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0414"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szCs w:val="28"/>
        </w:rPr>
      </w:pPr>
      <w:r w:rsidRPr="00670D04">
        <w:rPr>
          <w:rFonts w:eastAsia="Times New Roman" w:cs="Times New Roman"/>
          <w:szCs w:val="28"/>
        </w:rPr>
        <w:t>Евразийский национальный университет им. Л.Н. Гумилева</w:t>
      </w:r>
    </w:p>
    <w:p w14:paraId="56386B4D"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4D794283"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3FF977C1"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6073EA9F" w14:textId="3EDF0C38"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both"/>
        <w:rPr>
          <w:rFonts w:eastAsia="Times New Roman" w:cs="Times New Roman"/>
          <w:szCs w:val="28"/>
        </w:rPr>
      </w:pPr>
      <w:r w:rsidRPr="00670D04">
        <w:rPr>
          <w:rFonts w:eastAsia="Times New Roman" w:cs="Times New Roman"/>
          <w:szCs w:val="28"/>
          <w:shd w:val="clear" w:color="auto" w:fill="FFFFFF" w:themeFill="background1"/>
        </w:rPr>
        <w:t xml:space="preserve">УДК </w:t>
      </w:r>
      <w:r w:rsidR="004C002D" w:rsidRPr="00670D04">
        <w:rPr>
          <w:rFonts w:eastAsia="Times New Roman" w:cs="Times New Roman"/>
          <w:szCs w:val="28"/>
          <w:shd w:val="clear" w:color="auto" w:fill="FFFFFF" w:themeFill="background1"/>
          <w:lang w:val="kk-KZ"/>
        </w:rPr>
        <w:t>539</w:t>
      </w:r>
      <w:r w:rsidR="004C002D" w:rsidRPr="00670D04">
        <w:rPr>
          <w:rFonts w:eastAsia="Times New Roman" w:cs="Times New Roman"/>
          <w:szCs w:val="28"/>
          <w:shd w:val="clear" w:color="auto" w:fill="FFFFFF" w:themeFill="background1"/>
        </w:rPr>
        <w:t>.26, 620.178</w:t>
      </w:r>
      <w:r w:rsidR="004C002D" w:rsidRPr="00670D04">
        <w:rPr>
          <w:rFonts w:eastAsia="Times New Roman" w:cs="Times New Roman"/>
          <w:szCs w:val="28"/>
          <w:shd w:val="clear" w:color="auto" w:fill="FFFFFF" w:themeFill="background1"/>
        </w:rPr>
        <w:tab/>
      </w:r>
      <w:r w:rsidR="004C002D" w:rsidRPr="00670D04">
        <w:rPr>
          <w:rFonts w:eastAsia="Times New Roman" w:cs="Times New Roman"/>
          <w:szCs w:val="28"/>
          <w:shd w:val="clear" w:color="auto" w:fill="FFFFFF" w:themeFill="background1"/>
        </w:rPr>
        <w:tab/>
      </w:r>
      <w:r w:rsidR="004C002D" w:rsidRPr="00670D04">
        <w:rPr>
          <w:rFonts w:eastAsia="Times New Roman" w:cs="Times New Roman"/>
          <w:szCs w:val="28"/>
          <w:shd w:val="clear" w:color="auto" w:fill="FFFFFF" w:themeFill="background1"/>
        </w:rPr>
        <w:tab/>
      </w:r>
      <w:r w:rsidRPr="00670D04">
        <w:rPr>
          <w:rFonts w:eastAsia="Times New Roman" w:cs="Times New Roman"/>
          <w:szCs w:val="28"/>
          <w:shd w:val="clear" w:color="auto" w:fill="FFFFFF" w:themeFill="background1"/>
        </w:rPr>
        <w:t xml:space="preserve"> </w:t>
      </w:r>
      <w:r w:rsidR="006D5131" w:rsidRPr="00670D04">
        <w:rPr>
          <w:rFonts w:eastAsia="Times New Roman" w:cs="Times New Roman"/>
          <w:szCs w:val="28"/>
          <w:shd w:val="clear" w:color="auto" w:fill="FFFFFF" w:themeFill="background1"/>
        </w:rPr>
        <w:tab/>
      </w:r>
      <w:r w:rsidR="006D5131" w:rsidRPr="00670D04">
        <w:rPr>
          <w:rFonts w:eastAsia="Times New Roman" w:cs="Times New Roman"/>
          <w:szCs w:val="28"/>
          <w:shd w:val="clear" w:color="auto" w:fill="FFFFFF" w:themeFill="background1"/>
        </w:rPr>
        <w:tab/>
      </w:r>
      <w:r w:rsidR="006D5131" w:rsidRPr="00670D04">
        <w:rPr>
          <w:rFonts w:eastAsia="Times New Roman" w:cs="Times New Roman"/>
          <w:szCs w:val="28"/>
          <w:shd w:val="clear" w:color="auto" w:fill="FFFFFF" w:themeFill="background1"/>
        </w:rPr>
        <w:tab/>
      </w:r>
      <w:r w:rsidR="004C002D" w:rsidRPr="00670D04">
        <w:rPr>
          <w:rFonts w:eastAsia="Times New Roman" w:cs="Times New Roman"/>
          <w:szCs w:val="28"/>
          <w:shd w:val="clear" w:color="auto" w:fill="FFFFFF" w:themeFill="background1"/>
        </w:rPr>
        <w:t xml:space="preserve">         </w:t>
      </w:r>
      <w:r w:rsidRPr="00670D04">
        <w:rPr>
          <w:rFonts w:eastAsia="Times New Roman" w:cs="Times New Roman"/>
          <w:szCs w:val="28"/>
        </w:rPr>
        <w:t>На правах рукописи</w:t>
      </w:r>
    </w:p>
    <w:p w14:paraId="59FCC8DA"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b/>
          <w:szCs w:val="28"/>
        </w:rPr>
      </w:pPr>
    </w:p>
    <w:p w14:paraId="51B22D09"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b/>
          <w:szCs w:val="28"/>
        </w:rPr>
      </w:pPr>
    </w:p>
    <w:p w14:paraId="3B7683F1"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b/>
          <w:szCs w:val="28"/>
        </w:rPr>
      </w:pPr>
    </w:p>
    <w:p w14:paraId="4CB08DF1" w14:textId="2CE060EA"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b/>
          <w:szCs w:val="28"/>
        </w:rPr>
      </w:pPr>
      <w:r w:rsidRPr="00670D04">
        <w:rPr>
          <w:rFonts w:eastAsia="Times New Roman" w:cs="Times New Roman"/>
          <w:b/>
          <w:szCs w:val="28"/>
        </w:rPr>
        <w:t>ГАРАНИН ЮРИЙ АЛЕКСАНДРОВИЧ</w:t>
      </w:r>
    </w:p>
    <w:p w14:paraId="2C4224C7"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b/>
          <w:szCs w:val="28"/>
        </w:rPr>
      </w:pPr>
    </w:p>
    <w:p w14:paraId="0089B20D"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b/>
          <w:szCs w:val="28"/>
        </w:rPr>
      </w:pPr>
    </w:p>
    <w:p w14:paraId="3D804256"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szCs w:val="28"/>
        </w:rPr>
      </w:pPr>
    </w:p>
    <w:p w14:paraId="7C7DBE1F" w14:textId="516F5386" w:rsidR="00692917" w:rsidRPr="00670D04" w:rsidRDefault="00692917" w:rsidP="005F115C">
      <w:pPr>
        <w:spacing w:after="0" w:line="240" w:lineRule="auto"/>
        <w:jc w:val="center"/>
        <w:rPr>
          <w:rFonts w:cs="Times New Roman"/>
          <w:b/>
          <w:szCs w:val="28"/>
        </w:rPr>
      </w:pPr>
      <w:bookmarkStart w:id="0" w:name="_heading=h.gjdgxs" w:colFirst="0" w:colLast="0"/>
      <w:bookmarkEnd w:id="0"/>
      <w:r w:rsidRPr="00670D04">
        <w:rPr>
          <w:rFonts w:cs="Times New Roman"/>
          <w:b/>
          <w:szCs w:val="28"/>
        </w:rPr>
        <w:t>Разработка технологии получения модифицированной наноструктурной керамики на основе оксида циркония методом гидротермального синтеза</w:t>
      </w:r>
    </w:p>
    <w:p w14:paraId="7EF3B19B"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b/>
          <w:szCs w:val="28"/>
        </w:rPr>
      </w:pPr>
    </w:p>
    <w:p w14:paraId="65F17B5F"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b/>
          <w:szCs w:val="28"/>
        </w:rPr>
      </w:pPr>
    </w:p>
    <w:p w14:paraId="7C16D349"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b/>
          <w:szCs w:val="28"/>
        </w:rPr>
      </w:pPr>
    </w:p>
    <w:p w14:paraId="12B48751" w14:textId="75D3FE1B"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szCs w:val="28"/>
        </w:rPr>
      </w:pPr>
      <w:r w:rsidRPr="00670D04">
        <w:rPr>
          <w:rFonts w:eastAsia="Times New Roman" w:cs="Times New Roman"/>
          <w:szCs w:val="28"/>
        </w:rPr>
        <w:t xml:space="preserve">8D07140 </w:t>
      </w:r>
      <w:r w:rsidR="00597554">
        <w:rPr>
          <w:rFonts w:eastAsia="Times New Roman" w:cs="Times New Roman"/>
          <w:szCs w:val="28"/>
        </w:rPr>
        <w:t>–</w:t>
      </w:r>
      <w:r w:rsidRPr="00670D04">
        <w:rPr>
          <w:rFonts w:eastAsia="Times New Roman" w:cs="Times New Roman"/>
          <w:szCs w:val="28"/>
        </w:rPr>
        <w:t xml:space="preserve"> Наноматериалы и нанотехнологии</w:t>
      </w:r>
    </w:p>
    <w:p w14:paraId="32B7E234"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szCs w:val="28"/>
        </w:rPr>
      </w:pPr>
    </w:p>
    <w:p w14:paraId="536DAC12"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szCs w:val="28"/>
        </w:rPr>
      </w:pPr>
    </w:p>
    <w:p w14:paraId="316F1DCF"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szCs w:val="28"/>
        </w:rPr>
      </w:pPr>
    </w:p>
    <w:p w14:paraId="0ED75DED"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szCs w:val="28"/>
        </w:rPr>
      </w:pPr>
      <w:r w:rsidRPr="00670D04">
        <w:rPr>
          <w:rFonts w:eastAsia="Times New Roman" w:cs="Times New Roman"/>
          <w:szCs w:val="28"/>
        </w:rPr>
        <w:t>Диссертация на соискание степени</w:t>
      </w:r>
    </w:p>
    <w:p w14:paraId="773B0AC3"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center"/>
        <w:rPr>
          <w:rFonts w:eastAsia="Times New Roman" w:cs="Times New Roman"/>
          <w:szCs w:val="28"/>
        </w:rPr>
      </w:pPr>
      <w:r w:rsidRPr="00670D04">
        <w:rPr>
          <w:rFonts w:eastAsia="Times New Roman" w:cs="Times New Roman"/>
          <w:szCs w:val="28"/>
        </w:rPr>
        <w:t>доктора философии (PhD)</w:t>
      </w:r>
    </w:p>
    <w:p w14:paraId="2F18C77D"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64A9C892"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608071CA"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rPr>
          <w:rFonts w:eastAsia="Times New Roman" w:cs="Times New Roman"/>
          <w:szCs w:val="28"/>
        </w:rPr>
      </w:pPr>
    </w:p>
    <w:p w14:paraId="3A9A29AD"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Cs w:val="28"/>
        </w:rPr>
      </w:pPr>
      <w:r w:rsidRPr="00670D04">
        <w:rPr>
          <w:rFonts w:eastAsia="Times New Roman" w:cs="Times New Roman"/>
          <w:szCs w:val="28"/>
        </w:rPr>
        <w:t>Научный консультант</w:t>
      </w:r>
    </w:p>
    <w:p w14:paraId="473D9CC7"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Cs w:val="28"/>
        </w:rPr>
      </w:pPr>
      <w:r w:rsidRPr="00670D04">
        <w:rPr>
          <w:rFonts w:eastAsia="Times New Roman" w:cs="Times New Roman"/>
          <w:szCs w:val="28"/>
        </w:rPr>
        <w:t xml:space="preserve">доктор PhD, </w:t>
      </w:r>
    </w:p>
    <w:p w14:paraId="21B44A59"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Cs w:val="28"/>
        </w:rPr>
      </w:pPr>
      <w:r w:rsidRPr="00670D04">
        <w:rPr>
          <w:rFonts w:eastAsia="Times New Roman" w:cs="Times New Roman"/>
          <w:szCs w:val="28"/>
        </w:rPr>
        <w:t xml:space="preserve">ассоциированный профессор, </w:t>
      </w:r>
    </w:p>
    <w:p w14:paraId="1C94F9D2" w14:textId="79ED852B"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Cs w:val="28"/>
        </w:rPr>
      </w:pPr>
      <w:r w:rsidRPr="00670D04">
        <w:rPr>
          <w:rFonts w:eastAsia="Times New Roman" w:cs="Times New Roman"/>
          <w:szCs w:val="28"/>
        </w:rPr>
        <w:t>Д.И. Шлимас</w:t>
      </w:r>
    </w:p>
    <w:p w14:paraId="1A40BDB1"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 w:val="16"/>
          <w:szCs w:val="16"/>
        </w:rPr>
      </w:pPr>
    </w:p>
    <w:p w14:paraId="40B9DEF5"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Cs w:val="28"/>
        </w:rPr>
      </w:pPr>
      <w:r w:rsidRPr="00670D04">
        <w:rPr>
          <w:rFonts w:eastAsia="Times New Roman" w:cs="Times New Roman"/>
          <w:szCs w:val="28"/>
        </w:rPr>
        <w:t>Зарубежный научный консультант</w:t>
      </w:r>
    </w:p>
    <w:p w14:paraId="35AB2490"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Cs w:val="28"/>
        </w:rPr>
      </w:pPr>
      <w:r w:rsidRPr="00670D04">
        <w:rPr>
          <w:rFonts w:eastAsia="Times New Roman" w:cs="Times New Roman"/>
          <w:szCs w:val="28"/>
        </w:rPr>
        <w:t>доктор физико-математических наук,</w:t>
      </w:r>
    </w:p>
    <w:p w14:paraId="01A66DB3" w14:textId="73D7296E" w:rsidR="00692917" w:rsidRPr="00670D04" w:rsidRDefault="00935E76"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Cs w:val="28"/>
        </w:rPr>
      </w:pPr>
      <w:r>
        <w:rPr>
          <w:rFonts w:eastAsia="Times New Roman" w:cs="Times New Roman"/>
          <w:szCs w:val="28"/>
        </w:rPr>
        <w:t>доцент</w:t>
      </w:r>
    </w:p>
    <w:p w14:paraId="68CB2725"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tabs>
          <w:tab w:val="left" w:pos="4253"/>
        </w:tabs>
        <w:spacing w:after="0" w:line="240" w:lineRule="auto"/>
        <w:ind w:left="4678"/>
        <w:contextualSpacing/>
        <w:jc w:val="right"/>
        <w:rPr>
          <w:rFonts w:eastAsia="Times New Roman" w:cs="Times New Roman"/>
          <w:szCs w:val="28"/>
        </w:rPr>
      </w:pPr>
      <w:r w:rsidRPr="00670D04">
        <w:rPr>
          <w:rFonts w:eastAsia="Times New Roman" w:cs="Times New Roman"/>
          <w:szCs w:val="28"/>
        </w:rPr>
        <w:t xml:space="preserve">А.В. Труханов </w:t>
      </w:r>
    </w:p>
    <w:p w14:paraId="54A99C58"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rPr>
          <w:rFonts w:eastAsia="Times New Roman" w:cs="Times New Roman"/>
          <w:szCs w:val="28"/>
        </w:rPr>
      </w:pPr>
    </w:p>
    <w:p w14:paraId="09DFC279"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68346203"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3CA106EC"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089372EA"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1BAC330F" w14:textId="77777777" w:rsidR="00692917" w:rsidRPr="00670D04" w:rsidRDefault="00692917" w:rsidP="005F11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6"/>
        <w:contextualSpacing/>
        <w:jc w:val="center"/>
        <w:rPr>
          <w:rFonts w:eastAsia="Times New Roman" w:cs="Times New Roman"/>
          <w:szCs w:val="28"/>
        </w:rPr>
      </w:pPr>
    </w:p>
    <w:p w14:paraId="382F74D5" w14:textId="3E5DFD0E" w:rsidR="00692917" w:rsidRDefault="00692917" w:rsidP="005F115C">
      <w:pPr>
        <w:spacing w:after="0" w:line="240" w:lineRule="auto"/>
        <w:contextualSpacing/>
        <w:rPr>
          <w:rFonts w:eastAsia="Times New Roman" w:cs="Times New Roman"/>
          <w:szCs w:val="28"/>
        </w:rPr>
      </w:pPr>
    </w:p>
    <w:p w14:paraId="36C1E837" w14:textId="0E0C35B2" w:rsidR="00597554" w:rsidRDefault="00597554" w:rsidP="005F115C">
      <w:pPr>
        <w:spacing w:after="0" w:line="240" w:lineRule="auto"/>
        <w:contextualSpacing/>
        <w:rPr>
          <w:rFonts w:eastAsia="Times New Roman" w:cs="Times New Roman"/>
          <w:szCs w:val="28"/>
        </w:rPr>
      </w:pPr>
    </w:p>
    <w:p w14:paraId="0FA1D391" w14:textId="77777777" w:rsidR="00692917" w:rsidRPr="00670D04" w:rsidRDefault="00692917" w:rsidP="005F115C">
      <w:pPr>
        <w:spacing w:after="0" w:line="240" w:lineRule="auto"/>
        <w:contextualSpacing/>
        <w:jc w:val="center"/>
        <w:rPr>
          <w:rFonts w:cs="Times New Roman"/>
          <w:szCs w:val="28"/>
        </w:rPr>
      </w:pPr>
      <w:r w:rsidRPr="00670D04">
        <w:rPr>
          <w:rFonts w:cs="Times New Roman"/>
          <w:szCs w:val="28"/>
        </w:rPr>
        <w:t>Республика Казахстан</w:t>
      </w:r>
    </w:p>
    <w:p w14:paraId="6312816E" w14:textId="77777777" w:rsidR="00597554" w:rsidRDefault="00692917" w:rsidP="005F115C">
      <w:pPr>
        <w:spacing w:after="0" w:line="240" w:lineRule="auto"/>
        <w:contextualSpacing/>
        <w:jc w:val="center"/>
        <w:rPr>
          <w:rFonts w:eastAsia="Times New Roman" w:cs="Times New Roman"/>
          <w:szCs w:val="28"/>
        </w:rPr>
      </w:pPr>
      <w:r w:rsidRPr="00670D04">
        <w:rPr>
          <w:rFonts w:eastAsia="Times New Roman" w:cs="Times New Roman"/>
          <w:noProof/>
          <w:szCs w:val="28"/>
          <w:lang w:eastAsia="ru-RU"/>
        </w:rPr>
        <mc:AlternateContent>
          <mc:Choice Requires="wps">
            <w:drawing>
              <wp:anchor distT="0" distB="0" distL="114300" distR="114300" simplePos="0" relativeHeight="251660288" behindDoc="0" locked="0" layoutInCell="1" allowOverlap="1" wp14:anchorId="406D7771" wp14:editId="428BFF18">
                <wp:simplePos x="0" y="0"/>
                <wp:positionH relativeFrom="column">
                  <wp:posOffset>2844800</wp:posOffset>
                </wp:positionH>
                <wp:positionV relativeFrom="paragraph">
                  <wp:posOffset>251663</wp:posOffset>
                </wp:positionV>
                <wp:extent cx="603849" cy="411911"/>
                <wp:effectExtent l="0" t="0" r="6350" b="7620"/>
                <wp:wrapNone/>
                <wp:docPr id="352431181" name="Прямоугольник 1"/>
                <wp:cNvGraphicFramePr/>
                <a:graphic xmlns:a="http://schemas.openxmlformats.org/drawingml/2006/main">
                  <a:graphicData uri="http://schemas.microsoft.com/office/word/2010/wordprocessingShape">
                    <wps:wsp>
                      <wps:cNvSpPr/>
                      <wps:spPr>
                        <a:xfrm>
                          <a:off x="0" y="0"/>
                          <a:ext cx="603849" cy="41191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7B184" id="Прямоугольник 1" o:spid="_x0000_s1026" style="position:absolute;margin-left:224pt;margin-top:19.8pt;width:47.55pt;height:3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" fillcolor="white [3212]" stroked="f" strokeweight="1.5pt"/>
            </w:pict>
          </mc:Fallback>
        </mc:AlternateContent>
      </w:r>
      <w:r w:rsidRPr="00670D04">
        <w:rPr>
          <w:rFonts w:eastAsia="Times New Roman" w:cs="Times New Roman"/>
          <w:noProof/>
          <w:szCs w:val="28"/>
          <w:lang w:eastAsia="ru-RU"/>
        </w:rPr>
        <mc:AlternateContent>
          <mc:Choice Requires="wps">
            <w:drawing>
              <wp:anchor distT="0" distB="0" distL="114300" distR="114300" simplePos="0" relativeHeight="251659264" behindDoc="0" locked="0" layoutInCell="1" allowOverlap="1" wp14:anchorId="0FC61BC8" wp14:editId="3E2475E3">
                <wp:simplePos x="0" y="0"/>
                <wp:positionH relativeFrom="column">
                  <wp:posOffset>2778125</wp:posOffset>
                </wp:positionH>
                <wp:positionV relativeFrom="paragraph">
                  <wp:posOffset>1243330</wp:posOffset>
                </wp:positionV>
                <wp:extent cx="381000" cy="353291"/>
                <wp:effectExtent l="0" t="0" r="19050" b="27940"/>
                <wp:wrapNone/>
                <wp:docPr id="561045665" name="Прямоугольник 561045665"/>
                <wp:cNvGraphicFramePr/>
                <a:graphic xmlns:a="http://schemas.openxmlformats.org/drawingml/2006/main">
                  <a:graphicData uri="http://schemas.microsoft.com/office/word/2010/wordprocessingShape">
                    <wps:wsp>
                      <wps:cNvSpPr/>
                      <wps:spPr>
                        <a:xfrm>
                          <a:off x="0" y="0"/>
                          <a:ext cx="381000" cy="35329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086122" id="Прямоугольник 561045665" o:spid="_x0000_s1026" style="position:absolute;margin-left:218.75pt;margin-top:97.9pt;width:30pt;height:2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" fillcolor="white [3201]" strokecolor="white [3212]" strokeweight="1.5pt"/>
            </w:pict>
          </mc:Fallback>
        </mc:AlternateContent>
      </w:r>
      <w:r w:rsidRPr="00670D04">
        <w:rPr>
          <w:rFonts w:eastAsia="Times New Roman" w:cs="Times New Roman"/>
          <w:szCs w:val="28"/>
        </w:rPr>
        <w:t>Астана, 2026</w:t>
      </w:r>
    </w:p>
    <w:p w14:paraId="142EE4EC" w14:textId="54A1F4BC" w:rsidR="00597554" w:rsidRDefault="00597554" w:rsidP="005F115C">
      <w:pPr>
        <w:spacing w:after="0" w:line="240" w:lineRule="auto"/>
        <w:contextualSpacing/>
        <w:jc w:val="center"/>
        <w:rPr>
          <w:rFonts w:eastAsia="Times New Roman" w:cs="Times New Roman"/>
          <w:b/>
          <w:szCs w:val="28"/>
          <w:lang w:val="en-US"/>
        </w:rPr>
      </w:pPr>
      <w:r w:rsidRPr="00597554">
        <w:rPr>
          <w:rFonts w:eastAsia="Times New Roman" w:cs="Times New Roman"/>
          <w:b/>
          <w:szCs w:val="28"/>
          <w:lang w:val="en-US"/>
        </w:rPr>
        <w:lastRenderedPageBreak/>
        <w:t>СОДЕРЖАНИЕ</w:t>
      </w:r>
    </w:p>
    <w:p w14:paraId="6436AA82" w14:textId="18F1997E" w:rsidR="00597554" w:rsidRDefault="00597554" w:rsidP="00597554">
      <w:pPr>
        <w:spacing w:after="0" w:line="240" w:lineRule="auto"/>
        <w:contextualSpacing/>
        <w:rPr>
          <w:rFonts w:eastAsia="Times New Roman" w:cs="Times New Roman"/>
          <w:b/>
          <w:szCs w:val="28"/>
          <w:lang w:val="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7"/>
        <w:gridCol w:w="691"/>
      </w:tblGrid>
      <w:tr w:rsidR="00597554" w14:paraId="79B5C1BE" w14:textId="77777777" w:rsidTr="00597554">
        <w:tc>
          <w:tcPr>
            <w:tcW w:w="8926" w:type="dxa"/>
          </w:tcPr>
          <w:p w14:paraId="56F1AAFA" w14:textId="5B380E45" w:rsidR="00597554" w:rsidRPr="00597554" w:rsidRDefault="00597554" w:rsidP="00597554">
            <w:pPr>
              <w:contextualSpacing/>
              <w:jc w:val="both"/>
              <w:rPr>
                <w:rFonts w:eastAsia="Times New Roman" w:cs="Times New Roman"/>
                <w:szCs w:val="28"/>
              </w:rPr>
            </w:pPr>
            <w:r w:rsidRPr="00597554">
              <w:rPr>
                <w:rFonts w:eastAsia="Times New Roman" w:cs="Times New Roman"/>
                <w:b/>
                <w:szCs w:val="28"/>
              </w:rPr>
              <w:t>НОРМАТИВНЫЕ ССЫЛКИ</w:t>
            </w:r>
            <w:r>
              <w:rPr>
                <w:rFonts w:eastAsia="Times New Roman" w:cs="Times New Roman"/>
                <w:szCs w:val="28"/>
              </w:rPr>
              <w:t>……………………………………………...</w:t>
            </w:r>
          </w:p>
        </w:tc>
        <w:tc>
          <w:tcPr>
            <w:tcW w:w="702" w:type="dxa"/>
          </w:tcPr>
          <w:p w14:paraId="10391A61" w14:textId="67885AB1" w:rsidR="00597554" w:rsidRPr="00597554" w:rsidRDefault="00C61097" w:rsidP="00597554">
            <w:pPr>
              <w:contextualSpacing/>
              <w:rPr>
                <w:rFonts w:eastAsia="Times New Roman" w:cs="Times New Roman"/>
                <w:szCs w:val="28"/>
              </w:rPr>
            </w:pPr>
            <w:r>
              <w:rPr>
                <w:rFonts w:eastAsia="Times New Roman" w:cs="Times New Roman"/>
                <w:szCs w:val="28"/>
              </w:rPr>
              <w:t>4</w:t>
            </w:r>
          </w:p>
        </w:tc>
      </w:tr>
      <w:tr w:rsidR="00597554" w14:paraId="01C530AE" w14:textId="77777777" w:rsidTr="00597554">
        <w:tc>
          <w:tcPr>
            <w:tcW w:w="8926" w:type="dxa"/>
          </w:tcPr>
          <w:p w14:paraId="4CD6934E" w14:textId="2A183907" w:rsidR="00597554" w:rsidRPr="00597554" w:rsidRDefault="00597554" w:rsidP="00597554">
            <w:pPr>
              <w:contextualSpacing/>
              <w:jc w:val="both"/>
              <w:rPr>
                <w:rFonts w:eastAsia="Times New Roman" w:cs="Times New Roman"/>
                <w:szCs w:val="28"/>
              </w:rPr>
            </w:pPr>
            <w:r w:rsidRPr="00597554">
              <w:rPr>
                <w:rFonts w:eastAsia="Times New Roman" w:cs="Times New Roman"/>
                <w:b/>
                <w:szCs w:val="28"/>
              </w:rPr>
              <w:t>ОБОЗНАЧЕНИЯ И СОКРАЩЕНИЯ</w:t>
            </w:r>
            <w:r>
              <w:rPr>
                <w:rFonts w:eastAsia="Times New Roman" w:cs="Times New Roman"/>
                <w:szCs w:val="28"/>
              </w:rPr>
              <w:t>……………………………………..</w:t>
            </w:r>
          </w:p>
        </w:tc>
        <w:tc>
          <w:tcPr>
            <w:tcW w:w="702" w:type="dxa"/>
          </w:tcPr>
          <w:p w14:paraId="5EDDE5C9" w14:textId="300FA2AA" w:rsidR="00597554" w:rsidRPr="00597554" w:rsidRDefault="00C61097" w:rsidP="00597554">
            <w:pPr>
              <w:contextualSpacing/>
              <w:rPr>
                <w:rFonts w:eastAsia="Times New Roman" w:cs="Times New Roman"/>
                <w:szCs w:val="28"/>
              </w:rPr>
            </w:pPr>
            <w:r>
              <w:rPr>
                <w:rFonts w:eastAsia="Times New Roman" w:cs="Times New Roman"/>
                <w:szCs w:val="28"/>
              </w:rPr>
              <w:t>5</w:t>
            </w:r>
          </w:p>
        </w:tc>
      </w:tr>
      <w:tr w:rsidR="00597554" w14:paraId="642F8657" w14:textId="77777777" w:rsidTr="00597554">
        <w:tc>
          <w:tcPr>
            <w:tcW w:w="8926" w:type="dxa"/>
          </w:tcPr>
          <w:p w14:paraId="04E942D4" w14:textId="36E988BE" w:rsidR="00597554" w:rsidRPr="00597554" w:rsidRDefault="00597554" w:rsidP="00597554">
            <w:pPr>
              <w:contextualSpacing/>
              <w:jc w:val="both"/>
              <w:rPr>
                <w:rFonts w:eastAsia="Times New Roman" w:cs="Times New Roman"/>
                <w:szCs w:val="28"/>
              </w:rPr>
            </w:pPr>
            <w:r w:rsidRPr="00597554">
              <w:rPr>
                <w:rFonts w:eastAsia="Times New Roman" w:cs="Times New Roman"/>
                <w:b/>
                <w:szCs w:val="28"/>
              </w:rPr>
              <w:t>ВВЕДЕНИЕ</w:t>
            </w:r>
            <w:r>
              <w:rPr>
                <w:rFonts w:eastAsia="Times New Roman" w:cs="Times New Roman"/>
                <w:szCs w:val="28"/>
              </w:rPr>
              <w:t>…………………………………………………………………..</w:t>
            </w:r>
          </w:p>
        </w:tc>
        <w:tc>
          <w:tcPr>
            <w:tcW w:w="702" w:type="dxa"/>
          </w:tcPr>
          <w:p w14:paraId="03B57AAA" w14:textId="7481E0D6" w:rsidR="00597554" w:rsidRPr="00597554" w:rsidRDefault="00C61097" w:rsidP="00597554">
            <w:pPr>
              <w:contextualSpacing/>
              <w:rPr>
                <w:rFonts w:eastAsia="Times New Roman" w:cs="Times New Roman"/>
                <w:szCs w:val="28"/>
              </w:rPr>
            </w:pPr>
            <w:r>
              <w:rPr>
                <w:rFonts w:eastAsia="Times New Roman" w:cs="Times New Roman"/>
                <w:szCs w:val="28"/>
              </w:rPr>
              <w:t>6</w:t>
            </w:r>
          </w:p>
        </w:tc>
      </w:tr>
      <w:tr w:rsidR="00597554" w14:paraId="7DDE2CFD" w14:textId="77777777" w:rsidTr="00597554">
        <w:tc>
          <w:tcPr>
            <w:tcW w:w="8926" w:type="dxa"/>
          </w:tcPr>
          <w:p w14:paraId="0E41AA34" w14:textId="3F0C35E3" w:rsidR="00597554" w:rsidRPr="00597554" w:rsidRDefault="00597554" w:rsidP="005222ED">
            <w:pPr>
              <w:contextualSpacing/>
              <w:jc w:val="both"/>
              <w:rPr>
                <w:rFonts w:eastAsia="Times New Roman" w:cs="Times New Roman"/>
                <w:szCs w:val="28"/>
              </w:rPr>
            </w:pPr>
            <w:r w:rsidRPr="005222ED">
              <w:rPr>
                <w:rFonts w:eastAsia="Times New Roman" w:cs="Times New Roman"/>
                <w:b/>
                <w:szCs w:val="28"/>
              </w:rPr>
              <w:t>1</w:t>
            </w:r>
            <w:r w:rsidRPr="00597554">
              <w:rPr>
                <w:rFonts w:eastAsia="Times New Roman" w:cs="Times New Roman"/>
                <w:szCs w:val="28"/>
              </w:rPr>
              <w:t xml:space="preserve"> </w:t>
            </w:r>
            <w:r w:rsidR="005222ED" w:rsidRPr="005222ED">
              <w:rPr>
                <w:rFonts w:eastAsia="Times New Roman" w:cs="Times New Roman"/>
                <w:b/>
                <w:szCs w:val="28"/>
              </w:rPr>
              <w:t xml:space="preserve">СОВРЕМЕННОЕ СОСТОЯНИЕ ПРОБЛЕМЫ СИНТЕЗА НАНОСТРУКТУРИРОВАННЫХ КЕРАМИК НА ОСНОВЕ </w:t>
            </w:r>
            <w:r w:rsidRPr="005222ED">
              <w:rPr>
                <w:rFonts w:eastAsia="Times New Roman" w:cs="Times New Roman"/>
                <w:b/>
                <w:szCs w:val="28"/>
              </w:rPr>
              <w:t>ZrO</w:t>
            </w:r>
            <w:r w:rsidRPr="005222ED">
              <w:rPr>
                <w:rFonts w:eastAsia="Times New Roman" w:cs="Times New Roman"/>
                <w:b/>
                <w:szCs w:val="28"/>
                <w:vertAlign w:val="subscript"/>
              </w:rPr>
              <w:t>2</w:t>
            </w:r>
            <w:r w:rsidRPr="00597554">
              <w:rPr>
                <w:rFonts w:eastAsia="Times New Roman" w:cs="Times New Roman"/>
                <w:szCs w:val="28"/>
              </w:rPr>
              <w:t>…</w:t>
            </w:r>
            <w:r w:rsidR="00C61097">
              <w:rPr>
                <w:rFonts w:eastAsia="Times New Roman" w:cs="Times New Roman"/>
                <w:szCs w:val="28"/>
              </w:rPr>
              <w:t>..</w:t>
            </w:r>
          </w:p>
        </w:tc>
        <w:tc>
          <w:tcPr>
            <w:tcW w:w="702" w:type="dxa"/>
          </w:tcPr>
          <w:p w14:paraId="3579183E" w14:textId="77777777" w:rsidR="00597554" w:rsidRDefault="00597554" w:rsidP="00597554">
            <w:pPr>
              <w:contextualSpacing/>
              <w:rPr>
                <w:rFonts w:eastAsia="Times New Roman" w:cs="Times New Roman"/>
                <w:szCs w:val="28"/>
              </w:rPr>
            </w:pPr>
          </w:p>
          <w:p w14:paraId="082B3D5F" w14:textId="3057ED36" w:rsidR="005222ED" w:rsidRPr="00597554" w:rsidRDefault="005222ED" w:rsidP="00F129E1">
            <w:pPr>
              <w:contextualSpacing/>
              <w:rPr>
                <w:rFonts w:eastAsia="Times New Roman" w:cs="Times New Roman"/>
                <w:szCs w:val="28"/>
              </w:rPr>
            </w:pPr>
            <w:r>
              <w:rPr>
                <w:rFonts w:eastAsia="Times New Roman" w:cs="Times New Roman"/>
                <w:szCs w:val="28"/>
              </w:rPr>
              <w:t>1</w:t>
            </w:r>
            <w:r w:rsidR="00F129E1">
              <w:rPr>
                <w:rFonts w:eastAsia="Times New Roman" w:cs="Times New Roman"/>
                <w:szCs w:val="28"/>
              </w:rPr>
              <w:t>4</w:t>
            </w:r>
          </w:p>
        </w:tc>
      </w:tr>
      <w:tr w:rsidR="00597554" w:rsidRPr="00597554" w14:paraId="342AE68D" w14:textId="77777777" w:rsidTr="00597554">
        <w:tc>
          <w:tcPr>
            <w:tcW w:w="8926" w:type="dxa"/>
          </w:tcPr>
          <w:p w14:paraId="4F70F10D" w14:textId="1C71DE5A"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1.1 Полиморфизм диоксида циркония</w:t>
            </w:r>
            <w:r>
              <w:rPr>
                <w:rFonts w:eastAsia="Times New Roman" w:cs="Times New Roman"/>
                <w:szCs w:val="28"/>
              </w:rPr>
              <w:t>………………………………………</w:t>
            </w:r>
          </w:p>
        </w:tc>
        <w:tc>
          <w:tcPr>
            <w:tcW w:w="702" w:type="dxa"/>
          </w:tcPr>
          <w:p w14:paraId="3ADC6567" w14:textId="163ADDD1" w:rsidR="00597554" w:rsidRPr="00597554" w:rsidRDefault="005222ED" w:rsidP="00F129E1">
            <w:pPr>
              <w:contextualSpacing/>
              <w:rPr>
                <w:rFonts w:eastAsia="Times New Roman" w:cs="Times New Roman"/>
                <w:szCs w:val="28"/>
              </w:rPr>
            </w:pPr>
            <w:r>
              <w:rPr>
                <w:rFonts w:eastAsia="Times New Roman" w:cs="Times New Roman"/>
                <w:szCs w:val="28"/>
              </w:rPr>
              <w:t>1</w:t>
            </w:r>
            <w:r w:rsidR="00F129E1">
              <w:rPr>
                <w:rFonts w:eastAsia="Times New Roman" w:cs="Times New Roman"/>
                <w:szCs w:val="28"/>
              </w:rPr>
              <w:t>4</w:t>
            </w:r>
          </w:p>
        </w:tc>
      </w:tr>
      <w:tr w:rsidR="00597554" w:rsidRPr="00597554" w14:paraId="678749B6" w14:textId="77777777" w:rsidTr="00597554">
        <w:tc>
          <w:tcPr>
            <w:tcW w:w="8926" w:type="dxa"/>
          </w:tcPr>
          <w:p w14:paraId="6CDB89A9" w14:textId="37B88FDF"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1.2 Механизмы стабилизации тетрагональной и кубической фаз ZrO</w:t>
            </w:r>
            <w:r w:rsidRPr="00597554">
              <w:rPr>
                <w:rFonts w:eastAsia="Times New Roman" w:cs="Times New Roman"/>
                <w:szCs w:val="28"/>
                <w:vertAlign w:val="subscript"/>
              </w:rPr>
              <w:t>2</w:t>
            </w:r>
            <w:r>
              <w:rPr>
                <w:rFonts w:eastAsia="Times New Roman" w:cs="Times New Roman"/>
                <w:szCs w:val="28"/>
              </w:rPr>
              <w:t>……</w:t>
            </w:r>
          </w:p>
        </w:tc>
        <w:tc>
          <w:tcPr>
            <w:tcW w:w="702" w:type="dxa"/>
          </w:tcPr>
          <w:p w14:paraId="3D3CFB73" w14:textId="5A5D6FFA" w:rsidR="00597554" w:rsidRPr="00597554" w:rsidRDefault="005222ED" w:rsidP="00F129E1">
            <w:pPr>
              <w:contextualSpacing/>
              <w:rPr>
                <w:rFonts w:eastAsia="Times New Roman" w:cs="Times New Roman"/>
                <w:szCs w:val="28"/>
              </w:rPr>
            </w:pPr>
            <w:r>
              <w:rPr>
                <w:rFonts w:eastAsia="Times New Roman" w:cs="Times New Roman"/>
                <w:szCs w:val="28"/>
              </w:rPr>
              <w:t>1</w:t>
            </w:r>
            <w:r w:rsidR="00F129E1">
              <w:rPr>
                <w:rFonts w:eastAsia="Times New Roman" w:cs="Times New Roman"/>
                <w:szCs w:val="28"/>
              </w:rPr>
              <w:t>6</w:t>
            </w:r>
          </w:p>
        </w:tc>
      </w:tr>
      <w:tr w:rsidR="00597554" w14:paraId="5FEC5079" w14:textId="77777777" w:rsidTr="00597554">
        <w:tc>
          <w:tcPr>
            <w:tcW w:w="8926" w:type="dxa"/>
          </w:tcPr>
          <w:p w14:paraId="4C23AA47" w14:textId="59D8F052"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1.3 Описание известных систем оксид циркония-стабилизирующий допант</w:t>
            </w:r>
            <w:r>
              <w:rPr>
                <w:rFonts w:eastAsia="Times New Roman" w:cs="Times New Roman"/>
                <w:szCs w:val="28"/>
              </w:rPr>
              <w:t>………………………………………………………………………....</w:t>
            </w:r>
          </w:p>
        </w:tc>
        <w:tc>
          <w:tcPr>
            <w:tcW w:w="702" w:type="dxa"/>
          </w:tcPr>
          <w:p w14:paraId="181E1D7E" w14:textId="77777777" w:rsidR="00597554" w:rsidRDefault="00597554" w:rsidP="00597554">
            <w:pPr>
              <w:contextualSpacing/>
              <w:rPr>
                <w:rFonts w:eastAsia="Times New Roman" w:cs="Times New Roman"/>
                <w:szCs w:val="28"/>
              </w:rPr>
            </w:pPr>
          </w:p>
          <w:p w14:paraId="0F48337F" w14:textId="6F8A5595" w:rsidR="005222ED" w:rsidRPr="00597554" w:rsidRDefault="005222ED" w:rsidP="00F129E1">
            <w:pPr>
              <w:contextualSpacing/>
              <w:rPr>
                <w:rFonts w:eastAsia="Times New Roman" w:cs="Times New Roman"/>
                <w:szCs w:val="28"/>
              </w:rPr>
            </w:pPr>
            <w:r>
              <w:rPr>
                <w:rFonts w:eastAsia="Times New Roman" w:cs="Times New Roman"/>
                <w:szCs w:val="28"/>
              </w:rPr>
              <w:t>2</w:t>
            </w:r>
            <w:r w:rsidR="00F129E1">
              <w:rPr>
                <w:rFonts w:eastAsia="Times New Roman" w:cs="Times New Roman"/>
                <w:szCs w:val="28"/>
              </w:rPr>
              <w:t>4</w:t>
            </w:r>
          </w:p>
        </w:tc>
      </w:tr>
      <w:tr w:rsidR="00597554" w14:paraId="6F62262D" w14:textId="77777777" w:rsidTr="00597554">
        <w:tc>
          <w:tcPr>
            <w:tcW w:w="8926" w:type="dxa"/>
          </w:tcPr>
          <w:p w14:paraId="07D81AC9" w14:textId="71326871"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1.4 Применение ZrO</w:t>
            </w:r>
            <w:r w:rsidRPr="00597554">
              <w:rPr>
                <w:rFonts w:eastAsia="Times New Roman" w:cs="Times New Roman"/>
                <w:szCs w:val="28"/>
                <w:vertAlign w:val="subscript"/>
              </w:rPr>
              <w:t>2</w:t>
            </w:r>
            <w:r w:rsidRPr="00597554">
              <w:rPr>
                <w:rFonts w:eastAsia="Times New Roman" w:cs="Times New Roman"/>
                <w:szCs w:val="28"/>
              </w:rPr>
              <w:t xml:space="preserve"> в различных областях промышленности</w:t>
            </w:r>
            <w:r>
              <w:rPr>
                <w:rFonts w:eastAsia="Times New Roman" w:cs="Times New Roman"/>
                <w:szCs w:val="28"/>
              </w:rPr>
              <w:t>……………</w:t>
            </w:r>
          </w:p>
        </w:tc>
        <w:tc>
          <w:tcPr>
            <w:tcW w:w="702" w:type="dxa"/>
          </w:tcPr>
          <w:p w14:paraId="088848EB" w14:textId="2C34A3EC" w:rsidR="00597554" w:rsidRPr="00597554" w:rsidRDefault="005222ED" w:rsidP="00F129E1">
            <w:pPr>
              <w:contextualSpacing/>
              <w:rPr>
                <w:rFonts w:eastAsia="Times New Roman" w:cs="Times New Roman"/>
                <w:szCs w:val="28"/>
              </w:rPr>
            </w:pPr>
            <w:r>
              <w:rPr>
                <w:rFonts w:eastAsia="Times New Roman" w:cs="Times New Roman"/>
                <w:szCs w:val="28"/>
              </w:rPr>
              <w:t>3</w:t>
            </w:r>
            <w:r w:rsidR="00F129E1">
              <w:rPr>
                <w:rFonts w:eastAsia="Times New Roman" w:cs="Times New Roman"/>
                <w:szCs w:val="28"/>
              </w:rPr>
              <w:t>3</w:t>
            </w:r>
          </w:p>
        </w:tc>
      </w:tr>
      <w:tr w:rsidR="00597554" w14:paraId="2994F627" w14:textId="77777777" w:rsidTr="00597554">
        <w:tc>
          <w:tcPr>
            <w:tcW w:w="8926" w:type="dxa"/>
          </w:tcPr>
          <w:p w14:paraId="235F7F24" w14:textId="674D817F"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1.5 Методы синтеза наночастиц и керамик ZrO</w:t>
            </w:r>
            <w:r w:rsidRPr="00597554">
              <w:rPr>
                <w:rFonts w:eastAsia="Times New Roman" w:cs="Times New Roman"/>
                <w:szCs w:val="28"/>
                <w:vertAlign w:val="subscript"/>
              </w:rPr>
              <w:t>2</w:t>
            </w:r>
            <w:r w:rsidRPr="00597554">
              <w:rPr>
                <w:rFonts w:eastAsia="Times New Roman" w:cs="Times New Roman"/>
                <w:szCs w:val="28"/>
              </w:rPr>
              <w:t xml:space="preserve"> с тетрагональной и кубической структурами</w:t>
            </w:r>
            <w:r>
              <w:rPr>
                <w:rFonts w:eastAsia="Times New Roman" w:cs="Times New Roman"/>
                <w:szCs w:val="28"/>
              </w:rPr>
              <w:t>……………………………………………………..</w:t>
            </w:r>
          </w:p>
        </w:tc>
        <w:tc>
          <w:tcPr>
            <w:tcW w:w="702" w:type="dxa"/>
          </w:tcPr>
          <w:p w14:paraId="5526E47B" w14:textId="77777777" w:rsidR="00597554" w:rsidRDefault="00597554" w:rsidP="00597554">
            <w:pPr>
              <w:contextualSpacing/>
              <w:rPr>
                <w:rFonts w:eastAsia="Times New Roman" w:cs="Times New Roman"/>
                <w:szCs w:val="28"/>
              </w:rPr>
            </w:pPr>
          </w:p>
          <w:p w14:paraId="219D460C" w14:textId="1D14BD2F" w:rsidR="005222ED" w:rsidRPr="00597554" w:rsidRDefault="005222ED" w:rsidP="00F129E1">
            <w:pPr>
              <w:contextualSpacing/>
              <w:rPr>
                <w:rFonts w:eastAsia="Times New Roman" w:cs="Times New Roman"/>
                <w:szCs w:val="28"/>
              </w:rPr>
            </w:pPr>
            <w:r>
              <w:rPr>
                <w:rFonts w:eastAsia="Times New Roman" w:cs="Times New Roman"/>
                <w:szCs w:val="28"/>
              </w:rPr>
              <w:t>3</w:t>
            </w:r>
            <w:r w:rsidR="00F129E1">
              <w:rPr>
                <w:rFonts w:eastAsia="Times New Roman" w:cs="Times New Roman"/>
                <w:szCs w:val="28"/>
              </w:rPr>
              <w:t>6</w:t>
            </w:r>
          </w:p>
        </w:tc>
      </w:tr>
      <w:tr w:rsidR="00597554" w14:paraId="7D5DD749" w14:textId="77777777" w:rsidTr="00597554">
        <w:tc>
          <w:tcPr>
            <w:tcW w:w="8926" w:type="dxa"/>
          </w:tcPr>
          <w:p w14:paraId="52B40E0F" w14:textId="52B1E889"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1.5.1 Методы синтеза наночастиц ZrO</w:t>
            </w:r>
            <w:r w:rsidRPr="00597554">
              <w:rPr>
                <w:rFonts w:eastAsia="Times New Roman" w:cs="Times New Roman"/>
                <w:szCs w:val="28"/>
                <w:vertAlign w:val="subscript"/>
              </w:rPr>
              <w:t>2</w:t>
            </w:r>
            <w:r>
              <w:rPr>
                <w:rFonts w:eastAsia="Times New Roman" w:cs="Times New Roman"/>
                <w:szCs w:val="28"/>
              </w:rPr>
              <w:t>……………………………………..</w:t>
            </w:r>
          </w:p>
        </w:tc>
        <w:tc>
          <w:tcPr>
            <w:tcW w:w="702" w:type="dxa"/>
          </w:tcPr>
          <w:p w14:paraId="608C31C2" w14:textId="5345A856" w:rsidR="00597554" w:rsidRPr="00597554" w:rsidRDefault="005222ED" w:rsidP="00F129E1">
            <w:pPr>
              <w:contextualSpacing/>
              <w:rPr>
                <w:rFonts w:eastAsia="Times New Roman" w:cs="Times New Roman"/>
                <w:szCs w:val="28"/>
              </w:rPr>
            </w:pPr>
            <w:r>
              <w:rPr>
                <w:rFonts w:eastAsia="Times New Roman" w:cs="Times New Roman"/>
                <w:szCs w:val="28"/>
              </w:rPr>
              <w:t>3</w:t>
            </w:r>
            <w:r w:rsidR="00F129E1">
              <w:rPr>
                <w:rFonts w:eastAsia="Times New Roman" w:cs="Times New Roman"/>
                <w:szCs w:val="28"/>
              </w:rPr>
              <w:t>6</w:t>
            </w:r>
          </w:p>
        </w:tc>
      </w:tr>
      <w:tr w:rsidR="00597554" w14:paraId="32CF3308" w14:textId="77777777" w:rsidTr="00597554">
        <w:tc>
          <w:tcPr>
            <w:tcW w:w="8926" w:type="dxa"/>
          </w:tcPr>
          <w:p w14:paraId="1418F65F" w14:textId="6B1DB68F"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1.5.2 Технологии синтеза наноструктурированных керамик на основе ZrO</w:t>
            </w:r>
            <w:r w:rsidRPr="00597554">
              <w:rPr>
                <w:rFonts w:eastAsia="Times New Roman" w:cs="Times New Roman"/>
                <w:szCs w:val="28"/>
                <w:vertAlign w:val="subscript"/>
              </w:rPr>
              <w:t>2</w:t>
            </w:r>
            <w:r>
              <w:rPr>
                <w:rFonts w:eastAsia="Times New Roman" w:cs="Times New Roman"/>
                <w:szCs w:val="28"/>
              </w:rPr>
              <w:t>……………………………………………………………………………</w:t>
            </w:r>
          </w:p>
        </w:tc>
        <w:tc>
          <w:tcPr>
            <w:tcW w:w="702" w:type="dxa"/>
          </w:tcPr>
          <w:p w14:paraId="39783E9B" w14:textId="77777777" w:rsidR="00597554" w:rsidRDefault="00597554" w:rsidP="00597554">
            <w:pPr>
              <w:contextualSpacing/>
              <w:rPr>
                <w:rFonts w:eastAsia="Times New Roman" w:cs="Times New Roman"/>
                <w:szCs w:val="28"/>
              </w:rPr>
            </w:pPr>
          </w:p>
          <w:p w14:paraId="1CB04EE4" w14:textId="7AFCADE9" w:rsidR="005222ED" w:rsidRPr="00597554" w:rsidRDefault="005222ED" w:rsidP="00F129E1">
            <w:pPr>
              <w:contextualSpacing/>
              <w:rPr>
                <w:rFonts w:eastAsia="Times New Roman" w:cs="Times New Roman"/>
                <w:szCs w:val="28"/>
              </w:rPr>
            </w:pPr>
            <w:r>
              <w:rPr>
                <w:rFonts w:eastAsia="Times New Roman" w:cs="Times New Roman"/>
                <w:szCs w:val="28"/>
              </w:rPr>
              <w:t>5</w:t>
            </w:r>
            <w:r w:rsidR="00F129E1">
              <w:rPr>
                <w:rFonts w:eastAsia="Times New Roman" w:cs="Times New Roman"/>
                <w:szCs w:val="28"/>
              </w:rPr>
              <w:t>1</w:t>
            </w:r>
          </w:p>
        </w:tc>
      </w:tr>
      <w:tr w:rsidR="005222ED" w:rsidRPr="005222ED" w14:paraId="491A2509" w14:textId="77777777" w:rsidTr="00597554">
        <w:tc>
          <w:tcPr>
            <w:tcW w:w="8926" w:type="dxa"/>
          </w:tcPr>
          <w:p w14:paraId="061ADBF3" w14:textId="5A29BA45" w:rsidR="005222ED" w:rsidRPr="005222ED" w:rsidRDefault="005222ED" w:rsidP="00597554">
            <w:pPr>
              <w:contextualSpacing/>
              <w:jc w:val="both"/>
              <w:rPr>
                <w:rFonts w:eastAsia="Times New Roman" w:cs="Times New Roman"/>
                <w:szCs w:val="28"/>
              </w:rPr>
            </w:pPr>
            <w:r w:rsidRPr="005222ED">
              <w:rPr>
                <w:rFonts w:cs="Times New Roman"/>
                <w:bCs/>
                <w:szCs w:val="28"/>
              </w:rPr>
              <w:t>Краткие итоги к первому разделу</w:t>
            </w:r>
            <w:r>
              <w:rPr>
                <w:rFonts w:cs="Times New Roman"/>
                <w:bCs/>
                <w:szCs w:val="28"/>
              </w:rPr>
              <w:t>……………………………………………</w:t>
            </w:r>
          </w:p>
        </w:tc>
        <w:tc>
          <w:tcPr>
            <w:tcW w:w="702" w:type="dxa"/>
          </w:tcPr>
          <w:p w14:paraId="4F74A63C" w14:textId="34C27EA7" w:rsidR="005222ED" w:rsidRPr="005222ED" w:rsidRDefault="005222ED" w:rsidP="00F129E1">
            <w:pPr>
              <w:contextualSpacing/>
              <w:rPr>
                <w:rFonts w:eastAsia="Times New Roman" w:cs="Times New Roman"/>
                <w:szCs w:val="28"/>
              </w:rPr>
            </w:pPr>
            <w:r>
              <w:rPr>
                <w:rFonts w:eastAsia="Times New Roman" w:cs="Times New Roman"/>
                <w:szCs w:val="28"/>
              </w:rPr>
              <w:t>5</w:t>
            </w:r>
            <w:r w:rsidR="00F129E1">
              <w:rPr>
                <w:rFonts w:eastAsia="Times New Roman" w:cs="Times New Roman"/>
                <w:szCs w:val="28"/>
              </w:rPr>
              <w:t>9</w:t>
            </w:r>
          </w:p>
        </w:tc>
      </w:tr>
      <w:tr w:rsidR="00597554" w14:paraId="414EDDAD" w14:textId="77777777" w:rsidTr="00597554">
        <w:tc>
          <w:tcPr>
            <w:tcW w:w="8926" w:type="dxa"/>
          </w:tcPr>
          <w:p w14:paraId="51E58835" w14:textId="4F18A1C4" w:rsidR="00597554" w:rsidRPr="00597554" w:rsidRDefault="00597554" w:rsidP="00597554">
            <w:pPr>
              <w:contextualSpacing/>
              <w:jc w:val="both"/>
              <w:rPr>
                <w:rFonts w:eastAsia="Times New Roman" w:cs="Times New Roman"/>
                <w:szCs w:val="28"/>
              </w:rPr>
            </w:pPr>
            <w:r w:rsidRPr="00597554">
              <w:rPr>
                <w:rFonts w:eastAsia="Times New Roman" w:cs="Times New Roman"/>
                <w:b/>
                <w:szCs w:val="28"/>
              </w:rPr>
              <w:t>2 МЕТОДЫ И МАТЕРИАЛЫ</w:t>
            </w:r>
            <w:r>
              <w:rPr>
                <w:rFonts w:eastAsia="Times New Roman" w:cs="Times New Roman"/>
                <w:szCs w:val="28"/>
              </w:rPr>
              <w:t>……………………………………………..</w:t>
            </w:r>
          </w:p>
        </w:tc>
        <w:tc>
          <w:tcPr>
            <w:tcW w:w="702" w:type="dxa"/>
          </w:tcPr>
          <w:p w14:paraId="6DA72BF9" w14:textId="08C0517A" w:rsidR="00597554" w:rsidRPr="00597554" w:rsidRDefault="00F129E1" w:rsidP="00597554">
            <w:pPr>
              <w:contextualSpacing/>
              <w:rPr>
                <w:rFonts w:eastAsia="Times New Roman" w:cs="Times New Roman"/>
                <w:szCs w:val="28"/>
              </w:rPr>
            </w:pPr>
            <w:r>
              <w:rPr>
                <w:rFonts w:eastAsia="Times New Roman" w:cs="Times New Roman"/>
                <w:szCs w:val="28"/>
              </w:rPr>
              <w:t>60</w:t>
            </w:r>
          </w:p>
        </w:tc>
      </w:tr>
      <w:tr w:rsidR="00597554" w14:paraId="12FA2B21" w14:textId="77777777" w:rsidTr="00597554">
        <w:tc>
          <w:tcPr>
            <w:tcW w:w="8926" w:type="dxa"/>
          </w:tcPr>
          <w:p w14:paraId="099B172F" w14:textId="152C5C6E"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2.1 Химические реактивы, используемые для синтеза наночастиц оксида циркония</w:t>
            </w:r>
            <w:r>
              <w:rPr>
                <w:rFonts w:eastAsia="Times New Roman" w:cs="Times New Roman"/>
                <w:szCs w:val="28"/>
              </w:rPr>
              <w:t>………………………………………………………………………</w:t>
            </w:r>
          </w:p>
        </w:tc>
        <w:tc>
          <w:tcPr>
            <w:tcW w:w="702" w:type="dxa"/>
          </w:tcPr>
          <w:p w14:paraId="1056359B" w14:textId="77777777" w:rsidR="00597554" w:rsidRDefault="00597554" w:rsidP="00597554">
            <w:pPr>
              <w:contextualSpacing/>
              <w:rPr>
                <w:rFonts w:eastAsia="Times New Roman" w:cs="Times New Roman"/>
                <w:szCs w:val="28"/>
              </w:rPr>
            </w:pPr>
          </w:p>
          <w:p w14:paraId="1DD517AE" w14:textId="7F6BC5E1" w:rsidR="005222ED" w:rsidRPr="00597554" w:rsidRDefault="00F129E1" w:rsidP="00597554">
            <w:pPr>
              <w:contextualSpacing/>
              <w:rPr>
                <w:rFonts w:eastAsia="Times New Roman" w:cs="Times New Roman"/>
                <w:szCs w:val="28"/>
              </w:rPr>
            </w:pPr>
            <w:r>
              <w:rPr>
                <w:rFonts w:eastAsia="Times New Roman" w:cs="Times New Roman"/>
                <w:szCs w:val="28"/>
              </w:rPr>
              <w:t>60</w:t>
            </w:r>
          </w:p>
        </w:tc>
      </w:tr>
      <w:tr w:rsidR="00597554" w14:paraId="4300DD96" w14:textId="77777777" w:rsidTr="00597554">
        <w:tc>
          <w:tcPr>
            <w:tcW w:w="8926" w:type="dxa"/>
          </w:tcPr>
          <w:p w14:paraId="22555E51" w14:textId="53BED05E"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2.2 Методика синтеза наночастиц ZrO</w:t>
            </w:r>
            <w:r w:rsidRPr="00597554">
              <w:rPr>
                <w:rFonts w:eastAsia="Times New Roman" w:cs="Times New Roman"/>
                <w:szCs w:val="28"/>
                <w:vertAlign w:val="subscript"/>
              </w:rPr>
              <w:t>2</w:t>
            </w:r>
            <w:r>
              <w:rPr>
                <w:rFonts w:eastAsia="Times New Roman" w:cs="Times New Roman"/>
                <w:szCs w:val="28"/>
              </w:rPr>
              <w:t>……………………………………...</w:t>
            </w:r>
          </w:p>
        </w:tc>
        <w:tc>
          <w:tcPr>
            <w:tcW w:w="702" w:type="dxa"/>
          </w:tcPr>
          <w:p w14:paraId="40100E49" w14:textId="07DA4C46" w:rsidR="00597554" w:rsidRPr="00597554" w:rsidRDefault="00F129E1" w:rsidP="00597554">
            <w:pPr>
              <w:contextualSpacing/>
              <w:rPr>
                <w:rFonts w:eastAsia="Times New Roman" w:cs="Times New Roman"/>
                <w:szCs w:val="28"/>
              </w:rPr>
            </w:pPr>
            <w:r>
              <w:rPr>
                <w:rFonts w:eastAsia="Times New Roman" w:cs="Times New Roman"/>
                <w:szCs w:val="28"/>
              </w:rPr>
              <w:t>60</w:t>
            </w:r>
          </w:p>
        </w:tc>
      </w:tr>
      <w:tr w:rsidR="00597554" w14:paraId="1645E5E6" w14:textId="77777777" w:rsidTr="00597554">
        <w:tc>
          <w:tcPr>
            <w:tcW w:w="8926" w:type="dxa"/>
          </w:tcPr>
          <w:p w14:paraId="13419FE2" w14:textId="1E2FC58B"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2.3 Методы синтеза наноструктурированных керамик на основе наночастиц ZrO</w:t>
            </w:r>
            <w:r w:rsidRPr="00597554">
              <w:rPr>
                <w:rFonts w:eastAsia="Times New Roman" w:cs="Times New Roman"/>
                <w:szCs w:val="28"/>
                <w:vertAlign w:val="subscript"/>
              </w:rPr>
              <w:t>2</w:t>
            </w:r>
            <w:r>
              <w:rPr>
                <w:rFonts w:eastAsia="Times New Roman" w:cs="Times New Roman"/>
                <w:szCs w:val="28"/>
              </w:rPr>
              <w:t>………………………………………………………………</w:t>
            </w:r>
          </w:p>
        </w:tc>
        <w:tc>
          <w:tcPr>
            <w:tcW w:w="702" w:type="dxa"/>
          </w:tcPr>
          <w:p w14:paraId="76849A15" w14:textId="77777777" w:rsidR="00597554" w:rsidRDefault="00597554" w:rsidP="00597554">
            <w:pPr>
              <w:contextualSpacing/>
              <w:rPr>
                <w:rFonts w:eastAsia="Times New Roman" w:cs="Times New Roman"/>
                <w:szCs w:val="28"/>
              </w:rPr>
            </w:pPr>
          </w:p>
          <w:p w14:paraId="579F5327" w14:textId="4B124931" w:rsidR="005222ED" w:rsidRPr="00597554" w:rsidRDefault="005222ED" w:rsidP="00F129E1">
            <w:pPr>
              <w:contextualSpacing/>
              <w:rPr>
                <w:rFonts w:eastAsia="Times New Roman" w:cs="Times New Roman"/>
                <w:szCs w:val="28"/>
              </w:rPr>
            </w:pPr>
            <w:r>
              <w:rPr>
                <w:rFonts w:eastAsia="Times New Roman" w:cs="Times New Roman"/>
                <w:szCs w:val="28"/>
              </w:rPr>
              <w:t>6</w:t>
            </w:r>
            <w:r w:rsidR="00F129E1">
              <w:rPr>
                <w:rFonts w:eastAsia="Times New Roman" w:cs="Times New Roman"/>
                <w:szCs w:val="28"/>
              </w:rPr>
              <w:t>2</w:t>
            </w:r>
          </w:p>
        </w:tc>
      </w:tr>
      <w:tr w:rsidR="00597554" w14:paraId="02FFEB85" w14:textId="77777777" w:rsidTr="00597554">
        <w:tc>
          <w:tcPr>
            <w:tcW w:w="8926" w:type="dxa"/>
          </w:tcPr>
          <w:p w14:paraId="12915D28" w14:textId="202EAFEE"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2.4 Методы характеризации экспериментальных образцов</w:t>
            </w:r>
            <w:r>
              <w:rPr>
                <w:rFonts w:eastAsia="Times New Roman" w:cs="Times New Roman"/>
                <w:szCs w:val="28"/>
              </w:rPr>
              <w:t>……………….</w:t>
            </w:r>
          </w:p>
        </w:tc>
        <w:tc>
          <w:tcPr>
            <w:tcW w:w="702" w:type="dxa"/>
          </w:tcPr>
          <w:p w14:paraId="6DAF8EA3" w14:textId="0B0F84C0" w:rsidR="00597554" w:rsidRPr="00597554" w:rsidRDefault="00F129E1" w:rsidP="00F129E1">
            <w:pPr>
              <w:contextualSpacing/>
              <w:rPr>
                <w:rFonts w:eastAsia="Times New Roman" w:cs="Times New Roman"/>
                <w:szCs w:val="28"/>
              </w:rPr>
            </w:pPr>
            <w:r>
              <w:rPr>
                <w:rFonts w:eastAsia="Times New Roman" w:cs="Times New Roman"/>
                <w:szCs w:val="28"/>
              </w:rPr>
              <w:t>65</w:t>
            </w:r>
          </w:p>
        </w:tc>
      </w:tr>
      <w:tr w:rsidR="00597554" w14:paraId="20F20B03" w14:textId="77777777" w:rsidTr="00597554">
        <w:tc>
          <w:tcPr>
            <w:tcW w:w="8926" w:type="dxa"/>
          </w:tcPr>
          <w:p w14:paraId="2EFAFACD" w14:textId="3B5CD4D5"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2.6 Методы исследования механических характеристик наноструктурированных керамик Zr</w:t>
            </w:r>
            <w:r w:rsidRPr="00F129E1">
              <w:rPr>
                <w:rFonts w:eastAsia="Times New Roman" w:cs="Times New Roman"/>
                <w:szCs w:val="28"/>
                <w:vertAlign w:val="subscript"/>
              </w:rPr>
              <w:t>1-x</w:t>
            </w:r>
            <w:r w:rsidRPr="00597554">
              <w:rPr>
                <w:rFonts w:eastAsia="Times New Roman" w:cs="Times New Roman"/>
                <w:szCs w:val="28"/>
              </w:rPr>
              <w:t>(Y, Ce, Ca, Mg)xO</w:t>
            </w:r>
            <w:r w:rsidRPr="00597554">
              <w:rPr>
                <w:rFonts w:eastAsia="Times New Roman" w:cs="Times New Roman"/>
                <w:szCs w:val="28"/>
                <w:vertAlign w:val="subscript"/>
              </w:rPr>
              <w:t>2</w:t>
            </w:r>
            <w:r>
              <w:rPr>
                <w:rFonts w:eastAsia="Times New Roman" w:cs="Times New Roman"/>
                <w:szCs w:val="28"/>
              </w:rPr>
              <w:t>………………..</w:t>
            </w:r>
          </w:p>
        </w:tc>
        <w:tc>
          <w:tcPr>
            <w:tcW w:w="702" w:type="dxa"/>
          </w:tcPr>
          <w:p w14:paraId="17FDC83A" w14:textId="77777777" w:rsidR="00597554" w:rsidRDefault="00597554" w:rsidP="00597554">
            <w:pPr>
              <w:contextualSpacing/>
              <w:rPr>
                <w:rFonts w:eastAsia="Times New Roman" w:cs="Times New Roman"/>
                <w:szCs w:val="28"/>
              </w:rPr>
            </w:pPr>
          </w:p>
          <w:p w14:paraId="6D7447C4" w14:textId="4E9813FF" w:rsidR="00F129E1" w:rsidRPr="00597554" w:rsidRDefault="00F129E1" w:rsidP="00F129E1">
            <w:pPr>
              <w:contextualSpacing/>
              <w:rPr>
                <w:rFonts w:eastAsia="Times New Roman" w:cs="Times New Roman"/>
                <w:szCs w:val="28"/>
              </w:rPr>
            </w:pPr>
            <w:r>
              <w:rPr>
                <w:rFonts w:eastAsia="Times New Roman" w:cs="Times New Roman"/>
                <w:szCs w:val="28"/>
              </w:rPr>
              <w:t>68</w:t>
            </w:r>
          </w:p>
        </w:tc>
      </w:tr>
      <w:tr w:rsidR="00F129E1" w:rsidRPr="00F129E1" w14:paraId="558EEC68" w14:textId="77777777" w:rsidTr="00597554">
        <w:tc>
          <w:tcPr>
            <w:tcW w:w="8926" w:type="dxa"/>
          </w:tcPr>
          <w:p w14:paraId="29E9468C" w14:textId="24B89666" w:rsidR="00F129E1" w:rsidRPr="00F129E1" w:rsidRDefault="00F129E1" w:rsidP="00597554">
            <w:pPr>
              <w:contextualSpacing/>
              <w:jc w:val="both"/>
              <w:rPr>
                <w:rFonts w:eastAsia="Times New Roman" w:cs="Times New Roman"/>
                <w:szCs w:val="28"/>
              </w:rPr>
            </w:pPr>
            <w:r w:rsidRPr="00F129E1">
              <w:rPr>
                <w:rFonts w:cs="Times New Roman"/>
                <w:bCs/>
                <w:szCs w:val="28"/>
              </w:rPr>
              <w:t>Краткие итоги ко второму разделу</w:t>
            </w:r>
            <w:r>
              <w:rPr>
                <w:rFonts w:cs="Times New Roman"/>
                <w:bCs/>
                <w:szCs w:val="28"/>
              </w:rPr>
              <w:t>…………………………………………...</w:t>
            </w:r>
          </w:p>
        </w:tc>
        <w:tc>
          <w:tcPr>
            <w:tcW w:w="702" w:type="dxa"/>
          </w:tcPr>
          <w:p w14:paraId="75443AC1" w14:textId="0D24BCE0" w:rsidR="00F129E1" w:rsidRPr="00F129E1" w:rsidRDefault="00F129E1" w:rsidP="00597554">
            <w:pPr>
              <w:contextualSpacing/>
              <w:rPr>
                <w:rFonts w:eastAsia="Times New Roman" w:cs="Times New Roman"/>
                <w:szCs w:val="28"/>
              </w:rPr>
            </w:pPr>
            <w:r>
              <w:rPr>
                <w:rFonts w:eastAsia="Times New Roman" w:cs="Times New Roman"/>
                <w:szCs w:val="28"/>
              </w:rPr>
              <w:t>70</w:t>
            </w:r>
          </w:p>
        </w:tc>
      </w:tr>
      <w:tr w:rsidR="00597554" w14:paraId="19DA0AAD" w14:textId="77777777" w:rsidTr="00597554">
        <w:tc>
          <w:tcPr>
            <w:tcW w:w="8926" w:type="dxa"/>
          </w:tcPr>
          <w:p w14:paraId="009D3FA5" w14:textId="7D470A55" w:rsidR="00597554" w:rsidRPr="00597554" w:rsidRDefault="00597554" w:rsidP="00597554">
            <w:pPr>
              <w:contextualSpacing/>
              <w:jc w:val="both"/>
              <w:rPr>
                <w:rFonts w:eastAsia="Times New Roman" w:cs="Times New Roman"/>
                <w:szCs w:val="28"/>
              </w:rPr>
            </w:pPr>
            <w:r w:rsidRPr="00597554">
              <w:rPr>
                <w:rFonts w:eastAsia="Times New Roman" w:cs="Times New Roman"/>
                <w:b/>
                <w:szCs w:val="28"/>
              </w:rPr>
              <w:t>3 ИЗУЧЕНИЕ ВЛИЯНИЯ ПАРАМЕТРОВ НИЗКОТЕМПЕРАТУРНОГО ГИДРОТЕРМАЛЬНОГО СИНТЕЗА НА ФАЗОВЫЙ СОСТАВ, РАЗМЕР И ОПТИЧЕСКИЕ СВОЙСТВА НАНОЧАСТИЦ ZrO</w:t>
            </w:r>
            <w:r w:rsidRPr="00597554">
              <w:rPr>
                <w:rFonts w:eastAsia="Times New Roman" w:cs="Times New Roman"/>
                <w:b/>
                <w:szCs w:val="28"/>
                <w:vertAlign w:val="subscript"/>
              </w:rPr>
              <w:t>2</w:t>
            </w:r>
            <w:r>
              <w:rPr>
                <w:rFonts w:eastAsia="Times New Roman" w:cs="Times New Roman"/>
                <w:szCs w:val="28"/>
              </w:rPr>
              <w:t>……………………………………………………….</w:t>
            </w:r>
          </w:p>
        </w:tc>
        <w:tc>
          <w:tcPr>
            <w:tcW w:w="702" w:type="dxa"/>
          </w:tcPr>
          <w:p w14:paraId="0B48AD5F" w14:textId="77777777" w:rsidR="00597554" w:rsidRDefault="00597554" w:rsidP="00597554">
            <w:pPr>
              <w:contextualSpacing/>
              <w:rPr>
                <w:rFonts w:eastAsia="Times New Roman" w:cs="Times New Roman"/>
                <w:szCs w:val="28"/>
              </w:rPr>
            </w:pPr>
          </w:p>
          <w:p w14:paraId="5F21209E" w14:textId="77777777" w:rsidR="00F129E1" w:rsidRDefault="00F129E1" w:rsidP="00597554">
            <w:pPr>
              <w:contextualSpacing/>
              <w:rPr>
                <w:rFonts w:eastAsia="Times New Roman" w:cs="Times New Roman"/>
                <w:szCs w:val="28"/>
              </w:rPr>
            </w:pPr>
          </w:p>
          <w:p w14:paraId="61421387" w14:textId="77777777" w:rsidR="00F129E1" w:rsidRDefault="00F129E1" w:rsidP="00597554">
            <w:pPr>
              <w:contextualSpacing/>
              <w:rPr>
                <w:rFonts w:eastAsia="Times New Roman" w:cs="Times New Roman"/>
                <w:szCs w:val="28"/>
              </w:rPr>
            </w:pPr>
          </w:p>
          <w:p w14:paraId="2B9F5058" w14:textId="6FC2295F" w:rsidR="00F129E1" w:rsidRPr="00597554" w:rsidRDefault="00F129E1" w:rsidP="00F129E1">
            <w:pPr>
              <w:contextualSpacing/>
              <w:rPr>
                <w:rFonts w:eastAsia="Times New Roman" w:cs="Times New Roman"/>
                <w:szCs w:val="28"/>
              </w:rPr>
            </w:pPr>
            <w:r>
              <w:rPr>
                <w:rFonts w:eastAsia="Times New Roman" w:cs="Times New Roman"/>
                <w:szCs w:val="28"/>
              </w:rPr>
              <w:t>71</w:t>
            </w:r>
          </w:p>
        </w:tc>
      </w:tr>
      <w:tr w:rsidR="00597554" w14:paraId="3A37A9F0" w14:textId="77777777" w:rsidTr="00597554">
        <w:tc>
          <w:tcPr>
            <w:tcW w:w="8926" w:type="dxa"/>
          </w:tcPr>
          <w:p w14:paraId="5CD8517F" w14:textId="4B8BB037"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3.1 Влияние параметров гидротермального синтеза на фазовый состав, размер и оптические свойства наночастиц ZrO</w:t>
            </w:r>
            <w:r w:rsidRPr="00597554">
              <w:rPr>
                <w:rFonts w:eastAsia="Times New Roman" w:cs="Times New Roman"/>
                <w:szCs w:val="28"/>
                <w:vertAlign w:val="subscript"/>
              </w:rPr>
              <w:t>2</w:t>
            </w:r>
            <w:r>
              <w:rPr>
                <w:rFonts w:eastAsia="Times New Roman" w:cs="Times New Roman"/>
                <w:szCs w:val="28"/>
              </w:rPr>
              <w:t>……………………………</w:t>
            </w:r>
          </w:p>
        </w:tc>
        <w:tc>
          <w:tcPr>
            <w:tcW w:w="702" w:type="dxa"/>
          </w:tcPr>
          <w:p w14:paraId="34AA4793" w14:textId="77777777" w:rsidR="00597554" w:rsidRDefault="00597554" w:rsidP="00597554">
            <w:pPr>
              <w:contextualSpacing/>
              <w:rPr>
                <w:rFonts w:eastAsia="Times New Roman" w:cs="Times New Roman"/>
                <w:szCs w:val="28"/>
              </w:rPr>
            </w:pPr>
          </w:p>
          <w:p w14:paraId="71BB51A2" w14:textId="271F618D" w:rsidR="00F129E1" w:rsidRPr="00597554" w:rsidRDefault="00F129E1" w:rsidP="00F129E1">
            <w:pPr>
              <w:contextualSpacing/>
              <w:rPr>
                <w:rFonts w:eastAsia="Times New Roman" w:cs="Times New Roman"/>
                <w:szCs w:val="28"/>
              </w:rPr>
            </w:pPr>
            <w:r>
              <w:rPr>
                <w:rFonts w:eastAsia="Times New Roman" w:cs="Times New Roman"/>
                <w:szCs w:val="28"/>
              </w:rPr>
              <w:t>71</w:t>
            </w:r>
          </w:p>
        </w:tc>
      </w:tr>
      <w:tr w:rsidR="00597554" w14:paraId="503A6480" w14:textId="77777777" w:rsidTr="00597554">
        <w:tc>
          <w:tcPr>
            <w:tcW w:w="8926" w:type="dxa"/>
          </w:tcPr>
          <w:p w14:paraId="047F4039" w14:textId="40D3C8D5"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3.2 Исследование фазового состава, размера, морфологии поверхности и фазовой стабильности наночастиц Zr</w:t>
            </w:r>
            <w:r w:rsidRPr="00F129E1">
              <w:rPr>
                <w:rFonts w:eastAsia="Times New Roman" w:cs="Times New Roman"/>
                <w:szCs w:val="28"/>
                <w:vertAlign w:val="subscript"/>
              </w:rPr>
              <w:t>1-x</w:t>
            </w:r>
            <w:r w:rsidRPr="00597554">
              <w:rPr>
                <w:rFonts w:eastAsia="Times New Roman" w:cs="Times New Roman"/>
                <w:szCs w:val="28"/>
              </w:rPr>
              <w:t>(Y, Ce, Ca, Mg)</w:t>
            </w:r>
            <w:r w:rsidRPr="00F129E1">
              <w:rPr>
                <w:rFonts w:eastAsia="Times New Roman" w:cs="Times New Roman"/>
                <w:szCs w:val="28"/>
                <w:vertAlign w:val="subscript"/>
              </w:rPr>
              <w:t>x</w:t>
            </w:r>
            <w:r w:rsidRPr="00597554">
              <w:rPr>
                <w:rFonts w:eastAsia="Times New Roman" w:cs="Times New Roman"/>
                <w:szCs w:val="28"/>
              </w:rPr>
              <w:t>O</w:t>
            </w:r>
            <w:r w:rsidRPr="00597554">
              <w:rPr>
                <w:rFonts w:eastAsia="Times New Roman" w:cs="Times New Roman"/>
                <w:szCs w:val="28"/>
                <w:vertAlign w:val="subscript"/>
              </w:rPr>
              <w:t>2</w:t>
            </w:r>
            <w:r>
              <w:rPr>
                <w:rFonts w:eastAsia="Times New Roman" w:cs="Times New Roman"/>
                <w:szCs w:val="28"/>
              </w:rPr>
              <w:t>……………</w:t>
            </w:r>
            <w:r w:rsidR="00F129E1">
              <w:rPr>
                <w:rFonts w:eastAsia="Times New Roman" w:cs="Times New Roman"/>
                <w:szCs w:val="28"/>
              </w:rPr>
              <w:t>.</w:t>
            </w:r>
            <w:r>
              <w:rPr>
                <w:rFonts w:eastAsia="Times New Roman" w:cs="Times New Roman"/>
                <w:szCs w:val="28"/>
              </w:rPr>
              <w:t>….</w:t>
            </w:r>
          </w:p>
        </w:tc>
        <w:tc>
          <w:tcPr>
            <w:tcW w:w="702" w:type="dxa"/>
          </w:tcPr>
          <w:p w14:paraId="438EF7DB" w14:textId="77777777" w:rsidR="00F129E1" w:rsidRDefault="00F129E1" w:rsidP="00597554">
            <w:pPr>
              <w:contextualSpacing/>
              <w:rPr>
                <w:rFonts w:eastAsia="Times New Roman" w:cs="Times New Roman"/>
                <w:szCs w:val="28"/>
              </w:rPr>
            </w:pPr>
          </w:p>
          <w:p w14:paraId="20CF6AA1" w14:textId="7C1D68A6" w:rsidR="00597554" w:rsidRPr="00597554" w:rsidRDefault="00F129E1" w:rsidP="00597554">
            <w:pPr>
              <w:contextualSpacing/>
              <w:rPr>
                <w:rFonts w:eastAsia="Times New Roman" w:cs="Times New Roman"/>
                <w:szCs w:val="28"/>
              </w:rPr>
            </w:pPr>
            <w:r>
              <w:rPr>
                <w:rFonts w:eastAsia="Times New Roman" w:cs="Times New Roman"/>
                <w:szCs w:val="28"/>
              </w:rPr>
              <w:t>90</w:t>
            </w:r>
          </w:p>
        </w:tc>
      </w:tr>
      <w:tr w:rsidR="00F129E1" w:rsidRPr="00F129E1" w14:paraId="21BFE062" w14:textId="77777777" w:rsidTr="00597554">
        <w:tc>
          <w:tcPr>
            <w:tcW w:w="8926" w:type="dxa"/>
          </w:tcPr>
          <w:p w14:paraId="50A30C76" w14:textId="40FD3983" w:rsidR="00F129E1" w:rsidRPr="00F129E1" w:rsidRDefault="00F129E1" w:rsidP="00597554">
            <w:pPr>
              <w:contextualSpacing/>
              <w:jc w:val="both"/>
              <w:rPr>
                <w:rFonts w:eastAsia="Times New Roman" w:cs="Times New Roman"/>
                <w:szCs w:val="28"/>
              </w:rPr>
            </w:pPr>
            <w:r w:rsidRPr="00F129E1">
              <w:rPr>
                <w:rFonts w:cs="Times New Roman"/>
                <w:bCs/>
                <w:szCs w:val="28"/>
              </w:rPr>
              <w:t>Краткие выводы к третьему разделу</w:t>
            </w:r>
            <w:r>
              <w:rPr>
                <w:rFonts w:cs="Times New Roman"/>
                <w:bCs/>
                <w:szCs w:val="28"/>
              </w:rPr>
              <w:t>…………………………………….…..</w:t>
            </w:r>
          </w:p>
        </w:tc>
        <w:tc>
          <w:tcPr>
            <w:tcW w:w="702" w:type="dxa"/>
          </w:tcPr>
          <w:p w14:paraId="1A21E7A2" w14:textId="4031C76B" w:rsidR="00F129E1" w:rsidRPr="00F129E1" w:rsidRDefault="00F129E1" w:rsidP="00F129E1">
            <w:pPr>
              <w:contextualSpacing/>
              <w:rPr>
                <w:rFonts w:eastAsia="Times New Roman" w:cs="Times New Roman"/>
                <w:szCs w:val="28"/>
              </w:rPr>
            </w:pPr>
            <w:r>
              <w:rPr>
                <w:rFonts w:eastAsia="Times New Roman" w:cs="Times New Roman"/>
                <w:szCs w:val="28"/>
              </w:rPr>
              <w:t>96</w:t>
            </w:r>
          </w:p>
        </w:tc>
      </w:tr>
      <w:tr w:rsidR="00597554" w14:paraId="68E3A8D5" w14:textId="77777777" w:rsidTr="00597554">
        <w:tc>
          <w:tcPr>
            <w:tcW w:w="8926" w:type="dxa"/>
          </w:tcPr>
          <w:p w14:paraId="6B2E5D50" w14:textId="703CB4A7" w:rsidR="00597554" w:rsidRPr="00597554" w:rsidRDefault="00597554" w:rsidP="00597554">
            <w:pPr>
              <w:contextualSpacing/>
              <w:jc w:val="both"/>
              <w:rPr>
                <w:rFonts w:eastAsia="Times New Roman" w:cs="Times New Roman"/>
                <w:szCs w:val="28"/>
              </w:rPr>
            </w:pPr>
            <w:r w:rsidRPr="00597554">
              <w:rPr>
                <w:rFonts w:eastAsia="Times New Roman" w:cs="Times New Roman"/>
                <w:b/>
                <w:szCs w:val="28"/>
              </w:rPr>
              <w:t>4 СИНТЕЗ И ХАРАКТЕРИЗАЦИЯ НАНОСТРУКТУРИРОВАННОЙ КЕРАМИКИ Zr</w:t>
            </w:r>
            <w:r w:rsidRPr="00F129E1">
              <w:rPr>
                <w:rFonts w:eastAsia="Times New Roman" w:cs="Times New Roman"/>
                <w:b/>
                <w:szCs w:val="28"/>
                <w:vertAlign w:val="subscript"/>
              </w:rPr>
              <w:t>1-x</w:t>
            </w:r>
            <w:r w:rsidRPr="00597554">
              <w:rPr>
                <w:rFonts w:eastAsia="Times New Roman" w:cs="Times New Roman"/>
                <w:b/>
                <w:szCs w:val="28"/>
              </w:rPr>
              <w:t>(Y, Ce, Ca, Mg)xO</w:t>
            </w:r>
            <w:r w:rsidRPr="00597554">
              <w:rPr>
                <w:rFonts w:eastAsia="Times New Roman" w:cs="Times New Roman"/>
                <w:b/>
                <w:szCs w:val="28"/>
                <w:vertAlign w:val="subscript"/>
              </w:rPr>
              <w:t>2</w:t>
            </w:r>
            <w:r>
              <w:rPr>
                <w:rFonts w:eastAsia="Times New Roman" w:cs="Times New Roman"/>
                <w:szCs w:val="28"/>
              </w:rPr>
              <w:t>…………………………………</w:t>
            </w:r>
            <w:r w:rsidR="00F129E1">
              <w:rPr>
                <w:rFonts w:eastAsia="Times New Roman" w:cs="Times New Roman"/>
                <w:szCs w:val="28"/>
              </w:rPr>
              <w:t>...</w:t>
            </w:r>
            <w:r>
              <w:rPr>
                <w:rFonts w:eastAsia="Times New Roman" w:cs="Times New Roman"/>
                <w:szCs w:val="28"/>
              </w:rPr>
              <w:t>….</w:t>
            </w:r>
          </w:p>
        </w:tc>
        <w:tc>
          <w:tcPr>
            <w:tcW w:w="702" w:type="dxa"/>
          </w:tcPr>
          <w:p w14:paraId="50B4EFCE" w14:textId="77777777" w:rsidR="00597554" w:rsidRDefault="00597554" w:rsidP="00597554">
            <w:pPr>
              <w:contextualSpacing/>
              <w:rPr>
                <w:rFonts w:eastAsia="Times New Roman" w:cs="Times New Roman"/>
                <w:szCs w:val="28"/>
              </w:rPr>
            </w:pPr>
          </w:p>
          <w:p w14:paraId="6CBEA598" w14:textId="19D0D351" w:rsidR="00F129E1" w:rsidRPr="00597554" w:rsidRDefault="00F129E1" w:rsidP="00F129E1">
            <w:pPr>
              <w:contextualSpacing/>
              <w:rPr>
                <w:rFonts w:eastAsia="Times New Roman" w:cs="Times New Roman"/>
                <w:szCs w:val="28"/>
              </w:rPr>
            </w:pPr>
            <w:r>
              <w:rPr>
                <w:rFonts w:eastAsia="Times New Roman" w:cs="Times New Roman"/>
                <w:szCs w:val="28"/>
              </w:rPr>
              <w:t>97</w:t>
            </w:r>
          </w:p>
        </w:tc>
      </w:tr>
      <w:tr w:rsidR="00597554" w14:paraId="1BFD756E" w14:textId="77777777" w:rsidTr="00597554">
        <w:tc>
          <w:tcPr>
            <w:tcW w:w="8926" w:type="dxa"/>
          </w:tcPr>
          <w:p w14:paraId="00D0F3E3" w14:textId="19358143"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4.1 Оптимизация параметров синтеза наноструктурной керамик</w:t>
            </w:r>
            <w:r>
              <w:rPr>
                <w:rFonts w:eastAsia="Times New Roman" w:cs="Times New Roman"/>
                <w:szCs w:val="28"/>
              </w:rPr>
              <w:t>и……….</w:t>
            </w:r>
          </w:p>
        </w:tc>
        <w:tc>
          <w:tcPr>
            <w:tcW w:w="702" w:type="dxa"/>
          </w:tcPr>
          <w:p w14:paraId="6B28EC48" w14:textId="00BDE8AB" w:rsidR="00597554" w:rsidRPr="00597554" w:rsidRDefault="00F129E1" w:rsidP="00F129E1">
            <w:pPr>
              <w:contextualSpacing/>
              <w:rPr>
                <w:rFonts w:eastAsia="Times New Roman" w:cs="Times New Roman"/>
                <w:szCs w:val="28"/>
              </w:rPr>
            </w:pPr>
            <w:r>
              <w:rPr>
                <w:rFonts w:eastAsia="Times New Roman" w:cs="Times New Roman"/>
                <w:szCs w:val="28"/>
              </w:rPr>
              <w:t>97</w:t>
            </w:r>
          </w:p>
        </w:tc>
      </w:tr>
      <w:tr w:rsidR="00597554" w14:paraId="5C300AA0" w14:textId="77777777" w:rsidTr="00597554">
        <w:tc>
          <w:tcPr>
            <w:tcW w:w="8926" w:type="dxa"/>
          </w:tcPr>
          <w:p w14:paraId="658EB1EF" w14:textId="24DED95E" w:rsidR="00597554" w:rsidRPr="00597554" w:rsidRDefault="00597554" w:rsidP="00597554">
            <w:pPr>
              <w:contextualSpacing/>
              <w:jc w:val="both"/>
              <w:rPr>
                <w:rFonts w:eastAsia="Times New Roman" w:cs="Times New Roman"/>
                <w:szCs w:val="28"/>
              </w:rPr>
            </w:pPr>
            <w:r w:rsidRPr="00597554">
              <w:rPr>
                <w:rFonts w:eastAsia="Times New Roman" w:cs="Times New Roman"/>
                <w:szCs w:val="28"/>
              </w:rPr>
              <w:t>4.2 Синтез наноструктурированной керамики на основе наночастиц Zr</w:t>
            </w:r>
            <w:r w:rsidRPr="00F129E1">
              <w:rPr>
                <w:rFonts w:eastAsia="Times New Roman" w:cs="Times New Roman"/>
                <w:szCs w:val="28"/>
                <w:vertAlign w:val="subscript"/>
              </w:rPr>
              <w:t>1-x</w:t>
            </w:r>
            <w:r w:rsidR="00F129E1">
              <w:rPr>
                <w:rFonts w:eastAsia="Times New Roman" w:cs="Times New Roman"/>
                <w:szCs w:val="28"/>
              </w:rPr>
              <w:t xml:space="preserve"> </w:t>
            </w:r>
            <w:r w:rsidRPr="00597554">
              <w:rPr>
                <w:rFonts w:eastAsia="Times New Roman" w:cs="Times New Roman"/>
                <w:szCs w:val="28"/>
              </w:rPr>
              <w:t>(Y, Ce, Ca, Mg)xO</w:t>
            </w:r>
            <w:r w:rsidRPr="00597554">
              <w:rPr>
                <w:rFonts w:eastAsia="Times New Roman" w:cs="Times New Roman"/>
                <w:szCs w:val="28"/>
                <w:vertAlign w:val="subscript"/>
              </w:rPr>
              <w:t>2</w:t>
            </w:r>
            <w:r>
              <w:rPr>
                <w:rFonts w:eastAsia="Times New Roman" w:cs="Times New Roman"/>
                <w:szCs w:val="28"/>
              </w:rPr>
              <w:t>…………………………………………………………...</w:t>
            </w:r>
          </w:p>
        </w:tc>
        <w:tc>
          <w:tcPr>
            <w:tcW w:w="702" w:type="dxa"/>
          </w:tcPr>
          <w:p w14:paraId="0A1EB4A0" w14:textId="77777777" w:rsidR="00597554" w:rsidRDefault="00597554" w:rsidP="00597554">
            <w:pPr>
              <w:contextualSpacing/>
              <w:rPr>
                <w:rFonts w:eastAsia="Times New Roman" w:cs="Times New Roman"/>
                <w:szCs w:val="28"/>
              </w:rPr>
            </w:pPr>
          </w:p>
          <w:p w14:paraId="2E4D07C6" w14:textId="783439A5" w:rsidR="00F129E1" w:rsidRPr="00597554" w:rsidRDefault="00F129E1" w:rsidP="00F129E1">
            <w:pPr>
              <w:contextualSpacing/>
              <w:rPr>
                <w:rFonts w:eastAsia="Times New Roman" w:cs="Times New Roman"/>
                <w:szCs w:val="28"/>
              </w:rPr>
            </w:pPr>
            <w:r>
              <w:rPr>
                <w:rFonts w:eastAsia="Times New Roman" w:cs="Times New Roman"/>
                <w:szCs w:val="28"/>
              </w:rPr>
              <w:t>109</w:t>
            </w:r>
          </w:p>
        </w:tc>
      </w:tr>
      <w:tr w:rsidR="00F129E1" w:rsidRPr="00F129E1" w14:paraId="64F27F1B" w14:textId="77777777" w:rsidTr="00597554">
        <w:tc>
          <w:tcPr>
            <w:tcW w:w="8926" w:type="dxa"/>
          </w:tcPr>
          <w:p w14:paraId="6680764B" w14:textId="2FC7E2CC" w:rsidR="00F129E1" w:rsidRPr="00F129E1" w:rsidRDefault="00F129E1" w:rsidP="00597554">
            <w:pPr>
              <w:contextualSpacing/>
              <w:jc w:val="both"/>
              <w:rPr>
                <w:rFonts w:eastAsia="Times New Roman" w:cs="Times New Roman"/>
                <w:szCs w:val="28"/>
              </w:rPr>
            </w:pPr>
            <w:r w:rsidRPr="00F129E1">
              <w:rPr>
                <w:rFonts w:cs="Times New Roman"/>
                <w:color w:val="222222"/>
                <w:szCs w:val="28"/>
                <w:shd w:val="clear" w:color="auto" w:fill="FFFFFF"/>
              </w:rPr>
              <w:t>Краткие выводы к четвертому разделу</w:t>
            </w:r>
            <w:r>
              <w:rPr>
                <w:rFonts w:cs="Times New Roman"/>
                <w:color w:val="222222"/>
                <w:szCs w:val="28"/>
                <w:shd w:val="clear" w:color="auto" w:fill="FFFFFF"/>
              </w:rPr>
              <w:t>……………………………………..</w:t>
            </w:r>
          </w:p>
        </w:tc>
        <w:tc>
          <w:tcPr>
            <w:tcW w:w="702" w:type="dxa"/>
          </w:tcPr>
          <w:p w14:paraId="6947075E" w14:textId="099CB232" w:rsidR="00F129E1" w:rsidRPr="00F129E1" w:rsidRDefault="00F129E1" w:rsidP="00F129E1">
            <w:pPr>
              <w:contextualSpacing/>
              <w:rPr>
                <w:rFonts w:eastAsia="Times New Roman" w:cs="Times New Roman"/>
                <w:szCs w:val="28"/>
              </w:rPr>
            </w:pPr>
            <w:r>
              <w:rPr>
                <w:rFonts w:eastAsia="Times New Roman" w:cs="Times New Roman"/>
                <w:szCs w:val="28"/>
              </w:rPr>
              <w:t>122</w:t>
            </w:r>
          </w:p>
        </w:tc>
      </w:tr>
      <w:tr w:rsidR="00597554" w14:paraId="3024C6D2" w14:textId="77777777" w:rsidTr="00597554">
        <w:tc>
          <w:tcPr>
            <w:tcW w:w="8926" w:type="dxa"/>
          </w:tcPr>
          <w:p w14:paraId="3A1471D8" w14:textId="734ACFF3" w:rsidR="00597554" w:rsidRPr="00597554" w:rsidRDefault="00597554" w:rsidP="00597554">
            <w:pPr>
              <w:contextualSpacing/>
              <w:jc w:val="both"/>
              <w:rPr>
                <w:rFonts w:eastAsia="Times New Roman" w:cs="Times New Roman"/>
                <w:szCs w:val="28"/>
              </w:rPr>
            </w:pPr>
            <w:r w:rsidRPr="00597554">
              <w:rPr>
                <w:rFonts w:eastAsia="Times New Roman" w:cs="Times New Roman"/>
                <w:b/>
                <w:szCs w:val="28"/>
              </w:rPr>
              <w:t>ЗАКЛЮЧЕНИЕ</w:t>
            </w:r>
            <w:r>
              <w:rPr>
                <w:rFonts w:eastAsia="Times New Roman" w:cs="Times New Roman"/>
                <w:szCs w:val="28"/>
              </w:rPr>
              <w:t>……………………………………………………………...</w:t>
            </w:r>
          </w:p>
        </w:tc>
        <w:tc>
          <w:tcPr>
            <w:tcW w:w="702" w:type="dxa"/>
          </w:tcPr>
          <w:p w14:paraId="3D603D84" w14:textId="0C80E698" w:rsidR="00597554" w:rsidRPr="00597554" w:rsidRDefault="00F129E1" w:rsidP="00597554">
            <w:pPr>
              <w:contextualSpacing/>
              <w:rPr>
                <w:rFonts w:eastAsia="Times New Roman" w:cs="Times New Roman"/>
                <w:szCs w:val="28"/>
              </w:rPr>
            </w:pPr>
            <w:r>
              <w:rPr>
                <w:rFonts w:eastAsia="Times New Roman" w:cs="Times New Roman"/>
                <w:szCs w:val="28"/>
              </w:rPr>
              <w:t>124</w:t>
            </w:r>
          </w:p>
        </w:tc>
      </w:tr>
      <w:tr w:rsidR="00597554" w14:paraId="7FD82ED1" w14:textId="77777777" w:rsidTr="00597554">
        <w:tc>
          <w:tcPr>
            <w:tcW w:w="8926" w:type="dxa"/>
          </w:tcPr>
          <w:p w14:paraId="0DEC4647" w14:textId="299CDFDC" w:rsidR="00597554" w:rsidRPr="00597554" w:rsidRDefault="00597554" w:rsidP="00597554">
            <w:pPr>
              <w:contextualSpacing/>
              <w:jc w:val="both"/>
              <w:rPr>
                <w:rFonts w:eastAsia="Times New Roman" w:cs="Times New Roman"/>
                <w:szCs w:val="28"/>
              </w:rPr>
            </w:pPr>
            <w:r w:rsidRPr="00597554">
              <w:rPr>
                <w:rFonts w:eastAsia="Times New Roman" w:cs="Times New Roman"/>
                <w:b/>
                <w:szCs w:val="28"/>
              </w:rPr>
              <w:lastRenderedPageBreak/>
              <w:t>СПИСОК ИСПОЛЬЗОВАННЫХ ИСТОЧНИКОВ</w:t>
            </w:r>
            <w:r>
              <w:rPr>
                <w:rFonts w:eastAsia="Times New Roman" w:cs="Times New Roman"/>
                <w:szCs w:val="28"/>
              </w:rPr>
              <w:t>……………………..</w:t>
            </w:r>
          </w:p>
        </w:tc>
        <w:tc>
          <w:tcPr>
            <w:tcW w:w="702" w:type="dxa"/>
          </w:tcPr>
          <w:p w14:paraId="3C50B90E" w14:textId="3E97501C" w:rsidR="00597554" w:rsidRPr="00597554" w:rsidRDefault="00F129E1" w:rsidP="00597554">
            <w:pPr>
              <w:contextualSpacing/>
              <w:rPr>
                <w:rFonts w:eastAsia="Times New Roman" w:cs="Times New Roman"/>
                <w:szCs w:val="28"/>
              </w:rPr>
            </w:pPr>
            <w:r>
              <w:rPr>
                <w:rFonts w:eastAsia="Times New Roman" w:cs="Times New Roman"/>
                <w:szCs w:val="28"/>
              </w:rPr>
              <w:t>129</w:t>
            </w:r>
          </w:p>
        </w:tc>
      </w:tr>
    </w:tbl>
    <w:p w14:paraId="38640A22" w14:textId="77777777" w:rsidR="00597554" w:rsidRDefault="00597554" w:rsidP="005F115C">
      <w:pPr>
        <w:pStyle w:val="1"/>
        <w:spacing w:before="0" w:line="240" w:lineRule="auto"/>
        <w:jc w:val="center"/>
        <w:rPr>
          <w:rFonts w:eastAsia="Times New Roman" w:cs="Times New Roman"/>
        </w:rPr>
      </w:pPr>
      <w:bookmarkStart w:id="1" w:name="_Toc226557290"/>
    </w:p>
    <w:bookmarkEnd w:id="1"/>
    <w:p w14:paraId="59C85F2F" w14:textId="1E9FC090" w:rsidR="00692917" w:rsidRPr="00670D04" w:rsidRDefault="00692917" w:rsidP="005F115C">
      <w:pPr>
        <w:pStyle w:val="1"/>
        <w:spacing w:before="0" w:line="240" w:lineRule="auto"/>
        <w:jc w:val="center"/>
        <w:rPr>
          <w:rFonts w:eastAsia="Times New Roman" w:cs="Times New Roman"/>
        </w:rPr>
      </w:pPr>
    </w:p>
    <w:p w14:paraId="76F86F41" w14:textId="56DD63B7" w:rsidR="00692917" w:rsidRDefault="00692917" w:rsidP="005F115C">
      <w:pPr>
        <w:spacing w:after="0" w:line="240" w:lineRule="auto"/>
        <w:ind w:firstLine="706"/>
        <w:contextualSpacing/>
        <w:jc w:val="both"/>
        <w:rPr>
          <w:rFonts w:cs="Times New Roman"/>
          <w:szCs w:val="28"/>
        </w:rPr>
      </w:pPr>
    </w:p>
    <w:p w14:paraId="06474F28" w14:textId="7F98C7D0" w:rsidR="00F129E1" w:rsidRDefault="00F129E1" w:rsidP="005F115C">
      <w:pPr>
        <w:spacing w:after="0" w:line="240" w:lineRule="auto"/>
        <w:ind w:firstLine="706"/>
        <w:contextualSpacing/>
        <w:jc w:val="both"/>
        <w:rPr>
          <w:rFonts w:cs="Times New Roman"/>
          <w:szCs w:val="28"/>
        </w:rPr>
      </w:pPr>
    </w:p>
    <w:p w14:paraId="23367B7D" w14:textId="07DCE0B0" w:rsidR="00F129E1" w:rsidRDefault="00F129E1" w:rsidP="005F115C">
      <w:pPr>
        <w:spacing w:after="0" w:line="240" w:lineRule="auto"/>
        <w:ind w:firstLine="706"/>
        <w:contextualSpacing/>
        <w:jc w:val="both"/>
        <w:rPr>
          <w:rFonts w:cs="Times New Roman"/>
          <w:szCs w:val="28"/>
        </w:rPr>
      </w:pPr>
    </w:p>
    <w:p w14:paraId="3FA47D01" w14:textId="669379A9" w:rsidR="00F129E1" w:rsidRDefault="00F129E1" w:rsidP="005F115C">
      <w:pPr>
        <w:spacing w:after="0" w:line="240" w:lineRule="auto"/>
        <w:ind w:firstLine="706"/>
        <w:contextualSpacing/>
        <w:jc w:val="both"/>
        <w:rPr>
          <w:rFonts w:cs="Times New Roman"/>
          <w:szCs w:val="28"/>
        </w:rPr>
      </w:pPr>
    </w:p>
    <w:p w14:paraId="42AF2588" w14:textId="18651213" w:rsidR="00F129E1" w:rsidRDefault="00F129E1" w:rsidP="005F115C">
      <w:pPr>
        <w:spacing w:after="0" w:line="240" w:lineRule="auto"/>
        <w:ind w:firstLine="706"/>
        <w:contextualSpacing/>
        <w:jc w:val="both"/>
        <w:rPr>
          <w:rFonts w:cs="Times New Roman"/>
          <w:szCs w:val="28"/>
        </w:rPr>
      </w:pPr>
    </w:p>
    <w:p w14:paraId="78731879" w14:textId="77FF387E" w:rsidR="00F129E1" w:rsidRDefault="00F129E1" w:rsidP="005F115C">
      <w:pPr>
        <w:spacing w:after="0" w:line="240" w:lineRule="auto"/>
        <w:ind w:firstLine="706"/>
        <w:contextualSpacing/>
        <w:jc w:val="both"/>
        <w:rPr>
          <w:rFonts w:cs="Times New Roman"/>
          <w:szCs w:val="28"/>
        </w:rPr>
      </w:pPr>
    </w:p>
    <w:p w14:paraId="15272825" w14:textId="08F34CDD" w:rsidR="00F129E1" w:rsidRDefault="00F129E1" w:rsidP="005F115C">
      <w:pPr>
        <w:spacing w:after="0" w:line="240" w:lineRule="auto"/>
        <w:ind w:firstLine="706"/>
        <w:contextualSpacing/>
        <w:jc w:val="both"/>
        <w:rPr>
          <w:rFonts w:cs="Times New Roman"/>
          <w:szCs w:val="28"/>
        </w:rPr>
      </w:pPr>
    </w:p>
    <w:p w14:paraId="78D87447" w14:textId="0F15206C" w:rsidR="00F129E1" w:rsidRDefault="00F129E1" w:rsidP="005F115C">
      <w:pPr>
        <w:spacing w:after="0" w:line="240" w:lineRule="auto"/>
        <w:ind w:firstLine="706"/>
        <w:contextualSpacing/>
        <w:jc w:val="both"/>
        <w:rPr>
          <w:rFonts w:cs="Times New Roman"/>
          <w:szCs w:val="28"/>
        </w:rPr>
      </w:pPr>
    </w:p>
    <w:p w14:paraId="388989C1" w14:textId="0C728C67" w:rsidR="00F129E1" w:rsidRDefault="00F129E1" w:rsidP="005F115C">
      <w:pPr>
        <w:spacing w:after="0" w:line="240" w:lineRule="auto"/>
        <w:ind w:firstLine="706"/>
        <w:contextualSpacing/>
        <w:jc w:val="both"/>
        <w:rPr>
          <w:rFonts w:cs="Times New Roman"/>
          <w:szCs w:val="28"/>
        </w:rPr>
      </w:pPr>
    </w:p>
    <w:p w14:paraId="2180F767" w14:textId="7215BC6F" w:rsidR="00F129E1" w:rsidRDefault="00F129E1" w:rsidP="005F115C">
      <w:pPr>
        <w:spacing w:after="0" w:line="240" w:lineRule="auto"/>
        <w:ind w:firstLine="706"/>
        <w:contextualSpacing/>
        <w:jc w:val="both"/>
        <w:rPr>
          <w:rFonts w:cs="Times New Roman"/>
          <w:szCs w:val="28"/>
        </w:rPr>
      </w:pPr>
    </w:p>
    <w:p w14:paraId="46EAF5F2" w14:textId="6BC8A709" w:rsidR="00F129E1" w:rsidRDefault="00F129E1" w:rsidP="005F115C">
      <w:pPr>
        <w:spacing w:after="0" w:line="240" w:lineRule="auto"/>
        <w:ind w:firstLine="706"/>
        <w:contextualSpacing/>
        <w:jc w:val="both"/>
        <w:rPr>
          <w:rFonts w:cs="Times New Roman"/>
          <w:szCs w:val="28"/>
        </w:rPr>
      </w:pPr>
    </w:p>
    <w:p w14:paraId="0BBCEA2D" w14:textId="6731A5A0" w:rsidR="00F129E1" w:rsidRDefault="00F129E1" w:rsidP="005F115C">
      <w:pPr>
        <w:spacing w:after="0" w:line="240" w:lineRule="auto"/>
        <w:ind w:firstLine="706"/>
        <w:contextualSpacing/>
        <w:jc w:val="both"/>
        <w:rPr>
          <w:rFonts w:cs="Times New Roman"/>
          <w:szCs w:val="28"/>
        </w:rPr>
      </w:pPr>
    </w:p>
    <w:p w14:paraId="76ABDEBD" w14:textId="114D066A" w:rsidR="00F129E1" w:rsidRDefault="00F129E1" w:rsidP="005F115C">
      <w:pPr>
        <w:spacing w:after="0" w:line="240" w:lineRule="auto"/>
        <w:ind w:firstLine="706"/>
        <w:contextualSpacing/>
        <w:jc w:val="both"/>
        <w:rPr>
          <w:rFonts w:cs="Times New Roman"/>
          <w:szCs w:val="28"/>
        </w:rPr>
      </w:pPr>
    </w:p>
    <w:p w14:paraId="52FBC2A2" w14:textId="2ECA463E" w:rsidR="00F129E1" w:rsidRDefault="00F129E1" w:rsidP="005F115C">
      <w:pPr>
        <w:spacing w:after="0" w:line="240" w:lineRule="auto"/>
        <w:ind w:firstLine="706"/>
        <w:contextualSpacing/>
        <w:jc w:val="both"/>
        <w:rPr>
          <w:rFonts w:cs="Times New Roman"/>
          <w:szCs w:val="28"/>
        </w:rPr>
      </w:pPr>
    </w:p>
    <w:p w14:paraId="20F57F08" w14:textId="2EC4E074" w:rsidR="00F129E1" w:rsidRDefault="00F129E1" w:rsidP="005F115C">
      <w:pPr>
        <w:spacing w:after="0" w:line="240" w:lineRule="auto"/>
        <w:ind w:firstLine="706"/>
        <w:contextualSpacing/>
        <w:jc w:val="both"/>
        <w:rPr>
          <w:rFonts w:cs="Times New Roman"/>
          <w:szCs w:val="28"/>
        </w:rPr>
      </w:pPr>
    </w:p>
    <w:p w14:paraId="51E39DDA" w14:textId="2B0AFEFD" w:rsidR="00F129E1" w:rsidRDefault="00F129E1" w:rsidP="005F115C">
      <w:pPr>
        <w:spacing w:after="0" w:line="240" w:lineRule="auto"/>
        <w:ind w:firstLine="706"/>
        <w:contextualSpacing/>
        <w:jc w:val="both"/>
        <w:rPr>
          <w:rFonts w:cs="Times New Roman"/>
          <w:szCs w:val="28"/>
        </w:rPr>
      </w:pPr>
    </w:p>
    <w:p w14:paraId="5FE5058D" w14:textId="1CFE1CF6" w:rsidR="00F129E1" w:rsidRDefault="00F129E1" w:rsidP="005F115C">
      <w:pPr>
        <w:spacing w:after="0" w:line="240" w:lineRule="auto"/>
        <w:ind w:firstLine="706"/>
        <w:contextualSpacing/>
        <w:jc w:val="both"/>
        <w:rPr>
          <w:rFonts w:cs="Times New Roman"/>
          <w:szCs w:val="28"/>
        </w:rPr>
      </w:pPr>
    </w:p>
    <w:p w14:paraId="5BA9BF2A" w14:textId="67058CE1" w:rsidR="00F129E1" w:rsidRDefault="00F129E1" w:rsidP="005F115C">
      <w:pPr>
        <w:spacing w:after="0" w:line="240" w:lineRule="auto"/>
        <w:ind w:firstLine="706"/>
        <w:contextualSpacing/>
        <w:jc w:val="both"/>
        <w:rPr>
          <w:rFonts w:cs="Times New Roman"/>
          <w:szCs w:val="28"/>
        </w:rPr>
      </w:pPr>
    </w:p>
    <w:p w14:paraId="5AFA8E9F" w14:textId="6CC7038A" w:rsidR="00F129E1" w:rsidRDefault="00F129E1" w:rsidP="005F115C">
      <w:pPr>
        <w:spacing w:after="0" w:line="240" w:lineRule="auto"/>
        <w:ind w:firstLine="706"/>
        <w:contextualSpacing/>
        <w:jc w:val="both"/>
        <w:rPr>
          <w:rFonts w:cs="Times New Roman"/>
          <w:szCs w:val="28"/>
        </w:rPr>
      </w:pPr>
    </w:p>
    <w:p w14:paraId="29DFB766" w14:textId="59390864" w:rsidR="00F129E1" w:rsidRDefault="00F129E1" w:rsidP="005F115C">
      <w:pPr>
        <w:spacing w:after="0" w:line="240" w:lineRule="auto"/>
        <w:ind w:firstLine="706"/>
        <w:contextualSpacing/>
        <w:jc w:val="both"/>
        <w:rPr>
          <w:rFonts w:cs="Times New Roman"/>
          <w:szCs w:val="28"/>
        </w:rPr>
      </w:pPr>
    </w:p>
    <w:p w14:paraId="7C03D3E5" w14:textId="72F2598A" w:rsidR="00F129E1" w:rsidRDefault="00F129E1" w:rsidP="005F115C">
      <w:pPr>
        <w:spacing w:after="0" w:line="240" w:lineRule="auto"/>
        <w:ind w:firstLine="706"/>
        <w:contextualSpacing/>
        <w:jc w:val="both"/>
        <w:rPr>
          <w:rFonts w:cs="Times New Roman"/>
          <w:szCs w:val="28"/>
        </w:rPr>
      </w:pPr>
    </w:p>
    <w:p w14:paraId="5661EF41" w14:textId="39753B43" w:rsidR="00F129E1" w:rsidRDefault="00F129E1" w:rsidP="005F115C">
      <w:pPr>
        <w:spacing w:after="0" w:line="240" w:lineRule="auto"/>
        <w:ind w:firstLine="706"/>
        <w:contextualSpacing/>
        <w:jc w:val="both"/>
        <w:rPr>
          <w:rFonts w:cs="Times New Roman"/>
          <w:szCs w:val="28"/>
        </w:rPr>
      </w:pPr>
    </w:p>
    <w:p w14:paraId="616F4876" w14:textId="06900A28" w:rsidR="00F129E1" w:rsidRDefault="00F129E1" w:rsidP="005F115C">
      <w:pPr>
        <w:spacing w:after="0" w:line="240" w:lineRule="auto"/>
        <w:ind w:firstLine="706"/>
        <w:contextualSpacing/>
        <w:jc w:val="both"/>
        <w:rPr>
          <w:rFonts w:cs="Times New Roman"/>
          <w:szCs w:val="28"/>
        </w:rPr>
      </w:pPr>
    </w:p>
    <w:p w14:paraId="5EE25AD3" w14:textId="333A3911" w:rsidR="00F129E1" w:rsidRDefault="00F129E1" w:rsidP="005F115C">
      <w:pPr>
        <w:spacing w:after="0" w:line="240" w:lineRule="auto"/>
        <w:ind w:firstLine="706"/>
        <w:contextualSpacing/>
        <w:jc w:val="both"/>
        <w:rPr>
          <w:rFonts w:cs="Times New Roman"/>
          <w:szCs w:val="28"/>
        </w:rPr>
      </w:pPr>
    </w:p>
    <w:p w14:paraId="5BAC08F5" w14:textId="2E0779C7" w:rsidR="00F129E1" w:rsidRDefault="00F129E1" w:rsidP="005F115C">
      <w:pPr>
        <w:spacing w:after="0" w:line="240" w:lineRule="auto"/>
        <w:ind w:firstLine="706"/>
        <w:contextualSpacing/>
        <w:jc w:val="both"/>
        <w:rPr>
          <w:rFonts w:cs="Times New Roman"/>
          <w:szCs w:val="28"/>
        </w:rPr>
      </w:pPr>
    </w:p>
    <w:p w14:paraId="6FD79451" w14:textId="014849E9" w:rsidR="00F129E1" w:rsidRDefault="00F129E1" w:rsidP="005F115C">
      <w:pPr>
        <w:spacing w:after="0" w:line="240" w:lineRule="auto"/>
        <w:ind w:firstLine="706"/>
        <w:contextualSpacing/>
        <w:jc w:val="both"/>
        <w:rPr>
          <w:rFonts w:cs="Times New Roman"/>
          <w:szCs w:val="28"/>
        </w:rPr>
      </w:pPr>
    </w:p>
    <w:p w14:paraId="4D481987" w14:textId="0E983D0A" w:rsidR="00F129E1" w:rsidRDefault="00F129E1" w:rsidP="005F115C">
      <w:pPr>
        <w:spacing w:after="0" w:line="240" w:lineRule="auto"/>
        <w:ind w:firstLine="706"/>
        <w:contextualSpacing/>
        <w:jc w:val="both"/>
        <w:rPr>
          <w:rFonts w:cs="Times New Roman"/>
          <w:szCs w:val="28"/>
        </w:rPr>
      </w:pPr>
    </w:p>
    <w:p w14:paraId="016A65EE" w14:textId="1A920801" w:rsidR="00F129E1" w:rsidRDefault="00F129E1" w:rsidP="005F115C">
      <w:pPr>
        <w:spacing w:after="0" w:line="240" w:lineRule="auto"/>
        <w:ind w:firstLine="706"/>
        <w:contextualSpacing/>
        <w:jc w:val="both"/>
        <w:rPr>
          <w:rFonts w:cs="Times New Roman"/>
          <w:szCs w:val="28"/>
        </w:rPr>
      </w:pPr>
    </w:p>
    <w:p w14:paraId="6F49D984" w14:textId="3B3291AC" w:rsidR="00F129E1" w:rsidRDefault="00F129E1" w:rsidP="005F115C">
      <w:pPr>
        <w:spacing w:after="0" w:line="240" w:lineRule="auto"/>
        <w:ind w:firstLine="706"/>
        <w:contextualSpacing/>
        <w:jc w:val="both"/>
        <w:rPr>
          <w:rFonts w:cs="Times New Roman"/>
          <w:szCs w:val="28"/>
        </w:rPr>
      </w:pPr>
    </w:p>
    <w:p w14:paraId="1E0B3B6B" w14:textId="1A5D503D" w:rsidR="00F129E1" w:rsidRDefault="00F129E1" w:rsidP="005F115C">
      <w:pPr>
        <w:spacing w:after="0" w:line="240" w:lineRule="auto"/>
        <w:ind w:firstLine="706"/>
        <w:contextualSpacing/>
        <w:jc w:val="both"/>
        <w:rPr>
          <w:rFonts w:cs="Times New Roman"/>
          <w:szCs w:val="28"/>
        </w:rPr>
      </w:pPr>
    </w:p>
    <w:p w14:paraId="08DBF92C" w14:textId="1B9483DD" w:rsidR="00F129E1" w:rsidRDefault="00F129E1" w:rsidP="005F115C">
      <w:pPr>
        <w:spacing w:after="0" w:line="240" w:lineRule="auto"/>
        <w:ind w:firstLine="706"/>
        <w:contextualSpacing/>
        <w:jc w:val="both"/>
        <w:rPr>
          <w:rFonts w:cs="Times New Roman"/>
          <w:szCs w:val="28"/>
        </w:rPr>
      </w:pPr>
    </w:p>
    <w:p w14:paraId="2B936E28" w14:textId="28203DA7" w:rsidR="00F129E1" w:rsidRDefault="00F129E1" w:rsidP="005F115C">
      <w:pPr>
        <w:spacing w:after="0" w:line="240" w:lineRule="auto"/>
        <w:ind w:firstLine="706"/>
        <w:contextualSpacing/>
        <w:jc w:val="both"/>
        <w:rPr>
          <w:rFonts w:cs="Times New Roman"/>
          <w:szCs w:val="28"/>
        </w:rPr>
      </w:pPr>
    </w:p>
    <w:p w14:paraId="77E9F6D9" w14:textId="4B282D9D" w:rsidR="00F129E1" w:rsidRDefault="00F129E1" w:rsidP="005F115C">
      <w:pPr>
        <w:spacing w:after="0" w:line="240" w:lineRule="auto"/>
        <w:ind w:firstLine="706"/>
        <w:contextualSpacing/>
        <w:jc w:val="both"/>
        <w:rPr>
          <w:rFonts w:cs="Times New Roman"/>
          <w:szCs w:val="28"/>
        </w:rPr>
      </w:pPr>
    </w:p>
    <w:p w14:paraId="5F6ACDF4" w14:textId="004C1144" w:rsidR="00F129E1" w:rsidRDefault="00F129E1" w:rsidP="005F115C">
      <w:pPr>
        <w:spacing w:after="0" w:line="240" w:lineRule="auto"/>
        <w:ind w:firstLine="706"/>
        <w:contextualSpacing/>
        <w:jc w:val="both"/>
        <w:rPr>
          <w:rFonts w:cs="Times New Roman"/>
          <w:szCs w:val="28"/>
        </w:rPr>
      </w:pPr>
    </w:p>
    <w:p w14:paraId="013F080B" w14:textId="3A396385" w:rsidR="00F129E1" w:rsidRDefault="00F129E1" w:rsidP="005F115C">
      <w:pPr>
        <w:spacing w:after="0" w:line="240" w:lineRule="auto"/>
        <w:ind w:firstLine="706"/>
        <w:contextualSpacing/>
        <w:jc w:val="both"/>
        <w:rPr>
          <w:rFonts w:cs="Times New Roman"/>
          <w:szCs w:val="28"/>
        </w:rPr>
      </w:pPr>
    </w:p>
    <w:p w14:paraId="46ABAAB3" w14:textId="7D84963E" w:rsidR="00F129E1" w:rsidRDefault="00F129E1" w:rsidP="005F115C">
      <w:pPr>
        <w:spacing w:after="0" w:line="240" w:lineRule="auto"/>
        <w:ind w:firstLine="706"/>
        <w:contextualSpacing/>
        <w:jc w:val="both"/>
        <w:rPr>
          <w:rFonts w:cs="Times New Roman"/>
          <w:szCs w:val="28"/>
        </w:rPr>
      </w:pPr>
    </w:p>
    <w:p w14:paraId="6284C594" w14:textId="78E76C0B" w:rsidR="00F129E1" w:rsidRDefault="00F129E1" w:rsidP="005F115C">
      <w:pPr>
        <w:spacing w:after="0" w:line="240" w:lineRule="auto"/>
        <w:ind w:firstLine="706"/>
        <w:contextualSpacing/>
        <w:jc w:val="both"/>
        <w:rPr>
          <w:rFonts w:cs="Times New Roman"/>
          <w:szCs w:val="28"/>
        </w:rPr>
      </w:pPr>
    </w:p>
    <w:p w14:paraId="6128CAF8" w14:textId="478EFEAF" w:rsidR="00F129E1" w:rsidRDefault="00F129E1" w:rsidP="005F115C">
      <w:pPr>
        <w:spacing w:after="0" w:line="240" w:lineRule="auto"/>
        <w:ind w:firstLine="706"/>
        <w:contextualSpacing/>
        <w:jc w:val="both"/>
        <w:rPr>
          <w:rFonts w:cs="Times New Roman"/>
          <w:szCs w:val="28"/>
        </w:rPr>
      </w:pPr>
    </w:p>
    <w:p w14:paraId="53CD59C9" w14:textId="75BFBDC6" w:rsidR="00F129E1" w:rsidRDefault="00F129E1" w:rsidP="005F115C">
      <w:pPr>
        <w:spacing w:after="0" w:line="240" w:lineRule="auto"/>
        <w:ind w:firstLine="706"/>
        <w:contextualSpacing/>
        <w:jc w:val="both"/>
        <w:rPr>
          <w:rFonts w:cs="Times New Roman"/>
          <w:szCs w:val="28"/>
        </w:rPr>
      </w:pPr>
    </w:p>
    <w:p w14:paraId="57E0452C" w14:textId="3D5FE828" w:rsidR="00F129E1" w:rsidRDefault="00F129E1" w:rsidP="005F115C">
      <w:pPr>
        <w:spacing w:after="0" w:line="240" w:lineRule="auto"/>
        <w:ind w:firstLine="706"/>
        <w:contextualSpacing/>
        <w:jc w:val="both"/>
        <w:rPr>
          <w:rFonts w:cs="Times New Roman"/>
          <w:szCs w:val="28"/>
        </w:rPr>
      </w:pPr>
    </w:p>
    <w:p w14:paraId="235A1AD4" w14:textId="12385B8B" w:rsidR="00F129E1" w:rsidRDefault="00F129E1" w:rsidP="005F115C">
      <w:pPr>
        <w:spacing w:after="0" w:line="240" w:lineRule="auto"/>
        <w:ind w:firstLine="706"/>
        <w:contextualSpacing/>
        <w:jc w:val="both"/>
        <w:rPr>
          <w:rFonts w:cs="Times New Roman"/>
          <w:szCs w:val="28"/>
        </w:rPr>
      </w:pPr>
    </w:p>
    <w:p w14:paraId="4D782FB5" w14:textId="2FF5387A" w:rsidR="00597554" w:rsidRPr="00597554" w:rsidRDefault="00597554" w:rsidP="00597554">
      <w:pPr>
        <w:spacing w:after="0" w:line="240" w:lineRule="auto"/>
        <w:contextualSpacing/>
        <w:jc w:val="center"/>
        <w:rPr>
          <w:rFonts w:cs="Times New Roman"/>
          <w:b/>
          <w:szCs w:val="28"/>
        </w:rPr>
      </w:pPr>
      <w:r w:rsidRPr="00597554">
        <w:rPr>
          <w:rFonts w:eastAsia="Times New Roman" w:cs="Times New Roman"/>
          <w:b/>
        </w:rPr>
        <w:lastRenderedPageBreak/>
        <w:t>НОРМАТИВНЫЕ ССЫЛКИ</w:t>
      </w:r>
    </w:p>
    <w:p w14:paraId="3E205FAD" w14:textId="77777777" w:rsidR="00597554" w:rsidRPr="00670D04" w:rsidRDefault="00597554" w:rsidP="005F115C">
      <w:pPr>
        <w:spacing w:after="0" w:line="240" w:lineRule="auto"/>
        <w:ind w:firstLine="706"/>
        <w:contextualSpacing/>
        <w:jc w:val="both"/>
        <w:rPr>
          <w:rFonts w:cs="Times New Roman"/>
          <w:szCs w:val="28"/>
        </w:rPr>
      </w:pPr>
    </w:p>
    <w:p w14:paraId="33D10102" w14:textId="55F52643" w:rsidR="00692917" w:rsidRPr="00670D04" w:rsidRDefault="005222ED" w:rsidP="005F115C">
      <w:pPr>
        <w:spacing w:after="0" w:line="240" w:lineRule="auto"/>
        <w:ind w:firstLine="709"/>
        <w:contextualSpacing/>
        <w:jc w:val="both"/>
        <w:rPr>
          <w:rFonts w:eastAsia="Times New Roman" w:cs="Times New Roman"/>
          <w:szCs w:val="28"/>
        </w:rPr>
      </w:pPr>
      <w:r w:rsidRPr="003A2335">
        <w:rPr>
          <w:rFonts w:cs="Times New Roman"/>
          <w:szCs w:val="28"/>
        </w:rPr>
        <w:t>В настоящей диссертации использованы ссылки на следующие стандарты</w:t>
      </w:r>
      <w:r w:rsidR="00692917" w:rsidRPr="00670D04">
        <w:rPr>
          <w:rFonts w:eastAsia="Times New Roman" w:cs="Times New Roman"/>
          <w:szCs w:val="28"/>
        </w:rPr>
        <w:t>:</w:t>
      </w:r>
    </w:p>
    <w:p w14:paraId="74206EE2" w14:textId="77777777" w:rsidR="00692917" w:rsidRPr="00670D04" w:rsidRDefault="00692917" w:rsidP="005F115C">
      <w:pPr>
        <w:spacing w:after="0" w:line="240" w:lineRule="auto"/>
        <w:ind w:firstLine="709"/>
        <w:jc w:val="both"/>
        <w:rPr>
          <w:rFonts w:cs="Times New Roman"/>
          <w:szCs w:val="28"/>
        </w:rPr>
      </w:pPr>
      <w:r w:rsidRPr="00670D04">
        <w:rPr>
          <w:rFonts w:cs="Times New Roman"/>
          <w:szCs w:val="28"/>
        </w:rPr>
        <w:t>ГОСО РК 5.04.034-2011. Государственный общеобязательный стандарт образования Республики Казахстан. Послевузовское образование. Докторантура. Основные положения (изменения от 23 августа 2012 г. No1080). Правила присуждения ученых степеней от 31 марта 2011 года, No127.</w:t>
      </w:r>
    </w:p>
    <w:p w14:paraId="1B4AC70B" w14:textId="77777777" w:rsidR="00692917" w:rsidRPr="00670D04" w:rsidRDefault="00692917" w:rsidP="005F115C">
      <w:pPr>
        <w:spacing w:after="0" w:line="240" w:lineRule="auto"/>
        <w:ind w:firstLine="709"/>
        <w:jc w:val="both"/>
        <w:rPr>
          <w:rFonts w:cs="Times New Roman"/>
          <w:szCs w:val="28"/>
        </w:rPr>
      </w:pPr>
      <w:r w:rsidRPr="00670D04">
        <w:rPr>
          <w:rFonts w:cs="Times New Roman"/>
          <w:szCs w:val="28"/>
        </w:rPr>
        <w:t>ГОСТ 7.32-2001. Межгосударственные стандарты: (изменения от 2006 г.).</w:t>
      </w:r>
    </w:p>
    <w:p w14:paraId="1EC2BD0D" w14:textId="77777777" w:rsidR="00692917" w:rsidRPr="00670D04" w:rsidRDefault="00692917" w:rsidP="005F115C">
      <w:pPr>
        <w:spacing w:after="0" w:line="240" w:lineRule="auto"/>
        <w:ind w:firstLine="709"/>
        <w:jc w:val="both"/>
        <w:rPr>
          <w:rFonts w:cs="Times New Roman"/>
          <w:szCs w:val="28"/>
        </w:rPr>
      </w:pPr>
      <w:r w:rsidRPr="00670D04">
        <w:rPr>
          <w:rFonts w:cs="Times New Roman"/>
          <w:szCs w:val="28"/>
        </w:rPr>
        <w:t>ГОСТ 7.1-2003. Библиографическая запись. Библиографическое описание. Общие требования и правила составления.</w:t>
      </w:r>
    </w:p>
    <w:p w14:paraId="620E9765" w14:textId="77777777" w:rsidR="00692917" w:rsidRPr="00670D04" w:rsidRDefault="00692917" w:rsidP="005F115C">
      <w:pPr>
        <w:spacing w:after="0" w:line="240" w:lineRule="auto"/>
        <w:rPr>
          <w:rFonts w:cs="Times New Roman"/>
        </w:rPr>
      </w:pPr>
    </w:p>
    <w:p w14:paraId="0EDAE9B9" w14:textId="77777777" w:rsidR="00692917" w:rsidRPr="00670D04" w:rsidRDefault="00692917" w:rsidP="005F115C">
      <w:pPr>
        <w:spacing w:after="0" w:line="240" w:lineRule="auto"/>
        <w:rPr>
          <w:rFonts w:cs="Times New Roman"/>
        </w:rPr>
      </w:pPr>
      <w:r w:rsidRPr="00670D04">
        <w:rPr>
          <w:rFonts w:cs="Times New Roman"/>
        </w:rPr>
        <w:br w:type="page"/>
      </w:r>
    </w:p>
    <w:p w14:paraId="4DEEEAF2" w14:textId="77777777" w:rsidR="00692917" w:rsidRPr="00670D04" w:rsidRDefault="00692917" w:rsidP="005F115C">
      <w:pPr>
        <w:pStyle w:val="1"/>
        <w:spacing w:before="0" w:line="240" w:lineRule="auto"/>
        <w:jc w:val="center"/>
        <w:rPr>
          <w:rFonts w:cs="Times New Roman"/>
        </w:rPr>
      </w:pPr>
      <w:bookmarkStart w:id="2" w:name="_Toc226557291"/>
      <w:r w:rsidRPr="00670D04">
        <w:rPr>
          <w:rFonts w:cs="Times New Roman"/>
        </w:rPr>
        <w:lastRenderedPageBreak/>
        <w:t>ОБОЗНАЧЕНИЯ И СОКРАЩЕНИЯ</w:t>
      </w:r>
      <w:bookmarkEnd w:id="2"/>
    </w:p>
    <w:p w14:paraId="58857DCA" w14:textId="77777777" w:rsidR="00821285" w:rsidRPr="00670D04" w:rsidRDefault="00821285" w:rsidP="005F115C">
      <w:pPr>
        <w:spacing w:after="0" w:line="240" w:lineRule="auto"/>
        <w:rPr>
          <w:rFonts w:cs="Times New Roman"/>
          <w:szCs w:val="28"/>
        </w:rPr>
      </w:pPr>
    </w:p>
    <w:tbl>
      <w:tblPr>
        <w:tblStyle w:val="af"/>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8478"/>
      </w:tblGrid>
      <w:tr w:rsidR="00821285" w:rsidRPr="00670D04" w14:paraId="3505038E" w14:textId="77777777" w:rsidTr="005F115C">
        <w:tc>
          <w:tcPr>
            <w:tcW w:w="1445" w:type="dxa"/>
          </w:tcPr>
          <w:p w14:paraId="118B6804" w14:textId="7CC31853" w:rsidR="00821285" w:rsidRPr="00670D04" w:rsidRDefault="00821285" w:rsidP="005F115C">
            <w:pPr>
              <w:rPr>
                <w:rFonts w:cs="Times New Roman"/>
                <w:szCs w:val="28"/>
              </w:rPr>
            </w:pPr>
            <w:r w:rsidRPr="00670D04">
              <w:rPr>
                <w:rFonts w:cs="Times New Roman"/>
                <w:szCs w:val="28"/>
              </w:rPr>
              <w:t>m-ZrO</w:t>
            </w:r>
            <w:r w:rsidRPr="00670D04">
              <w:rPr>
                <w:rFonts w:cs="Times New Roman"/>
                <w:szCs w:val="28"/>
                <w:vertAlign w:val="subscript"/>
              </w:rPr>
              <w:t>2</w:t>
            </w:r>
          </w:p>
        </w:tc>
        <w:tc>
          <w:tcPr>
            <w:tcW w:w="8478" w:type="dxa"/>
          </w:tcPr>
          <w:p w14:paraId="2C22257D" w14:textId="72103B07" w:rsidR="00821285" w:rsidRPr="00670D04" w:rsidRDefault="00821285" w:rsidP="005F115C">
            <w:pPr>
              <w:ind w:left="256" w:hanging="256"/>
              <w:rPr>
                <w:rFonts w:cs="Times New Roman"/>
                <w:szCs w:val="28"/>
              </w:rPr>
            </w:pPr>
            <w:r w:rsidRPr="00670D04">
              <w:rPr>
                <w:rFonts w:cs="Times New Roman"/>
                <w:szCs w:val="28"/>
              </w:rPr>
              <w:t>– моноклинная фаза оксида циркония</w:t>
            </w:r>
          </w:p>
        </w:tc>
      </w:tr>
      <w:tr w:rsidR="00821285" w:rsidRPr="00670D04" w14:paraId="7C2D138C" w14:textId="77777777" w:rsidTr="005F115C">
        <w:tc>
          <w:tcPr>
            <w:tcW w:w="1445" w:type="dxa"/>
          </w:tcPr>
          <w:p w14:paraId="1C661B94" w14:textId="3E94527E" w:rsidR="00821285" w:rsidRPr="00670D04" w:rsidRDefault="00821285" w:rsidP="005F115C">
            <w:pPr>
              <w:rPr>
                <w:rFonts w:cs="Times New Roman"/>
                <w:szCs w:val="28"/>
              </w:rPr>
            </w:pPr>
            <w:r w:rsidRPr="00670D04">
              <w:rPr>
                <w:rFonts w:cs="Times New Roman"/>
                <w:szCs w:val="28"/>
              </w:rPr>
              <w:t>t-ZrO</w:t>
            </w:r>
            <w:r w:rsidRPr="00670D04">
              <w:rPr>
                <w:rFonts w:cs="Times New Roman"/>
                <w:szCs w:val="28"/>
                <w:vertAlign w:val="subscript"/>
              </w:rPr>
              <w:t>2</w:t>
            </w:r>
          </w:p>
        </w:tc>
        <w:tc>
          <w:tcPr>
            <w:tcW w:w="8478" w:type="dxa"/>
          </w:tcPr>
          <w:p w14:paraId="143CD110" w14:textId="51ED4778" w:rsidR="00821285" w:rsidRPr="00670D04" w:rsidRDefault="00821285" w:rsidP="005F115C">
            <w:pPr>
              <w:ind w:left="256" w:hanging="256"/>
              <w:rPr>
                <w:rFonts w:cs="Times New Roman"/>
                <w:szCs w:val="28"/>
              </w:rPr>
            </w:pPr>
            <w:r w:rsidRPr="00670D04">
              <w:rPr>
                <w:rFonts w:cs="Times New Roman"/>
                <w:szCs w:val="28"/>
              </w:rPr>
              <w:t>– тетрагональная фаза оксида циркония</w:t>
            </w:r>
          </w:p>
        </w:tc>
      </w:tr>
      <w:tr w:rsidR="00821285" w:rsidRPr="00670D04" w14:paraId="5EBC7ECE" w14:textId="77777777" w:rsidTr="005F115C">
        <w:tc>
          <w:tcPr>
            <w:tcW w:w="1445" w:type="dxa"/>
          </w:tcPr>
          <w:p w14:paraId="6853DFA9" w14:textId="1788B387" w:rsidR="00821285" w:rsidRPr="00670D04" w:rsidRDefault="00821285" w:rsidP="005F115C">
            <w:pPr>
              <w:rPr>
                <w:rFonts w:cs="Times New Roman"/>
                <w:szCs w:val="28"/>
              </w:rPr>
            </w:pPr>
            <w:r w:rsidRPr="00670D04">
              <w:rPr>
                <w:rFonts w:cs="Times New Roman"/>
                <w:szCs w:val="28"/>
              </w:rPr>
              <w:t>с-ZrO</w:t>
            </w:r>
            <w:r w:rsidRPr="00670D04">
              <w:rPr>
                <w:rFonts w:cs="Times New Roman"/>
                <w:szCs w:val="28"/>
                <w:vertAlign w:val="subscript"/>
              </w:rPr>
              <w:t>2</w:t>
            </w:r>
          </w:p>
        </w:tc>
        <w:tc>
          <w:tcPr>
            <w:tcW w:w="8478" w:type="dxa"/>
          </w:tcPr>
          <w:p w14:paraId="74B855B2" w14:textId="19895BD0" w:rsidR="00821285" w:rsidRPr="00670D04" w:rsidRDefault="00821285" w:rsidP="005F115C">
            <w:pPr>
              <w:ind w:left="256" w:hanging="256"/>
              <w:rPr>
                <w:rFonts w:cs="Times New Roman"/>
                <w:szCs w:val="28"/>
              </w:rPr>
            </w:pPr>
            <w:r w:rsidRPr="00670D04">
              <w:rPr>
                <w:rFonts w:cs="Times New Roman"/>
                <w:szCs w:val="28"/>
              </w:rPr>
              <w:t>– кубическая фаза оксида циркония</w:t>
            </w:r>
          </w:p>
        </w:tc>
      </w:tr>
      <w:tr w:rsidR="001F4C22" w:rsidRPr="00670D04" w14:paraId="61AC0A1C" w14:textId="77777777" w:rsidTr="005F115C">
        <w:tc>
          <w:tcPr>
            <w:tcW w:w="1445" w:type="dxa"/>
          </w:tcPr>
          <w:p w14:paraId="5C7290F2" w14:textId="621A10A0" w:rsidR="001F4C22" w:rsidRPr="00670D04" w:rsidRDefault="001F4C22" w:rsidP="005F115C">
            <w:pPr>
              <w:rPr>
                <w:rFonts w:cs="Times New Roman"/>
                <w:szCs w:val="28"/>
              </w:rPr>
            </w:pPr>
            <w:r w:rsidRPr="00670D04">
              <w:rPr>
                <w:rFonts w:cs="Times New Roman"/>
                <w:szCs w:val="28"/>
              </w:rPr>
              <w:t>t</w:t>
            </w:r>
            <w:r w:rsidR="00EE1B85" w:rsidRPr="00670D04">
              <w:rPr>
                <w:rFonts w:cs="Times New Roman"/>
                <w:szCs w:val="28"/>
              </w:rPr>
              <w:t>→</w:t>
            </w:r>
            <w:r w:rsidRPr="00670D04">
              <w:rPr>
                <w:rFonts w:cs="Times New Roman"/>
                <w:szCs w:val="28"/>
              </w:rPr>
              <w:t>m</w:t>
            </w:r>
            <w:r w:rsidR="00EE1B85" w:rsidRPr="00670D04">
              <w:rPr>
                <w:rFonts w:cs="Times New Roman"/>
                <w:szCs w:val="28"/>
              </w:rPr>
              <w:t>/m→t</w:t>
            </w:r>
          </w:p>
        </w:tc>
        <w:tc>
          <w:tcPr>
            <w:tcW w:w="8478" w:type="dxa"/>
          </w:tcPr>
          <w:p w14:paraId="322F7519" w14:textId="5D12005C" w:rsidR="001F4C22" w:rsidRPr="00670D04" w:rsidRDefault="001F4C22" w:rsidP="005F115C">
            <w:pPr>
              <w:ind w:left="256" w:hanging="256"/>
              <w:rPr>
                <w:rFonts w:cs="Times New Roman"/>
                <w:szCs w:val="28"/>
              </w:rPr>
            </w:pPr>
            <w:r w:rsidRPr="00670D04">
              <w:rPr>
                <w:rFonts w:cs="Times New Roman"/>
                <w:szCs w:val="28"/>
              </w:rPr>
              <w:t xml:space="preserve">– фазовое превращение </w:t>
            </w:r>
          </w:p>
        </w:tc>
      </w:tr>
      <w:tr w:rsidR="00821285" w:rsidRPr="00670D04" w14:paraId="3DC0782F" w14:textId="77777777" w:rsidTr="005F115C">
        <w:tc>
          <w:tcPr>
            <w:tcW w:w="1445" w:type="dxa"/>
          </w:tcPr>
          <w:p w14:paraId="00598952" w14:textId="695BDDF5" w:rsidR="00821285" w:rsidRPr="00670D04" w:rsidRDefault="00821285" w:rsidP="005F115C">
            <w:pPr>
              <w:rPr>
                <w:rFonts w:cs="Times New Roman"/>
                <w:szCs w:val="28"/>
              </w:rPr>
            </w:pPr>
            <w:r w:rsidRPr="00670D04">
              <w:rPr>
                <w:rFonts w:cs="Times New Roman"/>
                <w:szCs w:val="28"/>
              </w:rPr>
              <w:t>ZTA</w:t>
            </w:r>
          </w:p>
        </w:tc>
        <w:tc>
          <w:tcPr>
            <w:tcW w:w="8478" w:type="dxa"/>
          </w:tcPr>
          <w:p w14:paraId="05F5B229" w14:textId="73138377" w:rsidR="001A1C9B" w:rsidRPr="00670D04" w:rsidRDefault="001F4C22" w:rsidP="005F115C">
            <w:pPr>
              <w:ind w:left="256" w:hanging="256"/>
              <w:rPr>
                <w:rFonts w:cs="Times New Roman"/>
                <w:szCs w:val="28"/>
              </w:rPr>
            </w:pPr>
            <w:r w:rsidRPr="00670D04">
              <w:rPr>
                <w:rFonts w:cs="Times New Roman"/>
                <w:szCs w:val="28"/>
              </w:rPr>
              <w:t>– (zirconia toughened alumina) упрочненный оксидом циркония оксид алюминия</w:t>
            </w:r>
          </w:p>
        </w:tc>
      </w:tr>
      <w:tr w:rsidR="001A1C9B" w:rsidRPr="00670D04" w14:paraId="7F187382" w14:textId="77777777" w:rsidTr="005F115C">
        <w:tc>
          <w:tcPr>
            <w:tcW w:w="1445" w:type="dxa"/>
          </w:tcPr>
          <w:p w14:paraId="61C38E46" w14:textId="78D358F7" w:rsidR="001A1C9B" w:rsidRPr="00670D04" w:rsidRDefault="001A1C9B" w:rsidP="005F115C">
            <w:pPr>
              <w:rPr>
                <w:rFonts w:cs="Times New Roman"/>
                <w:szCs w:val="28"/>
              </w:rPr>
            </w:pPr>
            <w:r w:rsidRPr="00670D04">
              <w:rPr>
                <w:rFonts w:cs="Times New Roman"/>
                <w:szCs w:val="28"/>
              </w:rPr>
              <w:t>xSZ</w:t>
            </w:r>
          </w:p>
        </w:tc>
        <w:tc>
          <w:tcPr>
            <w:tcW w:w="8478" w:type="dxa"/>
          </w:tcPr>
          <w:p w14:paraId="2635F583" w14:textId="634C613E" w:rsidR="001A1C9B" w:rsidRPr="00670D04" w:rsidRDefault="001F4C22" w:rsidP="005F115C">
            <w:pPr>
              <w:ind w:left="256" w:hanging="256"/>
              <w:rPr>
                <w:rFonts w:cs="Times New Roman"/>
                <w:szCs w:val="28"/>
              </w:rPr>
            </w:pPr>
            <w:r w:rsidRPr="00670D04">
              <w:rPr>
                <w:rFonts w:cs="Times New Roman"/>
                <w:szCs w:val="28"/>
              </w:rPr>
              <w:t>– (х stabilized zirconia) оксид циркония стабилизированный х</w:t>
            </w:r>
          </w:p>
        </w:tc>
      </w:tr>
      <w:tr w:rsidR="00821285" w:rsidRPr="00670D04" w14:paraId="38AFDCFA" w14:textId="77777777" w:rsidTr="005F115C">
        <w:tc>
          <w:tcPr>
            <w:tcW w:w="1445" w:type="dxa"/>
          </w:tcPr>
          <w:p w14:paraId="1BCF6826" w14:textId="0ED99D63" w:rsidR="00821285" w:rsidRPr="00670D04" w:rsidRDefault="00821285" w:rsidP="005F115C">
            <w:pPr>
              <w:rPr>
                <w:rFonts w:cs="Times New Roman"/>
                <w:szCs w:val="28"/>
              </w:rPr>
            </w:pPr>
            <w:r w:rsidRPr="00670D04">
              <w:rPr>
                <w:rFonts w:cs="Times New Roman"/>
                <w:szCs w:val="28"/>
              </w:rPr>
              <w:t>PSZ</w:t>
            </w:r>
          </w:p>
        </w:tc>
        <w:tc>
          <w:tcPr>
            <w:tcW w:w="8478" w:type="dxa"/>
          </w:tcPr>
          <w:p w14:paraId="7EDB288E" w14:textId="38715FE5" w:rsidR="00821285" w:rsidRPr="00670D04" w:rsidRDefault="001F4C22" w:rsidP="005F115C">
            <w:pPr>
              <w:ind w:left="256" w:hanging="256"/>
              <w:rPr>
                <w:rFonts w:cs="Times New Roman"/>
                <w:szCs w:val="28"/>
              </w:rPr>
            </w:pPr>
            <w:r w:rsidRPr="00670D04">
              <w:rPr>
                <w:rFonts w:cs="Times New Roman"/>
                <w:szCs w:val="28"/>
              </w:rPr>
              <w:t>– (partially stabilized zirconia) частично стабилизированный оксид циркония</w:t>
            </w:r>
          </w:p>
        </w:tc>
      </w:tr>
      <w:tr w:rsidR="00821285" w:rsidRPr="00670D04" w14:paraId="3A2DA820" w14:textId="77777777" w:rsidTr="005F115C">
        <w:tc>
          <w:tcPr>
            <w:tcW w:w="1445" w:type="dxa"/>
          </w:tcPr>
          <w:p w14:paraId="4DBD335E" w14:textId="1AA70D14" w:rsidR="00821285" w:rsidRPr="00670D04" w:rsidRDefault="00821285" w:rsidP="005F115C">
            <w:pPr>
              <w:rPr>
                <w:rFonts w:cs="Times New Roman"/>
                <w:szCs w:val="28"/>
              </w:rPr>
            </w:pPr>
            <w:r w:rsidRPr="00670D04">
              <w:rPr>
                <w:rFonts w:cs="Times New Roman"/>
                <w:szCs w:val="28"/>
              </w:rPr>
              <w:t>TZP</w:t>
            </w:r>
          </w:p>
        </w:tc>
        <w:tc>
          <w:tcPr>
            <w:tcW w:w="8478" w:type="dxa"/>
          </w:tcPr>
          <w:p w14:paraId="6E68811A" w14:textId="0BC589E3" w:rsidR="00821285" w:rsidRPr="00670D04" w:rsidRDefault="001F4C22" w:rsidP="005F115C">
            <w:pPr>
              <w:ind w:left="256" w:hanging="256"/>
              <w:rPr>
                <w:rFonts w:cs="Times New Roman"/>
                <w:szCs w:val="28"/>
              </w:rPr>
            </w:pPr>
            <w:r w:rsidRPr="00670D04">
              <w:rPr>
                <w:rFonts w:cs="Times New Roman"/>
                <w:szCs w:val="28"/>
              </w:rPr>
              <w:t>– (tetragonal zirconia polycrystals) тетрагональный поликристаллический оксид циркония</w:t>
            </w:r>
          </w:p>
        </w:tc>
      </w:tr>
      <w:tr w:rsidR="00821285" w:rsidRPr="00670D04" w14:paraId="4EB53AF4" w14:textId="77777777" w:rsidTr="005F115C">
        <w:tc>
          <w:tcPr>
            <w:tcW w:w="1445" w:type="dxa"/>
          </w:tcPr>
          <w:p w14:paraId="049799D6" w14:textId="6BF6A39F" w:rsidR="00821285" w:rsidRPr="00670D04" w:rsidRDefault="001A1C9B" w:rsidP="005F115C">
            <w:pPr>
              <w:rPr>
                <w:rFonts w:cs="Times New Roman"/>
                <w:szCs w:val="28"/>
              </w:rPr>
            </w:pPr>
            <w:r w:rsidRPr="00670D04">
              <w:rPr>
                <w:rFonts w:cs="Times New Roman"/>
                <w:szCs w:val="28"/>
              </w:rPr>
              <w:t>НТД</w:t>
            </w:r>
          </w:p>
        </w:tc>
        <w:tc>
          <w:tcPr>
            <w:tcW w:w="8478" w:type="dxa"/>
          </w:tcPr>
          <w:p w14:paraId="46F561C9" w14:textId="32B0E814" w:rsidR="00821285" w:rsidRPr="00670D04" w:rsidRDefault="001F4C22" w:rsidP="005F115C">
            <w:pPr>
              <w:ind w:left="256" w:hanging="256"/>
              <w:rPr>
                <w:rFonts w:cs="Times New Roman"/>
                <w:szCs w:val="28"/>
              </w:rPr>
            </w:pPr>
            <w:r w:rsidRPr="00670D04">
              <w:rPr>
                <w:rFonts w:cs="Times New Roman"/>
                <w:szCs w:val="28"/>
              </w:rPr>
              <w:t>– низкотемпературная деградация</w:t>
            </w:r>
          </w:p>
        </w:tc>
      </w:tr>
      <w:tr w:rsidR="00821285" w:rsidRPr="00670D04" w14:paraId="066476B0" w14:textId="77777777" w:rsidTr="005F115C">
        <w:tc>
          <w:tcPr>
            <w:tcW w:w="1445" w:type="dxa"/>
          </w:tcPr>
          <w:p w14:paraId="19A381CD" w14:textId="62CB268D" w:rsidR="00821285" w:rsidRPr="00670D04" w:rsidRDefault="001A1C9B" w:rsidP="005F115C">
            <w:pPr>
              <w:rPr>
                <w:rFonts w:cs="Times New Roman"/>
                <w:szCs w:val="28"/>
              </w:rPr>
            </w:pPr>
            <w:r w:rsidRPr="00670D04">
              <w:rPr>
                <w:rFonts w:cs="Times New Roman"/>
                <w:szCs w:val="28"/>
              </w:rPr>
              <w:t>КЧ</w:t>
            </w:r>
          </w:p>
        </w:tc>
        <w:tc>
          <w:tcPr>
            <w:tcW w:w="8478" w:type="dxa"/>
          </w:tcPr>
          <w:p w14:paraId="30B7632D" w14:textId="4090C4EA" w:rsidR="00821285" w:rsidRPr="00670D04" w:rsidRDefault="001F4C22" w:rsidP="005F115C">
            <w:pPr>
              <w:ind w:left="256" w:hanging="256"/>
              <w:rPr>
                <w:rFonts w:cs="Times New Roman"/>
                <w:szCs w:val="28"/>
              </w:rPr>
            </w:pPr>
            <w:r w:rsidRPr="00670D04">
              <w:rPr>
                <w:rFonts w:cs="Times New Roman"/>
                <w:szCs w:val="28"/>
              </w:rPr>
              <w:t xml:space="preserve">– </w:t>
            </w:r>
            <w:r w:rsidR="001A1C9B" w:rsidRPr="00670D04">
              <w:rPr>
                <w:rFonts w:cs="Times New Roman"/>
                <w:szCs w:val="28"/>
              </w:rPr>
              <w:t>координационное число</w:t>
            </w:r>
          </w:p>
        </w:tc>
      </w:tr>
      <w:tr w:rsidR="001A1C9B" w:rsidRPr="00670D04" w14:paraId="0294F1F4" w14:textId="77777777" w:rsidTr="005F115C">
        <w:tc>
          <w:tcPr>
            <w:tcW w:w="1445" w:type="dxa"/>
          </w:tcPr>
          <w:p w14:paraId="68E07888" w14:textId="28AD9840" w:rsidR="001A1C9B" w:rsidRPr="00670D04" w:rsidRDefault="001A1C9B" w:rsidP="005F115C">
            <w:pPr>
              <w:rPr>
                <w:rFonts w:cs="Times New Roman"/>
                <w:szCs w:val="28"/>
              </w:rPr>
            </w:pPr>
            <w:r w:rsidRPr="00670D04">
              <w:rPr>
                <w:rFonts w:cs="Times New Roman"/>
                <w:szCs w:val="28"/>
              </w:rPr>
              <w:t>ТБП</w:t>
            </w:r>
          </w:p>
        </w:tc>
        <w:tc>
          <w:tcPr>
            <w:tcW w:w="8478" w:type="dxa"/>
          </w:tcPr>
          <w:p w14:paraId="067CF378" w14:textId="588D5207" w:rsidR="001A1C9B" w:rsidRPr="00670D04" w:rsidRDefault="001F4C22" w:rsidP="005F115C">
            <w:pPr>
              <w:ind w:left="256" w:hanging="256"/>
              <w:rPr>
                <w:rFonts w:cs="Times New Roman"/>
                <w:szCs w:val="28"/>
              </w:rPr>
            </w:pPr>
            <w:r w:rsidRPr="00670D04">
              <w:rPr>
                <w:rFonts w:cs="Times New Roman"/>
                <w:szCs w:val="28"/>
              </w:rPr>
              <w:t>– термобарьерные покрытия</w:t>
            </w:r>
          </w:p>
        </w:tc>
      </w:tr>
      <w:tr w:rsidR="001A1C9B" w:rsidRPr="00670D04" w14:paraId="0DD0009D" w14:textId="77777777" w:rsidTr="005F115C">
        <w:tc>
          <w:tcPr>
            <w:tcW w:w="1445" w:type="dxa"/>
          </w:tcPr>
          <w:p w14:paraId="1A772E5F" w14:textId="0738FE0D" w:rsidR="001A1C9B" w:rsidRPr="00670D04" w:rsidRDefault="001A1C9B" w:rsidP="005F115C">
            <w:pPr>
              <w:rPr>
                <w:rFonts w:cs="Times New Roman"/>
                <w:szCs w:val="28"/>
              </w:rPr>
            </w:pPr>
            <w:r w:rsidRPr="00670D04">
              <w:rPr>
                <w:rFonts w:cs="Times New Roman"/>
                <w:szCs w:val="28"/>
              </w:rPr>
              <w:t>ТОТЭ</w:t>
            </w:r>
          </w:p>
        </w:tc>
        <w:tc>
          <w:tcPr>
            <w:tcW w:w="8478" w:type="dxa"/>
          </w:tcPr>
          <w:p w14:paraId="693ABF76" w14:textId="5976A3AA" w:rsidR="001A1C9B" w:rsidRPr="00670D04" w:rsidRDefault="001F4C22" w:rsidP="005F115C">
            <w:pPr>
              <w:ind w:left="256" w:hanging="256"/>
              <w:rPr>
                <w:rFonts w:cs="Times New Roman"/>
                <w:szCs w:val="28"/>
              </w:rPr>
            </w:pPr>
            <w:r w:rsidRPr="00670D04">
              <w:rPr>
                <w:rFonts w:cs="Times New Roman"/>
                <w:szCs w:val="28"/>
              </w:rPr>
              <w:t>– твердо</w:t>
            </w:r>
            <w:r w:rsidR="0061456F" w:rsidRPr="00670D04">
              <w:rPr>
                <w:rFonts w:cs="Times New Roman"/>
                <w:szCs w:val="28"/>
              </w:rPr>
              <w:t>окисные</w:t>
            </w:r>
            <w:r w:rsidRPr="00670D04">
              <w:rPr>
                <w:rFonts w:cs="Times New Roman"/>
                <w:szCs w:val="28"/>
              </w:rPr>
              <w:t xml:space="preserve"> оксидные элементы</w:t>
            </w:r>
          </w:p>
        </w:tc>
      </w:tr>
      <w:tr w:rsidR="001A1C9B" w:rsidRPr="00670D04" w14:paraId="25A142E7" w14:textId="77777777" w:rsidTr="005F115C">
        <w:tc>
          <w:tcPr>
            <w:tcW w:w="1445" w:type="dxa"/>
          </w:tcPr>
          <w:p w14:paraId="2AAABCB2" w14:textId="3076DAD1" w:rsidR="001A1C9B" w:rsidRPr="00670D04" w:rsidRDefault="001A1C9B" w:rsidP="005F115C">
            <w:pPr>
              <w:rPr>
                <w:rFonts w:cs="Times New Roman"/>
                <w:szCs w:val="28"/>
              </w:rPr>
            </w:pPr>
            <w:r w:rsidRPr="00670D04">
              <w:rPr>
                <w:rFonts w:cs="Times New Roman"/>
                <w:szCs w:val="28"/>
              </w:rPr>
              <w:t>WC</w:t>
            </w:r>
          </w:p>
        </w:tc>
        <w:tc>
          <w:tcPr>
            <w:tcW w:w="8478" w:type="dxa"/>
          </w:tcPr>
          <w:p w14:paraId="7315C7DC" w14:textId="22B83131" w:rsidR="001A1C9B" w:rsidRPr="00670D04" w:rsidRDefault="001F4C22" w:rsidP="005F115C">
            <w:pPr>
              <w:ind w:left="256" w:hanging="256"/>
              <w:rPr>
                <w:rFonts w:cs="Times New Roman"/>
                <w:szCs w:val="28"/>
              </w:rPr>
            </w:pPr>
            <w:r w:rsidRPr="00670D04">
              <w:rPr>
                <w:rFonts w:cs="Times New Roman"/>
                <w:szCs w:val="28"/>
              </w:rPr>
              <w:t xml:space="preserve">– </w:t>
            </w:r>
            <w:r w:rsidR="001A1C9B" w:rsidRPr="00670D04">
              <w:rPr>
                <w:rFonts w:cs="Times New Roman"/>
                <w:szCs w:val="28"/>
              </w:rPr>
              <w:t>карбид вольфрама</w:t>
            </w:r>
          </w:p>
        </w:tc>
      </w:tr>
      <w:tr w:rsidR="001A1C9B" w:rsidRPr="00670D04" w14:paraId="3C83B5E1" w14:textId="77777777" w:rsidTr="005F115C">
        <w:tc>
          <w:tcPr>
            <w:tcW w:w="1445" w:type="dxa"/>
          </w:tcPr>
          <w:p w14:paraId="02B28844" w14:textId="78D2B148" w:rsidR="001A1C9B" w:rsidRPr="00670D04" w:rsidRDefault="001A1C9B" w:rsidP="005F115C">
            <w:pPr>
              <w:rPr>
                <w:rFonts w:cs="Times New Roman"/>
                <w:szCs w:val="28"/>
              </w:rPr>
            </w:pPr>
            <w:r w:rsidRPr="00670D04">
              <w:rPr>
                <w:rFonts w:cs="Times New Roman"/>
                <w:szCs w:val="28"/>
              </w:rPr>
              <w:t>ВЧ</w:t>
            </w:r>
          </w:p>
        </w:tc>
        <w:tc>
          <w:tcPr>
            <w:tcW w:w="8478" w:type="dxa"/>
          </w:tcPr>
          <w:p w14:paraId="16224A29" w14:textId="3AD1AEC1" w:rsidR="001A1C9B" w:rsidRPr="00670D04" w:rsidRDefault="001F4C22" w:rsidP="005F115C">
            <w:pPr>
              <w:ind w:left="256" w:hanging="256"/>
              <w:rPr>
                <w:rFonts w:cs="Times New Roman"/>
                <w:szCs w:val="28"/>
              </w:rPr>
            </w:pPr>
            <w:r w:rsidRPr="00670D04">
              <w:rPr>
                <w:rFonts w:cs="Times New Roman"/>
                <w:szCs w:val="28"/>
              </w:rPr>
              <w:t xml:space="preserve">– </w:t>
            </w:r>
            <w:r w:rsidR="001A1C9B" w:rsidRPr="00670D04">
              <w:rPr>
                <w:rFonts w:cs="Times New Roman"/>
                <w:szCs w:val="28"/>
              </w:rPr>
              <w:t>высокочастотн</w:t>
            </w:r>
            <w:r w:rsidR="00E54D8E" w:rsidRPr="00670D04">
              <w:rPr>
                <w:rFonts w:cs="Times New Roman"/>
                <w:szCs w:val="28"/>
              </w:rPr>
              <w:t>ый</w:t>
            </w:r>
          </w:p>
        </w:tc>
      </w:tr>
      <w:tr w:rsidR="001A1C9B" w:rsidRPr="00670D04" w14:paraId="6A7D1CD9" w14:textId="77777777" w:rsidTr="005F115C">
        <w:tc>
          <w:tcPr>
            <w:tcW w:w="1445" w:type="dxa"/>
          </w:tcPr>
          <w:p w14:paraId="77CB0E06" w14:textId="70907BBA" w:rsidR="001A1C9B" w:rsidRPr="00670D04" w:rsidRDefault="001A1C9B" w:rsidP="005F115C">
            <w:pPr>
              <w:rPr>
                <w:rFonts w:cs="Times New Roman"/>
                <w:szCs w:val="28"/>
              </w:rPr>
            </w:pPr>
            <w:r w:rsidRPr="00670D04">
              <w:rPr>
                <w:rFonts w:cs="Times New Roman"/>
                <w:szCs w:val="28"/>
              </w:rPr>
              <w:t>ПАВ</w:t>
            </w:r>
          </w:p>
        </w:tc>
        <w:tc>
          <w:tcPr>
            <w:tcW w:w="8478" w:type="dxa"/>
          </w:tcPr>
          <w:p w14:paraId="43E605E6" w14:textId="24779EDE" w:rsidR="001A1C9B" w:rsidRPr="00670D04" w:rsidRDefault="001F4C22" w:rsidP="005F115C">
            <w:pPr>
              <w:ind w:left="256" w:hanging="256"/>
              <w:rPr>
                <w:rFonts w:cs="Times New Roman"/>
                <w:szCs w:val="28"/>
              </w:rPr>
            </w:pPr>
            <w:r w:rsidRPr="00670D04">
              <w:rPr>
                <w:rFonts w:cs="Times New Roman"/>
                <w:szCs w:val="28"/>
              </w:rPr>
              <w:t xml:space="preserve">– </w:t>
            </w:r>
            <w:r w:rsidR="001A1C9B" w:rsidRPr="00670D04">
              <w:rPr>
                <w:rFonts w:cs="Times New Roman"/>
                <w:szCs w:val="28"/>
              </w:rPr>
              <w:t>поверхностно-активное вещество</w:t>
            </w:r>
          </w:p>
        </w:tc>
      </w:tr>
      <w:tr w:rsidR="001A1C9B" w:rsidRPr="00670D04" w14:paraId="0376CDB0" w14:textId="77777777" w:rsidTr="005F115C">
        <w:tc>
          <w:tcPr>
            <w:tcW w:w="1445" w:type="dxa"/>
          </w:tcPr>
          <w:p w14:paraId="3774D19A" w14:textId="570A6564" w:rsidR="001A1C9B" w:rsidRPr="00670D04" w:rsidRDefault="001A1C9B" w:rsidP="005F115C">
            <w:pPr>
              <w:rPr>
                <w:rFonts w:cs="Times New Roman"/>
                <w:szCs w:val="28"/>
              </w:rPr>
            </w:pPr>
            <w:r w:rsidRPr="00670D04">
              <w:rPr>
                <w:rFonts w:cs="Times New Roman"/>
                <w:szCs w:val="28"/>
              </w:rPr>
              <w:t>T</w:t>
            </w:r>
            <w:r w:rsidRPr="00670D04">
              <w:rPr>
                <w:rFonts w:cs="Times New Roman"/>
                <w:szCs w:val="28"/>
                <w:vertAlign w:val="subscript"/>
              </w:rPr>
              <w:t>m</w:t>
            </w:r>
          </w:p>
        </w:tc>
        <w:tc>
          <w:tcPr>
            <w:tcW w:w="8478" w:type="dxa"/>
          </w:tcPr>
          <w:p w14:paraId="1799D46B" w14:textId="7F56152F" w:rsidR="001A1C9B" w:rsidRPr="00670D04" w:rsidRDefault="001F4C22" w:rsidP="005F115C">
            <w:pPr>
              <w:ind w:left="256" w:hanging="256"/>
              <w:rPr>
                <w:rFonts w:cs="Times New Roman"/>
                <w:szCs w:val="28"/>
              </w:rPr>
            </w:pPr>
            <w:r w:rsidRPr="00670D04">
              <w:rPr>
                <w:rFonts w:cs="Times New Roman"/>
                <w:szCs w:val="28"/>
              </w:rPr>
              <w:t xml:space="preserve">– </w:t>
            </w:r>
            <w:r w:rsidR="001A1C9B" w:rsidRPr="00670D04">
              <w:rPr>
                <w:rFonts w:cs="Times New Roman"/>
                <w:szCs w:val="28"/>
              </w:rPr>
              <w:t>температура плавления спекаемого вещества</w:t>
            </w:r>
          </w:p>
        </w:tc>
      </w:tr>
      <w:tr w:rsidR="001A1C9B" w:rsidRPr="00670D04" w14:paraId="02677DB3" w14:textId="77777777" w:rsidTr="005F115C">
        <w:tc>
          <w:tcPr>
            <w:tcW w:w="1445" w:type="dxa"/>
          </w:tcPr>
          <w:p w14:paraId="747308C1" w14:textId="4C03C973" w:rsidR="001A1C9B" w:rsidRPr="00670D04" w:rsidRDefault="001A1C9B" w:rsidP="005F115C">
            <w:pPr>
              <w:rPr>
                <w:rFonts w:cs="Times New Roman"/>
                <w:szCs w:val="28"/>
              </w:rPr>
            </w:pPr>
            <w:r w:rsidRPr="00670D04">
              <w:rPr>
                <w:rFonts w:cs="Times New Roman"/>
                <w:szCs w:val="28"/>
              </w:rPr>
              <w:t>ГП</w:t>
            </w:r>
          </w:p>
        </w:tc>
        <w:tc>
          <w:tcPr>
            <w:tcW w:w="8478" w:type="dxa"/>
          </w:tcPr>
          <w:p w14:paraId="7C23BF1C" w14:textId="1912BFD5" w:rsidR="001A1C9B" w:rsidRPr="00670D04" w:rsidRDefault="001F4C22" w:rsidP="005F115C">
            <w:pPr>
              <w:ind w:left="256" w:hanging="256"/>
              <w:rPr>
                <w:rFonts w:cs="Times New Roman"/>
                <w:szCs w:val="28"/>
              </w:rPr>
            </w:pPr>
            <w:r w:rsidRPr="00670D04">
              <w:rPr>
                <w:rFonts w:cs="Times New Roman"/>
                <w:szCs w:val="28"/>
              </w:rPr>
              <w:t xml:space="preserve">– </w:t>
            </w:r>
            <w:r w:rsidR="001A1C9B" w:rsidRPr="00670D04">
              <w:rPr>
                <w:rFonts w:cs="Times New Roman"/>
                <w:szCs w:val="28"/>
              </w:rPr>
              <w:t>горячее прессование</w:t>
            </w:r>
          </w:p>
        </w:tc>
      </w:tr>
      <w:tr w:rsidR="001A1C9B" w:rsidRPr="00670D04" w14:paraId="04ABE5E5" w14:textId="77777777" w:rsidTr="005F115C">
        <w:tc>
          <w:tcPr>
            <w:tcW w:w="1445" w:type="dxa"/>
          </w:tcPr>
          <w:p w14:paraId="1F79A7F8" w14:textId="1F4B05C2" w:rsidR="001A1C9B" w:rsidRPr="00670D04" w:rsidRDefault="001A1C9B" w:rsidP="005F115C">
            <w:pPr>
              <w:rPr>
                <w:rFonts w:cs="Times New Roman"/>
                <w:szCs w:val="28"/>
              </w:rPr>
            </w:pPr>
            <w:r w:rsidRPr="00670D04">
              <w:rPr>
                <w:rFonts w:cs="Times New Roman"/>
                <w:szCs w:val="28"/>
              </w:rPr>
              <w:t>ГИП</w:t>
            </w:r>
          </w:p>
        </w:tc>
        <w:tc>
          <w:tcPr>
            <w:tcW w:w="8478" w:type="dxa"/>
          </w:tcPr>
          <w:p w14:paraId="192D94A3" w14:textId="46ADEABA" w:rsidR="001A1C9B" w:rsidRPr="00670D04" w:rsidRDefault="001F4C22" w:rsidP="005F115C">
            <w:pPr>
              <w:ind w:left="256" w:hanging="256"/>
              <w:rPr>
                <w:rFonts w:cs="Times New Roman"/>
                <w:szCs w:val="28"/>
              </w:rPr>
            </w:pPr>
            <w:r w:rsidRPr="00670D04">
              <w:rPr>
                <w:rFonts w:cs="Times New Roman"/>
                <w:szCs w:val="28"/>
              </w:rPr>
              <w:t xml:space="preserve">– </w:t>
            </w:r>
            <w:r w:rsidR="001A1C9B" w:rsidRPr="00670D04">
              <w:rPr>
                <w:rFonts w:cs="Times New Roman"/>
                <w:szCs w:val="28"/>
              </w:rPr>
              <w:t xml:space="preserve">горячее изостатическое прессование </w:t>
            </w:r>
          </w:p>
        </w:tc>
      </w:tr>
      <w:tr w:rsidR="001A1C9B" w:rsidRPr="00670D04" w14:paraId="47440903" w14:textId="77777777" w:rsidTr="005F115C">
        <w:tc>
          <w:tcPr>
            <w:tcW w:w="1445" w:type="dxa"/>
          </w:tcPr>
          <w:p w14:paraId="482F7C35" w14:textId="41C04E70" w:rsidR="001A1C9B" w:rsidRPr="00670D04" w:rsidRDefault="001F4C22" w:rsidP="005F115C">
            <w:pPr>
              <w:rPr>
                <w:rFonts w:cs="Times New Roman"/>
                <w:szCs w:val="28"/>
              </w:rPr>
            </w:pPr>
            <w:r w:rsidRPr="00670D04">
              <w:rPr>
                <w:rFonts w:cs="Times New Roman"/>
                <w:szCs w:val="28"/>
              </w:rPr>
              <w:t>ИПС</w:t>
            </w:r>
          </w:p>
        </w:tc>
        <w:tc>
          <w:tcPr>
            <w:tcW w:w="8478" w:type="dxa"/>
          </w:tcPr>
          <w:p w14:paraId="60BCD4FE" w14:textId="50C23D13" w:rsidR="001A1C9B" w:rsidRPr="00670D04" w:rsidRDefault="001F4C22" w:rsidP="005F115C">
            <w:pPr>
              <w:ind w:left="256" w:hanging="256"/>
              <w:rPr>
                <w:rFonts w:cs="Times New Roman"/>
                <w:szCs w:val="28"/>
              </w:rPr>
            </w:pPr>
            <w:r w:rsidRPr="00670D04">
              <w:rPr>
                <w:rFonts w:cs="Times New Roman"/>
                <w:szCs w:val="28"/>
              </w:rPr>
              <w:t>– искровое плазменное спекание</w:t>
            </w:r>
          </w:p>
        </w:tc>
      </w:tr>
      <w:tr w:rsidR="001F4C22" w:rsidRPr="00670D04" w14:paraId="34CC10C1" w14:textId="77777777" w:rsidTr="005F115C">
        <w:tc>
          <w:tcPr>
            <w:tcW w:w="1445" w:type="dxa"/>
          </w:tcPr>
          <w:p w14:paraId="3C245181" w14:textId="345A74B7" w:rsidR="001F4C22" w:rsidRPr="00670D04" w:rsidRDefault="001F4C22" w:rsidP="005F115C">
            <w:pPr>
              <w:rPr>
                <w:rFonts w:cs="Times New Roman"/>
                <w:szCs w:val="28"/>
              </w:rPr>
            </w:pPr>
            <w:r w:rsidRPr="00670D04">
              <w:rPr>
                <w:rFonts w:cs="Times New Roman"/>
                <w:szCs w:val="28"/>
              </w:rPr>
              <w:t>МС</w:t>
            </w:r>
          </w:p>
        </w:tc>
        <w:tc>
          <w:tcPr>
            <w:tcW w:w="8478" w:type="dxa"/>
          </w:tcPr>
          <w:p w14:paraId="5857A119" w14:textId="1A9E94E1" w:rsidR="001F4C22" w:rsidRPr="00670D04" w:rsidRDefault="001F4C22" w:rsidP="005F115C">
            <w:pPr>
              <w:ind w:left="256" w:hanging="256"/>
              <w:rPr>
                <w:rFonts w:cs="Times New Roman"/>
                <w:szCs w:val="28"/>
              </w:rPr>
            </w:pPr>
            <w:r w:rsidRPr="00670D04">
              <w:rPr>
                <w:rFonts w:cs="Times New Roman"/>
                <w:szCs w:val="28"/>
              </w:rPr>
              <w:t>– микроволновое спекание</w:t>
            </w:r>
          </w:p>
        </w:tc>
      </w:tr>
      <w:tr w:rsidR="001F4C22" w:rsidRPr="00670D04" w14:paraId="63F02466" w14:textId="77777777" w:rsidTr="005F115C">
        <w:tc>
          <w:tcPr>
            <w:tcW w:w="1445" w:type="dxa"/>
          </w:tcPr>
          <w:p w14:paraId="300E6E05" w14:textId="40237A66" w:rsidR="001F4C22" w:rsidRPr="00670D04" w:rsidRDefault="001F4C22" w:rsidP="005F115C">
            <w:pPr>
              <w:rPr>
                <w:rFonts w:cs="Times New Roman"/>
                <w:szCs w:val="28"/>
              </w:rPr>
            </w:pPr>
            <w:r w:rsidRPr="00670D04">
              <w:rPr>
                <w:rFonts w:cs="Times New Roman"/>
                <w:szCs w:val="28"/>
              </w:rPr>
              <w:t>ДС</w:t>
            </w:r>
          </w:p>
        </w:tc>
        <w:tc>
          <w:tcPr>
            <w:tcW w:w="8478" w:type="dxa"/>
          </w:tcPr>
          <w:p w14:paraId="349F7249" w14:textId="15027711" w:rsidR="001F4C22" w:rsidRPr="00670D04" w:rsidRDefault="001F4C22" w:rsidP="005F115C">
            <w:pPr>
              <w:ind w:left="256" w:hanging="256"/>
              <w:rPr>
                <w:rFonts w:cs="Times New Roman"/>
                <w:szCs w:val="28"/>
              </w:rPr>
            </w:pPr>
            <w:r w:rsidRPr="00670D04">
              <w:rPr>
                <w:rFonts w:cs="Times New Roman"/>
                <w:szCs w:val="28"/>
              </w:rPr>
              <w:t>– двухстадийный синтез</w:t>
            </w:r>
          </w:p>
        </w:tc>
      </w:tr>
      <w:tr w:rsidR="001F4C22" w:rsidRPr="00670D04" w14:paraId="0C31225E" w14:textId="77777777" w:rsidTr="005F115C">
        <w:tc>
          <w:tcPr>
            <w:tcW w:w="1445" w:type="dxa"/>
          </w:tcPr>
          <w:p w14:paraId="7B6E5B3F" w14:textId="39CC9655" w:rsidR="001F4C22" w:rsidRPr="00670D04" w:rsidRDefault="001F4C22" w:rsidP="005F115C">
            <w:pPr>
              <w:rPr>
                <w:rFonts w:cs="Times New Roman"/>
                <w:szCs w:val="28"/>
              </w:rPr>
            </w:pPr>
            <w:r w:rsidRPr="00670D04">
              <w:rPr>
                <w:rFonts w:cs="Times New Roman"/>
                <w:szCs w:val="28"/>
              </w:rPr>
              <w:t>ОКР</w:t>
            </w:r>
          </w:p>
        </w:tc>
        <w:tc>
          <w:tcPr>
            <w:tcW w:w="8478" w:type="dxa"/>
          </w:tcPr>
          <w:p w14:paraId="53AF6E8E" w14:textId="7715A907" w:rsidR="001F4C22" w:rsidRPr="00670D04" w:rsidRDefault="001F4C22" w:rsidP="005F115C">
            <w:pPr>
              <w:ind w:left="256" w:hanging="256"/>
              <w:rPr>
                <w:rFonts w:cs="Times New Roman"/>
                <w:szCs w:val="28"/>
              </w:rPr>
            </w:pPr>
            <w:r w:rsidRPr="00670D04">
              <w:rPr>
                <w:rFonts w:cs="Times New Roman"/>
                <w:szCs w:val="28"/>
              </w:rPr>
              <w:t>– область когерентного рассеяния</w:t>
            </w:r>
          </w:p>
        </w:tc>
      </w:tr>
      <w:tr w:rsidR="001F4C22" w:rsidRPr="00670D04" w14:paraId="02367970" w14:textId="77777777" w:rsidTr="005F115C">
        <w:tc>
          <w:tcPr>
            <w:tcW w:w="1445" w:type="dxa"/>
          </w:tcPr>
          <w:p w14:paraId="64F06519" w14:textId="0B215390" w:rsidR="001F4C22" w:rsidRPr="00670D04" w:rsidRDefault="001F4C22" w:rsidP="005F115C">
            <w:pPr>
              <w:rPr>
                <w:rFonts w:cs="Times New Roman"/>
                <w:szCs w:val="28"/>
              </w:rPr>
            </w:pPr>
            <w:r w:rsidRPr="00670D04">
              <w:rPr>
                <w:rFonts w:cs="Times New Roman"/>
                <w:szCs w:val="28"/>
              </w:rPr>
              <w:t>ПЭМ</w:t>
            </w:r>
          </w:p>
        </w:tc>
        <w:tc>
          <w:tcPr>
            <w:tcW w:w="8478" w:type="dxa"/>
          </w:tcPr>
          <w:p w14:paraId="75636C16" w14:textId="65D9FEED" w:rsidR="001F4C22" w:rsidRPr="00670D04" w:rsidRDefault="001F4C22" w:rsidP="005F115C">
            <w:pPr>
              <w:ind w:left="256" w:hanging="256"/>
              <w:rPr>
                <w:rFonts w:cs="Times New Roman"/>
                <w:szCs w:val="28"/>
              </w:rPr>
            </w:pPr>
            <w:r w:rsidRPr="00670D04">
              <w:rPr>
                <w:rFonts w:cs="Times New Roman"/>
                <w:szCs w:val="28"/>
              </w:rPr>
              <w:t>– просвечивающая электронная микроскопия</w:t>
            </w:r>
          </w:p>
        </w:tc>
      </w:tr>
      <w:tr w:rsidR="001F4C22" w:rsidRPr="00670D04" w14:paraId="08D3901B" w14:textId="77777777" w:rsidTr="005F115C">
        <w:tc>
          <w:tcPr>
            <w:tcW w:w="1445" w:type="dxa"/>
          </w:tcPr>
          <w:p w14:paraId="0282A0DC" w14:textId="2480D892" w:rsidR="001F4C22" w:rsidRPr="00670D04" w:rsidRDefault="001F4C22" w:rsidP="005F115C">
            <w:pPr>
              <w:rPr>
                <w:rFonts w:cs="Times New Roman"/>
                <w:szCs w:val="28"/>
              </w:rPr>
            </w:pPr>
            <w:r w:rsidRPr="00670D04">
              <w:rPr>
                <w:rFonts w:cs="Times New Roman"/>
                <w:szCs w:val="28"/>
              </w:rPr>
              <w:t>СЭМ</w:t>
            </w:r>
          </w:p>
        </w:tc>
        <w:tc>
          <w:tcPr>
            <w:tcW w:w="8478" w:type="dxa"/>
          </w:tcPr>
          <w:p w14:paraId="6861BE6F" w14:textId="39AE1149" w:rsidR="001F4C22" w:rsidRPr="00670D04" w:rsidRDefault="001F4C22" w:rsidP="005F115C">
            <w:pPr>
              <w:ind w:left="256" w:hanging="256"/>
              <w:rPr>
                <w:rFonts w:cs="Times New Roman"/>
                <w:szCs w:val="28"/>
              </w:rPr>
            </w:pPr>
            <w:r w:rsidRPr="00670D04">
              <w:rPr>
                <w:rFonts w:cs="Times New Roman"/>
                <w:szCs w:val="28"/>
              </w:rPr>
              <w:t>– сканирующая электронная микроскопия</w:t>
            </w:r>
          </w:p>
        </w:tc>
      </w:tr>
      <w:tr w:rsidR="001F4C22" w:rsidRPr="00670D04" w14:paraId="5A35C225" w14:textId="77777777" w:rsidTr="005F115C">
        <w:tc>
          <w:tcPr>
            <w:tcW w:w="1445" w:type="dxa"/>
          </w:tcPr>
          <w:p w14:paraId="06644D17" w14:textId="4012659D" w:rsidR="001F4C22" w:rsidRPr="00670D04" w:rsidRDefault="001F4C22" w:rsidP="005F115C">
            <w:pPr>
              <w:rPr>
                <w:rFonts w:cs="Times New Roman"/>
                <w:szCs w:val="28"/>
              </w:rPr>
            </w:pPr>
            <w:r w:rsidRPr="00670D04">
              <w:rPr>
                <w:rFonts w:cs="Times New Roman"/>
                <w:szCs w:val="28"/>
              </w:rPr>
              <w:t>ТГА/ДТА</w:t>
            </w:r>
          </w:p>
        </w:tc>
        <w:tc>
          <w:tcPr>
            <w:tcW w:w="8478" w:type="dxa"/>
          </w:tcPr>
          <w:p w14:paraId="50EE1F5B" w14:textId="1D097CC9" w:rsidR="001F4C22" w:rsidRPr="00670D04" w:rsidRDefault="001F4C22" w:rsidP="005F115C">
            <w:pPr>
              <w:ind w:left="256" w:hanging="256"/>
              <w:rPr>
                <w:rFonts w:cs="Times New Roman"/>
                <w:szCs w:val="28"/>
              </w:rPr>
            </w:pPr>
            <w:r w:rsidRPr="00670D04">
              <w:rPr>
                <w:rFonts w:cs="Times New Roman"/>
                <w:szCs w:val="28"/>
              </w:rPr>
              <w:t>– термогравиметрический/д</w:t>
            </w:r>
            <w:r w:rsidR="0061456F" w:rsidRPr="00670D04">
              <w:rPr>
                <w:rFonts w:cs="Times New Roman"/>
                <w:szCs w:val="28"/>
              </w:rPr>
              <w:t>и</w:t>
            </w:r>
            <w:r w:rsidRPr="00670D04">
              <w:rPr>
                <w:rFonts w:cs="Times New Roman"/>
                <w:szCs w:val="28"/>
              </w:rPr>
              <w:t>фференциально</w:t>
            </w:r>
            <w:r w:rsidR="00D96CF9" w:rsidRPr="00670D04">
              <w:rPr>
                <w:rFonts w:cs="Times New Roman"/>
                <w:szCs w:val="28"/>
              </w:rPr>
              <w:t xml:space="preserve"> </w:t>
            </w:r>
            <w:r w:rsidRPr="00670D04">
              <w:rPr>
                <w:rFonts w:cs="Times New Roman"/>
                <w:szCs w:val="28"/>
              </w:rPr>
              <w:t>термический анализ</w:t>
            </w:r>
          </w:p>
        </w:tc>
      </w:tr>
      <w:tr w:rsidR="00752BF9" w:rsidRPr="00670D04" w14:paraId="22B22D24" w14:textId="77777777" w:rsidTr="005F115C">
        <w:tc>
          <w:tcPr>
            <w:tcW w:w="1445" w:type="dxa"/>
          </w:tcPr>
          <w:p w14:paraId="10BCB33A" w14:textId="218B23B6" w:rsidR="00752BF9" w:rsidRPr="00670D04" w:rsidRDefault="00752BF9" w:rsidP="005F115C">
            <w:pPr>
              <w:rPr>
                <w:rFonts w:cs="Times New Roman"/>
                <w:szCs w:val="28"/>
              </w:rPr>
            </w:pPr>
            <w:r w:rsidRPr="00670D04">
              <w:rPr>
                <w:rFonts w:cs="Times New Roman"/>
                <w:szCs w:val="28"/>
              </w:rPr>
              <w:t>КТР</w:t>
            </w:r>
          </w:p>
        </w:tc>
        <w:tc>
          <w:tcPr>
            <w:tcW w:w="8478" w:type="dxa"/>
          </w:tcPr>
          <w:p w14:paraId="32347D28" w14:textId="3A0695AB" w:rsidR="00752BF9" w:rsidRPr="00670D04" w:rsidRDefault="00752BF9" w:rsidP="005F115C">
            <w:pPr>
              <w:ind w:left="256" w:hanging="256"/>
              <w:rPr>
                <w:rFonts w:cs="Times New Roman"/>
                <w:szCs w:val="28"/>
              </w:rPr>
            </w:pPr>
            <w:r w:rsidRPr="00670D04">
              <w:rPr>
                <w:rFonts w:cs="Times New Roman"/>
                <w:szCs w:val="28"/>
              </w:rPr>
              <w:t>– коэффициент теплового расширения</w:t>
            </w:r>
          </w:p>
        </w:tc>
      </w:tr>
    </w:tbl>
    <w:p w14:paraId="2FC14D60" w14:textId="5686C7C7" w:rsidR="00692917" w:rsidRPr="00670D04" w:rsidRDefault="00692917" w:rsidP="005F115C">
      <w:pPr>
        <w:spacing w:after="0" w:line="240" w:lineRule="auto"/>
        <w:ind w:firstLine="709"/>
        <w:rPr>
          <w:rFonts w:cs="Times New Roman"/>
          <w:szCs w:val="28"/>
        </w:rPr>
      </w:pPr>
    </w:p>
    <w:p w14:paraId="3E08E73A" w14:textId="77777777" w:rsidR="00692917" w:rsidRPr="00670D04" w:rsidRDefault="00692917" w:rsidP="005F115C">
      <w:pPr>
        <w:spacing w:after="0" w:line="240" w:lineRule="auto"/>
        <w:rPr>
          <w:rFonts w:cs="Times New Roman"/>
        </w:rPr>
      </w:pPr>
      <w:r w:rsidRPr="00670D04">
        <w:rPr>
          <w:rFonts w:cs="Times New Roman"/>
        </w:rPr>
        <w:br w:type="page"/>
      </w:r>
    </w:p>
    <w:p w14:paraId="3A7751ED" w14:textId="77777777" w:rsidR="00692917" w:rsidRPr="00670D04" w:rsidRDefault="00692917" w:rsidP="005F115C">
      <w:pPr>
        <w:pStyle w:val="1"/>
        <w:spacing w:before="0" w:line="240" w:lineRule="auto"/>
        <w:jc w:val="center"/>
        <w:rPr>
          <w:rFonts w:cs="Times New Roman"/>
        </w:rPr>
      </w:pPr>
      <w:bookmarkStart w:id="3" w:name="_Toc226557292"/>
      <w:r w:rsidRPr="00670D04">
        <w:rPr>
          <w:rFonts w:cs="Times New Roman"/>
        </w:rPr>
        <w:lastRenderedPageBreak/>
        <w:t>ВВЕДЕНИЕ</w:t>
      </w:r>
      <w:bookmarkEnd w:id="3"/>
    </w:p>
    <w:p w14:paraId="24441DB4" w14:textId="77777777" w:rsidR="005F115C" w:rsidRPr="00670D04" w:rsidRDefault="005F115C" w:rsidP="005F115C">
      <w:pPr>
        <w:spacing w:after="0" w:line="240" w:lineRule="auto"/>
        <w:ind w:firstLine="709"/>
        <w:rPr>
          <w:rFonts w:cs="Times New Roman"/>
          <w:b/>
          <w:bCs/>
          <w:szCs w:val="28"/>
        </w:rPr>
      </w:pPr>
    </w:p>
    <w:p w14:paraId="44892456" w14:textId="76E0AC6F" w:rsidR="00AE395B" w:rsidRPr="00670D04" w:rsidRDefault="00AE395B" w:rsidP="005F115C">
      <w:pPr>
        <w:spacing w:after="0" w:line="240" w:lineRule="auto"/>
        <w:ind w:firstLine="709"/>
        <w:rPr>
          <w:rFonts w:cs="Times New Roman"/>
          <w:b/>
          <w:bCs/>
          <w:szCs w:val="28"/>
        </w:rPr>
      </w:pPr>
      <w:r w:rsidRPr="00670D04">
        <w:rPr>
          <w:rFonts w:cs="Times New Roman"/>
          <w:b/>
          <w:bCs/>
          <w:szCs w:val="28"/>
        </w:rPr>
        <w:t xml:space="preserve">Актуальность работы. </w:t>
      </w:r>
    </w:p>
    <w:p w14:paraId="4296F238" w14:textId="1D7936FE" w:rsidR="00E63936" w:rsidRPr="00670D04" w:rsidRDefault="004D69D0" w:rsidP="005F115C">
      <w:pPr>
        <w:spacing w:after="0" w:line="240" w:lineRule="auto"/>
        <w:ind w:firstLine="709"/>
        <w:jc w:val="both"/>
        <w:rPr>
          <w:rFonts w:cs="Times New Roman"/>
          <w:szCs w:val="28"/>
        </w:rPr>
      </w:pPr>
      <w:r w:rsidRPr="00670D04">
        <w:rPr>
          <w:rFonts w:cs="Times New Roman"/>
          <w:szCs w:val="28"/>
        </w:rPr>
        <w:t>В современных условиях стремительного научно-технического прогресса развитие высокотехнологичных отраслей промышленности, таких как энергетика, авиационно-космическая техника</w:t>
      </w:r>
      <w:r w:rsidR="006D5131" w:rsidRPr="00670D04">
        <w:rPr>
          <w:rFonts w:cs="Times New Roman"/>
          <w:szCs w:val="28"/>
        </w:rPr>
        <w:t xml:space="preserve"> и</w:t>
      </w:r>
      <w:r w:rsidRPr="00670D04">
        <w:rPr>
          <w:rFonts w:cs="Times New Roman"/>
          <w:szCs w:val="28"/>
        </w:rPr>
        <w:t xml:space="preserve"> биомедицина требует создания материалов с принципиально новыми эксплуатационными </w:t>
      </w:r>
      <w:r w:rsidR="006D5131" w:rsidRPr="00670D04">
        <w:rPr>
          <w:rFonts w:cs="Times New Roman"/>
          <w:szCs w:val="28"/>
        </w:rPr>
        <w:t>свойствами</w:t>
      </w:r>
      <w:r w:rsidRPr="00670D04">
        <w:rPr>
          <w:rFonts w:cs="Times New Roman"/>
          <w:szCs w:val="28"/>
        </w:rPr>
        <w:t xml:space="preserve">. Повышение требований к прочности, надежности, термической и химической стабильности, а также долговечности изделий обуславливает необходимость поиска и разработки перспективных материалов, способных функционировать в экстремальных условиях. Среди множества </w:t>
      </w:r>
      <w:r w:rsidR="00E63936" w:rsidRPr="00670D04">
        <w:rPr>
          <w:rFonts w:cs="Times New Roman"/>
          <w:szCs w:val="28"/>
        </w:rPr>
        <w:t xml:space="preserve">материалов в последние десятилетия </w:t>
      </w:r>
      <w:r w:rsidRPr="00670D04">
        <w:rPr>
          <w:rFonts w:cs="Times New Roman"/>
          <w:szCs w:val="28"/>
        </w:rPr>
        <w:t xml:space="preserve">широкое </w:t>
      </w:r>
      <w:r w:rsidR="00E63936" w:rsidRPr="00670D04">
        <w:rPr>
          <w:rFonts w:cs="Times New Roman"/>
          <w:szCs w:val="28"/>
        </w:rPr>
        <w:t>распростран</w:t>
      </w:r>
      <w:r w:rsidR="006D5131" w:rsidRPr="00670D04">
        <w:rPr>
          <w:rFonts w:cs="Times New Roman"/>
          <w:szCs w:val="28"/>
        </w:rPr>
        <w:t>ени</w:t>
      </w:r>
      <w:r w:rsidR="00E63936" w:rsidRPr="00670D04">
        <w:rPr>
          <w:rFonts w:cs="Times New Roman"/>
          <w:szCs w:val="28"/>
        </w:rPr>
        <w:t>е</w:t>
      </w:r>
      <w:r w:rsidRPr="00670D04">
        <w:rPr>
          <w:rFonts w:cs="Times New Roman"/>
          <w:szCs w:val="28"/>
        </w:rPr>
        <w:t xml:space="preserve"> </w:t>
      </w:r>
      <w:r w:rsidR="00E63936" w:rsidRPr="00670D04">
        <w:rPr>
          <w:rFonts w:cs="Times New Roman"/>
          <w:szCs w:val="28"/>
        </w:rPr>
        <w:t>получили керамические материалы на основе оксида циркония. Благодаря своим уникальным свойствам – относительно высокая твердость, высокая прочность и трещиностойкость, износостойкость, химическая стабильность при высоких температурах, а также биосовместимость – керамика на основе оксида циркония нашла применение во многих высокотехнологичных отраслях промышленности и техники. Кроме того, особый интерес к данному типу материала обусловлен возможностью управлять его физико-химическими свойствами путем изменения фазового состава оксида циркония методом легирования и контроля условий синтеза. Однако</w:t>
      </w:r>
      <w:r w:rsidR="00805AA8" w:rsidRPr="00670D04">
        <w:rPr>
          <w:rFonts w:cs="Times New Roman"/>
          <w:szCs w:val="28"/>
        </w:rPr>
        <w:t xml:space="preserve"> существует</w:t>
      </w:r>
      <w:r w:rsidR="00E63936" w:rsidRPr="00670D04">
        <w:rPr>
          <w:rFonts w:cs="Times New Roman"/>
          <w:szCs w:val="28"/>
        </w:rPr>
        <w:t xml:space="preserve"> ряд проблем</w:t>
      </w:r>
      <w:r w:rsidR="00F803FB" w:rsidRPr="00670D04">
        <w:rPr>
          <w:rFonts w:cs="Times New Roman"/>
          <w:szCs w:val="28"/>
        </w:rPr>
        <w:t xml:space="preserve"> у</w:t>
      </w:r>
      <w:r w:rsidR="00E63936" w:rsidRPr="00670D04">
        <w:rPr>
          <w:rFonts w:cs="Times New Roman"/>
          <w:szCs w:val="28"/>
        </w:rPr>
        <w:t xml:space="preserve"> материалов на основе оксида циркония связанных с интенсивным ростом зерен при спекании, сложность</w:t>
      </w:r>
      <w:r w:rsidR="00805AA8" w:rsidRPr="00670D04">
        <w:rPr>
          <w:rFonts w:cs="Times New Roman"/>
          <w:szCs w:val="28"/>
        </w:rPr>
        <w:t>ю</w:t>
      </w:r>
      <w:r w:rsidR="00E63936" w:rsidRPr="00670D04">
        <w:rPr>
          <w:rFonts w:cs="Times New Roman"/>
          <w:szCs w:val="28"/>
        </w:rPr>
        <w:t xml:space="preserve"> достижения высокой плотности с сохранением микроструктурной однородности и фазовой нестабильностью при низкотемпературном старении.</w:t>
      </w:r>
    </w:p>
    <w:p w14:paraId="50668EAD" w14:textId="111DB2C4" w:rsidR="00E63936" w:rsidRPr="00670D04" w:rsidRDefault="00E63936" w:rsidP="005F115C">
      <w:pPr>
        <w:spacing w:after="0" w:line="240" w:lineRule="auto"/>
        <w:ind w:firstLine="709"/>
        <w:jc w:val="both"/>
        <w:rPr>
          <w:rFonts w:cs="Times New Roman"/>
          <w:szCs w:val="28"/>
        </w:rPr>
      </w:pPr>
      <w:r w:rsidRPr="00670D04">
        <w:rPr>
          <w:rFonts w:cs="Times New Roman"/>
          <w:szCs w:val="28"/>
        </w:rPr>
        <w:t xml:space="preserve">В последние годы значительное внимание уделяется </w:t>
      </w:r>
      <w:r w:rsidR="002A0C1A" w:rsidRPr="00670D04">
        <w:rPr>
          <w:rFonts w:cs="Times New Roman"/>
          <w:szCs w:val="28"/>
        </w:rPr>
        <w:t>трем</w:t>
      </w:r>
      <w:r w:rsidRPr="00670D04">
        <w:rPr>
          <w:rFonts w:cs="Times New Roman"/>
          <w:szCs w:val="28"/>
        </w:rPr>
        <w:t xml:space="preserve"> аспектам совершенствования свойств материалов на основе оксида циркония: 1)</w:t>
      </w:r>
      <w:r w:rsidR="00615667" w:rsidRPr="00670D04">
        <w:rPr>
          <w:rFonts w:cs="Times New Roman"/>
          <w:szCs w:val="28"/>
        </w:rPr>
        <w:t xml:space="preserve"> </w:t>
      </w:r>
      <w:r w:rsidR="005F115C" w:rsidRPr="00670D04">
        <w:rPr>
          <w:rFonts w:cs="Times New Roman"/>
          <w:szCs w:val="28"/>
        </w:rPr>
        <w:t>п</w:t>
      </w:r>
      <w:r w:rsidR="00615667" w:rsidRPr="00670D04">
        <w:rPr>
          <w:rFonts w:cs="Times New Roman"/>
          <w:szCs w:val="28"/>
        </w:rPr>
        <w:t xml:space="preserve">оиск новых методов получения </w:t>
      </w:r>
      <w:r w:rsidR="006D5131" w:rsidRPr="00670D04">
        <w:rPr>
          <w:rFonts w:cs="Times New Roman"/>
          <w:szCs w:val="28"/>
        </w:rPr>
        <w:t>исходных материалов</w:t>
      </w:r>
      <w:r w:rsidR="00615667" w:rsidRPr="00670D04">
        <w:rPr>
          <w:rFonts w:cs="Times New Roman"/>
          <w:szCs w:val="28"/>
        </w:rPr>
        <w:t xml:space="preserve"> для синтеза керамик; 2) </w:t>
      </w:r>
      <w:r w:rsidR="005F115C" w:rsidRPr="00670D04">
        <w:rPr>
          <w:rFonts w:cs="Times New Roman"/>
          <w:szCs w:val="28"/>
        </w:rPr>
        <w:t>р</w:t>
      </w:r>
      <w:r w:rsidR="00615667" w:rsidRPr="00670D04">
        <w:rPr>
          <w:rFonts w:cs="Times New Roman"/>
          <w:szCs w:val="28"/>
        </w:rPr>
        <w:t xml:space="preserve">азработка новых режимов спекания </w:t>
      </w:r>
      <w:r w:rsidR="006D5131" w:rsidRPr="00670D04">
        <w:rPr>
          <w:rFonts w:cs="Times New Roman"/>
          <w:szCs w:val="28"/>
        </w:rPr>
        <w:t>с целью</w:t>
      </w:r>
      <w:r w:rsidR="00615667" w:rsidRPr="00670D04">
        <w:rPr>
          <w:rFonts w:cs="Times New Roman"/>
          <w:szCs w:val="28"/>
        </w:rPr>
        <w:t xml:space="preserve"> достижения оптимальной микроструктуры; 3) </w:t>
      </w:r>
      <w:r w:rsidR="005F115C" w:rsidRPr="00670D04">
        <w:rPr>
          <w:rFonts w:cs="Times New Roman"/>
          <w:szCs w:val="28"/>
        </w:rPr>
        <w:t>п</w:t>
      </w:r>
      <w:r w:rsidR="00615667" w:rsidRPr="00670D04">
        <w:rPr>
          <w:rFonts w:cs="Times New Roman"/>
          <w:szCs w:val="28"/>
        </w:rPr>
        <w:t xml:space="preserve">оиск новых допантов и их систем для </w:t>
      </w:r>
      <w:r w:rsidR="004C002D" w:rsidRPr="00670D04">
        <w:rPr>
          <w:rFonts w:cs="Times New Roman"/>
          <w:szCs w:val="28"/>
        </w:rPr>
        <w:t>улучшения</w:t>
      </w:r>
      <w:r w:rsidR="00615667" w:rsidRPr="00670D04">
        <w:rPr>
          <w:rFonts w:cs="Times New Roman"/>
          <w:szCs w:val="28"/>
        </w:rPr>
        <w:t xml:space="preserve"> физико-химических свойств и стабильности материалов на </w:t>
      </w:r>
      <w:r w:rsidR="00F9126F" w:rsidRPr="00670D04">
        <w:rPr>
          <w:rFonts w:cs="Times New Roman"/>
          <w:szCs w:val="28"/>
        </w:rPr>
        <w:t>их</w:t>
      </w:r>
      <w:r w:rsidR="006D5131" w:rsidRPr="00670D04">
        <w:rPr>
          <w:rFonts w:cs="Times New Roman"/>
          <w:szCs w:val="28"/>
        </w:rPr>
        <w:t xml:space="preserve"> основе</w:t>
      </w:r>
      <w:r w:rsidR="00615667" w:rsidRPr="00670D04">
        <w:rPr>
          <w:rFonts w:cs="Times New Roman"/>
          <w:szCs w:val="28"/>
        </w:rPr>
        <w:t xml:space="preserve">. </w:t>
      </w:r>
    </w:p>
    <w:p w14:paraId="2DDC2D42" w14:textId="06B2ED18" w:rsidR="003D3A88" w:rsidRPr="00670D04" w:rsidRDefault="006D5131" w:rsidP="005F115C">
      <w:pPr>
        <w:spacing w:after="0" w:line="240" w:lineRule="auto"/>
        <w:ind w:firstLine="709"/>
        <w:jc w:val="both"/>
        <w:rPr>
          <w:rFonts w:cs="Times New Roman"/>
          <w:szCs w:val="28"/>
        </w:rPr>
      </w:pPr>
      <w:r w:rsidRPr="00670D04">
        <w:rPr>
          <w:rFonts w:cs="Times New Roman"/>
          <w:szCs w:val="28"/>
        </w:rPr>
        <w:t>С</w:t>
      </w:r>
      <w:r w:rsidR="003D3A88" w:rsidRPr="00670D04">
        <w:rPr>
          <w:rFonts w:cs="Times New Roman"/>
          <w:szCs w:val="28"/>
        </w:rPr>
        <w:t xml:space="preserve">войства </w:t>
      </w:r>
      <w:r w:rsidRPr="00670D04">
        <w:rPr>
          <w:rFonts w:cs="Times New Roman"/>
          <w:szCs w:val="28"/>
        </w:rPr>
        <w:t>исходных материалов</w:t>
      </w:r>
      <w:r w:rsidR="00D35E4F" w:rsidRPr="00670D04">
        <w:rPr>
          <w:rFonts w:cs="Times New Roman"/>
          <w:szCs w:val="28"/>
        </w:rPr>
        <w:t xml:space="preserve"> </w:t>
      </w:r>
      <w:r w:rsidR="003D3A88" w:rsidRPr="00670D04">
        <w:rPr>
          <w:rFonts w:cs="Times New Roman"/>
          <w:szCs w:val="28"/>
        </w:rPr>
        <w:t xml:space="preserve">(размер частиц, фазовый состав, степень </w:t>
      </w:r>
      <w:r w:rsidRPr="00670D04">
        <w:rPr>
          <w:rFonts w:cs="Times New Roman"/>
          <w:szCs w:val="28"/>
        </w:rPr>
        <w:t>а</w:t>
      </w:r>
      <w:r w:rsidR="003D3A88" w:rsidRPr="00670D04">
        <w:rPr>
          <w:rFonts w:cs="Times New Roman"/>
          <w:szCs w:val="28"/>
        </w:rPr>
        <w:t>гломерации</w:t>
      </w:r>
      <w:r w:rsidR="00D35E4F" w:rsidRPr="00670D04">
        <w:rPr>
          <w:rFonts w:cs="Times New Roman"/>
          <w:szCs w:val="28"/>
        </w:rPr>
        <w:t xml:space="preserve"> и </w:t>
      </w:r>
      <w:r w:rsidR="005F115C" w:rsidRPr="00670D04">
        <w:rPr>
          <w:rFonts w:cs="Times New Roman"/>
          <w:szCs w:val="28"/>
        </w:rPr>
        <w:t>т.</w:t>
      </w:r>
      <w:r w:rsidR="00752BF9" w:rsidRPr="00670D04">
        <w:rPr>
          <w:rFonts w:cs="Times New Roman"/>
          <w:szCs w:val="28"/>
        </w:rPr>
        <w:t>д.</w:t>
      </w:r>
      <w:r w:rsidR="00D35E4F" w:rsidRPr="00670D04">
        <w:rPr>
          <w:rFonts w:cs="Times New Roman"/>
          <w:szCs w:val="28"/>
        </w:rPr>
        <w:t xml:space="preserve">) оказывают существенное влияние на кинетику спекания, скорость роста зерен и как следствие конечные свойства керамических изделий на основе оксида циркония. </w:t>
      </w:r>
      <w:r w:rsidR="0061456F" w:rsidRPr="00670D04">
        <w:rPr>
          <w:rFonts w:cs="Times New Roman"/>
          <w:szCs w:val="28"/>
        </w:rPr>
        <w:t>Несмотря</w:t>
      </w:r>
      <w:r w:rsidR="00D35E4F" w:rsidRPr="00670D04">
        <w:rPr>
          <w:rFonts w:cs="Times New Roman"/>
          <w:szCs w:val="28"/>
        </w:rPr>
        <w:t xml:space="preserve"> на множество </w:t>
      </w:r>
      <w:r w:rsidR="004C002D" w:rsidRPr="00670D04">
        <w:rPr>
          <w:rFonts w:cs="Times New Roman"/>
          <w:szCs w:val="28"/>
        </w:rPr>
        <w:t>известных на сегодняшний день методов</w:t>
      </w:r>
      <w:r w:rsidR="00D35E4F" w:rsidRPr="00670D04">
        <w:rPr>
          <w:rFonts w:cs="Times New Roman"/>
          <w:szCs w:val="28"/>
        </w:rPr>
        <w:t xml:space="preserve"> получения </w:t>
      </w:r>
      <w:r w:rsidR="002A0C1A" w:rsidRPr="00670D04">
        <w:rPr>
          <w:rFonts w:cs="Times New Roman"/>
          <w:szCs w:val="28"/>
        </w:rPr>
        <w:t>включая механическое измельчение, соос</w:t>
      </w:r>
      <w:r w:rsidR="0061456F" w:rsidRPr="00670D04">
        <w:rPr>
          <w:rFonts w:cs="Times New Roman"/>
          <w:szCs w:val="28"/>
        </w:rPr>
        <w:t>а</w:t>
      </w:r>
      <w:r w:rsidR="002A0C1A" w:rsidRPr="00670D04">
        <w:rPr>
          <w:rFonts w:cs="Times New Roman"/>
          <w:szCs w:val="28"/>
        </w:rPr>
        <w:t>ждение</w:t>
      </w:r>
      <w:r w:rsidR="00F9126F" w:rsidRPr="00670D04">
        <w:rPr>
          <w:rFonts w:cs="Times New Roman"/>
          <w:szCs w:val="28"/>
        </w:rPr>
        <w:t xml:space="preserve"> и</w:t>
      </w:r>
      <w:r w:rsidR="002A0C1A" w:rsidRPr="00670D04">
        <w:rPr>
          <w:rFonts w:cs="Times New Roman"/>
          <w:szCs w:val="28"/>
        </w:rPr>
        <w:t xml:space="preserve"> гидротермальный синтез, данные подходы </w:t>
      </w:r>
      <w:r w:rsidR="004C002D" w:rsidRPr="00670D04">
        <w:rPr>
          <w:rFonts w:cs="Times New Roman"/>
          <w:szCs w:val="28"/>
        </w:rPr>
        <w:t>имеют свои</w:t>
      </w:r>
      <w:r w:rsidR="002A0C1A" w:rsidRPr="00670D04">
        <w:rPr>
          <w:rFonts w:cs="Times New Roman"/>
          <w:szCs w:val="28"/>
        </w:rPr>
        <w:t xml:space="preserve"> недостатк</w:t>
      </w:r>
      <w:r w:rsidR="004C002D" w:rsidRPr="00670D04">
        <w:rPr>
          <w:rFonts w:cs="Times New Roman"/>
          <w:szCs w:val="28"/>
        </w:rPr>
        <w:t>и</w:t>
      </w:r>
      <w:r w:rsidR="002A0C1A" w:rsidRPr="00670D04">
        <w:rPr>
          <w:rFonts w:cs="Times New Roman"/>
          <w:szCs w:val="28"/>
        </w:rPr>
        <w:t xml:space="preserve">. К числу основных проблем относятся высокая себестоимость, склонность наночастиц к агломерации с образованием </w:t>
      </w:r>
      <w:r w:rsidR="00F9126F" w:rsidRPr="00670D04">
        <w:rPr>
          <w:rFonts w:cs="Times New Roman"/>
          <w:szCs w:val="28"/>
        </w:rPr>
        <w:t>трудно разрушаемых</w:t>
      </w:r>
      <w:r w:rsidR="002A0C1A" w:rsidRPr="00670D04">
        <w:rPr>
          <w:rFonts w:cs="Times New Roman"/>
          <w:szCs w:val="28"/>
        </w:rPr>
        <w:t xml:space="preserve"> конгломератов, а также </w:t>
      </w:r>
      <w:r w:rsidR="004C002D" w:rsidRPr="00670D04">
        <w:rPr>
          <w:rFonts w:cs="Times New Roman"/>
          <w:szCs w:val="28"/>
        </w:rPr>
        <w:t>большая дисперсия</w:t>
      </w:r>
      <w:r w:rsidR="002A0C1A" w:rsidRPr="00670D04">
        <w:rPr>
          <w:rFonts w:cs="Times New Roman"/>
          <w:szCs w:val="28"/>
        </w:rPr>
        <w:t xml:space="preserve"> частиц по размерам, что затрудняет получение однородной микроструктуры керамик. В связи с этим актуальной задачей является разработка новых и совершенствование существующих методов синтеза, </w:t>
      </w:r>
      <w:r w:rsidR="00466238" w:rsidRPr="00670D04">
        <w:rPr>
          <w:rFonts w:cs="Times New Roman"/>
          <w:szCs w:val="28"/>
        </w:rPr>
        <w:t xml:space="preserve">обеспечивающих получение нанопорошков с контролируемыми свойствами. Среди различных подходов особый интерес представляет гидротермальный синтез, который характеризуется относительно простой реализацией, экономической </w:t>
      </w:r>
      <w:r w:rsidR="00466238" w:rsidRPr="00670D04">
        <w:rPr>
          <w:rFonts w:cs="Times New Roman"/>
          <w:szCs w:val="28"/>
        </w:rPr>
        <w:lastRenderedPageBreak/>
        <w:t xml:space="preserve">эффективностью и возможностью получения наночастиц с высокой степенью химической однородности. </w:t>
      </w:r>
      <w:r w:rsidR="00B44EB4" w:rsidRPr="00670D04">
        <w:rPr>
          <w:rFonts w:cs="Times New Roman"/>
          <w:szCs w:val="28"/>
        </w:rPr>
        <w:t>Однако в больши</w:t>
      </w:r>
      <w:r w:rsidR="00702BBB" w:rsidRPr="00670D04">
        <w:rPr>
          <w:rFonts w:cs="Times New Roman"/>
          <w:szCs w:val="28"/>
        </w:rPr>
        <w:t>нстве случаев при использовании данного метода синтез проводится при относительно высоких температурах (180 и более °C)</w:t>
      </w:r>
      <w:r w:rsidRPr="00670D04">
        <w:rPr>
          <w:rFonts w:cs="Times New Roman"/>
          <w:szCs w:val="28"/>
        </w:rPr>
        <w:t>, которые</w:t>
      </w:r>
      <w:r w:rsidR="00702BBB" w:rsidRPr="00670D04">
        <w:rPr>
          <w:rFonts w:cs="Times New Roman"/>
          <w:szCs w:val="28"/>
        </w:rPr>
        <w:t xml:space="preserve"> не позволя</w:t>
      </w:r>
      <w:r w:rsidRPr="00670D04">
        <w:rPr>
          <w:rFonts w:cs="Times New Roman"/>
          <w:szCs w:val="28"/>
        </w:rPr>
        <w:t>ю</w:t>
      </w:r>
      <w:r w:rsidR="00702BBB" w:rsidRPr="00670D04">
        <w:rPr>
          <w:rFonts w:cs="Times New Roman"/>
          <w:szCs w:val="28"/>
        </w:rPr>
        <w:t xml:space="preserve">т в достаточной степени контролировать процессы нуклеации и роста наночастиц. В связи с этим перспективным направлением является развитие низкотемпературных режимов гидротермального синтеза, позволяющих более точно контролировать процессы структурообразования, снижать степень агломерации и обеспечивать формирование высокодисперсных порошков с </w:t>
      </w:r>
      <w:r w:rsidR="00F9126F" w:rsidRPr="00670D04">
        <w:rPr>
          <w:rFonts w:cs="Times New Roman"/>
          <w:szCs w:val="28"/>
        </w:rPr>
        <w:t>малой дисперсии</w:t>
      </w:r>
      <w:r w:rsidR="00702BBB" w:rsidRPr="00670D04">
        <w:rPr>
          <w:rFonts w:cs="Times New Roman"/>
          <w:szCs w:val="28"/>
        </w:rPr>
        <w:t xml:space="preserve"> по размерам</w:t>
      </w:r>
      <w:r w:rsidR="00295A9D" w:rsidRPr="00670D04">
        <w:rPr>
          <w:rFonts w:cs="Times New Roman"/>
          <w:szCs w:val="28"/>
        </w:rPr>
        <w:t>.</w:t>
      </w:r>
      <w:r w:rsidR="00702BBB" w:rsidRPr="00670D04">
        <w:rPr>
          <w:rFonts w:cs="Times New Roman"/>
          <w:szCs w:val="28"/>
        </w:rPr>
        <w:t xml:space="preserve"> В </w:t>
      </w:r>
      <w:r w:rsidR="005A187E" w:rsidRPr="00670D04">
        <w:rPr>
          <w:rFonts w:cs="Times New Roman"/>
          <w:szCs w:val="28"/>
        </w:rPr>
        <w:t>то же</w:t>
      </w:r>
      <w:r w:rsidR="00702BBB" w:rsidRPr="00670D04">
        <w:rPr>
          <w:rFonts w:cs="Times New Roman"/>
          <w:szCs w:val="28"/>
        </w:rPr>
        <w:t xml:space="preserve"> время снижение температуры синтеза ниже 180°C позволит сократить финансовые затраты </w:t>
      </w:r>
      <w:r w:rsidR="004C002D" w:rsidRPr="00670D04">
        <w:rPr>
          <w:rFonts w:cs="Times New Roman"/>
          <w:szCs w:val="28"/>
        </w:rPr>
        <w:t xml:space="preserve">на синтез </w:t>
      </w:r>
      <w:r w:rsidR="00702BBB" w:rsidRPr="00670D04">
        <w:rPr>
          <w:rFonts w:cs="Times New Roman"/>
          <w:szCs w:val="28"/>
        </w:rPr>
        <w:t>при сохранении заданных характеристик.</w:t>
      </w:r>
    </w:p>
    <w:p w14:paraId="73069CA8" w14:textId="772BD944" w:rsidR="00136840" w:rsidRPr="00670D04" w:rsidRDefault="0061456F" w:rsidP="005F115C">
      <w:pPr>
        <w:spacing w:after="0" w:line="240" w:lineRule="auto"/>
        <w:ind w:firstLine="709"/>
        <w:jc w:val="both"/>
        <w:rPr>
          <w:rFonts w:cs="Times New Roman"/>
          <w:szCs w:val="28"/>
        </w:rPr>
      </w:pPr>
      <w:r w:rsidRPr="00670D04">
        <w:rPr>
          <w:rFonts w:cs="Times New Roman"/>
          <w:szCs w:val="28"/>
        </w:rPr>
        <w:t>Несмотря</w:t>
      </w:r>
      <w:r w:rsidR="00136840" w:rsidRPr="00670D04">
        <w:rPr>
          <w:rFonts w:cs="Times New Roman"/>
          <w:szCs w:val="28"/>
        </w:rPr>
        <w:t xml:space="preserve"> на значительные достижения в стабилизации высокотемпературных фаз оксида циркония, </w:t>
      </w:r>
      <w:r w:rsidR="00514EC5" w:rsidRPr="00670D04">
        <w:rPr>
          <w:rFonts w:cs="Times New Roman"/>
          <w:szCs w:val="28"/>
        </w:rPr>
        <w:t>проблемы,</w:t>
      </w:r>
      <w:r w:rsidR="00136840" w:rsidRPr="00670D04">
        <w:rPr>
          <w:rFonts w:cs="Times New Roman"/>
          <w:szCs w:val="28"/>
        </w:rPr>
        <w:t xml:space="preserve"> связанные с низкотемпературной деградацией во влажной среде, чрезмерн</w:t>
      </w:r>
      <w:r w:rsidRPr="00670D04">
        <w:rPr>
          <w:rFonts w:cs="Times New Roman"/>
          <w:szCs w:val="28"/>
        </w:rPr>
        <w:t>ой</w:t>
      </w:r>
      <w:r w:rsidR="00136840" w:rsidRPr="00670D04">
        <w:rPr>
          <w:rFonts w:cs="Times New Roman"/>
          <w:szCs w:val="28"/>
        </w:rPr>
        <w:t xml:space="preserve"> активность</w:t>
      </w:r>
      <w:r w:rsidRPr="00670D04">
        <w:rPr>
          <w:rFonts w:cs="Times New Roman"/>
          <w:szCs w:val="28"/>
        </w:rPr>
        <w:t>ю</w:t>
      </w:r>
      <w:r w:rsidR="00136840" w:rsidRPr="00670D04">
        <w:rPr>
          <w:rFonts w:cs="Times New Roman"/>
          <w:szCs w:val="28"/>
        </w:rPr>
        <w:t xml:space="preserve"> спекания и нестабильность</w:t>
      </w:r>
      <w:r w:rsidRPr="00670D04">
        <w:rPr>
          <w:rFonts w:cs="Times New Roman"/>
          <w:szCs w:val="28"/>
        </w:rPr>
        <w:t>ю</w:t>
      </w:r>
      <w:r w:rsidR="00136840" w:rsidRPr="00670D04">
        <w:rPr>
          <w:rFonts w:cs="Times New Roman"/>
          <w:szCs w:val="28"/>
        </w:rPr>
        <w:t xml:space="preserve"> при высоких температурах делают поиск новых систем актуальной задачей современного материаловедения. На данный момент времени активные работы ведутся в направлении исследования многоэлементных систем допантов оксида циркония </w:t>
      </w:r>
      <w:r w:rsidR="004C002D" w:rsidRPr="00670D04">
        <w:rPr>
          <w:rFonts w:cs="Times New Roman"/>
          <w:szCs w:val="28"/>
        </w:rPr>
        <w:t xml:space="preserve">в основе которых лежит использование </w:t>
      </w:r>
      <w:r w:rsidR="00136840" w:rsidRPr="00670D04">
        <w:rPr>
          <w:rFonts w:cs="Times New Roman"/>
          <w:szCs w:val="28"/>
        </w:rPr>
        <w:t xml:space="preserve">редкоземельных металлов. </w:t>
      </w:r>
      <w:r w:rsidR="008509C2" w:rsidRPr="00670D04">
        <w:rPr>
          <w:rFonts w:cs="Times New Roman"/>
          <w:szCs w:val="28"/>
        </w:rPr>
        <w:t xml:space="preserve">Вопреки множеству преимуществ таких систем (улучшенные механические свойства, высокая ионная проводимость, </w:t>
      </w:r>
      <w:r w:rsidR="004C002D" w:rsidRPr="00670D04">
        <w:rPr>
          <w:rFonts w:cs="Times New Roman"/>
          <w:szCs w:val="28"/>
        </w:rPr>
        <w:t>фазовая</w:t>
      </w:r>
      <w:r w:rsidR="008509C2" w:rsidRPr="00670D04">
        <w:rPr>
          <w:rFonts w:cs="Times New Roman"/>
          <w:szCs w:val="28"/>
        </w:rPr>
        <w:t xml:space="preserve"> стабильность при высоких температурах), повсеместное их использование ограничено </w:t>
      </w:r>
      <w:r w:rsidR="006D5131" w:rsidRPr="00670D04">
        <w:rPr>
          <w:rFonts w:cs="Times New Roman"/>
          <w:szCs w:val="28"/>
        </w:rPr>
        <w:t xml:space="preserve">высокой </w:t>
      </w:r>
      <w:r w:rsidR="008509C2" w:rsidRPr="00670D04">
        <w:rPr>
          <w:rFonts w:cs="Times New Roman"/>
          <w:szCs w:val="28"/>
        </w:rPr>
        <w:t>стоимостью</w:t>
      </w:r>
      <w:r w:rsidR="006D5131" w:rsidRPr="00670D04">
        <w:rPr>
          <w:rFonts w:cs="Times New Roman"/>
          <w:szCs w:val="28"/>
        </w:rPr>
        <w:t xml:space="preserve"> допантов</w:t>
      </w:r>
      <w:r w:rsidR="008509C2" w:rsidRPr="00670D04">
        <w:rPr>
          <w:rFonts w:cs="Times New Roman"/>
          <w:szCs w:val="28"/>
        </w:rPr>
        <w:t xml:space="preserve">. </w:t>
      </w:r>
      <w:r w:rsidR="00136840" w:rsidRPr="00670D04">
        <w:rPr>
          <w:rFonts w:cs="Times New Roman"/>
          <w:szCs w:val="28"/>
        </w:rPr>
        <w:t xml:space="preserve">Между тем совместное использование </w:t>
      </w:r>
      <w:r w:rsidR="00514EC5" w:rsidRPr="00670D04">
        <w:rPr>
          <w:rFonts w:cs="Times New Roman"/>
          <w:szCs w:val="28"/>
        </w:rPr>
        <w:t xml:space="preserve">четырех основных стабилизационных элементов (оксиды иттрия, церия, магния и кальция) все еще не рассмотрено. </w:t>
      </w:r>
      <w:r w:rsidR="008509C2" w:rsidRPr="00670D04">
        <w:rPr>
          <w:rFonts w:cs="Times New Roman"/>
          <w:szCs w:val="28"/>
        </w:rPr>
        <w:t>И</w:t>
      </w:r>
      <w:r w:rsidR="00514EC5" w:rsidRPr="00670D04">
        <w:rPr>
          <w:rFonts w:cs="Times New Roman"/>
          <w:szCs w:val="28"/>
        </w:rPr>
        <w:t>спользование мультидопирования этими элементами может позволить повысить сопротивляемость низкотемпературной деградации и улучшить конструкционные характеристики материала за счет возникновения сильных упругих напряжений кристаллической решетки и твердорастворного упрочнения, понизить активность спекания за счет уменьшения вклада каждого из допантов.</w:t>
      </w:r>
      <w:r w:rsidR="008509C2" w:rsidRPr="00670D04">
        <w:rPr>
          <w:rFonts w:cs="Times New Roman"/>
          <w:szCs w:val="28"/>
        </w:rPr>
        <w:t xml:space="preserve"> Кроме того, низкая стоимость оксидов магния и кальция, а также возможность использования низких концентраций оксидов иттрия и церия делает данный тип материала финансово перспективным для использования во многих отраслях промышленности и техники.</w:t>
      </w:r>
    </w:p>
    <w:p w14:paraId="2FB993D8" w14:textId="33F68A90" w:rsidR="00466238" w:rsidRPr="00670D04" w:rsidRDefault="008509C2" w:rsidP="005F115C">
      <w:pPr>
        <w:spacing w:after="0" w:line="240" w:lineRule="auto"/>
        <w:ind w:firstLine="709"/>
        <w:jc w:val="both"/>
        <w:rPr>
          <w:rFonts w:cs="Times New Roman"/>
          <w:szCs w:val="28"/>
        </w:rPr>
      </w:pPr>
      <w:r w:rsidRPr="00670D04">
        <w:rPr>
          <w:rFonts w:cs="Times New Roman"/>
          <w:szCs w:val="28"/>
        </w:rPr>
        <w:t xml:space="preserve">Помимо значительного </w:t>
      </w:r>
      <w:r w:rsidR="002764C5" w:rsidRPr="00670D04">
        <w:rPr>
          <w:rFonts w:cs="Times New Roman"/>
          <w:szCs w:val="28"/>
        </w:rPr>
        <w:t>воздействия используемых</w:t>
      </w:r>
      <w:r w:rsidRPr="00670D04">
        <w:rPr>
          <w:rFonts w:cs="Times New Roman"/>
          <w:szCs w:val="28"/>
        </w:rPr>
        <w:t xml:space="preserve"> допантов на конечные свойства керамических материалов </w:t>
      </w:r>
      <w:r w:rsidR="002764C5" w:rsidRPr="00670D04">
        <w:rPr>
          <w:rFonts w:cs="Times New Roman"/>
          <w:szCs w:val="28"/>
        </w:rPr>
        <w:t xml:space="preserve">определяющую роль играет микроструктура материала. Характер распределения зерен по размерам, степень их однородности, плотность конечного материала и наличие множества межзеренных границ напрямую влияет на механические, прочностные и функциональные свойства керамик на основе оксида циркония. Современные исследования демонстрируют, что наноструктурные керамики способны </w:t>
      </w:r>
      <w:r w:rsidR="004C002D" w:rsidRPr="00670D04">
        <w:rPr>
          <w:rFonts w:cs="Times New Roman"/>
          <w:szCs w:val="28"/>
        </w:rPr>
        <w:t xml:space="preserve">демнострировать </w:t>
      </w:r>
      <w:r w:rsidR="00E651E5" w:rsidRPr="00670D04">
        <w:rPr>
          <w:rFonts w:cs="Times New Roman"/>
          <w:szCs w:val="28"/>
        </w:rPr>
        <w:t>лучшие</w:t>
      </w:r>
      <w:r w:rsidR="004C002D" w:rsidRPr="00670D04">
        <w:rPr>
          <w:rFonts w:cs="Times New Roman"/>
          <w:szCs w:val="28"/>
        </w:rPr>
        <w:t xml:space="preserve"> механические </w:t>
      </w:r>
      <w:r w:rsidR="002764C5" w:rsidRPr="00670D04">
        <w:rPr>
          <w:rFonts w:cs="Times New Roman"/>
          <w:szCs w:val="28"/>
        </w:rPr>
        <w:t xml:space="preserve">свойства, </w:t>
      </w:r>
      <w:r w:rsidR="004C002D" w:rsidRPr="00670D04">
        <w:rPr>
          <w:rFonts w:cs="Times New Roman"/>
          <w:szCs w:val="28"/>
        </w:rPr>
        <w:t xml:space="preserve">такие как </w:t>
      </w:r>
      <w:r w:rsidR="002764C5" w:rsidRPr="00670D04">
        <w:rPr>
          <w:rFonts w:cs="Times New Roman"/>
          <w:szCs w:val="28"/>
        </w:rPr>
        <w:t>повышенн</w:t>
      </w:r>
      <w:r w:rsidR="004C002D" w:rsidRPr="00670D04">
        <w:rPr>
          <w:rFonts w:cs="Times New Roman"/>
          <w:szCs w:val="28"/>
        </w:rPr>
        <w:t>ая</w:t>
      </w:r>
      <w:r w:rsidR="002764C5" w:rsidRPr="00670D04">
        <w:rPr>
          <w:rFonts w:cs="Times New Roman"/>
          <w:szCs w:val="28"/>
        </w:rPr>
        <w:t xml:space="preserve"> </w:t>
      </w:r>
      <w:r w:rsidR="00BD79DC" w:rsidRPr="00670D04">
        <w:rPr>
          <w:rFonts w:cs="Times New Roman"/>
          <w:szCs w:val="28"/>
        </w:rPr>
        <w:t xml:space="preserve">твердость, трещиностойкость, прочность и устойчивость к низкотемпературной деградации. Вместе с тем, существующие подходы к получению таких материалов характеризуются высокой технологической сложностью и </w:t>
      </w:r>
      <w:r w:rsidR="00BD79DC" w:rsidRPr="00670D04">
        <w:rPr>
          <w:rFonts w:cs="Times New Roman"/>
          <w:szCs w:val="28"/>
        </w:rPr>
        <w:lastRenderedPageBreak/>
        <w:t xml:space="preserve">значительными затратами. Как правило, они ориентированы на получение изделий ограниченных размеров и заданной геометрии, </w:t>
      </w:r>
      <w:r w:rsidR="00F96CA8" w:rsidRPr="00670D04">
        <w:rPr>
          <w:rFonts w:cs="Times New Roman"/>
          <w:szCs w:val="28"/>
        </w:rPr>
        <w:t>ч</w:t>
      </w:r>
      <w:r w:rsidR="00BD79DC" w:rsidRPr="00670D04">
        <w:rPr>
          <w:rFonts w:cs="Times New Roman"/>
          <w:szCs w:val="28"/>
        </w:rPr>
        <w:t>то существенно сдерживает их широкое внедрение в промышленность. Применение сложных многостадийных маршрутов, включающих специфические методы формования и спекания, приводит к удорожанию конечной продукции и снижает воспроизводимость свойств. В этой связи актуальным направлением явля</w:t>
      </w:r>
      <w:r w:rsidR="003A2B73" w:rsidRPr="00670D04">
        <w:rPr>
          <w:rFonts w:cs="Times New Roman"/>
          <w:szCs w:val="28"/>
        </w:rPr>
        <w:t xml:space="preserve">ется разработка технологических </w:t>
      </w:r>
      <w:r w:rsidR="00BD79DC" w:rsidRPr="00670D04">
        <w:rPr>
          <w:rFonts w:cs="Times New Roman"/>
          <w:szCs w:val="28"/>
        </w:rPr>
        <w:t xml:space="preserve">решений позволяющих получать наноструктурные керамические материалы с использованием подходов, совместимых со стандартной керамической технологией спекания. Использование нанодисперсных порошков оксида циркония, полученных контролируемыми методами синтеза, в сочетании с традиционными процессами формования и спекания открывает перспективы масштабируемого производства изделий сложной формы при сохранении высоких эксплуатационных свойств. Реализация таких подходов </w:t>
      </w:r>
      <w:r w:rsidR="003B771B" w:rsidRPr="00670D04">
        <w:rPr>
          <w:rFonts w:cs="Times New Roman"/>
          <w:szCs w:val="28"/>
        </w:rPr>
        <w:t>п</w:t>
      </w:r>
      <w:r w:rsidR="00BD79DC" w:rsidRPr="00670D04">
        <w:rPr>
          <w:rFonts w:cs="Times New Roman"/>
          <w:szCs w:val="28"/>
        </w:rPr>
        <w:t>озволит существенно снизить стоимость материалов, повысить технологичность их п</w:t>
      </w:r>
      <w:r w:rsidR="00702BBB" w:rsidRPr="00670D04">
        <w:rPr>
          <w:rFonts w:cs="Times New Roman"/>
          <w:szCs w:val="28"/>
        </w:rPr>
        <w:t>олучения и обеспечить более широкое внедрение наноструктурных керамик в различных областях производства.</w:t>
      </w:r>
    </w:p>
    <w:p w14:paraId="46E3EE5B" w14:textId="1EC4BC2B" w:rsidR="00615667" w:rsidRPr="00670D04" w:rsidRDefault="00615667" w:rsidP="005F115C">
      <w:pPr>
        <w:tabs>
          <w:tab w:val="left" w:pos="993"/>
        </w:tabs>
        <w:spacing w:after="0" w:line="240" w:lineRule="auto"/>
        <w:ind w:firstLine="709"/>
        <w:jc w:val="both"/>
        <w:rPr>
          <w:rFonts w:cs="Times New Roman"/>
          <w:bCs/>
          <w:szCs w:val="28"/>
        </w:rPr>
      </w:pPr>
      <w:r w:rsidRPr="00670D04">
        <w:rPr>
          <w:rFonts w:cs="Times New Roman"/>
          <w:b/>
          <w:szCs w:val="28"/>
        </w:rPr>
        <w:t xml:space="preserve">Цель диссертационного исследования </w:t>
      </w:r>
      <w:r w:rsidRPr="00670D04">
        <w:rPr>
          <w:rFonts w:cs="Times New Roman"/>
          <w:bCs/>
          <w:szCs w:val="28"/>
        </w:rPr>
        <w:t>заключается в разработке технологии получения модифицированной наноструктурной керамики на основе оксида циркония методом гидротермального синтеза.</w:t>
      </w:r>
    </w:p>
    <w:p w14:paraId="673042D5" w14:textId="77777777" w:rsidR="00615667" w:rsidRPr="00670D04" w:rsidRDefault="00615667" w:rsidP="005F115C">
      <w:pPr>
        <w:tabs>
          <w:tab w:val="left" w:pos="993"/>
        </w:tabs>
        <w:spacing w:after="0" w:line="240" w:lineRule="auto"/>
        <w:ind w:firstLine="709"/>
        <w:jc w:val="both"/>
        <w:rPr>
          <w:rFonts w:cs="Times New Roman"/>
          <w:b/>
          <w:szCs w:val="28"/>
        </w:rPr>
      </w:pPr>
      <w:r w:rsidRPr="00670D04">
        <w:rPr>
          <w:rFonts w:cs="Times New Roman"/>
          <w:b/>
          <w:szCs w:val="28"/>
        </w:rPr>
        <w:t>Задачи диссертационного исследования.</w:t>
      </w:r>
    </w:p>
    <w:p w14:paraId="1D0F189F" w14:textId="6CE9D97C" w:rsidR="00615667" w:rsidRPr="00670D04" w:rsidRDefault="00702BBB" w:rsidP="005F115C">
      <w:pPr>
        <w:tabs>
          <w:tab w:val="left" w:pos="993"/>
        </w:tabs>
        <w:spacing w:after="0" w:line="240" w:lineRule="auto"/>
        <w:ind w:firstLine="709"/>
        <w:jc w:val="both"/>
        <w:rPr>
          <w:rFonts w:cs="Times New Roman"/>
          <w:bCs/>
          <w:szCs w:val="28"/>
        </w:rPr>
      </w:pPr>
      <w:r w:rsidRPr="00670D04">
        <w:rPr>
          <w:rFonts w:cs="Times New Roman"/>
          <w:bCs/>
          <w:szCs w:val="28"/>
        </w:rPr>
        <w:t>Для достижения поставленной перед диссертационным исследованием цели, включающей в себя разработку технологий получения наночастиц оксида циркония и наноструктурных модифицированных керамических материалов на их основе, были поставлены следующие задачи:</w:t>
      </w:r>
    </w:p>
    <w:p w14:paraId="344D38B5" w14:textId="01313CF1" w:rsidR="00702BBB" w:rsidRPr="00670D04" w:rsidRDefault="00702BBB" w:rsidP="005F115C">
      <w:pPr>
        <w:pStyle w:val="a7"/>
        <w:numPr>
          <w:ilvl w:val="0"/>
          <w:numId w:val="4"/>
        </w:numPr>
        <w:tabs>
          <w:tab w:val="left" w:pos="993"/>
        </w:tabs>
        <w:spacing w:after="0" w:line="240" w:lineRule="auto"/>
        <w:ind w:left="0" w:firstLine="709"/>
        <w:jc w:val="both"/>
        <w:rPr>
          <w:rFonts w:cs="Times New Roman"/>
          <w:bCs/>
          <w:szCs w:val="28"/>
        </w:rPr>
      </w:pPr>
      <w:r w:rsidRPr="00670D04">
        <w:rPr>
          <w:rFonts w:cs="Times New Roman"/>
          <w:bCs/>
          <w:szCs w:val="28"/>
        </w:rPr>
        <w:t xml:space="preserve">Разработать технологию получения наноразмерных </w:t>
      </w:r>
      <w:r w:rsidR="00076C92" w:rsidRPr="00670D04">
        <w:rPr>
          <w:rFonts w:cs="Times New Roman"/>
          <w:bCs/>
          <w:szCs w:val="28"/>
        </w:rPr>
        <w:t>керамических порошков</w:t>
      </w:r>
      <w:r w:rsidRPr="00670D04">
        <w:rPr>
          <w:rFonts w:cs="Times New Roman"/>
          <w:bCs/>
          <w:szCs w:val="28"/>
        </w:rPr>
        <w:t xml:space="preserve"> ZrO</w:t>
      </w:r>
      <w:r w:rsidRPr="00670D04">
        <w:rPr>
          <w:rFonts w:cs="Times New Roman"/>
          <w:bCs/>
          <w:szCs w:val="28"/>
          <w:vertAlign w:val="subscript"/>
        </w:rPr>
        <w:t>2</w:t>
      </w:r>
      <w:r w:rsidRPr="00670D04">
        <w:rPr>
          <w:rFonts w:cs="Times New Roman"/>
          <w:bCs/>
          <w:szCs w:val="28"/>
        </w:rPr>
        <w:t xml:space="preserve"> </w:t>
      </w:r>
      <w:r w:rsidR="004C002D" w:rsidRPr="00670D04">
        <w:rPr>
          <w:rFonts w:cs="Times New Roman"/>
          <w:bCs/>
          <w:szCs w:val="28"/>
        </w:rPr>
        <w:t xml:space="preserve">со стабильной тетрагональной структурой </w:t>
      </w:r>
      <w:r w:rsidRPr="00670D04">
        <w:rPr>
          <w:rFonts w:cs="Times New Roman"/>
          <w:bCs/>
          <w:szCs w:val="28"/>
        </w:rPr>
        <w:t>методом гидротермального синтеза.</w:t>
      </w:r>
    </w:p>
    <w:p w14:paraId="1C9834D9" w14:textId="7A28355C" w:rsidR="004613F3" w:rsidRPr="00670D04" w:rsidRDefault="004613F3" w:rsidP="005F115C">
      <w:pPr>
        <w:pStyle w:val="a7"/>
        <w:numPr>
          <w:ilvl w:val="0"/>
          <w:numId w:val="4"/>
        </w:numPr>
        <w:tabs>
          <w:tab w:val="left" w:pos="993"/>
        </w:tabs>
        <w:spacing w:after="0" w:line="240" w:lineRule="auto"/>
        <w:ind w:left="0" w:firstLine="709"/>
        <w:jc w:val="both"/>
        <w:rPr>
          <w:rFonts w:cs="Times New Roman"/>
          <w:bCs/>
          <w:szCs w:val="28"/>
        </w:rPr>
      </w:pPr>
      <w:r w:rsidRPr="00670D04">
        <w:rPr>
          <w:rFonts w:cs="Times New Roman"/>
          <w:bCs/>
          <w:szCs w:val="28"/>
        </w:rPr>
        <w:t>Определить оптимальные технологические</w:t>
      </w:r>
      <w:r w:rsidR="00076C92" w:rsidRPr="00670D04">
        <w:rPr>
          <w:rFonts w:cs="Times New Roman"/>
          <w:bCs/>
          <w:szCs w:val="28"/>
        </w:rPr>
        <w:t xml:space="preserve"> параметры заготовок</w:t>
      </w:r>
      <w:r w:rsidRPr="00670D04">
        <w:rPr>
          <w:rFonts w:cs="Times New Roman"/>
          <w:bCs/>
          <w:szCs w:val="28"/>
        </w:rPr>
        <w:t xml:space="preserve"> и температурные </w:t>
      </w:r>
      <w:r w:rsidR="00076C92" w:rsidRPr="00670D04">
        <w:rPr>
          <w:rFonts w:cs="Times New Roman"/>
          <w:bCs/>
          <w:szCs w:val="28"/>
        </w:rPr>
        <w:t>режимы</w:t>
      </w:r>
      <w:r w:rsidRPr="00670D04">
        <w:rPr>
          <w:rFonts w:cs="Times New Roman"/>
          <w:bCs/>
          <w:szCs w:val="28"/>
        </w:rPr>
        <w:t xml:space="preserve"> </w:t>
      </w:r>
      <w:r w:rsidR="00076C92" w:rsidRPr="00670D04">
        <w:rPr>
          <w:rFonts w:cs="Times New Roman"/>
          <w:bCs/>
          <w:szCs w:val="28"/>
        </w:rPr>
        <w:t>спекания</w:t>
      </w:r>
      <w:r w:rsidRPr="00670D04">
        <w:rPr>
          <w:rFonts w:cs="Times New Roman"/>
          <w:bCs/>
          <w:szCs w:val="28"/>
        </w:rPr>
        <w:t xml:space="preserve"> нанострукту</w:t>
      </w:r>
      <w:r w:rsidR="00076C92" w:rsidRPr="00670D04">
        <w:rPr>
          <w:rFonts w:cs="Times New Roman"/>
          <w:bCs/>
          <w:szCs w:val="28"/>
        </w:rPr>
        <w:t>р</w:t>
      </w:r>
      <w:r w:rsidRPr="00670D04">
        <w:rPr>
          <w:rFonts w:cs="Times New Roman"/>
          <w:bCs/>
          <w:szCs w:val="28"/>
        </w:rPr>
        <w:t>ных керамик.</w:t>
      </w:r>
    </w:p>
    <w:p w14:paraId="097B79E6" w14:textId="20D3DC61" w:rsidR="004613F3" w:rsidRPr="00670D04" w:rsidRDefault="00076C92" w:rsidP="005F115C">
      <w:pPr>
        <w:pStyle w:val="a7"/>
        <w:numPr>
          <w:ilvl w:val="0"/>
          <w:numId w:val="4"/>
        </w:numPr>
        <w:tabs>
          <w:tab w:val="left" w:pos="993"/>
        </w:tabs>
        <w:spacing w:after="0" w:line="240" w:lineRule="auto"/>
        <w:ind w:left="0" w:firstLine="709"/>
        <w:jc w:val="both"/>
        <w:rPr>
          <w:rFonts w:cs="Times New Roman"/>
          <w:bCs/>
          <w:szCs w:val="28"/>
        </w:rPr>
      </w:pPr>
      <w:r w:rsidRPr="00670D04">
        <w:rPr>
          <w:rFonts w:cs="Times New Roman"/>
          <w:bCs/>
          <w:szCs w:val="28"/>
        </w:rPr>
        <w:t>Исследовать влияние концентрации допантов х в керамике Zr</w:t>
      </w:r>
      <w:r w:rsidRPr="00670D04">
        <w:rPr>
          <w:rFonts w:cs="Times New Roman"/>
          <w:bCs/>
          <w:szCs w:val="28"/>
          <w:vertAlign w:val="subscript"/>
        </w:rPr>
        <w:t>1-x</w:t>
      </w:r>
      <w:r w:rsidRPr="00670D04">
        <w:rPr>
          <w:rFonts w:cs="Times New Roman"/>
          <w:bCs/>
          <w:szCs w:val="28"/>
        </w:rPr>
        <w:t>(Y, Ce, Mg, Ca)</w:t>
      </w:r>
      <w:r w:rsidRPr="00670D04">
        <w:rPr>
          <w:rFonts w:cs="Times New Roman"/>
          <w:bCs/>
          <w:szCs w:val="28"/>
          <w:vertAlign w:val="subscript"/>
        </w:rPr>
        <w:t>x</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на микроструктуру, фазовый состав и </w:t>
      </w:r>
      <w:r w:rsidR="00F96CA8" w:rsidRPr="00670D04">
        <w:rPr>
          <w:rFonts w:cs="Times New Roman"/>
          <w:bCs/>
          <w:szCs w:val="28"/>
        </w:rPr>
        <w:t>механические</w:t>
      </w:r>
      <w:r w:rsidRPr="00670D04">
        <w:rPr>
          <w:rFonts w:cs="Times New Roman"/>
          <w:bCs/>
          <w:szCs w:val="28"/>
        </w:rPr>
        <w:t xml:space="preserve"> свойства.</w:t>
      </w:r>
    </w:p>
    <w:p w14:paraId="40755451" w14:textId="77777777" w:rsidR="00B91A8C" w:rsidRPr="00670D04" w:rsidRDefault="00615667" w:rsidP="005F115C">
      <w:pPr>
        <w:tabs>
          <w:tab w:val="left" w:pos="993"/>
        </w:tabs>
        <w:spacing w:after="0" w:line="240" w:lineRule="auto"/>
        <w:ind w:firstLine="709"/>
        <w:jc w:val="both"/>
        <w:rPr>
          <w:rFonts w:cs="Times New Roman"/>
          <w:bCs/>
          <w:szCs w:val="28"/>
        </w:rPr>
      </w:pPr>
      <w:r w:rsidRPr="00670D04">
        <w:rPr>
          <w:rFonts w:cs="Times New Roman"/>
          <w:b/>
          <w:szCs w:val="28"/>
        </w:rPr>
        <w:t>Объект исследования.</w:t>
      </w:r>
      <w:r w:rsidR="0097591D" w:rsidRPr="00670D04">
        <w:rPr>
          <w:rFonts w:cs="Times New Roman"/>
          <w:bCs/>
          <w:szCs w:val="28"/>
        </w:rPr>
        <w:t xml:space="preserve"> </w:t>
      </w:r>
    </w:p>
    <w:p w14:paraId="690D265C" w14:textId="5A887820" w:rsidR="00615667" w:rsidRPr="00670D04" w:rsidRDefault="004613F3" w:rsidP="005F115C">
      <w:pPr>
        <w:tabs>
          <w:tab w:val="left" w:pos="993"/>
        </w:tabs>
        <w:spacing w:after="0" w:line="240" w:lineRule="auto"/>
        <w:ind w:firstLine="709"/>
        <w:jc w:val="both"/>
        <w:rPr>
          <w:rFonts w:cs="Times New Roman"/>
          <w:bCs/>
          <w:szCs w:val="28"/>
        </w:rPr>
      </w:pPr>
      <w:r w:rsidRPr="00670D04">
        <w:rPr>
          <w:rFonts w:cs="Times New Roman"/>
          <w:bCs/>
          <w:szCs w:val="28"/>
        </w:rPr>
        <w:t>Основным объектом диссертационного исследования явля</w:t>
      </w:r>
      <w:r w:rsidR="0046238E" w:rsidRPr="00670D04">
        <w:rPr>
          <w:rFonts w:cs="Times New Roman"/>
          <w:bCs/>
          <w:szCs w:val="28"/>
        </w:rPr>
        <w:t>ются</w:t>
      </w:r>
      <w:r w:rsidRPr="00670D04">
        <w:rPr>
          <w:rFonts w:cs="Times New Roman"/>
          <w:bCs/>
          <w:szCs w:val="28"/>
        </w:rPr>
        <w:t xml:space="preserve"> </w:t>
      </w:r>
      <w:r w:rsidR="0046238E" w:rsidRPr="00670D04">
        <w:rPr>
          <w:rFonts w:cs="Times New Roman"/>
          <w:bCs/>
          <w:szCs w:val="28"/>
        </w:rPr>
        <w:t>керамические наночастицы</w:t>
      </w:r>
      <w:r w:rsidRPr="00670D04">
        <w:rPr>
          <w:rFonts w:cs="Times New Roman"/>
          <w:bCs/>
          <w:szCs w:val="28"/>
        </w:rPr>
        <w:t xml:space="preserve"> </w:t>
      </w:r>
      <w:r w:rsidR="00840160" w:rsidRPr="00670D04">
        <w:rPr>
          <w:rFonts w:cs="Times New Roman"/>
          <w:bCs/>
          <w:szCs w:val="28"/>
        </w:rPr>
        <w:t xml:space="preserve">состава </w:t>
      </w:r>
      <w:r w:rsidRPr="00670D04">
        <w:rPr>
          <w:rFonts w:cs="Times New Roman"/>
          <w:bCs/>
          <w:szCs w:val="28"/>
        </w:rPr>
        <w:t>Zr</w:t>
      </w:r>
      <w:r w:rsidRPr="00670D04">
        <w:rPr>
          <w:rFonts w:cs="Times New Roman"/>
          <w:bCs/>
          <w:szCs w:val="28"/>
          <w:vertAlign w:val="subscript"/>
        </w:rPr>
        <w:t>1-x</w:t>
      </w:r>
      <w:r w:rsidRPr="00670D04">
        <w:rPr>
          <w:rFonts w:cs="Times New Roman"/>
          <w:bCs/>
          <w:szCs w:val="28"/>
        </w:rPr>
        <w:t>(Y, Ce, Mg, Ca)</w:t>
      </w:r>
      <w:r w:rsidRPr="00670D04">
        <w:rPr>
          <w:rFonts w:cs="Times New Roman"/>
          <w:bCs/>
          <w:szCs w:val="28"/>
          <w:vertAlign w:val="subscript"/>
        </w:rPr>
        <w:t>x</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w:t>
      </w:r>
      <w:r w:rsidR="00840160" w:rsidRPr="00670D04">
        <w:rPr>
          <w:rFonts w:cs="Times New Roman"/>
          <w:bCs/>
          <w:szCs w:val="28"/>
        </w:rPr>
        <w:t xml:space="preserve">со стабильной </w:t>
      </w:r>
      <w:r w:rsidR="0046238E" w:rsidRPr="00670D04">
        <w:rPr>
          <w:rFonts w:cs="Times New Roman"/>
          <w:bCs/>
          <w:szCs w:val="28"/>
        </w:rPr>
        <w:t xml:space="preserve">тетрагональной </w:t>
      </w:r>
      <w:r w:rsidR="00840160" w:rsidRPr="00670D04">
        <w:rPr>
          <w:rFonts w:cs="Times New Roman"/>
          <w:bCs/>
          <w:szCs w:val="28"/>
        </w:rPr>
        <w:t>фазой</w:t>
      </w:r>
      <w:r w:rsidR="0046238E" w:rsidRPr="00670D04">
        <w:rPr>
          <w:rFonts w:cs="Times New Roman"/>
          <w:bCs/>
          <w:szCs w:val="28"/>
        </w:rPr>
        <w:t xml:space="preserve"> для </w:t>
      </w:r>
      <w:r w:rsidR="00840160" w:rsidRPr="00670D04">
        <w:rPr>
          <w:rFonts w:cs="Times New Roman"/>
          <w:bCs/>
          <w:szCs w:val="28"/>
        </w:rPr>
        <w:t xml:space="preserve">последующего получения </w:t>
      </w:r>
      <w:r w:rsidR="0046238E" w:rsidRPr="00670D04">
        <w:rPr>
          <w:rFonts w:cs="Times New Roman"/>
          <w:bCs/>
          <w:szCs w:val="28"/>
        </w:rPr>
        <w:t xml:space="preserve">модифицированной керамики </w:t>
      </w:r>
      <w:r w:rsidR="0097591D" w:rsidRPr="00670D04">
        <w:rPr>
          <w:rFonts w:cs="Times New Roman"/>
          <w:bCs/>
          <w:szCs w:val="28"/>
        </w:rPr>
        <w:t xml:space="preserve">с высокой долей наноразмерных зерен </w:t>
      </w:r>
      <w:r w:rsidR="0046238E" w:rsidRPr="00670D04">
        <w:rPr>
          <w:rFonts w:cs="Times New Roman"/>
          <w:bCs/>
          <w:szCs w:val="28"/>
        </w:rPr>
        <w:t>на их основе</w:t>
      </w:r>
      <w:r w:rsidRPr="00670D04">
        <w:rPr>
          <w:rFonts w:cs="Times New Roman"/>
          <w:bCs/>
          <w:szCs w:val="28"/>
        </w:rPr>
        <w:t xml:space="preserve">. </w:t>
      </w:r>
    </w:p>
    <w:p w14:paraId="10EFD2F6" w14:textId="77777777" w:rsidR="00B91A8C" w:rsidRPr="00670D04" w:rsidRDefault="00615667" w:rsidP="005F115C">
      <w:pPr>
        <w:tabs>
          <w:tab w:val="left" w:pos="993"/>
        </w:tabs>
        <w:spacing w:after="0" w:line="240" w:lineRule="auto"/>
        <w:ind w:firstLine="709"/>
        <w:jc w:val="both"/>
        <w:rPr>
          <w:rFonts w:cs="Times New Roman"/>
          <w:b/>
          <w:bCs/>
          <w:szCs w:val="28"/>
        </w:rPr>
      </w:pPr>
      <w:r w:rsidRPr="00670D04">
        <w:rPr>
          <w:rFonts w:cs="Times New Roman"/>
          <w:b/>
          <w:bCs/>
          <w:szCs w:val="28"/>
        </w:rPr>
        <w:t>Предмет исследования</w:t>
      </w:r>
      <w:r w:rsidR="0097591D" w:rsidRPr="00670D04">
        <w:rPr>
          <w:rFonts w:cs="Times New Roman"/>
          <w:b/>
          <w:bCs/>
          <w:szCs w:val="28"/>
        </w:rPr>
        <w:t xml:space="preserve">. </w:t>
      </w:r>
    </w:p>
    <w:p w14:paraId="0698A7A2" w14:textId="7ABA4230" w:rsidR="00B44EB4" w:rsidRPr="00670D04" w:rsidRDefault="0097591D" w:rsidP="005F115C">
      <w:pPr>
        <w:tabs>
          <w:tab w:val="left" w:pos="993"/>
        </w:tabs>
        <w:spacing w:after="0" w:line="240" w:lineRule="auto"/>
        <w:ind w:firstLine="709"/>
        <w:jc w:val="both"/>
        <w:rPr>
          <w:rFonts w:cs="Times New Roman"/>
          <w:szCs w:val="28"/>
        </w:rPr>
      </w:pPr>
      <w:r w:rsidRPr="00670D04">
        <w:rPr>
          <w:rFonts w:cs="Times New Roman"/>
          <w:szCs w:val="28"/>
        </w:rPr>
        <w:t>Предметом исследования</w:t>
      </w:r>
      <w:r w:rsidRPr="00670D04">
        <w:rPr>
          <w:rFonts w:cs="Times New Roman"/>
          <w:b/>
          <w:bCs/>
          <w:szCs w:val="28"/>
        </w:rPr>
        <w:t xml:space="preserve"> </w:t>
      </w:r>
      <w:r w:rsidR="004613F3" w:rsidRPr="00670D04">
        <w:rPr>
          <w:rFonts w:cs="Times New Roman"/>
          <w:szCs w:val="28"/>
        </w:rPr>
        <w:t>данной диссертационной работ</w:t>
      </w:r>
      <w:r w:rsidRPr="00670D04">
        <w:rPr>
          <w:rFonts w:cs="Times New Roman"/>
          <w:szCs w:val="28"/>
        </w:rPr>
        <w:t>ы</w:t>
      </w:r>
      <w:r w:rsidR="004613F3" w:rsidRPr="00670D04">
        <w:rPr>
          <w:rFonts w:cs="Times New Roman"/>
          <w:szCs w:val="28"/>
        </w:rPr>
        <w:t xml:space="preserve"> </w:t>
      </w:r>
      <w:r w:rsidRPr="00670D04">
        <w:rPr>
          <w:rFonts w:cs="Times New Roman"/>
          <w:szCs w:val="28"/>
        </w:rPr>
        <w:t xml:space="preserve">является отработка методики синтеза наночастиц </w:t>
      </w:r>
      <w:r w:rsidRPr="00670D04">
        <w:rPr>
          <w:rFonts w:cs="Times New Roman"/>
          <w:bCs/>
          <w:szCs w:val="28"/>
        </w:rPr>
        <w:t>Zr</w:t>
      </w:r>
      <w:r w:rsidRPr="00670D04">
        <w:rPr>
          <w:rFonts w:cs="Times New Roman"/>
          <w:bCs/>
          <w:szCs w:val="28"/>
          <w:vertAlign w:val="subscript"/>
        </w:rPr>
        <w:t>1-x</w:t>
      </w:r>
      <w:r w:rsidRPr="00670D04">
        <w:rPr>
          <w:rFonts w:cs="Times New Roman"/>
          <w:bCs/>
          <w:szCs w:val="28"/>
        </w:rPr>
        <w:t>(Y, Ce, Mg, Ca)</w:t>
      </w:r>
      <w:r w:rsidRPr="00670D04">
        <w:rPr>
          <w:rFonts w:cs="Times New Roman"/>
          <w:bCs/>
          <w:szCs w:val="28"/>
          <w:vertAlign w:val="subscript"/>
        </w:rPr>
        <w:t>x</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со стабильной тетрагональной фазой для получения керамических материалов методом низкотемпературного спекания с целью повышения их механических свойств, а также фазовой стабильности в условиях низкотемпературной деградации.</w:t>
      </w:r>
    </w:p>
    <w:p w14:paraId="334A53EE" w14:textId="77777777" w:rsidR="00615667" w:rsidRPr="00670D04" w:rsidRDefault="00615667" w:rsidP="005F115C">
      <w:pPr>
        <w:tabs>
          <w:tab w:val="left" w:pos="993"/>
        </w:tabs>
        <w:spacing w:after="0" w:line="240" w:lineRule="auto"/>
        <w:ind w:firstLine="709"/>
        <w:jc w:val="both"/>
        <w:rPr>
          <w:rFonts w:cs="Times New Roman"/>
          <w:b/>
          <w:szCs w:val="28"/>
        </w:rPr>
      </w:pPr>
      <w:r w:rsidRPr="00670D04">
        <w:rPr>
          <w:rFonts w:cs="Times New Roman"/>
          <w:b/>
          <w:szCs w:val="28"/>
        </w:rPr>
        <w:t>Методы исследования.</w:t>
      </w:r>
    </w:p>
    <w:p w14:paraId="3864897F" w14:textId="03658706" w:rsidR="00615667" w:rsidRPr="00670D04" w:rsidRDefault="004C002D" w:rsidP="005F115C">
      <w:pPr>
        <w:tabs>
          <w:tab w:val="left" w:pos="993"/>
        </w:tabs>
        <w:spacing w:after="0" w:line="240" w:lineRule="auto"/>
        <w:ind w:firstLine="709"/>
        <w:jc w:val="both"/>
        <w:rPr>
          <w:rFonts w:cs="Times New Roman"/>
          <w:bCs/>
          <w:szCs w:val="28"/>
        </w:rPr>
      </w:pPr>
      <w:r w:rsidRPr="00670D04">
        <w:rPr>
          <w:rFonts w:cs="Times New Roman"/>
          <w:bCs/>
          <w:szCs w:val="28"/>
        </w:rPr>
        <w:lastRenderedPageBreak/>
        <w:t xml:space="preserve">Метод низкотемпературного гидротермального синтеза применялся для получения наночастиц </w:t>
      </w:r>
      <w:r w:rsidRPr="00670D04">
        <w:rPr>
          <w:rFonts w:cs="Times New Roman"/>
          <w:bCs/>
          <w:szCs w:val="28"/>
          <w:lang w:val="en-US"/>
        </w:rPr>
        <w:t>ZrO</w:t>
      </w:r>
      <w:r w:rsidRPr="00670D04">
        <w:rPr>
          <w:rFonts w:cs="Times New Roman"/>
          <w:bCs/>
          <w:szCs w:val="28"/>
          <w:vertAlign w:val="subscript"/>
        </w:rPr>
        <w:t>2</w:t>
      </w:r>
      <w:r w:rsidRPr="00670D04">
        <w:rPr>
          <w:rFonts w:cs="Times New Roman"/>
          <w:bCs/>
          <w:szCs w:val="28"/>
        </w:rPr>
        <w:t xml:space="preserve"> и последующего изучения влияния температуры синтеза, типа прекурсора и природы минерализатора на фазовый состав и размер частиц</w:t>
      </w:r>
      <w:r w:rsidR="00C33A77" w:rsidRPr="00670D04">
        <w:rPr>
          <w:rFonts w:cs="Times New Roman"/>
          <w:bCs/>
          <w:szCs w:val="28"/>
        </w:rPr>
        <w:t>.</w:t>
      </w:r>
      <w:r w:rsidR="00D64C85" w:rsidRPr="00670D04">
        <w:rPr>
          <w:rFonts w:cs="Times New Roman"/>
          <w:bCs/>
          <w:szCs w:val="28"/>
        </w:rPr>
        <w:t xml:space="preserve"> Исследование фазового состава осуществлялось методами </w:t>
      </w:r>
      <w:r w:rsidR="003B771B" w:rsidRPr="00670D04">
        <w:rPr>
          <w:rFonts w:cs="Times New Roman"/>
          <w:bCs/>
          <w:szCs w:val="28"/>
        </w:rPr>
        <w:t>рентгеновской дифракции</w:t>
      </w:r>
      <w:r w:rsidR="00D64C85" w:rsidRPr="00670D04">
        <w:rPr>
          <w:rFonts w:cs="Times New Roman"/>
          <w:bCs/>
          <w:szCs w:val="28"/>
        </w:rPr>
        <w:t xml:space="preserve"> и Рамановской спектроскопии</w:t>
      </w:r>
      <w:r w:rsidRPr="00670D04">
        <w:rPr>
          <w:rFonts w:cs="Times New Roman"/>
          <w:bCs/>
          <w:szCs w:val="28"/>
        </w:rPr>
        <w:t xml:space="preserve">, что повышает надежность идентификации фаз и позволяет различать близкие полиморфные модификации, а также выявлять </w:t>
      </w:r>
      <w:r w:rsidR="00F96CA8" w:rsidRPr="00670D04">
        <w:rPr>
          <w:rFonts w:cs="Times New Roman"/>
          <w:bCs/>
          <w:szCs w:val="28"/>
        </w:rPr>
        <w:t xml:space="preserve">как </w:t>
      </w:r>
      <w:r w:rsidRPr="00670D04">
        <w:rPr>
          <w:rFonts w:cs="Times New Roman"/>
          <w:bCs/>
          <w:szCs w:val="28"/>
        </w:rPr>
        <w:t>крис</w:t>
      </w:r>
      <w:r w:rsidR="00B87392" w:rsidRPr="00670D04">
        <w:rPr>
          <w:rFonts w:cs="Times New Roman"/>
          <w:bCs/>
          <w:szCs w:val="28"/>
        </w:rPr>
        <w:t>таллические, так и аморфные компоненты материала</w:t>
      </w:r>
      <w:r w:rsidR="00D64C85" w:rsidRPr="00670D04">
        <w:rPr>
          <w:rFonts w:cs="Times New Roman"/>
          <w:bCs/>
          <w:szCs w:val="28"/>
        </w:rPr>
        <w:t xml:space="preserve">. Определение морфологии поверхности и размера наночастиц было осуществлено с применением просвечивающей электронной микроскопии. Элементный </w:t>
      </w:r>
      <w:r w:rsidR="006E01D9" w:rsidRPr="00670D04">
        <w:rPr>
          <w:rFonts w:cs="Times New Roman"/>
          <w:bCs/>
          <w:szCs w:val="28"/>
        </w:rPr>
        <w:t>состав синтезированных</w:t>
      </w:r>
      <w:r w:rsidR="00D64C85" w:rsidRPr="00670D04">
        <w:rPr>
          <w:rFonts w:cs="Times New Roman"/>
          <w:bCs/>
          <w:szCs w:val="28"/>
        </w:rPr>
        <w:t xml:space="preserve"> наночастиц </w:t>
      </w:r>
      <w:r w:rsidR="003B771B" w:rsidRPr="00670D04">
        <w:rPr>
          <w:rFonts w:cs="Times New Roman"/>
          <w:bCs/>
          <w:szCs w:val="28"/>
        </w:rPr>
        <w:t>изучался</w:t>
      </w:r>
      <w:r w:rsidR="00D64C85" w:rsidRPr="00670D04">
        <w:rPr>
          <w:rFonts w:cs="Times New Roman"/>
          <w:bCs/>
          <w:szCs w:val="28"/>
        </w:rPr>
        <w:t xml:space="preserve"> с применением энергодисперсионного анализа. Изучение</w:t>
      </w:r>
      <w:r w:rsidRPr="00670D04">
        <w:rPr>
          <w:rFonts w:cs="Times New Roman"/>
          <w:bCs/>
          <w:szCs w:val="28"/>
        </w:rPr>
        <w:t xml:space="preserve"> зависимости</w:t>
      </w:r>
      <w:r w:rsidR="00D64C85" w:rsidRPr="00670D04">
        <w:rPr>
          <w:rFonts w:cs="Times New Roman"/>
          <w:bCs/>
          <w:szCs w:val="28"/>
        </w:rPr>
        <w:t xml:space="preserve"> оптических свойств от параметров синтеза проводилось с использованием </w:t>
      </w:r>
      <w:r w:rsidRPr="00670D04">
        <w:rPr>
          <w:rFonts w:cs="Times New Roman"/>
          <w:bCs/>
          <w:szCs w:val="28"/>
        </w:rPr>
        <w:t>УФ-</w:t>
      </w:r>
      <w:r w:rsidR="00D64C85" w:rsidRPr="00670D04">
        <w:rPr>
          <w:rFonts w:cs="Times New Roman"/>
          <w:bCs/>
          <w:szCs w:val="28"/>
        </w:rPr>
        <w:t>спектроскопии. Анализ температурной стабильности наночастиц проводился методом in-situ HTXRD</w:t>
      </w:r>
      <w:r w:rsidRPr="00670D04">
        <w:rPr>
          <w:rFonts w:cs="Times New Roman"/>
          <w:bCs/>
          <w:szCs w:val="28"/>
        </w:rPr>
        <w:t>, что позволило проводить прямое наблюдение за изменениями фазового состава и кристаллической структуры в процессе нагрева, исключая искажения, связанные с охлаждением образца</w:t>
      </w:r>
      <w:r w:rsidR="00D64C85" w:rsidRPr="00670D04">
        <w:rPr>
          <w:rFonts w:cs="Times New Roman"/>
          <w:bCs/>
          <w:szCs w:val="28"/>
        </w:rPr>
        <w:t>.</w:t>
      </w:r>
    </w:p>
    <w:p w14:paraId="29B3870C" w14:textId="21C7AC52" w:rsidR="00D64C85" w:rsidRPr="00670D04" w:rsidRDefault="00D64C85" w:rsidP="005F115C">
      <w:pPr>
        <w:tabs>
          <w:tab w:val="left" w:pos="993"/>
        </w:tabs>
        <w:spacing w:after="0" w:line="240" w:lineRule="auto"/>
        <w:ind w:firstLine="709"/>
        <w:jc w:val="both"/>
        <w:rPr>
          <w:rFonts w:cs="Times New Roman"/>
          <w:bCs/>
          <w:szCs w:val="28"/>
        </w:rPr>
      </w:pPr>
      <w:r w:rsidRPr="00670D04">
        <w:rPr>
          <w:rFonts w:cs="Times New Roman"/>
          <w:bCs/>
          <w:szCs w:val="28"/>
        </w:rPr>
        <w:t>Синтез керамик с высокой долей наноструктурных зерен состава Zr</w:t>
      </w:r>
      <w:r w:rsidRPr="00670D04">
        <w:rPr>
          <w:rFonts w:cs="Times New Roman"/>
          <w:bCs/>
          <w:szCs w:val="28"/>
          <w:vertAlign w:val="subscript"/>
        </w:rPr>
        <w:t>1-x</w:t>
      </w:r>
      <w:r w:rsidRPr="00670D04">
        <w:rPr>
          <w:rFonts w:cs="Times New Roman"/>
          <w:bCs/>
          <w:szCs w:val="28"/>
        </w:rPr>
        <w:t>(Y, Ce, Mg, Ca)</w:t>
      </w:r>
      <w:r w:rsidRPr="00670D04">
        <w:rPr>
          <w:rFonts w:cs="Times New Roman"/>
          <w:bCs/>
          <w:szCs w:val="28"/>
          <w:vertAlign w:val="subscript"/>
        </w:rPr>
        <w:t>x</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осуществлялся методом низкотемпературного спекания с длительной выдержкой. Рентгеноструктурный и рентгенофазовый анализ всех образцов был выполнен с применением метода рентгеновской дифракции и Рамановской спектроскопии. Анализ морфологии поверхности и элементного состава проводился методом сканирующей электронной микроскопии с возможностью энергодисперсионного анализа. </w:t>
      </w:r>
    </w:p>
    <w:p w14:paraId="7094282B" w14:textId="264F2A7D" w:rsidR="00D64C85" w:rsidRPr="00670D04" w:rsidRDefault="00D64C85" w:rsidP="005F115C">
      <w:pPr>
        <w:tabs>
          <w:tab w:val="left" w:pos="993"/>
        </w:tabs>
        <w:spacing w:after="0" w:line="240" w:lineRule="auto"/>
        <w:ind w:firstLine="709"/>
        <w:jc w:val="both"/>
        <w:rPr>
          <w:rFonts w:cs="Times New Roman"/>
          <w:bCs/>
          <w:szCs w:val="28"/>
        </w:rPr>
      </w:pPr>
      <w:r w:rsidRPr="00670D04">
        <w:rPr>
          <w:rFonts w:cs="Times New Roman"/>
          <w:bCs/>
          <w:szCs w:val="28"/>
        </w:rPr>
        <w:t xml:space="preserve">Исследование механических характеристик </w:t>
      </w:r>
      <w:r w:rsidR="0085755F" w:rsidRPr="00670D04">
        <w:rPr>
          <w:rFonts w:cs="Times New Roman"/>
          <w:bCs/>
          <w:szCs w:val="28"/>
        </w:rPr>
        <w:t xml:space="preserve">экспериментальных образцов осуществлялось методом </w:t>
      </w:r>
      <w:r w:rsidR="0061456F" w:rsidRPr="00670D04">
        <w:rPr>
          <w:rFonts w:cs="Times New Roman"/>
          <w:bCs/>
          <w:szCs w:val="28"/>
        </w:rPr>
        <w:t>Виккерса</w:t>
      </w:r>
      <w:r w:rsidR="0085755F" w:rsidRPr="00670D04">
        <w:rPr>
          <w:rFonts w:cs="Times New Roman"/>
          <w:bCs/>
          <w:szCs w:val="28"/>
        </w:rPr>
        <w:t xml:space="preserve"> и расчетом трещиностойкости </w:t>
      </w:r>
      <w:r w:rsidR="00D741C1" w:rsidRPr="00670D04">
        <w:rPr>
          <w:rFonts w:cs="Times New Roman"/>
          <w:bCs/>
          <w:szCs w:val="28"/>
        </w:rPr>
        <w:t>из данных,</w:t>
      </w:r>
      <w:r w:rsidR="0085755F" w:rsidRPr="00670D04">
        <w:rPr>
          <w:rFonts w:cs="Times New Roman"/>
          <w:bCs/>
          <w:szCs w:val="28"/>
        </w:rPr>
        <w:t xml:space="preserve"> полученных после индентирования. </w:t>
      </w:r>
      <w:r w:rsidR="00B87392" w:rsidRPr="00670D04">
        <w:rPr>
          <w:rFonts w:cs="Times New Roman"/>
          <w:bCs/>
          <w:szCs w:val="28"/>
        </w:rPr>
        <w:t>Оценка прочностных характеристик</w:t>
      </w:r>
      <w:r w:rsidR="0085755F" w:rsidRPr="00670D04">
        <w:rPr>
          <w:rFonts w:cs="Times New Roman"/>
          <w:bCs/>
          <w:szCs w:val="28"/>
        </w:rPr>
        <w:t xml:space="preserve"> керамических образцов проводился </w:t>
      </w:r>
      <w:r w:rsidR="00D741C1" w:rsidRPr="00670D04">
        <w:rPr>
          <w:rFonts w:cs="Times New Roman"/>
          <w:bCs/>
          <w:szCs w:val="28"/>
        </w:rPr>
        <w:t xml:space="preserve">на основании </w:t>
      </w:r>
      <w:r w:rsidR="00B87392" w:rsidRPr="00670D04">
        <w:rPr>
          <w:rFonts w:cs="Times New Roman"/>
          <w:bCs/>
          <w:szCs w:val="28"/>
        </w:rPr>
        <w:t xml:space="preserve">экспериментальных </w:t>
      </w:r>
      <w:r w:rsidR="00D741C1" w:rsidRPr="00670D04">
        <w:rPr>
          <w:rFonts w:cs="Times New Roman"/>
          <w:bCs/>
          <w:szCs w:val="28"/>
        </w:rPr>
        <w:t>данных,</w:t>
      </w:r>
      <w:r w:rsidR="0085755F" w:rsidRPr="00670D04">
        <w:rPr>
          <w:rFonts w:cs="Times New Roman"/>
          <w:bCs/>
          <w:szCs w:val="28"/>
        </w:rPr>
        <w:t xml:space="preserve"> полученных </w:t>
      </w:r>
      <w:r w:rsidR="00B87392" w:rsidRPr="00670D04">
        <w:rPr>
          <w:rFonts w:cs="Times New Roman"/>
          <w:bCs/>
          <w:szCs w:val="28"/>
        </w:rPr>
        <w:t>из</w:t>
      </w:r>
      <w:r w:rsidR="0085755F" w:rsidRPr="00670D04">
        <w:rPr>
          <w:rFonts w:cs="Times New Roman"/>
          <w:bCs/>
          <w:szCs w:val="28"/>
        </w:rPr>
        <w:t xml:space="preserve"> испытаний </w:t>
      </w:r>
      <w:r w:rsidR="00B87392" w:rsidRPr="00670D04">
        <w:rPr>
          <w:rFonts w:cs="Times New Roman"/>
          <w:bCs/>
          <w:szCs w:val="28"/>
        </w:rPr>
        <w:t xml:space="preserve">прочности на </w:t>
      </w:r>
      <w:r w:rsidR="0061456F" w:rsidRPr="00670D04">
        <w:rPr>
          <w:rFonts w:cs="Times New Roman"/>
          <w:bCs/>
          <w:szCs w:val="28"/>
        </w:rPr>
        <w:t>изгиб</w:t>
      </w:r>
      <w:r w:rsidR="0085755F" w:rsidRPr="00670D04">
        <w:rPr>
          <w:rFonts w:cs="Times New Roman"/>
          <w:bCs/>
          <w:szCs w:val="28"/>
        </w:rPr>
        <w:t xml:space="preserve">. Фазовая стабильность при низкотемпературном старении проводилась методом кипячения материала в стальном автоклаве с тефлоновым вкладышем при температуре 138 </w:t>
      </w:r>
      <w:r w:rsidR="0085755F" w:rsidRPr="00670D04">
        <w:rPr>
          <w:rFonts w:cs="Times New Roman"/>
          <w:szCs w:val="28"/>
        </w:rPr>
        <w:t>°C и оценкой изменения фазового состава после каждых 5 часов старения.</w:t>
      </w:r>
    </w:p>
    <w:p w14:paraId="682D7765" w14:textId="31C702EA" w:rsidR="00615667" w:rsidRPr="00670D04" w:rsidRDefault="00615667" w:rsidP="005F115C">
      <w:pPr>
        <w:tabs>
          <w:tab w:val="left" w:pos="993"/>
        </w:tabs>
        <w:spacing w:after="0" w:line="240" w:lineRule="auto"/>
        <w:ind w:firstLine="709"/>
        <w:jc w:val="both"/>
        <w:rPr>
          <w:rFonts w:cs="Times New Roman"/>
          <w:bCs/>
          <w:szCs w:val="28"/>
        </w:rPr>
      </w:pPr>
      <w:r w:rsidRPr="00670D04">
        <w:rPr>
          <w:rFonts w:cs="Times New Roman"/>
          <w:b/>
          <w:szCs w:val="28"/>
        </w:rPr>
        <w:t>Научная новизна.</w:t>
      </w:r>
    </w:p>
    <w:p w14:paraId="1FE1E027" w14:textId="432C254F" w:rsidR="006E01D9" w:rsidRPr="00670D04" w:rsidRDefault="006E01D9" w:rsidP="005F115C">
      <w:pPr>
        <w:tabs>
          <w:tab w:val="left" w:pos="993"/>
        </w:tabs>
        <w:spacing w:after="0" w:line="240" w:lineRule="auto"/>
        <w:ind w:firstLine="709"/>
        <w:jc w:val="both"/>
        <w:rPr>
          <w:rFonts w:cs="Times New Roman"/>
          <w:bCs/>
          <w:szCs w:val="28"/>
        </w:rPr>
      </w:pPr>
      <w:r w:rsidRPr="00670D04">
        <w:rPr>
          <w:rFonts w:cs="Times New Roman"/>
          <w:bCs/>
          <w:szCs w:val="28"/>
        </w:rPr>
        <w:t xml:space="preserve">Научная новизна диссертационного исследования заключается в разработке новых технологий получения наноразмерных керамических частиц оксида циркония и синтеза наноструктурных модифицированных керамик на их основе. Исследование влияния температуры синтеза, типа прекурсора и природы минерализатора на фазовый состав и размеры наночастиц оксида циркония полученных методом низкотемпературного гидротермального синтеза расширило понимание процессов зародышеобразования и кристаллизации. </w:t>
      </w:r>
      <w:r w:rsidR="00B87392" w:rsidRPr="00670D04">
        <w:rPr>
          <w:rFonts w:cs="Times New Roman"/>
          <w:bCs/>
          <w:szCs w:val="28"/>
        </w:rPr>
        <w:t>Полученные результаты о влиянии температуры, типа прекурсора и минерализатора на фазовый состав синтезированных наночастиц ZrO</w:t>
      </w:r>
      <w:r w:rsidR="00B87392" w:rsidRPr="00670D04">
        <w:rPr>
          <w:rFonts w:cs="Times New Roman"/>
          <w:bCs/>
          <w:szCs w:val="28"/>
          <w:vertAlign w:val="subscript"/>
        </w:rPr>
        <w:t>2</w:t>
      </w:r>
      <w:r w:rsidR="00B87392" w:rsidRPr="00670D04">
        <w:rPr>
          <w:rFonts w:cs="Times New Roman"/>
          <w:bCs/>
          <w:szCs w:val="28"/>
        </w:rPr>
        <w:t xml:space="preserve"> дополнили понимание протекания процессов зародышеобразования и кристаллизации при использовании гидротермального синтеза.</w:t>
      </w:r>
    </w:p>
    <w:p w14:paraId="3D5825B0" w14:textId="79EEE05B" w:rsidR="006E01D9" w:rsidRPr="00670D04" w:rsidRDefault="006E01D9" w:rsidP="005F115C">
      <w:pPr>
        <w:tabs>
          <w:tab w:val="left" w:pos="993"/>
        </w:tabs>
        <w:spacing w:after="0" w:line="240" w:lineRule="auto"/>
        <w:ind w:firstLine="709"/>
        <w:jc w:val="both"/>
        <w:rPr>
          <w:rFonts w:cs="Times New Roman"/>
          <w:bCs/>
          <w:szCs w:val="28"/>
        </w:rPr>
      </w:pPr>
      <w:r w:rsidRPr="00670D04">
        <w:rPr>
          <w:rFonts w:cs="Times New Roman"/>
          <w:bCs/>
          <w:szCs w:val="28"/>
        </w:rPr>
        <w:lastRenderedPageBreak/>
        <w:t xml:space="preserve">В ходе выполнения исследования впервые получены данные свидетельствующие о возможности стабилизации высокотемпературных фаз оксида циркония путем использования четырехкомпонентной системы допантов иттрия, церия, магния и кальция. </w:t>
      </w:r>
    </w:p>
    <w:p w14:paraId="48D305C2" w14:textId="3FE5097A" w:rsidR="006E01D9" w:rsidRPr="00670D04" w:rsidRDefault="006E01D9" w:rsidP="005F115C">
      <w:pPr>
        <w:tabs>
          <w:tab w:val="left" w:pos="993"/>
        </w:tabs>
        <w:spacing w:after="0" w:line="240" w:lineRule="auto"/>
        <w:ind w:firstLine="709"/>
        <w:jc w:val="both"/>
        <w:rPr>
          <w:rFonts w:cs="Times New Roman"/>
          <w:bCs/>
          <w:szCs w:val="28"/>
        </w:rPr>
      </w:pPr>
      <w:r w:rsidRPr="00670D04">
        <w:rPr>
          <w:rFonts w:cs="Times New Roman"/>
          <w:bCs/>
          <w:szCs w:val="28"/>
        </w:rPr>
        <w:t>Разработанная технология синтеза наноструктурных керамик на основе наночастиц Zr</w:t>
      </w:r>
      <w:r w:rsidRPr="00670D04">
        <w:rPr>
          <w:rFonts w:cs="Times New Roman"/>
          <w:bCs/>
          <w:szCs w:val="28"/>
          <w:vertAlign w:val="subscript"/>
        </w:rPr>
        <w:t>1-x</w:t>
      </w:r>
      <w:r w:rsidRPr="00670D04">
        <w:rPr>
          <w:rFonts w:cs="Times New Roman"/>
          <w:bCs/>
          <w:szCs w:val="28"/>
        </w:rPr>
        <w:t>(Y, Ce, Mg, Ca)</w:t>
      </w:r>
      <w:r w:rsidRPr="00670D04">
        <w:rPr>
          <w:rFonts w:cs="Times New Roman"/>
          <w:bCs/>
          <w:szCs w:val="28"/>
          <w:vertAlign w:val="subscript"/>
        </w:rPr>
        <w:t>x</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при х</w:t>
      </w:r>
      <w:r w:rsidR="00F96CA8" w:rsidRPr="00670D04">
        <w:rPr>
          <w:rFonts w:cs="Times New Roman"/>
          <w:bCs/>
          <w:szCs w:val="28"/>
        </w:rPr>
        <w:t xml:space="preserve"> </w:t>
      </w:r>
      <w:r w:rsidRPr="00670D04">
        <w:rPr>
          <w:rFonts w:cs="Times New Roman"/>
          <w:bCs/>
          <w:szCs w:val="28"/>
        </w:rPr>
        <w:t>=</w:t>
      </w:r>
      <w:r w:rsidR="00F96CA8" w:rsidRPr="00670D04">
        <w:rPr>
          <w:rFonts w:cs="Times New Roman"/>
          <w:bCs/>
          <w:szCs w:val="28"/>
        </w:rPr>
        <w:t xml:space="preserve"> 0,05–0,25 </w:t>
      </w:r>
      <w:r w:rsidRPr="00670D04">
        <w:rPr>
          <w:rFonts w:cs="Times New Roman"/>
          <w:bCs/>
          <w:szCs w:val="28"/>
        </w:rPr>
        <w:t xml:space="preserve">позволила получить новые данные о кинетике спекания и влиянии концентрации допантов на </w:t>
      </w:r>
      <w:r w:rsidR="00F96CA8" w:rsidRPr="00670D04">
        <w:rPr>
          <w:rFonts w:cs="Times New Roman"/>
          <w:bCs/>
          <w:szCs w:val="28"/>
        </w:rPr>
        <w:t>механические</w:t>
      </w:r>
      <w:r w:rsidRPr="00670D04">
        <w:rPr>
          <w:rFonts w:cs="Times New Roman"/>
          <w:bCs/>
          <w:szCs w:val="28"/>
        </w:rPr>
        <w:t xml:space="preserve"> свойства </w:t>
      </w:r>
      <w:r w:rsidR="00F96CA8" w:rsidRPr="00670D04">
        <w:rPr>
          <w:rFonts w:cs="Times New Roman"/>
          <w:bCs/>
          <w:szCs w:val="28"/>
        </w:rPr>
        <w:t xml:space="preserve">и фазовую стабильность в условиях низкотемпературного старения </w:t>
      </w:r>
      <w:r w:rsidRPr="00670D04">
        <w:rPr>
          <w:rFonts w:cs="Times New Roman"/>
          <w:bCs/>
          <w:szCs w:val="28"/>
        </w:rPr>
        <w:t>керамических материалов на их основе.</w:t>
      </w:r>
    </w:p>
    <w:p w14:paraId="3B3F8D8A" w14:textId="77777777" w:rsidR="00615667" w:rsidRPr="00670D04" w:rsidRDefault="00615667" w:rsidP="005F115C">
      <w:pPr>
        <w:tabs>
          <w:tab w:val="left" w:pos="993"/>
        </w:tabs>
        <w:spacing w:after="0" w:line="240" w:lineRule="auto"/>
        <w:ind w:firstLine="709"/>
        <w:jc w:val="both"/>
        <w:rPr>
          <w:rFonts w:cs="Times New Roman"/>
          <w:b/>
          <w:szCs w:val="28"/>
        </w:rPr>
      </w:pPr>
      <w:r w:rsidRPr="00670D04">
        <w:rPr>
          <w:rFonts w:cs="Times New Roman"/>
          <w:b/>
          <w:szCs w:val="28"/>
        </w:rPr>
        <w:t>Основные положения, выносимые на защиту:</w:t>
      </w:r>
    </w:p>
    <w:p w14:paraId="390A05A2" w14:textId="0C732A8B" w:rsidR="00B5028F" w:rsidRPr="00670D04" w:rsidRDefault="00B5028F" w:rsidP="005F115C">
      <w:pPr>
        <w:pStyle w:val="a7"/>
        <w:numPr>
          <w:ilvl w:val="0"/>
          <w:numId w:val="3"/>
        </w:numPr>
        <w:tabs>
          <w:tab w:val="left" w:pos="993"/>
        </w:tabs>
        <w:spacing w:after="0" w:line="240" w:lineRule="auto"/>
        <w:ind w:left="0" w:firstLine="709"/>
        <w:jc w:val="both"/>
        <w:rPr>
          <w:rFonts w:cs="Times New Roman"/>
          <w:bCs/>
          <w:szCs w:val="28"/>
        </w:rPr>
      </w:pPr>
      <w:r w:rsidRPr="00670D04">
        <w:rPr>
          <w:rFonts w:cs="Times New Roman"/>
          <w:bCs/>
          <w:szCs w:val="28"/>
        </w:rPr>
        <w:t xml:space="preserve">Разработана высокоэффективная технология синтеза наноструктурированных керамических порошков оксида циркония из </w:t>
      </w:r>
      <w:r w:rsidR="0079471A" w:rsidRPr="0079471A">
        <w:rPr>
          <w:rFonts w:cs="Times New Roman"/>
          <w:bCs/>
          <w:szCs w:val="28"/>
        </w:rPr>
        <w:t>ZrOCl</w:t>
      </w:r>
      <w:r w:rsidR="0079471A" w:rsidRPr="0079471A">
        <w:rPr>
          <w:rFonts w:cs="Times New Roman"/>
          <w:bCs/>
          <w:szCs w:val="28"/>
          <w:vertAlign w:val="subscript"/>
        </w:rPr>
        <w:t>2</w:t>
      </w:r>
      <w:r w:rsidR="0079471A" w:rsidRPr="0079471A">
        <w:rPr>
          <w:rFonts w:cs="Times New Roman"/>
          <w:bCs/>
          <w:szCs w:val="28"/>
        </w:rPr>
        <w:t>·8H</w:t>
      </w:r>
      <w:r w:rsidR="0079471A" w:rsidRPr="0079471A">
        <w:rPr>
          <w:rFonts w:cs="Times New Roman"/>
          <w:bCs/>
          <w:szCs w:val="28"/>
          <w:vertAlign w:val="subscript"/>
        </w:rPr>
        <w:t>2</w:t>
      </w:r>
      <w:r w:rsidR="0079471A" w:rsidRPr="0079471A">
        <w:rPr>
          <w:rFonts w:cs="Times New Roman"/>
          <w:bCs/>
          <w:szCs w:val="28"/>
        </w:rPr>
        <w:t>O и ZrO(NO</w:t>
      </w:r>
      <w:r w:rsidR="0079471A" w:rsidRPr="0079471A">
        <w:rPr>
          <w:rFonts w:cs="Times New Roman"/>
          <w:bCs/>
          <w:szCs w:val="28"/>
          <w:vertAlign w:val="subscript"/>
        </w:rPr>
        <w:t>3</w:t>
      </w:r>
      <w:r w:rsidR="0079471A" w:rsidRPr="0079471A">
        <w:rPr>
          <w:rFonts w:cs="Times New Roman"/>
          <w:bCs/>
          <w:szCs w:val="28"/>
        </w:rPr>
        <w:t>)</w:t>
      </w:r>
      <w:r w:rsidR="0079471A" w:rsidRPr="0079471A">
        <w:rPr>
          <w:rFonts w:cs="Times New Roman"/>
          <w:bCs/>
          <w:szCs w:val="28"/>
          <w:vertAlign w:val="subscript"/>
        </w:rPr>
        <w:t>2</w:t>
      </w:r>
      <w:r w:rsidR="0079471A" w:rsidRPr="0079471A">
        <w:rPr>
          <w:rFonts w:cs="Times New Roman"/>
          <w:bCs/>
          <w:szCs w:val="28"/>
        </w:rPr>
        <w:t>·2H</w:t>
      </w:r>
      <w:r w:rsidR="0079471A" w:rsidRPr="0079471A">
        <w:rPr>
          <w:rFonts w:cs="Times New Roman"/>
          <w:bCs/>
          <w:szCs w:val="28"/>
          <w:vertAlign w:val="subscript"/>
        </w:rPr>
        <w:t>2</w:t>
      </w:r>
      <w:r w:rsidR="0079471A" w:rsidRPr="0079471A">
        <w:rPr>
          <w:rFonts w:cs="Times New Roman"/>
          <w:bCs/>
          <w:szCs w:val="28"/>
        </w:rPr>
        <w:t>O</w:t>
      </w:r>
      <w:r w:rsidRPr="00670D04">
        <w:rPr>
          <w:rFonts w:cs="Times New Roman"/>
          <w:bCs/>
          <w:szCs w:val="28"/>
        </w:rPr>
        <w:t xml:space="preserve"> с применением низкотемпературного гидротермального синтеза. </w:t>
      </w:r>
      <w:r w:rsidR="00B27074" w:rsidRPr="00670D04">
        <w:rPr>
          <w:rFonts w:cs="Times New Roman"/>
          <w:bCs/>
          <w:szCs w:val="28"/>
        </w:rPr>
        <w:t xml:space="preserve">Исследовано влияние температуры, типа прекурсора и минерализатора на размеры, фазовый состав и фазовую стабильность при нагреве. </w:t>
      </w:r>
      <w:r w:rsidRPr="00670D04">
        <w:rPr>
          <w:rFonts w:cs="Times New Roman"/>
          <w:bCs/>
          <w:szCs w:val="28"/>
        </w:rPr>
        <w:t xml:space="preserve">Установлено, что при температуре гидротермального синтеза 130 </w:t>
      </w:r>
      <w:r w:rsidR="00F96CA8" w:rsidRPr="00670D04">
        <w:rPr>
          <w:rFonts w:ascii="Cambria Math" w:hAnsi="Cambria Math" w:cs="Cambria Math"/>
          <w:szCs w:val="28"/>
        </w:rPr>
        <w:t>℃</w:t>
      </w:r>
      <w:r w:rsidR="007A3A6F" w:rsidRPr="00670D04">
        <w:rPr>
          <w:rFonts w:cs="Times New Roman"/>
          <w:bCs/>
          <w:szCs w:val="28"/>
        </w:rPr>
        <w:t xml:space="preserve"> </w:t>
      </w:r>
      <w:r w:rsidRPr="00670D04">
        <w:rPr>
          <w:rFonts w:cs="Times New Roman"/>
          <w:bCs/>
          <w:szCs w:val="28"/>
        </w:rPr>
        <w:t xml:space="preserve">вне зависимости от </w:t>
      </w:r>
      <w:r w:rsidR="003A2B73" w:rsidRPr="00670D04">
        <w:rPr>
          <w:rFonts w:cs="Times New Roman"/>
          <w:bCs/>
          <w:szCs w:val="28"/>
        </w:rPr>
        <w:t xml:space="preserve">вида </w:t>
      </w:r>
      <w:r w:rsidRPr="00670D04">
        <w:rPr>
          <w:rFonts w:cs="Times New Roman"/>
          <w:bCs/>
          <w:szCs w:val="28"/>
        </w:rPr>
        <w:t>прекурсора образуется t(c)-ZrO</w:t>
      </w:r>
      <w:r w:rsidRPr="00670D04">
        <w:rPr>
          <w:rFonts w:cs="Times New Roman"/>
          <w:bCs/>
          <w:szCs w:val="28"/>
          <w:vertAlign w:val="subscript"/>
        </w:rPr>
        <w:t>2</w:t>
      </w:r>
      <w:r w:rsidRPr="00670D04">
        <w:rPr>
          <w:rFonts w:cs="Times New Roman"/>
          <w:bCs/>
          <w:szCs w:val="28"/>
        </w:rPr>
        <w:t xml:space="preserve"> фаза</w:t>
      </w:r>
      <w:r w:rsidR="003A2B73" w:rsidRPr="00670D04">
        <w:rPr>
          <w:rFonts w:cs="Times New Roman"/>
          <w:bCs/>
          <w:szCs w:val="28"/>
        </w:rPr>
        <w:t xml:space="preserve">, сохраняющая стабильность </w:t>
      </w:r>
      <w:r w:rsidR="00A76F14" w:rsidRPr="00670D04">
        <w:rPr>
          <w:rFonts w:cs="Times New Roman"/>
          <w:bCs/>
          <w:szCs w:val="28"/>
        </w:rPr>
        <w:t>в диапазоне температур от 25</w:t>
      </w:r>
      <w:r w:rsidR="00B27074" w:rsidRPr="00670D04">
        <w:rPr>
          <w:rFonts w:cs="Times New Roman"/>
          <w:bCs/>
          <w:szCs w:val="28"/>
        </w:rPr>
        <w:t xml:space="preserve"> до 600 </w:t>
      </w:r>
      <w:r w:rsidR="00F96CA8" w:rsidRPr="00670D04">
        <w:rPr>
          <w:rFonts w:ascii="Cambria Math" w:hAnsi="Cambria Math" w:cs="Cambria Math"/>
          <w:szCs w:val="28"/>
        </w:rPr>
        <w:t>℃</w:t>
      </w:r>
      <w:r w:rsidRPr="00670D04">
        <w:rPr>
          <w:rFonts w:cs="Times New Roman"/>
          <w:bCs/>
          <w:szCs w:val="28"/>
        </w:rPr>
        <w:t>. Впервые получены керамические наночастицы состава Zr</w:t>
      </w:r>
      <w:r w:rsidRPr="00670D04">
        <w:rPr>
          <w:rFonts w:cs="Times New Roman"/>
          <w:bCs/>
          <w:szCs w:val="28"/>
          <w:vertAlign w:val="subscript"/>
        </w:rPr>
        <w:t>1-x</w:t>
      </w:r>
      <w:r w:rsidRPr="00670D04">
        <w:rPr>
          <w:rFonts w:cs="Times New Roman"/>
          <w:bCs/>
          <w:szCs w:val="28"/>
        </w:rPr>
        <w:t>(Y,</w:t>
      </w:r>
      <w:r w:rsidR="007A3A6F" w:rsidRPr="00670D04">
        <w:rPr>
          <w:rFonts w:cs="Times New Roman"/>
          <w:bCs/>
          <w:szCs w:val="28"/>
        </w:rPr>
        <w:t xml:space="preserve"> </w:t>
      </w:r>
      <w:r w:rsidRPr="00670D04">
        <w:rPr>
          <w:rFonts w:cs="Times New Roman"/>
          <w:bCs/>
          <w:szCs w:val="28"/>
        </w:rPr>
        <w:t>Ce,</w:t>
      </w:r>
      <w:r w:rsidR="007A3A6F" w:rsidRPr="00670D04">
        <w:rPr>
          <w:rFonts w:cs="Times New Roman"/>
          <w:bCs/>
          <w:szCs w:val="28"/>
        </w:rPr>
        <w:t xml:space="preserve"> </w:t>
      </w:r>
      <w:r w:rsidRPr="00670D04">
        <w:rPr>
          <w:rFonts w:cs="Times New Roman"/>
          <w:bCs/>
          <w:szCs w:val="28"/>
        </w:rPr>
        <w:t>Mg,</w:t>
      </w:r>
      <w:r w:rsidR="007A3A6F" w:rsidRPr="00670D04">
        <w:rPr>
          <w:rFonts w:cs="Times New Roman"/>
          <w:bCs/>
          <w:szCs w:val="28"/>
        </w:rPr>
        <w:t xml:space="preserve"> </w:t>
      </w:r>
      <w:r w:rsidRPr="00670D04">
        <w:rPr>
          <w:rFonts w:cs="Times New Roman"/>
          <w:bCs/>
          <w:szCs w:val="28"/>
        </w:rPr>
        <w:t>Ca)</w:t>
      </w:r>
      <w:r w:rsidRPr="00670D04">
        <w:rPr>
          <w:rFonts w:cs="Times New Roman"/>
          <w:bCs/>
          <w:szCs w:val="28"/>
          <w:vertAlign w:val="subscript"/>
        </w:rPr>
        <w:t>x</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при х=0,05-0,25 с тетрагональной структурой, средним размером 10 нм, сохраняющ</w:t>
      </w:r>
      <w:r w:rsidR="00B27074" w:rsidRPr="00670D04">
        <w:rPr>
          <w:rFonts w:cs="Times New Roman"/>
          <w:bCs/>
          <w:szCs w:val="28"/>
        </w:rPr>
        <w:t>ие</w:t>
      </w:r>
      <w:r w:rsidRPr="00670D04">
        <w:rPr>
          <w:rFonts w:cs="Times New Roman"/>
          <w:bCs/>
          <w:szCs w:val="28"/>
        </w:rPr>
        <w:t xml:space="preserve"> фазовую стабильность </w:t>
      </w:r>
      <w:r w:rsidR="00B27074" w:rsidRPr="00670D04">
        <w:rPr>
          <w:rFonts w:cs="Times New Roman"/>
          <w:bCs/>
          <w:szCs w:val="28"/>
        </w:rPr>
        <w:t xml:space="preserve">при нагреве до 1200 </w:t>
      </w:r>
      <w:r w:rsidR="00F96CA8" w:rsidRPr="00670D04">
        <w:rPr>
          <w:rFonts w:ascii="Cambria Math" w:hAnsi="Cambria Math" w:cs="Cambria Math"/>
          <w:szCs w:val="28"/>
        </w:rPr>
        <w:t>℃</w:t>
      </w:r>
      <w:r w:rsidR="00B27074" w:rsidRPr="00670D04">
        <w:rPr>
          <w:rFonts w:cs="Times New Roman"/>
          <w:bCs/>
          <w:szCs w:val="28"/>
        </w:rPr>
        <w:t>.</w:t>
      </w:r>
    </w:p>
    <w:p w14:paraId="7B5D47D6" w14:textId="04D3FD3E" w:rsidR="00B5028F" w:rsidRPr="00670D04" w:rsidRDefault="00B5028F" w:rsidP="005F115C">
      <w:pPr>
        <w:pStyle w:val="a7"/>
        <w:numPr>
          <w:ilvl w:val="0"/>
          <w:numId w:val="3"/>
        </w:numPr>
        <w:tabs>
          <w:tab w:val="left" w:pos="993"/>
        </w:tabs>
        <w:spacing w:after="0" w:line="240" w:lineRule="auto"/>
        <w:ind w:left="0" w:firstLine="709"/>
        <w:jc w:val="both"/>
        <w:rPr>
          <w:rFonts w:cs="Times New Roman"/>
          <w:bCs/>
          <w:szCs w:val="28"/>
        </w:rPr>
      </w:pPr>
      <w:r w:rsidRPr="00670D04">
        <w:rPr>
          <w:rFonts w:cs="Times New Roman"/>
          <w:bCs/>
          <w:szCs w:val="28"/>
        </w:rPr>
        <w:t xml:space="preserve">Разработана технология синтеза </w:t>
      </w:r>
      <w:r w:rsidR="003A2B73" w:rsidRPr="00670D04">
        <w:rPr>
          <w:rFonts w:cs="Times New Roman"/>
          <w:bCs/>
          <w:szCs w:val="28"/>
        </w:rPr>
        <w:t>высокоплотной</w:t>
      </w:r>
      <w:r w:rsidRPr="00670D04">
        <w:rPr>
          <w:rFonts w:cs="Times New Roman"/>
          <w:bCs/>
          <w:szCs w:val="28"/>
        </w:rPr>
        <w:t xml:space="preserve"> керамики на основе наночастиц Zr</w:t>
      </w:r>
      <w:r w:rsidR="00885568" w:rsidRPr="00670D04">
        <w:rPr>
          <w:rFonts w:cs="Times New Roman"/>
          <w:bCs/>
          <w:szCs w:val="28"/>
          <w:vertAlign w:val="subscript"/>
        </w:rPr>
        <w:t>0,85</w:t>
      </w:r>
      <w:r w:rsidRPr="00670D04">
        <w:rPr>
          <w:rFonts w:cs="Times New Roman"/>
          <w:bCs/>
          <w:szCs w:val="28"/>
        </w:rPr>
        <w:t>(Y,</w:t>
      </w:r>
      <w:r w:rsidR="007A3A6F" w:rsidRPr="00670D04">
        <w:rPr>
          <w:rFonts w:cs="Times New Roman"/>
          <w:bCs/>
          <w:szCs w:val="28"/>
        </w:rPr>
        <w:t xml:space="preserve"> </w:t>
      </w:r>
      <w:r w:rsidRPr="00670D04">
        <w:rPr>
          <w:rFonts w:cs="Times New Roman"/>
          <w:bCs/>
          <w:szCs w:val="28"/>
        </w:rPr>
        <w:t>Ce,</w:t>
      </w:r>
      <w:r w:rsidR="007A3A6F" w:rsidRPr="00670D04">
        <w:rPr>
          <w:rFonts w:cs="Times New Roman"/>
          <w:bCs/>
          <w:szCs w:val="28"/>
        </w:rPr>
        <w:t xml:space="preserve"> </w:t>
      </w:r>
      <w:r w:rsidRPr="00670D04">
        <w:rPr>
          <w:rFonts w:cs="Times New Roman"/>
          <w:bCs/>
          <w:szCs w:val="28"/>
        </w:rPr>
        <w:t>Mg,</w:t>
      </w:r>
      <w:r w:rsidR="007A3A6F" w:rsidRPr="00670D04">
        <w:rPr>
          <w:rFonts w:cs="Times New Roman"/>
          <w:bCs/>
          <w:szCs w:val="28"/>
        </w:rPr>
        <w:t xml:space="preserve"> </w:t>
      </w:r>
      <w:r w:rsidRPr="00670D04">
        <w:rPr>
          <w:rFonts w:cs="Times New Roman"/>
          <w:bCs/>
          <w:szCs w:val="28"/>
        </w:rPr>
        <w:t>Ca)</w:t>
      </w:r>
      <w:r w:rsidR="00885568" w:rsidRPr="00670D04">
        <w:rPr>
          <w:rFonts w:cs="Times New Roman"/>
          <w:bCs/>
          <w:szCs w:val="28"/>
          <w:vertAlign w:val="subscript"/>
        </w:rPr>
        <w:t>0,15</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методом низкотемпературного спекания.</w:t>
      </w:r>
      <w:r w:rsidR="00B27074" w:rsidRPr="00670D04">
        <w:rPr>
          <w:rFonts w:cs="Times New Roman"/>
          <w:bCs/>
          <w:szCs w:val="28"/>
        </w:rPr>
        <w:t xml:space="preserve"> Установлено</w:t>
      </w:r>
      <w:r w:rsidR="00885568" w:rsidRPr="00670D04">
        <w:rPr>
          <w:rFonts w:cs="Times New Roman"/>
          <w:bCs/>
          <w:szCs w:val="28"/>
        </w:rPr>
        <w:t xml:space="preserve">, что спекание при температуре 1200 </w:t>
      </w:r>
      <w:r w:rsidR="007A3A6F" w:rsidRPr="00670D04">
        <w:rPr>
          <w:rFonts w:cs="Times New Roman"/>
          <w:szCs w:val="28"/>
        </w:rPr>
        <w:t>°C</w:t>
      </w:r>
      <w:r w:rsidR="00885568" w:rsidRPr="00670D04">
        <w:rPr>
          <w:rFonts w:cs="Times New Roman"/>
          <w:bCs/>
          <w:szCs w:val="28"/>
        </w:rPr>
        <w:t xml:space="preserve"> в течение 40 часов позволяет сохранить </w:t>
      </w:r>
      <w:r w:rsidR="00073EF7" w:rsidRPr="00670D04">
        <w:rPr>
          <w:rFonts w:cs="Times New Roman"/>
          <w:bCs/>
          <w:szCs w:val="28"/>
        </w:rPr>
        <w:t>субмикронный размер зерен</w:t>
      </w:r>
      <w:r w:rsidR="00885568" w:rsidRPr="00670D04">
        <w:rPr>
          <w:rFonts w:cs="Times New Roman"/>
          <w:bCs/>
          <w:szCs w:val="28"/>
        </w:rPr>
        <w:t xml:space="preserve"> и пористость</w:t>
      </w:r>
      <w:r w:rsidR="00073EF7" w:rsidRPr="00670D04">
        <w:rPr>
          <w:rFonts w:cs="Times New Roman"/>
          <w:bCs/>
          <w:szCs w:val="28"/>
        </w:rPr>
        <w:t xml:space="preserve"> не более</w:t>
      </w:r>
      <w:r w:rsidR="00885568" w:rsidRPr="00670D04">
        <w:rPr>
          <w:rFonts w:cs="Times New Roman"/>
          <w:bCs/>
          <w:szCs w:val="28"/>
        </w:rPr>
        <w:t xml:space="preserve"> </w:t>
      </w:r>
      <w:r w:rsidR="00E56D46" w:rsidRPr="00670D04">
        <w:rPr>
          <w:rFonts w:cs="Times New Roman"/>
          <w:bCs/>
          <w:szCs w:val="28"/>
        </w:rPr>
        <w:t>2</w:t>
      </w:r>
      <w:r w:rsidR="00885568" w:rsidRPr="00670D04">
        <w:rPr>
          <w:rFonts w:cs="Times New Roman"/>
          <w:bCs/>
          <w:szCs w:val="28"/>
        </w:rPr>
        <w:t xml:space="preserve"> %. По сравнению с конвенциальным спеканием использование низкотемпературного спекания с долгой выдержкой позволяет уменьшить средний размер зерна с </w:t>
      </w:r>
      <w:r w:rsidR="00B91A8C" w:rsidRPr="00670D04">
        <w:rPr>
          <w:rFonts w:cs="Times New Roman"/>
          <w:bCs/>
          <w:szCs w:val="28"/>
        </w:rPr>
        <w:t>1</w:t>
      </w:r>
      <w:r w:rsidR="00885568" w:rsidRPr="00670D04">
        <w:rPr>
          <w:rFonts w:cs="Times New Roman"/>
          <w:bCs/>
          <w:szCs w:val="28"/>
        </w:rPr>
        <w:t xml:space="preserve"> мкм до </w:t>
      </w:r>
      <w:r w:rsidR="00B91A8C" w:rsidRPr="00670D04">
        <w:rPr>
          <w:rFonts w:cs="Times New Roman"/>
          <w:bCs/>
          <w:szCs w:val="28"/>
        </w:rPr>
        <w:t>158</w:t>
      </w:r>
      <w:r w:rsidR="00885568" w:rsidRPr="00670D04">
        <w:rPr>
          <w:rFonts w:cs="Times New Roman"/>
          <w:bCs/>
          <w:szCs w:val="28"/>
        </w:rPr>
        <w:t xml:space="preserve"> нм </w:t>
      </w:r>
      <w:r w:rsidR="00B91A8C" w:rsidRPr="00670D04">
        <w:rPr>
          <w:rFonts w:cs="Times New Roman"/>
          <w:bCs/>
          <w:szCs w:val="28"/>
        </w:rPr>
        <w:t xml:space="preserve">с сохранением низкой </w:t>
      </w:r>
      <w:r w:rsidR="0038125C" w:rsidRPr="00670D04">
        <w:rPr>
          <w:rFonts w:cs="Times New Roman"/>
          <w:bCs/>
          <w:szCs w:val="28"/>
        </w:rPr>
        <w:t>пористости</w:t>
      </w:r>
      <w:r w:rsidR="00885568" w:rsidRPr="00670D04">
        <w:rPr>
          <w:rFonts w:cs="Times New Roman"/>
          <w:bCs/>
          <w:szCs w:val="28"/>
        </w:rPr>
        <w:t>. Возможность снижения среднего размера зерна с сохранением низкой пористости обусловлено реализацией механизма спекания через диффузию по границам зерен.</w:t>
      </w:r>
    </w:p>
    <w:p w14:paraId="0AA37155" w14:textId="26EEB5E8" w:rsidR="00615667" w:rsidRPr="00670D04" w:rsidRDefault="005A187E" w:rsidP="005F115C">
      <w:pPr>
        <w:pStyle w:val="a7"/>
        <w:numPr>
          <w:ilvl w:val="0"/>
          <w:numId w:val="3"/>
        </w:numPr>
        <w:tabs>
          <w:tab w:val="left" w:pos="993"/>
        </w:tabs>
        <w:spacing w:after="0" w:line="240" w:lineRule="auto"/>
        <w:ind w:left="0" w:firstLine="709"/>
        <w:jc w:val="both"/>
        <w:rPr>
          <w:rFonts w:cs="Times New Roman"/>
          <w:bCs/>
          <w:szCs w:val="28"/>
        </w:rPr>
      </w:pPr>
      <w:r w:rsidRPr="00670D04">
        <w:rPr>
          <w:rFonts w:cs="Times New Roman"/>
          <w:bCs/>
          <w:szCs w:val="28"/>
        </w:rPr>
        <w:t>Установлена степень влияния концентрации допантов х на кинетику спекания, фазовый состав, микроструктуру</w:t>
      </w:r>
      <w:r w:rsidR="00F96CA8" w:rsidRPr="00670D04">
        <w:rPr>
          <w:rFonts w:cs="Times New Roman"/>
          <w:bCs/>
          <w:szCs w:val="28"/>
        </w:rPr>
        <w:t xml:space="preserve"> и</w:t>
      </w:r>
      <w:r w:rsidRPr="00670D04">
        <w:rPr>
          <w:rFonts w:cs="Times New Roman"/>
          <w:bCs/>
          <w:szCs w:val="28"/>
        </w:rPr>
        <w:t xml:space="preserve"> механические свойства керамических образцов состава Zr</w:t>
      </w:r>
      <w:r w:rsidRPr="00670D04">
        <w:rPr>
          <w:rFonts w:cs="Times New Roman"/>
          <w:bCs/>
          <w:szCs w:val="28"/>
          <w:vertAlign w:val="subscript"/>
        </w:rPr>
        <w:t>1-x</w:t>
      </w:r>
      <w:r w:rsidRPr="00670D04">
        <w:rPr>
          <w:rFonts w:cs="Times New Roman"/>
          <w:bCs/>
          <w:szCs w:val="28"/>
        </w:rPr>
        <w:t>(Y, Ce, Mg, Ca)</w:t>
      </w:r>
      <w:r w:rsidRPr="00670D04">
        <w:rPr>
          <w:rFonts w:cs="Times New Roman"/>
          <w:bCs/>
          <w:szCs w:val="28"/>
          <w:vertAlign w:val="subscript"/>
        </w:rPr>
        <w:t>x</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при х=0,05</w:t>
      </w:r>
      <w:r w:rsidR="00F96CA8" w:rsidRPr="00670D04">
        <w:rPr>
          <w:rFonts w:cs="Times New Roman"/>
          <w:bCs/>
          <w:szCs w:val="28"/>
        </w:rPr>
        <w:t>- </w:t>
      </w:r>
      <w:r w:rsidRPr="00670D04">
        <w:rPr>
          <w:rFonts w:cs="Times New Roman"/>
          <w:bCs/>
          <w:szCs w:val="28"/>
        </w:rPr>
        <w:t xml:space="preserve">0,25. Определена оптимальная концентрация допантов при которой наблюдается </w:t>
      </w:r>
      <w:r w:rsidR="006D5F5A">
        <w:rPr>
          <w:rFonts w:cs="Times New Roman"/>
          <w:bCs/>
          <w:szCs w:val="28"/>
          <w:lang w:val="en-US"/>
        </w:rPr>
        <w:t>c</w:t>
      </w:r>
      <w:r w:rsidRPr="00670D04">
        <w:rPr>
          <w:rFonts w:cs="Times New Roman"/>
          <w:bCs/>
          <w:szCs w:val="28"/>
        </w:rPr>
        <w:t>охранение 30 % наноструктурных зерен в образце Zr</w:t>
      </w:r>
      <w:r w:rsidRPr="00670D04">
        <w:rPr>
          <w:rFonts w:cs="Times New Roman"/>
          <w:bCs/>
          <w:szCs w:val="28"/>
          <w:vertAlign w:val="subscript"/>
        </w:rPr>
        <w:t>0,90</w:t>
      </w:r>
      <w:r w:rsidRPr="00670D04">
        <w:rPr>
          <w:rFonts w:cs="Times New Roman"/>
          <w:bCs/>
          <w:szCs w:val="28"/>
        </w:rPr>
        <w:t>(Y, Ce, Mg, Ca)</w:t>
      </w:r>
      <w:r w:rsidRPr="00670D04">
        <w:rPr>
          <w:rFonts w:cs="Times New Roman"/>
          <w:bCs/>
          <w:szCs w:val="28"/>
          <w:vertAlign w:val="subscript"/>
        </w:rPr>
        <w:t>0,10</w:t>
      </w:r>
      <w:r w:rsidRPr="00670D04">
        <w:rPr>
          <w:rFonts w:cs="Times New Roman"/>
          <w:bCs/>
          <w:szCs w:val="28"/>
        </w:rPr>
        <w:t>O</w:t>
      </w:r>
      <w:r w:rsidRPr="00670D04">
        <w:rPr>
          <w:rFonts w:cs="Times New Roman"/>
          <w:bCs/>
          <w:szCs w:val="28"/>
          <w:vertAlign w:val="subscript"/>
        </w:rPr>
        <w:t>2</w:t>
      </w:r>
      <w:r w:rsidR="006D5F5A">
        <w:rPr>
          <w:rFonts w:cs="Times New Roman"/>
          <w:bCs/>
          <w:szCs w:val="28"/>
        </w:rPr>
        <w:t>,</w:t>
      </w:r>
      <w:r w:rsidRPr="00670D04">
        <w:rPr>
          <w:rFonts w:cs="Times New Roman"/>
          <w:bCs/>
          <w:szCs w:val="28"/>
        </w:rPr>
        <w:t xml:space="preserve"> </w:t>
      </w:r>
      <w:r w:rsidR="006D5F5A">
        <w:rPr>
          <w:rFonts w:cs="Times New Roman"/>
          <w:bCs/>
          <w:szCs w:val="28"/>
          <w:lang w:val="kk-KZ"/>
        </w:rPr>
        <w:t xml:space="preserve">что </w:t>
      </w:r>
      <w:r w:rsidRPr="00670D04">
        <w:rPr>
          <w:rFonts w:cs="Times New Roman"/>
          <w:bCs/>
          <w:szCs w:val="28"/>
        </w:rPr>
        <w:t>привело к исключительным механическим свойствам: твердость HV5 1198, вязкость разрушения 14 МПа</w:t>
      </w:r>
      <w:r w:rsidRPr="00670D04">
        <w:rPr>
          <w:rFonts w:cs="Times New Roman"/>
          <w:szCs w:val="28"/>
        </w:rPr>
        <w:t>∙</w:t>
      </w:r>
      <w:r w:rsidRPr="00670D04">
        <w:rPr>
          <w:rFonts w:cs="Times New Roman"/>
          <w:bCs/>
          <w:szCs w:val="28"/>
        </w:rPr>
        <w:t>м</w:t>
      </w:r>
      <w:r w:rsidRPr="00670D04">
        <w:rPr>
          <w:rFonts w:cs="Times New Roman"/>
          <w:bCs/>
          <w:szCs w:val="28"/>
          <w:vertAlign w:val="superscript"/>
        </w:rPr>
        <w:t>1/2</w:t>
      </w:r>
      <w:r w:rsidRPr="00670D04">
        <w:rPr>
          <w:rFonts w:cs="Times New Roman"/>
          <w:bCs/>
          <w:szCs w:val="28"/>
        </w:rPr>
        <w:t xml:space="preserve"> и прочность на изгиб 340 МПа.</w:t>
      </w:r>
    </w:p>
    <w:p w14:paraId="7CEE5F4C" w14:textId="5CCD6679" w:rsidR="00615667" w:rsidRPr="00670D04" w:rsidRDefault="00615667" w:rsidP="005F115C">
      <w:pPr>
        <w:tabs>
          <w:tab w:val="left" w:pos="993"/>
        </w:tabs>
        <w:spacing w:after="0" w:line="240" w:lineRule="auto"/>
        <w:ind w:firstLine="709"/>
        <w:jc w:val="both"/>
        <w:rPr>
          <w:rFonts w:cs="Times New Roman"/>
          <w:bCs/>
          <w:szCs w:val="28"/>
        </w:rPr>
      </w:pPr>
      <w:r w:rsidRPr="00670D04">
        <w:rPr>
          <w:rFonts w:cs="Times New Roman"/>
          <w:b/>
          <w:szCs w:val="28"/>
        </w:rPr>
        <w:t>Практическая значимость результатов диссертационного исследования.</w:t>
      </w:r>
    </w:p>
    <w:p w14:paraId="17533B44" w14:textId="557E4A21" w:rsidR="00B87392" w:rsidRPr="00670D04" w:rsidRDefault="00156F3A" w:rsidP="005F115C">
      <w:pPr>
        <w:tabs>
          <w:tab w:val="left" w:pos="993"/>
        </w:tabs>
        <w:spacing w:after="0" w:line="240" w:lineRule="auto"/>
        <w:ind w:firstLine="709"/>
        <w:jc w:val="both"/>
        <w:rPr>
          <w:rFonts w:cs="Times New Roman"/>
          <w:bCs/>
          <w:szCs w:val="28"/>
        </w:rPr>
      </w:pPr>
      <w:r w:rsidRPr="00670D04">
        <w:rPr>
          <w:rFonts w:cs="Times New Roman"/>
          <w:bCs/>
          <w:szCs w:val="28"/>
        </w:rPr>
        <w:t xml:space="preserve">Разработанная технология низкотемпературного гидротермального синтеза наночастиц оксида циркония представляет интерес </w:t>
      </w:r>
      <w:r w:rsidR="00D741C1" w:rsidRPr="00670D04">
        <w:rPr>
          <w:rFonts w:cs="Times New Roman"/>
          <w:bCs/>
          <w:szCs w:val="28"/>
        </w:rPr>
        <w:t>для</w:t>
      </w:r>
      <w:r w:rsidRPr="00670D04">
        <w:rPr>
          <w:rFonts w:cs="Times New Roman"/>
          <w:bCs/>
          <w:szCs w:val="28"/>
        </w:rPr>
        <w:t xml:space="preserve"> применения с целью получения </w:t>
      </w:r>
      <w:r w:rsidR="00D741C1" w:rsidRPr="00670D04">
        <w:rPr>
          <w:rFonts w:cs="Times New Roman"/>
          <w:bCs/>
          <w:szCs w:val="28"/>
        </w:rPr>
        <w:t xml:space="preserve">мелкодисперсных </w:t>
      </w:r>
      <w:r w:rsidRPr="00670D04">
        <w:rPr>
          <w:rFonts w:cs="Times New Roman"/>
          <w:bCs/>
          <w:szCs w:val="28"/>
        </w:rPr>
        <w:t>исходных материалов</w:t>
      </w:r>
      <w:r w:rsidR="00D741C1" w:rsidRPr="00670D04">
        <w:rPr>
          <w:rFonts w:cs="Times New Roman"/>
          <w:bCs/>
          <w:szCs w:val="28"/>
        </w:rPr>
        <w:t xml:space="preserve"> с низкой степенью агломерации</w:t>
      </w:r>
      <w:r w:rsidRPr="00670D04">
        <w:rPr>
          <w:rFonts w:cs="Times New Roman"/>
          <w:bCs/>
          <w:szCs w:val="28"/>
        </w:rPr>
        <w:t xml:space="preserve"> для керамической промышленности. </w:t>
      </w:r>
      <w:r w:rsidR="00B87392" w:rsidRPr="00670D04">
        <w:rPr>
          <w:rFonts w:cs="Times New Roman"/>
          <w:bCs/>
          <w:szCs w:val="28"/>
        </w:rPr>
        <w:t xml:space="preserve">Наночастицы состава </w:t>
      </w:r>
      <w:r w:rsidR="00B87392" w:rsidRPr="00670D04">
        <w:rPr>
          <w:rFonts w:cs="Times New Roman"/>
          <w:bCs/>
          <w:szCs w:val="28"/>
          <w:lang w:val="en-US"/>
        </w:rPr>
        <w:t>Z</w:t>
      </w:r>
      <w:r w:rsidR="00B87392" w:rsidRPr="00670D04">
        <w:rPr>
          <w:rFonts w:cs="Times New Roman"/>
          <w:bCs/>
          <w:szCs w:val="28"/>
        </w:rPr>
        <w:t>r</w:t>
      </w:r>
      <w:r w:rsidR="00B87392" w:rsidRPr="00670D04">
        <w:rPr>
          <w:rFonts w:cs="Times New Roman"/>
          <w:bCs/>
          <w:szCs w:val="28"/>
          <w:vertAlign w:val="subscript"/>
        </w:rPr>
        <w:t>1-x</w:t>
      </w:r>
      <w:r w:rsidR="00B87392" w:rsidRPr="00670D04">
        <w:rPr>
          <w:rFonts w:cs="Times New Roman"/>
          <w:bCs/>
          <w:szCs w:val="28"/>
        </w:rPr>
        <w:t>(Y, Ce, Mg, Ca)</w:t>
      </w:r>
      <w:r w:rsidR="00B87392" w:rsidRPr="00670D04">
        <w:rPr>
          <w:rFonts w:cs="Times New Roman"/>
          <w:bCs/>
          <w:szCs w:val="28"/>
          <w:vertAlign w:val="subscript"/>
        </w:rPr>
        <w:t>x</w:t>
      </w:r>
      <w:r w:rsidR="00B87392" w:rsidRPr="00670D04">
        <w:rPr>
          <w:rFonts w:cs="Times New Roman"/>
          <w:bCs/>
          <w:szCs w:val="28"/>
        </w:rPr>
        <w:t>O</w:t>
      </w:r>
      <w:r w:rsidR="00B87392" w:rsidRPr="00670D04">
        <w:rPr>
          <w:rFonts w:cs="Times New Roman"/>
          <w:bCs/>
          <w:szCs w:val="28"/>
          <w:vertAlign w:val="subscript"/>
        </w:rPr>
        <w:t>2</w:t>
      </w:r>
      <w:r w:rsidR="00B87392" w:rsidRPr="00670D04">
        <w:rPr>
          <w:rFonts w:cs="Times New Roman"/>
          <w:bCs/>
          <w:szCs w:val="28"/>
        </w:rPr>
        <w:t xml:space="preserve"> при х=0,05-0,25, впервые синтезированные данным способом, </w:t>
      </w:r>
      <w:r w:rsidR="00B87392" w:rsidRPr="00670D04">
        <w:rPr>
          <w:rFonts w:cs="Times New Roman"/>
          <w:bCs/>
          <w:szCs w:val="28"/>
        </w:rPr>
        <w:lastRenderedPageBreak/>
        <w:t>являются перспективным материалом для керамических изделий в различных высокотехнологичных отраслях.</w:t>
      </w:r>
    </w:p>
    <w:p w14:paraId="0B817056" w14:textId="37EA6F69" w:rsidR="00B87392" w:rsidRPr="00670D04" w:rsidRDefault="00B87392" w:rsidP="005F115C">
      <w:pPr>
        <w:tabs>
          <w:tab w:val="left" w:pos="993"/>
        </w:tabs>
        <w:spacing w:after="0" w:line="240" w:lineRule="auto"/>
        <w:ind w:firstLine="709"/>
        <w:jc w:val="both"/>
        <w:rPr>
          <w:rFonts w:cs="Times New Roman"/>
          <w:bCs/>
          <w:szCs w:val="28"/>
        </w:rPr>
      </w:pPr>
      <w:r w:rsidRPr="00670D04">
        <w:rPr>
          <w:rFonts w:cs="Times New Roman"/>
          <w:bCs/>
          <w:szCs w:val="28"/>
        </w:rPr>
        <w:t xml:space="preserve">Снижение температуры гидротермального синтеза до 130 </w:t>
      </w:r>
      <w:r w:rsidRPr="00670D04">
        <w:rPr>
          <w:rFonts w:ascii="Cambria Math" w:hAnsi="Cambria Math" w:cs="Cambria Math"/>
          <w:bCs/>
          <w:szCs w:val="28"/>
        </w:rPr>
        <w:t>℃</w:t>
      </w:r>
      <w:r w:rsidRPr="00670D04">
        <w:rPr>
          <w:rFonts w:cs="Times New Roman"/>
          <w:bCs/>
          <w:szCs w:val="28"/>
        </w:rPr>
        <w:t xml:space="preserve"> позволит снизить финансовые затраты при производстве стартовых материалов на основе оксида циркония для керамической промышленности.</w:t>
      </w:r>
    </w:p>
    <w:p w14:paraId="1B90007B" w14:textId="67455154" w:rsidR="00BD68CA" w:rsidRPr="00670D04" w:rsidRDefault="00D741C1" w:rsidP="005F115C">
      <w:pPr>
        <w:tabs>
          <w:tab w:val="left" w:pos="993"/>
        </w:tabs>
        <w:spacing w:after="0" w:line="240" w:lineRule="auto"/>
        <w:ind w:firstLine="709"/>
        <w:jc w:val="both"/>
        <w:rPr>
          <w:rFonts w:cs="Times New Roman"/>
          <w:bCs/>
          <w:szCs w:val="28"/>
        </w:rPr>
      </w:pPr>
      <w:r w:rsidRPr="00670D04">
        <w:rPr>
          <w:rFonts w:cs="Times New Roman"/>
          <w:bCs/>
          <w:szCs w:val="28"/>
        </w:rPr>
        <w:t>На основе проведенных исследований можно сделать вывод, что разработанная технология получения модифицированной наноструктурной керамики из наночастиц Zr</w:t>
      </w:r>
      <w:r w:rsidRPr="00670D04">
        <w:rPr>
          <w:rFonts w:cs="Times New Roman"/>
          <w:bCs/>
          <w:szCs w:val="28"/>
          <w:vertAlign w:val="subscript"/>
        </w:rPr>
        <w:t>1-x</w:t>
      </w:r>
      <w:r w:rsidRPr="00670D04">
        <w:rPr>
          <w:rFonts w:cs="Times New Roman"/>
          <w:bCs/>
          <w:szCs w:val="28"/>
        </w:rPr>
        <w:t>(Y, Ce, Mg, Ca)</w:t>
      </w:r>
      <w:r w:rsidRPr="00670D04">
        <w:rPr>
          <w:rFonts w:cs="Times New Roman"/>
          <w:bCs/>
          <w:szCs w:val="28"/>
          <w:vertAlign w:val="subscript"/>
        </w:rPr>
        <w:t>x</w:t>
      </w:r>
      <w:r w:rsidRPr="00670D04">
        <w:rPr>
          <w:rFonts w:cs="Times New Roman"/>
          <w:bCs/>
          <w:szCs w:val="28"/>
        </w:rPr>
        <w:t>O</w:t>
      </w:r>
      <w:r w:rsidRPr="00670D04">
        <w:rPr>
          <w:rFonts w:cs="Times New Roman"/>
          <w:bCs/>
          <w:szCs w:val="28"/>
          <w:vertAlign w:val="subscript"/>
        </w:rPr>
        <w:t>2</w:t>
      </w:r>
      <w:r w:rsidRPr="00670D04">
        <w:rPr>
          <w:rFonts w:cs="Times New Roman"/>
          <w:bCs/>
          <w:szCs w:val="28"/>
        </w:rPr>
        <w:t xml:space="preserve"> может найти применение для синтеза новых конструкционных и защитных материалов в различных отраслях промышленности и техники. </w:t>
      </w:r>
    </w:p>
    <w:p w14:paraId="050114B2" w14:textId="6FED8FE7" w:rsidR="00615667" w:rsidRPr="00670D04" w:rsidRDefault="00615667" w:rsidP="005F115C">
      <w:pPr>
        <w:tabs>
          <w:tab w:val="left" w:pos="993"/>
        </w:tabs>
        <w:spacing w:after="0" w:line="240" w:lineRule="auto"/>
        <w:ind w:firstLine="709"/>
        <w:jc w:val="both"/>
        <w:rPr>
          <w:rFonts w:cs="Times New Roman"/>
          <w:b/>
          <w:szCs w:val="28"/>
        </w:rPr>
      </w:pPr>
      <w:r w:rsidRPr="00670D04">
        <w:rPr>
          <w:rFonts w:cs="Times New Roman"/>
          <w:b/>
          <w:szCs w:val="28"/>
        </w:rPr>
        <w:t>Достоверность и повторяемость полученных результатов.</w:t>
      </w:r>
    </w:p>
    <w:p w14:paraId="1EE195D7" w14:textId="5127F3F8" w:rsidR="00D26772" w:rsidRPr="00670D04" w:rsidRDefault="00D26772" w:rsidP="005F115C">
      <w:pPr>
        <w:tabs>
          <w:tab w:val="left" w:pos="993"/>
        </w:tabs>
        <w:spacing w:after="0" w:line="240" w:lineRule="auto"/>
        <w:ind w:firstLine="709"/>
        <w:jc w:val="both"/>
        <w:rPr>
          <w:rFonts w:cs="Times New Roman"/>
          <w:bCs/>
          <w:szCs w:val="28"/>
        </w:rPr>
      </w:pPr>
      <w:r w:rsidRPr="00670D04">
        <w:rPr>
          <w:rFonts w:cs="Times New Roman"/>
          <w:bCs/>
          <w:szCs w:val="28"/>
        </w:rPr>
        <w:t xml:space="preserve">Достоверность полученных результатов обеспечивалась воспроизводимостью экспериментальных данных, а также применением статистических методов их обработки. </w:t>
      </w:r>
    </w:p>
    <w:p w14:paraId="2DA190E9" w14:textId="4F21DA6B" w:rsidR="00615667" w:rsidRPr="00670D04" w:rsidRDefault="00D26772" w:rsidP="005F115C">
      <w:pPr>
        <w:tabs>
          <w:tab w:val="left" w:pos="993"/>
        </w:tabs>
        <w:spacing w:after="0" w:line="240" w:lineRule="auto"/>
        <w:ind w:firstLine="709"/>
        <w:jc w:val="both"/>
        <w:rPr>
          <w:rFonts w:cs="Times New Roman"/>
          <w:bCs/>
          <w:szCs w:val="28"/>
        </w:rPr>
      </w:pPr>
      <w:r w:rsidRPr="00670D04">
        <w:rPr>
          <w:rFonts w:cs="Times New Roman"/>
          <w:bCs/>
          <w:szCs w:val="28"/>
        </w:rPr>
        <w:t>Достоверность и повторяемость п</w:t>
      </w:r>
      <w:r w:rsidR="00C460EF" w:rsidRPr="00670D04">
        <w:rPr>
          <w:rFonts w:cs="Times New Roman"/>
          <w:bCs/>
          <w:szCs w:val="28"/>
        </w:rPr>
        <w:t>ри разработке технологии низкотемпературного гидротермального синтеза наночастиц оксида циркония обеспечивалось путем многократного проведения экспериментов с анализом фазового состава и размера частиц после каждого этапа синтеза. Масштабируемость технологии в условиях лаборатории была реализована путем проведения экспериментов с одинаковыми условиями синтеза в автоклавах объемом 25 и 100 мл. С этой же целью при разработке технологии низкотемпературного синтеза мультидопированных керамик с высокой долей наноразмерных зерен подготавливалось по 5 керамических образцов для каждой концентрации допантов.</w:t>
      </w:r>
      <w:r w:rsidRPr="00670D04">
        <w:rPr>
          <w:rFonts w:cs="Times New Roman"/>
          <w:bCs/>
          <w:szCs w:val="28"/>
        </w:rPr>
        <w:t xml:space="preserve"> Образцы для каждой исследуемой концентрации допантов формировались в серии и </w:t>
      </w:r>
      <w:r w:rsidR="00075813" w:rsidRPr="00670D04">
        <w:rPr>
          <w:rFonts w:cs="Times New Roman"/>
          <w:bCs/>
          <w:szCs w:val="28"/>
        </w:rPr>
        <w:t>р</w:t>
      </w:r>
      <w:r w:rsidRPr="00670D04">
        <w:rPr>
          <w:rFonts w:cs="Times New Roman"/>
          <w:bCs/>
          <w:szCs w:val="28"/>
        </w:rPr>
        <w:t xml:space="preserve">аспределялись по группам </w:t>
      </w:r>
      <w:r w:rsidR="00075813" w:rsidRPr="00670D04">
        <w:rPr>
          <w:rFonts w:cs="Times New Roman"/>
          <w:bCs/>
          <w:szCs w:val="28"/>
        </w:rPr>
        <w:t xml:space="preserve">с </w:t>
      </w:r>
      <w:r w:rsidRPr="00670D04">
        <w:rPr>
          <w:rFonts w:cs="Times New Roman"/>
          <w:bCs/>
          <w:szCs w:val="28"/>
        </w:rPr>
        <w:t xml:space="preserve">использованием слепого метода, что </w:t>
      </w:r>
      <w:r w:rsidR="00075813" w:rsidRPr="00670D04">
        <w:rPr>
          <w:rFonts w:cs="Times New Roman"/>
          <w:bCs/>
          <w:szCs w:val="28"/>
        </w:rPr>
        <w:t>и</w:t>
      </w:r>
      <w:r w:rsidRPr="00670D04">
        <w:rPr>
          <w:rFonts w:cs="Times New Roman"/>
          <w:bCs/>
          <w:szCs w:val="28"/>
        </w:rPr>
        <w:t>сключало влияние субъективных факторов на результаты измерений.</w:t>
      </w:r>
    </w:p>
    <w:p w14:paraId="4AD2C166" w14:textId="0352E767" w:rsidR="00D26772" w:rsidRPr="00670D04" w:rsidRDefault="00D26772" w:rsidP="005F115C">
      <w:pPr>
        <w:tabs>
          <w:tab w:val="left" w:pos="993"/>
        </w:tabs>
        <w:spacing w:after="0" w:line="240" w:lineRule="auto"/>
        <w:ind w:firstLine="709"/>
        <w:jc w:val="both"/>
        <w:rPr>
          <w:rFonts w:cs="Times New Roman"/>
          <w:bCs/>
          <w:szCs w:val="28"/>
        </w:rPr>
      </w:pPr>
      <w:r w:rsidRPr="00670D04">
        <w:rPr>
          <w:rFonts w:cs="Times New Roman"/>
          <w:bCs/>
          <w:szCs w:val="28"/>
        </w:rPr>
        <w:t xml:space="preserve">При исследовании механических свойств методом индентирования испытания проводились на двух образцах для каждой концентрации. </w:t>
      </w:r>
      <w:r w:rsidR="00521BF5" w:rsidRPr="00670D04">
        <w:rPr>
          <w:rFonts w:cs="Times New Roman"/>
          <w:bCs/>
          <w:szCs w:val="28"/>
        </w:rPr>
        <w:t>В</w:t>
      </w:r>
      <w:r w:rsidRPr="00670D04">
        <w:rPr>
          <w:rFonts w:cs="Times New Roman"/>
          <w:bCs/>
          <w:szCs w:val="28"/>
        </w:rPr>
        <w:t xml:space="preserve"> каждом образце выполнялось по пять измерений при заданной нагрузке в различных точках поверхности, </w:t>
      </w:r>
      <w:r w:rsidR="00804E53" w:rsidRPr="00670D04">
        <w:rPr>
          <w:rFonts w:cs="Times New Roman"/>
          <w:bCs/>
          <w:szCs w:val="28"/>
        </w:rPr>
        <w:t>ч</w:t>
      </w:r>
      <w:r w:rsidRPr="00670D04">
        <w:rPr>
          <w:rFonts w:cs="Times New Roman"/>
          <w:bCs/>
          <w:szCs w:val="28"/>
        </w:rPr>
        <w:t xml:space="preserve">то позволяло учитывать </w:t>
      </w:r>
      <w:r w:rsidR="00075813" w:rsidRPr="00670D04">
        <w:rPr>
          <w:rFonts w:cs="Times New Roman"/>
          <w:bCs/>
          <w:szCs w:val="28"/>
        </w:rPr>
        <w:t>локальную неоднородность структуры материала. Полученные значения усреднялись, после чего рассчитывалось среднеквадратичное отклонение, характеризующее разброс экспериментальных данных. Для оценки прочностных свойств использовались по четыре образца для каждой концентрации допантов. Испытания проводились в идентичных условиях, а полученные результаты подвергались статистической обработке с вычислением средних значений и соответствующих среднеквадратичных отклонений.</w:t>
      </w:r>
    </w:p>
    <w:p w14:paraId="7F220A6C" w14:textId="12465926" w:rsidR="00D26772" w:rsidRPr="00670D04" w:rsidRDefault="00C460EF" w:rsidP="005F115C">
      <w:pPr>
        <w:tabs>
          <w:tab w:val="left" w:pos="993"/>
        </w:tabs>
        <w:spacing w:after="0" w:line="240" w:lineRule="auto"/>
        <w:ind w:firstLine="709"/>
        <w:jc w:val="both"/>
        <w:rPr>
          <w:rFonts w:cs="Times New Roman"/>
          <w:bCs/>
          <w:szCs w:val="28"/>
        </w:rPr>
      </w:pPr>
      <w:r w:rsidRPr="00670D04">
        <w:rPr>
          <w:rFonts w:cs="Times New Roman"/>
          <w:bCs/>
          <w:szCs w:val="28"/>
        </w:rPr>
        <w:t xml:space="preserve">Исследование фазового и элементного состава, морфологии поверхности и размера зерен, температурной стабильности, механических и прочностных свойств, а также фазовой стабильности наночастиц и керамик на их основе проводилось на высокоточном </w:t>
      </w:r>
      <w:r w:rsidR="00B87392" w:rsidRPr="00670D04">
        <w:rPr>
          <w:rFonts w:cs="Times New Roman"/>
          <w:bCs/>
          <w:szCs w:val="28"/>
        </w:rPr>
        <w:t>исследовательском</w:t>
      </w:r>
      <w:r w:rsidRPr="00670D04">
        <w:rPr>
          <w:rFonts w:cs="Times New Roman"/>
          <w:bCs/>
          <w:szCs w:val="28"/>
        </w:rPr>
        <w:t xml:space="preserve"> оборудовании. </w:t>
      </w:r>
    </w:p>
    <w:p w14:paraId="1220A81C" w14:textId="77777777" w:rsidR="00615667" w:rsidRPr="00670D04" w:rsidRDefault="00615667" w:rsidP="005F115C">
      <w:pPr>
        <w:tabs>
          <w:tab w:val="left" w:pos="993"/>
        </w:tabs>
        <w:spacing w:after="0" w:line="240" w:lineRule="auto"/>
        <w:ind w:firstLine="709"/>
        <w:jc w:val="both"/>
        <w:rPr>
          <w:rFonts w:cs="Times New Roman"/>
          <w:b/>
          <w:szCs w:val="28"/>
        </w:rPr>
      </w:pPr>
      <w:r w:rsidRPr="00670D04">
        <w:rPr>
          <w:rFonts w:cs="Times New Roman"/>
          <w:b/>
          <w:szCs w:val="28"/>
        </w:rPr>
        <w:t xml:space="preserve">Личный вклад соискателя. </w:t>
      </w:r>
    </w:p>
    <w:p w14:paraId="0F001B36" w14:textId="1E8415B0" w:rsidR="00615667" w:rsidRPr="00670D04" w:rsidRDefault="00AB0A06" w:rsidP="005F115C">
      <w:pPr>
        <w:tabs>
          <w:tab w:val="left" w:pos="993"/>
        </w:tabs>
        <w:spacing w:after="0" w:line="240" w:lineRule="auto"/>
        <w:ind w:firstLine="709"/>
        <w:jc w:val="both"/>
        <w:rPr>
          <w:rFonts w:cs="Times New Roman"/>
          <w:bCs/>
          <w:szCs w:val="28"/>
        </w:rPr>
      </w:pPr>
      <w:r w:rsidRPr="00670D04">
        <w:rPr>
          <w:rFonts w:cs="Times New Roman"/>
          <w:bCs/>
          <w:szCs w:val="28"/>
        </w:rPr>
        <w:lastRenderedPageBreak/>
        <w:t xml:space="preserve">Разработка технологии низкотемпературного </w:t>
      </w:r>
      <w:r w:rsidR="004534E7" w:rsidRPr="00670D04">
        <w:rPr>
          <w:rFonts w:cs="Times New Roman"/>
          <w:bCs/>
          <w:szCs w:val="28"/>
        </w:rPr>
        <w:t xml:space="preserve">гидротермального </w:t>
      </w:r>
      <w:r w:rsidRPr="00670D04">
        <w:rPr>
          <w:rFonts w:cs="Times New Roman"/>
          <w:bCs/>
          <w:szCs w:val="28"/>
        </w:rPr>
        <w:t xml:space="preserve">синтеза наночастиц оксида циркония и технологии синтеза керамики с высокой долей наноразмерных зерен </w:t>
      </w:r>
      <w:r w:rsidR="004534E7" w:rsidRPr="00670D04">
        <w:rPr>
          <w:rFonts w:cs="Times New Roman"/>
          <w:bCs/>
          <w:szCs w:val="28"/>
        </w:rPr>
        <w:t>на их основе, а также анализ фазового состава методами рентгеновской дифракции и Рамановской спектроскопии, исследование потери массы и процессов кристаллизации методами термогравиметрического и дифференциально термического анализа, оптических свойств методом УФ-спектроскопии, фазовой стабильности методом in-situ HTXRD, морфологии поверхности, размера зерен и элементного состава методом сканирующей электронной микроскопии с возможностью энергодисперсионного анализа, влияния концентрации допантов на механические свойства методами микроиндентирования и двухосного изгиба на прочность, а также фазовой стабильности в условиях низкотемпературного старения было выполнено соискателем лично.</w:t>
      </w:r>
    </w:p>
    <w:p w14:paraId="7D66E870" w14:textId="32162254" w:rsidR="004534E7" w:rsidRPr="00670D04" w:rsidRDefault="004534E7" w:rsidP="005F115C">
      <w:pPr>
        <w:tabs>
          <w:tab w:val="left" w:pos="993"/>
        </w:tabs>
        <w:spacing w:after="0" w:line="240" w:lineRule="auto"/>
        <w:ind w:firstLine="709"/>
        <w:jc w:val="both"/>
        <w:rPr>
          <w:rFonts w:cs="Times New Roman"/>
          <w:bCs/>
          <w:szCs w:val="28"/>
        </w:rPr>
      </w:pPr>
      <w:r w:rsidRPr="00670D04">
        <w:rPr>
          <w:rFonts w:cs="Times New Roman"/>
          <w:bCs/>
          <w:szCs w:val="28"/>
        </w:rPr>
        <w:t>Анализ размеров синтезированных наночастиц методом просвечивающей электронной микроскопии и размера наноразмерных зерен в синтезированных керамик методом сканирующей электронной микроскопией высокого разрешения были выполнены совместно с сотрудниками Назарбаевского университета.</w:t>
      </w:r>
    </w:p>
    <w:p w14:paraId="4064CE66" w14:textId="3CAB53E9" w:rsidR="004534E7" w:rsidRPr="00670D04" w:rsidRDefault="004534E7" w:rsidP="005F115C">
      <w:pPr>
        <w:tabs>
          <w:tab w:val="left" w:pos="993"/>
        </w:tabs>
        <w:spacing w:after="0" w:line="240" w:lineRule="auto"/>
        <w:ind w:firstLine="709"/>
        <w:jc w:val="both"/>
        <w:rPr>
          <w:rFonts w:cs="Times New Roman"/>
          <w:bCs/>
          <w:szCs w:val="28"/>
        </w:rPr>
      </w:pPr>
      <w:r w:rsidRPr="00670D04">
        <w:rPr>
          <w:rFonts w:cs="Times New Roman"/>
          <w:bCs/>
          <w:szCs w:val="28"/>
        </w:rPr>
        <w:t xml:space="preserve">При выполнении работ, связанных с анализом и интерпретацией </w:t>
      </w:r>
      <w:r w:rsidR="003B771B" w:rsidRPr="00670D04">
        <w:rPr>
          <w:rFonts w:cs="Times New Roman"/>
          <w:bCs/>
          <w:szCs w:val="28"/>
        </w:rPr>
        <w:t>данных,</w:t>
      </w:r>
      <w:r w:rsidRPr="00670D04">
        <w:rPr>
          <w:rFonts w:cs="Times New Roman"/>
          <w:bCs/>
          <w:szCs w:val="28"/>
        </w:rPr>
        <w:t xml:space="preserve"> полученных в ходе исследования, а также формулировании основных выводов по диссертационной работе, соискатель консультировался с научным консультантом доктором PhD, ассоциированным профессором, Д.И. Шлимас и зарубежным научным консультантом </w:t>
      </w:r>
      <w:r w:rsidRPr="00670D04">
        <w:rPr>
          <w:rFonts w:cs="Times New Roman"/>
          <w:szCs w:val="28"/>
        </w:rPr>
        <w:t>д.ф.-м.н., профессором А.В. Трухановым (Минск).</w:t>
      </w:r>
    </w:p>
    <w:p w14:paraId="71D77613" w14:textId="77777777" w:rsidR="00615667" w:rsidRPr="00670D04" w:rsidRDefault="00615667" w:rsidP="005F115C">
      <w:pPr>
        <w:tabs>
          <w:tab w:val="left" w:pos="993"/>
        </w:tabs>
        <w:spacing w:after="0" w:line="240" w:lineRule="auto"/>
        <w:ind w:firstLine="709"/>
        <w:jc w:val="both"/>
        <w:rPr>
          <w:rFonts w:cs="Times New Roman"/>
          <w:b/>
          <w:szCs w:val="28"/>
        </w:rPr>
      </w:pPr>
      <w:r w:rsidRPr="00670D04">
        <w:rPr>
          <w:rFonts w:cs="Times New Roman"/>
          <w:b/>
          <w:szCs w:val="28"/>
        </w:rPr>
        <w:t>Связь работы с научно–исследовательскими проектами, программами.</w:t>
      </w:r>
    </w:p>
    <w:p w14:paraId="194F0F8E" w14:textId="6D2CAA0E" w:rsidR="00615667" w:rsidRPr="00670D04" w:rsidRDefault="00BD68CA" w:rsidP="005F115C">
      <w:pPr>
        <w:tabs>
          <w:tab w:val="left" w:pos="993"/>
        </w:tabs>
        <w:spacing w:after="0" w:line="240" w:lineRule="auto"/>
        <w:ind w:firstLine="709"/>
        <w:jc w:val="both"/>
        <w:rPr>
          <w:rFonts w:cs="Times New Roman"/>
          <w:bCs/>
          <w:szCs w:val="28"/>
        </w:rPr>
      </w:pPr>
      <w:r w:rsidRPr="00670D04">
        <w:rPr>
          <w:rFonts w:cs="Times New Roman"/>
          <w:bCs/>
          <w:szCs w:val="28"/>
        </w:rPr>
        <w:t>Диссертационное исследование выполнено в рамках грантового финансирования AP26103789 «Разработка технологии получения пористых и ячеистых керамический изделий сложной формы методом DLP-проекции для оптимизации функциональности и энергоэффективности изделий»</w:t>
      </w:r>
    </w:p>
    <w:p w14:paraId="00A14410" w14:textId="77777777" w:rsidR="00615667" w:rsidRPr="00670D04" w:rsidRDefault="00615667" w:rsidP="005F115C">
      <w:pPr>
        <w:tabs>
          <w:tab w:val="left" w:pos="993"/>
        </w:tabs>
        <w:spacing w:after="0" w:line="240" w:lineRule="auto"/>
        <w:ind w:firstLine="709"/>
        <w:jc w:val="both"/>
        <w:rPr>
          <w:rFonts w:cs="Times New Roman"/>
          <w:b/>
          <w:szCs w:val="28"/>
        </w:rPr>
      </w:pPr>
      <w:r w:rsidRPr="00670D04">
        <w:rPr>
          <w:rFonts w:cs="Times New Roman"/>
          <w:b/>
          <w:szCs w:val="28"/>
        </w:rPr>
        <w:t>Апробация работы</w:t>
      </w:r>
    </w:p>
    <w:p w14:paraId="14115149" w14:textId="77777777" w:rsidR="00615667" w:rsidRPr="00670D04" w:rsidRDefault="00615667" w:rsidP="005F115C">
      <w:pPr>
        <w:tabs>
          <w:tab w:val="left" w:pos="993"/>
        </w:tabs>
        <w:spacing w:after="0" w:line="240" w:lineRule="auto"/>
        <w:ind w:firstLine="709"/>
        <w:jc w:val="both"/>
        <w:rPr>
          <w:rFonts w:cs="Times New Roman"/>
          <w:szCs w:val="28"/>
        </w:rPr>
      </w:pPr>
      <w:r w:rsidRPr="00670D04">
        <w:rPr>
          <w:rFonts w:cs="Times New Roman"/>
          <w:szCs w:val="28"/>
        </w:rPr>
        <w:t>Основные результаты диссертационного исследования были представлены в виде научных докладов на следующих научных конференциях:</w:t>
      </w:r>
    </w:p>
    <w:p w14:paraId="7368CF7E" w14:textId="01CD4EDB" w:rsidR="00615667" w:rsidRPr="00670D04" w:rsidRDefault="00615667" w:rsidP="005F115C">
      <w:pPr>
        <w:tabs>
          <w:tab w:val="left" w:pos="993"/>
        </w:tabs>
        <w:spacing w:after="0" w:line="240" w:lineRule="auto"/>
        <w:ind w:firstLine="709"/>
        <w:jc w:val="both"/>
        <w:rPr>
          <w:rFonts w:cs="Times New Roman"/>
          <w:szCs w:val="28"/>
        </w:rPr>
      </w:pPr>
      <w:r w:rsidRPr="00670D04">
        <w:rPr>
          <w:rFonts w:cs="Times New Roman"/>
          <w:szCs w:val="28"/>
        </w:rPr>
        <w:t xml:space="preserve">– </w:t>
      </w:r>
      <w:r w:rsidR="004534E7" w:rsidRPr="00670D04">
        <w:rPr>
          <w:rFonts w:cs="Times New Roman"/>
          <w:szCs w:val="28"/>
        </w:rPr>
        <w:t>9-</w:t>
      </w:r>
      <w:r w:rsidR="005F115C" w:rsidRPr="00670D04">
        <w:rPr>
          <w:rFonts w:cs="Times New Roman"/>
          <w:szCs w:val="28"/>
        </w:rPr>
        <w:t>м</w:t>
      </w:r>
      <w:r w:rsidR="004534E7" w:rsidRPr="00670D04">
        <w:rPr>
          <w:rFonts w:cs="Times New Roman"/>
          <w:szCs w:val="28"/>
        </w:rPr>
        <w:t xml:space="preserve"> </w:t>
      </w:r>
      <w:r w:rsidR="00C460EF" w:rsidRPr="00670D04">
        <w:rPr>
          <w:rFonts w:cs="Times New Roman"/>
          <w:szCs w:val="28"/>
        </w:rPr>
        <w:t>международном конгрессе по энергетическим потокам и радиационным эффектам (Томск, 2024)</w:t>
      </w:r>
      <w:r w:rsidR="005F115C" w:rsidRPr="00670D04">
        <w:rPr>
          <w:rFonts w:cs="Times New Roman"/>
          <w:szCs w:val="28"/>
        </w:rPr>
        <w:t>;</w:t>
      </w:r>
    </w:p>
    <w:p w14:paraId="77682659" w14:textId="75B9C934" w:rsidR="00615667" w:rsidRPr="00670D04" w:rsidRDefault="00615667" w:rsidP="005F115C">
      <w:pPr>
        <w:tabs>
          <w:tab w:val="left" w:pos="993"/>
        </w:tabs>
        <w:spacing w:after="0" w:line="240" w:lineRule="auto"/>
        <w:ind w:firstLine="709"/>
        <w:jc w:val="both"/>
        <w:rPr>
          <w:rFonts w:cs="Times New Roman"/>
          <w:szCs w:val="28"/>
        </w:rPr>
      </w:pPr>
      <w:r w:rsidRPr="00670D04">
        <w:rPr>
          <w:rFonts w:cs="Times New Roman"/>
          <w:szCs w:val="28"/>
        </w:rPr>
        <w:t>– 5-м международном научном форуме «Ядерная наука и технологии» Института ядерной физики (Алматы, 2024);</w:t>
      </w:r>
    </w:p>
    <w:p w14:paraId="34DA132C" w14:textId="7803E1D4" w:rsidR="00615667" w:rsidRPr="00C61097" w:rsidRDefault="00615667" w:rsidP="005F115C">
      <w:pPr>
        <w:tabs>
          <w:tab w:val="left" w:pos="993"/>
        </w:tabs>
        <w:spacing w:after="0" w:line="240" w:lineRule="auto"/>
        <w:ind w:firstLine="709"/>
        <w:jc w:val="both"/>
        <w:rPr>
          <w:rFonts w:cs="Times New Roman"/>
          <w:szCs w:val="28"/>
        </w:rPr>
      </w:pPr>
      <w:r w:rsidRPr="00670D04">
        <w:rPr>
          <w:rFonts w:cs="Times New Roman"/>
          <w:szCs w:val="28"/>
        </w:rPr>
        <w:t>– международной научной конференции студентов и молодых ученых «Gylym Jane Bilim - 202</w:t>
      </w:r>
      <w:r w:rsidR="00B5028F" w:rsidRPr="00670D04">
        <w:rPr>
          <w:rFonts w:cs="Times New Roman"/>
          <w:szCs w:val="28"/>
        </w:rPr>
        <w:t>6</w:t>
      </w:r>
      <w:r w:rsidRPr="00670D04">
        <w:rPr>
          <w:rFonts w:cs="Times New Roman"/>
          <w:szCs w:val="28"/>
        </w:rPr>
        <w:t>» (Астана, 2026)</w:t>
      </w:r>
      <w:r w:rsidR="00C61097" w:rsidRPr="00C61097">
        <w:rPr>
          <w:rFonts w:cs="Times New Roman"/>
          <w:szCs w:val="28"/>
        </w:rPr>
        <w:t>.</w:t>
      </w:r>
    </w:p>
    <w:p w14:paraId="2837D808" w14:textId="77777777" w:rsidR="00615667" w:rsidRPr="00670D04" w:rsidRDefault="00615667" w:rsidP="005F115C">
      <w:pPr>
        <w:tabs>
          <w:tab w:val="left" w:pos="993"/>
        </w:tabs>
        <w:spacing w:after="0" w:line="240" w:lineRule="auto"/>
        <w:ind w:firstLine="709"/>
        <w:jc w:val="both"/>
        <w:rPr>
          <w:rFonts w:cs="Times New Roman"/>
          <w:szCs w:val="28"/>
        </w:rPr>
      </w:pPr>
      <w:r w:rsidRPr="00670D04">
        <w:rPr>
          <w:rFonts w:cs="Times New Roman"/>
          <w:b/>
          <w:szCs w:val="28"/>
        </w:rPr>
        <w:t>Публикации.</w:t>
      </w:r>
    </w:p>
    <w:p w14:paraId="4CFED380" w14:textId="77777777" w:rsidR="00615667" w:rsidRPr="00670D04" w:rsidRDefault="00615667" w:rsidP="005F115C">
      <w:pPr>
        <w:tabs>
          <w:tab w:val="left" w:pos="993"/>
        </w:tabs>
        <w:spacing w:after="0" w:line="240" w:lineRule="auto"/>
        <w:ind w:firstLine="709"/>
        <w:jc w:val="both"/>
        <w:rPr>
          <w:rFonts w:cs="Times New Roman"/>
          <w:szCs w:val="28"/>
        </w:rPr>
      </w:pPr>
      <w:r w:rsidRPr="00670D04">
        <w:rPr>
          <w:rFonts w:cs="Times New Roman"/>
          <w:szCs w:val="28"/>
        </w:rPr>
        <w:t xml:space="preserve">Основные результаты диссертационного исследования были опубликованы в следующих научных статьях: </w:t>
      </w:r>
    </w:p>
    <w:p w14:paraId="0FCF8D5A" w14:textId="42A2DE42" w:rsidR="00C23EFB" w:rsidRPr="00670D04" w:rsidRDefault="00C23EFB" w:rsidP="005F115C">
      <w:pPr>
        <w:pStyle w:val="a7"/>
        <w:numPr>
          <w:ilvl w:val="0"/>
          <w:numId w:val="5"/>
        </w:numPr>
        <w:tabs>
          <w:tab w:val="left" w:pos="993"/>
        </w:tabs>
        <w:spacing w:after="0" w:line="240" w:lineRule="auto"/>
        <w:ind w:left="0" w:firstLine="709"/>
        <w:jc w:val="both"/>
        <w:rPr>
          <w:rFonts w:cs="Times New Roman"/>
          <w:bCs/>
          <w:szCs w:val="28"/>
        </w:rPr>
      </w:pPr>
      <w:r w:rsidRPr="00670D04">
        <w:rPr>
          <w:rFonts w:cs="Times New Roman"/>
          <w:bCs/>
          <w:szCs w:val="28"/>
        </w:rPr>
        <w:t>Гаранин Ю. А</w:t>
      </w:r>
      <w:r w:rsidR="005F115C" w:rsidRPr="00670D04">
        <w:rPr>
          <w:rFonts w:cs="Times New Roman"/>
          <w:bCs/>
          <w:szCs w:val="28"/>
        </w:rPr>
        <w:t>. влияние выбора исходного материала на фазовый состав и фазовую стабильность частиц Z</w:t>
      </w:r>
      <w:r w:rsidR="005F115C" w:rsidRPr="006237AF">
        <w:rPr>
          <w:rFonts w:cs="Times New Roman"/>
          <w:bCs/>
          <w:szCs w:val="28"/>
        </w:rPr>
        <w:t>r</w:t>
      </w:r>
      <w:r w:rsidR="005F115C" w:rsidRPr="00670D04">
        <w:rPr>
          <w:rFonts w:cs="Times New Roman"/>
          <w:bCs/>
          <w:szCs w:val="28"/>
        </w:rPr>
        <w:t>O</w:t>
      </w:r>
      <w:r w:rsidR="005F115C" w:rsidRPr="00670D04">
        <w:rPr>
          <w:rFonts w:cs="Times New Roman"/>
          <w:bCs/>
          <w:szCs w:val="28"/>
          <w:vertAlign w:val="subscript"/>
        </w:rPr>
        <w:t>2</w:t>
      </w:r>
      <w:r w:rsidR="005F115C" w:rsidRPr="00670D04">
        <w:rPr>
          <w:rFonts w:cs="Times New Roman"/>
          <w:bCs/>
          <w:szCs w:val="28"/>
        </w:rPr>
        <w:t xml:space="preserve">, синтезированных гидротермальным </w:t>
      </w:r>
      <w:r w:rsidR="005F115C" w:rsidRPr="00670D04">
        <w:rPr>
          <w:rFonts w:cs="Times New Roman"/>
          <w:bCs/>
          <w:szCs w:val="28"/>
        </w:rPr>
        <w:lastRenderedPageBreak/>
        <w:t xml:space="preserve">методом </w:t>
      </w:r>
      <w:r w:rsidRPr="00670D04">
        <w:rPr>
          <w:rFonts w:cs="Times New Roman"/>
          <w:bCs/>
          <w:szCs w:val="28"/>
        </w:rPr>
        <w:t>//</w:t>
      </w:r>
      <w:r w:rsidR="005F115C" w:rsidRPr="00670D04">
        <w:rPr>
          <w:rFonts w:cs="Times New Roman"/>
          <w:bCs/>
          <w:szCs w:val="28"/>
        </w:rPr>
        <w:t xml:space="preserve"> </w:t>
      </w:r>
      <w:r w:rsidRPr="00670D04">
        <w:rPr>
          <w:rFonts w:cs="Times New Roman"/>
          <w:bCs/>
          <w:szCs w:val="28"/>
        </w:rPr>
        <w:t>Вестник Казахстанско-Британского технического университета. – 2024. – Т. 21</w:t>
      </w:r>
      <w:r w:rsidR="00C61097" w:rsidRPr="00C61097">
        <w:rPr>
          <w:rFonts w:cs="Times New Roman"/>
          <w:bCs/>
          <w:szCs w:val="28"/>
        </w:rPr>
        <w:t>,</w:t>
      </w:r>
      <w:r w:rsidRPr="00670D04">
        <w:rPr>
          <w:rFonts w:cs="Times New Roman"/>
          <w:bCs/>
          <w:szCs w:val="28"/>
        </w:rPr>
        <w:t xml:space="preserve"> №1. – С. 130-139.</w:t>
      </w:r>
    </w:p>
    <w:p w14:paraId="658F52B0" w14:textId="7253396B" w:rsidR="00B87392" w:rsidRPr="00670D04" w:rsidRDefault="006237AF" w:rsidP="005F115C">
      <w:pPr>
        <w:pStyle w:val="a7"/>
        <w:numPr>
          <w:ilvl w:val="0"/>
          <w:numId w:val="5"/>
        </w:numPr>
        <w:tabs>
          <w:tab w:val="left" w:pos="993"/>
        </w:tabs>
        <w:spacing w:after="0" w:line="240" w:lineRule="auto"/>
        <w:ind w:left="0" w:firstLine="709"/>
        <w:jc w:val="both"/>
        <w:rPr>
          <w:rFonts w:cs="Times New Roman"/>
          <w:bCs/>
          <w:szCs w:val="28"/>
          <w:lang w:val="en-US"/>
        </w:rPr>
      </w:pPr>
      <w:r w:rsidRPr="006237AF">
        <w:rPr>
          <w:rFonts w:cs="Times New Roman"/>
          <w:bCs/>
          <w:szCs w:val="28"/>
          <w:lang w:val="en-US"/>
        </w:rPr>
        <w:t>Garanin Y., Shakirzyanov R., Borgekov D., Kozlovskiy A., Volodina N., Shlimas D., Zdorovets M.</w:t>
      </w:r>
      <w:r w:rsidRPr="006237AF">
        <w:rPr>
          <w:rFonts w:cs="Times New Roman"/>
          <w:bCs/>
          <w:szCs w:val="28"/>
          <w:lang w:val="en-US"/>
        </w:rPr>
        <w:t xml:space="preserve"> </w:t>
      </w:r>
      <w:r w:rsidR="00BD68CA" w:rsidRPr="00670D04">
        <w:rPr>
          <w:rFonts w:cs="Times New Roman"/>
          <w:bCs/>
          <w:szCs w:val="28"/>
          <w:lang w:val="en-US"/>
        </w:rPr>
        <w:t>Study of morphology, phase composition, optical properties, and thermal stability of hydrothermal zirconium dioxide synthesized at low temperatures //</w:t>
      </w:r>
      <w:r w:rsidR="00C61097">
        <w:rPr>
          <w:rFonts w:cs="Times New Roman"/>
          <w:bCs/>
          <w:szCs w:val="28"/>
          <w:lang w:val="en-US"/>
        </w:rPr>
        <w:t xml:space="preserve"> </w:t>
      </w:r>
      <w:r w:rsidR="00BD68CA" w:rsidRPr="00670D04">
        <w:rPr>
          <w:rFonts w:cs="Times New Roman"/>
          <w:bCs/>
          <w:szCs w:val="28"/>
          <w:lang w:val="en-US"/>
        </w:rPr>
        <w:t xml:space="preserve">Scientific Reports. – 2024. – </w:t>
      </w:r>
      <w:r w:rsidR="00C61097">
        <w:rPr>
          <w:rFonts w:cs="Times New Roman"/>
          <w:bCs/>
          <w:szCs w:val="28"/>
          <w:lang w:val="en-US"/>
        </w:rPr>
        <w:t>Vol</w:t>
      </w:r>
      <w:r w:rsidR="00BD68CA" w:rsidRPr="00670D04">
        <w:rPr>
          <w:rFonts w:cs="Times New Roman"/>
          <w:bCs/>
          <w:szCs w:val="28"/>
          <w:lang w:val="en-US"/>
        </w:rPr>
        <w:t>. 14</w:t>
      </w:r>
      <w:r w:rsidR="00C61097">
        <w:rPr>
          <w:rFonts w:cs="Times New Roman"/>
          <w:bCs/>
          <w:szCs w:val="28"/>
          <w:lang w:val="en-US"/>
        </w:rPr>
        <w:t>,</w:t>
      </w:r>
      <w:r w:rsidR="00BD68CA" w:rsidRPr="00670D04">
        <w:rPr>
          <w:rFonts w:cs="Times New Roman"/>
          <w:bCs/>
          <w:szCs w:val="28"/>
          <w:lang w:val="en-US"/>
        </w:rPr>
        <w:t xml:space="preserve"> №1. – </w:t>
      </w:r>
      <w:r w:rsidR="00C61097">
        <w:rPr>
          <w:rFonts w:cs="Times New Roman"/>
          <w:bCs/>
          <w:szCs w:val="28"/>
          <w:lang w:val="en-US"/>
        </w:rPr>
        <w:t>P</w:t>
      </w:r>
      <w:r w:rsidR="00BD68CA" w:rsidRPr="00670D04">
        <w:rPr>
          <w:rFonts w:cs="Times New Roman"/>
          <w:bCs/>
          <w:szCs w:val="28"/>
          <w:lang w:val="en-US"/>
        </w:rPr>
        <w:t>. 29398</w:t>
      </w:r>
      <w:r w:rsidR="00B87392" w:rsidRPr="00670D04">
        <w:rPr>
          <w:rFonts w:cs="Times New Roman"/>
          <w:bCs/>
          <w:szCs w:val="28"/>
          <w:lang w:val="en-US"/>
        </w:rPr>
        <w:t xml:space="preserve"> (</w:t>
      </w:r>
      <w:r w:rsidR="00B87392" w:rsidRPr="00670D04">
        <w:rPr>
          <w:rFonts w:cs="Times New Roman"/>
          <w:b/>
          <w:szCs w:val="28"/>
          <w:lang w:val="en-US"/>
        </w:rPr>
        <w:t>IF=3,8; Scopus percentile 92 %; Web of Science Q1</w:t>
      </w:r>
      <w:r w:rsidR="00B87392" w:rsidRPr="00670D04">
        <w:rPr>
          <w:rFonts w:cs="Times New Roman"/>
          <w:bCs/>
          <w:szCs w:val="28"/>
          <w:lang w:val="en-US"/>
        </w:rPr>
        <w:t>)</w:t>
      </w:r>
    </w:p>
    <w:p w14:paraId="5D37B5E6" w14:textId="291EAD38" w:rsidR="00BD68CA" w:rsidRPr="00670D04" w:rsidRDefault="006237AF" w:rsidP="005F115C">
      <w:pPr>
        <w:pStyle w:val="a7"/>
        <w:numPr>
          <w:ilvl w:val="0"/>
          <w:numId w:val="5"/>
        </w:numPr>
        <w:tabs>
          <w:tab w:val="left" w:pos="993"/>
        </w:tabs>
        <w:spacing w:after="0" w:line="240" w:lineRule="auto"/>
        <w:ind w:left="0" w:firstLine="709"/>
        <w:jc w:val="both"/>
        <w:rPr>
          <w:rFonts w:cs="Times New Roman"/>
          <w:bCs/>
          <w:szCs w:val="28"/>
          <w:lang w:val="en-US"/>
        </w:rPr>
      </w:pPr>
      <w:r w:rsidRPr="006237AF">
        <w:rPr>
          <w:rFonts w:cs="Times New Roman"/>
          <w:bCs/>
          <w:szCs w:val="28"/>
          <w:lang w:val="en-US"/>
        </w:rPr>
        <w:t xml:space="preserve">Garanin Y., Shakirzyanov R., Borgekov D., Volodina N., Shlimas D., Zdorovets M. </w:t>
      </w:r>
      <w:r w:rsidR="00BD68CA" w:rsidRPr="00670D04">
        <w:rPr>
          <w:rFonts w:cs="Times New Roman"/>
          <w:bCs/>
          <w:szCs w:val="28"/>
          <w:lang w:val="en-US"/>
        </w:rPr>
        <w:t>Influence of precursors and mineralizers on phase formation in ZrO2 nanoparticles synthesized by the hydrothermal method //</w:t>
      </w:r>
      <w:r w:rsidR="00C61097">
        <w:rPr>
          <w:rFonts w:cs="Times New Roman"/>
          <w:bCs/>
          <w:szCs w:val="28"/>
          <w:lang w:val="en-US"/>
        </w:rPr>
        <w:t xml:space="preserve"> </w:t>
      </w:r>
      <w:r w:rsidR="00BD68CA" w:rsidRPr="00670D04">
        <w:rPr>
          <w:rFonts w:cs="Times New Roman"/>
          <w:bCs/>
          <w:szCs w:val="28"/>
          <w:lang w:val="en-US"/>
        </w:rPr>
        <w:t xml:space="preserve">Scientific Reports. – 2025. – </w:t>
      </w:r>
      <w:r w:rsidR="00C61097" w:rsidRPr="00C61097">
        <w:rPr>
          <w:rFonts w:cs="Times New Roman"/>
          <w:bCs/>
          <w:szCs w:val="28"/>
          <w:lang w:val="en-US"/>
        </w:rPr>
        <w:t>Vol</w:t>
      </w:r>
      <w:r w:rsidR="00BD68CA" w:rsidRPr="00670D04">
        <w:rPr>
          <w:rFonts w:cs="Times New Roman"/>
          <w:bCs/>
          <w:szCs w:val="28"/>
          <w:lang w:val="en-US"/>
        </w:rPr>
        <w:t>. 15</w:t>
      </w:r>
      <w:r w:rsidR="00C61097">
        <w:rPr>
          <w:rFonts w:cs="Times New Roman"/>
          <w:bCs/>
          <w:szCs w:val="28"/>
          <w:lang w:val="en-US"/>
        </w:rPr>
        <w:t>,</w:t>
      </w:r>
      <w:r w:rsidR="00BD68CA" w:rsidRPr="00670D04">
        <w:rPr>
          <w:rFonts w:cs="Times New Roman"/>
          <w:bCs/>
          <w:szCs w:val="28"/>
          <w:lang w:val="en-US"/>
        </w:rPr>
        <w:t xml:space="preserve"> №1. – </w:t>
      </w:r>
      <w:r w:rsidR="00C61097">
        <w:rPr>
          <w:rFonts w:cs="Times New Roman"/>
          <w:bCs/>
          <w:szCs w:val="28"/>
          <w:lang w:val="en-US"/>
        </w:rPr>
        <w:t>P</w:t>
      </w:r>
      <w:r w:rsidR="00BD68CA" w:rsidRPr="00670D04">
        <w:rPr>
          <w:rFonts w:cs="Times New Roman"/>
          <w:bCs/>
          <w:szCs w:val="28"/>
          <w:lang w:val="en-US"/>
        </w:rPr>
        <w:t>. 26165</w:t>
      </w:r>
      <w:r w:rsidR="00B87392" w:rsidRPr="00670D04">
        <w:rPr>
          <w:rFonts w:cs="Times New Roman"/>
          <w:bCs/>
          <w:szCs w:val="28"/>
          <w:lang w:val="en-US"/>
        </w:rPr>
        <w:t xml:space="preserve"> (</w:t>
      </w:r>
      <w:r w:rsidR="00B87392" w:rsidRPr="00670D04">
        <w:rPr>
          <w:rFonts w:cs="Times New Roman"/>
          <w:b/>
          <w:szCs w:val="28"/>
          <w:lang w:val="en-US"/>
        </w:rPr>
        <w:t>IF=3,9; Scopus percentile 89%; Web of Science Q1</w:t>
      </w:r>
      <w:r w:rsidR="00B87392" w:rsidRPr="00670D04">
        <w:rPr>
          <w:rFonts w:cs="Times New Roman"/>
          <w:bCs/>
          <w:szCs w:val="28"/>
          <w:lang w:val="en-US"/>
        </w:rPr>
        <w:t>)</w:t>
      </w:r>
    </w:p>
    <w:p w14:paraId="193B91E3" w14:textId="180EAB95" w:rsidR="00BD68CA" w:rsidRPr="00670D04" w:rsidRDefault="006237AF" w:rsidP="005F115C">
      <w:pPr>
        <w:pStyle w:val="a7"/>
        <w:numPr>
          <w:ilvl w:val="0"/>
          <w:numId w:val="5"/>
        </w:numPr>
        <w:tabs>
          <w:tab w:val="left" w:pos="993"/>
        </w:tabs>
        <w:spacing w:after="0" w:line="240" w:lineRule="auto"/>
        <w:ind w:left="0" w:firstLine="709"/>
        <w:jc w:val="both"/>
        <w:rPr>
          <w:rFonts w:cs="Times New Roman"/>
          <w:bCs/>
          <w:szCs w:val="28"/>
          <w:lang w:val="en-US"/>
        </w:rPr>
      </w:pPr>
      <w:r w:rsidRPr="006237AF">
        <w:rPr>
          <w:rFonts w:cs="Times New Roman"/>
          <w:bCs/>
          <w:szCs w:val="28"/>
          <w:lang w:val="en-US"/>
        </w:rPr>
        <w:t>Garanin Y., Shakizyanov R., Shlimas D., Saidullayeva M., Borgekov D., Kaliyekperov M.</w:t>
      </w:r>
      <w:r w:rsidR="00BD68CA" w:rsidRPr="00670D04">
        <w:rPr>
          <w:rFonts w:cs="Times New Roman"/>
          <w:bCs/>
          <w:szCs w:val="28"/>
          <w:lang w:val="en-US"/>
        </w:rPr>
        <w:t xml:space="preserve"> Synthesis of Multidoped Zirconia by Hydrothermal Method with Sequential Annealing //</w:t>
      </w:r>
      <w:r w:rsidR="00C61097" w:rsidRPr="00C61097">
        <w:rPr>
          <w:rFonts w:cs="Times New Roman"/>
          <w:bCs/>
          <w:szCs w:val="28"/>
          <w:lang w:val="en-US"/>
        </w:rPr>
        <w:t xml:space="preserve"> </w:t>
      </w:r>
      <w:r w:rsidR="00BD68CA" w:rsidRPr="00670D04">
        <w:rPr>
          <w:rFonts w:cs="Times New Roman"/>
          <w:bCs/>
          <w:szCs w:val="28"/>
          <w:lang w:val="en-US"/>
        </w:rPr>
        <w:t xml:space="preserve">Crystals. – 2025. – </w:t>
      </w:r>
      <w:r w:rsidR="00C61097">
        <w:rPr>
          <w:rFonts w:cs="Times New Roman"/>
          <w:bCs/>
          <w:szCs w:val="28"/>
          <w:lang w:val="en-US"/>
        </w:rPr>
        <w:t>Vol</w:t>
      </w:r>
      <w:r w:rsidR="00BD68CA" w:rsidRPr="00670D04">
        <w:rPr>
          <w:rFonts w:cs="Times New Roman"/>
          <w:bCs/>
          <w:szCs w:val="28"/>
          <w:lang w:val="en-US"/>
        </w:rPr>
        <w:t>. 15</w:t>
      </w:r>
      <w:r w:rsidR="00C61097" w:rsidRPr="00C61097">
        <w:rPr>
          <w:rFonts w:cs="Times New Roman"/>
          <w:bCs/>
          <w:szCs w:val="28"/>
          <w:lang w:val="en-US"/>
        </w:rPr>
        <w:t>,</w:t>
      </w:r>
      <w:r w:rsidR="00BD68CA" w:rsidRPr="00670D04">
        <w:rPr>
          <w:rFonts w:cs="Times New Roman"/>
          <w:bCs/>
          <w:szCs w:val="28"/>
          <w:lang w:val="en-US"/>
        </w:rPr>
        <w:t xml:space="preserve"> №10. – </w:t>
      </w:r>
      <w:r w:rsidR="00C61097">
        <w:rPr>
          <w:rFonts w:cs="Times New Roman"/>
          <w:bCs/>
          <w:szCs w:val="28"/>
          <w:lang w:val="en-US"/>
        </w:rPr>
        <w:t>P</w:t>
      </w:r>
      <w:r w:rsidR="00BD68CA" w:rsidRPr="00670D04">
        <w:rPr>
          <w:rFonts w:cs="Times New Roman"/>
          <w:bCs/>
          <w:szCs w:val="28"/>
          <w:lang w:val="en-US"/>
        </w:rPr>
        <w:t>. 904</w:t>
      </w:r>
      <w:r w:rsidR="00B87392" w:rsidRPr="00670D04">
        <w:rPr>
          <w:rFonts w:cs="Times New Roman"/>
          <w:bCs/>
          <w:szCs w:val="28"/>
          <w:lang w:val="en-US"/>
        </w:rPr>
        <w:t xml:space="preserve"> (</w:t>
      </w:r>
      <w:r w:rsidR="00B87392" w:rsidRPr="00670D04">
        <w:rPr>
          <w:rFonts w:cs="Times New Roman"/>
          <w:b/>
          <w:szCs w:val="28"/>
          <w:lang w:val="en-US"/>
        </w:rPr>
        <w:t>IF=</w:t>
      </w:r>
      <w:r w:rsidR="00962D23" w:rsidRPr="00670D04">
        <w:rPr>
          <w:rFonts w:cs="Times New Roman"/>
          <w:b/>
          <w:szCs w:val="28"/>
          <w:lang w:val="en-US"/>
        </w:rPr>
        <w:t>2</w:t>
      </w:r>
      <w:r w:rsidR="00B87392" w:rsidRPr="00670D04">
        <w:rPr>
          <w:rFonts w:cs="Times New Roman"/>
          <w:b/>
          <w:szCs w:val="28"/>
          <w:lang w:val="en-US"/>
        </w:rPr>
        <w:t>,</w:t>
      </w:r>
      <w:r w:rsidR="00962D23" w:rsidRPr="00670D04">
        <w:rPr>
          <w:rFonts w:cs="Times New Roman"/>
          <w:b/>
          <w:szCs w:val="28"/>
          <w:lang w:val="en-US"/>
        </w:rPr>
        <w:t>4</w:t>
      </w:r>
      <w:r w:rsidR="00B87392" w:rsidRPr="00670D04">
        <w:rPr>
          <w:rFonts w:cs="Times New Roman"/>
          <w:b/>
          <w:szCs w:val="28"/>
          <w:lang w:val="en-US"/>
        </w:rPr>
        <w:t xml:space="preserve">; Scopus percentile </w:t>
      </w:r>
      <w:r w:rsidR="00962D23" w:rsidRPr="00670D04">
        <w:rPr>
          <w:rFonts w:cs="Times New Roman"/>
          <w:b/>
          <w:szCs w:val="28"/>
          <w:lang w:val="en-US"/>
        </w:rPr>
        <w:t>68</w:t>
      </w:r>
      <w:r w:rsidR="00B87392" w:rsidRPr="00670D04">
        <w:rPr>
          <w:rFonts w:cs="Times New Roman"/>
          <w:b/>
          <w:szCs w:val="28"/>
          <w:lang w:val="en-US"/>
        </w:rPr>
        <w:t>%; Web of Science Q</w:t>
      </w:r>
      <w:r w:rsidR="00962D23" w:rsidRPr="00670D04">
        <w:rPr>
          <w:rFonts w:cs="Times New Roman"/>
          <w:b/>
          <w:szCs w:val="28"/>
          <w:lang w:val="en-US"/>
        </w:rPr>
        <w:t>2</w:t>
      </w:r>
      <w:r w:rsidR="00B87392" w:rsidRPr="00670D04">
        <w:rPr>
          <w:rFonts w:cs="Times New Roman"/>
          <w:bCs/>
          <w:szCs w:val="28"/>
          <w:lang w:val="en-US"/>
        </w:rPr>
        <w:t>)</w:t>
      </w:r>
    </w:p>
    <w:p w14:paraId="4BC92FAD" w14:textId="08AA5970" w:rsidR="00615667" w:rsidRPr="00670D04" w:rsidRDefault="00615667" w:rsidP="005F115C">
      <w:pPr>
        <w:tabs>
          <w:tab w:val="left" w:pos="993"/>
        </w:tabs>
        <w:spacing w:after="0" w:line="240" w:lineRule="auto"/>
        <w:ind w:firstLine="709"/>
        <w:jc w:val="both"/>
        <w:rPr>
          <w:rFonts w:cs="Times New Roman"/>
          <w:szCs w:val="28"/>
        </w:rPr>
      </w:pPr>
      <w:r w:rsidRPr="00670D04">
        <w:rPr>
          <w:rFonts w:cs="Times New Roman"/>
          <w:b/>
          <w:szCs w:val="28"/>
        </w:rPr>
        <w:t xml:space="preserve">Структура и объем работы. </w:t>
      </w:r>
      <w:r w:rsidR="00C61097" w:rsidRPr="00670D04">
        <w:rPr>
          <w:rFonts w:cs="Times New Roman"/>
          <w:szCs w:val="28"/>
        </w:rPr>
        <w:t xml:space="preserve">Структура диссертации состоит из введения, </w:t>
      </w:r>
      <w:r w:rsidR="00380E93">
        <w:rPr>
          <w:rFonts w:cs="Times New Roman"/>
          <w:szCs w:val="28"/>
        </w:rPr>
        <w:t>четырех</w:t>
      </w:r>
      <w:r w:rsidR="00C61097" w:rsidRPr="00670D04">
        <w:rPr>
          <w:rFonts w:cs="Times New Roman"/>
          <w:szCs w:val="28"/>
        </w:rPr>
        <w:t xml:space="preserve"> основных разделов, заключения и списка литературы.</w:t>
      </w:r>
      <w:r w:rsidR="00C61097">
        <w:rPr>
          <w:rFonts w:cs="Times New Roman"/>
          <w:szCs w:val="28"/>
        </w:rPr>
        <w:t xml:space="preserve"> </w:t>
      </w:r>
      <w:r w:rsidRPr="00670D04">
        <w:rPr>
          <w:rFonts w:cs="Times New Roman"/>
          <w:szCs w:val="28"/>
        </w:rPr>
        <w:t xml:space="preserve">Диссертационная работа представлена на </w:t>
      </w:r>
      <w:r w:rsidR="00C72FE7" w:rsidRPr="00670D04">
        <w:rPr>
          <w:rFonts w:cs="Times New Roman"/>
          <w:szCs w:val="28"/>
        </w:rPr>
        <w:t>14</w:t>
      </w:r>
      <w:r w:rsidR="00C61097">
        <w:rPr>
          <w:rFonts w:cs="Times New Roman"/>
          <w:szCs w:val="28"/>
        </w:rPr>
        <w:t>1</w:t>
      </w:r>
      <w:r w:rsidRPr="00670D04">
        <w:rPr>
          <w:rFonts w:cs="Times New Roman"/>
          <w:szCs w:val="28"/>
        </w:rPr>
        <w:t xml:space="preserve"> печатных листах, включающих в себя </w:t>
      </w:r>
      <w:r w:rsidR="00C72FE7" w:rsidRPr="00670D04">
        <w:rPr>
          <w:rFonts w:cs="Times New Roman"/>
          <w:szCs w:val="28"/>
        </w:rPr>
        <w:t>64</w:t>
      </w:r>
      <w:r w:rsidRPr="00670D04">
        <w:rPr>
          <w:rFonts w:cs="Times New Roman"/>
          <w:szCs w:val="28"/>
        </w:rPr>
        <w:t xml:space="preserve"> рисунка, </w:t>
      </w:r>
      <w:r w:rsidR="00C72FE7" w:rsidRPr="00670D04">
        <w:rPr>
          <w:rFonts w:cs="Times New Roman"/>
          <w:szCs w:val="28"/>
        </w:rPr>
        <w:t>12</w:t>
      </w:r>
      <w:r w:rsidRPr="00670D04">
        <w:rPr>
          <w:rFonts w:cs="Times New Roman"/>
          <w:szCs w:val="28"/>
        </w:rPr>
        <w:t xml:space="preserve"> таблиц, а также </w:t>
      </w:r>
      <w:r w:rsidR="00C72FE7" w:rsidRPr="00670D04">
        <w:rPr>
          <w:rFonts w:cs="Times New Roman"/>
          <w:szCs w:val="28"/>
        </w:rPr>
        <w:t>191</w:t>
      </w:r>
      <w:r w:rsidRPr="00670D04">
        <w:rPr>
          <w:rFonts w:cs="Times New Roman"/>
          <w:szCs w:val="28"/>
        </w:rPr>
        <w:t xml:space="preserve"> литературных источника. </w:t>
      </w:r>
    </w:p>
    <w:p w14:paraId="053A635D" w14:textId="77777777" w:rsidR="00615667" w:rsidRPr="00670D04" w:rsidRDefault="00615667" w:rsidP="005F115C">
      <w:pPr>
        <w:spacing w:after="0" w:line="240" w:lineRule="auto"/>
        <w:ind w:firstLine="709"/>
        <w:jc w:val="both"/>
        <w:rPr>
          <w:rFonts w:cs="Times New Roman"/>
          <w:bCs/>
          <w:szCs w:val="28"/>
        </w:rPr>
      </w:pPr>
    </w:p>
    <w:p w14:paraId="1B7F28CC" w14:textId="769B6A5E" w:rsidR="00692917" w:rsidRPr="00670D04" w:rsidRDefault="00692917" w:rsidP="005F115C">
      <w:pPr>
        <w:spacing w:after="0" w:line="240" w:lineRule="auto"/>
        <w:rPr>
          <w:rFonts w:cs="Times New Roman"/>
        </w:rPr>
      </w:pPr>
      <w:r w:rsidRPr="00670D04">
        <w:rPr>
          <w:rFonts w:cs="Times New Roman"/>
        </w:rPr>
        <w:br w:type="page"/>
      </w:r>
    </w:p>
    <w:p w14:paraId="651B4341" w14:textId="1AA8F5E8" w:rsidR="00635911" w:rsidRPr="00670D04" w:rsidRDefault="005F115C" w:rsidP="005F115C">
      <w:pPr>
        <w:pStyle w:val="1"/>
        <w:spacing w:before="0" w:line="240" w:lineRule="auto"/>
        <w:ind w:firstLine="709"/>
        <w:rPr>
          <w:rFonts w:cs="Times New Roman"/>
        </w:rPr>
      </w:pPr>
      <w:bookmarkStart w:id="4" w:name="_Toc226557293"/>
      <w:r w:rsidRPr="00670D04">
        <w:rPr>
          <w:rFonts w:cs="Times New Roman"/>
        </w:rPr>
        <w:lastRenderedPageBreak/>
        <w:t>1</w:t>
      </w:r>
      <w:r w:rsidR="004C134B" w:rsidRPr="00670D04">
        <w:rPr>
          <w:rFonts w:cs="Times New Roman"/>
        </w:rPr>
        <w:t xml:space="preserve"> </w:t>
      </w:r>
      <w:r w:rsidRPr="00670D04">
        <w:rPr>
          <w:rFonts w:cs="Times New Roman"/>
        </w:rPr>
        <w:t xml:space="preserve">СОВРЕМЕННОЕ СОСТОЯНИЕ ПРОБЛЕМЫ СИНТЕЗА НАНОСТРУКТУРИРОВАННЫХ КЕРАМИК НА ОСНОВЕ </w:t>
      </w:r>
      <w:r w:rsidR="00B22D47" w:rsidRPr="00670D04">
        <w:rPr>
          <w:rFonts w:cs="Times New Roman"/>
        </w:rPr>
        <w:t>ZrO</w:t>
      </w:r>
      <w:r w:rsidR="00B22D47" w:rsidRPr="00670D04">
        <w:rPr>
          <w:rFonts w:cs="Times New Roman"/>
          <w:vertAlign w:val="subscript"/>
        </w:rPr>
        <w:t>2</w:t>
      </w:r>
      <w:bookmarkEnd w:id="4"/>
    </w:p>
    <w:p w14:paraId="4AEBFD19" w14:textId="77777777" w:rsidR="005F115C" w:rsidRPr="00670D04" w:rsidRDefault="005F115C" w:rsidP="005F115C">
      <w:pPr>
        <w:pStyle w:val="2"/>
        <w:spacing w:before="0" w:after="0" w:line="240" w:lineRule="auto"/>
        <w:ind w:firstLine="709"/>
        <w:rPr>
          <w:rFonts w:cs="Times New Roman"/>
        </w:rPr>
      </w:pPr>
      <w:bookmarkStart w:id="5" w:name="_Toc226557294"/>
    </w:p>
    <w:p w14:paraId="6E9FFE4A" w14:textId="5613A69F" w:rsidR="009531AD" w:rsidRPr="00670D04" w:rsidRDefault="004C134B" w:rsidP="005F115C">
      <w:pPr>
        <w:pStyle w:val="2"/>
        <w:spacing w:before="0" w:after="0" w:line="240" w:lineRule="auto"/>
        <w:ind w:firstLine="709"/>
        <w:rPr>
          <w:rFonts w:cs="Times New Roman"/>
        </w:rPr>
      </w:pPr>
      <w:r w:rsidRPr="00670D04">
        <w:rPr>
          <w:rFonts w:cs="Times New Roman"/>
        </w:rPr>
        <w:t>1.1 Полиморфизм д</w:t>
      </w:r>
      <w:r w:rsidR="009531AD" w:rsidRPr="00670D04">
        <w:rPr>
          <w:rFonts w:cs="Times New Roman"/>
        </w:rPr>
        <w:t>иоксид</w:t>
      </w:r>
      <w:r w:rsidRPr="00670D04">
        <w:rPr>
          <w:rFonts w:cs="Times New Roman"/>
        </w:rPr>
        <w:t>а</w:t>
      </w:r>
      <w:r w:rsidR="009531AD" w:rsidRPr="00670D04">
        <w:rPr>
          <w:rFonts w:cs="Times New Roman"/>
        </w:rPr>
        <w:t xml:space="preserve"> циркония</w:t>
      </w:r>
      <w:bookmarkEnd w:id="5"/>
      <w:r w:rsidR="009531AD" w:rsidRPr="00670D04">
        <w:rPr>
          <w:rFonts w:cs="Times New Roman"/>
        </w:rPr>
        <w:t xml:space="preserve"> </w:t>
      </w:r>
    </w:p>
    <w:p w14:paraId="49E13663" w14:textId="20C64EF5" w:rsidR="0030163F" w:rsidRPr="00670D04" w:rsidRDefault="0030163F" w:rsidP="005F115C">
      <w:pPr>
        <w:spacing w:after="0" w:line="240" w:lineRule="auto"/>
        <w:ind w:firstLine="709"/>
        <w:jc w:val="both"/>
        <w:rPr>
          <w:rFonts w:cs="Times New Roman"/>
          <w:szCs w:val="28"/>
        </w:rPr>
      </w:pPr>
      <w:r w:rsidRPr="00670D04">
        <w:rPr>
          <w:rFonts w:cs="Times New Roman"/>
          <w:szCs w:val="28"/>
        </w:rPr>
        <w:t xml:space="preserve">В последние десятилетия </w:t>
      </w:r>
      <w:r w:rsidR="007A3A6F" w:rsidRPr="00670D04">
        <w:rPr>
          <w:rFonts w:cs="Times New Roman"/>
          <w:szCs w:val="28"/>
        </w:rPr>
        <w:t xml:space="preserve">оксидные </w:t>
      </w:r>
      <w:r w:rsidRPr="00670D04">
        <w:rPr>
          <w:rFonts w:cs="Times New Roman"/>
          <w:szCs w:val="28"/>
        </w:rPr>
        <w:t>керамические материалы занимают все более значимое место в различных отраслях техники благодаря сочетанию высокой прочности, химической инертности и термической стабильности. Среди широкого многообразия оксидных керамик особый интерес представляет оксид циркония (ZrO</w:t>
      </w:r>
      <w:r w:rsidRPr="00670D04">
        <w:rPr>
          <w:rFonts w:cs="Times New Roman"/>
          <w:szCs w:val="28"/>
          <w:vertAlign w:val="subscript"/>
        </w:rPr>
        <w:t>2</w:t>
      </w:r>
      <w:r w:rsidRPr="00670D04">
        <w:rPr>
          <w:rFonts w:cs="Times New Roman"/>
          <w:szCs w:val="28"/>
        </w:rPr>
        <w:t xml:space="preserve">), который отличается уникальным комплексом физико-химических </w:t>
      </w:r>
      <w:r w:rsidR="008831EB" w:rsidRPr="00670D04">
        <w:rPr>
          <w:rFonts w:cs="Times New Roman"/>
          <w:szCs w:val="28"/>
        </w:rPr>
        <w:t>свойств.</w:t>
      </w:r>
    </w:p>
    <w:p w14:paraId="173CC281" w14:textId="370AF89A" w:rsidR="00D4217D" w:rsidRPr="00670D04" w:rsidRDefault="004C134B" w:rsidP="005F115C">
      <w:pPr>
        <w:spacing w:after="0" w:line="240" w:lineRule="auto"/>
        <w:ind w:firstLine="709"/>
        <w:jc w:val="both"/>
        <w:rPr>
          <w:rFonts w:cs="Times New Roman"/>
          <w:szCs w:val="28"/>
        </w:rPr>
      </w:pPr>
      <w:r w:rsidRPr="00670D04">
        <w:rPr>
          <w:rFonts w:cs="Times New Roman"/>
          <w:szCs w:val="28"/>
        </w:rPr>
        <w:t>ZrO</w:t>
      </w:r>
      <w:r w:rsidRPr="00670D04">
        <w:rPr>
          <w:rFonts w:cs="Times New Roman"/>
          <w:szCs w:val="28"/>
          <w:vertAlign w:val="subscript"/>
        </w:rPr>
        <w:t>2</w:t>
      </w:r>
      <w:r w:rsidRPr="00670D04">
        <w:rPr>
          <w:rFonts w:cs="Times New Roman"/>
          <w:szCs w:val="28"/>
        </w:rPr>
        <w:t xml:space="preserve"> полиморфен и обладает тремя типами кристаллической структуры</w:t>
      </w:r>
      <w:r w:rsidR="00BC2251" w:rsidRPr="00670D04">
        <w:rPr>
          <w:rFonts w:cs="Times New Roman"/>
          <w:szCs w:val="28"/>
        </w:rPr>
        <w:t>, которые тесно связанны</w:t>
      </w:r>
      <w:r w:rsidRPr="00670D04">
        <w:rPr>
          <w:rFonts w:cs="Times New Roman"/>
          <w:szCs w:val="28"/>
        </w:rPr>
        <w:t xml:space="preserve"> со структурой кубического флюорита (CaF</w:t>
      </w:r>
      <w:r w:rsidRPr="00670D04">
        <w:rPr>
          <w:rFonts w:cs="Times New Roman"/>
          <w:szCs w:val="28"/>
          <w:vertAlign w:val="subscript"/>
        </w:rPr>
        <w:t>2</w:t>
      </w:r>
      <w:r w:rsidRPr="00670D04">
        <w:rPr>
          <w:rFonts w:cs="Times New Roman"/>
          <w:szCs w:val="28"/>
        </w:rPr>
        <w:t>)</w:t>
      </w:r>
      <w:r w:rsidR="00BC2251" w:rsidRPr="00670D04">
        <w:rPr>
          <w:rFonts w:cs="Times New Roman"/>
          <w:szCs w:val="28"/>
        </w:rPr>
        <w:t>. Переход между разными типами кристаллической структуры зависит</w:t>
      </w:r>
      <w:r w:rsidRPr="00670D04">
        <w:rPr>
          <w:rFonts w:cs="Times New Roman"/>
          <w:szCs w:val="28"/>
        </w:rPr>
        <w:t xml:space="preserve"> от температуры</w:t>
      </w:r>
      <w:r w:rsidR="00A76FA0" w:rsidRPr="00670D04">
        <w:rPr>
          <w:rFonts w:cs="Times New Roman"/>
          <w:szCs w:val="28"/>
        </w:rPr>
        <w:t xml:space="preserve"> </w:t>
      </w:r>
      <w:r w:rsidR="00BC2251" w:rsidRPr="00670D04">
        <w:rPr>
          <w:rFonts w:cs="Times New Roman"/>
          <w:szCs w:val="28"/>
        </w:rPr>
        <w:t xml:space="preserve">образца </w:t>
      </w:r>
      <w:r w:rsidR="00A76FA0" w:rsidRPr="00670D04">
        <w:rPr>
          <w:rFonts w:cs="Times New Roman"/>
          <w:szCs w:val="28"/>
        </w:rPr>
        <w:t>(рисунок 1.1)</w:t>
      </w:r>
      <w:r w:rsidRPr="00670D04">
        <w:rPr>
          <w:rFonts w:cs="Times New Roman"/>
          <w:szCs w:val="28"/>
        </w:rPr>
        <w:t>. В диапазоне температур от комнатной до</w:t>
      </w:r>
      <w:r w:rsidR="00023139" w:rsidRPr="00670D04">
        <w:rPr>
          <w:rFonts w:cs="Times New Roman"/>
          <w:szCs w:val="28"/>
        </w:rPr>
        <w:t xml:space="preserve"> </w:t>
      </w:r>
      <w:r w:rsidR="00A95835" w:rsidRPr="00670D04">
        <w:rPr>
          <w:rFonts w:cs="Times New Roman"/>
          <w:szCs w:val="28"/>
        </w:rPr>
        <w:t>1170</w:t>
      </w:r>
      <w:r w:rsidR="004E152E" w:rsidRPr="00670D04">
        <w:rPr>
          <w:rFonts w:ascii="Cambria Math" w:hAnsi="Cambria Math" w:cs="Cambria Math"/>
          <w:szCs w:val="28"/>
        </w:rPr>
        <w:t>℃</w:t>
      </w:r>
      <w:r w:rsidRPr="00670D04">
        <w:rPr>
          <w:rFonts w:cs="Times New Roman"/>
          <w:szCs w:val="28"/>
        </w:rPr>
        <w:t xml:space="preserve"> ZrO</w:t>
      </w:r>
      <w:r w:rsidRPr="00670D04">
        <w:rPr>
          <w:rFonts w:cs="Times New Roman"/>
          <w:szCs w:val="28"/>
          <w:vertAlign w:val="subscript"/>
        </w:rPr>
        <w:t>2</w:t>
      </w:r>
      <w:r w:rsidRPr="00670D04">
        <w:rPr>
          <w:rFonts w:cs="Times New Roman"/>
          <w:szCs w:val="28"/>
        </w:rPr>
        <w:t xml:space="preserve"> характеризуется моноклинным</w:t>
      </w:r>
      <w:r w:rsidR="00B107D7" w:rsidRPr="00670D04">
        <w:rPr>
          <w:rFonts w:cs="Times New Roman"/>
          <w:szCs w:val="28"/>
        </w:rPr>
        <w:t xml:space="preserve"> (m-ZrO</w:t>
      </w:r>
      <w:r w:rsidR="00B107D7" w:rsidRPr="00670D04">
        <w:rPr>
          <w:rFonts w:cs="Times New Roman"/>
          <w:szCs w:val="28"/>
          <w:vertAlign w:val="subscript"/>
        </w:rPr>
        <w:t>2</w:t>
      </w:r>
      <w:r w:rsidR="00B107D7" w:rsidRPr="00670D04">
        <w:rPr>
          <w:rFonts w:cs="Times New Roman"/>
          <w:szCs w:val="28"/>
        </w:rPr>
        <w:t>)</w:t>
      </w:r>
      <w:r w:rsidRPr="00670D04">
        <w:rPr>
          <w:rFonts w:cs="Times New Roman"/>
          <w:szCs w:val="28"/>
        </w:rPr>
        <w:t xml:space="preserve"> типом </w:t>
      </w:r>
      <w:r w:rsidR="004C2BDD" w:rsidRPr="00670D04">
        <w:rPr>
          <w:rFonts w:cs="Times New Roman"/>
          <w:szCs w:val="28"/>
        </w:rPr>
        <w:t>кристаллической решетки,</w:t>
      </w:r>
      <w:r w:rsidR="00A95835" w:rsidRPr="00670D04">
        <w:rPr>
          <w:rFonts w:cs="Times New Roman"/>
          <w:szCs w:val="28"/>
        </w:rPr>
        <w:t xml:space="preserve"> представляющ</w:t>
      </w:r>
      <w:r w:rsidR="004C2BDD" w:rsidRPr="00670D04">
        <w:rPr>
          <w:rFonts w:cs="Times New Roman"/>
          <w:szCs w:val="28"/>
        </w:rPr>
        <w:t>ей</w:t>
      </w:r>
      <w:r w:rsidR="00A95835" w:rsidRPr="00670D04">
        <w:rPr>
          <w:rFonts w:cs="Times New Roman"/>
          <w:szCs w:val="28"/>
        </w:rPr>
        <w:t xml:space="preserve"> собой искаженную кубическую структуру</w:t>
      </w:r>
      <w:r w:rsidRPr="00670D04">
        <w:rPr>
          <w:rFonts w:cs="Times New Roman"/>
          <w:szCs w:val="28"/>
        </w:rPr>
        <w:t xml:space="preserve">. </w:t>
      </w:r>
      <w:r w:rsidR="00B107D7" w:rsidRPr="00670D04">
        <w:rPr>
          <w:rFonts w:cs="Times New Roman"/>
          <w:szCs w:val="28"/>
        </w:rPr>
        <w:t>В данном типе кристаллической решетки каждый атом циркония находится</w:t>
      </w:r>
      <w:r w:rsidR="009B7813" w:rsidRPr="00670D04">
        <w:rPr>
          <w:rFonts w:cs="Times New Roman"/>
          <w:szCs w:val="28"/>
        </w:rPr>
        <w:t xml:space="preserve"> в</w:t>
      </w:r>
      <w:r w:rsidR="00B107D7" w:rsidRPr="00670D04">
        <w:rPr>
          <w:rFonts w:cs="Times New Roman"/>
          <w:szCs w:val="28"/>
        </w:rPr>
        <w:t xml:space="preserve"> координации</w:t>
      </w:r>
      <w:r w:rsidR="009B7813" w:rsidRPr="00670D04">
        <w:rPr>
          <w:rFonts w:cs="Times New Roman"/>
          <w:szCs w:val="28"/>
        </w:rPr>
        <w:t xml:space="preserve"> с семью анионами кислорода со значением расстояния связи</w:t>
      </w:r>
      <w:r w:rsidR="00B107D7" w:rsidRPr="00670D04">
        <w:rPr>
          <w:rFonts w:cs="Times New Roman"/>
          <w:szCs w:val="28"/>
        </w:rPr>
        <w:t xml:space="preserve"> Zr-O в диапазоне 2,05–2,28 </w:t>
      </w:r>
      <w:r w:rsidR="00B107D7" w:rsidRPr="00670D04">
        <w:rPr>
          <w:rFonts w:ascii="Cambria Math" w:hAnsi="Cambria Math" w:cs="Cambria Math"/>
          <w:szCs w:val="28"/>
        </w:rPr>
        <w:t>Å</w:t>
      </w:r>
      <w:r w:rsidR="00B107D7" w:rsidRPr="00670D04">
        <w:rPr>
          <w:rFonts w:cs="Times New Roman"/>
          <w:szCs w:val="28"/>
        </w:rPr>
        <w:t xml:space="preserve">. При повышении температуры сверх </w:t>
      </w:r>
      <w:r w:rsidR="00A95835" w:rsidRPr="00670D04">
        <w:rPr>
          <w:rFonts w:cs="Times New Roman"/>
          <w:szCs w:val="28"/>
        </w:rPr>
        <w:t>1170</w:t>
      </w:r>
      <w:r w:rsidR="004E152E" w:rsidRPr="00670D04">
        <w:rPr>
          <w:rFonts w:ascii="Cambria Math" w:hAnsi="Cambria Math" w:cs="Cambria Math"/>
          <w:szCs w:val="28"/>
        </w:rPr>
        <w:t>℃</w:t>
      </w:r>
      <w:r w:rsidR="00B107D7" w:rsidRPr="00670D04">
        <w:rPr>
          <w:rFonts w:cs="Times New Roman"/>
          <w:szCs w:val="28"/>
        </w:rPr>
        <w:t xml:space="preserve"> происходит </w:t>
      </w:r>
      <w:r w:rsidR="00023139" w:rsidRPr="00670D04">
        <w:rPr>
          <w:rFonts w:cs="Times New Roman"/>
          <w:szCs w:val="28"/>
        </w:rPr>
        <w:t>фазовое превращение</w:t>
      </w:r>
      <w:r w:rsidR="00B107D7" w:rsidRPr="00670D04">
        <w:rPr>
          <w:rFonts w:cs="Times New Roman"/>
          <w:szCs w:val="28"/>
        </w:rPr>
        <w:t xml:space="preserve"> моноклинной фазы в тетрагональную</w:t>
      </w:r>
      <w:r w:rsidR="009B7813" w:rsidRPr="00670D04">
        <w:rPr>
          <w:rFonts w:cs="Times New Roman"/>
          <w:szCs w:val="28"/>
        </w:rPr>
        <w:t xml:space="preserve"> фазу</w:t>
      </w:r>
      <w:r w:rsidR="00B107D7" w:rsidRPr="00670D04">
        <w:rPr>
          <w:rFonts w:cs="Times New Roman"/>
          <w:szCs w:val="28"/>
        </w:rPr>
        <w:t xml:space="preserve"> (t-ZrO</w:t>
      </w:r>
      <w:r w:rsidR="00B107D7" w:rsidRPr="00670D04">
        <w:rPr>
          <w:rFonts w:cs="Times New Roman"/>
          <w:szCs w:val="28"/>
          <w:vertAlign w:val="subscript"/>
        </w:rPr>
        <w:t>2</w:t>
      </w:r>
      <w:r w:rsidR="00B107D7" w:rsidRPr="00670D04">
        <w:rPr>
          <w:rFonts w:cs="Times New Roman"/>
          <w:szCs w:val="28"/>
        </w:rPr>
        <w:t>)</w:t>
      </w:r>
      <w:r w:rsidR="00023139" w:rsidRPr="00670D04">
        <w:rPr>
          <w:rFonts w:cs="Times New Roman"/>
          <w:szCs w:val="28"/>
        </w:rPr>
        <w:t xml:space="preserve">. </w:t>
      </w:r>
      <w:r w:rsidR="009B7813" w:rsidRPr="00670D04">
        <w:rPr>
          <w:rFonts w:cs="Times New Roman"/>
          <w:szCs w:val="28"/>
        </w:rPr>
        <w:t xml:space="preserve">Фазовый переход </w:t>
      </w:r>
      <w:r w:rsidR="00023139" w:rsidRPr="00670D04">
        <w:rPr>
          <w:rFonts w:cs="Times New Roman"/>
          <w:szCs w:val="28"/>
        </w:rPr>
        <w:t>m→t характеризуется сложной кинетикой и сопровождается деструктивным</w:t>
      </w:r>
      <w:r w:rsidR="00B107D7" w:rsidRPr="00670D04">
        <w:rPr>
          <w:rFonts w:cs="Times New Roman"/>
          <w:szCs w:val="28"/>
        </w:rPr>
        <w:t xml:space="preserve"> изменением объема элементарной ячейки </w:t>
      </w:r>
      <w:r w:rsidR="00023139" w:rsidRPr="00670D04">
        <w:rPr>
          <w:rFonts w:cs="Times New Roman"/>
          <w:szCs w:val="28"/>
        </w:rPr>
        <w:t xml:space="preserve">вследствие чего происходит растрескивание, а в некоторых случаях и полное разрушение материала </w:t>
      </w:r>
      <w:r w:rsidR="00EE1B85" w:rsidRPr="00670D04">
        <w:rPr>
          <w:rFonts w:cs="Times New Roman"/>
          <w:szCs w:val="28"/>
        </w:rPr>
        <w:t>из</w:t>
      </w:r>
      <w:r w:rsidR="00492AA6" w:rsidRPr="00670D04">
        <w:rPr>
          <w:rFonts w:cs="Times New Roman"/>
          <w:szCs w:val="28"/>
        </w:rPr>
        <w:t xml:space="preserve"> ZrO</w:t>
      </w:r>
      <w:r w:rsidR="00492AA6" w:rsidRPr="00670D04">
        <w:rPr>
          <w:rFonts w:cs="Times New Roman"/>
          <w:szCs w:val="28"/>
          <w:vertAlign w:val="subscript"/>
        </w:rPr>
        <w:t>2</w:t>
      </w:r>
      <w:r w:rsidR="00023139" w:rsidRPr="00670D04">
        <w:rPr>
          <w:rFonts w:cs="Times New Roman"/>
          <w:szCs w:val="28"/>
        </w:rPr>
        <w:t xml:space="preserve"> </w:t>
      </w:r>
      <w:sdt>
        <w:sdtPr>
          <w:rPr>
            <w:rFonts w:cs="Times New Roman"/>
            <w:color w:val="000000"/>
            <w:szCs w:val="28"/>
          </w:rPr>
          <w:tag w:val="MENDELEY_CITATION_v3_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"/>
          <w:id w:val="1808199700"/>
          <w:placeholder>
            <w:docPart w:val="DefaultPlaceholder_-1854013440"/>
          </w:placeholder>
        </w:sdtPr>
        <w:sdtContent>
          <w:r w:rsidR="000D2654" w:rsidRPr="00670D04">
            <w:rPr>
              <w:rFonts w:cs="Times New Roman"/>
              <w:color w:val="000000"/>
              <w:szCs w:val="28"/>
            </w:rPr>
            <w:t>[1]</w:t>
          </w:r>
        </w:sdtContent>
      </w:sdt>
      <w:r w:rsidR="00B107D7" w:rsidRPr="00670D04">
        <w:rPr>
          <w:rFonts w:cs="Times New Roman"/>
          <w:szCs w:val="28"/>
        </w:rPr>
        <w:t xml:space="preserve">. </w:t>
      </w:r>
      <w:r w:rsidR="00023139" w:rsidRPr="00670D04">
        <w:rPr>
          <w:rFonts w:cs="Times New Roman"/>
          <w:szCs w:val="28"/>
        </w:rPr>
        <w:t>Из</w:t>
      </w:r>
      <w:r w:rsidR="000150A7" w:rsidRPr="00670D04">
        <w:rPr>
          <w:rFonts w:cs="Times New Roman"/>
          <w:szCs w:val="28"/>
        </w:rPr>
        <w:t xml:space="preserve"> результатов</w:t>
      </w:r>
      <w:r w:rsidR="00023139" w:rsidRPr="00670D04">
        <w:rPr>
          <w:rFonts w:cs="Times New Roman"/>
          <w:szCs w:val="28"/>
        </w:rPr>
        <w:t xml:space="preserve"> исследований следует, что</w:t>
      </w:r>
      <w:r w:rsidR="000150A7" w:rsidRPr="00670D04">
        <w:rPr>
          <w:rFonts w:cs="Times New Roman"/>
          <w:szCs w:val="28"/>
        </w:rPr>
        <w:t xml:space="preserve"> </w:t>
      </w:r>
      <w:r w:rsidR="00023139" w:rsidRPr="00670D04">
        <w:rPr>
          <w:rFonts w:cs="Times New Roman"/>
          <w:szCs w:val="28"/>
        </w:rPr>
        <w:t xml:space="preserve">фазовое превращение </w:t>
      </w:r>
      <w:r w:rsidR="000150A7" w:rsidRPr="00670D04">
        <w:rPr>
          <w:rFonts w:cs="Times New Roman"/>
          <w:szCs w:val="28"/>
        </w:rPr>
        <w:t xml:space="preserve">m→t </w:t>
      </w:r>
      <w:r w:rsidR="00023139" w:rsidRPr="00670D04">
        <w:rPr>
          <w:rFonts w:cs="Times New Roman"/>
          <w:szCs w:val="28"/>
        </w:rPr>
        <w:t xml:space="preserve">представляет собой </w:t>
      </w:r>
      <w:r w:rsidR="00EE1B85" w:rsidRPr="00670D04">
        <w:rPr>
          <w:rFonts w:cs="Times New Roman"/>
          <w:szCs w:val="28"/>
        </w:rPr>
        <w:t>бездиффузионный мартенситный переход</w:t>
      </w:r>
      <w:r w:rsidR="00023139" w:rsidRPr="00670D04">
        <w:rPr>
          <w:rFonts w:cs="Times New Roman"/>
          <w:szCs w:val="28"/>
        </w:rPr>
        <w:t xml:space="preserve"> </w:t>
      </w:r>
      <w:r w:rsidR="009838CD" w:rsidRPr="00670D04">
        <w:rPr>
          <w:rFonts w:cs="Times New Roman"/>
          <w:szCs w:val="28"/>
        </w:rPr>
        <w:t xml:space="preserve">со значительным гистерезисом </w:t>
      </w:r>
      <w:sdt>
        <w:sdtPr>
          <w:rPr>
            <w:rFonts w:cs="Times New Roman"/>
            <w:color w:val="000000"/>
            <w:szCs w:val="28"/>
          </w:rPr>
          <w:tag w:val="MENDELEY_CITATION_v3_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"/>
          <w:id w:val="-888341824"/>
          <w:placeholder>
            <w:docPart w:val="DefaultPlaceholder_-1854013440"/>
          </w:placeholder>
        </w:sdtPr>
        <w:sdtContent>
          <w:r w:rsidR="000D2654" w:rsidRPr="00670D04">
            <w:rPr>
              <w:rFonts w:cs="Times New Roman"/>
              <w:color w:val="000000"/>
              <w:szCs w:val="28"/>
            </w:rPr>
            <w:t>[2]</w:t>
          </w:r>
        </w:sdtContent>
      </w:sdt>
      <w:r w:rsidR="009838CD" w:rsidRPr="00670D04">
        <w:rPr>
          <w:rFonts w:cs="Times New Roman"/>
          <w:szCs w:val="28"/>
        </w:rPr>
        <w:t>. В тетрагональной кристаллической структуре</w:t>
      </w:r>
      <w:r w:rsidR="00A95835" w:rsidRPr="00670D04">
        <w:rPr>
          <w:rFonts w:cs="Times New Roman"/>
          <w:szCs w:val="28"/>
        </w:rPr>
        <w:t xml:space="preserve"> </w:t>
      </w:r>
      <w:r w:rsidR="009838CD" w:rsidRPr="00670D04">
        <w:rPr>
          <w:rFonts w:cs="Times New Roman"/>
          <w:szCs w:val="28"/>
        </w:rPr>
        <w:t>каждый атом циркония окружен восемью атомами кислорода, но с неравными расстояниями Zr-O связей, четыре из которых на</w:t>
      </w:r>
      <w:r w:rsidR="00A95835" w:rsidRPr="00670D04">
        <w:rPr>
          <w:rFonts w:cs="Times New Roman"/>
          <w:szCs w:val="28"/>
        </w:rPr>
        <w:t>х</w:t>
      </w:r>
      <w:r w:rsidR="009838CD" w:rsidRPr="00670D04">
        <w:rPr>
          <w:rFonts w:cs="Times New Roman"/>
          <w:szCs w:val="28"/>
        </w:rPr>
        <w:t xml:space="preserve">одятся на расстоянии 2,06 </w:t>
      </w:r>
      <w:r w:rsidR="009838CD" w:rsidRPr="00670D04">
        <w:rPr>
          <w:rFonts w:ascii="Cambria Math" w:hAnsi="Cambria Math" w:cs="Cambria Math"/>
          <w:szCs w:val="28"/>
        </w:rPr>
        <w:t>Å</w:t>
      </w:r>
      <w:r w:rsidR="009838CD" w:rsidRPr="00670D04">
        <w:rPr>
          <w:rFonts w:cs="Times New Roman"/>
          <w:szCs w:val="28"/>
        </w:rPr>
        <w:t xml:space="preserve">, а остальные на расстоянии 2,45 </w:t>
      </w:r>
      <w:r w:rsidR="009838CD" w:rsidRPr="00670D04">
        <w:rPr>
          <w:rFonts w:ascii="Cambria Math" w:hAnsi="Cambria Math" w:cs="Cambria Math"/>
          <w:szCs w:val="28"/>
        </w:rPr>
        <w:t>Å</w:t>
      </w:r>
      <w:r w:rsidR="009838CD" w:rsidRPr="00670D04">
        <w:rPr>
          <w:rFonts w:cs="Times New Roman"/>
          <w:szCs w:val="28"/>
        </w:rPr>
        <w:t xml:space="preserve"> </w:t>
      </w:r>
      <w:sdt>
        <w:sdtPr>
          <w:rPr>
            <w:rFonts w:cs="Times New Roman"/>
            <w:color w:val="000000"/>
            <w:szCs w:val="28"/>
          </w:rPr>
          <w:tag w:val="MENDELEY_CITATION_v3_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"/>
          <w:id w:val="-2114590131"/>
          <w:placeholder>
            <w:docPart w:val="DefaultPlaceholder_-1854013440"/>
          </w:placeholder>
        </w:sdtPr>
        <w:sdtContent>
          <w:r w:rsidR="000D2654" w:rsidRPr="00670D04">
            <w:rPr>
              <w:rFonts w:cs="Times New Roman"/>
              <w:color w:val="000000"/>
              <w:szCs w:val="28"/>
            </w:rPr>
            <w:t>[3]</w:t>
          </w:r>
        </w:sdtContent>
      </w:sdt>
      <w:r w:rsidR="009838CD" w:rsidRPr="00670D04">
        <w:rPr>
          <w:rFonts w:cs="Times New Roman"/>
          <w:szCs w:val="28"/>
        </w:rPr>
        <w:t>. При нагре</w:t>
      </w:r>
      <w:r w:rsidR="007819BE" w:rsidRPr="00670D04">
        <w:rPr>
          <w:rFonts w:cs="Times New Roman"/>
          <w:szCs w:val="28"/>
        </w:rPr>
        <w:t>ве ZrO</w:t>
      </w:r>
      <w:r w:rsidR="007819BE" w:rsidRPr="00670D04">
        <w:rPr>
          <w:rFonts w:cs="Times New Roman"/>
          <w:szCs w:val="28"/>
          <w:vertAlign w:val="subscript"/>
        </w:rPr>
        <w:t>2</w:t>
      </w:r>
      <w:r w:rsidR="007819BE" w:rsidRPr="00670D04">
        <w:rPr>
          <w:rFonts w:cs="Times New Roman"/>
          <w:szCs w:val="28"/>
        </w:rPr>
        <w:t xml:space="preserve"> свыше 23</w:t>
      </w:r>
      <w:r w:rsidR="0067695C" w:rsidRPr="00670D04">
        <w:rPr>
          <w:rFonts w:cs="Times New Roman"/>
          <w:szCs w:val="28"/>
        </w:rPr>
        <w:t>70</w:t>
      </w:r>
      <w:r w:rsidR="001127B8" w:rsidRPr="00670D04">
        <w:rPr>
          <w:rFonts w:cs="Times New Roman"/>
          <w:szCs w:val="28"/>
        </w:rPr>
        <w:t>°C</w:t>
      </w:r>
      <w:r w:rsidR="007819BE" w:rsidRPr="00670D04">
        <w:rPr>
          <w:rFonts w:cs="Times New Roman"/>
          <w:szCs w:val="28"/>
        </w:rPr>
        <w:t xml:space="preserve"> происходит фазовое превращение t-ZrO</w:t>
      </w:r>
      <w:r w:rsidR="007819BE" w:rsidRPr="00670D04">
        <w:rPr>
          <w:rFonts w:cs="Times New Roman"/>
          <w:szCs w:val="28"/>
          <w:vertAlign w:val="subscript"/>
        </w:rPr>
        <w:t>2</w:t>
      </w:r>
      <w:r w:rsidR="007819BE" w:rsidRPr="00670D04">
        <w:rPr>
          <w:rFonts w:cs="Times New Roman"/>
          <w:szCs w:val="28"/>
        </w:rPr>
        <w:t xml:space="preserve"> в кубическую (c-ZrO</w:t>
      </w:r>
      <w:r w:rsidR="007819BE" w:rsidRPr="00670D04">
        <w:rPr>
          <w:rFonts w:cs="Times New Roman"/>
          <w:szCs w:val="28"/>
          <w:vertAlign w:val="subscript"/>
        </w:rPr>
        <w:t>2</w:t>
      </w:r>
      <w:r w:rsidR="007819BE" w:rsidRPr="00670D04">
        <w:rPr>
          <w:rFonts w:cs="Times New Roman"/>
          <w:szCs w:val="28"/>
        </w:rPr>
        <w:t>)</w:t>
      </w:r>
      <w:r w:rsidR="00A76FA0" w:rsidRPr="00670D04">
        <w:rPr>
          <w:rFonts w:cs="Times New Roman"/>
          <w:szCs w:val="28"/>
        </w:rPr>
        <w:t xml:space="preserve"> структуру</w:t>
      </w:r>
      <w:r w:rsidR="007819BE" w:rsidRPr="00670D04">
        <w:rPr>
          <w:rFonts w:cs="Times New Roman"/>
          <w:szCs w:val="28"/>
        </w:rPr>
        <w:t>.</w:t>
      </w:r>
    </w:p>
    <w:p w14:paraId="0BA39E42" w14:textId="3D9835FB" w:rsidR="00857249" w:rsidRPr="00670D04" w:rsidRDefault="006847B2" w:rsidP="005F115C">
      <w:pPr>
        <w:spacing w:after="0" w:line="240" w:lineRule="auto"/>
        <w:jc w:val="center"/>
        <w:rPr>
          <w:rFonts w:cs="Times New Roman"/>
          <w:szCs w:val="28"/>
        </w:rPr>
      </w:pPr>
      <w:r w:rsidRPr="00670D04">
        <w:rPr>
          <w:rFonts w:cs="Times New Roman"/>
          <w:noProof/>
          <w:lang w:eastAsia="ru-RU"/>
        </w:rPr>
        <w:lastRenderedPageBreak/>
        <w:drawing>
          <wp:inline distT="0" distB="0" distL="0" distR="0" wp14:anchorId="70864CD9" wp14:editId="7B58813D">
            <wp:extent cx="4568190" cy="3704756"/>
            <wp:effectExtent l="0" t="0" r="3810" b="0"/>
            <wp:docPr id="30856986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9130" cy="3713628"/>
                    </a:xfrm>
                    <a:prstGeom prst="rect">
                      <a:avLst/>
                    </a:prstGeom>
                    <a:noFill/>
                    <a:ln>
                      <a:noFill/>
                    </a:ln>
                  </pic:spPr>
                </pic:pic>
              </a:graphicData>
            </a:graphic>
          </wp:inline>
        </w:drawing>
      </w:r>
    </w:p>
    <w:p w14:paraId="105FFF3A" w14:textId="77777777" w:rsidR="008D0673" w:rsidRPr="00670D04" w:rsidRDefault="008D0673" w:rsidP="005F115C">
      <w:pPr>
        <w:spacing w:after="0" w:line="240" w:lineRule="auto"/>
        <w:ind w:firstLine="709"/>
        <w:jc w:val="both"/>
        <w:rPr>
          <w:rFonts w:cs="Times New Roman"/>
          <w:sz w:val="16"/>
          <w:szCs w:val="16"/>
        </w:rPr>
      </w:pPr>
    </w:p>
    <w:p w14:paraId="2B255041" w14:textId="645AFB26" w:rsidR="007A3A6F" w:rsidRPr="00670D04" w:rsidRDefault="007A3A6F" w:rsidP="005F115C">
      <w:pPr>
        <w:spacing w:after="0" w:line="240" w:lineRule="auto"/>
        <w:ind w:firstLine="709"/>
        <w:jc w:val="both"/>
        <w:rPr>
          <w:rFonts w:cs="Times New Roman"/>
          <w:sz w:val="24"/>
        </w:rPr>
      </w:pPr>
      <w:r w:rsidRPr="00670D04">
        <w:rPr>
          <w:rFonts w:cs="Times New Roman"/>
          <w:sz w:val="24"/>
        </w:rPr>
        <w:t>а – моноклинная структура; б – тетрагональная структура; в – кубическая структура</w:t>
      </w:r>
    </w:p>
    <w:p w14:paraId="66C019D7" w14:textId="77777777" w:rsidR="007A3A6F" w:rsidRPr="00670D04" w:rsidRDefault="007A3A6F" w:rsidP="005F115C">
      <w:pPr>
        <w:spacing w:after="0" w:line="240" w:lineRule="auto"/>
        <w:jc w:val="center"/>
        <w:rPr>
          <w:rFonts w:cs="Times New Roman"/>
          <w:sz w:val="16"/>
          <w:szCs w:val="16"/>
        </w:rPr>
      </w:pPr>
    </w:p>
    <w:p w14:paraId="4899D19E" w14:textId="7238A473" w:rsidR="00AE395B" w:rsidRPr="00670D04" w:rsidRDefault="00D4217D" w:rsidP="005F115C">
      <w:pPr>
        <w:spacing w:after="0" w:line="240" w:lineRule="auto"/>
        <w:jc w:val="center"/>
        <w:rPr>
          <w:rFonts w:cs="Times New Roman"/>
          <w:szCs w:val="28"/>
        </w:rPr>
      </w:pPr>
      <w:r w:rsidRPr="00670D04">
        <w:rPr>
          <w:rFonts w:cs="Times New Roman"/>
          <w:szCs w:val="28"/>
        </w:rPr>
        <w:t>Рисунок 1</w:t>
      </w:r>
      <w:r w:rsidR="0023406C" w:rsidRPr="00670D04">
        <w:rPr>
          <w:rFonts w:cs="Times New Roman"/>
          <w:szCs w:val="28"/>
        </w:rPr>
        <w:t>.1</w:t>
      </w:r>
      <w:r w:rsidRPr="00670D04">
        <w:rPr>
          <w:rFonts w:cs="Times New Roman"/>
          <w:szCs w:val="28"/>
        </w:rPr>
        <w:t xml:space="preserve"> – проекци</w:t>
      </w:r>
      <w:r w:rsidR="007A3A6F" w:rsidRPr="00670D04">
        <w:rPr>
          <w:rFonts w:cs="Times New Roman"/>
          <w:szCs w:val="28"/>
        </w:rPr>
        <w:t>и</w:t>
      </w:r>
      <w:r w:rsidRPr="00670D04">
        <w:rPr>
          <w:rFonts w:cs="Times New Roman"/>
          <w:szCs w:val="28"/>
        </w:rPr>
        <w:t xml:space="preserve"> кристаллических структур ZrO</w:t>
      </w:r>
      <w:r w:rsidRPr="00670D04">
        <w:rPr>
          <w:rFonts w:cs="Times New Roman"/>
          <w:szCs w:val="28"/>
          <w:vertAlign w:val="subscript"/>
        </w:rPr>
        <w:t>2</w:t>
      </w:r>
      <w:r w:rsidRPr="00670D04">
        <w:rPr>
          <w:rFonts w:cs="Times New Roman"/>
          <w:szCs w:val="28"/>
        </w:rPr>
        <w:t xml:space="preserve"> в трех формах </w:t>
      </w:r>
    </w:p>
    <w:p w14:paraId="4F68BB28" w14:textId="77777777" w:rsidR="00DF3CFE" w:rsidRPr="00670D04" w:rsidRDefault="00DF3CFE" w:rsidP="005F115C">
      <w:pPr>
        <w:spacing w:after="0" w:line="240" w:lineRule="auto"/>
        <w:ind w:firstLine="709"/>
        <w:jc w:val="both"/>
        <w:rPr>
          <w:rFonts w:cs="Times New Roman"/>
          <w:sz w:val="16"/>
          <w:szCs w:val="16"/>
        </w:rPr>
      </w:pPr>
    </w:p>
    <w:p w14:paraId="7A577D9A" w14:textId="2819EF41" w:rsidR="00D4217D" w:rsidRPr="00670D04" w:rsidRDefault="00DF3CFE" w:rsidP="005F115C">
      <w:pPr>
        <w:spacing w:after="0" w:line="240" w:lineRule="auto"/>
        <w:ind w:firstLine="709"/>
        <w:jc w:val="both"/>
        <w:rPr>
          <w:rFonts w:cs="Times New Roman"/>
          <w:sz w:val="24"/>
        </w:rPr>
      </w:pPr>
      <w:r w:rsidRPr="00670D04">
        <w:rPr>
          <w:rFonts w:cs="Times New Roman"/>
          <w:color w:val="000000"/>
          <w:sz w:val="24"/>
        </w:rPr>
        <w:t xml:space="preserve">Примечание – </w:t>
      </w:r>
      <w:r w:rsidR="005F115C" w:rsidRPr="00670D04">
        <w:rPr>
          <w:rFonts w:cs="Times New Roman"/>
          <w:color w:val="000000"/>
          <w:sz w:val="24"/>
        </w:rPr>
        <w:t xml:space="preserve">Составлено </w:t>
      </w:r>
      <w:r w:rsidRPr="00670D04">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"/>
          <w:id w:val="152954494"/>
          <w:placeholder>
            <w:docPart w:val="DefaultPlaceholder_-1854013440"/>
          </w:placeholder>
        </w:sdtPr>
        <w:sdtContent>
          <w:r w:rsidR="000D2654" w:rsidRPr="00670D04">
            <w:rPr>
              <w:rFonts w:cs="Times New Roman"/>
              <w:color w:val="000000"/>
              <w:sz w:val="24"/>
            </w:rPr>
            <w:t>[4]</w:t>
          </w:r>
        </w:sdtContent>
      </w:sdt>
      <w:r w:rsidR="00D4217D" w:rsidRPr="00670D04">
        <w:rPr>
          <w:rFonts w:cs="Times New Roman"/>
          <w:sz w:val="24"/>
        </w:rPr>
        <w:t xml:space="preserve"> </w:t>
      </w:r>
    </w:p>
    <w:p w14:paraId="3C8CC00E" w14:textId="77777777" w:rsidR="00007CB6" w:rsidRPr="00670D04" w:rsidRDefault="00007CB6" w:rsidP="005F115C">
      <w:pPr>
        <w:spacing w:after="0" w:line="240" w:lineRule="auto"/>
        <w:ind w:firstLine="709"/>
        <w:jc w:val="both"/>
        <w:rPr>
          <w:rFonts w:cs="Times New Roman"/>
          <w:szCs w:val="28"/>
        </w:rPr>
      </w:pPr>
    </w:p>
    <w:p w14:paraId="3D029936" w14:textId="0FF35DDF" w:rsidR="00D57CA0" w:rsidRPr="00670D04" w:rsidRDefault="00007CB6" w:rsidP="005F115C">
      <w:pPr>
        <w:spacing w:after="0" w:line="240" w:lineRule="auto"/>
        <w:ind w:firstLine="709"/>
        <w:jc w:val="both"/>
        <w:rPr>
          <w:rFonts w:cs="Times New Roman"/>
          <w:szCs w:val="28"/>
        </w:rPr>
      </w:pPr>
      <w:r w:rsidRPr="00670D04">
        <w:rPr>
          <w:rFonts w:cs="Times New Roman"/>
          <w:szCs w:val="28"/>
        </w:rPr>
        <w:t>От кристаллической структуры ZrO</w:t>
      </w:r>
      <w:r w:rsidRPr="00670D04">
        <w:rPr>
          <w:rFonts w:cs="Times New Roman"/>
          <w:szCs w:val="28"/>
          <w:vertAlign w:val="subscript"/>
        </w:rPr>
        <w:t>2</w:t>
      </w:r>
      <w:r w:rsidRPr="00670D04">
        <w:rPr>
          <w:rFonts w:cs="Times New Roman"/>
          <w:szCs w:val="28"/>
        </w:rPr>
        <w:t xml:space="preserve"> значительным образом зависят </w:t>
      </w:r>
      <w:r w:rsidR="00287E3A" w:rsidRPr="00670D04">
        <w:rPr>
          <w:rFonts w:cs="Times New Roman"/>
          <w:szCs w:val="28"/>
        </w:rPr>
        <w:t xml:space="preserve">физические </w:t>
      </w:r>
      <w:r w:rsidRPr="00670D04">
        <w:rPr>
          <w:rFonts w:cs="Times New Roman"/>
          <w:szCs w:val="28"/>
        </w:rPr>
        <w:t>свойства материала</w:t>
      </w:r>
      <w:r w:rsidR="00287E3A" w:rsidRPr="00670D04">
        <w:rPr>
          <w:rFonts w:cs="Times New Roman"/>
          <w:szCs w:val="28"/>
        </w:rPr>
        <w:t xml:space="preserve"> на его основе</w:t>
      </w:r>
      <w:r w:rsidRPr="00670D04">
        <w:rPr>
          <w:rFonts w:cs="Times New Roman"/>
          <w:szCs w:val="28"/>
        </w:rPr>
        <w:t xml:space="preserve">. </w:t>
      </w:r>
      <w:r w:rsidR="00E7588E" w:rsidRPr="00670D04">
        <w:rPr>
          <w:rFonts w:cs="Times New Roman"/>
          <w:szCs w:val="28"/>
        </w:rPr>
        <w:t>В таблице 1</w:t>
      </w:r>
      <w:r w:rsidR="00EE1B85" w:rsidRPr="00670D04">
        <w:rPr>
          <w:rFonts w:cs="Times New Roman"/>
          <w:szCs w:val="28"/>
        </w:rPr>
        <w:t>.1</w:t>
      </w:r>
      <w:r w:rsidR="00E7588E" w:rsidRPr="00670D04">
        <w:rPr>
          <w:rFonts w:cs="Times New Roman"/>
          <w:szCs w:val="28"/>
        </w:rPr>
        <w:t xml:space="preserve"> представлены различные механические свойства в зависимости от кристаллической структуры ZrO</w:t>
      </w:r>
      <w:r w:rsidR="00E7588E" w:rsidRPr="00670D04">
        <w:rPr>
          <w:rFonts w:cs="Times New Roman"/>
          <w:szCs w:val="28"/>
          <w:vertAlign w:val="subscript"/>
        </w:rPr>
        <w:t>2</w:t>
      </w:r>
      <w:r w:rsidR="00E7588E" w:rsidRPr="00670D04">
        <w:rPr>
          <w:rFonts w:cs="Times New Roman"/>
          <w:szCs w:val="28"/>
        </w:rPr>
        <w:t>.</w:t>
      </w:r>
      <w:r w:rsidR="00C9693C" w:rsidRPr="00670D04">
        <w:rPr>
          <w:rFonts w:cs="Times New Roman"/>
          <w:szCs w:val="28"/>
        </w:rPr>
        <w:t xml:space="preserve"> Модуль Юнга</w:t>
      </w:r>
      <w:r w:rsidR="00A76FA0" w:rsidRPr="00670D04">
        <w:rPr>
          <w:rFonts w:cs="Times New Roman"/>
          <w:szCs w:val="28"/>
        </w:rPr>
        <w:t xml:space="preserve"> (E)</w:t>
      </w:r>
      <w:r w:rsidR="00C9693C" w:rsidRPr="00670D04">
        <w:rPr>
          <w:rFonts w:cs="Times New Roman"/>
          <w:szCs w:val="28"/>
        </w:rPr>
        <w:t>, модуль упругости</w:t>
      </w:r>
      <w:r w:rsidR="00A76FA0" w:rsidRPr="00670D04">
        <w:rPr>
          <w:rFonts w:cs="Times New Roman"/>
          <w:szCs w:val="28"/>
        </w:rPr>
        <w:t xml:space="preserve"> (G)</w:t>
      </w:r>
      <w:r w:rsidR="00C9693C" w:rsidRPr="00670D04">
        <w:rPr>
          <w:rFonts w:cs="Times New Roman"/>
          <w:szCs w:val="28"/>
        </w:rPr>
        <w:t xml:space="preserve"> и модуль сдвига </w:t>
      </w:r>
      <w:r w:rsidR="00A76FA0" w:rsidRPr="00670D04">
        <w:rPr>
          <w:rFonts w:cs="Times New Roman"/>
          <w:szCs w:val="28"/>
        </w:rPr>
        <w:t xml:space="preserve">(B) </w:t>
      </w:r>
      <w:r w:rsidR="00C9693C" w:rsidRPr="00670D04">
        <w:rPr>
          <w:rFonts w:cs="Times New Roman"/>
          <w:szCs w:val="28"/>
        </w:rPr>
        <w:t xml:space="preserve">были взяты из работы </w:t>
      </w:r>
      <w:sdt>
        <w:sdtPr>
          <w:rPr>
            <w:rFonts w:cs="Times New Roman"/>
            <w:color w:val="000000"/>
            <w:szCs w:val="28"/>
          </w:rPr>
          <w:tag w:val="MENDELEY_CITATION_v3_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"/>
          <w:id w:val="1999994253"/>
          <w:placeholder>
            <w:docPart w:val="DefaultPlaceholder_-1854013440"/>
          </w:placeholder>
        </w:sdtPr>
        <w:sdtContent>
          <w:r w:rsidR="000D2654" w:rsidRPr="00670D04">
            <w:rPr>
              <w:rFonts w:cs="Times New Roman"/>
              <w:color w:val="000000"/>
              <w:szCs w:val="28"/>
            </w:rPr>
            <w:t>[5]</w:t>
          </w:r>
        </w:sdtContent>
      </w:sdt>
      <w:r w:rsidR="00C9693C" w:rsidRPr="00670D04">
        <w:rPr>
          <w:rFonts w:cs="Times New Roman"/>
          <w:szCs w:val="28"/>
        </w:rPr>
        <w:t xml:space="preserve">. В данной работе </w:t>
      </w:r>
      <w:r w:rsidR="004113DF" w:rsidRPr="00670D04">
        <w:rPr>
          <w:rFonts w:cs="Times New Roman"/>
          <w:szCs w:val="28"/>
        </w:rPr>
        <w:t xml:space="preserve">сравнивались значения теоретически </w:t>
      </w:r>
      <w:r w:rsidR="00EE1B85" w:rsidRPr="00670D04">
        <w:rPr>
          <w:rFonts w:cs="Times New Roman"/>
          <w:szCs w:val="28"/>
        </w:rPr>
        <w:t>рассчитанных</w:t>
      </w:r>
      <w:r w:rsidR="004113DF" w:rsidRPr="00670D04">
        <w:rPr>
          <w:rFonts w:cs="Times New Roman"/>
          <w:szCs w:val="28"/>
        </w:rPr>
        <w:t xml:space="preserve"> и экспериментально полученных механических свойств</w:t>
      </w:r>
      <w:r w:rsidR="00C9693C" w:rsidRPr="00670D04">
        <w:rPr>
          <w:rFonts w:cs="Times New Roman"/>
          <w:szCs w:val="28"/>
        </w:rPr>
        <w:t xml:space="preserve"> различных кристаллических структур ZrO</w:t>
      </w:r>
      <w:r w:rsidR="00C9693C" w:rsidRPr="00670D04">
        <w:rPr>
          <w:rFonts w:cs="Times New Roman"/>
          <w:szCs w:val="28"/>
          <w:vertAlign w:val="subscript"/>
        </w:rPr>
        <w:t>2</w:t>
      </w:r>
      <w:r w:rsidR="00C9693C" w:rsidRPr="00670D04">
        <w:rPr>
          <w:rFonts w:cs="Times New Roman"/>
          <w:szCs w:val="28"/>
        </w:rPr>
        <w:t>.</w:t>
      </w:r>
      <w:r w:rsidR="000D5048" w:rsidRPr="00670D04">
        <w:rPr>
          <w:rFonts w:cs="Times New Roman"/>
          <w:szCs w:val="28"/>
        </w:rPr>
        <w:t xml:space="preserve"> Авторами б</w:t>
      </w:r>
      <w:r w:rsidR="00C9693C" w:rsidRPr="00670D04">
        <w:rPr>
          <w:rFonts w:cs="Times New Roman"/>
          <w:szCs w:val="28"/>
        </w:rPr>
        <w:t>ыло показано, что c-ZrO</w:t>
      </w:r>
      <w:r w:rsidR="00C9693C" w:rsidRPr="00670D04">
        <w:rPr>
          <w:rFonts w:cs="Times New Roman"/>
          <w:szCs w:val="28"/>
          <w:vertAlign w:val="subscript"/>
        </w:rPr>
        <w:t>2</w:t>
      </w:r>
      <w:r w:rsidR="00C9693C" w:rsidRPr="00670D04">
        <w:rPr>
          <w:rFonts w:cs="Times New Roman"/>
          <w:szCs w:val="28"/>
        </w:rPr>
        <w:t xml:space="preserve"> фаза имеет </w:t>
      </w:r>
      <w:r w:rsidR="004113DF" w:rsidRPr="00670D04">
        <w:rPr>
          <w:rFonts w:cs="Times New Roman"/>
          <w:szCs w:val="28"/>
        </w:rPr>
        <w:t>наибольшее значение</w:t>
      </w:r>
      <w:r w:rsidR="00C9693C" w:rsidRPr="00670D04">
        <w:rPr>
          <w:rFonts w:cs="Times New Roman"/>
          <w:szCs w:val="28"/>
        </w:rPr>
        <w:t xml:space="preserve"> </w:t>
      </w:r>
      <w:r w:rsidR="00F974F3" w:rsidRPr="00670D04">
        <w:rPr>
          <w:rFonts w:cs="Times New Roman"/>
          <w:szCs w:val="28"/>
        </w:rPr>
        <w:t>G</w:t>
      </w:r>
      <w:r w:rsidR="004113DF" w:rsidRPr="00670D04">
        <w:rPr>
          <w:rFonts w:cs="Times New Roman"/>
          <w:szCs w:val="28"/>
        </w:rPr>
        <w:t xml:space="preserve">. Значение данного параметра </w:t>
      </w:r>
      <w:r w:rsidR="00EE1B85" w:rsidRPr="00670D04">
        <w:rPr>
          <w:rFonts w:cs="Times New Roman"/>
          <w:szCs w:val="28"/>
        </w:rPr>
        <w:t>прямо пропорционально</w:t>
      </w:r>
      <w:r w:rsidR="00C9693C" w:rsidRPr="00670D04">
        <w:rPr>
          <w:rFonts w:cs="Times New Roman"/>
          <w:szCs w:val="28"/>
        </w:rPr>
        <w:t xml:space="preserve"> значениям прочности на излом. Это</w:t>
      </w:r>
      <w:r w:rsidR="004113DF" w:rsidRPr="00670D04">
        <w:rPr>
          <w:rFonts w:cs="Times New Roman"/>
          <w:szCs w:val="28"/>
        </w:rPr>
        <w:t>,</w:t>
      </w:r>
      <w:r w:rsidR="00C9693C" w:rsidRPr="00670D04">
        <w:rPr>
          <w:rFonts w:cs="Times New Roman"/>
          <w:szCs w:val="28"/>
        </w:rPr>
        <w:t xml:space="preserve"> в первую очередь</w:t>
      </w:r>
      <w:r w:rsidR="004113DF" w:rsidRPr="00670D04">
        <w:rPr>
          <w:rFonts w:cs="Times New Roman"/>
          <w:szCs w:val="28"/>
        </w:rPr>
        <w:t>,</w:t>
      </w:r>
      <w:r w:rsidR="00C9693C" w:rsidRPr="00670D04">
        <w:rPr>
          <w:rFonts w:cs="Times New Roman"/>
          <w:szCs w:val="28"/>
        </w:rPr>
        <w:t xml:space="preserve"> связано с исключительной симметрией и меньшим объемом элементарной ячейки для c-ZrO</w:t>
      </w:r>
      <w:r w:rsidR="00C9693C" w:rsidRPr="00670D04">
        <w:rPr>
          <w:rFonts w:cs="Times New Roman"/>
          <w:szCs w:val="28"/>
          <w:vertAlign w:val="subscript"/>
        </w:rPr>
        <w:t>2</w:t>
      </w:r>
      <w:r w:rsidR="00C9693C" w:rsidRPr="00670D04">
        <w:rPr>
          <w:rFonts w:cs="Times New Roman"/>
          <w:szCs w:val="28"/>
        </w:rPr>
        <w:t xml:space="preserve">. В свою очередь, сопротивление одноосной деформации, а также пластической деформации пропорционально </w:t>
      </w:r>
      <w:r w:rsidR="00A76FA0" w:rsidRPr="00670D04">
        <w:rPr>
          <w:rFonts w:cs="Times New Roman"/>
          <w:szCs w:val="28"/>
        </w:rPr>
        <w:t xml:space="preserve">E </w:t>
      </w:r>
      <w:r w:rsidR="00C9693C" w:rsidRPr="00670D04">
        <w:rPr>
          <w:rFonts w:cs="Times New Roman"/>
          <w:szCs w:val="28"/>
        </w:rPr>
        <w:t xml:space="preserve">и </w:t>
      </w:r>
      <w:r w:rsidR="00A76FA0" w:rsidRPr="00670D04">
        <w:rPr>
          <w:rFonts w:cs="Times New Roman"/>
          <w:szCs w:val="28"/>
        </w:rPr>
        <w:t>B</w:t>
      </w:r>
      <w:r w:rsidR="00C9693C" w:rsidRPr="00670D04">
        <w:rPr>
          <w:rFonts w:cs="Times New Roman"/>
          <w:szCs w:val="28"/>
        </w:rPr>
        <w:t xml:space="preserve"> соответственно. </w:t>
      </w:r>
      <w:r w:rsidR="004113DF" w:rsidRPr="00670D04">
        <w:rPr>
          <w:rFonts w:cs="Times New Roman"/>
          <w:szCs w:val="28"/>
        </w:rPr>
        <w:t xml:space="preserve">Фаза </w:t>
      </w:r>
      <w:r w:rsidR="0018606B" w:rsidRPr="00670D04">
        <w:rPr>
          <w:rFonts w:cs="Times New Roman"/>
          <w:szCs w:val="28"/>
        </w:rPr>
        <w:t>c</w:t>
      </w:r>
      <w:r w:rsidR="002A7499" w:rsidRPr="00670D04">
        <w:rPr>
          <w:rFonts w:cs="Times New Roman"/>
          <w:szCs w:val="28"/>
        </w:rPr>
        <w:t>-ZrO</w:t>
      </w:r>
      <w:r w:rsidR="002A7499" w:rsidRPr="00670D04">
        <w:rPr>
          <w:rFonts w:cs="Times New Roman"/>
          <w:szCs w:val="28"/>
          <w:vertAlign w:val="subscript"/>
        </w:rPr>
        <w:t>2</w:t>
      </w:r>
      <w:r w:rsidR="002A7499" w:rsidRPr="00670D04">
        <w:rPr>
          <w:rFonts w:cs="Times New Roman"/>
          <w:szCs w:val="28"/>
        </w:rPr>
        <w:t xml:space="preserve"> по сравнению с другими фазами имеет большие значения </w:t>
      </w:r>
      <w:r w:rsidR="00F974F3" w:rsidRPr="00670D04">
        <w:rPr>
          <w:rFonts w:cs="Times New Roman"/>
          <w:szCs w:val="28"/>
        </w:rPr>
        <w:t>E</w:t>
      </w:r>
      <w:r w:rsidR="002A7499" w:rsidRPr="00670D04">
        <w:rPr>
          <w:rFonts w:cs="Times New Roman"/>
          <w:szCs w:val="28"/>
        </w:rPr>
        <w:t xml:space="preserve"> и </w:t>
      </w:r>
      <w:r w:rsidR="00F974F3" w:rsidRPr="00670D04">
        <w:rPr>
          <w:rFonts w:cs="Times New Roman"/>
          <w:szCs w:val="28"/>
        </w:rPr>
        <w:t>B</w:t>
      </w:r>
      <w:r w:rsidR="002A7499" w:rsidRPr="00670D04">
        <w:rPr>
          <w:rFonts w:cs="Times New Roman"/>
          <w:szCs w:val="28"/>
        </w:rPr>
        <w:t>, что говорит о более высоком пределе текучести и прочности на растяжение.</w:t>
      </w:r>
      <w:r w:rsidR="002F38C0" w:rsidRPr="00670D04">
        <w:rPr>
          <w:rFonts w:cs="Times New Roman"/>
          <w:szCs w:val="28"/>
        </w:rPr>
        <w:t xml:space="preserve"> Однако теоретически рассчитанные значения не всегда хорошо коррелируют с экспериментальными данными. Так в работе </w:t>
      </w:r>
      <w:sdt>
        <w:sdtPr>
          <w:rPr>
            <w:rFonts w:cs="Times New Roman"/>
            <w:color w:val="000000"/>
            <w:szCs w:val="28"/>
          </w:rPr>
          <w:tag w:val="MENDELEY_CITATION_v3_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"/>
          <w:id w:val="-605046732"/>
          <w:placeholder>
            <w:docPart w:val="DefaultPlaceholder_-1854013440"/>
          </w:placeholder>
        </w:sdtPr>
        <w:sdtContent>
          <w:r w:rsidR="000D2654" w:rsidRPr="00670D04">
            <w:rPr>
              <w:rFonts w:cs="Times New Roman"/>
              <w:color w:val="000000"/>
              <w:szCs w:val="28"/>
            </w:rPr>
            <w:t>[6]</w:t>
          </w:r>
        </w:sdtContent>
      </w:sdt>
      <w:r w:rsidR="002F38C0" w:rsidRPr="00670D04">
        <w:rPr>
          <w:rFonts w:cs="Times New Roman"/>
          <w:szCs w:val="28"/>
        </w:rPr>
        <w:t xml:space="preserve"> указывается, что стабилизированный t-ZrO</w:t>
      </w:r>
      <w:r w:rsidR="002F38C0" w:rsidRPr="00670D04">
        <w:rPr>
          <w:rFonts w:cs="Times New Roman"/>
          <w:szCs w:val="28"/>
          <w:vertAlign w:val="subscript"/>
        </w:rPr>
        <w:t>2</w:t>
      </w:r>
      <w:r w:rsidR="002F38C0" w:rsidRPr="00670D04">
        <w:rPr>
          <w:rFonts w:cs="Times New Roman"/>
          <w:szCs w:val="28"/>
        </w:rPr>
        <w:t xml:space="preserve"> имеет </w:t>
      </w:r>
      <w:r w:rsidR="00F974F3" w:rsidRPr="00670D04">
        <w:rPr>
          <w:rFonts w:cs="Times New Roman"/>
          <w:szCs w:val="28"/>
        </w:rPr>
        <w:t>G</w:t>
      </w:r>
      <w:r w:rsidR="00A76FA0" w:rsidRPr="00670D04">
        <w:rPr>
          <w:rFonts w:cs="Times New Roman"/>
          <w:szCs w:val="28"/>
        </w:rPr>
        <w:t xml:space="preserve"> равное</w:t>
      </w:r>
      <w:r w:rsidR="002F38C0" w:rsidRPr="00670D04">
        <w:rPr>
          <w:rFonts w:cs="Times New Roman"/>
          <w:szCs w:val="28"/>
        </w:rPr>
        <w:t xml:space="preserve"> 200 ГПа, что значительно отличается от теоретических 59 ГПа.</w:t>
      </w:r>
      <w:r w:rsidR="00F974F3" w:rsidRPr="00670D04">
        <w:rPr>
          <w:rFonts w:cs="Times New Roman"/>
          <w:szCs w:val="28"/>
        </w:rPr>
        <w:t xml:space="preserve"> </w:t>
      </w:r>
      <w:r w:rsidR="002F2C7C" w:rsidRPr="00670D04">
        <w:rPr>
          <w:rFonts w:cs="Times New Roman"/>
          <w:szCs w:val="28"/>
        </w:rPr>
        <w:t>Также твердость стабилизированного и не стабилизированного оксида циркония</w:t>
      </w:r>
      <w:r w:rsidR="00F974F3" w:rsidRPr="00670D04">
        <w:rPr>
          <w:rFonts w:cs="Times New Roman"/>
          <w:szCs w:val="28"/>
        </w:rPr>
        <w:t xml:space="preserve"> (H) </w:t>
      </w:r>
      <w:r w:rsidR="002F2C7C" w:rsidRPr="00670D04">
        <w:rPr>
          <w:rFonts w:cs="Times New Roman"/>
          <w:szCs w:val="28"/>
        </w:rPr>
        <w:t>изучалась в</w:t>
      </w:r>
      <w:r w:rsidR="00F974F3" w:rsidRPr="00670D04">
        <w:rPr>
          <w:rFonts w:cs="Times New Roman"/>
          <w:szCs w:val="28"/>
        </w:rPr>
        <w:t xml:space="preserve"> работ</w:t>
      </w:r>
      <w:r w:rsidR="002F2C7C" w:rsidRPr="00670D04">
        <w:rPr>
          <w:rFonts w:cs="Times New Roman"/>
          <w:szCs w:val="28"/>
        </w:rPr>
        <w:t>ах</w:t>
      </w:r>
      <w:r w:rsidR="00F974F3" w:rsidRPr="00670D04">
        <w:rPr>
          <w:rFonts w:cs="Times New Roman"/>
          <w:szCs w:val="28"/>
        </w:rPr>
        <w:t xml:space="preserve"> </w:t>
      </w:r>
      <w:sdt>
        <w:sdtPr>
          <w:rPr>
            <w:rFonts w:cs="Times New Roman"/>
            <w:color w:val="000000"/>
            <w:szCs w:val="28"/>
          </w:rPr>
          <w:tag w:val="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"/>
          <w:id w:val="733825375"/>
          <w:placeholder>
            <w:docPart w:val="DefaultPlaceholder_-1854013440"/>
          </w:placeholder>
        </w:sdtPr>
        <w:sdtContent>
          <w:r w:rsidR="000D2654" w:rsidRPr="00670D04">
            <w:rPr>
              <w:rFonts w:cs="Times New Roman"/>
              <w:color w:val="000000"/>
              <w:szCs w:val="28"/>
            </w:rPr>
            <w:t>[7</w:t>
          </w:r>
          <w:r w:rsidR="00FC072E">
            <w:rPr>
              <w:rFonts w:cs="Times New Roman"/>
              <w:color w:val="000000"/>
              <w:szCs w:val="28"/>
              <w:lang w:val="kk-KZ"/>
            </w:rPr>
            <w:t>-</w:t>
          </w:r>
          <w:r w:rsidR="000D2654" w:rsidRPr="00670D04">
            <w:rPr>
              <w:rFonts w:cs="Times New Roman"/>
              <w:color w:val="000000"/>
              <w:szCs w:val="28"/>
            </w:rPr>
            <w:t>9]</w:t>
          </w:r>
        </w:sdtContent>
      </w:sdt>
      <w:r w:rsidR="00F974F3" w:rsidRPr="00670D04">
        <w:rPr>
          <w:rFonts w:cs="Times New Roman"/>
          <w:szCs w:val="28"/>
        </w:rPr>
        <w:t xml:space="preserve">. </w:t>
      </w:r>
      <w:r w:rsidR="007C103E" w:rsidRPr="00670D04">
        <w:rPr>
          <w:rFonts w:cs="Times New Roman"/>
          <w:szCs w:val="28"/>
        </w:rPr>
        <w:t xml:space="preserve">Из </w:t>
      </w:r>
      <w:r w:rsidR="00521EA9" w:rsidRPr="00670D04">
        <w:rPr>
          <w:rFonts w:cs="Times New Roman"/>
          <w:szCs w:val="28"/>
        </w:rPr>
        <w:t>полученных</w:t>
      </w:r>
      <w:r w:rsidR="007C103E" w:rsidRPr="00670D04">
        <w:rPr>
          <w:rFonts w:cs="Times New Roman"/>
          <w:szCs w:val="28"/>
        </w:rPr>
        <w:t xml:space="preserve"> данных </w:t>
      </w:r>
      <w:r w:rsidR="00521EA9" w:rsidRPr="00670D04">
        <w:rPr>
          <w:rFonts w:cs="Times New Roman"/>
          <w:szCs w:val="28"/>
        </w:rPr>
        <w:t>было установлено</w:t>
      </w:r>
      <w:r w:rsidR="007C103E" w:rsidRPr="00670D04">
        <w:rPr>
          <w:rFonts w:cs="Times New Roman"/>
          <w:szCs w:val="28"/>
        </w:rPr>
        <w:t xml:space="preserve">, что наибольшей твердостью характеризуется </w:t>
      </w:r>
      <w:r w:rsidR="002F2C7C" w:rsidRPr="00670D04">
        <w:rPr>
          <w:rFonts w:cs="Times New Roman"/>
          <w:szCs w:val="28"/>
        </w:rPr>
        <w:t xml:space="preserve">фаза </w:t>
      </w:r>
      <w:r w:rsidR="007C103E" w:rsidRPr="00670D04">
        <w:rPr>
          <w:rFonts w:cs="Times New Roman"/>
          <w:szCs w:val="28"/>
        </w:rPr>
        <w:t>t-ZrO</w:t>
      </w:r>
      <w:r w:rsidR="007C103E" w:rsidRPr="00670D04">
        <w:rPr>
          <w:rFonts w:cs="Times New Roman"/>
          <w:szCs w:val="28"/>
          <w:vertAlign w:val="subscript"/>
        </w:rPr>
        <w:t>2</w:t>
      </w:r>
      <w:r w:rsidR="007C103E" w:rsidRPr="00670D04">
        <w:rPr>
          <w:rFonts w:cs="Times New Roman"/>
          <w:szCs w:val="28"/>
        </w:rPr>
        <w:t>. Высокие значения H для t-ZrO</w:t>
      </w:r>
      <w:r w:rsidR="007C103E" w:rsidRPr="00670D04">
        <w:rPr>
          <w:rFonts w:cs="Times New Roman"/>
          <w:szCs w:val="28"/>
          <w:vertAlign w:val="subscript"/>
        </w:rPr>
        <w:t>2</w:t>
      </w:r>
      <w:r w:rsidR="007C103E" w:rsidRPr="00670D04">
        <w:rPr>
          <w:rFonts w:cs="Times New Roman"/>
          <w:szCs w:val="28"/>
        </w:rPr>
        <w:t xml:space="preserve"> связаны с сохранением плотной флюоритной упаковки</w:t>
      </w:r>
      <w:r w:rsidR="00521EA9" w:rsidRPr="00670D04">
        <w:rPr>
          <w:rFonts w:cs="Times New Roman"/>
          <w:szCs w:val="28"/>
        </w:rPr>
        <w:t xml:space="preserve"> с высоким </w:t>
      </w:r>
      <w:r w:rsidR="00521EA9" w:rsidRPr="00670D04">
        <w:rPr>
          <w:rFonts w:cs="Times New Roman"/>
          <w:szCs w:val="28"/>
        </w:rPr>
        <w:lastRenderedPageBreak/>
        <w:t>содержанием упругих</w:t>
      </w:r>
      <w:r w:rsidR="007C103E" w:rsidRPr="00670D04">
        <w:rPr>
          <w:rFonts w:cs="Times New Roman"/>
          <w:szCs w:val="28"/>
        </w:rPr>
        <w:t xml:space="preserve"> искажени</w:t>
      </w:r>
      <w:r w:rsidR="00521EA9" w:rsidRPr="00670D04">
        <w:rPr>
          <w:rFonts w:cs="Times New Roman"/>
          <w:szCs w:val="28"/>
        </w:rPr>
        <w:t>й</w:t>
      </w:r>
      <w:r w:rsidR="007C103E" w:rsidRPr="00670D04">
        <w:rPr>
          <w:rFonts w:cs="Times New Roman"/>
          <w:szCs w:val="28"/>
        </w:rPr>
        <w:t>, которые повышают сопротивление сдвигу и локальным пластическим деформациям.</w:t>
      </w:r>
    </w:p>
    <w:p w14:paraId="09CD770A" w14:textId="77777777" w:rsidR="00E7588E" w:rsidRPr="00670D04" w:rsidRDefault="00E7588E" w:rsidP="005F115C">
      <w:pPr>
        <w:spacing w:after="0" w:line="240" w:lineRule="auto"/>
        <w:ind w:firstLine="709"/>
        <w:jc w:val="both"/>
        <w:rPr>
          <w:rFonts w:cs="Times New Roman"/>
          <w:szCs w:val="28"/>
        </w:rPr>
      </w:pPr>
    </w:p>
    <w:p w14:paraId="3A34D499" w14:textId="3C1B7B17" w:rsidR="00E7588E" w:rsidRPr="00670D04" w:rsidRDefault="00E7588E" w:rsidP="005F115C">
      <w:pPr>
        <w:spacing w:after="0" w:line="240" w:lineRule="auto"/>
        <w:jc w:val="both"/>
        <w:rPr>
          <w:rFonts w:cs="Times New Roman"/>
          <w:szCs w:val="28"/>
          <w:vertAlign w:val="subscript"/>
        </w:rPr>
      </w:pPr>
      <w:r w:rsidRPr="00670D04">
        <w:rPr>
          <w:rFonts w:cs="Times New Roman"/>
          <w:szCs w:val="28"/>
        </w:rPr>
        <w:t>Таблица 1</w:t>
      </w:r>
      <w:r w:rsidR="00EE1B85" w:rsidRPr="00670D04">
        <w:rPr>
          <w:rFonts w:cs="Times New Roman"/>
          <w:szCs w:val="28"/>
        </w:rPr>
        <w:t>.1</w:t>
      </w:r>
      <w:r w:rsidRPr="00670D04">
        <w:rPr>
          <w:rFonts w:cs="Times New Roman"/>
          <w:szCs w:val="28"/>
        </w:rPr>
        <w:t xml:space="preserve"> –</w:t>
      </w:r>
      <w:r w:rsidR="007C103E" w:rsidRPr="00670D04">
        <w:rPr>
          <w:rFonts w:cs="Times New Roman"/>
          <w:szCs w:val="28"/>
        </w:rPr>
        <w:t xml:space="preserve"> </w:t>
      </w:r>
      <w:r w:rsidR="00C9693C" w:rsidRPr="00670D04">
        <w:rPr>
          <w:rFonts w:cs="Times New Roman"/>
          <w:szCs w:val="28"/>
        </w:rPr>
        <w:t xml:space="preserve">E – модуль Юнга, </w:t>
      </w:r>
      <w:r w:rsidR="002A7499" w:rsidRPr="00670D04">
        <w:rPr>
          <w:rFonts w:cs="Times New Roman"/>
          <w:szCs w:val="28"/>
        </w:rPr>
        <w:t xml:space="preserve">G </w:t>
      </w:r>
      <w:r w:rsidR="007C103E" w:rsidRPr="00670D04">
        <w:rPr>
          <w:rFonts w:cs="Times New Roman"/>
          <w:szCs w:val="28"/>
        </w:rPr>
        <w:t xml:space="preserve">– </w:t>
      </w:r>
      <w:r w:rsidR="00C9693C" w:rsidRPr="00670D04">
        <w:rPr>
          <w:rFonts w:cs="Times New Roman"/>
          <w:szCs w:val="28"/>
        </w:rPr>
        <w:t xml:space="preserve">модуль упругости, </w:t>
      </w:r>
      <w:r w:rsidR="002A7499" w:rsidRPr="00670D04">
        <w:rPr>
          <w:rFonts w:cs="Times New Roman"/>
          <w:szCs w:val="28"/>
        </w:rPr>
        <w:t xml:space="preserve">B </w:t>
      </w:r>
      <w:r w:rsidR="007C103E" w:rsidRPr="00670D04">
        <w:rPr>
          <w:rFonts w:cs="Times New Roman"/>
          <w:szCs w:val="28"/>
        </w:rPr>
        <w:t xml:space="preserve">– </w:t>
      </w:r>
      <w:r w:rsidR="00C9693C" w:rsidRPr="00670D04">
        <w:rPr>
          <w:rFonts w:cs="Times New Roman"/>
          <w:szCs w:val="28"/>
        </w:rPr>
        <w:t xml:space="preserve">модуль сдвига, </w:t>
      </w:r>
      <w:r w:rsidR="007C103E" w:rsidRPr="00670D04">
        <w:rPr>
          <w:rFonts w:cs="Times New Roman"/>
          <w:szCs w:val="28"/>
        </w:rPr>
        <w:t>H</w:t>
      </w:r>
      <w:r w:rsidR="004E152E" w:rsidRPr="00670D04">
        <w:rPr>
          <w:rFonts w:cs="Times New Roman"/>
          <w:szCs w:val="28"/>
        </w:rPr>
        <w:t> </w:t>
      </w:r>
      <w:r w:rsidR="007C103E" w:rsidRPr="00670D04">
        <w:rPr>
          <w:rFonts w:cs="Times New Roman"/>
          <w:szCs w:val="28"/>
        </w:rPr>
        <w:t>–</w:t>
      </w:r>
      <w:r w:rsidR="004E152E" w:rsidRPr="00670D04">
        <w:rPr>
          <w:rFonts w:cs="Times New Roman"/>
          <w:szCs w:val="28"/>
        </w:rPr>
        <w:t> </w:t>
      </w:r>
      <w:r w:rsidR="00C9693C" w:rsidRPr="00670D04">
        <w:rPr>
          <w:rFonts w:cs="Times New Roman"/>
          <w:szCs w:val="28"/>
        </w:rPr>
        <w:t>твердость</w:t>
      </w:r>
      <w:r w:rsidR="007C103E" w:rsidRPr="00670D04">
        <w:rPr>
          <w:rFonts w:cs="Times New Roman"/>
          <w:szCs w:val="28"/>
        </w:rPr>
        <w:t>, σ – прочность на сжатие, k – теплопроводность, ρ – плотность</w:t>
      </w:r>
      <w:r w:rsidR="00F437E5" w:rsidRPr="00670D04">
        <w:rPr>
          <w:rFonts w:cs="Times New Roman"/>
          <w:szCs w:val="28"/>
        </w:rPr>
        <w:t xml:space="preserve"> для различных полиморфных модификаций ZrO</w:t>
      </w:r>
      <w:r w:rsidR="00F437E5" w:rsidRPr="00670D04">
        <w:rPr>
          <w:rFonts w:cs="Times New Roman"/>
          <w:szCs w:val="28"/>
          <w:vertAlign w:val="subscript"/>
        </w:rPr>
        <w:t>2</w:t>
      </w:r>
    </w:p>
    <w:p w14:paraId="27A2F957" w14:textId="77777777" w:rsidR="00051245" w:rsidRPr="00670D04" w:rsidRDefault="00051245" w:rsidP="005F115C">
      <w:pPr>
        <w:spacing w:after="0" w:line="240" w:lineRule="auto"/>
        <w:jc w:val="both"/>
        <w:rPr>
          <w:rFonts w:cs="Times New Roman"/>
          <w:sz w:val="16"/>
          <w:szCs w:val="16"/>
        </w:rPr>
      </w:pPr>
    </w:p>
    <w:tbl>
      <w:tblPr>
        <w:tblStyle w:val="af"/>
        <w:tblW w:w="9634" w:type="dxa"/>
        <w:tblLook w:val="04A0" w:firstRow="1" w:lastRow="0" w:firstColumn="1" w:lastColumn="0" w:noHBand="0" w:noVBand="1"/>
      </w:tblPr>
      <w:tblGrid>
        <w:gridCol w:w="2507"/>
        <w:gridCol w:w="2375"/>
        <w:gridCol w:w="2376"/>
        <w:gridCol w:w="2376"/>
      </w:tblGrid>
      <w:tr w:rsidR="00E7588E" w:rsidRPr="00670D04" w14:paraId="61646BEB" w14:textId="77777777" w:rsidTr="00B23CEA">
        <w:tc>
          <w:tcPr>
            <w:tcW w:w="2507" w:type="dxa"/>
          </w:tcPr>
          <w:p w14:paraId="2319273D" w14:textId="07D6D54D" w:rsidR="00E7588E" w:rsidRPr="00670D04" w:rsidRDefault="00E7588E" w:rsidP="005F115C">
            <w:pPr>
              <w:jc w:val="both"/>
              <w:rPr>
                <w:rFonts w:cs="Times New Roman"/>
                <w:szCs w:val="28"/>
              </w:rPr>
            </w:pPr>
            <w:r w:rsidRPr="00670D04">
              <w:rPr>
                <w:rFonts w:cs="Times New Roman"/>
                <w:szCs w:val="28"/>
              </w:rPr>
              <w:t>Характеристика</w:t>
            </w:r>
          </w:p>
        </w:tc>
        <w:tc>
          <w:tcPr>
            <w:tcW w:w="2375" w:type="dxa"/>
          </w:tcPr>
          <w:p w14:paraId="17030184" w14:textId="08A8DF68" w:rsidR="00E7588E" w:rsidRPr="00670D04" w:rsidRDefault="00E7588E" w:rsidP="005F115C">
            <w:pPr>
              <w:jc w:val="both"/>
              <w:rPr>
                <w:rFonts w:cs="Times New Roman"/>
                <w:szCs w:val="28"/>
              </w:rPr>
            </w:pPr>
            <w:r w:rsidRPr="00670D04">
              <w:rPr>
                <w:rFonts w:cs="Times New Roman"/>
                <w:szCs w:val="28"/>
              </w:rPr>
              <w:t>m-ZrO</w:t>
            </w:r>
            <w:r w:rsidRPr="00670D04">
              <w:rPr>
                <w:rFonts w:cs="Times New Roman"/>
                <w:szCs w:val="28"/>
                <w:vertAlign w:val="subscript"/>
              </w:rPr>
              <w:t>2</w:t>
            </w:r>
          </w:p>
        </w:tc>
        <w:tc>
          <w:tcPr>
            <w:tcW w:w="2376" w:type="dxa"/>
          </w:tcPr>
          <w:p w14:paraId="695DE653" w14:textId="2146C673" w:rsidR="00E7588E" w:rsidRPr="00670D04" w:rsidRDefault="00E7588E" w:rsidP="005F115C">
            <w:pPr>
              <w:jc w:val="both"/>
              <w:rPr>
                <w:rFonts w:cs="Times New Roman"/>
                <w:szCs w:val="28"/>
              </w:rPr>
            </w:pPr>
            <w:r w:rsidRPr="00670D04">
              <w:rPr>
                <w:rFonts w:cs="Times New Roman"/>
                <w:szCs w:val="28"/>
              </w:rPr>
              <w:t>t-ZrO</w:t>
            </w:r>
            <w:r w:rsidRPr="00670D04">
              <w:rPr>
                <w:rFonts w:cs="Times New Roman"/>
                <w:szCs w:val="28"/>
                <w:vertAlign w:val="subscript"/>
              </w:rPr>
              <w:t>2</w:t>
            </w:r>
          </w:p>
        </w:tc>
        <w:tc>
          <w:tcPr>
            <w:tcW w:w="2376" w:type="dxa"/>
          </w:tcPr>
          <w:p w14:paraId="5259FDA4" w14:textId="54CE56FA" w:rsidR="00E7588E" w:rsidRPr="00670D04" w:rsidRDefault="00E7588E" w:rsidP="005F115C">
            <w:pPr>
              <w:jc w:val="both"/>
              <w:rPr>
                <w:rFonts w:cs="Times New Roman"/>
                <w:szCs w:val="28"/>
              </w:rPr>
            </w:pPr>
            <w:r w:rsidRPr="00670D04">
              <w:rPr>
                <w:rFonts w:cs="Times New Roman"/>
                <w:szCs w:val="28"/>
              </w:rPr>
              <w:t>c-ZrO</w:t>
            </w:r>
            <w:r w:rsidRPr="00670D04">
              <w:rPr>
                <w:rFonts w:cs="Times New Roman"/>
                <w:szCs w:val="28"/>
                <w:vertAlign w:val="subscript"/>
              </w:rPr>
              <w:t>2</w:t>
            </w:r>
          </w:p>
        </w:tc>
      </w:tr>
      <w:tr w:rsidR="00E7588E" w:rsidRPr="00670D04" w14:paraId="62BDBA62" w14:textId="77777777" w:rsidTr="00B23CEA">
        <w:tc>
          <w:tcPr>
            <w:tcW w:w="2507" w:type="dxa"/>
          </w:tcPr>
          <w:p w14:paraId="34E7F705" w14:textId="7E342183" w:rsidR="00E7588E" w:rsidRPr="00670D04" w:rsidRDefault="00E7588E" w:rsidP="005F115C">
            <w:pPr>
              <w:jc w:val="both"/>
              <w:rPr>
                <w:rFonts w:cs="Times New Roman"/>
                <w:szCs w:val="28"/>
              </w:rPr>
            </w:pPr>
            <w:r w:rsidRPr="00670D04">
              <w:rPr>
                <w:rFonts w:cs="Times New Roman"/>
                <w:szCs w:val="28"/>
              </w:rPr>
              <w:t xml:space="preserve">H, </w:t>
            </w:r>
            <w:r w:rsidR="002A7499" w:rsidRPr="00670D04">
              <w:rPr>
                <w:rFonts w:cs="Times New Roman"/>
                <w:szCs w:val="28"/>
              </w:rPr>
              <w:t>ГПа</w:t>
            </w:r>
          </w:p>
        </w:tc>
        <w:tc>
          <w:tcPr>
            <w:tcW w:w="2375" w:type="dxa"/>
          </w:tcPr>
          <w:p w14:paraId="41FC576E" w14:textId="3F45700E" w:rsidR="00E7588E" w:rsidRPr="00670D04" w:rsidRDefault="00F974F3" w:rsidP="005F115C">
            <w:pPr>
              <w:jc w:val="both"/>
              <w:rPr>
                <w:rFonts w:cs="Times New Roman"/>
                <w:szCs w:val="28"/>
              </w:rPr>
            </w:pPr>
            <w:r w:rsidRPr="00670D04">
              <w:rPr>
                <w:rFonts w:cs="Times New Roman"/>
                <w:szCs w:val="28"/>
              </w:rPr>
              <w:t>4-6</w:t>
            </w:r>
          </w:p>
        </w:tc>
        <w:tc>
          <w:tcPr>
            <w:tcW w:w="2376" w:type="dxa"/>
          </w:tcPr>
          <w:p w14:paraId="08B2DDEC" w14:textId="5D7EB9F9" w:rsidR="00E7588E" w:rsidRPr="00670D04" w:rsidRDefault="00E7588E" w:rsidP="005F115C">
            <w:pPr>
              <w:jc w:val="both"/>
              <w:rPr>
                <w:rFonts w:cs="Times New Roman"/>
                <w:szCs w:val="28"/>
              </w:rPr>
            </w:pPr>
            <w:r w:rsidRPr="00670D04">
              <w:rPr>
                <w:rFonts w:cs="Times New Roman"/>
                <w:szCs w:val="28"/>
              </w:rPr>
              <w:t>10-15</w:t>
            </w:r>
          </w:p>
        </w:tc>
        <w:tc>
          <w:tcPr>
            <w:tcW w:w="2376" w:type="dxa"/>
          </w:tcPr>
          <w:p w14:paraId="50F85ABC" w14:textId="272FA1BF" w:rsidR="00E7588E" w:rsidRPr="00670D04" w:rsidRDefault="00F974F3" w:rsidP="005F115C">
            <w:pPr>
              <w:jc w:val="both"/>
              <w:rPr>
                <w:rFonts w:cs="Times New Roman"/>
                <w:szCs w:val="28"/>
              </w:rPr>
            </w:pPr>
            <w:r w:rsidRPr="00670D04">
              <w:rPr>
                <w:rFonts w:cs="Times New Roman"/>
                <w:szCs w:val="28"/>
              </w:rPr>
              <w:t>8-10</w:t>
            </w:r>
          </w:p>
        </w:tc>
      </w:tr>
      <w:tr w:rsidR="00E7588E" w:rsidRPr="00670D04" w14:paraId="1D6581EB" w14:textId="77777777" w:rsidTr="00B23CEA">
        <w:tc>
          <w:tcPr>
            <w:tcW w:w="2507" w:type="dxa"/>
          </w:tcPr>
          <w:p w14:paraId="2104B858" w14:textId="36DB9688" w:rsidR="00E7588E" w:rsidRPr="00670D04" w:rsidRDefault="00E7588E" w:rsidP="005F115C">
            <w:pPr>
              <w:jc w:val="both"/>
              <w:rPr>
                <w:rFonts w:cs="Times New Roman"/>
                <w:szCs w:val="28"/>
              </w:rPr>
            </w:pPr>
            <w:r w:rsidRPr="00670D04">
              <w:rPr>
                <w:rFonts w:cs="Times New Roman"/>
                <w:szCs w:val="28"/>
              </w:rPr>
              <w:t xml:space="preserve">E, </w:t>
            </w:r>
            <w:r w:rsidR="002A7499" w:rsidRPr="00670D04">
              <w:rPr>
                <w:rFonts w:cs="Times New Roman"/>
                <w:szCs w:val="28"/>
              </w:rPr>
              <w:t>ГПа</w:t>
            </w:r>
          </w:p>
        </w:tc>
        <w:tc>
          <w:tcPr>
            <w:tcW w:w="2375" w:type="dxa"/>
          </w:tcPr>
          <w:p w14:paraId="4D20CC14" w14:textId="5F15AE8B" w:rsidR="00E7588E" w:rsidRPr="00670D04" w:rsidRDefault="00E7588E" w:rsidP="005F115C">
            <w:pPr>
              <w:jc w:val="both"/>
              <w:rPr>
                <w:rFonts w:cs="Times New Roman"/>
                <w:szCs w:val="28"/>
              </w:rPr>
            </w:pPr>
            <w:r w:rsidRPr="00670D04">
              <w:rPr>
                <w:rFonts w:cs="Times New Roman"/>
                <w:szCs w:val="28"/>
              </w:rPr>
              <w:t>210</w:t>
            </w:r>
          </w:p>
        </w:tc>
        <w:tc>
          <w:tcPr>
            <w:tcW w:w="2376" w:type="dxa"/>
          </w:tcPr>
          <w:p w14:paraId="7E41F95F" w14:textId="5DD60514" w:rsidR="00E7588E" w:rsidRPr="00670D04" w:rsidRDefault="00E7588E" w:rsidP="005F115C">
            <w:pPr>
              <w:jc w:val="both"/>
              <w:rPr>
                <w:rFonts w:cs="Times New Roman"/>
                <w:szCs w:val="28"/>
              </w:rPr>
            </w:pPr>
            <w:r w:rsidRPr="00670D04">
              <w:rPr>
                <w:rFonts w:cs="Times New Roman"/>
                <w:szCs w:val="28"/>
              </w:rPr>
              <w:t>245</w:t>
            </w:r>
          </w:p>
        </w:tc>
        <w:tc>
          <w:tcPr>
            <w:tcW w:w="2376" w:type="dxa"/>
          </w:tcPr>
          <w:p w14:paraId="4408B71C" w14:textId="768DB065" w:rsidR="00E7588E" w:rsidRPr="00670D04" w:rsidRDefault="00E7588E" w:rsidP="005F115C">
            <w:pPr>
              <w:jc w:val="both"/>
              <w:rPr>
                <w:rFonts w:cs="Times New Roman"/>
                <w:szCs w:val="28"/>
              </w:rPr>
            </w:pPr>
            <w:r w:rsidRPr="00670D04">
              <w:rPr>
                <w:rFonts w:cs="Times New Roman"/>
                <w:szCs w:val="28"/>
              </w:rPr>
              <w:t>313</w:t>
            </w:r>
          </w:p>
        </w:tc>
      </w:tr>
      <w:tr w:rsidR="00E7588E" w:rsidRPr="00670D04" w14:paraId="6F606124" w14:textId="77777777" w:rsidTr="00B23CEA">
        <w:tc>
          <w:tcPr>
            <w:tcW w:w="2507" w:type="dxa"/>
          </w:tcPr>
          <w:p w14:paraId="5A35D88E" w14:textId="21EB4AC1" w:rsidR="00E7588E" w:rsidRPr="00670D04" w:rsidRDefault="00C9693C" w:rsidP="005F115C">
            <w:pPr>
              <w:jc w:val="both"/>
              <w:rPr>
                <w:rFonts w:cs="Times New Roman"/>
                <w:szCs w:val="28"/>
              </w:rPr>
            </w:pPr>
            <w:r w:rsidRPr="00670D04">
              <w:rPr>
                <w:rFonts w:cs="Times New Roman"/>
                <w:szCs w:val="28"/>
              </w:rPr>
              <w:t>G</w:t>
            </w:r>
            <w:r w:rsidR="002A7499" w:rsidRPr="00670D04">
              <w:rPr>
                <w:rFonts w:cs="Times New Roman"/>
                <w:szCs w:val="28"/>
              </w:rPr>
              <w:t>, ГПа</w:t>
            </w:r>
          </w:p>
        </w:tc>
        <w:tc>
          <w:tcPr>
            <w:tcW w:w="2375" w:type="dxa"/>
          </w:tcPr>
          <w:p w14:paraId="5EC1A4AA" w14:textId="23C8368C" w:rsidR="00E7588E" w:rsidRPr="00670D04" w:rsidRDefault="002A7499" w:rsidP="005F115C">
            <w:pPr>
              <w:jc w:val="both"/>
              <w:rPr>
                <w:rFonts w:cs="Times New Roman"/>
                <w:szCs w:val="28"/>
              </w:rPr>
            </w:pPr>
            <w:r w:rsidRPr="00670D04">
              <w:rPr>
                <w:rFonts w:cs="Times New Roman"/>
                <w:szCs w:val="28"/>
              </w:rPr>
              <w:t>94</w:t>
            </w:r>
          </w:p>
        </w:tc>
        <w:tc>
          <w:tcPr>
            <w:tcW w:w="2376" w:type="dxa"/>
          </w:tcPr>
          <w:p w14:paraId="45D6E8DF" w14:textId="4E2AC48B" w:rsidR="00E7588E" w:rsidRPr="00670D04" w:rsidRDefault="002A7499" w:rsidP="005F115C">
            <w:pPr>
              <w:jc w:val="both"/>
              <w:rPr>
                <w:rFonts w:cs="Times New Roman"/>
                <w:szCs w:val="28"/>
              </w:rPr>
            </w:pPr>
            <w:r w:rsidRPr="00670D04">
              <w:rPr>
                <w:rFonts w:cs="Times New Roman"/>
                <w:szCs w:val="28"/>
              </w:rPr>
              <w:t>59</w:t>
            </w:r>
          </w:p>
        </w:tc>
        <w:tc>
          <w:tcPr>
            <w:tcW w:w="2376" w:type="dxa"/>
          </w:tcPr>
          <w:p w14:paraId="60B0880E" w14:textId="15C5002A" w:rsidR="00E7588E" w:rsidRPr="00670D04" w:rsidRDefault="002A7499" w:rsidP="005F115C">
            <w:pPr>
              <w:jc w:val="both"/>
              <w:rPr>
                <w:rFonts w:cs="Times New Roman"/>
                <w:szCs w:val="28"/>
              </w:rPr>
            </w:pPr>
            <w:r w:rsidRPr="00670D04">
              <w:rPr>
                <w:rFonts w:cs="Times New Roman"/>
                <w:szCs w:val="28"/>
              </w:rPr>
              <w:t>104</w:t>
            </w:r>
          </w:p>
        </w:tc>
      </w:tr>
      <w:tr w:rsidR="00E7588E" w:rsidRPr="00670D04" w14:paraId="17020B30" w14:textId="77777777" w:rsidTr="00B23CEA">
        <w:tc>
          <w:tcPr>
            <w:tcW w:w="2507" w:type="dxa"/>
          </w:tcPr>
          <w:p w14:paraId="32E02FDA" w14:textId="5554DE14" w:rsidR="00E7588E" w:rsidRPr="00670D04" w:rsidRDefault="002A7499" w:rsidP="005F115C">
            <w:pPr>
              <w:jc w:val="both"/>
              <w:rPr>
                <w:rFonts w:cs="Times New Roman"/>
                <w:szCs w:val="28"/>
              </w:rPr>
            </w:pPr>
            <w:r w:rsidRPr="00670D04">
              <w:rPr>
                <w:rFonts w:cs="Times New Roman"/>
                <w:szCs w:val="28"/>
              </w:rPr>
              <w:t>B, ГПа</w:t>
            </w:r>
          </w:p>
        </w:tc>
        <w:tc>
          <w:tcPr>
            <w:tcW w:w="2375" w:type="dxa"/>
          </w:tcPr>
          <w:p w14:paraId="5D989DBA" w14:textId="47A9016E" w:rsidR="00E7588E" w:rsidRPr="00670D04" w:rsidRDefault="002A7499" w:rsidP="005F115C">
            <w:pPr>
              <w:jc w:val="both"/>
              <w:rPr>
                <w:rFonts w:cs="Times New Roman"/>
                <w:szCs w:val="28"/>
              </w:rPr>
            </w:pPr>
            <w:r w:rsidRPr="00670D04">
              <w:rPr>
                <w:rFonts w:cs="Times New Roman"/>
                <w:szCs w:val="28"/>
              </w:rPr>
              <w:t>177</w:t>
            </w:r>
          </w:p>
        </w:tc>
        <w:tc>
          <w:tcPr>
            <w:tcW w:w="2376" w:type="dxa"/>
          </w:tcPr>
          <w:p w14:paraId="42E7D91D" w14:textId="3E7724C1" w:rsidR="00E7588E" w:rsidRPr="00670D04" w:rsidRDefault="002A7499" w:rsidP="005F115C">
            <w:pPr>
              <w:jc w:val="both"/>
              <w:rPr>
                <w:rFonts w:cs="Times New Roman"/>
                <w:szCs w:val="28"/>
              </w:rPr>
            </w:pPr>
            <w:r w:rsidRPr="00670D04">
              <w:rPr>
                <w:rFonts w:cs="Times New Roman"/>
                <w:szCs w:val="28"/>
              </w:rPr>
              <w:t>176</w:t>
            </w:r>
          </w:p>
        </w:tc>
        <w:tc>
          <w:tcPr>
            <w:tcW w:w="2376" w:type="dxa"/>
          </w:tcPr>
          <w:p w14:paraId="538100A1" w14:textId="61F451D4" w:rsidR="00E7588E" w:rsidRPr="00670D04" w:rsidRDefault="002A7499" w:rsidP="005F115C">
            <w:pPr>
              <w:jc w:val="both"/>
              <w:rPr>
                <w:rFonts w:cs="Times New Roman"/>
                <w:szCs w:val="28"/>
              </w:rPr>
            </w:pPr>
            <w:r w:rsidRPr="00670D04">
              <w:rPr>
                <w:rFonts w:cs="Times New Roman"/>
                <w:szCs w:val="28"/>
              </w:rPr>
              <w:t>236</w:t>
            </w:r>
          </w:p>
        </w:tc>
      </w:tr>
      <w:tr w:rsidR="00E7588E" w:rsidRPr="00670D04" w14:paraId="4F11EDAC" w14:textId="77777777" w:rsidTr="00B23CEA">
        <w:tc>
          <w:tcPr>
            <w:tcW w:w="2507" w:type="dxa"/>
          </w:tcPr>
          <w:p w14:paraId="31499D34" w14:textId="400F989C" w:rsidR="00E7588E" w:rsidRPr="00670D04" w:rsidRDefault="007C103E" w:rsidP="005F115C">
            <w:pPr>
              <w:jc w:val="both"/>
              <w:rPr>
                <w:rFonts w:cs="Times New Roman"/>
                <w:szCs w:val="28"/>
              </w:rPr>
            </w:pPr>
            <w:r w:rsidRPr="00670D04">
              <w:rPr>
                <w:rFonts w:cs="Times New Roman"/>
                <w:szCs w:val="28"/>
              </w:rPr>
              <w:t>k</w:t>
            </w:r>
            <w:r w:rsidR="002F38C0" w:rsidRPr="00670D04">
              <w:rPr>
                <w:rFonts w:cs="Times New Roman"/>
                <w:szCs w:val="28"/>
              </w:rPr>
              <w:t>, Вт/м∙К</w:t>
            </w:r>
          </w:p>
        </w:tc>
        <w:tc>
          <w:tcPr>
            <w:tcW w:w="2375" w:type="dxa"/>
          </w:tcPr>
          <w:p w14:paraId="70209DFE" w14:textId="48C604F1" w:rsidR="00E7588E" w:rsidRPr="00670D04" w:rsidRDefault="00182DBC" w:rsidP="005F115C">
            <w:pPr>
              <w:jc w:val="both"/>
              <w:rPr>
                <w:rFonts w:cs="Times New Roman"/>
                <w:szCs w:val="28"/>
              </w:rPr>
            </w:pPr>
            <w:r w:rsidRPr="00670D04">
              <w:rPr>
                <w:rFonts w:cs="Times New Roman"/>
                <w:szCs w:val="28"/>
              </w:rPr>
              <w:t>1,7-2</w:t>
            </w:r>
          </w:p>
        </w:tc>
        <w:tc>
          <w:tcPr>
            <w:tcW w:w="2376" w:type="dxa"/>
          </w:tcPr>
          <w:p w14:paraId="2E5A0BC4" w14:textId="45E33F0D" w:rsidR="00E7588E" w:rsidRPr="00670D04" w:rsidRDefault="002F38C0" w:rsidP="005F115C">
            <w:pPr>
              <w:jc w:val="both"/>
              <w:rPr>
                <w:rFonts w:cs="Times New Roman"/>
                <w:szCs w:val="28"/>
              </w:rPr>
            </w:pPr>
            <w:r w:rsidRPr="00670D04">
              <w:rPr>
                <w:rFonts w:cs="Times New Roman"/>
                <w:szCs w:val="28"/>
              </w:rPr>
              <w:t>2</w:t>
            </w:r>
            <w:r w:rsidR="00182DBC" w:rsidRPr="00670D04">
              <w:rPr>
                <w:rFonts w:cs="Times New Roman"/>
                <w:szCs w:val="28"/>
              </w:rPr>
              <w:t>-3</w:t>
            </w:r>
          </w:p>
        </w:tc>
        <w:tc>
          <w:tcPr>
            <w:tcW w:w="2376" w:type="dxa"/>
          </w:tcPr>
          <w:p w14:paraId="4F8226A8" w14:textId="295CC2BA" w:rsidR="00E7588E" w:rsidRPr="00670D04" w:rsidRDefault="00182DBC" w:rsidP="005F115C">
            <w:pPr>
              <w:jc w:val="both"/>
              <w:rPr>
                <w:rFonts w:cs="Times New Roman"/>
                <w:szCs w:val="28"/>
              </w:rPr>
            </w:pPr>
            <w:r w:rsidRPr="00670D04">
              <w:rPr>
                <w:rFonts w:cs="Times New Roman"/>
                <w:szCs w:val="28"/>
              </w:rPr>
              <w:t>2-3</w:t>
            </w:r>
          </w:p>
        </w:tc>
      </w:tr>
      <w:tr w:rsidR="00E7588E" w:rsidRPr="00670D04" w14:paraId="13FC4DA3" w14:textId="77777777" w:rsidTr="00B23CEA">
        <w:tc>
          <w:tcPr>
            <w:tcW w:w="2507" w:type="dxa"/>
          </w:tcPr>
          <w:p w14:paraId="7DD7B5E0" w14:textId="2BFC9358" w:rsidR="00E7588E" w:rsidRPr="00670D04" w:rsidRDefault="007C103E" w:rsidP="005F115C">
            <w:pPr>
              <w:jc w:val="both"/>
              <w:rPr>
                <w:rFonts w:cs="Times New Roman"/>
                <w:szCs w:val="28"/>
              </w:rPr>
            </w:pPr>
            <w:r w:rsidRPr="00670D04">
              <w:rPr>
                <w:rFonts w:cs="Times New Roman"/>
                <w:szCs w:val="28"/>
              </w:rPr>
              <w:t>σ</w:t>
            </w:r>
            <w:r w:rsidR="00D560C3" w:rsidRPr="00670D04">
              <w:rPr>
                <w:rFonts w:cs="Times New Roman"/>
                <w:szCs w:val="28"/>
              </w:rPr>
              <w:t>, МПа</w:t>
            </w:r>
          </w:p>
        </w:tc>
        <w:tc>
          <w:tcPr>
            <w:tcW w:w="2375" w:type="dxa"/>
          </w:tcPr>
          <w:p w14:paraId="57693CC6" w14:textId="79F72847" w:rsidR="00E7588E" w:rsidRPr="00670D04" w:rsidRDefault="00182DBC" w:rsidP="005F115C">
            <w:pPr>
              <w:jc w:val="both"/>
              <w:rPr>
                <w:rFonts w:cs="Times New Roman"/>
                <w:szCs w:val="28"/>
              </w:rPr>
            </w:pPr>
            <w:r w:rsidRPr="00670D04">
              <w:rPr>
                <w:rFonts w:cs="Times New Roman"/>
                <w:szCs w:val="28"/>
              </w:rPr>
              <w:t>1800</w:t>
            </w:r>
          </w:p>
        </w:tc>
        <w:tc>
          <w:tcPr>
            <w:tcW w:w="2376" w:type="dxa"/>
          </w:tcPr>
          <w:p w14:paraId="7B4D4F11" w14:textId="171A1B8C" w:rsidR="00E7588E" w:rsidRPr="00670D04" w:rsidRDefault="002F38C0" w:rsidP="005F115C">
            <w:pPr>
              <w:jc w:val="both"/>
              <w:rPr>
                <w:rFonts w:cs="Times New Roman"/>
                <w:szCs w:val="28"/>
              </w:rPr>
            </w:pPr>
            <w:r w:rsidRPr="00670D04">
              <w:rPr>
                <w:rFonts w:cs="Times New Roman"/>
                <w:szCs w:val="28"/>
              </w:rPr>
              <w:t>4900</w:t>
            </w:r>
          </w:p>
        </w:tc>
        <w:tc>
          <w:tcPr>
            <w:tcW w:w="2376" w:type="dxa"/>
          </w:tcPr>
          <w:p w14:paraId="5FDF48E4" w14:textId="57A44ADF" w:rsidR="00E7588E" w:rsidRPr="00670D04" w:rsidRDefault="00182DBC" w:rsidP="005F115C">
            <w:pPr>
              <w:jc w:val="both"/>
              <w:rPr>
                <w:rFonts w:cs="Times New Roman"/>
                <w:szCs w:val="28"/>
              </w:rPr>
            </w:pPr>
            <w:r w:rsidRPr="00670D04">
              <w:rPr>
                <w:rFonts w:cs="Times New Roman"/>
                <w:szCs w:val="28"/>
              </w:rPr>
              <w:t>2500</w:t>
            </w:r>
          </w:p>
        </w:tc>
      </w:tr>
      <w:tr w:rsidR="002F38C0" w:rsidRPr="00670D04" w14:paraId="1A69BA7C" w14:textId="77777777" w:rsidTr="00B23CEA">
        <w:tc>
          <w:tcPr>
            <w:tcW w:w="2507" w:type="dxa"/>
          </w:tcPr>
          <w:p w14:paraId="5529F8F4" w14:textId="2B04714E" w:rsidR="002F38C0" w:rsidRPr="00670D04" w:rsidRDefault="007C103E" w:rsidP="005F115C">
            <w:pPr>
              <w:jc w:val="both"/>
              <w:rPr>
                <w:rFonts w:cs="Times New Roman"/>
                <w:szCs w:val="28"/>
              </w:rPr>
            </w:pPr>
            <w:r w:rsidRPr="00670D04">
              <w:rPr>
                <w:rFonts w:cs="Times New Roman"/>
                <w:szCs w:val="28"/>
              </w:rPr>
              <w:t>ρ</w:t>
            </w:r>
            <w:r w:rsidR="00D560C3" w:rsidRPr="00670D04">
              <w:rPr>
                <w:rFonts w:cs="Times New Roman"/>
                <w:szCs w:val="28"/>
              </w:rPr>
              <w:t>, г/см3</w:t>
            </w:r>
          </w:p>
        </w:tc>
        <w:tc>
          <w:tcPr>
            <w:tcW w:w="2375" w:type="dxa"/>
          </w:tcPr>
          <w:p w14:paraId="46409969" w14:textId="10B0E6D1" w:rsidR="002F38C0" w:rsidRPr="00670D04" w:rsidRDefault="00182DBC" w:rsidP="005F115C">
            <w:pPr>
              <w:jc w:val="both"/>
              <w:rPr>
                <w:rFonts w:cs="Times New Roman"/>
                <w:szCs w:val="28"/>
              </w:rPr>
            </w:pPr>
            <w:r w:rsidRPr="00670D04">
              <w:rPr>
                <w:rFonts w:cs="Times New Roman"/>
                <w:szCs w:val="28"/>
              </w:rPr>
              <w:t>5,68</w:t>
            </w:r>
          </w:p>
        </w:tc>
        <w:tc>
          <w:tcPr>
            <w:tcW w:w="2376" w:type="dxa"/>
          </w:tcPr>
          <w:p w14:paraId="374A29C9" w14:textId="4E11D1EF" w:rsidR="002F38C0" w:rsidRPr="00670D04" w:rsidRDefault="00D560C3" w:rsidP="005F115C">
            <w:pPr>
              <w:jc w:val="both"/>
              <w:rPr>
                <w:rFonts w:cs="Times New Roman"/>
                <w:szCs w:val="28"/>
              </w:rPr>
            </w:pPr>
            <w:r w:rsidRPr="00670D04">
              <w:rPr>
                <w:rFonts w:cs="Times New Roman"/>
                <w:szCs w:val="28"/>
              </w:rPr>
              <w:t>6,05</w:t>
            </w:r>
          </w:p>
        </w:tc>
        <w:tc>
          <w:tcPr>
            <w:tcW w:w="2376" w:type="dxa"/>
          </w:tcPr>
          <w:p w14:paraId="3331D94A" w14:textId="433FF6EF" w:rsidR="002F38C0" w:rsidRPr="00670D04" w:rsidRDefault="00182DBC" w:rsidP="005F115C">
            <w:pPr>
              <w:jc w:val="both"/>
              <w:rPr>
                <w:rFonts w:cs="Times New Roman"/>
                <w:szCs w:val="28"/>
              </w:rPr>
            </w:pPr>
            <w:r w:rsidRPr="00670D04">
              <w:rPr>
                <w:rFonts w:cs="Times New Roman"/>
                <w:szCs w:val="28"/>
              </w:rPr>
              <w:t>6,27</w:t>
            </w:r>
          </w:p>
        </w:tc>
      </w:tr>
    </w:tbl>
    <w:p w14:paraId="2E3CA688" w14:textId="77777777" w:rsidR="00E7588E" w:rsidRPr="00670D04" w:rsidRDefault="00E7588E" w:rsidP="005F115C">
      <w:pPr>
        <w:spacing w:after="0" w:line="240" w:lineRule="auto"/>
        <w:ind w:firstLine="709"/>
        <w:jc w:val="both"/>
        <w:rPr>
          <w:rFonts w:cs="Times New Roman"/>
          <w:szCs w:val="28"/>
        </w:rPr>
      </w:pPr>
    </w:p>
    <w:p w14:paraId="6CA424E1" w14:textId="7B76A9B8" w:rsidR="007C103E" w:rsidRPr="00670D04" w:rsidRDefault="007C103E" w:rsidP="005F115C">
      <w:pPr>
        <w:spacing w:after="0" w:line="240" w:lineRule="auto"/>
        <w:ind w:firstLine="709"/>
        <w:jc w:val="both"/>
        <w:rPr>
          <w:rFonts w:cs="Times New Roman"/>
          <w:szCs w:val="28"/>
        </w:rPr>
      </w:pPr>
      <w:r w:rsidRPr="00670D04">
        <w:rPr>
          <w:rFonts w:cs="Times New Roman"/>
          <w:szCs w:val="28"/>
        </w:rPr>
        <w:t xml:space="preserve">Как видно из анализа механических свойств </w:t>
      </w:r>
      <w:r w:rsidR="009C43AA" w:rsidRPr="00670D04">
        <w:rPr>
          <w:rFonts w:cs="Times New Roman"/>
          <w:szCs w:val="28"/>
        </w:rPr>
        <w:t>различных фаз ZrO</w:t>
      </w:r>
      <w:r w:rsidR="009C43AA" w:rsidRPr="00670D04">
        <w:rPr>
          <w:rFonts w:cs="Times New Roman"/>
          <w:szCs w:val="28"/>
          <w:vertAlign w:val="subscript"/>
        </w:rPr>
        <w:t>2</w:t>
      </w:r>
      <w:r w:rsidR="009C43AA" w:rsidRPr="00670D04">
        <w:rPr>
          <w:rFonts w:cs="Times New Roman"/>
          <w:szCs w:val="28"/>
        </w:rPr>
        <w:t xml:space="preserve"> наилучшими характеристиками обладают высокотемпературные </w:t>
      </w:r>
      <w:r w:rsidR="009B14E5" w:rsidRPr="00670D04">
        <w:rPr>
          <w:rFonts w:cs="Times New Roman"/>
          <w:szCs w:val="28"/>
        </w:rPr>
        <w:t xml:space="preserve">кубическая и тетрагональная </w:t>
      </w:r>
      <w:r w:rsidR="009C43AA" w:rsidRPr="00670D04">
        <w:rPr>
          <w:rFonts w:cs="Times New Roman"/>
          <w:szCs w:val="28"/>
        </w:rPr>
        <w:t xml:space="preserve">фазы. </w:t>
      </w:r>
      <w:r w:rsidR="009B14E5" w:rsidRPr="00670D04">
        <w:rPr>
          <w:rFonts w:cs="Times New Roman"/>
          <w:szCs w:val="28"/>
        </w:rPr>
        <w:t>Далее будут описаны механизмы стабилизации оксида циркония и получение материалов на его основе для практического применения.</w:t>
      </w:r>
    </w:p>
    <w:p w14:paraId="034B9F8B" w14:textId="77777777" w:rsidR="009C43AA" w:rsidRPr="00670D04" w:rsidRDefault="009C43AA" w:rsidP="005F115C">
      <w:pPr>
        <w:spacing w:after="0" w:line="240" w:lineRule="auto"/>
        <w:ind w:firstLine="709"/>
        <w:jc w:val="both"/>
        <w:rPr>
          <w:rFonts w:cs="Times New Roman"/>
          <w:szCs w:val="28"/>
        </w:rPr>
      </w:pPr>
    </w:p>
    <w:p w14:paraId="3C731D4B" w14:textId="543BF4F6" w:rsidR="00D4217D" w:rsidRPr="00670D04" w:rsidRDefault="00B401D8" w:rsidP="005F115C">
      <w:pPr>
        <w:pStyle w:val="2"/>
        <w:spacing w:before="0" w:after="0" w:line="240" w:lineRule="auto"/>
        <w:ind w:firstLine="709"/>
        <w:rPr>
          <w:rFonts w:cs="Times New Roman"/>
        </w:rPr>
      </w:pPr>
      <w:bookmarkStart w:id="6" w:name="_Toc226557295"/>
      <w:r w:rsidRPr="00670D04">
        <w:rPr>
          <w:rFonts w:cs="Times New Roman"/>
        </w:rPr>
        <w:t>1</w:t>
      </w:r>
      <w:r w:rsidR="00D57CA0" w:rsidRPr="00670D04">
        <w:rPr>
          <w:rFonts w:cs="Times New Roman"/>
        </w:rPr>
        <w:t xml:space="preserve">.2 Механизмы стабилизации </w:t>
      </w:r>
      <w:r w:rsidR="00804E53" w:rsidRPr="00670D04">
        <w:rPr>
          <w:rFonts w:cs="Times New Roman"/>
        </w:rPr>
        <w:t>тетрагональной и кубической</w:t>
      </w:r>
      <w:r w:rsidR="00D57CA0" w:rsidRPr="00670D04">
        <w:rPr>
          <w:rFonts w:cs="Times New Roman"/>
        </w:rPr>
        <w:t xml:space="preserve"> фаз ZrO</w:t>
      </w:r>
      <w:r w:rsidR="00D57CA0" w:rsidRPr="00670D04">
        <w:rPr>
          <w:rFonts w:cs="Times New Roman"/>
          <w:vertAlign w:val="subscript"/>
        </w:rPr>
        <w:t>2</w:t>
      </w:r>
      <w:bookmarkEnd w:id="6"/>
    </w:p>
    <w:p w14:paraId="6531ACE6" w14:textId="54CBBFD8" w:rsidR="009722E4" w:rsidRPr="00670D04" w:rsidRDefault="00F64B93" w:rsidP="005F115C">
      <w:pPr>
        <w:spacing w:after="0" w:line="240" w:lineRule="auto"/>
        <w:ind w:firstLine="709"/>
        <w:jc w:val="both"/>
        <w:rPr>
          <w:rFonts w:cs="Times New Roman"/>
          <w:szCs w:val="28"/>
        </w:rPr>
      </w:pPr>
      <w:r w:rsidRPr="00670D04">
        <w:rPr>
          <w:rFonts w:cs="Times New Roman"/>
          <w:szCs w:val="28"/>
        </w:rPr>
        <w:t>Поиск решений стабилизации высокотемпературных c-ZrO</w:t>
      </w:r>
      <w:r w:rsidRPr="00670D04">
        <w:rPr>
          <w:rFonts w:cs="Times New Roman"/>
          <w:szCs w:val="28"/>
          <w:vertAlign w:val="subscript"/>
        </w:rPr>
        <w:t>2</w:t>
      </w:r>
      <w:r w:rsidRPr="00670D04">
        <w:rPr>
          <w:rFonts w:cs="Times New Roman"/>
          <w:szCs w:val="28"/>
        </w:rPr>
        <w:t xml:space="preserve"> и t-ZrO</w:t>
      </w:r>
      <w:r w:rsidRPr="00670D04">
        <w:rPr>
          <w:rFonts w:cs="Times New Roman"/>
          <w:szCs w:val="28"/>
          <w:vertAlign w:val="subscript"/>
        </w:rPr>
        <w:t>2</w:t>
      </w:r>
      <w:r w:rsidRPr="00670D04">
        <w:rPr>
          <w:rFonts w:cs="Times New Roman"/>
          <w:szCs w:val="28"/>
        </w:rPr>
        <w:t xml:space="preserve"> фаз ведется с самого открытия пол</w:t>
      </w:r>
      <w:r w:rsidR="007B3943" w:rsidRPr="00670D04">
        <w:rPr>
          <w:rFonts w:cs="Times New Roman"/>
          <w:szCs w:val="28"/>
        </w:rPr>
        <w:t>иморфизма данного материала. На</w:t>
      </w:r>
      <w:r w:rsidR="007B3943" w:rsidRPr="00670D04">
        <w:rPr>
          <w:rFonts w:cs="Times New Roman"/>
          <w:szCs w:val="28"/>
          <w:lang w:val="kk-KZ"/>
        </w:rPr>
        <w:t xml:space="preserve"> сегодняшний день широко известно о</w:t>
      </w:r>
      <w:r w:rsidRPr="00670D04">
        <w:rPr>
          <w:rFonts w:cs="Times New Roman"/>
          <w:szCs w:val="28"/>
        </w:rPr>
        <w:t xml:space="preserve"> </w:t>
      </w:r>
      <w:r w:rsidR="007B3943" w:rsidRPr="00670D04">
        <w:rPr>
          <w:rFonts w:cs="Times New Roman"/>
          <w:szCs w:val="28"/>
        </w:rPr>
        <w:t>дв</w:t>
      </w:r>
      <w:r w:rsidR="007B3943" w:rsidRPr="00670D04">
        <w:rPr>
          <w:rFonts w:cs="Times New Roman"/>
          <w:szCs w:val="28"/>
          <w:lang w:val="kk-KZ"/>
        </w:rPr>
        <w:t>ух</w:t>
      </w:r>
      <w:r w:rsidRPr="00670D04">
        <w:rPr>
          <w:rFonts w:cs="Times New Roman"/>
          <w:szCs w:val="28"/>
        </w:rPr>
        <w:t xml:space="preserve"> </w:t>
      </w:r>
      <w:r w:rsidR="007B3943" w:rsidRPr="00670D04">
        <w:rPr>
          <w:rFonts w:cs="Times New Roman"/>
          <w:szCs w:val="28"/>
        </w:rPr>
        <w:t>метод</w:t>
      </w:r>
      <w:r w:rsidR="007B3943" w:rsidRPr="00670D04">
        <w:rPr>
          <w:rFonts w:cs="Times New Roman"/>
          <w:szCs w:val="28"/>
          <w:lang w:val="kk-KZ"/>
        </w:rPr>
        <w:t>ах</w:t>
      </w:r>
      <w:r w:rsidRPr="00670D04">
        <w:rPr>
          <w:rFonts w:cs="Times New Roman"/>
          <w:szCs w:val="28"/>
        </w:rPr>
        <w:t xml:space="preserve"> стабилизации. Первым и основным является допирование ZrO</w:t>
      </w:r>
      <w:r w:rsidRPr="00670D04">
        <w:rPr>
          <w:rFonts w:cs="Times New Roman"/>
          <w:szCs w:val="28"/>
          <w:vertAlign w:val="subscript"/>
        </w:rPr>
        <w:t>2</w:t>
      </w:r>
      <w:r w:rsidRPr="00670D04">
        <w:rPr>
          <w:rFonts w:cs="Times New Roman"/>
          <w:szCs w:val="28"/>
        </w:rPr>
        <w:t xml:space="preserve"> другими оксидами металлов. </w:t>
      </w:r>
      <w:r w:rsidR="002C36D1" w:rsidRPr="00670D04">
        <w:rPr>
          <w:rFonts w:cs="Times New Roman"/>
          <w:szCs w:val="28"/>
        </w:rPr>
        <w:t>Еще в 1972 году сообществом исследователей было установлено, что введение оксидов с более низкой валентностью, таких как оксид кальция (CaO), оксид магния (MgO), оксид лантана (La</w:t>
      </w:r>
      <w:r w:rsidR="002C36D1" w:rsidRPr="00670D04">
        <w:rPr>
          <w:rFonts w:cs="Times New Roman"/>
          <w:szCs w:val="28"/>
          <w:vertAlign w:val="subscript"/>
        </w:rPr>
        <w:t>2</w:t>
      </w:r>
      <w:r w:rsidR="002C36D1" w:rsidRPr="00670D04">
        <w:rPr>
          <w:rFonts w:cs="Times New Roman"/>
          <w:szCs w:val="28"/>
        </w:rPr>
        <w:t>O</w:t>
      </w:r>
      <w:r w:rsidR="002C36D1" w:rsidRPr="00670D04">
        <w:rPr>
          <w:rFonts w:cs="Times New Roman"/>
          <w:szCs w:val="28"/>
          <w:vertAlign w:val="subscript"/>
        </w:rPr>
        <w:t>3</w:t>
      </w:r>
      <w:r w:rsidR="002C36D1" w:rsidRPr="00670D04">
        <w:rPr>
          <w:rFonts w:cs="Times New Roman"/>
          <w:szCs w:val="28"/>
        </w:rPr>
        <w:t>) и оксид иттрия (Y</w:t>
      </w:r>
      <w:r w:rsidR="002C36D1" w:rsidRPr="00670D04">
        <w:rPr>
          <w:rFonts w:cs="Times New Roman"/>
          <w:szCs w:val="28"/>
          <w:vertAlign w:val="subscript"/>
        </w:rPr>
        <w:t>2</w:t>
      </w:r>
      <w:r w:rsidR="002C36D1" w:rsidRPr="00670D04">
        <w:rPr>
          <w:rFonts w:cs="Times New Roman"/>
          <w:szCs w:val="28"/>
        </w:rPr>
        <w:t>O</w:t>
      </w:r>
      <w:r w:rsidR="002C36D1" w:rsidRPr="00670D04">
        <w:rPr>
          <w:rFonts w:cs="Times New Roman"/>
          <w:szCs w:val="28"/>
          <w:vertAlign w:val="subscript"/>
        </w:rPr>
        <w:t>3</w:t>
      </w:r>
      <w:r w:rsidR="002C36D1" w:rsidRPr="00670D04">
        <w:rPr>
          <w:rFonts w:cs="Times New Roman"/>
          <w:szCs w:val="28"/>
        </w:rPr>
        <w:t xml:space="preserve">), способствует стабилизации высокотемпературных фаз </w:t>
      </w:r>
      <w:sdt>
        <w:sdtPr>
          <w:rPr>
            <w:rFonts w:cs="Times New Roman"/>
            <w:color w:val="000000"/>
            <w:szCs w:val="28"/>
          </w:rPr>
          <w:tag w:val="MENDELEY_CITATION_v3_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"/>
          <w:id w:val="285783336"/>
          <w:placeholder>
            <w:docPart w:val="DefaultPlaceholder_-1854013440"/>
          </w:placeholder>
        </w:sdtPr>
        <w:sdtContent>
          <w:r w:rsidR="000D2654" w:rsidRPr="00670D04">
            <w:rPr>
              <w:rFonts w:cs="Times New Roman"/>
              <w:color w:val="000000"/>
              <w:szCs w:val="28"/>
            </w:rPr>
            <w:t>[10]</w:t>
          </w:r>
        </w:sdtContent>
      </w:sdt>
      <w:r w:rsidR="002C36D1" w:rsidRPr="00670D04">
        <w:rPr>
          <w:rFonts w:cs="Times New Roman"/>
          <w:szCs w:val="28"/>
        </w:rPr>
        <w:t>. Полученные таким образом c и t-ZrO</w:t>
      </w:r>
      <w:r w:rsidR="002C36D1" w:rsidRPr="00670D04">
        <w:rPr>
          <w:rFonts w:cs="Times New Roman"/>
          <w:szCs w:val="28"/>
          <w:vertAlign w:val="subscript"/>
        </w:rPr>
        <w:t>2</w:t>
      </w:r>
      <w:r w:rsidR="002C36D1" w:rsidRPr="00670D04">
        <w:rPr>
          <w:rFonts w:cs="Times New Roman"/>
          <w:szCs w:val="28"/>
        </w:rPr>
        <w:t xml:space="preserve"> фазы идентичны чистым высокотемпературным фазам ZrO</w:t>
      </w:r>
      <w:r w:rsidR="002C36D1" w:rsidRPr="00670D04">
        <w:rPr>
          <w:rFonts w:cs="Times New Roman"/>
          <w:szCs w:val="28"/>
          <w:vertAlign w:val="subscript"/>
        </w:rPr>
        <w:t>2</w:t>
      </w:r>
      <w:r w:rsidR="00D246B3" w:rsidRPr="00670D04">
        <w:rPr>
          <w:rFonts w:cs="Times New Roman"/>
          <w:szCs w:val="28"/>
        </w:rPr>
        <w:t>, но содержат ионы допирующей примеси, замещающие ионы Zr</w:t>
      </w:r>
      <w:r w:rsidR="00D246B3" w:rsidRPr="00670D04">
        <w:rPr>
          <w:rFonts w:cs="Times New Roman"/>
          <w:szCs w:val="28"/>
          <w:vertAlign w:val="superscript"/>
        </w:rPr>
        <w:t>4+</w:t>
      </w:r>
      <w:r w:rsidR="00D246B3" w:rsidRPr="00670D04">
        <w:rPr>
          <w:rFonts w:cs="Times New Roman"/>
          <w:szCs w:val="28"/>
        </w:rPr>
        <w:t xml:space="preserve">, и имеют долю вакантных кислородных позиций для сохранения нейтральности заряда </w:t>
      </w:r>
      <w:sdt>
        <w:sdtPr>
          <w:rPr>
            <w:rFonts w:cs="Times New Roman"/>
            <w:color w:val="000000"/>
            <w:szCs w:val="28"/>
          </w:rPr>
          <w:tag w:val="MENDELEY_CITATION_v3_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"/>
          <w:id w:val="364105018"/>
          <w:placeholder>
            <w:docPart w:val="DefaultPlaceholder_-1854013440"/>
          </w:placeholder>
        </w:sdtPr>
        <w:sdtContent>
          <w:r w:rsidR="000D2654" w:rsidRPr="00670D04">
            <w:rPr>
              <w:rFonts w:cs="Times New Roman"/>
              <w:color w:val="000000"/>
              <w:szCs w:val="28"/>
            </w:rPr>
            <w:t>[11]</w:t>
          </w:r>
        </w:sdtContent>
      </w:sdt>
      <w:r w:rsidR="00D246B3" w:rsidRPr="00670D04">
        <w:rPr>
          <w:rFonts w:cs="Times New Roman"/>
          <w:szCs w:val="28"/>
        </w:rPr>
        <w:t>.</w:t>
      </w:r>
      <w:r w:rsidR="009722E4" w:rsidRPr="00670D04">
        <w:rPr>
          <w:rFonts w:cs="Times New Roman"/>
          <w:szCs w:val="28"/>
        </w:rPr>
        <w:t xml:space="preserve"> Варьирование концентрации </w:t>
      </w:r>
      <w:r w:rsidR="00A95835" w:rsidRPr="00670D04">
        <w:rPr>
          <w:rFonts w:cs="Times New Roman"/>
          <w:szCs w:val="28"/>
        </w:rPr>
        <w:t xml:space="preserve">и типа </w:t>
      </w:r>
      <w:r w:rsidR="009722E4" w:rsidRPr="00670D04">
        <w:rPr>
          <w:rFonts w:cs="Times New Roman"/>
          <w:szCs w:val="28"/>
        </w:rPr>
        <w:t>допанта позволяет варьировать фазовый состав ZrO</w:t>
      </w:r>
      <w:r w:rsidR="009722E4" w:rsidRPr="00670D04">
        <w:rPr>
          <w:rFonts w:cs="Times New Roman"/>
          <w:szCs w:val="28"/>
          <w:vertAlign w:val="subscript"/>
        </w:rPr>
        <w:t>2</w:t>
      </w:r>
      <w:r w:rsidR="009722E4" w:rsidRPr="00670D04">
        <w:rPr>
          <w:rFonts w:cs="Times New Roman"/>
          <w:szCs w:val="28"/>
        </w:rPr>
        <w:t>.</w:t>
      </w:r>
    </w:p>
    <w:p w14:paraId="68599C6F" w14:textId="3EECD73B" w:rsidR="00F437E5" w:rsidRPr="00670D04" w:rsidRDefault="00B20881" w:rsidP="005F115C">
      <w:pPr>
        <w:spacing w:after="0" w:line="240" w:lineRule="auto"/>
        <w:ind w:firstLine="709"/>
        <w:jc w:val="both"/>
        <w:rPr>
          <w:rFonts w:cs="Times New Roman"/>
          <w:szCs w:val="28"/>
        </w:rPr>
      </w:pPr>
      <w:r w:rsidRPr="00670D04">
        <w:rPr>
          <w:rFonts w:cs="Times New Roman"/>
          <w:szCs w:val="28"/>
        </w:rPr>
        <w:t>При стабилизации t-ZrO</w:t>
      </w:r>
      <w:r w:rsidRPr="00670D04">
        <w:rPr>
          <w:rFonts w:cs="Times New Roman"/>
          <w:szCs w:val="28"/>
          <w:vertAlign w:val="subscript"/>
        </w:rPr>
        <w:t>2</w:t>
      </w:r>
      <w:r w:rsidRPr="00670D04">
        <w:rPr>
          <w:rFonts w:cs="Times New Roman"/>
          <w:szCs w:val="28"/>
        </w:rPr>
        <w:t xml:space="preserve"> фазы путем введения допантов выделяют ч</w:t>
      </w:r>
      <w:r w:rsidR="007B3943" w:rsidRPr="00670D04">
        <w:rPr>
          <w:rFonts w:cs="Times New Roman"/>
          <w:szCs w:val="28"/>
        </w:rPr>
        <w:t>етыре механизма:</w:t>
      </w:r>
      <w:r w:rsidRPr="00670D04">
        <w:rPr>
          <w:rFonts w:cs="Times New Roman"/>
          <w:szCs w:val="28"/>
        </w:rPr>
        <w:t xml:space="preserve"> </w:t>
      </w:r>
    </w:p>
    <w:p w14:paraId="50F4D6B4" w14:textId="77777777" w:rsidR="00F437E5" w:rsidRPr="00670D04" w:rsidRDefault="00B20881" w:rsidP="005F115C">
      <w:pPr>
        <w:spacing w:after="0" w:line="240" w:lineRule="auto"/>
        <w:ind w:firstLine="709"/>
        <w:jc w:val="both"/>
        <w:rPr>
          <w:rFonts w:cs="Times New Roman"/>
          <w:szCs w:val="28"/>
        </w:rPr>
      </w:pPr>
      <w:r w:rsidRPr="00670D04">
        <w:rPr>
          <w:rFonts w:cs="Times New Roman"/>
          <w:szCs w:val="28"/>
        </w:rPr>
        <w:t>1) генерация кислородных вакансий путем введения трехвалентных допантов (Gd</w:t>
      </w:r>
      <w:r w:rsidRPr="00670D04">
        <w:rPr>
          <w:rFonts w:cs="Times New Roman"/>
          <w:szCs w:val="28"/>
          <w:vertAlign w:val="superscript"/>
        </w:rPr>
        <w:t>3+</w:t>
      </w:r>
      <w:r w:rsidRPr="00670D04">
        <w:rPr>
          <w:rFonts w:cs="Times New Roman"/>
          <w:szCs w:val="28"/>
        </w:rPr>
        <w:t>, Fe</w:t>
      </w:r>
      <w:r w:rsidRPr="00670D04">
        <w:rPr>
          <w:rFonts w:cs="Times New Roman"/>
          <w:szCs w:val="28"/>
          <w:vertAlign w:val="superscript"/>
        </w:rPr>
        <w:t>3+</w:t>
      </w:r>
      <w:r w:rsidRPr="00670D04">
        <w:rPr>
          <w:rFonts w:cs="Times New Roman"/>
          <w:szCs w:val="28"/>
        </w:rPr>
        <w:t>, Ga</w:t>
      </w:r>
      <w:r w:rsidRPr="00670D04">
        <w:rPr>
          <w:rFonts w:cs="Times New Roman"/>
          <w:szCs w:val="28"/>
          <w:vertAlign w:val="superscript"/>
        </w:rPr>
        <w:t>3+</w:t>
      </w:r>
      <w:r w:rsidRPr="00670D04">
        <w:rPr>
          <w:rFonts w:cs="Times New Roman"/>
          <w:szCs w:val="28"/>
        </w:rPr>
        <w:t xml:space="preserve"> и Y</w:t>
      </w:r>
      <w:r w:rsidRPr="00670D04">
        <w:rPr>
          <w:rFonts w:cs="Times New Roman"/>
          <w:szCs w:val="28"/>
          <w:vertAlign w:val="superscript"/>
        </w:rPr>
        <w:t>3+</w:t>
      </w:r>
      <w:r w:rsidRPr="00670D04">
        <w:rPr>
          <w:rFonts w:cs="Times New Roman"/>
          <w:szCs w:val="28"/>
        </w:rPr>
        <w:t>);</w:t>
      </w:r>
      <w:r w:rsidR="004C2BDD" w:rsidRPr="00670D04">
        <w:rPr>
          <w:rFonts w:cs="Times New Roman"/>
          <w:szCs w:val="28"/>
        </w:rPr>
        <w:t xml:space="preserve"> </w:t>
      </w:r>
    </w:p>
    <w:p w14:paraId="5F164AB9" w14:textId="77777777" w:rsidR="00F437E5" w:rsidRPr="00670D04" w:rsidRDefault="004C2BDD" w:rsidP="005F115C">
      <w:pPr>
        <w:spacing w:after="0" w:line="240" w:lineRule="auto"/>
        <w:ind w:firstLine="709"/>
        <w:jc w:val="both"/>
        <w:rPr>
          <w:rFonts w:cs="Times New Roman"/>
          <w:szCs w:val="28"/>
        </w:rPr>
      </w:pPr>
      <w:r w:rsidRPr="00670D04">
        <w:rPr>
          <w:rFonts w:cs="Times New Roman"/>
          <w:szCs w:val="28"/>
        </w:rPr>
        <w:t>2)</w:t>
      </w:r>
      <w:r w:rsidR="00B20881" w:rsidRPr="00670D04">
        <w:rPr>
          <w:rFonts w:cs="Times New Roman"/>
          <w:szCs w:val="28"/>
        </w:rPr>
        <w:t xml:space="preserve"> искажение кристаллической решетки путем введения четырехвалентных допантов (Ti</w:t>
      </w:r>
      <w:r w:rsidR="00B20881" w:rsidRPr="00670D04">
        <w:rPr>
          <w:rFonts w:cs="Times New Roman"/>
          <w:szCs w:val="28"/>
          <w:vertAlign w:val="superscript"/>
        </w:rPr>
        <w:t>4+</w:t>
      </w:r>
      <w:r w:rsidR="00B20881" w:rsidRPr="00670D04">
        <w:rPr>
          <w:rFonts w:cs="Times New Roman"/>
          <w:szCs w:val="28"/>
        </w:rPr>
        <w:t>, Ge</w:t>
      </w:r>
      <w:r w:rsidR="00B20881" w:rsidRPr="00670D04">
        <w:rPr>
          <w:rFonts w:cs="Times New Roman"/>
          <w:szCs w:val="28"/>
          <w:vertAlign w:val="superscript"/>
        </w:rPr>
        <w:t>4+</w:t>
      </w:r>
      <w:r w:rsidR="00B20881" w:rsidRPr="00670D04">
        <w:rPr>
          <w:rFonts w:cs="Times New Roman"/>
          <w:szCs w:val="28"/>
        </w:rPr>
        <w:t>, Ce</w:t>
      </w:r>
      <w:r w:rsidR="00B20881" w:rsidRPr="00670D04">
        <w:rPr>
          <w:rFonts w:cs="Times New Roman"/>
          <w:szCs w:val="28"/>
          <w:vertAlign w:val="superscript"/>
        </w:rPr>
        <w:t>4+</w:t>
      </w:r>
      <w:r w:rsidR="00B20881" w:rsidRPr="00670D04">
        <w:rPr>
          <w:rFonts w:cs="Times New Roman"/>
          <w:szCs w:val="28"/>
        </w:rPr>
        <w:t xml:space="preserve">) меньшего или </w:t>
      </w:r>
      <w:r w:rsidR="00A95835" w:rsidRPr="00670D04">
        <w:rPr>
          <w:rFonts w:cs="Times New Roman"/>
          <w:szCs w:val="28"/>
        </w:rPr>
        <w:t>большего</w:t>
      </w:r>
      <w:r w:rsidR="00B20881" w:rsidRPr="00670D04">
        <w:rPr>
          <w:rFonts w:cs="Times New Roman"/>
          <w:szCs w:val="28"/>
        </w:rPr>
        <w:t xml:space="preserve"> катионного размера по сравнению с катионами Zr; </w:t>
      </w:r>
    </w:p>
    <w:p w14:paraId="54D3BB98" w14:textId="77777777" w:rsidR="00F437E5" w:rsidRPr="00670D04" w:rsidRDefault="00B20881" w:rsidP="005F115C">
      <w:pPr>
        <w:spacing w:after="0" w:line="240" w:lineRule="auto"/>
        <w:ind w:firstLine="709"/>
        <w:jc w:val="both"/>
        <w:rPr>
          <w:rFonts w:cs="Times New Roman"/>
          <w:szCs w:val="28"/>
        </w:rPr>
      </w:pPr>
      <w:r w:rsidRPr="00670D04">
        <w:rPr>
          <w:rFonts w:cs="Times New Roman"/>
          <w:szCs w:val="28"/>
        </w:rPr>
        <w:t>3) введение допантов приводящих к компенсации заряда (YNbO</w:t>
      </w:r>
      <w:r w:rsidRPr="00670D04">
        <w:rPr>
          <w:rFonts w:cs="Times New Roman"/>
          <w:szCs w:val="28"/>
          <w:vertAlign w:val="subscript"/>
        </w:rPr>
        <w:t>4</w:t>
      </w:r>
      <w:r w:rsidRPr="00670D04">
        <w:rPr>
          <w:rFonts w:cs="Times New Roman"/>
          <w:szCs w:val="28"/>
        </w:rPr>
        <w:t>, YTaO</w:t>
      </w:r>
      <w:r w:rsidRPr="00670D04">
        <w:rPr>
          <w:rFonts w:cs="Times New Roman"/>
          <w:szCs w:val="28"/>
          <w:vertAlign w:val="subscript"/>
        </w:rPr>
        <w:t>4</w:t>
      </w:r>
      <w:r w:rsidRPr="00670D04">
        <w:rPr>
          <w:rFonts w:cs="Times New Roman"/>
          <w:szCs w:val="28"/>
        </w:rPr>
        <w:t xml:space="preserve">); </w:t>
      </w:r>
    </w:p>
    <w:p w14:paraId="3463BC65" w14:textId="44E57B98" w:rsidR="00F437E5" w:rsidRPr="00670D04" w:rsidRDefault="00B20881" w:rsidP="005F115C">
      <w:pPr>
        <w:spacing w:after="0" w:line="240" w:lineRule="auto"/>
        <w:ind w:firstLine="709"/>
        <w:jc w:val="both"/>
        <w:rPr>
          <w:rFonts w:cs="Times New Roman"/>
          <w:szCs w:val="28"/>
        </w:rPr>
      </w:pPr>
      <w:r w:rsidRPr="00670D04">
        <w:rPr>
          <w:rFonts w:cs="Times New Roman"/>
          <w:szCs w:val="28"/>
        </w:rPr>
        <w:t xml:space="preserve">4) </w:t>
      </w:r>
      <w:r w:rsidR="005F115C" w:rsidRPr="00670D04">
        <w:rPr>
          <w:rFonts w:cs="Times New Roman"/>
          <w:szCs w:val="28"/>
        </w:rPr>
        <w:t xml:space="preserve">матричное </w:t>
      </w:r>
      <w:r w:rsidRPr="00670D04">
        <w:rPr>
          <w:rFonts w:cs="Times New Roman"/>
          <w:szCs w:val="28"/>
        </w:rPr>
        <w:t>ограничение зерен t-ZrO</w:t>
      </w:r>
      <w:r w:rsidRPr="00670D04">
        <w:rPr>
          <w:rFonts w:cs="Times New Roman"/>
          <w:szCs w:val="28"/>
          <w:vertAlign w:val="subscript"/>
        </w:rPr>
        <w:t>2</w:t>
      </w:r>
      <w:r w:rsidRPr="00670D04">
        <w:rPr>
          <w:rFonts w:cs="Times New Roman"/>
          <w:szCs w:val="28"/>
        </w:rPr>
        <w:t xml:space="preserve">, удерживаемых внутри </w:t>
      </w:r>
      <w:r w:rsidR="004E152E" w:rsidRPr="00670D04">
        <w:rPr>
          <w:rFonts w:cs="Times New Roman"/>
          <w:szCs w:val="28"/>
        </w:rPr>
        <w:t>не трансформирующихся</w:t>
      </w:r>
      <w:r w:rsidRPr="00670D04">
        <w:rPr>
          <w:rFonts w:cs="Times New Roman"/>
          <w:szCs w:val="28"/>
        </w:rPr>
        <w:t xml:space="preserve"> материалов (Al</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 xml:space="preserve">) </w:t>
      </w:r>
      <w:sdt>
        <w:sdtPr>
          <w:rPr>
            <w:rFonts w:cs="Times New Roman"/>
            <w:color w:val="000000"/>
            <w:szCs w:val="28"/>
          </w:rPr>
          <w:tag w:val="MENDELEY_CITATION_v3_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"/>
          <w:id w:val="-142743038"/>
          <w:placeholder>
            <w:docPart w:val="DefaultPlaceholder_-1854013440"/>
          </w:placeholder>
        </w:sdtPr>
        <w:sdtContent>
          <w:r w:rsidR="000D2654" w:rsidRPr="00670D04">
            <w:rPr>
              <w:rFonts w:cs="Times New Roman"/>
              <w:color w:val="000000"/>
              <w:szCs w:val="28"/>
            </w:rPr>
            <w:t>[12]</w:t>
          </w:r>
        </w:sdtContent>
      </w:sdt>
      <w:r w:rsidRPr="00670D04">
        <w:rPr>
          <w:rFonts w:cs="Times New Roman"/>
          <w:szCs w:val="28"/>
        </w:rPr>
        <w:t>.</w:t>
      </w:r>
      <w:r w:rsidR="00A95835" w:rsidRPr="00670D04">
        <w:rPr>
          <w:rFonts w:cs="Times New Roman"/>
          <w:szCs w:val="28"/>
        </w:rPr>
        <w:t xml:space="preserve"> </w:t>
      </w:r>
    </w:p>
    <w:p w14:paraId="6560B8E5" w14:textId="5153E544" w:rsidR="00D246B3" w:rsidRPr="00670D04" w:rsidRDefault="00A95835" w:rsidP="005F115C">
      <w:pPr>
        <w:spacing w:after="0" w:line="240" w:lineRule="auto"/>
        <w:ind w:firstLine="709"/>
        <w:jc w:val="both"/>
        <w:rPr>
          <w:rFonts w:cs="Times New Roman"/>
          <w:szCs w:val="28"/>
        </w:rPr>
      </w:pPr>
      <w:r w:rsidRPr="00670D04">
        <w:rPr>
          <w:rFonts w:cs="Times New Roman"/>
          <w:szCs w:val="28"/>
        </w:rPr>
        <w:lastRenderedPageBreak/>
        <w:t xml:space="preserve">Механизм генерации кислородных вакансий путем введения трехвалентных допантов заключается в </w:t>
      </w:r>
      <w:r w:rsidR="0060527A" w:rsidRPr="00670D04">
        <w:rPr>
          <w:rFonts w:cs="Times New Roman"/>
          <w:szCs w:val="28"/>
        </w:rPr>
        <w:t xml:space="preserve">разности валентности </w:t>
      </w:r>
      <w:r w:rsidR="004C2BDD" w:rsidRPr="00670D04">
        <w:rPr>
          <w:rFonts w:cs="Times New Roman"/>
          <w:szCs w:val="28"/>
        </w:rPr>
        <w:t>M</w:t>
      </w:r>
      <w:r w:rsidR="004C2BDD" w:rsidRPr="00670D04">
        <w:rPr>
          <w:rFonts w:cs="Times New Roman"/>
          <w:szCs w:val="28"/>
          <w:vertAlign w:val="superscript"/>
        </w:rPr>
        <w:t xml:space="preserve">3+ </w:t>
      </w:r>
      <w:r w:rsidR="0060527A" w:rsidRPr="00670D04">
        <w:rPr>
          <w:rFonts w:cs="Times New Roman"/>
          <w:szCs w:val="28"/>
        </w:rPr>
        <w:t>допанта</w:t>
      </w:r>
      <w:r w:rsidR="004C2BDD" w:rsidRPr="00670D04">
        <w:rPr>
          <w:rFonts w:cs="Times New Roman"/>
          <w:szCs w:val="28"/>
        </w:rPr>
        <w:t xml:space="preserve"> </w:t>
      </w:r>
      <w:r w:rsidR="0060527A" w:rsidRPr="00670D04">
        <w:rPr>
          <w:rFonts w:cs="Times New Roman"/>
          <w:szCs w:val="28"/>
        </w:rPr>
        <w:t>и Zr</w:t>
      </w:r>
      <w:r w:rsidR="0060527A" w:rsidRPr="00670D04">
        <w:rPr>
          <w:rFonts w:cs="Times New Roman"/>
          <w:szCs w:val="28"/>
          <w:vertAlign w:val="superscript"/>
        </w:rPr>
        <w:t>4+</w:t>
      </w:r>
      <w:r w:rsidR="0060527A" w:rsidRPr="00670D04">
        <w:rPr>
          <w:rFonts w:cs="Times New Roman"/>
          <w:szCs w:val="28"/>
        </w:rPr>
        <w:t xml:space="preserve">, </w:t>
      </w:r>
      <w:r w:rsidR="00311B07" w:rsidRPr="00670D04">
        <w:rPr>
          <w:rFonts w:cs="Times New Roman"/>
          <w:szCs w:val="28"/>
        </w:rPr>
        <w:t>вследствие</w:t>
      </w:r>
      <w:r w:rsidR="0060527A" w:rsidRPr="00670D04">
        <w:rPr>
          <w:rFonts w:cs="Times New Roman"/>
          <w:szCs w:val="28"/>
        </w:rPr>
        <w:t xml:space="preserve"> чего образуется избыточный отрицательный заряд, обусловленный разницей валентностей замещающего и замещаемого катионов</w:t>
      </w:r>
      <w:r w:rsidR="00311B07" w:rsidRPr="00670D04">
        <w:rPr>
          <w:rFonts w:cs="Times New Roman"/>
          <w:szCs w:val="28"/>
        </w:rPr>
        <w:t xml:space="preserve"> </w:t>
      </w:r>
      <w:sdt>
        <w:sdtPr>
          <w:rPr>
            <w:rFonts w:cs="Times New Roman"/>
            <w:color w:val="000000"/>
            <w:szCs w:val="28"/>
          </w:rPr>
          <w:tag w:val="MENDELEY_CITATION_v3_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"/>
          <w:id w:val="-2132004757"/>
          <w:placeholder>
            <w:docPart w:val="DefaultPlaceholder_-1854013440"/>
          </w:placeholder>
        </w:sdtPr>
        <w:sdtContent>
          <w:r w:rsidR="000D2654" w:rsidRPr="00670D04">
            <w:rPr>
              <w:rFonts w:cs="Times New Roman"/>
              <w:color w:val="000000"/>
              <w:szCs w:val="28"/>
            </w:rPr>
            <w:t>[13]</w:t>
          </w:r>
        </w:sdtContent>
      </w:sdt>
      <w:r w:rsidR="0060527A" w:rsidRPr="00670D04">
        <w:rPr>
          <w:rFonts w:cs="Times New Roman"/>
          <w:szCs w:val="28"/>
        </w:rPr>
        <w:t>. Для сохранения электронейтральности кристалла система компенсирует зарядовое несоответствие путем формирования кислородных вакансий в анионной подрешетке. Каждые два трехвалентных катиона, замещающие два иона Zr</w:t>
      </w:r>
      <w:r w:rsidR="0060527A" w:rsidRPr="00670D04">
        <w:rPr>
          <w:rFonts w:cs="Times New Roman"/>
          <w:szCs w:val="28"/>
          <w:vertAlign w:val="superscript"/>
        </w:rPr>
        <w:t>4+</w:t>
      </w:r>
      <w:r w:rsidR="0060527A" w:rsidRPr="00670D04">
        <w:rPr>
          <w:rFonts w:cs="Times New Roman"/>
          <w:szCs w:val="28"/>
        </w:rPr>
        <w:t>, приводят к образованию одной кислородной вакансии. В нотации Крюгера-Винка данный процесс выглядит следующим образом:</w:t>
      </w:r>
    </w:p>
    <w:p w14:paraId="186990DD" w14:textId="77777777" w:rsidR="00740E1C" w:rsidRPr="00670D04" w:rsidRDefault="00740E1C" w:rsidP="005F115C">
      <w:pPr>
        <w:spacing w:after="0" w:line="240" w:lineRule="auto"/>
        <w:ind w:firstLine="709"/>
        <w:jc w:val="both"/>
        <w:rPr>
          <w:rFonts w:cs="Times New Roman"/>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AF0C6F" w:rsidRPr="00670D04" w14:paraId="6B52CAF7" w14:textId="77777777" w:rsidTr="00740E1C">
        <w:tc>
          <w:tcPr>
            <w:tcW w:w="8926" w:type="dxa"/>
          </w:tcPr>
          <w:p w14:paraId="4784E157" w14:textId="70110C95" w:rsidR="00AF0C6F" w:rsidRPr="00670D04" w:rsidRDefault="00AF0C6F" w:rsidP="005F115C">
            <w:pPr>
              <w:jc w:val="both"/>
              <w:rPr>
                <w:rFonts w:cs="Times New Roman"/>
                <w:szCs w:val="28"/>
              </w:rPr>
            </w:pPr>
            <m:oMathPara>
              <m:oMath>
                <m:r>
                  <w:rPr>
                    <w:rFonts w:ascii="Cambria Math" w:hAnsi="Cambria Math" w:cs="Times New Roman"/>
                    <w:szCs w:val="28"/>
                  </w:rPr>
                  <m:t>2</m:t>
                </m:r>
                <m:sSub>
                  <m:sSubPr>
                    <m:ctrlPr>
                      <w:rPr>
                        <w:rFonts w:ascii="Cambria Math" w:hAnsi="Cambria Math" w:cs="Times New Roman"/>
                        <w:i/>
                        <w:szCs w:val="28"/>
                      </w:rPr>
                    </m:ctrlPr>
                  </m:sSubPr>
                  <m:e>
                    <m:r>
                      <w:rPr>
                        <w:rFonts w:ascii="Cambria Math" w:hAnsi="Cambria Math" w:cs="Times New Roman"/>
                        <w:szCs w:val="28"/>
                      </w:rPr>
                      <m:t>M</m:t>
                    </m:r>
                  </m:e>
                  <m:sub>
                    <m:r>
                      <w:rPr>
                        <w:rFonts w:ascii="Cambria Math" w:hAnsi="Cambria Math" w:cs="Times New Roman"/>
                        <w:szCs w:val="28"/>
                      </w:rPr>
                      <m:t>2</m:t>
                    </m:r>
                  </m:sub>
                </m:sSub>
                <m:sSub>
                  <m:sSubPr>
                    <m:ctrlPr>
                      <w:rPr>
                        <w:rFonts w:ascii="Cambria Math" w:hAnsi="Cambria Math" w:cs="Times New Roman"/>
                        <w:i/>
                        <w:szCs w:val="28"/>
                      </w:rPr>
                    </m:ctrlPr>
                  </m:sSubPr>
                  <m:e>
                    <m:r>
                      <w:rPr>
                        <w:rFonts w:ascii="Cambria Math" w:hAnsi="Cambria Math" w:cs="Times New Roman"/>
                        <w:szCs w:val="28"/>
                      </w:rPr>
                      <m:t>O</m:t>
                    </m:r>
                  </m:e>
                  <m:sub>
                    <m:r>
                      <w:rPr>
                        <w:rFonts w:ascii="Cambria Math" w:hAnsi="Cambria Math" w:cs="Times New Roman"/>
                        <w:szCs w:val="28"/>
                      </w:rPr>
                      <m:t>3</m:t>
                    </m:r>
                  </m:sub>
                </m:sSub>
                <m:r>
                  <w:rPr>
                    <w:rFonts w:ascii="Cambria Math" w:hAnsi="Cambria Math" w:cs="Times New Roman"/>
                    <w:szCs w:val="28"/>
                  </w:rPr>
                  <m:t>→2</m:t>
                </m:r>
                <m:sSubSup>
                  <m:sSubSupPr>
                    <m:ctrlPr>
                      <w:rPr>
                        <w:rFonts w:ascii="Cambria Math" w:hAnsi="Cambria Math" w:cs="Times New Roman"/>
                        <w:i/>
                        <w:szCs w:val="28"/>
                      </w:rPr>
                    </m:ctrlPr>
                  </m:sSubSupPr>
                  <m:e>
                    <m:r>
                      <w:rPr>
                        <w:rFonts w:ascii="Cambria Math" w:hAnsi="Cambria Math" w:cs="Times New Roman"/>
                        <w:szCs w:val="28"/>
                      </w:rPr>
                      <m:t>M</m:t>
                    </m:r>
                  </m:e>
                  <m:sub>
                    <m:r>
                      <w:rPr>
                        <w:rFonts w:ascii="Cambria Math" w:hAnsi="Cambria Math" w:cs="Times New Roman"/>
                        <w:szCs w:val="28"/>
                      </w:rPr>
                      <m:t>Zr</m:t>
                    </m:r>
                  </m:sub>
                  <m:sup>
                    <m:r>
                      <w:rPr>
                        <w:rFonts w:ascii="Cambria Math" w:hAnsi="Cambria Math" w:cs="Times New Roman"/>
                        <w:szCs w:val="28"/>
                      </w:rPr>
                      <m:t>,</m:t>
                    </m:r>
                  </m:sup>
                </m:sSubSup>
                <m:r>
                  <w:rPr>
                    <w:rFonts w:ascii="Cambria Math" w:hAnsi="Cambria Math" w:cs="Times New Roman"/>
                    <w:szCs w:val="28"/>
                  </w:rPr>
                  <m:t>+</m:t>
                </m:r>
                <m:sSubSup>
                  <m:sSubSupPr>
                    <m:ctrlPr>
                      <w:rPr>
                        <w:rFonts w:ascii="Cambria Math" w:hAnsi="Cambria Math" w:cs="Times New Roman"/>
                        <w:i/>
                        <w:szCs w:val="28"/>
                      </w:rPr>
                    </m:ctrlPr>
                  </m:sSubSupPr>
                  <m:e>
                    <m:r>
                      <w:rPr>
                        <w:rFonts w:ascii="Cambria Math" w:hAnsi="Cambria Math" w:cs="Times New Roman"/>
                        <w:szCs w:val="28"/>
                      </w:rPr>
                      <m:t>V</m:t>
                    </m:r>
                  </m:e>
                  <m:sub>
                    <m:r>
                      <w:rPr>
                        <w:rFonts w:ascii="Cambria Math" w:hAnsi="Cambria Math" w:cs="Times New Roman"/>
                        <w:szCs w:val="28"/>
                      </w:rPr>
                      <m:t>O</m:t>
                    </m:r>
                  </m:sub>
                  <m:sup>
                    <m:r>
                      <w:rPr>
                        <w:rFonts w:ascii="Cambria Math" w:hAnsi="Cambria Math" w:cs="Times New Roman"/>
                        <w:szCs w:val="28"/>
                      </w:rPr>
                      <m:t>∘∘</m:t>
                    </m:r>
                  </m:sup>
                </m:sSubSup>
                <m:r>
                  <w:rPr>
                    <w:rFonts w:ascii="Cambria Math" w:hAnsi="Cambria Math" w:cs="Times New Roman"/>
                    <w:szCs w:val="28"/>
                  </w:rPr>
                  <m:t>+3</m:t>
                </m:r>
                <m:sSubSup>
                  <m:sSubSupPr>
                    <m:ctrlPr>
                      <w:rPr>
                        <w:rFonts w:ascii="Cambria Math" w:hAnsi="Cambria Math" w:cs="Times New Roman"/>
                        <w:i/>
                        <w:szCs w:val="28"/>
                      </w:rPr>
                    </m:ctrlPr>
                  </m:sSubSupPr>
                  <m:e>
                    <m:r>
                      <w:rPr>
                        <w:rFonts w:ascii="Cambria Math" w:hAnsi="Cambria Math" w:cs="Times New Roman"/>
                        <w:szCs w:val="28"/>
                      </w:rPr>
                      <m:t>O</m:t>
                    </m:r>
                  </m:e>
                  <m:sub>
                    <m:r>
                      <w:rPr>
                        <w:rFonts w:ascii="Cambria Math" w:hAnsi="Cambria Math" w:cs="Times New Roman"/>
                        <w:szCs w:val="28"/>
                      </w:rPr>
                      <m:t>O</m:t>
                    </m:r>
                  </m:sub>
                  <m:sup>
                    <m:r>
                      <w:rPr>
                        <w:rFonts w:ascii="Cambria Math" w:hAnsi="Cambria Math" w:cs="Times New Roman"/>
                        <w:szCs w:val="28"/>
                      </w:rPr>
                      <m:t>x</m:t>
                    </m:r>
                  </m:sup>
                </m:sSubSup>
              </m:oMath>
            </m:oMathPara>
          </w:p>
        </w:tc>
        <w:tc>
          <w:tcPr>
            <w:tcW w:w="418" w:type="dxa"/>
          </w:tcPr>
          <w:p w14:paraId="4FC59E32" w14:textId="3E61B4D9" w:rsidR="00AF0C6F" w:rsidRPr="00670D04" w:rsidRDefault="00AF0C6F" w:rsidP="005F115C">
            <w:pPr>
              <w:jc w:val="both"/>
              <w:rPr>
                <w:rFonts w:cs="Times New Roman"/>
                <w:szCs w:val="28"/>
              </w:rPr>
            </w:pPr>
            <w:r w:rsidRPr="00670D04">
              <w:rPr>
                <w:rFonts w:eastAsiaTheme="minorEastAsia" w:cs="Times New Roman"/>
                <w:iCs/>
                <w:szCs w:val="28"/>
              </w:rPr>
              <w:t>(1.1)</w:t>
            </w:r>
          </w:p>
        </w:tc>
      </w:tr>
    </w:tbl>
    <w:p w14:paraId="682C66FF" w14:textId="77777777" w:rsidR="00AF0C6F" w:rsidRPr="00670D04" w:rsidRDefault="00AF0C6F" w:rsidP="005F115C">
      <w:pPr>
        <w:spacing w:after="0" w:line="240" w:lineRule="auto"/>
        <w:ind w:firstLine="709"/>
        <w:jc w:val="both"/>
        <w:rPr>
          <w:rFonts w:cs="Times New Roman"/>
          <w:szCs w:val="28"/>
        </w:rPr>
      </w:pPr>
    </w:p>
    <w:p w14:paraId="21B7A4A5" w14:textId="32C815A7" w:rsidR="00311B07" w:rsidRPr="00670D04" w:rsidRDefault="0061456F" w:rsidP="005F115C">
      <w:pPr>
        <w:spacing w:after="0" w:line="240" w:lineRule="auto"/>
        <w:jc w:val="both"/>
        <w:rPr>
          <w:rFonts w:eastAsiaTheme="minorEastAsia" w:cs="Times New Roman"/>
          <w:szCs w:val="28"/>
        </w:rPr>
      </w:pPr>
      <w:r w:rsidRPr="00670D04">
        <w:rPr>
          <w:rFonts w:cs="Times New Roman"/>
          <w:iCs/>
          <w:szCs w:val="28"/>
        </w:rPr>
        <w:t>г</w:t>
      </w:r>
      <w:r w:rsidR="00311B07" w:rsidRPr="00670D04">
        <w:rPr>
          <w:rFonts w:cs="Times New Roman"/>
          <w:iCs/>
          <w:szCs w:val="28"/>
        </w:rPr>
        <w:t xml:space="preserve">де </w:t>
      </w:r>
      <m:oMath>
        <m:sSubSup>
          <m:sSubSupPr>
            <m:ctrlPr>
              <w:rPr>
                <w:rFonts w:ascii="Cambria Math" w:hAnsi="Cambria Math" w:cs="Times New Roman"/>
                <w:i/>
                <w:szCs w:val="28"/>
              </w:rPr>
            </m:ctrlPr>
          </m:sSubSupPr>
          <m:e>
            <m:r>
              <w:rPr>
                <w:rFonts w:ascii="Cambria Math" w:hAnsi="Cambria Math" w:cs="Times New Roman"/>
                <w:szCs w:val="28"/>
              </w:rPr>
              <m:t>M</m:t>
            </m:r>
          </m:e>
          <m:sub>
            <m:r>
              <w:rPr>
                <w:rFonts w:ascii="Cambria Math" w:hAnsi="Cambria Math" w:cs="Times New Roman"/>
                <w:szCs w:val="28"/>
              </w:rPr>
              <m:t>Zr</m:t>
            </m:r>
          </m:sub>
          <m:sup>
            <m:r>
              <w:rPr>
                <w:rFonts w:ascii="Cambria Math" w:hAnsi="Cambria Math" w:cs="Times New Roman"/>
                <w:szCs w:val="28"/>
              </w:rPr>
              <m:t>,</m:t>
            </m:r>
          </m:sup>
        </m:sSubSup>
      </m:oMath>
      <w:r w:rsidR="00311B07" w:rsidRPr="00670D04">
        <w:rPr>
          <w:rFonts w:eastAsiaTheme="minorEastAsia" w:cs="Times New Roman"/>
          <w:szCs w:val="28"/>
        </w:rPr>
        <w:t>- трехвалентный допант в позиции Zr</w:t>
      </w:r>
      <w:r w:rsidR="00AF0C6F" w:rsidRPr="00670D04">
        <w:rPr>
          <w:rFonts w:eastAsiaTheme="minorEastAsia" w:cs="Times New Roman"/>
          <w:szCs w:val="28"/>
        </w:rPr>
        <w:t>;</w:t>
      </w:r>
    </w:p>
    <w:p w14:paraId="092140A0" w14:textId="40F38900" w:rsidR="00311B07" w:rsidRPr="00670D04" w:rsidRDefault="00000000" w:rsidP="005F115C">
      <w:pPr>
        <w:spacing w:after="0" w:line="240" w:lineRule="auto"/>
        <w:ind w:firstLine="434"/>
        <w:jc w:val="both"/>
        <w:rPr>
          <w:rFonts w:eastAsiaTheme="minorEastAsia"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V</m:t>
            </m:r>
          </m:e>
          <m:sub>
            <m:r>
              <w:rPr>
                <w:rFonts w:ascii="Cambria Math" w:hAnsi="Cambria Math" w:cs="Times New Roman"/>
                <w:szCs w:val="28"/>
              </w:rPr>
              <m:t>O</m:t>
            </m:r>
          </m:sub>
          <m:sup>
            <m:r>
              <w:rPr>
                <w:rFonts w:ascii="Cambria Math" w:hAnsi="Cambria Math" w:cs="Times New Roman"/>
                <w:szCs w:val="28"/>
              </w:rPr>
              <m:t>∘∘</m:t>
            </m:r>
          </m:sup>
        </m:sSubSup>
      </m:oMath>
      <w:r w:rsidR="00311B07" w:rsidRPr="00670D04">
        <w:rPr>
          <w:rFonts w:eastAsiaTheme="minorEastAsia" w:cs="Times New Roman"/>
          <w:szCs w:val="28"/>
        </w:rPr>
        <w:t>- дважды положительно заряженная кислородная вакансия</w:t>
      </w:r>
      <w:r w:rsidR="00AF0C6F" w:rsidRPr="00670D04">
        <w:rPr>
          <w:rFonts w:eastAsiaTheme="minorEastAsia" w:cs="Times New Roman"/>
          <w:szCs w:val="28"/>
        </w:rPr>
        <w:t>;</w:t>
      </w:r>
    </w:p>
    <w:p w14:paraId="5D6DEDBE" w14:textId="122467BE" w:rsidR="00311B07" w:rsidRPr="00670D04" w:rsidRDefault="00000000" w:rsidP="005F115C">
      <w:pPr>
        <w:spacing w:after="0" w:line="240" w:lineRule="auto"/>
        <w:ind w:firstLine="434"/>
        <w:jc w:val="both"/>
        <w:rPr>
          <w:rFonts w:eastAsiaTheme="minorEastAsia"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O</m:t>
            </m:r>
          </m:e>
          <m:sub>
            <m:r>
              <w:rPr>
                <w:rFonts w:ascii="Cambria Math" w:hAnsi="Cambria Math" w:cs="Times New Roman"/>
                <w:szCs w:val="28"/>
              </w:rPr>
              <m:t>O</m:t>
            </m:r>
          </m:sub>
          <m:sup>
            <m:r>
              <w:rPr>
                <w:rFonts w:ascii="Cambria Math" w:hAnsi="Cambria Math" w:cs="Times New Roman"/>
                <w:szCs w:val="28"/>
              </w:rPr>
              <m:t>x</m:t>
            </m:r>
          </m:sup>
        </m:sSubSup>
      </m:oMath>
      <w:r w:rsidR="00311B07" w:rsidRPr="00670D04">
        <w:rPr>
          <w:rFonts w:eastAsiaTheme="minorEastAsia" w:cs="Times New Roman"/>
          <w:szCs w:val="28"/>
        </w:rPr>
        <w:t>- кислород в регулярном узле решетки.</w:t>
      </w:r>
    </w:p>
    <w:p w14:paraId="7E2075CF" w14:textId="11AD0F3A" w:rsidR="00EE1B85" w:rsidRPr="00670D04" w:rsidRDefault="00311B07" w:rsidP="005F115C">
      <w:pPr>
        <w:spacing w:after="0" w:line="240" w:lineRule="auto"/>
        <w:ind w:firstLine="709"/>
        <w:jc w:val="both"/>
        <w:rPr>
          <w:rFonts w:cs="Times New Roman"/>
          <w:iCs/>
          <w:szCs w:val="28"/>
        </w:rPr>
      </w:pPr>
      <w:r w:rsidRPr="00670D04">
        <w:rPr>
          <w:rFonts w:cs="Times New Roman"/>
          <w:iCs/>
          <w:szCs w:val="28"/>
        </w:rPr>
        <w:t>Благодаря генерации большого количества кислородных вакансий в</w:t>
      </w:r>
      <w:r w:rsidR="004E152E" w:rsidRPr="00670D04">
        <w:rPr>
          <w:rFonts w:cs="Times New Roman"/>
          <w:iCs/>
          <w:szCs w:val="28"/>
        </w:rPr>
        <w:t xml:space="preserve"> </w:t>
      </w:r>
      <w:r w:rsidRPr="00670D04">
        <w:rPr>
          <w:rFonts w:cs="Times New Roman"/>
          <w:iCs/>
          <w:szCs w:val="28"/>
        </w:rPr>
        <w:t>t-</w:t>
      </w:r>
      <w:r w:rsidR="004E152E" w:rsidRPr="00670D04">
        <w:rPr>
          <w:rFonts w:cs="Times New Roman"/>
          <w:iCs/>
          <w:szCs w:val="28"/>
        </w:rPr>
        <w:t> </w:t>
      </w:r>
      <w:r w:rsidRPr="00670D04">
        <w:rPr>
          <w:rFonts w:cs="Times New Roman"/>
          <w:iCs/>
          <w:szCs w:val="28"/>
        </w:rPr>
        <w:t>ZrO</w:t>
      </w:r>
      <w:r w:rsidRPr="00670D04">
        <w:rPr>
          <w:rFonts w:cs="Times New Roman"/>
          <w:iCs/>
          <w:szCs w:val="28"/>
          <w:vertAlign w:val="subscript"/>
        </w:rPr>
        <w:t>2</w:t>
      </w:r>
      <w:r w:rsidRPr="00670D04">
        <w:rPr>
          <w:rFonts w:cs="Times New Roman"/>
          <w:iCs/>
          <w:szCs w:val="28"/>
        </w:rPr>
        <w:t xml:space="preserve"> наблюдается значительное увеличение ионной проводимости</w:t>
      </w:r>
      <w:r w:rsidR="003E1B21" w:rsidRPr="00670D04">
        <w:rPr>
          <w:rFonts w:cs="Times New Roman"/>
          <w:iCs/>
          <w:szCs w:val="28"/>
        </w:rPr>
        <w:t xml:space="preserve"> </w:t>
      </w:r>
      <w:r w:rsidR="004C2BDD" w:rsidRPr="00670D04">
        <w:rPr>
          <w:rFonts w:cs="Times New Roman"/>
          <w:iCs/>
          <w:szCs w:val="28"/>
        </w:rPr>
        <w:t>из-за</w:t>
      </w:r>
      <w:r w:rsidR="003E1B21" w:rsidRPr="00670D04">
        <w:rPr>
          <w:rFonts w:cs="Times New Roman"/>
          <w:iCs/>
          <w:szCs w:val="28"/>
        </w:rPr>
        <w:t xml:space="preserve"> высокой ионной проводимости анионов кислорода </w:t>
      </w:r>
      <w:sdt>
        <w:sdtPr>
          <w:rPr>
            <w:rFonts w:cs="Times New Roman"/>
            <w:iCs/>
            <w:color w:val="000000"/>
            <w:szCs w:val="28"/>
          </w:rPr>
          <w:tag w:val="MENDELEY_CITATION_v3_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"/>
          <w:id w:val="-406076100"/>
          <w:placeholder>
            <w:docPart w:val="DefaultPlaceholder_-1854013440"/>
          </w:placeholder>
        </w:sdtPr>
        <w:sdtContent>
          <w:r w:rsidR="000D2654" w:rsidRPr="00670D04">
            <w:rPr>
              <w:rFonts w:cs="Times New Roman"/>
              <w:iCs/>
              <w:color w:val="000000"/>
              <w:szCs w:val="28"/>
            </w:rPr>
            <w:t>[14,</w:t>
          </w:r>
          <w:r w:rsidR="00FC072E">
            <w:rPr>
              <w:rFonts w:cs="Times New Roman"/>
              <w:iCs/>
              <w:color w:val="000000"/>
              <w:szCs w:val="28"/>
              <w:lang w:val="kk-KZ"/>
            </w:rPr>
            <w:t xml:space="preserve"> </w:t>
          </w:r>
          <w:r w:rsidR="000D2654" w:rsidRPr="00670D04">
            <w:rPr>
              <w:rFonts w:cs="Times New Roman"/>
              <w:iCs/>
              <w:color w:val="000000"/>
              <w:szCs w:val="28"/>
            </w:rPr>
            <w:t>15]</w:t>
          </w:r>
        </w:sdtContent>
      </w:sdt>
      <w:r w:rsidRPr="00670D04">
        <w:rPr>
          <w:rFonts w:cs="Times New Roman"/>
          <w:iCs/>
          <w:szCs w:val="28"/>
        </w:rPr>
        <w:t xml:space="preserve">. </w:t>
      </w:r>
    </w:p>
    <w:p w14:paraId="6E5328E0" w14:textId="29B003AC" w:rsidR="00EE1B85" w:rsidRPr="00670D04" w:rsidRDefault="003E1B21" w:rsidP="005F115C">
      <w:pPr>
        <w:spacing w:after="0" w:line="240" w:lineRule="auto"/>
        <w:ind w:firstLine="709"/>
        <w:jc w:val="both"/>
        <w:rPr>
          <w:rFonts w:cs="Times New Roman"/>
          <w:szCs w:val="28"/>
        </w:rPr>
      </w:pPr>
      <w:r w:rsidRPr="00670D04">
        <w:rPr>
          <w:rFonts w:cs="Times New Roman"/>
          <w:iCs/>
          <w:szCs w:val="28"/>
        </w:rPr>
        <w:t xml:space="preserve">Механизм </w:t>
      </w:r>
      <w:r w:rsidRPr="00670D04">
        <w:rPr>
          <w:rFonts w:cs="Times New Roman"/>
          <w:szCs w:val="28"/>
        </w:rPr>
        <w:t>искажения кристаллической решетки путем введения четырехвалентных допантов (Ti</w:t>
      </w:r>
      <w:r w:rsidRPr="00670D04">
        <w:rPr>
          <w:rFonts w:cs="Times New Roman"/>
          <w:szCs w:val="28"/>
          <w:vertAlign w:val="superscript"/>
        </w:rPr>
        <w:t>4+</w:t>
      </w:r>
      <w:r w:rsidRPr="00670D04">
        <w:rPr>
          <w:rFonts w:cs="Times New Roman"/>
          <w:szCs w:val="28"/>
        </w:rPr>
        <w:t>, Ge</w:t>
      </w:r>
      <w:r w:rsidRPr="00670D04">
        <w:rPr>
          <w:rFonts w:cs="Times New Roman"/>
          <w:szCs w:val="28"/>
          <w:vertAlign w:val="superscript"/>
        </w:rPr>
        <w:t>4+</w:t>
      </w:r>
      <w:r w:rsidRPr="00670D04">
        <w:rPr>
          <w:rFonts w:cs="Times New Roman"/>
          <w:szCs w:val="28"/>
        </w:rPr>
        <w:t>, Ce</w:t>
      </w:r>
      <w:r w:rsidRPr="00670D04">
        <w:rPr>
          <w:rFonts w:cs="Times New Roman"/>
          <w:szCs w:val="28"/>
          <w:vertAlign w:val="superscript"/>
        </w:rPr>
        <w:t>4+</w:t>
      </w:r>
      <w:r w:rsidRPr="00670D04">
        <w:rPr>
          <w:rFonts w:cs="Times New Roman"/>
          <w:szCs w:val="28"/>
        </w:rPr>
        <w:t>) меньшего или большего катионного размера по сравнению с катионами Zr заключается в замещении узлов катионной подрешетки ZrO</w:t>
      </w:r>
      <w:r w:rsidRPr="00670D04">
        <w:rPr>
          <w:rFonts w:cs="Times New Roman"/>
          <w:szCs w:val="28"/>
          <w:vertAlign w:val="subscript"/>
        </w:rPr>
        <w:t>2</w:t>
      </w:r>
      <w:r w:rsidRPr="00670D04">
        <w:rPr>
          <w:rFonts w:cs="Times New Roman"/>
          <w:szCs w:val="28"/>
        </w:rPr>
        <w:t xml:space="preserve"> </w:t>
      </w:r>
      <w:r w:rsidR="00692B4C" w:rsidRPr="00670D04">
        <w:rPr>
          <w:rFonts w:cs="Times New Roman"/>
          <w:szCs w:val="28"/>
        </w:rPr>
        <w:t>и возникновении локальных упругих напряжений, приводящих к изменению параметров элементарной я</w:t>
      </w:r>
      <w:r w:rsidR="004C2BDD" w:rsidRPr="00670D04">
        <w:rPr>
          <w:rFonts w:cs="Times New Roman"/>
          <w:szCs w:val="28"/>
        </w:rPr>
        <w:t>ч</w:t>
      </w:r>
      <w:r w:rsidR="00692B4C" w:rsidRPr="00670D04">
        <w:rPr>
          <w:rFonts w:cs="Times New Roman"/>
          <w:szCs w:val="28"/>
        </w:rPr>
        <w:t>ейки</w:t>
      </w:r>
      <w:r w:rsidR="004C2BDD" w:rsidRPr="00670D04">
        <w:rPr>
          <w:rFonts w:cs="Times New Roman"/>
          <w:szCs w:val="28"/>
        </w:rPr>
        <w:t xml:space="preserve"> и</w:t>
      </w:r>
      <w:r w:rsidR="00692B4C" w:rsidRPr="00670D04">
        <w:rPr>
          <w:rFonts w:cs="Times New Roman"/>
          <w:szCs w:val="28"/>
        </w:rPr>
        <w:t xml:space="preserve"> искажению координационного окружения. В </w:t>
      </w:r>
      <w:r w:rsidR="003C0476" w:rsidRPr="00670D04">
        <w:rPr>
          <w:rFonts w:cs="Times New Roman"/>
          <w:szCs w:val="28"/>
        </w:rPr>
        <w:t>случае,</w:t>
      </w:r>
      <w:r w:rsidR="00692B4C" w:rsidRPr="00670D04">
        <w:rPr>
          <w:rFonts w:cs="Times New Roman"/>
          <w:szCs w:val="28"/>
        </w:rPr>
        <w:t xml:space="preserve"> когда в качестве допанта используют элементы с меньшим ионным радиусом (Ti</w:t>
      </w:r>
      <w:r w:rsidR="00692B4C" w:rsidRPr="00670D04">
        <w:rPr>
          <w:rFonts w:cs="Times New Roman"/>
          <w:szCs w:val="28"/>
          <w:vertAlign w:val="superscript"/>
        </w:rPr>
        <w:t>4+</w:t>
      </w:r>
      <w:r w:rsidR="00692B4C" w:rsidRPr="00670D04">
        <w:rPr>
          <w:rFonts w:cs="Times New Roman"/>
          <w:szCs w:val="28"/>
        </w:rPr>
        <w:t>, Ge</w:t>
      </w:r>
      <w:r w:rsidR="00692B4C" w:rsidRPr="00670D04">
        <w:rPr>
          <w:rFonts w:cs="Times New Roman"/>
          <w:szCs w:val="28"/>
          <w:vertAlign w:val="superscript"/>
        </w:rPr>
        <w:t>4+</w:t>
      </w:r>
      <w:r w:rsidR="00692B4C" w:rsidRPr="00670D04">
        <w:rPr>
          <w:rFonts w:cs="Times New Roman"/>
          <w:szCs w:val="28"/>
        </w:rPr>
        <w:t>) происходит локальное сжатие кристаллической решетки, что приводит к увеличению внутренних упругих напряжений и снижению подвижности кислородной подрешетки. В данном случае стабилизация t-ZrO</w:t>
      </w:r>
      <w:r w:rsidR="00692B4C" w:rsidRPr="00670D04">
        <w:rPr>
          <w:rFonts w:cs="Times New Roman"/>
          <w:szCs w:val="28"/>
          <w:vertAlign w:val="subscript"/>
        </w:rPr>
        <w:t>2</w:t>
      </w:r>
      <w:r w:rsidR="00692B4C" w:rsidRPr="00670D04">
        <w:rPr>
          <w:rFonts w:cs="Times New Roman"/>
          <w:szCs w:val="28"/>
        </w:rPr>
        <w:t xml:space="preserve"> фазы происходит из-за увеличения поверхностной энергии</w:t>
      </w:r>
      <w:r w:rsidR="00EE1B85" w:rsidRPr="00670D04">
        <w:rPr>
          <w:rFonts w:cs="Times New Roman"/>
          <w:szCs w:val="28"/>
        </w:rPr>
        <w:t xml:space="preserve"> t → m</w:t>
      </w:r>
      <w:r w:rsidR="00692B4C" w:rsidRPr="00670D04">
        <w:rPr>
          <w:rFonts w:cs="Times New Roman"/>
          <w:szCs w:val="28"/>
        </w:rPr>
        <w:t xml:space="preserve"> перехода </w:t>
      </w:r>
      <w:sdt>
        <w:sdtPr>
          <w:rPr>
            <w:rFonts w:cs="Times New Roman"/>
            <w:color w:val="000000"/>
            <w:szCs w:val="28"/>
          </w:rPr>
          <w:tag w:val="MENDELEY_CITATION_v3_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"/>
          <w:id w:val="1095985223"/>
          <w:placeholder>
            <w:docPart w:val="DefaultPlaceholder_-1854013440"/>
          </w:placeholder>
        </w:sdtPr>
        <w:sdtContent>
          <w:r w:rsidR="000D2654" w:rsidRPr="00670D04">
            <w:rPr>
              <w:rFonts w:cs="Times New Roman"/>
              <w:color w:val="000000"/>
              <w:szCs w:val="28"/>
            </w:rPr>
            <w:t>[16]</w:t>
          </w:r>
        </w:sdtContent>
      </w:sdt>
      <w:r w:rsidR="00692B4C" w:rsidRPr="00670D04">
        <w:rPr>
          <w:rFonts w:cs="Times New Roman"/>
          <w:szCs w:val="28"/>
        </w:rPr>
        <w:t>. При использовании в качестве допантов элементов с большим ионным радиусом (Ce</w:t>
      </w:r>
      <w:r w:rsidR="00692B4C" w:rsidRPr="00670D04">
        <w:rPr>
          <w:rFonts w:cs="Times New Roman"/>
          <w:szCs w:val="28"/>
          <w:vertAlign w:val="superscript"/>
        </w:rPr>
        <w:t>4+</w:t>
      </w:r>
      <w:r w:rsidR="00692B4C" w:rsidRPr="00670D04">
        <w:rPr>
          <w:rFonts w:cs="Times New Roman"/>
          <w:szCs w:val="28"/>
        </w:rPr>
        <w:t>) наблюдается локальное растяжение решетки, увеличение параметров элементарной ячейки</w:t>
      </w:r>
      <w:r w:rsidR="0018606B" w:rsidRPr="00670D04">
        <w:rPr>
          <w:rFonts w:cs="Times New Roman"/>
          <w:szCs w:val="28"/>
        </w:rPr>
        <w:t xml:space="preserve"> и </w:t>
      </w:r>
      <w:r w:rsidR="00692B4C" w:rsidRPr="00670D04">
        <w:rPr>
          <w:rFonts w:cs="Times New Roman"/>
          <w:szCs w:val="28"/>
        </w:rPr>
        <w:t xml:space="preserve">ослабление Zr-O связей </w:t>
      </w:r>
      <w:sdt>
        <w:sdtPr>
          <w:rPr>
            <w:rFonts w:cs="Times New Roman"/>
            <w:color w:val="000000"/>
            <w:szCs w:val="28"/>
            <w:highlight w:val="yellow"/>
          </w:rPr>
          <w:tag w:val="MENDELEY_CITATION_v3_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"/>
          <w:id w:val="-227143942"/>
          <w:placeholder>
            <w:docPart w:val="DefaultPlaceholder_-1854013440"/>
          </w:placeholder>
        </w:sdtPr>
        <w:sdtEndPr>
          <w:rPr>
            <w:highlight w:val="none"/>
          </w:rPr>
        </w:sdtEndPr>
        <w:sdtContent>
          <w:r w:rsidR="000D2654" w:rsidRPr="00670D04">
            <w:rPr>
              <w:rFonts w:cs="Times New Roman"/>
              <w:color w:val="000000"/>
              <w:szCs w:val="28"/>
            </w:rPr>
            <w:t>[17]</w:t>
          </w:r>
        </w:sdtContent>
      </w:sdt>
      <w:r w:rsidR="00692B4C" w:rsidRPr="00670D04">
        <w:rPr>
          <w:rFonts w:cs="Times New Roman"/>
          <w:szCs w:val="28"/>
        </w:rPr>
        <w:t xml:space="preserve">. </w:t>
      </w:r>
    </w:p>
    <w:p w14:paraId="3B2D6C78" w14:textId="4D538F57" w:rsidR="00EE1B85" w:rsidRPr="00670D04" w:rsidRDefault="00692B4C" w:rsidP="005F115C">
      <w:pPr>
        <w:spacing w:after="0" w:line="240" w:lineRule="auto"/>
        <w:ind w:firstLine="709"/>
        <w:jc w:val="both"/>
        <w:rPr>
          <w:rFonts w:cs="Times New Roman"/>
          <w:szCs w:val="28"/>
        </w:rPr>
      </w:pPr>
      <w:r w:rsidRPr="00670D04">
        <w:rPr>
          <w:rFonts w:cs="Times New Roman"/>
          <w:szCs w:val="28"/>
        </w:rPr>
        <w:t>При введении допантов компенсирующих заряд (</w:t>
      </w:r>
      <w:r w:rsidR="001127B8" w:rsidRPr="00670D04">
        <w:rPr>
          <w:rFonts w:cs="Times New Roman"/>
          <w:szCs w:val="28"/>
        </w:rPr>
        <w:t>YNbO</w:t>
      </w:r>
      <w:r w:rsidR="001127B8" w:rsidRPr="00670D04">
        <w:rPr>
          <w:rFonts w:cs="Times New Roman"/>
          <w:szCs w:val="28"/>
          <w:vertAlign w:val="subscript"/>
        </w:rPr>
        <w:t>4</w:t>
      </w:r>
      <w:r w:rsidR="001127B8" w:rsidRPr="00670D04">
        <w:rPr>
          <w:rFonts w:cs="Times New Roman"/>
          <w:szCs w:val="28"/>
        </w:rPr>
        <w:t>, YTaO</w:t>
      </w:r>
      <w:r w:rsidR="001127B8" w:rsidRPr="00670D04">
        <w:rPr>
          <w:rFonts w:cs="Times New Roman"/>
          <w:szCs w:val="28"/>
          <w:vertAlign w:val="subscript"/>
        </w:rPr>
        <w:t>4</w:t>
      </w:r>
      <w:r w:rsidRPr="00670D04">
        <w:rPr>
          <w:rFonts w:cs="Times New Roman"/>
          <w:szCs w:val="28"/>
        </w:rPr>
        <w:t>)</w:t>
      </w:r>
      <w:r w:rsidR="001127B8" w:rsidRPr="00670D04">
        <w:rPr>
          <w:rFonts w:cs="Times New Roman"/>
          <w:szCs w:val="28"/>
        </w:rPr>
        <w:t xml:space="preserve"> происходит совместное замещение катионов циркония и формировании электрически нейтральных дефектных комплексов, что позволяет стабилизировать кристаллическую решетку ZrO</w:t>
      </w:r>
      <w:r w:rsidR="001127B8" w:rsidRPr="00670D04">
        <w:rPr>
          <w:rFonts w:cs="Times New Roman"/>
          <w:szCs w:val="28"/>
          <w:vertAlign w:val="subscript"/>
        </w:rPr>
        <w:t>2</w:t>
      </w:r>
      <w:r w:rsidR="001127B8" w:rsidRPr="00670D04">
        <w:rPr>
          <w:rFonts w:cs="Times New Roman"/>
          <w:szCs w:val="28"/>
        </w:rPr>
        <w:t xml:space="preserve"> без образования избыточных кислородных вакансий </w:t>
      </w:r>
      <w:sdt>
        <w:sdtPr>
          <w:rPr>
            <w:rFonts w:cs="Times New Roman"/>
            <w:color w:val="000000"/>
            <w:szCs w:val="28"/>
          </w:rPr>
          <w:tag w:val="MENDELEY_CITATION_v3_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"/>
          <w:id w:val="869273382"/>
          <w:placeholder>
            <w:docPart w:val="DefaultPlaceholder_-1854013440"/>
          </w:placeholder>
        </w:sdtPr>
        <w:sdtContent>
          <w:r w:rsidR="000D2654" w:rsidRPr="00670D04">
            <w:rPr>
              <w:rFonts w:cs="Times New Roman"/>
              <w:color w:val="000000"/>
              <w:szCs w:val="28"/>
            </w:rPr>
            <w:t>[18]</w:t>
          </w:r>
        </w:sdtContent>
      </w:sdt>
      <w:r w:rsidR="00DD218D" w:rsidRPr="00670D04">
        <w:rPr>
          <w:rFonts w:cs="Times New Roman"/>
          <w:szCs w:val="28"/>
        </w:rPr>
        <w:t>. В результате применения данного механизма стабилизации t-ZrO</w:t>
      </w:r>
      <w:r w:rsidR="00DD218D" w:rsidRPr="00670D04">
        <w:rPr>
          <w:rFonts w:cs="Times New Roman"/>
          <w:szCs w:val="28"/>
          <w:vertAlign w:val="subscript"/>
        </w:rPr>
        <w:t>2</w:t>
      </w:r>
      <w:r w:rsidR="00DD218D" w:rsidRPr="00670D04">
        <w:rPr>
          <w:rFonts w:cs="Times New Roman"/>
          <w:szCs w:val="28"/>
        </w:rPr>
        <w:t xml:space="preserve"> происходит увеличение устойчивости материала к низкотемпературному гидротермальному старению и </w:t>
      </w:r>
      <w:r w:rsidR="00F747A0" w:rsidRPr="00670D04">
        <w:rPr>
          <w:rFonts w:cs="Times New Roman"/>
          <w:szCs w:val="28"/>
        </w:rPr>
        <w:t>замедление</w:t>
      </w:r>
      <w:r w:rsidR="00DD218D" w:rsidRPr="00670D04">
        <w:rPr>
          <w:rFonts w:cs="Times New Roman"/>
          <w:szCs w:val="28"/>
        </w:rPr>
        <w:t xml:space="preserve"> фазово</w:t>
      </w:r>
      <w:r w:rsidR="00F747A0" w:rsidRPr="00670D04">
        <w:rPr>
          <w:rFonts w:cs="Times New Roman"/>
          <w:szCs w:val="28"/>
        </w:rPr>
        <w:t>го</w:t>
      </w:r>
      <w:r w:rsidR="00DD218D" w:rsidRPr="00670D04">
        <w:rPr>
          <w:rFonts w:cs="Times New Roman"/>
          <w:szCs w:val="28"/>
        </w:rPr>
        <w:t xml:space="preserve"> превращени</w:t>
      </w:r>
      <w:r w:rsidR="00F747A0" w:rsidRPr="00670D04">
        <w:rPr>
          <w:rFonts w:cs="Times New Roman"/>
          <w:szCs w:val="28"/>
        </w:rPr>
        <w:t>я</w:t>
      </w:r>
      <w:r w:rsidR="00DD218D" w:rsidRPr="00670D04">
        <w:rPr>
          <w:rFonts w:cs="Times New Roman"/>
          <w:szCs w:val="28"/>
        </w:rPr>
        <w:t xml:space="preserve"> </w:t>
      </w:r>
      <w:r w:rsidR="00F747A0" w:rsidRPr="00670D04">
        <w:rPr>
          <w:rFonts w:cs="Times New Roman"/>
          <w:szCs w:val="28"/>
        </w:rPr>
        <w:t xml:space="preserve">t → m </w:t>
      </w:r>
      <w:r w:rsidR="00DD218D" w:rsidRPr="00670D04">
        <w:rPr>
          <w:rFonts w:cs="Times New Roman"/>
          <w:szCs w:val="28"/>
        </w:rPr>
        <w:t xml:space="preserve">в жидкой среде </w:t>
      </w:r>
      <w:sdt>
        <w:sdtPr>
          <w:rPr>
            <w:rFonts w:cs="Times New Roman"/>
            <w:color w:val="000000"/>
            <w:szCs w:val="28"/>
          </w:rPr>
          <w:tag w:val="MENDELEY_CITATION_v3_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"/>
          <w:id w:val="-1864885014"/>
          <w:placeholder>
            <w:docPart w:val="DefaultPlaceholder_-1854013440"/>
          </w:placeholder>
        </w:sdtPr>
        <w:sdtContent>
          <w:r w:rsidR="000D2654" w:rsidRPr="00670D04">
            <w:rPr>
              <w:rFonts w:cs="Times New Roman"/>
              <w:color w:val="000000"/>
              <w:szCs w:val="28"/>
            </w:rPr>
            <w:t>[19,</w:t>
          </w:r>
          <w:r w:rsidR="00B23CEA">
            <w:rPr>
              <w:rFonts w:cs="Times New Roman"/>
              <w:color w:val="000000"/>
              <w:szCs w:val="28"/>
              <w:lang w:val="kk-KZ"/>
            </w:rPr>
            <w:t xml:space="preserve"> </w:t>
          </w:r>
          <w:r w:rsidR="000D2654" w:rsidRPr="00670D04">
            <w:rPr>
              <w:rFonts w:cs="Times New Roman"/>
              <w:color w:val="000000"/>
              <w:szCs w:val="28"/>
            </w:rPr>
            <w:t>20]</w:t>
          </w:r>
        </w:sdtContent>
      </w:sdt>
      <w:r w:rsidR="00DD218D" w:rsidRPr="00670D04">
        <w:rPr>
          <w:rFonts w:cs="Times New Roman"/>
          <w:szCs w:val="28"/>
        </w:rPr>
        <w:t xml:space="preserve">. </w:t>
      </w:r>
    </w:p>
    <w:p w14:paraId="0D9BB6E8" w14:textId="63D144BF" w:rsidR="00311B07" w:rsidRPr="00670D04" w:rsidRDefault="00DD218D" w:rsidP="005F115C">
      <w:pPr>
        <w:spacing w:after="0" w:line="240" w:lineRule="auto"/>
        <w:ind w:firstLine="709"/>
        <w:jc w:val="both"/>
        <w:rPr>
          <w:rFonts w:cs="Times New Roman"/>
          <w:szCs w:val="28"/>
        </w:rPr>
      </w:pPr>
      <w:r w:rsidRPr="00670D04">
        <w:rPr>
          <w:rFonts w:cs="Times New Roman"/>
          <w:szCs w:val="28"/>
        </w:rPr>
        <w:t>Отдельно стоит отметить механизм матричного ограничения зерен t-</w:t>
      </w:r>
      <w:r w:rsidR="004E152E" w:rsidRPr="00670D04">
        <w:rPr>
          <w:rFonts w:cs="Times New Roman"/>
          <w:szCs w:val="28"/>
        </w:rPr>
        <w:t> </w:t>
      </w:r>
      <w:r w:rsidRPr="00670D04">
        <w:rPr>
          <w:rFonts w:cs="Times New Roman"/>
          <w:szCs w:val="28"/>
        </w:rPr>
        <w:t>ZrO</w:t>
      </w:r>
      <w:r w:rsidRPr="00670D04">
        <w:rPr>
          <w:rFonts w:cs="Times New Roman"/>
          <w:szCs w:val="28"/>
          <w:vertAlign w:val="subscript"/>
        </w:rPr>
        <w:t>2</w:t>
      </w:r>
      <w:r w:rsidRPr="00670D04">
        <w:rPr>
          <w:rFonts w:cs="Times New Roman"/>
          <w:szCs w:val="28"/>
        </w:rPr>
        <w:t xml:space="preserve">, удерживаемых внутри </w:t>
      </w:r>
      <w:r w:rsidR="004E152E" w:rsidRPr="00670D04">
        <w:rPr>
          <w:rFonts w:cs="Times New Roman"/>
          <w:szCs w:val="28"/>
        </w:rPr>
        <w:t>не трансформирующихся</w:t>
      </w:r>
      <w:r w:rsidRPr="00670D04">
        <w:rPr>
          <w:rFonts w:cs="Times New Roman"/>
          <w:szCs w:val="28"/>
        </w:rPr>
        <w:t xml:space="preserve"> материалов (Al</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 В данном механизме более жесткая с отличным от t-ZrO</w:t>
      </w:r>
      <w:r w:rsidRPr="00670D04">
        <w:rPr>
          <w:rFonts w:cs="Times New Roman"/>
          <w:szCs w:val="28"/>
          <w:vertAlign w:val="subscript"/>
        </w:rPr>
        <w:t>2</w:t>
      </w:r>
      <w:r w:rsidRPr="00670D04">
        <w:rPr>
          <w:rFonts w:cs="Times New Roman"/>
          <w:szCs w:val="28"/>
        </w:rPr>
        <w:t xml:space="preserve"> коэффициентом теплового расширения (КТР) создает </w:t>
      </w:r>
      <w:r w:rsidR="00C217C9" w:rsidRPr="00670D04">
        <w:rPr>
          <w:rFonts w:cs="Times New Roman"/>
          <w:szCs w:val="28"/>
        </w:rPr>
        <w:t>компрессионные</w:t>
      </w:r>
      <w:r w:rsidRPr="00670D04">
        <w:rPr>
          <w:rFonts w:cs="Times New Roman"/>
          <w:szCs w:val="28"/>
        </w:rPr>
        <w:t xml:space="preserve"> напряжения вокруг тетрагональных зерен ZrO</w:t>
      </w:r>
      <w:r w:rsidRPr="00670D04">
        <w:rPr>
          <w:rFonts w:cs="Times New Roman"/>
          <w:szCs w:val="28"/>
          <w:vertAlign w:val="subscript"/>
        </w:rPr>
        <w:t>2</w:t>
      </w:r>
      <w:r w:rsidRPr="00670D04">
        <w:rPr>
          <w:rFonts w:cs="Times New Roman"/>
          <w:szCs w:val="28"/>
        </w:rPr>
        <w:t xml:space="preserve">. </w:t>
      </w:r>
      <w:r w:rsidR="004F6843" w:rsidRPr="00670D04">
        <w:rPr>
          <w:rFonts w:cs="Times New Roman"/>
          <w:szCs w:val="28"/>
        </w:rPr>
        <w:t xml:space="preserve">Эти напряжения повышают энергию активации t→m фазового </w:t>
      </w:r>
      <w:r w:rsidR="004F6843" w:rsidRPr="00670D04">
        <w:rPr>
          <w:rFonts w:cs="Times New Roman"/>
          <w:szCs w:val="28"/>
        </w:rPr>
        <w:lastRenderedPageBreak/>
        <w:t xml:space="preserve">перехода и стабилизируют высокотемпературную фазу в условиях, при которых обычно данная фаза нестабильна </w:t>
      </w:r>
      <w:sdt>
        <w:sdtPr>
          <w:rPr>
            <w:rFonts w:cs="Times New Roman"/>
            <w:color w:val="000000"/>
            <w:szCs w:val="28"/>
          </w:rPr>
          <w:tag w:val="MENDELEY_CITATION_v3_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"/>
          <w:id w:val="-2049435441"/>
          <w:placeholder>
            <w:docPart w:val="DefaultPlaceholder_-1854013440"/>
          </w:placeholder>
        </w:sdtPr>
        <w:sdtContent>
          <w:r w:rsidR="000D2654" w:rsidRPr="00670D04">
            <w:rPr>
              <w:rFonts w:cs="Times New Roman"/>
              <w:color w:val="000000"/>
              <w:szCs w:val="28"/>
            </w:rPr>
            <w:t>[21,</w:t>
          </w:r>
          <w:r w:rsidR="00B23CEA">
            <w:rPr>
              <w:rFonts w:cs="Times New Roman"/>
              <w:color w:val="000000"/>
              <w:szCs w:val="28"/>
              <w:lang w:val="kk-KZ"/>
            </w:rPr>
            <w:t xml:space="preserve"> </w:t>
          </w:r>
          <w:r w:rsidR="000D2654" w:rsidRPr="00670D04">
            <w:rPr>
              <w:rFonts w:cs="Times New Roman"/>
              <w:color w:val="000000"/>
              <w:szCs w:val="28"/>
            </w:rPr>
            <w:t>22]</w:t>
          </w:r>
        </w:sdtContent>
      </w:sdt>
      <w:r w:rsidR="004F6843" w:rsidRPr="00670D04">
        <w:rPr>
          <w:rFonts w:cs="Times New Roman"/>
          <w:szCs w:val="28"/>
        </w:rPr>
        <w:t>.</w:t>
      </w:r>
    </w:p>
    <w:p w14:paraId="0842FEAF" w14:textId="5FE2387C" w:rsidR="00BE1DFA" w:rsidRPr="00670D04" w:rsidRDefault="004414D4" w:rsidP="005F115C">
      <w:pPr>
        <w:spacing w:after="0" w:line="240" w:lineRule="auto"/>
        <w:ind w:firstLine="709"/>
        <w:jc w:val="both"/>
        <w:rPr>
          <w:rFonts w:cs="Times New Roman"/>
          <w:szCs w:val="28"/>
        </w:rPr>
      </w:pPr>
      <w:r w:rsidRPr="00670D04">
        <w:rPr>
          <w:rFonts w:cs="Times New Roman"/>
          <w:szCs w:val="28"/>
        </w:rPr>
        <w:t>При стабилизации с-ZrO</w:t>
      </w:r>
      <w:r w:rsidRPr="00670D04">
        <w:rPr>
          <w:rFonts w:cs="Times New Roman"/>
          <w:szCs w:val="28"/>
          <w:vertAlign w:val="subscript"/>
        </w:rPr>
        <w:t>2</w:t>
      </w:r>
      <w:r w:rsidRPr="00670D04">
        <w:rPr>
          <w:rFonts w:cs="Times New Roman"/>
          <w:szCs w:val="28"/>
        </w:rPr>
        <w:t xml:space="preserve"> фазы путем допирования говорят о нескольки</w:t>
      </w:r>
      <w:r w:rsidR="004668E6" w:rsidRPr="00670D04">
        <w:rPr>
          <w:rFonts w:cs="Times New Roman"/>
          <w:szCs w:val="28"/>
        </w:rPr>
        <w:t>х</w:t>
      </w:r>
      <w:r w:rsidRPr="00670D04">
        <w:rPr>
          <w:rFonts w:cs="Times New Roman"/>
          <w:szCs w:val="28"/>
        </w:rPr>
        <w:t xml:space="preserve"> возможных механизмах. Одним из механизмов считают введение катионов с большим размером иона (таких как Ca</w:t>
      </w:r>
      <w:r w:rsidRPr="00670D04">
        <w:rPr>
          <w:rFonts w:cs="Times New Roman"/>
          <w:szCs w:val="28"/>
          <w:vertAlign w:val="superscript"/>
        </w:rPr>
        <w:t>2+</w:t>
      </w:r>
      <w:r w:rsidRPr="00670D04">
        <w:rPr>
          <w:rFonts w:cs="Times New Roman"/>
          <w:szCs w:val="28"/>
        </w:rPr>
        <w:t>)</w:t>
      </w:r>
      <w:r w:rsidR="005C3CB2" w:rsidRPr="00670D04">
        <w:rPr>
          <w:rFonts w:cs="Times New Roman"/>
          <w:szCs w:val="28"/>
        </w:rPr>
        <w:t xml:space="preserve"> которые</w:t>
      </w:r>
      <w:r w:rsidRPr="00670D04">
        <w:rPr>
          <w:rFonts w:cs="Times New Roman"/>
          <w:szCs w:val="28"/>
        </w:rPr>
        <w:t xml:space="preserve"> накладывает локальную кубическую симметрию на анионную подрешетку. В другом случае было рассчитано, что введение допантов приводит к созданию локального минимума адиабатической поверхности свободной энергии, что приводит к стабилизации высокотемпературной фазы </w:t>
      </w:r>
      <w:sdt>
        <w:sdtPr>
          <w:rPr>
            <w:rFonts w:cs="Times New Roman"/>
            <w:color w:val="000000"/>
            <w:szCs w:val="28"/>
          </w:rPr>
          <w:tag w:val="MENDELEY_CITATION_v3_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"/>
          <w:id w:val="-1148511530"/>
          <w:placeholder>
            <w:docPart w:val="DefaultPlaceholder_-1854013440"/>
          </w:placeholder>
        </w:sdtPr>
        <w:sdtContent>
          <w:r w:rsidR="000D2654" w:rsidRPr="00670D04">
            <w:rPr>
              <w:rFonts w:cs="Times New Roman"/>
              <w:color w:val="000000"/>
              <w:szCs w:val="28"/>
            </w:rPr>
            <w:t>[23]</w:t>
          </w:r>
        </w:sdtContent>
      </w:sdt>
      <w:r w:rsidRPr="00670D04">
        <w:rPr>
          <w:rFonts w:cs="Times New Roman"/>
          <w:szCs w:val="28"/>
        </w:rPr>
        <w:t>.</w:t>
      </w:r>
      <w:r w:rsidR="007B0F09" w:rsidRPr="00670D04">
        <w:rPr>
          <w:rFonts w:cs="Times New Roman"/>
          <w:szCs w:val="28"/>
        </w:rPr>
        <w:t xml:space="preserve"> В общем случае можно говорить </w:t>
      </w:r>
      <w:r w:rsidR="00D0213E" w:rsidRPr="00670D04">
        <w:rPr>
          <w:rFonts w:cs="Times New Roman"/>
          <w:szCs w:val="28"/>
        </w:rPr>
        <w:t>о следующих факторах,</w:t>
      </w:r>
      <w:r w:rsidR="007B0F09" w:rsidRPr="00670D04">
        <w:rPr>
          <w:rFonts w:cs="Times New Roman"/>
          <w:szCs w:val="28"/>
        </w:rPr>
        <w:t xml:space="preserve"> влияющих на стабилизацию кубической фазы: кислородные вакансии, дефект-дефект взаимодействие, ионность (уменьшение заселенности Zr(d) орбиталей) и электронная конфигурация катионов. </w:t>
      </w:r>
    </w:p>
    <w:p w14:paraId="2CC19148" w14:textId="0BC54E5D" w:rsidR="00353C25" w:rsidRPr="00670D04" w:rsidRDefault="00BE1DFA" w:rsidP="005F115C">
      <w:pPr>
        <w:spacing w:after="0" w:line="240" w:lineRule="auto"/>
        <w:ind w:firstLine="709"/>
        <w:jc w:val="both"/>
        <w:rPr>
          <w:rFonts w:cs="Times New Roman"/>
          <w:szCs w:val="28"/>
        </w:rPr>
      </w:pPr>
      <w:r w:rsidRPr="00670D04">
        <w:rPr>
          <w:rFonts w:cs="Times New Roman"/>
          <w:szCs w:val="28"/>
        </w:rPr>
        <w:t xml:space="preserve">Керамики на основе </w:t>
      </w:r>
      <w:r w:rsidR="002350FA" w:rsidRPr="00670D04">
        <w:rPr>
          <w:rFonts w:cs="Times New Roman"/>
          <w:szCs w:val="28"/>
        </w:rPr>
        <w:t>допированного</w:t>
      </w:r>
      <w:r w:rsidRPr="00670D04">
        <w:rPr>
          <w:rFonts w:cs="Times New Roman"/>
          <w:szCs w:val="28"/>
        </w:rPr>
        <w:t xml:space="preserve"> ZrO</w:t>
      </w:r>
      <w:r w:rsidRPr="00670D04">
        <w:rPr>
          <w:rFonts w:cs="Times New Roman"/>
          <w:szCs w:val="28"/>
          <w:vertAlign w:val="subscript"/>
        </w:rPr>
        <w:t>2</w:t>
      </w:r>
      <w:r w:rsidRPr="00670D04">
        <w:rPr>
          <w:rFonts w:cs="Times New Roman"/>
          <w:szCs w:val="28"/>
        </w:rPr>
        <w:t xml:space="preserve"> можно подразделить на три типа: упрочненная </w:t>
      </w:r>
      <w:r w:rsidR="002350FA" w:rsidRPr="00670D04">
        <w:rPr>
          <w:rFonts w:cs="Times New Roman"/>
          <w:szCs w:val="28"/>
        </w:rPr>
        <w:t xml:space="preserve">оксидом циркония корундовая </w:t>
      </w:r>
      <w:r w:rsidRPr="00670D04">
        <w:rPr>
          <w:rFonts w:cs="Times New Roman"/>
          <w:szCs w:val="28"/>
        </w:rPr>
        <w:t>керамика (например ZTA-zirconia toughened alumina), частично стабилизированный диоксид циркония (PSZ</w:t>
      </w:r>
      <w:r w:rsidR="004668E6" w:rsidRPr="00670D04">
        <w:rPr>
          <w:rFonts w:cs="Times New Roman"/>
          <w:szCs w:val="28"/>
        </w:rPr>
        <w:t xml:space="preserve"> –</w:t>
      </w:r>
      <w:r w:rsidR="00816DA4" w:rsidRPr="00670D04">
        <w:rPr>
          <w:rFonts w:cs="Times New Roman"/>
          <w:szCs w:val="28"/>
        </w:rPr>
        <w:t xml:space="preserve"> partially stabilized zirconia</w:t>
      </w:r>
      <w:r w:rsidRPr="00670D04">
        <w:rPr>
          <w:rFonts w:cs="Times New Roman"/>
          <w:szCs w:val="28"/>
        </w:rPr>
        <w:t xml:space="preserve">; Ca-PSZ, Mg-PSZ) и тетрогональные поликристаллы оксида циркония (TZP; Y-TZP, Ce-TZP). В упрочненной цирконием керамики используется механизм матричного ограничения зерен внутри нетрансформирующихся материалов. На примере ZTA можно отметить, что введение </w:t>
      </w:r>
      <w:r w:rsidR="00876827" w:rsidRPr="00670D04">
        <w:rPr>
          <w:rFonts w:cs="Times New Roman"/>
          <w:szCs w:val="28"/>
        </w:rPr>
        <w:t xml:space="preserve">даже </w:t>
      </w:r>
      <w:r w:rsidR="002350FA" w:rsidRPr="00670D04">
        <w:rPr>
          <w:rFonts w:cs="Times New Roman"/>
          <w:szCs w:val="28"/>
        </w:rPr>
        <w:t>не</w:t>
      </w:r>
      <w:r w:rsidR="00876827" w:rsidRPr="00670D04">
        <w:rPr>
          <w:rFonts w:cs="Times New Roman"/>
          <w:szCs w:val="28"/>
        </w:rPr>
        <w:t xml:space="preserve">стабилизированного </w:t>
      </w:r>
      <w:r w:rsidRPr="00670D04">
        <w:rPr>
          <w:rFonts w:cs="Times New Roman"/>
          <w:szCs w:val="28"/>
        </w:rPr>
        <w:t>ZrO</w:t>
      </w:r>
      <w:r w:rsidRPr="00670D04">
        <w:rPr>
          <w:rFonts w:cs="Times New Roman"/>
          <w:szCs w:val="28"/>
          <w:vertAlign w:val="subscript"/>
        </w:rPr>
        <w:t>2</w:t>
      </w:r>
      <w:r w:rsidRPr="00670D04">
        <w:rPr>
          <w:rFonts w:cs="Times New Roman"/>
          <w:szCs w:val="28"/>
        </w:rPr>
        <w:t xml:space="preserve"> в матрицу Al</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 xml:space="preserve"> позволяет значительно улучшить</w:t>
      </w:r>
      <w:r w:rsidR="00876827" w:rsidRPr="00670D04">
        <w:rPr>
          <w:rFonts w:cs="Times New Roman"/>
          <w:szCs w:val="28"/>
        </w:rPr>
        <w:t xml:space="preserve"> значения ударной вязкости за счет образования t фазы и последующего ее перехода в m фазу при прикладывании механических нагрузок </w:t>
      </w:r>
      <w:sdt>
        <w:sdtPr>
          <w:rPr>
            <w:rFonts w:cs="Times New Roman"/>
            <w:color w:val="000000"/>
            <w:szCs w:val="28"/>
          </w:rPr>
          <w:tag w:val="MENDELEY_CITATION_v3_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"/>
          <w:id w:val="1215852344"/>
          <w:placeholder>
            <w:docPart w:val="DefaultPlaceholder_-1854013440"/>
          </w:placeholder>
        </w:sdtPr>
        <w:sdtContent>
          <w:r w:rsidR="000D2654" w:rsidRPr="00670D04">
            <w:rPr>
              <w:rFonts w:cs="Times New Roman"/>
              <w:color w:val="000000"/>
              <w:szCs w:val="28"/>
            </w:rPr>
            <w:t>[24]</w:t>
          </w:r>
        </w:sdtContent>
      </w:sdt>
      <w:r w:rsidR="00876827" w:rsidRPr="00670D04">
        <w:rPr>
          <w:rFonts w:cs="Times New Roman"/>
          <w:szCs w:val="28"/>
        </w:rPr>
        <w:t xml:space="preserve">. Такой механизм получил название трансформационное упрочнение. Объемное расширение и </w:t>
      </w:r>
      <w:r w:rsidR="00B46823" w:rsidRPr="00670D04">
        <w:rPr>
          <w:rFonts w:cs="Times New Roman"/>
          <w:szCs w:val="28"/>
        </w:rPr>
        <w:t>сдвиговые деформации,</w:t>
      </w:r>
      <w:r w:rsidR="00876827" w:rsidRPr="00670D04">
        <w:rPr>
          <w:rFonts w:cs="Times New Roman"/>
          <w:szCs w:val="28"/>
        </w:rPr>
        <w:t xml:space="preserve"> возникающие </w:t>
      </w:r>
      <w:r w:rsidR="00B46823" w:rsidRPr="00670D04">
        <w:rPr>
          <w:rFonts w:cs="Times New Roman"/>
          <w:szCs w:val="28"/>
        </w:rPr>
        <w:t>в результате фазового перехода,</w:t>
      </w:r>
      <w:r w:rsidR="00876827" w:rsidRPr="00670D04">
        <w:rPr>
          <w:rFonts w:cs="Times New Roman"/>
          <w:szCs w:val="28"/>
        </w:rPr>
        <w:t xml:space="preserve"> приводят к возникновению остаточных сжимающих напряжений, которые препятствуют распространению трещин. Жесткая матрица Al</w:t>
      </w:r>
      <w:r w:rsidR="00876827" w:rsidRPr="00670D04">
        <w:rPr>
          <w:rFonts w:cs="Times New Roman"/>
          <w:szCs w:val="28"/>
          <w:vertAlign w:val="subscript"/>
        </w:rPr>
        <w:t>2</w:t>
      </w:r>
      <w:r w:rsidR="00876827" w:rsidRPr="00670D04">
        <w:rPr>
          <w:rFonts w:cs="Times New Roman"/>
          <w:szCs w:val="28"/>
        </w:rPr>
        <w:t>O</w:t>
      </w:r>
      <w:r w:rsidR="00876827" w:rsidRPr="00670D04">
        <w:rPr>
          <w:rFonts w:cs="Times New Roman"/>
          <w:szCs w:val="28"/>
          <w:vertAlign w:val="subscript"/>
        </w:rPr>
        <w:t>3</w:t>
      </w:r>
      <w:r w:rsidR="00876827" w:rsidRPr="00670D04">
        <w:rPr>
          <w:rFonts w:cs="Times New Roman"/>
          <w:szCs w:val="28"/>
        </w:rPr>
        <w:t xml:space="preserve"> обеспечивает матричное ограничение частиц ZrO</w:t>
      </w:r>
      <w:r w:rsidR="00876827" w:rsidRPr="00670D04">
        <w:rPr>
          <w:rFonts w:cs="Times New Roman"/>
          <w:szCs w:val="28"/>
          <w:vertAlign w:val="subscript"/>
        </w:rPr>
        <w:t>2</w:t>
      </w:r>
      <w:r w:rsidR="00876827" w:rsidRPr="00670D04">
        <w:rPr>
          <w:rFonts w:cs="Times New Roman"/>
          <w:szCs w:val="28"/>
        </w:rPr>
        <w:t xml:space="preserve"> за счет чего удается локализовать область фазовых превращений и повысить эффективность упрочняю</w:t>
      </w:r>
      <w:r w:rsidR="008D5018" w:rsidRPr="00670D04">
        <w:rPr>
          <w:rFonts w:cs="Times New Roman"/>
          <w:szCs w:val="28"/>
        </w:rPr>
        <w:t>щ</w:t>
      </w:r>
      <w:r w:rsidR="00876827" w:rsidRPr="00670D04">
        <w:rPr>
          <w:rFonts w:cs="Times New Roman"/>
          <w:szCs w:val="28"/>
        </w:rPr>
        <w:t xml:space="preserve">его механизма </w:t>
      </w:r>
      <w:sdt>
        <w:sdtPr>
          <w:rPr>
            <w:rFonts w:cs="Times New Roman"/>
            <w:color w:val="000000"/>
            <w:szCs w:val="28"/>
          </w:rPr>
          <w:tag w:val="MENDELEY_CITATION_v3_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"/>
          <w:id w:val="-288355910"/>
          <w:placeholder>
            <w:docPart w:val="DefaultPlaceholder_-1854013440"/>
          </w:placeholder>
        </w:sdtPr>
        <w:sdtContent>
          <w:r w:rsidR="000D2654" w:rsidRPr="00670D04">
            <w:rPr>
              <w:rFonts w:cs="Times New Roman"/>
              <w:color w:val="000000"/>
              <w:szCs w:val="28"/>
            </w:rPr>
            <w:t>[25]</w:t>
          </w:r>
        </w:sdtContent>
      </w:sdt>
      <w:r w:rsidR="00876827" w:rsidRPr="00670D04">
        <w:rPr>
          <w:rFonts w:cs="Times New Roman"/>
          <w:szCs w:val="28"/>
        </w:rPr>
        <w:t>.</w:t>
      </w:r>
      <w:r w:rsidR="00816DA4" w:rsidRPr="00670D04">
        <w:rPr>
          <w:rFonts w:cs="Times New Roman"/>
          <w:szCs w:val="28"/>
        </w:rPr>
        <w:t xml:space="preserve"> В PSZ керамиках</w:t>
      </w:r>
      <w:r w:rsidR="00B46823" w:rsidRPr="00670D04">
        <w:rPr>
          <w:rFonts w:cs="Times New Roman"/>
          <w:szCs w:val="28"/>
        </w:rPr>
        <w:t xml:space="preserve"> реализуется такой же механизм </w:t>
      </w:r>
      <w:r w:rsidR="003B771B" w:rsidRPr="00670D04">
        <w:rPr>
          <w:rFonts w:cs="Times New Roman"/>
          <w:szCs w:val="28"/>
        </w:rPr>
        <w:t>упрочнения,</w:t>
      </w:r>
      <w:r w:rsidR="00B46823" w:rsidRPr="00670D04">
        <w:rPr>
          <w:rFonts w:cs="Times New Roman"/>
          <w:szCs w:val="28"/>
        </w:rPr>
        <w:t xml:space="preserve"> как и в случае упрочненных цирконием керамик. Однако место более жесткой </w:t>
      </w:r>
      <w:r w:rsidR="00C217C9" w:rsidRPr="00670D04">
        <w:rPr>
          <w:rFonts w:cs="Times New Roman"/>
          <w:szCs w:val="28"/>
        </w:rPr>
        <w:t>не трансформирующейся</w:t>
      </w:r>
      <w:r w:rsidR="00B46823" w:rsidRPr="00670D04">
        <w:rPr>
          <w:rFonts w:cs="Times New Roman"/>
          <w:szCs w:val="28"/>
        </w:rPr>
        <w:t xml:space="preserve"> матрицы занимает стабильная кубическая фаза оксида циркония. Внутри или на границах зерен стабильной c-ZrO</w:t>
      </w:r>
      <w:r w:rsidR="00B46823" w:rsidRPr="00670D04">
        <w:rPr>
          <w:rFonts w:cs="Times New Roman"/>
          <w:szCs w:val="28"/>
          <w:vertAlign w:val="subscript"/>
        </w:rPr>
        <w:t>2</w:t>
      </w:r>
      <w:r w:rsidR="00B46823" w:rsidRPr="00670D04">
        <w:rPr>
          <w:rFonts w:cs="Times New Roman"/>
          <w:szCs w:val="28"/>
        </w:rPr>
        <w:t xml:space="preserve"> фазы находятся метастабильные t-Zr</w:t>
      </w:r>
      <w:r w:rsidR="008D5018" w:rsidRPr="00670D04">
        <w:rPr>
          <w:rFonts w:cs="Times New Roman"/>
          <w:szCs w:val="28"/>
        </w:rPr>
        <w:t>O</w:t>
      </w:r>
      <w:r w:rsidR="008D5018" w:rsidRPr="00670D04">
        <w:rPr>
          <w:rFonts w:cs="Times New Roman"/>
          <w:szCs w:val="28"/>
          <w:vertAlign w:val="subscript"/>
        </w:rPr>
        <w:t>2</w:t>
      </w:r>
      <w:r w:rsidR="00B46823" w:rsidRPr="00670D04">
        <w:rPr>
          <w:rFonts w:cs="Times New Roman"/>
          <w:szCs w:val="28"/>
        </w:rPr>
        <w:t xml:space="preserve"> включения, которые испытывают стресс-индуцированные фазовые превращения </w:t>
      </w:r>
      <w:sdt>
        <w:sdtPr>
          <w:rPr>
            <w:rFonts w:cs="Times New Roman"/>
            <w:color w:val="000000"/>
            <w:szCs w:val="28"/>
          </w:rPr>
          <w:tag w:val="MENDELEY_CITATION_v3_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"/>
          <w:id w:val="215946360"/>
          <w:placeholder>
            <w:docPart w:val="DefaultPlaceholder_-1854013440"/>
          </w:placeholder>
        </w:sdtPr>
        <w:sdtContent>
          <w:r w:rsidR="000D2654" w:rsidRPr="00670D04">
            <w:rPr>
              <w:rFonts w:cs="Times New Roman"/>
              <w:color w:val="000000"/>
              <w:szCs w:val="28"/>
            </w:rPr>
            <w:t>[26]</w:t>
          </w:r>
        </w:sdtContent>
      </w:sdt>
      <w:r w:rsidR="00B46823" w:rsidRPr="00670D04">
        <w:rPr>
          <w:rFonts w:cs="Times New Roman"/>
          <w:szCs w:val="28"/>
        </w:rPr>
        <w:t>. Метастабильность t-ZrO</w:t>
      </w:r>
      <w:r w:rsidR="00B46823" w:rsidRPr="00670D04">
        <w:rPr>
          <w:rFonts w:cs="Times New Roman"/>
          <w:szCs w:val="28"/>
          <w:vertAlign w:val="subscript"/>
        </w:rPr>
        <w:t>2</w:t>
      </w:r>
      <w:r w:rsidR="00B46823" w:rsidRPr="00670D04">
        <w:rPr>
          <w:rFonts w:cs="Times New Roman"/>
          <w:szCs w:val="28"/>
        </w:rPr>
        <w:t xml:space="preserve"> зерен достигается за счет </w:t>
      </w:r>
      <w:r w:rsidR="004668E6" w:rsidRPr="00670D04">
        <w:rPr>
          <w:rFonts w:cs="Times New Roman"/>
          <w:szCs w:val="28"/>
        </w:rPr>
        <w:t>синергии</w:t>
      </w:r>
      <w:r w:rsidR="00BD41B7" w:rsidRPr="00670D04">
        <w:rPr>
          <w:rFonts w:cs="Times New Roman"/>
          <w:szCs w:val="28"/>
        </w:rPr>
        <w:t xml:space="preserve"> факторов, </w:t>
      </w:r>
      <w:r w:rsidR="002350FA" w:rsidRPr="00670D04">
        <w:rPr>
          <w:rFonts w:cs="Times New Roman"/>
          <w:szCs w:val="28"/>
        </w:rPr>
        <w:t>таких как</w:t>
      </w:r>
      <w:r w:rsidR="00BD41B7" w:rsidRPr="00670D04">
        <w:rPr>
          <w:rFonts w:cs="Times New Roman"/>
          <w:szCs w:val="28"/>
        </w:rPr>
        <w:t xml:space="preserve"> </w:t>
      </w:r>
      <w:r w:rsidR="002350FA" w:rsidRPr="00670D04">
        <w:rPr>
          <w:rFonts w:cs="Times New Roman"/>
          <w:szCs w:val="28"/>
        </w:rPr>
        <w:t>контроль</w:t>
      </w:r>
      <w:r w:rsidR="00B46823" w:rsidRPr="00670D04">
        <w:rPr>
          <w:rFonts w:cs="Times New Roman"/>
          <w:szCs w:val="28"/>
        </w:rPr>
        <w:t xml:space="preserve"> размера, </w:t>
      </w:r>
      <w:r w:rsidR="002350FA" w:rsidRPr="00670D04">
        <w:rPr>
          <w:rFonts w:cs="Times New Roman"/>
          <w:szCs w:val="28"/>
        </w:rPr>
        <w:t>частичная</w:t>
      </w:r>
      <w:r w:rsidR="00BD41B7" w:rsidRPr="00670D04">
        <w:rPr>
          <w:rFonts w:cs="Times New Roman"/>
          <w:szCs w:val="28"/>
        </w:rPr>
        <w:t xml:space="preserve"> стабилизаци</w:t>
      </w:r>
      <w:r w:rsidR="002350FA" w:rsidRPr="00670D04">
        <w:rPr>
          <w:rFonts w:cs="Times New Roman"/>
          <w:szCs w:val="28"/>
        </w:rPr>
        <w:t>я</w:t>
      </w:r>
      <w:r w:rsidR="00BD41B7" w:rsidRPr="00670D04">
        <w:rPr>
          <w:rFonts w:cs="Times New Roman"/>
          <w:szCs w:val="28"/>
        </w:rPr>
        <w:t xml:space="preserve"> допантами, матрично</w:t>
      </w:r>
      <w:r w:rsidR="008D5018" w:rsidRPr="00670D04">
        <w:rPr>
          <w:rFonts w:cs="Times New Roman"/>
          <w:szCs w:val="28"/>
        </w:rPr>
        <w:t>го</w:t>
      </w:r>
      <w:r w:rsidR="00BD41B7" w:rsidRPr="00670D04">
        <w:rPr>
          <w:rFonts w:cs="Times New Roman"/>
          <w:szCs w:val="28"/>
        </w:rPr>
        <w:t xml:space="preserve"> ограничени</w:t>
      </w:r>
      <w:r w:rsidR="008D5018" w:rsidRPr="00670D04">
        <w:rPr>
          <w:rFonts w:cs="Times New Roman"/>
          <w:szCs w:val="28"/>
        </w:rPr>
        <w:t>я</w:t>
      </w:r>
      <w:r w:rsidR="00BD41B7" w:rsidRPr="00670D04">
        <w:rPr>
          <w:rFonts w:cs="Times New Roman"/>
          <w:szCs w:val="28"/>
        </w:rPr>
        <w:t xml:space="preserve"> и остаточны</w:t>
      </w:r>
      <w:r w:rsidR="008D5018" w:rsidRPr="00670D04">
        <w:rPr>
          <w:rFonts w:cs="Times New Roman"/>
          <w:szCs w:val="28"/>
        </w:rPr>
        <w:t>х</w:t>
      </w:r>
      <w:r w:rsidR="00BD41B7" w:rsidRPr="00670D04">
        <w:rPr>
          <w:rFonts w:cs="Times New Roman"/>
          <w:szCs w:val="28"/>
        </w:rPr>
        <w:t xml:space="preserve"> напряжени</w:t>
      </w:r>
      <w:r w:rsidR="008D5018" w:rsidRPr="00670D04">
        <w:rPr>
          <w:rFonts w:cs="Times New Roman"/>
          <w:szCs w:val="28"/>
        </w:rPr>
        <w:t>й</w:t>
      </w:r>
      <w:r w:rsidR="00BD41B7" w:rsidRPr="00670D04">
        <w:rPr>
          <w:rFonts w:cs="Times New Roman"/>
          <w:szCs w:val="28"/>
        </w:rPr>
        <w:t xml:space="preserve"> t-ZrO</w:t>
      </w:r>
      <w:r w:rsidR="00BD41B7" w:rsidRPr="00670D04">
        <w:rPr>
          <w:rFonts w:cs="Times New Roman"/>
          <w:szCs w:val="28"/>
          <w:vertAlign w:val="subscript"/>
        </w:rPr>
        <w:t>2</w:t>
      </w:r>
      <w:r w:rsidR="00BD41B7" w:rsidRPr="00670D04">
        <w:rPr>
          <w:rFonts w:cs="Times New Roman"/>
          <w:szCs w:val="28"/>
        </w:rPr>
        <w:t xml:space="preserve"> включений</w:t>
      </w:r>
      <w:r w:rsidR="00B46823" w:rsidRPr="00670D04">
        <w:rPr>
          <w:rFonts w:cs="Times New Roman"/>
          <w:szCs w:val="28"/>
        </w:rPr>
        <w:t>.</w:t>
      </w:r>
      <w:r w:rsidR="00BD41B7" w:rsidRPr="00670D04">
        <w:rPr>
          <w:rFonts w:cs="Times New Roman"/>
          <w:szCs w:val="28"/>
        </w:rPr>
        <w:t xml:space="preserve"> </w:t>
      </w:r>
      <w:r w:rsidR="00B46823" w:rsidRPr="00670D04">
        <w:rPr>
          <w:rFonts w:cs="Times New Roman"/>
          <w:szCs w:val="28"/>
        </w:rPr>
        <w:t>Механизм повышения трещиностойкости реализуется по тому же принципу</w:t>
      </w:r>
      <w:r w:rsidR="00BD41B7" w:rsidRPr="00670D04">
        <w:rPr>
          <w:rFonts w:cs="Times New Roman"/>
          <w:szCs w:val="28"/>
        </w:rPr>
        <w:t>,</w:t>
      </w:r>
      <w:r w:rsidR="00B46823" w:rsidRPr="00670D04">
        <w:rPr>
          <w:rFonts w:cs="Times New Roman"/>
          <w:szCs w:val="28"/>
        </w:rPr>
        <w:t xml:space="preserve"> как и в упрочненных цирконием керамиках. Однофазный поликристаллический t-ZrO</w:t>
      </w:r>
      <w:r w:rsidR="00B46823" w:rsidRPr="00670D04">
        <w:rPr>
          <w:rFonts w:cs="Times New Roman"/>
          <w:szCs w:val="28"/>
          <w:vertAlign w:val="subscript"/>
        </w:rPr>
        <w:t>2</w:t>
      </w:r>
      <w:r w:rsidR="00B46823" w:rsidRPr="00670D04">
        <w:rPr>
          <w:rFonts w:cs="Times New Roman"/>
          <w:szCs w:val="28"/>
        </w:rPr>
        <w:t xml:space="preserve"> </w:t>
      </w:r>
      <w:r w:rsidR="00BD41B7" w:rsidRPr="00670D04">
        <w:rPr>
          <w:rFonts w:cs="Times New Roman"/>
          <w:szCs w:val="28"/>
        </w:rPr>
        <w:t xml:space="preserve">преимущественно состоит из равноосных тетрагональных зерен, спеченных до </w:t>
      </w:r>
      <w:r w:rsidR="00C05EF0" w:rsidRPr="00670D04">
        <w:rPr>
          <w:rFonts w:cs="Times New Roman"/>
          <w:szCs w:val="28"/>
        </w:rPr>
        <w:t xml:space="preserve">96–99,55 </w:t>
      </w:r>
      <w:r w:rsidR="00BD41B7" w:rsidRPr="00670D04">
        <w:rPr>
          <w:rFonts w:cs="Times New Roman"/>
          <w:szCs w:val="28"/>
        </w:rPr>
        <w:t>% от теоретической плотности. Благодаря высокому содержанию t-ZrO</w:t>
      </w:r>
      <w:r w:rsidR="00BD41B7" w:rsidRPr="00670D04">
        <w:rPr>
          <w:rFonts w:cs="Times New Roman"/>
          <w:szCs w:val="28"/>
          <w:vertAlign w:val="subscript"/>
        </w:rPr>
        <w:t>2</w:t>
      </w:r>
      <w:r w:rsidR="00BD41B7" w:rsidRPr="00670D04">
        <w:rPr>
          <w:rFonts w:cs="Times New Roman"/>
          <w:szCs w:val="28"/>
        </w:rPr>
        <w:t xml:space="preserve"> фазы и малому среднему размера зерна (порядка 0,3 мкм) удается достичь отличной прочности (до ≈ 700 М</w:t>
      </w:r>
      <w:r w:rsidR="00034410" w:rsidRPr="00670D04">
        <w:rPr>
          <w:rFonts w:cs="Times New Roman"/>
          <w:szCs w:val="28"/>
        </w:rPr>
        <w:t>П</w:t>
      </w:r>
      <w:r w:rsidR="00BD41B7" w:rsidRPr="00670D04">
        <w:rPr>
          <w:rFonts w:cs="Times New Roman"/>
          <w:szCs w:val="28"/>
        </w:rPr>
        <w:t xml:space="preserve">а) и </w:t>
      </w:r>
      <w:r w:rsidR="0061456F" w:rsidRPr="00670D04">
        <w:rPr>
          <w:rFonts w:cs="Times New Roman"/>
          <w:szCs w:val="28"/>
        </w:rPr>
        <w:t>вязкостью разрушения</w:t>
      </w:r>
      <w:r w:rsidR="00BD41B7" w:rsidRPr="00670D04">
        <w:rPr>
          <w:rFonts w:cs="Times New Roman"/>
          <w:szCs w:val="28"/>
        </w:rPr>
        <w:t xml:space="preserve"> (K</w:t>
      </w:r>
      <w:r w:rsidR="00BD41B7" w:rsidRPr="00670D04">
        <w:rPr>
          <w:rFonts w:cs="Times New Roman"/>
          <w:szCs w:val="28"/>
          <w:vertAlign w:val="subscript"/>
        </w:rPr>
        <w:t>1C</w:t>
      </w:r>
      <w:r w:rsidR="00BD41B7" w:rsidRPr="00670D04">
        <w:rPr>
          <w:rFonts w:cs="Times New Roman"/>
          <w:szCs w:val="28"/>
        </w:rPr>
        <w:t xml:space="preserve">= </w:t>
      </w:r>
      <w:r w:rsidR="008D5018" w:rsidRPr="00670D04">
        <w:rPr>
          <w:rFonts w:cs="Times New Roman"/>
          <w:szCs w:val="28"/>
        </w:rPr>
        <w:t xml:space="preserve">6–9 </w:t>
      </w:r>
      <w:r w:rsidR="00BD41B7" w:rsidRPr="00670D04">
        <w:rPr>
          <w:rFonts w:cs="Times New Roman"/>
          <w:szCs w:val="28"/>
        </w:rPr>
        <w:t>МПа∙м</w:t>
      </w:r>
      <w:r w:rsidR="00BD41B7" w:rsidRPr="00670D04">
        <w:rPr>
          <w:rFonts w:cs="Times New Roman"/>
          <w:szCs w:val="28"/>
          <w:vertAlign w:val="superscript"/>
        </w:rPr>
        <w:t>1/2</w:t>
      </w:r>
      <w:r w:rsidR="00BD41B7" w:rsidRPr="00670D04">
        <w:rPr>
          <w:rFonts w:cs="Times New Roman"/>
          <w:szCs w:val="28"/>
        </w:rPr>
        <w:t xml:space="preserve">) </w:t>
      </w:r>
      <w:sdt>
        <w:sdtPr>
          <w:rPr>
            <w:rFonts w:cs="Times New Roman"/>
            <w:color w:val="000000"/>
            <w:szCs w:val="28"/>
          </w:rPr>
          <w:tag w:val="MENDELEY_CITATION_v3_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"/>
          <w:id w:val="-1640407805"/>
          <w:placeholder>
            <w:docPart w:val="DefaultPlaceholder_-1854013440"/>
          </w:placeholder>
        </w:sdtPr>
        <w:sdtContent>
          <w:r w:rsidR="000D2654" w:rsidRPr="00670D04">
            <w:rPr>
              <w:rFonts w:cs="Times New Roman"/>
              <w:color w:val="000000"/>
              <w:szCs w:val="28"/>
            </w:rPr>
            <w:t>[27]</w:t>
          </w:r>
        </w:sdtContent>
      </w:sdt>
      <w:r w:rsidR="00BD41B7" w:rsidRPr="00670D04">
        <w:rPr>
          <w:rFonts w:cs="Times New Roman"/>
          <w:szCs w:val="28"/>
        </w:rPr>
        <w:t>.</w:t>
      </w:r>
    </w:p>
    <w:p w14:paraId="5CA227BE" w14:textId="14387621" w:rsidR="00F640B8" w:rsidRPr="00670D04" w:rsidRDefault="00F640B8" w:rsidP="005F115C">
      <w:pPr>
        <w:spacing w:after="0" w:line="240" w:lineRule="auto"/>
        <w:ind w:firstLine="709"/>
        <w:jc w:val="both"/>
        <w:rPr>
          <w:rFonts w:cs="Times New Roman"/>
          <w:szCs w:val="28"/>
        </w:rPr>
      </w:pPr>
      <w:r w:rsidRPr="00670D04">
        <w:rPr>
          <w:rFonts w:cs="Times New Roman"/>
          <w:szCs w:val="28"/>
        </w:rPr>
        <w:lastRenderedPageBreak/>
        <w:t>В то же время несмотря на положительную сторону обратного t→m фазового перехода, связанного с трансформ</w:t>
      </w:r>
      <w:r w:rsidR="00BD41B7" w:rsidRPr="00670D04">
        <w:rPr>
          <w:rFonts w:cs="Times New Roman"/>
          <w:szCs w:val="28"/>
        </w:rPr>
        <w:t xml:space="preserve">ационным </w:t>
      </w:r>
      <w:r w:rsidRPr="00670D04">
        <w:rPr>
          <w:rFonts w:cs="Times New Roman"/>
          <w:szCs w:val="28"/>
        </w:rPr>
        <w:t>упрочнением, стоит отметить и негативную сторону. Стабилизированные с и t фазы подвержены так называемо</w:t>
      </w:r>
      <w:r w:rsidR="00C0579B" w:rsidRPr="00670D04">
        <w:rPr>
          <w:rFonts w:cs="Times New Roman"/>
          <w:szCs w:val="28"/>
        </w:rPr>
        <w:t>й</w:t>
      </w:r>
      <w:r w:rsidRPr="00670D04">
        <w:rPr>
          <w:rFonts w:cs="Times New Roman"/>
          <w:szCs w:val="28"/>
        </w:rPr>
        <w:t xml:space="preserve"> низкотемпературной деградации (НТД). Под НТД понимают медленное t→m фазовое превращение при температуре в диапазоне </w:t>
      </w:r>
      <w:r w:rsidR="00765E4E" w:rsidRPr="00670D04">
        <w:rPr>
          <w:rFonts w:cs="Times New Roman"/>
          <w:szCs w:val="28"/>
        </w:rPr>
        <w:t>1</w:t>
      </w:r>
      <w:r w:rsidR="008A30F2" w:rsidRPr="00670D04">
        <w:rPr>
          <w:rFonts w:cs="Times New Roman"/>
          <w:szCs w:val="28"/>
        </w:rPr>
        <w:t>2</w:t>
      </w:r>
      <w:r w:rsidR="00765E4E" w:rsidRPr="00670D04">
        <w:rPr>
          <w:rFonts w:cs="Times New Roman"/>
          <w:szCs w:val="28"/>
        </w:rPr>
        <w:t>0–400</w:t>
      </w:r>
      <w:r w:rsidR="008D5018" w:rsidRPr="00670D04">
        <w:rPr>
          <w:rFonts w:ascii="Cambria Math" w:hAnsi="Cambria Math" w:cs="Cambria Math"/>
          <w:szCs w:val="28"/>
        </w:rPr>
        <w:t>℃</w:t>
      </w:r>
      <w:r w:rsidRPr="00670D04">
        <w:rPr>
          <w:rFonts w:cs="Times New Roman"/>
          <w:szCs w:val="28"/>
        </w:rPr>
        <w:t xml:space="preserve"> во влажной среде. Впервые данное явление изучил Кобаяши, который показал, что </w:t>
      </w:r>
      <w:r w:rsidR="00765E4E" w:rsidRPr="00670D04">
        <w:rPr>
          <w:rFonts w:cs="Times New Roman"/>
          <w:szCs w:val="28"/>
        </w:rPr>
        <w:t>тетрагональная фаза ZrO</w:t>
      </w:r>
      <w:r w:rsidR="00765E4E" w:rsidRPr="00670D04">
        <w:rPr>
          <w:rFonts w:cs="Times New Roman"/>
          <w:szCs w:val="28"/>
          <w:vertAlign w:val="subscript"/>
        </w:rPr>
        <w:t>2</w:t>
      </w:r>
      <w:r w:rsidR="00765E4E" w:rsidRPr="00670D04">
        <w:rPr>
          <w:rFonts w:cs="Times New Roman"/>
          <w:szCs w:val="28"/>
        </w:rPr>
        <w:t xml:space="preserve"> стабилизированная 4,5–6 мольными % Y</w:t>
      </w:r>
      <w:r w:rsidR="00765E4E" w:rsidRPr="00670D04">
        <w:rPr>
          <w:rFonts w:cs="Times New Roman"/>
          <w:szCs w:val="28"/>
          <w:vertAlign w:val="subscript"/>
        </w:rPr>
        <w:t>2</w:t>
      </w:r>
      <w:r w:rsidR="00765E4E" w:rsidRPr="00670D04">
        <w:rPr>
          <w:rFonts w:cs="Times New Roman"/>
          <w:szCs w:val="28"/>
        </w:rPr>
        <w:t>O</w:t>
      </w:r>
      <w:r w:rsidR="00765E4E" w:rsidRPr="00670D04">
        <w:rPr>
          <w:rFonts w:cs="Times New Roman"/>
          <w:szCs w:val="28"/>
          <w:vertAlign w:val="subscript"/>
        </w:rPr>
        <w:t>3</w:t>
      </w:r>
      <w:r w:rsidR="00765E4E" w:rsidRPr="00670D04">
        <w:rPr>
          <w:rFonts w:cs="Times New Roman"/>
          <w:szCs w:val="28"/>
        </w:rPr>
        <w:t xml:space="preserve"> при температурном воздействии на </w:t>
      </w:r>
      <w:r w:rsidR="00A9679B" w:rsidRPr="00670D04">
        <w:rPr>
          <w:rFonts w:cs="Times New Roman"/>
          <w:szCs w:val="28"/>
        </w:rPr>
        <w:t>200–300</w:t>
      </w:r>
      <w:r w:rsidR="008D5018" w:rsidRPr="00670D04">
        <w:rPr>
          <w:rFonts w:ascii="Cambria Math" w:hAnsi="Cambria Math" w:cs="Cambria Math"/>
          <w:szCs w:val="28"/>
        </w:rPr>
        <w:t>℃</w:t>
      </w:r>
      <w:r w:rsidR="00765E4E" w:rsidRPr="00670D04">
        <w:rPr>
          <w:rFonts w:cs="Times New Roman"/>
          <w:szCs w:val="28"/>
        </w:rPr>
        <w:t xml:space="preserve"> ниже точки эвтектоидной трансформации (≈565</w:t>
      </w:r>
      <w:r w:rsidR="008D5018" w:rsidRPr="00670D04">
        <w:rPr>
          <w:rFonts w:ascii="Cambria Math" w:hAnsi="Cambria Math" w:cs="Cambria Math"/>
          <w:szCs w:val="28"/>
        </w:rPr>
        <w:t>℃</w:t>
      </w:r>
      <w:r w:rsidR="00765E4E" w:rsidRPr="00670D04">
        <w:rPr>
          <w:rFonts w:cs="Times New Roman"/>
          <w:szCs w:val="28"/>
        </w:rPr>
        <w:t xml:space="preserve">) постепенно деградирует и превращается в моноклинную фазу с ухудшением механических свойств материала </w:t>
      </w:r>
      <w:sdt>
        <w:sdtPr>
          <w:rPr>
            <w:rFonts w:cs="Times New Roman"/>
            <w:color w:val="000000"/>
            <w:szCs w:val="28"/>
          </w:rPr>
          <w:tag w:val="MENDELEY_CITATION_v3_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"/>
          <w:id w:val="108021589"/>
          <w:placeholder>
            <w:docPart w:val="DefaultPlaceholder_-1854013440"/>
          </w:placeholder>
        </w:sdtPr>
        <w:sdtContent>
          <w:r w:rsidR="000D2654" w:rsidRPr="00670D04">
            <w:rPr>
              <w:rFonts w:cs="Times New Roman"/>
              <w:color w:val="000000"/>
              <w:szCs w:val="28"/>
            </w:rPr>
            <w:t>[28]</w:t>
          </w:r>
        </w:sdtContent>
      </w:sdt>
      <w:r w:rsidR="00765E4E" w:rsidRPr="00670D04">
        <w:rPr>
          <w:rFonts w:cs="Times New Roman"/>
          <w:szCs w:val="28"/>
        </w:rPr>
        <w:t>. Механизм НТД заключается в следующем: зарождение НТД начинается на поверхности ZrO</w:t>
      </w:r>
      <w:r w:rsidR="00765E4E" w:rsidRPr="00670D04">
        <w:rPr>
          <w:rFonts w:cs="Times New Roman"/>
          <w:szCs w:val="28"/>
          <w:vertAlign w:val="subscript"/>
        </w:rPr>
        <w:t>2</w:t>
      </w:r>
      <w:r w:rsidR="00765E4E" w:rsidRPr="00670D04">
        <w:rPr>
          <w:rFonts w:cs="Times New Roman"/>
          <w:szCs w:val="28"/>
        </w:rPr>
        <w:t xml:space="preserve"> и распространяется в глубь материала; фазовая трансформация одного зерна сопровождается увеличением объема, что приводит к возникновению напряжений и появлению микротрещин; </w:t>
      </w:r>
      <w:r w:rsidR="00A9679B" w:rsidRPr="00670D04">
        <w:rPr>
          <w:rFonts w:cs="Times New Roman"/>
          <w:szCs w:val="28"/>
        </w:rPr>
        <w:t>образовавшиеся первичные микротрещины служат путями проникновения воды в глубь материала, что значительно усугубляет процесс деградации поверхности и образование микротрещин происходит от зерна к зерну; увеличение зоны фазовых превращений привод</w:t>
      </w:r>
      <w:r w:rsidR="002350FA" w:rsidRPr="00670D04">
        <w:rPr>
          <w:rFonts w:cs="Times New Roman"/>
          <w:szCs w:val="28"/>
        </w:rPr>
        <w:t>ит</w:t>
      </w:r>
      <w:r w:rsidR="00A9679B" w:rsidRPr="00670D04">
        <w:rPr>
          <w:rFonts w:cs="Times New Roman"/>
          <w:szCs w:val="28"/>
        </w:rPr>
        <w:t xml:space="preserve"> к сильному растрескиванию</w:t>
      </w:r>
      <w:r w:rsidR="000D5048" w:rsidRPr="00670D04">
        <w:rPr>
          <w:rFonts w:cs="Times New Roman"/>
          <w:szCs w:val="28"/>
        </w:rPr>
        <w:t xml:space="preserve"> и</w:t>
      </w:r>
      <w:r w:rsidR="00A9679B" w:rsidRPr="00670D04">
        <w:rPr>
          <w:rFonts w:cs="Times New Roman"/>
          <w:szCs w:val="28"/>
        </w:rPr>
        <w:t xml:space="preserve"> вырыванию зерен, что в конечном итоге значительно снижает механические свойства материала. К факторам способствующим НТД можно отнести все, что влияет на стабильность t-ZrO</w:t>
      </w:r>
      <w:r w:rsidR="00A9679B" w:rsidRPr="00670D04">
        <w:rPr>
          <w:rFonts w:cs="Times New Roman"/>
          <w:szCs w:val="28"/>
          <w:vertAlign w:val="subscript"/>
        </w:rPr>
        <w:t>2</w:t>
      </w:r>
      <w:r w:rsidR="00A9679B" w:rsidRPr="00670D04">
        <w:rPr>
          <w:rFonts w:cs="Times New Roman"/>
          <w:szCs w:val="28"/>
        </w:rPr>
        <w:t xml:space="preserve"> фазы (размер зерна, концентрация допанта, наличие остаточных напряжений) </w:t>
      </w:r>
      <w:sdt>
        <w:sdtPr>
          <w:rPr>
            <w:rFonts w:cs="Times New Roman"/>
            <w:color w:val="000000"/>
            <w:szCs w:val="28"/>
          </w:rPr>
          <w:tag w:val="MENDELEY_CITATION_v3_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"/>
          <w:id w:val="-483698271"/>
          <w:placeholder>
            <w:docPart w:val="DefaultPlaceholder_-1854013440"/>
          </w:placeholder>
        </w:sdtPr>
        <w:sdtContent>
          <w:r w:rsidR="000D2654" w:rsidRPr="00670D04">
            <w:rPr>
              <w:rFonts w:cs="Times New Roman"/>
              <w:color w:val="000000"/>
              <w:szCs w:val="28"/>
            </w:rPr>
            <w:t>[29]</w:t>
          </w:r>
        </w:sdtContent>
      </w:sdt>
      <w:r w:rsidR="00A9679B" w:rsidRPr="00670D04">
        <w:rPr>
          <w:rFonts w:cs="Times New Roman"/>
          <w:szCs w:val="28"/>
        </w:rPr>
        <w:t>.</w:t>
      </w:r>
      <w:r w:rsidR="007A4EAC" w:rsidRPr="00670D04">
        <w:rPr>
          <w:rFonts w:cs="Times New Roman"/>
          <w:szCs w:val="28"/>
        </w:rPr>
        <w:t xml:space="preserve"> Ряд авторов сообщает, что на скорость протекания НТД влияет и зарождение c-ZrO</w:t>
      </w:r>
      <w:r w:rsidR="007A4EAC" w:rsidRPr="00670D04">
        <w:rPr>
          <w:rFonts w:cs="Times New Roman"/>
          <w:szCs w:val="28"/>
          <w:vertAlign w:val="subscript"/>
        </w:rPr>
        <w:t>2</w:t>
      </w:r>
      <w:r w:rsidR="007A4EAC" w:rsidRPr="00670D04">
        <w:rPr>
          <w:rFonts w:cs="Times New Roman"/>
          <w:szCs w:val="28"/>
        </w:rPr>
        <w:t xml:space="preserve"> зерен внутри стабилизированного t-ZrO</w:t>
      </w:r>
      <w:r w:rsidR="007A4EAC" w:rsidRPr="00670D04">
        <w:rPr>
          <w:rFonts w:cs="Times New Roman"/>
          <w:szCs w:val="28"/>
          <w:vertAlign w:val="subscript"/>
        </w:rPr>
        <w:t>2</w:t>
      </w:r>
      <w:r w:rsidR="007A4EAC" w:rsidRPr="00670D04">
        <w:rPr>
          <w:rFonts w:cs="Times New Roman"/>
          <w:szCs w:val="28"/>
        </w:rPr>
        <w:t xml:space="preserve"> </w:t>
      </w:r>
      <w:sdt>
        <w:sdtPr>
          <w:rPr>
            <w:rFonts w:cs="Times New Roman"/>
            <w:color w:val="000000"/>
            <w:szCs w:val="28"/>
          </w:rPr>
          <w:tag w:val="MENDELEY_CITATION_v3_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"/>
          <w:id w:val="-1360262628"/>
          <w:placeholder>
            <w:docPart w:val="DefaultPlaceholder_-1854013440"/>
          </w:placeholder>
        </w:sdtPr>
        <w:sdtContent>
          <w:r w:rsidR="000D2654" w:rsidRPr="00670D04">
            <w:rPr>
              <w:rFonts w:cs="Times New Roman"/>
              <w:color w:val="000000"/>
              <w:szCs w:val="28"/>
            </w:rPr>
            <w:t>[30]</w:t>
          </w:r>
        </w:sdtContent>
      </w:sdt>
      <w:r w:rsidR="007A4EAC" w:rsidRPr="00670D04">
        <w:rPr>
          <w:rFonts w:cs="Times New Roman"/>
          <w:szCs w:val="28"/>
        </w:rPr>
        <w:t>. Так</w:t>
      </w:r>
      <w:r w:rsidR="006F4F13" w:rsidRPr="00670D04">
        <w:rPr>
          <w:rFonts w:cs="Times New Roman"/>
          <w:szCs w:val="28"/>
        </w:rPr>
        <w:t>,</w:t>
      </w:r>
      <w:r w:rsidR="007A4EAC" w:rsidRPr="00670D04">
        <w:rPr>
          <w:rFonts w:cs="Times New Roman"/>
          <w:szCs w:val="28"/>
        </w:rPr>
        <w:t xml:space="preserve"> при допировании ZrO</w:t>
      </w:r>
      <w:r w:rsidR="007A4EAC" w:rsidRPr="00670D04">
        <w:rPr>
          <w:rFonts w:cs="Times New Roman"/>
          <w:szCs w:val="28"/>
          <w:vertAlign w:val="subscript"/>
        </w:rPr>
        <w:t>2</w:t>
      </w:r>
      <w:r w:rsidR="007A4EAC" w:rsidRPr="00670D04">
        <w:rPr>
          <w:rFonts w:cs="Times New Roman"/>
          <w:szCs w:val="28"/>
        </w:rPr>
        <w:t xml:space="preserve"> 3 мол. % Y</w:t>
      </w:r>
      <w:r w:rsidR="007A4EAC" w:rsidRPr="00670D04">
        <w:rPr>
          <w:rFonts w:cs="Times New Roman"/>
          <w:szCs w:val="28"/>
          <w:vertAlign w:val="subscript"/>
        </w:rPr>
        <w:t>2</w:t>
      </w:r>
      <w:r w:rsidR="007A4EAC" w:rsidRPr="00670D04">
        <w:rPr>
          <w:rFonts w:cs="Times New Roman"/>
          <w:szCs w:val="28"/>
        </w:rPr>
        <w:t>O</w:t>
      </w:r>
      <w:r w:rsidR="007A4EAC" w:rsidRPr="00670D04">
        <w:rPr>
          <w:rFonts w:cs="Times New Roman"/>
          <w:szCs w:val="28"/>
          <w:vertAlign w:val="subscript"/>
        </w:rPr>
        <w:t>3</w:t>
      </w:r>
      <w:r w:rsidR="007A4EAC" w:rsidRPr="00670D04">
        <w:rPr>
          <w:rFonts w:cs="Times New Roman"/>
          <w:szCs w:val="28"/>
        </w:rPr>
        <w:t xml:space="preserve"> и спекании при 1500</w:t>
      </w:r>
      <w:r w:rsidR="008D5018" w:rsidRPr="00670D04">
        <w:rPr>
          <w:rFonts w:ascii="Cambria Math" w:hAnsi="Cambria Math" w:cs="Cambria Math"/>
          <w:szCs w:val="28"/>
        </w:rPr>
        <w:t>℃</w:t>
      </w:r>
      <w:r w:rsidR="007A4EAC" w:rsidRPr="00670D04">
        <w:rPr>
          <w:rFonts w:cs="Times New Roman"/>
          <w:szCs w:val="28"/>
        </w:rPr>
        <w:t xml:space="preserve"> происходит сегрегация ионов Y</w:t>
      </w:r>
      <w:r w:rsidR="007A4EAC" w:rsidRPr="00670D04">
        <w:rPr>
          <w:rFonts w:cs="Times New Roman"/>
          <w:szCs w:val="28"/>
          <w:vertAlign w:val="superscript"/>
        </w:rPr>
        <w:t>3+</w:t>
      </w:r>
      <w:r w:rsidR="007A4EAC" w:rsidRPr="00670D04">
        <w:rPr>
          <w:rFonts w:cs="Times New Roman"/>
          <w:szCs w:val="28"/>
        </w:rPr>
        <w:t xml:space="preserve"> на границ</w:t>
      </w:r>
      <w:r w:rsidR="006F4F13" w:rsidRPr="00670D04">
        <w:rPr>
          <w:rFonts w:cs="Times New Roman"/>
          <w:szCs w:val="28"/>
        </w:rPr>
        <w:t>ах зерен и тройных стыках. Места такой сегрегации, как показали</w:t>
      </w:r>
      <w:r w:rsidR="008C1258" w:rsidRPr="00670D04">
        <w:rPr>
          <w:rFonts w:cs="Times New Roman"/>
          <w:szCs w:val="28"/>
        </w:rPr>
        <w:t xml:space="preserve"> результаты</w:t>
      </w:r>
      <w:r w:rsidR="006F4F13" w:rsidRPr="00670D04">
        <w:rPr>
          <w:rFonts w:cs="Times New Roman"/>
          <w:szCs w:val="28"/>
        </w:rPr>
        <w:t xml:space="preserve"> исследования</w:t>
      </w:r>
      <w:r w:rsidR="008C1258" w:rsidRPr="00670D04">
        <w:rPr>
          <w:rFonts w:cs="Times New Roman"/>
          <w:szCs w:val="28"/>
        </w:rPr>
        <w:t>,</w:t>
      </w:r>
      <w:r w:rsidR="006F4F13" w:rsidRPr="00670D04">
        <w:rPr>
          <w:rFonts w:cs="Times New Roman"/>
          <w:szCs w:val="28"/>
        </w:rPr>
        <w:t xml:space="preserve"> были</w:t>
      </w:r>
      <w:r w:rsidR="007A4EAC" w:rsidRPr="00670D04">
        <w:rPr>
          <w:rFonts w:cs="Times New Roman"/>
          <w:szCs w:val="28"/>
        </w:rPr>
        <w:t xml:space="preserve"> </w:t>
      </w:r>
      <w:r w:rsidR="008C1258" w:rsidRPr="00670D04">
        <w:rPr>
          <w:rFonts w:cs="Times New Roman"/>
          <w:szCs w:val="28"/>
        </w:rPr>
        <w:t>центрами</w:t>
      </w:r>
      <w:r w:rsidR="00F7182B" w:rsidRPr="00670D04">
        <w:rPr>
          <w:rFonts w:cs="Times New Roman"/>
          <w:szCs w:val="28"/>
        </w:rPr>
        <w:t xml:space="preserve"> </w:t>
      </w:r>
      <w:r w:rsidR="007A4EAC" w:rsidRPr="00670D04">
        <w:rPr>
          <w:rFonts w:cs="Times New Roman"/>
          <w:szCs w:val="28"/>
        </w:rPr>
        <w:t xml:space="preserve">начала НТД </w:t>
      </w:r>
      <w:sdt>
        <w:sdtPr>
          <w:rPr>
            <w:rFonts w:cs="Times New Roman"/>
            <w:color w:val="000000"/>
            <w:szCs w:val="28"/>
          </w:rPr>
          <w:tag w:val="MENDELEY_CITATION_v3_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"/>
          <w:id w:val="-1208569809"/>
          <w:placeholder>
            <w:docPart w:val="DefaultPlaceholder_-1854013440"/>
          </w:placeholder>
        </w:sdtPr>
        <w:sdtContent>
          <w:r w:rsidR="000D2654" w:rsidRPr="00670D04">
            <w:rPr>
              <w:rFonts w:cs="Times New Roman"/>
              <w:color w:val="000000"/>
              <w:szCs w:val="28"/>
            </w:rPr>
            <w:t>[31]</w:t>
          </w:r>
        </w:sdtContent>
      </w:sdt>
      <w:r w:rsidR="007A4EAC" w:rsidRPr="00670D04">
        <w:rPr>
          <w:rFonts w:cs="Times New Roman"/>
          <w:szCs w:val="28"/>
        </w:rPr>
        <w:t xml:space="preserve">. </w:t>
      </w:r>
      <w:r w:rsidR="008C1258" w:rsidRPr="00670D04">
        <w:rPr>
          <w:rFonts w:cs="Times New Roman"/>
          <w:szCs w:val="28"/>
        </w:rPr>
        <w:t>Было установлено, что НТД</w:t>
      </w:r>
      <w:r w:rsidR="007A4EAC" w:rsidRPr="00670D04">
        <w:rPr>
          <w:rFonts w:cs="Times New Roman"/>
          <w:szCs w:val="28"/>
        </w:rPr>
        <w:t xml:space="preserve"> происходит из-за нестабильности обедненных Y</w:t>
      </w:r>
      <w:r w:rsidR="007A4EAC" w:rsidRPr="00670D04">
        <w:rPr>
          <w:rFonts w:cs="Times New Roman"/>
          <w:szCs w:val="28"/>
          <w:vertAlign w:val="superscript"/>
        </w:rPr>
        <w:t>3+</w:t>
      </w:r>
      <w:r w:rsidR="007A4EAC" w:rsidRPr="00670D04">
        <w:rPr>
          <w:rFonts w:cs="Times New Roman"/>
          <w:szCs w:val="28"/>
        </w:rPr>
        <w:t xml:space="preserve"> тетрагональных зерен в результате их сегрегации в кубических зернах.</w:t>
      </w:r>
    </w:p>
    <w:p w14:paraId="690EAD78" w14:textId="4391984E" w:rsidR="002D3C75" w:rsidRPr="00670D04" w:rsidRDefault="002D3C75" w:rsidP="005F115C">
      <w:pPr>
        <w:spacing w:after="0" w:line="240" w:lineRule="auto"/>
        <w:ind w:firstLine="709"/>
        <w:jc w:val="both"/>
        <w:rPr>
          <w:rFonts w:cs="Times New Roman"/>
          <w:szCs w:val="28"/>
        </w:rPr>
      </w:pPr>
      <w:r w:rsidRPr="00670D04">
        <w:rPr>
          <w:rFonts w:cs="Times New Roman"/>
          <w:szCs w:val="28"/>
        </w:rPr>
        <w:t>Вторым методом стабилизации высокотемпературных фаз ZrO</w:t>
      </w:r>
      <w:r w:rsidRPr="00670D04">
        <w:rPr>
          <w:rFonts w:cs="Times New Roman"/>
          <w:szCs w:val="28"/>
          <w:vertAlign w:val="subscript"/>
        </w:rPr>
        <w:t>2</w:t>
      </w:r>
      <w:r w:rsidRPr="00670D04">
        <w:rPr>
          <w:rFonts w:cs="Times New Roman"/>
          <w:szCs w:val="28"/>
        </w:rPr>
        <w:t xml:space="preserve"> является синтез наночастиц с размером менее </w:t>
      </w:r>
      <w:r w:rsidR="0018606B" w:rsidRPr="00670D04">
        <w:rPr>
          <w:rFonts w:cs="Times New Roman"/>
          <w:szCs w:val="28"/>
        </w:rPr>
        <w:t>~</w:t>
      </w:r>
      <w:r w:rsidR="00F27129" w:rsidRPr="00670D04">
        <w:rPr>
          <w:rFonts w:cs="Times New Roman"/>
          <w:szCs w:val="28"/>
        </w:rPr>
        <w:t xml:space="preserve">10–50 </w:t>
      </w:r>
      <w:r w:rsidRPr="00670D04">
        <w:rPr>
          <w:rFonts w:cs="Times New Roman"/>
          <w:szCs w:val="28"/>
        </w:rPr>
        <w:t xml:space="preserve">нм. В таком случае благодаря эффекту Гиббса-Томпсона </w:t>
      </w:r>
      <w:r w:rsidR="008B7EFA" w:rsidRPr="00670D04">
        <w:rPr>
          <w:rFonts w:cs="Times New Roman"/>
          <w:szCs w:val="28"/>
        </w:rPr>
        <w:t>метастабильные высокотемпературные фазы могут существовать при комнатной температуре без допирования.</w:t>
      </w:r>
      <w:r w:rsidR="0018606B" w:rsidRPr="00670D04">
        <w:rPr>
          <w:rFonts w:cs="Times New Roman"/>
          <w:szCs w:val="28"/>
        </w:rPr>
        <w:t xml:space="preserve"> </w:t>
      </w:r>
      <w:r w:rsidR="008B7EFA" w:rsidRPr="00670D04">
        <w:rPr>
          <w:rFonts w:cs="Times New Roman"/>
          <w:szCs w:val="28"/>
        </w:rPr>
        <w:t xml:space="preserve">Под метастабильностью в данном случае понимается тот факт, что при определенных условиях (например </w:t>
      </w:r>
      <w:r w:rsidR="00F7182B" w:rsidRPr="00670D04">
        <w:rPr>
          <w:rFonts w:cs="Times New Roman"/>
          <w:szCs w:val="28"/>
        </w:rPr>
        <w:t>нагрев</w:t>
      </w:r>
      <w:r w:rsidR="008B7EFA" w:rsidRPr="00670D04">
        <w:rPr>
          <w:rFonts w:cs="Times New Roman"/>
          <w:szCs w:val="28"/>
        </w:rPr>
        <w:t>)</w:t>
      </w:r>
      <w:r w:rsidR="00F7182B" w:rsidRPr="00670D04">
        <w:rPr>
          <w:rFonts w:cs="Times New Roman"/>
          <w:szCs w:val="28"/>
        </w:rPr>
        <w:t xml:space="preserve"> происходит</w:t>
      </w:r>
      <w:r w:rsidR="008B7EFA" w:rsidRPr="00670D04">
        <w:rPr>
          <w:rFonts w:cs="Times New Roman"/>
          <w:szCs w:val="28"/>
        </w:rPr>
        <w:t xml:space="preserve"> разрастани</w:t>
      </w:r>
      <w:r w:rsidR="00F7182B" w:rsidRPr="00670D04">
        <w:rPr>
          <w:rFonts w:cs="Times New Roman"/>
          <w:szCs w:val="28"/>
        </w:rPr>
        <w:t>е</w:t>
      </w:r>
      <w:r w:rsidR="008B7EFA" w:rsidRPr="00670D04">
        <w:rPr>
          <w:rFonts w:cs="Times New Roman"/>
          <w:szCs w:val="28"/>
        </w:rPr>
        <w:t xml:space="preserve"> наночастиц сверх критического размера</w:t>
      </w:r>
      <w:r w:rsidR="00F7182B" w:rsidRPr="00670D04">
        <w:rPr>
          <w:rFonts w:cs="Times New Roman"/>
          <w:szCs w:val="28"/>
        </w:rPr>
        <w:t xml:space="preserve"> из-за чего</w:t>
      </w:r>
      <w:r w:rsidR="008B7EFA" w:rsidRPr="00670D04">
        <w:rPr>
          <w:rFonts w:cs="Times New Roman"/>
          <w:szCs w:val="28"/>
        </w:rPr>
        <w:t xml:space="preserve"> происходит спонтанный t</w:t>
      </w:r>
      <w:r w:rsidR="00A87925" w:rsidRPr="00670D04">
        <w:rPr>
          <w:rFonts w:cs="Times New Roman"/>
          <w:szCs w:val="28"/>
        </w:rPr>
        <w:t> </w:t>
      </w:r>
      <w:r w:rsidR="008B7EFA" w:rsidRPr="00670D04">
        <w:rPr>
          <w:rFonts w:cs="Times New Roman"/>
          <w:szCs w:val="28"/>
        </w:rPr>
        <w:t>(или c)→m</w:t>
      </w:r>
      <w:r w:rsidRPr="00670D04">
        <w:rPr>
          <w:rFonts w:cs="Times New Roman"/>
          <w:szCs w:val="28"/>
        </w:rPr>
        <w:t xml:space="preserve"> </w:t>
      </w:r>
      <w:r w:rsidR="008B7EFA" w:rsidRPr="00670D04">
        <w:rPr>
          <w:rFonts w:cs="Times New Roman"/>
          <w:szCs w:val="28"/>
        </w:rPr>
        <w:t xml:space="preserve">фазовый переход. </w:t>
      </w:r>
      <w:r w:rsidR="00D35FB4" w:rsidRPr="00670D04">
        <w:rPr>
          <w:rFonts w:cs="Times New Roman"/>
          <w:szCs w:val="28"/>
        </w:rPr>
        <w:t xml:space="preserve">Впервые механизм стабилизации в наномасштабе был описан более 50 лет назад как обусловленный энергией деформации, возникающей на поверхностях или границах раздела, когда характерный масштаб длины системы меньше 30 нм </w:t>
      </w:r>
      <w:sdt>
        <w:sdtPr>
          <w:rPr>
            <w:rFonts w:cs="Times New Roman"/>
            <w:color w:val="000000"/>
            <w:szCs w:val="28"/>
          </w:rPr>
          <w:tag w:val="MENDELEY_CITATION_v3_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"/>
          <w:id w:val="-1994560521"/>
          <w:placeholder>
            <w:docPart w:val="DefaultPlaceholder_-1854013440"/>
          </w:placeholder>
        </w:sdtPr>
        <w:sdtContent>
          <w:r w:rsidR="000D2654" w:rsidRPr="00670D04">
            <w:rPr>
              <w:rFonts w:cs="Times New Roman"/>
              <w:color w:val="000000"/>
              <w:szCs w:val="28"/>
            </w:rPr>
            <w:t>[32]</w:t>
          </w:r>
        </w:sdtContent>
      </w:sdt>
      <w:r w:rsidR="00D35FB4" w:rsidRPr="00670D04">
        <w:rPr>
          <w:rFonts w:cs="Times New Roman"/>
          <w:szCs w:val="28"/>
        </w:rPr>
        <w:t>. Было выделенно множество факторов влияющих на стабилизацию фаз наночастиц ZrO</w:t>
      </w:r>
      <w:r w:rsidR="00D35FB4" w:rsidRPr="00670D04">
        <w:rPr>
          <w:rFonts w:cs="Times New Roman"/>
          <w:szCs w:val="28"/>
          <w:vertAlign w:val="subscript"/>
        </w:rPr>
        <w:t>2</w:t>
      </w:r>
      <w:r w:rsidR="00D35FB4" w:rsidRPr="00670D04">
        <w:rPr>
          <w:rFonts w:cs="Times New Roman"/>
          <w:szCs w:val="28"/>
        </w:rPr>
        <w:t>, среди которых</w:t>
      </w:r>
      <w:r w:rsidR="004668E6" w:rsidRPr="00670D04">
        <w:rPr>
          <w:rFonts w:cs="Times New Roman"/>
          <w:szCs w:val="28"/>
        </w:rPr>
        <w:t xml:space="preserve"> значения</w:t>
      </w:r>
      <w:r w:rsidR="00D35FB4" w:rsidRPr="00670D04">
        <w:rPr>
          <w:rFonts w:cs="Times New Roman"/>
          <w:szCs w:val="28"/>
        </w:rPr>
        <w:t xml:space="preserve"> </w:t>
      </w:r>
      <w:r w:rsidR="00410A4B" w:rsidRPr="00670D04">
        <w:rPr>
          <w:rFonts w:cs="Times New Roman"/>
          <w:szCs w:val="28"/>
        </w:rPr>
        <w:t>поверхностн</w:t>
      </w:r>
      <w:r w:rsidR="004668E6" w:rsidRPr="00670D04">
        <w:rPr>
          <w:rFonts w:cs="Times New Roman"/>
          <w:szCs w:val="28"/>
        </w:rPr>
        <w:t>ой</w:t>
      </w:r>
      <w:r w:rsidR="00410A4B" w:rsidRPr="00670D04">
        <w:rPr>
          <w:rFonts w:cs="Times New Roman"/>
          <w:szCs w:val="28"/>
        </w:rPr>
        <w:t xml:space="preserve"> </w:t>
      </w:r>
      <w:r w:rsidR="004668E6" w:rsidRPr="00670D04">
        <w:rPr>
          <w:rFonts w:cs="Times New Roman"/>
          <w:szCs w:val="28"/>
        </w:rPr>
        <w:t>и</w:t>
      </w:r>
      <w:r w:rsidR="00D35FB4" w:rsidRPr="00670D04">
        <w:rPr>
          <w:rFonts w:cs="Times New Roman"/>
          <w:szCs w:val="28"/>
        </w:rPr>
        <w:t xml:space="preserve"> межфазн</w:t>
      </w:r>
      <w:r w:rsidR="004668E6" w:rsidRPr="00670D04">
        <w:rPr>
          <w:rFonts w:cs="Times New Roman"/>
          <w:szCs w:val="28"/>
        </w:rPr>
        <w:t>ой</w:t>
      </w:r>
      <w:r w:rsidR="00D35FB4" w:rsidRPr="00670D04">
        <w:rPr>
          <w:rFonts w:cs="Times New Roman"/>
          <w:szCs w:val="28"/>
        </w:rPr>
        <w:t xml:space="preserve"> энерги</w:t>
      </w:r>
      <w:r w:rsidR="004668E6" w:rsidRPr="00670D04">
        <w:rPr>
          <w:rFonts w:cs="Times New Roman"/>
          <w:szCs w:val="28"/>
        </w:rPr>
        <w:t>и</w:t>
      </w:r>
      <w:r w:rsidR="00D35FB4" w:rsidRPr="00670D04">
        <w:rPr>
          <w:rFonts w:cs="Times New Roman"/>
          <w:szCs w:val="28"/>
        </w:rPr>
        <w:t xml:space="preserve">, напряжения в кристалле, кислородные вакансии и </w:t>
      </w:r>
      <w:r w:rsidR="006B3331">
        <w:rPr>
          <w:rFonts w:cs="Times New Roman"/>
          <w:szCs w:val="28"/>
        </w:rPr>
        <w:t>т.</w:t>
      </w:r>
      <w:r w:rsidR="00410A4B" w:rsidRPr="00670D04">
        <w:rPr>
          <w:rFonts w:cs="Times New Roman"/>
          <w:szCs w:val="28"/>
        </w:rPr>
        <w:t>д.</w:t>
      </w:r>
      <w:r w:rsidR="00C05EF0" w:rsidRPr="00670D04">
        <w:rPr>
          <w:rFonts w:cs="Times New Roman"/>
          <w:szCs w:val="28"/>
        </w:rPr>
        <w:t xml:space="preserve"> </w:t>
      </w:r>
    </w:p>
    <w:p w14:paraId="74C3150C" w14:textId="490388AF" w:rsidR="00410A4B" w:rsidRPr="00670D04" w:rsidRDefault="00410A4B" w:rsidP="005F115C">
      <w:pPr>
        <w:spacing w:after="0" w:line="240" w:lineRule="auto"/>
        <w:ind w:firstLine="709"/>
        <w:jc w:val="both"/>
        <w:rPr>
          <w:rFonts w:cs="Times New Roman"/>
          <w:szCs w:val="28"/>
        </w:rPr>
      </w:pPr>
      <w:r w:rsidRPr="00670D04">
        <w:rPr>
          <w:rFonts w:cs="Times New Roman"/>
          <w:i/>
          <w:iCs/>
          <w:szCs w:val="28"/>
        </w:rPr>
        <w:t xml:space="preserve">Роль удельной </w:t>
      </w:r>
      <w:r w:rsidR="005B2C43" w:rsidRPr="00670D04">
        <w:rPr>
          <w:rFonts w:cs="Times New Roman"/>
          <w:i/>
          <w:iCs/>
          <w:szCs w:val="28"/>
        </w:rPr>
        <w:t>энергии</w:t>
      </w:r>
      <w:r w:rsidRPr="00670D04">
        <w:rPr>
          <w:rFonts w:cs="Times New Roman"/>
          <w:i/>
          <w:iCs/>
          <w:szCs w:val="28"/>
        </w:rPr>
        <w:t xml:space="preserve"> поверхности.</w:t>
      </w:r>
      <w:r w:rsidRPr="00670D04">
        <w:rPr>
          <w:rFonts w:cs="Times New Roman"/>
          <w:szCs w:val="28"/>
        </w:rPr>
        <w:t xml:space="preserve"> Стабилизация метастабильной t-</w:t>
      </w:r>
      <w:r w:rsidR="00A87925" w:rsidRPr="00670D04">
        <w:rPr>
          <w:rFonts w:cs="Times New Roman"/>
          <w:szCs w:val="28"/>
        </w:rPr>
        <w:t> </w:t>
      </w:r>
      <w:r w:rsidRPr="00670D04">
        <w:rPr>
          <w:rFonts w:cs="Times New Roman"/>
          <w:szCs w:val="28"/>
        </w:rPr>
        <w:t>ZrO</w:t>
      </w:r>
      <w:r w:rsidRPr="00670D04">
        <w:rPr>
          <w:rFonts w:cs="Times New Roman"/>
          <w:szCs w:val="28"/>
          <w:vertAlign w:val="subscript"/>
        </w:rPr>
        <w:t>2</w:t>
      </w:r>
      <w:r w:rsidRPr="00670D04">
        <w:rPr>
          <w:rFonts w:cs="Times New Roman"/>
          <w:szCs w:val="28"/>
        </w:rPr>
        <w:t xml:space="preserve"> фазы при комнатной температуре в наноразмерном состоянии обусловлена существенным вкладом поверхностной энергии в суммарную свободную </w:t>
      </w:r>
      <w:r w:rsidRPr="00670D04">
        <w:rPr>
          <w:rFonts w:cs="Times New Roman"/>
          <w:szCs w:val="28"/>
        </w:rPr>
        <w:lastRenderedPageBreak/>
        <w:t>энергию системы. Для наночастиц суммарная свободная энергия фазы может быть представлена в виде:</w:t>
      </w:r>
    </w:p>
    <w:p w14:paraId="549384AB" w14:textId="77777777" w:rsidR="00740E1C" w:rsidRPr="00670D04" w:rsidRDefault="00740E1C" w:rsidP="005F115C">
      <w:pPr>
        <w:spacing w:after="0" w:line="240" w:lineRule="auto"/>
        <w:ind w:firstLine="709"/>
        <w:jc w:val="both"/>
        <w:rPr>
          <w:rFonts w:cs="Times New Roman"/>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AF0C6F" w:rsidRPr="00670D04" w14:paraId="532C8BF0" w14:textId="77777777" w:rsidTr="00740E1C">
        <w:tc>
          <w:tcPr>
            <w:tcW w:w="8926" w:type="dxa"/>
          </w:tcPr>
          <w:p w14:paraId="3DBD010A" w14:textId="18161B96" w:rsidR="00AF0C6F" w:rsidRPr="00670D04" w:rsidRDefault="00AF0C6F" w:rsidP="005F115C">
            <w:pPr>
              <w:jc w:val="center"/>
              <w:rPr>
                <w:rFonts w:eastAsiaTheme="minorEastAsia" w:cs="Times New Roman"/>
                <w:szCs w:val="28"/>
              </w:rPr>
            </w:pPr>
            <m:oMathPara>
              <m:oMath>
                <m:r>
                  <w:rPr>
                    <w:rFonts w:ascii="Cambria Math" w:hAnsi="Cambria Math" w:cs="Times New Roman"/>
                    <w:szCs w:val="28"/>
                  </w:rPr>
                  <m:t>G=</m:t>
                </m:r>
                <m:sSub>
                  <m:sSubPr>
                    <m:ctrlPr>
                      <w:rPr>
                        <w:rFonts w:ascii="Cambria Math" w:hAnsi="Cambria Math" w:cs="Times New Roman"/>
                        <w:i/>
                        <w:szCs w:val="28"/>
                      </w:rPr>
                    </m:ctrlPr>
                  </m:sSubPr>
                  <m:e>
                    <m:r>
                      <w:rPr>
                        <w:rFonts w:ascii="Cambria Math" w:hAnsi="Cambria Math" w:cs="Times New Roman"/>
                        <w:szCs w:val="28"/>
                      </w:rPr>
                      <m:t>G</m:t>
                    </m:r>
                  </m:e>
                  <m:sub>
                    <m:r>
                      <w:rPr>
                        <w:rFonts w:ascii="Cambria Math" w:hAnsi="Cambria Math" w:cs="Times New Roman"/>
                        <w:szCs w:val="28"/>
                      </w:rPr>
                      <m:t>υ</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G</m:t>
                    </m:r>
                  </m:e>
                  <m:sub>
                    <m:r>
                      <w:rPr>
                        <w:rFonts w:ascii="Cambria Math" w:hAnsi="Cambria Math" w:cs="Times New Roman"/>
                        <w:szCs w:val="28"/>
                      </w:rPr>
                      <m:t>S</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G</m:t>
                    </m:r>
                  </m:e>
                  <m:sub>
                    <m:r>
                      <w:rPr>
                        <w:rFonts w:ascii="Cambria Math" w:hAnsi="Cambria Math" w:cs="Times New Roman"/>
                        <w:szCs w:val="28"/>
                      </w:rPr>
                      <m:t>bulk</m:t>
                    </m:r>
                  </m:sub>
                </m:sSub>
                <m:r>
                  <w:rPr>
                    <w:rFonts w:ascii="Cambria Math" w:hAnsi="Cambria Math" w:cs="Times New Roman"/>
                    <w:szCs w:val="28"/>
                  </w:rPr>
                  <m:t>∙V+γ∙A</m:t>
                </m:r>
              </m:oMath>
            </m:oMathPara>
          </w:p>
        </w:tc>
        <w:tc>
          <w:tcPr>
            <w:tcW w:w="418" w:type="dxa"/>
          </w:tcPr>
          <w:p w14:paraId="16DDB9C6" w14:textId="22B10B39" w:rsidR="00AF0C6F" w:rsidRPr="00670D04" w:rsidRDefault="00AF0C6F" w:rsidP="005F115C">
            <w:pPr>
              <w:jc w:val="right"/>
              <w:rPr>
                <w:rFonts w:eastAsiaTheme="minorEastAsia" w:cs="Times New Roman"/>
                <w:szCs w:val="28"/>
              </w:rPr>
            </w:pPr>
            <w:r w:rsidRPr="00670D04">
              <w:rPr>
                <w:rFonts w:eastAsiaTheme="minorEastAsia" w:cs="Times New Roman"/>
                <w:szCs w:val="28"/>
              </w:rPr>
              <w:t>(1.2)</w:t>
            </w:r>
          </w:p>
        </w:tc>
      </w:tr>
    </w:tbl>
    <w:p w14:paraId="59219302" w14:textId="77777777" w:rsidR="00AF0C6F" w:rsidRPr="00670D04" w:rsidRDefault="00AF0C6F" w:rsidP="005F115C">
      <w:pPr>
        <w:spacing w:after="0" w:line="240" w:lineRule="auto"/>
        <w:ind w:firstLine="709"/>
        <w:jc w:val="center"/>
        <w:rPr>
          <w:rFonts w:eastAsiaTheme="minorEastAsia" w:cs="Times New Roman"/>
          <w:szCs w:val="28"/>
        </w:rPr>
      </w:pPr>
    </w:p>
    <w:p w14:paraId="7F4732CF" w14:textId="77777777" w:rsidR="00AF0C6F" w:rsidRPr="00670D04" w:rsidRDefault="00410A4B" w:rsidP="00096FA5">
      <w:pPr>
        <w:spacing w:after="0" w:line="240" w:lineRule="auto"/>
        <w:jc w:val="both"/>
        <w:rPr>
          <w:rFonts w:eastAsiaTheme="minorEastAsia" w:cs="Times New Roman"/>
          <w:szCs w:val="28"/>
        </w:rPr>
      </w:pPr>
      <w:r w:rsidRPr="00670D04">
        <w:rPr>
          <w:rFonts w:eastAsiaTheme="minorEastAsia" w:cs="Times New Roman"/>
          <w:szCs w:val="28"/>
        </w:rPr>
        <w:t xml:space="preserve">где </w:t>
      </w:r>
      <m:oMath>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G</m:t>
            </m:r>
          </m:e>
          <m:sub>
            <m:r>
              <w:rPr>
                <w:rFonts w:ascii="Cambria Math" w:hAnsi="Cambria Math" w:cs="Times New Roman"/>
                <w:szCs w:val="28"/>
              </w:rPr>
              <m:t>bulk</m:t>
            </m:r>
          </m:sub>
        </m:sSub>
      </m:oMath>
      <w:r w:rsidRPr="00670D04">
        <w:rPr>
          <w:rFonts w:eastAsiaTheme="minorEastAsia" w:cs="Times New Roman"/>
          <w:szCs w:val="28"/>
        </w:rPr>
        <w:t xml:space="preserve"> – объемная разность свободных энергий между фазами;</w:t>
      </w:r>
    </w:p>
    <w:p w14:paraId="5443E4A5" w14:textId="77777777" w:rsidR="00AF0C6F" w:rsidRPr="00670D04" w:rsidRDefault="00410A4B" w:rsidP="00096FA5">
      <w:pPr>
        <w:spacing w:after="0" w:line="240" w:lineRule="auto"/>
        <w:ind w:firstLine="448"/>
        <w:jc w:val="both"/>
        <w:rPr>
          <w:rFonts w:eastAsiaTheme="minorEastAsia" w:cs="Times New Roman"/>
          <w:szCs w:val="28"/>
        </w:rPr>
      </w:pPr>
      <m:oMath>
        <m:r>
          <w:rPr>
            <w:rFonts w:ascii="Cambria Math" w:hAnsi="Cambria Math" w:cs="Times New Roman"/>
            <w:szCs w:val="28"/>
          </w:rPr>
          <m:t>V</m:t>
        </m:r>
      </m:oMath>
      <w:r w:rsidRPr="00670D04">
        <w:rPr>
          <w:rFonts w:eastAsiaTheme="minorEastAsia" w:cs="Times New Roman"/>
          <w:szCs w:val="28"/>
        </w:rPr>
        <w:t xml:space="preserve"> – объем кристаллита;</w:t>
      </w:r>
    </w:p>
    <w:p w14:paraId="59366FB8" w14:textId="77777777" w:rsidR="00AF0C6F" w:rsidRPr="00670D04" w:rsidRDefault="00410A4B" w:rsidP="00096FA5">
      <w:pPr>
        <w:spacing w:after="0" w:line="240" w:lineRule="auto"/>
        <w:ind w:firstLine="448"/>
        <w:jc w:val="both"/>
        <w:rPr>
          <w:rFonts w:eastAsiaTheme="minorEastAsia" w:cs="Times New Roman"/>
          <w:szCs w:val="28"/>
        </w:rPr>
      </w:pPr>
      <m:oMath>
        <m:r>
          <w:rPr>
            <w:rFonts w:ascii="Cambria Math" w:hAnsi="Cambria Math" w:cs="Times New Roman"/>
            <w:szCs w:val="28"/>
          </w:rPr>
          <m:t>γ</m:t>
        </m:r>
      </m:oMath>
      <w:r w:rsidRPr="00670D04">
        <w:rPr>
          <w:rFonts w:eastAsiaTheme="minorEastAsia" w:cs="Times New Roman"/>
          <w:szCs w:val="28"/>
        </w:rPr>
        <w:t xml:space="preserve"> – удельная поверхностная энергия;</w:t>
      </w:r>
    </w:p>
    <w:p w14:paraId="531BB61B" w14:textId="7136AA76" w:rsidR="00410A4B" w:rsidRPr="00670D04" w:rsidRDefault="00410A4B" w:rsidP="00096FA5">
      <w:pPr>
        <w:spacing w:after="0" w:line="240" w:lineRule="auto"/>
        <w:ind w:firstLine="448"/>
        <w:jc w:val="both"/>
        <w:rPr>
          <w:rFonts w:eastAsiaTheme="minorEastAsia" w:cs="Times New Roman"/>
          <w:szCs w:val="28"/>
        </w:rPr>
      </w:pPr>
      <m:oMath>
        <m:r>
          <w:rPr>
            <w:rFonts w:ascii="Cambria Math" w:hAnsi="Cambria Math" w:cs="Times New Roman"/>
            <w:szCs w:val="28"/>
          </w:rPr>
          <m:t>A</m:t>
        </m:r>
      </m:oMath>
      <w:r w:rsidRPr="00670D04">
        <w:rPr>
          <w:rFonts w:eastAsiaTheme="minorEastAsia" w:cs="Times New Roman"/>
          <w:szCs w:val="28"/>
        </w:rPr>
        <w:t xml:space="preserve"> – площадь поверхности частицы. </w:t>
      </w:r>
    </w:p>
    <w:p w14:paraId="6680EBE4" w14:textId="7BB38345" w:rsidR="00B1031B" w:rsidRPr="00670D04" w:rsidRDefault="00410A4B" w:rsidP="005F115C">
      <w:pPr>
        <w:spacing w:after="0" w:line="240" w:lineRule="auto"/>
        <w:ind w:firstLine="709"/>
        <w:jc w:val="both"/>
        <w:rPr>
          <w:rFonts w:eastAsiaTheme="minorEastAsia" w:cs="Times New Roman"/>
          <w:szCs w:val="28"/>
        </w:rPr>
      </w:pPr>
      <w:r w:rsidRPr="00670D04">
        <w:rPr>
          <w:rFonts w:eastAsiaTheme="minorEastAsia" w:cs="Times New Roman"/>
          <w:szCs w:val="28"/>
        </w:rPr>
        <w:t>В объемном состоянии m-ZrO</w:t>
      </w:r>
      <w:r w:rsidRPr="00670D04">
        <w:rPr>
          <w:rFonts w:eastAsiaTheme="minorEastAsia" w:cs="Times New Roman"/>
          <w:szCs w:val="28"/>
          <w:vertAlign w:val="subscript"/>
        </w:rPr>
        <w:t>2</w:t>
      </w:r>
      <w:r w:rsidRPr="00670D04">
        <w:rPr>
          <w:rFonts w:eastAsiaTheme="minorEastAsia" w:cs="Times New Roman"/>
          <w:szCs w:val="28"/>
        </w:rPr>
        <w:t xml:space="preserve"> обладает минимальной свободной энергией, однако при уменьшении размера кристаллита вклад поверхностного члена </w:t>
      </w:r>
      <m:oMath>
        <m:r>
          <w:rPr>
            <w:rFonts w:ascii="Cambria Math" w:hAnsi="Cambria Math" w:cs="Times New Roman"/>
            <w:szCs w:val="28"/>
          </w:rPr>
          <m:t>γ∙A</m:t>
        </m:r>
      </m:oMath>
      <w:r w:rsidRPr="00670D04">
        <w:rPr>
          <w:rFonts w:eastAsiaTheme="minorEastAsia" w:cs="Times New Roman"/>
          <w:szCs w:val="28"/>
        </w:rPr>
        <w:t xml:space="preserve"> становится доминирующим. </w:t>
      </w:r>
      <w:r w:rsidR="00B1031B" w:rsidRPr="00670D04">
        <w:rPr>
          <w:rFonts w:eastAsiaTheme="minorEastAsia" w:cs="Times New Roman"/>
          <w:szCs w:val="28"/>
        </w:rPr>
        <w:t xml:space="preserve">При этом </w:t>
      </w:r>
      <w:r w:rsidR="00B1031B" w:rsidRPr="00670D04">
        <w:rPr>
          <w:rFonts w:cs="Times New Roman"/>
          <w:szCs w:val="28"/>
        </w:rPr>
        <w:t>метастабильн</w:t>
      </w:r>
      <w:r w:rsidR="004668E6" w:rsidRPr="00670D04">
        <w:rPr>
          <w:rFonts w:cs="Times New Roman"/>
          <w:szCs w:val="28"/>
        </w:rPr>
        <w:t>ая</w:t>
      </w:r>
      <w:r w:rsidR="00B1031B" w:rsidRPr="00670D04">
        <w:rPr>
          <w:rFonts w:cs="Times New Roman"/>
          <w:szCs w:val="28"/>
        </w:rPr>
        <w:t xml:space="preserve"> t-ZrO</w:t>
      </w:r>
      <w:r w:rsidR="00B1031B" w:rsidRPr="00670D04">
        <w:rPr>
          <w:rFonts w:cs="Times New Roman"/>
          <w:szCs w:val="28"/>
          <w:vertAlign w:val="subscript"/>
        </w:rPr>
        <w:t>2</w:t>
      </w:r>
      <w:r w:rsidR="00B1031B" w:rsidRPr="00670D04">
        <w:rPr>
          <w:rFonts w:cs="Times New Roman"/>
          <w:szCs w:val="28"/>
        </w:rPr>
        <w:t xml:space="preserve"> фаза характеризуется меньшей удельной поверхностной энергией по сравнению с </w:t>
      </w:r>
      <w:r w:rsidR="00B1031B" w:rsidRPr="00670D04">
        <w:rPr>
          <w:rFonts w:eastAsiaTheme="minorEastAsia" w:cs="Times New Roman"/>
          <w:szCs w:val="28"/>
        </w:rPr>
        <w:t>m-ZrO</w:t>
      </w:r>
      <w:r w:rsidR="00B1031B" w:rsidRPr="00670D04">
        <w:rPr>
          <w:rFonts w:eastAsiaTheme="minorEastAsia" w:cs="Times New Roman"/>
          <w:szCs w:val="28"/>
          <w:vertAlign w:val="subscript"/>
        </w:rPr>
        <w:t>2</w:t>
      </w:r>
      <w:r w:rsidR="00B1031B" w:rsidRPr="00670D04">
        <w:rPr>
          <w:rFonts w:eastAsiaTheme="minorEastAsia" w:cs="Times New Roman"/>
          <w:szCs w:val="28"/>
        </w:rPr>
        <w:t xml:space="preserve"> (</w:t>
      </w:r>
      <m:oMath>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t</m:t>
            </m:r>
          </m:sub>
        </m:sSub>
        <m:r>
          <w:rPr>
            <w:rFonts w:ascii="Cambria Math" w:hAnsi="Cambria Math" w:cs="Times New Roman"/>
            <w:szCs w:val="28"/>
          </w:rPr>
          <m:t>&lt;</m:t>
        </m:r>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m</m:t>
            </m:r>
          </m:sub>
        </m:sSub>
      </m:oMath>
      <w:r w:rsidR="00B1031B" w:rsidRPr="00670D04">
        <w:rPr>
          <w:rFonts w:eastAsiaTheme="minorEastAsia" w:cs="Times New Roman"/>
          <w:szCs w:val="28"/>
        </w:rPr>
        <w:t xml:space="preserve">), что связано с более высокой симметрией и меньшей степенью искажения кислородной подрешетки. </w:t>
      </w:r>
    </w:p>
    <w:p w14:paraId="1C8D7C86" w14:textId="79AB164B" w:rsidR="00410A4B" w:rsidRPr="00670D04" w:rsidRDefault="00B1031B" w:rsidP="005F115C">
      <w:pPr>
        <w:spacing w:after="0" w:line="240" w:lineRule="auto"/>
        <w:ind w:firstLine="709"/>
        <w:jc w:val="both"/>
        <w:rPr>
          <w:rFonts w:eastAsiaTheme="minorEastAsia" w:cs="Times New Roman"/>
          <w:szCs w:val="28"/>
        </w:rPr>
      </w:pPr>
      <w:r w:rsidRPr="00670D04">
        <w:rPr>
          <w:rFonts w:eastAsiaTheme="minorEastAsia" w:cs="Times New Roman"/>
          <w:szCs w:val="28"/>
        </w:rPr>
        <w:t xml:space="preserve">Разность полной свободной энергии между </w:t>
      </w:r>
      <w:r w:rsidRPr="00670D04">
        <w:rPr>
          <w:rFonts w:cs="Times New Roman"/>
          <w:szCs w:val="28"/>
        </w:rPr>
        <w:t>t-ZrO</w:t>
      </w:r>
      <w:r w:rsidRPr="00670D04">
        <w:rPr>
          <w:rFonts w:cs="Times New Roman"/>
          <w:szCs w:val="28"/>
          <w:vertAlign w:val="subscript"/>
        </w:rPr>
        <w:t>2</w:t>
      </w:r>
      <w:r w:rsidRPr="00670D04">
        <w:rPr>
          <w:rFonts w:cs="Times New Roman"/>
          <w:szCs w:val="28"/>
        </w:rPr>
        <w:t xml:space="preserve"> и </w:t>
      </w:r>
      <w:r w:rsidRPr="00670D04">
        <w:rPr>
          <w:rFonts w:eastAsiaTheme="minorEastAsia" w:cs="Times New Roman"/>
          <w:szCs w:val="28"/>
        </w:rPr>
        <w:t>m-ZrO</w:t>
      </w:r>
      <w:r w:rsidRPr="00670D04">
        <w:rPr>
          <w:rFonts w:eastAsiaTheme="minorEastAsia" w:cs="Times New Roman"/>
          <w:szCs w:val="28"/>
          <w:vertAlign w:val="subscript"/>
        </w:rPr>
        <w:t>2</w:t>
      </w:r>
      <w:r w:rsidRPr="00670D04">
        <w:rPr>
          <w:rFonts w:eastAsiaTheme="minorEastAsia" w:cs="Times New Roman"/>
          <w:szCs w:val="28"/>
        </w:rPr>
        <w:t xml:space="preserve"> может быть выражена как:</w:t>
      </w:r>
    </w:p>
    <w:p w14:paraId="04FEAFCE" w14:textId="77777777" w:rsidR="00740E1C" w:rsidRPr="00670D04" w:rsidRDefault="00740E1C" w:rsidP="005F115C">
      <w:pPr>
        <w:spacing w:after="0" w:line="240" w:lineRule="auto"/>
        <w:ind w:firstLine="709"/>
        <w:jc w:val="both"/>
        <w:rPr>
          <w:rFonts w:eastAsiaTheme="minorEastAsia" w:cs="Times New Roman"/>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AF0C6F" w:rsidRPr="00670D04" w14:paraId="1376CA35" w14:textId="77777777" w:rsidTr="00740E1C">
        <w:tc>
          <w:tcPr>
            <w:tcW w:w="9067" w:type="dxa"/>
          </w:tcPr>
          <w:p w14:paraId="4D6A3343" w14:textId="5AF692DD" w:rsidR="00AF0C6F" w:rsidRPr="00670D04" w:rsidRDefault="00AF0C6F" w:rsidP="005F115C">
            <w:pPr>
              <w:jc w:val="both"/>
              <w:rPr>
                <w:rFonts w:eastAsiaTheme="minorEastAsia" w:cs="Times New Roman"/>
                <w:szCs w:val="28"/>
              </w:rPr>
            </w:pPr>
            <m:oMathPara>
              <m:oMath>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G</m:t>
                    </m:r>
                  </m:e>
                  <m:sub>
                    <m:r>
                      <w:rPr>
                        <w:rFonts w:ascii="Cambria Math" w:hAnsi="Cambria Math" w:cs="Times New Roman"/>
                        <w:szCs w:val="28"/>
                      </w:rPr>
                      <m:t>t→m</m:t>
                    </m:r>
                  </m:sub>
                </m:sSub>
                <m:d>
                  <m:dPr>
                    <m:ctrlPr>
                      <w:rPr>
                        <w:rFonts w:ascii="Cambria Math" w:hAnsi="Cambria Math" w:cs="Times New Roman"/>
                        <w:i/>
                        <w:szCs w:val="28"/>
                      </w:rPr>
                    </m:ctrlPr>
                  </m:dPr>
                  <m:e>
                    <m:r>
                      <w:rPr>
                        <w:rFonts w:ascii="Cambria Math" w:hAnsi="Cambria Math" w:cs="Times New Roman"/>
                        <w:szCs w:val="28"/>
                      </w:rPr>
                      <m:t>r</m:t>
                    </m:r>
                  </m:e>
                </m:d>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G</m:t>
                    </m:r>
                  </m:e>
                  <m:sub>
                    <m:r>
                      <w:rPr>
                        <w:rFonts w:ascii="Cambria Math" w:hAnsi="Cambria Math" w:cs="Times New Roman"/>
                        <w:szCs w:val="28"/>
                      </w:rPr>
                      <m:t>bulk</m:t>
                    </m:r>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2(</m:t>
                    </m:r>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t</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m</m:t>
                        </m:r>
                      </m:sub>
                    </m:sSub>
                    <m:r>
                      <w:rPr>
                        <w:rFonts w:ascii="Cambria Math" w:hAnsi="Cambria Math" w:cs="Times New Roman"/>
                        <w:szCs w:val="28"/>
                      </w:rPr>
                      <m:t>)</m:t>
                    </m:r>
                  </m:num>
                  <m:den>
                    <m:r>
                      <w:rPr>
                        <w:rFonts w:ascii="Cambria Math" w:hAnsi="Cambria Math" w:cs="Times New Roman"/>
                        <w:szCs w:val="28"/>
                      </w:rPr>
                      <m:t>r</m:t>
                    </m:r>
                  </m:den>
                </m:f>
              </m:oMath>
            </m:oMathPara>
          </w:p>
        </w:tc>
        <w:tc>
          <w:tcPr>
            <w:tcW w:w="277" w:type="dxa"/>
          </w:tcPr>
          <w:p w14:paraId="7E3D5F1D" w14:textId="489C70EA" w:rsidR="00AF0C6F" w:rsidRPr="00670D04" w:rsidRDefault="00AF0C6F" w:rsidP="005F115C">
            <w:pPr>
              <w:jc w:val="right"/>
              <w:rPr>
                <w:rFonts w:eastAsiaTheme="minorEastAsia" w:cs="Times New Roman"/>
                <w:iCs/>
                <w:szCs w:val="28"/>
              </w:rPr>
            </w:pPr>
            <w:r w:rsidRPr="00670D04">
              <w:rPr>
                <w:rFonts w:eastAsiaTheme="minorEastAsia" w:cs="Times New Roman"/>
                <w:iCs/>
                <w:szCs w:val="28"/>
              </w:rPr>
              <w:t>(1.3)</w:t>
            </w:r>
          </w:p>
        </w:tc>
      </w:tr>
    </w:tbl>
    <w:p w14:paraId="088B0BD9" w14:textId="77777777" w:rsidR="00AF0C6F" w:rsidRPr="00670D04" w:rsidRDefault="00AF0C6F" w:rsidP="005F115C">
      <w:pPr>
        <w:spacing w:after="0" w:line="240" w:lineRule="auto"/>
        <w:ind w:firstLine="709"/>
        <w:jc w:val="both"/>
        <w:rPr>
          <w:rFonts w:eastAsiaTheme="minorEastAsia" w:cs="Times New Roman"/>
          <w:szCs w:val="28"/>
        </w:rPr>
      </w:pPr>
    </w:p>
    <w:p w14:paraId="3FDD7F03" w14:textId="1A15F1AF" w:rsidR="00B1031B" w:rsidRPr="00670D04" w:rsidRDefault="00B1031B" w:rsidP="00096FA5">
      <w:pPr>
        <w:spacing w:after="0" w:line="240" w:lineRule="auto"/>
        <w:jc w:val="both"/>
        <w:rPr>
          <w:rFonts w:eastAsiaTheme="minorEastAsia" w:cs="Times New Roman"/>
          <w:szCs w:val="28"/>
        </w:rPr>
      </w:pPr>
      <w:r w:rsidRPr="00670D04">
        <w:rPr>
          <w:rFonts w:eastAsiaTheme="minorEastAsia" w:cs="Times New Roman"/>
          <w:iCs/>
          <w:szCs w:val="28"/>
        </w:rPr>
        <w:t xml:space="preserve">где </w:t>
      </w:r>
      <m:oMath>
        <m:r>
          <w:rPr>
            <w:rFonts w:ascii="Cambria Math" w:hAnsi="Cambria Math" w:cs="Times New Roman"/>
            <w:szCs w:val="28"/>
          </w:rPr>
          <m:t>r</m:t>
        </m:r>
      </m:oMath>
      <w:r w:rsidRPr="00670D04">
        <w:rPr>
          <w:rFonts w:eastAsiaTheme="minorEastAsia" w:cs="Times New Roman"/>
          <w:szCs w:val="28"/>
        </w:rPr>
        <w:t xml:space="preserve"> – радиус нанокристалла.</w:t>
      </w:r>
    </w:p>
    <w:p w14:paraId="3D48ADBB" w14:textId="5180A9EC" w:rsidR="00B1031B" w:rsidRPr="00670D04" w:rsidRDefault="00B1031B" w:rsidP="005F115C">
      <w:pPr>
        <w:spacing w:after="0" w:line="240" w:lineRule="auto"/>
        <w:ind w:firstLine="709"/>
        <w:jc w:val="both"/>
        <w:rPr>
          <w:rFonts w:eastAsiaTheme="minorEastAsia" w:cs="Times New Roman"/>
          <w:szCs w:val="28"/>
        </w:rPr>
      </w:pPr>
      <w:r w:rsidRPr="00670D04">
        <w:rPr>
          <w:rFonts w:cs="Times New Roman"/>
          <w:iCs/>
          <w:szCs w:val="28"/>
        </w:rPr>
        <w:t>Из выражения</w:t>
      </w:r>
      <w:r w:rsidR="000D5048" w:rsidRPr="00670D04">
        <w:rPr>
          <w:rFonts w:cs="Times New Roman"/>
          <w:iCs/>
          <w:szCs w:val="28"/>
        </w:rPr>
        <w:t xml:space="preserve"> (1.3)</w:t>
      </w:r>
      <w:r w:rsidRPr="00670D04">
        <w:rPr>
          <w:rFonts w:cs="Times New Roman"/>
          <w:iCs/>
          <w:szCs w:val="28"/>
        </w:rPr>
        <w:t xml:space="preserve"> следует, что при уменьшении размера частицы поверхностный вклад начинает компенсировать положительную объемную разность свободных энергий, благоприятствующую моноклинной фазе. При достижении критического размера </w:t>
      </w:r>
      <m:oMath>
        <m:sSub>
          <m:sSubPr>
            <m:ctrlPr>
              <w:rPr>
                <w:rFonts w:ascii="Cambria Math" w:hAnsi="Cambria Math" w:cs="Times New Roman"/>
                <w:i/>
                <w:szCs w:val="28"/>
              </w:rPr>
            </m:ctrlPr>
          </m:sSubPr>
          <m:e>
            <m:r>
              <w:rPr>
                <w:rFonts w:ascii="Cambria Math" w:hAnsi="Cambria Math" w:cs="Times New Roman"/>
                <w:szCs w:val="28"/>
              </w:rPr>
              <m:t>r</m:t>
            </m:r>
          </m:e>
          <m:sub>
            <m:r>
              <w:rPr>
                <w:rFonts w:ascii="Cambria Math" w:hAnsi="Cambria Math" w:cs="Times New Roman"/>
                <w:szCs w:val="28"/>
              </w:rPr>
              <m:t>с</m:t>
            </m:r>
          </m:sub>
        </m:sSub>
      </m:oMath>
      <w:r w:rsidRPr="00670D04">
        <w:rPr>
          <w:rFonts w:eastAsiaTheme="minorEastAsia" w:cs="Times New Roman"/>
          <w:szCs w:val="28"/>
        </w:rPr>
        <w:t xml:space="preserve"> определяемого условием </w:t>
      </w:r>
      <m:oMath>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G</m:t>
            </m:r>
          </m:e>
          <m:sub>
            <m:r>
              <w:rPr>
                <w:rFonts w:ascii="Cambria Math" w:hAnsi="Cambria Math" w:cs="Times New Roman"/>
                <w:szCs w:val="28"/>
              </w:rPr>
              <m:t>t→m</m:t>
            </m:r>
          </m:sub>
        </m:sSub>
        <m:d>
          <m:dPr>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r</m:t>
                </m:r>
              </m:e>
              <m:sub>
                <m:r>
                  <w:rPr>
                    <w:rFonts w:ascii="Cambria Math" w:hAnsi="Cambria Math" w:cs="Times New Roman"/>
                    <w:szCs w:val="28"/>
                  </w:rPr>
                  <m:t>с</m:t>
                </m:r>
              </m:sub>
            </m:sSub>
          </m:e>
        </m:d>
        <m:r>
          <w:rPr>
            <w:rFonts w:ascii="Cambria Math" w:hAnsi="Cambria Math" w:cs="Times New Roman"/>
            <w:szCs w:val="28"/>
          </w:rPr>
          <m:t>=0</m:t>
        </m:r>
      </m:oMath>
      <w:r w:rsidRPr="00670D04">
        <w:rPr>
          <w:rFonts w:eastAsiaTheme="minorEastAsia" w:cs="Times New Roman"/>
          <w:szCs w:val="28"/>
        </w:rPr>
        <w:t>, тетрагональная фаза становится термодинамически более выгодной:</w:t>
      </w:r>
    </w:p>
    <w:p w14:paraId="396D3E30" w14:textId="77777777" w:rsidR="00740E1C" w:rsidRPr="00670D04" w:rsidRDefault="00740E1C" w:rsidP="005F115C">
      <w:pPr>
        <w:spacing w:after="0" w:line="240" w:lineRule="auto"/>
        <w:ind w:firstLine="709"/>
        <w:jc w:val="both"/>
        <w:rPr>
          <w:rFonts w:eastAsiaTheme="minorEastAsia"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AF0C6F" w:rsidRPr="00670D04" w14:paraId="4A8335DF" w14:textId="77777777" w:rsidTr="00740E1C">
        <w:trPr>
          <w:jc w:val="center"/>
        </w:trPr>
        <w:tc>
          <w:tcPr>
            <w:tcW w:w="8926" w:type="dxa"/>
          </w:tcPr>
          <w:p w14:paraId="775A778C" w14:textId="63F07A9E" w:rsidR="00AF0C6F" w:rsidRPr="00670D04" w:rsidRDefault="00000000" w:rsidP="005F115C">
            <w:pPr>
              <w:jc w:val="both"/>
              <w:rPr>
                <w:rFonts w:eastAsiaTheme="minorEastAsia"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r</m:t>
                    </m:r>
                  </m:e>
                  <m:sub>
                    <m:r>
                      <w:rPr>
                        <w:rFonts w:ascii="Cambria Math" w:hAnsi="Cambria Math" w:cs="Times New Roman"/>
                        <w:szCs w:val="28"/>
                      </w:rPr>
                      <m:t>с</m:t>
                    </m:r>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2(</m:t>
                    </m:r>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m</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t</m:t>
                        </m:r>
                      </m:sub>
                    </m:sSub>
                    <m:r>
                      <w:rPr>
                        <w:rFonts w:ascii="Cambria Math" w:hAnsi="Cambria Math" w:cs="Times New Roman"/>
                        <w:szCs w:val="28"/>
                      </w:rPr>
                      <m:t>)</m:t>
                    </m:r>
                  </m:num>
                  <m:den>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G</m:t>
                        </m:r>
                      </m:e>
                      <m:sub>
                        <m:r>
                          <w:rPr>
                            <w:rFonts w:ascii="Cambria Math" w:hAnsi="Cambria Math" w:cs="Times New Roman"/>
                            <w:szCs w:val="28"/>
                          </w:rPr>
                          <m:t>bulk</m:t>
                        </m:r>
                      </m:sub>
                    </m:sSub>
                  </m:den>
                </m:f>
              </m:oMath>
            </m:oMathPara>
          </w:p>
        </w:tc>
        <w:tc>
          <w:tcPr>
            <w:tcW w:w="418" w:type="dxa"/>
          </w:tcPr>
          <w:p w14:paraId="64A935D6" w14:textId="46BAEF13" w:rsidR="00AF0C6F" w:rsidRPr="00670D04" w:rsidRDefault="00AF0C6F" w:rsidP="005F115C">
            <w:pPr>
              <w:jc w:val="both"/>
              <w:rPr>
                <w:rFonts w:eastAsiaTheme="minorEastAsia" w:cs="Times New Roman"/>
                <w:szCs w:val="28"/>
              </w:rPr>
            </w:pPr>
            <w:r w:rsidRPr="00670D04">
              <w:rPr>
                <w:rFonts w:eastAsiaTheme="minorEastAsia" w:cs="Times New Roman"/>
                <w:iCs/>
                <w:szCs w:val="28"/>
              </w:rPr>
              <w:t>(1.4)</w:t>
            </w:r>
          </w:p>
        </w:tc>
      </w:tr>
    </w:tbl>
    <w:p w14:paraId="401D0697" w14:textId="77777777" w:rsidR="00AF0C6F" w:rsidRPr="00670D04" w:rsidRDefault="00AF0C6F" w:rsidP="005F115C">
      <w:pPr>
        <w:spacing w:after="0" w:line="240" w:lineRule="auto"/>
        <w:ind w:firstLine="709"/>
        <w:jc w:val="both"/>
        <w:rPr>
          <w:rFonts w:eastAsiaTheme="minorEastAsia" w:cs="Times New Roman"/>
          <w:szCs w:val="28"/>
        </w:rPr>
      </w:pPr>
    </w:p>
    <w:p w14:paraId="565B90FF" w14:textId="70F903C9" w:rsidR="00B1031B" w:rsidRPr="00670D04" w:rsidRDefault="007A3A6F" w:rsidP="005F115C">
      <w:pPr>
        <w:spacing w:after="0" w:line="240" w:lineRule="auto"/>
        <w:ind w:firstLine="709"/>
        <w:jc w:val="both"/>
        <w:rPr>
          <w:rFonts w:eastAsiaTheme="minorEastAsia" w:cs="Times New Roman"/>
          <w:iCs/>
          <w:szCs w:val="28"/>
        </w:rPr>
      </w:pPr>
      <w:r w:rsidRPr="00670D04">
        <w:rPr>
          <w:rFonts w:eastAsiaTheme="minorEastAsia" w:cs="Times New Roman"/>
          <w:iCs/>
          <w:szCs w:val="28"/>
        </w:rPr>
        <w:t>Согласно теоретическим исследованиям,</w:t>
      </w:r>
      <w:r w:rsidR="00B1031B" w:rsidRPr="00670D04">
        <w:rPr>
          <w:rFonts w:eastAsiaTheme="minorEastAsia" w:cs="Times New Roman"/>
          <w:iCs/>
          <w:szCs w:val="28"/>
        </w:rPr>
        <w:t xml:space="preserve"> критический размер находится в диапазоне порядка </w:t>
      </w:r>
      <w:r w:rsidR="00C217C9" w:rsidRPr="00670D04">
        <w:rPr>
          <w:rFonts w:eastAsiaTheme="minorEastAsia" w:cs="Times New Roman"/>
          <w:iCs/>
          <w:szCs w:val="28"/>
        </w:rPr>
        <w:t xml:space="preserve">10–30 </w:t>
      </w:r>
      <w:r w:rsidR="00B1031B" w:rsidRPr="00670D04">
        <w:rPr>
          <w:rFonts w:eastAsiaTheme="minorEastAsia" w:cs="Times New Roman"/>
          <w:iCs/>
          <w:szCs w:val="28"/>
        </w:rPr>
        <w:t>нм, что хорошо согласуется с экспериментально полученными данными</w:t>
      </w:r>
      <w:r w:rsidR="00252123" w:rsidRPr="00670D04">
        <w:rPr>
          <w:rFonts w:eastAsiaTheme="minorEastAsia" w:cs="Times New Roman"/>
          <w:iCs/>
          <w:szCs w:val="28"/>
        </w:rPr>
        <w:t xml:space="preserve"> для наночастиц ZrO</w:t>
      </w:r>
      <w:r w:rsidR="00252123" w:rsidRPr="00670D04">
        <w:rPr>
          <w:rFonts w:eastAsiaTheme="minorEastAsia" w:cs="Times New Roman"/>
          <w:iCs/>
          <w:szCs w:val="28"/>
          <w:vertAlign w:val="subscript"/>
        </w:rPr>
        <w:t>2</w:t>
      </w:r>
      <w:r w:rsidR="00252123" w:rsidRPr="00670D04">
        <w:rPr>
          <w:rFonts w:eastAsiaTheme="minorEastAsia" w:cs="Times New Roman"/>
          <w:iCs/>
          <w:szCs w:val="28"/>
        </w:rPr>
        <w:t xml:space="preserve"> синтезированных химическими методами </w:t>
      </w:r>
      <w:sdt>
        <w:sdtPr>
          <w:rPr>
            <w:rFonts w:eastAsiaTheme="minorEastAsia" w:cs="Times New Roman"/>
            <w:iCs/>
            <w:color w:val="000000"/>
            <w:szCs w:val="28"/>
          </w:rPr>
          <w:tag w:val="MENDELEY_CITATION_v3_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"/>
          <w:id w:val="928853801"/>
          <w:placeholder>
            <w:docPart w:val="DefaultPlaceholder_-1854013440"/>
          </w:placeholder>
        </w:sdtPr>
        <w:sdtContent>
          <w:r w:rsidR="000D2654" w:rsidRPr="00670D04">
            <w:rPr>
              <w:rFonts w:eastAsiaTheme="minorEastAsia" w:cs="Times New Roman"/>
              <w:iCs/>
              <w:color w:val="000000"/>
              <w:szCs w:val="28"/>
            </w:rPr>
            <w:t>[33,</w:t>
          </w:r>
          <w:r w:rsidR="006B3331">
            <w:rPr>
              <w:rFonts w:eastAsiaTheme="minorEastAsia" w:cs="Times New Roman"/>
              <w:iCs/>
              <w:color w:val="000000"/>
              <w:szCs w:val="28"/>
              <w:lang w:val="kk-KZ"/>
            </w:rPr>
            <w:t xml:space="preserve"> </w:t>
          </w:r>
          <w:r w:rsidR="000D2654" w:rsidRPr="00670D04">
            <w:rPr>
              <w:rFonts w:eastAsiaTheme="minorEastAsia" w:cs="Times New Roman"/>
              <w:iCs/>
              <w:color w:val="000000"/>
              <w:szCs w:val="28"/>
            </w:rPr>
            <w:t>34]</w:t>
          </w:r>
        </w:sdtContent>
      </w:sdt>
      <w:r w:rsidR="00252123" w:rsidRPr="00670D04">
        <w:rPr>
          <w:rFonts w:eastAsiaTheme="minorEastAsia" w:cs="Times New Roman"/>
          <w:iCs/>
          <w:szCs w:val="28"/>
        </w:rPr>
        <w:t>.</w:t>
      </w:r>
    </w:p>
    <w:p w14:paraId="5C8CDED0" w14:textId="05DB0886" w:rsidR="00501AB5" w:rsidRPr="00670D04" w:rsidRDefault="004668E6" w:rsidP="005F115C">
      <w:pPr>
        <w:spacing w:after="0" w:line="240" w:lineRule="auto"/>
        <w:ind w:firstLine="709"/>
        <w:jc w:val="both"/>
        <w:rPr>
          <w:rFonts w:eastAsiaTheme="minorEastAsia" w:cs="Times New Roman"/>
          <w:iCs/>
          <w:szCs w:val="28"/>
        </w:rPr>
      </w:pPr>
      <w:r w:rsidRPr="00670D04">
        <w:rPr>
          <w:rFonts w:eastAsiaTheme="minorEastAsia" w:cs="Times New Roman"/>
          <w:iCs/>
          <w:szCs w:val="28"/>
        </w:rPr>
        <w:t>Кроме того,</w:t>
      </w:r>
      <w:r w:rsidR="00501AB5" w:rsidRPr="00670D04">
        <w:rPr>
          <w:rFonts w:eastAsiaTheme="minorEastAsia" w:cs="Times New Roman"/>
          <w:iCs/>
          <w:szCs w:val="28"/>
        </w:rPr>
        <w:t xml:space="preserve"> в качестве дополнительного фактора стабилизации t-ZrO</w:t>
      </w:r>
      <w:r w:rsidR="00501AB5" w:rsidRPr="00670D04">
        <w:rPr>
          <w:rFonts w:eastAsiaTheme="minorEastAsia" w:cs="Times New Roman"/>
          <w:iCs/>
          <w:szCs w:val="28"/>
          <w:vertAlign w:val="subscript"/>
        </w:rPr>
        <w:t>2</w:t>
      </w:r>
      <w:r w:rsidR="00501AB5" w:rsidRPr="00670D04">
        <w:rPr>
          <w:rFonts w:eastAsiaTheme="minorEastAsia" w:cs="Times New Roman"/>
          <w:iCs/>
          <w:szCs w:val="28"/>
        </w:rPr>
        <w:t xml:space="preserve"> стоит отметить увеличение энергетического барьера t→m фазового превращения. Сво</w:t>
      </w:r>
      <w:r w:rsidR="005B2C43" w:rsidRPr="00670D04">
        <w:rPr>
          <w:rFonts w:eastAsiaTheme="minorEastAsia" w:cs="Times New Roman"/>
          <w:iCs/>
          <w:szCs w:val="28"/>
        </w:rPr>
        <w:t>б</w:t>
      </w:r>
      <w:r w:rsidR="00501AB5" w:rsidRPr="00670D04">
        <w:rPr>
          <w:rFonts w:eastAsiaTheme="minorEastAsia" w:cs="Times New Roman"/>
          <w:iCs/>
          <w:szCs w:val="28"/>
        </w:rPr>
        <w:t>одная энергия активации превращения включает вклад упругих деформаций, связанных с объемным расширением и сдвиговыми искажениями решетки при переходе тетрагональной структуры в моноклинную. В наночастицах данный вклад может быть записан в виде дополнительного упругого члена:</w:t>
      </w:r>
    </w:p>
    <w:p w14:paraId="66BBCE6F" w14:textId="77777777" w:rsidR="00740E1C" w:rsidRPr="00670D04" w:rsidRDefault="00740E1C" w:rsidP="005F115C">
      <w:pPr>
        <w:spacing w:after="0" w:line="240" w:lineRule="auto"/>
        <w:ind w:firstLine="709"/>
        <w:jc w:val="both"/>
        <w:rPr>
          <w:rFonts w:eastAsiaTheme="minorEastAsia" w:cs="Times New Roman"/>
          <w:iCs/>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AF0C6F" w:rsidRPr="00670D04" w14:paraId="2C344FA9" w14:textId="77777777" w:rsidTr="00740E1C">
        <w:trPr>
          <w:jc w:val="center"/>
        </w:trPr>
        <w:tc>
          <w:tcPr>
            <w:tcW w:w="8926" w:type="dxa"/>
          </w:tcPr>
          <w:p w14:paraId="425A3226" w14:textId="121DF5EE" w:rsidR="00AF0C6F" w:rsidRPr="00670D04" w:rsidRDefault="00AF0C6F" w:rsidP="005F115C">
            <w:pPr>
              <w:jc w:val="both"/>
              <w:rPr>
                <w:rFonts w:eastAsiaTheme="minorEastAsia" w:cs="Times New Roman"/>
                <w:iCs/>
                <w:szCs w:val="28"/>
              </w:rPr>
            </w:pPr>
            <m:oMathPara>
              <m:oMath>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G</m:t>
                    </m:r>
                  </m:e>
                  <m:sub>
                    <m:r>
                      <w:rPr>
                        <w:rFonts w:ascii="Cambria Math" w:hAnsi="Cambria Math" w:cs="Times New Roman"/>
                        <w:szCs w:val="28"/>
                      </w:rPr>
                      <m:t>elastic</m:t>
                    </m:r>
                  </m:sub>
                </m:sSub>
                <m:r>
                  <w:rPr>
                    <w:rFonts w:ascii="Cambria Math" w:hAnsi="Cambria Math" w:cs="Times New Roman"/>
                    <w:szCs w:val="28"/>
                  </w:rPr>
                  <m:t>∝E⋅</m:t>
                </m:r>
                <m:sSup>
                  <m:sSupPr>
                    <m:ctrlPr>
                      <w:rPr>
                        <w:rFonts w:ascii="Cambria Math" w:hAnsi="Cambria Math" w:cs="Times New Roman"/>
                        <w:i/>
                        <w:iCs/>
                        <w:szCs w:val="28"/>
                      </w:rPr>
                    </m:ctrlPr>
                  </m:sSupPr>
                  <m:e>
                    <m:r>
                      <w:rPr>
                        <w:rFonts w:ascii="Cambria Math" w:hAnsi="Cambria Math" w:cs="Times New Roman"/>
                        <w:szCs w:val="28"/>
                      </w:rPr>
                      <m:t>ε</m:t>
                    </m:r>
                  </m:e>
                  <m:sup>
                    <m:r>
                      <w:rPr>
                        <w:rFonts w:ascii="Cambria Math" w:hAnsi="Cambria Math" w:cs="Times New Roman"/>
                        <w:szCs w:val="28"/>
                      </w:rPr>
                      <m:t>2</m:t>
                    </m:r>
                  </m:sup>
                </m:sSup>
                <m:r>
                  <w:rPr>
                    <w:rFonts w:ascii="Cambria Math" w:hAnsi="Cambria Math" w:cs="Times New Roman"/>
                    <w:szCs w:val="28"/>
                  </w:rPr>
                  <m:t>∙V</m:t>
                </m:r>
              </m:oMath>
            </m:oMathPara>
          </w:p>
        </w:tc>
        <w:tc>
          <w:tcPr>
            <w:tcW w:w="418" w:type="dxa"/>
          </w:tcPr>
          <w:p w14:paraId="1942A157" w14:textId="2B2A28CB" w:rsidR="00AF0C6F" w:rsidRPr="00670D04" w:rsidRDefault="00AF0C6F" w:rsidP="005F115C">
            <w:pPr>
              <w:jc w:val="both"/>
              <w:rPr>
                <w:rFonts w:eastAsiaTheme="minorEastAsia" w:cs="Times New Roman"/>
                <w:iCs/>
                <w:szCs w:val="28"/>
              </w:rPr>
            </w:pPr>
            <w:r w:rsidRPr="00670D04">
              <w:rPr>
                <w:rFonts w:eastAsiaTheme="minorEastAsia" w:cs="Times New Roman"/>
                <w:iCs/>
                <w:szCs w:val="28"/>
              </w:rPr>
              <w:t>(1.5)</w:t>
            </w:r>
          </w:p>
        </w:tc>
      </w:tr>
    </w:tbl>
    <w:p w14:paraId="1F3EA36E" w14:textId="77777777" w:rsidR="00AF0C6F" w:rsidRPr="00670D04" w:rsidRDefault="000D5048" w:rsidP="00096FA5">
      <w:pPr>
        <w:spacing w:after="0" w:line="240" w:lineRule="auto"/>
        <w:jc w:val="both"/>
        <w:rPr>
          <w:rFonts w:eastAsiaTheme="minorEastAsia" w:cs="Times New Roman"/>
          <w:iCs/>
          <w:szCs w:val="28"/>
        </w:rPr>
      </w:pPr>
      <w:r w:rsidRPr="00670D04">
        <w:rPr>
          <w:rFonts w:eastAsiaTheme="minorEastAsia" w:cs="Times New Roman"/>
          <w:szCs w:val="28"/>
        </w:rPr>
        <w:lastRenderedPageBreak/>
        <w:t>г</w:t>
      </w:r>
      <w:r w:rsidR="00501AB5" w:rsidRPr="00670D04">
        <w:rPr>
          <w:rFonts w:eastAsiaTheme="minorEastAsia" w:cs="Times New Roman"/>
          <w:szCs w:val="28"/>
        </w:rPr>
        <w:t xml:space="preserve">де </w:t>
      </w:r>
      <m:oMath>
        <m:r>
          <w:rPr>
            <w:rFonts w:ascii="Cambria Math" w:hAnsi="Cambria Math" w:cs="Times New Roman"/>
            <w:szCs w:val="28"/>
          </w:rPr>
          <m:t>E</m:t>
        </m:r>
      </m:oMath>
      <w:r w:rsidR="00501AB5" w:rsidRPr="00670D04">
        <w:rPr>
          <w:rFonts w:eastAsiaTheme="minorEastAsia" w:cs="Times New Roman"/>
          <w:iCs/>
          <w:szCs w:val="28"/>
        </w:rPr>
        <w:t xml:space="preserve"> – модуль упругости;</w:t>
      </w:r>
    </w:p>
    <w:p w14:paraId="24969FBE" w14:textId="36E8E24E" w:rsidR="00501AB5" w:rsidRPr="00670D04" w:rsidRDefault="000D5048" w:rsidP="00096FA5">
      <w:pPr>
        <w:spacing w:after="0" w:line="240" w:lineRule="auto"/>
        <w:ind w:left="1134" w:hanging="672"/>
        <w:jc w:val="both"/>
        <w:rPr>
          <w:rFonts w:eastAsiaTheme="minorEastAsia" w:cs="Times New Roman"/>
          <w:iCs/>
          <w:szCs w:val="28"/>
        </w:rPr>
      </w:pPr>
      <m:oMath>
        <m:r>
          <w:rPr>
            <w:rFonts w:ascii="Cambria Math" w:hAnsi="Cambria Math" w:cs="Times New Roman"/>
            <w:szCs w:val="28"/>
          </w:rPr>
          <m:t>ε</m:t>
        </m:r>
      </m:oMath>
      <w:r w:rsidR="00501AB5" w:rsidRPr="00670D04">
        <w:rPr>
          <w:rFonts w:eastAsiaTheme="minorEastAsia" w:cs="Times New Roman"/>
          <w:iCs/>
          <w:szCs w:val="28"/>
        </w:rPr>
        <w:t xml:space="preserve"> – </w:t>
      </w:r>
      <w:r w:rsidR="00F120DE" w:rsidRPr="00670D04">
        <w:rPr>
          <w:rFonts w:eastAsiaTheme="minorEastAsia" w:cs="Times New Roman"/>
          <w:iCs/>
          <w:szCs w:val="28"/>
        </w:rPr>
        <w:t xml:space="preserve">трансформационная </w:t>
      </w:r>
      <w:r w:rsidR="00501AB5" w:rsidRPr="00670D04">
        <w:rPr>
          <w:rFonts w:eastAsiaTheme="minorEastAsia" w:cs="Times New Roman"/>
          <w:iCs/>
          <w:szCs w:val="28"/>
        </w:rPr>
        <w:t>деформация, сопровождающая фазовый переход.</w:t>
      </w:r>
    </w:p>
    <w:p w14:paraId="34441844" w14:textId="77777777" w:rsidR="00501AB5" w:rsidRPr="00670D04" w:rsidRDefault="00501AB5" w:rsidP="005F115C">
      <w:pPr>
        <w:spacing w:after="0" w:line="240" w:lineRule="auto"/>
        <w:ind w:firstLine="709"/>
        <w:jc w:val="both"/>
        <w:rPr>
          <w:rFonts w:cs="Times New Roman"/>
          <w:iCs/>
          <w:szCs w:val="28"/>
        </w:rPr>
      </w:pPr>
      <w:r w:rsidRPr="00670D04">
        <w:rPr>
          <w:rFonts w:cs="Times New Roman"/>
          <w:iCs/>
          <w:szCs w:val="28"/>
        </w:rPr>
        <w:t>При малых размерах кристаллитов и высокой доле поверхности накопление упругой энергии существенно затрудняет нуклеацию моноклинной фазы, что приводит к кинетическому подавлению фазового превращения даже в условиях, когда оно является термодинамически допустимым.</w:t>
      </w:r>
    </w:p>
    <w:p w14:paraId="1E638054" w14:textId="2E5A3291" w:rsidR="00501AB5" w:rsidRPr="00670D04" w:rsidRDefault="00501AB5" w:rsidP="005F115C">
      <w:pPr>
        <w:spacing w:after="0" w:line="240" w:lineRule="auto"/>
        <w:ind w:firstLine="709"/>
        <w:jc w:val="both"/>
        <w:rPr>
          <w:rFonts w:eastAsiaTheme="minorEastAsia" w:cs="Times New Roman"/>
          <w:iCs/>
          <w:szCs w:val="28"/>
        </w:rPr>
      </w:pPr>
      <w:r w:rsidRPr="00670D04">
        <w:rPr>
          <w:rFonts w:cs="Times New Roman"/>
          <w:i/>
          <w:szCs w:val="28"/>
        </w:rPr>
        <w:t xml:space="preserve">Роль напряжений в кристалле. </w:t>
      </w:r>
      <w:r w:rsidR="00F120DE" w:rsidRPr="00670D04">
        <w:rPr>
          <w:rFonts w:cs="Times New Roman"/>
          <w:iCs/>
          <w:szCs w:val="28"/>
        </w:rPr>
        <w:t xml:space="preserve">Как уже говорилось ранее </w:t>
      </w:r>
      <w:r w:rsidR="00F120DE" w:rsidRPr="00670D04">
        <w:rPr>
          <w:rFonts w:eastAsiaTheme="minorEastAsia" w:cs="Times New Roman"/>
          <w:iCs/>
          <w:szCs w:val="28"/>
        </w:rPr>
        <w:t xml:space="preserve">t→m фазовый переход сопровождается увеличением объема элементарной ячейки и сдвиговыми деформациями в кристалле, что в условиях наноразмерности частиц приводит к накоплению значительного количества упругой энергии. В отличие от объемных образцов, где деформация может быть частично релаксирована, в наночастицах трансформационное искажение оказывается механически ограниченным, что значительно изменяет энергетический баланс фаз. Полная свободная энергия фазы может быть </w:t>
      </w:r>
      <w:r w:rsidR="00965C2E" w:rsidRPr="00670D04">
        <w:rPr>
          <w:rFonts w:eastAsiaTheme="minorEastAsia" w:cs="Times New Roman"/>
          <w:iCs/>
          <w:szCs w:val="28"/>
        </w:rPr>
        <w:t>представлена</w:t>
      </w:r>
      <w:r w:rsidR="00F120DE" w:rsidRPr="00670D04">
        <w:rPr>
          <w:rFonts w:eastAsiaTheme="minorEastAsia" w:cs="Times New Roman"/>
          <w:iCs/>
          <w:szCs w:val="28"/>
        </w:rPr>
        <w:t xml:space="preserve"> в виде суммы объемного, поверхностного и упругого вкладов:</w:t>
      </w:r>
    </w:p>
    <w:p w14:paraId="5AAD050C" w14:textId="77777777" w:rsidR="00740E1C" w:rsidRPr="00670D04" w:rsidRDefault="00740E1C" w:rsidP="005F115C">
      <w:pPr>
        <w:spacing w:after="0" w:line="240" w:lineRule="auto"/>
        <w:ind w:firstLine="709"/>
        <w:jc w:val="both"/>
        <w:rPr>
          <w:rFonts w:eastAsiaTheme="minorEastAsia" w:cs="Times New Roman"/>
          <w:iCs/>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753"/>
      </w:tblGrid>
      <w:tr w:rsidR="00AF0C6F" w:rsidRPr="00670D04" w14:paraId="59622ABF" w14:textId="77777777" w:rsidTr="00740E1C">
        <w:trPr>
          <w:jc w:val="center"/>
        </w:trPr>
        <w:tc>
          <w:tcPr>
            <w:tcW w:w="8784" w:type="dxa"/>
          </w:tcPr>
          <w:p w14:paraId="75E504D9" w14:textId="78F4CF16" w:rsidR="00AF0C6F" w:rsidRPr="00670D04" w:rsidRDefault="00AF0C6F" w:rsidP="005F115C">
            <w:pPr>
              <w:jc w:val="center"/>
              <w:rPr>
                <w:rFonts w:eastAsiaTheme="minorEastAsia" w:cs="Times New Roman"/>
                <w:szCs w:val="28"/>
              </w:rPr>
            </w:pPr>
            <m:oMathPara>
              <m:oMath>
                <m:r>
                  <w:rPr>
                    <w:rFonts w:ascii="Cambria Math" w:hAnsi="Cambria Math" w:cs="Times New Roman"/>
                    <w:szCs w:val="28"/>
                  </w:rPr>
                  <m:t>G=</m:t>
                </m:r>
                <m:sSub>
                  <m:sSubPr>
                    <m:ctrlPr>
                      <w:rPr>
                        <w:rFonts w:ascii="Cambria Math" w:hAnsi="Cambria Math" w:cs="Times New Roman"/>
                        <w:i/>
                        <w:iCs/>
                        <w:szCs w:val="28"/>
                      </w:rPr>
                    </m:ctrlPr>
                  </m:sSubPr>
                  <m:e>
                    <m:r>
                      <w:rPr>
                        <w:rFonts w:ascii="Cambria Math" w:hAnsi="Cambria Math" w:cs="Times New Roman"/>
                        <w:szCs w:val="28"/>
                      </w:rPr>
                      <m:t>G</m:t>
                    </m:r>
                  </m:e>
                  <m:sub>
                    <m:r>
                      <w:rPr>
                        <w:rFonts w:ascii="Cambria Math" w:hAnsi="Cambria Math" w:cs="Times New Roman"/>
                        <w:szCs w:val="28"/>
                      </w:rPr>
                      <m:t>bulk</m:t>
                    </m:r>
                  </m:sub>
                </m:sSub>
                <m:r>
                  <w:rPr>
                    <w:rFonts w:ascii="Cambria Math" w:hAnsi="Cambria Math" w:cs="Times New Roman"/>
                    <w:szCs w:val="28"/>
                  </w:rPr>
                  <m:t>+ γ∙A+</m:t>
                </m:r>
                <m:sSub>
                  <m:sSubPr>
                    <m:ctrlPr>
                      <w:rPr>
                        <w:rFonts w:ascii="Cambria Math" w:hAnsi="Cambria Math" w:cs="Times New Roman"/>
                        <w:i/>
                        <w:szCs w:val="28"/>
                      </w:rPr>
                    </m:ctrlPr>
                  </m:sSubPr>
                  <m:e>
                    <m:r>
                      <w:rPr>
                        <w:rFonts w:ascii="Cambria Math" w:hAnsi="Cambria Math" w:cs="Times New Roman"/>
                        <w:szCs w:val="28"/>
                      </w:rPr>
                      <m:t>E</m:t>
                    </m:r>
                  </m:e>
                  <m:sub>
                    <m:r>
                      <w:rPr>
                        <w:rFonts w:ascii="Cambria Math" w:hAnsi="Cambria Math" w:cs="Times New Roman"/>
                        <w:szCs w:val="28"/>
                      </w:rPr>
                      <m:t>elastic</m:t>
                    </m:r>
                  </m:sub>
                </m:sSub>
              </m:oMath>
            </m:oMathPara>
          </w:p>
        </w:tc>
        <w:tc>
          <w:tcPr>
            <w:tcW w:w="560" w:type="dxa"/>
          </w:tcPr>
          <w:p w14:paraId="6DF7E03B" w14:textId="05C1E38B" w:rsidR="00AF0C6F" w:rsidRPr="00670D04" w:rsidRDefault="00AF0C6F" w:rsidP="005F115C">
            <w:pPr>
              <w:jc w:val="right"/>
              <w:rPr>
                <w:rFonts w:eastAsiaTheme="minorEastAsia" w:cs="Times New Roman"/>
                <w:szCs w:val="28"/>
              </w:rPr>
            </w:pPr>
            <w:r w:rsidRPr="00670D04">
              <w:rPr>
                <w:rFonts w:eastAsiaTheme="minorEastAsia" w:cs="Times New Roman"/>
                <w:szCs w:val="28"/>
              </w:rPr>
              <w:t>(1.6)</w:t>
            </w:r>
          </w:p>
        </w:tc>
      </w:tr>
    </w:tbl>
    <w:p w14:paraId="4756147C" w14:textId="77777777" w:rsidR="00AF0C6F" w:rsidRPr="00670D04" w:rsidRDefault="00AF0C6F" w:rsidP="005F115C">
      <w:pPr>
        <w:spacing w:after="0" w:line="240" w:lineRule="auto"/>
        <w:ind w:firstLine="709"/>
        <w:jc w:val="center"/>
        <w:rPr>
          <w:rFonts w:eastAsiaTheme="minorEastAsia" w:cs="Times New Roman"/>
          <w:szCs w:val="28"/>
          <w:highlight w:val="yellow"/>
        </w:rPr>
      </w:pPr>
    </w:p>
    <w:p w14:paraId="284D5284" w14:textId="6025D0BE" w:rsidR="00F120DE" w:rsidRPr="00670D04" w:rsidRDefault="00F120DE" w:rsidP="00096FA5">
      <w:pPr>
        <w:spacing w:after="0" w:line="240" w:lineRule="auto"/>
        <w:jc w:val="both"/>
        <w:rPr>
          <w:rFonts w:eastAsiaTheme="minorEastAsia" w:cs="Times New Roman"/>
          <w:szCs w:val="28"/>
        </w:rPr>
      </w:pPr>
      <w:r w:rsidRPr="00670D04">
        <w:rPr>
          <w:rFonts w:eastAsiaTheme="minorEastAsia" w:cs="Times New Roman"/>
          <w:szCs w:val="28"/>
        </w:rPr>
        <w:t xml:space="preserve">где </w:t>
      </w:r>
      <m:oMath>
        <m:sSub>
          <m:sSubPr>
            <m:ctrlPr>
              <w:rPr>
                <w:rFonts w:ascii="Cambria Math" w:hAnsi="Cambria Math" w:cs="Times New Roman"/>
                <w:i/>
                <w:szCs w:val="28"/>
              </w:rPr>
            </m:ctrlPr>
          </m:sSubPr>
          <m:e>
            <m:r>
              <w:rPr>
                <w:rFonts w:ascii="Cambria Math" w:hAnsi="Cambria Math" w:cs="Times New Roman"/>
                <w:szCs w:val="28"/>
              </w:rPr>
              <m:t>E</m:t>
            </m:r>
          </m:e>
          <m:sub>
            <m:r>
              <w:rPr>
                <w:rFonts w:ascii="Cambria Math" w:hAnsi="Cambria Math" w:cs="Times New Roman"/>
                <w:szCs w:val="28"/>
              </w:rPr>
              <m:t>elastic</m:t>
            </m:r>
          </m:sub>
        </m:sSub>
      </m:oMath>
      <w:r w:rsidRPr="00670D04">
        <w:rPr>
          <w:rFonts w:eastAsiaTheme="minorEastAsia" w:cs="Times New Roman"/>
          <w:szCs w:val="28"/>
        </w:rPr>
        <w:t xml:space="preserve"> – энергия упругих напряжений.</w:t>
      </w:r>
    </w:p>
    <w:p w14:paraId="3776FD99" w14:textId="512485A5" w:rsidR="00F120DE" w:rsidRPr="00670D04" w:rsidRDefault="00F120DE" w:rsidP="005F115C">
      <w:pPr>
        <w:spacing w:after="0" w:line="240" w:lineRule="auto"/>
        <w:ind w:firstLine="709"/>
        <w:jc w:val="both"/>
        <w:rPr>
          <w:rFonts w:eastAsiaTheme="minorEastAsia" w:cs="Times New Roman"/>
          <w:szCs w:val="28"/>
        </w:rPr>
      </w:pPr>
      <w:r w:rsidRPr="00670D04">
        <w:rPr>
          <w:rFonts w:eastAsiaTheme="minorEastAsia" w:cs="Times New Roman"/>
          <w:szCs w:val="28"/>
        </w:rPr>
        <w:t>При попытке превращения t-</w:t>
      </w:r>
      <w:r w:rsidRPr="00670D04">
        <w:rPr>
          <w:rFonts w:eastAsiaTheme="minorEastAsia" w:cs="Times New Roman"/>
          <w:iCs/>
          <w:szCs w:val="28"/>
        </w:rPr>
        <w:t>ZrO</w:t>
      </w:r>
      <w:r w:rsidRPr="00670D04">
        <w:rPr>
          <w:rFonts w:eastAsiaTheme="minorEastAsia" w:cs="Times New Roman"/>
          <w:iCs/>
          <w:szCs w:val="28"/>
          <w:vertAlign w:val="subscript"/>
        </w:rPr>
        <w:t>2</w:t>
      </w:r>
      <w:r w:rsidRPr="00670D04">
        <w:rPr>
          <w:rFonts w:eastAsiaTheme="minorEastAsia" w:cs="Times New Roman"/>
          <w:iCs/>
          <w:szCs w:val="28"/>
        </w:rPr>
        <w:t xml:space="preserve"> в </w:t>
      </w:r>
      <w:r w:rsidRPr="00670D04">
        <w:rPr>
          <w:rFonts w:eastAsiaTheme="minorEastAsia" w:cs="Times New Roman"/>
          <w:szCs w:val="28"/>
        </w:rPr>
        <w:t>m-ZrO</w:t>
      </w:r>
      <w:r w:rsidRPr="00670D04">
        <w:rPr>
          <w:rFonts w:eastAsiaTheme="minorEastAsia" w:cs="Times New Roman"/>
          <w:szCs w:val="28"/>
          <w:vertAlign w:val="subscript"/>
        </w:rPr>
        <w:t>2</w:t>
      </w:r>
      <w:r w:rsidRPr="00670D04">
        <w:rPr>
          <w:rFonts w:eastAsiaTheme="minorEastAsia" w:cs="Times New Roman"/>
          <w:szCs w:val="28"/>
        </w:rPr>
        <w:t xml:space="preserve"> возникает дополнительный упругий вклад, связанный с ограничением трансформационной деформации:</w:t>
      </w:r>
    </w:p>
    <w:p w14:paraId="52ACBC1D" w14:textId="77777777" w:rsidR="00740E1C" w:rsidRPr="00670D04" w:rsidRDefault="00740E1C" w:rsidP="005F115C">
      <w:pPr>
        <w:spacing w:after="0" w:line="240" w:lineRule="auto"/>
        <w:ind w:firstLine="709"/>
        <w:jc w:val="both"/>
        <w:rPr>
          <w:rFonts w:eastAsiaTheme="minorEastAsia" w:cs="Times New Roman"/>
          <w:szCs w:val="28"/>
        </w:rPr>
      </w:pPr>
    </w:p>
    <w:tbl>
      <w:tblPr>
        <w:tblStyle w:val="af"/>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55"/>
      </w:tblGrid>
      <w:tr w:rsidR="00AF0C6F" w:rsidRPr="00670D04" w14:paraId="791F927D" w14:textId="77777777" w:rsidTr="006B3331">
        <w:tc>
          <w:tcPr>
            <w:tcW w:w="8784" w:type="dxa"/>
          </w:tcPr>
          <w:p w14:paraId="745BCD9D" w14:textId="7B1C7C30" w:rsidR="00AF0C6F" w:rsidRPr="00670D04" w:rsidRDefault="00000000" w:rsidP="005F115C">
            <w:pPr>
              <w:jc w:val="center"/>
              <w:rPr>
                <w:rFonts w:eastAsiaTheme="minorEastAsia"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E</m:t>
                    </m:r>
                  </m:e>
                  <m:sub>
                    <m:r>
                      <w:rPr>
                        <w:rFonts w:ascii="Cambria Math" w:hAnsi="Cambria Math" w:cs="Times New Roman"/>
                        <w:szCs w:val="28"/>
                      </w:rPr>
                      <m:t>elastic</m:t>
                    </m:r>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σεV</m:t>
                </m:r>
              </m:oMath>
            </m:oMathPara>
          </w:p>
        </w:tc>
        <w:tc>
          <w:tcPr>
            <w:tcW w:w="855" w:type="dxa"/>
          </w:tcPr>
          <w:p w14:paraId="00EC0244" w14:textId="51C9EE77" w:rsidR="00AF0C6F" w:rsidRPr="00670D04" w:rsidRDefault="00AF0C6F" w:rsidP="005F115C">
            <w:pPr>
              <w:jc w:val="right"/>
              <w:rPr>
                <w:rFonts w:eastAsiaTheme="minorEastAsia" w:cs="Times New Roman"/>
                <w:iCs/>
                <w:szCs w:val="28"/>
              </w:rPr>
            </w:pPr>
            <w:r w:rsidRPr="00670D04">
              <w:rPr>
                <w:rFonts w:eastAsiaTheme="minorEastAsia" w:cs="Times New Roman"/>
                <w:iCs/>
                <w:szCs w:val="28"/>
              </w:rPr>
              <w:t>(1.7)</w:t>
            </w:r>
          </w:p>
        </w:tc>
      </w:tr>
    </w:tbl>
    <w:p w14:paraId="22B9E858" w14:textId="77777777" w:rsidR="00AF0C6F" w:rsidRPr="00670D04" w:rsidRDefault="00AF0C6F" w:rsidP="005F115C">
      <w:pPr>
        <w:spacing w:after="0" w:line="240" w:lineRule="auto"/>
        <w:ind w:firstLine="709"/>
        <w:jc w:val="center"/>
        <w:rPr>
          <w:rFonts w:eastAsiaTheme="minorEastAsia" w:cs="Times New Roman"/>
          <w:szCs w:val="28"/>
          <w:highlight w:val="yellow"/>
        </w:rPr>
      </w:pPr>
    </w:p>
    <w:p w14:paraId="628B16AB" w14:textId="7BC4C6A9" w:rsidR="00F120DE" w:rsidRPr="00670D04" w:rsidRDefault="00F120DE" w:rsidP="00096FA5">
      <w:pPr>
        <w:spacing w:after="0" w:line="240" w:lineRule="auto"/>
        <w:jc w:val="both"/>
        <w:rPr>
          <w:rFonts w:eastAsiaTheme="minorEastAsia" w:cs="Times New Roman"/>
          <w:szCs w:val="28"/>
        </w:rPr>
      </w:pPr>
      <w:r w:rsidRPr="00670D04">
        <w:rPr>
          <w:rFonts w:eastAsiaTheme="minorEastAsia" w:cs="Times New Roman"/>
          <w:iCs/>
          <w:szCs w:val="28"/>
        </w:rPr>
        <w:t xml:space="preserve">где </w:t>
      </w:r>
      <m:oMath>
        <m:r>
          <w:rPr>
            <w:rFonts w:ascii="Cambria Math" w:hAnsi="Cambria Math" w:cs="Times New Roman"/>
            <w:szCs w:val="28"/>
          </w:rPr>
          <m:t>σ</m:t>
        </m:r>
      </m:oMath>
      <w:r w:rsidRPr="00670D04">
        <w:rPr>
          <w:rFonts w:eastAsiaTheme="minorEastAsia" w:cs="Times New Roman"/>
          <w:szCs w:val="28"/>
        </w:rPr>
        <w:t xml:space="preserve"> – внутренние напряжения.</w:t>
      </w:r>
    </w:p>
    <w:p w14:paraId="55EFBDAD" w14:textId="0E174F70" w:rsidR="00F120DE" w:rsidRPr="00670D04" w:rsidRDefault="00F120DE" w:rsidP="005F115C">
      <w:pPr>
        <w:spacing w:after="0" w:line="240" w:lineRule="auto"/>
        <w:ind w:firstLine="709"/>
        <w:jc w:val="both"/>
        <w:rPr>
          <w:rFonts w:eastAsiaTheme="minorEastAsia" w:cs="Times New Roman"/>
          <w:szCs w:val="28"/>
        </w:rPr>
      </w:pPr>
      <w:r w:rsidRPr="00670D04">
        <w:rPr>
          <w:rFonts w:eastAsiaTheme="minorEastAsia" w:cs="Times New Roman"/>
          <w:szCs w:val="28"/>
        </w:rPr>
        <w:t>Этот вклад пропорц</w:t>
      </w:r>
      <w:r w:rsidR="007A3A6F" w:rsidRPr="00670D04">
        <w:rPr>
          <w:rFonts w:eastAsiaTheme="minorEastAsia" w:cs="Times New Roman"/>
          <w:szCs w:val="28"/>
        </w:rPr>
        <w:t>ио</w:t>
      </w:r>
      <w:r w:rsidRPr="00670D04">
        <w:rPr>
          <w:rFonts w:eastAsiaTheme="minorEastAsia" w:cs="Times New Roman"/>
          <w:szCs w:val="28"/>
        </w:rPr>
        <w:t>нален объему зерна, однако его относительная значимость резко возрастает при уменьшении размеров кристаллита, поскольку релаксация напряжений становится энергетически затрудненной.</w:t>
      </w:r>
    </w:p>
    <w:p w14:paraId="3D826191" w14:textId="0613E827" w:rsidR="00A049D1" w:rsidRPr="00670D04" w:rsidRDefault="00A049D1" w:rsidP="005F115C">
      <w:pPr>
        <w:spacing w:after="0" w:line="240" w:lineRule="auto"/>
        <w:ind w:firstLine="709"/>
        <w:jc w:val="both"/>
        <w:rPr>
          <w:rFonts w:eastAsiaTheme="minorEastAsia" w:cs="Times New Roman"/>
          <w:szCs w:val="28"/>
        </w:rPr>
      </w:pPr>
      <w:r w:rsidRPr="00670D04">
        <w:rPr>
          <w:rFonts w:eastAsiaTheme="minorEastAsia" w:cs="Times New Roman"/>
          <w:szCs w:val="28"/>
        </w:rPr>
        <w:t>Необходимо отдельно отметить влияние напряжений на термодинамику фаз. Разность свободных энергий между t и m</w:t>
      </w:r>
      <w:r w:rsidR="000D5048" w:rsidRPr="00670D04">
        <w:rPr>
          <w:rFonts w:eastAsiaTheme="minorEastAsia" w:cs="Times New Roman"/>
          <w:szCs w:val="28"/>
        </w:rPr>
        <w:t>-</w:t>
      </w:r>
      <w:r w:rsidRPr="00670D04">
        <w:rPr>
          <w:rFonts w:eastAsiaTheme="minorEastAsia" w:cs="Times New Roman"/>
          <w:szCs w:val="28"/>
        </w:rPr>
        <w:t>ZrO</w:t>
      </w:r>
      <w:r w:rsidRPr="00670D04">
        <w:rPr>
          <w:rFonts w:eastAsiaTheme="minorEastAsia" w:cs="Times New Roman"/>
          <w:szCs w:val="28"/>
          <w:vertAlign w:val="subscript"/>
        </w:rPr>
        <w:t>2</w:t>
      </w:r>
      <w:r w:rsidRPr="00670D04">
        <w:rPr>
          <w:rFonts w:eastAsiaTheme="minorEastAsia" w:cs="Times New Roman"/>
          <w:szCs w:val="28"/>
        </w:rPr>
        <w:t xml:space="preserve"> фазами с учетом упругого вклада можно представить следующим образом:</w:t>
      </w:r>
    </w:p>
    <w:p w14:paraId="533B3094" w14:textId="77777777" w:rsidR="00740E1C" w:rsidRPr="00670D04" w:rsidRDefault="00740E1C" w:rsidP="005F115C">
      <w:pPr>
        <w:spacing w:after="0" w:line="240" w:lineRule="auto"/>
        <w:ind w:firstLine="709"/>
        <w:jc w:val="both"/>
        <w:rPr>
          <w:rFonts w:eastAsiaTheme="minorEastAsia"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753"/>
      </w:tblGrid>
      <w:tr w:rsidR="00AF0C6F" w:rsidRPr="00670D04" w14:paraId="33846C3C" w14:textId="77777777" w:rsidTr="00740E1C">
        <w:trPr>
          <w:jc w:val="center"/>
        </w:trPr>
        <w:tc>
          <w:tcPr>
            <w:tcW w:w="8784" w:type="dxa"/>
          </w:tcPr>
          <w:p w14:paraId="6F6FCDC2" w14:textId="5E4E3AA0" w:rsidR="00AF0C6F" w:rsidRPr="00670D04" w:rsidRDefault="00AF0C6F" w:rsidP="005F115C">
            <w:pPr>
              <w:jc w:val="center"/>
              <w:rPr>
                <w:rFonts w:eastAsiaTheme="minorEastAsia" w:cs="Times New Roman"/>
                <w:szCs w:val="28"/>
              </w:rPr>
            </w:pPr>
            <m:oMathPara>
              <m:oMath>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G</m:t>
                    </m:r>
                  </m:e>
                  <m:sub>
                    <m:r>
                      <w:rPr>
                        <w:rFonts w:ascii="Cambria Math" w:hAnsi="Cambria Math" w:cs="Times New Roman"/>
                        <w:szCs w:val="28"/>
                      </w:rPr>
                      <m:t>t→m</m:t>
                    </m:r>
                  </m:sub>
                </m:sSub>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G</m:t>
                    </m:r>
                  </m:e>
                  <m:sub>
                    <m:r>
                      <w:rPr>
                        <w:rFonts w:ascii="Cambria Math" w:hAnsi="Cambria Math" w:cs="Times New Roman"/>
                        <w:szCs w:val="28"/>
                      </w:rPr>
                      <m:t>bulk</m:t>
                    </m:r>
                  </m:sub>
                </m:sSub>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E</m:t>
                    </m:r>
                  </m:e>
                  <m:sub>
                    <m:r>
                      <w:rPr>
                        <w:rFonts w:ascii="Cambria Math" w:hAnsi="Cambria Math" w:cs="Times New Roman"/>
                        <w:szCs w:val="28"/>
                      </w:rPr>
                      <m:t>elastic</m:t>
                    </m:r>
                  </m:sub>
                </m:sSub>
              </m:oMath>
            </m:oMathPara>
          </w:p>
        </w:tc>
        <w:tc>
          <w:tcPr>
            <w:tcW w:w="560" w:type="dxa"/>
          </w:tcPr>
          <w:p w14:paraId="2F3586E3" w14:textId="4016D739" w:rsidR="00AF0C6F" w:rsidRPr="00670D04" w:rsidRDefault="00AF0C6F" w:rsidP="005F115C">
            <w:pPr>
              <w:jc w:val="right"/>
              <w:rPr>
                <w:rFonts w:eastAsiaTheme="minorEastAsia" w:cs="Times New Roman"/>
                <w:szCs w:val="28"/>
              </w:rPr>
            </w:pPr>
            <w:r w:rsidRPr="00670D04">
              <w:rPr>
                <w:rFonts w:eastAsiaTheme="minorEastAsia" w:cs="Times New Roman"/>
                <w:szCs w:val="28"/>
              </w:rPr>
              <w:t>(1.8)</w:t>
            </w:r>
          </w:p>
        </w:tc>
      </w:tr>
    </w:tbl>
    <w:p w14:paraId="5737D601" w14:textId="474B7C06" w:rsidR="00A049D1" w:rsidRPr="00670D04" w:rsidRDefault="00A049D1" w:rsidP="005F115C">
      <w:pPr>
        <w:spacing w:after="0" w:line="240" w:lineRule="auto"/>
        <w:ind w:firstLine="709"/>
        <w:jc w:val="right"/>
        <w:rPr>
          <w:rFonts w:cs="Times New Roman"/>
          <w:i/>
          <w:iCs/>
          <w:szCs w:val="28"/>
        </w:rPr>
      </w:pPr>
    </w:p>
    <w:p w14:paraId="75774426" w14:textId="44A212D0" w:rsidR="00A049D1" w:rsidRPr="00670D04" w:rsidRDefault="00A049D1" w:rsidP="005F115C">
      <w:pPr>
        <w:spacing w:after="0" w:line="240" w:lineRule="auto"/>
        <w:ind w:firstLine="709"/>
        <w:jc w:val="both"/>
        <w:rPr>
          <w:rFonts w:eastAsiaTheme="minorEastAsia" w:cs="Times New Roman"/>
          <w:iCs/>
          <w:szCs w:val="28"/>
        </w:rPr>
      </w:pPr>
      <w:r w:rsidRPr="00670D04">
        <w:rPr>
          <w:rFonts w:cs="Times New Roman"/>
          <w:iCs/>
          <w:szCs w:val="28"/>
        </w:rPr>
        <w:t xml:space="preserve">Поскольку </w:t>
      </w:r>
      <w:r w:rsidRPr="00670D04">
        <w:rPr>
          <w:rFonts w:eastAsiaTheme="minorEastAsia" w:cs="Times New Roman"/>
          <w:iCs/>
          <w:szCs w:val="28"/>
        </w:rPr>
        <w:t xml:space="preserve">t→m переход сопровождается ростом упругой энергии, член </w:t>
      </w:r>
      <m:oMath>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E</m:t>
            </m:r>
          </m:e>
          <m:sub>
            <m:r>
              <w:rPr>
                <w:rFonts w:ascii="Cambria Math" w:hAnsi="Cambria Math" w:cs="Times New Roman"/>
                <w:szCs w:val="28"/>
              </w:rPr>
              <m:t>elastic</m:t>
            </m:r>
          </m:sub>
        </m:sSub>
      </m:oMath>
      <w:r w:rsidRPr="00670D04">
        <w:rPr>
          <w:rFonts w:eastAsiaTheme="minorEastAsia" w:cs="Times New Roman"/>
          <w:iCs/>
          <w:szCs w:val="28"/>
        </w:rPr>
        <w:t xml:space="preserve"> имеет положительное значение, увеличивая свободную энергию моноклинной фазы. В результате при определенных размерах зерна выполняется условие </w:t>
      </w:r>
      <m:oMath>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G</m:t>
            </m:r>
          </m:e>
          <m:sub>
            <m:r>
              <w:rPr>
                <w:rFonts w:ascii="Cambria Math" w:hAnsi="Cambria Math" w:cs="Times New Roman"/>
                <w:szCs w:val="28"/>
              </w:rPr>
              <m:t>t→m</m:t>
            </m:r>
          </m:sub>
        </m:sSub>
        <m:r>
          <w:rPr>
            <w:rFonts w:ascii="Cambria Math" w:hAnsi="Cambria Math" w:cs="Times New Roman"/>
            <w:szCs w:val="28"/>
          </w:rPr>
          <m:t>&gt;0</m:t>
        </m:r>
      </m:oMath>
      <w:r w:rsidRPr="00670D04">
        <w:rPr>
          <w:rFonts w:eastAsiaTheme="minorEastAsia" w:cs="Times New Roman"/>
          <w:iCs/>
          <w:szCs w:val="28"/>
        </w:rPr>
        <w:t xml:space="preserve">, что делает фазовое превращение термодинамически невыгодным и приводит к сохранению метастабильной тетрагональной фазы. </w:t>
      </w:r>
    </w:p>
    <w:p w14:paraId="7F4039B7" w14:textId="04ACAD1D" w:rsidR="00A049D1" w:rsidRPr="00670D04" w:rsidRDefault="00A049D1" w:rsidP="005F115C">
      <w:pPr>
        <w:spacing w:after="0" w:line="240" w:lineRule="auto"/>
        <w:ind w:firstLine="709"/>
        <w:jc w:val="both"/>
        <w:rPr>
          <w:rFonts w:eastAsiaTheme="minorEastAsia" w:cs="Times New Roman"/>
          <w:szCs w:val="28"/>
        </w:rPr>
      </w:pPr>
      <w:r w:rsidRPr="00670D04">
        <w:rPr>
          <w:rFonts w:cs="Times New Roman"/>
          <w:iCs/>
          <w:szCs w:val="28"/>
        </w:rPr>
        <w:t xml:space="preserve">Вклад упругих напряжений тесно связан с размером кристаллитов. При уменьшении радиуса зерна </w:t>
      </w:r>
      <m:oMath>
        <m:r>
          <w:rPr>
            <w:rFonts w:ascii="Cambria Math" w:hAnsi="Cambria Math" w:cs="Times New Roman"/>
            <w:szCs w:val="28"/>
          </w:rPr>
          <m:t>r</m:t>
        </m:r>
      </m:oMath>
      <w:r w:rsidRPr="00670D04">
        <w:rPr>
          <w:rFonts w:eastAsiaTheme="minorEastAsia" w:cs="Times New Roman"/>
          <w:szCs w:val="28"/>
        </w:rPr>
        <w:t xml:space="preserve"> возрастает степень механического ограничения трансформации, что приводит к росту энергетического барьера фазового </w:t>
      </w:r>
      <w:r w:rsidRPr="00670D04">
        <w:rPr>
          <w:rFonts w:eastAsiaTheme="minorEastAsia" w:cs="Times New Roman"/>
          <w:szCs w:val="28"/>
        </w:rPr>
        <w:lastRenderedPageBreak/>
        <w:t>превращения. В совокупности с поверхностной энергией это может быть выражено как:</w:t>
      </w:r>
    </w:p>
    <w:p w14:paraId="0970BD36" w14:textId="77777777" w:rsidR="00740E1C" w:rsidRPr="00670D04" w:rsidRDefault="00740E1C" w:rsidP="005F115C">
      <w:pPr>
        <w:spacing w:after="0" w:line="240" w:lineRule="auto"/>
        <w:ind w:firstLine="709"/>
        <w:jc w:val="both"/>
        <w:rPr>
          <w:rFonts w:eastAsiaTheme="minorEastAsia"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AF0C6F" w:rsidRPr="00670D04" w14:paraId="3E934E20" w14:textId="77777777" w:rsidTr="00740E1C">
        <w:trPr>
          <w:jc w:val="center"/>
        </w:trPr>
        <w:tc>
          <w:tcPr>
            <w:tcW w:w="9067" w:type="dxa"/>
          </w:tcPr>
          <w:p w14:paraId="44B339A1" w14:textId="123A5107" w:rsidR="00AF0C6F" w:rsidRPr="00670D04" w:rsidRDefault="00AF0C6F" w:rsidP="005F115C">
            <w:pPr>
              <w:jc w:val="both"/>
              <w:rPr>
                <w:rFonts w:eastAsiaTheme="minorEastAsia" w:cs="Times New Roman"/>
                <w:szCs w:val="28"/>
              </w:rPr>
            </w:pPr>
            <m:oMathPara>
              <m:oMath>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G</m:t>
                    </m:r>
                  </m:e>
                  <m:sub>
                    <m:r>
                      <w:rPr>
                        <w:rFonts w:ascii="Cambria Math" w:hAnsi="Cambria Math" w:cs="Times New Roman"/>
                        <w:szCs w:val="28"/>
                      </w:rPr>
                      <m:t>r</m:t>
                    </m:r>
                  </m:sub>
                </m:sSub>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G</m:t>
                    </m:r>
                  </m:e>
                  <m:sub>
                    <m:r>
                      <w:rPr>
                        <w:rFonts w:ascii="Cambria Math" w:hAnsi="Cambria Math" w:cs="Times New Roman"/>
                        <w:szCs w:val="28"/>
                      </w:rPr>
                      <m:t>bulk</m:t>
                    </m:r>
                  </m:sub>
                </m:sSub>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E</m:t>
                    </m:r>
                  </m:e>
                  <m:sub>
                    <m:r>
                      <w:rPr>
                        <w:rFonts w:ascii="Cambria Math" w:hAnsi="Cambria Math" w:cs="Times New Roman"/>
                        <w:szCs w:val="28"/>
                      </w:rPr>
                      <m:t>elastic</m:t>
                    </m:r>
                  </m:sub>
                </m:sSub>
                <m:d>
                  <m:dPr>
                    <m:ctrlPr>
                      <w:rPr>
                        <w:rFonts w:ascii="Cambria Math" w:hAnsi="Cambria Math" w:cs="Times New Roman"/>
                        <w:i/>
                        <w:iCs/>
                        <w:szCs w:val="28"/>
                      </w:rPr>
                    </m:ctrlPr>
                  </m:dPr>
                  <m:e>
                    <m:r>
                      <w:rPr>
                        <w:rFonts w:ascii="Cambria Math" w:hAnsi="Cambria Math" w:cs="Times New Roman"/>
                        <w:szCs w:val="28"/>
                      </w:rPr>
                      <m:t>r</m:t>
                    </m:r>
                  </m:e>
                </m:d>
                <m:r>
                  <w:rPr>
                    <w:rFonts w:ascii="Cambria Math" w:eastAsiaTheme="minorEastAsia"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2(</m:t>
                    </m:r>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t</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m</m:t>
                        </m:r>
                      </m:sub>
                    </m:sSub>
                    <m:r>
                      <w:rPr>
                        <w:rFonts w:ascii="Cambria Math" w:hAnsi="Cambria Math" w:cs="Times New Roman"/>
                        <w:szCs w:val="28"/>
                      </w:rPr>
                      <m:t>)</m:t>
                    </m:r>
                  </m:num>
                  <m:den>
                    <m:r>
                      <w:rPr>
                        <w:rFonts w:ascii="Cambria Math" w:hAnsi="Cambria Math" w:cs="Times New Roman"/>
                        <w:szCs w:val="28"/>
                      </w:rPr>
                      <m:t>r</m:t>
                    </m:r>
                  </m:den>
                </m:f>
              </m:oMath>
            </m:oMathPara>
          </w:p>
        </w:tc>
        <w:tc>
          <w:tcPr>
            <w:tcW w:w="277" w:type="dxa"/>
          </w:tcPr>
          <w:p w14:paraId="2AB6B6E6" w14:textId="0B73BFB9" w:rsidR="00AF0C6F" w:rsidRPr="00670D04" w:rsidRDefault="00AF0C6F" w:rsidP="006B3331">
            <w:pPr>
              <w:jc w:val="right"/>
              <w:rPr>
                <w:rFonts w:eastAsiaTheme="minorEastAsia" w:cs="Times New Roman"/>
                <w:iCs/>
                <w:szCs w:val="28"/>
              </w:rPr>
            </w:pPr>
            <w:r w:rsidRPr="00670D04">
              <w:rPr>
                <w:rFonts w:eastAsiaTheme="minorEastAsia" w:cs="Times New Roman"/>
                <w:iCs/>
                <w:szCs w:val="28"/>
              </w:rPr>
              <w:t>(1.9)</w:t>
            </w:r>
          </w:p>
        </w:tc>
      </w:tr>
    </w:tbl>
    <w:p w14:paraId="3BCA6588" w14:textId="77777777" w:rsidR="00AF0C6F" w:rsidRPr="00670D04" w:rsidRDefault="00AF0C6F" w:rsidP="005F115C">
      <w:pPr>
        <w:spacing w:after="0" w:line="240" w:lineRule="auto"/>
        <w:ind w:firstLine="709"/>
        <w:jc w:val="both"/>
        <w:rPr>
          <w:rFonts w:eastAsiaTheme="minorEastAsia" w:cs="Times New Roman"/>
          <w:szCs w:val="28"/>
        </w:rPr>
      </w:pPr>
    </w:p>
    <w:p w14:paraId="6FD6DA87" w14:textId="4FAC328A" w:rsidR="00A049D1" w:rsidRPr="00670D04" w:rsidRDefault="00E11E9A" w:rsidP="005F115C">
      <w:pPr>
        <w:spacing w:after="0" w:line="240" w:lineRule="auto"/>
        <w:ind w:firstLine="709"/>
        <w:jc w:val="both"/>
        <w:rPr>
          <w:rFonts w:eastAsiaTheme="minorEastAsia" w:cs="Times New Roman"/>
          <w:iCs/>
          <w:szCs w:val="28"/>
        </w:rPr>
      </w:pPr>
      <w:r w:rsidRPr="00670D04">
        <w:rPr>
          <w:rFonts w:cs="Times New Roman"/>
          <w:iCs/>
          <w:szCs w:val="28"/>
        </w:rPr>
        <w:t xml:space="preserve">Существует критический размер кристаллитов, ниже которого суммарный вклад поверхностной и упругой энергий превышает вклад объемной свободной энергии моноклинной фазы, что обеспечивает стабилизацию </w:t>
      </w:r>
      <w:r w:rsidRPr="00670D04">
        <w:rPr>
          <w:rFonts w:eastAsiaTheme="minorEastAsia" w:cs="Times New Roman"/>
          <w:szCs w:val="28"/>
        </w:rPr>
        <w:t>t-</w:t>
      </w:r>
      <w:r w:rsidRPr="00670D04">
        <w:rPr>
          <w:rFonts w:eastAsiaTheme="minorEastAsia" w:cs="Times New Roman"/>
          <w:iCs/>
          <w:szCs w:val="28"/>
        </w:rPr>
        <w:t>ZrO</w:t>
      </w:r>
      <w:r w:rsidRPr="00670D04">
        <w:rPr>
          <w:rFonts w:eastAsiaTheme="minorEastAsia" w:cs="Times New Roman"/>
          <w:iCs/>
          <w:szCs w:val="28"/>
          <w:vertAlign w:val="subscript"/>
        </w:rPr>
        <w:t>2</w:t>
      </w:r>
      <w:r w:rsidRPr="00670D04">
        <w:rPr>
          <w:rFonts w:eastAsiaTheme="minorEastAsia" w:cs="Times New Roman"/>
          <w:iCs/>
          <w:szCs w:val="28"/>
        </w:rPr>
        <w:t xml:space="preserve"> при комнатной температуре.</w:t>
      </w:r>
    </w:p>
    <w:p w14:paraId="6DEEEA78" w14:textId="4360F4A9" w:rsidR="00E11E9A" w:rsidRPr="00670D04" w:rsidRDefault="00E11E9A" w:rsidP="005F115C">
      <w:pPr>
        <w:spacing w:after="0" w:line="240" w:lineRule="auto"/>
        <w:ind w:firstLine="709"/>
        <w:jc w:val="both"/>
        <w:rPr>
          <w:rFonts w:eastAsiaTheme="minorEastAsia" w:cs="Times New Roman"/>
          <w:iCs/>
          <w:szCs w:val="28"/>
        </w:rPr>
      </w:pPr>
      <w:r w:rsidRPr="00670D04">
        <w:rPr>
          <w:rFonts w:eastAsiaTheme="minorEastAsia" w:cs="Times New Roman"/>
          <w:i/>
          <w:szCs w:val="28"/>
        </w:rPr>
        <w:t xml:space="preserve">Роль кислородных вакансий. </w:t>
      </w:r>
      <w:r w:rsidRPr="00670D04">
        <w:rPr>
          <w:rFonts w:eastAsiaTheme="minorEastAsia" w:cs="Times New Roman"/>
          <w:iCs/>
          <w:szCs w:val="28"/>
        </w:rPr>
        <w:t>В отличие от объемных образцов, где вакансии создаются термически или легированием, в наночастицах ZrO</w:t>
      </w:r>
      <w:r w:rsidRPr="00670D04">
        <w:rPr>
          <w:rFonts w:eastAsiaTheme="minorEastAsia" w:cs="Times New Roman"/>
          <w:iCs/>
          <w:szCs w:val="28"/>
          <w:vertAlign w:val="subscript"/>
        </w:rPr>
        <w:t>2</w:t>
      </w:r>
      <w:r w:rsidRPr="00670D04">
        <w:rPr>
          <w:rFonts w:eastAsiaTheme="minorEastAsia" w:cs="Times New Roman"/>
          <w:iCs/>
          <w:szCs w:val="28"/>
        </w:rPr>
        <w:t xml:space="preserve"> вакансии могут возникать спонтанно за счет «эффекта размера наночастиц». Ниже критического размера спонтанная десорбция кислорода с развитой поверхности приводит к образованию вакансий кислорода, которые стабилизируют тетрагональную фазу при комнатной температуре даже в отсутствии допантов.</w:t>
      </w:r>
    </w:p>
    <w:p w14:paraId="6D943031" w14:textId="5DE9CF41" w:rsidR="00E11E9A" w:rsidRPr="00670D04" w:rsidRDefault="00BE6251" w:rsidP="005F115C">
      <w:pPr>
        <w:spacing w:after="0" w:line="240" w:lineRule="auto"/>
        <w:ind w:firstLine="709"/>
        <w:jc w:val="both"/>
        <w:rPr>
          <w:rFonts w:eastAsiaTheme="minorEastAsia" w:cs="Times New Roman"/>
          <w:iCs/>
          <w:szCs w:val="28"/>
        </w:rPr>
      </w:pPr>
      <w:r w:rsidRPr="00670D04">
        <w:rPr>
          <w:rFonts w:eastAsiaTheme="minorEastAsia" w:cs="Times New Roman"/>
          <w:iCs/>
          <w:szCs w:val="28"/>
        </w:rPr>
        <w:t xml:space="preserve">Термодинамический и энергетический баланс в таком случае можно описать следующим образом. Свободная энергия нанокристалла с учетом дефектов может быть описана через изменение объемной энергии. Для бесконечного монокристалла разность объемных свободных энергий </w:t>
      </w:r>
      <m:oMath>
        <m:r>
          <w:rPr>
            <w:rFonts w:ascii="Cambria Math" w:eastAsiaTheme="minorEastAsia" w:hAnsi="Cambria Math" w:cs="Times New Roman"/>
            <w:szCs w:val="28"/>
          </w:rPr>
          <m:t>∆</m:t>
        </m:r>
        <m:sSubSup>
          <m:sSubSupPr>
            <m:ctrlPr>
              <w:rPr>
                <w:rFonts w:ascii="Cambria Math" w:eastAsiaTheme="minorEastAsia" w:hAnsi="Cambria Math" w:cs="Times New Roman"/>
                <w:i/>
                <w:iCs/>
                <w:szCs w:val="28"/>
              </w:rPr>
            </m:ctrlPr>
          </m:sSubSupPr>
          <m:e>
            <m:r>
              <w:rPr>
                <w:rFonts w:ascii="Cambria Math" w:eastAsiaTheme="minorEastAsia" w:hAnsi="Cambria Math" w:cs="Times New Roman"/>
                <w:szCs w:val="28"/>
              </w:rPr>
              <m:t>G</m:t>
            </m:r>
          </m:e>
          <m:sub>
            <m:r>
              <w:rPr>
                <w:rFonts w:ascii="Cambria Math" w:eastAsiaTheme="minorEastAsia" w:hAnsi="Cambria Math" w:cs="Times New Roman"/>
                <w:szCs w:val="28"/>
              </w:rPr>
              <m:t>m→t</m:t>
            </m:r>
          </m:sub>
          <m:sup>
            <m:r>
              <w:rPr>
                <w:rFonts w:ascii="Cambria Math" w:eastAsiaTheme="minorEastAsia" w:hAnsi="Cambria Math" w:cs="Times New Roman"/>
                <w:szCs w:val="28"/>
              </w:rPr>
              <m:t>v</m:t>
            </m:r>
          </m:sup>
        </m:sSubSup>
      </m:oMath>
      <w:r w:rsidRPr="00670D04">
        <w:rPr>
          <w:rFonts w:eastAsiaTheme="minorEastAsia" w:cs="Times New Roman"/>
          <w:iCs/>
          <w:szCs w:val="28"/>
        </w:rPr>
        <w:t xml:space="preserve"> при 300 К составляет около 1126 кал/моль</w:t>
      </w:r>
      <w:r w:rsidR="00D66754" w:rsidRPr="00670D04">
        <w:rPr>
          <w:rFonts w:eastAsiaTheme="minorEastAsia" w:cs="Times New Roman"/>
          <w:iCs/>
          <w:szCs w:val="28"/>
        </w:rPr>
        <w:t xml:space="preserve"> </w:t>
      </w:r>
      <w:sdt>
        <w:sdtPr>
          <w:rPr>
            <w:rFonts w:eastAsiaTheme="minorEastAsia" w:cs="Times New Roman"/>
            <w:iCs/>
            <w:color w:val="000000"/>
            <w:szCs w:val="28"/>
          </w:rPr>
          <w:tag w:val="MENDELEY_CITATION_v3_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"/>
          <w:id w:val="1495908373"/>
          <w:placeholder>
            <w:docPart w:val="DefaultPlaceholder_-1854013440"/>
          </w:placeholder>
        </w:sdtPr>
        <w:sdtContent>
          <w:r w:rsidR="000D2654" w:rsidRPr="00670D04">
            <w:rPr>
              <w:rFonts w:eastAsiaTheme="minorEastAsia" w:cs="Times New Roman"/>
              <w:iCs/>
              <w:color w:val="000000"/>
              <w:szCs w:val="28"/>
            </w:rPr>
            <w:t>[35]</w:t>
          </w:r>
        </w:sdtContent>
      </w:sdt>
      <w:r w:rsidRPr="00670D04">
        <w:rPr>
          <w:rFonts w:eastAsiaTheme="minorEastAsia" w:cs="Times New Roman"/>
          <w:iCs/>
          <w:szCs w:val="28"/>
        </w:rPr>
        <w:t xml:space="preserve">. Однако для </w:t>
      </w:r>
      <w:r w:rsidR="008A61E1" w:rsidRPr="00670D04">
        <w:rPr>
          <w:rFonts w:eastAsiaTheme="minorEastAsia" w:cs="Times New Roman"/>
          <w:iCs/>
          <w:szCs w:val="28"/>
        </w:rPr>
        <w:t>нанокристалла этот барьер существенно ниже:</w:t>
      </w:r>
    </w:p>
    <w:p w14:paraId="3179DB1F" w14:textId="77777777" w:rsidR="00740E1C" w:rsidRPr="00670D04" w:rsidRDefault="00740E1C" w:rsidP="005F115C">
      <w:pPr>
        <w:spacing w:after="0" w:line="240" w:lineRule="auto"/>
        <w:ind w:firstLine="709"/>
        <w:jc w:val="both"/>
        <w:rPr>
          <w:rFonts w:eastAsiaTheme="minorEastAsia" w:cs="Times New Roman"/>
          <w:iCs/>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5"/>
        <w:gridCol w:w="893"/>
      </w:tblGrid>
      <w:tr w:rsidR="00AF0C6F" w:rsidRPr="00670D04" w14:paraId="1F0B8B4C" w14:textId="77777777" w:rsidTr="00740E1C">
        <w:trPr>
          <w:jc w:val="center"/>
        </w:trPr>
        <w:tc>
          <w:tcPr>
            <w:tcW w:w="9067" w:type="dxa"/>
          </w:tcPr>
          <w:p w14:paraId="7557E01C" w14:textId="6D670BFC" w:rsidR="00AF0C6F" w:rsidRPr="00670D04" w:rsidRDefault="00AF0C6F" w:rsidP="005F115C">
            <w:pPr>
              <w:jc w:val="center"/>
              <w:rPr>
                <w:rFonts w:eastAsiaTheme="minorEastAsia" w:cs="Times New Roman"/>
                <w:szCs w:val="28"/>
              </w:rPr>
            </w:pPr>
            <m:oMathPara>
              <m:oMath>
                <m:r>
                  <w:rPr>
                    <w:rFonts w:ascii="Cambria Math" w:eastAsiaTheme="minorEastAsia" w:hAnsi="Cambria Math" w:cs="Times New Roman"/>
                    <w:szCs w:val="28"/>
                  </w:rPr>
                  <m:t>∆</m:t>
                </m:r>
                <m:sSubSup>
                  <m:sSubSupPr>
                    <m:ctrlPr>
                      <w:rPr>
                        <w:rFonts w:ascii="Cambria Math" w:eastAsiaTheme="minorEastAsia" w:hAnsi="Cambria Math" w:cs="Times New Roman"/>
                        <w:i/>
                        <w:iCs/>
                        <w:szCs w:val="28"/>
                      </w:rPr>
                    </m:ctrlPr>
                  </m:sSubSupPr>
                  <m:e>
                    <m:r>
                      <w:rPr>
                        <w:rFonts w:ascii="Cambria Math" w:eastAsiaTheme="minorEastAsia" w:hAnsi="Cambria Math" w:cs="Times New Roman"/>
                        <w:szCs w:val="28"/>
                      </w:rPr>
                      <m:t>G</m:t>
                    </m:r>
                  </m:e>
                  <m:sub>
                    <m:r>
                      <w:rPr>
                        <w:rFonts w:ascii="Cambria Math" w:eastAsiaTheme="minorEastAsia" w:hAnsi="Cambria Math" w:cs="Times New Roman"/>
                        <w:szCs w:val="28"/>
                      </w:rPr>
                      <m:t>m→t</m:t>
                    </m:r>
                  </m:sub>
                  <m:sup>
                    <m:r>
                      <w:rPr>
                        <w:rFonts w:ascii="Cambria Math" w:eastAsiaTheme="minorEastAsia" w:hAnsi="Cambria Math" w:cs="Times New Roman"/>
                        <w:szCs w:val="28"/>
                      </w:rPr>
                      <m:t>v</m:t>
                    </m:r>
                  </m:sup>
                </m:sSubSup>
                <m:r>
                  <w:rPr>
                    <w:rFonts w:ascii="Cambria Math" w:eastAsiaTheme="minorEastAsia" w:hAnsi="Cambria Math" w:cs="Times New Roman"/>
                    <w:szCs w:val="28"/>
                  </w:rPr>
                  <m:t>=∆</m:t>
                </m:r>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H</m:t>
                    </m:r>
                  </m:e>
                  <m:sub>
                    <m:r>
                      <w:rPr>
                        <w:rFonts w:ascii="Cambria Math" w:eastAsiaTheme="minorEastAsia" w:hAnsi="Cambria Math" w:cs="Times New Roman"/>
                        <w:szCs w:val="28"/>
                      </w:rPr>
                      <m:t>m→t</m:t>
                    </m:r>
                  </m:sub>
                </m:sSub>
                <m:r>
                  <w:rPr>
                    <w:rFonts w:ascii="Cambria Math" w:eastAsiaTheme="minorEastAsia" w:hAnsi="Cambria Math" w:cs="Times New Roman"/>
                    <w:szCs w:val="28"/>
                  </w:rPr>
                  <m:t>(1-</m:t>
                </m:r>
                <m:f>
                  <m:fPr>
                    <m:ctrlPr>
                      <w:rPr>
                        <w:rFonts w:ascii="Cambria Math" w:eastAsiaTheme="minorEastAsia" w:hAnsi="Cambria Math" w:cs="Times New Roman"/>
                        <w:i/>
                        <w:iCs/>
                        <w:szCs w:val="28"/>
                      </w:rPr>
                    </m:ctrlPr>
                  </m:fPr>
                  <m:num>
                    <m:r>
                      <w:rPr>
                        <w:rFonts w:ascii="Cambria Math" w:eastAsiaTheme="minorEastAsia" w:hAnsi="Cambria Math" w:cs="Times New Roman"/>
                        <w:szCs w:val="28"/>
                      </w:rPr>
                      <m:t>T</m:t>
                    </m:r>
                  </m:num>
                  <m:den>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T</m:t>
                        </m:r>
                      </m:e>
                      <m:sub>
                        <m:r>
                          <w:rPr>
                            <w:rFonts w:ascii="Cambria Math" w:eastAsiaTheme="minorEastAsia" w:hAnsi="Cambria Math" w:cs="Times New Roman"/>
                            <w:szCs w:val="28"/>
                          </w:rPr>
                          <m:t>b</m:t>
                        </m:r>
                      </m:sub>
                    </m:sSub>
                  </m:den>
                </m:f>
                <m:r>
                  <w:rPr>
                    <w:rFonts w:ascii="Cambria Math" w:eastAsiaTheme="minorEastAsia" w:hAnsi="Cambria Math" w:cs="Times New Roman"/>
                    <w:szCs w:val="28"/>
                  </w:rPr>
                  <m:t>)</m:t>
                </m:r>
              </m:oMath>
            </m:oMathPara>
          </w:p>
        </w:tc>
        <w:tc>
          <w:tcPr>
            <w:tcW w:w="277" w:type="dxa"/>
          </w:tcPr>
          <w:p w14:paraId="473D8B08" w14:textId="742DAB49" w:rsidR="00AF0C6F" w:rsidRPr="00670D04" w:rsidRDefault="00AF0C6F" w:rsidP="005F115C">
            <w:pPr>
              <w:jc w:val="center"/>
              <w:rPr>
                <w:rFonts w:eastAsiaTheme="minorEastAsia" w:cs="Times New Roman"/>
                <w:iCs/>
                <w:szCs w:val="28"/>
              </w:rPr>
            </w:pPr>
            <w:r w:rsidRPr="00670D04">
              <w:rPr>
                <w:rFonts w:eastAsiaTheme="minorEastAsia" w:cs="Times New Roman"/>
                <w:iCs/>
                <w:szCs w:val="28"/>
              </w:rPr>
              <w:t>(1.10)</w:t>
            </w:r>
          </w:p>
        </w:tc>
      </w:tr>
    </w:tbl>
    <w:p w14:paraId="76657F7F" w14:textId="77777777" w:rsidR="00AF0C6F" w:rsidRPr="00670D04" w:rsidRDefault="00AF0C6F" w:rsidP="005F115C">
      <w:pPr>
        <w:spacing w:after="0" w:line="240" w:lineRule="auto"/>
        <w:ind w:firstLine="709"/>
        <w:jc w:val="center"/>
        <w:rPr>
          <w:rFonts w:eastAsiaTheme="minorEastAsia" w:cs="Times New Roman"/>
          <w:szCs w:val="28"/>
          <w:highlight w:val="yellow"/>
        </w:rPr>
      </w:pPr>
    </w:p>
    <w:p w14:paraId="30E72DA9" w14:textId="77777777" w:rsidR="00AF0C6F" w:rsidRPr="00670D04" w:rsidRDefault="00F437E5" w:rsidP="00096FA5">
      <w:pPr>
        <w:spacing w:after="0" w:line="240" w:lineRule="auto"/>
        <w:jc w:val="both"/>
        <w:rPr>
          <w:rFonts w:eastAsiaTheme="minorEastAsia" w:cs="Times New Roman"/>
          <w:iCs/>
          <w:szCs w:val="28"/>
        </w:rPr>
      </w:pPr>
      <w:r w:rsidRPr="00670D04">
        <w:rPr>
          <w:rFonts w:eastAsiaTheme="minorEastAsia" w:cs="Times New Roman"/>
          <w:szCs w:val="28"/>
        </w:rPr>
        <w:t>где</w:t>
      </w:r>
      <w:r w:rsidRPr="00670D04">
        <w:rPr>
          <w:rFonts w:eastAsiaTheme="minorEastAsia" w:cs="Times New Roman"/>
          <w:iCs/>
          <w:szCs w:val="28"/>
        </w:rPr>
        <w:t xml:space="preserve"> </w:t>
      </w:r>
      <m:oMath>
        <m:r>
          <w:rPr>
            <w:rFonts w:ascii="Cambria Math" w:eastAsiaTheme="minorEastAsia" w:hAnsi="Cambria Math" w:cs="Times New Roman"/>
            <w:szCs w:val="28"/>
          </w:rPr>
          <m:t>∆</m:t>
        </m:r>
        <m:sSubSup>
          <m:sSubSupPr>
            <m:ctrlPr>
              <w:rPr>
                <w:rFonts w:ascii="Cambria Math" w:eastAsiaTheme="minorEastAsia" w:hAnsi="Cambria Math" w:cs="Times New Roman"/>
                <w:i/>
                <w:iCs/>
                <w:szCs w:val="28"/>
              </w:rPr>
            </m:ctrlPr>
          </m:sSubSupPr>
          <m:e>
            <m:r>
              <w:rPr>
                <w:rFonts w:ascii="Cambria Math" w:eastAsiaTheme="minorEastAsia" w:hAnsi="Cambria Math" w:cs="Times New Roman"/>
                <w:szCs w:val="28"/>
              </w:rPr>
              <m:t>G</m:t>
            </m:r>
          </m:e>
          <m:sub>
            <m:r>
              <w:rPr>
                <w:rFonts w:ascii="Cambria Math" w:eastAsiaTheme="minorEastAsia" w:hAnsi="Cambria Math" w:cs="Times New Roman"/>
                <w:szCs w:val="28"/>
              </w:rPr>
              <m:t>m→t</m:t>
            </m:r>
          </m:sub>
          <m:sup>
            <m:r>
              <w:rPr>
                <w:rFonts w:ascii="Cambria Math" w:eastAsiaTheme="minorEastAsia" w:hAnsi="Cambria Math" w:cs="Times New Roman"/>
                <w:szCs w:val="28"/>
              </w:rPr>
              <m:t>v</m:t>
            </m:r>
          </m:sup>
        </m:sSubSup>
      </m:oMath>
      <w:r w:rsidRPr="00670D04">
        <w:rPr>
          <w:rFonts w:eastAsiaTheme="minorEastAsia" w:cs="Times New Roman"/>
          <w:iCs/>
          <w:szCs w:val="28"/>
        </w:rPr>
        <w:t xml:space="preserve"> – разность объемных свободных энергий двух фаз</w:t>
      </w:r>
      <w:r w:rsidR="00AF0C6F" w:rsidRPr="00670D04">
        <w:rPr>
          <w:rFonts w:eastAsiaTheme="minorEastAsia" w:cs="Times New Roman"/>
          <w:iCs/>
          <w:szCs w:val="28"/>
        </w:rPr>
        <w:t>;</w:t>
      </w:r>
    </w:p>
    <w:p w14:paraId="20C53B4A" w14:textId="77777777" w:rsidR="00AF0C6F" w:rsidRPr="00670D04" w:rsidRDefault="00F437E5" w:rsidP="00096FA5">
      <w:pPr>
        <w:spacing w:after="0" w:line="240" w:lineRule="auto"/>
        <w:ind w:firstLine="420"/>
        <w:jc w:val="both"/>
        <w:rPr>
          <w:rFonts w:eastAsiaTheme="minorEastAsia" w:cs="Times New Roman"/>
          <w:iCs/>
          <w:szCs w:val="28"/>
        </w:rPr>
      </w:pPr>
      <m:oMath>
        <m:r>
          <w:rPr>
            <w:rFonts w:ascii="Cambria Math" w:eastAsiaTheme="minorEastAsia" w:hAnsi="Cambria Math" w:cs="Times New Roman"/>
            <w:szCs w:val="28"/>
          </w:rPr>
          <m:t>∆</m:t>
        </m:r>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H</m:t>
            </m:r>
          </m:e>
          <m:sub>
            <m:r>
              <w:rPr>
                <w:rFonts w:ascii="Cambria Math" w:eastAsiaTheme="minorEastAsia" w:hAnsi="Cambria Math" w:cs="Times New Roman"/>
                <w:szCs w:val="28"/>
              </w:rPr>
              <m:t>m→t</m:t>
            </m:r>
          </m:sub>
        </m:sSub>
      </m:oMath>
      <w:r w:rsidRPr="00670D04">
        <w:rPr>
          <w:rFonts w:eastAsiaTheme="minorEastAsia" w:cs="Times New Roman"/>
          <w:iCs/>
          <w:szCs w:val="28"/>
        </w:rPr>
        <w:t xml:space="preserve"> - энтальпия перехода</w:t>
      </w:r>
      <w:r w:rsidR="00AF0C6F" w:rsidRPr="00670D04">
        <w:rPr>
          <w:rFonts w:eastAsiaTheme="minorEastAsia" w:cs="Times New Roman"/>
          <w:iCs/>
          <w:szCs w:val="28"/>
        </w:rPr>
        <w:t>;</w:t>
      </w:r>
    </w:p>
    <w:p w14:paraId="7BD2CF45" w14:textId="577B8C36" w:rsidR="00F437E5" w:rsidRPr="00670D04" w:rsidRDefault="00000000" w:rsidP="00096FA5">
      <w:pPr>
        <w:spacing w:after="0" w:line="240" w:lineRule="auto"/>
        <w:ind w:firstLine="420"/>
        <w:jc w:val="both"/>
        <w:rPr>
          <w:rFonts w:eastAsiaTheme="minorEastAsia" w:cs="Times New Roman"/>
          <w:szCs w:val="28"/>
        </w:rPr>
      </w:pPr>
      <m:oMath>
        <m:f>
          <m:fPr>
            <m:ctrlPr>
              <w:rPr>
                <w:rFonts w:ascii="Cambria Math" w:eastAsiaTheme="minorEastAsia" w:hAnsi="Cambria Math" w:cs="Times New Roman"/>
                <w:i/>
                <w:iCs/>
                <w:szCs w:val="28"/>
              </w:rPr>
            </m:ctrlPr>
          </m:fPr>
          <m:num>
            <m:r>
              <w:rPr>
                <w:rFonts w:ascii="Cambria Math" w:eastAsiaTheme="minorEastAsia" w:hAnsi="Cambria Math" w:cs="Times New Roman"/>
                <w:szCs w:val="28"/>
              </w:rPr>
              <m:t>T</m:t>
            </m:r>
          </m:num>
          <m:den>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T</m:t>
                </m:r>
              </m:e>
              <m:sub>
                <m:r>
                  <w:rPr>
                    <w:rFonts w:ascii="Cambria Math" w:eastAsiaTheme="minorEastAsia" w:hAnsi="Cambria Math" w:cs="Times New Roman"/>
                    <w:szCs w:val="28"/>
                  </w:rPr>
                  <m:t>b</m:t>
                </m:r>
              </m:sub>
            </m:sSub>
          </m:den>
        </m:f>
      </m:oMath>
      <w:r w:rsidR="00F437E5" w:rsidRPr="00670D04">
        <w:rPr>
          <w:rFonts w:eastAsiaTheme="minorEastAsia" w:cs="Times New Roman"/>
          <w:iCs/>
          <w:szCs w:val="28"/>
        </w:rPr>
        <w:t xml:space="preserve"> – отношение температур</w:t>
      </w:r>
      <w:r w:rsidR="00AF0C6F" w:rsidRPr="00670D04">
        <w:rPr>
          <w:rFonts w:eastAsiaTheme="minorEastAsia" w:cs="Times New Roman"/>
          <w:iCs/>
          <w:szCs w:val="28"/>
        </w:rPr>
        <w:t>.</w:t>
      </w:r>
    </w:p>
    <w:p w14:paraId="7B54776B" w14:textId="6A22D95A" w:rsidR="008A61E1" w:rsidRPr="00670D04" w:rsidRDefault="008A61E1" w:rsidP="005F115C">
      <w:pPr>
        <w:spacing w:after="0" w:line="240" w:lineRule="auto"/>
        <w:ind w:firstLine="709"/>
        <w:jc w:val="both"/>
        <w:rPr>
          <w:rFonts w:cs="Times New Roman"/>
          <w:szCs w:val="28"/>
        </w:rPr>
      </w:pPr>
      <m:oMath>
        <m:r>
          <w:rPr>
            <w:rFonts w:ascii="Cambria Math" w:eastAsiaTheme="minorEastAsia" w:hAnsi="Cambria Math" w:cs="Times New Roman"/>
            <w:szCs w:val="28"/>
          </w:rPr>
          <m:t>∆</m:t>
        </m:r>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H</m:t>
            </m:r>
          </m:e>
          <m:sub>
            <m:r>
              <w:rPr>
                <w:rFonts w:ascii="Cambria Math" w:eastAsiaTheme="minorEastAsia" w:hAnsi="Cambria Math" w:cs="Times New Roman"/>
                <w:szCs w:val="28"/>
              </w:rPr>
              <m:t>m→t</m:t>
            </m:r>
          </m:sub>
        </m:sSub>
      </m:oMath>
      <w:r w:rsidRPr="00670D04">
        <w:rPr>
          <w:rFonts w:eastAsiaTheme="minorEastAsia" w:cs="Times New Roman"/>
          <w:iCs/>
          <w:szCs w:val="28"/>
        </w:rPr>
        <w:t xml:space="preserve"> для наночастиц (620 кал/моль) значительно меньше, чем для объемных кристаллов (1420 кал/моль). Это снижает </w:t>
      </w:r>
      <m:oMath>
        <m:r>
          <w:rPr>
            <w:rFonts w:ascii="Cambria Math" w:eastAsiaTheme="minorEastAsia" w:hAnsi="Cambria Math" w:cs="Times New Roman"/>
            <w:szCs w:val="28"/>
          </w:rPr>
          <m:t>∆</m:t>
        </m:r>
        <m:sSubSup>
          <m:sSubSupPr>
            <m:ctrlPr>
              <w:rPr>
                <w:rFonts w:ascii="Cambria Math" w:eastAsiaTheme="minorEastAsia" w:hAnsi="Cambria Math" w:cs="Times New Roman"/>
                <w:i/>
                <w:iCs/>
                <w:szCs w:val="28"/>
              </w:rPr>
            </m:ctrlPr>
          </m:sSubSupPr>
          <m:e>
            <m:r>
              <w:rPr>
                <w:rFonts w:ascii="Cambria Math" w:eastAsiaTheme="minorEastAsia" w:hAnsi="Cambria Math" w:cs="Times New Roman"/>
                <w:szCs w:val="28"/>
              </w:rPr>
              <m:t>G</m:t>
            </m:r>
          </m:e>
          <m:sub>
            <m:r>
              <w:rPr>
                <w:rFonts w:ascii="Cambria Math" w:eastAsiaTheme="minorEastAsia" w:hAnsi="Cambria Math" w:cs="Times New Roman"/>
                <w:szCs w:val="28"/>
              </w:rPr>
              <m:t>m→t</m:t>
            </m:r>
          </m:sub>
          <m:sup>
            <m:r>
              <w:rPr>
                <w:rFonts w:ascii="Cambria Math" w:eastAsiaTheme="minorEastAsia" w:hAnsi="Cambria Math" w:cs="Times New Roman"/>
                <w:szCs w:val="28"/>
              </w:rPr>
              <m:t>v</m:t>
            </m:r>
          </m:sup>
        </m:sSubSup>
      </m:oMath>
      <w:r w:rsidRPr="00670D04">
        <w:rPr>
          <w:rFonts w:eastAsiaTheme="minorEastAsia" w:cs="Times New Roman"/>
          <w:iCs/>
          <w:szCs w:val="28"/>
        </w:rPr>
        <w:t xml:space="preserve"> для нанокристаллов до 492 кал/моль при комнатной температуре.</w:t>
      </w:r>
    </w:p>
    <w:p w14:paraId="3363AA91" w14:textId="3EE2AFB5" w:rsidR="00501AB5" w:rsidRPr="00670D04" w:rsidRDefault="00501AB5" w:rsidP="005F115C">
      <w:pPr>
        <w:spacing w:after="0" w:line="240" w:lineRule="auto"/>
        <w:ind w:firstLine="709"/>
        <w:jc w:val="both"/>
        <w:rPr>
          <w:rFonts w:cs="Times New Roman"/>
          <w:iCs/>
          <w:szCs w:val="28"/>
        </w:rPr>
      </w:pPr>
      <w:r w:rsidRPr="00670D04">
        <w:rPr>
          <w:rFonts w:cs="Times New Roman"/>
          <w:iCs/>
          <w:szCs w:val="28"/>
        </w:rPr>
        <w:t>Таким образом, стабилизация тетрагональной фазы диоксида циркония в нанокристаллическом состоянии обусловлена</w:t>
      </w:r>
      <w:r w:rsidR="008A61E1" w:rsidRPr="00670D04">
        <w:rPr>
          <w:rFonts w:cs="Times New Roman"/>
          <w:iCs/>
          <w:szCs w:val="28"/>
        </w:rPr>
        <w:t xml:space="preserve"> синергией множества факторов главными </w:t>
      </w:r>
      <w:r w:rsidR="004668E6" w:rsidRPr="00670D04">
        <w:rPr>
          <w:rFonts w:cs="Times New Roman"/>
          <w:iCs/>
          <w:szCs w:val="28"/>
        </w:rPr>
        <w:t>и</w:t>
      </w:r>
      <w:r w:rsidR="008A61E1" w:rsidRPr="00670D04">
        <w:rPr>
          <w:rFonts w:cs="Times New Roman"/>
          <w:iCs/>
          <w:szCs w:val="28"/>
        </w:rPr>
        <w:t>з которых выделяют</w:t>
      </w:r>
      <w:r w:rsidRPr="00670D04">
        <w:rPr>
          <w:rFonts w:cs="Times New Roman"/>
          <w:iCs/>
          <w:szCs w:val="28"/>
        </w:rPr>
        <w:t xml:space="preserve"> конкуренци</w:t>
      </w:r>
      <w:r w:rsidR="008A61E1" w:rsidRPr="00670D04">
        <w:rPr>
          <w:rFonts w:cs="Times New Roman"/>
          <w:iCs/>
          <w:szCs w:val="28"/>
        </w:rPr>
        <w:t>ю</w:t>
      </w:r>
      <w:r w:rsidRPr="00670D04">
        <w:rPr>
          <w:rFonts w:cs="Times New Roman"/>
          <w:iCs/>
          <w:szCs w:val="28"/>
        </w:rPr>
        <w:t xml:space="preserve"> объемной и поверхностной составляющих свободной энергии, а также рост энергетического барьера фазового превращения. </w:t>
      </w:r>
    </w:p>
    <w:p w14:paraId="273CA320" w14:textId="1A78A8C2" w:rsidR="00173C9A" w:rsidRPr="00670D04" w:rsidRDefault="005B2C43" w:rsidP="005F115C">
      <w:pPr>
        <w:spacing w:after="0" w:line="240" w:lineRule="auto"/>
        <w:ind w:firstLine="709"/>
        <w:jc w:val="both"/>
        <w:rPr>
          <w:rFonts w:eastAsiaTheme="minorEastAsia" w:cs="Times New Roman"/>
          <w:szCs w:val="28"/>
        </w:rPr>
      </w:pPr>
      <w:r w:rsidRPr="00670D04">
        <w:rPr>
          <w:rFonts w:cs="Times New Roman"/>
          <w:iCs/>
          <w:szCs w:val="28"/>
        </w:rPr>
        <w:t>Отдельное внимание стоит уделить разнице в стабилизации тетрагональной и кубической фазы в наночастицах. Стабилизация t и c-ZrO</w:t>
      </w:r>
      <w:r w:rsidRPr="00670D04">
        <w:rPr>
          <w:rFonts w:cs="Times New Roman"/>
          <w:iCs/>
          <w:szCs w:val="28"/>
          <w:vertAlign w:val="subscript"/>
        </w:rPr>
        <w:t>2</w:t>
      </w:r>
      <w:r w:rsidRPr="00670D04">
        <w:rPr>
          <w:rFonts w:cs="Times New Roman"/>
          <w:iCs/>
          <w:szCs w:val="28"/>
        </w:rPr>
        <w:t xml:space="preserve"> фаз в недопированном оксиде циркония определяется конкуренцией между объемной свободной энергией, энергией поверхности и концентрацией дефектов решетки. Основное различие между стабилизацией этих двух фаз заключается в критическом размере частиц и плотности кислородных вакансий. Согласно </w:t>
      </w:r>
      <w:r w:rsidRPr="00670D04">
        <w:rPr>
          <w:rFonts w:cs="Times New Roman"/>
          <w:iCs/>
          <w:szCs w:val="28"/>
        </w:rPr>
        <w:lastRenderedPageBreak/>
        <w:t xml:space="preserve">термодинамической модели Гарви </w:t>
      </w:r>
      <w:sdt>
        <w:sdtPr>
          <w:rPr>
            <w:rFonts w:cs="Times New Roman"/>
            <w:iCs/>
            <w:color w:val="000000"/>
            <w:szCs w:val="28"/>
          </w:rPr>
          <w:tag w:val="MENDELEY_CITATION_v3_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"/>
          <w:id w:val="1097603898"/>
          <w:placeholder>
            <w:docPart w:val="DefaultPlaceholder_-1854013440"/>
          </w:placeholder>
        </w:sdtPr>
        <w:sdtContent>
          <w:r w:rsidR="000D2654" w:rsidRPr="00670D04">
            <w:rPr>
              <w:rFonts w:cs="Times New Roman"/>
              <w:iCs/>
              <w:color w:val="000000"/>
              <w:szCs w:val="28"/>
            </w:rPr>
            <w:t>[36]</w:t>
          </w:r>
        </w:sdtContent>
      </w:sdt>
      <w:r w:rsidRPr="00670D04">
        <w:rPr>
          <w:rFonts w:cs="Times New Roman"/>
          <w:iCs/>
          <w:szCs w:val="28"/>
        </w:rPr>
        <w:t xml:space="preserve">, стабилизация происходит, когда вклад </w:t>
      </w:r>
      <w:r w:rsidR="006F3C8D" w:rsidRPr="00670D04">
        <w:rPr>
          <w:rFonts w:cs="Times New Roman"/>
          <w:iCs/>
          <w:szCs w:val="28"/>
        </w:rPr>
        <w:t>поверхностной энергии компенсирует разность объемных свободных энергий. Различие в стабилизации t и c фаз обусловлено иерархией их поверхностных энергий:</w:t>
      </w:r>
      <w:r w:rsidR="00173C9A" w:rsidRPr="00670D04">
        <w:rPr>
          <w:rFonts w:cs="Times New Roman"/>
          <w:iCs/>
          <w:szCs w:val="28"/>
        </w:rPr>
        <w:t xml:space="preserve"> </w:t>
      </w:r>
      <m:oMath>
        <m:sSub>
          <m:sSubPr>
            <m:ctrlPr>
              <w:rPr>
                <w:rFonts w:ascii="Cambria Math" w:hAnsi="Cambria Math" w:cs="Times New Roman"/>
                <w:i/>
                <w:szCs w:val="28"/>
              </w:rPr>
            </m:ctrlPr>
          </m:sSubPr>
          <m:e>
            <m:sSub>
              <m:sSubPr>
                <m:ctrlPr>
                  <w:rPr>
                    <w:rFonts w:ascii="Cambria Math" w:hAnsi="Cambria Math" w:cs="Times New Roman"/>
                    <w:i/>
                    <w:szCs w:val="28"/>
                  </w:rPr>
                </m:ctrlPr>
              </m:sSubPr>
              <m:e>
                <m:r>
                  <w:rPr>
                    <w:rFonts w:ascii="Cambria Math" w:hAnsi="Cambria Math" w:cs="Times New Roman"/>
                    <w:szCs w:val="28"/>
                  </w:rPr>
                  <m:t>γ</m:t>
                </m:r>
              </m:e>
              <m:sub>
                <m:r>
                  <w:rPr>
                    <w:rFonts w:ascii="Cambria Math" w:hAnsi="Cambria Math" w:cs="Times New Roman"/>
                    <w:szCs w:val="28"/>
                  </w:rPr>
                  <m:t>с</m:t>
                </m:r>
              </m:sub>
            </m:sSub>
            <m:r>
              <w:rPr>
                <w:rFonts w:ascii="Cambria Math" w:hAnsi="Cambria Math" w:cs="Times New Roman"/>
                <w:szCs w:val="28"/>
              </w:rPr>
              <m:t>&lt;γ</m:t>
            </m:r>
          </m:e>
          <m:sub>
            <m:r>
              <w:rPr>
                <w:rFonts w:ascii="Cambria Math" w:hAnsi="Cambria Math" w:cs="Times New Roman"/>
                <w:szCs w:val="28"/>
              </w:rPr>
              <m:t>t</m:t>
            </m:r>
          </m:sub>
        </m:sSub>
        <m:sSub>
          <m:sSubPr>
            <m:ctrlPr>
              <w:rPr>
                <w:rFonts w:ascii="Cambria Math" w:hAnsi="Cambria Math" w:cs="Times New Roman"/>
                <w:i/>
                <w:szCs w:val="28"/>
              </w:rPr>
            </m:ctrlPr>
          </m:sSubPr>
          <m:e>
            <m:r>
              <w:rPr>
                <w:rFonts w:ascii="Cambria Math" w:hAnsi="Cambria Math" w:cs="Times New Roman"/>
                <w:szCs w:val="28"/>
              </w:rPr>
              <m:t>&lt;γ</m:t>
            </m:r>
          </m:e>
          <m:sub>
            <m:r>
              <w:rPr>
                <w:rFonts w:ascii="Cambria Math" w:hAnsi="Cambria Math" w:cs="Times New Roman"/>
                <w:szCs w:val="28"/>
              </w:rPr>
              <m:t>m</m:t>
            </m:r>
          </m:sub>
        </m:sSub>
      </m:oMath>
      <w:r w:rsidR="00173C9A" w:rsidRPr="00670D04">
        <w:rPr>
          <w:rFonts w:eastAsiaTheme="minorEastAsia" w:cs="Times New Roman"/>
          <w:szCs w:val="28"/>
        </w:rPr>
        <w:t>. t-ZrO</w:t>
      </w:r>
      <w:r w:rsidR="00173C9A" w:rsidRPr="00670D04">
        <w:rPr>
          <w:rFonts w:eastAsiaTheme="minorEastAsia" w:cs="Times New Roman"/>
          <w:szCs w:val="28"/>
          <w:vertAlign w:val="subscript"/>
        </w:rPr>
        <w:t>2</w:t>
      </w:r>
      <w:r w:rsidR="00173C9A" w:rsidRPr="00670D04">
        <w:rPr>
          <w:rFonts w:eastAsiaTheme="minorEastAsia" w:cs="Times New Roman"/>
          <w:szCs w:val="28"/>
        </w:rPr>
        <w:t xml:space="preserve"> стабилизируется в диапазоне размеров кристаллитов </w:t>
      </w:r>
      <w:r w:rsidR="006E7B80" w:rsidRPr="00670D04">
        <w:rPr>
          <w:rFonts w:eastAsiaTheme="minorEastAsia" w:cs="Times New Roman"/>
          <w:szCs w:val="28"/>
        </w:rPr>
        <w:t xml:space="preserve">7–30 </w:t>
      </w:r>
      <w:r w:rsidR="00173C9A" w:rsidRPr="00670D04">
        <w:rPr>
          <w:rFonts w:eastAsiaTheme="minorEastAsia" w:cs="Times New Roman"/>
          <w:szCs w:val="28"/>
        </w:rPr>
        <w:t>нм. В этом интервале избыточная поверхностная энергия достаточна для подавления перехода в моноклинную фазу, но не достаточна для перехода в кубическую. c-ZrO</w:t>
      </w:r>
      <w:r w:rsidR="00173C9A" w:rsidRPr="00670D04">
        <w:rPr>
          <w:rFonts w:eastAsiaTheme="minorEastAsia" w:cs="Times New Roman"/>
          <w:szCs w:val="28"/>
          <w:vertAlign w:val="subscript"/>
        </w:rPr>
        <w:t>2</w:t>
      </w:r>
      <w:r w:rsidR="00173C9A" w:rsidRPr="00670D04">
        <w:rPr>
          <w:rFonts w:eastAsiaTheme="minorEastAsia" w:cs="Times New Roman"/>
          <w:szCs w:val="28"/>
        </w:rPr>
        <w:t xml:space="preserve"> в свою очередь становится термодинамически выгодной при уменьшении размера частиц ниже критического порога </w:t>
      </w:r>
      <w:r w:rsidR="006E7B80" w:rsidRPr="00670D04">
        <w:rPr>
          <w:rFonts w:eastAsiaTheme="minorEastAsia" w:cs="Times New Roman"/>
          <w:szCs w:val="28"/>
        </w:rPr>
        <w:t xml:space="preserve">6–7 </w:t>
      </w:r>
      <w:r w:rsidR="00173C9A" w:rsidRPr="00670D04">
        <w:rPr>
          <w:rFonts w:eastAsiaTheme="minorEastAsia" w:cs="Times New Roman"/>
          <w:szCs w:val="28"/>
        </w:rPr>
        <w:t xml:space="preserve">нм. При таких размерах вклад поверхности становится настолько доминирующим, что система принимает максимально симметричную кубическую конфигурацию для минимизации общей энергии </w:t>
      </w:r>
      <w:sdt>
        <w:sdtPr>
          <w:rPr>
            <w:rFonts w:eastAsiaTheme="minorEastAsia" w:cs="Times New Roman"/>
            <w:color w:val="000000"/>
            <w:szCs w:val="28"/>
          </w:rPr>
          <w:tag w:val="MENDELEY_CITATION_v3_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"/>
          <w:id w:val="-1620214655"/>
          <w:placeholder>
            <w:docPart w:val="DefaultPlaceholder_-1854013440"/>
          </w:placeholder>
        </w:sdtPr>
        <w:sdtContent>
          <w:r w:rsidR="000D2654" w:rsidRPr="00670D04">
            <w:rPr>
              <w:rFonts w:eastAsiaTheme="minorEastAsia" w:cs="Times New Roman"/>
              <w:color w:val="000000"/>
              <w:szCs w:val="28"/>
            </w:rPr>
            <w:t>[37]</w:t>
          </w:r>
        </w:sdtContent>
      </w:sdt>
      <w:r w:rsidR="00173C9A" w:rsidRPr="00670D04">
        <w:rPr>
          <w:rFonts w:eastAsiaTheme="minorEastAsia" w:cs="Times New Roman"/>
          <w:szCs w:val="28"/>
        </w:rPr>
        <w:t xml:space="preserve">. В работе </w:t>
      </w:r>
      <w:r w:rsidR="005A7630" w:rsidRPr="00670D04">
        <w:rPr>
          <w:rFonts w:eastAsiaTheme="minorEastAsia" w:cs="Times New Roman"/>
          <w:szCs w:val="28"/>
        </w:rPr>
        <w:t>Шукла</w:t>
      </w:r>
      <w:r w:rsidR="00173C9A" w:rsidRPr="00670D04">
        <w:rPr>
          <w:rFonts w:eastAsiaTheme="minorEastAsia" w:cs="Times New Roman"/>
          <w:szCs w:val="28"/>
        </w:rPr>
        <w:t xml:space="preserve"> и </w:t>
      </w:r>
      <w:r w:rsidR="005A7630" w:rsidRPr="00670D04">
        <w:rPr>
          <w:rFonts w:eastAsiaTheme="minorEastAsia" w:cs="Times New Roman"/>
          <w:szCs w:val="28"/>
        </w:rPr>
        <w:t>Сил</w:t>
      </w:r>
      <w:r w:rsidR="00173C9A" w:rsidRPr="00670D04">
        <w:rPr>
          <w:rFonts w:eastAsiaTheme="minorEastAsia" w:cs="Times New Roman"/>
          <w:szCs w:val="28"/>
        </w:rPr>
        <w:t xml:space="preserve"> </w:t>
      </w:r>
      <w:sdt>
        <w:sdtPr>
          <w:rPr>
            <w:rFonts w:eastAsiaTheme="minorEastAsia" w:cs="Times New Roman"/>
            <w:color w:val="000000"/>
            <w:szCs w:val="28"/>
          </w:rPr>
          <w:tag w:val="MENDELEY_CITATION_v3_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"/>
          <w:id w:val="454524694"/>
          <w:placeholder>
            <w:docPart w:val="DefaultPlaceholder_-1854013440"/>
          </w:placeholder>
        </w:sdtPr>
        <w:sdtContent>
          <w:r w:rsidR="000D2654" w:rsidRPr="00670D04">
            <w:rPr>
              <w:rFonts w:eastAsiaTheme="minorEastAsia" w:cs="Times New Roman"/>
              <w:color w:val="000000"/>
              <w:szCs w:val="28"/>
            </w:rPr>
            <w:t>[32</w:t>
          </w:r>
          <w:r w:rsidR="006B3331">
            <w:rPr>
              <w:rFonts w:eastAsiaTheme="minorEastAsia" w:cs="Times New Roman"/>
              <w:color w:val="000000"/>
              <w:szCs w:val="28"/>
              <w:lang w:val="kk-KZ"/>
            </w:rPr>
            <w:t>, р. 45-63</w:t>
          </w:r>
          <w:r w:rsidR="000D2654" w:rsidRPr="00670D04">
            <w:rPr>
              <w:rFonts w:eastAsiaTheme="minorEastAsia" w:cs="Times New Roman"/>
              <w:color w:val="000000"/>
              <w:szCs w:val="28"/>
            </w:rPr>
            <w:t>]</w:t>
          </w:r>
        </w:sdtContent>
      </w:sdt>
      <w:r w:rsidR="00173C9A" w:rsidRPr="00670D04">
        <w:rPr>
          <w:rFonts w:eastAsiaTheme="minorEastAsia" w:cs="Times New Roman"/>
          <w:szCs w:val="28"/>
        </w:rPr>
        <w:t xml:space="preserve"> подчеркивается, что стабилизация напрямую связана с координационным числом (КЧ) ионов циркония. Так для t-ZrO</w:t>
      </w:r>
      <w:r w:rsidR="00173C9A" w:rsidRPr="00670D04">
        <w:rPr>
          <w:rFonts w:eastAsiaTheme="minorEastAsia" w:cs="Times New Roman"/>
          <w:szCs w:val="28"/>
          <w:vertAlign w:val="subscript"/>
        </w:rPr>
        <w:t>2</w:t>
      </w:r>
      <w:r w:rsidR="00173C9A" w:rsidRPr="00670D04">
        <w:rPr>
          <w:rFonts w:eastAsiaTheme="minorEastAsia" w:cs="Times New Roman"/>
          <w:szCs w:val="28"/>
        </w:rPr>
        <w:t xml:space="preserve"> фазы требуется умеренная концентрация вакансий кислорода. Вакансии позволяют ионам Zr</w:t>
      </w:r>
      <w:r w:rsidR="00173C9A" w:rsidRPr="00670D04">
        <w:rPr>
          <w:rFonts w:eastAsiaTheme="minorEastAsia" w:cs="Times New Roman"/>
          <w:szCs w:val="28"/>
          <w:vertAlign w:val="superscript"/>
        </w:rPr>
        <w:t>4+</w:t>
      </w:r>
      <w:r w:rsidR="00173C9A" w:rsidRPr="00670D04">
        <w:rPr>
          <w:rFonts w:eastAsiaTheme="minorEastAsia" w:cs="Times New Roman"/>
          <w:szCs w:val="28"/>
        </w:rPr>
        <w:t xml:space="preserve"> сохранять эффективное КЧ близкое к 7, несмотря на </w:t>
      </w:r>
      <w:r w:rsidR="008A30F2" w:rsidRPr="00670D04">
        <w:rPr>
          <w:rFonts w:eastAsiaTheme="minorEastAsia" w:cs="Times New Roman"/>
          <w:szCs w:val="28"/>
        </w:rPr>
        <w:t xml:space="preserve">формальную </w:t>
      </w:r>
      <w:r w:rsidR="00173C9A" w:rsidRPr="00670D04">
        <w:rPr>
          <w:rFonts w:eastAsiaTheme="minorEastAsia" w:cs="Times New Roman"/>
          <w:szCs w:val="28"/>
        </w:rPr>
        <w:t xml:space="preserve">структуру </w:t>
      </w:r>
      <w:r w:rsidR="008A30F2" w:rsidRPr="00670D04">
        <w:rPr>
          <w:rFonts w:eastAsiaTheme="minorEastAsia" w:cs="Times New Roman"/>
          <w:szCs w:val="28"/>
        </w:rPr>
        <w:t>восьмикратной</w:t>
      </w:r>
      <w:r w:rsidR="00173C9A" w:rsidRPr="00670D04">
        <w:rPr>
          <w:rFonts w:eastAsiaTheme="minorEastAsia" w:cs="Times New Roman"/>
          <w:szCs w:val="28"/>
        </w:rPr>
        <w:t xml:space="preserve"> координации. В </w:t>
      </w:r>
      <w:r w:rsidR="00740E1C" w:rsidRPr="00670D04">
        <w:rPr>
          <w:rFonts w:eastAsiaTheme="minorEastAsia" w:cs="Times New Roman"/>
          <w:szCs w:val="28"/>
        </w:rPr>
        <w:t>то же</w:t>
      </w:r>
      <w:r w:rsidR="00173C9A" w:rsidRPr="00670D04">
        <w:rPr>
          <w:rFonts w:eastAsiaTheme="minorEastAsia" w:cs="Times New Roman"/>
          <w:szCs w:val="28"/>
        </w:rPr>
        <w:t xml:space="preserve"> время c-ZrO</w:t>
      </w:r>
      <w:r w:rsidR="00173C9A" w:rsidRPr="00670D04">
        <w:rPr>
          <w:rFonts w:eastAsiaTheme="minorEastAsia" w:cs="Times New Roman"/>
          <w:szCs w:val="28"/>
          <w:vertAlign w:val="subscript"/>
        </w:rPr>
        <w:t>2</w:t>
      </w:r>
      <w:r w:rsidR="00173C9A" w:rsidRPr="00670D04">
        <w:rPr>
          <w:rFonts w:eastAsiaTheme="minorEastAsia" w:cs="Times New Roman"/>
          <w:szCs w:val="28"/>
        </w:rPr>
        <w:t xml:space="preserve"> требует значительно более высокую плотность дефектов (вакансий и F-центров). Кубическая симметрия более чувствительна к искажениям, и её стабилизация в ультрамалых наночастицах (&lt;7 нм) возможна только при критическом накоплении вакансий, которое снимает внутренние напряжения решетки. Если говорить о роли напряжений и деформации в кристалле при стабилизации c-</w:t>
      </w:r>
      <w:r w:rsidR="00A87925" w:rsidRPr="00670D04">
        <w:rPr>
          <w:rFonts w:eastAsiaTheme="minorEastAsia" w:cs="Times New Roman"/>
          <w:szCs w:val="28"/>
        </w:rPr>
        <w:t> </w:t>
      </w:r>
      <w:r w:rsidR="00173C9A" w:rsidRPr="00670D04">
        <w:rPr>
          <w:rFonts w:eastAsiaTheme="minorEastAsia" w:cs="Times New Roman"/>
          <w:szCs w:val="28"/>
        </w:rPr>
        <w:t>ZrO</w:t>
      </w:r>
      <w:r w:rsidR="00173C9A" w:rsidRPr="00670D04">
        <w:rPr>
          <w:rFonts w:eastAsiaTheme="minorEastAsia" w:cs="Times New Roman"/>
          <w:szCs w:val="28"/>
          <w:vertAlign w:val="subscript"/>
        </w:rPr>
        <w:t>2</w:t>
      </w:r>
      <w:r w:rsidR="00173C9A" w:rsidRPr="00670D04">
        <w:rPr>
          <w:rFonts w:eastAsiaTheme="minorEastAsia" w:cs="Times New Roman"/>
          <w:szCs w:val="28"/>
        </w:rPr>
        <w:t xml:space="preserve"> в отличие от t-ZrO</w:t>
      </w:r>
      <w:r w:rsidR="00173C9A" w:rsidRPr="00670D04">
        <w:rPr>
          <w:rFonts w:eastAsiaTheme="minorEastAsia" w:cs="Times New Roman"/>
          <w:szCs w:val="28"/>
          <w:vertAlign w:val="subscript"/>
        </w:rPr>
        <w:t>2</w:t>
      </w:r>
      <w:r w:rsidR="00173C9A" w:rsidRPr="00670D04">
        <w:rPr>
          <w:rFonts w:eastAsiaTheme="minorEastAsia" w:cs="Times New Roman"/>
          <w:szCs w:val="28"/>
        </w:rPr>
        <w:t>, то она происходит при еще более жестких механических ограничениях, когда высокая симметрия решетки становится единственным способом минимизировать упругую энергию на границах зерен при экстремально высокой кривизне поверхности.</w:t>
      </w:r>
    </w:p>
    <w:p w14:paraId="1C46DD52" w14:textId="07622086" w:rsidR="006954A8" w:rsidRPr="00670D04" w:rsidRDefault="008A61E1" w:rsidP="005F115C">
      <w:pPr>
        <w:spacing w:after="0" w:line="240" w:lineRule="auto"/>
        <w:ind w:firstLine="709"/>
        <w:jc w:val="both"/>
        <w:rPr>
          <w:rFonts w:cs="Times New Roman"/>
          <w:iCs/>
          <w:color w:val="FF0000"/>
          <w:szCs w:val="28"/>
        </w:rPr>
      </w:pPr>
      <w:r w:rsidRPr="00670D04">
        <w:rPr>
          <w:rFonts w:cs="Times New Roman"/>
          <w:iCs/>
          <w:szCs w:val="28"/>
        </w:rPr>
        <w:t xml:space="preserve">У обоих методов стабилизации есть преимущества и недостатки. При использовании допирования </w:t>
      </w:r>
      <w:r w:rsidR="005B2C43" w:rsidRPr="00670D04">
        <w:rPr>
          <w:rFonts w:cs="Times New Roman"/>
          <w:iCs/>
          <w:szCs w:val="28"/>
        </w:rPr>
        <w:t>ZrO</w:t>
      </w:r>
      <w:r w:rsidR="005B2C43" w:rsidRPr="00670D04">
        <w:rPr>
          <w:rFonts w:cs="Times New Roman"/>
          <w:iCs/>
          <w:szCs w:val="28"/>
          <w:vertAlign w:val="subscript"/>
        </w:rPr>
        <w:t>2</w:t>
      </w:r>
      <w:r w:rsidR="005B2C43" w:rsidRPr="00670D04">
        <w:rPr>
          <w:rFonts w:cs="Times New Roman"/>
          <w:iCs/>
          <w:szCs w:val="28"/>
        </w:rPr>
        <w:t xml:space="preserve"> удается получить стабильные высокотемпературные фазы с использованием минимального количества допанта. Варьируя тип </w:t>
      </w:r>
      <w:r w:rsidR="006954A8" w:rsidRPr="00670D04">
        <w:rPr>
          <w:rFonts w:cs="Times New Roman"/>
          <w:iCs/>
          <w:szCs w:val="28"/>
        </w:rPr>
        <w:t xml:space="preserve">и концентрацию </w:t>
      </w:r>
      <w:r w:rsidR="00173C9A" w:rsidRPr="00670D04">
        <w:rPr>
          <w:rFonts w:cs="Times New Roman"/>
          <w:iCs/>
          <w:szCs w:val="28"/>
        </w:rPr>
        <w:t xml:space="preserve">допанта </w:t>
      </w:r>
      <w:r w:rsidR="006954A8" w:rsidRPr="00670D04">
        <w:rPr>
          <w:rFonts w:cs="Times New Roman"/>
          <w:iCs/>
          <w:szCs w:val="28"/>
        </w:rPr>
        <w:t>можно в широком диапазоне ва</w:t>
      </w:r>
      <w:r w:rsidR="00965C2E" w:rsidRPr="00670D04">
        <w:rPr>
          <w:rFonts w:cs="Times New Roman"/>
          <w:iCs/>
          <w:szCs w:val="28"/>
        </w:rPr>
        <w:t>р</w:t>
      </w:r>
      <w:r w:rsidR="006954A8" w:rsidRPr="00670D04">
        <w:rPr>
          <w:rFonts w:cs="Times New Roman"/>
          <w:iCs/>
          <w:szCs w:val="28"/>
        </w:rPr>
        <w:t>ьировать свойства и структуру частиц ZrO</w:t>
      </w:r>
      <w:r w:rsidR="006954A8" w:rsidRPr="00670D04">
        <w:rPr>
          <w:rFonts w:cs="Times New Roman"/>
          <w:iCs/>
          <w:szCs w:val="28"/>
          <w:vertAlign w:val="subscript"/>
        </w:rPr>
        <w:t>2</w:t>
      </w:r>
      <w:r w:rsidR="006954A8" w:rsidRPr="00670D04">
        <w:rPr>
          <w:rFonts w:cs="Times New Roman"/>
          <w:iCs/>
          <w:szCs w:val="28"/>
        </w:rPr>
        <w:t xml:space="preserve"> и керамики на их основе. В то же время низкий предел растворимости многих допантов, подверженность эвтектиоидному распаду и т.д. значительно усложняет и ухудшает технологический процесс. С другой стороны, при стабилизации методом получения наночастиц удается достичь нужного фазового состава без введения допантов, сразу получить наночастицы с большей активностью спекания. Однако стабилизированные таким образом частицы ZrO</w:t>
      </w:r>
      <w:r w:rsidR="006954A8" w:rsidRPr="00670D04">
        <w:rPr>
          <w:rFonts w:cs="Times New Roman"/>
          <w:iCs/>
          <w:szCs w:val="28"/>
          <w:vertAlign w:val="subscript"/>
        </w:rPr>
        <w:t>2</w:t>
      </w:r>
      <w:r w:rsidR="006954A8" w:rsidRPr="00670D04">
        <w:rPr>
          <w:rFonts w:cs="Times New Roman"/>
          <w:iCs/>
          <w:szCs w:val="28"/>
        </w:rPr>
        <w:t xml:space="preserve"> метастабильны и не пригодны для применения во многих отраслях. </w:t>
      </w:r>
      <w:r w:rsidR="00AE02E5" w:rsidRPr="00670D04">
        <w:rPr>
          <w:rFonts w:cs="Times New Roman"/>
          <w:iCs/>
          <w:szCs w:val="28"/>
        </w:rPr>
        <w:t>Ряд исследователей совместили оба метода стабилизации ZrO</w:t>
      </w:r>
      <w:r w:rsidR="00AE02E5" w:rsidRPr="00670D04">
        <w:rPr>
          <w:rFonts w:cs="Times New Roman"/>
          <w:iCs/>
          <w:szCs w:val="28"/>
          <w:vertAlign w:val="subscript"/>
        </w:rPr>
        <w:t>2</w:t>
      </w:r>
      <w:r w:rsidR="00AE02E5" w:rsidRPr="00670D04">
        <w:rPr>
          <w:rFonts w:cs="Times New Roman"/>
          <w:iCs/>
          <w:szCs w:val="28"/>
        </w:rPr>
        <w:t xml:space="preserve"> в одном технологическом процессе, благодаря чему смогли достичь отличных результатов</w:t>
      </w:r>
      <w:r w:rsidR="00C90EE8" w:rsidRPr="00670D04">
        <w:rPr>
          <w:rFonts w:cs="Times New Roman"/>
          <w:iCs/>
          <w:szCs w:val="28"/>
        </w:rPr>
        <w:t xml:space="preserve"> </w:t>
      </w:r>
      <w:sdt>
        <w:sdtPr>
          <w:rPr>
            <w:rFonts w:cs="Times New Roman"/>
            <w:iCs/>
            <w:color w:val="000000"/>
            <w:szCs w:val="28"/>
          </w:rPr>
          <w:tag w:val="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"/>
          <w:id w:val="-589006154"/>
          <w:placeholder>
            <w:docPart w:val="DefaultPlaceholder_-1854013440"/>
          </w:placeholder>
        </w:sdtPr>
        <w:sdtContent>
          <w:r w:rsidR="000D2654" w:rsidRPr="00670D04">
            <w:rPr>
              <w:rFonts w:cs="Times New Roman"/>
              <w:iCs/>
              <w:color w:val="000000"/>
              <w:szCs w:val="28"/>
            </w:rPr>
            <w:t>[38</w:t>
          </w:r>
          <w:r w:rsidR="006B3331">
            <w:rPr>
              <w:rFonts w:cs="Times New Roman"/>
              <w:iCs/>
              <w:color w:val="000000"/>
              <w:szCs w:val="28"/>
              <w:lang w:val="kk-KZ"/>
            </w:rPr>
            <w:t>-</w:t>
          </w:r>
          <w:r w:rsidR="000D2654" w:rsidRPr="00670D04">
            <w:rPr>
              <w:rFonts w:cs="Times New Roman"/>
              <w:iCs/>
              <w:color w:val="000000"/>
              <w:szCs w:val="28"/>
            </w:rPr>
            <w:t>40]</w:t>
          </w:r>
        </w:sdtContent>
      </w:sdt>
      <w:r w:rsidR="00EC0E5F" w:rsidRPr="00670D04">
        <w:rPr>
          <w:rFonts w:cs="Times New Roman"/>
          <w:iCs/>
          <w:szCs w:val="28"/>
        </w:rPr>
        <w:t>.</w:t>
      </w:r>
      <w:r w:rsidR="00AE02E5" w:rsidRPr="00670D04">
        <w:rPr>
          <w:rFonts w:cs="Times New Roman"/>
          <w:iCs/>
          <w:szCs w:val="28"/>
        </w:rPr>
        <w:t xml:space="preserve"> </w:t>
      </w:r>
      <w:r w:rsidR="006954A8" w:rsidRPr="00670D04">
        <w:rPr>
          <w:rFonts w:cs="Times New Roman"/>
          <w:iCs/>
          <w:szCs w:val="28"/>
        </w:rPr>
        <w:t>Для дальнейшего понимания путей решения данной проблемы необходимо рассмотреть различные системы ZrO</w:t>
      </w:r>
      <w:r w:rsidR="006954A8" w:rsidRPr="00670D04">
        <w:rPr>
          <w:rFonts w:cs="Times New Roman"/>
          <w:iCs/>
          <w:szCs w:val="28"/>
          <w:vertAlign w:val="subscript"/>
        </w:rPr>
        <w:t>2</w:t>
      </w:r>
      <w:r w:rsidR="006954A8" w:rsidRPr="00670D04">
        <w:rPr>
          <w:rFonts w:cs="Times New Roman"/>
          <w:iCs/>
          <w:szCs w:val="28"/>
        </w:rPr>
        <w:t>-«допант», а также методы получения наночастиц ZrO</w:t>
      </w:r>
      <w:r w:rsidR="006954A8" w:rsidRPr="00670D04">
        <w:rPr>
          <w:rFonts w:cs="Times New Roman"/>
          <w:iCs/>
          <w:szCs w:val="28"/>
          <w:vertAlign w:val="subscript"/>
        </w:rPr>
        <w:t>2</w:t>
      </w:r>
      <w:r w:rsidR="006954A8" w:rsidRPr="00670D04">
        <w:rPr>
          <w:rFonts w:cs="Times New Roman"/>
          <w:iCs/>
          <w:szCs w:val="28"/>
        </w:rPr>
        <w:t>.</w:t>
      </w:r>
    </w:p>
    <w:p w14:paraId="6B2DCB28" w14:textId="77777777" w:rsidR="009C43AA" w:rsidRPr="00670D04" w:rsidRDefault="009C43AA" w:rsidP="005F115C">
      <w:pPr>
        <w:spacing w:after="0" w:line="240" w:lineRule="auto"/>
        <w:ind w:firstLine="709"/>
        <w:jc w:val="both"/>
        <w:rPr>
          <w:rFonts w:cs="Times New Roman"/>
          <w:iCs/>
          <w:szCs w:val="28"/>
        </w:rPr>
      </w:pPr>
    </w:p>
    <w:p w14:paraId="03F84547" w14:textId="69630036" w:rsidR="00D57CA0" w:rsidRPr="00670D04" w:rsidRDefault="00B401D8" w:rsidP="005F115C">
      <w:pPr>
        <w:pStyle w:val="2"/>
        <w:spacing w:before="0" w:after="0" w:line="240" w:lineRule="auto"/>
        <w:ind w:firstLine="709"/>
        <w:rPr>
          <w:rFonts w:cs="Times New Roman"/>
        </w:rPr>
      </w:pPr>
      <w:bookmarkStart w:id="7" w:name="_Toc226557296"/>
      <w:r w:rsidRPr="00670D04">
        <w:rPr>
          <w:rFonts w:cs="Times New Roman"/>
        </w:rPr>
        <w:lastRenderedPageBreak/>
        <w:t>1</w:t>
      </w:r>
      <w:r w:rsidR="00D57CA0" w:rsidRPr="00670D04">
        <w:rPr>
          <w:rFonts w:cs="Times New Roman"/>
        </w:rPr>
        <w:t xml:space="preserve">.3 </w:t>
      </w:r>
      <w:r w:rsidR="00804E53" w:rsidRPr="00670D04">
        <w:rPr>
          <w:rFonts w:cs="Times New Roman"/>
        </w:rPr>
        <w:t>Описание известных систем оксид циркония-стабилизирующий допант</w:t>
      </w:r>
      <w:bookmarkEnd w:id="7"/>
      <w:r w:rsidR="00804E53" w:rsidRPr="00670D04">
        <w:rPr>
          <w:rFonts w:cs="Times New Roman"/>
        </w:rPr>
        <w:t xml:space="preserve"> </w:t>
      </w:r>
    </w:p>
    <w:p w14:paraId="3AEE0C49" w14:textId="44B75A55" w:rsidR="00BE4EB9" w:rsidRPr="00670D04" w:rsidRDefault="00821858" w:rsidP="005F115C">
      <w:pPr>
        <w:spacing w:after="0" w:line="240" w:lineRule="auto"/>
        <w:ind w:firstLine="709"/>
        <w:jc w:val="both"/>
        <w:rPr>
          <w:rFonts w:cs="Times New Roman"/>
          <w:szCs w:val="28"/>
        </w:rPr>
      </w:pPr>
      <w:r w:rsidRPr="00670D04">
        <w:rPr>
          <w:rFonts w:cs="Times New Roman"/>
          <w:i/>
          <w:iCs/>
          <w:szCs w:val="28"/>
        </w:rPr>
        <w:t>Система ZrO</w:t>
      </w:r>
      <w:r w:rsidRPr="00670D04">
        <w:rPr>
          <w:rFonts w:cs="Times New Roman"/>
          <w:i/>
          <w:iCs/>
          <w:szCs w:val="28"/>
          <w:vertAlign w:val="subscript"/>
        </w:rPr>
        <w:t>2</w:t>
      </w:r>
      <w:r w:rsidRPr="00670D04">
        <w:rPr>
          <w:rFonts w:cs="Times New Roman"/>
          <w:i/>
          <w:iCs/>
          <w:szCs w:val="28"/>
        </w:rPr>
        <w:t>-Y</w:t>
      </w:r>
      <w:r w:rsidRPr="00670D04">
        <w:rPr>
          <w:rFonts w:cs="Times New Roman"/>
          <w:i/>
          <w:iCs/>
          <w:szCs w:val="28"/>
          <w:vertAlign w:val="subscript"/>
        </w:rPr>
        <w:t>2</w:t>
      </w:r>
      <w:r w:rsidRPr="00670D04">
        <w:rPr>
          <w:rFonts w:cs="Times New Roman"/>
          <w:i/>
          <w:iCs/>
          <w:szCs w:val="28"/>
        </w:rPr>
        <w:t>O</w:t>
      </w:r>
      <w:r w:rsidRPr="00670D04">
        <w:rPr>
          <w:rFonts w:cs="Times New Roman"/>
          <w:i/>
          <w:iCs/>
          <w:szCs w:val="28"/>
          <w:vertAlign w:val="subscript"/>
        </w:rPr>
        <w:t>3</w:t>
      </w:r>
      <w:r w:rsidRPr="00670D04">
        <w:rPr>
          <w:rFonts w:cs="Times New Roman"/>
          <w:i/>
          <w:iCs/>
          <w:szCs w:val="28"/>
        </w:rPr>
        <w:t>.</w:t>
      </w:r>
      <w:r w:rsidRPr="00670D04">
        <w:rPr>
          <w:rFonts w:cs="Times New Roman"/>
          <w:szCs w:val="28"/>
        </w:rPr>
        <w:t xml:space="preserve"> </w:t>
      </w:r>
      <w:r w:rsidR="00547B30" w:rsidRPr="00670D04">
        <w:rPr>
          <w:rFonts w:cs="Times New Roman"/>
          <w:szCs w:val="28"/>
        </w:rPr>
        <w:t xml:space="preserve">На рисунке </w:t>
      </w:r>
      <w:r w:rsidR="005A7630" w:rsidRPr="00670D04">
        <w:rPr>
          <w:rFonts w:cs="Times New Roman"/>
          <w:szCs w:val="28"/>
        </w:rPr>
        <w:t>1.2</w:t>
      </w:r>
      <w:r w:rsidR="00547B30" w:rsidRPr="00670D04">
        <w:rPr>
          <w:rFonts w:cs="Times New Roman"/>
          <w:szCs w:val="28"/>
        </w:rPr>
        <w:t xml:space="preserve"> представлены теоретически рассчитанные (а и б) и экспериментальная</w:t>
      </w:r>
      <w:r w:rsidR="00A83623" w:rsidRPr="00670D04">
        <w:rPr>
          <w:rFonts w:cs="Times New Roman"/>
          <w:szCs w:val="28"/>
        </w:rPr>
        <w:t xml:space="preserve"> (в)</w:t>
      </w:r>
      <w:r w:rsidR="00547B30" w:rsidRPr="00670D04">
        <w:rPr>
          <w:rFonts w:cs="Times New Roman"/>
          <w:szCs w:val="28"/>
        </w:rPr>
        <w:t xml:space="preserve"> фазовые диаграммы системы ZrO</w:t>
      </w:r>
      <w:r w:rsidR="00547B30" w:rsidRPr="00670D04">
        <w:rPr>
          <w:rFonts w:cs="Times New Roman"/>
          <w:szCs w:val="28"/>
          <w:vertAlign w:val="subscript"/>
        </w:rPr>
        <w:t>2</w:t>
      </w:r>
      <w:r w:rsidR="00547B30" w:rsidRPr="00670D04">
        <w:rPr>
          <w:rFonts w:cs="Times New Roman"/>
          <w:szCs w:val="28"/>
        </w:rPr>
        <w:t>-Y</w:t>
      </w:r>
      <w:r w:rsidR="00547B30" w:rsidRPr="00670D04">
        <w:rPr>
          <w:rFonts w:cs="Times New Roman"/>
          <w:szCs w:val="28"/>
          <w:vertAlign w:val="subscript"/>
        </w:rPr>
        <w:t>2</w:t>
      </w:r>
      <w:r w:rsidR="00547B30" w:rsidRPr="00670D04">
        <w:rPr>
          <w:rFonts w:cs="Times New Roman"/>
          <w:szCs w:val="28"/>
        </w:rPr>
        <w:t>O</w:t>
      </w:r>
      <w:r w:rsidR="00547B30" w:rsidRPr="00670D04">
        <w:rPr>
          <w:rFonts w:cs="Times New Roman"/>
          <w:szCs w:val="28"/>
          <w:vertAlign w:val="subscript"/>
        </w:rPr>
        <w:t>3</w:t>
      </w:r>
      <w:r w:rsidR="00547B30" w:rsidRPr="00670D04">
        <w:rPr>
          <w:rFonts w:cs="Times New Roman"/>
          <w:szCs w:val="28"/>
        </w:rPr>
        <w:t xml:space="preserve">. </w:t>
      </w:r>
      <w:r w:rsidR="00FA6F80" w:rsidRPr="00670D04">
        <w:rPr>
          <w:rFonts w:cs="Times New Roman"/>
          <w:szCs w:val="28"/>
        </w:rPr>
        <w:t xml:space="preserve">Фазовая диаграмма системы </w:t>
      </w:r>
      <w:r w:rsidR="005A7630" w:rsidRPr="00670D04">
        <w:rPr>
          <w:rFonts w:cs="Times New Roman"/>
          <w:szCs w:val="28"/>
        </w:rPr>
        <w:t>ZrO</w:t>
      </w:r>
      <w:r w:rsidR="005A7630" w:rsidRPr="00670D04">
        <w:rPr>
          <w:rFonts w:cs="Times New Roman"/>
          <w:szCs w:val="28"/>
          <w:vertAlign w:val="subscript"/>
        </w:rPr>
        <w:t>2</w:t>
      </w:r>
      <w:r w:rsidR="005A7630" w:rsidRPr="00670D04">
        <w:rPr>
          <w:rFonts w:cs="Times New Roman"/>
          <w:szCs w:val="28"/>
        </w:rPr>
        <w:t>-Y</w:t>
      </w:r>
      <w:r w:rsidR="005A7630" w:rsidRPr="00670D04">
        <w:rPr>
          <w:rFonts w:cs="Times New Roman"/>
          <w:szCs w:val="28"/>
          <w:vertAlign w:val="subscript"/>
        </w:rPr>
        <w:t>2</w:t>
      </w:r>
      <w:r w:rsidR="005A7630" w:rsidRPr="00670D04">
        <w:rPr>
          <w:rFonts w:cs="Times New Roman"/>
          <w:szCs w:val="28"/>
        </w:rPr>
        <w:t>O</w:t>
      </w:r>
      <w:r w:rsidR="005A7630" w:rsidRPr="00670D04">
        <w:rPr>
          <w:rFonts w:cs="Times New Roman"/>
          <w:szCs w:val="28"/>
          <w:vertAlign w:val="subscript"/>
        </w:rPr>
        <w:t>3</w:t>
      </w:r>
      <w:r w:rsidR="00FA6F80" w:rsidRPr="00670D04">
        <w:rPr>
          <w:rFonts w:cs="Times New Roman"/>
          <w:szCs w:val="28"/>
        </w:rPr>
        <w:t xml:space="preserve"> служит основой для анализа областей фазовой усто</w:t>
      </w:r>
      <w:r w:rsidR="00A83623" w:rsidRPr="00670D04">
        <w:rPr>
          <w:rFonts w:cs="Times New Roman"/>
          <w:szCs w:val="28"/>
        </w:rPr>
        <w:t>й</w:t>
      </w:r>
      <w:r w:rsidR="00FA6F80" w:rsidRPr="00670D04">
        <w:rPr>
          <w:rFonts w:cs="Times New Roman"/>
          <w:szCs w:val="28"/>
        </w:rPr>
        <w:t>чивости и пределов растворимости иттрия в решетке ZrO</w:t>
      </w:r>
      <w:r w:rsidR="00FA6F80" w:rsidRPr="00670D04">
        <w:rPr>
          <w:rFonts w:cs="Times New Roman"/>
          <w:szCs w:val="28"/>
          <w:vertAlign w:val="subscript"/>
        </w:rPr>
        <w:t>2</w:t>
      </w:r>
      <w:r w:rsidR="00FA6F80" w:rsidRPr="00670D04">
        <w:rPr>
          <w:rFonts w:cs="Times New Roman"/>
          <w:szCs w:val="28"/>
        </w:rPr>
        <w:t xml:space="preserve">. Анализ диаграммы позволяет определить концентрационные и температурные условия стабилизации высокотемпературных фаз, а также выявить области образования вторичных оксидных фаз. При анализе фазовых диаграмм стоит учитывать, что границы соответствуют равновесным условиям и могут смещаться в зависимости от условий. </w:t>
      </w:r>
      <w:r w:rsidR="008A15D5" w:rsidRPr="00670D04">
        <w:rPr>
          <w:rFonts w:cs="Times New Roman"/>
          <w:szCs w:val="28"/>
        </w:rPr>
        <w:t xml:space="preserve">В общем случае теоретически рассчитанные и экспериментальные фазовые диаграммы сходятся. В области температур до фазового перехода (1194 К) введение допанта до </w:t>
      </w:r>
      <w:r w:rsidR="00F86096" w:rsidRPr="00670D04">
        <w:rPr>
          <w:rFonts w:cs="Times New Roman"/>
          <w:szCs w:val="28"/>
        </w:rPr>
        <w:t xml:space="preserve">10–30 </w:t>
      </w:r>
      <w:r w:rsidR="008A15D5" w:rsidRPr="00670D04">
        <w:rPr>
          <w:rFonts w:cs="Times New Roman"/>
          <w:szCs w:val="28"/>
        </w:rPr>
        <w:t>мол</w:t>
      </w:r>
      <w:r w:rsidR="00A83623" w:rsidRPr="00670D04">
        <w:rPr>
          <w:rFonts w:cs="Times New Roman"/>
          <w:szCs w:val="28"/>
        </w:rPr>
        <w:t>.</w:t>
      </w:r>
      <w:r w:rsidR="008A15D5" w:rsidRPr="00670D04">
        <w:rPr>
          <w:rFonts w:cs="Times New Roman"/>
          <w:szCs w:val="28"/>
        </w:rPr>
        <w:t xml:space="preserve"> </w:t>
      </w:r>
      <w:r w:rsidR="00A83623" w:rsidRPr="00670D04">
        <w:rPr>
          <w:rFonts w:cs="Times New Roman"/>
          <w:szCs w:val="28"/>
        </w:rPr>
        <w:t>%</w:t>
      </w:r>
      <w:r w:rsidR="008A15D5" w:rsidRPr="00670D04">
        <w:rPr>
          <w:rFonts w:cs="Times New Roman"/>
          <w:szCs w:val="28"/>
        </w:rPr>
        <w:t xml:space="preserve"> не приводит к стабилизации высокотемпературных фаз. Увеличение концентрации Y</w:t>
      </w:r>
      <w:r w:rsidR="008A15D5" w:rsidRPr="00670D04">
        <w:rPr>
          <w:rFonts w:cs="Times New Roman"/>
          <w:szCs w:val="28"/>
          <w:vertAlign w:val="subscript"/>
        </w:rPr>
        <w:t>2</w:t>
      </w:r>
      <w:r w:rsidR="008A15D5" w:rsidRPr="00670D04">
        <w:rPr>
          <w:rFonts w:cs="Times New Roman"/>
          <w:szCs w:val="28"/>
        </w:rPr>
        <w:t>O</w:t>
      </w:r>
      <w:r w:rsidR="008A15D5" w:rsidRPr="00670D04">
        <w:rPr>
          <w:rFonts w:cs="Times New Roman"/>
          <w:szCs w:val="28"/>
          <w:vertAlign w:val="subscript"/>
        </w:rPr>
        <w:t>3</w:t>
      </w:r>
      <w:r w:rsidR="008A15D5" w:rsidRPr="00670D04">
        <w:rPr>
          <w:rFonts w:cs="Times New Roman"/>
          <w:szCs w:val="28"/>
        </w:rPr>
        <w:t xml:space="preserve"> сверх 30 мол</w:t>
      </w:r>
      <w:r w:rsidR="00A83623" w:rsidRPr="00670D04">
        <w:rPr>
          <w:rFonts w:cs="Times New Roman"/>
          <w:szCs w:val="28"/>
        </w:rPr>
        <w:t>.</w:t>
      </w:r>
      <w:r w:rsidR="008A15D5" w:rsidRPr="00670D04">
        <w:rPr>
          <w:rFonts w:cs="Times New Roman"/>
          <w:szCs w:val="28"/>
        </w:rPr>
        <w:t xml:space="preserve"> % вызывает химическую реакцию с образованием </w:t>
      </w:r>
      <w:r w:rsidR="006954A8" w:rsidRPr="00670D04">
        <w:rPr>
          <w:rFonts w:cs="Times New Roman"/>
          <w:szCs w:val="28"/>
        </w:rPr>
        <w:t>вторичной оксидной</w:t>
      </w:r>
      <w:r w:rsidR="008A15D5" w:rsidRPr="00670D04">
        <w:rPr>
          <w:rFonts w:cs="Times New Roman"/>
          <w:szCs w:val="28"/>
        </w:rPr>
        <w:t xml:space="preserve"> </w:t>
      </w:r>
      <w:r w:rsidR="006954A8" w:rsidRPr="00670D04">
        <w:rPr>
          <w:rFonts w:cs="Times New Roman"/>
          <w:szCs w:val="28"/>
        </w:rPr>
        <w:t xml:space="preserve">фазы </w:t>
      </w:r>
      <w:r w:rsidR="008A15D5" w:rsidRPr="00670D04">
        <w:rPr>
          <w:rFonts w:cs="Times New Roman"/>
          <w:szCs w:val="28"/>
        </w:rPr>
        <w:t>Zr</w:t>
      </w:r>
      <w:r w:rsidR="008A15D5" w:rsidRPr="00670D04">
        <w:rPr>
          <w:rFonts w:cs="Times New Roman"/>
          <w:szCs w:val="28"/>
          <w:vertAlign w:val="subscript"/>
        </w:rPr>
        <w:t>3</w:t>
      </w:r>
      <w:r w:rsidR="008A15D5" w:rsidRPr="00670D04">
        <w:rPr>
          <w:rFonts w:cs="Times New Roman"/>
          <w:szCs w:val="28"/>
        </w:rPr>
        <w:t>Y</w:t>
      </w:r>
      <w:r w:rsidR="008A15D5" w:rsidRPr="00670D04">
        <w:rPr>
          <w:rFonts w:cs="Times New Roman"/>
          <w:szCs w:val="28"/>
          <w:vertAlign w:val="subscript"/>
        </w:rPr>
        <w:t>4</w:t>
      </w:r>
      <w:r w:rsidR="008A15D5" w:rsidRPr="00670D04">
        <w:rPr>
          <w:rFonts w:cs="Times New Roman"/>
          <w:szCs w:val="28"/>
        </w:rPr>
        <w:t>O</w:t>
      </w:r>
      <w:r w:rsidR="008A15D5" w:rsidRPr="00670D04">
        <w:rPr>
          <w:rFonts w:cs="Times New Roman"/>
          <w:szCs w:val="28"/>
          <w:vertAlign w:val="subscript"/>
        </w:rPr>
        <w:t>12</w:t>
      </w:r>
      <w:r w:rsidR="008A15D5" w:rsidRPr="00670D04">
        <w:rPr>
          <w:rFonts w:cs="Times New Roman"/>
          <w:szCs w:val="28"/>
        </w:rPr>
        <w:t xml:space="preserve">. Между тем повышение температуры </w:t>
      </w:r>
      <w:r w:rsidR="006954A8" w:rsidRPr="00670D04">
        <w:rPr>
          <w:rFonts w:cs="Times New Roman"/>
          <w:szCs w:val="28"/>
        </w:rPr>
        <w:t>сверх</w:t>
      </w:r>
      <w:r w:rsidR="00A83623" w:rsidRPr="00670D04">
        <w:rPr>
          <w:rFonts w:cs="Times New Roman"/>
          <w:szCs w:val="28"/>
        </w:rPr>
        <w:t xml:space="preserve"> </w:t>
      </w:r>
      <w:r w:rsidR="008A15D5" w:rsidRPr="00670D04">
        <w:rPr>
          <w:rFonts w:cs="Times New Roman"/>
          <w:szCs w:val="28"/>
        </w:rPr>
        <w:t xml:space="preserve">1194 К при низких концентрациях допанта (до </w:t>
      </w:r>
      <w:r w:rsidR="00C04BF5" w:rsidRPr="00670D04">
        <w:rPr>
          <w:rFonts w:cs="Times New Roman"/>
          <w:szCs w:val="28"/>
        </w:rPr>
        <w:t>≈</w:t>
      </w:r>
      <w:r w:rsidR="008A15D5" w:rsidRPr="00670D04">
        <w:rPr>
          <w:rFonts w:cs="Times New Roman"/>
          <w:szCs w:val="28"/>
        </w:rPr>
        <w:t xml:space="preserve"> 15 %) вызывает стабилизацию c и t</w:t>
      </w:r>
      <w:r w:rsidR="000D5048" w:rsidRPr="00670D04">
        <w:rPr>
          <w:rFonts w:cs="Times New Roman"/>
          <w:szCs w:val="28"/>
        </w:rPr>
        <w:t>-</w:t>
      </w:r>
      <w:r w:rsidR="008A15D5" w:rsidRPr="00670D04">
        <w:rPr>
          <w:rFonts w:cs="Times New Roman"/>
          <w:szCs w:val="28"/>
        </w:rPr>
        <w:t>ZrO</w:t>
      </w:r>
      <w:r w:rsidR="008A15D5" w:rsidRPr="00670D04">
        <w:rPr>
          <w:rFonts w:cs="Times New Roman"/>
          <w:szCs w:val="28"/>
          <w:vertAlign w:val="subscript"/>
        </w:rPr>
        <w:t>2</w:t>
      </w:r>
      <w:r w:rsidR="008A15D5" w:rsidRPr="00670D04">
        <w:rPr>
          <w:rFonts w:cs="Times New Roman"/>
          <w:szCs w:val="28"/>
        </w:rPr>
        <w:t xml:space="preserve"> в зависимости от точной концентрации и температуры. Так в работе </w:t>
      </w:r>
      <w:sdt>
        <w:sdtPr>
          <w:rPr>
            <w:rFonts w:cs="Times New Roman"/>
            <w:color w:val="000000"/>
            <w:szCs w:val="28"/>
          </w:rPr>
          <w:tag w:val="MENDELEY_CITATION_v3_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"/>
          <w:id w:val="-1182357870"/>
          <w:placeholder>
            <w:docPart w:val="DefaultPlaceholder_-1854013440"/>
          </w:placeholder>
        </w:sdtPr>
        <w:sdtContent>
          <w:r w:rsidR="000D2654" w:rsidRPr="00670D04">
            <w:rPr>
              <w:rFonts w:cs="Times New Roman"/>
              <w:color w:val="000000"/>
              <w:szCs w:val="28"/>
            </w:rPr>
            <w:t>[41]</w:t>
          </w:r>
        </w:sdtContent>
      </w:sdt>
      <w:r w:rsidR="008A15D5" w:rsidRPr="00670D04">
        <w:rPr>
          <w:rFonts w:cs="Times New Roman"/>
          <w:szCs w:val="28"/>
        </w:rPr>
        <w:t xml:space="preserve"> было показано, что введение </w:t>
      </w:r>
      <w:r w:rsidR="00602CF7" w:rsidRPr="00670D04">
        <w:rPr>
          <w:rFonts w:cs="Times New Roman"/>
          <w:szCs w:val="28"/>
        </w:rPr>
        <w:t>3 мольных % Y</w:t>
      </w:r>
      <w:r w:rsidR="00602CF7" w:rsidRPr="00670D04">
        <w:rPr>
          <w:rFonts w:cs="Times New Roman"/>
          <w:szCs w:val="28"/>
          <w:vertAlign w:val="subscript"/>
        </w:rPr>
        <w:t>2</w:t>
      </w:r>
      <w:r w:rsidR="00602CF7" w:rsidRPr="00670D04">
        <w:rPr>
          <w:rFonts w:cs="Times New Roman"/>
          <w:szCs w:val="28"/>
        </w:rPr>
        <w:t>O</w:t>
      </w:r>
      <w:r w:rsidR="00602CF7" w:rsidRPr="00670D04">
        <w:rPr>
          <w:rFonts w:cs="Times New Roman"/>
          <w:szCs w:val="28"/>
          <w:vertAlign w:val="subscript"/>
        </w:rPr>
        <w:t>3</w:t>
      </w:r>
      <w:r w:rsidR="00602CF7" w:rsidRPr="00670D04">
        <w:rPr>
          <w:rFonts w:cs="Times New Roman"/>
          <w:szCs w:val="28"/>
        </w:rPr>
        <w:t xml:space="preserve"> полностью стабилизирует t-ZrO</w:t>
      </w:r>
      <w:r w:rsidR="00602CF7" w:rsidRPr="00670D04">
        <w:rPr>
          <w:rFonts w:cs="Times New Roman"/>
          <w:szCs w:val="28"/>
          <w:vertAlign w:val="subscript"/>
        </w:rPr>
        <w:t>2</w:t>
      </w:r>
      <w:r w:rsidR="00602CF7" w:rsidRPr="00670D04">
        <w:rPr>
          <w:rFonts w:cs="Times New Roman"/>
          <w:szCs w:val="28"/>
        </w:rPr>
        <w:t xml:space="preserve">. В другом исследовании </w:t>
      </w:r>
      <w:sdt>
        <w:sdtPr>
          <w:rPr>
            <w:rFonts w:cs="Times New Roman"/>
            <w:color w:val="000000"/>
            <w:szCs w:val="28"/>
          </w:rPr>
          <w:tag w:val="MENDELEY_CITATION_v3_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"/>
          <w:id w:val="-887105972"/>
          <w:placeholder>
            <w:docPart w:val="DefaultPlaceholder_-1854013440"/>
          </w:placeholder>
        </w:sdtPr>
        <w:sdtContent>
          <w:r w:rsidR="000D2654" w:rsidRPr="00670D04">
            <w:rPr>
              <w:rFonts w:cs="Times New Roman"/>
              <w:color w:val="000000"/>
              <w:szCs w:val="28"/>
            </w:rPr>
            <w:t>[42]</w:t>
          </w:r>
        </w:sdtContent>
      </w:sdt>
      <w:r w:rsidR="00602CF7" w:rsidRPr="00670D04">
        <w:rPr>
          <w:rFonts w:cs="Times New Roman"/>
          <w:szCs w:val="28"/>
        </w:rPr>
        <w:t xml:space="preserve"> отмечается, что в области концентрации допанта </w:t>
      </w:r>
      <w:r w:rsidR="00740E1C" w:rsidRPr="00670D04">
        <w:rPr>
          <w:rFonts w:cs="Times New Roman"/>
          <w:szCs w:val="28"/>
        </w:rPr>
        <w:t xml:space="preserve">3–6 </w:t>
      </w:r>
      <w:r w:rsidR="00602CF7" w:rsidRPr="00670D04">
        <w:rPr>
          <w:rFonts w:cs="Times New Roman"/>
          <w:szCs w:val="28"/>
        </w:rPr>
        <w:t>мольных % наблюдается преимущественное содержание t-ZrO</w:t>
      </w:r>
      <w:r w:rsidR="00602CF7" w:rsidRPr="00670D04">
        <w:rPr>
          <w:rFonts w:cs="Times New Roman"/>
          <w:szCs w:val="28"/>
          <w:vertAlign w:val="subscript"/>
        </w:rPr>
        <w:t>2</w:t>
      </w:r>
      <w:r w:rsidR="00602CF7" w:rsidRPr="00670D04">
        <w:rPr>
          <w:rFonts w:cs="Times New Roman"/>
          <w:szCs w:val="28"/>
        </w:rPr>
        <w:t xml:space="preserve"> с незначительным содержанием с-ZrO</w:t>
      </w:r>
      <w:r w:rsidR="00602CF7" w:rsidRPr="00670D04">
        <w:rPr>
          <w:rFonts w:cs="Times New Roman"/>
          <w:szCs w:val="28"/>
          <w:vertAlign w:val="subscript"/>
        </w:rPr>
        <w:t>2</w:t>
      </w:r>
      <w:r w:rsidR="00602CF7" w:rsidRPr="00670D04">
        <w:rPr>
          <w:rFonts w:cs="Times New Roman"/>
          <w:szCs w:val="28"/>
        </w:rPr>
        <w:t>. Стабилизацию с-ZrO</w:t>
      </w:r>
      <w:r w:rsidR="00602CF7" w:rsidRPr="00670D04">
        <w:rPr>
          <w:rFonts w:cs="Times New Roman"/>
          <w:szCs w:val="28"/>
          <w:vertAlign w:val="subscript"/>
        </w:rPr>
        <w:t>2</w:t>
      </w:r>
      <w:r w:rsidR="00602CF7" w:rsidRPr="00670D04">
        <w:rPr>
          <w:rFonts w:cs="Times New Roman"/>
          <w:szCs w:val="28"/>
        </w:rPr>
        <w:t xml:space="preserve"> при допировании иттрием связывают с увеличением концентрации допанта сверх 10 мольных %</w:t>
      </w:r>
      <w:r w:rsidR="00613CEA" w:rsidRPr="00670D04">
        <w:rPr>
          <w:rFonts w:cs="Times New Roman"/>
          <w:szCs w:val="28"/>
        </w:rPr>
        <w:t xml:space="preserve"> </w:t>
      </w:r>
      <w:sdt>
        <w:sdtPr>
          <w:rPr>
            <w:rFonts w:cs="Times New Roman"/>
            <w:color w:val="000000"/>
            <w:szCs w:val="28"/>
          </w:rPr>
          <w:tag w:val="MENDELEY_CITATION_v3_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"/>
          <w:id w:val="1510182182"/>
          <w:placeholder>
            <w:docPart w:val="DefaultPlaceholder_-1854013440"/>
          </w:placeholder>
        </w:sdtPr>
        <w:sdtContent>
          <w:r w:rsidR="000D2654" w:rsidRPr="00670D04">
            <w:rPr>
              <w:rFonts w:cs="Times New Roman"/>
              <w:color w:val="000000"/>
              <w:szCs w:val="28"/>
            </w:rPr>
            <w:t>[43]</w:t>
          </w:r>
        </w:sdtContent>
      </w:sdt>
      <w:r w:rsidR="00602CF7" w:rsidRPr="00670D04">
        <w:rPr>
          <w:rFonts w:cs="Times New Roman"/>
          <w:szCs w:val="28"/>
        </w:rPr>
        <w:t xml:space="preserve">. </w:t>
      </w:r>
      <w:r w:rsidR="00613CEA" w:rsidRPr="00670D04">
        <w:rPr>
          <w:rFonts w:cs="Times New Roman"/>
          <w:szCs w:val="28"/>
        </w:rPr>
        <w:t xml:space="preserve">В зоне температуры сверх ≈ </w:t>
      </w:r>
      <w:r w:rsidR="00740E1C" w:rsidRPr="00670D04">
        <w:rPr>
          <w:rFonts w:cs="Times New Roman"/>
          <w:szCs w:val="28"/>
        </w:rPr>
        <w:t>2700–3100</w:t>
      </w:r>
      <w:r w:rsidR="005A7630" w:rsidRPr="00670D04">
        <w:rPr>
          <w:rFonts w:ascii="Cambria Math" w:hAnsi="Cambria Math" w:cs="Cambria Math"/>
          <w:szCs w:val="28"/>
        </w:rPr>
        <w:t>℃</w:t>
      </w:r>
      <w:r w:rsidR="00613CEA" w:rsidRPr="00670D04">
        <w:rPr>
          <w:rFonts w:cs="Times New Roman"/>
          <w:szCs w:val="28"/>
        </w:rPr>
        <w:t xml:space="preserve"> в зависимости от концентрации допанта система </w:t>
      </w:r>
      <w:r w:rsidR="005A7630" w:rsidRPr="00670D04">
        <w:rPr>
          <w:rFonts w:cs="Times New Roman"/>
          <w:szCs w:val="28"/>
        </w:rPr>
        <w:t>ZrO</w:t>
      </w:r>
      <w:r w:rsidR="005A7630" w:rsidRPr="00670D04">
        <w:rPr>
          <w:rFonts w:cs="Times New Roman"/>
          <w:szCs w:val="28"/>
          <w:vertAlign w:val="subscript"/>
        </w:rPr>
        <w:t>2</w:t>
      </w:r>
      <w:r w:rsidR="005A7630" w:rsidRPr="00670D04">
        <w:rPr>
          <w:rFonts w:cs="Times New Roman"/>
          <w:szCs w:val="28"/>
        </w:rPr>
        <w:t>-Y</w:t>
      </w:r>
      <w:r w:rsidR="005A7630" w:rsidRPr="00670D04">
        <w:rPr>
          <w:rFonts w:cs="Times New Roman"/>
          <w:szCs w:val="28"/>
          <w:vertAlign w:val="subscript"/>
        </w:rPr>
        <w:t>2</w:t>
      </w:r>
      <w:r w:rsidR="005A7630" w:rsidRPr="00670D04">
        <w:rPr>
          <w:rFonts w:cs="Times New Roman"/>
          <w:szCs w:val="28"/>
        </w:rPr>
        <w:t>O</w:t>
      </w:r>
      <w:r w:rsidR="005A7630" w:rsidRPr="00670D04">
        <w:rPr>
          <w:rFonts w:cs="Times New Roman"/>
          <w:szCs w:val="28"/>
          <w:vertAlign w:val="subscript"/>
        </w:rPr>
        <w:t>3</w:t>
      </w:r>
      <w:r w:rsidR="00613CEA" w:rsidRPr="00670D04">
        <w:rPr>
          <w:rFonts w:cs="Times New Roman"/>
          <w:szCs w:val="28"/>
        </w:rPr>
        <w:t xml:space="preserve"> переходит в жидкофазное состояние.</w:t>
      </w:r>
    </w:p>
    <w:p w14:paraId="6DCF871C" w14:textId="77777777" w:rsidR="00096FA5" w:rsidRPr="00670D04" w:rsidRDefault="00096FA5" w:rsidP="005F115C">
      <w:pPr>
        <w:spacing w:after="0" w:line="240" w:lineRule="auto"/>
        <w:ind w:firstLine="709"/>
        <w:jc w:val="both"/>
        <w:rPr>
          <w:rFonts w:cs="Times New Roman"/>
          <w:szCs w:val="28"/>
        </w:rPr>
      </w:pPr>
    </w:p>
    <w:p w14:paraId="28075ABD" w14:textId="77777777" w:rsidR="00096FA5" w:rsidRPr="00670D04" w:rsidRDefault="00096FA5" w:rsidP="00096FA5">
      <w:pPr>
        <w:spacing w:after="0" w:line="240" w:lineRule="auto"/>
        <w:jc w:val="center"/>
        <w:rPr>
          <w:rFonts w:cs="Times New Roman"/>
          <w:szCs w:val="28"/>
        </w:rPr>
      </w:pPr>
      <w:r w:rsidRPr="00670D04">
        <w:rPr>
          <w:rFonts w:cs="Times New Roman"/>
          <w:noProof/>
          <w:szCs w:val="28"/>
          <w:lang w:eastAsia="ru-RU"/>
        </w:rPr>
        <w:drawing>
          <wp:inline distT="0" distB="0" distL="0" distR="0" wp14:anchorId="544A1B83" wp14:editId="30902638">
            <wp:extent cx="5727700" cy="2552700"/>
            <wp:effectExtent l="0" t="0" r="6350" b="0"/>
            <wp:docPr id="157389747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97470" name="Рисунок 1573897470"/>
                    <pic:cNvPicPr/>
                  </pic:nvPicPr>
                  <pic:blipFill rotWithShape="1">
                    <a:blip r:embed="rId9" cstate="print">
                      <a:extLst>
                        <a:ext uri="{28A0092B-C50C-407E-A947-70E740481C1C}">
                          <a14:useLocalDpi xmlns:a14="http://schemas.microsoft.com/office/drawing/2010/main" val="0"/>
                        </a:ext>
                      </a:extLst>
                    </a:blip>
                    <a:srcRect t="2478" r="3570" b="6961"/>
                    <a:stretch/>
                  </pic:blipFill>
                  <pic:spPr bwMode="auto">
                    <a:xfrm>
                      <a:off x="0" y="0"/>
                      <a:ext cx="5727700" cy="2552700"/>
                    </a:xfrm>
                    <a:prstGeom prst="rect">
                      <a:avLst/>
                    </a:prstGeom>
                    <a:ln>
                      <a:noFill/>
                    </a:ln>
                    <a:extLst>
                      <a:ext uri="{53640926-AAD7-44D8-BBD7-CCE9431645EC}">
                        <a14:shadowObscured xmlns:a14="http://schemas.microsoft.com/office/drawing/2010/main"/>
                      </a:ext>
                    </a:extLst>
                  </pic:spPr>
                </pic:pic>
              </a:graphicData>
            </a:graphic>
          </wp:inline>
        </w:drawing>
      </w:r>
    </w:p>
    <w:p w14:paraId="3D30CB78" w14:textId="77777777" w:rsidR="00096FA5" w:rsidRPr="00670D04" w:rsidRDefault="00096FA5" w:rsidP="00096FA5">
      <w:pPr>
        <w:spacing w:after="0" w:line="240" w:lineRule="auto"/>
        <w:ind w:firstLine="709"/>
        <w:jc w:val="both"/>
        <w:rPr>
          <w:rFonts w:cs="Times New Roman"/>
          <w:sz w:val="16"/>
          <w:szCs w:val="16"/>
        </w:rPr>
      </w:pPr>
    </w:p>
    <w:p w14:paraId="13FA8706" w14:textId="1AF4EE2F" w:rsidR="00096FA5" w:rsidRPr="00670D04" w:rsidRDefault="00096FA5" w:rsidP="00096FA5">
      <w:pPr>
        <w:spacing w:after="0" w:line="240" w:lineRule="auto"/>
        <w:ind w:firstLine="709"/>
        <w:jc w:val="both"/>
        <w:rPr>
          <w:rFonts w:cs="Times New Roman"/>
          <w:sz w:val="22"/>
          <w:szCs w:val="22"/>
          <w:lang w:val="kk-KZ"/>
        </w:rPr>
      </w:pPr>
      <w:r w:rsidRPr="00670D04">
        <w:rPr>
          <w:rFonts w:cs="Times New Roman"/>
          <w:sz w:val="24"/>
        </w:rPr>
        <w:t xml:space="preserve">а – рассчитанная фазовая диаграмма д; б – экспериментально полученная фазовая </w:t>
      </w:r>
      <w:r w:rsidRPr="00670D04">
        <w:rPr>
          <w:rFonts w:cs="Times New Roman"/>
          <w:sz w:val="22"/>
          <w:szCs w:val="22"/>
        </w:rPr>
        <w:t>диаграмма</w:t>
      </w:r>
      <w:r w:rsidR="00670D04" w:rsidRPr="00670D04">
        <w:rPr>
          <w:rFonts w:cs="Times New Roman"/>
          <w:sz w:val="22"/>
          <w:szCs w:val="22"/>
          <w:lang w:val="kk-KZ"/>
        </w:rPr>
        <w:t xml:space="preserve">; </w:t>
      </w:r>
      <w:r w:rsidR="00670D04" w:rsidRPr="00670D04">
        <w:rPr>
          <w:rFonts w:cs="Times New Roman"/>
          <w:sz w:val="22"/>
          <w:szCs w:val="22"/>
        </w:rPr>
        <w:t>m соответствует моноклинной фазе</w:t>
      </w:r>
      <w:r w:rsidR="00670D04" w:rsidRPr="00670D04">
        <w:rPr>
          <w:rFonts w:cs="Times New Roman"/>
          <w:sz w:val="22"/>
          <w:szCs w:val="22"/>
          <w:lang w:val="kk-KZ"/>
        </w:rPr>
        <w:t>;</w:t>
      </w:r>
      <w:r w:rsidR="00670D04" w:rsidRPr="00670D04">
        <w:rPr>
          <w:rFonts w:cs="Times New Roman"/>
          <w:sz w:val="22"/>
          <w:szCs w:val="22"/>
        </w:rPr>
        <w:t xml:space="preserve"> t - тетрагональной фазе</w:t>
      </w:r>
      <w:r w:rsidR="00670D04" w:rsidRPr="00670D04">
        <w:rPr>
          <w:rFonts w:cs="Times New Roman"/>
          <w:sz w:val="22"/>
          <w:szCs w:val="22"/>
          <w:lang w:val="kk-KZ"/>
        </w:rPr>
        <w:t>;</w:t>
      </w:r>
      <w:r w:rsidR="00670D04" w:rsidRPr="00670D04">
        <w:rPr>
          <w:rFonts w:cs="Times New Roman"/>
          <w:sz w:val="22"/>
          <w:szCs w:val="22"/>
        </w:rPr>
        <w:t xml:space="preserve"> с - кубической фазе</w:t>
      </w:r>
      <w:r w:rsidR="00670D04" w:rsidRPr="00670D04">
        <w:rPr>
          <w:rFonts w:cs="Times New Roman"/>
          <w:sz w:val="22"/>
          <w:szCs w:val="22"/>
          <w:lang w:val="kk-KZ"/>
        </w:rPr>
        <w:t>;</w:t>
      </w:r>
      <w:r w:rsidR="00670D04" w:rsidRPr="00670D04">
        <w:rPr>
          <w:rFonts w:cs="Times New Roman"/>
          <w:sz w:val="22"/>
          <w:szCs w:val="22"/>
        </w:rPr>
        <w:t xml:space="preserve"> h - гексагональной фазе</w:t>
      </w:r>
      <w:r w:rsidR="00670D04" w:rsidRPr="00670D04">
        <w:rPr>
          <w:rFonts w:cs="Times New Roman"/>
          <w:sz w:val="22"/>
          <w:szCs w:val="22"/>
          <w:lang w:val="kk-KZ"/>
        </w:rPr>
        <w:t>;</w:t>
      </w:r>
      <w:r w:rsidR="00670D04" w:rsidRPr="00670D04">
        <w:rPr>
          <w:rFonts w:cs="Times New Roman"/>
          <w:sz w:val="22"/>
          <w:szCs w:val="22"/>
        </w:rPr>
        <w:t xml:space="preserve"> δ - Zr</w:t>
      </w:r>
      <w:r w:rsidR="00670D04" w:rsidRPr="00670D04">
        <w:rPr>
          <w:rFonts w:cs="Times New Roman"/>
          <w:sz w:val="22"/>
          <w:szCs w:val="22"/>
          <w:vertAlign w:val="subscript"/>
        </w:rPr>
        <w:t>3</w:t>
      </w:r>
      <w:r w:rsidR="00670D04" w:rsidRPr="00670D04">
        <w:rPr>
          <w:rFonts w:cs="Times New Roman"/>
          <w:sz w:val="22"/>
          <w:szCs w:val="22"/>
        </w:rPr>
        <w:t>Y</w:t>
      </w:r>
      <w:r w:rsidR="00670D04" w:rsidRPr="00670D04">
        <w:rPr>
          <w:rFonts w:cs="Times New Roman"/>
          <w:sz w:val="22"/>
          <w:szCs w:val="22"/>
          <w:vertAlign w:val="subscript"/>
        </w:rPr>
        <w:t>4</w:t>
      </w:r>
      <w:r w:rsidR="00670D04" w:rsidRPr="00670D04">
        <w:rPr>
          <w:rFonts w:cs="Times New Roman"/>
          <w:sz w:val="22"/>
          <w:szCs w:val="22"/>
        </w:rPr>
        <w:t>O</w:t>
      </w:r>
      <w:r w:rsidR="00670D04" w:rsidRPr="00670D04">
        <w:rPr>
          <w:rFonts w:cs="Times New Roman"/>
          <w:sz w:val="22"/>
          <w:szCs w:val="22"/>
          <w:vertAlign w:val="subscript"/>
        </w:rPr>
        <w:t>12</w:t>
      </w:r>
      <w:r w:rsidR="00670D04" w:rsidRPr="00670D04">
        <w:rPr>
          <w:rFonts w:cs="Times New Roman"/>
          <w:sz w:val="22"/>
          <w:szCs w:val="22"/>
        </w:rPr>
        <w:t xml:space="preserve"> фазе</w:t>
      </w:r>
      <w:r w:rsidR="00670D04" w:rsidRPr="00670D04">
        <w:rPr>
          <w:rFonts w:cs="Times New Roman"/>
          <w:sz w:val="22"/>
          <w:szCs w:val="22"/>
          <w:lang w:val="kk-KZ"/>
        </w:rPr>
        <w:t>;</w:t>
      </w:r>
      <w:r w:rsidR="00670D04" w:rsidRPr="00670D04">
        <w:rPr>
          <w:rFonts w:cs="Times New Roman"/>
          <w:sz w:val="22"/>
          <w:szCs w:val="22"/>
        </w:rPr>
        <w:t xml:space="preserve"> L - жидкости</w:t>
      </w:r>
    </w:p>
    <w:p w14:paraId="0D1AAF26" w14:textId="77777777" w:rsidR="00096FA5" w:rsidRPr="00670D04" w:rsidRDefault="00096FA5" w:rsidP="00096FA5">
      <w:pPr>
        <w:spacing w:after="0" w:line="240" w:lineRule="auto"/>
        <w:ind w:firstLine="709"/>
        <w:jc w:val="both"/>
        <w:rPr>
          <w:rFonts w:cs="Times New Roman"/>
          <w:sz w:val="16"/>
          <w:szCs w:val="16"/>
        </w:rPr>
      </w:pPr>
    </w:p>
    <w:p w14:paraId="53BE0099" w14:textId="530FDD26" w:rsidR="00096FA5" w:rsidRPr="00670D04" w:rsidRDefault="00096FA5" w:rsidP="00096FA5">
      <w:pPr>
        <w:spacing w:after="0" w:line="240" w:lineRule="auto"/>
        <w:jc w:val="center"/>
        <w:rPr>
          <w:rFonts w:cs="Times New Roman"/>
          <w:szCs w:val="28"/>
        </w:rPr>
      </w:pPr>
      <w:r w:rsidRPr="00670D04">
        <w:rPr>
          <w:rFonts w:cs="Times New Roman"/>
          <w:szCs w:val="28"/>
        </w:rPr>
        <w:t>Рисунок 1.2 – Фазовые диаграммы системы ZrO</w:t>
      </w:r>
      <w:r w:rsidRPr="00670D04">
        <w:rPr>
          <w:rFonts w:cs="Times New Roman"/>
          <w:szCs w:val="28"/>
          <w:vertAlign w:val="subscript"/>
        </w:rPr>
        <w:t>2</w:t>
      </w:r>
      <w:r w:rsidRPr="00670D04">
        <w:rPr>
          <w:rFonts w:cs="Times New Roman"/>
          <w:szCs w:val="28"/>
        </w:rPr>
        <w:t>-Y</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p>
    <w:p w14:paraId="3B29C579" w14:textId="77777777" w:rsidR="00096FA5" w:rsidRPr="00670D04" w:rsidRDefault="00096FA5" w:rsidP="00096FA5">
      <w:pPr>
        <w:spacing w:after="0" w:line="240" w:lineRule="auto"/>
        <w:ind w:firstLine="709"/>
        <w:jc w:val="both"/>
        <w:rPr>
          <w:rFonts w:cs="Times New Roman"/>
          <w:sz w:val="16"/>
          <w:szCs w:val="16"/>
        </w:rPr>
      </w:pPr>
    </w:p>
    <w:p w14:paraId="4C898F45" w14:textId="361DDD20" w:rsidR="00096FA5" w:rsidRPr="00670D04" w:rsidRDefault="00096FA5" w:rsidP="00096FA5">
      <w:pPr>
        <w:spacing w:after="0" w:line="240" w:lineRule="auto"/>
        <w:ind w:firstLine="709"/>
        <w:jc w:val="both"/>
        <w:rPr>
          <w:rFonts w:cs="Times New Roman"/>
          <w:sz w:val="24"/>
        </w:rPr>
      </w:pPr>
      <w:r w:rsidRPr="00670D04">
        <w:rPr>
          <w:rFonts w:cs="Times New Roman"/>
          <w:color w:val="000000"/>
          <w:sz w:val="24"/>
        </w:rPr>
        <w:t xml:space="preserve">Примечание – Составлено по данным источника </w:t>
      </w:r>
      <w:sdt>
        <w:sdtPr>
          <w:rPr>
            <w:rFonts w:cs="Times New Roman"/>
            <w:color w:val="000000"/>
            <w:sz w:val="24"/>
          </w:rPr>
          <w:tag w:val="MENDELEY_CITATION_v3_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"/>
          <w:id w:val="-152067741"/>
          <w:placeholder>
            <w:docPart w:val="08C66A95BE114701BFAF86B86468ABBC"/>
          </w:placeholder>
        </w:sdtPr>
        <w:sdtContent>
          <w:r w:rsidR="006B3331">
            <w:rPr>
              <w:rFonts w:cs="Times New Roman"/>
              <w:color w:val="000000"/>
              <w:sz w:val="24"/>
            </w:rPr>
            <w:t>[44</w:t>
          </w:r>
          <w:r w:rsidRPr="00670D04">
            <w:rPr>
              <w:rFonts w:cs="Times New Roman"/>
              <w:color w:val="000000"/>
              <w:sz w:val="24"/>
            </w:rPr>
            <w:t>]</w:t>
          </w:r>
        </w:sdtContent>
      </w:sdt>
    </w:p>
    <w:p w14:paraId="74267BF7" w14:textId="255CF346" w:rsidR="00B55DBC" w:rsidRPr="00670D04" w:rsidRDefault="00613CEA" w:rsidP="005F115C">
      <w:pPr>
        <w:spacing w:after="0" w:line="240" w:lineRule="auto"/>
        <w:ind w:firstLine="709"/>
        <w:jc w:val="both"/>
        <w:rPr>
          <w:rFonts w:cs="Times New Roman"/>
          <w:szCs w:val="28"/>
        </w:rPr>
      </w:pPr>
      <w:r w:rsidRPr="00670D04">
        <w:rPr>
          <w:rFonts w:cs="Times New Roman"/>
          <w:szCs w:val="28"/>
        </w:rPr>
        <w:lastRenderedPageBreak/>
        <w:t xml:space="preserve">Главным механизмом стабилизации высокотемпературных фаз в системе </w:t>
      </w:r>
      <w:r w:rsidR="005A7630" w:rsidRPr="00670D04">
        <w:rPr>
          <w:rFonts w:cs="Times New Roman"/>
          <w:szCs w:val="28"/>
        </w:rPr>
        <w:t>ZrO</w:t>
      </w:r>
      <w:r w:rsidR="005A7630" w:rsidRPr="00670D04">
        <w:rPr>
          <w:rFonts w:cs="Times New Roman"/>
          <w:szCs w:val="28"/>
          <w:vertAlign w:val="subscript"/>
        </w:rPr>
        <w:t>2</w:t>
      </w:r>
      <w:r w:rsidR="005A7630" w:rsidRPr="00670D04">
        <w:rPr>
          <w:rFonts w:cs="Times New Roman"/>
          <w:szCs w:val="28"/>
        </w:rPr>
        <w:t>-Y</w:t>
      </w:r>
      <w:r w:rsidR="005A7630" w:rsidRPr="00670D04">
        <w:rPr>
          <w:rFonts w:cs="Times New Roman"/>
          <w:szCs w:val="28"/>
          <w:vertAlign w:val="subscript"/>
        </w:rPr>
        <w:t>2</w:t>
      </w:r>
      <w:r w:rsidR="005A7630" w:rsidRPr="00670D04">
        <w:rPr>
          <w:rFonts w:cs="Times New Roman"/>
          <w:szCs w:val="28"/>
        </w:rPr>
        <w:t>O</w:t>
      </w:r>
      <w:r w:rsidR="005A7630" w:rsidRPr="00670D04">
        <w:rPr>
          <w:rFonts w:cs="Times New Roman"/>
          <w:szCs w:val="28"/>
          <w:vertAlign w:val="subscript"/>
        </w:rPr>
        <w:t>3</w:t>
      </w:r>
      <w:r w:rsidRPr="00670D04">
        <w:rPr>
          <w:rFonts w:cs="Times New Roman"/>
          <w:szCs w:val="28"/>
        </w:rPr>
        <w:t xml:space="preserve"> является создание кислородных вакансий. </w:t>
      </w:r>
      <w:r w:rsidR="00D05F28" w:rsidRPr="00670D04">
        <w:rPr>
          <w:rFonts w:cs="Times New Roman"/>
          <w:szCs w:val="28"/>
        </w:rPr>
        <w:t>При низком содержании Y</w:t>
      </w:r>
      <w:r w:rsidR="00D05F28" w:rsidRPr="00670D04">
        <w:rPr>
          <w:rFonts w:cs="Times New Roman"/>
          <w:szCs w:val="28"/>
          <w:vertAlign w:val="superscript"/>
        </w:rPr>
        <w:t>3+</w:t>
      </w:r>
      <w:r w:rsidR="00D05F28" w:rsidRPr="00670D04">
        <w:rPr>
          <w:rFonts w:cs="Times New Roman"/>
          <w:szCs w:val="28"/>
        </w:rPr>
        <w:t xml:space="preserve"> ионов происходит генерация ограниченного кол</w:t>
      </w:r>
      <w:r w:rsidR="006954A8" w:rsidRPr="00670D04">
        <w:rPr>
          <w:rFonts w:cs="Times New Roman"/>
          <w:szCs w:val="28"/>
        </w:rPr>
        <w:t>и</w:t>
      </w:r>
      <w:r w:rsidR="00D05F28" w:rsidRPr="00670D04">
        <w:rPr>
          <w:rFonts w:cs="Times New Roman"/>
          <w:szCs w:val="28"/>
        </w:rPr>
        <w:t>ч</w:t>
      </w:r>
      <w:r w:rsidR="006954A8" w:rsidRPr="00670D04">
        <w:rPr>
          <w:rFonts w:cs="Times New Roman"/>
          <w:szCs w:val="28"/>
        </w:rPr>
        <w:t>е</w:t>
      </w:r>
      <w:r w:rsidR="00D05F28" w:rsidRPr="00670D04">
        <w:rPr>
          <w:rFonts w:cs="Times New Roman"/>
          <w:szCs w:val="28"/>
        </w:rPr>
        <w:t xml:space="preserve">ства кислородных вакансий, которые распределены неупорядоченно. Однако низкой концентрации достаточно для локального искажения кристаллической решетки, препятствующего мартенситному переходу. </w:t>
      </w:r>
      <w:r w:rsidR="00C04BF5" w:rsidRPr="00670D04">
        <w:rPr>
          <w:rFonts w:cs="Times New Roman"/>
          <w:szCs w:val="28"/>
        </w:rPr>
        <w:t>Кроме того,</w:t>
      </w:r>
      <w:r w:rsidR="00D05F28" w:rsidRPr="00670D04">
        <w:rPr>
          <w:rFonts w:cs="Times New Roman"/>
          <w:szCs w:val="28"/>
        </w:rPr>
        <w:t xml:space="preserve"> точечные дефекты, вызванные введением допанта увеличивают свободную энергию моноклинной фазы, за счет чего снижается разность свободных энергий между t и m фазами</w:t>
      </w:r>
      <w:r w:rsidR="00C04BF5" w:rsidRPr="00670D04">
        <w:rPr>
          <w:rFonts w:cs="Times New Roman"/>
          <w:szCs w:val="28"/>
        </w:rPr>
        <w:t xml:space="preserve"> </w:t>
      </w:r>
      <w:sdt>
        <w:sdtPr>
          <w:rPr>
            <w:rFonts w:cs="Times New Roman"/>
            <w:color w:val="000000"/>
            <w:szCs w:val="28"/>
          </w:rPr>
          <w:tag w:val="MENDELEY_CITATION_v3_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"/>
          <w:id w:val="-874388044"/>
          <w:placeholder>
            <w:docPart w:val="DefaultPlaceholder_-1854013440"/>
          </w:placeholder>
        </w:sdtPr>
        <w:sdtContent>
          <w:r w:rsidR="000D2654" w:rsidRPr="00670D04">
            <w:rPr>
              <w:rFonts w:cs="Times New Roman"/>
              <w:color w:val="000000"/>
              <w:szCs w:val="28"/>
            </w:rPr>
            <w:t>[4</w:t>
          </w:r>
          <w:r w:rsidR="006B3331">
            <w:rPr>
              <w:rFonts w:cs="Times New Roman"/>
              <w:color w:val="000000"/>
              <w:szCs w:val="28"/>
              <w:lang w:val="kk-KZ"/>
            </w:rPr>
            <w:t>5</w:t>
          </w:r>
          <w:r w:rsidR="000D2654" w:rsidRPr="00670D04">
            <w:rPr>
              <w:rFonts w:cs="Times New Roman"/>
              <w:color w:val="000000"/>
              <w:szCs w:val="28"/>
            </w:rPr>
            <w:t>]</w:t>
          </w:r>
        </w:sdtContent>
      </w:sdt>
      <w:r w:rsidR="00C04BF5" w:rsidRPr="00670D04">
        <w:rPr>
          <w:rFonts w:cs="Times New Roman"/>
          <w:szCs w:val="28"/>
        </w:rPr>
        <w:t>.</w:t>
      </w:r>
      <w:r w:rsidR="006954A8" w:rsidRPr="00670D04">
        <w:rPr>
          <w:rFonts w:cs="Times New Roman"/>
          <w:szCs w:val="28"/>
        </w:rPr>
        <w:t xml:space="preserve"> В свою очередь при увеличении концентрации </w:t>
      </w:r>
      <w:r w:rsidR="00A20AB6" w:rsidRPr="00670D04">
        <w:rPr>
          <w:rFonts w:cs="Times New Roman"/>
          <w:szCs w:val="28"/>
        </w:rPr>
        <w:t>ионов Y</w:t>
      </w:r>
      <w:r w:rsidR="00A20AB6" w:rsidRPr="00670D04">
        <w:rPr>
          <w:rFonts w:cs="Times New Roman"/>
          <w:szCs w:val="28"/>
          <w:vertAlign w:val="superscript"/>
        </w:rPr>
        <w:t>3+</w:t>
      </w:r>
      <w:r w:rsidR="00A20AB6" w:rsidRPr="00670D04">
        <w:rPr>
          <w:rFonts w:cs="Times New Roman"/>
          <w:szCs w:val="28"/>
        </w:rPr>
        <w:t xml:space="preserve"> </w:t>
      </w:r>
      <w:r w:rsidR="00210F22" w:rsidRPr="00670D04">
        <w:rPr>
          <w:rFonts w:cs="Times New Roman"/>
          <w:szCs w:val="28"/>
        </w:rPr>
        <w:t>концентрация кислородных вакансий значительно увеличивается в связи с чем энергетически более выгодно становится принять наиболее симметричную кубическую структуру.</w:t>
      </w:r>
    </w:p>
    <w:p w14:paraId="013712DA" w14:textId="50AA185F" w:rsidR="007E6972" w:rsidRPr="00670D04" w:rsidRDefault="00B40035" w:rsidP="005F115C">
      <w:pPr>
        <w:spacing w:after="0" w:line="240" w:lineRule="auto"/>
        <w:ind w:firstLine="709"/>
        <w:jc w:val="both"/>
        <w:rPr>
          <w:rFonts w:cs="Times New Roman"/>
          <w:szCs w:val="28"/>
        </w:rPr>
      </w:pPr>
      <w:r w:rsidRPr="00670D04">
        <w:rPr>
          <w:rFonts w:cs="Times New Roman"/>
          <w:szCs w:val="28"/>
        </w:rPr>
        <w:t>Керамические материалы, полученные из системы</w:t>
      </w:r>
      <w:r w:rsidR="007E6972" w:rsidRPr="00670D04">
        <w:rPr>
          <w:rFonts w:cs="Times New Roman"/>
          <w:szCs w:val="28"/>
        </w:rPr>
        <w:t xml:space="preserve"> </w:t>
      </w:r>
      <w:r w:rsidR="005A7630" w:rsidRPr="00670D04">
        <w:rPr>
          <w:rFonts w:cs="Times New Roman"/>
          <w:szCs w:val="28"/>
        </w:rPr>
        <w:t>ZrO</w:t>
      </w:r>
      <w:r w:rsidR="005A7630" w:rsidRPr="00670D04">
        <w:rPr>
          <w:rFonts w:cs="Times New Roman"/>
          <w:szCs w:val="28"/>
          <w:vertAlign w:val="subscript"/>
        </w:rPr>
        <w:t>2</w:t>
      </w:r>
      <w:r w:rsidR="005A7630" w:rsidRPr="00670D04">
        <w:rPr>
          <w:rFonts w:cs="Times New Roman"/>
          <w:szCs w:val="28"/>
        </w:rPr>
        <w:t>-Y</w:t>
      </w:r>
      <w:r w:rsidR="005A7630" w:rsidRPr="00670D04">
        <w:rPr>
          <w:rFonts w:cs="Times New Roman"/>
          <w:szCs w:val="28"/>
          <w:vertAlign w:val="subscript"/>
        </w:rPr>
        <w:t>2</w:t>
      </w:r>
      <w:r w:rsidR="005A7630" w:rsidRPr="00670D04">
        <w:rPr>
          <w:rFonts w:cs="Times New Roman"/>
          <w:szCs w:val="28"/>
        </w:rPr>
        <w:t>O</w:t>
      </w:r>
      <w:r w:rsidR="005A7630" w:rsidRPr="00670D04">
        <w:rPr>
          <w:rFonts w:cs="Times New Roman"/>
          <w:szCs w:val="28"/>
          <w:vertAlign w:val="subscript"/>
        </w:rPr>
        <w:t>3</w:t>
      </w:r>
      <w:r w:rsidRPr="00670D04">
        <w:rPr>
          <w:rFonts w:cs="Times New Roman"/>
          <w:szCs w:val="28"/>
        </w:rPr>
        <w:t>,</w:t>
      </w:r>
      <w:r w:rsidR="007E6972" w:rsidRPr="00670D04">
        <w:rPr>
          <w:rFonts w:cs="Times New Roman"/>
          <w:szCs w:val="28"/>
        </w:rPr>
        <w:t xml:space="preserve"> </w:t>
      </w:r>
      <w:r w:rsidRPr="00670D04">
        <w:rPr>
          <w:rFonts w:cs="Times New Roman"/>
          <w:szCs w:val="28"/>
        </w:rPr>
        <w:t>показывают</w:t>
      </w:r>
      <w:r w:rsidR="007E6972" w:rsidRPr="00670D04">
        <w:rPr>
          <w:rFonts w:cs="Times New Roman"/>
          <w:szCs w:val="28"/>
        </w:rPr>
        <w:t xml:space="preserve"> отличны</w:t>
      </w:r>
      <w:r w:rsidRPr="00670D04">
        <w:rPr>
          <w:rFonts w:cs="Times New Roman"/>
          <w:szCs w:val="28"/>
        </w:rPr>
        <w:t>е</w:t>
      </w:r>
      <w:r w:rsidR="007E6972" w:rsidRPr="00670D04">
        <w:rPr>
          <w:rFonts w:cs="Times New Roman"/>
          <w:szCs w:val="28"/>
        </w:rPr>
        <w:t xml:space="preserve"> прочностны</w:t>
      </w:r>
      <w:r w:rsidRPr="00670D04">
        <w:rPr>
          <w:rFonts w:cs="Times New Roman"/>
          <w:szCs w:val="28"/>
        </w:rPr>
        <w:t>е</w:t>
      </w:r>
      <w:r w:rsidR="007E6972" w:rsidRPr="00670D04">
        <w:rPr>
          <w:rFonts w:cs="Times New Roman"/>
          <w:szCs w:val="28"/>
        </w:rPr>
        <w:t xml:space="preserve"> свойства. Твердость и прочность на изгиб у YTZP керамики в зависимости от концентрации допанта находится в диапазоне </w:t>
      </w:r>
      <w:r w:rsidR="00007CB6" w:rsidRPr="00670D04">
        <w:rPr>
          <w:rFonts w:cs="Times New Roman"/>
          <w:szCs w:val="28"/>
        </w:rPr>
        <w:t xml:space="preserve">1000–1500 </w:t>
      </w:r>
      <w:r w:rsidR="007E6972" w:rsidRPr="00670D04">
        <w:rPr>
          <w:rFonts w:cs="Times New Roman"/>
          <w:szCs w:val="28"/>
        </w:rPr>
        <w:t xml:space="preserve">МПа и </w:t>
      </w:r>
      <w:r w:rsidR="005A7630" w:rsidRPr="00670D04">
        <w:rPr>
          <w:rFonts w:cs="Times New Roman"/>
          <w:szCs w:val="28"/>
        </w:rPr>
        <w:t xml:space="preserve">10–15 </w:t>
      </w:r>
      <w:r w:rsidR="007E6972" w:rsidRPr="00670D04">
        <w:rPr>
          <w:rFonts w:cs="Times New Roman"/>
          <w:szCs w:val="28"/>
        </w:rPr>
        <w:t xml:space="preserve">ГПа соответственно </w:t>
      </w:r>
      <w:sdt>
        <w:sdtPr>
          <w:rPr>
            <w:rFonts w:cs="Times New Roman"/>
            <w:color w:val="000000"/>
            <w:szCs w:val="28"/>
          </w:rPr>
          <w:tag w:val="MENDELEY_CITATION_v3_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"/>
          <w:id w:val="-1403596749"/>
          <w:placeholder>
            <w:docPart w:val="DefaultPlaceholder_-1854013440"/>
          </w:placeholder>
        </w:sdtPr>
        <w:sdtContent>
          <w:r w:rsidR="000D2654" w:rsidRPr="00670D04">
            <w:rPr>
              <w:rFonts w:cs="Times New Roman"/>
              <w:color w:val="000000"/>
              <w:szCs w:val="28"/>
            </w:rPr>
            <w:t>[46,</w:t>
          </w:r>
          <w:r w:rsidR="006B3331">
            <w:rPr>
              <w:rFonts w:cs="Times New Roman"/>
              <w:color w:val="000000"/>
              <w:szCs w:val="28"/>
              <w:lang w:val="kk-KZ"/>
            </w:rPr>
            <w:t xml:space="preserve"> </w:t>
          </w:r>
          <w:r w:rsidR="000D2654" w:rsidRPr="00670D04">
            <w:rPr>
              <w:rFonts w:cs="Times New Roman"/>
              <w:color w:val="000000"/>
              <w:szCs w:val="28"/>
            </w:rPr>
            <w:t>47]</w:t>
          </w:r>
        </w:sdtContent>
      </w:sdt>
      <w:r w:rsidR="007E6972" w:rsidRPr="00670D04">
        <w:rPr>
          <w:rFonts w:cs="Times New Roman"/>
          <w:szCs w:val="28"/>
        </w:rPr>
        <w:t xml:space="preserve">. Высокие прочностные свойства удается достичь в том числе за счет оптимальной работы трансформационного упрочнения в данной системе. К недостаткам данного вида стабилизации можно отнести </w:t>
      </w:r>
      <w:r w:rsidR="00754871" w:rsidRPr="00670D04">
        <w:rPr>
          <w:rFonts w:cs="Times New Roman"/>
          <w:szCs w:val="28"/>
        </w:rPr>
        <w:t xml:space="preserve">высокую склонность к </w:t>
      </w:r>
      <w:r w:rsidR="005A7630" w:rsidRPr="00670D04">
        <w:rPr>
          <w:rFonts w:cs="Times New Roman"/>
          <w:szCs w:val="28"/>
        </w:rPr>
        <w:t>НТД</w:t>
      </w:r>
      <w:r w:rsidR="00754871" w:rsidRPr="00670D04">
        <w:rPr>
          <w:rFonts w:cs="Times New Roman"/>
          <w:szCs w:val="28"/>
        </w:rPr>
        <w:t>, охрупчиванию при перегреве и высокой стоимости.</w:t>
      </w:r>
    </w:p>
    <w:p w14:paraId="754F418C" w14:textId="25384CC4" w:rsidR="00F859F1" w:rsidRPr="00670D04" w:rsidRDefault="00821858" w:rsidP="005F115C">
      <w:pPr>
        <w:spacing w:after="0" w:line="240" w:lineRule="auto"/>
        <w:ind w:firstLine="709"/>
        <w:jc w:val="both"/>
        <w:rPr>
          <w:rFonts w:cs="Times New Roman"/>
          <w:szCs w:val="28"/>
        </w:rPr>
      </w:pPr>
      <w:r w:rsidRPr="00670D04">
        <w:rPr>
          <w:rFonts w:cs="Times New Roman"/>
          <w:i/>
          <w:iCs/>
          <w:szCs w:val="28"/>
        </w:rPr>
        <w:t>Система ZrO</w:t>
      </w:r>
      <w:r w:rsidRPr="00670D04">
        <w:rPr>
          <w:rFonts w:cs="Times New Roman"/>
          <w:i/>
          <w:iCs/>
          <w:szCs w:val="28"/>
          <w:vertAlign w:val="subscript"/>
        </w:rPr>
        <w:t>2</w:t>
      </w:r>
      <w:r w:rsidRPr="00670D04">
        <w:rPr>
          <w:rFonts w:cs="Times New Roman"/>
          <w:i/>
          <w:iCs/>
          <w:szCs w:val="28"/>
        </w:rPr>
        <w:t>-MgO.</w:t>
      </w:r>
      <w:r w:rsidRPr="00670D04">
        <w:rPr>
          <w:rFonts w:cs="Times New Roman"/>
          <w:szCs w:val="28"/>
        </w:rPr>
        <w:t xml:space="preserve"> </w:t>
      </w:r>
      <w:r w:rsidR="00F859F1" w:rsidRPr="00670D04">
        <w:rPr>
          <w:rFonts w:cs="Times New Roman"/>
          <w:szCs w:val="28"/>
        </w:rPr>
        <w:t xml:space="preserve">В системе </w:t>
      </w:r>
      <w:r w:rsidR="005A7630" w:rsidRPr="00670D04">
        <w:rPr>
          <w:rFonts w:cs="Times New Roman"/>
          <w:szCs w:val="28"/>
        </w:rPr>
        <w:t>ZrO</w:t>
      </w:r>
      <w:r w:rsidR="005A7630" w:rsidRPr="00670D04">
        <w:rPr>
          <w:rFonts w:cs="Times New Roman"/>
          <w:szCs w:val="28"/>
          <w:vertAlign w:val="subscript"/>
        </w:rPr>
        <w:t>2</w:t>
      </w:r>
      <w:r w:rsidR="00F859F1" w:rsidRPr="00670D04">
        <w:rPr>
          <w:rFonts w:cs="Times New Roman"/>
          <w:szCs w:val="28"/>
        </w:rPr>
        <w:t>-MgO оксид магния выступает двухвалентным стабилизатором, вызывая образование кислородных вакансий и стабилизацию высокотемпературных фаз диоксида циркония. Из фазовой диаграммы системы (рисунок 1.3) следует, что введение ≈ 2 мол. % MgO при высоких температур</w:t>
      </w:r>
      <w:r w:rsidR="008A30F2" w:rsidRPr="00670D04">
        <w:rPr>
          <w:rFonts w:cs="Times New Roman"/>
          <w:szCs w:val="28"/>
        </w:rPr>
        <w:t>н</w:t>
      </w:r>
      <w:r w:rsidR="00F859F1" w:rsidRPr="00670D04">
        <w:rPr>
          <w:rFonts w:cs="Times New Roman"/>
          <w:szCs w:val="28"/>
        </w:rPr>
        <w:t>ых формирует тетрагональн</w:t>
      </w:r>
      <w:r w:rsidR="005A7630" w:rsidRPr="00670D04">
        <w:rPr>
          <w:rFonts w:cs="Times New Roman"/>
          <w:szCs w:val="28"/>
        </w:rPr>
        <w:t>ую</w:t>
      </w:r>
      <w:r w:rsidR="00F859F1" w:rsidRPr="00670D04">
        <w:rPr>
          <w:rFonts w:cs="Times New Roman"/>
          <w:szCs w:val="28"/>
        </w:rPr>
        <w:t xml:space="preserve"> фаз</w:t>
      </w:r>
      <w:r w:rsidR="005A7630" w:rsidRPr="00670D04">
        <w:rPr>
          <w:rFonts w:cs="Times New Roman"/>
          <w:szCs w:val="28"/>
        </w:rPr>
        <w:t>у</w:t>
      </w:r>
      <w:r w:rsidR="00F859F1" w:rsidRPr="00670D04">
        <w:rPr>
          <w:rFonts w:cs="Times New Roman"/>
          <w:szCs w:val="28"/>
        </w:rPr>
        <w:t>, которая при остывании переходит назад в моноклинную. В области 3–8 мол. % образуется частично стабилизированный оксид циркония (M</w:t>
      </w:r>
      <w:r w:rsidR="008A30F2" w:rsidRPr="00670D04">
        <w:rPr>
          <w:rFonts w:cs="Times New Roman"/>
          <w:szCs w:val="28"/>
        </w:rPr>
        <w:t>g</w:t>
      </w:r>
      <w:r w:rsidR="00F859F1" w:rsidRPr="00670D04">
        <w:rPr>
          <w:rFonts w:cs="Times New Roman"/>
          <w:szCs w:val="28"/>
        </w:rPr>
        <w:t xml:space="preserve">PSZ). Данная зона характеризуется кубической матрицей с низким содержанием включений тетрагональной фазы. Увеличение концентрации до 8–12 мол. % </w:t>
      </w:r>
      <w:r w:rsidR="001E4ACF" w:rsidRPr="00670D04">
        <w:rPr>
          <w:rFonts w:cs="Times New Roman"/>
          <w:szCs w:val="28"/>
        </w:rPr>
        <w:t xml:space="preserve">и повышении температуры </w:t>
      </w:r>
      <w:r w:rsidR="00F859F1" w:rsidRPr="00670D04">
        <w:rPr>
          <w:rFonts w:cs="Times New Roman"/>
          <w:szCs w:val="28"/>
        </w:rPr>
        <w:t xml:space="preserve">приводит к появлению </w:t>
      </w:r>
      <w:r w:rsidR="001E4ACF" w:rsidRPr="00670D04">
        <w:rPr>
          <w:rFonts w:cs="Times New Roman"/>
          <w:szCs w:val="28"/>
        </w:rPr>
        <w:t>кубической фазы оксида циркония</w:t>
      </w:r>
      <w:r w:rsidR="00F859F1" w:rsidRPr="00670D04">
        <w:rPr>
          <w:rFonts w:cs="Times New Roman"/>
          <w:szCs w:val="28"/>
        </w:rPr>
        <w:t xml:space="preserve">. </w:t>
      </w:r>
      <w:r w:rsidR="001E4ACF" w:rsidRPr="00670D04">
        <w:rPr>
          <w:rFonts w:cs="Times New Roman"/>
          <w:szCs w:val="28"/>
        </w:rPr>
        <w:t>Из-за низкой растворимости магния в</w:t>
      </w:r>
      <w:r w:rsidR="00573270" w:rsidRPr="00670D04">
        <w:rPr>
          <w:rFonts w:cs="Times New Roman"/>
          <w:szCs w:val="28"/>
        </w:rPr>
        <w:t xml:space="preserve"> кристаллической</w:t>
      </w:r>
      <w:r w:rsidR="001E4ACF" w:rsidRPr="00670D04">
        <w:rPr>
          <w:rFonts w:cs="Times New Roman"/>
          <w:szCs w:val="28"/>
        </w:rPr>
        <w:t xml:space="preserve"> решетке </w:t>
      </w:r>
      <w:r w:rsidR="00573270" w:rsidRPr="00670D04">
        <w:rPr>
          <w:rFonts w:cs="Times New Roman"/>
          <w:szCs w:val="28"/>
        </w:rPr>
        <w:t>ZrO</w:t>
      </w:r>
      <w:r w:rsidR="00573270" w:rsidRPr="00670D04">
        <w:rPr>
          <w:rFonts w:cs="Times New Roman"/>
          <w:szCs w:val="28"/>
          <w:vertAlign w:val="subscript"/>
        </w:rPr>
        <w:t>2</w:t>
      </w:r>
      <w:r w:rsidR="00573270" w:rsidRPr="00670D04">
        <w:rPr>
          <w:rFonts w:cs="Times New Roman"/>
          <w:szCs w:val="28"/>
        </w:rPr>
        <w:t xml:space="preserve"> </w:t>
      </w:r>
      <w:r w:rsidR="001E4ACF" w:rsidRPr="00670D04">
        <w:rPr>
          <w:rFonts w:cs="Times New Roman"/>
          <w:szCs w:val="28"/>
        </w:rPr>
        <w:t xml:space="preserve">(≈10-12 мол. %) дальнейшее увеличение концентрации характеризуется выделением </w:t>
      </w:r>
      <w:r w:rsidR="00573270" w:rsidRPr="00670D04">
        <w:rPr>
          <w:rFonts w:cs="Times New Roman"/>
          <w:szCs w:val="28"/>
        </w:rPr>
        <w:t>MgO в отдельную фазу. Ликвидус системы (температура выше которой система находится полностью в жидком состоянии) по данным фазовой диаграммы находится при ≈ 2700</w:t>
      </w:r>
      <w:r w:rsidR="005A7630" w:rsidRPr="00670D04">
        <w:rPr>
          <w:rFonts w:ascii="Cambria Math" w:hAnsi="Cambria Math" w:cs="Cambria Math"/>
          <w:szCs w:val="28"/>
        </w:rPr>
        <w:t>℃</w:t>
      </w:r>
      <w:r w:rsidR="00573270" w:rsidRPr="00670D04">
        <w:rPr>
          <w:rFonts w:cs="Times New Roman"/>
          <w:szCs w:val="28"/>
        </w:rPr>
        <w:t xml:space="preserve">. Черная вертикальная полоса на рисунке 1.3 соответствует </w:t>
      </w:r>
      <w:r w:rsidR="00B40035" w:rsidRPr="00670D04">
        <w:rPr>
          <w:rFonts w:cs="Times New Roman"/>
          <w:szCs w:val="28"/>
        </w:rPr>
        <w:t xml:space="preserve">магний-стабилизированному оксиду </w:t>
      </w:r>
      <w:r w:rsidR="000D5048" w:rsidRPr="00670D04">
        <w:rPr>
          <w:rFonts w:cs="Times New Roman"/>
          <w:szCs w:val="28"/>
        </w:rPr>
        <w:t>циркония (MSZ),</w:t>
      </w:r>
      <w:r w:rsidR="00573270" w:rsidRPr="00670D04">
        <w:rPr>
          <w:rFonts w:cs="Times New Roman"/>
          <w:szCs w:val="28"/>
        </w:rPr>
        <w:t xml:space="preserve"> используемого в качестве термобарьерных покрытий </w:t>
      </w:r>
      <w:sdt>
        <w:sdtPr>
          <w:rPr>
            <w:rFonts w:cs="Times New Roman"/>
            <w:color w:val="000000"/>
            <w:szCs w:val="28"/>
          </w:rPr>
          <w:tag w:val="MENDELEY_CITATION_v3_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"/>
          <w:id w:val="2053805206"/>
          <w:placeholder>
            <w:docPart w:val="DefaultPlaceholder_-1854013440"/>
          </w:placeholder>
        </w:sdtPr>
        <w:sdtContent>
          <w:r w:rsidR="000D2654" w:rsidRPr="00670D04">
            <w:rPr>
              <w:rFonts w:cs="Times New Roman"/>
              <w:color w:val="000000"/>
              <w:szCs w:val="28"/>
            </w:rPr>
            <w:t>[48]</w:t>
          </w:r>
        </w:sdtContent>
      </w:sdt>
      <w:r w:rsidR="00573270" w:rsidRPr="00670D04">
        <w:rPr>
          <w:rFonts w:cs="Times New Roman"/>
          <w:szCs w:val="28"/>
        </w:rPr>
        <w:t xml:space="preserve">. </w:t>
      </w:r>
    </w:p>
    <w:p w14:paraId="25743A26" w14:textId="6F4351BF" w:rsidR="00211130" w:rsidRPr="00670D04" w:rsidRDefault="0011705E" w:rsidP="005F115C">
      <w:pPr>
        <w:spacing w:after="0" w:line="240" w:lineRule="auto"/>
        <w:ind w:firstLine="709"/>
        <w:jc w:val="both"/>
        <w:rPr>
          <w:rFonts w:cs="Times New Roman"/>
          <w:szCs w:val="28"/>
        </w:rPr>
      </w:pPr>
      <w:r w:rsidRPr="00670D04">
        <w:rPr>
          <w:rFonts w:cs="Times New Roman"/>
          <w:szCs w:val="28"/>
        </w:rPr>
        <w:t>Основным механизмом стабилизации высокотемпературных фаз ZrO</w:t>
      </w:r>
      <w:r w:rsidRPr="00670D04">
        <w:rPr>
          <w:rFonts w:cs="Times New Roman"/>
          <w:szCs w:val="28"/>
          <w:vertAlign w:val="subscript"/>
        </w:rPr>
        <w:t>2</w:t>
      </w:r>
      <w:r w:rsidRPr="00670D04">
        <w:rPr>
          <w:rFonts w:cs="Times New Roman"/>
          <w:szCs w:val="28"/>
        </w:rPr>
        <w:t xml:space="preserve"> в как и в случае использования иттрия выступает гетерозарядное замещение Zr</w:t>
      </w:r>
      <w:r w:rsidRPr="00670D04">
        <w:rPr>
          <w:rFonts w:cs="Times New Roman"/>
          <w:szCs w:val="28"/>
          <w:vertAlign w:val="superscript"/>
        </w:rPr>
        <w:t>4+</w:t>
      </w:r>
      <w:r w:rsidRPr="00670D04">
        <w:rPr>
          <w:rFonts w:cs="Times New Roman"/>
          <w:szCs w:val="28"/>
        </w:rPr>
        <w:t xml:space="preserve"> и образование повышенной концентрации кислородных вакансий. </w:t>
      </w:r>
      <w:r w:rsidR="005B361E" w:rsidRPr="00670D04">
        <w:rPr>
          <w:rFonts w:cs="Times New Roman"/>
          <w:szCs w:val="28"/>
        </w:rPr>
        <w:t xml:space="preserve">Главным недостатком использования в качестве стабилизатора MgO является эвтектиодный распад керамики на основе такой системы. При повторном нагреве MSZ до температур в диапазоне </w:t>
      </w:r>
      <w:r w:rsidR="00740E1C" w:rsidRPr="00670D04">
        <w:rPr>
          <w:rFonts w:cs="Times New Roman"/>
          <w:szCs w:val="28"/>
        </w:rPr>
        <w:t xml:space="preserve">1273–1700 </w:t>
      </w:r>
      <w:r w:rsidR="005B361E" w:rsidRPr="00670D04">
        <w:rPr>
          <w:rFonts w:cs="Times New Roman"/>
          <w:szCs w:val="28"/>
        </w:rPr>
        <w:t>К происходит разложение с-ZrO</w:t>
      </w:r>
      <w:r w:rsidR="005B361E" w:rsidRPr="00670D04">
        <w:rPr>
          <w:rFonts w:cs="Times New Roman"/>
          <w:szCs w:val="28"/>
          <w:vertAlign w:val="subscript"/>
        </w:rPr>
        <w:t>2</w:t>
      </w:r>
      <w:r w:rsidR="005B361E" w:rsidRPr="00670D04">
        <w:rPr>
          <w:rFonts w:cs="Times New Roman"/>
          <w:szCs w:val="28"/>
        </w:rPr>
        <w:t xml:space="preserve"> </w:t>
      </w:r>
      <w:r w:rsidR="005B361E" w:rsidRPr="00670D04">
        <w:rPr>
          <w:rFonts w:cs="Times New Roman"/>
          <w:szCs w:val="28"/>
        </w:rPr>
        <w:lastRenderedPageBreak/>
        <w:t>матрицы на зерна t-ZrO</w:t>
      </w:r>
      <w:r w:rsidR="005B361E" w:rsidRPr="00670D04">
        <w:rPr>
          <w:rFonts w:cs="Times New Roman"/>
          <w:szCs w:val="28"/>
          <w:vertAlign w:val="subscript"/>
        </w:rPr>
        <w:t>2</w:t>
      </w:r>
      <w:r w:rsidR="005B361E" w:rsidRPr="00670D04">
        <w:rPr>
          <w:rFonts w:cs="Times New Roman"/>
          <w:szCs w:val="28"/>
        </w:rPr>
        <w:t xml:space="preserve"> и m-ZrO</w:t>
      </w:r>
      <w:r w:rsidR="005B361E" w:rsidRPr="00670D04">
        <w:rPr>
          <w:rFonts w:cs="Times New Roman"/>
          <w:szCs w:val="28"/>
          <w:vertAlign w:val="subscript"/>
        </w:rPr>
        <w:t>2</w:t>
      </w:r>
      <w:r w:rsidR="005B361E" w:rsidRPr="00670D04">
        <w:rPr>
          <w:rFonts w:cs="Times New Roman"/>
          <w:szCs w:val="28"/>
        </w:rPr>
        <w:t xml:space="preserve"> </w:t>
      </w:r>
      <w:r w:rsidR="001E4ACF" w:rsidRPr="00670D04">
        <w:rPr>
          <w:rFonts w:cs="Times New Roman"/>
          <w:szCs w:val="28"/>
        </w:rPr>
        <w:t xml:space="preserve">(эвтектиодный распад) </w:t>
      </w:r>
      <w:r w:rsidR="005B361E" w:rsidRPr="00670D04">
        <w:rPr>
          <w:rFonts w:cs="Times New Roman"/>
          <w:szCs w:val="28"/>
        </w:rPr>
        <w:t xml:space="preserve">размером </w:t>
      </w:r>
      <w:r w:rsidR="00740E1C" w:rsidRPr="00670D04">
        <w:rPr>
          <w:rFonts w:cs="Times New Roman"/>
          <w:szCs w:val="28"/>
        </w:rPr>
        <w:t xml:space="preserve">1–5 </w:t>
      </w:r>
      <w:r w:rsidR="005B361E" w:rsidRPr="00670D04">
        <w:rPr>
          <w:rFonts w:cs="Times New Roman"/>
          <w:szCs w:val="28"/>
        </w:rPr>
        <w:t xml:space="preserve">мкм с выделением MgO </w:t>
      </w:r>
      <w:sdt>
        <w:sdtPr>
          <w:rPr>
            <w:rFonts w:cs="Times New Roman"/>
            <w:color w:val="000000"/>
            <w:szCs w:val="28"/>
          </w:rPr>
          <w:tag w:val="MENDELEY_CITATION_v3_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"/>
          <w:id w:val="528382021"/>
          <w:placeholder>
            <w:docPart w:val="DefaultPlaceholder_-1854013440"/>
          </w:placeholder>
        </w:sdtPr>
        <w:sdtContent>
          <w:r w:rsidR="000D2654" w:rsidRPr="00670D04">
            <w:rPr>
              <w:rFonts w:cs="Times New Roman"/>
              <w:color w:val="000000"/>
              <w:szCs w:val="28"/>
            </w:rPr>
            <w:t>[</w:t>
          </w:r>
          <w:r w:rsidR="006B3331">
            <w:rPr>
              <w:rFonts w:cs="Times New Roman"/>
              <w:color w:val="000000"/>
              <w:szCs w:val="28"/>
              <w:lang w:val="kk-KZ"/>
            </w:rPr>
            <w:t>49</w:t>
          </w:r>
          <w:r w:rsidR="000D2654" w:rsidRPr="00670D04">
            <w:rPr>
              <w:rFonts w:cs="Times New Roman"/>
              <w:color w:val="000000"/>
              <w:szCs w:val="28"/>
            </w:rPr>
            <w:t>]</w:t>
          </w:r>
        </w:sdtContent>
      </w:sdt>
      <w:r w:rsidR="005B361E" w:rsidRPr="00670D04">
        <w:rPr>
          <w:rFonts w:cs="Times New Roman"/>
          <w:szCs w:val="28"/>
        </w:rPr>
        <w:t>.</w:t>
      </w:r>
    </w:p>
    <w:p w14:paraId="46128084" w14:textId="77777777" w:rsidR="00670D04" w:rsidRPr="00670D04" w:rsidRDefault="00670D04" w:rsidP="005F115C">
      <w:pPr>
        <w:spacing w:after="0" w:line="240" w:lineRule="auto"/>
        <w:ind w:firstLine="709"/>
        <w:jc w:val="both"/>
        <w:rPr>
          <w:rFonts w:cs="Times New Roman"/>
          <w:i/>
          <w:iCs/>
          <w:szCs w:val="28"/>
        </w:rPr>
      </w:pPr>
    </w:p>
    <w:p w14:paraId="2E9DB643" w14:textId="77777777" w:rsidR="00670D04" w:rsidRPr="00670D04" w:rsidRDefault="00670D04" w:rsidP="00670D04">
      <w:pPr>
        <w:spacing w:after="0" w:line="240" w:lineRule="auto"/>
        <w:jc w:val="center"/>
        <w:rPr>
          <w:rFonts w:cs="Times New Roman"/>
          <w:szCs w:val="28"/>
        </w:rPr>
      </w:pPr>
      <w:r w:rsidRPr="00670D04">
        <w:rPr>
          <w:rFonts w:cs="Times New Roman"/>
          <w:noProof/>
          <w:szCs w:val="28"/>
          <w:lang w:eastAsia="ru-RU"/>
        </w:rPr>
        <w:drawing>
          <wp:inline distT="0" distB="0" distL="0" distR="0" wp14:anchorId="5D52A026" wp14:editId="45D6C113">
            <wp:extent cx="2664000" cy="3122755"/>
            <wp:effectExtent l="0" t="0" r="3175" b="1905"/>
            <wp:docPr id="1988351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5128" name="Рисунок 198835128"/>
                    <pic:cNvPicPr/>
                  </pic:nvPicPr>
                  <pic:blipFill>
                    <a:blip r:embed="rId10">
                      <a:extLst>
                        <a:ext uri="{28A0092B-C50C-407E-A947-70E740481C1C}">
                          <a14:useLocalDpi xmlns:a14="http://schemas.microsoft.com/office/drawing/2010/main" val="0"/>
                        </a:ext>
                      </a:extLst>
                    </a:blip>
                    <a:stretch>
                      <a:fillRect/>
                    </a:stretch>
                  </pic:blipFill>
                  <pic:spPr>
                    <a:xfrm>
                      <a:off x="0" y="0"/>
                      <a:ext cx="2664000" cy="3122755"/>
                    </a:xfrm>
                    <a:prstGeom prst="rect">
                      <a:avLst/>
                    </a:prstGeom>
                  </pic:spPr>
                </pic:pic>
              </a:graphicData>
            </a:graphic>
          </wp:inline>
        </w:drawing>
      </w:r>
    </w:p>
    <w:p w14:paraId="7366077F" w14:textId="77777777" w:rsidR="00670D04" w:rsidRPr="00670D04" w:rsidRDefault="00670D04" w:rsidP="00670D04">
      <w:pPr>
        <w:spacing w:after="0" w:line="240" w:lineRule="auto"/>
        <w:ind w:firstLine="709"/>
        <w:jc w:val="both"/>
        <w:rPr>
          <w:rFonts w:cs="Times New Roman"/>
          <w:sz w:val="16"/>
          <w:szCs w:val="16"/>
        </w:rPr>
      </w:pPr>
    </w:p>
    <w:p w14:paraId="2C3A8734" w14:textId="77777777" w:rsidR="00670D04" w:rsidRPr="00670D04" w:rsidRDefault="00670D04" w:rsidP="00670D04">
      <w:pPr>
        <w:spacing w:after="0" w:line="240" w:lineRule="auto"/>
        <w:jc w:val="center"/>
        <w:rPr>
          <w:rFonts w:cs="Times New Roman"/>
          <w:szCs w:val="28"/>
        </w:rPr>
      </w:pPr>
      <w:r w:rsidRPr="00670D04">
        <w:rPr>
          <w:rFonts w:cs="Times New Roman"/>
          <w:szCs w:val="28"/>
        </w:rPr>
        <w:t>Рисунок 1.3 – Фазовая диаграмма системы ZrO2-MgO</w:t>
      </w:r>
    </w:p>
    <w:p w14:paraId="5C61974D" w14:textId="77777777" w:rsidR="00670D04" w:rsidRPr="00670D04" w:rsidRDefault="00670D04" w:rsidP="00670D04">
      <w:pPr>
        <w:spacing w:after="0" w:line="240" w:lineRule="auto"/>
        <w:ind w:firstLine="709"/>
        <w:jc w:val="both"/>
        <w:rPr>
          <w:rFonts w:cs="Times New Roman"/>
          <w:sz w:val="16"/>
          <w:szCs w:val="16"/>
        </w:rPr>
      </w:pPr>
    </w:p>
    <w:p w14:paraId="26F654C4" w14:textId="54F13319" w:rsidR="00670D04" w:rsidRPr="00670D04" w:rsidRDefault="00670D04" w:rsidP="00670D04">
      <w:pPr>
        <w:spacing w:after="0" w:line="240" w:lineRule="auto"/>
        <w:ind w:firstLine="709"/>
        <w:jc w:val="both"/>
        <w:rPr>
          <w:rFonts w:cs="Times New Roman"/>
          <w:sz w:val="24"/>
        </w:rPr>
      </w:pPr>
      <w:r w:rsidRPr="00670D04">
        <w:rPr>
          <w:rFonts w:cs="Times New Roman"/>
          <w:color w:val="000000"/>
          <w:sz w:val="24"/>
        </w:rPr>
        <w:t xml:space="preserve">Примечание – Составлено по данным источника </w:t>
      </w:r>
      <w:sdt>
        <w:sdtPr>
          <w:rPr>
            <w:rFonts w:cs="Times New Roman"/>
            <w:color w:val="000000"/>
            <w:sz w:val="24"/>
          </w:rPr>
          <w:tag w:val="MENDELEY_CITATION_v3_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"/>
          <w:id w:val="1412893830"/>
          <w:placeholder>
            <w:docPart w:val="0BFC31ACC95242B5A7C6B58FAF16C3F6"/>
          </w:placeholder>
        </w:sdtPr>
        <w:sdtContent>
          <w:r w:rsidRPr="00670D04">
            <w:rPr>
              <w:rFonts w:cs="Times New Roman"/>
              <w:color w:val="000000"/>
              <w:sz w:val="24"/>
            </w:rPr>
            <w:t>[</w:t>
          </w:r>
          <w:r w:rsidR="006B3331">
            <w:rPr>
              <w:rFonts w:cs="Times New Roman"/>
              <w:color w:val="000000"/>
              <w:sz w:val="24"/>
              <w:lang w:val="kk-KZ"/>
            </w:rPr>
            <w:t>50</w:t>
          </w:r>
          <w:r w:rsidRPr="00670D04">
            <w:rPr>
              <w:rFonts w:cs="Times New Roman"/>
              <w:color w:val="000000"/>
              <w:sz w:val="24"/>
            </w:rPr>
            <w:t>]</w:t>
          </w:r>
        </w:sdtContent>
      </w:sdt>
    </w:p>
    <w:p w14:paraId="7C535541" w14:textId="77777777" w:rsidR="00670D04" w:rsidRPr="00670D04" w:rsidRDefault="00670D04" w:rsidP="005F115C">
      <w:pPr>
        <w:spacing w:after="0" w:line="240" w:lineRule="auto"/>
        <w:ind w:firstLine="709"/>
        <w:jc w:val="both"/>
        <w:rPr>
          <w:rFonts w:cs="Times New Roman"/>
          <w:i/>
          <w:iCs/>
          <w:szCs w:val="28"/>
        </w:rPr>
      </w:pPr>
    </w:p>
    <w:p w14:paraId="2CA64AFD" w14:textId="7812B2DD" w:rsidR="00211130" w:rsidRPr="00670D04" w:rsidRDefault="00821858" w:rsidP="005F115C">
      <w:pPr>
        <w:spacing w:after="0" w:line="240" w:lineRule="auto"/>
        <w:ind w:firstLine="709"/>
        <w:jc w:val="both"/>
        <w:rPr>
          <w:rFonts w:cs="Times New Roman"/>
          <w:szCs w:val="28"/>
        </w:rPr>
      </w:pPr>
      <w:r w:rsidRPr="00670D04">
        <w:rPr>
          <w:rFonts w:cs="Times New Roman"/>
          <w:i/>
          <w:iCs/>
          <w:szCs w:val="28"/>
        </w:rPr>
        <w:t xml:space="preserve">Система </w:t>
      </w:r>
      <w:r w:rsidR="005A7630" w:rsidRPr="00670D04">
        <w:rPr>
          <w:rFonts w:cs="Times New Roman"/>
          <w:i/>
          <w:iCs/>
          <w:szCs w:val="28"/>
        </w:rPr>
        <w:t>ZrO</w:t>
      </w:r>
      <w:r w:rsidR="005A7630" w:rsidRPr="00670D04">
        <w:rPr>
          <w:rFonts w:cs="Times New Roman"/>
          <w:i/>
          <w:iCs/>
          <w:szCs w:val="28"/>
          <w:vertAlign w:val="subscript"/>
        </w:rPr>
        <w:t>2</w:t>
      </w:r>
      <w:r w:rsidR="00670D04" w:rsidRPr="00670D04">
        <w:rPr>
          <w:rFonts w:cs="Times New Roman"/>
          <w:i/>
          <w:iCs/>
          <w:szCs w:val="28"/>
        </w:rPr>
        <w:t>-CaO</w:t>
      </w:r>
    </w:p>
    <w:p w14:paraId="405F6364" w14:textId="77777777" w:rsidR="00857249" w:rsidRPr="00670D04" w:rsidRDefault="00857249" w:rsidP="005F115C">
      <w:pPr>
        <w:spacing w:after="0" w:line="240" w:lineRule="auto"/>
        <w:ind w:firstLine="709"/>
        <w:jc w:val="both"/>
        <w:rPr>
          <w:rFonts w:cs="Times New Roman"/>
          <w:szCs w:val="28"/>
        </w:rPr>
      </w:pPr>
    </w:p>
    <w:p w14:paraId="0C4BE49E" w14:textId="37E444FE" w:rsidR="00211130" w:rsidRPr="00670D04" w:rsidRDefault="00857249" w:rsidP="00670D04">
      <w:pPr>
        <w:spacing w:after="0" w:line="240" w:lineRule="auto"/>
        <w:jc w:val="center"/>
        <w:rPr>
          <w:rFonts w:cs="Times New Roman"/>
          <w:szCs w:val="28"/>
        </w:rPr>
      </w:pPr>
      <w:r w:rsidRPr="00670D04">
        <w:rPr>
          <w:rFonts w:cs="Times New Roman"/>
          <w:noProof/>
          <w:szCs w:val="28"/>
          <w:lang w:eastAsia="ru-RU"/>
        </w:rPr>
        <w:drawing>
          <wp:inline distT="0" distB="0" distL="0" distR="0" wp14:anchorId="4B3784F0" wp14:editId="7BDB61E2">
            <wp:extent cx="2664000" cy="2044037"/>
            <wp:effectExtent l="0" t="0" r="3175" b="1270"/>
            <wp:docPr id="21156444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44486" name="Рисунок 2115644486"/>
                    <pic:cNvPicPr/>
                  </pic:nvPicPr>
                  <pic:blipFill>
                    <a:blip r:embed="rId11">
                      <a:extLst>
                        <a:ext uri="{28A0092B-C50C-407E-A947-70E740481C1C}">
                          <a14:useLocalDpi xmlns:a14="http://schemas.microsoft.com/office/drawing/2010/main" val="0"/>
                        </a:ext>
                      </a:extLst>
                    </a:blip>
                    <a:stretch>
                      <a:fillRect/>
                    </a:stretch>
                  </pic:blipFill>
                  <pic:spPr>
                    <a:xfrm>
                      <a:off x="0" y="0"/>
                      <a:ext cx="2664000" cy="2044037"/>
                    </a:xfrm>
                    <a:prstGeom prst="rect">
                      <a:avLst/>
                    </a:prstGeom>
                  </pic:spPr>
                </pic:pic>
              </a:graphicData>
            </a:graphic>
          </wp:inline>
        </w:drawing>
      </w:r>
    </w:p>
    <w:p w14:paraId="0D4AA56B" w14:textId="77777777" w:rsidR="008D0673" w:rsidRPr="00670D04" w:rsidRDefault="008D0673" w:rsidP="005F115C">
      <w:pPr>
        <w:spacing w:after="0" w:line="240" w:lineRule="auto"/>
        <w:jc w:val="center"/>
        <w:rPr>
          <w:rFonts w:cs="Times New Roman"/>
          <w:color w:val="000000"/>
          <w:sz w:val="16"/>
          <w:szCs w:val="16"/>
        </w:rPr>
      </w:pPr>
    </w:p>
    <w:p w14:paraId="19FA56FC" w14:textId="210E1C5E" w:rsidR="00670D04" w:rsidRPr="00670D04" w:rsidRDefault="00670D04" w:rsidP="00670D04">
      <w:pPr>
        <w:spacing w:after="0" w:line="240" w:lineRule="auto"/>
        <w:ind w:firstLine="709"/>
        <w:jc w:val="both"/>
        <w:rPr>
          <w:rFonts w:cs="Times New Roman"/>
          <w:color w:val="000000"/>
          <w:sz w:val="24"/>
        </w:rPr>
      </w:pPr>
      <w:r w:rsidRPr="00670D04">
        <w:rPr>
          <w:rFonts w:cs="Times New Roman"/>
          <w:color w:val="000000"/>
          <w:sz w:val="24"/>
        </w:rPr>
        <w:t>L-жидкость; C c-ZrO</w:t>
      </w:r>
      <w:r w:rsidRPr="00670D04">
        <w:rPr>
          <w:rFonts w:cs="Times New Roman"/>
          <w:color w:val="000000"/>
          <w:sz w:val="24"/>
          <w:vertAlign w:val="subscript"/>
        </w:rPr>
        <w:t>2</w:t>
      </w:r>
      <w:r w:rsidRPr="00670D04">
        <w:rPr>
          <w:rFonts w:cs="Times New Roman"/>
          <w:color w:val="000000"/>
          <w:sz w:val="24"/>
        </w:rPr>
        <w:t xml:space="preserve"> фаза; T t-ZrO</w:t>
      </w:r>
      <w:r w:rsidRPr="00670D04">
        <w:rPr>
          <w:rFonts w:cs="Times New Roman"/>
          <w:color w:val="000000"/>
          <w:sz w:val="24"/>
          <w:vertAlign w:val="subscript"/>
        </w:rPr>
        <w:t>2</w:t>
      </w:r>
      <w:r w:rsidRPr="00670D04">
        <w:rPr>
          <w:rFonts w:cs="Times New Roman"/>
          <w:color w:val="000000"/>
          <w:sz w:val="24"/>
        </w:rPr>
        <w:t xml:space="preserve"> фаза; M m-ZrO</w:t>
      </w:r>
      <w:r w:rsidRPr="00670D04">
        <w:rPr>
          <w:rFonts w:cs="Times New Roman"/>
          <w:color w:val="000000"/>
          <w:sz w:val="24"/>
          <w:vertAlign w:val="subscript"/>
        </w:rPr>
        <w:t>2</w:t>
      </w:r>
      <w:r w:rsidRPr="00670D04">
        <w:rPr>
          <w:rFonts w:cs="Times New Roman"/>
          <w:color w:val="000000"/>
          <w:sz w:val="24"/>
        </w:rPr>
        <w:t xml:space="preserve"> фаза; HCa CaO фаза; CZ CaZrO</w:t>
      </w:r>
      <w:r w:rsidRPr="00670D04">
        <w:rPr>
          <w:rFonts w:cs="Times New Roman"/>
          <w:color w:val="000000"/>
          <w:sz w:val="24"/>
          <w:vertAlign w:val="subscript"/>
        </w:rPr>
        <w:t>3</w:t>
      </w:r>
      <w:r w:rsidRPr="00670D04">
        <w:rPr>
          <w:rFonts w:cs="Times New Roman"/>
          <w:color w:val="000000"/>
          <w:sz w:val="24"/>
        </w:rPr>
        <w:t>; F2 Ca</w:t>
      </w:r>
      <w:r w:rsidRPr="00670D04">
        <w:rPr>
          <w:rFonts w:cs="Times New Roman"/>
          <w:color w:val="000000"/>
          <w:sz w:val="24"/>
          <w:vertAlign w:val="subscript"/>
        </w:rPr>
        <w:t>6</w:t>
      </w:r>
      <w:r w:rsidRPr="00670D04">
        <w:rPr>
          <w:rFonts w:cs="Times New Roman"/>
          <w:color w:val="000000"/>
          <w:sz w:val="24"/>
        </w:rPr>
        <w:t>Zr</w:t>
      </w:r>
      <w:r w:rsidRPr="00670D04">
        <w:rPr>
          <w:rFonts w:cs="Times New Roman"/>
          <w:color w:val="000000"/>
          <w:sz w:val="24"/>
          <w:vertAlign w:val="subscript"/>
        </w:rPr>
        <w:t>19</w:t>
      </w:r>
      <w:r w:rsidRPr="00670D04">
        <w:rPr>
          <w:rFonts w:cs="Times New Roman"/>
          <w:color w:val="000000"/>
          <w:sz w:val="24"/>
        </w:rPr>
        <w:t>O</w:t>
      </w:r>
      <w:r w:rsidRPr="00670D04">
        <w:rPr>
          <w:rFonts w:cs="Times New Roman"/>
          <w:color w:val="000000"/>
          <w:sz w:val="24"/>
          <w:vertAlign w:val="subscript"/>
        </w:rPr>
        <w:t>44</w:t>
      </w:r>
    </w:p>
    <w:p w14:paraId="50F44EA1" w14:textId="77777777" w:rsidR="00670D04" w:rsidRPr="00670D04" w:rsidRDefault="00670D04" w:rsidP="005F115C">
      <w:pPr>
        <w:spacing w:after="0" w:line="240" w:lineRule="auto"/>
        <w:jc w:val="center"/>
        <w:rPr>
          <w:rFonts w:cs="Times New Roman"/>
          <w:color w:val="000000"/>
          <w:sz w:val="16"/>
          <w:szCs w:val="16"/>
        </w:rPr>
      </w:pPr>
    </w:p>
    <w:p w14:paraId="69C30935" w14:textId="3F4B9087" w:rsidR="00DF3CFE" w:rsidRPr="00670D04" w:rsidRDefault="007F26F9" w:rsidP="005F115C">
      <w:pPr>
        <w:spacing w:after="0" w:line="240" w:lineRule="auto"/>
        <w:jc w:val="center"/>
        <w:rPr>
          <w:rFonts w:cs="Times New Roman"/>
          <w:color w:val="000000"/>
          <w:szCs w:val="28"/>
        </w:rPr>
      </w:pPr>
      <w:r w:rsidRPr="00670D04">
        <w:rPr>
          <w:rFonts w:cs="Times New Roman"/>
          <w:color w:val="000000"/>
          <w:szCs w:val="28"/>
        </w:rPr>
        <w:t xml:space="preserve">Рисунок </w:t>
      </w:r>
      <w:r w:rsidR="0023406C" w:rsidRPr="00670D04">
        <w:rPr>
          <w:rFonts w:cs="Times New Roman"/>
          <w:color w:val="000000"/>
          <w:szCs w:val="28"/>
        </w:rPr>
        <w:t xml:space="preserve">1.4 </w:t>
      </w:r>
      <w:r w:rsidRPr="00670D04">
        <w:rPr>
          <w:rFonts w:cs="Times New Roman"/>
          <w:color w:val="000000"/>
          <w:szCs w:val="28"/>
        </w:rPr>
        <w:t xml:space="preserve">– </w:t>
      </w:r>
      <w:r w:rsidR="00857249" w:rsidRPr="00670D04">
        <w:rPr>
          <w:rFonts w:cs="Times New Roman"/>
          <w:color w:val="000000"/>
          <w:szCs w:val="28"/>
        </w:rPr>
        <w:t xml:space="preserve">Оптимизированная фазовая диаграмма системы </w:t>
      </w:r>
      <w:r w:rsidRPr="00670D04">
        <w:rPr>
          <w:rFonts w:cs="Times New Roman"/>
          <w:color w:val="000000"/>
          <w:szCs w:val="28"/>
        </w:rPr>
        <w:t>ZrO</w:t>
      </w:r>
      <w:r w:rsidRPr="00670D04">
        <w:rPr>
          <w:rFonts w:cs="Times New Roman"/>
          <w:color w:val="000000"/>
          <w:szCs w:val="28"/>
          <w:vertAlign w:val="subscript"/>
        </w:rPr>
        <w:t>2</w:t>
      </w:r>
      <w:r w:rsidRPr="00670D04">
        <w:rPr>
          <w:rFonts w:cs="Times New Roman"/>
          <w:color w:val="000000"/>
          <w:szCs w:val="28"/>
        </w:rPr>
        <w:t xml:space="preserve">–CaO </w:t>
      </w:r>
    </w:p>
    <w:p w14:paraId="4BF39BED" w14:textId="77777777" w:rsidR="00DF3CFE" w:rsidRPr="00670D04" w:rsidRDefault="00DF3CFE" w:rsidP="005F115C">
      <w:pPr>
        <w:spacing w:after="0" w:line="240" w:lineRule="auto"/>
        <w:ind w:firstLine="709"/>
        <w:jc w:val="center"/>
        <w:rPr>
          <w:rFonts w:cs="Times New Roman"/>
          <w:color w:val="000000"/>
          <w:sz w:val="16"/>
          <w:szCs w:val="16"/>
        </w:rPr>
      </w:pPr>
    </w:p>
    <w:p w14:paraId="586B80A5" w14:textId="4C55C921" w:rsidR="00211130" w:rsidRPr="00670D04" w:rsidRDefault="00DF3CFE" w:rsidP="005F115C">
      <w:pPr>
        <w:spacing w:after="0" w:line="240" w:lineRule="auto"/>
        <w:ind w:firstLine="709"/>
        <w:jc w:val="both"/>
        <w:rPr>
          <w:rFonts w:cs="Times New Roman"/>
          <w:sz w:val="24"/>
        </w:rPr>
      </w:pPr>
      <w:r w:rsidRPr="00670D04">
        <w:rPr>
          <w:rFonts w:cs="Times New Roman"/>
          <w:color w:val="000000"/>
          <w:sz w:val="24"/>
        </w:rPr>
        <w:t xml:space="preserve">Примечание – </w:t>
      </w:r>
      <w:r w:rsidR="00670D04" w:rsidRPr="00670D04">
        <w:rPr>
          <w:rFonts w:cs="Times New Roman"/>
          <w:color w:val="000000"/>
          <w:sz w:val="24"/>
        </w:rPr>
        <w:t xml:space="preserve">Составлено </w:t>
      </w:r>
      <w:r w:rsidRPr="00670D04">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"/>
          <w:id w:val="1387451646"/>
          <w:placeholder>
            <w:docPart w:val="DefaultPlaceholder_-1854013440"/>
          </w:placeholder>
        </w:sdtPr>
        <w:sdtContent>
          <w:r w:rsidR="000D2654" w:rsidRPr="00670D04">
            <w:rPr>
              <w:rFonts w:cs="Times New Roman"/>
              <w:color w:val="000000"/>
              <w:sz w:val="24"/>
            </w:rPr>
            <w:t>[51]</w:t>
          </w:r>
        </w:sdtContent>
      </w:sdt>
    </w:p>
    <w:p w14:paraId="5CB3665A" w14:textId="77777777" w:rsidR="00211130" w:rsidRPr="00670D04" w:rsidRDefault="00211130" w:rsidP="005F115C">
      <w:pPr>
        <w:spacing w:after="0" w:line="240" w:lineRule="auto"/>
        <w:ind w:firstLine="709"/>
        <w:jc w:val="both"/>
        <w:rPr>
          <w:rFonts w:cs="Times New Roman"/>
          <w:szCs w:val="28"/>
        </w:rPr>
      </w:pPr>
    </w:p>
    <w:p w14:paraId="57870BF1" w14:textId="77777777" w:rsidR="00670D04" w:rsidRPr="00670D04" w:rsidRDefault="00670D04" w:rsidP="00670D04">
      <w:pPr>
        <w:spacing w:after="0" w:line="240" w:lineRule="auto"/>
        <w:ind w:firstLine="709"/>
        <w:jc w:val="both"/>
        <w:rPr>
          <w:rFonts w:cs="Times New Roman"/>
          <w:szCs w:val="28"/>
        </w:rPr>
      </w:pPr>
      <w:r w:rsidRPr="00670D04">
        <w:rPr>
          <w:rFonts w:cs="Times New Roman"/>
          <w:szCs w:val="28"/>
        </w:rPr>
        <w:t>На рисунке 1.4 представлена фазовая диаграмма системы ZrO</w:t>
      </w:r>
      <w:r w:rsidRPr="00670D04">
        <w:rPr>
          <w:rFonts w:cs="Times New Roman"/>
          <w:szCs w:val="28"/>
          <w:vertAlign w:val="subscript"/>
        </w:rPr>
        <w:t>2</w:t>
      </w:r>
      <w:r w:rsidRPr="00670D04">
        <w:rPr>
          <w:rFonts w:cs="Times New Roman"/>
          <w:szCs w:val="28"/>
        </w:rPr>
        <w:t>-CaO. Стабилизация высокотемпературных фаз в данной системе наблюдается при концентрации допанта от ≈ 3 до 17 мольных % в диапазоне температур ≈ 1000–2700</w:t>
      </w:r>
      <w:r w:rsidRPr="00670D04">
        <w:rPr>
          <w:rFonts w:ascii="Cambria Math" w:hAnsi="Cambria Math" w:cs="Cambria Math"/>
          <w:szCs w:val="28"/>
        </w:rPr>
        <w:t>℃</w:t>
      </w:r>
      <w:r w:rsidRPr="00670D04">
        <w:rPr>
          <w:rFonts w:cs="Times New Roman"/>
          <w:szCs w:val="28"/>
        </w:rPr>
        <w:t xml:space="preserve">. Растворимость Ca зависит от температуры и составляет от 7 до 17 </w:t>
      </w:r>
      <w:r w:rsidRPr="00670D04">
        <w:rPr>
          <w:rFonts w:cs="Times New Roman"/>
          <w:szCs w:val="28"/>
        </w:rPr>
        <w:lastRenderedPageBreak/>
        <w:t>мольных %, после чего начинается образование вторичных оксидных фаз (Ca</w:t>
      </w:r>
      <w:r w:rsidRPr="00670D04">
        <w:rPr>
          <w:rFonts w:cs="Times New Roman"/>
          <w:szCs w:val="28"/>
          <w:vertAlign w:val="subscript"/>
        </w:rPr>
        <w:t>6</w:t>
      </w:r>
      <w:r w:rsidRPr="00670D04">
        <w:rPr>
          <w:rFonts w:cs="Times New Roman"/>
          <w:szCs w:val="28"/>
        </w:rPr>
        <w:t>Zr</w:t>
      </w:r>
      <w:r w:rsidRPr="00670D04">
        <w:rPr>
          <w:rFonts w:cs="Times New Roman"/>
          <w:szCs w:val="28"/>
          <w:vertAlign w:val="subscript"/>
        </w:rPr>
        <w:t>19</w:t>
      </w:r>
      <w:r w:rsidRPr="00670D04">
        <w:rPr>
          <w:rFonts w:cs="Times New Roman"/>
          <w:szCs w:val="28"/>
        </w:rPr>
        <w:t>O</w:t>
      </w:r>
      <w:r w:rsidRPr="00670D04">
        <w:rPr>
          <w:rFonts w:cs="Times New Roman"/>
          <w:szCs w:val="28"/>
          <w:vertAlign w:val="subscript"/>
        </w:rPr>
        <w:t>44</w:t>
      </w:r>
      <w:r w:rsidRPr="00670D04">
        <w:rPr>
          <w:rFonts w:cs="Times New Roman"/>
          <w:szCs w:val="28"/>
        </w:rPr>
        <w:t>, CaZrO</w:t>
      </w:r>
      <w:r w:rsidRPr="00670D04">
        <w:rPr>
          <w:rFonts w:cs="Times New Roman"/>
          <w:szCs w:val="28"/>
          <w:vertAlign w:val="subscript"/>
        </w:rPr>
        <w:t>3</w:t>
      </w:r>
      <w:r w:rsidRPr="00670D04">
        <w:rPr>
          <w:rFonts w:cs="Times New Roman"/>
          <w:szCs w:val="28"/>
        </w:rPr>
        <w:t xml:space="preserve">, CaO). Введение СaO позволяет расширить область гомогенности кубической фазы, которая при содержании Ca около 15–20 мол. % становится термодинамически стабильной в широком температурном интервале. Стабилизация тетрагональной фазы в данной системе происходит при введении 8 мол. % CaO. Повышение температуры сверх 2700 </w:t>
      </w:r>
      <w:r w:rsidRPr="00670D04">
        <w:rPr>
          <w:rFonts w:ascii="Cambria Math" w:hAnsi="Cambria Math" w:cs="Cambria Math"/>
          <w:szCs w:val="28"/>
        </w:rPr>
        <w:t>℃</w:t>
      </w:r>
      <w:r w:rsidRPr="00670D04">
        <w:rPr>
          <w:rFonts w:cs="Times New Roman"/>
          <w:szCs w:val="28"/>
        </w:rPr>
        <w:t xml:space="preserve"> приводит к образованию жидкой фазы.</w:t>
      </w:r>
    </w:p>
    <w:p w14:paraId="6096D747" w14:textId="7BBEC019" w:rsidR="00E9303F" w:rsidRPr="00670D04" w:rsidRDefault="00E9303F" w:rsidP="005F115C">
      <w:pPr>
        <w:spacing w:after="0" w:line="240" w:lineRule="auto"/>
        <w:ind w:firstLine="709"/>
        <w:jc w:val="both"/>
        <w:rPr>
          <w:rFonts w:cs="Times New Roman"/>
          <w:szCs w:val="28"/>
        </w:rPr>
      </w:pPr>
      <w:r w:rsidRPr="00670D04">
        <w:rPr>
          <w:rFonts w:cs="Times New Roman"/>
          <w:szCs w:val="28"/>
        </w:rPr>
        <w:t>Стабилизация высокотемпературных фаз ZrO</w:t>
      </w:r>
      <w:r w:rsidRPr="00670D04">
        <w:rPr>
          <w:rFonts w:cs="Times New Roman"/>
          <w:szCs w:val="28"/>
          <w:vertAlign w:val="subscript"/>
        </w:rPr>
        <w:t>2</w:t>
      </w:r>
      <w:r w:rsidRPr="00670D04">
        <w:rPr>
          <w:rFonts w:cs="Times New Roman"/>
          <w:szCs w:val="28"/>
        </w:rPr>
        <w:t xml:space="preserve"> при легировании кальцием обусловлена гетеровалентным замещением Zr</w:t>
      </w:r>
      <w:r w:rsidRPr="00670D04">
        <w:rPr>
          <w:rFonts w:cs="Times New Roman"/>
          <w:szCs w:val="28"/>
          <w:vertAlign w:val="superscript"/>
        </w:rPr>
        <w:t>4+</w:t>
      </w:r>
      <w:r w:rsidRPr="00670D04">
        <w:rPr>
          <w:rFonts w:cs="Times New Roman"/>
          <w:szCs w:val="28"/>
        </w:rPr>
        <w:t xml:space="preserve"> на Ca</w:t>
      </w:r>
      <w:r w:rsidRPr="00670D04">
        <w:rPr>
          <w:rFonts w:cs="Times New Roman"/>
          <w:szCs w:val="28"/>
          <w:vertAlign w:val="superscript"/>
        </w:rPr>
        <w:t>2+</w:t>
      </w:r>
      <w:r w:rsidRPr="00670D04">
        <w:rPr>
          <w:rFonts w:cs="Times New Roman"/>
          <w:szCs w:val="28"/>
        </w:rPr>
        <w:t>, сопровождаемым образованием кислородных вакансий и локальным расширением кристаллической решётки. Формирование дефектной флюоритной структуры приводит к снижению свободной энергии тетрагональной и кубической фаз по сравнению с моноклинной, что обеспечивает их термодинамическую устойчивость при комнатной температуре. Ограниченная растворимость кальция в решётке ZrO</w:t>
      </w:r>
      <w:r w:rsidRPr="00670D04">
        <w:rPr>
          <w:rFonts w:cs="Times New Roman"/>
          <w:szCs w:val="28"/>
          <w:vertAlign w:val="subscript"/>
        </w:rPr>
        <w:t>2</w:t>
      </w:r>
      <w:r w:rsidRPr="00670D04">
        <w:rPr>
          <w:rFonts w:cs="Times New Roman"/>
          <w:szCs w:val="28"/>
        </w:rPr>
        <w:t xml:space="preserve"> обуславливает необходимость оптимизации его концентрации или использования мультидопирования.</w:t>
      </w:r>
      <w:r w:rsidR="007B232D" w:rsidRPr="00670D04">
        <w:rPr>
          <w:rFonts w:cs="Times New Roman"/>
          <w:szCs w:val="28"/>
        </w:rPr>
        <w:t xml:space="preserve"> </w:t>
      </w:r>
    </w:p>
    <w:p w14:paraId="1083743A" w14:textId="07E718F3" w:rsidR="00B90253" w:rsidRPr="00670D04" w:rsidRDefault="00754871" w:rsidP="005F115C">
      <w:pPr>
        <w:spacing w:after="0" w:line="240" w:lineRule="auto"/>
        <w:ind w:firstLine="709"/>
        <w:jc w:val="both"/>
        <w:rPr>
          <w:rFonts w:cs="Times New Roman"/>
          <w:szCs w:val="28"/>
        </w:rPr>
      </w:pPr>
      <w:r w:rsidRPr="00670D04">
        <w:rPr>
          <w:rFonts w:cs="Times New Roman"/>
          <w:szCs w:val="28"/>
        </w:rPr>
        <w:t xml:space="preserve">Система </w:t>
      </w:r>
      <w:r w:rsidRPr="00670D04">
        <w:rPr>
          <w:rFonts w:cs="Times New Roman"/>
          <w:color w:val="000000"/>
          <w:szCs w:val="28"/>
        </w:rPr>
        <w:t>ZrO</w:t>
      </w:r>
      <w:r w:rsidRPr="00670D04">
        <w:rPr>
          <w:rFonts w:cs="Times New Roman"/>
          <w:color w:val="000000"/>
          <w:szCs w:val="28"/>
          <w:vertAlign w:val="subscript"/>
        </w:rPr>
        <w:t>2</w:t>
      </w:r>
      <w:r w:rsidRPr="00670D04">
        <w:rPr>
          <w:rFonts w:cs="Times New Roman"/>
          <w:color w:val="000000"/>
          <w:szCs w:val="28"/>
        </w:rPr>
        <w:t>–CaO</w:t>
      </w:r>
      <w:r w:rsidR="00B90253" w:rsidRPr="00670D04">
        <w:rPr>
          <w:rFonts w:cs="Times New Roman"/>
          <w:szCs w:val="28"/>
        </w:rPr>
        <w:t xml:space="preserve"> имеет ряд преимуществ</w:t>
      </w:r>
      <w:r w:rsidR="00B40035" w:rsidRPr="00670D04">
        <w:rPr>
          <w:rFonts w:cs="Times New Roman"/>
          <w:szCs w:val="28"/>
        </w:rPr>
        <w:t xml:space="preserve"> главн</w:t>
      </w:r>
      <w:r w:rsidR="007A3A6F" w:rsidRPr="00670D04">
        <w:rPr>
          <w:rFonts w:cs="Times New Roman"/>
          <w:szCs w:val="28"/>
        </w:rPr>
        <w:t>ым</w:t>
      </w:r>
      <w:r w:rsidR="00B90253" w:rsidRPr="00670D04">
        <w:rPr>
          <w:rFonts w:cs="Times New Roman"/>
          <w:szCs w:val="28"/>
        </w:rPr>
        <w:t xml:space="preserve"> из которых является экономическая эффективность. CaO значительно дешевле редкоземельных стабилизаторов (Y</w:t>
      </w:r>
      <w:r w:rsidR="00B90253" w:rsidRPr="00670D04">
        <w:rPr>
          <w:rFonts w:cs="Times New Roman"/>
          <w:szCs w:val="28"/>
          <w:vertAlign w:val="subscript"/>
        </w:rPr>
        <w:t>2</w:t>
      </w:r>
      <w:r w:rsidR="00B90253" w:rsidRPr="00670D04">
        <w:rPr>
          <w:rFonts w:cs="Times New Roman"/>
          <w:szCs w:val="28"/>
        </w:rPr>
        <w:t>O</w:t>
      </w:r>
      <w:r w:rsidR="00B90253" w:rsidRPr="00670D04">
        <w:rPr>
          <w:rFonts w:cs="Times New Roman"/>
          <w:szCs w:val="28"/>
          <w:vertAlign w:val="subscript"/>
        </w:rPr>
        <w:t>3</w:t>
      </w:r>
      <w:r w:rsidR="00B90253" w:rsidRPr="00670D04">
        <w:rPr>
          <w:rFonts w:cs="Times New Roman"/>
          <w:szCs w:val="28"/>
        </w:rPr>
        <w:t>, CeO</w:t>
      </w:r>
      <w:r w:rsidR="00B90253" w:rsidRPr="00670D04">
        <w:rPr>
          <w:rFonts w:cs="Times New Roman"/>
          <w:szCs w:val="28"/>
          <w:vertAlign w:val="subscript"/>
        </w:rPr>
        <w:t>2</w:t>
      </w:r>
      <w:r w:rsidR="00B90253" w:rsidRPr="00670D04">
        <w:rPr>
          <w:rFonts w:cs="Times New Roman"/>
          <w:szCs w:val="28"/>
        </w:rPr>
        <w:t xml:space="preserve">). Кроме того, благодаря высокой ионной проводимости данная система зарекомендовала себя как отличный твердый электролит </w:t>
      </w:r>
      <w:sdt>
        <w:sdtPr>
          <w:rPr>
            <w:rFonts w:cs="Times New Roman"/>
            <w:color w:val="000000"/>
            <w:szCs w:val="28"/>
          </w:rPr>
          <w:tag w:val="MENDELEY_CITATION_v3_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"/>
          <w:id w:val="560992978"/>
          <w:placeholder>
            <w:docPart w:val="DefaultPlaceholder_-1854013440"/>
          </w:placeholder>
        </w:sdtPr>
        <w:sdtContent>
          <w:r w:rsidR="000D2654" w:rsidRPr="00670D04">
            <w:rPr>
              <w:rFonts w:cs="Times New Roman"/>
              <w:color w:val="000000"/>
              <w:szCs w:val="28"/>
            </w:rPr>
            <w:t>[52]</w:t>
          </w:r>
        </w:sdtContent>
      </w:sdt>
      <w:r w:rsidR="00B90253" w:rsidRPr="00670D04">
        <w:rPr>
          <w:rFonts w:cs="Times New Roman"/>
          <w:szCs w:val="28"/>
        </w:rPr>
        <w:t>. Однако главным недостатком данной системы является ее подверженность к термическому старению. c-ZrO</w:t>
      </w:r>
      <w:r w:rsidR="00B90253" w:rsidRPr="00670D04">
        <w:rPr>
          <w:rFonts w:cs="Times New Roman"/>
          <w:szCs w:val="28"/>
          <w:vertAlign w:val="subscript"/>
        </w:rPr>
        <w:t>2</w:t>
      </w:r>
      <w:r w:rsidR="00B90253" w:rsidRPr="00670D04">
        <w:rPr>
          <w:rFonts w:cs="Times New Roman"/>
          <w:szCs w:val="28"/>
        </w:rPr>
        <w:t xml:space="preserve"> </w:t>
      </w:r>
      <w:r w:rsidR="008A30F2" w:rsidRPr="00670D04">
        <w:rPr>
          <w:rFonts w:cs="Times New Roman"/>
          <w:szCs w:val="28"/>
        </w:rPr>
        <w:t>фаза,</w:t>
      </w:r>
      <w:r w:rsidR="00B90253" w:rsidRPr="00670D04">
        <w:rPr>
          <w:rFonts w:cs="Times New Roman"/>
          <w:szCs w:val="28"/>
        </w:rPr>
        <w:t xml:space="preserve"> стабилизированная кальцием при </w:t>
      </w:r>
      <w:r w:rsidR="00496D7F" w:rsidRPr="00670D04">
        <w:rPr>
          <w:rFonts w:cs="Times New Roman"/>
          <w:szCs w:val="28"/>
        </w:rPr>
        <w:t xml:space="preserve">длительном отжиге в интервале температур </w:t>
      </w:r>
      <w:r w:rsidR="00740E1C" w:rsidRPr="00670D04">
        <w:rPr>
          <w:rFonts w:cs="Times New Roman"/>
          <w:szCs w:val="28"/>
        </w:rPr>
        <w:t xml:space="preserve">1000–1200 </w:t>
      </w:r>
      <w:r w:rsidR="000E5309" w:rsidRPr="00670D04">
        <w:rPr>
          <w:rFonts w:ascii="Cambria Math" w:hAnsi="Cambria Math" w:cs="Cambria Math"/>
          <w:szCs w:val="28"/>
        </w:rPr>
        <w:t>℃</w:t>
      </w:r>
      <w:r w:rsidR="00496D7F" w:rsidRPr="00670D04">
        <w:rPr>
          <w:rFonts w:cs="Times New Roman"/>
          <w:szCs w:val="28"/>
        </w:rPr>
        <w:t xml:space="preserve"> склонна к распаду с выделением свободного CaO и образованием цирконата кальция (CaZrO</w:t>
      </w:r>
      <w:r w:rsidR="00496D7F" w:rsidRPr="00670D04">
        <w:rPr>
          <w:rFonts w:cs="Times New Roman"/>
          <w:szCs w:val="28"/>
          <w:vertAlign w:val="subscript"/>
        </w:rPr>
        <w:t>3</w:t>
      </w:r>
      <w:r w:rsidR="00681A5A" w:rsidRPr="00670D04">
        <w:rPr>
          <w:rFonts w:cs="Times New Roman"/>
          <w:szCs w:val="28"/>
        </w:rPr>
        <w:t xml:space="preserve">) </w:t>
      </w:r>
      <w:sdt>
        <w:sdtPr>
          <w:rPr>
            <w:rFonts w:cs="Times New Roman"/>
            <w:color w:val="000000"/>
            <w:szCs w:val="28"/>
          </w:rPr>
          <w:tag w:val="MENDELEY_CITATION_v3_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"/>
          <w:id w:val="-513989889"/>
          <w:placeholder>
            <w:docPart w:val="DefaultPlaceholder_-1854013440"/>
          </w:placeholder>
        </w:sdtPr>
        <w:sdtContent>
          <w:r w:rsidR="000D2654" w:rsidRPr="00670D04">
            <w:rPr>
              <w:rFonts w:cs="Times New Roman"/>
              <w:color w:val="000000"/>
              <w:szCs w:val="28"/>
            </w:rPr>
            <w:t>[53]</w:t>
          </w:r>
        </w:sdtContent>
      </w:sdt>
      <w:r w:rsidR="00681A5A" w:rsidRPr="00670D04">
        <w:rPr>
          <w:rFonts w:cs="Times New Roman"/>
          <w:szCs w:val="28"/>
        </w:rPr>
        <w:t>.</w:t>
      </w:r>
    </w:p>
    <w:p w14:paraId="4F258D8E" w14:textId="6F9C2264" w:rsidR="00670D04" w:rsidRPr="00670D04" w:rsidRDefault="00821858" w:rsidP="005F115C">
      <w:pPr>
        <w:spacing w:after="0" w:line="240" w:lineRule="auto"/>
        <w:ind w:firstLine="709"/>
        <w:jc w:val="both"/>
        <w:rPr>
          <w:rFonts w:cs="Times New Roman"/>
          <w:szCs w:val="28"/>
        </w:rPr>
      </w:pPr>
      <w:r w:rsidRPr="00670D04">
        <w:rPr>
          <w:rFonts w:cs="Times New Roman"/>
          <w:i/>
          <w:iCs/>
          <w:szCs w:val="28"/>
        </w:rPr>
        <w:t>Система ZrO</w:t>
      </w:r>
      <w:r w:rsidRPr="00670D04">
        <w:rPr>
          <w:rFonts w:cs="Times New Roman"/>
          <w:i/>
          <w:iCs/>
          <w:szCs w:val="28"/>
          <w:vertAlign w:val="subscript"/>
        </w:rPr>
        <w:t>2</w:t>
      </w:r>
      <w:r w:rsidRPr="00670D04">
        <w:rPr>
          <w:rFonts w:cs="Times New Roman"/>
          <w:i/>
          <w:iCs/>
          <w:szCs w:val="28"/>
        </w:rPr>
        <w:t>-CeO</w:t>
      </w:r>
      <w:r w:rsidRPr="00670D04">
        <w:rPr>
          <w:rFonts w:cs="Times New Roman"/>
          <w:i/>
          <w:iCs/>
          <w:szCs w:val="28"/>
          <w:vertAlign w:val="subscript"/>
        </w:rPr>
        <w:t>2</w:t>
      </w:r>
    </w:p>
    <w:p w14:paraId="4B0F267A" w14:textId="77777777" w:rsidR="00670D04" w:rsidRPr="00670D04" w:rsidRDefault="00670D04" w:rsidP="005F115C">
      <w:pPr>
        <w:spacing w:after="0" w:line="240" w:lineRule="auto"/>
        <w:ind w:firstLine="709"/>
        <w:jc w:val="both"/>
        <w:rPr>
          <w:rFonts w:cs="Times New Roman"/>
          <w:szCs w:val="28"/>
        </w:rPr>
      </w:pPr>
    </w:p>
    <w:p w14:paraId="2FFFCA08" w14:textId="77777777" w:rsidR="00670D04" w:rsidRPr="00670D04" w:rsidRDefault="00670D04" w:rsidP="00670D04">
      <w:pPr>
        <w:spacing w:after="0" w:line="240" w:lineRule="auto"/>
        <w:jc w:val="center"/>
        <w:rPr>
          <w:rFonts w:cs="Times New Roman"/>
          <w:szCs w:val="28"/>
        </w:rPr>
      </w:pPr>
      <w:r w:rsidRPr="00670D04">
        <w:rPr>
          <w:rFonts w:cs="Times New Roman"/>
          <w:noProof/>
          <w:szCs w:val="28"/>
          <w:lang w:eastAsia="ru-RU"/>
        </w:rPr>
        <w:drawing>
          <wp:inline distT="0" distB="0" distL="0" distR="0" wp14:anchorId="54C214E8" wp14:editId="34A8FA2C">
            <wp:extent cx="2667000" cy="2628900"/>
            <wp:effectExtent l="0" t="0" r="0" b="0"/>
            <wp:docPr id="204185517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55170" name="Рисунок 2041855170"/>
                    <pic:cNvPicPr/>
                  </pic:nvPicPr>
                  <pic:blipFill>
                    <a:blip r:embed="rId12">
                      <a:extLst>
                        <a:ext uri="{28A0092B-C50C-407E-A947-70E740481C1C}">
                          <a14:useLocalDpi xmlns:a14="http://schemas.microsoft.com/office/drawing/2010/main" val="0"/>
                        </a:ext>
                      </a:extLst>
                    </a:blip>
                    <a:stretch>
                      <a:fillRect/>
                    </a:stretch>
                  </pic:blipFill>
                  <pic:spPr>
                    <a:xfrm>
                      <a:off x="0" y="0"/>
                      <a:ext cx="2667000" cy="2628900"/>
                    </a:xfrm>
                    <a:prstGeom prst="rect">
                      <a:avLst/>
                    </a:prstGeom>
                  </pic:spPr>
                </pic:pic>
              </a:graphicData>
            </a:graphic>
          </wp:inline>
        </w:drawing>
      </w:r>
    </w:p>
    <w:p w14:paraId="02F65799" w14:textId="77777777" w:rsidR="00670D04" w:rsidRPr="00670D04" w:rsidRDefault="00670D04" w:rsidP="00670D04">
      <w:pPr>
        <w:spacing w:after="0" w:line="240" w:lineRule="auto"/>
        <w:ind w:firstLine="709"/>
        <w:jc w:val="center"/>
        <w:rPr>
          <w:rFonts w:cs="Times New Roman"/>
          <w:sz w:val="16"/>
          <w:szCs w:val="16"/>
        </w:rPr>
      </w:pPr>
    </w:p>
    <w:p w14:paraId="3F8B2F05" w14:textId="77777777" w:rsidR="00670D04" w:rsidRPr="00670D04" w:rsidRDefault="00670D04" w:rsidP="00670D04">
      <w:pPr>
        <w:spacing w:after="0" w:line="240" w:lineRule="auto"/>
        <w:jc w:val="center"/>
        <w:rPr>
          <w:rFonts w:cs="Times New Roman"/>
          <w:szCs w:val="28"/>
        </w:rPr>
      </w:pPr>
      <w:r w:rsidRPr="00670D04">
        <w:rPr>
          <w:rFonts w:cs="Times New Roman"/>
          <w:szCs w:val="28"/>
        </w:rPr>
        <w:t>Рисунок 1.5 – Фазовая диаграмма системы ZrO</w:t>
      </w:r>
      <w:r w:rsidRPr="00670D04">
        <w:rPr>
          <w:rFonts w:cs="Times New Roman"/>
          <w:szCs w:val="28"/>
          <w:vertAlign w:val="subscript"/>
        </w:rPr>
        <w:t>2</w:t>
      </w:r>
      <w:r w:rsidRPr="00670D04">
        <w:rPr>
          <w:rFonts w:cs="Times New Roman"/>
          <w:szCs w:val="28"/>
        </w:rPr>
        <w:t>-CeO</w:t>
      </w:r>
      <w:r w:rsidRPr="00670D04">
        <w:rPr>
          <w:rFonts w:cs="Times New Roman"/>
          <w:szCs w:val="28"/>
          <w:vertAlign w:val="subscript"/>
        </w:rPr>
        <w:t>2</w:t>
      </w:r>
    </w:p>
    <w:p w14:paraId="5997B3A0" w14:textId="77777777" w:rsidR="00670D04" w:rsidRPr="00670D04" w:rsidRDefault="00670D04" w:rsidP="00670D04">
      <w:pPr>
        <w:spacing w:after="0" w:line="240" w:lineRule="auto"/>
        <w:ind w:firstLine="709"/>
        <w:jc w:val="center"/>
        <w:rPr>
          <w:rFonts w:cs="Times New Roman"/>
          <w:sz w:val="16"/>
          <w:szCs w:val="16"/>
        </w:rPr>
      </w:pPr>
    </w:p>
    <w:p w14:paraId="2BD2E5AE" w14:textId="41CF4763" w:rsidR="00670D04" w:rsidRPr="00670D04" w:rsidRDefault="00670D04" w:rsidP="00670D04">
      <w:pPr>
        <w:spacing w:after="0" w:line="240" w:lineRule="auto"/>
        <w:ind w:firstLine="709"/>
        <w:jc w:val="both"/>
        <w:rPr>
          <w:rFonts w:cs="Times New Roman"/>
          <w:sz w:val="24"/>
        </w:rPr>
      </w:pPr>
      <w:r w:rsidRPr="00670D04">
        <w:rPr>
          <w:rFonts w:cs="Times New Roman"/>
          <w:color w:val="000000"/>
          <w:sz w:val="24"/>
        </w:rPr>
        <w:t xml:space="preserve">Примечание – </w:t>
      </w:r>
      <w:r w:rsidR="006B3331" w:rsidRPr="00670D04">
        <w:rPr>
          <w:rFonts w:cs="Times New Roman"/>
          <w:color w:val="000000"/>
          <w:sz w:val="24"/>
        </w:rPr>
        <w:t xml:space="preserve">Составлено </w:t>
      </w:r>
      <w:r w:rsidRPr="00670D04">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"/>
          <w:id w:val="-457115053"/>
          <w:placeholder>
            <w:docPart w:val="1930E88AB3E641D6919A2B092196748A"/>
          </w:placeholder>
        </w:sdtPr>
        <w:sdtContent>
          <w:r w:rsidRPr="00670D04">
            <w:rPr>
              <w:rFonts w:cs="Times New Roman"/>
              <w:color w:val="000000"/>
              <w:sz w:val="24"/>
            </w:rPr>
            <w:t>[54]</w:t>
          </w:r>
        </w:sdtContent>
      </w:sdt>
    </w:p>
    <w:p w14:paraId="5BCAC51F" w14:textId="25D384B1" w:rsidR="00211130" w:rsidRPr="00670D04" w:rsidRDefault="00BC71CD" w:rsidP="005F115C">
      <w:pPr>
        <w:spacing w:after="0" w:line="240" w:lineRule="auto"/>
        <w:ind w:firstLine="709"/>
        <w:jc w:val="both"/>
        <w:rPr>
          <w:rFonts w:cs="Times New Roman"/>
          <w:szCs w:val="28"/>
        </w:rPr>
      </w:pPr>
      <w:r w:rsidRPr="00670D04">
        <w:rPr>
          <w:rFonts w:cs="Times New Roman"/>
          <w:szCs w:val="28"/>
        </w:rPr>
        <w:lastRenderedPageBreak/>
        <w:t>На рисунке 1.5 представлена фазовая диаграмма системы ZrO</w:t>
      </w:r>
      <w:r w:rsidRPr="00670D04">
        <w:rPr>
          <w:rFonts w:cs="Times New Roman"/>
          <w:szCs w:val="28"/>
          <w:vertAlign w:val="subscript"/>
        </w:rPr>
        <w:t>2</w:t>
      </w:r>
      <w:r w:rsidRPr="00670D04">
        <w:rPr>
          <w:rFonts w:cs="Times New Roman"/>
          <w:szCs w:val="28"/>
        </w:rPr>
        <w:t>-CeO</w:t>
      </w:r>
      <w:r w:rsidRPr="00670D04">
        <w:rPr>
          <w:rFonts w:cs="Times New Roman"/>
          <w:szCs w:val="28"/>
          <w:vertAlign w:val="subscript"/>
        </w:rPr>
        <w:t>2</w:t>
      </w:r>
      <w:r w:rsidRPr="00670D04">
        <w:rPr>
          <w:rFonts w:cs="Times New Roman"/>
          <w:szCs w:val="28"/>
        </w:rPr>
        <w:t xml:space="preserve">. Из представленных данных следует, что </w:t>
      </w:r>
      <w:r w:rsidR="00890A28" w:rsidRPr="00670D04">
        <w:rPr>
          <w:rFonts w:cs="Times New Roman"/>
          <w:szCs w:val="28"/>
        </w:rPr>
        <w:t>в отличие от других систем церий в широком диапазоне температур практически полностью растворим в цирконии. В области низкого содержания Ce</w:t>
      </w:r>
      <w:r w:rsidR="00790DC1" w:rsidRPr="00670D04">
        <w:rPr>
          <w:rFonts w:cs="Times New Roman"/>
          <w:szCs w:val="28"/>
        </w:rPr>
        <w:t xml:space="preserve"> </w:t>
      </w:r>
      <w:r w:rsidR="00890A28" w:rsidRPr="00670D04">
        <w:rPr>
          <w:rFonts w:cs="Times New Roman"/>
          <w:szCs w:val="28"/>
        </w:rPr>
        <w:t>(до</w:t>
      </w:r>
      <w:r w:rsidR="00790DC1" w:rsidRPr="00670D04">
        <w:rPr>
          <w:rFonts w:cs="Times New Roman"/>
          <w:szCs w:val="28"/>
        </w:rPr>
        <w:t> </w:t>
      </w:r>
      <w:r w:rsidR="00890A28" w:rsidRPr="00670D04">
        <w:rPr>
          <w:rFonts w:cs="Times New Roman"/>
          <w:szCs w:val="28"/>
        </w:rPr>
        <w:t>≈15</w:t>
      </w:r>
      <w:r w:rsidR="00790DC1" w:rsidRPr="00670D04">
        <w:rPr>
          <w:rFonts w:cs="Times New Roman"/>
          <w:szCs w:val="28"/>
        </w:rPr>
        <w:t> </w:t>
      </w:r>
      <w:r w:rsidR="00890A28" w:rsidRPr="00670D04">
        <w:rPr>
          <w:rFonts w:cs="Times New Roman"/>
          <w:szCs w:val="28"/>
        </w:rPr>
        <w:t>мол. %) при низких температурах ZrO</w:t>
      </w:r>
      <w:r w:rsidR="00890A28" w:rsidRPr="00670D04">
        <w:rPr>
          <w:rFonts w:cs="Times New Roman"/>
          <w:szCs w:val="28"/>
          <w:vertAlign w:val="subscript"/>
        </w:rPr>
        <w:t>2</w:t>
      </w:r>
      <w:r w:rsidR="00890A28" w:rsidRPr="00670D04">
        <w:rPr>
          <w:rFonts w:cs="Times New Roman"/>
          <w:szCs w:val="28"/>
        </w:rPr>
        <w:t xml:space="preserve"> сохраняет стабильную моноклинную фазу. Введение Ce позволяет снизить температуру фазового перехода m→t в области низкой концентрации до ≈ 1000 </w:t>
      </w:r>
      <w:r w:rsidR="000E5309" w:rsidRPr="00670D04">
        <w:rPr>
          <w:rFonts w:ascii="Cambria Math" w:hAnsi="Cambria Math" w:cs="Cambria Math"/>
          <w:szCs w:val="28"/>
        </w:rPr>
        <w:t>℃</w:t>
      </w:r>
      <w:r w:rsidR="00890A28" w:rsidRPr="00670D04">
        <w:rPr>
          <w:rFonts w:cs="Times New Roman"/>
          <w:szCs w:val="28"/>
        </w:rPr>
        <w:t xml:space="preserve">. </w:t>
      </w:r>
      <w:r w:rsidR="00477908" w:rsidRPr="00670D04">
        <w:rPr>
          <w:rFonts w:cs="Times New Roman"/>
          <w:szCs w:val="28"/>
        </w:rPr>
        <w:t>Д</w:t>
      </w:r>
      <w:r w:rsidR="00890A28" w:rsidRPr="00670D04">
        <w:rPr>
          <w:rFonts w:cs="Times New Roman"/>
          <w:szCs w:val="28"/>
        </w:rPr>
        <w:t>альнейше</w:t>
      </w:r>
      <w:r w:rsidR="00477908" w:rsidRPr="00670D04">
        <w:rPr>
          <w:rFonts w:cs="Times New Roman"/>
          <w:szCs w:val="28"/>
        </w:rPr>
        <w:t>е</w:t>
      </w:r>
      <w:r w:rsidR="00890A28" w:rsidRPr="00670D04">
        <w:rPr>
          <w:rFonts w:cs="Times New Roman"/>
          <w:szCs w:val="28"/>
        </w:rPr>
        <w:t xml:space="preserve"> повышени</w:t>
      </w:r>
      <w:r w:rsidR="00477908" w:rsidRPr="00670D04">
        <w:rPr>
          <w:rFonts w:cs="Times New Roman"/>
          <w:szCs w:val="28"/>
        </w:rPr>
        <w:t>е</w:t>
      </w:r>
      <w:r w:rsidR="00890A28" w:rsidRPr="00670D04">
        <w:rPr>
          <w:rFonts w:cs="Times New Roman"/>
          <w:szCs w:val="28"/>
        </w:rPr>
        <w:t xml:space="preserve"> концентрации (область 20–50 мол. %) </w:t>
      </w:r>
      <w:r w:rsidR="00477908" w:rsidRPr="00670D04">
        <w:rPr>
          <w:rFonts w:cs="Times New Roman"/>
          <w:szCs w:val="28"/>
        </w:rPr>
        <w:t>приводит к</w:t>
      </w:r>
      <w:r w:rsidR="00890A28" w:rsidRPr="00670D04">
        <w:rPr>
          <w:rFonts w:cs="Times New Roman"/>
          <w:szCs w:val="28"/>
        </w:rPr>
        <w:t xml:space="preserve"> стабилизаци</w:t>
      </w:r>
      <w:r w:rsidR="00477908" w:rsidRPr="00670D04">
        <w:rPr>
          <w:rFonts w:cs="Times New Roman"/>
          <w:szCs w:val="28"/>
        </w:rPr>
        <w:t>и</w:t>
      </w:r>
      <w:r w:rsidR="00890A28" w:rsidRPr="00670D04">
        <w:rPr>
          <w:rFonts w:cs="Times New Roman"/>
          <w:szCs w:val="28"/>
        </w:rPr>
        <w:t xml:space="preserve"> </w:t>
      </w:r>
      <w:r w:rsidR="00477908" w:rsidRPr="00670D04">
        <w:rPr>
          <w:rFonts w:cs="Times New Roman"/>
          <w:szCs w:val="28"/>
        </w:rPr>
        <w:t>тетрагональной и кубической фазы одновременно. При этом доля кубической фазы растет вместе с увеличением концентрации. В области высоких содержаний Ce (более 50%) формируется непрерывный твердый раствор флюоритного типа. Это связано с тем, что CeO</w:t>
      </w:r>
      <w:r w:rsidR="00477908" w:rsidRPr="00670D04">
        <w:rPr>
          <w:rFonts w:cs="Times New Roman"/>
          <w:szCs w:val="28"/>
          <w:vertAlign w:val="subscript"/>
        </w:rPr>
        <w:t>2</w:t>
      </w:r>
      <w:r w:rsidR="00477908" w:rsidRPr="00670D04">
        <w:rPr>
          <w:rFonts w:cs="Times New Roman"/>
          <w:szCs w:val="28"/>
        </w:rPr>
        <w:t xml:space="preserve"> имеет кубическую структуру флюорита и твердые растворы образуются по механизму изовалентного замещения, где Zr</w:t>
      </w:r>
      <w:r w:rsidR="00477908" w:rsidRPr="00670D04">
        <w:rPr>
          <w:rFonts w:cs="Times New Roman"/>
          <w:szCs w:val="28"/>
          <w:vertAlign w:val="superscript"/>
        </w:rPr>
        <w:t>4+</w:t>
      </w:r>
      <w:r w:rsidR="00477908" w:rsidRPr="00670D04">
        <w:rPr>
          <w:rFonts w:cs="Times New Roman"/>
          <w:szCs w:val="28"/>
        </w:rPr>
        <w:t xml:space="preserve"> замещает Ce</w:t>
      </w:r>
      <w:r w:rsidR="00477908" w:rsidRPr="00670D04">
        <w:rPr>
          <w:rFonts w:cs="Times New Roman"/>
          <w:szCs w:val="28"/>
          <w:vertAlign w:val="superscript"/>
        </w:rPr>
        <w:t>4+</w:t>
      </w:r>
      <w:r w:rsidR="00477908" w:rsidRPr="00670D04">
        <w:rPr>
          <w:rFonts w:cs="Times New Roman"/>
          <w:szCs w:val="28"/>
        </w:rPr>
        <w:t xml:space="preserve"> без необходимости зарядовой компенсации. В отличие от системы ZrO</w:t>
      </w:r>
      <w:r w:rsidR="00477908" w:rsidRPr="00670D04">
        <w:rPr>
          <w:rFonts w:cs="Times New Roman"/>
          <w:szCs w:val="28"/>
          <w:vertAlign w:val="subscript"/>
        </w:rPr>
        <w:t>2</w:t>
      </w:r>
      <w:r w:rsidR="00477908" w:rsidRPr="00670D04">
        <w:rPr>
          <w:rFonts w:cs="Times New Roman"/>
          <w:szCs w:val="28"/>
        </w:rPr>
        <w:t>-Y</w:t>
      </w:r>
      <w:r w:rsidR="00477908" w:rsidRPr="00670D04">
        <w:rPr>
          <w:rFonts w:cs="Times New Roman"/>
          <w:szCs w:val="28"/>
          <w:vertAlign w:val="subscript"/>
        </w:rPr>
        <w:t>2</w:t>
      </w:r>
      <w:r w:rsidR="00477908" w:rsidRPr="00670D04">
        <w:rPr>
          <w:rFonts w:cs="Times New Roman"/>
          <w:szCs w:val="28"/>
        </w:rPr>
        <w:t>O</w:t>
      </w:r>
      <w:r w:rsidR="00477908" w:rsidRPr="00670D04">
        <w:rPr>
          <w:rFonts w:cs="Times New Roman"/>
          <w:szCs w:val="28"/>
          <w:vertAlign w:val="subscript"/>
        </w:rPr>
        <w:t>3</w:t>
      </w:r>
      <w:r w:rsidR="00477908" w:rsidRPr="00670D04">
        <w:rPr>
          <w:rFonts w:cs="Times New Roman"/>
          <w:szCs w:val="28"/>
        </w:rPr>
        <w:t xml:space="preserve"> стабилизация высокотемпературных фаз не сопровождается образованием кислородных вакансий.</w:t>
      </w:r>
    </w:p>
    <w:p w14:paraId="05C76E34" w14:textId="78CFFDB5" w:rsidR="00A83623" w:rsidRPr="00670D04" w:rsidRDefault="00CF1DB3" w:rsidP="005F115C">
      <w:pPr>
        <w:spacing w:after="0" w:line="240" w:lineRule="auto"/>
        <w:ind w:firstLine="709"/>
        <w:jc w:val="both"/>
        <w:rPr>
          <w:rFonts w:cs="Times New Roman"/>
          <w:szCs w:val="28"/>
        </w:rPr>
      </w:pPr>
      <w:r w:rsidRPr="00670D04">
        <w:rPr>
          <w:rFonts w:cs="Times New Roman"/>
          <w:szCs w:val="28"/>
        </w:rPr>
        <w:t xml:space="preserve">Стабилизация высокотемпературных фаз в системе </w:t>
      </w:r>
      <w:r w:rsidR="000E5309" w:rsidRPr="00670D04">
        <w:rPr>
          <w:rFonts w:cs="Times New Roman"/>
          <w:szCs w:val="28"/>
        </w:rPr>
        <w:t>ZrO</w:t>
      </w:r>
      <w:r w:rsidR="000E5309" w:rsidRPr="00670D04">
        <w:rPr>
          <w:rFonts w:cs="Times New Roman"/>
          <w:szCs w:val="28"/>
          <w:vertAlign w:val="subscript"/>
        </w:rPr>
        <w:t>2</w:t>
      </w:r>
      <w:r w:rsidR="000E5309" w:rsidRPr="00670D04">
        <w:rPr>
          <w:rFonts w:cs="Times New Roman"/>
          <w:szCs w:val="28"/>
        </w:rPr>
        <w:t>-CeO</w:t>
      </w:r>
      <w:r w:rsidR="000E5309" w:rsidRPr="00670D04">
        <w:rPr>
          <w:rFonts w:cs="Times New Roman"/>
          <w:szCs w:val="28"/>
          <w:vertAlign w:val="subscript"/>
        </w:rPr>
        <w:t>2</w:t>
      </w:r>
      <w:r w:rsidRPr="00670D04">
        <w:rPr>
          <w:rFonts w:cs="Times New Roman"/>
          <w:szCs w:val="28"/>
        </w:rPr>
        <w:t xml:space="preserve"> происходит по механизму искажения кристаллической решетки ZrO</w:t>
      </w:r>
      <w:r w:rsidRPr="00670D04">
        <w:rPr>
          <w:rFonts w:cs="Times New Roman"/>
          <w:szCs w:val="28"/>
          <w:vertAlign w:val="subscript"/>
        </w:rPr>
        <w:t>2</w:t>
      </w:r>
      <w:r w:rsidRPr="00670D04">
        <w:rPr>
          <w:rFonts w:cs="Times New Roman"/>
          <w:szCs w:val="28"/>
        </w:rPr>
        <w:t xml:space="preserve"> из-за большего катионного размера Ce</w:t>
      </w:r>
      <w:r w:rsidRPr="00670D04">
        <w:rPr>
          <w:rFonts w:cs="Times New Roman"/>
          <w:szCs w:val="28"/>
          <w:vertAlign w:val="superscript"/>
        </w:rPr>
        <w:t>4+</w:t>
      </w:r>
      <w:r w:rsidRPr="00670D04">
        <w:rPr>
          <w:rFonts w:cs="Times New Roman"/>
          <w:szCs w:val="28"/>
        </w:rPr>
        <w:t>. Введение Ce</w:t>
      </w:r>
      <w:r w:rsidRPr="00670D04">
        <w:rPr>
          <w:rFonts w:cs="Times New Roman"/>
          <w:szCs w:val="28"/>
          <w:vertAlign w:val="superscript"/>
        </w:rPr>
        <w:t>4+</w:t>
      </w:r>
      <w:r w:rsidRPr="00670D04">
        <w:rPr>
          <w:rFonts w:cs="Times New Roman"/>
          <w:szCs w:val="28"/>
        </w:rPr>
        <w:t xml:space="preserve"> уменьшает внутренние напряжения и делает высокотемпературные фазы термодинамически более выгодными. Из-за изовалентного замещения в процессе стабилизации и как следствие отсутствии кислородных вакансий </w:t>
      </w:r>
      <w:r w:rsidR="00B40035" w:rsidRPr="00670D04">
        <w:rPr>
          <w:rFonts w:cs="Times New Roman"/>
          <w:szCs w:val="28"/>
        </w:rPr>
        <w:t xml:space="preserve">система </w:t>
      </w:r>
      <w:r w:rsidR="000E5309" w:rsidRPr="00670D04">
        <w:rPr>
          <w:rFonts w:cs="Times New Roman"/>
          <w:szCs w:val="28"/>
        </w:rPr>
        <w:t>ZrO</w:t>
      </w:r>
      <w:r w:rsidR="000E5309" w:rsidRPr="00670D04">
        <w:rPr>
          <w:rFonts w:cs="Times New Roman"/>
          <w:szCs w:val="28"/>
          <w:vertAlign w:val="subscript"/>
        </w:rPr>
        <w:t>2</w:t>
      </w:r>
      <w:r w:rsidR="000E5309" w:rsidRPr="00670D04">
        <w:rPr>
          <w:rFonts w:cs="Times New Roman"/>
          <w:szCs w:val="28"/>
        </w:rPr>
        <w:t>-CeO</w:t>
      </w:r>
      <w:r w:rsidR="000E5309" w:rsidRPr="00670D04">
        <w:rPr>
          <w:rFonts w:cs="Times New Roman"/>
          <w:szCs w:val="28"/>
          <w:vertAlign w:val="subscript"/>
        </w:rPr>
        <w:t>2</w:t>
      </w:r>
      <w:r w:rsidRPr="00670D04">
        <w:rPr>
          <w:rFonts w:cs="Times New Roman"/>
          <w:szCs w:val="28"/>
        </w:rPr>
        <w:t xml:space="preserve"> в отличие от других является исключительно устойчивой к гидротермальной деградации. </w:t>
      </w:r>
      <w:r w:rsidR="00DE15A8" w:rsidRPr="00670D04">
        <w:rPr>
          <w:rFonts w:cs="Times New Roman"/>
          <w:szCs w:val="28"/>
        </w:rPr>
        <w:t xml:space="preserve">В работе </w:t>
      </w:r>
      <w:sdt>
        <w:sdtPr>
          <w:rPr>
            <w:rFonts w:cs="Times New Roman"/>
            <w:color w:val="000000"/>
            <w:szCs w:val="28"/>
          </w:rPr>
          <w:tag w:val="MENDELEY_CITATION_v3_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"/>
          <w:id w:val="-1146050605"/>
          <w:placeholder>
            <w:docPart w:val="DefaultPlaceholder_-1854013440"/>
          </w:placeholder>
        </w:sdtPr>
        <w:sdtContent>
          <w:r w:rsidR="000D2654" w:rsidRPr="00670D04">
            <w:rPr>
              <w:rFonts w:cs="Times New Roman"/>
              <w:color w:val="000000"/>
              <w:szCs w:val="28"/>
            </w:rPr>
            <w:t>[55]</w:t>
          </w:r>
        </w:sdtContent>
      </w:sdt>
      <w:r w:rsidR="00DE15A8" w:rsidRPr="00670D04">
        <w:rPr>
          <w:rFonts w:cs="Times New Roman"/>
          <w:szCs w:val="28"/>
        </w:rPr>
        <w:t xml:space="preserve"> показано, что 10Ce-TZP не испытывает фазовые превращения даже после 100 часов гидротермальной деградации и сохраняет отличные значения твердости (10 ГПа) и трещиностойкости (11,5 МПа∙м</w:t>
      </w:r>
      <w:r w:rsidR="00DE15A8" w:rsidRPr="00670D04">
        <w:rPr>
          <w:rFonts w:cs="Times New Roman"/>
          <w:szCs w:val="28"/>
          <w:vertAlign w:val="superscript"/>
        </w:rPr>
        <w:t>-1</w:t>
      </w:r>
      <w:r w:rsidR="00DE15A8" w:rsidRPr="00670D04">
        <w:rPr>
          <w:rFonts w:cs="Times New Roman"/>
          <w:szCs w:val="28"/>
        </w:rPr>
        <w:t>). Установлено, что 20Сe-TZP керамика со средним размером зерна 1,16 мкм не испытывает фазовых превращений после низкотемпературной деградации</w:t>
      </w:r>
      <w:r w:rsidR="007B232D" w:rsidRPr="00670D04">
        <w:rPr>
          <w:rFonts w:cs="Times New Roman"/>
          <w:szCs w:val="28"/>
        </w:rPr>
        <w:t xml:space="preserve">, а шероховатость поверхности остается неизменной </w:t>
      </w:r>
      <w:sdt>
        <w:sdtPr>
          <w:rPr>
            <w:rFonts w:cs="Times New Roman"/>
            <w:color w:val="000000"/>
            <w:szCs w:val="28"/>
          </w:rPr>
          <w:tag w:val="MENDELEY_CITATION_v3_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"/>
          <w:id w:val="-98484696"/>
          <w:placeholder>
            <w:docPart w:val="DefaultPlaceholder_-1854013440"/>
          </w:placeholder>
        </w:sdtPr>
        <w:sdtContent>
          <w:r w:rsidR="000D2654" w:rsidRPr="00670D04">
            <w:rPr>
              <w:rFonts w:cs="Times New Roman"/>
              <w:color w:val="000000"/>
              <w:szCs w:val="28"/>
            </w:rPr>
            <w:t>[56]</w:t>
          </w:r>
        </w:sdtContent>
      </w:sdt>
      <w:r w:rsidR="007B232D" w:rsidRPr="00670D04">
        <w:rPr>
          <w:rFonts w:cs="Times New Roman"/>
          <w:szCs w:val="28"/>
        </w:rPr>
        <w:t>.</w:t>
      </w:r>
    </w:p>
    <w:p w14:paraId="547F06A5" w14:textId="7FE06096" w:rsidR="00A83623" w:rsidRPr="00670D04" w:rsidRDefault="00681A5A" w:rsidP="005F115C">
      <w:pPr>
        <w:spacing w:after="0" w:line="240" w:lineRule="auto"/>
        <w:ind w:firstLine="709"/>
        <w:jc w:val="both"/>
        <w:rPr>
          <w:rFonts w:cs="Times New Roman"/>
          <w:szCs w:val="28"/>
        </w:rPr>
      </w:pPr>
      <w:r w:rsidRPr="00670D04">
        <w:rPr>
          <w:rFonts w:cs="Times New Roman"/>
          <w:szCs w:val="28"/>
        </w:rPr>
        <w:t xml:space="preserve">Однако несмотря на все преимущества </w:t>
      </w:r>
      <w:r w:rsidR="000E5309" w:rsidRPr="00670D04">
        <w:rPr>
          <w:rFonts w:cs="Times New Roman"/>
          <w:szCs w:val="28"/>
        </w:rPr>
        <w:t>ZrO</w:t>
      </w:r>
      <w:r w:rsidR="000E5309" w:rsidRPr="00670D04">
        <w:rPr>
          <w:rFonts w:cs="Times New Roman"/>
          <w:szCs w:val="28"/>
          <w:vertAlign w:val="subscript"/>
        </w:rPr>
        <w:t>2</w:t>
      </w:r>
      <w:r w:rsidR="000E5309" w:rsidRPr="00670D04">
        <w:rPr>
          <w:rFonts w:cs="Times New Roman"/>
          <w:szCs w:val="28"/>
        </w:rPr>
        <w:t>-CeO</w:t>
      </w:r>
      <w:r w:rsidR="000E5309" w:rsidRPr="00670D04">
        <w:rPr>
          <w:rFonts w:cs="Times New Roman"/>
          <w:szCs w:val="28"/>
          <w:vertAlign w:val="subscript"/>
        </w:rPr>
        <w:t>2</w:t>
      </w:r>
      <w:r w:rsidRPr="00670D04">
        <w:rPr>
          <w:rFonts w:cs="Times New Roman"/>
          <w:szCs w:val="28"/>
        </w:rPr>
        <w:t xml:space="preserve"> система имеет ряд недостатков. Керамика на основе ZrO</w:t>
      </w:r>
      <w:r w:rsidRPr="00670D04">
        <w:rPr>
          <w:rFonts w:cs="Times New Roman"/>
          <w:szCs w:val="28"/>
          <w:vertAlign w:val="subscript"/>
        </w:rPr>
        <w:t>2</w:t>
      </w:r>
      <w:r w:rsidRPr="00670D04">
        <w:rPr>
          <w:rFonts w:cs="Times New Roman"/>
          <w:szCs w:val="28"/>
        </w:rPr>
        <w:t xml:space="preserve"> допированного церием имеет низкую прочность на изгиб и твердость по сравнению с другими системами. В связи с тем, что церий может существовать в </w:t>
      </w:r>
      <w:r w:rsidR="003B771B" w:rsidRPr="00670D04">
        <w:rPr>
          <w:rFonts w:cs="Times New Roman"/>
          <w:szCs w:val="28"/>
        </w:rPr>
        <w:t>двух валентных</w:t>
      </w:r>
      <w:r w:rsidRPr="00670D04">
        <w:rPr>
          <w:rFonts w:cs="Times New Roman"/>
          <w:szCs w:val="28"/>
        </w:rPr>
        <w:t xml:space="preserve"> состояниях (Ce</w:t>
      </w:r>
      <w:r w:rsidRPr="00670D04">
        <w:rPr>
          <w:rFonts w:cs="Times New Roman"/>
          <w:szCs w:val="28"/>
          <w:vertAlign w:val="superscript"/>
        </w:rPr>
        <w:t>3+</w:t>
      </w:r>
      <w:r w:rsidRPr="00670D04">
        <w:rPr>
          <w:rFonts w:cs="Times New Roman"/>
          <w:szCs w:val="28"/>
        </w:rPr>
        <w:t xml:space="preserve"> и Ce</w:t>
      </w:r>
      <w:r w:rsidRPr="00670D04">
        <w:rPr>
          <w:rFonts w:cs="Times New Roman"/>
          <w:szCs w:val="28"/>
          <w:vertAlign w:val="superscript"/>
        </w:rPr>
        <w:t>4+</w:t>
      </w:r>
      <w:r w:rsidRPr="00670D04">
        <w:rPr>
          <w:rFonts w:cs="Times New Roman"/>
          <w:szCs w:val="28"/>
        </w:rPr>
        <w:t>) при спекании в восстановительной среде может происходить изменение валентности, что в свою очередь ведет к образованию дефектов или нестабильности фазового состава.</w:t>
      </w:r>
      <w:r w:rsidR="007E6972" w:rsidRPr="00670D04">
        <w:rPr>
          <w:rFonts w:cs="Times New Roman"/>
          <w:szCs w:val="28"/>
        </w:rPr>
        <w:t xml:space="preserve"> </w:t>
      </w:r>
    </w:p>
    <w:p w14:paraId="79F97534" w14:textId="3F66AA46" w:rsidR="00B401D8" w:rsidRPr="00670D04" w:rsidRDefault="00821858" w:rsidP="005F115C">
      <w:pPr>
        <w:spacing w:after="0" w:line="240" w:lineRule="auto"/>
        <w:ind w:firstLine="709"/>
        <w:jc w:val="both"/>
        <w:rPr>
          <w:rFonts w:cs="Times New Roman"/>
          <w:szCs w:val="28"/>
        </w:rPr>
      </w:pPr>
      <w:r w:rsidRPr="00670D04">
        <w:rPr>
          <w:rFonts w:eastAsiaTheme="majorEastAsia" w:cs="Times New Roman"/>
          <w:bCs/>
          <w:i/>
          <w:iCs/>
          <w:szCs w:val="32"/>
        </w:rPr>
        <w:t xml:space="preserve">Мультидопирование. </w:t>
      </w:r>
      <w:r w:rsidR="00B90253" w:rsidRPr="00670D04">
        <w:rPr>
          <w:rFonts w:cs="Times New Roman"/>
          <w:szCs w:val="28"/>
        </w:rPr>
        <w:t xml:space="preserve">Из </w:t>
      </w:r>
      <w:r w:rsidR="00754871" w:rsidRPr="00670D04">
        <w:rPr>
          <w:rFonts w:cs="Times New Roman"/>
          <w:szCs w:val="28"/>
        </w:rPr>
        <w:t xml:space="preserve">представленного выше обзора можно </w:t>
      </w:r>
      <w:r w:rsidR="00EC42DA" w:rsidRPr="00670D04">
        <w:rPr>
          <w:rFonts w:cs="Times New Roman"/>
          <w:szCs w:val="28"/>
        </w:rPr>
        <w:t>видеть</w:t>
      </w:r>
      <w:r w:rsidR="00754871" w:rsidRPr="00670D04">
        <w:rPr>
          <w:rFonts w:cs="Times New Roman"/>
          <w:szCs w:val="28"/>
        </w:rPr>
        <w:t xml:space="preserve">, что каждая из систем имеет ряд </w:t>
      </w:r>
      <w:r w:rsidR="007A3A6F" w:rsidRPr="00670D04">
        <w:rPr>
          <w:rFonts w:cs="Times New Roman"/>
          <w:szCs w:val="28"/>
        </w:rPr>
        <w:t>преимуществ и недостатков,</w:t>
      </w:r>
      <w:r w:rsidR="00754871" w:rsidRPr="00670D04">
        <w:rPr>
          <w:rFonts w:cs="Times New Roman"/>
          <w:szCs w:val="28"/>
        </w:rPr>
        <w:t xml:space="preserve"> ограничивающих их применение. Множество исследователей занимается изучением совмещения преимуществ каждого из допантов и </w:t>
      </w:r>
      <w:r w:rsidR="004507C7" w:rsidRPr="00670D04">
        <w:rPr>
          <w:rFonts w:cs="Times New Roman"/>
          <w:szCs w:val="28"/>
        </w:rPr>
        <w:t>нивелирования</w:t>
      </w:r>
      <w:r w:rsidR="00754871" w:rsidRPr="00670D04">
        <w:rPr>
          <w:rFonts w:cs="Times New Roman"/>
          <w:szCs w:val="28"/>
        </w:rPr>
        <w:t xml:space="preserve"> их недостатков. Для этого при стабилизации ZrO</w:t>
      </w:r>
      <w:r w:rsidR="00754871" w:rsidRPr="00670D04">
        <w:rPr>
          <w:rFonts w:cs="Times New Roman"/>
          <w:szCs w:val="28"/>
          <w:vertAlign w:val="subscript"/>
        </w:rPr>
        <w:t>2</w:t>
      </w:r>
      <w:r w:rsidR="00754871" w:rsidRPr="00670D04">
        <w:rPr>
          <w:rFonts w:cs="Times New Roman"/>
          <w:szCs w:val="28"/>
        </w:rPr>
        <w:t xml:space="preserve"> используют двух, трех и </w:t>
      </w:r>
      <w:r w:rsidR="000E39F6" w:rsidRPr="00670D04">
        <w:rPr>
          <w:rFonts w:cs="Times New Roman"/>
          <w:szCs w:val="28"/>
        </w:rPr>
        <w:t>четырехкомпонентные</w:t>
      </w:r>
      <w:r w:rsidR="00754871" w:rsidRPr="00670D04">
        <w:rPr>
          <w:rFonts w:cs="Times New Roman"/>
          <w:szCs w:val="28"/>
        </w:rPr>
        <w:t xml:space="preserve"> системы допантов. </w:t>
      </w:r>
    </w:p>
    <w:p w14:paraId="1464A6B8" w14:textId="0A1EE6C9" w:rsidR="00691169" w:rsidRPr="00670D04" w:rsidRDefault="00670559" w:rsidP="005F115C">
      <w:pPr>
        <w:spacing w:after="0" w:line="240" w:lineRule="auto"/>
        <w:ind w:firstLine="709"/>
        <w:jc w:val="both"/>
        <w:rPr>
          <w:rFonts w:cs="Times New Roman"/>
          <w:szCs w:val="28"/>
        </w:rPr>
      </w:pPr>
      <w:r w:rsidRPr="00670D04">
        <w:rPr>
          <w:rFonts w:cs="Times New Roman"/>
          <w:szCs w:val="28"/>
        </w:rPr>
        <w:t>Подверженность YSZ керамики к высокотемпературной деградации (≥1200</w:t>
      </w:r>
      <w:r w:rsidR="000E5309" w:rsidRPr="00670D04">
        <w:rPr>
          <w:rFonts w:ascii="Cambria Math" w:hAnsi="Cambria Math" w:cs="Cambria Math"/>
          <w:szCs w:val="28"/>
        </w:rPr>
        <w:t>℃</w:t>
      </w:r>
      <w:r w:rsidRPr="00670D04">
        <w:rPr>
          <w:rFonts w:cs="Times New Roman"/>
          <w:szCs w:val="28"/>
        </w:rPr>
        <w:t xml:space="preserve">) и разложению метастабильной тетрагональной фазы на тетрагональную и кубическую в процессе эксплуатации поставила перед </w:t>
      </w:r>
      <w:r w:rsidRPr="00670D04">
        <w:rPr>
          <w:rFonts w:cs="Times New Roman"/>
          <w:szCs w:val="28"/>
        </w:rPr>
        <w:lastRenderedPageBreak/>
        <w:t xml:space="preserve">учеными </w:t>
      </w:r>
      <w:r w:rsidR="007A3A6F" w:rsidRPr="00670D04">
        <w:rPr>
          <w:rFonts w:cs="Times New Roman"/>
          <w:szCs w:val="28"/>
        </w:rPr>
        <w:t>задачу,</w:t>
      </w:r>
      <w:r w:rsidRPr="00670D04">
        <w:rPr>
          <w:rFonts w:cs="Times New Roman"/>
          <w:szCs w:val="28"/>
        </w:rPr>
        <w:t xml:space="preserve"> для решения которой было предложено содопирование. Было установлено, что </w:t>
      </w:r>
      <w:r w:rsidR="004C2BDD" w:rsidRPr="00670D04">
        <w:rPr>
          <w:rFonts w:cs="Times New Roman"/>
          <w:szCs w:val="28"/>
        </w:rPr>
        <w:t xml:space="preserve">допирование YSZ оксидами редкоземельных элементов не только оптимизирует теплоизоляционные характеристики, но и повышает его высокотемпературную стабильность </w:t>
      </w:r>
      <w:sdt>
        <w:sdtPr>
          <w:rPr>
            <w:rFonts w:cs="Times New Roman"/>
            <w:color w:val="000000"/>
            <w:szCs w:val="28"/>
          </w:rPr>
          <w:tag w:val="MENDELEY_CITATION_v3_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"/>
          <w:id w:val="-133957362"/>
          <w:placeholder>
            <w:docPart w:val="DefaultPlaceholder_-1854013440"/>
          </w:placeholder>
        </w:sdtPr>
        <w:sdtContent>
          <w:r w:rsidR="000D2654" w:rsidRPr="00670D04">
            <w:rPr>
              <w:rFonts w:cs="Times New Roman"/>
              <w:color w:val="000000"/>
              <w:szCs w:val="28"/>
            </w:rPr>
            <w:t>[57]</w:t>
          </w:r>
        </w:sdtContent>
      </w:sdt>
      <w:r w:rsidR="004C2BDD" w:rsidRPr="00670D04">
        <w:rPr>
          <w:rFonts w:cs="Times New Roman"/>
          <w:szCs w:val="28"/>
        </w:rPr>
        <w:t>.</w:t>
      </w:r>
      <w:r w:rsidRPr="00670D04">
        <w:rPr>
          <w:rFonts w:cs="Times New Roman"/>
          <w:szCs w:val="28"/>
        </w:rPr>
        <w:t xml:space="preserve"> </w:t>
      </w:r>
      <w:r w:rsidR="004C2BDD" w:rsidRPr="00670D04">
        <w:rPr>
          <w:rFonts w:cs="Times New Roman"/>
          <w:szCs w:val="28"/>
        </w:rPr>
        <w:t xml:space="preserve">Многочисленные </w:t>
      </w:r>
      <w:r w:rsidR="00243BA3" w:rsidRPr="00670D04">
        <w:rPr>
          <w:rFonts w:cs="Times New Roman"/>
          <w:szCs w:val="28"/>
        </w:rPr>
        <w:t xml:space="preserve">кислородные вакансии и искажения в решетке, создаваемые добавлением дополнительных примесей, изменяют координационное число атомов Zr и увеличивают потенциальную энергию t-превращения, тем самым обеспечивая фазовую стабильность при более высоких температурах </w:t>
      </w:r>
      <w:sdt>
        <w:sdtPr>
          <w:rPr>
            <w:rFonts w:cs="Times New Roman"/>
            <w:color w:val="000000"/>
            <w:szCs w:val="28"/>
          </w:rPr>
          <w:tag w:val="MENDELEY_CITATION_v3_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"/>
          <w:id w:val="-1055383909"/>
          <w:placeholder>
            <w:docPart w:val="DefaultPlaceholder_-1854013440"/>
          </w:placeholder>
        </w:sdtPr>
        <w:sdtContent>
          <w:r w:rsidR="000D2654" w:rsidRPr="00670D04">
            <w:rPr>
              <w:rFonts w:cs="Times New Roman"/>
              <w:color w:val="000000"/>
              <w:szCs w:val="28"/>
            </w:rPr>
            <w:t>[58]</w:t>
          </w:r>
        </w:sdtContent>
      </w:sdt>
      <w:r w:rsidR="00243BA3" w:rsidRPr="00670D04">
        <w:rPr>
          <w:rFonts w:cs="Times New Roman"/>
          <w:szCs w:val="28"/>
        </w:rPr>
        <w:t xml:space="preserve">. Кроме того, введение дополнительных допантов редкоземельных элементов может улучшить </w:t>
      </w:r>
      <w:r w:rsidR="008A30F2" w:rsidRPr="00670D04">
        <w:rPr>
          <w:rFonts w:cs="Times New Roman"/>
          <w:szCs w:val="28"/>
        </w:rPr>
        <w:t>антиспекающие</w:t>
      </w:r>
      <w:r w:rsidR="00243BA3" w:rsidRPr="00670D04">
        <w:rPr>
          <w:rFonts w:cs="Times New Roman"/>
          <w:szCs w:val="28"/>
        </w:rPr>
        <w:t xml:space="preserve"> способности YSZ. Это главным образом связано со снижением межатомной диффузии, являющейся с точки зрения термодинамики движущим механизмом спекания, что как следствие препятствует </w:t>
      </w:r>
      <w:r w:rsidR="008A30F2" w:rsidRPr="00670D04">
        <w:rPr>
          <w:rFonts w:cs="Times New Roman"/>
          <w:szCs w:val="28"/>
        </w:rPr>
        <w:t>разрастанию</w:t>
      </w:r>
      <w:r w:rsidR="00243BA3" w:rsidRPr="00670D04">
        <w:rPr>
          <w:rFonts w:cs="Times New Roman"/>
          <w:szCs w:val="28"/>
        </w:rPr>
        <w:t xml:space="preserve"> зерен </w:t>
      </w:r>
      <w:sdt>
        <w:sdtPr>
          <w:rPr>
            <w:rFonts w:cs="Times New Roman"/>
            <w:color w:val="000000"/>
            <w:szCs w:val="28"/>
          </w:rPr>
          <w:tag w:val="MENDELEY_CITATION_v3_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"/>
          <w:id w:val="1965536074"/>
          <w:placeholder>
            <w:docPart w:val="DefaultPlaceholder_-1854013440"/>
          </w:placeholder>
        </w:sdtPr>
        <w:sdtContent>
          <w:r w:rsidR="000D2654" w:rsidRPr="00670D04">
            <w:rPr>
              <w:rFonts w:cs="Times New Roman"/>
              <w:color w:val="000000"/>
              <w:szCs w:val="28"/>
            </w:rPr>
            <w:t>[59]</w:t>
          </w:r>
        </w:sdtContent>
      </w:sdt>
      <w:r w:rsidR="00243BA3" w:rsidRPr="00670D04">
        <w:rPr>
          <w:rFonts w:cs="Times New Roman"/>
          <w:szCs w:val="28"/>
        </w:rPr>
        <w:t xml:space="preserve">. </w:t>
      </w:r>
    </w:p>
    <w:p w14:paraId="51E05649" w14:textId="285878AC" w:rsidR="00691169" w:rsidRPr="00670D04" w:rsidRDefault="00243BA3" w:rsidP="005F115C">
      <w:pPr>
        <w:spacing w:after="0" w:line="240" w:lineRule="auto"/>
        <w:ind w:firstLine="709"/>
        <w:jc w:val="both"/>
        <w:rPr>
          <w:rFonts w:cs="Times New Roman"/>
          <w:szCs w:val="28"/>
        </w:rPr>
      </w:pPr>
      <w:r w:rsidRPr="00670D04">
        <w:rPr>
          <w:rFonts w:cs="Times New Roman"/>
          <w:szCs w:val="28"/>
        </w:rPr>
        <w:t>Среди широкого многообразия используемых редкоземельных допантов CeO</w:t>
      </w:r>
      <w:r w:rsidRPr="00670D04">
        <w:rPr>
          <w:rFonts w:cs="Times New Roman"/>
          <w:szCs w:val="28"/>
          <w:vertAlign w:val="subscript"/>
        </w:rPr>
        <w:t>2</w:t>
      </w:r>
      <w:r w:rsidRPr="00670D04">
        <w:rPr>
          <w:rFonts w:cs="Times New Roman"/>
          <w:szCs w:val="28"/>
        </w:rPr>
        <w:t xml:space="preserve"> наиболее часто используется при модификации YSZ керамики. Данный факт обусловлен широким диапазоном образования твердых растворов замещения системы ZrO</w:t>
      </w:r>
      <w:r w:rsidRPr="00670D04">
        <w:rPr>
          <w:rFonts w:cs="Times New Roman"/>
          <w:szCs w:val="28"/>
          <w:vertAlign w:val="subscript"/>
        </w:rPr>
        <w:t>2</w:t>
      </w:r>
      <w:r w:rsidRPr="00670D04">
        <w:rPr>
          <w:rFonts w:cs="Times New Roman"/>
          <w:szCs w:val="28"/>
        </w:rPr>
        <w:t>-CeO</w:t>
      </w:r>
      <w:r w:rsidRPr="00670D04">
        <w:rPr>
          <w:rFonts w:cs="Times New Roman"/>
          <w:szCs w:val="28"/>
          <w:vertAlign w:val="subscript"/>
        </w:rPr>
        <w:t>2</w:t>
      </w:r>
      <w:r w:rsidRPr="00670D04">
        <w:rPr>
          <w:rFonts w:cs="Times New Roman"/>
          <w:szCs w:val="28"/>
        </w:rPr>
        <w:t xml:space="preserve">. </w:t>
      </w:r>
    </w:p>
    <w:p w14:paraId="651A2FA1" w14:textId="77777777" w:rsidR="00670D04" w:rsidRPr="00670D04" w:rsidRDefault="00670D04" w:rsidP="005F115C">
      <w:pPr>
        <w:spacing w:after="0" w:line="240" w:lineRule="auto"/>
        <w:ind w:firstLine="709"/>
        <w:jc w:val="both"/>
        <w:rPr>
          <w:rFonts w:cs="Times New Roman"/>
          <w:szCs w:val="28"/>
        </w:rPr>
      </w:pPr>
    </w:p>
    <w:p w14:paraId="439DB826" w14:textId="385B4411" w:rsidR="00691169" w:rsidRPr="00670D04" w:rsidRDefault="00857249" w:rsidP="00670D04">
      <w:pPr>
        <w:spacing w:after="0" w:line="240" w:lineRule="auto"/>
        <w:jc w:val="center"/>
        <w:rPr>
          <w:rFonts w:cs="Times New Roman"/>
          <w:szCs w:val="28"/>
        </w:rPr>
      </w:pPr>
      <w:r w:rsidRPr="00670D04">
        <w:rPr>
          <w:rFonts w:cs="Times New Roman"/>
          <w:noProof/>
          <w:szCs w:val="28"/>
          <w:lang w:eastAsia="ru-RU"/>
        </w:rPr>
        <w:drawing>
          <wp:inline distT="0" distB="0" distL="0" distR="0" wp14:anchorId="204F1DD7" wp14:editId="3B3D7A19">
            <wp:extent cx="2726522" cy="4382770"/>
            <wp:effectExtent l="0" t="0" r="4445" b="0"/>
            <wp:docPr id="12350680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6806" name="Рисунок 123506806"/>
                    <pic:cNvPicPr/>
                  </pic:nvPicPr>
                  <pic:blipFill>
                    <a:blip r:embed="rId13">
                      <a:extLst>
                        <a:ext uri="{28A0092B-C50C-407E-A947-70E740481C1C}">
                          <a14:useLocalDpi xmlns:a14="http://schemas.microsoft.com/office/drawing/2010/main" val="0"/>
                        </a:ext>
                      </a:extLst>
                    </a:blip>
                    <a:stretch>
                      <a:fillRect/>
                    </a:stretch>
                  </pic:blipFill>
                  <pic:spPr>
                    <a:xfrm>
                      <a:off x="0" y="0"/>
                      <a:ext cx="2742479" cy="4408420"/>
                    </a:xfrm>
                    <a:prstGeom prst="rect">
                      <a:avLst/>
                    </a:prstGeom>
                  </pic:spPr>
                </pic:pic>
              </a:graphicData>
            </a:graphic>
          </wp:inline>
        </w:drawing>
      </w:r>
    </w:p>
    <w:p w14:paraId="1D54ACF6" w14:textId="77777777" w:rsidR="00691169" w:rsidRPr="00670D04" w:rsidRDefault="00691169" w:rsidP="005F115C">
      <w:pPr>
        <w:spacing w:after="0" w:line="240" w:lineRule="auto"/>
        <w:ind w:firstLine="709"/>
        <w:jc w:val="both"/>
        <w:rPr>
          <w:rFonts w:cs="Times New Roman"/>
          <w:sz w:val="16"/>
          <w:szCs w:val="16"/>
        </w:rPr>
      </w:pPr>
    </w:p>
    <w:p w14:paraId="4E1B7E56" w14:textId="0AFC045F" w:rsidR="00D11652" w:rsidRPr="00670D04" w:rsidRDefault="00D11652" w:rsidP="005F115C">
      <w:pPr>
        <w:spacing w:after="0" w:line="240" w:lineRule="auto"/>
        <w:ind w:firstLine="709"/>
        <w:jc w:val="both"/>
        <w:rPr>
          <w:rFonts w:cs="Times New Roman"/>
          <w:sz w:val="24"/>
        </w:rPr>
      </w:pPr>
      <w:r w:rsidRPr="00670D04">
        <w:rPr>
          <w:rFonts w:cs="Times New Roman"/>
          <w:sz w:val="24"/>
        </w:rPr>
        <w:t>а – 1600</w:t>
      </w:r>
      <w:r w:rsidR="007A3A6F" w:rsidRPr="00670D04">
        <w:rPr>
          <w:rFonts w:cs="Times New Roman"/>
          <w:sz w:val="24"/>
        </w:rPr>
        <w:t>°C</w:t>
      </w:r>
      <w:r w:rsidRPr="00670D04">
        <w:rPr>
          <w:rFonts w:cs="Times New Roman"/>
          <w:sz w:val="24"/>
        </w:rPr>
        <w:t>; б – 1500</w:t>
      </w:r>
      <w:r w:rsidR="007A3A6F" w:rsidRPr="00670D04">
        <w:rPr>
          <w:rFonts w:cs="Times New Roman"/>
          <w:sz w:val="24"/>
        </w:rPr>
        <w:t>°C</w:t>
      </w:r>
      <w:r w:rsidRPr="00670D04">
        <w:rPr>
          <w:rFonts w:cs="Times New Roman"/>
          <w:sz w:val="24"/>
        </w:rPr>
        <w:t>; в – 1400</w:t>
      </w:r>
      <w:r w:rsidR="007A3A6F" w:rsidRPr="00670D04">
        <w:rPr>
          <w:rFonts w:cs="Times New Roman"/>
          <w:sz w:val="24"/>
        </w:rPr>
        <w:t>°C</w:t>
      </w:r>
      <w:r w:rsidRPr="00670D04">
        <w:rPr>
          <w:rFonts w:cs="Times New Roman"/>
          <w:sz w:val="24"/>
        </w:rPr>
        <w:t>; г – 1300</w:t>
      </w:r>
      <w:r w:rsidR="007A3A6F" w:rsidRPr="00670D04">
        <w:rPr>
          <w:rFonts w:cs="Times New Roman"/>
          <w:sz w:val="24"/>
        </w:rPr>
        <w:t>°C</w:t>
      </w:r>
      <w:r w:rsidRPr="00670D04">
        <w:rPr>
          <w:rFonts w:cs="Times New Roman"/>
          <w:sz w:val="24"/>
        </w:rPr>
        <w:t>; д – 1200</w:t>
      </w:r>
      <w:r w:rsidR="007A3A6F" w:rsidRPr="00670D04">
        <w:rPr>
          <w:rFonts w:cs="Times New Roman"/>
          <w:sz w:val="24"/>
        </w:rPr>
        <w:t>°C</w:t>
      </w:r>
      <w:r w:rsidRPr="00670D04">
        <w:rPr>
          <w:rFonts w:cs="Times New Roman"/>
          <w:sz w:val="24"/>
        </w:rPr>
        <w:t>; е – 1100</w:t>
      </w:r>
      <w:r w:rsidR="007A3A6F" w:rsidRPr="00670D04">
        <w:rPr>
          <w:rFonts w:cs="Times New Roman"/>
          <w:sz w:val="24"/>
        </w:rPr>
        <w:t>°C</w:t>
      </w:r>
      <w:r w:rsidRPr="00670D04">
        <w:rPr>
          <w:rFonts w:cs="Times New Roman"/>
          <w:sz w:val="24"/>
        </w:rPr>
        <w:t>; ж – 1000</w:t>
      </w:r>
      <w:r w:rsidR="00752BF9" w:rsidRPr="00670D04">
        <w:rPr>
          <w:rFonts w:cs="Times New Roman"/>
          <w:sz w:val="24"/>
        </w:rPr>
        <w:t> </w:t>
      </w:r>
      <w:r w:rsidR="007A3A6F" w:rsidRPr="00670D04">
        <w:rPr>
          <w:rFonts w:cs="Times New Roman"/>
          <w:sz w:val="24"/>
        </w:rPr>
        <w:t>°C</w:t>
      </w:r>
    </w:p>
    <w:p w14:paraId="6807E34E" w14:textId="77777777" w:rsidR="00D11652" w:rsidRPr="00670D04" w:rsidRDefault="00D11652" w:rsidP="005F115C">
      <w:pPr>
        <w:spacing w:after="0" w:line="240" w:lineRule="auto"/>
        <w:ind w:firstLine="709"/>
        <w:jc w:val="center"/>
        <w:rPr>
          <w:rFonts w:cs="Times New Roman"/>
          <w:sz w:val="16"/>
          <w:szCs w:val="16"/>
        </w:rPr>
      </w:pPr>
    </w:p>
    <w:p w14:paraId="035DF561" w14:textId="28050BC5" w:rsidR="00DF3CFE" w:rsidRPr="00670D04" w:rsidRDefault="00691169" w:rsidP="005F115C">
      <w:pPr>
        <w:spacing w:after="0" w:line="240" w:lineRule="auto"/>
        <w:jc w:val="center"/>
        <w:rPr>
          <w:rFonts w:cs="Times New Roman"/>
          <w:szCs w:val="28"/>
        </w:rPr>
      </w:pPr>
      <w:r w:rsidRPr="00670D04">
        <w:rPr>
          <w:rFonts w:cs="Times New Roman"/>
          <w:szCs w:val="28"/>
        </w:rPr>
        <w:t>Рисунок 1.6 – Фазовые диаграммы системы ZrO</w:t>
      </w:r>
      <w:r w:rsidRPr="00670D04">
        <w:rPr>
          <w:rFonts w:cs="Times New Roman"/>
          <w:szCs w:val="28"/>
          <w:vertAlign w:val="subscript"/>
        </w:rPr>
        <w:t>2</w:t>
      </w:r>
      <w:r w:rsidRPr="00670D04">
        <w:rPr>
          <w:rFonts w:cs="Times New Roman"/>
          <w:szCs w:val="28"/>
        </w:rPr>
        <w:t>-Y</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-CeO</w:t>
      </w:r>
      <w:r w:rsidRPr="00670D04">
        <w:rPr>
          <w:rFonts w:cs="Times New Roman"/>
          <w:szCs w:val="28"/>
          <w:vertAlign w:val="subscript"/>
        </w:rPr>
        <w:t>2</w:t>
      </w:r>
      <w:r w:rsidRPr="00670D04">
        <w:rPr>
          <w:rFonts w:cs="Times New Roman"/>
          <w:szCs w:val="28"/>
        </w:rPr>
        <w:t xml:space="preserve"> в зависимости от температуры</w:t>
      </w:r>
    </w:p>
    <w:p w14:paraId="4B791437" w14:textId="77777777" w:rsidR="00DF3CFE" w:rsidRPr="00670D04" w:rsidRDefault="00DF3CFE" w:rsidP="005F115C">
      <w:pPr>
        <w:spacing w:after="0" w:line="240" w:lineRule="auto"/>
        <w:ind w:firstLine="709"/>
        <w:jc w:val="center"/>
        <w:rPr>
          <w:rFonts w:cs="Times New Roman"/>
          <w:sz w:val="16"/>
          <w:szCs w:val="16"/>
        </w:rPr>
      </w:pPr>
    </w:p>
    <w:p w14:paraId="119976E5" w14:textId="348EA24B" w:rsidR="00691169" w:rsidRPr="00670D04" w:rsidRDefault="00DF3CFE" w:rsidP="005F115C">
      <w:pPr>
        <w:spacing w:after="0" w:line="240" w:lineRule="auto"/>
        <w:ind w:firstLine="709"/>
        <w:jc w:val="both"/>
        <w:rPr>
          <w:rFonts w:cs="Times New Roman"/>
          <w:sz w:val="24"/>
        </w:rPr>
      </w:pPr>
      <w:r w:rsidRPr="00670D04">
        <w:rPr>
          <w:rFonts w:cs="Times New Roman"/>
          <w:color w:val="000000"/>
          <w:sz w:val="24"/>
        </w:rPr>
        <w:t xml:space="preserve">Примечание – </w:t>
      </w:r>
      <w:r w:rsidR="00670D04" w:rsidRPr="00670D04">
        <w:rPr>
          <w:rFonts w:cs="Times New Roman"/>
          <w:color w:val="000000"/>
          <w:sz w:val="24"/>
        </w:rPr>
        <w:t xml:space="preserve">Составлено </w:t>
      </w:r>
      <w:r w:rsidRPr="00670D04">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"/>
          <w:id w:val="-1052463781"/>
          <w:placeholder>
            <w:docPart w:val="DefaultPlaceholder_-1854013440"/>
          </w:placeholder>
        </w:sdtPr>
        <w:sdtContent>
          <w:r w:rsidR="000D2654" w:rsidRPr="00670D04">
            <w:rPr>
              <w:rFonts w:cs="Times New Roman"/>
              <w:color w:val="000000"/>
              <w:sz w:val="24"/>
            </w:rPr>
            <w:t>[60]</w:t>
          </w:r>
        </w:sdtContent>
      </w:sdt>
    </w:p>
    <w:p w14:paraId="7553E809" w14:textId="77777777" w:rsidR="00670D04" w:rsidRPr="00670D04" w:rsidRDefault="00670D04" w:rsidP="00670D04">
      <w:pPr>
        <w:spacing w:after="0" w:line="240" w:lineRule="auto"/>
        <w:ind w:firstLine="709"/>
        <w:jc w:val="both"/>
        <w:rPr>
          <w:rFonts w:cs="Times New Roman"/>
          <w:szCs w:val="28"/>
        </w:rPr>
      </w:pPr>
      <w:r w:rsidRPr="00670D04">
        <w:rPr>
          <w:rFonts w:cs="Times New Roman"/>
          <w:szCs w:val="28"/>
        </w:rPr>
        <w:lastRenderedPageBreak/>
        <w:t>На рисунке 1.6 представлены фазовые диаграммы системы ZrO</w:t>
      </w:r>
      <w:r w:rsidRPr="00670D04">
        <w:rPr>
          <w:rFonts w:cs="Times New Roman"/>
          <w:szCs w:val="28"/>
          <w:vertAlign w:val="subscript"/>
        </w:rPr>
        <w:t>2</w:t>
      </w:r>
      <w:r w:rsidRPr="00670D04">
        <w:rPr>
          <w:rFonts w:cs="Times New Roman"/>
          <w:szCs w:val="28"/>
        </w:rPr>
        <w:t>-Y</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-CeO</w:t>
      </w:r>
      <w:r w:rsidRPr="00670D04">
        <w:rPr>
          <w:rFonts w:cs="Times New Roman"/>
          <w:szCs w:val="28"/>
          <w:vertAlign w:val="subscript"/>
        </w:rPr>
        <w:t>2</w:t>
      </w:r>
      <w:r w:rsidRPr="00670D04">
        <w:rPr>
          <w:rFonts w:cs="Times New Roman"/>
          <w:szCs w:val="28"/>
        </w:rPr>
        <w:t xml:space="preserve"> в зависимости от температуры отжига. Можно заметить, что в зависимости от концентрации и температуры система может являться как однофазной, так и многофазной. При низких температурах существует трехфазная область, которая при увеличении концентрации ZrO</w:t>
      </w:r>
      <w:r w:rsidRPr="00670D04">
        <w:rPr>
          <w:rFonts w:cs="Times New Roman"/>
          <w:szCs w:val="28"/>
          <w:vertAlign w:val="subscript"/>
        </w:rPr>
        <w:t>2</w:t>
      </w:r>
      <w:r w:rsidRPr="00670D04">
        <w:rPr>
          <w:rFonts w:cs="Times New Roman"/>
          <w:szCs w:val="28"/>
        </w:rPr>
        <w:t xml:space="preserve"> переходит в двухфазную m и c область. В области низких температур достичь однофазной t области является сложной задачей, так как данная область настолько мала, что на рисунке 1.6ж выделена только жирной линией. Повышение температуры до 1200</w:t>
      </w:r>
      <w:r w:rsidRPr="00670D04">
        <w:rPr>
          <w:rFonts w:ascii="Cambria Math" w:hAnsi="Cambria Math" w:cs="Cambria Math"/>
          <w:szCs w:val="28"/>
        </w:rPr>
        <w:t>℃</w:t>
      </w:r>
      <w:r w:rsidRPr="00670D04">
        <w:rPr>
          <w:rFonts w:cs="Times New Roman"/>
          <w:szCs w:val="28"/>
        </w:rPr>
        <w:t xml:space="preserve"> (рисунок 1.6д) область t фазы расширяется и находится в области низких концентраций. </w:t>
      </w:r>
    </w:p>
    <w:p w14:paraId="59E3DB6C" w14:textId="0228C7BB" w:rsidR="000E39F6" w:rsidRPr="00670D04" w:rsidRDefault="00243BA3" w:rsidP="005F115C">
      <w:pPr>
        <w:spacing w:after="0" w:line="240" w:lineRule="auto"/>
        <w:ind w:firstLine="709"/>
        <w:jc w:val="both"/>
        <w:rPr>
          <w:rFonts w:cs="Times New Roman"/>
          <w:szCs w:val="28"/>
        </w:rPr>
      </w:pPr>
      <w:r w:rsidRPr="00670D04">
        <w:rPr>
          <w:rFonts w:cs="Times New Roman"/>
          <w:szCs w:val="28"/>
        </w:rPr>
        <w:t xml:space="preserve">Многочисленные исследования показали, что содопирование YSZ церием приводит к снижению теплопроводности, увеличению </w:t>
      </w:r>
      <w:r w:rsidR="008A30F2" w:rsidRPr="00670D04">
        <w:rPr>
          <w:rFonts w:cs="Times New Roman"/>
          <w:szCs w:val="28"/>
        </w:rPr>
        <w:t>коррозионностойкости</w:t>
      </w:r>
      <w:r w:rsidR="00007CB6" w:rsidRPr="00670D04">
        <w:rPr>
          <w:rFonts w:cs="Times New Roman"/>
          <w:szCs w:val="28"/>
        </w:rPr>
        <w:t xml:space="preserve"> и трещиностойкости </w:t>
      </w:r>
      <w:sdt>
        <w:sdtPr>
          <w:rPr>
            <w:rFonts w:cs="Times New Roman"/>
            <w:color w:val="000000"/>
            <w:szCs w:val="28"/>
          </w:rPr>
          <w:tag w:val="MENDELEY_CITATION_v3_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"/>
          <w:id w:val="1376188183"/>
          <w:placeholder>
            <w:docPart w:val="DefaultPlaceholder_-1854013440"/>
          </w:placeholder>
        </w:sdtPr>
        <w:sdtContent>
          <w:r w:rsidR="000D2654" w:rsidRPr="00670D04">
            <w:rPr>
              <w:rFonts w:cs="Times New Roman"/>
              <w:color w:val="000000"/>
              <w:szCs w:val="28"/>
            </w:rPr>
            <w:t>[61]</w:t>
          </w:r>
        </w:sdtContent>
      </w:sdt>
      <w:r w:rsidR="00007CB6" w:rsidRPr="00670D04">
        <w:rPr>
          <w:rFonts w:cs="Times New Roman"/>
          <w:szCs w:val="28"/>
        </w:rPr>
        <w:t xml:space="preserve">. В работе </w:t>
      </w:r>
      <w:sdt>
        <w:sdtPr>
          <w:rPr>
            <w:rFonts w:cs="Times New Roman"/>
            <w:color w:val="000000"/>
            <w:szCs w:val="28"/>
          </w:rPr>
          <w:tag w:val="MENDELEY_CITATION_v3_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"/>
          <w:id w:val="288951270"/>
          <w:placeholder>
            <w:docPart w:val="DefaultPlaceholder_-1854013440"/>
          </w:placeholder>
        </w:sdtPr>
        <w:sdtContent>
          <w:r w:rsidR="000D2654" w:rsidRPr="00670D04">
            <w:rPr>
              <w:rFonts w:cs="Times New Roman"/>
              <w:color w:val="000000"/>
              <w:szCs w:val="28"/>
            </w:rPr>
            <w:t>[62]</w:t>
          </w:r>
        </w:sdtContent>
      </w:sdt>
      <w:r w:rsidR="00007CB6" w:rsidRPr="00670D04">
        <w:rPr>
          <w:rFonts w:cs="Times New Roman"/>
          <w:szCs w:val="28"/>
        </w:rPr>
        <w:t xml:space="preserve"> было изучено влияние введения Ce и Sc в YSZ</w:t>
      </w:r>
      <w:r w:rsidR="009C43AA" w:rsidRPr="00670D04">
        <w:rPr>
          <w:rFonts w:cs="Times New Roman"/>
          <w:szCs w:val="28"/>
        </w:rPr>
        <w:t xml:space="preserve"> керамику</w:t>
      </w:r>
      <w:r w:rsidR="00007CB6" w:rsidRPr="00670D04">
        <w:rPr>
          <w:rFonts w:cs="Times New Roman"/>
          <w:szCs w:val="28"/>
        </w:rPr>
        <w:t xml:space="preserve">. </w:t>
      </w:r>
      <w:r w:rsidR="009C43AA" w:rsidRPr="00670D04">
        <w:rPr>
          <w:rFonts w:cs="Times New Roman"/>
          <w:szCs w:val="28"/>
        </w:rPr>
        <w:t xml:space="preserve">Было показано, что введение Ce в решетку YSZ приводит </w:t>
      </w:r>
      <w:r w:rsidR="000E52C1" w:rsidRPr="00670D04">
        <w:rPr>
          <w:rFonts w:cs="Times New Roman"/>
          <w:szCs w:val="28"/>
        </w:rPr>
        <w:t xml:space="preserve">к </w:t>
      </w:r>
      <w:r w:rsidR="008A30F2" w:rsidRPr="00670D04">
        <w:rPr>
          <w:rFonts w:cs="Times New Roman"/>
          <w:szCs w:val="28"/>
        </w:rPr>
        <w:t>дислокационной</w:t>
      </w:r>
      <w:r w:rsidR="009C43AA" w:rsidRPr="00670D04">
        <w:rPr>
          <w:rFonts w:cs="Times New Roman"/>
          <w:szCs w:val="28"/>
        </w:rPr>
        <w:t xml:space="preserve"> деформации атомов кислорода вдоль оси с (рисунок 1</w:t>
      </w:r>
      <w:r w:rsidR="00670D04" w:rsidRPr="00670D04">
        <w:rPr>
          <w:rFonts w:cs="Times New Roman"/>
          <w:szCs w:val="28"/>
          <w:lang w:val="kk-KZ"/>
        </w:rPr>
        <w:t>.</w:t>
      </w:r>
      <w:r w:rsidR="000E5309" w:rsidRPr="00670D04">
        <w:rPr>
          <w:rFonts w:cs="Times New Roman"/>
          <w:szCs w:val="28"/>
        </w:rPr>
        <w:t>7</w:t>
      </w:r>
      <w:r w:rsidR="009C43AA" w:rsidRPr="00670D04">
        <w:rPr>
          <w:rFonts w:cs="Times New Roman"/>
          <w:szCs w:val="28"/>
        </w:rPr>
        <w:t xml:space="preserve">б) </w:t>
      </w:r>
      <w:r w:rsidR="000E52C1" w:rsidRPr="00670D04">
        <w:rPr>
          <w:rFonts w:cs="Times New Roman"/>
          <w:szCs w:val="28"/>
        </w:rPr>
        <w:t xml:space="preserve">в элементарной </w:t>
      </w:r>
      <w:r w:rsidR="009C43AA" w:rsidRPr="00670D04">
        <w:rPr>
          <w:rFonts w:cs="Times New Roman"/>
          <w:szCs w:val="28"/>
        </w:rPr>
        <w:t>ячейк</w:t>
      </w:r>
      <w:r w:rsidR="000E52C1" w:rsidRPr="00670D04">
        <w:rPr>
          <w:rFonts w:cs="Times New Roman"/>
          <w:szCs w:val="28"/>
        </w:rPr>
        <w:t>е</w:t>
      </w:r>
      <w:r w:rsidR="009C43AA" w:rsidRPr="00670D04">
        <w:rPr>
          <w:rFonts w:cs="Times New Roman"/>
          <w:szCs w:val="28"/>
        </w:rPr>
        <w:t xml:space="preserve"> и характеризуется увеличением объема ячейки и тетрагональности. В свою очередь в Sc</w:t>
      </w:r>
      <w:r w:rsidR="000E52C1" w:rsidRPr="00670D04">
        <w:rPr>
          <w:rFonts w:cs="Times New Roman"/>
          <w:szCs w:val="28"/>
        </w:rPr>
        <w:t>-</w:t>
      </w:r>
      <w:r w:rsidR="009C43AA" w:rsidRPr="00670D04">
        <w:rPr>
          <w:rFonts w:cs="Times New Roman"/>
          <w:szCs w:val="28"/>
        </w:rPr>
        <w:t>YSZ наблюдается</w:t>
      </w:r>
      <w:r w:rsidR="00E13042" w:rsidRPr="00670D04">
        <w:rPr>
          <w:rFonts w:cs="Times New Roman"/>
          <w:szCs w:val="28"/>
        </w:rPr>
        <w:t xml:space="preserve"> деформация атомов кислорода</w:t>
      </w:r>
      <w:r w:rsidR="009C43AA" w:rsidRPr="00670D04">
        <w:rPr>
          <w:rFonts w:cs="Times New Roman"/>
          <w:szCs w:val="28"/>
        </w:rPr>
        <w:t xml:space="preserve"> вдоль направления химических связей M-O</w:t>
      </w:r>
      <w:r w:rsidR="00E13042" w:rsidRPr="00670D04">
        <w:rPr>
          <w:rFonts w:cs="Times New Roman"/>
          <w:szCs w:val="28"/>
        </w:rPr>
        <w:t>, что приводило</w:t>
      </w:r>
      <w:r w:rsidR="009C43AA" w:rsidRPr="00670D04">
        <w:rPr>
          <w:rFonts w:cs="Times New Roman"/>
          <w:szCs w:val="28"/>
        </w:rPr>
        <w:t xml:space="preserve"> к уменьшению объема ячейки. Совместное допирование YSZ церием и скандием приводит к дислокации ионов кислорода вдоль линии между осью с и химической связью</w:t>
      </w:r>
      <w:r w:rsidR="00F437E5" w:rsidRPr="00670D04">
        <w:rPr>
          <w:rFonts w:cs="Times New Roman"/>
          <w:szCs w:val="28"/>
        </w:rPr>
        <w:t xml:space="preserve"> М-O</w:t>
      </w:r>
      <w:r w:rsidR="00B63520" w:rsidRPr="00670D04">
        <w:rPr>
          <w:rFonts w:cs="Times New Roman"/>
          <w:szCs w:val="28"/>
        </w:rPr>
        <w:t xml:space="preserve">, что характеризуется увеличением как оси </w:t>
      </w:r>
      <w:r w:rsidR="00B63520" w:rsidRPr="00670D04">
        <w:rPr>
          <w:rFonts w:cs="Times New Roman"/>
          <w:i/>
          <w:iCs/>
          <w:szCs w:val="28"/>
        </w:rPr>
        <w:t>а</w:t>
      </w:r>
      <w:r w:rsidR="00B63520" w:rsidRPr="00670D04">
        <w:rPr>
          <w:rFonts w:cs="Times New Roman"/>
          <w:szCs w:val="28"/>
        </w:rPr>
        <w:t xml:space="preserve"> так и </w:t>
      </w:r>
      <w:r w:rsidR="00B63520" w:rsidRPr="00670D04">
        <w:rPr>
          <w:rFonts w:cs="Times New Roman"/>
          <w:i/>
          <w:iCs/>
          <w:szCs w:val="28"/>
        </w:rPr>
        <w:t>с</w:t>
      </w:r>
      <w:r w:rsidR="00B63520" w:rsidRPr="00670D04">
        <w:rPr>
          <w:rFonts w:cs="Times New Roman"/>
          <w:szCs w:val="28"/>
        </w:rPr>
        <w:t>, а также увеличением объема ячейки. Синергетический эффект трехкомпонентно допированного ZrO</w:t>
      </w:r>
      <w:r w:rsidR="00B63520" w:rsidRPr="00670D04">
        <w:rPr>
          <w:rFonts w:cs="Times New Roman"/>
          <w:szCs w:val="28"/>
          <w:vertAlign w:val="subscript"/>
        </w:rPr>
        <w:t>2</w:t>
      </w:r>
      <w:r w:rsidR="00B63520" w:rsidRPr="00670D04">
        <w:rPr>
          <w:rFonts w:cs="Times New Roman"/>
          <w:szCs w:val="28"/>
        </w:rPr>
        <w:t xml:space="preserve"> заключался в снижени</w:t>
      </w:r>
      <w:r w:rsidR="00787A41" w:rsidRPr="00670D04">
        <w:rPr>
          <w:rFonts w:cs="Times New Roman"/>
          <w:szCs w:val="28"/>
        </w:rPr>
        <w:t>и</w:t>
      </w:r>
      <w:r w:rsidR="00B63520" w:rsidRPr="00670D04">
        <w:rPr>
          <w:rFonts w:cs="Times New Roman"/>
          <w:szCs w:val="28"/>
        </w:rPr>
        <w:t xml:space="preserve"> теплопроводности и увеличению фазовой стабильности при высокой температуре (1500</w:t>
      </w:r>
      <w:r w:rsidR="000E5309" w:rsidRPr="00670D04">
        <w:rPr>
          <w:rFonts w:ascii="Cambria Math" w:hAnsi="Cambria Math" w:cs="Cambria Math"/>
          <w:szCs w:val="28"/>
        </w:rPr>
        <w:t>℃</w:t>
      </w:r>
      <w:r w:rsidR="00B63520" w:rsidRPr="00670D04">
        <w:rPr>
          <w:rFonts w:cs="Times New Roman"/>
          <w:szCs w:val="28"/>
        </w:rPr>
        <w:t>).</w:t>
      </w:r>
    </w:p>
    <w:p w14:paraId="4F9809A7" w14:textId="77777777" w:rsidR="00790DC1" w:rsidRPr="00670D04" w:rsidRDefault="00790DC1" w:rsidP="005F115C">
      <w:pPr>
        <w:spacing w:after="0" w:line="240" w:lineRule="auto"/>
        <w:ind w:firstLine="709"/>
        <w:jc w:val="both"/>
        <w:rPr>
          <w:rFonts w:cs="Times New Roman"/>
          <w:szCs w:val="28"/>
        </w:rPr>
      </w:pPr>
    </w:p>
    <w:p w14:paraId="0850C960" w14:textId="6E4FDDFC" w:rsidR="00007CB6" w:rsidRPr="00670D04" w:rsidRDefault="00857249" w:rsidP="005F115C">
      <w:pPr>
        <w:spacing w:after="0" w:line="240" w:lineRule="auto"/>
        <w:ind w:firstLine="709"/>
        <w:jc w:val="center"/>
        <w:rPr>
          <w:rFonts w:cs="Times New Roman"/>
          <w:szCs w:val="28"/>
        </w:rPr>
      </w:pPr>
      <w:r w:rsidRPr="00670D04">
        <w:rPr>
          <w:rFonts w:cs="Times New Roman"/>
          <w:noProof/>
          <w:szCs w:val="28"/>
          <w:lang w:eastAsia="ru-RU"/>
        </w:rPr>
        <w:drawing>
          <wp:inline distT="0" distB="0" distL="0" distR="0" wp14:anchorId="09040735" wp14:editId="4B57B93C">
            <wp:extent cx="4330700" cy="2159000"/>
            <wp:effectExtent l="0" t="0" r="0" b="0"/>
            <wp:docPr id="13029823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82327" name="Рисунок 13029823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0700" cy="2159000"/>
                    </a:xfrm>
                    <a:prstGeom prst="rect">
                      <a:avLst/>
                    </a:prstGeom>
                  </pic:spPr>
                </pic:pic>
              </a:graphicData>
            </a:graphic>
          </wp:inline>
        </w:drawing>
      </w:r>
    </w:p>
    <w:p w14:paraId="4F5E367B" w14:textId="77777777" w:rsidR="008D0673" w:rsidRPr="00670D04" w:rsidRDefault="008D0673" w:rsidP="005F115C">
      <w:pPr>
        <w:spacing w:after="0" w:line="240" w:lineRule="auto"/>
        <w:ind w:firstLine="709"/>
        <w:jc w:val="both"/>
        <w:rPr>
          <w:rFonts w:cs="Times New Roman"/>
          <w:sz w:val="16"/>
          <w:szCs w:val="16"/>
        </w:rPr>
      </w:pPr>
    </w:p>
    <w:p w14:paraId="5942D64C" w14:textId="130DCB6A" w:rsidR="00D11652" w:rsidRPr="00670D04" w:rsidRDefault="00D11652" w:rsidP="005F115C">
      <w:pPr>
        <w:spacing w:after="0" w:line="240" w:lineRule="auto"/>
        <w:ind w:firstLine="709"/>
        <w:jc w:val="both"/>
        <w:rPr>
          <w:rFonts w:cs="Times New Roman"/>
          <w:sz w:val="24"/>
        </w:rPr>
      </w:pPr>
      <w:r w:rsidRPr="00670D04">
        <w:rPr>
          <w:rFonts w:cs="Times New Roman"/>
          <w:sz w:val="24"/>
        </w:rPr>
        <w:t xml:space="preserve">а – кристаллическая решетка </w:t>
      </w:r>
      <w:r w:rsidR="00CD6FBF" w:rsidRPr="00670D04">
        <w:rPr>
          <w:rFonts w:cs="Times New Roman"/>
          <w:sz w:val="24"/>
        </w:rPr>
        <w:t>различных фаз</w:t>
      </w:r>
      <w:r w:rsidRPr="00670D04">
        <w:rPr>
          <w:rFonts w:cs="Times New Roman"/>
          <w:sz w:val="24"/>
        </w:rPr>
        <w:t xml:space="preserve"> ZrO</w:t>
      </w:r>
      <w:r w:rsidRPr="00670D04">
        <w:rPr>
          <w:rFonts w:cs="Times New Roman"/>
          <w:sz w:val="24"/>
          <w:vertAlign w:val="subscript"/>
        </w:rPr>
        <w:t>2</w:t>
      </w:r>
      <w:r w:rsidRPr="00670D04">
        <w:rPr>
          <w:rFonts w:cs="Times New Roman"/>
          <w:sz w:val="24"/>
        </w:rPr>
        <w:t xml:space="preserve">; б – </w:t>
      </w:r>
      <w:r w:rsidR="00CD6FBF" w:rsidRPr="00670D04">
        <w:rPr>
          <w:rFonts w:cs="Times New Roman"/>
          <w:sz w:val="24"/>
        </w:rPr>
        <w:t xml:space="preserve">схематическое изображение искажения </w:t>
      </w:r>
      <w:r w:rsidRPr="00670D04">
        <w:rPr>
          <w:rFonts w:cs="Times New Roman"/>
          <w:sz w:val="24"/>
        </w:rPr>
        <w:t>кристаллическ</w:t>
      </w:r>
      <w:r w:rsidR="00CD6FBF" w:rsidRPr="00670D04">
        <w:rPr>
          <w:rFonts w:cs="Times New Roman"/>
          <w:sz w:val="24"/>
        </w:rPr>
        <w:t>ой</w:t>
      </w:r>
      <w:r w:rsidRPr="00670D04">
        <w:rPr>
          <w:rFonts w:cs="Times New Roman"/>
          <w:sz w:val="24"/>
        </w:rPr>
        <w:t xml:space="preserve"> решетк</w:t>
      </w:r>
      <w:r w:rsidR="00CD6FBF" w:rsidRPr="00670D04">
        <w:rPr>
          <w:rFonts w:cs="Times New Roman"/>
          <w:sz w:val="24"/>
        </w:rPr>
        <w:t>и</w:t>
      </w:r>
      <w:r w:rsidRPr="00670D04">
        <w:rPr>
          <w:rFonts w:cs="Times New Roman"/>
          <w:sz w:val="24"/>
        </w:rPr>
        <w:t xml:space="preserve"> </w:t>
      </w:r>
      <w:r w:rsidR="00CD6FBF" w:rsidRPr="00670D04">
        <w:rPr>
          <w:rFonts w:cs="Times New Roman"/>
          <w:sz w:val="24"/>
        </w:rPr>
        <w:t>CeYSZ</w:t>
      </w:r>
      <w:r w:rsidRPr="00670D04">
        <w:rPr>
          <w:rFonts w:cs="Times New Roman"/>
          <w:sz w:val="24"/>
        </w:rPr>
        <w:t xml:space="preserve">; в – </w:t>
      </w:r>
      <w:r w:rsidR="00CD6FBF" w:rsidRPr="00670D04">
        <w:rPr>
          <w:rFonts w:cs="Times New Roman"/>
          <w:sz w:val="24"/>
        </w:rPr>
        <w:t>схематическое изображение искажения кристаллической решетки ScYSZ</w:t>
      </w:r>
      <w:r w:rsidR="00D44A0D" w:rsidRPr="00670D04">
        <w:rPr>
          <w:rFonts w:cs="Times New Roman"/>
          <w:sz w:val="24"/>
        </w:rPr>
        <w:t xml:space="preserve">; г – </w:t>
      </w:r>
      <w:r w:rsidR="00CD6FBF" w:rsidRPr="00670D04">
        <w:rPr>
          <w:rFonts w:cs="Times New Roman"/>
          <w:sz w:val="24"/>
        </w:rPr>
        <w:t>схематическое изображение искажения кристаллической решетки CeScYSZ</w:t>
      </w:r>
      <w:r w:rsidR="00D44A0D" w:rsidRPr="00670D04">
        <w:rPr>
          <w:rFonts w:cs="Times New Roman"/>
          <w:sz w:val="24"/>
        </w:rPr>
        <w:t xml:space="preserve">; д – </w:t>
      </w:r>
      <w:r w:rsidR="00CD6FBF" w:rsidRPr="00670D04">
        <w:rPr>
          <w:rFonts w:cs="Times New Roman"/>
          <w:sz w:val="24"/>
        </w:rPr>
        <w:t>расположение ионов в упаковке CeScYSZ</w:t>
      </w:r>
    </w:p>
    <w:p w14:paraId="244FA97F" w14:textId="77777777" w:rsidR="00D11652" w:rsidRPr="00670D04" w:rsidRDefault="00D11652" w:rsidP="005F115C">
      <w:pPr>
        <w:spacing w:after="0" w:line="240" w:lineRule="auto"/>
        <w:ind w:firstLine="709"/>
        <w:jc w:val="center"/>
        <w:rPr>
          <w:rFonts w:cs="Times New Roman"/>
          <w:sz w:val="16"/>
          <w:szCs w:val="16"/>
        </w:rPr>
      </w:pPr>
    </w:p>
    <w:p w14:paraId="28D0B708" w14:textId="6328B9C0" w:rsidR="00DF3CFE" w:rsidRPr="00670D04" w:rsidRDefault="00007CB6" w:rsidP="005F115C">
      <w:pPr>
        <w:spacing w:after="0" w:line="240" w:lineRule="auto"/>
        <w:jc w:val="center"/>
        <w:rPr>
          <w:rFonts w:cs="Times New Roman"/>
          <w:szCs w:val="28"/>
        </w:rPr>
      </w:pPr>
      <w:r w:rsidRPr="00670D04">
        <w:rPr>
          <w:rFonts w:cs="Times New Roman"/>
          <w:szCs w:val="28"/>
        </w:rPr>
        <w:t xml:space="preserve">Рисунок </w:t>
      </w:r>
      <w:r w:rsidR="009C43AA" w:rsidRPr="00670D04">
        <w:rPr>
          <w:rFonts w:cs="Times New Roman"/>
          <w:szCs w:val="28"/>
        </w:rPr>
        <w:t>1.</w:t>
      </w:r>
      <w:r w:rsidR="009B5C94" w:rsidRPr="00670D04">
        <w:rPr>
          <w:rFonts w:cs="Times New Roman"/>
          <w:szCs w:val="28"/>
        </w:rPr>
        <w:t>7</w:t>
      </w:r>
      <w:r w:rsidR="009C43AA" w:rsidRPr="00670D04">
        <w:rPr>
          <w:rFonts w:cs="Times New Roman"/>
          <w:szCs w:val="28"/>
        </w:rPr>
        <w:t xml:space="preserve"> </w:t>
      </w:r>
      <w:r w:rsidRPr="00670D04">
        <w:rPr>
          <w:rFonts w:cs="Times New Roman"/>
          <w:szCs w:val="28"/>
        </w:rPr>
        <w:t xml:space="preserve">– </w:t>
      </w:r>
      <w:r w:rsidR="00CD6FBF" w:rsidRPr="00670D04">
        <w:rPr>
          <w:rFonts w:cs="Times New Roman"/>
          <w:szCs w:val="28"/>
        </w:rPr>
        <w:t xml:space="preserve">Схематичное изображения влияния допантов </w:t>
      </w:r>
      <w:r w:rsidR="008A30F2" w:rsidRPr="00670D04">
        <w:rPr>
          <w:rFonts w:cs="Times New Roman"/>
          <w:szCs w:val="28"/>
        </w:rPr>
        <w:t>на искажения,</w:t>
      </w:r>
      <w:r w:rsidR="00CD6FBF" w:rsidRPr="00670D04">
        <w:rPr>
          <w:rFonts w:cs="Times New Roman"/>
          <w:szCs w:val="28"/>
        </w:rPr>
        <w:t xml:space="preserve"> возникающие в кристаллической решетке ZrO</w:t>
      </w:r>
      <w:r w:rsidR="00CD6FBF" w:rsidRPr="00670D04">
        <w:rPr>
          <w:rFonts w:cs="Times New Roman"/>
          <w:szCs w:val="28"/>
          <w:vertAlign w:val="subscript"/>
        </w:rPr>
        <w:t>2</w:t>
      </w:r>
    </w:p>
    <w:p w14:paraId="2C5D91BB" w14:textId="77777777" w:rsidR="00DF3CFE" w:rsidRPr="00670D04" w:rsidRDefault="00DF3CFE" w:rsidP="005F115C">
      <w:pPr>
        <w:spacing w:after="0" w:line="240" w:lineRule="auto"/>
        <w:ind w:firstLine="709"/>
        <w:jc w:val="center"/>
        <w:rPr>
          <w:rFonts w:cs="Times New Roman"/>
          <w:sz w:val="16"/>
          <w:szCs w:val="16"/>
        </w:rPr>
      </w:pPr>
    </w:p>
    <w:p w14:paraId="25446844" w14:textId="6EE5DB39" w:rsidR="00007CB6" w:rsidRPr="00670D04" w:rsidRDefault="00DF3CFE" w:rsidP="005F115C">
      <w:pPr>
        <w:spacing w:after="0" w:line="240" w:lineRule="auto"/>
        <w:ind w:firstLine="709"/>
        <w:jc w:val="both"/>
        <w:rPr>
          <w:rFonts w:cs="Times New Roman"/>
          <w:sz w:val="24"/>
        </w:rPr>
      </w:pPr>
      <w:r w:rsidRPr="00670D04">
        <w:rPr>
          <w:rFonts w:cs="Times New Roman"/>
          <w:color w:val="000000"/>
          <w:sz w:val="24"/>
        </w:rPr>
        <w:t xml:space="preserve">Примечание – </w:t>
      </w:r>
      <w:r w:rsidR="00670D04" w:rsidRPr="00670D04">
        <w:rPr>
          <w:rFonts w:cs="Times New Roman"/>
          <w:color w:val="000000"/>
          <w:sz w:val="24"/>
        </w:rPr>
        <w:t xml:space="preserve">Составлено </w:t>
      </w:r>
      <w:r w:rsidRPr="00670D04">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"/>
          <w:id w:val="-860665053"/>
          <w:placeholder>
            <w:docPart w:val="DefaultPlaceholder_-1854013440"/>
          </w:placeholder>
        </w:sdtPr>
        <w:sdtContent>
          <w:r w:rsidR="000D2654" w:rsidRPr="00670D04">
            <w:rPr>
              <w:rFonts w:cs="Times New Roman"/>
              <w:color w:val="000000"/>
              <w:sz w:val="24"/>
            </w:rPr>
            <w:t>[62</w:t>
          </w:r>
          <w:r w:rsidR="006B3331">
            <w:rPr>
              <w:rFonts w:cs="Times New Roman"/>
              <w:color w:val="000000"/>
              <w:sz w:val="24"/>
              <w:lang w:val="kk-KZ"/>
            </w:rPr>
            <w:t>, р. 6876</w:t>
          </w:r>
          <w:r w:rsidR="000D2654" w:rsidRPr="00670D04">
            <w:rPr>
              <w:rFonts w:cs="Times New Roman"/>
              <w:color w:val="000000"/>
              <w:sz w:val="24"/>
            </w:rPr>
            <w:t>]</w:t>
          </w:r>
        </w:sdtContent>
      </w:sdt>
    </w:p>
    <w:p w14:paraId="1A776A30" w14:textId="77777777" w:rsidR="009C43AA" w:rsidRPr="00670D04" w:rsidRDefault="009C43AA" w:rsidP="005F115C">
      <w:pPr>
        <w:spacing w:after="0" w:line="240" w:lineRule="auto"/>
        <w:ind w:firstLine="709"/>
        <w:jc w:val="center"/>
        <w:rPr>
          <w:rFonts w:cs="Times New Roman"/>
          <w:szCs w:val="28"/>
        </w:rPr>
      </w:pPr>
    </w:p>
    <w:p w14:paraId="35444789" w14:textId="6E9E7714" w:rsidR="00B63520" w:rsidRPr="00670D04" w:rsidRDefault="00724C42" w:rsidP="005F115C">
      <w:pPr>
        <w:spacing w:after="0" w:line="240" w:lineRule="auto"/>
        <w:ind w:firstLine="709"/>
        <w:jc w:val="both"/>
        <w:rPr>
          <w:rFonts w:cs="Times New Roman"/>
          <w:szCs w:val="28"/>
        </w:rPr>
      </w:pPr>
      <w:r w:rsidRPr="00670D04">
        <w:rPr>
          <w:rFonts w:cs="Times New Roman"/>
          <w:szCs w:val="28"/>
        </w:rPr>
        <w:lastRenderedPageBreak/>
        <w:t>С другой стороны известно, что ZrO</w:t>
      </w:r>
      <w:r w:rsidRPr="00670D04">
        <w:rPr>
          <w:rFonts w:cs="Times New Roman"/>
          <w:szCs w:val="28"/>
          <w:vertAlign w:val="subscript"/>
        </w:rPr>
        <w:t>2</w:t>
      </w:r>
      <w:r w:rsidRPr="00670D04">
        <w:rPr>
          <w:rFonts w:cs="Times New Roman"/>
          <w:szCs w:val="28"/>
        </w:rPr>
        <w:t xml:space="preserve"> стабилизированный иттрием или кальцием является прекрасным проводником ионов кислорода. Однако как обсуждалось ранее данные системы являются подверженными низкотемпературной деградации. </w:t>
      </w:r>
      <w:r w:rsidR="00293661" w:rsidRPr="00670D04">
        <w:rPr>
          <w:rFonts w:cs="Times New Roman"/>
          <w:szCs w:val="28"/>
        </w:rPr>
        <w:t>С другой стороны,</w:t>
      </w:r>
      <w:r w:rsidRPr="00670D04">
        <w:rPr>
          <w:rFonts w:cs="Times New Roman"/>
          <w:szCs w:val="28"/>
        </w:rPr>
        <w:t xml:space="preserve"> последние исследования сообщают о высокой температурной стабильности и прочности ZrO</w:t>
      </w:r>
      <w:r w:rsidRPr="00670D04">
        <w:rPr>
          <w:rFonts w:cs="Times New Roman"/>
          <w:szCs w:val="28"/>
          <w:vertAlign w:val="subscript"/>
        </w:rPr>
        <w:t>2</w:t>
      </w:r>
      <w:r w:rsidRPr="00670D04">
        <w:rPr>
          <w:rFonts w:cs="Times New Roman"/>
          <w:szCs w:val="28"/>
        </w:rPr>
        <w:t xml:space="preserve"> допированного CeO</w:t>
      </w:r>
      <w:r w:rsidRPr="00670D04">
        <w:rPr>
          <w:rFonts w:cs="Times New Roman"/>
          <w:szCs w:val="28"/>
          <w:vertAlign w:val="subscript"/>
        </w:rPr>
        <w:t>2</w:t>
      </w:r>
      <w:r w:rsidRPr="00670D04">
        <w:rPr>
          <w:rFonts w:cs="Times New Roman"/>
          <w:szCs w:val="28"/>
        </w:rPr>
        <w:t xml:space="preserve"> вместе с</w:t>
      </w:r>
      <w:r w:rsidR="000E5309" w:rsidRPr="00670D04">
        <w:rPr>
          <w:rFonts w:cs="Times New Roman"/>
          <w:szCs w:val="28"/>
        </w:rPr>
        <w:t xml:space="preserve">о </w:t>
      </w:r>
      <w:r w:rsidRPr="00670D04">
        <w:rPr>
          <w:rFonts w:cs="Times New Roman"/>
          <w:szCs w:val="28"/>
        </w:rPr>
        <w:t>способност</w:t>
      </w:r>
      <w:r w:rsidR="000E5309" w:rsidRPr="00670D04">
        <w:rPr>
          <w:rFonts w:cs="Times New Roman"/>
          <w:szCs w:val="28"/>
        </w:rPr>
        <w:t>ью</w:t>
      </w:r>
      <w:r w:rsidRPr="00670D04">
        <w:rPr>
          <w:rFonts w:cs="Times New Roman"/>
          <w:szCs w:val="28"/>
        </w:rPr>
        <w:t xml:space="preserve"> к хранению кислорода </w:t>
      </w:r>
      <w:sdt>
        <w:sdtPr>
          <w:rPr>
            <w:rFonts w:cs="Times New Roman"/>
            <w:color w:val="000000"/>
            <w:szCs w:val="28"/>
          </w:rPr>
          <w:tag w:val="MENDELEY_CITATION_v3_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"/>
          <w:id w:val="-456491831"/>
          <w:placeholder>
            <w:docPart w:val="DefaultPlaceholder_-1854013440"/>
          </w:placeholder>
        </w:sdtPr>
        <w:sdtContent>
          <w:r w:rsidR="000D2654" w:rsidRPr="00670D04">
            <w:rPr>
              <w:rFonts w:cs="Times New Roman"/>
              <w:color w:val="000000"/>
              <w:szCs w:val="28"/>
            </w:rPr>
            <w:t>[63]</w:t>
          </w:r>
        </w:sdtContent>
      </w:sdt>
      <w:r w:rsidRPr="00670D04">
        <w:rPr>
          <w:rFonts w:cs="Times New Roman"/>
          <w:szCs w:val="28"/>
        </w:rPr>
        <w:t>. В работе</w:t>
      </w:r>
      <w:r w:rsidR="00BE6E2D" w:rsidRPr="00670D04">
        <w:rPr>
          <w:rFonts w:cs="Times New Roman"/>
          <w:szCs w:val="28"/>
        </w:rPr>
        <w:t xml:space="preserve"> </w:t>
      </w:r>
      <w:sdt>
        <w:sdtPr>
          <w:rPr>
            <w:rFonts w:cs="Times New Roman"/>
            <w:color w:val="000000"/>
            <w:szCs w:val="28"/>
          </w:rPr>
          <w:tag w:val="MENDELEY_CITATION_v3_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"/>
          <w:id w:val="-1401671212"/>
          <w:placeholder>
            <w:docPart w:val="DefaultPlaceholder_-1854013440"/>
          </w:placeholder>
        </w:sdtPr>
        <w:sdtContent>
          <w:r w:rsidR="000D2654" w:rsidRPr="00670D04">
            <w:rPr>
              <w:rFonts w:cs="Times New Roman"/>
              <w:color w:val="000000"/>
              <w:szCs w:val="28"/>
            </w:rPr>
            <w:t>[64]</w:t>
          </w:r>
        </w:sdtContent>
      </w:sdt>
      <w:r w:rsidRPr="00670D04">
        <w:rPr>
          <w:rFonts w:cs="Times New Roman"/>
          <w:szCs w:val="28"/>
        </w:rPr>
        <w:t xml:space="preserve"> были изученны влияния содопирования ZrO</w:t>
      </w:r>
      <w:r w:rsidRPr="00670D04">
        <w:rPr>
          <w:rFonts w:cs="Times New Roman"/>
          <w:szCs w:val="28"/>
          <w:vertAlign w:val="subscript"/>
        </w:rPr>
        <w:t>2</w:t>
      </w:r>
      <w:r w:rsidRPr="00670D04">
        <w:rPr>
          <w:rFonts w:cs="Times New Roman"/>
          <w:szCs w:val="28"/>
        </w:rPr>
        <w:t xml:space="preserve"> церием и иттрием. Установлено, что введение иттрия в </w:t>
      </w:r>
      <w:r w:rsidR="00E13042" w:rsidRPr="00670D04">
        <w:rPr>
          <w:rFonts w:cs="Times New Roman"/>
          <w:szCs w:val="28"/>
        </w:rPr>
        <w:t xml:space="preserve">систему </w:t>
      </w:r>
      <w:r w:rsidRPr="00670D04">
        <w:rPr>
          <w:rFonts w:cs="Times New Roman"/>
          <w:szCs w:val="28"/>
        </w:rPr>
        <w:t>12СeZrO</w:t>
      </w:r>
      <w:r w:rsidRPr="00670D04">
        <w:rPr>
          <w:rFonts w:cs="Times New Roman"/>
          <w:szCs w:val="28"/>
          <w:vertAlign w:val="subscript"/>
        </w:rPr>
        <w:t>2</w:t>
      </w:r>
      <w:r w:rsidRPr="00670D04">
        <w:rPr>
          <w:rFonts w:cs="Times New Roman"/>
          <w:szCs w:val="28"/>
        </w:rPr>
        <w:t xml:space="preserve"> создает кислородные вакансии, которые приводят к повышению ионной проводимости и электролитической стабильности с </w:t>
      </w:r>
      <w:r w:rsidR="00BE6E2D" w:rsidRPr="00670D04">
        <w:rPr>
          <w:rFonts w:cs="Times New Roman"/>
          <w:szCs w:val="28"/>
        </w:rPr>
        <w:t xml:space="preserve">0,001–0,03 </w:t>
      </w:r>
      <w:r w:rsidR="00293661" w:rsidRPr="00670D04">
        <w:rPr>
          <w:rFonts w:cs="Times New Roman"/>
          <w:szCs w:val="28"/>
        </w:rPr>
        <w:t xml:space="preserve">S/см до </w:t>
      </w:r>
      <w:r w:rsidR="00BE6E2D" w:rsidRPr="00670D04">
        <w:rPr>
          <w:rFonts w:cs="Times New Roman"/>
          <w:szCs w:val="28"/>
        </w:rPr>
        <w:t xml:space="preserve">0,01–0,1 </w:t>
      </w:r>
      <w:r w:rsidR="00293661" w:rsidRPr="00670D04">
        <w:rPr>
          <w:rFonts w:cs="Times New Roman"/>
          <w:szCs w:val="28"/>
        </w:rPr>
        <w:t>S/см в зависимости от температуры</w:t>
      </w:r>
      <w:r w:rsidR="00E20994" w:rsidRPr="00670D04">
        <w:rPr>
          <w:rFonts w:cs="Times New Roman"/>
          <w:szCs w:val="28"/>
        </w:rPr>
        <w:t xml:space="preserve"> нагрева</w:t>
      </w:r>
      <w:r w:rsidR="00293661" w:rsidRPr="00670D04">
        <w:rPr>
          <w:rFonts w:cs="Times New Roman"/>
          <w:szCs w:val="28"/>
        </w:rPr>
        <w:t>. Однако вместе с увеличением</w:t>
      </w:r>
      <w:r w:rsidR="00A1203B" w:rsidRPr="00670D04">
        <w:rPr>
          <w:rFonts w:cs="Times New Roman"/>
          <w:szCs w:val="28"/>
        </w:rPr>
        <w:t xml:space="preserve"> значений</w:t>
      </w:r>
      <w:r w:rsidR="00293661" w:rsidRPr="00670D04">
        <w:rPr>
          <w:rFonts w:cs="Times New Roman"/>
          <w:szCs w:val="28"/>
        </w:rPr>
        <w:t xml:space="preserve"> электрофизических характеристик с увеличением концентрации иттрия происходит снижение механических свойств керамики.</w:t>
      </w:r>
      <w:r w:rsidR="009A2CF4" w:rsidRPr="00670D04">
        <w:rPr>
          <w:rFonts w:cs="Times New Roman"/>
          <w:szCs w:val="28"/>
        </w:rPr>
        <w:t xml:space="preserve"> </w:t>
      </w:r>
      <w:r w:rsidR="000E5309" w:rsidRPr="00670D04">
        <w:rPr>
          <w:rFonts w:cs="Times New Roman"/>
          <w:szCs w:val="28"/>
        </w:rPr>
        <w:t>П</w:t>
      </w:r>
      <w:r w:rsidR="009A2CF4" w:rsidRPr="00670D04">
        <w:rPr>
          <w:rFonts w:cs="Times New Roman"/>
          <w:szCs w:val="28"/>
        </w:rPr>
        <w:t>ри допировании системы ZrO</w:t>
      </w:r>
      <w:r w:rsidR="009A2CF4" w:rsidRPr="00670D04">
        <w:rPr>
          <w:rFonts w:cs="Times New Roman"/>
          <w:szCs w:val="28"/>
          <w:vertAlign w:val="subscript"/>
        </w:rPr>
        <w:t>2</w:t>
      </w:r>
      <w:r w:rsidR="009A2CF4" w:rsidRPr="00670D04">
        <w:rPr>
          <w:rFonts w:cs="Times New Roman"/>
          <w:szCs w:val="28"/>
        </w:rPr>
        <w:t>-CeO</w:t>
      </w:r>
      <w:r w:rsidR="009A2CF4" w:rsidRPr="00670D04">
        <w:rPr>
          <w:rFonts w:cs="Times New Roman"/>
          <w:szCs w:val="28"/>
          <w:vertAlign w:val="subscript"/>
        </w:rPr>
        <w:t>2</w:t>
      </w:r>
      <w:r w:rsidR="009A2CF4" w:rsidRPr="00670D04">
        <w:rPr>
          <w:rFonts w:cs="Times New Roman"/>
          <w:szCs w:val="28"/>
        </w:rPr>
        <w:t xml:space="preserve"> кальцием</w:t>
      </w:r>
      <w:r w:rsidR="000E5309" w:rsidRPr="00670D04">
        <w:rPr>
          <w:rFonts w:cs="Times New Roman"/>
          <w:szCs w:val="28"/>
        </w:rPr>
        <w:t xml:space="preserve"> также наблюдается увеличение ионной проводимости и снижение электронной</w:t>
      </w:r>
      <w:r w:rsidR="00A1203B" w:rsidRPr="00670D04">
        <w:rPr>
          <w:rFonts w:cs="Times New Roman"/>
          <w:szCs w:val="28"/>
        </w:rPr>
        <w:t xml:space="preserve"> проводимости</w:t>
      </w:r>
      <w:r w:rsidR="009A2CF4" w:rsidRPr="00670D04">
        <w:rPr>
          <w:rFonts w:cs="Times New Roman"/>
          <w:szCs w:val="28"/>
        </w:rPr>
        <w:t xml:space="preserve"> </w:t>
      </w:r>
      <w:r w:rsidR="005652D0" w:rsidRPr="00670D04">
        <w:rPr>
          <w:rFonts w:cs="Times New Roman"/>
          <w:szCs w:val="28"/>
        </w:rPr>
        <w:t>при</w:t>
      </w:r>
      <w:r w:rsidR="000E5309" w:rsidRPr="00670D04">
        <w:rPr>
          <w:rFonts w:cs="Times New Roman"/>
          <w:szCs w:val="28"/>
        </w:rPr>
        <w:t xml:space="preserve"> увеличени</w:t>
      </w:r>
      <w:r w:rsidR="005652D0" w:rsidRPr="00670D04">
        <w:rPr>
          <w:rFonts w:cs="Times New Roman"/>
          <w:szCs w:val="28"/>
        </w:rPr>
        <w:t>и</w:t>
      </w:r>
      <w:r w:rsidR="000E5309" w:rsidRPr="00670D04">
        <w:rPr>
          <w:rFonts w:cs="Times New Roman"/>
          <w:szCs w:val="28"/>
        </w:rPr>
        <w:t xml:space="preserve"> содержания кальция</w:t>
      </w:r>
      <w:r w:rsidR="009A2CF4" w:rsidRPr="00670D04">
        <w:rPr>
          <w:rFonts w:cs="Times New Roman"/>
          <w:szCs w:val="28"/>
        </w:rPr>
        <w:t xml:space="preserve"> в системе </w:t>
      </w:r>
      <w:sdt>
        <w:sdtPr>
          <w:rPr>
            <w:rFonts w:cs="Times New Roman"/>
            <w:color w:val="000000"/>
            <w:szCs w:val="28"/>
          </w:rPr>
          <w:tag w:val="MENDELEY_CITATION_v3_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"/>
          <w:id w:val="1367405780"/>
          <w:placeholder>
            <w:docPart w:val="DefaultPlaceholder_-1854013440"/>
          </w:placeholder>
        </w:sdtPr>
        <w:sdtContent>
          <w:r w:rsidR="000D2654" w:rsidRPr="00670D04">
            <w:rPr>
              <w:rFonts w:cs="Times New Roman"/>
              <w:color w:val="000000"/>
              <w:szCs w:val="28"/>
            </w:rPr>
            <w:t>[65]</w:t>
          </w:r>
        </w:sdtContent>
      </w:sdt>
      <w:r w:rsidR="009A2CF4" w:rsidRPr="00670D04">
        <w:rPr>
          <w:rFonts w:cs="Times New Roman"/>
          <w:szCs w:val="28"/>
        </w:rPr>
        <w:t>.</w:t>
      </w:r>
    </w:p>
    <w:p w14:paraId="2C71BF7C" w14:textId="3F4BD94D" w:rsidR="00BE6E2D" w:rsidRPr="00670D04" w:rsidRDefault="00BE6E2D" w:rsidP="005F115C">
      <w:pPr>
        <w:spacing w:after="0" w:line="240" w:lineRule="auto"/>
        <w:ind w:firstLine="709"/>
        <w:jc w:val="both"/>
        <w:rPr>
          <w:rFonts w:cs="Times New Roman"/>
          <w:szCs w:val="28"/>
        </w:rPr>
      </w:pPr>
      <w:r w:rsidRPr="00670D04">
        <w:rPr>
          <w:rFonts w:cs="Times New Roman"/>
          <w:szCs w:val="28"/>
        </w:rPr>
        <w:t>Использование трехкомпонентной системы MgO-Y</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-ZrO</w:t>
      </w:r>
      <w:r w:rsidRPr="00670D04">
        <w:rPr>
          <w:rFonts w:cs="Times New Roman"/>
          <w:szCs w:val="28"/>
          <w:vertAlign w:val="subscript"/>
        </w:rPr>
        <w:t>2</w:t>
      </w:r>
      <w:r w:rsidRPr="00670D04">
        <w:rPr>
          <w:rFonts w:cs="Times New Roman"/>
          <w:szCs w:val="28"/>
        </w:rPr>
        <w:t xml:space="preserve"> позволяет снизить инфракрасную излучательную способность</w:t>
      </w:r>
      <w:r w:rsidR="00E20994" w:rsidRPr="00670D04">
        <w:rPr>
          <w:rFonts w:cs="Times New Roman"/>
          <w:szCs w:val="28"/>
        </w:rPr>
        <w:t xml:space="preserve"> при нагреве</w:t>
      </w:r>
      <w:r w:rsidRPr="00670D04">
        <w:rPr>
          <w:rFonts w:cs="Times New Roman"/>
          <w:szCs w:val="28"/>
        </w:rPr>
        <w:t xml:space="preserve"> за счет </w:t>
      </w:r>
      <w:r w:rsidR="008D27EB" w:rsidRPr="00670D04">
        <w:rPr>
          <w:rFonts w:cs="Times New Roman"/>
          <w:szCs w:val="28"/>
        </w:rPr>
        <w:t xml:space="preserve">улучшения ионной проводимости. </w:t>
      </w:r>
      <w:r w:rsidR="004507C7" w:rsidRPr="00670D04">
        <w:rPr>
          <w:rFonts w:cs="Times New Roman"/>
          <w:szCs w:val="28"/>
        </w:rPr>
        <w:t xml:space="preserve">Джухань Инь и др. </w:t>
      </w:r>
      <w:r w:rsidR="00E913CE" w:rsidRPr="00670D04">
        <w:rPr>
          <w:rFonts w:cs="Times New Roman"/>
          <w:szCs w:val="28"/>
        </w:rPr>
        <w:t>отметили,</w:t>
      </w:r>
      <w:r w:rsidR="004507C7" w:rsidRPr="00670D04">
        <w:rPr>
          <w:rFonts w:cs="Times New Roman"/>
          <w:szCs w:val="28"/>
        </w:rPr>
        <w:t xml:space="preserve"> что введение MgO в систему ZrO</w:t>
      </w:r>
      <w:r w:rsidR="004507C7" w:rsidRPr="00670D04">
        <w:rPr>
          <w:rFonts w:cs="Times New Roman"/>
          <w:szCs w:val="28"/>
          <w:vertAlign w:val="subscript"/>
        </w:rPr>
        <w:t>2</w:t>
      </w:r>
      <w:r w:rsidR="004507C7" w:rsidRPr="00670D04">
        <w:rPr>
          <w:rFonts w:cs="Times New Roman"/>
          <w:szCs w:val="28"/>
        </w:rPr>
        <w:t>-Y</w:t>
      </w:r>
      <w:r w:rsidR="004507C7" w:rsidRPr="00670D04">
        <w:rPr>
          <w:rFonts w:cs="Times New Roman"/>
          <w:szCs w:val="28"/>
          <w:vertAlign w:val="subscript"/>
        </w:rPr>
        <w:t>2</w:t>
      </w:r>
      <w:r w:rsidR="004507C7" w:rsidRPr="00670D04">
        <w:rPr>
          <w:rFonts w:cs="Times New Roman"/>
          <w:szCs w:val="28"/>
        </w:rPr>
        <w:t>O</w:t>
      </w:r>
      <w:r w:rsidR="004507C7" w:rsidRPr="00670D04">
        <w:rPr>
          <w:rFonts w:cs="Times New Roman"/>
          <w:szCs w:val="28"/>
          <w:vertAlign w:val="subscript"/>
        </w:rPr>
        <w:t>3</w:t>
      </w:r>
      <w:r w:rsidR="004507C7" w:rsidRPr="00670D04">
        <w:rPr>
          <w:rFonts w:cs="Times New Roman"/>
          <w:szCs w:val="28"/>
        </w:rPr>
        <w:t xml:space="preserve"> повышает пористость и размер зерен, а постоянные решетки и межплоскостные расстояния уменьшаются </w:t>
      </w:r>
      <w:sdt>
        <w:sdtPr>
          <w:rPr>
            <w:rFonts w:cs="Times New Roman"/>
            <w:color w:val="000000"/>
            <w:szCs w:val="28"/>
          </w:rPr>
          <w:tag w:val="MENDELEY_CITATION_v3_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"/>
          <w:id w:val="545106692"/>
          <w:placeholder>
            <w:docPart w:val="DefaultPlaceholder_-1854013440"/>
          </w:placeholder>
        </w:sdtPr>
        <w:sdtContent>
          <w:r w:rsidR="000D2654" w:rsidRPr="00670D04">
            <w:rPr>
              <w:rFonts w:cs="Times New Roman"/>
              <w:color w:val="000000"/>
              <w:szCs w:val="28"/>
            </w:rPr>
            <w:t>[66]</w:t>
          </w:r>
        </w:sdtContent>
      </w:sdt>
      <w:r w:rsidR="004507C7" w:rsidRPr="00670D04">
        <w:rPr>
          <w:rFonts w:cs="Times New Roman"/>
          <w:szCs w:val="28"/>
        </w:rPr>
        <w:t xml:space="preserve">. В результате совокупного воздействия микроструктуры, оптических свойств и проводимости введение MgO приводит к значительному снижению инфракрасной излучательной способности. </w:t>
      </w:r>
      <w:r w:rsidR="00C84C51" w:rsidRPr="00670D04">
        <w:rPr>
          <w:rFonts w:cs="Times New Roman"/>
          <w:szCs w:val="28"/>
        </w:rPr>
        <w:t>В</w:t>
      </w:r>
      <w:r w:rsidR="004507C7" w:rsidRPr="00670D04">
        <w:rPr>
          <w:rFonts w:cs="Times New Roman"/>
          <w:szCs w:val="28"/>
        </w:rPr>
        <w:t xml:space="preserve">ведение 5 мол. % MgO позволяет снизить излучательню способность в диапазоне </w:t>
      </w:r>
      <w:r w:rsidR="00F0469E" w:rsidRPr="00670D04">
        <w:rPr>
          <w:rFonts w:cs="Times New Roman"/>
          <w:szCs w:val="28"/>
        </w:rPr>
        <w:t xml:space="preserve">2–14 </w:t>
      </w:r>
      <w:r w:rsidR="004507C7" w:rsidRPr="00670D04">
        <w:rPr>
          <w:rFonts w:cs="Times New Roman"/>
          <w:szCs w:val="28"/>
        </w:rPr>
        <w:t xml:space="preserve">мкм с 0,336 до 0,296. </w:t>
      </w:r>
      <w:r w:rsidR="00A74227" w:rsidRPr="00670D04">
        <w:rPr>
          <w:rFonts w:cs="Times New Roman"/>
          <w:szCs w:val="28"/>
        </w:rPr>
        <w:t xml:space="preserve">Введение MgO также позволяет улучшить термостойкость и способствует уплотнению керамики </w:t>
      </w:r>
      <w:sdt>
        <w:sdtPr>
          <w:rPr>
            <w:rFonts w:cs="Times New Roman"/>
            <w:color w:val="000000"/>
            <w:szCs w:val="28"/>
          </w:rPr>
          <w:tag w:val="MENDELEY_CITATION_v3_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"/>
          <w:id w:val="-511369637"/>
          <w:placeholder>
            <w:docPart w:val="DefaultPlaceholder_-1854013440"/>
          </w:placeholder>
        </w:sdtPr>
        <w:sdtContent>
          <w:r w:rsidR="000D2654" w:rsidRPr="00670D04">
            <w:rPr>
              <w:rFonts w:cs="Times New Roman"/>
              <w:color w:val="000000"/>
              <w:szCs w:val="28"/>
            </w:rPr>
            <w:t>[67]</w:t>
          </w:r>
        </w:sdtContent>
      </w:sdt>
      <w:r w:rsidR="00A74227" w:rsidRPr="00670D04">
        <w:rPr>
          <w:rFonts w:cs="Times New Roman"/>
          <w:szCs w:val="28"/>
        </w:rPr>
        <w:t xml:space="preserve">. </w:t>
      </w:r>
      <w:r w:rsidR="00D1109A" w:rsidRPr="00670D04">
        <w:rPr>
          <w:rFonts w:cs="Times New Roman"/>
          <w:szCs w:val="28"/>
        </w:rPr>
        <w:t>Содопирование ZrO</w:t>
      </w:r>
      <w:r w:rsidR="00D1109A" w:rsidRPr="00670D04">
        <w:rPr>
          <w:rFonts w:cs="Times New Roman"/>
          <w:szCs w:val="28"/>
          <w:vertAlign w:val="subscript"/>
        </w:rPr>
        <w:t>2</w:t>
      </w:r>
      <w:r w:rsidR="00D1109A" w:rsidRPr="00670D04">
        <w:rPr>
          <w:rFonts w:cs="Times New Roman"/>
          <w:szCs w:val="28"/>
        </w:rPr>
        <w:t xml:space="preserve"> кальцием и магнием является экономически выгодным решением проблемы низкой термостабильности и увеличению трещиностойкости. На рисунке 1.8 представлена фазовая диаграмма системы ZrO</w:t>
      </w:r>
      <w:r w:rsidR="00D1109A" w:rsidRPr="00670D04">
        <w:rPr>
          <w:rFonts w:cs="Times New Roman"/>
          <w:szCs w:val="28"/>
          <w:vertAlign w:val="subscript"/>
        </w:rPr>
        <w:t>2</w:t>
      </w:r>
      <w:r w:rsidR="00D1109A" w:rsidRPr="00670D04">
        <w:rPr>
          <w:rFonts w:cs="Times New Roman"/>
          <w:szCs w:val="28"/>
        </w:rPr>
        <w:t xml:space="preserve">-CaO-MgO. Можно заметить, что </w:t>
      </w:r>
      <w:r w:rsidR="008D475A" w:rsidRPr="00670D04">
        <w:rPr>
          <w:rFonts w:cs="Times New Roman"/>
          <w:szCs w:val="28"/>
        </w:rPr>
        <w:t>в ней отсутствует область характеризующаяся исключительно содержанием t фазы. Однако в области низких концентраций (содержание Ca и Mg до 20 мол. %) можно получить c и c+t фазовые области. Дальнейшее увеличение концентрации допантов приводит к образованию вторичных оксидных фаз.</w:t>
      </w:r>
      <w:r w:rsidR="00D1109A" w:rsidRPr="00670D04">
        <w:rPr>
          <w:rFonts w:cs="Times New Roman"/>
          <w:szCs w:val="28"/>
        </w:rPr>
        <w:t xml:space="preserve"> </w:t>
      </w:r>
      <w:r w:rsidR="00EF320F" w:rsidRPr="00670D04">
        <w:rPr>
          <w:rFonts w:cs="Times New Roman"/>
          <w:szCs w:val="28"/>
        </w:rPr>
        <w:t>Между тем на практике такие системы практически не используются из-за все еще высокой температурной нестабильности и подверженности к эвтектиодному распаду.</w:t>
      </w:r>
    </w:p>
    <w:p w14:paraId="216ADD2B" w14:textId="77777777" w:rsidR="004507C7" w:rsidRPr="00670D04" w:rsidRDefault="004507C7" w:rsidP="005F115C">
      <w:pPr>
        <w:spacing w:after="0" w:line="240" w:lineRule="auto"/>
        <w:ind w:firstLine="709"/>
        <w:jc w:val="both"/>
        <w:rPr>
          <w:rFonts w:cs="Times New Roman"/>
          <w:szCs w:val="28"/>
        </w:rPr>
      </w:pPr>
    </w:p>
    <w:p w14:paraId="7DC4764F" w14:textId="004CBCE2" w:rsidR="004507C7" w:rsidRPr="00670D04" w:rsidRDefault="00BB0132" w:rsidP="005F115C">
      <w:pPr>
        <w:spacing w:after="0" w:line="240" w:lineRule="auto"/>
        <w:jc w:val="center"/>
        <w:rPr>
          <w:rFonts w:cs="Times New Roman"/>
          <w:szCs w:val="28"/>
        </w:rPr>
      </w:pPr>
      <w:r w:rsidRPr="00670D04">
        <w:rPr>
          <w:rFonts w:cs="Times New Roman"/>
          <w:noProof/>
          <w:szCs w:val="28"/>
          <w:lang w:eastAsia="ru-RU"/>
        </w:rPr>
        <w:lastRenderedPageBreak/>
        <w:drawing>
          <wp:inline distT="0" distB="0" distL="0" distR="0" wp14:anchorId="1AF6DBB5" wp14:editId="775615ED">
            <wp:extent cx="3840499" cy="3077721"/>
            <wp:effectExtent l="0" t="0" r="0" b="0"/>
            <wp:docPr id="138042360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23607" name="Рисунок 1380423607"/>
                    <pic:cNvPicPr/>
                  </pic:nvPicPr>
                  <pic:blipFill>
                    <a:blip r:embed="rId15">
                      <a:extLst>
                        <a:ext uri="{28A0092B-C50C-407E-A947-70E740481C1C}">
                          <a14:useLocalDpi xmlns:a14="http://schemas.microsoft.com/office/drawing/2010/main" val="0"/>
                        </a:ext>
                      </a:extLst>
                    </a:blip>
                    <a:stretch>
                      <a:fillRect/>
                    </a:stretch>
                  </pic:blipFill>
                  <pic:spPr>
                    <a:xfrm>
                      <a:off x="0" y="0"/>
                      <a:ext cx="3872332" cy="3103231"/>
                    </a:xfrm>
                    <a:prstGeom prst="rect">
                      <a:avLst/>
                    </a:prstGeom>
                  </pic:spPr>
                </pic:pic>
              </a:graphicData>
            </a:graphic>
          </wp:inline>
        </w:drawing>
      </w:r>
    </w:p>
    <w:p w14:paraId="1650260B" w14:textId="77777777" w:rsidR="00D1109A" w:rsidRPr="00670D04" w:rsidRDefault="00D1109A" w:rsidP="005F115C">
      <w:pPr>
        <w:spacing w:after="0" w:line="240" w:lineRule="auto"/>
        <w:ind w:firstLine="709"/>
        <w:jc w:val="center"/>
        <w:rPr>
          <w:rFonts w:cs="Times New Roman"/>
          <w:sz w:val="16"/>
          <w:szCs w:val="16"/>
        </w:rPr>
      </w:pPr>
    </w:p>
    <w:p w14:paraId="5AABBDC6" w14:textId="7B24E518" w:rsidR="00DF3CFE" w:rsidRPr="00670D04" w:rsidRDefault="00D1109A" w:rsidP="005F115C">
      <w:pPr>
        <w:spacing w:after="0" w:line="240" w:lineRule="auto"/>
        <w:jc w:val="center"/>
        <w:rPr>
          <w:rFonts w:cs="Times New Roman"/>
          <w:szCs w:val="28"/>
        </w:rPr>
      </w:pPr>
      <w:r w:rsidRPr="00670D04">
        <w:rPr>
          <w:rFonts w:cs="Times New Roman"/>
          <w:szCs w:val="28"/>
        </w:rPr>
        <w:t xml:space="preserve">Рисунок 1.8 – Фазовая диаграмма </w:t>
      </w:r>
      <w:r w:rsidR="00D44A0D" w:rsidRPr="00670D04">
        <w:rPr>
          <w:rFonts w:cs="Times New Roman"/>
          <w:szCs w:val="28"/>
        </w:rPr>
        <w:t xml:space="preserve">системы </w:t>
      </w:r>
      <w:r w:rsidRPr="00670D04">
        <w:rPr>
          <w:rFonts w:cs="Times New Roman"/>
          <w:szCs w:val="28"/>
        </w:rPr>
        <w:t>ZrO</w:t>
      </w:r>
      <w:r w:rsidRPr="00670D04">
        <w:rPr>
          <w:rFonts w:cs="Times New Roman"/>
          <w:szCs w:val="28"/>
          <w:vertAlign w:val="subscript"/>
        </w:rPr>
        <w:t>2</w:t>
      </w:r>
      <w:r w:rsidRPr="00670D04">
        <w:rPr>
          <w:rFonts w:cs="Times New Roman"/>
          <w:szCs w:val="28"/>
        </w:rPr>
        <w:t>-CaO-MgO при температуре 1973 К</w:t>
      </w:r>
      <w:r w:rsidR="00C84C51" w:rsidRPr="00670D04">
        <w:rPr>
          <w:rFonts w:cs="Times New Roman"/>
          <w:szCs w:val="28"/>
        </w:rPr>
        <w:t xml:space="preserve"> </w:t>
      </w:r>
    </w:p>
    <w:p w14:paraId="4ADD0928" w14:textId="77777777" w:rsidR="00DF3CFE" w:rsidRPr="00670D04" w:rsidRDefault="00DF3CFE" w:rsidP="005F115C">
      <w:pPr>
        <w:spacing w:after="0" w:line="240" w:lineRule="auto"/>
        <w:ind w:firstLine="709"/>
        <w:jc w:val="center"/>
        <w:rPr>
          <w:rFonts w:cs="Times New Roman"/>
          <w:sz w:val="16"/>
          <w:szCs w:val="16"/>
        </w:rPr>
      </w:pPr>
    </w:p>
    <w:p w14:paraId="74642A92" w14:textId="5EC8E873" w:rsidR="00D1109A" w:rsidRPr="00670D04" w:rsidRDefault="00DF3CFE" w:rsidP="005F115C">
      <w:pPr>
        <w:spacing w:after="0" w:line="240" w:lineRule="auto"/>
        <w:ind w:firstLine="709"/>
        <w:jc w:val="both"/>
        <w:rPr>
          <w:rFonts w:cs="Times New Roman"/>
          <w:sz w:val="24"/>
        </w:rPr>
      </w:pPr>
      <w:r w:rsidRPr="00670D04">
        <w:rPr>
          <w:rFonts w:cs="Times New Roman"/>
          <w:color w:val="000000"/>
          <w:sz w:val="24"/>
        </w:rPr>
        <w:t xml:space="preserve">Примечание – </w:t>
      </w:r>
      <w:r w:rsidR="00670D04" w:rsidRPr="00670D04">
        <w:rPr>
          <w:rFonts w:cs="Times New Roman"/>
          <w:color w:val="000000"/>
          <w:sz w:val="24"/>
        </w:rPr>
        <w:t xml:space="preserve">Составлено </w:t>
      </w:r>
      <w:r w:rsidRPr="00670D04">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"/>
          <w:id w:val="-1232531887"/>
          <w:placeholder>
            <w:docPart w:val="DefaultPlaceholder_-1854013440"/>
          </w:placeholder>
        </w:sdtPr>
        <w:sdtContent>
          <w:r w:rsidR="000D2654" w:rsidRPr="00670D04">
            <w:rPr>
              <w:rFonts w:cs="Times New Roman"/>
              <w:color w:val="000000"/>
              <w:sz w:val="24"/>
            </w:rPr>
            <w:t>[51</w:t>
          </w:r>
          <w:r w:rsidR="006B3331">
            <w:rPr>
              <w:rFonts w:cs="Times New Roman"/>
              <w:color w:val="000000"/>
              <w:sz w:val="24"/>
              <w:lang w:val="kk-KZ"/>
            </w:rPr>
            <w:t>, р. 689</w:t>
          </w:r>
          <w:r w:rsidR="000D2654" w:rsidRPr="00670D04">
            <w:rPr>
              <w:rFonts w:cs="Times New Roman"/>
              <w:color w:val="000000"/>
              <w:sz w:val="24"/>
            </w:rPr>
            <w:t>]</w:t>
          </w:r>
        </w:sdtContent>
      </w:sdt>
    </w:p>
    <w:p w14:paraId="305D1036" w14:textId="77777777" w:rsidR="00D1109A" w:rsidRPr="00670D04" w:rsidRDefault="00D1109A" w:rsidP="005F115C">
      <w:pPr>
        <w:spacing w:after="0" w:line="240" w:lineRule="auto"/>
        <w:ind w:firstLine="709"/>
        <w:jc w:val="center"/>
        <w:rPr>
          <w:rFonts w:cs="Times New Roman"/>
          <w:szCs w:val="28"/>
        </w:rPr>
      </w:pPr>
    </w:p>
    <w:p w14:paraId="740AE0C6" w14:textId="6CF70149" w:rsidR="00EF320F" w:rsidRPr="00670D04" w:rsidRDefault="003655C8" w:rsidP="005F115C">
      <w:pPr>
        <w:spacing w:after="0" w:line="240" w:lineRule="auto"/>
        <w:ind w:firstLine="709"/>
        <w:jc w:val="both"/>
        <w:rPr>
          <w:rFonts w:cs="Times New Roman"/>
          <w:szCs w:val="28"/>
        </w:rPr>
      </w:pPr>
      <w:r w:rsidRPr="00670D04">
        <w:rPr>
          <w:rFonts w:cs="Times New Roman"/>
          <w:szCs w:val="28"/>
        </w:rPr>
        <w:t>Работы связанные со стратегией создания многозамещенной ZrO</w:t>
      </w:r>
      <w:r w:rsidRPr="00670D04">
        <w:rPr>
          <w:rFonts w:cs="Times New Roman"/>
          <w:szCs w:val="28"/>
          <w:vertAlign w:val="subscript"/>
        </w:rPr>
        <w:t>2</w:t>
      </w:r>
      <w:r w:rsidRPr="00670D04">
        <w:rPr>
          <w:rFonts w:cs="Times New Roman"/>
          <w:szCs w:val="28"/>
        </w:rPr>
        <w:t xml:space="preserve"> керамики главным образом связанны с улучшением термостабильности, сопротивляемости низкотемпературному старению и улучшению ионной проводимости. </w:t>
      </w:r>
      <w:r w:rsidR="00253A61" w:rsidRPr="00670D04">
        <w:rPr>
          <w:rFonts w:cs="Times New Roman"/>
          <w:szCs w:val="28"/>
        </w:rPr>
        <w:t xml:space="preserve">В работе </w:t>
      </w:r>
      <w:sdt>
        <w:sdtPr>
          <w:rPr>
            <w:rFonts w:cs="Times New Roman"/>
            <w:color w:val="000000"/>
            <w:szCs w:val="28"/>
          </w:rPr>
          <w:tag w:val="MENDELEY_CITATION_v3_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"/>
          <w:id w:val="1676069480"/>
          <w:placeholder>
            <w:docPart w:val="DefaultPlaceholder_-1854013440"/>
          </w:placeholder>
        </w:sdtPr>
        <w:sdtContent>
          <w:r w:rsidR="000D2654" w:rsidRPr="00670D04">
            <w:rPr>
              <w:rFonts w:cs="Times New Roman"/>
              <w:color w:val="000000"/>
              <w:szCs w:val="28"/>
            </w:rPr>
            <w:t>[68]</w:t>
          </w:r>
        </w:sdtContent>
      </w:sdt>
      <w:r w:rsidR="00253A61" w:rsidRPr="00670D04">
        <w:rPr>
          <w:rFonts w:cs="Times New Roman"/>
          <w:szCs w:val="28"/>
        </w:rPr>
        <w:t xml:space="preserve"> было теоретически и экспериментально исследовано влияние совместного допирования ZrO</w:t>
      </w:r>
      <w:r w:rsidR="00253A61" w:rsidRPr="00670D04">
        <w:rPr>
          <w:rFonts w:cs="Times New Roman"/>
          <w:szCs w:val="28"/>
          <w:vertAlign w:val="subscript"/>
        </w:rPr>
        <w:t>2</w:t>
      </w:r>
      <w:r w:rsidR="00253A61" w:rsidRPr="00670D04">
        <w:rPr>
          <w:rFonts w:cs="Times New Roman"/>
          <w:szCs w:val="28"/>
        </w:rPr>
        <w:t xml:space="preserve"> диспрозием (Dy), иттрием, церием и алюминием в разных вариациях на структуру и энергию решетки, а также</w:t>
      </w:r>
      <w:r w:rsidR="00211606" w:rsidRPr="00670D04">
        <w:rPr>
          <w:rFonts w:cs="Times New Roman"/>
          <w:szCs w:val="28"/>
        </w:rPr>
        <w:t xml:space="preserve"> </w:t>
      </w:r>
      <w:r w:rsidR="00253A61" w:rsidRPr="00670D04">
        <w:rPr>
          <w:rFonts w:cs="Times New Roman"/>
          <w:szCs w:val="28"/>
        </w:rPr>
        <w:t>КТР. Было показано, что использование тройных систем Dy</w:t>
      </w:r>
      <w:r w:rsidR="00253A61" w:rsidRPr="00670D04">
        <w:rPr>
          <w:rFonts w:cs="Times New Roman"/>
          <w:szCs w:val="28"/>
          <w:vertAlign w:val="subscript"/>
        </w:rPr>
        <w:t>0.03</w:t>
      </w:r>
      <w:r w:rsidR="00253A61" w:rsidRPr="00670D04">
        <w:rPr>
          <w:rFonts w:cs="Times New Roman"/>
          <w:szCs w:val="28"/>
        </w:rPr>
        <w:t>Ce</w:t>
      </w:r>
      <w:r w:rsidR="00253A61" w:rsidRPr="00670D04">
        <w:rPr>
          <w:rFonts w:cs="Times New Roman"/>
          <w:szCs w:val="28"/>
          <w:vertAlign w:val="subscript"/>
        </w:rPr>
        <w:t>0.05</w:t>
      </w:r>
      <w:r w:rsidR="00253A61" w:rsidRPr="00670D04">
        <w:rPr>
          <w:rFonts w:cs="Times New Roman"/>
          <w:szCs w:val="28"/>
        </w:rPr>
        <w:t>Y</w:t>
      </w:r>
      <w:r w:rsidR="00253A61" w:rsidRPr="00670D04">
        <w:rPr>
          <w:rFonts w:cs="Times New Roman"/>
          <w:szCs w:val="28"/>
          <w:vertAlign w:val="subscript"/>
        </w:rPr>
        <w:t>0.080</w:t>
      </w:r>
      <w:r w:rsidR="00253A61" w:rsidRPr="00670D04">
        <w:rPr>
          <w:rFonts w:cs="Times New Roman"/>
          <w:szCs w:val="28"/>
        </w:rPr>
        <w:t>Zr</w:t>
      </w:r>
      <w:r w:rsidR="00253A61" w:rsidRPr="00670D04">
        <w:rPr>
          <w:rFonts w:cs="Times New Roman"/>
          <w:szCs w:val="28"/>
          <w:vertAlign w:val="subscript"/>
        </w:rPr>
        <w:t>0.84</w:t>
      </w:r>
      <w:r w:rsidR="00253A61" w:rsidRPr="00670D04">
        <w:rPr>
          <w:rFonts w:cs="Times New Roman"/>
          <w:szCs w:val="28"/>
        </w:rPr>
        <w:t>O</w:t>
      </w:r>
      <w:r w:rsidR="00253A61" w:rsidRPr="00670D04">
        <w:rPr>
          <w:rFonts w:cs="Times New Roman"/>
          <w:szCs w:val="28"/>
          <w:vertAlign w:val="subscript"/>
        </w:rPr>
        <w:t>1.945</w:t>
      </w:r>
      <w:r w:rsidR="00253A61" w:rsidRPr="00670D04">
        <w:rPr>
          <w:rFonts w:cs="Times New Roman"/>
          <w:szCs w:val="28"/>
        </w:rPr>
        <w:t>, Dy</w:t>
      </w:r>
      <w:r w:rsidR="00253A61" w:rsidRPr="00670D04">
        <w:rPr>
          <w:rFonts w:cs="Times New Roman"/>
          <w:szCs w:val="28"/>
          <w:vertAlign w:val="subscript"/>
        </w:rPr>
        <w:t>0.03</w:t>
      </w:r>
      <w:r w:rsidR="00253A61" w:rsidRPr="00670D04">
        <w:rPr>
          <w:rFonts w:cs="Times New Roman"/>
          <w:szCs w:val="28"/>
        </w:rPr>
        <w:t>Al</w:t>
      </w:r>
      <w:r w:rsidR="00253A61" w:rsidRPr="00670D04">
        <w:rPr>
          <w:rFonts w:cs="Times New Roman"/>
          <w:szCs w:val="28"/>
          <w:vertAlign w:val="subscript"/>
        </w:rPr>
        <w:t>0.03</w:t>
      </w:r>
      <w:r w:rsidR="00253A61" w:rsidRPr="00670D04">
        <w:rPr>
          <w:rFonts w:cs="Times New Roman"/>
          <w:szCs w:val="28"/>
        </w:rPr>
        <w:t>Y</w:t>
      </w:r>
      <w:r w:rsidR="00253A61" w:rsidRPr="00670D04">
        <w:rPr>
          <w:rFonts w:cs="Times New Roman"/>
          <w:szCs w:val="28"/>
          <w:vertAlign w:val="subscript"/>
        </w:rPr>
        <w:t>0.08</w:t>
      </w:r>
      <w:r w:rsidR="00253A61" w:rsidRPr="00670D04">
        <w:rPr>
          <w:rFonts w:cs="Times New Roman"/>
          <w:szCs w:val="28"/>
        </w:rPr>
        <w:t>1Zr</w:t>
      </w:r>
      <w:r w:rsidR="00253A61" w:rsidRPr="00670D04">
        <w:rPr>
          <w:rFonts w:cs="Times New Roman"/>
          <w:szCs w:val="28"/>
          <w:vertAlign w:val="subscript"/>
        </w:rPr>
        <w:t>0.859</w:t>
      </w:r>
      <w:r w:rsidR="00253A61" w:rsidRPr="00670D04">
        <w:rPr>
          <w:rFonts w:cs="Times New Roman"/>
          <w:szCs w:val="28"/>
        </w:rPr>
        <w:t>O</w:t>
      </w:r>
      <w:r w:rsidR="00253A61" w:rsidRPr="00670D04">
        <w:rPr>
          <w:rFonts w:cs="Times New Roman"/>
          <w:szCs w:val="28"/>
          <w:vertAlign w:val="subscript"/>
        </w:rPr>
        <w:t>1.929</w:t>
      </w:r>
      <w:r w:rsidR="00253A61" w:rsidRPr="00670D04">
        <w:rPr>
          <w:rFonts w:cs="Times New Roman"/>
          <w:szCs w:val="28"/>
        </w:rPr>
        <w:t xml:space="preserve"> позволяет повысить КТР и сопротивляемость росту зерен. Благодаря этому можно значительно повысить срок службы термозащитных покрытий на их основе.</w:t>
      </w:r>
      <w:r w:rsidR="00205970" w:rsidRPr="00670D04">
        <w:rPr>
          <w:rFonts w:cs="Times New Roman"/>
          <w:szCs w:val="28"/>
        </w:rPr>
        <w:t xml:space="preserve"> </w:t>
      </w:r>
      <w:r w:rsidR="00211606" w:rsidRPr="00670D04">
        <w:rPr>
          <w:rFonts w:cs="Times New Roman"/>
          <w:szCs w:val="28"/>
        </w:rPr>
        <w:t>Джифу Ланг</w:t>
      </w:r>
      <w:r w:rsidR="00205970" w:rsidRPr="00670D04">
        <w:rPr>
          <w:rFonts w:cs="Times New Roman"/>
          <w:szCs w:val="28"/>
        </w:rPr>
        <w:t xml:space="preserve"> и др. исследовали термическую стабильность ZrO</w:t>
      </w:r>
      <w:r w:rsidR="00205970" w:rsidRPr="00670D04">
        <w:rPr>
          <w:rFonts w:cs="Times New Roman"/>
          <w:szCs w:val="28"/>
          <w:vertAlign w:val="subscript"/>
        </w:rPr>
        <w:t>2</w:t>
      </w:r>
      <w:r w:rsidR="00205970" w:rsidRPr="00670D04">
        <w:rPr>
          <w:rFonts w:cs="Times New Roman"/>
          <w:szCs w:val="28"/>
        </w:rPr>
        <w:t xml:space="preserve"> допированного иттрием, лютецием (Lu), скандием (Sc), иттербий (Yb) и диспрозием </w:t>
      </w:r>
      <w:sdt>
        <w:sdtPr>
          <w:rPr>
            <w:rFonts w:cs="Times New Roman"/>
            <w:color w:val="000000"/>
            <w:szCs w:val="28"/>
          </w:rPr>
          <w:tag w:val="MENDELEY_CITATION_v3_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"/>
          <w:id w:val="-484241471"/>
          <w:placeholder>
            <w:docPart w:val="DefaultPlaceholder_-1854013440"/>
          </w:placeholder>
        </w:sdtPr>
        <w:sdtContent>
          <w:r w:rsidR="000D2654" w:rsidRPr="00670D04">
            <w:rPr>
              <w:rFonts w:cs="Times New Roman"/>
              <w:color w:val="000000"/>
              <w:szCs w:val="28"/>
            </w:rPr>
            <w:t>[69]</w:t>
          </w:r>
        </w:sdtContent>
      </w:sdt>
      <w:r w:rsidR="00205970" w:rsidRPr="00670D04">
        <w:rPr>
          <w:rFonts w:cs="Times New Roman"/>
          <w:szCs w:val="28"/>
        </w:rPr>
        <w:t>. В первую очередь было показано, что система Lu-Sc-Tb-Dy-Y-ZrO</w:t>
      </w:r>
      <w:r w:rsidR="00205970" w:rsidRPr="00670D04">
        <w:rPr>
          <w:rFonts w:cs="Times New Roman"/>
          <w:szCs w:val="28"/>
          <w:vertAlign w:val="subscript"/>
        </w:rPr>
        <w:t>2</w:t>
      </w:r>
      <w:r w:rsidR="00205970" w:rsidRPr="00670D04">
        <w:rPr>
          <w:rFonts w:cs="Times New Roman"/>
          <w:szCs w:val="28"/>
        </w:rPr>
        <w:t xml:space="preserve"> имеет похожую в сравнении с 8YSZ ионную проводимость. Однако после термического отжига при 800 и 1000</w:t>
      </w:r>
      <w:r w:rsidR="00211606" w:rsidRPr="00670D04">
        <w:rPr>
          <w:rFonts w:ascii="Cambria Math" w:hAnsi="Cambria Math" w:cs="Cambria Math"/>
          <w:szCs w:val="28"/>
        </w:rPr>
        <w:t>℃</w:t>
      </w:r>
      <w:r w:rsidR="00205970" w:rsidRPr="00670D04">
        <w:rPr>
          <w:rFonts w:cs="Times New Roman"/>
          <w:szCs w:val="28"/>
        </w:rPr>
        <w:t xml:space="preserve"> ионная проводимость YSZ снижается на 42 и 60% соответственно, в то время как для Lu-Sc-Tb-Dy-Y-ZrO2 на 7 и 30%.</w:t>
      </w:r>
      <w:r w:rsidRPr="00670D04">
        <w:rPr>
          <w:rFonts w:cs="Times New Roman"/>
          <w:szCs w:val="28"/>
        </w:rPr>
        <w:t xml:space="preserve"> Снижение падения значений ионной проводимости при мультидопировании связанно с высокой деформацией и обилием дислокаций, что в свою очередь ограничивает образование метастабильной тетрагональной фазы по сравнению с YSZ. </w:t>
      </w:r>
      <w:r w:rsidR="00211606" w:rsidRPr="00670D04">
        <w:rPr>
          <w:rFonts w:cs="Times New Roman"/>
          <w:szCs w:val="28"/>
        </w:rPr>
        <w:t>Ксикси Ма</w:t>
      </w:r>
      <w:r w:rsidRPr="00670D04">
        <w:rPr>
          <w:rFonts w:cs="Times New Roman"/>
          <w:szCs w:val="28"/>
        </w:rPr>
        <w:t xml:space="preserve"> и др. синтезировали высокоэнтропийные керамики состава (Mg</w:t>
      </w:r>
      <w:r w:rsidRPr="00670D04">
        <w:rPr>
          <w:rFonts w:cs="Times New Roman"/>
          <w:szCs w:val="28"/>
          <w:vertAlign w:val="subscript"/>
        </w:rPr>
        <w:t>0.2</w:t>
      </w:r>
      <w:r w:rsidRPr="00670D04">
        <w:rPr>
          <w:rFonts w:cs="Times New Roman"/>
          <w:szCs w:val="28"/>
        </w:rPr>
        <w:t>Al</w:t>
      </w:r>
      <w:r w:rsidRPr="00670D04">
        <w:rPr>
          <w:rFonts w:cs="Times New Roman"/>
          <w:szCs w:val="28"/>
          <w:vertAlign w:val="subscript"/>
        </w:rPr>
        <w:t>0.2</w:t>
      </w:r>
      <w:r w:rsidRPr="00670D04">
        <w:rPr>
          <w:rFonts w:cs="Times New Roman"/>
          <w:szCs w:val="28"/>
        </w:rPr>
        <w:t>Ce</w:t>
      </w:r>
      <w:r w:rsidRPr="00670D04">
        <w:rPr>
          <w:rFonts w:cs="Times New Roman"/>
          <w:szCs w:val="28"/>
          <w:vertAlign w:val="subscript"/>
        </w:rPr>
        <w:t>0.2</w:t>
      </w:r>
      <w:r w:rsidRPr="00670D04">
        <w:rPr>
          <w:rFonts w:cs="Times New Roman"/>
          <w:szCs w:val="28"/>
        </w:rPr>
        <w:t>Y</w:t>
      </w:r>
      <w:r w:rsidRPr="00670D04">
        <w:rPr>
          <w:rFonts w:cs="Times New Roman"/>
          <w:szCs w:val="28"/>
          <w:vertAlign w:val="subscript"/>
        </w:rPr>
        <w:t>0.2</w:t>
      </w:r>
      <w:r w:rsidRPr="00670D04">
        <w:rPr>
          <w:rFonts w:cs="Times New Roman"/>
          <w:szCs w:val="28"/>
        </w:rPr>
        <w:t>Zr</w:t>
      </w:r>
      <w:r w:rsidRPr="00670D04">
        <w:rPr>
          <w:rFonts w:cs="Times New Roman"/>
          <w:szCs w:val="28"/>
          <w:vertAlign w:val="subscript"/>
        </w:rPr>
        <w:t>0.2</w:t>
      </w:r>
      <w:r w:rsidRPr="00670D04">
        <w:rPr>
          <w:rFonts w:cs="Times New Roman"/>
          <w:szCs w:val="28"/>
        </w:rPr>
        <w:t>)O</w:t>
      </w:r>
      <w:r w:rsidRPr="00670D04">
        <w:rPr>
          <w:rFonts w:cs="Times New Roman"/>
          <w:szCs w:val="28"/>
          <w:vertAlign w:val="subscript"/>
        </w:rPr>
        <w:t>1.6</w:t>
      </w:r>
      <w:r w:rsidRPr="00670D04">
        <w:rPr>
          <w:rFonts w:cs="Times New Roman"/>
          <w:szCs w:val="28"/>
        </w:rPr>
        <w:t xml:space="preserve"> с целью улучшения высокотемпературной фазовой стабильности</w:t>
      </w:r>
      <w:r w:rsidR="009F679A" w:rsidRPr="00670D04">
        <w:rPr>
          <w:rFonts w:cs="Times New Roman"/>
          <w:szCs w:val="28"/>
        </w:rPr>
        <w:t xml:space="preserve"> </w:t>
      </w:r>
      <w:sdt>
        <w:sdtPr>
          <w:rPr>
            <w:rFonts w:cs="Times New Roman"/>
            <w:color w:val="000000"/>
            <w:szCs w:val="28"/>
          </w:rPr>
          <w:tag w:val="MENDELEY_CITATION_v3_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"/>
          <w:id w:val="-1066102767"/>
          <w:placeholder>
            <w:docPart w:val="DefaultPlaceholder_-1854013440"/>
          </w:placeholder>
        </w:sdtPr>
        <w:sdtContent>
          <w:r w:rsidR="000D2654" w:rsidRPr="00670D04">
            <w:rPr>
              <w:rFonts w:cs="Times New Roman"/>
              <w:color w:val="000000"/>
              <w:szCs w:val="28"/>
            </w:rPr>
            <w:t>[70]</w:t>
          </w:r>
        </w:sdtContent>
      </w:sdt>
      <w:r w:rsidRPr="00670D04">
        <w:rPr>
          <w:rFonts w:cs="Times New Roman"/>
          <w:szCs w:val="28"/>
        </w:rPr>
        <w:t>. Синтезированные методом соос</w:t>
      </w:r>
      <w:r w:rsidR="00790DC1" w:rsidRPr="00670D04">
        <w:rPr>
          <w:rFonts w:cs="Times New Roman"/>
          <w:szCs w:val="28"/>
        </w:rPr>
        <w:t>а</w:t>
      </w:r>
      <w:r w:rsidRPr="00670D04">
        <w:rPr>
          <w:rFonts w:cs="Times New Roman"/>
          <w:szCs w:val="28"/>
        </w:rPr>
        <w:t xml:space="preserve">ждения с последующим отжигом высокоэнтропийные порошки </w:t>
      </w:r>
      <w:r w:rsidR="00A329F3" w:rsidRPr="00670D04">
        <w:rPr>
          <w:rFonts w:cs="Times New Roman"/>
          <w:szCs w:val="28"/>
        </w:rPr>
        <w:t>состоящие преимущественно из t-ZrO</w:t>
      </w:r>
      <w:r w:rsidR="00A329F3" w:rsidRPr="00670D04">
        <w:rPr>
          <w:rFonts w:cs="Times New Roman"/>
          <w:szCs w:val="28"/>
          <w:vertAlign w:val="subscript"/>
        </w:rPr>
        <w:t>2</w:t>
      </w:r>
      <w:r w:rsidR="00A329F3" w:rsidRPr="00670D04">
        <w:rPr>
          <w:rFonts w:cs="Times New Roman"/>
          <w:szCs w:val="28"/>
        </w:rPr>
        <w:t xml:space="preserve"> фазы </w:t>
      </w:r>
      <w:r w:rsidRPr="00670D04">
        <w:rPr>
          <w:rFonts w:cs="Times New Roman"/>
          <w:szCs w:val="28"/>
        </w:rPr>
        <w:t xml:space="preserve">показали улучшение </w:t>
      </w:r>
      <w:r w:rsidR="00A329F3" w:rsidRPr="00670D04">
        <w:rPr>
          <w:rFonts w:cs="Times New Roman"/>
          <w:szCs w:val="28"/>
        </w:rPr>
        <w:t xml:space="preserve">фазовой стабильности после прокаливания в течение 80 </w:t>
      </w:r>
      <w:r w:rsidR="00A329F3" w:rsidRPr="00670D04">
        <w:rPr>
          <w:rFonts w:cs="Times New Roman"/>
          <w:szCs w:val="28"/>
        </w:rPr>
        <w:lastRenderedPageBreak/>
        <w:t>часов при 1400</w:t>
      </w:r>
      <w:r w:rsidR="00211606" w:rsidRPr="00670D04">
        <w:rPr>
          <w:rFonts w:ascii="Cambria Math" w:hAnsi="Cambria Math" w:cs="Cambria Math"/>
          <w:szCs w:val="28"/>
        </w:rPr>
        <w:t>℃</w:t>
      </w:r>
      <w:r w:rsidR="00A329F3" w:rsidRPr="00670D04">
        <w:rPr>
          <w:rFonts w:cs="Times New Roman"/>
          <w:szCs w:val="28"/>
        </w:rPr>
        <w:t>. Улучшение фазовой стабильности обусловлено увеличением степени тетрагональности.</w:t>
      </w:r>
    </w:p>
    <w:p w14:paraId="1E117DF7" w14:textId="6555E7CA" w:rsidR="009F679A" w:rsidRPr="00670D04" w:rsidRDefault="009F679A" w:rsidP="005F115C">
      <w:pPr>
        <w:spacing w:after="0" w:line="240" w:lineRule="auto"/>
        <w:ind w:firstLine="709"/>
        <w:jc w:val="both"/>
        <w:rPr>
          <w:rFonts w:cs="Times New Roman"/>
          <w:szCs w:val="28"/>
        </w:rPr>
      </w:pPr>
      <w:r w:rsidRPr="00670D04">
        <w:rPr>
          <w:rFonts w:cs="Times New Roman"/>
          <w:szCs w:val="28"/>
        </w:rPr>
        <w:t>Несмотря на все преимущества использования стратегии мультидопирования ZrO</w:t>
      </w:r>
      <w:r w:rsidRPr="00670D04">
        <w:rPr>
          <w:rFonts w:cs="Times New Roman"/>
          <w:szCs w:val="28"/>
          <w:vertAlign w:val="subscript"/>
        </w:rPr>
        <w:t>2</w:t>
      </w:r>
      <w:r w:rsidRPr="00670D04">
        <w:rPr>
          <w:rFonts w:cs="Times New Roman"/>
          <w:szCs w:val="28"/>
        </w:rPr>
        <w:t xml:space="preserve"> редкоземельными элементами</w:t>
      </w:r>
      <w:r w:rsidR="00E913CE" w:rsidRPr="00670D04">
        <w:rPr>
          <w:rFonts w:cs="Times New Roman"/>
          <w:szCs w:val="28"/>
        </w:rPr>
        <w:t xml:space="preserve"> помимо Y и Ce</w:t>
      </w:r>
      <w:r w:rsidRPr="00670D04">
        <w:rPr>
          <w:rFonts w:cs="Times New Roman"/>
          <w:szCs w:val="28"/>
        </w:rPr>
        <w:t>, такие системы остаются финансово</w:t>
      </w:r>
      <w:r w:rsidR="00E913CE" w:rsidRPr="00670D04">
        <w:rPr>
          <w:rFonts w:cs="Times New Roman"/>
          <w:szCs w:val="28"/>
        </w:rPr>
        <w:t xml:space="preserve"> </w:t>
      </w:r>
      <w:r w:rsidRPr="00670D04">
        <w:rPr>
          <w:rFonts w:cs="Times New Roman"/>
          <w:szCs w:val="28"/>
        </w:rPr>
        <w:t xml:space="preserve">затратными. В то же время на данный момент времени нет исследований, посвященных использованию в качестве допантов </w:t>
      </w:r>
      <w:r w:rsidR="00740E1C" w:rsidRPr="00670D04">
        <w:rPr>
          <w:rFonts w:cs="Times New Roman"/>
          <w:szCs w:val="28"/>
        </w:rPr>
        <w:t>4-основных</w:t>
      </w:r>
      <w:r w:rsidRPr="00670D04">
        <w:rPr>
          <w:rFonts w:cs="Times New Roman"/>
          <w:szCs w:val="28"/>
        </w:rPr>
        <w:t xml:space="preserve"> стабилизаторов: Y, Ce, Mg, Ca. Предполагается, что использование системы ZrO</w:t>
      </w:r>
      <w:r w:rsidRPr="00670D04">
        <w:rPr>
          <w:rFonts w:cs="Times New Roman"/>
          <w:szCs w:val="28"/>
          <w:vertAlign w:val="subscript"/>
        </w:rPr>
        <w:t>2</w:t>
      </w:r>
      <w:r w:rsidRPr="00670D04">
        <w:rPr>
          <w:rFonts w:cs="Times New Roman"/>
          <w:szCs w:val="28"/>
        </w:rPr>
        <w:t>-Y</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-CeO</w:t>
      </w:r>
      <w:r w:rsidRPr="00670D04">
        <w:rPr>
          <w:rFonts w:cs="Times New Roman"/>
          <w:szCs w:val="28"/>
          <w:vertAlign w:val="subscript"/>
        </w:rPr>
        <w:t>2</w:t>
      </w:r>
      <w:r w:rsidRPr="00670D04">
        <w:rPr>
          <w:rFonts w:cs="Times New Roman"/>
          <w:szCs w:val="28"/>
        </w:rPr>
        <w:t>-MgO-CaO</w:t>
      </w:r>
      <w:r w:rsidR="00E913CE" w:rsidRPr="00670D04">
        <w:rPr>
          <w:rFonts w:cs="Times New Roman"/>
          <w:szCs w:val="28"/>
        </w:rPr>
        <w:t xml:space="preserve"> </w:t>
      </w:r>
      <w:r w:rsidR="000D5048" w:rsidRPr="00670D04">
        <w:rPr>
          <w:rFonts w:cs="Times New Roman"/>
          <w:szCs w:val="28"/>
        </w:rPr>
        <w:t>позволит,</w:t>
      </w:r>
      <w:r w:rsidRPr="00670D04">
        <w:rPr>
          <w:rFonts w:cs="Times New Roman"/>
          <w:szCs w:val="28"/>
        </w:rPr>
        <w:t xml:space="preserve"> как и в случае с редкоземельными элементами значительно улучшить высокотемпературную и низкотемпературную фазовую устойчивость </w:t>
      </w:r>
      <w:r w:rsidR="000D5048" w:rsidRPr="00670D04">
        <w:rPr>
          <w:rFonts w:cs="Times New Roman"/>
          <w:szCs w:val="28"/>
        </w:rPr>
        <w:t>и, кроме того,</w:t>
      </w:r>
      <w:r w:rsidRPr="00670D04">
        <w:rPr>
          <w:rFonts w:cs="Times New Roman"/>
          <w:szCs w:val="28"/>
        </w:rPr>
        <w:t xml:space="preserve"> </w:t>
      </w:r>
      <w:r w:rsidR="00847CFA" w:rsidRPr="00670D04">
        <w:rPr>
          <w:rFonts w:cs="Times New Roman"/>
          <w:szCs w:val="28"/>
        </w:rPr>
        <w:t xml:space="preserve">сделать стратегию мультидопирования финансово выгоднее. Для дальнейшего изучения возможности синтеза системы </w:t>
      </w:r>
      <w:r w:rsidR="00211606" w:rsidRPr="00670D04">
        <w:rPr>
          <w:rFonts w:cs="Times New Roman"/>
          <w:szCs w:val="28"/>
        </w:rPr>
        <w:t>ZrO</w:t>
      </w:r>
      <w:r w:rsidR="00211606" w:rsidRPr="00670D04">
        <w:rPr>
          <w:rFonts w:cs="Times New Roman"/>
          <w:szCs w:val="28"/>
          <w:vertAlign w:val="subscript"/>
        </w:rPr>
        <w:t>2</w:t>
      </w:r>
      <w:r w:rsidR="00211606" w:rsidRPr="00670D04">
        <w:rPr>
          <w:rFonts w:cs="Times New Roman"/>
          <w:szCs w:val="28"/>
        </w:rPr>
        <w:t>-Y</w:t>
      </w:r>
      <w:r w:rsidR="00211606" w:rsidRPr="00670D04">
        <w:rPr>
          <w:rFonts w:cs="Times New Roman"/>
          <w:szCs w:val="28"/>
          <w:vertAlign w:val="subscript"/>
        </w:rPr>
        <w:t>2</w:t>
      </w:r>
      <w:r w:rsidR="00211606" w:rsidRPr="00670D04">
        <w:rPr>
          <w:rFonts w:cs="Times New Roman"/>
          <w:szCs w:val="28"/>
        </w:rPr>
        <w:t>O</w:t>
      </w:r>
      <w:r w:rsidR="00211606" w:rsidRPr="00670D04">
        <w:rPr>
          <w:rFonts w:cs="Times New Roman"/>
          <w:szCs w:val="28"/>
          <w:vertAlign w:val="subscript"/>
        </w:rPr>
        <w:t>3</w:t>
      </w:r>
      <w:r w:rsidR="00211606" w:rsidRPr="00670D04">
        <w:rPr>
          <w:rFonts w:cs="Times New Roman"/>
          <w:szCs w:val="28"/>
        </w:rPr>
        <w:t>-CeO</w:t>
      </w:r>
      <w:r w:rsidR="00211606" w:rsidRPr="00670D04">
        <w:rPr>
          <w:rFonts w:cs="Times New Roman"/>
          <w:szCs w:val="28"/>
          <w:vertAlign w:val="subscript"/>
        </w:rPr>
        <w:t>2</w:t>
      </w:r>
      <w:r w:rsidR="00211606" w:rsidRPr="00670D04">
        <w:rPr>
          <w:rFonts w:cs="Times New Roman"/>
          <w:szCs w:val="28"/>
        </w:rPr>
        <w:t>-MgO-CaO</w:t>
      </w:r>
      <w:r w:rsidR="00847CFA" w:rsidRPr="00670D04">
        <w:rPr>
          <w:rFonts w:cs="Times New Roman"/>
          <w:szCs w:val="28"/>
        </w:rPr>
        <w:t xml:space="preserve"> необходимо рассмотреть</w:t>
      </w:r>
      <w:r w:rsidR="00211606" w:rsidRPr="00670D04">
        <w:rPr>
          <w:rFonts w:cs="Times New Roman"/>
          <w:szCs w:val="28"/>
        </w:rPr>
        <w:t xml:space="preserve"> области</w:t>
      </w:r>
      <w:r w:rsidR="00847CFA" w:rsidRPr="00670D04">
        <w:rPr>
          <w:rFonts w:cs="Times New Roman"/>
          <w:szCs w:val="28"/>
        </w:rPr>
        <w:t xml:space="preserve"> </w:t>
      </w:r>
      <w:r w:rsidR="00211606" w:rsidRPr="00670D04">
        <w:rPr>
          <w:rFonts w:cs="Times New Roman"/>
          <w:szCs w:val="28"/>
        </w:rPr>
        <w:t>применени</w:t>
      </w:r>
      <w:r w:rsidR="00E913CE" w:rsidRPr="00670D04">
        <w:rPr>
          <w:rFonts w:cs="Times New Roman"/>
          <w:szCs w:val="28"/>
        </w:rPr>
        <w:t>я</w:t>
      </w:r>
      <w:r w:rsidR="00211606" w:rsidRPr="00670D04">
        <w:rPr>
          <w:rFonts w:cs="Times New Roman"/>
          <w:szCs w:val="28"/>
        </w:rPr>
        <w:t xml:space="preserve"> ZrO</w:t>
      </w:r>
      <w:r w:rsidR="00211606" w:rsidRPr="00670D04">
        <w:rPr>
          <w:rFonts w:cs="Times New Roman"/>
          <w:szCs w:val="28"/>
          <w:vertAlign w:val="subscript"/>
        </w:rPr>
        <w:t>2</w:t>
      </w:r>
      <w:r w:rsidR="00211606" w:rsidRPr="00670D04">
        <w:rPr>
          <w:rFonts w:cs="Times New Roman"/>
          <w:szCs w:val="28"/>
        </w:rPr>
        <w:t xml:space="preserve">, </w:t>
      </w:r>
      <w:r w:rsidR="00847CFA" w:rsidRPr="00670D04">
        <w:rPr>
          <w:rFonts w:cs="Times New Roman"/>
          <w:szCs w:val="28"/>
        </w:rPr>
        <w:t>методы получения прекурсоров и технологии синтеза керамики на их основе.</w:t>
      </w:r>
    </w:p>
    <w:p w14:paraId="7B7CB2E4" w14:textId="77777777" w:rsidR="009D711E" w:rsidRPr="00670D04" w:rsidRDefault="009D711E" w:rsidP="005F115C">
      <w:pPr>
        <w:spacing w:after="0" w:line="240" w:lineRule="auto"/>
        <w:ind w:firstLine="709"/>
        <w:jc w:val="both"/>
        <w:rPr>
          <w:rFonts w:cs="Times New Roman"/>
          <w:szCs w:val="28"/>
        </w:rPr>
      </w:pPr>
    </w:p>
    <w:p w14:paraId="53D339DE" w14:textId="7242EEF4" w:rsidR="009D711E" w:rsidRPr="00670D04" w:rsidRDefault="009D711E" w:rsidP="005F115C">
      <w:pPr>
        <w:pStyle w:val="2"/>
        <w:spacing w:before="0" w:after="0" w:line="240" w:lineRule="auto"/>
        <w:ind w:firstLine="709"/>
        <w:rPr>
          <w:rFonts w:cs="Times New Roman"/>
        </w:rPr>
      </w:pPr>
      <w:bookmarkStart w:id="8" w:name="_Toc226557297"/>
      <w:r w:rsidRPr="00670D04">
        <w:rPr>
          <w:rFonts w:cs="Times New Roman"/>
        </w:rPr>
        <w:t>1.4 Применение ZrO</w:t>
      </w:r>
      <w:r w:rsidRPr="00670D04">
        <w:rPr>
          <w:rFonts w:cs="Times New Roman"/>
          <w:vertAlign w:val="subscript"/>
        </w:rPr>
        <w:t>2</w:t>
      </w:r>
      <w:r w:rsidR="00A37040" w:rsidRPr="00670D04">
        <w:rPr>
          <w:rFonts w:cs="Times New Roman"/>
        </w:rPr>
        <w:t xml:space="preserve"> в различных областях промышленности</w:t>
      </w:r>
      <w:bookmarkEnd w:id="8"/>
    </w:p>
    <w:p w14:paraId="695FE4DE" w14:textId="33B63D1A" w:rsidR="009D711E" w:rsidRPr="00670D04" w:rsidRDefault="009D711E" w:rsidP="005F115C">
      <w:pPr>
        <w:spacing w:after="0" w:line="240" w:lineRule="auto"/>
        <w:ind w:firstLine="709"/>
        <w:jc w:val="both"/>
        <w:rPr>
          <w:rFonts w:cs="Times New Roman"/>
          <w:szCs w:val="28"/>
        </w:rPr>
      </w:pPr>
      <w:r w:rsidRPr="00670D04">
        <w:rPr>
          <w:rFonts w:cs="Times New Roman"/>
          <w:szCs w:val="28"/>
        </w:rPr>
        <w:t>Уникальное сочетание полиморфности, высокой термической и химической стабильности делает ZrO</w:t>
      </w:r>
      <w:r w:rsidRPr="00670D04">
        <w:rPr>
          <w:rFonts w:cs="Times New Roman"/>
          <w:szCs w:val="28"/>
          <w:vertAlign w:val="subscript"/>
        </w:rPr>
        <w:t>2</w:t>
      </w:r>
      <w:r w:rsidRPr="00670D04">
        <w:rPr>
          <w:rFonts w:cs="Times New Roman"/>
          <w:szCs w:val="28"/>
        </w:rPr>
        <w:t xml:space="preserve"> применимым в принципиально разных условиях. Низкая теплопроводность и высокая термостойкость обуславливают его широкое применение в качестве термобарьерных покрытий для защиты металлических изделий работающих в условиях экстремальных термических и термомеханических нагрузок. Биосовместимость и коррозионостойкость и отличные механические характеристики стабилизированного ZrO</w:t>
      </w:r>
      <w:r w:rsidRPr="00670D04">
        <w:rPr>
          <w:rFonts w:cs="Times New Roman"/>
          <w:szCs w:val="28"/>
          <w:vertAlign w:val="subscript"/>
        </w:rPr>
        <w:t>2</w:t>
      </w:r>
      <w:r w:rsidRPr="00670D04">
        <w:rPr>
          <w:rFonts w:cs="Times New Roman"/>
          <w:szCs w:val="28"/>
        </w:rPr>
        <w:t xml:space="preserve"> обеспечивают его востребованность в качестве медицинских и</w:t>
      </w:r>
      <w:r w:rsidR="00211606" w:rsidRPr="00670D04">
        <w:rPr>
          <w:rFonts w:cs="Times New Roman"/>
          <w:szCs w:val="28"/>
        </w:rPr>
        <w:t>м</w:t>
      </w:r>
      <w:r w:rsidRPr="00670D04">
        <w:rPr>
          <w:rFonts w:cs="Times New Roman"/>
          <w:szCs w:val="28"/>
        </w:rPr>
        <w:t>плантов и заменителей натуральной костной ткани. Высокая ионная проводимость c-ZrO</w:t>
      </w:r>
      <w:r w:rsidRPr="00670D04">
        <w:rPr>
          <w:rFonts w:cs="Times New Roman"/>
          <w:szCs w:val="28"/>
          <w:vertAlign w:val="subscript"/>
        </w:rPr>
        <w:t>2</w:t>
      </w:r>
      <w:r w:rsidRPr="00670D04">
        <w:rPr>
          <w:rFonts w:cs="Times New Roman"/>
          <w:szCs w:val="28"/>
        </w:rPr>
        <w:t xml:space="preserve"> фазы при повышенных температурах делает его одним из основных материалов электролита в твердотопливных оксидных элементах.</w:t>
      </w:r>
    </w:p>
    <w:p w14:paraId="1EDC1615" w14:textId="55EA4D93" w:rsidR="009D711E" w:rsidRPr="00670D04" w:rsidRDefault="009D711E" w:rsidP="005F115C">
      <w:pPr>
        <w:spacing w:after="0" w:line="240" w:lineRule="auto"/>
        <w:ind w:firstLine="709"/>
        <w:jc w:val="both"/>
        <w:rPr>
          <w:rFonts w:cs="Times New Roman"/>
          <w:szCs w:val="28"/>
        </w:rPr>
      </w:pPr>
      <w:r w:rsidRPr="00670D04">
        <w:rPr>
          <w:rFonts w:cs="Times New Roman"/>
          <w:szCs w:val="28"/>
        </w:rPr>
        <w:t xml:space="preserve">Термобарьерные покрытия (ТБП) используются в качестве защитных покрытий деталей работающих в условиях высоких термических нагрузок. Стандартное ТБП состоит из трех слоев: подложка, связующее звено и верхний слой. Керамические материалы в ТБП используются в качестве верхнего слоя. К таким материалам предъявляются повышенные требования к теплофизическим характеристикам и требуют высокой износостойкости и коррозионостойкости. Крайне перспективным материалом третьего слоя являются YSZ керамики. Данный факт обусловлен низкой теплопроводностью, высоким КТР, фазовой стабильностью в желаемом температурном диапазоне и хорошей устойчивости к эрозии </w:t>
      </w:r>
      <w:sdt>
        <w:sdtPr>
          <w:rPr>
            <w:rFonts w:cs="Times New Roman"/>
            <w:color w:val="000000"/>
            <w:szCs w:val="28"/>
          </w:rPr>
          <w:tag w:val="MENDELEY_CITATION_v3_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"/>
          <w:id w:val="1262113309"/>
          <w:placeholder>
            <w:docPart w:val="57C69F3B593947918B7F492EB6776AF9"/>
          </w:placeholder>
        </w:sdtPr>
        <w:sdtContent>
          <w:r w:rsidR="000D2654" w:rsidRPr="00670D04">
            <w:rPr>
              <w:rFonts w:cs="Times New Roman"/>
              <w:color w:val="000000"/>
              <w:szCs w:val="28"/>
            </w:rPr>
            <w:t>[71]</w:t>
          </w:r>
        </w:sdtContent>
      </w:sdt>
      <w:r w:rsidRPr="00670D04">
        <w:rPr>
          <w:rFonts w:cs="Times New Roman"/>
          <w:szCs w:val="28"/>
        </w:rPr>
        <w:t>. Между тем использование YSZ ТБП характеризуется рядом проблем. Подверженность НТД приводит к постепенному t→m переходу, который вызывает образование микротрещин и как следствие отслаивание покрытия. Фазовая нестабильность при длительной эксплуатации при температурах выше 1100–1200</w:t>
      </w:r>
      <w:r w:rsidR="00211606" w:rsidRPr="00670D04">
        <w:rPr>
          <w:rFonts w:ascii="Cambria Math" w:hAnsi="Cambria Math" w:cs="Cambria Math"/>
          <w:szCs w:val="28"/>
        </w:rPr>
        <w:t>℃</w:t>
      </w:r>
      <w:r w:rsidRPr="00670D04">
        <w:rPr>
          <w:rFonts w:cs="Times New Roman"/>
          <w:szCs w:val="28"/>
        </w:rPr>
        <w:t>, спекание пористой структуры, ухудшающее теплоизоляционные свойства, а также рост термически индуцированных напряжений на границе с подслоем</w:t>
      </w:r>
      <w:r w:rsidR="00E03168" w:rsidRPr="00670D04">
        <w:rPr>
          <w:rFonts w:cs="Times New Roman"/>
          <w:szCs w:val="28"/>
        </w:rPr>
        <w:t xml:space="preserve"> также относят к проблемам использования </w:t>
      </w:r>
      <w:r w:rsidR="00E03168" w:rsidRPr="00670D04">
        <w:rPr>
          <w:rFonts w:cs="Times New Roman"/>
          <w:szCs w:val="28"/>
          <w:lang w:val="en-US"/>
        </w:rPr>
        <w:lastRenderedPageBreak/>
        <w:t>YSZ</w:t>
      </w:r>
      <w:r w:rsidR="00E03168" w:rsidRPr="00670D04">
        <w:rPr>
          <w:rFonts w:cs="Times New Roman"/>
          <w:szCs w:val="28"/>
        </w:rPr>
        <w:t xml:space="preserve"> ТБП</w:t>
      </w:r>
      <w:r w:rsidRPr="00670D04">
        <w:rPr>
          <w:rFonts w:cs="Times New Roman"/>
          <w:szCs w:val="28"/>
        </w:rPr>
        <w:t xml:space="preserve">. В связи с вышеперечисленным на данный момент ведется поиск </w:t>
      </w:r>
      <w:r w:rsidR="00AB3FB9" w:rsidRPr="00670D04">
        <w:rPr>
          <w:rFonts w:cs="Times New Roman"/>
          <w:szCs w:val="28"/>
        </w:rPr>
        <w:t>решения проблем</w:t>
      </w:r>
      <w:r w:rsidRPr="00670D04">
        <w:rPr>
          <w:rFonts w:cs="Times New Roman"/>
          <w:szCs w:val="28"/>
        </w:rPr>
        <w:t>, связанных с эксплуатацией YSZ ТБП.</w:t>
      </w:r>
    </w:p>
    <w:p w14:paraId="7C47D9A6" w14:textId="3D1E85EB" w:rsidR="009D711E" w:rsidRPr="00670D04" w:rsidRDefault="009D711E" w:rsidP="005F115C">
      <w:pPr>
        <w:spacing w:after="0" w:line="240" w:lineRule="auto"/>
        <w:ind w:firstLine="709"/>
        <w:jc w:val="both"/>
        <w:rPr>
          <w:rFonts w:cs="Times New Roman"/>
          <w:szCs w:val="28"/>
        </w:rPr>
      </w:pPr>
      <w:r w:rsidRPr="00670D04">
        <w:rPr>
          <w:rFonts w:cs="Times New Roman"/>
          <w:szCs w:val="28"/>
        </w:rPr>
        <w:t>Для увеличения срока службы YSZ покрытий в условиях повышенных температур в них вводят дополнительные легирующие добавки. Так введение Yb и Ce позволяет не только продлить срок службы покрытия, но и увеличить твердость и вязкость разрушения (с 4,78 ГПа и 0,81 МПа∙м</w:t>
      </w:r>
      <w:r w:rsidRPr="00670D04">
        <w:rPr>
          <w:rFonts w:cs="Times New Roman"/>
          <w:szCs w:val="28"/>
          <w:vertAlign w:val="superscript"/>
        </w:rPr>
        <w:t>1/2</w:t>
      </w:r>
      <w:r w:rsidRPr="00670D04">
        <w:rPr>
          <w:rFonts w:cs="Times New Roman"/>
          <w:szCs w:val="28"/>
        </w:rPr>
        <w:t xml:space="preserve"> до 5,85 ГПа и 1,10</w:t>
      </w:r>
      <w:r w:rsidR="00EB5316" w:rsidRPr="00670D04">
        <w:rPr>
          <w:rFonts w:cs="Times New Roman"/>
          <w:szCs w:val="28"/>
        </w:rPr>
        <w:t> </w:t>
      </w:r>
      <w:r w:rsidRPr="00670D04">
        <w:rPr>
          <w:rFonts w:cs="Times New Roman"/>
          <w:szCs w:val="28"/>
        </w:rPr>
        <w:t>МПа∙м</w:t>
      </w:r>
      <w:r w:rsidRPr="00670D04">
        <w:rPr>
          <w:rFonts w:cs="Times New Roman"/>
          <w:szCs w:val="28"/>
          <w:vertAlign w:val="superscript"/>
        </w:rPr>
        <w:t xml:space="preserve">1/2 </w:t>
      </w:r>
      <w:r w:rsidRPr="00670D04">
        <w:rPr>
          <w:rFonts w:cs="Times New Roman"/>
          <w:szCs w:val="28"/>
        </w:rPr>
        <w:t xml:space="preserve">соответственно) </w:t>
      </w:r>
      <w:sdt>
        <w:sdtPr>
          <w:rPr>
            <w:rFonts w:cs="Times New Roman"/>
            <w:color w:val="000000"/>
            <w:szCs w:val="28"/>
          </w:rPr>
          <w:tag w:val="MENDELEY_CITATION_v3_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"/>
          <w:id w:val="-1614203325"/>
          <w:placeholder>
            <w:docPart w:val="57C69F3B593947918B7F492EB6776AF9"/>
          </w:placeholder>
        </w:sdtPr>
        <w:sdtContent>
          <w:r w:rsidR="000D2654" w:rsidRPr="00670D04">
            <w:rPr>
              <w:rFonts w:cs="Times New Roman"/>
              <w:color w:val="000000"/>
              <w:szCs w:val="28"/>
            </w:rPr>
            <w:t>[72]</w:t>
          </w:r>
        </w:sdtContent>
      </w:sdt>
      <w:r w:rsidRPr="00670D04">
        <w:rPr>
          <w:rFonts w:cs="Times New Roman"/>
          <w:szCs w:val="28"/>
        </w:rPr>
        <w:t>. Улучшение характеристик покрытия связано с несколькими взаимодополняющими факторами: наноразмерность зерен, сильное искажение решетки из-за введения большого количества допантов, блокирующее воздействие Yb и Ce на диффузию кислорода и материала подложки. Введение дополнительного защитного керамического слоя также позволяет улучшить теплоизоляционные и адгезионные свойства. Так нанося слой YSZ допированный Gd и Yb поверх YSZ слоя, можно увеличить теплоизоляционные свойства с ~300 до ~600</w:t>
      </w:r>
      <w:r w:rsidR="00211606" w:rsidRPr="00670D04">
        <w:rPr>
          <w:rFonts w:ascii="Cambria Math" w:hAnsi="Cambria Math" w:cs="Cambria Math"/>
          <w:szCs w:val="28"/>
        </w:rPr>
        <w:t>℃</w:t>
      </w:r>
      <w:r w:rsidRPr="00670D04">
        <w:rPr>
          <w:rFonts w:cs="Times New Roman"/>
          <w:szCs w:val="28"/>
        </w:rPr>
        <w:t xml:space="preserve"> без потери механических свойств</w:t>
      </w:r>
      <w:r w:rsidR="006B3331">
        <w:rPr>
          <w:rFonts w:cs="Times New Roman"/>
          <w:szCs w:val="28"/>
          <w:lang w:val="kk-KZ"/>
        </w:rPr>
        <w:t> </w:t>
      </w:r>
      <w:sdt>
        <w:sdtPr>
          <w:rPr>
            <w:rFonts w:cs="Times New Roman"/>
            <w:color w:val="000000"/>
            <w:szCs w:val="28"/>
          </w:rPr>
          <w:tag w:val="MENDELEY_CITATION_v3_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"/>
          <w:id w:val="485746497"/>
          <w:placeholder>
            <w:docPart w:val="57C69F3B593947918B7F492EB6776AF9"/>
          </w:placeholder>
        </w:sdtPr>
        <w:sdtContent>
          <w:r w:rsidR="000D2654" w:rsidRPr="00670D04">
            <w:rPr>
              <w:rFonts w:cs="Times New Roman"/>
              <w:color w:val="000000"/>
              <w:szCs w:val="28"/>
            </w:rPr>
            <w:t>[73]</w:t>
          </w:r>
        </w:sdtContent>
      </w:sdt>
      <w:r w:rsidRPr="00670D04">
        <w:rPr>
          <w:rFonts w:cs="Times New Roman"/>
          <w:szCs w:val="28"/>
        </w:rPr>
        <w:t>.</w:t>
      </w:r>
    </w:p>
    <w:p w14:paraId="6B75B415" w14:textId="2CC588EC" w:rsidR="009D711E" w:rsidRPr="00670D04" w:rsidRDefault="009D711E" w:rsidP="005F115C">
      <w:pPr>
        <w:spacing w:after="0" w:line="240" w:lineRule="auto"/>
        <w:ind w:firstLine="709"/>
        <w:jc w:val="both"/>
        <w:rPr>
          <w:rFonts w:cs="Times New Roman"/>
          <w:szCs w:val="28"/>
        </w:rPr>
      </w:pPr>
      <w:r w:rsidRPr="00670D04">
        <w:rPr>
          <w:rFonts w:cs="Times New Roman"/>
          <w:szCs w:val="28"/>
        </w:rPr>
        <w:t>Высокая прочность, коррозионностойкость и биосовместимость сделали керамики на основе ZrO</w:t>
      </w:r>
      <w:r w:rsidRPr="00670D04">
        <w:rPr>
          <w:rFonts w:cs="Times New Roman"/>
          <w:szCs w:val="28"/>
          <w:vertAlign w:val="subscript"/>
        </w:rPr>
        <w:t>2</w:t>
      </w:r>
      <w:r w:rsidRPr="00670D04">
        <w:rPr>
          <w:rFonts w:cs="Times New Roman"/>
          <w:szCs w:val="28"/>
        </w:rPr>
        <w:t xml:space="preserve"> отличным материалом для использования в качестве медицинских имплантов. Первое применение керамики на основе ZrO</w:t>
      </w:r>
      <w:r w:rsidRPr="00670D04">
        <w:rPr>
          <w:rFonts w:cs="Times New Roman"/>
          <w:szCs w:val="28"/>
          <w:vertAlign w:val="subscript"/>
        </w:rPr>
        <w:t>2</w:t>
      </w:r>
      <w:r w:rsidRPr="00670D04">
        <w:rPr>
          <w:rFonts w:cs="Times New Roman"/>
          <w:szCs w:val="28"/>
        </w:rPr>
        <w:t xml:space="preserve"> в качестве медицинского импланта датируется 1969 годом и касалось его использования в качестве замены головки тазобедренного сустава. In vitro исследования токсичности ZrO</w:t>
      </w:r>
      <w:r w:rsidRPr="00670D04">
        <w:rPr>
          <w:rFonts w:cs="Times New Roman"/>
          <w:szCs w:val="28"/>
          <w:vertAlign w:val="subscript"/>
        </w:rPr>
        <w:t>2</w:t>
      </w:r>
      <w:r w:rsidRPr="00670D04">
        <w:rPr>
          <w:rFonts w:cs="Times New Roman"/>
          <w:szCs w:val="28"/>
        </w:rPr>
        <w:t xml:space="preserve"> керамики показали его нецитотоксичность </w:t>
      </w:r>
      <w:sdt>
        <w:sdtPr>
          <w:rPr>
            <w:rFonts w:cs="Times New Roman"/>
            <w:color w:val="000000"/>
            <w:szCs w:val="28"/>
          </w:rPr>
          <w:tag w:val="MENDELEY_CITATION_v3_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"/>
          <w:id w:val="2078783838"/>
          <w:placeholder>
            <w:docPart w:val="57C69F3B593947918B7F492EB6776AF9"/>
          </w:placeholder>
        </w:sdtPr>
        <w:sdtContent>
          <w:r w:rsidR="000D2654" w:rsidRPr="00670D04">
            <w:rPr>
              <w:rFonts w:cs="Times New Roman"/>
              <w:color w:val="000000"/>
              <w:szCs w:val="28"/>
            </w:rPr>
            <w:t>[74]</w:t>
          </w:r>
        </w:sdtContent>
      </w:sdt>
      <w:r w:rsidRPr="00670D04">
        <w:rPr>
          <w:rFonts w:cs="Times New Roman"/>
          <w:szCs w:val="28"/>
        </w:rPr>
        <w:t>. Однако некоторые исследования порошков ZrO</w:t>
      </w:r>
      <w:r w:rsidRPr="00670D04">
        <w:rPr>
          <w:rFonts w:cs="Times New Roman"/>
          <w:szCs w:val="28"/>
          <w:vertAlign w:val="subscript"/>
        </w:rPr>
        <w:t>2</w:t>
      </w:r>
      <w:r w:rsidRPr="00670D04">
        <w:rPr>
          <w:rFonts w:cs="Times New Roman"/>
          <w:szCs w:val="28"/>
        </w:rPr>
        <w:t xml:space="preserve"> </w:t>
      </w:r>
      <w:r w:rsidR="00211606" w:rsidRPr="00670D04">
        <w:rPr>
          <w:rFonts w:cs="Times New Roman"/>
          <w:szCs w:val="28"/>
        </w:rPr>
        <w:t>демонстрируют</w:t>
      </w:r>
      <w:r w:rsidRPr="00670D04">
        <w:rPr>
          <w:rFonts w:cs="Times New Roman"/>
          <w:szCs w:val="28"/>
        </w:rPr>
        <w:t xml:space="preserve"> неоднозначную реакцию на токсичность, скорее всего связанную с наличием в них гидрооксидов циркония, которые отсутствуют в объемных спеченных телах </w:t>
      </w:r>
      <w:sdt>
        <w:sdtPr>
          <w:rPr>
            <w:rFonts w:cs="Times New Roman"/>
            <w:color w:val="000000"/>
            <w:szCs w:val="28"/>
          </w:rPr>
          <w:tag w:val="MENDELEY_CITATION_v3_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"/>
          <w:id w:val="736365957"/>
          <w:placeholder>
            <w:docPart w:val="57C69F3B593947918B7F492EB6776AF9"/>
          </w:placeholder>
        </w:sdtPr>
        <w:sdtContent>
          <w:r w:rsidR="000D2654" w:rsidRPr="00670D04">
            <w:rPr>
              <w:rFonts w:cs="Times New Roman"/>
              <w:color w:val="000000"/>
              <w:szCs w:val="28"/>
            </w:rPr>
            <w:t>[75]</w:t>
          </w:r>
        </w:sdtContent>
      </w:sdt>
      <w:r w:rsidRPr="00670D04">
        <w:rPr>
          <w:rFonts w:cs="Times New Roman"/>
          <w:szCs w:val="28"/>
        </w:rPr>
        <w:t>. Кроме того, ZrO</w:t>
      </w:r>
      <w:r w:rsidRPr="00670D04">
        <w:rPr>
          <w:rFonts w:cs="Times New Roman"/>
          <w:szCs w:val="28"/>
          <w:vertAlign w:val="subscript"/>
        </w:rPr>
        <w:t>2</w:t>
      </w:r>
      <w:r w:rsidRPr="00670D04">
        <w:rPr>
          <w:rFonts w:cs="Times New Roman"/>
          <w:szCs w:val="28"/>
        </w:rPr>
        <w:t xml:space="preserve"> не вызывает мутации клеточного генома и вызывает меньшую воспалительную реакцию по сравнению с другими реставрационными материалами </w:t>
      </w:r>
      <w:sdt>
        <w:sdtPr>
          <w:rPr>
            <w:rFonts w:cs="Times New Roman"/>
            <w:color w:val="000000"/>
            <w:szCs w:val="28"/>
          </w:rPr>
          <w:tag w:val="MENDELEY_CITATION_v3_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"/>
          <w:id w:val="1040314963"/>
          <w:placeholder>
            <w:docPart w:val="57C69F3B593947918B7F492EB6776AF9"/>
          </w:placeholder>
        </w:sdtPr>
        <w:sdtContent>
          <w:r w:rsidR="000D2654" w:rsidRPr="00670D04">
            <w:rPr>
              <w:rFonts w:cs="Times New Roman"/>
              <w:color w:val="000000"/>
              <w:szCs w:val="28"/>
            </w:rPr>
            <w:t>[76]</w:t>
          </w:r>
        </w:sdtContent>
      </w:sdt>
      <w:r w:rsidRPr="00670D04">
        <w:rPr>
          <w:rFonts w:cs="Times New Roman"/>
          <w:szCs w:val="28"/>
        </w:rPr>
        <w:t>. Механические свойства ZrO</w:t>
      </w:r>
      <w:r w:rsidRPr="00670D04">
        <w:rPr>
          <w:rFonts w:cs="Times New Roman"/>
          <w:szCs w:val="28"/>
          <w:vertAlign w:val="subscript"/>
        </w:rPr>
        <w:t>2</w:t>
      </w:r>
      <w:r w:rsidRPr="00670D04">
        <w:rPr>
          <w:rFonts w:cs="Times New Roman"/>
          <w:szCs w:val="28"/>
        </w:rPr>
        <w:t xml:space="preserve"> сравнимые с нержавеющей сталью обеспечивают долговечность протезов. </w:t>
      </w:r>
    </w:p>
    <w:p w14:paraId="1D8A705C" w14:textId="162A94FC" w:rsidR="009D711E" w:rsidRPr="00670D04" w:rsidRDefault="009D711E" w:rsidP="005F115C">
      <w:pPr>
        <w:spacing w:after="0" w:line="240" w:lineRule="auto"/>
        <w:ind w:firstLine="709"/>
        <w:jc w:val="both"/>
        <w:rPr>
          <w:rFonts w:cs="Times New Roman"/>
          <w:szCs w:val="28"/>
        </w:rPr>
      </w:pPr>
      <w:r w:rsidRPr="00670D04">
        <w:rPr>
          <w:rFonts w:cs="Times New Roman"/>
          <w:szCs w:val="28"/>
        </w:rPr>
        <w:t xml:space="preserve">Зачастую в качестве имплантов, как и в случае с ТБП используется YSZ керамики. </w:t>
      </w:r>
      <w:r w:rsidR="00DE2AD5" w:rsidRPr="00670D04">
        <w:rPr>
          <w:rFonts w:cs="Times New Roman"/>
          <w:szCs w:val="28"/>
        </w:rPr>
        <w:t>Однако,</w:t>
      </w:r>
      <w:r w:rsidRPr="00670D04">
        <w:rPr>
          <w:rFonts w:cs="Times New Roman"/>
          <w:szCs w:val="28"/>
        </w:rPr>
        <w:t xml:space="preserve"> как сообщалось ранее YSZ подвержен НТД в связи с чем перспективным является использование CeSZ. Было </w:t>
      </w:r>
      <w:r w:rsidR="008A30F2" w:rsidRPr="00670D04">
        <w:rPr>
          <w:rFonts w:cs="Times New Roman"/>
          <w:szCs w:val="28"/>
        </w:rPr>
        <w:t>установлено</w:t>
      </w:r>
      <w:r w:rsidRPr="00670D04">
        <w:rPr>
          <w:rFonts w:cs="Times New Roman"/>
          <w:szCs w:val="28"/>
        </w:rPr>
        <w:t xml:space="preserve">, что использование CeSZ с добавкой </w:t>
      </w:r>
      <w:r w:rsidR="00740E1C" w:rsidRPr="00670D04">
        <w:rPr>
          <w:rFonts w:cs="Times New Roman"/>
          <w:szCs w:val="28"/>
        </w:rPr>
        <w:t>10–30</w:t>
      </w:r>
      <w:r w:rsidRPr="00670D04">
        <w:rPr>
          <w:rFonts w:cs="Times New Roman"/>
          <w:szCs w:val="28"/>
        </w:rPr>
        <w:t>% Al</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 xml:space="preserve"> позволяет решить </w:t>
      </w:r>
      <w:r w:rsidR="00740E1C" w:rsidRPr="00670D04">
        <w:rPr>
          <w:rFonts w:cs="Times New Roman"/>
          <w:szCs w:val="28"/>
        </w:rPr>
        <w:t>проблему,</w:t>
      </w:r>
      <w:r w:rsidRPr="00670D04">
        <w:rPr>
          <w:rFonts w:cs="Times New Roman"/>
          <w:szCs w:val="28"/>
        </w:rPr>
        <w:t xml:space="preserve"> связанную с НТД и нивелировать ухудшение </w:t>
      </w:r>
      <w:r w:rsidR="00740E1C" w:rsidRPr="00670D04">
        <w:rPr>
          <w:rFonts w:cs="Times New Roman"/>
          <w:szCs w:val="28"/>
        </w:rPr>
        <w:t>механических характеристик,</w:t>
      </w:r>
      <w:r w:rsidRPr="00670D04">
        <w:rPr>
          <w:rFonts w:cs="Times New Roman"/>
          <w:szCs w:val="28"/>
        </w:rPr>
        <w:t xml:space="preserve"> связанных с заменой допанта. Кроме того, введение Al</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 xml:space="preserve"> в виде нанозерен в структуру CeSZ позволяет подавить рост зерен </w:t>
      </w:r>
      <w:sdt>
        <w:sdtPr>
          <w:rPr>
            <w:rFonts w:cs="Times New Roman"/>
            <w:color w:val="000000"/>
            <w:szCs w:val="28"/>
          </w:rPr>
          <w:tag w:val="MENDELEY_CITATION_v3_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"/>
          <w:id w:val="-1316645278"/>
          <w:placeholder>
            <w:docPart w:val="57C69F3B593947918B7F492EB6776AF9"/>
          </w:placeholder>
        </w:sdtPr>
        <w:sdtContent>
          <w:r w:rsidR="000D2654" w:rsidRPr="00670D04">
            <w:rPr>
              <w:rFonts w:cs="Times New Roman"/>
              <w:color w:val="000000"/>
              <w:szCs w:val="28"/>
            </w:rPr>
            <w:t>[77]</w:t>
          </w:r>
        </w:sdtContent>
      </w:sdt>
      <w:r w:rsidRPr="00670D04">
        <w:rPr>
          <w:rFonts w:cs="Times New Roman"/>
          <w:szCs w:val="28"/>
        </w:rPr>
        <w:t>.</w:t>
      </w:r>
    </w:p>
    <w:p w14:paraId="63052E18" w14:textId="7104AE97" w:rsidR="009D711E" w:rsidRPr="00670D04" w:rsidRDefault="009D711E" w:rsidP="005F115C">
      <w:pPr>
        <w:spacing w:after="0" w:line="240" w:lineRule="auto"/>
        <w:ind w:firstLine="709"/>
        <w:jc w:val="both"/>
        <w:rPr>
          <w:rFonts w:cs="Times New Roman"/>
          <w:szCs w:val="28"/>
        </w:rPr>
      </w:pPr>
      <w:r w:rsidRPr="00670D04">
        <w:rPr>
          <w:rFonts w:cs="Times New Roman"/>
          <w:szCs w:val="28"/>
        </w:rPr>
        <w:t>Композиты ZrO</w:t>
      </w:r>
      <w:r w:rsidRPr="00670D04">
        <w:rPr>
          <w:rFonts w:cs="Times New Roman"/>
          <w:szCs w:val="28"/>
          <w:vertAlign w:val="subscript"/>
        </w:rPr>
        <w:t>2</w:t>
      </w:r>
      <w:r w:rsidRPr="00670D04">
        <w:rPr>
          <w:rFonts w:cs="Times New Roman"/>
          <w:szCs w:val="28"/>
        </w:rPr>
        <w:t>/гидроксиапатит зарекомендовали себя как заменители костной ткани. ZrO</w:t>
      </w:r>
      <w:r w:rsidRPr="00670D04">
        <w:rPr>
          <w:rFonts w:cs="Times New Roman"/>
          <w:szCs w:val="28"/>
          <w:vertAlign w:val="subscript"/>
        </w:rPr>
        <w:t>2</w:t>
      </w:r>
      <w:r w:rsidRPr="00670D04">
        <w:rPr>
          <w:rFonts w:cs="Times New Roman"/>
          <w:szCs w:val="28"/>
        </w:rPr>
        <w:t xml:space="preserve"> обладает очень высокой прочностью и ударной вязкостью, однако является биоинертным </w:t>
      </w:r>
      <w:r w:rsidR="008A30F2" w:rsidRPr="00670D04">
        <w:rPr>
          <w:rFonts w:cs="Times New Roman"/>
          <w:szCs w:val="28"/>
        </w:rPr>
        <w:t>материалом</w:t>
      </w:r>
      <w:r w:rsidRPr="00670D04">
        <w:rPr>
          <w:rFonts w:cs="Times New Roman"/>
          <w:szCs w:val="28"/>
        </w:rPr>
        <w:t xml:space="preserve"> из-за чего он не может напрямую связываться с натуральной костью. В свою очередь керамика на основе гидроксиапатита обладающая высокой биоактивностью, характеризуется низкой прочностью и ударной вязкостью </w:t>
      </w:r>
      <w:sdt>
        <w:sdtPr>
          <w:rPr>
            <w:rFonts w:cs="Times New Roman"/>
            <w:color w:val="000000"/>
            <w:szCs w:val="28"/>
          </w:rPr>
          <w:tag w:val="MENDELEY_CITATION_v3_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"/>
          <w:id w:val="1429536562"/>
          <w:placeholder>
            <w:docPart w:val="57C69F3B593947918B7F492EB6776AF9"/>
          </w:placeholder>
        </w:sdtPr>
        <w:sdtContent>
          <w:r w:rsidR="000D2654" w:rsidRPr="00670D04">
            <w:rPr>
              <w:rFonts w:cs="Times New Roman"/>
              <w:color w:val="000000"/>
              <w:szCs w:val="28"/>
            </w:rPr>
            <w:t>[78]</w:t>
          </w:r>
        </w:sdtContent>
      </w:sdt>
      <w:r w:rsidRPr="00670D04">
        <w:rPr>
          <w:rFonts w:cs="Times New Roman"/>
          <w:szCs w:val="28"/>
        </w:rPr>
        <w:t xml:space="preserve">. Исходя из вышеперечисленного было придумано два подхода. Первый, введение в матрицу </w:t>
      </w:r>
      <w:r w:rsidR="008A30F2" w:rsidRPr="00670D04">
        <w:rPr>
          <w:rFonts w:cs="Times New Roman"/>
          <w:szCs w:val="28"/>
        </w:rPr>
        <w:t>гидроксиапатита</w:t>
      </w:r>
      <w:r w:rsidRPr="00670D04">
        <w:rPr>
          <w:rFonts w:cs="Times New Roman"/>
          <w:szCs w:val="28"/>
        </w:rPr>
        <w:t xml:space="preserve"> упрочняющих добавок в виде ZrO</w:t>
      </w:r>
      <w:r w:rsidRPr="00670D04">
        <w:rPr>
          <w:rFonts w:cs="Times New Roman"/>
          <w:szCs w:val="28"/>
          <w:vertAlign w:val="subscript"/>
        </w:rPr>
        <w:t>2</w:t>
      </w:r>
      <w:r w:rsidRPr="00670D04">
        <w:rPr>
          <w:rFonts w:cs="Times New Roman"/>
          <w:szCs w:val="28"/>
        </w:rPr>
        <w:t xml:space="preserve">. Полученные таким образом композиты характеризуются улучшением механических свойств в 3 раза. Прочность и </w:t>
      </w:r>
      <w:r w:rsidRPr="00670D04">
        <w:rPr>
          <w:rFonts w:cs="Times New Roman"/>
          <w:szCs w:val="28"/>
        </w:rPr>
        <w:lastRenderedPageBreak/>
        <w:t xml:space="preserve">трещиностойкость композита по сравнению с чистым </w:t>
      </w:r>
      <w:r w:rsidR="008A30F2" w:rsidRPr="00670D04">
        <w:rPr>
          <w:rFonts w:cs="Times New Roman"/>
          <w:szCs w:val="28"/>
        </w:rPr>
        <w:t>гидроксиапатитом</w:t>
      </w:r>
      <w:r w:rsidRPr="00670D04">
        <w:rPr>
          <w:rFonts w:cs="Times New Roman"/>
          <w:szCs w:val="28"/>
        </w:rPr>
        <w:t xml:space="preserve"> увеличивается с 100 Мпа и 1 Мпа∙м</w:t>
      </w:r>
      <w:r w:rsidRPr="00670D04">
        <w:rPr>
          <w:rFonts w:cs="Times New Roman"/>
          <w:szCs w:val="28"/>
          <w:vertAlign w:val="superscript"/>
        </w:rPr>
        <w:t>1/2</w:t>
      </w:r>
      <w:r w:rsidRPr="00670D04">
        <w:rPr>
          <w:rFonts w:cs="Times New Roman"/>
          <w:szCs w:val="28"/>
        </w:rPr>
        <w:t xml:space="preserve"> до 300 Мпа и 3 МПа∙м</w:t>
      </w:r>
      <w:r w:rsidRPr="00670D04">
        <w:rPr>
          <w:rFonts w:cs="Times New Roman"/>
          <w:szCs w:val="28"/>
          <w:vertAlign w:val="superscript"/>
        </w:rPr>
        <w:t>1/2</w:t>
      </w:r>
      <w:r w:rsidRPr="00670D04">
        <w:rPr>
          <w:rFonts w:cs="Times New Roman"/>
          <w:szCs w:val="28"/>
        </w:rPr>
        <w:t xml:space="preserve"> соответственно </w:t>
      </w:r>
      <w:sdt>
        <w:sdtPr>
          <w:rPr>
            <w:rFonts w:cs="Times New Roman"/>
            <w:color w:val="000000"/>
            <w:szCs w:val="28"/>
          </w:rPr>
          <w:tag w:val="MENDELEY_CITATION_v3_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"/>
          <w:id w:val="-2064773630"/>
          <w:placeholder>
            <w:docPart w:val="57C69F3B593947918B7F492EB6776AF9"/>
          </w:placeholder>
        </w:sdtPr>
        <w:sdtContent>
          <w:r w:rsidR="000D2654" w:rsidRPr="00670D04">
            <w:rPr>
              <w:rFonts w:cs="Times New Roman"/>
              <w:color w:val="000000"/>
              <w:szCs w:val="28"/>
            </w:rPr>
            <w:t>[79]</w:t>
          </w:r>
        </w:sdtContent>
      </w:sdt>
      <w:r w:rsidRPr="00670D04">
        <w:rPr>
          <w:rFonts w:cs="Times New Roman"/>
          <w:szCs w:val="28"/>
        </w:rPr>
        <w:t>. Второй, улучшение биоактивности несущей керамики ZrO</w:t>
      </w:r>
      <w:r w:rsidRPr="00670D04">
        <w:rPr>
          <w:rFonts w:cs="Times New Roman"/>
          <w:szCs w:val="28"/>
          <w:vertAlign w:val="subscript"/>
        </w:rPr>
        <w:t>2</w:t>
      </w:r>
      <w:r w:rsidRPr="00670D04">
        <w:rPr>
          <w:rFonts w:cs="Times New Roman"/>
          <w:szCs w:val="28"/>
        </w:rPr>
        <w:t>. В данном случае к керамике ZrO</w:t>
      </w:r>
      <w:r w:rsidRPr="00670D04">
        <w:rPr>
          <w:rFonts w:cs="Times New Roman"/>
          <w:szCs w:val="28"/>
          <w:vertAlign w:val="subscript"/>
        </w:rPr>
        <w:t>2</w:t>
      </w:r>
      <w:r w:rsidRPr="00670D04">
        <w:rPr>
          <w:rFonts w:cs="Times New Roman"/>
          <w:szCs w:val="28"/>
        </w:rPr>
        <w:t xml:space="preserve"> подсаживают до 30 объемных % ГП. В таком случае удается сохранить высокие значения прочности (до 400 МПа) и значительно увеличить биоактивность </w:t>
      </w:r>
      <w:sdt>
        <w:sdtPr>
          <w:rPr>
            <w:rFonts w:cs="Times New Roman"/>
            <w:color w:val="000000"/>
            <w:szCs w:val="28"/>
          </w:rPr>
          <w:tag w:val="MENDELEY_CITATION_v3_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"/>
          <w:id w:val="-1978993050"/>
          <w:placeholder>
            <w:docPart w:val="57C69F3B593947918B7F492EB6776AF9"/>
          </w:placeholder>
        </w:sdtPr>
        <w:sdtContent>
          <w:r w:rsidR="000D2654" w:rsidRPr="00670D04">
            <w:rPr>
              <w:rFonts w:cs="Times New Roman"/>
              <w:color w:val="000000"/>
              <w:szCs w:val="28"/>
            </w:rPr>
            <w:t>[80]</w:t>
          </w:r>
        </w:sdtContent>
      </w:sdt>
      <w:r w:rsidRPr="00670D04">
        <w:rPr>
          <w:rFonts w:cs="Times New Roman"/>
          <w:szCs w:val="28"/>
        </w:rPr>
        <w:t>.</w:t>
      </w:r>
    </w:p>
    <w:p w14:paraId="58C64328" w14:textId="1DE29F9B" w:rsidR="009D711E" w:rsidRPr="00670D04" w:rsidRDefault="00A149A0" w:rsidP="005F115C">
      <w:pPr>
        <w:spacing w:after="0" w:line="240" w:lineRule="auto"/>
        <w:ind w:firstLine="709"/>
        <w:jc w:val="both"/>
        <w:rPr>
          <w:rFonts w:cs="Times New Roman"/>
          <w:szCs w:val="28"/>
        </w:rPr>
      </w:pPr>
      <w:r w:rsidRPr="00670D04">
        <w:rPr>
          <w:rFonts w:cs="Times New Roman"/>
          <w:szCs w:val="28"/>
        </w:rPr>
        <w:t>В обзоре,</w:t>
      </w:r>
      <w:r w:rsidR="009D711E" w:rsidRPr="00670D04">
        <w:rPr>
          <w:rFonts w:cs="Times New Roman"/>
          <w:szCs w:val="28"/>
        </w:rPr>
        <w:t xml:space="preserve"> посвященном клиническим результатам применения имплантов</w:t>
      </w:r>
      <w:r w:rsidR="00413EE5" w:rsidRPr="00670D04">
        <w:rPr>
          <w:rFonts w:cs="Times New Roman"/>
          <w:szCs w:val="28"/>
        </w:rPr>
        <w:t xml:space="preserve"> из оксида </w:t>
      </w:r>
      <w:r w:rsidR="008A30F2" w:rsidRPr="00670D04">
        <w:rPr>
          <w:rFonts w:cs="Times New Roman"/>
          <w:szCs w:val="28"/>
        </w:rPr>
        <w:t>циркония,</w:t>
      </w:r>
      <w:r w:rsidR="009D711E" w:rsidRPr="00670D04">
        <w:rPr>
          <w:rFonts w:cs="Times New Roman"/>
          <w:szCs w:val="28"/>
        </w:rPr>
        <w:t xml:space="preserve"> отмечается, что краткосрочные клинические испытания демонстрируют превосходные показатели, однако долгосрочных клинических испытаний практически нет из-за новизны материала, что ограничивает его применение в качестве предпочтительного метода лечения или альтернативы титановым имплантам </w:t>
      </w:r>
      <w:sdt>
        <w:sdtPr>
          <w:rPr>
            <w:rFonts w:cs="Times New Roman"/>
            <w:color w:val="000000"/>
            <w:szCs w:val="28"/>
          </w:rPr>
          <w:tag w:val="MENDELEY_CITATION_v3_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"/>
          <w:id w:val="89970617"/>
          <w:placeholder>
            <w:docPart w:val="57C69F3B593947918B7F492EB6776AF9"/>
          </w:placeholder>
        </w:sdtPr>
        <w:sdtContent>
          <w:r w:rsidR="000D2654" w:rsidRPr="00670D04">
            <w:rPr>
              <w:rFonts w:cs="Times New Roman"/>
              <w:color w:val="000000"/>
              <w:szCs w:val="28"/>
            </w:rPr>
            <w:t>[81]</w:t>
          </w:r>
        </w:sdtContent>
      </w:sdt>
      <w:r w:rsidR="009D711E" w:rsidRPr="00670D04">
        <w:rPr>
          <w:rFonts w:cs="Times New Roman"/>
          <w:szCs w:val="28"/>
        </w:rPr>
        <w:t>.</w:t>
      </w:r>
    </w:p>
    <w:p w14:paraId="490B39B6" w14:textId="4E7FBC66" w:rsidR="009D711E" w:rsidRPr="00670D04" w:rsidRDefault="009D711E" w:rsidP="005F115C">
      <w:pPr>
        <w:spacing w:after="0" w:line="240" w:lineRule="auto"/>
        <w:ind w:firstLine="709"/>
        <w:jc w:val="both"/>
        <w:rPr>
          <w:rFonts w:cs="Times New Roman"/>
          <w:szCs w:val="28"/>
        </w:rPr>
      </w:pPr>
      <w:r w:rsidRPr="00670D04">
        <w:rPr>
          <w:rFonts w:cs="Times New Roman"/>
          <w:szCs w:val="28"/>
        </w:rPr>
        <w:t>Твердотопливные оксидные элементы (ТОТЭ) являются одной из наиболее перспективных технологий для выработки электроэнергии. ТОТЭ характеризуются гибкостью в выборе топлива, бесшумностью, низким уровнем выбросов CO</w:t>
      </w:r>
      <w:r w:rsidRPr="00670D04">
        <w:rPr>
          <w:rFonts w:cs="Times New Roman"/>
          <w:szCs w:val="28"/>
          <w:vertAlign w:val="subscript"/>
        </w:rPr>
        <w:t>2</w:t>
      </w:r>
      <w:r w:rsidRPr="00670D04">
        <w:rPr>
          <w:rFonts w:cs="Times New Roman"/>
          <w:szCs w:val="28"/>
        </w:rPr>
        <w:t xml:space="preserve"> и потенциально длительным сроком службы</w:t>
      </w:r>
      <w:r w:rsidR="00EB5316" w:rsidRPr="00670D04">
        <w:rPr>
          <w:rFonts w:cs="Times New Roman"/>
          <w:szCs w:val="28"/>
        </w:rPr>
        <w:t xml:space="preserve"> </w:t>
      </w:r>
      <w:r w:rsidRPr="00670D04">
        <w:rPr>
          <w:rFonts w:cs="Times New Roman"/>
          <w:szCs w:val="28"/>
        </w:rPr>
        <w:t>(</w:t>
      </w:r>
      <w:r w:rsidR="00C217B7" w:rsidRPr="00670D04">
        <w:rPr>
          <w:rFonts w:cs="Times New Roman"/>
          <w:szCs w:val="28"/>
        </w:rPr>
        <w:t xml:space="preserve">40000–80000 </w:t>
      </w:r>
      <w:r w:rsidRPr="00670D04">
        <w:rPr>
          <w:rFonts w:cs="Times New Roman"/>
          <w:szCs w:val="28"/>
        </w:rPr>
        <w:t>часов)</w:t>
      </w:r>
      <w:r w:rsidR="00EB5316" w:rsidRPr="00670D04">
        <w:rPr>
          <w:rFonts w:cs="Times New Roman"/>
          <w:szCs w:val="28"/>
        </w:rPr>
        <w:t xml:space="preserve"> </w:t>
      </w:r>
      <w:sdt>
        <w:sdtPr>
          <w:rPr>
            <w:rFonts w:cs="Times New Roman"/>
            <w:szCs w:val="28"/>
          </w:rPr>
          <w:tag w:val="MENDELEY_CITATION_v3_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"/>
          <w:id w:val="-733315468"/>
          <w:placeholder>
            <w:docPart w:val="57C69F3B593947918B7F492EB6776AF9"/>
          </w:placeholder>
        </w:sdtPr>
        <w:sdtEndPr>
          <w:rPr>
            <w:color w:val="000000"/>
          </w:rPr>
        </w:sdtEndPr>
        <w:sdtContent>
          <w:r w:rsidR="000D2654" w:rsidRPr="00670D04">
            <w:rPr>
              <w:rFonts w:cs="Times New Roman"/>
              <w:color w:val="000000"/>
              <w:szCs w:val="28"/>
            </w:rPr>
            <w:t>[82]</w:t>
          </w:r>
        </w:sdtContent>
      </w:sdt>
      <w:r w:rsidRPr="00670D04">
        <w:rPr>
          <w:rFonts w:cs="Times New Roman"/>
          <w:szCs w:val="28"/>
        </w:rPr>
        <w:t xml:space="preserve">. На рисунке </w:t>
      </w:r>
      <w:r w:rsidR="00C217B7" w:rsidRPr="00670D04">
        <w:rPr>
          <w:rFonts w:cs="Times New Roman"/>
          <w:szCs w:val="28"/>
        </w:rPr>
        <w:t>1.9</w:t>
      </w:r>
      <w:r w:rsidRPr="00670D04">
        <w:rPr>
          <w:rFonts w:cs="Times New Roman"/>
          <w:szCs w:val="28"/>
        </w:rPr>
        <w:t xml:space="preserve"> представлена схема работы типичного ТОТЭ. Катод (верхний слой) восстанавливает молекулы кислорода окислительного газа до ионов кислорода. Анионы кислорода (О</w:t>
      </w:r>
      <w:r w:rsidRPr="00670D04">
        <w:rPr>
          <w:rFonts w:cs="Times New Roman"/>
          <w:szCs w:val="28"/>
          <w:vertAlign w:val="superscript"/>
        </w:rPr>
        <w:t>2-</w:t>
      </w:r>
      <w:r w:rsidRPr="00670D04">
        <w:rPr>
          <w:rFonts w:cs="Times New Roman"/>
          <w:szCs w:val="28"/>
        </w:rPr>
        <w:t>) проходят через электролит (средний слой) и достигают анода (нижнего слоя). Ионы О</w:t>
      </w:r>
      <w:r w:rsidRPr="00670D04">
        <w:rPr>
          <w:rFonts w:cs="Times New Roman"/>
          <w:szCs w:val="28"/>
          <w:vertAlign w:val="superscript"/>
        </w:rPr>
        <w:t>2-</w:t>
      </w:r>
      <w:r w:rsidRPr="00670D04">
        <w:rPr>
          <w:rFonts w:cs="Times New Roman"/>
          <w:szCs w:val="28"/>
        </w:rPr>
        <w:t xml:space="preserve"> реагируют с Н</w:t>
      </w:r>
      <w:r w:rsidRPr="00670D04">
        <w:rPr>
          <w:rFonts w:cs="Times New Roman"/>
          <w:szCs w:val="28"/>
          <w:vertAlign w:val="subscript"/>
        </w:rPr>
        <w:t>2</w:t>
      </w:r>
      <w:r w:rsidRPr="00670D04">
        <w:rPr>
          <w:rFonts w:cs="Times New Roman"/>
          <w:szCs w:val="28"/>
        </w:rPr>
        <w:t xml:space="preserve">, подаваемым на анод, образуя воду и генерируя электроны. Сгенерированные электроны передаются на катод по внешней цепи для завершения процесса разряда </w:t>
      </w:r>
      <w:sdt>
        <w:sdtPr>
          <w:rPr>
            <w:rFonts w:cs="Times New Roman"/>
            <w:color w:val="000000"/>
            <w:szCs w:val="28"/>
          </w:rPr>
          <w:tag w:val="MENDELEY_CITATION_v3_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"/>
          <w:id w:val="1799034848"/>
          <w:placeholder>
            <w:docPart w:val="57C69F3B593947918B7F492EB6776AF9"/>
          </w:placeholder>
        </w:sdtPr>
        <w:sdtContent>
          <w:r w:rsidR="000D2654" w:rsidRPr="00670D04">
            <w:rPr>
              <w:rFonts w:cs="Times New Roman"/>
              <w:color w:val="000000"/>
              <w:szCs w:val="28"/>
            </w:rPr>
            <w:t>[83]</w:t>
          </w:r>
        </w:sdtContent>
      </w:sdt>
      <w:r w:rsidRPr="00670D04">
        <w:rPr>
          <w:rFonts w:cs="Times New Roman"/>
          <w:szCs w:val="28"/>
        </w:rPr>
        <w:t xml:space="preserve">. </w:t>
      </w:r>
    </w:p>
    <w:p w14:paraId="4EB1CF56" w14:textId="77777777" w:rsidR="009D711E" w:rsidRPr="00670D04" w:rsidRDefault="009D711E" w:rsidP="005F115C">
      <w:pPr>
        <w:spacing w:after="0" w:line="240" w:lineRule="auto"/>
        <w:ind w:firstLine="709"/>
        <w:jc w:val="both"/>
        <w:rPr>
          <w:rFonts w:cs="Times New Roman"/>
          <w:szCs w:val="28"/>
        </w:rPr>
      </w:pPr>
    </w:p>
    <w:p w14:paraId="166BF661" w14:textId="77777777" w:rsidR="009D711E" w:rsidRPr="00670D04" w:rsidRDefault="009D711E"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69269745" wp14:editId="088617AC">
            <wp:extent cx="2743240" cy="3124200"/>
            <wp:effectExtent l="0" t="0" r="0" b="0"/>
            <wp:docPr id="18421049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8398" cy="3141463"/>
                    </a:xfrm>
                    <a:prstGeom prst="rect">
                      <a:avLst/>
                    </a:prstGeom>
                    <a:noFill/>
                  </pic:spPr>
                </pic:pic>
              </a:graphicData>
            </a:graphic>
          </wp:inline>
        </w:drawing>
      </w:r>
    </w:p>
    <w:p w14:paraId="46D79C70" w14:textId="77777777" w:rsidR="009D711E" w:rsidRPr="00670D04" w:rsidRDefault="009D711E" w:rsidP="005F115C">
      <w:pPr>
        <w:spacing w:after="0" w:line="240" w:lineRule="auto"/>
        <w:ind w:firstLine="709"/>
        <w:jc w:val="center"/>
        <w:rPr>
          <w:rFonts w:cs="Times New Roman"/>
          <w:sz w:val="16"/>
          <w:szCs w:val="16"/>
        </w:rPr>
      </w:pPr>
    </w:p>
    <w:p w14:paraId="7262E00F" w14:textId="77777777" w:rsidR="00DF3CFE" w:rsidRPr="00670D04" w:rsidRDefault="009D711E" w:rsidP="005F115C">
      <w:pPr>
        <w:spacing w:after="0" w:line="240" w:lineRule="auto"/>
        <w:jc w:val="center"/>
        <w:rPr>
          <w:rFonts w:cs="Times New Roman"/>
          <w:szCs w:val="28"/>
        </w:rPr>
      </w:pPr>
      <w:r w:rsidRPr="00670D04">
        <w:rPr>
          <w:rFonts w:cs="Times New Roman"/>
          <w:szCs w:val="28"/>
        </w:rPr>
        <w:t>Рисунок 1.</w:t>
      </w:r>
      <w:r w:rsidR="00C217B7" w:rsidRPr="00670D04">
        <w:rPr>
          <w:rFonts w:cs="Times New Roman"/>
          <w:szCs w:val="28"/>
        </w:rPr>
        <w:t>9</w:t>
      </w:r>
      <w:r w:rsidRPr="00670D04">
        <w:rPr>
          <w:rFonts w:cs="Times New Roman"/>
          <w:szCs w:val="28"/>
        </w:rPr>
        <w:t xml:space="preserve"> – Принципиальная схема работы ТОТЭ </w:t>
      </w:r>
    </w:p>
    <w:p w14:paraId="1E3487A6" w14:textId="77777777" w:rsidR="00DF3CFE" w:rsidRPr="00670D04" w:rsidRDefault="00DF3CFE" w:rsidP="005F115C">
      <w:pPr>
        <w:spacing w:after="0" w:line="240" w:lineRule="auto"/>
        <w:ind w:firstLine="709"/>
        <w:jc w:val="center"/>
        <w:rPr>
          <w:rFonts w:cs="Times New Roman"/>
          <w:sz w:val="16"/>
          <w:szCs w:val="16"/>
        </w:rPr>
      </w:pPr>
    </w:p>
    <w:p w14:paraId="58994D2D" w14:textId="6E472300" w:rsidR="009D711E" w:rsidRPr="00670D04" w:rsidRDefault="00DF3CFE" w:rsidP="005F115C">
      <w:pPr>
        <w:spacing w:after="0" w:line="240" w:lineRule="auto"/>
        <w:ind w:firstLine="709"/>
        <w:jc w:val="both"/>
        <w:rPr>
          <w:rFonts w:cs="Times New Roman"/>
          <w:sz w:val="24"/>
        </w:rPr>
      </w:pPr>
      <w:r w:rsidRPr="00670D04">
        <w:rPr>
          <w:rFonts w:cs="Times New Roman"/>
          <w:color w:val="000000"/>
          <w:sz w:val="24"/>
        </w:rPr>
        <w:t xml:space="preserve">Примечание – </w:t>
      </w:r>
      <w:r w:rsidR="00CE1B48" w:rsidRPr="00670D04">
        <w:rPr>
          <w:rFonts w:cs="Times New Roman"/>
          <w:color w:val="000000"/>
          <w:sz w:val="24"/>
        </w:rPr>
        <w:t>С</w:t>
      </w:r>
      <w:r w:rsidR="00BB0132" w:rsidRPr="00670D04">
        <w:rPr>
          <w:rFonts w:cs="Times New Roman"/>
          <w:color w:val="000000"/>
          <w:sz w:val="24"/>
        </w:rPr>
        <w:t>оставлено</w:t>
      </w:r>
      <w:r w:rsidRPr="00670D04">
        <w:rPr>
          <w:rFonts w:cs="Times New Roman"/>
          <w:color w:val="000000"/>
          <w:sz w:val="24"/>
        </w:rPr>
        <w:t xml:space="preserve"> по данным источника </w:t>
      </w:r>
      <w:sdt>
        <w:sdtPr>
          <w:rPr>
            <w:rFonts w:cs="Times New Roman"/>
            <w:color w:val="000000"/>
            <w:sz w:val="24"/>
          </w:rPr>
          <w:tag w:val="MENDELEY_CITATION_v3_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"/>
          <w:id w:val="610243953"/>
          <w:placeholder>
            <w:docPart w:val="57C69F3B593947918B7F492EB6776AF9"/>
          </w:placeholder>
        </w:sdtPr>
        <w:sdtContent>
          <w:r w:rsidR="000D2654" w:rsidRPr="00670D04">
            <w:rPr>
              <w:rFonts w:cs="Times New Roman"/>
              <w:color w:val="000000"/>
              <w:sz w:val="24"/>
            </w:rPr>
            <w:t>[83</w:t>
          </w:r>
          <w:r w:rsidR="00CE1B48">
            <w:rPr>
              <w:rFonts w:cs="Times New Roman"/>
              <w:color w:val="000000"/>
              <w:sz w:val="24"/>
              <w:lang w:val="kk-KZ"/>
            </w:rPr>
            <w:t>, р. е299</w:t>
          </w:r>
          <w:r w:rsidR="000D2654" w:rsidRPr="00670D04">
            <w:rPr>
              <w:rFonts w:cs="Times New Roman"/>
              <w:color w:val="000000"/>
              <w:sz w:val="24"/>
            </w:rPr>
            <w:t>]</w:t>
          </w:r>
        </w:sdtContent>
      </w:sdt>
    </w:p>
    <w:p w14:paraId="0C32A50C" w14:textId="77777777" w:rsidR="009D711E" w:rsidRPr="00670D04" w:rsidRDefault="009D711E" w:rsidP="005F115C">
      <w:pPr>
        <w:spacing w:after="0" w:line="240" w:lineRule="auto"/>
        <w:ind w:firstLine="709"/>
        <w:jc w:val="center"/>
        <w:rPr>
          <w:rFonts w:cs="Times New Roman"/>
          <w:szCs w:val="28"/>
        </w:rPr>
      </w:pPr>
    </w:p>
    <w:p w14:paraId="0DF26DD7" w14:textId="13EE2C0D" w:rsidR="009D711E" w:rsidRPr="00670D04" w:rsidRDefault="009D711E" w:rsidP="005F115C">
      <w:pPr>
        <w:spacing w:after="0" w:line="240" w:lineRule="auto"/>
        <w:ind w:firstLine="709"/>
        <w:jc w:val="both"/>
        <w:rPr>
          <w:rFonts w:cs="Times New Roman"/>
          <w:szCs w:val="28"/>
        </w:rPr>
      </w:pPr>
      <w:r w:rsidRPr="00670D04">
        <w:rPr>
          <w:rFonts w:cs="Times New Roman"/>
          <w:szCs w:val="28"/>
        </w:rPr>
        <w:t xml:space="preserve">Материалы электролита должны соответствовать ряду требований: </w:t>
      </w:r>
      <w:r w:rsidR="003A1A52" w:rsidRPr="00670D04">
        <w:rPr>
          <w:rFonts w:cs="Times New Roman"/>
          <w:szCs w:val="28"/>
        </w:rPr>
        <w:t>иметь низкое значение электронной провод</w:t>
      </w:r>
      <w:r w:rsidR="00610836" w:rsidRPr="00670D04">
        <w:rPr>
          <w:rFonts w:cs="Times New Roman"/>
          <w:szCs w:val="28"/>
        </w:rPr>
        <w:t>им</w:t>
      </w:r>
      <w:r w:rsidR="003A1A52" w:rsidRPr="00670D04">
        <w:rPr>
          <w:rFonts w:cs="Times New Roman"/>
          <w:szCs w:val="28"/>
        </w:rPr>
        <w:t>ости, высокую</w:t>
      </w:r>
      <w:r w:rsidRPr="00670D04">
        <w:rPr>
          <w:rFonts w:cs="Times New Roman"/>
          <w:szCs w:val="28"/>
        </w:rPr>
        <w:t xml:space="preserve"> ионную проводимость</w:t>
      </w:r>
      <w:r w:rsidR="003A1A52" w:rsidRPr="00670D04">
        <w:rPr>
          <w:rFonts w:cs="Times New Roman"/>
          <w:szCs w:val="28"/>
        </w:rPr>
        <w:t xml:space="preserve"> </w:t>
      </w:r>
      <w:r w:rsidR="003A1A52" w:rsidRPr="00670D04">
        <w:rPr>
          <w:rFonts w:cs="Times New Roman"/>
          <w:szCs w:val="28"/>
        </w:rPr>
        <w:lastRenderedPageBreak/>
        <w:t>при повышенных температурах</w:t>
      </w:r>
      <w:r w:rsidRPr="00670D04">
        <w:rPr>
          <w:rFonts w:cs="Times New Roman"/>
          <w:szCs w:val="28"/>
        </w:rPr>
        <w:t>, быть химически, термически и механически стабильными, иметь плотную структуру для предотвращения смешивания газов. Всем этим требования могут отвечать керамики на основе ZrO</w:t>
      </w:r>
      <w:r w:rsidRPr="00670D04">
        <w:rPr>
          <w:rFonts w:cs="Times New Roman"/>
          <w:szCs w:val="28"/>
          <w:vertAlign w:val="subscript"/>
        </w:rPr>
        <w:t>2</w:t>
      </w:r>
      <w:r w:rsidRPr="00670D04">
        <w:rPr>
          <w:rFonts w:cs="Times New Roman"/>
          <w:szCs w:val="28"/>
        </w:rPr>
        <w:t xml:space="preserve">. </w:t>
      </w:r>
      <w:r w:rsidR="00C217B7" w:rsidRPr="00670D04">
        <w:rPr>
          <w:rFonts w:cs="Times New Roman"/>
          <w:szCs w:val="28"/>
        </w:rPr>
        <w:t>П</w:t>
      </w:r>
      <w:r w:rsidRPr="00670D04">
        <w:rPr>
          <w:rFonts w:cs="Times New Roman"/>
          <w:szCs w:val="28"/>
        </w:rPr>
        <w:t>лотные YSZ керамики с высоким содержанием иттрия и кубической структурой являются одним из наиболее часто используемых материалов электролита. Исследователями установлено, что ионная проводимость в YSZ достигает максимума при содержании 8 мол. % Y</w:t>
      </w:r>
      <w:r w:rsidRPr="00670D04">
        <w:rPr>
          <w:rFonts w:cs="Times New Roman"/>
          <w:szCs w:val="28"/>
          <w:vertAlign w:val="subscript"/>
        </w:rPr>
        <w:t>2</w:t>
      </w:r>
      <w:r w:rsidRPr="00670D04">
        <w:rPr>
          <w:rFonts w:cs="Times New Roman"/>
          <w:szCs w:val="28"/>
        </w:rPr>
        <w:t>O</w:t>
      </w:r>
      <w:r w:rsidRPr="00670D04">
        <w:rPr>
          <w:rFonts w:cs="Times New Roman"/>
          <w:szCs w:val="28"/>
          <w:vertAlign w:val="subscript"/>
        </w:rPr>
        <w:t>3</w:t>
      </w:r>
      <w:r w:rsidRPr="00670D04">
        <w:rPr>
          <w:rFonts w:cs="Times New Roman"/>
          <w:szCs w:val="28"/>
        </w:rPr>
        <w:t xml:space="preserve"> </w:t>
      </w:r>
      <w:sdt>
        <w:sdtPr>
          <w:rPr>
            <w:rFonts w:cs="Times New Roman"/>
            <w:color w:val="000000"/>
            <w:szCs w:val="28"/>
          </w:rPr>
          <w:tag w:val="MENDELEY_CITATION_v3_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"/>
          <w:id w:val="-509596259"/>
          <w:placeholder>
            <w:docPart w:val="57C69F3B593947918B7F492EB6776AF9"/>
          </w:placeholder>
        </w:sdtPr>
        <w:sdtContent>
          <w:r w:rsidR="000D2654" w:rsidRPr="00670D04">
            <w:rPr>
              <w:rFonts w:cs="Times New Roman"/>
              <w:color w:val="000000"/>
              <w:szCs w:val="28"/>
            </w:rPr>
            <w:t>[84]</w:t>
          </w:r>
        </w:sdtContent>
      </w:sdt>
      <w:r w:rsidRPr="00670D04">
        <w:rPr>
          <w:rFonts w:cs="Times New Roman"/>
          <w:szCs w:val="28"/>
        </w:rPr>
        <w:t>. Такая концентрация является минимальной необходимой для генерации достаточного количества кислородных вакансий, отвечающих за стабилизацию структуры флюорита и ионную проводимость. 8YSZ обладает химической инертностью, отличными механическими свойствами и отличной проводимостью при высоких температурах (</w:t>
      </w:r>
      <w:r w:rsidR="00C217B7" w:rsidRPr="00670D04">
        <w:rPr>
          <w:rFonts w:cs="Times New Roman"/>
          <w:szCs w:val="28"/>
        </w:rPr>
        <w:t>800–1000</w:t>
      </w:r>
      <w:r w:rsidR="00C217B7" w:rsidRPr="00670D04">
        <w:rPr>
          <w:rFonts w:ascii="Cambria Math" w:hAnsi="Cambria Math" w:cs="Cambria Math"/>
          <w:szCs w:val="28"/>
        </w:rPr>
        <w:t>℃</w:t>
      </w:r>
      <w:r w:rsidRPr="00670D04">
        <w:rPr>
          <w:rFonts w:cs="Times New Roman"/>
          <w:szCs w:val="28"/>
        </w:rPr>
        <w:t>). Однако исследователи всего мира стремятся понизить температуру работы ТОТЭ для снижения энергозатратности и увеличения срока службы. Было установлено, что содопированный церием и гадолинием ZrO</w:t>
      </w:r>
      <w:r w:rsidRPr="00670D04">
        <w:rPr>
          <w:rFonts w:cs="Times New Roman"/>
          <w:szCs w:val="28"/>
          <w:vertAlign w:val="subscript"/>
        </w:rPr>
        <w:t>2</w:t>
      </w:r>
      <w:r w:rsidRPr="00670D04">
        <w:rPr>
          <w:rFonts w:cs="Times New Roman"/>
          <w:szCs w:val="28"/>
        </w:rPr>
        <w:t xml:space="preserve"> имеет гораздо более высокую электропроводность, чем YSZ во всем температурном диапазоне (</w:t>
      </w:r>
      <w:r w:rsidR="00C217B7" w:rsidRPr="00670D04">
        <w:rPr>
          <w:rFonts w:cs="Times New Roman"/>
          <w:szCs w:val="28"/>
        </w:rPr>
        <w:t>300–1100</w:t>
      </w:r>
      <w:r w:rsidR="00C217B7" w:rsidRPr="00670D04">
        <w:rPr>
          <w:rFonts w:ascii="Cambria Math" w:hAnsi="Cambria Math" w:cs="Cambria Math"/>
          <w:szCs w:val="28"/>
        </w:rPr>
        <w:t>℃</w:t>
      </w:r>
      <w:r w:rsidRPr="00670D04">
        <w:rPr>
          <w:rFonts w:cs="Times New Roman"/>
          <w:szCs w:val="28"/>
        </w:rPr>
        <w:t xml:space="preserve">) </w:t>
      </w:r>
      <w:sdt>
        <w:sdtPr>
          <w:rPr>
            <w:rFonts w:cs="Times New Roman"/>
            <w:color w:val="000000"/>
            <w:szCs w:val="28"/>
          </w:rPr>
          <w:tag w:val="MENDELEY_CITATION_v3_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"/>
          <w:id w:val="-116373008"/>
          <w:placeholder>
            <w:docPart w:val="57C69F3B593947918B7F492EB6776AF9"/>
          </w:placeholder>
        </w:sdtPr>
        <w:sdtContent>
          <w:r w:rsidR="000D2654" w:rsidRPr="00670D04">
            <w:rPr>
              <w:rFonts w:cs="Times New Roman"/>
              <w:color w:val="000000"/>
              <w:szCs w:val="28"/>
            </w:rPr>
            <w:t>[85]</w:t>
          </w:r>
        </w:sdtContent>
      </w:sdt>
      <w:r w:rsidRPr="00670D04">
        <w:rPr>
          <w:rFonts w:cs="Times New Roman"/>
          <w:szCs w:val="28"/>
        </w:rPr>
        <w:t>. Такой электролит показал себя устойчивым к длительным температурным нагрузкам выражающейся в отсутствии фазовых превращений.</w:t>
      </w:r>
    </w:p>
    <w:p w14:paraId="286C9897" w14:textId="0D1B363E" w:rsidR="009D711E" w:rsidRPr="00670D04" w:rsidRDefault="009D711E" w:rsidP="005F115C">
      <w:pPr>
        <w:spacing w:after="0" w:line="240" w:lineRule="auto"/>
        <w:ind w:firstLine="709"/>
        <w:jc w:val="both"/>
        <w:rPr>
          <w:rFonts w:cs="Times New Roman"/>
          <w:szCs w:val="28"/>
        </w:rPr>
      </w:pPr>
      <w:r w:rsidRPr="00670D04">
        <w:rPr>
          <w:rFonts w:cs="Times New Roman"/>
          <w:szCs w:val="28"/>
        </w:rPr>
        <w:t xml:space="preserve">Было установлено, что размер зерен в YSZ электролитах влияет на проводимость. Так в работе </w:t>
      </w:r>
      <w:sdt>
        <w:sdtPr>
          <w:rPr>
            <w:rFonts w:cs="Times New Roman"/>
            <w:color w:val="000000"/>
            <w:szCs w:val="28"/>
          </w:rPr>
          <w:tag w:val="MENDELEY_CITATION_v3_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"/>
          <w:id w:val="1496151539"/>
          <w:placeholder>
            <w:docPart w:val="57C69F3B593947918B7F492EB6776AF9"/>
          </w:placeholder>
        </w:sdtPr>
        <w:sdtContent>
          <w:r w:rsidR="000D2654" w:rsidRPr="00670D04">
            <w:rPr>
              <w:rFonts w:cs="Times New Roman"/>
              <w:color w:val="000000"/>
              <w:szCs w:val="28"/>
            </w:rPr>
            <w:t>[86]</w:t>
          </w:r>
        </w:sdtContent>
      </w:sdt>
      <w:r w:rsidRPr="00670D04">
        <w:rPr>
          <w:rFonts w:cs="Times New Roman"/>
          <w:szCs w:val="28"/>
        </w:rPr>
        <w:t xml:space="preserve"> отмечается, что при высоких температурах проводимость практически не зависит от размера зерна, в то время как при пониженных температурах (</w:t>
      </w:r>
      <w:r w:rsidR="00C217B7" w:rsidRPr="00670D04">
        <w:rPr>
          <w:rFonts w:cs="Times New Roman"/>
          <w:szCs w:val="28"/>
        </w:rPr>
        <w:t>550–800</w:t>
      </w:r>
      <w:r w:rsidR="00C217B7" w:rsidRPr="00670D04">
        <w:rPr>
          <w:rFonts w:ascii="Cambria Math" w:hAnsi="Cambria Math" w:cs="Cambria Math"/>
          <w:szCs w:val="28"/>
        </w:rPr>
        <w:t>℃</w:t>
      </w:r>
      <w:r w:rsidRPr="00670D04">
        <w:rPr>
          <w:rFonts w:cs="Times New Roman"/>
          <w:szCs w:val="28"/>
        </w:rPr>
        <w:t xml:space="preserve">) наблюдается увеличение проводимости вместе с уменьшением размера зерна и достигает максимума при среднем размере 0,1–0,4 мкм. Известно, проводимость твердого электролита состоит из двух компонентов: проводимости зерен и границ зерен. Проводимость зерен в </w:t>
      </w:r>
      <w:r w:rsidR="00C217B7" w:rsidRPr="00670D04">
        <w:rPr>
          <w:rFonts w:cs="Times New Roman"/>
          <w:szCs w:val="28"/>
        </w:rPr>
        <w:t xml:space="preserve">2–3 </w:t>
      </w:r>
      <w:r w:rsidRPr="00670D04">
        <w:rPr>
          <w:rFonts w:cs="Times New Roman"/>
          <w:szCs w:val="28"/>
        </w:rPr>
        <w:t xml:space="preserve">раза выше проводимости границ зерен. Считается, что снижение проводимости на границах зерен обусловлено образованием слоя пространственного заряда, сформированного сегрегацией растворенных веществ или блокирующего слоя для проводимости кислорода, образованного примесными фазами </w:t>
      </w:r>
      <w:sdt>
        <w:sdtPr>
          <w:rPr>
            <w:rFonts w:cs="Times New Roman"/>
            <w:color w:val="000000"/>
            <w:szCs w:val="28"/>
          </w:rPr>
          <w:tag w:val="MENDELEY_CITATION_v3_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"/>
          <w:id w:val="1604375216"/>
          <w:placeholder>
            <w:docPart w:val="57C69F3B593947918B7F492EB6776AF9"/>
          </w:placeholder>
        </w:sdtPr>
        <w:sdtContent>
          <w:r w:rsidR="000D2654" w:rsidRPr="00670D04">
            <w:rPr>
              <w:rFonts w:cs="Times New Roman"/>
              <w:color w:val="000000"/>
              <w:szCs w:val="28"/>
            </w:rPr>
            <w:t>[87]</w:t>
          </w:r>
        </w:sdtContent>
      </w:sdt>
      <w:r w:rsidRPr="00670D04">
        <w:rPr>
          <w:rFonts w:cs="Times New Roman"/>
          <w:szCs w:val="28"/>
        </w:rPr>
        <w:t xml:space="preserve">. В наноструктурированных зернах толщина межзеренной области уменьшается и имеет всего </w:t>
      </w:r>
      <w:r w:rsidR="00740E1C" w:rsidRPr="00670D04">
        <w:rPr>
          <w:rFonts w:cs="Times New Roman"/>
          <w:szCs w:val="28"/>
        </w:rPr>
        <w:t xml:space="preserve">1–3 </w:t>
      </w:r>
      <w:r w:rsidRPr="00670D04">
        <w:rPr>
          <w:rFonts w:cs="Times New Roman"/>
          <w:szCs w:val="28"/>
        </w:rPr>
        <w:t>атомных слоя. В такой области практически полностью отсутствует сегрегация растворенных веществ или примесных фаз, образующих блокирующий слой для проводимости ионов кислорода.</w:t>
      </w:r>
    </w:p>
    <w:p w14:paraId="33F402C7" w14:textId="18F3B130" w:rsidR="00F06205" w:rsidRPr="00670D04" w:rsidRDefault="00F06205" w:rsidP="005F115C">
      <w:pPr>
        <w:spacing w:after="0" w:line="240" w:lineRule="auto"/>
        <w:ind w:firstLine="709"/>
        <w:jc w:val="both"/>
        <w:rPr>
          <w:rFonts w:cs="Times New Roman"/>
          <w:szCs w:val="28"/>
        </w:rPr>
      </w:pPr>
      <w:r w:rsidRPr="00670D04">
        <w:rPr>
          <w:rFonts w:cs="Times New Roman"/>
          <w:szCs w:val="28"/>
        </w:rPr>
        <w:t>Исходя из вышеизложенного можно сделать вывод, что ZrO</w:t>
      </w:r>
      <w:r w:rsidRPr="00670D04">
        <w:rPr>
          <w:rFonts w:cs="Times New Roman"/>
          <w:szCs w:val="28"/>
          <w:vertAlign w:val="subscript"/>
        </w:rPr>
        <w:t>2</w:t>
      </w:r>
      <w:r w:rsidRPr="00670D04">
        <w:rPr>
          <w:rFonts w:cs="Times New Roman"/>
          <w:szCs w:val="28"/>
        </w:rPr>
        <w:t xml:space="preserve"> является важным материалом во многих отраслях промышленности и техники. На конечные свойства материала на его основе влияют как фазовый состав и допирующая примесь, так и размер зерен с плотностью.</w:t>
      </w:r>
    </w:p>
    <w:p w14:paraId="5D854965" w14:textId="61A90C64" w:rsidR="00253A61" w:rsidRPr="00670D04" w:rsidRDefault="00253A61" w:rsidP="005F115C">
      <w:pPr>
        <w:spacing w:after="0" w:line="240" w:lineRule="auto"/>
        <w:ind w:firstLine="709"/>
        <w:jc w:val="both"/>
        <w:rPr>
          <w:rFonts w:cs="Times New Roman"/>
          <w:szCs w:val="28"/>
        </w:rPr>
      </w:pPr>
    </w:p>
    <w:p w14:paraId="72082BD6" w14:textId="72F407DE" w:rsidR="00F27129" w:rsidRPr="00670D04" w:rsidRDefault="00B401D8" w:rsidP="005F115C">
      <w:pPr>
        <w:pStyle w:val="2"/>
        <w:spacing w:before="0" w:after="0" w:line="240" w:lineRule="auto"/>
        <w:ind w:firstLine="709"/>
        <w:rPr>
          <w:rFonts w:cs="Times New Roman"/>
        </w:rPr>
      </w:pPr>
      <w:bookmarkStart w:id="9" w:name="_Toc226557298"/>
      <w:r w:rsidRPr="00670D04">
        <w:rPr>
          <w:rFonts w:cs="Times New Roman"/>
        </w:rPr>
        <w:t>1.</w:t>
      </w:r>
      <w:r w:rsidR="009D711E" w:rsidRPr="00670D04">
        <w:rPr>
          <w:rFonts w:cs="Times New Roman"/>
        </w:rPr>
        <w:t>5</w:t>
      </w:r>
      <w:r w:rsidRPr="00670D04">
        <w:rPr>
          <w:rFonts w:cs="Times New Roman"/>
        </w:rPr>
        <w:t xml:space="preserve"> Методы синтеза</w:t>
      </w:r>
      <w:r w:rsidR="00D076CC" w:rsidRPr="00670D04">
        <w:rPr>
          <w:rFonts w:cs="Times New Roman"/>
        </w:rPr>
        <w:t xml:space="preserve"> наночастиц и керамик </w:t>
      </w:r>
      <w:r w:rsidRPr="00670D04">
        <w:rPr>
          <w:rFonts w:cs="Times New Roman"/>
        </w:rPr>
        <w:t>ZrO</w:t>
      </w:r>
      <w:r w:rsidRPr="00670D04">
        <w:rPr>
          <w:rFonts w:cs="Times New Roman"/>
          <w:vertAlign w:val="subscript"/>
        </w:rPr>
        <w:t>2</w:t>
      </w:r>
      <w:r w:rsidR="00A37040" w:rsidRPr="00670D04">
        <w:rPr>
          <w:rFonts w:cs="Times New Roman"/>
        </w:rPr>
        <w:t xml:space="preserve"> с тетрагональной и кубической структурами</w:t>
      </w:r>
      <w:bookmarkEnd w:id="9"/>
    </w:p>
    <w:p w14:paraId="2DCFE21F" w14:textId="77777777" w:rsidR="00670D04" w:rsidRPr="00CE1B48" w:rsidRDefault="00670D04" w:rsidP="005F115C">
      <w:pPr>
        <w:pStyle w:val="2"/>
        <w:spacing w:before="0" w:after="0" w:line="240" w:lineRule="auto"/>
        <w:ind w:firstLine="709"/>
        <w:rPr>
          <w:rFonts w:cs="Times New Roman"/>
          <w:sz w:val="16"/>
          <w:szCs w:val="16"/>
        </w:rPr>
      </w:pPr>
      <w:bookmarkStart w:id="10" w:name="_Toc226557299"/>
    </w:p>
    <w:p w14:paraId="24801744" w14:textId="5BD8F8DB" w:rsidR="00E3539D" w:rsidRPr="00670D04" w:rsidRDefault="00E3539D" w:rsidP="005F115C">
      <w:pPr>
        <w:pStyle w:val="2"/>
        <w:spacing w:before="0" w:after="0" w:line="240" w:lineRule="auto"/>
        <w:ind w:firstLine="709"/>
        <w:rPr>
          <w:rFonts w:cs="Times New Roman"/>
          <w:b w:val="0"/>
        </w:rPr>
      </w:pPr>
      <w:r w:rsidRPr="00670D04">
        <w:rPr>
          <w:rFonts w:cs="Times New Roman"/>
          <w:b w:val="0"/>
        </w:rPr>
        <w:t>1.</w:t>
      </w:r>
      <w:r w:rsidR="009D711E" w:rsidRPr="00670D04">
        <w:rPr>
          <w:rFonts w:cs="Times New Roman"/>
          <w:b w:val="0"/>
        </w:rPr>
        <w:t>5</w:t>
      </w:r>
      <w:r w:rsidRPr="00670D04">
        <w:rPr>
          <w:rFonts w:cs="Times New Roman"/>
          <w:b w:val="0"/>
        </w:rPr>
        <w:t>.1 Методы синтеза наночастиц ZrO</w:t>
      </w:r>
      <w:r w:rsidRPr="00670D04">
        <w:rPr>
          <w:rFonts w:cs="Times New Roman"/>
          <w:b w:val="0"/>
          <w:vertAlign w:val="subscript"/>
        </w:rPr>
        <w:t>2</w:t>
      </w:r>
      <w:bookmarkEnd w:id="10"/>
    </w:p>
    <w:p w14:paraId="704F6BE2" w14:textId="1A50FEBC" w:rsidR="00537106" w:rsidRPr="00670D04" w:rsidRDefault="00537106" w:rsidP="005F115C">
      <w:pPr>
        <w:spacing w:after="0" w:line="240" w:lineRule="auto"/>
        <w:ind w:firstLine="709"/>
        <w:jc w:val="both"/>
        <w:rPr>
          <w:rFonts w:cs="Times New Roman"/>
          <w:szCs w:val="28"/>
        </w:rPr>
      </w:pPr>
      <w:r w:rsidRPr="00670D04">
        <w:rPr>
          <w:rFonts w:cs="Times New Roman"/>
          <w:szCs w:val="28"/>
        </w:rPr>
        <w:t xml:space="preserve">Методы синтеза </w:t>
      </w:r>
      <w:r w:rsidR="00D076CC" w:rsidRPr="00670D04">
        <w:rPr>
          <w:rFonts w:cs="Times New Roman"/>
          <w:szCs w:val="28"/>
        </w:rPr>
        <w:t>наночастиц и мелкодисперсных</w:t>
      </w:r>
      <w:r w:rsidRPr="00670D04">
        <w:rPr>
          <w:rFonts w:cs="Times New Roman"/>
          <w:szCs w:val="28"/>
        </w:rPr>
        <w:t xml:space="preserve"> </w:t>
      </w:r>
      <w:r w:rsidR="00D076CC" w:rsidRPr="00670D04">
        <w:rPr>
          <w:rFonts w:cs="Times New Roman"/>
          <w:szCs w:val="28"/>
        </w:rPr>
        <w:t xml:space="preserve">порошков </w:t>
      </w:r>
      <w:r w:rsidRPr="00670D04">
        <w:rPr>
          <w:rFonts w:cs="Times New Roman"/>
          <w:szCs w:val="28"/>
        </w:rPr>
        <w:t>ZrO</w:t>
      </w:r>
      <w:r w:rsidRPr="00670D04">
        <w:rPr>
          <w:rFonts w:cs="Times New Roman"/>
          <w:szCs w:val="28"/>
          <w:vertAlign w:val="subscript"/>
        </w:rPr>
        <w:t>2</w:t>
      </w:r>
      <w:r w:rsidRPr="00670D04">
        <w:rPr>
          <w:rFonts w:cs="Times New Roman"/>
          <w:szCs w:val="28"/>
        </w:rPr>
        <w:t xml:space="preserve"> можно подразделить на три основных направления: механические, физические и химические</w:t>
      </w:r>
      <w:r w:rsidR="00D076CC" w:rsidRPr="00670D04">
        <w:rPr>
          <w:rFonts w:cs="Times New Roman"/>
          <w:szCs w:val="28"/>
        </w:rPr>
        <w:t xml:space="preserve"> методы</w:t>
      </w:r>
      <w:r w:rsidRPr="00670D04">
        <w:rPr>
          <w:rFonts w:cs="Times New Roman"/>
          <w:szCs w:val="28"/>
        </w:rPr>
        <w:t xml:space="preserve">. Механические методы синтеза </w:t>
      </w:r>
      <w:r w:rsidR="00D076CC" w:rsidRPr="00670D04">
        <w:rPr>
          <w:rFonts w:cs="Times New Roman"/>
          <w:szCs w:val="28"/>
        </w:rPr>
        <w:t xml:space="preserve">наночастиц и </w:t>
      </w:r>
      <w:r w:rsidR="00D076CC" w:rsidRPr="00670D04">
        <w:rPr>
          <w:rFonts w:cs="Times New Roman"/>
          <w:szCs w:val="28"/>
        </w:rPr>
        <w:lastRenderedPageBreak/>
        <w:t>мелкодисперсных</w:t>
      </w:r>
      <w:r w:rsidRPr="00670D04">
        <w:rPr>
          <w:rFonts w:cs="Times New Roman"/>
          <w:szCs w:val="28"/>
        </w:rPr>
        <w:t xml:space="preserve"> порошков ZrO</w:t>
      </w:r>
      <w:r w:rsidRPr="00670D04">
        <w:rPr>
          <w:rFonts w:cs="Times New Roman"/>
          <w:szCs w:val="28"/>
          <w:vertAlign w:val="subscript"/>
        </w:rPr>
        <w:t>2</w:t>
      </w:r>
      <w:r w:rsidRPr="00670D04">
        <w:rPr>
          <w:rFonts w:cs="Times New Roman"/>
          <w:szCs w:val="28"/>
        </w:rPr>
        <w:t xml:space="preserve"> заключаются в перемешивании и перемалывании в планетарных и шаровых мельницах исходных крупных порошков по стратегии сверху → вниз.</w:t>
      </w:r>
      <w:r w:rsidR="00EE432C" w:rsidRPr="00670D04">
        <w:rPr>
          <w:rFonts w:cs="Times New Roman"/>
          <w:szCs w:val="28"/>
        </w:rPr>
        <w:t xml:space="preserve"> В таком случае более твердые мелющие тела (обычно из </w:t>
      </w:r>
      <w:r w:rsidR="00421B22" w:rsidRPr="00670D04">
        <w:rPr>
          <w:rFonts w:cs="Times New Roman"/>
          <w:szCs w:val="28"/>
        </w:rPr>
        <w:t>Al</w:t>
      </w:r>
      <w:r w:rsidR="00421B22" w:rsidRPr="00670D04">
        <w:rPr>
          <w:rFonts w:cs="Times New Roman"/>
          <w:szCs w:val="28"/>
          <w:vertAlign w:val="subscript"/>
        </w:rPr>
        <w:t>2</w:t>
      </w:r>
      <w:r w:rsidR="00421B22" w:rsidRPr="00670D04">
        <w:rPr>
          <w:rFonts w:cs="Times New Roman"/>
          <w:szCs w:val="28"/>
        </w:rPr>
        <w:t>O</w:t>
      </w:r>
      <w:r w:rsidR="00421B22" w:rsidRPr="00670D04">
        <w:rPr>
          <w:rFonts w:cs="Times New Roman"/>
          <w:szCs w:val="28"/>
          <w:vertAlign w:val="subscript"/>
        </w:rPr>
        <w:t>3</w:t>
      </w:r>
      <w:r w:rsidR="00421B22" w:rsidRPr="00670D04">
        <w:rPr>
          <w:rFonts w:cs="Times New Roman"/>
          <w:szCs w:val="28"/>
        </w:rPr>
        <w:t>, ZrO</w:t>
      </w:r>
      <w:r w:rsidR="00421B22" w:rsidRPr="00670D04">
        <w:rPr>
          <w:rFonts w:cs="Times New Roman"/>
          <w:szCs w:val="28"/>
          <w:vertAlign w:val="subscript"/>
        </w:rPr>
        <w:t>2</w:t>
      </w:r>
      <w:r w:rsidR="00421B22" w:rsidRPr="00670D04">
        <w:rPr>
          <w:rFonts w:cs="Times New Roman"/>
          <w:szCs w:val="28"/>
        </w:rPr>
        <w:t>, карбида вольфрама</w:t>
      </w:r>
      <w:r w:rsidR="00F06205" w:rsidRPr="00670D04">
        <w:rPr>
          <w:rFonts w:cs="Times New Roman"/>
          <w:szCs w:val="28"/>
        </w:rPr>
        <w:t xml:space="preserve"> (WC)</w:t>
      </w:r>
      <w:r w:rsidR="00421B22" w:rsidRPr="00670D04">
        <w:rPr>
          <w:rFonts w:cs="Times New Roman"/>
          <w:szCs w:val="28"/>
        </w:rPr>
        <w:t xml:space="preserve"> и </w:t>
      </w:r>
      <w:r w:rsidR="00670D04">
        <w:rPr>
          <w:rFonts w:cs="Times New Roman"/>
          <w:szCs w:val="28"/>
        </w:rPr>
        <w:t>т.</w:t>
      </w:r>
      <w:r w:rsidR="00740E1C" w:rsidRPr="00670D04">
        <w:rPr>
          <w:rFonts w:cs="Times New Roman"/>
          <w:szCs w:val="28"/>
        </w:rPr>
        <w:t>д.</w:t>
      </w:r>
      <w:r w:rsidR="00421B22" w:rsidRPr="00670D04">
        <w:rPr>
          <w:rFonts w:cs="Times New Roman"/>
          <w:szCs w:val="28"/>
        </w:rPr>
        <w:t>) за счет комбинированного действия центробежных, инерционных и ударно-сдвиговых сил размалывает менее твердые порошки</w:t>
      </w:r>
      <w:r w:rsidRPr="00670D04">
        <w:rPr>
          <w:rFonts w:cs="Times New Roman"/>
          <w:szCs w:val="28"/>
        </w:rPr>
        <w:t xml:space="preserve"> </w:t>
      </w:r>
      <w:r w:rsidR="00421B22" w:rsidRPr="00670D04">
        <w:rPr>
          <w:rFonts w:cs="Times New Roman"/>
          <w:szCs w:val="28"/>
        </w:rPr>
        <w:t>(рисунок</w:t>
      </w:r>
      <w:r w:rsidR="006B170D" w:rsidRPr="00670D04">
        <w:rPr>
          <w:rFonts w:cs="Times New Roman"/>
          <w:szCs w:val="28"/>
        </w:rPr>
        <w:t xml:space="preserve"> 1.</w:t>
      </w:r>
      <w:r w:rsidR="00BB0132" w:rsidRPr="00670D04">
        <w:rPr>
          <w:rFonts w:cs="Times New Roman"/>
          <w:szCs w:val="28"/>
        </w:rPr>
        <w:t>10</w:t>
      </w:r>
      <w:r w:rsidR="00421B22" w:rsidRPr="00670D04">
        <w:rPr>
          <w:rFonts w:cs="Times New Roman"/>
          <w:szCs w:val="28"/>
        </w:rPr>
        <w:t xml:space="preserve">). </w:t>
      </w:r>
      <w:r w:rsidR="00CE205D" w:rsidRPr="00670D04">
        <w:rPr>
          <w:rFonts w:cs="Times New Roman"/>
          <w:szCs w:val="28"/>
        </w:rPr>
        <w:t xml:space="preserve">Получение хорошо диспергированных частиц в нано- и субмикронном диапазоне </w:t>
      </w:r>
      <w:r w:rsidR="00411489" w:rsidRPr="00670D04">
        <w:rPr>
          <w:rFonts w:cs="Times New Roman"/>
          <w:szCs w:val="28"/>
        </w:rPr>
        <w:t>крайне энергозатратный процесс, в котором значительное количество энергии расходуется на уменьшение размера частиц. Однако главными преимуществами таких методов является масштабируемость и простота внедрения на производстве, а также возможность контроля параметров синтеза, что обеспечивает воспроизводимость процесса.</w:t>
      </w:r>
      <w:r w:rsidR="00D076CC" w:rsidRPr="00670D04">
        <w:rPr>
          <w:rFonts w:cs="Times New Roman"/>
          <w:szCs w:val="28"/>
        </w:rPr>
        <w:t xml:space="preserve"> </w:t>
      </w:r>
    </w:p>
    <w:p w14:paraId="5EB0CE0D" w14:textId="77777777" w:rsidR="00752BF9" w:rsidRPr="00670D04" w:rsidRDefault="00752BF9" w:rsidP="005F115C">
      <w:pPr>
        <w:spacing w:after="0" w:line="240" w:lineRule="auto"/>
        <w:ind w:firstLine="709"/>
        <w:jc w:val="both"/>
        <w:rPr>
          <w:rFonts w:cs="Times New Roman"/>
          <w:szCs w:val="28"/>
        </w:rPr>
      </w:pPr>
    </w:p>
    <w:p w14:paraId="1B447B3B" w14:textId="513A9B3C" w:rsidR="00EE432C" w:rsidRPr="00670D04" w:rsidRDefault="00BB0132"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506233D3" wp14:editId="3C71069D">
            <wp:extent cx="3009900" cy="1574800"/>
            <wp:effectExtent l="0" t="0" r="0" b="0"/>
            <wp:docPr id="18953903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90319" name="Рисунок 1895390319"/>
                    <pic:cNvPicPr/>
                  </pic:nvPicPr>
                  <pic:blipFill>
                    <a:blip r:embed="rId17">
                      <a:extLst>
                        <a:ext uri="{28A0092B-C50C-407E-A947-70E740481C1C}">
                          <a14:useLocalDpi xmlns:a14="http://schemas.microsoft.com/office/drawing/2010/main" val="0"/>
                        </a:ext>
                      </a:extLst>
                    </a:blip>
                    <a:stretch>
                      <a:fillRect/>
                    </a:stretch>
                  </pic:blipFill>
                  <pic:spPr>
                    <a:xfrm>
                      <a:off x="0" y="0"/>
                      <a:ext cx="3009900" cy="1574800"/>
                    </a:xfrm>
                    <a:prstGeom prst="rect">
                      <a:avLst/>
                    </a:prstGeom>
                  </pic:spPr>
                </pic:pic>
              </a:graphicData>
            </a:graphic>
          </wp:inline>
        </w:drawing>
      </w:r>
    </w:p>
    <w:p w14:paraId="03A60D14" w14:textId="77777777" w:rsidR="008D0673" w:rsidRPr="00670D04" w:rsidRDefault="008D0673" w:rsidP="005F115C">
      <w:pPr>
        <w:spacing w:after="0" w:line="240" w:lineRule="auto"/>
        <w:jc w:val="center"/>
        <w:rPr>
          <w:rFonts w:cs="Times New Roman"/>
          <w:sz w:val="16"/>
          <w:szCs w:val="16"/>
        </w:rPr>
      </w:pPr>
    </w:p>
    <w:p w14:paraId="2EB0C086" w14:textId="55A65EA3" w:rsidR="00DF3CFE" w:rsidRPr="00670D04" w:rsidRDefault="00EE432C" w:rsidP="005F115C">
      <w:pPr>
        <w:spacing w:after="0" w:line="240" w:lineRule="auto"/>
        <w:jc w:val="center"/>
        <w:rPr>
          <w:rFonts w:cs="Times New Roman"/>
          <w:szCs w:val="28"/>
        </w:rPr>
      </w:pPr>
      <w:r w:rsidRPr="00670D04">
        <w:rPr>
          <w:rFonts w:cs="Times New Roman"/>
          <w:szCs w:val="28"/>
        </w:rPr>
        <w:t xml:space="preserve">Рисунок </w:t>
      </w:r>
      <w:r w:rsidR="00847CFA" w:rsidRPr="00670D04">
        <w:rPr>
          <w:rFonts w:cs="Times New Roman"/>
          <w:szCs w:val="28"/>
        </w:rPr>
        <w:t>1.</w:t>
      </w:r>
      <w:r w:rsidR="00BB0132" w:rsidRPr="00670D04">
        <w:rPr>
          <w:rFonts w:cs="Times New Roman"/>
          <w:szCs w:val="28"/>
        </w:rPr>
        <w:t>10</w:t>
      </w:r>
      <w:r w:rsidR="00847CFA" w:rsidRPr="00670D04">
        <w:rPr>
          <w:rFonts w:cs="Times New Roman"/>
          <w:szCs w:val="28"/>
        </w:rPr>
        <w:t xml:space="preserve"> </w:t>
      </w:r>
      <w:r w:rsidRPr="00670D04">
        <w:rPr>
          <w:rFonts w:cs="Times New Roman"/>
          <w:szCs w:val="28"/>
        </w:rPr>
        <w:t>– Схематическая диаграмма планетарной шаровой мельницы</w:t>
      </w:r>
    </w:p>
    <w:p w14:paraId="3B268D36" w14:textId="77777777" w:rsidR="00DF3CFE" w:rsidRPr="00670D04" w:rsidRDefault="00DF3CFE" w:rsidP="005F115C">
      <w:pPr>
        <w:spacing w:after="0" w:line="240" w:lineRule="auto"/>
        <w:ind w:firstLine="709"/>
        <w:jc w:val="both"/>
        <w:rPr>
          <w:rFonts w:cs="Times New Roman"/>
          <w:sz w:val="16"/>
          <w:szCs w:val="16"/>
        </w:rPr>
      </w:pPr>
    </w:p>
    <w:p w14:paraId="2502880D" w14:textId="1E51D3C1" w:rsidR="00EE432C" w:rsidRPr="00670D04" w:rsidRDefault="00DF3CFE" w:rsidP="005F115C">
      <w:pPr>
        <w:spacing w:after="0" w:line="240" w:lineRule="auto"/>
        <w:ind w:firstLine="709"/>
        <w:jc w:val="both"/>
        <w:rPr>
          <w:rFonts w:cs="Times New Roman"/>
          <w:sz w:val="24"/>
        </w:rPr>
      </w:pPr>
      <w:r w:rsidRPr="00670D04">
        <w:rPr>
          <w:rFonts w:cs="Times New Roman"/>
          <w:color w:val="000000"/>
          <w:sz w:val="24"/>
        </w:rPr>
        <w:t xml:space="preserve">Примечание – </w:t>
      </w:r>
      <w:r w:rsidR="00670D04" w:rsidRPr="00670D04">
        <w:rPr>
          <w:rFonts w:cs="Times New Roman"/>
          <w:color w:val="000000"/>
          <w:sz w:val="24"/>
        </w:rPr>
        <w:t xml:space="preserve">Составлено </w:t>
      </w:r>
      <w:r w:rsidRPr="00670D04">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"/>
          <w:id w:val="1934633961"/>
          <w:placeholder>
            <w:docPart w:val="DefaultPlaceholder_-1854013440"/>
          </w:placeholder>
        </w:sdtPr>
        <w:sdtContent>
          <w:r w:rsidR="000D2654" w:rsidRPr="00670D04">
            <w:rPr>
              <w:rFonts w:cs="Times New Roman"/>
              <w:color w:val="000000"/>
              <w:sz w:val="24"/>
            </w:rPr>
            <w:t>[88]</w:t>
          </w:r>
        </w:sdtContent>
      </w:sdt>
    </w:p>
    <w:p w14:paraId="6CA7EA85" w14:textId="77777777" w:rsidR="00421B22" w:rsidRPr="00670D04" w:rsidRDefault="00421B22" w:rsidP="005F115C">
      <w:pPr>
        <w:spacing w:after="0" w:line="240" w:lineRule="auto"/>
        <w:ind w:firstLine="709"/>
        <w:jc w:val="both"/>
        <w:rPr>
          <w:rFonts w:cs="Times New Roman"/>
          <w:szCs w:val="28"/>
        </w:rPr>
      </w:pPr>
    </w:p>
    <w:p w14:paraId="32C1F8C2" w14:textId="4B0BD026" w:rsidR="00EE432C" w:rsidRDefault="00421B22" w:rsidP="005F115C">
      <w:pPr>
        <w:spacing w:after="0" w:line="240" w:lineRule="auto"/>
        <w:ind w:firstLine="709"/>
        <w:jc w:val="both"/>
        <w:rPr>
          <w:rFonts w:cs="Times New Roman"/>
          <w:szCs w:val="28"/>
        </w:rPr>
      </w:pPr>
      <w:r w:rsidRPr="00670D04">
        <w:rPr>
          <w:rFonts w:cs="Times New Roman"/>
          <w:szCs w:val="28"/>
        </w:rPr>
        <w:t>Интенсивное измельчение в течение длительного времени вызывает напряжения в кристаллической решетке ZrO</w:t>
      </w:r>
      <w:r w:rsidRPr="00670D04">
        <w:rPr>
          <w:rFonts w:cs="Times New Roman"/>
          <w:szCs w:val="28"/>
          <w:vertAlign w:val="subscript"/>
        </w:rPr>
        <w:t>2</w:t>
      </w:r>
      <w:r w:rsidRPr="00670D04">
        <w:rPr>
          <w:rFonts w:cs="Times New Roman"/>
          <w:szCs w:val="28"/>
        </w:rPr>
        <w:t xml:space="preserve"> за счет чего можно получить t-ZrO</w:t>
      </w:r>
      <w:r w:rsidRPr="00670D04">
        <w:rPr>
          <w:rFonts w:cs="Times New Roman"/>
          <w:szCs w:val="28"/>
          <w:vertAlign w:val="subscript"/>
        </w:rPr>
        <w:t>2</w:t>
      </w:r>
      <w:r w:rsidRPr="00670D04">
        <w:rPr>
          <w:rFonts w:cs="Times New Roman"/>
          <w:szCs w:val="28"/>
        </w:rPr>
        <w:t xml:space="preserve"> фазу без введения допантов. </w:t>
      </w:r>
      <w:r w:rsidR="00205E3A" w:rsidRPr="00670D04">
        <w:rPr>
          <w:rFonts w:cs="Times New Roman"/>
          <w:szCs w:val="28"/>
        </w:rPr>
        <w:t>Б</w:t>
      </w:r>
      <w:r w:rsidRPr="00670D04">
        <w:rPr>
          <w:rFonts w:cs="Times New Roman"/>
          <w:szCs w:val="28"/>
        </w:rPr>
        <w:t>ыло показано, что механический помол с добавлением этилового спирта и контролем соотношения мелющих тел к объему m-ZrO</w:t>
      </w:r>
      <w:r w:rsidRPr="00670D04">
        <w:rPr>
          <w:rFonts w:cs="Times New Roman"/>
          <w:szCs w:val="28"/>
          <w:vertAlign w:val="subscript"/>
        </w:rPr>
        <w:t>2</w:t>
      </w:r>
      <w:r w:rsidRPr="00670D04">
        <w:rPr>
          <w:rFonts w:cs="Times New Roman"/>
          <w:szCs w:val="28"/>
        </w:rPr>
        <w:t xml:space="preserve"> порошка в течение 80 часов приводит к m→t фазовой трансформации 80% от объема порошка, а размер полученных таким образом частиц шароподобной формы составл</w:t>
      </w:r>
      <w:r w:rsidR="00205E3A" w:rsidRPr="00670D04">
        <w:rPr>
          <w:rFonts w:cs="Times New Roman"/>
          <w:szCs w:val="28"/>
        </w:rPr>
        <w:t>яет</w:t>
      </w:r>
      <w:r w:rsidRPr="00670D04">
        <w:rPr>
          <w:rFonts w:cs="Times New Roman"/>
          <w:szCs w:val="28"/>
        </w:rPr>
        <w:t xml:space="preserve"> 10 нм </w:t>
      </w:r>
      <w:sdt>
        <w:sdtPr>
          <w:rPr>
            <w:rFonts w:cs="Times New Roman"/>
            <w:color w:val="000000"/>
            <w:szCs w:val="28"/>
          </w:rPr>
          <w:tag w:val="MENDELEY_CITATION_v3_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"/>
          <w:id w:val="702673165"/>
          <w:placeholder>
            <w:docPart w:val="DefaultPlaceholder_-1854013440"/>
          </w:placeholder>
        </w:sdtPr>
        <w:sdtContent>
          <w:r w:rsidR="000D2654" w:rsidRPr="00670D04">
            <w:rPr>
              <w:rFonts w:cs="Times New Roman"/>
              <w:color w:val="000000"/>
              <w:szCs w:val="28"/>
            </w:rPr>
            <w:t>[89]</w:t>
          </w:r>
        </w:sdtContent>
      </w:sdt>
      <w:r w:rsidRPr="00670D04">
        <w:rPr>
          <w:rFonts w:cs="Times New Roman"/>
          <w:szCs w:val="28"/>
        </w:rPr>
        <w:t xml:space="preserve">. В работах </w:t>
      </w:r>
      <w:sdt>
        <w:sdtPr>
          <w:rPr>
            <w:rFonts w:cs="Times New Roman"/>
            <w:color w:val="000000"/>
            <w:szCs w:val="28"/>
          </w:rPr>
          <w:tag w:val="MENDELEY_CITATION_v3_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"/>
          <w:id w:val="-456255817"/>
          <w:placeholder>
            <w:docPart w:val="DefaultPlaceholder_-1854013440"/>
          </w:placeholder>
        </w:sdtPr>
        <w:sdtContent>
          <w:r w:rsidR="000D2654" w:rsidRPr="00670D04">
            <w:rPr>
              <w:rFonts w:cs="Times New Roman"/>
              <w:color w:val="000000"/>
              <w:szCs w:val="28"/>
            </w:rPr>
            <w:t>[90,</w:t>
          </w:r>
          <w:r w:rsidR="00CE1B48">
            <w:rPr>
              <w:rFonts w:cs="Times New Roman"/>
              <w:color w:val="000000"/>
              <w:szCs w:val="28"/>
              <w:lang w:val="kk-KZ"/>
            </w:rPr>
            <w:t xml:space="preserve"> </w:t>
          </w:r>
          <w:r w:rsidR="000D2654" w:rsidRPr="00670D04">
            <w:rPr>
              <w:rFonts w:cs="Times New Roman"/>
              <w:color w:val="000000"/>
              <w:szCs w:val="28"/>
            </w:rPr>
            <w:t>91]</w:t>
          </w:r>
        </w:sdtContent>
      </w:sdt>
      <w:r w:rsidRPr="00670D04">
        <w:rPr>
          <w:rFonts w:cs="Times New Roman"/>
          <w:szCs w:val="28"/>
        </w:rPr>
        <w:t xml:space="preserve"> установлено, что сухое механическое перемалывание в диапазоне </w:t>
      </w:r>
      <w:r w:rsidR="00CC7FC6" w:rsidRPr="00670D04">
        <w:rPr>
          <w:rFonts w:cs="Times New Roman"/>
          <w:szCs w:val="28"/>
        </w:rPr>
        <w:t xml:space="preserve">5–20 </w:t>
      </w:r>
      <w:r w:rsidRPr="00670D04">
        <w:rPr>
          <w:rFonts w:cs="Times New Roman"/>
          <w:szCs w:val="28"/>
        </w:rPr>
        <w:t xml:space="preserve">ч приводит к измельчению микрочастиц до размеров в диапазоне </w:t>
      </w:r>
      <w:r w:rsidR="00F437E5" w:rsidRPr="00670D04">
        <w:rPr>
          <w:rFonts w:cs="Times New Roman"/>
          <w:szCs w:val="28"/>
        </w:rPr>
        <w:t>29</w:t>
      </w:r>
      <w:r w:rsidR="00CC7FC6" w:rsidRPr="00670D04">
        <w:rPr>
          <w:rFonts w:cs="Times New Roman"/>
          <w:szCs w:val="28"/>
        </w:rPr>
        <w:t>–</w:t>
      </w:r>
      <w:r w:rsidR="00F437E5" w:rsidRPr="00670D04">
        <w:rPr>
          <w:rFonts w:cs="Times New Roman"/>
          <w:szCs w:val="28"/>
        </w:rPr>
        <w:t>100</w:t>
      </w:r>
      <w:r w:rsidR="00CC7FC6" w:rsidRPr="00670D04">
        <w:rPr>
          <w:rFonts w:cs="Times New Roman"/>
          <w:szCs w:val="28"/>
        </w:rPr>
        <w:t xml:space="preserve"> </w:t>
      </w:r>
      <w:r w:rsidRPr="00670D04">
        <w:rPr>
          <w:rFonts w:cs="Times New Roman"/>
          <w:szCs w:val="28"/>
        </w:rPr>
        <w:t xml:space="preserve">нм в зависимости от времени помола. При этом наночастицы образуют конгломераты размеров </w:t>
      </w:r>
      <w:r w:rsidR="00DA55E5" w:rsidRPr="00670D04">
        <w:rPr>
          <w:rFonts w:cs="Times New Roman"/>
          <w:szCs w:val="28"/>
        </w:rPr>
        <w:t>200–500</w:t>
      </w:r>
      <w:r w:rsidR="00F437E5" w:rsidRPr="00670D04">
        <w:rPr>
          <w:rFonts w:cs="Times New Roman"/>
          <w:szCs w:val="28"/>
        </w:rPr>
        <w:t xml:space="preserve"> нм</w:t>
      </w:r>
      <w:r w:rsidRPr="00670D04">
        <w:rPr>
          <w:rFonts w:cs="Times New Roman"/>
          <w:szCs w:val="28"/>
        </w:rPr>
        <w:t>. Полученные наночастицы характеризовались смешанн</w:t>
      </w:r>
      <w:r w:rsidR="00CC7FC6" w:rsidRPr="00670D04">
        <w:rPr>
          <w:rFonts w:cs="Times New Roman"/>
          <w:szCs w:val="28"/>
        </w:rPr>
        <w:t>ым</w:t>
      </w:r>
      <w:r w:rsidRPr="00670D04">
        <w:rPr>
          <w:rFonts w:cs="Times New Roman"/>
          <w:szCs w:val="28"/>
        </w:rPr>
        <w:t xml:space="preserve"> с+m </w:t>
      </w:r>
      <w:r w:rsidR="00CC7FC6" w:rsidRPr="00670D04">
        <w:rPr>
          <w:rFonts w:cs="Times New Roman"/>
          <w:szCs w:val="28"/>
        </w:rPr>
        <w:t xml:space="preserve">фазовым составом, который обусловлен возникновением механических напряжений. Механический синтез также используется в качестве ассистирующего метода в химических методах синтеза. В работе </w:t>
      </w:r>
      <w:sdt>
        <w:sdtPr>
          <w:rPr>
            <w:rFonts w:cs="Times New Roman"/>
            <w:color w:val="000000"/>
            <w:szCs w:val="28"/>
          </w:rPr>
          <w:tag w:val="MENDELEY_CITATION_v3_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"/>
          <w:id w:val="348607933"/>
          <w:placeholder>
            <w:docPart w:val="DefaultPlaceholder_-1854013440"/>
          </w:placeholder>
        </w:sdtPr>
        <w:sdtContent>
          <w:r w:rsidR="000D2654" w:rsidRPr="00670D04">
            <w:rPr>
              <w:rFonts w:cs="Times New Roman"/>
              <w:color w:val="000000"/>
              <w:szCs w:val="28"/>
            </w:rPr>
            <w:t>[92]</w:t>
          </w:r>
        </w:sdtContent>
      </w:sdt>
      <w:r w:rsidR="00CC7FC6" w:rsidRPr="00670D04">
        <w:rPr>
          <w:rFonts w:cs="Times New Roman"/>
          <w:szCs w:val="28"/>
        </w:rPr>
        <w:t xml:space="preserve"> наночастицы ZrO</w:t>
      </w:r>
      <w:r w:rsidR="00CC7FC6" w:rsidRPr="00670D04">
        <w:rPr>
          <w:rFonts w:cs="Times New Roman"/>
          <w:szCs w:val="28"/>
          <w:vertAlign w:val="subscript"/>
        </w:rPr>
        <w:t>2</w:t>
      </w:r>
      <w:r w:rsidR="00CC7FC6" w:rsidRPr="00670D04">
        <w:rPr>
          <w:rFonts w:cs="Times New Roman"/>
          <w:szCs w:val="28"/>
        </w:rPr>
        <w:t xml:space="preserve"> получали методом гидротермального синтеза с применением шарового помола со скоростью 0, 150 и 310 оборотов/минуту. В результате были получены наночастицы размером </w:t>
      </w:r>
      <w:r w:rsidR="00F437E5" w:rsidRPr="00670D04">
        <w:rPr>
          <w:rFonts w:cs="Times New Roman"/>
          <w:szCs w:val="28"/>
        </w:rPr>
        <w:t xml:space="preserve">9–100 </w:t>
      </w:r>
      <w:r w:rsidR="00CC7FC6" w:rsidRPr="00670D04">
        <w:rPr>
          <w:rFonts w:cs="Times New Roman"/>
          <w:szCs w:val="28"/>
        </w:rPr>
        <w:t xml:space="preserve">нм в зависимости от условий синтеза. В данном случае применение шарового измельчения в процессе синтеза позволяет разбить образующиеся в процессе гидротермального синтеза конгломераты наночастиц. Применение механических </w:t>
      </w:r>
      <w:r w:rsidR="002A08E9" w:rsidRPr="00670D04">
        <w:rPr>
          <w:rFonts w:cs="Times New Roman"/>
          <w:szCs w:val="28"/>
        </w:rPr>
        <w:t xml:space="preserve">методов синтеза к тому же активно применяется в совокупности с химическими </w:t>
      </w:r>
      <w:r w:rsidR="002A08E9" w:rsidRPr="00670D04">
        <w:rPr>
          <w:rFonts w:cs="Times New Roman"/>
          <w:szCs w:val="28"/>
        </w:rPr>
        <w:lastRenderedPageBreak/>
        <w:t xml:space="preserve">методами. Термическая обработка наночастиц и </w:t>
      </w:r>
      <w:r w:rsidR="00DA55E5" w:rsidRPr="00670D04">
        <w:rPr>
          <w:rFonts w:cs="Times New Roman"/>
          <w:szCs w:val="28"/>
        </w:rPr>
        <w:t>порошков,</w:t>
      </w:r>
      <w:r w:rsidR="002A08E9" w:rsidRPr="00670D04">
        <w:rPr>
          <w:rFonts w:cs="Times New Roman"/>
          <w:szCs w:val="28"/>
        </w:rPr>
        <w:t xml:space="preserve"> полученных </w:t>
      </w:r>
      <w:r w:rsidR="00DA55E5" w:rsidRPr="00670D04">
        <w:rPr>
          <w:rFonts w:cs="Times New Roman"/>
          <w:szCs w:val="28"/>
        </w:rPr>
        <w:t>химическими методами,</w:t>
      </w:r>
      <w:r w:rsidR="002A08E9" w:rsidRPr="00670D04">
        <w:rPr>
          <w:rFonts w:cs="Times New Roman"/>
          <w:szCs w:val="28"/>
        </w:rPr>
        <w:t xml:space="preserve"> является одним из важных </w:t>
      </w:r>
      <w:r w:rsidR="005D3D2B" w:rsidRPr="00670D04">
        <w:rPr>
          <w:rFonts w:cs="Times New Roman"/>
          <w:szCs w:val="28"/>
        </w:rPr>
        <w:t>этапов</w:t>
      </w:r>
      <w:r w:rsidR="00DA55E5" w:rsidRPr="00670D04">
        <w:rPr>
          <w:rFonts w:cs="Times New Roman"/>
          <w:szCs w:val="28"/>
        </w:rPr>
        <w:t>,</w:t>
      </w:r>
      <w:r w:rsidR="002A08E9" w:rsidRPr="00670D04">
        <w:rPr>
          <w:rFonts w:cs="Times New Roman"/>
          <w:szCs w:val="28"/>
        </w:rPr>
        <w:t xml:space="preserve"> в ходе которого кристаллизуют синтезированные аморфные прекурсоры. Вместе с тем наночастицы</w:t>
      </w:r>
      <w:r w:rsidR="005D3D2B" w:rsidRPr="00670D04">
        <w:rPr>
          <w:rFonts w:cs="Times New Roman"/>
          <w:szCs w:val="28"/>
        </w:rPr>
        <w:t>,</w:t>
      </w:r>
      <w:r w:rsidR="002A08E9" w:rsidRPr="00670D04">
        <w:rPr>
          <w:rFonts w:cs="Times New Roman"/>
          <w:szCs w:val="28"/>
        </w:rPr>
        <w:t xml:space="preserve"> испытывая температурное воздействие</w:t>
      </w:r>
      <w:r w:rsidR="005D3D2B" w:rsidRPr="00670D04">
        <w:rPr>
          <w:rFonts w:cs="Times New Roman"/>
          <w:szCs w:val="28"/>
        </w:rPr>
        <w:t>,</w:t>
      </w:r>
      <w:r w:rsidR="002A08E9" w:rsidRPr="00670D04">
        <w:rPr>
          <w:rFonts w:cs="Times New Roman"/>
          <w:szCs w:val="28"/>
        </w:rPr>
        <w:t xml:space="preserve"> конгломерируют и спекаются в более крупные частицы из-за чего необходимо применение механических методов синтеза. Так в работе </w:t>
      </w:r>
      <w:sdt>
        <w:sdtPr>
          <w:rPr>
            <w:rFonts w:cs="Times New Roman"/>
            <w:color w:val="000000"/>
            <w:szCs w:val="28"/>
          </w:rPr>
          <w:tag w:val="MENDELEY_CITATION_v3_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"/>
          <w:id w:val="407900986"/>
          <w:placeholder>
            <w:docPart w:val="DefaultPlaceholder_-1854013440"/>
          </w:placeholder>
        </w:sdtPr>
        <w:sdtContent>
          <w:r w:rsidR="000D2654" w:rsidRPr="00670D04">
            <w:rPr>
              <w:rFonts w:cs="Times New Roman"/>
              <w:color w:val="000000"/>
              <w:szCs w:val="28"/>
            </w:rPr>
            <w:t>[93]</w:t>
          </w:r>
        </w:sdtContent>
      </w:sdt>
      <w:r w:rsidR="002A08E9" w:rsidRPr="00670D04">
        <w:rPr>
          <w:rFonts w:cs="Times New Roman"/>
          <w:szCs w:val="28"/>
        </w:rPr>
        <w:t xml:space="preserve"> </w:t>
      </w:r>
      <w:r w:rsidR="00DA55E5" w:rsidRPr="00670D04">
        <w:rPr>
          <w:rFonts w:cs="Times New Roman"/>
          <w:szCs w:val="28"/>
        </w:rPr>
        <w:t>механическое измельчение использовалось после отжига наночастиц ZrO</w:t>
      </w:r>
      <w:r w:rsidR="00DA55E5" w:rsidRPr="00670D04">
        <w:rPr>
          <w:rFonts w:cs="Times New Roman"/>
          <w:szCs w:val="28"/>
          <w:vertAlign w:val="subscript"/>
        </w:rPr>
        <w:t>2</w:t>
      </w:r>
      <w:r w:rsidR="00DA55E5" w:rsidRPr="00670D04">
        <w:rPr>
          <w:rFonts w:cs="Times New Roman"/>
          <w:szCs w:val="28"/>
        </w:rPr>
        <w:t xml:space="preserve"> при температуре 600–800</w:t>
      </w:r>
      <w:r w:rsidR="00F06205" w:rsidRPr="00670D04">
        <w:rPr>
          <w:rFonts w:ascii="Cambria Math" w:hAnsi="Cambria Math" w:cs="Cambria Math"/>
          <w:szCs w:val="28"/>
        </w:rPr>
        <w:t>℃</w:t>
      </w:r>
      <w:r w:rsidR="00DA55E5" w:rsidRPr="00670D04">
        <w:rPr>
          <w:rFonts w:cs="Times New Roman"/>
          <w:szCs w:val="28"/>
        </w:rPr>
        <w:t xml:space="preserve"> с преимущественным содержанием t-ZrO</w:t>
      </w:r>
      <w:r w:rsidR="00DA55E5" w:rsidRPr="00670D04">
        <w:rPr>
          <w:rFonts w:cs="Times New Roman"/>
          <w:szCs w:val="28"/>
          <w:vertAlign w:val="subscript"/>
        </w:rPr>
        <w:t>2</w:t>
      </w:r>
      <w:r w:rsidR="00DA55E5" w:rsidRPr="00670D04">
        <w:rPr>
          <w:rFonts w:cs="Times New Roman"/>
          <w:szCs w:val="28"/>
        </w:rPr>
        <w:t xml:space="preserve"> фазы. После помола изменений в фазовом составе не наблюдалось, а размер конгломератов удалось уменьшить с более чем 5 мкм до 0,5–2 мкм (рисунок </w:t>
      </w:r>
      <w:r w:rsidR="006B170D" w:rsidRPr="00670D04">
        <w:rPr>
          <w:rFonts w:cs="Times New Roman"/>
          <w:szCs w:val="28"/>
        </w:rPr>
        <w:t>1.1</w:t>
      </w:r>
      <w:r w:rsidR="00BB0132" w:rsidRPr="00670D04">
        <w:rPr>
          <w:rFonts w:cs="Times New Roman"/>
          <w:szCs w:val="28"/>
        </w:rPr>
        <w:t>1</w:t>
      </w:r>
      <w:r w:rsidR="00DA55E5" w:rsidRPr="00670D04">
        <w:rPr>
          <w:rFonts w:cs="Times New Roman"/>
          <w:szCs w:val="28"/>
        </w:rPr>
        <w:t>).</w:t>
      </w:r>
    </w:p>
    <w:p w14:paraId="715A36CA" w14:textId="317F88F7" w:rsidR="00670D04" w:rsidRDefault="00670D04" w:rsidP="005F115C">
      <w:pPr>
        <w:spacing w:after="0" w:line="240" w:lineRule="auto"/>
        <w:ind w:firstLine="709"/>
        <w:jc w:val="both"/>
        <w:rPr>
          <w:rFonts w:cs="Times New Roman"/>
          <w:szCs w:val="28"/>
        </w:rPr>
      </w:pPr>
    </w:p>
    <w:p w14:paraId="04B62A3A" w14:textId="653D05DB" w:rsidR="00670D04" w:rsidRDefault="00670D04" w:rsidP="00670D04">
      <w:pPr>
        <w:spacing w:after="0" w:line="240" w:lineRule="auto"/>
        <w:jc w:val="center"/>
        <w:rPr>
          <w:rFonts w:cs="Times New Roman"/>
          <w:szCs w:val="28"/>
        </w:rPr>
      </w:pPr>
      <w:r w:rsidRPr="00670D04">
        <w:rPr>
          <w:rFonts w:cs="Times New Roman"/>
          <w:noProof/>
          <w:szCs w:val="28"/>
          <w:lang w:eastAsia="ru-RU"/>
        </w:rPr>
        <w:drawing>
          <wp:inline distT="0" distB="0" distL="0" distR="0" wp14:anchorId="65A08C95" wp14:editId="447DC3D9">
            <wp:extent cx="2514600" cy="1841500"/>
            <wp:effectExtent l="0" t="0" r="0" b="6350"/>
            <wp:docPr id="230107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07851" name=""/>
                    <pic:cNvPicPr/>
                  </pic:nvPicPr>
                  <pic:blipFill rotWithShape="1">
                    <a:blip r:embed="rId18"/>
                    <a:srcRect l="1199" t="7551" r="55643" b="24014"/>
                    <a:stretch/>
                  </pic:blipFill>
                  <pic:spPr bwMode="auto">
                    <a:xfrm>
                      <a:off x="0" y="0"/>
                      <a:ext cx="2516964" cy="1843231"/>
                    </a:xfrm>
                    <a:prstGeom prst="rect">
                      <a:avLst/>
                    </a:prstGeom>
                    <a:ln>
                      <a:noFill/>
                    </a:ln>
                    <a:extLst>
                      <a:ext uri="{53640926-AAD7-44D8-BBD7-CCE9431645EC}">
                        <a14:shadowObscured xmlns:a14="http://schemas.microsoft.com/office/drawing/2010/main"/>
                      </a:ext>
                    </a:extLst>
                  </pic:spPr>
                </pic:pic>
              </a:graphicData>
            </a:graphic>
          </wp:inline>
        </w:drawing>
      </w:r>
      <w:r w:rsidR="00BE5BF5">
        <w:rPr>
          <w:rFonts w:cs="Times New Roman"/>
          <w:szCs w:val="28"/>
          <w:lang w:val="kk-KZ"/>
        </w:rPr>
        <w:t xml:space="preserve">        </w:t>
      </w:r>
      <w:r w:rsidRPr="00670D04">
        <w:rPr>
          <w:rFonts w:cs="Times New Roman"/>
          <w:noProof/>
          <w:szCs w:val="28"/>
          <w:lang w:eastAsia="ru-RU"/>
        </w:rPr>
        <w:drawing>
          <wp:inline distT="0" distB="0" distL="0" distR="0" wp14:anchorId="39206E94" wp14:editId="0AB3F6E2">
            <wp:extent cx="2482850" cy="1835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07851" name=""/>
                    <pic:cNvPicPr/>
                  </pic:nvPicPr>
                  <pic:blipFill rotWithShape="1">
                    <a:blip r:embed="rId18"/>
                    <a:srcRect l="52095" t="7788" r="5278" b="23990"/>
                    <a:stretch/>
                  </pic:blipFill>
                  <pic:spPr bwMode="auto">
                    <a:xfrm>
                      <a:off x="0" y="0"/>
                      <a:ext cx="2485982" cy="1837465"/>
                    </a:xfrm>
                    <a:prstGeom prst="rect">
                      <a:avLst/>
                    </a:prstGeom>
                    <a:ln>
                      <a:noFill/>
                    </a:ln>
                    <a:extLst>
                      <a:ext uri="{53640926-AAD7-44D8-BBD7-CCE9431645EC}">
                        <a14:shadowObscured xmlns:a14="http://schemas.microsoft.com/office/drawing/2010/main"/>
                      </a:ext>
                    </a:extLst>
                  </pic:spPr>
                </pic:pic>
              </a:graphicData>
            </a:graphic>
          </wp:inline>
        </w:drawing>
      </w:r>
    </w:p>
    <w:p w14:paraId="21A537D3" w14:textId="7463902B" w:rsidR="00670D04" w:rsidRPr="00670D04" w:rsidRDefault="00670D04" w:rsidP="00670D04">
      <w:pPr>
        <w:spacing w:after="0" w:line="240" w:lineRule="auto"/>
        <w:ind w:firstLine="2127"/>
        <w:jc w:val="both"/>
        <w:rPr>
          <w:rFonts w:cs="Times New Roman"/>
          <w:sz w:val="24"/>
          <w:lang w:val="kk-KZ"/>
        </w:rPr>
      </w:pPr>
      <w:r w:rsidRPr="00670D04">
        <w:rPr>
          <w:rFonts w:cs="Times New Roman"/>
          <w:sz w:val="24"/>
        </w:rPr>
        <w:t>а</w:t>
      </w:r>
      <w:r>
        <w:rPr>
          <w:rFonts w:cs="Times New Roman"/>
          <w:sz w:val="24"/>
          <w:lang w:val="kk-KZ"/>
        </w:rPr>
        <w:t xml:space="preserve">                                                                                   б</w:t>
      </w:r>
    </w:p>
    <w:p w14:paraId="7C8D4D03" w14:textId="0B579526" w:rsidR="00B55DBC" w:rsidRPr="00BE5BF5" w:rsidRDefault="00B55DBC" w:rsidP="005F115C">
      <w:pPr>
        <w:spacing w:after="0" w:line="240" w:lineRule="auto"/>
        <w:ind w:firstLine="709"/>
        <w:jc w:val="both"/>
        <w:rPr>
          <w:rFonts w:cs="Times New Roman"/>
          <w:sz w:val="16"/>
          <w:szCs w:val="16"/>
        </w:rPr>
      </w:pPr>
    </w:p>
    <w:p w14:paraId="723F9E8D" w14:textId="037B82D1" w:rsidR="00D44A0D" w:rsidRPr="00670D04" w:rsidRDefault="00D44A0D" w:rsidP="005F115C">
      <w:pPr>
        <w:spacing w:after="0" w:line="240" w:lineRule="auto"/>
        <w:ind w:firstLine="709"/>
        <w:jc w:val="both"/>
        <w:rPr>
          <w:rFonts w:cs="Times New Roman"/>
          <w:sz w:val="24"/>
        </w:rPr>
      </w:pPr>
      <w:r w:rsidRPr="00670D04">
        <w:rPr>
          <w:rFonts w:cs="Times New Roman"/>
          <w:sz w:val="24"/>
        </w:rPr>
        <w:t>а – наночастицы ZrO</w:t>
      </w:r>
      <w:r w:rsidRPr="00670D04">
        <w:rPr>
          <w:rFonts w:cs="Times New Roman"/>
          <w:sz w:val="24"/>
          <w:vertAlign w:val="subscript"/>
        </w:rPr>
        <w:t>2</w:t>
      </w:r>
      <w:r w:rsidRPr="00670D04">
        <w:rPr>
          <w:rFonts w:cs="Times New Roman"/>
          <w:sz w:val="24"/>
        </w:rPr>
        <w:t xml:space="preserve"> до помола; б - наночастицы ZrO</w:t>
      </w:r>
      <w:r w:rsidRPr="00670D04">
        <w:rPr>
          <w:rFonts w:cs="Times New Roman"/>
          <w:sz w:val="24"/>
          <w:vertAlign w:val="subscript"/>
        </w:rPr>
        <w:t>2</w:t>
      </w:r>
      <w:r w:rsidRPr="00670D04">
        <w:rPr>
          <w:rFonts w:cs="Times New Roman"/>
          <w:sz w:val="24"/>
        </w:rPr>
        <w:t xml:space="preserve"> после помола</w:t>
      </w:r>
    </w:p>
    <w:p w14:paraId="133C06C8" w14:textId="77777777" w:rsidR="00D44A0D" w:rsidRPr="00670D04" w:rsidRDefault="00D44A0D" w:rsidP="005F115C">
      <w:pPr>
        <w:spacing w:after="0" w:line="240" w:lineRule="auto"/>
        <w:ind w:firstLine="709"/>
        <w:jc w:val="center"/>
        <w:rPr>
          <w:rFonts w:cs="Times New Roman"/>
          <w:sz w:val="16"/>
          <w:szCs w:val="16"/>
        </w:rPr>
      </w:pPr>
    </w:p>
    <w:p w14:paraId="0822B858" w14:textId="3A757FB7" w:rsidR="00DF3CFE" w:rsidRPr="00670D04" w:rsidRDefault="00096608" w:rsidP="005F115C">
      <w:pPr>
        <w:spacing w:after="0" w:line="240" w:lineRule="auto"/>
        <w:jc w:val="center"/>
        <w:rPr>
          <w:rFonts w:cs="Times New Roman"/>
          <w:szCs w:val="28"/>
        </w:rPr>
      </w:pPr>
      <w:r w:rsidRPr="00670D04">
        <w:rPr>
          <w:rFonts w:cs="Times New Roman"/>
          <w:szCs w:val="28"/>
        </w:rPr>
        <w:t xml:space="preserve">Рисунок </w:t>
      </w:r>
      <w:r w:rsidR="00847CFA" w:rsidRPr="00670D04">
        <w:rPr>
          <w:rFonts w:cs="Times New Roman"/>
          <w:szCs w:val="28"/>
        </w:rPr>
        <w:t>1.1</w:t>
      </w:r>
      <w:r w:rsidR="00BB0132" w:rsidRPr="00670D04">
        <w:rPr>
          <w:rFonts w:cs="Times New Roman"/>
          <w:szCs w:val="28"/>
        </w:rPr>
        <w:t>1</w:t>
      </w:r>
      <w:r w:rsidR="00847CFA" w:rsidRPr="00670D04">
        <w:rPr>
          <w:rFonts w:cs="Times New Roman"/>
          <w:szCs w:val="28"/>
        </w:rPr>
        <w:t xml:space="preserve"> </w:t>
      </w:r>
      <w:r w:rsidRPr="00670D04">
        <w:rPr>
          <w:rFonts w:cs="Times New Roman"/>
          <w:szCs w:val="28"/>
        </w:rPr>
        <w:t>– СЭМ изображения наночастиц ZrO</w:t>
      </w:r>
      <w:r w:rsidRPr="00670D04">
        <w:rPr>
          <w:rFonts w:cs="Times New Roman"/>
          <w:szCs w:val="28"/>
          <w:vertAlign w:val="subscript"/>
        </w:rPr>
        <w:t>2</w:t>
      </w:r>
      <w:r w:rsidRPr="00670D04">
        <w:rPr>
          <w:rFonts w:cs="Times New Roman"/>
          <w:szCs w:val="28"/>
        </w:rPr>
        <w:t xml:space="preserve"> (а) до и (б) после механического помола</w:t>
      </w:r>
      <w:r w:rsidR="00F06205" w:rsidRPr="00670D04">
        <w:rPr>
          <w:rFonts w:cs="Times New Roman"/>
          <w:szCs w:val="28"/>
        </w:rPr>
        <w:t xml:space="preserve"> </w:t>
      </w:r>
    </w:p>
    <w:p w14:paraId="18DBCFE2" w14:textId="77777777" w:rsidR="00DF3CFE" w:rsidRPr="00670D04" w:rsidRDefault="00DF3CFE" w:rsidP="005F115C">
      <w:pPr>
        <w:spacing w:after="0" w:line="240" w:lineRule="auto"/>
        <w:ind w:firstLine="709"/>
        <w:jc w:val="center"/>
        <w:rPr>
          <w:rFonts w:cs="Times New Roman"/>
          <w:sz w:val="16"/>
          <w:szCs w:val="16"/>
        </w:rPr>
      </w:pPr>
    </w:p>
    <w:p w14:paraId="72290DBA" w14:textId="729CFBBB" w:rsidR="00096608" w:rsidRPr="00BE5BF5" w:rsidRDefault="00DF3CFE" w:rsidP="005F115C">
      <w:pPr>
        <w:spacing w:after="0" w:line="240" w:lineRule="auto"/>
        <w:ind w:firstLine="709"/>
        <w:jc w:val="both"/>
        <w:rPr>
          <w:rFonts w:cs="Times New Roman"/>
          <w:sz w:val="24"/>
        </w:rPr>
      </w:pPr>
      <w:r w:rsidRPr="00BE5BF5">
        <w:rPr>
          <w:rFonts w:cs="Times New Roman"/>
          <w:color w:val="000000"/>
          <w:sz w:val="24"/>
        </w:rPr>
        <w:t xml:space="preserve">Примечание – </w:t>
      </w:r>
      <w:r w:rsidR="00BE5BF5" w:rsidRPr="00BE5BF5">
        <w:rPr>
          <w:rFonts w:cs="Times New Roman"/>
          <w:color w:val="000000"/>
          <w:sz w:val="24"/>
        </w:rPr>
        <w:t xml:space="preserve">Составлено </w:t>
      </w:r>
      <w:r w:rsidRPr="00BE5BF5">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"/>
          <w:id w:val="-758906743"/>
          <w:placeholder>
            <w:docPart w:val="DefaultPlaceholder_-1854013440"/>
          </w:placeholder>
        </w:sdtPr>
        <w:sdtContent>
          <w:r w:rsidR="000D2654" w:rsidRPr="00BE5BF5">
            <w:rPr>
              <w:rFonts w:cs="Times New Roman"/>
              <w:color w:val="000000"/>
              <w:sz w:val="24"/>
            </w:rPr>
            <w:t>[93</w:t>
          </w:r>
          <w:r w:rsidR="00CE1B48">
            <w:rPr>
              <w:rFonts w:cs="Times New Roman"/>
              <w:color w:val="000000"/>
              <w:sz w:val="24"/>
              <w:lang w:val="kk-KZ"/>
            </w:rPr>
            <w:t>, р. 36</w:t>
          </w:r>
          <w:r w:rsidR="000D2654" w:rsidRPr="00BE5BF5">
            <w:rPr>
              <w:rFonts w:cs="Times New Roman"/>
              <w:color w:val="000000"/>
              <w:sz w:val="24"/>
            </w:rPr>
            <w:t>]</w:t>
          </w:r>
        </w:sdtContent>
      </w:sdt>
    </w:p>
    <w:p w14:paraId="7E97E266" w14:textId="77777777" w:rsidR="00B55DBC" w:rsidRPr="00670D04" w:rsidRDefault="00B55DBC" w:rsidP="005F115C">
      <w:pPr>
        <w:spacing w:after="0" w:line="240" w:lineRule="auto"/>
        <w:ind w:firstLine="709"/>
        <w:jc w:val="center"/>
        <w:rPr>
          <w:rFonts w:cs="Times New Roman"/>
          <w:szCs w:val="28"/>
        </w:rPr>
      </w:pPr>
    </w:p>
    <w:p w14:paraId="41324074" w14:textId="37ABCD39" w:rsidR="00D017CC" w:rsidRPr="00670D04" w:rsidRDefault="00096608" w:rsidP="005F115C">
      <w:pPr>
        <w:spacing w:after="0" w:line="240" w:lineRule="auto"/>
        <w:ind w:firstLine="709"/>
        <w:jc w:val="both"/>
        <w:rPr>
          <w:rFonts w:cs="Times New Roman"/>
          <w:szCs w:val="28"/>
        </w:rPr>
      </w:pPr>
      <w:r w:rsidRPr="00670D04">
        <w:rPr>
          <w:rFonts w:cs="Times New Roman"/>
          <w:szCs w:val="28"/>
        </w:rPr>
        <w:t>Второй категорией методов являются физические методы синтеза</w:t>
      </w:r>
      <w:r w:rsidR="009128DB" w:rsidRPr="00670D04">
        <w:rPr>
          <w:rFonts w:cs="Times New Roman"/>
          <w:szCs w:val="28"/>
        </w:rPr>
        <w:t xml:space="preserve">, которым можно отнести обработку реактивной плазмой, </w:t>
      </w:r>
      <w:r w:rsidR="00A909CE" w:rsidRPr="00670D04">
        <w:rPr>
          <w:rFonts w:cs="Times New Roman"/>
          <w:szCs w:val="28"/>
        </w:rPr>
        <w:t>физическое</w:t>
      </w:r>
      <w:r w:rsidR="009128DB" w:rsidRPr="00670D04">
        <w:rPr>
          <w:rFonts w:cs="Times New Roman"/>
          <w:szCs w:val="28"/>
        </w:rPr>
        <w:t xml:space="preserve"> осаждение из паровой фазы, магнетронное распыление</w:t>
      </w:r>
      <w:r w:rsidRPr="00670D04">
        <w:rPr>
          <w:rFonts w:cs="Times New Roman"/>
          <w:szCs w:val="28"/>
        </w:rPr>
        <w:t xml:space="preserve">. </w:t>
      </w:r>
      <w:r w:rsidR="00D017CC" w:rsidRPr="00670D04">
        <w:rPr>
          <w:rFonts w:cs="Times New Roman"/>
          <w:szCs w:val="28"/>
        </w:rPr>
        <w:t xml:space="preserve">Данные методы основаны на формировании материала из газовой фазы за счет протекания физико-химических процессов с участием активированных частиц. Все физические методы характеризуются тремя основными этапами. Первый, генерация активных частиц в газовой фазе за счет: высокой температуры; электрического разряда; плазмы; ионной бомбардировки. В зависимости от типа воздействия образуются ионы, радикалы, возбужденные атомы или кластеры вещества. На втором этапе образованные активные частицы потоками газов переносятся к подложке или зоне охлаждения и конденсации. Активные частицы на подложке или в объеме газовой фазы будут вступать в химические реакции, конденсироваться, образовывать зародыши или кристаллизоваться. Как итог образуется твердый материал в виде тонкой пленки, покрытия или наночастиц оксида. </w:t>
      </w:r>
    </w:p>
    <w:p w14:paraId="33BFD87A" w14:textId="609E7EC1" w:rsidR="00096608" w:rsidRPr="00670D04" w:rsidRDefault="00D017CC" w:rsidP="005F115C">
      <w:pPr>
        <w:spacing w:after="0" w:line="240" w:lineRule="auto"/>
        <w:ind w:firstLine="709"/>
        <w:jc w:val="both"/>
        <w:rPr>
          <w:rFonts w:cs="Times New Roman"/>
          <w:szCs w:val="28"/>
        </w:rPr>
      </w:pPr>
      <w:r w:rsidRPr="00670D04">
        <w:rPr>
          <w:rFonts w:cs="Times New Roman"/>
          <w:i/>
          <w:iCs/>
          <w:szCs w:val="28"/>
        </w:rPr>
        <w:t>Обработка реактивной плазмой.</w:t>
      </w:r>
      <w:r w:rsidRPr="00670D04">
        <w:rPr>
          <w:rFonts w:cs="Times New Roman"/>
          <w:szCs w:val="28"/>
        </w:rPr>
        <w:t xml:space="preserve"> </w:t>
      </w:r>
      <w:r w:rsidR="009128DB" w:rsidRPr="00670D04">
        <w:rPr>
          <w:rFonts w:cs="Times New Roman"/>
          <w:szCs w:val="28"/>
        </w:rPr>
        <w:t xml:space="preserve">При пролёте частиц через высокотемпературные реактивные потоки за счёт высокой энергии среды и </w:t>
      </w:r>
      <w:r w:rsidR="009128DB" w:rsidRPr="00670D04">
        <w:rPr>
          <w:rFonts w:cs="Times New Roman"/>
          <w:szCs w:val="28"/>
        </w:rPr>
        <w:lastRenderedPageBreak/>
        <w:t xml:space="preserve">интенсивного теплообмена происходят химические превращения в газовой фазе, обеспечивающие формирование сферических наноразмерных порошков. Высокая скорость охлаждения в процессе синтеза приводит к гомогенному характеру зародышеобразования. Основные преимущества обработки частиц реактивной плазмой заключаются в универсальности, коротком времени обработки, высокой производительности и адаптируемости для тонких </w:t>
      </w:r>
      <w:r w:rsidR="0021778D" w:rsidRPr="00670D04">
        <w:rPr>
          <w:rFonts w:cs="Times New Roman"/>
          <w:szCs w:val="28"/>
        </w:rPr>
        <w:t xml:space="preserve">пленок и покрытий. </w:t>
      </w:r>
      <w:r w:rsidR="00B55DBC" w:rsidRPr="00670D04">
        <w:rPr>
          <w:rFonts w:cs="Times New Roman"/>
          <w:szCs w:val="28"/>
        </w:rPr>
        <w:t>На рисунке</w:t>
      </w:r>
      <w:r w:rsidR="006B170D" w:rsidRPr="00670D04">
        <w:rPr>
          <w:rFonts w:cs="Times New Roman"/>
          <w:szCs w:val="28"/>
        </w:rPr>
        <w:t xml:space="preserve"> 1.</w:t>
      </w:r>
      <w:r w:rsidR="00BB0132" w:rsidRPr="00670D04">
        <w:rPr>
          <w:rFonts w:cs="Times New Roman"/>
          <w:szCs w:val="28"/>
        </w:rPr>
        <w:t xml:space="preserve">12 </w:t>
      </w:r>
      <w:r w:rsidR="00B55DBC" w:rsidRPr="00670D04">
        <w:rPr>
          <w:rFonts w:cs="Times New Roman"/>
          <w:szCs w:val="28"/>
        </w:rPr>
        <w:t xml:space="preserve">представлена типовая схема для плазменной обработки наночастиц и поверхностей керамик. Установка состоит из системы генерации плазмы, вакуумной камеры и вакуумной системы, а также системы подачи рабочего (аргон) и реактивного (азот) газа. </w:t>
      </w:r>
      <w:r w:rsidR="001001C0" w:rsidRPr="00670D04">
        <w:rPr>
          <w:rFonts w:cs="Times New Roman"/>
          <w:szCs w:val="28"/>
        </w:rPr>
        <w:t xml:space="preserve">В методе реактивной плазменной обработки формирование наночастиц диоксида циркония происходит за счёт взаимодействия активных кислородсодержащих частиц плазмы с атомами циркония, образующимися при распылении мишени или разложении прекурсора. В плазме реализуются процессы ионизации, диссоциации и возбуждения молекул газа, что приводит к образованию </w:t>
      </w:r>
      <w:r w:rsidR="00430AEA" w:rsidRPr="00670D04">
        <w:rPr>
          <w:rFonts w:cs="Times New Roman"/>
          <w:szCs w:val="28"/>
        </w:rPr>
        <w:t>высоко реакционноспособной</w:t>
      </w:r>
      <w:r w:rsidR="001001C0" w:rsidRPr="00670D04">
        <w:rPr>
          <w:rFonts w:cs="Times New Roman"/>
          <w:szCs w:val="28"/>
        </w:rPr>
        <w:t xml:space="preserve"> среды. Образующиеся молекулы ZrO</w:t>
      </w:r>
      <w:r w:rsidR="001001C0" w:rsidRPr="00670D04">
        <w:rPr>
          <w:rFonts w:cs="Times New Roman"/>
          <w:szCs w:val="28"/>
          <w:vertAlign w:val="subscript"/>
        </w:rPr>
        <w:t>2</w:t>
      </w:r>
      <w:r w:rsidR="001001C0" w:rsidRPr="00670D04">
        <w:rPr>
          <w:rFonts w:cs="Times New Roman"/>
          <w:szCs w:val="28"/>
        </w:rPr>
        <w:t xml:space="preserve"> в газовой фазе конденсируются в кластеры, которые при быстром охлаждении формируют наночастицы, осаждающиеся на подложке или стенках реактора</w:t>
      </w:r>
      <w:r w:rsidR="00B55DBC" w:rsidRPr="00670D04">
        <w:rPr>
          <w:rFonts w:cs="Times New Roman"/>
          <w:szCs w:val="28"/>
        </w:rPr>
        <w:t xml:space="preserve">. Применяя метод реактивной плазменной обработки в работе </w:t>
      </w:r>
      <w:sdt>
        <w:sdtPr>
          <w:rPr>
            <w:rFonts w:cs="Times New Roman"/>
            <w:color w:val="000000"/>
            <w:szCs w:val="28"/>
          </w:rPr>
          <w:tag w:val="MENDELEY_CITATION_v3_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"/>
          <w:id w:val="-549921004"/>
          <w:placeholder>
            <w:docPart w:val="DefaultPlaceholder_-1854013440"/>
          </w:placeholder>
        </w:sdtPr>
        <w:sdtContent>
          <w:r w:rsidR="000D2654" w:rsidRPr="00670D04">
            <w:rPr>
              <w:rFonts w:cs="Times New Roman"/>
              <w:color w:val="000000"/>
              <w:szCs w:val="28"/>
            </w:rPr>
            <w:t>[94]</w:t>
          </w:r>
        </w:sdtContent>
      </w:sdt>
      <w:r w:rsidR="00B55DBC" w:rsidRPr="00670D04">
        <w:rPr>
          <w:rFonts w:cs="Times New Roman"/>
          <w:szCs w:val="28"/>
        </w:rPr>
        <w:t xml:space="preserve"> синтезировали сферические наночастицы с размером от 15 до 30 нм. Частицы с размером менее 20 нм характеризовались t-ZrO</w:t>
      </w:r>
      <w:r w:rsidR="00B55DBC" w:rsidRPr="00670D04">
        <w:rPr>
          <w:rFonts w:cs="Times New Roman"/>
          <w:szCs w:val="28"/>
          <w:vertAlign w:val="subscript"/>
        </w:rPr>
        <w:t>2</w:t>
      </w:r>
      <w:r w:rsidR="00B55DBC" w:rsidRPr="00670D04">
        <w:rPr>
          <w:rFonts w:cs="Times New Roman"/>
          <w:szCs w:val="28"/>
        </w:rPr>
        <w:t>, а частицы более 20 нм m-ZrO</w:t>
      </w:r>
      <w:r w:rsidR="00B55DBC" w:rsidRPr="00670D04">
        <w:rPr>
          <w:rFonts w:cs="Times New Roman"/>
          <w:szCs w:val="28"/>
          <w:vertAlign w:val="subscript"/>
        </w:rPr>
        <w:t>2</w:t>
      </w:r>
      <w:r w:rsidR="00B55DBC" w:rsidRPr="00670D04">
        <w:rPr>
          <w:rFonts w:cs="Times New Roman"/>
          <w:szCs w:val="28"/>
        </w:rPr>
        <w:t>. Размер и как следствие фазовый состав, а также удельная площадь поверхности зависели от места образования наночастиц внутри плазменного реактора.</w:t>
      </w:r>
    </w:p>
    <w:p w14:paraId="55BF9743" w14:textId="77777777" w:rsidR="0021778D" w:rsidRPr="00670D04" w:rsidRDefault="0021778D" w:rsidP="005F115C">
      <w:pPr>
        <w:spacing w:after="0" w:line="240" w:lineRule="auto"/>
        <w:ind w:firstLine="709"/>
        <w:jc w:val="both"/>
        <w:rPr>
          <w:rFonts w:cs="Times New Roman"/>
          <w:szCs w:val="28"/>
        </w:rPr>
      </w:pPr>
    </w:p>
    <w:p w14:paraId="500BFA5C" w14:textId="61CB1617" w:rsidR="0021778D" w:rsidRPr="00670D04" w:rsidRDefault="00BB0132"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471B5822" wp14:editId="75F94A87">
            <wp:extent cx="4227018" cy="2179556"/>
            <wp:effectExtent l="0" t="0" r="2540" b="5080"/>
            <wp:docPr id="150574569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45692" name="Рисунок 150574569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60688" cy="2196917"/>
                    </a:xfrm>
                    <a:prstGeom prst="rect">
                      <a:avLst/>
                    </a:prstGeom>
                  </pic:spPr>
                </pic:pic>
              </a:graphicData>
            </a:graphic>
          </wp:inline>
        </w:drawing>
      </w:r>
    </w:p>
    <w:p w14:paraId="45895777" w14:textId="77777777" w:rsidR="001A7108" w:rsidRPr="00670D04" w:rsidRDefault="001A7108" w:rsidP="005F115C">
      <w:pPr>
        <w:spacing w:after="0" w:line="240" w:lineRule="auto"/>
        <w:ind w:firstLine="709"/>
        <w:jc w:val="center"/>
        <w:rPr>
          <w:rFonts w:cs="Times New Roman"/>
          <w:sz w:val="16"/>
          <w:szCs w:val="16"/>
        </w:rPr>
      </w:pPr>
    </w:p>
    <w:p w14:paraId="4DA24C7D" w14:textId="1F840343" w:rsidR="00DF3CFE" w:rsidRPr="00670D04" w:rsidRDefault="0021778D" w:rsidP="005F115C">
      <w:pPr>
        <w:spacing w:after="0" w:line="240" w:lineRule="auto"/>
        <w:jc w:val="center"/>
        <w:rPr>
          <w:rFonts w:cs="Times New Roman"/>
          <w:szCs w:val="28"/>
        </w:rPr>
      </w:pPr>
      <w:r w:rsidRPr="00670D04">
        <w:rPr>
          <w:rFonts w:cs="Times New Roman"/>
          <w:szCs w:val="28"/>
        </w:rPr>
        <w:t>Рисунок</w:t>
      </w:r>
      <w:r w:rsidR="00847CFA" w:rsidRPr="00670D04">
        <w:rPr>
          <w:rFonts w:cs="Times New Roman"/>
          <w:szCs w:val="28"/>
        </w:rPr>
        <w:t xml:space="preserve"> 1.1</w:t>
      </w:r>
      <w:r w:rsidR="00BE5BF5">
        <w:rPr>
          <w:rFonts w:cs="Times New Roman"/>
          <w:szCs w:val="28"/>
          <w:lang w:val="kk-KZ"/>
        </w:rPr>
        <w:t>2</w:t>
      </w:r>
      <w:r w:rsidRPr="00670D04">
        <w:rPr>
          <w:rFonts w:cs="Times New Roman"/>
          <w:szCs w:val="28"/>
        </w:rPr>
        <w:t xml:space="preserve"> </w:t>
      </w:r>
      <w:r w:rsidR="00B55DBC" w:rsidRPr="00670D04">
        <w:rPr>
          <w:rFonts w:cs="Times New Roman"/>
          <w:szCs w:val="28"/>
        </w:rPr>
        <w:t>–</w:t>
      </w:r>
      <w:r w:rsidRPr="00670D04">
        <w:rPr>
          <w:rFonts w:cs="Times New Roman"/>
          <w:szCs w:val="28"/>
        </w:rPr>
        <w:t xml:space="preserve"> </w:t>
      </w:r>
      <w:r w:rsidR="00BB0132" w:rsidRPr="00670D04">
        <w:rPr>
          <w:rFonts w:cs="Times New Roman"/>
          <w:szCs w:val="28"/>
        </w:rPr>
        <w:t xml:space="preserve">Схема работы </w:t>
      </w:r>
      <w:r w:rsidR="00D44A0D" w:rsidRPr="00670D04">
        <w:rPr>
          <w:rFonts w:cs="Times New Roman"/>
          <w:szCs w:val="28"/>
        </w:rPr>
        <w:t>установки,</w:t>
      </w:r>
      <w:r w:rsidR="00BB0132" w:rsidRPr="00670D04">
        <w:rPr>
          <w:rFonts w:cs="Times New Roman"/>
          <w:szCs w:val="28"/>
        </w:rPr>
        <w:t xml:space="preserve"> предназначенной для плазменной обработки наночастиц и керамик</w:t>
      </w:r>
    </w:p>
    <w:p w14:paraId="1EE4052F" w14:textId="77777777" w:rsidR="00DF3CFE" w:rsidRPr="00670D04" w:rsidRDefault="00DF3CFE" w:rsidP="005F115C">
      <w:pPr>
        <w:spacing w:after="0" w:line="240" w:lineRule="auto"/>
        <w:ind w:firstLine="709"/>
        <w:jc w:val="center"/>
        <w:rPr>
          <w:rFonts w:cs="Times New Roman"/>
          <w:sz w:val="16"/>
          <w:szCs w:val="16"/>
        </w:rPr>
      </w:pPr>
    </w:p>
    <w:p w14:paraId="068C54CC" w14:textId="4F5F020B" w:rsidR="0021778D" w:rsidRPr="00BE5BF5" w:rsidRDefault="00DF3CFE" w:rsidP="005F115C">
      <w:pPr>
        <w:spacing w:after="0" w:line="240" w:lineRule="auto"/>
        <w:ind w:firstLine="709"/>
        <w:jc w:val="both"/>
        <w:rPr>
          <w:rFonts w:cs="Times New Roman"/>
          <w:sz w:val="24"/>
        </w:rPr>
      </w:pPr>
      <w:r w:rsidRPr="00BE5BF5">
        <w:rPr>
          <w:rFonts w:cs="Times New Roman"/>
          <w:color w:val="000000"/>
          <w:sz w:val="24"/>
        </w:rPr>
        <w:t xml:space="preserve">Примечание – </w:t>
      </w:r>
      <w:r w:rsidR="00BE5BF5" w:rsidRPr="00BE5BF5">
        <w:rPr>
          <w:rFonts w:cs="Times New Roman"/>
          <w:color w:val="000000"/>
          <w:sz w:val="24"/>
        </w:rPr>
        <w:t xml:space="preserve">Составлено </w:t>
      </w:r>
      <w:r w:rsidRPr="00BE5BF5">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"/>
          <w:id w:val="1883205829"/>
          <w:placeholder>
            <w:docPart w:val="DefaultPlaceholder_-1854013440"/>
          </w:placeholder>
        </w:sdtPr>
        <w:sdtContent>
          <w:r w:rsidR="000D2654" w:rsidRPr="00BE5BF5">
            <w:rPr>
              <w:rFonts w:cs="Times New Roman"/>
              <w:color w:val="000000"/>
              <w:sz w:val="24"/>
            </w:rPr>
            <w:t>[95]</w:t>
          </w:r>
        </w:sdtContent>
      </w:sdt>
    </w:p>
    <w:p w14:paraId="4D30C295" w14:textId="77777777" w:rsidR="00B55DBC" w:rsidRPr="00670D04" w:rsidRDefault="00B55DBC" w:rsidP="005F115C">
      <w:pPr>
        <w:spacing w:after="0" w:line="240" w:lineRule="auto"/>
        <w:ind w:firstLine="709"/>
        <w:jc w:val="center"/>
        <w:rPr>
          <w:rFonts w:cs="Times New Roman"/>
          <w:szCs w:val="28"/>
        </w:rPr>
      </w:pPr>
    </w:p>
    <w:p w14:paraId="69D492C5" w14:textId="52CF39B0" w:rsidR="001D7C34" w:rsidRPr="00670D04" w:rsidRDefault="001001C0" w:rsidP="005F115C">
      <w:pPr>
        <w:spacing w:after="0" w:line="240" w:lineRule="auto"/>
        <w:ind w:firstLine="709"/>
        <w:jc w:val="both"/>
        <w:rPr>
          <w:rFonts w:cs="Times New Roman"/>
          <w:i/>
          <w:iCs/>
          <w:szCs w:val="28"/>
        </w:rPr>
      </w:pPr>
      <w:r w:rsidRPr="00670D04">
        <w:rPr>
          <w:rFonts w:cs="Times New Roman"/>
          <w:szCs w:val="28"/>
        </w:rPr>
        <w:t xml:space="preserve">Реактивная плазменная обработка </w:t>
      </w:r>
      <w:r w:rsidR="00D017CC" w:rsidRPr="00670D04">
        <w:rPr>
          <w:rFonts w:cs="Times New Roman"/>
          <w:szCs w:val="28"/>
        </w:rPr>
        <w:t>позволяет синтезировать высокочистые наночастицы ZrO</w:t>
      </w:r>
      <w:r w:rsidR="00D017CC" w:rsidRPr="00670D04">
        <w:rPr>
          <w:rFonts w:cs="Times New Roman"/>
          <w:szCs w:val="28"/>
          <w:vertAlign w:val="subscript"/>
        </w:rPr>
        <w:t>2</w:t>
      </w:r>
      <w:r w:rsidR="00D017CC" w:rsidRPr="00670D04">
        <w:rPr>
          <w:rFonts w:cs="Times New Roman"/>
          <w:szCs w:val="28"/>
        </w:rPr>
        <w:t xml:space="preserve"> с контролируемой дефектной структурой. Однако данный метод характеризуется высокой энергоемкостью, сложностью аппаратного оформления и малыми перспективами масштабируемости.</w:t>
      </w:r>
      <w:r w:rsidRPr="00670D04">
        <w:rPr>
          <w:rFonts w:cs="Times New Roman"/>
          <w:szCs w:val="28"/>
        </w:rPr>
        <w:t xml:space="preserve"> </w:t>
      </w:r>
    </w:p>
    <w:p w14:paraId="0D75B834" w14:textId="1AD4C01D" w:rsidR="0023406C" w:rsidRPr="00670D04" w:rsidRDefault="0023406C" w:rsidP="005F115C">
      <w:pPr>
        <w:spacing w:after="0" w:line="240" w:lineRule="auto"/>
        <w:ind w:firstLine="709"/>
        <w:jc w:val="both"/>
        <w:rPr>
          <w:rFonts w:cs="Times New Roman"/>
          <w:szCs w:val="28"/>
        </w:rPr>
      </w:pPr>
      <w:r w:rsidRPr="00670D04">
        <w:rPr>
          <w:rFonts w:cs="Times New Roman"/>
          <w:i/>
          <w:iCs/>
          <w:szCs w:val="28"/>
        </w:rPr>
        <w:lastRenderedPageBreak/>
        <w:t>Магнетронное распыление.</w:t>
      </w:r>
      <w:r w:rsidRPr="00670D04">
        <w:rPr>
          <w:rFonts w:cs="Times New Roman"/>
          <w:szCs w:val="28"/>
        </w:rPr>
        <w:t xml:space="preserve"> </w:t>
      </w:r>
      <w:r w:rsidR="00FF6FD6" w:rsidRPr="00670D04">
        <w:rPr>
          <w:rFonts w:cs="Times New Roman"/>
          <w:szCs w:val="28"/>
        </w:rPr>
        <w:t xml:space="preserve">Магнетронное распыление является одним из наиболее используемых методов для синтеза тонких покрытий на основе оксидов металла. Данный метод относится к методу физического осаждения из паровой фазы и представляет собой процесс плазменного нанесения покрытий </w:t>
      </w:r>
      <w:sdt>
        <w:sdtPr>
          <w:rPr>
            <w:rFonts w:cs="Times New Roman"/>
            <w:color w:val="000000"/>
            <w:szCs w:val="28"/>
          </w:rPr>
          <w:tag w:val="MENDELEY_CITATION_v3_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"/>
          <w:id w:val="-1265223150"/>
          <w:placeholder>
            <w:docPart w:val="DefaultPlaceholder_-1854013440"/>
          </w:placeholder>
        </w:sdtPr>
        <w:sdtContent>
          <w:r w:rsidR="000D2654" w:rsidRPr="00670D04">
            <w:rPr>
              <w:rFonts w:cs="Times New Roman"/>
              <w:color w:val="000000"/>
              <w:szCs w:val="28"/>
            </w:rPr>
            <w:t>[96]</w:t>
          </w:r>
        </w:sdtContent>
      </w:sdt>
      <w:r w:rsidR="00FF6FD6" w:rsidRPr="00670D04">
        <w:rPr>
          <w:rFonts w:cs="Times New Roman"/>
          <w:szCs w:val="28"/>
        </w:rPr>
        <w:t xml:space="preserve">. На рисунке </w:t>
      </w:r>
      <w:r w:rsidR="006B170D" w:rsidRPr="00670D04">
        <w:rPr>
          <w:rFonts w:cs="Times New Roman"/>
          <w:szCs w:val="28"/>
        </w:rPr>
        <w:t>1.1</w:t>
      </w:r>
      <w:r w:rsidR="00BB0132" w:rsidRPr="00670D04">
        <w:rPr>
          <w:rFonts w:cs="Times New Roman"/>
          <w:szCs w:val="28"/>
        </w:rPr>
        <w:t>3</w:t>
      </w:r>
      <w:r w:rsidR="00FF6FD6" w:rsidRPr="00670D04">
        <w:rPr>
          <w:rFonts w:cs="Times New Roman"/>
          <w:szCs w:val="28"/>
        </w:rPr>
        <w:t xml:space="preserve"> представлена принципиальная схема работы магнетронного распыления. Когда к мишени прикладывается отрицательное напряжение, ионы аргона притягиваются к мишени, и распыляемые атомы высвобождаются из материала и осаждаются на подложке. Магнетронная установка используется для со</w:t>
      </w:r>
      <w:r w:rsidR="00C276A5" w:rsidRPr="00670D04">
        <w:rPr>
          <w:rFonts w:cs="Times New Roman"/>
          <w:szCs w:val="28"/>
        </w:rPr>
        <w:t>з</w:t>
      </w:r>
      <w:r w:rsidR="00FF6FD6" w:rsidRPr="00670D04">
        <w:rPr>
          <w:rFonts w:cs="Times New Roman"/>
          <w:szCs w:val="28"/>
        </w:rPr>
        <w:t xml:space="preserve">дания плазмы и энергетически распыляемых атомов. Магнетрон создает магнитное поле на катоде/мишени, что приводит к увеличению плотности плазмы за счет ограничения заряженных частиц, вызванного магнитным полем, что увеличивает скорость распыления </w:t>
      </w:r>
      <w:sdt>
        <w:sdtPr>
          <w:rPr>
            <w:rFonts w:cs="Times New Roman"/>
            <w:color w:val="000000"/>
            <w:szCs w:val="28"/>
          </w:rPr>
          <w:tag w:val="MENDELEY_CITATION_v3_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"/>
          <w:id w:val="594982040"/>
          <w:placeholder>
            <w:docPart w:val="DefaultPlaceholder_-1854013440"/>
          </w:placeholder>
        </w:sdtPr>
        <w:sdtContent>
          <w:r w:rsidR="000D2654" w:rsidRPr="00670D04">
            <w:rPr>
              <w:rFonts w:cs="Times New Roman"/>
              <w:color w:val="000000"/>
              <w:szCs w:val="28"/>
            </w:rPr>
            <w:t>[97]</w:t>
          </w:r>
        </w:sdtContent>
      </w:sdt>
      <w:r w:rsidR="00FF6FD6" w:rsidRPr="00670D04">
        <w:rPr>
          <w:rFonts w:cs="Times New Roman"/>
          <w:szCs w:val="28"/>
        </w:rPr>
        <w:t xml:space="preserve">. </w:t>
      </w:r>
      <w:r w:rsidR="00C36759" w:rsidRPr="00670D04">
        <w:rPr>
          <w:rFonts w:cs="Times New Roman"/>
          <w:szCs w:val="28"/>
        </w:rPr>
        <w:t xml:space="preserve">При формировании </w:t>
      </w:r>
      <w:r w:rsidR="006A7EB6" w:rsidRPr="00670D04">
        <w:rPr>
          <w:rFonts w:cs="Times New Roman"/>
          <w:szCs w:val="28"/>
        </w:rPr>
        <w:t>пленок оксидов металлов</w:t>
      </w:r>
      <w:r w:rsidR="00C36759" w:rsidRPr="00670D04">
        <w:rPr>
          <w:rFonts w:cs="Times New Roman"/>
          <w:szCs w:val="28"/>
        </w:rPr>
        <w:t>, в частности ZrO</w:t>
      </w:r>
      <w:r w:rsidR="00C36759" w:rsidRPr="00670D04">
        <w:rPr>
          <w:rFonts w:cs="Times New Roman"/>
          <w:szCs w:val="28"/>
          <w:vertAlign w:val="subscript"/>
        </w:rPr>
        <w:t>2</w:t>
      </w:r>
      <w:r w:rsidR="00C36759" w:rsidRPr="00670D04">
        <w:rPr>
          <w:rFonts w:cs="Times New Roman"/>
          <w:szCs w:val="28"/>
        </w:rPr>
        <w:t>, используют два типа магнетронного распыления: реактивное при постоянном токе и высокочаст</w:t>
      </w:r>
      <w:r w:rsidR="00C276A5" w:rsidRPr="00670D04">
        <w:rPr>
          <w:rFonts w:cs="Times New Roman"/>
          <w:szCs w:val="28"/>
        </w:rPr>
        <w:t>от</w:t>
      </w:r>
      <w:r w:rsidR="00C36759" w:rsidRPr="00670D04">
        <w:rPr>
          <w:rFonts w:cs="Times New Roman"/>
          <w:szCs w:val="28"/>
        </w:rPr>
        <w:t>ное</w:t>
      </w:r>
      <w:r w:rsidR="00C276A5" w:rsidRPr="00670D04">
        <w:rPr>
          <w:rFonts w:cs="Times New Roman"/>
          <w:szCs w:val="28"/>
        </w:rPr>
        <w:t xml:space="preserve"> (ВЧ)</w:t>
      </w:r>
      <w:r w:rsidR="00C36759" w:rsidRPr="00670D04">
        <w:rPr>
          <w:rFonts w:cs="Times New Roman"/>
          <w:szCs w:val="28"/>
        </w:rPr>
        <w:t>. При использовании реактивного магнетронного распыления при постоянном токе из металлической мишени выбиваются атомы, которые взаимодействуя в объеме камеры и на подложке с реактивным газов (в данном случае кислородом) образуют покрытие. В высокочастотном магнетронном распылении используется только рабочий газ (аргон), который выбивает атомы с керамической мишени нужного состава (например ZrO</w:t>
      </w:r>
      <w:r w:rsidR="00C36759" w:rsidRPr="00670D04">
        <w:rPr>
          <w:rFonts w:cs="Times New Roman"/>
          <w:szCs w:val="28"/>
          <w:vertAlign w:val="subscript"/>
        </w:rPr>
        <w:t>2</w:t>
      </w:r>
      <w:r w:rsidR="00C36759" w:rsidRPr="00670D04">
        <w:rPr>
          <w:rFonts w:cs="Times New Roman"/>
          <w:szCs w:val="28"/>
        </w:rPr>
        <w:t xml:space="preserve">). </w:t>
      </w:r>
    </w:p>
    <w:p w14:paraId="2D8662D8" w14:textId="77777777" w:rsidR="00C36759" w:rsidRPr="00670D04" w:rsidRDefault="00C36759" w:rsidP="005F115C">
      <w:pPr>
        <w:spacing w:after="0" w:line="240" w:lineRule="auto"/>
        <w:ind w:firstLine="709"/>
        <w:jc w:val="both"/>
        <w:rPr>
          <w:rFonts w:cs="Times New Roman"/>
          <w:szCs w:val="28"/>
        </w:rPr>
      </w:pPr>
    </w:p>
    <w:p w14:paraId="6705D568" w14:textId="21C6F93A" w:rsidR="00FF6FD6" w:rsidRPr="00670D04" w:rsidRDefault="00BB0132"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6953F112" wp14:editId="6F9659A0">
            <wp:extent cx="3111500" cy="2095500"/>
            <wp:effectExtent l="0" t="0" r="0" b="0"/>
            <wp:docPr id="112709147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91477" name="Рисунок 112709147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11500" cy="2095500"/>
                    </a:xfrm>
                    <a:prstGeom prst="rect">
                      <a:avLst/>
                    </a:prstGeom>
                  </pic:spPr>
                </pic:pic>
              </a:graphicData>
            </a:graphic>
          </wp:inline>
        </w:drawing>
      </w:r>
    </w:p>
    <w:p w14:paraId="613D5D17" w14:textId="77777777" w:rsidR="00FF6FD6" w:rsidRPr="00670D04" w:rsidRDefault="00FF6FD6" w:rsidP="005F115C">
      <w:pPr>
        <w:spacing w:after="0" w:line="240" w:lineRule="auto"/>
        <w:ind w:firstLine="709"/>
        <w:jc w:val="center"/>
        <w:rPr>
          <w:rFonts w:cs="Times New Roman"/>
          <w:sz w:val="16"/>
          <w:szCs w:val="16"/>
        </w:rPr>
      </w:pPr>
    </w:p>
    <w:p w14:paraId="00ED86E0" w14:textId="4D36CD31" w:rsidR="00DF3CFE" w:rsidRPr="00670D04" w:rsidRDefault="00FF6FD6" w:rsidP="005F115C">
      <w:pPr>
        <w:spacing w:after="0" w:line="240" w:lineRule="auto"/>
        <w:jc w:val="center"/>
        <w:rPr>
          <w:rFonts w:cs="Times New Roman"/>
          <w:szCs w:val="28"/>
        </w:rPr>
      </w:pPr>
      <w:r w:rsidRPr="00670D04">
        <w:rPr>
          <w:rFonts w:cs="Times New Roman"/>
          <w:szCs w:val="28"/>
        </w:rPr>
        <w:t xml:space="preserve">Рисунок </w:t>
      </w:r>
      <w:r w:rsidR="00847CFA" w:rsidRPr="00670D04">
        <w:rPr>
          <w:rFonts w:cs="Times New Roman"/>
          <w:szCs w:val="28"/>
        </w:rPr>
        <w:t>1.1</w:t>
      </w:r>
      <w:r w:rsidR="00BB0132" w:rsidRPr="00670D04">
        <w:rPr>
          <w:rFonts w:cs="Times New Roman"/>
          <w:szCs w:val="28"/>
        </w:rPr>
        <w:t>3</w:t>
      </w:r>
      <w:r w:rsidR="00847CFA" w:rsidRPr="00670D04">
        <w:rPr>
          <w:rFonts w:cs="Times New Roman"/>
          <w:szCs w:val="28"/>
        </w:rPr>
        <w:t xml:space="preserve"> </w:t>
      </w:r>
      <w:r w:rsidRPr="00670D04">
        <w:rPr>
          <w:rFonts w:cs="Times New Roman"/>
          <w:szCs w:val="28"/>
        </w:rPr>
        <w:t xml:space="preserve">– Принципиальная схема магнетронного распыления </w:t>
      </w:r>
    </w:p>
    <w:p w14:paraId="6935AA3B" w14:textId="77777777" w:rsidR="00DF3CFE" w:rsidRPr="00670D04" w:rsidRDefault="00DF3CFE" w:rsidP="005F115C">
      <w:pPr>
        <w:spacing w:after="0" w:line="240" w:lineRule="auto"/>
        <w:ind w:firstLine="709"/>
        <w:jc w:val="center"/>
        <w:rPr>
          <w:rFonts w:cs="Times New Roman"/>
          <w:sz w:val="16"/>
          <w:szCs w:val="16"/>
        </w:rPr>
      </w:pPr>
    </w:p>
    <w:p w14:paraId="65D408B0" w14:textId="2FD752E5" w:rsidR="00FF6FD6" w:rsidRPr="00BE5BF5" w:rsidRDefault="00DF3CFE" w:rsidP="005F115C">
      <w:pPr>
        <w:spacing w:after="0" w:line="240" w:lineRule="auto"/>
        <w:ind w:firstLine="709"/>
        <w:jc w:val="both"/>
        <w:rPr>
          <w:rFonts w:cs="Times New Roman"/>
          <w:sz w:val="24"/>
        </w:rPr>
      </w:pPr>
      <w:r w:rsidRPr="00BE5BF5">
        <w:rPr>
          <w:rFonts w:cs="Times New Roman"/>
          <w:color w:val="000000"/>
          <w:sz w:val="24"/>
        </w:rPr>
        <w:t xml:space="preserve">Примечание – </w:t>
      </w:r>
      <w:r w:rsidR="00BE5BF5" w:rsidRPr="00BE5BF5">
        <w:rPr>
          <w:rFonts w:cs="Times New Roman"/>
          <w:color w:val="000000"/>
          <w:sz w:val="24"/>
        </w:rPr>
        <w:t xml:space="preserve">Составлено </w:t>
      </w:r>
      <w:r w:rsidRPr="00BE5BF5">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"/>
          <w:id w:val="1104768062"/>
          <w:placeholder>
            <w:docPart w:val="DefaultPlaceholder_-1854013440"/>
          </w:placeholder>
        </w:sdtPr>
        <w:sdtContent>
          <w:r w:rsidR="000D2654" w:rsidRPr="00BE5BF5">
            <w:rPr>
              <w:rFonts w:cs="Times New Roman"/>
              <w:color w:val="000000"/>
              <w:sz w:val="24"/>
            </w:rPr>
            <w:t>[98]</w:t>
          </w:r>
        </w:sdtContent>
      </w:sdt>
    </w:p>
    <w:p w14:paraId="7CA99930" w14:textId="77777777" w:rsidR="00C36759" w:rsidRPr="00670D04" w:rsidRDefault="00C36759" w:rsidP="005F115C">
      <w:pPr>
        <w:spacing w:after="0" w:line="240" w:lineRule="auto"/>
        <w:ind w:firstLine="709"/>
        <w:jc w:val="center"/>
        <w:rPr>
          <w:rFonts w:cs="Times New Roman"/>
          <w:szCs w:val="28"/>
        </w:rPr>
      </w:pPr>
    </w:p>
    <w:p w14:paraId="6E22FE04" w14:textId="62E09B27" w:rsidR="00F81D86" w:rsidRPr="00670D04" w:rsidRDefault="00C36759" w:rsidP="005F115C">
      <w:pPr>
        <w:spacing w:after="0" w:line="240" w:lineRule="auto"/>
        <w:ind w:firstLine="709"/>
        <w:jc w:val="both"/>
        <w:rPr>
          <w:rFonts w:cs="Times New Roman"/>
          <w:szCs w:val="28"/>
        </w:rPr>
      </w:pPr>
      <w:r w:rsidRPr="00670D04">
        <w:rPr>
          <w:rFonts w:cs="Times New Roman"/>
          <w:szCs w:val="28"/>
        </w:rPr>
        <w:t xml:space="preserve">Применяя метод магнетронного распыления </w:t>
      </w:r>
      <w:r w:rsidR="00A149A0" w:rsidRPr="00670D04">
        <w:rPr>
          <w:rFonts w:cs="Times New Roman"/>
          <w:szCs w:val="28"/>
        </w:rPr>
        <w:t>в различных его вариациях,</w:t>
      </w:r>
      <w:r w:rsidRPr="00670D04">
        <w:rPr>
          <w:rFonts w:cs="Times New Roman"/>
          <w:szCs w:val="28"/>
        </w:rPr>
        <w:t xml:space="preserve"> удается получить тонкие пленки ZrO</w:t>
      </w:r>
      <w:r w:rsidRPr="00670D04">
        <w:rPr>
          <w:rFonts w:cs="Times New Roman"/>
          <w:szCs w:val="28"/>
          <w:vertAlign w:val="subscript"/>
        </w:rPr>
        <w:t>2</w:t>
      </w:r>
      <w:r w:rsidRPr="00670D04">
        <w:rPr>
          <w:rFonts w:cs="Times New Roman"/>
          <w:szCs w:val="28"/>
        </w:rPr>
        <w:t xml:space="preserve"> (от нескольких нм до 5 мкм). </w:t>
      </w:r>
      <w:r w:rsidR="00F81D86" w:rsidRPr="00670D04">
        <w:rPr>
          <w:rFonts w:cs="Times New Roman"/>
          <w:szCs w:val="28"/>
        </w:rPr>
        <w:t>Так используя ВЧ магнетронное распыление с изменением температуры на подложке удается получить кристалличные покрытия ZrO</w:t>
      </w:r>
      <w:r w:rsidR="00F81D86" w:rsidRPr="00670D04">
        <w:rPr>
          <w:rFonts w:cs="Times New Roman"/>
          <w:szCs w:val="28"/>
          <w:vertAlign w:val="subscript"/>
        </w:rPr>
        <w:t>2</w:t>
      </w:r>
      <w:r w:rsidR="00F81D86" w:rsidRPr="00670D04">
        <w:rPr>
          <w:rFonts w:cs="Times New Roman"/>
          <w:szCs w:val="28"/>
        </w:rPr>
        <w:t xml:space="preserve"> с наноразмерными зернами и улучшенными оптическими </w:t>
      </w:r>
      <w:r w:rsidR="00430AEA" w:rsidRPr="00670D04">
        <w:rPr>
          <w:rFonts w:cs="Times New Roman"/>
          <w:szCs w:val="28"/>
        </w:rPr>
        <w:t>свойствами</w:t>
      </w:r>
      <w:r w:rsidR="00F81D86" w:rsidRPr="00670D04">
        <w:rPr>
          <w:rFonts w:cs="Times New Roman"/>
          <w:szCs w:val="28"/>
        </w:rPr>
        <w:t xml:space="preserve"> </w:t>
      </w:r>
      <w:sdt>
        <w:sdtPr>
          <w:rPr>
            <w:rFonts w:cs="Times New Roman"/>
            <w:color w:val="000000"/>
            <w:szCs w:val="28"/>
          </w:rPr>
          <w:tag w:val="MENDELEY_CITATION_v3_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"/>
          <w:id w:val="515662028"/>
          <w:placeholder>
            <w:docPart w:val="DefaultPlaceholder_-1854013440"/>
          </w:placeholder>
        </w:sdtPr>
        <w:sdtContent>
          <w:r w:rsidR="000D2654" w:rsidRPr="00670D04">
            <w:rPr>
              <w:rFonts w:cs="Times New Roman"/>
              <w:color w:val="000000"/>
              <w:szCs w:val="28"/>
            </w:rPr>
            <w:t>[99]</w:t>
          </w:r>
        </w:sdtContent>
      </w:sdt>
      <w:r w:rsidR="00F81D86" w:rsidRPr="00670D04">
        <w:rPr>
          <w:rFonts w:cs="Times New Roman"/>
          <w:szCs w:val="28"/>
        </w:rPr>
        <w:t xml:space="preserve">. В работе </w:t>
      </w:r>
      <w:sdt>
        <w:sdtPr>
          <w:rPr>
            <w:rFonts w:cs="Times New Roman"/>
            <w:color w:val="000000"/>
            <w:szCs w:val="28"/>
          </w:rPr>
          <w:tag w:val="MENDELEY_CITATION_v3_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"/>
          <w:id w:val="1043565062"/>
          <w:placeholder>
            <w:docPart w:val="DefaultPlaceholder_-1854013440"/>
          </w:placeholder>
        </w:sdtPr>
        <w:sdtContent>
          <w:r w:rsidR="000D2654" w:rsidRPr="00670D04">
            <w:rPr>
              <w:rFonts w:cs="Times New Roman"/>
              <w:color w:val="000000"/>
              <w:szCs w:val="28"/>
            </w:rPr>
            <w:t>[100]</w:t>
          </w:r>
        </w:sdtContent>
      </w:sdt>
      <w:r w:rsidR="00F81D86" w:rsidRPr="00670D04">
        <w:rPr>
          <w:rFonts w:cs="Times New Roman"/>
          <w:szCs w:val="28"/>
        </w:rPr>
        <w:t xml:space="preserve"> было показано, что методом магнетронного распыления можно получать многослойные покрытия ZrO</w:t>
      </w:r>
      <w:r w:rsidR="00F81D86" w:rsidRPr="00670D04">
        <w:rPr>
          <w:rFonts w:cs="Times New Roman"/>
          <w:szCs w:val="28"/>
          <w:vertAlign w:val="subscript"/>
        </w:rPr>
        <w:t>2</w:t>
      </w:r>
      <w:r w:rsidR="00F81D86" w:rsidRPr="00670D04">
        <w:rPr>
          <w:rFonts w:cs="Times New Roman"/>
          <w:szCs w:val="28"/>
        </w:rPr>
        <w:t xml:space="preserve"> со свойствами аналогичными объемным материалам (твердость, модуль Юнга, оптически</w:t>
      </w:r>
      <w:r w:rsidR="00C276A5" w:rsidRPr="00670D04">
        <w:rPr>
          <w:rFonts w:cs="Times New Roman"/>
          <w:szCs w:val="28"/>
        </w:rPr>
        <w:t>е</w:t>
      </w:r>
      <w:r w:rsidR="00F81D86" w:rsidRPr="00670D04">
        <w:rPr>
          <w:rFonts w:cs="Times New Roman"/>
          <w:szCs w:val="28"/>
        </w:rPr>
        <w:t xml:space="preserve"> свойства).</w:t>
      </w:r>
    </w:p>
    <w:p w14:paraId="4E8C3033" w14:textId="4929F996" w:rsidR="00F81D86" w:rsidRPr="00670D04" w:rsidRDefault="00F81D86" w:rsidP="005F115C">
      <w:pPr>
        <w:spacing w:after="0" w:line="240" w:lineRule="auto"/>
        <w:ind w:firstLine="709"/>
        <w:jc w:val="both"/>
        <w:rPr>
          <w:rFonts w:cs="Times New Roman"/>
          <w:szCs w:val="28"/>
        </w:rPr>
      </w:pPr>
      <w:r w:rsidRPr="00670D04">
        <w:rPr>
          <w:rFonts w:cs="Times New Roman"/>
          <w:szCs w:val="28"/>
        </w:rPr>
        <w:lastRenderedPageBreak/>
        <w:t>Несмотря на все преимущества данного метода использование магнетронного распыления ограниченно получением тонких пленок из-за чего синтез объемных материалов данным методом невозмож</w:t>
      </w:r>
      <w:r w:rsidR="00C276A5" w:rsidRPr="00670D04">
        <w:rPr>
          <w:rFonts w:cs="Times New Roman"/>
          <w:szCs w:val="28"/>
        </w:rPr>
        <w:t>ен</w:t>
      </w:r>
      <w:r w:rsidRPr="00670D04">
        <w:rPr>
          <w:rFonts w:cs="Times New Roman"/>
          <w:szCs w:val="28"/>
        </w:rPr>
        <w:t>.</w:t>
      </w:r>
    </w:p>
    <w:p w14:paraId="0113E07B" w14:textId="4AF98DD6" w:rsidR="001D7C34" w:rsidRPr="00670D04" w:rsidRDefault="001D7C34" w:rsidP="005F115C">
      <w:pPr>
        <w:spacing w:after="0" w:line="240" w:lineRule="auto"/>
        <w:ind w:firstLine="709"/>
        <w:jc w:val="both"/>
        <w:rPr>
          <w:rFonts w:cs="Times New Roman"/>
          <w:szCs w:val="28"/>
        </w:rPr>
      </w:pPr>
      <w:r w:rsidRPr="00670D04">
        <w:rPr>
          <w:rFonts w:cs="Times New Roman"/>
          <w:szCs w:val="28"/>
        </w:rPr>
        <w:t>К химическим методам синтеза наночастиц ZrO</w:t>
      </w:r>
      <w:r w:rsidRPr="00670D04">
        <w:rPr>
          <w:rFonts w:cs="Times New Roman"/>
          <w:szCs w:val="28"/>
          <w:vertAlign w:val="subscript"/>
        </w:rPr>
        <w:t>2</w:t>
      </w:r>
      <w:r w:rsidR="00A96E8B" w:rsidRPr="00670D04">
        <w:rPr>
          <w:rFonts w:cs="Times New Roman"/>
          <w:szCs w:val="28"/>
        </w:rPr>
        <w:t xml:space="preserve"> относят сооса</w:t>
      </w:r>
      <w:r w:rsidRPr="00670D04">
        <w:rPr>
          <w:rFonts w:cs="Times New Roman"/>
          <w:szCs w:val="28"/>
        </w:rPr>
        <w:t xml:space="preserve">ждение, золь-гель метод, сольвотермальный синтез, микроэмульсионный метод, пиролиз распыленных растворов, гидротермальный синтез и </w:t>
      </w:r>
      <w:r w:rsidR="00BE5BF5">
        <w:rPr>
          <w:rFonts w:cs="Times New Roman"/>
          <w:szCs w:val="28"/>
        </w:rPr>
        <w:t>т.</w:t>
      </w:r>
      <w:r w:rsidR="00C276A5" w:rsidRPr="00670D04">
        <w:rPr>
          <w:rFonts w:cs="Times New Roman"/>
          <w:szCs w:val="28"/>
        </w:rPr>
        <w:t>д.</w:t>
      </w:r>
      <w:r w:rsidRPr="00670D04">
        <w:rPr>
          <w:rFonts w:cs="Times New Roman"/>
          <w:szCs w:val="28"/>
        </w:rPr>
        <w:t xml:space="preserve"> Основными преимуществами химических методов синтеза являются гомогенность смешивания компонентов, снижение температур синтеза и кристаллизации, ко</w:t>
      </w:r>
      <w:r w:rsidR="00C276A5" w:rsidRPr="00670D04">
        <w:rPr>
          <w:rFonts w:cs="Times New Roman"/>
          <w:szCs w:val="28"/>
        </w:rPr>
        <w:t>н</w:t>
      </w:r>
      <w:r w:rsidRPr="00670D04">
        <w:rPr>
          <w:rFonts w:cs="Times New Roman"/>
          <w:szCs w:val="28"/>
        </w:rPr>
        <w:t xml:space="preserve">троль размера и морфологии, химическая однородность и возможность формирования неравновесных и метастабильных состояний </w:t>
      </w:r>
      <w:sdt>
        <w:sdtPr>
          <w:rPr>
            <w:rFonts w:cs="Times New Roman"/>
            <w:color w:val="000000"/>
            <w:szCs w:val="28"/>
          </w:rPr>
          <w:tag w:val="MENDELEY_CITATION_v3_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"/>
          <w:id w:val="-1025633069"/>
          <w:placeholder>
            <w:docPart w:val="DefaultPlaceholder_-1854013440"/>
          </w:placeholder>
        </w:sdtPr>
        <w:sdtContent>
          <w:r w:rsidR="000D2654" w:rsidRPr="00670D04">
            <w:rPr>
              <w:rFonts w:cs="Times New Roman"/>
              <w:color w:val="000000"/>
              <w:szCs w:val="28"/>
            </w:rPr>
            <w:t>[101,</w:t>
          </w:r>
          <w:r w:rsidR="00CE1B48">
            <w:rPr>
              <w:rFonts w:cs="Times New Roman"/>
              <w:color w:val="000000"/>
              <w:szCs w:val="28"/>
              <w:lang w:val="kk-KZ"/>
            </w:rPr>
            <w:t xml:space="preserve"> </w:t>
          </w:r>
          <w:r w:rsidR="000D2654" w:rsidRPr="00670D04">
            <w:rPr>
              <w:rFonts w:cs="Times New Roman"/>
              <w:color w:val="000000"/>
              <w:szCs w:val="28"/>
            </w:rPr>
            <w:t>102]</w:t>
          </w:r>
        </w:sdtContent>
      </w:sdt>
      <w:r w:rsidRPr="00670D04">
        <w:rPr>
          <w:rFonts w:cs="Times New Roman"/>
          <w:szCs w:val="28"/>
        </w:rPr>
        <w:t xml:space="preserve">. </w:t>
      </w:r>
    </w:p>
    <w:p w14:paraId="10B00A33" w14:textId="14FE995A" w:rsidR="00210F22" w:rsidRPr="00670D04" w:rsidRDefault="00210F22" w:rsidP="005F115C">
      <w:pPr>
        <w:spacing w:after="0" w:line="240" w:lineRule="auto"/>
        <w:ind w:firstLine="709"/>
        <w:jc w:val="both"/>
        <w:rPr>
          <w:rFonts w:cs="Times New Roman"/>
          <w:szCs w:val="28"/>
        </w:rPr>
      </w:pPr>
      <w:r w:rsidRPr="00670D04">
        <w:rPr>
          <w:rFonts w:cs="Times New Roman"/>
          <w:szCs w:val="28"/>
        </w:rPr>
        <w:t>Все химические методы синтеза частиц ZrO</w:t>
      </w:r>
      <w:r w:rsidRPr="00670D04">
        <w:rPr>
          <w:rFonts w:cs="Times New Roman"/>
          <w:szCs w:val="28"/>
          <w:vertAlign w:val="subscript"/>
        </w:rPr>
        <w:t>2</w:t>
      </w:r>
      <w:r w:rsidRPr="00670D04">
        <w:rPr>
          <w:rFonts w:cs="Times New Roman"/>
          <w:szCs w:val="28"/>
        </w:rPr>
        <w:t xml:space="preserve"> </w:t>
      </w:r>
      <w:r w:rsidR="003B77F8" w:rsidRPr="00670D04">
        <w:rPr>
          <w:rFonts w:cs="Times New Roman"/>
          <w:szCs w:val="28"/>
        </w:rPr>
        <w:t>основаны на реакциях в жидкой или квазижидкой среде, что позволяет смешивать компоненты синтеза на молекулярном или ионном уровне. Благодаря этому химические методы синтеза позволяют создавать высокоо</w:t>
      </w:r>
      <w:r w:rsidR="00C276A5" w:rsidRPr="00670D04">
        <w:rPr>
          <w:rFonts w:cs="Times New Roman"/>
          <w:szCs w:val="28"/>
        </w:rPr>
        <w:t>д</w:t>
      </w:r>
      <w:r w:rsidR="003B77F8" w:rsidRPr="00670D04">
        <w:rPr>
          <w:rFonts w:cs="Times New Roman"/>
          <w:szCs w:val="28"/>
        </w:rPr>
        <w:t xml:space="preserve">нородные системы и вводить допирующие элементы на этапе зародышеобразования. </w:t>
      </w:r>
      <w:r w:rsidR="00740E1C" w:rsidRPr="00670D04">
        <w:rPr>
          <w:rFonts w:cs="Times New Roman"/>
          <w:szCs w:val="28"/>
        </w:rPr>
        <w:t>Несмотря</w:t>
      </w:r>
      <w:r w:rsidR="003B77F8" w:rsidRPr="00670D04">
        <w:rPr>
          <w:rFonts w:cs="Times New Roman"/>
          <w:szCs w:val="28"/>
        </w:rPr>
        <w:t xml:space="preserve"> на технологические различия химических методов </w:t>
      </w:r>
      <w:r w:rsidR="00430AEA" w:rsidRPr="00670D04">
        <w:rPr>
          <w:rFonts w:cs="Times New Roman"/>
          <w:szCs w:val="28"/>
        </w:rPr>
        <w:t>зародышеобразование</w:t>
      </w:r>
      <w:r w:rsidR="003B77F8" w:rsidRPr="00670D04">
        <w:rPr>
          <w:rFonts w:cs="Times New Roman"/>
          <w:szCs w:val="28"/>
        </w:rPr>
        <w:t xml:space="preserve"> является важным общим этапом. Промежуточным этапом зародышеобразования в данных методах можно назвать формирование промежуточных аморфных или слабокристалличных фаз (гидрооксиды, оксигидраты, гели, соли), за счет чего удается значительно снизить температуру кристаллизации по сравнению с другими методами. </w:t>
      </w:r>
    </w:p>
    <w:p w14:paraId="4F957087" w14:textId="4B74D0E9" w:rsidR="003B77F8" w:rsidRPr="00670D04" w:rsidRDefault="003B77F8" w:rsidP="005F115C">
      <w:pPr>
        <w:spacing w:after="0" w:line="240" w:lineRule="auto"/>
        <w:ind w:firstLine="709"/>
        <w:jc w:val="both"/>
        <w:rPr>
          <w:rFonts w:cs="Times New Roman"/>
          <w:szCs w:val="28"/>
        </w:rPr>
      </w:pPr>
      <w:r w:rsidRPr="00670D04">
        <w:rPr>
          <w:rFonts w:cs="Times New Roman"/>
          <w:i/>
          <w:iCs/>
          <w:szCs w:val="28"/>
        </w:rPr>
        <w:t xml:space="preserve">Соосаждение. </w:t>
      </w:r>
      <w:r w:rsidR="003636E0" w:rsidRPr="00670D04">
        <w:rPr>
          <w:rFonts w:cs="Times New Roman"/>
          <w:szCs w:val="28"/>
        </w:rPr>
        <w:t>Синтез наночастиц ZrO</w:t>
      </w:r>
      <w:r w:rsidR="003636E0" w:rsidRPr="00670D04">
        <w:rPr>
          <w:rFonts w:cs="Times New Roman"/>
          <w:szCs w:val="28"/>
          <w:vertAlign w:val="subscript"/>
        </w:rPr>
        <w:t>2</w:t>
      </w:r>
      <w:r w:rsidR="003636E0" w:rsidRPr="00670D04">
        <w:rPr>
          <w:rFonts w:cs="Times New Roman"/>
          <w:szCs w:val="28"/>
        </w:rPr>
        <w:t xml:space="preserve"> методом соосаждения обычно включает в себя два компонента, это соли Zr в качестве прекурсора и осаждающего агента, который позволяет получить осадок. Соли Zr могут представлять собой хлориды, нитраты, сульфаты и ацетаты. В качестве осаждающего агента зачастую используют основания, </w:t>
      </w:r>
      <w:r w:rsidR="00C6148B" w:rsidRPr="00670D04">
        <w:rPr>
          <w:rFonts w:cs="Times New Roman"/>
          <w:szCs w:val="28"/>
        </w:rPr>
        <w:t>например,</w:t>
      </w:r>
      <w:r w:rsidR="003636E0" w:rsidRPr="00670D04">
        <w:rPr>
          <w:rFonts w:cs="Times New Roman"/>
          <w:szCs w:val="28"/>
        </w:rPr>
        <w:t xml:space="preserve"> NH</w:t>
      </w:r>
      <w:r w:rsidR="003636E0" w:rsidRPr="00670D04">
        <w:rPr>
          <w:rFonts w:cs="Times New Roman"/>
          <w:szCs w:val="28"/>
          <w:vertAlign w:val="subscript"/>
        </w:rPr>
        <w:t>4</w:t>
      </w:r>
      <w:r w:rsidR="003636E0" w:rsidRPr="00670D04">
        <w:rPr>
          <w:rFonts w:cs="Times New Roman"/>
          <w:szCs w:val="28"/>
        </w:rPr>
        <w:t xml:space="preserve">OH, NaOH, KOH. Механизм синтеза заключается в растворении солей циркония с последующей окислительно-восстановительной реакцией, происходящей при взаимодействии ионов циркония с гидрооксильными группами основания, что необходимо для создания щелочной среды </w:t>
      </w:r>
      <w:r w:rsidR="00C276A5" w:rsidRPr="00670D04">
        <w:rPr>
          <w:rFonts w:cs="Times New Roman"/>
          <w:szCs w:val="28"/>
        </w:rPr>
        <w:t>и</w:t>
      </w:r>
      <w:r w:rsidR="003636E0" w:rsidRPr="00670D04">
        <w:rPr>
          <w:rFonts w:cs="Times New Roman"/>
          <w:szCs w:val="28"/>
        </w:rPr>
        <w:t xml:space="preserve"> образования аморфных гидрооксидов циркония. </w:t>
      </w:r>
      <w:r w:rsidR="00BF7F8C" w:rsidRPr="00670D04">
        <w:rPr>
          <w:rFonts w:cs="Times New Roman"/>
          <w:szCs w:val="28"/>
        </w:rPr>
        <w:t xml:space="preserve">Для кристаллизации аморфные осадки подвергают термической обработке. </w:t>
      </w:r>
      <w:r w:rsidR="003636E0" w:rsidRPr="00670D04">
        <w:rPr>
          <w:rFonts w:cs="Times New Roman"/>
          <w:szCs w:val="28"/>
        </w:rPr>
        <w:t>Рассмотрим базовые химические реакции на примере использования оксихлорида гидрата циркония в качестве прекурсора</w:t>
      </w:r>
      <w:r w:rsidR="00C276A5" w:rsidRPr="00670D04">
        <w:rPr>
          <w:rFonts w:cs="Times New Roman"/>
          <w:i/>
          <w:szCs w:val="28"/>
        </w:rPr>
        <w:t xml:space="preserve"> </w:t>
      </w:r>
      <m:oMath>
        <m:r>
          <w:rPr>
            <w:rFonts w:ascii="Cambria Math" w:hAnsi="Cambria Math" w:cs="Times New Roman"/>
            <w:szCs w:val="28"/>
          </w:rPr>
          <m:t>ZrOC</m:t>
        </m:r>
        <m:sSub>
          <m:sSubPr>
            <m:ctrlPr>
              <w:rPr>
                <w:rFonts w:ascii="Cambria Math" w:hAnsi="Cambria Math" w:cs="Times New Roman"/>
                <w:i/>
                <w:szCs w:val="28"/>
              </w:rPr>
            </m:ctrlPr>
          </m:sSubPr>
          <m:e>
            <m:r>
              <w:rPr>
                <w:rFonts w:ascii="Cambria Math" w:hAnsi="Cambria Math" w:cs="Times New Roman"/>
                <w:szCs w:val="28"/>
              </w:rPr>
              <m:t>l</m:t>
            </m:r>
          </m:e>
          <m:sub>
            <m:r>
              <w:rPr>
                <w:rFonts w:ascii="Cambria Math" w:hAnsi="Cambria Math" w:cs="Times New Roman"/>
                <w:szCs w:val="28"/>
              </w:rPr>
              <m:t>2</m:t>
            </m:r>
          </m:sub>
        </m:sSub>
        <m:r>
          <w:rPr>
            <w:rFonts w:ascii="Cambria Math" w:hAnsi="Cambria Math" w:cs="Times New Roman"/>
            <w:szCs w:val="28"/>
          </w:rPr>
          <m:t>∙n</m:t>
        </m:r>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m:t>
            </m:r>
          </m:sub>
        </m:sSub>
        <m:r>
          <w:rPr>
            <w:rFonts w:ascii="Cambria Math" w:hAnsi="Cambria Math" w:cs="Times New Roman"/>
            <w:szCs w:val="28"/>
          </w:rPr>
          <m:t>O</m:t>
        </m:r>
      </m:oMath>
      <w:r w:rsidR="003636E0" w:rsidRPr="00670D04">
        <w:rPr>
          <w:rFonts w:cs="Times New Roman"/>
          <w:szCs w:val="28"/>
        </w:rPr>
        <w:t xml:space="preserve"> и NaOH в качестве осаждающего агента при химическом соосаждении наночастиц ZrO</w:t>
      </w:r>
      <w:r w:rsidR="003636E0" w:rsidRPr="00670D04">
        <w:rPr>
          <w:rFonts w:cs="Times New Roman"/>
          <w:szCs w:val="28"/>
          <w:vertAlign w:val="subscript"/>
        </w:rPr>
        <w:t>2</w:t>
      </w:r>
      <w:r w:rsidR="003636E0" w:rsidRPr="00670D04">
        <w:rPr>
          <w:rFonts w:cs="Times New Roman"/>
          <w:szCs w:val="28"/>
        </w:rPr>
        <w:t>:</w:t>
      </w:r>
    </w:p>
    <w:p w14:paraId="23C1284E" w14:textId="59EDB9AA" w:rsidR="003636E0" w:rsidRPr="00670D04" w:rsidRDefault="00826C07" w:rsidP="00BE5BF5">
      <w:pPr>
        <w:pStyle w:val="a7"/>
        <w:numPr>
          <w:ilvl w:val="0"/>
          <w:numId w:val="1"/>
        </w:numPr>
        <w:tabs>
          <w:tab w:val="left" w:pos="993"/>
        </w:tabs>
        <w:spacing w:after="0" w:line="240" w:lineRule="auto"/>
        <w:ind w:left="0" w:firstLine="709"/>
        <w:jc w:val="both"/>
        <w:rPr>
          <w:rFonts w:cs="Times New Roman"/>
          <w:szCs w:val="28"/>
        </w:rPr>
      </w:pPr>
      <w:r w:rsidRPr="00670D04">
        <w:rPr>
          <w:rFonts w:cs="Times New Roman"/>
          <w:szCs w:val="28"/>
        </w:rPr>
        <w:t>Диссоциация прекурсора в растворе.</w:t>
      </w:r>
    </w:p>
    <w:p w14:paraId="4CBFA5B4" w14:textId="07967CC6" w:rsidR="00826C07" w:rsidRPr="00670D04" w:rsidRDefault="00826C07" w:rsidP="00BE5BF5">
      <w:pPr>
        <w:pStyle w:val="a7"/>
        <w:spacing w:after="0" w:line="240" w:lineRule="auto"/>
        <w:ind w:left="709"/>
        <w:jc w:val="both"/>
        <w:rPr>
          <w:rFonts w:cs="Times New Roman"/>
          <w:szCs w:val="28"/>
        </w:rPr>
      </w:pPr>
      <w:r w:rsidRPr="00670D04">
        <w:rPr>
          <w:rFonts w:cs="Times New Roman"/>
          <w:szCs w:val="28"/>
        </w:rPr>
        <w:t>Оксихлорид циркония в воде образует катионные гидроксокомплексы:</w:t>
      </w:r>
    </w:p>
    <w:p w14:paraId="276B7634" w14:textId="38AD2C34" w:rsidR="00740E1C" w:rsidRDefault="00740E1C" w:rsidP="005F115C">
      <w:pPr>
        <w:pStyle w:val="a7"/>
        <w:spacing w:after="0" w:line="240" w:lineRule="auto"/>
        <w:ind w:left="1069"/>
        <w:jc w:val="both"/>
        <w:rPr>
          <w:rFonts w:cs="Times New Roman"/>
          <w:szCs w:val="28"/>
        </w:rPr>
      </w:pPr>
    </w:p>
    <w:p w14:paraId="66858980" w14:textId="32492EBB" w:rsidR="00BE5BF5" w:rsidRDefault="00BE5BF5" w:rsidP="00BE5BF5">
      <w:pPr>
        <w:pStyle w:val="a7"/>
        <w:spacing w:after="0" w:line="240" w:lineRule="auto"/>
        <w:ind w:left="1069"/>
        <w:jc w:val="right"/>
        <w:rPr>
          <w:rFonts w:cs="Times New Roman"/>
          <w:szCs w:val="28"/>
        </w:rPr>
      </w:pPr>
      <m:oMath>
        <m:r>
          <w:rPr>
            <w:rFonts w:ascii="Cambria Math" w:hAnsi="Cambria Math" w:cs="Times New Roman"/>
            <w:szCs w:val="28"/>
          </w:rPr>
          <m:t>ZrOC</m:t>
        </m:r>
        <m:sSub>
          <m:sSubPr>
            <m:ctrlPr>
              <w:rPr>
                <w:rFonts w:ascii="Cambria Math" w:hAnsi="Cambria Math" w:cs="Times New Roman"/>
                <w:i/>
                <w:szCs w:val="28"/>
              </w:rPr>
            </m:ctrlPr>
          </m:sSubPr>
          <m:e>
            <m:r>
              <w:rPr>
                <w:rFonts w:ascii="Cambria Math" w:hAnsi="Cambria Math" w:cs="Times New Roman"/>
                <w:szCs w:val="28"/>
              </w:rPr>
              <m:t>l</m:t>
            </m:r>
          </m:e>
          <m:sub>
            <m:r>
              <w:rPr>
                <w:rFonts w:ascii="Cambria Math" w:hAnsi="Cambria Math" w:cs="Times New Roman"/>
                <w:szCs w:val="28"/>
              </w:rPr>
              <m:t>2</m:t>
            </m:r>
          </m:sub>
        </m:sSub>
        <m:r>
          <w:rPr>
            <w:rFonts w:ascii="Cambria Math" w:hAnsi="Cambria Math" w:cs="Times New Roman"/>
            <w:szCs w:val="28"/>
          </w:rPr>
          <m:t>∙n</m:t>
        </m:r>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m:t>
            </m:r>
          </m:sub>
        </m:sSub>
        <m:r>
          <w:rPr>
            <w:rFonts w:ascii="Cambria Math" w:hAnsi="Cambria Math" w:cs="Times New Roman"/>
            <w:szCs w:val="28"/>
          </w:rPr>
          <m:t>O→</m:t>
        </m:r>
        <m:sSup>
          <m:sSupPr>
            <m:ctrlPr>
              <w:rPr>
                <w:rFonts w:ascii="Cambria Math" w:hAnsi="Cambria Math" w:cs="Times New Roman"/>
                <w:i/>
                <w:szCs w:val="28"/>
              </w:rPr>
            </m:ctrlPr>
          </m:sSupPr>
          <m:e>
            <m:d>
              <m:dPr>
                <m:begChr m:val="["/>
                <m:endChr m:val="]"/>
                <m:ctrlPr>
                  <w:rPr>
                    <w:rFonts w:ascii="Cambria Math" w:hAnsi="Cambria Math" w:cs="Times New Roman"/>
                    <w:i/>
                    <w:szCs w:val="28"/>
                  </w:rPr>
                </m:ctrlPr>
              </m:dPr>
              <m:e>
                <m:r>
                  <w:rPr>
                    <w:rFonts w:ascii="Cambria Math" w:hAnsi="Cambria Math" w:cs="Times New Roman"/>
                    <w:szCs w:val="28"/>
                  </w:rPr>
                  <m:t>Zr</m:t>
                </m:r>
                <m:sSub>
                  <m:sSubPr>
                    <m:ctrlPr>
                      <w:rPr>
                        <w:rFonts w:ascii="Cambria Math" w:hAnsi="Cambria Math" w:cs="Times New Roman"/>
                        <w:i/>
                        <w:szCs w:val="28"/>
                      </w:rPr>
                    </m:ctrlPr>
                  </m:sSubPr>
                  <m:e>
                    <m:d>
                      <m:dPr>
                        <m:ctrlPr>
                          <w:rPr>
                            <w:rFonts w:ascii="Cambria Math" w:hAnsi="Cambria Math" w:cs="Times New Roman"/>
                            <w:i/>
                            <w:szCs w:val="28"/>
                          </w:rPr>
                        </m:ctrlPr>
                      </m:dPr>
                      <m:e>
                        <m:r>
                          <w:rPr>
                            <w:rFonts w:ascii="Cambria Math" w:hAnsi="Cambria Math" w:cs="Times New Roman"/>
                            <w:szCs w:val="28"/>
                          </w:rPr>
                          <m:t>OH</m:t>
                        </m:r>
                      </m:e>
                    </m:d>
                  </m:e>
                  <m:sub>
                    <m:r>
                      <w:rPr>
                        <w:rFonts w:ascii="Cambria Math" w:hAnsi="Cambria Math" w:cs="Times New Roman"/>
                        <w:szCs w:val="28"/>
                      </w:rPr>
                      <m:t>2</m:t>
                    </m:r>
                  </m:sub>
                </m:sSub>
                <m:sSub>
                  <m:sSubPr>
                    <m:ctrlPr>
                      <w:rPr>
                        <w:rFonts w:ascii="Cambria Math" w:hAnsi="Cambria Math" w:cs="Times New Roman"/>
                        <w:i/>
                        <w:szCs w:val="28"/>
                      </w:rPr>
                    </m:ctrlPr>
                  </m:sSubPr>
                  <m:e>
                    <m:d>
                      <m:dPr>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m:t>
                            </m:r>
                          </m:sub>
                        </m:sSub>
                        <m:r>
                          <w:rPr>
                            <w:rFonts w:ascii="Cambria Math" w:hAnsi="Cambria Math" w:cs="Times New Roman"/>
                            <w:szCs w:val="28"/>
                          </w:rPr>
                          <m:t>O</m:t>
                        </m:r>
                      </m:e>
                    </m:d>
                  </m:e>
                  <m:sub>
                    <m:r>
                      <w:rPr>
                        <w:rFonts w:ascii="Cambria Math" w:hAnsi="Cambria Math" w:cs="Times New Roman"/>
                        <w:szCs w:val="28"/>
                      </w:rPr>
                      <m:t>6</m:t>
                    </m:r>
                  </m:sub>
                </m:sSub>
              </m:e>
            </m:d>
          </m:e>
          <m:sup>
            <m:r>
              <w:rPr>
                <w:rFonts w:ascii="Cambria Math" w:hAnsi="Cambria Math" w:cs="Times New Roman"/>
                <w:szCs w:val="28"/>
              </w:rPr>
              <m:t>2+</m:t>
            </m:r>
          </m:sup>
        </m:sSup>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Cl</m:t>
            </m:r>
          </m:e>
          <m:sup>
            <m:r>
              <w:rPr>
                <w:rFonts w:ascii="Cambria Math" w:hAnsi="Cambria Math" w:cs="Times New Roman"/>
                <w:szCs w:val="28"/>
              </w:rPr>
              <m:t>-</m:t>
            </m:r>
          </m:sup>
        </m:sSup>
      </m:oMath>
      <w:r>
        <w:rPr>
          <w:rFonts w:eastAsiaTheme="minorEastAsia" w:cs="Times New Roman"/>
          <w:szCs w:val="28"/>
          <w:lang w:val="kk-KZ"/>
        </w:rPr>
        <w:t xml:space="preserve">                        </w:t>
      </w:r>
      <w:r w:rsidRPr="00670D04">
        <w:rPr>
          <w:rFonts w:eastAsiaTheme="minorEastAsia" w:cs="Times New Roman"/>
          <w:szCs w:val="28"/>
        </w:rPr>
        <w:t>(1.11)</w:t>
      </w:r>
    </w:p>
    <w:p w14:paraId="707375FA" w14:textId="338F1457" w:rsidR="00BE5BF5" w:rsidRDefault="00BE5BF5" w:rsidP="005F115C">
      <w:pPr>
        <w:pStyle w:val="a7"/>
        <w:spacing w:after="0" w:line="240" w:lineRule="auto"/>
        <w:ind w:left="1069"/>
        <w:jc w:val="both"/>
        <w:rPr>
          <w:rFonts w:cs="Times New Roman"/>
          <w:szCs w:val="28"/>
        </w:rPr>
      </w:pPr>
    </w:p>
    <w:p w14:paraId="68946B47" w14:textId="4B99E07F" w:rsidR="00BF7F8C" w:rsidRPr="00670D04" w:rsidRDefault="00BF7F8C" w:rsidP="00BE5BF5">
      <w:pPr>
        <w:pStyle w:val="a7"/>
        <w:numPr>
          <w:ilvl w:val="0"/>
          <w:numId w:val="1"/>
        </w:numPr>
        <w:tabs>
          <w:tab w:val="left" w:pos="993"/>
        </w:tabs>
        <w:spacing w:after="0" w:line="240" w:lineRule="auto"/>
        <w:ind w:left="0" w:firstLine="709"/>
        <w:jc w:val="both"/>
        <w:rPr>
          <w:rFonts w:cs="Times New Roman"/>
          <w:szCs w:val="28"/>
        </w:rPr>
      </w:pPr>
      <w:r w:rsidRPr="00670D04">
        <w:rPr>
          <w:rFonts w:cs="Times New Roman"/>
          <w:szCs w:val="28"/>
        </w:rPr>
        <w:t>Осаждение при введении основания NaOH:</w:t>
      </w:r>
    </w:p>
    <w:p w14:paraId="5167C0AE" w14:textId="1BE2CA9C" w:rsidR="00740E1C" w:rsidRDefault="00740E1C" w:rsidP="005F115C">
      <w:pPr>
        <w:pStyle w:val="a7"/>
        <w:spacing w:after="0" w:line="240" w:lineRule="auto"/>
        <w:ind w:left="1069"/>
        <w:jc w:val="both"/>
        <w:rPr>
          <w:rFonts w:cs="Times New Roman"/>
          <w:szCs w:val="28"/>
        </w:rPr>
      </w:pPr>
    </w:p>
    <w:p w14:paraId="66837792" w14:textId="18DBA0FE" w:rsidR="00BE5BF5" w:rsidRPr="00670D04" w:rsidRDefault="00BE5BF5" w:rsidP="00BE5BF5">
      <w:pPr>
        <w:pStyle w:val="a7"/>
        <w:spacing w:after="0" w:line="240" w:lineRule="auto"/>
        <w:ind w:left="1069"/>
        <w:jc w:val="right"/>
        <w:rPr>
          <w:rFonts w:cs="Times New Roman"/>
          <w:szCs w:val="28"/>
        </w:rPr>
      </w:pPr>
      <m:oMath>
        <m:r>
          <m:rPr>
            <m:sty m:val="p"/>
          </m:rPr>
          <w:rPr>
            <w:rFonts w:ascii="Cambria Math" w:hAnsi="Cambria Math" w:cs="Times New Roman"/>
            <w:szCs w:val="28"/>
          </w:rPr>
          <m:t>Z</m:t>
        </m:r>
        <m:r>
          <w:rPr>
            <w:rFonts w:ascii="Cambria Math" w:hAnsi="Cambria Math" w:cs="Times New Roman"/>
            <w:szCs w:val="28"/>
          </w:rPr>
          <m:t>r</m:t>
        </m:r>
        <m:sSup>
          <m:sSupPr>
            <m:ctrlPr>
              <w:rPr>
                <w:rFonts w:ascii="Cambria Math" w:hAnsi="Cambria Math" w:cs="Times New Roman"/>
                <w:i/>
                <w:szCs w:val="28"/>
              </w:rPr>
            </m:ctrlPr>
          </m:sSupPr>
          <m:e>
            <m:r>
              <w:rPr>
                <w:rFonts w:ascii="Cambria Math" w:hAnsi="Cambria Math" w:cs="Times New Roman"/>
                <w:szCs w:val="28"/>
              </w:rPr>
              <m:t>O</m:t>
            </m:r>
          </m:e>
          <m:sup>
            <m:r>
              <w:rPr>
                <w:rFonts w:ascii="Cambria Math" w:hAnsi="Cambria Math" w:cs="Times New Roman"/>
                <w:szCs w:val="28"/>
              </w:rPr>
              <m:t>2+</m:t>
            </m:r>
          </m:sup>
        </m:sSup>
        <m:r>
          <w:rPr>
            <w:rFonts w:ascii="Cambria Math" w:hAnsi="Cambria Math" w:cs="Times New Roman"/>
            <w:szCs w:val="28"/>
          </w:rPr>
          <m:t>+2O</m:t>
        </m:r>
        <m:sSup>
          <m:sSupPr>
            <m:ctrlPr>
              <w:rPr>
                <w:rFonts w:ascii="Cambria Math" w:hAnsi="Cambria Math" w:cs="Times New Roman"/>
                <w:i/>
                <w:szCs w:val="28"/>
              </w:rPr>
            </m:ctrlPr>
          </m:sSupPr>
          <m:e>
            <m:r>
              <w:rPr>
                <w:rFonts w:ascii="Cambria Math" w:hAnsi="Cambria Math" w:cs="Times New Roman"/>
                <w:szCs w:val="28"/>
              </w:rPr>
              <m:t>H</m:t>
            </m:r>
          </m:e>
          <m:sup>
            <m:r>
              <w:rPr>
                <w:rFonts w:ascii="Cambria Math" w:hAnsi="Cambria Math" w:cs="Times New Roman"/>
                <w:szCs w:val="28"/>
              </w:rPr>
              <m:t>-</m:t>
            </m:r>
          </m:sup>
        </m:sSup>
        <m:r>
          <w:rPr>
            <w:rFonts w:ascii="Cambria Math" w:hAnsi="Cambria Math" w:cs="Times New Roman"/>
            <w:szCs w:val="28"/>
          </w:rPr>
          <m:t>+(x)</m:t>
        </m:r>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m:t>
            </m:r>
          </m:sub>
        </m:sSub>
        <m:r>
          <w:rPr>
            <w:rFonts w:ascii="Cambria Math" w:hAnsi="Cambria Math" w:cs="Times New Roman"/>
            <w:szCs w:val="28"/>
          </w:rPr>
          <m:t>O→Zr</m:t>
        </m:r>
        <m:sSub>
          <m:sSubPr>
            <m:ctrlPr>
              <w:rPr>
                <w:rFonts w:ascii="Cambria Math" w:hAnsi="Cambria Math" w:cs="Times New Roman"/>
                <w:i/>
                <w:szCs w:val="28"/>
              </w:rPr>
            </m:ctrlPr>
          </m:sSubPr>
          <m:e>
            <m:r>
              <w:rPr>
                <w:rFonts w:ascii="Cambria Math" w:hAnsi="Cambria Math" w:cs="Times New Roman"/>
                <w:szCs w:val="28"/>
              </w:rPr>
              <m:t>(OH)</m:t>
            </m:r>
          </m:e>
          <m:sub>
            <m:r>
              <w:rPr>
                <w:rFonts w:ascii="Cambria Math" w:hAnsi="Cambria Math" w:cs="Times New Roman"/>
                <w:szCs w:val="28"/>
              </w:rPr>
              <m:t>4</m:t>
            </m:r>
          </m:sub>
        </m:sSub>
        <m:r>
          <w:rPr>
            <w:rFonts w:ascii="Cambria Math" w:hAnsi="Cambria Math" w:cs="Times New Roman"/>
            <w:szCs w:val="28"/>
          </w:rPr>
          <m:t>↓</m:t>
        </m:r>
      </m:oMath>
      <w:r>
        <w:rPr>
          <w:rFonts w:eastAsiaTheme="minorEastAsia" w:cs="Times New Roman"/>
          <w:szCs w:val="28"/>
          <w:lang w:val="kk-KZ"/>
        </w:rPr>
        <w:t xml:space="preserve">            </w:t>
      </w:r>
      <w:r w:rsidRPr="00670D04">
        <w:rPr>
          <w:rFonts w:eastAsiaTheme="minorEastAsia" w:cs="Times New Roman"/>
          <w:szCs w:val="28"/>
        </w:rPr>
        <w:t>(1.12)</w:t>
      </w:r>
    </w:p>
    <w:p w14:paraId="1E6876E7" w14:textId="77777777" w:rsidR="00CE1B48" w:rsidRDefault="00CE1B48" w:rsidP="00BE5BF5">
      <w:pPr>
        <w:pStyle w:val="a7"/>
        <w:spacing w:after="0" w:line="240" w:lineRule="auto"/>
        <w:ind w:left="0" w:firstLine="709"/>
        <w:jc w:val="both"/>
        <w:rPr>
          <w:rFonts w:cs="Times New Roman"/>
          <w:iCs/>
          <w:szCs w:val="28"/>
        </w:rPr>
      </w:pPr>
    </w:p>
    <w:p w14:paraId="3BF134AD" w14:textId="2C602BA8" w:rsidR="00BF7F8C" w:rsidRPr="00670D04" w:rsidRDefault="00CE1B48" w:rsidP="00CE1B48">
      <w:pPr>
        <w:pStyle w:val="a7"/>
        <w:spacing w:after="0" w:line="240" w:lineRule="auto"/>
        <w:ind w:left="0"/>
        <w:jc w:val="both"/>
        <w:rPr>
          <w:rFonts w:cs="Times New Roman"/>
          <w:iCs/>
          <w:szCs w:val="28"/>
        </w:rPr>
      </w:pPr>
      <w:r w:rsidRPr="00670D04">
        <w:rPr>
          <w:rFonts w:cs="Times New Roman"/>
          <w:iCs/>
          <w:szCs w:val="28"/>
        </w:rPr>
        <w:t xml:space="preserve">или </w:t>
      </w:r>
      <w:r w:rsidR="00BF7F8C" w:rsidRPr="00670D04">
        <w:rPr>
          <w:rFonts w:cs="Times New Roman"/>
          <w:iCs/>
          <w:szCs w:val="28"/>
        </w:rPr>
        <w:t xml:space="preserve">упрощенно в молекулярной форме </w:t>
      </w:r>
    </w:p>
    <w:p w14:paraId="4B825896" w14:textId="626973F4" w:rsidR="00BE5BF5" w:rsidRDefault="00BE5BF5" w:rsidP="00BE5BF5">
      <w:pPr>
        <w:pStyle w:val="a7"/>
        <w:spacing w:after="0" w:line="240" w:lineRule="auto"/>
        <w:ind w:left="1069"/>
        <w:jc w:val="right"/>
        <w:rPr>
          <w:rFonts w:cs="Times New Roman"/>
          <w:iCs/>
          <w:szCs w:val="28"/>
        </w:rPr>
      </w:pPr>
      <m:oMath>
        <m:r>
          <w:rPr>
            <w:rFonts w:ascii="Cambria Math" w:hAnsi="Cambria Math" w:cs="Times New Roman"/>
            <w:szCs w:val="28"/>
          </w:rPr>
          <w:lastRenderedPageBreak/>
          <m:t>ZrO</m:t>
        </m:r>
        <m:sSub>
          <m:sSubPr>
            <m:ctrlPr>
              <w:rPr>
                <w:rFonts w:ascii="Cambria Math" w:hAnsi="Cambria Math" w:cs="Times New Roman"/>
                <w:i/>
                <w:iCs/>
                <w:szCs w:val="28"/>
              </w:rPr>
            </m:ctrlPr>
          </m:sSubPr>
          <m:e>
            <m:r>
              <w:rPr>
                <w:rFonts w:ascii="Cambria Math" w:hAnsi="Cambria Math" w:cs="Times New Roman"/>
                <w:szCs w:val="28"/>
              </w:rPr>
              <m:t>Cl</m:t>
            </m:r>
          </m:e>
          <m:sub>
            <m:r>
              <w:rPr>
                <w:rFonts w:ascii="Cambria Math" w:hAnsi="Cambria Math" w:cs="Times New Roman"/>
                <w:szCs w:val="28"/>
              </w:rPr>
              <m:t>2</m:t>
            </m:r>
          </m:sub>
        </m:sSub>
        <m:r>
          <w:rPr>
            <w:rFonts w:ascii="Cambria Math" w:hAnsi="Cambria Math" w:cs="Times New Roman"/>
            <w:szCs w:val="28"/>
          </w:rPr>
          <m:t>+2NaOH+</m:t>
        </m:r>
        <m:sSub>
          <m:sSubPr>
            <m:ctrlPr>
              <w:rPr>
                <w:rFonts w:ascii="Cambria Math" w:hAnsi="Cambria Math" w:cs="Times New Roman"/>
                <w:i/>
                <w:iCs/>
                <w:szCs w:val="28"/>
              </w:rPr>
            </m:ctrlPr>
          </m:sSubPr>
          <m:e>
            <m:r>
              <w:rPr>
                <w:rFonts w:ascii="Cambria Math" w:hAnsi="Cambria Math" w:cs="Times New Roman"/>
                <w:szCs w:val="28"/>
              </w:rPr>
              <m:t>H</m:t>
            </m:r>
          </m:e>
          <m:sub>
            <m:r>
              <w:rPr>
                <w:rFonts w:ascii="Cambria Math" w:hAnsi="Cambria Math" w:cs="Times New Roman"/>
                <w:szCs w:val="28"/>
              </w:rPr>
              <m:t>2</m:t>
            </m:r>
          </m:sub>
        </m:sSub>
        <m:r>
          <w:rPr>
            <w:rFonts w:ascii="Cambria Math" w:hAnsi="Cambria Math" w:cs="Times New Roman"/>
            <w:szCs w:val="28"/>
          </w:rPr>
          <m:t>O→Zr</m:t>
        </m:r>
        <m:sSub>
          <m:sSubPr>
            <m:ctrlPr>
              <w:rPr>
                <w:rFonts w:ascii="Cambria Math" w:hAnsi="Cambria Math" w:cs="Times New Roman"/>
                <w:i/>
                <w:iCs/>
                <w:szCs w:val="28"/>
              </w:rPr>
            </m:ctrlPr>
          </m:sSubPr>
          <m:e>
            <m:r>
              <w:rPr>
                <w:rFonts w:ascii="Cambria Math" w:hAnsi="Cambria Math" w:cs="Times New Roman"/>
                <w:szCs w:val="28"/>
              </w:rPr>
              <m:t>(OH)</m:t>
            </m:r>
          </m:e>
          <m:sub>
            <m:r>
              <w:rPr>
                <w:rFonts w:ascii="Cambria Math" w:hAnsi="Cambria Math" w:cs="Times New Roman"/>
                <w:szCs w:val="28"/>
              </w:rPr>
              <m:t>4</m:t>
            </m:r>
          </m:sub>
        </m:sSub>
        <m:r>
          <w:rPr>
            <w:rFonts w:ascii="Cambria Math" w:hAnsi="Cambria Math" w:cs="Times New Roman"/>
            <w:szCs w:val="28"/>
          </w:rPr>
          <m:t>↓+2NaCl</m:t>
        </m:r>
      </m:oMath>
      <w:r>
        <w:rPr>
          <w:rFonts w:eastAsiaTheme="minorEastAsia" w:cs="Times New Roman"/>
          <w:szCs w:val="28"/>
          <w:lang w:val="kk-KZ"/>
        </w:rPr>
        <w:t xml:space="preserve">     </w:t>
      </w:r>
      <w:r w:rsidRPr="00670D04">
        <w:rPr>
          <w:rFonts w:eastAsiaTheme="minorEastAsia" w:cs="Times New Roman"/>
          <w:szCs w:val="28"/>
        </w:rPr>
        <w:t>(1.13)</w:t>
      </w:r>
    </w:p>
    <w:p w14:paraId="278FD133" w14:textId="6046B9F9" w:rsidR="00BE5BF5" w:rsidRDefault="00BE5BF5" w:rsidP="005F115C">
      <w:pPr>
        <w:pStyle w:val="a7"/>
        <w:spacing w:after="0" w:line="240" w:lineRule="auto"/>
        <w:ind w:left="1069"/>
        <w:jc w:val="both"/>
        <w:rPr>
          <w:rFonts w:cs="Times New Roman"/>
          <w:iCs/>
          <w:szCs w:val="28"/>
        </w:rPr>
      </w:pPr>
    </w:p>
    <w:p w14:paraId="02B2EC94" w14:textId="05B92D34" w:rsidR="00BF7F8C" w:rsidRPr="00670D04" w:rsidRDefault="00BF7F8C" w:rsidP="00BE5BF5">
      <w:pPr>
        <w:pStyle w:val="a7"/>
        <w:numPr>
          <w:ilvl w:val="0"/>
          <w:numId w:val="1"/>
        </w:numPr>
        <w:tabs>
          <w:tab w:val="left" w:pos="993"/>
        </w:tabs>
        <w:spacing w:after="0" w:line="240" w:lineRule="auto"/>
        <w:ind w:left="0" w:firstLine="709"/>
        <w:jc w:val="both"/>
        <w:rPr>
          <w:rFonts w:eastAsiaTheme="minorEastAsia" w:cs="Times New Roman"/>
          <w:iCs/>
          <w:szCs w:val="28"/>
        </w:rPr>
      </w:pPr>
      <w:r w:rsidRPr="00670D04">
        <w:rPr>
          <w:rFonts w:eastAsiaTheme="minorEastAsia" w:cs="Times New Roman"/>
          <w:iCs/>
          <w:szCs w:val="28"/>
        </w:rPr>
        <w:t>Поликонденсация гидроксокомплексов (старение осадка) и образование пространственной гидрооксидной сетки:</w:t>
      </w:r>
    </w:p>
    <w:p w14:paraId="10832E30" w14:textId="21D005EB" w:rsidR="00740E1C" w:rsidRDefault="00740E1C" w:rsidP="005F115C">
      <w:pPr>
        <w:pStyle w:val="a7"/>
        <w:spacing w:after="0" w:line="240" w:lineRule="auto"/>
        <w:ind w:left="1069"/>
        <w:jc w:val="both"/>
        <w:rPr>
          <w:rFonts w:eastAsiaTheme="minorEastAsia" w:cs="Times New Roman"/>
          <w:iCs/>
          <w:szCs w:val="28"/>
        </w:rPr>
      </w:pPr>
    </w:p>
    <w:p w14:paraId="447FC54A" w14:textId="42E3C2D5" w:rsidR="00BE5BF5" w:rsidRDefault="00BE5BF5" w:rsidP="00BE5BF5">
      <w:pPr>
        <w:pStyle w:val="a7"/>
        <w:spacing w:after="0" w:line="240" w:lineRule="auto"/>
        <w:ind w:left="1069"/>
        <w:jc w:val="right"/>
        <w:rPr>
          <w:rFonts w:eastAsiaTheme="minorEastAsia" w:cs="Times New Roman"/>
          <w:iCs/>
          <w:szCs w:val="28"/>
        </w:rPr>
      </w:pPr>
      <m:oMath>
        <m:r>
          <m:rPr>
            <m:sty m:val="p"/>
          </m:rPr>
          <w:rPr>
            <w:rFonts w:ascii="Cambria Math" w:hAnsi="Cambria Math" w:cs="Times New Roman"/>
            <w:szCs w:val="28"/>
          </w:rPr>
          <m:t>Z</m:t>
        </m:r>
        <m:r>
          <w:rPr>
            <w:rFonts w:ascii="Cambria Math" w:hAnsi="Cambria Math" w:cs="Times New Roman"/>
            <w:szCs w:val="28"/>
          </w:rPr>
          <m:t>r-OH+HO-Zr→Zr-OZr+</m:t>
        </m:r>
        <m:sSub>
          <m:sSubPr>
            <m:ctrlPr>
              <w:rPr>
                <w:rFonts w:ascii="Cambria Math" w:hAnsi="Cambria Math" w:cs="Times New Roman"/>
                <w:i/>
                <w:iCs/>
                <w:szCs w:val="28"/>
              </w:rPr>
            </m:ctrlPr>
          </m:sSubPr>
          <m:e>
            <m:r>
              <w:rPr>
                <w:rFonts w:ascii="Cambria Math" w:hAnsi="Cambria Math" w:cs="Times New Roman"/>
                <w:szCs w:val="28"/>
              </w:rPr>
              <m:t>H</m:t>
            </m:r>
          </m:e>
          <m:sub>
            <m:r>
              <w:rPr>
                <w:rFonts w:ascii="Cambria Math" w:hAnsi="Cambria Math" w:cs="Times New Roman"/>
                <w:szCs w:val="28"/>
              </w:rPr>
              <m:t>2</m:t>
            </m:r>
          </m:sub>
        </m:sSub>
        <m:r>
          <w:rPr>
            <w:rFonts w:ascii="Cambria Math" w:hAnsi="Cambria Math" w:cs="Times New Roman"/>
            <w:szCs w:val="28"/>
          </w:rPr>
          <m:t>O</m:t>
        </m:r>
      </m:oMath>
      <w:r>
        <w:rPr>
          <w:rFonts w:eastAsiaTheme="minorEastAsia" w:cs="Times New Roman"/>
          <w:szCs w:val="28"/>
          <w:lang w:val="kk-KZ"/>
        </w:rPr>
        <w:t xml:space="preserve">           </w:t>
      </w:r>
      <w:r w:rsidRPr="00670D04">
        <w:rPr>
          <w:rFonts w:eastAsiaTheme="minorEastAsia" w:cs="Times New Roman"/>
          <w:szCs w:val="28"/>
        </w:rPr>
        <w:t>(1.14)</w:t>
      </w:r>
    </w:p>
    <w:p w14:paraId="3A1237F0" w14:textId="77777777" w:rsidR="005241BE" w:rsidRPr="00670D04" w:rsidRDefault="005241BE" w:rsidP="005F115C">
      <w:pPr>
        <w:pStyle w:val="a7"/>
        <w:spacing w:after="0" w:line="240" w:lineRule="auto"/>
        <w:ind w:left="1069"/>
        <w:jc w:val="both"/>
        <w:rPr>
          <w:rFonts w:eastAsiaTheme="minorEastAsia" w:cs="Times New Roman"/>
          <w:iCs/>
          <w:szCs w:val="28"/>
        </w:rPr>
      </w:pPr>
    </w:p>
    <w:p w14:paraId="3FF19957" w14:textId="50AFB8A9" w:rsidR="00BF7F8C" w:rsidRPr="00670D04" w:rsidRDefault="00BF7F8C" w:rsidP="005F115C">
      <w:pPr>
        <w:pStyle w:val="a7"/>
        <w:numPr>
          <w:ilvl w:val="0"/>
          <w:numId w:val="1"/>
        </w:numPr>
        <w:spacing w:after="0" w:line="240" w:lineRule="auto"/>
        <w:jc w:val="both"/>
        <w:rPr>
          <w:rFonts w:cs="Times New Roman"/>
          <w:szCs w:val="28"/>
        </w:rPr>
      </w:pPr>
      <w:r w:rsidRPr="00670D04">
        <w:rPr>
          <w:rFonts w:cs="Times New Roman"/>
          <w:szCs w:val="28"/>
        </w:rPr>
        <w:t>Термическое разложение:</w:t>
      </w:r>
    </w:p>
    <w:p w14:paraId="00437708" w14:textId="4CD71619" w:rsidR="00BF7F8C" w:rsidRPr="00670D04" w:rsidRDefault="00BF7F8C" w:rsidP="00BE5BF5">
      <w:pPr>
        <w:pStyle w:val="a7"/>
        <w:spacing w:after="0" w:line="240" w:lineRule="auto"/>
        <w:ind w:left="0" w:firstLine="709"/>
        <w:jc w:val="both"/>
        <w:rPr>
          <w:rFonts w:cs="Times New Roman"/>
          <w:szCs w:val="28"/>
        </w:rPr>
      </w:pPr>
      <w:r w:rsidRPr="00670D04">
        <w:rPr>
          <w:rFonts w:cs="Times New Roman"/>
          <w:szCs w:val="28"/>
        </w:rPr>
        <w:t>При нагреве осадок теряет воду и превращается в ZrO</w:t>
      </w:r>
      <w:r w:rsidRPr="00670D04">
        <w:rPr>
          <w:rFonts w:cs="Times New Roman"/>
          <w:szCs w:val="28"/>
          <w:vertAlign w:val="subscript"/>
        </w:rPr>
        <w:t>2</w:t>
      </w:r>
      <w:r w:rsidRPr="00670D04">
        <w:rPr>
          <w:rFonts w:cs="Times New Roman"/>
          <w:szCs w:val="28"/>
        </w:rPr>
        <w:t>:</w:t>
      </w:r>
    </w:p>
    <w:p w14:paraId="07453409" w14:textId="5189BF10" w:rsidR="00740E1C" w:rsidRDefault="00740E1C" w:rsidP="005F115C">
      <w:pPr>
        <w:pStyle w:val="a7"/>
        <w:spacing w:after="0" w:line="240" w:lineRule="auto"/>
        <w:ind w:left="1069"/>
        <w:jc w:val="both"/>
        <w:rPr>
          <w:rFonts w:cs="Times New Roman"/>
          <w:szCs w:val="28"/>
        </w:rPr>
      </w:pPr>
    </w:p>
    <w:p w14:paraId="2C73A8F2" w14:textId="549380DE" w:rsidR="00BE5BF5" w:rsidRDefault="00BE5BF5" w:rsidP="00BE5BF5">
      <w:pPr>
        <w:pStyle w:val="a7"/>
        <w:spacing w:after="0" w:line="240" w:lineRule="auto"/>
        <w:ind w:left="1069"/>
        <w:jc w:val="right"/>
        <w:rPr>
          <w:rFonts w:cs="Times New Roman"/>
          <w:szCs w:val="28"/>
        </w:rPr>
      </w:pPr>
      <m:oMath>
        <m:r>
          <w:rPr>
            <w:rFonts w:ascii="Cambria Math" w:hAnsi="Cambria Math" w:cs="Times New Roman"/>
            <w:szCs w:val="28"/>
          </w:rPr>
          <m:t>Zr</m:t>
        </m:r>
        <m:sSub>
          <m:sSubPr>
            <m:ctrlPr>
              <w:rPr>
                <w:rFonts w:ascii="Cambria Math" w:hAnsi="Cambria Math" w:cs="Times New Roman"/>
                <w:i/>
                <w:szCs w:val="28"/>
              </w:rPr>
            </m:ctrlPr>
          </m:sSubPr>
          <m:e>
            <m:r>
              <w:rPr>
                <w:rFonts w:ascii="Cambria Math" w:hAnsi="Cambria Math" w:cs="Times New Roman"/>
                <w:szCs w:val="28"/>
              </w:rPr>
              <m:t>(OH)</m:t>
            </m:r>
          </m:e>
          <m:sub>
            <m:r>
              <w:rPr>
                <w:rFonts w:ascii="Cambria Math" w:hAnsi="Cambria Math" w:cs="Times New Roman"/>
                <w:szCs w:val="28"/>
              </w:rPr>
              <m:t>4</m:t>
            </m:r>
          </m:sub>
        </m:sSub>
        <m:r>
          <w:rPr>
            <w:rFonts w:ascii="Cambria Math" w:hAnsi="Cambria Math" w:cs="Times New Roman"/>
            <w:szCs w:val="28"/>
          </w:rPr>
          <m:t>→Zr</m:t>
        </m:r>
        <m:sSub>
          <m:sSubPr>
            <m:ctrlPr>
              <w:rPr>
                <w:rFonts w:ascii="Cambria Math" w:hAnsi="Cambria Math" w:cs="Times New Roman"/>
                <w:i/>
                <w:szCs w:val="28"/>
              </w:rPr>
            </m:ctrlPr>
          </m:sSubPr>
          <m:e>
            <m:r>
              <w:rPr>
                <w:rFonts w:ascii="Cambria Math" w:hAnsi="Cambria Math" w:cs="Times New Roman"/>
                <w:szCs w:val="28"/>
              </w:rPr>
              <m:t>O</m:t>
            </m:r>
          </m:e>
          <m:sub>
            <m:r>
              <w:rPr>
                <w:rFonts w:ascii="Cambria Math" w:hAnsi="Cambria Math" w:cs="Times New Roman"/>
                <w:szCs w:val="28"/>
              </w:rPr>
              <m:t>2</m:t>
            </m:r>
          </m:sub>
        </m:sSub>
        <m:r>
          <w:rPr>
            <w:rFonts w:ascii="Cambria Math" w:hAnsi="Cambria Math" w:cs="Times New Roman"/>
            <w:szCs w:val="28"/>
          </w:rPr>
          <m:t>+2</m:t>
        </m:r>
        <m:sSub>
          <m:sSubPr>
            <m:ctrlPr>
              <w:rPr>
                <w:rFonts w:ascii="Cambria Math" w:hAnsi="Cambria Math" w:cs="Times New Roman"/>
                <w:i/>
                <w:szCs w:val="28"/>
              </w:rPr>
            </m:ctrlPr>
          </m:sSubPr>
          <m:e>
            <m:r>
              <w:rPr>
                <w:rFonts w:ascii="Cambria Math" w:hAnsi="Cambria Math" w:cs="Times New Roman"/>
                <w:szCs w:val="28"/>
              </w:rPr>
              <m:t>H</m:t>
            </m:r>
          </m:e>
          <m:sub>
            <m:r>
              <w:rPr>
                <w:rFonts w:ascii="Cambria Math" w:hAnsi="Cambria Math" w:cs="Times New Roman"/>
                <w:szCs w:val="28"/>
              </w:rPr>
              <m:t>2</m:t>
            </m:r>
          </m:sub>
        </m:sSub>
        <m:r>
          <w:rPr>
            <w:rFonts w:ascii="Cambria Math" w:hAnsi="Cambria Math" w:cs="Times New Roman"/>
            <w:szCs w:val="28"/>
          </w:rPr>
          <m:t>O↑</m:t>
        </m:r>
      </m:oMath>
      <w:r>
        <w:rPr>
          <w:rFonts w:eastAsiaTheme="minorEastAsia" w:cs="Times New Roman"/>
          <w:szCs w:val="28"/>
          <w:lang w:val="kk-KZ"/>
        </w:rPr>
        <w:t xml:space="preserve">                                        </w:t>
      </w:r>
      <w:r w:rsidRPr="00670D04">
        <w:rPr>
          <w:rFonts w:eastAsiaTheme="minorEastAsia" w:cs="Times New Roman"/>
          <w:szCs w:val="28"/>
        </w:rPr>
        <w:t>(1.15)</w:t>
      </w:r>
    </w:p>
    <w:p w14:paraId="5F61917B" w14:textId="77777777" w:rsidR="005241BE" w:rsidRPr="00670D04" w:rsidRDefault="005241BE" w:rsidP="005F115C">
      <w:pPr>
        <w:pStyle w:val="a7"/>
        <w:spacing w:after="0" w:line="240" w:lineRule="auto"/>
        <w:ind w:left="1069"/>
        <w:jc w:val="both"/>
        <w:rPr>
          <w:rFonts w:cs="Times New Roman"/>
          <w:szCs w:val="28"/>
        </w:rPr>
      </w:pPr>
    </w:p>
    <w:p w14:paraId="3B745619" w14:textId="6535E3FA" w:rsidR="00BF7F8C" w:rsidRPr="00670D04" w:rsidRDefault="00BF7F8C" w:rsidP="005F115C">
      <w:pPr>
        <w:pStyle w:val="a7"/>
        <w:spacing w:after="0" w:line="240" w:lineRule="auto"/>
        <w:ind w:left="0" w:firstLine="709"/>
        <w:jc w:val="both"/>
        <w:rPr>
          <w:rFonts w:cs="Times New Roman"/>
          <w:szCs w:val="28"/>
        </w:rPr>
      </w:pPr>
      <w:r w:rsidRPr="00670D04">
        <w:rPr>
          <w:rFonts w:cs="Times New Roman"/>
          <w:szCs w:val="28"/>
        </w:rPr>
        <w:t xml:space="preserve">В зависимости от используемых прекурсоров и </w:t>
      </w:r>
      <w:r w:rsidR="00AE02E5" w:rsidRPr="00670D04">
        <w:rPr>
          <w:rFonts w:cs="Times New Roman"/>
          <w:szCs w:val="28"/>
        </w:rPr>
        <w:t>осаждающих агентов реакция может протекать по-другому</w:t>
      </w:r>
      <w:r w:rsidR="006A7EB6" w:rsidRPr="00670D04">
        <w:rPr>
          <w:rFonts w:cs="Times New Roman"/>
          <w:szCs w:val="28"/>
        </w:rPr>
        <w:t xml:space="preserve"> с</w:t>
      </w:r>
      <w:r w:rsidR="00AE02E5" w:rsidRPr="00670D04">
        <w:rPr>
          <w:rFonts w:cs="Times New Roman"/>
          <w:szCs w:val="28"/>
        </w:rPr>
        <w:t xml:space="preserve"> </w:t>
      </w:r>
      <w:r w:rsidR="006A7EB6" w:rsidRPr="00670D04">
        <w:rPr>
          <w:rFonts w:cs="Times New Roman"/>
          <w:szCs w:val="28"/>
        </w:rPr>
        <w:t>сохранением базовых принципов</w:t>
      </w:r>
      <w:r w:rsidR="00AE02E5" w:rsidRPr="00670D04">
        <w:rPr>
          <w:rFonts w:cs="Times New Roman"/>
          <w:szCs w:val="28"/>
        </w:rPr>
        <w:t xml:space="preserve">. </w:t>
      </w:r>
    </w:p>
    <w:p w14:paraId="55C36465" w14:textId="56F6A2D6" w:rsidR="00030263" w:rsidRPr="00670D04" w:rsidRDefault="00AE02E5" w:rsidP="005F115C">
      <w:pPr>
        <w:pStyle w:val="a7"/>
        <w:spacing w:after="0" w:line="240" w:lineRule="auto"/>
        <w:ind w:left="0" w:firstLine="709"/>
        <w:jc w:val="both"/>
        <w:rPr>
          <w:rFonts w:cs="Times New Roman"/>
          <w:szCs w:val="28"/>
        </w:rPr>
      </w:pPr>
      <w:r w:rsidRPr="00670D04">
        <w:rPr>
          <w:rFonts w:cs="Times New Roman"/>
          <w:szCs w:val="28"/>
        </w:rPr>
        <w:t>Благодаря использованию данного метода удается получить наночастицы ZrO</w:t>
      </w:r>
      <w:r w:rsidRPr="00670D04">
        <w:rPr>
          <w:rFonts w:cs="Times New Roman"/>
          <w:szCs w:val="28"/>
          <w:vertAlign w:val="subscript"/>
        </w:rPr>
        <w:t>2</w:t>
      </w:r>
      <w:r w:rsidRPr="00670D04">
        <w:rPr>
          <w:rFonts w:cs="Times New Roman"/>
          <w:szCs w:val="28"/>
        </w:rPr>
        <w:t xml:space="preserve"> различного фазового состава с необходимым распределением по размеру и морфологией.</w:t>
      </w:r>
      <w:r w:rsidR="0065441C" w:rsidRPr="00670D04">
        <w:rPr>
          <w:rFonts w:cs="Times New Roman"/>
          <w:szCs w:val="28"/>
        </w:rPr>
        <w:t xml:space="preserve"> </w:t>
      </w:r>
      <w:r w:rsidR="00030263" w:rsidRPr="00670D04">
        <w:rPr>
          <w:rFonts w:cs="Times New Roman"/>
          <w:szCs w:val="28"/>
        </w:rPr>
        <w:t xml:space="preserve">Продемонстрировано, </w:t>
      </w:r>
      <w:r w:rsidR="00FA6BCA" w:rsidRPr="00670D04">
        <w:rPr>
          <w:rFonts w:cs="Times New Roman"/>
          <w:szCs w:val="28"/>
        </w:rPr>
        <w:t>что,</w:t>
      </w:r>
      <w:r w:rsidR="00A71F01" w:rsidRPr="00670D04">
        <w:rPr>
          <w:rFonts w:cs="Times New Roman"/>
          <w:szCs w:val="28"/>
        </w:rPr>
        <w:t xml:space="preserve"> синтез наночастиц</w:t>
      </w:r>
      <w:r w:rsidR="00030263" w:rsidRPr="00670D04">
        <w:rPr>
          <w:rFonts w:cs="Times New Roman"/>
          <w:szCs w:val="28"/>
        </w:rPr>
        <w:t xml:space="preserve"> ZrO</w:t>
      </w:r>
      <w:r w:rsidR="00030263" w:rsidRPr="00670D04">
        <w:rPr>
          <w:rFonts w:cs="Times New Roman"/>
          <w:szCs w:val="28"/>
          <w:vertAlign w:val="subscript"/>
        </w:rPr>
        <w:t>2</w:t>
      </w:r>
      <w:r w:rsidR="00030263" w:rsidRPr="00670D04">
        <w:rPr>
          <w:rFonts w:cs="Times New Roman"/>
          <w:szCs w:val="28"/>
        </w:rPr>
        <w:t xml:space="preserve"> методом соосаждения с последующей температурной обработкой в диапазоне 400–1100</w:t>
      </w:r>
      <w:r w:rsidR="00C276A5" w:rsidRPr="00670D04">
        <w:rPr>
          <w:rFonts w:ascii="Cambria Math" w:hAnsi="Cambria Math" w:cs="Cambria Math"/>
          <w:szCs w:val="28"/>
        </w:rPr>
        <w:t>℃</w:t>
      </w:r>
      <w:r w:rsidR="00030263" w:rsidRPr="00670D04">
        <w:rPr>
          <w:rFonts w:cs="Times New Roman"/>
          <w:szCs w:val="28"/>
        </w:rPr>
        <w:t xml:space="preserve"> позволяет варьировать фазовый состав от аморфного до моноклинного вместе с ростом температуры </w:t>
      </w:r>
      <w:sdt>
        <w:sdtPr>
          <w:rPr>
            <w:rFonts w:cs="Times New Roman"/>
            <w:color w:val="000000"/>
            <w:szCs w:val="28"/>
          </w:rPr>
          <w:tag w:val="MENDELEY_CITATION_v3_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"/>
          <w:id w:val="-868603994"/>
          <w:placeholder>
            <w:docPart w:val="DefaultPlaceholder_-1854013440"/>
          </w:placeholder>
        </w:sdtPr>
        <w:sdtContent>
          <w:r w:rsidR="000D2654" w:rsidRPr="00670D04">
            <w:rPr>
              <w:rFonts w:cs="Times New Roman"/>
              <w:color w:val="000000"/>
              <w:szCs w:val="28"/>
            </w:rPr>
            <w:t>[103]</w:t>
          </w:r>
        </w:sdtContent>
      </w:sdt>
      <w:r w:rsidR="00030263" w:rsidRPr="00670D04">
        <w:rPr>
          <w:rFonts w:cs="Times New Roman"/>
          <w:szCs w:val="28"/>
        </w:rPr>
        <w:t xml:space="preserve">. Анализ морфологии поверхности и размера синтезированных таким методом частиц показал, что они представляют собой </w:t>
      </w:r>
      <w:r w:rsidR="00610836" w:rsidRPr="00670D04">
        <w:rPr>
          <w:rFonts w:cs="Times New Roman"/>
          <w:szCs w:val="28"/>
        </w:rPr>
        <w:t>крупные конгломераты,</w:t>
      </w:r>
      <w:r w:rsidR="00030263" w:rsidRPr="00670D04">
        <w:rPr>
          <w:rFonts w:cs="Times New Roman"/>
          <w:szCs w:val="28"/>
        </w:rPr>
        <w:t xml:space="preserve"> состоящие из наночастиц размером </w:t>
      </w:r>
      <w:r w:rsidR="00740E1C" w:rsidRPr="00670D04">
        <w:rPr>
          <w:rFonts w:cs="Times New Roman"/>
          <w:szCs w:val="28"/>
        </w:rPr>
        <w:t xml:space="preserve">30–200 </w:t>
      </w:r>
      <w:r w:rsidR="00030263" w:rsidRPr="00670D04">
        <w:rPr>
          <w:rFonts w:cs="Times New Roman"/>
          <w:szCs w:val="28"/>
        </w:rPr>
        <w:t>нм увеличивающиеся вместе с ростом температуры отжига.</w:t>
      </w:r>
      <w:r w:rsidRPr="00670D04">
        <w:rPr>
          <w:rFonts w:cs="Times New Roman"/>
          <w:szCs w:val="28"/>
        </w:rPr>
        <w:t xml:space="preserve"> </w:t>
      </w:r>
    </w:p>
    <w:p w14:paraId="670BA156" w14:textId="76C46069" w:rsidR="00030263" w:rsidRPr="00670D04" w:rsidRDefault="00030263" w:rsidP="00BE5BF5">
      <w:pPr>
        <w:pStyle w:val="a7"/>
        <w:tabs>
          <w:tab w:val="left" w:pos="993"/>
        </w:tabs>
        <w:spacing w:after="0" w:line="240" w:lineRule="auto"/>
        <w:ind w:left="0" w:firstLine="709"/>
        <w:jc w:val="both"/>
        <w:rPr>
          <w:rFonts w:cs="Times New Roman"/>
          <w:szCs w:val="28"/>
        </w:rPr>
      </w:pPr>
      <w:r w:rsidRPr="00670D04">
        <w:rPr>
          <w:rFonts w:cs="Times New Roman"/>
          <w:szCs w:val="28"/>
        </w:rPr>
        <w:t>Отдельно стоит отметить возможность допировать наночастицы ZrO</w:t>
      </w:r>
      <w:r w:rsidRPr="00670D04">
        <w:rPr>
          <w:rFonts w:cs="Times New Roman"/>
          <w:szCs w:val="28"/>
          <w:vertAlign w:val="subscript"/>
        </w:rPr>
        <w:t>2</w:t>
      </w:r>
      <w:r w:rsidRPr="00670D04">
        <w:rPr>
          <w:rFonts w:cs="Times New Roman"/>
          <w:szCs w:val="28"/>
        </w:rPr>
        <w:t xml:space="preserve"> в процессе соосаждения. </w:t>
      </w:r>
      <w:r w:rsidR="00AE02E5" w:rsidRPr="00670D04">
        <w:rPr>
          <w:rFonts w:cs="Times New Roman"/>
          <w:szCs w:val="28"/>
        </w:rPr>
        <w:t xml:space="preserve">В работе </w:t>
      </w:r>
      <w:sdt>
        <w:sdtPr>
          <w:rPr>
            <w:rFonts w:cs="Times New Roman"/>
            <w:color w:val="000000"/>
            <w:szCs w:val="28"/>
          </w:rPr>
          <w:tag w:val="MENDELEY_CITATION_v3_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"/>
          <w:id w:val="-935823234"/>
          <w:placeholder>
            <w:docPart w:val="DefaultPlaceholder_-1854013440"/>
          </w:placeholder>
        </w:sdtPr>
        <w:sdtContent>
          <w:r w:rsidR="000D2654" w:rsidRPr="00670D04">
            <w:rPr>
              <w:rFonts w:cs="Times New Roman"/>
              <w:color w:val="000000"/>
              <w:szCs w:val="28"/>
            </w:rPr>
            <w:t>[104]</w:t>
          </w:r>
        </w:sdtContent>
      </w:sdt>
      <w:r w:rsidR="00AE02E5" w:rsidRPr="00670D04">
        <w:rPr>
          <w:rFonts w:cs="Times New Roman"/>
          <w:szCs w:val="28"/>
        </w:rPr>
        <w:t xml:space="preserve"> методом химического соосаждения </w:t>
      </w:r>
      <w:r w:rsidR="0065441C" w:rsidRPr="00670D04">
        <w:rPr>
          <w:rFonts w:cs="Times New Roman"/>
          <w:szCs w:val="28"/>
        </w:rPr>
        <w:t>с последующим отжигом при 500</w:t>
      </w:r>
      <w:r w:rsidR="00C276A5" w:rsidRPr="00670D04">
        <w:rPr>
          <w:rFonts w:ascii="Cambria Math" w:hAnsi="Cambria Math" w:cs="Cambria Math"/>
          <w:szCs w:val="28"/>
        </w:rPr>
        <w:t>℃</w:t>
      </w:r>
      <w:r w:rsidR="0065441C" w:rsidRPr="00670D04">
        <w:rPr>
          <w:rFonts w:cs="Times New Roman"/>
          <w:szCs w:val="28"/>
        </w:rPr>
        <w:t xml:space="preserve"> </w:t>
      </w:r>
      <w:r w:rsidR="00AE02E5" w:rsidRPr="00670D04">
        <w:rPr>
          <w:rFonts w:cs="Times New Roman"/>
          <w:szCs w:val="28"/>
        </w:rPr>
        <w:t xml:space="preserve">получали недопированные и допированные </w:t>
      </w:r>
      <w:r w:rsidR="0065441C" w:rsidRPr="00670D04">
        <w:rPr>
          <w:rFonts w:cs="Times New Roman"/>
          <w:szCs w:val="28"/>
        </w:rPr>
        <w:t>марганцем</w:t>
      </w:r>
      <w:r w:rsidR="00AE02E5" w:rsidRPr="00670D04">
        <w:rPr>
          <w:rFonts w:cs="Times New Roman"/>
          <w:szCs w:val="28"/>
        </w:rPr>
        <w:t xml:space="preserve"> наночастицы ZrO</w:t>
      </w:r>
      <w:r w:rsidR="00AE02E5" w:rsidRPr="00670D04">
        <w:rPr>
          <w:rFonts w:cs="Times New Roman"/>
          <w:szCs w:val="28"/>
          <w:vertAlign w:val="subscript"/>
        </w:rPr>
        <w:t>2</w:t>
      </w:r>
      <w:r w:rsidR="00AE02E5" w:rsidRPr="00670D04">
        <w:rPr>
          <w:rFonts w:cs="Times New Roman"/>
          <w:szCs w:val="28"/>
        </w:rPr>
        <w:t xml:space="preserve">. </w:t>
      </w:r>
      <w:r w:rsidR="0065441C" w:rsidRPr="00670D04">
        <w:rPr>
          <w:rFonts w:cs="Times New Roman"/>
          <w:szCs w:val="28"/>
        </w:rPr>
        <w:t>Полученные наночастицы характеризовались смешанной моноклинной и тетрагональной фазами с размером частиц по данным просвечивающей электронной микроскопии 38 и 70 нм для недопированного и допированного ZrO</w:t>
      </w:r>
      <w:r w:rsidR="0065441C" w:rsidRPr="00670D04">
        <w:rPr>
          <w:rFonts w:cs="Times New Roman"/>
          <w:szCs w:val="28"/>
          <w:vertAlign w:val="subscript"/>
        </w:rPr>
        <w:t>2</w:t>
      </w:r>
      <w:r w:rsidR="00C276A5" w:rsidRPr="00670D04">
        <w:rPr>
          <w:rFonts w:cs="Times New Roman"/>
          <w:szCs w:val="28"/>
        </w:rPr>
        <w:t xml:space="preserve"> </w:t>
      </w:r>
      <w:r w:rsidR="00EB5316" w:rsidRPr="00670D04">
        <w:rPr>
          <w:rFonts w:cs="Times New Roman"/>
          <w:szCs w:val="28"/>
        </w:rPr>
        <w:t>соответственно</w:t>
      </w:r>
      <w:r w:rsidR="00C276A5" w:rsidRPr="00670D04">
        <w:rPr>
          <w:rFonts w:cs="Times New Roman"/>
          <w:szCs w:val="28"/>
        </w:rPr>
        <w:t>.</w:t>
      </w:r>
      <w:r w:rsidR="0065441C" w:rsidRPr="00670D04">
        <w:rPr>
          <w:rFonts w:cs="Times New Roman"/>
          <w:szCs w:val="28"/>
        </w:rPr>
        <w:t xml:space="preserve"> Стабилизация тетрагональной фазы была обусловлена генерацией кислородных вакансий, что подтверждается данными </w:t>
      </w:r>
      <w:r w:rsidR="00430AEA" w:rsidRPr="00670D04">
        <w:rPr>
          <w:rFonts w:cs="Times New Roman"/>
          <w:szCs w:val="28"/>
        </w:rPr>
        <w:t>фотолюминесцентной</w:t>
      </w:r>
      <w:r w:rsidR="0065441C" w:rsidRPr="00670D04">
        <w:rPr>
          <w:rFonts w:cs="Times New Roman"/>
          <w:szCs w:val="28"/>
        </w:rPr>
        <w:t xml:space="preserve"> спектроскопии. </w:t>
      </w:r>
      <w:r w:rsidRPr="00670D04">
        <w:rPr>
          <w:rFonts w:cs="Times New Roman"/>
          <w:szCs w:val="28"/>
        </w:rPr>
        <w:t xml:space="preserve">Варьируя кислотность </w:t>
      </w:r>
      <w:r w:rsidR="00BF1A55" w:rsidRPr="00670D04">
        <w:rPr>
          <w:rFonts w:cs="Times New Roman"/>
          <w:szCs w:val="28"/>
        </w:rPr>
        <w:t>раствора,</w:t>
      </w:r>
      <w:r w:rsidRPr="00670D04">
        <w:rPr>
          <w:rFonts w:cs="Times New Roman"/>
          <w:szCs w:val="28"/>
        </w:rPr>
        <w:t xml:space="preserve"> удается получить допированные 5 мольных % иттрием наночастицы ZrO</w:t>
      </w:r>
      <w:r w:rsidRPr="00670D04">
        <w:rPr>
          <w:rFonts w:cs="Times New Roman"/>
          <w:szCs w:val="28"/>
          <w:vertAlign w:val="subscript"/>
        </w:rPr>
        <w:t>2</w:t>
      </w:r>
      <w:r w:rsidR="00BF1A55" w:rsidRPr="00670D04">
        <w:rPr>
          <w:rFonts w:cs="Times New Roman"/>
          <w:szCs w:val="28"/>
        </w:rPr>
        <w:t xml:space="preserve"> c различным фазовым составом и дисперсией частиц </w:t>
      </w:r>
      <w:sdt>
        <w:sdtPr>
          <w:rPr>
            <w:rFonts w:cs="Times New Roman"/>
            <w:color w:val="000000"/>
            <w:szCs w:val="28"/>
          </w:rPr>
          <w:tag w:val="MENDELEY_CITATION_v3_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"/>
          <w:id w:val="1429072331"/>
          <w:placeholder>
            <w:docPart w:val="DefaultPlaceholder_-1854013440"/>
          </w:placeholder>
        </w:sdtPr>
        <w:sdtContent>
          <w:r w:rsidR="000D2654" w:rsidRPr="00670D04">
            <w:rPr>
              <w:rFonts w:cs="Times New Roman"/>
              <w:color w:val="000000"/>
              <w:szCs w:val="28"/>
            </w:rPr>
            <w:t>[105]</w:t>
          </w:r>
        </w:sdtContent>
      </w:sdt>
      <w:r w:rsidR="00BF1A55" w:rsidRPr="00670D04">
        <w:rPr>
          <w:rFonts w:cs="Times New Roman"/>
          <w:szCs w:val="28"/>
        </w:rPr>
        <w:t>. Было показано, что при использовании нейтрального раствора (pH от 3 до 7) можно получить наночастицы с превосходным распределением элементов в осадке и превосходной дисперсией частиц, в то время как при использовании кислого раствора (pH меньше 2) распределение элементов в растворе неравномерное, что приводит к наличию большой доли нестабилизированной моноклинной фазы.</w:t>
      </w:r>
      <w:r w:rsidR="00FA6BCA" w:rsidRPr="00670D04">
        <w:rPr>
          <w:rFonts w:cs="Times New Roman"/>
          <w:szCs w:val="28"/>
        </w:rPr>
        <w:t xml:space="preserve"> Кроме того, данным методом можно получать многозамещенный ZrO</w:t>
      </w:r>
      <w:r w:rsidR="00FA6BCA" w:rsidRPr="00670D04">
        <w:rPr>
          <w:rFonts w:cs="Times New Roman"/>
          <w:szCs w:val="28"/>
          <w:vertAlign w:val="subscript"/>
        </w:rPr>
        <w:t>2</w:t>
      </w:r>
      <w:r w:rsidR="00FA6BCA" w:rsidRPr="00670D04">
        <w:rPr>
          <w:rFonts w:cs="Times New Roman"/>
          <w:szCs w:val="28"/>
        </w:rPr>
        <w:t xml:space="preserve">. Установлено, </w:t>
      </w:r>
      <w:r w:rsidR="00610836" w:rsidRPr="00670D04">
        <w:rPr>
          <w:rFonts w:cs="Times New Roman"/>
          <w:szCs w:val="28"/>
        </w:rPr>
        <w:t>что,</w:t>
      </w:r>
      <w:r w:rsidR="00FA6BCA" w:rsidRPr="00670D04">
        <w:rPr>
          <w:rFonts w:cs="Times New Roman"/>
          <w:szCs w:val="28"/>
        </w:rPr>
        <w:t xml:space="preserve"> варьируя кислотность среды и температуру прокаливания осадка ZrO</w:t>
      </w:r>
      <w:r w:rsidR="00FA6BCA" w:rsidRPr="00670D04">
        <w:rPr>
          <w:rFonts w:cs="Times New Roman"/>
          <w:szCs w:val="28"/>
          <w:vertAlign w:val="subscript"/>
        </w:rPr>
        <w:t>2</w:t>
      </w:r>
      <w:r w:rsidR="00FA6BCA" w:rsidRPr="00670D04">
        <w:rPr>
          <w:rFonts w:cs="Times New Roman"/>
          <w:szCs w:val="28"/>
        </w:rPr>
        <w:t xml:space="preserve"> допированного иттрием и скандием мож</w:t>
      </w:r>
      <w:r w:rsidR="00EB5316" w:rsidRPr="00670D04">
        <w:rPr>
          <w:rFonts w:cs="Times New Roman"/>
          <w:szCs w:val="28"/>
        </w:rPr>
        <w:t>н</w:t>
      </w:r>
      <w:r w:rsidR="00FA6BCA" w:rsidRPr="00670D04">
        <w:rPr>
          <w:rFonts w:cs="Times New Roman"/>
          <w:szCs w:val="28"/>
        </w:rPr>
        <w:t>о получать тетрагональные наночастицы с контролируемым элементным составом и улучшенными механически</w:t>
      </w:r>
      <w:r w:rsidR="00610836" w:rsidRPr="00670D04">
        <w:rPr>
          <w:rFonts w:cs="Times New Roman"/>
          <w:szCs w:val="28"/>
        </w:rPr>
        <w:t>м</w:t>
      </w:r>
      <w:r w:rsidR="00FA6BCA" w:rsidRPr="00670D04">
        <w:rPr>
          <w:rFonts w:cs="Times New Roman"/>
          <w:szCs w:val="28"/>
        </w:rPr>
        <w:t xml:space="preserve">и характеристиками </w:t>
      </w:r>
      <w:sdt>
        <w:sdtPr>
          <w:rPr>
            <w:rFonts w:cs="Times New Roman"/>
            <w:color w:val="000000"/>
            <w:szCs w:val="28"/>
          </w:rPr>
          <w:tag w:val="MENDELEY_CITATION_v3_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"/>
          <w:id w:val="435714699"/>
          <w:placeholder>
            <w:docPart w:val="DefaultPlaceholder_-1854013440"/>
          </w:placeholder>
        </w:sdtPr>
        <w:sdtContent>
          <w:r w:rsidR="000D2654" w:rsidRPr="00670D04">
            <w:rPr>
              <w:rFonts w:cs="Times New Roman"/>
              <w:color w:val="000000"/>
              <w:szCs w:val="28"/>
            </w:rPr>
            <w:t>[106]</w:t>
          </w:r>
        </w:sdtContent>
      </w:sdt>
      <w:r w:rsidR="00FA6BCA" w:rsidRPr="00670D04">
        <w:rPr>
          <w:rFonts w:cs="Times New Roman"/>
          <w:szCs w:val="28"/>
        </w:rPr>
        <w:t>.</w:t>
      </w:r>
    </w:p>
    <w:p w14:paraId="519A2D25" w14:textId="2F1E4A0C" w:rsidR="00AE02E5" w:rsidRPr="00670D04" w:rsidRDefault="00BF1A55" w:rsidP="00BE5BF5">
      <w:pPr>
        <w:pStyle w:val="a7"/>
        <w:tabs>
          <w:tab w:val="left" w:pos="993"/>
        </w:tabs>
        <w:spacing w:after="0" w:line="240" w:lineRule="auto"/>
        <w:ind w:left="0" w:firstLine="709"/>
        <w:jc w:val="both"/>
        <w:rPr>
          <w:rFonts w:cs="Times New Roman"/>
          <w:szCs w:val="28"/>
        </w:rPr>
      </w:pPr>
      <w:r w:rsidRPr="00670D04">
        <w:rPr>
          <w:rFonts w:cs="Times New Roman"/>
          <w:szCs w:val="28"/>
        </w:rPr>
        <w:lastRenderedPageBreak/>
        <w:t xml:space="preserve">Ввиду отличной гомогенизации раствора на этапе соосаждения данный метод нашел применение при синтезе композитных керамик. </w:t>
      </w:r>
      <w:r w:rsidR="0065441C" w:rsidRPr="00670D04">
        <w:rPr>
          <w:rFonts w:cs="Times New Roman"/>
          <w:szCs w:val="28"/>
        </w:rPr>
        <w:t>Благодаря использованию соос</w:t>
      </w:r>
      <w:r w:rsidR="00740E1C" w:rsidRPr="00670D04">
        <w:rPr>
          <w:rFonts w:cs="Times New Roman"/>
          <w:szCs w:val="28"/>
        </w:rPr>
        <w:t>а</w:t>
      </w:r>
      <w:r w:rsidR="0065441C" w:rsidRPr="00670D04">
        <w:rPr>
          <w:rFonts w:cs="Times New Roman"/>
          <w:szCs w:val="28"/>
        </w:rPr>
        <w:t xml:space="preserve">ждения в работе </w:t>
      </w:r>
      <w:sdt>
        <w:sdtPr>
          <w:rPr>
            <w:rFonts w:cs="Times New Roman"/>
            <w:color w:val="000000"/>
            <w:szCs w:val="28"/>
          </w:rPr>
          <w:tag w:val="MENDELEY_CITATION_v3_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"/>
          <w:id w:val="-1628537157"/>
          <w:placeholder>
            <w:docPart w:val="DefaultPlaceholder_-1854013440"/>
          </w:placeholder>
        </w:sdtPr>
        <w:sdtContent>
          <w:r w:rsidR="000D2654" w:rsidRPr="00670D04">
            <w:rPr>
              <w:rFonts w:cs="Times New Roman"/>
              <w:color w:val="000000"/>
              <w:szCs w:val="28"/>
            </w:rPr>
            <w:t>[107]</w:t>
          </w:r>
        </w:sdtContent>
      </w:sdt>
      <w:r w:rsidR="0065441C" w:rsidRPr="00670D04">
        <w:rPr>
          <w:rFonts w:cs="Times New Roman"/>
          <w:szCs w:val="28"/>
        </w:rPr>
        <w:t xml:space="preserve"> получили наночастицы t-ZrO</w:t>
      </w:r>
      <w:r w:rsidR="0065441C" w:rsidRPr="00670D04">
        <w:rPr>
          <w:rFonts w:cs="Times New Roman"/>
          <w:szCs w:val="28"/>
          <w:vertAlign w:val="subscript"/>
        </w:rPr>
        <w:t>2</w:t>
      </w:r>
      <w:r w:rsidR="0065441C" w:rsidRPr="00670D04">
        <w:rPr>
          <w:rFonts w:cs="Times New Roman"/>
          <w:szCs w:val="28"/>
        </w:rPr>
        <w:t xml:space="preserve"> допированного 3 мольными % иттрия с отличным распределением в матрице Al</w:t>
      </w:r>
      <w:r w:rsidR="0065441C" w:rsidRPr="00670D04">
        <w:rPr>
          <w:rFonts w:cs="Times New Roman"/>
          <w:szCs w:val="28"/>
          <w:vertAlign w:val="subscript"/>
        </w:rPr>
        <w:t>2</w:t>
      </w:r>
      <w:r w:rsidR="0065441C" w:rsidRPr="00670D04">
        <w:rPr>
          <w:rFonts w:cs="Times New Roman"/>
          <w:szCs w:val="28"/>
        </w:rPr>
        <w:t>O</w:t>
      </w:r>
      <w:r w:rsidR="0065441C" w:rsidRPr="00670D04">
        <w:rPr>
          <w:rFonts w:cs="Times New Roman"/>
          <w:szCs w:val="28"/>
          <w:vertAlign w:val="subscript"/>
        </w:rPr>
        <w:t>3</w:t>
      </w:r>
      <w:r w:rsidR="0065441C" w:rsidRPr="00670D04">
        <w:rPr>
          <w:rFonts w:cs="Times New Roman"/>
          <w:szCs w:val="28"/>
        </w:rPr>
        <w:t>.</w:t>
      </w:r>
      <w:r w:rsidRPr="00670D04">
        <w:rPr>
          <w:rFonts w:cs="Times New Roman"/>
          <w:szCs w:val="28"/>
        </w:rPr>
        <w:t xml:space="preserve"> Синтезированная из прекурсора керамика имела 96% от теоретической плотности, а зерна стабилизированного циркония находились на границах и стыках зерен в матрице оксида алюминия. </w:t>
      </w:r>
    </w:p>
    <w:p w14:paraId="4E13527F" w14:textId="77777777" w:rsidR="00FA6BCA" w:rsidRPr="00670D04" w:rsidRDefault="00FA6BCA" w:rsidP="00BE5BF5">
      <w:pPr>
        <w:pStyle w:val="a7"/>
        <w:tabs>
          <w:tab w:val="left" w:pos="993"/>
        </w:tabs>
        <w:spacing w:after="0" w:line="240" w:lineRule="auto"/>
        <w:ind w:left="0" w:firstLine="709"/>
        <w:jc w:val="both"/>
        <w:rPr>
          <w:rFonts w:cs="Times New Roman"/>
          <w:szCs w:val="28"/>
        </w:rPr>
      </w:pPr>
      <w:r w:rsidRPr="00670D04">
        <w:rPr>
          <w:rFonts w:cs="Times New Roman"/>
          <w:szCs w:val="28"/>
        </w:rPr>
        <w:t>К недостаткам данного метода можно отнести следующие факторы:</w:t>
      </w:r>
    </w:p>
    <w:p w14:paraId="1F8E2172" w14:textId="457EF858" w:rsidR="00FA6BCA" w:rsidRPr="00670D04" w:rsidRDefault="00FA6BCA" w:rsidP="00BE5BF5">
      <w:pPr>
        <w:pStyle w:val="a7"/>
        <w:numPr>
          <w:ilvl w:val="0"/>
          <w:numId w:val="2"/>
        </w:numPr>
        <w:tabs>
          <w:tab w:val="left" w:pos="993"/>
        </w:tabs>
        <w:spacing w:after="0" w:line="240" w:lineRule="auto"/>
        <w:ind w:left="0" w:firstLine="709"/>
        <w:jc w:val="both"/>
        <w:rPr>
          <w:rFonts w:cs="Times New Roman"/>
          <w:szCs w:val="28"/>
        </w:rPr>
      </w:pPr>
      <w:r w:rsidRPr="00670D04">
        <w:rPr>
          <w:rFonts w:cs="Times New Roman"/>
          <w:szCs w:val="28"/>
        </w:rPr>
        <w:t>Широкое распределение частиц по размерам из-за одновременного протекания процессов нуклеации и роста частиц.</w:t>
      </w:r>
    </w:p>
    <w:p w14:paraId="2638B9F4" w14:textId="678ABDFB" w:rsidR="00FA6BCA" w:rsidRPr="00670D04" w:rsidRDefault="00FA6BCA" w:rsidP="00BE5BF5">
      <w:pPr>
        <w:pStyle w:val="a7"/>
        <w:numPr>
          <w:ilvl w:val="0"/>
          <w:numId w:val="2"/>
        </w:numPr>
        <w:tabs>
          <w:tab w:val="left" w:pos="993"/>
        </w:tabs>
        <w:spacing w:after="0" w:line="240" w:lineRule="auto"/>
        <w:ind w:left="0" w:firstLine="709"/>
        <w:jc w:val="both"/>
        <w:rPr>
          <w:rFonts w:cs="Times New Roman"/>
          <w:szCs w:val="28"/>
        </w:rPr>
      </w:pPr>
      <w:r w:rsidRPr="00670D04">
        <w:rPr>
          <w:rFonts w:cs="Times New Roman"/>
          <w:szCs w:val="28"/>
        </w:rPr>
        <w:t>Повышенная склонность к агломерации при сушке ввиду развитой поверхности и сильным межчастичным взаимодействиям гидроксидных осадков.</w:t>
      </w:r>
    </w:p>
    <w:p w14:paraId="384D634A" w14:textId="38F21102" w:rsidR="00FA6BCA" w:rsidRPr="00670D04" w:rsidRDefault="00FA6BCA" w:rsidP="00BE5BF5">
      <w:pPr>
        <w:pStyle w:val="a7"/>
        <w:numPr>
          <w:ilvl w:val="0"/>
          <w:numId w:val="2"/>
        </w:numPr>
        <w:tabs>
          <w:tab w:val="left" w:pos="993"/>
        </w:tabs>
        <w:spacing w:after="0" w:line="240" w:lineRule="auto"/>
        <w:ind w:left="0" w:firstLine="709"/>
        <w:jc w:val="both"/>
        <w:rPr>
          <w:rFonts w:cs="Times New Roman"/>
          <w:szCs w:val="28"/>
        </w:rPr>
      </w:pPr>
      <w:r w:rsidRPr="00670D04">
        <w:rPr>
          <w:rFonts w:cs="Times New Roman"/>
          <w:szCs w:val="28"/>
        </w:rPr>
        <w:t>Необходимость высокотемпературной кальцинации аморфных осадков.</w:t>
      </w:r>
    </w:p>
    <w:p w14:paraId="0C92513B" w14:textId="38F04C17" w:rsidR="003B77F8" w:rsidRPr="00670D04" w:rsidRDefault="004B61CA" w:rsidP="00BE5BF5">
      <w:pPr>
        <w:tabs>
          <w:tab w:val="left" w:pos="993"/>
        </w:tabs>
        <w:spacing w:after="0" w:line="240" w:lineRule="auto"/>
        <w:ind w:firstLine="709"/>
        <w:jc w:val="both"/>
        <w:rPr>
          <w:rFonts w:cs="Times New Roman"/>
          <w:szCs w:val="28"/>
        </w:rPr>
      </w:pPr>
      <w:r w:rsidRPr="00670D04">
        <w:rPr>
          <w:rFonts w:cs="Times New Roman"/>
          <w:i/>
          <w:iCs/>
          <w:szCs w:val="28"/>
        </w:rPr>
        <w:t xml:space="preserve">Золь-гель. </w:t>
      </w:r>
      <w:r w:rsidR="00146D81" w:rsidRPr="00670D04">
        <w:rPr>
          <w:rFonts w:cs="Times New Roman"/>
          <w:szCs w:val="28"/>
        </w:rPr>
        <w:t xml:space="preserve">Золь-гель метод является одним из лучших химических методов для синтеза </w:t>
      </w:r>
      <w:r w:rsidR="00B24EBE" w:rsidRPr="00670D04">
        <w:rPr>
          <w:rFonts w:cs="Times New Roman"/>
          <w:szCs w:val="28"/>
        </w:rPr>
        <w:t>наноразмерных</w:t>
      </w:r>
      <w:r w:rsidR="00A71F01" w:rsidRPr="00670D04">
        <w:rPr>
          <w:rFonts w:cs="Times New Roman"/>
          <w:szCs w:val="28"/>
        </w:rPr>
        <w:t xml:space="preserve"> оксидов металлов</w:t>
      </w:r>
      <w:r w:rsidR="00146D81" w:rsidRPr="00670D04">
        <w:rPr>
          <w:rFonts w:cs="Times New Roman"/>
          <w:szCs w:val="28"/>
        </w:rPr>
        <w:t xml:space="preserve">, а также оксидных композитов. Данный метод обеспечивает контроль над текстурой и поверхностными свойствами материалов. На рисунке </w:t>
      </w:r>
      <w:r w:rsidR="00F03E81" w:rsidRPr="00670D04">
        <w:rPr>
          <w:rFonts w:cs="Times New Roman"/>
          <w:szCs w:val="28"/>
        </w:rPr>
        <w:t>1.1</w:t>
      </w:r>
      <w:r w:rsidR="00BB0132" w:rsidRPr="00670D04">
        <w:rPr>
          <w:rFonts w:cs="Times New Roman"/>
          <w:szCs w:val="28"/>
        </w:rPr>
        <w:t>4</w:t>
      </w:r>
      <w:r w:rsidR="00146D81" w:rsidRPr="00670D04">
        <w:rPr>
          <w:rFonts w:cs="Times New Roman"/>
          <w:szCs w:val="28"/>
        </w:rPr>
        <w:t xml:space="preserve"> </w:t>
      </w:r>
      <w:r w:rsidR="00610836" w:rsidRPr="00670D04">
        <w:rPr>
          <w:rFonts w:cs="Times New Roman"/>
          <w:szCs w:val="28"/>
        </w:rPr>
        <w:t>представлена</w:t>
      </w:r>
      <w:r w:rsidR="00146D81" w:rsidRPr="00670D04">
        <w:rPr>
          <w:rFonts w:cs="Times New Roman"/>
          <w:szCs w:val="28"/>
        </w:rPr>
        <w:t xml:space="preserve"> </w:t>
      </w:r>
      <w:r w:rsidR="00BC5F8F" w:rsidRPr="00670D04">
        <w:rPr>
          <w:rFonts w:cs="Times New Roman"/>
          <w:szCs w:val="28"/>
        </w:rPr>
        <w:t xml:space="preserve">принципиальная схема золь-гель </w:t>
      </w:r>
      <w:r w:rsidR="00610836" w:rsidRPr="00670D04">
        <w:rPr>
          <w:rFonts w:cs="Times New Roman"/>
          <w:szCs w:val="28"/>
        </w:rPr>
        <w:t>метода,</w:t>
      </w:r>
      <w:r w:rsidR="00BC5F8F" w:rsidRPr="00670D04">
        <w:rPr>
          <w:rFonts w:cs="Times New Roman"/>
          <w:szCs w:val="28"/>
        </w:rPr>
        <w:t xml:space="preserve"> включающая в себя пять основных этапов: гидролиз, поликонденсация, старение, сушка и термическое разложение.</w:t>
      </w:r>
    </w:p>
    <w:p w14:paraId="1C3903CE" w14:textId="77777777" w:rsidR="00BE5BF5" w:rsidRDefault="00BE5BF5" w:rsidP="00BE5BF5">
      <w:pPr>
        <w:tabs>
          <w:tab w:val="left" w:pos="993"/>
        </w:tabs>
        <w:spacing w:after="0" w:line="240" w:lineRule="auto"/>
        <w:ind w:firstLine="709"/>
        <w:jc w:val="both"/>
        <w:rPr>
          <w:rFonts w:cs="Times New Roman"/>
          <w:szCs w:val="28"/>
        </w:rPr>
      </w:pPr>
    </w:p>
    <w:p w14:paraId="2F12D2C4" w14:textId="77777777" w:rsidR="00BE5BF5" w:rsidRPr="00670D04" w:rsidRDefault="00BE5BF5" w:rsidP="00BE5BF5">
      <w:pPr>
        <w:spacing w:after="0" w:line="240" w:lineRule="auto"/>
        <w:jc w:val="center"/>
        <w:rPr>
          <w:rFonts w:cs="Times New Roman"/>
          <w:szCs w:val="28"/>
        </w:rPr>
      </w:pPr>
      <w:r w:rsidRPr="00670D04">
        <w:rPr>
          <w:rFonts w:cs="Times New Roman"/>
          <w:noProof/>
          <w:szCs w:val="28"/>
          <w:lang w:eastAsia="ru-RU"/>
        </w:rPr>
        <w:drawing>
          <wp:inline distT="0" distB="0" distL="0" distR="0" wp14:anchorId="207CA2D7" wp14:editId="687FCDF9">
            <wp:extent cx="5325800" cy="2125993"/>
            <wp:effectExtent l="0" t="0" r="0" b="0"/>
            <wp:docPr id="167402955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29559" name="Рисунок 1674029559"/>
                    <pic:cNvPicPr/>
                  </pic:nvPicPr>
                  <pic:blipFill>
                    <a:blip r:embed="rId21">
                      <a:extLst>
                        <a:ext uri="{28A0092B-C50C-407E-A947-70E740481C1C}">
                          <a14:useLocalDpi xmlns:a14="http://schemas.microsoft.com/office/drawing/2010/main" val="0"/>
                        </a:ext>
                      </a:extLst>
                    </a:blip>
                    <a:stretch>
                      <a:fillRect/>
                    </a:stretch>
                  </pic:blipFill>
                  <pic:spPr>
                    <a:xfrm>
                      <a:off x="0" y="0"/>
                      <a:ext cx="5343974" cy="2133248"/>
                    </a:xfrm>
                    <a:prstGeom prst="rect">
                      <a:avLst/>
                    </a:prstGeom>
                  </pic:spPr>
                </pic:pic>
              </a:graphicData>
            </a:graphic>
          </wp:inline>
        </w:drawing>
      </w:r>
    </w:p>
    <w:p w14:paraId="002C819F" w14:textId="77777777" w:rsidR="00BE5BF5" w:rsidRPr="00670D04" w:rsidRDefault="00BE5BF5" w:rsidP="00BE5BF5">
      <w:pPr>
        <w:spacing w:after="0" w:line="240" w:lineRule="auto"/>
        <w:ind w:firstLine="709"/>
        <w:jc w:val="both"/>
        <w:rPr>
          <w:rFonts w:cs="Times New Roman"/>
          <w:sz w:val="16"/>
          <w:szCs w:val="16"/>
        </w:rPr>
      </w:pPr>
    </w:p>
    <w:p w14:paraId="46757120" w14:textId="77777777" w:rsidR="00BE5BF5" w:rsidRPr="00670D04" w:rsidRDefault="00BE5BF5" w:rsidP="00BE5BF5">
      <w:pPr>
        <w:spacing w:after="0" w:line="240" w:lineRule="auto"/>
        <w:jc w:val="center"/>
        <w:rPr>
          <w:rFonts w:cs="Times New Roman"/>
          <w:szCs w:val="28"/>
        </w:rPr>
      </w:pPr>
      <w:r w:rsidRPr="00670D04">
        <w:rPr>
          <w:rFonts w:cs="Times New Roman"/>
          <w:szCs w:val="28"/>
        </w:rPr>
        <w:t>Рисунок 1.14 – Принципиальная схема синтеза металоксидных наночастиц золь-гель методом</w:t>
      </w:r>
    </w:p>
    <w:p w14:paraId="2281B397" w14:textId="77777777" w:rsidR="00BE5BF5" w:rsidRPr="00670D04" w:rsidRDefault="00BE5BF5" w:rsidP="00BE5BF5">
      <w:pPr>
        <w:spacing w:after="0" w:line="240" w:lineRule="auto"/>
        <w:ind w:firstLine="709"/>
        <w:jc w:val="both"/>
        <w:rPr>
          <w:rFonts w:cs="Times New Roman"/>
          <w:sz w:val="16"/>
          <w:szCs w:val="16"/>
        </w:rPr>
      </w:pPr>
    </w:p>
    <w:p w14:paraId="64D37D59" w14:textId="23C29B09" w:rsidR="00BE5BF5" w:rsidRPr="00BE5BF5" w:rsidRDefault="00BE5BF5" w:rsidP="00BE5BF5">
      <w:pPr>
        <w:spacing w:after="0" w:line="240" w:lineRule="auto"/>
        <w:ind w:firstLine="709"/>
        <w:jc w:val="both"/>
        <w:rPr>
          <w:rFonts w:cs="Times New Roman"/>
          <w:sz w:val="24"/>
        </w:rPr>
      </w:pPr>
      <w:r w:rsidRPr="00BE5BF5">
        <w:rPr>
          <w:rFonts w:cs="Times New Roman"/>
          <w:color w:val="000000"/>
          <w:sz w:val="24"/>
        </w:rPr>
        <w:t xml:space="preserve">Примечание – Составлено по данным источника </w:t>
      </w:r>
      <w:sdt>
        <w:sdtPr>
          <w:rPr>
            <w:rFonts w:cs="Times New Roman"/>
            <w:color w:val="000000"/>
            <w:sz w:val="24"/>
          </w:rPr>
          <w:tag w:val="MENDELEY_CITATION_v3_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"/>
          <w:id w:val="947351876"/>
          <w:placeholder>
            <w:docPart w:val="CDA0546A7166497DA0814957B90357BC"/>
          </w:placeholder>
        </w:sdtPr>
        <w:sdtContent>
          <w:r w:rsidRPr="00BE5BF5">
            <w:rPr>
              <w:rFonts w:cs="Times New Roman"/>
              <w:color w:val="000000"/>
              <w:sz w:val="24"/>
            </w:rPr>
            <w:t>[1</w:t>
          </w:r>
          <w:r w:rsidR="00CE1B48">
            <w:rPr>
              <w:rFonts w:cs="Times New Roman"/>
              <w:color w:val="000000"/>
              <w:sz w:val="24"/>
              <w:lang w:val="kk-KZ"/>
            </w:rPr>
            <w:t>08</w:t>
          </w:r>
          <w:r w:rsidRPr="00BE5BF5">
            <w:rPr>
              <w:rFonts w:cs="Times New Roman"/>
              <w:color w:val="000000"/>
              <w:sz w:val="24"/>
            </w:rPr>
            <w:t>]</w:t>
          </w:r>
        </w:sdtContent>
      </w:sdt>
    </w:p>
    <w:p w14:paraId="3A56318B" w14:textId="77777777" w:rsidR="00BE5BF5" w:rsidRDefault="00BE5BF5" w:rsidP="00BE5BF5">
      <w:pPr>
        <w:tabs>
          <w:tab w:val="left" w:pos="993"/>
        </w:tabs>
        <w:spacing w:after="0" w:line="240" w:lineRule="auto"/>
        <w:ind w:firstLine="709"/>
        <w:jc w:val="both"/>
        <w:rPr>
          <w:rFonts w:cs="Times New Roman"/>
          <w:szCs w:val="28"/>
        </w:rPr>
      </w:pPr>
    </w:p>
    <w:p w14:paraId="2AD6F1B9" w14:textId="2541C7BF" w:rsidR="00BC5F8F" w:rsidRPr="00670D04" w:rsidRDefault="00BC5F8F" w:rsidP="00BE5BF5">
      <w:pPr>
        <w:tabs>
          <w:tab w:val="left" w:pos="993"/>
        </w:tabs>
        <w:spacing w:after="0" w:line="240" w:lineRule="auto"/>
        <w:ind w:firstLine="709"/>
        <w:jc w:val="both"/>
        <w:rPr>
          <w:rFonts w:cs="Times New Roman"/>
          <w:szCs w:val="28"/>
        </w:rPr>
      </w:pPr>
      <w:r w:rsidRPr="00670D04">
        <w:rPr>
          <w:rFonts w:cs="Times New Roman"/>
          <w:szCs w:val="28"/>
        </w:rPr>
        <w:t>Гидролиз прекурсоров (идентичны тем, что используются в методе соосаждения) происходит в воде или спиртах. Для синтеза металоксидных частиц, в частности ZrO</w:t>
      </w:r>
      <w:r w:rsidRPr="00670D04">
        <w:rPr>
          <w:rFonts w:cs="Times New Roman"/>
          <w:szCs w:val="28"/>
          <w:vertAlign w:val="subscript"/>
        </w:rPr>
        <w:t>2</w:t>
      </w:r>
      <w:r w:rsidRPr="00670D04">
        <w:rPr>
          <w:rFonts w:cs="Times New Roman"/>
          <w:szCs w:val="28"/>
        </w:rPr>
        <w:t>, кислород необходимый для образования оксидов металла, обеспечивается водой или органическими растворителями. Если в качестве реакционной среды используется вода, эт</w:t>
      </w:r>
      <w:r w:rsidR="00B24EBE" w:rsidRPr="00670D04">
        <w:rPr>
          <w:rFonts w:cs="Times New Roman"/>
          <w:szCs w:val="28"/>
        </w:rPr>
        <w:t>о называется водным золь-гель</w:t>
      </w:r>
      <w:r w:rsidRPr="00670D04">
        <w:rPr>
          <w:rFonts w:cs="Times New Roman"/>
          <w:szCs w:val="28"/>
        </w:rPr>
        <w:t xml:space="preserve"> методом, а в случае использования органических растворителей </w:t>
      </w:r>
      <w:r w:rsidR="00B24EBE" w:rsidRPr="00670D04">
        <w:rPr>
          <w:rFonts w:cs="Times New Roman"/>
          <w:szCs w:val="28"/>
        </w:rPr>
        <w:t>без</w:t>
      </w:r>
      <w:r w:rsidRPr="00670D04">
        <w:rPr>
          <w:rFonts w:cs="Times New Roman"/>
          <w:szCs w:val="28"/>
        </w:rPr>
        <w:t>водным</w:t>
      </w:r>
      <w:r w:rsidR="00B24EBE" w:rsidRPr="00670D04">
        <w:rPr>
          <w:rFonts w:cs="Times New Roman"/>
          <w:szCs w:val="28"/>
        </w:rPr>
        <w:t xml:space="preserve"> золь-гель</w:t>
      </w:r>
      <w:r w:rsidRPr="00670D04">
        <w:rPr>
          <w:rFonts w:cs="Times New Roman"/>
          <w:szCs w:val="28"/>
        </w:rPr>
        <w:t xml:space="preserve"> методом. Как и в случае с соосаждением кислота или основание также способствуют гидролизу. </w:t>
      </w:r>
      <w:r w:rsidR="00897980" w:rsidRPr="00670D04">
        <w:rPr>
          <w:rFonts w:cs="Times New Roman"/>
          <w:szCs w:val="28"/>
        </w:rPr>
        <w:t>Химические реакции,</w:t>
      </w:r>
      <w:r w:rsidRPr="00670D04">
        <w:rPr>
          <w:rFonts w:cs="Times New Roman"/>
          <w:szCs w:val="28"/>
        </w:rPr>
        <w:t xml:space="preserve"> описанные в уравнениях </w:t>
      </w:r>
      <w:r w:rsidR="00BE5BF5">
        <w:rPr>
          <w:rFonts w:cs="Times New Roman"/>
          <w:szCs w:val="28"/>
          <w:lang w:val="kk-KZ"/>
        </w:rPr>
        <w:t>(</w:t>
      </w:r>
      <w:r w:rsidR="00F03E81" w:rsidRPr="00670D04">
        <w:rPr>
          <w:rFonts w:cs="Times New Roman"/>
          <w:szCs w:val="28"/>
        </w:rPr>
        <w:t>1.11</w:t>
      </w:r>
      <w:r w:rsidR="00BE5BF5">
        <w:rPr>
          <w:rFonts w:cs="Times New Roman"/>
          <w:szCs w:val="28"/>
          <w:lang w:val="kk-KZ"/>
        </w:rPr>
        <w:t>)-</w:t>
      </w:r>
      <w:r w:rsidR="00BE5BF5">
        <w:rPr>
          <w:rFonts w:cs="Times New Roman"/>
          <w:szCs w:val="28"/>
          <w:lang w:val="kk-KZ"/>
        </w:rPr>
        <w:lastRenderedPageBreak/>
        <w:t>(</w:t>
      </w:r>
      <w:r w:rsidR="00F03E81" w:rsidRPr="00670D04">
        <w:rPr>
          <w:rFonts w:cs="Times New Roman"/>
          <w:szCs w:val="28"/>
        </w:rPr>
        <w:t>1.15</w:t>
      </w:r>
      <w:r w:rsidR="00BE5BF5">
        <w:rPr>
          <w:rFonts w:cs="Times New Roman"/>
          <w:szCs w:val="28"/>
          <w:lang w:val="kk-KZ"/>
        </w:rPr>
        <w:t>)</w:t>
      </w:r>
      <w:r w:rsidR="00F03E81" w:rsidRPr="00670D04">
        <w:rPr>
          <w:rFonts w:cs="Times New Roman"/>
          <w:szCs w:val="28"/>
        </w:rPr>
        <w:t xml:space="preserve"> </w:t>
      </w:r>
      <w:r w:rsidRPr="00670D04">
        <w:rPr>
          <w:rFonts w:cs="Times New Roman"/>
          <w:szCs w:val="28"/>
        </w:rPr>
        <w:t xml:space="preserve">также применимы и </w:t>
      </w:r>
      <w:r w:rsidR="00897980" w:rsidRPr="00670D04">
        <w:rPr>
          <w:rFonts w:cs="Times New Roman"/>
          <w:szCs w:val="28"/>
        </w:rPr>
        <w:t>для золя</w:t>
      </w:r>
      <w:r w:rsidRPr="00670D04">
        <w:rPr>
          <w:rFonts w:cs="Times New Roman"/>
          <w:szCs w:val="28"/>
        </w:rPr>
        <w:t xml:space="preserve"> гель метода.</w:t>
      </w:r>
      <w:r w:rsidR="00897980" w:rsidRPr="00670D04">
        <w:rPr>
          <w:rFonts w:cs="Times New Roman"/>
          <w:szCs w:val="28"/>
        </w:rPr>
        <w:t xml:space="preserve"> Количество воды в растворе сильно влияет на образование геля. Так более высокое содержание воды способствует образованию большего соотношения мостиковых и </w:t>
      </w:r>
      <w:r w:rsidR="00430AEA" w:rsidRPr="00670D04">
        <w:rPr>
          <w:rFonts w:cs="Times New Roman"/>
          <w:szCs w:val="28"/>
        </w:rPr>
        <w:t>не мостиковых</w:t>
      </w:r>
      <w:r w:rsidR="00897980" w:rsidRPr="00670D04">
        <w:rPr>
          <w:rFonts w:cs="Times New Roman"/>
          <w:szCs w:val="28"/>
        </w:rPr>
        <w:t xml:space="preserve"> атомов кислорода, что приводит к образованию более полимеризованной и разветвленной структуры во время конденсации </w:t>
      </w:r>
      <w:sdt>
        <w:sdtPr>
          <w:rPr>
            <w:rFonts w:cs="Times New Roman"/>
            <w:color w:val="000000"/>
            <w:szCs w:val="28"/>
          </w:rPr>
          <w:tag w:val="MENDELEY_CITATION_v3_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"/>
          <w:id w:val="1963692091"/>
          <w:placeholder>
            <w:docPart w:val="DefaultPlaceholder_-1854013440"/>
          </w:placeholder>
        </w:sdtPr>
        <w:sdtContent>
          <w:r w:rsidR="000D2654" w:rsidRPr="00670D04">
            <w:rPr>
              <w:rFonts w:cs="Times New Roman"/>
              <w:color w:val="000000"/>
              <w:szCs w:val="28"/>
            </w:rPr>
            <w:t>[10</w:t>
          </w:r>
          <w:r w:rsidR="00CE1B48">
            <w:rPr>
              <w:rFonts w:cs="Times New Roman"/>
              <w:color w:val="000000"/>
              <w:szCs w:val="28"/>
              <w:lang w:val="kk-KZ"/>
            </w:rPr>
            <w:t>9</w:t>
          </w:r>
          <w:r w:rsidR="000D2654" w:rsidRPr="00670D04">
            <w:rPr>
              <w:rFonts w:cs="Times New Roman"/>
              <w:color w:val="000000"/>
              <w:szCs w:val="28"/>
            </w:rPr>
            <w:t>]</w:t>
          </w:r>
        </w:sdtContent>
      </w:sdt>
      <w:r w:rsidR="00897980" w:rsidRPr="00670D04">
        <w:rPr>
          <w:rFonts w:cs="Times New Roman"/>
          <w:szCs w:val="28"/>
        </w:rPr>
        <w:t>.</w:t>
      </w:r>
      <w:r w:rsidR="008E6CC1" w:rsidRPr="00670D04">
        <w:rPr>
          <w:rFonts w:cs="Times New Roman"/>
          <w:szCs w:val="28"/>
        </w:rPr>
        <w:t xml:space="preserve"> </w:t>
      </w:r>
    </w:p>
    <w:p w14:paraId="0E3ED89A" w14:textId="3CD58C79" w:rsidR="00897980" w:rsidRPr="00670D04" w:rsidRDefault="001A113E" w:rsidP="00BE5BF5">
      <w:pPr>
        <w:tabs>
          <w:tab w:val="left" w:pos="993"/>
        </w:tabs>
        <w:spacing w:after="0" w:line="240" w:lineRule="auto"/>
        <w:ind w:firstLine="709"/>
        <w:jc w:val="both"/>
        <w:rPr>
          <w:rFonts w:cs="Times New Roman"/>
          <w:szCs w:val="28"/>
        </w:rPr>
      </w:pPr>
      <w:r w:rsidRPr="00670D04">
        <w:rPr>
          <w:rFonts w:cs="Times New Roman"/>
          <w:szCs w:val="28"/>
        </w:rPr>
        <w:t>В ходе второго этапа протекает конденсация соседних молекул, в результате чего происходит удаление реакционной среды и образование связей оксидов металла, а полимерные сети в жидком состоянии разрастаются до коллоидных размеров. Конденсация протекает благодаря двум процессам: олации и оксолации. Олация – это процесс, при котором между двумя металлическими центрами (связями метал-гидрокси-метал) образуется гидроксильный (-OH-) мостик, а оксолация – это процесс, при котором между двумя металлическими центрами (связями металл-оксометалл) образуется оксо (-О-) мостик. В общем виде химическую реакцию конденсации можно записать следующим образом:</w:t>
      </w:r>
    </w:p>
    <w:p w14:paraId="2410E750" w14:textId="6F00E430" w:rsidR="00740E1C" w:rsidRDefault="00740E1C" w:rsidP="00BE5BF5">
      <w:pPr>
        <w:tabs>
          <w:tab w:val="left" w:pos="993"/>
        </w:tabs>
        <w:spacing w:after="0" w:line="240" w:lineRule="auto"/>
        <w:ind w:firstLine="709"/>
        <w:jc w:val="both"/>
        <w:rPr>
          <w:rFonts w:cs="Times New Roman"/>
          <w:szCs w:val="28"/>
        </w:rPr>
      </w:pPr>
    </w:p>
    <w:p w14:paraId="103EFDB3" w14:textId="3FA438FA" w:rsidR="00BE5BF5" w:rsidRDefault="00BE5BF5" w:rsidP="00BE5BF5">
      <w:pPr>
        <w:tabs>
          <w:tab w:val="left" w:pos="993"/>
        </w:tabs>
        <w:spacing w:after="0" w:line="240" w:lineRule="auto"/>
        <w:ind w:firstLine="709"/>
        <w:jc w:val="right"/>
        <w:rPr>
          <w:rFonts w:cs="Times New Roman"/>
          <w:szCs w:val="28"/>
        </w:rPr>
      </w:pPr>
      <m:oMath>
        <m:r>
          <w:rPr>
            <w:rFonts w:ascii="Cambria Math" w:hAnsi="Cambria Math" w:cs="Times New Roman"/>
            <w:szCs w:val="28"/>
          </w:rPr>
          <m:t>M-OH+XO-M→M-O-M+XOH</m:t>
        </m:r>
      </m:oMath>
      <w:r>
        <w:rPr>
          <w:rFonts w:eastAsiaTheme="minorEastAsia" w:cs="Times New Roman"/>
          <w:szCs w:val="28"/>
          <w:lang w:val="kk-KZ"/>
        </w:rPr>
        <w:t xml:space="preserve">                            </w:t>
      </w:r>
      <w:r w:rsidRPr="00670D04">
        <w:rPr>
          <w:rFonts w:eastAsiaTheme="minorEastAsia" w:cs="Times New Roman"/>
          <w:szCs w:val="28"/>
        </w:rPr>
        <w:t>(1.16)</w:t>
      </w:r>
    </w:p>
    <w:p w14:paraId="1C76752C" w14:textId="77777777" w:rsidR="005241BE" w:rsidRPr="00670D04" w:rsidRDefault="005241BE" w:rsidP="005F115C">
      <w:pPr>
        <w:spacing w:after="0" w:line="240" w:lineRule="auto"/>
        <w:ind w:firstLine="709"/>
        <w:jc w:val="both"/>
        <w:rPr>
          <w:rFonts w:cs="Times New Roman"/>
          <w:szCs w:val="28"/>
        </w:rPr>
      </w:pPr>
    </w:p>
    <w:p w14:paraId="2194FB52" w14:textId="77777777" w:rsidR="005241BE" w:rsidRPr="00670D04" w:rsidRDefault="001A113E" w:rsidP="00BE5BF5">
      <w:pPr>
        <w:spacing w:after="0" w:line="240" w:lineRule="auto"/>
        <w:jc w:val="both"/>
        <w:rPr>
          <w:rFonts w:eastAsiaTheme="minorEastAsia" w:cs="Times New Roman"/>
          <w:szCs w:val="28"/>
        </w:rPr>
      </w:pPr>
      <w:r w:rsidRPr="00670D04">
        <w:rPr>
          <w:rFonts w:eastAsiaTheme="minorEastAsia" w:cs="Times New Roman"/>
          <w:szCs w:val="28"/>
        </w:rPr>
        <w:t xml:space="preserve">где </w:t>
      </w:r>
      <m:oMath>
        <m:r>
          <w:rPr>
            <w:rFonts w:ascii="Cambria Math" w:hAnsi="Cambria Math" w:cs="Times New Roman"/>
            <w:szCs w:val="28"/>
          </w:rPr>
          <m:t>M</m:t>
        </m:r>
      </m:oMath>
      <w:r w:rsidRPr="00670D04">
        <w:rPr>
          <w:rFonts w:eastAsiaTheme="minorEastAsia" w:cs="Times New Roman"/>
          <w:szCs w:val="28"/>
        </w:rPr>
        <w:t xml:space="preserve"> – метал</w:t>
      </w:r>
      <w:r w:rsidR="005241BE" w:rsidRPr="00670D04">
        <w:rPr>
          <w:rFonts w:eastAsiaTheme="minorEastAsia" w:cs="Times New Roman"/>
          <w:szCs w:val="28"/>
        </w:rPr>
        <w:t>;</w:t>
      </w:r>
    </w:p>
    <w:p w14:paraId="3F594B7A" w14:textId="6B7A48A9" w:rsidR="001A113E" w:rsidRPr="00670D04" w:rsidRDefault="001A113E" w:rsidP="00BE5BF5">
      <w:pPr>
        <w:spacing w:after="0" w:line="240" w:lineRule="auto"/>
        <w:ind w:firstLine="448"/>
        <w:jc w:val="both"/>
        <w:rPr>
          <w:rFonts w:eastAsiaTheme="minorEastAsia" w:cs="Times New Roman"/>
          <w:szCs w:val="28"/>
        </w:rPr>
      </w:pPr>
      <m:oMath>
        <m:r>
          <w:rPr>
            <w:rFonts w:ascii="Cambria Math" w:hAnsi="Cambria Math" w:cs="Times New Roman"/>
            <w:szCs w:val="28"/>
          </w:rPr>
          <m:t>X=H</m:t>
        </m:r>
      </m:oMath>
      <w:r w:rsidRPr="00670D04">
        <w:rPr>
          <w:rFonts w:eastAsiaTheme="minorEastAsia" w:cs="Times New Roman"/>
          <w:szCs w:val="28"/>
        </w:rPr>
        <w:t xml:space="preserve"> или алкильная группа</w:t>
      </w:r>
    </w:p>
    <w:p w14:paraId="23BB6BE3" w14:textId="77777777" w:rsidR="00020339" w:rsidRPr="00670D04" w:rsidRDefault="00020339" w:rsidP="005F115C">
      <w:pPr>
        <w:spacing w:after="0" w:line="240" w:lineRule="auto"/>
        <w:ind w:firstLine="709"/>
        <w:jc w:val="both"/>
        <w:rPr>
          <w:rFonts w:cs="Times New Roman"/>
          <w:szCs w:val="28"/>
        </w:rPr>
      </w:pPr>
      <w:r w:rsidRPr="00670D04">
        <w:rPr>
          <w:rFonts w:cs="Times New Roman"/>
          <w:szCs w:val="28"/>
        </w:rPr>
        <w:t>Итогом конденсации раствора является увеличение вязкости растворителя, который образует пористую структуру поддерживающую жидкую фазу, называемую гелем. Размер и степень сшивания внутри коллоидных частиц в основном зависят от алкоксидного прекурсора и кислотности среды.</w:t>
      </w:r>
    </w:p>
    <w:p w14:paraId="26334819" w14:textId="2DDEE9C4" w:rsidR="001A113E" w:rsidRPr="00670D04" w:rsidRDefault="00020339" w:rsidP="005F115C">
      <w:pPr>
        <w:spacing w:after="0" w:line="240" w:lineRule="auto"/>
        <w:ind w:firstLine="709"/>
        <w:jc w:val="both"/>
        <w:rPr>
          <w:rFonts w:cs="Times New Roman"/>
          <w:szCs w:val="28"/>
        </w:rPr>
      </w:pPr>
      <w:r w:rsidRPr="00670D04">
        <w:rPr>
          <w:rFonts w:cs="Times New Roman"/>
          <w:szCs w:val="28"/>
        </w:rPr>
        <w:t xml:space="preserve">На этапе старения поликонденсация продолжается внутри локализованного раствора наряду с переосаждением гелевой сетки. В результате протекания процесса уменьшается пористость и увеличивается толщина между коллоидными частицами. </w:t>
      </w:r>
      <w:r w:rsidRPr="00670D04">
        <w:rPr>
          <w:rFonts w:cs="Times New Roman"/>
          <w:iCs/>
          <w:szCs w:val="28"/>
        </w:rPr>
        <w:t>Процесс сушки может быть выполнен с применением различных методов, среди которых: термическая сушка, сверхкритическая сушка и лиофизация. Каждый из методов по</w:t>
      </w:r>
      <w:r w:rsidR="00205E3A" w:rsidRPr="00670D04">
        <w:rPr>
          <w:rFonts w:cs="Times New Roman"/>
          <w:iCs/>
          <w:szCs w:val="28"/>
        </w:rPr>
        <w:t>-</w:t>
      </w:r>
      <w:r w:rsidRPr="00670D04">
        <w:rPr>
          <w:rFonts w:cs="Times New Roman"/>
          <w:iCs/>
          <w:szCs w:val="28"/>
        </w:rPr>
        <w:t xml:space="preserve">разному влияет на гелевую сетку. Так </w:t>
      </w:r>
      <w:r w:rsidR="00205E3A" w:rsidRPr="00670D04">
        <w:rPr>
          <w:rFonts w:cs="Times New Roman"/>
          <w:iCs/>
          <w:szCs w:val="28"/>
        </w:rPr>
        <w:t>на</w:t>
      </w:r>
      <w:r w:rsidRPr="00670D04">
        <w:rPr>
          <w:rFonts w:cs="Times New Roman"/>
          <w:iCs/>
          <w:szCs w:val="28"/>
        </w:rPr>
        <w:t xml:space="preserve">грев пористого геля в процессе сушки при высокой температуре вызывает уплотнение из-за чего начинается процесс удаления пор из геля, что приводит к образованию ксерогеля, который имеет относительно небольшую площадь поверхности и объем пор, а также высокую усадку </w:t>
      </w:r>
      <w:sdt>
        <w:sdtPr>
          <w:rPr>
            <w:rFonts w:cs="Times New Roman"/>
            <w:iCs/>
            <w:color w:val="000000"/>
            <w:szCs w:val="28"/>
          </w:rPr>
          <w:tag w:val="MENDELEY_CITATION_v3_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"/>
          <w:id w:val="-1974828099"/>
          <w:placeholder>
            <w:docPart w:val="DefaultPlaceholder_-1854013440"/>
          </w:placeholder>
        </w:sdtPr>
        <w:sdtContent>
          <w:r w:rsidR="000D2654" w:rsidRPr="00670D04">
            <w:rPr>
              <w:rFonts w:cs="Times New Roman"/>
              <w:iCs/>
              <w:color w:val="000000"/>
              <w:szCs w:val="28"/>
            </w:rPr>
            <w:t>[1</w:t>
          </w:r>
          <w:r w:rsidR="00CE1B48">
            <w:rPr>
              <w:rFonts w:cs="Times New Roman"/>
              <w:iCs/>
              <w:color w:val="000000"/>
              <w:szCs w:val="28"/>
              <w:lang w:val="kk-KZ"/>
            </w:rPr>
            <w:t>10</w:t>
          </w:r>
          <w:r w:rsidR="000D2654" w:rsidRPr="00670D04">
            <w:rPr>
              <w:rFonts w:cs="Times New Roman"/>
              <w:iCs/>
              <w:color w:val="000000"/>
              <w:szCs w:val="28"/>
            </w:rPr>
            <w:t>]</w:t>
          </w:r>
        </w:sdtContent>
      </w:sdt>
      <w:r w:rsidRPr="00670D04">
        <w:rPr>
          <w:rFonts w:cs="Times New Roman"/>
          <w:iCs/>
          <w:szCs w:val="28"/>
        </w:rPr>
        <w:t xml:space="preserve">. </w:t>
      </w:r>
      <w:r w:rsidR="00610836" w:rsidRPr="00670D04">
        <w:rPr>
          <w:rFonts w:cs="Times New Roman"/>
          <w:iCs/>
          <w:szCs w:val="28"/>
        </w:rPr>
        <w:t>С другой стороны,</w:t>
      </w:r>
      <w:r w:rsidRPr="00670D04">
        <w:rPr>
          <w:rFonts w:cs="Times New Roman"/>
          <w:iCs/>
          <w:szCs w:val="28"/>
        </w:rPr>
        <w:t xml:space="preserve"> при сушке методом сверхкритической сушки образуются аэрогели, которые имеют больший объем пор и площадь поверхности, а исходная гелевая сетка остается практически неповрежденной. Лиофизация представляет собой замораживание растворителя с целью образования криогеля</w:t>
      </w:r>
      <w:r w:rsidR="00205E3A" w:rsidRPr="00670D04">
        <w:rPr>
          <w:rFonts w:cs="Times New Roman"/>
          <w:iCs/>
          <w:szCs w:val="28"/>
        </w:rPr>
        <w:t xml:space="preserve"> усадка гелевой сетки в котором относительно ниже, чем в ксерогеле</w:t>
      </w:r>
      <w:r w:rsidRPr="00670D04">
        <w:rPr>
          <w:rFonts w:cs="Times New Roman"/>
          <w:iCs/>
          <w:szCs w:val="28"/>
        </w:rPr>
        <w:t xml:space="preserve">. </w:t>
      </w:r>
    </w:p>
    <w:p w14:paraId="3596643E" w14:textId="3F5133EA" w:rsidR="00BB0132" w:rsidRPr="00670D04" w:rsidRDefault="00576E33" w:rsidP="005F115C">
      <w:pPr>
        <w:spacing w:after="0" w:line="240" w:lineRule="auto"/>
        <w:ind w:firstLine="709"/>
        <w:jc w:val="both"/>
        <w:rPr>
          <w:rFonts w:cs="Times New Roman"/>
          <w:szCs w:val="28"/>
        </w:rPr>
      </w:pPr>
      <w:r w:rsidRPr="00670D04">
        <w:rPr>
          <w:rFonts w:cs="Times New Roman"/>
          <w:szCs w:val="28"/>
        </w:rPr>
        <w:t xml:space="preserve">На этапе кальцинирования путем температурной обработки происходит удаление остатков и молекул воды из образца. Подбор температуры обработки является </w:t>
      </w:r>
      <w:r w:rsidR="00BB0132" w:rsidRPr="00670D04">
        <w:rPr>
          <w:rFonts w:cs="Times New Roman"/>
          <w:szCs w:val="28"/>
        </w:rPr>
        <w:t>важным этапом,</w:t>
      </w:r>
      <w:r w:rsidRPr="00670D04">
        <w:rPr>
          <w:rFonts w:cs="Times New Roman"/>
          <w:szCs w:val="28"/>
        </w:rPr>
        <w:t xml:space="preserve"> от которого значительно зависит итоговая плотность и пористость материала.</w:t>
      </w:r>
    </w:p>
    <w:p w14:paraId="671134AC" w14:textId="54DC6ACC" w:rsidR="000A444F" w:rsidRPr="00670D04" w:rsidRDefault="004C1650" w:rsidP="00BE5BF5">
      <w:pPr>
        <w:spacing w:after="0" w:line="240" w:lineRule="auto"/>
        <w:ind w:firstLine="709"/>
        <w:jc w:val="both"/>
        <w:rPr>
          <w:rFonts w:cs="Times New Roman"/>
          <w:szCs w:val="28"/>
        </w:rPr>
      </w:pPr>
      <w:r w:rsidRPr="00670D04">
        <w:rPr>
          <w:rFonts w:cs="Times New Roman"/>
          <w:szCs w:val="28"/>
        </w:rPr>
        <w:lastRenderedPageBreak/>
        <w:t xml:space="preserve">В качестве преимуществ использования золь-гель метода для синтеза наночастиц </w:t>
      </w:r>
      <w:r w:rsidR="000A444F" w:rsidRPr="00670D04">
        <w:rPr>
          <w:rFonts w:cs="Times New Roman"/>
          <w:szCs w:val="28"/>
        </w:rPr>
        <w:t>ZrO</w:t>
      </w:r>
      <w:r w:rsidR="000A444F" w:rsidRPr="00670D04">
        <w:rPr>
          <w:rFonts w:cs="Times New Roman"/>
          <w:szCs w:val="28"/>
          <w:vertAlign w:val="subscript"/>
        </w:rPr>
        <w:t>2</w:t>
      </w:r>
      <w:r w:rsidR="000A444F" w:rsidRPr="00670D04">
        <w:rPr>
          <w:rFonts w:cs="Times New Roman"/>
          <w:szCs w:val="28"/>
        </w:rPr>
        <w:t xml:space="preserve"> </w:t>
      </w:r>
      <w:r w:rsidRPr="00670D04">
        <w:rPr>
          <w:rFonts w:cs="Times New Roman"/>
          <w:szCs w:val="28"/>
        </w:rPr>
        <w:t xml:space="preserve">можно </w:t>
      </w:r>
      <w:r w:rsidR="00696979" w:rsidRPr="00670D04">
        <w:rPr>
          <w:rFonts w:cs="Times New Roman"/>
          <w:szCs w:val="28"/>
        </w:rPr>
        <w:t>отметить высокую химическую однородность, низкую температуру образования оксидной фазы</w:t>
      </w:r>
      <w:r w:rsidR="000A444F" w:rsidRPr="00670D04">
        <w:rPr>
          <w:rFonts w:cs="Times New Roman"/>
          <w:szCs w:val="28"/>
        </w:rPr>
        <w:t>, возможность допирования наночастиц на этапе подготовки раствора</w:t>
      </w:r>
      <w:r w:rsidR="00696979" w:rsidRPr="00670D04">
        <w:rPr>
          <w:rFonts w:cs="Times New Roman"/>
          <w:szCs w:val="28"/>
        </w:rPr>
        <w:t xml:space="preserve"> и контроль структуры путем варьирования параметров синтеза. </w:t>
      </w:r>
      <w:r w:rsidR="002356D6" w:rsidRPr="00670D04">
        <w:rPr>
          <w:rFonts w:cs="Times New Roman"/>
          <w:szCs w:val="28"/>
        </w:rPr>
        <w:t>Было установлено, что варьирование pH при синтезе наночастиц ZrO</w:t>
      </w:r>
      <w:r w:rsidR="002356D6" w:rsidRPr="00670D04">
        <w:rPr>
          <w:rFonts w:cs="Times New Roman"/>
          <w:szCs w:val="28"/>
          <w:vertAlign w:val="subscript"/>
        </w:rPr>
        <w:t>2</w:t>
      </w:r>
      <w:r w:rsidR="002356D6" w:rsidRPr="00670D04">
        <w:rPr>
          <w:rFonts w:cs="Times New Roman"/>
          <w:szCs w:val="28"/>
        </w:rPr>
        <w:t xml:space="preserve"> сильно влияет на их структуру и микроструктуру </w:t>
      </w:r>
      <w:sdt>
        <w:sdtPr>
          <w:rPr>
            <w:rFonts w:cs="Times New Roman"/>
            <w:color w:val="000000"/>
            <w:szCs w:val="28"/>
          </w:rPr>
          <w:tag w:val="MENDELEY_CITATION_v3_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"/>
          <w:id w:val="-2057617001"/>
          <w:placeholder>
            <w:docPart w:val="DefaultPlaceholder_-1854013440"/>
          </w:placeholder>
        </w:sdtPr>
        <w:sdtContent>
          <w:r w:rsidR="000D2654" w:rsidRPr="00670D04">
            <w:rPr>
              <w:rFonts w:cs="Times New Roman"/>
              <w:color w:val="000000"/>
              <w:szCs w:val="28"/>
            </w:rPr>
            <w:t>[111]</w:t>
          </w:r>
        </w:sdtContent>
      </w:sdt>
      <w:r w:rsidR="002356D6" w:rsidRPr="00670D04">
        <w:rPr>
          <w:rFonts w:cs="Times New Roman"/>
          <w:szCs w:val="28"/>
        </w:rPr>
        <w:t xml:space="preserve">. При использовании раствора с нейтральным pH возможно получить наночастицы с большой удельной площадью поверхности и отличной реакционной способностью в процессе спекания. Различие в структуре синтезированных наночастиц при изменении кислотности раствора связано с изменением скорости гидролиза в растворе. Следствием изменения скорости гидролиза является изменение механизма конденсации с алкоксолирования при низкой скорости гидролиза на оксолирование при увеличении скорости </w:t>
      </w:r>
      <w:sdt>
        <w:sdtPr>
          <w:rPr>
            <w:rFonts w:cs="Times New Roman"/>
            <w:color w:val="000000"/>
            <w:szCs w:val="28"/>
          </w:rPr>
          <w:tag w:val="MENDELEY_CITATION_v3_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"/>
          <w:id w:val="94065026"/>
          <w:placeholder>
            <w:docPart w:val="DefaultPlaceholder_-1854013440"/>
          </w:placeholder>
        </w:sdtPr>
        <w:sdtContent>
          <w:r w:rsidR="000D2654" w:rsidRPr="00670D04">
            <w:rPr>
              <w:rFonts w:cs="Times New Roman"/>
              <w:color w:val="000000"/>
              <w:szCs w:val="28"/>
            </w:rPr>
            <w:t>[112]</w:t>
          </w:r>
        </w:sdtContent>
      </w:sdt>
      <w:r w:rsidR="002356D6" w:rsidRPr="00670D04">
        <w:rPr>
          <w:rFonts w:cs="Times New Roman"/>
          <w:szCs w:val="28"/>
        </w:rPr>
        <w:t xml:space="preserve">. </w:t>
      </w:r>
      <w:r w:rsidR="00B41D3D" w:rsidRPr="00670D04">
        <w:rPr>
          <w:rFonts w:cs="Times New Roman"/>
          <w:szCs w:val="28"/>
        </w:rPr>
        <w:t>Совместный синтез системы ZrO</w:t>
      </w:r>
      <w:r w:rsidR="00B41D3D" w:rsidRPr="00670D04">
        <w:rPr>
          <w:rFonts w:cs="Times New Roman"/>
          <w:szCs w:val="28"/>
          <w:vertAlign w:val="subscript"/>
        </w:rPr>
        <w:t>2</w:t>
      </w:r>
      <w:r w:rsidR="00B41D3D" w:rsidRPr="00670D04">
        <w:rPr>
          <w:rFonts w:cs="Times New Roman"/>
          <w:szCs w:val="28"/>
        </w:rPr>
        <w:t>-Al</w:t>
      </w:r>
      <w:r w:rsidR="00B41D3D" w:rsidRPr="00670D04">
        <w:rPr>
          <w:rFonts w:cs="Times New Roman"/>
          <w:szCs w:val="28"/>
          <w:vertAlign w:val="subscript"/>
        </w:rPr>
        <w:t>2</w:t>
      </w:r>
      <w:r w:rsidR="00B41D3D" w:rsidRPr="00670D04">
        <w:rPr>
          <w:rFonts w:cs="Times New Roman"/>
          <w:szCs w:val="28"/>
        </w:rPr>
        <w:t>O</w:t>
      </w:r>
      <w:r w:rsidR="00B41D3D" w:rsidRPr="00670D04">
        <w:rPr>
          <w:rFonts w:cs="Times New Roman"/>
          <w:szCs w:val="28"/>
          <w:vertAlign w:val="subscript"/>
        </w:rPr>
        <w:t>3</w:t>
      </w:r>
      <w:r w:rsidR="00B41D3D" w:rsidRPr="00670D04">
        <w:rPr>
          <w:rFonts w:cs="Times New Roman"/>
          <w:szCs w:val="28"/>
        </w:rPr>
        <w:t xml:space="preserve"> позволяет получить высокооднородную матрицу Al</w:t>
      </w:r>
      <w:r w:rsidR="00B41D3D" w:rsidRPr="00670D04">
        <w:rPr>
          <w:rFonts w:cs="Times New Roman"/>
          <w:szCs w:val="28"/>
          <w:vertAlign w:val="subscript"/>
        </w:rPr>
        <w:t>2</w:t>
      </w:r>
      <w:r w:rsidR="00B41D3D" w:rsidRPr="00670D04">
        <w:rPr>
          <w:rFonts w:cs="Times New Roman"/>
          <w:szCs w:val="28"/>
        </w:rPr>
        <w:t>O</w:t>
      </w:r>
      <w:r w:rsidR="00B41D3D" w:rsidRPr="00670D04">
        <w:rPr>
          <w:rFonts w:cs="Times New Roman"/>
          <w:szCs w:val="28"/>
          <w:vertAlign w:val="subscript"/>
        </w:rPr>
        <w:t>3</w:t>
      </w:r>
      <w:r w:rsidR="00B41D3D" w:rsidRPr="00670D04">
        <w:rPr>
          <w:rFonts w:cs="Times New Roman"/>
          <w:szCs w:val="28"/>
        </w:rPr>
        <w:t xml:space="preserve"> с внутрезеренными включениями ZrO</w:t>
      </w:r>
      <w:r w:rsidR="00B41D3D" w:rsidRPr="00670D04">
        <w:rPr>
          <w:rFonts w:cs="Times New Roman"/>
          <w:szCs w:val="28"/>
          <w:vertAlign w:val="subscript"/>
        </w:rPr>
        <w:t>2</w:t>
      </w:r>
      <w:r w:rsidR="00B41D3D" w:rsidRPr="00670D04">
        <w:rPr>
          <w:rFonts w:cs="Times New Roman"/>
          <w:szCs w:val="28"/>
        </w:rPr>
        <w:t>, благодаря встраиванию оксида циркония в поры α-Al</w:t>
      </w:r>
      <w:r w:rsidR="00B41D3D" w:rsidRPr="00670D04">
        <w:rPr>
          <w:rFonts w:cs="Times New Roman"/>
          <w:szCs w:val="28"/>
          <w:vertAlign w:val="subscript"/>
        </w:rPr>
        <w:t>2</w:t>
      </w:r>
      <w:r w:rsidR="00B41D3D" w:rsidRPr="00670D04">
        <w:rPr>
          <w:rFonts w:cs="Times New Roman"/>
          <w:szCs w:val="28"/>
        </w:rPr>
        <w:t>O</w:t>
      </w:r>
      <w:r w:rsidR="00B41D3D" w:rsidRPr="00670D04">
        <w:rPr>
          <w:rFonts w:cs="Times New Roman"/>
          <w:szCs w:val="28"/>
          <w:vertAlign w:val="subscript"/>
        </w:rPr>
        <w:t>3</w:t>
      </w:r>
      <w:r w:rsidR="00B41D3D" w:rsidRPr="00670D04">
        <w:rPr>
          <w:rFonts w:cs="Times New Roman"/>
          <w:szCs w:val="28"/>
        </w:rPr>
        <w:t xml:space="preserve"> на этапе подготовки геля </w:t>
      </w:r>
      <w:sdt>
        <w:sdtPr>
          <w:rPr>
            <w:rFonts w:cs="Times New Roman"/>
            <w:color w:val="000000"/>
            <w:szCs w:val="28"/>
          </w:rPr>
          <w:tag w:val="MENDELEY_CITATION_v3_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"/>
          <w:id w:val="-1382095868"/>
          <w:placeholder>
            <w:docPart w:val="DefaultPlaceholder_-1854013440"/>
          </w:placeholder>
        </w:sdtPr>
        <w:sdtContent>
          <w:r w:rsidR="000D2654" w:rsidRPr="00670D04">
            <w:rPr>
              <w:rFonts w:cs="Times New Roman"/>
              <w:color w:val="000000"/>
              <w:szCs w:val="28"/>
            </w:rPr>
            <w:t>[113]</w:t>
          </w:r>
        </w:sdtContent>
      </w:sdt>
      <w:r w:rsidR="00B41D3D" w:rsidRPr="00670D04">
        <w:rPr>
          <w:rFonts w:cs="Times New Roman"/>
          <w:szCs w:val="28"/>
        </w:rPr>
        <w:t xml:space="preserve">. Кроме того, благодаря использованию золь-гель метода можно получать тонкие пленки с размером зерен </w:t>
      </w:r>
      <w:r w:rsidR="00694118" w:rsidRPr="00670D04">
        <w:rPr>
          <w:rFonts w:cs="Times New Roman"/>
          <w:szCs w:val="28"/>
        </w:rPr>
        <w:t xml:space="preserve">5–10 </w:t>
      </w:r>
      <w:r w:rsidR="00B41D3D" w:rsidRPr="00670D04">
        <w:rPr>
          <w:rFonts w:cs="Times New Roman"/>
          <w:szCs w:val="28"/>
        </w:rPr>
        <w:t xml:space="preserve">нм и толщиной </w:t>
      </w:r>
      <w:r w:rsidR="00694118" w:rsidRPr="00670D04">
        <w:rPr>
          <w:rFonts w:cs="Times New Roman"/>
          <w:szCs w:val="28"/>
        </w:rPr>
        <w:t xml:space="preserve">1–2 </w:t>
      </w:r>
      <w:r w:rsidR="00B41D3D" w:rsidRPr="00670D04">
        <w:rPr>
          <w:rFonts w:cs="Times New Roman"/>
          <w:szCs w:val="28"/>
        </w:rPr>
        <w:t xml:space="preserve">мкм </w:t>
      </w:r>
      <w:sdt>
        <w:sdtPr>
          <w:rPr>
            <w:rFonts w:cs="Times New Roman"/>
            <w:color w:val="000000"/>
            <w:szCs w:val="28"/>
          </w:rPr>
          <w:tag w:val="MENDELEY_CITATION_v3_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"/>
          <w:id w:val="1996227792"/>
          <w:placeholder>
            <w:docPart w:val="DefaultPlaceholder_-1854013440"/>
          </w:placeholder>
        </w:sdtPr>
        <w:sdtContent>
          <w:r w:rsidR="000D2654" w:rsidRPr="00670D04">
            <w:rPr>
              <w:rFonts w:cs="Times New Roman"/>
              <w:color w:val="000000"/>
              <w:szCs w:val="28"/>
            </w:rPr>
            <w:t>[114]</w:t>
          </w:r>
        </w:sdtContent>
      </w:sdt>
      <w:r w:rsidR="00B41D3D" w:rsidRPr="00670D04">
        <w:rPr>
          <w:rFonts w:cs="Times New Roman"/>
          <w:szCs w:val="28"/>
        </w:rPr>
        <w:t xml:space="preserve">. Полученные пленки характеризуются хорошей адгезией, </w:t>
      </w:r>
      <w:r w:rsidR="00254D9B" w:rsidRPr="00670D04">
        <w:rPr>
          <w:rFonts w:cs="Times New Roman"/>
          <w:szCs w:val="28"/>
        </w:rPr>
        <w:t xml:space="preserve">низкой шероховатостью поверхности, </w:t>
      </w:r>
      <w:r w:rsidR="00B41D3D" w:rsidRPr="00670D04">
        <w:rPr>
          <w:rFonts w:cs="Times New Roman"/>
          <w:szCs w:val="28"/>
        </w:rPr>
        <w:t>демонстрируют отличные электроизоляционные</w:t>
      </w:r>
      <w:r w:rsidR="00254D9B" w:rsidRPr="00670D04">
        <w:rPr>
          <w:rFonts w:cs="Times New Roman"/>
          <w:szCs w:val="28"/>
        </w:rPr>
        <w:t xml:space="preserve"> и оптические</w:t>
      </w:r>
      <w:r w:rsidR="00F03E81" w:rsidRPr="00670D04">
        <w:rPr>
          <w:rFonts w:cs="Times New Roman"/>
          <w:szCs w:val="28"/>
        </w:rPr>
        <w:t xml:space="preserve"> свойства</w:t>
      </w:r>
      <w:r w:rsidR="00254D9B" w:rsidRPr="00670D04">
        <w:rPr>
          <w:rFonts w:cs="Times New Roman"/>
          <w:szCs w:val="28"/>
        </w:rPr>
        <w:t xml:space="preserve"> </w:t>
      </w:r>
      <w:sdt>
        <w:sdtPr>
          <w:rPr>
            <w:rFonts w:cs="Times New Roman"/>
            <w:color w:val="000000"/>
            <w:szCs w:val="28"/>
          </w:rPr>
          <w:tag w:val="MENDELEY_CITATION_v3_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"/>
          <w:id w:val="-1265217063"/>
          <w:placeholder>
            <w:docPart w:val="DefaultPlaceholder_-1854013440"/>
          </w:placeholder>
        </w:sdtPr>
        <w:sdtContent>
          <w:r w:rsidR="000D2654" w:rsidRPr="00670D04">
            <w:rPr>
              <w:rFonts w:cs="Times New Roman"/>
              <w:color w:val="000000"/>
              <w:szCs w:val="28"/>
            </w:rPr>
            <w:t>[115,</w:t>
          </w:r>
          <w:r w:rsidR="00BE5BF5">
            <w:rPr>
              <w:rFonts w:cs="Times New Roman"/>
              <w:color w:val="000000"/>
              <w:szCs w:val="28"/>
              <w:lang w:val="kk-KZ"/>
            </w:rPr>
            <w:t xml:space="preserve"> </w:t>
          </w:r>
          <w:r w:rsidR="000D2654" w:rsidRPr="00670D04">
            <w:rPr>
              <w:rFonts w:cs="Times New Roman"/>
              <w:color w:val="000000"/>
              <w:szCs w:val="28"/>
            </w:rPr>
            <w:t>116]</w:t>
          </w:r>
        </w:sdtContent>
      </w:sdt>
      <w:r w:rsidR="00254D9B" w:rsidRPr="00670D04">
        <w:rPr>
          <w:rFonts w:cs="Times New Roman"/>
          <w:szCs w:val="28"/>
        </w:rPr>
        <w:t xml:space="preserve">. </w:t>
      </w:r>
    </w:p>
    <w:p w14:paraId="3D591EC9" w14:textId="45BC6D8D" w:rsidR="002331A9" w:rsidRPr="00670D04" w:rsidRDefault="00254D9B" w:rsidP="005F115C">
      <w:pPr>
        <w:spacing w:after="0" w:line="240" w:lineRule="auto"/>
        <w:ind w:firstLine="709"/>
        <w:jc w:val="both"/>
        <w:rPr>
          <w:rFonts w:cs="Times New Roman"/>
          <w:szCs w:val="28"/>
        </w:rPr>
      </w:pPr>
      <w:r w:rsidRPr="00670D04">
        <w:rPr>
          <w:rFonts w:cs="Times New Roman"/>
          <w:szCs w:val="28"/>
        </w:rPr>
        <w:t>К недостаткам метода стоит отнести использование дорогостоящих и чувствительных прекурсоров, сложность контроля гидролиза, значительная усадка и агломерация при сушке, необходимость кристаллизации синтезированных частиц ZrO</w:t>
      </w:r>
      <w:r w:rsidRPr="00670D04">
        <w:rPr>
          <w:rFonts w:cs="Times New Roman"/>
          <w:szCs w:val="28"/>
          <w:vertAlign w:val="subscript"/>
        </w:rPr>
        <w:t>2</w:t>
      </w:r>
      <w:r w:rsidR="003622CB" w:rsidRPr="00670D04">
        <w:rPr>
          <w:rFonts w:cs="Times New Roman"/>
          <w:szCs w:val="28"/>
        </w:rPr>
        <w:t xml:space="preserve"> и трудность масштабирования. Дороговизна прекурсоров связана с использованием алкоксидов циркония, которые, кроме того, крайне чувствительны к влаге и требуют строго контроля условий синтеза. </w:t>
      </w:r>
    </w:p>
    <w:p w14:paraId="6FF10B7A" w14:textId="7B71B636" w:rsidR="003622CB" w:rsidRPr="00670D04" w:rsidRDefault="003622CB" w:rsidP="005F115C">
      <w:pPr>
        <w:spacing w:after="0" w:line="240" w:lineRule="auto"/>
        <w:ind w:firstLine="709"/>
        <w:jc w:val="both"/>
        <w:rPr>
          <w:rFonts w:cs="Times New Roman"/>
          <w:szCs w:val="28"/>
        </w:rPr>
      </w:pPr>
      <w:r w:rsidRPr="00670D04">
        <w:rPr>
          <w:rFonts w:cs="Times New Roman"/>
          <w:i/>
          <w:iCs/>
          <w:szCs w:val="28"/>
        </w:rPr>
        <w:t>Микроэмульсионный метод.</w:t>
      </w:r>
      <w:r w:rsidR="006D7E81" w:rsidRPr="00670D04">
        <w:rPr>
          <w:rFonts w:cs="Times New Roman"/>
          <w:i/>
          <w:iCs/>
          <w:szCs w:val="28"/>
        </w:rPr>
        <w:t xml:space="preserve"> </w:t>
      </w:r>
      <w:r w:rsidR="00E739A1" w:rsidRPr="00670D04">
        <w:rPr>
          <w:rFonts w:cs="Times New Roman"/>
          <w:szCs w:val="28"/>
        </w:rPr>
        <w:t>Микроэмульсией называют термодинамически стабильную, оптически прозрачную дисперсию двух несмешивающихся жидкостей, стабилизированную поверхностно-активным веществом</w:t>
      </w:r>
      <w:r w:rsidR="00554C89" w:rsidRPr="00670D04">
        <w:rPr>
          <w:rFonts w:cs="Times New Roman"/>
          <w:szCs w:val="28"/>
        </w:rPr>
        <w:t xml:space="preserve"> (ПАВ)</w:t>
      </w:r>
      <w:r w:rsidR="00E739A1" w:rsidRPr="00670D04">
        <w:rPr>
          <w:rFonts w:cs="Times New Roman"/>
          <w:szCs w:val="28"/>
        </w:rPr>
        <w:t xml:space="preserve">. </w:t>
      </w:r>
      <w:r w:rsidR="00A07C6D" w:rsidRPr="00670D04">
        <w:rPr>
          <w:rFonts w:cs="Times New Roman"/>
          <w:szCs w:val="28"/>
        </w:rPr>
        <w:t xml:space="preserve">Система микроэмульсии представляет собой </w:t>
      </w:r>
      <w:r w:rsidR="006C300A" w:rsidRPr="00670D04">
        <w:rPr>
          <w:rFonts w:cs="Times New Roman"/>
          <w:szCs w:val="28"/>
        </w:rPr>
        <w:t xml:space="preserve">термодинамически стабильный раствор, содержащий водные мицеллы, равномерно диспергированные в непрерывной масляной среде. Мицеллы работают как нанореакторы и ограничивают рост частиц </w:t>
      </w:r>
      <w:sdt>
        <w:sdtPr>
          <w:rPr>
            <w:rFonts w:cs="Times New Roman"/>
            <w:color w:val="000000"/>
            <w:szCs w:val="28"/>
          </w:rPr>
          <w:tag w:val="MENDELEY_CITATION_v3_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"/>
          <w:id w:val="1767578521"/>
          <w:placeholder>
            <w:docPart w:val="DefaultPlaceholder_-1854013440"/>
          </w:placeholder>
        </w:sdtPr>
        <w:sdtContent>
          <w:r w:rsidR="000D2654" w:rsidRPr="00670D04">
            <w:rPr>
              <w:rFonts w:cs="Times New Roman"/>
              <w:color w:val="000000"/>
              <w:szCs w:val="28"/>
            </w:rPr>
            <w:t>[117]</w:t>
          </w:r>
        </w:sdtContent>
      </w:sdt>
      <w:r w:rsidR="006C300A" w:rsidRPr="00670D04">
        <w:rPr>
          <w:rFonts w:cs="Times New Roman"/>
          <w:szCs w:val="28"/>
        </w:rPr>
        <w:t xml:space="preserve">. </w:t>
      </w:r>
      <w:r w:rsidR="00554C89" w:rsidRPr="00670D04">
        <w:rPr>
          <w:rFonts w:cs="Times New Roman"/>
          <w:szCs w:val="28"/>
        </w:rPr>
        <w:t>Основные микроэмульсии определяются соотношением воды и ПАВ. МО наночастиц</w:t>
      </w:r>
      <w:r w:rsidR="00F03E81" w:rsidRPr="00670D04">
        <w:rPr>
          <w:rFonts w:cs="Times New Roman"/>
          <w:szCs w:val="28"/>
        </w:rPr>
        <w:t xml:space="preserve">ы </w:t>
      </w:r>
      <w:r w:rsidR="00554C89" w:rsidRPr="00670D04">
        <w:rPr>
          <w:rFonts w:cs="Times New Roman"/>
          <w:szCs w:val="28"/>
        </w:rPr>
        <w:t xml:space="preserve">могут быть </w:t>
      </w:r>
      <w:r w:rsidR="00A83623" w:rsidRPr="00670D04">
        <w:rPr>
          <w:rFonts w:cs="Times New Roman"/>
          <w:szCs w:val="28"/>
        </w:rPr>
        <w:t>синтезированы</w:t>
      </w:r>
      <w:r w:rsidR="00554C89" w:rsidRPr="00670D04">
        <w:rPr>
          <w:rFonts w:cs="Times New Roman"/>
          <w:szCs w:val="28"/>
        </w:rPr>
        <w:t xml:space="preserve"> с применением различных составов микруэмульсий: гептан-вода, гексанол-вода, гексан-вода и так далее. </w:t>
      </w:r>
    </w:p>
    <w:p w14:paraId="4B1CD75A" w14:textId="4553E865" w:rsidR="00554C89" w:rsidRPr="00670D04" w:rsidRDefault="00554C89" w:rsidP="005F115C">
      <w:pPr>
        <w:spacing w:after="0" w:line="240" w:lineRule="auto"/>
        <w:ind w:firstLine="709"/>
        <w:jc w:val="both"/>
        <w:rPr>
          <w:rFonts w:cs="Times New Roman"/>
          <w:szCs w:val="28"/>
        </w:rPr>
      </w:pPr>
      <w:r w:rsidRPr="00670D04">
        <w:rPr>
          <w:rFonts w:cs="Times New Roman"/>
          <w:szCs w:val="28"/>
        </w:rPr>
        <w:t>В процессе синтеза водные капли постоянно сталкиваются, сливаются и распадаются, что приводит к непрерывному обмену содержимым раствора. Период полураспада реакции обмена между каплями составляет порядка 10</w:t>
      </w:r>
      <w:r w:rsidRPr="00670D04">
        <w:rPr>
          <w:rFonts w:cs="Times New Roman"/>
          <w:szCs w:val="28"/>
          <w:vertAlign w:val="superscript"/>
        </w:rPr>
        <w:t>-</w:t>
      </w:r>
      <w:r w:rsidR="00EB5316" w:rsidRPr="00670D04">
        <w:rPr>
          <w:rFonts w:cs="Times New Roman"/>
          <w:szCs w:val="28"/>
          <w:vertAlign w:val="superscript"/>
        </w:rPr>
        <w:t> </w:t>
      </w:r>
      <w:r w:rsidRPr="00670D04">
        <w:rPr>
          <w:rFonts w:cs="Times New Roman"/>
          <w:szCs w:val="28"/>
          <w:vertAlign w:val="superscript"/>
        </w:rPr>
        <w:t>3</w:t>
      </w:r>
      <w:r w:rsidRPr="00670D04">
        <w:rPr>
          <w:rFonts w:cs="Times New Roman"/>
          <w:szCs w:val="28"/>
        </w:rPr>
        <w:t>–</w:t>
      </w:r>
      <w:r w:rsidR="00EB5316" w:rsidRPr="00670D04">
        <w:rPr>
          <w:rFonts w:cs="Times New Roman"/>
          <w:szCs w:val="28"/>
        </w:rPr>
        <w:t> </w:t>
      </w:r>
      <w:r w:rsidRPr="00670D04">
        <w:rPr>
          <w:rFonts w:cs="Times New Roman"/>
          <w:szCs w:val="28"/>
        </w:rPr>
        <w:t>10</w:t>
      </w:r>
      <w:r w:rsidRPr="00670D04">
        <w:rPr>
          <w:rFonts w:cs="Times New Roman"/>
          <w:szCs w:val="28"/>
          <w:vertAlign w:val="superscript"/>
        </w:rPr>
        <w:t>-2</w:t>
      </w:r>
      <w:r w:rsidRPr="00670D04">
        <w:rPr>
          <w:rFonts w:cs="Times New Roman"/>
          <w:szCs w:val="28"/>
        </w:rPr>
        <w:t xml:space="preserve"> с</w:t>
      </w:r>
      <w:r w:rsidR="00A07C6D" w:rsidRPr="00670D04">
        <w:rPr>
          <w:rFonts w:cs="Times New Roman"/>
          <w:szCs w:val="28"/>
        </w:rPr>
        <w:t xml:space="preserve"> </w:t>
      </w:r>
      <w:sdt>
        <w:sdtPr>
          <w:rPr>
            <w:rFonts w:cs="Times New Roman"/>
            <w:color w:val="000000"/>
            <w:szCs w:val="28"/>
          </w:rPr>
          <w:tag w:val="MENDELEY_CITATION_v3_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"/>
          <w:id w:val="1729953363"/>
          <w:placeholder>
            <w:docPart w:val="DefaultPlaceholder_-1854013440"/>
          </w:placeholder>
        </w:sdtPr>
        <w:sdtContent>
          <w:r w:rsidR="000D2654" w:rsidRPr="00670D04">
            <w:rPr>
              <w:rFonts w:cs="Times New Roman"/>
              <w:color w:val="000000"/>
              <w:szCs w:val="28"/>
            </w:rPr>
            <w:t>[118]</w:t>
          </w:r>
        </w:sdtContent>
      </w:sdt>
      <w:r w:rsidRPr="00670D04">
        <w:rPr>
          <w:rFonts w:cs="Times New Roman"/>
          <w:szCs w:val="28"/>
        </w:rPr>
        <w:t xml:space="preserve">. </w:t>
      </w:r>
    </w:p>
    <w:p w14:paraId="72FFA65D" w14:textId="2FFD3BFC" w:rsidR="002E1575" w:rsidRPr="00670D04" w:rsidRDefault="002E1575" w:rsidP="005F115C">
      <w:pPr>
        <w:spacing w:after="0" w:line="240" w:lineRule="auto"/>
        <w:ind w:firstLine="709"/>
        <w:jc w:val="both"/>
        <w:rPr>
          <w:rFonts w:cs="Times New Roman"/>
          <w:szCs w:val="28"/>
        </w:rPr>
      </w:pPr>
      <w:r w:rsidRPr="00670D04">
        <w:rPr>
          <w:rFonts w:cs="Times New Roman"/>
          <w:szCs w:val="28"/>
        </w:rPr>
        <w:t>Для объяснения механизма зарождения и изменения размера частиц при использовании микроэмульсионного метода были предложены две модели</w:t>
      </w:r>
      <w:r w:rsidR="00A07C6D" w:rsidRPr="00670D04">
        <w:rPr>
          <w:rFonts w:cs="Times New Roman"/>
          <w:szCs w:val="28"/>
        </w:rPr>
        <w:t xml:space="preserve"> </w:t>
      </w:r>
      <w:sdt>
        <w:sdtPr>
          <w:rPr>
            <w:rFonts w:cs="Times New Roman"/>
            <w:color w:val="000000"/>
            <w:szCs w:val="28"/>
          </w:rPr>
          <w:tag w:val="MENDELEY_CITATION_v3_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"/>
          <w:id w:val="-1193155219"/>
          <w:placeholder>
            <w:docPart w:val="DefaultPlaceholder_-1854013440"/>
          </w:placeholder>
        </w:sdtPr>
        <w:sdtContent>
          <w:r w:rsidR="000D2654" w:rsidRPr="00670D04">
            <w:rPr>
              <w:rFonts w:cs="Times New Roman"/>
              <w:color w:val="000000"/>
              <w:szCs w:val="28"/>
            </w:rPr>
            <w:t>[119]</w:t>
          </w:r>
        </w:sdtContent>
      </w:sdt>
      <w:r w:rsidRPr="00670D04">
        <w:rPr>
          <w:rFonts w:cs="Times New Roman"/>
          <w:szCs w:val="28"/>
        </w:rPr>
        <w:t xml:space="preserve">. Первая модель основана на диаграмме Ламера (рисунок </w:t>
      </w:r>
      <w:r w:rsidR="00F03E81" w:rsidRPr="00670D04">
        <w:rPr>
          <w:rFonts w:cs="Times New Roman"/>
          <w:szCs w:val="28"/>
        </w:rPr>
        <w:t>1.1</w:t>
      </w:r>
      <w:r w:rsidR="00BB0132" w:rsidRPr="00670D04">
        <w:rPr>
          <w:rFonts w:cs="Times New Roman"/>
          <w:szCs w:val="28"/>
        </w:rPr>
        <w:t>5</w:t>
      </w:r>
      <w:r w:rsidRPr="00670D04">
        <w:rPr>
          <w:rFonts w:cs="Times New Roman"/>
          <w:szCs w:val="28"/>
        </w:rPr>
        <w:t xml:space="preserve">), которая была предложена для объяснения осаждения в водной среде, и следовательно, не </w:t>
      </w:r>
      <w:r w:rsidRPr="00670D04">
        <w:rPr>
          <w:rFonts w:cs="Times New Roman"/>
          <w:szCs w:val="28"/>
        </w:rPr>
        <w:lastRenderedPageBreak/>
        <w:t xml:space="preserve">является </w:t>
      </w:r>
      <w:r w:rsidR="00A83623" w:rsidRPr="00670D04">
        <w:rPr>
          <w:rFonts w:cs="Times New Roman"/>
          <w:szCs w:val="28"/>
        </w:rPr>
        <w:t>специфичной</w:t>
      </w:r>
      <w:r w:rsidRPr="00670D04">
        <w:rPr>
          <w:rFonts w:cs="Times New Roman"/>
          <w:szCs w:val="28"/>
        </w:rPr>
        <w:t xml:space="preserve"> для микроэмульсии. Эта модель показывает изменение концентрации во времени в ходе реакции осаждения и основана на принципе, что нуклеация является лимитирующей стадией реакции осаждения. </w:t>
      </w:r>
      <w:r w:rsidR="00B940A3" w:rsidRPr="00670D04">
        <w:rPr>
          <w:rFonts w:cs="Times New Roman"/>
          <w:szCs w:val="28"/>
        </w:rPr>
        <w:t>Диаграмм</w:t>
      </w:r>
      <w:r w:rsidR="002A4AFC" w:rsidRPr="00670D04">
        <w:rPr>
          <w:rFonts w:cs="Times New Roman"/>
          <w:szCs w:val="28"/>
        </w:rPr>
        <w:t>у</w:t>
      </w:r>
      <w:r w:rsidR="00B940A3" w:rsidRPr="00670D04">
        <w:rPr>
          <w:rFonts w:cs="Times New Roman"/>
          <w:szCs w:val="28"/>
        </w:rPr>
        <w:t xml:space="preserve"> Ламера можно разделить на три этапа. В первом происходит увеличение концентрации с течением времени реакции. В момент достижения критического значения пересыщения, происходит нуклеация (второй этап), что приводит к уменьшению концентрации. После снижения концентрации ниже критического значения пересыщения нуклеация останавливается и начинается этап роста частиц за счет диффузии (3 этап). Рост частиц длится до того момента пока концентрация не достигнет значения растворимости.</w:t>
      </w:r>
      <w:r w:rsidR="00A07C6D" w:rsidRPr="00670D04">
        <w:rPr>
          <w:rFonts w:cs="Times New Roman"/>
          <w:szCs w:val="28"/>
        </w:rPr>
        <w:t xml:space="preserve"> Данн</w:t>
      </w:r>
      <w:r w:rsidR="002A4AFC" w:rsidRPr="00670D04">
        <w:rPr>
          <w:rFonts w:cs="Times New Roman"/>
          <w:szCs w:val="28"/>
        </w:rPr>
        <w:t>ая модель была применена</w:t>
      </w:r>
      <w:r w:rsidR="00A07C6D" w:rsidRPr="00670D04">
        <w:rPr>
          <w:rFonts w:cs="Times New Roman"/>
          <w:szCs w:val="28"/>
        </w:rPr>
        <w:t xml:space="preserve"> к микроэмульсионной среде. Если следовать данной модели, размер частиц будет непрерывно увеличиваться с </w:t>
      </w:r>
      <w:r w:rsidR="0037515A" w:rsidRPr="00670D04">
        <w:rPr>
          <w:rFonts w:cs="Times New Roman"/>
          <w:szCs w:val="28"/>
        </w:rPr>
        <w:t>ростом концентрацией прекурсора. При этом</w:t>
      </w:r>
      <w:r w:rsidR="00A07C6D" w:rsidRPr="00670D04">
        <w:rPr>
          <w:rFonts w:cs="Times New Roman"/>
          <w:szCs w:val="28"/>
        </w:rPr>
        <w:t xml:space="preserve"> можно ожидать образования минимума в изменении размера в зависимости от концентрации. Это объясняется постоянным значением количества ядер, а увеличение концентрации приводит к увеличению размера частиц.</w:t>
      </w:r>
    </w:p>
    <w:p w14:paraId="30E21C0E" w14:textId="77777777" w:rsidR="00B940A3" w:rsidRPr="00670D04" w:rsidRDefault="00B940A3" w:rsidP="005F115C">
      <w:pPr>
        <w:spacing w:after="0" w:line="240" w:lineRule="auto"/>
        <w:ind w:firstLine="709"/>
        <w:jc w:val="both"/>
        <w:rPr>
          <w:rFonts w:cs="Times New Roman"/>
          <w:szCs w:val="28"/>
        </w:rPr>
      </w:pPr>
    </w:p>
    <w:p w14:paraId="2C50C279" w14:textId="16AC82E8" w:rsidR="00554C89" w:rsidRPr="00670D04" w:rsidRDefault="00BB0132"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7326C024" wp14:editId="6DE03AF1">
            <wp:extent cx="3339447" cy="2055044"/>
            <wp:effectExtent l="0" t="0" r="1270" b="2540"/>
            <wp:docPr id="72053893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38936" name="Рисунок 720538936"/>
                    <pic:cNvPicPr/>
                  </pic:nvPicPr>
                  <pic:blipFill>
                    <a:blip r:embed="rId22">
                      <a:extLst>
                        <a:ext uri="{28A0092B-C50C-407E-A947-70E740481C1C}">
                          <a14:useLocalDpi xmlns:a14="http://schemas.microsoft.com/office/drawing/2010/main" val="0"/>
                        </a:ext>
                      </a:extLst>
                    </a:blip>
                    <a:stretch>
                      <a:fillRect/>
                    </a:stretch>
                  </pic:blipFill>
                  <pic:spPr>
                    <a:xfrm>
                      <a:off x="0" y="0"/>
                      <a:ext cx="3419575" cy="2104353"/>
                    </a:xfrm>
                    <a:prstGeom prst="rect">
                      <a:avLst/>
                    </a:prstGeom>
                  </pic:spPr>
                </pic:pic>
              </a:graphicData>
            </a:graphic>
          </wp:inline>
        </w:drawing>
      </w:r>
    </w:p>
    <w:p w14:paraId="5944DF62" w14:textId="77777777" w:rsidR="00554C89" w:rsidRPr="00670D04" w:rsidRDefault="00554C89" w:rsidP="005F115C">
      <w:pPr>
        <w:spacing w:after="0" w:line="240" w:lineRule="auto"/>
        <w:ind w:firstLine="709"/>
        <w:jc w:val="center"/>
        <w:rPr>
          <w:rFonts w:cs="Times New Roman"/>
          <w:sz w:val="16"/>
          <w:szCs w:val="16"/>
        </w:rPr>
      </w:pPr>
    </w:p>
    <w:p w14:paraId="11183A83" w14:textId="6FD0E359" w:rsidR="008D0673" w:rsidRPr="00670D04" w:rsidRDefault="00554C89" w:rsidP="005F115C">
      <w:pPr>
        <w:spacing w:after="0" w:line="240" w:lineRule="auto"/>
        <w:jc w:val="center"/>
        <w:rPr>
          <w:rFonts w:cs="Times New Roman"/>
          <w:szCs w:val="28"/>
        </w:rPr>
      </w:pPr>
      <w:r w:rsidRPr="00670D04">
        <w:rPr>
          <w:rFonts w:cs="Times New Roman"/>
          <w:szCs w:val="28"/>
        </w:rPr>
        <w:t xml:space="preserve">Рисунок </w:t>
      </w:r>
      <w:r w:rsidR="00847CFA" w:rsidRPr="00670D04">
        <w:rPr>
          <w:rFonts w:cs="Times New Roman"/>
          <w:szCs w:val="28"/>
        </w:rPr>
        <w:t>1.1</w:t>
      </w:r>
      <w:r w:rsidR="00BB0132" w:rsidRPr="00670D04">
        <w:rPr>
          <w:rFonts w:cs="Times New Roman"/>
          <w:szCs w:val="28"/>
        </w:rPr>
        <w:t>5</w:t>
      </w:r>
      <w:r w:rsidR="00847CFA" w:rsidRPr="00670D04">
        <w:rPr>
          <w:rFonts w:cs="Times New Roman"/>
          <w:szCs w:val="28"/>
        </w:rPr>
        <w:t xml:space="preserve"> </w:t>
      </w:r>
      <w:r w:rsidRPr="00670D04">
        <w:rPr>
          <w:rFonts w:cs="Times New Roman"/>
          <w:szCs w:val="28"/>
        </w:rPr>
        <w:t xml:space="preserve">– Диаграмма </w:t>
      </w:r>
      <w:r w:rsidR="00610836" w:rsidRPr="00670D04">
        <w:rPr>
          <w:rFonts w:cs="Times New Roman"/>
          <w:szCs w:val="28"/>
        </w:rPr>
        <w:t>Ламера,</w:t>
      </w:r>
      <w:r w:rsidR="00D44A0D" w:rsidRPr="00670D04">
        <w:rPr>
          <w:rFonts w:cs="Times New Roman"/>
          <w:szCs w:val="28"/>
        </w:rPr>
        <w:t xml:space="preserve"> иллюстрирующая этапы осаждения в микроэмульсии</w:t>
      </w:r>
      <w:r w:rsidRPr="00670D04">
        <w:rPr>
          <w:rFonts w:cs="Times New Roman"/>
          <w:szCs w:val="28"/>
        </w:rPr>
        <w:t xml:space="preserve"> </w:t>
      </w:r>
    </w:p>
    <w:p w14:paraId="596BB004" w14:textId="77777777" w:rsidR="008D0673" w:rsidRPr="00BE5BF5" w:rsidRDefault="008D0673" w:rsidP="005F115C">
      <w:pPr>
        <w:spacing w:after="0" w:line="240" w:lineRule="auto"/>
        <w:ind w:firstLine="709"/>
        <w:jc w:val="center"/>
        <w:rPr>
          <w:rFonts w:cs="Times New Roman"/>
          <w:sz w:val="16"/>
          <w:szCs w:val="16"/>
        </w:rPr>
      </w:pPr>
    </w:p>
    <w:p w14:paraId="08E51649" w14:textId="5520C3B8" w:rsidR="00554C89" w:rsidRPr="00BE5BF5" w:rsidRDefault="008D0673" w:rsidP="005F115C">
      <w:pPr>
        <w:spacing w:after="0" w:line="240" w:lineRule="auto"/>
        <w:ind w:firstLine="709"/>
        <w:jc w:val="both"/>
        <w:rPr>
          <w:rFonts w:cs="Times New Roman"/>
          <w:sz w:val="24"/>
        </w:rPr>
      </w:pPr>
      <w:r w:rsidRPr="00BE5BF5">
        <w:rPr>
          <w:rFonts w:cs="Times New Roman"/>
          <w:color w:val="000000"/>
          <w:sz w:val="24"/>
        </w:rPr>
        <w:t xml:space="preserve">Примечание – </w:t>
      </w:r>
      <w:r w:rsidR="00BE5BF5" w:rsidRPr="00BE5BF5">
        <w:rPr>
          <w:rFonts w:cs="Times New Roman"/>
          <w:color w:val="000000"/>
          <w:sz w:val="24"/>
        </w:rPr>
        <w:t xml:space="preserve">Составлено </w:t>
      </w:r>
      <w:r w:rsidRPr="00BE5BF5">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"/>
          <w:id w:val="2029756930"/>
          <w:placeholder>
            <w:docPart w:val="DefaultPlaceholder_-1854013440"/>
          </w:placeholder>
        </w:sdtPr>
        <w:sdtContent>
          <w:r w:rsidR="000D2654" w:rsidRPr="00BE5BF5">
            <w:rPr>
              <w:rFonts w:cs="Times New Roman"/>
              <w:color w:val="000000"/>
              <w:sz w:val="24"/>
            </w:rPr>
            <w:t>[120]</w:t>
          </w:r>
        </w:sdtContent>
      </w:sdt>
    </w:p>
    <w:p w14:paraId="3482451D" w14:textId="77777777" w:rsidR="00554C89" w:rsidRPr="00670D04" w:rsidRDefault="00554C89" w:rsidP="005F115C">
      <w:pPr>
        <w:spacing w:after="0" w:line="240" w:lineRule="auto"/>
        <w:ind w:firstLine="709"/>
        <w:jc w:val="both"/>
        <w:rPr>
          <w:rFonts w:cs="Times New Roman"/>
          <w:szCs w:val="28"/>
        </w:rPr>
      </w:pPr>
    </w:p>
    <w:p w14:paraId="5E8EB5AA" w14:textId="4AFF9796" w:rsidR="00554C89" w:rsidRPr="00670D04" w:rsidRDefault="00A07C6D" w:rsidP="005F115C">
      <w:pPr>
        <w:spacing w:after="0" w:line="240" w:lineRule="auto"/>
        <w:ind w:firstLine="709"/>
        <w:jc w:val="both"/>
        <w:rPr>
          <w:rFonts w:cs="Times New Roman"/>
          <w:szCs w:val="28"/>
        </w:rPr>
      </w:pPr>
      <w:r w:rsidRPr="00670D04">
        <w:rPr>
          <w:rFonts w:cs="Times New Roman"/>
          <w:szCs w:val="28"/>
        </w:rPr>
        <w:t>Вторая модель основана на термодинамической стабилизации частиц. В данной модели частицы термодинамически стабилизируются ПАВ, а их размер остается постоянным при изменении концентрации прекурсора и размера водных капель. Процесс нуклеации происходит непрерывно в процессе образования частиц.</w:t>
      </w:r>
    </w:p>
    <w:p w14:paraId="713C9C52" w14:textId="714D4F25" w:rsidR="00A07C6D" w:rsidRPr="00670D04" w:rsidRDefault="00A07C6D" w:rsidP="005F115C">
      <w:pPr>
        <w:spacing w:after="0" w:line="240" w:lineRule="auto"/>
        <w:ind w:firstLine="709"/>
        <w:jc w:val="both"/>
        <w:rPr>
          <w:rFonts w:cs="Times New Roman"/>
          <w:szCs w:val="28"/>
        </w:rPr>
      </w:pPr>
      <w:r w:rsidRPr="00670D04">
        <w:rPr>
          <w:rFonts w:cs="Times New Roman"/>
          <w:szCs w:val="28"/>
        </w:rPr>
        <w:t>Обе модели являются предельными: диаграмма Ламера не учитывает стабилизацию частиц ПАВ, а термодинамическая модель не учитывает, что нуклеация частиц происходит сложнее, чем рост путем диффузии.</w:t>
      </w:r>
    </w:p>
    <w:p w14:paraId="1C03F72B" w14:textId="42E378DE" w:rsidR="00554C89" w:rsidRPr="00670D04" w:rsidRDefault="006C300A" w:rsidP="005F115C">
      <w:pPr>
        <w:spacing w:after="0" w:line="240" w:lineRule="auto"/>
        <w:ind w:firstLine="709"/>
        <w:jc w:val="both"/>
        <w:rPr>
          <w:rFonts w:cs="Times New Roman"/>
          <w:szCs w:val="28"/>
        </w:rPr>
      </w:pPr>
      <w:r w:rsidRPr="00670D04">
        <w:rPr>
          <w:rFonts w:cs="Times New Roman"/>
          <w:szCs w:val="28"/>
        </w:rPr>
        <w:t>Благодаря использованию метода микроэмульсии с последующим отжигом при синтезе частиц ZrO</w:t>
      </w:r>
      <w:r w:rsidRPr="00670D04">
        <w:rPr>
          <w:rFonts w:cs="Times New Roman"/>
          <w:szCs w:val="28"/>
          <w:vertAlign w:val="subscript"/>
        </w:rPr>
        <w:t>2</w:t>
      </w:r>
      <w:r w:rsidRPr="00670D04">
        <w:rPr>
          <w:rFonts w:cs="Times New Roman"/>
          <w:szCs w:val="28"/>
        </w:rPr>
        <w:t xml:space="preserve"> удается получить наночастицы размером от </w:t>
      </w:r>
      <w:r w:rsidR="001001C0" w:rsidRPr="00670D04">
        <w:rPr>
          <w:rFonts w:cs="Times New Roman"/>
          <w:szCs w:val="28"/>
        </w:rPr>
        <w:t>десятков нм</w:t>
      </w:r>
      <w:r w:rsidRPr="00670D04">
        <w:rPr>
          <w:rFonts w:cs="Times New Roman"/>
          <w:szCs w:val="28"/>
        </w:rPr>
        <w:t xml:space="preserve"> до </w:t>
      </w:r>
      <w:r w:rsidR="001001C0" w:rsidRPr="00670D04">
        <w:rPr>
          <w:rFonts w:cs="Times New Roman"/>
          <w:szCs w:val="28"/>
        </w:rPr>
        <w:t>нескольких мкм</w:t>
      </w:r>
      <w:r w:rsidRPr="00670D04">
        <w:rPr>
          <w:rFonts w:cs="Times New Roman"/>
          <w:szCs w:val="28"/>
        </w:rPr>
        <w:t xml:space="preserve"> с очень высокой гомогенностью. Так в работе </w:t>
      </w:r>
      <w:sdt>
        <w:sdtPr>
          <w:rPr>
            <w:rFonts w:cs="Times New Roman"/>
            <w:color w:val="000000"/>
            <w:szCs w:val="28"/>
          </w:rPr>
          <w:tag w:val="MENDELEY_CITATION_v3_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"/>
          <w:id w:val="-1446222767"/>
          <w:placeholder>
            <w:docPart w:val="DefaultPlaceholder_-1854013440"/>
          </w:placeholder>
        </w:sdtPr>
        <w:sdtContent>
          <w:r w:rsidR="000D2654" w:rsidRPr="00670D04">
            <w:rPr>
              <w:rFonts w:cs="Times New Roman"/>
              <w:color w:val="000000"/>
              <w:szCs w:val="28"/>
            </w:rPr>
            <w:t>[121]</w:t>
          </w:r>
        </w:sdtContent>
      </w:sdt>
      <w:r w:rsidRPr="00670D04">
        <w:rPr>
          <w:rFonts w:cs="Times New Roman"/>
          <w:szCs w:val="28"/>
        </w:rPr>
        <w:t xml:space="preserve"> было показано, что варьирование типа ПАВ</w:t>
      </w:r>
      <w:r w:rsidR="001001C0" w:rsidRPr="00670D04">
        <w:rPr>
          <w:rFonts w:cs="Times New Roman"/>
          <w:szCs w:val="28"/>
        </w:rPr>
        <w:t xml:space="preserve"> и его концентрации, соотношения </w:t>
      </w:r>
      <w:r w:rsidR="001001C0" w:rsidRPr="00670D04">
        <w:rPr>
          <w:rFonts w:cs="Times New Roman"/>
          <w:szCs w:val="28"/>
        </w:rPr>
        <w:lastRenderedPageBreak/>
        <w:t>количества воды-масла, а также изменения микроэмульсии на макроэмульсию позволяет синтезировать частицы ZrO</w:t>
      </w:r>
      <w:r w:rsidR="001001C0" w:rsidRPr="00670D04">
        <w:rPr>
          <w:rFonts w:cs="Times New Roman"/>
          <w:szCs w:val="28"/>
          <w:vertAlign w:val="subscript"/>
        </w:rPr>
        <w:t>2</w:t>
      </w:r>
      <w:r w:rsidR="001001C0" w:rsidRPr="00670D04">
        <w:rPr>
          <w:rFonts w:cs="Times New Roman"/>
          <w:szCs w:val="28"/>
        </w:rPr>
        <w:t xml:space="preserve"> с размером от 10 нм до 10 мкм</w:t>
      </w:r>
      <w:r w:rsidRPr="00670D04">
        <w:rPr>
          <w:rFonts w:cs="Times New Roman"/>
          <w:szCs w:val="28"/>
        </w:rPr>
        <w:t xml:space="preserve">. </w:t>
      </w:r>
      <w:r w:rsidR="0037515A" w:rsidRPr="00670D04">
        <w:rPr>
          <w:rFonts w:cs="Times New Roman"/>
          <w:szCs w:val="28"/>
        </w:rPr>
        <w:t xml:space="preserve">Данный </w:t>
      </w:r>
      <w:r w:rsidRPr="00670D04">
        <w:rPr>
          <w:rFonts w:cs="Times New Roman"/>
          <w:szCs w:val="28"/>
        </w:rPr>
        <w:t>метод зарекомендовал себя при допировании наночастиц ZrO</w:t>
      </w:r>
      <w:r w:rsidRPr="00670D04">
        <w:rPr>
          <w:rFonts w:cs="Times New Roman"/>
          <w:szCs w:val="28"/>
          <w:vertAlign w:val="subscript"/>
        </w:rPr>
        <w:t>2</w:t>
      </w:r>
      <w:r w:rsidRPr="00670D04">
        <w:rPr>
          <w:rFonts w:cs="Times New Roman"/>
          <w:szCs w:val="28"/>
        </w:rPr>
        <w:t xml:space="preserve"> другими элементами. Было установлено, что допирование ZrO</w:t>
      </w:r>
      <w:r w:rsidRPr="00670D04">
        <w:rPr>
          <w:rFonts w:cs="Times New Roman"/>
          <w:szCs w:val="28"/>
          <w:vertAlign w:val="subscript"/>
        </w:rPr>
        <w:t>2</w:t>
      </w:r>
      <w:r w:rsidRPr="00670D04">
        <w:rPr>
          <w:rFonts w:cs="Times New Roman"/>
          <w:szCs w:val="28"/>
        </w:rPr>
        <w:t xml:space="preserve"> церием в процессе микроэмульсионного синтеза позволяет стабилизировать тетрагональную фазу путем дефектообразования вызванного допированием </w:t>
      </w:r>
      <w:sdt>
        <w:sdtPr>
          <w:rPr>
            <w:rFonts w:cs="Times New Roman"/>
            <w:color w:val="000000"/>
            <w:szCs w:val="28"/>
          </w:rPr>
          <w:tag w:val="MENDELEY_CITATION_v3_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"/>
          <w:id w:val="1427849048"/>
          <w:placeholder>
            <w:docPart w:val="DefaultPlaceholder_-1854013440"/>
          </w:placeholder>
        </w:sdtPr>
        <w:sdtContent>
          <w:r w:rsidR="000D2654" w:rsidRPr="00670D04">
            <w:rPr>
              <w:rFonts w:cs="Times New Roman"/>
              <w:color w:val="000000"/>
              <w:szCs w:val="28"/>
            </w:rPr>
            <w:t>[122]</w:t>
          </w:r>
        </w:sdtContent>
      </w:sdt>
      <w:r w:rsidRPr="00670D04">
        <w:rPr>
          <w:rFonts w:cs="Times New Roman"/>
          <w:szCs w:val="28"/>
        </w:rPr>
        <w:t>.</w:t>
      </w:r>
    </w:p>
    <w:p w14:paraId="3F671A57" w14:textId="43565D1D" w:rsidR="00FF6FD6" w:rsidRPr="00670D04" w:rsidRDefault="00CC4DD9" w:rsidP="005F115C">
      <w:pPr>
        <w:spacing w:after="0" w:line="240" w:lineRule="auto"/>
        <w:ind w:firstLine="709"/>
        <w:jc w:val="both"/>
        <w:rPr>
          <w:rFonts w:cs="Times New Roman"/>
          <w:szCs w:val="28"/>
        </w:rPr>
      </w:pPr>
      <w:r w:rsidRPr="00670D04">
        <w:rPr>
          <w:rFonts w:cs="Times New Roman"/>
          <w:szCs w:val="28"/>
        </w:rPr>
        <w:t>В качестве недостатков метода можно отметить низкую производительность, связанную с ограниченностью концентрации прекурсора в среде и малого объема реакторной среды (водяной фазы). Как и в случае с золь-гель методом высокая стоимость ПАВ, органических растворителей и ко-сурфактантов накладывает ограничения на промышленное применение данного метода. Чувствительность микроэмульсии к параметрам (температура, соотношение фаз, концентрация ПАВ) приводит к коалесценции капель и потери монодисперсности.</w:t>
      </w:r>
    </w:p>
    <w:p w14:paraId="5598B693" w14:textId="718EEFCA" w:rsidR="00CC4DD9" w:rsidRPr="00670D04" w:rsidRDefault="00FF6FD6" w:rsidP="005F115C">
      <w:pPr>
        <w:spacing w:after="0" w:line="240" w:lineRule="auto"/>
        <w:ind w:firstLine="709"/>
        <w:jc w:val="both"/>
        <w:rPr>
          <w:rFonts w:cs="Times New Roman"/>
          <w:szCs w:val="28"/>
        </w:rPr>
      </w:pPr>
      <w:r w:rsidRPr="00670D04">
        <w:rPr>
          <w:rFonts w:cs="Times New Roman"/>
          <w:i/>
          <w:iCs/>
          <w:szCs w:val="28"/>
        </w:rPr>
        <w:t>Гидротермальный синтез</w:t>
      </w:r>
      <w:r w:rsidRPr="00670D04">
        <w:rPr>
          <w:rFonts w:cs="Times New Roman"/>
          <w:szCs w:val="28"/>
        </w:rPr>
        <w:t xml:space="preserve">. </w:t>
      </w:r>
      <w:r w:rsidR="00CC4DD9" w:rsidRPr="00670D04">
        <w:rPr>
          <w:rFonts w:cs="Times New Roman"/>
          <w:szCs w:val="28"/>
        </w:rPr>
        <w:t xml:space="preserve">Гидротермальным синтезом называют мягкий химический синтез, разработанный на основе моделирования процессов образования некоторых минералов в природе. Данный метод может использоваться для выращивания различных монокристаллов, получения </w:t>
      </w:r>
      <w:r w:rsidR="0037515A" w:rsidRPr="00670D04">
        <w:rPr>
          <w:rFonts w:cs="Times New Roman"/>
          <w:szCs w:val="28"/>
        </w:rPr>
        <w:t>керамических порошков</w:t>
      </w:r>
      <w:r w:rsidR="00CC4DD9" w:rsidRPr="00670D04">
        <w:rPr>
          <w:rFonts w:cs="Times New Roman"/>
          <w:szCs w:val="28"/>
        </w:rPr>
        <w:t xml:space="preserve"> с различной степенью агломерации и размером, проведения определенных органических реакций и т.д </w:t>
      </w:r>
      <w:sdt>
        <w:sdtPr>
          <w:rPr>
            <w:rFonts w:cs="Times New Roman"/>
            <w:color w:val="000000"/>
            <w:szCs w:val="28"/>
          </w:rPr>
          <w:tag w:val="MENDELEY_CITATION_v3_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"/>
          <w:id w:val="1938784200"/>
          <w:placeholder>
            <w:docPart w:val="DefaultPlaceholder_-1854013440"/>
          </w:placeholder>
        </w:sdtPr>
        <w:sdtContent>
          <w:r w:rsidR="000D2654" w:rsidRPr="00670D04">
            <w:rPr>
              <w:rFonts w:cs="Times New Roman"/>
              <w:color w:val="000000"/>
              <w:szCs w:val="28"/>
            </w:rPr>
            <w:t>[123]</w:t>
          </w:r>
        </w:sdtContent>
      </w:sdt>
      <w:r w:rsidR="00CC4DD9" w:rsidRPr="00670D04">
        <w:rPr>
          <w:rFonts w:cs="Times New Roman"/>
          <w:szCs w:val="28"/>
        </w:rPr>
        <w:t xml:space="preserve">. Гидротермальный процесс заключается в обработке исходного материала в жидкой среде при высоких температурах и давлении с возможностью </w:t>
      </w:r>
      <w:r w:rsidR="00610836" w:rsidRPr="00670D04">
        <w:rPr>
          <w:rFonts w:cs="Times New Roman"/>
          <w:szCs w:val="28"/>
        </w:rPr>
        <w:t>кристаллизации</w:t>
      </w:r>
      <w:r w:rsidR="00CC4DD9" w:rsidRPr="00670D04">
        <w:rPr>
          <w:rFonts w:cs="Times New Roman"/>
          <w:szCs w:val="28"/>
        </w:rPr>
        <w:t xml:space="preserve"> материала как во время </w:t>
      </w:r>
      <w:r w:rsidR="00610836" w:rsidRPr="00670D04">
        <w:rPr>
          <w:rFonts w:cs="Times New Roman"/>
          <w:szCs w:val="28"/>
        </w:rPr>
        <w:t>процесса,</w:t>
      </w:r>
      <w:r w:rsidR="00CC4DD9" w:rsidRPr="00670D04">
        <w:rPr>
          <w:rFonts w:cs="Times New Roman"/>
          <w:szCs w:val="28"/>
        </w:rPr>
        <w:t xml:space="preserve"> так и с последующей термальной обработкой. В герметичном сосуде (автоклаве) вода с растворенным прекурсором доводится до температуры выше точки кипения за счет повышения автогенного давления при нагреве (рисунок</w:t>
      </w:r>
      <w:r w:rsidR="00F03E81" w:rsidRPr="00670D04">
        <w:rPr>
          <w:rFonts w:cs="Times New Roman"/>
          <w:szCs w:val="28"/>
        </w:rPr>
        <w:t xml:space="preserve"> 1.1</w:t>
      </w:r>
      <w:r w:rsidR="00BB0132" w:rsidRPr="00670D04">
        <w:rPr>
          <w:rFonts w:cs="Times New Roman"/>
          <w:szCs w:val="28"/>
        </w:rPr>
        <w:t>6</w:t>
      </w:r>
      <w:r w:rsidR="00CC4DD9" w:rsidRPr="00670D04">
        <w:rPr>
          <w:rFonts w:cs="Times New Roman"/>
          <w:szCs w:val="28"/>
        </w:rPr>
        <w:t xml:space="preserve">). </w:t>
      </w:r>
    </w:p>
    <w:p w14:paraId="5EA115F1" w14:textId="77777777" w:rsidR="00CC4DD9" w:rsidRPr="00670D04" w:rsidRDefault="00CC4DD9" w:rsidP="005F115C">
      <w:pPr>
        <w:spacing w:after="0" w:line="240" w:lineRule="auto"/>
        <w:ind w:firstLine="709"/>
        <w:jc w:val="both"/>
        <w:rPr>
          <w:rFonts w:cs="Times New Roman"/>
          <w:szCs w:val="28"/>
        </w:rPr>
      </w:pPr>
    </w:p>
    <w:p w14:paraId="64D3B802" w14:textId="0C5875DC" w:rsidR="00CC4DD9" w:rsidRPr="00670D04" w:rsidRDefault="00BB0132"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38AE3730" wp14:editId="43468DCB">
            <wp:extent cx="4073053" cy="2168165"/>
            <wp:effectExtent l="0" t="0" r="3810" b="3810"/>
            <wp:docPr id="1896537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5371" name="Рисунок 18965371"/>
                    <pic:cNvPicPr/>
                  </pic:nvPicPr>
                  <pic:blipFill>
                    <a:blip r:embed="rId23">
                      <a:extLst>
                        <a:ext uri="{28A0092B-C50C-407E-A947-70E740481C1C}">
                          <a14:useLocalDpi xmlns:a14="http://schemas.microsoft.com/office/drawing/2010/main" val="0"/>
                        </a:ext>
                      </a:extLst>
                    </a:blip>
                    <a:stretch>
                      <a:fillRect/>
                    </a:stretch>
                  </pic:blipFill>
                  <pic:spPr>
                    <a:xfrm>
                      <a:off x="0" y="0"/>
                      <a:ext cx="4107452" cy="2186476"/>
                    </a:xfrm>
                    <a:prstGeom prst="rect">
                      <a:avLst/>
                    </a:prstGeom>
                  </pic:spPr>
                </pic:pic>
              </a:graphicData>
            </a:graphic>
          </wp:inline>
        </w:drawing>
      </w:r>
    </w:p>
    <w:p w14:paraId="1B8C4E23" w14:textId="77777777" w:rsidR="008D0673" w:rsidRPr="00670D04" w:rsidRDefault="008D0673" w:rsidP="005F115C">
      <w:pPr>
        <w:spacing w:after="0" w:line="240" w:lineRule="auto"/>
        <w:jc w:val="center"/>
        <w:rPr>
          <w:rFonts w:cs="Times New Roman"/>
          <w:sz w:val="16"/>
          <w:szCs w:val="16"/>
        </w:rPr>
      </w:pPr>
    </w:p>
    <w:p w14:paraId="7BF47FA9" w14:textId="233D9019" w:rsidR="008D0673" w:rsidRPr="00670D04" w:rsidRDefault="00CC4DD9" w:rsidP="005F115C">
      <w:pPr>
        <w:spacing w:after="0" w:line="240" w:lineRule="auto"/>
        <w:jc w:val="center"/>
        <w:rPr>
          <w:rFonts w:cs="Times New Roman"/>
          <w:szCs w:val="28"/>
        </w:rPr>
      </w:pPr>
      <w:r w:rsidRPr="00670D04">
        <w:rPr>
          <w:rFonts w:cs="Times New Roman"/>
          <w:szCs w:val="28"/>
        </w:rPr>
        <w:t xml:space="preserve">Рисунок </w:t>
      </w:r>
      <w:r w:rsidR="00847CFA" w:rsidRPr="00670D04">
        <w:rPr>
          <w:rFonts w:cs="Times New Roman"/>
          <w:szCs w:val="28"/>
        </w:rPr>
        <w:t>1.1</w:t>
      </w:r>
      <w:r w:rsidR="00BB0132" w:rsidRPr="00670D04">
        <w:rPr>
          <w:rFonts w:cs="Times New Roman"/>
          <w:szCs w:val="28"/>
        </w:rPr>
        <w:t>6</w:t>
      </w:r>
      <w:r w:rsidR="00847CFA" w:rsidRPr="00670D04">
        <w:rPr>
          <w:rFonts w:cs="Times New Roman"/>
          <w:szCs w:val="28"/>
        </w:rPr>
        <w:t xml:space="preserve"> </w:t>
      </w:r>
      <w:r w:rsidRPr="00670D04">
        <w:rPr>
          <w:rFonts w:cs="Times New Roman"/>
          <w:szCs w:val="28"/>
        </w:rPr>
        <w:t>– Схема стандартной установки для гидротермального синтеза</w:t>
      </w:r>
    </w:p>
    <w:p w14:paraId="04745A17" w14:textId="77777777" w:rsidR="008D0673" w:rsidRPr="00670D04" w:rsidRDefault="008D0673" w:rsidP="005F115C">
      <w:pPr>
        <w:spacing w:after="0" w:line="240" w:lineRule="auto"/>
        <w:ind w:firstLine="709"/>
        <w:jc w:val="both"/>
        <w:rPr>
          <w:rFonts w:cs="Times New Roman"/>
          <w:sz w:val="16"/>
          <w:szCs w:val="16"/>
        </w:rPr>
      </w:pPr>
    </w:p>
    <w:p w14:paraId="26279540" w14:textId="75A32281" w:rsidR="00CC4DD9" w:rsidRPr="00BE5BF5" w:rsidRDefault="008D0673" w:rsidP="005F115C">
      <w:pPr>
        <w:spacing w:after="0" w:line="240" w:lineRule="auto"/>
        <w:ind w:firstLine="709"/>
        <w:jc w:val="both"/>
        <w:rPr>
          <w:rFonts w:cs="Times New Roman"/>
          <w:sz w:val="24"/>
        </w:rPr>
      </w:pPr>
      <w:r w:rsidRPr="00BE5BF5">
        <w:rPr>
          <w:rFonts w:cs="Times New Roman"/>
          <w:color w:val="000000"/>
          <w:sz w:val="24"/>
        </w:rPr>
        <w:t xml:space="preserve">Примечание – </w:t>
      </w:r>
      <w:r w:rsidR="00BE5BF5" w:rsidRPr="00BE5BF5">
        <w:rPr>
          <w:rFonts w:cs="Times New Roman"/>
          <w:color w:val="000000"/>
          <w:sz w:val="24"/>
        </w:rPr>
        <w:t xml:space="preserve">Составлено </w:t>
      </w:r>
      <w:r w:rsidRPr="00BE5BF5">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"/>
          <w:id w:val="1525516057"/>
          <w:placeholder>
            <w:docPart w:val="A1480454BFB94CE984F2F1102775D2B9"/>
          </w:placeholder>
        </w:sdtPr>
        <w:sdtContent>
          <w:r w:rsidR="000D2654" w:rsidRPr="00BE5BF5">
            <w:rPr>
              <w:rFonts w:cs="Times New Roman"/>
              <w:color w:val="000000"/>
              <w:sz w:val="24"/>
            </w:rPr>
            <w:t>[12</w:t>
          </w:r>
          <w:r w:rsidR="00CE1B48">
            <w:rPr>
              <w:rFonts w:cs="Times New Roman"/>
              <w:color w:val="000000"/>
              <w:sz w:val="24"/>
              <w:lang w:val="kk-KZ"/>
            </w:rPr>
            <w:t>4</w:t>
          </w:r>
          <w:r w:rsidR="000D2654" w:rsidRPr="00BE5BF5">
            <w:rPr>
              <w:rFonts w:cs="Times New Roman"/>
              <w:color w:val="000000"/>
              <w:sz w:val="24"/>
            </w:rPr>
            <w:t>]</w:t>
          </w:r>
        </w:sdtContent>
      </w:sdt>
    </w:p>
    <w:p w14:paraId="0C747211" w14:textId="37167D0D" w:rsidR="00FF6FD6" w:rsidRDefault="00FF6FD6" w:rsidP="005F115C">
      <w:pPr>
        <w:spacing w:after="0" w:line="240" w:lineRule="auto"/>
        <w:ind w:firstLine="709"/>
        <w:jc w:val="both"/>
        <w:rPr>
          <w:rFonts w:cs="Times New Roman"/>
          <w:szCs w:val="28"/>
        </w:rPr>
      </w:pPr>
    </w:p>
    <w:p w14:paraId="3933C453" w14:textId="634CA33D" w:rsidR="00BE5BF5" w:rsidRPr="00670D04" w:rsidRDefault="00BE5BF5" w:rsidP="00BE5BF5">
      <w:pPr>
        <w:spacing w:after="0" w:line="240" w:lineRule="auto"/>
        <w:ind w:firstLine="709"/>
        <w:jc w:val="both"/>
        <w:rPr>
          <w:rFonts w:cs="Times New Roman"/>
          <w:szCs w:val="28"/>
        </w:rPr>
      </w:pPr>
      <w:r w:rsidRPr="00670D04">
        <w:rPr>
          <w:rFonts w:cs="Times New Roman"/>
          <w:szCs w:val="28"/>
        </w:rPr>
        <w:t xml:space="preserve">Проведение химической реакции в описанных условиях называется сольвотермической обработкой, а в случае использования воды в качестве жидкости гидротермической. За счет повышенной растворимости и реакционной </w:t>
      </w:r>
      <w:r w:rsidRPr="00670D04">
        <w:rPr>
          <w:rFonts w:cs="Times New Roman"/>
          <w:szCs w:val="28"/>
        </w:rPr>
        <w:lastRenderedPageBreak/>
        <w:t xml:space="preserve">способности при высоких температурах и давлениях возможно получать наночастицы и монокристаллы нужной морфологии и размера с высокой степенью кристалличности </w:t>
      </w:r>
      <w:sdt>
        <w:sdtPr>
          <w:rPr>
            <w:rFonts w:cs="Times New Roman"/>
            <w:color w:val="000000"/>
            <w:szCs w:val="28"/>
          </w:rPr>
          <w:tag w:val="MENDELEY_CITATION_v3_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"/>
          <w:id w:val="-1352799475"/>
          <w:placeholder>
            <w:docPart w:val="B461512D91354740BFC754D6E98ED827"/>
          </w:placeholder>
        </w:sdtPr>
        <w:sdtContent>
          <w:r w:rsidRPr="00670D04">
            <w:rPr>
              <w:rFonts w:cs="Times New Roman"/>
              <w:color w:val="000000"/>
              <w:szCs w:val="28"/>
            </w:rPr>
            <w:t>[12</w:t>
          </w:r>
          <w:r w:rsidR="00CE1B48">
            <w:rPr>
              <w:rFonts w:cs="Times New Roman"/>
              <w:color w:val="000000"/>
              <w:szCs w:val="28"/>
              <w:lang w:val="kk-KZ"/>
            </w:rPr>
            <w:t>5</w:t>
          </w:r>
          <w:r w:rsidRPr="00670D04">
            <w:rPr>
              <w:rFonts w:cs="Times New Roman"/>
              <w:color w:val="000000"/>
              <w:szCs w:val="28"/>
            </w:rPr>
            <w:t>,</w:t>
          </w:r>
          <w:r w:rsidR="00CE1B48">
            <w:rPr>
              <w:rFonts w:cs="Times New Roman"/>
              <w:color w:val="000000"/>
              <w:szCs w:val="28"/>
              <w:lang w:val="kk-KZ"/>
            </w:rPr>
            <w:t xml:space="preserve"> </w:t>
          </w:r>
          <w:r w:rsidRPr="00670D04">
            <w:rPr>
              <w:rFonts w:cs="Times New Roman"/>
              <w:color w:val="000000"/>
              <w:szCs w:val="28"/>
            </w:rPr>
            <w:t>12</w:t>
          </w:r>
          <w:r w:rsidR="00CE1B48">
            <w:rPr>
              <w:rFonts w:cs="Times New Roman"/>
              <w:color w:val="000000"/>
              <w:szCs w:val="28"/>
              <w:lang w:val="kk-KZ"/>
            </w:rPr>
            <w:t>6</w:t>
          </w:r>
          <w:r w:rsidRPr="00670D04">
            <w:rPr>
              <w:rFonts w:cs="Times New Roman"/>
              <w:color w:val="000000"/>
              <w:szCs w:val="28"/>
            </w:rPr>
            <w:t>]</w:t>
          </w:r>
        </w:sdtContent>
      </w:sdt>
      <w:r w:rsidRPr="00670D04">
        <w:rPr>
          <w:rFonts w:cs="Times New Roman"/>
          <w:szCs w:val="28"/>
        </w:rPr>
        <w:t>. В качестве прекурсоров для гидротермального синтеза зачастую используют RECl</w:t>
      </w:r>
      <w:r w:rsidRPr="00670D04">
        <w:rPr>
          <w:rFonts w:cs="Times New Roman"/>
          <w:szCs w:val="28"/>
          <w:vertAlign w:val="subscript"/>
        </w:rPr>
        <w:t>3</w:t>
      </w:r>
      <w:r w:rsidRPr="00670D04">
        <w:rPr>
          <w:rFonts w:cs="Times New Roman"/>
          <w:szCs w:val="28"/>
        </w:rPr>
        <w:t>, RE(NO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3</w:t>
      </w:r>
      <w:r w:rsidRPr="00670D04">
        <w:rPr>
          <w:rFonts w:cs="Times New Roman"/>
          <w:szCs w:val="28"/>
        </w:rPr>
        <w:t>, RE(Ac)</w:t>
      </w:r>
      <w:r w:rsidRPr="00670D04">
        <w:rPr>
          <w:rFonts w:cs="Times New Roman"/>
          <w:szCs w:val="28"/>
          <w:vertAlign w:val="subscript"/>
        </w:rPr>
        <w:t>3</w:t>
      </w:r>
      <w:r w:rsidRPr="00670D04">
        <w:rPr>
          <w:rFonts w:cs="Times New Roman"/>
          <w:szCs w:val="28"/>
        </w:rPr>
        <w:t xml:space="preserve"> и так далее, где RE необходимый элемент синтеза. Главными преимуществами данного метода является дешевизна и простота, а также возможность варьирования параметров синтеза в широком диапазоне, что в свою очередь позволяет влиять на различные свойства синтезируемого материала. </w:t>
      </w:r>
    </w:p>
    <w:p w14:paraId="3F117B16" w14:textId="743DDB05" w:rsidR="00F2235F" w:rsidRPr="00670D04" w:rsidRDefault="00E576BC" w:rsidP="005F115C">
      <w:pPr>
        <w:spacing w:after="0" w:line="240" w:lineRule="auto"/>
        <w:ind w:firstLine="709"/>
        <w:jc w:val="both"/>
        <w:rPr>
          <w:rFonts w:cs="Times New Roman"/>
          <w:szCs w:val="28"/>
        </w:rPr>
      </w:pPr>
      <w:r w:rsidRPr="00670D04">
        <w:rPr>
          <w:rFonts w:cs="Times New Roman"/>
          <w:szCs w:val="28"/>
        </w:rPr>
        <w:t>Г</w:t>
      </w:r>
      <w:r w:rsidR="00F2235F" w:rsidRPr="00670D04">
        <w:rPr>
          <w:rFonts w:cs="Times New Roman"/>
          <w:szCs w:val="28"/>
        </w:rPr>
        <w:t>идротермальный синтез является одним из наиболее перспективных методов получения наночастиц ZrO</w:t>
      </w:r>
      <w:r w:rsidR="00F2235F" w:rsidRPr="00670D04">
        <w:rPr>
          <w:rFonts w:cs="Times New Roman"/>
          <w:szCs w:val="28"/>
          <w:vertAlign w:val="subscript"/>
        </w:rPr>
        <w:t>2</w:t>
      </w:r>
      <w:r w:rsidR="00F2235F" w:rsidRPr="00670D04">
        <w:rPr>
          <w:rFonts w:cs="Times New Roman"/>
          <w:szCs w:val="28"/>
        </w:rPr>
        <w:t xml:space="preserve">. </w:t>
      </w:r>
      <w:r w:rsidRPr="00670D04">
        <w:rPr>
          <w:rFonts w:cs="Times New Roman"/>
          <w:szCs w:val="28"/>
        </w:rPr>
        <w:t>С применением</w:t>
      </w:r>
      <w:r w:rsidR="00F2235F" w:rsidRPr="00670D04">
        <w:rPr>
          <w:rFonts w:cs="Times New Roman"/>
          <w:szCs w:val="28"/>
        </w:rPr>
        <w:t xml:space="preserve"> данного метода можно получать метастабильные и стабильные допированные частицы ZrO</w:t>
      </w:r>
      <w:r w:rsidR="00F2235F" w:rsidRPr="00670D04">
        <w:rPr>
          <w:rFonts w:cs="Times New Roman"/>
          <w:szCs w:val="28"/>
          <w:vertAlign w:val="subscript"/>
        </w:rPr>
        <w:t>2</w:t>
      </w:r>
      <w:r w:rsidR="00F2235F" w:rsidRPr="00670D04">
        <w:rPr>
          <w:rFonts w:cs="Times New Roman"/>
          <w:szCs w:val="28"/>
        </w:rPr>
        <w:t xml:space="preserve"> с различной морфологией поверхности размером от 5 нм до нескольких мкм. В зависимости от параметров синтеза полученные наночастицы характеризуются рентгеноаморфной или кристалличной структурой. Для дальнейшего понимания влияния параметров синтеза на свойства диоксида циркония необходимо более детально рассмотреть схему гидротермального синтеза и его каждый этап.</w:t>
      </w:r>
    </w:p>
    <w:p w14:paraId="2F47101E" w14:textId="77777777" w:rsidR="00BE5BF5" w:rsidRDefault="00BE5BF5" w:rsidP="005F115C">
      <w:pPr>
        <w:spacing w:after="0" w:line="240" w:lineRule="auto"/>
        <w:ind w:firstLine="709"/>
        <w:jc w:val="both"/>
        <w:rPr>
          <w:rFonts w:cs="Times New Roman"/>
          <w:szCs w:val="28"/>
        </w:rPr>
      </w:pPr>
    </w:p>
    <w:p w14:paraId="3E41495A" w14:textId="77777777" w:rsidR="00BE5BF5" w:rsidRPr="00670D04" w:rsidRDefault="00BE5BF5" w:rsidP="00BE5BF5">
      <w:pPr>
        <w:spacing w:after="0" w:line="240" w:lineRule="auto"/>
        <w:jc w:val="center"/>
        <w:rPr>
          <w:rFonts w:cs="Times New Roman"/>
          <w:szCs w:val="28"/>
        </w:rPr>
      </w:pPr>
      <w:r w:rsidRPr="00670D04">
        <w:rPr>
          <w:rFonts w:cs="Times New Roman"/>
          <w:noProof/>
          <w:szCs w:val="28"/>
          <w:lang w:eastAsia="ru-RU"/>
        </w:rPr>
        <w:drawing>
          <wp:inline distT="0" distB="0" distL="0" distR="0" wp14:anchorId="0C5397DB" wp14:editId="2ACF6DAE">
            <wp:extent cx="4374172" cy="1685290"/>
            <wp:effectExtent l="0" t="0" r="7620" b="0"/>
            <wp:docPr id="6248879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87938" name="Рисунок 624887938"/>
                    <pic:cNvPicPr/>
                  </pic:nvPicPr>
                  <pic:blipFill rotWithShape="1">
                    <a:blip r:embed="rId24" cstate="print">
                      <a:extLst>
                        <a:ext uri="{28A0092B-C50C-407E-A947-70E740481C1C}">
                          <a14:useLocalDpi xmlns:a14="http://schemas.microsoft.com/office/drawing/2010/main" val="0"/>
                        </a:ext>
                      </a:extLst>
                    </a:blip>
                    <a:srcRect t="19429"/>
                    <a:stretch/>
                  </pic:blipFill>
                  <pic:spPr bwMode="auto">
                    <a:xfrm>
                      <a:off x="0" y="0"/>
                      <a:ext cx="4394975" cy="1693305"/>
                    </a:xfrm>
                    <a:prstGeom prst="rect">
                      <a:avLst/>
                    </a:prstGeom>
                    <a:ln>
                      <a:noFill/>
                    </a:ln>
                    <a:extLst>
                      <a:ext uri="{53640926-AAD7-44D8-BBD7-CCE9431645EC}">
                        <a14:shadowObscured xmlns:a14="http://schemas.microsoft.com/office/drawing/2010/main"/>
                      </a:ext>
                    </a:extLst>
                  </pic:spPr>
                </pic:pic>
              </a:graphicData>
            </a:graphic>
          </wp:inline>
        </w:drawing>
      </w:r>
    </w:p>
    <w:p w14:paraId="69A7D311" w14:textId="77777777" w:rsidR="00BE5BF5" w:rsidRPr="00670D04" w:rsidRDefault="00BE5BF5" w:rsidP="00BE5BF5">
      <w:pPr>
        <w:spacing w:after="0" w:line="240" w:lineRule="auto"/>
        <w:ind w:firstLine="709"/>
        <w:jc w:val="center"/>
        <w:rPr>
          <w:rFonts w:cs="Times New Roman"/>
          <w:sz w:val="16"/>
          <w:szCs w:val="16"/>
        </w:rPr>
      </w:pPr>
    </w:p>
    <w:p w14:paraId="6659170E" w14:textId="77777777" w:rsidR="00BE5BF5" w:rsidRPr="00670D04" w:rsidRDefault="00BE5BF5" w:rsidP="00BE5BF5">
      <w:pPr>
        <w:spacing w:after="0" w:line="240" w:lineRule="auto"/>
        <w:jc w:val="center"/>
        <w:rPr>
          <w:rFonts w:cs="Times New Roman"/>
          <w:szCs w:val="28"/>
        </w:rPr>
      </w:pPr>
      <w:r w:rsidRPr="00670D04">
        <w:rPr>
          <w:rFonts w:cs="Times New Roman"/>
          <w:szCs w:val="28"/>
        </w:rPr>
        <w:t>Рисунок 1.17 – Общая схема гидротермального синтеза</w:t>
      </w:r>
    </w:p>
    <w:p w14:paraId="02D652CD" w14:textId="77777777" w:rsidR="00BE5BF5" w:rsidRPr="00670D04" w:rsidRDefault="00BE5BF5" w:rsidP="00BE5BF5">
      <w:pPr>
        <w:spacing w:after="0" w:line="240" w:lineRule="auto"/>
        <w:ind w:firstLine="709"/>
        <w:jc w:val="both"/>
        <w:rPr>
          <w:rFonts w:cs="Times New Roman"/>
          <w:sz w:val="16"/>
          <w:szCs w:val="16"/>
        </w:rPr>
      </w:pPr>
    </w:p>
    <w:p w14:paraId="7333265C" w14:textId="45433DC2" w:rsidR="00BE5BF5" w:rsidRPr="00EE2A7B" w:rsidRDefault="00BE5BF5" w:rsidP="00EE2A7B">
      <w:pPr>
        <w:spacing w:after="0" w:line="240" w:lineRule="auto"/>
        <w:ind w:firstLine="709"/>
        <w:jc w:val="both"/>
        <w:rPr>
          <w:rFonts w:cs="Times New Roman"/>
          <w:sz w:val="24"/>
        </w:rPr>
      </w:pPr>
      <w:r w:rsidRPr="00EE2A7B">
        <w:rPr>
          <w:rFonts w:cs="Times New Roman"/>
          <w:sz w:val="24"/>
        </w:rPr>
        <w:t xml:space="preserve">Примечание – Изображение создано с использованием искусственного интеллекта </w:t>
      </w:r>
    </w:p>
    <w:p w14:paraId="2EB19CCF" w14:textId="77777777" w:rsidR="00BE5BF5" w:rsidRDefault="00BE5BF5" w:rsidP="005F115C">
      <w:pPr>
        <w:spacing w:after="0" w:line="240" w:lineRule="auto"/>
        <w:ind w:firstLine="709"/>
        <w:jc w:val="both"/>
        <w:rPr>
          <w:rFonts w:cs="Times New Roman"/>
          <w:szCs w:val="28"/>
        </w:rPr>
      </w:pPr>
    </w:p>
    <w:p w14:paraId="1CABC58C" w14:textId="4EDB3693" w:rsidR="00F2235F" w:rsidRPr="00670D04" w:rsidRDefault="00F2235F" w:rsidP="005F115C">
      <w:pPr>
        <w:spacing w:after="0" w:line="240" w:lineRule="auto"/>
        <w:ind w:firstLine="709"/>
        <w:jc w:val="both"/>
        <w:rPr>
          <w:rFonts w:cs="Times New Roman"/>
          <w:szCs w:val="28"/>
        </w:rPr>
      </w:pPr>
      <w:r w:rsidRPr="00670D04">
        <w:rPr>
          <w:rFonts w:cs="Times New Roman"/>
          <w:szCs w:val="28"/>
        </w:rPr>
        <w:t xml:space="preserve">В </w:t>
      </w:r>
      <w:r w:rsidR="00EE2A7B">
        <w:rPr>
          <w:rFonts w:cs="Times New Roman"/>
          <w:szCs w:val="28"/>
          <w:lang w:val="kk-KZ"/>
        </w:rPr>
        <w:t xml:space="preserve">соответствии с рисунком 1.17 в </w:t>
      </w:r>
      <w:r w:rsidRPr="00670D04">
        <w:rPr>
          <w:rFonts w:cs="Times New Roman"/>
          <w:szCs w:val="28"/>
        </w:rPr>
        <w:t xml:space="preserve">общем случае </w:t>
      </w:r>
      <w:r w:rsidR="00EE2A7B" w:rsidRPr="00670D04">
        <w:rPr>
          <w:rFonts w:cs="Times New Roman"/>
          <w:szCs w:val="28"/>
        </w:rPr>
        <w:t xml:space="preserve">представлен </w:t>
      </w:r>
      <w:r w:rsidRPr="00670D04">
        <w:rPr>
          <w:rFonts w:cs="Times New Roman"/>
          <w:szCs w:val="28"/>
        </w:rPr>
        <w:t>гидротермальный процесс синтеза наночастиц ZrO</w:t>
      </w:r>
      <w:r w:rsidRPr="00670D04">
        <w:rPr>
          <w:rFonts w:cs="Times New Roman"/>
          <w:szCs w:val="28"/>
          <w:vertAlign w:val="subscript"/>
        </w:rPr>
        <w:t>2</w:t>
      </w:r>
      <w:r w:rsidRPr="00670D04">
        <w:rPr>
          <w:rFonts w:cs="Times New Roman"/>
          <w:szCs w:val="28"/>
        </w:rPr>
        <w:t>. Первым этапом является подбор прекурсоров и минерализаторов. Под прекурсором понимают реагенты, используемые в гидротермальном синтезе. В качестве прекурсоров могут использоваться растворимые в воде системы вида Zr(NO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3</w:t>
      </w:r>
      <w:r w:rsidRPr="00670D04">
        <w:rPr>
          <w:rFonts w:cs="Times New Roman"/>
          <w:szCs w:val="28"/>
        </w:rPr>
        <w:t>·xH</w:t>
      </w:r>
      <w:r w:rsidRPr="00670D04">
        <w:rPr>
          <w:rFonts w:cs="Times New Roman"/>
          <w:szCs w:val="28"/>
          <w:vertAlign w:val="subscript"/>
        </w:rPr>
        <w:t>2</w:t>
      </w:r>
      <w:r w:rsidRPr="00670D04">
        <w:rPr>
          <w:rFonts w:cs="Times New Roman"/>
          <w:szCs w:val="28"/>
        </w:rPr>
        <w:t>O, ZrCl</w:t>
      </w:r>
      <w:r w:rsidRPr="00670D04">
        <w:rPr>
          <w:rFonts w:cs="Times New Roman"/>
          <w:szCs w:val="28"/>
          <w:vertAlign w:val="subscript"/>
        </w:rPr>
        <w:t>3</w:t>
      </w:r>
      <w:r w:rsidRPr="00670D04">
        <w:rPr>
          <w:rFonts w:cs="Times New Roman"/>
          <w:szCs w:val="28"/>
        </w:rPr>
        <w:t>·xH</w:t>
      </w:r>
      <w:r w:rsidRPr="00670D04">
        <w:rPr>
          <w:rFonts w:cs="Times New Roman"/>
          <w:szCs w:val="28"/>
          <w:vertAlign w:val="subscript"/>
        </w:rPr>
        <w:t>2</w:t>
      </w:r>
      <w:r w:rsidRPr="00670D04">
        <w:rPr>
          <w:rFonts w:cs="Times New Roman"/>
          <w:szCs w:val="28"/>
        </w:rPr>
        <w:t>O, ZrCl</w:t>
      </w:r>
      <w:r w:rsidRPr="00670D04">
        <w:rPr>
          <w:rFonts w:cs="Times New Roman"/>
          <w:szCs w:val="28"/>
          <w:vertAlign w:val="subscript"/>
        </w:rPr>
        <w:t>3</w:t>
      </w:r>
      <w:r w:rsidRPr="00670D04">
        <w:rPr>
          <w:rFonts w:cs="Times New Roman"/>
          <w:szCs w:val="28"/>
        </w:rPr>
        <w:t xml:space="preserve"> и т. д. При растворении в воде протекает реакция образования гидрооксидов и оксигидрооксидов растворяемых металлов, которые в дальнейшем подвергаются гидротермальной обработке. Рассмотрим частный случай протекания реакции при использовании ZrOCl</w:t>
      </w:r>
      <w:r w:rsidRPr="00670D04">
        <w:rPr>
          <w:rFonts w:cs="Times New Roman"/>
          <w:szCs w:val="28"/>
          <w:vertAlign w:val="subscript"/>
        </w:rPr>
        <w:t>2</w:t>
      </w:r>
      <w:r w:rsidRPr="00670D04">
        <w:rPr>
          <w:rFonts w:cs="Times New Roman"/>
          <w:szCs w:val="28"/>
        </w:rPr>
        <w:t>·nH</w:t>
      </w:r>
      <w:r w:rsidRPr="00670D04">
        <w:rPr>
          <w:rFonts w:cs="Times New Roman"/>
          <w:szCs w:val="28"/>
          <w:vertAlign w:val="subscript"/>
        </w:rPr>
        <w:t>2</w:t>
      </w:r>
      <w:r w:rsidRPr="00670D04">
        <w:rPr>
          <w:rFonts w:cs="Times New Roman"/>
          <w:szCs w:val="28"/>
        </w:rPr>
        <w:t>O в качестве прекурсора и любого основания по типу MOH</w:t>
      </w:r>
      <w:r w:rsidR="007858BB" w:rsidRPr="00670D04">
        <w:rPr>
          <w:rFonts w:cs="Times New Roman"/>
          <w:szCs w:val="28"/>
        </w:rPr>
        <w:t xml:space="preserve">. </w:t>
      </w:r>
    </w:p>
    <w:p w14:paraId="04C65B70" w14:textId="4A74B61D" w:rsidR="00F2235F" w:rsidRDefault="00F2235F" w:rsidP="005F115C">
      <w:pPr>
        <w:spacing w:after="0" w:line="240" w:lineRule="auto"/>
        <w:ind w:firstLine="709"/>
        <w:jc w:val="both"/>
        <w:rPr>
          <w:rFonts w:cs="Times New Roman"/>
          <w:szCs w:val="28"/>
        </w:rPr>
      </w:pPr>
      <w:r w:rsidRPr="00670D04">
        <w:rPr>
          <w:rFonts w:cs="Times New Roman"/>
          <w:szCs w:val="28"/>
        </w:rPr>
        <w:t>Первым этапом проходит диссоциация прекурсора и</w:t>
      </w:r>
      <w:r w:rsidR="00CE1B48">
        <w:rPr>
          <w:rFonts w:cs="Times New Roman"/>
          <w:szCs w:val="28"/>
        </w:rPr>
        <w:t xml:space="preserve"> образование побочных продуктов:</w:t>
      </w:r>
    </w:p>
    <w:p w14:paraId="7A7B6041" w14:textId="77777777" w:rsidR="00CE1B48" w:rsidRPr="00670D04" w:rsidRDefault="00CE1B48" w:rsidP="005F115C">
      <w:pPr>
        <w:spacing w:after="0" w:line="240" w:lineRule="auto"/>
        <w:ind w:firstLine="709"/>
        <w:jc w:val="both"/>
        <w:rPr>
          <w:rFonts w:cs="Times New Roman"/>
          <w:szCs w:val="28"/>
        </w:rPr>
      </w:pPr>
    </w:p>
    <w:p w14:paraId="4514CBC2" w14:textId="11ED845D" w:rsidR="00740E1C" w:rsidRDefault="00EE2A7B" w:rsidP="00EE2A7B">
      <w:pPr>
        <w:spacing w:after="0" w:line="240" w:lineRule="auto"/>
        <w:ind w:firstLine="709"/>
        <w:jc w:val="right"/>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·nH</w:t>
      </w:r>
      <w:r w:rsidRPr="00670D04">
        <w:rPr>
          <w:rFonts w:cs="Times New Roman"/>
          <w:szCs w:val="28"/>
          <w:vertAlign w:val="subscript"/>
        </w:rPr>
        <w:t>2</w:t>
      </w:r>
      <w:r w:rsidRPr="00670D04">
        <w:rPr>
          <w:rFonts w:cs="Times New Roman"/>
          <w:szCs w:val="28"/>
        </w:rPr>
        <w:t>O + MH</w:t>
      </w:r>
      <w:r w:rsidRPr="00670D04">
        <w:rPr>
          <w:rFonts w:cs="Times New Roman"/>
          <w:szCs w:val="28"/>
          <w:vertAlign w:val="subscript"/>
        </w:rPr>
        <w:t>2</w:t>
      </w:r>
      <w:r w:rsidRPr="00670D04">
        <w:rPr>
          <w:rFonts w:cs="Times New Roman"/>
          <w:szCs w:val="28"/>
        </w:rPr>
        <w:t>O → ZrO(OH)</w:t>
      </w:r>
      <w:r w:rsidRPr="00670D04">
        <w:rPr>
          <w:rFonts w:cs="Times New Roman"/>
          <w:szCs w:val="28"/>
          <w:vertAlign w:val="subscript"/>
        </w:rPr>
        <w:t>2</w:t>
      </w:r>
      <w:r w:rsidRPr="00670D04">
        <w:rPr>
          <w:rFonts w:cs="Times New Roman"/>
          <w:szCs w:val="28"/>
        </w:rPr>
        <w:t xml:space="preserve"> + 2MCl+nH</w:t>
      </w:r>
      <w:r w:rsidRPr="00670D04">
        <w:rPr>
          <w:rFonts w:cs="Times New Roman"/>
          <w:szCs w:val="28"/>
          <w:vertAlign w:val="subscript"/>
        </w:rPr>
        <w:t>2</w:t>
      </w:r>
      <w:r w:rsidRPr="00670D04">
        <w:rPr>
          <w:rFonts w:cs="Times New Roman"/>
          <w:szCs w:val="28"/>
        </w:rPr>
        <w:t>O</w:t>
      </w:r>
      <w:r>
        <w:rPr>
          <w:rFonts w:cs="Times New Roman"/>
          <w:szCs w:val="28"/>
          <w:lang w:val="kk-KZ"/>
        </w:rPr>
        <w:t xml:space="preserve">                   </w:t>
      </w:r>
      <w:r w:rsidRPr="00670D04">
        <w:rPr>
          <w:rFonts w:cs="Times New Roman"/>
          <w:szCs w:val="28"/>
        </w:rPr>
        <w:t>(1.17)</w:t>
      </w:r>
    </w:p>
    <w:p w14:paraId="191C7A29" w14:textId="2AF2737A" w:rsidR="00EE2A7B" w:rsidRDefault="00EE2A7B" w:rsidP="005F115C">
      <w:pPr>
        <w:spacing w:after="0" w:line="240" w:lineRule="auto"/>
        <w:ind w:firstLine="709"/>
        <w:jc w:val="both"/>
        <w:rPr>
          <w:rFonts w:cs="Times New Roman"/>
          <w:szCs w:val="28"/>
        </w:rPr>
      </w:pPr>
    </w:p>
    <w:p w14:paraId="60332451" w14:textId="3FFD8891" w:rsidR="00F2235F" w:rsidRDefault="00F2235F" w:rsidP="005F115C">
      <w:pPr>
        <w:spacing w:after="0" w:line="240" w:lineRule="auto"/>
        <w:ind w:firstLine="709"/>
        <w:jc w:val="both"/>
        <w:rPr>
          <w:rFonts w:cs="Times New Roman"/>
          <w:szCs w:val="28"/>
        </w:rPr>
      </w:pPr>
      <w:r w:rsidRPr="00670D04">
        <w:rPr>
          <w:rFonts w:cs="Times New Roman"/>
          <w:szCs w:val="28"/>
        </w:rPr>
        <w:lastRenderedPageBreak/>
        <w:t>Осадок в виде гидроксогруп подвергаются температурному воздействию в гидротермальных условиях в результате чего образуется кристалличный осадок:</w:t>
      </w:r>
    </w:p>
    <w:p w14:paraId="7C6CEC1A" w14:textId="75994A72" w:rsidR="00EE2A7B" w:rsidRDefault="00EE2A7B" w:rsidP="005F115C">
      <w:pPr>
        <w:spacing w:after="0" w:line="240" w:lineRule="auto"/>
        <w:ind w:firstLine="709"/>
        <w:jc w:val="both"/>
        <w:rPr>
          <w:rFonts w:cs="Times New Roman"/>
          <w:szCs w:val="28"/>
        </w:rPr>
      </w:pPr>
    </w:p>
    <w:p w14:paraId="14C9FFA3" w14:textId="2FDC207F" w:rsidR="00EE2A7B" w:rsidRPr="00EE2A7B" w:rsidRDefault="00EE2A7B" w:rsidP="00EE2A7B">
      <w:pPr>
        <w:spacing w:after="0" w:line="240" w:lineRule="auto"/>
        <w:ind w:firstLine="709"/>
        <w:jc w:val="right"/>
        <w:rPr>
          <w:rFonts w:cs="Times New Roman"/>
          <w:szCs w:val="28"/>
          <w:lang w:val="en-US"/>
        </w:rPr>
      </w:pPr>
      <w:r w:rsidRPr="00670D04">
        <w:rPr>
          <w:rFonts w:cs="Times New Roman"/>
          <w:szCs w:val="28"/>
          <w:lang w:val="en-US"/>
        </w:rPr>
        <w:t>ZrO(OH)</w:t>
      </w:r>
      <w:r w:rsidRPr="00670D04">
        <w:rPr>
          <w:rFonts w:cs="Times New Roman"/>
          <w:szCs w:val="28"/>
          <w:vertAlign w:val="subscript"/>
          <w:lang w:val="en-US"/>
        </w:rPr>
        <w:t>2</w:t>
      </w:r>
      <w:r w:rsidRPr="00670D04">
        <w:rPr>
          <w:rFonts w:cs="Times New Roman"/>
          <w:szCs w:val="28"/>
          <w:lang w:val="en-US"/>
        </w:rPr>
        <w:t xml:space="preserve"> </w:t>
      </w:r>
      <m:oMath>
        <m:box>
          <m:boxPr>
            <m:opEmu m:val="1"/>
            <m:ctrlPr>
              <w:rPr>
                <w:rFonts w:ascii="Cambria Math" w:hAnsi="Cambria Math" w:cs="Times New Roman"/>
                <w:i/>
                <w:szCs w:val="28"/>
              </w:rPr>
            </m:ctrlPr>
          </m:boxPr>
          <m:e>
            <m:groupChr>
              <m:groupChrPr>
                <m:chr m:val="→"/>
                <m:vertJc m:val="bot"/>
                <m:ctrlPr>
                  <w:rPr>
                    <w:rFonts w:ascii="Cambria Math" w:hAnsi="Cambria Math" w:cs="Times New Roman"/>
                    <w:i/>
                    <w:szCs w:val="28"/>
                  </w:rPr>
                </m:ctrlPr>
              </m:groupChrPr>
              <m:e>
                <m:r>
                  <w:rPr>
                    <w:rFonts w:ascii="Cambria Math" w:hAnsi="Cambria Math" w:cs="Times New Roman"/>
                    <w:szCs w:val="28"/>
                  </w:rPr>
                  <m:t>P</m:t>
                </m:r>
                <m:r>
                  <w:rPr>
                    <w:rFonts w:ascii="Cambria Math" w:hAnsi="Cambria Math" w:cs="Times New Roman"/>
                    <w:szCs w:val="28"/>
                    <w:lang w:val="en-US"/>
                  </w:rPr>
                  <m:t xml:space="preserve">, </m:t>
                </m:r>
                <m:r>
                  <w:rPr>
                    <w:rFonts w:ascii="Cambria Math" w:hAnsi="Cambria Math" w:cs="Times New Roman"/>
                    <w:szCs w:val="28"/>
                  </w:rPr>
                  <m:t>T</m:t>
                </m:r>
              </m:e>
            </m:groupChr>
          </m:e>
        </m:box>
        <m:r>
          <w:rPr>
            <w:rFonts w:ascii="Cambria Math" w:hAnsi="Cambria Math" w:cs="Times New Roman"/>
            <w:szCs w:val="28"/>
            <w:lang w:val="en-US"/>
          </w:rPr>
          <m:t xml:space="preserve"> </m:t>
        </m:r>
      </m:oMath>
      <w:r w:rsidRPr="00670D04">
        <w:rPr>
          <w:rFonts w:cs="Times New Roman"/>
          <w:szCs w:val="28"/>
          <w:lang w:val="en-US"/>
        </w:rPr>
        <w:t>ZrO</w:t>
      </w:r>
      <w:r w:rsidRPr="00670D04">
        <w:rPr>
          <w:rFonts w:cs="Times New Roman"/>
          <w:szCs w:val="28"/>
          <w:vertAlign w:val="subscript"/>
          <w:lang w:val="en-US"/>
        </w:rPr>
        <w:t>2</w:t>
      </w:r>
      <w:r w:rsidRPr="00670D04">
        <w:rPr>
          <w:rFonts w:cs="Times New Roman"/>
          <w:szCs w:val="28"/>
          <w:lang w:val="en-US"/>
        </w:rPr>
        <w:t>+H</w:t>
      </w:r>
      <w:r w:rsidRPr="00670D04">
        <w:rPr>
          <w:rFonts w:cs="Times New Roman"/>
          <w:szCs w:val="28"/>
          <w:vertAlign w:val="subscript"/>
          <w:lang w:val="en-US"/>
        </w:rPr>
        <w:t>2</w:t>
      </w:r>
      <w:r w:rsidRPr="00670D04">
        <w:rPr>
          <w:rFonts w:cs="Times New Roman"/>
          <w:szCs w:val="28"/>
          <w:lang w:val="en-US"/>
        </w:rPr>
        <w:t>O</w:t>
      </w:r>
      <w:r>
        <w:rPr>
          <w:rFonts w:cs="Times New Roman"/>
          <w:szCs w:val="28"/>
          <w:lang w:val="kk-KZ"/>
        </w:rPr>
        <w:t xml:space="preserve">                                              </w:t>
      </w:r>
      <w:r w:rsidRPr="00EE2A7B">
        <w:rPr>
          <w:rFonts w:cs="Times New Roman"/>
          <w:szCs w:val="28"/>
          <w:lang w:val="en-US"/>
        </w:rPr>
        <w:t>(1.18)</w:t>
      </w:r>
    </w:p>
    <w:p w14:paraId="2F9AEB44" w14:textId="77777777" w:rsidR="00EE2A7B" w:rsidRPr="00EE2A7B" w:rsidRDefault="00EE2A7B" w:rsidP="005F115C">
      <w:pPr>
        <w:spacing w:after="0" w:line="240" w:lineRule="auto"/>
        <w:ind w:firstLine="709"/>
        <w:jc w:val="both"/>
        <w:rPr>
          <w:rFonts w:cs="Times New Roman"/>
          <w:szCs w:val="28"/>
          <w:lang w:val="en-US"/>
        </w:rPr>
      </w:pPr>
    </w:p>
    <w:p w14:paraId="4FA7C189" w14:textId="783D9CFA" w:rsidR="00F2235F" w:rsidRPr="00670D04" w:rsidRDefault="00F2235F" w:rsidP="005F115C">
      <w:pPr>
        <w:spacing w:after="0" w:line="240" w:lineRule="auto"/>
        <w:ind w:firstLine="709"/>
        <w:jc w:val="both"/>
        <w:rPr>
          <w:rFonts w:cs="Times New Roman"/>
          <w:szCs w:val="28"/>
        </w:rPr>
      </w:pPr>
      <w:r w:rsidRPr="00670D04">
        <w:rPr>
          <w:rFonts w:cs="Times New Roman"/>
          <w:szCs w:val="28"/>
        </w:rPr>
        <w:t>Основными параметрами при подборе прекурсора выступают степень его растворимости в жидкости, а также итогов</w:t>
      </w:r>
      <w:r w:rsidR="007858BB" w:rsidRPr="00670D04">
        <w:rPr>
          <w:rFonts w:cs="Times New Roman"/>
          <w:szCs w:val="28"/>
        </w:rPr>
        <w:t>ая</w:t>
      </w:r>
      <w:r w:rsidRPr="00670D04">
        <w:rPr>
          <w:rFonts w:cs="Times New Roman"/>
          <w:szCs w:val="28"/>
        </w:rPr>
        <w:t xml:space="preserve"> ионн</w:t>
      </w:r>
      <w:r w:rsidR="007858BB" w:rsidRPr="00670D04">
        <w:rPr>
          <w:rFonts w:cs="Times New Roman"/>
          <w:szCs w:val="28"/>
        </w:rPr>
        <w:t>ая</w:t>
      </w:r>
      <w:r w:rsidRPr="00670D04">
        <w:rPr>
          <w:rFonts w:cs="Times New Roman"/>
          <w:szCs w:val="28"/>
        </w:rPr>
        <w:t xml:space="preserve"> составляющ</w:t>
      </w:r>
      <w:r w:rsidR="007858BB" w:rsidRPr="00670D04">
        <w:rPr>
          <w:rFonts w:cs="Times New Roman"/>
          <w:szCs w:val="28"/>
        </w:rPr>
        <w:t>ая</w:t>
      </w:r>
      <w:r w:rsidRPr="00670D04">
        <w:rPr>
          <w:rFonts w:cs="Times New Roman"/>
          <w:szCs w:val="28"/>
        </w:rPr>
        <w:t xml:space="preserve"> раствора </w:t>
      </w:r>
      <w:sdt>
        <w:sdtPr>
          <w:rPr>
            <w:rFonts w:cs="Times New Roman"/>
            <w:color w:val="000000"/>
            <w:szCs w:val="28"/>
          </w:rPr>
          <w:tag w:val="MENDELEY_CITATION_v3_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"/>
          <w:id w:val="86974335"/>
          <w:placeholder>
            <w:docPart w:val="4CAF311AD8D148B28B21C76D851CC943"/>
          </w:placeholder>
        </w:sdtPr>
        <w:sdtContent>
          <w:r w:rsidR="000D2654" w:rsidRPr="00670D04">
            <w:rPr>
              <w:rFonts w:cs="Times New Roman"/>
              <w:color w:val="000000"/>
              <w:szCs w:val="28"/>
            </w:rPr>
            <w:t>[127]</w:t>
          </w:r>
        </w:sdtContent>
      </w:sdt>
      <w:r w:rsidRPr="00670D04">
        <w:rPr>
          <w:rFonts w:cs="Times New Roman"/>
          <w:szCs w:val="28"/>
        </w:rPr>
        <w:t>. Согласно правилу Хофмейстера ионы подразделяются на космотропные и хаотропные, по-разному влияющие на структуры воды и нуклеацию. Так космотропные ионы (SO</w:t>
      </w:r>
      <w:r w:rsidRPr="00670D04">
        <w:rPr>
          <w:rFonts w:cs="Times New Roman"/>
          <w:szCs w:val="28"/>
          <w:vertAlign w:val="subscript"/>
        </w:rPr>
        <w:t>4</w:t>
      </w:r>
      <w:r w:rsidRPr="00670D04">
        <w:rPr>
          <w:rFonts w:cs="Times New Roman"/>
          <w:szCs w:val="28"/>
          <w:vertAlign w:val="superscript"/>
        </w:rPr>
        <w:t>2-</w:t>
      </w:r>
      <w:r w:rsidRPr="00670D04">
        <w:rPr>
          <w:rFonts w:cs="Times New Roman"/>
          <w:szCs w:val="28"/>
        </w:rPr>
        <w:t>, PO</w:t>
      </w:r>
      <w:r w:rsidRPr="00670D04">
        <w:rPr>
          <w:rFonts w:cs="Times New Roman"/>
          <w:szCs w:val="28"/>
          <w:vertAlign w:val="subscript"/>
        </w:rPr>
        <w:t>4</w:t>
      </w:r>
      <w:r w:rsidRPr="00670D04">
        <w:rPr>
          <w:rFonts w:cs="Times New Roman"/>
          <w:szCs w:val="28"/>
          <w:vertAlign w:val="superscript"/>
        </w:rPr>
        <w:t>3-</w:t>
      </w:r>
      <w:r w:rsidRPr="00670D04">
        <w:rPr>
          <w:rFonts w:cs="Times New Roman"/>
          <w:szCs w:val="28"/>
        </w:rPr>
        <w:t>, F</w:t>
      </w:r>
      <w:r w:rsidRPr="00670D04">
        <w:rPr>
          <w:rFonts w:cs="Times New Roman"/>
          <w:szCs w:val="28"/>
          <w:vertAlign w:val="superscript"/>
        </w:rPr>
        <w:t>-</w:t>
      </w:r>
      <w:r w:rsidRPr="00670D04">
        <w:rPr>
          <w:rFonts w:cs="Times New Roman"/>
          <w:szCs w:val="28"/>
        </w:rPr>
        <w:t>) усиливают гидратацию, снижают растворимость солей, ускоряют нуклеацию и осаждение. В свою очередь хаотропные (ClO</w:t>
      </w:r>
      <w:r w:rsidRPr="00670D04">
        <w:rPr>
          <w:rFonts w:cs="Times New Roman"/>
          <w:szCs w:val="28"/>
          <w:vertAlign w:val="subscript"/>
        </w:rPr>
        <w:t>4</w:t>
      </w:r>
      <w:r w:rsidRPr="00670D04">
        <w:rPr>
          <w:rFonts w:cs="Times New Roman"/>
          <w:szCs w:val="28"/>
          <w:vertAlign w:val="superscript"/>
        </w:rPr>
        <w:t>-</w:t>
      </w:r>
      <w:r w:rsidRPr="00670D04">
        <w:rPr>
          <w:rFonts w:cs="Times New Roman"/>
          <w:szCs w:val="28"/>
        </w:rPr>
        <w:t>, NO</w:t>
      </w:r>
      <w:r w:rsidRPr="00670D04">
        <w:rPr>
          <w:rFonts w:cs="Times New Roman"/>
          <w:szCs w:val="28"/>
          <w:vertAlign w:val="subscript"/>
        </w:rPr>
        <w:t>3</w:t>
      </w:r>
      <w:r w:rsidRPr="00670D04">
        <w:rPr>
          <w:rFonts w:cs="Times New Roman"/>
          <w:szCs w:val="28"/>
          <w:vertAlign w:val="superscript"/>
        </w:rPr>
        <w:t>-</w:t>
      </w:r>
      <w:r w:rsidRPr="00670D04">
        <w:rPr>
          <w:rFonts w:cs="Times New Roman"/>
          <w:szCs w:val="28"/>
        </w:rPr>
        <w:t>, SCN</w:t>
      </w:r>
      <w:r w:rsidRPr="00670D04">
        <w:rPr>
          <w:rFonts w:cs="Times New Roman"/>
          <w:szCs w:val="28"/>
          <w:vertAlign w:val="superscript"/>
        </w:rPr>
        <w:t>-</w:t>
      </w:r>
      <w:r w:rsidRPr="00670D04">
        <w:rPr>
          <w:rFonts w:cs="Times New Roman"/>
          <w:szCs w:val="28"/>
        </w:rPr>
        <w:t xml:space="preserve">) ослабляют водородную сетку, повышают стабильность растворов, замедляют осаждение и рост кристаллов, часто приводят к более мелким и однородным частицам. Вторым опциональным этапом является минерализация раствора путем </w:t>
      </w:r>
      <w:r w:rsidR="00430AEA" w:rsidRPr="00670D04">
        <w:rPr>
          <w:rFonts w:cs="Times New Roman"/>
          <w:szCs w:val="28"/>
        </w:rPr>
        <w:t>введения</w:t>
      </w:r>
      <w:r w:rsidRPr="00670D04">
        <w:rPr>
          <w:rFonts w:cs="Times New Roman"/>
          <w:szCs w:val="28"/>
        </w:rPr>
        <w:t xml:space="preserve"> в раствор кислот, щелочей и солей </w:t>
      </w:r>
      <w:sdt>
        <w:sdtPr>
          <w:rPr>
            <w:rFonts w:cs="Times New Roman"/>
            <w:color w:val="000000"/>
            <w:szCs w:val="28"/>
          </w:rPr>
          <w:tag w:val="MENDELEY_CITATION_v3_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"/>
          <w:id w:val="-136120082"/>
          <w:placeholder>
            <w:docPart w:val="4CAF311AD8D148B28B21C76D851CC943"/>
          </w:placeholder>
        </w:sdtPr>
        <w:sdtContent>
          <w:r w:rsidR="000D2654" w:rsidRPr="00670D04">
            <w:rPr>
              <w:rFonts w:cs="Times New Roman"/>
              <w:color w:val="000000"/>
              <w:szCs w:val="28"/>
            </w:rPr>
            <w:t>[128]</w:t>
          </w:r>
        </w:sdtContent>
      </w:sdt>
      <w:r w:rsidRPr="00670D04">
        <w:rPr>
          <w:rFonts w:cs="Times New Roman"/>
          <w:szCs w:val="28"/>
        </w:rPr>
        <w:t xml:space="preserve">. Минерализация раствора приводит к значительным изменениям в растворимости прекурсоров, кинетики и термодинамики протекания процессов гидротермального синтеза, что зачастую приводит к снижению температуры и времени синтеза и способствует образованию более мелких частиц с необходимым фазовым составом и морфологией </w:t>
      </w:r>
      <w:sdt>
        <w:sdtPr>
          <w:rPr>
            <w:rFonts w:cs="Times New Roman"/>
            <w:color w:val="000000"/>
            <w:szCs w:val="28"/>
          </w:rPr>
          <w:tag w:val="MENDELEY_CITATION_v3_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"/>
          <w:id w:val="-1318029931"/>
          <w:placeholder>
            <w:docPart w:val="4CAF311AD8D148B28B21C76D851CC943"/>
          </w:placeholder>
        </w:sdtPr>
        <w:sdtContent>
          <w:r w:rsidR="000D2654" w:rsidRPr="00670D04">
            <w:rPr>
              <w:rFonts w:cs="Times New Roman"/>
              <w:color w:val="000000"/>
              <w:szCs w:val="28"/>
            </w:rPr>
            <w:t>[129,</w:t>
          </w:r>
          <w:r w:rsidR="00CE1B48">
            <w:rPr>
              <w:rFonts w:cs="Times New Roman"/>
              <w:color w:val="000000"/>
              <w:szCs w:val="28"/>
              <w:lang w:val="kk-KZ"/>
            </w:rPr>
            <w:t xml:space="preserve"> </w:t>
          </w:r>
          <w:r w:rsidR="000D2654" w:rsidRPr="00670D04">
            <w:rPr>
              <w:rFonts w:cs="Times New Roman"/>
              <w:color w:val="000000"/>
              <w:szCs w:val="28"/>
            </w:rPr>
            <w:t>130]</w:t>
          </w:r>
        </w:sdtContent>
      </w:sdt>
      <w:r w:rsidRPr="00670D04">
        <w:rPr>
          <w:rFonts w:cs="Times New Roman"/>
          <w:szCs w:val="28"/>
        </w:rPr>
        <w:t xml:space="preserve">. </w:t>
      </w:r>
    </w:p>
    <w:p w14:paraId="1EB3B7D2" w14:textId="0135B89F" w:rsidR="00F2235F" w:rsidRPr="00670D04" w:rsidRDefault="00F2235F" w:rsidP="005F115C">
      <w:pPr>
        <w:spacing w:after="0" w:line="240" w:lineRule="auto"/>
        <w:ind w:firstLine="709"/>
        <w:jc w:val="both"/>
        <w:rPr>
          <w:rFonts w:cs="Times New Roman"/>
          <w:szCs w:val="28"/>
        </w:rPr>
      </w:pPr>
      <w:r w:rsidRPr="00670D04">
        <w:rPr>
          <w:rFonts w:cs="Times New Roman"/>
          <w:szCs w:val="28"/>
        </w:rPr>
        <w:t>Третьим этапом синтеза является непосредственно гидротермальная обработка раствора. На данном этапе подготовленный раствор зачастую помещается в стальной автоклав с тефлоновым вкладышем после чего подвергается гидротермальной обработке при температурах выше кипения и повышенном атмосферном давлении.</w:t>
      </w:r>
      <w:r w:rsidR="00EA6A40" w:rsidRPr="00670D04">
        <w:rPr>
          <w:rFonts w:cs="Times New Roman"/>
          <w:szCs w:val="28"/>
        </w:rPr>
        <w:t xml:space="preserve"> Четвертым этапом, синтезированные кристалличные или аморфные частицы отделяют о</w:t>
      </w:r>
      <w:r w:rsidR="009A02B5" w:rsidRPr="00670D04">
        <w:rPr>
          <w:rFonts w:cs="Times New Roman"/>
          <w:szCs w:val="28"/>
        </w:rPr>
        <w:t>т</w:t>
      </w:r>
      <w:r w:rsidR="00EA6A40" w:rsidRPr="00670D04">
        <w:rPr>
          <w:rFonts w:cs="Times New Roman"/>
          <w:szCs w:val="28"/>
        </w:rPr>
        <w:t xml:space="preserve"> воды и побочных продуктов синтеза путем многократного центрифугирования, кипячения, фильтрации и сушки. В случае синтеза аморфных порошков дополнительным пятым этапом проводят кристаллизацию путем нагрева частиц до 450–600</w:t>
      </w:r>
      <w:r w:rsidR="00EA6A40" w:rsidRPr="00670D04">
        <w:rPr>
          <w:rFonts w:ascii="Cambria Math" w:hAnsi="Cambria Math" w:cs="Cambria Math"/>
          <w:szCs w:val="28"/>
        </w:rPr>
        <w:t>℃</w:t>
      </w:r>
      <w:r w:rsidR="00EA6A40" w:rsidRPr="00670D04">
        <w:rPr>
          <w:rFonts w:cs="Times New Roman"/>
          <w:szCs w:val="28"/>
        </w:rPr>
        <w:t>.</w:t>
      </w:r>
    </w:p>
    <w:p w14:paraId="36CD6D1D" w14:textId="60D825A8" w:rsidR="009D711E" w:rsidRPr="00670D04" w:rsidRDefault="009D711E" w:rsidP="005F115C">
      <w:pPr>
        <w:spacing w:after="0" w:line="240" w:lineRule="auto"/>
        <w:ind w:firstLine="709"/>
        <w:jc w:val="both"/>
        <w:rPr>
          <w:rFonts w:cs="Times New Roman"/>
          <w:szCs w:val="28"/>
        </w:rPr>
      </w:pPr>
      <w:r w:rsidRPr="00670D04">
        <w:rPr>
          <w:rFonts w:cs="Times New Roman"/>
          <w:szCs w:val="28"/>
        </w:rPr>
        <w:t xml:space="preserve">Как было сказано выше, гидротермальный синтез наночастиц зарекомендовал себя как крайне перспективный метод получения прекурсоров для производства керамик. В таблице </w:t>
      </w:r>
      <w:r w:rsidR="00FC21EC" w:rsidRPr="00670D04">
        <w:rPr>
          <w:rFonts w:cs="Times New Roman"/>
          <w:szCs w:val="28"/>
        </w:rPr>
        <w:t>1.2</w:t>
      </w:r>
      <w:r w:rsidRPr="00670D04">
        <w:rPr>
          <w:rFonts w:cs="Times New Roman"/>
          <w:szCs w:val="28"/>
        </w:rPr>
        <w:t xml:space="preserve"> представлены данные сравнения параметров гидротермального синтеза со свойствами полученных наночастиц ZrO</w:t>
      </w:r>
      <w:r w:rsidRPr="00670D04">
        <w:rPr>
          <w:rFonts w:cs="Times New Roman"/>
          <w:szCs w:val="28"/>
          <w:vertAlign w:val="subscript"/>
        </w:rPr>
        <w:t>2</w:t>
      </w:r>
      <w:r w:rsidRPr="00670D04">
        <w:rPr>
          <w:rFonts w:cs="Times New Roman"/>
          <w:szCs w:val="28"/>
        </w:rPr>
        <w:t>. Из представленных данных, можно заметить, что большинство исследователей сконцентрировало свое внимание на высокотемпературном гидротермальном синтезе в диапазоне температур 160–500</w:t>
      </w:r>
      <w:r w:rsidRPr="00670D04">
        <w:rPr>
          <w:rFonts w:ascii="Cambria Math" w:hAnsi="Cambria Math" w:cs="Cambria Math"/>
          <w:szCs w:val="28"/>
        </w:rPr>
        <w:t>℃</w:t>
      </w:r>
      <w:r w:rsidRPr="00670D04">
        <w:rPr>
          <w:rFonts w:cs="Times New Roman"/>
          <w:szCs w:val="28"/>
        </w:rPr>
        <w:t>. В температурном диапазоне 160–220</w:t>
      </w:r>
      <w:r w:rsidRPr="00670D04">
        <w:rPr>
          <w:rFonts w:ascii="Cambria Math" w:hAnsi="Cambria Math" w:cs="Cambria Math"/>
          <w:szCs w:val="28"/>
        </w:rPr>
        <w:t>℃</w:t>
      </w:r>
      <w:r w:rsidRPr="00670D04">
        <w:rPr>
          <w:rFonts w:cs="Times New Roman"/>
          <w:szCs w:val="28"/>
        </w:rPr>
        <w:t xml:space="preserve"> наблюдается формирование метастабильной t-фазы с ра</w:t>
      </w:r>
      <w:r w:rsidR="00430AEA" w:rsidRPr="00670D04">
        <w:rPr>
          <w:rFonts w:cs="Times New Roman"/>
          <w:szCs w:val="28"/>
        </w:rPr>
        <w:t>з</w:t>
      </w:r>
      <w:r w:rsidRPr="00670D04">
        <w:rPr>
          <w:rFonts w:cs="Times New Roman"/>
          <w:szCs w:val="28"/>
        </w:rPr>
        <w:t>мером частиц 6–20 нм. Увеличение времени выдержки в данном температурном диапазоне приводит к чрезмерному росту наночастиц (выше пороговых 20 нм), что обуславливает появление смешанной m+t структуры. Увеличение температуры синтеза до субкритических (240</w:t>
      </w:r>
      <w:r w:rsidR="00EE2A7B">
        <w:rPr>
          <w:rFonts w:cs="Times New Roman"/>
          <w:szCs w:val="28"/>
          <w:lang w:val="kk-KZ"/>
        </w:rPr>
        <w:t>-</w:t>
      </w:r>
      <w:r w:rsidRPr="00670D04">
        <w:rPr>
          <w:rFonts w:cs="Times New Roman"/>
          <w:szCs w:val="28"/>
        </w:rPr>
        <w:t>500</w:t>
      </w:r>
      <w:r w:rsidRPr="00670D04">
        <w:rPr>
          <w:rFonts w:ascii="Cambria Math" w:hAnsi="Cambria Math" w:cs="Cambria Math"/>
          <w:szCs w:val="28"/>
        </w:rPr>
        <w:t>℃</w:t>
      </w:r>
      <w:r w:rsidRPr="00670D04">
        <w:rPr>
          <w:rFonts w:cs="Times New Roman"/>
          <w:szCs w:val="28"/>
        </w:rPr>
        <w:t xml:space="preserve">) увеличивает степень кристалличности из-за большей скорости роста зародышей и как следствие ускоряет фазовые превращения, протекающие внутри автоклава. Короткое время синтеза (единицы и десятки минут) в данном случае позволяет </w:t>
      </w:r>
      <w:r w:rsidRPr="00670D04">
        <w:rPr>
          <w:rFonts w:cs="Times New Roman"/>
          <w:szCs w:val="28"/>
        </w:rPr>
        <w:lastRenderedPageBreak/>
        <w:t>получать наночастицы с размером 6–35 нм характеризующиеся наличием тетрагональной или кубической фазы. Рядом исследователей были проведены эксперименты направленные на изучение возможности синтеза наночастиц ZrO</w:t>
      </w:r>
      <w:r w:rsidRPr="00670D04">
        <w:rPr>
          <w:rFonts w:cs="Times New Roman"/>
          <w:szCs w:val="28"/>
          <w:vertAlign w:val="subscript"/>
        </w:rPr>
        <w:t>2</w:t>
      </w:r>
      <w:r w:rsidRPr="00670D04">
        <w:rPr>
          <w:rFonts w:cs="Times New Roman"/>
          <w:szCs w:val="28"/>
        </w:rPr>
        <w:t xml:space="preserve"> при низких температурах (100–150</w:t>
      </w:r>
      <w:r w:rsidRPr="00670D04">
        <w:rPr>
          <w:rFonts w:ascii="Cambria Math" w:hAnsi="Cambria Math" w:cs="Cambria Math"/>
          <w:szCs w:val="28"/>
        </w:rPr>
        <w:t>℃</w:t>
      </w:r>
      <w:r w:rsidRPr="00670D04">
        <w:rPr>
          <w:rFonts w:cs="Times New Roman"/>
          <w:szCs w:val="28"/>
        </w:rPr>
        <w:t>). Снижение температуры замедляет скорость нуклеации и роста частиц, что вызывает низкую степень кристалличности даже при продолжительном времени синтеза (до 168 часов). Зачастую полученные методом низкотемпературного гидротермального синтеза наночастицы ZrO</w:t>
      </w:r>
      <w:r w:rsidRPr="00670D04">
        <w:rPr>
          <w:rFonts w:cs="Times New Roman"/>
          <w:szCs w:val="28"/>
          <w:vertAlign w:val="subscript"/>
        </w:rPr>
        <w:t>2</w:t>
      </w:r>
      <w:r w:rsidRPr="00670D04">
        <w:rPr>
          <w:rFonts w:cs="Times New Roman"/>
          <w:szCs w:val="28"/>
        </w:rPr>
        <w:t xml:space="preserve"> характеризуются аморфной структурой, которая после кальцинации при 400–600</w:t>
      </w:r>
      <w:r w:rsidRPr="00670D04">
        <w:rPr>
          <w:rFonts w:ascii="Cambria Math" w:hAnsi="Cambria Math" w:cs="Cambria Math"/>
          <w:szCs w:val="28"/>
        </w:rPr>
        <w:t>℃</w:t>
      </w:r>
      <w:r w:rsidRPr="00670D04">
        <w:rPr>
          <w:rFonts w:cs="Times New Roman"/>
          <w:szCs w:val="28"/>
        </w:rPr>
        <w:t xml:space="preserve"> трансформируется в смесь фаз с преимущественно моноклинной модификацией. </w:t>
      </w:r>
    </w:p>
    <w:p w14:paraId="72407A32" w14:textId="77365AFC" w:rsidR="00EE2A7B" w:rsidRDefault="00EE2A7B" w:rsidP="005F115C">
      <w:pPr>
        <w:spacing w:after="0" w:line="240" w:lineRule="auto"/>
        <w:ind w:firstLine="709"/>
        <w:jc w:val="both"/>
        <w:rPr>
          <w:rFonts w:cs="Times New Roman"/>
          <w:szCs w:val="28"/>
        </w:rPr>
      </w:pPr>
    </w:p>
    <w:p w14:paraId="7EA7C612" w14:textId="77777777" w:rsidR="00EE2A7B" w:rsidRPr="00670D04" w:rsidRDefault="00EE2A7B" w:rsidP="00EE2A7B">
      <w:pPr>
        <w:spacing w:after="0" w:line="240" w:lineRule="auto"/>
        <w:jc w:val="both"/>
        <w:rPr>
          <w:rFonts w:cs="Times New Roman"/>
          <w:szCs w:val="28"/>
        </w:rPr>
      </w:pPr>
      <w:r w:rsidRPr="00670D04">
        <w:rPr>
          <w:rFonts w:cs="Times New Roman"/>
          <w:szCs w:val="28"/>
        </w:rPr>
        <w:t>Таблица 1.2 – Сравнительный анализ влияния типа минерализатора, температуры (T) и времени (t) синтеза на размер частиц (d) и фазовый состав (m- моноклинная, t-тетрагональная, с-кубическая и a-аморфная фазы) наночастиц ZrO</w:t>
      </w:r>
      <w:r w:rsidRPr="00670D04">
        <w:rPr>
          <w:rFonts w:cs="Times New Roman"/>
          <w:szCs w:val="28"/>
          <w:vertAlign w:val="subscript"/>
        </w:rPr>
        <w:t>2</w:t>
      </w:r>
      <w:r w:rsidRPr="00670D04">
        <w:rPr>
          <w:rFonts w:cs="Times New Roman"/>
          <w:szCs w:val="28"/>
        </w:rPr>
        <w:t xml:space="preserve"> </w:t>
      </w:r>
    </w:p>
    <w:p w14:paraId="4CA30C45" w14:textId="77777777" w:rsidR="00EE2A7B" w:rsidRPr="00EE2A7B" w:rsidRDefault="00EE2A7B" w:rsidP="005F115C">
      <w:pPr>
        <w:spacing w:after="0" w:line="240" w:lineRule="auto"/>
        <w:ind w:firstLine="709"/>
        <w:jc w:val="both"/>
        <w:rPr>
          <w:rFonts w:cs="Times New Roman"/>
          <w:sz w:val="16"/>
          <w:szCs w:val="16"/>
        </w:rPr>
      </w:pPr>
    </w:p>
    <w:tbl>
      <w:tblPr>
        <w:tblStyle w:val="af"/>
        <w:tblW w:w="9634" w:type="dxa"/>
        <w:tblLayout w:type="fixed"/>
        <w:tblLook w:val="04A0" w:firstRow="1" w:lastRow="0" w:firstColumn="1" w:lastColumn="0" w:noHBand="0" w:noVBand="1"/>
      </w:tblPr>
      <w:tblGrid>
        <w:gridCol w:w="2135"/>
        <w:gridCol w:w="1683"/>
        <w:gridCol w:w="1326"/>
        <w:gridCol w:w="1327"/>
        <w:gridCol w:w="3163"/>
      </w:tblGrid>
      <w:tr w:rsidR="00EE2A7B" w:rsidRPr="00670D04" w14:paraId="4F881838" w14:textId="77777777" w:rsidTr="00EE2A7B">
        <w:tc>
          <w:tcPr>
            <w:tcW w:w="2135" w:type="dxa"/>
          </w:tcPr>
          <w:p w14:paraId="14E8156E" w14:textId="77777777" w:rsidR="00EE2A7B" w:rsidRPr="00670D04" w:rsidRDefault="00EE2A7B" w:rsidP="00EE2A7B">
            <w:pPr>
              <w:jc w:val="center"/>
              <w:rPr>
                <w:rFonts w:cs="Times New Roman"/>
                <w:szCs w:val="28"/>
              </w:rPr>
            </w:pPr>
            <w:r w:rsidRPr="00670D04">
              <w:rPr>
                <w:rFonts w:cs="Times New Roman"/>
                <w:szCs w:val="28"/>
              </w:rPr>
              <w:t>Минерализатор</w:t>
            </w:r>
          </w:p>
        </w:tc>
        <w:tc>
          <w:tcPr>
            <w:tcW w:w="1683" w:type="dxa"/>
          </w:tcPr>
          <w:p w14:paraId="268ACDD1" w14:textId="77777777" w:rsidR="00EE2A7B" w:rsidRPr="00670D04" w:rsidRDefault="00EE2A7B" w:rsidP="00EE2A7B">
            <w:pPr>
              <w:jc w:val="center"/>
              <w:rPr>
                <w:rFonts w:cs="Times New Roman"/>
                <w:szCs w:val="28"/>
                <w:lang w:val="en-US"/>
              </w:rPr>
            </w:pPr>
            <w:r w:rsidRPr="00670D04">
              <w:rPr>
                <w:rFonts w:cs="Times New Roman"/>
                <w:szCs w:val="28"/>
              </w:rPr>
              <w:t>T, °</w:t>
            </w:r>
            <w:r w:rsidRPr="00670D04">
              <w:rPr>
                <w:rFonts w:cs="Times New Roman"/>
                <w:szCs w:val="28"/>
                <w:lang w:val="en-US"/>
              </w:rPr>
              <w:t>C</w:t>
            </w:r>
          </w:p>
        </w:tc>
        <w:tc>
          <w:tcPr>
            <w:tcW w:w="1326" w:type="dxa"/>
          </w:tcPr>
          <w:p w14:paraId="36068EE3" w14:textId="77777777" w:rsidR="00EE2A7B" w:rsidRPr="00670D04" w:rsidRDefault="00EE2A7B" w:rsidP="00EE2A7B">
            <w:pPr>
              <w:jc w:val="center"/>
              <w:rPr>
                <w:rFonts w:cs="Times New Roman"/>
                <w:szCs w:val="28"/>
                <w:lang w:val="kk-KZ"/>
              </w:rPr>
            </w:pPr>
            <w:r w:rsidRPr="00670D04">
              <w:rPr>
                <w:rFonts w:cs="Times New Roman"/>
                <w:szCs w:val="28"/>
              </w:rPr>
              <w:t>t</w:t>
            </w:r>
            <w:r w:rsidRPr="00670D04">
              <w:rPr>
                <w:rFonts w:cs="Times New Roman"/>
                <w:szCs w:val="28"/>
                <w:lang w:val="en-US"/>
              </w:rPr>
              <w:t xml:space="preserve">, </w:t>
            </w:r>
            <w:r w:rsidRPr="00670D04">
              <w:rPr>
                <w:rFonts w:cs="Times New Roman"/>
                <w:szCs w:val="28"/>
                <w:lang w:val="kk-KZ"/>
              </w:rPr>
              <w:t>ч</w:t>
            </w:r>
          </w:p>
        </w:tc>
        <w:tc>
          <w:tcPr>
            <w:tcW w:w="1327" w:type="dxa"/>
          </w:tcPr>
          <w:p w14:paraId="34A46AA4" w14:textId="77777777" w:rsidR="00EE2A7B" w:rsidRPr="00670D04" w:rsidRDefault="00EE2A7B" w:rsidP="00EE2A7B">
            <w:pPr>
              <w:jc w:val="center"/>
              <w:rPr>
                <w:rFonts w:cs="Times New Roman"/>
                <w:szCs w:val="28"/>
                <w:lang w:val="en-US"/>
              </w:rPr>
            </w:pPr>
            <w:r w:rsidRPr="00670D04">
              <w:rPr>
                <w:rFonts w:cs="Times New Roman"/>
                <w:szCs w:val="28"/>
              </w:rPr>
              <w:t>d, нм</w:t>
            </w:r>
          </w:p>
        </w:tc>
        <w:tc>
          <w:tcPr>
            <w:tcW w:w="3163" w:type="dxa"/>
          </w:tcPr>
          <w:p w14:paraId="229BD6B1" w14:textId="77777777" w:rsidR="00EE2A7B" w:rsidRPr="00670D04" w:rsidRDefault="00EE2A7B" w:rsidP="00EE2A7B">
            <w:pPr>
              <w:jc w:val="center"/>
              <w:rPr>
                <w:rFonts w:cs="Times New Roman"/>
                <w:szCs w:val="28"/>
              </w:rPr>
            </w:pPr>
            <w:r w:rsidRPr="00670D04">
              <w:rPr>
                <w:rFonts w:cs="Times New Roman"/>
                <w:szCs w:val="28"/>
              </w:rPr>
              <w:t>Фазовый состав</w:t>
            </w:r>
          </w:p>
        </w:tc>
      </w:tr>
      <w:tr w:rsidR="00EE2A7B" w:rsidRPr="00670D04" w14:paraId="542E5773" w14:textId="77777777" w:rsidTr="00EE2A7B">
        <w:tc>
          <w:tcPr>
            <w:tcW w:w="2135" w:type="dxa"/>
          </w:tcPr>
          <w:p w14:paraId="331606F8" w14:textId="77777777" w:rsidR="00EE2A7B" w:rsidRPr="00670D04" w:rsidRDefault="00EE2A7B" w:rsidP="00EE2A7B">
            <w:pPr>
              <w:jc w:val="center"/>
              <w:rPr>
                <w:rFonts w:cs="Times New Roman"/>
                <w:szCs w:val="28"/>
              </w:rPr>
            </w:pPr>
            <w:r w:rsidRPr="00670D04">
              <w:rPr>
                <w:rFonts w:cs="Times New Roman"/>
                <w:szCs w:val="28"/>
              </w:rPr>
              <w:t>NaOH</w:t>
            </w:r>
          </w:p>
        </w:tc>
        <w:tc>
          <w:tcPr>
            <w:tcW w:w="1683" w:type="dxa"/>
          </w:tcPr>
          <w:p w14:paraId="6F161DC6" w14:textId="77777777" w:rsidR="00EE2A7B" w:rsidRPr="00670D04" w:rsidRDefault="00EE2A7B" w:rsidP="00EE2A7B">
            <w:pPr>
              <w:jc w:val="center"/>
              <w:rPr>
                <w:rFonts w:cs="Times New Roman"/>
                <w:szCs w:val="28"/>
              </w:rPr>
            </w:pPr>
            <w:r w:rsidRPr="00670D04">
              <w:rPr>
                <w:rFonts w:cs="Times New Roman"/>
                <w:szCs w:val="28"/>
              </w:rPr>
              <w:t>240</w:t>
            </w:r>
          </w:p>
        </w:tc>
        <w:tc>
          <w:tcPr>
            <w:tcW w:w="1326" w:type="dxa"/>
          </w:tcPr>
          <w:p w14:paraId="3E813249" w14:textId="77777777" w:rsidR="00EE2A7B" w:rsidRPr="00670D04" w:rsidRDefault="00EE2A7B" w:rsidP="00EE2A7B">
            <w:pPr>
              <w:jc w:val="center"/>
              <w:rPr>
                <w:rFonts w:cs="Times New Roman"/>
                <w:szCs w:val="28"/>
              </w:rPr>
            </w:pPr>
            <w:r w:rsidRPr="00670D04">
              <w:rPr>
                <w:rFonts w:cs="Times New Roman"/>
                <w:szCs w:val="28"/>
              </w:rPr>
              <w:t>24</w:t>
            </w:r>
          </w:p>
        </w:tc>
        <w:tc>
          <w:tcPr>
            <w:tcW w:w="1327" w:type="dxa"/>
          </w:tcPr>
          <w:p w14:paraId="7D72F002" w14:textId="77777777" w:rsidR="00EE2A7B" w:rsidRPr="00670D04" w:rsidRDefault="00EE2A7B" w:rsidP="00EE2A7B">
            <w:pPr>
              <w:jc w:val="center"/>
              <w:rPr>
                <w:rFonts w:cs="Times New Roman"/>
                <w:szCs w:val="28"/>
              </w:rPr>
            </w:pPr>
            <w:r w:rsidRPr="00670D04">
              <w:rPr>
                <w:rFonts w:cs="Times New Roman"/>
                <w:szCs w:val="28"/>
              </w:rPr>
              <w:t>11-99</w:t>
            </w:r>
          </w:p>
        </w:tc>
        <w:tc>
          <w:tcPr>
            <w:tcW w:w="3163" w:type="dxa"/>
          </w:tcPr>
          <w:p w14:paraId="3D6E8698" w14:textId="77777777" w:rsidR="00EE2A7B" w:rsidRPr="00670D04" w:rsidRDefault="00EE2A7B" w:rsidP="00EE2A7B">
            <w:pPr>
              <w:jc w:val="center"/>
              <w:rPr>
                <w:rFonts w:cs="Times New Roman"/>
                <w:szCs w:val="28"/>
              </w:rPr>
            </w:pPr>
            <w:r w:rsidRPr="00670D04">
              <w:rPr>
                <w:rFonts w:cs="Times New Roman"/>
                <w:szCs w:val="28"/>
              </w:rPr>
              <w:t>m+t</w:t>
            </w:r>
          </w:p>
        </w:tc>
      </w:tr>
      <w:tr w:rsidR="00EE2A7B" w:rsidRPr="00670D04" w14:paraId="6476E1E1" w14:textId="77777777" w:rsidTr="00EE2A7B">
        <w:tc>
          <w:tcPr>
            <w:tcW w:w="2135" w:type="dxa"/>
          </w:tcPr>
          <w:p w14:paraId="10DDB5A4" w14:textId="77777777" w:rsidR="00EE2A7B" w:rsidRPr="00670D04" w:rsidRDefault="00EE2A7B" w:rsidP="00EE2A7B">
            <w:pPr>
              <w:jc w:val="center"/>
              <w:rPr>
                <w:rFonts w:cs="Times New Roman"/>
                <w:szCs w:val="28"/>
              </w:rPr>
            </w:pPr>
            <w:r w:rsidRPr="00670D04">
              <w:rPr>
                <w:rFonts w:cs="Times New Roman"/>
                <w:szCs w:val="28"/>
              </w:rPr>
              <w:t>NaOH</w:t>
            </w:r>
          </w:p>
        </w:tc>
        <w:tc>
          <w:tcPr>
            <w:tcW w:w="1683" w:type="dxa"/>
          </w:tcPr>
          <w:p w14:paraId="248E0668" w14:textId="77777777" w:rsidR="00EE2A7B" w:rsidRPr="00670D04" w:rsidRDefault="00EE2A7B" w:rsidP="00EE2A7B">
            <w:pPr>
              <w:jc w:val="center"/>
              <w:rPr>
                <w:rFonts w:cs="Times New Roman"/>
                <w:szCs w:val="28"/>
              </w:rPr>
            </w:pPr>
            <w:r w:rsidRPr="00670D04">
              <w:rPr>
                <w:rFonts w:cs="Times New Roman"/>
                <w:szCs w:val="28"/>
              </w:rPr>
              <w:t>170</w:t>
            </w:r>
          </w:p>
        </w:tc>
        <w:tc>
          <w:tcPr>
            <w:tcW w:w="1326" w:type="dxa"/>
          </w:tcPr>
          <w:p w14:paraId="7798959A" w14:textId="77777777" w:rsidR="00EE2A7B" w:rsidRPr="00670D04" w:rsidRDefault="00EE2A7B" w:rsidP="00EE2A7B">
            <w:pPr>
              <w:jc w:val="center"/>
              <w:rPr>
                <w:rFonts w:cs="Times New Roman"/>
                <w:szCs w:val="28"/>
              </w:rPr>
            </w:pPr>
            <w:r w:rsidRPr="00670D04">
              <w:rPr>
                <w:rFonts w:cs="Times New Roman"/>
                <w:szCs w:val="28"/>
              </w:rPr>
              <w:t>18</w:t>
            </w:r>
          </w:p>
        </w:tc>
        <w:tc>
          <w:tcPr>
            <w:tcW w:w="1327" w:type="dxa"/>
          </w:tcPr>
          <w:p w14:paraId="33B01C46" w14:textId="77777777" w:rsidR="00EE2A7B" w:rsidRPr="00670D04" w:rsidRDefault="00EE2A7B" w:rsidP="00EE2A7B">
            <w:pPr>
              <w:jc w:val="center"/>
              <w:rPr>
                <w:rFonts w:cs="Times New Roman"/>
                <w:szCs w:val="28"/>
              </w:rPr>
            </w:pPr>
            <w:r w:rsidRPr="00670D04">
              <w:rPr>
                <w:rFonts w:cs="Times New Roman"/>
                <w:szCs w:val="28"/>
              </w:rPr>
              <w:t>200</w:t>
            </w:r>
          </w:p>
        </w:tc>
        <w:tc>
          <w:tcPr>
            <w:tcW w:w="3163" w:type="dxa"/>
          </w:tcPr>
          <w:p w14:paraId="06396F7E" w14:textId="77777777" w:rsidR="00EE2A7B" w:rsidRPr="00670D04" w:rsidRDefault="00EE2A7B" w:rsidP="00EE2A7B">
            <w:pPr>
              <w:jc w:val="center"/>
              <w:rPr>
                <w:rFonts w:cs="Times New Roman"/>
                <w:szCs w:val="28"/>
              </w:rPr>
            </w:pPr>
            <w:r w:rsidRPr="00670D04">
              <w:rPr>
                <w:rFonts w:cs="Times New Roman"/>
                <w:szCs w:val="28"/>
              </w:rPr>
              <w:t>m+t</w:t>
            </w:r>
          </w:p>
        </w:tc>
      </w:tr>
      <w:tr w:rsidR="00EE2A7B" w:rsidRPr="00670D04" w14:paraId="51C65368" w14:textId="77777777" w:rsidTr="00EE2A7B">
        <w:tc>
          <w:tcPr>
            <w:tcW w:w="2135" w:type="dxa"/>
          </w:tcPr>
          <w:p w14:paraId="3FC45BEA" w14:textId="77777777" w:rsidR="00EE2A7B" w:rsidRPr="00670D04" w:rsidRDefault="00EE2A7B" w:rsidP="00EE2A7B">
            <w:pPr>
              <w:jc w:val="center"/>
              <w:rPr>
                <w:rFonts w:cs="Times New Roman"/>
                <w:szCs w:val="28"/>
              </w:rPr>
            </w:pPr>
            <w:r w:rsidRPr="00670D04">
              <w:rPr>
                <w:rFonts w:cs="Times New Roman"/>
                <w:szCs w:val="28"/>
              </w:rPr>
              <w:t>KOH</w:t>
            </w:r>
          </w:p>
        </w:tc>
        <w:tc>
          <w:tcPr>
            <w:tcW w:w="1683" w:type="dxa"/>
          </w:tcPr>
          <w:p w14:paraId="6B06FE6A" w14:textId="77777777" w:rsidR="00EE2A7B" w:rsidRPr="00670D04" w:rsidRDefault="00EE2A7B" w:rsidP="00EE2A7B">
            <w:pPr>
              <w:jc w:val="center"/>
              <w:rPr>
                <w:rFonts w:cs="Times New Roman"/>
                <w:szCs w:val="28"/>
              </w:rPr>
            </w:pPr>
            <w:r w:rsidRPr="00670D04">
              <w:rPr>
                <w:rFonts w:cs="Times New Roman"/>
                <w:szCs w:val="28"/>
              </w:rPr>
              <w:t>180</w:t>
            </w:r>
          </w:p>
        </w:tc>
        <w:tc>
          <w:tcPr>
            <w:tcW w:w="1326" w:type="dxa"/>
          </w:tcPr>
          <w:p w14:paraId="065B239E" w14:textId="77777777" w:rsidR="00EE2A7B" w:rsidRPr="00670D04" w:rsidRDefault="00EE2A7B" w:rsidP="00EE2A7B">
            <w:pPr>
              <w:jc w:val="center"/>
              <w:rPr>
                <w:rFonts w:cs="Times New Roman"/>
                <w:szCs w:val="28"/>
              </w:rPr>
            </w:pPr>
            <w:r w:rsidRPr="00670D04">
              <w:rPr>
                <w:rFonts w:cs="Times New Roman"/>
                <w:szCs w:val="28"/>
              </w:rPr>
              <w:t>16</w:t>
            </w:r>
          </w:p>
        </w:tc>
        <w:tc>
          <w:tcPr>
            <w:tcW w:w="1327" w:type="dxa"/>
          </w:tcPr>
          <w:p w14:paraId="717228A8" w14:textId="77777777" w:rsidR="00EE2A7B" w:rsidRPr="00670D04" w:rsidRDefault="00EE2A7B" w:rsidP="00EE2A7B">
            <w:pPr>
              <w:jc w:val="center"/>
              <w:rPr>
                <w:rFonts w:cs="Times New Roman"/>
                <w:szCs w:val="28"/>
              </w:rPr>
            </w:pPr>
            <w:r w:rsidRPr="00670D04">
              <w:rPr>
                <w:rFonts w:cs="Times New Roman"/>
                <w:szCs w:val="28"/>
              </w:rPr>
              <w:t>24</w:t>
            </w:r>
          </w:p>
        </w:tc>
        <w:tc>
          <w:tcPr>
            <w:tcW w:w="3163" w:type="dxa"/>
          </w:tcPr>
          <w:p w14:paraId="438EA114" w14:textId="77777777" w:rsidR="00EE2A7B" w:rsidRPr="00670D04" w:rsidRDefault="00EE2A7B" w:rsidP="00EE2A7B">
            <w:pPr>
              <w:jc w:val="center"/>
              <w:rPr>
                <w:rFonts w:cs="Times New Roman"/>
                <w:szCs w:val="28"/>
              </w:rPr>
            </w:pPr>
            <w:r w:rsidRPr="00670D04">
              <w:rPr>
                <w:rFonts w:cs="Times New Roman"/>
                <w:szCs w:val="28"/>
              </w:rPr>
              <w:t>t</w:t>
            </w:r>
          </w:p>
        </w:tc>
      </w:tr>
      <w:tr w:rsidR="00EE2A7B" w:rsidRPr="00670D04" w14:paraId="3F435B52" w14:textId="77777777" w:rsidTr="00EE2A7B">
        <w:tc>
          <w:tcPr>
            <w:tcW w:w="2135" w:type="dxa"/>
          </w:tcPr>
          <w:p w14:paraId="407AA023" w14:textId="77777777" w:rsidR="00EE2A7B" w:rsidRPr="00670D04" w:rsidRDefault="00EE2A7B" w:rsidP="00EE2A7B">
            <w:pPr>
              <w:jc w:val="center"/>
              <w:rPr>
                <w:rFonts w:cs="Times New Roman"/>
                <w:szCs w:val="28"/>
              </w:rPr>
            </w:pPr>
            <w:r w:rsidRPr="00670D04">
              <w:rPr>
                <w:rFonts w:cs="Times New Roman"/>
                <w:szCs w:val="28"/>
              </w:rPr>
              <w:t>NH</w:t>
            </w:r>
            <w:r w:rsidRPr="00670D04">
              <w:rPr>
                <w:rFonts w:cs="Times New Roman"/>
                <w:szCs w:val="28"/>
                <w:vertAlign w:val="subscript"/>
              </w:rPr>
              <w:t>4</w:t>
            </w:r>
            <w:r w:rsidRPr="00670D04">
              <w:rPr>
                <w:rFonts w:cs="Times New Roman"/>
                <w:szCs w:val="28"/>
              </w:rPr>
              <w:t>OH</w:t>
            </w:r>
          </w:p>
        </w:tc>
        <w:tc>
          <w:tcPr>
            <w:tcW w:w="1683" w:type="dxa"/>
          </w:tcPr>
          <w:p w14:paraId="3B5E3303" w14:textId="77777777" w:rsidR="00EE2A7B" w:rsidRPr="00670D04" w:rsidRDefault="00EE2A7B" w:rsidP="00EE2A7B">
            <w:pPr>
              <w:jc w:val="center"/>
              <w:rPr>
                <w:rFonts w:cs="Times New Roman"/>
                <w:szCs w:val="28"/>
              </w:rPr>
            </w:pPr>
            <w:r w:rsidRPr="00670D04">
              <w:rPr>
                <w:rFonts w:cs="Times New Roman"/>
                <w:szCs w:val="28"/>
              </w:rPr>
              <w:t>220</w:t>
            </w:r>
          </w:p>
        </w:tc>
        <w:tc>
          <w:tcPr>
            <w:tcW w:w="1326" w:type="dxa"/>
          </w:tcPr>
          <w:p w14:paraId="27D7BAD4" w14:textId="77777777" w:rsidR="00EE2A7B" w:rsidRPr="00670D04" w:rsidRDefault="00EE2A7B" w:rsidP="00EE2A7B">
            <w:pPr>
              <w:jc w:val="center"/>
              <w:rPr>
                <w:rFonts w:cs="Times New Roman"/>
                <w:szCs w:val="28"/>
              </w:rPr>
            </w:pPr>
            <w:r w:rsidRPr="00670D04">
              <w:rPr>
                <w:rFonts w:cs="Times New Roman"/>
                <w:szCs w:val="28"/>
              </w:rPr>
              <w:t>4</w:t>
            </w:r>
          </w:p>
        </w:tc>
        <w:tc>
          <w:tcPr>
            <w:tcW w:w="1327" w:type="dxa"/>
          </w:tcPr>
          <w:p w14:paraId="1A272E76" w14:textId="77777777" w:rsidR="00EE2A7B" w:rsidRPr="00670D04" w:rsidRDefault="00EE2A7B" w:rsidP="00EE2A7B">
            <w:pPr>
              <w:jc w:val="center"/>
              <w:rPr>
                <w:rFonts w:cs="Times New Roman"/>
                <w:szCs w:val="28"/>
              </w:rPr>
            </w:pPr>
            <w:r w:rsidRPr="00670D04">
              <w:rPr>
                <w:rFonts w:cs="Times New Roman"/>
                <w:szCs w:val="28"/>
              </w:rPr>
              <w:t>10-20</w:t>
            </w:r>
          </w:p>
        </w:tc>
        <w:tc>
          <w:tcPr>
            <w:tcW w:w="3163" w:type="dxa"/>
          </w:tcPr>
          <w:p w14:paraId="6C2E175E" w14:textId="77777777" w:rsidR="00EE2A7B" w:rsidRPr="00670D04" w:rsidRDefault="00EE2A7B" w:rsidP="00EE2A7B">
            <w:pPr>
              <w:jc w:val="center"/>
              <w:rPr>
                <w:rFonts w:cs="Times New Roman"/>
                <w:szCs w:val="28"/>
              </w:rPr>
            </w:pPr>
            <w:r w:rsidRPr="00670D04">
              <w:rPr>
                <w:rFonts w:cs="Times New Roman"/>
                <w:szCs w:val="28"/>
              </w:rPr>
              <w:t>m+t</w:t>
            </w:r>
          </w:p>
        </w:tc>
      </w:tr>
      <w:tr w:rsidR="00EE2A7B" w:rsidRPr="00670D04" w14:paraId="1E1C396C" w14:textId="77777777" w:rsidTr="00EE2A7B">
        <w:tc>
          <w:tcPr>
            <w:tcW w:w="2135" w:type="dxa"/>
          </w:tcPr>
          <w:p w14:paraId="16134177" w14:textId="77777777" w:rsidR="00EE2A7B" w:rsidRPr="00670D04" w:rsidRDefault="00EE2A7B" w:rsidP="00EE2A7B">
            <w:pPr>
              <w:jc w:val="center"/>
              <w:rPr>
                <w:rFonts w:cs="Times New Roman"/>
                <w:szCs w:val="28"/>
              </w:rPr>
            </w:pPr>
            <w:r w:rsidRPr="00670D04">
              <w:rPr>
                <w:rFonts w:cs="Times New Roman"/>
                <w:szCs w:val="28"/>
              </w:rPr>
              <w:t>-</w:t>
            </w:r>
          </w:p>
        </w:tc>
        <w:tc>
          <w:tcPr>
            <w:tcW w:w="1683" w:type="dxa"/>
          </w:tcPr>
          <w:p w14:paraId="7BC3428D" w14:textId="77777777" w:rsidR="00EE2A7B" w:rsidRPr="00670D04" w:rsidRDefault="00EE2A7B" w:rsidP="00EE2A7B">
            <w:pPr>
              <w:jc w:val="center"/>
              <w:rPr>
                <w:rFonts w:cs="Times New Roman"/>
                <w:szCs w:val="28"/>
              </w:rPr>
            </w:pPr>
            <w:r w:rsidRPr="00670D04">
              <w:rPr>
                <w:rFonts w:cs="Times New Roman"/>
                <w:szCs w:val="28"/>
              </w:rPr>
              <w:t>160</w:t>
            </w:r>
          </w:p>
        </w:tc>
        <w:tc>
          <w:tcPr>
            <w:tcW w:w="1326" w:type="dxa"/>
          </w:tcPr>
          <w:p w14:paraId="0CDD10A4" w14:textId="77777777" w:rsidR="00EE2A7B" w:rsidRPr="00670D04" w:rsidRDefault="00EE2A7B" w:rsidP="00EE2A7B">
            <w:pPr>
              <w:jc w:val="center"/>
              <w:rPr>
                <w:rFonts w:cs="Times New Roman"/>
                <w:szCs w:val="28"/>
              </w:rPr>
            </w:pPr>
            <w:r w:rsidRPr="00670D04">
              <w:rPr>
                <w:rFonts w:cs="Times New Roman"/>
                <w:szCs w:val="28"/>
              </w:rPr>
              <w:t>20</w:t>
            </w:r>
          </w:p>
        </w:tc>
        <w:tc>
          <w:tcPr>
            <w:tcW w:w="1327" w:type="dxa"/>
          </w:tcPr>
          <w:p w14:paraId="17D408F8" w14:textId="77777777" w:rsidR="00EE2A7B" w:rsidRPr="00670D04" w:rsidRDefault="00EE2A7B" w:rsidP="00EE2A7B">
            <w:pPr>
              <w:jc w:val="center"/>
              <w:rPr>
                <w:rFonts w:cs="Times New Roman"/>
                <w:szCs w:val="28"/>
              </w:rPr>
            </w:pPr>
            <w:r w:rsidRPr="00670D04">
              <w:rPr>
                <w:rFonts w:cs="Times New Roman"/>
                <w:szCs w:val="28"/>
              </w:rPr>
              <w:t>8-15</w:t>
            </w:r>
          </w:p>
        </w:tc>
        <w:tc>
          <w:tcPr>
            <w:tcW w:w="3163" w:type="dxa"/>
          </w:tcPr>
          <w:p w14:paraId="3C68DE12" w14:textId="77777777" w:rsidR="00EE2A7B" w:rsidRPr="00670D04" w:rsidRDefault="00EE2A7B" w:rsidP="00EE2A7B">
            <w:pPr>
              <w:jc w:val="center"/>
              <w:rPr>
                <w:rFonts w:cs="Times New Roman"/>
                <w:szCs w:val="28"/>
              </w:rPr>
            </w:pPr>
            <w:r w:rsidRPr="00670D04">
              <w:rPr>
                <w:rFonts w:cs="Times New Roman"/>
                <w:szCs w:val="28"/>
              </w:rPr>
              <w:t>a</w:t>
            </w:r>
          </w:p>
        </w:tc>
      </w:tr>
      <w:tr w:rsidR="00EE2A7B" w:rsidRPr="00670D04" w14:paraId="2F86523D" w14:textId="77777777" w:rsidTr="00EE2A7B">
        <w:tc>
          <w:tcPr>
            <w:tcW w:w="2135" w:type="dxa"/>
          </w:tcPr>
          <w:p w14:paraId="3BD3B8C1" w14:textId="77777777" w:rsidR="00EE2A7B" w:rsidRPr="00670D04" w:rsidRDefault="00EE2A7B" w:rsidP="00EE2A7B">
            <w:pPr>
              <w:jc w:val="center"/>
              <w:rPr>
                <w:rFonts w:cs="Times New Roman"/>
                <w:szCs w:val="28"/>
              </w:rPr>
            </w:pPr>
            <w:r w:rsidRPr="00670D04">
              <w:rPr>
                <w:rFonts w:cs="Times New Roman"/>
                <w:szCs w:val="28"/>
              </w:rPr>
              <w:t>KOH</w:t>
            </w:r>
          </w:p>
        </w:tc>
        <w:tc>
          <w:tcPr>
            <w:tcW w:w="1683" w:type="dxa"/>
          </w:tcPr>
          <w:p w14:paraId="446399C2" w14:textId="77777777" w:rsidR="00EE2A7B" w:rsidRPr="00670D04" w:rsidRDefault="00EE2A7B" w:rsidP="00EE2A7B">
            <w:pPr>
              <w:jc w:val="center"/>
              <w:rPr>
                <w:rFonts w:cs="Times New Roman"/>
                <w:szCs w:val="28"/>
              </w:rPr>
            </w:pPr>
            <w:r w:rsidRPr="00670D04">
              <w:rPr>
                <w:rFonts w:cs="Times New Roman"/>
                <w:szCs w:val="28"/>
              </w:rPr>
              <w:t>375-500</w:t>
            </w:r>
          </w:p>
        </w:tc>
        <w:tc>
          <w:tcPr>
            <w:tcW w:w="1326" w:type="dxa"/>
          </w:tcPr>
          <w:p w14:paraId="3C0E728E" w14:textId="77777777" w:rsidR="00EE2A7B" w:rsidRPr="00670D04" w:rsidRDefault="00EE2A7B" w:rsidP="00EE2A7B">
            <w:pPr>
              <w:jc w:val="center"/>
              <w:rPr>
                <w:rFonts w:cs="Times New Roman"/>
                <w:szCs w:val="28"/>
              </w:rPr>
            </w:pPr>
            <w:r w:rsidRPr="00670D04">
              <w:rPr>
                <w:rFonts w:cs="Times New Roman"/>
                <w:szCs w:val="28"/>
              </w:rPr>
              <w:t>0.05-0.5</w:t>
            </w:r>
          </w:p>
        </w:tc>
        <w:tc>
          <w:tcPr>
            <w:tcW w:w="1327" w:type="dxa"/>
          </w:tcPr>
          <w:p w14:paraId="114D8B94" w14:textId="77777777" w:rsidR="00EE2A7B" w:rsidRPr="00670D04" w:rsidRDefault="00EE2A7B" w:rsidP="00EE2A7B">
            <w:pPr>
              <w:jc w:val="center"/>
              <w:rPr>
                <w:rFonts w:cs="Times New Roman"/>
                <w:szCs w:val="28"/>
              </w:rPr>
            </w:pPr>
            <w:r w:rsidRPr="00670D04">
              <w:rPr>
                <w:rFonts w:cs="Times New Roman"/>
                <w:szCs w:val="28"/>
              </w:rPr>
              <w:t>6-35</w:t>
            </w:r>
          </w:p>
        </w:tc>
        <w:tc>
          <w:tcPr>
            <w:tcW w:w="3163" w:type="dxa"/>
          </w:tcPr>
          <w:p w14:paraId="66F06602" w14:textId="77777777" w:rsidR="00EE2A7B" w:rsidRPr="00670D04" w:rsidRDefault="00EE2A7B" w:rsidP="00EE2A7B">
            <w:pPr>
              <w:jc w:val="center"/>
              <w:rPr>
                <w:rFonts w:cs="Times New Roman"/>
                <w:szCs w:val="28"/>
              </w:rPr>
            </w:pPr>
            <w:r w:rsidRPr="00670D04">
              <w:rPr>
                <w:rFonts w:cs="Times New Roman"/>
                <w:szCs w:val="28"/>
              </w:rPr>
              <w:t>m+t+c</w:t>
            </w:r>
          </w:p>
        </w:tc>
      </w:tr>
      <w:tr w:rsidR="00EE2A7B" w:rsidRPr="00670D04" w14:paraId="1A123793" w14:textId="77777777" w:rsidTr="00EE2A7B">
        <w:tc>
          <w:tcPr>
            <w:tcW w:w="2135" w:type="dxa"/>
          </w:tcPr>
          <w:p w14:paraId="4F0DBD22" w14:textId="77777777" w:rsidR="00EE2A7B" w:rsidRPr="00670D04" w:rsidRDefault="00EE2A7B" w:rsidP="00EE2A7B">
            <w:pPr>
              <w:jc w:val="center"/>
              <w:rPr>
                <w:rFonts w:cs="Times New Roman"/>
                <w:szCs w:val="28"/>
              </w:rPr>
            </w:pPr>
            <w:r w:rsidRPr="00670D04">
              <w:rPr>
                <w:rFonts w:cs="Times New Roman"/>
                <w:szCs w:val="28"/>
              </w:rPr>
              <w:t>NH</w:t>
            </w:r>
            <w:r w:rsidRPr="00670D04">
              <w:rPr>
                <w:rFonts w:cs="Times New Roman"/>
                <w:szCs w:val="28"/>
                <w:vertAlign w:val="subscript"/>
              </w:rPr>
              <w:t>3</w:t>
            </w:r>
            <w:r w:rsidRPr="00670D04">
              <w:rPr>
                <w:rFonts w:cs="Times New Roman"/>
                <w:szCs w:val="28"/>
              </w:rPr>
              <w:t>H</w:t>
            </w:r>
            <w:r w:rsidRPr="00670D04">
              <w:rPr>
                <w:rFonts w:cs="Times New Roman"/>
                <w:szCs w:val="28"/>
                <w:vertAlign w:val="subscript"/>
              </w:rPr>
              <w:t>2</w:t>
            </w:r>
            <w:r w:rsidRPr="00670D04">
              <w:rPr>
                <w:rFonts w:cs="Times New Roman"/>
                <w:szCs w:val="28"/>
              </w:rPr>
              <w:t>O</w:t>
            </w:r>
          </w:p>
        </w:tc>
        <w:tc>
          <w:tcPr>
            <w:tcW w:w="1683" w:type="dxa"/>
          </w:tcPr>
          <w:p w14:paraId="5D1DAC6C" w14:textId="77777777" w:rsidR="00EE2A7B" w:rsidRPr="00670D04" w:rsidRDefault="00EE2A7B" w:rsidP="00EE2A7B">
            <w:pPr>
              <w:jc w:val="center"/>
              <w:rPr>
                <w:rFonts w:cs="Times New Roman"/>
                <w:szCs w:val="28"/>
              </w:rPr>
            </w:pPr>
            <w:r w:rsidRPr="00670D04">
              <w:rPr>
                <w:rFonts w:cs="Times New Roman"/>
                <w:szCs w:val="28"/>
              </w:rPr>
              <w:t>200</w:t>
            </w:r>
          </w:p>
        </w:tc>
        <w:tc>
          <w:tcPr>
            <w:tcW w:w="1326" w:type="dxa"/>
          </w:tcPr>
          <w:p w14:paraId="566C9ABA" w14:textId="77777777" w:rsidR="00EE2A7B" w:rsidRPr="00670D04" w:rsidRDefault="00EE2A7B" w:rsidP="00EE2A7B">
            <w:pPr>
              <w:jc w:val="center"/>
              <w:rPr>
                <w:rFonts w:cs="Times New Roman"/>
                <w:szCs w:val="28"/>
              </w:rPr>
            </w:pPr>
            <w:r w:rsidRPr="00670D04">
              <w:rPr>
                <w:rFonts w:cs="Times New Roman"/>
                <w:szCs w:val="28"/>
              </w:rPr>
              <w:t>72</w:t>
            </w:r>
          </w:p>
        </w:tc>
        <w:tc>
          <w:tcPr>
            <w:tcW w:w="1327" w:type="dxa"/>
          </w:tcPr>
          <w:p w14:paraId="1F78B634" w14:textId="77777777" w:rsidR="00EE2A7B" w:rsidRPr="00670D04" w:rsidRDefault="00EE2A7B" w:rsidP="00EE2A7B">
            <w:pPr>
              <w:jc w:val="center"/>
              <w:rPr>
                <w:rFonts w:cs="Times New Roman"/>
                <w:szCs w:val="28"/>
              </w:rPr>
            </w:pPr>
            <w:r w:rsidRPr="00670D04">
              <w:rPr>
                <w:rFonts w:cs="Times New Roman"/>
                <w:szCs w:val="28"/>
              </w:rPr>
              <w:t>20-50</w:t>
            </w:r>
          </w:p>
        </w:tc>
        <w:tc>
          <w:tcPr>
            <w:tcW w:w="3163" w:type="dxa"/>
          </w:tcPr>
          <w:p w14:paraId="74F29A31" w14:textId="77777777" w:rsidR="00EE2A7B" w:rsidRPr="00670D04" w:rsidRDefault="00EE2A7B" w:rsidP="00EE2A7B">
            <w:pPr>
              <w:jc w:val="center"/>
              <w:rPr>
                <w:rFonts w:cs="Times New Roman"/>
                <w:szCs w:val="28"/>
              </w:rPr>
            </w:pPr>
            <w:r w:rsidRPr="00670D04">
              <w:rPr>
                <w:rFonts w:cs="Times New Roman"/>
                <w:szCs w:val="28"/>
              </w:rPr>
              <w:t>a</w:t>
            </w:r>
          </w:p>
        </w:tc>
      </w:tr>
      <w:tr w:rsidR="00EE2A7B" w:rsidRPr="00670D04" w14:paraId="54BD6EFE" w14:textId="77777777" w:rsidTr="00EE2A7B">
        <w:tc>
          <w:tcPr>
            <w:tcW w:w="2135" w:type="dxa"/>
          </w:tcPr>
          <w:p w14:paraId="47EAB9ED" w14:textId="77777777" w:rsidR="00EE2A7B" w:rsidRPr="00670D04" w:rsidRDefault="00EE2A7B" w:rsidP="00EE2A7B">
            <w:pPr>
              <w:jc w:val="center"/>
              <w:rPr>
                <w:rFonts w:cs="Times New Roman"/>
                <w:szCs w:val="28"/>
              </w:rPr>
            </w:pPr>
            <w:r w:rsidRPr="00670D04">
              <w:rPr>
                <w:rFonts w:cs="Times New Roman"/>
                <w:szCs w:val="28"/>
              </w:rPr>
              <w:t>-</w:t>
            </w:r>
          </w:p>
        </w:tc>
        <w:tc>
          <w:tcPr>
            <w:tcW w:w="1683" w:type="dxa"/>
          </w:tcPr>
          <w:p w14:paraId="12EB836E" w14:textId="77777777" w:rsidR="00EE2A7B" w:rsidRPr="00670D04" w:rsidRDefault="00EE2A7B" w:rsidP="00EE2A7B">
            <w:pPr>
              <w:jc w:val="center"/>
              <w:rPr>
                <w:rFonts w:cs="Times New Roman"/>
                <w:szCs w:val="28"/>
              </w:rPr>
            </w:pPr>
            <w:r w:rsidRPr="00670D04">
              <w:rPr>
                <w:rFonts w:cs="Times New Roman"/>
                <w:szCs w:val="28"/>
              </w:rPr>
              <w:t>100-200</w:t>
            </w:r>
          </w:p>
        </w:tc>
        <w:tc>
          <w:tcPr>
            <w:tcW w:w="1326" w:type="dxa"/>
          </w:tcPr>
          <w:p w14:paraId="701DCDA1" w14:textId="77777777" w:rsidR="00EE2A7B" w:rsidRPr="00670D04" w:rsidRDefault="00EE2A7B" w:rsidP="00EE2A7B">
            <w:pPr>
              <w:jc w:val="center"/>
              <w:rPr>
                <w:rFonts w:cs="Times New Roman"/>
                <w:szCs w:val="28"/>
              </w:rPr>
            </w:pPr>
            <w:r w:rsidRPr="00670D04">
              <w:rPr>
                <w:rFonts w:cs="Times New Roman"/>
                <w:szCs w:val="28"/>
              </w:rPr>
              <w:t>1min-24</w:t>
            </w:r>
          </w:p>
        </w:tc>
        <w:tc>
          <w:tcPr>
            <w:tcW w:w="1327" w:type="dxa"/>
          </w:tcPr>
          <w:p w14:paraId="42667BF2" w14:textId="77777777" w:rsidR="00EE2A7B" w:rsidRPr="00670D04" w:rsidRDefault="00EE2A7B" w:rsidP="00EE2A7B">
            <w:pPr>
              <w:jc w:val="center"/>
              <w:rPr>
                <w:rFonts w:cs="Times New Roman"/>
                <w:szCs w:val="28"/>
              </w:rPr>
            </w:pPr>
            <w:r w:rsidRPr="00670D04">
              <w:rPr>
                <w:rFonts w:cs="Times New Roman"/>
                <w:szCs w:val="28"/>
              </w:rPr>
              <w:t>50-100</w:t>
            </w:r>
          </w:p>
        </w:tc>
        <w:tc>
          <w:tcPr>
            <w:tcW w:w="3163" w:type="dxa"/>
          </w:tcPr>
          <w:p w14:paraId="70ADC076" w14:textId="77777777" w:rsidR="00EE2A7B" w:rsidRPr="00670D04" w:rsidRDefault="00EE2A7B" w:rsidP="00EE2A7B">
            <w:pPr>
              <w:jc w:val="center"/>
              <w:rPr>
                <w:rFonts w:cs="Times New Roman"/>
                <w:szCs w:val="28"/>
              </w:rPr>
            </w:pPr>
            <w:r w:rsidRPr="00670D04">
              <w:rPr>
                <w:rFonts w:cs="Times New Roman"/>
                <w:szCs w:val="28"/>
              </w:rPr>
              <w:t>a/m/m+t</w:t>
            </w:r>
          </w:p>
        </w:tc>
      </w:tr>
      <w:tr w:rsidR="00EE2A7B" w:rsidRPr="00670D04" w14:paraId="2F4A61E9" w14:textId="77777777" w:rsidTr="00EE2A7B">
        <w:tc>
          <w:tcPr>
            <w:tcW w:w="2135" w:type="dxa"/>
          </w:tcPr>
          <w:p w14:paraId="0257F77F" w14:textId="77777777" w:rsidR="00EE2A7B" w:rsidRPr="00670D04" w:rsidRDefault="00EE2A7B" w:rsidP="00EE2A7B">
            <w:pPr>
              <w:jc w:val="center"/>
              <w:rPr>
                <w:rFonts w:cs="Times New Roman"/>
                <w:szCs w:val="28"/>
              </w:rPr>
            </w:pPr>
            <w:r w:rsidRPr="00670D04">
              <w:rPr>
                <w:rFonts w:cs="Times New Roman"/>
                <w:szCs w:val="28"/>
              </w:rPr>
              <w:t>CH</w:t>
            </w:r>
            <w:r w:rsidRPr="00670D04">
              <w:rPr>
                <w:rFonts w:cs="Times New Roman"/>
                <w:szCs w:val="28"/>
                <w:vertAlign w:val="subscript"/>
              </w:rPr>
              <w:t>4</w:t>
            </w:r>
            <w:r w:rsidRPr="00670D04">
              <w:rPr>
                <w:rFonts w:cs="Times New Roman"/>
                <w:szCs w:val="28"/>
              </w:rPr>
              <w:t>N</w:t>
            </w:r>
            <w:r w:rsidRPr="00670D04">
              <w:rPr>
                <w:rFonts w:cs="Times New Roman"/>
                <w:szCs w:val="28"/>
                <w:vertAlign w:val="subscript"/>
              </w:rPr>
              <w:t>2</w:t>
            </w:r>
            <w:r w:rsidRPr="00670D04">
              <w:rPr>
                <w:rFonts w:cs="Times New Roman"/>
                <w:szCs w:val="28"/>
              </w:rPr>
              <w:t>O</w:t>
            </w:r>
          </w:p>
        </w:tc>
        <w:tc>
          <w:tcPr>
            <w:tcW w:w="1683" w:type="dxa"/>
          </w:tcPr>
          <w:p w14:paraId="03BE61DD" w14:textId="77777777" w:rsidR="00EE2A7B" w:rsidRPr="00670D04" w:rsidRDefault="00EE2A7B" w:rsidP="00EE2A7B">
            <w:pPr>
              <w:jc w:val="center"/>
              <w:rPr>
                <w:rFonts w:cs="Times New Roman"/>
                <w:szCs w:val="28"/>
              </w:rPr>
            </w:pPr>
            <w:r w:rsidRPr="00670D04">
              <w:rPr>
                <w:rFonts w:cs="Times New Roman"/>
                <w:szCs w:val="28"/>
              </w:rPr>
              <w:t>160</w:t>
            </w:r>
          </w:p>
        </w:tc>
        <w:tc>
          <w:tcPr>
            <w:tcW w:w="1326" w:type="dxa"/>
          </w:tcPr>
          <w:p w14:paraId="39BCFA89" w14:textId="77777777" w:rsidR="00EE2A7B" w:rsidRPr="00670D04" w:rsidRDefault="00EE2A7B" w:rsidP="00EE2A7B">
            <w:pPr>
              <w:jc w:val="center"/>
              <w:rPr>
                <w:rFonts w:cs="Times New Roman"/>
                <w:szCs w:val="28"/>
              </w:rPr>
            </w:pPr>
            <w:r w:rsidRPr="00670D04">
              <w:rPr>
                <w:rFonts w:cs="Times New Roman"/>
                <w:szCs w:val="28"/>
              </w:rPr>
              <w:t>24</w:t>
            </w:r>
          </w:p>
        </w:tc>
        <w:tc>
          <w:tcPr>
            <w:tcW w:w="1327" w:type="dxa"/>
          </w:tcPr>
          <w:p w14:paraId="21E41A6D" w14:textId="77777777" w:rsidR="00EE2A7B" w:rsidRPr="00670D04" w:rsidRDefault="00EE2A7B" w:rsidP="00EE2A7B">
            <w:pPr>
              <w:jc w:val="center"/>
              <w:rPr>
                <w:rFonts w:cs="Times New Roman"/>
                <w:szCs w:val="28"/>
              </w:rPr>
            </w:pPr>
            <w:r w:rsidRPr="00670D04">
              <w:rPr>
                <w:rFonts w:cs="Times New Roman"/>
                <w:szCs w:val="28"/>
              </w:rPr>
              <w:t>5</w:t>
            </w:r>
          </w:p>
        </w:tc>
        <w:tc>
          <w:tcPr>
            <w:tcW w:w="3163" w:type="dxa"/>
          </w:tcPr>
          <w:p w14:paraId="46D688C9" w14:textId="77777777" w:rsidR="00EE2A7B" w:rsidRPr="00670D04" w:rsidRDefault="00EE2A7B" w:rsidP="00EE2A7B">
            <w:pPr>
              <w:jc w:val="center"/>
              <w:rPr>
                <w:rFonts w:cs="Times New Roman"/>
                <w:szCs w:val="28"/>
              </w:rPr>
            </w:pPr>
            <w:r w:rsidRPr="00670D04">
              <w:rPr>
                <w:rFonts w:cs="Times New Roman"/>
                <w:szCs w:val="28"/>
              </w:rPr>
              <w:t>m+t</w:t>
            </w:r>
          </w:p>
        </w:tc>
      </w:tr>
      <w:tr w:rsidR="00EE2A7B" w:rsidRPr="00670D04" w14:paraId="72C493AC" w14:textId="77777777" w:rsidTr="00EE2A7B">
        <w:tc>
          <w:tcPr>
            <w:tcW w:w="2135" w:type="dxa"/>
          </w:tcPr>
          <w:p w14:paraId="539AE7C8" w14:textId="77777777" w:rsidR="00EE2A7B" w:rsidRPr="00670D04" w:rsidRDefault="00EE2A7B" w:rsidP="00EE2A7B">
            <w:pPr>
              <w:jc w:val="center"/>
              <w:rPr>
                <w:rFonts w:cs="Times New Roman"/>
                <w:szCs w:val="28"/>
              </w:rPr>
            </w:pPr>
            <w:r w:rsidRPr="00670D04">
              <w:rPr>
                <w:rFonts w:cs="Times New Roman"/>
                <w:szCs w:val="28"/>
              </w:rPr>
              <w:t>HNO</w:t>
            </w:r>
            <w:r w:rsidRPr="00670D04">
              <w:rPr>
                <w:rFonts w:cs="Times New Roman"/>
                <w:szCs w:val="28"/>
                <w:vertAlign w:val="subscript"/>
              </w:rPr>
              <w:t>3</w:t>
            </w:r>
          </w:p>
        </w:tc>
        <w:tc>
          <w:tcPr>
            <w:tcW w:w="1683" w:type="dxa"/>
          </w:tcPr>
          <w:p w14:paraId="78BAD013" w14:textId="77777777" w:rsidR="00EE2A7B" w:rsidRPr="00670D04" w:rsidRDefault="00EE2A7B" w:rsidP="00EE2A7B">
            <w:pPr>
              <w:jc w:val="center"/>
              <w:rPr>
                <w:rFonts w:cs="Times New Roman"/>
                <w:szCs w:val="28"/>
              </w:rPr>
            </w:pPr>
            <w:r w:rsidRPr="00670D04">
              <w:rPr>
                <w:rFonts w:cs="Times New Roman"/>
                <w:szCs w:val="28"/>
              </w:rPr>
              <w:t>150/250</w:t>
            </w:r>
          </w:p>
        </w:tc>
        <w:tc>
          <w:tcPr>
            <w:tcW w:w="1326" w:type="dxa"/>
          </w:tcPr>
          <w:p w14:paraId="31CD62BD" w14:textId="77777777" w:rsidR="00EE2A7B" w:rsidRPr="00670D04" w:rsidRDefault="00EE2A7B" w:rsidP="00EE2A7B">
            <w:pPr>
              <w:jc w:val="center"/>
              <w:rPr>
                <w:rFonts w:cs="Times New Roman"/>
                <w:szCs w:val="28"/>
              </w:rPr>
            </w:pPr>
            <w:r w:rsidRPr="00670D04">
              <w:rPr>
                <w:rFonts w:cs="Times New Roman"/>
                <w:szCs w:val="28"/>
              </w:rPr>
              <w:t>10min-24</w:t>
            </w:r>
          </w:p>
        </w:tc>
        <w:tc>
          <w:tcPr>
            <w:tcW w:w="1327" w:type="dxa"/>
          </w:tcPr>
          <w:p w14:paraId="2F51ADA0" w14:textId="77777777" w:rsidR="00EE2A7B" w:rsidRPr="00670D04" w:rsidRDefault="00EE2A7B" w:rsidP="00EE2A7B">
            <w:pPr>
              <w:jc w:val="center"/>
              <w:rPr>
                <w:rFonts w:cs="Times New Roman"/>
                <w:szCs w:val="28"/>
              </w:rPr>
            </w:pPr>
            <w:r w:rsidRPr="00670D04">
              <w:rPr>
                <w:rFonts w:cs="Times New Roman"/>
                <w:szCs w:val="28"/>
              </w:rPr>
              <w:t>5-26</w:t>
            </w:r>
          </w:p>
        </w:tc>
        <w:tc>
          <w:tcPr>
            <w:tcW w:w="3163" w:type="dxa"/>
          </w:tcPr>
          <w:p w14:paraId="6B7E991B" w14:textId="77777777" w:rsidR="00EE2A7B" w:rsidRPr="00670D04" w:rsidRDefault="00EE2A7B" w:rsidP="00EE2A7B">
            <w:pPr>
              <w:jc w:val="center"/>
              <w:rPr>
                <w:rFonts w:cs="Times New Roman"/>
                <w:szCs w:val="28"/>
              </w:rPr>
            </w:pPr>
            <w:r w:rsidRPr="00670D04">
              <w:rPr>
                <w:rFonts w:cs="Times New Roman"/>
                <w:szCs w:val="28"/>
              </w:rPr>
              <w:t>A+t+m</w:t>
            </w:r>
          </w:p>
        </w:tc>
      </w:tr>
      <w:tr w:rsidR="00EE2A7B" w:rsidRPr="00670D04" w14:paraId="6C4E0085" w14:textId="77777777" w:rsidTr="00EE2A7B">
        <w:tc>
          <w:tcPr>
            <w:tcW w:w="2135" w:type="dxa"/>
          </w:tcPr>
          <w:p w14:paraId="7A6218DA" w14:textId="77777777" w:rsidR="00EE2A7B" w:rsidRPr="00670D04" w:rsidRDefault="00EE2A7B" w:rsidP="00EE2A7B">
            <w:pPr>
              <w:jc w:val="center"/>
              <w:rPr>
                <w:rFonts w:cs="Times New Roman"/>
                <w:szCs w:val="28"/>
              </w:rPr>
            </w:pPr>
            <w:r w:rsidRPr="00670D04">
              <w:rPr>
                <w:rFonts w:cs="Times New Roman"/>
                <w:szCs w:val="28"/>
              </w:rPr>
              <w:t>NaOH</w:t>
            </w:r>
          </w:p>
        </w:tc>
        <w:tc>
          <w:tcPr>
            <w:tcW w:w="1683" w:type="dxa"/>
          </w:tcPr>
          <w:p w14:paraId="20606EA4" w14:textId="77777777" w:rsidR="00EE2A7B" w:rsidRPr="00670D04" w:rsidRDefault="00EE2A7B" w:rsidP="00EE2A7B">
            <w:pPr>
              <w:jc w:val="center"/>
              <w:rPr>
                <w:rFonts w:cs="Times New Roman"/>
                <w:szCs w:val="28"/>
              </w:rPr>
            </w:pPr>
            <w:r w:rsidRPr="00670D04">
              <w:rPr>
                <w:rFonts w:cs="Times New Roman"/>
                <w:szCs w:val="28"/>
              </w:rPr>
              <w:t>200</w:t>
            </w:r>
          </w:p>
        </w:tc>
        <w:tc>
          <w:tcPr>
            <w:tcW w:w="1326" w:type="dxa"/>
          </w:tcPr>
          <w:p w14:paraId="2E813E67" w14:textId="77777777" w:rsidR="00EE2A7B" w:rsidRPr="00670D04" w:rsidRDefault="00EE2A7B" w:rsidP="00EE2A7B">
            <w:pPr>
              <w:jc w:val="center"/>
              <w:rPr>
                <w:rFonts w:cs="Times New Roman"/>
                <w:szCs w:val="28"/>
              </w:rPr>
            </w:pPr>
            <w:r w:rsidRPr="00670D04">
              <w:rPr>
                <w:rFonts w:cs="Times New Roman"/>
                <w:szCs w:val="28"/>
              </w:rPr>
              <w:t>24</w:t>
            </w:r>
          </w:p>
        </w:tc>
        <w:tc>
          <w:tcPr>
            <w:tcW w:w="1327" w:type="dxa"/>
          </w:tcPr>
          <w:p w14:paraId="2F43D16E" w14:textId="77777777" w:rsidR="00EE2A7B" w:rsidRPr="00670D04" w:rsidRDefault="00EE2A7B" w:rsidP="00EE2A7B">
            <w:pPr>
              <w:jc w:val="center"/>
              <w:rPr>
                <w:rFonts w:cs="Times New Roman"/>
                <w:szCs w:val="28"/>
              </w:rPr>
            </w:pPr>
            <w:r w:rsidRPr="00670D04">
              <w:rPr>
                <w:rFonts w:cs="Times New Roman"/>
                <w:szCs w:val="28"/>
              </w:rPr>
              <w:t>5-10</w:t>
            </w:r>
          </w:p>
        </w:tc>
        <w:tc>
          <w:tcPr>
            <w:tcW w:w="3163" w:type="dxa"/>
          </w:tcPr>
          <w:p w14:paraId="57C644E6" w14:textId="77777777" w:rsidR="00EE2A7B" w:rsidRPr="00670D04" w:rsidRDefault="00EE2A7B" w:rsidP="00EE2A7B">
            <w:pPr>
              <w:jc w:val="center"/>
              <w:rPr>
                <w:rFonts w:cs="Times New Roman"/>
                <w:szCs w:val="28"/>
              </w:rPr>
            </w:pPr>
            <w:r w:rsidRPr="00670D04">
              <w:rPr>
                <w:rFonts w:cs="Times New Roman"/>
                <w:szCs w:val="28"/>
              </w:rPr>
              <w:t>c</w:t>
            </w:r>
          </w:p>
        </w:tc>
      </w:tr>
      <w:tr w:rsidR="00EE2A7B" w:rsidRPr="00670D04" w14:paraId="33A8AC70" w14:textId="77777777" w:rsidTr="00EE2A7B">
        <w:tc>
          <w:tcPr>
            <w:tcW w:w="2135" w:type="dxa"/>
          </w:tcPr>
          <w:p w14:paraId="0776EDC6" w14:textId="77777777" w:rsidR="00EE2A7B" w:rsidRPr="00670D04" w:rsidRDefault="00EE2A7B" w:rsidP="00EE2A7B">
            <w:pPr>
              <w:jc w:val="center"/>
              <w:rPr>
                <w:rFonts w:cs="Times New Roman"/>
                <w:szCs w:val="28"/>
              </w:rPr>
            </w:pPr>
            <w:r w:rsidRPr="00670D04">
              <w:rPr>
                <w:rFonts w:cs="Times New Roman"/>
                <w:szCs w:val="28"/>
              </w:rPr>
              <w:t>NaOH</w:t>
            </w:r>
          </w:p>
        </w:tc>
        <w:tc>
          <w:tcPr>
            <w:tcW w:w="1683" w:type="dxa"/>
          </w:tcPr>
          <w:p w14:paraId="788C775A" w14:textId="77777777" w:rsidR="00EE2A7B" w:rsidRPr="00670D04" w:rsidRDefault="00EE2A7B" w:rsidP="00EE2A7B">
            <w:pPr>
              <w:jc w:val="center"/>
              <w:rPr>
                <w:rFonts w:cs="Times New Roman"/>
                <w:szCs w:val="28"/>
              </w:rPr>
            </w:pPr>
            <w:r w:rsidRPr="00670D04">
              <w:rPr>
                <w:rFonts w:cs="Times New Roman"/>
                <w:szCs w:val="28"/>
              </w:rPr>
              <w:t>150-210</w:t>
            </w:r>
          </w:p>
        </w:tc>
        <w:tc>
          <w:tcPr>
            <w:tcW w:w="1326" w:type="dxa"/>
          </w:tcPr>
          <w:p w14:paraId="3FCBC144" w14:textId="77777777" w:rsidR="00EE2A7B" w:rsidRPr="00670D04" w:rsidRDefault="00EE2A7B" w:rsidP="00EE2A7B">
            <w:pPr>
              <w:jc w:val="center"/>
              <w:rPr>
                <w:rFonts w:cs="Times New Roman"/>
                <w:szCs w:val="28"/>
              </w:rPr>
            </w:pPr>
            <w:r w:rsidRPr="00670D04">
              <w:rPr>
                <w:rFonts w:cs="Times New Roman"/>
                <w:szCs w:val="28"/>
              </w:rPr>
              <w:t>4-10</w:t>
            </w:r>
          </w:p>
        </w:tc>
        <w:tc>
          <w:tcPr>
            <w:tcW w:w="1327" w:type="dxa"/>
          </w:tcPr>
          <w:p w14:paraId="06C21411" w14:textId="77777777" w:rsidR="00EE2A7B" w:rsidRPr="00670D04" w:rsidRDefault="00EE2A7B" w:rsidP="00EE2A7B">
            <w:pPr>
              <w:jc w:val="center"/>
              <w:rPr>
                <w:rFonts w:cs="Times New Roman"/>
                <w:szCs w:val="28"/>
              </w:rPr>
            </w:pPr>
            <w:r w:rsidRPr="00670D04">
              <w:rPr>
                <w:rFonts w:cs="Times New Roman"/>
                <w:szCs w:val="28"/>
              </w:rPr>
              <w:t>100+200</w:t>
            </w:r>
          </w:p>
        </w:tc>
        <w:tc>
          <w:tcPr>
            <w:tcW w:w="3163" w:type="dxa"/>
          </w:tcPr>
          <w:p w14:paraId="5E8872CB" w14:textId="77777777" w:rsidR="00EE2A7B" w:rsidRPr="00670D04" w:rsidRDefault="00EE2A7B" w:rsidP="00EE2A7B">
            <w:pPr>
              <w:jc w:val="center"/>
              <w:rPr>
                <w:rFonts w:cs="Times New Roman"/>
                <w:szCs w:val="28"/>
              </w:rPr>
            </w:pPr>
            <w:r w:rsidRPr="00670D04">
              <w:rPr>
                <w:rFonts w:cs="Times New Roman"/>
                <w:szCs w:val="28"/>
              </w:rPr>
              <w:t>t/m+t</w:t>
            </w:r>
          </w:p>
        </w:tc>
      </w:tr>
      <w:tr w:rsidR="00EE2A7B" w:rsidRPr="00670D04" w14:paraId="557C8768" w14:textId="77777777" w:rsidTr="00EE2A7B">
        <w:tc>
          <w:tcPr>
            <w:tcW w:w="2135" w:type="dxa"/>
          </w:tcPr>
          <w:p w14:paraId="68EC2498" w14:textId="77777777" w:rsidR="00EE2A7B" w:rsidRPr="00670D04" w:rsidRDefault="00EE2A7B" w:rsidP="00EE2A7B">
            <w:pPr>
              <w:jc w:val="center"/>
              <w:rPr>
                <w:rFonts w:cs="Times New Roman"/>
                <w:szCs w:val="28"/>
              </w:rPr>
            </w:pPr>
            <w:r w:rsidRPr="00670D04">
              <w:rPr>
                <w:rFonts w:cs="Times New Roman"/>
                <w:szCs w:val="28"/>
              </w:rPr>
              <w:t>NH</w:t>
            </w:r>
            <w:r w:rsidRPr="00670D04">
              <w:rPr>
                <w:rFonts w:cs="Times New Roman"/>
                <w:szCs w:val="28"/>
                <w:vertAlign w:val="subscript"/>
              </w:rPr>
              <w:t>4</w:t>
            </w:r>
            <w:r w:rsidRPr="00670D04">
              <w:rPr>
                <w:rFonts w:cs="Times New Roman"/>
                <w:szCs w:val="28"/>
              </w:rPr>
              <w:t>OH</w:t>
            </w:r>
          </w:p>
        </w:tc>
        <w:tc>
          <w:tcPr>
            <w:tcW w:w="1683" w:type="dxa"/>
          </w:tcPr>
          <w:p w14:paraId="4644C83D" w14:textId="77777777" w:rsidR="00EE2A7B" w:rsidRPr="00670D04" w:rsidRDefault="00EE2A7B" w:rsidP="00EE2A7B">
            <w:pPr>
              <w:jc w:val="center"/>
              <w:rPr>
                <w:rFonts w:cs="Times New Roman"/>
                <w:szCs w:val="28"/>
              </w:rPr>
            </w:pPr>
            <w:r w:rsidRPr="00670D04">
              <w:rPr>
                <w:rFonts w:cs="Times New Roman"/>
                <w:szCs w:val="28"/>
              </w:rPr>
              <w:t>220</w:t>
            </w:r>
          </w:p>
        </w:tc>
        <w:tc>
          <w:tcPr>
            <w:tcW w:w="1326" w:type="dxa"/>
          </w:tcPr>
          <w:p w14:paraId="57C2B103" w14:textId="77777777" w:rsidR="00EE2A7B" w:rsidRPr="00670D04" w:rsidRDefault="00EE2A7B" w:rsidP="00EE2A7B">
            <w:pPr>
              <w:jc w:val="center"/>
              <w:rPr>
                <w:rFonts w:cs="Times New Roman"/>
                <w:szCs w:val="28"/>
              </w:rPr>
            </w:pPr>
            <w:r w:rsidRPr="00670D04">
              <w:rPr>
                <w:rFonts w:cs="Times New Roman"/>
                <w:szCs w:val="28"/>
              </w:rPr>
              <w:t>10</w:t>
            </w:r>
          </w:p>
        </w:tc>
        <w:tc>
          <w:tcPr>
            <w:tcW w:w="1327" w:type="dxa"/>
          </w:tcPr>
          <w:p w14:paraId="630DACA9" w14:textId="77777777" w:rsidR="00EE2A7B" w:rsidRPr="00670D04" w:rsidRDefault="00EE2A7B" w:rsidP="00EE2A7B">
            <w:pPr>
              <w:jc w:val="center"/>
              <w:rPr>
                <w:rFonts w:cs="Times New Roman"/>
                <w:szCs w:val="28"/>
              </w:rPr>
            </w:pPr>
            <w:r w:rsidRPr="00670D04">
              <w:rPr>
                <w:rFonts w:cs="Times New Roman"/>
                <w:szCs w:val="28"/>
              </w:rPr>
              <w:t>6-11</w:t>
            </w:r>
          </w:p>
        </w:tc>
        <w:tc>
          <w:tcPr>
            <w:tcW w:w="3163" w:type="dxa"/>
          </w:tcPr>
          <w:p w14:paraId="1EA5B0CE" w14:textId="77777777" w:rsidR="00EE2A7B" w:rsidRPr="00670D04" w:rsidRDefault="00EE2A7B" w:rsidP="00EE2A7B">
            <w:pPr>
              <w:jc w:val="center"/>
              <w:rPr>
                <w:rFonts w:cs="Times New Roman"/>
                <w:szCs w:val="28"/>
              </w:rPr>
            </w:pPr>
            <w:r w:rsidRPr="00670D04">
              <w:rPr>
                <w:rFonts w:cs="Times New Roman"/>
                <w:szCs w:val="28"/>
              </w:rPr>
              <w:t>t</w:t>
            </w:r>
          </w:p>
        </w:tc>
      </w:tr>
      <w:tr w:rsidR="00EE2A7B" w:rsidRPr="00670D04" w14:paraId="53EFCC8F" w14:textId="77777777" w:rsidTr="00EE2A7B">
        <w:tc>
          <w:tcPr>
            <w:tcW w:w="2135" w:type="dxa"/>
          </w:tcPr>
          <w:p w14:paraId="25637FF1" w14:textId="77777777" w:rsidR="00EE2A7B" w:rsidRPr="00670D04" w:rsidRDefault="00EE2A7B" w:rsidP="00EE2A7B">
            <w:pPr>
              <w:jc w:val="center"/>
              <w:rPr>
                <w:rFonts w:cs="Times New Roman"/>
                <w:szCs w:val="28"/>
              </w:rPr>
            </w:pPr>
            <w:r w:rsidRPr="00670D04">
              <w:rPr>
                <w:rFonts w:cs="Times New Roman"/>
                <w:szCs w:val="28"/>
              </w:rPr>
              <w:t>NaOH</w:t>
            </w:r>
          </w:p>
        </w:tc>
        <w:tc>
          <w:tcPr>
            <w:tcW w:w="1683" w:type="dxa"/>
          </w:tcPr>
          <w:p w14:paraId="75300E40" w14:textId="77777777" w:rsidR="00EE2A7B" w:rsidRPr="00670D04" w:rsidRDefault="00EE2A7B" w:rsidP="00EE2A7B">
            <w:pPr>
              <w:jc w:val="center"/>
              <w:rPr>
                <w:rFonts w:cs="Times New Roman"/>
                <w:szCs w:val="28"/>
              </w:rPr>
            </w:pPr>
            <w:r w:rsidRPr="00670D04">
              <w:rPr>
                <w:rFonts w:cs="Times New Roman"/>
                <w:szCs w:val="28"/>
              </w:rPr>
              <w:t>180</w:t>
            </w:r>
          </w:p>
        </w:tc>
        <w:tc>
          <w:tcPr>
            <w:tcW w:w="1326" w:type="dxa"/>
          </w:tcPr>
          <w:p w14:paraId="4F9F94F3" w14:textId="77777777" w:rsidR="00EE2A7B" w:rsidRPr="00670D04" w:rsidRDefault="00EE2A7B" w:rsidP="00EE2A7B">
            <w:pPr>
              <w:jc w:val="center"/>
              <w:rPr>
                <w:rFonts w:cs="Times New Roman"/>
                <w:szCs w:val="28"/>
              </w:rPr>
            </w:pPr>
            <w:r w:rsidRPr="00670D04">
              <w:rPr>
                <w:rFonts w:cs="Times New Roman"/>
                <w:szCs w:val="28"/>
              </w:rPr>
              <w:t>18</w:t>
            </w:r>
          </w:p>
        </w:tc>
        <w:tc>
          <w:tcPr>
            <w:tcW w:w="1327" w:type="dxa"/>
          </w:tcPr>
          <w:p w14:paraId="3822171A" w14:textId="77777777" w:rsidR="00EE2A7B" w:rsidRPr="00670D04" w:rsidRDefault="00EE2A7B" w:rsidP="00EE2A7B">
            <w:pPr>
              <w:jc w:val="center"/>
              <w:rPr>
                <w:rFonts w:cs="Times New Roman"/>
                <w:szCs w:val="28"/>
              </w:rPr>
            </w:pPr>
            <w:r w:rsidRPr="00670D04">
              <w:rPr>
                <w:rFonts w:cs="Times New Roman"/>
                <w:szCs w:val="28"/>
              </w:rPr>
              <w:t>5-100</w:t>
            </w:r>
          </w:p>
        </w:tc>
        <w:tc>
          <w:tcPr>
            <w:tcW w:w="3163" w:type="dxa"/>
          </w:tcPr>
          <w:p w14:paraId="0EDD1EB5" w14:textId="77777777" w:rsidR="00EE2A7B" w:rsidRPr="00670D04" w:rsidRDefault="00EE2A7B" w:rsidP="00EE2A7B">
            <w:pPr>
              <w:jc w:val="center"/>
              <w:rPr>
                <w:rFonts w:cs="Times New Roman"/>
                <w:szCs w:val="28"/>
              </w:rPr>
            </w:pPr>
            <w:r w:rsidRPr="00670D04">
              <w:rPr>
                <w:rFonts w:cs="Times New Roman"/>
                <w:szCs w:val="28"/>
              </w:rPr>
              <w:t>m/c/t</w:t>
            </w:r>
          </w:p>
        </w:tc>
      </w:tr>
      <w:tr w:rsidR="00EE2A7B" w:rsidRPr="00670D04" w14:paraId="6F4CB6DB" w14:textId="77777777" w:rsidTr="00EE2A7B">
        <w:tc>
          <w:tcPr>
            <w:tcW w:w="2135" w:type="dxa"/>
          </w:tcPr>
          <w:p w14:paraId="31877CBE" w14:textId="77777777" w:rsidR="00EE2A7B" w:rsidRPr="00670D04" w:rsidRDefault="00EE2A7B" w:rsidP="00EE2A7B">
            <w:pPr>
              <w:jc w:val="center"/>
              <w:rPr>
                <w:rFonts w:cs="Times New Roman"/>
                <w:szCs w:val="28"/>
              </w:rPr>
            </w:pPr>
            <w:r w:rsidRPr="00670D04">
              <w:rPr>
                <w:rFonts w:cs="Times New Roman"/>
                <w:szCs w:val="28"/>
              </w:rPr>
              <w:t>NH4OH</w:t>
            </w:r>
          </w:p>
        </w:tc>
        <w:tc>
          <w:tcPr>
            <w:tcW w:w="1683" w:type="dxa"/>
          </w:tcPr>
          <w:p w14:paraId="35C942FD" w14:textId="77777777" w:rsidR="00EE2A7B" w:rsidRPr="00670D04" w:rsidRDefault="00EE2A7B" w:rsidP="00EE2A7B">
            <w:pPr>
              <w:jc w:val="center"/>
              <w:rPr>
                <w:rFonts w:cs="Times New Roman"/>
                <w:szCs w:val="28"/>
              </w:rPr>
            </w:pPr>
            <w:r w:rsidRPr="00670D04">
              <w:rPr>
                <w:rFonts w:cs="Times New Roman"/>
                <w:szCs w:val="28"/>
              </w:rPr>
              <w:t>100</w:t>
            </w:r>
          </w:p>
        </w:tc>
        <w:tc>
          <w:tcPr>
            <w:tcW w:w="1326" w:type="dxa"/>
          </w:tcPr>
          <w:p w14:paraId="051BC612" w14:textId="77777777" w:rsidR="00EE2A7B" w:rsidRPr="00670D04" w:rsidRDefault="00EE2A7B" w:rsidP="00EE2A7B">
            <w:pPr>
              <w:jc w:val="center"/>
              <w:rPr>
                <w:rFonts w:cs="Times New Roman"/>
                <w:szCs w:val="28"/>
              </w:rPr>
            </w:pPr>
            <w:r w:rsidRPr="00670D04">
              <w:rPr>
                <w:rFonts w:cs="Times New Roman"/>
                <w:szCs w:val="28"/>
              </w:rPr>
              <w:t>20</w:t>
            </w:r>
          </w:p>
        </w:tc>
        <w:tc>
          <w:tcPr>
            <w:tcW w:w="1327" w:type="dxa"/>
          </w:tcPr>
          <w:p w14:paraId="158A5212" w14:textId="77777777" w:rsidR="00EE2A7B" w:rsidRPr="00670D04" w:rsidRDefault="00EE2A7B" w:rsidP="00EE2A7B">
            <w:pPr>
              <w:jc w:val="center"/>
              <w:rPr>
                <w:rFonts w:cs="Times New Roman"/>
                <w:szCs w:val="28"/>
              </w:rPr>
            </w:pPr>
            <w:r w:rsidRPr="00670D04">
              <w:rPr>
                <w:rFonts w:cs="Times New Roman"/>
                <w:szCs w:val="28"/>
              </w:rPr>
              <w:t>-</w:t>
            </w:r>
          </w:p>
        </w:tc>
        <w:tc>
          <w:tcPr>
            <w:tcW w:w="3163" w:type="dxa"/>
          </w:tcPr>
          <w:p w14:paraId="767B327C" w14:textId="77777777" w:rsidR="00EE2A7B" w:rsidRPr="00670D04" w:rsidRDefault="00EE2A7B" w:rsidP="00EE2A7B">
            <w:pPr>
              <w:jc w:val="center"/>
              <w:rPr>
                <w:rFonts w:cs="Times New Roman"/>
                <w:szCs w:val="28"/>
              </w:rPr>
            </w:pPr>
            <w:r w:rsidRPr="00670D04">
              <w:rPr>
                <w:rFonts w:cs="Times New Roman"/>
                <w:szCs w:val="28"/>
              </w:rPr>
              <w:t>a/m</w:t>
            </w:r>
          </w:p>
        </w:tc>
      </w:tr>
      <w:tr w:rsidR="00EE2A7B" w:rsidRPr="00670D04" w14:paraId="3B350EC0" w14:textId="77777777" w:rsidTr="00EE2A7B">
        <w:tc>
          <w:tcPr>
            <w:tcW w:w="2135" w:type="dxa"/>
          </w:tcPr>
          <w:p w14:paraId="6D0FDA7B" w14:textId="77777777" w:rsidR="00EE2A7B" w:rsidRPr="00670D04" w:rsidRDefault="00EE2A7B" w:rsidP="00EE2A7B">
            <w:pPr>
              <w:jc w:val="center"/>
              <w:rPr>
                <w:rFonts w:cs="Times New Roman"/>
                <w:szCs w:val="28"/>
              </w:rPr>
            </w:pPr>
            <w:r w:rsidRPr="00670D04">
              <w:rPr>
                <w:rFonts w:cs="Times New Roman"/>
                <w:szCs w:val="28"/>
              </w:rPr>
              <w:t>NaOH</w:t>
            </w:r>
          </w:p>
        </w:tc>
        <w:tc>
          <w:tcPr>
            <w:tcW w:w="1683" w:type="dxa"/>
          </w:tcPr>
          <w:p w14:paraId="143D8251" w14:textId="77777777" w:rsidR="00EE2A7B" w:rsidRPr="00670D04" w:rsidRDefault="00EE2A7B" w:rsidP="00EE2A7B">
            <w:pPr>
              <w:jc w:val="center"/>
              <w:rPr>
                <w:rFonts w:cs="Times New Roman"/>
                <w:szCs w:val="28"/>
              </w:rPr>
            </w:pPr>
            <w:r w:rsidRPr="00670D04">
              <w:rPr>
                <w:rFonts w:cs="Times New Roman"/>
                <w:szCs w:val="28"/>
              </w:rPr>
              <w:t>175</w:t>
            </w:r>
          </w:p>
        </w:tc>
        <w:tc>
          <w:tcPr>
            <w:tcW w:w="1326" w:type="dxa"/>
          </w:tcPr>
          <w:p w14:paraId="16BD2AFB" w14:textId="77777777" w:rsidR="00EE2A7B" w:rsidRPr="00670D04" w:rsidRDefault="00EE2A7B" w:rsidP="00EE2A7B">
            <w:pPr>
              <w:jc w:val="center"/>
              <w:rPr>
                <w:rFonts w:cs="Times New Roman"/>
                <w:szCs w:val="28"/>
              </w:rPr>
            </w:pPr>
            <w:r w:rsidRPr="00670D04">
              <w:rPr>
                <w:rFonts w:cs="Times New Roman"/>
                <w:szCs w:val="28"/>
              </w:rPr>
              <w:t>15</w:t>
            </w:r>
          </w:p>
        </w:tc>
        <w:tc>
          <w:tcPr>
            <w:tcW w:w="1327" w:type="dxa"/>
          </w:tcPr>
          <w:p w14:paraId="72269295" w14:textId="77777777" w:rsidR="00EE2A7B" w:rsidRPr="00670D04" w:rsidRDefault="00EE2A7B" w:rsidP="00EE2A7B">
            <w:pPr>
              <w:jc w:val="center"/>
              <w:rPr>
                <w:rFonts w:cs="Times New Roman"/>
                <w:szCs w:val="28"/>
              </w:rPr>
            </w:pPr>
            <w:r w:rsidRPr="00670D04">
              <w:rPr>
                <w:rFonts w:cs="Times New Roman"/>
                <w:szCs w:val="28"/>
              </w:rPr>
              <w:t>40</w:t>
            </w:r>
          </w:p>
        </w:tc>
        <w:tc>
          <w:tcPr>
            <w:tcW w:w="3163" w:type="dxa"/>
          </w:tcPr>
          <w:p w14:paraId="4CD24F32" w14:textId="77777777" w:rsidR="00EE2A7B" w:rsidRPr="00670D04" w:rsidRDefault="00EE2A7B" w:rsidP="00EE2A7B">
            <w:pPr>
              <w:jc w:val="center"/>
              <w:rPr>
                <w:rFonts w:cs="Times New Roman"/>
                <w:szCs w:val="28"/>
              </w:rPr>
            </w:pPr>
            <w:r w:rsidRPr="00670D04">
              <w:rPr>
                <w:rFonts w:cs="Times New Roman"/>
                <w:szCs w:val="28"/>
              </w:rPr>
              <w:t>m+t</w:t>
            </w:r>
          </w:p>
        </w:tc>
      </w:tr>
      <w:tr w:rsidR="00EE2A7B" w:rsidRPr="00670D04" w14:paraId="1DD0C345" w14:textId="77777777" w:rsidTr="00EE2A7B">
        <w:tc>
          <w:tcPr>
            <w:tcW w:w="2135" w:type="dxa"/>
          </w:tcPr>
          <w:p w14:paraId="7D83B091" w14:textId="77777777" w:rsidR="00EE2A7B" w:rsidRPr="00670D04" w:rsidRDefault="00EE2A7B" w:rsidP="00EE2A7B">
            <w:pPr>
              <w:jc w:val="center"/>
              <w:rPr>
                <w:rFonts w:cs="Times New Roman"/>
                <w:szCs w:val="28"/>
              </w:rPr>
            </w:pPr>
            <w:r w:rsidRPr="00670D04">
              <w:rPr>
                <w:rFonts w:cs="Times New Roman"/>
                <w:szCs w:val="28"/>
              </w:rPr>
              <w:t>CH</w:t>
            </w:r>
            <w:r w:rsidRPr="00670D04">
              <w:rPr>
                <w:rFonts w:cs="Times New Roman"/>
                <w:szCs w:val="28"/>
                <w:vertAlign w:val="subscript"/>
              </w:rPr>
              <w:t>4</w:t>
            </w:r>
            <w:r w:rsidRPr="00670D04">
              <w:rPr>
                <w:rFonts w:cs="Times New Roman"/>
                <w:szCs w:val="28"/>
              </w:rPr>
              <w:t>N</w:t>
            </w:r>
            <w:r w:rsidRPr="00670D04">
              <w:rPr>
                <w:rFonts w:cs="Times New Roman"/>
                <w:szCs w:val="28"/>
                <w:vertAlign w:val="subscript"/>
              </w:rPr>
              <w:t>2</w:t>
            </w:r>
            <w:r w:rsidRPr="00670D04">
              <w:rPr>
                <w:rFonts w:cs="Times New Roman"/>
                <w:szCs w:val="28"/>
              </w:rPr>
              <w:t>O</w:t>
            </w:r>
          </w:p>
        </w:tc>
        <w:tc>
          <w:tcPr>
            <w:tcW w:w="1683" w:type="dxa"/>
          </w:tcPr>
          <w:p w14:paraId="40199C31" w14:textId="77777777" w:rsidR="00EE2A7B" w:rsidRPr="00670D04" w:rsidRDefault="00EE2A7B" w:rsidP="00EE2A7B">
            <w:pPr>
              <w:jc w:val="center"/>
              <w:rPr>
                <w:rFonts w:cs="Times New Roman"/>
                <w:szCs w:val="28"/>
              </w:rPr>
            </w:pPr>
            <w:r w:rsidRPr="00670D04">
              <w:rPr>
                <w:rFonts w:cs="Times New Roman"/>
                <w:szCs w:val="28"/>
              </w:rPr>
              <w:t>150</w:t>
            </w:r>
          </w:p>
        </w:tc>
        <w:tc>
          <w:tcPr>
            <w:tcW w:w="1326" w:type="dxa"/>
          </w:tcPr>
          <w:p w14:paraId="3189E4D6" w14:textId="77777777" w:rsidR="00EE2A7B" w:rsidRPr="00670D04" w:rsidRDefault="00EE2A7B" w:rsidP="00EE2A7B">
            <w:pPr>
              <w:jc w:val="center"/>
              <w:rPr>
                <w:rFonts w:cs="Times New Roman"/>
                <w:szCs w:val="28"/>
              </w:rPr>
            </w:pPr>
            <w:r w:rsidRPr="00670D04">
              <w:rPr>
                <w:rFonts w:cs="Times New Roman"/>
                <w:szCs w:val="28"/>
              </w:rPr>
              <w:t>12/24</w:t>
            </w:r>
          </w:p>
        </w:tc>
        <w:tc>
          <w:tcPr>
            <w:tcW w:w="1327" w:type="dxa"/>
          </w:tcPr>
          <w:p w14:paraId="121CA1D6" w14:textId="77777777" w:rsidR="00EE2A7B" w:rsidRPr="00670D04" w:rsidRDefault="00EE2A7B" w:rsidP="00EE2A7B">
            <w:pPr>
              <w:jc w:val="center"/>
              <w:rPr>
                <w:rFonts w:cs="Times New Roman"/>
                <w:szCs w:val="28"/>
              </w:rPr>
            </w:pPr>
            <w:r w:rsidRPr="00670D04">
              <w:rPr>
                <w:rFonts w:cs="Times New Roman"/>
                <w:szCs w:val="28"/>
              </w:rPr>
              <w:t>4</w:t>
            </w:r>
          </w:p>
        </w:tc>
        <w:tc>
          <w:tcPr>
            <w:tcW w:w="3163" w:type="dxa"/>
          </w:tcPr>
          <w:p w14:paraId="6F795C24" w14:textId="77777777" w:rsidR="00EE2A7B" w:rsidRPr="00670D04" w:rsidRDefault="00EE2A7B" w:rsidP="00EE2A7B">
            <w:pPr>
              <w:jc w:val="center"/>
              <w:rPr>
                <w:rFonts w:cs="Times New Roman"/>
                <w:szCs w:val="28"/>
              </w:rPr>
            </w:pPr>
            <w:r w:rsidRPr="00670D04">
              <w:rPr>
                <w:rFonts w:cs="Times New Roman"/>
                <w:szCs w:val="28"/>
              </w:rPr>
              <w:t>m+t</w:t>
            </w:r>
          </w:p>
        </w:tc>
      </w:tr>
      <w:tr w:rsidR="00EE2A7B" w:rsidRPr="00670D04" w14:paraId="781A3BCC" w14:textId="77777777" w:rsidTr="00EE2A7B">
        <w:tc>
          <w:tcPr>
            <w:tcW w:w="2135" w:type="dxa"/>
          </w:tcPr>
          <w:p w14:paraId="6CE00102" w14:textId="77777777" w:rsidR="00EE2A7B" w:rsidRPr="00670D04" w:rsidRDefault="00EE2A7B" w:rsidP="00EE2A7B">
            <w:pPr>
              <w:jc w:val="center"/>
              <w:rPr>
                <w:rFonts w:cs="Times New Roman"/>
                <w:szCs w:val="28"/>
              </w:rPr>
            </w:pPr>
            <w:r w:rsidRPr="00670D04">
              <w:rPr>
                <w:rFonts w:cs="Times New Roman"/>
                <w:szCs w:val="28"/>
              </w:rPr>
              <w:t>NaOH</w:t>
            </w:r>
          </w:p>
        </w:tc>
        <w:tc>
          <w:tcPr>
            <w:tcW w:w="1683" w:type="dxa"/>
          </w:tcPr>
          <w:p w14:paraId="6893ACD9" w14:textId="77777777" w:rsidR="00EE2A7B" w:rsidRPr="00670D04" w:rsidRDefault="00EE2A7B" w:rsidP="00EE2A7B">
            <w:pPr>
              <w:jc w:val="center"/>
              <w:rPr>
                <w:rFonts w:cs="Times New Roman"/>
                <w:szCs w:val="28"/>
              </w:rPr>
            </w:pPr>
            <w:r w:rsidRPr="00670D04">
              <w:rPr>
                <w:rFonts w:cs="Times New Roman"/>
                <w:szCs w:val="28"/>
              </w:rPr>
              <w:t>120</w:t>
            </w:r>
          </w:p>
        </w:tc>
        <w:tc>
          <w:tcPr>
            <w:tcW w:w="1326" w:type="dxa"/>
          </w:tcPr>
          <w:p w14:paraId="045AFC3E" w14:textId="77777777" w:rsidR="00EE2A7B" w:rsidRPr="00670D04" w:rsidRDefault="00EE2A7B" w:rsidP="00EE2A7B">
            <w:pPr>
              <w:jc w:val="center"/>
              <w:rPr>
                <w:rFonts w:cs="Times New Roman"/>
                <w:szCs w:val="28"/>
              </w:rPr>
            </w:pPr>
            <w:r w:rsidRPr="00670D04">
              <w:rPr>
                <w:rFonts w:cs="Times New Roman"/>
                <w:szCs w:val="28"/>
              </w:rPr>
              <w:t>70</w:t>
            </w:r>
          </w:p>
        </w:tc>
        <w:tc>
          <w:tcPr>
            <w:tcW w:w="1327" w:type="dxa"/>
          </w:tcPr>
          <w:p w14:paraId="318B9038" w14:textId="77777777" w:rsidR="00EE2A7B" w:rsidRPr="00670D04" w:rsidRDefault="00EE2A7B" w:rsidP="00EE2A7B">
            <w:pPr>
              <w:jc w:val="center"/>
              <w:rPr>
                <w:rFonts w:cs="Times New Roman"/>
                <w:szCs w:val="28"/>
              </w:rPr>
            </w:pPr>
            <w:r w:rsidRPr="00670D04">
              <w:rPr>
                <w:rFonts w:cs="Times New Roman"/>
                <w:szCs w:val="28"/>
              </w:rPr>
              <w:t>24-36</w:t>
            </w:r>
          </w:p>
        </w:tc>
        <w:tc>
          <w:tcPr>
            <w:tcW w:w="3163" w:type="dxa"/>
          </w:tcPr>
          <w:p w14:paraId="522888F0" w14:textId="77777777" w:rsidR="00EE2A7B" w:rsidRPr="00670D04" w:rsidRDefault="00EE2A7B" w:rsidP="00EE2A7B">
            <w:pPr>
              <w:jc w:val="center"/>
              <w:rPr>
                <w:rFonts w:cs="Times New Roman"/>
                <w:szCs w:val="28"/>
              </w:rPr>
            </w:pPr>
            <w:r w:rsidRPr="00670D04">
              <w:rPr>
                <w:rFonts w:cs="Times New Roman"/>
                <w:szCs w:val="28"/>
              </w:rPr>
              <w:t>m+c</w:t>
            </w:r>
          </w:p>
        </w:tc>
      </w:tr>
      <w:tr w:rsidR="00EE2A7B" w:rsidRPr="00670D04" w14:paraId="39FEC6E2" w14:textId="77777777" w:rsidTr="00EE2A7B">
        <w:tc>
          <w:tcPr>
            <w:tcW w:w="2135" w:type="dxa"/>
          </w:tcPr>
          <w:p w14:paraId="2174EE6F" w14:textId="77777777" w:rsidR="00EE2A7B" w:rsidRPr="00670D04" w:rsidRDefault="00EE2A7B" w:rsidP="00EE2A7B">
            <w:pPr>
              <w:jc w:val="center"/>
              <w:rPr>
                <w:rFonts w:cs="Times New Roman"/>
                <w:szCs w:val="28"/>
              </w:rPr>
            </w:pPr>
            <w:r w:rsidRPr="00670D04">
              <w:rPr>
                <w:rFonts w:cs="Times New Roman"/>
                <w:szCs w:val="28"/>
              </w:rPr>
              <w:t>NaOH</w:t>
            </w:r>
          </w:p>
        </w:tc>
        <w:tc>
          <w:tcPr>
            <w:tcW w:w="1683" w:type="dxa"/>
          </w:tcPr>
          <w:p w14:paraId="1DEBCC67" w14:textId="77777777" w:rsidR="00EE2A7B" w:rsidRPr="00670D04" w:rsidRDefault="00EE2A7B" w:rsidP="00EE2A7B">
            <w:pPr>
              <w:jc w:val="center"/>
              <w:rPr>
                <w:rFonts w:cs="Times New Roman"/>
                <w:szCs w:val="28"/>
              </w:rPr>
            </w:pPr>
            <w:r w:rsidRPr="00670D04">
              <w:rPr>
                <w:rFonts w:cs="Times New Roman"/>
                <w:szCs w:val="28"/>
              </w:rPr>
              <w:t>110/140</w:t>
            </w:r>
          </w:p>
        </w:tc>
        <w:tc>
          <w:tcPr>
            <w:tcW w:w="1326" w:type="dxa"/>
          </w:tcPr>
          <w:p w14:paraId="7A0D481B" w14:textId="77777777" w:rsidR="00EE2A7B" w:rsidRPr="00670D04" w:rsidRDefault="00EE2A7B" w:rsidP="00EE2A7B">
            <w:pPr>
              <w:jc w:val="center"/>
              <w:rPr>
                <w:rFonts w:cs="Times New Roman"/>
                <w:szCs w:val="28"/>
              </w:rPr>
            </w:pPr>
            <w:r w:rsidRPr="00670D04">
              <w:rPr>
                <w:rFonts w:cs="Times New Roman"/>
                <w:szCs w:val="28"/>
              </w:rPr>
              <w:t>168</w:t>
            </w:r>
          </w:p>
        </w:tc>
        <w:tc>
          <w:tcPr>
            <w:tcW w:w="1327" w:type="dxa"/>
          </w:tcPr>
          <w:p w14:paraId="6A9438F4" w14:textId="77777777" w:rsidR="00EE2A7B" w:rsidRPr="00670D04" w:rsidRDefault="00EE2A7B" w:rsidP="00EE2A7B">
            <w:pPr>
              <w:jc w:val="center"/>
              <w:rPr>
                <w:rFonts w:cs="Times New Roman"/>
                <w:szCs w:val="28"/>
              </w:rPr>
            </w:pPr>
            <w:r w:rsidRPr="00670D04">
              <w:rPr>
                <w:rFonts w:cs="Times New Roman"/>
                <w:szCs w:val="28"/>
              </w:rPr>
              <w:t>5-20</w:t>
            </w:r>
          </w:p>
        </w:tc>
        <w:tc>
          <w:tcPr>
            <w:tcW w:w="3163" w:type="dxa"/>
          </w:tcPr>
          <w:p w14:paraId="5359E04D" w14:textId="77777777" w:rsidR="00EE2A7B" w:rsidRPr="00670D04" w:rsidRDefault="00EE2A7B" w:rsidP="00EE2A7B">
            <w:pPr>
              <w:jc w:val="center"/>
              <w:rPr>
                <w:rFonts w:cs="Times New Roman"/>
                <w:szCs w:val="28"/>
              </w:rPr>
            </w:pPr>
            <w:r w:rsidRPr="00670D04">
              <w:rPr>
                <w:rFonts w:cs="Times New Roman"/>
                <w:szCs w:val="28"/>
              </w:rPr>
              <w:t>a+t+m</w:t>
            </w:r>
          </w:p>
        </w:tc>
      </w:tr>
      <w:tr w:rsidR="00EE2A7B" w:rsidRPr="00670D04" w14:paraId="0CC88E60" w14:textId="77777777" w:rsidTr="00EE2A7B">
        <w:tc>
          <w:tcPr>
            <w:tcW w:w="2135" w:type="dxa"/>
          </w:tcPr>
          <w:p w14:paraId="7E20AEEE" w14:textId="77777777" w:rsidR="00EE2A7B" w:rsidRPr="00670D04" w:rsidRDefault="00EE2A7B" w:rsidP="00EE2A7B">
            <w:pPr>
              <w:jc w:val="center"/>
              <w:rPr>
                <w:rFonts w:cs="Times New Roman"/>
                <w:szCs w:val="28"/>
              </w:rPr>
            </w:pPr>
            <w:r w:rsidRPr="00670D04">
              <w:rPr>
                <w:rFonts w:cs="Times New Roman"/>
                <w:szCs w:val="28"/>
              </w:rPr>
              <w:t>NH</w:t>
            </w:r>
            <w:r w:rsidRPr="00670D04">
              <w:rPr>
                <w:rFonts w:cs="Times New Roman"/>
                <w:szCs w:val="28"/>
                <w:vertAlign w:val="subscript"/>
              </w:rPr>
              <w:t>4</w:t>
            </w:r>
            <w:r w:rsidRPr="00670D04">
              <w:rPr>
                <w:rFonts w:cs="Times New Roman"/>
                <w:szCs w:val="28"/>
              </w:rPr>
              <w:t>OH</w:t>
            </w:r>
          </w:p>
        </w:tc>
        <w:tc>
          <w:tcPr>
            <w:tcW w:w="1683" w:type="dxa"/>
          </w:tcPr>
          <w:p w14:paraId="46E3D0B4" w14:textId="77777777" w:rsidR="00EE2A7B" w:rsidRPr="00670D04" w:rsidRDefault="00EE2A7B" w:rsidP="00EE2A7B">
            <w:pPr>
              <w:jc w:val="center"/>
              <w:rPr>
                <w:rFonts w:cs="Times New Roman"/>
                <w:szCs w:val="28"/>
              </w:rPr>
            </w:pPr>
            <w:r w:rsidRPr="00670D04">
              <w:rPr>
                <w:rFonts w:cs="Times New Roman"/>
                <w:szCs w:val="28"/>
              </w:rPr>
              <w:t>120</w:t>
            </w:r>
          </w:p>
        </w:tc>
        <w:tc>
          <w:tcPr>
            <w:tcW w:w="1326" w:type="dxa"/>
          </w:tcPr>
          <w:p w14:paraId="2CCA6721" w14:textId="77777777" w:rsidR="00EE2A7B" w:rsidRPr="00670D04" w:rsidRDefault="00EE2A7B" w:rsidP="00EE2A7B">
            <w:pPr>
              <w:jc w:val="center"/>
              <w:rPr>
                <w:rFonts w:cs="Times New Roman"/>
                <w:szCs w:val="28"/>
              </w:rPr>
            </w:pPr>
            <w:r w:rsidRPr="00670D04">
              <w:rPr>
                <w:rFonts w:cs="Times New Roman"/>
                <w:szCs w:val="28"/>
              </w:rPr>
              <w:t>72</w:t>
            </w:r>
          </w:p>
        </w:tc>
        <w:tc>
          <w:tcPr>
            <w:tcW w:w="1327" w:type="dxa"/>
          </w:tcPr>
          <w:p w14:paraId="6BE31961" w14:textId="77777777" w:rsidR="00EE2A7B" w:rsidRPr="00670D04" w:rsidRDefault="00EE2A7B" w:rsidP="00EE2A7B">
            <w:pPr>
              <w:jc w:val="center"/>
              <w:rPr>
                <w:rFonts w:cs="Times New Roman"/>
                <w:szCs w:val="28"/>
              </w:rPr>
            </w:pPr>
            <w:r w:rsidRPr="00670D04">
              <w:rPr>
                <w:rFonts w:cs="Times New Roman"/>
                <w:szCs w:val="28"/>
              </w:rPr>
              <w:t>100</w:t>
            </w:r>
          </w:p>
        </w:tc>
        <w:tc>
          <w:tcPr>
            <w:tcW w:w="3163" w:type="dxa"/>
          </w:tcPr>
          <w:p w14:paraId="02518784" w14:textId="6CE3F327" w:rsidR="00EE2A7B" w:rsidRPr="00670D04" w:rsidRDefault="00EE2A7B" w:rsidP="00EE2A7B">
            <w:pPr>
              <w:jc w:val="center"/>
              <w:rPr>
                <w:rFonts w:cs="Times New Roman"/>
                <w:szCs w:val="28"/>
              </w:rPr>
            </w:pPr>
            <w:r>
              <w:rPr>
                <w:rFonts w:cs="Times New Roman"/>
                <w:szCs w:val="28"/>
              </w:rPr>
              <w:t>m+t+a</w:t>
            </w:r>
          </w:p>
        </w:tc>
      </w:tr>
      <w:tr w:rsidR="00EE2A7B" w:rsidRPr="00670D04" w14:paraId="05BF3EA6" w14:textId="77777777" w:rsidTr="00EE2A7B">
        <w:tc>
          <w:tcPr>
            <w:tcW w:w="9634" w:type="dxa"/>
            <w:gridSpan w:val="5"/>
          </w:tcPr>
          <w:p w14:paraId="050AADEE" w14:textId="77777777" w:rsidR="00EE2A7B" w:rsidRPr="00EE2A7B" w:rsidRDefault="00EE2A7B" w:rsidP="00EE2A7B">
            <w:pPr>
              <w:ind w:firstLine="599"/>
              <w:jc w:val="both"/>
              <w:rPr>
                <w:rFonts w:cs="Times New Roman"/>
                <w:szCs w:val="28"/>
                <w:lang w:val="kk-KZ"/>
              </w:rPr>
            </w:pPr>
            <w:r>
              <w:rPr>
                <w:rFonts w:cs="Times New Roman"/>
                <w:szCs w:val="28"/>
                <w:lang w:val="kk-KZ"/>
              </w:rPr>
              <w:t xml:space="preserve">Примечание – Составлено по источникам </w:t>
            </w:r>
            <w:sdt>
              <w:sdtPr>
                <w:rPr>
                  <w:rFonts w:cs="Times New Roman"/>
                  <w:color w:val="000000"/>
                  <w:szCs w:val="28"/>
                </w:rPr>
                <w:tag w:val="MENDELEY_CITATION_v3_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"/>
                <w:id w:val="1624959269"/>
                <w:placeholder>
                  <w:docPart w:val="E68CAC3B9CC54C7497301A0316A6167E"/>
                </w:placeholder>
              </w:sdtPr>
              <w:sdtContent>
                <w:r w:rsidRPr="00670D04">
                  <w:rPr>
                    <w:rFonts w:cs="Times New Roman"/>
                    <w:color w:val="000000"/>
                    <w:szCs w:val="28"/>
                  </w:rPr>
                  <w:t>[131</w:t>
                </w:r>
                <w:r>
                  <w:rPr>
                    <w:rFonts w:cs="Times New Roman"/>
                    <w:color w:val="000000"/>
                    <w:szCs w:val="28"/>
                    <w:lang w:val="kk-KZ"/>
                  </w:rPr>
                  <w:t>-150</w:t>
                </w:r>
                <w:r w:rsidRPr="00670D04">
                  <w:rPr>
                    <w:rFonts w:cs="Times New Roman"/>
                    <w:color w:val="000000"/>
                    <w:szCs w:val="28"/>
                  </w:rPr>
                  <w:t>]</w:t>
                </w:r>
              </w:sdtContent>
            </w:sdt>
          </w:p>
        </w:tc>
      </w:tr>
    </w:tbl>
    <w:p w14:paraId="5AF57C43" w14:textId="77777777" w:rsidR="00EE2A7B" w:rsidRDefault="00EE2A7B" w:rsidP="005F115C">
      <w:pPr>
        <w:spacing w:after="0" w:line="240" w:lineRule="auto"/>
        <w:ind w:firstLine="709"/>
        <w:jc w:val="both"/>
        <w:rPr>
          <w:rFonts w:cs="Times New Roman"/>
          <w:szCs w:val="28"/>
        </w:rPr>
      </w:pPr>
    </w:p>
    <w:p w14:paraId="01DFC72F" w14:textId="56356F23" w:rsidR="009D711E" w:rsidRPr="00670D04" w:rsidRDefault="009D711E" w:rsidP="005F115C">
      <w:pPr>
        <w:spacing w:after="0" w:line="240" w:lineRule="auto"/>
        <w:ind w:firstLine="709"/>
        <w:jc w:val="both"/>
        <w:rPr>
          <w:rFonts w:cs="Times New Roman"/>
          <w:szCs w:val="28"/>
        </w:rPr>
      </w:pPr>
      <w:r w:rsidRPr="00670D04">
        <w:rPr>
          <w:rFonts w:cs="Times New Roman"/>
          <w:szCs w:val="28"/>
        </w:rPr>
        <w:t>Самым распространённым типом минерализатора выступает NaOH. При высокой концентрации и температуре использование NaOH позволяет получить метастабильную t-ZrO2 фазу со средним размером 5–20 нм. NaOH способствует быстрой нуклеации и формированию мелких частиц. Использование в качестве минерализатора аммиачной воды (NH</w:t>
      </w:r>
      <w:r w:rsidRPr="00670D04">
        <w:rPr>
          <w:rFonts w:cs="Times New Roman"/>
          <w:szCs w:val="28"/>
          <w:vertAlign w:val="subscript"/>
        </w:rPr>
        <w:t>4</w:t>
      </w:r>
      <w:r w:rsidRPr="00670D04">
        <w:rPr>
          <w:rFonts w:cs="Times New Roman"/>
          <w:szCs w:val="28"/>
        </w:rPr>
        <w:t>OH, NH</w:t>
      </w:r>
      <w:r w:rsidRPr="00670D04">
        <w:rPr>
          <w:rFonts w:cs="Times New Roman"/>
          <w:szCs w:val="28"/>
          <w:vertAlign w:val="subscript"/>
        </w:rPr>
        <w:t>3</w:t>
      </w:r>
      <w:r w:rsidRPr="00670D04">
        <w:rPr>
          <w:rFonts w:cs="Times New Roman"/>
          <w:szCs w:val="28"/>
        </w:rPr>
        <w:t>H</w:t>
      </w:r>
      <w:r w:rsidRPr="00670D04">
        <w:rPr>
          <w:rFonts w:cs="Times New Roman"/>
          <w:szCs w:val="28"/>
          <w:vertAlign w:val="subscript"/>
        </w:rPr>
        <w:t>2</w:t>
      </w:r>
      <w:r w:rsidRPr="00670D04">
        <w:rPr>
          <w:rFonts w:cs="Times New Roman"/>
          <w:szCs w:val="28"/>
        </w:rPr>
        <w:t xml:space="preserve">O) как правило приводит к образованию аморфной фазы из-за формирования слабощелочной среды, в </w:t>
      </w:r>
      <w:r w:rsidRPr="00670D04">
        <w:rPr>
          <w:rFonts w:cs="Times New Roman"/>
          <w:szCs w:val="28"/>
        </w:rPr>
        <w:lastRenderedPageBreak/>
        <w:t>которой процессы нуклеации и гидролиза значительно ниже по сравнению с сильнощелочными средами. Однако последующая кристаллизация позволяет получить высокотемпературные фазы ZrO</w:t>
      </w:r>
      <w:r w:rsidRPr="00670D04">
        <w:rPr>
          <w:rFonts w:cs="Times New Roman"/>
          <w:szCs w:val="28"/>
          <w:vertAlign w:val="subscript"/>
        </w:rPr>
        <w:t>2</w:t>
      </w:r>
      <w:r w:rsidRPr="00670D04">
        <w:rPr>
          <w:rFonts w:cs="Times New Roman"/>
          <w:szCs w:val="28"/>
        </w:rPr>
        <w:t xml:space="preserve"> с крайне низкой степенью агломерации. Использование KOH по влиянию на процессы, протекающие во время синтеза схоже с использованием NaOH (быстрая нуклеация, стабилизация высокотемпературных фаз). Однако содержание ионов калия в растворе сильнее влияет на растворимость промежуточных гидроксокомплексов циркония, что ведет к изменению кинетики роста.</w:t>
      </w:r>
    </w:p>
    <w:p w14:paraId="678505DF" w14:textId="77777777" w:rsidR="009D711E" w:rsidRPr="00670D04" w:rsidRDefault="009D711E" w:rsidP="005F115C">
      <w:pPr>
        <w:spacing w:after="0" w:line="240" w:lineRule="auto"/>
        <w:ind w:firstLine="709"/>
        <w:jc w:val="both"/>
        <w:rPr>
          <w:rFonts w:cs="Times New Roman"/>
          <w:szCs w:val="28"/>
        </w:rPr>
      </w:pPr>
      <w:r w:rsidRPr="00670D04">
        <w:rPr>
          <w:rFonts w:cs="Times New Roman"/>
          <w:szCs w:val="28"/>
        </w:rPr>
        <w:t>Анализ представленных данных о влиянии температуры, времени синтеза и типа минерализатора на фазовый состав и размер частиц ZrO</w:t>
      </w:r>
      <w:r w:rsidRPr="00670D04">
        <w:rPr>
          <w:rFonts w:cs="Times New Roman"/>
          <w:szCs w:val="28"/>
          <w:vertAlign w:val="subscript"/>
        </w:rPr>
        <w:t>2</w:t>
      </w:r>
      <w:r w:rsidRPr="00670D04">
        <w:rPr>
          <w:rFonts w:cs="Times New Roman"/>
          <w:szCs w:val="28"/>
        </w:rPr>
        <w:t xml:space="preserve"> полученных гидротермальным методом, показывает, что повышение температуры и увеличение продолжительности синтеза закономерно приводят к росту кристаллитов и появлению моноклинной фазы. В свою очередь в диапазоне пониженных температур можно получать смеси фаз с крайне низкой степенью агломерации. Однако работа в низкотемпературном режиме зачастую требует достаточно продолжительного времени выдержки для зарождения и кристаллизации частиц. Перспективным является разработка низкотемпературной технологии синтеза наночастиц ZrO</w:t>
      </w:r>
      <w:r w:rsidRPr="00670D04">
        <w:rPr>
          <w:rFonts w:cs="Times New Roman"/>
          <w:szCs w:val="28"/>
          <w:vertAlign w:val="subscript"/>
        </w:rPr>
        <w:t>2</w:t>
      </w:r>
      <w:r w:rsidRPr="00670D04">
        <w:rPr>
          <w:rFonts w:cs="Times New Roman"/>
          <w:szCs w:val="28"/>
        </w:rPr>
        <w:t xml:space="preserve"> с низкой степенью агломерации, однофазной t-ZrO</w:t>
      </w:r>
      <w:r w:rsidRPr="00670D04">
        <w:rPr>
          <w:rFonts w:cs="Times New Roman"/>
          <w:szCs w:val="28"/>
          <w:vertAlign w:val="subscript"/>
        </w:rPr>
        <w:t>2</w:t>
      </w:r>
      <w:r w:rsidRPr="00670D04">
        <w:rPr>
          <w:rFonts w:cs="Times New Roman"/>
          <w:szCs w:val="28"/>
        </w:rPr>
        <w:t xml:space="preserve"> структурой, занимающей как можно меньшее время синтеза.</w:t>
      </w:r>
    </w:p>
    <w:p w14:paraId="53D0E7C4" w14:textId="77777777" w:rsidR="00FC21EC" w:rsidRPr="00670D04" w:rsidRDefault="00FC21EC" w:rsidP="005F115C">
      <w:pPr>
        <w:spacing w:after="0" w:line="240" w:lineRule="auto"/>
        <w:jc w:val="both"/>
        <w:rPr>
          <w:rFonts w:cs="Times New Roman"/>
          <w:szCs w:val="28"/>
        </w:rPr>
      </w:pPr>
    </w:p>
    <w:p w14:paraId="7F73AE1C" w14:textId="29699D32" w:rsidR="00E3539D" w:rsidRPr="00EE2A7B" w:rsidRDefault="00E3539D" w:rsidP="005F115C">
      <w:pPr>
        <w:pStyle w:val="2"/>
        <w:spacing w:before="0" w:after="0" w:line="240" w:lineRule="auto"/>
        <w:ind w:firstLine="709"/>
        <w:rPr>
          <w:rFonts w:cs="Times New Roman"/>
          <w:b w:val="0"/>
        </w:rPr>
      </w:pPr>
      <w:bookmarkStart w:id="11" w:name="_Toc226557300"/>
      <w:r w:rsidRPr="00EE2A7B">
        <w:rPr>
          <w:rFonts w:cs="Times New Roman"/>
          <w:b w:val="0"/>
        </w:rPr>
        <w:t>1.</w:t>
      </w:r>
      <w:r w:rsidR="009D711E" w:rsidRPr="00EE2A7B">
        <w:rPr>
          <w:rFonts w:cs="Times New Roman"/>
          <w:b w:val="0"/>
        </w:rPr>
        <w:t>5</w:t>
      </w:r>
      <w:r w:rsidRPr="00EE2A7B">
        <w:rPr>
          <w:rFonts w:cs="Times New Roman"/>
          <w:b w:val="0"/>
        </w:rPr>
        <w:t>.2 Технологии синтеза наноструктурированн</w:t>
      </w:r>
      <w:r w:rsidR="00A37040" w:rsidRPr="00EE2A7B">
        <w:rPr>
          <w:rFonts w:cs="Times New Roman"/>
          <w:b w:val="0"/>
        </w:rPr>
        <w:t>ых</w:t>
      </w:r>
      <w:r w:rsidRPr="00EE2A7B">
        <w:rPr>
          <w:rFonts w:cs="Times New Roman"/>
          <w:b w:val="0"/>
        </w:rPr>
        <w:t xml:space="preserve"> керамик на основе ZrO</w:t>
      </w:r>
      <w:r w:rsidRPr="00EE2A7B">
        <w:rPr>
          <w:rFonts w:cs="Times New Roman"/>
          <w:b w:val="0"/>
          <w:vertAlign w:val="subscript"/>
        </w:rPr>
        <w:t>2</w:t>
      </w:r>
      <w:bookmarkEnd w:id="11"/>
    </w:p>
    <w:p w14:paraId="6A34FF7E" w14:textId="0BA23934" w:rsidR="00347CE0" w:rsidRPr="00670D04" w:rsidRDefault="00347CE0" w:rsidP="005F115C">
      <w:pPr>
        <w:spacing w:after="0" w:line="240" w:lineRule="auto"/>
        <w:ind w:firstLine="709"/>
        <w:jc w:val="both"/>
        <w:rPr>
          <w:rFonts w:cs="Times New Roman"/>
          <w:szCs w:val="28"/>
        </w:rPr>
      </w:pPr>
      <w:r w:rsidRPr="00670D04">
        <w:rPr>
          <w:rFonts w:cs="Times New Roman"/>
          <w:szCs w:val="28"/>
        </w:rPr>
        <w:t>Рассмотренные выше методы синтеза позволяют получать наночастицы ZrO</w:t>
      </w:r>
      <w:r w:rsidRPr="00670D04">
        <w:rPr>
          <w:rFonts w:cs="Times New Roman"/>
          <w:szCs w:val="28"/>
          <w:vertAlign w:val="subscript"/>
        </w:rPr>
        <w:t>2</w:t>
      </w:r>
      <w:r w:rsidRPr="00670D04">
        <w:rPr>
          <w:rFonts w:cs="Times New Roman"/>
          <w:szCs w:val="28"/>
        </w:rPr>
        <w:t xml:space="preserve"> с контролируемым фазовым составом, морфологией и размером. Однако синтез объемных наноструктурированных керамик на основе наночастиц ZrO</w:t>
      </w:r>
      <w:r w:rsidRPr="00670D04">
        <w:rPr>
          <w:rFonts w:cs="Times New Roman"/>
          <w:szCs w:val="28"/>
          <w:vertAlign w:val="subscript"/>
        </w:rPr>
        <w:t>2</w:t>
      </w:r>
      <w:r w:rsidRPr="00670D04">
        <w:rPr>
          <w:rFonts w:cs="Times New Roman"/>
          <w:szCs w:val="28"/>
        </w:rPr>
        <w:t xml:space="preserve"> требует понимания процессов их консолидации с сохранением наноструктуры. На данном этапе ключевое значение имеют процессы формования и спекания, от которых зависят плотность материала, рост зерен и фазовая стабильность. Поэтому наряду с методами синтеза наночастиц ZrO</w:t>
      </w:r>
      <w:r w:rsidRPr="00670D04">
        <w:rPr>
          <w:rFonts w:cs="Times New Roman"/>
          <w:szCs w:val="28"/>
          <w:vertAlign w:val="subscript"/>
        </w:rPr>
        <w:t>2</w:t>
      </w:r>
      <w:r w:rsidRPr="00670D04">
        <w:rPr>
          <w:rFonts w:cs="Times New Roman"/>
          <w:szCs w:val="28"/>
        </w:rPr>
        <w:t xml:space="preserve"> важную роль играют технологии получения нано</w:t>
      </w:r>
      <w:r w:rsidR="00694118" w:rsidRPr="00670D04">
        <w:rPr>
          <w:rFonts w:cs="Times New Roman"/>
          <w:szCs w:val="28"/>
        </w:rPr>
        <w:t xml:space="preserve">структурных </w:t>
      </w:r>
      <w:r w:rsidRPr="00670D04">
        <w:rPr>
          <w:rFonts w:cs="Times New Roman"/>
          <w:szCs w:val="28"/>
        </w:rPr>
        <w:t>керамик, направленных на уплотнение порошков при минимальном укрупнении зерен и сохранении преимуществ наноразмерного состояния.</w:t>
      </w:r>
    </w:p>
    <w:p w14:paraId="16C07595" w14:textId="69A64D11" w:rsidR="0006631B" w:rsidRPr="00670D04" w:rsidRDefault="003F2F5B" w:rsidP="005F115C">
      <w:pPr>
        <w:spacing w:after="0" w:line="240" w:lineRule="auto"/>
        <w:ind w:firstLine="709"/>
        <w:jc w:val="both"/>
        <w:rPr>
          <w:rFonts w:cs="Times New Roman"/>
          <w:szCs w:val="28"/>
        </w:rPr>
      </w:pPr>
      <w:r w:rsidRPr="00670D04">
        <w:rPr>
          <w:rFonts w:cs="Times New Roman"/>
          <w:szCs w:val="28"/>
        </w:rPr>
        <w:t xml:space="preserve">Синтез объемных керамических образцов из наночастиц </w:t>
      </w:r>
      <w:r w:rsidR="0037515A" w:rsidRPr="00670D04">
        <w:rPr>
          <w:rFonts w:cs="Times New Roman"/>
          <w:szCs w:val="28"/>
        </w:rPr>
        <w:t>с сохранением</w:t>
      </w:r>
      <w:r w:rsidRPr="00670D04">
        <w:rPr>
          <w:rFonts w:cs="Times New Roman"/>
          <w:szCs w:val="28"/>
        </w:rPr>
        <w:t xml:space="preserve"> наноструктур</w:t>
      </w:r>
      <w:r w:rsidR="0037515A" w:rsidRPr="00670D04">
        <w:rPr>
          <w:rFonts w:cs="Times New Roman"/>
          <w:szCs w:val="28"/>
        </w:rPr>
        <w:t>ы</w:t>
      </w:r>
      <w:r w:rsidRPr="00670D04">
        <w:rPr>
          <w:rFonts w:cs="Times New Roman"/>
          <w:szCs w:val="28"/>
        </w:rPr>
        <w:t xml:space="preserve"> является важной технологической задачей для материаловедов. </w:t>
      </w:r>
      <w:r w:rsidR="0006631B" w:rsidRPr="00670D04">
        <w:rPr>
          <w:rFonts w:cs="Times New Roman"/>
          <w:szCs w:val="28"/>
        </w:rPr>
        <w:t>Известно, что наночастицы характеризуются большой удельной площадью поверхности (до нескольких сотен м</w:t>
      </w:r>
      <w:r w:rsidR="0006631B" w:rsidRPr="00670D04">
        <w:rPr>
          <w:rFonts w:cs="Times New Roman"/>
          <w:szCs w:val="28"/>
          <w:vertAlign w:val="superscript"/>
        </w:rPr>
        <w:t>2</w:t>
      </w:r>
      <w:r w:rsidR="0006631B" w:rsidRPr="00670D04">
        <w:rPr>
          <w:rFonts w:cs="Times New Roman"/>
          <w:szCs w:val="28"/>
        </w:rPr>
        <w:t>∙г) и высокой поверхностной энергией. Если не контролировать эти параметры в процессе спекания происходит чрезмерная нежелательная агломерация наночастиц затрачивающая поверхностную энергию. Однако с другой стороны в процессе спекания необходимо удалить крупные межагломератные поры для полного уплотнения образца. Крупные агломераты могут приводить к потере контакта друг между другом</w:t>
      </w:r>
      <w:r w:rsidRPr="00670D04">
        <w:rPr>
          <w:rFonts w:cs="Times New Roman"/>
          <w:szCs w:val="28"/>
        </w:rPr>
        <w:t xml:space="preserve"> и в итоге создадут плохо упакованную область, которая превратится в критический дефект. Кроме того, наночастицы ZrO</w:t>
      </w:r>
      <w:r w:rsidRPr="00670D04">
        <w:rPr>
          <w:rFonts w:cs="Times New Roman"/>
          <w:szCs w:val="28"/>
          <w:vertAlign w:val="subscript"/>
        </w:rPr>
        <w:t>2</w:t>
      </w:r>
      <w:r w:rsidRPr="00670D04">
        <w:rPr>
          <w:rFonts w:cs="Times New Roman"/>
          <w:szCs w:val="28"/>
        </w:rPr>
        <w:t xml:space="preserve"> зачастую находятся в метастабильном или аморфном состоянии с различными примесями после гидротермального синтеза. </w:t>
      </w:r>
      <w:r w:rsidRPr="00670D04">
        <w:rPr>
          <w:rFonts w:cs="Times New Roman"/>
          <w:szCs w:val="28"/>
        </w:rPr>
        <w:lastRenderedPageBreak/>
        <w:t xml:space="preserve">В процессе спекания метастабильные и аморфные фазы начинают переходить в стабильное состояние, примеси испаряются и без должного контроля приведут к чрезмерной пористости образца. При длительном спекании, используемом для удаления пор с целью полного уплотнения, неизбежно начнется укрупнение зерен. </w:t>
      </w:r>
      <w:r w:rsidR="0037515A" w:rsidRPr="00670D04">
        <w:rPr>
          <w:rFonts w:cs="Times New Roman"/>
          <w:szCs w:val="28"/>
        </w:rPr>
        <w:t>Предполагается</w:t>
      </w:r>
      <w:r w:rsidR="00176F56" w:rsidRPr="00670D04">
        <w:rPr>
          <w:rFonts w:cs="Times New Roman"/>
          <w:szCs w:val="28"/>
        </w:rPr>
        <w:t>, что на поверхностях частиц концентрация дефектов и оборванных связей выш</w:t>
      </w:r>
      <w:r w:rsidR="001A0A51" w:rsidRPr="00670D04">
        <w:rPr>
          <w:rFonts w:cs="Times New Roman"/>
          <w:szCs w:val="28"/>
        </w:rPr>
        <w:t>е</w:t>
      </w:r>
      <w:r w:rsidR="00176F56" w:rsidRPr="00670D04">
        <w:rPr>
          <w:rFonts w:cs="Times New Roman"/>
          <w:szCs w:val="28"/>
        </w:rPr>
        <w:t xml:space="preserve">, чем внутри частиц. Как результат подвижность атомов на поверхности выше. </w:t>
      </w:r>
      <w:r w:rsidR="0037515A" w:rsidRPr="00670D04">
        <w:rPr>
          <w:rFonts w:cs="Times New Roman"/>
          <w:szCs w:val="28"/>
        </w:rPr>
        <w:t>При использовании наночастиц</w:t>
      </w:r>
      <w:r w:rsidR="00176F56" w:rsidRPr="00670D04">
        <w:rPr>
          <w:rFonts w:cs="Times New Roman"/>
          <w:szCs w:val="28"/>
        </w:rPr>
        <w:t xml:space="preserve"> поверхности частиц занимают гораздо большую долю в общей системе спекания, чем в системах микронного размера. Из этого следует, что наночастицы характеризуются более активированным поведением и имеют гораздо более раннее начало спекания. Для многих наночастиц температура спекания находится в диапазоне </w:t>
      </w:r>
      <w:r w:rsidR="00DC146B" w:rsidRPr="00670D04">
        <w:rPr>
          <w:rFonts w:cs="Times New Roman"/>
          <w:szCs w:val="28"/>
        </w:rPr>
        <w:t>0,2–0</w:t>
      </w:r>
      <w:r w:rsidR="00176F56" w:rsidRPr="00670D04">
        <w:rPr>
          <w:rFonts w:cs="Times New Roman"/>
          <w:szCs w:val="28"/>
        </w:rPr>
        <w:t>,3T</w:t>
      </w:r>
      <w:r w:rsidR="00176F56" w:rsidRPr="00670D04">
        <w:rPr>
          <w:rFonts w:cs="Times New Roman"/>
          <w:szCs w:val="28"/>
          <w:vertAlign w:val="subscript"/>
        </w:rPr>
        <w:t>m</w:t>
      </w:r>
      <w:r w:rsidR="00176F56" w:rsidRPr="00670D04">
        <w:rPr>
          <w:rFonts w:cs="Times New Roman"/>
          <w:szCs w:val="28"/>
        </w:rPr>
        <w:t xml:space="preserve"> (T</w:t>
      </w:r>
      <w:r w:rsidR="00176F56" w:rsidRPr="00670D04">
        <w:rPr>
          <w:rFonts w:cs="Times New Roman"/>
          <w:szCs w:val="28"/>
          <w:vertAlign w:val="subscript"/>
        </w:rPr>
        <w:t>m</w:t>
      </w:r>
      <w:r w:rsidR="00176F56" w:rsidRPr="00670D04">
        <w:rPr>
          <w:rFonts w:cs="Times New Roman"/>
          <w:szCs w:val="28"/>
        </w:rPr>
        <w:t xml:space="preserve"> – температура плавления спекаемого вещества), по сравнению с гораздо более поздним началом спекания в системах частиц микронного размера, обычно </w:t>
      </w:r>
      <w:r w:rsidR="00DC146B" w:rsidRPr="00670D04">
        <w:rPr>
          <w:rFonts w:cs="Times New Roman"/>
          <w:szCs w:val="28"/>
        </w:rPr>
        <w:t xml:space="preserve">0,5–0,8 </w:t>
      </w:r>
      <w:r w:rsidR="00176F56" w:rsidRPr="00670D04">
        <w:rPr>
          <w:rFonts w:cs="Times New Roman"/>
          <w:szCs w:val="28"/>
        </w:rPr>
        <w:t>T</w:t>
      </w:r>
      <w:r w:rsidR="00176F56" w:rsidRPr="00670D04">
        <w:rPr>
          <w:rFonts w:cs="Times New Roman"/>
          <w:szCs w:val="28"/>
          <w:vertAlign w:val="subscript"/>
        </w:rPr>
        <w:t>m</w:t>
      </w:r>
      <w:r w:rsidR="00176F56" w:rsidRPr="00670D04">
        <w:rPr>
          <w:rFonts w:cs="Times New Roman"/>
          <w:szCs w:val="28"/>
        </w:rPr>
        <w:t xml:space="preserve">. </w:t>
      </w:r>
      <w:r w:rsidR="00DC146B" w:rsidRPr="00670D04">
        <w:rPr>
          <w:rFonts w:cs="Times New Roman"/>
          <w:szCs w:val="28"/>
        </w:rPr>
        <w:t>Помимо этого,</w:t>
      </w:r>
      <w:r w:rsidR="00176F56" w:rsidRPr="00670D04">
        <w:rPr>
          <w:rFonts w:cs="Times New Roman"/>
          <w:szCs w:val="28"/>
        </w:rPr>
        <w:t xml:space="preserve"> наночастицы имеют гораздо более низкую энергию активации спекания. Энергия активации уплотнения нано</w:t>
      </w:r>
      <w:r w:rsidR="00694118" w:rsidRPr="00670D04">
        <w:rPr>
          <w:rFonts w:cs="Times New Roman"/>
          <w:szCs w:val="28"/>
        </w:rPr>
        <w:t xml:space="preserve">структурные </w:t>
      </w:r>
      <w:r w:rsidR="00176F56" w:rsidRPr="00670D04">
        <w:rPr>
          <w:rFonts w:cs="Times New Roman"/>
          <w:szCs w:val="28"/>
        </w:rPr>
        <w:t>керамики ZrO</w:t>
      </w:r>
      <w:r w:rsidR="00176F56" w:rsidRPr="00670D04">
        <w:rPr>
          <w:rFonts w:cs="Times New Roman"/>
          <w:szCs w:val="28"/>
          <w:vertAlign w:val="subscript"/>
        </w:rPr>
        <w:t>2</w:t>
      </w:r>
      <w:r w:rsidR="00176F56" w:rsidRPr="00670D04">
        <w:rPr>
          <w:rFonts w:cs="Times New Roman"/>
          <w:szCs w:val="28"/>
        </w:rPr>
        <w:t xml:space="preserve"> на 50% ниже, чем у субмикронного ZrO</w:t>
      </w:r>
      <w:r w:rsidR="00176F56" w:rsidRPr="00670D04">
        <w:rPr>
          <w:rFonts w:cs="Times New Roman"/>
          <w:szCs w:val="28"/>
          <w:vertAlign w:val="subscript"/>
        </w:rPr>
        <w:t>2</w:t>
      </w:r>
      <w:r w:rsidR="00BD385A" w:rsidRPr="00670D04">
        <w:rPr>
          <w:rFonts w:cs="Times New Roman"/>
          <w:szCs w:val="28"/>
        </w:rPr>
        <w:t xml:space="preserve"> </w:t>
      </w:r>
      <w:sdt>
        <w:sdtPr>
          <w:rPr>
            <w:rFonts w:cs="Times New Roman"/>
            <w:color w:val="000000"/>
            <w:szCs w:val="28"/>
          </w:rPr>
          <w:tag w:val="MENDELEY_CITATION_v3_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"/>
          <w:id w:val="1435638604"/>
          <w:placeholder>
            <w:docPart w:val="DefaultPlaceholder_-1854013440"/>
          </w:placeholder>
        </w:sdtPr>
        <w:sdtContent>
          <w:r w:rsidR="000D2654" w:rsidRPr="00670D04">
            <w:rPr>
              <w:rFonts w:cs="Times New Roman"/>
              <w:color w:val="000000"/>
              <w:szCs w:val="28"/>
            </w:rPr>
            <w:t>[151]</w:t>
          </w:r>
        </w:sdtContent>
      </w:sdt>
      <w:r w:rsidR="00176F56" w:rsidRPr="00670D04">
        <w:rPr>
          <w:rFonts w:cs="Times New Roman"/>
          <w:szCs w:val="28"/>
        </w:rPr>
        <w:t>.</w:t>
      </w:r>
      <w:r w:rsidR="00BD385A" w:rsidRPr="00670D04">
        <w:rPr>
          <w:rFonts w:cs="Times New Roman"/>
          <w:szCs w:val="28"/>
        </w:rPr>
        <w:t xml:space="preserve"> С одной стороны, перечисленные факторы подразумевают дополнительные опции манипулирования нанокерамическими системами. С другой стороны, рост зерен становится гораздо более резким чем в микроразмерных системах. Последним важным фактором при спекании наночастиц является распределение по размерам. Получение узкого распределения по размерам для наночастиц является нетривиальной задачей. Это связано с высокой термической и химической стабильностью наночастиц оксидных систем после нуклеации и роста. Мелкие частицы устойчивы к растворению обратно в раствор, а контролируемое высвобождение реагентов неэффективно для контроля роста крупных частиц. Методы разделения наночастиц по размерам в больших количествах отсутствуют. В результате широкого распределения по размерам в упаковке могут присутствовать как </w:t>
      </w:r>
      <w:r w:rsidR="00A6591F" w:rsidRPr="00670D04">
        <w:rPr>
          <w:rFonts w:cs="Times New Roman"/>
          <w:szCs w:val="28"/>
        </w:rPr>
        <w:t>нано,</w:t>
      </w:r>
      <w:r w:rsidR="00BD385A" w:rsidRPr="00670D04">
        <w:rPr>
          <w:rFonts w:cs="Times New Roman"/>
          <w:szCs w:val="28"/>
        </w:rPr>
        <w:t xml:space="preserve"> так и субмикронные частицы. Последние из-за малого количества не будут вносить вклада в плотность упаковки, но будут служить центрами аномального роста зерен.</w:t>
      </w:r>
    </w:p>
    <w:p w14:paraId="41E727C3" w14:textId="145E9768" w:rsidR="003F2F5B" w:rsidRPr="00670D04" w:rsidRDefault="003F2F5B" w:rsidP="005F115C">
      <w:pPr>
        <w:spacing w:after="0" w:line="240" w:lineRule="auto"/>
        <w:ind w:firstLine="709"/>
        <w:jc w:val="both"/>
        <w:rPr>
          <w:rFonts w:cs="Times New Roman"/>
          <w:szCs w:val="28"/>
        </w:rPr>
      </w:pPr>
      <w:r w:rsidRPr="00670D04">
        <w:rPr>
          <w:rFonts w:cs="Times New Roman"/>
          <w:szCs w:val="28"/>
        </w:rPr>
        <w:t>Зачастую для синтеза наноструктурированной керамики применяют методы, сочетающие быстрый нагрев, изостатическое или пульсирующее поле или механическое давление. Такие методы позволяют достичь высокую плотность при относительно низких температурах и коротких выдержках, что существенно снижает рост зерен и сохраняют наноструктурированную природу исходного порошка. Рассмотрим принцип работы данных методов их преимущества и недостатки.</w:t>
      </w:r>
    </w:p>
    <w:p w14:paraId="4F032372" w14:textId="2E8A409F" w:rsidR="0041141C" w:rsidRPr="00670D04" w:rsidRDefault="00C571A2" w:rsidP="005F115C">
      <w:pPr>
        <w:spacing w:after="0" w:line="240" w:lineRule="auto"/>
        <w:ind w:firstLine="709"/>
        <w:jc w:val="both"/>
        <w:rPr>
          <w:rFonts w:cs="Times New Roman"/>
          <w:szCs w:val="28"/>
        </w:rPr>
      </w:pPr>
      <w:r w:rsidRPr="00670D04">
        <w:rPr>
          <w:rFonts w:cs="Times New Roman"/>
          <w:i/>
          <w:iCs/>
          <w:szCs w:val="28"/>
        </w:rPr>
        <w:t>Горячее прессование (ГП)</w:t>
      </w:r>
      <w:r w:rsidR="0041141C" w:rsidRPr="00670D04">
        <w:rPr>
          <w:rFonts w:cs="Times New Roman"/>
          <w:i/>
          <w:iCs/>
          <w:szCs w:val="28"/>
        </w:rPr>
        <w:t xml:space="preserve">. </w:t>
      </w:r>
      <w:r w:rsidR="0041141C" w:rsidRPr="00670D04">
        <w:rPr>
          <w:rFonts w:cs="Times New Roman"/>
          <w:szCs w:val="28"/>
        </w:rPr>
        <w:t>Горячее прессование представляет собой процесс спекания в жесткой матрице путем приложения тепла и одноосного давления к рыхлым или предварительно уплотненным наночастицам. Для микрочастиц стандартная температура и давление спекания более 2000</w:t>
      </w:r>
      <w:r w:rsidR="00610836" w:rsidRPr="00670D04">
        <w:rPr>
          <w:rFonts w:cs="Times New Roman"/>
          <w:szCs w:val="28"/>
        </w:rPr>
        <w:t>°C</w:t>
      </w:r>
      <w:r w:rsidR="0041141C" w:rsidRPr="00670D04">
        <w:rPr>
          <w:rFonts w:cs="Times New Roman"/>
          <w:szCs w:val="28"/>
        </w:rPr>
        <w:t xml:space="preserve"> и сотни МПа соответственно. Для наночастиц температура спекания зачастую на несколько сотен меньше по сравнению с микрочастицами, однако из-за более высоких сил трения между наночастицами требуются гораздо более высокие </w:t>
      </w:r>
      <w:r w:rsidR="0041141C" w:rsidRPr="00670D04">
        <w:rPr>
          <w:rFonts w:cs="Times New Roman"/>
          <w:szCs w:val="28"/>
        </w:rPr>
        <w:lastRenderedPageBreak/>
        <w:t>значения прикладываемого давления. Достижение плотной упаковки и сохранение наноструктуры в керамиках при использовании ГП возможно при использовании еще больших давлений (ГПа).</w:t>
      </w:r>
    </w:p>
    <w:p w14:paraId="5D74A1FE" w14:textId="06EC2A5B" w:rsidR="0041141C" w:rsidRPr="00670D04" w:rsidRDefault="0041141C" w:rsidP="005F115C">
      <w:pPr>
        <w:spacing w:after="0" w:line="240" w:lineRule="auto"/>
        <w:ind w:firstLine="709"/>
        <w:jc w:val="both"/>
        <w:rPr>
          <w:rFonts w:cs="Times New Roman"/>
          <w:szCs w:val="28"/>
        </w:rPr>
      </w:pPr>
      <w:r w:rsidRPr="00670D04">
        <w:rPr>
          <w:rFonts w:cs="Times New Roman"/>
          <w:szCs w:val="28"/>
        </w:rPr>
        <w:t>Нагрев обычно осуществляется с помощью индукционных катушек и графитовой матрицы, а давление создается гидравлическим прессом. Под воздействием давления в точках контакта между частицами возникает очень высокое напряжение, увеличивающее локальные скорости диффузии.</w:t>
      </w:r>
      <w:r w:rsidR="001E2371" w:rsidRPr="00670D04">
        <w:rPr>
          <w:rFonts w:cs="Times New Roman"/>
          <w:szCs w:val="28"/>
        </w:rPr>
        <w:t xml:space="preserve"> Как и во всех методах спекания размер частиц, температура, давление, скорость нагрева и время выдержки влияют на плотность и микроструктуру образцов </w:t>
      </w:r>
      <w:sdt>
        <w:sdtPr>
          <w:rPr>
            <w:rFonts w:cs="Times New Roman"/>
            <w:color w:val="000000"/>
            <w:szCs w:val="28"/>
          </w:rPr>
          <w:tag w:val="MENDELEY_CITATION_v3_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"/>
          <w:id w:val="1537535361"/>
          <w:placeholder>
            <w:docPart w:val="DefaultPlaceholder_-1854013440"/>
          </w:placeholder>
        </w:sdtPr>
        <w:sdtContent>
          <w:r w:rsidR="000D2654" w:rsidRPr="00670D04">
            <w:rPr>
              <w:rFonts w:cs="Times New Roman"/>
              <w:color w:val="000000"/>
              <w:szCs w:val="28"/>
            </w:rPr>
            <w:t>[152]</w:t>
          </w:r>
        </w:sdtContent>
      </w:sdt>
      <w:r w:rsidR="001E2371" w:rsidRPr="00670D04">
        <w:rPr>
          <w:rFonts w:cs="Times New Roman"/>
          <w:szCs w:val="28"/>
        </w:rPr>
        <w:t>.</w:t>
      </w:r>
    </w:p>
    <w:p w14:paraId="0AD18F45" w14:textId="1186F737" w:rsidR="00C571A2" w:rsidRPr="00670D04" w:rsidRDefault="00C571A2" w:rsidP="005F115C">
      <w:pPr>
        <w:spacing w:after="0" w:line="240" w:lineRule="auto"/>
        <w:ind w:firstLine="709"/>
        <w:jc w:val="both"/>
        <w:rPr>
          <w:rFonts w:cs="Times New Roman"/>
          <w:szCs w:val="28"/>
        </w:rPr>
      </w:pPr>
      <w:r w:rsidRPr="00670D04">
        <w:rPr>
          <w:rFonts w:cs="Times New Roman"/>
          <w:szCs w:val="28"/>
        </w:rPr>
        <w:t xml:space="preserve">Разновидностью ГП является горячее изостатическое прессование (ГИП). </w:t>
      </w:r>
      <w:r w:rsidR="00DB6056" w:rsidRPr="00670D04">
        <w:rPr>
          <w:rFonts w:cs="Times New Roman"/>
          <w:szCs w:val="28"/>
        </w:rPr>
        <w:t>В отличие от ГП,</w:t>
      </w:r>
      <w:r w:rsidRPr="00670D04">
        <w:rPr>
          <w:rFonts w:cs="Times New Roman"/>
          <w:szCs w:val="28"/>
        </w:rPr>
        <w:t xml:space="preserve"> в котором давление осуществляется в двух направлениях и ограничено матрицей с двух других (рисунок 1.1</w:t>
      </w:r>
      <w:r w:rsidR="00BB0132" w:rsidRPr="00670D04">
        <w:rPr>
          <w:rFonts w:cs="Times New Roman"/>
          <w:szCs w:val="28"/>
        </w:rPr>
        <w:t>8</w:t>
      </w:r>
      <w:r w:rsidRPr="00670D04">
        <w:rPr>
          <w:rFonts w:cs="Times New Roman"/>
          <w:szCs w:val="28"/>
        </w:rPr>
        <w:t>а), в ГИП давление воздействует со всех сторон (рисунок 1.1</w:t>
      </w:r>
      <w:r w:rsidR="00BB0132" w:rsidRPr="00670D04">
        <w:rPr>
          <w:rFonts w:cs="Times New Roman"/>
          <w:szCs w:val="28"/>
        </w:rPr>
        <w:t>8</w:t>
      </w:r>
      <w:r w:rsidRPr="00670D04">
        <w:rPr>
          <w:rFonts w:cs="Times New Roman"/>
          <w:szCs w:val="28"/>
        </w:rPr>
        <w:t>б)</w:t>
      </w:r>
      <w:r w:rsidR="00DB6056" w:rsidRPr="00670D04">
        <w:rPr>
          <w:rFonts w:cs="Times New Roman"/>
          <w:szCs w:val="28"/>
        </w:rPr>
        <w:t>. В данном случае заготовки подвергаются предварительному отжигу до состояния закрытых пор, после чего помещаются в вакуумированные стеклянные трубки. Давление достигается путем напуска газа в сосуд (Ar или N</w:t>
      </w:r>
      <w:r w:rsidR="00DB6056" w:rsidRPr="00670D04">
        <w:rPr>
          <w:rFonts w:cs="Times New Roman"/>
          <w:szCs w:val="28"/>
          <w:vertAlign w:val="subscript"/>
        </w:rPr>
        <w:t>2</w:t>
      </w:r>
      <w:r w:rsidR="00DB6056" w:rsidRPr="00670D04">
        <w:rPr>
          <w:rFonts w:cs="Times New Roman"/>
          <w:szCs w:val="28"/>
        </w:rPr>
        <w:t>).</w:t>
      </w:r>
    </w:p>
    <w:p w14:paraId="0A7BB95C" w14:textId="77777777" w:rsidR="00C571A2" w:rsidRPr="00670D04" w:rsidRDefault="00C571A2" w:rsidP="005F115C">
      <w:pPr>
        <w:spacing w:after="0" w:line="240" w:lineRule="auto"/>
        <w:ind w:firstLine="709"/>
        <w:jc w:val="center"/>
        <w:rPr>
          <w:rFonts w:cs="Times New Roman"/>
          <w:szCs w:val="28"/>
        </w:rPr>
      </w:pPr>
    </w:p>
    <w:p w14:paraId="427AA1CB" w14:textId="679A73E8" w:rsidR="00C571A2" w:rsidRPr="00670D04" w:rsidRDefault="00BB0132"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2B5D7F0C" wp14:editId="17D20855">
            <wp:extent cx="3535955" cy="2206475"/>
            <wp:effectExtent l="0" t="0" r="0" b="3810"/>
            <wp:docPr id="30836174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61743" name="Рисунок 30836174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59691" cy="2221286"/>
                    </a:xfrm>
                    <a:prstGeom prst="rect">
                      <a:avLst/>
                    </a:prstGeom>
                  </pic:spPr>
                </pic:pic>
              </a:graphicData>
            </a:graphic>
          </wp:inline>
        </w:drawing>
      </w:r>
    </w:p>
    <w:p w14:paraId="6EE16B78" w14:textId="77777777" w:rsidR="00C571A2" w:rsidRPr="00EE2A7B" w:rsidRDefault="00C571A2" w:rsidP="005F115C">
      <w:pPr>
        <w:spacing w:after="0" w:line="240" w:lineRule="auto"/>
        <w:ind w:firstLine="709"/>
        <w:jc w:val="both"/>
        <w:rPr>
          <w:rFonts w:cs="Times New Roman"/>
          <w:sz w:val="16"/>
          <w:szCs w:val="16"/>
        </w:rPr>
      </w:pPr>
    </w:p>
    <w:p w14:paraId="2A0C1559" w14:textId="55D65238" w:rsidR="007A3A6F" w:rsidRPr="00670D04" w:rsidRDefault="007A3A6F" w:rsidP="005F115C">
      <w:pPr>
        <w:spacing w:after="0" w:line="240" w:lineRule="auto"/>
        <w:ind w:firstLine="709"/>
        <w:jc w:val="both"/>
        <w:rPr>
          <w:rFonts w:cs="Times New Roman"/>
          <w:sz w:val="24"/>
        </w:rPr>
      </w:pPr>
      <w:r w:rsidRPr="00670D04">
        <w:rPr>
          <w:rFonts w:cs="Times New Roman"/>
          <w:sz w:val="24"/>
        </w:rPr>
        <w:t>а – горячее прессование; б – горячее изостатическое прессование</w:t>
      </w:r>
    </w:p>
    <w:p w14:paraId="6DD477C3" w14:textId="77777777" w:rsidR="007A3A6F" w:rsidRPr="00670D04" w:rsidRDefault="007A3A6F" w:rsidP="005F115C">
      <w:pPr>
        <w:spacing w:after="0" w:line="240" w:lineRule="auto"/>
        <w:ind w:firstLine="709"/>
        <w:jc w:val="center"/>
        <w:rPr>
          <w:rFonts w:cs="Times New Roman"/>
          <w:sz w:val="16"/>
          <w:szCs w:val="16"/>
        </w:rPr>
      </w:pPr>
    </w:p>
    <w:p w14:paraId="40A43CFD" w14:textId="36470A72" w:rsidR="00C571A2" w:rsidRPr="00670D04" w:rsidRDefault="00C571A2" w:rsidP="005F115C">
      <w:pPr>
        <w:spacing w:after="0" w:line="240" w:lineRule="auto"/>
        <w:jc w:val="center"/>
        <w:rPr>
          <w:rFonts w:cs="Times New Roman"/>
          <w:szCs w:val="28"/>
        </w:rPr>
      </w:pPr>
      <w:r w:rsidRPr="00670D04">
        <w:rPr>
          <w:rFonts w:cs="Times New Roman"/>
          <w:szCs w:val="28"/>
        </w:rPr>
        <w:t>Рисунок 1.1</w:t>
      </w:r>
      <w:r w:rsidR="00BB0132" w:rsidRPr="00670D04">
        <w:rPr>
          <w:rFonts w:cs="Times New Roman"/>
          <w:szCs w:val="28"/>
        </w:rPr>
        <w:t>8</w:t>
      </w:r>
      <w:r w:rsidRPr="00670D04">
        <w:rPr>
          <w:rFonts w:cs="Times New Roman"/>
          <w:szCs w:val="28"/>
        </w:rPr>
        <w:t xml:space="preserve"> – </w:t>
      </w:r>
      <w:r w:rsidR="00BB0132" w:rsidRPr="00670D04">
        <w:rPr>
          <w:rFonts w:cs="Times New Roman"/>
          <w:szCs w:val="28"/>
        </w:rPr>
        <w:t>Типы горячего прессования в зависимости от направлений прикладываемого давления</w:t>
      </w:r>
    </w:p>
    <w:p w14:paraId="7D308A4D" w14:textId="77777777" w:rsidR="008D0673" w:rsidRPr="00670D04" w:rsidRDefault="008D0673" w:rsidP="005F115C">
      <w:pPr>
        <w:spacing w:after="0" w:line="240" w:lineRule="auto"/>
        <w:ind w:firstLine="709"/>
        <w:jc w:val="center"/>
        <w:rPr>
          <w:rFonts w:cs="Times New Roman"/>
          <w:szCs w:val="28"/>
        </w:rPr>
      </w:pPr>
    </w:p>
    <w:p w14:paraId="59FB81F3" w14:textId="4032A965" w:rsidR="001E2371" w:rsidRPr="00670D04" w:rsidRDefault="00C90738" w:rsidP="005F115C">
      <w:pPr>
        <w:spacing w:after="0" w:line="240" w:lineRule="auto"/>
        <w:ind w:firstLine="709"/>
        <w:jc w:val="both"/>
        <w:rPr>
          <w:rFonts w:cs="Times New Roman"/>
          <w:szCs w:val="28"/>
        </w:rPr>
      </w:pPr>
      <w:r w:rsidRPr="00670D04">
        <w:rPr>
          <w:rFonts w:cs="Times New Roman"/>
          <w:szCs w:val="28"/>
        </w:rPr>
        <w:t>В ряде работ посвященных синтезу керамик с армирующей добавкой в виде наночастиц ZrO</w:t>
      </w:r>
      <w:r w:rsidRPr="00670D04">
        <w:rPr>
          <w:rFonts w:cs="Times New Roman"/>
          <w:szCs w:val="28"/>
          <w:vertAlign w:val="subscript"/>
        </w:rPr>
        <w:t>2</w:t>
      </w:r>
      <w:r w:rsidRPr="00670D04">
        <w:rPr>
          <w:rFonts w:cs="Times New Roman"/>
          <w:szCs w:val="28"/>
        </w:rPr>
        <w:t xml:space="preserve"> было показано, что применение метода ГП позволяет сохранить наноструктуру добавок (средний размер зерен ~100 нм) и улучшить механические свойства. Так в работе </w:t>
      </w:r>
      <w:sdt>
        <w:sdtPr>
          <w:rPr>
            <w:rFonts w:cs="Times New Roman"/>
            <w:color w:val="000000"/>
            <w:szCs w:val="28"/>
          </w:rPr>
          <w:tag w:val="MENDELEY_CITATION_v3_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"/>
          <w:id w:val="-1826880055"/>
          <w:placeholder>
            <w:docPart w:val="DefaultPlaceholder_-1854013440"/>
          </w:placeholder>
        </w:sdtPr>
        <w:sdtContent>
          <w:r w:rsidR="000D2654" w:rsidRPr="00670D04">
            <w:rPr>
              <w:rFonts w:cs="Times New Roman"/>
              <w:color w:val="000000"/>
              <w:szCs w:val="28"/>
            </w:rPr>
            <w:t>[153]</w:t>
          </w:r>
        </w:sdtContent>
      </w:sdt>
      <w:r w:rsidRPr="00670D04">
        <w:rPr>
          <w:rFonts w:cs="Times New Roman"/>
          <w:szCs w:val="28"/>
        </w:rPr>
        <w:t>, введение 5 массовых % ZrO</w:t>
      </w:r>
      <w:r w:rsidRPr="00670D04">
        <w:rPr>
          <w:rFonts w:cs="Times New Roman"/>
          <w:szCs w:val="28"/>
          <w:vertAlign w:val="subscript"/>
        </w:rPr>
        <w:t>2</w:t>
      </w:r>
      <w:r w:rsidRPr="00670D04">
        <w:rPr>
          <w:rFonts w:cs="Times New Roman"/>
          <w:szCs w:val="28"/>
        </w:rPr>
        <w:t xml:space="preserve"> в матрицу MgO с использованием ГП позволило увеличить твердость на 6,6% и прочность на сжатие на 22%.</w:t>
      </w:r>
      <w:r w:rsidR="003F1B6E" w:rsidRPr="00670D04">
        <w:rPr>
          <w:rFonts w:cs="Times New Roman"/>
          <w:szCs w:val="28"/>
        </w:rPr>
        <w:t xml:space="preserve"> Однако размер зерен в данной работе находился в нанодиапазоне только для ZrO</w:t>
      </w:r>
      <w:r w:rsidR="003F1B6E" w:rsidRPr="00670D04">
        <w:rPr>
          <w:rFonts w:cs="Times New Roman"/>
          <w:szCs w:val="28"/>
          <w:vertAlign w:val="subscript"/>
        </w:rPr>
        <w:t>2</w:t>
      </w:r>
      <w:r w:rsidR="003F1B6E" w:rsidRPr="00670D04">
        <w:rPr>
          <w:rFonts w:cs="Times New Roman"/>
          <w:szCs w:val="28"/>
        </w:rPr>
        <w:t xml:space="preserve">. В работе </w:t>
      </w:r>
      <w:sdt>
        <w:sdtPr>
          <w:rPr>
            <w:rFonts w:cs="Times New Roman"/>
            <w:color w:val="000000"/>
            <w:szCs w:val="28"/>
          </w:rPr>
          <w:tag w:val="MENDELEY_CITATION_v3_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"/>
          <w:id w:val="-1310094909"/>
          <w:placeholder>
            <w:docPart w:val="DefaultPlaceholder_-1854013440"/>
          </w:placeholder>
        </w:sdtPr>
        <w:sdtContent>
          <w:r w:rsidR="000D2654" w:rsidRPr="00670D04">
            <w:rPr>
              <w:rFonts w:cs="Times New Roman"/>
              <w:color w:val="000000"/>
              <w:szCs w:val="28"/>
            </w:rPr>
            <w:t>[154]</w:t>
          </w:r>
        </w:sdtContent>
      </w:sdt>
      <w:r w:rsidR="003F1B6E" w:rsidRPr="00670D04">
        <w:rPr>
          <w:rFonts w:cs="Times New Roman"/>
          <w:szCs w:val="28"/>
        </w:rPr>
        <w:t>, синтезировали ZTA керамику из частиц Al</w:t>
      </w:r>
      <w:r w:rsidR="003F1B6E" w:rsidRPr="00670D04">
        <w:rPr>
          <w:rFonts w:cs="Times New Roman"/>
          <w:szCs w:val="28"/>
          <w:vertAlign w:val="subscript"/>
        </w:rPr>
        <w:t>2</w:t>
      </w:r>
      <w:r w:rsidR="003F1B6E" w:rsidRPr="00670D04">
        <w:rPr>
          <w:rFonts w:cs="Times New Roman"/>
          <w:szCs w:val="28"/>
        </w:rPr>
        <w:t>O</w:t>
      </w:r>
      <w:r w:rsidR="003F1B6E" w:rsidRPr="00670D04">
        <w:rPr>
          <w:rFonts w:cs="Times New Roman"/>
          <w:szCs w:val="28"/>
          <w:vertAlign w:val="subscript"/>
        </w:rPr>
        <w:t>3</w:t>
      </w:r>
      <w:r w:rsidR="003F1B6E" w:rsidRPr="00670D04">
        <w:rPr>
          <w:rFonts w:cs="Times New Roman"/>
          <w:szCs w:val="28"/>
        </w:rPr>
        <w:t xml:space="preserve"> размером 300 нм и ZrO</w:t>
      </w:r>
      <w:r w:rsidR="003F1B6E" w:rsidRPr="00670D04">
        <w:rPr>
          <w:rFonts w:cs="Times New Roman"/>
          <w:szCs w:val="28"/>
          <w:vertAlign w:val="subscript"/>
        </w:rPr>
        <w:t>2</w:t>
      </w:r>
      <w:r w:rsidR="003F1B6E" w:rsidRPr="00670D04">
        <w:rPr>
          <w:rFonts w:cs="Times New Roman"/>
          <w:szCs w:val="28"/>
        </w:rPr>
        <w:t xml:space="preserve"> размером </w:t>
      </w:r>
      <w:r w:rsidR="00DE54E7" w:rsidRPr="00670D04">
        <w:rPr>
          <w:rFonts w:cs="Times New Roman"/>
          <w:szCs w:val="28"/>
        </w:rPr>
        <w:t xml:space="preserve">5–50 </w:t>
      </w:r>
      <w:r w:rsidR="003F1B6E" w:rsidRPr="00670D04">
        <w:rPr>
          <w:rFonts w:cs="Times New Roman"/>
          <w:szCs w:val="28"/>
        </w:rPr>
        <w:t>нм. Было показано, что использование ГП позволяет сохранить наноразмерность ZrO</w:t>
      </w:r>
      <w:r w:rsidR="003F1B6E" w:rsidRPr="00670D04">
        <w:rPr>
          <w:rFonts w:cs="Times New Roman"/>
          <w:szCs w:val="28"/>
          <w:vertAlign w:val="subscript"/>
        </w:rPr>
        <w:t>2</w:t>
      </w:r>
      <w:r w:rsidR="003F1B6E" w:rsidRPr="00670D04">
        <w:rPr>
          <w:rFonts w:cs="Times New Roman"/>
          <w:szCs w:val="28"/>
        </w:rPr>
        <w:t xml:space="preserve"> и </w:t>
      </w:r>
      <w:r w:rsidR="00CB5400" w:rsidRPr="00670D04">
        <w:rPr>
          <w:rFonts w:cs="Times New Roman"/>
          <w:szCs w:val="28"/>
        </w:rPr>
        <w:t xml:space="preserve">уменьшить температуру спекания с сохранением прочностных характеристик. </w:t>
      </w:r>
      <w:r w:rsidR="00DC146B" w:rsidRPr="00670D04">
        <w:rPr>
          <w:rFonts w:cs="Times New Roman"/>
          <w:szCs w:val="28"/>
        </w:rPr>
        <w:t>С другой стороны,</w:t>
      </w:r>
      <w:r w:rsidR="00CB5400" w:rsidRPr="00670D04">
        <w:rPr>
          <w:rFonts w:cs="Times New Roman"/>
          <w:szCs w:val="28"/>
        </w:rPr>
        <w:t xml:space="preserve"> применение ГП для синтеза наноструктурированной керамики на </w:t>
      </w:r>
      <w:r w:rsidR="00CB5400" w:rsidRPr="00670D04">
        <w:rPr>
          <w:rFonts w:cs="Times New Roman"/>
          <w:szCs w:val="28"/>
        </w:rPr>
        <w:lastRenderedPageBreak/>
        <w:t>основе ZrO</w:t>
      </w:r>
      <w:r w:rsidR="00CB5400" w:rsidRPr="00670D04">
        <w:rPr>
          <w:rFonts w:cs="Times New Roman"/>
          <w:szCs w:val="28"/>
          <w:vertAlign w:val="subscript"/>
        </w:rPr>
        <w:t>2</w:t>
      </w:r>
      <w:r w:rsidR="00CB5400" w:rsidRPr="00670D04">
        <w:rPr>
          <w:rFonts w:cs="Times New Roman"/>
          <w:szCs w:val="28"/>
        </w:rPr>
        <w:t xml:space="preserve"> не всегда приводит к положительным результатам. </w:t>
      </w:r>
      <w:r w:rsidR="00DE54E7" w:rsidRPr="00670D04">
        <w:rPr>
          <w:rFonts w:cs="Times New Roman"/>
          <w:szCs w:val="28"/>
        </w:rPr>
        <w:t>Алсулимани</w:t>
      </w:r>
      <w:r w:rsidR="00CB5400" w:rsidRPr="00670D04">
        <w:rPr>
          <w:rFonts w:cs="Times New Roman"/>
          <w:szCs w:val="28"/>
        </w:rPr>
        <w:t xml:space="preserve"> и др. в своем исследовании сообщают, что наноструктурированная 3YSZ </w:t>
      </w:r>
      <w:r w:rsidR="002D4A04" w:rsidRPr="00670D04">
        <w:rPr>
          <w:rFonts w:cs="Times New Roman"/>
          <w:szCs w:val="28"/>
        </w:rPr>
        <w:t>керамика,</w:t>
      </w:r>
      <w:r w:rsidR="00CB5400" w:rsidRPr="00670D04">
        <w:rPr>
          <w:rFonts w:cs="Times New Roman"/>
          <w:szCs w:val="28"/>
        </w:rPr>
        <w:t xml:space="preserve"> полученная </w:t>
      </w:r>
      <w:r w:rsidR="00A149A0" w:rsidRPr="00670D04">
        <w:rPr>
          <w:rFonts w:cs="Times New Roman"/>
          <w:szCs w:val="28"/>
        </w:rPr>
        <w:t>методом ГП,</w:t>
      </w:r>
      <w:r w:rsidR="00CB5400" w:rsidRPr="00670D04">
        <w:rPr>
          <w:rFonts w:cs="Times New Roman"/>
          <w:szCs w:val="28"/>
        </w:rPr>
        <w:t xml:space="preserve"> характеризуется более низкими значениями твердости и прочности на изгиб по сравнению с обычными керамическими образцами </w:t>
      </w:r>
      <w:sdt>
        <w:sdtPr>
          <w:rPr>
            <w:rFonts w:cs="Times New Roman"/>
            <w:color w:val="000000"/>
            <w:szCs w:val="28"/>
          </w:rPr>
          <w:tag w:val="MENDELEY_CITATION_v3_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"/>
          <w:id w:val="190588139"/>
          <w:placeholder>
            <w:docPart w:val="DefaultPlaceholder_-1854013440"/>
          </w:placeholder>
        </w:sdtPr>
        <w:sdtContent>
          <w:r w:rsidR="000D2654" w:rsidRPr="00670D04">
            <w:rPr>
              <w:rFonts w:cs="Times New Roman"/>
              <w:color w:val="000000"/>
              <w:szCs w:val="28"/>
            </w:rPr>
            <w:t>[155]</w:t>
          </w:r>
        </w:sdtContent>
      </w:sdt>
      <w:r w:rsidR="00CB5400" w:rsidRPr="00670D04">
        <w:rPr>
          <w:rFonts w:cs="Times New Roman"/>
          <w:szCs w:val="28"/>
        </w:rPr>
        <w:t xml:space="preserve">. </w:t>
      </w:r>
      <w:r w:rsidR="00DC146B" w:rsidRPr="00670D04">
        <w:rPr>
          <w:rFonts w:cs="Times New Roman"/>
          <w:szCs w:val="28"/>
        </w:rPr>
        <w:t>Но, с другой стороны,</w:t>
      </w:r>
      <w:r w:rsidR="00CB5400" w:rsidRPr="00670D04">
        <w:rPr>
          <w:rFonts w:cs="Times New Roman"/>
          <w:szCs w:val="28"/>
        </w:rPr>
        <w:t xml:space="preserve"> в этой же работе наноструктурированная 3YSZ керамика показала гораздо лучшее сопротивление НТД по сравнению с крупнозернистыми образцами.</w:t>
      </w:r>
      <w:r w:rsidR="00DC146B" w:rsidRPr="00670D04">
        <w:rPr>
          <w:rFonts w:cs="Times New Roman"/>
          <w:szCs w:val="28"/>
        </w:rPr>
        <w:t xml:space="preserve"> В работе </w:t>
      </w:r>
      <w:sdt>
        <w:sdtPr>
          <w:rPr>
            <w:rFonts w:cs="Times New Roman"/>
            <w:color w:val="000000"/>
            <w:szCs w:val="28"/>
          </w:rPr>
          <w:tag w:val="MENDELEY_CITATION_v3_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"/>
          <w:id w:val="-1684119741"/>
          <w:placeholder>
            <w:docPart w:val="DefaultPlaceholder_-1854013440"/>
          </w:placeholder>
        </w:sdtPr>
        <w:sdtContent>
          <w:r w:rsidR="000D2654" w:rsidRPr="00670D04">
            <w:rPr>
              <w:rFonts w:cs="Times New Roman"/>
              <w:color w:val="000000"/>
              <w:szCs w:val="28"/>
            </w:rPr>
            <w:t>[156]</w:t>
          </w:r>
        </w:sdtContent>
      </w:sdt>
      <w:r w:rsidR="00DC146B" w:rsidRPr="00670D04">
        <w:rPr>
          <w:rFonts w:cs="Times New Roman"/>
          <w:szCs w:val="28"/>
        </w:rPr>
        <w:t xml:space="preserve"> исследовались влияние температуры и давления спекания при использовании ГП для синтеза мультидопированного La, Er, Y ZrO</w:t>
      </w:r>
      <w:r w:rsidR="00DC146B" w:rsidRPr="00670D04">
        <w:rPr>
          <w:rFonts w:cs="Times New Roman"/>
          <w:szCs w:val="28"/>
          <w:vertAlign w:val="subscript"/>
        </w:rPr>
        <w:t>2</w:t>
      </w:r>
      <w:r w:rsidR="00DC146B" w:rsidRPr="00670D04">
        <w:rPr>
          <w:rFonts w:cs="Times New Roman"/>
          <w:szCs w:val="28"/>
        </w:rPr>
        <w:t>. Благодаря использованию ГП удалось достичь среднего размера зерна равного 96 нм и увеличить прочность на изгиб на 71% по сравнению с образцами YSZ полученными обычным методом.</w:t>
      </w:r>
    </w:p>
    <w:p w14:paraId="5B61B900" w14:textId="15881B0E" w:rsidR="0041141C" w:rsidRPr="00670D04" w:rsidRDefault="0041141C" w:rsidP="005F115C">
      <w:pPr>
        <w:spacing w:after="0" w:line="240" w:lineRule="auto"/>
        <w:ind w:firstLine="709"/>
        <w:jc w:val="both"/>
        <w:rPr>
          <w:rFonts w:cs="Times New Roman"/>
          <w:i/>
          <w:iCs/>
          <w:szCs w:val="28"/>
        </w:rPr>
      </w:pPr>
      <w:r w:rsidRPr="00670D04">
        <w:rPr>
          <w:rFonts w:cs="Times New Roman"/>
          <w:szCs w:val="28"/>
        </w:rPr>
        <w:t>Главным преимуществом ГП является улучшение кинетики уплотнения керамических порошков, благодаря чему требуются значительно меньшее время и температура спекания. Однако главным недостатком данного метода является высокая стоимость и низкая производительность из-за чего ГП используются для синтеза узкоспециализированных штучных образцов.</w:t>
      </w:r>
      <w:r w:rsidR="00DC146B" w:rsidRPr="00670D04">
        <w:rPr>
          <w:rFonts w:cs="Times New Roman"/>
          <w:szCs w:val="28"/>
        </w:rPr>
        <w:t xml:space="preserve"> Кроме того, использование ГП ограничивает форму и размер образцов, что накладывает дополнительные ограничения.</w:t>
      </w:r>
    </w:p>
    <w:p w14:paraId="5A88360E" w14:textId="77777777" w:rsidR="00EE2A7B" w:rsidRDefault="003F1B6E" w:rsidP="005F115C">
      <w:pPr>
        <w:spacing w:after="0" w:line="240" w:lineRule="auto"/>
        <w:ind w:firstLine="709"/>
        <w:jc w:val="both"/>
        <w:rPr>
          <w:rFonts w:cs="Times New Roman"/>
          <w:szCs w:val="28"/>
        </w:rPr>
      </w:pPr>
      <w:r w:rsidRPr="00670D04">
        <w:rPr>
          <w:rFonts w:cs="Times New Roman"/>
          <w:i/>
          <w:iCs/>
          <w:szCs w:val="28"/>
        </w:rPr>
        <w:t>И</w:t>
      </w:r>
      <w:r w:rsidR="00E576BC" w:rsidRPr="00670D04">
        <w:rPr>
          <w:rFonts w:cs="Times New Roman"/>
          <w:i/>
          <w:iCs/>
          <w:szCs w:val="28"/>
        </w:rPr>
        <w:t>ПС</w:t>
      </w:r>
      <w:r w:rsidR="00AD46E7" w:rsidRPr="00670D04">
        <w:rPr>
          <w:rFonts w:cs="Times New Roman"/>
          <w:i/>
          <w:iCs/>
          <w:szCs w:val="28"/>
        </w:rPr>
        <w:t xml:space="preserve"> (</w:t>
      </w:r>
      <w:r w:rsidR="00E576BC" w:rsidRPr="00670D04">
        <w:rPr>
          <w:rFonts w:cs="Times New Roman"/>
          <w:i/>
          <w:iCs/>
          <w:szCs w:val="28"/>
        </w:rPr>
        <w:t>Искровое плазменное спекание</w:t>
      </w:r>
      <w:r w:rsidR="00AD46E7" w:rsidRPr="00670D04">
        <w:rPr>
          <w:rFonts w:cs="Times New Roman"/>
          <w:i/>
          <w:iCs/>
          <w:szCs w:val="28"/>
        </w:rPr>
        <w:t xml:space="preserve">). </w:t>
      </w:r>
      <w:r w:rsidR="00057F38" w:rsidRPr="00670D04">
        <w:rPr>
          <w:rFonts w:cs="Times New Roman"/>
          <w:szCs w:val="28"/>
        </w:rPr>
        <w:t xml:space="preserve">ИПС является передовой технологией порошковой металлургии, использующая электрический ток и давление для синтеза материалов в один этап </w:t>
      </w:r>
      <w:sdt>
        <w:sdtPr>
          <w:rPr>
            <w:rFonts w:cs="Times New Roman"/>
            <w:color w:val="000000"/>
            <w:szCs w:val="28"/>
          </w:rPr>
          <w:tag w:val="MENDELEY_CITATION_v3_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"/>
          <w:id w:val="1364015928"/>
          <w:placeholder>
            <w:docPart w:val="DefaultPlaceholder_-1854013440"/>
          </w:placeholder>
        </w:sdtPr>
        <w:sdtContent>
          <w:r w:rsidR="000D2654" w:rsidRPr="00670D04">
            <w:rPr>
              <w:rFonts w:cs="Times New Roman"/>
              <w:color w:val="000000"/>
              <w:szCs w:val="28"/>
            </w:rPr>
            <w:t>[157]</w:t>
          </w:r>
        </w:sdtContent>
      </w:sdt>
      <w:r w:rsidR="00057F38" w:rsidRPr="00670D04">
        <w:rPr>
          <w:rFonts w:cs="Times New Roman"/>
          <w:szCs w:val="28"/>
        </w:rPr>
        <w:t>.</w:t>
      </w:r>
      <w:r w:rsidR="0057253E" w:rsidRPr="00670D04">
        <w:rPr>
          <w:rFonts w:cs="Times New Roman"/>
          <w:szCs w:val="28"/>
        </w:rPr>
        <w:t xml:space="preserve"> Спекание в данном методе осуществляется путем воздействия на заготовку дуговым разрядом генерируемого импульсным электрическим током.</w:t>
      </w:r>
      <w:r w:rsidR="00057F38" w:rsidRPr="00670D04">
        <w:rPr>
          <w:rFonts w:cs="Times New Roman"/>
          <w:szCs w:val="28"/>
        </w:rPr>
        <w:t xml:space="preserve"> </w:t>
      </w:r>
    </w:p>
    <w:p w14:paraId="2EF943E8" w14:textId="77777777" w:rsidR="00EE2A7B" w:rsidRDefault="00EE2A7B" w:rsidP="005F115C">
      <w:pPr>
        <w:spacing w:after="0" w:line="240" w:lineRule="auto"/>
        <w:ind w:firstLine="709"/>
        <w:jc w:val="both"/>
        <w:rPr>
          <w:rFonts w:cs="Times New Roman"/>
          <w:szCs w:val="28"/>
        </w:rPr>
      </w:pPr>
    </w:p>
    <w:p w14:paraId="70886279" w14:textId="77777777" w:rsidR="00EE2A7B" w:rsidRPr="00670D04" w:rsidRDefault="00EE2A7B" w:rsidP="00EE2A7B">
      <w:pPr>
        <w:spacing w:after="0" w:line="240" w:lineRule="auto"/>
        <w:jc w:val="center"/>
        <w:rPr>
          <w:rFonts w:cs="Times New Roman"/>
          <w:szCs w:val="28"/>
        </w:rPr>
      </w:pPr>
      <w:r w:rsidRPr="00670D04">
        <w:rPr>
          <w:rFonts w:cs="Times New Roman"/>
          <w:noProof/>
          <w:szCs w:val="28"/>
          <w:lang w:eastAsia="ru-RU"/>
        </w:rPr>
        <w:drawing>
          <wp:inline distT="0" distB="0" distL="0" distR="0" wp14:anchorId="03ABBCAF" wp14:editId="6E723441">
            <wp:extent cx="4330761" cy="2114550"/>
            <wp:effectExtent l="0" t="0" r="0" b="0"/>
            <wp:docPr id="70131729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17290" name="Рисунок 70131729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73978" cy="2135651"/>
                    </a:xfrm>
                    <a:prstGeom prst="rect">
                      <a:avLst/>
                    </a:prstGeom>
                  </pic:spPr>
                </pic:pic>
              </a:graphicData>
            </a:graphic>
          </wp:inline>
        </w:drawing>
      </w:r>
    </w:p>
    <w:p w14:paraId="3B36C0BB" w14:textId="77777777" w:rsidR="00EE2A7B" w:rsidRPr="00670D04" w:rsidRDefault="00EE2A7B" w:rsidP="00EE2A7B">
      <w:pPr>
        <w:spacing w:after="0" w:line="240" w:lineRule="auto"/>
        <w:ind w:firstLine="709"/>
        <w:jc w:val="center"/>
        <w:rPr>
          <w:rFonts w:cs="Times New Roman"/>
          <w:sz w:val="16"/>
          <w:szCs w:val="16"/>
        </w:rPr>
      </w:pPr>
    </w:p>
    <w:p w14:paraId="3E8C9AAE" w14:textId="4C527C4A" w:rsidR="00EE2A7B" w:rsidRPr="00670D04" w:rsidRDefault="00EE2A7B" w:rsidP="00EE2A7B">
      <w:pPr>
        <w:spacing w:after="0" w:line="240" w:lineRule="auto"/>
        <w:jc w:val="center"/>
        <w:rPr>
          <w:rFonts w:cs="Times New Roman"/>
          <w:szCs w:val="28"/>
        </w:rPr>
      </w:pPr>
      <w:r w:rsidRPr="00670D04">
        <w:rPr>
          <w:rFonts w:cs="Times New Roman"/>
          <w:szCs w:val="28"/>
        </w:rPr>
        <w:t xml:space="preserve">Рисунок 1.19 – Схематическое представление процесса ИПС </w:t>
      </w:r>
    </w:p>
    <w:p w14:paraId="3316C966" w14:textId="77777777" w:rsidR="00EE2A7B" w:rsidRPr="00670D04" w:rsidRDefault="00EE2A7B" w:rsidP="00EE2A7B">
      <w:pPr>
        <w:spacing w:after="0" w:line="240" w:lineRule="auto"/>
        <w:ind w:firstLine="709"/>
        <w:jc w:val="center"/>
        <w:rPr>
          <w:rFonts w:cs="Times New Roman"/>
          <w:sz w:val="16"/>
          <w:szCs w:val="16"/>
        </w:rPr>
      </w:pPr>
    </w:p>
    <w:p w14:paraId="0C390CC6" w14:textId="337165C2" w:rsidR="00EE2A7B" w:rsidRPr="00EE2A7B" w:rsidRDefault="00EE2A7B" w:rsidP="00EE2A7B">
      <w:pPr>
        <w:spacing w:after="0" w:line="240" w:lineRule="auto"/>
        <w:ind w:firstLine="709"/>
        <w:jc w:val="both"/>
        <w:rPr>
          <w:rFonts w:cs="Times New Roman"/>
          <w:sz w:val="24"/>
        </w:rPr>
      </w:pPr>
      <w:r w:rsidRPr="00EE2A7B">
        <w:rPr>
          <w:rFonts w:cs="Times New Roman"/>
          <w:color w:val="000000"/>
          <w:sz w:val="24"/>
        </w:rPr>
        <w:t xml:space="preserve">Примечание – Составлено по данным источника </w:t>
      </w:r>
      <w:sdt>
        <w:sdtPr>
          <w:rPr>
            <w:rFonts w:cs="Times New Roman"/>
            <w:color w:val="000000"/>
            <w:sz w:val="24"/>
          </w:rPr>
          <w:tag w:val="MENDELEY_CITATION_v3_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"/>
          <w:id w:val="1561905313"/>
          <w:placeholder>
            <w:docPart w:val="BA53D5CF749C46F19E6F5E37A10CF3EF"/>
          </w:placeholder>
        </w:sdtPr>
        <w:sdtContent>
          <w:r w:rsidRPr="00EE2A7B">
            <w:rPr>
              <w:rFonts w:cs="Times New Roman"/>
              <w:color w:val="000000"/>
              <w:sz w:val="24"/>
            </w:rPr>
            <w:t>[15</w:t>
          </w:r>
          <w:r w:rsidR="00812706">
            <w:rPr>
              <w:rFonts w:cs="Times New Roman"/>
              <w:color w:val="000000"/>
              <w:sz w:val="24"/>
              <w:lang w:val="kk-KZ"/>
            </w:rPr>
            <w:t>8</w:t>
          </w:r>
          <w:r w:rsidRPr="00EE2A7B">
            <w:rPr>
              <w:rFonts w:cs="Times New Roman"/>
              <w:color w:val="000000"/>
              <w:sz w:val="24"/>
            </w:rPr>
            <w:t>]</w:t>
          </w:r>
        </w:sdtContent>
      </w:sdt>
    </w:p>
    <w:p w14:paraId="0ABC5319" w14:textId="77777777" w:rsidR="00EE2A7B" w:rsidRDefault="00EE2A7B" w:rsidP="005F115C">
      <w:pPr>
        <w:spacing w:after="0" w:line="240" w:lineRule="auto"/>
        <w:ind w:firstLine="709"/>
        <w:jc w:val="both"/>
        <w:rPr>
          <w:rFonts w:cs="Times New Roman"/>
          <w:szCs w:val="28"/>
        </w:rPr>
      </w:pPr>
    </w:p>
    <w:p w14:paraId="45F56AF4" w14:textId="32345CC9" w:rsidR="00AD46E7" w:rsidRPr="00670D04" w:rsidRDefault="00057F38" w:rsidP="005F115C">
      <w:pPr>
        <w:spacing w:after="0" w:line="240" w:lineRule="auto"/>
        <w:ind w:firstLine="709"/>
        <w:jc w:val="both"/>
        <w:rPr>
          <w:rFonts w:cs="Times New Roman"/>
          <w:szCs w:val="28"/>
        </w:rPr>
      </w:pPr>
      <w:r w:rsidRPr="00670D04">
        <w:rPr>
          <w:rFonts w:cs="Times New Roman"/>
          <w:szCs w:val="28"/>
        </w:rPr>
        <w:t>На рисунке 1.1</w:t>
      </w:r>
      <w:r w:rsidR="00BB0132" w:rsidRPr="00670D04">
        <w:rPr>
          <w:rFonts w:cs="Times New Roman"/>
          <w:szCs w:val="28"/>
        </w:rPr>
        <w:t>9</w:t>
      </w:r>
      <w:r w:rsidRPr="00670D04">
        <w:rPr>
          <w:rFonts w:cs="Times New Roman"/>
          <w:szCs w:val="28"/>
        </w:rPr>
        <w:t xml:space="preserve"> изображено схематическое представление процесса ИПС. Базовая установка ИПС </w:t>
      </w:r>
      <w:r w:rsidR="005660E8" w:rsidRPr="00670D04">
        <w:rPr>
          <w:rFonts w:cs="Times New Roman"/>
          <w:szCs w:val="28"/>
        </w:rPr>
        <w:t>состоит из вакуумной системы и системы водяного охлаждения, генератора электрического тока и системы механической нагрузки. Порошки-прекурсоры помещаются в специально изготовленную матрицу, после чего к ней одновременно прикладывается одноосное давление и электрический ток. ИПС характеризуется быстрым нагревом (до 1600</w:t>
      </w:r>
      <w:r w:rsidR="00DE54E7" w:rsidRPr="00670D04">
        <w:rPr>
          <w:rFonts w:ascii="Cambria Math" w:hAnsi="Cambria Math" w:cs="Cambria Math"/>
          <w:szCs w:val="28"/>
        </w:rPr>
        <w:t>℃</w:t>
      </w:r>
      <w:r w:rsidR="005660E8" w:rsidRPr="00670D04">
        <w:rPr>
          <w:rFonts w:cs="Times New Roman"/>
          <w:szCs w:val="28"/>
        </w:rPr>
        <w:t xml:space="preserve">/мин) с минимальной </w:t>
      </w:r>
      <w:r w:rsidR="005660E8" w:rsidRPr="00670D04">
        <w:rPr>
          <w:rFonts w:cs="Times New Roman"/>
          <w:szCs w:val="28"/>
        </w:rPr>
        <w:lastRenderedPageBreak/>
        <w:t xml:space="preserve">зависимостью от внешнего источника тепла, что позволяет обрабатывать заготовки без ухудшения их исходных характеристик. </w:t>
      </w:r>
      <w:r w:rsidR="00442726" w:rsidRPr="00670D04">
        <w:rPr>
          <w:rFonts w:cs="Times New Roman"/>
          <w:szCs w:val="28"/>
        </w:rPr>
        <w:t xml:space="preserve">Так как оксидные материалы зачастую диэлектрики, разряд возникает из электрического поля используемого импульсного тока. </w:t>
      </w:r>
      <w:r w:rsidR="005660E8" w:rsidRPr="00670D04">
        <w:rPr>
          <w:rFonts w:cs="Times New Roman"/>
          <w:szCs w:val="28"/>
        </w:rPr>
        <w:t>Помимо высокой скорости нагрева, благодаря водяному охлаждению и специальным прокладкам скорость остывания может составлять до 300</w:t>
      </w:r>
      <w:r w:rsidR="00DE54E7" w:rsidRPr="00670D04">
        <w:rPr>
          <w:rFonts w:ascii="Cambria Math" w:hAnsi="Cambria Math" w:cs="Cambria Math"/>
          <w:szCs w:val="28"/>
        </w:rPr>
        <w:t>℃</w:t>
      </w:r>
      <w:r w:rsidR="005660E8" w:rsidRPr="00670D04">
        <w:rPr>
          <w:rFonts w:cs="Times New Roman"/>
          <w:szCs w:val="28"/>
        </w:rPr>
        <w:t>/мин.</w:t>
      </w:r>
      <w:r w:rsidR="00442726" w:rsidRPr="00670D04">
        <w:rPr>
          <w:rFonts w:cs="Times New Roman"/>
          <w:szCs w:val="28"/>
        </w:rPr>
        <w:t xml:space="preserve"> На конечный результат спекания (плотность, размер зерен) влияет множество факторов: температура, давление, электрическое сопротивление, скорость смещения и давление окружающей среды. </w:t>
      </w:r>
    </w:p>
    <w:p w14:paraId="11DE4DBE" w14:textId="7C037142" w:rsidR="00057F38" w:rsidRPr="00670D04" w:rsidRDefault="00442726" w:rsidP="005F115C">
      <w:pPr>
        <w:spacing w:after="0" w:line="240" w:lineRule="auto"/>
        <w:ind w:firstLine="709"/>
        <w:jc w:val="both"/>
        <w:rPr>
          <w:rFonts w:cs="Times New Roman"/>
          <w:szCs w:val="28"/>
        </w:rPr>
      </w:pPr>
      <w:r w:rsidRPr="00670D04">
        <w:rPr>
          <w:rFonts w:cs="Times New Roman"/>
          <w:szCs w:val="28"/>
        </w:rPr>
        <w:t xml:space="preserve">На данный момент </w:t>
      </w:r>
      <w:r w:rsidR="0037515A" w:rsidRPr="00670D04">
        <w:rPr>
          <w:rFonts w:cs="Times New Roman"/>
          <w:szCs w:val="28"/>
        </w:rPr>
        <w:t xml:space="preserve">не </w:t>
      </w:r>
      <w:r w:rsidR="00694118" w:rsidRPr="00670D04">
        <w:rPr>
          <w:rFonts w:cs="Times New Roman"/>
          <w:szCs w:val="28"/>
        </w:rPr>
        <w:t>существует</w:t>
      </w:r>
      <w:r w:rsidRPr="00670D04">
        <w:rPr>
          <w:rFonts w:cs="Times New Roman"/>
          <w:szCs w:val="28"/>
        </w:rPr>
        <w:t xml:space="preserve"> </w:t>
      </w:r>
      <w:r w:rsidR="00176EB5" w:rsidRPr="00670D04">
        <w:rPr>
          <w:rFonts w:cs="Times New Roman"/>
          <w:szCs w:val="28"/>
          <w:lang w:val="kk-KZ"/>
        </w:rPr>
        <w:t>ясной</w:t>
      </w:r>
      <w:r w:rsidRPr="00670D04">
        <w:rPr>
          <w:rFonts w:cs="Times New Roman"/>
          <w:szCs w:val="28"/>
        </w:rPr>
        <w:t xml:space="preserve"> доказанной теории об эффектах, возникающих в процессах спекания под воздействием электрического тока. Среди возможных эффектов отмечают модификацию диффузионного потока электронным ветром (электромиграция), увеличение концентрации точечных дефектов и снижение подвижности дефектов </w:t>
      </w:r>
      <w:sdt>
        <w:sdtPr>
          <w:rPr>
            <w:rFonts w:cs="Times New Roman"/>
            <w:color w:val="000000"/>
            <w:szCs w:val="28"/>
          </w:rPr>
          <w:tag w:val="MENDELEY_CITATION_v3_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"/>
          <w:id w:val="1428534037"/>
          <w:placeholder>
            <w:docPart w:val="DefaultPlaceholder_-1854013440"/>
          </w:placeholder>
        </w:sdtPr>
        <w:sdtContent>
          <w:r w:rsidR="000D2654" w:rsidRPr="00670D04">
            <w:rPr>
              <w:rFonts w:cs="Times New Roman"/>
              <w:color w:val="000000"/>
              <w:szCs w:val="28"/>
            </w:rPr>
            <w:t>[15</w:t>
          </w:r>
          <w:r w:rsidR="00812706">
            <w:rPr>
              <w:rFonts w:cs="Times New Roman"/>
              <w:color w:val="000000"/>
              <w:szCs w:val="28"/>
              <w:lang w:val="kk-KZ"/>
            </w:rPr>
            <w:t>9</w:t>
          </w:r>
          <w:r w:rsidR="000D2654" w:rsidRPr="00670D04">
            <w:rPr>
              <w:rFonts w:cs="Times New Roman"/>
              <w:color w:val="000000"/>
              <w:szCs w:val="28"/>
            </w:rPr>
            <w:t>]</w:t>
          </w:r>
        </w:sdtContent>
      </w:sdt>
      <w:r w:rsidRPr="00670D04">
        <w:rPr>
          <w:rFonts w:cs="Times New Roman"/>
          <w:szCs w:val="28"/>
        </w:rPr>
        <w:t xml:space="preserve">. </w:t>
      </w:r>
      <w:r w:rsidR="0041141C" w:rsidRPr="00670D04">
        <w:rPr>
          <w:rFonts w:cs="Times New Roman"/>
          <w:szCs w:val="28"/>
        </w:rPr>
        <w:t>Помимо этого,</w:t>
      </w:r>
      <w:r w:rsidRPr="00670D04">
        <w:rPr>
          <w:rFonts w:cs="Times New Roman"/>
          <w:szCs w:val="28"/>
        </w:rPr>
        <w:t xml:space="preserve"> электрический ток может улучшать качество границ зерен, что </w:t>
      </w:r>
      <w:r w:rsidR="00945963" w:rsidRPr="00670D04">
        <w:rPr>
          <w:rFonts w:cs="Times New Roman"/>
          <w:szCs w:val="28"/>
        </w:rPr>
        <w:t>повышает сверхпластичность и качество связей наночастиц при воздействии Джоулева нагрева.</w:t>
      </w:r>
      <w:r w:rsidRPr="00670D04">
        <w:rPr>
          <w:rFonts w:cs="Times New Roman"/>
          <w:szCs w:val="28"/>
        </w:rPr>
        <w:t xml:space="preserve"> </w:t>
      </w:r>
    </w:p>
    <w:p w14:paraId="0F285231" w14:textId="3CA771AA" w:rsidR="0057253E" w:rsidRPr="00670D04" w:rsidRDefault="0057253E" w:rsidP="005F115C">
      <w:pPr>
        <w:spacing w:after="0" w:line="240" w:lineRule="auto"/>
        <w:ind w:firstLine="709"/>
        <w:jc w:val="both"/>
        <w:rPr>
          <w:rFonts w:cs="Times New Roman"/>
          <w:szCs w:val="28"/>
        </w:rPr>
      </w:pPr>
      <w:r w:rsidRPr="00670D04">
        <w:rPr>
          <w:rFonts w:cs="Times New Roman"/>
          <w:szCs w:val="28"/>
        </w:rPr>
        <w:t xml:space="preserve">Образования шеек между частицами происходит из-за локального кратковременного нагрева зоны между частицами до нескольких десятков тысяч </w:t>
      </w:r>
      <w:r w:rsidR="00DE54E7" w:rsidRPr="00670D04">
        <w:rPr>
          <w:rFonts w:ascii="Cambria Math" w:hAnsi="Cambria Math" w:cs="Cambria Math"/>
          <w:szCs w:val="28"/>
        </w:rPr>
        <w:t>℃</w:t>
      </w:r>
      <w:r w:rsidRPr="00670D04">
        <w:rPr>
          <w:rFonts w:cs="Times New Roman"/>
          <w:szCs w:val="28"/>
        </w:rPr>
        <w:t xml:space="preserve">, что вызывает испарение и плавление на поверхностях частиц и вокруг зоны контакта между частицами образуются шейки. </w:t>
      </w:r>
    </w:p>
    <w:p w14:paraId="6C909D75" w14:textId="70E60850" w:rsidR="002D2C94" w:rsidRPr="00670D04" w:rsidRDefault="0041141C" w:rsidP="005F115C">
      <w:pPr>
        <w:spacing w:after="0" w:line="240" w:lineRule="auto"/>
        <w:ind w:firstLine="709"/>
        <w:jc w:val="both"/>
        <w:rPr>
          <w:rFonts w:cs="Times New Roman"/>
          <w:szCs w:val="28"/>
        </w:rPr>
      </w:pPr>
      <w:r w:rsidRPr="00670D04">
        <w:rPr>
          <w:rFonts w:cs="Times New Roman"/>
          <w:szCs w:val="28"/>
        </w:rPr>
        <w:t xml:space="preserve">Методом ИПС удается достичь максимальной плотности образцов и сохранения наноструктуры там, где другие методы могут быть неэффективными. Для оксидных частиц можно достичь максимального уплотнения как у </w:t>
      </w:r>
      <w:r w:rsidR="00A6591F" w:rsidRPr="00670D04">
        <w:rPr>
          <w:rFonts w:cs="Times New Roman"/>
          <w:szCs w:val="28"/>
        </w:rPr>
        <w:t>равноосных,</w:t>
      </w:r>
      <w:r w:rsidRPr="00670D04">
        <w:rPr>
          <w:rFonts w:cs="Times New Roman"/>
          <w:szCs w:val="28"/>
        </w:rPr>
        <w:t xml:space="preserve"> так и у вытянутых наночастиц при этом сохраняя наноразмер. </w:t>
      </w:r>
      <w:r w:rsidR="00DE54E7" w:rsidRPr="00670D04">
        <w:rPr>
          <w:rFonts w:cs="Times New Roman"/>
          <w:szCs w:val="28"/>
        </w:rPr>
        <w:t>В. Ли</w:t>
      </w:r>
      <w:r w:rsidR="002D2C94" w:rsidRPr="00670D04">
        <w:rPr>
          <w:rFonts w:cs="Times New Roman"/>
          <w:szCs w:val="28"/>
        </w:rPr>
        <w:t xml:space="preserve"> и </w:t>
      </w:r>
      <w:r w:rsidR="00DE54E7" w:rsidRPr="00670D04">
        <w:rPr>
          <w:rFonts w:cs="Times New Roman"/>
          <w:szCs w:val="28"/>
        </w:rPr>
        <w:t>Гао</w:t>
      </w:r>
      <w:r w:rsidR="002D2C94" w:rsidRPr="00670D04">
        <w:rPr>
          <w:rFonts w:cs="Times New Roman"/>
          <w:szCs w:val="28"/>
        </w:rPr>
        <w:t xml:space="preserve"> исследовали влияние </w:t>
      </w:r>
      <w:r w:rsidR="00B7373C" w:rsidRPr="00670D04">
        <w:rPr>
          <w:rFonts w:cs="Times New Roman"/>
          <w:szCs w:val="28"/>
        </w:rPr>
        <w:t>ИПС</w:t>
      </w:r>
      <w:r w:rsidR="002D2C94" w:rsidRPr="00670D04">
        <w:rPr>
          <w:rFonts w:cs="Times New Roman"/>
          <w:szCs w:val="28"/>
        </w:rPr>
        <w:t xml:space="preserve"> </w:t>
      </w:r>
      <w:r w:rsidR="00B7373C" w:rsidRPr="00670D04">
        <w:rPr>
          <w:rFonts w:cs="Times New Roman"/>
          <w:szCs w:val="28"/>
        </w:rPr>
        <w:t xml:space="preserve">на синтез наноструктурированной керамики 3YSZ </w:t>
      </w:r>
      <w:sdt>
        <w:sdtPr>
          <w:rPr>
            <w:rFonts w:cs="Times New Roman"/>
            <w:color w:val="000000"/>
            <w:szCs w:val="28"/>
          </w:rPr>
          <w:tag w:val="MENDELEY_CITATION_v3_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"/>
          <w:id w:val="1727180609"/>
          <w:placeholder>
            <w:docPart w:val="DefaultPlaceholder_-1854013440"/>
          </w:placeholder>
        </w:sdtPr>
        <w:sdtContent>
          <w:r w:rsidR="000D2654" w:rsidRPr="00670D04">
            <w:rPr>
              <w:rFonts w:cs="Times New Roman"/>
              <w:color w:val="000000"/>
              <w:szCs w:val="28"/>
            </w:rPr>
            <w:t>[160]</w:t>
          </w:r>
        </w:sdtContent>
      </w:sdt>
      <w:r w:rsidR="00B7373C" w:rsidRPr="00670D04">
        <w:rPr>
          <w:rFonts w:cs="Times New Roman"/>
          <w:szCs w:val="28"/>
        </w:rPr>
        <w:t xml:space="preserve">. Наночастицы 3YSZ полученные методом соосаждения имели средний размер </w:t>
      </w:r>
      <w:r w:rsidR="00694118" w:rsidRPr="00670D04">
        <w:rPr>
          <w:rFonts w:cs="Times New Roman"/>
          <w:szCs w:val="28"/>
        </w:rPr>
        <w:t xml:space="preserve">6–8 </w:t>
      </w:r>
      <w:r w:rsidR="00B7373C" w:rsidRPr="00670D04">
        <w:rPr>
          <w:rFonts w:cs="Times New Roman"/>
          <w:szCs w:val="28"/>
        </w:rPr>
        <w:t>нм были спечены методом ИПС при различных температурах. Установлено, что повышение температуры спекания с 1050 до 1500</w:t>
      </w:r>
      <w:r w:rsidR="00DE54E7" w:rsidRPr="00670D04">
        <w:rPr>
          <w:rFonts w:ascii="Cambria Math" w:hAnsi="Cambria Math" w:cs="Cambria Math"/>
          <w:szCs w:val="28"/>
        </w:rPr>
        <w:t>℃</w:t>
      </w:r>
      <w:r w:rsidR="00B7373C" w:rsidRPr="00670D04">
        <w:rPr>
          <w:rFonts w:cs="Times New Roman"/>
          <w:szCs w:val="28"/>
        </w:rPr>
        <w:t xml:space="preserve"> приводит к увеличению плотности образцов с ~82 до ~99%. Однако вместе с увеличением плотности происходит увеличение среднего размера зерна с ~80 до ~200 нм. </w:t>
      </w:r>
      <w:r w:rsidR="0047262A" w:rsidRPr="00670D04">
        <w:rPr>
          <w:rFonts w:cs="Times New Roman"/>
          <w:szCs w:val="28"/>
        </w:rPr>
        <w:t xml:space="preserve">В работе </w:t>
      </w:r>
      <w:sdt>
        <w:sdtPr>
          <w:rPr>
            <w:rFonts w:cs="Times New Roman"/>
            <w:color w:val="000000"/>
            <w:szCs w:val="28"/>
          </w:rPr>
          <w:tag w:val="MENDELEY_CITATION_v3_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"/>
          <w:id w:val="2120871603"/>
          <w:placeholder>
            <w:docPart w:val="DefaultPlaceholder_-1854013440"/>
          </w:placeholder>
        </w:sdtPr>
        <w:sdtContent>
          <w:r w:rsidR="000D2654" w:rsidRPr="00670D04">
            <w:rPr>
              <w:rFonts w:cs="Times New Roman"/>
              <w:color w:val="000000"/>
              <w:szCs w:val="28"/>
            </w:rPr>
            <w:t>[161]</w:t>
          </w:r>
        </w:sdtContent>
      </w:sdt>
      <w:r w:rsidR="0047262A" w:rsidRPr="00670D04">
        <w:rPr>
          <w:rFonts w:cs="Times New Roman"/>
          <w:szCs w:val="28"/>
        </w:rPr>
        <w:t xml:space="preserve"> методом ИПС получали наноструктурированную керамику из наночастиц синтезированных методом химического осаждения из паровой фазы ZrO</w:t>
      </w:r>
      <w:r w:rsidR="0047262A" w:rsidRPr="00670D04">
        <w:rPr>
          <w:rFonts w:cs="Times New Roman"/>
          <w:szCs w:val="28"/>
          <w:vertAlign w:val="subscript"/>
        </w:rPr>
        <w:t>2</w:t>
      </w:r>
      <w:r w:rsidR="0047262A" w:rsidRPr="00670D04">
        <w:rPr>
          <w:rFonts w:cs="Times New Roman"/>
          <w:szCs w:val="28"/>
        </w:rPr>
        <w:t xml:space="preserve"> допированного гадолинием. ИПС наночастиц ZrO</w:t>
      </w:r>
      <w:r w:rsidR="0047262A" w:rsidRPr="00670D04">
        <w:rPr>
          <w:rFonts w:cs="Times New Roman"/>
          <w:szCs w:val="28"/>
          <w:vertAlign w:val="subscript"/>
        </w:rPr>
        <w:t>2</w:t>
      </w:r>
      <w:r w:rsidR="0047262A" w:rsidRPr="00670D04">
        <w:rPr>
          <w:rFonts w:cs="Times New Roman"/>
          <w:szCs w:val="28"/>
        </w:rPr>
        <w:t xml:space="preserve"> при 1400</w:t>
      </w:r>
      <w:r w:rsidR="00DE54E7" w:rsidRPr="00670D04">
        <w:rPr>
          <w:rFonts w:ascii="Cambria Math" w:hAnsi="Cambria Math" w:cs="Cambria Math"/>
          <w:szCs w:val="28"/>
        </w:rPr>
        <w:t>℃</w:t>
      </w:r>
      <w:r w:rsidR="0047262A" w:rsidRPr="00670D04">
        <w:rPr>
          <w:rFonts w:cs="Times New Roman"/>
          <w:szCs w:val="28"/>
        </w:rPr>
        <w:t xml:space="preserve"> привело к аномальному разрастанию зерен до 0,37–0,49 мкм. Однако несмотря на субмикронный размер механические характеристики керамики были значительно лучше керамических образцов, полученных конвенциальными методами. </w:t>
      </w:r>
      <w:r w:rsidR="00332624" w:rsidRPr="00670D04">
        <w:rPr>
          <w:rFonts w:cs="Times New Roman"/>
          <w:szCs w:val="28"/>
        </w:rPr>
        <w:t>Несмотря</w:t>
      </w:r>
      <w:r w:rsidR="0047262A" w:rsidRPr="00670D04">
        <w:rPr>
          <w:rFonts w:cs="Times New Roman"/>
          <w:szCs w:val="28"/>
        </w:rPr>
        <w:t xml:space="preserve"> на </w:t>
      </w:r>
      <w:r w:rsidR="003031AF" w:rsidRPr="00670D04">
        <w:rPr>
          <w:rFonts w:cs="Times New Roman"/>
          <w:szCs w:val="28"/>
        </w:rPr>
        <w:t xml:space="preserve">все преимущества метода, </w:t>
      </w:r>
      <w:r w:rsidR="00332624" w:rsidRPr="00670D04">
        <w:rPr>
          <w:rFonts w:cs="Times New Roman"/>
          <w:szCs w:val="28"/>
        </w:rPr>
        <w:t>проблемы,</w:t>
      </w:r>
      <w:r w:rsidR="003031AF" w:rsidRPr="00670D04">
        <w:rPr>
          <w:rFonts w:cs="Times New Roman"/>
          <w:szCs w:val="28"/>
        </w:rPr>
        <w:t xml:space="preserve"> связанные с разрастанием зерен</w:t>
      </w:r>
      <w:r w:rsidR="00332624" w:rsidRPr="00670D04">
        <w:rPr>
          <w:rFonts w:cs="Times New Roman"/>
          <w:szCs w:val="28"/>
        </w:rPr>
        <w:t xml:space="preserve"> сверх 100 нм</w:t>
      </w:r>
      <w:r w:rsidR="003031AF" w:rsidRPr="00670D04">
        <w:rPr>
          <w:rFonts w:cs="Times New Roman"/>
          <w:szCs w:val="28"/>
        </w:rPr>
        <w:t>, недостаточной изученностью процесса спекания, дороговизн</w:t>
      </w:r>
      <w:r w:rsidR="00332624" w:rsidRPr="00670D04">
        <w:rPr>
          <w:rFonts w:cs="Times New Roman"/>
          <w:szCs w:val="28"/>
        </w:rPr>
        <w:t>ой</w:t>
      </w:r>
      <w:r w:rsidR="003031AF" w:rsidRPr="00670D04">
        <w:rPr>
          <w:rFonts w:cs="Times New Roman"/>
          <w:szCs w:val="28"/>
        </w:rPr>
        <w:t xml:space="preserve"> процесса и невозможность</w:t>
      </w:r>
      <w:r w:rsidR="00332624" w:rsidRPr="00670D04">
        <w:rPr>
          <w:rFonts w:cs="Times New Roman"/>
          <w:szCs w:val="28"/>
        </w:rPr>
        <w:t>ю</w:t>
      </w:r>
      <w:r w:rsidR="003031AF" w:rsidRPr="00670D04">
        <w:rPr>
          <w:rFonts w:cs="Times New Roman"/>
          <w:szCs w:val="28"/>
        </w:rPr>
        <w:t xml:space="preserve"> синтеза образцов сложной формы ограничивает широкое применение ИПС.</w:t>
      </w:r>
    </w:p>
    <w:p w14:paraId="2541FE06" w14:textId="6E8EED3C" w:rsidR="008776E7" w:rsidRPr="00670D04" w:rsidRDefault="00C571A2" w:rsidP="005F115C">
      <w:pPr>
        <w:spacing w:after="0" w:line="240" w:lineRule="auto"/>
        <w:ind w:firstLine="709"/>
        <w:jc w:val="both"/>
        <w:rPr>
          <w:rFonts w:cs="Times New Roman"/>
          <w:szCs w:val="28"/>
        </w:rPr>
      </w:pPr>
      <w:r w:rsidRPr="00670D04">
        <w:rPr>
          <w:rFonts w:cs="Times New Roman"/>
          <w:i/>
          <w:iCs/>
          <w:szCs w:val="28"/>
        </w:rPr>
        <w:t>Микроволновое спекание (М</w:t>
      </w:r>
      <w:r w:rsidR="006E523A" w:rsidRPr="00670D04">
        <w:rPr>
          <w:rFonts w:cs="Times New Roman"/>
          <w:i/>
          <w:iCs/>
          <w:szCs w:val="28"/>
        </w:rPr>
        <w:t>С</w:t>
      </w:r>
      <w:r w:rsidRPr="00670D04">
        <w:rPr>
          <w:rFonts w:cs="Times New Roman"/>
          <w:i/>
          <w:iCs/>
          <w:szCs w:val="28"/>
        </w:rPr>
        <w:t>).</w:t>
      </w:r>
      <w:r w:rsidRPr="00670D04">
        <w:rPr>
          <w:rFonts w:cs="Times New Roman"/>
          <w:szCs w:val="28"/>
        </w:rPr>
        <w:t xml:space="preserve"> </w:t>
      </w:r>
      <w:r w:rsidR="00DB6056" w:rsidRPr="00670D04">
        <w:rPr>
          <w:rFonts w:cs="Times New Roman"/>
          <w:szCs w:val="28"/>
        </w:rPr>
        <w:t xml:space="preserve">Микроволновое спекание использует электромагнитное излучение с длиной волны от 1 мм до 30 см с частотами от 300 ГГц до 1 ГГц для уплотнения наночастиц </w:t>
      </w:r>
      <w:sdt>
        <w:sdtPr>
          <w:rPr>
            <w:rFonts w:cs="Times New Roman"/>
            <w:color w:val="000000"/>
            <w:szCs w:val="28"/>
          </w:rPr>
          <w:tag w:val="MENDELEY_CITATION_v3_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"/>
          <w:id w:val="-1260987719"/>
          <w:placeholder>
            <w:docPart w:val="DefaultPlaceholder_-1854013440"/>
          </w:placeholder>
        </w:sdtPr>
        <w:sdtContent>
          <w:r w:rsidR="000D2654" w:rsidRPr="00670D04">
            <w:rPr>
              <w:rFonts w:cs="Times New Roman"/>
              <w:color w:val="000000"/>
              <w:szCs w:val="28"/>
            </w:rPr>
            <w:t>[162]</w:t>
          </w:r>
        </w:sdtContent>
      </w:sdt>
      <w:r w:rsidR="00DB6056" w:rsidRPr="00670D04">
        <w:rPr>
          <w:rFonts w:cs="Times New Roman"/>
          <w:szCs w:val="28"/>
        </w:rPr>
        <w:t>. Процесс спекания отличается от электрического резистивного нагрева, поскольку тепло генерируется в объеме материала за счет поглощения электромагнитного излучения</w:t>
      </w:r>
      <w:r w:rsidR="001921C5" w:rsidRPr="00670D04">
        <w:rPr>
          <w:rFonts w:cs="Times New Roman"/>
          <w:szCs w:val="28"/>
        </w:rPr>
        <w:t xml:space="preserve"> (рисунок 1.</w:t>
      </w:r>
      <w:r w:rsidR="00BB0132" w:rsidRPr="00670D04">
        <w:rPr>
          <w:rFonts w:cs="Times New Roman"/>
          <w:szCs w:val="28"/>
        </w:rPr>
        <w:t>20</w:t>
      </w:r>
      <w:r w:rsidR="001921C5" w:rsidRPr="00670D04">
        <w:rPr>
          <w:rFonts w:cs="Times New Roman"/>
          <w:szCs w:val="28"/>
        </w:rPr>
        <w:t>)</w:t>
      </w:r>
      <w:r w:rsidR="00DB6056" w:rsidRPr="00670D04">
        <w:rPr>
          <w:rFonts w:cs="Times New Roman"/>
          <w:szCs w:val="28"/>
        </w:rPr>
        <w:t xml:space="preserve">, </w:t>
      </w:r>
      <w:r w:rsidR="00DB6056" w:rsidRPr="00670D04">
        <w:rPr>
          <w:rFonts w:cs="Times New Roman"/>
          <w:szCs w:val="28"/>
        </w:rPr>
        <w:lastRenderedPageBreak/>
        <w:t xml:space="preserve">такого как ионная проводимость, дипольная релаксация и фотон-фононное взаимодействие, а не из внешнего источника </w:t>
      </w:r>
      <w:sdt>
        <w:sdtPr>
          <w:rPr>
            <w:rFonts w:cs="Times New Roman"/>
            <w:color w:val="000000"/>
            <w:szCs w:val="28"/>
          </w:rPr>
          <w:tag w:val="MENDELEY_CITATION_v3_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"/>
          <w:id w:val="480970410"/>
          <w:placeholder>
            <w:docPart w:val="DefaultPlaceholder_-1854013440"/>
          </w:placeholder>
        </w:sdtPr>
        <w:sdtContent>
          <w:r w:rsidR="000D2654" w:rsidRPr="00670D04">
            <w:rPr>
              <w:rFonts w:cs="Times New Roman"/>
              <w:color w:val="000000"/>
              <w:szCs w:val="28"/>
            </w:rPr>
            <w:t>[163]</w:t>
          </w:r>
        </w:sdtContent>
      </w:sdt>
      <w:r w:rsidR="00DB6056" w:rsidRPr="00670D04">
        <w:rPr>
          <w:rFonts w:cs="Times New Roman"/>
          <w:szCs w:val="28"/>
        </w:rPr>
        <w:t xml:space="preserve">. </w:t>
      </w:r>
      <w:r w:rsidR="006E523A" w:rsidRPr="00670D04">
        <w:rPr>
          <w:rFonts w:cs="Times New Roman"/>
          <w:szCs w:val="28"/>
        </w:rPr>
        <w:t xml:space="preserve">Использование МС позволяет достичь быстрого нагрева </w:t>
      </w:r>
      <w:r w:rsidR="006C4F30" w:rsidRPr="00670D04">
        <w:rPr>
          <w:rFonts w:cs="Times New Roman"/>
          <w:szCs w:val="28"/>
        </w:rPr>
        <w:t>во всем объеме</w:t>
      </w:r>
      <w:r w:rsidR="006E523A" w:rsidRPr="00670D04">
        <w:rPr>
          <w:rFonts w:cs="Times New Roman"/>
          <w:szCs w:val="28"/>
        </w:rPr>
        <w:t xml:space="preserve"> материал</w:t>
      </w:r>
      <w:r w:rsidR="006C4F30" w:rsidRPr="00670D04">
        <w:rPr>
          <w:rFonts w:cs="Times New Roman"/>
          <w:szCs w:val="28"/>
        </w:rPr>
        <w:t xml:space="preserve">а, что в свою очередь позволяет понизить термические напряжения и получить высокую однородность структуры. </w:t>
      </w:r>
    </w:p>
    <w:p w14:paraId="7DD0E7F0" w14:textId="77777777" w:rsidR="00F4747C" w:rsidRPr="00670D04" w:rsidRDefault="00F4747C" w:rsidP="005F115C">
      <w:pPr>
        <w:spacing w:after="0" w:line="240" w:lineRule="auto"/>
        <w:ind w:firstLine="709"/>
        <w:jc w:val="both"/>
        <w:rPr>
          <w:rFonts w:cs="Times New Roman"/>
          <w:szCs w:val="28"/>
        </w:rPr>
      </w:pPr>
    </w:p>
    <w:p w14:paraId="1B9A8493" w14:textId="7CF80351" w:rsidR="00F4747C" w:rsidRPr="00670D04" w:rsidRDefault="00BB0132"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51A44185" wp14:editId="3D7BC774">
            <wp:extent cx="4478036" cy="1875934"/>
            <wp:effectExtent l="0" t="0" r="5080" b="3810"/>
            <wp:docPr id="24149318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93186" name="Рисунок 241493186"/>
                    <pic:cNvPicPr/>
                  </pic:nvPicPr>
                  <pic:blipFill>
                    <a:blip r:embed="rId27">
                      <a:extLst>
                        <a:ext uri="{28A0092B-C50C-407E-A947-70E740481C1C}">
                          <a14:useLocalDpi xmlns:a14="http://schemas.microsoft.com/office/drawing/2010/main" val="0"/>
                        </a:ext>
                      </a:extLst>
                    </a:blip>
                    <a:stretch>
                      <a:fillRect/>
                    </a:stretch>
                  </pic:blipFill>
                  <pic:spPr>
                    <a:xfrm>
                      <a:off x="0" y="0"/>
                      <a:ext cx="4499280" cy="1884834"/>
                    </a:xfrm>
                    <a:prstGeom prst="rect">
                      <a:avLst/>
                    </a:prstGeom>
                  </pic:spPr>
                </pic:pic>
              </a:graphicData>
            </a:graphic>
          </wp:inline>
        </w:drawing>
      </w:r>
    </w:p>
    <w:p w14:paraId="1E05DDBB" w14:textId="77777777" w:rsidR="00F4747C" w:rsidRPr="00670D04" w:rsidRDefault="00F4747C" w:rsidP="005F115C">
      <w:pPr>
        <w:spacing w:after="0" w:line="240" w:lineRule="auto"/>
        <w:ind w:firstLine="709"/>
        <w:jc w:val="center"/>
        <w:rPr>
          <w:rFonts w:cs="Times New Roman"/>
          <w:sz w:val="16"/>
          <w:szCs w:val="16"/>
        </w:rPr>
      </w:pPr>
    </w:p>
    <w:p w14:paraId="4ADC41F5" w14:textId="1C22A09D" w:rsidR="00EE2A7B" w:rsidRPr="00EE2A7B" w:rsidRDefault="00EE2A7B" w:rsidP="00EE2A7B">
      <w:pPr>
        <w:spacing w:after="0" w:line="240" w:lineRule="auto"/>
        <w:ind w:firstLine="3119"/>
        <w:rPr>
          <w:rFonts w:cs="Times New Roman"/>
          <w:sz w:val="24"/>
          <w:lang w:val="kk-KZ"/>
        </w:rPr>
      </w:pPr>
      <w:r w:rsidRPr="00EE2A7B">
        <w:rPr>
          <w:rFonts w:cs="Times New Roman"/>
          <w:sz w:val="24"/>
          <w:lang w:val="kk-KZ"/>
        </w:rPr>
        <w:t xml:space="preserve">а                         </w:t>
      </w:r>
      <w:r>
        <w:rPr>
          <w:rFonts w:cs="Times New Roman"/>
          <w:sz w:val="24"/>
          <w:lang w:val="kk-KZ"/>
        </w:rPr>
        <w:t xml:space="preserve">              </w:t>
      </w:r>
      <w:r w:rsidRPr="00EE2A7B">
        <w:rPr>
          <w:rFonts w:cs="Times New Roman"/>
          <w:sz w:val="24"/>
          <w:lang w:val="kk-KZ"/>
        </w:rPr>
        <w:t xml:space="preserve">                     б</w:t>
      </w:r>
    </w:p>
    <w:p w14:paraId="4CC8189C" w14:textId="77777777" w:rsidR="00EE2A7B" w:rsidRPr="00EE2A7B" w:rsidRDefault="00EE2A7B" w:rsidP="005F115C">
      <w:pPr>
        <w:spacing w:after="0" w:line="240" w:lineRule="auto"/>
        <w:jc w:val="center"/>
        <w:rPr>
          <w:rFonts w:cs="Times New Roman"/>
          <w:sz w:val="16"/>
          <w:szCs w:val="16"/>
        </w:rPr>
      </w:pPr>
    </w:p>
    <w:p w14:paraId="6A7EFAC2" w14:textId="43025D75" w:rsidR="008D0673" w:rsidRPr="00670D04" w:rsidRDefault="00F4747C" w:rsidP="005F115C">
      <w:pPr>
        <w:spacing w:after="0" w:line="240" w:lineRule="auto"/>
        <w:jc w:val="center"/>
        <w:rPr>
          <w:rFonts w:cs="Times New Roman"/>
          <w:szCs w:val="28"/>
        </w:rPr>
      </w:pPr>
      <w:r w:rsidRPr="00670D04">
        <w:rPr>
          <w:rFonts w:cs="Times New Roman"/>
          <w:szCs w:val="28"/>
        </w:rPr>
        <w:t>Рисунок 1.</w:t>
      </w:r>
      <w:r w:rsidR="00BB0132" w:rsidRPr="00670D04">
        <w:rPr>
          <w:rFonts w:cs="Times New Roman"/>
          <w:szCs w:val="28"/>
        </w:rPr>
        <w:t>20</w:t>
      </w:r>
      <w:r w:rsidRPr="00670D04">
        <w:rPr>
          <w:rFonts w:cs="Times New Roman"/>
          <w:szCs w:val="28"/>
        </w:rPr>
        <w:t xml:space="preserve"> – </w:t>
      </w:r>
      <w:r w:rsidR="00610836" w:rsidRPr="00670D04">
        <w:rPr>
          <w:rFonts w:cs="Times New Roman"/>
          <w:szCs w:val="28"/>
        </w:rPr>
        <w:t>Различия в градиентах нагрева керамик в п</w:t>
      </w:r>
      <w:r w:rsidRPr="00670D04">
        <w:rPr>
          <w:rFonts w:cs="Times New Roman"/>
          <w:szCs w:val="28"/>
        </w:rPr>
        <w:t>роцесс</w:t>
      </w:r>
      <w:r w:rsidR="00610836" w:rsidRPr="00670D04">
        <w:rPr>
          <w:rFonts w:cs="Times New Roman"/>
          <w:szCs w:val="28"/>
        </w:rPr>
        <w:t xml:space="preserve">е конвенциального и </w:t>
      </w:r>
      <w:r w:rsidRPr="00670D04">
        <w:rPr>
          <w:rFonts w:cs="Times New Roman"/>
          <w:szCs w:val="28"/>
        </w:rPr>
        <w:t xml:space="preserve">микроволнового спекания </w:t>
      </w:r>
    </w:p>
    <w:p w14:paraId="1893D90B" w14:textId="77777777" w:rsidR="008D0673" w:rsidRPr="00670D04" w:rsidRDefault="008D0673" w:rsidP="005F115C">
      <w:pPr>
        <w:spacing w:after="0" w:line="240" w:lineRule="auto"/>
        <w:ind w:firstLine="709"/>
        <w:jc w:val="center"/>
        <w:rPr>
          <w:rFonts w:cs="Times New Roman"/>
          <w:sz w:val="16"/>
          <w:szCs w:val="16"/>
        </w:rPr>
      </w:pPr>
    </w:p>
    <w:p w14:paraId="517141AA" w14:textId="52784E1C" w:rsidR="00F4747C" w:rsidRPr="00EE2A7B" w:rsidRDefault="008D0673" w:rsidP="00EE2A7B">
      <w:pPr>
        <w:spacing w:after="0" w:line="240" w:lineRule="auto"/>
        <w:ind w:firstLine="709"/>
        <w:jc w:val="both"/>
        <w:rPr>
          <w:rFonts w:cs="Times New Roman"/>
          <w:sz w:val="24"/>
        </w:rPr>
      </w:pPr>
      <w:r w:rsidRPr="00EE2A7B">
        <w:rPr>
          <w:rFonts w:cs="Times New Roman"/>
          <w:color w:val="000000"/>
          <w:sz w:val="24"/>
        </w:rPr>
        <w:t xml:space="preserve">Примечание – </w:t>
      </w:r>
      <w:r w:rsidR="00EE2A7B" w:rsidRPr="00EE2A7B">
        <w:rPr>
          <w:rFonts w:cs="Times New Roman"/>
          <w:color w:val="000000"/>
          <w:sz w:val="24"/>
        </w:rPr>
        <w:t xml:space="preserve">Составлено </w:t>
      </w:r>
      <w:r w:rsidRPr="00EE2A7B">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"/>
          <w:id w:val="736832121"/>
          <w:placeholder>
            <w:docPart w:val="DefaultPlaceholder_-1854013440"/>
          </w:placeholder>
        </w:sdtPr>
        <w:sdtContent>
          <w:r w:rsidR="000D2654" w:rsidRPr="00EE2A7B">
            <w:rPr>
              <w:rFonts w:cs="Times New Roman"/>
              <w:color w:val="000000"/>
              <w:sz w:val="24"/>
            </w:rPr>
            <w:t>[164]</w:t>
          </w:r>
        </w:sdtContent>
      </w:sdt>
    </w:p>
    <w:p w14:paraId="636EA210" w14:textId="77777777" w:rsidR="001921C5" w:rsidRPr="00670D04" w:rsidRDefault="001921C5" w:rsidP="005F115C">
      <w:pPr>
        <w:spacing w:after="0" w:line="240" w:lineRule="auto"/>
        <w:ind w:firstLine="709"/>
        <w:jc w:val="both"/>
        <w:rPr>
          <w:rFonts w:cs="Times New Roman"/>
          <w:szCs w:val="28"/>
        </w:rPr>
      </w:pPr>
    </w:p>
    <w:p w14:paraId="13A5F749" w14:textId="169992C8" w:rsidR="00F4747C" w:rsidRPr="00670D04" w:rsidRDefault="001921C5" w:rsidP="005F115C">
      <w:pPr>
        <w:spacing w:after="0" w:line="240" w:lineRule="auto"/>
        <w:ind w:firstLine="709"/>
        <w:jc w:val="both"/>
        <w:rPr>
          <w:rFonts w:cs="Times New Roman"/>
          <w:szCs w:val="28"/>
        </w:rPr>
      </w:pPr>
      <w:r w:rsidRPr="00670D04">
        <w:rPr>
          <w:rFonts w:cs="Times New Roman"/>
          <w:szCs w:val="28"/>
        </w:rPr>
        <w:t xml:space="preserve">Процесс </w:t>
      </w:r>
      <w:r w:rsidR="008725EF" w:rsidRPr="00670D04">
        <w:rPr>
          <w:rFonts w:cs="Times New Roman"/>
          <w:szCs w:val="28"/>
        </w:rPr>
        <w:t>МС практически не отличается от стандартной керамической технологии и проводится в три этапа: подготовка прекурсоров, формование и спекание. Как уже говорилось ранее главным отличием является процесс нагрева образца. Благодаря принципиально другому механизму нагрева материала удается ускорить процессы диффузии, интенсивность образования межчастичных шеек и достичь эффективного уплотнения при пониженных температурах и сокращенном времени обработки.</w:t>
      </w:r>
    </w:p>
    <w:p w14:paraId="0136860C" w14:textId="08E2CB76" w:rsidR="00C571A2" w:rsidRPr="00670D04" w:rsidRDefault="006E523A" w:rsidP="005F115C">
      <w:pPr>
        <w:spacing w:after="0" w:line="240" w:lineRule="auto"/>
        <w:ind w:firstLine="709"/>
        <w:jc w:val="both"/>
        <w:rPr>
          <w:rFonts w:cs="Times New Roman"/>
          <w:szCs w:val="28"/>
        </w:rPr>
      </w:pPr>
      <w:r w:rsidRPr="00670D04">
        <w:rPr>
          <w:rFonts w:cs="Times New Roman"/>
          <w:szCs w:val="28"/>
        </w:rPr>
        <w:t xml:space="preserve">В работе </w:t>
      </w:r>
      <w:sdt>
        <w:sdtPr>
          <w:rPr>
            <w:rFonts w:cs="Times New Roman"/>
            <w:color w:val="000000"/>
            <w:szCs w:val="28"/>
          </w:rPr>
          <w:tag w:val="MENDELEY_CITATION_v3_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"/>
          <w:id w:val="-83610677"/>
          <w:placeholder>
            <w:docPart w:val="DefaultPlaceholder_-1854013440"/>
          </w:placeholder>
        </w:sdtPr>
        <w:sdtContent>
          <w:r w:rsidR="000D2654" w:rsidRPr="00670D04">
            <w:rPr>
              <w:rFonts w:cs="Times New Roman"/>
              <w:color w:val="000000"/>
              <w:szCs w:val="28"/>
            </w:rPr>
            <w:t>[165]</w:t>
          </w:r>
        </w:sdtContent>
      </w:sdt>
      <w:r w:rsidRPr="00670D04">
        <w:rPr>
          <w:rFonts w:cs="Times New Roman"/>
          <w:szCs w:val="28"/>
        </w:rPr>
        <w:t>, исследовали влияние температуры при использовании микроволнового и обычного спекания на фазовый состав и микроструктуру содопированной ZrO</w:t>
      </w:r>
      <w:r w:rsidRPr="00670D04">
        <w:rPr>
          <w:rFonts w:cs="Times New Roman"/>
          <w:szCs w:val="28"/>
          <w:vertAlign w:val="subscript"/>
        </w:rPr>
        <w:t>2</w:t>
      </w:r>
      <w:r w:rsidRPr="00670D04">
        <w:rPr>
          <w:rFonts w:cs="Times New Roman"/>
          <w:szCs w:val="28"/>
        </w:rPr>
        <w:t xml:space="preserve"> керамики. Было установлено, что в диапазоне температуры спекания </w:t>
      </w:r>
      <w:r w:rsidR="003A78D3" w:rsidRPr="00670D04">
        <w:rPr>
          <w:rFonts w:cs="Times New Roman"/>
          <w:szCs w:val="28"/>
        </w:rPr>
        <w:t>800–1300</w:t>
      </w:r>
      <w:r w:rsidR="00DE54E7" w:rsidRPr="00670D04">
        <w:rPr>
          <w:rFonts w:ascii="Cambria Math" w:hAnsi="Cambria Math" w:cs="Cambria Math"/>
          <w:szCs w:val="28"/>
        </w:rPr>
        <w:t>℃</w:t>
      </w:r>
      <w:r w:rsidRPr="00670D04">
        <w:rPr>
          <w:rFonts w:cs="Times New Roman"/>
          <w:szCs w:val="28"/>
        </w:rPr>
        <w:t xml:space="preserve"> при использовании МС средний размер зерен не превышал 90 нм, а фазовый состав характеризовался смешанной тетрагонально/кубической структурой. </w:t>
      </w:r>
      <w:r w:rsidR="008725EF" w:rsidRPr="00670D04">
        <w:rPr>
          <w:rFonts w:cs="Times New Roman"/>
          <w:szCs w:val="28"/>
        </w:rPr>
        <w:t>Использование МС</w:t>
      </w:r>
      <w:r w:rsidR="002622A4" w:rsidRPr="00670D04">
        <w:rPr>
          <w:rFonts w:cs="Times New Roman"/>
          <w:szCs w:val="28"/>
        </w:rPr>
        <w:t xml:space="preserve"> для спекания композитных керамик на основе ZrO</w:t>
      </w:r>
      <w:r w:rsidR="002622A4" w:rsidRPr="00670D04">
        <w:rPr>
          <w:rFonts w:cs="Times New Roman"/>
          <w:szCs w:val="28"/>
          <w:vertAlign w:val="subscript"/>
        </w:rPr>
        <w:t>2</w:t>
      </w:r>
      <w:r w:rsidR="002622A4" w:rsidRPr="00670D04">
        <w:rPr>
          <w:rFonts w:cs="Times New Roman"/>
          <w:szCs w:val="28"/>
        </w:rPr>
        <w:t xml:space="preserve"> (например ZTA) делает возможным сп</w:t>
      </w:r>
      <w:r w:rsidR="00EE2A7B">
        <w:rPr>
          <w:rFonts w:cs="Times New Roman"/>
          <w:szCs w:val="28"/>
        </w:rPr>
        <w:t>екание плотных образцов при 900</w:t>
      </w:r>
      <w:r w:rsidR="002622A4" w:rsidRPr="00670D04">
        <w:rPr>
          <w:rFonts w:ascii="Cambria Math" w:hAnsi="Cambria Math" w:cs="Cambria Math"/>
          <w:szCs w:val="28"/>
        </w:rPr>
        <w:t>℃</w:t>
      </w:r>
      <w:r w:rsidR="002622A4" w:rsidRPr="00670D04">
        <w:rPr>
          <w:rFonts w:cs="Times New Roman"/>
          <w:szCs w:val="28"/>
        </w:rPr>
        <w:t xml:space="preserve"> в течение всего 2 часов </w:t>
      </w:r>
      <w:sdt>
        <w:sdtPr>
          <w:rPr>
            <w:rFonts w:cs="Times New Roman"/>
            <w:color w:val="000000"/>
            <w:szCs w:val="28"/>
          </w:rPr>
          <w:tag w:val="MENDELEY_CITATION_v3_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"/>
          <w:id w:val="-2064405754"/>
          <w:placeholder>
            <w:docPart w:val="DefaultPlaceholder_-1854013440"/>
          </w:placeholder>
        </w:sdtPr>
        <w:sdtContent>
          <w:r w:rsidR="000D2654" w:rsidRPr="00670D04">
            <w:rPr>
              <w:rFonts w:cs="Times New Roman"/>
              <w:color w:val="000000"/>
              <w:szCs w:val="28"/>
            </w:rPr>
            <w:t>[166]</w:t>
          </w:r>
        </w:sdtContent>
      </w:sdt>
      <w:r w:rsidR="002622A4" w:rsidRPr="00670D04">
        <w:rPr>
          <w:rFonts w:cs="Times New Roman"/>
          <w:szCs w:val="28"/>
        </w:rPr>
        <w:t>.</w:t>
      </w:r>
      <w:r w:rsidR="008725EF" w:rsidRPr="00670D04">
        <w:rPr>
          <w:rFonts w:cs="Times New Roman"/>
          <w:szCs w:val="28"/>
        </w:rPr>
        <w:t xml:space="preserve"> Также стоит отметить, что использование МС позволяет подавить m→t переход в процессе синтеза благодаря перегруппировке ионов, ограниченной электромагнитной энергией микроволнового излучения</w:t>
      </w:r>
      <w:r w:rsidR="00812706">
        <w:rPr>
          <w:rFonts w:cs="Times New Roman"/>
          <w:szCs w:val="28"/>
          <w:lang w:val="kk-KZ"/>
        </w:rPr>
        <w:t> </w:t>
      </w:r>
      <w:sdt>
        <w:sdtPr>
          <w:rPr>
            <w:rFonts w:cs="Times New Roman"/>
            <w:color w:val="000000"/>
            <w:szCs w:val="28"/>
          </w:rPr>
          <w:tag w:val="MENDELEY_CITATION_v3_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"/>
          <w:id w:val="405497329"/>
          <w:placeholder>
            <w:docPart w:val="DefaultPlaceholder_-1854013440"/>
          </w:placeholder>
        </w:sdtPr>
        <w:sdtContent>
          <w:r w:rsidR="000D2654" w:rsidRPr="00670D04">
            <w:rPr>
              <w:rFonts w:cs="Times New Roman"/>
              <w:color w:val="000000"/>
              <w:szCs w:val="28"/>
            </w:rPr>
            <w:t>[167]</w:t>
          </w:r>
        </w:sdtContent>
      </w:sdt>
      <w:r w:rsidR="008725EF" w:rsidRPr="00670D04">
        <w:rPr>
          <w:rFonts w:cs="Times New Roman"/>
          <w:szCs w:val="28"/>
        </w:rPr>
        <w:t xml:space="preserve">. </w:t>
      </w:r>
    </w:p>
    <w:p w14:paraId="32F57DDE" w14:textId="27505508" w:rsidR="00DE54E7" w:rsidRPr="00670D04" w:rsidRDefault="002622A4" w:rsidP="005F115C">
      <w:pPr>
        <w:spacing w:after="0" w:line="240" w:lineRule="auto"/>
        <w:ind w:firstLine="709"/>
        <w:jc w:val="both"/>
        <w:rPr>
          <w:rFonts w:cs="Times New Roman"/>
          <w:szCs w:val="28"/>
        </w:rPr>
      </w:pPr>
      <w:r w:rsidRPr="00670D04">
        <w:rPr>
          <w:rFonts w:cs="Times New Roman"/>
          <w:szCs w:val="28"/>
        </w:rPr>
        <w:t xml:space="preserve">Однако несмотря на все плюсы данный метод имеет недостатки </w:t>
      </w:r>
      <w:r w:rsidR="00694118" w:rsidRPr="00670D04">
        <w:rPr>
          <w:rFonts w:cs="Times New Roman"/>
          <w:szCs w:val="28"/>
        </w:rPr>
        <w:t>не позволяющие</w:t>
      </w:r>
      <w:r w:rsidRPr="00670D04">
        <w:rPr>
          <w:rFonts w:cs="Times New Roman"/>
          <w:szCs w:val="28"/>
        </w:rPr>
        <w:t xml:space="preserve"> масштабировать его в промышленности. Главным недостатком является ограничения по толщине образца: размер образца должен быть </w:t>
      </w:r>
      <w:r w:rsidR="00694118" w:rsidRPr="00670D04">
        <w:rPr>
          <w:rFonts w:cs="Times New Roman"/>
          <w:szCs w:val="28"/>
        </w:rPr>
        <w:t>сопоставим</w:t>
      </w:r>
      <w:r w:rsidRPr="00670D04">
        <w:rPr>
          <w:rFonts w:cs="Times New Roman"/>
          <w:szCs w:val="28"/>
        </w:rPr>
        <w:t xml:space="preserve"> с длиной волны микроволнового излучения (12,2 см при 2,45 ГГц). </w:t>
      </w:r>
      <w:r w:rsidRPr="00670D04">
        <w:rPr>
          <w:rFonts w:cs="Times New Roman"/>
          <w:szCs w:val="28"/>
        </w:rPr>
        <w:lastRenderedPageBreak/>
        <w:t>При увеличении образца сверх длины волны излучения возникают стоячие волны и неоднородное распределение мощности.</w:t>
      </w:r>
    </w:p>
    <w:p w14:paraId="7FE739B8" w14:textId="08A6FD9C" w:rsidR="00365F91" w:rsidRPr="00670D04" w:rsidRDefault="0030163F" w:rsidP="005F115C">
      <w:pPr>
        <w:spacing w:after="0" w:line="240" w:lineRule="auto"/>
        <w:ind w:firstLine="709"/>
        <w:jc w:val="both"/>
        <w:rPr>
          <w:rFonts w:cs="Times New Roman"/>
          <w:szCs w:val="28"/>
        </w:rPr>
      </w:pPr>
      <w:r w:rsidRPr="00670D04">
        <w:rPr>
          <w:rFonts w:cs="Times New Roman"/>
          <w:szCs w:val="28"/>
        </w:rPr>
        <w:t xml:space="preserve">Все вышеперечисленные методы синтеза наноструктурированной керамики являются технически сложными, дорогими и зачастую не могут использоваться в массовом производстве. </w:t>
      </w:r>
      <w:r w:rsidR="00453BE8" w:rsidRPr="00670D04">
        <w:rPr>
          <w:rFonts w:cs="Times New Roman"/>
          <w:szCs w:val="28"/>
        </w:rPr>
        <w:t xml:space="preserve">В </w:t>
      </w:r>
      <w:r w:rsidR="001A0A51" w:rsidRPr="00670D04">
        <w:rPr>
          <w:rFonts w:cs="Times New Roman"/>
          <w:szCs w:val="28"/>
        </w:rPr>
        <w:t>то же</w:t>
      </w:r>
      <w:r w:rsidR="00453BE8" w:rsidRPr="00670D04">
        <w:rPr>
          <w:rFonts w:cs="Times New Roman"/>
          <w:szCs w:val="28"/>
        </w:rPr>
        <w:t xml:space="preserve"> время привычные методы синтеза объемных керамических материалов, заключающиеся в нагреве материала до 0,6</w:t>
      </w:r>
      <w:r w:rsidR="001A0A51" w:rsidRPr="00670D04">
        <w:rPr>
          <w:rFonts w:cs="Times New Roman"/>
          <w:szCs w:val="28"/>
        </w:rPr>
        <w:t>–</w:t>
      </w:r>
      <w:r w:rsidR="00453BE8" w:rsidRPr="00670D04">
        <w:rPr>
          <w:rFonts w:cs="Times New Roman"/>
          <w:szCs w:val="28"/>
        </w:rPr>
        <w:t>0,7T</w:t>
      </w:r>
      <w:r w:rsidR="00453BE8" w:rsidRPr="00670D04">
        <w:rPr>
          <w:rFonts w:cs="Times New Roman"/>
          <w:szCs w:val="28"/>
          <w:vertAlign w:val="subscript"/>
        </w:rPr>
        <w:t>m</w:t>
      </w:r>
      <w:r w:rsidR="00453BE8" w:rsidRPr="00670D04">
        <w:rPr>
          <w:rFonts w:cs="Times New Roman"/>
          <w:szCs w:val="28"/>
        </w:rPr>
        <w:t xml:space="preserve"> и выдержке при данной температуре продолжительное время хоть и приводят к полному уплотнению также вызывают аномальный рост зерен до единиц и десятков микрометров в результате чего преимущества наноразмерности прекурсоров полностью нивелируются. Ряд исследователей предложил использование модернизированной стандартной технологии позволяющей сохранить наноразмерность зерен керамик и назвал ее двухстадийный синтез (ДС). Впервые данную технологию предложили Ченом и Ванг, которые использовали кинетическую разницу между диффузией и миграцией по границам зерен </w:t>
      </w:r>
      <w:sdt>
        <w:sdtPr>
          <w:rPr>
            <w:rFonts w:cs="Times New Roman"/>
            <w:color w:val="000000"/>
            <w:szCs w:val="28"/>
          </w:rPr>
          <w:tag w:val="MENDELEY_CITATION_v3_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"/>
          <w:id w:val="-930120050"/>
          <w:placeholder>
            <w:docPart w:val="DefaultPlaceholder_-1854013440"/>
          </w:placeholder>
        </w:sdtPr>
        <w:sdtContent>
          <w:r w:rsidR="000D2654" w:rsidRPr="00670D04">
            <w:rPr>
              <w:rFonts w:cs="Times New Roman"/>
              <w:color w:val="000000"/>
              <w:szCs w:val="28"/>
            </w:rPr>
            <w:t>[168]</w:t>
          </w:r>
        </w:sdtContent>
      </w:sdt>
      <w:r w:rsidR="00453BE8" w:rsidRPr="00670D04">
        <w:rPr>
          <w:rFonts w:cs="Times New Roman"/>
          <w:szCs w:val="28"/>
        </w:rPr>
        <w:t>. В процессе ДС первым этапом подбирается такая температура</w:t>
      </w:r>
      <w:r w:rsidR="001A0A51" w:rsidRPr="00670D04">
        <w:rPr>
          <w:rFonts w:cs="Times New Roman"/>
          <w:szCs w:val="28"/>
        </w:rPr>
        <w:t xml:space="preserve"> (T</w:t>
      </w:r>
      <w:r w:rsidR="001A0A51" w:rsidRPr="00670D04">
        <w:rPr>
          <w:rFonts w:cs="Times New Roman"/>
          <w:szCs w:val="28"/>
          <w:vertAlign w:val="subscript"/>
        </w:rPr>
        <w:t>1</w:t>
      </w:r>
      <w:r w:rsidR="001A0A51" w:rsidRPr="00670D04">
        <w:rPr>
          <w:rFonts w:cs="Times New Roman"/>
          <w:szCs w:val="28"/>
        </w:rPr>
        <w:t>)</w:t>
      </w:r>
      <w:r w:rsidR="00453BE8" w:rsidRPr="00670D04">
        <w:rPr>
          <w:rFonts w:cs="Times New Roman"/>
          <w:szCs w:val="28"/>
        </w:rPr>
        <w:t xml:space="preserve"> при которой происходит образование нестабильных пор устойчивых к усадке в частично спеченных телах с достаточно высокой плотностью. Время отжига на первом этапе ограничивается десятками минут. На втором этапе процесс спекания осуществляется при более низкой температуре</w:t>
      </w:r>
      <w:r w:rsidR="001A0A51" w:rsidRPr="00670D04">
        <w:rPr>
          <w:rFonts w:cs="Times New Roman"/>
          <w:szCs w:val="28"/>
        </w:rPr>
        <w:t xml:space="preserve"> (T</w:t>
      </w:r>
      <w:r w:rsidR="001A0A51" w:rsidRPr="00670D04">
        <w:rPr>
          <w:rFonts w:cs="Times New Roman"/>
          <w:szCs w:val="28"/>
          <w:vertAlign w:val="subscript"/>
        </w:rPr>
        <w:t>2</w:t>
      </w:r>
      <w:r w:rsidR="001A0A51" w:rsidRPr="00670D04">
        <w:rPr>
          <w:rFonts w:cs="Times New Roman"/>
          <w:szCs w:val="28"/>
        </w:rPr>
        <w:t>)</w:t>
      </w:r>
      <w:r w:rsidR="00453BE8" w:rsidRPr="00670D04">
        <w:rPr>
          <w:rFonts w:cs="Times New Roman"/>
          <w:szCs w:val="28"/>
        </w:rPr>
        <w:t xml:space="preserve"> </w:t>
      </w:r>
      <w:r w:rsidR="00E17D07" w:rsidRPr="00670D04">
        <w:rPr>
          <w:rFonts w:cs="Times New Roman"/>
          <w:szCs w:val="28"/>
        </w:rPr>
        <w:t>в течение</w:t>
      </w:r>
      <w:r w:rsidR="00453BE8" w:rsidRPr="00670D04">
        <w:rPr>
          <w:rFonts w:cs="Times New Roman"/>
          <w:szCs w:val="28"/>
        </w:rPr>
        <w:t xml:space="preserve"> достаточно продолжительного времени (</w:t>
      </w:r>
      <w:r w:rsidR="00E17D07" w:rsidRPr="00670D04">
        <w:rPr>
          <w:rFonts w:cs="Times New Roman"/>
          <w:szCs w:val="28"/>
        </w:rPr>
        <w:t xml:space="preserve">20–200 </w:t>
      </w:r>
      <w:r w:rsidR="00453BE8" w:rsidRPr="00670D04">
        <w:rPr>
          <w:rFonts w:cs="Times New Roman"/>
          <w:szCs w:val="28"/>
        </w:rPr>
        <w:t>часов)</w:t>
      </w:r>
      <w:r w:rsidR="004C6168" w:rsidRPr="00670D04">
        <w:rPr>
          <w:rFonts w:cs="Times New Roman"/>
          <w:szCs w:val="28"/>
        </w:rPr>
        <w:t>, благодаря чему поры устраняются в застывшей микроструктуре, а рост зерен подавляется.</w:t>
      </w:r>
      <w:r w:rsidR="00365F91" w:rsidRPr="00670D04">
        <w:rPr>
          <w:rFonts w:cs="Times New Roman"/>
          <w:szCs w:val="28"/>
        </w:rPr>
        <w:t xml:space="preserve"> На рисунке </w:t>
      </w:r>
      <w:r w:rsidR="00DE54E7" w:rsidRPr="00670D04">
        <w:rPr>
          <w:rFonts w:cs="Times New Roman"/>
          <w:szCs w:val="28"/>
        </w:rPr>
        <w:t>1.</w:t>
      </w:r>
      <w:r w:rsidR="00F4747C" w:rsidRPr="00670D04">
        <w:rPr>
          <w:rFonts w:cs="Times New Roman"/>
          <w:szCs w:val="28"/>
        </w:rPr>
        <w:t>2</w:t>
      </w:r>
      <w:r w:rsidR="00BB0132" w:rsidRPr="00670D04">
        <w:rPr>
          <w:rFonts w:cs="Times New Roman"/>
          <w:szCs w:val="28"/>
        </w:rPr>
        <w:t>1</w:t>
      </w:r>
      <w:r w:rsidR="00365F91" w:rsidRPr="00670D04">
        <w:rPr>
          <w:rFonts w:cs="Times New Roman"/>
          <w:szCs w:val="28"/>
        </w:rPr>
        <w:t xml:space="preserve"> </w:t>
      </w:r>
      <w:r w:rsidR="001A0A51" w:rsidRPr="00670D04">
        <w:rPr>
          <w:rFonts w:cs="Times New Roman"/>
          <w:szCs w:val="28"/>
        </w:rPr>
        <w:t xml:space="preserve">наглядно </w:t>
      </w:r>
      <w:r w:rsidR="00365F91" w:rsidRPr="00670D04">
        <w:rPr>
          <w:rFonts w:cs="Times New Roman"/>
          <w:szCs w:val="28"/>
        </w:rPr>
        <w:t xml:space="preserve">показаны </w:t>
      </w:r>
      <w:r w:rsidR="001A0A51" w:rsidRPr="00670D04">
        <w:rPr>
          <w:rFonts w:cs="Times New Roman"/>
          <w:szCs w:val="28"/>
        </w:rPr>
        <w:t xml:space="preserve">различия в </w:t>
      </w:r>
      <w:r w:rsidR="00365F91" w:rsidRPr="00670D04">
        <w:rPr>
          <w:rFonts w:cs="Times New Roman"/>
          <w:szCs w:val="28"/>
        </w:rPr>
        <w:t>модел</w:t>
      </w:r>
      <w:r w:rsidR="001A0A51" w:rsidRPr="00670D04">
        <w:rPr>
          <w:rFonts w:cs="Times New Roman"/>
          <w:szCs w:val="28"/>
        </w:rPr>
        <w:t>ях</w:t>
      </w:r>
      <w:r w:rsidR="00365F91" w:rsidRPr="00670D04">
        <w:rPr>
          <w:rFonts w:cs="Times New Roman"/>
          <w:szCs w:val="28"/>
        </w:rPr>
        <w:t xml:space="preserve"> роста зерен при обычном и ДС </w:t>
      </w:r>
      <w:r w:rsidR="001A0A51" w:rsidRPr="00670D04">
        <w:rPr>
          <w:rFonts w:cs="Times New Roman"/>
          <w:szCs w:val="28"/>
        </w:rPr>
        <w:t>спекании, описанные выше</w:t>
      </w:r>
      <w:r w:rsidR="00365F91" w:rsidRPr="00670D04">
        <w:rPr>
          <w:rFonts w:cs="Times New Roman"/>
          <w:szCs w:val="28"/>
        </w:rPr>
        <w:t xml:space="preserve">. </w:t>
      </w:r>
    </w:p>
    <w:p w14:paraId="7129B25A" w14:textId="77777777" w:rsidR="00365F91" w:rsidRPr="00670D04" w:rsidRDefault="00365F91" w:rsidP="005F115C">
      <w:pPr>
        <w:spacing w:after="0" w:line="240" w:lineRule="auto"/>
        <w:ind w:firstLine="709"/>
        <w:jc w:val="both"/>
        <w:rPr>
          <w:rFonts w:cs="Times New Roman"/>
          <w:szCs w:val="28"/>
        </w:rPr>
      </w:pPr>
    </w:p>
    <w:p w14:paraId="4FD93445" w14:textId="38673135" w:rsidR="00365F91" w:rsidRPr="00670D04" w:rsidRDefault="00681D60"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69D7A102" wp14:editId="5007E8B5">
            <wp:extent cx="3987800" cy="2679700"/>
            <wp:effectExtent l="0" t="0" r="0" b="0"/>
            <wp:docPr id="75550690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06906" name="Рисунок 755506906"/>
                    <pic:cNvPicPr/>
                  </pic:nvPicPr>
                  <pic:blipFill>
                    <a:blip r:embed="rId28">
                      <a:extLst>
                        <a:ext uri="{28A0092B-C50C-407E-A947-70E740481C1C}">
                          <a14:useLocalDpi xmlns:a14="http://schemas.microsoft.com/office/drawing/2010/main" val="0"/>
                        </a:ext>
                      </a:extLst>
                    </a:blip>
                    <a:stretch>
                      <a:fillRect/>
                    </a:stretch>
                  </pic:blipFill>
                  <pic:spPr>
                    <a:xfrm>
                      <a:off x="0" y="0"/>
                      <a:ext cx="3987800" cy="2679700"/>
                    </a:xfrm>
                    <a:prstGeom prst="rect">
                      <a:avLst/>
                    </a:prstGeom>
                  </pic:spPr>
                </pic:pic>
              </a:graphicData>
            </a:graphic>
          </wp:inline>
        </w:drawing>
      </w:r>
    </w:p>
    <w:p w14:paraId="3DFFEA90" w14:textId="77777777" w:rsidR="00365F91" w:rsidRPr="00670D04" w:rsidRDefault="00365F91" w:rsidP="005F115C">
      <w:pPr>
        <w:spacing w:after="0" w:line="240" w:lineRule="auto"/>
        <w:ind w:firstLine="709"/>
        <w:jc w:val="both"/>
        <w:rPr>
          <w:rFonts w:cs="Times New Roman"/>
          <w:sz w:val="16"/>
          <w:szCs w:val="16"/>
        </w:rPr>
      </w:pPr>
    </w:p>
    <w:p w14:paraId="12BEC022" w14:textId="007CD291" w:rsidR="008D0673" w:rsidRPr="00670D04" w:rsidRDefault="00365F91" w:rsidP="005F115C">
      <w:pPr>
        <w:spacing w:after="0" w:line="240" w:lineRule="auto"/>
        <w:jc w:val="center"/>
        <w:rPr>
          <w:rFonts w:cs="Times New Roman"/>
          <w:szCs w:val="28"/>
        </w:rPr>
      </w:pPr>
      <w:r w:rsidRPr="00670D04">
        <w:rPr>
          <w:rFonts w:cs="Times New Roman"/>
          <w:szCs w:val="28"/>
        </w:rPr>
        <w:t xml:space="preserve">Рисунок </w:t>
      </w:r>
      <w:r w:rsidR="00DE54E7" w:rsidRPr="00670D04">
        <w:rPr>
          <w:rFonts w:cs="Times New Roman"/>
          <w:szCs w:val="28"/>
        </w:rPr>
        <w:t>1.</w:t>
      </w:r>
      <w:r w:rsidR="00F4747C" w:rsidRPr="00670D04">
        <w:rPr>
          <w:rFonts w:cs="Times New Roman"/>
          <w:szCs w:val="28"/>
        </w:rPr>
        <w:t>2</w:t>
      </w:r>
      <w:r w:rsidR="00BB0132" w:rsidRPr="00670D04">
        <w:rPr>
          <w:rFonts w:cs="Times New Roman"/>
          <w:szCs w:val="28"/>
        </w:rPr>
        <w:t>1</w:t>
      </w:r>
      <w:r w:rsidR="00DE54E7" w:rsidRPr="00670D04">
        <w:rPr>
          <w:rFonts w:cs="Times New Roman"/>
          <w:szCs w:val="28"/>
        </w:rPr>
        <w:t xml:space="preserve"> </w:t>
      </w:r>
      <w:r w:rsidRPr="00670D04">
        <w:rPr>
          <w:rFonts w:cs="Times New Roman"/>
          <w:szCs w:val="28"/>
        </w:rPr>
        <w:t>–</w:t>
      </w:r>
      <w:r w:rsidR="00610836" w:rsidRPr="00670D04">
        <w:rPr>
          <w:rFonts w:cs="Times New Roman"/>
          <w:szCs w:val="28"/>
        </w:rPr>
        <w:t xml:space="preserve"> Различие в температурных и временных режимах одно и двухстадийного спекания </w:t>
      </w:r>
    </w:p>
    <w:p w14:paraId="62D97833" w14:textId="77777777" w:rsidR="008D0673" w:rsidRPr="00670D04" w:rsidRDefault="008D0673" w:rsidP="005F115C">
      <w:pPr>
        <w:spacing w:after="0" w:line="240" w:lineRule="auto"/>
        <w:ind w:firstLine="709"/>
        <w:jc w:val="center"/>
        <w:rPr>
          <w:rFonts w:cs="Times New Roman"/>
          <w:sz w:val="16"/>
          <w:szCs w:val="16"/>
        </w:rPr>
      </w:pPr>
    </w:p>
    <w:p w14:paraId="7642D858" w14:textId="015DC81C" w:rsidR="00365F91" w:rsidRPr="00EE2A7B" w:rsidRDefault="008D0673" w:rsidP="00EE2A7B">
      <w:pPr>
        <w:spacing w:after="0" w:line="240" w:lineRule="auto"/>
        <w:ind w:firstLine="709"/>
        <w:jc w:val="both"/>
        <w:rPr>
          <w:rFonts w:cs="Times New Roman"/>
          <w:sz w:val="24"/>
        </w:rPr>
      </w:pPr>
      <w:r w:rsidRPr="00EE2A7B">
        <w:rPr>
          <w:rFonts w:cs="Times New Roman"/>
          <w:color w:val="000000"/>
          <w:sz w:val="24"/>
        </w:rPr>
        <w:t xml:space="preserve">Примечание – </w:t>
      </w:r>
      <w:r w:rsidR="00EE2A7B" w:rsidRPr="00EE2A7B">
        <w:rPr>
          <w:rFonts w:cs="Times New Roman"/>
          <w:color w:val="000000"/>
          <w:sz w:val="24"/>
        </w:rPr>
        <w:t xml:space="preserve">Составлено </w:t>
      </w:r>
      <w:r w:rsidRPr="00EE2A7B">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"/>
          <w:id w:val="712004992"/>
          <w:placeholder>
            <w:docPart w:val="DefaultPlaceholder_-1854013440"/>
          </w:placeholder>
        </w:sdtPr>
        <w:sdtContent>
          <w:r w:rsidR="000D2654" w:rsidRPr="00EE2A7B">
            <w:rPr>
              <w:rFonts w:cs="Times New Roman"/>
              <w:color w:val="000000"/>
              <w:sz w:val="24"/>
            </w:rPr>
            <w:t>[169]</w:t>
          </w:r>
        </w:sdtContent>
      </w:sdt>
    </w:p>
    <w:p w14:paraId="3109A48F" w14:textId="77777777" w:rsidR="00365F91" w:rsidRPr="00670D04" w:rsidRDefault="00365F91" w:rsidP="005F115C">
      <w:pPr>
        <w:spacing w:after="0" w:line="240" w:lineRule="auto"/>
        <w:ind w:firstLine="709"/>
        <w:jc w:val="both"/>
        <w:rPr>
          <w:rFonts w:cs="Times New Roman"/>
          <w:szCs w:val="28"/>
        </w:rPr>
      </w:pPr>
    </w:p>
    <w:p w14:paraId="46A3D09B" w14:textId="3243242A" w:rsidR="00804BF4" w:rsidRDefault="00365F91" w:rsidP="005F115C">
      <w:pPr>
        <w:spacing w:after="0" w:line="240" w:lineRule="auto"/>
        <w:ind w:firstLine="709"/>
        <w:jc w:val="both"/>
        <w:rPr>
          <w:rFonts w:cs="Times New Roman"/>
          <w:szCs w:val="28"/>
        </w:rPr>
      </w:pPr>
      <w:r w:rsidRPr="00670D04">
        <w:rPr>
          <w:rFonts w:cs="Times New Roman"/>
          <w:szCs w:val="28"/>
        </w:rPr>
        <w:t xml:space="preserve">В работе </w:t>
      </w:r>
      <w:sdt>
        <w:sdtPr>
          <w:rPr>
            <w:rFonts w:cs="Times New Roman"/>
            <w:color w:val="000000"/>
            <w:szCs w:val="28"/>
          </w:rPr>
          <w:tag w:val="MENDELEY_CITATION_v3_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"/>
          <w:id w:val="-2018530248"/>
          <w:placeholder>
            <w:docPart w:val="DefaultPlaceholder_-1854013440"/>
          </w:placeholder>
        </w:sdtPr>
        <w:sdtContent>
          <w:r w:rsidR="000D2654" w:rsidRPr="00670D04">
            <w:rPr>
              <w:rFonts w:cs="Times New Roman"/>
              <w:color w:val="000000"/>
              <w:szCs w:val="28"/>
            </w:rPr>
            <w:t>[170]</w:t>
          </w:r>
        </w:sdtContent>
      </w:sdt>
      <w:r w:rsidRPr="00670D04">
        <w:rPr>
          <w:rFonts w:cs="Times New Roman"/>
          <w:szCs w:val="28"/>
        </w:rPr>
        <w:t xml:space="preserve"> отмечают, что для наноматериалов важен не только </w:t>
      </w:r>
      <w:r w:rsidR="001A0A51" w:rsidRPr="00670D04">
        <w:rPr>
          <w:rFonts w:cs="Times New Roman"/>
          <w:szCs w:val="28"/>
        </w:rPr>
        <w:t>малый средний размер зерна (G</w:t>
      </w:r>
      <w:r w:rsidR="001A0A51" w:rsidRPr="00670D04">
        <w:rPr>
          <w:rFonts w:cs="Times New Roman"/>
          <w:szCs w:val="28"/>
          <w:vertAlign w:val="subscript"/>
        </w:rPr>
        <w:t>avg</w:t>
      </w:r>
      <w:r w:rsidR="001A0A51" w:rsidRPr="00670D04">
        <w:rPr>
          <w:rFonts w:cs="Times New Roman"/>
          <w:szCs w:val="28"/>
        </w:rPr>
        <w:t xml:space="preserve">), но и однородность этого размера. Это связано с тем, </w:t>
      </w:r>
      <w:r w:rsidR="001A0A51" w:rsidRPr="00670D04">
        <w:rPr>
          <w:rFonts w:cs="Times New Roman"/>
          <w:szCs w:val="28"/>
        </w:rPr>
        <w:lastRenderedPageBreak/>
        <w:t xml:space="preserve">что различные негативные </w:t>
      </w:r>
      <w:r w:rsidR="00D62153" w:rsidRPr="00670D04">
        <w:rPr>
          <w:rFonts w:cs="Times New Roman"/>
          <w:szCs w:val="28"/>
        </w:rPr>
        <w:t>механизмы разрушения (механическое разрушен</w:t>
      </w:r>
      <w:r w:rsidR="00812706">
        <w:rPr>
          <w:rFonts w:cs="Times New Roman"/>
          <w:szCs w:val="28"/>
        </w:rPr>
        <w:t>ие, диэлектрический пробой и т.</w:t>
      </w:r>
      <w:r w:rsidR="00D62153" w:rsidRPr="00670D04">
        <w:rPr>
          <w:rFonts w:cs="Times New Roman"/>
          <w:szCs w:val="28"/>
        </w:rPr>
        <w:t>д.) происходят в наиболее слабых местах</w:t>
      </w:r>
      <w:r w:rsidR="0037515A" w:rsidRPr="00670D04">
        <w:rPr>
          <w:rFonts w:cs="Times New Roman"/>
          <w:szCs w:val="28"/>
        </w:rPr>
        <w:t>, а именно в микроструктурной неоднородности</w:t>
      </w:r>
      <w:r w:rsidR="00D62153" w:rsidRPr="00670D04">
        <w:rPr>
          <w:rFonts w:cs="Times New Roman"/>
          <w:szCs w:val="28"/>
        </w:rPr>
        <w:t xml:space="preserve">. </w:t>
      </w:r>
      <w:r w:rsidR="00450444" w:rsidRPr="00670D04">
        <w:rPr>
          <w:rFonts w:cs="Times New Roman"/>
          <w:szCs w:val="28"/>
        </w:rPr>
        <w:t>Согласно теории Хиллерта для нормального роста зерен, отношение стандартного отклонения к среднему размеру (σ=∑</w:t>
      </w:r>
      <w:r w:rsidR="00D167BF" w:rsidRPr="00670D04">
        <w:rPr>
          <w:rFonts w:cs="Times New Roman"/>
          <w:szCs w:val="28"/>
        </w:rPr>
        <w:t>/G</w:t>
      </w:r>
      <w:r w:rsidR="00D167BF" w:rsidRPr="00670D04">
        <w:rPr>
          <w:rFonts w:cs="Times New Roman"/>
          <w:szCs w:val="28"/>
          <w:vertAlign w:val="subscript"/>
        </w:rPr>
        <w:t>avg</w:t>
      </w:r>
      <w:r w:rsidR="00450444" w:rsidRPr="00670D04">
        <w:rPr>
          <w:rFonts w:cs="Times New Roman"/>
          <w:szCs w:val="28"/>
        </w:rPr>
        <w:t>)</w:t>
      </w:r>
      <w:r w:rsidR="00D167BF" w:rsidRPr="00670D04">
        <w:rPr>
          <w:rFonts w:cs="Times New Roman"/>
          <w:szCs w:val="28"/>
        </w:rPr>
        <w:t xml:space="preserve"> составляет 0,354. На практике у большинства керамик σ значительно выше, так как реальные границы зерен имеют разную поверхностную энергию и подвижность. Авторы предложили использование ДС спекания для уменьшения σ. Описанные выше процессы происходящие на первом этапе ДС спекания позволяют снизить σ до ~0.30. Такое аномальное снижение </w:t>
      </w:r>
      <w:r w:rsidR="00804BF4" w:rsidRPr="00670D04">
        <w:rPr>
          <w:rFonts w:cs="Times New Roman"/>
          <w:szCs w:val="28"/>
        </w:rPr>
        <w:t xml:space="preserve">математически </w:t>
      </w:r>
      <w:r w:rsidR="00D167BF" w:rsidRPr="00670D04">
        <w:rPr>
          <w:rFonts w:cs="Times New Roman"/>
          <w:szCs w:val="28"/>
        </w:rPr>
        <w:t xml:space="preserve">обусловлено </w:t>
      </w:r>
      <w:r w:rsidR="00804BF4" w:rsidRPr="00670D04">
        <w:rPr>
          <w:rFonts w:cs="Times New Roman"/>
          <w:szCs w:val="28"/>
        </w:rPr>
        <w:t>снижением коэффициента n, описывающего характер роста зерен, в уравнении:</w:t>
      </w:r>
    </w:p>
    <w:p w14:paraId="4F9CCB2F" w14:textId="4FD89495" w:rsidR="00EE2A7B" w:rsidRDefault="00EE2A7B" w:rsidP="005F115C">
      <w:pPr>
        <w:spacing w:after="0" w:line="240" w:lineRule="auto"/>
        <w:ind w:firstLine="709"/>
        <w:jc w:val="both"/>
        <w:rPr>
          <w:rFonts w:cs="Times New Roman"/>
          <w:szCs w:val="28"/>
        </w:rPr>
      </w:pPr>
    </w:p>
    <w:p w14:paraId="42C906F3" w14:textId="0B509B58" w:rsidR="00EE2A7B" w:rsidRDefault="00000000" w:rsidP="00E64D24">
      <w:pPr>
        <w:spacing w:after="0" w:line="240" w:lineRule="auto"/>
        <w:ind w:firstLine="709"/>
        <w:jc w:val="right"/>
        <w:rPr>
          <w:rFonts w:cs="Times New Roman"/>
          <w:szCs w:val="28"/>
        </w:rPr>
      </w:pPr>
      <m:oMath>
        <m:f>
          <m:fPr>
            <m:ctrlPr>
              <w:rPr>
                <w:rFonts w:ascii="Cambria Math" w:hAnsi="Cambria Math" w:cs="Times New Roman"/>
                <w:i/>
                <w:szCs w:val="28"/>
              </w:rPr>
            </m:ctrlPr>
          </m:fPr>
          <m:num>
            <m:r>
              <w:rPr>
                <w:rFonts w:ascii="Cambria Math" w:hAnsi="Cambria Math" w:cs="Times New Roman"/>
                <w:szCs w:val="28"/>
              </w:rPr>
              <m:t>dG</m:t>
            </m:r>
          </m:num>
          <m:den>
            <m:r>
              <w:rPr>
                <w:rFonts w:ascii="Cambria Math" w:hAnsi="Cambria Math" w:cs="Times New Roman"/>
                <w:szCs w:val="28"/>
              </w:rPr>
              <m:t>dt</m:t>
            </m:r>
          </m:den>
        </m:f>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G</m:t>
                </m:r>
              </m:num>
              <m:den>
                <m:r>
                  <w:rPr>
                    <w:rFonts w:ascii="Cambria Math" w:hAnsi="Cambria Math" w:cs="Times New Roman"/>
                    <w:szCs w:val="28"/>
                  </w:rPr>
                  <m:t>a</m:t>
                </m:r>
              </m:den>
            </m:f>
            <m:r>
              <w:rPr>
                <w:rFonts w:ascii="Cambria Math" w:hAnsi="Cambria Math" w:cs="Times New Roman"/>
                <w:szCs w:val="28"/>
              </w:rPr>
              <m:t>)</m:t>
            </m:r>
          </m:e>
          <m:sup>
            <m:r>
              <w:rPr>
                <w:rFonts w:ascii="Cambria Math" w:hAnsi="Cambria Math" w:cs="Times New Roman"/>
                <w:szCs w:val="28"/>
              </w:rPr>
              <m:t>n</m:t>
            </m:r>
          </m:sup>
        </m:sSup>
      </m:oMath>
      <w:r w:rsidR="00E64D24">
        <w:rPr>
          <w:rFonts w:eastAsiaTheme="minorEastAsia" w:cs="Times New Roman"/>
          <w:szCs w:val="28"/>
          <w:lang w:val="kk-KZ"/>
        </w:rPr>
        <w:t xml:space="preserve">                                                      </w:t>
      </w:r>
      <w:r w:rsidR="00E64D24" w:rsidRPr="00670D04">
        <w:rPr>
          <w:rFonts w:eastAsiaTheme="minorEastAsia" w:cs="Times New Roman"/>
          <w:szCs w:val="28"/>
        </w:rPr>
        <w:t>(1.19)</w:t>
      </w:r>
    </w:p>
    <w:p w14:paraId="6A9654B6" w14:textId="77777777" w:rsidR="00EE2A7B" w:rsidRPr="00670D04" w:rsidRDefault="00EE2A7B" w:rsidP="005F115C">
      <w:pPr>
        <w:spacing w:after="0" w:line="240" w:lineRule="auto"/>
        <w:ind w:firstLine="709"/>
        <w:jc w:val="both"/>
        <w:rPr>
          <w:rFonts w:cs="Times New Roman"/>
          <w:szCs w:val="28"/>
        </w:rPr>
      </w:pPr>
    </w:p>
    <w:p w14:paraId="58409CFC" w14:textId="69F571E3" w:rsidR="005241BE" w:rsidRPr="00670D04" w:rsidRDefault="00804BF4" w:rsidP="00E64D24">
      <w:pPr>
        <w:spacing w:after="0" w:line="240" w:lineRule="auto"/>
        <w:jc w:val="both"/>
        <w:rPr>
          <w:rFonts w:eastAsiaTheme="minorEastAsia" w:cs="Times New Roman"/>
          <w:szCs w:val="28"/>
        </w:rPr>
      </w:pPr>
      <w:r w:rsidRPr="00670D04">
        <w:rPr>
          <w:rFonts w:eastAsiaTheme="minorEastAsia" w:cs="Times New Roman"/>
          <w:szCs w:val="28"/>
        </w:rPr>
        <w:t xml:space="preserve">где </w:t>
      </w:r>
      <m:oMath>
        <m:r>
          <w:rPr>
            <w:rFonts w:ascii="Cambria Math" w:hAnsi="Cambria Math" w:cs="Times New Roman"/>
            <w:szCs w:val="28"/>
          </w:rPr>
          <m:t>G</m:t>
        </m:r>
      </m:oMath>
      <w:r w:rsidR="00D325FA" w:rsidRPr="00670D04">
        <w:rPr>
          <w:rFonts w:eastAsiaTheme="minorEastAsia" w:cs="Times New Roman"/>
          <w:szCs w:val="28"/>
          <w:lang w:val="kk-KZ"/>
        </w:rPr>
        <w:t xml:space="preserve"> </w:t>
      </w:r>
      <w:r w:rsidR="00D325FA" w:rsidRPr="00670D04">
        <w:rPr>
          <w:rFonts w:eastAsiaTheme="minorEastAsia" w:cs="Times New Roman"/>
          <w:szCs w:val="28"/>
        </w:rPr>
        <w:t>-</w:t>
      </w:r>
      <w:r w:rsidRPr="00670D04">
        <w:rPr>
          <w:rFonts w:eastAsiaTheme="minorEastAsia" w:cs="Times New Roman"/>
          <w:szCs w:val="28"/>
        </w:rPr>
        <w:t xml:space="preserve"> размер растущего зерна</w:t>
      </w:r>
      <w:r w:rsidR="005241BE" w:rsidRPr="00670D04">
        <w:rPr>
          <w:rFonts w:eastAsiaTheme="minorEastAsia" w:cs="Times New Roman"/>
          <w:szCs w:val="28"/>
        </w:rPr>
        <w:t>;</w:t>
      </w:r>
    </w:p>
    <w:p w14:paraId="6146D588" w14:textId="1E86D915" w:rsidR="00804BF4" w:rsidRPr="00670D04" w:rsidRDefault="00804BF4" w:rsidP="00E64D24">
      <w:pPr>
        <w:spacing w:after="0" w:line="240" w:lineRule="auto"/>
        <w:ind w:firstLine="448"/>
        <w:jc w:val="both"/>
        <w:rPr>
          <w:rFonts w:eastAsiaTheme="minorEastAsia" w:cs="Times New Roman"/>
          <w:szCs w:val="28"/>
        </w:rPr>
      </w:pPr>
      <m:oMath>
        <m:r>
          <w:rPr>
            <w:rFonts w:ascii="Cambria Math" w:hAnsi="Cambria Math" w:cs="Times New Roman"/>
            <w:szCs w:val="28"/>
          </w:rPr>
          <m:t>a</m:t>
        </m:r>
      </m:oMath>
      <w:r w:rsidRPr="00670D04">
        <w:rPr>
          <w:rFonts w:eastAsiaTheme="minorEastAsia" w:cs="Times New Roman"/>
          <w:szCs w:val="28"/>
        </w:rPr>
        <w:t xml:space="preserve"> </w:t>
      </w:r>
      <w:r w:rsidR="00D325FA" w:rsidRPr="00670D04">
        <w:rPr>
          <w:rFonts w:eastAsiaTheme="minorEastAsia" w:cs="Times New Roman"/>
          <w:szCs w:val="28"/>
        </w:rPr>
        <w:t xml:space="preserve">- </w:t>
      </w:r>
      <w:r w:rsidRPr="00670D04">
        <w:rPr>
          <w:rFonts w:eastAsiaTheme="minorEastAsia" w:cs="Times New Roman"/>
          <w:szCs w:val="28"/>
        </w:rPr>
        <w:t>характерная длина (например, межатомное расстояние).</w:t>
      </w:r>
    </w:p>
    <w:p w14:paraId="4A1F72A5" w14:textId="038F4347" w:rsidR="00804BF4" w:rsidRPr="00670D04" w:rsidRDefault="00804BF4" w:rsidP="005F115C">
      <w:pPr>
        <w:spacing w:after="0" w:line="240" w:lineRule="auto"/>
        <w:ind w:firstLine="709"/>
        <w:jc w:val="both"/>
        <w:rPr>
          <w:rFonts w:cs="Times New Roman"/>
          <w:iCs/>
          <w:szCs w:val="28"/>
        </w:rPr>
      </w:pPr>
      <w:r w:rsidRPr="00670D04">
        <w:rPr>
          <w:rFonts w:eastAsiaTheme="minorEastAsia" w:cs="Times New Roman"/>
          <w:szCs w:val="28"/>
        </w:rPr>
        <w:t>Высокое значение</w:t>
      </w:r>
      <w:r w:rsidRPr="00670D04">
        <w:rPr>
          <w:rFonts w:cs="Times New Roman"/>
          <w:i/>
          <w:szCs w:val="28"/>
        </w:rPr>
        <w:t xml:space="preserve"> </w:t>
      </w:r>
      <m:oMath>
        <m:r>
          <w:rPr>
            <w:rFonts w:ascii="Cambria Math" w:hAnsi="Cambria Math" w:cs="Times New Roman"/>
            <w:szCs w:val="28"/>
          </w:rPr>
          <m:t>n</m:t>
        </m:r>
      </m:oMath>
      <w:r w:rsidRPr="00670D04">
        <w:rPr>
          <w:rFonts w:eastAsiaTheme="minorEastAsia" w:cs="Times New Roman"/>
          <w:i/>
          <w:szCs w:val="28"/>
        </w:rPr>
        <w:t xml:space="preserve"> </w:t>
      </w:r>
      <w:r w:rsidRPr="00670D04">
        <w:rPr>
          <w:rFonts w:eastAsiaTheme="minorEastAsia" w:cs="Times New Roman"/>
          <w:iCs/>
          <w:szCs w:val="28"/>
        </w:rPr>
        <w:t>делает распределение аномально узким – гораздо уже предела Хиллерта.</w:t>
      </w:r>
    </w:p>
    <w:p w14:paraId="764340AD" w14:textId="6B227E6B" w:rsidR="00804BF4" w:rsidRPr="00670D04" w:rsidRDefault="00804BF4" w:rsidP="005F115C">
      <w:pPr>
        <w:spacing w:after="0" w:line="240" w:lineRule="auto"/>
        <w:ind w:firstLine="709"/>
        <w:jc w:val="both"/>
        <w:rPr>
          <w:rFonts w:cs="Times New Roman"/>
          <w:szCs w:val="28"/>
        </w:rPr>
      </w:pPr>
      <w:r w:rsidRPr="00670D04">
        <w:rPr>
          <w:rFonts w:cs="Times New Roman"/>
          <w:szCs w:val="28"/>
        </w:rPr>
        <w:t xml:space="preserve">Применяя метод ДС спекания </w:t>
      </w:r>
      <w:r w:rsidR="00C736C2" w:rsidRPr="00670D04">
        <w:rPr>
          <w:rFonts w:cs="Times New Roman"/>
          <w:szCs w:val="28"/>
        </w:rPr>
        <w:t xml:space="preserve">множество авторов </w:t>
      </w:r>
      <w:r w:rsidR="00FB3564" w:rsidRPr="00670D04">
        <w:rPr>
          <w:rFonts w:cs="Times New Roman"/>
          <w:szCs w:val="28"/>
        </w:rPr>
        <w:t>пытались ограничить рост зерен в керамиках на основе ZrO</w:t>
      </w:r>
      <w:r w:rsidR="00FB3564" w:rsidRPr="00670D04">
        <w:rPr>
          <w:rFonts w:cs="Times New Roman"/>
          <w:szCs w:val="28"/>
          <w:vertAlign w:val="subscript"/>
        </w:rPr>
        <w:t>2</w:t>
      </w:r>
      <w:r w:rsidR="00F860BE" w:rsidRPr="00670D04">
        <w:rPr>
          <w:rFonts w:cs="Times New Roman"/>
          <w:szCs w:val="28"/>
        </w:rPr>
        <w:t xml:space="preserve"> </w:t>
      </w:r>
      <w:sdt>
        <w:sdtPr>
          <w:rPr>
            <w:rFonts w:cs="Times New Roman"/>
            <w:color w:val="000000"/>
            <w:szCs w:val="28"/>
          </w:rPr>
          <w:tag w:val="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"/>
          <w:id w:val="-420880601"/>
          <w:placeholder>
            <w:docPart w:val="DefaultPlaceholder_-1854013440"/>
          </w:placeholder>
        </w:sdtPr>
        <w:sdtContent>
          <w:r w:rsidR="000D2654" w:rsidRPr="00670D04">
            <w:rPr>
              <w:rFonts w:cs="Times New Roman"/>
              <w:color w:val="000000"/>
              <w:szCs w:val="28"/>
            </w:rPr>
            <w:t>[171–174]</w:t>
          </w:r>
        </w:sdtContent>
      </w:sdt>
      <w:r w:rsidR="00F860BE" w:rsidRPr="00670D04">
        <w:rPr>
          <w:rFonts w:cs="Times New Roman"/>
          <w:szCs w:val="28"/>
        </w:rPr>
        <w:t xml:space="preserve">. </w:t>
      </w:r>
      <w:r w:rsidR="00FB3564" w:rsidRPr="00670D04">
        <w:rPr>
          <w:rFonts w:cs="Times New Roman"/>
          <w:szCs w:val="28"/>
        </w:rPr>
        <w:t xml:space="preserve">Особого внимания заслуживает работа Биннера и др. </w:t>
      </w:r>
      <w:sdt>
        <w:sdtPr>
          <w:rPr>
            <w:rFonts w:cs="Times New Roman"/>
            <w:color w:val="000000"/>
            <w:szCs w:val="28"/>
          </w:rPr>
          <w:tag w:val="MENDELEY_CITATION_v3_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"/>
          <w:id w:val="833958484"/>
          <w:placeholder>
            <w:docPart w:val="DefaultPlaceholder_-1854013440"/>
          </w:placeholder>
        </w:sdtPr>
        <w:sdtContent>
          <w:r w:rsidR="000D2654" w:rsidRPr="00670D04">
            <w:rPr>
              <w:rFonts w:cs="Times New Roman"/>
              <w:color w:val="000000"/>
              <w:szCs w:val="28"/>
            </w:rPr>
            <w:t>[175]</w:t>
          </w:r>
        </w:sdtContent>
      </w:sdt>
      <w:r w:rsidR="00FB3564" w:rsidRPr="00670D04">
        <w:rPr>
          <w:rFonts w:cs="Times New Roman"/>
          <w:szCs w:val="28"/>
        </w:rPr>
        <w:t xml:space="preserve"> в которой применяя усовершенствованный метод ДС спекания удалось получить YSZ керамику со средним размером ~60 нм с отличным распределением по всей площади поверхности образца. Такой результат обусловлен </w:t>
      </w:r>
      <w:r w:rsidR="0037515A" w:rsidRPr="00670D04">
        <w:rPr>
          <w:rFonts w:cs="Times New Roman"/>
          <w:szCs w:val="28"/>
        </w:rPr>
        <w:t>применением</w:t>
      </w:r>
      <w:r w:rsidR="00FB3564" w:rsidRPr="00670D04">
        <w:rPr>
          <w:rFonts w:cs="Times New Roman"/>
          <w:szCs w:val="28"/>
        </w:rPr>
        <w:t xml:space="preserve"> </w:t>
      </w:r>
      <w:r w:rsidR="0037515A" w:rsidRPr="00670D04">
        <w:rPr>
          <w:rFonts w:cs="Times New Roman"/>
          <w:szCs w:val="28"/>
        </w:rPr>
        <w:t xml:space="preserve">процесса </w:t>
      </w:r>
      <w:r w:rsidR="00FB3564" w:rsidRPr="00670D04">
        <w:rPr>
          <w:rFonts w:cs="Times New Roman"/>
          <w:szCs w:val="28"/>
        </w:rPr>
        <w:t xml:space="preserve">ДС </w:t>
      </w:r>
      <w:r w:rsidR="0037515A" w:rsidRPr="00670D04">
        <w:rPr>
          <w:rFonts w:cs="Times New Roman"/>
          <w:szCs w:val="28"/>
        </w:rPr>
        <w:t xml:space="preserve">путем </w:t>
      </w:r>
      <w:r w:rsidR="00FB3564" w:rsidRPr="00670D04">
        <w:rPr>
          <w:rFonts w:cs="Times New Roman"/>
          <w:szCs w:val="28"/>
        </w:rPr>
        <w:t>микроволнового нагрева. Это позволило увеличить скорость нагрева до T</w:t>
      </w:r>
      <w:r w:rsidR="00FB3564" w:rsidRPr="00670D04">
        <w:rPr>
          <w:rFonts w:cs="Times New Roman"/>
          <w:szCs w:val="28"/>
          <w:vertAlign w:val="subscript"/>
        </w:rPr>
        <w:t>1</w:t>
      </w:r>
      <w:r w:rsidR="00E64D24">
        <w:rPr>
          <w:rFonts w:cs="Times New Roman"/>
          <w:szCs w:val="28"/>
        </w:rPr>
        <w:t xml:space="preserve"> с 7 до 20</w:t>
      </w:r>
      <w:r w:rsidR="00FB3564" w:rsidRPr="00670D04">
        <w:rPr>
          <w:rFonts w:ascii="Cambria Math" w:hAnsi="Cambria Math" w:cs="Cambria Math"/>
          <w:szCs w:val="28"/>
        </w:rPr>
        <w:t>℃</w:t>
      </w:r>
      <w:r w:rsidR="00FB3564" w:rsidRPr="00670D04">
        <w:rPr>
          <w:rFonts w:cs="Times New Roman"/>
          <w:szCs w:val="28"/>
        </w:rPr>
        <w:t>/мин. благодаря равномерному прогреву как поверхности, так и объема образцов.</w:t>
      </w:r>
    </w:p>
    <w:p w14:paraId="52ADB685" w14:textId="67B4CE87" w:rsidR="004C6168" w:rsidRPr="00670D04" w:rsidRDefault="004C6168" w:rsidP="005F115C">
      <w:pPr>
        <w:spacing w:after="0" w:line="240" w:lineRule="auto"/>
        <w:ind w:firstLine="709"/>
        <w:jc w:val="both"/>
        <w:rPr>
          <w:rFonts w:cs="Times New Roman"/>
          <w:szCs w:val="28"/>
        </w:rPr>
      </w:pPr>
      <w:r w:rsidRPr="00670D04">
        <w:rPr>
          <w:rFonts w:cs="Times New Roman"/>
          <w:szCs w:val="28"/>
        </w:rPr>
        <w:t>Отмечается, что закономерности</w:t>
      </w:r>
      <w:r w:rsidR="00D325FA" w:rsidRPr="00670D04">
        <w:rPr>
          <w:rFonts w:cs="Times New Roman"/>
          <w:szCs w:val="28"/>
        </w:rPr>
        <w:t>,</w:t>
      </w:r>
      <w:r w:rsidRPr="00670D04">
        <w:rPr>
          <w:rFonts w:cs="Times New Roman"/>
          <w:szCs w:val="28"/>
        </w:rPr>
        <w:t xml:space="preserve"> приведенные выше</w:t>
      </w:r>
      <w:r w:rsidR="00D325FA" w:rsidRPr="00670D04">
        <w:rPr>
          <w:rFonts w:cs="Times New Roman"/>
          <w:szCs w:val="28"/>
        </w:rPr>
        <w:t>,</w:t>
      </w:r>
      <w:r w:rsidRPr="00670D04">
        <w:rPr>
          <w:rFonts w:cs="Times New Roman"/>
          <w:szCs w:val="28"/>
        </w:rPr>
        <w:t xml:space="preserve"> зависят не только от начального размера частиц и правильно подобранных температур T</w:t>
      </w:r>
      <w:r w:rsidRPr="00670D04">
        <w:rPr>
          <w:rFonts w:cs="Times New Roman"/>
          <w:szCs w:val="28"/>
          <w:vertAlign w:val="subscript"/>
        </w:rPr>
        <w:t>1</w:t>
      </w:r>
      <w:r w:rsidRPr="00670D04">
        <w:rPr>
          <w:rFonts w:cs="Times New Roman"/>
          <w:szCs w:val="28"/>
        </w:rPr>
        <w:t xml:space="preserve"> и T</w:t>
      </w:r>
      <w:r w:rsidRPr="00670D04">
        <w:rPr>
          <w:rFonts w:cs="Times New Roman"/>
          <w:szCs w:val="28"/>
          <w:vertAlign w:val="subscript"/>
        </w:rPr>
        <w:t>2</w:t>
      </w:r>
      <w:r w:rsidRPr="00670D04">
        <w:rPr>
          <w:rFonts w:cs="Times New Roman"/>
          <w:szCs w:val="28"/>
        </w:rPr>
        <w:t xml:space="preserve">. Заметное влияние на рост зерен в процессе ДС оказывает кристаллическая структура спекаемого материала. В работе </w:t>
      </w:r>
      <w:sdt>
        <w:sdtPr>
          <w:rPr>
            <w:rFonts w:cs="Times New Roman"/>
            <w:color w:val="000000"/>
            <w:szCs w:val="28"/>
          </w:rPr>
          <w:tag w:val="MENDELEY_CITATION_v3_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"/>
          <w:id w:val="1866099757"/>
          <w:placeholder>
            <w:docPart w:val="DefaultPlaceholder_-1854013440"/>
          </w:placeholder>
        </w:sdtPr>
        <w:sdtContent>
          <w:r w:rsidR="000D2654" w:rsidRPr="00670D04">
            <w:rPr>
              <w:rFonts w:cs="Times New Roman"/>
              <w:color w:val="000000"/>
              <w:szCs w:val="28"/>
            </w:rPr>
            <w:t>[176]</w:t>
          </w:r>
        </w:sdtContent>
      </w:sdt>
      <w:r w:rsidRPr="00670D04">
        <w:rPr>
          <w:rFonts w:cs="Times New Roman"/>
          <w:szCs w:val="28"/>
        </w:rPr>
        <w:t xml:space="preserve"> исследовали </w:t>
      </w:r>
      <w:r w:rsidR="00E17D07" w:rsidRPr="00670D04">
        <w:rPr>
          <w:rFonts w:cs="Times New Roman"/>
          <w:szCs w:val="28"/>
        </w:rPr>
        <w:t>ДС материалов с различной кристаллической структурой: гексагональный Al</w:t>
      </w:r>
      <w:r w:rsidR="00E17D07" w:rsidRPr="00670D04">
        <w:rPr>
          <w:rFonts w:cs="Times New Roman"/>
          <w:szCs w:val="28"/>
          <w:vertAlign w:val="subscript"/>
        </w:rPr>
        <w:t>2</w:t>
      </w:r>
      <w:r w:rsidR="00E17D07" w:rsidRPr="00670D04">
        <w:rPr>
          <w:rFonts w:cs="Times New Roman"/>
          <w:szCs w:val="28"/>
        </w:rPr>
        <w:t>O</w:t>
      </w:r>
      <w:r w:rsidR="00E17D07" w:rsidRPr="00670D04">
        <w:rPr>
          <w:rFonts w:cs="Times New Roman"/>
          <w:szCs w:val="28"/>
          <w:vertAlign w:val="subscript"/>
        </w:rPr>
        <w:t>3</w:t>
      </w:r>
      <w:r w:rsidR="00E17D07" w:rsidRPr="00670D04">
        <w:rPr>
          <w:rFonts w:cs="Times New Roman"/>
          <w:szCs w:val="28"/>
        </w:rPr>
        <w:t>, тетрагональный 3YSZ и кубический 8YSZ. Было установлено, что увеличение эффективности ДС возрастало с увеличением симметрии кристаллической структуры. Так наблюдалось уменьшение размера зерен при использовании ДС по сравнению со стандартной технологией для кубического 8YSZ в 2 раза, в то время как для тетрагонального 3YSZ всего в 1,2 раза.</w:t>
      </w:r>
    </w:p>
    <w:p w14:paraId="499781EF" w14:textId="74BF03D2" w:rsidR="00712F16" w:rsidRPr="00670D04" w:rsidRDefault="00FB3564" w:rsidP="005F115C">
      <w:pPr>
        <w:spacing w:after="0" w:line="240" w:lineRule="auto"/>
        <w:ind w:firstLine="709"/>
        <w:jc w:val="both"/>
        <w:rPr>
          <w:rFonts w:cs="Times New Roman"/>
          <w:szCs w:val="28"/>
        </w:rPr>
      </w:pPr>
      <w:r w:rsidRPr="00670D04">
        <w:rPr>
          <w:rFonts w:cs="Times New Roman"/>
          <w:szCs w:val="28"/>
        </w:rPr>
        <w:t xml:space="preserve">Исходя из </w:t>
      </w:r>
      <w:r w:rsidR="002706FC" w:rsidRPr="00670D04">
        <w:rPr>
          <w:rFonts w:cs="Times New Roman"/>
          <w:szCs w:val="28"/>
        </w:rPr>
        <w:t>вышеизложенного</w:t>
      </w:r>
      <w:r w:rsidRPr="00670D04">
        <w:rPr>
          <w:rFonts w:cs="Times New Roman"/>
          <w:szCs w:val="28"/>
        </w:rPr>
        <w:t xml:space="preserve"> можно сделать вывод, что технология ДС спекания является крайне перспективной для получения наноструктурированной керамики на основе ZrO</w:t>
      </w:r>
      <w:r w:rsidRPr="00670D04">
        <w:rPr>
          <w:rFonts w:cs="Times New Roman"/>
          <w:szCs w:val="28"/>
          <w:vertAlign w:val="subscript"/>
        </w:rPr>
        <w:t>2</w:t>
      </w:r>
      <w:r w:rsidRPr="00670D04">
        <w:rPr>
          <w:rFonts w:cs="Times New Roman"/>
          <w:szCs w:val="28"/>
        </w:rPr>
        <w:t xml:space="preserve"> которая обладает рядом преимуществ по сравнению с другими методами: технологическая простота, дешевизна и безопасность процесса.</w:t>
      </w:r>
    </w:p>
    <w:p w14:paraId="018F57C8" w14:textId="01225248" w:rsidR="00C361C4" w:rsidRDefault="00C361C4" w:rsidP="005F115C">
      <w:pPr>
        <w:spacing w:after="0" w:line="240" w:lineRule="auto"/>
        <w:ind w:firstLine="709"/>
        <w:jc w:val="both"/>
        <w:rPr>
          <w:rFonts w:cs="Times New Roman"/>
          <w:szCs w:val="28"/>
        </w:rPr>
      </w:pPr>
    </w:p>
    <w:p w14:paraId="1CBB4FA7" w14:textId="53B830CF" w:rsidR="00812706" w:rsidRDefault="00812706" w:rsidP="005F115C">
      <w:pPr>
        <w:spacing w:after="0" w:line="240" w:lineRule="auto"/>
        <w:ind w:firstLine="709"/>
        <w:jc w:val="both"/>
        <w:rPr>
          <w:rFonts w:cs="Times New Roman"/>
          <w:szCs w:val="28"/>
        </w:rPr>
      </w:pPr>
    </w:p>
    <w:p w14:paraId="5C3551CF" w14:textId="77777777" w:rsidR="00812706" w:rsidRPr="00670D04" w:rsidRDefault="00812706" w:rsidP="005F115C">
      <w:pPr>
        <w:spacing w:after="0" w:line="240" w:lineRule="auto"/>
        <w:ind w:firstLine="709"/>
        <w:jc w:val="both"/>
        <w:rPr>
          <w:rFonts w:cs="Times New Roman"/>
          <w:szCs w:val="28"/>
        </w:rPr>
      </w:pPr>
    </w:p>
    <w:p w14:paraId="43DCE824" w14:textId="3CB0306C" w:rsidR="00890AF8" w:rsidRPr="00670D04" w:rsidRDefault="00890AF8" w:rsidP="005F115C">
      <w:pPr>
        <w:spacing w:after="0" w:line="240" w:lineRule="auto"/>
        <w:ind w:firstLine="709"/>
        <w:jc w:val="both"/>
        <w:rPr>
          <w:rFonts w:cs="Times New Roman"/>
          <w:b/>
          <w:bCs/>
          <w:szCs w:val="28"/>
        </w:rPr>
      </w:pPr>
      <w:r w:rsidRPr="00670D04">
        <w:rPr>
          <w:rFonts w:cs="Times New Roman"/>
          <w:b/>
          <w:bCs/>
          <w:szCs w:val="28"/>
        </w:rPr>
        <w:lastRenderedPageBreak/>
        <w:t>Краткие итоги к первому разделу</w:t>
      </w:r>
    </w:p>
    <w:p w14:paraId="415BFAED" w14:textId="1E7DB7DA" w:rsidR="00890AF8" w:rsidRPr="00670D04" w:rsidRDefault="00890AF8" w:rsidP="005F115C">
      <w:pPr>
        <w:spacing w:after="0" w:line="240" w:lineRule="auto"/>
        <w:ind w:firstLine="709"/>
        <w:jc w:val="both"/>
        <w:rPr>
          <w:rFonts w:cs="Times New Roman"/>
          <w:szCs w:val="28"/>
        </w:rPr>
      </w:pPr>
      <w:r w:rsidRPr="00670D04">
        <w:rPr>
          <w:rFonts w:cs="Times New Roman"/>
          <w:szCs w:val="28"/>
        </w:rPr>
        <w:t>В данно</w:t>
      </w:r>
      <w:r w:rsidR="00E64D24">
        <w:rPr>
          <w:rFonts w:cs="Times New Roman"/>
          <w:szCs w:val="28"/>
          <w:lang w:val="kk-KZ"/>
        </w:rPr>
        <w:t>м разделе</w:t>
      </w:r>
      <w:r w:rsidRPr="00670D04">
        <w:rPr>
          <w:rFonts w:cs="Times New Roman"/>
          <w:szCs w:val="28"/>
        </w:rPr>
        <w:t xml:space="preserve"> </w:t>
      </w:r>
      <w:r w:rsidR="003E6721" w:rsidRPr="00670D04">
        <w:rPr>
          <w:rFonts w:cs="Times New Roman"/>
          <w:szCs w:val="28"/>
        </w:rPr>
        <w:t>приведена информация о</w:t>
      </w:r>
      <w:r w:rsidR="00707CBE" w:rsidRPr="00670D04">
        <w:rPr>
          <w:rFonts w:cs="Times New Roman"/>
          <w:szCs w:val="28"/>
        </w:rPr>
        <w:t>б</w:t>
      </w:r>
      <w:r w:rsidRPr="00670D04">
        <w:rPr>
          <w:rFonts w:cs="Times New Roman"/>
          <w:szCs w:val="28"/>
        </w:rPr>
        <w:t xml:space="preserve"> актуальны</w:t>
      </w:r>
      <w:r w:rsidR="003E6721" w:rsidRPr="00670D04">
        <w:rPr>
          <w:rFonts w:cs="Times New Roman"/>
          <w:szCs w:val="28"/>
        </w:rPr>
        <w:t>х</w:t>
      </w:r>
      <w:r w:rsidRPr="00670D04">
        <w:rPr>
          <w:rFonts w:cs="Times New Roman"/>
          <w:szCs w:val="28"/>
        </w:rPr>
        <w:t xml:space="preserve"> проблем</w:t>
      </w:r>
      <w:r w:rsidR="003E6721" w:rsidRPr="00670D04">
        <w:rPr>
          <w:rFonts w:cs="Times New Roman"/>
          <w:szCs w:val="28"/>
        </w:rPr>
        <w:t>ах</w:t>
      </w:r>
      <w:r w:rsidRPr="00670D04">
        <w:rPr>
          <w:rFonts w:cs="Times New Roman"/>
          <w:szCs w:val="28"/>
        </w:rPr>
        <w:t xml:space="preserve"> синтеза и применения керамик на основе ZrO</w:t>
      </w:r>
      <w:r w:rsidRPr="00670D04">
        <w:rPr>
          <w:rFonts w:cs="Times New Roman"/>
          <w:szCs w:val="28"/>
          <w:vertAlign w:val="subscript"/>
        </w:rPr>
        <w:t>2</w:t>
      </w:r>
      <w:r w:rsidRPr="00670D04">
        <w:rPr>
          <w:rFonts w:cs="Times New Roman"/>
          <w:szCs w:val="28"/>
        </w:rPr>
        <w:t xml:space="preserve">. </w:t>
      </w:r>
      <w:r w:rsidR="003E6721" w:rsidRPr="00670D04">
        <w:rPr>
          <w:rFonts w:cs="Times New Roman"/>
          <w:szCs w:val="28"/>
        </w:rPr>
        <w:t>Рассмотрены методы стабилизации керамик на основе ZrO</w:t>
      </w:r>
      <w:r w:rsidR="003E6721" w:rsidRPr="00670D04">
        <w:rPr>
          <w:rFonts w:cs="Times New Roman"/>
          <w:szCs w:val="28"/>
          <w:vertAlign w:val="subscript"/>
        </w:rPr>
        <w:t>2</w:t>
      </w:r>
      <w:r w:rsidR="003E6721" w:rsidRPr="00670D04">
        <w:rPr>
          <w:rFonts w:cs="Times New Roman"/>
          <w:szCs w:val="28"/>
        </w:rPr>
        <w:t xml:space="preserve"> и </w:t>
      </w:r>
      <w:r w:rsidR="00712F16" w:rsidRPr="00670D04">
        <w:rPr>
          <w:rFonts w:cs="Times New Roman"/>
          <w:szCs w:val="28"/>
        </w:rPr>
        <w:t>проблемы,</w:t>
      </w:r>
      <w:r w:rsidR="003E6721" w:rsidRPr="00670D04">
        <w:rPr>
          <w:rFonts w:cs="Times New Roman"/>
          <w:szCs w:val="28"/>
        </w:rPr>
        <w:t xml:space="preserve"> возникающие </w:t>
      </w:r>
      <w:r w:rsidR="00712F16" w:rsidRPr="00670D04">
        <w:rPr>
          <w:rFonts w:cs="Times New Roman"/>
          <w:szCs w:val="28"/>
        </w:rPr>
        <w:t>при их эксплуатации. Изучены методы синтеза стартовых материалов и керамик ZrO</w:t>
      </w:r>
      <w:r w:rsidR="00712F16" w:rsidRPr="00670D04">
        <w:rPr>
          <w:rFonts w:cs="Times New Roman"/>
          <w:szCs w:val="28"/>
          <w:vertAlign w:val="subscript"/>
        </w:rPr>
        <w:t>2</w:t>
      </w:r>
      <w:r w:rsidR="00712F16" w:rsidRPr="00670D04">
        <w:rPr>
          <w:rFonts w:cs="Times New Roman"/>
          <w:szCs w:val="28"/>
        </w:rPr>
        <w:t xml:space="preserve"> на их основе. </w:t>
      </w:r>
    </w:p>
    <w:p w14:paraId="295CC972" w14:textId="77777777" w:rsidR="00C93BED" w:rsidRPr="00670D04" w:rsidRDefault="00C93BED" w:rsidP="005F115C">
      <w:pPr>
        <w:spacing w:after="0" w:line="240" w:lineRule="auto"/>
        <w:rPr>
          <w:rFonts w:cs="Times New Roman"/>
          <w:szCs w:val="28"/>
        </w:rPr>
      </w:pPr>
      <w:r w:rsidRPr="00670D04">
        <w:rPr>
          <w:rFonts w:cs="Times New Roman"/>
          <w:szCs w:val="28"/>
        </w:rPr>
        <w:br w:type="page"/>
      </w:r>
    </w:p>
    <w:p w14:paraId="05E8F472" w14:textId="412B7B2F" w:rsidR="00A909CE" w:rsidRPr="00670D04" w:rsidRDefault="00A909CE" w:rsidP="00E64D24">
      <w:pPr>
        <w:pStyle w:val="1"/>
        <w:spacing w:before="0" w:line="240" w:lineRule="auto"/>
        <w:ind w:firstLine="709"/>
        <w:rPr>
          <w:rFonts w:cs="Times New Roman"/>
        </w:rPr>
      </w:pPr>
      <w:bookmarkStart w:id="12" w:name="_Toc226557301"/>
      <w:r w:rsidRPr="00670D04">
        <w:rPr>
          <w:rFonts w:cs="Times New Roman"/>
        </w:rPr>
        <w:lastRenderedPageBreak/>
        <w:t xml:space="preserve">2 </w:t>
      </w:r>
      <w:r w:rsidR="00E64D24" w:rsidRPr="00670D04">
        <w:rPr>
          <w:rFonts w:cs="Times New Roman"/>
        </w:rPr>
        <w:t>МЕТОДЫ И МАТЕРИАЛЫ</w:t>
      </w:r>
      <w:bookmarkEnd w:id="12"/>
    </w:p>
    <w:p w14:paraId="072526FE" w14:textId="77777777" w:rsidR="00E64D24" w:rsidRDefault="00E64D24" w:rsidP="00E64D24">
      <w:pPr>
        <w:pStyle w:val="2"/>
        <w:spacing w:before="0" w:after="0" w:line="240" w:lineRule="auto"/>
        <w:ind w:firstLine="709"/>
        <w:rPr>
          <w:rFonts w:cs="Times New Roman"/>
        </w:rPr>
      </w:pPr>
      <w:bookmarkStart w:id="13" w:name="_Toc226557302"/>
    </w:p>
    <w:p w14:paraId="54F66A91" w14:textId="39A4ED02" w:rsidR="00A909CE" w:rsidRPr="00670D04" w:rsidRDefault="00A909CE" w:rsidP="00E64D24">
      <w:pPr>
        <w:pStyle w:val="2"/>
        <w:spacing w:before="0" w:after="0" w:line="240" w:lineRule="auto"/>
        <w:ind w:firstLine="709"/>
        <w:rPr>
          <w:rFonts w:cs="Times New Roman"/>
        </w:rPr>
      </w:pPr>
      <w:r w:rsidRPr="00670D04">
        <w:rPr>
          <w:rFonts w:cs="Times New Roman"/>
        </w:rPr>
        <w:t xml:space="preserve">2.1 Химические реактивы, используемые для синтеза наночастиц </w:t>
      </w:r>
      <w:r w:rsidR="00194F25" w:rsidRPr="00670D04">
        <w:rPr>
          <w:rFonts w:cs="Times New Roman"/>
        </w:rPr>
        <w:t>оксида циркония</w:t>
      </w:r>
      <w:bookmarkEnd w:id="13"/>
    </w:p>
    <w:p w14:paraId="5EF22FFE" w14:textId="16C0A2FD" w:rsidR="00962D23" w:rsidRPr="00670D04" w:rsidRDefault="00962D23" w:rsidP="00E64D24">
      <w:pPr>
        <w:spacing w:after="0" w:line="240" w:lineRule="auto"/>
        <w:ind w:firstLine="709"/>
        <w:jc w:val="both"/>
        <w:rPr>
          <w:rFonts w:cs="Times New Roman"/>
          <w:szCs w:val="28"/>
        </w:rPr>
      </w:pPr>
      <w:r w:rsidRPr="00670D04">
        <w:rPr>
          <w:rFonts w:cs="Times New Roman"/>
          <w:szCs w:val="28"/>
          <w:lang w:val="kk-KZ"/>
        </w:rPr>
        <w:t xml:space="preserve">Все реактивы для синтеза исследумых образцов </w:t>
      </w:r>
      <w:r w:rsidRPr="00670D04">
        <w:rPr>
          <w:rFonts w:cs="Times New Roman"/>
          <w:szCs w:val="28"/>
        </w:rPr>
        <w:t xml:space="preserve">были производства компании </w:t>
      </w:r>
      <w:r w:rsidRPr="00670D04">
        <w:rPr>
          <w:rFonts w:cs="Times New Roman"/>
          <w:szCs w:val="28"/>
          <w:lang w:val="en-US"/>
        </w:rPr>
        <w:t>Sigma</w:t>
      </w:r>
      <w:r w:rsidRPr="00670D04">
        <w:rPr>
          <w:rFonts w:cs="Times New Roman"/>
          <w:szCs w:val="28"/>
        </w:rPr>
        <w:t xml:space="preserve"> </w:t>
      </w:r>
      <w:r w:rsidRPr="00670D04">
        <w:rPr>
          <w:rFonts w:cs="Times New Roman"/>
          <w:szCs w:val="28"/>
          <w:lang w:val="en-US"/>
        </w:rPr>
        <w:t>Aldrich</w:t>
      </w:r>
      <w:r w:rsidRPr="00670D04">
        <w:rPr>
          <w:rFonts w:cs="Times New Roman"/>
          <w:szCs w:val="28"/>
        </w:rPr>
        <w:t xml:space="preserve"> (</w:t>
      </w:r>
      <w:r w:rsidRPr="00670D04">
        <w:rPr>
          <w:rFonts w:cs="Times New Roman"/>
          <w:szCs w:val="28"/>
          <w:lang w:val="en-US"/>
        </w:rPr>
        <w:t>Sigma</w:t>
      </w:r>
      <w:r w:rsidRPr="00670D04">
        <w:rPr>
          <w:rFonts w:cs="Times New Roman"/>
          <w:szCs w:val="28"/>
        </w:rPr>
        <w:t xml:space="preserve"> </w:t>
      </w:r>
      <w:r w:rsidRPr="00670D04">
        <w:rPr>
          <w:rFonts w:cs="Times New Roman"/>
          <w:szCs w:val="28"/>
          <w:lang w:val="en-US"/>
        </w:rPr>
        <w:t>Aldrich</w:t>
      </w:r>
      <w:r w:rsidRPr="00670D04">
        <w:rPr>
          <w:rFonts w:cs="Times New Roman"/>
          <w:szCs w:val="28"/>
        </w:rPr>
        <w:t>, США) с химической чистотой 99,9%. Использование высокочистых реагентов позволяет исключить побочные химические процессы, что позволяет обеспечить максимальную корректность и чистоту проводимого эксперимента.</w:t>
      </w:r>
    </w:p>
    <w:p w14:paraId="0C631C83" w14:textId="3FA3A2F3" w:rsidR="00A909CE" w:rsidRPr="00670D04" w:rsidRDefault="00A909CE" w:rsidP="00E64D24">
      <w:pPr>
        <w:spacing w:after="0" w:line="240" w:lineRule="auto"/>
        <w:ind w:firstLine="709"/>
        <w:jc w:val="both"/>
        <w:rPr>
          <w:rFonts w:cs="Times New Roman"/>
          <w:szCs w:val="28"/>
        </w:rPr>
      </w:pPr>
      <w:r w:rsidRPr="00670D04">
        <w:rPr>
          <w:rFonts w:cs="Times New Roman"/>
          <w:szCs w:val="28"/>
        </w:rPr>
        <w:t>Для синтеза не</w:t>
      </w:r>
      <w:r w:rsidR="00ED5175" w:rsidRPr="00670D04">
        <w:rPr>
          <w:rFonts w:cs="Times New Roman"/>
          <w:szCs w:val="28"/>
        </w:rPr>
        <w:t>допированных</w:t>
      </w:r>
      <w:r w:rsidRPr="00670D04">
        <w:rPr>
          <w:rFonts w:cs="Times New Roman"/>
          <w:szCs w:val="28"/>
        </w:rPr>
        <w:t xml:space="preserve"> наночастиц ZrO</w:t>
      </w:r>
      <w:r w:rsidRPr="00670D04">
        <w:rPr>
          <w:rFonts w:cs="Times New Roman"/>
          <w:szCs w:val="28"/>
          <w:vertAlign w:val="subscript"/>
        </w:rPr>
        <w:t>2</w:t>
      </w:r>
      <w:r w:rsidRPr="00670D04">
        <w:rPr>
          <w:rFonts w:cs="Times New Roman"/>
          <w:szCs w:val="28"/>
        </w:rPr>
        <w:t xml:space="preserve"> ис</w:t>
      </w:r>
      <w:r w:rsidR="00BA5D01" w:rsidRPr="00670D04">
        <w:rPr>
          <w:rFonts w:cs="Times New Roman"/>
          <w:szCs w:val="28"/>
        </w:rPr>
        <w:t>пользовались 0,1 моль/л раствор</w:t>
      </w:r>
      <w:r w:rsidRPr="00670D04">
        <w:rPr>
          <w:rFonts w:cs="Times New Roman"/>
          <w:szCs w:val="28"/>
        </w:rPr>
        <w:t xml:space="preserve"> дистиллированной воды с </w:t>
      </w:r>
      <w:r w:rsidR="00194F25" w:rsidRPr="00670D04">
        <w:rPr>
          <w:rFonts w:cs="Times New Roman"/>
          <w:szCs w:val="28"/>
        </w:rPr>
        <w:t>двумя</w:t>
      </w:r>
      <w:r w:rsidRPr="00670D04">
        <w:rPr>
          <w:rFonts w:cs="Times New Roman"/>
          <w:szCs w:val="28"/>
        </w:rPr>
        <w:t xml:space="preserve"> видами солей циркония: цирконил хлорид октагидрат (ZrOCl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 и цирконил нитрат дигидрат (ZrO(NO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 xml:space="preserve">O). В качестве минерализаторов </w:t>
      </w:r>
      <w:r w:rsidR="00BA5D01" w:rsidRPr="00670D04">
        <w:rPr>
          <w:rFonts w:cs="Times New Roman"/>
          <w:szCs w:val="28"/>
        </w:rPr>
        <w:t>использовались 1 моль/л раствор</w:t>
      </w:r>
      <w:r w:rsidRPr="00670D04">
        <w:rPr>
          <w:rFonts w:cs="Times New Roman"/>
          <w:szCs w:val="28"/>
        </w:rPr>
        <w:t xml:space="preserve"> дистилированной воды с гидрооксидом натрия (NaOH), гидрооксидом калия (KOH) и аммиачной воды (NH</w:t>
      </w:r>
      <w:r w:rsidRPr="00670D04">
        <w:rPr>
          <w:rFonts w:cs="Times New Roman"/>
          <w:szCs w:val="28"/>
          <w:vertAlign w:val="subscript"/>
        </w:rPr>
        <w:t>4</w:t>
      </w:r>
      <w:r w:rsidRPr="00670D04">
        <w:rPr>
          <w:rFonts w:cs="Times New Roman"/>
          <w:szCs w:val="28"/>
        </w:rPr>
        <w:t xml:space="preserve">OH). </w:t>
      </w:r>
    </w:p>
    <w:p w14:paraId="51498D47" w14:textId="03AF108F" w:rsidR="00A909CE" w:rsidRPr="00670D04" w:rsidRDefault="00A909CE" w:rsidP="00E64D24">
      <w:pPr>
        <w:spacing w:after="0" w:line="240" w:lineRule="auto"/>
        <w:ind w:firstLine="709"/>
        <w:jc w:val="both"/>
        <w:rPr>
          <w:rFonts w:cs="Times New Roman"/>
          <w:szCs w:val="28"/>
        </w:rPr>
      </w:pPr>
      <w:r w:rsidRPr="00670D04">
        <w:rPr>
          <w:rFonts w:cs="Times New Roman"/>
          <w:szCs w:val="28"/>
        </w:rPr>
        <w:t>Для синтеза мультидопированных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подготавливался раствор 0,1 моль/л 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 Ce(NO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3</w:t>
      </w:r>
      <w:r w:rsidRPr="00670D04">
        <w:rPr>
          <w:rFonts w:cs="Times New Roman"/>
          <w:szCs w:val="28"/>
        </w:rPr>
        <w:t>·6H</w:t>
      </w:r>
      <w:r w:rsidRPr="00670D04">
        <w:rPr>
          <w:rFonts w:cs="Times New Roman"/>
          <w:szCs w:val="28"/>
          <w:vertAlign w:val="subscript"/>
        </w:rPr>
        <w:t>2</w:t>
      </w:r>
      <w:r w:rsidRPr="00670D04">
        <w:rPr>
          <w:rFonts w:cs="Times New Roman"/>
          <w:szCs w:val="28"/>
        </w:rPr>
        <w:t>O, Y(NO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3</w:t>
      </w:r>
      <w:r w:rsidRPr="00670D04">
        <w:rPr>
          <w:rFonts w:cs="Times New Roman"/>
          <w:szCs w:val="28"/>
        </w:rPr>
        <w:t>·6H</w:t>
      </w:r>
      <w:r w:rsidRPr="00670D04">
        <w:rPr>
          <w:rFonts w:cs="Times New Roman"/>
          <w:szCs w:val="28"/>
          <w:vertAlign w:val="subscript"/>
        </w:rPr>
        <w:t>2</w:t>
      </w:r>
      <w:r w:rsidRPr="00670D04">
        <w:rPr>
          <w:rFonts w:cs="Times New Roman"/>
          <w:szCs w:val="28"/>
        </w:rPr>
        <w:t>O, Mg(NO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·6H</w:t>
      </w:r>
      <w:r w:rsidRPr="00670D04">
        <w:rPr>
          <w:rFonts w:cs="Times New Roman"/>
          <w:szCs w:val="28"/>
          <w:vertAlign w:val="subscript"/>
        </w:rPr>
        <w:t>2</w:t>
      </w:r>
      <w:r w:rsidRPr="00670D04">
        <w:rPr>
          <w:rFonts w:cs="Times New Roman"/>
          <w:szCs w:val="28"/>
        </w:rPr>
        <w:t>O, CaCl</w:t>
      </w:r>
      <w:r w:rsidRPr="00670D04">
        <w:rPr>
          <w:rFonts w:cs="Times New Roman"/>
          <w:szCs w:val="28"/>
          <w:vertAlign w:val="subscript"/>
        </w:rPr>
        <w:t>2</w:t>
      </w:r>
      <w:r w:rsidRPr="00670D04">
        <w:rPr>
          <w:rFonts w:cs="Times New Roman"/>
          <w:szCs w:val="28"/>
        </w:rPr>
        <w:t xml:space="preserve"> с </w:t>
      </w:r>
      <w:r w:rsidR="00610836" w:rsidRPr="00670D04">
        <w:rPr>
          <w:rFonts w:cs="Times New Roman"/>
          <w:szCs w:val="28"/>
        </w:rPr>
        <w:t>дистиллированной</w:t>
      </w:r>
      <w:r w:rsidRPr="00670D04">
        <w:rPr>
          <w:rFonts w:cs="Times New Roman"/>
          <w:szCs w:val="28"/>
        </w:rPr>
        <w:t xml:space="preserve"> водой. Соотношение ионов Y:Ce:Ca:Mg в растворе составляло 1:1:1:1. Значения x варьировались в пределах 0,05–0,25 мольных долей. В качестве минерализатора использовали 1 моль/л раствор KOH с дистиллированной водой. </w:t>
      </w:r>
    </w:p>
    <w:p w14:paraId="0DBDC5C5" w14:textId="77777777" w:rsidR="00A909CE" w:rsidRPr="00670D04" w:rsidRDefault="00A909CE" w:rsidP="005F115C">
      <w:pPr>
        <w:spacing w:after="0" w:line="240" w:lineRule="auto"/>
        <w:ind w:firstLine="709"/>
        <w:jc w:val="both"/>
        <w:rPr>
          <w:rFonts w:cs="Times New Roman"/>
          <w:szCs w:val="28"/>
        </w:rPr>
      </w:pPr>
    </w:p>
    <w:p w14:paraId="4458DC66" w14:textId="46AF90B6" w:rsidR="00A909CE" w:rsidRPr="00670D04" w:rsidRDefault="00A909CE" w:rsidP="005F115C">
      <w:pPr>
        <w:pStyle w:val="2"/>
        <w:spacing w:before="0" w:after="0" w:line="240" w:lineRule="auto"/>
        <w:ind w:firstLine="709"/>
        <w:rPr>
          <w:rFonts w:cs="Times New Roman"/>
        </w:rPr>
      </w:pPr>
      <w:bookmarkStart w:id="14" w:name="_Toc226557303"/>
      <w:r w:rsidRPr="00670D04">
        <w:rPr>
          <w:rFonts w:cs="Times New Roman"/>
        </w:rPr>
        <w:t xml:space="preserve">2.2 Методика синтеза наночастиц </w:t>
      </w:r>
      <w:r w:rsidR="00962D23" w:rsidRPr="00670D04">
        <w:rPr>
          <w:rFonts w:cs="Times New Roman"/>
          <w:lang w:val="en-US"/>
        </w:rPr>
        <w:t>ZrO</w:t>
      </w:r>
      <w:r w:rsidR="00962D23" w:rsidRPr="00670D04">
        <w:rPr>
          <w:rFonts w:cs="Times New Roman"/>
          <w:vertAlign w:val="subscript"/>
        </w:rPr>
        <w:t>2</w:t>
      </w:r>
      <w:bookmarkEnd w:id="14"/>
    </w:p>
    <w:p w14:paraId="3F2A2F63" w14:textId="4F071C8A" w:rsidR="00610836" w:rsidRPr="00670D04" w:rsidRDefault="005A4E50" w:rsidP="005F115C">
      <w:pPr>
        <w:spacing w:after="0" w:line="240" w:lineRule="auto"/>
        <w:ind w:firstLine="709"/>
        <w:jc w:val="both"/>
        <w:rPr>
          <w:rFonts w:cs="Times New Roman"/>
          <w:szCs w:val="28"/>
        </w:rPr>
      </w:pPr>
      <w:r w:rsidRPr="00670D04">
        <w:rPr>
          <w:rFonts w:cs="Times New Roman"/>
          <w:szCs w:val="28"/>
        </w:rPr>
        <w:t>Наночастицы ZrO</w:t>
      </w:r>
      <w:r w:rsidRPr="00670D04">
        <w:rPr>
          <w:rFonts w:cs="Times New Roman"/>
          <w:szCs w:val="28"/>
          <w:vertAlign w:val="subscript"/>
        </w:rPr>
        <w:t>2</w:t>
      </w:r>
      <w:r w:rsidRPr="00670D04">
        <w:rPr>
          <w:rFonts w:cs="Times New Roman"/>
          <w:szCs w:val="28"/>
        </w:rPr>
        <w:t xml:space="preserve"> были получены методом низкотемпературного гидротермального синтеза</w:t>
      </w:r>
      <w:r w:rsidR="00194F25" w:rsidRPr="00670D04">
        <w:rPr>
          <w:rFonts w:cs="Times New Roman"/>
          <w:szCs w:val="28"/>
        </w:rPr>
        <w:t xml:space="preserve">, обеспечивающим формирование высокодисперсных частиц при контролируемых </w:t>
      </w:r>
      <w:r w:rsidR="007E7788" w:rsidRPr="00670D04">
        <w:rPr>
          <w:rFonts w:cs="Times New Roman"/>
          <w:szCs w:val="28"/>
        </w:rPr>
        <w:t>термодинамических параметрах</w:t>
      </w:r>
      <w:r w:rsidRPr="00670D04">
        <w:rPr>
          <w:rFonts w:cs="Times New Roman"/>
          <w:szCs w:val="28"/>
        </w:rPr>
        <w:t xml:space="preserve">. </w:t>
      </w:r>
    </w:p>
    <w:p w14:paraId="23CAC501" w14:textId="35988D97" w:rsidR="007E7788" w:rsidRPr="00670D04" w:rsidRDefault="007E7788" w:rsidP="005F115C">
      <w:pPr>
        <w:spacing w:after="0" w:line="240" w:lineRule="auto"/>
        <w:ind w:firstLine="709"/>
        <w:jc w:val="both"/>
        <w:rPr>
          <w:rFonts w:cs="Times New Roman"/>
          <w:szCs w:val="28"/>
        </w:rPr>
      </w:pPr>
      <w:r w:rsidRPr="00670D04">
        <w:rPr>
          <w:rFonts w:cs="Times New Roman"/>
          <w:szCs w:val="28"/>
        </w:rPr>
        <w:t>На первом этапе подготавливался реакционный р</w:t>
      </w:r>
      <w:r w:rsidR="00D07A22" w:rsidRPr="00670D04">
        <w:rPr>
          <w:rFonts w:cs="Times New Roman"/>
          <w:szCs w:val="28"/>
        </w:rPr>
        <w:t>аствор прекурсора с минерализатором</w:t>
      </w:r>
      <w:r w:rsidRPr="00670D04">
        <w:rPr>
          <w:rFonts w:cs="Times New Roman"/>
          <w:szCs w:val="28"/>
        </w:rPr>
        <w:t>.</w:t>
      </w:r>
      <w:r w:rsidR="00D07A22" w:rsidRPr="00670D04">
        <w:rPr>
          <w:rFonts w:cs="Times New Roman"/>
          <w:szCs w:val="28"/>
        </w:rPr>
        <w:t xml:space="preserve"> </w:t>
      </w:r>
      <w:r w:rsidRPr="00670D04">
        <w:rPr>
          <w:rFonts w:cs="Times New Roman"/>
          <w:szCs w:val="28"/>
        </w:rPr>
        <w:t>П</w:t>
      </w:r>
      <w:r w:rsidR="00D07A22" w:rsidRPr="00670D04">
        <w:rPr>
          <w:rFonts w:cs="Times New Roman"/>
          <w:szCs w:val="28"/>
        </w:rPr>
        <w:t>еремешива</w:t>
      </w:r>
      <w:r w:rsidRPr="00670D04">
        <w:rPr>
          <w:rFonts w:cs="Times New Roman"/>
          <w:szCs w:val="28"/>
        </w:rPr>
        <w:t>ние</w:t>
      </w:r>
      <w:r w:rsidR="00D07A22" w:rsidRPr="00670D04">
        <w:rPr>
          <w:rFonts w:cs="Times New Roman"/>
          <w:szCs w:val="28"/>
        </w:rPr>
        <w:t xml:space="preserve"> </w:t>
      </w:r>
      <w:r w:rsidRPr="00670D04">
        <w:rPr>
          <w:rFonts w:cs="Times New Roman"/>
          <w:szCs w:val="28"/>
        </w:rPr>
        <w:t xml:space="preserve">проводилось на </w:t>
      </w:r>
      <w:r w:rsidR="00D07A22" w:rsidRPr="00670D04">
        <w:rPr>
          <w:rFonts w:cs="Times New Roman"/>
          <w:szCs w:val="28"/>
        </w:rPr>
        <w:t>магнитной мешалке до достижения pH 9</w:t>
      </w:r>
      <w:r w:rsidRPr="00670D04">
        <w:rPr>
          <w:rFonts w:cs="Times New Roman"/>
          <w:szCs w:val="28"/>
        </w:rPr>
        <w:t xml:space="preserve">, что обеспечивало создание щелочной среды, необходимой для </w:t>
      </w:r>
      <w:r w:rsidR="00122E17" w:rsidRPr="00670D04">
        <w:rPr>
          <w:rFonts w:cs="Times New Roman"/>
          <w:szCs w:val="28"/>
        </w:rPr>
        <w:t xml:space="preserve">гидролиза </w:t>
      </w:r>
      <w:r w:rsidR="00FA5FAB" w:rsidRPr="00670D04">
        <w:rPr>
          <w:rFonts w:cs="Times New Roman"/>
          <w:szCs w:val="28"/>
        </w:rPr>
        <w:t>и последующего</w:t>
      </w:r>
      <w:r w:rsidR="00122E17" w:rsidRPr="00670D04">
        <w:rPr>
          <w:rFonts w:cs="Times New Roman"/>
          <w:szCs w:val="28"/>
        </w:rPr>
        <w:t xml:space="preserve"> образования гидроксокомплексов циркония</w:t>
      </w:r>
      <w:r w:rsidR="00D07A22" w:rsidRPr="00670D04">
        <w:rPr>
          <w:rFonts w:cs="Times New Roman"/>
          <w:szCs w:val="28"/>
        </w:rPr>
        <w:t xml:space="preserve">. </w:t>
      </w:r>
      <w:r w:rsidRPr="00670D04">
        <w:rPr>
          <w:rFonts w:cs="Times New Roman"/>
          <w:szCs w:val="28"/>
        </w:rPr>
        <w:t>Раствор</w:t>
      </w:r>
      <w:r w:rsidR="00122E17" w:rsidRPr="00670D04">
        <w:rPr>
          <w:rFonts w:cs="Times New Roman"/>
          <w:szCs w:val="28"/>
        </w:rPr>
        <w:t xml:space="preserve"> </w:t>
      </w:r>
      <w:r w:rsidRPr="00670D04">
        <w:rPr>
          <w:rFonts w:cs="Times New Roman"/>
          <w:szCs w:val="28"/>
        </w:rPr>
        <w:t>переносили</w:t>
      </w:r>
      <w:r w:rsidR="005A4E50" w:rsidRPr="00670D04">
        <w:rPr>
          <w:rFonts w:cs="Times New Roman"/>
          <w:szCs w:val="28"/>
        </w:rPr>
        <w:t xml:space="preserve"> в тефлоновый вкладыш объемом 100 мл</w:t>
      </w:r>
      <w:r w:rsidRPr="00670D04">
        <w:rPr>
          <w:rFonts w:cs="Times New Roman"/>
          <w:szCs w:val="28"/>
        </w:rPr>
        <w:t xml:space="preserve">, заполняя его на </w:t>
      </w:r>
      <w:r w:rsidR="005A4E50" w:rsidRPr="00670D04">
        <w:rPr>
          <w:rFonts w:cs="Times New Roman"/>
          <w:szCs w:val="28"/>
        </w:rPr>
        <w:t xml:space="preserve">90% от </w:t>
      </w:r>
      <w:r w:rsidRPr="00670D04">
        <w:rPr>
          <w:rFonts w:cs="Times New Roman"/>
          <w:szCs w:val="28"/>
        </w:rPr>
        <w:t xml:space="preserve">общего </w:t>
      </w:r>
      <w:r w:rsidR="005A4E50" w:rsidRPr="00670D04">
        <w:rPr>
          <w:rFonts w:cs="Times New Roman"/>
          <w:szCs w:val="28"/>
        </w:rPr>
        <w:t>объема</w:t>
      </w:r>
      <w:r w:rsidRPr="00670D04">
        <w:rPr>
          <w:rFonts w:cs="Times New Roman"/>
          <w:szCs w:val="28"/>
        </w:rPr>
        <w:t>. Неполное заполнение реакционного объема обеспечивало оптимальные условия для формирования автогенного давления, равного давлению насыщенных паров воды при заданной температуре</w:t>
      </w:r>
      <w:r w:rsidR="005A4E50" w:rsidRPr="00670D04">
        <w:rPr>
          <w:rFonts w:cs="Times New Roman"/>
          <w:szCs w:val="28"/>
        </w:rPr>
        <w:t xml:space="preserve">. </w:t>
      </w:r>
      <w:r w:rsidRPr="00670D04">
        <w:rPr>
          <w:rFonts w:cs="Times New Roman"/>
          <w:szCs w:val="28"/>
        </w:rPr>
        <w:t>Тефлоновый вкладыш помещался в стальной автоклав, после чего систему</w:t>
      </w:r>
      <w:r w:rsidR="00D07A22" w:rsidRPr="00670D04">
        <w:rPr>
          <w:rFonts w:cs="Times New Roman"/>
          <w:szCs w:val="28"/>
        </w:rPr>
        <w:t xml:space="preserve"> подвергал</w:t>
      </w:r>
      <w:r w:rsidRPr="00670D04">
        <w:rPr>
          <w:rFonts w:cs="Times New Roman"/>
          <w:szCs w:val="28"/>
        </w:rPr>
        <w:t>и</w:t>
      </w:r>
      <w:r w:rsidR="00D07A22" w:rsidRPr="00670D04">
        <w:rPr>
          <w:rFonts w:cs="Times New Roman"/>
          <w:szCs w:val="28"/>
        </w:rPr>
        <w:t xml:space="preserve"> нагреву</w:t>
      </w:r>
      <w:r w:rsidR="005A4E50" w:rsidRPr="00670D04">
        <w:rPr>
          <w:rFonts w:cs="Times New Roman"/>
          <w:szCs w:val="28"/>
        </w:rPr>
        <w:t xml:space="preserve"> в термошкафу при температуре 110–160</w:t>
      </w:r>
      <w:r w:rsidR="005A4E50" w:rsidRPr="00670D04">
        <w:rPr>
          <w:rFonts w:ascii="Cambria Math" w:hAnsi="Cambria Math" w:cs="Cambria Math"/>
          <w:szCs w:val="28"/>
        </w:rPr>
        <w:t>℃</w:t>
      </w:r>
      <w:r w:rsidR="005A4E50" w:rsidRPr="00670D04">
        <w:rPr>
          <w:rFonts w:cs="Times New Roman"/>
          <w:szCs w:val="28"/>
        </w:rPr>
        <w:t xml:space="preserve"> в течение 12 часов</w:t>
      </w:r>
      <w:r w:rsidR="00962D23" w:rsidRPr="00670D04">
        <w:rPr>
          <w:rFonts w:cs="Times New Roman"/>
          <w:szCs w:val="28"/>
        </w:rPr>
        <w:t xml:space="preserve">, </w:t>
      </w:r>
      <w:r w:rsidR="00962D23" w:rsidRPr="00670D04">
        <w:rPr>
          <w:rFonts w:cs="Times New Roman"/>
          <w:szCs w:val="28"/>
          <w:lang w:val="kk-KZ"/>
        </w:rPr>
        <w:t>где</w:t>
      </w:r>
      <w:r w:rsidRPr="00670D04">
        <w:rPr>
          <w:rFonts w:cs="Times New Roman"/>
          <w:szCs w:val="28"/>
        </w:rPr>
        <w:t xml:space="preserve"> протекали процессы растворения-перекристаллизации и направленного роста наночастиц в гидротермальной среде.</w:t>
      </w:r>
    </w:p>
    <w:p w14:paraId="1AADAA5C" w14:textId="71FAA517" w:rsidR="007E7788" w:rsidRPr="00670D04" w:rsidRDefault="007E7788" w:rsidP="005F115C">
      <w:pPr>
        <w:spacing w:after="0" w:line="240" w:lineRule="auto"/>
        <w:ind w:firstLine="709"/>
        <w:jc w:val="both"/>
        <w:rPr>
          <w:rFonts w:cs="Times New Roman"/>
          <w:szCs w:val="28"/>
        </w:rPr>
      </w:pPr>
      <w:r w:rsidRPr="00670D04">
        <w:rPr>
          <w:rFonts w:cs="Times New Roman"/>
          <w:szCs w:val="28"/>
        </w:rPr>
        <w:t>П</w:t>
      </w:r>
      <w:r w:rsidR="00D07A22" w:rsidRPr="00670D04">
        <w:rPr>
          <w:rFonts w:cs="Times New Roman"/>
          <w:szCs w:val="28"/>
        </w:rPr>
        <w:t xml:space="preserve">олученный </w:t>
      </w:r>
      <w:r w:rsidRPr="00670D04">
        <w:rPr>
          <w:rFonts w:cs="Times New Roman"/>
          <w:szCs w:val="28"/>
        </w:rPr>
        <w:t>осадок</w:t>
      </w:r>
      <w:r w:rsidR="00D07A22" w:rsidRPr="00670D04">
        <w:rPr>
          <w:rFonts w:cs="Times New Roman"/>
          <w:szCs w:val="28"/>
        </w:rPr>
        <w:t xml:space="preserve"> подвергался </w:t>
      </w:r>
      <w:r w:rsidRPr="00670D04">
        <w:rPr>
          <w:rFonts w:cs="Times New Roman"/>
          <w:szCs w:val="28"/>
        </w:rPr>
        <w:t xml:space="preserve">многостадийной </w:t>
      </w:r>
      <w:r w:rsidR="00D07A22" w:rsidRPr="00670D04">
        <w:rPr>
          <w:rFonts w:cs="Times New Roman"/>
          <w:szCs w:val="28"/>
        </w:rPr>
        <w:t xml:space="preserve">очистке от </w:t>
      </w:r>
      <w:r w:rsidRPr="00670D04">
        <w:rPr>
          <w:rFonts w:cs="Times New Roman"/>
          <w:szCs w:val="28"/>
        </w:rPr>
        <w:t>побочных</w:t>
      </w:r>
      <w:r w:rsidR="00D07A22" w:rsidRPr="00670D04">
        <w:rPr>
          <w:rFonts w:cs="Times New Roman"/>
          <w:szCs w:val="28"/>
        </w:rPr>
        <w:t xml:space="preserve"> продуктов синтеза</w:t>
      </w:r>
      <w:r w:rsidRPr="00670D04">
        <w:rPr>
          <w:rFonts w:cs="Times New Roman"/>
          <w:szCs w:val="28"/>
        </w:rPr>
        <w:t xml:space="preserve"> и остаточных ионов.</w:t>
      </w:r>
      <w:r w:rsidR="00D07A22" w:rsidRPr="00670D04">
        <w:rPr>
          <w:rFonts w:cs="Times New Roman"/>
          <w:szCs w:val="28"/>
        </w:rPr>
        <w:t xml:space="preserve"> </w:t>
      </w:r>
      <w:r w:rsidRPr="00670D04">
        <w:rPr>
          <w:rFonts w:cs="Times New Roman"/>
          <w:szCs w:val="28"/>
        </w:rPr>
        <w:t>Для очистки применяли</w:t>
      </w:r>
      <w:r w:rsidR="00D07A22" w:rsidRPr="00670D04">
        <w:rPr>
          <w:rFonts w:cs="Times New Roman"/>
          <w:szCs w:val="28"/>
        </w:rPr>
        <w:t xml:space="preserve"> центрифугировани</w:t>
      </w:r>
      <w:r w:rsidRPr="00670D04">
        <w:rPr>
          <w:rFonts w:cs="Times New Roman"/>
          <w:szCs w:val="28"/>
        </w:rPr>
        <w:t>е</w:t>
      </w:r>
      <w:r w:rsidR="00D07A22" w:rsidRPr="00670D04">
        <w:rPr>
          <w:rFonts w:cs="Times New Roman"/>
          <w:szCs w:val="28"/>
        </w:rPr>
        <w:t xml:space="preserve"> в течение 5 минут со скоростью 5000 оборотов/мин. </w:t>
      </w:r>
      <w:r w:rsidRPr="00670D04">
        <w:rPr>
          <w:rFonts w:cs="Times New Roman"/>
          <w:szCs w:val="28"/>
        </w:rPr>
        <w:t>с последующей декантацией надосадочной жидкости</w:t>
      </w:r>
      <w:r w:rsidR="00D07A22" w:rsidRPr="00670D04">
        <w:rPr>
          <w:rFonts w:cs="Times New Roman"/>
          <w:szCs w:val="28"/>
        </w:rPr>
        <w:t>.</w:t>
      </w:r>
      <w:r w:rsidRPr="00670D04">
        <w:rPr>
          <w:rFonts w:cs="Times New Roman"/>
          <w:szCs w:val="28"/>
        </w:rPr>
        <w:t xml:space="preserve"> Центрифугирование проводили пятикратно с заменой </w:t>
      </w:r>
      <w:r w:rsidR="00610836" w:rsidRPr="00670D04">
        <w:rPr>
          <w:rFonts w:cs="Times New Roman"/>
          <w:szCs w:val="28"/>
        </w:rPr>
        <w:t>дистиллированной</w:t>
      </w:r>
      <w:r w:rsidRPr="00670D04">
        <w:rPr>
          <w:rFonts w:cs="Times New Roman"/>
          <w:szCs w:val="28"/>
        </w:rPr>
        <w:t xml:space="preserve"> воды после каждого цикла.</w:t>
      </w:r>
      <w:r w:rsidR="00D07A22" w:rsidRPr="00670D04">
        <w:rPr>
          <w:rFonts w:cs="Times New Roman"/>
          <w:szCs w:val="28"/>
        </w:rPr>
        <w:t xml:space="preserve"> </w:t>
      </w:r>
      <w:r w:rsidRPr="00670D04">
        <w:rPr>
          <w:rFonts w:cs="Times New Roman"/>
          <w:szCs w:val="28"/>
        </w:rPr>
        <w:lastRenderedPageBreak/>
        <w:t>После промывки</w:t>
      </w:r>
      <w:r w:rsidR="00D07A22" w:rsidRPr="00670D04">
        <w:rPr>
          <w:rFonts w:cs="Times New Roman"/>
          <w:szCs w:val="28"/>
        </w:rPr>
        <w:t xml:space="preserve"> порошок </w:t>
      </w:r>
      <w:r w:rsidRPr="00670D04">
        <w:rPr>
          <w:rFonts w:cs="Times New Roman"/>
          <w:szCs w:val="28"/>
        </w:rPr>
        <w:t xml:space="preserve">дополнительно </w:t>
      </w:r>
      <w:r w:rsidR="00D07A22" w:rsidRPr="00670D04">
        <w:rPr>
          <w:rFonts w:cs="Times New Roman"/>
          <w:szCs w:val="28"/>
        </w:rPr>
        <w:t>фильтровался и сушился в термошкафу при 60</w:t>
      </w:r>
      <w:r w:rsidR="00D07A22" w:rsidRPr="00670D04">
        <w:rPr>
          <w:rFonts w:ascii="Cambria Math" w:hAnsi="Cambria Math" w:cs="Cambria Math"/>
          <w:szCs w:val="28"/>
        </w:rPr>
        <w:t>℃</w:t>
      </w:r>
      <w:r w:rsidR="00D07A22" w:rsidRPr="00670D04">
        <w:rPr>
          <w:rFonts w:cs="Times New Roman"/>
          <w:szCs w:val="28"/>
        </w:rPr>
        <w:t xml:space="preserve"> в течение 5 часов. </w:t>
      </w:r>
    </w:p>
    <w:p w14:paraId="7415F4DB" w14:textId="000CE0FC" w:rsidR="005A4E50" w:rsidRPr="00670D04" w:rsidRDefault="00D07A22" w:rsidP="005F115C">
      <w:pPr>
        <w:spacing w:after="0" w:line="240" w:lineRule="auto"/>
        <w:ind w:firstLine="709"/>
        <w:jc w:val="both"/>
        <w:rPr>
          <w:rFonts w:cs="Times New Roman"/>
          <w:szCs w:val="28"/>
        </w:rPr>
      </w:pPr>
      <w:r w:rsidRPr="00670D04">
        <w:rPr>
          <w:rFonts w:cs="Times New Roman"/>
          <w:szCs w:val="28"/>
        </w:rPr>
        <w:t xml:space="preserve">В зависимости от </w:t>
      </w:r>
      <w:r w:rsidR="007E7788" w:rsidRPr="00670D04">
        <w:rPr>
          <w:rFonts w:cs="Times New Roman"/>
          <w:szCs w:val="28"/>
        </w:rPr>
        <w:t xml:space="preserve">выбранных </w:t>
      </w:r>
      <w:r w:rsidRPr="00670D04">
        <w:rPr>
          <w:rFonts w:cs="Times New Roman"/>
          <w:szCs w:val="28"/>
        </w:rPr>
        <w:t>параметров синтеза</w:t>
      </w:r>
      <w:r w:rsidR="007E7788" w:rsidRPr="00670D04">
        <w:rPr>
          <w:rFonts w:cs="Times New Roman"/>
          <w:szCs w:val="28"/>
        </w:rPr>
        <w:t xml:space="preserve"> и требуемого фазового </w:t>
      </w:r>
      <w:r w:rsidR="00976168" w:rsidRPr="00670D04">
        <w:rPr>
          <w:rFonts w:cs="Times New Roman"/>
          <w:szCs w:val="28"/>
        </w:rPr>
        <w:t>состава,</w:t>
      </w:r>
      <w:r w:rsidRPr="00670D04">
        <w:rPr>
          <w:rFonts w:cs="Times New Roman"/>
          <w:szCs w:val="28"/>
        </w:rPr>
        <w:t xml:space="preserve"> полученный порошок подвергался</w:t>
      </w:r>
      <w:r w:rsidR="00976168" w:rsidRPr="00670D04">
        <w:rPr>
          <w:rFonts w:cs="Times New Roman"/>
          <w:szCs w:val="28"/>
        </w:rPr>
        <w:t xml:space="preserve"> </w:t>
      </w:r>
      <w:r w:rsidR="007E7788" w:rsidRPr="00670D04">
        <w:rPr>
          <w:rFonts w:cs="Times New Roman"/>
          <w:szCs w:val="28"/>
        </w:rPr>
        <w:t xml:space="preserve">дополнительной </w:t>
      </w:r>
      <w:r w:rsidR="00976168" w:rsidRPr="00670D04">
        <w:rPr>
          <w:rFonts w:cs="Times New Roman"/>
          <w:szCs w:val="28"/>
        </w:rPr>
        <w:t>термической обработке с целью</w:t>
      </w:r>
      <w:r w:rsidRPr="00670D04">
        <w:rPr>
          <w:rFonts w:cs="Times New Roman"/>
          <w:szCs w:val="28"/>
        </w:rPr>
        <w:t xml:space="preserve"> кристаллизации</w:t>
      </w:r>
      <w:r w:rsidR="00976168" w:rsidRPr="00670D04">
        <w:rPr>
          <w:rFonts w:cs="Times New Roman"/>
          <w:szCs w:val="28"/>
        </w:rPr>
        <w:t>. Отжиг проводили</w:t>
      </w:r>
      <w:r w:rsidRPr="00670D04">
        <w:rPr>
          <w:rFonts w:cs="Times New Roman"/>
          <w:szCs w:val="28"/>
        </w:rPr>
        <w:t xml:space="preserve"> в муфельной </w:t>
      </w:r>
      <w:r w:rsidR="00754865" w:rsidRPr="00670D04">
        <w:rPr>
          <w:rFonts w:cs="Times New Roman"/>
          <w:szCs w:val="28"/>
        </w:rPr>
        <w:t>печи при 650</w:t>
      </w:r>
      <w:r w:rsidR="00122E17" w:rsidRPr="00670D04">
        <w:rPr>
          <w:rFonts w:ascii="Cambria Math" w:hAnsi="Cambria Math" w:cs="Cambria Math"/>
          <w:szCs w:val="28"/>
        </w:rPr>
        <w:t>℃</w:t>
      </w:r>
      <w:r w:rsidR="00122E17" w:rsidRPr="00670D04">
        <w:rPr>
          <w:rFonts w:cs="Times New Roman"/>
          <w:szCs w:val="28"/>
        </w:rPr>
        <w:t xml:space="preserve"> со скоростью нагрева 10</w:t>
      </w:r>
      <w:r w:rsidR="00122E17" w:rsidRPr="00670D04">
        <w:rPr>
          <w:rFonts w:ascii="Cambria Math" w:hAnsi="Cambria Math" w:cs="Cambria Math"/>
          <w:szCs w:val="28"/>
        </w:rPr>
        <w:t>℃</w:t>
      </w:r>
      <w:r w:rsidR="00122E17" w:rsidRPr="00670D04">
        <w:rPr>
          <w:rFonts w:cs="Times New Roman"/>
          <w:szCs w:val="28"/>
        </w:rPr>
        <w:t>/мин</w:t>
      </w:r>
      <w:r w:rsidR="00754865" w:rsidRPr="00670D04">
        <w:rPr>
          <w:rFonts w:cs="Times New Roman"/>
          <w:szCs w:val="28"/>
        </w:rPr>
        <w:t xml:space="preserve"> </w:t>
      </w:r>
      <w:r w:rsidR="00976168" w:rsidRPr="00670D04">
        <w:rPr>
          <w:rFonts w:cs="Times New Roman"/>
          <w:szCs w:val="28"/>
        </w:rPr>
        <w:t xml:space="preserve">и выдержкой </w:t>
      </w:r>
      <w:r w:rsidR="002D4A04" w:rsidRPr="00670D04">
        <w:rPr>
          <w:rFonts w:cs="Times New Roman"/>
          <w:szCs w:val="28"/>
        </w:rPr>
        <w:t>в течение</w:t>
      </w:r>
      <w:r w:rsidR="00754865" w:rsidRPr="00670D04">
        <w:rPr>
          <w:rFonts w:cs="Times New Roman"/>
          <w:szCs w:val="28"/>
        </w:rPr>
        <w:t xml:space="preserve"> 30 мин</w:t>
      </w:r>
      <w:r w:rsidR="00976168" w:rsidRPr="00670D04">
        <w:rPr>
          <w:rFonts w:cs="Times New Roman"/>
          <w:szCs w:val="28"/>
        </w:rPr>
        <w:t>ут. Данная стадия способствовала формированию термодинамически устойчивой кристаллической структуры оксида циркония.</w:t>
      </w:r>
    </w:p>
    <w:p w14:paraId="1F744394" w14:textId="42FBF5CD" w:rsidR="00976168" w:rsidRPr="00670D04" w:rsidRDefault="00D07A22" w:rsidP="005F115C">
      <w:pPr>
        <w:spacing w:after="0" w:line="240" w:lineRule="auto"/>
        <w:ind w:firstLine="709"/>
        <w:jc w:val="both"/>
        <w:rPr>
          <w:rFonts w:cs="Times New Roman"/>
          <w:szCs w:val="28"/>
        </w:rPr>
      </w:pPr>
      <w:r w:rsidRPr="00670D04">
        <w:rPr>
          <w:rFonts w:cs="Times New Roman"/>
          <w:szCs w:val="28"/>
        </w:rPr>
        <w:t xml:space="preserve">В таблице 2.1 приведены </w:t>
      </w:r>
      <w:r w:rsidR="00976168" w:rsidRPr="00670D04">
        <w:rPr>
          <w:rFonts w:cs="Times New Roman"/>
          <w:szCs w:val="28"/>
        </w:rPr>
        <w:t xml:space="preserve">варьируемые и фиксированные </w:t>
      </w:r>
      <w:r w:rsidRPr="00670D04">
        <w:rPr>
          <w:rFonts w:cs="Times New Roman"/>
          <w:szCs w:val="28"/>
        </w:rPr>
        <w:t>параметры гидротермального синтеза наночастиц ZrO</w:t>
      </w:r>
      <w:r w:rsidRPr="00670D04">
        <w:rPr>
          <w:rFonts w:cs="Times New Roman"/>
          <w:szCs w:val="28"/>
          <w:vertAlign w:val="subscript"/>
        </w:rPr>
        <w:t>2</w:t>
      </w:r>
      <w:r w:rsidRPr="00670D04">
        <w:rPr>
          <w:rFonts w:cs="Times New Roman"/>
          <w:szCs w:val="28"/>
        </w:rPr>
        <w:t xml:space="preserve">. </w:t>
      </w:r>
      <w:r w:rsidR="00976168" w:rsidRPr="00670D04">
        <w:rPr>
          <w:rFonts w:cs="Times New Roman"/>
          <w:szCs w:val="28"/>
        </w:rPr>
        <w:t>Исследование проводилось поэтапно с последовательным анализом влияния ключевых параметров синтеза на фазовый и элементный состав, а также размер и морфологию частиц.</w:t>
      </w:r>
    </w:p>
    <w:p w14:paraId="5C08F333" w14:textId="66AC4915" w:rsidR="00051245" w:rsidRPr="00670D04" w:rsidRDefault="00051245" w:rsidP="005F115C">
      <w:pPr>
        <w:spacing w:after="0" w:line="240" w:lineRule="auto"/>
        <w:ind w:firstLine="709"/>
        <w:jc w:val="both"/>
        <w:rPr>
          <w:rFonts w:cs="Times New Roman"/>
          <w:szCs w:val="28"/>
        </w:rPr>
      </w:pPr>
    </w:p>
    <w:p w14:paraId="4A4788D4" w14:textId="093F51F9" w:rsidR="00D07A22" w:rsidRPr="00670D04" w:rsidRDefault="00051245" w:rsidP="005F115C">
      <w:pPr>
        <w:spacing w:after="0" w:line="240" w:lineRule="auto"/>
        <w:jc w:val="both"/>
        <w:rPr>
          <w:rFonts w:cs="Times New Roman"/>
          <w:szCs w:val="28"/>
        </w:rPr>
      </w:pPr>
      <w:r w:rsidRPr="00670D04">
        <w:rPr>
          <w:rFonts w:cs="Times New Roman"/>
          <w:szCs w:val="28"/>
        </w:rPr>
        <w:t>Таблица 2.1 – Параметры гидротермального синтеза наночастиц оксида циркония</w:t>
      </w:r>
    </w:p>
    <w:p w14:paraId="6945AF43" w14:textId="77777777" w:rsidR="00051245" w:rsidRPr="00670D04" w:rsidRDefault="00051245" w:rsidP="005F115C">
      <w:pPr>
        <w:spacing w:after="0" w:line="240" w:lineRule="auto"/>
        <w:jc w:val="both"/>
        <w:rPr>
          <w:rFonts w:cs="Times New Roman"/>
          <w:sz w:val="16"/>
          <w:szCs w:val="16"/>
        </w:rPr>
      </w:pPr>
    </w:p>
    <w:tbl>
      <w:tblPr>
        <w:tblStyle w:val="af"/>
        <w:tblW w:w="9634" w:type="dxa"/>
        <w:tblLook w:val="04A0" w:firstRow="1" w:lastRow="0" w:firstColumn="1" w:lastColumn="0" w:noHBand="0" w:noVBand="1"/>
      </w:tblPr>
      <w:tblGrid>
        <w:gridCol w:w="2166"/>
        <w:gridCol w:w="2072"/>
        <w:gridCol w:w="1712"/>
        <w:gridCol w:w="1705"/>
        <w:gridCol w:w="1979"/>
      </w:tblGrid>
      <w:tr w:rsidR="00D07A22" w:rsidRPr="00670D04" w14:paraId="6D675540" w14:textId="77777777" w:rsidTr="00E64D24">
        <w:tc>
          <w:tcPr>
            <w:tcW w:w="2166" w:type="dxa"/>
          </w:tcPr>
          <w:p w14:paraId="08EA30C5" w14:textId="77777777" w:rsidR="00D07A22" w:rsidRPr="00670D04" w:rsidRDefault="00D07A22" w:rsidP="00E64D24">
            <w:pPr>
              <w:jc w:val="center"/>
              <w:rPr>
                <w:rFonts w:cs="Times New Roman"/>
                <w:szCs w:val="28"/>
              </w:rPr>
            </w:pPr>
            <w:r w:rsidRPr="00670D04">
              <w:rPr>
                <w:rFonts w:cs="Times New Roman"/>
                <w:szCs w:val="28"/>
              </w:rPr>
              <w:t>Прекурсор</w:t>
            </w:r>
          </w:p>
        </w:tc>
        <w:tc>
          <w:tcPr>
            <w:tcW w:w="2072" w:type="dxa"/>
          </w:tcPr>
          <w:p w14:paraId="1B5DB93B" w14:textId="386E4DB8" w:rsidR="00D07A22" w:rsidRPr="00670D04" w:rsidRDefault="00D07A22" w:rsidP="00E64D24">
            <w:pPr>
              <w:jc w:val="center"/>
              <w:rPr>
                <w:rFonts w:cs="Times New Roman"/>
                <w:szCs w:val="28"/>
              </w:rPr>
            </w:pPr>
            <w:r w:rsidRPr="00670D04">
              <w:rPr>
                <w:rFonts w:cs="Times New Roman"/>
                <w:szCs w:val="28"/>
              </w:rPr>
              <w:t>Минерализатор</w:t>
            </w:r>
          </w:p>
        </w:tc>
        <w:tc>
          <w:tcPr>
            <w:tcW w:w="1712" w:type="dxa"/>
          </w:tcPr>
          <w:p w14:paraId="7597C0BB" w14:textId="77777777" w:rsidR="00D07A22" w:rsidRPr="00670D04" w:rsidRDefault="00D07A22" w:rsidP="00E64D24">
            <w:pPr>
              <w:jc w:val="center"/>
              <w:rPr>
                <w:rFonts w:cs="Times New Roman"/>
                <w:szCs w:val="28"/>
              </w:rPr>
            </w:pPr>
            <w:r w:rsidRPr="00670D04">
              <w:rPr>
                <w:rFonts w:cs="Times New Roman"/>
                <w:szCs w:val="28"/>
              </w:rPr>
              <w:t>pH</w:t>
            </w:r>
          </w:p>
        </w:tc>
        <w:tc>
          <w:tcPr>
            <w:tcW w:w="1705" w:type="dxa"/>
          </w:tcPr>
          <w:p w14:paraId="59C9BDE4" w14:textId="77777777" w:rsidR="00D07A22" w:rsidRPr="00670D04" w:rsidRDefault="00D07A22" w:rsidP="00E64D24">
            <w:pPr>
              <w:jc w:val="center"/>
              <w:rPr>
                <w:rFonts w:cs="Times New Roman"/>
                <w:szCs w:val="28"/>
              </w:rPr>
            </w:pPr>
            <w:r w:rsidRPr="00670D04">
              <w:rPr>
                <w:rFonts w:cs="Times New Roman"/>
                <w:szCs w:val="28"/>
              </w:rPr>
              <w:t xml:space="preserve">T, </w:t>
            </w:r>
            <w:r w:rsidRPr="00670D04">
              <w:rPr>
                <w:rFonts w:ascii="Cambria Math" w:hAnsi="Cambria Math" w:cs="Cambria Math"/>
                <w:szCs w:val="28"/>
              </w:rPr>
              <w:t>℃</w:t>
            </w:r>
          </w:p>
        </w:tc>
        <w:tc>
          <w:tcPr>
            <w:tcW w:w="1979" w:type="dxa"/>
          </w:tcPr>
          <w:p w14:paraId="2B86CCB0" w14:textId="0D5507E3" w:rsidR="00D07A22" w:rsidRPr="00670D04" w:rsidRDefault="00D07A22" w:rsidP="00E64D24">
            <w:pPr>
              <w:jc w:val="center"/>
              <w:rPr>
                <w:rFonts w:cs="Times New Roman"/>
                <w:szCs w:val="28"/>
                <w:lang w:val="kk-KZ"/>
              </w:rPr>
            </w:pPr>
            <w:r w:rsidRPr="00670D04">
              <w:rPr>
                <w:rFonts w:cs="Times New Roman"/>
                <w:szCs w:val="28"/>
              </w:rPr>
              <w:t xml:space="preserve">t, </w:t>
            </w:r>
            <w:r w:rsidR="00DB77BE" w:rsidRPr="00670D04">
              <w:rPr>
                <w:rFonts w:cs="Times New Roman"/>
                <w:szCs w:val="28"/>
                <w:lang w:val="kk-KZ"/>
              </w:rPr>
              <w:t>ч</w:t>
            </w:r>
          </w:p>
        </w:tc>
      </w:tr>
      <w:tr w:rsidR="00D325FA" w:rsidRPr="00670D04" w14:paraId="1E0EAEF8" w14:textId="77777777" w:rsidTr="00E64D24">
        <w:tc>
          <w:tcPr>
            <w:tcW w:w="2166" w:type="dxa"/>
            <w:vMerge w:val="restart"/>
          </w:tcPr>
          <w:p w14:paraId="303E65DF" w14:textId="77777777" w:rsidR="00D325FA" w:rsidRPr="00670D04" w:rsidRDefault="00D325FA" w:rsidP="005F115C">
            <w:pPr>
              <w:jc w:val="both"/>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w:t>
            </w:r>
          </w:p>
        </w:tc>
        <w:tc>
          <w:tcPr>
            <w:tcW w:w="2072" w:type="dxa"/>
          </w:tcPr>
          <w:p w14:paraId="64D6EBF5" w14:textId="77777777" w:rsidR="00D325FA" w:rsidRPr="00670D04" w:rsidRDefault="00D325FA" w:rsidP="005F115C">
            <w:pPr>
              <w:jc w:val="both"/>
              <w:rPr>
                <w:rFonts w:cs="Times New Roman"/>
                <w:szCs w:val="28"/>
              </w:rPr>
            </w:pPr>
            <w:r w:rsidRPr="00670D04">
              <w:rPr>
                <w:rFonts w:cs="Times New Roman"/>
                <w:szCs w:val="28"/>
              </w:rPr>
              <w:t>NaOH</w:t>
            </w:r>
          </w:p>
        </w:tc>
        <w:tc>
          <w:tcPr>
            <w:tcW w:w="1712" w:type="dxa"/>
            <w:vMerge w:val="restart"/>
          </w:tcPr>
          <w:p w14:paraId="24270EF1" w14:textId="4D899E60" w:rsidR="00D325FA" w:rsidRPr="00670D04" w:rsidRDefault="00D325FA" w:rsidP="005F115C">
            <w:pPr>
              <w:jc w:val="both"/>
              <w:rPr>
                <w:rFonts w:cs="Times New Roman"/>
                <w:szCs w:val="28"/>
              </w:rPr>
            </w:pPr>
            <w:r w:rsidRPr="00670D04">
              <w:rPr>
                <w:rFonts w:cs="Times New Roman"/>
                <w:szCs w:val="28"/>
              </w:rPr>
              <w:t>9</w:t>
            </w:r>
          </w:p>
        </w:tc>
        <w:tc>
          <w:tcPr>
            <w:tcW w:w="1705" w:type="dxa"/>
          </w:tcPr>
          <w:p w14:paraId="0974ED79" w14:textId="77777777" w:rsidR="00D325FA" w:rsidRPr="00670D04" w:rsidRDefault="00D325FA" w:rsidP="005F115C">
            <w:pPr>
              <w:jc w:val="both"/>
              <w:rPr>
                <w:rFonts w:cs="Times New Roman"/>
                <w:szCs w:val="28"/>
              </w:rPr>
            </w:pPr>
            <w:r w:rsidRPr="00670D04">
              <w:rPr>
                <w:rFonts w:cs="Times New Roman"/>
                <w:szCs w:val="28"/>
              </w:rPr>
              <w:t>110-160</w:t>
            </w:r>
          </w:p>
        </w:tc>
        <w:tc>
          <w:tcPr>
            <w:tcW w:w="1979" w:type="dxa"/>
            <w:vMerge w:val="restart"/>
            <w:vAlign w:val="center"/>
          </w:tcPr>
          <w:p w14:paraId="65C6FE17" w14:textId="4826155E" w:rsidR="00D325FA" w:rsidRPr="00670D04" w:rsidRDefault="00D325FA" w:rsidP="005F115C">
            <w:pPr>
              <w:jc w:val="center"/>
              <w:rPr>
                <w:rFonts w:cs="Times New Roman"/>
                <w:szCs w:val="28"/>
              </w:rPr>
            </w:pPr>
            <w:r w:rsidRPr="00670D04">
              <w:rPr>
                <w:rFonts w:cs="Times New Roman"/>
                <w:szCs w:val="28"/>
              </w:rPr>
              <w:t>12</w:t>
            </w:r>
          </w:p>
        </w:tc>
      </w:tr>
      <w:tr w:rsidR="00D325FA" w:rsidRPr="00670D04" w14:paraId="5D222A70" w14:textId="77777777" w:rsidTr="00E64D24">
        <w:tc>
          <w:tcPr>
            <w:tcW w:w="2166" w:type="dxa"/>
            <w:vMerge/>
          </w:tcPr>
          <w:p w14:paraId="345B282D" w14:textId="77777777" w:rsidR="00D325FA" w:rsidRPr="00670D04" w:rsidRDefault="00D325FA" w:rsidP="005F115C">
            <w:pPr>
              <w:jc w:val="both"/>
              <w:rPr>
                <w:rFonts w:cs="Times New Roman"/>
                <w:szCs w:val="28"/>
              </w:rPr>
            </w:pPr>
          </w:p>
        </w:tc>
        <w:tc>
          <w:tcPr>
            <w:tcW w:w="2072" w:type="dxa"/>
          </w:tcPr>
          <w:p w14:paraId="28211626" w14:textId="77777777" w:rsidR="00D325FA" w:rsidRPr="00670D04" w:rsidRDefault="00D325FA" w:rsidP="005F115C">
            <w:pPr>
              <w:jc w:val="both"/>
              <w:rPr>
                <w:rFonts w:cs="Times New Roman"/>
                <w:szCs w:val="28"/>
              </w:rPr>
            </w:pPr>
            <w:r w:rsidRPr="00670D04">
              <w:rPr>
                <w:rFonts w:cs="Times New Roman"/>
                <w:szCs w:val="28"/>
              </w:rPr>
              <w:t>KOH</w:t>
            </w:r>
          </w:p>
        </w:tc>
        <w:tc>
          <w:tcPr>
            <w:tcW w:w="1712" w:type="dxa"/>
            <w:vMerge/>
          </w:tcPr>
          <w:p w14:paraId="185B7471" w14:textId="77777777" w:rsidR="00D325FA" w:rsidRPr="00670D04" w:rsidRDefault="00D325FA" w:rsidP="005F115C">
            <w:pPr>
              <w:jc w:val="both"/>
              <w:rPr>
                <w:rFonts w:cs="Times New Roman"/>
                <w:szCs w:val="28"/>
              </w:rPr>
            </w:pPr>
          </w:p>
        </w:tc>
        <w:tc>
          <w:tcPr>
            <w:tcW w:w="1705" w:type="dxa"/>
          </w:tcPr>
          <w:p w14:paraId="078ED537" w14:textId="77777777" w:rsidR="00D325FA" w:rsidRPr="00670D04" w:rsidRDefault="00D325FA" w:rsidP="005F115C">
            <w:pPr>
              <w:jc w:val="both"/>
              <w:rPr>
                <w:rFonts w:cs="Times New Roman"/>
                <w:szCs w:val="28"/>
              </w:rPr>
            </w:pPr>
            <w:r w:rsidRPr="00670D04">
              <w:rPr>
                <w:rFonts w:cs="Times New Roman"/>
                <w:szCs w:val="28"/>
              </w:rPr>
              <w:t>130</w:t>
            </w:r>
          </w:p>
        </w:tc>
        <w:tc>
          <w:tcPr>
            <w:tcW w:w="1979" w:type="dxa"/>
            <w:vMerge/>
          </w:tcPr>
          <w:p w14:paraId="0D96615F" w14:textId="77777777" w:rsidR="00D325FA" w:rsidRPr="00670D04" w:rsidRDefault="00D325FA" w:rsidP="005F115C">
            <w:pPr>
              <w:jc w:val="both"/>
              <w:rPr>
                <w:rFonts w:cs="Times New Roman"/>
                <w:szCs w:val="28"/>
              </w:rPr>
            </w:pPr>
          </w:p>
        </w:tc>
      </w:tr>
      <w:tr w:rsidR="00D325FA" w:rsidRPr="00670D04" w14:paraId="5C0D92F2" w14:textId="77777777" w:rsidTr="00E64D24">
        <w:tc>
          <w:tcPr>
            <w:tcW w:w="2166" w:type="dxa"/>
            <w:vMerge/>
          </w:tcPr>
          <w:p w14:paraId="02C2FBFC" w14:textId="77777777" w:rsidR="00D325FA" w:rsidRPr="00670D04" w:rsidRDefault="00D325FA" w:rsidP="005F115C">
            <w:pPr>
              <w:jc w:val="both"/>
              <w:rPr>
                <w:rFonts w:cs="Times New Roman"/>
                <w:szCs w:val="28"/>
              </w:rPr>
            </w:pPr>
          </w:p>
        </w:tc>
        <w:tc>
          <w:tcPr>
            <w:tcW w:w="2072" w:type="dxa"/>
          </w:tcPr>
          <w:p w14:paraId="0D49983D" w14:textId="77777777" w:rsidR="00D325FA" w:rsidRPr="00670D04" w:rsidRDefault="00D325FA" w:rsidP="005F115C">
            <w:pPr>
              <w:jc w:val="both"/>
              <w:rPr>
                <w:rFonts w:cs="Times New Roman"/>
                <w:szCs w:val="28"/>
              </w:rPr>
            </w:pPr>
            <w:r w:rsidRPr="00670D04">
              <w:rPr>
                <w:rFonts w:cs="Times New Roman"/>
                <w:szCs w:val="28"/>
              </w:rPr>
              <w:t>NH</w:t>
            </w:r>
            <w:r w:rsidRPr="00670D04">
              <w:rPr>
                <w:rFonts w:cs="Times New Roman"/>
                <w:szCs w:val="28"/>
                <w:vertAlign w:val="subscript"/>
              </w:rPr>
              <w:t>4</w:t>
            </w:r>
            <w:r w:rsidRPr="00670D04">
              <w:rPr>
                <w:rFonts w:cs="Times New Roman"/>
                <w:szCs w:val="28"/>
              </w:rPr>
              <w:t>OH</w:t>
            </w:r>
          </w:p>
        </w:tc>
        <w:tc>
          <w:tcPr>
            <w:tcW w:w="1712" w:type="dxa"/>
            <w:vMerge/>
          </w:tcPr>
          <w:p w14:paraId="5B621DA6" w14:textId="77777777" w:rsidR="00D325FA" w:rsidRPr="00670D04" w:rsidRDefault="00D325FA" w:rsidP="005F115C">
            <w:pPr>
              <w:jc w:val="both"/>
              <w:rPr>
                <w:rFonts w:cs="Times New Roman"/>
                <w:szCs w:val="28"/>
              </w:rPr>
            </w:pPr>
          </w:p>
        </w:tc>
        <w:tc>
          <w:tcPr>
            <w:tcW w:w="1705" w:type="dxa"/>
          </w:tcPr>
          <w:p w14:paraId="5E1850B2" w14:textId="77777777" w:rsidR="00D325FA" w:rsidRPr="00670D04" w:rsidRDefault="00D325FA" w:rsidP="005F115C">
            <w:pPr>
              <w:jc w:val="both"/>
              <w:rPr>
                <w:rFonts w:cs="Times New Roman"/>
                <w:szCs w:val="28"/>
              </w:rPr>
            </w:pPr>
            <w:r w:rsidRPr="00670D04">
              <w:rPr>
                <w:rFonts w:cs="Times New Roman"/>
                <w:szCs w:val="28"/>
              </w:rPr>
              <w:t>130</w:t>
            </w:r>
          </w:p>
        </w:tc>
        <w:tc>
          <w:tcPr>
            <w:tcW w:w="1979" w:type="dxa"/>
            <w:vMerge/>
          </w:tcPr>
          <w:p w14:paraId="65DCA0B1" w14:textId="77777777" w:rsidR="00D325FA" w:rsidRPr="00670D04" w:rsidRDefault="00D325FA" w:rsidP="005F115C">
            <w:pPr>
              <w:jc w:val="both"/>
              <w:rPr>
                <w:rFonts w:cs="Times New Roman"/>
                <w:szCs w:val="28"/>
              </w:rPr>
            </w:pPr>
          </w:p>
        </w:tc>
      </w:tr>
      <w:tr w:rsidR="00D325FA" w:rsidRPr="00670D04" w14:paraId="14C0AAD4" w14:textId="77777777" w:rsidTr="00E64D24">
        <w:tc>
          <w:tcPr>
            <w:tcW w:w="2166" w:type="dxa"/>
            <w:vMerge w:val="restart"/>
          </w:tcPr>
          <w:p w14:paraId="0FCB364B" w14:textId="77777777" w:rsidR="00D325FA" w:rsidRPr="00670D04" w:rsidRDefault="00D325FA" w:rsidP="005F115C">
            <w:pPr>
              <w:jc w:val="both"/>
              <w:rPr>
                <w:rFonts w:cs="Times New Roman"/>
                <w:szCs w:val="28"/>
              </w:rPr>
            </w:pP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w:t>
            </w:r>
          </w:p>
        </w:tc>
        <w:tc>
          <w:tcPr>
            <w:tcW w:w="2072" w:type="dxa"/>
          </w:tcPr>
          <w:p w14:paraId="01EE8FB3" w14:textId="77777777" w:rsidR="00D325FA" w:rsidRPr="00670D04" w:rsidRDefault="00D325FA" w:rsidP="005F115C">
            <w:pPr>
              <w:jc w:val="both"/>
              <w:rPr>
                <w:rFonts w:cs="Times New Roman"/>
                <w:szCs w:val="28"/>
              </w:rPr>
            </w:pPr>
            <w:r w:rsidRPr="00670D04">
              <w:rPr>
                <w:rFonts w:cs="Times New Roman"/>
                <w:szCs w:val="28"/>
              </w:rPr>
              <w:t>NaOH</w:t>
            </w:r>
          </w:p>
        </w:tc>
        <w:tc>
          <w:tcPr>
            <w:tcW w:w="1712" w:type="dxa"/>
            <w:vMerge/>
          </w:tcPr>
          <w:p w14:paraId="380B7F33" w14:textId="77777777" w:rsidR="00D325FA" w:rsidRPr="00670D04" w:rsidRDefault="00D325FA" w:rsidP="005F115C">
            <w:pPr>
              <w:jc w:val="both"/>
              <w:rPr>
                <w:rFonts w:cs="Times New Roman"/>
                <w:szCs w:val="28"/>
              </w:rPr>
            </w:pPr>
          </w:p>
        </w:tc>
        <w:tc>
          <w:tcPr>
            <w:tcW w:w="1705" w:type="dxa"/>
          </w:tcPr>
          <w:p w14:paraId="2C1B91B6" w14:textId="77777777" w:rsidR="00D325FA" w:rsidRPr="00670D04" w:rsidRDefault="00D325FA" w:rsidP="005F115C">
            <w:pPr>
              <w:jc w:val="both"/>
              <w:rPr>
                <w:rFonts w:cs="Times New Roman"/>
                <w:szCs w:val="28"/>
              </w:rPr>
            </w:pPr>
            <w:r w:rsidRPr="00670D04">
              <w:rPr>
                <w:rFonts w:cs="Times New Roman"/>
                <w:szCs w:val="28"/>
              </w:rPr>
              <w:t>110-160</w:t>
            </w:r>
          </w:p>
        </w:tc>
        <w:tc>
          <w:tcPr>
            <w:tcW w:w="1979" w:type="dxa"/>
            <w:vMerge/>
          </w:tcPr>
          <w:p w14:paraId="38B1B6DA" w14:textId="77777777" w:rsidR="00D325FA" w:rsidRPr="00670D04" w:rsidRDefault="00D325FA" w:rsidP="005F115C">
            <w:pPr>
              <w:jc w:val="both"/>
              <w:rPr>
                <w:rFonts w:cs="Times New Roman"/>
                <w:szCs w:val="28"/>
              </w:rPr>
            </w:pPr>
          </w:p>
        </w:tc>
      </w:tr>
      <w:tr w:rsidR="00D325FA" w:rsidRPr="00670D04" w14:paraId="17355431" w14:textId="77777777" w:rsidTr="00E64D24">
        <w:tc>
          <w:tcPr>
            <w:tcW w:w="2166" w:type="dxa"/>
            <w:vMerge/>
          </w:tcPr>
          <w:p w14:paraId="3E66547E" w14:textId="77777777" w:rsidR="00D325FA" w:rsidRPr="00670D04" w:rsidRDefault="00D325FA" w:rsidP="005F115C">
            <w:pPr>
              <w:jc w:val="both"/>
              <w:rPr>
                <w:rFonts w:cs="Times New Roman"/>
                <w:szCs w:val="28"/>
              </w:rPr>
            </w:pPr>
          </w:p>
        </w:tc>
        <w:tc>
          <w:tcPr>
            <w:tcW w:w="2072" w:type="dxa"/>
          </w:tcPr>
          <w:p w14:paraId="76C43891" w14:textId="77777777" w:rsidR="00D325FA" w:rsidRPr="00670D04" w:rsidRDefault="00D325FA" w:rsidP="005F115C">
            <w:pPr>
              <w:jc w:val="both"/>
              <w:rPr>
                <w:rFonts w:cs="Times New Roman"/>
                <w:szCs w:val="28"/>
              </w:rPr>
            </w:pPr>
            <w:r w:rsidRPr="00670D04">
              <w:rPr>
                <w:rFonts w:cs="Times New Roman"/>
                <w:szCs w:val="28"/>
              </w:rPr>
              <w:t>KOH</w:t>
            </w:r>
          </w:p>
        </w:tc>
        <w:tc>
          <w:tcPr>
            <w:tcW w:w="1712" w:type="dxa"/>
            <w:vMerge/>
          </w:tcPr>
          <w:p w14:paraId="60BB07DD" w14:textId="77777777" w:rsidR="00D325FA" w:rsidRPr="00670D04" w:rsidRDefault="00D325FA" w:rsidP="005F115C">
            <w:pPr>
              <w:jc w:val="both"/>
              <w:rPr>
                <w:rFonts w:cs="Times New Roman"/>
                <w:szCs w:val="28"/>
              </w:rPr>
            </w:pPr>
          </w:p>
        </w:tc>
        <w:tc>
          <w:tcPr>
            <w:tcW w:w="1705" w:type="dxa"/>
          </w:tcPr>
          <w:p w14:paraId="0229866D" w14:textId="77777777" w:rsidR="00D325FA" w:rsidRPr="00670D04" w:rsidRDefault="00D325FA" w:rsidP="005F115C">
            <w:pPr>
              <w:jc w:val="both"/>
              <w:rPr>
                <w:rFonts w:cs="Times New Roman"/>
                <w:szCs w:val="28"/>
              </w:rPr>
            </w:pPr>
            <w:r w:rsidRPr="00670D04">
              <w:rPr>
                <w:rFonts w:cs="Times New Roman"/>
                <w:szCs w:val="28"/>
              </w:rPr>
              <w:t>130</w:t>
            </w:r>
          </w:p>
        </w:tc>
        <w:tc>
          <w:tcPr>
            <w:tcW w:w="1979" w:type="dxa"/>
            <w:vMerge/>
          </w:tcPr>
          <w:p w14:paraId="0E16AE9C" w14:textId="77777777" w:rsidR="00D325FA" w:rsidRPr="00670D04" w:rsidRDefault="00D325FA" w:rsidP="005F115C">
            <w:pPr>
              <w:jc w:val="both"/>
              <w:rPr>
                <w:rFonts w:cs="Times New Roman"/>
                <w:szCs w:val="28"/>
              </w:rPr>
            </w:pPr>
          </w:p>
        </w:tc>
      </w:tr>
      <w:tr w:rsidR="00D325FA" w:rsidRPr="00670D04" w14:paraId="501B9756" w14:textId="77777777" w:rsidTr="00E64D24">
        <w:tc>
          <w:tcPr>
            <w:tcW w:w="2166" w:type="dxa"/>
            <w:vMerge/>
          </w:tcPr>
          <w:p w14:paraId="73EBAB26" w14:textId="77777777" w:rsidR="00D325FA" w:rsidRPr="00670D04" w:rsidRDefault="00D325FA" w:rsidP="005F115C">
            <w:pPr>
              <w:jc w:val="both"/>
              <w:rPr>
                <w:rFonts w:cs="Times New Roman"/>
                <w:szCs w:val="28"/>
              </w:rPr>
            </w:pPr>
          </w:p>
        </w:tc>
        <w:tc>
          <w:tcPr>
            <w:tcW w:w="2072" w:type="dxa"/>
          </w:tcPr>
          <w:p w14:paraId="3311B85B" w14:textId="77777777" w:rsidR="00D325FA" w:rsidRPr="00670D04" w:rsidRDefault="00D325FA" w:rsidP="005F115C">
            <w:pPr>
              <w:jc w:val="both"/>
              <w:rPr>
                <w:rFonts w:cs="Times New Roman"/>
                <w:szCs w:val="28"/>
              </w:rPr>
            </w:pPr>
            <w:r w:rsidRPr="00670D04">
              <w:rPr>
                <w:rFonts w:cs="Times New Roman"/>
                <w:szCs w:val="28"/>
              </w:rPr>
              <w:t>NH</w:t>
            </w:r>
            <w:r w:rsidRPr="00670D04">
              <w:rPr>
                <w:rFonts w:cs="Times New Roman"/>
                <w:szCs w:val="28"/>
                <w:vertAlign w:val="subscript"/>
              </w:rPr>
              <w:t>4</w:t>
            </w:r>
            <w:r w:rsidRPr="00670D04">
              <w:rPr>
                <w:rFonts w:cs="Times New Roman"/>
                <w:szCs w:val="28"/>
              </w:rPr>
              <w:t>OH</w:t>
            </w:r>
          </w:p>
        </w:tc>
        <w:tc>
          <w:tcPr>
            <w:tcW w:w="1712" w:type="dxa"/>
            <w:vMerge/>
          </w:tcPr>
          <w:p w14:paraId="49DA5619" w14:textId="77777777" w:rsidR="00D325FA" w:rsidRPr="00670D04" w:rsidRDefault="00D325FA" w:rsidP="005F115C">
            <w:pPr>
              <w:jc w:val="both"/>
              <w:rPr>
                <w:rFonts w:cs="Times New Roman"/>
                <w:szCs w:val="28"/>
              </w:rPr>
            </w:pPr>
          </w:p>
        </w:tc>
        <w:tc>
          <w:tcPr>
            <w:tcW w:w="1705" w:type="dxa"/>
          </w:tcPr>
          <w:p w14:paraId="5825CB28" w14:textId="77777777" w:rsidR="00D325FA" w:rsidRPr="00670D04" w:rsidRDefault="00D325FA" w:rsidP="005F115C">
            <w:pPr>
              <w:jc w:val="both"/>
              <w:rPr>
                <w:rFonts w:cs="Times New Roman"/>
                <w:szCs w:val="28"/>
              </w:rPr>
            </w:pPr>
            <w:r w:rsidRPr="00670D04">
              <w:rPr>
                <w:rFonts w:cs="Times New Roman"/>
                <w:szCs w:val="28"/>
              </w:rPr>
              <w:t>130</w:t>
            </w:r>
          </w:p>
        </w:tc>
        <w:tc>
          <w:tcPr>
            <w:tcW w:w="1979" w:type="dxa"/>
            <w:vMerge/>
          </w:tcPr>
          <w:p w14:paraId="3CEFA1B6" w14:textId="77777777" w:rsidR="00D325FA" w:rsidRPr="00670D04" w:rsidRDefault="00D325FA" w:rsidP="005F115C">
            <w:pPr>
              <w:jc w:val="both"/>
              <w:rPr>
                <w:rFonts w:cs="Times New Roman"/>
                <w:szCs w:val="28"/>
              </w:rPr>
            </w:pPr>
          </w:p>
        </w:tc>
      </w:tr>
    </w:tbl>
    <w:p w14:paraId="31C5241D" w14:textId="3B0586C8" w:rsidR="00D07A22" w:rsidRPr="00670D04" w:rsidRDefault="00D07A22" w:rsidP="005F115C">
      <w:pPr>
        <w:spacing w:after="0" w:line="240" w:lineRule="auto"/>
        <w:ind w:firstLine="709"/>
        <w:jc w:val="both"/>
        <w:rPr>
          <w:rFonts w:cs="Times New Roman"/>
          <w:szCs w:val="28"/>
          <w:lang w:val="kk-KZ"/>
        </w:rPr>
      </w:pPr>
    </w:p>
    <w:p w14:paraId="2A94935F" w14:textId="4105C0BF" w:rsidR="00962D23" w:rsidRPr="00670D04" w:rsidRDefault="00962D23" w:rsidP="005F115C">
      <w:pPr>
        <w:spacing w:after="0" w:line="240" w:lineRule="auto"/>
        <w:ind w:firstLine="709"/>
        <w:jc w:val="both"/>
        <w:rPr>
          <w:rFonts w:cs="Times New Roman"/>
          <w:szCs w:val="28"/>
        </w:rPr>
      </w:pPr>
      <w:r w:rsidRPr="00670D04">
        <w:rPr>
          <w:rFonts w:cs="Times New Roman"/>
          <w:szCs w:val="28"/>
        </w:rPr>
        <w:t>Первым этапом исследования было установление влияния температуры гидротермального синтеза на процессы зародышеобразования и роста частиц. Температурный диапазон 110–160</w:t>
      </w:r>
      <w:r w:rsidRPr="00670D04">
        <w:rPr>
          <w:rFonts w:ascii="Cambria Math" w:hAnsi="Cambria Math" w:cs="Cambria Math"/>
          <w:szCs w:val="28"/>
        </w:rPr>
        <w:t>℃</w:t>
      </w:r>
      <w:r w:rsidRPr="00670D04">
        <w:rPr>
          <w:rFonts w:cs="Times New Roman"/>
          <w:szCs w:val="28"/>
        </w:rPr>
        <w:t xml:space="preserve"> был выбран как оптимальный для формирования нанокристаллической структуры оксида циркония в условиях низких температур. В качестве исходных прекурсоров были выбраны 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 и 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 как наиболее распространенные в гидротермальном синтезе наночастиц оксида циркония. Данные прекурсоры характеризуются такими преимуществами как отличная растворимость и способность к контролируемому гидролизу. В качестве минерализатора на первом этапе был выбран NaOH, обеспечивающий создание щелочной среды, необходимой для формирования гидроксокомплексов циркония и последующей кристаллизации с образованием оксидной фазы. Продолжительность синтеза и кислотность раствора оставались неизменными и составляли 12 часов и pH 9 соответственно, что позволяло оценить влияние исключительно температурного фактора.</w:t>
      </w:r>
    </w:p>
    <w:p w14:paraId="337BAC7A" w14:textId="00DB882A" w:rsidR="00962D23" w:rsidRPr="00670D04" w:rsidRDefault="00962D23" w:rsidP="005F115C">
      <w:pPr>
        <w:spacing w:after="0" w:line="240" w:lineRule="auto"/>
        <w:ind w:firstLine="709"/>
        <w:jc w:val="both"/>
        <w:rPr>
          <w:rFonts w:cs="Times New Roman"/>
          <w:szCs w:val="28"/>
          <w:lang w:val="kk-KZ"/>
        </w:rPr>
      </w:pPr>
      <w:r w:rsidRPr="00670D04">
        <w:rPr>
          <w:rFonts w:cs="Times New Roman"/>
          <w:szCs w:val="28"/>
        </w:rPr>
        <w:t xml:space="preserve">Вторым этапом проводилось исследование влияния природы минерализатора на фазовый состав и размер частиц. Замена катиона минерализатора позволяет варьировать ионную силу раствора, скорость гидролиза и способности комплексообразования, что потенциально может влиять на кинетику кристаллизации. Время синтеза и кислотность раствора </w:t>
      </w:r>
      <w:r w:rsidRPr="00670D04">
        <w:rPr>
          <w:rFonts w:cs="Times New Roman"/>
          <w:szCs w:val="28"/>
        </w:rPr>
        <w:lastRenderedPageBreak/>
        <w:t>оставались постоянными (t=12 ч, pH=9), а температура была выбрана на основе первого этапа исследования и составляла 130</w:t>
      </w:r>
      <w:r w:rsidRPr="00670D04">
        <w:rPr>
          <w:rFonts w:ascii="Cambria Math" w:hAnsi="Cambria Math" w:cs="Cambria Math"/>
          <w:szCs w:val="28"/>
        </w:rPr>
        <w:t>℃</w:t>
      </w:r>
      <w:r w:rsidRPr="00670D04">
        <w:rPr>
          <w:rFonts w:cs="Times New Roman"/>
          <w:szCs w:val="28"/>
        </w:rPr>
        <w:t>.</w:t>
      </w:r>
    </w:p>
    <w:p w14:paraId="4306ED0B" w14:textId="2FB83017" w:rsidR="00D07A22" w:rsidRPr="00670D04" w:rsidRDefault="00D07A22" w:rsidP="005F115C">
      <w:pPr>
        <w:spacing w:after="0" w:line="240" w:lineRule="auto"/>
        <w:ind w:firstLine="709"/>
        <w:jc w:val="both"/>
        <w:rPr>
          <w:rFonts w:cs="Times New Roman"/>
          <w:szCs w:val="28"/>
        </w:rPr>
      </w:pPr>
      <w:r w:rsidRPr="00670D04">
        <w:rPr>
          <w:rFonts w:cs="Times New Roman"/>
          <w:szCs w:val="28"/>
        </w:rPr>
        <w:t>Синтез мультидопированных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00754865" w:rsidRPr="00670D04">
        <w:rPr>
          <w:rFonts w:cs="Times New Roman"/>
          <w:szCs w:val="28"/>
        </w:rPr>
        <w:t xml:space="preserve"> осуществлялся по </w:t>
      </w:r>
      <w:r w:rsidR="0074547D" w:rsidRPr="00670D04">
        <w:rPr>
          <w:rFonts w:cs="Times New Roman"/>
          <w:szCs w:val="28"/>
        </w:rPr>
        <w:t>аналогичной методике. Введение катионов Y</w:t>
      </w:r>
      <w:r w:rsidR="0074547D" w:rsidRPr="00670D04">
        <w:rPr>
          <w:rFonts w:cs="Times New Roman"/>
          <w:szCs w:val="28"/>
          <w:vertAlign w:val="superscript"/>
        </w:rPr>
        <w:t>3+</w:t>
      </w:r>
      <w:r w:rsidR="0074547D" w:rsidRPr="00670D04">
        <w:rPr>
          <w:rFonts w:cs="Times New Roman"/>
          <w:szCs w:val="28"/>
        </w:rPr>
        <w:t>, Ce</w:t>
      </w:r>
      <w:r w:rsidR="0074547D" w:rsidRPr="00670D04">
        <w:rPr>
          <w:rFonts w:cs="Times New Roman"/>
          <w:szCs w:val="28"/>
          <w:vertAlign w:val="superscript"/>
        </w:rPr>
        <w:t>4+/3+</w:t>
      </w:r>
      <w:r w:rsidR="0074547D" w:rsidRPr="00670D04">
        <w:rPr>
          <w:rFonts w:cs="Times New Roman"/>
          <w:szCs w:val="28"/>
        </w:rPr>
        <w:t>, Ca</w:t>
      </w:r>
      <w:r w:rsidR="0074547D" w:rsidRPr="00670D04">
        <w:rPr>
          <w:rFonts w:cs="Times New Roman"/>
          <w:szCs w:val="28"/>
          <w:vertAlign w:val="superscript"/>
        </w:rPr>
        <w:t>2+</w:t>
      </w:r>
      <w:r w:rsidR="0074547D" w:rsidRPr="00670D04">
        <w:rPr>
          <w:rFonts w:cs="Times New Roman"/>
          <w:szCs w:val="28"/>
        </w:rPr>
        <w:t xml:space="preserve"> и Mg</w:t>
      </w:r>
      <w:r w:rsidR="0074547D" w:rsidRPr="00670D04">
        <w:rPr>
          <w:rFonts w:cs="Times New Roman"/>
          <w:szCs w:val="28"/>
          <w:vertAlign w:val="superscript"/>
        </w:rPr>
        <w:t>2+</w:t>
      </w:r>
      <w:r w:rsidR="0074547D" w:rsidRPr="00670D04">
        <w:rPr>
          <w:rFonts w:cs="Times New Roman"/>
          <w:szCs w:val="28"/>
        </w:rPr>
        <w:t xml:space="preserve"> проводилось на стадии приготовления исходного раствоа с последующим совместным гидротермальным осаждением</w:t>
      </w:r>
      <w:r w:rsidR="00754865" w:rsidRPr="00670D04">
        <w:rPr>
          <w:rFonts w:cs="Times New Roman"/>
          <w:szCs w:val="28"/>
        </w:rPr>
        <w:t xml:space="preserve">. </w:t>
      </w:r>
      <w:r w:rsidR="0074547D" w:rsidRPr="00670D04">
        <w:rPr>
          <w:rFonts w:cs="Times New Roman"/>
          <w:szCs w:val="28"/>
        </w:rPr>
        <w:t>Параметры синтеза в данном случае были фиксированными:</w:t>
      </w:r>
      <w:r w:rsidR="00754865" w:rsidRPr="00670D04">
        <w:rPr>
          <w:rFonts w:cs="Times New Roman"/>
          <w:szCs w:val="28"/>
        </w:rPr>
        <w:t xml:space="preserve"> температура</w:t>
      </w:r>
      <w:r w:rsidR="0074547D" w:rsidRPr="00670D04">
        <w:rPr>
          <w:rFonts w:cs="Times New Roman"/>
          <w:szCs w:val="28"/>
        </w:rPr>
        <w:t xml:space="preserve"> 130 </w:t>
      </w:r>
      <w:r w:rsidR="0074547D" w:rsidRPr="00670D04">
        <w:rPr>
          <w:rFonts w:ascii="Cambria Math" w:hAnsi="Cambria Math" w:cs="Cambria Math"/>
          <w:szCs w:val="28"/>
        </w:rPr>
        <w:t>℃</w:t>
      </w:r>
      <w:r w:rsidR="00754865" w:rsidRPr="00670D04">
        <w:rPr>
          <w:rFonts w:cs="Times New Roman"/>
          <w:szCs w:val="28"/>
        </w:rPr>
        <w:t>,</w:t>
      </w:r>
      <w:r w:rsidR="0074547D" w:rsidRPr="00670D04">
        <w:rPr>
          <w:rFonts w:cs="Times New Roman"/>
          <w:szCs w:val="28"/>
        </w:rPr>
        <w:t xml:space="preserve"> время 12 часов и</w:t>
      </w:r>
      <w:r w:rsidR="00754865" w:rsidRPr="00670D04">
        <w:rPr>
          <w:rFonts w:cs="Times New Roman"/>
          <w:szCs w:val="28"/>
        </w:rPr>
        <w:t xml:space="preserve"> кислотность раствора pH 9.</w:t>
      </w:r>
      <w:r w:rsidR="0074547D" w:rsidRPr="00670D04">
        <w:rPr>
          <w:rFonts w:cs="Times New Roman"/>
          <w:szCs w:val="28"/>
        </w:rPr>
        <w:t xml:space="preserve"> Выбор данных условий обусловлен предварительно установленным оптимальным протеканием процессов гидротермального осаждения </w:t>
      </w:r>
      <w:r w:rsidR="00F25F6E" w:rsidRPr="00670D04">
        <w:rPr>
          <w:rFonts w:cs="Times New Roman"/>
          <w:szCs w:val="28"/>
        </w:rPr>
        <w:t>результатом которого являются однофазные дисперсные наночастицы циркония</w:t>
      </w:r>
      <w:r w:rsidR="0074547D" w:rsidRPr="00670D04">
        <w:rPr>
          <w:rFonts w:cs="Times New Roman"/>
          <w:szCs w:val="28"/>
        </w:rPr>
        <w:t>.</w:t>
      </w:r>
    </w:p>
    <w:p w14:paraId="0B4DA5BA" w14:textId="64E367C4" w:rsidR="00A909CE" w:rsidRPr="00670D04" w:rsidRDefault="00A909CE" w:rsidP="005F115C">
      <w:pPr>
        <w:spacing w:after="0" w:line="240" w:lineRule="auto"/>
        <w:ind w:firstLine="709"/>
        <w:jc w:val="both"/>
        <w:rPr>
          <w:rFonts w:cs="Times New Roman"/>
          <w:szCs w:val="28"/>
        </w:rPr>
      </w:pPr>
    </w:p>
    <w:p w14:paraId="69213E6D" w14:textId="6E429DBC" w:rsidR="00A909CE" w:rsidRPr="00670D04" w:rsidRDefault="00E00F67" w:rsidP="005F115C">
      <w:pPr>
        <w:pStyle w:val="2"/>
        <w:spacing w:before="0" w:after="0" w:line="240" w:lineRule="auto"/>
        <w:ind w:firstLine="709"/>
        <w:rPr>
          <w:rFonts w:cs="Times New Roman"/>
        </w:rPr>
      </w:pPr>
      <w:bookmarkStart w:id="15" w:name="_Toc226557304"/>
      <w:r w:rsidRPr="00670D04">
        <w:rPr>
          <w:rFonts w:cs="Times New Roman"/>
        </w:rPr>
        <w:t>2.3 Методы синтеза наноструктурированн</w:t>
      </w:r>
      <w:r w:rsidR="00A37040" w:rsidRPr="00670D04">
        <w:rPr>
          <w:rFonts w:cs="Times New Roman"/>
        </w:rPr>
        <w:t>ых</w:t>
      </w:r>
      <w:r w:rsidRPr="00670D04">
        <w:rPr>
          <w:rFonts w:cs="Times New Roman"/>
        </w:rPr>
        <w:t xml:space="preserve"> керамик на основе наночастиц </w:t>
      </w:r>
      <w:r w:rsidR="00962D23" w:rsidRPr="00670D04">
        <w:rPr>
          <w:rFonts w:cs="Times New Roman"/>
          <w:lang w:val="en-US"/>
        </w:rPr>
        <w:t>ZrO</w:t>
      </w:r>
      <w:r w:rsidR="00962D23" w:rsidRPr="00670D04">
        <w:rPr>
          <w:rFonts w:cs="Times New Roman"/>
          <w:vertAlign w:val="subscript"/>
        </w:rPr>
        <w:t>2</w:t>
      </w:r>
      <w:bookmarkEnd w:id="15"/>
    </w:p>
    <w:p w14:paraId="0DB9A9AA" w14:textId="4F6E0DCB" w:rsidR="00A7059D" w:rsidRPr="00670D04" w:rsidRDefault="00A7059D" w:rsidP="005F115C">
      <w:pPr>
        <w:spacing w:after="0" w:line="240" w:lineRule="auto"/>
        <w:ind w:firstLine="709"/>
        <w:jc w:val="both"/>
        <w:rPr>
          <w:rFonts w:cs="Times New Roman"/>
          <w:szCs w:val="28"/>
        </w:rPr>
      </w:pPr>
      <w:r w:rsidRPr="00670D04">
        <w:rPr>
          <w:rFonts w:cs="Times New Roman"/>
          <w:szCs w:val="28"/>
        </w:rPr>
        <w:t>Для разработки технологии получения наноструктурной керамики на основе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исследование было разделено на несколько этапов. Первым</w:t>
      </w:r>
      <w:r w:rsidR="008326C5" w:rsidRPr="00670D04">
        <w:rPr>
          <w:rFonts w:cs="Times New Roman"/>
          <w:szCs w:val="28"/>
        </w:rPr>
        <w:t xml:space="preserve"> этапом исследования была отработка режимов получения плотных бездефектных пресс-заготовок и частично спеченных тел. С этой целью наночастицы состава Zr</w:t>
      </w:r>
      <w:r w:rsidR="008326C5" w:rsidRPr="00670D04">
        <w:rPr>
          <w:rFonts w:cs="Times New Roman"/>
          <w:szCs w:val="28"/>
          <w:vertAlign w:val="subscript"/>
        </w:rPr>
        <w:t>0,85</w:t>
      </w:r>
      <w:r w:rsidR="008326C5" w:rsidRPr="00670D04">
        <w:rPr>
          <w:rFonts w:cs="Times New Roman"/>
          <w:szCs w:val="28"/>
        </w:rPr>
        <w:t>(Y, Ce, Ca, Mg)</w:t>
      </w:r>
      <w:r w:rsidR="008326C5" w:rsidRPr="00670D04">
        <w:rPr>
          <w:rFonts w:cs="Times New Roman"/>
          <w:szCs w:val="28"/>
          <w:vertAlign w:val="subscript"/>
        </w:rPr>
        <w:t>0,15</w:t>
      </w:r>
      <w:r w:rsidR="008326C5" w:rsidRPr="00670D04">
        <w:rPr>
          <w:rFonts w:cs="Times New Roman"/>
          <w:szCs w:val="28"/>
        </w:rPr>
        <w:t>O</w:t>
      </w:r>
      <w:r w:rsidR="008326C5" w:rsidRPr="00670D04">
        <w:rPr>
          <w:rFonts w:cs="Times New Roman"/>
          <w:szCs w:val="28"/>
          <w:vertAlign w:val="subscript"/>
        </w:rPr>
        <w:t>2</w:t>
      </w:r>
      <w:r w:rsidR="008326C5" w:rsidRPr="00670D04">
        <w:rPr>
          <w:rFonts w:cs="Times New Roman"/>
          <w:szCs w:val="28"/>
        </w:rPr>
        <w:t xml:space="preserve"> </w:t>
      </w:r>
      <w:r w:rsidRPr="00670D04">
        <w:rPr>
          <w:rFonts w:cs="Times New Roman"/>
          <w:szCs w:val="28"/>
        </w:rPr>
        <w:t>были разделены на три группы:</w:t>
      </w:r>
    </w:p>
    <w:p w14:paraId="223EBEFB" w14:textId="5B8FEF33" w:rsidR="008326C5" w:rsidRPr="00E64D24" w:rsidRDefault="00A7059D" w:rsidP="005F115C">
      <w:pPr>
        <w:spacing w:after="0" w:line="240" w:lineRule="auto"/>
        <w:ind w:firstLine="709"/>
        <w:jc w:val="both"/>
        <w:rPr>
          <w:rFonts w:cs="Times New Roman"/>
          <w:szCs w:val="28"/>
          <w:lang w:val="kk-KZ"/>
        </w:rPr>
      </w:pPr>
      <w:r w:rsidRPr="00670D04">
        <w:rPr>
          <w:rFonts w:cs="Times New Roman"/>
          <w:szCs w:val="28"/>
        </w:rPr>
        <w:t>1</w:t>
      </w:r>
      <w:r w:rsidR="00E64D24">
        <w:rPr>
          <w:rFonts w:cs="Times New Roman"/>
          <w:szCs w:val="28"/>
          <w:lang w:val="kk-KZ"/>
        </w:rPr>
        <w:t xml:space="preserve">. </w:t>
      </w:r>
      <w:r w:rsidRPr="00670D04">
        <w:rPr>
          <w:rFonts w:cs="Times New Roman"/>
          <w:szCs w:val="28"/>
        </w:rPr>
        <w:t>Исходные наночастицы</w:t>
      </w:r>
      <w:r w:rsidR="00E64D24">
        <w:rPr>
          <w:rFonts w:cs="Times New Roman"/>
          <w:szCs w:val="28"/>
          <w:lang w:val="kk-KZ"/>
        </w:rPr>
        <w:t>.</w:t>
      </w:r>
    </w:p>
    <w:p w14:paraId="55842A86" w14:textId="2B83F8AB" w:rsidR="00A7059D" w:rsidRPr="00E64D24" w:rsidRDefault="00A7059D" w:rsidP="005F115C">
      <w:pPr>
        <w:spacing w:after="0" w:line="240" w:lineRule="auto"/>
        <w:ind w:firstLine="709"/>
        <w:jc w:val="both"/>
        <w:rPr>
          <w:rFonts w:cs="Times New Roman"/>
          <w:szCs w:val="28"/>
          <w:lang w:val="kk-KZ"/>
        </w:rPr>
      </w:pPr>
      <w:r w:rsidRPr="00670D04">
        <w:rPr>
          <w:rFonts w:cs="Times New Roman"/>
          <w:szCs w:val="28"/>
        </w:rPr>
        <w:t>2</w:t>
      </w:r>
      <w:r w:rsidR="00E64D24">
        <w:rPr>
          <w:rFonts w:cs="Times New Roman"/>
          <w:szCs w:val="28"/>
          <w:lang w:val="kk-KZ"/>
        </w:rPr>
        <w:t xml:space="preserve">. </w:t>
      </w:r>
      <w:r w:rsidRPr="00670D04">
        <w:rPr>
          <w:rFonts w:cs="Times New Roman"/>
          <w:szCs w:val="28"/>
        </w:rPr>
        <w:t>Наночастицы с введением 4 массовых % органической связки в виде поливинилового спирта (ПВС)</w:t>
      </w:r>
      <w:r w:rsidR="00E64D24">
        <w:rPr>
          <w:rFonts w:cs="Times New Roman"/>
          <w:szCs w:val="28"/>
          <w:lang w:val="kk-KZ"/>
        </w:rPr>
        <w:t>.</w:t>
      </w:r>
    </w:p>
    <w:p w14:paraId="6D465283" w14:textId="7B8411B3" w:rsidR="008326C5" w:rsidRPr="00670D04" w:rsidRDefault="00A7059D" w:rsidP="005F115C">
      <w:pPr>
        <w:spacing w:after="0" w:line="240" w:lineRule="auto"/>
        <w:ind w:firstLine="709"/>
        <w:jc w:val="both"/>
        <w:rPr>
          <w:rFonts w:cs="Times New Roman"/>
          <w:szCs w:val="28"/>
        </w:rPr>
      </w:pPr>
      <w:r w:rsidRPr="00670D04">
        <w:rPr>
          <w:rFonts w:cs="Times New Roman"/>
          <w:szCs w:val="28"/>
        </w:rPr>
        <w:t>3</w:t>
      </w:r>
      <w:r w:rsidR="00E64D24">
        <w:rPr>
          <w:rFonts w:cs="Times New Roman"/>
          <w:szCs w:val="28"/>
          <w:lang w:val="kk-KZ"/>
        </w:rPr>
        <w:t xml:space="preserve">. </w:t>
      </w:r>
      <w:r w:rsidRPr="00670D04">
        <w:rPr>
          <w:rFonts w:cs="Times New Roman"/>
          <w:szCs w:val="28"/>
        </w:rPr>
        <w:t>Наночастицы подвергнутые предварительному помолу с целью дезагломерации в планетарной шаровой мельнице с последующим введением 4 массовых % ПВС.</w:t>
      </w:r>
    </w:p>
    <w:p w14:paraId="7FA90CA3" w14:textId="44A7BB3F" w:rsidR="00A7059D" w:rsidRPr="00670D04" w:rsidRDefault="00A7059D" w:rsidP="005F115C">
      <w:pPr>
        <w:spacing w:after="0" w:line="240" w:lineRule="auto"/>
        <w:ind w:firstLine="709"/>
        <w:jc w:val="both"/>
        <w:rPr>
          <w:rFonts w:cs="Times New Roman"/>
          <w:szCs w:val="28"/>
        </w:rPr>
      </w:pPr>
      <w:r w:rsidRPr="00670D04">
        <w:rPr>
          <w:rFonts w:cs="Times New Roman"/>
          <w:szCs w:val="28"/>
        </w:rPr>
        <w:t>Введение ПВС осуществлялось путем его растворения в дистиллированной воде при температуре 90</w:t>
      </w:r>
      <w:r w:rsidRPr="00670D04">
        <w:rPr>
          <w:rFonts w:ascii="Cambria Math" w:hAnsi="Cambria Math" w:cs="Cambria Math"/>
          <w:szCs w:val="28"/>
        </w:rPr>
        <w:t>℃</w:t>
      </w:r>
      <w:r w:rsidRPr="00670D04">
        <w:rPr>
          <w:rFonts w:cs="Times New Roman"/>
          <w:szCs w:val="28"/>
        </w:rPr>
        <w:t>, после чего в полученный раствор вводились наночастицы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0,15</w:t>
      </w:r>
      <w:r w:rsidRPr="00670D04">
        <w:rPr>
          <w:rFonts w:cs="Times New Roman"/>
          <w:szCs w:val="28"/>
        </w:rPr>
        <w:t>O</w:t>
      </w:r>
      <w:r w:rsidRPr="00670D04">
        <w:rPr>
          <w:rFonts w:cs="Times New Roman"/>
          <w:szCs w:val="28"/>
          <w:vertAlign w:val="subscript"/>
        </w:rPr>
        <w:t>2</w:t>
      </w:r>
      <w:r w:rsidRPr="00670D04">
        <w:rPr>
          <w:rFonts w:cs="Times New Roman"/>
          <w:szCs w:val="28"/>
        </w:rPr>
        <w:t>. Полученная масса перемешивалась и выпаривалась на магнитной мешалке с функцией нагрева при температуре 90</w:t>
      </w:r>
      <w:r w:rsidRPr="00670D04">
        <w:rPr>
          <w:rFonts w:ascii="Cambria Math" w:hAnsi="Cambria Math" w:cs="Cambria Math"/>
          <w:szCs w:val="28"/>
        </w:rPr>
        <w:t>℃</w:t>
      </w:r>
      <w:r w:rsidRPr="00670D04">
        <w:rPr>
          <w:rFonts w:cs="Times New Roman"/>
          <w:szCs w:val="28"/>
        </w:rPr>
        <w:t>.</w:t>
      </w:r>
    </w:p>
    <w:p w14:paraId="0C03653A" w14:textId="1698F1C3" w:rsidR="00A7059D" w:rsidRPr="00670D04" w:rsidRDefault="00A7059D" w:rsidP="005F115C">
      <w:pPr>
        <w:spacing w:after="0" w:line="240" w:lineRule="auto"/>
        <w:ind w:firstLine="709"/>
        <w:jc w:val="both"/>
        <w:rPr>
          <w:rFonts w:cs="Times New Roman"/>
          <w:szCs w:val="28"/>
        </w:rPr>
      </w:pPr>
      <w:r w:rsidRPr="00670D04">
        <w:rPr>
          <w:rFonts w:cs="Times New Roman"/>
          <w:szCs w:val="28"/>
        </w:rPr>
        <w:t>Механический помол наночастиц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0,15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проводился в планетарной шаровой мельнице Pulviresette 7 premium line </w:t>
      </w:r>
      <w:r w:rsidR="00D4383C" w:rsidRPr="00670D04">
        <w:rPr>
          <w:rFonts w:cs="Times New Roman"/>
          <w:szCs w:val="28"/>
        </w:rPr>
        <w:t>(</w:t>
      </w:r>
      <w:r w:rsidR="00D4383C" w:rsidRPr="00670D04">
        <w:rPr>
          <w:rFonts w:cs="Times New Roman"/>
          <w:szCs w:val="28"/>
          <w:lang w:val="en-US"/>
        </w:rPr>
        <w:t>Fritsch</w:t>
      </w:r>
      <w:r w:rsidR="00D4383C" w:rsidRPr="00670D04">
        <w:rPr>
          <w:rFonts w:cs="Times New Roman"/>
          <w:szCs w:val="28"/>
        </w:rPr>
        <w:t xml:space="preserve">, </w:t>
      </w:r>
      <w:r w:rsidR="00D4383C" w:rsidRPr="00670D04">
        <w:rPr>
          <w:rFonts w:cs="Times New Roman"/>
          <w:szCs w:val="28"/>
          <w:lang w:val="kk-KZ"/>
        </w:rPr>
        <w:t>Германия</w:t>
      </w:r>
      <w:r w:rsidR="00D4383C" w:rsidRPr="00670D04">
        <w:rPr>
          <w:rFonts w:cs="Times New Roman"/>
          <w:szCs w:val="28"/>
        </w:rPr>
        <w:t xml:space="preserve">) </w:t>
      </w:r>
      <w:r w:rsidRPr="00670D04">
        <w:rPr>
          <w:rFonts w:cs="Times New Roman"/>
          <w:szCs w:val="28"/>
        </w:rPr>
        <w:t xml:space="preserve">со скоростью 500 оборотов/мин </w:t>
      </w:r>
      <w:r w:rsidR="00564FF1" w:rsidRPr="00670D04">
        <w:rPr>
          <w:rFonts w:cs="Times New Roman"/>
          <w:szCs w:val="28"/>
        </w:rPr>
        <w:t>в течение</w:t>
      </w:r>
      <w:r w:rsidRPr="00670D04">
        <w:rPr>
          <w:rFonts w:cs="Times New Roman"/>
          <w:szCs w:val="28"/>
        </w:rPr>
        <w:t xml:space="preserve"> 5 часов в стакане из диоксида циркония. В качестве мелющих тел выступали шары из диоксида циркония диаметром </w:t>
      </w:r>
      <w:r w:rsidR="003D3A88" w:rsidRPr="00670D04">
        <w:rPr>
          <w:rFonts w:cs="Times New Roman"/>
          <w:szCs w:val="28"/>
        </w:rPr>
        <w:t>3 мм</w:t>
      </w:r>
      <w:r w:rsidRPr="00670D04">
        <w:rPr>
          <w:rFonts w:cs="Times New Roman"/>
          <w:szCs w:val="28"/>
        </w:rPr>
        <w:t>. Для лучшего перемалывания в стакан добавлялся этиловый спирт до достижения консистенции моторного масла.</w:t>
      </w:r>
    </w:p>
    <w:p w14:paraId="76B245D4" w14:textId="1618D837" w:rsidR="00D8793D" w:rsidRPr="00670D04" w:rsidRDefault="00A7059D" w:rsidP="005F115C">
      <w:pPr>
        <w:spacing w:after="0" w:line="240" w:lineRule="auto"/>
        <w:ind w:firstLine="709"/>
        <w:jc w:val="both"/>
        <w:rPr>
          <w:rFonts w:cs="Times New Roman"/>
          <w:szCs w:val="28"/>
        </w:rPr>
      </w:pPr>
      <w:r w:rsidRPr="00670D04">
        <w:rPr>
          <w:rFonts w:cs="Times New Roman"/>
          <w:szCs w:val="28"/>
        </w:rPr>
        <w:t>Все группы наночастиц прессовались в стальной пресс-форме с помощью гидравлического пресса с прикладыванием давления 450 МПа. Полученные пресс-заготовки представляли собой диски диаметром 12,1 мм</w:t>
      </w:r>
      <w:r w:rsidR="00A149A0" w:rsidRPr="00670D04">
        <w:rPr>
          <w:rFonts w:cs="Times New Roman"/>
          <w:szCs w:val="28"/>
        </w:rPr>
        <w:t>.</w:t>
      </w:r>
    </w:p>
    <w:p w14:paraId="38E478E5" w14:textId="59B7D77A" w:rsidR="00D8793D" w:rsidRPr="00670D04" w:rsidRDefault="00D8793D" w:rsidP="005F115C">
      <w:pPr>
        <w:spacing w:after="0" w:line="240" w:lineRule="auto"/>
        <w:ind w:firstLine="709"/>
        <w:jc w:val="both"/>
        <w:rPr>
          <w:rFonts w:cs="Times New Roman"/>
          <w:szCs w:val="28"/>
        </w:rPr>
      </w:pPr>
      <w:r w:rsidRPr="00670D04">
        <w:rPr>
          <w:rFonts w:cs="Times New Roman"/>
          <w:szCs w:val="28"/>
        </w:rPr>
        <w:t xml:space="preserve">Удаление связки в виде ПВС и получения частично спеченных тел для пресс-заготовок из группы (2) и (3) проводилось в муфельной печи Nabertherm LHT 08/18 </w:t>
      </w:r>
      <w:r w:rsidR="00D4383C" w:rsidRPr="00670D04">
        <w:rPr>
          <w:rFonts w:cs="Times New Roman"/>
          <w:szCs w:val="28"/>
          <w:lang w:val="kk-KZ"/>
        </w:rPr>
        <w:t xml:space="preserve">(Nabertherm GmbH, Германия) </w:t>
      </w:r>
      <w:r w:rsidRPr="00670D04">
        <w:rPr>
          <w:rFonts w:cs="Times New Roman"/>
          <w:szCs w:val="28"/>
        </w:rPr>
        <w:t>при 500</w:t>
      </w:r>
      <w:r w:rsidRPr="00670D04">
        <w:rPr>
          <w:rFonts w:ascii="Cambria Math" w:hAnsi="Cambria Math" w:cs="Cambria Math"/>
          <w:szCs w:val="28"/>
        </w:rPr>
        <w:t>℃</w:t>
      </w:r>
      <w:r w:rsidRPr="00670D04">
        <w:rPr>
          <w:rFonts w:cs="Times New Roman"/>
          <w:szCs w:val="28"/>
        </w:rPr>
        <w:t xml:space="preserve"> со скоростью нагрева 1</w:t>
      </w:r>
      <w:r w:rsidRPr="00670D04">
        <w:rPr>
          <w:rFonts w:ascii="Cambria Math" w:hAnsi="Cambria Math" w:cs="Cambria Math"/>
          <w:szCs w:val="28"/>
        </w:rPr>
        <w:t>℃</w:t>
      </w:r>
      <w:r w:rsidRPr="00670D04">
        <w:rPr>
          <w:rFonts w:cs="Times New Roman"/>
          <w:szCs w:val="28"/>
        </w:rPr>
        <w:t xml:space="preserve">/мин и выдержкой в течение 30 минут. Данный режим обеспечивал полное </w:t>
      </w:r>
      <w:r w:rsidRPr="00670D04">
        <w:rPr>
          <w:rFonts w:cs="Times New Roman"/>
          <w:szCs w:val="28"/>
        </w:rPr>
        <w:lastRenderedPageBreak/>
        <w:t xml:space="preserve">удаление ПВС без чрезмерного увеличения пористости в результате его испарения. </w:t>
      </w:r>
    </w:p>
    <w:p w14:paraId="3A0EF68D" w14:textId="4F14B914" w:rsidR="000834CF" w:rsidRPr="00670D04" w:rsidRDefault="00741AAF" w:rsidP="005F115C">
      <w:pPr>
        <w:spacing w:after="0" w:line="240" w:lineRule="auto"/>
        <w:ind w:firstLine="709"/>
        <w:jc w:val="both"/>
        <w:rPr>
          <w:rFonts w:cs="Times New Roman"/>
          <w:szCs w:val="28"/>
        </w:rPr>
      </w:pPr>
      <w:r w:rsidRPr="00670D04">
        <w:rPr>
          <w:rFonts w:cs="Times New Roman"/>
          <w:szCs w:val="28"/>
        </w:rPr>
        <w:t>На следующей стадии исследования было проведено изучение влияния температуры спекания на кинетику уплотнения и рост зерен в керамических образцах состава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0,15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Для этого пресс-заготовки </w:t>
      </w:r>
      <w:r w:rsidR="00F20D91" w:rsidRPr="00670D04">
        <w:rPr>
          <w:rFonts w:cs="Times New Roman"/>
          <w:szCs w:val="28"/>
        </w:rPr>
        <w:t>п</w:t>
      </w:r>
      <w:r w:rsidRPr="00670D04">
        <w:rPr>
          <w:rFonts w:cs="Times New Roman"/>
          <w:szCs w:val="28"/>
        </w:rPr>
        <w:t>одвергались одностадийному спеканию в соответствии со стандартной керамической технологией (рисунок 2.</w:t>
      </w:r>
      <w:r w:rsidR="00CD6FBF" w:rsidRPr="00670D04">
        <w:rPr>
          <w:rFonts w:cs="Times New Roman"/>
          <w:szCs w:val="28"/>
        </w:rPr>
        <w:t>1</w:t>
      </w:r>
      <w:r w:rsidRPr="00670D04">
        <w:rPr>
          <w:rFonts w:cs="Times New Roman"/>
          <w:szCs w:val="28"/>
        </w:rPr>
        <w:t>).</w:t>
      </w:r>
      <w:r w:rsidR="00A149A0" w:rsidRPr="00670D04">
        <w:rPr>
          <w:rFonts w:cs="Times New Roman"/>
          <w:szCs w:val="28"/>
        </w:rPr>
        <w:t xml:space="preserve"> </w:t>
      </w:r>
    </w:p>
    <w:p w14:paraId="1C0BA948" w14:textId="77777777" w:rsidR="000834CF" w:rsidRPr="00670D04" w:rsidRDefault="000834CF" w:rsidP="005F115C">
      <w:pPr>
        <w:spacing w:after="0" w:line="240" w:lineRule="auto"/>
        <w:ind w:firstLine="709"/>
        <w:jc w:val="both"/>
        <w:rPr>
          <w:rFonts w:cs="Times New Roman"/>
          <w:szCs w:val="28"/>
        </w:rPr>
      </w:pPr>
    </w:p>
    <w:p w14:paraId="0669E290" w14:textId="77777777" w:rsidR="000834CF" w:rsidRPr="00670D04" w:rsidRDefault="000834CF" w:rsidP="005F115C">
      <w:pPr>
        <w:spacing w:after="0" w:line="240" w:lineRule="auto"/>
        <w:jc w:val="center"/>
        <w:rPr>
          <w:rFonts w:cs="Times New Roman"/>
          <w:szCs w:val="28"/>
        </w:rPr>
      </w:pPr>
      <w:r w:rsidRPr="00670D04">
        <w:rPr>
          <w:rFonts w:cs="Times New Roman"/>
          <w:noProof/>
          <w:szCs w:val="28"/>
          <w:lang w:eastAsia="ru-RU"/>
        </w:rPr>
        <w:drawing>
          <wp:inline distT="0" distB="0" distL="0" distR="0" wp14:anchorId="15EA66FD" wp14:editId="5C7DAD2F">
            <wp:extent cx="2880000" cy="1958179"/>
            <wp:effectExtent l="0" t="0" r="3175" b="0"/>
            <wp:docPr id="169489778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97531" name="Рисунок 177179753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000" cy="1958179"/>
                    </a:xfrm>
                    <a:prstGeom prst="rect">
                      <a:avLst/>
                    </a:prstGeom>
                  </pic:spPr>
                </pic:pic>
              </a:graphicData>
            </a:graphic>
          </wp:inline>
        </w:drawing>
      </w:r>
    </w:p>
    <w:p w14:paraId="272552A8" w14:textId="77777777" w:rsidR="000834CF" w:rsidRPr="00670D04" w:rsidRDefault="000834CF" w:rsidP="005F115C">
      <w:pPr>
        <w:spacing w:after="0" w:line="240" w:lineRule="auto"/>
        <w:ind w:firstLine="709"/>
        <w:jc w:val="both"/>
        <w:rPr>
          <w:rFonts w:cs="Times New Roman"/>
          <w:sz w:val="16"/>
          <w:szCs w:val="16"/>
        </w:rPr>
      </w:pPr>
    </w:p>
    <w:p w14:paraId="5DE0AE2D" w14:textId="68B3066B" w:rsidR="000834CF" w:rsidRPr="00670D04" w:rsidRDefault="000834CF" w:rsidP="005F115C">
      <w:pPr>
        <w:spacing w:after="0" w:line="240" w:lineRule="auto"/>
        <w:jc w:val="center"/>
        <w:rPr>
          <w:rFonts w:cs="Times New Roman"/>
          <w:szCs w:val="28"/>
        </w:rPr>
      </w:pPr>
      <w:r w:rsidRPr="00670D04">
        <w:rPr>
          <w:rFonts w:cs="Times New Roman"/>
          <w:szCs w:val="28"/>
        </w:rPr>
        <w:t>Рисунок 2.</w:t>
      </w:r>
      <w:r w:rsidR="00CD6FBF" w:rsidRPr="00670D04">
        <w:rPr>
          <w:rFonts w:cs="Times New Roman"/>
          <w:szCs w:val="28"/>
        </w:rPr>
        <w:t xml:space="preserve">1 </w:t>
      </w:r>
      <w:r w:rsidRPr="00670D04">
        <w:rPr>
          <w:rFonts w:cs="Times New Roman"/>
          <w:szCs w:val="28"/>
        </w:rPr>
        <w:t xml:space="preserve">– </w:t>
      </w:r>
      <w:r w:rsidR="002076D8" w:rsidRPr="00670D04">
        <w:rPr>
          <w:rFonts w:cs="Times New Roman"/>
          <w:szCs w:val="28"/>
        </w:rPr>
        <w:t>Схематическое графическое представление стандартного спекания</w:t>
      </w:r>
    </w:p>
    <w:p w14:paraId="0F86E891" w14:textId="77777777" w:rsidR="000834CF" w:rsidRPr="00670D04" w:rsidRDefault="000834CF" w:rsidP="005F115C">
      <w:pPr>
        <w:spacing w:after="0" w:line="240" w:lineRule="auto"/>
        <w:ind w:firstLine="709"/>
        <w:jc w:val="both"/>
        <w:rPr>
          <w:rFonts w:cs="Times New Roman"/>
          <w:szCs w:val="28"/>
        </w:rPr>
      </w:pPr>
    </w:p>
    <w:p w14:paraId="3724B97D" w14:textId="6C82C10E" w:rsidR="00962D23" w:rsidRPr="00670D04" w:rsidRDefault="00962D23" w:rsidP="005F115C">
      <w:pPr>
        <w:spacing w:after="0" w:line="240" w:lineRule="auto"/>
        <w:ind w:firstLine="709"/>
        <w:jc w:val="both"/>
        <w:rPr>
          <w:rFonts w:cs="Times New Roman"/>
          <w:szCs w:val="28"/>
        </w:rPr>
      </w:pPr>
      <w:r w:rsidRPr="00670D04">
        <w:rPr>
          <w:rFonts w:cs="Times New Roman"/>
          <w:szCs w:val="28"/>
        </w:rPr>
        <w:t>Параметры режимов спекания синтезируемых образцов керамики приведены в таблице 2.2.</w:t>
      </w:r>
    </w:p>
    <w:p w14:paraId="119F92E3" w14:textId="77777777" w:rsidR="00962D23" w:rsidRPr="00670D04" w:rsidRDefault="00962D23" w:rsidP="005F115C">
      <w:pPr>
        <w:spacing w:after="0" w:line="240" w:lineRule="auto"/>
        <w:ind w:firstLine="709"/>
        <w:jc w:val="both"/>
        <w:rPr>
          <w:rFonts w:cs="Times New Roman"/>
          <w:szCs w:val="28"/>
        </w:rPr>
      </w:pPr>
    </w:p>
    <w:p w14:paraId="4594AB96" w14:textId="0FA5190D" w:rsidR="000834CF" w:rsidRPr="00670D04" w:rsidRDefault="000834CF" w:rsidP="00E64D24">
      <w:pPr>
        <w:spacing w:after="0" w:line="240" w:lineRule="auto"/>
        <w:jc w:val="both"/>
        <w:rPr>
          <w:rFonts w:cs="Times New Roman"/>
          <w:szCs w:val="28"/>
        </w:rPr>
      </w:pPr>
      <w:r w:rsidRPr="00670D04">
        <w:rPr>
          <w:rFonts w:cs="Times New Roman"/>
          <w:szCs w:val="28"/>
        </w:rPr>
        <w:t>Таблица 2.</w:t>
      </w:r>
      <w:r w:rsidR="007B603B" w:rsidRPr="00670D04">
        <w:rPr>
          <w:rFonts w:cs="Times New Roman"/>
          <w:szCs w:val="28"/>
        </w:rPr>
        <w:t>2</w:t>
      </w:r>
      <w:r w:rsidRPr="00670D04">
        <w:rPr>
          <w:rFonts w:cs="Times New Roman"/>
          <w:szCs w:val="28"/>
        </w:rPr>
        <w:t xml:space="preserve"> – </w:t>
      </w:r>
      <w:r w:rsidR="002076D8" w:rsidRPr="00670D04">
        <w:rPr>
          <w:rFonts w:cs="Times New Roman"/>
          <w:szCs w:val="28"/>
        </w:rPr>
        <w:t>Температурные и временные параметры стандартного спекания керамических образцов состава Zr</w:t>
      </w:r>
      <w:r w:rsidR="002076D8" w:rsidRPr="00670D04">
        <w:rPr>
          <w:rFonts w:cs="Times New Roman"/>
          <w:szCs w:val="28"/>
          <w:vertAlign w:val="subscript"/>
        </w:rPr>
        <w:t>0,85</w:t>
      </w:r>
      <w:r w:rsidR="002076D8" w:rsidRPr="00670D04">
        <w:rPr>
          <w:rFonts w:cs="Times New Roman"/>
          <w:szCs w:val="28"/>
        </w:rPr>
        <w:t>(Y, Ce, Ca, Mg)</w:t>
      </w:r>
      <w:r w:rsidR="002076D8" w:rsidRPr="00670D04">
        <w:rPr>
          <w:rFonts w:cs="Times New Roman"/>
          <w:szCs w:val="28"/>
          <w:vertAlign w:val="subscript"/>
        </w:rPr>
        <w:t>0,15</w:t>
      </w:r>
      <w:r w:rsidR="002076D8" w:rsidRPr="00670D04">
        <w:rPr>
          <w:rFonts w:cs="Times New Roman"/>
          <w:szCs w:val="28"/>
        </w:rPr>
        <w:t>O</w:t>
      </w:r>
      <w:r w:rsidR="002076D8" w:rsidRPr="00670D04">
        <w:rPr>
          <w:rFonts w:cs="Times New Roman"/>
          <w:szCs w:val="28"/>
          <w:vertAlign w:val="subscript"/>
        </w:rPr>
        <w:t>2</w:t>
      </w:r>
    </w:p>
    <w:p w14:paraId="73877A12" w14:textId="77777777" w:rsidR="000834CF" w:rsidRPr="00670D04" w:rsidRDefault="000834CF" w:rsidP="005F115C">
      <w:pPr>
        <w:spacing w:after="0" w:line="240" w:lineRule="auto"/>
        <w:ind w:firstLine="709"/>
        <w:jc w:val="both"/>
        <w:rPr>
          <w:rFonts w:cs="Times New Roman"/>
          <w:sz w:val="16"/>
          <w:szCs w:val="16"/>
        </w:rPr>
      </w:pPr>
    </w:p>
    <w:tbl>
      <w:tblPr>
        <w:tblStyle w:val="af"/>
        <w:tblW w:w="9634" w:type="dxa"/>
        <w:tblLook w:val="04A0" w:firstRow="1" w:lastRow="0" w:firstColumn="1" w:lastColumn="0" w:noHBand="0" w:noVBand="1"/>
      </w:tblPr>
      <w:tblGrid>
        <w:gridCol w:w="1868"/>
        <w:gridCol w:w="1869"/>
        <w:gridCol w:w="1869"/>
        <w:gridCol w:w="1869"/>
        <w:gridCol w:w="2159"/>
      </w:tblGrid>
      <w:tr w:rsidR="000834CF" w:rsidRPr="00670D04" w14:paraId="6E36E972" w14:textId="77777777" w:rsidTr="00E64D24">
        <w:tc>
          <w:tcPr>
            <w:tcW w:w="1868" w:type="dxa"/>
          </w:tcPr>
          <w:p w14:paraId="2F6309EA" w14:textId="77777777" w:rsidR="000834CF" w:rsidRPr="00670D04" w:rsidRDefault="000834CF" w:rsidP="005F115C">
            <w:pPr>
              <w:jc w:val="both"/>
              <w:rPr>
                <w:rFonts w:cs="Times New Roman"/>
                <w:szCs w:val="28"/>
              </w:rPr>
            </w:pPr>
            <w:r w:rsidRPr="00670D04">
              <w:rPr>
                <w:rFonts w:cs="Times New Roman"/>
                <w:szCs w:val="28"/>
              </w:rPr>
              <w:t>№ режима</w:t>
            </w:r>
          </w:p>
        </w:tc>
        <w:tc>
          <w:tcPr>
            <w:tcW w:w="1869" w:type="dxa"/>
          </w:tcPr>
          <w:p w14:paraId="058015C7" w14:textId="77777777" w:rsidR="000834CF" w:rsidRPr="00670D04" w:rsidRDefault="000834CF" w:rsidP="005F115C">
            <w:pPr>
              <w:jc w:val="both"/>
              <w:rPr>
                <w:rFonts w:cs="Times New Roman"/>
                <w:szCs w:val="28"/>
              </w:rPr>
            </w:pPr>
            <w:r w:rsidRPr="00670D04">
              <w:rPr>
                <w:rFonts w:cs="Times New Roman"/>
                <w:szCs w:val="28"/>
              </w:rPr>
              <w:t xml:space="preserve">T, </w:t>
            </w:r>
            <w:r w:rsidRPr="00670D04">
              <w:rPr>
                <w:rFonts w:ascii="Cambria Math" w:hAnsi="Cambria Math" w:cs="Cambria Math"/>
                <w:szCs w:val="28"/>
              </w:rPr>
              <w:t>℃</w:t>
            </w:r>
          </w:p>
        </w:tc>
        <w:tc>
          <w:tcPr>
            <w:tcW w:w="1869" w:type="dxa"/>
          </w:tcPr>
          <w:p w14:paraId="1DD01683" w14:textId="18E2A86C" w:rsidR="000834CF" w:rsidRPr="00670D04" w:rsidRDefault="008F6B83" w:rsidP="005F115C">
            <w:pPr>
              <w:jc w:val="both"/>
              <w:rPr>
                <w:rFonts w:cs="Times New Roman"/>
                <w:szCs w:val="28"/>
              </w:rPr>
            </w:pPr>
            <w:r w:rsidRPr="00670D04">
              <w:rPr>
                <w:rFonts w:cs="Times New Roman"/>
                <w:szCs w:val="28"/>
              </w:rPr>
              <w:t>t</w:t>
            </w:r>
            <w:r w:rsidRPr="00670D04">
              <w:rPr>
                <w:rFonts w:cs="Times New Roman"/>
                <w:szCs w:val="28"/>
                <w:vertAlign w:val="subscript"/>
              </w:rPr>
              <w:t>1</w:t>
            </w:r>
            <w:r w:rsidR="00DB77BE" w:rsidRPr="00670D04">
              <w:rPr>
                <w:rFonts w:cs="Times New Roman"/>
                <w:szCs w:val="28"/>
              </w:rPr>
              <w:t>, ч</w:t>
            </w:r>
          </w:p>
        </w:tc>
        <w:tc>
          <w:tcPr>
            <w:tcW w:w="1869" w:type="dxa"/>
          </w:tcPr>
          <w:p w14:paraId="52FC614D" w14:textId="010BAC81" w:rsidR="000834CF" w:rsidRPr="00670D04" w:rsidRDefault="000834CF" w:rsidP="005F115C">
            <w:pPr>
              <w:jc w:val="both"/>
              <w:rPr>
                <w:rFonts w:cs="Times New Roman"/>
                <w:szCs w:val="28"/>
              </w:rPr>
            </w:pPr>
            <w:r w:rsidRPr="00670D04">
              <w:rPr>
                <w:rFonts w:cs="Times New Roman"/>
                <w:szCs w:val="28"/>
              </w:rPr>
              <w:t>t</w:t>
            </w:r>
            <w:r w:rsidRPr="00670D04">
              <w:rPr>
                <w:rFonts w:cs="Times New Roman"/>
                <w:szCs w:val="28"/>
                <w:vertAlign w:val="subscript"/>
              </w:rPr>
              <w:t>2</w:t>
            </w:r>
            <w:r w:rsidR="00DB77BE" w:rsidRPr="00670D04">
              <w:rPr>
                <w:rFonts w:cs="Times New Roman"/>
                <w:szCs w:val="28"/>
              </w:rPr>
              <w:t>, ч</w:t>
            </w:r>
          </w:p>
        </w:tc>
        <w:tc>
          <w:tcPr>
            <w:tcW w:w="2159" w:type="dxa"/>
          </w:tcPr>
          <w:p w14:paraId="372DAC47" w14:textId="79D55603" w:rsidR="000834CF" w:rsidRPr="00670D04" w:rsidRDefault="000834CF" w:rsidP="005F115C">
            <w:pPr>
              <w:jc w:val="both"/>
              <w:rPr>
                <w:rFonts w:cs="Times New Roman"/>
                <w:szCs w:val="28"/>
              </w:rPr>
            </w:pPr>
            <w:r w:rsidRPr="00670D04">
              <w:rPr>
                <w:rFonts w:cs="Times New Roman"/>
                <w:szCs w:val="28"/>
              </w:rPr>
              <w:t>t</w:t>
            </w:r>
            <w:r w:rsidRPr="00670D04">
              <w:rPr>
                <w:rFonts w:cs="Times New Roman"/>
                <w:szCs w:val="28"/>
                <w:vertAlign w:val="subscript"/>
              </w:rPr>
              <w:t>3</w:t>
            </w:r>
            <w:r w:rsidR="00DB77BE" w:rsidRPr="00670D04">
              <w:rPr>
                <w:rFonts w:cs="Times New Roman"/>
                <w:szCs w:val="28"/>
              </w:rPr>
              <w:t>, ч</w:t>
            </w:r>
          </w:p>
        </w:tc>
      </w:tr>
      <w:tr w:rsidR="000834CF" w:rsidRPr="00670D04" w14:paraId="09ACF618" w14:textId="77777777" w:rsidTr="00E64D24">
        <w:tc>
          <w:tcPr>
            <w:tcW w:w="1868" w:type="dxa"/>
          </w:tcPr>
          <w:p w14:paraId="4BA6A975" w14:textId="77777777" w:rsidR="000834CF" w:rsidRPr="00670D04" w:rsidRDefault="000834CF" w:rsidP="005F115C">
            <w:pPr>
              <w:jc w:val="both"/>
              <w:rPr>
                <w:rFonts w:cs="Times New Roman"/>
                <w:szCs w:val="28"/>
              </w:rPr>
            </w:pPr>
            <w:r w:rsidRPr="00670D04">
              <w:rPr>
                <w:rFonts w:cs="Times New Roman"/>
                <w:szCs w:val="28"/>
              </w:rPr>
              <w:t>I</w:t>
            </w:r>
          </w:p>
        </w:tc>
        <w:tc>
          <w:tcPr>
            <w:tcW w:w="1869" w:type="dxa"/>
            <w:vMerge w:val="restart"/>
            <w:vAlign w:val="center"/>
          </w:tcPr>
          <w:p w14:paraId="53BFCEAF" w14:textId="77777777" w:rsidR="000834CF" w:rsidRPr="00670D04" w:rsidRDefault="000834CF" w:rsidP="005F115C">
            <w:pPr>
              <w:jc w:val="center"/>
              <w:rPr>
                <w:rFonts w:cs="Times New Roman"/>
                <w:szCs w:val="28"/>
              </w:rPr>
            </w:pPr>
            <w:r w:rsidRPr="00670D04">
              <w:rPr>
                <w:rFonts w:cs="Times New Roman"/>
                <w:szCs w:val="28"/>
              </w:rPr>
              <w:t>1500</w:t>
            </w:r>
          </w:p>
        </w:tc>
        <w:tc>
          <w:tcPr>
            <w:tcW w:w="1869" w:type="dxa"/>
          </w:tcPr>
          <w:p w14:paraId="0068FFF9" w14:textId="69237E3B" w:rsidR="000834CF" w:rsidRPr="00670D04" w:rsidRDefault="000834CF" w:rsidP="005F115C">
            <w:pPr>
              <w:jc w:val="both"/>
              <w:rPr>
                <w:rFonts w:cs="Times New Roman"/>
                <w:szCs w:val="28"/>
              </w:rPr>
            </w:pPr>
            <w:r w:rsidRPr="00670D04">
              <w:rPr>
                <w:rFonts w:cs="Times New Roman"/>
                <w:szCs w:val="28"/>
              </w:rPr>
              <w:t>15</w:t>
            </w:r>
          </w:p>
        </w:tc>
        <w:tc>
          <w:tcPr>
            <w:tcW w:w="1869" w:type="dxa"/>
            <w:vMerge w:val="restart"/>
            <w:vAlign w:val="center"/>
          </w:tcPr>
          <w:p w14:paraId="57309240" w14:textId="77777777" w:rsidR="000834CF" w:rsidRPr="00670D04" w:rsidRDefault="000834CF" w:rsidP="005F115C">
            <w:pPr>
              <w:jc w:val="center"/>
              <w:rPr>
                <w:rFonts w:cs="Times New Roman"/>
                <w:szCs w:val="28"/>
              </w:rPr>
            </w:pPr>
            <w:r w:rsidRPr="00670D04">
              <w:rPr>
                <w:rFonts w:cs="Times New Roman"/>
                <w:szCs w:val="28"/>
              </w:rPr>
              <w:t>5</w:t>
            </w:r>
          </w:p>
        </w:tc>
        <w:tc>
          <w:tcPr>
            <w:tcW w:w="2159" w:type="dxa"/>
          </w:tcPr>
          <w:p w14:paraId="7D679430" w14:textId="77777777" w:rsidR="000834CF" w:rsidRPr="00670D04" w:rsidRDefault="000834CF" w:rsidP="005F115C">
            <w:pPr>
              <w:jc w:val="both"/>
              <w:rPr>
                <w:rFonts w:cs="Times New Roman"/>
                <w:szCs w:val="28"/>
              </w:rPr>
            </w:pPr>
            <w:r w:rsidRPr="00670D04">
              <w:rPr>
                <w:rFonts w:cs="Times New Roman"/>
                <w:szCs w:val="28"/>
              </w:rPr>
              <w:t>15</w:t>
            </w:r>
          </w:p>
        </w:tc>
      </w:tr>
      <w:tr w:rsidR="000834CF" w:rsidRPr="00670D04" w14:paraId="1E630919" w14:textId="77777777" w:rsidTr="00E64D24">
        <w:tc>
          <w:tcPr>
            <w:tcW w:w="1868" w:type="dxa"/>
          </w:tcPr>
          <w:p w14:paraId="4B69A58C" w14:textId="77777777" w:rsidR="000834CF" w:rsidRPr="00670D04" w:rsidRDefault="000834CF" w:rsidP="005F115C">
            <w:pPr>
              <w:jc w:val="both"/>
              <w:rPr>
                <w:rFonts w:cs="Times New Roman"/>
                <w:szCs w:val="28"/>
              </w:rPr>
            </w:pPr>
            <w:r w:rsidRPr="00670D04">
              <w:rPr>
                <w:rFonts w:cs="Times New Roman"/>
                <w:szCs w:val="28"/>
              </w:rPr>
              <w:t>II</w:t>
            </w:r>
          </w:p>
        </w:tc>
        <w:tc>
          <w:tcPr>
            <w:tcW w:w="1869" w:type="dxa"/>
            <w:vMerge/>
          </w:tcPr>
          <w:p w14:paraId="2F00D9DB" w14:textId="77777777" w:rsidR="000834CF" w:rsidRPr="00670D04" w:rsidRDefault="000834CF" w:rsidP="005F115C">
            <w:pPr>
              <w:jc w:val="both"/>
              <w:rPr>
                <w:rFonts w:cs="Times New Roman"/>
                <w:szCs w:val="28"/>
              </w:rPr>
            </w:pPr>
          </w:p>
        </w:tc>
        <w:tc>
          <w:tcPr>
            <w:tcW w:w="1869" w:type="dxa"/>
          </w:tcPr>
          <w:p w14:paraId="4EB272E9" w14:textId="77777777" w:rsidR="000834CF" w:rsidRPr="00670D04" w:rsidRDefault="000834CF" w:rsidP="005F115C">
            <w:pPr>
              <w:jc w:val="both"/>
              <w:rPr>
                <w:rFonts w:cs="Times New Roman"/>
                <w:szCs w:val="28"/>
              </w:rPr>
            </w:pPr>
            <w:r w:rsidRPr="00670D04">
              <w:rPr>
                <w:rFonts w:cs="Times New Roman"/>
                <w:szCs w:val="28"/>
              </w:rPr>
              <w:t>15</w:t>
            </w:r>
          </w:p>
        </w:tc>
        <w:tc>
          <w:tcPr>
            <w:tcW w:w="1869" w:type="dxa"/>
            <w:vMerge/>
          </w:tcPr>
          <w:p w14:paraId="2EEF3202" w14:textId="77777777" w:rsidR="000834CF" w:rsidRPr="00670D04" w:rsidRDefault="000834CF" w:rsidP="005F115C">
            <w:pPr>
              <w:jc w:val="both"/>
              <w:rPr>
                <w:rFonts w:cs="Times New Roman"/>
                <w:szCs w:val="28"/>
              </w:rPr>
            </w:pPr>
          </w:p>
        </w:tc>
        <w:tc>
          <w:tcPr>
            <w:tcW w:w="2159" w:type="dxa"/>
          </w:tcPr>
          <w:p w14:paraId="295E36A4" w14:textId="59E75466" w:rsidR="000834CF" w:rsidRPr="00670D04" w:rsidRDefault="00F20D91" w:rsidP="005F115C">
            <w:pPr>
              <w:jc w:val="both"/>
              <w:rPr>
                <w:rFonts w:cs="Times New Roman"/>
                <w:szCs w:val="28"/>
              </w:rPr>
            </w:pPr>
            <w:r w:rsidRPr="00670D04">
              <w:rPr>
                <w:rFonts w:cs="Times New Roman"/>
                <w:szCs w:val="28"/>
              </w:rPr>
              <w:t>-</w:t>
            </w:r>
          </w:p>
        </w:tc>
      </w:tr>
      <w:tr w:rsidR="000834CF" w:rsidRPr="00670D04" w14:paraId="67D9D0E8" w14:textId="77777777" w:rsidTr="00E64D24">
        <w:tc>
          <w:tcPr>
            <w:tcW w:w="1868" w:type="dxa"/>
          </w:tcPr>
          <w:p w14:paraId="5860BD8D" w14:textId="77777777" w:rsidR="000834CF" w:rsidRPr="00670D04" w:rsidRDefault="000834CF" w:rsidP="005F115C">
            <w:pPr>
              <w:jc w:val="both"/>
              <w:rPr>
                <w:rFonts w:cs="Times New Roman"/>
                <w:szCs w:val="28"/>
              </w:rPr>
            </w:pPr>
            <w:r w:rsidRPr="00670D04">
              <w:rPr>
                <w:rFonts w:cs="Times New Roman"/>
                <w:szCs w:val="28"/>
              </w:rPr>
              <w:t>III</w:t>
            </w:r>
          </w:p>
        </w:tc>
        <w:tc>
          <w:tcPr>
            <w:tcW w:w="1869" w:type="dxa"/>
            <w:vMerge/>
          </w:tcPr>
          <w:p w14:paraId="1254B047" w14:textId="77777777" w:rsidR="000834CF" w:rsidRPr="00670D04" w:rsidRDefault="000834CF" w:rsidP="005F115C">
            <w:pPr>
              <w:jc w:val="both"/>
              <w:rPr>
                <w:rFonts w:cs="Times New Roman"/>
                <w:szCs w:val="28"/>
              </w:rPr>
            </w:pPr>
          </w:p>
        </w:tc>
        <w:tc>
          <w:tcPr>
            <w:tcW w:w="1869" w:type="dxa"/>
          </w:tcPr>
          <w:p w14:paraId="55FB5667" w14:textId="77777777" w:rsidR="000834CF" w:rsidRPr="00670D04" w:rsidRDefault="000834CF" w:rsidP="005F115C">
            <w:pPr>
              <w:jc w:val="both"/>
              <w:rPr>
                <w:rFonts w:cs="Times New Roman"/>
                <w:szCs w:val="28"/>
              </w:rPr>
            </w:pPr>
            <w:r w:rsidRPr="00670D04">
              <w:rPr>
                <w:rFonts w:cs="Times New Roman"/>
                <w:szCs w:val="28"/>
              </w:rPr>
              <w:t>2,5</w:t>
            </w:r>
          </w:p>
        </w:tc>
        <w:tc>
          <w:tcPr>
            <w:tcW w:w="1869" w:type="dxa"/>
            <w:vMerge/>
          </w:tcPr>
          <w:p w14:paraId="262E999E" w14:textId="77777777" w:rsidR="000834CF" w:rsidRPr="00670D04" w:rsidRDefault="000834CF" w:rsidP="005F115C">
            <w:pPr>
              <w:jc w:val="both"/>
              <w:rPr>
                <w:rFonts w:cs="Times New Roman"/>
                <w:szCs w:val="28"/>
              </w:rPr>
            </w:pPr>
          </w:p>
        </w:tc>
        <w:tc>
          <w:tcPr>
            <w:tcW w:w="2159" w:type="dxa"/>
          </w:tcPr>
          <w:p w14:paraId="64C800F6" w14:textId="77777777" w:rsidR="000834CF" w:rsidRPr="00670D04" w:rsidRDefault="000834CF" w:rsidP="005F115C">
            <w:pPr>
              <w:jc w:val="both"/>
              <w:rPr>
                <w:rFonts w:cs="Times New Roman"/>
                <w:szCs w:val="28"/>
              </w:rPr>
            </w:pPr>
            <w:r w:rsidRPr="00670D04">
              <w:rPr>
                <w:rFonts w:cs="Times New Roman"/>
                <w:szCs w:val="28"/>
              </w:rPr>
              <w:t>-</w:t>
            </w:r>
          </w:p>
        </w:tc>
      </w:tr>
    </w:tbl>
    <w:p w14:paraId="11E31515" w14:textId="35F60047" w:rsidR="00741AAF" w:rsidRPr="00670D04" w:rsidRDefault="00741AAF" w:rsidP="005F115C">
      <w:pPr>
        <w:spacing w:after="0" w:line="240" w:lineRule="auto"/>
        <w:jc w:val="both"/>
        <w:rPr>
          <w:rFonts w:cs="Times New Roman"/>
          <w:szCs w:val="28"/>
        </w:rPr>
      </w:pPr>
    </w:p>
    <w:p w14:paraId="79E74F39" w14:textId="298041D8" w:rsidR="008F6B83" w:rsidRPr="00670D04" w:rsidRDefault="008F6B83" w:rsidP="005F115C">
      <w:pPr>
        <w:spacing w:after="0" w:line="240" w:lineRule="auto"/>
        <w:ind w:firstLine="709"/>
        <w:jc w:val="both"/>
        <w:rPr>
          <w:rFonts w:cs="Times New Roman"/>
          <w:szCs w:val="28"/>
        </w:rPr>
      </w:pPr>
      <w:r w:rsidRPr="00670D04">
        <w:rPr>
          <w:rFonts w:cs="Times New Roman"/>
          <w:szCs w:val="28"/>
        </w:rPr>
        <w:t>Для определения оптимальных температур отжига с целью реализации механизма спекания путем диффузии по границам зерен пресс-заготовки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0,15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подвергались кратковременному отжигу с выдержкой 1 час при температурах в диапазоне </w:t>
      </w:r>
      <w:r w:rsidR="00564FF1" w:rsidRPr="00670D04">
        <w:rPr>
          <w:rFonts w:cs="Times New Roman"/>
          <w:szCs w:val="28"/>
        </w:rPr>
        <w:t>1100–1400</w:t>
      </w:r>
      <w:r w:rsidRPr="00670D04">
        <w:rPr>
          <w:rFonts w:ascii="Cambria Math" w:hAnsi="Cambria Math" w:cs="Cambria Math"/>
          <w:szCs w:val="28"/>
        </w:rPr>
        <w:t>℃</w:t>
      </w:r>
      <w:r w:rsidRPr="00670D04">
        <w:rPr>
          <w:rFonts w:cs="Times New Roman"/>
          <w:szCs w:val="28"/>
        </w:rPr>
        <w:t xml:space="preserve"> с шагом 100</w:t>
      </w:r>
      <w:r w:rsidRPr="00670D04">
        <w:rPr>
          <w:rFonts w:ascii="Cambria Math" w:hAnsi="Cambria Math" w:cs="Cambria Math"/>
          <w:szCs w:val="28"/>
        </w:rPr>
        <w:t>℃</w:t>
      </w:r>
      <w:r w:rsidRPr="00670D04">
        <w:rPr>
          <w:rFonts w:cs="Times New Roman"/>
          <w:szCs w:val="28"/>
        </w:rPr>
        <w:t>. Отжиг проводился со скоростью нагрева 100</w:t>
      </w:r>
      <w:r w:rsidRPr="00670D04">
        <w:rPr>
          <w:rFonts w:ascii="Cambria Math" w:hAnsi="Cambria Math" w:cs="Cambria Math"/>
          <w:szCs w:val="28"/>
        </w:rPr>
        <w:t>℃</w:t>
      </w:r>
      <w:r w:rsidRPr="00670D04">
        <w:rPr>
          <w:rFonts w:cs="Times New Roman"/>
          <w:szCs w:val="28"/>
        </w:rPr>
        <w:t xml:space="preserve">/час и естественным остыванием. </w:t>
      </w:r>
      <w:r w:rsidR="00741AAF" w:rsidRPr="00670D04">
        <w:rPr>
          <w:rFonts w:cs="Times New Roman"/>
          <w:szCs w:val="28"/>
        </w:rPr>
        <w:t>Выбор оптимальных температур спекания осуществлялся по закону Хиллерта:</w:t>
      </w:r>
    </w:p>
    <w:p w14:paraId="623E23DD" w14:textId="49223DCF" w:rsidR="004F3B7F" w:rsidRDefault="004F3B7F" w:rsidP="005F115C">
      <w:pPr>
        <w:spacing w:after="0" w:line="240" w:lineRule="auto"/>
        <w:ind w:firstLine="709"/>
        <w:jc w:val="both"/>
        <w:rPr>
          <w:rFonts w:cs="Times New Roman"/>
          <w:szCs w:val="28"/>
        </w:rPr>
      </w:pPr>
    </w:p>
    <w:p w14:paraId="41AA0411" w14:textId="7F3E556D" w:rsidR="00E64D24" w:rsidRDefault="00E64D24" w:rsidP="00E64D24">
      <w:pPr>
        <w:spacing w:after="0" w:line="240" w:lineRule="auto"/>
        <w:ind w:firstLine="709"/>
        <w:jc w:val="right"/>
        <w:rPr>
          <w:rFonts w:cs="Times New Roman"/>
          <w:szCs w:val="28"/>
        </w:rPr>
      </w:pPr>
      <m:oMath>
        <m:r>
          <w:rPr>
            <w:rFonts w:ascii="Cambria Math" w:hAnsi="Cambria Math" w:cs="Times New Roman"/>
            <w:szCs w:val="28"/>
          </w:rPr>
          <m:t>CV=</m:t>
        </m:r>
        <m:f>
          <m:fPr>
            <m:ctrlPr>
              <w:rPr>
                <w:rFonts w:ascii="Cambria Math" w:hAnsi="Cambria Math" w:cs="Times New Roman"/>
                <w:i/>
                <w:szCs w:val="28"/>
              </w:rPr>
            </m:ctrlPr>
          </m:fPr>
          <m:num>
            <m:r>
              <w:rPr>
                <w:rFonts w:ascii="Cambria Math" w:hAnsi="Cambria Math" w:cs="Times New Roman"/>
                <w:szCs w:val="28"/>
              </w:rPr>
              <m:t>∑</m:t>
            </m:r>
          </m:num>
          <m:den>
            <m:sSub>
              <m:sSubPr>
                <m:ctrlPr>
                  <w:rPr>
                    <w:rFonts w:ascii="Cambria Math" w:hAnsi="Cambria Math" w:cs="Times New Roman"/>
                    <w:i/>
                    <w:szCs w:val="28"/>
                  </w:rPr>
                </m:ctrlPr>
              </m:sSubPr>
              <m:e>
                <m:r>
                  <w:rPr>
                    <w:rFonts w:ascii="Cambria Math" w:hAnsi="Cambria Math" w:cs="Times New Roman"/>
                    <w:szCs w:val="28"/>
                  </w:rPr>
                  <m:t>d</m:t>
                </m:r>
              </m:e>
              <m:sub>
                <m:r>
                  <w:rPr>
                    <w:rFonts w:ascii="Cambria Math" w:hAnsi="Cambria Math" w:cs="Times New Roman"/>
                    <w:szCs w:val="28"/>
                  </w:rPr>
                  <m:t>ср</m:t>
                </m:r>
              </m:sub>
            </m:sSub>
          </m:den>
        </m:f>
        <m:r>
          <w:rPr>
            <w:rFonts w:ascii="Cambria Math" w:hAnsi="Cambria Math" w:cs="Times New Roman"/>
            <w:szCs w:val="28"/>
          </w:rPr>
          <m:t>≤0,38</m:t>
        </m:r>
      </m:oMath>
      <w:r>
        <w:rPr>
          <w:rFonts w:eastAsiaTheme="minorEastAsia" w:cs="Times New Roman"/>
          <w:iCs/>
          <w:szCs w:val="28"/>
          <w:lang w:val="kk-KZ"/>
        </w:rPr>
        <w:t xml:space="preserve">                                         </w:t>
      </w:r>
      <w:r w:rsidRPr="00670D04">
        <w:rPr>
          <w:rFonts w:eastAsiaTheme="minorEastAsia" w:cs="Times New Roman"/>
          <w:iCs/>
          <w:szCs w:val="28"/>
        </w:rPr>
        <w:t>(2.1)</w:t>
      </w:r>
    </w:p>
    <w:p w14:paraId="39F02B8A" w14:textId="20ED7FE7" w:rsidR="00741AAF" w:rsidRPr="00670D04" w:rsidRDefault="00741AAF" w:rsidP="005F115C">
      <w:pPr>
        <w:spacing w:after="0" w:line="240" w:lineRule="auto"/>
        <w:ind w:firstLine="709"/>
        <w:jc w:val="both"/>
        <w:rPr>
          <w:rFonts w:cs="Times New Roman"/>
          <w:szCs w:val="28"/>
        </w:rPr>
      </w:pPr>
    </w:p>
    <w:p w14:paraId="49EFB8DB" w14:textId="3D3F4DBA" w:rsidR="004F3B7F" w:rsidRPr="00670D04" w:rsidRDefault="00741AAF" w:rsidP="00E64D24">
      <w:pPr>
        <w:spacing w:after="0" w:line="240" w:lineRule="auto"/>
        <w:jc w:val="both"/>
        <w:rPr>
          <w:rFonts w:eastAsiaTheme="minorEastAsia" w:cs="Times New Roman"/>
          <w:szCs w:val="28"/>
        </w:rPr>
      </w:pPr>
      <w:r w:rsidRPr="00670D04">
        <w:rPr>
          <w:rFonts w:cs="Times New Roman"/>
          <w:szCs w:val="28"/>
        </w:rPr>
        <w:t xml:space="preserve">где </w:t>
      </w:r>
      <m:oMath>
        <m:r>
          <w:rPr>
            <w:rFonts w:ascii="Cambria Math" w:hAnsi="Cambria Math" w:cs="Times New Roman"/>
            <w:szCs w:val="28"/>
          </w:rPr>
          <m:t>CV</m:t>
        </m:r>
      </m:oMath>
      <w:r w:rsidRPr="00670D04">
        <w:rPr>
          <w:rFonts w:eastAsiaTheme="minorEastAsia" w:cs="Times New Roman"/>
          <w:szCs w:val="28"/>
        </w:rPr>
        <w:t xml:space="preserve"> – коэффициент вариации</w:t>
      </w:r>
      <w:r w:rsidR="00E0530A" w:rsidRPr="00670D04">
        <w:rPr>
          <w:rFonts w:eastAsiaTheme="minorEastAsia" w:cs="Times New Roman"/>
          <w:szCs w:val="28"/>
        </w:rPr>
        <w:t>;</w:t>
      </w:r>
    </w:p>
    <w:p w14:paraId="114FFB4D" w14:textId="1656516C" w:rsidR="004F3B7F" w:rsidRPr="00670D04" w:rsidRDefault="00741AAF" w:rsidP="00E64D24">
      <w:pPr>
        <w:spacing w:after="0" w:line="240" w:lineRule="auto"/>
        <w:ind w:left="708" w:hanging="232"/>
        <w:jc w:val="both"/>
        <w:rPr>
          <w:rFonts w:eastAsiaTheme="minorEastAsia" w:cs="Times New Roman"/>
          <w:szCs w:val="28"/>
        </w:rPr>
      </w:pPr>
      <m:oMath>
        <m:r>
          <w:rPr>
            <w:rFonts w:ascii="Cambria Math" w:hAnsi="Cambria Math" w:cs="Times New Roman"/>
            <w:szCs w:val="28"/>
          </w:rPr>
          <m:t>∑</m:t>
        </m:r>
      </m:oMath>
      <w:r w:rsidRPr="00670D04">
        <w:rPr>
          <w:rFonts w:eastAsiaTheme="minorEastAsia" w:cs="Times New Roman"/>
          <w:szCs w:val="28"/>
        </w:rPr>
        <w:t xml:space="preserve"> – среднеквадратичное отклонение</w:t>
      </w:r>
      <w:r w:rsidR="00E0530A" w:rsidRPr="00670D04">
        <w:rPr>
          <w:rFonts w:eastAsiaTheme="minorEastAsia" w:cs="Times New Roman"/>
          <w:szCs w:val="28"/>
        </w:rPr>
        <w:t>;</w:t>
      </w:r>
    </w:p>
    <w:p w14:paraId="4F93FA25" w14:textId="77777777" w:rsidR="0017257D" w:rsidRPr="00670D04" w:rsidRDefault="00000000" w:rsidP="00E64D24">
      <w:pPr>
        <w:spacing w:after="0" w:line="240" w:lineRule="auto"/>
        <w:ind w:left="708" w:hanging="232"/>
        <w:jc w:val="both"/>
        <w:rPr>
          <w:rFonts w:eastAsiaTheme="minorEastAsia" w:cs="Times New Roman"/>
          <w:szCs w:val="28"/>
        </w:rPr>
      </w:pPr>
      <m:oMath>
        <m:sSub>
          <m:sSubPr>
            <m:ctrlPr>
              <w:rPr>
                <w:rFonts w:ascii="Cambria Math" w:hAnsi="Cambria Math" w:cs="Times New Roman"/>
                <w:i/>
                <w:szCs w:val="28"/>
              </w:rPr>
            </m:ctrlPr>
          </m:sSubPr>
          <m:e>
            <m:r>
              <w:rPr>
                <w:rFonts w:ascii="Cambria Math" w:hAnsi="Cambria Math" w:cs="Times New Roman"/>
                <w:szCs w:val="28"/>
              </w:rPr>
              <m:t>d</m:t>
            </m:r>
          </m:e>
          <m:sub>
            <m:r>
              <w:rPr>
                <w:rFonts w:ascii="Cambria Math" w:hAnsi="Cambria Math" w:cs="Times New Roman"/>
                <w:szCs w:val="28"/>
              </w:rPr>
              <m:t>ср</m:t>
            </m:r>
          </m:sub>
        </m:sSub>
      </m:oMath>
      <w:r w:rsidR="00741AAF" w:rsidRPr="00670D04">
        <w:rPr>
          <w:rFonts w:eastAsiaTheme="minorEastAsia" w:cs="Times New Roman"/>
          <w:szCs w:val="28"/>
        </w:rPr>
        <w:t xml:space="preserve"> – средний размер зерна. </w:t>
      </w:r>
    </w:p>
    <w:p w14:paraId="23DF77D5" w14:textId="19398AF1" w:rsidR="004F3B7F" w:rsidRPr="00670D04" w:rsidRDefault="00741AAF" w:rsidP="005F115C">
      <w:pPr>
        <w:spacing w:after="0" w:line="240" w:lineRule="auto"/>
        <w:ind w:firstLine="709"/>
        <w:jc w:val="both"/>
        <w:rPr>
          <w:rFonts w:eastAsiaTheme="minorEastAsia" w:cs="Times New Roman"/>
          <w:szCs w:val="28"/>
        </w:rPr>
      </w:pPr>
      <w:r w:rsidRPr="00670D04">
        <w:rPr>
          <w:rFonts w:eastAsiaTheme="minorEastAsia" w:cs="Times New Roman"/>
          <w:szCs w:val="28"/>
        </w:rPr>
        <w:t>При выполнении условия</w:t>
      </w:r>
      <w:r w:rsidR="0017257D" w:rsidRPr="00670D04">
        <w:rPr>
          <w:rFonts w:eastAsiaTheme="minorEastAsia" w:cs="Times New Roman"/>
          <w:szCs w:val="28"/>
        </w:rPr>
        <w:t xml:space="preserve"> </w:t>
      </w:r>
      <m:oMath>
        <m:r>
          <w:rPr>
            <w:rFonts w:ascii="Cambria Math" w:hAnsi="Cambria Math" w:cs="Times New Roman"/>
            <w:szCs w:val="28"/>
          </w:rPr>
          <m:t>CV≤0,385</m:t>
        </m:r>
      </m:oMath>
      <w:r w:rsidRPr="00670D04">
        <w:rPr>
          <w:rFonts w:eastAsiaTheme="minorEastAsia" w:cs="Times New Roman"/>
          <w:szCs w:val="28"/>
        </w:rPr>
        <w:t xml:space="preserve"> реализуется механизм спекания путем диффузии по границам зерен.</w:t>
      </w:r>
    </w:p>
    <w:p w14:paraId="39A48DEE" w14:textId="1A5DE757" w:rsidR="008F6B83" w:rsidRPr="00670D04" w:rsidRDefault="002076D8" w:rsidP="005F115C">
      <w:pPr>
        <w:spacing w:after="0" w:line="240" w:lineRule="auto"/>
        <w:ind w:firstLine="709"/>
        <w:jc w:val="both"/>
        <w:rPr>
          <w:rFonts w:cs="Times New Roman"/>
          <w:szCs w:val="28"/>
        </w:rPr>
      </w:pPr>
      <w:r w:rsidRPr="00670D04">
        <w:rPr>
          <w:rFonts w:cs="Times New Roman"/>
          <w:szCs w:val="28"/>
        </w:rPr>
        <w:t>Спекание экспериментальных образцов одностадийным и двухстадийным методами, осуществлялось в соответствии со схемой, представленной на рисунке</w:t>
      </w:r>
      <w:r w:rsidR="00E64D24">
        <w:rPr>
          <w:rFonts w:cs="Times New Roman"/>
          <w:szCs w:val="28"/>
          <w:lang w:val="kk-KZ"/>
        </w:rPr>
        <w:t> </w:t>
      </w:r>
      <w:r w:rsidRPr="00670D04">
        <w:rPr>
          <w:rFonts w:cs="Times New Roman"/>
          <w:szCs w:val="28"/>
        </w:rPr>
        <w:t>2.</w:t>
      </w:r>
      <w:r w:rsidR="00CD6FBF" w:rsidRPr="00670D04">
        <w:rPr>
          <w:rFonts w:cs="Times New Roman"/>
          <w:szCs w:val="28"/>
        </w:rPr>
        <w:t>2</w:t>
      </w:r>
      <w:r w:rsidRPr="00670D04">
        <w:rPr>
          <w:rFonts w:cs="Times New Roman"/>
          <w:szCs w:val="28"/>
        </w:rPr>
        <w:t xml:space="preserve">. Обозначения схемы: </w:t>
      </w:r>
      <w:r w:rsidR="003D3A88" w:rsidRPr="00670D04">
        <w:rPr>
          <w:rFonts w:cs="Times New Roman"/>
          <w:szCs w:val="28"/>
        </w:rPr>
        <w:t>T</w:t>
      </w:r>
      <w:r w:rsidR="003D3A88" w:rsidRPr="00670D04">
        <w:rPr>
          <w:rFonts w:cs="Times New Roman"/>
          <w:szCs w:val="28"/>
          <w:vertAlign w:val="subscript"/>
        </w:rPr>
        <w:t>1</w:t>
      </w:r>
      <w:r w:rsidR="003D3A88" w:rsidRPr="00670D04">
        <w:rPr>
          <w:rFonts w:cs="Times New Roman"/>
          <w:szCs w:val="28"/>
        </w:rPr>
        <w:t xml:space="preserve"> – температура спекания первого этапа; T</w:t>
      </w:r>
      <w:r w:rsidR="003D3A88" w:rsidRPr="00670D04">
        <w:rPr>
          <w:rFonts w:cs="Times New Roman"/>
          <w:szCs w:val="28"/>
          <w:vertAlign w:val="subscript"/>
        </w:rPr>
        <w:t>2</w:t>
      </w:r>
      <w:r w:rsidR="003D3A88" w:rsidRPr="00670D04">
        <w:rPr>
          <w:rFonts w:cs="Times New Roman"/>
          <w:szCs w:val="28"/>
        </w:rPr>
        <w:t xml:space="preserve"> – температура спекания второго этапа и низкотемпературного отжига с длинной выдержкой; t</w:t>
      </w:r>
      <w:r w:rsidR="003D3A88" w:rsidRPr="00670D04">
        <w:rPr>
          <w:rFonts w:cs="Times New Roman"/>
          <w:szCs w:val="28"/>
          <w:vertAlign w:val="subscript"/>
        </w:rPr>
        <w:t>1</w:t>
      </w:r>
      <w:r w:rsidR="003D3A88" w:rsidRPr="00670D04">
        <w:rPr>
          <w:rFonts w:cs="Times New Roman"/>
          <w:szCs w:val="28"/>
        </w:rPr>
        <w:t xml:space="preserve"> – </w:t>
      </w:r>
      <w:r w:rsidR="00DB77BE" w:rsidRPr="00670D04">
        <w:rPr>
          <w:rFonts w:cs="Times New Roman"/>
          <w:szCs w:val="28"/>
          <w:lang w:val="kk-KZ"/>
        </w:rPr>
        <w:t>время</w:t>
      </w:r>
      <w:r w:rsidR="003D3A88" w:rsidRPr="00670D04">
        <w:rPr>
          <w:rFonts w:cs="Times New Roman"/>
          <w:szCs w:val="28"/>
        </w:rPr>
        <w:t xml:space="preserve"> нагрева; t</w:t>
      </w:r>
      <w:r w:rsidR="003D3A88" w:rsidRPr="00670D04">
        <w:rPr>
          <w:rFonts w:cs="Times New Roman"/>
          <w:szCs w:val="28"/>
          <w:vertAlign w:val="subscript"/>
        </w:rPr>
        <w:t>2</w:t>
      </w:r>
      <w:r w:rsidR="003D3A88" w:rsidRPr="00670D04">
        <w:rPr>
          <w:rFonts w:cs="Times New Roman"/>
          <w:szCs w:val="28"/>
        </w:rPr>
        <w:t xml:space="preserve"> – время выдержки первой стадии спекания; t</w:t>
      </w:r>
      <w:r w:rsidR="003D3A88" w:rsidRPr="00670D04">
        <w:rPr>
          <w:rFonts w:cs="Times New Roman"/>
          <w:szCs w:val="28"/>
          <w:vertAlign w:val="subscript"/>
        </w:rPr>
        <w:t>3</w:t>
      </w:r>
      <w:r w:rsidR="00DB77BE" w:rsidRPr="00670D04">
        <w:rPr>
          <w:rFonts w:cs="Times New Roman"/>
          <w:szCs w:val="28"/>
        </w:rPr>
        <w:t xml:space="preserve"> – </w:t>
      </w:r>
      <w:r w:rsidR="00DB77BE" w:rsidRPr="00670D04">
        <w:rPr>
          <w:rFonts w:cs="Times New Roman"/>
          <w:szCs w:val="28"/>
          <w:lang w:val="kk-KZ"/>
        </w:rPr>
        <w:t>время</w:t>
      </w:r>
      <w:r w:rsidR="003D3A88" w:rsidRPr="00670D04">
        <w:rPr>
          <w:rFonts w:cs="Times New Roman"/>
          <w:szCs w:val="28"/>
        </w:rPr>
        <w:t xml:space="preserve"> остывания до T</w:t>
      </w:r>
      <w:r w:rsidR="003D3A88" w:rsidRPr="00670D04">
        <w:rPr>
          <w:rFonts w:cs="Times New Roman"/>
          <w:szCs w:val="28"/>
          <w:vertAlign w:val="subscript"/>
        </w:rPr>
        <w:t>2</w:t>
      </w:r>
      <w:r w:rsidR="003D3A88" w:rsidRPr="00670D04">
        <w:rPr>
          <w:rFonts w:cs="Times New Roman"/>
          <w:szCs w:val="28"/>
        </w:rPr>
        <w:t>; t</w:t>
      </w:r>
      <w:r w:rsidR="003D3A88" w:rsidRPr="00670D04">
        <w:rPr>
          <w:rFonts w:cs="Times New Roman"/>
          <w:szCs w:val="28"/>
          <w:vertAlign w:val="subscript"/>
        </w:rPr>
        <w:t>4</w:t>
      </w:r>
      <w:r w:rsidR="003D3A88" w:rsidRPr="00670D04">
        <w:rPr>
          <w:rFonts w:cs="Times New Roman"/>
          <w:szCs w:val="28"/>
        </w:rPr>
        <w:t xml:space="preserve"> – время выдержки второго этапа и низкотемпературного отжига с длинной выдержкой; t</w:t>
      </w:r>
      <w:r w:rsidR="003D3A88" w:rsidRPr="00670D04">
        <w:rPr>
          <w:rFonts w:cs="Times New Roman"/>
          <w:szCs w:val="28"/>
          <w:vertAlign w:val="subscript"/>
        </w:rPr>
        <w:t>5</w:t>
      </w:r>
      <w:r w:rsidR="003D3A88" w:rsidRPr="00670D04">
        <w:rPr>
          <w:rFonts w:cs="Times New Roman"/>
          <w:szCs w:val="28"/>
        </w:rPr>
        <w:t xml:space="preserve"> – </w:t>
      </w:r>
      <w:r w:rsidR="00DB77BE" w:rsidRPr="00670D04">
        <w:rPr>
          <w:rFonts w:cs="Times New Roman"/>
          <w:szCs w:val="28"/>
          <w:lang w:val="kk-KZ"/>
        </w:rPr>
        <w:t>время</w:t>
      </w:r>
      <w:r w:rsidR="003D3A88" w:rsidRPr="00670D04">
        <w:rPr>
          <w:rFonts w:cs="Times New Roman"/>
          <w:szCs w:val="28"/>
        </w:rPr>
        <w:t xml:space="preserve"> остывания</w:t>
      </w:r>
      <w:r w:rsidR="00DB77BE" w:rsidRPr="00670D04">
        <w:rPr>
          <w:rFonts w:cs="Times New Roman"/>
          <w:szCs w:val="28"/>
          <w:lang w:val="kk-KZ"/>
        </w:rPr>
        <w:t xml:space="preserve"> до комнатной температуры</w:t>
      </w:r>
      <w:r w:rsidR="003D3A88" w:rsidRPr="00670D04">
        <w:rPr>
          <w:rFonts w:cs="Times New Roman"/>
          <w:szCs w:val="28"/>
        </w:rPr>
        <w:t xml:space="preserve">. </w:t>
      </w:r>
    </w:p>
    <w:p w14:paraId="5F0004C1" w14:textId="77777777" w:rsidR="00741AAF" w:rsidRPr="00670D04" w:rsidRDefault="00741AAF" w:rsidP="005F115C">
      <w:pPr>
        <w:spacing w:after="0" w:line="240" w:lineRule="auto"/>
        <w:ind w:firstLine="709"/>
        <w:jc w:val="both"/>
        <w:rPr>
          <w:rFonts w:cs="Times New Roman"/>
          <w:szCs w:val="28"/>
        </w:rPr>
      </w:pPr>
    </w:p>
    <w:p w14:paraId="2D234B31" w14:textId="06ED6751" w:rsidR="000834CF" w:rsidRPr="00670D04" w:rsidRDefault="000834CF" w:rsidP="00E64D24">
      <w:pPr>
        <w:spacing w:after="0" w:line="240" w:lineRule="auto"/>
        <w:jc w:val="center"/>
        <w:rPr>
          <w:rFonts w:cs="Times New Roman"/>
          <w:szCs w:val="28"/>
        </w:rPr>
      </w:pPr>
      <w:r w:rsidRPr="00670D04">
        <w:rPr>
          <w:rFonts w:cs="Times New Roman"/>
          <w:noProof/>
          <w:szCs w:val="28"/>
          <w:lang w:eastAsia="ru-RU"/>
        </w:rPr>
        <w:drawing>
          <wp:inline distT="0" distB="0" distL="0" distR="0" wp14:anchorId="5CA14D97" wp14:editId="332A786B">
            <wp:extent cx="2880000" cy="1680770"/>
            <wp:effectExtent l="0" t="0" r="3175" b="0"/>
            <wp:docPr id="46135451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64935" name="Рисунок 120906493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1680770"/>
                    </a:xfrm>
                    <a:prstGeom prst="rect">
                      <a:avLst/>
                    </a:prstGeom>
                  </pic:spPr>
                </pic:pic>
              </a:graphicData>
            </a:graphic>
          </wp:inline>
        </w:drawing>
      </w:r>
    </w:p>
    <w:p w14:paraId="64579AF0" w14:textId="77777777" w:rsidR="000834CF" w:rsidRPr="00670D04" w:rsidRDefault="000834CF" w:rsidP="005F115C">
      <w:pPr>
        <w:spacing w:after="0" w:line="240" w:lineRule="auto"/>
        <w:ind w:firstLine="709"/>
        <w:jc w:val="both"/>
        <w:rPr>
          <w:rFonts w:cs="Times New Roman"/>
          <w:sz w:val="16"/>
          <w:szCs w:val="16"/>
        </w:rPr>
      </w:pPr>
    </w:p>
    <w:p w14:paraId="31476360" w14:textId="1A54EF17" w:rsidR="003D3A88" w:rsidRPr="00670D04" w:rsidRDefault="003D3A88" w:rsidP="005F115C">
      <w:pPr>
        <w:spacing w:after="0" w:line="240" w:lineRule="auto"/>
        <w:jc w:val="center"/>
        <w:rPr>
          <w:rFonts w:cs="Times New Roman"/>
          <w:szCs w:val="28"/>
        </w:rPr>
      </w:pPr>
      <w:r w:rsidRPr="00670D04">
        <w:rPr>
          <w:rFonts w:cs="Times New Roman"/>
          <w:szCs w:val="28"/>
        </w:rPr>
        <w:t>Рисунок 2.</w:t>
      </w:r>
      <w:r w:rsidR="00CD6FBF" w:rsidRPr="00670D04">
        <w:rPr>
          <w:rFonts w:cs="Times New Roman"/>
          <w:szCs w:val="28"/>
        </w:rPr>
        <w:t>2</w:t>
      </w:r>
      <w:r w:rsidRPr="00670D04">
        <w:rPr>
          <w:rFonts w:cs="Times New Roman"/>
          <w:szCs w:val="28"/>
        </w:rPr>
        <w:t xml:space="preserve"> –</w:t>
      </w:r>
      <w:r w:rsidR="0071080A" w:rsidRPr="00670D04">
        <w:rPr>
          <w:rFonts w:cs="Times New Roman"/>
          <w:szCs w:val="28"/>
        </w:rPr>
        <w:t xml:space="preserve"> Схематичное графическое представление процессов двухстадийного и одностадийного спекания при низких температурах</w:t>
      </w:r>
    </w:p>
    <w:p w14:paraId="3E7DE328" w14:textId="77777777" w:rsidR="003D3A88" w:rsidRPr="00670D04" w:rsidRDefault="003D3A88" w:rsidP="005F115C">
      <w:pPr>
        <w:spacing w:after="0" w:line="240" w:lineRule="auto"/>
        <w:ind w:firstLine="709"/>
        <w:jc w:val="both"/>
        <w:rPr>
          <w:rFonts w:cs="Times New Roman"/>
          <w:szCs w:val="28"/>
        </w:rPr>
      </w:pPr>
    </w:p>
    <w:p w14:paraId="41FD70D1" w14:textId="3EA430A2" w:rsidR="00962D23" w:rsidRPr="00670D04" w:rsidRDefault="00962D23" w:rsidP="005F115C">
      <w:pPr>
        <w:spacing w:after="0" w:line="240" w:lineRule="auto"/>
        <w:ind w:firstLine="709"/>
        <w:jc w:val="both"/>
        <w:rPr>
          <w:rFonts w:cs="Times New Roman"/>
          <w:szCs w:val="28"/>
        </w:rPr>
      </w:pPr>
      <w:r w:rsidRPr="00670D04">
        <w:rPr>
          <w:rFonts w:cs="Times New Roman"/>
          <w:szCs w:val="28"/>
        </w:rPr>
        <w:t>Температурные и временные параметры для всех методов спекания представлены в таблице 2.3.</w:t>
      </w:r>
    </w:p>
    <w:p w14:paraId="063BC93F" w14:textId="77777777" w:rsidR="00962D23" w:rsidRPr="00670D04" w:rsidRDefault="00962D23" w:rsidP="005F115C">
      <w:pPr>
        <w:spacing w:after="0" w:line="240" w:lineRule="auto"/>
        <w:ind w:firstLine="709"/>
        <w:jc w:val="both"/>
        <w:rPr>
          <w:rFonts w:cs="Times New Roman"/>
          <w:szCs w:val="28"/>
        </w:rPr>
      </w:pPr>
    </w:p>
    <w:p w14:paraId="080B9861" w14:textId="3FBE5B00" w:rsidR="003D3A88" w:rsidRPr="00670D04" w:rsidRDefault="003D3A88" w:rsidP="00E64D24">
      <w:pPr>
        <w:spacing w:after="0" w:line="240" w:lineRule="auto"/>
        <w:jc w:val="both"/>
        <w:rPr>
          <w:rFonts w:cs="Times New Roman"/>
          <w:szCs w:val="28"/>
        </w:rPr>
      </w:pPr>
      <w:r w:rsidRPr="00670D04">
        <w:rPr>
          <w:rFonts w:cs="Times New Roman"/>
          <w:szCs w:val="28"/>
        </w:rPr>
        <w:t xml:space="preserve">Таблица 2.3 – </w:t>
      </w:r>
      <w:r w:rsidR="0071080A" w:rsidRPr="00670D04">
        <w:rPr>
          <w:rFonts w:cs="Times New Roman"/>
          <w:szCs w:val="28"/>
        </w:rPr>
        <w:t>Температурные и временные параметры двухстадийного и одностадийного спекания при низких температурах керамических образцов состава Zr</w:t>
      </w:r>
      <w:r w:rsidR="0071080A" w:rsidRPr="00670D04">
        <w:rPr>
          <w:rFonts w:cs="Times New Roman"/>
          <w:szCs w:val="28"/>
          <w:vertAlign w:val="subscript"/>
        </w:rPr>
        <w:t>0,85</w:t>
      </w:r>
      <w:r w:rsidR="0071080A" w:rsidRPr="00670D04">
        <w:rPr>
          <w:rFonts w:cs="Times New Roman"/>
          <w:szCs w:val="28"/>
        </w:rPr>
        <w:t>(Y, Ce, Ca, Mg)</w:t>
      </w:r>
      <w:r w:rsidR="0071080A" w:rsidRPr="00670D04">
        <w:rPr>
          <w:rFonts w:cs="Times New Roman"/>
          <w:szCs w:val="28"/>
          <w:vertAlign w:val="subscript"/>
        </w:rPr>
        <w:t>0,15</w:t>
      </w:r>
      <w:r w:rsidR="0071080A" w:rsidRPr="00670D04">
        <w:rPr>
          <w:rFonts w:cs="Times New Roman"/>
          <w:szCs w:val="28"/>
        </w:rPr>
        <w:t>O</w:t>
      </w:r>
      <w:r w:rsidR="0071080A" w:rsidRPr="00670D04">
        <w:rPr>
          <w:rFonts w:cs="Times New Roman"/>
          <w:szCs w:val="28"/>
          <w:vertAlign w:val="subscript"/>
        </w:rPr>
        <w:t>2</w:t>
      </w:r>
    </w:p>
    <w:p w14:paraId="47E85AE9" w14:textId="77777777" w:rsidR="003D3A88" w:rsidRPr="00670D04" w:rsidRDefault="003D3A88" w:rsidP="005F115C">
      <w:pPr>
        <w:spacing w:after="0" w:line="240" w:lineRule="auto"/>
        <w:ind w:firstLine="709"/>
        <w:jc w:val="both"/>
        <w:rPr>
          <w:rFonts w:cs="Times New Roman"/>
          <w:sz w:val="16"/>
          <w:szCs w:val="16"/>
        </w:rPr>
      </w:pPr>
    </w:p>
    <w:tbl>
      <w:tblPr>
        <w:tblStyle w:val="af"/>
        <w:tblW w:w="9634" w:type="dxa"/>
        <w:tblLook w:val="04A0" w:firstRow="1" w:lastRow="0" w:firstColumn="1" w:lastColumn="0" w:noHBand="0" w:noVBand="1"/>
      </w:tblPr>
      <w:tblGrid>
        <w:gridCol w:w="1376"/>
        <w:gridCol w:w="1376"/>
        <w:gridCol w:w="1376"/>
        <w:gridCol w:w="1377"/>
        <w:gridCol w:w="1376"/>
        <w:gridCol w:w="1376"/>
        <w:gridCol w:w="1377"/>
      </w:tblGrid>
      <w:tr w:rsidR="00E64D24" w:rsidRPr="00670D04" w14:paraId="7F2C604D" w14:textId="77777777" w:rsidTr="00E64D24">
        <w:tc>
          <w:tcPr>
            <w:tcW w:w="1376" w:type="dxa"/>
          </w:tcPr>
          <w:p w14:paraId="565A16D0" w14:textId="2C038FE3" w:rsidR="00E64D24" w:rsidRPr="00670D04" w:rsidRDefault="00E64D24" w:rsidP="005F115C">
            <w:pPr>
              <w:jc w:val="both"/>
              <w:rPr>
                <w:rFonts w:cs="Times New Roman"/>
                <w:szCs w:val="28"/>
              </w:rPr>
            </w:pPr>
            <w:r w:rsidRPr="00670D04">
              <w:rPr>
                <w:rFonts w:cs="Times New Roman"/>
                <w:szCs w:val="28"/>
              </w:rPr>
              <w:t>T</w:t>
            </w:r>
            <w:r w:rsidRPr="00670D04">
              <w:rPr>
                <w:rFonts w:cs="Times New Roman"/>
                <w:szCs w:val="28"/>
                <w:vertAlign w:val="subscript"/>
              </w:rPr>
              <w:t>1</w:t>
            </w:r>
            <w:r w:rsidRPr="00670D04">
              <w:rPr>
                <w:rFonts w:cs="Times New Roman"/>
                <w:szCs w:val="28"/>
              </w:rPr>
              <w:t>,</w:t>
            </w:r>
            <w:r w:rsidRPr="00670D04">
              <w:rPr>
                <w:rFonts w:cs="Times New Roman"/>
                <w:szCs w:val="28"/>
                <w:vertAlign w:val="subscript"/>
              </w:rPr>
              <w:t xml:space="preserve"> </w:t>
            </w:r>
            <w:r w:rsidRPr="00670D04">
              <w:rPr>
                <w:rFonts w:ascii="Cambria Math" w:hAnsi="Cambria Math" w:cs="Cambria Math"/>
                <w:szCs w:val="28"/>
              </w:rPr>
              <w:t>℃</w:t>
            </w:r>
          </w:p>
        </w:tc>
        <w:tc>
          <w:tcPr>
            <w:tcW w:w="1376" w:type="dxa"/>
          </w:tcPr>
          <w:p w14:paraId="592A0C9E" w14:textId="199E748B" w:rsidR="00E64D24" w:rsidRPr="00670D04" w:rsidRDefault="00E64D24" w:rsidP="005F115C">
            <w:pPr>
              <w:jc w:val="both"/>
              <w:rPr>
                <w:rFonts w:cs="Times New Roman"/>
                <w:szCs w:val="28"/>
              </w:rPr>
            </w:pPr>
            <w:r w:rsidRPr="00670D04">
              <w:rPr>
                <w:rFonts w:cs="Times New Roman"/>
                <w:szCs w:val="28"/>
              </w:rPr>
              <w:t>T</w:t>
            </w:r>
            <w:r w:rsidRPr="00670D04">
              <w:rPr>
                <w:rFonts w:cs="Times New Roman"/>
                <w:szCs w:val="28"/>
                <w:vertAlign w:val="subscript"/>
              </w:rPr>
              <w:t>2</w:t>
            </w:r>
            <w:r w:rsidRPr="00670D04">
              <w:rPr>
                <w:rFonts w:cs="Times New Roman"/>
                <w:szCs w:val="28"/>
              </w:rPr>
              <w:t>,</w:t>
            </w:r>
            <w:r w:rsidRPr="00670D04">
              <w:rPr>
                <w:rFonts w:cs="Times New Roman"/>
                <w:szCs w:val="28"/>
                <w:vertAlign w:val="subscript"/>
              </w:rPr>
              <w:t xml:space="preserve"> </w:t>
            </w:r>
            <w:r w:rsidRPr="00670D04">
              <w:rPr>
                <w:rFonts w:ascii="Cambria Math" w:hAnsi="Cambria Math" w:cs="Cambria Math"/>
                <w:szCs w:val="28"/>
              </w:rPr>
              <w:t>℃</w:t>
            </w:r>
          </w:p>
        </w:tc>
        <w:tc>
          <w:tcPr>
            <w:tcW w:w="1376" w:type="dxa"/>
          </w:tcPr>
          <w:p w14:paraId="3D32E82F" w14:textId="22314AF1" w:rsidR="00E64D24" w:rsidRPr="00670D04" w:rsidRDefault="00E64D24" w:rsidP="005F115C">
            <w:pPr>
              <w:jc w:val="both"/>
              <w:rPr>
                <w:rFonts w:cs="Times New Roman"/>
                <w:szCs w:val="28"/>
              </w:rPr>
            </w:pPr>
            <w:r w:rsidRPr="00670D04">
              <w:rPr>
                <w:rFonts w:cs="Times New Roman"/>
                <w:szCs w:val="28"/>
              </w:rPr>
              <w:t>t</w:t>
            </w:r>
            <w:r w:rsidRPr="00670D04">
              <w:rPr>
                <w:rFonts w:cs="Times New Roman"/>
                <w:szCs w:val="28"/>
                <w:vertAlign w:val="subscript"/>
              </w:rPr>
              <w:t>1,</w:t>
            </w:r>
            <w:r w:rsidRPr="00670D04">
              <w:rPr>
                <w:rFonts w:cs="Times New Roman"/>
                <w:szCs w:val="28"/>
              </w:rPr>
              <w:t xml:space="preserve"> ч</w:t>
            </w:r>
          </w:p>
        </w:tc>
        <w:tc>
          <w:tcPr>
            <w:tcW w:w="1377" w:type="dxa"/>
          </w:tcPr>
          <w:p w14:paraId="6502244B" w14:textId="38DAF954" w:rsidR="00E64D24" w:rsidRPr="00670D04" w:rsidRDefault="00E64D24" w:rsidP="005F115C">
            <w:pPr>
              <w:jc w:val="both"/>
              <w:rPr>
                <w:rFonts w:cs="Times New Roman"/>
                <w:szCs w:val="28"/>
              </w:rPr>
            </w:pPr>
            <w:r w:rsidRPr="00670D04">
              <w:rPr>
                <w:rFonts w:cs="Times New Roman"/>
                <w:szCs w:val="28"/>
              </w:rPr>
              <w:t>t</w:t>
            </w:r>
            <w:r w:rsidRPr="00670D04">
              <w:rPr>
                <w:rFonts w:cs="Times New Roman"/>
                <w:szCs w:val="28"/>
                <w:vertAlign w:val="subscript"/>
              </w:rPr>
              <w:t>2,</w:t>
            </w:r>
            <w:r w:rsidRPr="00670D04">
              <w:rPr>
                <w:rFonts w:cs="Times New Roman"/>
                <w:szCs w:val="28"/>
              </w:rPr>
              <w:t xml:space="preserve"> мин</w:t>
            </w:r>
          </w:p>
        </w:tc>
        <w:tc>
          <w:tcPr>
            <w:tcW w:w="1376" w:type="dxa"/>
          </w:tcPr>
          <w:p w14:paraId="1E374D8E" w14:textId="2CA6B4D5" w:rsidR="00E64D24" w:rsidRPr="00670D04" w:rsidRDefault="00E64D24" w:rsidP="005F115C">
            <w:pPr>
              <w:jc w:val="both"/>
              <w:rPr>
                <w:rFonts w:cs="Times New Roman"/>
                <w:szCs w:val="28"/>
              </w:rPr>
            </w:pPr>
            <w:r w:rsidRPr="00670D04">
              <w:rPr>
                <w:rFonts w:cs="Times New Roman"/>
                <w:szCs w:val="28"/>
              </w:rPr>
              <w:t>t</w:t>
            </w:r>
            <w:r w:rsidRPr="00670D04">
              <w:rPr>
                <w:rFonts w:cs="Times New Roman"/>
                <w:szCs w:val="28"/>
                <w:vertAlign w:val="subscript"/>
              </w:rPr>
              <w:t>3,</w:t>
            </w:r>
            <w:r w:rsidRPr="00670D04">
              <w:rPr>
                <w:rFonts w:cs="Times New Roman"/>
                <w:szCs w:val="28"/>
              </w:rPr>
              <w:t xml:space="preserve"> мин</w:t>
            </w:r>
          </w:p>
        </w:tc>
        <w:tc>
          <w:tcPr>
            <w:tcW w:w="1376" w:type="dxa"/>
          </w:tcPr>
          <w:p w14:paraId="4AA7012C" w14:textId="71FF8273" w:rsidR="00E64D24" w:rsidRPr="00670D04" w:rsidRDefault="00E64D24" w:rsidP="005F115C">
            <w:pPr>
              <w:jc w:val="both"/>
              <w:rPr>
                <w:rFonts w:cs="Times New Roman"/>
                <w:szCs w:val="28"/>
              </w:rPr>
            </w:pPr>
            <w:r w:rsidRPr="00670D04">
              <w:rPr>
                <w:rFonts w:cs="Times New Roman"/>
                <w:szCs w:val="28"/>
              </w:rPr>
              <w:t>t</w:t>
            </w:r>
            <w:r w:rsidRPr="00670D04">
              <w:rPr>
                <w:rFonts w:cs="Times New Roman"/>
                <w:szCs w:val="28"/>
                <w:vertAlign w:val="subscript"/>
              </w:rPr>
              <w:t>4,</w:t>
            </w:r>
            <w:r w:rsidRPr="00670D04">
              <w:rPr>
                <w:rFonts w:cs="Times New Roman"/>
                <w:szCs w:val="28"/>
              </w:rPr>
              <w:t xml:space="preserve"> ч</w:t>
            </w:r>
          </w:p>
        </w:tc>
        <w:tc>
          <w:tcPr>
            <w:tcW w:w="1377" w:type="dxa"/>
          </w:tcPr>
          <w:p w14:paraId="03E4E4DB" w14:textId="76305F25" w:rsidR="00E64D24" w:rsidRPr="00670D04" w:rsidRDefault="00E64D24" w:rsidP="005F115C">
            <w:pPr>
              <w:jc w:val="both"/>
              <w:rPr>
                <w:rFonts w:cs="Times New Roman"/>
                <w:szCs w:val="28"/>
              </w:rPr>
            </w:pPr>
            <w:r w:rsidRPr="00670D04">
              <w:rPr>
                <w:rFonts w:cs="Times New Roman"/>
                <w:szCs w:val="28"/>
              </w:rPr>
              <w:t>t</w:t>
            </w:r>
            <w:r w:rsidRPr="00670D04">
              <w:rPr>
                <w:rFonts w:cs="Times New Roman"/>
                <w:szCs w:val="28"/>
                <w:vertAlign w:val="subscript"/>
              </w:rPr>
              <w:t>5,</w:t>
            </w:r>
            <w:r w:rsidRPr="00670D04">
              <w:rPr>
                <w:rFonts w:cs="Times New Roman"/>
                <w:szCs w:val="28"/>
              </w:rPr>
              <w:t xml:space="preserve"> ч</w:t>
            </w:r>
          </w:p>
        </w:tc>
      </w:tr>
      <w:tr w:rsidR="00E64D24" w:rsidRPr="00670D04" w14:paraId="181E4D1C" w14:textId="77777777" w:rsidTr="00E64D24">
        <w:tc>
          <w:tcPr>
            <w:tcW w:w="1376" w:type="dxa"/>
          </w:tcPr>
          <w:p w14:paraId="50C73969" w14:textId="4CB13649" w:rsidR="00E64D24" w:rsidRPr="00670D04" w:rsidRDefault="00E64D24" w:rsidP="005F115C">
            <w:pPr>
              <w:jc w:val="both"/>
              <w:rPr>
                <w:rFonts w:cs="Times New Roman"/>
                <w:szCs w:val="28"/>
              </w:rPr>
            </w:pPr>
            <w:r w:rsidRPr="00670D04">
              <w:rPr>
                <w:rFonts w:cs="Times New Roman"/>
                <w:szCs w:val="28"/>
              </w:rPr>
              <w:t>1250</w:t>
            </w:r>
          </w:p>
        </w:tc>
        <w:tc>
          <w:tcPr>
            <w:tcW w:w="1376" w:type="dxa"/>
          </w:tcPr>
          <w:p w14:paraId="05F24452" w14:textId="550E337D" w:rsidR="00E64D24" w:rsidRPr="00670D04" w:rsidRDefault="00E64D24" w:rsidP="005F115C">
            <w:pPr>
              <w:jc w:val="both"/>
              <w:rPr>
                <w:rFonts w:cs="Times New Roman"/>
                <w:szCs w:val="28"/>
              </w:rPr>
            </w:pPr>
            <w:r w:rsidRPr="00670D04">
              <w:rPr>
                <w:rFonts w:cs="Times New Roman"/>
                <w:szCs w:val="28"/>
              </w:rPr>
              <w:t>1200</w:t>
            </w:r>
          </w:p>
        </w:tc>
        <w:tc>
          <w:tcPr>
            <w:tcW w:w="1376" w:type="dxa"/>
          </w:tcPr>
          <w:p w14:paraId="3A33A2BB" w14:textId="1E11842A" w:rsidR="00E64D24" w:rsidRPr="00670D04" w:rsidRDefault="00E64D24" w:rsidP="005F115C">
            <w:pPr>
              <w:jc w:val="both"/>
              <w:rPr>
                <w:rFonts w:cs="Times New Roman"/>
                <w:szCs w:val="28"/>
              </w:rPr>
            </w:pPr>
            <w:r w:rsidRPr="00670D04">
              <w:rPr>
                <w:rFonts w:cs="Times New Roman"/>
                <w:szCs w:val="28"/>
              </w:rPr>
              <w:t>12</w:t>
            </w:r>
          </w:p>
        </w:tc>
        <w:tc>
          <w:tcPr>
            <w:tcW w:w="1377" w:type="dxa"/>
          </w:tcPr>
          <w:p w14:paraId="69F6A876" w14:textId="2A29458B" w:rsidR="00E64D24" w:rsidRPr="00670D04" w:rsidRDefault="00E64D24" w:rsidP="005F115C">
            <w:pPr>
              <w:jc w:val="both"/>
              <w:rPr>
                <w:rFonts w:cs="Times New Roman"/>
                <w:szCs w:val="28"/>
              </w:rPr>
            </w:pPr>
            <w:r w:rsidRPr="00670D04">
              <w:rPr>
                <w:rFonts w:cs="Times New Roman"/>
                <w:szCs w:val="28"/>
              </w:rPr>
              <w:t>10</w:t>
            </w:r>
          </w:p>
        </w:tc>
        <w:tc>
          <w:tcPr>
            <w:tcW w:w="1376" w:type="dxa"/>
          </w:tcPr>
          <w:p w14:paraId="36A9B07A" w14:textId="3DA26643" w:rsidR="00E64D24" w:rsidRPr="00670D04" w:rsidRDefault="00E64D24" w:rsidP="005F115C">
            <w:pPr>
              <w:jc w:val="both"/>
              <w:rPr>
                <w:rFonts w:cs="Times New Roman"/>
                <w:szCs w:val="28"/>
              </w:rPr>
            </w:pPr>
            <w:r w:rsidRPr="00670D04">
              <w:rPr>
                <w:rFonts w:cs="Times New Roman"/>
                <w:szCs w:val="28"/>
              </w:rPr>
              <w:t>5</w:t>
            </w:r>
          </w:p>
        </w:tc>
        <w:tc>
          <w:tcPr>
            <w:tcW w:w="1376" w:type="dxa"/>
          </w:tcPr>
          <w:p w14:paraId="26E40A98" w14:textId="272EE3AB" w:rsidR="00E64D24" w:rsidRPr="00670D04" w:rsidRDefault="00E64D24" w:rsidP="005F115C">
            <w:pPr>
              <w:jc w:val="both"/>
              <w:rPr>
                <w:rFonts w:cs="Times New Roman"/>
                <w:szCs w:val="28"/>
              </w:rPr>
            </w:pPr>
            <w:r w:rsidRPr="00670D04">
              <w:rPr>
                <w:rFonts w:cs="Times New Roman"/>
                <w:szCs w:val="28"/>
              </w:rPr>
              <w:t>40</w:t>
            </w:r>
          </w:p>
        </w:tc>
        <w:tc>
          <w:tcPr>
            <w:tcW w:w="1377" w:type="dxa"/>
          </w:tcPr>
          <w:p w14:paraId="15772DA2" w14:textId="59CA0361" w:rsidR="00E64D24" w:rsidRPr="00670D04" w:rsidRDefault="00E64D24" w:rsidP="005F115C">
            <w:pPr>
              <w:jc w:val="both"/>
              <w:rPr>
                <w:rFonts w:cs="Times New Roman"/>
                <w:szCs w:val="28"/>
              </w:rPr>
            </w:pPr>
            <w:r w:rsidRPr="00670D04">
              <w:rPr>
                <w:rFonts w:cs="Times New Roman"/>
                <w:szCs w:val="28"/>
              </w:rPr>
              <w:t>12</w:t>
            </w:r>
          </w:p>
        </w:tc>
      </w:tr>
      <w:tr w:rsidR="00E64D24" w:rsidRPr="00670D04" w14:paraId="1DC2792E" w14:textId="77777777" w:rsidTr="00E64D24">
        <w:tc>
          <w:tcPr>
            <w:tcW w:w="1376" w:type="dxa"/>
          </w:tcPr>
          <w:p w14:paraId="3800A8E7" w14:textId="457C6AD5" w:rsidR="00E64D24" w:rsidRPr="00670D04" w:rsidRDefault="00E64D24" w:rsidP="005F115C">
            <w:pPr>
              <w:jc w:val="both"/>
              <w:rPr>
                <w:rFonts w:cs="Times New Roman"/>
                <w:szCs w:val="28"/>
              </w:rPr>
            </w:pPr>
            <w:r w:rsidRPr="00670D04">
              <w:rPr>
                <w:rFonts w:cs="Times New Roman"/>
                <w:szCs w:val="28"/>
              </w:rPr>
              <w:t>-</w:t>
            </w:r>
          </w:p>
        </w:tc>
        <w:tc>
          <w:tcPr>
            <w:tcW w:w="1376" w:type="dxa"/>
          </w:tcPr>
          <w:p w14:paraId="0C5C7B6A" w14:textId="56202528" w:rsidR="00E64D24" w:rsidRPr="00670D04" w:rsidRDefault="00E64D24" w:rsidP="005F115C">
            <w:pPr>
              <w:jc w:val="both"/>
              <w:rPr>
                <w:rFonts w:cs="Times New Roman"/>
                <w:szCs w:val="28"/>
              </w:rPr>
            </w:pPr>
            <w:r w:rsidRPr="00670D04">
              <w:rPr>
                <w:rFonts w:cs="Times New Roman"/>
                <w:szCs w:val="28"/>
              </w:rPr>
              <w:t>1200</w:t>
            </w:r>
          </w:p>
        </w:tc>
        <w:tc>
          <w:tcPr>
            <w:tcW w:w="1376" w:type="dxa"/>
          </w:tcPr>
          <w:p w14:paraId="52F74EA6" w14:textId="21080A30" w:rsidR="00E64D24" w:rsidRPr="00670D04" w:rsidRDefault="00E64D24" w:rsidP="005F115C">
            <w:pPr>
              <w:jc w:val="both"/>
              <w:rPr>
                <w:rFonts w:cs="Times New Roman"/>
                <w:szCs w:val="28"/>
              </w:rPr>
            </w:pPr>
            <w:r w:rsidRPr="00670D04">
              <w:rPr>
                <w:rFonts w:cs="Times New Roman"/>
                <w:szCs w:val="28"/>
              </w:rPr>
              <w:t>-</w:t>
            </w:r>
          </w:p>
        </w:tc>
        <w:tc>
          <w:tcPr>
            <w:tcW w:w="1377" w:type="dxa"/>
          </w:tcPr>
          <w:p w14:paraId="74911888" w14:textId="51D311E3" w:rsidR="00E64D24" w:rsidRPr="00670D04" w:rsidRDefault="00E64D24" w:rsidP="005F115C">
            <w:pPr>
              <w:jc w:val="both"/>
              <w:rPr>
                <w:rFonts w:cs="Times New Roman"/>
                <w:szCs w:val="28"/>
              </w:rPr>
            </w:pPr>
            <w:r w:rsidRPr="00670D04">
              <w:rPr>
                <w:rFonts w:cs="Times New Roman"/>
                <w:szCs w:val="28"/>
              </w:rPr>
              <w:t>-</w:t>
            </w:r>
          </w:p>
        </w:tc>
        <w:tc>
          <w:tcPr>
            <w:tcW w:w="1376" w:type="dxa"/>
          </w:tcPr>
          <w:p w14:paraId="7D671EA0" w14:textId="01537AEF" w:rsidR="00E64D24" w:rsidRPr="00670D04" w:rsidRDefault="00E64D24" w:rsidP="005F115C">
            <w:pPr>
              <w:jc w:val="both"/>
              <w:rPr>
                <w:rFonts w:cs="Times New Roman"/>
                <w:szCs w:val="28"/>
              </w:rPr>
            </w:pPr>
            <w:r w:rsidRPr="00670D04">
              <w:rPr>
                <w:rFonts w:cs="Times New Roman"/>
                <w:szCs w:val="28"/>
              </w:rPr>
              <w:t>-</w:t>
            </w:r>
          </w:p>
        </w:tc>
        <w:tc>
          <w:tcPr>
            <w:tcW w:w="1376" w:type="dxa"/>
          </w:tcPr>
          <w:p w14:paraId="780EDEAD" w14:textId="6BF365C3" w:rsidR="00E64D24" w:rsidRPr="00670D04" w:rsidRDefault="00E64D24" w:rsidP="005F115C">
            <w:pPr>
              <w:jc w:val="both"/>
              <w:rPr>
                <w:rFonts w:cs="Times New Roman"/>
                <w:szCs w:val="28"/>
              </w:rPr>
            </w:pPr>
            <w:r w:rsidRPr="00670D04">
              <w:rPr>
                <w:rFonts w:cs="Times New Roman"/>
                <w:szCs w:val="28"/>
              </w:rPr>
              <w:t>40</w:t>
            </w:r>
          </w:p>
        </w:tc>
        <w:tc>
          <w:tcPr>
            <w:tcW w:w="1377" w:type="dxa"/>
          </w:tcPr>
          <w:p w14:paraId="6D818B1B" w14:textId="65B620DE" w:rsidR="00E64D24" w:rsidRPr="00670D04" w:rsidRDefault="00E64D24" w:rsidP="005F115C">
            <w:pPr>
              <w:jc w:val="both"/>
              <w:rPr>
                <w:rFonts w:cs="Times New Roman"/>
                <w:szCs w:val="28"/>
              </w:rPr>
            </w:pPr>
            <w:r w:rsidRPr="00670D04">
              <w:rPr>
                <w:rFonts w:cs="Times New Roman"/>
                <w:szCs w:val="28"/>
              </w:rPr>
              <w:t>12</w:t>
            </w:r>
          </w:p>
        </w:tc>
      </w:tr>
      <w:tr w:rsidR="00E64D24" w:rsidRPr="00670D04" w14:paraId="610BC9CB" w14:textId="77777777" w:rsidTr="00E64D24">
        <w:tc>
          <w:tcPr>
            <w:tcW w:w="1376" w:type="dxa"/>
          </w:tcPr>
          <w:p w14:paraId="14FE5720" w14:textId="511B3ED3" w:rsidR="00E64D24" w:rsidRPr="00670D04" w:rsidRDefault="00E64D24" w:rsidP="005F115C">
            <w:pPr>
              <w:jc w:val="both"/>
              <w:rPr>
                <w:rFonts w:cs="Times New Roman"/>
                <w:szCs w:val="28"/>
              </w:rPr>
            </w:pPr>
            <w:r w:rsidRPr="00670D04">
              <w:rPr>
                <w:rFonts w:cs="Times New Roman"/>
                <w:szCs w:val="28"/>
              </w:rPr>
              <w:t>-</w:t>
            </w:r>
          </w:p>
        </w:tc>
        <w:tc>
          <w:tcPr>
            <w:tcW w:w="1376" w:type="dxa"/>
          </w:tcPr>
          <w:p w14:paraId="7C61244A" w14:textId="2DE2C217" w:rsidR="00E64D24" w:rsidRPr="00670D04" w:rsidRDefault="00E64D24" w:rsidP="005F115C">
            <w:pPr>
              <w:jc w:val="both"/>
              <w:rPr>
                <w:rFonts w:cs="Times New Roman"/>
                <w:szCs w:val="28"/>
              </w:rPr>
            </w:pPr>
            <w:r w:rsidRPr="00670D04">
              <w:rPr>
                <w:rFonts w:cs="Times New Roman"/>
                <w:szCs w:val="28"/>
              </w:rPr>
              <w:t>1100</w:t>
            </w:r>
          </w:p>
        </w:tc>
        <w:tc>
          <w:tcPr>
            <w:tcW w:w="1376" w:type="dxa"/>
          </w:tcPr>
          <w:p w14:paraId="35BA1788" w14:textId="4C7B9F7D" w:rsidR="00E64D24" w:rsidRPr="00670D04" w:rsidRDefault="00E64D24" w:rsidP="005F115C">
            <w:pPr>
              <w:jc w:val="both"/>
              <w:rPr>
                <w:rFonts w:cs="Times New Roman"/>
                <w:szCs w:val="28"/>
              </w:rPr>
            </w:pPr>
            <w:r w:rsidRPr="00670D04">
              <w:rPr>
                <w:rFonts w:cs="Times New Roman"/>
                <w:szCs w:val="28"/>
              </w:rPr>
              <w:t>-</w:t>
            </w:r>
          </w:p>
        </w:tc>
        <w:tc>
          <w:tcPr>
            <w:tcW w:w="1377" w:type="dxa"/>
          </w:tcPr>
          <w:p w14:paraId="3F257E6B" w14:textId="29621486" w:rsidR="00E64D24" w:rsidRPr="00670D04" w:rsidRDefault="00E64D24" w:rsidP="005F115C">
            <w:pPr>
              <w:jc w:val="both"/>
              <w:rPr>
                <w:rFonts w:cs="Times New Roman"/>
                <w:szCs w:val="28"/>
              </w:rPr>
            </w:pPr>
            <w:r w:rsidRPr="00670D04">
              <w:rPr>
                <w:rFonts w:cs="Times New Roman"/>
                <w:szCs w:val="28"/>
              </w:rPr>
              <w:t>-</w:t>
            </w:r>
          </w:p>
        </w:tc>
        <w:tc>
          <w:tcPr>
            <w:tcW w:w="1376" w:type="dxa"/>
          </w:tcPr>
          <w:p w14:paraId="1C6FA9B0" w14:textId="7A9FD805" w:rsidR="00E64D24" w:rsidRPr="00670D04" w:rsidRDefault="00E64D24" w:rsidP="005F115C">
            <w:pPr>
              <w:jc w:val="both"/>
              <w:rPr>
                <w:rFonts w:cs="Times New Roman"/>
                <w:szCs w:val="28"/>
              </w:rPr>
            </w:pPr>
            <w:r w:rsidRPr="00670D04">
              <w:rPr>
                <w:rFonts w:cs="Times New Roman"/>
                <w:szCs w:val="28"/>
              </w:rPr>
              <w:t>-</w:t>
            </w:r>
          </w:p>
        </w:tc>
        <w:tc>
          <w:tcPr>
            <w:tcW w:w="1376" w:type="dxa"/>
          </w:tcPr>
          <w:p w14:paraId="02CD7E1D" w14:textId="0A13D5F1" w:rsidR="00E64D24" w:rsidRPr="00670D04" w:rsidRDefault="00E64D24" w:rsidP="005F115C">
            <w:pPr>
              <w:jc w:val="both"/>
              <w:rPr>
                <w:rFonts w:cs="Times New Roman"/>
                <w:szCs w:val="28"/>
              </w:rPr>
            </w:pPr>
            <w:r w:rsidRPr="00670D04">
              <w:rPr>
                <w:rFonts w:cs="Times New Roman"/>
                <w:szCs w:val="28"/>
              </w:rPr>
              <w:t>40</w:t>
            </w:r>
          </w:p>
        </w:tc>
        <w:tc>
          <w:tcPr>
            <w:tcW w:w="1377" w:type="dxa"/>
          </w:tcPr>
          <w:p w14:paraId="206BC25A" w14:textId="0680413D" w:rsidR="00E64D24" w:rsidRPr="00670D04" w:rsidRDefault="00E64D24" w:rsidP="005F115C">
            <w:pPr>
              <w:jc w:val="both"/>
              <w:rPr>
                <w:rFonts w:cs="Times New Roman"/>
                <w:szCs w:val="28"/>
              </w:rPr>
            </w:pPr>
            <w:r w:rsidRPr="00670D04">
              <w:rPr>
                <w:rFonts w:cs="Times New Roman"/>
                <w:szCs w:val="28"/>
              </w:rPr>
              <w:t>11</w:t>
            </w:r>
          </w:p>
        </w:tc>
      </w:tr>
    </w:tbl>
    <w:p w14:paraId="15A8A07B" w14:textId="77777777" w:rsidR="008F6B83" w:rsidRPr="00670D04" w:rsidRDefault="008F6B83" w:rsidP="005F115C">
      <w:pPr>
        <w:spacing w:after="0" w:line="240" w:lineRule="auto"/>
        <w:ind w:firstLine="709"/>
        <w:jc w:val="both"/>
        <w:rPr>
          <w:rFonts w:cs="Times New Roman"/>
          <w:szCs w:val="28"/>
        </w:rPr>
      </w:pPr>
    </w:p>
    <w:p w14:paraId="5D815436" w14:textId="105EB203" w:rsidR="0071080A" w:rsidRPr="00670D04" w:rsidRDefault="00D41441" w:rsidP="005F115C">
      <w:pPr>
        <w:spacing w:after="0" w:line="240" w:lineRule="auto"/>
        <w:ind w:firstLine="709"/>
        <w:jc w:val="both"/>
        <w:rPr>
          <w:rFonts w:cs="Times New Roman"/>
          <w:szCs w:val="28"/>
        </w:rPr>
      </w:pPr>
      <w:r w:rsidRPr="00670D04">
        <w:rPr>
          <w:rFonts w:cs="Times New Roman"/>
          <w:szCs w:val="28"/>
        </w:rPr>
        <w:t xml:space="preserve">На основе </w:t>
      </w:r>
      <w:r w:rsidR="0071080A" w:rsidRPr="00670D04">
        <w:rPr>
          <w:rFonts w:cs="Times New Roman"/>
          <w:szCs w:val="28"/>
        </w:rPr>
        <w:t>проведенных исследований влияния технологических и температурных параметров спекания на микроструктуру и пористость для синтеза наноструктурированных керамик состава Zr</w:t>
      </w:r>
      <w:r w:rsidR="0071080A" w:rsidRPr="00670D04">
        <w:rPr>
          <w:rFonts w:cs="Times New Roman"/>
          <w:szCs w:val="28"/>
          <w:vertAlign w:val="subscript"/>
        </w:rPr>
        <w:t>1-x</w:t>
      </w:r>
      <w:r w:rsidR="0071080A" w:rsidRPr="00670D04">
        <w:rPr>
          <w:rFonts w:cs="Times New Roman"/>
          <w:szCs w:val="28"/>
        </w:rPr>
        <w:t>(Y, Ce, Ca, Mg)</w:t>
      </w:r>
      <w:r w:rsidR="0071080A" w:rsidRPr="00670D04">
        <w:rPr>
          <w:rFonts w:cs="Times New Roman"/>
          <w:szCs w:val="28"/>
          <w:vertAlign w:val="subscript"/>
        </w:rPr>
        <w:t>x</w:t>
      </w:r>
      <w:r w:rsidR="0071080A" w:rsidRPr="00670D04">
        <w:rPr>
          <w:rFonts w:cs="Times New Roman"/>
          <w:szCs w:val="28"/>
        </w:rPr>
        <w:t>O</w:t>
      </w:r>
      <w:r w:rsidR="0071080A" w:rsidRPr="00670D04">
        <w:rPr>
          <w:rFonts w:cs="Times New Roman"/>
          <w:szCs w:val="28"/>
          <w:vertAlign w:val="subscript"/>
        </w:rPr>
        <w:t>2</w:t>
      </w:r>
      <w:r w:rsidR="0071080A" w:rsidRPr="00670D04">
        <w:rPr>
          <w:rFonts w:cs="Times New Roman"/>
          <w:szCs w:val="28"/>
        </w:rPr>
        <w:t>, где х=0,05-0,25 был выбран следующи</w:t>
      </w:r>
      <w:r w:rsidR="00DB77BE" w:rsidRPr="00670D04">
        <w:rPr>
          <w:rFonts w:cs="Times New Roman"/>
          <w:szCs w:val="28"/>
          <w:lang w:val="kk-KZ"/>
        </w:rPr>
        <w:t>й</w:t>
      </w:r>
      <w:r w:rsidR="0071080A" w:rsidRPr="00670D04">
        <w:rPr>
          <w:rFonts w:cs="Times New Roman"/>
          <w:szCs w:val="28"/>
        </w:rPr>
        <w:t xml:space="preserve"> режим. Пресс-заготовки состава Zr</w:t>
      </w:r>
      <w:r w:rsidR="0071080A" w:rsidRPr="00670D04">
        <w:rPr>
          <w:rFonts w:cs="Times New Roman"/>
          <w:szCs w:val="28"/>
          <w:vertAlign w:val="subscript"/>
        </w:rPr>
        <w:t>1-x</w:t>
      </w:r>
      <w:r w:rsidR="0071080A" w:rsidRPr="00670D04">
        <w:rPr>
          <w:rFonts w:cs="Times New Roman"/>
          <w:szCs w:val="28"/>
        </w:rPr>
        <w:t>(Y, Ce, Ca, Mg)</w:t>
      </w:r>
      <w:r w:rsidR="0071080A" w:rsidRPr="00670D04">
        <w:rPr>
          <w:rFonts w:cs="Times New Roman"/>
          <w:szCs w:val="28"/>
          <w:vertAlign w:val="subscript"/>
        </w:rPr>
        <w:t>x</w:t>
      </w:r>
      <w:r w:rsidR="0071080A" w:rsidRPr="00670D04">
        <w:rPr>
          <w:rFonts w:cs="Times New Roman"/>
          <w:szCs w:val="28"/>
        </w:rPr>
        <w:t>O</w:t>
      </w:r>
      <w:r w:rsidR="0071080A" w:rsidRPr="00670D04">
        <w:rPr>
          <w:rFonts w:cs="Times New Roman"/>
          <w:szCs w:val="28"/>
          <w:vertAlign w:val="subscript"/>
        </w:rPr>
        <w:t>2</w:t>
      </w:r>
      <w:r w:rsidR="0071080A" w:rsidRPr="00670D04">
        <w:rPr>
          <w:rFonts w:cs="Times New Roman"/>
          <w:szCs w:val="28"/>
        </w:rPr>
        <w:t xml:space="preserve"> были получены путем прессования с прикладыванием давления 450 МПа из предварительно подвергнутых помолу наночастиц с введением в состав 4 мас. % ПВС. Образцы представляли собой диски со средними геометрическими параметрами, приведенными в таблице 2.4.</w:t>
      </w:r>
    </w:p>
    <w:p w14:paraId="6ABECAD6" w14:textId="38CA8902" w:rsidR="0071080A" w:rsidRPr="00670D04" w:rsidRDefault="0071080A" w:rsidP="005F115C">
      <w:pPr>
        <w:spacing w:after="0" w:line="240" w:lineRule="auto"/>
        <w:jc w:val="both"/>
        <w:rPr>
          <w:rFonts w:cs="Times New Roman"/>
          <w:szCs w:val="28"/>
        </w:rPr>
      </w:pPr>
      <w:r w:rsidRPr="00670D04">
        <w:rPr>
          <w:rFonts w:cs="Times New Roman"/>
          <w:szCs w:val="28"/>
        </w:rPr>
        <w:lastRenderedPageBreak/>
        <w:t>Таблица 2</w:t>
      </w:r>
      <w:r w:rsidR="00962D23" w:rsidRPr="00670D04">
        <w:rPr>
          <w:rFonts w:cs="Times New Roman"/>
          <w:szCs w:val="28"/>
        </w:rPr>
        <w:t>.4</w:t>
      </w:r>
      <w:r w:rsidRPr="00670D04">
        <w:rPr>
          <w:rFonts w:cs="Times New Roman"/>
          <w:szCs w:val="28"/>
        </w:rPr>
        <w:t xml:space="preserve"> – Средние геометрические параметры диаметр, высота и масса (d</w:t>
      </w:r>
      <w:r w:rsidRPr="00670D04">
        <w:rPr>
          <w:rFonts w:cs="Times New Roman"/>
          <w:szCs w:val="28"/>
          <w:vertAlign w:val="subscript"/>
        </w:rPr>
        <w:t>1</w:t>
      </w:r>
      <w:r w:rsidRPr="00670D04">
        <w:rPr>
          <w:rFonts w:cs="Times New Roman"/>
          <w:szCs w:val="28"/>
        </w:rPr>
        <w:t>, h</w:t>
      </w:r>
      <w:r w:rsidRPr="00670D04">
        <w:rPr>
          <w:rFonts w:cs="Times New Roman"/>
          <w:szCs w:val="28"/>
          <w:vertAlign w:val="subscript"/>
        </w:rPr>
        <w:t>1</w:t>
      </w:r>
      <w:r w:rsidRPr="00670D04">
        <w:rPr>
          <w:rFonts w:cs="Times New Roman"/>
          <w:szCs w:val="28"/>
        </w:rPr>
        <w:t xml:space="preserve"> и m</w:t>
      </w:r>
      <w:r w:rsidRPr="00670D04">
        <w:rPr>
          <w:rFonts w:cs="Times New Roman"/>
          <w:szCs w:val="28"/>
          <w:vertAlign w:val="subscript"/>
        </w:rPr>
        <w:t>1</w:t>
      </w:r>
      <w:r w:rsidRPr="00670D04">
        <w:rPr>
          <w:rFonts w:cs="Times New Roman"/>
          <w:szCs w:val="28"/>
        </w:rPr>
        <w:t xml:space="preserve"> соответственно) до спекания и после спекания (d</w:t>
      </w:r>
      <w:r w:rsidRPr="00670D04">
        <w:rPr>
          <w:rFonts w:cs="Times New Roman"/>
          <w:szCs w:val="28"/>
          <w:vertAlign w:val="subscript"/>
        </w:rPr>
        <w:t>2</w:t>
      </w:r>
      <w:r w:rsidRPr="00670D04">
        <w:rPr>
          <w:rFonts w:cs="Times New Roman"/>
          <w:szCs w:val="28"/>
        </w:rPr>
        <w:t>, h</w:t>
      </w:r>
      <w:r w:rsidRPr="00670D04">
        <w:rPr>
          <w:rFonts w:cs="Times New Roman"/>
          <w:szCs w:val="28"/>
          <w:vertAlign w:val="subscript"/>
        </w:rPr>
        <w:t>2</w:t>
      </w:r>
      <w:r w:rsidRPr="00670D04">
        <w:rPr>
          <w:rFonts w:cs="Times New Roman"/>
          <w:szCs w:val="28"/>
        </w:rPr>
        <w:t xml:space="preserve"> и m</w:t>
      </w:r>
      <w:r w:rsidRPr="00670D04">
        <w:rPr>
          <w:rFonts w:cs="Times New Roman"/>
          <w:szCs w:val="28"/>
          <w:vertAlign w:val="subscript"/>
        </w:rPr>
        <w:t>2</w:t>
      </w:r>
      <w:r w:rsidRPr="00670D04">
        <w:rPr>
          <w:rFonts w:cs="Times New Roman"/>
          <w:szCs w:val="28"/>
        </w:rPr>
        <w:t xml:space="preserve"> соответственно) в зависимости от концентрации допантов</w:t>
      </w:r>
    </w:p>
    <w:p w14:paraId="347856CC" w14:textId="77777777" w:rsidR="0071080A" w:rsidRPr="00670D04" w:rsidRDefault="0071080A" w:rsidP="005F115C">
      <w:pPr>
        <w:spacing w:after="0" w:line="240" w:lineRule="auto"/>
        <w:ind w:firstLine="709"/>
        <w:jc w:val="both"/>
        <w:rPr>
          <w:rFonts w:cs="Times New Roman"/>
          <w:sz w:val="16"/>
          <w:szCs w:val="16"/>
        </w:rPr>
      </w:pPr>
    </w:p>
    <w:tbl>
      <w:tblPr>
        <w:tblStyle w:val="af"/>
        <w:tblW w:w="9634" w:type="dxa"/>
        <w:tblLook w:val="04A0" w:firstRow="1" w:lastRow="0" w:firstColumn="1" w:lastColumn="0" w:noHBand="0" w:noVBand="1"/>
      </w:tblPr>
      <w:tblGrid>
        <w:gridCol w:w="1334"/>
        <w:gridCol w:w="1335"/>
        <w:gridCol w:w="1350"/>
        <w:gridCol w:w="1350"/>
        <w:gridCol w:w="1335"/>
        <w:gridCol w:w="1350"/>
        <w:gridCol w:w="1580"/>
      </w:tblGrid>
      <w:tr w:rsidR="0071080A" w:rsidRPr="00670D04" w14:paraId="2B0B2890" w14:textId="77777777" w:rsidTr="00E64D24">
        <w:tc>
          <w:tcPr>
            <w:tcW w:w="1334" w:type="dxa"/>
          </w:tcPr>
          <w:p w14:paraId="07A6AEE6" w14:textId="77777777" w:rsidR="0071080A" w:rsidRPr="00670D04" w:rsidRDefault="0071080A" w:rsidP="005F115C">
            <w:pPr>
              <w:jc w:val="both"/>
              <w:rPr>
                <w:rFonts w:cs="Times New Roman"/>
                <w:szCs w:val="28"/>
              </w:rPr>
            </w:pPr>
            <w:r w:rsidRPr="00670D04">
              <w:rPr>
                <w:rFonts w:cs="Times New Roman"/>
                <w:szCs w:val="28"/>
              </w:rPr>
              <w:t>x</w:t>
            </w:r>
          </w:p>
        </w:tc>
        <w:tc>
          <w:tcPr>
            <w:tcW w:w="1335" w:type="dxa"/>
          </w:tcPr>
          <w:p w14:paraId="2090586A" w14:textId="486933D9" w:rsidR="0071080A" w:rsidRPr="00670D04" w:rsidRDefault="0071080A" w:rsidP="005F115C">
            <w:pPr>
              <w:jc w:val="both"/>
              <w:rPr>
                <w:rFonts w:cs="Times New Roman"/>
                <w:szCs w:val="28"/>
              </w:rPr>
            </w:pPr>
            <w:r w:rsidRPr="00670D04">
              <w:rPr>
                <w:rFonts w:cs="Times New Roman"/>
                <w:szCs w:val="28"/>
              </w:rPr>
              <w:t>d</w:t>
            </w:r>
            <w:r w:rsidRPr="00670D04">
              <w:rPr>
                <w:rFonts w:cs="Times New Roman"/>
                <w:szCs w:val="28"/>
                <w:vertAlign w:val="subscript"/>
              </w:rPr>
              <w:t>1</w:t>
            </w:r>
            <w:r w:rsidR="0017257D" w:rsidRPr="00670D04">
              <w:rPr>
                <w:rFonts w:cs="Times New Roman"/>
                <w:szCs w:val="28"/>
              </w:rPr>
              <w:t>, мм</w:t>
            </w:r>
          </w:p>
        </w:tc>
        <w:tc>
          <w:tcPr>
            <w:tcW w:w="1350" w:type="dxa"/>
          </w:tcPr>
          <w:p w14:paraId="5C9CB073" w14:textId="7DD78C43" w:rsidR="0071080A" w:rsidRPr="00670D04" w:rsidRDefault="0071080A" w:rsidP="005F115C">
            <w:pPr>
              <w:jc w:val="both"/>
              <w:rPr>
                <w:rFonts w:cs="Times New Roman"/>
                <w:szCs w:val="28"/>
              </w:rPr>
            </w:pPr>
            <w:r w:rsidRPr="00670D04">
              <w:rPr>
                <w:rFonts w:cs="Times New Roman"/>
                <w:szCs w:val="28"/>
              </w:rPr>
              <w:t>h</w:t>
            </w:r>
            <w:r w:rsidRPr="00670D04">
              <w:rPr>
                <w:rFonts w:cs="Times New Roman"/>
                <w:szCs w:val="28"/>
                <w:vertAlign w:val="subscript"/>
              </w:rPr>
              <w:t>1</w:t>
            </w:r>
            <w:r w:rsidR="0017257D" w:rsidRPr="00670D04">
              <w:rPr>
                <w:rFonts w:cs="Times New Roman"/>
                <w:szCs w:val="28"/>
              </w:rPr>
              <w:t>, мм</w:t>
            </w:r>
          </w:p>
        </w:tc>
        <w:tc>
          <w:tcPr>
            <w:tcW w:w="1350" w:type="dxa"/>
          </w:tcPr>
          <w:p w14:paraId="022A12BC" w14:textId="1E662054" w:rsidR="0071080A" w:rsidRPr="00670D04" w:rsidRDefault="0071080A" w:rsidP="005F115C">
            <w:pPr>
              <w:jc w:val="both"/>
              <w:rPr>
                <w:rFonts w:cs="Times New Roman"/>
                <w:szCs w:val="28"/>
              </w:rPr>
            </w:pPr>
            <w:r w:rsidRPr="00670D04">
              <w:rPr>
                <w:rFonts w:cs="Times New Roman"/>
                <w:szCs w:val="28"/>
              </w:rPr>
              <w:t>m</w:t>
            </w:r>
            <w:r w:rsidRPr="00670D04">
              <w:rPr>
                <w:rFonts w:cs="Times New Roman"/>
                <w:szCs w:val="28"/>
                <w:vertAlign w:val="subscript"/>
              </w:rPr>
              <w:t>1</w:t>
            </w:r>
            <w:r w:rsidR="0017257D" w:rsidRPr="00670D04">
              <w:rPr>
                <w:rFonts w:cs="Times New Roman"/>
                <w:szCs w:val="28"/>
              </w:rPr>
              <w:t>, г</w:t>
            </w:r>
          </w:p>
        </w:tc>
        <w:tc>
          <w:tcPr>
            <w:tcW w:w="1335" w:type="dxa"/>
          </w:tcPr>
          <w:p w14:paraId="231D5971" w14:textId="038ACE65" w:rsidR="0071080A" w:rsidRPr="00670D04" w:rsidRDefault="0071080A" w:rsidP="005F115C">
            <w:pPr>
              <w:jc w:val="both"/>
              <w:rPr>
                <w:rFonts w:cs="Times New Roman"/>
                <w:szCs w:val="28"/>
              </w:rPr>
            </w:pPr>
            <w:r w:rsidRPr="00670D04">
              <w:rPr>
                <w:rFonts w:cs="Times New Roman"/>
                <w:szCs w:val="28"/>
              </w:rPr>
              <w:t>d</w:t>
            </w:r>
            <w:r w:rsidRPr="00670D04">
              <w:rPr>
                <w:rFonts w:cs="Times New Roman"/>
                <w:szCs w:val="28"/>
                <w:vertAlign w:val="subscript"/>
              </w:rPr>
              <w:t>2</w:t>
            </w:r>
            <w:r w:rsidR="0017257D" w:rsidRPr="00670D04">
              <w:rPr>
                <w:rFonts w:cs="Times New Roman"/>
                <w:szCs w:val="28"/>
              </w:rPr>
              <w:t>, мм</w:t>
            </w:r>
          </w:p>
        </w:tc>
        <w:tc>
          <w:tcPr>
            <w:tcW w:w="1350" w:type="dxa"/>
          </w:tcPr>
          <w:p w14:paraId="37FCFECC" w14:textId="41EE9154" w:rsidR="0071080A" w:rsidRPr="00670D04" w:rsidRDefault="0071080A" w:rsidP="005F115C">
            <w:pPr>
              <w:jc w:val="both"/>
              <w:rPr>
                <w:rFonts w:cs="Times New Roman"/>
                <w:szCs w:val="28"/>
              </w:rPr>
            </w:pPr>
            <w:r w:rsidRPr="00670D04">
              <w:rPr>
                <w:rFonts w:cs="Times New Roman"/>
                <w:szCs w:val="28"/>
              </w:rPr>
              <w:t>h</w:t>
            </w:r>
            <w:r w:rsidRPr="00670D04">
              <w:rPr>
                <w:rFonts w:cs="Times New Roman"/>
                <w:szCs w:val="28"/>
                <w:vertAlign w:val="subscript"/>
              </w:rPr>
              <w:t>2</w:t>
            </w:r>
            <w:r w:rsidR="0017257D" w:rsidRPr="00670D04">
              <w:rPr>
                <w:rFonts w:cs="Times New Roman"/>
                <w:szCs w:val="28"/>
              </w:rPr>
              <w:t>, мм</w:t>
            </w:r>
          </w:p>
        </w:tc>
        <w:tc>
          <w:tcPr>
            <w:tcW w:w="1580" w:type="dxa"/>
          </w:tcPr>
          <w:p w14:paraId="7FC7B22B" w14:textId="6F0287B1" w:rsidR="0071080A" w:rsidRPr="00670D04" w:rsidRDefault="0071080A" w:rsidP="005F115C">
            <w:pPr>
              <w:jc w:val="both"/>
              <w:rPr>
                <w:rFonts w:cs="Times New Roman"/>
                <w:szCs w:val="28"/>
              </w:rPr>
            </w:pPr>
            <w:r w:rsidRPr="00670D04">
              <w:rPr>
                <w:rFonts w:cs="Times New Roman"/>
                <w:szCs w:val="28"/>
              </w:rPr>
              <w:t>m</w:t>
            </w:r>
            <w:r w:rsidRPr="00670D04">
              <w:rPr>
                <w:rFonts w:cs="Times New Roman"/>
                <w:szCs w:val="28"/>
                <w:vertAlign w:val="subscript"/>
              </w:rPr>
              <w:t>2</w:t>
            </w:r>
            <w:r w:rsidR="0017257D" w:rsidRPr="00670D04">
              <w:rPr>
                <w:rFonts w:cs="Times New Roman"/>
                <w:szCs w:val="28"/>
              </w:rPr>
              <w:t>, г</w:t>
            </w:r>
          </w:p>
        </w:tc>
      </w:tr>
      <w:tr w:rsidR="0071080A" w:rsidRPr="00670D04" w14:paraId="184049FF" w14:textId="77777777" w:rsidTr="00E64D24">
        <w:tc>
          <w:tcPr>
            <w:tcW w:w="1334" w:type="dxa"/>
          </w:tcPr>
          <w:p w14:paraId="661FE969" w14:textId="77777777" w:rsidR="0071080A" w:rsidRPr="00670D04" w:rsidRDefault="0071080A" w:rsidP="005F115C">
            <w:pPr>
              <w:jc w:val="both"/>
              <w:rPr>
                <w:rFonts w:cs="Times New Roman"/>
                <w:szCs w:val="28"/>
              </w:rPr>
            </w:pPr>
            <w:r w:rsidRPr="00670D04">
              <w:rPr>
                <w:rFonts w:cs="Times New Roman"/>
                <w:szCs w:val="28"/>
              </w:rPr>
              <w:t>0,05</w:t>
            </w:r>
          </w:p>
        </w:tc>
        <w:tc>
          <w:tcPr>
            <w:tcW w:w="1335" w:type="dxa"/>
          </w:tcPr>
          <w:p w14:paraId="714A5DD3" w14:textId="77777777" w:rsidR="0071080A" w:rsidRPr="00670D04" w:rsidRDefault="0071080A" w:rsidP="005F115C">
            <w:pPr>
              <w:jc w:val="both"/>
              <w:rPr>
                <w:rFonts w:cs="Times New Roman"/>
                <w:szCs w:val="28"/>
              </w:rPr>
            </w:pPr>
            <w:r w:rsidRPr="00670D04">
              <w:rPr>
                <w:rFonts w:cs="Times New Roman"/>
                <w:szCs w:val="28"/>
              </w:rPr>
              <w:t>12,1</w:t>
            </w:r>
          </w:p>
        </w:tc>
        <w:tc>
          <w:tcPr>
            <w:tcW w:w="1350" w:type="dxa"/>
          </w:tcPr>
          <w:p w14:paraId="4CFE4B15" w14:textId="76A38BDD" w:rsidR="0071080A" w:rsidRPr="00670D04" w:rsidRDefault="00A6591F" w:rsidP="005F115C">
            <w:pPr>
              <w:jc w:val="both"/>
              <w:rPr>
                <w:rFonts w:cs="Times New Roman"/>
                <w:szCs w:val="28"/>
              </w:rPr>
            </w:pPr>
            <w:r w:rsidRPr="00670D04">
              <w:rPr>
                <w:rFonts w:cs="Times New Roman"/>
                <w:szCs w:val="28"/>
              </w:rPr>
              <w:t>1,48</w:t>
            </w:r>
            <w:r w:rsidR="00935CFD" w:rsidRPr="00670D04">
              <w:rPr>
                <w:rFonts w:cs="Times New Roman"/>
                <w:szCs w:val="28"/>
              </w:rPr>
              <w:t>±0,05</w:t>
            </w:r>
          </w:p>
        </w:tc>
        <w:tc>
          <w:tcPr>
            <w:tcW w:w="1350" w:type="dxa"/>
          </w:tcPr>
          <w:p w14:paraId="52933FF7" w14:textId="396E8014" w:rsidR="0071080A" w:rsidRPr="00670D04" w:rsidRDefault="00CD4DB0" w:rsidP="005F115C">
            <w:pPr>
              <w:jc w:val="both"/>
              <w:rPr>
                <w:rFonts w:cs="Times New Roman"/>
                <w:szCs w:val="28"/>
              </w:rPr>
            </w:pPr>
            <w:r w:rsidRPr="00670D04">
              <w:rPr>
                <w:rFonts w:cs="Times New Roman"/>
                <w:szCs w:val="28"/>
              </w:rPr>
              <w:t>0,4</w:t>
            </w:r>
            <w:r w:rsidR="007818B9" w:rsidRPr="00670D04">
              <w:rPr>
                <w:rFonts w:cs="Times New Roman"/>
                <w:szCs w:val="28"/>
              </w:rPr>
              <w:t>9</w:t>
            </w:r>
            <w:r w:rsidR="00935CFD" w:rsidRPr="00670D04">
              <w:rPr>
                <w:rFonts w:cs="Times New Roman"/>
                <w:szCs w:val="28"/>
              </w:rPr>
              <w:t>±</w:t>
            </w:r>
            <w:r w:rsidR="007818B9" w:rsidRPr="00670D04">
              <w:rPr>
                <w:rFonts w:cs="Times New Roman"/>
                <w:szCs w:val="28"/>
              </w:rPr>
              <w:t>0,01</w:t>
            </w:r>
          </w:p>
        </w:tc>
        <w:tc>
          <w:tcPr>
            <w:tcW w:w="1335" w:type="dxa"/>
          </w:tcPr>
          <w:p w14:paraId="7609D0AD" w14:textId="7615FC7C" w:rsidR="0071080A" w:rsidRPr="00670D04" w:rsidRDefault="00CD4DB0" w:rsidP="005F115C">
            <w:pPr>
              <w:jc w:val="both"/>
              <w:rPr>
                <w:rFonts w:cs="Times New Roman"/>
                <w:szCs w:val="28"/>
              </w:rPr>
            </w:pPr>
            <w:r w:rsidRPr="00670D04">
              <w:rPr>
                <w:rFonts w:cs="Times New Roman"/>
                <w:szCs w:val="28"/>
              </w:rPr>
              <w:t>9,3</w:t>
            </w:r>
          </w:p>
        </w:tc>
        <w:tc>
          <w:tcPr>
            <w:tcW w:w="1350" w:type="dxa"/>
          </w:tcPr>
          <w:p w14:paraId="719776E7" w14:textId="60FB33BA" w:rsidR="0071080A" w:rsidRPr="00670D04" w:rsidRDefault="00CD4DB0" w:rsidP="005F115C">
            <w:pPr>
              <w:jc w:val="both"/>
              <w:rPr>
                <w:rFonts w:cs="Times New Roman"/>
                <w:szCs w:val="28"/>
              </w:rPr>
            </w:pPr>
            <w:r w:rsidRPr="00670D04">
              <w:rPr>
                <w:rFonts w:cs="Times New Roman"/>
                <w:szCs w:val="28"/>
              </w:rPr>
              <w:t>1,18</w:t>
            </w:r>
            <w:r w:rsidR="00935CFD" w:rsidRPr="00670D04">
              <w:rPr>
                <w:rFonts w:cs="Times New Roman"/>
                <w:szCs w:val="28"/>
              </w:rPr>
              <w:t>±</w:t>
            </w:r>
            <w:r w:rsidR="007818B9" w:rsidRPr="00670D04">
              <w:rPr>
                <w:rFonts w:cs="Times New Roman"/>
                <w:szCs w:val="28"/>
              </w:rPr>
              <w:t>0,04</w:t>
            </w:r>
          </w:p>
        </w:tc>
        <w:tc>
          <w:tcPr>
            <w:tcW w:w="1580" w:type="dxa"/>
          </w:tcPr>
          <w:p w14:paraId="5AB97813" w14:textId="19946C56" w:rsidR="0071080A" w:rsidRPr="00670D04" w:rsidRDefault="00CD4DB0" w:rsidP="005F115C">
            <w:pPr>
              <w:jc w:val="both"/>
              <w:rPr>
                <w:rFonts w:cs="Times New Roman"/>
                <w:szCs w:val="28"/>
              </w:rPr>
            </w:pPr>
            <w:r w:rsidRPr="00670D04">
              <w:rPr>
                <w:rFonts w:cs="Times New Roman"/>
                <w:szCs w:val="28"/>
              </w:rPr>
              <w:t>0,4</w:t>
            </w:r>
            <w:r w:rsidR="007818B9" w:rsidRPr="00670D04">
              <w:rPr>
                <w:rFonts w:cs="Times New Roman"/>
                <w:szCs w:val="28"/>
              </w:rPr>
              <w:t>4±0,01</w:t>
            </w:r>
          </w:p>
        </w:tc>
      </w:tr>
      <w:tr w:rsidR="0071080A" w:rsidRPr="00670D04" w14:paraId="31953CE4" w14:textId="77777777" w:rsidTr="00E64D24">
        <w:tc>
          <w:tcPr>
            <w:tcW w:w="1334" w:type="dxa"/>
          </w:tcPr>
          <w:p w14:paraId="75636DFC" w14:textId="77777777" w:rsidR="0071080A" w:rsidRPr="00670D04" w:rsidRDefault="0071080A" w:rsidP="005F115C">
            <w:pPr>
              <w:jc w:val="both"/>
              <w:rPr>
                <w:rFonts w:cs="Times New Roman"/>
                <w:szCs w:val="28"/>
              </w:rPr>
            </w:pPr>
            <w:r w:rsidRPr="00670D04">
              <w:rPr>
                <w:rFonts w:cs="Times New Roman"/>
                <w:szCs w:val="28"/>
              </w:rPr>
              <w:t>0,10</w:t>
            </w:r>
          </w:p>
        </w:tc>
        <w:tc>
          <w:tcPr>
            <w:tcW w:w="1335" w:type="dxa"/>
          </w:tcPr>
          <w:p w14:paraId="027F5F27" w14:textId="77777777" w:rsidR="0071080A" w:rsidRPr="00670D04" w:rsidRDefault="0071080A" w:rsidP="005F115C">
            <w:pPr>
              <w:jc w:val="both"/>
              <w:rPr>
                <w:rFonts w:cs="Times New Roman"/>
                <w:szCs w:val="28"/>
              </w:rPr>
            </w:pPr>
            <w:r w:rsidRPr="00670D04">
              <w:rPr>
                <w:rFonts w:cs="Times New Roman"/>
                <w:szCs w:val="28"/>
              </w:rPr>
              <w:t>12,1</w:t>
            </w:r>
          </w:p>
        </w:tc>
        <w:tc>
          <w:tcPr>
            <w:tcW w:w="1350" w:type="dxa"/>
          </w:tcPr>
          <w:p w14:paraId="6B71FF5B" w14:textId="7F63D7EC" w:rsidR="0071080A" w:rsidRPr="00670D04" w:rsidRDefault="0071080A" w:rsidP="005F115C">
            <w:pPr>
              <w:jc w:val="both"/>
              <w:rPr>
                <w:rFonts w:cs="Times New Roman"/>
                <w:szCs w:val="28"/>
              </w:rPr>
            </w:pPr>
            <w:r w:rsidRPr="00670D04">
              <w:rPr>
                <w:rFonts w:cs="Times New Roman"/>
                <w:szCs w:val="28"/>
              </w:rPr>
              <w:t>1,34</w:t>
            </w:r>
            <w:r w:rsidR="00935CFD" w:rsidRPr="00670D04">
              <w:rPr>
                <w:rFonts w:cs="Times New Roman"/>
                <w:szCs w:val="28"/>
              </w:rPr>
              <w:t>±0,14</w:t>
            </w:r>
          </w:p>
        </w:tc>
        <w:tc>
          <w:tcPr>
            <w:tcW w:w="1350" w:type="dxa"/>
          </w:tcPr>
          <w:p w14:paraId="0F5E3C00" w14:textId="04CEC9E9" w:rsidR="0071080A" w:rsidRPr="00670D04" w:rsidRDefault="0071080A" w:rsidP="005F115C">
            <w:pPr>
              <w:jc w:val="both"/>
              <w:rPr>
                <w:rFonts w:cs="Times New Roman"/>
                <w:szCs w:val="28"/>
              </w:rPr>
            </w:pPr>
            <w:r w:rsidRPr="00670D04">
              <w:rPr>
                <w:rFonts w:cs="Times New Roman"/>
                <w:szCs w:val="28"/>
              </w:rPr>
              <w:t>0,43</w:t>
            </w:r>
            <w:r w:rsidR="00935CFD" w:rsidRPr="00670D04">
              <w:rPr>
                <w:rFonts w:cs="Times New Roman"/>
                <w:szCs w:val="28"/>
              </w:rPr>
              <w:t>±0,05</w:t>
            </w:r>
          </w:p>
        </w:tc>
        <w:tc>
          <w:tcPr>
            <w:tcW w:w="1335" w:type="dxa"/>
          </w:tcPr>
          <w:p w14:paraId="2D3092A9" w14:textId="44840CCB" w:rsidR="0071080A" w:rsidRPr="00670D04" w:rsidRDefault="0071080A" w:rsidP="005F115C">
            <w:pPr>
              <w:jc w:val="both"/>
              <w:rPr>
                <w:rFonts w:cs="Times New Roman"/>
                <w:szCs w:val="28"/>
              </w:rPr>
            </w:pPr>
            <w:r w:rsidRPr="00670D04">
              <w:rPr>
                <w:rFonts w:cs="Times New Roman"/>
                <w:szCs w:val="28"/>
              </w:rPr>
              <w:t>9,2</w:t>
            </w:r>
          </w:p>
        </w:tc>
        <w:tc>
          <w:tcPr>
            <w:tcW w:w="1350" w:type="dxa"/>
          </w:tcPr>
          <w:p w14:paraId="3B771BE3" w14:textId="5E858A9A" w:rsidR="0071080A" w:rsidRPr="00670D04" w:rsidRDefault="0071080A" w:rsidP="005F115C">
            <w:pPr>
              <w:jc w:val="both"/>
              <w:rPr>
                <w:rFonts w:cs="Times New Roman"/>
                <w:szCs w:val="28"/>
              </w:rPr>
            </w:pPr>
            <w:r w:rsidRPr="00670D04">
              <w:rPr>
                <w:rFonts w:cs="Times New Roman"/>
                <w:szCs w:val="28"/>
              </w:rPr>
              <w:t>1,04</w:t>
            </w:r>
            <w:r w:rsidR="00935CFD" w:rsidRPr="00670D04">
              <w:rPr>
                <w:rFonts w:cs="Times New Roman"/>
                <w:szCs w:val="28"/>
              </w:rPr>
              <w:t>±</w:t>
            </w:r>
            <w:r w:rsidR="007818B9" w:rsidRPr="00670D04">
              <w:rPr>
                <w:rFonts w:cs="Times New Roman"/>
                <w:szCs w:val="28"/>
              </w:rPr>
              <w:t>0,10</w:t>
            </w:r>
          </w:p>
        </w:tc>
        <w:tc>
          <w:tcPr>
            <w:tcW w:w="1580" w:type="dxa"/>
          </w:tcPr>
          <w:p w14:paraId="637599AC" w14:textId="0AD0E241" w:rsidR="0071080A" w:rsidRPr="00670D04" w:rsidRDefault="0071080A" w:rsidP="005F115C">
            <w:pPr>
              <w:jc w:val="both"/>
              <w:rPr>
                <w:rFonts w:cs="Times New Roman"/>
                <w:szCs w:val="28"/>
              </w:rPr>
            </w:pPr>
            <w:r w:rsidRPr="00670D04">
              <w:rPr>
                <w:rFonts w:cs="Times New Roman"/>
                <w:szCs w:val="28"/>
              </w:rPr>
              <w:t>0,</w:t>
            </w:r>
            <w:r w:rsidR="007818B9" w:rsidRPr="00670D04">
              <w:rPr>
                <w:rFonts w:cs="Times New Roman"/>
                <w:szCs w:val="28"/>
              </w:rPr>
              <w:t>41±0,05</w:t>
            </w:r>
          </w:p>
        </w:tc>
      </w:tr>
      <w:tr w:rsidR="0071080A" w:rsidRPr="00670D04" w14:paraId="3560FF35" w14:textId="77777777" w:rsidTr="00E64D24">
        <w:tc>
          <w:tcPr>
            <w:tcW w:w="1334" w:type="dxa"/>
          </w:tcPr>
          <w:p w14:paraId="454DD5C3" w14:textId="77777777" w:rsidR="0071080A" w:rsidRPr="00670D04" w:rsidRDefault="0071080A" w:rsidP="005F115C">
            <w:pPr>
              <w:jc w:val="both"/>
              <w:rPr>
                <w:rFonts w:cs="Times New Roman"/>
                <w:szCs w:val="28"/>
              </w:rPr>
            </w:pPr>
            <w:r w:rsidRPr="00670D04">
              <w:rPr>
                <w:rFonts w:cs="Times New Roman"/>
                <w:szCs w:val="28"/>
              </w:rPr>
              <w:t>0,15</w:t>
            </w:r>
          </w:p>
        </w:tc>
        <w:tc>
          <w:tcPr>
            <w:tcW w:w="1335" w:type="dxa"/>
          </w:tcPr>
          <w:p w14:paraId="560E78FF" w14:textId="77777777" w:rsidR="0071080A" w:rsidRPr="00670D04" w:rsidRDefault="0071080A" w:rsidP="005F115C">
            <w:pPr>
              <w:jc w:val="both"/>
              <w:rPr>
                <w:rFonts w:cs="Times New Roman"/>
                <w:szCs w:val="28"/>
              </w:rPr>
            </w:pPr>
            <w:r w:rsidRPr="00670D04">
              <w:rPr>
                <w:rFonts w:cs="Times New Roman"/>
                <w:szCs w:val="28"/>
              </w:rPr>
              <w:t>12,1</w:t>
            </w:r>
          </w:p>
        </w:tc>
        <w:tc>
          <w:tcPr>
            <w:tcW w:w="1350" w:type="dxa"/>
          </w:tcPr>
          <w:p w14:paraId="0444C2B4" w14:textId="3C9629A5" w:rsidR="0071080A" w:rsidRPr="00670D04" w:rsidRDefault="0071080A" w:rsidP="005F115C">
            <w:pPr>
              <w:jc w:val="both"/>
              <w:rPr>
                <w:rFonts w:cs="Times New Roman"/>
                <w:szCs w:val="28"/>
              </w:rPr>
            </w:pPr>
            <w:r w:rsidRPr="00670D04">
              <w:rPr>
                <w:rFonts w:cs="Times New Roman"/>
                <w:szCs w:val="28"/>
              </w:rPr>
              <w:t>1,68</w:t>
            </w:r>
            <w:r w:rsidR="00935CFD" w:rsidRPr="00670D04">
              <w:rPr>
                <w:rFonts w:cs="Times New Roman"/>
                <w:szCs w:val="28"/>
              </w:rPr>
              <w:t>±0,40</w:t>
            </w:r>
          </w:p>
        </w:tc>
        <w:tc>
          <w:tcPr>
            <w:tcW w:w="1350" w:type="dxa"/>
          </w:tcPr>
          <w:p w14:paraId="5CEE34BA" w14:textId="02CCC5D9" w:rsidR="0071080A" w:rsidRPr="00670D04" w:rsidRDefault="0071080A" w:rsidP="005F115C">
            <w:pPr>
              <w:jc w:val="both"/>
              <w:rPr>
                <w:rFonts w:cs="Times New Roman"/>
                <w:szCs w:val="28"/>
              </w:rPr>
            </w:pPr>
            <w:r w:rsidRPr="00670D04">
              <w:rPr>
                <w:rFonts w:cs="Times New Roman"/>
                <w:szCs w:val="28"/>
              </w:rPr>
              <w:t>0,5</w:t>
            </w:r>
            <w:r w:rsidR="007818B9" w:rsidRPr="00670D04">
              <w:rPr>
                <w:rFonts w:cs="Times New Roman"/>
                <w:szCs w:val="28"/>
              </w:rPr>
              <w:t>8</w:t>
            </w:r>
            <w:r w:rsidR="00935CFD" w:rsidRPr="00670D04">
              <w:rPr>
                <w:rFonts w:cs="Times New Roman"/>
                <w:szCs w:val="28"/>
              </w:rPr>
              <w:t>±</w:t>
            </w:r>
            <w:r w:rsidR="007818B9" w:rsidRPr="00670D04">
              <w:rPr>
                <w:rFonts w:cs="Times New Roman"/>
                <w:szCs w:val="28"/>
              </w:rPr>
              <w:t>0,13</w:t>
            </w:r>
          </w:p>
        </w:tc>
        <w:tc>
          <w:tcPr>
            <w:tcW w:w="1335" w:type="dxa"/>
          </w:tcPr>
          <w:p w14:paraId="3969AC65" w14:textId="18EBA961" w:rsidR="0071080A" w:rsidRPr="00670D04" w:rsidRDefault="0071080A" w:rsidP="005F115C">
            <w:pPr>
              <w:jc w:val="both"/>
              <w:rPr>
                <w:rFonts w:cs="Times New Roman"/>
                <w:szCs w:val="28"/>
              </w:rPr>
            </w:pPr>
            <w:r w:rsidRPr="00670D04">
              <w:rPr>
                <w:rFonts w:cs="Times New Roman"/>
                <w:szCs w:val="28"/>
              </w:rPr>
              <w:t>9,2</w:t>
            </w:r>
          </w:p>
        </w:tc>
        <w:tc>
          <w:tcPr>
            <w:tcW w:w="1350" w:type="dxa"/>
          </w:tcPr>
          <w:p w14:paraId="26077CF4" w14:textId="494B082D" w:rsidR="0071080A" w:rsidRPr="00670D04" w:rsidRDefault="0071080A" w:rsidP="005F115C">
            <w:pPr>
              <w:jc w:val="both"/>
              <w:rPr>
                <w:rFonts w:cs="Times New Roman"/>
                <w:szCs w:val="28"/>
              </w:rPr>
            </w:pPr>
            <w:r w:rsidRPr="00670D04">
              <w:rPr>
                <w:rFonts w:cs="Times New Roman"/>
                <w:szCs w:val="28"/>
              </w:rPr>
              <w:t>1,32</w:t>
            </w:r>
            <w:r w:rsidR="00935CFD" w:rsidRPr="00670D04">
              <w:rPr>
                <w:rFonts w:cs="Times New Roman"/>
                <w:szCs w:val="28"/>
              </w:rPr>
              <w:t>±</w:t>
            </w:r>
            <w:r w:rsidR="007818B9" w:rsidRPr="00670D04">
              <w:rPr>
                <w:rFonts w:cs="Times New Roman"/>
                <w:szCs w:val="28"/>
              </w:rPr>
              <w:t>0,34</w:t>
            </w:r>
          </w:p>
        </w:tc>
        <w:tc>
          <w:tcPr>
            <w:tcW w:w="1580" w:type="dxa"/>
          </w:tcPr>
          <w:p w14:paraId="08516374" w14:textId="0A84A013" w:rsidR="0071080A" w:rsidRPr="00670D04" w:rsidRDefault="00CD4DB0" w:rsidP="005F115C">
            <w:pPr>
              <w:jc w:val="both"/>
              <w:rPr>
                <w:rFonts w:cs="Times New Roman"/>
                <w:szCs w:val="28"/>
              </w:rPr>
            </w:pPr>
            <w:r w:rsidRPr="00670D04">
              <w:rPr>
                <w:rFonts w:cs="Times New Roman"/>
                <w:szCs w:val="28"/>
              </w:rPr>
              <w:t>0,47</w:t>
            </w:r>
            <w:r w:rsidR="007818B9" w:rsidRPr="00670D04">
              <w:rPr>
                <w:rFonts w:cs="Times New Roman"/>
                <w:szCs w:val="28"/>
              </w:rPr>
              <w:t>±0,11</w:t>
            </w:r>
          </w:p>
        </w:tc>
      </w:tr>
      <w:tr w:rsidR="0071080A" w:rsidRPr="00670D04" w14:paraId="5EB255FB" w14:textId="77777777" w:rsidTr="00E64D24">
        <w:tc>
          <w:tcPr>
            <w:tcW w:w="1334" w:type="dxa"/>
          </w:tcPr>
          <w:p w14:paraId="652B5238" w14:textId="77777777" w:rsidR="0071080A" w:rsidRPr="00670D04" w:rsidRDefault="0071080A" w:rsidP="005F115C">
            <w:pPr>
              <w:jc w:val="both"/>
              <w:rPr>
                <w:rFonts w:cs="Times New Roman"/>
                <w:szCs w:val="28"/>
              </w:rPr>
            </w:pPr>
            <w:r w:rsidRPr="00670D04">
              <w:rPr>
                <w:rFonts w:cs="Times New Roman"/>
                <w:szCs w:val="28"/>
              </w:rPr>
              <w:t>0,20</w:t>
            </w:r>
          </w:p>
        </w:tc>
        <w:tc>
          <w:tcPr>
            <w:tcW w:w="1335" w:type="dxa"/>
          </w:tcPr>
          <w:p w14:paraId="49FE1080" w14:textId="77777777" w:rsidR="0071080A" w:rsidRPr="00670D04" w:rsidRDefault="0071080A" w:rsidP="005F115C">
            <w:pPr>
              <w:jc w:val="both"/>
              <w:rPr>
                <w:rFonts w:cs="Times New Roman"/>
                <w:szCs w:val="28"/>
              </w:rPr>
            </w:pPr>
            <w:r w:rsidRPr="00670D04">
              <w:rPr>
                <w:rFonts w:cs="Times New Roman"/>
                <w:szCs w:val="28"/>
              </w:rPr>
              <w:t>12,1</w:t>
            </w:r>
          </w:p>
        </w:tc>
        <w:tc>
          <w:tcPr>
            <w:tcW w:w="1350" w:type="dxa"/>
          </w:tcPr>
          <w:p w14:paraId="32CBD664" w14:textId="3B27CF90" w:rsidR="0071080A" w:rsidRPr="00670D04" w:rsidRDefault="00CD4DB0" w:rsidP="005F115C">
            <w:pPr>
              <w:jc w:val="both"/>
              <w:rPr>
                <w:rFonts w:cs="Times New Roman"/>
                <w:szCs w:val="28"/>
              </w:rPr>
            </w:pPr>
            <w:r w:rsidRPr="00670D04">
              <w:rPr>
                <w:rFonts w:cs="Times New Roman"/>
                <w:szCs w:val="28"/>
              </w:rPr>
              <w:t>1,41</w:t>
            </w:r>
            <w:r w:rsidR="00935CFD" w:rsidRPr="00670D04">
              <w:rPr>
                <w:rFonts w:cs="Times New Roman"/>
                <w:szCs w:val="28"/>
              </w:rPr>
              <w:t>±0,16</w:t>
            </w:r>
          </w:p>
        </w:tc>
        <w:tc>
          <w:tcPr>
            <w:tcW w:w="1350" w:type="dxa"/>
          </w:tcPr>
          <w:p w14:paraId="50EC96A4" w14:textId="2DA858FD" w:rsidR="0071080A" w:rsidRPr="00670D04" w:rsidRDefault="00CD4DB0" w:rsidP="005F115C">
            <w:pPr>
              <w:jc w:val="both"/>
              <w:rPr>
                <w:rFonts w:cs="Times New Roman"/>
                <w:szCs w:val="28"/>
              </w:rPr>
            </w:pPr>
            <w:r w:rsidRPr="00670D04">
              <w:rPr>
                <w:rFonts w:cs="Times New Roman"/>
                <w:szCs w:val="28"/>
              </w:rPr>
              <w:t>0,43</w:t>
            </w:r>
            <w:r w:rsidR="00935CFD" w:rsidRPr="00670D04">
              <w:rPr>
                <w:rFonts w:cs="Times New Roman"/>
                <w:szCs w:val="28"/>
              </w:rPr>
              <w:t>±</w:t>
            </w:r>
            <w:r w:rsidR="007818B9" w:rsidRPr="00670D04">
              <w:rPr>
                <w:rFonts w:cs="Times New Roman"/>
                <w:szCs w:val="28"/>
              </w:rPr>
              <w:t>0,04</w:t>
            </w:r>
          </w:p>
        </w:tc>
        <w:tc>
          <w:tcPr>
            <w:tcW w:w="1335" w:type="dxa"/>
          </w:tcPr>
          <w:p w14:paraId="1F5BE307" w14:textId="23CDBBB7" w:rsidR="0071080A" w:rsidRPr="00670D04" w:rsidRDefault="00CD4DB0" w:rsidP="005F115C">
            <w:pPr>
              <w:jc w:val="both"/>
              <w:rPr>
                <w:rFonts w:cs="Times New Roman"/>
                <w:szCs w:val="28"/>
              </w:rPr>
            </w:pPr>
            <w:r w:rsidRPr="00670D04">
              <w:rPr>
                <w:rFonts w:cs="Times New Roman"/>
                <w:szCs w:val="28"/>
              </w:rPr>
              <w:t>8,9</w:t>
            </w:r>
          </w:p>
        </w:tc>
        <w:tc>
          <w:tcPr>
            <w:tcW w:w="1350" w:type="dxa"/>
          </w:tcPr>
          <w:p w14:paraId="23214808" w14:textId="393A362D" w:rsidR="0071080A" w:rsidRPr="00670D04" w:rsidRDefault="00CD4DB0" w:rsidP="005F115C">
            <w:pPr>
              <w:jc w:val="both"/>
              <w:rPr>
                <w:rFonts w:cs="Times New Roman"/>
                <w:szCs w:val="28"/>
              </w:rPr>
            </w:pPr>
            <w:r w:rsidRPr="00670D04">
              <w:rPr>
                <w:rFonts w:cs="Times New Roman"/>
                <w:szCs w:val="28"/>
              </w:rPr>
              <w:t>1,08</w:t>
            </w:r>
            <w:r w:rsidR="00935CFD" w:rsidRPr="00670D04">
              <w:rPr>
                <w:rFonts w:cs="Times New Roman"/>
                <w:szCs w:val="28"/>
              </w:rPr>
              <w:t>±</w:t>
            </w:r>
            <w:r w:rsidR="007818B9" w:rsidRPr="00670D04">
              <w:rPr>
                <w:rFonts w:cs="Times New Roman"/>
                <w:szCs w:val="28"/>
              </w:rPr>
              <w:t>0,12</w:t>
            </w:r>
          </w:p>
        </w:tc>
        <w:tc>
          <w:tcPr>
            <w:tcW w:w="1580" w:type="dxa"/>
          </w:tcPr>
          <w:p w14:paraId="4ED50F21" w14:textId="558B92FB" w:rsidR="0071080A" w:rsidRPr="00670D04" w:rsidRDefault="00CD4DB0" w:rsidP="005F115C">
            <w:pPr>
              <w:jc w:val="both"/>
              <w:rPr>
                <w:rFonts w:cs="Times New Roman"/>
                <w:szCs w:val="28"/>
              </w:rPr>
            </w:pPr>
            <w:r w:rsidRPr="00670D04">
              <w:rPr>
                <w:rFonts w:cs="Times New Roman"/>
                <w:szCs w:val="28"/>
              </w:rPr>
              <w:t>0,3</w:t>
            </w:r>
            <w:r w:rsidR="007818B9" w:rsidRPr="00670D04">
              <w:rPr>
                <w:rFonts w:cs="Times New Roman"/>
                <w:szCs w:val="28"/>
              </w:rPr>
              <w:t>8±</w:t>
            </w:r>
            <w:r w:rsidR="00F11BA5" w:rsidRPr="00670D04">
              <w:rPr>
                <w:rFonts w:cs="Times New Roman"/>
                <w:szCs w:val="28"/>
              </w:rPr>
              <w:t>0,04</w:t>
            </w:r>
          </w:p>
        </w:tc>
      </w:tr>
      <w:tr w:rsidR="0071080A" w:rsidRPr="00670D04" w14:paraId="4CFC8748" w14:textId="77777777" w:rsidTr="00E64D24">
        <w:tc>
          <w:tcPr>
            <w:tcW w:w="1334" w:type="dxa"/>
          </w:tcPr>
          <w:p w14:paraId="7A9954B9" w14:textId="77777777" w:rsidR="0071080A" w:rsidRPr="00670D04" w:rsidRDefault="0071080A" w:rsidP="005F115C">
            <w:pPr>
              <w:jc w:val="both"/>
              <w:rPr>
                <w:rFonts w:cs="Times New Roman"/>
                <w:szCs w:val="28"/>
              </w:rPr>
            </w:pPr>
            <w:r w:rsidRPr="00670D04">
              <w:rPr>
                <w:rFonts w:cs="Times New Roman"/>
                <w:szCs w:val="28"/>
              </w:rPr>
              <w:t>0,25</w:t>
            </w:r>
          </w:p>
        </w:tc>
        <w:tc>
          <w:tcPr>
            <w:tcW w:w="1335" w:type="dxa"/>
          </w:tcPr>
          <w:p w14:paraId="6754358A" w14:textId="77777777" w:rsidR="0071080A" w:rsidRPr="00670D04" w:rsidRDefault="0071080A" w:rsidP="005F115C">
            <w:pPr>
              <w:jc w:val="both"/>
              <w:rPr>
                <w:rFonts w:cs="Times New Roman"/>
                <w:szCs w:val="28"/>
              </w:rPr>
            </w:pPr>
            <w:r w:rsidRPr="00670D04">
              <w:rPr>
                <w:rFonts w:cs="Times New Roman"/>
                <w:szCs w:val="28"/>
              </w:rPr>
              <w:t>12,1</w:t>
            </w:r>
          </w:p>
        </w:tc>
        <w:tc>
          <w:tcPr>
            <w:tcW w:w="1350" w:type="dxa"/>
          </w:tcPr>
          <w:p w14:paraId="2496E466" w14:textId="176F48E5" w:rsidR="0071080A" w:rsidRPr="00670D04" w:rsidRDefault="00CD4DB0" w:rsidP="005F115C">
            <w:pPr>
              <w:jc w:val="both"/>
              <w:rPr>
                <w:rFonts w:cs="Times New Roman"/>
                <w:szCs w:val="28"/>
              </w:rPr>
            </w:pPr>
            <w:r w:rsidRPr="00670D04">
              <w:rPr>
                <w:rFonts w:cs="Times New Roman"/>
                <w:szCs w:val="28"/>
              </w:rPr>
              <w:t>1,32</w:t>
            </w:r>
            <w:r w:rsidR="00935CFD" w:rsidRPr="00670D04">
              <w:rPr>
                <w:rFonts w:cs="Times New Roman"/>
                <w:szCs w:val="28"/>
              </w:rPr>
              <w:t>±0,06</w:t>
            </w:r>
          </w:p>
        </w:tc>
        <w:tc>
          <w:tcPr>
            <w:tcW w:w="1350" w:type="dxa"/>
          </w:tcPr>
          <w:p w14:paraId="4BC4DACC" w14:textId="5FA73BA7" w:rsidR="0071080A" w:rsidRPr="00670D04" w:rsidRDefault="00CD4DB0" w:rsidP="005F115C">
            <w:pPr>
              <w:jc w:val="both"/>
              <w:rPr>
                <w:rFonts w:cs="Times New Roman"/>
                <w:szCs w:val="28"/>
              </w:rPr>
            </w:pPr>
            <w:r w:rsidRPr="00670D04">
              <w:rPr>
                <w:rFonts w:cs="Times New Roman"/>
                <w:szCs w:val="28"/>
              </w:rPr>
              <w:t>0,42</w:t>
            </w:r>
            <w:r w:rsidR="00935CFD" w:rsidRPr="00670D04">
              <w:rPr>
                <w:rFonts w:cs="Times New Roman"/>
                <w:szCs w:val="28"/>
              </w:rPr>
              <w:t>±</w:t>
            </w:r>
            <w:r w:rsidR="007818B9" w:rsidRPr="00670D04">
              <w:rPr>
                <w:rFonts w:cs="Times New Roman"/>
                <w:szCs w:val="28"/>
              </w:rPr>
              <w:t>0,02</w:t>
            </w:r>
          </w:p>
        </w:tc>
        <w:tc>
          <w:tcPr>
            <w:tcW w:w="1335" w:type="dxa"/>
          </w:tcPr>
          <w:p w14:paraId="5A0A915C" w14:textId="26A72E47" w:rsidR="0071080A" w:rsidRPr="00670D04" w:rsidRDefault="00935CFD" w:rsidP="005F115C">
            <w:pPr>
              <w:jc w:val="both"/>
              <w:rPr>
                <w:rFonts w:cs="Times New Roman"/>
                <w:szCs w:val="28"/>
              </w:rPr>
            </w:pPr>
            <w:r w:rsidRPr="00670D04">
              <w:rPr>
                <w:rFonts w:cs="Times New Roman"/>
                <w:szCs w:val="28"/>
              </w:rPr>
              <w:t>9</w:t>
            </w:r>
          </w:p>
        </w:tc>
        <w:tc>
          <w:tcPr>
            <w:tcW w:w="1350" w:type="dxa"/>
          </w:tcPr>
          <w:p w14:paraId="62775AAD" w14:textId="1F49A883" w:rsidR="0071080A" w:rsidRPr="00670D04" w:rsidRDefault="00935CFD" w:rsidP="005F115C">
            <w:pPr>
              <w:jc w:val="both"/>
              <w:rPr>
                <w:rFonts w:cs="Times New Roman"/>
                <w:szCs w:val="28"/>
              </w:rPr>
            </w:pPr>
            <w:r w:rsidRPr="00670D04">
              <w:rPr>
                <w:rFonts w:cs="Times New Roman"/>
                <w:szCs w:val="28"/>
              </w:rPr>
              <w:t>1,02±</w:t>
            </w:r>
            <w:r w:rsidR="007818B9" w:rsidRPr="00670D04">
              <w:rPr>
                <w:rFonts w:cs="Times New Roman"/>
                <w:szCs w:val="28"/>
              </w:rPr>
              <w:t>0,04</w:t>
            </w:r>
          </w:p>
        </w:tc>
        <w:tc>
          <w:tcPr>
            <w:tcW w:w="1580" w:type="dxa"/>
          </w:tcPr>
          <w:p w14:paraId="17DE7A0A" w14:textId="52D19793" w:rsidR="0071080A" w:rsidRPr="00670D04" w:rsidRDefault="00CD4DB0" w:rsidP="005F115C">
            <w:pPr>
              <w:jc w:val="both"/>
              <w:rPr>
                <w:rFonts w:cs="Times New Roman"/>
                <w:szCs w:val="28"/>
              </w:rPr>
            </w:pPr>
            <w:r w:rsidRPr="00670D04">
              <w:rPr>
                <w:rFonts w:cs="Times New Roman"/>
                <w:szCs w:val="28"/>
              </w:rPr>
              <w:t>0,3</w:t>
            </w:r>
            <w:r w:rsidR="007818B9" w:rsidRPr="00670D04">
              <w:rPr>
                <w:rFonts w:cs="Times New Roman"/>
                <w:szCs w:val="28"/>
              </w:rPr>
              <w:t>7±</w:t>
            </w:r>
            <w:r w:rsidR="00F11BA5" w:rsidRPr="00670D04">
              <w:rPr>
                <w:rFonts w:cs="Times New Roman"/>
                <w:szCs w:val="28"/>
              </w:rPr>
              <w:t>0,02</w:t>
            </w:r>
          </w:p>
        </w:tc>
      </w:tr>
    </w:tbl>
    <w:p w14:paraId="6578D814" w14:textId="77777777" w:rsidR="0071080A" w:rsidRPr="00670D04" w:rsidRDefault="0071080A" w:rsidP="005F115C">
      <w:pPr>
        <w:spacing w:after="0" w:line="240" w:lineRule="auto"/>
        <w:jc w:val="both"/>
        <w:rPr>
          <w:rFonts w:cs="Times New Roman"/>
          <w:szCs w:val="28"/>
        </w:rPr>
      </w:pPr>
    </w:p>
    <w:p w14:paraId="0D176D70" w14:textId="2802FF2E" w:rsidR="00D41441" w:rsidRPr="00670D04" w:rsidRDefault="0071080A" w:rsidP="005F115C">
      <w:pPr>
        <w:spacing w:after="0" w:line="240" w:lineRule="auto"/>
        <w:ind w:firstLine="709"/>
        <w:jc w:val="both"/>
        <w:rPr>
          <w:rFonts w:cs="Times New Roman"/>
          <w:szCs w:val="28"/>
        </w:rPr>
      </w:pPr>
      <w:r w:rsidRPr="00670D04">
        <w:rPr>
          <w:rFonts w:cs="Times New Roman"/>
          <w:szCs w:val="28"/>
        </w:rPr>
        <w:t>Удаление органической связки проводилось путем нагрева в муфельной печи со скоростью 1</w:t>
      </w:r>
      <w:r w:rsidRPr="00670D04">
        <w:rPr>
          <w:rFonts w:ascii="Cambria Math" w:hAnsi="Cambria Math" w:cs="Cambria Math"/>
          <w:szCs w:val="28"/>
        </w:rPr>
        <w:t>℃</w:t>
      </w:r>
      <w:r w:rsidRPr="00670D04">
        <w:rPr>
          <w:rFonts w:cs="Times New Roman"/>
          <w:szCs w:val="28"/>
        </w:rPr>
        <w:t xml:space="preserve">/мин </w:t>
      </w:r>
      <w:r w:rsidR="0061456F" w:rsidRPr="00670D04">
        <w:rPr>
          <w:rFonts w:cs="Times New Roman"/>
          <w:szCs w:val="28"/>
        </w:rPr>
        <w:t>до</w:t>
      </w:r>
      <w:r w:rsidRPr="00670D04">
        <w:rPr>
          <w:rFonts w:cs="Times New Roman"/>
          <w:szCs w:val="28"/>
        </w:rPr>
        <w:t xml:space="preserve"> температур</w:t>
      </w:r>
      <w:r w:rsidR="0061456F" w:rsidRPr="00670D04">
        <w:rPr>
          <w:rFonts w:cs="Times New Roman"/>
          <w:szCs w:val="28"/>
        </w:rPr>
        <w:t>ы</w:t>
      </w:r>
      <w:r w:rsidRPr="00670D04">
        <w:rPr>
          <w:rFonts w:cs="Times New Roman"/>
          <w:szCs w:val="28"/>
        </w:rPr>
        <w:t xml:space="preserve"> 500</w:t>
      </w:r>
      <w:r w:rsidRPr="00670D04">
        <w:rPr>
          <w:rFonts w:ascii="Cambria Math" w:hAnsi="Cambria Math" w:cs="Cambria Math"/>
          <w:szCs w:val="28"/>
        </w:rPr>
        <w:t>℃</w:t>
      </w:r>
      <w:r w:rsidRPr="00670D04">
        <w:rPr>
          <w:rFonts w:cs="Times New Roman"/>
          <w:szCs w:val="28"/>
        </w:rPr>
        <w:t xml:space="preserve"> и выдержкой 30 мин. Синтез керамических образцов проводился в муфельной печи Nabertherm LHT 08/18 со скоростью нагрева 100</w:t>
      </w:r>
      <w:r w:rsidRPr="00670D04">
        <w:rPr>
          <w:rFonts w:ascii="Cambria Math" w:hAnsi="Cambria Math" w:cs="Cambria Math"/>
          <w:szCs w:val="28"/>
        </w:rPr>
        <w:t>℃</w:t>
      </w:r>
      <w:r w:rsidRPr="00670D04">
        <w:rPr>
          <w:rFonts w:cs="Times New Roman"/>
          <w:szCs w:val="28"/>
        </w:rPr>
        <w:t>/час и выдержкой в течение 40 часов. Остывание образцов проводилось со скоростью 10</w:t>
      </w:r>
      <w:r w:rsidRPr="00670D04">
        <w:rPr>
          <w:rFonts w:ascii="Cambria Math" w:hAnsi="Cambria Math" w:cs="Cambria Math"/>
          <w:szCs w:val="28"/>
        </w:rPr>
        <w:t>℃</w:t>
      </w:r>
      <w:r w:rsidRPr="00670D04">
        <w:rPr>
          <w:rFonts w:cs="Times New Roman"/>
          <w:szCs w:val="28"/>
        </w:rPr>
        <w:t>/мин. с целью предотвращения растрескивания из-за возникновения резкого температурного градиента.</w:t>
      </w:r>
    </w:p>
    <w:p w14:paraId="381D7B9F" w14:textId="77777777" w:rsidR="00890AF8" w:rsidRPr="00670D04" w:rsidRDefault="00890AF8" w:rsidP="005F115C">
      <w:pPr>
        <w:spacing w:after="0" w:line="240" w:lineRule="auto"/>
        <w:jc w:val="both"/>
        <w:rPr>
          <w:rFonts w:cs="Times New Roman"/>
          <w:szCs w:val="28"/>
        </w:rPr>
      </w:pPr>
    </w:p>
    <w:p w14:paraId="65F3D4A3" w14:textId="7A124EEB" w:rsidR="00E00F67" w:rsidRPr="00670D04" w:rsidRDefault="00E00F67" w:rsidP="005F115C">
      <w:pPr>
        <w:pStyle w:val="2"/>
        <w:spacing w:before="0" w:after="0" w:line="240" w:lineRule="auto"/>
        <w:ind w:firstLine="709"/>
        <w:rPr>
          <w:rFonts w:cs="Times New Roman"/>
        </w:rPr>
      </w:pPr>
      <w:bookmarkStart w:id="16" w:name="_Toc226557305"/>
      <w:r w:rsidRPr="00670D04">
        <w:rPr>
          <w:rFonts w:cs="Times New Roman"/>
        </w:rPr>
        <w:t>2.4 Методы характеризации</w:t>
      </w:r>
      <w:r w:rsidR="00A37040" w:rsidRPr="00670D04">
        <w:rPr>
          <w:rFonts w:cs="Times New Roman"/>
        </w:rPr>
        <w:t xml:space="preserve"> экспериментальных</w:t>
      </w:r>
      <w:r w:rsidRPr="00670D04">
        <w:rPr>
          <w:rFonts w:cs="Times New Roman"/>
        </w:rPr>
        <w:t xml:space="preserve"> образцов</w:t>
      </w:r>
      <w:bookmarkEnd w:id="16"/>
    </w:p>
    <w:p w14:paraId="4DE83F57" w14:textId="5AF477AA" w:rsidR="007453C8" w:rsidRPr="00670D04" w:rsidRDefault="00DC6F32" w:rsidP="005F115C">
      <w:pPr>
        <w:spacing w:after="0" w:line="240" w:lineRule="auto"/>
        <w:ind w:firstLine="709"/>
        <w:jc w:val="both"/>
        <w:rPr>
          <w:rFonts w:cs="Times New Roman"/>
          <w:szCs w:val="28"/>
        </w:rPr>
      </w:pPr>
      <w:r w:rsidRPr="00670D04">
        <w:rPr>
          <w:rFonts w:cs="Times New Roman"/>
          <w:szCs w:val="28"/>
        </w:rPr>
        <w:t xml:space="preserve">С целью установления влияния параметров гидротермального синтеза и концентрации </w:t>
      </w:r>
      <w:r w:rsidR="0061456F" w:rsidRPr="00670D04">
        <w:rPr>
          <w:rFonts w:cs="Times New Roman"/>
          <w:szCs w:val="28"/>
        </w:rPr>
        <w:t>допантов</w:t>
      </w:r>
      <w:r w:rsidRPr="00670D04">
        <w:rPr>
          <w:rFonts w:cs="Times New Roman"/>
          <w:szCs w:val="28"/>
        </w:rPr>
        <w:t xml:space="preserve"> на фазовый состав наночастиц оксида циркония, а также керамик на их основе проводился р</w:t>
      </w:r>
      <w:r w:rsidR="0012006B" w:rsidRPr="00670D04">
        <w:rPr>
          <w:rFonts w:cs="Times New Roman"/>
          <w:szCs w:val="28"/>
        </w:rPr>
        <w:t xml:space="preserve">ентгенофазовый анализ методом рентгеновской дифракции на рентгеновском дифрактометре Rigaku SmartLab </w:t>
      </w:r>
      <w:r w:rsidR="00D4383C" w:rsidRPr="00670D04">
        <w:rPr>
          <w:rFonts w:cs="Times New Roman"/>
          <w:szCs w:val="28"/>
        </w:rPr>
        <w:t>(</w:t>
      </w:r>
      <w:r w:rsidR="00D4383C" w:rsidRPr="00670D04">
        <w:rPr>
          <w:rFonts w:cs="Times New Roman"/>
          <w:szCs w:val="28"/>
          <w:lang w:val="en-US"/>
        </w:rPr>
        <w:t>Rigaku</w:t>
      </w:r>
      <w:r w:rsidR="00D4383C" w:rsidRPr="00670D04">
        <w:rPr>
          <w:rFonts w:cs="Times New Roman"/>
          <w:szCs w:val="28"/>
        </w:rPr>
        <w:t xml:space="preserve">, Япония) </w:t>
      </w:r>
      <w:r w:rsidR="0012006B" w:rsidRPr="00670D04">
        <w:rPr>
          <w:rFonts w:cs="Times New Roman"/>
          <w:szCs w:val="28"/>
        </w:rPr>
        <w:t xml:space="preserve">с CuKα излучением в геометрии Брегга-Брентано. Для идентификации фазового состава была использована база данных PDF-2 (Powder Diffraction File). Рентгеноструктурный анализ был выполнен с использованием метода подгонки дифракционной картины порошков (whole powder pattern fitting -WPPF, метод Ритвельда) с помощью программного обеспечения Rigaku SmartLab. </w:t>
      </w:r>
      <w:r w:rsidR="007453C8" w:rsidRPr="00670D04">
        <w:rPr>
          <w:rFonts w:cs="Times New Roman"/>
          <w:szCs w:val="28"/>
        </w:rPr>
        <w:t>Размер области когерентного рассеяния рассчитывался с использованием уравнения Шеррера:</w:t>
      </w:r>
    </w:p>
    <w:p w14:paraId="77E0EBB3" w14:textId="28FFF27F" w:rsidR="004F3B7F" w:rsidRDefault="004F3B7F" w:rsidP="005F115C">
      <w:pPr>
        <w:spacing w:after="0" w:line="240" w:lineRule="auto"/>
        <w:ind w:firstLine="709"/>
        <w:jc w:val="both"/>
        <w:rPr>
          <w:rFonts w:cs="Times New Roman"/>
          <w:szCs w:val="28"/>
        </w:rPr>
      </w:pPr>
    </w:p>
    <w:p w14:paraId="7E06CBBF" w14:textId="72C17064" w:rsidR="00E64D24" w:rsidRDefault="00000000" w:rsidP="00E64D24">
      <w:pPr>
        <w:spacing w:after="0" w:line="240" w:lineRule="auto"/>
        <w:ind w:firstLine="709"/>
        <w:jc w:val="right"/>
        <w:rPr>
          <w:rFonts w:cs="Times New Roman"/>
          <w:szCs w:val="28"/>
        </w:rPr>
      </w:pPr>
      <m:oMath>
        <m:sSub>
          <m:sSubPr>
            <m:ctrlPr>
              <w:rPr>
                <w:rFonts w:ascii="Cambria Math" w:hAnsi="Cambria Math" w:cs="Times New Roman"/>
                <w:i/>
                <w:szCs w:val="28"/>
              </w:rPr>
            </m:ctrlPr>
          </m:sSubPr>
          <m:e>
            <m:r>
              <w:rPr>
                <w:rFonts w:ascii="Cambria Math" w:hAnsi="Cambria Math" w:cs="Times New Roman"/>
                <w:szCs w:val="28"/>
              </w:rPr>
              <m:t>d</m:t>
            </m:r>
          </m:e>
          <m:sub>
            <m:r>
              <w:rPr>
                <w:rFonts w:ascii="Cambria Math" w:hAnsi="Cambria Math" w:cs="Times New Roman"/>
                <w:szCs w:val="28"/>
              </w:rPr>
              <m:t>XRD</m:t>
            </m:r>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0,9λ</m:t>
            </m:r>
          </m:num>
          <m:den>
            <m:r>
              <w:rPr>
                <w:rFonts w:ascii="Cambria Math" w:hAnsi="Cambria Math" w:cs="Times New Roman"/>
                <w:szCs w:val="28"/>
              </w:rPr>
              <m:t>βcosθ</m:t>
            </m:r>
          </m:den>
        </m:f>
      </m:oMath>
      <w:r w:rsidR="00E64D24">
        <w:rPr>
          <w:rFonts w:eastAsiaTheme="minorEastAsia" w:cs="Times New Roman"/>
          <w:szCs w:val="28"/>
          <w:lang w:val="kk-KZ"/>
        </w:rPr>
        <w:t xml:space="preserve">                                                    </w:t>
      </w:r>
      <w:r w:rsidR="00E64D24" w:rsidRPr="00670D04">
        <w:rPr>
          <w:rFonts w:eastAsiaTheme="minorEastAsia" w:cs="Times New Roman"/>
          <w:szCs w:val="28"/>
        </w:rPr>
        <w:t>(2.2)</w:t>
      </w:r>
    </w:p>
    <w:p w14:paraId="63363BC5" w14:textId="77777777" w:rsidR="004F3B7F" w:rsidRPr="00670D04" w:rsidRDefault="004F3B7F" w:rsidP="005F115C">
      <w:pPr>
        <w:spacing w:after="0" w:line="240" w:lineRule="auto"/>
        <w:ind w:firstLine="709"/>
        <w:jc w:val="both"/>
        <w:rPr>
          <w:rFonts w:cs="Times New Roman"/>
          <w:szCs w:val="28"/>
        </w:rPr>
      </w:pPr>
    </w:p>
    <w:p w14:paraId="46F7B8CE" w14:textId="77777777" w:rsidR="00E0530A" w:rsidRPr="00670D04" w:rsidRDefault="00977256" w:rsidP="00E64D24">
      <w:pPr>
        <w:spacing w:after="0" w:line="240" w:lineRule="auto"/>
        <w:jc w:val="both"/>
        <w:rPr>
          <w:rFonts w:cs="Times New Roman"/>
          <w:szCs w:val="28"/>
        </w:rPr>
      </w:pPr>
      <w:r w:rsidRPr="00670D04">
        <w:rPr>
          <w:rFonts w:cs="Times New Roman"/>
          <w:szCs w:val="28"/>
        </w:rPr>
        <w:t>где β – ширина на полувысоте (FWHM) для каждого из рефлексов;</w:t>
      </w:r>
    </w:p>
    <w:p w14:paraId="0A85F207" w14:textId="2D4EE6C4" w:rsidR="00977256" w:rsidRPr="00670D04" w:rsidRDefault="00977256" w:rsidP="00E64D24">
      <w:pPr>
        <w:spacing w:after="0" w:line="240" w:lineRule="auto"/>
        <w:ind w:firstLine="434"/>
        <w:jc w:val="both"/>
        <w:rPr>
          <w:rFonts w:cs="Times New Roman"/>
          <w:szCs w:val="28"/>
        </w:rPr>
      </w:pPr>
      <w:r w:rsidRPr="00670D04">
        <w:rPr>
          <w:rFonts w:cs="Times New Roman"/>
          <w:szCs w:val="28"/>
        </w:rPr>
        <w:t>0,9 – коэффициент, учитывающий форму частиц.</w:t>
      </w:r>
    </w:p>
    <w:p w14:paraId="0544C17D" w14:textId="4BE14EE3" w:rsidR="00977256" w:rsidRPr="00670D04" w:rsidRDefault="00977256" w:rsidP="005F115C">
      <w:pPr>
        <w:spacing w:after="0" w:line="240" w:lineRule="auto"/>
        <w:ind w:firstLine="709"/>
        <w:jc w:val="both"/>
        <w:rPr>
          <w:rFonts w:cs="Times New Roman"/>
          <w:szCs w:val="28"/>
        </w:rPr>
      </w:pPr>
      <w:r w:rsidRPr="00670D04">
        <w:rPr>
          <w:rFonts w:cs="Times New Roman"/>
          <w:szCs w:val="28"/>
        </w:rPr>
        <w:t>Содержание моноклинной и тетрагональной (кубической) фазы было оценено с помощью уравнения:</w:t>
      </w:r>
    </w:p>
    <w:p w14:paraId="3461005D" w14:textId="42BA9CF7" w:rsidR="00E0530A" w:rsidRDefault="00E0530A" w:rsidP="005F115C">
      <w:pPr>
        <w:spacing w:after="0" w:line="240" w:lineRule="auto"/>
        <w:ind w:firstLine="709"/>
        <w:jc w:val="both"/>
        <w:rPr>
          <w:rFonts w:cs="Times New Roman"/>
          <w:szCs w:val="28"/>
        </w:rPr>
      </w:pPr>
    </w:p>
    <w:p w14:paraId="0C248A06" w14:textId="1B6ED619" w:rsidR="00E64D24" w:rsidRDefault="00000000" w:rsidP="00E64D24">
      <w:pPr>
        <w:spacing w:after="0" w:line="240" w:lineRule="auto"/>
        <w:ind w:firstLine="709"/>
        <w:jc w:val="right"/>
        <w:rPr>
          <w:rFonts w:cs="Times New Roman"/>
          <w:szCs w:val="28"/>
        </w:rPr>
      </w:pPr>
      <m:oMath>
        <m:sSub>
          <m:sSubPr>
            <m:ctrlPr>
              <w:rPr>
                <w:rFonts w:ascii="Cambria Math" w:hAnsi="Cambria Math" w:cs="Times New Roman"/>
                <w:i/>
                <w:szCs w:val="28"/>
              </w:rPr>
            </m:ctrlPr>
          </m:sSubPr>
          <m:e>
            <m:r>
              <w:rPr>
                <w:rFonts w:ascii="Cambria Math" w:hAnsi="Cambria Math" w:cs="Times New Roman"/>
                <w:szCs w:val="28"/>
              </w:rPr>
              <m:t>ν</m:t>
            </m:r>
          </m:e>
          <m:sub>
            <m:r>
              <w:rPr>
                <w:rFonts w:ascii="Cambria Math" w:hAnsi="Cambria Math" w:cs="Times New Roman"/>
                <w:szCs w:val="28"/>
              </w:rPr>
              <m:t>m</m:t>
            </m:r>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1.311</m:t>
            </m:r>
            <m:sSub>
              <m:sSubPr>
                <m:ctrlPr>
                  <w:rPr>
                    <w:rFonts w:ascii="Cambria Math" w:hAnsi="Cambria Math" w:cs="Times New Roman"/>
                    <w:szCs w:val="28"/>
                  </w:rPr>
                </m:ctrlPr>
              </m:sSubPr>
              <m:e>
                <m:r>
                  <w:rPr>
                    <w:rFonts w:ascii="Cambria Math" w:hAnsi="Cambria Math" w:cs="Times New Roman"/>
                    <w:szCs w:val="28"/>
                  </w:rPr>
                  <m:t>X</m:t>
                </m:r>
              </m:e>
              <m:sub>
                <m:r>
                  <w:rPr>
                    <w:rFonts w:ascii="Cambria Math" w:hAnsi="Cambria Math" w:cs="Times New Roman"/>
                    <w:szCs w:val="28"/>
                  </w:rPr>
                  <m:t>m</m:t>
                </m:r>
              </m:sub>
            </m:sSub>
          </m:num>
          <m:den>
            <m:r>
              <w:rPr>
                <w:rFonts w:ascii="Cambria Math" w:hAnsi="Cambria Math" w:cs="Times New Roman"/>
                <w:szCs w:val="28"/>
              </w:rPr>
              <m:t>1+0.311</m:t>
            </m:r>
            <m:sSub>
              <m:sSubPr>
                <m:ctrlPr>
                  <w:rPr>
                    <w:rFonts w:ascii="Cambria Math" w:hAnsi="Cambria Math" w:cs="Times New Roman"/>
                    <w:szCs w:val="28"/>
                  </w:rPr>
                </m:ctrlPr>
              </m:sSubPr>
              <m:e>
                <m:r>
                  <w:rPr>
                    <w:rFonts w:ascii="Cambria Math" w:hAnsi="Cambria Math" w:cs="Times New Roman"/>
                    <w:szCs w:val="28"/>
                  </w:rPr>
                  <m:t>X</m:t>
                </m:r>
              </m:e>
              <m:sub>
                <m:r>
                  <w:rPr>
                    <w:rFonts w:ascii="Cambria Math" w:hAnsi="Cambria Math" w:cs="Times New Roman"/>
                    <w:szCs w:val="28"/>
                  </w:rPr>
                  <m:t>m</m:t>
                </m:r>
              </m:sub>
            </m:sSub>
          </m:den>
        </m:f>
      </m:oMath>
      <w:r w:rsidR="00E64D24">
        <w:rPr>
          <w:rFonts w:eastAsiaTheme="minorEastAsia" w:cs="Times New Roman"/>
          <w:szCs w:val="28"/>
          <w:lang w:val="kk-KZ"/>
        </w:rPr>
        <w:t xml:space="preserve">                                                         </w:t>
      </w:r>
      <w:r w:rsidR="00E64D24" w:rsidRPr="00670D04">
        <w:rPr>
          <w:rFonts w:eastAsiaTheme="minorEastAsia" w:cs="Times New Roman"/>
          <w:szCs w:val="28"/>
        </w:rPr>
        <w:t>(2.3)</w:t>
      </w:r>
    </w:p>
    <w:p w14:paraId="4B5B4682" w14:textId="5B81330B" w:rsidR="00E64D24" w:rsidRDefault="00E64D24" w:rsidP="005F115C">
      <w:pPr>
        <w:spacing w:after="0" w:line="240" w:lineRule="auto"/>
        <w:ind w:firstLine="709"/>
        <w:jc w:val="both"/>
        <w:rPr>
          <w:rFonts w:cs="Times New Roman"/>
          <w:szCs w:val="28"/>
        </w:rPr>
      </w:pPr>
    </w:p>
    <w:p w14:paraId="0363A0C8" w14:textId="617D0089" w:rsidR="00977256" w:rsidRPr="00670D04" w:rsidRDefault="002C023F" w:rsidP="00E64D24">
      <w:pPr>
        <w:spacing w:after="0" w:line="240" w:lineRule="auto"/>
        <w:jc w:val="both"/>
        <w:rPr>
          <w:rFonts w:cs="Times New Roman"/>
          <w:szCs w:val="28"/>
        </w:rPr>
      </w:pPr>
      <w:r w:rsidRPr="00670D04">
        <w:rPr>
          <w:rFonts w:cs="Times New Roman"/>
          <w:szCs w:val="28"/>
        </w:rPr>
        <w:t>где</w:t>
      </w:r>
    </w:p>
    <w:p w14:paraId="3D4DABE5" w14:textId="670246CC" w:rsidR="00740E1C" w:rsidRDefault="00740E1C" w:rsidP="005F115C">
      <w:pPr>
        <w:spacing w:after="0" w:line="240" w:lineRule="auto"/>
        <w:ind w:firstLine="709"/>
        <w:jc w:val="both"/>
        <w:rPr>
          <w:rFonts w:cs="Times New Roman"/>
          <w:szCs w:val="28"/>
        </w:rPr>
      </w:pPr>
    </w:p>
    <w:p w14:paraId="5D6300AF" w14:textId="27DFCF03" w:rsidR="00E64D24" w:rsidRDefault="00000000" w:rsidP="00E64D24">
      <w:pPr>
        <w:spacing w:after="0" w:line="240" w:lineRule="auto"/>
        <w:ind w:firstLine="709"/>
        <w:jc w:val="right"/>
        <w:rPr>
          <w:rFonts w:cs="Times New Roman"/>
          <w:szCs w:val="28"/>
        </w:rPr>
      </w:pPr>
      <m:oMath>
        <m:sSub>
          <m:sSubPr>
            <m:ctrlPr>
              <w:rPr>
                <w:rFonts w:ascii="Cambria Math" w:hAnsi="Cambria Math" w:cs="Times New Roman"/>
                <w:szCs w:val="28"/>
              </w:rPr>
            </m:ctrlPr>
          </m:sSubPr>
          <m:e>
            <m:r>
              <w:rPr>
                <w:rFonts w:ascii="Cambria Math" w:hAnsi="Cambria Math" w:cs="Times New Roman"/>
                <w:szCs w:val="28"/>
              </w:rPr>
              <m:t>X</m:t>
            </m:r>
          </m:e>
          <m:sub>
            <m:r>
              <w:rPr>
                <w:rFonts w:ascii="Cambria Math" w:hAnsi="Cambria Math" w:cs="Times New Roman"/>
                <w:szCs w:val="28"/>
              </w:rPr>
              <m:t>m</m:t>
            </m:r>
          </m:sub>
        </m:sSub>
        <m:r>
          <m:rPr>
            <m:sty m:val="p"/>
          </m:rPr>
          <w:rPr>
            <w:rFonts w:ascii="Cambria Math" w:hAnsi="Cambria Math" w:cs="Times New Roman"/>
            <w:szCs w:val="28"/>
          </w:rPr>
          <m:t>=</m:t>
        </m:r>
        <m:f>
          <m:fPr>
            <m:ctrlPr>
              <w:rPr>
                <w:rFonts w:ascii="Cambria Math" w:hAnsi="Cambria Math" w:cs="Times New Roman"/>
                <w:szCs w:val="28"/>
              </w:rPr>
            </m:ctrlPr>
          </m:fPr>
          <m:num>
            <w:bookmarkStart w:id="17" w:name="_Hlk158717455"/>
            <m:sSub>
              <m:sSubPr>
                <m:ctrlPr>
                  <w:rPr>
                    <w:rFonts w:ascii="Cambria Math" w:hAnsi="Cambria Math" w:cs="Times New Roman"/>
                    <w:szCs w:val="28"/>
                  </w:rPr>
                </m:ctrlPr>
              </m:sSubPr>
              <m:e>
                <m:r>
                  <w:rPr>
                    <w:rFonts w:ascii="Cambria Math" w:hAnsi="Cambria Math" w:cs="Times New Roman"/>
                    <w:szCs w:val="28"/>
                  </w:rPr>
                  <m:t>I</m:t>
                </m:r>
              </m:e>
              <m:sub>
                <m:r>
                  <w:rPr>
                    <w:rFonts w:ascii="Cambria Math" w:hAnsi="Cambria Math" w:cs="Times New Roman"/>
                    <w:szCs w:val="28"/>
                  </w:rPr>
                  <m:t>m</m:t>
                </m:r>
              </m:sub>
            </m:sSub>
            <m:d>
              <m:dPr>
                <m:ctrlPr>
                  <w:rPr>
                    <w:rFonts w:ascii="Cambria Math" w:hAnsi="Cambria Math" w:cs="Times New Roman"/>
                    <w:szCs w:val="28"/>
                  </w:rPr>
                </m:ctrlPr>
              </m:dPr>
              <m:e>
                <m:acc>
                  <m:accPr>
                    <m:chr m:val="̅"/>
                    <m:ctrlPr>
                      <w:rPr>
                        <w:rFonts w:ascii="Cambria Math" w:hAnsi="Cambria Math" w:cs="Times New Roman"/>
                        <w:szCs w:val="28"/>
                      </w:rPr>
                    </m:ctrlPr>
                  </m:accPr>
                  <m:e>
                    <m:r>
                      <m:rPr>
                        <m:sty m:val="p"/>
                      </m:rPr>
                      <w:rPr>
                        <w:rFonts w:ascii="Cambria Math" w:hAnsi="Cambria Math" w:cs="Times New Roman"/>
                        <w:szCs w:val="28"/>
                      </w:rPr>
                      <m:t>1</m:t>
                    </m:r>
                  </m:e>
                </m:acc>
                <m:r>
                  <m:rPr>
                    <m:sty m:val="p"/>
                  </m:rPr>
                  <w:rPr>
                    <w:rFonts w:ascii="Cambria Math" w:hAnsi="Cambria Math" w:cs="Times New Roman"/>
                    <w:szCs w:val="28"/>
                  </w:rPr>
                  <m:t>11</m:t>
                </m:r>
              </m:e>
            </m:d>
            <m:r>
              <m:rPr>
                <m:sty m:val="p"/>
              </m:rPr>
              <w:rPr>
                <w:rFonts w:ascii="Cambria Math" w:hAnsi="Cambria Math" w:cs="Times New Roman"/>
                <w:szCs w:val="28"/>
              </w:rPr>
              <m:t>+</m:t>
            </m:r>
            <m:sSub>
              <m:sSubPr>
                <m:ctrlPr>
                  <w:rPr>
                    <w:rFonts w:ascii="Cambria Math" w:hAnsi="Cambria Math" w:cs="Times New Roman"/>
                    <w:szCs w:val="28"/>
                  </w:rPr>
                </m:ctrlPr>
              </m:sSubPr>
              <m:e>
                <m:r>
                  <w:rPr>
                    <w:rFonts w:ascii="Cambria Math" w:hAnsi="Cambria Math" w:cs="Times New Roman"/>
                    <w:szCs w:val="28"/>
                  </w:rPr>
                  <m:t>I</m:t>
                </m:r>
              </m:e>
              <m:sub>
                <m:r>
                  <w:rPr>
                    <w:rFonts w:ascii="Cambria Math" w:hAnsi="Cambria Math" w:cs="Times New Roman"/>
                    <w:szCs w:val="28"/>
                  </w:rPr>
                  <m:t>m</m:t>
                </m:r>
              </m:sub>
            </m:sSub>
            <m:r>
              <m:rPr>
                <m:sty m:val="p"/>
              </m:rPr>
              <w:rPr>
                <w:rFonts w:ascii="Cambria Math" w:hAnsi="Cambria Math" w:cs="Times New Roman"/>
                <w:szCs w:val="28"/>
              </w:rPr>
              <m:t>(111)</m:t>
            </m:r>
            <w:bookmarkEnd w:id="17"/>
          </m:num>
          <m:den>
            <m:sSub>
              <m:sSubPr>
                <m:ctrlPr>
                  <w:rPr>
                    <w:rFonts w:ascii="Cambria Math" w:hAnsi="Cambria Math" w:cs="Times New Roman"/>
                    <w:szCs w:val="28"/>
                  </w:rPr>
                </m:ctrlPr>
              </m:sSubPr>
              <m:e>
                <m:r>
                  <w:rPr>
                    <w:rFonts w:ascii="Cambria Math" w:hAnsi="Cambria Math" w:cs="Times New Roman"/>
                    <w:szCs w:val="28"/>
                  </w:rPr>
                  <m:t>I</m:t>
                </m:r>
              </m:e>
              <m:sub>
                <m:r>
                  <w:rPr>
                    <w:rFonts w:ascii="Cambria Math" w:hAnsi="Cambria Math" w:cs="Times New Roman"/>
                    <w:szCs w:val="28"/>
                  </w:rPr>
                  <m:t>m</m:t>
                </m:r>
              </m:sub>
            </m:sSub>
            <m:d>
              <m:dPr>
                <m:ctrlPr>
                  <w:rPr>
                    <w:rFonts w:ascii="Cambria Math" w:hAnsi="Cambria Math" w:cs="Times New Roman"/>
                    <w:szCs w:val="28"/>
                  </w:rPr>
                </m:ctrlPr>
              </m:dPr>
              <m:e>
                <m:acc>
                  <m:accPr>
                    <m:chr m:val="̅"/>
                    <m:ctrlPr>
                      <w:rPr>
                        <w:rFonts w:ascii="Cambria Math" w:hAnsi="Cambria Math" w:cs="Times New Roman"/>
                        <w:szCs w:val="28"/>
                      </w:rPr>
                    </m:ctrlPr>
                  </m:accPr>
                  <m:e>
                    <m:r>
                      <m:rPr>
                        <m:sty m:val="p"/>
                      </m:rPr>
                      <w:rPr>
                        <w:rFonts w:ascii="Cambria Math" w:hAnsi="Cambria Math" w:cs="Times New Roman"/>
                        <w:szCs w:val="28"/>
                      </w:rPr>
                      <m:t>1</m:t>
                    </m:r>
                  </m:e>
                </m:acc>
                <m:r>
                  <m:rPr>
                    <m:sty m:val="p"/>
                  </m:rPr>
                  <w:rPr>
                    <w:rFonts w:ascii="Cambria Math" w:hAnsi="Cambria Math" w:cs="Times New Roman"/>
                    <w:szCs w:val="28"/>
                  </w:rPr>
                  <m:t>11</m:t>
                </m:r>
              </m:e>
            </m:d>
            <m:r>
              <m:rPr>
                <m:sty m:val="p"/>
              </m:rPr>
              <w:rPr>
                <w:rFonts w:ascii="Cambria Math" w:hAnsi="Cambria Math" w:cs="Times New Roman"/>
                <w:szCs w:val="28"/>
              </w:rPr>
              <m:t>+</m:t>
            </m:r>
            <m:sSub>
              <m:sSubPr>
                <m:ctrlPr>
                  <w:rPr>
                    <w:rFonts w:ascii="Cambria Math" w:hAnsi="Cambria Math" w:cs="Times New Roman"/>
                    <w:szCs w:val="28"/>
                  </w:rPr>
                </m:ctrlPr>
              </m:sSubPr>
              <m:e>
                <m:r>
                  <w:rPr>
                    <w:rFonts w:ascii="Cambria Math" w:hAnsi="Cambria Math" w:cs="Times New Roman"/>
                    <w:szCs w:val="28"/>
                  </w:rPr>
                  <m:t>I</m:t>
                </m:r>
              </m:e>
              <m:sub>
                <m:r>
                  <w:rPr>
                    <w:rFonts w:ascii="Cambria Math" w:hAnsi="Cambria Math" w:cs="Times New Roman"/>
                    <w:szCs w:val="28"/>
                  </w:rPr>
                  <m:t>m</m:t>
                </m:r>
              </m:sub>
            </m:sSub>
            <m:d>
              <m:dPr>
                <m:ctrlPr>
                  <w:rPr>
                    <w:rFonts w:ascii="Cambria Math" w:hAnsi="Cambria Math" w:cs="Times New Roman"/>
                    <w:szCs w:val="28"/>
                  </w:rPr>
                </m:ctrlPr>
              </m:dPr>
              <m:e>
                <m:r>
                  <m:rPr>
                    <m:sty m:val="p"/>
                  </m:rPr>
                  <w:rPr>
                    <w:rFonts w:ascii="Cambria Math" w:hAnsi="Cambria Math" w:cs="Times New Roman"/>
                    <w:szCs w:val="28"/>
                  </w:rPr>
                  <m:t>111</m:t>
                </m:r>
              </m:e>
            </m:d>
            <m:r>
              <m:rPr>
                <m:sty m:val="p"/>
              </m:rPr>
              <w:rPr>
                <w:rFonts w:ascii="Cambria Math" w:hAnsi="Cambria Math" w:cs="Times New Roman"/>
                <w:szCs w:val="28"/>
              </w:rPr>
              <m:t>+</m:t>
            </m:r>
            <m:sSub>
              <m:sSubPr>
                <m:ctrlPr>
                  <w:rPr>
                    <w:rFonts w:ascii="Cambria Math" w:hAnsi="Cambria Math" w:cs="Times New Roman"/>
                    <w:szCs w:val="28"/>
                  </w:rPr>
                </m:ctrlPr>
              </m:sSubPr>
              <m:e>
                <m:r>
                  <w:rPr>
                    <w:rFonts w:ascii="Cambria Math" w:hAnsi="Cambria Math" w:cs="Times New Roman"/>
                    <w:szCs w:val="28"/>
                  </w:rPr>
                  <m:t>I</m:t>
                </m:r>
              </m:e>
              <m:sub>
                <m:r>
                  <w:rPr>
                    <w:rFonts w:ascii="Cambria Math" w:hAnsi="Cambria Math" w:cs="Times New Roman"/>
                    <w:szCs w:val="28"/>
                  </w:rPr>
                  <m:t>t</m:t>
                </m:r>
              </m:sub>
            </m:sSub>
            <m:r>
              <m:rPr>
                <m:sty m:val="p"/>
              </m:rPr>
              <w:rPr>
                <w:rFonts w:ascii="Cambria Math" w:hAnsi="Cambria Math" w:cs="Times New Roman"/>
                <w:szCs w:val="28"/>
              </w:rPr>
              <m:t>(101)</m:t>
            </m:r>
          </m:den>
        </m:f>
      </m:oMath>
      <w:r w:rsidR="00E64D24">
        <w:rPr>
          <w:rFonts w:cs="Times New Roman"/>
          <w:szCs w:val="28"/>
          <w:lang w:val="kk-KZ"/>
        </w:rPr>
        <w:t xml:space="preserve">                               </w:t>
      </w:r>
      <w:r w:rsidR="00E64D24" w:rsidRPr="00670D04">
        <w:rPr>
          <w:rFonts w:cs="Times New Roman"/>
          <w:szCs w:val="28"/>
        </w:rPr>
        <w:t>(2.4)</w:t>
      </w:r>
    </w:p>
    <w:p w14:paraId="6E80AFEA" w14:textId="77777777" w:rsidR="00E64D24" w:rsidRDefault="00E64D24" w:rsidP="005F115C">
      <w:pPr>
        <w:spacing w:after="0" w:line="240" w:lineRule="auto"/>
        <w:ind w:firstLine="709"/>
        <w:jc w:val="both"/>
        <w:rPr>
          <w:rFonts w:cs="Times New Roman"/>
          <w:szCs w:val="28"/>
        </w:rPr>
      </w:pPr>
    </w:p>
    <w:p w14:paraId="159ED5A9" w14:textId="4BEA16FC" w:rsidR="00977256" w:rsidRPr="00670D04" w:rsidRDefault="00977256" w:rsidP="00E64D24">
      <w:pPr>
        <w:spacing w:after="0" w:line="240" w:lineRule="auto"/>
        <w:jc w:val="both"/>
        <w:rPr>
          <w:rFonts w:cs="Times New Roman"/>
          <w:szCs w:val="28"/>
        </w:rPr>
      </w:pPr>
      <w:r w:rsidRPr="00670D04">
        <w:rPr>
          <w:rFonts w:cs="Times New Roman"/>
          <w:szCs w:val="28"/>
        </w:rPr>
        <w:t xml:space="preserve">где </w:t>
      </w:r>
      <m:oMath>
        <m:sSub>
          <m:sSubPr>
            <m:ctrlPr>
              <w:rPr>
                <w:rFonts w:ascii="Cambria Math" w:hAnsi="Cambria Math" w:cs="Times New Roman"/>
                <w:szCs w:val="28"/>
              </w:rPr>
            </m:ctrlPr>
          </m:sSubPr>
          <m:e>
            <m:r>
              <w:rPr>
                <w:rFonts w:ascii="Cambria Math" w:hAnsi="Cambria Math" w:cs="Times New Roman"/>
                <w:szCs w:val="28"/>
              </w:rPr>
              <m:t>I</m:t>
            </m:r>
          </m:e>
          <m:sub>
            <m:r>
              <w:rPr>
                <w:rFonts w:ascii="Cambria Math" w:hAnsi="Cambria Math" w:cs="Times New Roman"/>
                <w:szCs w:val="28"/>
              </w:rPr>
              <m:t>m</m:t>
            </m:r>
          </m:sub>
        </m:sSub>
      </m:oMath>
      <w:r w:rsidRPr="00670D04">
        <w:rPr>
          <w:rFonts w:cs="Times New Roman"/>
          <w:szCs w:val="28"/>
        </w:rPr>
        <w:t xml:space="preserve">, </w:t>
      </w:r>
      <m:oMath>
        <m:sSub>
          <m:sSubPr>
            <m:ctrlPr>
              <w:rPr>
                <w:rFonts w:ascii="Cambria Math" w:hAnsi="Cambria Math" w:cs="Times New Roman"/>
                <w:szCs w:val="28"/>
              </w:rPr>
            </m:ctrlPr>
          </m:sSubPr>
          <m:e>
            <m:r>
              <w:rPr>
                <w:rFonts w:ascii="Cambria Math" w:hAnsi="Cambria Math" w:cs="Times New Roman"/>
                <w:szCs w:val="28"/>
              </w:rPr>
              <m:t>I</m:t>
            </m:r>
          </m:e>
          <m:sub>
            <m:r>
              <w:rPr>
                <w:rFonts w:ascii="Cambria Math" w:hAnsi="Cambria Math" w:cs="Times New Roman"/>
                <w:szCs w:val="28"/>
              </w:rPr>
              <m:t>t</m:t>
            </m:r>
          </m:sub>
        </m:sSub>
      </m:oMath>
      <w:r w:rsidRPr="00670D04">
        <w:rPr>
          <w:rFonts w:cs="Times New Roman"/>
          <w:szCs w:val="28"/>
        </w:rPr>
        <w:t xml:space="preserve"> – интенсивности соответствующих рефлексов на дифрактограмме.</w:t>
      </w:r>
    </w:p>
    <w:p w14:paraId="50F89093" w14:textId="01B4A6FD" w:rsidR="00E00F67" w:rsidRPr="00670D04" w:rsidRDefault="00977256" w:rsidP="005F115C">
      <w:pPr>
        <w:spacing w:after="0" w:line="240" w:lineRule="auto"/>
        <w:ind w:firstLine="709"/>
        <w:jc w:val="both"/>
        <w:rPr>
          <w:rFonts w:cs="Times New Roman"/>
          <w:szCs w:val="28"/>
        </w:rPr>
      </w:pPr>
      <w:r w:rsidRPr="00670D04">
        <w:rPr>
          <w:rFonts w:cs="Times New Roman"/>
          <w:szCs w:val="28"/>
        </w:rPr>
        <w:t>Уточнение</w:t>
      </w:r>
      <w:r w:rsidR="0012006B" w:rsidRPr="00670D04">
        <w:rPr>
          <w:rFonts w:cs="Times New Roman"/>
          <w:szCs w:val="28"/>
        </w:rPr>
        <w:t xml:space="preserve"> фазового состава </w:t>
      </w:r>
      <w:r w:rsidRPr="00670D04">
        <w:rPr>
          <w:rFonts w:cs="Times New Roman"/>
          <w:szCs w:val="28"/>
        </w:rPr>
        <w:t>с целью разделения тетрагональной и кубической фаз ZrO</w:t>
      </w:r>
      <w:r w:rsidRPr="00670D04">
        <w:rPr>
          <w:rFonts w:cs="Times New Roman"/>
          <w:szCs w:val="28"/>
          <w:vertAlign w:val="subscript"/>
        </w:rPr>
        <w:t>2</w:t>
      </w:r>
      <w:r w:rsidRPr="00670D04">
        <w:rPr>
          <w:rFonts w:cs="Times New Roman"/>
          <w:szCs w:val="28"/>
        </w:rPr>
        <w:t xml:space="preserve"> </w:t>
      </w:r>
      <w:r w:rsidR="0012006B" w:rsidRPr="00670D04">
        <w:rPr>
          <w:rFonts w:cs="Times New Roman"/>
          <w:szCs w:val="28"/>
        </w:rPr>
        <w:t xml:space="preserve">было выполнено методом Рамановской спектроскопии на спектрометре Enspectr M532 </w:t>
      </w:r>
      <w:r w:rsidR="00D4383C" w:rsidRPr="00670D04">
        <w:rPr>
          <w:rFonts w:cs="Times New Roman"/>
          <w:szCs w:val="28"/>
        </w:rPr>
        <w:t xml:space="preserve">(Инспектр, Россия) </w:t>
      </w:r>
      <w:r w:rsidR="0012006B" w:rsidRPr="00670D04">
        <w:rPr>
          <w:rFonts w:cs="Times New Roman"/>
          <w:szCs w:val="28"/>
        </w:rPr>
        <w:t xml:space="preserve">с длиной волны 532 нм. </w:t>
      </w:r>
      <w:r w:rsidRPr="00670D04">
        <w:rPr>
          <w:rFonts w:cs="Times New Roman"/>
          <w:szCs w:val="28"/>
        </w:rPr>
        <w:t>Съемка спектров проводилась с 50 кратным увеличением</w:t>
      </w:r>
      <w:r w:rsidR="00DC6F32" w:rsidRPr="00670D04">
        <w:rPr>
          <w:rFonts w:cs="Times New Roman"/>
          <w:szCs w:val="28"/>
        </w:rPr>
        <w:t>, а</w:t>
      </w:r>
      <w:r w:rsidRPr="00670D04">
        <w:rPr>
          <w:rFonts w:cs="Times New Roman"/>
          <w:szCs w:val="28"/>
        </w:rPr>
        <w:t xml:space="preserve"> </w:t>
      </w:r>
      <w:r w:rsidR="00DC6F32" w:rsidRPr="00670D04">
        <w:rPr>
          <w:rFonts w:cs="Times New Roman"/>
          <w:szCs w:val="28"/>
        </w:rPr>
        <w:t>э</w:t>
      </w:r>
      <w:r w:rsidRPr="00670D04">
        <w:rPr>
          <w:rFonts w:cs="Times New Roman"/>
          <w:szCs w:val="28"/>
        </w:rPr>
        <w:t>кспозиция и выдержка съемки определялись автоматически.</w:t>
      </w:r>
    </w:p>
    <w:p w14:paraId="1222EF18" w14:textId="0B8DB9CC" w:rsidR="002C1FAD" w:rsidRPr="00670D04" w:rsidRDefault="00977256" w:rsidP="005F115C">
      <w:pPr>
        <w:spacing w:after="0" w:line="240" w:lineRule="auto"/>
        <w:ind w:firstLine="709"/>
        <w:jc w:val="both"/>
        <w:rPr>
          <w:rFonts w:cs="Times New Roman"/>
          <w:szCs w:val="28"/>
        </w:rPr>
      </w:pPr>
      <w:r w:rsidRPr="00670D04">
        <w:rPr>
          <w:rFonts w:cs="Times New Roman"/>
          <w:szCs w:val="28"/>
        </w:rPr>
        <w:t xml:space="preserve">Оценка </w:t>
      </w:r>
      <w:r w:rsidR="002C1FAD" w:rsidRPr="00670D04">
        <w:rPr>
          <w:rFonts w:cs="Times New Roman"/>
          <w:szCs w:val="28"/>
        </w:rPr>
        <w:t>термической стабильности и характера фазовых превращений</w:t>
      </w:r>
      <w:r w:rsidRPr="00670D04">
        <w:rPr>
          <w:rFonts w:cs="Times New Roman"/>
          <w:szCs w:val="28"/>
        </w:rPr>
        <w:t xml:space="preserve"> </w:t>
      </w:r>
      <w:r w:rsidR="00DC6F32" w:rsidRPr="00670D04">
        <w:rPr>
          <w:rFonts w:cs="Times New Roman"/>
          <w:szCs w:val="28"/>
        </w:rPr>
        <w:t xml:space="preserve">синтезированных наночастиц </w:t>
      </w:r>
      <w:r w:rsidRPr="00670D04">
        <w:rPr>
          <w:rFonts w:cs="Times New Roman"/>
          <w:szCs w:val="28"/>
        </w:rPr>
        <w:t>проводилось метод</w:t>
      </w:r>
      <w:r w:rsidR="002C1FAD" w:rsidRPr="00670D04">
        <w:rPr>
          <w:rFonts w:cs="Times New Roman"/>
          <w:szCs w:val="28"/>
        </w:rPr>
        <w:t>ами</w:t>
      </w:r>
      <w:r w:rsidRPr="00670D04">
        <w:rPr>
          <w:rFonts w:cs="Times New Roman"/>
          <w:szCs w:val="28"/>
        </w:rPr>
        <w:t xml:space="preserve"> термогравиметрического (ТГА) и дифференциально термического анализа (ДТА) </w:t>
      </w:r>
      <w:r w:rsidR="00DC6F32" w:rsidRPr="00670D04">
        <w:rPr>
          <w:rFonts w:cs="Times New Roman"/>
          <w:szCs w:val="28"/>
        </w:rPr>
        <w:t>на</w:t>
      </w:r>
      <w:r w:rsidRPr="00670D04">
        <w:rPr>
          <w:rFonts w:cs="Times New Roman"/>
          <w:szCs w:val="28"/>
        </w:rPr>
        <w:t xml:space="preserve"> установк</w:t>
      </w:r>
      <w:r w:rsidR="00DC6F32" w:rsidRPr="00670D04">
        <w:rPr>
          <w:rFonts w:cs="Times New Roman"/>
          <w:szCs w:val="28"/>
        </w:rPr>
        <w:t>е ТГА/ДТА</w:t>
      </w:r>
      <w:r w:rsidRPr="00670D04">
        <w:rPr>
          <w:rFonts w:cs="Times New Roman"/>
          <w:szCs w:val="28"/>
        </w:rPr>
        <w:t xml:space="preserve"> </w:t>
      </w:r>
      <w:r w:rsidR="002C1FAD" w:rsidRPr="00670D04">
        <w:rPr>
          <w:rFonts w:cs="Times New Roman"/>
          <w:szCs w:val="28"/>
        </w:rPr>
        <w:t xml:space="preserve">Setaram </w:t>
      </w:r>
      <w:r w:rsidRPr="00670D04">
        <w:rPr>
          <w:rFonts w:cs="Times New Roman"/>
          <w:szCs w:val="28"/>
        </w:rPr>
        <w:t>Themys One</w:t>
      </w:r>
      <w:r w:rsidR="00EB5316" w:rsidRPr="00670D04">
        <w:rPr>
          <w:rFonts w:cs="Times New Roman"/>
          <w:szCs w:val="28"/>
        </w:rPr>
        <w:t xml:space="preserve"> (</w:t>
      </w:r>
      <w:r w:rsidR="00F25875" w:rsidRPr="00670D04">
        <w:rPr>
          <w:rFonts w:cs="Times New Roman"/>
          <w:szCs w:val="28"/>
        </w:rPr>
        <w:t>Setaram Instrumentation, Франция</w:t>
      </w:r>
      <w:r w:rsidR="00EB5316" w:rsidRPr="00670D04">
        <w:rPr>
          <w:rFonts w:cs="Times New Roman"/>
          <w:szCs w:val="28"/>
        </w:rPr>
        <w:t>)</w:t>
      </w:r>
      <w:r w:rsidR="002C1FAD" w:rsidRPr="00670D04">
        <w:rPr>
          <w:rFonts w:cs="Times New Roman"/>
          <w:szCs w:val="28"/>
        </w:rPr>
        <w:t>, позволяющей одновременно регистрировать изменения массы образца и тепловые эффекты</w:t>
      </w:r>
      <w:r w:rsidRPr="00670D04">
        <w:rPr>
          <w:rFonts w:cs="Times New Roman"/>
          <w:szCs w:val="28"/>
        </w:rPr>
        <w:t xml:space="preserve">. </w:t>
      </w:r>
      <w:r w:rsidR="002C1FAD" w:rsidRPr="00670D04">
        <w:rPr>
          <w:rFonts w:cs="Times New Roman"/>
          <w:szCs w:val="28"/>
        </w:rPr>
        <w:t>Нагрев образцов про</w:t>
      </w:r>
      <w:r w:rsidR="00962D23" w:rsidRPr="00670D04">
        <w:rPr>
          <w:rFonts w:cs="Times New Roman"/>
          <w:szCs w:val="28"/>
        </w:rPr>
        <w:t>в</w:t>
      </w:r>
      <w:r w:rsidR="002C1FAD" w:rsidRPr="00670D04">
        <w:rPr>
          <w:rFonts w:cs="Times New Roman"/>
          <w:szCs w:val="28"/>
        </w:rPr>
        <w:t>одился в атмосфере аргона с парциальным давлением 0,5</w:t>
      </w:r>
      <w:r w:rsidR="00E64D24">
        <w:rPr>
          <w:rFonts w:cs="Times New Roman"/>
          <w:szCs w:val="28"/>
          <w:lang w:val="kk-KZ"/>
        </w:rPr>
        <w:t> </w:t>
      </w:r>
      <w:r w:rsidR="002C1FAD" w:rsidRPr="00670D04">
        <w:rPr>
          <w:rFonts w:cs="Times New Roman"/>
          <w:szCs w:val="28"/>
        </w:rPr>
        <w:t>МПа от комнатной температуры до 1000</w:t>
      </w:r>
      <w:r w:rsidR="002C1FAD" w:rsidRPr="00670D04">
        <w:rPr>
          <w:rFonts w:ascii="Cambria Math" w:hAnsi="Cambria Math" w:cs="Cambria Math"/>
          <w:szCs w:val="28"/>
        </w:rPr>
        <w:t>℃</w:t>
      </w:r>
      <w:r w:rsidR="002C1FAD" w:rsidRPr="00670D04">
        <w:rPr>
          <w:rFonts w:cs="Times New Roman"/>
          <w:szCs w:val="28"/>
        </w:rPr>
        <w:t xml:space="preserve"> со скоростью нагрева 10</w:t>
      </w:r>
      <w:r w:rsidR="002C1FAD" w:rsidRPr="00670D04">
        <w:rPr>
          <w:rFonts w:ascii="Cambria Math" w:hAnsi="Cambria Math" w:cs="Cambria Math"/>
          <w:szCs w:val="28"/>
        </w:rPr>
        <w:t>℃</w:t>
      </w:r>
      <w:r w:rsidR="002C1FAD" w:rsidRPr="00670D04">
        <w:rPr>
          <w:rFonts w:cs="Times New Roman"/>
          <w:szCs w:val="28"/>
        </w:rPr>
        <w:t>/мин. Изменение относительной массы образца в процессе нагрева определяли по выражению:</w:t>
      </w:r>
    </w:p>
    <w:p w14:paraId="0A42CFAA" w14:textId="30118167" w:rsidR="00740E1C" w:rsidRDefault="00740E1C" w:rsidP="005F115C">
      <w:pPr>
        <w:spacing w:after="0" w:line="240" w:lineRule="auto"/>
        <w:ind w:firstLine="709"/>
        <w:jc w:val="both"/>
        <w:rPr>
          <w:rFonts w:cs="Times New Roman"/>
          <w:szCs w:val="28"/>
        </w:rPr>
      </w:pPr>
    </w:p>
    <w:p w14:paraId="2A9E21EA" w14:textId="0B3A5ABA" w:rsidR="00E64D24" w:rsidRDefault="00E64D24" w:rsidP="00E64D24">
      <w:pPr>
        <w:spacing w:after="0" w:line="240" w:lineRule="auto"/>
        <w:ind w:firstLine="709"/>
        <w:jc w:val="right"/>
        <w:rPr>
          <w:rFonts w:cs="Times New Roman"/>
          <w:szCs w:val="28"/>
        </w:rPr>
      </w:pPr>
      <m:oMath>
        <m:r>
          <w:rPr>
            <w:rFonts w:ascii="Cambria Math" w:hAnsi="Cambria Math" w:cs="Times New Roman"/>
            <w:szCs w:val="28"/>
          </w:rPr>
          <m:t>∆m</m:t>
        </m:r>
        <m:d>
          <m:dPr>
            <m:ctrlPr>
              <w:rPr>
                <w:rFonts w:ascii="Cambria Math" w:hAnsi="Cambria Math" w:cs="Times New Roman"/>
                <w:i/>
                <w:szCs w:val="28"/>
              </w:rPr>
            </m:ctrlPr>
          </m:dPr>
          <m:e>
            <m:r>
              <w:rPr>
                <w:rFonts w:ascii="Cambria Math" w:hAnsi="Cambria Math" w:cs="Times New Roman"/>
                <w:szCs w:val="28"/>
              </w:rPr>
              <m:t>%</m:t>
            </m:r>
          </m:e>
        </m:d>
        <m:r>
          <w:rPr>
            <w:rFonts w:ascii="Cambria Math" w:hAnsi="Cambria Math" w:cs="Times New Roman"/>
            <w:szCs w:val="28"/>
          </w:rPr>
          <m:t>=</m:t>
        </m:r>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m</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m</m:t>
                </m:r>
              </m:e>
              <m:sub>
                <m:r>
                  <w:rPr>
                    <w:rFonts w:ascii="Cambria Math" w:hAnsi="Cambria Math" w:cs="Times New Roman"/>
                    <w:szCs w:val="28"/>
                  </w:rPr>
                  <m:t>T</m:t>
                </m:r>
              </m:sub>
            </m:sSub>
          </m:num>
          <m:den>
            <m:sSub>
              <m:sSubPr>
                <m:ctrlPr>
                  <w:rPr>
                    <w:rFonts w:ascii="Cambria Math" w:hAnsi="Cambria Math" w:cs="Times New Roman"/>
                    <w:i/>
                    <w:szCs w:val="28"/>
                  </w:rPr>
                </m:ctrlPr>
              </m:sSubPr>
              <m:e>
                <m:r>
                  <w:rPr>
                    <w:rFonts w:ascii="Cambria Math" w:hAnsi="Cambria Math" w:cs="Times New Roman"/>
                    <w:szCs w:val="28"/>
                  </w:rPr>
                  <m:t>m</m:t>
                </m:r>
              </m:e>
              <m:sub>
                <m:r>
                  <w:rPr>
                    <w:rFonts w:ascii="Cambria Math" w:hAnsi="Cambria Math" w:cs="Times New Roman"/>
                    <w:szCs w:val="28"/>
                  </w:rPr>
                  <m:t>0</m:t>
                </m:r>
              </m:sub>
            </m:sSub>
          </m:den>
        </m:f>
        <m:r>
          <w:rPr>
            <w:rFonts w:ascii="Cambria Math" w:hAnsi="Cambria Math" w:cs="Times New Roman"/>
            <w:szCs w:val="28"/>
          </w:rPr>
          <m:t>∙100%</m:t>
        </m:r>
      </m:oMath>
      <w:r>
        <w:rPr>
          <w:rFonts w:eastAsiaTheme="minorEastAsia" w:cs="Times New Roman"/>
          <w:iCs/>
          <w:szCs w:val="28"/>
          <w:lang w:val="kk-KZ"/>
        </w:rPr>
        <w:t xml:space="preserve">                                           </w:t>
      </w:r>
      <w:r w:rsidRPr="00670D04">
        <w:rPr>
          <w:rFonts w:eastAsiaTheme="minorEastAsia" w:cs="Times New Roman"/>
          <w:iCs/>
          <w:szCs w:val="28"/>
        </w:rPr>
        <w:t>(2.5)</w:t>
      </w:r>
    </w:p>
    <w:p w14:paraId="0F470970" w14:textId="63C3D611" w:rsidR="00E64D24" w:rsidRDefault="00E64D24" w:rsidP="005F115C">
      <w:pPr>
        <w:spacing w:after="0" w:line="240" w:lineRule="auto"/>
        <w:ind w:firstLine="709"/>
        <w:jc w:val="both"/>
        <w:rPr>
          <w:rFonts w:cs="Times New Roman"/>
          <w:szCs w:val="28"/>
        </w:rPr>
      </w:pPr>
    </w:p>
    <w:p w14:paraId="75F6144B" w14:textId="402571D8" w:rsidR="00E0530A" w:rsidRPr="00670D04" w:rsidRDefault="002C1FAD" w:rsidP="00E64D24">
      <w:pPr>
        <w:spacing w:after="0" w:line="240" w:lineRule="auto"/>
        <w:jc w:val="both"/>
        <w:rPr>
          <w:rFonts w:eastAsiaTheme="minorEastAsia" w:cs="Times New Roman"/>
          <w:szCs w:val="28"/>
        </w:rPr>
      </w:pPr>
      <w:r w:rsidRPr="00670D04">
        <w:rPr>
          <w:rFonts w:cs="Times New Roman"/>
          <w:szCs w:val="28"/>
        </w:rPr>
        <w:t xml:space="preserve">где </w:t>
      </w:r>
      <m:oMath>
        <m:sSub>
          <m:sSubPr>
            <m:ctrlPr>
              <w:rPr>
                <w:rFonts w:ascii="Cambria Math" w:hAnsi="Cambria Math" w:cs="Times New Roman"/>
                <w:i/>
                <w:szCs w:val="28"/>
              </w:rPr>
            </m:ctrlPr>
          </m:sSubPr>
          <m:e>
            <m:r>
              <w:rPr>
                <w:rFonts w:ascii="Cambria Math" w:hAnsi="Cambria Math" w:cs="Times New Roman"/>
                <w:szCs w:val="28"/>
              </w:rPr>
              <m:t>m</m:t>
            </m:r>
          </m:e>
          <m:sub>
            <m:r>
              <w:rPr>
                <w:rFonts w:ascii="Cambria Math" w:hAnsi="Cambria Math" w:cs="Times New Roman"/>
                <w:szCs w:val="28"/>
              </w:rPr>
              <m:t>0</m:t>
            </m:r>
          </m:sub>
        </m:sSub>
      </m:oMath>
      <w:r w:rsidRPr="00670D04">
        <w:rPr>
          <w:rFonts w:eastAsiaTheme="minorEastAsia" w:cs="Times New Roman"/>
          <w:szCs w:val="28"/>
        </w:rPr>
        <w:t xml:space="preserve"> – начальная масса образца</w:t>
      </w:r>
      <w:r w:rsidR="00E0530A" w:rsidRPr="00670D04">
        <w:rPr>
          <w:rFonts w:eastAsiaTheme="minorEastAsia" w:cs="Times New Roman"/>
          <w:szCs w:val="28"/>
        </w:rPr>
        <w:t>;</w:t>
      </w:r>
    </w:p>
    <w:p w14:paraId="45149DF4" w14:textId="3AC36B3F" w:rsidR="002C1FAD" w:rsidRPr="00670D04" w:rsidRDefault="00000000" w:rsidP="00E64D24">
      <w:pPr>
        <w:spacing w:after="0" w:line="240" w:lineRule="auto"/>
        <w:ind w:firstLine="448"/>
        <w:jc w:val="both"/>
        <w:rPr>
          <w:rFonts w:cs="Times New Roman"/>
          <w:szCs w:val="28"/>
        </w:rPr>
      </w:pPr>
      <m:oMath>
        <m:sSub>
          <m:sSubPr>
            <m:ctrlPr>
              <w:rPr>
                <w:rFonts w:ascii="Cambria Math" w:hAnsi="Cambria Math" w:cs="Times New Roman"/>
                <w:i/>
                <w:szCs w:val="28"/>
              </w:rPr>
            </m:ctrlPr>
          </m:sSubPr>
          <m:e>
            <m:r>
              <w:rPr>
                <w:rFonts w:ascii="Cambria Math" w:hAnsi="Cambria Math" w:cs="Times New Roman"/>
                <w:szCs w:val="28"/>
              </w:rPr>
              <m:t>m</m:t>
            </m:r>
          </m:e>
          <m:sub>
            <m:r>
              <w:rPr>
                <w:rFonts w:ascii="Cambria Math" w:hAnsi="Cambria Math" w:cs="Times New Roman"/>
                <w:szCs w:val="28"/>
              </w:rPr>
              <m:t>T</m:t>
            </m:r>
          </m:sub>
        </m:sSub>
      </m:oMath>
      <w:r w:rsidR="002C1FAD" w:rsidRPr="00670D04">
        <w:rPr>
          <w:rFonts w:eastAsiaTheme="minorEastAsia" w:cs="Times New Roman"/>
          <w:szCs w:val="28"/>
        </w:rPr>
        <w:t xml:space="preserve"> – масса при температуре T.</w:t>
      </w:r>
    </w:p>
    <w:p w14:paraId="4785AE56" w14:textId="0EEE554D" w:rsidR="00DC6F32" w:rsidRPr="00670D04" w:rsidRDefault="007453C8" w:rsidP="005F115C">
      <w:pPr>
        <w:spacing w:after="0" w:line="240" w:lineRule="auto"/>
        <w:ind w:firstLine="709"/>
        <w:jc w:val="both"/>
        <w:rPr>
          <w:rFonts w:cs="Times New Roman"/>
          <w:szCs w:val="28"/>
        </w:rPr>
      </w:pPr>
      <w:r w:rsidRPr="00670D04">
        <w:rPr>
          <w:rFonts w:cs="Times New Roman"/>
          <w:szCs w:val="28"/>
        </w:rPr>
        <w:t>Размер и форму наночастиц определяли методом просвечивающей электронной микроскопии на просвечивающем электронном микроскопе</w:t>
      </w:r>
      <w:r w:rsidR="00977256" w:rsidRPr="00670D04">
        <w:rPr>
          <w:rFonts w:cs="Times New Roman"/>
          <w:szCs w:val="28"/>
        </w:rPr>
        <w:t xml:space="preserve"> (ПЭМ)</w:t>
      </w:r>
      <w:r w:rsidRPr="00670D04">
        <w:rPr>
          <w:rFonts w:cs="Times New Roman"/>
          <w:szCs w:val="28"/>
        </w:rPr>
        <w:t xml:space="preserve"> </w:t>
      </w:r>
      <w:r w:rsidR="00977256" w:rsidRPr="00670D04">
        <w:rPr>
          <w:rFonts w:cs="Times New Roman"/>
          <w:szCs w:val="28"/>
        </w:rPr>
        <w:t>Jeol JEM – 1400Plus</w:t>
      </w:r>
      <w:r w:rsidR="00F25875" w:rsidRPr="00670D04">
        <w:rPr>
          <w:rFonts w:cs="Times New Roman"/>
          <w:szCs w:val="28"/>
        </w:rPr>
        <w:t xml:space="preserve"> (Jeol, Япония)</w:t>
      </w:r>
      <w:r w:rsidRPr="00670D04">
        <w:rPr>
          <w:rFonts w:cs="Times New Roman"/>
          <w:szCs w:val="28"/>
        </w:rPr>
        <w:t>.</w:t>
      </w:r>
      <w:r w:rsidR="006B0DD7" w:rsidRPr="00670D04">
        <w:rPr>
          <w:rFonts w:cs="Times New Roman"/>
          <w:szCs w:val="28"/>
        </w:rPr>
        <w:t xml:space="preserve"> </w:t>
      </w:r>
      <w:r w:rsidR="00DC6F32" w:rsidRPr="00670D04">
        <w:rPr>
          <w:rFonts w:cs="Times New Roman"/>
          <w:szCs w:val="28"/>
        </w:rPr>
        <w:t xml:space="preserve">Определение распределения частиц по размерам проводилось с применением программного пакета ImageJ. Для повышения достоверности результатов анализировали не менее </w:t>
      </w:r>
      <w:r w:rsidR="002D4A04" w:rsidRPr="00670D04">
        <w:rPr>
          <w:rFonts w:cs="Times New Roman"/>
          <w:szCs w:val="28"/>
        </w:rPr>
        <w:t xml:space="preserve">100 </w:t>
      </w:r>
      <w:r w:rsidR="00DC6F32" w:rsidRPr="00670D04">
        <w:rPr>
          <w:rFonts w:cs="Times New Roman"/>
          <w:szCs w:val="28"/>
        </w:rPr>
        <w:t>частиц из различных областей изображения.</w:t>
      </w:r>
    </w:p>
    <w:p w14:paraId="50CC2FBF" w14:textId="77B63D65" w:rsidR="007453C8" w:rsidRPr="00670D04" w:rsidRDefault="00DC6F32" w:rsidP="005F115C">
      <w:pPr>
        <w:spacing w:after="0" w:line="240" w:lineRule="auto"/>
        <w:ind w:firstLine="709"/>
        <w:jc w:val="both"/>
        <w:rPr>
          <w:rFonts w:cs="Times New Roman"/>
          <w:szCs w:val="28"/>
        </w:rPr>
      </w:pPr>
      <w:r w:rsidRPr="00670D04">
        <w:rPr>
          <w:rFonts w:cs="Times New Roman"/>
          <w:szCs w:val="28"/>
        </w:rPr>
        <w:t>Для определения э</w:t>
      </w:r>
      <w:r w:rsidR="007453C8" w:rsidRPr="00670D04">
        <w:rPr>
          <w:rFonts w:cs="Times New Roman"/>
          <w:szCs w:val="28"/>
        </w:rPr>
        <w:t>лементн</w:t>
      </w:r>
      <w:r w:rsidRPr="00670D04">
        <w:rPr>
          <w:rFonts w:cs="Times New Roman"/>
          <w:szCs w:val="28"/>
        </w:rPr>
        <w:t>ого</w:t>
      </w:r>
      <w:r w:rsidR="007453C8" w:rsidRPr="00670D04">
        <w:rPr>
          <w:rFonts w:cs="Times New Roman"/>
          <w:szCs w:val="28"/>
        </w:rPr>
        <w:t xml:space="preserve"> состав</w:t>
      </w:r>
      <w:r w:rsidRPr="00670D04">
        <w:rPr>
          <w:rFonts w:cs="Times New Roman"/>
          <w:szCs w:val="28"/>
        </w:rPr>
        <w:t>а</w:t>
      </w:r>
      <w:r w:rsidR="007453C8" w:rsidRPr="00670D04">
        <w:rPr>
          <w:rFonts w:cs="Times New Roman"/>
          <w:szCs w:val="28"/>
        </w:rPr>
        <w:t xml:space="preserve"> </w:t>
      </w:r>
      <w:r w:rsidRPr="00670D04">
        <w:rPr>
          <w:rFonts w:cs="Times New Roman"/>
          <w:szCs w:val="28"/>
        </w:rPr>
        <w:t>наночастиц и керамик на их основе</w:t>
      </w:r>
      <w:r w:rsidR="007453C8" w:rsidRPr="00670D04">
        <w:rPr>
          <w:rFonts w:cs="Times New Roman"/>
          <w:szCs w:val="28"/>
        </w:rPr>
        <w:t xml:space="preserve"> </w:t>
      </w:r>
      <w:r w:rsidRPr="00670D04">
        <w:rPr>
          <w:rFonts w:cs="Times New Roman"/>
          <w:szCs w:val="28"/>
        </w:rPr>
        <w:t>применялся</w:t>
      </w:r>
      <w:r w:rsidR="007453C8" w:rsidRPr="00670D04">
        <w:rPr>
          <w:rFonts w:cs="Times New Roman"/>
          <w:szCs w:val="28"/>
        </w:rPr>
        <w:t xml:space="preserve"> метод энергодисперсионой спектроскопии на сканирующем электронном микроскопе с возможностью энергодисперсионного анализа</w:t>
      </w:r>
      <w:r w:rsidR="00977256" w:rsidRPr="00670D04">
        <w:rPr>
          <w:rFonts w:cs="Times New Roman"/>
          <w:szCs w:val="28"/>
        </w:rPr>
        <w:t xml:space="preserve"> Phenom ProX G6</w:t>
      </w:r>
      <w:r w:rsidR="00EB5316" w:rsidRPr="00670D04">
        <w:rPr>
          <w:rFonts w:cs="Times New Roman"/>
          <w:szCs w:val="28"/>
        </w:rPr>
        <w:t xml:space="preserve"> (Thermo Fisher Scientific, </w:t>
      </w:r>
      <w:r w:rsidR="00F25875" w:rsidRPr="00670D04">
        <w:rPr>
          <w:rFonts w:cs="Times New Roman"/>
          <w:szCs w:val="28"/>
        </w:rPr>
        <w:t>Нидерланды</w:t>
      </w:r>
      <w:r w:rsidR="00EB5316" w:rsidRPr="00670D04">
        <w:rPr>
          <w:rFonts w:cs="Times New Roman"/>
          <w:szCs w:val="28"/>
        </w:rPr>
        <w:t>)</w:t>
      </w:r>
      <w:r w:rsidR="007453C8" w:rsidRPr="00670D04">
        <w:rPr>
          <w:rFonts w:cs="Times New Roman"/>
          <w:szCs w:val="28"/>
        </w:rPr>
        <w:t>.</w:t>
      </w:r>
    </w:p>
    <w:p w14:paraId="139C3AC7" w14:textId="5ADD551A" w:rsidR="00DC6F32" w:rsidRPr="00670D04" w:rsidRDefault="00DC6F32" w:rsidP="005F115C">
      <w:pPr>
        <w:spacing w:after="0" w:line="240" w:lineRule="auto"/>
        <w:ind w:firstLine="709"/>
        <w:jc w:val="both"/>
        <w:rPr>
          <w:rFonts w:cs="Times New Roman"/>
          <w:szCs w:val="28"/>
        </w:rPr>
      </w:pPr>
      <w:r w:rsidRPr="00670D04">
        <w:rPr>
          <w:rFonts w:cs="Times New Roman"/>
          <w:szCs w:val="28"/>
        </w:rPr>
        <w:t xml:space="preserve">Размер зерен </w:t>
      </w:r>
      <w:r w:rsidR="00557264" w:rsidRPr="00670D04">
        <w:rPr>
          <w:rFonts w:cs="Times New Roman"/>
          <w:szCs w:val="28"/>
        </w:rPr>
        <w:t xml:space="preserve">и морфологию поверхности </w:t>
      </w:r>
      <w:r w:rsidR="00A53840" w:rsidRPr="00670D04">
        <w:rPr>
          <w:rFonts w:cs="Times New Roman"/>
          <w:szCs w:val="28"/>
        </w:rPr>
        <w:t xml:space="preserve">частично-спеченных тел и </w:t>
      </w:r>
      <w:r w:rsidR="00557264" w:rsidRPr="00670D04">
        <w:rPr>
          <w:rFonts w:cs="Times New Roman"/>
          <w:szCs w:val="28"/>
        </w:rPr>
        <w:t xml:space="preserve">наноструктурированных керамик изучали методом сканирующей электронной микроскопии на сканирующем электронном микроскопе (СЭМ) Helios 5 CX (Thermo Fisher Scientific, </w:t>
      </w:r>
      <w:r w:rsidR="00F25875" w:rsidRPr="00670D04">
        <w:rPr>
          <w:rFonts w:cs="Times New Roman"/>
          <w:szCs w:val="28"/>
        </w:rPr>
        <w:t>Нидерланды</w:t>
      </w:r>
      <w:r w:rsidR="00557264" w:rsidRPr="00670D04">
        <w:rPr>
          <w:rFonts w:cs="Times New Roman"/>
          <w:szCs w:val="28"/>
        </w:rPr>
        <w:t xml:space="preserve">). Рапределение зерен по размерам проводилось с применением программного пакета ImageJ. Для повышения достоверности результатов анализировали не менее </w:t>
      </w:r>
      <w:r w:rsidR="002D4A04" w:rsidRPr="00670D04">
        <w:rPr>
          <w:rFonts w:cs="Times New Roman"/>
          <w:szCs w:val="28"/>
        </w:rPr>
        <w:t xml:space="preserve">100 </w:t>
      </w:r>
      <w:r w:rsidR="00557264" w:rsidRPr="00670D04">
        <w:rPr>
          <w:rFonts w:cs="Times New Roman"/>
          <w:szCs w:val="28"/>
        </w:rPr>
        <w:t>зерен из различных областей изображения.</w:t>
      </w:r>
    </w:p>
    <w:p w14:paraId="1B0C0873" w14:textId="35A024B1" w:rsidR="00F029C0" w:rsidRDefault="00F029C0" w:rsidP="005F115C">
      <w:pPr>
        <w:spacing w:after="0" w:line="240" w:lineRule="auto"/>
        <w:ind w:firstLine="709"/>
        <w:jc w:val="both"/>
        <w:rPr>
          <w:rFonts w:cs="Times New Roman"/>
          <w:szCs w:val="28"/>
        </w:rPr>
      </w:pPr>
      <w:r w:rsidRPr="00670D04">
        <w:rPr>
          <w:rFonts w:cs="Times New Roman"/>
          <w:szCs w:val="28"/>
        </w:rPr>
        <w:t xml:space="preserve">Оптические свойства были исследованы методом УФ – видимой спектроскопии на SPECORD 200/210/250 PLUS (Analytik Jena, </w:t>
      </w:r>
      <w:r w:rsidR="00F25875" w:rsidRPr="00670D04">
        <w:rPr>
          <w:rFonts w:cs="Times New Roman"/>
          <w:szCs w:val="28"/>
        </w:rPr>
        <w:t>Германия</w:t>
      </w:r>
      <w:r w:rsidRPr="00670D04">
        <w:rPr>
          <w:rFonts w:cs="Times New Roman"/>
          <w:szCs w:val="28"/>
        </w:rPr>
        <w:t xml:space="preserve">). </w:t>
      </w:r>
      <w:r w:rsidR="002C1FAD" w:rsidRPr="00670D04">
        <w:rPr>
          <w:rFonts w:cs="Times New Roman"/>
          <w:szCs w:val="28"/>
        </w:rPr>
        <w:t xml:space="preserve">Спектры поглощения регистрировали в диапазоне длин волн, охватывающем область фундаментального края </w:t>
      </w:r>
      <w:r w:rsidR="002D4A04" w:rsidRPr="00670D04">
        <w:rPr>
          <w:rFonts w:cs="Times New Roman"/>
          <w:szCs w:val="28"/>
        </w:rPr>
        <w:t>поглощения</w:t>
      </w:r>
      <w:r w:rsidR="002C1FAD" w:rsidRPr="00670D04">
        <w:rPr>
          <w:rFonts w:cs="Times New Roman"/>
          <w:szCs w:val="28"/>
        </w:rPr>
        <w:t xml:space="preserve"> оксида циркония и его </w:t>
      </w:r>
      <w:r w:rsidR="002C1FAD" w:rsidRPr="00670D04">
        <w:rPr>
          <w:rFonts w:cs="Times New Roman"/>
          <w:szCs w:val="28"/>
        </w:rPr>
        <w:lastRenderedPageBreak/>
        <w:t xml:space="preserve">мультидопированных модификаций. </w:t>
      </w:r>
      <w:r w:rsidRPr="00670D04">
        <w:rPr>
          <w:rFonts w:cs="Times New Roman"/>
          <w:szCs w:val="28"/>
        </w:rPr>
        <w:t>Ширина запрещенной зоны (</w:t>
      </w:r>
      <m:oMath>
        <m:sSub>
          <m:sSubPr>
            <m:ctrlPr>
              <w:rPr>
                <w:rFonts w:ascii="Cambria Math" w:hAnsi="Cambria Math" w:cs="Times New Roman"/>
                <w:iCs/>
                <w:szCs w:val="28"/>
              </w:rPr>
            </m:ctrlPr>
          </m:sSubPr>
          <m:e>
            <m:r>
              <m:rPr>
                <m:sty m:val="p"/>
              </m:rPr>
              <w:rPr>
                <w:rFonts w:ascii="Cambria Math" w:hAnsi="Cambria Math" w:cs="Times New Roman"/>
                <w:szCs w:val="28"/>
              </w:rPr>
              <m:t>E</m:t>
            </m:r>
          </m:e>
          <m:sub>
            <m:r>
              <m:rPr>
                <m:sty m:val="p"/>
              </m:rPr>
              <w:rPr>
                <w:rFonts w:ascii="Cambria Math" w:hAnsi="Cambria Math" w:cs="Times New Roman"/>
                <w:szCs w:val="28"/>
              </w:rPr>
              <m:t>g</m:t>
            </m:r>
          </m:sub>
        </m:sSub>
      </m:oMath>
      <w:r w:rsidRPr="00670D04">
        <w:rPr>
          <w:rFonts w:cs="Times New Roman"/>
          <w:szCs w:val="28"/>
        </w:rPr>
        <w:t>) определялась из графиков Таука, построенных с использованием уравнения:</w:t>
      </w:r>
    </w:p>
    <w:p w14:paraId="5BAC6394" w14:textId="311A4962" w:rsidR="00E64D24" w:rsidRDefault="00E64D24" w:rsidP="005F115C">
      <w:pPr>
        <w:spacing w:after="0" w:line="240" w:lineRule="auto"/>
        <w:ind w:firstLine="709"/>
        <w:jc w:val="both"/>
        <w:rPr>
          <w:rFonts w:cs="Times New Roman"/>
          <w:szCs w:val="28"/>
        </w:rPr>
      </w:pPr>
    </w:p>
    <w:p w14:paraId="587DFB8F" w14:textId="4C76B6BC" w:rsidR="00E64D24" w:rsidRDefault="00000000" w:rsidP="00E64D24">
      <w:pPr>
        <w:spacing w:after="0" w:line="240" w:lineRule="auto"/>
        <w:ind w:firstLine="709"/>
        <w:jc w:val="right"/>
        <w:rPr>
          <w:rFonts w:cs="Times New Roman"/>
          <w:szCs w:val="28"/>
        </w:rPr>
      </w:pPr>
      <m:oMath>
        <m:sSup>
          <m:sSupPr>
            <m:ctrlPr>
              <w:rPr>
                <w:rFonts w:ascii="Cambria Math" w:hAnsi="Cambria Math" w:cs="Times New Roman"/>
                <w:i/>
                <w:szCs w:val="28"/>
              </w:rPr>
            </m:ctrlPr>
          </m:sSupPr>
          <m:e>
            <m:r>
              <w:rPr>
                <w:rFonts w:ascii="Cambria Math" w:hAnsi="Cambria Math" w:cs="Times New Roman"/>
                <w:szCs w:val="28"/>
              </w:rPr>
              <m:t>(αhυ)</m:t>
            </m:r>
          </m:e>
          <m:sup>
            <m:r>
              <w:rPr>
                <w:rFonts w:ascii="Cambria Math" w:hAnsi="Cambria Math" w:cs="Times New Roman"/>
                <w:szCs w:val="28"/>
              </w:rPr>
              <m:t>2</m:t>
            </m:r>
          </m:sup>
        </m:sSup>
        <m:r>
          <w:rPr>
            <w:rFonts w:ascii="Cambria Math" w:hAnsi="Cambria Math" w:cs="Times New Roman"/>
            <w:szCs w:val="28"/>
          </w:rPr>
          <m:t>=C(hυ-</m:t>
        </m:r>
        <m:sSub>
          <m:sSubPr>
            <m:ctrlPr>
              <w:rPr>
                <w:rFonts w:ascii="Cambria Math" w:hAnsi="Cambria Math" w:cs="Times New Roman"/>
                <w:iCs/>
                <w:szCs w:val="28"/>
              </w:rPr>
            </m:ctrlPr>
          </m:sSubPr>
          <m:e>
            <m:r>
              <m:rPr>
                <m:sty m:val="p"/>
              </m:rPr>
              <w:rPr>
                <w:rFonts w:ascii="Cambria Math" w:hAnsi="Cambria Math" w:cs="Times New Roman"/>
                <w:szCs w:val="28"/>
              </w:rPr>
              <m:t>E</m:t>
            </m:r>
          </m:e>
          <m:sub>
            <m:r>
              <m:rPr>
                <m:sty m:val="p"/>
              </m:rPr>
              <w:rPr>
                <w:rFonts w:ascii="Cambria Math" w:hAnsi="Cambria Math" w:cs="Times New Roman"/>
                <w:szCs w:val="28"/>
              </w:rPr>
              <m:t>g</m:t>
            </m:r>
          </m:sub>
        </m:sSub>
        <m:r>
          <w:rPr>
            <w:rFonts w:ascii="Cambria Math" w:hAnsi="Cambria Math" w:cs="Times New Roman"/>
            <w:szCs w:val="28"/>
          </w:rPr>
          <m:t>)</m:t>
        </m:r>
      </m:oMath>
      <w:r w:rsidR="00E64D24">
        <w:rPr>
          <w:rFonts w:eastAsiaTheme="minorEastAsia" w:cs="Times New Roman"/>
          <w:szCs w:val="28"/>
          <w:lang w:val="kk-KZ"/>
        </w:rPr>
        <w:t xml:space="preserve">                                                    </w:t>
      </w:r>
      <w:r w:rsidR="00E64D24" w:rsidRPr="00670D04">
        <w:rPr>
          <w:rFonts w:eastAsiaTheme="minorEastAsia" w:cs="Times New Roman"/>
          <w:szCs w:val="28"/>
        </w:rPr>
        <w:t>(2.6)</w:t>
      </w:r>
    </w:p>
    <w:p w14:paraId="63BBE282" w14:textId="703129E0" w:rsidR="00E64D24" w:rsidRDefault="00E64D24" w:rsidP="005F115C">
      <w:pPr>
        <w:spacing w:after="0" w:line="240" w:lineRule="auto"/>
        <w:ind w:firstLine="709"/>
        <w:jc w:val="both"/>
        <w:rPr>
          <w:rFonts w:cs="Times New Roman"/>
          <w:szCs w:val="28"/>
        </w:rPr>
      </w:pPr>
    </w:p>
    <w:p w14:paraId="17C13F2A" w14:textId="77777777" w:rsidR="00E0530A" w:rsidRPr="00670D04" w:rsidRDefault="00F029C0" w:rsidP="00E64D24">
      <w:pPr>
        <w:spacing w:after="0" w:line="240" w:lineRule="auto"/>
        <w:jc w:val="both"/>
        <w:rPr>
          <w:rFonts w:cs="Times New Roman"/>
          <w:szCs w:val="28"/>
        </w:rPr>
      </w:pPr>
      <w:r w:rsidRPr="00670D04">
        <w:rPr>
          <w:rFonts w:cs="Times New Roman"/>
          <w:szCs w:val="28"/>
        </w:rPr>
        <w:t xml:space="preserve">где С </w:t>
      </w:r>
      <w:r w:rsidR="00E0530A" w:rsidRPr="00670D04">
        <w:rPr>
          <w:rFonts w:cs="Times New Roman"/>
          <w:szCs w:val="28"/>
        </w:rPr>
        <w:t xml:space="preserve">– </w:t>
      </w:r>
      <w:r w:rsidRPr="00670D04">
        <w:rPr>
          <w:rFonts w:cs="Times New Roman"/>
          <w:szCs w:val="28"/>
        </w:rPr>
        <w:t>константа</w:t>
      </w:r>
      <w:r w:rsidR="00096622" w:rsidRPr="00670D04">
        <w:rPr>
          <w:rFonts w:cs="Times New Roman"/>
          <w:szCs w:val="28"/>
        </w:rPr>
        <w:t xml:space="preserve"> пропорциональности</w:t>
      </w:r>
      <w:r w:rsidR="00E0530A" w:rsidRPr="00670D04">
        <w:rPr>
          <w:rFonts w:cs="Times New Roman"/>
          <w:szCs w:val="28"/>
        </w:rPr>
        <w:t>;</w:t>
      </w:r>
    </w:p>
    <w:p w14:paraId="192B2B3B" w14:textId="77777777" w:rsidR="00E0530A" w:rsidRPr="00670D04" w:rsidRDefault="00F029C0" w:rsidP="00E64D24">
      <w:pPr>
        <w:spacing w:after="0" w:line="240" w:lineRule="auto"/>
        <w:ind w:firstLine="434"/>
        <w:jc w:val="both"/>
        <w:rPr>
          <w:rFonts w:cs="Times New Roman"/>
          <w:szCs w:val="28"/>
        </w:rPr>
      </w:pPr>
      <m:oMath>
        <m:r>
          <w:rPr>
            <w:rFonts w:ascii="Cambria Math" w:hAnsi="Cambria Math" w:cs="Times New Roman"/>
            <w:szCs w:val="28"/>
          </w:rPr>
          <m:t>α</m:t>
        </m:r>
      </m:oMath>
      <w:r w:rsidR="00E0530A" w:rsidRPr="00670D04">
        <w:rPr>
          <w:rFonts w:cs="Times New Roman"/>
          <w:szCs w:val="28"/>
        </w:rPr>
        <w:t xml:space="preserve"> – </w:t>
      </w:r>
      <w:r w:rsidRPr="00670D04">
        <w:rPr>
          <w:rFonts w:cs="Times New Roman"/>
          <w:szCs w:val="28"/>
        </w:rPr>
        <w:t>коэффициент поглощения</w:t>
      </w:r>
      <w:r w:rsidR="00E0530A" w:rsidRPr="00670D04">
        <w:rPr>
          <w:rFonts w:cs="Times New Roman"/>
          <w:szCs w:val="28"/>
        </w:rPr>
        <w:t>;</w:t>
      </w:r>
    </w:p>
    <w:p w14:paraId="73D083A8" w14:textId="63B5B778" w:rsidR="00F029C0" w:rsidRPr="00670D04" w:rsidRDefault="00F029C0" w:rsidP="00E64D24">
      <w:pPr>
        <w:spacing w:after="0" w:line="240" w:lineRule="auto"/>
        <w:ind w:firstLine="434"/>
        <w:jc w:val="both"/>
        <w:rPr>
          <w:rFonts w:cs="Times New Roman"/>
          <w:szCs w:val="28"/>
        </w:rPr>
      </w:pPr>
      <m:oMath>
        <m:r>
          <w:rPr>
            <w:rFonts w:ascii="Cambria Math" w:hAnsi="Cambria Math" w:cs="Times New Roman"/>
            <w:szCs w:val="28"/>
          </w:rPr>
          <m:t>hυ</m:t>
        </m:r>
      </m:oMath>
      <w:r w:rsidR="00E0530A" w:rsidRPr="00670D04">
        <w:rPr>
          <w:rFonts w:cs="Times New Roman"/>
          <w:szCs w:val="28"/>
        </w:rPr>
        <w:t xml:space="preserve"> – </w:t>
      </w:r>
      <w:r w:rsidRPr="00670D04">
        <w:rPr>
          <w:rFonts w:cs="Times New Roman"/>
          <w:szCs w:val="28"/>
        </w:rPr>
        <w:t>энергия фотона</w:t>
      </w:r>
      <w:r w:rsidR="00740E1C" w:rsidRPr="00670D04">
        <w:rPr>
          <w:rFonts w:cs="Times New Roman"/>
          <w:szCs w:val="28"/>
        </w:rPr>
        <w:t>.</w:t>
      </w:r>
    </w:p>
    <w:p w14:paraId="746013DC" w14:textId="6ACE02EE" w:rsidR="00096622" w:rsidRPr="00670D04" w:rsidRDefault="00096622" w:rsidP="005F115C">
      <w:pPr>
        <w:spacing w:after="0" w:line="240" w:lineRule="auto"/>
        <w:ind w:firstLine="709"/>
        <w:jc w:val="both"/>
        <w:rPr>
          <w:rFonts w:cs="Times New Roman"/>
          <w:szCs w:val="28"/>
        </w:rPr>
      </w:pPr>
      <w:r w:rsidRPr="00670D04">
        <w:rPr>
          <w:rFonts w:cs="Times New Roman"/>
          <w:szCs w:val="28"/>
        </w:rPr>
        <w:t>Значение E</w:t>
      </w:r>
      <w:r w:rsidRPr="00670D04">
        <w:rPr>
          <w:rFonts w:cs="Times New Roman"/>
          <w:szCs w:val="28"/>
          <w:vertAlign w:val="subscript"/>
        </w:rPr>
        <w:t>g</w:t>
      </w:r>
      <w:r w:rsidRPr="00670D04">
        <w:rPr>
          <w:rFonts w:cs="Times New Roman"/>
          <w:szCs w:val="28"/>
        </w:rPr>
        <w:t xml:space="preserve"> определяли </w:t>
      </w:r>
      <w:r w:rsidR="002D4A04" w:rsidRPr="00670D04">
        <w:rPr>
          <w:rFonts w:cs="Times New Roman"/>
          <w:szCs w:val="28"/>
        </w:rPr>
        <w:t>экстраполяцией</w:t>
      </w:r>
      <w:r w:rsidRPr="00670D04">
        <w:rPr>
          <w:rFonts w:cs="Times New Roman"/>
          <w:szCs w:val="28"/>
        </w:rPr>
        <w:t xml:space="preserve"> линейного участка кривой в области фундаментального поглощения до пересечения с осью </w:t>
      </w:r>
      <m:oMath>
        <m:r>
          <w:rPr>
            <w:rFonts w:ascii="Cambria Math" w:hAnsi="Cambria Math" w:cs="Times New Roman"/>
            <w:szCs w:val="28"/>
          </w:rPr>
          <m:t>hυ</m:t>
        </m:r>
      </m:oMath>
      <w:r w:rsidRPr="00670D04">
        <w:rPr>
          <w:rFonts w:cs="Times New Roman"/>
          <w:szCs w:val="28"/>
        </w:rPr>
        <w:t xml:space="preserve">. Точка пересечения соответствовала значению </w:t>
      </w:r>
      <m:oMath>
        <m:sSub>
          <m:sSubPr>
            <m:ctrlPr>
              <w:rPr>
                <w:rFonts w:ascii="Cambria Math" w:hAnsi="Cambria Math" w:cs="Times New Roman"/>
                <w:iCs/>
                <w:szCs w:val="28"/>
              </w:rPr>
            </m:ctrlPr>
          </m:sSubPr>
          <m:e>
            <m:r>
              <m:rPr>
                <m:sty m:val="p"/>
              </m:rPr>
              <w:rPr>
                <w:rFonts w:ascii="Cambria Math" w:hAnsi="Cambria Math" w:cs="Times New Roman"/>
                <w:szCs w:val="28"/>
              </w:rPr>
              <m:t>E</m:t>
            </m:r>
          </m:e>
          <m:sub>
            <m:r>
              <m:rPr>
                <m:sty m:val="p"/>
              </m:rPr>
              <w:rPr>
                <w:rFonts w:ascii="Cambria Math" w:hAnsi="Cambria Math" w:cs="Times New Roman"/>
                <w:szCs w:val="28"/>
              </w:rPr>
              <m:t>g</m:t>
            </m:r>
          </m:sub>
        </m:sSub>
      </m:oMath>
      <w:r w:rsidR="00C65FA1" w:rsidRPr="00670D04">
        <w:rPr>
          <w:rFonts w:eastAsiaTheme="minorEastAsia" w:cs="Times New Roman"/>
          <w:iCs/>
          <w:szCs w:val="28"/>
        </w:rPr>
        <w:t>.</w:t>
      </w:r>
    </w:p>
    <w:p w14:paraId="5E27AE4B" w14:textId="0AEB609E" w:rsidR="007453C8" w:rsidRPr="00670D04" w:rsidRDefault="00977256" w:rsidP="005F115C">
      <w:pPr>
        <w:spacing w:after="0" w:line="240" w:lineRule="auto"/>
        <w:ind w:firstLine="709"/>
        <w:jc w:val="both"/>
        <w:rPr>
          <w:rFonts w:cs="Times New Roman"/>
          <w:szCs w:val="28"/>
        </w:rPr>
      </w:pPr>
      <w:r w:rsidRPr="00670D04">
        <w:rPr>
          <w:rFonts w:cs="Times New Roman"/>
          <w:szCs w:val="28"/>
        </w:rPr>
        <w:t>Исследование фазовой стабильности наночастиц ZrO</w:t>
      </w:r>
      <w:r w:rsidRPr="00670D04">
        <w:rPr>
          <w:rFonts w:cs="Times New Roman"/>
          <w:szCs w:val="28"/>
          <w:vertAlign w:val="subscript"/>
        </w:rPr>
        <w:t>2</w:t>
      </w:r>
      <w:r w:rsidRPr="00670D04">
        <w:rPr>
          <w:rFonts w:cs="Times New Roman"/>
          <w:szCs w:val="28"/>
        </w:rPr>
        <w:t xml:space="preserve"> было проведено методом высокотемпературной рентгеновской </w:t>
      </w:r>
      <w:r w:rsidR="002D4A04" w:rsidRPr="00670D04">
        <w:rPr>
          <w:rFonts w:cs="Times New Roman"/>
          <w:szCs w:val="28"/>
        </w:rPr>
        <w:t>дифракции</w:t>
      </w:r>
      <w:r w:rsidRPr="00670D04">
        <w:rPr>
          <w:rFonts w:cs="Times New Roman"/>
          <w:szCs w:val="28"/>
        </w:rPr>
        <w:t xml:space="preserve"> (HTXRD) на рентгеновском дифрактометре Rigaku SmartLab с высокотемпературной приставкой Rigaku PTC-40 (Rigaku, </w:t>
      </w:r>
      <w:r w:rsidR="00F25875" w:rsidRPr="00670D04">
        <w:rPr>
          <w:rFonts w:cs="Times New Roman"/>
          <w:szCs w:val="28"/>
        </w:rPr>
        <w:t>Япония</w:t>
      </w:r>
      <w:r w:rsidRPr="00670D04">
        <w:rPr>
          <w:rFonts w:cs="Times New Roman"/>
          <w:szCs w:val="28"/>
        </w:rPr>
        <w:t xml:space="preserve">). Нагрев образцов осуществлялся в вакууме </w:t>
      </w:r>
      <w:r w:rsidR="00096622" w:rsidRPr="00670D04">
        <w:rPr>
          <w:rFonts w:cs="Times New Roman"/>
          <w:szCs w:val="28"/>
        </w:rPr>
        <w:t xml:space="preserve">в температурном диапазоне </w:t>
      </w:r>
      <w:r w:rsidRPr="00670D04">
        <w:rPr>
          <w:rFonts w:cs="Times New Roman"/>
          <w:szCs w:val="28"/>
        </w:rPr>
        <w:t xml:space="preserve">от комнатной температуры до 1000 </w:t>
      </w:r>
      <w:r w:rsidRPr="00670D04">
        <w:rPr>
          <w:rFonts w:ascii="Cambria Math" w:hAnsi="Cambria Math" w:cs="Cambria Math"/>
          <w:szCs w:val="28"/>
        </w:rPr>
        <w:t>℃</w:t>
      </w:r>
      <w:r w:rsidRPr="00670D04">
        <w:rPr>
          <w:rFonts w:cs="Times New Roman"/>
          <w:szCs w:val="28"/>
        </w:rPr>
        <w:t xml:space="preserve"> со скоростью нагрева 10</w:t>
      </w:r>
      <w:r w:rsidRPr="00670D04">
        <w:rPr>
          <w:rFonts w:ascii="Cambria Math" w:hAnsi="Cambria Math" w:cs="Cambria Math"/>
          <w:szCs w:val="28"/>
        </w:rPr>
        <w:t>℃</w:t>
      </w:r>
      <w:r w:rsidRPr="00670D04">
        <w:rPr>
          <w:rFonts w:cs="Times New Roman"/>
          <w:szCs w:val="28"/>
        </w:rPr>
        <w:t>/мин. Каждые 100</w:t>
      </w:r>
      <w:r w:rsidRPr="00670D04">
        <w:rPr>
          <w:rFonts w:ascii="Cambria Math" w:hAnsi="Cambria Math" w:cs="Cambria Math"/>
          <w:szCs w:val="28"/>
        </w:rPr>
        <w:t>℃</w:t>
      </w:r>
      <w:r w:rsidRPr="00670D04">
        <w:rPr>
          <w:rFonts w:cs="Times New Roman"/>
          <w:szCs w:val="28"/>
        </w:rPr>
        <w:t xml:space="preserve"> осуществлялась выдержка температуры в течение 20 минут </w:t>
      </w:r>
      <w:r w:rsidR="00096622" w:rsidRPr="00670D04">
        <w:rPr>
          <w:rFonts w:cs="Times New Roman"/>
          <w:szCs w:val="28"/>
        </w:rPr>
        <w:t>для достижения термодинамического равновесия после чего проводилась</w:t>
      </w:r>
      <w:r w:rsidRPr="00670D04">
        <w:rPr>
          <w:rFonts w:cs="Times New Roman"/>
          <w:szCs w:val="28"/>
        </w:rPr>
        <w:t xml:space="preserve"> съемка дифрактограммы.</w:t>
      </w:r>
      <w:r w:rsidR="00096622" w:rsidRPr="00670D04">
        <w:rPr>
          <w:rFonts w:cs="Times New Roman"/>
          <w:szCs w:val="28"/>
        </w:rPr>
        <w:t xml:space="preserve"> Такой режим позволял отслеживать изменение фазового состава и параметры кристаллической решетки в зависимости от температуры. Анализ полученных данных заключался в идентификации фазовых превращений и расчете относительного содержания фаз </w:t>
      </w:r>
      <w:r w:rsidR="00595D5F" w:rsidRPr="00670D04">
        <w:rPr>
          <w:rFonts w:cs="Times New Roman"/>
          <w:szCs w:val="28"/>
        </w:rPr>
        <w:t>из выражения</w:t>
      </w:r>
      <w:r w:rsidR="00096622" w:rsidRPr="00670D04">
        <w:rPr>
          <w:rFonts w:cs="Times New Roman"/>
          <w:szCs w:val="28"/>
        </w:rPr>
        <w:t xml:space="preserve"> </w:t>
      </w:r>
      <w:r w:rsidR="00E64D24">
        <w:rPr>
          <w:rFonts w:cs="Times New Roman"/>
          <w:szCs w:val="28"/>
          <w:lang w:val="kk-KZ"/>
        </w:rPr>
        <w:t>(</w:t>
      </w:r>
      <w:r w:rsidR="00595D5F" w:rsidRPr="00670D04">
        <w:rPr>
          <w:rFonts w:cs="Times New Roman"/>
          <w:szCs w:val="28"/>
        </w:rPr>
        <w:t>2.</w:t>
      </w:r>
      <w:r w:rsidR="009C7A6F" w:rsidRPr="00670D04">
        <w:rPr>
          <w:rFonts w:cs="Times New Roman"/>
          <w:szCs w:val="28"/>
        </w:rPr>
        <w:t>3</w:t>
      </w:r>
      <w:r w:rsidR="00E64D24">
        <w:rPr>
          <w:rFonts w:cs="Times New Roman"/>
          <w:szCs w:val="28"/>
          <w:lang w:val="kk-KZ"/>
        </w:rPr>
        <w:t>)</w:t>
      </w:r>
      <w:r w:rsidR="00096622" w:rsidRPr="00670D04">
        <w:rPr>
          <w:rFonts w:cs="Times New Roman"/>
          <w:szCs w:val="28"/>
        </w:rPr>
        <w:t>.</w:t>
      </w:r>
    </w:p>
    <w:p w14:paraId="2A8E6B43" w14:textId="2B220461" w:rsidR="00557264" w:rsidRPr="00670D04" w:rsidRDefault="00557264" w:rsidP="005F115C">
      <w:pPr>
        <w:spacing w:after="0" w:line="240" w:lineRule="auto"/>
        <w:ind w:firstLine="709"/>
        <w:jc w:val="both"/>
        <w:rPr>
          <w:rFonts w:cs="Times New Roman"/>
          <w:szCs w:val="28"/>
        </w:rPr>
      </w:pPr>
      <w:r w:rsidRPr="00670D04">
        <w:rPr>
          <w:rFonts w:cs="Times New Roman"/>
          <w:szCs w:val="28"/>
        </w:rPr>
        <w:t xml:space="preserve">Исследование кажущейся плотности и линейной усадки </w:t>
      </w:r>
      <w:r w:rsidR="00A53840" w:rsidRPr="00670D04">
        <w:rPr>
          <w:rFonts w:cs="Times New Roman"/>
          <w:szCs w:val="28"/>
        </w:rPr>
        <w:t xml:space="preserve">пресс-заготовок и </w:t>
      </w:r>
      <w:r w:rsidRPr="00670D04">
        <w:rPr>
          <w:rFonts w:cs="Times New Roman"/>
          <w:szCs w:val="28"/>
        </w:rPr>
        <w:t>керамических образцов проводили путем измерения геометрических размеров до и после спекания. Данный подход позволяет количественно оценить степень уплотнения материала и эффективность процессов диффузионного спекания. Кажущуюся (геометрическую) плотность определяли как отношение массы образца к его объему:</w:t>
      </w:r>
    </w:p>
    <w:p w14:paraId="072BDC2B" w14:textId="147E3EDE" w:rsidR="00740E1C" w:rsidRDefault="00740E1C" w:rsidP="005F115C">
      <w:pPr>
        <w:spacing w:after="0" w:line="240" w:lineRule="auto"/>
        <w:ind w:firstLine="709"/>
        <w:jc w:val="both"/>
        <w:rPr>
          <w:rFonts w:cs="Times New Roman"/>
          <w:szCs w:val="28"/>
        </w:rPr>
      </w:pPr>
    </w:p>
    <w:p w14:paraId="4A3E8D39" w14:textId="042B62EB" w:rsidR="00E64D24" w:rsidRDefault="00E64D24" w:rsidP="00E64D24">
      <w:pPr>
        <w:spacing w:after="0" w:line="240" w:lineRule="auto"/>
        <w:ind w:firstLine="709"/>
        <w:jc w:val="right"/>
        <w:rPr>
          <w:rFonts w:cs="Times New Roman"/>
          <w:szCs w:val="28"/>
        </w:rPr>
      </w:pPr>
      <m:oMath>
        <m:r>
          <w:rPr>
            <w:rFonts w:ascii="Cambria Math" w:hAnsi="Cambria Math" w:cs="Times New Roman"/>
            <w:szCs w:val="28"/>
          </w:rPr>
          <m:t>ρ=</m:t>
        </m:r>
        <m:f>
          <m:fPr>
            <m:ctrlPr>
              <w:rPr>
                <w:rFonts w:ascii="Cambria Math" w:hAnsi="Cambria Math" w:cs="Times New Roman"/>
                <w:i/>
                <w:szCs w:val="28"/>
              </w:rPr>
            </m:ctrlPr>
          </m:fPr>
          <m:num>
            <m:r>
              <w:rPr>
                <w:rFonts w:ascii="Cambria Math" w:hAnsi="Cambria Math" w:cs="Times New Roman"/>
                <w:szCs w:val="28"/>
              </w:rPr>
              <m:t>m</m:t>
            </m:r>
          </m:num>
          <m:den>
            <m:r>
              <w:rPr>
                <w:rFonts w:ascii="Cambria Math" w:hAnsi="Cambria Math" w:cs="Times New Roman"/>
                <w:szCs w:val="28"/>
              </w:rPr>
              <m:t>V</m:t>
            </m:r>
          </m:den>
        </m:f>
      </m:oMath>
      <w:r>
        <w:rPr>
          <w:rFonts w:eastAsiaTheme="minorEastAsia" w:cs="Times New Roman"/>
          <w:iCs/>
          <w:szCs w:val="28"/>
          <w:lang w:val="kk-KZ"/>
        </w:rPr>
        <w:t xml:space="preserve">                                                           </w:t>
      </w:r>
      <w:r w:rsidRPr="00670D04">
        <w:rPr>
          <w:rFonts w:eastAsiaTheme="minorEastAsia" w:cs="Times New Roman"/>
          <w:iCs/>
          <w:szCs w:val="28"/>
        </w:rPr>
        <w:t>(2.7)</w:t>
      </w:r>
    </w:p>
    <w:p w14:paraId="5EA13A2F" w14:textId="77777777" w:rsidR="00E64D24" w:rsidRDefault="00E64D24" w:rsidP="005F115C">
      <w:pPr>
        <w:spacing w:after="0" w:line="240" w:lineRule="auto"/>
        <w:ind w:firstLine="709"/>
        <w:jc w:val="both"/>
        <w:rPr>
          <w:rFonts w:cs="Times New Roman"/>
          <w:szCs w:val="28"/>
        </w:rPr>
      </w:pPr>
    </w:p>
    <w:p w14:paraId="4D8AB8AC" w14:textId="7A991AAC" w:rsidR="00E0530A" w:rsidRPr="00670D04" w:rsidRDefault="00557264" w:rsidP="00E64D24">
      <w:pPr>
        <w:spacing w:after="0" w:line="240" w:lineRule="auto"/>
        <w:jc w:val="both"/>
        <w:rPr>
          <w:rFonts w:eastAsiaTheme="minorEastAsia" w:cs="Times New Roman"/>
          <w:szCs w:val="28"/>
        </w:rPr>
      </w:pPr>
      <w:r w:rsidRPr="00670D04">
        <w:rPr>
          <w:rFonts w:cs="Times New Roman"/>
          <w:szCs w:val="28"/>
        </w:rPr>
        <w:t xml:space="preserve">где </w:t>
      </w:r>
      <m:oMath>
        <m:r>
          <w:rPr>
            <w:rFonts w:ascii="Cambria Math" w:hAnsi="Cambria Math" w:cs="Times New Roman"/>
            <w:szCs w:val="28"/>
          </w:rPr>
          <m:t>m</m:t>
        </m:r>
      </m:oMath>
      <w:r w:rsidRPr="00670D04">
        <w:rPr>
          <w:rFonts w:eastAsiaTheme="minorEastAsia" w:cs="Times New Roman"/>
          <w:szCs w:val="28"/>
        </w:rPr>
        <w:t xml:space="preserve"> – масса образца</w:t>
      </w:r>
      <w:r w:rsidR="00E0530A" w:rsidRPr="00670D04">
        <w:rPr>
          <w:rFonts w:eastAsiaTheme="minorEastAsia" w:cs="Times New Roman"/>
          <w:szCs w:val="28"/>
        </w:rPr>
        <w:t>;</w:t>
      </w:r>
    </w:p>
    <w:p w14:paraId="1AB0FEA9" w14:textId="0F551170" w:rsidR="00913471" w:rsidRPr="00670D04" w:rsidRDefault="00557264" w:rsidP="00E64D24">
      <w:pPr>
        <w:spacing w:after="0" w:line="240" w:lineRule="auto"/>
        <w:ind w:firstLine="462"/>
        <w:jc w:val="both"/>
        <w:rPr>
          <w:rFonts w:eastAsiaTheme="minorEastAsia" w:cs="Times New Roman"/>
          <w:szCs w:val="28"/>
        </w:rPr>
      </w:pPr>
      <m:oMath>
        <m:r>
          <w:rPr>
            <w:rFonts w:ascii="Cambria Math" w:hAnsi="Cambria Math" w:cs="Times New Roman"/>
            <w:szCs w:val="28"/>
          </w:rPr>
          <m:t>V</m:t>
        </m:r>
      </m:oMath>
      <w:r w:rsidRPr="00670D04">
        <w:rPr>
          <w:rFonts w:eastAsiaTheme="minorEastAsia" w:cs="Times New Roman"/>
          <w:szCs w:val="28"/>
        </w:rPr>
        <w:t xml:space="preserve"> – объем, рассчитанный на основе геометрических размеров.</w:t>
      </w:r>
    </w:p>
    <w:p w14:paraId="4334528A" w14:textId="05346CDD" w:rsidR="00557264" w:rsidRPr="00670D04" w:rsidRDefault="00557264" w:rsidP="005F115C">
      <w:pPr>
        <w:spacing w:after="0" w:line="240" w:lineRule="auto"/>
        <w:ind w:firstLine="709"/>
        <w:jc w:val="both"/>
        <w:rPr>
          <w:rFonts w:eastAsiaTheme="minorEastAsia" w:cs="Times New Roman"/>
          <w:szCs w:val="28"/>
        </w:rPr>
      </w:pPr>
      <w:r w:rsidRPr="00670D04">
        <w:rPr>
          <w:rFonts w:eastAsiaTheme="minorEastAsia" w:cs="Times New Roman"/>
          <w:szCs w:val="28"/>
        </w:rPr>
        <w:t>Линейная усадка была рассчитана по формуле</w:t>
      </w:r>
      <w:r w:rsidR="00E64D24">
        <w:rPr>
          <w:rFonts w:eastAsiaTheme="minorEastAsia" w:cs="Times New Roman"/>
          <w:szCs w:val="28"/>
          <w:lang w:val="kk-KZ"/>
        </w:rPr>
        <w:t xml:space="preserve"> (2.8)</w:t>
      </w:r>
      <w:r w:rsidRPr="00670D04">
        <w:rPr>
          <w:rFonts w:eastAsiaTheme="minorEastAsia" w:cs="Times New Roman"/>
          <w:szCs w:val="28"/>
        </w:rPr>
        <w:t>:</w:t>
      </w:r>
    </w:p>
    <w:p w14:paraId="6ECF0438" w14:textId="5026CEB6" w:rsidR="00740E1C" w:rsidRDefault="00740E1C" w:rsidP="005F115C">
      <w:pPr>
        <w:spacing w:after="0" w:line="240" w:lineRule="auto"/>
        <w:ind w:firstLine="709"/>
        <w:jc w:val="both"/>
        <w:rPr>
          <w:rFonts w:eastAsiaTheme="minorEastAsia" w:cs="Times New Roman"/>
          <w:szCs w:val="28"/>
        </w:rPr>
      </w:pPr>
    </w:p>
    <w:p w14:paraId="7BD4ED90" w14:textId="7856EF3B" w:rsidR="00E64D24" w:rsidRPr="00E64D24" w:rsidRDefault="00E64D24" w:rsidP="00E64D24">
      <w:pPr>
        <w:spacing w:after="0" w:line="240" w:lineRule="auto"/>
        <w:ind w:firstLine="709"/>
        <w:jc w:val="right"/>
        <w:rPr>
          <w:rFonts w:eastAsiaTheme="minorEastAsia" w:cs="Times New Roman"/>
          <w:szCs w:val="28"/>
          <w:lang w:val="kk-KZ"/>
        </w:rPr>
      </w:pPr>
      <m:oMath>
        <m:r>
          <w:rPr>
            <w:rFonts w:ascii="Cambria Math" w:hAnsi="Cambria Math" w:cs="Times New Roman"/>
            <w:szCs w:val="28"/>
          </w:rPr>
          <m:t>L=1-</m:t>
        </m:r>
        <m:f>
          <m:fPr>
            <m:ctrlPr>
              <w:rPr>
                <w:rFonts w:ascii="Cambria Math" w:hAnsi="Cambria Math" w:cs="Times New Roman"/>
                <w:i/>
                <w:szCs w:val="28"/>
              </w:rPr>
            </m:ctrlPr>
          </m:fPr>
          <m:num>
            <m:r>
              <w:rPr>
                <w:rFonts w:ascii="Cambria Math" w:hAnsi="Cambria Math" w:cs="Times New Roman"/>
                <w:szCs w:val="28"/>
              </w:rPr>
              <m:t>V</m:t>
            </m:r>
          </m:num>
          <m:den>
            <m:sSub>
              <m:sSubPr>
                <m:ctrlPr>
                  <w:rPr>
                    <w:rFonts w:ascii="Cambria Math" w:hAnsi="Cambria Math" w:cs="Times New Roman"/>
                    <w:i/>
                    <w:szCs w:val="28"/>
                  </w:rPr>
                </m:ctrlPr>
              </m:sSubPr>
              <m:e>
                <m:r>
                  <w:rPr>
                    <w:rFonts w:ascii="Cambria Math" w:hAnsi="Cambria Math" w:cs="Times New Roman"/>
                    <w:szCs w:val="28"/>
                  </w:rPr>
                  <m:t>V</m:t>
                </m:r>
              </m:e>
              <m:sub>
                <m:r>
                  <w:rPr>
                    <w:rFonts w:ascii="Cambria Math" w:hAnsi="Cambria Math" w:cs="Times New Roman"/>
                    <w:szCs w:val="28"/>
                  </w:rPr>
                  <m:t>0</m:t>
                </m:r>
              </m:sub>
            </m:sSub>
          </m:den>
        </m:f>
      </m:oMath>
      <w:r>
        <w:rPr>
          <w:rFonts w:eastAsiaTheme="minorEastAsia" w:cs="Times New Roman"/>
          <w:szCs w:val="28"/>
          <w:lang w:val="kk-KZ"/>
        </w:rPr>
        <w:t xml:space="preserve">                                                               (2.8)</w:t>
      </w:r>
    </w:p>
    <w:p w14:paraId="37AE06A1" w14:textId="26D1C979" w:rsidR="00E64D24" w:rsidRDefault="00E64D24" w:rsidP="005F115C">
      <w:pPr>
        <w:spacing w:after="0" w:line="240" w:lineRule="auto"/>
        <w:ind w:firstLine="709"/>
        <w:jc w:val="both"/>
        <w:rPr>
          <w:rFonts w:eastAsiaTheme="minorEastAsia" w:cs="Times New Roman"/>
          <w:szCs w:val="28"/>
        </w:rPr>
      </w:pPr>
    </w:p>
    <w:p w14:paraId="433596D3" w14:textId="77777777" w:rsidR="00E0530A" w:rsidRPr="00670D04" w:rsidRDefault="00930719" w:rsidP="00E64D24">
      <w:pPr>
        <w:spacing w:after="0" w:line="240" w:lineRule="auto"/>
        <w:jc w:val="both"/>
        <w:rPr>
          <w:rFonts w:eastAsiaTheme="minorEastAsia" w:cs="Times New Roman"/>
          <w:szCs w:val="28"/>
        </w:rPr>
      </w:pPr>
      <w:r w:rsidRPr="00670D04">
        <w:rPr>
          <w:rFonts w:eastAsiaTheme="minorEastAsia" w:cs="Times New Roman"/>
          <w:szCs w:val="28"/>
        </w:rPr>
        <w:t xml:space="preserve">где </w:t>
      </w:r>
      <m:oMath>
        <m:r>
          <w:rPr>
            <w:rFonts w:ascii="Cambria Math" w:hAnsi="Cambria Math" w:cs="Times New Roman"/>
            <w:szCs w:val="28"/>
          </w:rPr>
          <m:t>V</m:t>
        </m:r>
      </m:oMath>
      <w:r w:rsidRPr="00670D04">
        <w:rPr>
          <w:rFonts w:eastAsiaTheme="minorEastAsia" w:cs="Times New Roman"/>
          <w:szCs w:val="28"/>
        </w:rPr>
        <w:t xml:space="preserve"> – объем образца после спекания</w:t>
      </w:r>
      <w:r w:rsidR="00E0530A" w:rsidRPr="00670D04">
        <w:rPr>
          <w:rFonts w:eastAsiaTheme="minorEastAsia" w:cs="Times New Roman"/>
          <w:szCs w:val="28"/>
        </w:rPr>
        <w:t>;</w:t>
      </w:r>
    </w:p>
    <w:p w14:paraId="407FD752" w14:textId="00EDF0A5" w:rsidR="00930719" w:rsidRPr="00670D04" w:rsidRDefault="00000000" w:rsidP="00E64D24">
      <w:pPr>
        <w:spacing w:after="0" w:line="240" w:lineRule="auto"/>
        <w:ind w:firstLine="462"/>
        <w:jc w:val="both"/>
        <w:rPr>
          <w:rFonts w:eastAsiaTheme="minorEastAsia" w:cs="Times New Roman"/>
          <w:szCs w:val="28"/>
        </w:rPr>
      </w:pPr>
      <m:oMath>
        <m:sSub>
          <m:sSubPr>
            <m:ctrlPr>
              <w:rPr>
                <w:rFonts w:ascii="Cambria Math" w:hAnsi="Cambria Math" w:cs="Times New Roman"/>
                <w:i/>
                <w:szCs w:val="28"/>
              </w:rPr>
            </m:ctrlPr>
          </m:sSubPr>
          <m:e>
            <m:r>
              <w:rPr>
                <w:rFonts w:ascii="Cambria Math" w:hAnsi="Cambria Math" w:cs="Times New Roman"/>
                <w:szCs w:val="28"/>
              </w:rPr>
              <m:t>V</m:t>
            </m:r>
          </m:e>
          <m:sub>
            <m:r>
              <w:rPr>
                <w:rFonts w:ascii="Cambria Math" w:hAnsi="Cambria Math" w:cs="Times New Roman"/>
                <w:szCs w:val="28"/>
              </w:rPr>
              <m:t>0</m:t>
            </m:r>
          </m:sub>
        </m:sSub>
      </m:oMath>
      <w:r w:rsidR="00930719" w:rsidRPr="00670D04">
        <w:rPr>
          <w:rFonts w:eastAsiaTheme="minorEastAsia" w:cs="Times New Roman"/>
          <w:szCs w:val="28"/>
        </w:rPr>
        <w:t xml:space="preserve"> – объем образца до спекания.</w:t>
      </w:r>
    </w:p>
    <w:p w14:paraId="7044496A" w14:textId="1A67C3F1" w:rsidR="00111F8B" w:rsidRDefault="00930719" w:rsidP="005F115C">
      <w:pPr>
        <w:spacing w:after="0" w:line="240" w:lineRule="auto"/>
        <w:ind w:firstLine="709"/>
        <w:jc w:val="both"/>
        <w:rPr>
          <w:rFonts w:eastAsiaTheme="minorEastAsia" w:cs="Times New Roman"/>
          <w:szCs w:val="28"/>
        </w:rPr>
      </w:pPr>
      <w:r w:rsidRPr="00670D04">
        <w:rPr>
          <w:rFonts w:eastAsiaTheme="minorEastAsia" w:cs="Times New Roman"/>
          <w:szCs w:val="28"/>
        </w:rPr>
        <w:t>Кроме того, проводилось измерение архимедовой плотности, путем измерения массы образца в обычных условиях и в воде</w:t>
      </w:r>
      <w:r w:rsidR="00111F8B" w:rsidRPr="00670D04">
        <w:rPr>
          <w:rFonts w:eastAsiaTheme="minorEastAsia" w:cs="Times New Roman"/>
          <w:szCs w:val="28"/>
        </w:rPr>
        <w:t xml:space="preserve"> на лабораторных весах </w:t>
      </w:r>
      <w:r w:rsidR="00111F8B" w:rsidRPr="00670D04">
        <w:rPr>
          <w:rFonts w:eastAsiaTheme="minorEastAsia" w:cs="Times New Roman"/>
          <w:szCs w:val="28"/>
          <w:lang w:val="en-US"/>
        </w:rPr>
        <w:lastRenderedPageBreak/>
        <w:t>RadWag</w:t>
      </w:r>
      <w:r w:rsidR="00111F8B" w:rsidRPr="00670D04">
        <w:rPr>
          <w:rFonts w:eastAsiaTheme="minorEastAsia" w:cs="Times New Roman"/>
          <w:szCs w:val="28"/>
        </w:rPr>
        <w:t xml:space="preserve"> (</w:t>
      </w:r>
      <w:r w:rsidR="00D4383C" w:rsidRPr="00670D04">
        <w:rPr>
          <w:rFonts w:eastAsiaTheme="minorEastAsia" w:cs="Times New Roman"/>
          <w:szCs w:val="28"/>
        </w:rPr>
        <w:t xml:space="preserve">RADWAG Wagi Elektroniczne, </w:t>
      </w:r>
      <w:r w:rsidR="00F25875" w:rsidRPr="00670D04">
        <w:rPr>
          <w:rFonts w:eastAsiaTheme="minorEastAsia" w:cs="Times New Roman"/>
          <w:szCs w:val="28"/>
        </w:rPr>
        <w:t>Польша</w:t>
      </w:r>
      <w:r w:rsidR="00111F8B" w:rsidRPr="00670D04">
        <w:rPr>
          <w:rFonts w:eastAsiaTheme="minorEastAsia" w:cs="Times New Roman"/>
          <w:szCs w:val="28"/>
        </w:rPr>
        <w:t>)</w:t>
      </w:r>
      <w:r w:rsidRPr="00670D04">
        <w:rPr>
          <w:rFonts w:eastAsiaTheme="minorEastAsia" w:cs="Times New Roman"/>
          <w:szCs w:val="28"/>
        </w:rPr>
        <w:t>.</w:t>
      </w:r>
      <w:r w:rsidR="00111F8B" w:rsidRPr="00670D04">
        <w:rPr>
          <w:rFonts w:eastAsiaTheme="minorEastAsia" w:cs="Times New Roman"/>
          <w:szCs w:val="28"/>
        </w:rPr>
        <w:t xml:space="preserve"> Плотность образца рассчитывалась из уравнения:</w:t>
      </w:r>
    </w:p>
    <w:p w14:paraId="19D4A1A9" w14:textId="6862307D" w:rsidR="00E64D24" w:rsidRDefault="00E64D24" w:rsidP="005F115C">
      <w:pPr>
        <w:spacing w:after="0" w:line="240" w:lineRule="auto"/>
        <w:ind w:firstLine="709"/>
        <w:jc w:val="both"/>
        <w:rPr>
          <w:rFonts w:eastAsiaTheme="minorEastAsia" w:cs="Times New Roman"/>
          <w:szCs w:val="28"/>
        </w:rPr>
      </w:pPr>
    </w:p>
    <w:p w14:paraId="19EB1BE1" w14:textId="0A0A41D3" w:rsidR="00E64D24" w:rsidRPr="00E64D24" w:rsidRDefault="00000000" w:rsidP="00E64D24">
      <w:pPr>
        <w:spacing w:after="0" w:line="240" w:lineRule="auto"/>
        <w:ind w:firstLine="709"/>
        <w:jc w:val="right"/>
        <w:rPr>
          <w:rFonts w:eastAsiaTheme="minorEastAsia" w:cs="Times New Roman"/>
          <w:szCs w:val="28"/>
          <w:lang w:val="kk-KZ"/>
        </w:rPr>
      </w:pP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ρ</m:t>
            </m:r>
          </m:e>
          <m:sub>
            <m:r>
              <w:rPr>
                <w:rFonts w:ascii="Cambria Math" w:eastAsiaTheme="minorEastAsia" w:hAnsi="Cambria Math" w:cs="Times New Roman"/>
                <w:szCs w:val="28"/>
              </w:rPr>
              <m:t>Арх.</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А</m:t>
            </m:r>
          </m:num>
          <m:den>
            <m:r>
              <w:rPr>
                <w:rFonts w:ascii="Cambria Math" w:eastAsiaTheme="minorEastAsia" w:hAnsi="Cambria Math" w:cs="Times New Roman"/>
                <w:szCs w:val="28"/>
              </w:rPr>
              <m:t>А-В</m:t>
            </m:r>
          </m:den>
        </m:f>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ρ</m:t>
            </m:r>
          </m:e>
          <m:sub>
            <m:r>
              <w:rPr>
                <w:rFonts w:ascii="Cambria Math" w:eastAsiaTheme="minorEastAsia" w:hAnsi="Cambria Math" w:cs="Times New Roman"/>
                <w:szCs w:val="28"/>
              </w:rPr>
              <m:t>0</m:t>
            </m:r>
          </m:sub>
        </m:sSub>
      </m:oMath>
      <w:r w:rsidR="00E64D24">
        <w:rPr>
          <w:rFonts w:eastAsiaTheme="minorEastAsia" w:cs="Times New Roman"/>
          <w:szCs w:val="28"/>
          <w:lang w:val="kk-KZ"/>
        </w:rPr>
        <w:t xml:space="preserve">                                                 (2.9)</w:t>
      </w:r>
    </w:p>
    <w:p w14:paraId="31E3BA47" w14:textId="15F11F9C" w:rsidR="00E64D24" w:rsidRDefault="00E64D24" w:rsidP="005F115C">
      <w:pPr>
        <w:spacing w:after="0" w:line="240" w:lineRule="auto"/>
        <w:ind w:firstLine="709"/>
        <w:jc w:val="both"/>
        <w:rPr>
          <w:rFonts w:eastAsiaTheme="minorEastAsia" w:cs="Times New Roman"/>
          <w:szCs w:val="28"/>
        </w:rPr>
      </w:pPr>
    </w:p>
    <w:p w14:paraId="4D824385" w14:textId="6BFEC78D" w:rsidR="00111F8B" w:rsidRPr="00670D04" w:rsidRDefault="00111F8B" w:rsidP="00E64D24">
      <w:pPr>
        <w:spacing w:after="0" w:line="240" w:lineRule="auto"/>
        <w:jc w:val="both"/>
        <w:rPr>
          <w:rFonts w:eastAsiaTheme="minorEastAsia" w:cs="Times New Roman"/>
          <w:szCs w:val="28"/>
        </w:rPr>
      </w:pPr>
      <w:r w:rsidRPr="00670D04">
        <w:rPr>
          <w:rFonts w:eastAsiaTheme="minorEastAsia" w:cs="Times New Roman"/>
          <w:szCs w:val="28"/>
        </w:rPr>
        <w:t xml:space="preserve">где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ρ</m:t>
            </m:r>
          </m:e>
          <m:sub>
            <m:r>
              <w:rPr>
                <w:rFonts w:ascii="Cambria Math" w:eastAsiaTheme="minorEastAsia" w:hAnsi="Cambria Math" w:cs="Times New Roman"/>
                <w:szCs w:val="28"/>
              </w:rPr>
              <m:t>Арх.</m:t>
            </m:r>
          </m:sub>
        </m:sSub>
      </m:oMath>
      <w:r w:rsidRPr="00670D04">
        <w:rPr>
          <w:rFonts w:eastAsiaTheme="minorEastAsia" w:cs="Times New Roman"/>
          <w:szCs w:val="28"/>
        </w:rPr>
        <w:t xml:space="preserve"> – плотность образца;</w:t>
      </w:r>
    </w:p>
    <w:p w14:paraId="11362B7E" w14:textId="6D2CD546" w:rsidR="00111F8B" w:rsidRPr="00670D04" w:rsidRDefault="00111F8B" w:rsidP="00E64D24">
      <w:pPr>
        <w:spacing w:after="0" w:line="240" w:lineRule="auto"/>
        <w:ind w:left="1134" w:hanging="686"/>
        <w:jc w:val="both"/>
        <w:rPr>
          <w:rFonts w:eastAsiaTheme="minorEastAsia" w:cs="Times New Roman"/>
          <w:szCs w:val="28"/>
        </w:rPr>
      </w:pPr>
      <w:r w:rsidRPr="00670D04">
        <w:rPr>
          <w:rFonts w:eastAsiaTheme="minorEastAsia" w:cs="Times New Roman"/>
          <w:szCs w:val="28"/>
        </w:rPr>
        <w:t>А – масса образца, измеренная в воздухе;</w:t>
      </w:r>
    </w:p>
    <w:p w14:paraId="63786DB0" w14:textId="6FBC5C13" w:rsidR="00111F8B" w:rsidRPr="00670D04" w:rsidRDefault="00111F8B" w:rsidP="00E64D24">
      <w:pPr>
        <w:spacing w:after="0" w:line="240" w:lineRule="auto"/>
        <w:ind w:left="1134" w:hanging="686"/>
        <w:jc w:val="both"/>
        <w:rPr>
          <w:rFonts w:eastAsiaTheme="minorEastAsia" w:cs="Times New Roman"/>
          <w:szCs w:val="28"/>
        </w:rPr>
      </w:pPr>
      <w:r w:rsidRPr="00670D04">
        <w:rPr>
          <w:rFonts w:eastAsiaTheme="minorEastAsia" w:cs="Times New Roman"/>
          <w:szCs w:val="28"/>
        </w:rPr>
        <w:t>В – масса образца, измеренная в жидкости;</w:t>
      </w:r>
    </w:p>
    <w:p w14:paraId="37382162" w14:textId="70466E9F" w:rsidR="00111F8B" w:rsidRPr="00670D04" w:rsidRDefault="00000000" w:rsidP="00E64D24">
      <w:pPr>
        <w:spacing w:after="0" w:line="240" w:lineRule="auto"/>
        <w:ind w:left="1134" w:hanging="686"/>
        <w:jc w:val="both"/>
        <w:rPr>
          <w:rFonts w:eastAsiaTheme="minorEastAsia" w:cs="Times New Roman"/>
          <w:szCs w:val="28"/>
        </w:rPr>
      </w:pP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ρ</m:t>
            </m:r>
          </m:e>
          <m:sub>
            <m:r>
              <w:rPr>
                <w:rFonts w:ascii="Cambria Math" w:eastAsiaTheme="minorEastAsia" w:hAnsi="Cambria Math" w:cs="Times New Roman"/>
                <w:szCs w:val="28"/>
              </w:rPr>
              <m:t>0</m:t>
            </m:r>
          </m:sub>
        </m:sSub>
      </m:oMath>
      <w:r w:rsidR="00111F8B" w:rsidRPr="00670D04">
        <w:rPr>
          <w:rFonts w:eastAsiaTheme="minorEastAsia" w:cs="Times New Roman"/>
          <w:szCs w:val="28"/>
        </w:rPr>
        <w:t xml:space="preserve"> – плотность жидкости.</w:t>
      </w:r>
    </w:p>
    <w:p w14:paraId="7F0F5BC1" w14:textId="62624ED4" w:rsidR="00AE4BA4" w:rsidRPr="00670D04" w:rsidRDefault="00A53840" w:rsidP="005F115C">
      <w:pPr>
        <w:spacing w:after="0" w:line="240" w:lineRule="auto"/>
        <w:ind w:firstLine="709"/>
        <w:jc w:val="both"/>
        <w:rPr>
          <w:rFonts w:eastAsiaTheme="majorEastAsia" w:cs="Times New Roman"/>
          <w:bCs/>
          <w:szCs w:val="32"/>
        </w:rPr>
      </w:pPr>
      <w:r w:rsidRPr="00670D04">
        <w:rPr>
          <w:rFonts w:eastAsiaTheme="majorEastAsia" w:cs="Times New Roman"/>
          <w:bCs/>
          <w:szCs w:val="32"/>
        </w:rPr>
        <w:t>Пористость пресс-заготовок и керамических образцов осуществлялась двумя методами. Первый, измерение пористости путем сравнения экспериментально установленной и теоретической рентгеновской плотности:</w:t>
      </w:r>
    </w:p>
    <w:p w14:paraId="6D8E6F06" w14:textId="7108F7D6" w:rsidR="00740E1C" w:rsidRDefault="00740E1C" w:rsidP="005F115C">
      <w:pPr>
        <w:spacing w:after="0" w:line="240" w:lineRule="auto"/>
        <w:ind w:firstLine="709"/>
        <w:jc w:val="both"/>
        <w:rPr>
          <w:rFonts w:eastAsiaTheme="majorEastAsia" w:cs="Times New Roman"/>
          <w:bCs/>
          <w:szCs w:val="32"/>
        </w:rPr>
      </w:pPr>
    </w:p>
    <w:p w14:paraId="0018B68C" w14:textId="732B7E1C" w:rsidR="00E64D24" w:rsidRPr="00E64D24" w:rsidRDefault="00E64D24" w:rsidP="00E64D24">
      <w:pPr>
        <w:spacing w:after="0" w:line="240" w:lineRule="auto"/>
        <w:ind w:firstLine="709"/>
        <w:jc w:val="right"/>
        <w:rPr>
          <w:rFonts w:eastAsiaTheme="majorEastAsia" w:cs="Times New Roman"/>
          <w:bCs/>
          <w:szCs w:val="32"/>
          <w:lang w:val="kk-KZ"/>
        </w:rPr>
      </w:pPr>
      <m:oMath>
        <m:r>
          <w:rPr>
            <w:rFonts w:ascii="Cambria Math" w:eastAsiaTheme="majorEastAsia" w:hAnsi="Cambria Math" w:cs="Times New Roman"/>
            <w:szCs w:val="32"/>
          </w:rPr>
          <m:t>p=</m:t>
        </m:r>
        <m:d>
          <m:dPr>
            <m:ctrlPr>
              <w:rPr>
                <w:rFonts w:ascii="Cambria Math" w:eastAsiaTheme="majorEastAsia" w:hAnsi="Cambria Math" w:cs="Times New Roman"/>
                <w:bCs/>
                <w:i/>
                <w:szCs w:val="32"/>
              </w:rPr>
            </m:ctrlPr>
          </m:dPr>
          <m:e>
            <m:r>
              <w:rPr>
                <w:rFonts w:ascii="Cambria Math" w:eastAsiaTheme="majorEastAsia" w:hAnsi="Cambria Math" w:cs="Times New Roman"/>
                <w:szCs w:val="32"/>
              </w:rPr>
              <m:t>1-</m:t>
            </m:r>
            <m:f>
              <m:fPr>
                <m:ctrlPr>
                  <w:rPr>
                    <w:rFonts w:ascii="Cambria Math" w:eastAsiaTheme="majorEastAsia" w:hAnsi="Cambria Math" w:cs="Times New Roman"/>
                    <w:bCs/>
                    <w:i/>
                    <w:szCs w:val="32"/>
                  </w:rPr>
                </m:ctrlPr>
              </m:fPr>
              <m:num>
                <m:sSub>
                  <m:sSubPr>
                    <m:ctrlPr>
                      <w:rPr>
                        <w:rFonts w:ascii="Cambria Math" w:eastAsiaTheme="majorEastAsia" w:hAnsi="Cambria Math" w:cs="Times New Roman"/>
                        <w:bCs/>
                        <w:i/>
                        <w:szCs w:val="32"/>
                      </w:rPr>
                    </m:ctrlPr>
                  </m:sSubPr>
                  <m:e>
                    <m:r>
                      <w:rPr>
                        <w:rFonts w:ascii="Cambria Math" w:eastAsiaTheme="majorEastAsia" w:hAnsi="Cambria Math" w:cs="Times New Roman"/>
                        <w:szCs w:val="32"/>
                      </w:rPr>
                      <m:t>ρ</m:t>
                    </m:r>
                  </m:e>
                  <m:sub>
                    <m:r>
                      <w:rPr>
                        <w:rFonts w:ascii="Cambria Math" w:eastAsiaTheme="majorEastAsia" w:hAnsi="Cambria Math" w:cs="Times New Roman"/>
                        <w:szCs w:val="32"/>
                      </w:rPr>
                      <m:t>экспер.</m:t>
                    </m:r>
                  </m:sub>
                </m:sSub>
              </m:num>
              <m:den>
                <m:sSub>
                  <m:sSubPr>
                    <m:ctrlPr>
                      <w:rPr>
                        <w:rFonts w:ascii="Cambria Math" w:eastAsiaTheme="majorEastAsia" w:hAnsi="Cambria Math" w:cs="Times New Roman"/>
                        <w:bCs/>
                        <w:i/>
                        <w:szCs w:val="32"/>
                      </w:rPr>
                    </m:ctrlPr>
                  </m:sSubPr>
                  <m:e>
                    <m:r>
                      <w:rPr>
                        <w:rFonts w:ascii="Cambria Math" w:eastAsiaTheme="majorEastAsia" w:hAnsi="Cambria Math" w:cs="Times New Roman"/>
                        <w:szCs w:val="32"/>
                      </w:rPr>
                      <m:t>ρ</m:t>
                    </m:r>
                  </m:e>
                  <m:sub>
                    <m:r>
                      <w:rPr>
                        <w:rFonts w:ascii="Cambria Math" w:eastAsiaTheme="majorEastAsia" w:hAnsi="Cambria Math" w:cs="Times New Roman"/>
                        <w:szCs w:val="32"/>
                      </w:rPr>
                      <m:t>теорет.</m:t>
                    </m:r>
                  </m:sub>
                </m:sSub>
              </m:den>
            </m:f>
          </m:e>
        </m:d>
        <m:r>
          <w:rPr>
            <w:rFonts w:ascii="Cambria Math" w:eastAsiaTheme="majorEastAsia" w:hAnsi="Cambria Math" w:cs="Times New Roman"/>
            <w:szCs w:val="32"/>
          </w:rPr>
          <m:t>.100%</m:t>
        </m:r>
      </m:oMath>
      <w:r>
        <w:rPr>
          <w:rFonts w:eastAsiaTheme="majorEastAsia" w:cs="Times New Roman"/>
          <w:bCs/>
          <w:szCs w:val="32"/>
          <w:lang w:val="kk-KZ"/>
        </w:rPr>
        <w:t xml:space="preserve">                                                (2.10)</w:t>
      </w:r>
    </w:p>
    <w:p w14:paraId="79A77DDD" w14:textId="77777777" w:rsidR="00740E1C" w:rsidRPr="00670D04" w:rsidRDefault="00740E1C" w:rsidP="005F115C">
      <w:pPr>
        <w:spacing w:after="0" w:line="240" w:lineRule="auto"/>
        <w:ind w:firstLine="709"/>
        <w:jc w:val="both"/>
        <w:rPr>
          <w:rFonts w:eastAsiaTheme="majorEastAsia" w:cs="Times New Roman"/>
          <w:szCs w:val="32"/>
        </w:rPr>
      </w:pPr>
    </w:p>
    <w:p w14:paraId="03CD70D0" w14:textId="0C462288" w:rsidR="00E0530A" w:rsidRPr="00670D04" w:rsidRDefault="00E0530A" w:rsidP="00E64D24">
      <w:pPr>
        <w:spacing w:after="0" w:line="240" w:lineRule="auto"/>
        <w:jc w:val="both"/>
        <w:rPr>
          <w:rFonts w:eastAsiaTheme="majorEastAsia" w:cs="Times New Roman"/>
          <w:szCs w:val="32"/>
        </w:rPr>
      </w:pPr>
      <w:r w:rsidRPr="00670D04">
        <w:rPr>
          <w:rFonts w:eastAsiaTheme="majorEastAsia" w:cs="Times New Roman"/>
          <w:szCs w:val="32"/>
        </w:rPr>
        <w:t xml:space="preserve">где </w:t>
      </w:r>
      <m:oMath>
        <m:sSub>
          <m:sSubPr>
            <m:ctrlPr>
              <w:rPr>
                <w:rFonts w:ascii="Cambria Math" w:eastAsiaTheme="majorEastAsia" w:hAnsi="Cambria Math" w:cs="Times New Roman"/>
                <w:bCs/>
                <w:i/>
                <w:szCs w:val="32"/>
              </w:rPr>
            </m:ctrlPr>
          </m:sSubPr>
          <m:e>
            <m:r>
              <w:rPr>
                <w:rFonts w:ascii="Cambria Math" w:eastAsiaTheme="majorEastAsia" w:hAnsi="Cambria Math" w:cs="Times New Roman"/>
                <w:szCs w:val="32"/>
              </w:rPr>
              <m:t>ρ</m:t>
            </m:r>
          </m:e>
          <m:sub>
            <m:r>
              <w:rPr>
                <w:rFonts w:ascii="Cambria Math" w:eastAsiaTheme="majorEastAsia" w:hAnsi="Cambria Math" w:cs="Times New Roman"/>
                <w:szCs w:val="32"/>
              </w:rPr>
              <m:t>экспер.</m:t>
            </m:r>
          </m:sub>
        </m:sSub>
      </m:oMath>
      <w:r w:rsidRPr="00670D04">
        <w:rPr>
          <w:rFonts w:eastAsiaTheme="majorEastAsia" w:cs="Times New Roman"/>
          <w:szCs w:val="32"/>
        </w:rPr>
        <w:t xml:space="preserve"> – экспериментально рассчитанная плотность образцов;</w:t>
      </w:r>
    </w:p>
    <w:p w14:paraId="76FD3B45" w14:textId="204E6681" w:rsidR="00E0530A" w:rsidRPr="00670D04" w:rsidRDefault="00000000" w:rsidP="00E64D24">
      <w:pPr>
        <w:spacing w:after="0" w:line="240" w:lineRule="auto"/>
        <w:ind w:firstLine="420"/>
        <w:jc w:val="both"/>
        <w:rPr>
          <w:rFonts w:eastAsiaTheme="majorEastAsia" w:cs="Times New Roman"/>
          <w:szCs w:val="32"/>
        </w:rPr>
      </w:pPr>
      <m:oMath>
        <m:sSub>
          <m:sSubPr>
            <m:ctrlPr>
              <w:rPr>
                <w:rFonts w:ascii="Cambria Math" w:eastAsiaTheme="majorEastAsia" w:hAnsi="Cambria Math" w:cs="Times New Roman"/>
                <w:bCs/>
                <w:i/>
                <w:szCs w:val="32"/>
              </w:rPr>
            </m:ctrlPr>
          </m:sSubPr>
          <m:e>
            <m:r>
              <w:rPr>
                <w:rFonts w:ascii="Cambria Math" w:eastAsiaTheme="majorEastAsia" w:hAnsi="Cambria Math" w:cs="Times New Roman"/>
                <w:szCs w:val="32"/>
              </w:rPr>
              <m:t>ρ</m:t>
            </m:r>
          </m:e>
          <m:sub>
            <m:r>
              <w:rPr>
                <w:rFonts w:ascii="Cambria Math" w:eastAsiaTheme="majorEastAsia" w:hAnsi="Cambria Math" w:cs="Times New Roman"/>
                <w:szCs w:val="32"/>
              </w:rPr>
              <m:t>теорет.</m:t>
            </m:r>
          </m:sub>
        </m:sSub>
      </m:oMath>
      <w:r w:rsidR="00E0530A" w:rsidRPr="00670D04">
        <w:rPr>
          <w:rFonts w:eastAsiaTheme="majorEastAsia" w:cs="Times New Roman"/>
          <w:bCs/>
          <w:szCs w:val="32"/>
        </w:rPr>
        <w:t xml:space="preserve"> – теоретически рассчитанная плотность образцов.</w:t>
      </w:r>
    </w:p>
    <w:p w14:paraId="2E5C750F" w14:textId="1794823A" w:rsidR="00A53840" w:rsidRPr="00670D04" w:rsidRDefault="00A53840" w:rsidP="005F115C">
      <w:pPr>
        <w:spacing w:after="0" w:line="240" w:lineRule="auto"/>
        <w:ind w:firstLine="709"/>
        <w:jc w:val="both"/>
        <w:rPr>
          <w:rFonts w:eastAsiaTheme="majorEastAsia" w:cs="Times New Roman"/>
          <w:bCs/>
          <w:szCs w:val="32"/>
        </w:rPr>
      </w:pPr>
      <w:r w:rsidRPr="00670D04">
        <w:rPr>
          <w:rFonts w:eastAsiaTheme="majorEastAsia" w:cs="Times New Roman"/>
          <w:bCs/>
          <w:szCs w:val="32"/>
        </w:rPr>
        <w:t xml:space="preserve">Второй метод заключался в оценке поверхностной пористости использованием программного пакета ImageJ. Анализ проводился на основе СЭМ-изображений поверхности образцов путем количественного сопоставления площадей, </w:t>
      </w:r>
      <w:r w:rsidR="00AC01D6" w:rsidRPr="00670D04">
        <w:rPr>
          <w:rFonts w:eastAsiaTheme="majorEastAsia" w:cs="Times New Roman"/>
          <w:bCs/>
          <w:szCs w:val="32"/>
        </w:rPr>
        <w:t>соответствующих порам (области с пониженной яркостью) и плотной матрице (области с повышенной яркостью).</w:t>
      </w:r>
    </w:p>
    <w:p w14:paraId="76F15EE4" w14:textId="77777777" w:rsidR="00A53840" w:rsidRPr="00670D04" w:rsidRDefault="00A53840" w:rsidP="005F115C">
      <w:pPr>
        <w:spacing w:after="0" w:line="240" w:lineRule="auto"/>
        <w:ind w:firstLine="709"/>
        <w:jc w:val="both"/>
        <w:rPr>
          <w:rFonts w:eastAsiaTheme="majorEastAsia" w:cs="Times New Roman"/>
          <w:bCs/>
          <w:szCs w:val="32"/>
        </w:rPr>
      </w:pPr>
    </w:p>
    <w:p w14:paraId="2BC310A0" w14:textId="4A03A356" w:rsidR="00E00F67" w:rsidRPr="00670D04" w:rsidRDefault="00E00F67" w:rsidP="005F115C">
      <w:pPr>
        <w:pStyle w:val="2"/>
        <w:spacing w:before="0" w:after="0" w:line="240" w:lineRule="auto"/>
        <w:ind w:firstLine="851"/>
        <w:rPr>
          <w:rFonts w:cs="Times New Roman"/>
        </w:rPr>
      </w:pPr>
      <w:bookmarkStart w:id="18" w:name="_Toc226557306"/>
      <w:r w:rsidRPr="00670D04">
        <w:rPr>
          <w:rFonts w:cs="Times New Roman"/>
        </w:rPr>
        <w:t>2.</w:t>
      </w:r>
      <w:r w:rsidR="00AE4BA4" w:rsidRPr="00670D04">
        <w:rPr>
          <w:rFonts w:cs="Times New Roman"/>
        </w:rPr>
        <w:t>6</w:t>
      </w:r>
      <w:r w:rsidR="00913471" w:rsidRPr="00670D04">
        <w:rPr>
          <w:rFonts w:cs="Times New Roman"/>
        </w:rPr>
        <w:t xml:space="preserve"> Методы </w:t>
      </w:r>
      <w:r w:rsidR="00962D23" w:rsidRPr="00670D04">
        <w:rPr>
          <w:rFonts w:cs="Times New Roman"/>
        </w:rPr>
        <w:t>исследования механических</w:t>
      </w:r>
      <w:r w:rsidR="00913471" w:rsidRPr="00670D04">
        <w:rPr>
          <w:rFonts w:cs="Times New Roman"/>
        </w:rPr>
        <w:t xml:space="preserve"> характеристик наноструктурированных керамик Zr</w:t>
      </w:r>
      <w:r w:rsidR="00913471" w:rsidRPr="00670D04">
        <w:rPr>
          <w:rFonts w:cs="Times New Roman"/>
          <w:vertAlign w:val="subscript"/>
        </w:rPr>
        <w:t>1-x</w:t>
      </w:r>
      <w:r w:rsidR="00913471" w:rsidRPr="00670D04">
        <w:rPr>
          <w:rFonts w:cs="Times New Roman"/>
        </w:rPr>
        <w:t>(Y, Ce, Ca, Mg)</w:t>
      </w:r>
      <w:r w:rsidR="00913471" w:rsidRPr="00670D04">
        <w:rPr>
          <w:rFonts w:cs="Times New Roman"/>
          <w:vertAlign w:val="subscript"/>
        </w:rPr>
        <w:t>x</w:t>
      </w:r>
      <w:r w:rsidR="00913471" w:rsidRPr="00670D04">
        <w:rPr>
          <w:rFonts w:cs="Times New Roman"/>
        </w:rPr>
        <w:t>O</w:t>
      </w:r>
      <w:r w:rsidR="00913471" w:rsidRPr="00670D04">
        <w:rPr>
          <w:rFonts w:cs="Times New Roman"/>
          <w:vertAlign w:val="subscript"/>
        </w:rPr>
        <w:t>2</w:t>
      </w:r>
      <w:bookmarkEnd w:id="18"/>
    </w:p>
    <w:p w14:paraId="3F9902AF" w14:textId="635A4A6C" w:rsidR="00913471" w:rsidRPr="00670D04" w:rsidRDefault="00913471" w:rsidP="005F115C">
      <w:pPr>
        <w:spacing w:after="0" w:line="240" w:lineRule="auto"/>
        <w:ind w:firstLine="709"/>
        <w:jc w:val="both"/>
        <w:rPr>
          <w:rFonts w:cs="Times New Roman"/>
          <w:szCs w:val="28"/>
        </w:rPr>
      </w:pPr>
      <w:r w:rsidRPr="00670D04">
        <w:rPr>
          <w:rFonts w:cs="Times New Roman"/>
          <w:szCs w:val="28"/>
        </w:rPr>
        <w:t>Микротвердость образцов оценивалась по методу Виккерса на микротвердомере Duro</w:t>
      </w:r>
      <w:r w:rsidR="00694118" w:rsidRPr="00670D04">
        <w:rPr>
          <w:rFonts w:cs="Times New Roman"/>
          <w:szCs w:val="28"/>
          <w:lang w:val="en-US"/>
        </w:rPr>
        <w:t>Scan</w:t>
      </w:r>
      <w:r w:rsidRPr="00670D04">
        <w:rPr>
          <w:rFonts w:cs="Times New Roman"/>
          <w:szCs w:val="28"/>
        </w:rPr>
        <w:t>-</w:t>
      </w:r>
      <w:r w:rsidR="00694118" w:rsidRPr="00670D04">
        <w:rPr>
          <w:rFonts w:cs="Times New Roman"/>
          <w:szCs w:val="28"/>
        </w:rPr>
        <w:t>50</w:t>
      </w:r>
      <w:r w:rsidR="00EB5316" w:rsidRPr="00670D04">
        <w:rPr>
          <w:rFonts w:cs="Times New Roman"/>
          <w:szCs w:val="28"/>
        </w:rPr>
        <w:t xml:space="preserve"> (</w:t>
      </w:r>
      <w:r w:rsidR="00F25875" w:rsidRPr="00670D04">
        <w:rPr>
          <w:rFonts w:cs="Times New Roman"/>
          <w:szCs w:val="28"/>
        </w:rPr>
        <w:t>EMCO-TEST Prüfmaschinen GmbH, Австрия</w:t>
      </w:r>
      <w:r w:rsidR="00EB5316" w:rsidRPr="00670D04">
        <w:rPr>
          <w:rFonts w:cs="Times New Roman"/>
          <w:szCs w:val="28"/>
        </w:rPr>
        <w:t>)</w:t>
      </w:r>
      <w:r w:rsidRPr="00670D04">
        <w:rPr>
          <w:rFonts w:cs="Times New Roman"/>
          <w:szCs w:val="28"/>
        </w:rPr>
        <w:t>.</w:t>
      </w:r>
      <w:r w:rsidR="00650631" w:rsidRPr="00670D04">
        <w:rPr>
          <w:rFonts w:cs="Times New Roman"/>
          <w:szCs w:val="28"/>
        </w:rPr>
        <w:t xml:space="preserve"> Определение твердости проводилось с использованием алмазного </w:t>
      </w:r>
      <w:r w:rsidR="00096622" w:rsidRPr="00670D04">
        <w:rPr>
          <w:rFonts w:cs="Times New Roman"/>
          <w:szCs w:val="28"/>
        </w:rPr>
        <w:t>индентора</w:t>
      </w:r>
      <w:r w:rsidR="00650631" w:rsidRPr="00670D04">
        <w:rPr>
          <w:rFonts w:cs="Times New Roman"/>
          <w:szCs w:val="28"/>
        </w:rPr>
        <w:t xml:space="preserve"> в форме </w:t>
      </w:r>
      <w:r w:rsidR="00096622" w:rsidRPr="00670D04">
        <w:rPr>
          <w:rFonts w:cs="Times New Roman"/>
          <w:szCs w:val="28"/>
        </w:rPr>
        <w:t xml:space="preserve">правильной четырехгранной </w:t>
      </w:r>
      <w:r w:rsidR="00650631" w:rsidRPr="00670D04">
        <w:rPr>
          <w:rFonts w:cs="Times New Roman"/>
          <w:szCs w:val="28"/>
        </w:rPr>
        <w:t>пирамиды Виккерса.</w:t>
      </w:r>
      <w:r w:rsidRPr="00670D04">
        <w:rPr>
          <w:rFonts w:cs="Times New Roman"/>
          <w:szCs w:val="28"/>
        </w:rPr>
        <w:t xml:space="preserve"> Перед </w:t>
      </w:r>
      <w:r w:rsidR="00096622" w:rsidRPr="00670D04">
        <w:rPr>
          <w:rFonts w:cs="Times New Roman"/>
          <w:szCs w:val="28"/>
        </w:rPr>
        <w:t xml:space="preserve">проведением </w:t>
      </w:r>
      <w:r w:rsidRPr="00670D04">
        <w:rPr>
          <w:rFonts w:cs="Times New Roman"/>
          <w:szCs w:val="28"/>
        </w:rPr>
        <w:t>измерени</w:t>
      </w:r>
      <w:r w:rsidR="00096622" w:rsidRPr="00670D04">
        <w:rPr>
          <w:rFonts w:cs="Times New Roman"/>
          <w:szCs w:val="28"/>
        </w:rPr>
        <w:t>й</w:t>
      </w:r>
      <w:r w:rsidRPr="00670D04">
        <w:rPr>
          <w:rFonts w:cs="Times New Roman"/>
          <w:szCs w:val="28"/>
        </w:rPr>
        <w:t xml:space="preserve"> поверхность образцов </w:t>
      </w:r>
      <w:r w:rsidR="00096622" w:rsidRPr="00670D04">
        <w:rPr>
          <w:rFonts w:cs="Times New Roman"/>
          <w:szCs w:val="28"/>
        </w:rPr>
        <w:t xml:space="preserve">подвергалась последовательной механической обработке - </w:t>
      </w:r>
      <w:r w:rsidRPr="00670D04">
        <w:rPr>
          <w:rFonts w:cs="Times New Roman"/>
          <w:szCs w:val="28"/>
        </w:rPr>
        <w:t>шлифован</w:t>
      </w:r>
      <w:r w:rsidR="00096622" w:rsidRPr="00670D04">
        <w:rPr>
          <w:rFonts w:cs="Times New Roman"/>
          <w:szCs w:val="28"/>
        </w:rPr>
        <w:t>ию</w:t>
      </w:r>
      <w:r w:rsidRPr="00670D04">
        <w:rPr>
          <w:rFonts w:cs="Times New Roman"/>
          <w:szCs w:val="28"/>
        </w:rPr>
        <w:t xml:space="preserve"> и полирован</w:t>
      </w:r>
      <w:r w:rsidR="00096622" w:rsidRPr="00670D04">
        <w:rPr>
          <w:rFonts w:cs="Times New Roman"/>
          <w:szCs w:val="28"/>
        </w:rPr>
        <w:t>ию</w:t>
      </w:r>
      <w:r w:rsidRPr="00670D04">
        <w:rPr>
          <w:rFonts w:cs="Times New Roman"/>
          <w:szCs w:val="28"/>
        </w:rPr>
        <w:t xml:space="preserve"> на установке Tegramin</w:t>
      </w:r>
      <w:r w:rsidR="00DF3E76" w:rsidRPr="00670D04">
        <w:rPr>
          <w:rFonts w:cs="Times New Roman"/>
          <w:szCs w:val="28"/>
        </w:rPr>
        <w:t xml:space="preserve"> (</w:t>
      </w:r>
      <w:r w:rsidR="00F25875" w:rsidRPr="00670D04">
        <w:rPr>
          <w:rFonts w:cs="Times New Roman"/>
          <w:szCs w:val="28"/>
        </w:rPr>
        <w:t>Struers, Дания</w:t>
      </w:r>
      <w:r w:rsidR="00DF3E76" w:rsidRPr="00670D04">
        <w:rPr>
          <w:rFonts w:cs="Times New Roman"/>
          <w:szCs w:val="28"/>
        </w:rPr>
        <w:t>)</w:t>
      </w:r>
      <w:r w:rsidRPr="00670D04">
        <w:rPr>
          <w:rFonts w:cs="Times New Roman"/>
          <w:szCs w:val="28"/>
        </w:rPr>
        <w:t xml:space="preserve">. </w:t>
      </w:r>
      <w:r w:rsidR="00096622" w:rsidRPr="00670D04">
        <w:rPr>
          <w:rFonts w:cs="Times New Roman"/>
          <w:szCs w:val="28"/>
        </w:rPr>
        <w:t xml:space="preserve">Измерения проводили </w:t>
      </w:r>
      <w:r w:rsidRPr="00670D04">
        <w:rPr>
          <w:rFonts w:cs="Times New Roman"/>
          <w:szCs w:val="28"/>
        </w:rPr>
        <w:t>при нагрузках HV 0.5, 1, 2, 3, 5</w:t>
      </w:r>
      <w:r w:rsidR="00096622" w:rsidRPr="00670D04">
        <w:rPr>
          <w:rFonts w:cs="Times New Roman"/>
          <w:szCs w:val="28"/>
        </w:rPr>
        <w:t xml:space="preserve"> и </w:t>
      </w:r>
      <w:r w:rsidRPr="00670D04">
        <w:rPr>
          <w:rFonts w:cs="Times New Roman"/>
          <w:szCs w:val="28"/>
        </w:rPr>
        <w:t>10</w:t>
      </w:r>
      <w:r w:rsidR="00096622" w:rsidRPr="00670D04">
        <w:rPr>
          <w:rFonts w:cs="Times New Roman"/>
          <w:szCs w:val="28"/>
        </w:rPr>
        <w:t>. Для каждой нагрузки выполняли по</w:t>
      </w:r>
      <w:r w:rsidRPr="00670D04">
        <w:rPr>
          <w:rFonts w:cs="Times New Roman"/>
          <w:szCs w:val="28"/>
        </w:rPr>
        <w:t xml:space="preserve"> 10 </w:t>
      </w:r>
      <w:r w:rsidR="00096622" w:rsidRPr="00670D04">
        <w:rPr>
          <w:rFonts w:cs="Times New Roman"/>
          <w:szCs w:val="28"/>
        </w:rPr>
        <w:t>вдавливаний,</w:t>
      </w:r>
      <w:r w:rsidRPr="00670D04">
        <w:rPr>
          <w:rFonts w:cs="Times New Roman"/>
          <w:szCs w:val="28"/>
        </w:rPr>
        <w:t xml:space="preserve"> </w:t>
      </w:r>
      <w:r w:rsidR="00096622" w:rsidRPr="00670D04">
        <w:rPr>
          <w:rFonts w:cs="Times New Roman"/>
          <w:szCs w:val="28"/>
        </w:rPr>
        <w:t>что обеспечивало статистическую достоверность результатов</w:t>
      </w:r>
      <w:r w:rsidRPr="00670D04">
        <w:rPr>
          <w:rFonts w:cs="Times New Roman"/>
          <w:szCs w:val="28"/>
        </w:rPr>
        <w:t>.</w:t>
      </w:r>
      <w:r w:rsidR="00650631" w:rsidRPr="00670D04">
        <w:rPr>
          <w:rFonts w:cs="Times New Roman"/>
          <w:szCs w:val="28"/>
        </w:rPr>
        <w:t xml:space="preserve"> Расстояние между </w:t>
      </w:r>
      <w:r w:rsidR="00096622" w:rsidRPr="00670D04">
        <w:rPr>
          <w:rFonts w:cs="Times New Roman"/>
          <w:szCs w:val="28"/>
        </w:rPr>
        <w:t>центрами отпечатков</w:t>
      </w:r>
      <w:r w:rsidR="00650631" w:rsidRPr="00670D04">
        <w:rPr>
          <w:rFonts w:cs="Times New Roman"/>
          <w:szCs w:val="28"/>
        </w:rPr>
        <w:t xml:space="preserve"> составляло </w:t>
      </w:r>
      <w:r w:rsidR="00F736B1" w:rsidRPr="00670D04">
        <w:rPr>
          <w:rFonts w:cs="Times New Roman"/>
          <w:szCs w:val="28"/>
        </w:rPr>
        <w:t>100–200</w:t>
      </w:r>
      <w:r w:rsidR="00650631" w:rsidRPr="00670D04">
        <w:rPr>
          <w:rFonts w:cs="Times New Roman"/>
          <w:szCs w:val="28"/>
        </w:rPr>
        <w:t xml:space="preserve"> мкм</w:t>
      </w:r>
      <w:r w:rsidR="00096622" w:rsidRPr="00670D04">
        <w:rPr>
          <w:rFonts w:cs="Times New Roman"/>
          <w:szCs w:val="28"/>
        </w:rPr>
        <w:t xml:space="preserve"> с целью исключения взаимного влияния пластических зон деформации</w:t>
      </w:r>
      <w:r w:rsidR="00650631" w:rsidRPr="00670D04">
        <w:rPr>
          <w:rFonts w:cs="Times New Roman"/>
          <w:szCs w:val="28"/>
        </w:rPr>
        <w:t>.</w:t>
      </w:r>
      <w:r w:rsidRPr="00670D04">
        <w:rPr>
          <w:rFonts w:cs="Times New Roman"/>
          <w:szCs w:val="28"/>
        </w:rPr>
        <w:t xml:space="preserve"> </w:t>
      </w:r>
      <w:r w:rsidR="00096622" w:rsidRPr="00670D04">
        <w:rPr>
          <w:rFonts w:cs="Times New Roman"/>
          <w:szCs w:val="28"/>
        </w:rPr>
        <w:t>Расчет микротвердости осуществляли по стандартному выражению:</w:t>
      </w:r>
    </w:p>
    <w:p w14:paraId="42C8309A" w14:textId="7B173C4D" w:rsidR="00740E1C" w:rsidRDefault="00740E1C" w:rsidP="005F115C">
      <w:pPr>
        <w:spacing w:after="0" w:line="240" w:lineRule="auto"/>
        <w:ind w:firstLine="709"/>
        <w:jc w:val="both"/>
        <w:rPr>
          <w:rFonts w:cs="Times New Roman"/>
          <w:szCs w:val="28"/>
        </w:rPr>
      </w:pPr>
    </w:p>
    <w:p w14:paraId="4571410C" w14:textId="1E55E159" w:rsidR="00E64D24" w:rsidRPr="00096AEC" w:rsidRDefault="00096AEC" w:rsidP="00096AEC">
      <w:pPr>
        <w:spacing w:after="0" w:line="240" w:lineRule="auto"/>
        <w:ind w:firstLine="709"/>
        <w:jc w:val="right"/>
        <w:rPr>
          <w:rFonts w:cs="Times New Roman"/>
          <w:szCs w:val="28"/>
          <w:lang w:val="kk-KZ"/>
        </w:rPr>
      </w:pPr>
      <m:oMath>
        <m:r>
          <w:rPr>
            <w:rFonts w:ascii="Cambria Math" w:hAnsi="Cambria Math" w:cs="Times New Roman"/>
            <w:szCs w:val="28"/>
          </w:rPr>
          <m:t>HV=1.8544</m:t>
        </m:r>
        <m:f>
          <m:fPr>
            <m:ctrlPr>
              <w:rPr>
                <w:rFonts w:ascii="Cambria Math" w:hAnsi="Cambria Math" w:cs="Times New Roman"/>
                <w:i/>
                <w:szCs w:val="28"/>
              </w:rPr>
            </m:ctrlPr>
          </m:fPr>
          <m:num>
            <m:r>
              <w:rPr>
                <w:rFonts w:ascii="Cambria Math" w:hAnsi="Cambria Math" w:cs="Times New Roman"/>
                <w:szCs w:val="28"/>
              </w:rPr>
              <m:t>F</m:t>
            </m:r>
          </m:num>
          <m:den>
            <m:sSup>
              <m:sSupPr>
                <m:ctrlPr>
                  <w:rPr>
                    <w:rFonts w:ascii="Cambria Math" w:hAnsi="Cambria Math" w:cs="Times New Roman"/>
                    <w:i/>
                    <w:szCs w:val="28"/>
                  </w:rPr>
                </m:ctrlPr>
              </m:sSupPr>
              <m:e>
                <m:r>
                  <w:rPr>
                    <w:rFonts w:ascii="Cambria Math" w:hAnsi="Cambria Math" w:cs="Times New Roman"/>
                    <w:szCs w:val="28"/>
                  </w:rPr>
                  <m:t>d</m:t>
                </m:r>
              </m:e>
              <m:sup>
                <m:r>
                  <w:rPr>
                    <w:rFonts w:ascii="Cambria Math" w:hAnsi="Cambria Math" w:cs="Times New Roman"/>
                    <w:szCs w:val="28"/>
                  </w:rPr>
                  <m:t>2</m:t>
                </m:r>
              </m:sup>
            </m:sSup>
          </m:den>
        </m:f>
      </m:oMath>
      <w:r>
        <w:rPr>
          <w:rFonts w:cs="Times New Roman"/>
          <w:szCs w:val="28"/>
          <w:lang w:val="kk-KZ"/>
        </w:rPr>
        <w:t xml:space="preserve">                                                       (2.11)</w:t>
      </w:r>
    </w:p>
    <w:p w14:paraId="7FD9F6CF" w14:textId="053ED5A3" w:rsidR="00E64D24" w:rsidRDefault="00E64D24" w:rsidP="005F115C">
      <w:pPr>
        <w:spacing w:after="0" w:line="240" w:lineRule="auto"/>
        <w:ind w:firstLine="709"/>
        <w:jc w:val="both"/>
        <w:rPr>
          <w:rFonts w:cs="Times New Roman"/>
          <w:szCs w:val="28"/>
        </w:rPr>
      </w:pPr>
    </w:p>
    <w:p w14:paraId="7C7D3E5B" w14:textId="77777777" w:rsidR="00E0530A" w:rsidRPr="00670D04" w:rsidRDefault="00096622" w:rsidP="00096AEC">
      <w:pPr>
        <w:spacing w:after="0" w:line="240" w:lineRule="auto"/>
        <w:jc w:val="both"/>
        <w:rPr>
          <w:rFonts w:eastAsiaTheme="minorEastAsia" w:cs="Times New Roman"/>
          <w:szCs w:val="28"/>
        </w:rPr>
      </w:pPr>
      <w:r w:rsidRPr="00670D04">
        <w:rPr>
          <w:rFonts w:eastAsiaTheme="minorEastAsia" w:cs="Times New Roman"/>
          <w:szCs w:val="28"/>
        </w:rPr>
        <w:t xml:space="preserve">где </w:t>
      </w:r>
      <m:oMath>
        <m:r>
          <w:rPr>
            <w:rFonts w:ascii="Cambria Math" w:hAnsi="Cambria Math" w:cs="Times New Roman"/>
            <w:szCs w:val="28"/>
          </w:rPr>
          <m:t>F</m:t>
        </m:r>
      </m:oMath>
      <w:r w:rsidRPr="00670D04">
        <w:rPr>
          <w:rFonts w:eastAsiaTheme="minorEastAsia" w:cs="Times New Roman"/>
          <w:szCs w:val="28"/>
        </w:rPr>
        <w:t xml:space="preserve"> – приложенная нагрузка (кгс)</w:t>
      </w:r>
      <w:r w:rsidR="00E0530A" w:rsidRPr="00670D04">
        <w:rPr>
          <w:rFonts w:eastAsiaTheme="minorEastAsia" w:cs="Times New Roman"/>
          <w:szCs w:val="28"/>
        </w:rPr>
        <w:t>;</w:t>
      </w:r>
    </w:p>
    <w:p w14:paraId="58DCDDDF" w14:textId="6EDF02D9" w:rsidR="00096622" w:rsidRPr="00670D04" w:rsidRDefault="00096622" w:rsidP="00096AEC">
      <w:pPr>
        <w:spacing w:after="0" w:line="240" w:lineRule="auto"/>
        <w:ind w:firstLine="364"/>
        <w:jc w:val="both"/>
        <w:rPr>
          <w:rFonts w:eastAsiaTheme="minorEastAsia" w:cs="Times New Roman"/>
          <w:szCs w:val="28"/>
        </w:rPr>
      </w:pPr>
      <m:oMath>
        <m:r>
          <w:rPr>
            <w:rFonts w:ascii="Cambria Math" w:hAnsi="Cambria Math" w:cs="Times New Roman"/>
            <w:szCs w:val="28"/>
          </w:rPr>
          <m:t>d</m:t>
        </m:r>
      </m:oMath>
      <w:r w:rsidRPr="00670D04">
        <w:rPr>
          <w:rFonts w:eastAsiaTheme="minorEastAsia" w:cs="Times New Roman"/>
          <w:szCs w:val="28"/>
        </w:rPr>
        <w:t xml:space="preserve"> – средняя длина диагоналей отпечатка (мм).</w:t>
      </w:r>
    </w:p>
    <w:p w14:paraId="0539226B" w14:textId="5F78B9A2" w:rsidR="00142E4D" w:rsidRPr="00670D04" w:rsidRDefault="00142E4D" w:rsidP="005F115C">
      <w:pPr>
        <w:spacing w:after="0" w:line="240" w:lineRule="auto"/>
        <w:ind w:firstLine="709"/>
        <w:jc w:val="both"/>
        <w:rPr>
          <w:rFonts w:cs="Times New Roman"/>
          <w:szCs w:val="28"/>
        </w:rPr>
      </w:pPr>
      <w:r w:rsidRPr="00670D04">
        <w:rPr>
          <w:rFonts w:eastAsiaTheme="minorEastAsia" w:cs="Times New Roman"/>
          <w:szCs w:val="28"/>
        </w:rPr>
        <w:lastRenderedPageBreak/>
        <w:t xml:space="preserve">Полученные значения микротвердости усредняли для каждой нагрузки, что позволяло оценить однородность микроструктуры и воспроизводимость результатов. </w:t>
      </w:r>
    </w:p>
    <w:p w14:paraId="25412A53" w14:textId="1CCC1E3C" w:rsidR="00F34735" w:rsidRPr="00670D04" w:rsidRDefault="00650631" w:rsidP="005F115C">
      <w:pPr>
        <w:spacing w:after="0" w:line="240" w:lineRule="auto"/>
        <w:ind w:firstLine="709"/>
        <w:jc w:val="both"/>
        <w:rPr>
          <w:rFonts w:cs="Times New Roman"/>
          <w:szCs w:val="28"/>
        </w:rPr>
      </w:pPr>
      <w:r w:rsidRPr="00670D04">
        <w:rPr>
          <w:rFonts w:cs="Times New Roman"/>
          <w:szCs w:val="28"/>
        </w:rPr>
        <w:t xml:space="preserve">Трещиностойкость образцов оценивалась путем </w:t>
      </w:r>
      <w:r w:rsidR="00890AF8" w:rsidRPr="00670D04">
        <w:rPr>
          <w:rFonts w:cs="Times New Roman"/>
          <w:szCs w:val="28"/>
        </w:rPr>
        <w:t xml:space="preserve">расчета </w:t>
      </w:r>
      <w:r w:rsidR="00F254E2" w:rsidRPr="00670D04">
        <w:rPr>
          <w:rFonts w:cs="Times New Roman"/>
          <w:szCs w:val="28"/>
        </w:rPr>
        <w:t xml:space="preserve">критической нагрузки </w:t>
      </w:r>
      <w:r w:rsidR="00E0530A" w:rsidRPr="00670D04">
        <w:rPr>
          <w:rFonts w:cs="Times New Roman"/>
          <w:szCs w:val="28"/>
        </w:rPr>
        <w:t xml:space="preserve">вязкости разрушения </w:t>
      </w:r>
      <w:r w:rsidR="00F254E2" w:rsidRPr="00670D04">
        <w:rPr>
          <w:rFonts w:cs="Times New Roman"/>
          <w:szCs w:val="28"/>
        </w:rPr>
        <w:t>K</w:t>
      </w:r>
      <w:r w:rsidR="00F254E2" w:rsidRPr="00670D04">
        <w:rPr>
          <w:rFonts w:cs="Times New Roman"/>
          <w:szCs w:val="28"/>
          <w:vertAlign w:val="subscript"/>
        </w:rPr>
        <w:t>1</w:t>
      </w:r>
      <w:r w:rsidR="00E0530A" w:rsidRPr="00670D04">
        <w:rPr>
          <w:rFonts w:cs="Times New Roman"/>
          <w:szCs w:val="28"/>
          <w:vertAlign w:val="subscript"/>
        </w:rPr>
        <w:t>С</w:t>
      </w:r>
      <w:r w:rsidR="00F254E2" w:rsidRPr="00670D04">
        <w:rPr>
          <w:rFonts w:cs="Times New Roman"/>
          <w:szCs w:val="28"/>
        </w:rPr>
        <w:t xml:space="preserve"> по длине трещин</w:t>
      </w:r>
      <w:r w:rsidR="00F34735" w:rsidRPr="00670D04">
        <w:rPr>
          <w:rFonts w:cs="Times New Roman"/>
          <w:szCs w:val="28"/>
        </w:rPr>
        <w:t>,</w:t>
      </w:r>
      <w:r w:rsidR="00F254E2" w:rsidRPr="00670D04">
        <w:rPr>
          <w:rFonts w:cs="Times New Roman"/>
          <w:szCs w:val="28"/>
        </w:rPr>
        <w:t xml:space="preserve"> формирующихся в процессе нагружения. </w:t>
      </w:r>
      <w:r w:rsidR="00F34735" w:rsidRPr="00670D04">
        <w:rPr>
          <w:rFonts w:cs="Times New Roman"/>
          <w:szCs w:val="28"/>
        </w:rPr>
        <w:t xml:space="preserve">После нанесения отпечатка алмазным </w:t>
      </w:r>
      <w:r w:rsidR="00586772" w:rsidRPr="00670D04">
        <w:rPr>
          <w:rFonts w:cs="Times New Roman"/>
          <w:szCs w:val="28"/>
        </w:rPr>
        <w:t>индентором</w:t>
      </w:r>
      <w:r w:rsidR="00F34735" w:rsidRPr="00670D04">
        <w:rPr>
          <w:rFonts w:cs="Times New Roman"/>
          <w:szCs w:val="28"/>
        </w:rPr>
        <w:t xml:space="preserve"> в материале формировались радиальные или пальмквитовские трещины, распространяющиеся от вершины отпечатка. В зависимости от соотношения длины трещины и размера отпечатка использовали различные аналитические модели расчета K</w:t>
      </w:r>
      <w:r w:rsidR="00F34735" w:rsidRPr="00670D04">
        <w:rPr>
          <w:rFonts w:cs="Times New Roman"/>
          <w:szCs w:val="28"/>
          <w:vertAlign w:val="subscript"/>
        </w:rPr>
        <w:t>1</w:t>
      </w:r>
      <w:r w:rsidR="00E0530A" w:rsidRPr="00670D04">
        <w:rPr>
          <w:rFonts w:cs="Times New Roman"/>
          <w:szCs w:val="28"/>
          <w:vertAlign w:val="subscript"/>
        </w:rPr>
        <w:t>С</w:t>
      </w:r>
      <w:r w:rsidR="00F34735" w:rsidRPr="00670D04">
        <w:rPr>
          <w:rFonts w:cs="Times New Roman"/>
          <w:szCs w:val="28"/>
        </w:rPr>
        <w:t>.</w:t>
      </w:r>
    </w:p>
    <w:p w14:paraId="3D3F71F5" w14:textId="1B22DDBD" w:rsidR="00F34735" w:rsidRPr="00670D04" w:rsidRDefault="00F34735" w:rsidP="005F115C">
      <w:pPr>
        <w:spacing w:after="0" w:line="240" w:lineRule="auto"/>
        <w:ind w:firstLine="709"/>
        <w:jc w:val="both"/>
        <w:rPr>
          <w:rFonts w:cs="Times New Roman"/>
          <w:szCs w:val="28"/>
        </w:rPr>
      </w:pPr>
      <w:r w:rsidRPr="00670D04">
        <w:rPr>
          <w:rFonts w:cs="Times New Roman"/>
          <w:szCs w:val="28"/>
        </w:rPr>
        <w:t>При отношении суммы половины диагонали отпечатка (</w:t>
      </w:r>
      <w:r w:rsidR="00AE4BA4" w:rsidRPr="00670D04">
        <w:rPr>
          <w:rFonts w:cs="Times New Roman"/>
          <w:szCs w:val="28"/>
        </w:rPr>
        <w:t>f</w:t>
      </w:r>
      <w:r w:rsidRPr="00670D04">
        <w:rPr>
          <w:rFonts w:cs="Times New Roman"/>
          <w:szCs w:val="28"/>
        </w:rPr>
        <w:t>) и длины трещины к половине диагонали отпечатка (</w:t>
      </w:r>
      <w:r w:rsidR="00AE4BA4" w:rsidRPr="00670D04">
        <w:rPr>
          <w:rFonts w:cs="Times New Roman"/>
          <w:szCs w:val="28"/>
        </w:rPr>
        <w:t>k</w:t>
      </w:r>
      <w:r w:rsidRPr="00670D04">
        <w:rPr>
          <w:rFonts w:cs="Times New Roman"/>
          <w:szCs w:val="28"/>
        </w:rPr>
        <w:t>) не более 2,5 принято считать, что трещина является пальмквитовской. В таком случае применяется следующее выражение:</w:t>
      </w:r>
    </w:p>
    <w:p w14:paraId="5717D8C9" w14:textId="7D3EEB7F" w:rsidR="00740E1C" w:rsidRDefault="00740E1C" w:rsidP="005F115C">
      <w:pPr>
        <w:spacing w:after="0" w:line="240" w:lineRule="auto"/>
        <w:ind w:firstLine="709"/>
        <w:jc w:val="both"/>
        <w:rPr>
          <w:rFonts w:cs="Times New Roman"/>
          <w:szCs w:val="28"/>
        </w:rPr>
      </w:pPr>
    </w:p>
    <w:p w14:paraId="71DD6816" w14:textId="08F80916" w:rsidR="00096AEC" w:rsidRPr="00096AEC" w:rsidRDefault="00000000" w:rsidP="00096AEC">
      <w:pPr>
        <w:spacing w:after="0" w:line="240" w:lineRule="auto"/>
        <w:ind w:firstLine="709"/>
        <w:jc w:val="right"/>
        <w:rPr>
          <w:rFonts w:cs="Times New Roman"/>
          <w:szCs w:val="28"/>
          <w:lang w:val="kk-KZ"/>
        </w:rPr>
      </w:pPr>
      <m:oMath>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1C</m:t>
            </m:r>
          </m:sub>
        </m:sSub>
        <m:d>
          <m:dPr>
            <m:ctrlPr>
              <w:rPr>
                <w:rFonts w:ascii="Cambria Math" w:hAnsi="Cambria Math" w:cs="Times New Roman"/>
                <w:i/>
                <w:szCs w:val="28"/>
              </w:rPr>
            </m:ctrlPr>
          </m:dPr>
          <m:e>
            <m:r>
              <w:rPr>
                <w:rFonts w:ascii="Cambria Math" w:hAnsi="Cambria Math" w:cs="Times New Roman"/>
                <w:szCs w:val="28"/>
              </w:rPr>
              <m:t>Palm.</m:t>
            </m:r>
          </m:e>
        </m:d>
        <m:r>
          <w:rPr>
            <w:rFonts w:ascii="Cambria Math" w:hAnsi="Cambria Math" w:cs="Times New Roman"/>
            <w:szCs w:val="28"/>
          </w:rPr>
          <m:t>=0.035∙</m:t>
        </m:r>
        <m:f>
          <m:fPr>
            <m:ctrlPr>
              <w:rPr>
                <w:rFonts w:ascii="Cambria Math" w:hAnsi="Cambria Math" w:cs="Times New Roman"/>
                <w:i/>
                <w:szCs w:val="28"/>
              </w:rPr>
            </m:ctrlPr>
          </m:fPr>
          <m:num>
            <m:r>
              <w:rPr>
                <w:rFonts w:ascii="Cambria Math" w:hAnsi="Cambria Math" w:cs="Times New Roman"/>
                <w:szCs w:val="28"/>
              </w:rPr>
              <m:t>P</m:t>
            </m:r>
          </m:num>
          <m:den>
            <m:sSup>
              <m:sSupPr>
                <m:ctrlPr>
                  <w:rPr>
                    <w:rFonts w:ascii="Cambria Math" w:hAnsi="Cambria Math" w:cs="Times New Roman"/>
                    <w:i/>
                    <w:szCs w:val="28"/>
                  </w:rPr>
                </m:ctrlPr>
              </m:sSupPr>
              <m:e>
                <m:r>
                  <w:rPr>
                    <w:rFonts w:ascii="Cambria Math" w:hAnsi="Cambria Math" w:cs="Times New Roman"/>
                    <w:szCs w:val="28"/>
                  </w:rPr>
                  <m:t>l</m:t>
                </m:r>
              </m:e>
              <m:sup>
                <m:r>
                  <w:rPr>
                    <w:rFonts w:ascii="Cambria Math" w:hAnsi="Cambria Math" w:cs="Times New Roman"/>
                    <w:szCs w:val="28"/>
                  </w:rPr>
                  <m:t>3/2</m:t>
                </m:r>
              </m:sup>
            </m:sSup>
          </m:den>
        </m:f>
      </m:oMath>
      <w:r w:rsidR="00096AEC">
        <w:rPr>
          <w:rFonts w:cs="Times New Roman"/>
          <w:szCs w:val="28"/>
          <w:lang w:val="kk-KZ"/>
        </w:rPr>
        <w:t xml:space="preserve">                                   (2.12)</w:t>
      </w:r>
    </w:p>
    <w:p w14:paraId="4FB57003" w14:textId="22AC420C" w:rsidR="00096AEC" w:rsidRDefault="00096AEC" w:rsidP="005F115C">
      <w:pPr>
        <w:spacing w:after="0" w:line="240" w:lineRule="auto"/>
        <w:ind w:firstLine="709"/>
        <w:jc w:val="both"/>
        <w:rPr>
          <w:rFonts w:cs="Times New Roman"/>
          <w:szCs w:val="28"/>
        </w:rPr>
      </w:pPr>
    </w:p>
    <w:p w14:paraId="5FC9A28C" w14:textId="77777777" w:rsidR="00E0530A" w:rsidRPr="00670D04" w:rsidRDefault="00F34735" w:rsidP="00096AEC">
      <w:pPr>
        <w:spacing w:after="0" w:line="240" w:lineRule="auto"/>
        <w:jc w:val="both"/>
        <w:rPr>
          <w:rFonts w:eastAsiaTheme="minorEastAsia" w:cs="Times New Roman"/>
          <w:szCs w:val="28"/>
        </w:rPr>
      </w:pPr>
      <w:r w:rsidRPr="00670D04">
        <w:rPr>
          <w:rFonts w:cs="Times New Roman"/>
          <w:szCs w:val="28"/>
        </w:rPr>
        <w:t xml:space="preserve">где </w:t>
      </w:r>
      <m:oMath>
        <m:r>
          <w:rPr>
            <w:rFonts w:ascii="Cambria Math" w:hAnsi="Cambria Math" w:cs="Times New Roman"/>
            <w:szCs w:val="28"/>
          </w:rPr>
          <m:t>P</m:t>
        </m:r>
      </m:oMath>
      <w:r w:rsidRPr="00670D04">
        <w:rPr>
          <w:rFonts w:eastAsiaTheme="minorEastAsia" w:cs="Times New Roman"/>
          <w:szCs w:val="28"/>
        </w:rPr>
        <w:t xml:space="preserve"> – нагрузка в H</w:t>
      </w:r>
      <w:r w:rsidR="00E0530A" w:rsidRPr="00670D04">
        <w:rPr>
          <w:rFonts w:eastAsiaTheme="minorEastAsia" w:cs="Times New Roman"/>
          <w:szCs w:val="28"/>
        </w:rPr>
        <w:t>;</w:t>
      </w:r>
    </w:p>
    <w:p w14:paraId="3C77BE14" w14:textId="76C0DC20" w:rsidR="00F34735" w:rsidRPr="00670D04" w:rsidRDefault="00F34735" w:rsidP="00096AEC">
      <w:pPr>
        <w:spacing w:after="0" w:line="240" w:lineRule="auto"/>
        <w:ind w:firstLine="448"/>
        <w:jc w:val="both"/>
        <w:rPr>
          <w:rFonts w:eastAsiaTheme="minorEastAsia" w:cs="Times New Roman"/>
          <w:szCs w:val="28"/>
        </w:rPr>
      </w:pPr>
      <m:oMath>
        <m:r>
          <w:rPr>
            <w:rFonts w:ascii="Cambria Math" w:hAnsi="Cambria Math" w:cs="Times New Roman"/>
            <w:szCs w:val="28"/>
          </w:rPr>
          <m:t>l</m:t>
        </m:r>
      </m:oMath>
      <w:r w:rsidRPr="00670D04">
        <w:rPr>
          <w:rFonts w:eastAsiaTheme="minorEastAsia" w:cs="Times New Roman"/>
          <w:szCs w:val="28"/>
        </w:rPr>
        <w:t xml:space="preserve"> – длина трещины в мм.</w:t>
      </w:r>
    </w:p>
    <w:p w14:paraId="0137271E" w14:textId="351B0DF7" w:rsidR="00F34735" w:rsidRDefault="00F34735" w:rsidP="005F115C">
      <w:pPr>
        <w:spacing w:after="0" w:line="240" w:lineRule="auto"/>
        <w:ind w:firstLine="709"/>
        <w:jc w:val="both"/>
        <w:rPr>
          <w:rFonts w:eastAsiaTheme="minorEastAsia" w:cs="Times New Roman"/>
          <w:szCs w:val="28"/>
        </w:rPr>
      </w:pPr>
      <w:r w:rsidRPr="00670D04">
        <w:rPr>
          <w:rFonts w:eastAsiaTheme="minorEastAsia" w:cs="Times New Roman"/>
          <w:szCs w:val="28"/>
        </w:rPr>
        <w:t xml:space="preserve">При </w:t>
      </w:r>
      <w:r w:rsidR="003D3A88" w:rsidRPr="00670D04">
        <w:rPr>
          <w:rFonts w:eastAsiaTheme="minorEastAsia" w:cs="Times New Roman"/>
          <w:szCs w:val="28"/>
        </w:rPr>
        <w:t>f</w:t>
      </w:r>
      <w:r w:rsidRPr="00670D04">
        <w:rPr>
          <w:rFonts w:eastAsiaTheme="minorEastAsia" w:cs="Times New Roman"/>
          <w:szCs w:val="28"/>
        </w:rPr>
        <w:t>/</w:t>
      </w:r>
      <w:r w:rsidR="003D3A88" w:rsidRPr="00670D04">
        <w:rPr>
          <w:rFonts w:eastAsiaTheme="minorEastAsia" w:cs="Times New Roman"/>
          <w:szCs w:val="28"/>
        </w:rPr>
        <w:t>k</w:t>
      </w:r>
      <w:r w:rsidRPr="00670D04">
        <w:rPr>
          <w:rFonts w:eastAsiaTheme="minorEastAsia" w:cs="Times New Roman"/>
          <w:szCs w:val="28"/>
        </w:rPr>
        <w:t xml:space="preserve"> более 2,5 принято считать трещину радиально/медианной и применяется выражение:</w:t>
      </w:r>
    </w:p>
    <w:p w14:paraId="69F38E2D" w14:textId="04E1AB14" w:rsidR="00096AEC" w:rsidRDefault="00096AEC" w:rsidP="005F115C">
      <w:pPr>
        <w:spacing w:after="0" w:line="240" w:lineRule="auto"/>
        <w:ind w:firstLine="709"/>
        <w:jc w:val="both"/>
        <w:rPr>
          <w:rFonts w:eastAsiaTheme="minorEastAsia" w:cs="Times New Roman"/>
          <w:szCs w:val="28"/>
        </w:rPr>
      </w:pPr>
    </w:p>
    <w:p w14:paraId="606CC9F2" w14:textId="7CB4EB3A" w:rsidR="00096AEC" w:rsidRPr="00096AEC" w:rsidRDefault="00000000" w:rsidP="00096AEC">
      <w:pPr>
        <w:spacing w:after="0" w:line="240" w:lineRule="auto"/>
        <w:ind w:firstLine="709"/>
        <w:jc w:val="right"/>
        <w:rPr>
          <w:rFonts w:eastAsiaTheme="minorEastAsia" w:cs="Times New Roman"/>
          <w:szCs w:val="28"/>
          <w:lang w:val="kk-KZ"/>
        </w:rPr>
      </w:pPr>
      <m:oMath>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1C</m:t>
            </m:r>
          </m:sub>
        </m:sSub>
        <m:d>
          <m:dPr>
            <m:ctrlPr>
              <w:rPr>
                <w:rFonts w:ascii="Cambria Math" w:hAnsi="Cambria Math" w:cs="Times New Roman"/>
                <w:i/>
                <w:szCs w:val="28"/>
              </w:rPr>
            </m:ctrlPr>
          </m:dPr>
          <m:e>
            <m:r>
              <w:rPr>
                <w:rFonts w:ascii="Cambria Math" w:hAnsi="Cambria Math" w:cs="Times New Roman"/>
                <w:szCs w:val="28"/>
              </w:rPr>
              <m:t>radian.</m:t>
            </m:r>
          </m:e>
        </m:d>
        <m:r>
          <w:rPr>
            <w:rFonts w:ascii="Cambria Math" w:hAnsi="Cambria Math" w:cs="Times New Roman"/>
            <w:szCs w:val="28"/>
          </w:rPr>
          <m:t>=0.016∙</m:t>
        </m:r>
        <m:f>
          <m:fPr>
            <m:ctrlPr>
              <w:rPr>
                <w:rFonts w:ascii="Cambria Math" w:hAnsi="Cambria Math" w:cs="Times New Roman"/>
                <w:i/>
                <w:szCs w:val="28"/>
              </w:rPr>
            </m:ctrlPr>
          </m:fPr>
          <m:num>
            <m:r>
              <w:rPr>
                <w:rFonts w:ascii="Cambria Math" w:hAnsi="Cambria Math" w:cs="Times New Roman"/>
                <w:szCs w:val="28"/>
              </w:rPr>
              <m:t>P</m:t>
            </m:r>
          </m:num>
          <m:den>
            <m:sSup>
              <m:sSupPr>
                <m:ctrlPr>
                  <w:rPr>
                    <w:rFonts w:ascii="Cambria Math" w:hAnsi="Cambria Math" w:cs="Times New Roman"/>
                    <w:i/>
                    <w:szCs w:val="28"/>
                  </w:rPr>
                </m:ctrlPr>
              </m:sSupPr>
              <m:e>
                <m:r>
                  <w:rPr>
                    <w:rFonts w:ascii="Cambria Math" w:hAnsi="Cambria Math" w:cs="Times New Roman"/>
                    <w:szCs w:val="28"/>
                  </w:rPr>
                  <m:t>f</m:t>
                </m:r>
              </m:e>
              <m:sup>
                <m:r>
                  <w:rPr>
                    <w:rFonts w:ascii="Cambria Math" w:hAnsi="Cambria Math" w:cs="Times New Roman"/>
                    <w:szCs w:val="28"/>
                  </w:rPr>
                  <m:t>3/2</m:t>
                </m:r>
              </m:sup>
            </m:sSup>
          </m:den>
        </m:f>
      </m:oMath>
      <w:r w:rsidR="00096AEC">
        <w:rPr>
          <w:rFonts w:eastAsiaTheme="minorEastAsia" w:cs="Times New Roman"/>
          <w:szCs w:val="28"/>
          <w:lang w:val="kk-KZ"/>
        </w:rPr>
        <w:t xml:space="preserve">                                            (2.13)</w:t>
      </w:r>
    </w:p>
    <w:p w14:paraId="65E1B81D" w14:textId="6FB64C2A" w:rsidR="00096AEC" w:rsidRDefault="00096AEC" w:rsidP="005F115C">
      <w:pPr>
        <w:spacing w:after="0" w:line="240" w:lineRule="auto"/>
        <w:ind w:firstLine="709"/>
        <w:jc w:val="both"/>
        <w:rPr>
          <w:rFonts w:eastAsiaTheme="minorEastAsia" w:cs="Times New Roman"/>
          <w:szCs w:val="28"/>
        </w:rPr>
      </w:pPr>
    </w:p>
    <w:p w14:paraId="0E84A11D" w14:textId="7BAAA991" w:rsidR="00F24991" w:rsidRPr="00096AEC" w:rsidRDefault="00A10937" w:rsidP="00096AEC">
      <w:pPr>
        <w:spacing w:after="0" w:line="240" w:lineRule="auto"/>
        <w:jc w:val="both"/>
        <w:rPr>
          <w:rFonts w:eastAsiaTheme="minorEastAsia" w:cs="Times New Roman"/>
          <w:szCs w:val="28"/>
          <w:lang w:val="kk-KZ"/>
        </w:rPr>
      </w:pPr>
      <w:r w:rsidRPr="00670D04">
        <w:rPr>
          <w:rFonts w:cs="Times New Roman"/>
          <w:szCs w:val="28"/>
        </w:rPr>
        <w:t xml:space="preserve">где </w:t>
      </w:r>
      <m:oMath>
        <m:r>
          <w:rPr>
            <w:rFonts w:ascii="Cambria Math" w:hAnsi="Cambria Math" w:cs="Times New Roman"/>
            <w:szCs w:val="28"/>
          </w:rPr>
          <m:t>P</m:t>
        </m:r>
      </m:oMath>
      <w:r w:rsidRPr="00670D04">
        <w:rPr>
          <w:rFonts w:eastAsiaTheme="minorEastAsia" w:cs="Times New Roman"/>
          <w:szCs w:val="28"/>
        </w:rPr>
        <w:t xml:space="preserve"> – нагрузка в H</w:t>
      </w:r>
      <w:r w:rsidR="00096AEC">
        <w:rPr>
          <w:rFonts w:eastAsiaTheme="minorEastAsia" w:cs="Times New Roman"/>
          <w:szCs w:val="28"/>
          <w:lang w:val="kk-KZ"/>
        </w:rPr>
        <w:t>;</w:t>
      </w:r>
    </w:p>
    <w:p w14:paraId="7D569C46" w14:textId="57EFA261" w:rsidR="00A10937" w:rsidRPr="00670D04" w:rsidRDefault="00A10937" w:rsidP="00096AEC">
      <w:pPr>
        <w:spacing w:after="0" w:line="240" w:lineRule="auto"/>
        <w:ind w:firstLine="392"/>
        <w:jc w:val="both"/>
        <w:rPr>
          <w:rFonts w:eastAsiaTheme="minorEastAsia" w:cs="Times New Roman"/>
          <w:szCs w:val="28"/>
        </w:rPr>
      </w:pPr>
      <m:oMath>
        <m:r>
          <w:rPr>
            <w:rFonts w:ascii="Cambria Math" w:eastAsiaTheme="minorEastAsia" w:hAnsi="Cambria Math" w:cs="Times New Roman"/>
            <w:szCs w:val="28"/>
          </w:rPr>
          <m:t>f</m:t>
        </m:r>
      </m:oMath>
      <w:r w:rsidRPr="00670D04">
        <w:rPr>
          <w:rFonts w:eastAsiaTheme="minorEastAsia" w:cs="Times New Roman"/>
          <w:szCs w:val="28"/>
        </w:rPr>
        <w:t xml:space="preserve"> – </w:t>
      </w:r>
      <w:r w:rsidRPr="00670D04">
        <w:rPr>
          <w:rFonts w:cs="Times New Roman"/>
          <w:szCs w:val="28"/>
        </w:rPr>
        <w:t xml:space="preserve">сумма половины диагонали отпечатка </w:t>
      </w:r>
      <w:r w:rsidRPr="00670D04">
        <w:rPr>
          <w:rFonts w:eastAsiaTheme="minorEastAsia" w:cs="Times New Roman"/>
          <w:szCs w:val="28"/>
        </w:rPr>
        <w:t>в мм.</w:t>
      </w:r>
    </w:p>
    <w:p w14:paraId="62469886" w14:textId="07C86227" w:rsidR="00913471" w:rsidRDefault="00142E4D" w:rsidP="005F115C">
      <w:pPr>
        <w:spacing w:after="0" w:line="240" w:lineRule="auto"/>
        <w:ind w:firstLine="709"/>
        <w:jc w:val="both"/>
        <w:rPr>
          <w:rFonts w:cs="Times New Roman"/>
          <w:szCs w:val="28"/>
        </w:rPr>
      </w:pPr>
      <w:r w:rsidRPr="00670D04">
        <w:rPr>
          <w:rFonts w:cs="Times New Roman"/>
          <w:szCs w:val="28"/>
        </w:rPr>
        <w:t>Оценку п</w:t>
      </w:r>
      <w:r w:rsidR="00913471" w:rsidRPr="00670D04">
        <w:rPr>
          <w:rFonts w:cs="Times New Roman"/>
          <w:szCs w:val="28"/>
        </w:rPr>
        <w:t>рочност</w:t>
      </w:r>
      <w:r w:rsidRPr="00670D04">
        <w:rPr>
          <w:rFonts w:cs="Times New Roman"/>
          <w:szCs w:val="28"/>
        </w:rPr>
        <w:t>и</w:t>
      </w:r>
      <w:r w:rsidR="00913471" w:rsidRPr="00670D04">
        <w:rPr>
          <w:rFonts w:cs="Times New Roman"/>
          <w:szCs w:val="28"/>
        </w:rPr>
        <w:t xml:space="preserve"> образцов оценивали путем расчета прочности на изгиб при сжатии диска на трех опорах с помощью штифта:</w:t>
      </w:r>
    </w:p>
    <w:p w14:paraId="2D6A2353" w14:textId="7DDD3E52" w:rsidR="00096AEC" w:rsidRDefault="00096AEC" w:rsidP="005F115C">
      <w:pPr>
        <w:spacing w:after="0" w:line="240" w:lineRule="auto"/>
        <w:ind w:firstLine="709"/>
        <w:jc w:val="both"/>
        <w:rPr>
          <w:rFonts w:cs="Times New Roman"/>
          <w:szCs w:val="28"/>
        </w:rPr>
      </w:pPr>
    </w:p>
    <w:p w14:paraId="2BACD58A" w14:textId="46C1C0C9" w:rsidR="00096AEC" w:rsidRPr="00096AEC" w:rsidRDefault="00000000" w:rsidP="00096AEC">
      <w:pPr>
        <w:spacing w:after="0" w:line="240" w:lineRule="auto"/>
        <w:ind w:firstLine="709"/>
        <w:jc w:val="right"/>
        <w:rPr>
          <w:rFonts w:cs="Times New Roman"/>
          <w:szCs w:val="28"/>
          <w:lang w:val="kk-KZ"/>
        </w:rPr>
      </w:pPr>
      <m:oMath>
        <m:sSub>
          <m:sSubPr>
            <m:ctrlPr>
              <w:rPr>
                <w:rFonts w:ascii="Cambria Math" w:hAnsi="Cambria Math" w:cs="Times New Roman"/>
                <w:i/>
                <w:szCs w:val="28"/>
                <w:lang w:bidi="en-US"/>
              </w:rPr>
            </m:ctrlPr>
          </m:sSubPr>
          <m:e>
            <m:r>
              <w:rPr>
                <w:rFonts w:ascii="Cambria Math" w:hAnsi="Cambria Math" w:cs="Times New Roman"/>
                <w:szCs w:val="28"/>
                <w:lang w:bidi="en-US"/>
              </w:rPr>
              <m:t>σ</m:t>
            </m:r>
          </m:e>
          <m:sub>
            <m:r>
              <w:rPr>
                <w:rFonts w:ascii="Cambria Math" w:hAnsi="Cambria Math" w:cs="Times New Roman"/>
                <w:szCs w:val="28"/>
                <w:lang w:bidi="en-US"/>
              </w:rPr>
              <m:t>flex</m:t>
            </m:r>
          </m:sub>
        </m:sSub>
        <m:r>
          <w:rPr>
            <w:rFonts w:ascii="Cambria Math" w:hAnsi="Cambria Math" w:cs="Times New Roman"/>
            <w:szCs w:val="28"/>
            <w:lang w:bidi="en-US"/>
          </w:rPr>
          <m:t>=</m:t>
        </m:r>
        <m:f>
          <m:fPr>
            <m:ctrlPr>
              <w:rPr>
                <w:rFonts w:ascii="Cambria Math" w:hAnsi="Cambria Math" w:cs="Times New Roman"/>
                <w:i/>
                <w:szCs w:val="28"/>
                <w:lang w:bidi="en-US"/>
              </w:rPr>
            </m:ctrlPr>
          </m:fPr>
          <m:num>
            <m:r>
              <w:rPr>
                <w:rFonts w:ascii="Cambria Math" w:hAnsi="Cambria Math" w:cs="Times New Roman"/>
                <w:szCs w:val="28"/>
                <w:lang w:bidi="en-US"/>
              </w:rPr>
              <m:t>3</m:t>
            </m:r>
            <m:d>
              <m:dPr>
                <m:ctrlPr>
                  <w:rPr>
                    <w:rFonts w:ascii="Cambria Math" w:hAnsi="Cambria Math" w:cs="Times New Roman"/>
                    <w:i/>
                    <w:szCs w:val="28"/>
                    <w:lang w:bidi="en-US"/>
                  </w:rPr>
                </m:ctrlPr>
              </m:dPr>
              <m:e>
                <m:r>
                  <w:rPr>
                    <w:rFonts w:ascii="Cambria Math" w:hAnsi="Cambria Math" w:cs="Times New Roman"/>
                    <w:szCs w:val="28"/>
                    <w:lang w:bidi="en-US"/>
                  </w:rPr>
                  <m:t>1+ν</m:t>
                </m:r>
              </m:e>
            </m:d>
            <m:r>
              <w:rPr>
                <w:rFonts w:ascii="Cambria Math" w:hAnsi="Cambria Math" w:cs="Times New Roman"/>
                <w:szCs w:val="28"/>
                <w:lang w:bidi="en-US"/>
              </w:rPr>
              <m:t>P</m:t>
            </m:r>
          </m:num>
          <m:den>
            <m:r>
              <w:rPr>
                <w:rFonts w:ascii="Cambria Math" w:hAnsi="Cambria Math" w:cs="Times New Roman"/>
                <w:szCs w:val="28"/>
                <w:lang w:bidi="en-US"/>
              </w:rPr>
              <m:t>4π</m:t>
            </m:r>
            <m:sSup>
              <m:sSupPr>
                <m:ctrlPr>
                  <w:rPr>
                    <w:rFonts w:ascii="Cambria Math" w:hAnsi="Cambria Math" w:cs="Times New Roman"/>
                    <w:i/>
                    <w:szCs w:val="28"/>
                    <w:lang w:bidi="en-US"/>
                  </w:rPr>
                </m:ctrlPr>
              </m:sSupPr>
              <m:e>
                <m:r>
                  <w:rPr>
                    <w:rFonts w:ascii="Cambria Math" w:hAnsi="Cambria Math" w:cs="Times New Roman"/>
                    <w:szCs w:val="28"/>
                    <w:lang w:bidi="en-US"/>
                  </w:rPr>
                  <m:t>t</m:t>
                </m:r>
              </m:e>
              <m:sup>
                <m:r>
                  <w:rPr>
                    <w:rFonts w:ascii="Cambria Math" w:hAnsi="Cambria Math" w:cs="Times New Roman"/>
                    <w:szCs w:val="28"/>
                    <w:lang w:bidi="en-US"/>
                  </w:rPr>
                  <m:t>2</m:t>
                </m:r>
              </m:sup>
            </m:sSup>
          </m:den>
        </m:f>
        <m:d>
          <m:dPr>
            <m:begChr m:val="["/>
            <m:endChr m:val="]"/>
            <m:ctrlPr>
              <w:rPr>
                <w:rFonts w:ascii="Cambria Math" w:hAnsi="Cambria Math" w:cs="Times New Roman"/>
                <w:i/>
                <w:szCs w:val="28"/>
                <w:lang w:bidi="en-US"/>
              </w:rPr>
            </m:ctrlPr>
          </m:dPr>
          <m:e>
            <m:r>
              <w:rPr>
                <w:rFonts w:ascii="Cambria Math" w:hAnsi="Cambria Math" w:cs="Times New Roman"/>
                <w:szCs w:val="28"/>
                <w:lang w:bidi="en-US"/>
              </w:rPr>
              <m:t>1+2</m:t>
            </m:r>
            <m:func>
              <m:funcPr>
                <m:ctrlPr>
                  <w:rPr>
                    <w:rFonts w:ascii="Cambria Math" w:hAnsi="Cambria Math" w:cs="Times New Roman"/>
                    <w:i/>
                    <w:szCs w:val="28"/>
                    <w:lang w:bidi="en-US"/>
                  </w:rPr>
                </m:ctrlPr>
              </m:funcPr>
              <m:fName>
                <m:r>
                  <m:rPr>
                    <m:sty m:val="p"/>
                  </m:rPr>
                  <w:rPr>
                    <w:rFonts w:ascii="Cambria Math" w:hAnsi="Cambria Math" w:cs="Times New Roman"/>
                    <w:szCs w:val="28"/>
                    <w:lang w:bidi="en-US"/>
                  </w:rPr>
                  <m:t>ln</m:t>
                </m:r>
              </m:fName>
              <m:e>
                <m:f>
                  <m:fPr>
                    <m:ctrlPr>
                      <w:rPr>
                        <w:rFonts w:ascii="Cambria Math" w:hAnsi="Cambria Math" w:cs="Times New Roman"/>
                        <w:i/>
                        <w:szCs w:val="28"/>
                        <w:lang w:bidi="en-US"/>
                      </w:rPr>
                    </m:ctrlPr>
                  </m:fPr>
                  <m:num>
                    <m:r>
                      <w:rPr>
                        <w:rFonts w:ascii="Cambria Math" w:hAnsi="Cambria Math" w:cs="Times New Roman"/>
                        <w:szCs w:val="28"/>
                        <w:lang w:bidi="en-US"/>
                      </w:rPr>
                      <m:t>a</m:t>
                    </m:r>
                  </m:num>
                  <m:den>
                    <m:r>
                      <w:rPr>
                        <w:rFonts w:ascii="Cambria Math" w:hAnsi="Cambria Math" w:cs="Times New Roman"/>
                        <w:szCs w:val="28"/>
                        <w:lang w:bidi="en-US"/>
                      </w:rPr>
                      <m:t>b</m:t>
                    </m:r>
                  </m:den>
                </m:f>
                <m:r>
                  <w:rPr>
                    <w:rFonts w:ascii="Cambria Math" w:hAnsi="Cambria Math" w:cs="Times New Roman"/>
                    <w:szCs w:val="28"/>
                    <w:lang w:bidi="en-US"/>
                  </w:rPr>
                  <m:t>+</m:t>
                </m:r>
                <m:f>
                  <m:fPr>
                    <m:ctrlPr>
                      <w:rPr>
                        <w:rFonts w:ascii="Cambria Math" w:hAnsi="Cambria Math" w:cs="Times New Roman"/>
                        <w:i/>
                        <w:szCs w:val="28"/>
                        <w:lang w:bidi="en-US"/>
                      </w:rPr>
                    </m:ctrlPr>
                  </m:fPr>
                  <m:num>
                    <m:r>
                      <w:rPr>
                        <w:rFonts w:ascii="Cambria Math" w:hAnsi="Cambria Math" w:cs="Times New Roman"/>
                        <w:szCs w:val="28"/>
                        <w:lang w:bidi="en-US"/>
                      </w:rPr>
                      <m:t>(1-ν)</m:t>
                    </m:r>
                  </m:num>
                  <m:den>
                    <m:r>
                      <w:rPr>
                        <w:rFonts w:ascii="Cambria Math" w:hAnsi="Cambria Math" w:cs="Times New Roman"/>
                        <w:szCs w:val="28"/>
                        <w:lang w:bidi="en-US"/>
                      </w:rPr>
                      <m:t>(2+ν)</m:t>
                    </m:r>
                  </m:den>
                </m:f>
                <m:d>
                  <m:dPr>
                    <m:ctrlPr>
                      <w:rPr>
                        <w:rFonts w:ascii="Cambria Math" w:hAnsi="Cambria Math" w:cs="Times New Roman"/>
                        <w:i/>
                        <w:szCs w:val="28"/>
                        <w:lang w:bidi="en-US"/>
                      </w:rPr>
                    </m:ctrlPr>
                  </m:dPr>
                  <m:e>
                    <m:r>
                      <w:rPr>
                        <w:rFonts w:ascii="Cambria Math" w:hAnsi="Cambria Math" w:cs="Times New Roman"/>
                        <w:szCs w:val="28"/>
                        <w:lang w:bidi="en-US"/>
                      </w:rPr>
                      <m:t>1-</m:t>
                    </m:r>
                    <m:f>
                      <m:fPr>
                        <m:ctrlPr>
                          <w:rPr>
                            <w:rFonts w:ascii="Cambria Math" w:hAnsi="Cambria Math" w:cs="Times New Roman"/>
                            <w:i/>
                            <w:szCs w:val="28"/>
                            <w:lang w:bidi="en-US"/>
                          </w:rPr>
                        </m:ctrlPr>
                      </m:fPr>
                      <m:num>
                        <m:sSup>
                          <m:sSupPr>
                            <m:ctrlPr>
                              <w:rPr>
                                <w:rFonts w:ascii="Cambria Math" w:hAnsi="Cambria Math" w:cs="Times New Roman"/>
                                <w:i/>
                                <w:szCs w:val="28"/>
                                <w:lang w:bidi="en-US"/>
                              </w:rPr>
                            </m:ctrlPr>
                          </m:sSupPr>
                          <m:e>
                            <m:r>
                              <w:rPr>
                                <w:rFonts w:ascii="Cambria Math" w:hAnsi="Cambria Math" w:cs="Times New Roman"/>
                                <w:szCs w:val="28"/>
                                <w:lang w:bidi="en-US"/>
                              </w:rPr>
                              <m:t>b</m:t>
                            </m:r>
                          </m:e>
                          <m:sup>
                            <m:r>
                              <w:rPr>
                                <w:rFonts w:ascii="Cambria Math" w:hAnsi="Cambria Math" w:cs="Times New Roman"/>
                                <w:szCs w:val="28"/>
                                <w:lang w:bidi="en-US"/>
                              </w:rPr>
                              <m:t>2</m:t>
                            </m:r>
                          </m:sup>
                        </m:sSup>
                      </m:num>
                      <m:den>
                        <m:r>
                          <w:rPr>
                            <w:rFonts w:ascii="Cambria Math" w:hAnsi="Cambria Math" w:cs="Times New Roman"/>
                            <w:szCs w:val="28"/>
                            <w:lang w:bidi="en-US"/>
                          </w:rPr>
                          <m:t>2</m:t>
                        </m:r>
                        <m:sSup>
                          <m:sSupPr>
                            <m:ctrlPr>
                              <w:rPr>
                                <w:rFonts w:ascii="Cambria Math" w:hAnsi="Cambria Math" w:cs="Times New Roman"/>
                                <w:i/>
                                <w:szCs w:val="28"/>
                                <w:lang w:bidi="en-US"/>
                              </w:rPr>
                            </m:ctrlPr>
                          </m:sSupPr>
                          <m:e>
                            <m:r>
                              <w:rPr>
                                <w:rFonts w:ascii="Cambria Math" w:hAnsi="Cambria Math" w:cs="Times New Roman"/>
                                <w:szCs w:val="28"/>
                                <w:lang w:bidi="en-US"/>
                              </w:rPr>
                              <m:t>a</m:t>
                            </m:r>
                          </m:e>
                          <m:sup>
                            <m:r>
                              <w:rPr>
                                <w:rFonts w:ascii="Cambria Math" w:hAnsi="Cambria Math" w:cs="Times New Roman"/>
                                <w:szCs w:val="28"/>
                                <w:lang w:bidi="en-US"/>
                              </w:rPr>
                              <m:t>2</m:t>
                            </m:r>
                          </m:sup>
                        </m:sSup>
                      </m:den>
                    </m:f>
                  </m:e>
                </m:d>
                <m:f>
                  <m:fPr>
                    <m:ctrlPr>
                      <w:rPr>
                        <w:rFonts w:ascii="Cambria Math" w:hAnsi="Cambria Math" w:cs="Times New Roman"/>
                        <w:i/>
                        <w:szCs w:val="28"/>
                        <w:lang w:bidi="en-US"/>
                      </w:rPr>
                    </m:ctrlPr>
                  </m:fPr>
                  <m:num>
                    <m:sSup>
                      <m:sSupPr>
                        <m:ctrlPr>
                          <w:rPr>
                            <w:rFonts w:ascii="Cambria Math" w:hAnsi="Cambria Math" w:cs="Times New Roman"/>
                            <w:i/>
                            <w:szCs w:val="28"/>
                            <w:lang w:bidi="en-US"/>
                          </w:rPr>
                        </m:ctrlPr>
                      </m:sSupPr>
                      <m:e>
                        <m:r>
                          <w:rPr>
                            <w:rFonts w:ascii="Cambria Math" w:hAnsi="Cambria Math" w:cs="Times New Roman"/>
                            <w:szCs w:val="28"/>
                            <w:lang w:bidi="en-US"/>
                          </w:rPr>
                          <m:t>a</m:t>
                        </m:r>
                      </m:e>
                      <m:sup>
                        <m:r>
                          <w:rPr>
                            <w:rFonts w:ascii="Cambria Math" w:hAnsi="Cambria Math" w:cs="Times New Roman"/>
                            <w:szCs w:val="28"/>
                            <w:lang w:bidi="en-US"/>
                          </w:rPr>
                          <m:t>2</m:t>
                        </m:r>
                      </m:sup>
                    </m:sSup>
                  </m:num>
                  <m:den>
                    <m:sSup>
                      <m:sSupPr>
                        <m:ctrlPr>
                          <w:rPr>
                            <w:rFonts w:ascii="Cambria Math" w:hAnsi="Cambria Math" w:cs="Times New Roman"/>
                            <w:i/>
                            <w:szCs w:val="28"/>
                            <w:lang w:bidi="en-US"/>
                          </w:rPr>
                        </m:ctrlPr>
                      </m:sSupPr>
                      <m:e>
                        <m:r>
                          <w:rPr>
                            <w:rFonts w:ascii="Cambria Math" w:hAnsi="Cambria Math" w:cs="Times New Roman"/>
                            <w:szCs w:val="28"/>
                            <w:lang w:bidi="en-US"/>
                          </w:rPr>
                          <m:t>R</m:t>
                        </m:r>
                      </m:e>
                      <m:sup>
                        <m:r>
                          <w:rPr>
                            <w:rFonts w:ascii="Cambria Math" w:hAnsi="Cambria Math" w:cs="Times New Roman"/>
                            <w:szCs w:val="28"/>
                            <w:lang w:bidi="en-US"/>
                          </w:rPr>
                          <m:t>2</m:t>
                        </m:r>
                      </m:sup>
                    </m:sSup>
                  </m:den>
                </m:f>
              </m:e>
            </m:func>
          </m:e>
        </m:d>
      </m:oMath>
      <w:r w:rsidR="00096AEC">
        <w:rPr>
          <w:rFonts w:cs="Times New Roman"/>
          <w:szCs w:val="28"/>
          <w:lang w:val="kk-KZ"/>
        </w:rPr>
        <w:t xml:space="preserve">                        (3.14)</w:t>
      </w:r>
    </w:p>
    <w:p w14:paraId="33365536" w14:textId="77777777" w:rsidR="00096AEC" w:rsidRPr="00670D04" w:rsidRDefault="00096AEC" w:rsidP="005F115C">
      <w:pPr>
        <w:spacing w:after="0" w:line="240" w:lineRule="auto"/>
        <w:ind w:firstLine="709"/>
        <w:jc w:val="both"/>
        <w:rPr>
          <w:rFonts w:cs="Times New Roman"/>
          <w:szCs w:val="28"/>
        </w:rPr>
      </w:pPr>
    </w:p>
    <w:p w14:paraId="0FA82671" w14:textId="67BF8786" w:rsidR="00913471" w:rsidRPr="00670D04" w:rsidRDefault="00913471" w:rsidP="00096AEC">
      <w:pPr>
        <w:spacing w:after="0" w:line="240" w:lineRule="auto"/>
        <w:jc w:val="both"/>
        <w:rPr>
          <w:rFonts w:cs="Times New Roman"/>
          <w:szCs w:val="28"/>
        </w:rPr>
      </w:pPr>
      <w:r w:rsidRPr="00670D04">
        <w:rPr>
          <w:rFonts w:cs="Times New Roman"/>
          <w:szCs w:val="28"/>
        </w:rPr>
        <w:t>где σ</w:t>
      </w:r>
      <w:r w:rsidRPr="00670D04">
        <w:rPr>
          <w:rFonts w:cs="Times New Roman"/>
          <w:szCs w:val="28"/>
          <w:vertAlign w:val="subscript"/>
        </w:rPr>
        <w:t>flex</w:t>
      </w:r>
      <w:r w:rsidRPr="00670D04">
        <w:rPr>
          <w:rFonts w:cs="Times New Roman"/>
          <w:szCs w:val="28"/>
        </w:rPr>
        <w:t xml:space="preserve"> – прочность на изгиб</w:t>
      </w:r>
      <w:r w:rsidR="00E76E34" w:rsidRPr="00670D04">
        <w:rPr>
          <w:rFonts w:cs="Times New Roman"/>
          <w:szCs w:val="28"/>
        </w:rPr>
        <w:t>;</w:t>
      </w:r>
    </w:p>
    <w:p w14:paraId="43102472" w14:textId="6A4C20C4" w:rsidR="00913471" w:rsidRPr="00670D04" w:rsidRDefault="00913471" w:rsidP="00096AEC">
      <w:pPr>
        <w:spacing w:after="0" w:line="240" w:lineRule="auto"/>
        <w:ind w:firstLine="434"/>
        <w:jc w:val="both"/>
        <w:rPr>
          <w:rFonts w:cs="Times New Roman"/>
          <w:szCs w:val="28"/>
        </w:rPr>
      </w:pPr>
      <w:r w:rsidRPr="00670D04">
        <w:rPr>
          <w:rFonts w:cs="Times New Roman"/>
          <w:szCs w:val="28"/>
        </w:rPr>
        <w:t>P – нагрузка в ньютонах (Н)</w:t>
      </w:r>
      <w:r w:rsidR="00E76E34" w:rsidRPr="00670D04">
        <w:rPr>
          <w:rFonts w:cs="Times New Roman"/>
          <w:szCs w:val="28"/>
        </w:rPr>
        <w:t>;</w:t>
      </w:r>
    </w:p>
    <w:p w14:paraId="17E03126" w14:textId="0591E87B" w:rsidR="00913471" w:rsidRPr="00670D04" w:rsidRDefault="00913471" w:rsidP="00096AEC">
      <w:pPr>
        <w:spacing w:after="0" w:line="240" w:lineRule="auto"/>
        <w:ind w:firstLine="434"/>
        <w:jc w:val="both"/>
        <w:rPr>
          <w:rFonts w:cs="Times New Roman"/>
          <w:szCs w:val="28"/>
        </w:rPr>
      </w:pPr>
      <w:r w:rsidRPr="00670D04">
        <w:rPr>
          <w:rFonts w:cs="Times New Roman"/>
          <w:szCs w:val="28"/>
        </w:rPr>
        <w:t>υ – коэффициент Пуассона (0,</w:t>
      </w:r>
      <w:r w:rsidR="00CD4DB0" w:rsidRPr="00670D04">
        <w:rPr>
          <w:rFonts w:cs="Times New Roman"/>
          <w:szCs w:val="28"/>
        </w:rPr>
        <w:t>28</w:t>
      </w:r>
      <w:r w:rsidRPr="00670D04">
        <w:rPr>
          <w:rFonts w:cs="Times New Roman"/>
          <w:szCs w:val="28"/>
        </w:rPr>
        <w:t>)</w:t>
      </w:r>
      <w:r w:rsidR="00E76E34" w:rsidRPr="00670D04">
        <w:rPr>
          <w:rFonts w:cs="Times New Roman"/>
          <w:szCs w:val="28"/>
        </w:rPr>
        <w:t>;</w:t>
      </w:r>
    </w:p>
    <w:p w14:paraId="2B640B05" w14:textId="49907207" w:rsidR="00913471" w:rsidRPr="00670D04" w:rsidRDefault="00913471" w:rsidP="00096AEC">
      <w:pPr>
        <w:spacing w:after="0" w:line="240" w:lineRule="auto"/>
        <w:ind w:firstLine="434"/>
        <w:jc w:val="both"/>
        <w:rPr>
          <w:rFonts w:cs="Times New Roman"/>
          <w:szCs w:val="28"/>
        </w:rPr>
      </w:pPr>
      <w:r w:rsidRPr="00670D04">
        <w:rPr>
          <w:rFonts w:cs="Times New Roman"/>
          <w:szCs w:val="28"/>
        </w:rPr>
        <w:t>t – толщина диска</w:t>
      </w:r>
      <w:r w:rsidR="00E76E34" w:rsidRPr="00670D04">
        <w:rPr>
          <w:rFonts w:cs="Times New Roman"/>
          <w:szCs w:val="28"/>
        </w:rPr>
        <w:t>;</w:t>
      </w:r>
    </w:p>
    <w:p w14:paraId="2F32935B" w14:textId="45734AFD" w:rsidR="00913471" w:rsidRPr="00670D04" w:rsidRDefault="00913471" w:rsidP="00096AEC">
      <w:pPr>
        <w:spacing w:after="0" w:line="240" w:lineRule="auto"/>
        <w:ind w:firstLine="434"/>
        <w:jc w:val="both"/>
        <w:rPr>
          <w:rFonts w:cs="Times New Roman"/>
          <w:szCs w:val="28"/>
        </w:rPr>
      </w:pPr>
      <w:r w:rsidRPr="00670D04">
        <w:rPr>
          <w:rFonts w:cs="Times New Roman"/>
          <w:szCs w:val="28"/>
        </w:rPr>
        <w:t xml:space="preserve">a </w:t>
      </w:r>
      <w:r w:rsidR="00650631" w:rsidRPr="00670D04">
        <w:rPr>
          <w:rFonts w:cs="Times New Roman"/>
          <w:szCs w:val="28"/>
        </w:rPr>
        <w:t>–</w:t>
      </w:r>
      <w:r w:rsidRPr="00670D04">
        <w:rPr>
          <w:rFonts w:cs="Times New Roman"/>
          <w:szCs w:val="28"/>
        </w:rPr>
        <w:t xml:space="preserve"> </w:t>
      </w:r>
      <w:r w:rsidR="00650631" w:rsidRPr="00670D04">
        <w:rPr>
          <w:rFonts w:cs="Times New Roman"/>
          <w:szCs w:val="28"/>
        </w:rPr>
        <w:t>радиус окружности, на которой расположены сферические опоры</w:t>
      </w:r>
      <w:r w:rsidR="00E76E34" w:rsidRPr="00670D04">
        <w:rPr>
          <w:rFonts w:cs="Times New Roman"/>
          <w:szCs w:val="28"/>
        </w:rPr>
        <w:t>;</w:t>
      </w:r>
    </w:p>
    <w:p w14:paraId="6B60E9DE" w14:textId="73109A95" w:rsidR="00650631" w:rsidRPr="00670D04" w:rsidRDefault="00650631" w:rsidP="00096AEC">
      <w:pPr>
        <w:spacing w:after="0" w:line="240" w:lineRule="auto"/>
        <w:ind w:firstLine="434"/>
        <w:jc w:val="both"/>
        <w:rPr>
          <w:rFonts w:cs="Times New Roman"/>
          <w:szCs w:val="28"/>
        </w:rPr>
      </w:pPr>
      <w:r w:rsidRPr="00670D04">
        <w:rPr>
          <w:rFonts w:cs="Times New Roman"/>
          <w:szCs w:val="28"/>
        </w:rPr>
        <w:t>b – радиус штифта, прижимающегося к диску</w:t>
      </w:r>
      <w:r w:rsidR="00E76E34" w:rsidRPr="00670D04">
        <w:rPr>
          <w:rFonts w:cs="Times New Roman"/>
          <w:szCs w:val="28"/>
        </w:rPr>
        <w:t>;</w:t>
      </w:r>
    </w:p>
    <w:p w14:paraId="54FC45C2" w14:textId="30E9ED12" w:rsidR="00650631" w:rsidRPr="00670D04" w:rsidRDefault="00650631" w:rsidP="00096AEC">
      <w:pPr>
        <w:spacing w:after="0" w:line="240" w:lineRule="auto"/>
        <w:ind w:firstLine="434"/>
        <w:jc w:val="both"/>
        <w:rPr>
          <w:rFonts w:cs="Times New Roman"/>
          <w:szCs w:val="28"/>
        </w:rPr>
      </w:pPr>
      <w:r w:rsidRPr="00670D04">
        <w:rPr>
          <w:rFonts w:cs="Times New Roman"/>
          <w:szCs w:val="28"/>
        </w:rPr>
        <w:t>R – радиус керамического диска.</w:t>
      </w:r>
    </w:p>
    <w:p w14:paraId="353F143B" w14:textId="4F72BBF3" w:rsidR="00D033E0" w:rsidRPr="00670D04" w:rsidRDefault="00650631" w:rsidP="005F115C">
      <w:pPr>
        <w:spacing w:after="0" w:line="240" w:lineRule="auto"/>
        <w:ind w:firstLine="709"/>
        <w:jc w:val="both"/>
        <w:rPr>
          <w:rFonts w:cs="Times New Roman"/>
          <w:szCs w:val="28"/>
        </w:rPr>
      </w:pPr>
      <w:r w:rsidRPr="00670D04">
        <w:rPr>
          <w:rFonts w:cs="Times New Roman"/>
          <w:szCs w:val="28"/>
        </w:rPr>
        <w:t>Нагрузка во время испытания на сжатие измерялась с помощью универсальной электромеханической одноколонной машины WalterBai LFM-L 10 kN</w:t>
      </w:r>
      <w:r w:rsidR="00DF3E76" w:rsidRPr="00670D04">
        <w:rPr>
          <w:rFonts w:cs="Times New Roman"/>
          <w:szCs w:val="28"/>
        </w:rPr>
        <w:t xml:space="preserve"> (</w:t>
      </w:r>
      <w:r w:rsidR="00F25875" w:rsidRPr="00670D04">
        <w:rPr>
          <w:rFonts w:cs="Times New Roman"/>
          <w:szCs w:val="28"/>
        </w:rPr>
        <w:t>Walter + Bai AG, Швейцария</w:t>
      </w:r>
      <w:r w:rsidR="00DF3E76" w:rsidRPr="00670D04">
        <w:rPr>
          <w:rFonts w:cs="Times New Roman"/>
          <w:szCs w:val="28"/>
        </w:rPr>
        <w:t>)</w:t>
      </w:r>
      <w:r w:rsidRPr="00670D04">
        <w:rPr>
          <w:rFonts w:cs="Times New Roman"/>
          <w:szCs w:val="28"/>
        </w:rPr>
        <w:t>.</w:t>
      </w:r>
      <w:r w:rsidR="00D033E0" w:rsidRPr="00670D04">
        <w:rPr>
          <w:rFonts w:cs="Times New Roman"/>
          <w:szCs w:val="28"/>
        </w:rPr>
        <w:t xml:space="preserve"> Для каждой концентрации было проведено по </w:t>
      </w:r>
      <w:r w:rsidR="00D033E0" w:rsidRPr="00670D04">
        <w:rPr>
          <w:rFonts w:cs="Times New Roman"/>
          <w:szCs w:val="28"/>
        </w:rPr>
        <w:lastRenderedPageBreak/>
        <w:t>5 измерений для усреднения результатов и расчета стандартного отклонения</w:t>
      </w:r>
      <w:r w:rsidR="00142E4D" w:rsidRPr="00670D04">
        <w:rPr>
          <w:rFonts w:cs="Times New Roman"/>
          <w:szCs w:val="28"/>
        </w:rPr>
        <w:t>, что обеспечивало достоверность результатов</w:t>
      </w:r>
      <w:r w:rsidR="00D033E0" w:rsidRPr="00670D04">
        <w:rPr>
          <w:rFonts w:cs="Times New Roman"/>
          <w:szCs w:val="28"/>
        </w:rPr>
        <w:t>.</w:t>
      </w:r>
    </w:p>
    <w:p w14:paraId="383FA235" w14:textId="3BD00BD9" w:rsidR="00D033E0" w:rsidRPr="00670D04" w:rsidRDefault="00D033E0" w:rsidP="005F115C">
      <w:pPr>
        <w:spacing w:after="0" w:line="240" w:lineRule="auto"/>
        <w:ind w:firstLine="709"/>
        <w:jc w:val="both"/>
        <w:rPr>
          <w:rFonts w:cs="Times New Roman"/>
          <w:szCs w:val="28"/>
        </w:rPr>
      </w:pPr>
      <w:r w:rsidRPr="00670D04">
        <w:rPr>
          <w:rFonts w:cs="Times New Roman"/>
          <w:szCs w:val="28"/>
        </w:rPr>
        <w:t xml:space="preserve">Низкотемпературная </w:t>
      </w:r>
      <w:r w:rsidR="00640F13" w:rsidRPr="00670D04">
        <w:rPr>
          <w:rFonts w:cs="Times New Roman"/>
          <w:szCs w:val="28"/>
        </w:rPr>
        <w:t>старение</w:t>
      </w:r>
      <w:r w:rsidRPr="00670D04">
        <w:rPr>
          <w:rFonts w:cs="Times New Roman"/>
          <w:szCs w:val="28"/>
        </w:rPr>
        <w:t xml:space="preserve"> проводилась в стальном автоклаве с тефлоновым вкладышем объемом 25 мл. Тефлоновый вкладыш заполнялся дистиллированной водой на </w:t>
      </w:r>
      <w:r w:rsidR="00142E4D" w:rsidRPr="00670D04">
        <w:rPr>
          <w:rFonts w:cs="Times New Roman"/>
          <w:szCs w:val="28"/>
        </w:rPr>
        <w:t>9</w:t>
      </w:r>
      <w:r w:rsidRPr="00670D04">
        <w:rPr>
          <w:rFonts w:cs="Times New Roman"/>
          <w:szCs w:val="28"/>
        </w:rPr>
        <w:t>0%</w:t>
      </w:r>
      <w:r w:rsidR="00142E4D" w:rsidRPr="00670D04">
        <w:rPr>
          <w:rFonts w:cs="Times New Roman"/>
          <w:szCs w:val="28"/>
        </w:rPr>
        <w:t xml:space="preserve"> от объема, что обеспечивало достижения автогенного давления при нагреве.</w:t>
      </w:r>
      <w:r w:rsidRPr="00670D04">
        <w:rPr>
          <w:rFonts w:cs="Times New Roman"/>
          <w:szCs w:val="28"/>
        </w:rPr>
        <w:t xml:space="preserve"> </w:t>
      </w:r>
      <w:r w:rsidR="00142E4D" w:rsidRPr="00670D04">
        <w:rPr>
          <w:rFonts w:cs="Times New Roman"/>
          <w:szCs w:val="28"/>
        </w:rPr>
        <w:t>После герметизации автоклав помещался</w:t>
      </w:r>
      <w:r w:rsidRPr="00670D04">
        <w:rPr>
          <w:rFonts w:cs="Times New Roman"/>
          <w:szCs w:val="28"/>
        </w:rPr>
        <w:t xml:space="preserve"> в термошкаф </w:t>
      </w:r>
      <w:r w:rsidR="00142E4D" w:rsidRPr="00670D04">
        <w:rPr>
          <w:rFonts w:cs="Times New Roman"/>
          <w:szCs w:val="28"/>
        </w:rPr>
        <w:t xml:space="preserve">и выдерживался </w:t>
      </w:r>
      <w:r w:rsidRPr="00670D04">
        <w:rPr>
          <w:rFonts w:cs="Times New Roman"/>
          <w:szCs w:val="28"/>
        </w:rPr>
        <w:t xml:space="preserve">при температуре 138 </w:t>
      </w:r>
      <w:r w:rsidRPr="00670D04">
        <w:rPr>
          <w:rFonts w:ascii="Cambria Math" w:hAnsi="Cambria Math" w:cs="Cambria Math"/>
          <w:szCs w:val="28"/>
        </w:rPr>
        <w:t>℃</w:t>
      </w:r>
      <w:r w:rsidRPr="00670D04">
        <w:rPr>
          <w:rFonts w:cs="Times New Roman"/>
          <w:szCs w:val="28"/>
        </w:rPr>
        <w:t xml:space="preserve">. </w:t>
      </w:r>
      <w:r w:rsidR="00142E4D" w:rsidRPr="00670D04">
        <w:rPr>
          <w:rFonts w:cs="Times New Roman"/>
          <w:szCs w:val="28"/>
        </w:rPr>
        <w:t xml:space="preserve">Выбранный температурный режим соответствует ускоренному протеканию процессов низкотемпературной деградации тетрагональной фазы оксида циркония во влажной среде. Указанные условия широко применяются для моделирования процессов длительной эксплуатации циркониевых керамик в физиологической среде. </w:t>
      </w:r>
      <w:r w:rsidR="00640F13" w:rsidRPr="00670D04">
        <w:rPr>
          <w:rFonts w:cs="Times New Roman"/>
          <w:szCs w:val="28"/>
        </w:rPr>
        <w:t xml:space="preserve">После каждых 5 часов старения </w:t>
      </w:r>
      <w:r w:rsidR="00142E4D" w:rsidRPr="00670D04">
        <w:rPr>
          <w:rFonts w:cs="Times New Roman"/>
          <w:szCs w:val="28"/>
        </w:rPr>
        <w:t xml:space="preserve">образцы извлекали и </w:t>
      </w:r>
      <w:r w:rsidR="00640F13" w:rsidRPr="00670D04">
        <w:rPr>
          <w:rFonts w:cs="Times New Roman"/>
          <w:szCs w:val="28"/>
        </w:rPr>
        <w:t>проводил</w:t>
      </w:r>
      <w:r w:rsidR="00142E4D" w:rsidRPr="00670D04">
        <w:rPr>
          <w:rFonts w:cs="Times New Roman"/>
          <w:szCs w:val="28"/>
        </w:rPr>
        <w:t>и</w:t>
      </w:r>
      <w:r w:rsidR="00640F13" w:rsidRPr="00670D04">
        <w:rPr>
          <w:rFonts w:cs="Times New Roman"/>
          <w:szCs w:val="28"/>
        </w:rPr>
        <w:t xml:space="preserve"> исследование фазового состава методами рентгеновской дифракции и Рамановской спектроскопии. </w:t>
      </w:r>
      <w:r w:rsidR="00142E4D" w:rsidRPr="00670D04">
        <w:rPr>
          <w:rFonts w:cs="Times New Roman"/>
          <w:szCs w:val="28"/>
        </w:rPr>
        <w:t xml:space="preserve">Это позволяло отслеживать кинетику фазовых превращений и фиксировать структурные изменения на различных стадиях деградации. Эквивалентность ускоренного старения определяли на основе </w:t>
      </w:r>
      <w:r w:rsidR="00DF3E76" w:rsidRPr="00670D04">
        <w:rPr>
          <w:rFonts w:cs="Times New Roman"/>
          <w:szCs w:val="28"/>
        </w:rPr>
        <w:t>эмпирической</w:t>
      </w:r>
      <w:r w:rsidR="00142E4D" w:rsidRPr="00670D04">
        <w:rPr>
          <w:rFonts w:cs="Times New Roman"/>
          <w:szCs w:val="28"/>
        </w:rPr>
        <w:t xml:space="preserve"> корреляции между температурой и скоростью гидротермальной трансформации. В принятых условиях </w:t>
      </w:r>
      <w:r w:rsidR="00640F13" w:rsidRPr="00670D04">
        <w:rPr>
          <w:rFonts w:cs="Times New Roman"/>
          <w:szCs w:val="28"/>
        </w:rPr>
        <w:t>5</w:t>
      </w:r>
      <w:r w:rsidRPr="00670D04">
        <w:rPr>
          <w:rFonts w:cs="Times New Roman"/>
          <w:szCs w:val="28"/>
        </w:rPr>
        <w:t xml:space="preserve"> час</w:t>
      </w:r>
      <w:r w:rsidR="00640F13" w:rsidRPr="00670D04">
        <w:rPr>
          <w:rFonts w:cs="Times New Roman"/>
          <w:szCs w:val="28"/>
        </w:rPr>
        <w:t>ов</w:t>
      </w:r>
      <w:r w:rsidRPr="00670D04">
        <w:rPr>
          <w:rFonts w:cs="Times New Roman"/>
          <w:szCs w:val="28"/>
        </w:rPr>
        <w:t xml:space="preserve"> </w:t>
      </w:r>
      <w:r w:rsidR="00142E4D" w:rsidRPr="00670D04">
        <w:rPr>
          <w:rFonts w:cs="Times New Roman"/>
          <w:szCs w:val="28"/>
        </w:rPr>
        <w:t>выдержки при 138</w:t>
      </w:r>
      <w:r w:rsidR="00142E4D" w:rsidRPr="00670D04">
        <w:rPr>
          <w:rFonts w:ascii="Cambria Math" w:hAnsi="Cambria Math" w:cs="Cambria Math"/>
          <w:szCs w:val="28"/>
        </w:rPr>
        <w:t>℃</w:t>
      </w:r>
      <w:r w:rsidRPr="00670D04">
        <w:rPr>
          <w:rFonts w:cs="Times New Roman"/>
          <w:szCs w:val="28"/>
        </w:rPr>
        <w:t xml:space="preserve"> соответству</w:t>
      </w:r>
      <w:r w:rsidR="00142E4D" w:rsidRPr="00670D04">
        <w:rPr>
          <w:rFonts w:cs="Times New Roman"/>
          <w:szCs w:val="28"/>
        </w:rPr>
        <w:t>ю</w:t>
      </w:r>
      <w:r w:rsidRPr="00670D04">
        <w:rPr>
          <w:rFonts w:cs="Times New Roman"/>
          <w:szCs w:val="28"/>
        </w:rPr>
        <w:t xml:space="preserve">т </w:t>
      </w:r>
      <w:r w:rsidR="00142E4D" w:rsidRPr="00670D04">
        <w:rPr>
          <w:rFonts w:cs="Times New Roman"/>
          <w:szCs w:val="28"/>
        </w:rPr>
        <w:t>~</w:t>
      </w:r>
      <w:r w:rsidR="00640F13" w:rsidRPr="00670D04">
        <w:rPr>
          <w:rFonts w:cs="Times New Roman"/>
          <w:szCs w:val="28"/>
        </w:rPr>
        <w:t>20</w:t>
      </w:r>
      <w:r w:rsidRPr="00670D04">
        <w:rPr>
          <w:rFonts w:cs="Times New Roman"/>
          <w:szCs w:val="28"/>
        </w:rPr>
        <w:t xml:space="preserve"> годам эксплуатации </w:t>
      </w:r>
      <w:r w:rsidR="00640F13" w:rsidRPr="00670D04">
        <w:rPr>
          <w:rFonts w:cs="Times New Roman"/>
          <w:szCs w:val="28"/>
        </w:rPr>
        <w:t>при</w:t>
      </w:r>
      <w:r w:rsidR="00142E4D" w:rsidRPr="00670D04">
        <w:rPr>
          <w:rFonts w:cs="Times New Roman"/>
          <w:szCs w:val="28"/>
        </w:rPr>
        <w:t xml:space="preserve"> температуре</w:t>
      </w:r>
      <w:r w:rsidR="00640F13" w:rsidRPr="00670D04">
        <w:rPr>
          <w:rFonts w:cs="Times New Roman"/>
          <w:szCs w:val="28"/>
        </w:rPr>
        <w:t xml:space="preserve"> 37</w:t>
      </w:r>
      <w:r w:rsidR="00640F13" w:rsidRPr="00670D04">
        <w:rPr>
          <w:rFonts w:ascii="Cambria Math" w:hAnsi="Cambria Math" w:cs="Cambria Math"/>
          <w:szCs w:val="28"/>
        </w:rPr>
        <w:t>℃</w:t>
      </w:r>
      <w:r w:rsidR="00142E4D" w:rsidRPr="00670D04">
        <w:rPr>
          <w:rFonts w:cs="Times New Roman"/>
          <w:szCs w:val="28"/>
        </w:rPr>
        <w:t>, характерной для физиологической среды</w:t>
      </w:r>
      <w:r w:rsidR="00640F13" w:rsidRPr="00670D04">
        <w:rPr>
          <w:rFonts w:cs="Times New Roman"/>
          <w:szCs w:val="28"/>
        </w:rPr>
        <w:t xml:space="preserve">. </w:t>
      </w:r>
    </w:p>
    <w:p w14:paraId="4B8BC48E" w14:textId="77777777" w:rsidR="00890AF8" w:rsidRPr="00670D04" w:rsidRDefault="00890AF8" w:rsidP="005F115C">
      <w:pPr>
        <w:spacing w:after="0" w:line="240" w:lineRule="auto"/>
        <w:ind w:firstLine="709"/>
        <w:jc w:val="both"/>
        <w:rPr>
          <w:rFonts w:cs="Times New Roman"/>
          <w:szCs w:val="28"/>
        </w:rPr>
      </w:pPr>
    </w:p>
    <w:p w14:paraId="23684EF9" w14:textId="35F322D3" w:rsidR="00890AF8" w:rsidRPr="00670D04" w:rsidRDefault="00890AF8" w:rsidP="005F115C">
      <w:pPr>
        <w:spacing w:after="0" w:line="240" w:lineRule="auto"/>
        <w:ind w:firstLine="709"/>
        <w:jc w:val="both"/>
        <w:rPr>
          <w:rFonts w:cs="Times New Roman"/>
          <w:b/>
          <w:bCs/>
          <w:szCs w:val="28"/>
        </w:rPr>
      </w:pPr>
      <w:r w:rsidRPr="00670D04">
        <w:rPr>
          <w:rFonts w:cs="Times New Roman"/>
          <w:b/>
          <w:bCs/>
          <w:szCs w:val="28"/>
        </w:rPr>
        <w:t>Краткие итоги ко второму разделу</w:t>
      </w:r>
    </w:p>
    <w:p w14:paraId="3FB8CD2E" w14:textId="1A2DDCCE" w:rsidR="00890AF8" w:rsidRPr="00670D04" w:rsidRDefault="00890AF8" w:rsidP="005F115C">
      <w:pPr>
        <w:spacing w:after="0" w:line="240" w:lineRule="auto"/>
        <w:ind w:firstLine="709"/>
        <w:jc w:val="both"/>
        <w:rPr>
          <w:rFonts w:cs="Times New Roman"/>
          <w:szCs w:val="28"/>
        </w:rPr>
      </w:pPr>
      <w:r w:rsidRPr="00670D04">
        <w:rPr>
          <w:rFonts w:cs="Times New Roman"/>
          <w:szCs w:val="28"/>
        </w:rPr>
        <w:t>В данно</w:t>
      </w:r>
      <w:r w:rsidR="00096AEC">
        <w:rPr>
          <w:rFonts w:cs="Times New Roman"/>
          <w:szCs w:val="28"/>
          <w:lang w:val="kk-KZ"/>
        </w:rPr>
        <w:t>м</w:t>
      </w:r>
      <w:r w:rsidRPr="00670D04">
        <w:rPr>
          <w:rFonts w:cs="Times New Roman"/>
          <w:szCs w:val="28"/>
        </w:rPr>
        <w:t xml:space="preserve"> </w:t>
      </w:r>
      <w:r w:rsidR="00096AEC">
        <w:rPr>
          <w:rFonts w:cs="Times New Roman"/>
          <w:szCs w:val="28"/>
          <w:lang w:val="kk-KZ"/>
        </w:rPr>
        <w:t>разделе</w:t>
      </w:r>
      <w:r w:rsidRPr="00670D04">
        <w:rPr>
          <w:rFonts w:cs="Times New Roman"/>
          <w:szCs w:val="28"/>
        </w:rPr>
        <w:t xml:space="preserve"> описаны методы синтеза и характеризации недопированных ZrO</w:t>
      </w:r>
      <w:r w:rsidRPr="00670D04">
        <w:rPr>
          <w:rFonts w:cs="Times New Roman"/>
          <w:szCs w:val="28"/>
          <w:vertAlign w:val="subscript"/>
        </w:rPr>
        <w:t>2</w:t>
      </w:r>
      <w:r w:rsidRPr="00670D04">
        <w:rPr>
          <w:rFonts w:cs="Times New Roman"/>
          <w:szCs w:val="28"/>
        </w:rPr>
        <w:t xml:space="preserve"> и мультидопированных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наночастиц. Также приведена информация о методе синтеза наноструктурированной керамики на основе наночастиц </w:t>
      </w:r>
      <w:r w:rsidR="00595D5F" w:rsidRPr="00670D04">
        <w:rPr>
          <w:rFonts w:cs="Times New Roman"/>
          <w:szCs w:val="28"/>
        </w:rPr>
        <w:t>Zr</w:t>
      </w:r>
      <w:r w:rsidR="00595D5F" w:rsidRPr="00670D04">
        <w:rPr>
          <w:rFonts w:cs="Times New Roman"/>
          <w:szCs w:val="28"/>
          <w:vertAlign w:val="subscript"/>
        </w:rPr>
        <w:t>1-x</w:t>
      </w:r>
      <w:r w:rsidR="00595D5F" w:rsidRPr="00670D04">
        <w:rPr>
          <w:rFonts w:cs="Times New Roman"/>
          <w:szCs w:val="28"/>
        </w:rPr>
        <w:t>(Y, Ce, Ca, Mg)</w:t>
      </w:r>
      <w:r w:rsidR="00595D5F" w:rsidRPr="00670D04">
        <w:rPr>
          <w:rFonts w:cs="Times New Roman"/>
          <w:szCs w:val="28"/>
          <w:vertAlign w:val="subscript"/>
        </w:rPr>
        <w:t>x</w:t>
      </w:r>
      <w:r w:rsidR="00595D5F" w:rsidRPr="00670D04">
        <w:rPr>
          <w:rFonts w:cs="Times New Roman"/>
          <w:szCs w:val="28"/>
        </w:rPr>
        <w:t>O</w:t>
      </w:r>
      <w:r w:rsidR="00595D5F" w:rsidRPr="00670D04">
        <w:rPr>
          <w:rFonts w:cs="Times New Roman"/>
          <w:szCs w:val="28"/>
          <w:vertAlign w:val="subscript"/>
        </w:rPr>
        <w:t>2</w:t>
      </w:r>
      <w:r w:rsidRPr="00670D04">
        <w:rPr>
          <w:rFonts w:cs="Times New Roman"/>
          <w:szCs w:val="28"/>
        </w:rPr>
        <w:t xml:space="preserve"> и методах характеризации ее </w:t>
      </w:r>
      <w:r w:rsidR="009C7A6F" w:rsidRPr="00670D04">
        <w:rPr>
          <w:rFonts w:cs="Times New Roman"/>
          <w:szCs w:val="28"/>
          <w:lang w:val="kk-KZ"/>
        </w:rPr>
        <w:t>ме</w:t>
      </w:r>
      <w:r w:rsidR="009C7A6F" w:rsidRPr="00670D04">
        <w:rPr>
          <w:rFonts w:cs="Times New Roman"/>
          <w:szCs w:val="28"/>
        </w:rPr>
        <w:t>ханически</w:t>
      </w:r>
      <w:r w:rsidR="0061456F" w:rsidRPr="00670D04">
        <w:rPr>
          <w:rFonts w:cs="Times New Roman"/>
          <w:szCs w:val="28"/>
        </w:rPr>
        <w:t>х</w:t>
      </w:r>
      <w:r w:rsidRPr="00670D04">
        <w:rPr>
          <w:rFonts w:cs="Times New Roman"/>
          <w:szCs w:val="28"/>
        </w:rPr>
        <w:t xml:space="preserve"> свойств</w:t>
      </w:r>
      <w:r w:rsidR="008A1BE9" w:rsidRPr="00670D04">
        <w:rPr>
          <w:rFonts w:cs="Times New Roman"/>
          <w:szCs w:val="28"/>
        </w:rPr>
        <w:t>, а также низкотемпературной деградации</w:t>
      </w:r>
      <w:r w:rsidRPr="00670D04">
        <w:rPr>
          <w:rFonts w:cs="Times New Roman"/>
          <w:szCs w:val="28"/>
        </w:rPr>
        <w:t>.</w:t>
      </w:r>
    </w:p>
    <w:p w14:paraId="3B64C339" w14:textId="5EFD44A3" w:rsidR="00A909CE" w:rsidRPr="00670D04" w:rsidRDefault="00A909CE" w:rsidP="005F115C">
      <w:pPr>
        <w:spacing w:after="0" w:line="240" w:lineRule="auto"/>
        <w:rPr>
          <w:rFonts w:cs="Times New Roman"/>
          <w:szCs w:val="28"/>
        </w:rPr>
      </w:pPr>
      <w:r w:rsidRPr="00670D04">
        <w:rPr>
          <w:rFonts w:cs="Times New Roman"/>
          <w:szCs w:val="28"/>
        </w:rPr>
        <w:br w:type="page"/>
      </w:r>
    </w:p>
    <w:p w14:paraId="23A24391" w14:textId="78827A34" w:rsidR="00A909CE" w:rsidRPr="00670D04" w:rsidRDefault="00A909CE" w:rsidP="005F115C">
      <w:pPr>
        <w:pStyle w:val="1"/>
        <w:spacing w:before="0" w:line="240" w:lineRule="auto"/>
        <w:ind w:firstLine="709"/>
        <w:rPr>
          <w:rFonts w:cs="Times New Roman"/>
        </w:rPr>
      </w:pPr>
      <w:bookmarkStart w:id="19" w:name="_Toc226557307"/>
      <w:r w:rsidRPr="00670D04">
        <w:rPr>
          <w:rFonts w:cs="Times New Roman"/>
        </w:rPr>
        <w:lastRenderedPageBreak/>
        <w:t xml:space="preserve">3 </w:t>
      </w:r>
      <w:r w:rsidR="00096AEC" w:rsidRPr="00670D04">
        <w:rPr>
          <w:rFonts w:cs="Times New Roman"/>
        </w:rPr>
        <w:t>ИЗУЧЕНИЕ ВЛИЯНИЯ ПАРАМЕТРОВ НИЗКОТЕМПЕРАТУРНОГО ГИДРОТЕРМАЛЬНОГО СИНТЕЗА НА ФАЗОВЫЙ СОСТАВ, РАЗМЕР И ОПТИЧЕСКИЕ СВОЙСТВА НАНОЧАСТИЦ ZrO</w:t>
      </w:r>
      <w:r w:rsidR="00096AEC" w:rsidRPr="00670D04">
        <w:rPr>
          <w:rFonts w:cs="Times New Roman"/>
          <w:vertAlign w:val="subscript"/>
        </w:rPr>
        <w:t>2</w:t>
      </w:r>
      <w:bookmarkEnd w:id="19"/>
    </w:p>
    <w:p w14:paraId="489F1033" w14:textId="77777777" w:rsidR="00096AEC" w:rsidRDefault="00096AEC" w:rsidP="005F115C">
      <w:pPr>
        <w:pStyle w:val="2"/>
        <w:spacing w:before="0" w:after="0" w:line="240" w:lineRule="auto"/>
        <w:ind w:firstLine="709"/>
        <w:rPr>
          <w:rFonts w:cs="Times New Roman"/>
        </w:rPr>
      </w:pPr>
      <w:bookmarkStart w:id="20" w:name="_Toc226557308"/>
    </w:p>
    <w:p w14:paraId="356B28DB" w14:textId="179A34B1" w:rsidR="005F676E" w:rsidRPr="00670D04" w:rsidRDefault="00816292" w:rsidP="005F115C">
      <w:pPr>
        <w:pStyle w:val="2"/>
        <w:spacing w:before="0" w:after="0" w:line="240" w:lineRule="auto"/>
        <w:ind w:firstLine="709"/>
        <w:rPr>
          <w:rFonts w:cs="Times New Roman"/>
        </w:rPr>
      </w:pPr>
      <w:r w:rsidRPr="00670D04">
        <w:rPr>
          <w:rFonts w:cs="Times New Roman"/>
        </w:rPr>
        <w:t>3.1 Влияние параметров гидротермального синтеза на фазовый состав, размер и оптические свойства наночастиц ZrO</w:t>
      </w:r>
      <w:r w:rsidRPr="00670D04">
        <w:rPr>
          <w:rFonts w:cs="Times New Roman"/>
          <w:vertAlign w:val="subscript"/>
        </w:rPr>
        <w:t>2</w:t>
      </w:r>
      <w:bookmarkEnd w:id="20"/>
    </w:p>
    <w:p w14:paraId="38B354EB" w14:textId="3E2FE449" w:rsidR="00816292" w:rsidRPr="00670D04" w:rsidRDefault="0063055F" w:rsidP="005F115C">
      <w:pPr>
        <w:pStyle w:val="a7"/>
        <w:spacing w:after="0" w:line="240" w:lineRule="auto"/>
        <w:ind w:left="0" w:firstLine="709"/>
        <w:jc w:val="both"/>
        <w:rPr>
          <w:rFonts w:cs="Times New Roman"/>
          <w:szCs w:val="28"/>
        </w:rPr>
      </w:pPr>
      <w:r w:rsidRPr="00670D04">
        <w:rPr>
          <w:rFonts w:cs="Times New Roman"/>
          <w:szCs w:val="28"/>
        </w:rPr>
        <w:t>Температура гидротермального синтеза является одним из ключевых параметров для успешного получения наночастиц ZrO</w:t>
      </w:r>
      <w:r w:rsidRPr="00670D04">
        <w:rPr>
          <w:rFonts w:cs="Times New Roman"/>
          <w:szCs w:val="28"/>
          <w:vertAlign w:val="subscript"/>
        </w:rPr>
        <w:t>2</w:t>
      </w:r>
      <w:r w:rsidRPr="00670D04">
        <w:rPr>
          <w:rFonts w:cs="Times New Roman"/>
          <w:szCs w:val="28"/>
        </w:rPr>
        <w:t xml:space="preserve"> с низкой степенью агломерации. Температура синтеза задает активность протекания реакции внутри автоклава, что в значительной степени обуславливает скорость нуклеации и роста частиц. </w:t>
      </w:r>
      <w:r w:rsidR="00E23ECA" w:rsidRPr="00670D04">
        <w:rPr>
          <w:rFonts w:cs="Times New Roman"/>
          <w:szCs w:val="28"/>
        </w:rPr>
        <w:t xml:space="preserve">Для отработки температурного режима </w:t>
      </w:r>
      <w:r w:rsidR="00936B1B" w:rsidRPr="00670D04">
        <w:rPr>
          <w:rFonts w:cs="Times New Roman"/>
          <w:szCs w:val="28"/>
        </w:rPr>
        <w:t>гидротермального синтеза наночастиц ZrO</w:t>
      </w:r>
      <w:r w:rsidR="00936B1B" w:rsidRPr="00670D04">
        <w:rPr>
          <w:rFonts w:cs="Times New Roman"/>
          <w:szCs w:val="28"/>
          <w:vertAlign w:val="subscript"/>
        </w:rPr>
        <w:t>2</w:t>
      </w:r>
      <w:r w:rsidR="00936B1B" w:rsidRPr="00670D04">
        <w:rPr>
          <w:rFonts w:cs="Times New Roman"/>
          <w:szCs w:val="28"/>
        </w:rPr>
        <w:t xml:space="preserve"> были выбраны наиболее часто используемые </w:t>
      </w:r>
      <w:r w:rsidR="00E23ECA" w:rsidRPr="00670D04">
        <w:rPr>
          <w:rFonts w:cs="Times New Roman"/>
          <w:szCs w:val="28"/>
        </w:rPr>
        <w:t>типы прекурсоров и минерализатор</w:t>
      </w:r>
      <w:r w:rsidR="00936B1B" w:rsidRPr="00670D04">
        <w:rPr>
          <w:rFonts w:cs="Times New Roman"/>
          <w:szCs w:val="28"/>
        </w:rPr>
        <w:t>ов.</w:t>
      </w:r>
    </w:p>
    <w:p w14:paraId="193B1A56" w14:textId="4AD87778" w:rsidR="00951564" w:rsidRDefault="00951564" w:rsidP="005F115C">
      <w:pPr>
        <w:pStyle w:val="a7"/>
        <w:spacing w:after="0" w:line="240" w:lineRule="auto"/>
        <w:ind w:left="0" w:firstLine="709"/>
        <w:jc w:val="both"/>
        <w:rPr>
          <w:rFonts w:cs="Times New Roman"/>
          <w:szCs w:val="28"/>
        </w:rPr>
      </w:pPr>
      <w:r w:rsidRPr="00670D04">
        <w:rPr>
          <w:rFonts w:cs="Times New Roman"/>
          <w:szCs w:val="28"/>
        </w:rPr>
        <w:t>На рисунке 3.1 представлены результаты рентгеновской дифракции частиц ZrO</w:t>
      </w:r>
      <w:r w:rsidRPr="00670D04">
        <w:rPr>
          <w:rFonts w:cs="Times New Roman"/>
          <w:szCs w:val="28"/>
          <w:vertAlign w:val="subscript"/>
        </w:rPr>
        <w:t>2</w:t>
      </w:r>
      <w:r w:rsidRPr="00670D04">
        <w:rPr>
          <w:rFonts w:cs="Times New Roman"/>
          <w:szCs w:val="28"/>
        </w:rPr>
        <w:t xml:space="preserve">, полученных с использованием двух типов прекурсоров при различной температуре гидротермального синтеза. </w:t>
      </w:r>
    </w:p>
    <w:p w14:paraId="6D6C1334" w14:textId="45092D54" w:rsidR="00096AEC" w:rsidRDefault="00096AEC" w:rsidP="005F115C">
      <w:pPr>
        <w:pStyle w:val="a7"/>
        <w:spacing w:after="0" w:line="240" w:lineRule="auto"/>
        <w:ind w:left="0" w:firstLine="709"/>
        <w:jc w:val="both"/>
        <w:rPr>
          <w:rFonts w:cs="Times New Roman"/>
          <w:szCs w:val="28"/>
        </w:rPr>
      </w:pPr>
    </w:p>
    <w:p w14:paraId="0C1CBE45" w14:textId="68764563" w:rsidR="00096AEC" w:rsidRDefault="00096AEC" w:rsidP="00096AEC">
      <w:pPr>
        <w:pStyle w:val="a7"/>
        <w:spacing w:after="0" w:line="240" w:lineRule="auto"/>
        <w:ind w:left="0"/>
        <w:jc w:val="center"/>
        <w:rPr>
          <w:rFonts w:cs="Times New Roman"/>
          <w:szCs w:val="28"/>
        </w:rPr>
      </w:pPr>
      <w:r w:rsidRPr="00670D04">
        <w:rPr>
          <w:rFonts w:cs="Times New Roman"/>
          <w:noProof/>
          <w:szCs w:val="28"/>
          <w:lang w:eastAsia="ru-RU"/>
        </w:rPr>
        <w:drawing>
          <wp:inline distT="0" distB="0" distL="0" distR="0" wp14:anchorId="58B06D33" wp14:editId="59755222">
            <wp:extent cx="2218055" cy="1872191"/>
            <wp:effectExtent l="0" t="0" r="0" b="0"/>
            <wp:docPr id="2433269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9244" t="8349" r="10149" b="2864"/>
                    <a:stretch>
                      <a:fillRect/>
                    </a:stretch>
                  </pic:blipFill>
                  <pic:spPr bwMode="auto">
                    <a:xfrm>
                      <a:off x="0" y="0"/>
                      <a:ext cx="2223277" cy="1876598"/>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Cs w:val="28"/>
          <w:lang w:val="kk-KZ"/>
        </w:rPr>
        <w:t xml:space="preserve">            </w:t>
      </w:r>
      <w:r w:rsidRPr="00670D04">
        <w:rPr>
          <w:rFonts w:cs="Times New Roman"/>
          <w:noProof/>
          <w:szCs w:val="28"/>
          <w:lang w:eastAsia="ru-RU"/>
        </w:rPr>
        <w:drawing>
          <wp:inline distT="0" distB="0" distL="0" distR="0" wp14:anchorId="4EE84CE0" wp14:editId="21F4BF5C">
            <wp:extent cx="2174875" cy="1825120"/>
            <wp:effectExtent l="0" t="0" r="0" b="0"/>
            <wp:docPr id="7105965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l="8531" t="8351" r="10403" b="2873"/>
                    <a:stretch>
                      <a:fillRect/>
                    </a:stretch>
                  </pic:blipFill>
                  <pic:spPr bwMode="auto">
                    <a:xfrm>
                      <a:off x="0" y="0"/>
                      <a:ext cx="2177484" cy="1827309"/>
                    </a:xfrm>
                    <a:prstGeom prst="rect">
                      <a:avLst/>
                    </a:prstGeom>
                    <a:noFill/>
                    <a:ln>
                      <a:noFill/>
                    </a:ln>
                    <a:extLst>
                      <a:ext uri="{53640926-AAD7-44D8-BBD7-CCE9431645EC}">
                        <a14:shadowObscured xmlns:a14="http://schemas.microsoft.com/office/drawing/2010/main"/>
                      </a:ext>
                    </a:extLst>
                  </pic:spPr>
                </pic:pic>
              </a:graphicData>
            </a:graphic>
          </wp:inline>
        </w:drawing>
      </w:r>
    </w:p>
    <w:p w14:paraId="609DAD55" w14:textId="1579103A" w:rsidR="00096AEC" w:rsidRPr="00096AEC" w:rsidRDefault="00096AEC" w:rsidP="00096AEC">
      <w:pPr>
        <w:pStyle w:val="a7"/>
        <w:spacing w:after="0" w:line="240" w:lineRule="auto"/>
        <w:ind w:left="0" w:firstLine="2552"/>
        <w:jc w:val="both"/>
        <w:rPr>
          <w:rFonts w:cs="Times New Roman"/>
          <w:sz w:val="24"/>
          <w:lang w:val="kk-KZ"/>
        </w:rPr>
      </w:pPr>
      <w:r w:rsidRPr="00096AEC">
        <w:rPr>
          <w:rFonts w:cs="Times New Roman"/>
          <w:sz w:val="24"/>
        </w:rPr>
        <w:t>а</w:t>
      </w:r>
      <w:r>
        <w:rPr>
          <w:rFonts w:cs="Times New Roman"/>
          <w:sz w:val="24"/>
          <w:lang w:val="kk-KZ"/>
        </w:rPr>
        <w:t xml:space="preserve">                                                                            б</w:t>
      </w:r>
    </w:p>
    <w:p w14:paraId="0FD063D8" w14:textId="77777777" w:rsidR="00A909CE" w:rsidRPr="00096AEC" w:rsidRDefault="00A909CE" w:rsidP="005F115C">
      <w:pPr>
        <w:pStyle w:val="a7"/>
        <w:spacing w:after="0" w:line="240" w:lineRule="auto"/>
        <w:ind w:left="0" w:firstLine="709"/>
        <w:rPr>
          <w:rFonts w:cs="Times New Roman"/>
          <w:sz w:val="16"/>
          <w:szCs w:val="16"/>
        </w:rPr>
      </w:pPr>
    </w:p>
    <w:p w14:paraId="273EC1AE" w14:textId="6658F567" w:rsidR="00625695" w:rsidRPr="00670D04" w:rsidRDefault="00625695" w:rsidP="005F115C">
      <w:pPr>
        <w:pStyle w:val="a7"/>
        <w:spacing w:after="0" w:line="240" w:lineRule="auto"/>
        <w:ind w:left="0" w:firstLine="709"/>
        <w:jc w:val="both"/>
        <w:rPr>
          <w:rFonts w:cs="Times New Roman"/>
          <w:sz w:val="24"/>
        </w:rPr>
      </w:pPr>
      <w:r w:rsidRPr="00670D04">
        <w:rPr>
          <w:rFonts w:cs="Times New Roman"/>
          <w:sz w:val="24"/>
        </w:rPr>
        <w:t>а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б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6082C4A8" w14:textId="77777777" w:rsidR="00625695" w:rsidRPr="00670D04" w:rsidRDefault="00625695" w:rsidP="005F115C">
      <w:pPr>
        <w:pStyle w:val="a7"/>
        <w:spacing w:after="0" w:line="240" w:lineRule="auto"/>
        <w:ind w:left="0" w:firstLine="709"/>
        <w:rPr>
          <w:rFonts w:cs="Times New Roman"/>
          <w:sz w:val="16"/>
          <w:szCs w:val="16"/>
        </w:rPr>
      </w:pPr>
    </w:p>
    <w:p w14:paraId="2D3DB011" w14:textId="333F880D" w:rsidR="004360DA" w:rsidRPr="00670D04" w:rsidRDefault="00D174BA" w:rsidP="005F115C">
      <w:pPr>
        <w:pStyle w:val="a7"/>
        <w:spacing w:after="0" w:line="240" w:lineRule="auto"/>
        <w:ind w:left="0"/>
        <w:jc w:val="center"/>
        <w:rPr>
          <w:rFonts w:cs="Times New Roman"/>
          <w:szCs w:val="28"/>
        </w:rPr>
      </w:pPr>
      <w:r w:rsidRPr="00670D04">
        <w:rPr>
          <w:rFonts w:cs="Times New Roman"/>
          <w:szCs w:val="28"/>
        </w:rPr>
        <w:t>Рисунок 3.1 – Данные рентгеновской диффракции для частиц ZrO</w:t>
      </w:r>
      <w:r w:rsidRPr="00670D04">
        <w:rPr>
          <w:rFonts w:cs="Times New Roman"/>
          <w:szCs w:val="28"/>
          <w:vertAlign w:val="subscript"/>
        </w:rPr>
        <w:t>2</w:t>
      </w:r>
      <w:r w:rsidRPr="00670D04">
        <w:rPr>
          <w:rFonts w:cs="Times New Roman"/>
          <w:szCs w:val="28"/>
        </w:rPr>
        <w:t xml:space="preserve">, полученных с использованием </w:t>
      </w:r>
      <w:r w:rsidR="00625695" w:rsidRPr="00670D04">
        <w:rPr>
          <w:rFonts w:cs="Times New Roman"/>
          <w:szCs w:val="28"/>
        </w:rPr>
        <w:t xml:space="preserve">различных типов прекурсоров </w:t>
      </w:r>
      <w:r w:rsidRPr="00670D04">
        <w:rPr>
          <w:rFonts w:cs="Times New Roman"/>
          <w:szCs w:val="28"/>
        </w:rPr>
        <w:t>в зависимости от темпе</w:t>
      </w:r>
      <w:r w:rsidR="00096AEC">
        <w:rPr>
          <w:rFonts w:cs="Times New Roman"/>
          <w:szCs w:val="28"/>
        </w:rPr>
        <w:t>ратуры гидротермального синтеза</w:t>
      </w:r>
    </w:p>
    <w:p w14:paraId="18203507" w14:textId="77777777" w:rsidR="004360DA" w:rsidRPr="00670D04" w:rsidRDefault="004360DA" w:rsidP="005F115C">
      <w:pPr>
        <w:pStyle w:val="a7"/>
        <w:spacing w:after="0" w:line="240" w:lineRule="auto"/>
        <w:ind w:left="0" w:firstLine="709"/>
        <w:rPr>
          <w:rFonts w:cs="Times New Roman"/>
          <w:sz w:val="16"/>
          <w:szCs w:val="16"/>
        </w:rPr>
      </w:pPr>
    </w:p>
    <w:p w14:paraId="5E985002" w14:textId="478BA3E8" w:rsidR="005C78E6" w:rsidRPr="00096AEC" w:rsidRDefault="005C78E6" w:rsidP="005F115C">
      <w:pPr>
        <w:pStyle w:val="a7"/>
        <w:spacing w:after="0" w:line="240" w:lineRule="auto"/>
        <w:ind w:left="0" w:firstLine="709"/>
        <w:rPr>
          <w:rFonts w:cs="Times New Roman"/>
          <w:color w:val="000000"/>
          <w:sz w:val="24"/>
        </w:rPr>
      </w:pPr>
      <w:r w:rsidRPr="00096AEC">
        <w:rPr>
          <w:rFonts w:cs="Times New Roman"/>
          <w:color w:val="000000"/>
          <w:sz w:val="24"/>
        </w:rPr>
        <w:t xml:space="preserve">Примечание – </w:t>
      </w:r>
      <w:r w:rsidR="00096AEC" w:rsidRPr="00096AEC">
        <w:rPr>
          <w:rFonts w:cs="Times New Roman"/>
          <w:color w:val="000000"/>
          <w:sz w:val="24"/>
        </w:rPr>
        <w:t xml:space="preserve">Составлено </w:t>
      </w:r>
      <w:r w:rsidRPr="00096AEC">
        <w:rPr>
          <w:rFonts w:cs="Times New Roman"/>
          <w:color w:val="000000"/>
          <w:sz w:val="24"/>
        </w:rPr>
        <w:t>по данным источника</w:t>
      </w:r>
      <w:r w:rsidR="008C30D5" w:rsidRPr="00096AEC">
        <w:rPr>
          <w:rFonts w:cs="Times New Roman"/>
          <w:color w:val="000000"/>
          <w:sz w:val="24"/>
        </w:rPr>
        <w:t xml:space="preserve"> </w:t>
      </w:r>
      <w:sdt>
        <w:sdtPr>
          <w:rPr>
            <w:rFonts w:cs="Times New Roman"/>
            <w:color w:val="000000"/>
            <w:sz w:val="24"/>
          </w:rPr>
          <w:tag w:val="MENDELEY_CITATION_v3_eyJjaXRhdGlvbklEIjoiTUVOREVMRVlfQ0lUQVRJT05fNGFhMDgzMDAtZGJmMC00MzMzLWEyYjYtMWYzYzc4NWExNDZm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646595785"/>
          <w:placeholder>
            <w:docPart w:val="DefaultPlaceholder_-1854013440"/>
          </w:placeholder>
        </w:sdtPr>
        <w:sdtContent>
          <w:r w:rsidR="000D2654" w:rsidRPr="00096AEC">
            <w:rPr>
              <w:rFonts w:cs="Times New Roman"/>
              <w:color w:val="000000"/>
              <w:sz w:val="24"/>
            </w:rPr>
            <w:t>[177]</w:t>
          </w:r>
        </w:sdtContent>
      </w:sdt>
    </w:p>
    <w:p w14:paraId="6D1A5B8B" w14:textId="77777777" w:rsidR="008C30D5" w:rsidRPr="00670D04" w:rsidRDefault="008C30D5" w:rsidP="005F115C">
      <w:pPr>
        <w:pStyle w:val="a7"/>
        <w:spacing w:after="0" w:line="240" w:lineRule="auto"/>
        <w:ind w:left="0" w:firstLine="709"/>
        <w:rPr>
          <w:rFonts w:cs="Times New Roman"/>
          <w:szCs w:val="28"/>
        </w:rPr>
      </w:pPr>
    </w:p>
    <w:p w14:paraId="014E12C0" w14:textId="73F572D6" w:rsidR="00962D23" w:rsidRPr="00670D04" w:rsidRDefault="00962D23" w:rsidP="005F115C">
      <w:pPr>
        <w:pStyle w:val="a7"/>
        <w:spacing w:after="0" w:line="240" w:lineRule="auto"/>
        <w:ind w:left="0" w:firstLine="709"/>
        <w:jc w:val="both"/>
        <w:rPr>
          <w:rFonts w:cs="Times New Roman"/>
          <w:szCs w:val="28"/>
        </w:rPr>
      </w:pPr>
      <w:r w:rsidRPr="00670D04">
        <w:rPr>
          <w:rFonts w:cs="Times New Roman"/>
          <w:szCs w:val="28"/>
        </w:rPr>
        <w:t>Из представленных данных следует, что в диапазоне температур 110–130</w:t>
      </w:r>
      <w:r w:rsidRPr="00670D04">
        <w:rPr>
          <w:rFonts w:ascii="Cambria Math" w:hAnsi="Cambria Math" w:cs="Cambria Math"/>
          <w:szCs w:val="28"/>
        </w:rPr>
        <w:t>℃</w:t>
      </w:r>
      <w:r w:rsidRPr="00670D04">
        <w:rPr>
          <w:rFonts w:cs="Times New Roman"/>
          <w:szCs w:val="28"/>
        </w:rPr>
        <w:t xml:space="preserve"> вне зависимости от прекурсора частицы характеризуются наличием исключительно фазы c-ZrO</w:t>
      </w:r>
      <w:r w:rsidRPr="00670D04">
        <w:rPr>
          <w:rFonts w:cs="Times New Roman"/>
          <w:szCs w:val="28"/>
          <w:vertAlign w:val="subscript"/>
        </w:rPr>
        <w:t>2</w:t>
      </w:r>
      <w:r w:rsidRPr="00670D04">
        <w:rPr>
          <w:rFonts w:cs="Times New Roman"/>
          <w:szCs w:val="28"/>
        </w:rPr>
        <w:t xml:space="preserve"> (PDF 01-071-6425) с пространственной группой Fm-3m (225) или t-ZrO</w:t>
      </w:r>
      <w:r w:rsidRPr="00670D04">
        <w:rPr>
          <w:rFonts w:cs="Times New Roman"/>
          <w:szCs w:val="28"/>
          <w:vertAlign w:val="subscript"/>
        </w:rPr>
        <w:t>2</w:t>
      </w:r>
      <w:r w:rsidRPr="00670D04">
        <w:rPr>
          <w:rFonts w:cs="Times New Roman"/>
          <w:szCs w:val="28"/>
        </w:rPr>
        <w:t xml:space="preserve"> (PDF 00-050-1089) с пространственной группой P42/nmc (137) фазы. Из-за структурной схожести с- и t-ZrO</w:t>
      </w:r>
      <w:r w:rsidRPr="00670D04">
        <w:rPr>
          <w:rFonts w:cs="Times New Roman"/>
          <w:szCs w:val="28"/>
          <w:vertAlign w:val="subscript"/>
        </w:rPr>
        <w:t>2</w:t>
      </w:r>
      <w:r w:rsidRPr="00670D04">
        <w:rPr>
          <w:rFonts w:cs="Times New Roman"/>
          <w:szCs w:val="28"/>
        </w:rPr>
        <w:t xml:space="preserve"> фаз методом рентгеновской дифракции их достоверная идентификация затруднена. Увеличение температуры синтеза све</w:t>
      </w:r>
      <w:r w:rsidR="00812706">
        <w:rPr>
          <w:rFonts w:cs="Times New Roman"/>
          <w:szCs w:val="28"/>
        </w:rPr>
        <w:t>рх 130</w:t>
      </w:r>
      <w:r w:rsidRPr="00670D04">
        <w:rPr>
          <w:rFonts w:ascii="Cambria Math" w:hAnsi="Cambria Math" w:cs="Cambria Math"/>
          <w:szCs w:val="28"/>
        </w:rPr>
        <w:t>℃</w:t>
      </w:r>
      <w:r w:rsidRPr="00670D04">
        <w:rPr>
          <w:rFonts w:cs="Times New Roman"/>
          <w:szCs w:val="28"/>
        </w:rPr>
        <w:t xml:space="preserve"> приводит к образованию m-ZrO</w:t>
      </w:r>
      <w:r w:rsidRPr="00670D04">
        <w:rPr>
          <w:rFonts w:cs="Times New Roman"/>
          <w:szCs w:val="28"/>
          <w:vertAlign w:val="subscript"/>
        </w:rPr>
        <w:t>2</w:t>
      </w:r>
      <w:r w:rsidRPr="00670D04">
        <w:rPr>
          <w:rFonts w:cs="Times New Roman"/>
          <w:szCs w:val="28"/>
        </w:rPr>
        <w:t xml:space="preserve"> фазы (PDF 00-065-0687), с пространственной группой P21/a(14) содержание которой увеличивается вместе с увеличением температуры синтеза. Данный факт можно объяснить ускорением </w:t>
      </w:r>
      <w:r w:rsidRPr="00670D04">
        <w:rPr>
          <w:rFonts w:cs="Times New Roman"/>
          <w:szCs w:val="28"/>
        </w:rPr>
        <w:lastRenderedPageBreak/>
        <w:t>активности внутри автоклава, что приводит к изменению скорости протекания гидролиза и как следствие увеличению среднего размера частиц сверх критических значений.</w:t>
      </w:r>
    </w:p>
    <w:p w14:paraId="64BE1A50" w14:textId="331E32A7" w:rsidR="00951564" w:rsidRPr="00670D04" w:rsidRDefault="00951564" w:rsidP="005F115C">
      <w:pPr>
        <w:pStyle w:val="a7"/>
        <w:spacing w:after="0" w:line="240" w:lineRule="auto"/>
        <w:ind w:left="0" w:firstLine="709"/>
        <w:jc w:val="both"/>
        <w:rPr>
          <w:rFonts w:cs="Times New Roman"/>
          <w:szCs w:val="28"/>
        </w:rPr>
      </w:pPr>
      <w:r w:rsidRPr="00670D04">
        <w:rPr>
          <w:rFonts w:cs="Times New Roman"/>
          <w:szCs w:val="28"/>
        </w:rPr>
        <w:t>Значения области когерентного рассеяния (</w:t>
      </w:r>
      <w:r w:rsidR="009C66B1" w:rsidRPr="00670D04">
        <w:rPr>
          <w:rFonts w:cs="Times New Roman"/>
          <w:szCs w:val="28"/>
        </w:rPr>
        <w:t>d</w:t>
      </w:r>
      <w:r w:rsidRPr="00670D04">
        <w:rPr>
          <w:rFonts w:cs="Times New Roman"/>
          <w:szCs w:val="28"/>
        </w:rPr>
        <w:t xml:space="preserve">), характеризующие минимальный размер кристаллитов в образце, были рассчитаны </w:t>
      </w:r>
      <w:r w:rsidR="009C66B1" w:rsidRPr="00670D04">
        <w:rPr>
          <w:rFonts w:cs="Times New Roman"/>
          <w:szCs w:val="28"/>
        </w:rPr>
        <w:t xml:space="preserve">с использованием уравнения </w:t>
      </w:r>
      <w:r w:rsidR="00E166B4" w:rsidRPr="00670D04">
        <w:rPr>
          <w:rFonts w:cs="Times New Roman"/>
          <w:szCs w:val="28"/>
        </w:rPr>
        <w:t xml:space="preserve">Шеррера </w:t>
      </w:r>
      <w:r w:rsidR="009C66B1" w:rsidRPr="00670D04">
        <w:rPr>
          <w:rFonts w:cs="Times New Roman"/>
          <w:szCs w:val="28"/>
        </w:rPr>
        <w:t>(2.</w:t>
      </w:r>
      <w:r w:rsidR="005405F2" w:rsidRPr="00670D04">
        <w:rPr>
          <w:rFonts w:cs="Times New Roman"/>
          <w:szCs w:val="28"/>
        </w:rPr>
        <w:t>2</w:t>
      </w:r>
      <w:r w:rsidR="009C66B1" w:rsidRPr="00670D04">
        <w:rPr>
          <w:rFonts w:cs="Times New Roman"/>
          <w:szCs w:val="28"/>
        </w:rPr>
        <w:t>)</w:t>
      </w:r>
      <w:r w:rsidRPr="00670D04">
        <w:rPr>
          <w:rFonts w:cs="Times New Roman"/>
          <w:szCs w:val="28"/>
        </w:rPr>
        <w:t>.</w:t>
      </w:r>
      <w:r w:rsidR="009C66B1" w:rsidRPr="00670D04">
        <w:rPr>
          <w:rFonts w:cs="Times New Roman"/>
          <w:szCs w:val="28"/>
        </w:rPr>
        <w:t xml:space="preserve"> Значения d для c (или t)-ZrO</w:t>
      </w:r>
      <w:r w:rsidR="009C66B1" w:rsidRPr="00670D04">
        <w:rPr>
          <w:rFonts w:cs="Times New Roman"/>
          <w:szCs w:val="28"/>
          <w:vertAlign w:val="subscript"/>
        </w:rPr>
        <w:t>2</w:t>
      </w:r>
      <w:r w:rsidR="009C66B1" w:rsidRPr="00670D04">
        <w:rPr>
          <w:rFonts w:cs="Times New Roman"/>
          <w:szCs w:val="28"/>
        </w:rPr>
        <w:t xml:space="preserve"> фазы при изменении температуры синтеза не изменяются и находятся в диапазоне </w:t>
      </w:r>
      <w:r w:rsidR="00EE1022" w:rsidRPr="00670D04">
        <w:rPr>
          <w:rFonts w:cs="Times New Roman"/>
          <w:szCs w:val="28"/>
        </w:rPr>
        <w:t xml:space="preserve">5–6 </w:t>
      </w:r>
      <w:r w:rsidR="009C66B1" w:rsidRPr="00670D04">
        <w:rPr>
          <w:rFonts w:cs="Times New Roman"/>
          <w:szCs w:val="28"/>
        </w:rPr>
        <w:t>нм. В то же время d</w:t>
      </w:r>
      <w:r w:rsidR="009C66B1" w:rsidRPr="00670D04">
        <w:rPr>
          <w:rFonts w:cs="Times New Roman"/>
          <w:szCs w:val="28"/>
          <w:vertAlign w:val="subscript"/>
        </w:rPr>
        <w:t>m</w:t>
      </w:r>
      <w:r w:rsidR="009C66B1" w:rsidRPr="00670D04">
        <w:rPr>
          <w:rFonts w:cs="Times New Roman"/>
          <w:szCs w:val="28"/>
        </w:rPr>
        <w:t xml:space="preserve"> для m-ZrO</w:t>
      </w:r>
      <w:r w:rsidR="009C66B1" w:rsidRPr="00670D04">
        <w:rPr>
          <w:rFonts w:cs="Times New Roman"/>
          <w:szCs w:val="28"/>
          <w:vertAlign w:val="subscript"/>
        </w:rPr>
        <w:t>2</w:t>
      </w:r>
      <w:r w:rsidR="009C66B1" w:rsidRPr="00670D04">
        <w:rPr>
          <w:rFonts w:cs="Times New Roman"/>
          <w:szCs w:val="28"/>
        </w:rPr>
        <w:t xml:space="preserve"> </w:t>
      </w:r>
      <w:r w:rsidR="00E166B4" w:rsidRPr="00670D04">
        <w:rPr>
          <w:rFonts w:cs="Times New Roman"/>
          <w:szCs w:val="28"/>
        </w:rPr>
        <w:t xml:space="preserve">фазы </w:t>
      </w:r>
      <w:r w:rsidR="009C66B1" w:rsidRPr="00670D04">
        <w:rPr>
          <w:rFonts w:cs="Times New Roman"/>
          <w:szCs w:val="28"/>
        </w:rPr>
        <w:t xml:space="preserve">вне зависимости от прекурсора растет вместе с ростом температуры (рисунок 3.2). </w:t>
      </w:r>
    </w:p>
    <w:p w14:paraId="200E2D33" w14:textId="6F6BA48B" w:rsidR="004360DA" w:rsidRDefault="004360DA" w:rsidP="005F115C">
      <w:pPr>
        <w:pStyle w:val="a7"/>
        <w:spacing w:after="0" w:line="240" w:lineRule="auto"/>
        <w:ind w:left="0" w:firstLine="709"/>
        <w:jc w:val="both"/>
        <w:rPr>
          <w:rFonts w:cs="Times New Roman"/>
          <w:szCs w:val="28"/>
        </w:rPr>
      </w:pPr>
    </w:p>
    <w:p w14:paraId="0F94694D" w14:textId="713C00F9" w:rsidR="00096AEC" w:rsidRDefault="00096AEC" w:rsidP="00096AEC">
      <w:pPr>
        <w:pStyle w:val="a7"/>
        <w:spacing w:after="0" w:line="240" w:lineRule="auto"/>
        <w:ind w:left="0"/>
        <w:jc w:val="center"/>
        <w:rPr>
          <w:rFonts w:cs="Times New Roman"/>
          <w:szCs w:val="28"/>
        </w:rPr>
      </w:pPr>
      <w:r w:rsidRPr="00670D04">
        <w:rPr>
          <w:rFonts w:cs="Times New Roman"/>
          <w:noProof/>
          <w:szCs w:val="28"/>
          <w:lang w:eastAsia="ru-RU"/>
        </w:rPr>
        <w:drawing>
          <wp:inline distT="0" distB="0" distL="0" distR="0" wp14:anchorId="18B62CFC" wp14:editId="1F00C72B">
            <wp:extent cx="2503170" cy="1819499"/>
            <wp:effectExtent l="0" t="0" r="0" b="9525"/>
            <wp:docPr id="8063309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a:extLst>
                        <a:ext uri="{28A0092B-C50C-407E-A947-70E740481C1C}">
                          <a14:useLocalDpi xmlns:a14="http://schemas.microsoft.com/office/drawing/2010/main" val="0"/>
                        </a:ext>
                      </a:extLst>
                    </a:blip>
                    <a:srcRect l="4978" t="8659" r="2074" b="3175"/>
                    <a:stretch>
                      <a:fillRect/>
                    </a:stretch>
                  </pic:blipFill>
                  <pic:spPr bwMode="auto">
                    <a:xfrm>
                      <a:off x="0" y="0"/>
                      <a:ext cx="2508784" cy="1823580"/>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Cs w:val="28"/>
          <w:lang w:val="kk-KZ"/>
        </w:rPr>
        <w:t xml:space="preserve">       </w:t>
      </w:r>
      <w:r w:rsidRPr="00670D04">
        <w:rPr>
          <w:rFonts w:cs="Times New Roman"/>
          <w:noProof/>
          <w:szCs w:val="28"/>
          <w:lang w:eastAsia="ru-RU"/>
        </w:rPr>
        <w:drawing>
          <wp:inline distT="0" distB="0" distL="0" distR="0" wp14:anchorId="08151443" wp14:editId="51E556EE">
            <wp:extent cx="2567305" cy="1861531"/>
            <wp:effectExtent l="0" t="0" r="0" b="5715"/>
            <wp:docPr id="20257570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l="4029" t="9281" r="2127" b="1923"/>
                    <a:stretch>
                      <a:fillRect/>
                    </a:stretch>
                  </pic:blipFill>
                  <pic:spPr bwMode="auto">
                    <a:xfrm>
                      <a:off x="0" y="0"/>
                      <a:ext cx="2577255" cy="1868745"/>
                    </a:xfrm>
                    <a:prstGeom prst="rect">
                      <a:avLst/>
                    </a:prstGeom>
                    <a:noFill/>
                    <a:ln>
                      <a:noFill/>
                    </a:ln>
                    <a:extLst>
                      <a:ext uri="{53640926-AAD7-44D8-BBD7-CCE9431645EC}">
                        <a14:shadowObscured xmlns:a14="http://schemas.microsoft.com/office/drawing/2010/main"/>
                      </a:ext>
                    </a:extLst>
                  </pic:spPr>
                </pic:pic>
              </a:graphicData>
            </a:graphic>
          </wp:inline>
        </w:drawing>
      </w:r>
    </w:p>
    <w:p w14:paraId="05A01469" w14:textId="77777777" w:rsidR="00096AEC" w:rsidRPr="00096AEC" w:rsidRDefault="00096AEC" w:rsidP="00096AEC">
      <w:pPr>
        <w:pStyle w:val="a7"/>
        <w:spacing w:after="0" w:line="240" w:lineRule="auto"/>
        <w:ind w:left="0" w:firstLine="2552"/>
        <w:jc w:val="both"/>
        <w:rPr>
          <w:rFonts w:cs="Times New Roman"/>
          <w:sz w:val="24"/>
          <w:lang w:val="kk-KZ"/>
        </w:rPr>
      </w:pPr>
      <w:r w:rsidRPr="00096AEC">
        <w:rPr>
          <w:rFonts w:cs="Times New Roman"/>
          <w:sz w:val="24"/>
        </w:rPr>
        <w:t>а</w:t>
      </w:r>
      <w:r>
        <w:rPr>
          <w:rFonts w:cs="Times New Roman"/>
          <w:sz w:val="24"/>
          <w:lang w:val="kk-KZ"/>
        </w:rPr>
        <w:t xml:space="preserve">                                                                            б</w:t>
      </w:r>
    </w:p>
    <w:p w14:paraId="693BBA23" w14:textId="77777777" w:rsidR="00096AEC" w:rsidRPr="00096AEC" w:rsidRDefault="00096AEC" w:rsidP="00096AEC">
      <w:pPr>
        <w:pStyle w:val="a7"/>
        <w:spacing w:after="0" w:line="240" w:lineRule="auto"/>
        <w:ind w:left="0" w:firstLine="709"/>
        <w:rPr>
          <w:rFonts w:cs="Times New Roman"/>
          <w:sz w:val="16"/>
          <w:szCs w:val="16"/>
        </w:rPr>
      </w:pPr>
    </w:p>
    <w:p w14:paraId="37F0370E" w14:textId="7E9437D6" w:rsidR="00625695" w:rsidRPr="00670D04" w:rsidRDefault="00625695" w:rsidP="005F115C">
      <w:pPr>
        <w:pStyle w:val="a7"/>
        <w:spacing w:after="0" w:line="240" w:lineRule="auto"/>
        <w:ind w:left="0" w:firstLine="709"/>
        <w:jc w:val="both"/>
        <w:rPr>
          <w:rFonts w:cs="Times New Roman"/>
          <w:sz w:val="24"/>
        </w:rPr>
      </w:pPr>
      <w:r w:rsidRPr="00670D04">
        <w:rPr>
          <w:rFonts w:cs="Times New Roman"/>
          <w:sz w:val="24"/>
        </w:rPr>
        <w:t>а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б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754A688F" w14:textId="77777777" w:rsidR="00625695" w:rsidRPr="00670D04" w:rsidRDefault="00625695" w:rsidP="005F115C">
      <w:pPr>
        <w:pStyle w:val="a7"/>
        <w:spacing w:after="0" w:line="240" w:lineRule="auto"/>
        <w:ind w:left="0" w:firstLine="709"/>
        <w:jc w:val="center"/>
        <w:rPr>
          <w:rFonts w:cs="Times New Roman"/>
          <w:sz w:val="16"/>
          <w:szCs w:val="16"/>
        </w:rPr>
      </w:pPr>
    </w:p>
    <w:p w14:paraId="3668F496" w14:textId="1F162B0A" w:rsidR="00AE1DC2" w:rsidRPr="00670D04" w:rsidRDefault="00D174BA" w:rsidP="005F115C">
      <w:pPr>
        <w:pStyle w:val="a7"/>
        <w:spacing w:after="0" w:line="240" w:lineRule="auto"/>
        <w:ind w:left="0"/>
        <w:jc w:val="center"/>
        <w:rPr>
          <w:rFonts w:cs="Times New Roman"/>
          <w:szCs w:val="28"/>
        </w:rPr>
      </w:pPr>
      <w:r w:rsidRPr="00670D04">
        <w:rPr>
          <w:rFonts w:cs="Times New Roman"/>
          <w:szCs w:val="28"/>
        </w:rPr>
        <w:t>Рисунок 3.2 – Зависимость содержания и размера ОКР</w:t>
      </w:r>
      <w:r w:rsidR="000355E5" w:rsidRPr="00670D04">
        <w:rPr>
          <w:rFonts w:cs="Times New Roman"/>
          <w:szCs w:val="28"/>
        </w:rPr>
        <w:t xml:space="preserve"> (d)</w:t>
      </w:r>
      <w:r w:rsidRPr="00670D04">
        <w:rPr>
          <w:rFonts w:cs="Times New Roman"/>
          <w:szCs w:val="28"/>
        </w:rPr>
        <w:t xml:space="preserve"> </w:t>
      </w:r>
      <w:r w:rsidR="00595D5F" w:rsidRPr="00670D04">
        <w:rPr>
          <w:rFonts w:cs="Times New Roman"/>
          <w:szCs w:val="28"/>
        </w:rPr>
        <w:t>m-ZrO</w:t>
      </w:r>
      <w:r w:rsidR="00595D5F" w:rsidRPr="00670D04">
        <w:rPr>
          <w:rFonts w:cs="Times New Roman"/>
          <w:szCs w:val="28"/>
          <w:vertAlign w:val="subscript"/>
        </w:rPr>
        <w:t>2</w:t>
      </w:r>
      <w:r w:rsidR="00595D5F" w:rsidRPr="00670D04">
        <w:rPr>
          <w:rFonts w:cs="Times New Roman"/>
          <w:szCs w:val="28"/>
        </w:rPr>
        <w:t xml:space="preserve"> фазы </w:t>
      </w:r>
      <w:r w:rsidRPr="00670D04">
        <w:rPr>
          <w:rFonts w:cs="Times New Roman"/>
          <w:szCs w:val="28"/>
        </w:rPr>
        <w:t xml:space="preserve">от температуры синтеза при использовании </w:t>
      </w:r>
      <w:r w:rsidR="00625695" w:rsidRPr="00670D04">
        <w:rPr>
          <w:rFonts w:cs="Times New Roman"/>
          <w:szCs w:val="28"/>
        </w:rPr>
        <w:t xml:space="preserve">различных типов прекурсоров </w:t>
      </w:r>
      <w:r w:rsidRPr="00670D04">
        <w:rPr>
          <w:rFonts w:cs="Times New Roman"/>
          <w:szCs w:val="28"/>
        </w:rPr>
        <w:t>в зависимости от темпе</w:t>
      </w:r>
      <w:r w:rsidR="00096AEC">
        <w:rPr>
          <w:rFonts w:cs="Times New Roman"/>
          <w:szCs w:val="28"/>
        </w:rPr>
        <w:t>ратуры гидротермального синтеза</w:t>
      </w:r>
    </w:p>
    <w:p w14:paraId="2DDAEE04" w14:textId="77777777" w:rsidR="004360DA" w:rsidRPr="00670D04" w:rsidRDefault="004360DA" w:rsidP="005F115C">
      <w:pPr>
        <w:pStyle w:val="a7"/>
        <w:spacing w:after="0" w:line="240" w:lineRule="auto"/>
        <w:ind w:left="0" w:firstLine="709"/>
        <w:rPr>
          <w:rFonts w:cs="Times New Roman"/>
          <w:sz w:val="16"/>
          <w:szCs w:val="16"/>
        </w:rPr>
      </w:pPr>
    </w:p>
    <w:p w14:paraId="47D7043C" w14:textId="34501B59" w:rsidR="008C30D5" w:rsidRPr="00096AEC" w:rsidRDefault="008C30D5" w:rsidP="005F115C">
      <w:pPr>
        <w:pStyle w:val="a7"/>
        <w:spacing w:after="0" w:line="240" w:lineRule="auto"/>
        <w:ind w:left="0" w:firstLine="709"/>
        <w:rPr>
          <w:rFonts w:cs="Times New Roman"/>
          <w:color w:val="000000"/>
          <w:sz w:val="24"/>
        </w:rPr>
      </w:pPr>
      <w:r w:rsidRPr="00096AEC">
        <w:rPr>
          <w:rFonts w:cs="Times New Roman"/>
          <w:color w:val="000000"/>
          <w:sz w:val="24"/>
        </w:rPr>
        <w:t xml:space="preserve">Примечание – </w:t>
      </w:r>
      <w:r w:rsidR="00096AEC" w:rsidRPr="00096AEC">
        <w:rPr>
          <w:rFonts w:cs="Times New Roman"/>
          <w:color w:val="000000"/>
          <w:sz w:val="24"/>
        </w:rPr>
        <w:t xml:space="preserve">Составлено </w:t>
      </w:r>
      <w:r w:rsidRPr="00096AEC">
        <w:rPr>
          <w:rFonts w:cs="Times New Roman"/>
          <w:color w:val="000000"/>
          <w:sz w:val="24"/>
        </w:rPr>
        <w:t xml:space="preserve">по данным источника </w:t>
      </w:r>
      <w:sdt>
        <w:sdtPr>
          <w:rPr>
            <w:rFonts w:cs="Times New Roman"/>
            <w:color w:val="000000"/>
            <w:sz w:val="24"/>
            <w:lang w:val="en-US"/>
          </w:rPr>
          <w:tag w:val="MENDELEY_CITATION_v3_eyJjaXRhdGlvbklEIjoiTUVOREVMRVlfQ0lUQVRJT05fNzlhMTJjZDAtZTVkOS00OTBlLTk5YzQtMjE0NjYxOTk3OTM0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1194614887"/>
          <w:placeholder>
            <w:docPart w:val="DefaultPlaceholder_-1854013440"/>
          </w:placeholder>
        </w:sdtPr>
        <w:sdtContent>
          <w:r w:rsidR="000D2654" w:rsidRPr="00096AEC">
            <w:rPr>
              <w:rFonts w:cs="Times New Roman"/>
              <w:color w:val="000000"/>
              <w:sz w:val="24"/>
            </w:rPr>
            <w:t>[177</w:t>
          </w:r>
          <w:r w:rsidR="00812706">
            <w:rPr>
              <w:rFonts w:cs="Times New Roman"/>
              <w:color w:val="000000"/>
              <w:sz w:val="24"/>
              <w:lang w:val="kk-KZ"/>
            </w:rPr>
            <w:t>, р. 29398</w:t>
          </w:r>
          <w:r w:rsidR="000D2654" w:rsidRPr="00096AEC">
            <w:rPr>
              <w:rFonts w:cs="Times New Roman"/>
              <w:color w:val="000000"/>
              <w:sz w:val="24"/>
            </w:rPr>
            <w:t>]</w:t>
          </w:r>
        </w:sdtContent>
      </w:sdt>
    </w:p>
    <w:p w14:paraId="10221986" w14:textId="77777777" w:rsidR="008C30D5" w:rsidRPr="00670D04" w:rsidRDefault="008C30D5" w:rsidP="005F115C">
      <w:pPr>
        <w:pStyle w:val="a7"/>
        <w:spacing w:after="0" w:line="240" w:lineRule="auto"/>
        <w:ind w:left="0" w:firstLine="709"/>
        <w:rPr>
          <w:rFonts w:cs="Times New Roman"/>
          <w:szCs w:val="28"/>
        </w:rPr>
      </w:pPr>
    </w:p>
    <w:p w14:paraId="503E0BDE" w14:textId="6D5524FA" w:rsidR="00962D23" w:rsidRPr="00670D04" w:rsidRDefault="00962D23" w:rsidP="005F115C">
      <w:pPr>
        <w:pStyle w:val="a7"/>
        <w:spacing w:after="0" w:line="240" w:lineRule="auto"/>
        <w:ind w:left="0" w:firstLine="709"/>
        <w:jc w:val="both"/>
        <w:rPr>
          <w:rFonts w:cs="Times New Roman"/>
          <w:szCs w:val="28"/>
        </w:rPr>
      </w:pPr>
      <w:r w:rsidRPr="00670D04">
        <w:rPr>
          <w:rFonts w:cs="Times New Roman"/>
          <w:szCs w:val="28"/>
        </w:rPr>
        <w:t>Увеличение температуры синтеза с 140 до 160</w:t>
      </w:r>
      <w:r w:rsidRPr="00670D04">
        <w:rPr>
          <w:rFonts w:ascii="Cambria Math" w:hAnsi="Cambria Math" w:cs="Cambria Math"/>
          <w:szCs w:val="28"/>
        </w:rPr>
        <w:t>℃</w:t>
      </w:r>
      <w:r w:rsidRPr="00670D04">
        <w:rPr>
          <w:rFonts w:cs="Times New Roman"/>
          <w:szCs w:val="28"/>
        </w:rPr>
        <w:t xml:space="preserve"> приводит к увеличению d</w:t>
      </w:r>
      <w:r w:rsidRPr="00670D04">
        <w:rPr>
          <w:rFonts w:cs="Times New Roman"/>
          <w:szCs w:val="28"/>
          <w:vertAlign w:val="subscript"/>
        </w:rPr>
        <w:t>m</w:t>
      </w:r>
      <w:r w:rsidRPr="00670D04">
        <w:rPr>
          <w:rFonts w:cs="Times New Roman"/>
          <w:szCs w:val="28"/>
        </w:rPr>
        <w:t xml:space="preserve"> с 16 нм до 32 нм и как следствие увеличению доли моноклинной фазы с 10 до 80%. Зародышеобразование и рост частиц в автоклаве проходит неравномерно из-за локальных градиентов температуры и давления, кон</w:t>
      </w:r>
      <w:r w:rsidR="00096AEC">
        <w:rPr>
          <w:rFonts w:cs="Times New Roman"/>
          <w:szCs w:val="28"/>
        </w:rPr>
        <w:t>куренции нуклеации и роста и т.</w:t>
      </w:r>
      <w:r w:rsidRPr="00670D04">
        <w:rPr>
          <w:rFonts w:cs="Times New Roman"/>
          <w:szCs w:val="28"/>
        </w:rPr>
        <w:t>д. В связи с этим возникает ситуация, когда часть частиц преодолевает критический порог существования метастабильных высокотемпературных фаз (10–20 нм) и происходит фазовый переход по типу c (t) → m.</w:t>
      </w:r>
    </w:p>
    <w:p w14:paraId="21E43CB7" w14:textId="6430DA57" w:rsidR="004360DA" w:rsidRPr="00670D04" w:rsidRDefault="00E166B4" w:rsidP="005F115C">
      <w:pPr>
        <w:pStyle w:val="a7"/>
        <w:spacing w:after="0" w:line="240" w:lineRule="auto"/>
        <w:ind w:left="0" w:firstLine="709"/>
        <w:jc w:val="both"/>
        <w:rPr>
          <w:rFonts w:cs="Times New Roman"/>
          <w:szCs w:val="28"/>
        </w:rPr>
      </w:pPr>
      <w:r w:rsidRPr="00670D04">
        <w:rPr>
          <w:rFonts w:cs="Times New Roman"/>
          <w:szCs w:val="28"/>
        </w:rPr>
        <w:t xml:space="preserve">Для определения истинного размера синтезированных частиц была использована просвечивающая электронная микроскопия. </w:t>
      </w:r>
      <w:r w:rsidR="004360DA" w:rsidRPr="00670D04">
        <w:rPr>
          <w:rFonts w:cs="Times New Roman"/>
          <w:szCs w:val="28"/>
        </w:rPr>
        <w:t>На рисунках 3</w:t>
      </w:r>
      <w:r w:rsidR="00D174BA" w:rsidRPr="00670D04">
        <w:rPr>
          <w:rFonts w:cs="Times New Roman"/>
          <w:szCs w:val="28"/>
        </w:rPr>
        <w:t>.3</w:t>
      </w:r>
      <w:r w:rsidR="00096AEC">
        <w:rPr>
          <w:rFonts w:cs="Times New Roman"/>
          <w:szCs w:val="28"/>
          <w:lang w:val="kk-KZ"/>
        </w:rPr>
        <w:t>,</w:t>
      </w:r>
      <w:r w:rsidR="004360DA" w:rsidRPr="00670D04">
        <w:rPr>
          <w:rFonts w:cs="Times New Roman"/>
          <w:szCs w:val="28"/>
        </w:rPr>
        <w:t xml:space="preserve"> </w:t>
      </w:r>
      <w:r w:rsidR="00D174BA" w:rsidRPr="00670D04">
        <w:rPr>
          <w:rFonts w:cs="Times New Roman"/>
          <w:szCs w:val="28"/>
        </w:rPr>
        <w:t>3.</w:t>
      </w:r>
      <w:r w:rsidR="004360DA" w:rsidRPr="00670D04">
        <w:rPr>
          <w:rFonts w:cs="Times New Roman"/>
          <w:szCs w:val="28"/>
        </w:rPr>
        <w:t>4 представлены изображения синтезированных образцов ZrO</w:t>
      </w:r>
      <w:r w:rsidR="004360DA" w:rsidRPr="00670D04">
        <w:rPr>
          <w:rFonts w:cs="Times New Roman"/>
          <w:szCs w:val="28"/>
          <w:vertAlign w:val="subscript"/>
        </w:rPr>
        <w:t>2</w:t>
      </w:r>
      <w:r w:rsidRPr="00670D04">
        <w:rPr>
          <w:rFonts w:cs="Times New Roman"/>
          <w:szCs w:val="28"/>
        </w:rPr>
        <w:t xml:space="preserve"> </w:t>
      </w:r>
      <w:r w:rsidR="004360DA" w:rsidRPr="00670D04">
        <w:rPr>
          <w:rFonts w:cs="Times New Roman"/>
          <w:szCs w:val="28"/>
        </w:rPr>
        <w:t xml:space="preserve">из которых видно, что полученные образцы представляют собой сферические наночастицы размером 5–10 нм, образующие более крупные конгломераты. Анализ гистограмм распределения размеров частиц показывает, что с повышением температуры синтеза увеличивается доля частиц размером более 10 нм, причем некоторые частицы </w:t>
      </w:r>
      <w:r w:rsidR="00415293" w:rsidRPr="00670D04">
        <w:rPr>
          <w:rFonts w:cs="Times New Roman"/>
          <w:szCs w:val="28"/>
          <w:lang w:val="kk-KZ"/>
        </w:rPr>
        <w:t>имеют размер более</w:t>
      </w:r>
      <w:r w:rsidR="004360DA" w:rsidRPr="00670D04">
        <w:rPr>
          <w:rFonts w:cs="Times New Roman"/>
          <w:szCs w:val="28"/>
        </w:rPr>
        <w:t xml:space="preserve"> 100 нм (не показано на рисунках </w:t>
      </w:r>
      <w:r w:rsidR="00EE1022" w:rsidRPr="00670D04">
        <w:rPr>
          <w:rFonts w:cs="Times New Roman"/>
          <w:szCs w:val="28"/>
        </w:rPr>
        <w:t>3.</w:t>
      </w:r>
      <w:r w:rsidR="004360DA" w:rsidRPr="00670D04">
        <w:rPr>
          <w:rFonts w:cs="Times New Roman"/>
          <w:szCs w:val="28"/>
        </w:rPr>
        <w:t>3</w:t>
      </w:r>
      <w:r w:rsidR="00096AEC">
        <w:rPr>
          <w:rFonts w:cs="Times New Roman"/>
          <w:szCs w:val="28"/>
          <w:lang w:val="kk-KZ"/>
        </w:rPr>
        <w:t>,</w:t>
      </w:r>
      <w:r w:rsidR="004360DA" w:rsidRPr="00670D04">
        <w:rPr>
          <w:rFonts w:cs="Times New Roman"/>
          <w:szCs w:val="28"/>
        </w:rPr>
        <w:t xml:space="preserve"> </w:t>
      </w:r>
      <w:r w:rsidR="00EE1022" w:rsidRPr="00670D04">
        <w:rPr>
          <w:rFonts w:cs="Times New Roman"/>
          <w:szCs w:val="28"/>
        </w:rPr>
        <w:t>3.</w:t>
      </w:r>
      <w:r w:rsidR="004360DA" w:rsidRPr="00670D04">
        <w:rPr>
          <w:rFonts w:cs="Times New Roman"/>
          <w:szCs w:val="28"/>
        </w:rPr>
        <w:t>4). Это наблюдение согласуется с результатами, рассчитанными с использованием уравнения Шеррера.</w:t>
      </w:r>
      <w:r w:rsidR="00E96B3B" w:rsidRPr="00670D04">
        <w:rPr>
          <w:rFonts w:cs="Times New Roman"/>
          <w:szCs w:val="28"/>
        </w:rPr>
        <w:t xml:space="preserve"> </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5261CC" w:rsidRPr="00670D04" w14:paraId="2764F223" w14:textId="77777777" w:rsidTr="00185737">
        <w:trPr>
          <w:jc w:val="center"/>
        </w:trPr>
        <w:tc>
          <w:tcPr>
            <w:tcW w:w="4672" w:type="dxa"/>
          </w:tcPr>
          <w:p w14:paraId="684BCB86" w14:textId="14D0E3EC" w:rsidR="00AE1DC2" w:rsidRPr="00670D04" w:rsidRDefault="00E96B3B" w:rsidP="005F115C">
            <w:pPr>
              <w:pStyle w:val="a7"/>
              <w:ind w:left="0"/>
              <w:jc w:val="center"/>
              <w:rPr>
                <w:rFonts w:cs="Times New Roman"/>
                <w:szCs w:val="28"/>
              </w:rPr>
            </w:pPr>
            <w:r w:rsidRPr="00670D04">
              <w:rPr>
                <w:rFonts w:cs="Times New Roman"/>
                <w:noProof/>
                <w:szCs w:val="28"/>
                <w:lang w:eastAsia="ru-RU"/>
              </w:rPr>
              <w:lastRenderedPageBreak/>
              <w:drawing>
                <wp:anchor distT="0" distB="0" distL="114300" distR="114300" simplePos="0" relativeHeight="251664384" behindDoc="0" locked="0" layoutInCell="1" allowOverlap="1" wp14:anchorId="3FA93460" wp14:editId="715AC72B">
                  <wp:simplePos x="0" y="0"/>
                  <wp:positionH relativeFrom="column">
                    <wp:posOffset>167640</wp:posOffset>
                  </wp:positionH>
                  <wp:positionV relativeFrom="paragraph">
                    <wp:posOffset>1068872</wp:posOffset>
                  </wp:positionV>
                  <wp:extent cx="1534378" cy="1177290"/>
                  <wp:effectExtent l="0" t="0" r="0" b="3810"/>
                  <wp:wrapNone/>
                  <wp:docPr id="199399828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34378" cy="1177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670D04">
              <w:rPr>
                <w:rFonts w:cs="Times New Roman"/>
                <w:noProof/>
                <w:lang w:eastAsia="ru-RU"/>
              </w:rPr>
              <w:drawing>
                <wp:inline distT="0" distB="0" distL="0" distR="0" wp14:anchorId="1C97901B" wp14:editId="049AC06F">
                  <wp:extent cx="2506915" cy="2320116"/>
                  <wp:effectExtent l="0" t="0" r="8255" b="4445"/>
                  <wp:docPr id="75383890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19984" cy="2332211"/>
                          </a:xfrm>
                          <a:prstGeom prst="rect">
                            <a:avLst/>
                          </a:prstGeom>
                          <a:noFill/>
                          <a:ln>
                            <a:noFill/>
                          </a:ln>
                        </pic:spPr>
                      </pic:pic>
                    </a:graphicData>
                  </a:graphic>
                </wp:inline>
              </w:drawing>
            </w:r>
          </w:p>
        </w:tc>
        <w:tc>
          <w:tcPr>
            <w:tcW w:w="4672" w:type="dxa"/>
          </w:tcPr>
          <w:p w14:paraId="3ECBB17E" w14:textId="1AA1A0CF" w:rsidR="00AE1DC2" w:rsidRPr="00670D04" w:rsidRDefault="00DD67A0" w:rsidP="005F115C">
            <w:pPr>
              <w:pStyle w:val="a7"/>
              <w:ind w:left="0"/>
              <w:jc w:val="center"/>
              <w:rPr>
                <w:rFonts w:cs="Times New Roman"/>
                <w:szCs w:val="28"/>
              </w:rPr>
            </w:pPr>
            <w:r w:rsidRPr="00670D04">
              <w:rPr>
                <w:rFonts w:cs="Times New Roman"/>
                <w:noProof/>
                <w:szCs w:val="28"/>
                <w:lang w:eastAsia="ru-RU"/>
              </w:rPr>
              <w:drawing>
                <wp:anchor distT="0" distB="0" distL="114300" distR="114300" simplePos="0" relativeHeight="251671552" behindDoc="0" locked="0" layoutInCell="1" allowOverlap="1" wp14:anchorId="03973EC2" wp14:editId="4875714A">
                  <wp:simplePos x="0" y="0"/>
                  <wp:positionH relativeFrom="column">
                    <wp:posOffset>198121</wp:posOffset>
                  </wp:positionH>
                  <wp:positionV relativeFrom="paragraph">
                    <wp:posOffset>1070610</wp:posOffset>
                  </wp:positionV>
                  <wp:extent cx="1533844" cy="1174115"/>
                  <wp:effectExtent l="0" t="0" r="0" b="6985"/>
                  <wp:wrapNone/>
                  <wp:docPr id="179897647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8848" cy="1177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670D04">
              <w:rPr>
                <w:rFonts w:cs="Times New Roman"/>
                <w:noProof/>
                <w:lang w:eastAsia="ru-RU"/>
              </w:rPr>
              <w:drawing>
                <wp:inline distT="0" distB="0" distL="0" distR="0" wp14:anchorId="0F353F2E" wp14:editId="49C3ECE9">
                  <wp:extent cx="2428210" cy="2248832"/>
                  <wp:effectExtent l="0" t="0" r="0" b="0"/>
                  <wp:docPr id="1723586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43687" cy="2263166"/>
                          </a:xfrm>
                          <a:prstGeom prst="rect">
                            <a:avLst/>
                          </a:prstGeom>
                          <a:noFill/>
                          <a:ln>
                            <a:noFill/>
                          </a:ln>
                        </pic:spPr>
                      </pic:pic>
                    </a:graphicData>
                  </a:graphic>
                </wp:inline>
              </w:drawing>
            </w:r>
          </w:p>
        </w:tc>
      </w:tr>
      <w:tr w:rsidR="005261CC" w:rsidRPr="00096AEC" w14:paraId="21DA11D7" w14:textId="77777777" w:rsidTr="00185737">
        <w:trPr>
          <w:jc w:val="center"/>
        </w:trPr>
        <w:tc>
          <w:tcPr>
            <w:tcW w:w="4672" w:type="dxa"/>
          </w:tcPr>
          <w:p w14:paraId="66A9E781" w14:textId="291E0915" w:rsidR="00AE1DC2" w:rsidRPr="00096AEC" w:rsidRDefault="00BB34E2" w:rsidP="005F115C">
            <w:pPr>
              <w:pStyle w:val="a7"/>
              <w:ind w:left="0"/>
              <w:jc w:val="center"/>
              <w:rPr>
                <w:rFonts w:cs="Times New Roman"/>
                <w:sz w:val="24"/>
              </w:rPr>
            </w:pPr>
            <w:r w:rsidRPr="00096AEC">
              <w:rPr>
                <w:rFonts w:cs="Times New Roman"/>
                <w:sz w:val="24"/>
              </w:rPr>
              <w:t>а</w:t>
            </w:r>
          </w:p>
        </w:tc>
        <w:tc>
          <w:tcPr>
            <w:tcW w:w="4672" w:type="dxa"/>
          </w:tcPr>
          <w:p w14:paraId="1F2321F2" w14:textId="004F4273" w:rsidR="00AE1DC2" w:rsidRPr="00096AEC" w:rsidRDefault="00BB34E2" w:rsidP="005F115C">
            <w:pPr>
              <w:pStyle w:val="a7"/>
              <w:ind w:left="0"/>
              <w:jc w:val="center"/>
              <w:rPr>
                <w:rFonts w:cs="Times New Roman"/>
                <w:sz w:val="24"/>
              </w:rPr>
            </w:pPr>
            <w:r w:rsidRPr="00096AEC">
              <w:rPr>
                <w:rFonts w:cs="Times New Roman"/>
                <w:sz w:val="24"/>
              </w:rPr>
              <w:t>б</w:t>
            </w:r>
          </w:p>
        </w:tc>
      </w:tr>
      <w:tr w:rsidR="005261CC" w:rsidRPr="00096AEC" w14:paraId="74F0413D" w14:textId="77777777" w:rsidTr="00185737">
        <w:trPr>
          <w:jc w:val="center"/>
        </w:trPr>
        <w:tc>
          <w:tcPr>
            <w:tcW w:w="4672" w:type="dxa"/>
          </w:tcPr>
          <w:p w14:paraId="45EB1F2D" w14:textId="1AEBE023" w:rsidR="00AE1DC2" w:rsidRPr="00096AEC" w:rsidRDefault="00E96B3B" w:rsidP="005F115C">
            <w:pPr>
              <w:pStyle w:val="a7"/>
              <w:ind w:left="0"/>
              <w:jc w:val="center"/>
              <w:rPr>
                <w:rFonts w:cs="Times New Roman"/>
                <w:sz w:val="24"/>
              </w:rPr>
            </w:pPr>
            <w:r w:rsidRPr="00096AEC">
              <w:rPr>
                <w:rFonts w:cs="Times New Roman"/>
                <w:noProof/>
                <w:sz w:val="24"/>
                <w:lang w:eastAsia="ru-RU"/>
              </w:rPr>
              <w:drawing>
                <wp:anchor distT="0" distB="0" distL="114300" distR="114300" simplePos="0" relativeHeight="251663360" behindDoc="0" locked="0" layoutInCell="1" allowOverlap="1" wp14:anchorId="72D8969B" wp14:editId="03FCEEEE">
                  <wp:simplePos x="0" y="0"/>
                  <wp:positionH relativeFrom="column">
                    <wp:posOffset>205741</wp:posOffset>
                  </wp:positionH>
                  <wp:positionV relativeFrom="paragraph">
                    <wp:posOffset>990600</wp:posOffset>
                  </wp:positionV>
                  <wp:extent cx="1542654" cy="1183640"/>
                  <wp:effectExtent l="0" t="0" r="0" b="0"/>
                  <wp:wrapNone/>
                  <wp:docPr id="123598587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48457" cy="11880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096AEC">
              <w:rPr>
                <w:rFonts w:cs="Times New Roman"/>
                <w:noProof/>
                <w:sz w:val="24"/>
                <w:lang w:eastAsia="ru-RU"/>
              </w:rPr>
              <w:drawing>
                <wp:inline distT="0" distB="0" distL="0" distR="0" wp14:anchorId="5EB18516" wp14:editId="767B3020">
                  <wp:extent cx="2413189" cy="2236470"/>
                  <wp:effectExtent l="0" t="0" r="6350" b="0"/>
                  <wp:docPr id="21446430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19370" cy="2242199"/>
                          </a:xfrm>
                          <a:prstGeom prst="rect">
                            <a:avLst/>
                          </a:prstGeom>
                          <a:noFill/>
                          <a:ln>
                            <a:noFill/>
                          </a:ln>
                        </pic:spPr>
                      </pic:pic>
                    </a:graphicData>
                  </a:graphic>
                </wp:inline>
              </w:drawing>
            </w:r>
          </w:p>
        </w:tc>
        <w:tc>
          <w:tcPr>
            <w:tcW w:w="4672" w:type="dxa"/>
          </w:tcPr>
          <w:p w14:paraId="6817D26B" w14:textId="12519D2B" w:rsidR="00AE1DC2" w:rsidRPr="00096AEC" w:rsidRDefault="00E96B3B" w:rsidP="005F115C">
            <w:pPr>
              <w:pStyle w:val="a7"/>
              <w:ind w:left="0"/>
              <w:jc w:val="center"/>
              <w:rPr>
                <w:rFonts w:cs="Times New Roman"/>
                <w:sz w:val="24"/>
              </w:rPr>
            </w:pPr>
            <w:r w:rsidRPr="00096AEC">
              <w:rPr>
                <w:rFonts w:cs="Times New Roman"/>
                <w:noProof/>
                <w:sz w:val="24"/>
                <w:lang w:eastAsia="ru-RU"/>
              </w:rPr>
              <w:drawing>
                <wp:anchor distT="0" distB="0" distL="114300" distR="114300" simplePos="0" relativeHeight="251666432" behindDoc="0" locked="0" layoutInCell="1" allowOverlap="1" wp14:anchorId="78C80915" wp14:editId="039AABA7">
                  <wp:simplePos x="0" y="0"/>
                  <wp:positionH relativeFrom="column">
                    <wp:posOffset>229871</wp:posOffset>
                  </wp:positionH>
                  <wp:positionV relativeFrom="paragraph">
                    <wp:posOffset>946150</wp:posOffset>
                  </wp:positionV>
                  <wp:extent cx="1559206" cy="1196340"/>
                  <wp:effectExtent l="0" t="0" r="0" b="3810"/>
                  <wp:wrapNone/>
                  <wp:docPr id="92216002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66157" cy="12016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096AEC">
              <w:rPr>
                <w:rFonts w:cs="Times New Roman"/>
                <w:noProof/>
                <w:sz w:val="24"/>
                <w:lang w:eastAsia="ru-RU"/>
              </w:rPr>
              <w:drawing>
                <wp:inline distT="0" distB="0" distL="0" distR="0" wp14:anchorId="1020829B" wp14:editId="5265238B">
                  <wp:extent cx="2348354" cy="2174875"/>
                  <wp:effectExtent l="0" t="0" r="0" b="0"/>
                  <wp:docPr id="162823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57087" cy="2182963"/>
                          </a:xfrm>
                          <a:prstGeom prst="rect">
                            <a:avLst/>
                          </a:prstGeom>
                          <a:noFill/>
                          <a:ln>
                            <a:noFill/>
                          </a:ln>
                        </pic:spPr>
                      </pic:pic>
                    </a:graphicData>
                  </a:graphic>
                </wp:inline>
              </w:drawing>
            </w:r>
          </w:p>
        </w:tc>
      </w:tr>
      <w:tr w:rsidR="005261CC" w:rsidRPr="00096AEC" w14:paraId="2B7C22B7" w14:textId="77777777" w:rsidTr="00185737">
        <w:trPr>
          <w:jc w:val="center"/>
        </w:trPr>
        <w:tc>
          <w:tcPr>
            <w:tcW w:w="4672" w:type="dxa"/>
          </w:tcPr>
          <w:p w14:paraId="4003B05B" w14:textId="7BB4E4C1" w:rsidR="00AE1DC2" w:rsidRPr="00096AEC" w:rsidRDefault="00BB34E2" w:rsidP="005F115C">
            <w:pPr>
              <w:pStyle w:val="a7"/>
              <w:ind w:left="0"/>
              <w:jc w:val="center"/>
              <w:rPr>
                <w:rFonts w:cs="Times New Roman"/>
                <w:sz w:val="24"/>
              </w:rPr>
            </w:pPr>
            <w:r w:rsidRPr="00096AEC">
              <w:rPr>
                <w:rFonts w:cs="Times New Roman"/>
                <w:sz w:val="24"/>
              </w:rPr>
              <w:t>в</w:t>
            </w:r>
          </w:p>
        </w:tc>
        <w:tc>
          <w:tcPr>
            <w:tcW w:w="4672" w:type="dxa"/>
          </w:tcPr>
          <w:p w14:paraId="68915BD0" w14:textId="65B8BC0B" w:rsidR="00AE1DC2" w:rsidRPr="00096AEC" w:rsidRDefault="00BB34E2" w:rsidP="005F115C">
            <w:pPr>
              <w:pStyle w:val="a7"/>
              <w:ind w:left="0"/>
              <w:jc w:val="center"/>
              <w:rPr>
                <w:rFonts w:cs="Times New Roman"/>
                <w:sz w:val="24"/>
              </w:rPr>
            </w:pPr>
            <w:r w:rsidRPr="00096AEC">
              <w:rPr>
                <w:rFonts w:cs="Times New Roman"/>
                <w:sz w:val="24"/>
              </w:rPr>
              <w:t>г</w:t>
            </w:r>
          </w:p>
        </w:tc>
      </w:tr>
      <w:tr w:rsidR="005261CC" w:rsidRPr="00096AEC" w14:paraId="3A5EF057" w14:textId="77777777" w:rsidTr="00185737">
        <w:trPr>
          <w:jc w:val="center"/>
        </w:trPr>
        <w:tc>
          <w:tcPr>
            <w:tcW w:w="4672" w:type="dxa"/>
          </w:tcPr>
          <w:p w14:paraId="544C8C63" w14:textId="095E5B09" w:rsidR="00AE1DC2" w:rsidRPr="00096AEC" w:rsidRDefault="00E96B3B" w:rsidP="005F115C">
            <w:pPr>
              <w:pStyle w:val="a7"/>
              <w:ind w:left="0"/>
              <w:jc w:val="center"/>
              <w:rPr>
                <w:rFonts w:cs="Times New Roman"/>
                <w:sz w:val="24"/>
              </w:rPr>
            </w:pPr>
            <w:r w:rsidRPr="00096AEC">
              <w:rPr>
                <w:rFonts w:cs="Times New Roman"/>
                <w:noProof/>
                <w:sz w:val="24"/>
                <w:lang w:eastAsia="ru-RU"/>
              </w:rPr>
              <w:drawing>
                <wp:anchor distT="0" distB="0" distL="114300" distR="114300" simplePos="0" relativeHeight="251665408" behindDoc="0" locked="0" layoutInCell="1" allowOverlap="1" wp14:anchorId="715946ED" wp14:editId="62A5F0D3">
                  <wp:simplePos x="0" y="0"/>
                  <wp:positionH relativeFrom="column">
                    <wp:posOffset>245745</wp:posOffset>
                  </wp:positionH>
                  <wp:positionV relativeFrom="paragraph">
                    <wp:posOffset>875665</wp:posOffset>
                  </wp:positionV>
                  <wp:extent cx="1800000" cy="1381095"/>
                  <wp:effectExtent l="0" t="0" r="0" b="0"/>
                  <wp:wrapNone/>
                  <wp:docPr id="18438154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00000" cy="1381095"/>
                          </a:xfrm>
                          <a:prstGeom prst="rect">
                            <a:avLst/>
                          </a:prstGeom>
                          <a:noFill/>
                          <a:ln>
                            <a:noFill/>
                          </a:ln>
                        </pic:spPr>
                      </pic:pic>
                    </a:graphicData>
                  </a:graphic>
                </wp:anchor>
              </w:drawing>
            </w:r>
            <w:r w:rsidR="005261CC" w:rsidRPr="00096AEC">
              <w:rPr>
                <w:rFonts w:cs="Times New Roman"/>
                <w:noProof/>
                <w:sz w:val="24"/>
                <w:lang w:eastAsia="ru-RU"/>
              </w:rPr>
              <w:drawing>
                <wp:inline distT="0" distB="0" distL="0" distR="0" wp14:anchorId="554FAC1B" wp14:editId="18BC59CC">
                  <wp:extent cx="2498349" cy="2313791"/>
                  <wp:effectExtent l="0" t="0" r="0" b="0"/>
                  <wp:docPr id="8157701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05466" cy="2320382"/>
                          </a:xfrm>
                          <a:prstGeom prst="rect">
                            <a:avLst/>
                          </a:prstGeom>
                          <a:noFill/>
                          <a:ln>
                            <a:noFill/>
                          </a:ln>
                        </pic:spPr>
                      </pic:pic>
                    </a:graphicData>
                  </a:graphic>
                </wp:inline>
              </w:drawing>
            </w:r>
          </w:p>
        </w:tc>
        <w:tc>
          <w:tcPr>
            <w:tcW w:w="4672" w:type="dxa"/>
          </w:tcPr>
          <w:p w14:paraId="17B29DDD" w14:textId="1E821706" w:rsidR="00AE1DC2" w:rsidRPr="00096AEC" w:rsidRDefault="00DD67A0" w:rsidP="005F115C">
            <w:pPr>
              <w:pStyle w:val="a7"/>
              <w:ind w:left="0"/>
              <w:jc w:val="center"/>
              <w:rPr>
                <w:rFonts w:cs="Times New Roman"/>
                <w:sz w:val="24"/>
              </w:rPr>
            </w:pPr>
            <w:r w:rsidRPr="00096AEC">
              <w:rPr>
                <w:rFonts w:cs="Times New Roman"/>
                <w:noProof/>
                <w:sz w:val="24"/>
                <w:lang w:eastAsia="ru-RU"/>
              </w:rPr>
              <w:drawing>
                <wp:anchor distT="0" distB="0" distL="114300" distR="114300" simplePos="0" relativeHeight="251673600" behindDoc="0" locked="0" layoutInCell="1" allowOverlap="1" wp14:anchorId="2C7A62F6" wp14:editId="52F9CE27">
                  <wp:simplePos x="0" y="0"/>
                  <wp:positionH relativeFrom="column">
                    <wp:posOffset>228600</wp:posOffset>
                  </wp:positionH>
                  <wp:positionV relativeFrom="paragraph">
                    <wp:posOffset>878205</wp:posOffset>
                  </wp:positionV>
                  <wp:extent cx="1800000" cy="1377850"/>
                  <wp:effectExtent l="0" t="0" r="0" b="0"/>
                  <wp:wrapNone/>
                  <wp:docPr id="8633705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0000" cy="1377850"/>
                          </a:xfrm>
                          <a:prstGeom prst="rect">
                            <a:avLst/>
                          </a:prstGeom>
                          <a:noFill/>
                          <a:ln>
                            <a:noFill/>
                          </a:ln>
                        </pic:spPr>
                      </pic:pic>
                    </a:graphicData>
                  </a:graphic>
                </wp:anchor>
              </w:drawing>
            </w:r>
            <w:r w:rsidR="005261CC" w:rsidRPr="00096AEC">
              <w:rPr>
                <w:rFonts w:cs="Times New Roman"/>
                <w:noProof/>
                <w:sz w:val="24"/>
                <w:lang w:eastAsia="ru-RU"/>
              </w:rPr>
              <w:drawing>
                <wp:inline distT="0" distB="0" distL="0" distR="0" wp14:anchorId="6A52486D" wp14:editId="4475AC9B">
                  <wp:extent cx="2494267" cy="2310010"/>
                  <wp:effectExtent l="0" t="0" r="1905" b="0"/>
                  <wp:docPr id="147112807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07101" cy="2321896"/>
                          </a:xfrm>
                          <a:prstGeom prst="rect">
                            <a:avLst/>
                          </a:prstGeom>
                          <a:noFill/>
                          <a:ln>
                            <a:noFill/>
                          </a:ln>
                        </pic:spPr>
                      </pic:pic>
                    </a:graphicData>
                  </a:graphic>
                </wp:inline>
              </w:drawing>
            </w:r>
          </w:p>
        </w:tc>
      </w:tr>
      <w:tr w:rsidR="005261CC" w:rsidRPr="00096AEC" w14:paraId="3D8313CE" w14:textId="77777777" w:rsidTr="00185737">
        <w:trPr>
          <w:jc w:val="center"/>
        </w:trPr>
        <w:tc>
          <w:tcPr>
            <w:tcW w:w="4672" w:type="dxa"/>
          </w:tcPr>
          <w:p w14:paraId="67371744" w14:textId="7B12EADA" w:rsidR="00AE1DC2" w:rsidRPr="00096AEC" w:rsidRDefault="00BB34E2" w:rsidP="005F115C">
            <w:pPr>
              <w:pStyle w:val="a7"/>
              <w:ind w:left="0"/>
              <w:jc w:val="center"/>
              <w:rPr>
                <w:rFonts w:cs="Times New Roman"/>
                <w:sz w:val="24"/>
              </w:rPr>
            </w:pPr>
            <w:r w:rsidRPr="00096AEC">
              <w:rPr>
                <w:rFonts w:cs="Times New Roman"/>
                <w:sz w:val="24"/>
              </w:rPr>
              <w:t>д</w:t>
            </w:r>
          </w:p>
        </w:tc>
        <w:tc>
          <w:tcPr>
            <w:tcW w:w="4672" w:type="dxa"/>
          </w:tcPr>
          <w:p w14:paraId="4784677D" w14:textId="6BBCD50C" w:rsidR="00AE1DC2" w:rsidRPr="00096AEC" w:rsidRDefault="00BB34E2" w:rsidP="005F115C">
            <w:pPr>
              <w:pStyle w:val="a7"/>
              <w:ind w:left="0"/>
              <w:jc w:val="center"/>
              <w:rPr>
                <w:rFonts w:cs="Times New Roman"/>
                <w:sz w:val="24"/>
              </w:rPr>
            </w:pPr>
            <w:r w:rsidRPr="00096AEC">
              <w:rPr>
                <w:rFonts w:cs="Times New Roman"/>
                <w:sz w:val="24"/>
              </w:rPr>
              <w:t>е</w:t>
            </w:r>
          </w:p>
        </w:tc>
      </w:tr>
    </w:tbl>
    <w:p w14:paraId="6257DD95" w14:textId="6894459F" w:rsidR="00AE1DC2" w:rsidRPr="00096AEC" w:rsidRDefault="00AE1DC2" w:rsidP="005F115C">
      <w:pPr>
        <w:pStyle w:val="a7"/>
        <w:spacing w:after="0" w:line="240" w:lineRule="auto"/>
        <w:ind w:left="0" w:firstLine="709"/>
        <w:rPr>
          <w:rFonts w:cs="Times New Roman"/>
          <w:sz w:val="16"/>
          <w:szCs w:val="16"/>
        </w:rPr>
      </w:pPr>
    </w:p>
    <w:p w14:paraId="3C37E162" w14:textId="4C917409" w:rsidR="00C65FA1" w:rsidRPr="00670D04" w:rsidRDefault="00096AEC" w:rsidP="00096AEC">
      <w:pPr>
        <w:pStyle w:val="a7"/>
        <w:spacing w:after="0" w:line="240" w:lineRule="auto"/>
        <w:ind w:left="0" w:firstLine="709"/>
        <w:jc w:val="both"/>
        <w:rPr>
          <w:rFonts w:cs="Times New Roman"/>
          <w:sz w:val="24"/>
        </w:rPr>
      </w:pPr>
      <w:r>
        <w:rPr>
          <w:rFonts w:cs="Times New Roman"/>
          <w:sz w:val="24"/>
        </w:rPr>
        <w:t>а – температура синтеза 110</w:t>
      </w:r>
      <w:r w:rsidR="00C65FA1" w:rsidRPr="00670D04">
        <w:rPr>
          <w:rFonts w:ascii="Cambria Math" w:hAnsi="Cambria Math" w:cs="Cambria Math"/>
          <w:sz w:val="24"/>
        </w:rPr>
        <w:t>℃</w:t>
      </w:r>
      <w:r>
        <w:rPr>
          <w:rFonts w:cs="Times New Roman"/>
          <w:sz w:val="24"/>
        </w:rPr>
        <w:t>; б – температура синтеза 120</w:t>
      </w:r>
      <w:r w:rsidR="00C65FA1" w:rsidRPr="00670D04">
        <w:rPr>
          <w:rFonts w:ascii="Cambria Math" w:hAnsi="Cambria Math" w:cs="Cambria Math"/>
          <w:sz w:val="24"/>
        </w:rPr>
        <w:t>℃</w:t>
      </w:r>
      <w:r>
        <w:rPr>
          <w:rFonts w:cs="Times New Roman"/>
          <w:sz w:val="24"/>
        </w:rPr>
        <w:t>; в – температура синтеза 130</w:t>
      </w:r>
      <w:r w:rsidR="00C65FA1" w:rsidRPr="00670D04">
        <w:rPr>
          <w:rFonts w:ascii="Cambria Math" w:hAnsi="Cambria Math" w:cs="Cambria Math"/>
          <w:sz w:val="24"/>
        </w:rPr>
        <w:t>℃</w:t>
      </w:r>
      <w:r>
        <w:rPr>
          <w:rFonts w:cs="Times New Roman"/>
          <w:sz w:val="24"/>
        </w:rPr>
        <w:t>; г – температура синтеза 140</w:t>
      </w:r>
      <w:r w:rsidR="00C65FA1" w:rsidRPr="00670D04">
        <w:rPr>
          <w:rFonts w:ascii="Cambria Math" w:hAnsi="Cambria Math" w:cs="Cambria Math"/>
          <w:sz w:val="24"/>
        </w:rPr>
        <w:t>℃</w:t>
      </w:r>
      <w:r>
        <w:rPr>
          <w:rFonts w:cs="Times New Roman"/>
          <w:sz w:val="24"/>
        </w:rPr>
        <w:t>; д – температура синтеза 150</w:t>
      </w:r>
      <w:r w:rsidR="00C65FA1" w:rsidRPr="00670D04">
        <w:rPr>
          <w:rFonts w:ascii="Cambria Math" w:hAnsi="Cambria Math" w:cs="Cambria Math"/>
          <w:sz w:val="24"/>
        </w:rPr>
        <w:t>℃</w:t>
      </w:r>
      <w:r>
        <w:rPr>
          <w:rFonts w:cs="Times New Roman"/>
          <w:sz w:val="24"/>
        </w:rPr>
        <w:t>; е – температура синтеза 160</w:t>
      </w:r>
      <w:r w:rsidR="00C65FA1" w:rsidRPr="00670D04">
        <w:rPr>
          <w:rFonts w:ascii="Cambria Math" w:hAnsi="Cambria Math" w:cs="Cambria Math"/>
          <w:sz w:val="24"/>
        </w:rPr>
        <w:t>℃</w:t>
      </w:r>
      <w:r w:rsidR="00C65FA1" w:rsidRPr="00670D04">
        <w:rPr>
          <w:rFonts w:cs="Times New Roman"/>
          <w:sz w:val="24"/>
        </w:rPr>
        <w:t xml:space="preserve"> </w:t>
      </w:r>
    </w:p>
    <w:p w14:paraId="73FDF3E0" w14:textId="77777777" w:rsidR="00C65FA1" w:rsidRPr="00670D04" w:rsidRDefault="00C65FA1" w:rsidP="005F115C">
      <w:pPr>
        <w:pStyle w:val="a7"/>
        <w:spacing w:after="0" w:line="240" w:lineRule="auto"/>
        <w:ind w:left="0" w:firstLine="709"/>
        <w:rPr>
          <w:rFonts w:cs="Times New Roman"/>
          <w:sz w:val="16"/>
          <w:szCs w:val="16"/>
        </w:rPr>
      </w:pPr>
    </w:p>
    <w:p w14:paraId="20107C30" w14:textId="0C456EB6" w:rsidR="005261CC" w:rsidRPr="00670D04" w:rsidRDefault="00BB34E2" w:rsidP="005F115C">
      <w:pPr>
        <w:pStyle w:val="a7"/>
        <w:spacing w:after="0" w:line="240" w:lineRule="auto"/>
        <w:ind w:left="0"/>
        <w:jc w:val="center"/>
        <w:rPr>
          <w:rFonts w:cs="Times New Roman"/>
          <w:szCs w:val="28"/>
        </w:rPr>
      </w:pPr>
      <w:r w:rsidRPr="00670D04">
        <w:rPr>
          <w:rFonts w:cs="Times New Roman"/>
          <w:szCs w:val="28"/>
        </w:rPr>
        <w:t xml:space="preserve">Рисунок 3.3 – </w:t>
      </w:r>
      <w:r w:rsidR="005566C2" w:rsidRPr="00670D04">
        <w:rPr>
          <w:rFonts w:cs="Times New Roman"/>
          <w:szCs w:val="28"/>
        </w:rPr>
        <w:t>ПЭМ-изображения наночастиц ZrO</w:t>
      </w:r>
      <w:r w:rsidR="005566C2" w:rsidRPr="00670D04">
        <w:rPr>
          <w:rFonts w:cs="Times New Roman"/>
          <w:szCs w:val="28"/>
          <w:vertAlign w:val="subscript"/>
        </w:rPr>
        <w:t>2</w:t>
      </w:r>
      <w:r w:rsidR="005566C2" w:rsidRPr="00670D04">
        <w:rPr>
          <w:rFonts w:cs="Times New Roman"/>
          <w:szCs w:val="28"/>
        </w:rPr>
        <w:t xml:space="preserve"> полученных с использованием в качестве прекурсора ZrOCl</w:t>
      </w:r>
      <w:r w:rsidR="005566C2" w:rsidRPr="00670D04">
        <w:rPr>
          <w:rFonts w:cs="Times New Roman"/>
          <w:szCs w:val="28"/>
          <w:vertAlign w:val="subscript"/>
        </w:rPr>
        <w:t>2</w:t>
      </w:r>
      <w:r w:rsidR="005566C2" w:rsidRPr="00670D04">
        <w:rPr>
          <w:rFonts w:cs="Times New Roman"/>
          <w:szCs w:val="28"/>
        </w:rPr>
        <w:t>·8H</w:t>
      </w:r>
      <w:r w:rsidR="005566C2" w:rsidRPr="00670D04">
        <w:rPr>
          <w:rFonts w:cs="Times New Roman"/>
          <w:szCs w:val="28"/>
          <w:vertAlign w:val="subscript"/>
        </w:rPr>
        <w:t>2</w:t>
      </w:r>
      <w:r w:rsidR="005566C2" w:rsidRPr="00670D04">
        <w:rPr>
          <w:rFonts w:cs="Times New Roman"/>
          <w:szCs w:val="28"/>
        </w:rPr>
        <w:t xml:space="preserve">O </w:t>
      </w:r>
      <w:r w:rsidR="00C65FA1" w:rsidRPr="00670D04">
        <w:rPr>
          <w:rFonts w:cs="Times New Roman"/>
          <w:szCs w:val="28"/>
        </w:rPr>
        <w:t>в зависимости от температуры синтеза</w:t>
      </w:r>
    </w:p>
    <w:p w14:paraId="43ECB997" w14:textId="134D4B8C" w:rsidR="005261CC" w:rsidRPr="00670D04" w:rsidRDefault="005261CC" w:rsidP="005F115C">
      <w:pPr>
        <w:pStyle w:val="a7"/>
        <w:spacing w:after="0" w:line="240" w:lineRule="auto"/>
        <w:ind w:left="0" w:firstLine="709"/>
        <w:rPr>
          <w:rFonts w:cs="Times New Roman"/>
          <w:sz w:val="16"/>
          <w:szCs w:val="16"/>
        </w:rPr>
      </w:pPr>
    </w:p>
    <w:p w14:paraId="1621F314" w14:textId="03FD5E74" w:rsidR="008C30D5" w:rsidRPr="00096AEC" w:rsidRDefault="008C30D5" w:rsidP="005F115C">
      <w:pPr>
        <w:pStyle w:val="a7"/>
        <w:spacing w:after="0" w:line="240" w:lineRule="auto"/>
        <w:ind w:left="0" w:firstLine="709"/>
        <w:rPr>
          <w:rFonts w:cs="Times New Roman"/>
          <w:sz w:val="24"/>
        </w:rPr>
      </w:pPr>
      <w:r w:rsidRPr="00096AEC">
        <w:rPr>
          <w:rFonts w:cs="Times New Roman"/>
          <w:color w:val="000000"/>
          <w:sz w:val="24"/>
        </w:rPr>
        <w:t xml:space="preserve">Примечание – </w:t>
      </w:r>
      <w:r w:rsidR="00096AEC" w:rsidRPr="00096AEC">
        <w:rPr>
          <w:rFonts w:cs="Times New Roman"/>
          <w:color w:val="000000"/>
          <w:sz w:val="24"/>
        </w:rPr>
        <w:t xml:space="preserve">Составлено </w:t>
      </w:r>
      <w:r w:rsidRPr="00096AEC">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N2JjYmI4ZDctYjkwMi00OWQ4LThmZjctOTZlYmQ3N2Q2MzQ4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1321085726"/>
          <w:placeholder>
            <w:docPart w:val="DefaultPlaceholder_-1854013440"/>
          </w:placeholder>
        </w:sdtPr>
        <w:sdtContent>
          <w:r w:rsidR="000D2654" w:rsidRPr="00096AEC">
            <w:rPr>
              <w:rFonts w:cs="Times New Roman"/>
              <w:color w:val="000000"/>
              <w:sz w:val="24"/>
            </w:rPr>
            <w:t>[177</w:t>
          </w:r>
          <w:r w:rsidR="00812706">
            <w:rPr>
              <w:rFonts w:cs="Times New Roman"/>
              <w:color w:val="000000"/>
              <w:sz w:val="24"/>
              <w:lang w:val="kk-KZ"/>
            </w:rPr>
            <w:t>, р. 29398</w:t>
          </w:r>
          <w:r w:rsidR="000D2654" w:rsidRPr="00096AEC">
            <w:rPr>
              <w:rFonts w:cs="Times New Roman"/>
              <w:color w:val="000000"/>
              <w:sz w:val="24"/>
            </w:rPr>
            <w:t>]</w:t>
          </w:r>
        </w:sdtContent>
      </w:sdt>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261CC" w:rsidRPr="00670D04" w14:paraId="3CA508B4" w14:textId="77777777" w:rsidTr="00185737">
        <w:trPr>
          <w:jc w:val="center"/>
        </w:trPr>
        <w:tc>
          <w:tcPr>
            <w:tcW w:w="4677" w:type="dxa"/>
          </w:tcPr>
          <w:p w14:paraId="31F23EE3" w14:textId="3A5C828E" w:rsidR="005261CC" w:rsidRPr="00670D04" w:rsidRDefault="00DD67A0" w:rsidP="005F115C">
            <w:pPr>
              <w:pStyle w:val="a7"/>
              <w:ind w:left="0"/>
              <w:jc w:val="center"/>
              <w:rPr>
                <w:rFonts w:cs="Times New Roman"/>
                <w:szCs w:val="28"/>
              </w:rPr>
            </w:pPr>
            <w:r w:rsidRPr="00670D04">
              <w:rPr>
                <w:rFonts w:cs="Times New Roman"/>
                <w:noProof/>
                <w:szCs w:val="28"/>
                <w:lang w:eastAsia="ru-RU"/>
              </w:rPr>
              <w:lastRenderedPageBreak/>
              <w:drawing>
                <wp:anchor distT="0" distB="0" distL="114300" distR="114300" simplePos="0" relativeHeight="251667456" behindDoc="0" locked="0" layoutInCell="1" allowOverlap="1" wp14:anchorId="424AFA4E" wp14:editId="754105F8">
                  <wp:simplePos x="0" y="0"/>
                  <wp:positionH relativeFrom="column">
                    <wp:posOffset>262790</wp:posOffset>
                  </wp:positionH>
                  <wp:positionV relativeFrom="paragraph">
                    <wp:posOffset>957580</wp:posOffset>
                  </wp:positionV>
                  <wp:extent cx="1606550" cy="1229769"/>
                  <wp:effectExtent l="0" t="0" r="0" b="8890"/>
                  <wp:wrapNone/>
                  <wp:docPr id="17484525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06550" cy="12297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670D04">
              <w:rPr>
                <w:rFonts w:cs="Times New Roman"/>
                <w:noProof/>
                <w:lang w:eastAsia="ru-RU"/>
              </w:rPr>
              <w:drawing>
                <wp:inline distT="0" distB="0" distL="0" distR="0" wp14:anchorId="78087742" wp14:editId="535333DB">
                  <wp:extent cx="2419985" cy="2239664"/>
                  <wp:effectExtent l="0" t="0" r="0" b="8255"/>
                  <wp:docPr id="11298592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23880" cy="2243269"/>
                          </a:xfrm>
                          <a:prstGeom prst="rect">
                            <a:avLst/>
                          </a:prstGeom>
                          <a:noFill/>
                          <a:ln>
                            <a:noFill/>
                          </a:ln>
                        </pic:spPr>
                      </pic:pic>
                    </a:graphicData>
                  </a:graphic>
                </wp:inline>
              </w:drawing>
            </w:r>
          </w:p>
        </w:tc>
        <w:tc>
          <w:tcPr>
            <w:tcW w:w="4677" w:type="dxa"/>
          </w:tcPr>
          <w:p w14:paraId="356346EF" w14:textId="1F4E55A9" w:rsidR="005261CC" w:rsidRPr="00670D04" w:rsidRDefault="00DD67A0" w:rsidP="005F115C">
            <w:pPr>
              <w:pStyle w:val="a7"/>
              <w:ind w:left="0"/>
              <w:jc w:val="center"/>
              <w:rPr>
                <w:rFonts w:cs="Times New Roman"/>
                <w:szCs w:val="28"/>
              </w:rPr>
            </w:pPr>
            <w:r w:rsidRPr="00670D04">
              <w:rPr>
                <w:rFonts w:cs="Times New Roman"/>
                <w:noProof/>
                <w:szCs w:val="28"/>
                <w:lang w:eastAsia="ru-RU"/>
              </w:rPr>
              <w:drawing>
                <wp:anchor distT="0" distB="0" distL="114300" distR="114300" simplePos="0" relativeHeight="251668480" behindDoc="0" locked="0" layoutInCell="1" allowOverlap="1" wp14:anchorId="2FAD0939" wp14:editId="0BE6B0F9">
                  <wp:simplePos x="0" y="0"/>
                  <wp:positionH relativeFrom="column">
                    <wp:posOffset>261621</wp:posOffset>
                  </wp:positionH>
                  <wp:positionV relativeFrom="paragraph">
                    <wp:posOffset>1050635</wp:posOffset>
                  </wp:positionV>
                  <wp:extent cx="1352550" cy="1035340"/>
                  <wp:effectExtent l="0" t="0" r="0" b="0"/>
                  <wp:wrapNone/>
                  <wp:docPr id="75803546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64208" cy="10442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670D04">
              <w:rPr>
                <w:rFonts w:cs="Times New Roman"/>
                <w:noProof/>
                <w:lang w:eastAsia="ru-RU"/>
              </w:rPr>
              <w:drawing>
                <wp:inline distT="0" distB="0" distL="0" distR="0" wp14:anchorId="610A9791" wp14:editId="1D8AA8F0">
                  <wp:extent cx="2305685" cy="2135359"/>
                  <wp:effectExtent l="0" t="0" r="0" b="0"/>
                  <wp:docPr id="436047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09140" cy="2138559"/>
                          </a:xfrm>
                          <a:prstGeom prst="rect">
                            <a:avLst/>
                          </a:prstGeom>
                          <a:noFill/>
                          <a:ln>
                            <a:noFill/>
                          </a:ln>
                        </pic:spPr>
                      </pic:pic>
                    </a:graphicData>
                  </a:graphic>
                </wp:inline>
              </w:drawing>
            </w:r>
          </w:p>
        </w:tc>
      </w:tr>
      <w:tr w:rsidR="005261CC" w:rsidRPr="00670D04" w14:paraId="0E4ACBBC" w14:textId="77777777" w:rsidTr="00185737">
        <w:trPr>
          <w:jc w:val="center"/>
        </w:trPr>
        <w:tc>
          <w:tcPr>
            <w:tcW w:w="4677" w:type="dxa"/>
          </w:tcPr>
          <w:p w14:paraId="224BBEFA" w14:textId="46461ECD" w:rsidR="005261CC" w:rsidRPr="00FC177C" w:rsidRDefault="00BB34E2" w:rsidP="005F115C">
            <w:pPr>
              <w:pStyle w:val="a7"/>
              <w:ind w:left="0"/>
              <w:jc w:val="center"/>
              <w:rPr>
                <w:rFonts w:cs="Times New Roman"/>
                <w:sz w:val="24"/>
              </w:rPr>
            </w:pPr>
            <w:r w:rsidRPr="00FC177C">
              <w:rPr>
                <w:rFonts w:cs="Times New Roman"/>
                <w:sz w:val="24"/>
              </w:rPr>
              <w:t>а</w:t>
            </w:r>
          </w:p>
        </w:tc>
        <w:tc>
          <w:tcPr>
            <w:tcW w:w="4677" w:type="dxa"/>
          </w:tcPr>
          <w:p w14:paraId="4EEA51A3" w14:textId="0B18789D" w:rsidR="005261CC" w:rsidRPr="00FC177C" w:rsidRDefault="00BB34E2" w:rsidP="005F115C">
            <w:pPr>
              <w:pStyle w:val="a7"/>
              <w:ind w:left="0"/>
              <w:jc w:val="center"/>
              <w:rPr>
                <w:rFonts w:cs="Times New Roman"/>
                <w:sz w:val="24"/>
              </w:rPr>
            </w:pPr>
            <w:r w:rsidRPr="00FC177C">
              <w:rPr>
                <w:rFonts w:cs="Times New Roman"/>
                <w:sz w:val="24"/>
              </w:rPr>
              <w:t>б</w:t>
            </w:r>
          </w:p>
        </w:tc>
      </w:tr>
      <w:tr w:rsidR="005261CC" w:rsidRPr="00670D04" w14:paraId="1C0AAFF3" w14:textId="77777777" w:rsidTr="00185737">
        <w:trPr>
          <w:jc w:val="center"/>
        </w:trPr>
        <w:tc>
          <w:tcPr>
            <w:tcW w:w="4677" w:type="dxa"/>
          </w:tcPr>
          <w:p w14:paraId="6676A5E4" w14:textId="529CBDF1" w:rsidR="005261CC" w:rsidRPr="00FC177C" w:rsidRDefault="00DD67A0" w:rsidP="005F115C">
            <w:pPr>
              <w:pStyle w:val="a7"/>
              <w:ind w:left="0"/>
              <w:jc w:val="center"/>
              <w:rPr>
                <w:rFonts w:cs="Times New Roman"/>
                <w:sz w:val="24"/>
              </w:rPr>
            </w:pPr>
            <w:r w:rsidRPr="00FC177C">
              <w:rPr>
                <w:rFonts w:cs="Times New Roman"/>
                <w:noProof/>
                <w:sz w:val="24"/>
                <w:lang w:eastAsia="ru-RU"/>
              </w:rPr>
              <w:drawing>
                <wp:anchor distT="0" distB="0" distL="114300" distR="114300" simplePos="0" relativeHeight="251670528" behindDoc="0" locked="0" layoutInCell="1" allowOverlap="1" wp14:anchorId="3CB71DEC" wp14:editId="732B3504">
                  <wp:simplePos x="0" y="0"/>
                  <wp:positionH relativeFrom="column">
                    <wp:posOffset>329565</wp:posOffset>
                  </wp:positionH>
                  <wp:positionV relativeFrom="paragraph">
                    <wp:posOffset>829310</wp:posOffset>
                  </wp:positionV>
                  <wp:extent cx="1454150" cy="1113111"/>
                  <wp:effectExtent l="0" t="0" r="0" b="0"/>
                  <wp:wrapNone/>
                  <wp:docPr id="209468631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54150" cy="11131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FC177C">
              <w:rPr>
                <w:rFonts w:cs="Times New Roman"/>
                <w:noProof/>
                <w:sz w:val="24"/>
                <w:lang w:eastAsia="ru-RU"/>
              </w:rPr>
              <w:drawing>
                <wp:inline distT="0" distB="0" distL="0" distR="0" wp14:anchorId="30B07DC9" wp14:editId="5C0B24A6">
                  <wp:extent cx="2298277" cy="2128497"/>
                  <wp:effectExtent l="0" t="0" r="6985" b="5715"/>
                  <wp:docPr id="14644968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16436" cy="2145315"/>
                          </a:xfrm>
                          <a:prstGeom prst="rect">
                            <a:avLst/>
                          </a:prstGeom>
                          <a:noFill/>
                          <a:ln>
                            <a:noFill/>
                          </a:ln>
                        </pic:spPr>
                      </pic:pic>
                    </a:graphicData>
                  </a:graphic>
                </wp:inline>
              </w:drawing>
            </w:r>
          </w:p>
        </w:tc>
        <w:tc>
          <w:tcPr>
            <w:tcW w:w="4677" w:type="dxa"/>
          </w:tcPr>
          <w:p w14:paraId="70C6F750" w14:textId="73B87665" w:rsidR="005261CC" w:rsidRPr="00FC177C" w:rsidRDefault="00DD67A0" w:rsidP="005F115C">
            <w:pPr>
              <w:pStyle w:val="a7"/>
              <w:ind w:left="0"/>
              <w:jc w:val="center"/>
              <w:rPr>
                <w:rFonts w:cs="Times New Roman"/>
                <w:sz w:val="24"/>
              </w:rPr>
            </w:pPr>
            <w:r w:rsidRPr="00FC177C">
              <w:rPr>
                <w:rFonts w:cs="Times New Roman"/>
                <w:noProof/>
                <w:sz w:val="24"/>
                <w:lang w:eastAsia="ru-RU"/>
              </w:rPr>
              <w:drawing>
                <wp:anchor distT="0" distB="0" distL="114300" distR="114300" simplePos="0" relativeHeight="251672576" behindDoc="0" locked="0" layoutInCell="1" allowOverlap="1" wp14:anchorId="4D2FAB4D" wp14:editId="7BBF7900">
                  <wp:simplePos x="0" y="0"/>
                  <wp:positionH relativeFrom="column">
                    <wp:posOffset>287020</wp:posOffset>
                  </wp:positionH>
                  <wp:positionV relativeFrom="paragraph">
                    <wp:posOffset>1092200</wp:posOffset>
                  </wp:positionV>
                  <wp:extent cx="1301569" cy="996315"/>
                  <wp:effectExtent l="0" t="0" r="0" b="0"/>
                  <wp:wrapNone/>
                  <wp:docPr id="150665716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08943" cy="10019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FC177C">
              <w:rPr>
                <w:rFonts w:cs="Times New Roman"/>
                <w:noProof/>
                <w:sz w:val="24"/>
                <w:lang w:eastAsia="ru-RU"/>
              </w:rPr>
              <w:drawing>
                <wp:inline distT="0" distB="0" distL="0" distR="0" wp14:anchorId="72BE9212" wp14:editId="513BD206">
                  <wp:extent cx="2384412" cy="2209800"/>
                  <wp:effectExtent l="0" t="0" r="0" b="0"/>
                  <wp:docPr id="4020264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92450" cy="2217249"/>
                          </a:xfrm>
                          <a:prstGeom prst="rect">
                            <a:avLst/>
                          </a:prstGeom>
                          <a:noFill/>
                          <a:ln>
                            <a:noFill/>
                          </a:ln>
                        </pic:spPr>
                      </pic:pic>
                    </a:graphicData>
                  </a:graphic>
                </wp:inline>
              </w:drawing>
            </w:r>
          </w:p>
        </w:tc>
      </w:tr>
      <w:tr w:rsidR="005261CC" w:rsidRPr="00670D04" w14:paraId="644D2E6B" w14:textId="77777777" w:rsidTr="00185737">
        <w:trPr>
          <w:jc w:val="center"/>
        </w:trPr>
        <w:tc>
          <w:tcPr>
            <w:tcW w:w="4677" w:type="dxa"/>
          </w:tcPr>
          <w:p w14:paraId="610CC8BA" w14:textId="44D7E638" w:rsidR="005261CC" w:rsidRPr="00FC177C" w:rsidRDefault="00BB34E2" w:rsidP="005F115C">
            <w:pPr>
              <w:pStyle w:val="a7"/>
              <w:ind w:left="0"/>
              <w:jc w:val="center"/>
              <w:rPr>
                <w:rFonts w:cs="Times New Roman"/>
                <w:sz w:val="24"/>
              </w:rPr>
            </w:pPr>
            <w:r w:rsidRPr="00FC177C">
              <w:rPr>
                <w:rFonts w:cs="Times New Roman"/>
                <w:sz w:val="24"/>
              </w:rPr>
              <w:t>в</w:t>
            </w:r>
          </w:p>
        </w:tc>
        <w:tc>
          <w:tcPr>
            <w:tcW w:w="4677" w:type="dxa"/>
          </w:tcPr>
          <w:p w14:paraId="427D8467" w14:textId="29A7BB40" w:rsidR="005261CC" w:rsidRPr="00FC177C" w:rsidRDefault="00BB34E2" w:rsidP="005F115C">
            <w:pPr>
              <w:pStyle w:val="a7"/>
              <w:ind w:left="0"/>
              <w:jc w:val="center"/>
              <w:rPr>
                <w:rFonts w:cs="Times New Roman"/>
                <w:sz w:val="24"/>
              </w:rPr>
            </w:pPr>
            <w:r w:rsidRPr="00FC177C">
              <w:rPr>
                <w:rFonts w:cs="Times New Roman"/>
                <w:sz w:val="24"/>
              </w:rPr>
              <w:t>г</w:t>
            </w:r>
          </w:p>
        </w:tc>
      </w:tr>
      <w:tr w:rsidR="005261CC" w:rsidRPr="00670D04" w14:paraId="2BEAF5D1" w14:textId="77777777" w:rsidTr="00185737">
        <w:trPr>
          <w:jc w:val="center"/>
        </w:trPr>
        <w:tc>
          <w:tcPr>
            <w:tcW w:w="4677" w:type="dxa"/>
          </w:tcPr>
          <w:p w14:paraId="7FFAB840" w14:textId="614D6288" w:rsidR="005261CC" w:rsidRPr="00FC177C" w:rsidRDefault="00DD67A0" w:rsidP="005F115C">
            <w:pPr>
              <w:pStyle w:val="a7"/>
              <w:ind w:left="0"/>
              <w:jc w:val="center"/>
              <w:rPr>
                <w:rFonts w:cs="Times New Roman"/>
                <w:sz w:val="24"/>
              </w:rPr>
            </w:pPr>
            <w:r w:rsidRPr="00FC177C">
              <w:rPr>
                <w:rFonts w:cs="Times New Roman"/>
                <w:noProof/>
                <w:sz w:val="24"/>
                <w:lang w:eastAsia="ru-RU"/>
              </w:rPr>
              <w:drawing>
                <wp:anchor distT="0" distB="0" distL="114300" distR="114300" simplePos="0" relativeHeight="251669504" behindDoc="0" locked="0" layoutInCell="1" allowOverlap="1" wp14:anchorId="24FF44B2" wp14:editId="2C1B4A89">
                  <wp:simplePos x="0" y="0"/>
                  <wp:positionH relativeFrom="column">
                    <wp:posOffset>132716</wp:posOffset>
                  </wp:positionH>
                  <wp:positionV relativeFrom="paragraph">
                    <wp:posOffset>1144057</wp:posOffset>
                  </wp:positionV>
                  <wp:extent cx="1593850" cy="1220048"/>
                  <wp:effectExtent l="0" t="0" r="0" b="0"/>
                  <wp:wrapNone/>
                  <wp:docPr id="166288878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98306" cy="12234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FC177C">
              <w:rPr>
                <w:rFonts w:cs="Times New Roman"/>
                <w:noProof/>
                <w:sz w:val="24"/>
                <w:lang w:eastAsia="ru-RU"/>
              </w:rPr>
              <w:drawing>
                <wp:inline distT="0" distB="0" distL="0" distR="0" wp14:anchorId="5EE4DD83" wp14:editId="163D7B79">
                  <wp:extent cx="2569202" cy="2381058"/>
                  <wp:effectExtent l="0" t="0" r="3175" b="635"/>
                  <wp:docPr id="10685715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74695" cy="2386149"/>
                          </a:xfrm>
                          <a:prstGeom prst="rect">
                            <a:avLst/>
                          </a:prstGeom>
                          <a:noFill/>
                          <a:ln>
                            <a:noFill/>
                          </a:ln>
                        </pic:spPr>
                      </pic:pic>
                    </a:graphicData>
                  </a:graphic>
                </wp:inline>
              </w:drawing>
            </w:r>
          </w:p>
        </w:tc>
        <w:tc>
          <w:tcPr>
            <w:tcW w:w="4677" w:type="dxa"/>
          </w:tcPr>
          <w:p w14:paraId="507B7958" w14:textId="42B66429" w:rsidR="005261CC" w:rsidRPr="00FC177C" w:rsidRDefault="00DD67A0" w:rsidP="005F115C">
            <w:pPr>
              <w:pStyle w:val="a7"/>
              <w:ind w:left="0"/>
              <w:jc w:val="center"/>
              <w:rPr>
                <w:rFonts w:cs="Times New Roman"/>
                <w:sz w:val="24"/>
              </w:rPr>
            </w:pPr>
            <w:r w:rsidRPr="00FC177C">
              <w:rPr>
                <w:rFonts w:cs="Times New Roman"/>
                <w:noProof/>
                <w:sz w:val="24"/>
                <w:lang w:eastAsia="ru-RU"/>
              </w:rPr>
              <w:drawing>
                <wp:anchor distT="0" distB="0" distL="114300" distR="114300" simplePos="0" relativeHeight="251674624" behindDoc="0" locked="0" layoutInCell="1" allowOverlap="1" wp14:anchorId="7C737BB4" wp14:editId="44A26F17">
                  <wp:simplePos x="0" y="0"/>
                  <wp:positionH relativeFrom="column">
                    <wp:posOffset>140970</wp:posOffset>
                  </wp:positionH>
                  <wp:positionV relativeFrom="paragraph">
                    <wp:posOffset>1088390</wp:posOffset>
                  </wp:positionV>
                  <wp:extent cx="1591913" cy="1218565"/>
                  <wp:effectExtent l="0" t="0" r="0" b="635"/>
                  <wp:wrapNone/>
                  <wp:docPr id="150500681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94411" cy="12204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CC" w:rsidRPr="00FC177C">
              <w:rPr>
                <w:rFonts w:cs="Times New Roman"/>
                <w:noProof/>
                <w:sz w:val="24"/>
                <w:lang w:eastAsia="ru-RU"/>
              </w:rPr>
              <w:drawing>
                <wp:inline distT="0" distB="0" distL="0" distR="0" wp14:anchorId="2DC95FC8" wp14:editId="39E9AE8A">
                  <wp:extent cx="2548646" cy="2362008"/>
                  <wp:effectExtent l="0" t="0" r="4445" b="635"/>
                  <wp:docPr id="10300247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52975" cy="2366020"/>
                          </a:xfrm>
                          <a:prstGeom prst="rect">
                            <a:avLst/>
                          </a:prstGeom>
                          <a:noFill/>
                          <a:ln>
                            <a:noFill/>
                          </a:ln>
                        </pic:spPr>
                      </pic:pic>
                    </a:graphicData>
                  </a:graphic>
                </wp:inline>
              </w:drawing>
            </w:r>
          </w:p>
        </w:tc>
      </w:tr>
      <w:tr w:rsidR="005261CC" w:rsidRPr="00670D04" w14:paraId="75AD5562" w14:textId="77777777" w:rsidTr="00185737">
        <w:trPr>
          <w:jc w:val="center"/>
        </w:trPr>
        <w:tc>
          <w:tcPr>
            <w:tcW w:w="4677" w:type="dxa"/>
          </w:tcPr>
          <w:p w14:paraId="6FE52C63" w14:textId="22C755FA" w:rsidR="005261CC" w:rsidRPr="00FC177C" w:rsidRDefault="00BB34E2" w:rsidP="005F115C">
            <w:pPr>
              <w:pStyle w:val="a7"/>
              <w:ind w:left="0"/>
              <w:jc w:val="center"/>
              <w:rPr>
                <w:rFonts w:cs="Times New Roman"/>
                <w:sz w:val="24"/>
              </w:rPr>
            </w:pPr>
            <w:r w:rsidRPr="00FC177C">
              <w:rPr>
                <w:rFonts w:cs="Times New Roman"/>
                <w:sz w:val="24"/>
              </w:rPr>
              <w:t>д</w:t>
            </w:r>
          </w:p>
        </w:tc>
        <w:tc>
          <w:tcPr>
            <w:tcW w:w="4677" w:type="dxa"/>
          </w:tcPr>
          <w:p w14:paraId="45E4CD86" w14:textId="543A157C" w:rsidR="005261CC" w:rsidRPr="00FC177C" w:rsidRDefault="00BB34E2" w:rsidP="005F115C">
            <w:pPr>
              <w:pStyle w:val="a7"/>
              <w:ind w:left="0"/>
              <w:jc w:val="center"/>
              <w:rPr>
                <w:rFonts w:cs="Times New Roman"/>
                <w:sz w:val="24"/>
              </w:rPr>
            </w:pPr>
            <w:r w:rsidRPr="00FC177C">
              <w:rPr>
                <w:rFonts w:cs="Times New Roman"/>
                <w:sz w:val="24"/>
              </w:rPr>
              <w:t>е</w:t>
            </w:r>
          </w:p>
        </w:tc>
      </w:tr>
    </w:tbl>
    <w:p w14:paraId="5C738781" w14:textId="79F899C4" w:rsidR="005261CC" w:rsidRPr="00FC177C" w:rsidRDefault="005261CC" w:rsidP="005F115C">
      <w:pPr>
        <w:pStyle w:val="a7"/>
        <w:spacing w:after="0" w:line="240" w:lineRule="auto"/>
        <w:ind w:left="0" w:firstLine="709"/>
        <w:rPr>
          <w:rFonts w:cs="Times New Roman"/>
          <w:sz w:val="16"/>
          <w:szCs w:val="16"/>
        </w:rPr>
      </w:pPr>
    </w:p>
    <w:p w14:paraId="6090E74B" w14:textId="38EE6E35" w:rsidR="00C65FA1" w:rsidRPr="00670D04" w:rsidRDefault="00C65FA1" w:rsidP="00FC177C">
      <w:pPr>
        <w:pStyle w:val="a7"/>
        <w:spacing w:after="0" w:line="240" w:lineRule="auto"/>
        <w:ind w:left="0" w:firstLine="709"/>
        <w:jc w:val="both"/>
        <w:rPr>
          <w:rFonts w:cs="Times New Roman"/>
          <w:sz w:val="24"/>
        </w:rPr>
      </w:pPr>
      <w:r w:rsidRPr="00670D04">
        <w:rPr>
          <w:rFonts w:cs="Times New Roman"/>
          <w:sz w:val="24"/>
        </w:rPr>
        <w:t>а – температура синтеза 110</w:t>
      </w:r>
      <w:r w:rsidRPr="00670D04">
        <w:rPr>
          <w:rFonts w:ascii="Cambria Math" w:hAnsi="Cambria Math" w:cs="Cambria Math"/>
          <w:sz w:val="24"/>
        </w:rPr>
        <w:t>℃</w:t>
      </w:r>
      <w:r w:rsidRPr="00670D04">
        <w:rPr>
          <w:rFonts w:cs="Times New Roman"/>
          <w:sz w:val="24"/>
        </w:rPr>
        <w:t>; б – температура синтеза 120</w:t>
      </w:r>
      <w:r w:rsidRPr="00670D04">
        <w:rPr>
          <w:rFonts w:ascii="Cambria Math" w:hAnsi="Cambria Math" w:cs="Cambria Math"/>
          <w:sz w:val="24"/>
        </w:rPr>
        <w:t>℃</w:t>
      </w:r>
      <w:r w:rsidRPr="00670D04">
        <w:rPr>
          <w:rFonts w:cs="Times New Roman"/>
          <w:sz w:val="24"/>
        </w:rPr>
        <w:t>; в – температура синтеза 130</w:t>
      </w:r>
      <w:r w:rsidRPr="00670D04">
        <w:rPr>
          <w:rFonts w:ascii="Cambria Math" w:hAnsi="Cambria Math" w:cs="Cambria Math"/>
          <w:sz w:val="24"/>
        </w:rPr>
        <w:t>℃</w:t>
      </w:r>
      <w:r w:rsidRPr="00670D04">
        <w:rPr>
          <w:rFonts w:cs="Times New Roman"/>
          <w:sz w:val="24"/>
        </w:rPr>
        <w:t>; г – температура синтеза 140</w:t>
      </w:r>
      <w:r w:rsidRPr="00670D04">
        <w:rPr>
          <w:rFonts w:ascii="Cambria Math" w:hAnsi="Cambria Math" w:cs="Cambria Math"/>
          <w:sz w:val="24"/>
        </w:rPr>
        <w:t>℃</w:t>
      </w:r>
      <w:r w:rsidRPr="00670D04">
        <w:rPr>
          <w:rFonts w:cs="Times New Roman"/>
          <w:sz w:val="24"/>
        </w:rPr>
        <w:t>; д – температура синтеза 150</w:t>
      </w:r>
      <w:r w:rsidRPr="00670D04">
        <w:rPr>
          <w:rFonts w:ascii="Cambria Math" w:hAnsi="Cambria Math" w:cs="Cambria Math"/>
          <w:sz w:val="24"/>
        </w:rPr>
        <w:t>℃</w:t>
      </w:r>
      <w:r w:rsidRPr="00670D04">
        <w:rPr>
          <w:rFonts w:cs="Times New Roman"/>
          <w:sz w:val="24"/>
        </w:rPr>
        <w:t>; е – температура синтеза 160</w:t>
      </w:r>
      <w:r w:rsidRPr="00670D04">
        <w:rPr>
          <w:rFonts w:ascii="Cambria Math" w:hAnsi="Cambria Math" w:cs="Cambria Math"/>
          <w:sz w:val="24"/>
        </w:rPr>
        <w:t>℃</w:t>
      </w:r>
      <w:r w:rsidRPr="00670D04">
        <w:rPr>
          <w:rFonts w:cs="Times New Roman"/>
          <w:sz w:val="24"/>
        </w:rPr>
        <w:t xml:space="preserve"> </w:t>
      </w:r>
    </w:p>
    <w:p w14:paraId="6A8DE4D6" w14:textId="77777777" w:rsidR="00C65FA1" w:rsidRPr="00670D04" w:rsidRDefault="00C65FA1" w:rsidP="005F115C">
      <w:pPr>
        <w:pStyle w:val="a7"/>
        <w:spacing w:after="0" w:line="240" w:lineRule="auto"/>
        <w:ind w:left="0" w:firstLine="709"/>
        <w:rPr>
          <w:rFonts w:cs="Times New Roman"/>
          <w:sz w:val="16"/>
          <w:szCs w:val="16"/>
        </w:rPr>
      </w:pPr>
    </w:p>
    <w:p w14:paraId="573D5FFD" w14:textId="19E67E37" w:rsidR="00BB34E2" w:rsidRPr="00670D04" w:rsidRDefault="00BB34E2" w:rsidP="005F115C">
      <w:pPr>
        <w:pStyle w:val="a7"/>
        <w:spacing w:after="0" w:line="240" w:lineRule="auto"/>
        <w:ind w:left="0"/>
        <w:jc w:val="center"/>
        <w:rPr>
          <w:rFonts w:cs="Times New Roman"/>
          <w:szCs w:val="28"/>
        </w:rPr>
      </w:pPr>
      <w:r w:rsidRPr="00670D04">
        <w:rPr>
          <w:rFonts w:cs="Times New Roman"/>
          <w:szCs w:val="28"/>
        </w:rPr>
        <w:t xml:space="preserve">Рисунок 3.4 – </w:t>
      </w:r>
      <w:r w:rsidR="005566C2" w:rsidRPr="00670D04">
        <w:rPr>
          <w:rFonts w:cs="Times New Roman"/>
          <w:szCs w:val="28"/>
        </w:rPr>
        <w:t>ПЭМ-изображения наночастиц ZrO</w:t>
      </w:r>
      <w:r w:rsidR="005566C2" w:rsidRPr="00670D04">
        <w:rPr>
          <w:rFonts w:cs="Times New Roman"/>
          <w:szCs w:val="28"/>
          <w:vertAlign w:val="subscript"/>
        </w:rPr>
        <w:t>2</w:t>
      </w:r>
      <w:r w:rsidR="005566C2" w:rsidRPr="00670D04">
        <w:rPr>
          <w:rFonts w:cs="Times New Roman"/>
          <w:szCs w:val="28"/>
        </w:rPr>
        <w:t xml:space="preserve"> полученных с использованием в качестве прекурсора ZrO(NO</w:t>
      </w:r>
      <w:r w:rsidR="005566C2" w:rsidRPr="00670D04">
        <w:rPr>
          <w:rFonts w:cs="Times New Roman"/>
          <w:szCs w:val="28"/>
          <w:vertAlign w:val="subscript"/>
        </w:rPr>
        <w:t>3</w:t>
      </w:r>
      <w:r w:rsidR="005566C2" w:rsidRPr="00670D04">
        <w:rPr>
          <w:rFonts w:cs="Times New Roman"/>
          <w:szCs w:val="28"/>
        </w:rPr>
        <w:t>)</w:t>
      </w:r>
      <w:r w:rsidR="005566C2" w:rsidRPr="00670D04">
        <w:rPr>
          <w:rFonts w:cs="Times New Roman"/>
          <w:szCs w:val="28"/>
          <w:vertAlign w:val="subscript"/>
        </w:rPr>
        <w:t>2</w:t>
      </w:r>
      <w:r w:rsidR="005566C2" w:rsidRPr="00670D04">
        <w:rPr>
          <w:rFonts w:cs="Times New Roman"/>
          <w:szCs w:val="28"/>
        </w:rPr>
        <w:t>·2H</w:t>
      </w:r>
      <w:r w:rsidR="005566C2" w:rsidRPr="00670D04">
        <w:rPr>
          <w:rFonts w:cs="Times New Roman"/>
          <w:szCs w:val="28"/>
          <w:vertAlign w:val="subscript"/>
        </w:rPr>
        <w:t>2</w:t>
      </w:r>
      <w:r w:rsidR="005566C2" w:rsidRPr="00670D04">
        <w:rPr>
          <w:rFonts w:cs="Times New Roman"/>
          <w:szCs w:val="28"/>
        </w:rPr>
        <w:t xml:space="preserve">O </w:t>
      </w:r>
      <w:r w:rsidR="00C65FA1" w:rsidRPr="00670D04">
        <w:rPr>
          <w:rFonts w:cs="Times New Roman"/>
          <w:szCs w:val="28"/>
        </w:rPr>
        <w:t>в зависимости от температуры синтеза</w:t>
      </w:r>
    </w:p>
    <w:p w14:paraId="6189591C" w14:textId="4DCCBE89" w:rsidR="005261CC" w:rsidRPr="00670D04" w:rsidRDefault="005261CC" w:rsidP="005F115C">
      <w:pPr>
        <w:pStyle w:val="a7"/>
        <w:spacing w:after="0" w:line="240" w:lineRule="auto"/>
        <w:ind w:left="0" w:firstLine="709"/>
        <w:rPr>
          <w:rFonts w:cs="Times New Roman"/>
          <w:sz w:val="16"/>
          <w:szCs w:val="16"/>
        </w:rPr>
      </w:pPr>
    </w:p>
    <w:p w14:paraId="61B224A0" w14:textId="13DAA094" w:rsidR="008C30D5" w:rsidRPr="00FC177C" w:rsidRDefault="008C30D5" w:rsidP="005F115C">
      <w:pPr>
        <w:pStyle w:val="a7"/>
        <w:spacing w:after="0" w:line="240" w:lineRule="auto"/>
        <w:ind w:left="0" w:firstLine="709"/>
        <w:rPr>
          <w:rFonts w:cs="Times New Roman"/>
          <w:color w:val="000000"/>
          <w:sz w:val="24"/>
        </w:rPr>
      </w:pPr>
      <w:r w:rsidRPr="00FC177C">
        <w:rPr>
          <w:rFonts w:cs="Times New Roman"/>
          <w:color w:val="000000"/>
          <w:sz w:val="24"/>
        </w:rPr>
        <w:t xml:space="preserve">Примечание – </w:t>
      </w:r>
      <w:r w:rsidR="00FC177C" w:rsidRPr="00FC177C">
        <w:rPr>
          <w:rFonts w:cs="Times New Roman"/>
          <w:color w:val="000000"/>
          <w:sz w:val="24"/>
        </w:rPr>
        <w:t xml:space="preserve">Составлено </w:t>
      </w:r>
      <w:r w:rsidRPr="00FC177C">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mUyN2QyNmEtZWY4OS00M2FlLWE0ZGEtZDM1OGVmNDVlMTkw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1744015627"/>
          <w:placeholder>
            <w:docPart w:val="DefaultPlaceholder_-1854013440"/>
          </w:placeholder>
        </w:sdtPr>
        <w:sdtContent>
          <w:r w:rsidR="000D2654" w:rsidRPr="00FC177C">
            <w:rPr>
              <w:rFonts w:cs="Times New Roman"/>
              <w:color w:val="000000"/>
              <w:sz w:val="24"/>
            </w:rPr>
            <w:t>[177</w:t>
          </w:r>
          <w:r w:rsidR="00812706">
            <w:rPr>
              <w:rFonts w:cs="Times New Roman"/>
              <w:color w:val="000000"/>
              <w:sz w:val="24"/>
              <w:lang w:val="kk-KZ"/>
            </w:rPr>
            <w:t>, р. 29398</w:t>
          </w:r>
          <w:r w:rsidR="000D2654" w:rsidRPr="00FC177C">
            <w:rPr>
              <w:rFonts w:cs="Times New Roman"/>
              <w:color w:val="000000"/>
              <w:sz w:val="24"/>
            </w:rPr>
            <w:t>]</w:t>
          </w:r>
        </w:sdtContent>
      </w:sdt>
    </w:p>
    <w:p w14:paraId="340B242E" w14:textId="04773C78" w:rsidR="00FC177C" w:rsidRPr="00FC177C" w:rsidRDefault="00FC177C" w:rsidP="00FC177C">
      <w:pPr>
        <w:pStyle w:val="a7"/>
        <w:spacing w:after="0" w:line="240" w:lineRule="auto"/>
        <w:ind w:left="0" w:firstLine="709"/>
        <w:jc w:val="both"/>
        <w:rPr>
          <w:rFonts w:cs="Times New Roman"/>
          <w:szCs w:val="28"/>
          <w:lang w:val="kk-KZ"/>
        </w:rPr>
      </w:pPr>
      <w:r w:rsidRPr="00670D04">
        <w:rPr>
          <w:rFonts w:cs="Times New Roman"/>
          <w:szCs w:val="28"/>
          <w:lang w:val="kk-KZ"/>
        </w:rPr>
        <w:lastRenderedPageBreak/>
        <w:t xml:space="preserve">Сравнение размеров наночастиц синтезированных с использованием разных прекурсоров показывает незначительное увеличение среднего размера при использовании </w:t>
      </w: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 Так при температуре 110–130</w:t>
      </w:r>
      <w:r w:rsidRPr="00670D04">
        <w:rPr>
          <w:rFonts w:ascii="Cambria Math" w:hAnsi="Cambria Math" w:cs="Cambria Math"/>
          <w:szCs w:val="28"/>
        </w:rPr>
        <w:t>℃</w:t>
      </w:r>
      <w:r w:rsidRPr="00670D04">
        <w:rPr>
          <w:rFonts w:cs="Times New Roman"/>
          <w:szCs w:val="28"/>
        </w:rPr>
        <w:t xml:space="preserve"> средний размер частиц находится в диапазоне х-х и х-х при использовании 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 и 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 соответственно. Данная закономерность обусловлена более медленным протеканием процессов нуклеации и роста при использовании оксинитрата циркония</w:t>
      </w:r>
      <w:r>
        <w:rPr>
          <w:rFonts w:cs="Times New Roman"/>
          <w:szCs w:val="28"/>
          <w:lang w:val="kk-KZ"/>
        </w:rPr>
        <w:t>.</w:t>
      </w:r>
    </w:p>
    <w:p w14:paraId="36D4C9D4" w14:textId="77777777" w:rsidR="00C72FE7" w:rsidRPr="00670D04" w:rsidRDefault="00C72FE7" w:rsidP="005F115C">
      <w:pPr>
        <w:pStyle w:val="a7"/>
        <w:spacing w:after="0" w:line="240" w:lineRule="auto"/>
        <w:ind w:left="0"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261CC" w:rsidRPr="00670D04" w14:paraId="566F24AA" w14:textId="77777777" w:rsidTr="00987F9A">
        <w:trPr>
          <w:jc w:val="center"/>
        </w:trPr>
        <w:tc>
          <w:tcPr>
            <w:tcW w:w="4677" w:type="dxa"/>
          </w:tcPr>
          <w:p w14:paraId="64033DB5" w14:textId="716C9272" w:rsidR="005261CC" w:rsidRPr="00670D04" w:rsidRDefault="005261CC" w:rsidP="005F115C">
            <w:pPr>
              <w:pStyle w:val="a7"/>
              <w:ind w:left="0"/>
              <w:jc w:val="center"/>
              <w:rPr>
                <w:rFonts w:cs="Times New Roman"/>
                <w:szCs w:val="28"/>
              </w:rPr>
            </w:pPr>
            <w:r w:rsidRPr="00670D04">
              <w:rPr>
                <w:rFonts w:cs="Times New Roman"/>
                <w:noProof/>
                <w:lang w:eastAsia="ru-RU"/>
              </w:rPr>
              <w:drawing>
                <wp:inline distT="0" distB="0" distL="0" distR="0" wp14:anchorId="09139B10" wp14:editId="34CFF25B">
                  <wp:extent cx="2746319" cy="2541681"/>
                  <wp:effectExtent l="0" t="0" r="0" b="0"/>
                  <wp:docPr id="12326719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52964" cy="2547831"/>
                          </a:xfrm>
                          <a:prstGeom prst="rect">
                            <a:avLst/>
                          </a:prstGeom>
                          <a:noFill/>
                          <a:ln>
                            <a:noFill/>
                          </a:ln>
                        </pic:spPr>
                      </pic:pic>
                    </a:graphicData>
                  </a:graphic>
                </wp:inline>
              </w:drawing>
            </w:r>
          </w:p>
        </w:tc>
        <w:tc>
          <w:tcPr>
            <w:tcW w:w="4677" w:type="dxa"/>
          </w:tcPr>
          <w:p w14:paraId="6B632AD5" w14:textId="251F4538" w:rsidR="005261CC" w:rsidRPr="00670D04" w:rsidRDefault="005261CC" w:rsidP="005F115C">
            <w:pPr>
              <w:pStyle w:val="a7"/>
              <w:ind w:left="0"/>
              <w:jc w:val="center"/>
              <w:rPr>
                <w:rFonts w:cs="Times New Roman"/>
                <w:szCs w:val="28"/>
              </w:rPr>
            </w:pPr>
            <w:r w:rsidRPr="00670D04">
              <w:rPr>
                <w:rFonts w:cs="Times New Roman"/>
                <w:noProof/>
                <w:lang w:eastAsia="ru-RU"/>
              </w:rPr>
              <w:drawing>
                <wp:inline distT="0" distB="0" distL="0" distR="0" wp14:anchorId="02AE58B3" wp14:editId="0BB0B52C">
                  <wp:extent cx="2680886" cy="2482843"/>
                  <wp:effectExtent l="0" t="0" r="5715" b="0"/>
                  <wp:docPr id="16741826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85935" cy="2487519"/>
                          </a:xfrm>
                          <a:prstGeom prst="rect">
                            <a:avLst/>
                          </a:prstGeom>
                          <a:noFill/>
                          <a:ln>
                            <a:noFill/>
                          </a:ln>
                        </pic:spPr>
                      </pic:pic>
                    </a:graphicData>
                  </a:graphic>
                </wp:inline>
              </w:drawing>
            </w:r>
          </w:p>
        </w:tc>
      </w:tr>
      <w:tr w:rsidR="005261CC" w:rsidRPr="00FC177C" w14:paraId="674B3F61" w14:textId="77777777" w:rsidTr="00987F9A">
        <w:trPr>
          <w:jc w:val="center"/>
        </w:trPr>
        <w:tc>
          <w:tcPr>
            <w:tcW w:w="4677" w:type="dxa"/>
          </w:tcPr>
          <w:p w14:paraId="00DE6E32" w14:textId="535722B1" w:rsidR="005261CC" w:rsidRPr="00FC177C" w:rsidRDefault="00BB34E2" w:rsidP="005F115C">
            <w:pPr>
              <w:pStyle w:val="a7"/>
              <w:ind w:left="0"/>
              <w:jc w:val="center"/>
              <w:rPr>
                <w:rFonts w:cs="Times New Roman"/>
                <w:sz w:val="24"/>
              </w:rPr>
            </w:pPr>
            <w:r w:rsidRPr="00FC177C">
              <w:rPr>
                <w:rFonts w:cs="Times New Roman"/>
                <w:sz w:val="24"/>
              </w:rPr>
              <w:t>а</w:t>
            </w:r>
          </w:p>
        </w:tc>
        <w:tc>
          <w:tcPr>
            <w:tcW w:w="4677" w:type="dxa"/>
          </w:tcPr>
          <w:p w14:paraId="70361EDF" w14:textId="50DAC8AD" w:rsidR="005261CC" w:rsidRPr="00FC177C" w:rsidRDefault="00BB34E2" w:rsidP="005F115C">
            <w:pPr>
              <w:pStyle w:val="a7"/>
              <w:ind w:left="0"/>
              <w:jc w:val="center"/>
              <w:rPr>
                <w:rFonts w:cs="Times New Roman"/>
                <w:sz w:val="24"/>
              </w:rPr>
            </w:pPr>
            <w:r w:rsidRPr="00FC177C">
              <w:rPr>
                <w:rFonts w:cs="Times New Roman"/>
                <w:sz w:val="24"/>
              </w:rPr>
              <w:t>б</w:t>
            </w:r>
          </w:p>
        </w:tc>
      </w:tr>
      <w:tr w:rsidR="005261CC" w:rsidRPr="00FC177C" w14:paraId="6A1D5677" w14:textId="77777777" w:rsidTr="00987F9A">
        <w:trPr>
          <w:jc w:val="center"/>
        </w:trPr>
        <w:tc>
          <w:tcPr>
            <w:tcW w:w="4677" w:type="dxa"/>
          </w:tcPr>
          <w:p w14:paraId="4CCB670C" w14:textId="16CE2568" w:rsidR="005261CC" w:rsidRPr="00FC177C" w:rsidRDefault="005261CC" w:rsidP="005F115C">
            <w:pPr>
              <w:pStyle w:val="a7"/>
              <w:ind w:left="0"/>
              <w:jc w:val="center"/>
              <w:rPr>
                <w:rFonts w:cs="Times New Roman"/>
                <w:sz w:val="24"/>
              </w:rPr>
            </w:pPr>
            <w:r w:rsidRPr="00FC177C">
              <w:rPr>
                <w:rFonts w:cs="Times New Roman"/>
                <w:noProof/>
                <w:sz w:val="24"/>
                <w:lang w:eastAsia="ru-RU"/>
              </w:rPr>
              <w:drawing>
                <wp:inline distT="0" distB="0" distL="0" distR="0" wp14:anchorId="09749304" wp14:editId="2A192091">
                  <wp:extent cx="2797056" cy="2586844"/>
                  <wp:effectExtent l="0" t="0" r="3810" b="4445"/>
                  <wp:docPr id="106004883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03738" cy="2593024"/>
                          </a:xfrm>
                          <a:prstGeom prst="rect">
                            <a:avLst/>
                          </a:prstGeom>
                          <a:noFill/>
                          <a:ln>
                            <a:noFill/>
                          </a:ln>
                        </pic:spPr>
                      </pic:pic>
                    </a:graphicData>
                  </a:graphic>
                </wp:inline>
              </w:drawing>
            </w:r>
          </w:p>
        </w:tc>
        <w:tc>
          <w:tcPr>
            <w:tcW w:w="4677" w:type="dxa"/>
          </w:tcPr>
          <w:p w14:paraId="323D0609" w14:textId="4267958A" w:rsidR="005261CC" w:rsidRPr="00FC177C" w:rsidRDefault="005261CC" w:rsidP="005F115C">
            <w:pPr>
              <w:pStyle w:val="a7"/>
              <w:ind w:left="0"/>
              <w:jc w:val="center"/>
              <w:rPr>
                <w:rFonts w:cs="Times New Roman"/>
                <w:sz w:val="24"/>
              </w:rPr>
            </w:pPr>
            <w:r w:rsidRPr="00FC177C">
              <w:rPr>
                <w:rFonts w:cs="Times New Roman"/>
                <w:noProof/>
                <w:sz w:val="24"/>
                <w:lang w:eastAsia="ru-RU"/>
              </w:rPr>
              <w:drawing>
                <wp:inline distT="0" distB="0" distL="0" distR="0" wp14:anchorId="2E000271" wp14:editId="06A2FF6F">
                  <wp:extent cx="2714625" cy="2514089"/>
                  <wp:effectExtent l="0" t="0" r="0" b="635"/>
                  <wp:docPr id="5382196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21221" cy="2520197"/>
                          </a:xfrm>
                          <a:prstGeom prst="rect">
                            <a:avLst/>
                          </a:prstGeom>
                          <a:noFill/>
                          <a:ln>
                            <a:noFill/>
                          </a:ln>
                        </pic:spPr>
                      </pic:pic>
                    </a:graphicData>
                  </a:graphic>
                </wp:inline>
              </w:drawing>
            </w:r>
          </w:p>
        </w:tc>
      </w:tr>
      <w:tr w:rsidR="005261CC" w:rsidRPr="00FC177C" w14:paraId="625D845B" w14:textId="77777777" w:rsidTr="00987F9A">
        <w:trPr>
          <w:jc w:val="center"/>
        </w:trPr>
        <w:tc>
          <w:tcPr>
            <w:tcW w:w="4677" w:type="dxa"/>
          </w:tcPr>
          <w:p w14:paraId="028B1336" w14:textId="2C99741F" w:rsidR="005261CC" w:rsidRPr="00FC177C" w:rsidRDefault="00BB34E2" w:rsidP="005F115C">
            <w:pPr>
              <w:pStyle w:val="a7"/>
              <w:ind w:left="0"/>
              <w:jc w:val="center"/>
              <w:rPr>
                <w:rFonts w:cs="Times New Roman"/>
                <w:sz w:val="24"/>
              </w:rPr>
            </w:pPr>
            <w:r w:rsidRPr="00FC177C">
              <w:rPr>
                <w:rFonts w:cs="Times New Roman"/>
                <w:sz w:val="24"/>
              </w:rPr>
              <w:t>в</w:t>
            </w:r>
          </w:p>
        </w:tc>
        <w:tc>
          <w:tcPr>
            <w:tcW w:w="4677" w:type="dxa"/>
          </w:tcPr>
          <w:p w14:paraId="2C6CBB63" w14:textId="16088F8C" w:rsidR="005261CC" w:rsidRPr="00FC177C" w:rsidRDefault="00BB34E2" w:rsidP="005F115C">
            <w:pPr>
              <w:pStyle w:val="a7"/>
              <w:ind w:left="0"/>
              <w:jc w:val="center"/>
              <w:rPr>
                <w:rFonts w:cs="Times New Roman"/>
                <w:sz w:val="24"/>
              </w:rPr>
            </w:pPr>
            <w:r w:rsidRPr="00FC177C">
              <w:rPr>
                <w:rFonts w:cs="Times New Roman"/>
                <w:sz w:val="24"/>
              </w:rPr>
              <w:t>г</w:t>
            </w:r>
          </w:p>
        </w:tc>
      </w:tr>
    </w:tbl>
    <w:p w14:paraId="06F7EA68" w14:textId="1A08B83A" w:rsidR="005261CC" w:rsidRPr="00FC177C" w:rsidRDefault="005261CC" w:rsidP="005F115C">
      <w:pPr>
        <w:pStyle w:val="a7"/>
        <w:spacing w:after="0" w:line="240" w:lineRule="auto"/>
        <w:ind w:left="0" w:firstLine="709"/>
        <w:rPr>
          <w:rFonts w:cs="Times New Roman"/>
          <w:sz w:val="16"/>
          <w:szCs w:val="16"/>
        </w:rPr>
      </w:pPr>
    </w:p>
    <w:p w14:paraId="10EC740A" w14:textId="6EC9B454" w:rsidR="00C65FA1" w:rsidRPr="00670D04" w:rsidRDefault="00C65FA1" w:rsidP="005F115C">
      <w:pPr>
        <w:pStyle w:val="a7"/>
        <w:spacing w:after="0" w:line="240" w:lineRule="auto"/>
        <w:ind w:left="0" w:firstLine="709"/>
        <w:jc w:val="both"/>
        <w:rPr>
          <w:rFonts w:cs="Times New Roman"/>
          <w:sz w:val="24"/>
        </w:rPr>
      </w:pPr>
      <w:r w:rsidRPr="00670D04">
        <w:rPr>
          <w:rFonts w:cs="Times New Roman"/>
          <w:sz w:val="24"/>
        </w:rPr>
        <w:t>а – демонстрация наночастиц ZrO</w:t>
      </w:r>
      <w:r w:rsidRPr="00670D04">
        <w:rPr>
          <w:rFonts w:cs="Times New Roman"/>
          <w:sz w:val="24"/>
          <w:vertAlign w:val="subscript"/>
        </w:rPr>
        <w:t>2</w:t>
      </w:r>
      <w:r w:rsidRPr="00670D04">
        <w:rPr>
          <w:rFonts w:cs="Times New Roman"/>
          <w:sz w:val="24"/>
        </w:rPr>
        <w:t xml:space="preserve"> размером более 100 нм, полученных с использованием прекурсора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б – демонстрация сосуществования наночастиц ZrO</w:t>
      </w:r>
      <w:r w:rsidRPr="00670D04">
        <w:rPr>
          <w:rFonts w:cs="Times New Roman"/>
          <w:sz w:val="24"/>
          <w:vertAlign w:val="subscript"/>
        </w:rPr>
        <w:t>2</w:t>
      </w:r>
      <w:r w:rsidRPr="00670D04">
        <w:rPr>
          <w:rFonts w:cs="Times New Roman"/>
          <w:sz w:val="24"/>
        </w:rPr>
        <w:t xml:space="preserve"> размером менее и более 100 нм, полученных с использованием прекурсора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в – демонстрация наночастиц ZrO</w:t>
      </w:r>
      <w:r w:rsidRPr="00670D04">
        <w:rPr>
          <w:rFonts w:cs="Times New Roman"/>
          <w:sz w:val="24"/>
          <w:vertAlign w:val="subscript"/>
        </w:rPr>
        <w:t>2</w:t>
      </w:r>
      <w:r w:rsidRPr="00670D04">
        <w:rPr>
          <w:rFonts w:cs="Times New Roman"/>
          <w:sz w:val="24"/>
        </w:rPr>
        <w:t xml:space="preserve"> размером более 100 нм, полученных с использованием прекурсора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 г – демонстрация сосуществования наночастиц ZrO</w:t>
      </w:r>
      <w:r w:rsidRPr="00670D04">
        <w:rPr>
          <w:rFonts w:cs="Times New Roman"/>
          <w:sz w:val="24"/>
          <w:vertAlign w:val="subscript"/>
        </w:rPr>
        <w:t>2</w:t>
      </w:r>
      <w:r w:rsidRPr="00670D04">
        <w:rPr>
          <w:rFonts w:cs="Times New Roman"/>
          <w:sz w:val="24"/>
        </w:rPr>
        <w:t xml:space="preserve"> размером менее и более 100 нм, полученных с использованием прекурсора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4BF6E6B1" w14:textId="77777777" w:rsidR="00C65FA1" w:rsidRPr="00670D04" w:rsidRDefault="00C65FA1" w:rsidP="005F115C">
      <w:pPr>
        <w:pStyle w:val="a7"/>
        <w:spacing w:after="0" w:line="240" w:lineRule="auto"/>
        <w:ind w:left="0" w:firstLine="709"/>
        <w:rPr>
          <w:rFonts w:cs="Times New Roman"/>
          <w:sz w:val="16"/>
          <w:szCs w:val="16"/>
        </w:rPr>
      </w:pPr>
    </w:p>
    <w:p w14:paraId="3A441487" w14:textId="0C693C56" w:rsidR="00BB34E2" w:rsidRPr="00670D04" w:rsidRDefault="00BB34E2" w:rsidP="005F115C">
      <w:pPr>
        <w:pStyle w:val="a7"/>
        <w:spacing w:after="0" w:line="240" w:lineRule="auto"/>
        <w:ind w:left="0"/>
        <w:jc w:val="center"/>
        <w:rPr>
          <w:rFonts w:cs="Times New Roman"/>
          <w:szCs w:val="28"/>
        </w:rPr>
      </w:pPr>
      <w:r w:rsidRPr="00670D04">
        <w:rPr>
          <w:rFonts w:cs="Times New Roman"/>
          <w:szCs w:val="28"/>
        </w:rPr>
        <w:t>Рисунок 3.5 –</w:t>
      </w:r>
      <w:r w:rsidR="005405F2" w:rsidRPr="00670D04">
        <w:rPr>
          <w:rFonts w:cs="Times New Roman"/>
          <w:szCs w:val="28"/>
        </w:rPr>
        <w:t xml:space="preserve"> </w:t>
      </w:r>
      <w:r w:rsidR="005566C2" w:rsidRPr="00670D04">
        <w:rPr>
          <w:rFonts w:cs="Times New Roman"/>
          <w:szCs w:val="28"/>
        </w:rPr>
        <w:t>ПЭМ-изображения наночастиц ZrO</w:t>
      </w:r>
      <w:r w:rsidR="005566C2" w:rsidRPr="00670D04">
        <w:rPr>
          <w:rFonts w:cs="Times New Roman"/>
          <w:szCs w:val="28"/>
          <w:vertAlign w:val="subscript"/>
        </w:rPr>
        <w:t>2</w:t>
      </w:r>
      <w:r w:rsidR="005566C2" w:rsidRPr="00670D04">
        <w:rPr>
          <w:rFonts w:cs="Times New Roman"/>
          <w:szCs w:val="28"/>
        </w:rPr>
        <w:t xml:space="preserve">, полученных с использованием </w:t>
      </w:r>
      <w:r w:rsidR="00C65FA1" w:rsidRPr="00670D04">
        <w:rPr>
          <w:rFonts w:cs="Times New Roman"/>
          <w:szCs w:val="28"/>
        </w:rPr>
        <w:t>различных типов прекурсора</w:t>
      </w:r>
      <w:r w:rsidR="005566C2" w:rsidRPr="00670D04">
        <w:rPr>
          <w:rFonts w:cs="Times New Roman"/>
          <w:szCs w:val="28"/>
        </w:rPr>
        <w:t xml:space="preserve"> при температуре 160</w:t>
      </w:r>
      <w:r w:rsidR="005566C2" w:rsidRPr="00670D04">
        <w:rPr>
          <w:rFonts w:ascii="Cambria Math" w:hAnsi="Cambria Math" w:cs="Cambria Math"/>
          <w:szCs w:val="28"/>
        </w:rPr>
        <w:t>℃</w:t>
      </w:r>
    </w:p>
    <w:p w14:paraId="3D067B60" w14:textId="77777777" w:rsidR="005261CC" w:rsidRPr="00670D04" w:rsidRDefault="005261CC" w:rsidP="005F115C">
      <w:pPr>
        <w:pStyle w:val="a7"/>
        <w:spacing w:after="0" w:line="240" w:lineRule="auto"/>
        <w:ind w:left="0" w:firstLine="709"/>
        <w:rPr>
          <w:rFonts w:cs="Times New Roman"/>
          <w:sz w:val="16"/>
          <w:szCs w:val="16"/>
        </w:rPr>
      </w:pPr>
    </w:p>
    <w:p w14:paraId="1A17E77D" w14:textId="565CB2C5" w:rsidR="008C30D5" w:rsidRPr="00FC177C" w:rsidRDefault="008C30D5" w:rsidP="005F115C">
      <w:pPr>
        <w:pStyle w:val="a7"/>
        <w:spacing w:after="0" w:line="240" w:lineRule="auto"/>
        <w:ind w:left="0" w:firstLine="709"/>
        <w:rPr>
          <w:rFonts w:cs="Times New Roman"/>
          <w:sz w:val="24"/>
        </w:rPr>
      </w:pPr>
      <w:r w:rsidRPr="00FC177C">
        <w:rPr>
          <w:rFonts w:cs="Times New Roman"/>
          <w:color w:val="000000"/>
          <w:sz w:val="24"/>
        </w:rPr>
        <w:t xml:space="preserve">Примечание – </w:t>
      </w:r>
      <w:r w:rsidR="00FC177C" w:rsidRPr="00FC177C">
        <w:rPr>
          <w:rFonts w:cs="Times New Roman"/>
          <w:color w:val="000000"/>
          <w:sz w:val="24"/>
        </w:rPr>
        <w:t xml:space="preserve">Составлено </w:t>
      </w:r>
      <w:r w:rsidRPr="00FC177C">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OTI3OGIwNWUtNzdlYi00N2UwLThhYWQtMWY0OWYwMTc0MDY1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141395264"/>
          <w:placeholder>
            <w:docPart w:val="DefaultPlaceholder_-1854013440"/>
          </w:placeholder>
        </w:sdtPr>
        <w:sdtContent>
          <w:r w:rsidR="000D2654" w:rsidRPr="00FC177C">
            <w:rPr>
              <w:rFonts w:cs="Times New Roman"/>
              <w:color w:val="000000"/>
              <w:sz w:val="24"/>
            </w:rPr>
            <w:t>[177</w:t>
          </w:r>
          <w:r w:rsidR="00812706">
            <w:rPr>
              <w:rFonts w:cs="Times New Roman"/>
              <w:color w:val="000000"/>
              <w:sz w:val="24"/>
              <w:lang w:val="kk-KZ"/>
            </w:rPr>
            <w:t>, р. 29398</w:t>
          </w:r>
          <w:r w:rsidR="000D2654" w:rsidRPr="00FC177C">
            <w:rPr>
              <w:rFonts w:cs="Times New Roman"/>
              <w:color w:val="000000"/>
              <w:sz w:val="24"/>
            </w:rPr>
            <w:t>]</w:t>
          </w:r>
        </w:sdtContent>
      </w:sdt>
    </w:p>
    <w:p w14:paraId="7D57B771" w14:textId="5B8AFE29" w:rsidR="00FC177C" w:rsidRDefault="00FC177C" w:rsidP="005F115C">
      <w:pPr>
        <w:pStyle w:val="a7"/>
        <w:spacing w:after="0" w:line="240" w:lineRule="auto"/>
        <w:ind w:left="0" w:firstLine="709"/>
        <w:jc w:val="both"/>
        <w:rPr>
          <w:rFonts w:cs="Times New Roman"/>
          <w:szCs w:val="28"/>
        </w:rPr>
      </w:pPr>
      <w:r w:rsidRPr="00670D04">
        <w:rPr>
          <w:rFonts w:cs="Times New Roman"/>
          <w:szCs w:val="28"/>
        </w:rPr>
        <w:lastRenderedPageBreak/>
        <w:t>На рисунке 3.5 показано изменение формы частиц от сферической до вытянутой «стержнеобразной» для порошков, синтезированных при 160°C. Присутствие кубической (или тетрагональной) фазы при высокой температуре синтеза объясняется сохранением некоторой доли частиц меньше критического размера, что подтверждается изображениями ПЭМ (рис</w:t>
      </w:r>
      <w:r>
        <w:rPr>
          <w:rFonts w:cs="Times New Roman"/>
          <w:szCs w:val="28"/>
          <w:lang w:val="kk-KZ"/>
        </w:rPr>
        <w:t>унок</w:t>
      </w:r>
      <w:r w:rsidRPr="00670D04">
        <w:rPr>
          <w:rFonts w:cs="Times New Roman"/>
          <w:szCs w:val="28"/>
        </w:rPr>
        <w:t xml:space="preserve"> 3.5б</w:t>
      </w:r>
      <w:r>
        <w:rPr>
          <w:rFonts w:cs="Times New Roman"/>
          <w:szCs w:val="28"/>
          <w:lang w:val="kk-KZ"/>
        </w:rPr>
        <w:t>,</w:t>
      </w:r>
      <w:r w:rsidRPr="00670D04">
        <w:rPr>
          <w:rFonts w:cs="Times New Roman"/>
          <w:szCs w:val="28"/>
        </w:rPr>
        <w:t xml:space="preserve"> 3.5г).</w:t>
      </w:r>
    </w:p>
    <w:p w14:paraId="35B53969" w14:textId="7C539E4E" w:rsidR="0063055F" w:rsidRPr="00670D04" w:rsidRDefault="0063055F" w:rsidP="005F115C">
      <w:pPr>
        <w:pStyle w:val="a7"/>
        <w:spacing w:after="0" w:line="240" w:lineRule="auto"/>
        <w:ind w:left="0" w:firstLine="709"/>
        <w:jc w:val="both"/>
        <w:rPr>
          <w:rFonts w:cs="Times New Roman"/>
          <w:szCs w:val="28"/>
        </w:rPr>
      </w:pPr>
      <w:r w:rsidRPr="00670D04">
        <w:rPr>
          <w:rFonts w:cs="Times New Roman"/>
          <w:szCs w:val="28"/>
        </w:rPr>
        <w:t>Метод Рамановской спектроскопии, благодаря различию в разрешенных колебательных модах, позволяет достоверно разделять t – ZrO</w:t>
      </w:r>
      <w:r w:rsidRPr="00670D04">
        <w:rPr>
          <w:rFonts w:cs="Times New Roman"/>
          <w:szCs w:val="28"/>
          <w:vertAlign w:val="subscript"/>
        </w:rPr>
        <w:t>2</w:t>
      </w:r>
      <w:r w:rsidRPr="00670D04">
        <w:rPr>
          <w:rFonts w:cs="Times New Roman"/>
          <w:szCs w:val="28"/>
        </w:rPr>
        <w:t xml:space="preserve"> </w:t>
      </w:r>
      <w:r w:rsidR="00E166B4" w:rsidRPr="00670D04">
        <w:rPr>
          <w:rFonts w:cs="Times New Roman"/>
          <w:szCs w:val="28"/>
        </w:rPr>
        <w:t>и</w:t>
      </w:r>
      <w:r w:rsidRPr="00670D04">
        <w:rPr>
          <w:rFonts w:cs="Times New Roman"/>
          <w:szCs w:val="28"/>
        </w:rPr>
        <w:t xml:space="preserve"> c – ZrO</w:t>
      </w:r>
      <w:r w:rsidRPr="00670D04">
        <w:rPr>
          <w:rFonts w:cs="Times New Roman"/>
          <w:szCs w:val="28"/>
          <w:vertAlign w:val="subscript"/>
        </w:rPr>
        <w:t>2</w:t>
      </w:r>
      <w:r w:rsidR="00E166B4" w:rsidRPr="00670D04">
        <w:rPr>
          <w:rFonts w:cs="Times New Roman"/>
          <w:szCs w:val="28"/>
        </w:rPr>
        <w:t xml:space="preserve"> фазы</w:t>
      </w:r>
      <w:r w:rsidRPr="00670D04">
        <w:rPr>
          <w:rFonts w:cs="Times New Roman"/>
          <w:szCs w:val="28"/>
        </w:rPr>
        <w:t xml:space="preserve">. На рисунке 3.6 </w:t>
      </w:r>
      <w:r w:rsidR="00147515" w:rsidRPr="00670D04">
        <w:rPr>
          <w:rFonts w:cs="Times New Roman"/>
          <w:szCs w:val="28"/>
        </w:rPr>
        <w:t>представлены</w:t>
      </w:r>
      <w:r w:rsidRPr="00670D04">
        <w:rPr>
          <w:rFonts w:cs="Times New Roman"/>
          <w:szCs w:val="28"/>
        </w:rPr>
        <w:t xml:space="preserve"> Рамановские спектры синтезированных наночастиц. </w:t>
      </w:r>
      <w:r w:rsidR="00147515" w:rsidRPr="00670D04">
        <w:rPr>
          <w:rFonts w:cs="Times New Roman"/>
          <w:szCs w:val="28"/>
        </w:rPr>
        <w:t>Образцы,</w:t>
      </w:r>
      <w:r w:rsidRPr="00670D04">
        <w:rPr>
          <w:rFonts w:cs="Times New Roman"/>
          <w:szCs w:val="28"/>
        </w:rPr>
        <w:t xml:space="preserve"> синтезированные при температурах ниже 150 °C демонстрируют широкий пик около 600 см</w:t>
      </w:r>
      <w:r w:rsidRPr="00670D04">
        <w:rPr>
          <w:rFonts w:cs="Times New Roman"/>
          <w:szCs w:val="28"/>
          <w:vertAlign w:val="superscript"/>
        </w:rPr>
        <w:t>-1</w:t>
      </w:r>
      <w:r w:rsidRPr="00670D04">
        <w:rPr>
          <w:rFonts w:cs="Times New Roman"/>
          <w:szCs w:val="28"/>
        </w:rPr>
        <w:t>, который соответствует колебательной моде F</w:t>
      </w:r>
      <w:r w:rsidRPr="00670D04">
        <w:rPr>
          <w:rFonts w:cs="Times New Roman"/>
          <w:szCs w:val="28"/>
          <w:vertAlign w:val="subscript"/>
        </w:rPr>
        <w:t>2g</w:t>
      </w:r>
      <w:r w:rsidRPr="00670D04">
        <w:rPr>
          <w:rFonts w:cs="Times New Roman"/>
          <w:szCs w:val="28"/>
        </w:rPr>
        <w:t xml:space="preserve"> кубического ZrO</w:t>
      </w:r>
      <w:r w:rsidRPr="00670D04">
        <w:rPr>
          <w:rFonts w:cs="Times New Roman"/>
          <w:szCs w:val="28"/>
          <w:vertAlign w:val="subscript"/>
        </w:rPr>
        <w:t>2</w:t>
      </w:r>
      <w:r w:rsidRPr="00670D04">
        <w:rPr>
          <w:rFonts w:cs="Times New Roman"/>
          <w:szCs w:val="28"/>
        </w:rPr>
        <w:t>. Моды на 273, 716 и 807 см</w:t>
      </w:r>
      <w:r w:rsidRPr="00670D04">
        <w:rPr>
          <w:rFonts w:ascii="Cambria Math" w:hAnsi="Cambria Math" w:cs="Cambria Math"/>
          <w:szCs w:val="28"/>
        </w:rPr>
        <w:t>⁻</w:t>
      </w:r>
      <w:r w:rsidRPr="00670D04">
        <w:rPr>
          <w:rFonts w:cs="Times New Roman"/>
          <w:szCs w:val="28"/>
        </w:rPr>
        <w:t>¹, характерные для t – ZrO</w:t>
      </w:r>
      <w:r w:rsidRPr="00670D04">
        <w:rPr>
          <w:rFonts w:cs="Times New Roman"/>
          <w:szCs w:val="28"/>
          <w:vertAlign w:val="subscript"/>
        </w:rPr>
        <w:t>2</w:t>
      </w:r>
      <w:r w:rsidRPr="00670D04">
        <w:rPr>
          <w:rFonts w:cs="Times New Roman"/>
          <w:szCs w:val="28"/>
        </w:rPr>
        <w:t>, наблюдаются только для образца, синтезированного при 140</w:t>
      </w:r>
      <w:r w:rsidRPr="00670D04">
        <w:rPr>
          <w:rFonts w:ascii="Cambria Math" w:hAnsi="Cambria Math" w:cs="Cambria Math"/>
          <w:szCs w:val="28"/>
        </w:rPr>
        <w:t>℃</w:t>
      </w:r>
      <w:r w:rsidRPr="00670D04">
        <w:rPr>
          <w:rFonts w:cs="Times New Roman"/>
          <w:szCs w:val="28"/>
        </w:rPr>
        <w:t xml:space="preserve"> с использованием прекурсора 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 Наличие мод, характерных для тетрагональной фазы, может указывать на сосуществование t- и c-фаз в синтезированных порошках. Анализ результатов рамановской спектроскопии позволяет утверждать, что частицы содержат преимущественно c-фазу ZrO</w:t>
      </w:r>
      <w:r w:rsidRPr="00670D04">
        <w:rPr>
          <w:rFonts w:cs="Times New Roman"/>
          <w:szCs w:val="28"/>
          <w:vertAlign w:val="subscript"/>
        </w:rPr>
        <w:t>2</w:t>
      </w:r>
      <w:r w:rsidRPr="00670D04">
        <w:rPr>
          <w:rFonts w:cs="Times New Roman"/>
          <w:szCs w:val="28"/>
        </w:rPr>
        <w:t xml:space="preserve"> с незначительным содержанием t-ZrO</w:t>
      </w:r>
      <w:r w:rsidRPr="00670D04">
        <w:rPr>
          <w:rFonts w:cs="Times New Roman"/>
          <w:szCs w:val="28"/>
          <w:vertAlign w:val="subscript"/>
        </w:rPr>
        <w:t>2</w:t>
      </w:r>
      <w:r w:rsidRPr="00670D04">
        <w:rPr>
          <w:rFonts w:cs="Times New Roman"/>
          <w:szCs w:val="28"/>
        </w:rPr>
        <w:t>. При температуре синтеза выше 130</w:t>
      </w:r>
      <w:r w:rsidRPr="00670D04">
        <w:rPr>
          <w:rFonts w:ascii="Cambria Math" w:hAnsi="Cambria Math" w:cs="Cambria Math"/>
          <w:szCs w:val="28"/>
        </w:rPr>
        <w:t>℃</w:t>
      </w:r>
      <w:r w:rsidRPr="00670D04">
        <w:rPr>
          <w:rFonts w:cs="Times New Roman"/>
          <w:szCs w:val="28"/>
        </w:rPr>
        <w:t xml:space="preserve"> в спектрах наблюдаются моды при 178, 190, 221, 308, 332, 346, 382, 477, 503, 538, 558, 612 и 630 см</w:t>
      </w:r>
      <w:r w:rsidRPr="00670D04">
        <w:rPr>
          <w:rFonts w:cs="Times New Roman"/>
          <w:szCs w:val="28"/>
          <w:vertAlign w:val="superscript"/>
        </w:rPr>
        <w:t>-1</w:t>
      </w:r>
      <w:r w:rsidRPr="00670D04">
        <w:rPr>
          <w:rFonts w:cs="Times New Roman"/>
          <w:szCs w:val="28"/>
        </w:rPr>
        <w:t>, указывающие на m-ZrO</w:t>
      </w:r>
      <w:r w:rsidRPr="00670D04">
        <w:rPr>
          <w:rFonts w:cs="Times New Roman"/>
          <w:szCs w:val="28"/>
          <w:vertAlign w:val="subscript"/>
        </w:rPr>
        <w:t>2</w:t>
      </w:r>
      <w:r w:rsidRPr="00670D04">
        <w:rPr>
          <w:rFonts w:cs="Times New Roman"/>
          <w:szCs w:val="28"/>
        </w:rPr>
        <w:t xml:space="preserve">, что согласуется с результатами рентгеновской дифракции. </w:t>
      </w:r>
    </w:p>
    <w:p w14:paraId="4A97C5FD" w14:textId="242B84CF" w:rsidR="004360DA" w:rsidRPr="00670D04" w:rsidRDefault="004360DA" w:rsidP="005F115C">
      <w:pPr>
        <w:pStyle w:val="a7"/>
        <w:spacing w:after="0" w:line="240" w:lineRule="auto"/>
        <w:ind w:left="0"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59741E" w:rsidRPr="00670D04" w14:paraId="1DBB60B8" w14:textId="77777777" w:rsidTr="00185737">
        <w:trPr>
          <w:jc w:val="center"/>
        </w:trPr>
        <w:tc>
          <w:tcPr>
            <w:tcW w:w="4672" w:type="dxa"/>
          </w:tcPr>
          <w:p w14:paraId="4E9D8FF6" w14:textId="09D2590F" w:rsidR="0059741E" w:rsidRPr="00670D04" w:rsidRDefault="00185737" w:rsidP="005F115C">
            <w:pPr>
              <w:pStyle w:val="a7"/>
              <w:ind w:left="0"/>
              <w:jc w:val="center"/>
              <w:rPr>
                <w:rFonts w:cs="Times New Roman"/>
                <w:szCs w:val="28"/>
              </w:rPr>
            </w:pPr>
            <w:r w:rsidRPr="00670D04">
              <w:rPr>
                <w:rFonts w:cs="Times New Roman"/>
                <w:noProof/>
                <w:szCs w:val="28"/>
                <w:lang w:eastAsia="ru-RU"/>
              </w:rPr>
              <w:drawing>
                <wp:inline distT="0" distB="0" distL="0" distR="0" wp14:anchorId="051F1522" wp14:editId="169424C2">
                  <wp:extent cx="2663018" cy="2196000"/>
                  <wp:effectExtent l="0" t="0" r="0" b="0"/>
                  <wp:docPr id="19421194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3">
                            <a:extLst>
                              <a:ext uri="{28A0092B-C50C-407E-A947-70E740481C1C}">
                                <a14:useLocalDpi xmlns:a14="http://schemas.microsoft.com/office/drawing/2010/main" val="0"/>
                              </a:ext>
                            </a:extLst>
                          </a:blip>
                          <a:srcRect l="9916" t="9818" r="11267" b="5393"/>
                          <a:stretch>
                            <a:fillRect/>
                          </a:stretch>
                        </pic:blipFill>
                        <pic:spPr bwMode="auto">
                          <a:xfrm>
                            <a:off x="0" y="0"/>
                            <a:ext cx="2663018" cy="219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0DA8BF31" w14:textId="3578E2B9" w:rsidR="0059741E" w:rsidRPr="00670D04" w:rsidRDefault="00185737" w:rsidP="005F115C">
            <w:pPr>
              <w:pStyle w:val="a7"/>
              <w:ind w:left="0"/>
              <w:jc w:val="center"/>
              <w:rPr>
                <w:rFonts w:cs="Times New Roman"/>
                <w:szCs w:val="28"/>
              </w:rPr>
            </w:pPr>
            <w:r w:rsidRPr="00670D04">
              <w:rPr>
                <w:rFonts w:cs="Times New Roman"/>
                <w:noProof/>
                <w:szCs w:val="28"/>
                <w:lang w:eastAsia="ru-RU"/>
              </w:rPr>
              <w:drawing>
                <wp:inline distT="0" distB="0" distL="0" distR="0" wp14:anchorId="56FDA3AF" wp14:editId="21DC332D">
                  <wp:extent cx="2695867" cy="2196000"/>
                  <wp:effectExtent l="0" t="0" r="0" b="0"/>
                  <wp:docPr id="30405248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4">
                            <a:extLst>
                              <a:ext uri="{28A0092B-C50C-407E-A947-70E740481C1C}">
                                <a14:useLocalDpi xmlns:a14="http://schemas.microsoft.com/office/drawing/2010/main" val="0"/>
                              </a:ext>
                            </a:extLst>
                          </a:blip>
                          <a:srcRect l="9731" t="9818" r="10021" b="4904"/>
                          <a:stretch>
                            <a:fillRect/>
                          </a:stretch>
                        </pic:blipFill>
                        <pic:spPr bwMode="auto">
                          <a:xfrm>
                            <a:off x="0" y="0"/>
                            <a:ext cx="2695867" cy="2196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741E" w:rsidRPr="00FC177C" w14:paraId="3C8E2649" w14:textId="77777777" w:rsidTr="00185737">
        <w:trPr>
          <w:jc w:val="center"/>
        </w:trPr>
        <w:tc>
          <w:tcPr>
            <w:tcW w:w="4672" w:type="dxa"/>
          </w:tcPr>
          <w:p w14:paraId="387A22E0" w14:textId="2D4DCE62" w:rsidR="0059741E" w:rsidRPr="00FC177C" w:rsidRDefault="00D254C1" w:rsidP="005F115C">
            <w:pPr>
              <w:pStyle w:val="a7"/>
              <w:ind w:left="0"/>
              <w:jc w:val="center"/>
              <w:rPr>
                <w:rFonts w:cs="Times New Roman"/>
                <w:sz w:val="24"/>
              </w:rPr>
            </w:pPr>
            <w:r w:rsidRPr="00FC177C">
              <w:rPr>
                <w:rFonts w:cs="Times New Roman"/>
                <w:sz w:val="24"/>
              </w:rPr>
              <w:t>а</w:t>
            </w:r>
          </w:p>
        </w:tc>
        <w:tc>
          <w:tcPr>
            <w:tcW w:w="4672" w:type="dxa"/>
          </w:tcPr>
          <w:p w14:paraId="4098AF69" w14:textId="1CF34644" w:rsidR="0059741E" w:rsidRPr="00FC177C" w:rsidRDefault="00D254C1" w:rsidP="005F115C">
            <w:pPr>
              <w:pStyle w:val="a7"/>
              <w:ind w:left="0"/>
              <w:jc w:val="center"/>
              <w:rPr>
                <w:rFonts w:cs="Times New Roman"/>
                <w:sz w:val="24"/>
              </w:rPr>
            </w:pPr>
            <w:r w:rsidRPr="00FC177C">
              <w:rPr>
                <w:rFonts w:cs="Times New Roman"/>
                <w:sz w:val="24"/>
              </w:rPr>
              <w:t>б</w:t>
            </w:r>
          </w:p>
        </w:tc>
      </w:tr>
    </w:tbl>
    <w:p w14:paraId="4A49CEEA" w14:textId="77777777" w:rsidR="00A909CE" w:rsidRPr="00FC177C" w:rsidRDefault="00A909CE" w:rsidP="005F115C">
      <w:pPr>
        <w:pStyle w:val="a7"/>
        <w:spacing w:after="0" w:line="240" w:lineRule="auto"/>
        <w:ind w:left="0" w:firstLine="709"/>
        <w:jc w:val="both"/>
        <w:rPr>
          <w:rFonts w:cs="Times New Roman"/>
          <w:sz w:val="16"/>
          <w:szCs w:val="16"/>
        </w:rPr>
      </w:pPr>
    </w:p>
    <w:p w14:paraId="020E3E20" w14:textId="05189F2F" w:rsidR="00C65FA1" w:rsidRPr="00670D04" w:rsidRDefault="00C65FA1" w:rsidP="005F115C">
      <w:pPr>
        <w:pStyle w:val="a7"/>
        <w:spacing w:after="0" w:line="240" w:lineRule="auto"/>
        <w:ind w:left="0" w:firstLine="709"/>
        <w:jc w:val="both"/>
        <w:rPr>
          <w:rFonts w:cs="Times New Roman"/>
          <w:sz w:val="24"/>
        </w:rPr>
      </w:pPr>
      <w:r w:rsidRPr="00670D04">
        <w:rPr>
          <w:rFonts w:cs="Times New Roman"/>
          <w:sz w:val="24"/>
        </w:rPr>
        <w:t>а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б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6D9EF815" w14:textId="77777777" w:rsidR="00C65FA1" w:rsidRPr="00670D04" w:rsidRDefault="00C65FA1" w:rsidP="005F115C">
      <w:pPr>
        <w:pStyle w:val="a7"/>
        <w:spacing w:after="0" w:line="240" w:lineRule="auto"/>
        <w:ind w:left="0" w:firstLine="709"/>
        <w:rPr>
          <w:rFonts w:cs="Times New Roman"/>
          <w:sz w:val="16"/>
          <w:szCs w:val="16"/>
        </w:rPr>
      </w:pPr>
    </w:p>
    <w:p w14:paraId="65C29155" w14:textId="50AB9E59" w:rsidR="00CB5958" w:rsidRPr="00670D04" w:rsidRDefault="00CB5958" w:rsidP="005F115C">
      <w:pPr>
        <w:pStyle w:val="a7"/>
        <w:spacing w:after="0" w:line="240" w:lineRule="auto"/>
        <w:ind w:left="0"/>
        <w:jc w:val="center"/>
        <w:rPr>
          <w:rFonts w:cs="Times New Roman"/>
          <w:szCs w:val="28"/>
        </w:rPr>
      </w:pPr>
      <w:r w:rsidRPr="00670D04">
        <w:rPr>
          <w:rFonts w:cs="Times New Roman"/>
          <w:szCs w:val="28"/>
        </w:rPr>
        <w:t xml:space="preserve">Рисунок </w:t>
      </w:r>
      <w:r w:rsidR="00BB34E2" w:rsidRPr="00670D04">
        <w:rPr>
          <w:rFonts w:cs="Times New Roman"/>
          <w:szCs w:val="28"/>
        </w:rPr>
        <w:t xml:space="preserve">3.6 </w:t>
      </w:r>
      <w:r w:rsidRPr="00670D04">
        <w:rPr>
          <w:rFonts w:cs="Times New Roman"/>
          <w:szCs w:val="28"/>
        </w:rPr>
        <w:t xml:space="preserve">– Рамановские спектры </w:t>
      </w:r>
      <w:r w:rsidR="00564FF1" w:rsidRPr="00670D04">
        <w:rPr>
          <w:rFonts w:cs="Times New Roman"/>
          <w:szCs w:val="28"/>
        </w:rPr>
        <w:t>наночастиц</w:t>
      </w:r>
      <w:r w:rsidRPr="00670D04">
        <w:rPr>
          <w:rFonts w:cs="Times New Roman"/>
          <w:szCs w:val="28"/>
        </w:rPr>
        <w:t xml:space="preserve"> ZrO</w:t>
      </w:r>
      <w:r w:rsidRPr="00670D04">
        <w:rPr>
          <w:rFonts w:cs="Times New Roman"/>
          <w:szCs w:val="28"/>
          <w:vertAlign w:val="subscript"/>
        </w:rPr>
        <w:t>2</w:t>
      </w:r>
      <w:r w:rsidRPr="00670D04">
        <w:rPr>
          <w:rFonts w:cs="Times New Roman"/>
          <w:szCs w:val="28"/>
        </w:rPr>
        <w:t xml:space="preserve">, полученных с использованием </w:t>
      </w:r>
      <w:r w:rsidR="00564FF1" w:rsidRPr="00670D04">
        <w:rPr>
          <w:rFonts w:cs="Times New Roman"/>
          <w:szCs w:val="28"/>
        </w:rPr>
        <w:t>различных прекурсоров</w:t>
      </w:r>
      <w:r w:rsidRPr="00670D04">
        <w:rPr>
          <w:rFonts w:cs="Times New Roman"/>
          <w:szCs w:val="28"/>
        </w:rPr>
        <w:t xml:space="preserve"> в зависимости от температуры гидротермального синтеза</w:t>
      </w:r>
    </w:p>
    <w:p w14:paraId="4597CF17" w14:textId="77777777" w:rsidR="00552BE7" w:rsidRPr="00670D04" w:rsidRDefault="00552BE7" w:rsidP="005F115C">
      <w:pPr>
        <w:pStyle w:val="a7"/>
        <w:spacing w:after="0" w:line="240" w:lineRule="auto"/>
        <w:ind w:left="0"/>
        <w:jc w:val="center"/>
        <w:rPr>
          <w:rFonts w:cs="Times New Roman"/>
          <w:sz w:val="16"/>
          <w:szCs w:val="16"/>
        </w:rPr>
      </w:pPr>
    </w:p>
    <w:p w14:paraId="28AA2E6A" w14:textId="4387FBB7" w:rsidR="008C30D5" w:rsidRPr="00FC177C" w:rsidRDefault="008C30D5" w:rsidP="005F115C">
      <w:pPr>
        <w:pStyle w:val="a7"/>
        <w:spacing w:after="0" w:line="240" w:lineRule="auto"/>
        <w:ind w:left="0" w:firstLine="709"/>
        <w:jc w:val="both"/>
        <w:rPr>
          <w:rFonts w:cs="Times New Roman"/>
          <w:sz w:val="24"/>
        </w:rPr>
      </w:pPr>
      <w:r w:rsidRPr="00FC177C">
        <w:rPr>
          <w:rFonts w:cs="Times New Roman"/>
          <w:color w:val="000000"/>
          <w:sz w:val="24"/>
        </w:rPr>
        <w:t xml:space="preserve">Примечание – </w:t>
      </w:r>
      <w:r w:rsidR="00FC177C" w:rsidRPr="00FC177C">
        <w:rPr>
          <w:rFonts w:cs="Times New Roman"/>
          <w:color w:val="000000"/>
          <w:sz w:val="24"/>
        </w:rPr>
        <w:t xml:space="preserve">Составлено </w:t>
      </w:r>
      <w:r w:rsidRPr="00FC177C">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ZGRjOTMwMTktZDExZS00YjU1LWE4YjItYTRmM2UzZjBhZGRi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617450497"/>
          <w:placeholder>
            <w:docPart w:val="DefaultPlaceholder_-1854013440"/>
          </w:placeholder>
        </w:sdtPr>
        <w:sdtContent>
          <w:r w:rsidR="000D2654" w:rsidRPr="00FC177C">
            <w:rPr>
              <w:rFonts w:cs="Times New Roman"/>
              <w:color w:val="000000"/>
              <w:sz w:val="24"/>
            </w:rPr>
            <w:t>[177</w:t>
          </w:r>
          <w:r w:rsidR="00812706">
            <w:rPr>
              <w:rFonts w:cs="Times New Roman"/>
              <w:color w:val="000000"/>
              <w:sz w:val="24"/>
              <w:lang w:val="kk-KZ"/>
            </w:rPr>
            <w:t>, р. 29398</w:t>
          </w:r>
          <w:r w:rsidR="000D2654" w:rsidRPr="00FC177C">
            <w:rPr>
              <w:rFonts w:cs="Times New Roman"/>
              <w:color w:val="000000"/>
              <w:sz w:val="24"/>
            </w:rPr>
            <w:t>]</w:t>
          </w:r>
        </w:sdtContent>
      </w:sdt>
    </w:p>
    <w:p w14:paraId="1B17FCBE" w14:textId="77777777" w:rsidR="008C30D5" w:rsidRPr="00670D04" w:rsidRDefault="008C30D5" w:rsidP="005F115C">
      <w:pPr>
        <w:pStyle w:val="a7"/>
        <w:spacing w:after="0" w:line="240" w:lineRule="auto"/>
        <w:ind w:left="0"/>
        <w:jc w:val="center"/>
        <w:rPr>
          <w:rFonts w:cs="Times New Roman"/>
          <w:szCs w:val="28"/>
        </w:rPr>
      </w:pPr>
    </w:p>
    <w:p w14:paraId="28A864C8" w14:textId="02C131C4" w:rsidR="004360DA" w:rsidRPr="00670D04" w:rsidRDefault="004360DA" w:rsidP="005F115C">
      <w:pPr>
        <w:pStyle w:val="a7"/>
        <w:spacing w:after="0" w:line="240" w:lineRule="auto"/>
        <w:ind w:left="0" w:firstLine="709"/>
        <w:jc w:val="both"/>
        <w:rPr>
          <w:rFonts w:cs="Times New Roman"/>
          <w:szCs w:val="28"/>
        </w:rPr>
      </w:pPr>
      <w:r w:rsidRPr="00670D04">
        <w:rPr>
          <w:rFonts w:cs="Times New Roman"/>
          <w:szCs w:val="28"/>
        </w:rPr>
        <w:t xml:space="preserve">В таблице </w:t>
      </w:r>
      <w:r w:rsidR="00CB5958" w:rsidRPr="00670D04">
        <w:rPr>
          <w:rFonts w:cs="Times New Roman"/>
          <w:szCs w:val="28"/>
        </w:rPr>
        <w:t>3.</w:t>
      </w:r>
      <w:r w:rsidRPr="00670D04">
        <w:rPr>
          <w:rFonts w:cs="Times New Roman"/>
          <w:szCs w:val="28"/>
        </w:rPr>
        <w:t xml:space="preserve">1 представлены данные о химическом составе образцов, полученных из различных исходных материалов. Как видно из представленных данных, помимо циркония и кислорода, химический состав содержит остатки </w:t>
      </w:r>
      <w:r w:rsidRPr="00670D04">
        <w:rPr>
          <w:rFonts w:cs="Times New Roman"/>
          <w:szCs w:val="28"/>
        </w:rPr>
        <w:lastRenderedPageBreak/>
        <w:t xml:space="preserve">продуктов синтеза, такие как натрий, хлор и азот, что указывает на наличие </w:t>
      </w:r>
      <w:r w:rsidR="00552BE7" w:rsidRPr="00670D04">
        <w:rPr>
          <w:rFonts w:cs="Times New Roman"/>
          <w:szCs w:val="28"/>
        </w:rPr>
        <w:t>остаточных</w:t>
      </w:r>
      <w:r w:rsidRPr="00670D04">
        <w:rPr>
          <w:rFonts w:cs="Times New Roman"/>
          <w:szCs w:val="28"/>
        </w:rPr>
        <w:t xml:space="preserve"> продуктов синтеза.</w:t>
      </w:r>
      <w:r w:rsidR="0063055F" w:rsidRPr="00670D04">
        <w:rPr>
          <w:rFonts w:cs="Times New Roman"/>
          <w:szCs w:val="28"/>
        </w:rPr>
        <w:t xml:space="preserve"> </w:t>
      </w:r>
    </w:p>
    <w:p w14:paraId="6419278C" w14:textId="77777777" w:rsidR="00C72FE7" w:rsidRPr="00670D04" w:rsidRDefault="00C72FE7" w:rsidP="005F115C">
      <w:pPr>
        <w:spacing w:after="0" w:line="240" w:lineRule="auto"/>
        <w:rPr>
          <w:rFonts w:cs="Times New Roman"/>
          <w:szCs w:val="28"/>
          <w:lang w:val="kk-KZ"/>
        </w:rPr>
      </w:pPr>
    </w:p>
    <w:p w14:paraId="46EE263D" w14:textId="4CCB7463" w:rsidR="00CB5958" w:rsidRPr="00670D04" w:rsidRDefault="00CB5958" w:rsidP="005F115C">
      <w:pPr>
        <w:pStyle w:val="a7"/>
        <w:spacing w:after="0" w:line="240" w:lineRule="auto"/>
        <w:ind w:left="0"/>
        <w:jc w:val="both"/>
        <w:rPr>
          <w:rFonts w:cs="Times New Roman"/>
          <w:szCs w:val="28"/>
        </w:rPr>
      </w:pPr>
      <w:r w:rsidRPr="00670D04">
        <w:rPr>
          <w:rFonts w:cs="Times New Roman"/>
          <w:szCs w:val="28"/>
        </w:rPr>
        <w:t xml:space="preserve">Таблица 3.1 – Сравнение химического состава наночастиц синтезированных методом низкотемпературного гидротермального синтеза при различных температурах </w:t>
      </w:r>
    </w:p>
    <w:p w14:paraId="1EDBEF8C" w14:textId="4B3FCE26" w:rsidR="00CB5958" w:rsidRPr="00670D04" w:rsidRDefault="00CB5958" w:rsidP="005F115C">
      <w:pPr>
        <w:pStyle w:val="a7"/>
        <w:spacing w:after="0" w:line="240" w:lineRule="auto"/>
        <w:ind w:left="0"/>
        <w:jc w:val="right"/>
        <w:rPr>
          <w:rFonts w:cs="Times New Roman"/>
          <w:sz w:val="16"/>
          <w:szCs w:val="16"/>
        </w:rPr>
      </w:pPr>
    </w:p>
    <w:tbl>
      <w:tblPr>
        <w:tblStyle w:val="af"/>
        <w:tblW w:w="9634" w:type="dxa"/>
        <w:tblLayout w:type="fixed"/>
        <w:tblLook w:val="04A0" w:firstRow="1" w:lastRow="0" w:firstColumn="1" w:lastColumn="0" w:noHBand="0" w:noVBand="1"/>
      </w:tblPr>
      <w:tblGrid>
        <w:gridCol w:w="1276"/>
        <w:gridCol w:w="2410"/>
        <w:gridCol w:w="992"/>
        <w:gridCol w:w="992"/>
        <w:gridCol w:w="1207"/>
        <w:gridCol w:w="1203"/>
        <w:gridCol w:w="1554"/>
      </w:tblGrid>
      <w:tr w:rsidR="002A09D5" w:rsidRPr="00670D04" w14:paraId="78CFFADF" w14:textId="77777777" w:rsidTr="00FC177C">
        <w:tc>
          <w:tcPr>
            <w:tcW w:w="1276" w:type="dxa"/>
            <w:vAlign w:val="center"/>
          </w:tcPr>
          <w:p w14:paraId="3F6F85BB" w14:textId="36DBE809" w:rsidR="002A09D5" w:rsidRPr="00670D04" w:rsidRDefault="002A09D5" w:rsidP="00FC177C">
            <w:pPr>
              <w:jc w:val="center"/>
              <w:rPr>
                <w:rFonts w:cs="Times New Roman"/>
                <w:b/>
                <w:bCs/>
                <w:szCs w:val="28"/>
              </w:rPr>
            </w:pPr>
            <w:r w:rsidRPr="00670D04">
              <w:rPr>
                <w:rFonts w:cs="Times New Roman"/>
                <w:szCs w:val="28"/>
              </w:rPr>
              <w:t>T</w:t>
            </w:r>
            <w:r w:rsidR="00552BE7" w:rsidRPr="00670D04">
              <w:rPr>
                <w:rFonts w:cs="Times New Roman"/>
                <w:szCs w:val="28"/>
                <w:vertAlign w:val="subscript"/>
              </w:rPr>
              <w:t>синтеза</w:t>
            </w:r>
            <w:r w:rsidRPr="00670D04">
              <w:rPr>
                <w:rFonts w:cs="Times New Roman"/>
                <w:szCs w:val="28"/>
              </w:rPr>
              <w:t xml:space="preserve">, </w:t>
            </w:r>
            <w:r w:rsidRPr="00670D04">
              <w:rPr>
                <w:rFonts w:cs="Times New Roman"/>
                <w:szCs w:val="28"/>
                <w:vertAlign w:val="superscript"/>
              </w:rPr>
              <w:t>0</w:t>
            </w:r>
            <w:r w:rsidRPr="00670D04">
              <w:rPr>
                <w:rFonts w:cs="Times New Roman"/>
                <w:szCs w:val="28"/>
              </w:rPr>
              <w:t>C</w:t>
            </w:r>
          </w:p>
        </w:tc>
        <w:tc>
          <w:tcPr>
            <w:tcW w:w="2410" w:type="dxa"/>
            <w:vAlign w:val="center"/>
          </w:tcPr>
          <w:p w14:paraId="346A2370" w14:textId="4FD2E92F" w:rsidR="002A09D5" w:rsidRPr="00670D04" w:rsidRDefault="00552BE7" w:rsidP="00FC177C">
            <w:pPr>
              <w:jc w:val="center"/>
              <w:rPr>
                <w:rFonts w:cs="Times New Roman"/>
                <w:b/>
                <w:bCs/>
                <w:szCs w:val="28"/>
              </w:rPr>
            </w:pPr>
            <w:r w:rsidRPr="00670D04">
              <w:rPr>
                <w:rFonts w:cs="Times New Roman"/>
                <w:szCs w:val="28"/>
              </w:rPr>
              <w:t>Прекурсор</w:t>
            </w:r>
          </w:p>
        </w:tc>
        <w:tc>
          <w:tcPr>
            <w:tcW w:w="992" w:type="dxa"/>
            <w:vAlign w:val="center"/>
          </w:tcPr>
          <w:p w14:paraId="66DE449F" w14:textId="33F778D8" w:rsidR="002A09D5" w:rsidRPr="00670D04" w:rsidRDefault="002A09D5" w:rsidP="00FC177C">
            <w:pPr>
              <w:jc w:val="center"/>
              <w:rPr>
                <w:rFonts w:cs="Times New Roman"/>
                <w:b/>
                <w:bCs/>
                <w:szCs w:val="28"/>
              </w:rPr>
            </w:pPr>
            <w:r w:rsidRPr="00670D04">
              <w:rPr>
                <w:rFonts w:cs="Times New Roman"/>
                <w:szCs w:val="28"/>
              </w:rPr>
              <w:t xml:space="preserve">Zr, </w:t>
            </w:r>
            <w:r w:rsidR="00552BE7" w:rsidRPr="00670D04">
              <w:rPr>
                <w:rFonts w:cs="Times New Roman"/>
                <w:szCs w:val="28"/>
              </w:rPr>
              <w:t>ат</w:t>
            </w:r>
            <w:r w:rsidRPr="00670D04">
              <w:rPr>
                <w:rFonts w:cs="Times New Roman"/>
                <w:szCs w:val="28"/>
              </w:rPr>
              <w:t>. %</w:t>
            </w:r>
          </w:p>
        </w:tc>
        <w:tc>
          <w:tcPr>
            <w:tcW w:w="992" w:type="dxa"/>
            <w:vAlign w:val="center"/>
          </w:tcPr>
          <w:p w14:paraId="77FB65CB" w14:textId="08D8A8CC" w:rsidR="002A09D5" w:rsidRPr="00670D04" w:rsidRDefault="002A09D5" w:rsidP="00FC177C">
            <w:pPr>
              <w:jc w:val="center"/>
              <w:rPr>
                <w:rFonts w:cs="Times New Roman"/>
                <w:b/>
                <w:bCs/>
                <w:szCs w:val="28"/>
              </w:rPr>
            </w:pPr>
            <w:r w:rsidRPr="00670D04">
              <w:rPr>
                <w:rFonts w:cs="Times New Roman"/>
                <w:szCs w:val="28"/>
              </w:rPr>
              <w:t xml:space="preserve">O, </w:t>
            </w:r>
            <w:r w:rsidR="00552BE7" w:rsidRPr="00670D04">
              <w:rPr>
                <w:rFonts w:cs="Times New Roman"/>
                <w:szCs w:val="28"/>
              </w:rPr>
              <w:t>ат</w:t>
            </w:r>
            <w:r w:rsidRPr="00670D04">
              <w:rPr>
                <w:rFonts w:cs="Times New Roman"/>
                <w:szCs w:val="28"/>
              </w:rPr>
              <w:t>. %</w:t>
            </w:r>
          </w:p>
        </w:tc>
        <w:tc>
          <w:tcPr>
            <w:tcW w:w="1207" w:type="dxa"/>
            <w:vAlign w:val="center"/>
          </w:tcPr>
          <w:p w14:paraId="027D1B61" w14:textId="24208676" w:rsidR="002A09D5" w:rsidRPr="00670D04" w:rsidRDefault="002A09D5" w:rsidP="00FC177C">
            <w:pPr>
              <w:jc w:val="center"/>
              <w:rPr>
                <w:rFonts w:cs="Times New Roman"/>
                <w:b/>
                <w:bCs/>
                <w:szCs w:val="28"/>
              </w:rPr>
            </w:pPr>
            <w:r w:rsidRPr="00670D04">
              <w:rPr>
                <w:rFonts w:cs="Times New Roman"/>
                <w:szCs w:val="28"/>
              </w:rPr>
              <w:t xml:space="preserve">Na, </w:t>
            </w:r>
            <w:r w:rsidR="00552BE7" w:rsidRPr="00670D04">
              <w:rPr>
                <w:rFonts w:cs="Times New Roman"/>
                <w:szCs w:val="28"/>
              </w:rPr>
              <w:t>ат</w:t>
            </w:r>
            <w:r w:rsidRPr="00670D04">
              <w:rPr>
                <w:rFonts w:cs="Times New Roman"/>
                <w:szCs w:val="28"/>
              </w:rPr>
              <w:t>. %</w:t>
            </w:r>
          </w:p>
        </w:tc>
        <w:tc>
          <w:tcPr>
            <w:tcW w:w="1203" w:type="dxa"/>
            <w:vAlign w:val="center"/>
          </w:tcPr>
          <w:p w14:paraId="14900AD1" w14:textId="5282CD80" w:rsidR="002A09D5" w:rsidRPr="00670D04" w:rsidRDefault="002A09D5" w:rsidP="00FC177C">
            <w:pPr>
              <w:jc w:val="center"/>
              <w:rPr>
                <w:rFonts w:cs="Times New Roman"/>
                <w:b/>
                <w:bCs/>
                <w:szCs w:val="28"/>
              </w:rPr>
            </w:pPr>
            <w:r w:rsidRPr="00670D04">
              <w:rPr>
                <w:rFonts w:cs="Times New Roman"/>
                <w:szCs w:val="28"/>
              </w:rPr>
              <w:t xml:space="preserve">Cl, </w:t>
            </w:r>
            <w:r w:rsidR="00552BE7" w:rsidRPr="00670D04">
              <w:rPr>
                <w:rFonts w:cs="Times New Roman"/>
                <w:szCs w:val="28"/>
              </w:rPr>
              <w:t>ат</w:t>
            </w:r>
            <w:r w:rsidRPr="00670D04">
              <w:rPr>
                <w:rFonts w:cs="Times New Roman"/>
                <w:szCs w:val="28"/>
              </w:rPr>
              <w:t>. %</w:t>
            </w:r>
          </w:p>
        </w:tc>
        <w:tc>
          <w:tcPr>
            <w:tcW w:w="1554" w:type="dxa"/>
            <w:vAlign w:val="center"/>
          </w:tcPr>
          <w:p w14:paraId="74FBBEB4" w14:textId="072353D0" w:rsidR="002A09D5" w:rsidRPr="00670D04" w:rsidRDefault="002A09D5" w:rsidP="00FC177C">
            <w:pPr>
              <w:jc w:val="center"/>
              <w:rPr>
                <w:rFonts w:cs="Times New Roman"/>
                <w:b/>
                <w:bCs/>
                <w:szCs w:val="28"/>
              </w:rPr>
            </w:pPr>
            <w:r w:rsidRPr="00670D04">
              <w:rPr>
                <w:rFonts w:cs="Times New Roman"/>
                <w:szCs w:val="28"/>
              </w:rPr>
              <w:t xml:space="preserve">N, </w:t>
            </w:r>
            <w:r w:rsidR="00552BE7" w:rsidRPr="00670D04">
              <w:rPr>
                <w:rFonts w:cs="Times New Roman"/>
                <w:szCs w:val="28"/>
              </w:rPr>
              <w:t>ат</w:t>
            </w:r>
            <w:r w:rsidRPr="00670D04">
              <w:rPr>
                <w:rFonts w:cs="Times New Roman"/>
                <w:szCs w:val="28"/>
              </w:rPr>
              <w:t>. %</w:t>
            </w:r>
          </w:p>
        </w:tc>
      </w:tr>
      <w:tr w:rsidR="002A09D5" w:rsidRPr="00670D04" w14:paraId="2895D5C8" w14:textId="77777777" w:rsidTr="00FC177C">
        <w:tc>
          <w:tcPr>
            <w:tcW w:w="1276" w:type="dxa"/>
            <w:vMerge w:val="restart"/>
          </w:tcPr>
          <w:p w14:paraId="5DD82409" w14:textId="77777777" w:rsidR="002A09D5" w:rsidRPr="00670D04" w:rsidRDefault="002A09D5" w:rsidP="005F115C">
            <w:pPr>
              <w:jc w:val="both"/>
              <w:rPr>
                <w:rFonts w:cs="Times New Roman"/>
                <w:b/>
                <w:bCs/>
                <w:szCs w:val="28"/>
              </w:rPr>
            </w:pPr>
            <w:r w:rsidRPr="00670D04">
              <w:rPr>
                <w:rFonts w:cs="Times New Roman"/>
                <w:szCs w:val="28"/>
              </w:rPr>
              <w:t>110</w:t>
            </w:r>
          </w:p>
        </w:tc>
        <w:tc>
          <w:tcPr>
            <w:tcW w:w="2410" w:type="dxa"/>
          </w:tcPr>
          <w:p w14:paraId="47EB642E" w14:textId="77777777" w:rsidR="002A09D5" w:rsidRPr="00670D04" w:rsidRDefault="002A09D5" w:rsidP="005F115C">
            <w:pPr>
              <w:jc w:val="both"/>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w:t>
            </w:r>
          </w:p>
        </w:tc>
        <w:tc>
          <w:tcPr>
            <w:tcW w:w="992" w:type="dxa"/>
          </w:tcPr>
          <w:p w14:paraId="2C6F1CAB" w14:textId="77777777" w:rsidR="002A09D5" w:rsidRPr="00670D04" w:rsidRDefault="002A09D5" w:rsidP="005F115C">
            <w:pPr>
              <w:jc w:val="both"/>
              <w:rPr>
                <w:rFonts w:cs="Times New Roman"/>
                <w:szCs w:val="28"/>
              </w:rPr>
            </w:pPr>
            <w:r w:rsidRPr="00670D04">
              <w:rPr>
                <w:rFonts w:cs="Times New Roman"/>
                <w:szCs w:val="28"/>
              </w:rPr>
              <w:t>24.9</w:t>
            </w:r>
          </w:p>
        </w:tc>
        <w:tc>
          <w:tcPr>
            <w:tcW w:w="992" w:type="dxa"/>
          </w:tcPr>
          <w:p w14:paraId="3DAB8B70" w14:textId="77777777" w:rsidR="002A09D5" w:rsidRPr="00670D04" w:rsidRDefault="002A09D5" w:rsidP="005F115C">
            <w:pPr>
              <w:jc w:val="both"/>
              <w:rPr>
                <w:rFonts w:cs="Times New Roman"/>
                <w:szCs w:val="28"/>
              </w:rPr>
            </w:pPr>
            <w:r w:rsidRPr="00670D04">
              <w:rPr>
                <w:rFonts w:cs="Times New Roman"/>
                <w:szCs w:val="28"/>
              </w:rPr>
              <w:t>65.7</w:t>
            </w:r>
          </w:p>
        </w:tc>
        <w:tc>
          <w:tcPr>
            <w:tcW w:w="1207" w:type="dxa"/>
          </w:tcPr>
          <w:p w14:paraId="79110DD1" w14:textId="77777777" w:rsidR="002A09D5" w:rsidRPr="00670D04" w:rsidRDefault="002A09D5" w:rsidP="005F115C">
            <w:pPr>
              <w:jc w:val="both"/>
              <w:rPr>
                <w:rFonts w:cs="Times New Roman"/>
                <w:szCs w:val="28"/>
              </w:rPr>
            </w:pPr>
            <w:r w:rsidRPr="00670D04">
              <w:rPr>
                <w:rFonts w:cs="Times New Roman"/>
                <w:szCs w:val="28"/>
              </w:rPr>
              <w:t>5.5</w:t>
            </w:r>
          </w:p>
        </w:tc>
        <w:tc>
          <w:tcPr>
            <w:tcW w:w="1203" w:type="dxa"/>
          </w:tcPr>
          <w:p w14:paraId="1E4C0BBB" w14:textId="77777777" w:rsidR="002A09D5" w:rsidRPr="00670D04" w:rsidRDefault="002A09D5" w:rsidP="005F115C">
            <w:pPr>
              <w:jc w:val="both"/>
              <w:rPr>
                <w:rFonts w:cs="Times New Roman"/>
                <w:szCs w:val="28"/>
              </w:rPr>
            </w:pPr>
            <w:r w:rsidRPr="00670D04">
              <w:rPr>
                <w:rFonts w:cs="Times New Roman"/>
                <w:szCs w:val="28"/>
              </w:rPr>
              <w:t>3.9</w:t>
            </w:r>
          </w:p>
        </w:tc>
        <w:tc>
          <w:tcPr>
            <w:tcW w:w="1554" w:type="dxa"/>
          </w:tcPr>
          <w:p w14:paraId="666AC1B3" w14:textId="77777777" w:rsidR="002A09D5" w:rsidRPr="00670D04" w:rsidRDefault="002A09D5" w:rsidP="005F115C">
            <w:pPr>
              <w:jc w:val="both"/>
              <w:rPr>
                <w:rFonts w:cs="Times New Roman"/>
                <w:szCs w:val="28"/>
              </w:rPr>
            </w:pPr>
            <w:r w:rsidRPr="00670D04">
              <w:rPr>
                <w:rFonts w:cs="Times New Roman"/>
                <w:szCs w:val="28"/>
              </w:rPr>
              <w:t>–</w:t>
            </w:r>
          </w:p>
        </w:tc>
      </w:tr>
      <w:tr w:rsidR="002A09D5" w:rsidRPr="00670D04" w14:paraId="0F11230C" w14:textId="77777777" w:rsidTr="00FC177C">
        <w:tc>
          <w:tcPr>
            <w:tcW w:w="1276" w:type="dxa"/>
            <w:vMerge/>
          </w:tcPr>
          <w:p w14:paraId="173726C3" w14:textId="77777777" w:rsidR="002A09D5" w:rsidRPr="00670D04" w:rsidRDefault="002A09D5" w:rsidP="005F115C">
            <w:pPr>
              <w:jc w:val="both"/>
              <w:rPr>
                <w:rFonts w:cs="Times New Roman"/>
                <w:b/>
                <w:bCs/>
                <w:szCs w:val="28"/>
              </w:rPr>
            </w:pPr>
          </w:p>
        </w:tc>
        <w:tc>
          <w:tcPr>
            <w:tcW w:w="2410" w:type="dxa"/>
          </w:tcPr>
          <w:p w14:paraId="39D6B6CB" w14:textId="77777777" w:rsidR="002A09D5" w:rsidRPr="00670D04" w:rsidRDefault="002A09D5" w:rsidP="005F115C">
            <w:pPr>
              <w:jc w:val="both"/>
              <w:rPr>
                <w:rFonts w:cs="Times New Roman"/>
                <w:szCs w:val="28"/>
              </w:rPr>
            </w:pP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w:t>
            </w:r>
          </w:p>
        </w:tc>
        <w:tc>
          <w:tcPr>
            <w:tcW w:w="992" w:type="dxa"/>
          </w:tcPr>
          <w:p w14:paraId="7D2F6D2C" w14:textId="77777777" w:rsidR="002A09D5" w:rsidRPr="00670D04" w:rsidRDefault="002A09D5" w:rsidP="005F115C">
            <w:pPr>
              <w:jc w:val="both"/>
              <w:rPr>
                <w:rFonts w:cs="Times New Roman"/>
                <w:szCs w:val="28"/>
              </w:rPr>
            </w:pPr>
            <w:r w:rsidRPr="00670D04">
              <w:rPr>
                <w:rFonts w:cs="Times New Roman"/>
                <w:szCs w:val="28"/>
              </w:rPr>
              <w:t>26.4</w:t>
            </w:r>
          </w:p>
        </w:tc>
        <w:tc>
          <w:tcPr>
            <w:tcW w:w="992" w:type="dxa"/>
          </w:tcPr>
          <w:p w14:paraId="1F7C329D" w14:textId="77777777" w:rsidR="002A09D5" w:rsidRPr="00670D04" w:rsidRDefault="002A09D5" w:rsidP="005F115C">
            <w:pPr>
              <w:jc w:val="both"/>
              <w:rPr>
                <w:rFonts w:cs="Times New Roman"/>
                <w:szCs w:val="28"/>
              </w:rPr>
            </w:pPr>
            <w:r w:rsidRPr="00670D04">
              <w:rPr>
                <w:rFonts w:cs="Times New Roman"/>
                <w:szCs w:val="28"/>
              </w:rPr>
              <w:t>64.1</w:t>
            </w:r>
          </w:p>
        </w:tc>
        <w:tc>
          <w:tcPr>
            <w:tcW w:w="1207" w:type="dxa"/>
          </w:tcPr>
          <w:p w14:paraId="7AAE6DCC" w14:textId="77777777" w:rsidR="002A09D5" w:rsidRPr="00670D04" w:rsidRDefault="002A09D5" w:rsidP="005F115C">
            <w:pPr>
              <w:jc w:val="both"/>
              <w:rPr>
                <w:rFonts w:cs="Times New Roman"/>
                <w:szCs w:val="28"/>
              </w:rPr>
            </w:pPr>
            <w:r w:rsidRPr="00670D04">
              <w:rPr>
                <w:rFonts w:cs="Times New Roman"/>
                <w:szCs w:val="28"/>
              </w:rPr>
              <w:t>5.4</w:t>
            </w:r>
          </w:p>
        </w:tc>
        <w:tc>
          <w:tcPr>
            <w:tcW w:w="1203" w:type="dxa"/>
          </w:tcPr>
          <w:p w14:paraId="10B7373A" w14:textId="77777777" w:rsidR="002A09D5" w:rsidRPr="00670D04" w:rsidRDefault="002A09D5" w:rsidP="005F115C">
            <w:pPr>
              <w:jc w:val="both"/>
              <w:rPr>
                <w:rFonts w:cs="Times New Roman"/>
                <w:szCs w:val="28"/>
              </w:rPr>
            </w:pPr>
            <w:r w:rsidRPr="00670D04">
              <w:rPr>
                <w:rFonts w:cs="Times New Roman"/>
                <w:szCs w:val="28"/>
              </w:rPr>
              <w:t>–</w:t>
            </w:r>
          </w:p>
        </w:tc>
        <w:tc>
          <w:tcPr>
            <w:tcW w:w="1554" w:type="dxa"/>
          </w:tcPr>
          <w:p w14:paraId="5FCE7952" w14:textId="77777777" w:rsidR="002A09D5" w:rsidRPr="00670D04" w:rsidRDefault="002A09D5" w:rsidP="005F115C">
            <w:pPr>
              <w:jc w:val="both"/>
              <w:rPr>
                <w:rFonts w:cs="Times New Roman"/>
                <w:szCs w:val="28"/>
              </w:rPr>
            </w:pPr>
            <w:r w:rsidRPr="00670D04">
              <w:rPr>
                <w:rFonts w:cs="Times New Roman"/>
                <w:szCs w:val="28"/>
              </w:rPr>
              <w:t>5.1</w:t>
            </w:r>
          </w:p>
        </w:tc>
      </w:tr>
      <w:tr w:rsidR="002A09D5" w:rsidRPr="00670D04" w14:paraId="1DFCDFA7" w14:textId="77777777" w:rsidTr="00FC177C">
        <w:tc>
          <w:tcPr>
            <w:tcW w:w="1276" w:type="dxa"/>
            <w:vMerge w:val="restart"/>
          </w:tcPr>
          <w:p w14:paraId="1F7A3830" w14:textId="77777777" w:rsidR="002A09D5" w:rsidRPr="00670D04" w:rsidRDefault="002A09D5" w:rsidP="005F115C">
            <w:pPr>
              <w:jc w:val="both"/>
              <w:rPr>
                <w:rFonts w:cs="Times New Roman"/>
                <w:b/>
                <w:bCs/>
                <w:szCs w:val="28"/>
              </w:rPr>
            </w:pPr>
            <w:r w:rsidRPr="00670D04">
              <w:rPr>
                <w:rFonts w:cs="Times New Roman"/>
                <w:szCs w:val="28"/>
              </w:rPr>
              <w:t>120</w:t>
            </w:r>
          </w:p>
        </w:tc>
        <w:tc>
          <w:tcPr>
            <w:tcW w:w="2410" w:type="dxa"/>
          </w:tcPr>
          <w:p w14:paraId="2ECA3F16" w14:textId="77777777" w:rsidR="002A09D5" w:rsidRPr="00670D04" w:rsidRDefault="002A09D5" w:rsidP="005F115C">
            <w:pPr>
              <w:jc w:val="both"/>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w:t>
            </w:r>
          </w:p>
        </w:tc>
        <w:tc>
          <w:tcPr>
            <w:tcW w:w="992" w:type="dxa"/>
          </w:tcPr>
          <w:p w14:paraId="1FE30AEE" w14:textId="77777777" w:rsidR="002A09D5" w:rsidRPr="00670D04" w:rsidRDefault="002A09D5" w:rsidP="005F115C">
            <w:pPr>
              <w:jc w:val="both"/>
              <w:rPr>
                <w:rFonts w:cs="Times New Roman"/>
                <w:szCs w:val="28"/>
              </w:rPr>
            </w:pPr>
            <w:r w:rsidRPr="00670D04">
              <w:rPr>
                <w:rFonts w:cs="Times New Roman"/>
                <w:szCs w:val="28"/>
              </w:rPr>
              <w:t>29.7</w:t>
            </w:r>
          </w:p>
        </w:tc>
        <w:tc>
          <w:tcPr>
            <w:tcW w:w="992" w:type="dxa"/>
          </w:tcPr>
          <w:p w14:paraId="6427216E" w14:textId="77777777" w:rsidR="002A09D5" w:rsidRPr="00670D04" w:rsidRDefault="002A09D5" w:rsidP="005F115C">
            <w:pPr>
              <w:jc w:val="both"/>
              <w:rPr>
                <w:rFonts w:cs="Times New Roman"/>
                <w:szCs w:val="28"/>
              </w:rPr>
            </w:pPr>
            <w:r w:rsidRPr="00670D04">
              <w:rPr>
                <w:rFonts w:cs="Times New Roman"/>
                <w:szCs w:val="28"/>
              </w:rPr>
              <w:t>59.9</w:t>
            </w:r>
          </w:p>
        </w:tc>
        <w:tc>
          <w:tcPr>
            <w:tcW w:w="1207" w:type="dxa"/>
          </w:tcPr>
          <w:p w14:paraId="4C3A520D" w14:textId="77777777" w:rsidR="002A09D5" w:rsidRPr="00670D04" w:rsidRDefault="002A09D5" w:rsidP="005F115C">
            <w:pPr>
              <w:jc w:val="both"/>
              <w:rPr>
                <w:rFonts w:cs="Times New Roman"/>
                <w:szCs w:val="28"/>
              </w:rPr>
            </w:pPr>
            <w:r w:rsidRPr="00670D04">
              <w:rPr>
                <w:rFonts w:cs="Times New Roman"/>
                <w:szCs w:val="28"/>
              </w:rPr>
              <w:t>5.8</w:t>
            </w:r>
          </w:p>
        </w:tc>
        <w:tc>
          <w:tcPr>
            <w:tcW w:w="1203" w:type="dxa"/>
          </w:tcPr>
          <w:p w14:paraId="746A956F" w14:textId="77777777" w:rsidR="002A09D5" w:rsidRPr="00670D04" w:rsidRDefault="002A09D5" w:rsidP="005F115C">
            <w:pPr>
              <w:jc w:val="both"/>
              <w:rPr>
                <w:rFonts w:cs="Times New Roman"/>
                <w:szCs w:val="28"/>
              </w:rPr>
            </w:pPr>
            <w:r w:rsidRPr="00670D04">
              <w:rPr>
                <w:rFonts w:cs="Times New Roman"/>
                <w:szCs w:val="28"/>
              </w:rPr>
              <w:t>4.6</w:t>
            </w:r>
          </w:p>
        </w:tc>
        <w:tc>
          <w:tcPr>
            <w:tcW w:w="1554" w:type="dxa"/>
          </w:tcPr>
          <w:p w14:paraId="37F3C5ED" w14:textId="77777777" w:rsidR="002A09D5" w:rsidRPr="00670D04" w:rsidRDefault="002A09D5" w:rsidP="005F115C">
            <w:pPr>
              <w:jc w:val="both"/>
              <w:rPr>
                <w:rFonts w:cs="Times New Roman"/>
                <w:szCs w:val="28"/>
              </w:rPr>
            </w:pPr>
            <w:r w:rsidRPr="00670D04">
              <w:rPr>
                <w:rFonts w:cs="Times New Roman"/>
                <w:szCs w:val="28"/>
              </w:rPr>
              <w:t>–</w:t>
            </w:r>
          </w:p>
        </w:tc>
      </w:tr>
      <w:tr w:rsidR="002A09D5" w:rsidRPr="00670D04" w14:paraId="47AD3E63" w14:textId="77777777" w:rsidTr="00FC177C">
        <w:tc>
          <w:tcPr>
            <w:tcW w:w="1276" w:type="dxa"/>
            <w:vMerge/>
          </w:tcPr>
          <w:p w14:paraId="091CD93F" w14:textId="77777777" w:rsidR="002A09D5" w:rsidRPr="00670D04" w:rsidRDefault="002A09D5" w:rsidP="005F115C">
            <w:pPr>
              <w:jc w:val="both"/>
              <w:rPr>
                <w:rFonts w:cs="Times New Roman"/>
                <w:b/>
                <w:bCs/>
                <w:szCs w:val="28"/>
              </w:rPr>
            </w:pPr>
          </w:p>
        </w:tc>
        <w:tc>
          <w:tcPr>
            <w:tcW w:w="2410" w:type="dxa"/>
          </w:tcPr>
          <w:p w14:paraId="32C6F59E" w14:textId="77777777" w:rsidR="002A09D5" w:rsidRPr="00670D04" w:rsidRDefault="002A09D5" w:rsidP="005F115C">
            <w:pPr>
              <w:jc w:val="both"/>
              <w:rPr>
                <w:rFonts w:cs="Times New Roman"/>
                <w:szCs w:val="28"/>
              </w:rPr>
            </w:pP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w:t>
            </w:r>
          </w:p>
        </w:tc>
        <w:tc>
          <w:tcPr>
            <w:tcW w:w="992" w:type="dxa"/>
          </w:tcPr>
          <w:p w14:paraId="15C97CED" w14:textId="77777777" w:rsidR="002A09D5" w:rsidRPr="00670D04" w:rsidRDefault="002A09D5" w:rsidP="005F115C">
            <w:pPr>
              <w:jc w:val="both"/>
              <w:rPr>
                <w:rFonts w:cs="Times New Roman"/>
                <w:szCs w:val="28"/>
              </w:rPr>
            </w:pPr>
            <w:r w:rsidRPr="00670D04">
              <w:rPr>
                <w:rFonts w:cs="Times New Roman"/>
                <w:szCs w:val="28"/>
              </w:rPr>
              <w:t>29.6</w:t>
            </w:r>
          </w:p>
        </w:tc>
        <w:tc>
          <w:tcPr>
            <w:tcW w:w="992" w:type="dxa"/>
          </w:tcPr>
          <w:p w14:paraId="6DCA515C" w14:textId="77777777" w:rsidR="002A09D5" w:rsidRPr="00670D04" w:rsidRDefault="002A09D5" w:rsidP="005F115C">
            <w:pPr>
              <w:jc w:val="both"/>
              <w:rPr>
                <w:rFonts w:cs="Times New Roman"/>
                <w:szCs w:val="28"/>
              </w:rPr>
            </w:pPr>
            <w:r w:rsidRPr="00670D04">
              <w:rPr>
                <w:rFonts w:cs="Times New Roman"/>
                <w:szCs w:val="28"/>
              </w:rPr>
              <w:t>61.8</w:t>
            </w:r>
          </w:p>
        </w:tc>
        <w:tc>
          <w:tcPr>
            <w:tcW w:w="1207" w:type="dxa"/>
          </w:tcPr>
          <w:p w14:paraId="05A01848" w14:textId="77777777" w:rsidR="002A09D5" w:rsidRPr="00670D04" w:rsidRDefault="002A09D5" w:rsidP="005F115C">
            <w:pPr>
              <w:jc w:val="both"/>
              <w:rPr>
                <w:rFonts w:cs="Times New Roman"/>
                <w:szCs w:val="28"/>
              </w:rPr>
            </w:pPr>
            <w:r w:rsidRPr="00670D04">
              <w:rPr>
                <w:rFonts w:cs="Times New Roman"/>
                <w:szCs w:val="28"/>
              </w:rPr>
              <w:t>4.1</w:t>
            </w:r>
          </w:p>
        </w:tc>
        <w:tc>
          <w:tcPr>
            <w:tcW w:w="1203" w:type="dxa"/>
          </w:tcPr>
          <w:p w14:paraId="69D03E52" w14:textId="77777777" w:rsidR="002A09D5" w:rsidRPr="00670D04" w:rsidRDefault="002A09D5" w:rsidP="005F115C">
            <w:pPr>
              <w:jc w:val="both"/>
              <w:rPr>
                <w:rFonts w:cs="Times New Roman"/>
                <w:szCs w:val="28"/>
              </w:rPr>
            </w:pPr>
            <w:r w:rsidRPr="00670D04">
              <w:rPr>
                <w:rFonts w:cs="Times New Roman"/>
                <w:szCs w:val="28"/>
              </w:rPr>
              <w:t>–</w:t>
            </w:r>
          </w:p>
        </w:tc>
        <w:tc>
          <w:tcPr>
            <w:tcW w:w="1554" w:type="dxa"/>
          </w:tcPr>
          <w:p w14:paraId="74F3CA85" w14:textId="77777777" w:rsidR="002A09D5" w:rsidRPr="00670D04" w:rsidRDefault="002A09D5" w:rsidP="005F115C">
            <w:pPr>
              <w:jc w:val="both"/>
              <w:rPr>
                <w:rFonts w:cs="Times New Roman"/>
                <w:szCs w:val="28"/>
              </w:rPr>
            </w:pPr>
            <w:r w:rsidRPr="00670D04">
              <w:rPr>
                <w:rFonts w:cs="Times New Roman"/>
                <w:szCs w:val="28"/>
              </w:rPr>
              <w:t>4.5</w:t>
            </w:r>
          </w:p>
        </w:tc>
      </w:tr>
      <w:tr w:rsidR="002A09D5" w:rsidRPr="00670D04" w14:paraId="2116E94A" w14:textId="77777777" w:rsidTr="00FC177C">
        <w:tc>
          <w:tcPr>
            <w:tcW w:w="1276" w:type="dxa"/>
            <w:vMerge w:val="restart"/>
          </w:tcPr>
          <w:p w14:paraId="5C3F2F5C" w14:textId="77777777" w:rsidR="002A09D5" w:rsidRPr="00670D04" w:rsidRDefault="002A09D5" w:rsidP="005F115C">
            <w:pPr>
              <w:jc w:val="both"/>
              <w:rPr>
                <w:rFonts w:cs="Times New Roman"/>
                <w:b/>
                <w:bCs/>
                <w:szCs w:val="28"/>
              </w:rPr>
            </w:pPr>
            <w:r w:rsidRPr="00670D04">
              <w:rPr>
                <w:rFonts w:cs="Times New Roman"/>
                <w:szCs w:val="28"/>
              </w:rPr>
              <w:t>130</w:t>
            </w:r>
          </w:p>
        </w:tc>
        <w:tc>
          <w:tcPr>
            <w:tcW w:w="2410" w:type="dxa"/>
          </w:tcPr>
          <w:p w14:paraId="7F08BCA0" w14:textId="77777777" w:rsidR="002A09D5" w:rsidRPr="00670D04" w:rsidRDefault="002A09D5" w:rsidP="005F115C">
            <w:pPr>
              <w:jc w:val="both"/>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w:t>
            </w:r>
          </w:p>
        </w:tc>
        <w:tc>
          <w:tcPr>
            <w:tcW w:w="992" w:type="dxa"/>
          </w:tcPr>
          <w:p w14:paraId="0D394F06" w14:textId="77777777" w:rsidR="002A09D5" w:rsidRPr="00670D04" w:rsidRDefault="002A09D5" w:rsidP="005F115C">
            <w:pPr>
              <w:jc w:val="both"/>
              <w:rPr>
                <w:rFonts w:cs="Times New Roman"/>
                <w:szCs w:val="28"/>
              </w:rPr>
            </w:pPr>
            <w:r w:rsidRPr="00670D04">
              <w:rPr>
                <w:rFonts w:cs="Times New Roman"/>
                <w:szCs w:val="28"/>
              </w:rPr>
              <w:t>28.2</w:t>
            </w:r>
          </w:p>
        </w:tc>
        <w:tc>
          <w:tcPr>
            <w:tcW w:w="992" w:type="dxa"/>
          </w:tcPr>
          <w:p w14:paraId="6A994742" w14:textId="77777777" w:rsidR="002A09D5" w:rsidRPr="00670D04" w:rsidRDefault="002A09D5" w:rsidP="005F115C">
            <w:pPr>
              <w:jc w:val="both"/>
              <w:rPr>
                <w:rFonts w:cs="Times New Roman"/>
                <w:szCs w:val="28"/>
              </w:rPr>
            </w:pPr>
            <w:r w:rsidRPr="00670D04">
              <w:rPr>
                <w:rFonts w:cs="Times New Roman"/>
                <w:szCs w:val="28"/>
              </w:rPr>
              <w:t>62.8</w:t>
            </w:r>
          </w:p>
        </w:tc>
        <w:tc>
          <w:tcPr>
            <w:tcW w:w="1207" w:type="dxa"/>
          </w:tcPr>
          <w:p w14:paraId="154FA404" w14:textId="77777777" w:rsidR="002A09D5" w:rsidRPr="00670D04" w:rsidRDefault="002A09D5" w:rsidP="005F115C">
            <w:pPr>
              <w:jc w:val="both"/>
              <w:rPr>
                <w:rFonts w:cs="Times New Roman"/>
                <w:szCs w:val="28"/>
              </w:rPr>
            </w:pPr>
            <w:r w:rsidRPr="00670D04">
              <w:rPr>
                <w:rFonts w:cs="Times New Roman"/>
                <w:szCs w:val="28"/>
              </w:rPr>
              <w:t>5.2</w:t>
            </w:r>
          </w:p>
        </w:tc>
        <w:tc>
          <w:tcPr>
            <w:tcW w:w="1203" w:type="dxa"/>
          </w:tcPr>
          <w:p w14:paraId="2B53FCA7" w14:textId="77777777" w:rsidR="002A09D5" w:rsidRPr="00670D04" w:rsidRDefault="002A09D5" w:rsidP="005F115C">
            <w:pPr>
              <w:jc w:val="both"/>
              <w:rPr>
                <w:rFonts w:cs="Times New Roman"/>
                <w:szCs w:val="28"/>
              </w:rPr>
            </w:pPr>
            <w:r w:rsidRPr="00670D04">
              <w:rPr>
                <w:rFonts w:cs="Times New Roman"/>
                <w:szCs w:val="28"/>
              </w:rPr>
              <w:t>3.8</w:t>
            </w:r>
          </w:p>
        </w:tc>
        <w:tc>
          <w:tcPr>
            <w:tcW w:w="1554" w:type="dxa"/>
          </w:tcPr>
          <w:p w14:paraId="50106C48" w14:textId="77777777" w:rsidR="002A09D5" w:rsidRPr="00670D04" w:rsidRDefault="002A09D5" w:rsidP="005F115C">
            <w:pPr>
              <w:jc w:val="both"/>
              <w:rPr>
                <w:rFonts w:cs="Times New Roman"/>
                <w:szCs w:val="28"/>
              </w:rPr>
            </w:pPr>
            <w:r w:rsidRPr="00670D04">
              <w:rPr>
                <w:rFonts w:cs="Times New Roman"/>
                <w:szCs w:val="28"/>
              </w:rPr>
              <w:t>–</w:t>
            </w:r>
          </w:p>
        </w:tc>
      </w:tr>
      <w:tr w:rsidR="002A09D5" w:rsidRPr="00670D04" w14:paraId="749FEE81" w14:textId="77777777" w:rsidTr="00FC177C">
        <w:tc>
          <w:tcPr>
            <w:tcW w:w="1276" w:type="dxa"/>
            <w:vMerge/>
          </w:tcPr>
          <w:p w14:paraId="07007B47" w14:textId="77777777" w:rsidR="002A09D5" w:rsidRPr="00670D04" w:rsidRDefault="002A09D5" w:rsidP="005F115C">
            <w:pPr>
              <w:jc w:val="both"/>
              <w:rPr>
                <w:rFonts w:cs="Times New Roman"/>
                <w:b/>
                <w:bCs/>
                <w:szCs w:val="28"/>
              </w:rPr>
            </w:pPr>
          </w:p>
        </w:tc>
        <w:tc>
          <w:tcPr>
            <w:tcW w:w="2410" w:type="dxa"/>
          </w:tcPr>
          <w:p w14:paraId="3885F988" w14:textId="77777777" w:rsidR="002A09D5" w:rsidRPr="00670D04" w:rsidRDefault="002A09D5" w:rsidP="005F115C">
            <w:pPr>
              <w:jc w:val="both"/>
              <w:rPr>
                <w:rFonts w:cs="Times New Roman"/>
                <w:szCs w:val="28"/>
              </w:rPr>
            </w:pP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w:t>
            </w:r>
          </w:p>
        </w:tc>
        <w:tc>
          <w:tcPr>
            <w:tcW w:w="992" w:type="dxa"/>
          </w:tcPr>
          <w:p w14:paraId="06C2ACBA" w14:textId="77777777" w:rsidR="002A09D5" w:rsidRPr="00670D04" w:rsidRDefault="002A09D5" w:rsidP="005F115C">
            <w:pPr>
              <w:jc w:val="both"/>
              <w:rPr>
                <w:rFonts w:cs="Times New Roman"/>
                <w:szCs w:val="28"/>
              </w:rPr>
            </w:pPr>
            <w:r w:rsidRPr="00670D04">
              <w:rPr>
                <w:rFonts w:cs="Times New Roman"/>
                <w:szCs w:val="28"/>
              </w:rPr>
              <w:t>29.2</w:t>
            </w:r>
          </w:p>
        </w:tc>
        <w:tc>
          <w:tcPr>
            <w:tcW w:w="992" w:type="dxa"/>
          </w:tcPr>
          <w:p w14:paraId="756918A2" w14:textId="77777777" w:rsidR="002A09D5" w:rsidRPr="00670D04" w:rsidRDefault="002A09D5" w:rsidP="005F115C">
            <w:pPr>
              <w:jc w:val="both"/>
              <w:rPr>
                <w:rFonts w:cs="Times New Roman"/>
                <w:szCs w:val="28"/>
              </w:rPr>
            </w:pPr>
            <w:r w:rsidRPr="00670D04">
              <w:rPr>
                <w:rFonts w:cs="Times New Roman"/>
                <w:szCs w:val="28"/>
              </w:rPr>
              <w:t>60.3</w:t>
            </w:r>
          </w:p>
        </w:tc>
        <w:tc>
          <w:tcPr>
            <w:tcW w:w="1207" w:type="dxa"/>
          </w:tcPr>
          <w:p w14:paraId="5BE3007A" w14:textId="77777777" w:rsidR="002A09D5" w:rsidRPr="00670D04" w:rsidRDefault="002A09D5" w:rsidP="005F115C">
            <w:pPr>
              <w:jc w:val="both"/>
              <w:rPr>
                <w:rFonts w:cs="Times New Roman"/>
                <w:szCs w:val="28"/>
              </w:rPr>
            </w:pPr>
            <w:r w:rsidRPr="00670D04">
              <w:rPr>
                <w:rFonts w:cs="Times New Roman"/>
                <w:szCs w:val="28"/>
              </w:rPr>
              <w:t>4.7</w:t>
            </w:r>
          </w:p>
        </w:tc>
        <w:tc>
          <w:tcPr>
            <w:tcW w:w="1203" w:type="dxa"/>
          </w:tcPr>
          <w:p w14:paraId="2E962B74" w14:textId="77777777" w:rsidR="002A09D5" w:rsidRPr="00670D04" w:rsidRDefault="002A09D5" w:rsidP="005F115C">
            <w:pPr>
              <w:jc w:val="both"/>
              <w:rPr>
                <w:rFonts w:cs="Times New Roman"/>
                <w:szCs w:val="28"/>
              </w:rPr>
            </w:pPr>
            <w:r w:rsidRPr="00670D04">
              <w:rPr>
                <w:rFonts w:cs="Times New Roman"/>
                <w:szCs w:val="28"/>
              </w:rPr>
              <w:t>–</w:t>
            </w:r>
          </w:p>
        </w:tc>
        <w:tc>
          <w:tcPr>
            <w:tcW w:w="1554" w:type="dxa"/>
          </w:tcPr>
          <w:p w14:paraId="520DC087" w14:textId="77777777" w:rsidR="002A09D5" w:rsidRPr="00670D04" w:rsidRDefault="002A09D5" w:rsidP="005F115C">
            <w:pPr>
              <w:jc w:val="both"/>
              <w:rPr>
                <w:rFonts w:cs="Times New Roman"/>
                <w:szCs w:val="28"/>
              </w:rPr>
            </w:pPr>
            <w:r w:rsidRPr="00670D04">
              <w:rPr>
                <w:rFonts w:cs="Times New Roman"/>
                <w:szCs w:val="28"/>
              </w:rPr>
              <w:t>5.8</w:t>
            </w:r>
          </w:p>
        </w:tc>
      </w:tr>
      <w:tr w:rsidR="002A09D5" w:rsidRPr="00670D04" w14:paraId="1F696B5C" w14:textId="77777777" w:rsidTr="00FC177C">
        <w:tc>
          <w:tcPr>
            <w:tcW w:w="1276" w:type="dxa"/>
            <w:vMerge w:val="restart"/>
          </w:tcPr>
          <w:p w14:paraId="368DC78B" w14:textId="77777777" w:rsidR="002A09D5" w:rsidRPr="00670D04" w:rsidRDefault="002A09D5" w:rsidP="005F115C">
            <w:pPr>
              <w:jc w:val="both"/>
              <w:rPr>
                <w:rFonts w:cs="Times New Roman"/>
                <w:b/>
                <w:bCs/>
                <w:szCs w:val="28"/>
              </w:rPr>
            </w:pPr>
            <w:r w:rsidRPr="00670D04">
              <w:rPr>
                <w:rFonts w:cs="Times New Roman"/>
                <w:szCs w:val="28"/>
              </w:rPr>
              <w:t>140</w:t>
            </w:r>
          </w:p>
        </w:tc>
        <w:tc>
          <w:tcPr>
            <w:tcW w:w="2410" w:type="dxa"/>
          </w:tcPr>
          <w:p w14:paraId="782D02EC" w14:textId="77777777" w:rsidR="002A09D5" w:rsidRPr="00670D04" w:rsidRDefault="002A09D5" w:rsidP="005F115C">
            <w:pPr>
              <w:jc w:val="both"/>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w:t>
            </w:r>
          </w:p>
        </w:tc>
        <w:tc>
          <w:tcPr>
            <w:tcW w:w="992" w:type="dxa"/>
          </w:tcPr>
          <w:p w14:paraId="71D6195C" w14:textId="77777777" w:rsidR="002A09D5" w:rsidRPr="00670D04" w:rsidRDefault="002A09D5" w:rsidP="005F115C">
            <w:pPr>
              <w:jc w:val="both"/>
              <w:rPr>
                <w:rFonts w:cs="Times New Roman"/>
                <w:szCs w:val="28"/>
              </w:rPr>
            </w:pPr>
            <w:r w:rsidRPr="00670D04">
              <w:rPr>
                <w:rFonts w:cs="Times New Roman"/>
                <w:szCs w:val="28"/>
              </w:rPr>
              <w:t>28.6</w:t>
            </w:r>
          </w:p>
        </w:tc>
        <w:tc>
          <w:tcPr>
            <w:tcW w:w="992" w:type="dxa"/>
          </w:tcPr>
          <w:p w14:paraId="3D97C18D" w14:textId="77777777" w:rsidR="002A09D5" w:rsidRPr="00670D04" w:rsidRDefault="002A09D5" w:rsidP="005F115C">
            <w:pPr>
              <w:jc w:val="both"/>
              <w:rPr>
                <w:rFonts w:cs="Times New Roman"/>
                <w:szCs w:val="28"/>
              </w:rPr>
            </w:pPr>
            <w:r w:rsidRPr="00670D04">
              <w:rPr>
                <w:rFonts w:cs="Times New Roman"/>
                <w:szCs w:val="28"/>
              </w:rPr>
              <w:t>61.5</w:t>
            </w:r>
          </w:p>
        </w:tc>
        <w:tc>
          <w:tcPr>
            <w:tcW w:w="1207" w:type="dxa"/>
          </w:tcPr>
          <w:p w14:paraId="01E9240E" w14:textId="77777777" w:rsidR="002A09D5" w:rsidRPr="00670D04" w:rsidRDefault="002A09D5" w:rsidP="005F115C">
            <w:pPr>
              <w:jc w:val="both"/>
              <w:rPr>
                <w:rFonts w:cs="Times New Roman"/>
                <w:szCs w:val="28"/>
              </w:rPr>
            </w:pPr>
            <w:r w:rsidRPr="00670D04">
              <w:rPr>
                <w:rFonts w:cs="Times New Roman"/>
                <w:szCs w:val="28"/>
              </w:rPr>
              <w:t>4.4</w:t>
            </w:r>
          </w:p>
        </w:tc>
        <w:tc>
          <w:tcPr>
            <w:tcW w:w="1203" w:type="dxa"/>
          </w:tcPr>
          <w:p w14:paraId="6818DACA" w14:textId="77777777" w:rsidR="002A09D5" w:rsidRPr="00670D04" w:rsidRDefault="002A09D5" w:rsidP="005F115C">
            <w:pPr>
              <w:jc w:val="both"/>
              <w:rPr>
                <w:rFonts w:cs="Times New Roman"/>
                <w:szCs w:val="28"/>
              </w:rPr>
            </w:pPr>
            <w:r w:rsidRPr="00670D04">
              <w:rPr>
                <w:rFonts w:cs="Times New Roman"/>
                <w:szCs w:val="28"/>
              </w:rPr>
              <w:t>5.5</w:t>
            </w:r>
          </w:p>
        </w:tc>
        <w:tc>
          <w:tcPr>
            <w:tcW w:w="1554" w:type="dxa"/>
          </w:tcPr>
          <w:p w14:paraId="1C8E6FF2" w14:textId="77777777" w:rsidR="002A09D5" w:rsidRPr="00670D04" w:rsidRDefault="002A09D5" w:rsidP="005F115C">
            <w:pPr>
              <w:jc w:val="both"/>
              <w:rPr>
                <w:rFonts w:cs="Times New Roman"/>
                <w:szCs w:val="28"/>
              </w:rPr>
            </w:pPr>
            <w:r w:rsidRPr="00670D04">
              <w:rPr>
                <w:rFonts w:cs="Times New Roman"/>
                <w:szCs w:val="28"/>
              </w:rPr>
              <w:t>–</w:t>
            </w:r>
          </w:p>
        </w:tc>
      </w:tr>
      <w:tr w:rsidR="002A09D5" w:rsidRPr="00670D04" w14:paraId="5E75E45C" w14:textId="77777777" w:rsidTr="00FC177C">
        <w:tc>
          <w:tcPr>
            <w:tcW w:w="1276" w:type="dxa"/>
            <w:vMerge/>
          </w:tcPr>
          <w:p w14:paraId="2A487719" w14:textId="77777777" w:rsidR="002A09D5" w:rsidRPr="00670D04" w:rsidRDefault="002A09D5" w:rsidP="005F115C">
            <w:pPr>
              <w:jc w:val="both"/>
              <w:rPr>
                <w:rFonts w:cs="Times New Roman"/>
                <w:b/>
                <w:bCs/>
                <w:szCs w:val="28"/>
              </w:rPr>
            </w:pPr>
          </w:p>
        </w:tc>
        <w:tc>
          <w:tcPr>
            <w:tcW w:w="2410" w:type="dxa"/>
          </w:tcPr>
          <w:p w14:paraId="390DC948" w14:textId="77777777" w:rsidR="002A09D5" w:rsidRPr="00670D04" w:rsidRDefault="002A09D5" w:rsidP="005F115C">
            <w:pPr>
              <w:jc w:val="both"/>
              <w:rPr>
                <w:rFonts w:cs="Times New Roman"/>
                <w:szCs w:val="28"/>
              </w:rPr>
            </w:pP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w:t>
            </w:r>
          </w:p>
        </w:tc>
        <w:tc>
          <w:tcPr>
            <w:tcW w:w="992" w:type="dxa"/>
          </w:tcPr>
          <w:p w14:paraId="60EFA8C5" w14:textId="77777777" w:rsidR="002A09D5" w:rsidRPr="00670D04" w:rsidRDefault="002A09D5" w:rsidP="005F115C">
            <w:pPr>
              <w:jc w:val="both"/>
              <w:rPr>
                <w:rFonts w:cs="Times New Roman"/>
                <w:szCs w:val="28"/>
              </w:rPr>
            </w:pPr>
            <w:r w:rsidRPr="00670D04">
              <w:rPr>
                <w:rFonts w:cs="Times New Roman"/>
                <w:szCs w:val="28"/>
              </w:rPr>
              <w:t>27.8</w:t>
            </w:r>
          </w:p>
        </w:tc>
        <w:tc>
          <w:tcPr>
            <w:tcW w:w="992" w:type="dxa"/>
          </w:tcPr>
          <w:p w14:paraId="652A70B2" w14:textId="77777777" w:rsidR="002A09D5" w:rsidRPr="00670D04" w:rsidRDefault="002A09D5" w:rsidP="005F115C">
            <w:pPr>
              <w:jc w:val="both"/>
              <w:rPr>
                <w:rFonts w:cs="Times New Roman"/>
                <w:szCs w:val="28"/>
              </w:rPr>
            </w:pPr>
            <w:r w:rsidRPr="00670D04">
              <w:rPr>
                <w:rFonts w:cs="Times New Roman"/>
                <w:szCs w:val="28"/>
              </w:rPr>
              <w:t>62.0</w:t>
            </w:r>
          </w:p>
        </w:tc>
        <w:tc>
          <w:tcPr>
            <w:tcW w:w="1207" w:type="dxa"/>
          </w:tcPr>
          <w:p w14:paraId="2832426B" w14:textId="77777777" w:rsidR="002A09D5" w:rsidRPr="00670D04" w:rsidRDefault="002A09D5" w:rsidP="005F115C">
            <w:pPr>
              <w:jc w:val="both"/>
              <w:rPr>
                <w:rFonts w:cs="Times New Roman"/>
                <w:szCs w:val="28"/>
              </w:rPr>
            </w:pPr>
            <w:r w:rsidRPr="00670D04">
              <w:rPr>
                <w:rFonts w:cs="Times New Roman"/>
                <w:szCs w:val="28"/>
              </w:rPr>
              <w:t>4.8</w:t>
            </w:r>
          </w:p>
        </w:tc>
        <w:tc>
          <w:tcPr>
            <w:tcW w:w="1203" w:type="dxa"/>
          </w:tcPr>
          <w:p w14:paraId="2B2ACFF9" w14:textId="77777777" w:rsidR="002A09D5" w:rsidRPr="00670D04" w:rsidRDefault="002A09D5" w:rsidP="005F115C">
            <w:pPr>
              <w:jc w:val="both"/>
              <w:rPr>
                <w:rFonts w:cs="Times New Roman"/>
                <w:szCs w:val="28"/>
              </w:rPr>
            </w:pPr>
            <w:r w:rsidRPr="00670D04">
              <w:rPr>
                <w:rFonts w:cs="Times New Roman"/>
                <w:szCs w:val="28"/>
              </w:rPr>
              <w:t>–</w:t>
            </w:r>
          </w:p>
        </w:tc>
        <w:tc>
          <w:tcPr>
            <w:tcW w:w="1554" w:type="dxa"/>
          </w:tcPr>
          <w:p w14:paraId="247959C7" w14:textId="77777777" w:rsidR="002A09D5" w:rsidRPr="00670D04" w:rsidRDefault="002A09D5" w:rsidP="005F115C">
            <w:pPr>
              <w:jc w:val="both"/>
              <w:rPr>
                <w:rFonts w:cs="Times New Roman"/>
                <w:szCs w:val="28"/>
              </w:rPr>
            </w:pPr>
            <w:r w:rsidRPr="00670D04">
              <w:rPr>
                <w:rFonts w:cs="Times New Roman"/>
                <w:szCs w:val="28"/>
              </w:rPr>
              <w:t>5.4</w:t>
            </w:r>
          </w:p>
        </w:tc>
      </w:tr>
      <w:tr w:rsidR="002A09D5" w:rsidRPr="00670D04" w14:paraId="2715BB59" w14:textId="77777777" w:rsidTr="00FC177C">
        <w:tc>
          <w:tcPr>
            <w:tcW w:w="1276" w:type="dxa"/>
            <w:vMerge w:val="restart"/>
          </w:tcPr>
          <w:p w14:paraId="6BC678AF" w14:textId="77777777" w:rsidR="002A09D5" w:rsidRPr="00670D04" w:rsidRDefault="002A09D5" w:rsidP="005F115C">
            <w:pPr>
              <w:jc w:val="both"/>
              <w:rPr>
                <w:rFonts w:cs="Times New Roman"/>
                <w:b/>
                <w:bCs/>
                <w:szCs w:val="28"/>
              </w:rPr>
            </w:pPr>
            <w:r w:rsidRPr="00670D04">
              <w:rPr>
                <w:rFonts w:cs="Times New Roman"/>
                <w:szCs w:val="28"/>
              </w:rPr>
              <w:t>150</w:t>
            </w:r>
          </w:p>
        </w:tc>
        <w:tc>
          <w:tcPr>
            <w:tcW w:w="2410" w:type="dxa"/>
          </w:tcPr>
          <w:p w14:paraId="3810B48E" w14:textId="77777777" w:rsidR="002A09D5" w:rsidRPr="00670D04" w:rsidRDefault="002A09D5" w:rsidP="005F115C">
            <w:pPr>
              <w:jc w:val="both"/>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w:t>
            </w:r>
          </w:p>
        </w:tc>
        <w:tc>
          <w:tcPr>
            <w:tcW w:w="992" w:type="dxa"/>
          </w:tcPr>
          <w:p w14:paraId="73EB8379" w14:textId="77777777" w:rsidR="002A09D5" w:rsidRPr="00670D04" w:rsidRDefault="002A09D5" w:rsidP="005F115C">
            <w:pPr>
              <w:jc w:val="both"/>
              <w:rPr>
                <w:rFonts w:cs="Times New Roman"/>
                <w:szCs w:val="28"/>
              </w:rPr>
            </w:pPr>
            <w:r w:rsidRPr="00670D04">
              <w:rPr>
                <w:rFonts w:cs="Times New Roman"/>
                <w:szCs w:val="28"/>
              </w:rPr>
              <w:t>26.6</w:t>
            </w:r>
          </w:p>
        </w:tc>
        <w:tc>
          <w:tcPr>
            <w:tcW w:w="992" w:type="dxa"/>
          </w:tcPr>
          <w:p w14:paraId="2D1FBBA2" w14:textId="77777777" w:rsidR="002A09D5" w:rsidRPr="00670D04" w:rsidRDefault="002A09D5" w:rsidP="005F115C">
            <w:pPr>
              <w:jc w:val="both"/>
              <w:rPr>
                <w:rFonts w:cs="Times New Roman"/>
                <w:szCs w:val="28"/>
              </w:rPr>
            </w:pPr>
            <w:r w:rsidRPr="00670D04">
              <w:rPr>
                <w:rFonts w:cs="Times New Roman"/>
                <w:szCs w:val="28"/>
              </w:rPr>
              <w:t>63.7</w:t>
            </w:r>
          </w:p>
        </w:tc>
        <w:tc>
          <w:tcPr>
            <w:tcW w:w="1207" w:type="dxa"/>
          </w:tcPr>
          <w:p w14:paraId="356E074D" w14:textId="359DD9BF" w:rsidR="002A09D5" w:rsidRPr="00670D04" w:rsidRDefault="002A09D5" w:rsidP="005F115C">
            <w:pPr>
              <w:jc w:val="both"/>
              <w:rPr>
                <w:rFonts w:cs="Times New Roman"/>
                <w:szCs w:val="28"/>
              </w:rPr>
            </w:pPr>
            <w:r w:rsidRPr="00670D04">
              <w:rPr>
                <w:rFonts w:cs="Times New Roman"/>
                <w:szCs w:val="28"/>
              </w:rPr>
              <w:t>6.5</w:t>
            </w:r>
          </w:p>
        </w:tc>
        <w:tc>
          <w:tcPr>
            <w:tcW w:w="1203" w:type="dxa"/>
          </w:tcPr>
          <w:p w14:paraId="591AD975" w14:textId="77777777" w:rsidR="002A09D5" w:rsidRPr="00670D04" w:rsidRDefault="002A09D5" w:rsidP="005F115C">
            <w:pPr>
              <w:jc w:val="both"/>
              <w:rPr>
                <w:rFonts w:cs="Times New Roman"/>
                <w:szCs w:val="28"/>
              </w:rPr>
            </w:pPr>
            <w:r w:rsidRPr="00670D04">
              <w:rPr>
                <w:rFonts w:cs="Times New Roman"/>
                <w:szCs w:val="28"/>
              </w:rPr>
              <w:t>3.2</w:t>
            </w:r>
          </w:p>
        </w:tc>
        <w:tc>
          <w:tcPr>
            <w:tcW w:w="1554" w:type="dxa"/>
          </w:tcPr>
          <w:p w14:paraId="76153817" w14:textId="77777777" w:rsidR="002A09D5" w:rsidRPr="00670D04" w:rsidRDefault="002A09D5" w:rsidP="005F115C">
            <w:pPr>
              <w:jc w:val="both"/>
              <w:rPr>
                <w:rFonts w:cs="Times New Roman"/>
                <w:szCs w:val="28"/>
              </w:rPr>
            </w:pPr>
            <w:r w:rsidRPr="00670D04">
              <w:rPr>
                <w:rFonts w:cs="Times New Roman"/>
                <w:szCs w:val="28"/>
              </w:rPr>
              <w:t>–</w:t>
            </w:r>
          </w:p>
        </w:tc>
      </w:tr>
      <w:tr w:rsidR="002A09D5" w:rsidRPr="00670D04" w14:paraId="50B49766" w14:textId="77777777" w:rsidTr="00FC177C">
        <w:tc>
          <w:tcPr>
            <w:tcW w:w="1276" w:type="dxa"/>
            <w:vMerge/>
          </w:tcPr>
          <w:p w14:paraId="07C11BE1" w14:textId="77777777" w:rsidR="002A09D5" w:rsidRPr="00670D04" w:rsidRDefault="002A09D5" w:rsidP="005F115C">
            <w:pPr>
              <w:jc w:val="both"/>
              <w:rPr>
                <w:rFonts w:cs="Times New Roman"/>
                <w:b/>
                <w:bCs/>
                <w:szCs w:val="28"/>
              </w:rPr>
            </w:pPr>
          </w:p>
        </w:tc>
        <w:tc>
          <w:tcPr>
            <w:tcW w:w="2410" w:type="dxa"/>
          </w:tcPr>
          <w:p w14:paraId="16573259" w14:textId="77777777" w:rsidR="002A09D5" w:rsidRPr="00670D04" w:rsidRDefault="002A09D5" w:rsidP="005F115C">
            <w:pPr>
              <w:jc w:val="both"/>
              <w:rPr>
                <w:rFonts w:cs="Times New Roman"/>
                <w:szCs w:val="28"/>
              </w:rPr>
            </w:pP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w:t>
            </w:r>
          </w:p>
        </w:tc>
        <w:tc>
          <w:tcPr>
            <w:tcW w:w="992" w:type="dxa"/>
          </w:tcPr>
          <w:p w14:paraId="2A334F3C" w14:textId="77777777" w:rsidR="002A09D5" w:rsidRPr="00670D04" w:rsidRDefault="002A09D5" w:rsidP="005F115C">
            <w:pPr>
              <w:jc w:val="both"/>
              <w:rPr>
                <w:rFonts w:cs="Times New Roman"/>
                <w:szCs w:val="28"/>
              </w:rPr>
            </w:pPr>
            <w:r w:rsidRPr="00670D04">
              <w:rPr>
                <w:rFonts w:cs="Times New Roman"/>
                <w:szCs w:val="28"/>
              </w:rPr>
              <w:t>30.4</w:t>
            </w:r>
          </w:p>
        </w:tc>
        <w:tc>
          <w:tcPr>
            <w:tcW w:w="992" w:type="dxa"/>
          </w:tcPr>
          <w:p w14:paraId="0D736E8B" w14:textId="77777777" w:rsidR="002A09D5" w:rsidRPr="00670D04" w:rsidRDefault="002A09D5" w:rsidP="005F115C">
            <w:pPr>
              <w:jc w:val="both"/>
              <w:rPr>
                <w:rFonts w:cs="Times New Roman"/>
                <w:szCs w:val="28"/>
              </w:rPr>
            </w:pPr>
            <w:r w:rsidRPr="00670D04">
              <w:rPr>
                <w:rFonts w:cs="Times New Roman"/>
                <w:szCs w:val="28"/>
              </w:rPr>
              <w:t>61.3</w:t>
            </w:r>
          </w:p>
        </w:tc>
        <w:tc>
          <w:tcPr>
            <w:tcW w:w="1207" w:type="dxa"/>
          </w:tcPr>
          <w:p w14:paraId="20647163" w14:textId="6AE3781B" w:rsidR="002A09D5" w:rsidRPr="00670D04" w:rsidRDefault="002A09D5" w:rsidP="005F115C">
            <w:pPr>
              <w:jc w:val="both"/>
              <w:rPr>
                <w:rFonts w:cs="Times New Roman"/>
                <w:szCs w:val="28"/>
              </w:rPr>
            </w:pPr>
            <w:r w:rsidRPr="00670D04">
              <w:rPr>
                <w:rFonts w:cs="Times New Roman"/>
                <w:szCs w:val="28"/>
              </w:rPr>
              <w:t>4.5</w:t>
            </w:r>
          </w:p>
        </w:tc>
        <w:tc>
          <w:tcPr>
            <w:tcW w:w="1203" w:type="dxa"/>
          </w:tcPr>
          <w:p w14:paraId="485EA0DB" w14:textId="77777777" w:rsidR="002A09D5" w:rsidRPr="00670D04" w:rsidRDefault="002A09D5" w:rsidP="005F115C">
            <w:pPr>
              <w:jc w:val="both"/>
              <w:rPr>
                <w:rFonts w:cs="Times New Roman"/>
                <w:szCs w:val="28"/>
              </w:rPr>
            </w:pPr>
            <w:r w:rsidRPr="00670D04">
              <w:rPr>
                <w:rFonts w:cs="Times New Roman"/>
                <w:szCs w:val="28"/>
              </w:rPr>
              <w:t>–</w:t>
            </w:r>
          </w:p>
        </w:tc>
        <w:tc>
          <w:tcPr>
            <w:tcW w:w="1554" w:type="dxa"/>
          </w:tcPr>
          <w:p w14:paraId="714DCCBE" w14:textId="77777777" w:rsidR="002A09D5" w:rsidRPr="00670D04" w:rsidRDefault="002A09D5" w:rsidP="005F115C">
            <w:pPr>
              <w:jc w:val="both"/>
              <w:rPr>
                <w:rFonts w:cs="Times New Roman"/>
                <w:szCs w:val="28"/>
              </w:rPr>
            </w:pPr>
            <w:r w:rsidRPr="00670D04">
              <w:rPr>
                <w:rFonts w:cs="Times New Roman"/>
                <w:szCs w:val="28"/>
              </w:rPr>
              <w:t>3.8</w:t>
            </w:r>
          </w:p>
        </w:tc>
      </w:tr>
      <w:tr w:rsidR="002A09D5" w:rsidRPr="00670D04" w14:paraId="3DD66D68" w14:textId="77777777" w:rsidTr="00FC177C">
        <w:tc>
          <w:tcPr>
            <w:tcW w:w="1276" w:type="dxa"/>
            <w:vMerge w:val="restart"/>
          </w:tcPr>
          <w:p w14:paraId="3B20FFFE" w14:textId="77777777" w:rsidR="002A09D5" w:rsidRPr="00670D04" w:rsidRDefault="002A09D5" w:rsidP="005F115C">
            <w:pPr>
              <w:jc w:val="both"/>
              <w:rPr>
                <w:rFonts w:cs="Times New Roman"/>
                <w:b/>
                <w:bCs/>
                <w:szCs w:val="28"/>
              </w:rPr>
            </w:pPr>
            <w:r w:rsidRPr="00670D04">
              <w:rPr>
                <w:rFonts w:cs="Times New Roman"/>
                <w:szCs w:val="28"/>
              </w:rPr>
              <w:t>160</w:t>
            </w:r>
          </w:p>
        </w:tc>
        <w:tc>
          <w:tcPr>
            <w:tcW w:w="2410" w:type="dxa"/>
          </w:tcPr>
          <w:p w14:paraId="7C09883D" w14:textId="77777777" w:rsidR="002A09D5" w:rsidRPr="00670D04" w:rsidRDefault="002A09D5" w:rsidP="005F115C">
            <w:pPr>
              <w:jc w:val="both"/>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w:t>
            </w:r>
          </w:p>
        </w:tc>
        <w:tc>
          <w:tcPr>
            <w:tcW w:w="992" w:type="dxa"/>
          </w:tcPr>
          <w:p w14:paraId="14BC8B9E" w14:textId="77777777" w:rsidR="002A09D5" w:rsidRPr="00670D04" w:rsidRDefault="002A09D5" w:rsidP="005F115C">
            <w:pPr>
              <w:jc w:val="both"/>
              <w:rPr>
                <w:rFonts w:cs="Times New Roman"/>
                <w:szCs w:val="28"/>
              </w:rPr>
            </w:pPr>
            <w:r w:rsidRPr="00670D04">
              <w:rPr>
                <w:rFonts w:cs="Times New Roman"/>
                <w:szCs w:val="28"/>
              </w:rPr>
              <w:t>29.6</w:t>
            </w:r>
          </w:p>
        </w:tc>
        <w:tc>
          <w:tcPr>
            <w:tcW w:w="992" w:type="dxa"/>
          </w:tcPr>
          <w:p w14:paraId="2044DED4" w14:textId="77777777" w:rsidR="002A09D5" w:rsidRPr="00670D04" w:rsidRDefault="002A09D5" w:rsidP="005F115C">
            <w:pPr>
              <w:jc w:val="both"/>
              <w:rPr>
                <w:rFonts w:cs="Times New Roman"/>
                <w:szCs w:val="28"/>
              </w:rPr>
            </w:pPr>
            <w:r w:rsidRPr="00670D04">
              <w:rPr>
                <w:rFonts w:cs="Times New Roman"/>
                <w:szCs w:val="28"/>
              </w:rPr>
              <w:t>61.7</w:t>
            </w:r>
          </w:p>
        </w:tc>
        <w:tc>
          <w:tcPr>
            <w:tcW w:w="1207" w:type="dxa"/>
          </w:tcPr>
          <w:p w14:paraId="0D2527DC" w14:textId="77777777" w:rsidR="002A09D5" w:rsidRPr="00670D04" w:rsidRDefault="002A09D5" w:rsidP="005F115C">
            <w:pPr>
              <w:jc w:val="both"/>
              <w:rPr>
                <w:rFonts w:cs="Times New Roman"/>
                <w:szCs w:val="28"/>
              </w:rPr>
            </w:pPr>
            <w:r w:rsidRPr="00670D04">
              <w:rPr>
                <w:rFonts w:cs="Times New Roman"/>
                <w:szCs w:val="28"/>
              </w:rPr>
              <w:t>4.4</w:t>
            </w:r>
          </w:p>
        </w:tc>
        <w:tc>
          <w:tcPr>
            <w:tcW w:w="1203" w:type="dxa"/>
          </w:tcPr>
          <w:p w14:paraId="6576E947" w14:textId="77777777" w:rsidR="002A09D5" w:rsidRPr="00670D04" w:rsidRDefault="002A09D5" w:rsidP="005F115C">
            <w:pPr>
              <w:jc w:val="both"/>
              <w:rPr>
                <w:rFonts w:cs="Times New Roman"/>
                <w:szCs w:val="28"/>
              </w:rPr>
            </w:pPr>
            <w:r w:rsidRPr="00670D04">
              <w:rPr>
                <w:rFonts w:cs="Times New Roman"/>
                <w:szCs w:val="28"/>
              </w:rPr>
              <w:t>4.3</w:t>
            </w:r>
          </w:p>
        </w:tc>
        <w:tc>
          <w:tcPr>
            <w:tcW w:w="1554" w:type="dxa"/>
          </w:tcPr>
          <w:p w14:paraId="1DE03824" w14:textId="77777777" w:rsidR="002A09D5" w:rsidRPr="00670D04" w:rsidRDefault="002A09D5" w:rsidP="005F115C">
            <w:pPr>
              <w:jc w:val="both"/>
              <w:rPr>
                <w:rFonts w:cs="Times New Roman"/>
                <w:szCs w:val="28"/>
              </w:rPr>
            </w:pPr>
            <w:r w:rsidRPr="00670D04">
              <w:rPr>
                <w:rFonts w:cs="Times New Roman"/>
                <w:szCs w:val="28"/>
              </w:rPr>
              <w:t>–</w:t>
            </w:r>
          </w:p>
        </w:tc>
      </w:tr>
      <w:tr w:rsidR="002A09D5" w:rsidRPr="00670D04" w14:paraId="06926451" w14:textId="77777777" w:rsidTr="00FC177C">
        <w:tc>
          <w:tcPr>
            <w:tcW w:w="1276" w:type="dxa"/>
            <w:vMerge/>
          </w:tcPr>
          <w:p w14:paraId="66300EB0" w14:textId="77777777" w:rsidR="002A09D5" w:rsidRPr="00670D04" w:rsidRDefault="002A09D5" w:rsidP="005F115C">
            <w:pPr>
              <w:jc w:val="both"/>
              <w:rPr>
                <w:rFonts w:cs="Times New Roman"/>
                <w:szCs w:val="28"/>
              </w:rPr>
            </w:pPr>
          </w:p>
        </w:tc>
        <w:tc>
          <w:tcPr>
            <w:tcW w:w="2410" w:type="dxa"/>
          </w:tcPr>
          <w:p w14:paraId="5CB062F5" w14:textId="77777777" w:rsidR="002A09D5" w:rsidRPr="00670D04" w:rsidRDefault="002A09D5" w:rsidP="005F115C">
            <w:pPr>
              <w:jc w:val="both"/>
              <w:rPr>
                <w:rFonts w:cs="Times New Roman"/>
                <w:szCs w:val="28"/>
              </w:rPr>
            </w:pP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w:t>
            </w:r>
          </w:p>
        </w:tc>
        <w:tc>
          <w:tcPr>
            <w:tcW w:w="992" w:type="dxa"/>
          </w:tcPr>
          <w:p w14:paraId="75D135DB" w14:textId="77777777" w:rsidR="002A09D5" w:rsidRPr="00670D04" w:rsidRDefault="002A09D5" w:rsidP="005F115C">
            <w:pPr>
              <w:jc w:val="both"/>
              <w:rPr>
                <w:rFonts w:cs="Times New Roman"/>
                <w:szCs w:val="28"/>
              </w:rPr>
            </w:pPr>
            <w:r w:rsidRPr="00670D04">
              <w:rPr>
                <w:rFonts w:cs="Times New Roman"/>
                <w:szCs w:val="28"/>
              </w:rPr>
              <w:t>30.9</w:t>
            </w:r>
          </w:p>
        </w:tc>
        <w:tc>
          <w:tcPr>
            <w:tcW w:w="992" w:type="dxa"/>
          </w:tcPr>
          <w:p w14:paraId="760BFF20" w14:textId="77777777" w:rsidR="002A09D5" w:rsidRPr="00670D04" w:rsidRDefault="002A09D5" w:rsidP="005F115C">
            <w:pPr>
              <w:jc w:val="both"/>
              <w:rPr>
                <w:rFonts w:cs="Times New Roman"/>
                <w:szCs w:val="28"/>
              </w:rPr>
            </w:pPr>
            <w:r w:rsidRPr="00670D04">
              <w:rPr>
                <w:rFonts w:cs="Times New Roman"/>
                <w:szCs w:val="28"/>
              </w:rPr>
              <w:t>60.2</w:t>
            </w:r>
          </w:p>
        </w:tc>
        <w:tc>
          <w:tcPr>
            <w:tcW w:w="1207" w:type="dxa"/>
          </w:tcPr>
          <w:p w14:paraId="45477678" w14:textId="14AC8C97" w:rsidR="002A09D5" w:rsidRPr="00670D04" w:rsidRDefault="002A09D5" w:rsidP="005F115C">
            <w:pPr>
              <w:jc w:val="both"/>
              <w:rPr>
                <w:rFonts w:cs="Times New Roman"/>
                <w:szCs w:val="28"/>
              </w:rPr>
            </w:pPr>
            <w:r w:rsidRPr="00670D04">
              <w:rPr>
                <w:rFonts w:cs="Times New Roman"/>
                <w:szCs w:val="28"/>
              </w:rPr>
              <w:t>5.2</w:t>
            </w:r>
          </w:p>
        </w:tc>
        <w:tc>
          <w:tcPr>
            <w:tcW w:w="1203" w:type="dxa"/>
          </w:tcPr>
          <w:p w14:paraId="6198BF92" w14:textId="77777777" w:rsidR="002A09D5" w:rsidRPr="00670D04" w:rsidRDefault="002A09D5" w:rsidP="005F115C">
            <w:pPr>
              <w:jc w:val="both"/>
              <w:rPr>
                <w:rFonts w:cs="Times New Roman"/>
                <w:szCs w:val="28"/>
              </w:rPr>
            </w:pPr>
            <w:r w:rsidRPr="00670D04">
              <w:rPr>
                <w:rFonts w:cs="Times New Roman"/>
                <w:szCs w:val="28"/>
              </w:rPr>
              <w:t>–</w:t>
            </w:r>
          </w:p>
        </w:tc>
        <w:tc>
          <w:tcPr>
            <w:tcW w:w="1554" w:type="dxa"/>
          </w:tcPr>
          <w:p w14:paraId="3BFA260C" w14:textId="77777777" w:rsidR="002A09D5" w:rsidRPr="00670D04" w:rsidRDefault="002A09D5" w:rsidP="005F115C">
            <w:pPr>
              <w:jc w:val="both"/>
              <w:rPr>
                <w:rFonts w:cs="Times New Roman"/>
                <w:szCs w:val="28"/>
              </w:rPr>
            </w:pPr>
            <w:r w:rsidRPr="00670D04">
              <w:rPr>
                <w:rFonts w:cs="Times New Roman"/>
                <w:szCs w:val="28"/>
              </w:rPr>
              <w:t>3.7</w:t>
            </w:r>
          </w:p>
        </w:tc>
      </w:tr>
    </w:tbl>
    <w:p w14:paraId="4DF7471C" w14:textId="77777777" w:rsidR="00FC177C" w:rsidRDefault="00FC177C" w:rsidP="005F115C">
      <w:pPr>
        <w:pStyle w:val="a7"/>
        <w:spacing w:after="0" w:line="240" w:lineRule="auto"/>
        <w:ind w:left="0" w:firstLine="709"/>
        <w:jc w:val="both"/>
        <w:rPr>
          <w:rFonts w:cs="Times New Roman"/>
          <w:szCs w:val="28"/>
        </w:rPr>
      </w:pPr>
    </w:p>
    <w:p w14:paraId="05E864CB" w14:textId="57A9977D" w:rsidR="002A09D5" w:rsidRPr="00670D04" w:rsidRDefault="004360DA" w:rsidP="00FC177C">
      <w:pPr>
        <w:pStyle w:val="a7"/>
        <w:spacing w:after="0" w:line="240" w:lineRule="auto"/>
        <w:ind w:left="0" w:firstLine="709"/>
        <w:jc w:val="both"/>
        <w:rPr>
          <w:rFonts w:cs="Times New Roman"/>
          <w:szCs w:val="28"/>
        </w:rPr>
      </w:pPr>
      <w:r w:rsidRPr="00670D04">
        <w:rPr>
          <w:rFonts w:cs="Times New Roman"/>
          <w:szCs w:val="28"/>
        </w:rPr>
        <w:t>При использовании наночастиц ZrO</w:t>
      </w:r>
      <w:r w:rsidRPr="00670D04">
        <w:rPr>
          <w:rFonts w:cs="Times New Roman"/>
          <w:szCs w:val="28"/>
          <w:vertAlign w:val="subscript"/>
        </w:rPr>
        <w:t>2</w:t>
      </w:r>
      <w:r w:rsidRPr="00670D04">
        <w:rPr>
          <w:rFonts w:cs="Times New Roman"/>
          <w:szCs w:val="28"/>
        </w:rPr>
        <w:t xml:space="preserve">, полученных гидротермальным синтезом, в качестве </w:t>
      </w:r>
      <w:r w:rsidR="00E166B4" w:rsidRPr="00670D04">
        <w:rPr>
          <w:rFonts w:cs="Times New Roman"/>
          <w:szCs w:val="28"/>
        </w:rPr>
        <w:t>исходного материала</w:t>
      </w:r>
      <w:r w:rsidRPr="00670D04">
        <w:rPr>
          <w:rFonts w:cs="Times New Roman"/>
          <w:szCs w:val="28"/>
        </w:rPr>
        <w:t xml:space="preserve"> при синтезе высокоплотной керамики или в качестве армирующего компонента, необходимо предварительно удалить физически и химически адсорбированную воду, а также остаточные продукты синтеза (соединения, содержащие Na, Cl, N). Поскольку остаточные побочные продукты испаряются после прессования порошка и последующего спекания, образующиеся летучие газы могут создавать поры в керамике. Для исследования потери массы и процессов, происходящих с частицами при воздействии температуры, был проведен термогравиметрически</w:t>
      </w:r>
      <w:r w:rsidR="00552BE7" w:rsidRPr="00670D04">
        <w:rPr>
          <w:rFonts w:cs="Times New Roman"/>
          <w:szCs w:val="28"/>
        </w:rPr>
        <w:t>й</w:t>
      </w:r>
      <w:r w:rsidRPr="00670D04">
        <w:rPr>
          <w:rFonts w:cs="Times New Roman"/>
          <w:szCs w:val="28"/>
        </w:rPr>
        <w:t xml:space="preserve"> анализ (ТГА). Результаты д</w:t>
      </w:r>
      <w:r w:rsidR="00FC177C">
        <w:rPr>
          <w:rFonts w:cs="Times New Roman"/>
          <w:szCs w:val="28"/>
        </w:rPr>
        <w:t>ля образца, полученного при 130</w:t>
      </w:r>
      <w:r w:rsidRPr="00670D04">
        <w:rPr>
          <w:rFonts w:ascii="Cambria Math" w:hAnsi="Cambria Math" w:cs="Cambria Math"/>
          <w:szCs w:val="28"/>
        </w:rPr>
        <w:t>℃</w:t>
      </w:r>
      <w:r w:rsidRPr="00670D04">
        <w:rPr>
          <w:rFonts w:cs="Times New Roman"/>
          <w:szCs w:val="28"/>
        </w:rPr>
        <w:t xml:space="preserve"> с использованием 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 и 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 xml:space="preserve">O, показаны на рисунке </w:t>
      </w:r>
      <w:r w:rsidR="00EE1022" w:rsidRPr="00670D04">
        <w:rPr>
          <w:rFonts w:cs="Times New Roman"/>
          <w:szCs w:val="28"/>
        </w:rPr>
        <w:t>3.</w:t>
      </w:r>
      <w:r w:rsidRPr="00670D04">
        <w:rPr>
          <w:rFonts w:cs="Times New Roman"/>
          <w:szCs w:val="28"/>
        </w:rPr>
        <w:t>7 (эти кривые были выбраны в качестве репрезентативных; аналогичные тенденции наблюдались и для других образцов). Кривую можно разделить на четыре различны</w:t>
      </w:r>
      <w:r w:rsidR="00552BE7" w:rsidRPr="00670D04">
        <w:rPr>
          <w:rFonts w:cs="Times New Roman"/>
          <w:szCs w:val="28"/>
        </w:rPr>
        <w:t>е</w:t>
      </w:r>
      <w:r w:rsidRPr="00670D04">
        <w:rPr>
          <w:rFonts w:cs="Times New Roman"/>
          <w:szCs w:val="28"/>
        </w:rPr>
        <w:t xml:space="preserve"> области: 1) 100–200°C, </w:t>
      </w:r>
      <w:r w:rsidR="00E166B4" w:rsidRPr="00670D04">
        <w:rPr>
          <w:rFonts w:cs="Times New Roman"/>
          <w:szCs w:val="28"/>
        </w:rPr>
        <w:t xml:space="preserve">область </w:t>
      </w:r>
      <w:r w:rsidRPr="00670D04">
        <w:rPr>
          <w:rFonts w:cs="Times New Roman"/>
          <w:szCs w:val="28"/>
        </w:rPr>
        <w:t xml:space="preserve">где происходит испарение физически адсорбированной воды с поверхности частиц и возможно разложение некоторых остаточных продуктов синтеза (таких как NO3); 2) 200–400°C, </w:t>
      </w:r>
      <w:r w:rsidR="00E166B4" w:rsidRPr="00670D04">
        <w:rPr>
          <w:rFonts w:cs="Times New Roman"/>
          <w:szCs w:val="28"/>
        </w:rPr>
        <w:t>область</w:t>
      </w:r>
      <w:r w:rsidRPr="00670D04">
        <w:rPr>
          <w:rFonts w:cs="Times New Roman"/>
          <w:szCs w:val="28"/>
        </w:rPr>
        <w:t xml:space="preserve"> соответству</w:t>
      </w:r>
      <w:r w:rsidR="00E166B4" w:rsidRPr="00670D04">
        <w:rPr>
          <w:rFonts w:cs="Times New Roman"/>
          <w:szCs w:val="28"/>
        </w:rPr>
        <w:t>ющая</w:t>
      </w:r>
      <w:r w:rsidRPr="00670D04">
        <w:rPr>
          <w:rFonts w:cs="Times New Roman"/>
          <w:szCs w:val="28"/>
        </w:rPr>
        <w:t xml:space="preserve"> удалению химически адсорбированной воды; 3) 400–600°C, </w:t>
      </w:r>
      <w:r w:rsidR="00E166B4" w:rsidRPr="00670D04">
        <w:rPr>
          <w:rFonts w:cs="Times New Roman"/>
          <w:szCs w:val="28"/>
        </w:rPr>
        <w:t xml:space="preserve">область </w:t>
      </w:r>
      <w:r w:rsidRPr="00670D04">
        <w:rPr>
          <w:rFonts w:cs="Times New Roman"/>
          <w:szCs w:val="28"/>
        </w:rPr>
        <w:t>связанн</w:t>
      </w:r>
      <w:r w:rsidR="00E166B4" w:rsidRPr="00670D04">
        <w:rPr>
          <w:rFonts w:cs="Times New Roman"/>
          <w:szCs w:val="28"/>
        </w:rPr>
        <w:t>ая</w:t>
      </w:r>
      <w:r w:rsidRPr="00670D04">
        <w:rPr>
          <w:rFonts w:cs="Times New Roman"/>
          <w:szCs w:val="28"/>
        </w:rPr>
        <w:t xml:space="preserve"> с разложением гидроксильных (–OH) связей; и 4) температуры выше 600°C, </w:t>
      </w:r>
      <w:r w:rsidR="00E166B4" w:rsidRPr="00670D04">
        <w:rPr>
          <w:rFonts w:cs="Times New Roman"/>
          <w:szCs w:val="28"/>
        </w:rPr>
        <w:t xml:space="preserve">область </w:t>
      </w:r>
      <w:r w:rsidRPr="00670D04">
        <w:rPr>
          <w:rFonts w:cs="Times New Roman"/>
          <w:szCs w:val="28"/>
        </w:rPr>
        <w:t>где наблюдается разложение химических соединений, содержащих натрий, таких как NaCl или NaNO</w:t>
      </w:r>
      <w:r w:rsidR="00552BE7" w:rsidRPr="00670D04">
        <w:rPr>
          <w:rFonts w:cs="Times New Roman"/>
          <w:szCs w:val="28"/>
          <w:vertAlign w:val="subscript"/>
        </w:rPr>
        <w:t>3</w:t>
      </w:r>
      <w:r w:rsidR="00564FF1" w:rsidRPr="00670D04">
        <w:rPr>
          <w:rFonts w:cs="Times New Roman"/>
          <w:szCs w:val="28"/>
        </w:rPr>
        <w:t xml:space="preserve"> </w:t>
      </w:r>
      <w:sdt>
        <w:sdtPr>
          <w:rPr>
            <w:rFonts w:cs="Times New Roman"/>
            <w:color w:val="000000"/>
            <w:szCs w:val="28"/>
          </w:rPr>
          <w:tag w:val="MENDELEY_CITATION_v3_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"/>
          <w:id w:val="-312033604"/>
          <w:placeholder>
            <w:docPart w:val="DefaultPlaceholder_-1854013440"/>
          </w:placeholder>
        </w:sdtPr>
        <w:sdtContent>
          <w:r w:rsidR="000D2654" w:rsidRPr="00670D04">
            <w:rPr>
              <w:rFonts w:cs="Times New Roman"/>
              <w:color w:val="000000"/>
              <w:szCs w:val="28"/>
            </w:rPr>
            <w:t>[178,</w:t>
          </w:r>
          <w:r w:rsidR="00FC177C">
            <w:rPr>
              <w:rFonts w:cs="Times New Roman"/>
              <w:color w:val="000000"/>
              <w:szCs w:val="28"/>
              <w:lang w:val="kk-KZ"/>
            </w:rPr>
            <w:t xml:space="preserve"> </w:t>
          </w:r>
          <w:r w:rsidR="000D2654" w:rsidRPr="00670D04">
            <w:rPr>
              <w:rFonts w:cs="Times New Roman"/>
              <w:color w:val="000000"/>
              <w:szCs w:val="28"/>
            </w:rPr>
            <w:t>179]</w:t>
          </w:r>
        </w:sdtContent>
      </w:sdt>
      <w:r w:rsidRPr="00670D04">
        <w:rPr>
          <w:rFonts w:cs="Times New Roman"/>
          <w:szCs w:val="28"/>
        </w:rPr>
        <w:t xml:space="preserve">. Для всех экспериментальных образцов нагрев частиц до 1000°C приводит к потере массы на 14–17% от исходного веса, что </w:t>
      </w:r>
      <w:r w:rsidRPr="00670D04">
        <w:rPr>
          <w:rFonts w:cs="Times New Roman"/>
          <w:szCs w:val="28"/>
        </w:rPr>
        <w:lastRenderedPageBreak/>
        <w:t>объясняется удалением физически и химически адсорбированной воды, а также –OH групп.</w:t>
      </w:r>
    </w:p>
    <w:p w14:paraId="1D710B07" w14:textId="1AF6542D" w:rsidR="004360DA" w:rsidRPr="00670D04" w:rsidRDefault="004360DA" w:rsidP="005F115C">
      <w:pPr>
        <w:pStyle w:val="a7"/>
        <w:spacing w:after="0" w:line="240" w:lineRule="auto"/>
        <w:ind w:left="0" w:firstLine="709"/>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851"/>
      </w:tblGrid>
      <w:tr w:rsidR="00AE1DC2" w:rsidRPr="00670D04" w14:paraId="0D9149F5" w14:textId="77777777" w:rsidTr="00185737">
        <w:trPr>
          <w:jc w:val="center"/>
        </w:trPr>
        <w:tc>
          <w:tcPr>
            <w:tcW w:w="4672" w:type="dxa"/>
          </w:tcPr>
          <w:p w14:paraId="0CEE658F" w14:textId="32AA9B4E" w:rsidR="00AE1DC2" w:rsidRPr="00670D04" w:rsidRDefault="00185737" w:rsidP="005F115C">
            <w:pPr>
              <w:pStyle w:val="a7"/>
              <w:ind w:left="0"/>
              <w:jc w:val="center"/>
              <w:rPr>
                <w:rFonts w:cs="Times New Roman"/>
                <w:szCs w:val="28"/>
              </w:rPr>
            </w:pPr>
            <w:r w:rsidRPr="00670D04">
              <w:rPr>
                <w:rFonts w:cs="Times New Roman"/>
                <w:noProof/>
                <w:szCs w:val="28"/>
                <w:lang w:eastAsia="ru-RU"/>
              </w:rPr>
              <w:drawing>
                <wp:inline distT="0" distB="0" distL="0" distR="0" wp14:anchorId="19C24BFB" wp14:editId="01ACEDAD">
                  <wp:extent cx="2880000" cy="2284431"/>
                  <wp:effectExtent l="0" t="0" r="0" b="0"/>
                  <wp:docPr id="92854201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5">
                            <a:extLst>
                              <a:ext uri="{28A0092B-C50C-407E-A947-70E740481C1C}">
                                <a14:useLocalDpi xmlns:a14="http://schemas.microsoft.com/office/drawing/2010/main" val="0"/>
                              </a:ext>
                            </a:extLst>
                          </a:blip>
                          <a:srcRect l="5845" t="7308" r="9250" b="4640"/>
                          <a:stretch>
                            <a:fillRect/>
                          </a:stretch>
                        </pic:blipFill>
                        <pic:spPr bwMode="auto">
                          <a:xfrm>
                            <a:off x="0" y="0"/>
                            <a:ext cx="2880000" cy="22844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30BAE934" w14:textId="7B8CD7BB" w:rsidR="00AE1DC2" w:rsidRPr="00670D04" w:rsidRDefault="00185737" w:rsidP="005F115C">
            <w:pPr>
              <w:pStyle w:val="a7"/>
              <w:ind w:left="0"/>
              <w:jc w:val="center"/>
              <w:rPr>
                <w:rFonts w:cs="Times New Roman"/>
                <w:szCs w:val="28"/>
              </w:rPr>
            </w:pPr>
            <w:r w:rsidRPr="00670D04">
              <w:rPr>
                <w:rFonts w:cs="Times New Roman"/>
                <w:noProof/>
                <w:szCs w:val="28"/>
                <w:lang w:eastAsia="ru-RU"/>
              </w:rPr>
              <w:drawing>
                <wp:inline distT="0" distB="0" distL="0" distR="0" wp14:anchorId="5FFC8E30" wp14:editId="582B35D6">
                  <wp:extent cx="2943602" cy="2286000"/>
                  <wp:effectExtent l="0" t="0" r="0" b="0"/>
                  <wp:docPr id="379252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6">
                            <a:extLst>
                              <a:ext uri="{28A0092B-C50C-407E-A947-70E740481C1C}">
                                <a14:useLocalDpi xmlns:a14="http://schemas.microsoft.com/office/drawing/2010/main" val="0"/>
                              </a:ext>
                            </a:extLst>
                          </a:blip>
                          <a:srcRect l="5337" t="8968" r="9231" b="4288"/>
                          <a:stretch>
                            <a:fillRect/>
                          </a:stretch>
                        </pic:blipFill>
                        <pic:spPr bwMode="auto">
                          <a:xfrm>
                            <a:off x="0" y="0"/>
                            <a:ext cx="2943602" cy="2286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E1DC2" w:rsidRPr="00FC177C" w14:paraId="2EA3B4DD" w14:textId="77777777" w:rsidTr="00185737">
        <w:trPr>
          <w:jc w:val="center"/>
        </w:trPr>
        <w:tc>
          <w:tcPr>
            <w:tcW w:w="4672" w:type="dxa"/>
          </w:tcPr>
          <w:p w14:paraId="19CEFC38" w14:textId="6B598B1A" w:rsidR="00AE1DC2" w:rsidRPr="00FC177C" w:rsidRDefault="00625695" w:rsidP="005F115C">
            <w:pPr>
              <w:pStyle w:val="a7"/>
              <w:ind w:left="0"/>
              <w:jc w:val="center"/>
              <w:rPr>
                <w:rFonts w:cs="Times New Roman"/>
                <w:sz w:val="24"/>
              </w:rPr>
            </w:pPr>
            <w:r w:rsidRPr="00FC177C">
              <w:rPr>
                <w:rFonts w:cs="Times New Roman"/>
                <w:sz w:val="24"/>
              </w:rPr>
              <w:t>а</w:t>
            </w:r>
          </w:p>
        </w:tc>
        <w:tc>
          <w:tcPr>
            <w:tcW w:w="4672" w:type="dxa"/>
          </w:tcPr>
          <w:p w14:paraId="34AEBD5F" w14:textId="57EAF22D" w:rsidR="00AE1DC2" w:rsidRPr="00FC177C" w:rsidRDefault="00625695" w:rsidP="005F115C">
            <w:pPr>
              <w:pStyle w:val="a7"/>
              <w:ind w:left="0"/>
              <w:jc w:val="center"/>
              <w:rPr>
                <w:rFonts w:cs="Times New Roman"/>
                <w:sz w:val="24"/>
              </w:rPr>
            </w:pPr>
            <w:r w:rsidRPr="00FC177C">
              <w:rPr>
                <w:rFonts w:cs="Times New Roman"/>
                <w:sz w:val="24"/>
              </w:rPr>
              <w:t>б</w:t>
            </w:r>
          </w:p>
        </w:tc>
      </w:tr>
    </w:tbl>
    <w:p w14:paraId="2BD97B8D" w14:textId="77777777" w:rsidR="004040ED" w:rsidRPr="00FC177C" w:rsidRDefault="004040ED" w:rsidP="005F115C">
      <w:pPr>
        <w:pStyle w:val="a7"/>
        <w:spacing w:after="0" w:line="240" w:lineRule="auto"/>
        <w:ind w:left="0" w:firstLine="709"/>
        <w:jc w:val="both"/>
        <w:rPr>
          <w:rFonts w:cs="Times New Roman"/>
          <w:sz w:val="16"/>
          <w:szCs w:val="16"/>
        </w:rPr>
      </w:pPr>
    </w:p>
    <w:p w14:paraId="7DC78C70" w14:textId="615845F1" w:rsidR="00AE1DC2" w:rsidRPr="00670D04" w:rsidRDefault="004040ED" w:rsidP="005F115C">
      <w:pPr>
        <w:pStyle w:val="a7"/>
        <w:spacing w:after="0" w:line="240" w:lineRule="auto"/>
        <w:ind w:left="0" w:firstLine="709"/>
        <w:jc w:val="both"/>
        <w:rPr>
          <w:rFonts w:cs="Times New Roman"/>
          <w:sz w:val="24"/>
        </w:rPr>
      </w:pPr>
      <w:r w:rsidRPr="00670D04">
        <w:rPr>
          <w:rFonts w:cs="Times New Roman"/>
          <w:sz w:val="24"/>
        </w:rPr>
        <w:t>а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б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445E9465" w14:textId="77777777" w:rsidR="004040ED" w:rsidRPr="00670D04" w:rsidRDefault="004040ED" w:rsidP="005F115C">
      <w:pPr>
        <w:pStyle w:val="a7"/>
        <w:spacing w:after="0" w:line="240" w:lineRule="auto"/>
        <w:ind w:left="0" w:firstLine="709"/>
        <w:rPr>
          <w:rFonts w:cs="Times New Roman"/>
          <w:sz w:val="16"/>
          <w:szCs w:val="16"/>
        </w:rPr>
      </w:pPr>
    </w:p>
    <w:p w14:paraId="3C95ACC6" w14:textId="654B7EE9" w:rsidR="00DC4560" w:rsidRPr="00670D04" w:rsidRDefault="00CB5958" w:rsidP="005F115C">
      <w:pPr>
        <w:pStyle w:val="a7"/>
        <w:spacing w:after="0" w:line="240" w:lineRule="auto"/>
        <w:ind w:left="0"/>
        <w:jc w:val="center"/>
        <w:rPr>
          <w:rFonts w:cs="Times New Roman"/>
          <w:szCs w:val="28"/>
        </w:rPr>
      </w:pPr>
      <w:r w:rsidRPr="00670D04">
        <w:rPr>
          <w:rFonts w:cs="Times New Roman"/>
          <w:szCs w:val="28"/>
        </w:rPr>
        <w:t xml:space="preserve">Рисунок </w:t>
      </w:r>
      <w:r w:rsidR="00BB34E2" w:rsidRPr="00670D04">
        <w:rPr>
          <w:rFonts w:cs="Times New Roman"/>
          <w:szCs w:val="28"/>
        </w:rPr>
        <w:t xml:space="preserve">3.7 </w:t>
      </w:r>
      <w:r w:rsidRPr="00670D04">
        <w:rPr>
          <w:rFonts w:cs="Times New Roman"/>
          <w:szCs w:val="28"/>
        </w:rPr>
        <w:t xml:space="preserve">– </w:t>
      </w:r>
      <w:r w:rsidR="004040ED" w:rsidRPr="00670D04">
        <w:rPr>
          <w:rFonts w:cs="Times New Roman"/>
          <w:szCs w:val="28"/>
        </w:rPr>
        <w:t>Типовые к</w:t>
      </w:r>
      <w:r w:rsidR="00625695" w:rsidRPr="00670D04">
        <w:rPr>
          <w:rFonts w:cs="Times New Roman"/>
          <w:szCs w:val="28"/>
        </w:rPr>
        <w:t>ривые</w:t>
      </w:r>
      <w:r w:rsidRPr="00670D04">
        <w:rPr>
          <w:rFonts w:cs="Times New Roman"/>
          <w:szCs w:val="28"/>
        </w:rPr>
        <w:t xml:space="preserve"> </w:t>
      </w:r>
      <w:r w:rsidR="00625695" w:rsidRPr="00670D04">
        <w:rPr>
          <w:rFonts w:cs="Times New Roman"/>
          <w:szCs w:val="28"/>
        </w:rPr>
        <w:t>термогравиметрического</w:t>
      </w:r>
      <w:r w:rsidRPr="00670D04">
        <w:rPr>
          <w:rFonts w:cs="Times New Roman"/>
          <w:szCs w:val="28"/>
        </w:rPr>
        <w:t xml:space="preserve"> анализа наночастиц ZrO</w:t>
      </w:r>
      <w:r w:rsidRPr="00670D04">
        <w:rPr>
          <w:rFonts w:cs="Times New Roman"/>
          <w:szCs w:val="28"/>
          <w:vertAlign w:val="subscript"/>
        </w:rPr>
        <w:t>2</w:t>
      </w:r>
      <w:r w:rsidR="00625695" w:rsidRPr="00670D04">
        <w:rPr>
          <w:rFonts w:cs="Times New Roman"/>
          <w:szCs w:val="28"/>
        </w:rPr>
        <w:t xml:space="preserve"> полученных при температуре гидротермального синтеза 130°C</w:t>
      </w:r>
      <w:r w:rsidRPr="00670D04">
        <w:rPr>
          <w:rFonts w:cs="Times New Roman"/>
          <w:szCs w:val="28"/>
        </w:rPr>
        <w:t xml:space="preserve"> </w:t>
      </w:r>
      <w:r w:rsidR="00625695" w:rsidRPr="00670D04">
        <w:rPr>
          <w:rFonts w:cs="Times New Roman"/>
          <w:szCs w:val="28"/>
        </w:rPr>
        <w:t>с использованием различных типов прекурсора</w:t>
      </w:r>
    </w:p>
    <w:p w14:paraId="661FCD0C" w14:textId="77777777" w:rsidR="004360DA" w:rsidRPr="00670D04" w:rsidRDefault="004360DA" w:rsidP="005F115C">
      <w:pPr>
        <w:pStyle w:val="a7"/>
        <w:spacing w:after="0" w:line="240" w:lineRule="auto"/>
        <w:ind w:left="0" w:firstLine="709"/>
        <w:rPr>
          <w:rFonts w:cs="Times New Roman"/>
          <w:sz w:val="16"/>
          <w:szCs w:val="16"/>
        </w:rPr>
      </w:pPr>
    </w:p>
    <w:p w14:paraId="0ED7EE32" w14:textId="3D0AC255" w:rsidR="008C30D5" w:rsidRPr="00FC177C" w:rsidRDefault="008C30D5" w:rsidP="005F115C">
      <w:pPr>
        <w:pStyle w:val="a7"/>
        <w:spacing w:after="0" w:line="240" w:lineRule="auto"/>
        <w:ind w:left="0" w:firstLine="709"/>
        <w:rPr>
          <w:rFonts w:cs="Times New Roman"/>
          <w:sz w:val="24"/>
        </w:rPr>
      </w:pPr>
      <w:r w:rsidRPr="00FC177C">
        <w:rPr>
          <w:rFonts w:cs="Times New Roman"/>
          <w:color w:val="000000"/>
          <w:sz w:val="24"/>
        </w:rPr>
        <w:t xml:space="preserve">Примечание – </w:t>
      </w:r>
      <w:r w:rsidR="00FC177C" w:rsidRPr="00FC177C">
        <w:rPr>
          <w:rFonts w:cs="Times New Roman"/>
          <w:color w:val="000000"/>
          <w:sz w:val="24"/>
        </w:rPr>
        <w:t xml:space="preserve">Составлено </w:t>
      </w:r>
      <w:r w:rsidRPr="00FC177C">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NjFhZWVlMGItOGY5YS00YzQ2LThlNWMtZGU5NzQ3ODNlYmVl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1011222851"/>
          <w:placeholder>
            <w:docPart w:val="DefaultPlaceholder_-1854013440"/>
          </w:placeholder>
        </w:sdtPr>
        <w:sdtContent>
          <w:r w:rsidR="000D2654" w:rsidRPr="00FC177C">
            <w:rPr>
              <w:rFonts w:cs="Times New Roman"/>
              <w:color w:val="000000"/>
              <w:sz w:val="24"/>
            </w:rPr>
            <w:t>[177</w:t>
          </w:r>
          <w:r w:rsidR="00812706">
            <w:rPr>
              <w:rFonts w:cs="Times New Roman"/>
              <w:color w:val="000000"/>
              <w:sz w:val="24"/>
              <w:lang w:val="kk-KZ"/>
            </w:rPr>
            <w:t>, р. 29398</w:t>
          </w:r>
          <w:r w:rsidR="000D2654" w:rsidRPr="00FC177C">
            <w:rPr>
              <w:rFonts w:cs="Times New Roman"/>
              <w:color w:val="000000"/>
              <w:sz w:val="24"/>
            </w:rPr>
            <w:t>]</w:t>
          </w:r>
        </w:sdtContent>
      </w:sdt>
    </w:p>
    <w:p w14:paraId="66CF2FAA" w14:textId="77777777" w:rsidR="00FC177C" w:rsidRDefault="00FC177C" w:rsidP="005F115C">
      <w:pPr>
        <w:pStyle w:val="a7"/>
        <w:spacing w:after="0" w:line="240" w:lineRule="auto"/>
        <w:ind w:left="0" w:firstLine="709"/>
        <w:jc w:val="both"/>
        <w:rPr>
          <w:rFonts w:cs="Times New Roman"/>
          <w:szCs w:val="28"/>
        </w:rPr>
      </w:pPr>
    </w:p>
    <w:p w14:paraId="3D57FFC7" w14:textId="6827F640" w:rsidR="004360DA" w:rsidRPr="00670D04" w:rsidRDefault="0016566B" w:rsidP="005F115C">
      <w:pPr>
        <w:pStyle w:val="a7"/>
        <w:spacing w:after="0" w:line="240" w:lineRule="auto"/>
        <w:ind w:left="0" w:firstLine="709"/>
        <w:jc w:val="both"/>
        <w:rPr>
          <w:rFonts w:cs="Times New Roman"/>
          <w:szCs w:val="28"/>
        </w:rPr>
      </w:pPr>
      <w:r w:rsidRPr="00670D04">
        <w:rPr>
          <w:rFonts w:cs="Times New Roman"/>
          <w:szCs w:val="28"/>
        </w:rPr>
        <w:t xml:space="preserve">Метод оптической ультрафиолетовой спектроскопии позволяет оценить дефектность структуры и ширину запрещенной зоны. </w:t>
      </w:r>
      <w:r w:rsidR="004360DA" w:rsidRPr="00670D04">
        <w:rPr>
          <w:rFonts w:cs="Times New Roman"/>
          <w:szCs w:val="28"/>
        </w:rPr>
        <w:t xml:space="preserve">На рисунке </w:t>
      </w:r>
      <w:r w:rsidR="00EE1022" w:rsidRPr="00670D04">
        <w:rPr>
          <w:rFonts w:cs="Times New Roman"/>
          <w:szCs w:val="28"/>
        </w:rPr>
        <w:t>3.</w:t>
      </w:r>
      <w:r w:rsidR="004360DA" w:rsidRPr="00670D04">
        <w:rPr>
          <w:rFonts w:cs="Times New Roman"/>
          <w:szCs w:val="28"/>
        </w:rPr>
        <w:t>8 представлены спектры поглощения и графики Таука для ширины запрещенной зоны (E</w:t>
      </w:r>
      <w:r w:rsidR="004360DA" w:rsidRPr="00670D04">
        <w:rPr>
          <w:rFonts w:cs="Times New Roman"/>
          <w:szCs w:val="28"/>
          <w:vertAlign w:val="subscript"/>
        </w:rPr>
        <w:t>g</w:t>
      </w:r>
      <w:r w:rsidR="004360DA" w:rsidRPr="00670D04">
        <w:rPr>
          <w:rFonts w:cs="Times New Roman"/>
          <w:szCs w:val="28"/>
        </w:rPr>
        <w:t>). Для наночастиц ZrO</w:t>
      </w:r>
      <w:r w:rsidR="004360DA" w:rsidRPr="00670D04">
        <w:rPr>
          <w:rFonts w:cs="Times New Roman"/>
          <w:szCs w:val="28"/>
          <w:vertAlign w:val="subscript"/>
        </w:rPr>
        <w:t>2</w:t>
      </w:r>
      <w:r w:rsidR="004360DA" w:rsidRPr="00670D04">
        <w:rPr>
          <w:rFonts w:cs="Times New Roman"/>
          <w:szCs w:val="28"/>
        </w:rPr>
        <w:t xml:space="preserve">, полученных с использованием </w:t>
      </w:r>
      <w:r w:rsidR="004040ED" w:rsidRPr="00670D04">
        <w:rPr>
          <w:rFonts w:cs="Times New Roman"/>
          <w:szCs w:val="28"/>
        </w:rPr>
        <w:t>ZrOCl</w:t>
      </w:r>
      <w:r w:rsidR="004040ED" w:rsidRPr="00670D04">
        <w:rPr>
          <w:rFonts w:cs="Times New Roman"/>
          <w:szCs w:val="28"/>
          <w:vertAlign w:val="subscript"/>
        </w:rPr>
        <w:t>2</w:t>
      </w:r>
      <w:r w:rsidR="004040ED" w:rsidRPr="00670D04">
        <w:rPr>
          <w:rFonts w:cs="Times New Roman"/>
          <w:szCs w:val="28"/>
        </w:rPr>
        <w:t>·8H</w:t>
      </w:r>
      <w:r w:rsidR="004040ED" w:rsidRPr="00670D04">
        <w:rPr>
          <w:rFonts w:cs="Times New Roman"/>
          <w:szCs w:val="28"/>
          <w:vertAlign w:val="subscript"/>
        </w:rPr>
        <w:t>2</w:t>
      </w:r>
      <w:r w:rsidR="004040ED" w:rsidRPr="00670D04">
        <w:rPr>
          <w:rFonts w:cs="Times New Roman"/>
          <w:szCs w:val="28"/>
        </w:rPr>
        <w:t>O</w:t>
      </w:r>
      <w:r w:rsidR="004360DA" w:rsidRPr="00670D04">
        <w:rPr>
          <w:rFonts w:cs="Times New Roman"/>
          <w:szCs w:val="28"/>
        </w:rPr>
        <w:t xml:space="preserve"> и температур синтеза 110–130°C, наблюдается более выраженная способность поглощения в средне-УФ диапазоне 200–300 нм по сравнению с другими температурами, как видно из спектров на рисунке </w:t>
      </w:r>
      <w:r w:rsidR="005405F2" w:rsidRPr="00670D04">
        <w:rPr>
          <w:rFonts w:cs="Times New Roman"/>
          <w:szCs w:val="28"/>
        </w:rPr>
        <w:t>3.</w:t>
      </w:r>
      <w:r w:rsidR="004360DA" w:rsidRPr="00670D04">
        <w:rPr>
          <w:rFonts w:cs="Times New Roman"/>
          <w:szCs w:val="28"/>
        </w:rPr>
        <w:t xml:space="preserve">8а. В таблице </w:t>
      </w:r>
      <w:r w:rsidR="00EE1022" w:rsidRPr="00670D04">
        <w:rPr>
          <w:rFonts w:cs="Times New Roman"/>
          <w:szCs w:val="28"/>
        </w:rPr>
        <w:t>3.</w:t>
      </w:r>
      <w:r w:rsidR="004360DA" w:rsidRPr="00670D04">
        <w:rPr>
          <w:rFonts w:cs="Times New Roman"/>
          <w:szCs w:val="28"/>
        </w:rPr>
        <w:t>2 представлены рассчитанные значения ширины запрещенной зоны E</w:t>
      </w:r>
      <w:r w:rsidR="004360DA" w:rsidRPr="00670D04">
        <w:rPr>
          <w:rFonts w:cs="Times New Roman"/>
          <w:szCs w:val="28"/>
          <w:vertAlign w:val="subscript"/>
        </w:rPr>
        <w:t>g</w:t>
      </w:r>
      <w:r w:rsidR="004360DA" w:rsidRPr="00670D04">
        <w:rPr>
          <w:rFonts w:cs="Times New Roman"/>
          <w:szCs w:val="28"/>
        </w:rPr>
        <w:t xml:space="preserve"> для наночастиц ZrO</w:t>
      </w:r>
      <w:r w:rsidR="004360DA" w:rsidRPr="00670D04">
        <w:rPr>
          <w:rFonts w:cs="Times New Roman"/>
          <w:szCs w:val="28"/>
          <w:vertAlign w:val="subscript"/>
        </w:rPr>
        <w:t>2</w:t>
      </w:r>
      <w:r w:rsidR="004360DA" w:rsidRPr="00670D04">
        <w:rPr>
          <w:rFonts w:cs="Times New Roman"/>
          <w:szCs w:val="28"/>
        </w:rPr>
        <w:t xml:space="preserve"> с использованием уравнения (</w:t>
      </w:r>
      <w:r w:rsidR="005405F2" w:rsidRPr="00670D04">
        <w:rPr>
          <w:rFonts w:cs="Times New Roman"/>
          <w:szCs w:val="28"/>
        </w:rPr>
        <w:t>2.6</w:t>
      </w:r>
      <w:r w:rsidR="004360DA" w:rsidRPr="00670D04">
        <w:rPr>
          <w:rFonts w:cs="Times New Roman"/>
          <w:szCs w:val="28"/>
        </w:rPr>
        <w:t>). Значения E</w:t>
      </w:r>
      <w:r w:rsidR="004360DA" w:rsidRPr="00670D04">
        <w:rPr>
          <w:rFonts w:cs="Times New Roman"/>
          <w:szCs w:val="28"/>
          <w:vertAlign w:val="subscript"/>
        </w:rPr>
        <w:t>g</w:t>
      </w:r>
      <w:r w:rsidR="004360DA" w:rsidRPr="00670D04">
        <w:rPr>
          <w:rFonts w:cs="Times New Roman"/>
          <w:szCs w:val="28"/>
        </w:rPr>
        <w:t xml:space="preserve"> для всех образцов находятся в диапазоне 4,89–5,09, что хорошо согласуется с литературными данными </w:t>
      </w:r>
      <w:r w:rsidRPr="00670D04">
        <w:rPr>
          <w:rFonts w:cs="Times New Roman"/>
          <w:szCs w:val="28"/>
        </w:rPr>
        <w:t xml:space="preserve">для нанокристаллического диоксида циркония </w:t>
      </w:r>
      <w:sdt>
        <w:sdtPr>
          <w:rPr>
            <w:rFonts w:cs="Times New Roman"/>
            <w:color w:val="000000"/>
            <w:szCs w:val="28"/>
          </w:rPr>
          <w:tag w:val="MENDELEY_CITATION_v3_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"/>
          <w:id w:val="1946672"/>
          <w:placeholder>
            <w:docPart w:val="DefaultPlaceholder_-1854013440"/>
          </w:placeholder>
        </w:sdtPr>
        <w:sdtContent>
          <w:r w:rsidR="000D2654" w:rsidRPr="00670D04">
            <w:rPr>
              <w:rFonts w:cs="Times New Roman"/>
              <w:color w:val="000000"/>
              <w:szCs w:val="28"/>
            </w:rPr>
            <w:t>[180]</w:t>
          </w:r>
        </w:sdtContent>
      </w:sdt>
      <w:r w:rsidR="004360DA" w:rsidRPr="00670D04">
        <w:rPr>
          <w:rFonts w:cs="Times New Roman"/>
          <w:szCs w:val="28"/>
        </w:rPr>
        <w:t>. Четкой зависимости между значениями E</w:t>
      </w:r>
      <w:r w:rsidR="004360DA" w:rsidRPr="00670D04">
        <w:rPr>
          <w:rFonts w:cs="Times New Roman"/>
          <w:szCs w:val="28"/>
          <w:vertAlign w:val="subscript"/>
        </w:rPr>
        <w:t>g</w:t>
      </w:r>
      <w:r w:rsidR="004360DA" w:rsidRPr="00670D04">
        <w:rPr>
          <w:rFonts w:cs="Times New Roman"/>
          <w:szCs w:val="28"/>
        </w:rPr>
        <w:t xml:space="preserve"> и параметрами гидротермального синтеза не обнаружено. Возможным объяснением этого факта может быть присутствие хемосорбированной и физ</w:t>
      </w:r>
      <w:r w:rsidR="003C5221" w:rsidRPr="00670D04">
        <w:rPr>
          <w:rFonts w:cs="Times New Roman"/>
          <w:szCs w:val="28"/>
        </w:rPr>
        <w:t>о</w:t>
      </w:r>
      <w:r w:rsidR="004360DA" w:rsidRPr="00670D04">
        <w:rPr>
          <w:rFonts w:cs="Times New Roman"/>
          <w:szCs w:val="28"/>
        </w:rPr>
        <w:t xml:space="preserve">сорбированной воды в порошках, полученных гидротермальным синтезом. В целом, анализ полученных спектров поглощения и пропускания (вставки к рисункам </w:t>
      </w:r>
      <w:r w:rsidR="005405F2" w:rsidRPr="00670D04">
        <w:rPr>
          <w:rFonts w:cs="Times New Roman"/>
          <w:szCs w:val="28"/>
        </w:rPr>
        <w:t>3.8</w:t>
      </w:r>
      <w:r w:rsidR="004360DA" w:rsidRPr="00670D04">
        <w:rPr>
          <w:rFonts w:cs="Times New Roman"/>
          <w:szCs w:val="28"/>
        </w:rPr>
        <w:t xml:space="preserve">a, </w:t>
      </w:r>
      <w:r w:rsidR="005405F2" w:rsidRPr="00670D04">
        <w:rPr>
          <w:rFonts w:cs="Times New Roman"/>
          <w:szCs w:val="28"/>
        </w:rPr>
        <w:t>3.</w:t>
      </w:r>
      <w:r w:rsidR="004360DA" w:rsidRPr="00670D04">
        <w:rPr>
          <w:rFonts w:cs="Times New Roman"/>
          <w:szCs w:val="28"/>
        </w:rPr>
        <w:t>8</w:t>
      </w:r>
      <w:r w:rsidR="005405F2" w:rsidRPr="00670D04">
        <w:rPr>
          <w:rFonts w:cs="Times New Roman"/>
          <w:szCs w:val="28"/>
        </w:rPr>
        <w:t>в</w:t>
      </w:r>
      <w:r w:rsidR="004360DA" w:rsidRPr="00670D04">
        <w:rPr>
          <w:rFonts w:cs="Times New Roman"/>
          <w:szCs w:val="28"/>
        </w:rPr>
        <w:t>) в видимом и УФ-диапазоне показывает, что синтезированные частицы демонстрируют значительное поглощение на длинах волн от 200 до 260 нм.</w:t>
      </w:r>
    </w:p>
    <w:p w14:paraId="2CCF8BC7" w14:textId="0FA99A4D" w:rsidR="00DC4560" w:rsidRPr="00670D04" w:rsidRDefault="00DC4560" w:rsidP="005F115C">
      <w:pPr>
        <w:pStyle w:val="a7"/>
        <w:spacing w:after="0" w:line="240" w:lineRule="auto"/>
        <w:ind w:left="0" w:firstLine="709"/>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357663" w:rsidRPr="00670D04" w14:paraId="3C1AD1A2" w14:textId="77777777" w:rsidTr="00185737">
        <w:trPr>
          <w:jc w:val="center"/>
        </w:trPr>
        <w:tc>
          <w:tcPr>
            <w:tcW w:w="4672" w:type="dxa"/>
          </w:tcPr>
          <w:p w14:paraId="37B0D778" w14:textId="3FE907F5" w:rsidR="00357663" w:rsidRPr="00670D04" w:rsidRDefault="00185737" w:rsidP="005F115C">
            <w:pPr>
              <w:pStyle w:val="a7"/>
              <w:ind w:left="0"/>
              <w:jc w:val="center"/>
              <w:rPr>
                <w:rFonts w:cs="Times New Roman"/>
                <w:szCs w:val="28"/>
              </w:rPr>
            </w:pPr>
            <w:r w:rsidRPr="00670D04">
              <w:rPr>
                <w:rFonts w:cs="Times New Roman"/>
                <w:noProof/>
                <w:szCs w:val="28"/>
                <w:lang w:eastAsia="ru-RU"/>
              </w:rPr>
              <w:lastRenderedPageBreak/>
              <w:drawing>
                <wp:inline distT="0" distB="0" distL="0" distR="0" wp14:anchorId="37DF9FDC" wp14:editId="51E8D580">
                  <wp:extent cx="2880000" cy="2369282"/>
                  <wp:effectExtent l="0" t="0" r="0" b="0"/>
                  <wp:docPr id="145132880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7">
                            <a:extLst>
                              <a:ext uri="{28A0092B-C50C-407E-A947-70E740481C1C}">
                                <a14:useLocalDpi xmlns:a14="http://schemas.microsoft.com/office/drawing/2010/main" val="0"/>
                              </a:ext>
                            </a:extLst>
                          </a:blip>
                          <a:srcRect l="10548" t="9622" r="10684" b="5739"/>
                          <a:stretch>
                            <a:fillRect/>
                          </a:stretch>
                        </pic:blipFill>
                        <pic:spPr bwMode="auto">
                          <a:xfrm>
                            <a:off x="0" y="0"/>
                            <a:ext cx="2880000" cy="23692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1646FB13" w14:textId="0A01899E" w:rsidR="00357663" w:rsidRPr="00670D04" w:rsidRDefault="00DC4560" w:rsidP="005F115C">
            <w:pPr>
              <w:pStyle w:val="a7"/>
              <w:ind w:left="0"/>
              <w:jc w:val="center"/>
              <w:rPr>
                <w:rFonts w:cs="Times New Roman"/>
                <w:szCs w:val="28"/>
              </w:rPr>
            </w:pPr>
            <w:r w:rsidRPr="00670D04">
              <w:rPr>
                <w:rFonts w:cs="Times New Roman"/>
                <w:noProof/>
                <w:szCs w:val="28"/>
                <w:lang w:eastAsia="ru-RU"/>
              </w:rPr>
              <w:drawing>
                <wp:inline distT="0" distB="0" distL="0" distR="0" wp14:anchorId="147ACDC6" wp14:editId="6E6FCBC2">
                  <wp:extent cx="2880000" cy="2415763"/>
                  <wp:effectExtent l="0" t="0" r="0" b="0"/>
                  <wp:docPr id="39654922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8">
                            <a:extLst>
                              <a:ext uri="{28A0092B-C50C-407E-A947-70E740481C1C}">
                                <a14:useLocalDpi xmlns:a14="http://schemas.microsoft.com/office/drawing/2010/main" val="0"/>
                              </a:ext>
                            </a:extLst>
                          </a:blip>
                          <a:srcRect l="10427" t="8970" r="10153" b="4097"/>
                          <a:stretch>
                            <a:fillRect/>
                          </a:stretch>
                        </pic:blipFill>
                        <pic:spPr bwMode="auto">
                          <a:xfrm>
                            <a:off x="0" y="0"/>
                            <a:ext cx="2880000" cy="24157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57663" w:rsidRPr="00670D04" w14:paraId="3592B8DE" w14:textId="77777777" w:rsidTr="00185737">
        <w:trPr>
          <w:jc w:val="center"/>
        </w:trPr>
        <w:tc>
          <w:tcPr>
            <w:tcW w:w="4672" w:type="dxa"/>
          </w:tcPr>
          <w:p w14:paraId="6BE9037F" w14:textId="6177AFDF" w:rsidR="00357663" w:rsidRPr="00670D04" w:rsidRDefault="00BB34E2" w:rsidP="005F115C">
            <w:pPr>
              <w:pStyle w:val="a7"/>
              <w:ind w:left="0"/>
              <w:jc w:val="center"/>
              <w:rPr>
                <w:rFonts w:cs="Times New Roman"/>
                <w:szCs w:val="28"/>
              </w:rPr>
            </w:pPr>
            <w:r w:rsidRPr="00670D04">
              <w:rPr>
                <w:rFonts w:cs="Times New Roman"/>
                <w:szCs w:val="28"/>
              </w:rPr>
              <w:t>а</w:t>
            </w:r>
          </w:p>
        </w:tc>
        <w:tc>
          <w:tcPr>
            <w:tcW w:w="4672" w:type="dxa"/>
          </w:tcPr>
          <w:p w14:paraId="6538228F" w14:textId="47A2D8D3" w:rsidR="00357663" w:rsidRPr="00670D04" w:rsidRDefault="00BB34E2" w:rsidP="005F115C">
            <w:pPr>
              <w:pStyle w:val="a7"/>
              <w:ind w:left="0"/>
              <w:jc w:val="center"/>
              <w:rPr>
                <w:rFonts w:cs="Times New Roman"/>
                <w:szCs w:val="28"/>
              </w:rPr>
            </w:pPr>
            <w:r w:rsidRPr="00670D04">
              <w:rPr>
                <w:rFonts w:cs="Times New Roman"/>
                <w:szCs w:val="28"/>
              </w:rPr>
              <w:t>б</w:t>
            </w:r>
          </w:p>
        </w:tc>
      </w:tr>
      <w:tr w:rsidR="00357663" w:rsidRPr="00670D04" w14:paraId="39BEB300" w14:textId="77777777" w:rsidTr="00185737">
        <w:trPr>
          <w:jc w:val="center"/>
        </w:trPr>
        <w:tc>
          <w:tcPr>
            <w:tcW w:w="4672" w:type="dxa"/>
          </w:tcPr>
          <w:p w14:paraId="58CAEC39" w14:textId="28D709BC" w:rsidR="00357663" w:rsidRPr="00670D04" w:rsidRDefault="00185737" w:rsidP="005F115C">
            <w:pPr>
              <w:pStyle w:val="a7"/>
              <w:ind w:left="0"/>
              <w:jc w:val="center"/>
              <w:rPr>
                <w:rFonts w:cs="Times New Roman"/>
                <w:szCs w:val="28"/>
              </w:rPr>
            </w:pPr>
            <w:r w:rsidRPr="00670D04">
              <w:rPr>
                <w:rFonts w:cs="Times New Roman"/>
                <w:noProof/>
                <w:szCs w:val="28"/>
                <w:lang w:eastAsia="ru-RU"/>
              </w:rPr>
              <w:drawing>
                <wp:inline distT="0" distB="0" distL="0" distR="0" wp14:anchorId="0B39B12F" wp14:editId="572CD838">
                  <wp:extent cx="2880000" cy="2308282"/>
                  <wp:effectExtent l="0" t="0" r="0" b="0"/>
                  <wp:docPr id="88124915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69">
                            <a:extLst>
                              <a:ext uri="{28A0092B-C50C-407E-A947-70E740481C1C}">
                                <a14:useLocalDpi xmlns:a14="http://schemas.microsoft.com/office/drawing/2010/main" val="0"/>
                              </a:ext>
                            </a:extLst>
                          </a:blip>
                          <a:srcRect l="10674" t="10617" r="10056" b="6397"/>
                          <a:stretch>
                            <a:fillRect/>
                          </a:stretch>
                        </pic:blipFill>
                        <pic:spPr bwMode="auto">
                          <a:xfrm>
                            <a:off x="0" y="0"/>
                            <a:ext cx="2880000" cy="23082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7BD51CCC" w14:textId="54B7AAF6" w:rsidR="00357663" w:rsidRPr="00670D04" w:rsidRDefault="00DC4560" w:rsidP="005F115C">
            <w:pPr>
              <w:pStyle w:val="a7"/>
              <w:ind w:left="0"/>
              <w:jc w:val="center"/>
              <w:rPr>
                <w:rFonts w:cs="Times New Roman"/>
                <w:szCs w:val="28"/>
              </w:rPr>
            </w:pPr>
            <w:r w:rsidRPr="00670D04">
              <w:rPr>
                <w:rFonts w:cs="Times New Roman"/>
                <w:noProof/>
                <w:szCs w:val="28"/>
                <w:lang w:eastAsia="ru-RU"/>
              </w:rPr>
              <w:drawing>
                <wp:inline distT="0" distB="0" distL="0" distR="0" wp14:anchorId="6552D392" wp14:editId="3783D270">
                  <wp:extent cx="2880000" cy="2411193"/>
                  <wp:effectExtent l="0" t="0" r="0" b="0"/>
                  <wp:docPr id="28259028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0">
                            <a:extLst>
                              <a:ext uri="{28A0092B-C50C-407E-A947-70E740481C1C}">
                                <a14:useLocalDpi xmlns:a14="http://schemas.microsoft.com/office/drawing/2010/main" val="0"/>
                              </a:ext>
                            </a:extLst>
                          </a:blip>
                          <a:srcRect l="9718" t="9588" r="11554" b="4401"/>
                          <a:stretch>
                            <a:fillRect/>
                          </a:stretch>
                        </pic:blipFill>
                        <pic:spPr bwMode="auto">
                          <a:xfrm>
                            <a:off x="0" y="0"/>
                            <a:ext cx="2880000" cy="24111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57663" w:rsidRPr="00670D04" w14:paraId="2582248C" w14:textId="77777777" w:rsidTr="00185737">
        <w:trPr>
          <w:jc w:val="center"/>
        </w:trPr>
        <w:tc>
          <w:tcPr>
            <w:tcW w:w="4672" w:type="dxa"/>
          </w:tcPr>
          <w:p w14:paraId="63E5C843" w14:textId="4D64F62F" w:rsidR="00357663" w:rsidRPr="00670D04" w:rsidRDefault="00BB34E2" w:rsidP="005F115C">
            <w:pPr>
              <w:pStyle w:val="a7"/>
              <w:ind w:left="0"/>
              <w:jc w:val="center"/>
              <w:rPr>
                <w:rFonts w:cs="Times New Roman"/>
                <w:szCs w:val="28"/>
              </w:rPr>
            </w:pPr>
            <w:r w:rsidRPr="00670D04">
              <w:rPr>
                <w:rFonts w:cs="Times New Roman"/>
                <w:szCs w:val="28"/>
              </w:rPr>
              <w:t>в</w:t>
            </w:r>
          </w:p>
        </w:tc>
        <w:tc>
          <w:tcPr>
            <w:tcW w:w="4672" w:type="dxa"/>
          </w:tcPr>
          <w:p w14:paraId="01409433" w14:textId="3545599E" w:rsidR="00357663" w:rsidRPr="00670D04" w:rsidRDefault="00BB34E2" w:rsidP="005F115C">
            <w:pPr>
              <w:pStyle w:val="a7"/>
              <w:ind w:left="0"/>
              <w:jc w:val="center"/>
              <w:rPr>
                <w:rFonts w:cs="Times New Roman"/>
                <w:szCs w:val="28"/>
              </w:rPr>
            </w:pPr>
            <w:r w:rsidRPr="00670D04">
              <w:rPr>
                <w:rFonts w:cs="Times New Roman"/>
                <w:szCs w:val="28"/>
              </w:rPr>
              <w:t>г</w:t>
            </w:r>
          </w:p>
        </w:tc>
      </w:tr>
    </w:tbl>
    <w:p w14:paraId="0C93CF89" w14:textId="77777777" w:rsidR="00A909CE" w:rsidRPr="00FC177C" w:rsidRDefault="00A909CE" w:rsidP="005F115C">
      <w:pPr>
        <w:pStyle w:val="a7"/>
        <w:spacing w:after="0" w:line="240" w:lineRule="auto"/>
        <w:ind w:left="0" w:firstLine="709"/>
        <w:rPr>
          <w:rFonts w:cs="Times New Roman"/>
          <w:sz w:val="16"/>
          <w:szCs w:val="16"/>
        </w:rPr>
      </w:pPr>
    </w:p>
    <w:p w14:paraId="40636E93" w14:textId="7E6998D0" w:rsidR="00C65FA1" w:rsidRPr="00670D04" w:rsidRDefault="004040ED" w:rsidP="005F115C">
      <w:pPr>
        <w:pStyle w:val="a7"/>
        <w:spacing w:after="0" w:line="240" w:lineRule="auto"/>
        <w:ind w:left="0" w:firstLine="709"/>
        <w:jc w:val="both"/>
        <w:rPr>
          <w:rFonts w:cs="Times New Roman"/>
          <w:sz w:val="24"/>
        </w:rPr>
      </w:pPr>
      <w:r w:rsidRPr="00670D04">
        <w:rPr>
          <w:rFonts w:cs="Times New Roman"/>
          <w:sz w:val="24"/>
        </w:rPr>
        <w:t>а – спектр поглощения со вставкой спектра пропускания при использовании в качестве прекурсора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б – график Таука при использовании в качестве прекурсора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в – спектр поглощения со вставкой спектра пропускания при использовании в качестве прекурсора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 г – график Таука при использовании в качестве прекурсора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2A27B173" w14:textId="77777777" w:rsidR="00C65FA1" w:rsidRPr="00670D04" w:rsidRDefault="00C65FA1" w:rsidP="005F115C">
      <w:pPr>
        <w:pStyle w:val="a7"/>
        <w:spacing w:after="0" w:line="240" w:lineRule="auto"/>
        <w:ind w:left="0" w:firstLine="709"/>
        <w:rPr>
          <w:rFonts w:cs="Times New Roman"/>
          <w:sz w:val="16"/>
          <w:szCs w:val="16"/>
        </w:rPr>
      </w:pPr>
    </w:p>
    <w:p w14:paraId="5B7C144A" w14:textId="52393034" w:rsidR="00CB5958" w:rsidRPr="00670D04" w:rsidRDefault="00CB5958" w:rsidP="005F115C">
      <w:pPr>
        <w:pStyle w:val="a7"/>
        <w:spacing w:after="0" w:line="240" w:lineRule="auto"/>
        <w:ind w:left="0"/>
        <w:jc w:val="center"/>
        <w:rPr>
          <w:rFonts w:cs="Times New Roman"/>
          <w:szCs w:val="28"/>
        </w:rPr>
      </w:pPr>
      <w:r w:rsidRPr="00670D04">
        <w:rPr>
          <w:rFonts w:cs="Times New Roman"/>
          <w:szCs w:val="28"/>
        </w:rPr>
        <w:t>Рисунок</w:t>
      </w:r>
      <w:r w:rsidR="00BB34E2" w:rsidRPr="00670D04">
        <w:rPr>
          <w:rFonts w:cs="Times New Roman"/>
          <w:szCs w:val="28"/>
        </w:rPr>
        <w:t xml:space="preserve"> 3.8</w:t>
      </w:r>
      <w:r w:rsidRPr="00670D04">
        <w:rPr>
          <w:rFonts w:cs="Times New Roman"/>
          <w:szCs w:val="28"/>
        </w:rPr>
        <w:t xml:space="preserve"> – Спектры поглощения и графики Таука для наночастиц ZrO</w:t>
      </w:r>
      <w:r w:rsidRPr="00670D04">
        <w:rPr>
          <w:rFonts w:cs="Times New Roman"/>
          <w:szCs w:val="28"/>
          <w:vertAlign w:val="subscript"/>
        </w:rPr>
        <w:t>2</w:t>
      </w:r>
      <w:r w:rsidRPr="00670D04">
        <w:rPr>
          <w:rFonts w:cs="Times New Roman"/>
          <w:szCs w:val="28"/>
        </w:rPr>
        <w:t xml:space="preserve">, полученных с использованием </w:t>
      </w:r>
      <w:r w:rsidR="004040ED" w:rsidRPr="00670D04">
        <w:rPr>
          <w:rFonts w:cs="Times New Roman"/>
          <w:szCs w:val="28"/>
        </w:rPr>
        <w:t>различных типов прекурсоров, демонстрирующие изменение оптических свойств в зависимости от температуры гидротермального синтеза</w:t>
      </w:r>
    </w:p>
    <w:p w14:paraId="5FCF2D8B" w14:textId="77777777" w:rsidR="00CB5958" w:rsidRPr="00670D04" w:rsidRDefault="00CB5958" w:rsidP="005F115C">
      <w:pPr>
        <w:pStyle w:val="a7"/>
        <w:spacing w:after="0" w:line="240" w:lineRule="auto"/>
        <w:ind w:left="0" w:firstLine="709"/>
        <w:rPr>
          <w:rFonts w:cs="Times New Roman"/>
          <w:sz w:val="16"/>
          <w:szCs w:val="16"/>
        </w:rPr>
      </w:pPr>
    </w:p>
    <w:p w14:paraId="51F8231D" w14:textId="2C7204F5" w:rsidR="008C30D5" w:rsidRPr="00FC177C" w:rsidRDefault="008C30D5" w:rsidP="005F115C">
      <w:pPr>
        <w:pStyle w:val="a7"/>
        <w:spacing w:after="0" w:line="240" w:lineRule="auto"/>
        <w:ind w:left="0" w:firstLine="709"/>
        <w:rPr>
          <w:rFonts w:cs="Times New Roman"/>
          <w:sz w:val="24"/>
        </w:rPr>
      </w:pPr>
      <w:r w:rsidRPr="00FC177C">
        <w:rPr>
          <w:rFonts w:cs="Times New Roman"/>
          <w:color w:val="000000"/>
          <w:sz w:val="24"/>
        </w:rPr>
        <w:t xml:space="preserve">Примечание – </w:t>
      </w:r>
      <w:r w:rsidR="00FC177C" w:rsidRPr="00FC177C">
        <w:rPr>
          <w:rFonts w:cs="Times New Roman"/>
          <w:color w:val="000000"/>
          <w:sz w:val="24"/>
        </w:rPr>
        <w:t xml:space="preserve">Составлено </w:t>
      </w:r>
      <w:r w:rsidRPr="00FC177C">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YTg4ZmViOWMtNDdjZC00YmUxLWIzZmYtZTgyMjMyOTM5ZjZk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1618362652"/>
          <w:placeholder>
            <w:docPart w:val="DefaultPlaceholder_-1854013440"/>
          </w:placeholder>
        </w:sdtPr>
        <w:sdtContent>
          <w:r w:rsidR="000D2654" w:rsidRPr="00FC177C">
            <w:rPr>
              <w:rFonts w:cs="Times New Roman"/>
              <w:color w:val="000000"/>
              <w:sz w:val="24"/>
            </w:rPr>
            <w:t>[177</w:t>
          </w:r>
          <w:r w:rsidR="00812706">
            <w:rPr>
              <w:rFonts w:cs="Times New Roman"/>
              <w:color w:val="000000"/>
              <w:sz w:val="24"/>
              <w:lang w:val="kk-KZ"/>
            </w:rPr>
            <w:t>, р. 29398</w:t>
          </w:r>
          <w:r w:rsidR="000D2654" w:rsidRPr="00FC177C">
            <w:rPr>
              <w:rFonts w:cs="Times New Roman"/>
              <w:color w:val="000000"/>
              <w:sz w:val="24"/>
            </w:rPr>
            <w:t>]</w:t>
          </w:r>
        </w:sdtContent>
      </w:sdt>
    </w:p>
    <w:p w14:paraId="1ACD445C" w14:textId="77777777" w:rsidR="00C72FE7" w:rsidRPr="00670D04" w:rsidRDefault="00C72FE7" w:rsidP="005F115C">
      <w:pPr>
        <w:pStyle w:val="a7"/>
        <w:spacing w:after="0" w:line="240" w:lineRule="auto"/>
        <w:ind w:left="0" w:firstLine="709"/>
        <w:rPr>
          <w:rFonts w:cs="Times New Roman"/>
          <w:szCs w:val="28"/>
        </w:rPr>
      </w:pPr>
    </w:p>
    <w:p w14:paraId="0A3D658C" w14:textId="674AFF19" w:rsidR="00EB406C" w:rsidRPr="00670D04" w:rsidRDefault="00EB406C" w:rsidP="005F115C">
      <w:pPr>
        <w:pStyle w:val="a7"/>
        <w:spacing w:after="0" w:line="240" w:lineRule="auto"/>
        <w:ind w:left="0"/>
        <w:jc w:val="both"/>
        <w:rPr>
          <w:rFonts w:cs="Times New Roman"/>
          <w:szCs w:val="28"/>
        </w:rPr>
      </w:pPr>
      <w:r w:rsidRPr="00670D04">
        <w:rPr>
          <w:rFonts w:cs="Times New Roman"/>
          <w:szCs w:val="28"/>
        </w:rPr>
        <w:t>Таблица 3.2 – Данные ширины запрещенной зоны (Eg) в зависимости от прекурсора и температуры синтеза</w:t>
      </w:r>
    </w:p>
    <w:p w14:paraId="22A15F3E" w14:textId="43FB0E2E" w:rsidR="00EB406C" w:rsidRPr="00670D04" w:rsidRDefault="00EB406C" w:rsidP="005F115C">
      <w:pPr>
        <w:pStyle w:val="a7"/>
        <w:spacing w:after="0" w:line="240" w:lineRule="auto"/>
        <w:ind w:left="0" w:firstLine="709"/>
        <w:jc w:val="right"/>
        <w:rPr>
          <w:rFonts w:cs="Times New Roman"/>
          <w:sz w:val="16"/>
          <w:szCs w:val="16"/>
        </w:rPr>
      </w:pPr>
    </w:p>
    <w:tbl>
      <w:tblPr>
        <w:tblStyle w:val="af"/>
        <w:tblW w:w="0" w:type="auto"/>
        <w:tblLook w:val="04A0" w:firstRow="1" w:lastRow="0" w:firstColumn="1" w:lastColumn="0" w:noHBand="0" w:noVBand="1"/>
      </w:tblPr>
      <w:tblGrid>
        <w:gridCol w:w="2166"/>
        <w:gridCol w:w="1242"/>
        <w:gridCol w:w="1242"/>
        <w:gridCol w:w="1241"/>
        <w:gridCol w:w="1241"/>
        <w:gridCol w:w="1241"/>
        <w:gridCol w:w="1241"/>
      </w:tblGrid>
      <w:tr w:rsidR="002A09D5" w:rsidRPr="00670D04" w14:paraId="125A4178" w14:textId="77777777" w:rsidTr="00C361C4">
        <w:tc>
          <w:tcPr>
            <w:tcW w:w="9345" w:type="dxa"/>
            <w:gridSpan w:val="7"/>
          </w:tcPr>
          <w:p w14:paraId="23F89434" w14:textId="18707835" w:rsidR="002A09D5" w:rsidRPr="00670D04" w:rsidRDefault="002A09D5" w:rsidP="005F115C">
            <w:pPr>
              <w:jc w:val="center"/>
              <w:rPr>
                <w:rFonts w:cs="Times New Roman"/>
                <w:b/>
                <w:bCs/>
                <w:szCs w:val="32"/>
              </w:rPr>
            </w:pPr>
            <w:r w:rsidRPr="00670D04">
              <w:rPr>
                <w:rFonts w:cs="Times New Roman"/>
                <w:szCs w:val="32"/>
              </w:rPr>
              <w:t>E</w:t>
            </w:r>
            <w:r w:rsidRPr="00670D04">
              <w:rPr>
                <w:rFonts w:cs="Times New Roman"/>
                <w:szCs w:val="32"/>
                <w:vertAlign w:val="subscript"/>
              </w:rPr>
              <w:t>g</w:t>
            </w:r>
            <w:r w:rsidRPr="00670D04">
              <w:rPr>
                <w:rFonts w:cs="Times New Roman"/>
                <w:szCs w:val="32"/>
              </w:rPr>
              <w:t xml:space="preserve">, </w:t>
            </w:r>
            <w:r w:rsidR="00887744" w:rsidRPr="00670D04">
              <w:rPr>
                <w:rFonts w:cs="Times New Roman"/>
                <w:szCs w:val="32"/>
              </w:rPr>
              <w:t>эВ</w:t>
            </w:r>
          </w:p>
        </w:tc>
      </w:tr>
      <w:tr w:rsidR="002A09D5" w:rsidRPr="00670D04" w14:paraId="71210BF7" w14:textId="77777777" w:rsidTr="00C361C4">
        <w:tc>
          <w:tcPr>
            <w:tcW w:w="1897" w:type="dxa"/>
          </w:tcPr>
          <w:p w14:paraId="2B8E6360" w14:textId="462BFC40" w:rsidR="002A09D5" w:rsidRPr="00FC177C" w:rsidRDefault="00FC177C" w:rsidP="005F115C">
            <w:pPr>
              <w:jc w:val="both"/>
              <w:rPr>
                <w:rFonts w:cs="Times New Roman"/>
                <w:b/>
                <w:bCs/>
                <w:szCs w:val="32"/>
                <w:lang w:val="kk-KZ"/>
              </w:rPr>
            </w:pPr>
            <w:r>
              <w:rPr>
                <w:rFonts w:cs="Times New Roman"/>
                <w:b/>
                <w:bCs/>
                <w:szCs w:val="32"/>
                <w:lang w:val="kk-KZ"/>
              </w:rPr>
              <w:t>-</w:t>
            </w:r>
          </w:p>
        </w:tc>
        <w:tc>
          <w:tcPr>
            <w:tcW w:w="1242" w:type="dxa"/>
          </w:tcPr>
          <w:p w14:paraId="108717FE" w14:textId="77777777" w:rsidR="002A09D5" w:rsidRPr="00670D04" w:rsidRDefault="002A09D5" w:rsidP="005F115C">
            <w:pPr>
              <w:jc w:val="both"/>
              <w:rPr>
                <w:rFonts w:cs="Times New Roman"/>
                <w:szCs w:val="32"/>
              </w:rPr>
            </w:pPr>
            <w:r w:rsidRPr="00670D04">
              <w:rPr>
                <w:rFonts w:cs="Times New Roman"/>
                <w:szCs w:val="32"/>
              </w:rPr>
              <w:t xml:space="preserve">110, </w:t>
            </w:r>
            <w:r w:rsidRPr="00670D04">
              <w:rPr>
                <w:rFonts w:cs="Times New Roman"/>
                <w:szCs w:val="32"/>
                <w:vertAlign w:val="superscript"/>
              </w:rPr>
              <w:t>0</w:t>
            </w:r>
            <w:r w:rsidRPr="00670D04">
              <w:rPr>
                <w:rFonts w:cs="Times New Roman"/>
                <w:szCs w:val="32"/>
              </w:rPr>
              <w:t>C</w:t>
            </w:r>
          </w:p>
        </w:tc>
        <w:tc>
          <w:tcPr>
            <w:tcW w:w="1242" w:type="dxa"/>
          </w:tcPr>
          <w:p w14:paraId="29B03501" w14:textId="77777777" w:rsidR="002A09D5" w:rsidRPr="00670D04" w:rsidRDefault="002A09D5" w:rsidP="005F115C">
            <w:pPr>
              <w:jc w:val="both"/>
              <w:rPr>
                <w:rFonts w:cs="Times New Roman"/>
                <w:szCs w:val="32"/>
              </w:rPr>
            </w:pPr>
            <w:r w:rsidRPr="00670D04">
              <w:rPr>
                <w:rFonts w:cs="Times New Roman"/>
                <w:szCs w:val="32"/>
              </w:rPr>
              <w:t xml:space="preserve">120, </w:t>
            </w:r>
            <w:r w:rsidRPr="00670D04">
              <w:rPr>
                <w:rFonts w:cs="Times New Roman"/>
                <w:szCs w:val="32"/>
                <w:vertAlign w:val="superscript"/>
              </w:rPr>
              <w:t>0</w:t>
            </w:r>
            <w:r w:rsidRPr="00670D04">
              <w:rPr>
                <w:rFonts w:cs="Times New Roman"/>
                <w:szCs w:val="32"/>
              </w:rPr>
              <w:t>C</w:t>
            </w:r>
          </w:p>
        </w:tc>
        <w:tc>
          <w:tcPr>
            <w:tcW w:w="1241" w:type="dxa"/>
          </w:tcPr>
          <w:p w14:paraId="67EE3703" w14:textId="77777777" w:rsidR="002A09D5" w:rsidRPr="00670D04" w:rsidRDefault="002A09D5" w:rsidP="005F115C">
            <w:pPr>
              <w:jc w:val="both"/>
              <w:rPr>
                <w:rFonts w:cs="Times New Roman"/>
                <w:szCs w:val="32"/>
              </w:rPr>
            </w:pPr>
            <w:r w:rsidRPr="00670D04">
              <w:rPr>
                <w:rFonts w:cs="Times New Roman"/>
                <w:szCs w:val="32"/>
              </w:rPr>
              <w:t xml:space="preserve">130, </w:t>
            </w:r>
            <w:r w:rsidRPr="00670D04">
              <w:rPr>
                <w:rFonts w:cs="Times New Roman"/>
                <w:szCs w:val="32"/>
                <w:vertAlign w:val="superscript"/>
              </w:rPr>
              <w:t>0</w:t>
            </w:r>
            <w:r w:rsidRPr="00670D04">
              <w:rPr>
                <w:rFonts w:cs="Times New Roman"/>
                <w:szCs w:val="32"/>
              </w:rPr>
              <w:t>C</w:t>
            </w:r>
          </w:p>
        </w:tc>
        <w:tc>
          <w:tcPr>
            <w:tcW w:w="1241" w:type="dxa"/>
          </w:tcPr>
          <w:p w14:paraId="38C14B27" w14:textId="77777777" w:rsidR="002A09D5" w:rsidRPr="00670D04" w:rsidRDefault="002A09D5" w:rsidP="005F115C">
            <w:pPr>
              <w:jc w:val="both"/>
              <w:rPr>
                <w:rFonts w:cs="Times New Roman"/>
                <w:szCs w:val="32"/>
              </w:rPr>
            </w:pPr>
            <w:r w:rsidRPr="00670D04">
              <w:rPr>
                <w:rFonts w:cs="Times New Roman"/>
                <w:szCs w:val="32"/>
              </w:rPr>
              <w:t xml:space="preserve">140, </w:t>
            </w:r>
            <w:r w:rsidRPr="00670D04">
              <w:rPr>
                <w:rFonts w:cs="Times New Roman"/>
                <w:szCs w:val="32"/>
                <w:vertAlign w:val="superscript"/>
              </w:rPr>
              <w:t>0</w:t>
            </w:r>
            <w:r w:rsidRPr="00670D04">
              <w:rPr>
                <w:rFonts w:cs="Times New Roman"/>
                <w:szCs w:val="32"/>
              </w:rPr>
              <w:t>C</w:t>
            </w:r>
          </w:p>
        </w:tc>
        <w:tc>
          <w:tcPr>
            <w:tcW w:w="1241" w:type="dxa"/>
          </w:tcPr>
          <w:p w14:paraId="6A6CE192" w14:textId="77777777" w:rsidR="002A09D5" w:rsidRPr="00670D04" w:rsidRDefault="002A09D5" w:rsidP="005F115C">
            <w:pPr>
              <w:jc w:val="both"/>
              <w:rPr>
                <w:rFonts w:cs="Times New Roman"/>
                <w:szCs w:val="32"/>
              </w:rPr>
            </w:pPr>
            <w:r w:rsidRPr="00670D04">
              <w:rPr>
                <w:rFonts w:cs="Times New Roman"/>
                <w:szCs w:val="32"/>
              </w:rPr>
              <w:t xml:space="preserve">150, </w:t>
            </w:r>
            <w:r w:rsidRPr="00670D04">
              <w:rPr>
                <w:rFonts w:cs="Times New Roman"/>
                <w:szCs w:val="32"/>
                <w:vertAlign w:val="superscript"/>
              </w:rPr>
              <w:t>0</w:t>
            </w:r>
            <w:r w:rsidRPr="00670D04">
              <w:rPr>
                <w:rFonts w:cs="Times New Roman"/>
                <w:szCs w:val="32"/>
              </w:rPr>
              <w:t>C</w:t>
            </w:r>
          </w:p>
        </w:tc>
        <w:tc>
          <w:tcPr>
            <w:tcW w:w="1241" w:type="dxa"/>
          </w:tcPr>
          <w:p w14:paraId="6E168609" w14:textId="77777777" w:rsidR="002A09D5" w:rsidRPr="00670D04" w:rsidRDefault="002A09D5" w:rsidP="005F115C">
            <w:pPr>
              <w:jc w:val="both"/>
              <w:rPr>
                <w:rFonts w:cs="Times New Roman"/>
                <w:szCs w:val="32"/>
              </w:rPr>
            </w:pPr>
            <w:r w:rsidRPr="00670D04">
              <w:rPr>
                <w:rFonts w:cs="Times New Roman"/>
                <w:szCs w:val="32"/>
              </w:rPr>
              <w:t xml:space="preserve">160, </w:t>
            </w:r>
            <w:r w:rsidRPr="00670D04">
              <w:rPr>
                <w:rFonts w:cs="Times New Roman"/>
                <w:szCs w:val="32"/>
                <w:vertAlign w:val="superscript"/>
              </w:rPr>
              <w:t>0</w:t>
            </w:r>
            <w:r w:rsidRPr="00670D04">
              <w:rPr>
                <w:rFonts w:cs="Times New Roman"/>
                <w:szCs w:val="32"/>
              </w:rPr>
              <w:t>C</w:t>
            </w:r>
          </w:p>
        </w:tc>
      </w:tr>
      <w:tr w:rsidR="002A09D5" w:rsidRPr="00670D04" w14:paraId="2E19D878" w14:textId="77777777" w:rsidTr="00C361C4">
        <w:tc>
          <w:tcPr>
            <w:tcW w:w="1897" w:type="dxa"/>
          </w:tcPr>
          <w:p w14:paraId="1BD4F6F2" w14:textId="77777777" w:rsidR="002A09D5" w:rsidRPr="00670D04" w:rsidRDefault="002A09D5" w:rsidP="005F115C">
            <w:pPr>
              <w:jc w:val="both"/>
              <w:rPr>
                <w:rFonts w:cs="Times New Roman"/>
                <w:b/>
                <w:bCs/>
                <w:szCs w:val="32"/>
              </w:rPr>
            </w:pPr>
            <w:r w:rsidRPr="00670D04">
              <w:rPr>
                <w:rFonts w:cs="Times New Roman"/>
                <w:szCs w:val="32"/>
              </w:rPr>
              <w:t>ZrOCl</w:t>
            </w:r>
            <w:r w:rsidRPr="00670D04">
              <w:rPr>
                <w:rFonts w:cs="Times New Roman"/>
                <w:szCs w:val="32"/>
                <w:vertAlign w:val="subscript"/>
              </w:rPr>
              <w:t>2</w:t>
            </w:r>
            <w:r w:rsidRPr="00670D04">
              <w:rPr>
                <w:rFonts w:cs="Times New Roman"/>
                <w:szCs w:val="32"/>
              </w:rPr>
              <w:t>·8H</w:t>
            </w:r>
            <w:r w:rsidRPr="00670D04">
              <w:rPr>
                <w:rFonts w:cs="Times New Roman"/>
                <w:szCs w:val="32"/>
                <w:vertAlign w:val="subscript"/>
              </w:rPr>
              <w:t>2</w:t>
            </w:r>
            <w:r w:rsidRPr="00670D04">
              <w:rPr>
                <w:rFonts w:cs="Times New Roman"/>
                <w:szCs w:val="32"/>
              </w:rPr>
              <w:t>O</w:t>
            </w:r>
          </w:p>
        </w:tc>
        <w:tc>
          <w:tcPr>
            <w:tcW w:w="1242" w:type="dxa"/>
          </w:tcPr>
          <w:p w14:paraId="54127143" w14:textId="77777777" w:rsidR="002A09D5" w:rsidRPr="00670D04" w:rsidRDefault="002A09D5" w:rsidP="005F115C">
            <w:pPr>
              <w:jc w:val="both"/>
              <w:rPr>
                <w:rFonts w:cs="Times New Roman"/>
                <w:szCs w:val="32"/>
              </w:rPr>
            </w:pPr>
            <w:r w:rsidRPr="00670D04">
              <w:rPr>
                <w:rFonts w:cs="Times New Roman"/>
                <w:szCs w:val="32"/>
              </w:rPr>
              <w:t>5.08</w:t>
            </w:r>
          </w:p>
        </w:tc>
        <w:tc>
          <w:tcPr>
            <w:tcW w:w="1242" w:type="dxa"/>
          </w:tcPr>
          <w:p w14:paraId="628FFEE4" w14:textId="77777777" w:rsidR="002A09D5" w:rsidRPr="00670D04" w:rsidRDefault="002A09D5" w:rsidP="005F115C">
            <w:pPr>
              <w:jc w:val="both"/>
              <w:rPr>
                <w:rFonts w:cs="Times New Roman"/>
                <w:szCs w:val="32"/>
              </w:rPr>
            </w:pPr>
            <w:r w:rsidRPr="00670D04">
              <w:rPr>
                <w:rFonts w:cs="Times New Roman"/>
                <w:szCs w:val="32"/>
              </w:rPr>
              <w:t>5.07</w:t>
            </w:r>
          </w:p>
        </w:tc>
        <w:tc>
          <w:tcPr>
            <w:tcW w:w="1241" w:type="dxa"/>
          </w:tcPr>
          <w:p w14:paraId="49324BB7" w14:textId="77777777" w:rsidR="002A09D5" w:rsidRPr="00670D04" w:rsidRDefault="002A09D5" w:rsidP="005F115C">
            <w:pPr>
              <w:jc w:val="both"/>
              <w:rPr>
                <w:rFonts w:cs="Times New Roman"/>
                <w:szCs w:val="32"/>
              </w:rPr>
            </w:pPr>
            <w:r w:rsidRPr="00670D04">
              <w:rPr>
                <w:rFonts w:cs="Times New Roman"/>
                <w:szCs w:val="32"/>
              </w:rPr>
              <w:t>5.09</w:t>
            </w:r>
          </w:p>
        </w:tc>
        <w:tc>
          <w:tcPr>
            <w:tcW w:w="1241" w:type="dxa"/>
          </w:tcPr>
          <w:p w14:paraId="298F91FC" w14:textId="77777777" w:rsidR="002A09D5" w:rsidRPr="00670D04" w:rsidRDefault="002A09D5" w:rsidP="005F115C">
            <w:pPr>
              <w:jc w:val="both"/>
              <w:rPr>
                <w:rFonts w:cs="Times New Roman"/>
                <w:szCs w:val="32"/>
              </w:rPr>
            </w:pPr>
            <w:r w:rsidRPr="00670D04">
              <w:rPr>
                <w:rFonts w:cs="Times New Roman"/>
                <w:szCs w:val="32"/>
              </w:rPr>
              <w:t>4.91</w:t>
            </w:r>
          </w:p>
        </w:tc>
        <w:tc>
          <w:tcPr>
            <w:tcW w:w="1241" w:type="dxa"/>
          </w:tcPr>
          <w:p w14:paraId="03E0369C" w14:textId="77777777" w:rsidR="002A09D5" w:rsidRPr="00670D04" w:rsidRDefault="002A09D5" w:rsidP="005F115C">
            <w:pPr>
              <w:jc w:val="both"/>
              <w:rPr>
                <w:rFonts w:cs="Times New Roman"/>
                <w:szCs w:val="32"/>
              </w:rPr>
            </w:pPr>
            <w:r w:rsidRPr="00670D04">
              <w:rPr>
                <w:rFonts w:cs="Times New Roman"/>
                <w:szCs w:val="32"/>
              </w:rPr>
              <w:t>4.89</w:t>
            </w:r>
          </w:p>
        </w:tc>
        <w:tc>
          <w:tcPr>
            <w:tcW w:w="1241" w:type="dxa"/>
          </w:tcPr>
          <w:p w14:paraId="4B9BABC7" w14:textId="77777777" w:rsidR="002A09D5" w:rsidRPr="00670D04" w:rsidRDefault="002A09D5" w:rsidP="005F115C">
            <w:pPr>
              <w:jc w:val="both"/>
              <w:rPr>
                <w:rFonts w:cs="Times New Roman"/>
                <w:szCs w:val="32"/>
              </w:rPr>
            </w:pPr>
            <w:r w:rsidRPr="00670D04">
              <w:rPr>
                <w:rFonts w:cs="Times New Roman"/>
                <w:szCs w:val="32"/>
              </w:rPr>
              <w:t>5.03</w:t>
            </w:r>
          </w:p>
        </w:tc>
      </w:tr>
      <w:tr w:rsidR="002A09D5" w:rsidRPr="00670D04" w14:paraId="6A53AB8E" w14:textId="77777777" w:rsidTr="00C361C4">
        <w:tc>
          <w:tcPr>
            <w:tcW w:w="1897" w:type="dxa"/>
          </w:tcPr>
          <w:p w14:paraId="30925201" w14:textId="77777777" w:rsidR="002A09D5" w:rsidRPr="00670D04" w:rsidRDefault="002A09D5" w:rsidP="005F115C">
            <w:pPr>
              <w:jc w:val="both"/>
              <w:rPr>
                <w:rFonts w:cs="Times New Roman"/>
                <w:b/>
                <w:bCs/>
                <w:szCs w:val="32"/>
              </w:rPr>
            </w:pPr>
            <w:r w:rsidRPr="00670D04">
              <w:rPr>
                <w:rFonts w:cs="Times New Roman"/>
                <w:szCs w:val="32"/>
              </w:rPr>
              <w:t>ZrO(NO</w:t>
            </w:r>
            <w:r w:rsidRPr="00670D04">
              <w:rPr>
                <w:rFonts w:cs="Times New Roman"/>
                <w:szCs w:val="32"/>
                <w:vertAlign w:val="subscript"/>
              </w:rPr>
              <w:t>3</w:t>
            </w:r>
            <w:r w:rsidRPr="00670D04">
              <w:rPr>
                <w:rFonts w:cs="Times New Roman"/>
                <w:szCs w:val="32"/>
              </w:rPr>
              <w:t>)</w:t>
            </w:r>
            <w:r w:rsidRPr="00670D04">
              <w:rPr>
                <w:rFonts w:cs="Times New Roman"/>
                <w:szCs w:val="32"/>
                <w:vertAlign w:val="subscript"/>
              </w:rPr>
              <w:t>2</w:t>
            </w:r>
            <w:r w:rsidRPr="00670D04">
              <w:rPr>
                <w:rFonts w:cs="Times New Roman"/>
                <w:szCs w:val="32"/>
              </w:rPr>
              <w:t>·2H</w:t>
            </w:r>
            <w:r w:rsidRPr="00670D04">
              <w:rPr>
                <w:rFonts w:cs="Times New Roman"/>
                <w:szCs w:val="32"/>
                <w:vertAlign w:val="subscript"/>
              </w:rPr>
              <w:t>2</w:t>
            </w:r>
            <w:r w:rsidRPr="00670D04">
              <w:rPr>
                <w:rFonts w:cs="Times New Roman"/>
                <w:szCs w:val="32"/>
              </w:rPr>
              <w:t>O</w:t>
            </w:r>
          </w:p>
        </w:tc>
        <w:tc>
          <w:tcPr>
            <w:tcW w:w="1242" w:type="dxa"/>
          </w:tcPr>
          <w:p w14:paraId="7860C51B" w14:textId="77777777" w:rsidR="002A09D5" w:rsidRPr="00670D04" w:rsidRDefault="002A09D5" w:rsidP="005F115C">
            <w:pPr>
              <w:jc w:val="both"/>
              <w:rPr>
                <w:rFonts w:cs="Times New Roman"/>
                <w:szCs w:val="32"/>
              </w:rPr>
            </w:pPr>
            <w:r w:rsidRPr="00670D04">
              <w:rPr>
                <w:rFonts w:cs="Times New Roman"/>
                <w:szCs w:val="32"/>
              </w:rPr>
              <w:t>5.07</w:t>
            </w:r>
          </w:p>
        </w:tc>
        <w:tc>
          <w:tcPr>
            <w:tcW w:w="1242" w:type="dxa"/>
          </w:tcPr>
          <w:p w14:paraId="3376875C" w14:textId="77777777" w:rsidR="002A09D5" w:rsidRPr="00670D04" w:rsidRDefault="002A09D5" w:rsidP="005F115C">
            <w:pPr>
              <w:jc w:val="both"/>
              <w:rPr>
                <w:rFonts w:cs="Times New Roman"/>
                <w:szCs w:val="32"/>
              </w:rPr>
            </w:pPr>
            <w:r w:rsidRPr="00670D04">
              <w:rPr>
                <w:rFonts w:cs="Times New Roman"/>
                <w:szCs w:val="32"/>
              </w:rPr>
              <w:t>4.97</w:t>
            </w:r>
          </w:p>
        </w:tc>
        <w:tc>
          <w:tcPr>
            <w:tcW w:w="1241" w:type="dxa"/>
          </w:tcPr>
          <w:p w14:paraId="65339349" w14:textId="77777777" w:rsidR="002A09D5" w:rsidRPr="00670D04" w:rsidRDefault="002A09D5" w:rsidP="005F115C">
            <w:pPr>
              <w:jc w:val="both"/>
              <w:rPr>
                <w:rFonts w:cs="Times New Roman"/>
                <w:szCs w:val="32"/>
              </w:rPr>
            </w:pPr>
            <w:r w:rsidRPr="00670D04">
              <w:rPr>
                <w:rFonts w:cs="Times New Roman"/>
                <w:szCs w:val="32"/>
              </w:rPr>
              <w:t>4.82</w:t>
            </w:r>
          </w:p>
        </w:tc>
        <w:tc>
          <w:tcPr>
            <w:tcW w:w="1241" w:type="dxa"/>
          </w:tcPr>
          <w:p w14:paraId="06A64093" w14:textId="77777777" w:rsidR="002A09D5" w:rsidRPr="00670D04" w:rsidRDefault="002A09D5" w:rsidP="005F115C">
            <w:pPr>
              <w:jc w:val="both"/>
              <w:rPr>
                <w:rFonts w:cs="Times New Roman"/>
                <w:szCs w:val="32"/>
              </w:rPr>
            </w:pPr>
            <w:r w:rsidRPr="00670D04">
              <w:rPr>
                <w:rFonts w:cs="Times New Roman"/>
                <w:szCs w:val="32"/>
              </w:rPr>
              <w:t>4.99</w:t>
            </w:r>
          </w:p>
        </w:tc>
        <w:tc>
          <w:tcPr>
            <w:tcW w:w="1241" w:type="dxa"/>
          </w:tcPr>
          <w:p w14:paraId="3307EDD7" w14:textId="77777777" w:rsidR="002A09D5" w:rsidRPr="00670D04" w:rsidRDefault="002A09D5" w:rsidP="005F115C">
            <w:pPr>
              <w:jc w:val="both"/>
              <w:rPr>
                <w:rFonts w:cs="Times New Roman"/>
                <w:szCs w:val="32"/>
              </w:rPr>
            </w:pPr>
            <w:r w:rsidRPr="00670D04">
              <w:rPr>
                <w:rFonts w:cs="Times New Roman"/>
                <w:szCs w:val="32"/>
              </w:rPr>
              <w:t>4.97</w:t>
            </w:r>
          </w:p>
        </w:tc>
        <w:tc>
          <w:tcPr>
            <w:tcW w:w="1241" w:type="dxa"/>
          </w:tcPr>
          <w:p w14:paraId="523C31E9" w14:textId="77777777" w:rsidR="002A09D5" w:rsidRPr="00670D04" w:rsidRDefault="002A09D5" w:rsidP="005F115C">
            <w:pPr>
              <w:jc w:val="both"/>
              <w:rPr>
                <w:rFonts w:cs="Times New Roman"/>
                <w:szCs w:val="32"/>
              </w:rPr>
            </w:pPr>
            <w:r w:rsidRPr="00670D04">
              <w:rPr>
                <w:rFonts w:cs="Times New Roman"/>
                <w:szCs w:val="32"/>
              </w:rPr>
              <w:t>5.09</w:t>
            </w:r>
          </w:p>
        </w:tc>
      </w:tr>
    </w:tbl>
    <w:p w14:paraId="47E7A650" w14:textId="0793F142" w:rsidR="004360DA" w:rsidRPr="00670D04" w:rsidRDefault="004360DA" w:rsidP="005F115C">
      <w:pPr>
        <w:pStyle w:val="a7"/>
        <w:spacing w:after="0" w:line="240" w:lineRule="auto"/>
        <w:ind w:left="0" w:firstLine="709"/>
        <w:jc w:val="both"/>
        <w:rPr>
          <w:rFonts w:cs="Times New Roman"/>
          <w:szCs w:val="28"/>
        </w:rPr>
      </w:pPr>
      <w:r w:rsidRPr="00670D04">
        <w:rPr>
          <w:rFonts w:cs="Times New Roman"/>
          <w:szCs w:val="28"/>
        </w:rPr>
        <w:lastRenderedPageBreak/>
        <w:t xml:space="preserve">Для изучения фазовой стабильности </w:t>
      </w:r>
      <w:r w:rsidR="00107955" w:rsidRPr="00670D04">
        <w:rPr>
          <w:rFonts w:cs="Times New Roman"/>
          <w:szCs w:val="28"/>
        </w:rPr>
        <w:t>нано</w:t>
      </w:r>
      <w:r w:rsidRPr="00670D04">
        <w:rPr>
          <w:rFonts w:cs="Times New Roman"/>
          <w:szCs w:val="28"/>
        </w:rPr>
        <w:t>частиц ZrO</w:t>
      </w:r>
      <w:r w:rsidRPr="00670D04">
        <w:rPr>
          <w:rFonts w:cs="Times New Roman"/>
          <w:szCs w:val="28"/>
          <w:vertAlign w:val="subscript"/>
        </w:rPr>
        <w:t>2</w:t>
      </w:r>
      <w:r w:rsidRPr="00670D04">
        <w:rPr>
          <w:rFonts w:cs="Times New Roman"/>
          <w:szCs w:val="28"/>
        </w:rPr>
        <w:t xml:space="preserve"> все образцы подвергали отжигу при температурах от 100 до 1000</w:t>
      </w:r>
      <w:r w:rsidRPr="00670D04">
        <w:rPr>
          <w:rFonts w:ascii="Cambria Math" w:hAnsi="Cambria Math" w:cs="Cambria Math"/>
          <w:szCs w:val="28"/>
        </w:rPr>
        <w:t>℃</w:t>
      </w:r>
      <w:r w:rsidRPr="00670D04">
        <w:rPr>
          <w:rFonts w:cs="Times New Roman"/>
          <w:szCs w:val="28"/>
        </w:rPr>
        <w:t xml:space="preserve"> в течение 2 часов. На рисунке </w:t>
      </w:r>
      <w:r w:rsidR="00552BE7" w:rsidRPr="00670D04">
        <w:rPr>
          <w:rFonts w:cs="Times New Roman"/>
          <w:szCs w:val="28"/>
        </w:rPr>
        <w:t>3.</w:t>
      </w:r>
      <w:r w:rsidRPr="00670D04">
        <w:rPr>
          <w:rFonts w:cs="Times New Roman"/>
          <w:szCs w:val="28"/>
        </w:rPr>
        <w:t xml:space="preserve">9 показана зависимость процентного содержания кубической фазы от температуры. Данные показывают, что фазовый состав всех синтезированных частиц остается стабильным в диапазоне температур от 100 до 500°C. Однако за пределами этого диапазона наблюдается заметное снижение содержания кубической фазы и соответствующее увеличение содержания моноклинной фазы. При повышении температуры выше 500 </w:t>
      </w:r>
      <w:r w:rsidRPr="00670D04">
        <w:rPr>
          <w:rFonts w:ascii="Cambria Math" w:hAnsi="Cambria Math" w:cs="Cambria Math"/>
          <w:szCs w:val="28"/>
        </w:rPr>
        <w:t>℃</w:t>
      </w:r>
      <w:r w:rsidRPr="00670D04">
        <w:rPr>
          <w:rFonts w:cs="Times New Roman"/>
          <w:szCs w:val="28"/>
        </w:rPr>
        <w:t xml:space="preserve"> происходит рост частиц и спекание конгломератов, что приводит к следующему фазовому превращению с – ZrO</w:t>
      </w:r>
      <w:r w:rsidRPr="00670D04">
        <w:rPr>
          <w:rFonts w:cs="Times New Roman"/>
          <w:szCs w:val="28"/>
          <w:vertAlign w:val="subscript"/>
        </w:rPr>
        <w:t>2</w:t>
      </w:r>
      <w:r w:rsidRPr="00670D04">
        <w:rPr>
          <w:rFonts w:cs="Times New Roman"/>
          <w:szCs w:val="28"/>
        </w:rPr>
        <w:t xml:space="preserve"> → m – ZrO</w:t>
      </w:r>
      <w:r w:rsidRPr="00670D04">
        <w:rPr>
          <w:rFonts w:cs="Times New Roman"/>
          <w:szCs w:val="28"/>
          <w:vertAlign w:val="subscript"/>
        </w:rPr>
        <w:t>2</w:t>
      </w:r>
      <w:r w:rsidRPr="00670D04">
        <w:rPr>
          <w:rFonts w:cs="Times New Roman"/>
          <w:szCs w:val="28"/>
        </w:rPr>
        <w:t xml:space="preserve">. </w:t>
      </w:r>
    </w:p>
    <w:p w14:paraId="5B4D1A33" w14:textId="77777777" w:rsidR="00DF3E76" w:rsidRPr="00670D04" w:rsidRDefault="00DF3E76" w:rsidP="005F115C">
      <w:pPr>
        <w:pStyle w:val="a7"/>
        <w:spacing w:after="0" w:line="240" w:lineRule="auto"/>
        <w:ind w:left="0" w:firstLine="709"/>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A909CE" w:rsidRPr="00670D04" w14:paraId="2901EF95" w14:textId="77777777" w:rsidTr="00185737">
        <w:trPr>
          <w:jc w:val="center"/>
        </w:trPr>
        <w:tc>
          <w:tcPr>
            <w:tcW w:w="4672" w:type="dxa"/>
          </w:tcPr>
          <w:p w14:paraId="1D8D7D29" w14:textId="77777777" w:rsidR="00A909CE" w:rsidRPr="00670D04" w:rsidRDefault="00A909CE" w:rsidP="005F115C">
            <w:pPr>
              <w:pStyle w:val="a7"/>
              <w:ind w:left="0"/>
              <w:jc w:val="center"/>
              <w:rPr>
                <w:rFonts w:cs="Times New Roman"/>
                <w:szCs w:val="28"/>
              </w:rPr>
            </w:pPr>
            <w:r w:rsidRPr="00670D04">
              <w:rPr>
                <w:rFonts w:cs="Times New Roman"/>
                <w:noProof/>
                <w:szCs w:val="28"/>
                <w:lang w:eastAsia="ru-RU"/>
              </w:rPr>
              <w:drawing>
                <wp:inline distT="0" distB="0" distL="0" distR="0" wp14:anchorId="7761CE29" wp14:editId="51357E46">
                  <wp:extent cx="2880000" cy="2410015"/>
                  <wp:effectExtent l="0" t="0" r="0" b="0"/>
                  <wp:docPr id="14844148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1">
                            <a:extLst>
                              <a:ext uri="{28A0092B-C50C-407E-A947-70E740481C1C}">
                                <a14:useLocalDpi xmlns:a14="http://schemas.microsoft.com/office/drawing/2010/main" val="0"/>
                              </a:ext>
                            </a:extLst>
                          </a:blip>
                          <a:srcRect l="6638" t="8659" r="11790" b="2265"/>
                          <a:stretch>
                            <a:fillRect/>
                          </a:stretch>
                        </pic:blipFill>
                        <pic:spPr bwMode="auto">
                          <a:xfrm>
                            <a:off x="0" y="0"/>
                            <a:ext cx="2880000" cy="24100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58073ED2" w14:textId="0D9A0E26" w:rsidR="00A909CE" w:rsidRPr="00670D04" w:rsidRDefault="00A909CE" w:rsidP="005F115C">
            <w:pPr>
              <w:pStyle w:val="a7"/>
              <w:ind w:left="0"/>
              <w:jc w:val="center"/>
              <w:rPr>
                <w:rFonts w:cs="Times New Roman"/>
                <w:szCs w:val="28"/>
              </w:rPr>
            </w:pPr>
            <w:r w:rsidRPr="00670D04">
              <w:rPr>
                <w:rFonts w:cs="Times New Roman"/>
                <w:noProof/>
                <w:szCs w:val="28"/>
                <w:lang w:eastAsia="ru-RU"/>
              </w:rPr>
              <w:drawing>
                <wp:inline distT="0" distB="0" distL="0" distR="0" wp14:anchorId="6A1EEE84" wp14:editId="2B56BF31">
                  <wp:extent cx="2880000" cy="2353015"/>
                  <wp:effectExtent l="0" t="0" r="0" b="0"/>
                  <wp:docPr id="18666144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2">
                            <a:extLst>
                              <a:ext uri="{28A0092B-C50C-407E-A947-70E740481C1C}">
                                <a14:useLocalDpi xmlns:a14="http://schemas.microsoft.com/office/drawing/2010/main" val="0"/>
                              </a:ext>
                            </a:extLst>
                          </a:blip>
                          <a:srcRect l="6400" t="8968" r="12032" b="4065"/>
                          <a:stretch>
                            <a:fillRect/>
                          </a:stretch>
                        </pic:blipFill>
                        <pic:spPr bwMode="auto">
                          <a:xfrm>
                            <a:off x="0" y="0"/>
                            <a:ext cx="2880000" cy="23530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909CE" w:rsidRPr="00FC177C" w14:paraId="4B914BB6" w14:textId="77777777" w:rsidTr="00185737">
        <w:trPr>
          <w:jc w:val="center"/>
        </w:trPr>
        <w:tc>
          <w:tcPr>
            <w:tcW w:w="4672" w:type="dxa"/>
          </w:tcPr>
          <w:p w14:paraId="4A50F32E" w14:textId="408BD57F" w:rsidR="00A909CE" w:rsidRPr="00FC177C" w:rsidRDefault="00BB34E2" w:rsidP="005F115C">
            <w:pPr>
              <w:pStyle w:val="a7"/>
              <w:ind w:left="0"/>
              <w:jc w:val="center"/>
              <w:rPr>
                <w:rFonts w:cs="Times New Roman"/>
                <w:sz w:val="24"/>
              </w:rPr>
            </w:pPr>
            <w:r w:rsidRPr="00FC177C">
              <w:rPr>
                <w:rFonts w:cs="Times New Roman"/>
                <w:sz w:val="24"/>
              </w:rPr>
              <w:t>а</w:t>
            </w:r>
          </w:p>
        </w:tc>
        <w:tc>
          <w:tcPr>
            <w:tcW w:w="4672" w:type="dxa"/>
          </w:tcPr>
          <w:p w14:paraId="1E8E1390" w14:textId="4F8A2D78" w:rsidR="00A909CE" w:rsidRPr="00FC177C" w:rsidRDefault="00BB34E2" w:rsidP="005F115C">
            <w:pPr>
              <w:pStyle w:val="a7"/>
              <w:ind w:left="0"/>
              <w:jc w:val="center"/>
              <w:rPr>
                <w:rFonts w:cs="Times New Roman"/>
                <w:sz w:val="24"/>
              </w:rPr>
            </w:pPr>
            <w:r w:rsidRPr="00FC177C">
              <w:rPr>
                <w:rFonts w:cs="Times New Roman"/>
                <w:sz w:val="24"/>
              </w:rPr>
              <w:t>б</w:t>
            </w:r>
          </w:p>
        </w:tc>
      </w:tr>
    </w:tbl>
    <w:p w14:paraId="20125B23" w14:textId="77777777" w:rsidR="00A909CE" w:rsidRPr="00FC177C" w:rsidRDefault="00A909CE" w:rsidP="005F115C">
      <w:pPr>
        <w:pStyle w:val="a7"/>
        <w:spacing w:after="0" w:line="240" w:lineRule="auto"/>
        <w:ind w:left="0" w:firstLine="709"/>
        <w:jc w:val="both"/>
        <w:rPr>
          <w:rFonts w:cs="Times New Roman"/>
          <w:sz w:val="16"/>
          <w:szCs w:val="16"/>
        </w:rPr>
      </w:pPr>
    </w:p>
    <w:p w14:paraId="4D8AD99B" w14:textId="77777777" w:rsidR="004040ED" w:rsidRPr="00FC177C" w:rsidRDefault="004040ED" w:rsidP="005F115C">
      <w:pPr>
        <w:pStyle w:val="a7"/>
        <w:spacing w:after="0" w:line="240" w:lineRule="auto"/>
        <w:ind w:left="0" w:firstLine="709"/>
        <w:rPr>
          <w:rFonts w:cs="Times New Roman"/>
          <w:sz w:val="24"/>
        </w:rPr>
      </w:pPr>
      <w:r w:rsidRPr="00FC177C">
        <w:rPr>
          <w:rFonts w:cs="Times New Roman"/>
          <w:sz w:val="24"/>
        </w:rPr>
        <w:t>а – прекурсор ZrOCl</w:t>
      </w:r>
      <w:r w:rsidRPr="00FC177C">
        <w:rPr>
          <w:rFonts w:cs="Times New Roman"/>
          <w:sz w:val="24"/>
          <w:vertAlign w:val="subscript"/>
        </w:rPr>
        <w:t>2</w:t>
      </w:r>
      <w:r w:rsidRPr="00FC177C">
        <w:rPr>
          <w:rFonts w:cs="Times New Roman"/>
          <w:sz w:val="24"/>
        </w:rPr>
        <w:t>·8H</w:t>
      </w:r>
      <w:r w:rsidRPr="00FC177C">
        <w:rPr>
          <w:rFonts w:cs="Times New Roman"/>
          <w:sz w:val="24"/>
          <w:vertAlign w:val="subscript"/>
        </w:rPr>
        <w:t>2</w:t>
      </w:r>
      <w:r w:rsidRPr="00FC177C">
        <w:rPr>
          <w:rFonts w:cs="Times New Roman"/>
          <w:sz w:val="24"/>
        </w:rPr>
        <w:t>O; б – прекурсор ZrO(NO</w:t>
      </w:r>
      <w:r w:rsidRPr="00FC177C">
        <w:rPr>
          <w:rFonts w:cs="Times New Roman"/>
          <w:sz w:val="24"/>
          <w:vertAlign w:val="subscript"/>
        </w:rPr>
        <w:t>3</w:t>
      </w:r>
      <w:r w:rsidRPr="00FC177C">
        <w:rPr>
          <w:rFonts w:cs="Times New Roman"/>
          <w:sz w:val="24"/>
        </w:rPr>
        <w:t>)</w:t>
      </w:r>
      <w:r w:rsidRPr="00FC177C">
        <w:rPr>
          <w:rFonts w:cs="Times New Roman"/>
          <w:sz w:val="24"/>
          <w:vertAlign w:val="subscript"/>
        </w:rPr>
        <w:t>2</w:t>
      </w:r>
      <w:r w:rsidRPr="00FC177C">
        <w:rPr>
          <w:rFonts w:cs="Times New Roman"/>
          <w:sz w:val="24"/>
        </w:rPr>
        <w:t>·2H</w:t>
      </w:r>
      <w:r w:rsidRPr="00FC177C">
        <w:rPr>
          <w:rFonts w:cs="Times New Roman"/>
          <w:sz w:val="24"/>
          <w:vertAlign w:val="subscript"/>
        </w:rPr>
        <w:t>2</w:t>
      </w:r>
      <w:r w:rsidRPr="00FC177C">
        <w:rPr>
          <w:rFonts w:cs="Times New Roman"/>
          <w:sz w:val="24"/>
        </w:rPr>
        <w:t>O</w:t>
      </w:r>
    </w:p>
    <w:p w14:paraId="03633950" w14:textId="77777777" w:rsidR="0047373C" w:rsidRPr="00670D04" w:rsidRDefault="0047373C" w:rsidP="005F115C">
      <w:pPr>
        <w:pStyle w:val="a7"/>
        <w:spacing w:after="0" w:line="240" w:lineRule="auto"/>
        <w:ind w:left="0" w:firstLine="709"/>
        <w:jc w:val="both"/>
        <w:rPr>
          <w:rFonts w:cs="Times New Roman"/>
          <w:sz w:val="16"/>
          <w:szCs w:val="16"/>
        </w:rPr>
      </w:pPr>
    </w:p>
    <w:p w14:paraId="52A909D4" w14:textId="33611568" w:rsidR="00EB406C" w:rsidRPr="00670D04" w:rsidRDefault="00EB406C" w:rsidP="005F115C">
      <w:pPr>
        <w:pStyle w:val="a7"/>
        <w:spacing w:after="0" w:line="240" w:lineRule="auto"/>
        <w:ind w:left="0"/>
        <w:jc w:val="center"/>
        <w:rPr>
          <w:rFonts w:cs="Times New Roman"/>
          <w:szCs w:val="28"/>
        </w:rPr>
      </w:pPr>
      <w:r w:rsidRPr="00670D04">
        <w:rPr>
          <w:rFonts w:cs="Times New Roman"/>
          <w:szCs w:val="28"/>
        </w:rPr>
        <w:t xml:space="preserve">Рисунок </w:t>
      </w:r>
      <w:r w:rsidR="00BB34E2" w:rsidRPr="00670D04">
        <w:rPr>
          <w:rFonts w:cs="Times New Roman"/>
          <w:szCs w:val="28"/>
        </w:rPr>
        <w:t xml:space="preserve">3.9 </w:t>
      </w:r>
      <w:r w:rsidRPr="00670D04">
        <w:rPr>
          <w:rFonts w:cs="Times New Roman"/>
          <w:szCs w:val="28"/>
        </w:rPr>
        <w:t>– Данные изменения содержания c-ZrO</w:t>
      </w:r>
      <w:r w:rsidRPr="00670D04">
        <w:rPr>
          <w:rFonts w:cs="Times New Roman"/>
          <w:szCs w:val="28"/>
          <w:vertAlign w:val="subscript"/>
        </w:rPr>
        <w:t>2</w:t>
      </w:r>
      <w:r w:rsidRPr="00670D04">
        <w:rPr>
          <w:rFonts w:cs="Times New Roman"/>
          <w:szCs w:val="28"/>
        </w:rPr>
        <w:t xml:space="preserve"> фазы </w:t>
      </w:r>
      <w:r w:rsidR="0061456F" w:rsidRPr="00670D04">
        <w:rPr>
          <w:rFonts w:cs="Times New Roman"/>
          <w:szCs w:val="28"/>
        </w:rPr>
        <w:t>в образцах,</w:t>
      </w:r>
      <w:r w:rsidRPr="00670D04">
        <w:rPr>
          <w:rFonts w:cs="Times New Roman"/>
          <w:szCs w:val="28"/>
        </w:rPr>
        <w:t xml:space="preserve"> полученных с использованием </w:t>
      </w:r>
      <w:r w:rsidR="0061456F" w:rsidRPr="00670D04">
        <w:rPr>
          <w:rFonts w:cs="Times New Roman"/>
          <w:szCs w:val="28"/>
        </w:rPr>
        <w:t>различных прекурсоров</w:t>
      </w:r>
      <w:r w:rsidRPr="00670D04">
        <w:rPr>
          <w:rFonts w:cs="Times New Roman"/>
          <w:szCs w:val="28"/>
        </w:rPr>
        <w:t xml:space="preserve"> в зависимости от температуры гидротермального синтеза и температуры отжига</w:t>
      </w:r>
    </w:p>
    <w:p w14:paraId="0495AA54" w14:textId="72A6484C" w:rsidR="00EB406C" w:rsidRPr="00670D04" w:rsidRDefault="00EB406C" w:rsidP="005F115C">
      <w:pPr>
        <w:pStyle w:val="a7"/>
        <w:spacing w:after="0" w:line="240" w:lineRule="auto"/>
        <w:ind w:left="0" w:firstLine="709"/>
        <w:rPr>
          <w:rFonts w:cs="Times New Roman"/>
          <w:sz w:val="16"/>
          <w:szCs w:val="16"/>
        </w:rPr>
      </w:pPr>
    </w:p>
    <w:p w14:paraId="7C22B840" w14:textId="22A00FBF" w:rsidR="008C30D5" w:rsidRPr="00FC177C" w:rsidRDefault="008C30D5" w:rsidP="005F115C">
      <w:pPr>
        <w:pStyle w:val="a7"/>
        <w:spacing w:after="0" w:line="240" w:lineRule="auto"/>
        <w:ind w:left="0" w:firstLine="709"/>
        <w:rPr>
          <w:rFonts w:cs="Times New Roman"/>
          <w:sz w:val="24"/>
        </w:rPr>
      </w:pPr>
      <w:r w:rsidRPr="00FC177C">
        <w:rPr>
          <w:rFonts w:cs="Times New Roman"/>
          <w:color w:val="000000"/>
          <w:sz w:val="24"/>
        </w:rPr>
        <w:t xml:space="preserve">Примечание – </w:t>
      </w:r>
      <w:r w:rsidR="00FC177C" w:rsidRPr="00FC177C">
        <w:rPr>
          <w:rFonts w:cs="Times New Roman"/>
          <w:color w:val="000000"/>
          <w:sz w:val="24"/>
        </w:rPr>
        <w:t xml:space="preserve">Составлено </w:t>
      </w:r>
      <w:r w:rsidRPr="00FC177C">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jA4ZTA4MjItMzMyZS00OTU2LTgyMmItYmY3Y2ZjNjdkY2I4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
          <w:id w:val="-563494798"/>
          <w:placeholder>
            <w:docPart w:val="DefaultPlaceholder_-1854013440"/>
          </w:placeholder>
        </w:sdtPr>
        <w:sdtContent>
          <w:r w:rsidR="000D2654" w:rsidRPr="00FC177C">
            <w:rPr>
              <w:rFonts w:cs="Times New Roman"/>
              <w:color w:val="000000"/>
              <w:sz w:val="24"/>
            </w:rPr>
            <w:t>[177</w:t>
          </w:r>
          <w:r w:rsidR="00812706">
            <w:rPr>
              <w:rFonts w:cs="Times New Roman"/>
              <w:color w:val="000000"/>
              <w:sz w:val="24"/>
              <w:lang w:val="kk-KZ"/>
            </w:rPr>
            <w:t>, р. 29398</w:t>
          </w:r>
          <w:r w:rsidR="000D2654" w:rsidRPr="00FC177C">
            <w:rPr>
              <w:rFonts w:cs="Times New Roman"/>
              <w:color w:val="000000"/>
              <w:sz w:val="24"/>
            </w:rPr>
            <w:t>]</w:t>
          </w:r>
        </w:sdtContent>
      </w:sdt>
    </w:p>
    <w:p w14:paraId="68E0FE13" w14:textId="77777777" w:rsidR="008C30D5" w:rsidRPr="00670D04" w:rsidRDefault="008C30D5" w:rsidP="005F115C">
      <w:pPr>
        <w:pStyle w:val="a7"/>
        <w:spacing w:after="0" w:line="240" w:lineRule="auto"/>
        <w:ind w:left="0" w:firstLine="709"/>
        <w:rPr>
          <w:rFonts w:cs="Times New Roman"/>
          <w:szCs w:val="28"/>
        </w:rPr>
      </w:pPr>
    </w:p>
    <w:p w14:paraId="21311FEB" w14:textId="2C912BC5" w:rsidR="00552BE7" w:rsidRPr="00670D04" w:rsidRDefault="00107955" w:rsidP="005F115C">
      <w:pPr>
        <w:pStyle w:val="a7"/>
        <w:spacing w:after="0" w:line="240" w:lineRule="auto"/>
        <w:ind w:left="0" w:firstLine="709"/>
        <w:jc w:val="both"/>
        <w:rPr>
          <w:rFonts w:cs="Times New Roman"/>
          <w:szCs w:val="28"/>
        </w:rPr>
      </w:pPr>
      <w:r w:rsidRPr="00670D04">
        <w:rPr>
          <w:rFonts w:cs="Times New Roman"/>
          <w:szCs w:val="28"/>
        </w:rPr>
        <w:t>Исследование влияния температуры гидротермального синтеза показало, что использование температур в диапазоне 140</w:t>
      </w:r>
      <w:r w:rsidR="00887744" w:rsidRPr="00670D04">
        <w:rPr>
          <w:rFonts w:cs="Times New Roman"/>
          <w:szCs w:val="28"/>
        </w:rPr>
        <w:t>–</w:t>
      </w:r>
      <w:r w:rsidRPr="00670D04">
        <w:rPr>
          <w:rFonts w:cs="Times New Roman"/>
          <w:szCs w:val="28"/>
        </w:rPr>
        <w:t>160</w:t>
      </w:r>
      <w:r w:rsidRPr="00670D04">
        <w:rPr>
          <w:rFonts w:ascii="Cambria Math" w:hAnsi="Cambria Math" w:cs="Cambria Math"/>
          <w:szCs w:val="28"/>
        </w:rPr>
        <w:t>℃</w:t>
      </w:r>
      <w:r w:rsidRPr="00670D04">
        <w:rPr>
          <w:rFonts w:cs="Times New Roman"/>
          <w:szCs w:val="28"/>
        </w:rPr>
        <w:t xml:space="preserve"> приводит к чрезмерной активности в автоклаве, что обуславливает разрастание наночастиц и как следствие появление в составе моноклинной фазы. С другой стороны, синтез наночастиц в температурном диапазоне 110–130</w:t>
      </w:r>
      <w:r w:rsidRPr="00670D04">
        <w:rPr>
          <w:rFonts w:ascii="Cambria Math" w:hAnsi="Cambria Math" w:cs="Cambria Math"/>
          <w:szCs w:val="28"/>
        </w:rPr>
        <w:t>℃</w:t>
      </w:r>
      <w:r w:rsidRPr="00670D04">
        <w:rPr>
          <w:rFonts w:cs="Times New Roman"/>
          <w:szCs w:val="28"/>
        </w:rPr>
        <w:t xml:space="preserve"> позволяет получать однофазные с</w:t>
      </w:r>
      <w:r w:rsidR="00595D5F" w:rsidRPr="00670D04">
        <w:rPr>
          <w:rFonts w:cs="Times New Roman"/>
          <w:szCs w:val="28"/>
        </w:rPr>
        <w:t>-</w:t>
      </w:r>
      <w:r w:rsidRPr="00670D04">
        <w:rPr>
          <w:rFonts w:cs="Times New Roman"/>
          <w:szCs w:val="28"/>
        </w:rPr>
        <w:t>ZrO</w:t>
      </w:r>
      <w:r w:rsidRPr="00670D04">
        <w:rPr>
          <w:rFonts w:cs="Times New Roman"/>
          <w:szCs w:val="28"/>
          <w:vertAlign w:val="subscript"/>
        </w:rPr>
        <w:t>2</w:t>
      </w:r>
      <w:r w:rsidRPr="00670D04">
        <w:rPr>
          <w:rFonts w:cs="Times New Roman"/>
          <w:szCs w:val="28"/>
        </w:rPr>
        <w:t xml:space="preserve"> частицы, характеризующиеся дефектной структурой. Для дальнейшего исследования возможности синтеза однофазных наночастиц ZrO</w:t>
      </w:r>
      <w:r w:rsidRPr="00670D04">
        <w:rPr>
          <w:rFonts w:cs="Times New Roman"/>
          <w:szCs w:val="28"/>
          <w:vertAlign w:val="subscript"/>
        </w:rPr>
        <w:t>2</w:t>
      </w:r>
      <w:r w:rsidRPr="00670D04">
        <w:rPr>
          <w:rFonts w:cs="Times New Roman"/>
          <w:szCs w:val="28"/>
        </w:rPr>
        <w:t xml:space="preserve"> была выбрана температура 130</w:t>
      </w:r>
      <w:r w:rsidRPr="00670D04">
        <w:rPr>
          <w:rFonts w:ascii="Cambria Math" w:hAnsi="Cambria Math" w:cs="Cambria Math"/>
          <w:szCs w:val="28"/>
        </w:rPr>
        <w:t>℃</w:t>
      </w:r>
      <w:r w:rsidRPr="00670D04">
        <w:rPr>
          <w:rFonts w:cs="Times New Roman"/>
          <w:szCs w:val="28"/>
        </w:rPr>
        <w:t>. Использование 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 в качестве прекурсора при заданной температуре показало возможность получения как с- так и t-ZrO</w:t>
      </w:r>
      <w:r w:rsidRPr="00670D04">
        <w:rPr>
          <w:rFonts w:cs="Times New Roman"/>
          <w:szCs w:val="28"/>
          <w:vertAlign w:val="subscript"/>
        </w:rPr>
        <w:t>2</w:t>
      </w:r>
      <w:r w:rsidRPr="00670D04">
        <w:rPr>
          <w:rFonts w:cs="Times New Roman"/>
          <w:szCs w:val="28"/>
        </w:rPr>
        <w:t xml:space="preserve"> фазы в составе наночастиц.</w:t>
      </w:r>
    </w:p>
    <w:p w14:paraId="0F88CFB1" w14:textId="7CAD45FA" w:rsidR="00552BE7" w:rsidRPr="00670D04" w:rsidRDefault="00107955" w:rsidP="005F115C">
      <w:pPr>
        <w:pStyle w:val="a7"/>
        <w:spacing w:after="0" w:line="240" w:lineRule="auto"/>
        <w:ind w:left="0" w:firstLine="709"/>
        <w:jc w:val="both"/>
        <w:rPr>
          <w:rFonts w:cs="Times New Roman"/>
          <w:szCs w:val="28"/>
        </w:rPr>
      </w:pPr>
      <w:r w:rsidRPr="00670D04">
        <w:rPr>
          <w:rFonts w:cs="Times New Roman"/>
          <w:szCs w:val="28"/>
        </w:rPr>
        <w:t xml:space="preserve">Известно, что на конечные свойства наночастиц может влиять не только температура </w:t>
      </w:r>
      <w:r w:rsidR="001E1E50" w:rsidRPr="00670D04">
        <w:rPr>
          <w:rFonts w:cs="Times New Roman"/>
          <w:szCs w:val="28"/>
        </w:rPr>
        <w:t>и тип пр</w:t>
      </w:r>
      <w:r w:rsidR="00625695" w:rsidRPr="00670D04">
        <w:rPr>
          <w:rFonts w:cs="Times New Roman"/>
          <w:szCs w:val="28"/>
        </w:rPr>
        <w:t>е</w:t>
      </w:r>
      <w:r w:rsidR="001E1E50" w:rsidRPr="00670D04">
        <w:rPr>
          <w:rFonts w:cs="Times New Roman"/>
          <w:szCs w:val="28"/>
        </w:rPr>
        <w:t xml:space="preserve">курсора, но и </w:t>
      </w:r>
      <w:r w:rsidR="005405F2" w:rsidRPr="00670D04">
        <w:rPr>
          <w:rFonts w:cs="Times New Roman"/>
          <w:szCs w:val="28"/>
        </w:rPr>
        <w:t>природа</w:t>
      </w:r>
      <w:r w:rsidR="001E1E50" w:rsidRPr="00670D04">
        <w:rPr>
          <w:rFonts w:cs="Times New Roman"/>
          <w:szCs w:val="28"/>
        </w:rPr>
        <w:t xml:space="preserve"> минерализатора. С целью установления возможности варьирования фазового и химического состава, </w:t>
      </w:r>
      <w:r w:rsidR="001E1E50" w:rsidRPr="00670D04">
        <w:rPr>
          <w:rFonts w:cs="Times New Roman"/>
          <w:szCs w:val="28"/>
        </w:rPr>
        <w:lastRenderedPageBreak/>
        <w:t>размера и дефектности наночастиц ZrO</w:t>
      </w:r>
      <w:r w:rsidR="001E1E50" w:rsidRPr="00670D04">
        <w:rPr>
          <w:rFonts w:cs="Times New Roman"/>
          <w:szCs w:val="28"/>
          <w:vertAlign w:val="subscript"/>
        </w:rPr>
        <w:t>2</w:t>
      </w:r>
      <w:r w:rsidR="001E1E50" w:rsidRPr="00670D04">
        <w:rPr>
          <w:rFonts w:cs="Times New Roman"/>
          <w:szCs w:val="28"/>
        </w:rPr>
        <w:t xml:space="preserve"> было исследовано влияние комбинаций прекурсора и минерализатора.</w:t>
      </w:r>
    </w:p>
    <w:p w14:paraId="39F104F8" w14:textId="3DD31373" w:rsidR="00D254C1" w:rsidRPr="00670D04" w:rsidRDefault="00D254C1" w:rsidP="005F115C">
      <w:pPr>
        <w:pStyle w:val="a7"/>
        <w:spacing w:after="0" w:line="240" w:lineRule="auto"/>
        <w:ind w:left="0" w:firstLine="709"/>
        <w:jc w:val="both"/>
        <w:rPr>
          <w:rFonts w:cs="Times New Roman"/>
          <w:szCs w:val="28"/>
        </w:rPr>
      </w:pPr>
      <w:r w:rsidRPr="00670D04">
        <w:rPr>
          <w:rFonts w:cs="Times New Roman"/>
          <w:szCs w:val="28"/>
        </w:rPr>
        <w:t xml:space="preserve">Рентгенофазовый анализ синтезированных образцов (рисунок </w:t>
      </w:r>
      <w:r w:rsidR="00595D5F" w:rsidRPr="00670D04">
        <w:rPr>
          <w:rFonts w:cs="Times New Roman"/>
          <w:szCs w:val="28"/>
        </w:rPr>
        <w:t>3.</w:t>
      </w:r>
      <w:r w:rsidRPr="00670D04">
        <w:rPr>
          <w:rFonts w:cs="Times New Roman"/>
          <w:szCs w:val="28"/>
        </w:rPr>
        <w:t>1</w:t>
      </w:r>
      <w:r w:rsidR="00595D5F" w:rsidRPr="00670D04">
        <w:rPr>
          <w:rFonts w:cs="Times New Roman"/>
          <w:szCs w:val="28"/>
        </w:rPr>
        <w:t>0</w:t>
      </w:r>
      <w:r w:rsidRPr="00670D04">
        <w:rPr>
          <w:rFonts w:cs="Times New Roman"/>
          <w:szCs w:val="28"/>
        </w:rPr>
        <w:t>) показал, что выбор стартового материала и минерализатора значительно влияет на фазовый состав частиц ZrO</w:t>
      </w:r>
      <w:r w:rsidRPr="00670D04">
        <w:rPr>
          <w:rFonts w:cs="Times New Roman"/>
          <w:szCs w:val="28"/>
          <w:vertAlign w:val="subscript"/>
        </w:rPr>
        <w:t>2</w:t>
      </w:r>
      <w:r w:rsidR="001E1E50" w:rsidRPr="00670D04">
        <w:rPr>
          <w:rFonts w:cs="Times New Roman"/>
          <w:szCs w:val="28"/>
        </w:rPr>
        <w:t xml:space="preserve"> при низкотемпературном гидротермальном синтезе</w:t>
      </w:r>
      <w:r w:rsidRPr="00670D04">
        <w:rPr>
          <w:rFonts w:cs="Times New Roman"/>
          <w:szCs w:val="28"/>
        </w:rPr>
        <w:t xml:space="preserve">. </w:t>
      </w:r>
    </w:p>
    <w:p w14:paraId="37F69BB9" w14:textId="59A8F2F4" w:rsidR="00107955" w:rsidRPr="00670D04" w:rsidRDefault="00107955" w:rsidP="005F115C">
      <w:pPr>
        <w:pStyle w:val="a7"/>
        <w:spacing w:after="0" w:line="240" w:lineRule="auto"/>
        <w:ind w:left="0" w:firstLine="709"/>
        <w:jc w:val="both"/>
        <w:rPr>
          <w:rFonts w:cs="Times New Roman"/>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DC4560" w:rsidRPr="00670D04" w14:paraId="19BFA755" w14:textId="77777777" w:rsidTr="00BB34E2">
        <w:tc>
          <w:tcPr>
            <w:tcW w:w="4672" w:type="dxa"/>
          </w:tcPr>
          <w:p w14:paraId="272D97A4" w14:textId="1068EB69" w:rsidR="00DC4560" w:rsidRPr="00670D04" w:rsidRDefault="008D1A83" w:rsidP="005F115C">
            <w:pPr>
              <w:pStyle w:val="a7"/>
              <w:ind w:left="0"/>
              <w:jc w:val="center"/>
              <w:rPr>
                <w:rFonts w:cs="Times New Roman"/>
                <w:szCs w:val="28"/>
              </w:rPr>
            </w:pPr>
            <w:r w:rsidRPr="00670D04">
              <w:rPr>
                <w:rFonts w:cs="Times New Roman"/>
                <w:noProof/>
                <w:szCs w:val="28"/>
                <w:lang w:eastAsia="ru-RU"/>
              </w:rPr>
              <w:drawing>
                <wp:inline distT="0" distB="0" distL="0" distR="0" wp14:anchorId="65C1B0BB" wp14:editId="1189A47C">
                  <wp:extent cx="2880000" cy="2459773"/>
                  <wp:effectExtent l="0" t="0" r="0" b="0"/>
                  <wp:docPr id="139238885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3">
                            <a:extLst>
                              <a:ext uri="{28A0092B-C50C-407E-A947-70E740481C1C}">
                                <a14:useLocalDpi xmlns:a14="http://schemas.microsoft.com/office/drawing/2010/main" val="0"/>
                              </a:ext>
                            </a:extLst>
                          </a:blip>
                          <a:srcRect l="7821" t="4641" r="9473" b="3177"/>
                          <a:stretch>
                            <a:fillRect/>
                          </a:stretch>
                        </pic:blipFill>
                        <pic:spPr bwMode="auto">
                          <a:xfrm>
                            <a:off x="0" y="0"/>
                            <a:ext cx="2880000" cy="24597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1B1F45A6" w14:textId="5CC4940F" w:rsidR="00DC4560" w:rsidRPr="00670D04" w:rsidRDefault="008D1A83" w:rsidP="005F115C">
            <w:pPr>
              <w:pStyle w:val="a7"/>
              <w:ind w:left="0"/>
              <w:jc w:val="center"/>
              <w:rPr>
                <w:rFonts w:cs="Times New Roman"/>
                <w:szCs w:val="28"/>
              </w:rPr>
            </w:pPr>
            <w:r w:rsidRPr="00670D04">
              <w:rPr>
                <w:rFonts w:cs="Times New Roman"/>
                <w:noProof/>
                <w:szCs w:val="28"/>
                <w:lang w:eastAsia="ru-RU"/>
              </w:rPr>
              <w:drawing>
                <wp:inline distT="0" distB="0" distL="0" distR="0" wp14:anchorId="41A45782" wp14:editId="598D4FC4">
                  <wp:extent cx="2880000" cy="2468835"/>
                  <wp:effectExtent l="0" t="0" r="0" b="0"/>
                  <wp:docPr id="143882507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4">
                            <a:extLst>
                              <a:ext uri="{28A0092B-C50C-407E-A947-70E740481C1C}">
                                <a14:useLocalDpi xmlns:a14="http://schemas.microsoft.com/office/drawing/2010/main" val="0"/>
                              </a:ext>
                            </a:extLst>
                          </a:blip>
                          <a:srcRect l="7112" t="3711" r="9665" b="3191"/>
                          <a:stretch>
                            <a:fillRect/>
                          </a:stretch>
                        </pic:blipFill>
                        <pic:spPr bwMode="auto">
                          <a:xfrm>
                            <a:off x="0" y="0"/>
                            <a:ext cx="2880000" cy="2468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4560" w:rsidRPr="00FC177C" w14:paraId="30A25A67" w14:textId="77777777" w:rsidTr="00BB34E2">
        <w:tc>
          <w:tcPr>
            <w:tcW w:w="4672" w:type="dxa"/>
          </w:tcPr>
          <w:p w14:paraId="688319EE" w14:textId="02FF479D" w:rsidR="00DC4560" w:rsidRPr="00FC177C" w:rsidRDefault="00BB34E2" w:rsidP="005F115C">
            <w:pPr>
              <w:pStyle w:val="a7"/>
              <w:ind w:left="0"/>
              <w:jc w:val="center"/>
              <w:rPr>
                <w:rFonts w:cs="Times New Roman"/>
                <w:sz w:val="24"/>
              </w:rPr>
            </w:pPr>
            <w:r w:rsidRPr="00FC177C">
              <w:rPr>
                <w:rFonts w:cs="Times New Roman"/>
                <w:sz w:val="24"/>
              </w:rPr>
              <w:t>а</w:t>
            </w:r>
          </w:p>
        </w:tc>
        <w:tc>
          <w:tcPr>
            <w:tcW w:w="4672" w:type="dxa"/>
          </w:tcPr>
          <w:p w14:paraId="0886A631" w14:textId="166AFE8C" w:rsidR="00DC4560" w:rsidRPr="00FC177C" w:rsidRDefault="00BB34E2" w:rsidP="005F115C">
            <w:pPr>
              <w:pStyle w:val="a7"/>
              <w:ind w:left="0"/>
              <w:jc w:val="center"/>
              <w:rPr>
                <w:rFonts w:cs="Times New Roman"/>
                <w:sz w:val="24"/>
              </w:rPr>
            </w:pPr>
            <w:r w:rsidRPr="00FC177C">
              <w:rPr>
                <w:rFonts w:cs="Times New Roman"/>
                <w:sz w:val="24"/>
              </w:rPr>
              <w:t>б</w:t>
            </w:r>
          </w:p>
        </w:tc>
      </w:tr>
    </w:tbl>
    <w:p w14:paraId="59662188" w14:textId="5DD5DA3B" w:rsidR="002A09D5" w:rsidRPr="00FC177C" w:rsidRDefault="002A09D5" w:rsidP="005F115C">
      <w:pPr>
        <w:spacing w:after="0" w:line="240" w:lineRule="auto"/>
        <w:ind w:firstLine="851"/>
        <w:jc w:val="both"/>
        <w:rPr>
          <w:rFonts w:cs="Times New Roman"/>
          <w:sz w:val="16"/>
          <w:szCs w:val="16"/>
        </w:rPr>
      </w:pPr>
    </w:p>
    <w:p w14:paraId="06A2FF6F" w14:textId="499BF502" w:rsidR="0047373C" w:rsidRPr="00670D04" w:rsidRDefault="0047373C" w:rsidP="005F115C">
      <w:pPr>
        <w:pStyle w:val="a7"/>
        <w:spacing w:after="0" w:line="240" w:lineRule="auto"/>
        <w:ind w:left="0" w:firstLine="709"/>
        <w:jc w:val="both"/>
        <w:rPr>
          <w:rFonts w:cs="Times New Roman"/>
          <w:sz w:val="24"/>
        </w:rPr>
      </w:pPr>
      <w:r w:rsidRPr="00670D04">
        <w:rPr>
          <w:rFonts w:cs="Times New Roman"/>
          <w:sz w:val="24"/>
        </w:rPr>
        <w:t>а –</w:t>
      </w:r>
      <w:r w:rsidR="00FC177C">
        <w:rPr>
          <w:rFonts w:cs="Times New Roman"/>
          <w:sz w:val="24"/>
          <w:lang w:val="kk-KZ"/>
        </w:rPr>
        <w:t xml:space="preserve"> </w:t>
      </w:r>
      <w:r w:rsidRPr="00670D04">
        <w:rPr>
          <w:rFonts w:cs="Times New Roman"/>
          <w:sz w:val="24"/>
        </w:rPr>
        <w:t>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б –</w:t>
      </w:r>
      <w:r w:rsidR="00FC177C">
        <w:rPr>
          <w:rFonts w:cs="Times New Roman"/>
          <w:sz w:val="24"/>
          <w:lang w:val="kk-KZ"/>
        </w:rPr>
        <w:t xml:space="preserve"> </w:t>
      </w:r>
      <w:r w:rsidRPr="00670D04">
        <w:rPr>
          <w:rFonts w:cs="Times New Roman"/>
          <w:sz w:val="24"/>
        </w:rPr>
        <w:t>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1B8F2F14" w14:textId="77777777" w:rsidR="0047373C" w:rsidRPr="00670D04" w:rsidRDefault="0047373C" w:rsidP="005F115C">
      <w:pPr>
        <w:spacing w:after="0" w:line="240" w:lineRule="auto"/>
        <w:ind w:firstLine="851"/>
        <w:jc w:val="both"/>
        <w:rPr>
          <w:rFonts w:cs="Times New Roman"/>
          <w:sz w:val="16"/>
          <w:szCs w:val="16"/>
        </w:rPr>
      </w:pPr>
    </w:p>
    <w:p w14:paraId="405C34B4" w14:textId="2CB79A52" w:rsidR="00EB406C" w:rsidRPr="00670D04" w:rsidRDefault="00EB406C" w:rsidP="005F115C">
      <w:pPr>
        <w:spacing w:after="0" w:line="240" w:lineRule="auto"/>
        <w:jc w:val="center"/>
        <w:rPr>
          <w:rFonts w:cs="Times New Roman"/>
        </w:rPr>
      </w:pPr>
      <w:r w:rsidRPr="00670D04">
        <w:rPr>
          <w:rFonts w:cs="Times New Roman"/>
          <w:szCs w:val="28"/>
        </w:rPr>
        <w:t xml:space="preserve">Рисунок </w:t>
      </w:r>
      <w:r w:rsidR="00BB34E2" w:rsidRPr="00670D04">
        <w:rPr>
          <w:rFonts w:cs="Times New Roman"/>
          <w:szCs w:val="28"/>
        </w:rPr>
        <w:t xml:space="preserve">3.10 </w:t>
      </w:r>
      <w:r w:rsidRPr="00670D04">
        <w:rPr>
          <w:rFonts w:cs="Times New Roman"/>
          <w:szCs w:val="28"/>
        </w:rPr>
        <w:t>– Рентгеновские дифрактограм</w:t>
      </w:r>
      <w:r w:rsidR="00007A80" w:rsidRPr="00670D04">
        <w:rPr>
          <w:rFonts w:cs="Times New Roman"/>
          <w:szCs w:val="28"/>
        </w:rPr>
        <w:t>м</w:t>
      </w:r>
      <w:r w:rsidRPr="00670D04">
        <w:rPr>
          <w:rFonts w:cs="Times New Roman"/>
          <w:szCs w:val="28"/>
        </w:rPr>
        <w:t>ы наночастиц ZrO</w:t>
      </w:r>
      <w:r w:rsidRPr="00670D04">
        <w:rPr>
          <w:rFonts w:cs="Times New Roman"/>
          <w:szCs w:val="28"/>
          <w:vertAlign w:val="subscript"/>
        </w:rPr>
        <w:t>2</w:t>
      </w:r>
      <w:r w:rsidRPr="00670D04">
        <w:rPr>
          <w:rFonts w:cs="Times New Roman"/>
          <w:szCs w:val="28"/>
        </w:rPr>
        <w:t xml:space="preserve"> полученные с использованием </w:t>
      </w:r>
      <w:r w:rsidR="0047373C" w:rsidRPr="00670D04">
        <w:rPr>
          <w:rFonts w:cs="Times New Roman"/>
          <w:szCs w:val="28"/>
        </w:rPr>
        <w:t>различных комбинаций прекурсоров и минерализаторов</w:t>
      </w:r>
    </w:p>
    <w:p w14:paraId="20DDAA8E" w14:textId="77777777" w:rsidR="00EB406C" w:rsidRPr="00670D04" w:rsidRDefault="00EB406C" w:rsidP="005F115C">
      <w:pPr>
        <w:spacing w:after="0" w:line="240" w:lineRule="auto"/>
        <w:ind w:firstLine="851"/>
        <w:jc w:val="both"/>
        <w:rPr>
          <w:rFonts w:cs="Times New Roman"/>
          <w:sz w:val="16"/>
          <w:szCs w:val="16"/>
        </w:rPr>
      </w:pPr>
    </w:p>
    <w:p w14:paraId="742C486F" w14:textId="7027DFFA" w:rsidR="008C30D5" w:rsidRPr="00FC177C" w:rsidRDefault="008C30D5" w:rsidP="00FC177C">
      <w:pPr>
        <w:spacing w:after="0" w:line="240" w:lineRule="auto"/>
        <w:ind w:firstLine="709"/>
        <w:jc w:val="both"/>
        <w:rPr>
          <w:rFonts w:cs="Times New Roman"/>
          <w:sz w:val="24"/>
        </w:rPr>
      </w:pPr>
      <w:r w:rsidRPr="00FC177C">
        <w:rPr>
          <w:rFonts w:cs="Times New Roman"/>
          <w:color w:val="000000"/>
          <w:sz w:val="24"/>
        </w:rPr>
        <w:t xml:space="preserve">Примечание – </w:t>
      </w:r>
      <w:r w:rsidR="00FC177C" w:rsidRPr="00FC177C">
        <w:rPr>
          <w:rFonts w:cs="Times New Roman"/>
          <w:color w:val="000000"/>
          <w:sz w:val="24"/>
        </w:rPr>
        <w:t xml:space="preserve">Составлено </w:t>
      </w:r>
      <w:r w:rsidRPr="00FC177C">
        <w:rPr>
          <w:rFonts w:cs="Times New Roman"/>
          <w:color w:val="000000"/>
          <w:sz w:val="24"/>
        </w:rPr>
        <w:t>по данным источника</w:t>
      </w:r>
      <w:sdt>
        <w:sdtPr>
          <w:rPr>
            <w:rFonts w:cs="Times New Roman"/>
            <w:color w:val="000000"/>
            <w:sz w:val="24"/>
          </w:rPr>
          <w:tag w:val="MENDELEY_CITATION_v3_eyJjaXRhdGlvbklEIjoiTUVOREVMRVlfQ0lUQVRJT05fYTMxMjM3ODUtMjg2Mi00YjBjLWI2YzgtODdlYzM1YzllZWNh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
          <w:id w:val="24829304"/>
          <w:placeholder>
            <w:docPart w:val="DefaultPlaceholder_-1854013440"/>
          </w:placeholder>
        </w:sdtPr>
        <w:sdtContent>
          <w:r w:rsidR="00812706">
            <w:rPr>
              <w:rFonts w:cs="Times New Roman"/>
              <w:color w:val="000000"/>
              <w:sz w:val="24"/>
              <w:lang w:val="kk-KZ"/>
            </w:rPr>
            <w:t xml:space="preserve"> </w:t>
          </w:r>
          <w:r w:rsidR="000D2654" w:rsidRPr="00FC177C">
            <w:rPr>
              <w:rFonts w:cs="Times New Roman"/>
              <w:color w:val="000000"/>
              <w:sz w:val="24"/>
            </w:rPr>
            <w:t>[181]</w:t>
          </w:r>
        </w:sdtContent>
      </w:sdt>
    </w:p>
    <w:p w14:paraId="021D101C" w14:textId="77777777" w:rsidR="008C30D5" w:rsidRPr="00670D04" w:rsidRDefault="008C30D5" w:rsidP="00FC177C">
      <w:pPr>
        <w:spacing w:after="0" w:line="240" w:lineRule="auto"/>
        <w:ind w:firstLine="709"/>
        <w:jc w:val="both"/>
        <w:rPr>
          <w:rFonts w:cs="Times New Roman"/>
          <w:lang w:val="kk-KZ"/>
        </w:rPr>
      </w:pPr>
    </w:p>
    <w:p w14:paraId="766A482A" w14:textId="5C5309A7" w:rsidR="00940ECD" w:rsidRPr="00670D04" w:rsidRDefault="00940ECD" w:rsidP="00FC177C">
      <w:pPr>
        <w:spacing w:after="0" w:line="240" w:lineRule="auto"/>
        <w:ind w:firstLine="709"/>
        <w:jc w:val="both"/>
        <w:rPr>
          <w:rFonts w:cs="Times New Roman"/>
          <w:lang w:val="kk-KZ"/>
        </w:rPr>
      </w:pPr>
      <w:r w:rsidRPr="00670D04">
        <w:rPr>
          <w:rFonts w:cs="Times New Roman"/>
          <w:szCs w:val="28"/>
        </w:rPr>
        <w:t>Так при использовании в качестве минерализатора NH</w:t>
      </w:r>
      <w:r w:rsidRPr="00670D04">
        <w:rPr>
          <w:rFonts w:cs="Times New Roman"/>
          <w:szCs w:val="28"/>
          <w:vertAlign w:val="subscript"/>
        </w:rPr>
        <w:t>4</w:t>
      </w:r>
      <w:r w:rsidRPr="00670D04">
        <w:rPr>
          <w:rFonts w:cs="Times New Roman"/>
          <w:szCs w:val="28"/>
        </w:rPr>
        <w:t>OH вне зависимости от стартового материала образцы рентгеноаморфны. В то же время если в качестве минерализатора используется раствор NaOH образцы всегда хорошо кристалличны и на 100% (таблица 3.3) состоят из t – ZrO</w:t>
      </w:r>
      <w:r w:rsidRPr="00670D04">
        <w:rPr>
          <w:rFonts w:cs="Times New Roman"/>
          <w:szCs w:val="28"/>
          <w:vertAlign w:val="subscript"/>
        </w:rPr>
        <w:t>2</w:t>
      </w:r>
      <w:r w:rsidRPr="00670D04">
        <w:rPr>
          <w:rFonts w:cs="Times New Roman"/>
          <w:szCs w:val="28"/>
        </w:rPr>
        <w:t xml:space="preserve"> фазы (PDF 00-050-1089) с пространственной группой P42/nmc или с – ZrO</w:t>
      </w:r>
      <w:r w:rsidRPr="00670D04">
        <w:rPr>
          <w:rFonts w:cs="Times New Roman"/>
          <w:szCs w:val="28"/>
          <w:vertAlign w:val="subscript"/>
        </w:rPr>
        <w:t>2</w:t>
      </w:r>
      <w:r w:rsidRPr="00670D04">
        <w:rPr>
          <w:rFonts w:cs="Times New Roman"/>
          <w:szCs w:val="28"/>
        </w:rPr>
        <w:t xml:space="preserve"> фазы (PDF 01-071-6425) с пространственной группой Fm-3m. При использовании в качестве минерализатора раствор KOH наблюдается образование m – ZrO</w:t>
      </w:r>
      <w:r w:rsidRPr="00670D04">
        <w:rPr>
          <w:rFonts w:cs="Times New Roman"/>
          <w:szCs w:val="28"/>
          <w:vertAlign w:val="subscript"/>
        </w:rPr>
        <w:t>2</w:t>
      </w:r>
      <w:r w:rsidRPr="00670D04">
        <w:rPr>
          <w:rFonts w:cs="Times New Roman"/>
          <w:szCs w:val="28"/>
        </w:rPr>
        <w:t xml:space="preserve"> (PDF 00-065-0687) с пространственной группой P21/a(14) и t(или c) – ZrO</w:t>
      </w:r>
      <w:r w:rsidRPr="00670D04">
        <w:rPr>
          <w:rFonts w:cs="Times New Roman"/>
          <w:szCs w:val="28"/>
          <w:vertAlign w:val="subscript"/>
        </w:rPr>
        <w:t>2</w:t>
      </w:r>
      <w:r w:rsidRPr="00670D04">
        <w:rPr>
          <w:rFonts w:cs="Times New Roman"/>
          <w:szCs w:val="28"/>
        </w:rPr>
        <w:t>. Данные различия можно объяснить следующим образом. При использовании в качестве минерализатора NH</w:t>
      </w:r>
      <w:r w:rsidRPr="00670D04">
        <w:rPr>
          <w:rFonts w:cs="Times New Roman"/>
          <w:szCs w:val="28"/>
          <w:vertAlign w:val="subscript"/>
        </w:rPr>
        <w:t>4</w:t>
      </w:r>
      <w:r w:rsidRPr="00670D04">
        <w:rPr>
          <w:rFonts w:cs="Times New Roman"/>
          <w:szCs w:val="28"/>
        </w:rPr>
        <w:t>OH в заданных условиях происходит образование аморфного геля ZrO(OH)</w:t>
      </w:r>
      <w:r w:rsidRPr="00670D04">
        <w:rPr>
          <w:rFonts w:cs="Times New Roman"/>
          <w:szCs w:val="28"/>
          <w:vertAlign w:val="subscript"/>
        </w:rPr>
        <w:t>2</w:t>
      </w:r>
      <w:r w:rsidRPr="00670D04">
        <w:rPr>
          <w:rFonts w:cs="Times New Roman"/>
          <w:szCs w:val="28"/>
        </w:rPr>
        <w:t xml:space="preserve"> который менее гидратирован и как следствие более стабильный в условиях гидротермального синтеза в сравнении с Zr(OH)</w:t>
      </w:r>
      <w:r w:rsidRPr="00670D04">
        <w:rPr>
          <w:rFonts w:cs="Times New Roman"/>
          <w:szCs w:val="28"/>
          <w:vertAlign w:val="subscript"/>
        </w:rPr>
        <w:t>4</w:t>
      </w:r>
      <w:r w:rsidRPr="00670D04">
        <w:rPr>
          <w:rFonts w:cs="Times New Roman"/>
          <w:szCs w:val="28"/>
        </w:rPr>
        <w:t xml:space="preserve">, который образуется при использовании в качестве минерализатора NaOH и KOH, из-за чего процесс кристаллизации требует более высоких значений температур и времени синтеза. Таким образом на фазовый состав частиц влияет процесс протекания реакции и выпавший осадок, который будет подвергаться гидротермальной обработке. С помощью уравнения (2.2) были рассчитаны значения ОКР для кристаллических образцов, представленные в таблице 1. </w:t>
      </w:r>
      <w:r w:rsidRPr="00670D04">
        <w:rPr>
          <w:rFonts w:cs="Times New Roman"/>
          <w:szCs w:val="28"/>
        </w:rPr>
        <w:lastRenderedPageBreak/>
        <w:t>Образцы характеризующиеся наличием только t (или c)-ZrO</w:t>
      </w:r>
      <w:r w:rsidRPr="00670D04">
        <w:rPr>
          <w:rFonts w:cs="Times New Roman"/>
          <w:szCs w:val="28"/>
          <w:vertAlign w:val="subscript"/>
        </w:rPr>
        <w:t>2</w:t>
      </w:r>
      <w:r w:rsidRPr="00670D04">
        <w:rPr>
          <w:rFonts w:cs="Times New Roman"/>
          <w:szCs w:val="28"/>
        </w:rPr>
        <w:t xml:space="preserve"> фазы имеют ОКР в диапазоне 5</w:t>
      </w:r>
      <w:r w:rsidR="00812706">
        <w:rPr>
          <w:rFonts w:cs="Times New Roman"/>
          <w:szCs w:val="28"/>
          <w:lang w:val="kk-KZ"/>
        </w:rPr>
        <w:t>-</w:t>
      </w:r>
      <w:r w:rsidRPr="00670D04">
        <w:rPr>
          <w:rFonts w:cs="Times New Roman"/>
          <w:szCs w:val="28"/>
        </w:rPr>
        <w:t>8 нм, в то время как для образцов содержащих также m-ZrO</w:t>
      </w:r>
      <w:r w:rsidRPr="00670D04">
        <w:rPr>
          <w:rFonts w:cs="Times New Roman"/>
          <w:szCs w:val="28"/>
          <w:vertAlign w:val="subscript"/>
        </w:rPr>
        <w:t>2</w:t>
      </w:r>
      <w:r w:rsidRPr="00670D04">
        <w:rPr>
          <w:rFonts w:cs="Times New Roman"/>
          <w:szCs w:val="28"/>
        </w:rPr>
        <w:t xml:space="preserve"> фазу значения ОКР для t(или c)-ZrO</w:t>
      </w:r>
      <w:r w:rsidRPr="00670D04">
        <w:rPr>
          <w:rFonts w:cs="Times New Roman"/>
          <w:szCs w:val="28"/>
          <w:vertAlign w:val="subscript"/>
        </w:rPr>
        <w:t>2</w:t>
      </w:r>
      <w:r w:rsidRPr="00670D04">
        <w:rPr>
          <w:rFonts w:cs="Times New Roman"/>
          <w:szCs w:val="28"/>
        </w:rPr>
        <w:t xml:space="preserve"> составляют ≈ 8 нм, а для m-ZrO</w:t>
      </w:r>
      <w:r w:rsidRPr="00670D04">
        <w:rPr>
          <w:rFonts w:cs="Times New Roman"/>
          <w:szCs w:val="28"/>
          <w:vertAlign w:val="subscript"/>
        </w:rPr>
        <w:t>2</w:t>
      </w:r>
      <w:r w:rsidRPr="00670D04">
        <w:rPr>
          <w:rFonts w:cs="Times New Roman"/>
          <w:szCs w:val="28"/>
        </w:rPr>
        <w:t xml:space="preserve"> 10–20 нм с последующим ростом значения ОКР с увеличением доли моноклинной фазы. Как уже говорилось ранее образование высокотемпературных фаз t и c-ZrO</w:t>
      </w:r>
      <w:r w:rsidRPr="00670D04">
        <w:rPr>
          <w:rFonts w:cs="Times New Roman"/>
          <w:szCs w:val="28"/>
          <w:vertAlign w:val="subscript"/>
        </w:rPr>
        <w:t>2</w:t>
      </w:r>
      <w:r w:rsidRPr="00670D04">
        <w:rPr>
          <w:rFonts w:cs="Times New Roman"/>
          <w:szCs w:val="28"/>
        </w:rPr>
        <w:t xml:space="preserve"> при комнатной температуре без допирования происходит за счет высоких значений поверхностной энергии у наночастиц и критический размер возможности существования данного эффекта находится в области 10–20 нм. Таким образом можно утверждать, что в зависимости от выпавшего осадка при заданных условиях синтеза гидролиз и последующее разложение гидрооксидных групп с кристаллизацией частиц ZrO</w:t>
      </w:r>
      <w:r w:rsidRPr="00670D04">
        <w:rPr>
          <w:rFonts w:cs="Times New Roman"/>
          <w:szCs w:val="28"/>
          <w:vertAlign w:val="subscript"/>
        </w:rPr>
        <w:t>2</w:t>
      </w:r>
      <w:r w:rsidRPr="00670D04">
        <w:rPr>
          <w:rFonts w:cs="Times New Roman"/>
          <w:szCs w:val="28"/>
        </w:rPr>
        <w:t xml:space="preserve"> протекают с разной скоростью, что приводит к изменению размера частиц и протеканию фазовых превращений внутри автоклава.</w:t>
      </w:r>
    </w:p>
    <w:p w14:paraId="51744417" w14:textId="4348CE7E" w:rsidR="00EB406C" w:rsidRPr="00670D04" w:rsidRDefault="00D254C1" w:rsidP="00FC177C">
      <w:pPr>
        <w:spacing w:after="0" w:line="240" w:lineRule="auto"/>
        <w:ind w:firstLine="709"/>
        <w:jc w:val="both"/>
        <w:rPr>
          <w:rFonts w:cs="Times New Roman"/>
          <w:szCs w:val="28"/>
        </w:rPr>
      </w:pPr>
      <w:r w:rsidRPr="00670D04">
        <w:rPr>
          <w:rFonts w:cs="Times New Roman"/>
          <w:szCs w:val="28"/>
        </w:rPr>
        <w:t xml:space="preserve">Анализ элементного состава </w:t>
      </w:r>
      <w:r w:rsidR="00595D5F" w:rsidRPr="00670D04">
        <w:rPr>
          <w:rFonts w:cs="Times New Roman"/>
          <w:szCs w:val="28"/>
        </w:rPr>
        <w:t xml:space="preserve">(таблица 3.3) </w:t>
      </w:r>
      <w:r w:rsidRPr="00670D04">
        <w:rPr>
          <w:rFonts w:cs="Times New Roman"/>
          <w:szCs w:val="28"/>
        </w:rPr>
        <w:t xml:space="preserve">показал, что </w:t>
      </w:r>
      <w:r w:rsidR="00142775" w:rsidRPr="00670D04">
        <w:rPr>
          <w:rFonts w:cs="Times New Roman"/>
          <w:szCs w:val="28"/>
        </w:rPr>
        <w:t>образцы,</w:t>
      </w:r>
      <w:r w:rsidRPr="00670D04">
        <w:rPr>
          <w:rFonts w:cs="Times New Roman"/>
          <w:szCs w:val="28"/>
        </w:rPr>
        <w:t xml:space="preserve"> синтезированные c использованием в качестве минерализатора NaOH имеют в своем составе Na, в то время как при использовании в качестве минерализаторов KOH и NH</w:t>
      </w:r>
      <w:r w:rsidRPr="00670D04">
        <w:rPr>
          <w:rFonts w:cs="Times New Roman"/>
          <w:szCs w:val="28"/>
          <w:vertAlign w:val="subscript"/>
        </w:rPr>
        <w:t>4</w:t>
      </w:r>
      <w:r w:rsidRPr="00670D04">
        <w:rPr>
          <w:rFonts w:cs="Times New Roman"/>
          <w:szCs w:val="28"/>
        </w:rPr>
        <w:t>OH в составе не содержится побочных элементов синтеза. Данный факт можно объяснить тем, что Na, в отличие от K и NH менее растворим в воде, а также может образовывать трудноудаляемые осадки (NaCl, NaNO</w:t>
      </w:r>
      <w:r w:rsidRPr="00670D04">
        <w:rPr>
          <w:rFonts w:cs="Times New Roman"/>
          <w:szCs w:val="28"/>
          <w:vertAlign w:val="subscript"/>
        </w:rPr>
        <w:t>3</w:t>
      </w:r>
      <w:r w:rsidRPr="00670D04">
        <w:rPr>
          <w:rFonts w:cs="Times New Roman"/>
          <w:szCs w:val="28"/>
        </w:rPr>
        <w:t>, Na</w:t>
      </w:r>
      <w:r w:rsidRPr="00670D04">
        <w:rPr>
          <w:rFonts w:cs="Times New Roman"/>
          <w:szCs w:val="28"/>
          <w:vertAlign w:val="subscript"/>
        </w:rPr>
        <w:t>2</w:t>
      </w:r>
      <w:r w:rsidRPr="00670D04">
        <w:rPr>
          <w:rFonts w:cs="Times New Roman"/>
          <w:szCs w:val="28"/>
        </w:rPr>
        <w:t>ZrO</w:t>
      </w:r>
      <w:r w:rsidRPr="00670D04">
        <w:rPr>
          <w:rFonts w:cs="Times New Roman"/>
          <w:szCs w:val="28"/>
          <w:vertAlign w:val="subscript"/>
        </w:rPr>
        <w:t>3</w:t>
      </w:r>
      <w:r w:rsidRPr="00670D04">
        <w:rPr>
          <w:rFonts w:cs="Times New Roman"/>
          <w:szCs w:val="28"/>
        </w:rPr>
        <w:t>) за</w:t>
      </w:r>
      <w:r w:rsidR="001E1E50" w:rsidRPr="00670D04">
        <w:rPr>
          <w:rFonts w:cs="Times New Roman"/>
          <w:szCs w:val="28"/>
        </w:rPr>
        <w:t xml:space="preserve"> </w:t>
      </w:r>
      <w:r w:rsidRPr="00670D04">
        <w:rPr>
          <w:rFonts w:cs="Times New Roman"/>
          <w:szCs w:val="28"/>
        </w:rPr>
        <w:t>счет чего частицы Na намного тяжелее «вымыть» из синтезированного порошка. Элементное соотношение между Zr и O близко к стехиометрическому, а незначительное отклонение связано с перекрыванием друг друга пиков ЭДС O и Au</w:t>
      </w:r>
      <w:r w:rsidR="00962D23" w:rsidRPr="00670D04">
        <w:rPr>
          <w:rFonts w:cs="Times New Roman"/>
          <w:szCs w:val="28"/>
        </w:rPr>
        <w:t xml:space="preserve"> (котор</w:t>
      </w:r>
      <w:r w:rsidR="00DA02A5" w:rsidRPr="00670D04">
        <w:rPr>
          <w:rFonts w:cs="Times New Roman"/>
          <w:szCs w:val="28"/>
        </w:rPr>
        <w:t xml:space="preserve">ое применяется при </w:t>
      </w:r>
      <w:r w:rsidR="00DF3E76" w:rsidRPr="00670D04">
        <w:rPr>
          <w:rFonts w:cs="Times New Roman"/>
          <w:szCs w:val="28"/>
        </w:rPr>
        <w:t>пробоподготовке</w:t>
      </w:r>
      <w:r w:rsidR="00DA02A5" w:rsidRPr="00670D04">
        <w:rPr>
          <w:rFonts w:cs="Times New Roman"/>
          <w:szCs w:val="28"/>
        </w:rPr>
        <w:t xml:space="preserve"> образцов для </w:t>
      </w:r>
      <w:r w:rsidR="00DF3E76" w:rsidRPr="00670D04">
        <w:rPr>
          <w:rFonts w:cs="Times New Roman"/>
          <w:szCs w:val="28"/>
        </w:rPr>
        <w:t>СЭ</w:t>
      </w:r>
      <w:r w:rsidR="00DA02A5" w:rsidRPr="00670D04">
        <w:rPr>
          <w:rFonts w:cs="Times New Roman"/>
          <w:szCs w:val="28"/>
        </w:rPr>
        <w:t>М)</w:t>
      </w:r>
      <w:r w:rsidRPr="00670D04">
        <w:rPr>
          <w:rFonts w:cs="Times New Roman"/>
          <w:szCs w:val="28"/>
        </w:rPr>
        <w:t>, а также неоднородностью поверхности наночастиц.</w:t>
      </w:r>
    </w:p>
    <w:p w14:paraId="43F6B3E6" w14:textId="77777777" w:rsidR="00C72FE7" w:rsidRPr="00670D04" w:rsidRDefault="00C72FE7" w:rsidP="005F115C">
      <w:pPr>
        <w:spacing w:after="0" w:line="240" w:lineRule="auto"/>
        <w:ind w:firstLine="851"/>
        <w:jc w:val="both"/>
        <w:rPr>
          <w:rFonts w:cs="Times New Roman"/>
        </w:rPr>
      </w:pPr>
    </w:p>
    <w:p w14:paraId="294EF2DC" w14:textId="63EE6B43" w:rsidR="00EB406C" w:rsidRPr="00670D04" w:rsidRDefault="00625695" w:rsidP="005F115C">
      <w:pPr>
        <w:spacing w:after="0" w:line="240" w:lineRule="auto"/>
        <w:jc w:val="both"/>
        <w:rPr>
          <w:rFonts w:cs="Times New Roman"/>
          <w:szCs w:val="28"/>
        </w:rPr>
      </w:pPr>
      <w:r w:rsidRPr="00670D04">
        <w:rPr>
          <w:rFonts w:cs="Times New Roman"/>
          <w:szCs w:val="28"/>
        </w:rPr>
        <w:t>Таблица</w:t>
      </w:r>
      <w:r w:rsidR="002A09D5" w:rsidRPr="00670D04">
        <w:rPr>
          <w:rFonts w:cs="Times New Roman"/>
          <w:szCs w:val="28"/>
        </w:rPr>
        <w:t xml:space="preserve"> </w:t>
      </w:r>
      <w:r w:rsidR="00BB34E2" w:rsidRPr="00670D04">
        <w:rPr>
          <w:rFonts w:cs="Times New Roman"/>
          <w:szCs w:val="28"/>
        </w:rPr>
        <w:t>3.3</w:t>
      </w:r>
      <w:r w:rsidR="002A09D5" w:rsidRPr="00670D04">
        <w:rPr>
          <w:rFonts w:cs="Times New Roman"/>
          <w:szCs w:val="28"/>
        </w:rPr>
        <w:t xml:space="preserve"> – </w:t>
      </w:r>
      <w:r w:rsidR="00EB406C" w:rsidRPr="00670D04">
        <w:rPr>
          <w:rFonts w:cs="Times New Roman"/>
          <w:szCs w:val="28"/>
        </w:rPr>
        <w:t>Данные элементного и фазового (υ) состава, ОКР (d) и ширины запрещенной зоны (E</w:t>
      </w:r>
      <w:r w:rsidR="00EB406C" w:rsidRPr="00670D04">
        <w:rPr>
          <w:rFonts w:cs="Times New Roman"/>
          <w:szCs w:val="28"/>
          <w:vertAlign w:val="subscript"/>
        </w:rPr>
        <w:t>g</w:t>
      </w:r>
      <w:r w:rsidR="00EB406C" w:rsidRPr="00670D04">
        <w:rPr>
          <w:rFonts w:cs="Times New Roman"/>
          <w:szCs w:val="28"/>
        </w:rPr>
        <w:t>) для наночастиц ZrO</w:t>
      </w:r>
      <w:r w:rsidR="00EB406C" w:rsidRPr="00670D04">
        <w:rPr>
          <w:rFonts w:cs="Times New Roman"/>
          <w:szCs w:val="28"/>
          <w:vertAlign w:val="subscript"/>
        </w:rPr>
        <w:t>2</w:t>
      </w:r>
      <w:r w:rsidR="00EB406C" w:rsidRPr="00670D04">
        <w:rPr>
          <w:rFonts w:cs="Times New Roman"/>
          <w:szCs w:val="28"/>
        </w:rPr>
        <w:t xml:space="preserve"> полученных методом низкотемпературного гидротермального синтеза с использованием различных типов прекурсоров и минерализаторов</w:t>
      </w:r>
    </w:p>
    <w:p w14:paraId="5AADEF39" w14:textId="0146B5AC" w:rsidR="002A09D5" w:rsidRPr="00670D04" w:rsidRDefault="002A09D5" w:rsidP="005F115C">
      <w:pPr>
        <w:spacing w:after="0" w:line="240" w:lineRule="auto"/>
        <w:jc w:val="right"/>
        <w:rPr>
          <w:rFonts w:cs="Times New Roman"/>
          <w:sz w:val="16"/>
          <w:szCs w:val="16"/>
        </w:rPr>
      </w:pPr>
    </w:p>
    <w:tbl>
      <w:tblPr>
        <w:tblStyle w:val="af"/>
        <w:tblW w:w="0" w:type="auto"/>
        <w:jc w:val="center"/>
        <w:tblLayout w:type="fixed"/>
        <w:tblLook w:val="04A0" w:firstRow="1" w:lastRow="0" w:firstColumn="1" w:lastColumn="0" w:noHBand="0" w:noVBand="1"/>
      </w:tblPr>
      <w:tblGrid>
        <w:gridCol w:w="2202"/>
        <w:gridCol w:w="1447"/>
        <w:gridCol w:w="896"/>
        <w:gridCol w:w="686"/>
        <w:gridCol w:w="727"/>
        <w:gridCol w:w="602"/>
        <w:gridCol w:w="852"/>
        <w:gridCol w:w="619"/>
        <w:gridCol w:w="607"/>
        <w:gridCol w:w="706"/>
      </w:tblGrid>
      <w:tr w:rsidR="002A09D5" w:rsidRPr="00670D04" w14:paraId="733F5072" w14:textId="77777777" w:rsidTr="00CF723F">
        <w:trPr>
          <w:jc w:val="center"/>
        </w:trPr>
        <w:tc>
          <w:tcPr>
            <w:tcW w:w="2202" w:type="dxa"/>
            <w:vMerge w:val="restart"/>
            <w:vAlign w:val="center"/>
          </w:tcPr>
          <w:p w14:paraId="4F311801" w14:textId="7FB1A783" w:rsidR="002A09D5" w:rsidRPr="00670D04" w:rsidRDefault="00BB34E2" w:rsidP="005F115C">
            <w:pPr>
              <w:jc w:val="center"/>
              <w:rPr>
                <w:rFonts w:cs="Times New Roman"/>
                <w:szCs w:val="28"/>
              </w:rPr>
            </w:pPr>
            <w:r w:rsidRPr="00670D04">
              <w:rPr>
                <w:rFonts w:cs="Times New Roman"/>
                <w:szCs w:val="28"/>
              </w:rPr>
              <w:t>Прекурсор</w:t>
            </w:r>
          </w:p>
        </w:tc>
        <w:tc>
          <w:tcPr>
            <w:tcW w:w="1447" w:type="dxa"/>
            <w:vMerge w:val="restart"/>
            <w:vAlign w:val="center"/>
          </w:tcPr>
          <w:p w14:paraId="2972AF36" w14:textId="288E46BA" w:rsidR="002A09D5" w:rsidRPr="00670D04" w:rsidRDefault="00BB34E2" w:rsidP="005F115C">
            <w:pPr>
              <w:jc w:val="center"/>
              <w:rPr>
                <w:rFonts w:cs="Times New Roman"/>
                <w:szCs w:val="28"/>
              </w:rPr>
            </w:pPr>
            <w:r w:rsidRPr="00670D04">
              <w:rPr>
                <w:rFonts w:cs="Times New Roman"/>
                <w:szCs w:val="28"/>
              </w:rPr>
              <w:t>Минерализатор</w:t>
            </w:r>
          </w:p>
        </w:tc>
        <w:tc>
          <w:tcPr>
            <w:tcW w:w="2309" w:type="dxa"/>
            <w:gridSpan w:val="3"/>
            <w:vAlign w:val="center"/>
          </w:tcPr>
          <w:p w14:paraId="2FB88415" w14:textId="499E322B" w:rsidR="002A09D5" w:rsidRPr="00670D04" w:rsidRDefault="00887744" w:rsidP="005F115C">
            <w:pPr>
              <w:jc w:val="center"/>
              <w:rPr>
                <w:rFonts w:cs="Times New Roman"/>
                <w:szCs w:val="28"/>
              </w:rPr>
            </w:pPr>
            <w:r w:rsidRPr="00670D04">
              <w:rPr>
                <w:rFonts w:cs="Times New Roman"/>
                <w:szCs w:val="28"/>
              </w:rPr>
              <w:t>Элементный состав</w:t>
            </w:r>
          </w:p>
        </w:tc>
        <w:tc>
          <w:tcPr>
            <w:tcW w:w="1454" w:type="dxa"/>
            <w:gridSpan w:val="2"/>
            <w:vAlign w:val="center"/>
          </w:tcPr>
          <w:p w14:paraId="54AFEED2" w14:textId="77777777" w:rsidR="002A09D5" w:rsidRPr="00670D04" w:rsidRDefault="002A09D5" w:rsidP="005F115C">
            <w:pPr>
              <w:jc w:val="center"/>
              <w:rPr>
                <w:rFonts w:cs="Times New Roman"/>
                <w:szCs w:val="28"/>
              </w:rPr>
            </w:pPr>
            <w:r w:rsidRPr="00670D04">
              <w:rPr>
                <w:rFonts w:cs="Times New Roman"/>
                <w:szCs w:val="28"/>
              </w:rPr>
              <w:t>υ, %</w:t>
            </w:r>
          </w:p>
        </w:tc>
        <w:tc>
          <w:tcPr>
            <w:tcW w:w="1226" w:type="dxa"/>
            <w:gridSpan w:val="2"/>
            <w:vAlign w:val="center"/>
          </w:tcPr>
          <w:p w14:paraId="7C69DC48" w14:textId="0A18B498" w:rsidR="002A09D5" w:rsidRPr="00670D04" w:rsidRDefault="002A09D5" w:rsidP="005F115C">
            <w:pPr>
              <w:jc w:val="center"/>
              <w:rPr>
                <w:rFonts w:cs="Times New Roman"/>
                <w:szCs w:val="28"/>
              </w:rPr>
            </w:pPr>
            <w:r w:rsidRPr="00670D04">
              <w:rPr>
                <w:rFonts w:cs="Times New Roman"/>
                <w:szCs w:val="28"/>
              </w:rPr>
              <w:t xml:space="preserve">d, </w:t>
            </w:r>
            <w:r w:rsidR="00887744" w:rsidRPr="00670D04">
              <w:rPr>
                <w:rFonts w:cs="Times New Roman"/>
                <w:szCs w:val="28"/>
              </w:rPr>
              <w:t>нм</w:t>
            </w:r>
          </w:p>
        </w:tc>
        <w:tc>
          <w:tcPr>
            <w:tcW w:w="706" w:type="dxa"/>
            <w:vMerge w:val="restart"/>
            <w:vAlign w:val="center"/>
          </w:tcPr>
          <w:p w14:paraId="0434A8E0" w14:textId="17A4B269" w:rsidR="002A09D5" w:rsidRPr="00670D04" w:rsidRDefault="002A09D5" w:rsidP="005F115C">
            <w:pPr>
              <w:jc w:val="center"/>
              <w:rPr>
                <w:rFonts w:cs="Times New Roman"/>
                <w:szCs w:val="28"/>
              </w:rPr>
            </w:pPr>
            <w:r w:rsidRPr="00670D04">
              <w:rPr>
                <w:rFonts w:cs="Times New Roman"/>
                <w:szCs w:val="28"/>
              </w:rPr>
              <w:t>E</w:t>
            </w:r>
            <w:r w:rsidRPr="00670D04">
              <w:rPr>
                <w:rFonts w:cs="Times New Roman"/>
                <w:szCs w:val="28"/>
                <w:vertAlign w:val="subscript"/>
              </w:rPr>
              <w:t>g</w:t>
            </w:r>
            <w:r w:rsidRPr="00670D04">
              <w:rPr>
                <w:rFonts w:cs="Times New Roman"/>
                <w:szCs w:val="28"/>
              </w:rPr>
              <w:t xml:space="preserve">, </w:t>
            </w:r>
            <w:r w:rsidR="00887744" w:rsidRPr="00670D04">
              <w:rPr>
                <w:rFonts w:cs="Times New Roman"/>
                <w:szCs w:val="28"/>
              </w:rPr>
              <w:t>эВ</w:t>
            </w:r>
          </w:p>
        </w:tc>
      </w:tr>
      <w:tr w:rsidR="002A09D5" w:rsidRPr="00670D04" w14:paraId="625E5509" w14:textId="77777777" w:rsidTr="00CF723F">
        <w:trPr>
          <w:jc w:val="center"/>
        </w:trPr>
        <w:tc>
          <w:tcPr>
            <w:tcW w:w="2202" w:type="dxa"/>
            <w:vMerge/>
            <w:vAlign w:val="center"/>
          </w:tcPr>
          <w:p w14:paraId="5EFE12A8" w14:textId="77777777" w:rsidR="002A09D5" w:rsidRPr="00670D04" w:rsidRDefault="002A09D5" w:rsidP="005F115C">
            <w:pPr>
              <w:jc w:val="center"/>
              <w:rPr>
                <w:rFonts w:cs="Times New Roman"/>
                <w:szCs w:val="28"/>
              </w:rPr>
            </w:pPr>
          </w:p>
        </w:tc>
        <w:tc>
          <w:tcPr>
            <w:tcW w:w="1447" w:type="dxa"/>
            <w:vMerge/>
            <w:vAlign w:val="center"/>
          </w:tcPr>
          <w:p w14:paraId="541EB0F0" w14:textId="77777777" w:rsidR="002A09D5" w:rsidRPr="00670D04" w:rsidRDefault="002A09D5" w:rsidP="005F115C">
            <w:pPr>
              <w:jc w:val="center"/>
              <w:rPr>
                <w:rFonts w:cs="Times New Roman"/>
                <w:szCs w:val="28"/>
              </w:rPr>
            </w:pPr>
          </w:p>
        </w:tc>
        <w:tc>
          <w:tcPr>
            <w:tcW w:w="896" w:type="dxa"/>
            <w:vAlign w:val="center"/>
          </w:tcPr>
          <w:p w14:paraId="3876D555" w14:textId="20BA5E1D" w:rsidR="002A09D5" w:rsidRPr="00670D04" w:rsidRDefault="002A09D5" w:rsidP="00CF723F">
            <w:pPr>
              <w:ind w:left="-78" w:right="-138"/>
              <w:jc w:val="center"/>
              <w:rPr>
                <w:rFonts w:cs="Times New Roman"/>
                <w:szCs w:val="28"/>
              </w:rPr>
            </w:pPr>
            <w:r w:rsidRPr="00670D04">
              <w:rPr>
                <w:rFonts w:cs="Times New Roman"/>
                <w:szCs w:val="28"/>
              </w:rPr>
              <w:t xml:space="preserve">Zr, </w:t>
            </w:r>
            <w:r w:rsidR="00887744" w:rsidRPr="00670D04">
              <w:rPr>
                <w:rFonts w:cs="Times New Roman"/>
                <w:szCs w:val="28"/>
              </w:rPr>
              <w:t>ат.</w:t>
            </w:r>
            <w:r w:rsidRPr="00670D04">
              <w:rPr>
                <w:rFonts w:cs="Times New Roman"/>
                <w:szCs w:val="28"/>
              </w:rPr>
              <w:t xml:space="preserve"> %</w:t>
            </w:r>
          </w:p>
        </w:tc>
        <w:tc>
          <w:tcPr>
            <w:tcW w:w="686" w:type="dxa"/>
            <w:vAlign w:val="center"/>
          </w:tcPr>
          <w:p w14:paraId="41E2F82B" w14:textId="12289B78" w:rsidR="002A09D5" w:rsidRPr="00670D04" w:rsidRDefault="002A09D5" w:rsidP="00CF723F">
            <w:pPr>
              <w:ind w:left="-78" w:right="-138"/>
              <w:jc w:val="center"/>
              <w:rPr>
                <w:rFonts w:cs="Times New Roman"/>
                <w:szCs w:val="28"/>
              </w:rPr>
            </w:pPr>
            <w:r w:rsidRPr="00670D04">
              <w:rPr>
                <w:rFonts w:cs="Times New Roman"/>
                <w:szCs w:val="28"/>
              </w:rPr>
              <w:t xml:space="preserve">O, </w:t>
            </w:r>
            <w:r w:rsidR="00887744" w:rsidRPr="00670D04">
              <w:rPr>
                <w:rFonts w:cs="Times New Roman"/>
                <w:szCs w:val="28"/>
              </w:rPr>
              <w:t>ат.</w:t>
            </w:r>
            <w:r w:rsidRPr="00670D04">
              <w:rPr>
                <w:rFonts w:cs="Times New Roman"/>
                <w:szCs w:val="28"/>
              </w:rPr>
              <w:t xml:space="preserve"> %</w:t>
            </w:r>
          </w:p>
        </w:tc>
        <w:tc>
          <w:tcPr>
            <w:tcW w:w="727" w:type="dxa"/>
            <w:vAlign w:val="center"/>
          </w:tcPr>
          <w:p w14:paraId="3B575EBE" w14:textId="186A00C5" w:rsidR="002A09D5" w:rsidRPr="00670D04" w:rsidRDefault="002A09D5" w:rsidP="00CF723F">
            <w:pPr>
              <w:ind w:left="-78" w:right="-138"/>
              <w:jc w:val="center"/>
              <w:rPr>
                <w:rFonts w:cs="Times New Roman"/>
                <w:szCs w:val="28"/>
              </w:rPr>
            </w:pPr>
            <w:r w:rsidRPr="00670D04">
              <w:rPr>
                <w:rFonts w:cs="Times New Roman"/>
                <w:szCs w:val="28"/>
              </w:rPr>
              <w:t xml:space="preserve">Na, </w:t>
            </w:r>
            <w:r w:rsidR="00887744" w:rsidRPr="00670D04">
              <w:rPr>
                <w:rFonts w:cs="Times New Roman"/>
                <w:szCs w:val="28"/>
              </w:rPr>
              <w:t>ат.</w:t>
            </w:r>
            <w:r w:rsidRPr="00670D04">
              <w:rPr>
                <w:rFonts w:cs="Times New Roman"/>
                <w:szCs w:val="28"/>
              </w:rPr>
              <w:t xml:space="preserve"> %</w:t>
            </w:r>
          </w:p>
        </w:tc>
        <w:tc>
          <w:tcPr>
            <w:tcW w:w="602" w:type="dxa"/>
            <w:vAlign w:val="center"/>
          </w:tcPr>
          <w:p w14:paraId="21DA5FB0" w14:textId="77777777" w:rsidR="002A09D5" w:rsidRPr="00670D04" w:rsidRDefault="002A09D5" w:rsidP="00CF723F">
            <w:pPr>
              <w:ind w:left="-78" w:right="-138"/>
              <w:jc w:val="center"/>
              <w:rPr>
                <w:rFonts w:cs="Times New Roman"/>
                <w:szCs w:val="28"/>
              </w:rPr>
            </w:pPr>
            <w:r w:rsidRPr="00670D04">
              <w:rPr>
                <w:rFonts w:cs="Times New Roman"/>
                <w:szCs w:val="28"/>
              </w:rPr>
              <w:t>υ</w:t>
            </w:r>
            <w:r w:rsidRPr="00670D04">
              <w:rPr>
                <w:rFonts w:cs="Times New Roman"/>
                <w:szCs w:val="28"/>
                <w:vertAlign w:val="subscript"/>
              </w:rPr>
              <w:t>m</w:t>
            </w:r>
            <w:r w:rsidRPr="00670D04">
              <w:rPr>
                <w:rFonts w:cs="Times New Roman"/>
                <w:szCs w:val="28"/>
              </w:rPr>
              <w:t>, %</w:t>
            </w:r>
          </w:p>
        </w:tc>
        <w:tc>
          <w:tcPr>
            <w:tcW w:w="852" w:type="dxa"/>
            <w:vAlign w:val="center"/>
          </w:tcPr>
          <w:p w14:paraId="5195B369" w14:textId="77777777" w:rsidR="002A09D5" w:rsidRPr="00670D04" w:rsidRDefault="002A09D5" w:rsidP="00CF723F">
            <w:pPr>
              <w:ind w:left="-78" w:right="-138"/>
              <w:jc w:val="center"/>
              <w:rPr>
                <w:rFonts w:cs="Times New Roman"/>
                <w:szCs w:val="28"/>
              </w:rPr>
            </w:pPr>
            <w:r w:rsidRPr="00670D04">
              <w:rPr>
                <w:rFonts w:cs="Times New Roman"/>
                <w:szCs w:val="28"/>
              </w:rPr>
              <w:t>υ</w:t>
            </w:r>
            <w:r w:rsidRPr="00670D04">
              <w:rPr>
                <w:rFonts w:cs="Times New Roman"/>
                <w:szCs w:val="28"/>
                <w:vertAlign w:val="subscript"/>
              </w:rPr>
              <w:t>t,c</w:t>
            </w:r>
            <w:r w:rsidRPr="00670D04">
              <w:rPr>
                <w:rFonts w:cs="Times New Roman"/>
                <w:szCs w:val="28"/>
              </w:rPr>
              <w:t>, %</w:t>
            </w:r>
          </w:p>
        </w:tc>
        <w:tc>
          <w:tcPr>
            <w:tcW w:w="619" w:type="dxa"/>
            <w:vAlign w:val="center"/>
          </w:tcPr>
          <w:p w14:paraId="7710A021" w14:textId="168DD98A" w:rsidR="002A09D5" w:rsidRPr="00670D04" w:rsidRDefault="002A09D5" w:rsidP="00CF723F">
            <w:pPr>
              <w:ind w:left="-78" w:right="-138"/>
              <w:jc w:val="center"/>
              <w:rPr>
                <w:rFonts w:cs="Times New Roman"/>
                <w:szCs w:val="28"/>
              </w:rPr>
            </w:pPr>
            <w:r w:rsidRPr="00670D04">
              <w:rPr>
                <w:rFonts w:cs="Times New Roman"/>
                <w:szCs w:val="28"/>
              </w:rPr>
              <w:t>d</w:t>
            </w:r>
            <w:r w:rsidRPr="00670D04">
              <w:rPr>
                <w:rFonts w:cs="Times New Roman"/>
                <w:szCs w:val="28"/>
                <w:vertAlign w:val="subscript"/>
              </w:rPr>
              <w:t>m</w:t>
            </w:r>
            <w:r w:rsidRPr="00670D04">
              <w:rPr>
                <w:rFonts w:cs="Times New Roman"/>
                <w:szCs w:val="28"/>
              </w:rPr>
              <w:t xml:space="preserve">, </w:t>
            </w:r>
            <w:r w:rsidR="00887744" w:rsidRPr="00670D04">
              <w:rPr>
                <w:rFonts w:cs="Times New Roman"/>
                <w:szCs w:val="28"/>
              </w:rPr>
              <w:t>нм</w:t>
            </w:r>
          </w:p>
        </w:tc>
        <w:tc>
          <w:tcPr>
            <w:tcW w:w="607" w:type="dxa"/>
            <w:vAlign w:val="center"/>
          </w:tcPr>
          <w:p w14:paraId="53DBFBC9" w14:textId="73D785D3" w:rsidR="002A09D5" w:rsidRPr="00670D04" w:rsidRDefault="002A09D5" w:rsidP="00CF723F">
            <w:pPr>
              <w:ind w:left="-78" w:right="-138"/>
              <w:jc w:val="center"/>
              <w:rPr>
                <w:rFonts w:cs="Times New Roman"/>
                <w:szCs w:val="28"/>
              </w:rPr>
            </w:pPr>
            <w:r w:rsidRPr="00670D04">
              <w:rPr>
                <w:rFonts w:cs="Times New Roman"/>
                <w:szCs w:val="28"/>
              </w:rPr>
              <w:t>d</w:t>
            </w:r>
            <w:r w:rsidRPr="00670D04">
              <w:rPr>
                <w:rFonts w:cs="Times New Roman"/>
                <w:szCs w:val="28"/>
                <w:vertAlign w:val="subscript"/>
              </w:rPr>
              <w:t>t, c</w:t>
            </w:r>
            <w:r w:rsidRPr="00670D04">
              <w:rPr>
                <w:rFonts w:cs="Times New Roman"/>
                <w:szCs w:val="28"/>
              </w:rPr>
              <w:t xml:space="preserve">, </w:t>
            </w:r>
            <w:r w:rsidR="00887744" w:rsidRPr="00670D04">
              <w:rPr>
                <w:rFonts w:cs="Times New Roman"/>
                <w:szCs w:val="28"/>
              </w:rPr>
              <w:t>нм</w:t>
            </w:r>
          </w:p>
        </w:tc>
        <w:tc>
          <w:tcPr>
            <w:tcW w:w="706" w:type="dxa"/>
            <w:vMerge/>
            <w:vAlign w:val="center"/>
          </w:tcPr>
          <w:p w14:paraId="39573A24" w14:textId="77777777" w:rsidR="002A09D5" w:rsidRPr="00670D04" w:rsidRDefault="002A09D5" w:rsidP="005F115C">
            <w:pPr>
              <w:jc w:val="center"/>
              <w:rPr>
                <w:rFonts w:cs="Times New Roman"/>
                <w:szCs w:val="28"/>
              </w:rPr>
            </w:pPr>
          </w:p>
        </w:tc>
      </w:tr>
      <w:tr w:rsidR="002A09D5" w:rsidRPr="00670D04" w14:paraId="2B0F7EC4" w14:textId="77777777" w:rsidTr="00CF723F">
        <w:trPr>
          <w:jc w:val="center"/>
        </w:trPr>
        <w:tc>
          <w:tcPr>
            <w:tcW w:w="2202" w:type="dxa"/>
            <w:vMerge w:val="restart"/>
            <w:vAlign w:val="center"/>
          </w:tcPr>
          <w:p w14:paraId="57F131EE" w14:textId="77777777" w:rsidR="002A09D5" w:rsidRPr="00670D04" w:rsidRDefault="002A09D5" w:rsidP="005F115C">
            <w:pPr>
              <w:jc w:val="center"/>
              <w:rPr>
                <w:rFonts w:cs="Times New Roman"/>
                <w:szCs w:val="28"/>
              </w:rPr>
            </w:pPr>
            <w:r w:rsidRPr="00670D04">
              <w:rPr>
                <w:rFonts w:cs="Times New Roman"/>
                <w:szCs w:val="28"/>
              </w:rPr>
              <w:t>ZrOCl</w:t>
            </w:r>
            <w:r w:rsidRPr="00670D04">
              <w:rPr>
                <w:rFonts w:cs="Times New Roman"/>
                <w:szCs w:val="28"/>
                <w:vertAlign w:val="subscript"/>
              </w:rPr>
              <w:t>2</w:t>
            </w:r>
            <w:r w:rsidRPr="00670D04">
              <w:rPr>
                <w:rFonts w:cs="Times New Roman"/>
                <w:szCs w:val="28"/>
              </w:rPr>
              <w:t>·8H</w:t>
            </w:r>
            <w:r w:rsidRPr="00670D04">
              <w:rPr>
                <w:rFonts w:cs="Times New Roman"/>
                <w:szCs w:val="28"/>
                <w:vertAlign w:val="subscript"/>
              </w:rPr>
              <w:t>2</w:t>
            </w:r>
            <w:r w:rsidRPr="00670D04">
              <w:rPr>
                <w:rFonts w:cs="Times New Roman"/>
                <w:szCs w:val="28"/>
              </w:rPr>
              <w:t>O</w:t>
            </w:r>
          </w:p>
        </w:tc>
        <w:tc>
          <w:tcPr>
            <w:tcW w:w="1447" w:type="dxa"/>
            <w:vAlign w:val="center"/>
          </w:tcPr>
          <w:p w14:paraId="5B15545F" w14:textId="77777777" w:rsidR="002A09D5" w:rsidRPr="00670D04" w:rsidRDefault="002A09D5" w:rsidP="005F115C">
            <w:pPr>
              <w:jc w:val="center"/>
              <w:rPr>
                <w:rFonts w:cs="Times New Roman"/>
                <w:szCs w:val="28"/>
              </w:rPr>
            </w:pPr>
            <w:r w:rsidRPr="00670D04">
              <w:rPr>
                <w:rFonts w:cs="Times New Roman"/>
                <w:szCs w:val="28"/>
              </w:rPr>
              <w:t>NaOH</w:t>
            </w:r>
          </w:p>
        </w:tc>
        <w:tc>
          <w:tcPr>
            <w:tcW w:w="896" w:type="dxa"/>
            <w:vAlign w:val="center"/>
          </w:tcPr>
          <w:p w14:paraId="5C52A357" w14:textId="77777777" w:rsidR="002A09D5" w:rsidRPr="00670D04" w:rsidRDefault="002A09D5" w:rsidP="005F115C">
            <w:pPr>
              <w:jc w:val="center"/>
              <w:rPr>
                <w:rFonts w:cs="Times New Roman"/>
                <w:szCs w:val="28"/>
              </w:rPr>
            </w:pPr>
            <w:r w:rsidRPr="00670D04">
              <w:rPr>
                <w:rFonts w:cs="Times New Roman"/>
                <w:szCs w:val="28"/>
              </w:rPr>
              <w:t>37</w:t>
            </w:r>
          </w:p>
        </w:tc>
        <w:tc>
          <w:tcPr>
            <w:tcW w:w="686" w:type="dxa"/>
            <w:vAlign w:val="center"/>
          </w:tcPr>
          <w:p w14:paraId="695130D9" w14:textId="77777777" w:rsidR="002A09D5" w:rsidRPr="00670D04" w:rsidRDefault="002A09D5" w:rsidP="005F115C">
            <w:pPr>
              <w:jc w:val="center"/>
              <w:rPr>
                <w:rFonts w:cs="Times New Roman"/>
                <w:szCs w:val="28"/>
              </w:rPr>
            </w:pPr>
            <w:r w:rsidRPr="00670D04">
              <w:rPr>
                <w:rFonts w:cs="Times New Roman"/>
                <w:szCs w:val="28"/>
              </w:rPr>
              <w:t>56</w:t>
            </w:r>
          </w:p>
        </w:tc>
        <w:tc>
          <w:tcPr>
            <w:tcW w:w="727" w:type="dxa"/>
            <w:vAlign w:val="center"/>
          </w:tcPr>
          <w:p w14:paraId="6ACBD26A" w14:textId="77777777" w:rsidR="002A09D5" w:rsidRPr="00670D04" w:rsidRDefault="002A09D5" w:rsidP="005F115C">
            <w:pPr>
              <w:jc w:val="center"/>
              <w:rPr>
                <w:rFonts w:cs="Times New Roman"/>
                <w:szCs w:val="28"/>
              </w:rPr>
            </w:pPr>
            <w:r w:rsidRPr="00670D04">
              <w:rPr>
                <w:rFonts w:cs="Times New Roman"/>
                <w:szCs w:val="28"/>
              </w:rPr>
              <w:t>7</w:t>
            </w:r>
          </w:p>
        </w:tc>
        <w:tc>
          <w:tcPr>
            <w:tcW w:w="602" w:type="dxa"/>
            <w:vAlign w:val="center"/>
          </w:tcPr>
          <w:p w14:paraId="285427B1" w14:textId="77777777" w:rsidR="002A09D5" w:rsidRPr="00670D04" w:rsidRDefault="002A09D5" w:rsidP="005F115C">
            <w:pPr>
              <w:jc w:val="center"/>
              <w:rPr>
                <w:rFonts w:cs="Times New Roman"/>
                <w:szCs w:val="28"/>
              </w:rPr>
            </w:pPr>
            <w:r w:rsidRPr="00670D04">
              <w:rPr>
                <w:rFonts w:cs="Times New Roman"/>
                <w:szCs w:val="28"/>
              </w:rPr>
              <w:t>-</w:t>
            </w:r>
          </w:p>
        </w:tc>
        <w:tc>
          <w:tcPr>
            <w:tcW w:w="852" w:type="dxa"/>
            <w:vAlign w:val="center"/>
          </w:tcPr>
          <w:p w14:paraId="3F837C74" w14:textId="77777777" w:rsidR="002A09D5" w:rsidRPr="00670D04" w:rsidRDefault="002A09D5" w:rsidP="005F115C">
            <w:pPr>
              <w:jc w:val="center"/>
              <w:rPr>
                <w:rFonts w:cs="Times New Roman"/>
                <w:szCs w:val="28"/>
              </w:rPr>
            </w:pPr>
            <w:r w:rsidRPr="00670D04">
              <w:rPr>
                <w:rFonts w:cs="Times New Roman"/>
                <w:szCs w:val="28"/>
              </w:rPr>
              <w:t>100</w:t>
            </w:r>
          </w:p>
        </w:tc>
        <w:tc>
          <w:tcPr>
            <w:tcW w:w="619" w:type="dxa"/>
            <w:vAlign w:val="center"/>
          </w:tcPr>
          <w:p w14:paraId="324A4F19" w14:textId="77777777" w:rsidR="002A09D5" w:rsidRPr="00670D04" w:rsidRDefault="002A09D5" w:rsidP="005F115C">
            <w:pPr>
              <w:jc w:val="center"/>
              <w:rPr>
                <w:rFonts w:cs="Times New Roman"/>
                <w:szCs w:val="28"/>
              </w:rPr>
            </w:pPr>
            <w:r w:rsidRPr="00670D04">
              <w:rPr>
                <w:rFonts w:cs="Times New Roman"/>
                <w:szCs w:val="28"/>
              </w:rPr>
              <w:t>-</w:t>
            </w:r>
          </w:p>
        </w:tc>
        <w:tc>
          <w:tcPr>
            <w:tcW w:w="607" w:type="dxa"/>
            <w:vAlign w:val="center"/>
          </w:tcPr>
          <w:p w14:paraId="67C94D91" w14:textId="77777777" w:rsidR="002A09D5" w:rsidRPr="00670D04" w:rsidRDefault="002A09D5" w:rsidP="005F115C">
            <w:pPr>
              <w:jc w:val="center"/>
              <w:rPr>
                <w:rFonts w:cs="Times New Roman"/>
                <w:szCs w:val="28"/>
              </w:rPr>
            </w:pPr>
            <w:r w:rsidRPr="00670D04">
              <w:rPr>
                <w:rFonts w:cs="Times New Roman"/>
                <w:szCs w:val="28"/>
              </w:rPr>
              <w:t>5</w:t>
            </w:r>
          </w:p>
        </w:tc>
        <w:tc>
          <w:tcPr>
            <w:tcW w:w="706" w:type="dxa"/>
            <w:vAlign w:val="center"/>
          </w:tcPr>
          <w:p w14:paraId="30B1AB90" w14:textId="77777777" w:rsidR="002A09D5" w:rsidRPr="00670D04" w:rsidRDefault="002A09D5" w:rsidP="005F115C">
            <w:pPr>
              <w:jc w:val="center"/>
              <w:rPr>
                <w:rFonts w:cs="Times New Roman"/>
                <w:szCs w:val="28"/>
              </w:rPr>
            </w:pPr>
            <w:r w:rsidRPr="00670D04">
              <w:rPr>
                <w:rFonts w:cs="Times New Roman"/>
                <w:szCs w:val="28"/>
              </w:rPr>
              <w:t>5.18</w:t>
            </w:r>
          </w:p>
        </w:tc>
      </w:tr>
      <w:tr w:rsidR="002A09D5" w:rsidRPr="00670D04" w14:paraId="011F37E4" w14:textId="77777777" w:rsidTr="00CF723F">
        <w:trPr>
          <w:jc w:val="center"/>
        </w:trPr>
        <w:tc>
          <w:tcPr>
            <w:tcW w:w="2202" w:type="dxa"/>
            <w:vMerge/>
            <w:vAlign w:val="center"/>
          </w:tcPr>
          <w:p w14:paraId="0C7EFBAD" w14:textId="77777777" w:rsidR="002A09D5" w:rsidRPr="00670D04" w:rsidRDefault="002A09D5" w:rsidP="005F115C">
            <w:pPr>
              <w:jc w:val="center"/>
              <w:rPr>
                <w:rFonts w:cs="Times New Roman"/>
                <w:szCs w:val="28"/>
              </w:rPr>
            </w:pPr>
          </w:p>
        </w:tc>
        <w:tc>
          <w:tcPr>
            <w:tcW w:w="1447" w:type="dxa"/>
            <w:vAlign w:val="center"/>
          </w:tcPr>
          <w:p w14:paraId="7E89C07C" w14:textId="77777777" w:rsidR="002A09D5" w:rsidRPr="00670D04" w:rsidRDefault="002A09D5" w:rsidP="005F115C">
            <w:pPr>
              <w:jc w:val="center"/>
              <w:rPr>
                <w:rFonts w:cs="Times New Roman"/>
                <w:szCs w:val="28"/>
              </w:rPr>
            </w:pPr>
            <w:r w:rsidRPr="00670D04">
              <w:rPr>
                <w:rFonts w:cs="Times New Roman"/>
                <w:szCs w:val="28"/>
              </w:rPr>
              <w:t>KOH</w:t>
            </w:r>
          </w:p>
        </w:tc>
        <w:tc>
          <w:tcPr>
            <w:tcW w:w="896" w:type="dxa"/>
            <w:vAlign w:val="center"/>
          </w:tcPr>
          <w:p w14:paraId="05AA4E6F" w14:textId="77777777" w:rsidR="002A09D5" w:rsidRPr="00670D04" w:rsidRDefault="002A09D5" w:rsidP="005F115C">
            <w:pPr>
              <w:jc w:val="center"/>
              <w:rPr>
                <w:rFonts w:cs="Times New Roman"/>
                <w:szCs w:val="28"/>
              </w:rPr>
            </w:pPr>
            <w:r w:rsidRPr="00670D04">
              <w:rPr>
                <w:rFonts w:cs="Times New Roman"/>
                <w:szCs w:val="28"/>
              </w:rPr>
              <w:t>30</w:t>
            </w:r>
          </w:p>
        </w:tc>
        <w:tc>
          <w:tcPr>
            <w:tcW w:w="686" w:type="dxa"/>
            <w:vAlign w:val="center"/>
          </w:tcPr>
          <w:p w14:paraId="718FB5B0" w14:textId="77777777" w:rsidR="002A09D5" w:rsidRPr="00670D04" w:rsidRDefault="002A09D5" w:rsidP="005F115C">
            <w:pPr>
              <w:jc w:val="center"/>
              <w:rPr>
                <w:rFonts w:cs="Times New Roman"/>
                <w:szCs w:val="28"/>
              </w:rPr>
            </w:pPr>
            <w:r w:rsidRPr="00670D04">
              <w:rPr>
                <w:rFonts w:cs="Times New Roman"/>
                <w:szCs w:val="28"/>
              </w:rPr>
              <w:t>70</w:t>
            </w:r>
          </w:p>
        </w:tc>
        <w:tc>
          <w:tcPr>
            <w:tcW w:w="727" w:type="dxa"/>
            <w:vAlign w:val="center"/>
          </w:tcPr>
          <w:p w14:paraId="313A1813" w14:textId="614DDFF8" w:rsidR="002A09D5" w:rsidRPr="00670D04" w:rsidRDefault="002A09D5" w:rsidP="005F115C">
            <w:pPr>
              <w:jc w:val="center"/>
              <w:rPr>
                <w:rFonts w:cs="Times New Roman"/>
                <w:szCs w:val="28"/>
              </w:rPr>
            </w:pPr>
            <w:r w:rsidRPr="00670D04">
              <w:rPr>
                <w:rFonts w:cs="Times New Roman"/>
                <w:szCs w:val="28"/>
              </w:rPr>
              <w:t>-</w:t>
            </w:r>
          </w:p>
        </w:tc>
        <w:tc>
          <w:tcPr>
            <w:tcW w:w="602" w:type="dxa"/>
            <w:vAlign w:val="center"/>
          </w:tcPr>
          <w:p w14:paraId="1CBA638D" w14:textId="77777777" w:rsidR="002A09D5" w:rsidRPr="00670D04" w:rsidRDefault="002A09D5" w:rsidP="005F115C">
            <w:pPr>
              <w:jc w:val="center"/>
              <w:rPr>
                <w:rFonts w:cs="Times New Roman"/>
                <w:szCs w:val="28"/>
              </w:rPr>
            </w:pPr>
            <w:r w:rsidRPr="00670D04">
              <w:rPr>
                <w:rFonts w:cs="Times New Roman"/>
                <w:szCs w:val="28"/>
              </w:rPr>
              <w:t>89</w:t>
            </w:r>
          </w:p>
        </w:tc>
        <w:tc>
          <w:tcPr>
            <w:tcW w:w="852" w:type="dxa"/>
            <w:vAlign w:val="center"/>
          </w:tcPr>
          <w:p w14:paraId="3589D91D" w14:textId="77777777" w:rsidR="002A09D5" w:rsidRPr="00670D04" w:rsidRDefault="002A09D5" w:rsidP="005F115C">
            <w:pPr>
              <w:jc w:val="center"/>
              <w:rPr>
                <w:rFonts w:cs="Times New Roman"/>
                <w:szCs w:val="28"/>
              </w:rPr>
            </w:pPr>
            <w:r w:rsidRPr="00670D04">
              <w:rPr>
                <w:rFonts w:cs="Times New Roman"/>
                <w:szCs w:val="28"/>
              </w:rPr>
              <w:t>11</w:t>
            </w:r>
          </w:p>
        </w:tc>
        <w:tc>
          <w:tcPr>
            <w:tcW w:w="619" w:type="dxa"/>
            <w:vAlign w:val="center"/>
          </w:tcPr>
          <w:p w14:paraId="045AEC8E" w14:textId="77777777" w:rsidR="002A09D5" w:rsidRPr="00670D04" w:rsidRDefault="002A09D5" w:rsidP="005F115C">
            <w:pPr>
              <w:jc w:val="center"/>
              <w:rPr>
                <w:rFonts w:cs="Times New Roman"/>
                <w:szCs w:val="28"/>
              </w:rPr>
            </w:pPr>
            <w:r w:rsidRPr="00670D04">
              <w:rPr>
                <w:rFonts w:cs="Times New Roman"/>
                <w:szCs w:val="28"/>
              </w:rPr>
              <w:t>23</w:t>
            </w:r>
          </w:p>
        </w:tc>
        <w:tc>
          <w:tcPr>
            <w:tcW w:w="607" w:type="dxa"/>
            <w:vAlign w:val="center"/>
          </w:tcPr>
          <w:p w14:paraId="2F31ADD9" w14:textId="77777777" w:rsidR="002A09D5" w:rsidRPr="00670D04" w:rsidRDefault="002A09D5" w:rsidP="005F115C">
            <w:pPr>
              <w:jc w:val="center"/>
              <w:rPr>
                <w:rFonts w:cs="Times New Roman"/>
                <w:szCs w:val="28"/>
              </w:rPr>
            </w:pPr>
            <w:r w:rsidRPr="00670D04">
              <w:rPr>
                <w:rFonts w:cs="Times New Roman"/>
                <w:szCs w:val="28"/>
              </w:rPr>
              <w:t>8</w:t>
            </w:r>
          </w:p>
        </w:tc>
        <w:tc>
          <w:tcPr>
            <w:tcW w:w="706" w:type="dxa"/>
            <w:vAlign w:val="center"/>
          </w:tcPr>
          <w:p w14:paraId="1FE72265" w14:textId="77777777" w:rsidR="002A09D5" w:rsidRPr="00670D04" w:rsidRDefault="002A09D5" w:rsidP="005F115C">
            <w:pPr>
              <w:jc w:val="center"/>
              <w:rPr>
                <w:rFonts w:cs="Times New Roman"/>
                <w:szCs w:val="28"/>
              </w:rPr>
            </w:pPr>
            <w:r w:rsidRPr="00670D04">
              <w:rPr>
                <w:rFonts w:cs="Times New Roman"/>
                <w:szCs w:val="28"/>
              </w:rPr>
              <w:t>5.01</w:t>
            </w:r>
          </w:p>
        </w:tc>
      </w:tr>
      <w:tr w:rsidR="002A09D5" w:rsidRPr="00670D04" w14:paraId="61613674" w14:textId="77777777" w:rsidTr="00CF723F">
        <w:trPr>
          <w:jc w:val="center"/>
        </w:trPr>
        <w:tc>
          <w:tcPr>
            <w:tcW w:w="2202" w:type="dxa"/>
            <w:vMerge/>
            <w:vAlign w:val="center"/>
          </w:tcPr>
          <w:p w14:paraId="25AFC5F9" w14:textId="77777777" w:rsidR="002A09D5" w:rsidRPr="00670D04" w:rsidRDefault="002A09D5" w:rsidP="005F115C">
            <w:pPr>
              <w:jc w:val="center"/>
              <w:rPr>
                <w:rFonts w:cs="Times New Roman"/>
                <w:szCs w:val="28"/>
              </w:rPr>
            </w:pPr>
          </w:p>
        </w:tc>
        <w:tc>
          <w:tcPr>
            <w:tcW w:w="1447" w:type="dxa"/>
            <w:vAlign w:val="center"/>
          </w:tcPr>
          <w:p w14:paraId="634AB860" w14:textId="77777777" w:rsidR="002A09D5" w:rsidRPr="00670D04" w:rsidRDefault="002A09D5" w:rsidP="005F115C">
            <w:pPr>
              <w:jc w:val="center"/>
              <w:rPr>
                <w:rFonts w:cs="Times New Roman"/>
                <w:szCs w:val="28"/>
              </w:rPr>
            </w:pPr>
            <w:r w:rsidRPr="00670D04">
              <w:rPr>
                <w:rFonts w:cs="Times New Roman"/>
                <w:szCs w:val="28"/>
              </w:rPr>
              <w:t>NH</w:t>
            </w:r>
            <w:r w:rsidRPr="00670D04">
              <w:rPr>
                <w:rFonts w:cs="Times New Roman"/>
                <w:szCs w:val="28"/>
                <w:vertAlign w:val="subscript"/>
              </w:rPr>
              <w:t>4</w:t>
            </w:r>
            <w:r w:rsidRPr="00670D04">
              <w:rPr>
                <w:rFonts w:cs="Times New Roman"/>
                <w:szCs w:val="28"/>
              </w:rPr>
              <w:t>OH</w:t>
            </w:r>
          </w:p>
        </w:tc>
        <w:tc>
          <w:tcPr>
            <w:tcW w:w="896" w:type="dxa"/>
            <w:vAlign w:val="center"/>
          </w:tcPr>
          <w:p w14:paraId="449014D4" w14:textId="77777777" w:rsidR="002A09D5" w:rsidRPr="00670D04" w:rsidRDefault="002A09D5" w:rsidP="005F115C">
            <w:pPr>
              <w:jc w:val="center"/>
              <w:rPr>
                <w:rFonts w:cs="Times New Roman"/>
                <w:szCs w:val="28"/>
              </w:rPr>
            </w:pPr>
            <w:r w:rsidRPr="00670D04">
              <w:rPr>
                <w:rFonts w:cs="Times New Roman"/>
                <w:szCs w:val="28"/>
              </w:rPr>
              <w:t>22</w:t>
            </w:r>
          </w:p>
        </w:tc>
        <w:tc>
          <w:tcPr>
            <w:tcW w:w="686" w:type="dxa"/>
            <w:vAlign w:val="center"/>
          </w:tcPr>
          <w:p w14:paraId="667BD1FE" w14:textId="77777777" w:rsidR="002A09D5" w:rsidRPr="00670D04" w:rsidRDefault="002A09D5" w:rsidP="005F115C">
            <w:pPr>
              <w:jc w:val="center"/>
              <w:rPr>
                <w:rFonts w:cs="Times New Roman"/>
                <w:szCs w:val="28"/>
              </w:rPr>
            </w:pPr>
            <w:r w:rsidRPr="00670D04">
              <w:rPr>
                <w:rFonts w:cs="Times New Roman"/>
                <w:szCs w:val="28"/>
              </w:rPr>
              <w:t>78</w:t>
            </w:r>
          </w:p>
        </w:tc>
        <w:tc>
          <w:tcPr>
            <w:tcW w:w="727" w:type="dxa"/>
            <w:vAlign w:val="center"/>
          </w:tcPr>
          <w:p w14:paraId="3733FA54" w14:textId="77777777" w:rsidR="002A09D5" w:rsidRPr="00670D04" w:rsidRDefault="002A09D5" w:rsidP="005F115C">
            <w:pPr>
              <w:jc w:val="center"/>
              <w:rPr>
                <w:rFonts w:cs="Times New Roman"/>
                <w:szCs w:val="28"/>
              </w:rPr>
            </w:pPr>
            <w:r w:rsidRPr="00670D04">
              <w:rPr>
                <w:rFonts w:cs="Times New Roman"/>
                <w:szCs w:val="28"/>
              </w:rPr>
              <w:t>-</w:t>
            </w:r>
          </w:p>
        </w:tc>
        <w:tc>
          <w:tcPr>
            <w:tcW w:w="602" w:type="dxa"/>
            <w:vAlign w:val="center"/>
          </w:tcPr>
          <w:p w14:paraId="6017486C" w14:textId="77777777" w:rsidR="002A09D5" w:rsidRPr="00670D04" w:rsidRDefault="002A09D5" w:rsidP="005F115C">
            <w:pPr>
              <w:jc w:val="center"/>
              <w:rPr>
                <w:rFonts w:cs="Times New Roman"/>
                <w:szCs w:val="28"/>
              </w:rPr>
            </w:pPr>
            <w:r w:rsidRPr="00670D04">
              <w:rPr>
                <w:rFonts w:cs="Times New Roman"/>
                <w:szCs w:val="28"/>
              </w:rPr>
              <w:t>-</w:t>
            </w:r>
          </w:p>
        </w:tc>
        <w:tc>
          <w:tcPr>
            <w:tcW w:w="852" w:type="dxa"/>
            <w:vAlign w:val="center"/>
          </w:tcPr>
          <w:p w14:paraId="78424440" w14:textId="77777777" w:rsidR="002A09D5" w:rsidRPr="00670D04" w:rsidRDefault="002A09D5" w:rsidP="005F115C">
            <w:pPr>
              <w:jc w:val="center"/>
              <w:rPr>
                <w:rFonts w:cs="Times New Roman"/>
                <w:szCs w:val="28"/>
              </w:rPr>
            </w:pPr>
            <w:r w:rsidRPr="00670D04">
              <w:rPr>
                <w:rFonts w:cs="Times New Roman"/>
                <w:szCs w:val="28"/>
              </w:rPr>
              <w:t>-</w:t>
            </w:r>
          </w:p>
        </w:tc>
        <w:tc>
          <w:tcPr>
            <w:tcW w:w="619" w:type="dxa"/>
            <w:vAlign w:val="center"/>
          </w:tcPr>
          <w:p w14:paraId="21415678" w14:textId="77777777" w:rsidR="002A09D5" w:rsidRPr="00670D04" w:rsidRDefault="002A09D5" w:rsidP="005F115C">
            <w:pPr>
              <w:jc w:val="center"/>
              <w:rPr>
                <w:rFonts w:cs="Times New Roman"/>
                <w:szCs w:val="28"/>
              </w:rPr>
            </w:pPr>
            <w:r w:rsidRPr="00670D04">
              <w:rPr>
                <w:rFonts w:cs="Times New Roman"/>
                <w:szCs w:val="28"/>
              </w:rPr>
              <w:t>-</w:t>
            </w:r>
          </w:p>
        </w:tc>
        <w:tc>
          <w:tcPr>
            <w:tcW w:w="607" w:type="dxa"/>
            <w:vAlign w:val="center"/>
          </w:tcPr>
          <w:p w14:paraId="629EFFF3" w14:textId="77777777" w:rsidR="002A09D5" w:rsidRPr="00670D04" w:rsidRDefault="002A09D5" w:rsidP="005F115C">
            <w:pPr>
              <w:jc w:val="center"/>
              <w:rPr>
                <w:rFonts w:cs="Times New Roman"/>
                <w:szCs w:val="28"/>
              </w:rPr>
            </w:pPr>
            <w:r w:rsidRPr="00670D04">
              <w:rPr>
                <w:rFonts w:cs="Times New Roman"/>
                <w:szCs w:val="28"/>
              </w:rPr>
              <w:t>-</w:t>
            </w:r>
          </w:p>
        </w:tc>
        <w:tc>
          <w:tcPr>
            <w:tcW w:w="706" w:type="dxa"/>
            <w:vAlign w:val="center"/>
          </w:tcPr>
          <w:p w14:paraId="08CDFCA0" w14:textId="77777777" w:rsidR="002A09D5" w:rsidRPr="00670D04" w:rsidRDefault="002A09D5" w:rsidP="005F115C">
            <w:pPr>
              <w:jc w:val="center"/>
              <w:rPr>
                <w:rFonts w:cs="Times New Roman"/>
                <w:szCs w:val="28"/>
              </w:rPr>
            </w:pPr>
            <w:r w:rsidRPr="00670D04">
              <w:rPr>
                <w:rFonts w:cs="Times New Roman"/>
                <w:szCs w:val="28"/>
              </w:rPr>
              <w:t>6.20</w:t>
            </w:r>
          </w:p>
        </w:tc>
      </w:tr>
      <w:tr w:rsidR="002A09D5" w:rsidRPr="00670D04" w14:paraId="791436DE" w14:textId="77777777" w:rsidTr="00CF723F">
        <w:trPr>
          <w:jc w:val="center"/>
        </w:trPr>
        <w:tc>
          <w:tcPr>
            <w:tcW w:w="2202" w:type="dxa"/>
            <w:vMerge w:val="restart"/>
            <w:vAlign w:val="center"/>
          </w:tcPr>
          <w:p w14:paraId="6972E00C" w14:textId="77777777" w:rsidR="002A09D5" w:rsidRPr="00670D04" w:rsidRDefault="002A09D5" w:rsidP="005F115C">
            <w:pPr>
              <w:jc w:val="center"/>
              <w:rPr>
                <w:rFonts w:cs="Times New Roman"/>
                <w:szCs w:val="28"/>
              </w:rPr>
            </w:pPr>
            <w:r w:rsidRPr="00670D04">
              <w:rPr>
                <w:rFonts w:cs="Times New Roman"/>
                <w:szCs w:val="28"/>
              </w:rPr>
              <w:t>ZrO(NO</w:t>
            </w:r>
            <w:r w:rsidRPr="00670D04">
              <w:rPr>
                <w:rFonts w:cs="Times New Roman"/>
                <w:szCs w:val="28"/>
                <w:vertAlign w:val="subscript"/>
              </w:rPr>
              <w:t>3</w:t>
            </w:r>
            <w:r w:rsidRPr="00670D04">
              <w:rPr>
                <w:rFonts w:cs="Times New Roman"/>
                <w:szCs w:val="28"/>
              </w:rPr>
              <w:t>)</w:t>
            </w:r>
            <w:r w:rsidRPr="00670D04">
              <w:rPr>
                <w:rFonts w:cs="Times New Roman"/>
                <w:szCs w:val="28"/>
                <w:vertAlign w:val="subscript"/>
              </w:rPr>
              <w:t>2</w:t>
            </w:r>
            <w:r w:rsidRPr="00670D04">
              <w:rPr>
                <w:rFonts w:cs="Times New Roman"/>
                <w:szCs w:val="28"/>
              </w:rPr>
              <w:t>·2H</w:t>
            </w:r>
            <w:r w:rsidRPr="00670D04">
              <w:rPr>
                <w:rFonts w:cs="Times New Roman"/>
                <w:szCs w:val="28"/>
                <w:vertAlign w:val="subscript"/>
              </w:rPr>
              <w:t>2</w:t>
            </w:r>
            <w:r w:rsidRPr="00670D04">
              <w:rPr>
                <w:rFonts w:cs="Times New Roman"/>
                <w:szCs w:val="28"/>
              </w:rPr>
              <w:t>O</w:t>
            </w:r>
          </w:p>
        </w:tc>
        <w:tc>
          <w:tcPr>
            <w:tcW w:w="1447" w:type="dxa"/>
            <w:vAlign w:val="center"/>
          </w:tcPr>
          <w:p w14:paraId="770A1961" w14:textId="77777777" w:rsidR="002A09D5" w:rsidRPr="00670D04" w:rsidRDefault="002A09D5" w:rsidP="005F115C">
            <w:pPr>
              <w:jc w:val="center"/>
              <w:rPr>
                <w:rFonts w:cs="Times New Roman"/>
                <w:szCs w:val="28"/>
              </w:rPr>
            </w:pPr>
            <w:r w:rsidRPr="00670D04">
              <w:rPr>
                <w:rFonts w:cs="Times New Roman"/>
                <w:szCs w:val="28"/>
              </w:rPr>
              <w:t>NaOH</w:t>
            </w:r>
          </w:p>
        </w:tc>
        <w:tc>
          <w:tcPr>
            <w:tcW w:w="896" w:type="dxa"/>
            <w:vAlign w:val="center"/>
          </w:tcPr>
          <w:p w14:paraId="597C8317" w14:textId="77777777" w:rsidR="002A09D5" w:rsidRPr="00670D04" w:rsidRDefault="002A09D5" w:rsidP="005F115C">
            <w:pPr>
              <w:jc w:val="center"/>
              <w:rPr>
                <w:rFonts w:cs="Times New Roman"/>
                <w:szCs w:val="28"/>
              </w:rPr>
            </w:pPr>
            <w:r w:rsidRPr="00670D04">
              <w:rPr>
                <w:rFonts w:cs="Times New Roman"/>
                <w:szCs w:val="28"/>
              </w:rPr>
              <w:t>27</w:t>
            </w:r>
          </w:p>
        </w:tc>
        <w:tc>
          <w:tcPr>
            <w:tcW w:w="686" w:type="dxa"/>
            <w:vAlign w:val="center"/>
          </w:tcPr>
          <w:p w14:paraId="18BDF614" w14:textId="77777777" w:rsidR="002A09D5" w:rsidRPr="00670D04" w:rsidRDefault="002A09D5" w:rsidP="005F115C">
            <w:pPr>
              <w:jc w:val="center"/>
              <w:rPr>
                <w:rFonts w:cs="Times New Roman"/>
                <w:szCs w:val="28"/>
              </w:rPr>
            </w:pPr>
            <w:r w:rsidRPr="00670D04">
              <w:rPr>
                <w:rFonts w:cs="Times New Roman"/>
                <w:szCs w:val="28"/>
              </w:rPr>
              <w:t>67</w:t>
            </w:r>
          </w:p>
        </w:tc>
        <w:tc>
          <w:tcPr>
            <w:tcW w:w="727" w:type="dxa"/>
            <w:vAlign w:val="center"/>
          </w:tcPr>
          <w:p w14:paraId="4A96263F" w14:textId="77777777" w:rsidR="002A09D5" w:rsidRPr="00670D04" w:rsidRDefault="002A09D5" w:rsidP="005F115C">
            <w:pPr>
              <w:jc w:val="center"/>
              <w:rPr>
                <w:rFonts w:cs="Times New Roman"/>
                <w:szCs w:val="28"/>
              </w:rPr>
            </w:pPr>
            <w:r w:rsidRPr="00670D04">
              <w:rPr>
                <w:rFonts w:cs="Times New Roman"/>
                <w:szCs w:val="28"/>
              </w:rPr>
              <w:t>6</w:t>
            </w:r>
          </w:p>
        </w:tc>
        <w:tc>
          <w:tcPr>
            <w:tcW w:w="602" w:type="dxa"/>
            <w:vAlign w:val="center"/>
          </w:tcPr>
          <w:p w14:paraId="7D461593" w14:textId="77777777" w:rsidR="002A09D5" w:rsidRPr="00670D04" w:rsidRDefault="002A09D5" w:rsidP="005F115C">
            <w:pPr>
              <w:jc w:val="center"/>
              <w:rPr>
                <w:rFonts w:cs="Times New Roman"/>
                <w:szCs w:val="28"/>
              </w:rPr>
            </w:pPr>
            <w:r w:rsidRPr="00670D04">
              <w:rPr>
                <w:rFonts w:cs="Times New Roman"/>
                <w:szCs w:val="28"/>
              </w:rPr>
              <w:t>-</w:t>
            </w:r>
          </w:p>
        </w:tc>
        <w:tc>
          <w:tcPr>
            <w:tcW w:w="852" w:type="dxa"/>
            <w:vAlign w:val="center"/>
          </w:tcPr>
          <w:p w14:paraId="04B6AEAE" w14:textId="77777777" w:rsidR="002A09D5" w:rsidRPr="00670D04" w:rsidRDefault="002A09D5" w:rsidP="005F115C">
            <w:pPr>
              <w:jc w:val="center"/>
              <w:rPr>
                <w:rFonts w:cs="Times New Roman"/>
                <w:szCs w:val="28"/>
              </w:rPr>
            </w:pPr>
            <w:r w:rsidRPr="00670D04">
              <w:rPr>
                <w:rFonts w:cs="Times New Roman"/>
                <w:szCs w:val="28"/>
              </w:rPr>
              <w:t>100</w:t>
            </w:r>
          </w:p>
        </w:tc>
        <w:tc>
          <w:tcPr>
            <w:tcW w:w="619" w:type="dxa"/>
            <w:vAlign w:val="center"/>
          </w:tcPr>
          <w:p w14:paraId="6F57E981" w14:textId="77777777" w:rsidR="002A09D5" w:rsidRPr="00670D04" w:rsidRDefault="002A09D5" w:rsidP="005F115C">
            <w:pPr>
              <w:jc w:val="center"/>
              <w:rPr>
                <w:rFonts w:cs="Times New Roman"/>
                <w:szCs w:val="28"/>
              </w:rPr>
            </w:pPr>
            <w:r w:rsidRPr="00670D04">
              <w:rPr>
                <w:rFonts w:cs="Times New Roman"/>
                <w:szCs w:val="28"/>
              </w:rPr>
              <w:t>-</w:t>
            </w:r>
          </w:p>
        </w:tc>
        <w:tc>
          <w:tcPr>
            <w:tcW w:w="607" w:type="dxa"/>
            <w:vAlign w:val="center"/>
          </w:tcPr>
          <w:p w14:paraId="1AA5DEB8" w14:textId="77777777" w:rsidR="002A09D5" w:rsidRPr="00670D04" w:rsidRDefault="002A09D5" w:rsidP="005F115C">
            <w:pPr>
              <w:jc w:val="center"/>
              <w:rPr>
                <w:rFonts w:cs="Times New Roman"/>
                <w:szCs w:val="28"/>
              </w:rPr>
            </w:pPr>
            <w:r w:rsidRPr="00670D04">
              <w:rPr>
                <w:rFonts w:cs="Times New Roman"/>
                <w:szCs w:val="28"/>
              </w:rPr>
              <w:t>6</w:t>
            </w:r>
          </w:p>
        </w:tc>
        <w:tc>
          <w:tcPr>
            <w:tcW w:w="706" w:type="dxa"/>
            <w:vAlign w:val="center"/>
          </w:tcPr>
          <w:p w14:paraId="685DFF33" w14:textId="77777777" w:rsidR="002A09D5" w:rsidRPr="00670D04" w:rsidRDefault="002A09D5" w:rsidP="005F115C">
            <w:pPr>
              <w:jc w:val="center"/>
              <w:rPr>
                <w:rFonts w:cs="Times New Roman"/>
                <w:szCs w:val="28"/>
              </w:rPr>
            </w:pPr>
            <w:r w:rsidRPr="00670D04">
              <w:rPr>
                <w:rFonts w:cs="Times New Roman"/>
                <w:szCs w:val="28"/>
              </w:rPr>
              <w:t>5.57</w:t>
            </w:r>
          </w:p>
        </w:tc>
      </w:tr>
      <w:tr w:rsidR="002A09D5" w:rsidRPr="00670D04" w14:paraId="2A064DD7" w14:textId="77777777" w:rsidTr="00CF723F">
        <w:trPr>
          <w:jc w:val="center"/>
        </w:trPr>
        <w:tc>
          <w:tcPr>
            <w:tcW w:w="2202" w:type="dxa"/>
            <w:vMerge/>
            <w:vAlign w:val="center"/>
          </w:tcPr>
          <w:p w14:paraId="1789DFB5" w14:textId="77777777" w:rsidR="002A09D5" w:rsidRPr="00670D04" w:rsidRDefault="002A09D5" w:rsidP="005F115C">
            <w:pPr>
              <w:jc w:val="center"/>
              <w:rPr>
                <w:rFonts w:cs="Times New Roman"/>
                <w:szCs w:val="28"/>
              </w:rPr>
            </w:pPr>
          </w:p>
        </w:tc>
        <w:tc>
          <w:tcPr>
            <w:tcW w:w="1447" w:type="dxa"/>
            <w:vAlign w:val="center"/>
          </w:tcPr>
          <w:p w14:paraId="1F57DC60" w14:textId="77777777" w:rsidR="002A09D5" w:rsidRPr="00670D04" w:rsidRDefault="002A09D5" w:rsidP="005F115C">
            <w:pPr>
              <w:jc w:val="center"/>
              <w:rPr>
                <w:rFonts w:cs="Times New Roman"/>
                <w:szCs w:val="28"/>
              </w:rPr>
            </w:pPr>
            <w:r w:rsidRPr="00670D04">
              <w:rPr>
                <w:rFonts w:cs="Times New Roman"/>
                <w:szCs w:val="28"/>
              </w:rPr>
              <w:t>KOH</w:t>
            </w:r>
          </w:p>
        </w:tc>
        <w:tc>
          <w:tcPr>
            <w:tcW w:w="896" w:type="dxa"/>
            <w:vAlign w:val="center"/>
          </w:tcPr>
          <w:p w14:paraId="08AE1C81" w14:textId="77777777" w:rsidR="002A09D5" w:rsidRPr="00670D04" w:rsidRDefault="002A09D5" w:rsidP="005F115C">
            <w:pPr>
              <w:jc w:val="center"/>
              <w:rPr>
                <w:rFonts w:cs="Times New Roman"/>
                <w:szCs w:val="28"/>
              </w:rPr>
            </w:pPr>
            <w:r w:rsidRPr="00670D04">
              <w:rPr>
                <w:rFonts w:cs="Times New Roman"/>
                <w:szCs w:val="28"/>
              </w:rPr>
              <w:t>43</w:t>
            </w:r>
          </w:p>
        </w:tc>
        <w:tc>
          <w:tcPr>
            <w:tcW w:w="686" w:type="dxa"/>
            <w:vAlign w:val="center"/>
          </w:tcPr>
          <w:p w14:paraId="1A883B3C" w14:textId="77777777" w:rsidR="002A09D5" w:rsidRPr="00670D04" w:rsidRDefault="002A09D5" w:rsidP="005F115C">
            <w:pPr>
              <w:jc w:val="center"/>
              <w:rPr>
                <w:rFonts w:cs="Times New Roman"/>
                <w:szCs w:val="28"/>
              </w:rPr>
            </w:pPr>
            <w:r w:rsidRPr="00670D04">
              <w:rPr>
                <w:rFonts w:cs="Times New Roman"/>
                <w:szCs w:val="28"/>
              </w:rPr>
              <w:t>57</w:t>
            </w:r>
          </w:p>
        </w:tc>
        <w:tc>
          <w:tcPr>
            <w:tcW w:w="727" w:type="dxa"/>
            <w:vAlign w:val="center"/>
          </w:tcPr>
          <w:p w14:paraId="77553360" w14:textId="77777777" w:rsidR="002A09D5" w:rsidRPr="00670D04" w:rsidRDefault="002A09D5" w:rsidP="005F115C">
            <w:pPr>
              <w:jc w:val="center"/>
              <w:rPr>
                <w:rFonts w:cs="Times New Roman"/>
                <w:szCs w:val="28"/>
              </w:rPr>
            </w:pPr>
            <w:r w:rsidRPr="00670D04">
              <w:rPr>
                <w:rFonts w:cs="Times New Roman"/>
                <w:szCs w:val="28"/>
              </w:rPr>
              <w:t>-</w:t>
            </w:r>
          </w:p>
        </w:tc>
        <w:tc>
          <w:tcPr>
            <w:tcW w:w="602" w:type="dxa"/>
            <w:vAlign w:val="center"/>
          </w:tcPr>
          <w:p w14:paraId="1AA0EE20" w14:textId="77777777" w:rsidR="002A09D5" w:rsidRPr="00670D04" w:rsidRDefault="002A09D5" w:rsidP="005F115C">
            <w:pPr>
              <w:jc w:val="center"/>
              <w:rPr>
                <w:rFonts w:cs="Times New Roman"/>
                <w:szCs w:val="28"/>
              </w:rPr>
            </w:pPr>
            <w:r w:rsidRPr="00670D04">
              <w:rPr>
                <w:rFonts w:cs="Times New Roman"/>
                <w:szCs w:val="28"/>
              </w:rPr>
              <w:t>62</w:t>
            </w:r>
          </w:p>
        </w:tc>
        <w:tc>
          <w:tcPr>
            <w:tcW w:w="852" w:type="dxa"/>
            <w:vAlign w:val="center"/>
          </w:tcPr>
          <w:p w14:paraId="2ADC0C08" w14:textId="77777777" w:rsidR="002A09D5" w:rsidRPr="00670D04" w:rsidRDefault="002A09D5" w:rsidP="005F115C">
            <w:pPr>
              <w:jc w:val="center"/>
              <w:rPr>
                <w:rFonts w:cs="Times New Roman"/>
                <w:szCs w:val="28"/>
              </w:rPr>
            </w:pPr>
            <w:r w:rsidRPr="00670D04">
              <w:rPr>
                <w:rFonts w:cs="Times New Roman"/>
                <w:szCs w:val="28"/>
              </w:rPr>
              <w:t>38</w:t>
            </w:r>
          </w:p>
        </w:tc>
        <w:tc>
          <w:tcPr>
            <w:tcW w:w="619" w:type="dxa"/>
            <w:vAlign w:val="center"/>
          </w:tcPr>
          <w:p w14:paraId="56C6508B" w14:textId="77777777" w:rsidR="002A09D5" w:rsidRPr="00670D04" w:rsidRDefault="002A09D5" w:rsidP="005F115C">
            <w:pPr>
              <w:jc w:val="center"/>
              <w:rPr>
                <w:rFonts w:cs="Times New Roman"/>
                <w:szCs w:val="28"/>
              </w:rPr>
            </w:pPr>
            <w:r w:rsidRPr="00670D04">
              <w:rPr>
                <w:rFonts w:cs="Times New Roman"/>
                <w:szCs w:val="28"/>
              </w:rPr>
              <w:t>12</w:t>
            </w:r>
          </w:p>
        </w:tc>
        <w:tc>
          <w:tcPr>
            <w:tcW w:w="607" w:type="dxa"/>
            <w:vAlign w:val="center"/>
          </w:tcPr>
          <w:p w14:paraId="110CC2D6" w14:textId="77777777" w:rsidR="002A09D5" w:rsidRPr="00670D04" w:rsidRDefault="002A09D5" w:rsidP="005F115C">
            <w:pPr>
              <w:jc w:val="center"/>
              <w:rPr>
                <w:rFonts w:cs="Times New Roman"/>
                <w:szCs w:val="28"/>
              </w:rPr>
            </w:pPr>
            <w:r w:rsidRPr="00670D04">
              <w:rPr>
                <w:rFonts w:cs="Times New Roman"/>
                <w:szCs w:val="28"/>
              </w:rPr>
              <w:t>8</w:t>
            </w:r>
          </w:p>
        </w:tc>
        <w:tc>
          <w:tcPr>
            <w:tcW w:w="706" w:type="dxa"/>
            <w:vAlign w:val="center"/>
          </w:tcPr>
          <w:p w14:paraId="319B3328" w14:textId="77777777" w:rsidR="002A09D5" w:rsidRPr="00670D04" w:rsidRDefault="002A09D5" w:rsidP="005F115C">
            <w:pPr>
              <w:jc w:val="center"/>
              <w:rPr>
                <w:rFonts w:cs="Times New Roman"/>
                <w:szCs w:val="28"/>
              </w:rPr>
            </w:pPr>
            <w:r w:rsidRPr="00670D04">
              <w:rPr>
                <w:rFonts w:cs="Times New Roman"/>
                <w:szCs w:val="28"/>
              </w:rPr>
              <w:t>5.66</w:t>
            </w:r>
          </w:p>
        </w:tc>
      </w:tr>
      <w:tr w:rsidR="002A09D5" w:rsidRPr="00670D04" w14:paraId="6D0BE4EA" w14:textId="77777777" w:rsidTr="00CF723F">
        <w:trPr>
          <w:jc w:val="center"/>
        </w:trPr>
        <w:tc>
          <w:tcPr>
            <w:tcW w:w="2202" w:type="dxa"/>
            <w:vMerge/>
            <w:vAlign w:val="center"/>
          </w:tcPr>
          <w:p w14:paraId="4EE4EF72" w14:textId="77777777" w:rsidR="002A09D5" w:rsidRPr="00670D04" w:rsidRDefault="002A09D5" w:rsidP="005F115C">
            <w:pPr>
              <w:jc w:val="center"/>
              <w:rPr>
                <w:rFonts w:cs="Times New Roman"/>
                <w:szCs w:val="28"/>
              </w:rPr>
            </w:pPr>
          </w:p>
        </w:tc>
        <w:tc>
          <w:tcPr>
            <w:tcW w:w="1447" w:type="dxa"/>
            <w:vAlign w:val="center"/>
          </w:tcPr>
          <w:p w14:paraId="3FC2C70D" w14:textId="77777777" w:rsidR="002A09D5" w:rsidRPr="00670D04" w:rsidRDefault="002A09D5" w:rsidP="005F115C">
            <w:pPr>
              <w:jc w:val="center"/>
              <w:rPr>
                <w:rFonts w:cs="Times New Roman"/>
                <w:szCs w:val="28"/>
              </w:rPr>
            </w:pPr>
            <w:r w:rsidRPr="00670D04">
              <w:rPr>
                <w:rFonts w:cs="Times New Roman"/>
                <w:szCs w:val="28"/>
              </w:rPr>
              <w:t>NH</w:t>
            </w:r>
            <w:r w:rsidRPr="00670D04">
              <w:rPr>
                <w:rFonts w:cs="Times New Roman"/>
                <w:szCs w:val="28"/>
                <w:vertAlign w:val="subscript"/>
              </w:rPr>
              <w:t>4</w:t>
            </w:r>
            <w:r w:rsidRPr="00670D04">
              <w:rPr>
                <w:rFonts w:cs="Times New Roman"/>
                <w:szCs w:val="28"/>
              </w:rPr>
              <w:t>OH</w:t>
            </w:r>
          </w:p>
        </w:tc>
        <w:tc>
          <w:tcPr>
            <w:tcW w:w="896" w:type="dxa"/>
            <w:vAlign w:val="center"/>
          </w:tcPr>
          <w:p w14:paraId="2E5B0102" w14:textId="77777777" w:rsidR="002A09D5" w:rsidRPr="00670D04" w:rsidRDefault="002A09D5" w:rsidP="005F115C">
            <w:pPr>
              <w:jc w:val="center"/>
              <w:rPr>
                <w:rFonts w:cs="Times New Roman"/>
                <w:szCs w:val="28"/>
              </w:rPr>
            </w:pPr>
            <w:r w:rsidRPr="00670D04">
              <w:rPr>
                <w:rFonts w:cs="Times New Roman"/>
                <w:szCs w:val="28"/>
              </w:rPr>
              <w:t>36</w:t>
            </w:r>
          </w:p>
        </w:tc>
        <w:tc>
          <w:tcPr>
            <w:tcW w:w="686" w:type="dxa"/>
            <w:vAlign w:val="center"/>
          </w:tcPr>
          <w:p w14:paraId="744287E9" w14:textId="77777777" w:rsidR="002A09D5" w:rsidRPr="00670D04" w:rsidRDefault="002A09D5" w:rsidP="005F115C">
            <w:pPr>
              <w:jc w:val="center"/>
              <w:rPr>
                <w:rFonts w:cs="Times New Roman"/>
                <w:szCs w:val="28"/>
              </w:rPr>
            </w:pPr>
            <w:r w:rsidRPr="00670D04">
              <w:rPr>
                <w:rFonts w:cs="Times New Roman"/>
                <w:szCs w:val="28"/>
              </w:rPr>
              <w:t>64</w:t>
            </w:r>
          </w:p>
        </w:tc>
        <w:tc>
          <w:tcPr>
            <w:tcW w:w="727" w:type="dxa"/>
            <w:vAlign w:val="center"/>
          </w:tcPr>
          <w:p w14:paraId="3764DBD9" w14:textId="77777777" w:rsidR="002A09D5" w:rsidRPr="00670D04" w:rsidRDefault="002A09D5" w:rsidP="005F115C">
            <w:pPr>
              <w:jc w:val="center"/>
              <w:rPr>
                <w:rFonts w:cs="Times New Roman"/>
                <w:szCs w:val="28"/>
              </w:rPr>
            </w:pPr>
            <w:r w:rsidRPr="00670D04">
              <w:rPr>
                <w:rFonts w:cs="Times New Roman"/>
                <w:szCs w:val="28"/>
              </w:rPr>
              <w:t>-</w:t>
            </w:r>
          </w:p>
        </w:tc>
        <w:tc>
          <w:tcPr>
            <w:tcW w:w="602" w:type="dxa"/>
            <w:vAlign w:val="center"/>
          </w:tcPr>
          <w:p w14:paraId="3352E462" w14:textId="77777777" w:rsidR="002A09D5" w:rsidRPr="00670D04" w:rsidRDefault="002A09D5" w:rsidP="005F115C">
            <w:pPr>
              <w:jc w:val="center"/>
              <w:rPr>
                <w:rFonts w:cs="Times New Roman"/>
                <w:szCs w:val="28"/>
              </w:rPr>
            </w:pPr>
            <w:r w:rsidRPr="00670D04">
              <w:rPr>
                <w:rFonts w:cs="Times New Roman"/>
                <w:szCs w:val="28"/>
              </w:rPr>
              <w:t>-</w:t>
            </w:r>
          </w:p>
        </w:tc>
        <w:tc>
          <w:tcPr>
            <w:tcW w:w="852" w:type="dxa"/>
            <w:vAlign w:val="center"/>
          </w:tcPr>
          <w:p w14:paraId="0E104132" w14:textId="77777777" w:rsidR="002A09D5" w:rsidRPr="00670D04" w:rsidRDefault="002A09D5" w:rsidP="005F115C">
            <w:pPr>
              <w:jc w:val="center"/>
              <w:rPr>
                <w:rFonts w:cs="Times New Roman"/>
                <w:szCs w:val="28"/>
              </w:rPr>
            </w:pPr>
            <w:r w:rsidRPr="00670D04">
              <w:rPr>
                <w:rFonts w:cs="Times New Roman"/>
                <w:szCs w:val="28"/>
              </w:rPr>
              <w:t>-</w:t>
            </w:r>
          </w:p>
        </w:tc>
        <w:tc>
          <w:tcPr>
            <w:tcW w:w="619" w:type="dxa"/>
            <w:vAlign w:val="center"/>
          </w:tcPr>
          <w:p w14:paraId="20A1DA7B" w14:textId="77777777" w:rsidR="002A09D5" w:rsidRPr="00670D04" w:rsidRDefault="002A09D5" w:rsidP="005F115C">
            <w:pPr>
              <w:jc w:val="center"/>
              <w:rPr>
                <w:rFonts w:cs="Times New Roman"/>
                <w:szCs w:val="28"/>
              </w:rPr>
            </w:pPr>
            <w:r w:rsidRPr="00670D04">
              <w:rPr>
                <w:rFonts w:cs="Times New Roman"/>
                <w:szCs w:val="28"/>
              </w:rPr>
              <w:t>-</w:t>
            </w:r>
          </w:p>
        </w:tc>
        <w:tc>
          <w:tcPr>
            <w:tcW w:w="607" w:type="dxa"/>
            <w:vAlign w:val="center"/>
          </w:tcPr>
          <w:p w14:paraId="7C4766D0" w14:textId="77777777" w:rsidR="002A09D5" w:rsidRPr="00670D04" w:rsidRDefault="002A09D5" w:rsidP="005F115C">
            <w:pPr>
              <w:jc w:val="center"/>
              <w:rPr>
                <w:rFonts w:cs="Times New Roman"/>
                <w:szCs w:val="28"/>
              </w:rPr>
            </w:pPr>
            <w:r w:rsidRPr="00670D04">
              <w:rPr>
                <w:rFonts w:cs="Times New Roman"/>
                <w:szCs w:val="28"/>
              </w:rPr>
              <w:t>-</w:t>
            </w:r>
          </w:p>
        </w:tc>
        <w:tc>
          <w:tcPr>
            <w:tcW w:w="706" w:type="dxa"/>
            <w:vAlign w:val="center"/>
          </w:tcPr>
          <w:p w14:paraId="5A403A5D" w14:textId="77777777" w:rsidR="002A09D5" w:rsidRPr="00670D04" w:rsidRDefault="002A09D5" w:rsidP="005F115C">
            <w:pPr>
              <w:jc w:val="center"/>
              <w:rPr>
                <w:rFonts w:cs="Times New Roman"/>
                <w:szCs w:val="28"/>
              </w:rPr>
            </w:pPr>
            <w:r w:rsidRPr="00670D04">
              <w:rPr>
                <w:rFonts w:cs="Times New Roman"/>
                <w:szCs w:val="28"/>
              </w:rPr>
              <w:t>5.35</w:t>
            </w:r>
          </w:p>
        </w:tc>
      </w:tr>
    </w:tbl>
    <w:p w14:paraId="01780F2F" w14:textId="77777777" w:rsidR="002A09D5" w:rsidRPr="00670D04" w:rsidRDefault="002A09D5" w:rsidP="005F115C">
      <w:pPr>
        <w:pStyle w:val="a7"/>
        <w:spacing w:after="0" w:line="240" w:lineRule="auto"/>
        <w:ind w:left="0" w:firstLine="709"/>
        <w:rPr>
          <w:rFonts w:cs="Times New Roman"/>
          <w:szCs w:val="28"/>
        </w:rPr>
      </w:pPr>
    </w:p>
    <w:p w14:paraId="6E7665ED" w14:textId="04EFE933" w:rsidR="002A09D5" w:rsidRPr="00670D04" w:rsidRDefault="001E1E50" w:rsidP="005F115C">
      <w:pPr>
        <w:pStyle w:val="a7"/>
        <w:spacing w:after="0" w:line="240" w:lineRule="auto"/>
        <w:ind w:left="0" w:firstLine="709"/>
        <w:jc w:val="both"/>
        <w:rPr>
          <w:rFonts w:cs="Times New Roman"/>
          <w:szCs w:val="28"/>
        </w:rPr>
      </w:pPr>
      <w:r w:rsidRPr="00670D04">
        <w:rPr>
          <w:rFonts w:cs="Times New Roman"/>
          <w:szCs w:val="28"/>
        </w:rPr>
        <w:t xml:space="preserve">На рисунке </w:t>
      </w:r>
      <w:r w:rsidR="00595D5F" w:rsidRPr="00670D04">
        <w:rPr>
          <w:rFonts w:cs="Times New Roman"/>
          <w:szCs w:val="28"/>
        </w:rPr>
        <w:t>3.11</w:t>
      </w:r>
      <w:r w:rsidRPr="00670D04">
        <w:rPr>
          <w:rFonts w:cs="Times New Roman"/>
          <w:szCs w:val="28"/>
        </w:rPr>
        <w:t xml:space="preserve"> представлены данные Рамановской спектроскопии призванные достоверно разделить t и c</w:t>
      </w:r>
      <w:r w:rsidR="00887744" w:rsidRPr="00670D04">
        <w:rPr>
          <w:rFonts w:cs="Times New Roman"/>
          <w:szCs w:val="28"/>
        </w:rPr>
        <w:t>-</w:t>
      </w:r>
      <w:r w:rsidRPr="00670D04">
        <w:rPr>
          <w:rFonts w:cs="Times New Roman"/>
          <w:szCs w:val="28"/>
        </w:rPr>
        <w:t>ZrO</w:t>
      </w:r>
      <w:r w:rsidRPr="00670D04">
        <w:rPr>
          <w:rFonts w:cs="Times New Roman"/>
          <w:szCs w:val="28"/>
          <w:vertAlign w:val="subscript"/>
        </w:rPr>
        <w:t>2</w:t>
      </w:r>
      <w:r w:rsidRPr="00670D04">
        <w:rPr>
          <w:rFonts w:cs="Times New Roman"/>
          <w:szCs w:val="28"/>
        </w:rPr>
        <w:t xml:space="preserve"> фазы. </w:t>
      </w:r>
      <w:r w:rsidR="00D254C1" w:rsidRPr="00670D04">
        <w:rPr>
          <w:rFonts w:cs="Times New Roman"/>
          <w:szCs w:val="28"/>
        </w:rPr>
        <w:t xml:space="preserve">Однако в первую очередь стоит обратить внимание, что в отличие от результатов XRD, где часть образцов </w:t>
      </w:r>
      <w:r w:rsidR="00D254C1" w:rsidRPr="00670D04">
        <w:rPr>
          <w:rFonts w:cs="Times New Roman"/>
          <w:szCs w:val="28"/>
        </w:rPr>
        <w:lastRenderedPageBreak/>
        <w:t xml:space="preserve">представлялась аморфной, результаты Рамановской спектроскопии для всех образцов показывают наличие кристаллической структуры. Данные расхождения можно объяснить тем фактом, что Рамановская спектроскопия более чувствительна к локальной, ближней структуре материала, </w:t>
      </w:r>
      <w:r w:rsidR="00AF0C6F" w:rsidRPr="00670D04">
        <w:rPr>
          <w:rFonts w:cs="Times New Roman"/>
          <w:szCs w:val="28"/>
        </w:rPr>
        <w:t>вследствие</w:t>
      </w:r>
      <w:r w:rsidR="00D254C1" w:rsidRPr="00670D04">
        <w:rPr>
          <w:rFonts w:cs="Times New Roman"/>
          <w:szCs w:val="28"/>
        </w:rPr>
        <w:t xml:space="preserve"> чего в синтезированных образцах может существовать структура аморфной матрицы с кристаллическими включениями </w:t>
      </w:r>
      <w:sdt>
        <w:sdtPr>
          <w:rPr>
            <w:rFonts w:cs="Times New Roman"/>
            <w:color w:val="000000"/>
            <w:szCs w:val="28"/>
          </w:rPr>
          <w:tag w:val="MENDELEY_CITATION_v3_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"/>
          <w:id w:val="-573280961"/>
          <w:placeholder>
            <w:docPart w:val="DefaultPlaceholder_-1854013440"/>
          </w:placeholder>
        </w:sdtPr>
        <w:sdtContent>
          <w:r w:rsidR="000D2654" w:rsidRPr="00670D04">
            <w:rPr>
              <w:rFonts w:cs="Times New Roman"/>
              <w:color w:val="000000"/>
              <w:szCs w:val="28"/>
            </w:rPr>
            <w:t>[182]</w:t>
          </w:r>
        </w:sdtContent>
      </w:sdt>
      <w:r w:rsidR="00D254C1" w:rsidRPr="00670D04">
        <w:rPr>
          <w:rFonts w:cs="Times New Roman"/>
          <w:szCs w:val="28"/>
        </w:rPr>
        <w:t xml:space="preserve">. Дополнительно можно предположить, что это связано с детектированием методом XRD материала как аморфного если размер частиц менее 5 нм </w:t>
      </w:r>
      <w:sdt>
        <w:sdtPr>
          <w:rPr>
            <w:rFonts w:cs="Times New Roman"/>
            <w:color w:val="000000"/>
            <w:szCs w:val="28"/>
          </w:rPr>
          <w:tag w:val="MENDELEY_CITATION_v3_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"/>
          <w:id w:val="-463357552"/>
          <w:placeholder>
            <w:docPart w:val="DefaultPlaceholder_-1854013440"/>
          </w:placeholder>
        </w:sdtPr>
        <w:sdtContent>
          <w:r w:rsidR="000D2654" w:rsidRPr="00670D04">
            <w:rPr>
              <w:rFonts w:cs="Times New Roman"/>
              <w:color w:val="000000"/>
              <w:szCs w:val="28"/>
            </w:rPr>
            <w:t>[183]</w:t>
          </w:r>
        </w:sdtContent>
      </w:sdt>
      <w:r w:rsidR="00D254C1" w:rsidRPr="00670D04">
        <w:rPr>
          <w:rFonts w:cs="Times New Roman"/>
          <w:szCs w:val="28"/>
        </w:rPr>
        <w:t>. Можно предположить, что образцы, характеризующиеся аморфной структурой из XRD, содержат кристаллические зародыши, которые идентифицируются на Рамановских спектрах и не видны на дифрактогра</w:t>
      </w:r>
      <w:r w:rsidR="00AF0C6F" w:rsidRPr="00670D04">
        <w:rPr>
          <w:rFonts w:cs="Times New Roman"/>
          <w:szCs w:val="28"/>
        </w:rPr>
        <w:t>м</w:t>
      </w:r>
      <w:r w:rsidR="00D254C1" w:rsidRPr="00670D04">
        <w:rPr>
          <w:rFonts w:cs="Times New Roman"/>
          <w:szCs w:val="28"/>
        </w:rPr>
        <w:t xml:space="preserve">мах. Образцы, полученные с использованием в качестве минерализатора NaOH, характеризуются наличием моды в районе </w:t>
      </w:r>
      <w:r w:rsidR="003C5221" w:rsidRPr="00670D04">
        <w:rPr>
          <w:rFonts w:cs="Times New Roman"/>
          <w:szCs w:val="28"/>
        </w:rPr>
        <w:t>500–600</w:t>
      </w:r>
      <w:r w:rsidR="00D254C1" w:rsidRPr="00670D04">
        <w:rPr>
          <w:rFonts w:cs="Times New Roman"/>
          <w:szCs w:val="28"/>
        </w:rPr>
        <w:t xml:space="preserve"> см</w:t>
      </w:r>
      <w:r w:rsidR="00D254C1" w:rsidRPr="00670D04">
        <w:rPr>
          <w:rFonts w:cs="Times New Roman"/>
          <w:szCs w:val="28"/>
          <w:vertAlign w:val="superscript"/>
        </w:rPr>
        <w:t>-1</w:t>
      </w:r>
      <w:r w:rsidR="00D254C1" w:rsidRPr="00670D04">
        <w:rPr>
          <w:rFonts w:cs="Times New Roman"/>
          <w:szCs w:val="28"/>
        </w:rPr>
        <w:t>, характерной для c</w:t>
      </w:r>
      <w:r w:rsidR="00887744" w:rsidRPr="00670D04">
        <w:rPr>
          <w:rFonts w:cs="Times New Roman"/>
          <w:szCs w:val="28"/>
        </w:rPr>
        <w:t>-</w:t>
      </w:r>
      <w:r w:rsidR="00D254C1" w:rsidRPr="00670D04">
        <w:rPr>
          <w:rFonts w:cs="Times New Roman"/>
          <w:szCs w:val="28"/>
        </w:rPr>
        <w:t>ZrO</w:t>
      </w:r>
      <w:r w:rsidR="00D254C1" w:rsidRPr="00670D04">
        <w:rPr>
          <w:rFonts w:cs="Times New Roman"/>
          <w:szCs w:val="28"/>
          <w:vertAlign w:val="subscript"/>
        </w:rPr>
        <w:t>2</w:t>
      </w:r>
      <w:r w:rsidR="00D254C1" w:rsidRPr="00670D04">
        <w:rPr>
          <w:rFonts w:cs="Times New Roman"/>
          <w:szCs w:val="28"/>
        </w:rPr>
        <w:t xml:space="preserve"> фазы. В тоже время при использовании в качестве минерализатора KOH все образцы характеризуются наличием мод на 147, 260, 316, 466, 640 см</w:t>
      </w:r>
      <w:r w:rsidR="00D254C1" w:rsidRPr="00670D04">
        <w:rPr>
          <w:rFonts w:cs="Times New Roman"/>
          <w:szCs w:val="28"/>
          <w:vertAlign w:val="superscript"/>
        </w:rPr>
        <w:t>-1</w:t>
      </w:r>
      <w:r w:rsidR="00D254C1" w:rsidRPr="00670D04">
        <w:rPr>
          <w:rFonts w:cs="Times New Roman"/>
          <w:szCs w:val="28"/>
        </w:rPr>
        <w:t xml:space="preserve"> характерных для t</w:t>
      </w:r>
      <w:r w:rsidR="000D42AF" w:rsidRPr="00670D04">
        <w:rPr>
          <w:rFonts w:cs="Times New Roman"/>
          <w:szCs w:val="28"/>
        </w:rPr>
        <w:t>-</w:t>
      </w:r>
      <w:r w:rsidR="00D254C1" w:rsidRPr="00670D04">
        <w:rPr>
          <w:rFonts w:cs="Times New Roman"/>
          <w:szCs w:val="28"/>
        </w:rPr>
        <w:t>ZrO</w:t>
      </w:r>
      <w:r w:rsidR="00D254C1" w:rsidRPr="00670D04">
        <w:rPr>
          <w:rFonts w:cs="Times New Roman"/>
          <w:szCs w:val="28"/>
          <w:vertAlign w:val="subscript"/>
        </w:rPr>
        <w:t>2</w:t>
      </w:r>
      <w:r w:rsidR="00D254C1" w:rsidRPr="00670D04">
        <w:rPr>
          <w:rFonts w:cs="Times New Roman"/>
          <w:szCs w:val="28"/>
        </w:rPr>
        <w:t xml:space="preserve"> фазы и мод 177, 188, 220, 306, 330, 342, 380, 477, 537, 556, 609 </w:t>
      </w:r>
      <w:r w:rsidR="00813D00" w:rsidRPr="00670D04">
        <w:rPr>
          <w:rFonts w:cs="Times New Roman"/>
          <w:szCs w:val="28"/>
        </w:rPr>
        <w:t>см</w:t>
      </w:r>
      <w:r w:rsidR="00D254C1" w:rsidRPr="00670D04">
        <w:rPr>
          <w:rFonts w:cs="Times New Roman"/>
          <w:szCs w:val="28"/>
          <w:vertAlign w:val="superscript"/>
        </w:rPr>
        <w:t>-1</w:t>
      </w:r>
      <w:r w:rsidR="00D254C1" w:rsidRPr="00670D04">
        <w:rPr>
          <w:rFonts w:cs="Times New Roman"/>
          <w:szCs w:val="28"/>
        </w:rPr>
        <w:t xml:space="preserve"> характерных для m</w:t>
      </w:r>
      <w:r w:rsidR="000D42AF" w:rsidRPr="00670D04">
        <w:rPr>
          <w:rFonts w:cs="Times New Roman"/>
          <w:szCs w:val="28"/>
        </w:rPr>
        <w:t>-</w:t>
      </w:r>
      <w:r w:rsidR="00D254C1" w:rsidRPr="00670D04">
        <w:rPr>
          <w:rFonts w:cs="Times New Roman"/>
          <w:szCs w:val="28"/>
        </w:rPr>
        <w:t>ZrO</w:t>
      </w:r>
      <w:r w:rsidR="00D254C1" w:rsidRPr="00670D04">
        <w:rPr>
          <w:rFonts w:cs="Times New Roman"/>
          <w:szCs w:val="28"/>
          <w:vertAlign w:val="subscript"/>
        </w:rPr>
        <w:t>2</w:t>
      </w:r>
      <w:r w:rsidR="00D254C1" w:rsidRPr="00670D04">
        <w:rPr>
          <w:rFonts w:cs="Times New Roman"/>
          <w:szCs w:val="28"/>
        </w:rPr>
        <w:t xml:space="preserve"> фазы. Отдельно нужно отметить, что при использовании в качестве минерализатора NH</w:t>
      </w:r>
      <w:r w:rsidR="00D254C1" w:rsidRPr="00670D04">
        <w:rPr>
          <w:rFonts w:cs="Times New Roman"/>
          <w:szCs w:val="28"/>
          <w:vertAlign w:val="subscript"/>
        </w:rPr>
        <w:t>4</w:t>
      </w:r>
      <w:r w:rsidR="00D254C1" w:rsidRPr="00670D04">
        <w:rPr>
          <w:rFonts w:cs="Times New Roman"/>
          <w:szCs w:val="28"/>
        </w:rPr>
        <w:t>OH в зависимости от стартового материала наблюдается присутствие различных комбинаций фаз ZrO</w:t>
      </w:r>
      <w:r w:rsidR="00D254C1" w:rsidRPr="00670D04">
        <w:rPr>
          <w:rFonts w:cs="Times New Roman"/>
          <w:szCs w:val="28"/>
          <w:vertAlign w:val="subscript"/>
        </w:rPr>
        <w:t>2</w:t>
      </w:r>
      <w:r w:rsidR="00D254C1" w:rsidRPr="00670D04">
        <w:rPr>
          <w:rFonts w:cs="Times New Roman"/>
          <w:szCs w:val="28"/>
        </w:rPr>
        <w:t>. Так при использовании в качестве стартовых материалов ZrOCl</w:t>
      </w:r>
      <w:r w:rsidR="00D254C1" w:rsidRPr="00670D04">
        <w:rPr>
          <w:rFonts w:cs="Times New Roman"/>
          <w:szCs w:val="28"/>
          <w:vertAlign w:val="subscript"/>
        </w:rPr>
        <w:t>2</w:t>
      </w:r>
      <w:r w:rsidR="00D254C1" w:rsidRPr="00670D04">
        <w:rPr>
          <w:rFonts w:cs="Times New Roman"/>
          <w:szCs w:val="28"/>
        </w:rPr>
        <w:t>·8H</w:t>
      </w:r>
      <w:r w:rsidR="00D254C1" w:rsidRPr="00670D04">
        <w:rPr>
          <w:rFonts w:cs="Times New Roman"/>
          <w:szCs w:val="28"/>
          <w:vertAlign w:val="subscript"/>
        </w:rPr>
        <w:t>2</w:t>
      </w:r>
      <w:r w:rsidR="00D254C1" w:rsidRPr="00670D04">
        <w:rPr>
          <w:rFonts w:cs="Times New Roman"/>
          <w:szCs w:val="28"/>
        </w:rPr>
        <w:t>O наблюдается присутствие кубической фазы диоксида циркония, а при использовании ZrO(NO</w:t>
      </w:r>
      <w:r w:rsidR="00D254C1" w:rsidRPr="00670D04">
        <w:rPr>
          <w:rFonts w:cs="Times New Roman"/>
          <w:szCs w:val="28"/>
          <w:vertAlign w:val="subscript"/>
        </w:rPr>
        <w:t>3</w:t>
      </w:r>
      <w:r w:rsidR="00D254C1" w:rsidRPr="00670D04">
        <w:rPr>
          <w:rFonts w:cs="Times New Roman"/>
          <w:szCs w:val="28"/>
        </w:rPr>
        <w:t>)</w:t>
      </w:r>
      <w:r w:rsidR="00D254C1" w:rsidRPr="00670D04">
        <w:rPr>
          <w:rFonts w:cs="Times New Roman"/>
          <w:szCs w:val="28"/>
          <w:vertAlign w:val="subscript"/>
        </w:rPr>
        <w:t>2</w:t>
      </w:r>
      <w:r w:rsidR="00D254C1" w:rsidRPr="00670D04">
        <w:rPr>
          <w:rFonts w:cs="Times New Roman"/>
          <w:szCs w:val="28"/>
        </w:rPr>
        <w:t>·2H</w:t>
      </w:r>
      <w:r w:rsidR="00D254C1" w:rsidRPr="00670D04">
        <w:rPr>
          <w:rFonts w:cs="Times New Roman"/>
          <w:szCs w:val="28"/>
          <w:vertAlign w:val="subscript"/>
        </w:rPr>
        <w:t>2</w:t>
      </w:r>
      <w:r w:rsidR="00D254C1" w:rsidRPr="00670D04">
        <w:rPr>
          <w:rFonts w:cs="Times New Roman"/>
          <w:szCs w:val="28"/>
        </w:rPr>
        <w:t>O моноклинной и тетрагональной фазы. Это мо</w:t>
      </w:r>
      <w:r w:rsidR="00AC0FA4" w:rsidRPr="00670D04">
        <w:rPr>
          <w:rFonts w:cs="Times New Roman"/>
          <w:szCs w:val="28"/>
        </w:rPr>
        <w:t xml:space="preserve">жет быть обусловлено различием </w:t>
      </w:r>
      <w:r w:rsidR="00347DD3" w:rsidRPr="00670D04">
        <w:rPr>
          <w:rFonts w:cs="Times New Roman"/>
          <w:szCs w:val="28"/>
        </w:rPr>
        <w:t>химической активности</w:t>
      </w:r>
      <w:r w:rsidR="00AC0FA4" w:rsidRPr="00670D04">
        <w:rPr>
          <w:rFonts w:cs="Times New Roman"/>
          <w:szCs w:val="28"/>
        </w:rPr>
        <w:t xml:space="preserve"> анионов</w:t>
      </w:r>
      <w:r w:rsidR="00D254C1" w:rsidRPr="00670D04">
        <w:rPr>
          <w:rFonts w:cs="Times New Roman"/>
          <w:szCs w:val="28"/>
        </w:rPr>
        <w:t xml:space="preserve"> присутствующих в среде синтеза, а именно хлорид – анионы (Cl</w:t>
      </w:r>
      <w:r w:rsidR="00D254C1" w:rsidRPr="00670D04">
        <w:rPr>
          <w:rFonts w:cs="Times New Roman"/>
          <w:szCs w:val="28"/>
          <w:vertAlign w:val="superscript"/>
        </w:rPr>
        <w:t>-</w:t>
      </w:r>
      <w:r w:rsidR="00D254C1" w:rsidRPr="00670D04">
        <w:rPr>
          <w:rFonts w:cs="Times New Roman"/>
          <w:szCs w:val="28"/>
        </w:rPr>
        <w:t>) могут влиять на поверхностную энергию частиц и замедлять переход к более стабильной (моноклинной или тетрагональной) фазе.</w:t>
      </w:r>
    </w:p>
    <w:p w14:paraId="3C6C01AE" w14:textId="617EB7E1" w:rsidR="00D254C1" w:rsidRPr="00670D04" w:rsidRDefault="00D254C1" w:rsidP="005F115C">
      <w:pPr>
        <w:pStyle w:val="a7"/>
        <w:spacing w:after="0" w:line="240" w:lineRule="auto"/>
        <w:ind w:left="0" w:firstLine="709"/>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D1A83" w:rsidRPr="00670D04" w14:paraId="6C516794" w14:textId="77777777" w:rsidTr="00185737">
        <w:trPr>
          <w:jc w:val="center"/>
        </w:trPr>
        <w:tc>
          <w:tcPr>
            <w:tcW w:w="4672" w:type="dxa"/>
          </w:tcPr>
          <w:p w14:paraId="2F764A23" w14:textId="5C2FF65D" w:rsidR="008D1A83" w:rsidRPr="00670D04" w:rsidRDefault="008D1A83" w:rsidP="005F115C">
            <w:pPr>
              <w:pStyle w:val="a7"/>
              <w:ind w:left="0"/>
              <w:jc w:val="center"/>
              <w:rPr>
                <w:rFonts w:cs="Times New Roman"/>
                <w:szCs w:val="28"/>
              </w:rPr>
            </w:pPr>
            <w:r w:rsidRPr="00670D04">
              <w:rPr>
                <w:rFonts w:cs="Times New Roman"/>
                <w:noProof/>
                <w:szCs w:val="28"/>
                <w:lang w:eastAsia="ru-RU"/>
              </w:rPr>
              <w:drawing>
                <wp:inline distT="0" distB="0" distL="0" distR="0" wp14:anchorId="6067AB2A" wp14:editId="47C54554">
                  <wp:extent cx="2265045" cy="2124055"/>
                  <wp:effectExtent l="0" t="0" r="0" b="0"/>
                  <wp:docPr id="9267990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5">
                            <a:extLst>
                              <a:ext uri="{28A0092B-C50C-407E-A947-70E740481C1C}">
                                <a14:useLocalDpi xmlns:a14="http://schemas.microsoft.com/office/drawing/2010/main" val="0"/>
                              </a:ext>
                            </a:extLst>
                          </a:blip>
                          <a:srcRect l="10901" t="3712" r="10415"/>
                          <a:stretch>
                            <a:fillRect/>
                          </a:stretch>
                        </pic:blipFill>
                        <pic:spPr bwMode="auto">
                          <a:xfrm>
                            <a:off x="0" y="0"/>
                            <a:ext cx="2266104" cy="21250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6806EA24" w14:textId="7BD198E3" w:rsidR="008D1A83" w:rsidRPr="00670D04" w:rsidRDefault="008D1A83" w:rsidP="005F115C">
            <w:pPr>
              <w:pStyle w:val="a7"/>
              <w:ind w:left="0"/>
              <w:jc w:val="center"/>
              <w:rPr>
                <w:rFonts w:cs="Times New Roman"/>
                <w:szCs w:val="28"/>
              </w:rPr>
            </w:pPr>
            <w:r w:rsidRPr="00670D04">
              <w:rPr>
                <w:rFonts w:cs="Times New Roman"/>
                <w:noProof/>
                <w:szCs w:val="28"/>
                <w:lang w:eastAsia="ru-RU"/>
              </w:rPr>
              <w:drawing>
                <wp:inline distT="0" distB="0" distL="0" distR="0" wp14:anchorId="67FE0AB3" wp14:editId="379E6855">
                  <wp:extent cx="2286000" cy="2012565"/>
                  <wp:effectExtent l="0" t="0" r="0" b="6985"/>
                  <wp:docPr id="105362431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6">
                            <a:extLst>
                              <a:ext uri="{28A0092B-C50C-407E-A947-70E740481C1C}">
                                <a14:useLocalDpi xmlns:a14="http://schemas.microsoft.com/office/drawing/2010/main" val="0"/>
                              </a:ext>
                            </a:extLst>
                          </a:blip>
                          <a:srcRect l="11140" t="5257" r="9422" b="3479"/>
                          <a:stretch>
                            <a:fillRect/>
                          </a:stretch>
                        </pic:blipFill>
                        <pic:spPr bwMode="auto">
                          <a:xfrm>
                            <a:off x="0" y="0"/>
                            <a:ext cx="2287817" cy="20141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1A83" w:rsidRPr="00670D04" w14:paraId="1A038090" w14:textId="77777777" w:rsidTr="00185737">
        <w:trPr>
          <w:jc w:val="center"/>
        </w:trPr>
        <w:tc>
          <w:tcPr>
            <w:tcW w:w="4672" w:type="dxa"/>
          </w:tcPr>
          <w:p w14:paraId="09FF8650" w14:textId="21B3F04B" w:rsidR="008D1A83" w:rsidRPr="00670D04" w:rsidRDefault="00BB34E2" w:rsidP="005F115C">
            <w:pPr>
              <w:pStyle w:val="a7"/>
              <w:ind w:left="0"/>
              <w:jc w:val="center"/>
              <w:rPr>
                <w:rFonts w:cs="Times New Roman"/>
                <w:szCs w:val="28"/>
              </w:rPr>
            </w:pPr>
            <w:r w:rsidRPr="00670D04">
              <w:rPr>
                <w:rFonts w:cs="Times New Roman"/>
                <w:szCs w:val="28"/>
              </w:rPr>
              <w:t>а</w:t>
            </w:r>
          </w:p>
        </w:tc>
        <w:tc>
          <w:tcPr>
            <w:tcW w:w="4672" w:type="dxa"/>
          </w:tcPr>
          <w:p w14:paraId="2AD0741F" w14:textId="0F1636E7" w:rsidR="008D1A83" w:rsidRPr="00670D04" w:rsidRDefault="00BB34E2" w:rsidP="005F115C">
            <w:pPr>
              <w:pStyle w:val="a7"/>
              <w:ind w:left="0"/>
              <w:jc w:val="center"/>
              <w:rPr>
                <w:rFonts w:cs="Times New Roman"/>
                <w:szCs w:val="28"/>
              </w:rPr>
            </w:pPr>
            <w:r w:rsidRPr="00670D04">
              <w:rPr>
                <w:rFonts w:cs="Times New Roman"/>
                <w:szCs w:val="28"/>
              </w:rPr>
              <w:t>б</w:t>
            </w:r>
          </w:p>
        </w:tc>
      </w:tr>
    </w:tbl>
    <w:p w14:paraId="1BF5C72B" w14:textId="77777777" w:rsidR="00DC4560" w:rsidRPr="0018010D" w:rsidRDefault="00DC4560" w:rsidP="005F115C">
      <w:pPr>
        <w:pStyle w:val="a7"/>
        <w:spacing w:after="0" w:line="240" w:lineRule="auto"/>
        <w:ind w:left="0" w:firstLine="709"/>
        <w:jc w:val="both"/>
        <w:rPr>
          <w:rFonts w:cs="Times New Roman"/>
          <w:sz w:val="16"/>
          <w:szCs w:val="16"/>
        </w:rPr>
      </w:pPr>
    </w:p>
    <w:p w14:paraId="1B77C7EE" w14:textId="41D6B9E3" w:rsidR="00A03ADF" w:rsidRPr="00670D04" w:rsidRDefault="00A03ADF" w:rsidP="005F115C">
      <w:pPr>
        <w:pStyle w:val="a7"/>
        <w:spacing w:after="0" w:line="240" w:lineRule="auto"/>
        <w:ind w:left="0" w:firstLine="709"/>
        <w:jc w:val="both"/>
        <w:rPr>
          <w:rFonts w:cs="Times New Roman"/>
          <w:sz w:val="24"/>
        </w:rPr>
      </w:pPr>
      <w:r w:rsidRPr="00670D04">
        <w:rPr>
          <w:rFonts w:cs="Times New Roman"/>
          <w:sz w:val="24"/>
        </w:rPr>
        <w:t xml:space="preserve">а </w:t>
      </w:r>
      <w:r w:rsidR="0047373C" w:rsidRPr="00670D04">
        <w:rPr>
          <w:rFonts w:cs="Times New Roman"/>
          <w:sz w:val="24"/>
        </w:rPr>
        <w:t>–</w:t>
      </w:r>
      <w:r w:rsidR="0018010D">
        <w:rPr>
          <w:rFonts w:cs="Times New Roman"/>
          <w:sz w:val="24"/>
          <w:lang w:val="kk-KZ"/>
        </w:rPr>
        <w:t xml:space="preserve"> </w:t>
      </w:r>
      <w:r w:rsidR="0047373C" w:rsidRPr="00670D04">
        <w:rPr>
          <w:rFonts w:cs="Times New Roman"/>
          <w:sz w:val="24"/>
        </w:rPr>
        <w:t>прекурсор ZrOCl</w:t>
      </w:r>
      <w:r w:rsidR="0047373C" w:rsidRPr="00670D04">
        <w:rPr>
          <w:rFonts w:cs="Times New Roman"/>
          <w:sz w:val="24"/>
          <w:vertAlign w:val="subscript"/>
        </w:rPr>
        <w:t>2</w:t>
      </w:r>
      <w:r w:rsidR="0047373C" w:rsidRPr="00670D04">
        <w:rPr>
          <w:rFonts w:cs="Times New Roman"/>
          <w:sz w:val="24"/>
        </w:rPr>
        <w:t>·8H</w:t>
      </w:r>
      <w:r w:rsidR="0047373C" w:rsidRPr="00670D04">
        <w:rPr>
          <w:rFonts w:cs="Times New Roman"/>
          <w:sz w:val="24"/>
          <w:vertAlign w:val="subscript"/>
        </w:rPr>
        <w:t>2</w:t>
      </w:r>
      <w:r w:rsidR="0047373C" w:rsidRPr="00670D04">
        <w:rPr>
          <w:rFonts w:cs="Times New Roman"/>
          <w:sz w:val="24"/>
        </w:rPr>
        <w:t>O; б –</w:t>
      </w:r>
      <w:r w:rsidR="0018010D">
        <w:rPr>
          <w:rFonts w:cs="Times New Roman"/>
          <w:sz w:val="24"/>
          <w:lang w:val="kk-KZ"/>
        </w:rPr>
        <w:t xml:space="preserve"> </w:t>
      </w:r>
      <w:r w:rsidR="0047373C" w:rsidRPr="00670D04">
        <w:rPr>
          <w:rFonts w:cs="Times New Roman"/>
          <w:sz w:val="24"/>
        </w:rPr>
        <w:t>прекурсор ZrO(NO</w:t>
      </w:r>
      <w:r w:rsidR="0047373C" w:rsidRPr="00670D04">
        <w:rPr>
          <w:rFonts w:cs="Times New Roman"/>
          <w:sz w:val="24"/>
          <w:vertAlign w:val="subscript"/>
        </w:rPr>
        <w:t>3</w:t>
      </w:r>
      <w:r w:rsidR="0047373C" w:rsidRPr="00670D04">
        <w:rPr>
          <w:rFonts w:cs="Times New Roman"/>
          <w:sz w:val="24"/>
        </w:rPr>
        <w:t>)</w:t>
      </w:r>
      <w:r w:rsidR="0047373C" w:rsidRPr="00670D04">
        <w:rPr>
          <w:rFonts w:cs="Times New Roman"/>
          <w:sz w:val="24"/>
          <w:vertAlign w:val="subscript"/>
        </w:rPr>
        <w:t>2</w:t>
      </w:r>
      <w:r w:rsidR="0047373C" w:rsidRPr="00670D04">
        <w:rPr>
          <w:rFonts w:cs="Times New Roman"/>
          <w:sz w:val="24"/>
        </w:rPr>
        <w:t>·2H</w:t>
      </w:r>
      <w:r w:rsidR="0047373C" w:rsidRPr="00670D04">
        <w:rPr>
          <w:rFonts w:cs="Times New Roman"/>
          <w:sz w:val="24"/>
          <w:vertAlign w:val="subscript"/>
        </w:rPr>
        <w:t>2</w:t>
      </w:r>
      <w:r w:rsidR="0047373C" w:rsidRPr="00670D04">
        <w:rPr>
          <w:rFonts w:cs="Times New Roman"/>
          <w:sz w:val="24"/>
        </w:rPr>
        <w:t>O</w:t>
      </w:r>
    </w:p>
    <w:p w14:paraId="26329B10" w14:textId="77777777" w:rsidR="00A03ADF" w:rsidRPr="0018010D" w:rsidRDefault="00A03ADF" w:rsidP="005F115C">
      <w:pPr>
        <w:pStyle w:val="a7"/>
        <w:spacing w:after="0" w:line="240" w:lineRule="auto"/>
        <w:ind w:left="0" w:firstLine="709"/>
        <w:jc w:val="both"/>
        <w:rPr>
          <w:rFonts w:cs="Times New Roman"/>
          <w:sz w:val="16"/>
          <w:szCs w:val="16"/>
        </w:rPr>
      </w:pPr>
    </w:p>
    <w:p w14:paraId="00E8C751" w14:textId="4ED70BC5" w:rsidR="00595D5F" w:rsidRPr="00670D04" w:rsidRDefault="00EB406C" w:rsidP="005F115C">
      <w:pPr>
        <w:pStyle w:val="a7"/>
        <w:spacing w:after="0" w:line="240" w:lineRule="auto"/>
        <w:ind w:left="0"/>
        <w:jc w:val="center"/>
        <w:rPr>
          <w:rFonts w:cs="Times New Roman"/>
          <w:szCs w:val="28"/>
        </w:rPr>
      </w:pPr>
      <w:r w:rsidRPr="00670D04">
        <w:rPr>
          <w:rFonts w:cs="Times New Roman"/>
          <w:szCs w:val="28"/>
        </w:rPr>
        <w:t xml:space="preserve">Рисунок </w:t>
      </w:r>
      <w:r w:rsidR="00BB34E2" w:rsidRPr="00670D04">
        <w:rPr>
          <w:rFonts w:cs="Times New Roman"/>
          <w:szCs w:val="28"/>
        </w:rPr>
        <w:t xml:space="preserve">3.11 </w:t>
      </w:r>
      <w:r w:rsidRPr="00670D04">
        <w:rPr>
          <w:rFonts w:cs="Times New Roman"/>
          <w:szCs w:val="28"/>
        </w:rPr>
        <w:t>– Рамановские спектры наночастиц ZrO</w:t>
      </w:r>
      <w:r w:rsidRPr="00670D04">
        <w:rPr>
          <w:rFonts w:cs="Times New Roman"/>
          <w:szCs w:val="28"/>
          <w:vertAlign w:val="subscript"/>
        </w:rPr>
        <w:t>2</w:t>
      </w:r>
      <w:r w:rsidRPr="00670D04">
        <w:rPr>
          <w:rFonts w:cs="Times New Roman"/>
          <w:szCs w:val="28"/>
        </w:rPr>
        <w:t xml:space="preserve"> полученные с использованием </w:t>
      </w:r>
      <w:r w:rsidR="0047373C" w:rsidRPr="00670D04">
        <w:rPr>
          <w:rFonts w:cs="Times New Roman"/>
          <w:szCs w:val="28"/>
        </w:rPr>
        <w:t>различных комбинаций прекурсоров и минерализаторов</w:t>
      </w:r>
    </w:p>
    <w:p w14:paraId="24FE7185" w14:textId="77777777" w:rsidR="0047373C" w:rsidRPr="00670D04" w:rsidRDefault="0047373C" w:rsidP="005F115C">
      <w:pPr>
        <w:pStyle w:val="a7"/>
        <w:spacing w:after="0" w:line="240" w:lineRule="auto"/>
        <w:ind w:left="0"/>
        <w:jc w:val="center"/>
        <w:rPr>
          <w:rFonts w:cs="Times New Roman"/>
          <w:sz w:val="16"/>
          <w:szCs w:val="16"/>
        </w:rPr>
      </w:pPr>
    </w:p>
    <w:p w14:paraId="59767BA8" w14:textId="01DF228A" w:rsidR="008C30D5" w:rsidRPr="0018010D" w:rsidRDefault="008C30D5" w:rsidP="005F115C">
      <w:pPr>
        <w:pStyle w:val="a7"/>
        <w:spacing w:after="0" w:line="240" w:lineRule="auto"/>
        <w:ind w:left="0" w:firstLine="709"/>
        <w:jc w:val="both"/>
        <w:rPr>
          <w:rFonts w:cs="Times New Roman"/>
          <w:sz w:val="24"/>
        </w:rPr>
      </w:pPr>
      <w:r w:rsidRPr="0018010D">
        <w:rPr>
          <w:rFonts w:cs="Times New Roman"/>
          <w:color w:val="000000"/>
          <w:sz w:val="24"/>
        </w:rPr>
        <w:t xml:space="preserve">Примечание – </w:t>
      </w:r>
      <w:r w:rsidR="0018010D" w:rsidRPr="0018010D">
        <w:rPr>
          <w:rFonts w:cs="Times New Roman"/>
          <w:color w:val="000000"/>
          <w:sz w:val="24"/>
        </w:rPr>
        <w:t xml:space="preserve">Составлено </w:t>
      </w:r>
      <w:r w:rsidRPr="0018010D">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YTAzOGI1ZDItMmViNS00N2YyLWIzNTUtNmVmODk5MjUwZjVi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
          <w:id w:val="863180666"/>
          <w:placeholder>
            <w:docPart w:val="DefaultPlaceholder_-1854013440"/>
          </w:placeholder>
        </w:sdtPr>
        <w:sdtContent>
          <w:r w:rsidR="000D2654" w:rsidRPr="0018010D">
            <w:rPr>
              <w:rFonts w:cs="Times New Roman"/>
              <w:color w:val="000000"/>
              <w:sz w:val="24"/>
            </w:rPr>
            <w:t>[181</w:t>
          </w:r>
          <w:r w:rsidR="00812706">
            <w:rPr>
              <w:rFonts w:cs="Times New Roman"/>
              <w:color w:val="000000"/>
              <w:sz w:val="24"/>
              <w:lang w:val="kk-KZ"/>
            </w:rPr>
            <w:t>, р. 26165</w:t>
          </w:r>
          <w:r w:rsidR="000D2654" w:rsidRPr="0018010D">
            <w:rPr>
              <w:rFonts w:cs="Times New Roman"/>
              <w:color w:val="000000"/>
              <w:sz w:val="24"/>
            </w:rPr>
            <w:t>]</w:t>
          </w:r>
        </w:sdtContent>
      </w:sdt>
    </w:p>
    <w:p w14:paraId="54719E03" w14:textId="77777777" w:rsidR="008C30D5" w:rsidRPr="00670D04" w:rsidRDefault="008C30D5" w:rsidP="005F115C">
      <w:pPr>
        <w:pStyle w:val="a7"/>
        <w:spacing w:after="0" w:line="240" w:lineRule="auto"/>
        <w:ind w:left="0"/>
        <w:jc w:val="center"/>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5261CC" w:rsidRPr="00670D04" w14:paraId="0CA5C8E9" w14:textId="77777777" w:rsidTr="00185737">
        <w:trPr>
          <w:jc w:val="center"/>
        </w:trPr>
        <w:tc>
          <w:tcPr>
            <w:tcW w:w="4672" w:type="dxa"/>
          </w:tcPr>
          <w:p w14:paraId="256F7243" w14:textId="491F3F4D" w:rsidR="005261CC" w:rsidRPr="00670D04" w:rsidRDefault="005261CC" w:rsidP="005F115C">
            <w:pPr>
              <w:pStyle w:val="a7"/>
              <w:ind w:left="0"/>
              <w:jc w:val="center"/>
              <w:rPr>
                <w:rFonts w:cs="Times New Roman"/>
                <w:szCs w:val="28"/>
              </w:rPr>
            </w:pPr>
            <w:r w:rsidRPr="00670D04">
              <w:rPr>
                <w:rFonts w:cs="Times New Roman"/>
                <w:noProof/>
                <w:lang w:eastAsia="ru-RU"/>
              </w:rPr>
              <w:lastRenderedPageBreak/>
              <w:drawing>
                <wp:inline distT="0" distB="0" distL="0" distR="0" wp14:anchorId="772EE06C" wp14:editId="6652B3BF">
                  <wp:extent cx="2374900" cy="2200729"/>
                  <wp:effectExtent l="0" t="0" r="6350" b="9525"/>
                  <wp:docPr id="180987077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82608" cy="2207871"/>
                          </a:xfrm>
                          <a:prstGeom prst="rect">
                            <a:avLst/>
                          </a:prstGeom>
                          <a:noFill/>
                          <a:ln>
                            <a:noFill/>
                          </a:ln>
                        </pic:spPr>
                      </pic:pic>
                    </a:graphicData>
                  </a:graphic>
                </wp:inline>
              </w:drawing>
            </w:r>
          </w:p>
        </w:tc>
        <w:tc>
          <w:tcPr>
            <w:tcW w:w="4672" w:type="dxa"/>
          </w:tcPr>
          <w:p w14:paraId="3F7F2B1D" w14:textId="445E1CE1" w:rsidR="005261CC" w:rsidRPr="00670D04" w:rsidRDefault="005261CC" w:rsidP="005F115C">
            <w:pPr>
              <w:pStyle w:val="a7"/>
              <w:ind w:left="0"/>
              <w:jc w:val="center"/>
              <w:rPr>
                <w:rFonts w:cs="Times New Roman"/>
                <w:szCs w:val="28"/>
              </w:rPr>
            </w:pPr>
            <w:r w:rsidRPr="00670D04">
              <w:rPr>
                <w:rFonts w:cs="Times New Roman"/>
                <w:noProof/>
                <w:lang w:eastAsia="ru-RU"/>
              </w:rPr>
              <w:drawing>
                <wp:inline distT="0" distB="0" distL="0" distR="0" wp14:anchorId="5A793586" wp14:editId="04B891C3">
                  <wp:extent cx="2459573" cy="2180590"/>
                  <wp:effectExtent l="0" t="0" r="0" b="0"/>
                  <wp:docPr id="19856760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72736" cy="2192260"/>
                          </a:xfrm>
                          <a:prstGeom prst="rect">
                            <a:avLst/>
                          </a:prstGeom>
                          <a:noFill/>
                          <a:ln>
                            <a:noFill/>
                          </a:ln>
                        </pic:spPr>
                      </pic:pic>
                    </a:graphicData>
                  </a:graphic>
                </wp:inline>
              </w:drawing>
            </w:r>
          </w:p>
        </w:tc>
      </w:tr>
      <w:tr w:rsidR="005261CC" w:rsidRPr="0018010D" w14:paraId="3E6DEB90" w14:textId="77777777" w:rsidTr="00185737">
        <w:trPr>
          <w:jc w:val="center"/>
        </w:trPr>
        <w:tc>
          <w:tcPr>
            <w:tcW w:w="4672" w:type="dxa"/>
          </w:tcPr>
          <w:p w14:paraId="4F195029" w14:textId="62450499" w:rsidR="005261CC" w:rsidRPr="0018010D" w:rsidRDefault="00BB34E2" w:rsidP="005F115C">
            <w:pPr>
              <w:pStyle w:val="a7"/>
              <w:ind w:left="0"/>
              <w:jc w:val="center"/>
              <w:rPr>
                <w:rFonts w:cs="Times New Roman"/>
                <w:sz w:val="24"/>
              </w:rPr>
            </w:pPr>
            <w:r w:rsidRPr="0018010D">
              <w:rPr>
                <w:rFonts w:cs="Times New Roman"/>
                <w:sz w:val="24"/>
              </w:rPr>
              <w:t>а</w:t>
            </w:r>
          </w:p>
        </w:tc>
        <w:tc>
          <w:tcPr>
            <w:tcW w:w="4672" w:type="dxa"/>
          </w:tcPr>
          <w:p w14:paraId="1925139B" w14:textId="0CCE42C4" w:rsidR="005261CC" w:rsidRPr="0018010D" w:rsidRDefault="00BB34E2" w:rsidP="005F115C">
            <w:pPr>
              <w:pStyle w:val="a7"/>
              <w:ind w:left="0"/>
              <w:jc w:val="center"/>
              <w:rPr>
                <w:rFonts w:cs="Times New Roman"/>
                <w:sz w:val="24"/>
              </w:rPr>
            </w:pPr>
            <w:r w:rsidRPr="0018010D">
              <w:rPr>
                <w:rFonts w:cs="Times New Roman"/>
                <w:sz w:val="24"/>
              </w:rPr>
              <w:t>б</w:t>
            </w:r>
          </w:p>
        </w:tc>
      </w:tr>
      <w:tr w:rsidR="005261CC" w:rsidRPr="0018010D" w14:paraId="14D9A92B" w14:textId="77777777" w:rsidTr="00185737">
        <w:trPr>
          <w:jc w:val="center"/>
        </w:trPr>
        <w:tc>
          <w:tcPr>
            <w:tcW w:w="4672" w:type="dxa"/>
          </w:tcPr>
          <w:p w14:paraId="19F2CD61" w14:textId="622E80FE" w:rsidR="005261CC" w:rsidRPr="0018010D" w:rsidRDefault="005261CC" w:rsidP="005F115C">
            <w:pPr>
              <w:pStyle w:val="a7"/>
              <w:ind w:left="0"/>
              <w:jc w:val="center"/>
              <w:rPr>
                <w:rFonts w:cs="Times New Roman"/>
                <w:sz w:val="24"/>
              </w:rPr>
            </w:pPr>
            <w:r w:rsidRPr="0018010D">
              <w:rPr>
                <w:rFonts w:cs="Times New Roman"/>
                <w:noProof/>
                <w:sz w:val="24"/>
                <w:lang w:eastAsia="ru-RU"/>
              </w:rPr>
              <w:drawing>
                <wp:inline distT="0" distB="0" distL="0" distR="0" wp14:anchorId="48BAC67D" wp14:editId="5DF3EC0C">
                  <wp:extent cx="2423761" cy="2148840"/>
                  <wp:effectExtent l="0" t="0" r="0" b="3810"/>
                  <wp:docPr id="102855690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31619" cy="2155807"/>
                          </a:xfrm>
                          <a:prstGeom prst="rect">
                            <a:avLst/>
                          </a:prstGeom>
                          <a:noFill/>
                          <a:ln>
                            <a:noFill/>
                          </a:ln>
                        </pic:spPr>
                      </pic:pic>
                    </a:graphicData>
                  </a:graphic>
                </wp:inline>
              </w:drawing>
            </w:r>
          </w:p>
        </w:tc>
        <w:tc>
          <w:tcPr>
            <w:tcW w:w="4672" w:type="dxa"/>
          </w:tcPr>
          <w:p w14:paraId="12BDC274" w14:textId="0EF52D3B" w:rsidR="005261CC" w:rsidRPr="0018010D" w:rsidRDefault="005261CC" w:rsidP="005F115C">
            <w:pPr>
              <w:pStyle w:val="a7"/>
              <w:ind w:left="0"/>
              <w:jc w:val="center"/>
              <w:rPr>
                <w:rFonts w:cs="Times New Roman"/>
                <w:sz w:val="24"/>
              </w:rPr>
            </w:pPr>
            <w:r w:rsidRPr="0018010D">
              <w:rPr>
                <w:rFonts w:cs="Times New Roman"/>
                <w:noProof/>
                <w:sz w:val="24"/>
                <w:lang w:eastAsia="ru-RU"/>
              </w:rPr>
              <w:drawing>
                <wp:inline distT="0" distB="0" distL="0" distR="0" wp14:anchorId="590E7EF1" wp14:editId="5E5E3FC0">
                  <wp:extent cx="2420347" cy="2241550"/>
                  <wp:effectExtent l="0" t="0" r="0" b="6350"/>
                  <wp:docPr id="188453156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437800" cy="2257713"/>
                          </a:xfrm>
                          <a:prstGeom prst="rect">
                            <a:avLst/>
                          </a:prstGeom>
                          <a:noFill/>
                          <a:ln>
                            <a:noFill/>
                          </a:ln>
                        </pic:spPr>
                      </pic:pic>
                    </a:graphicData>
                  </a:graphic>
                </wp:inline>
              </w:drawing>
            </w:r>
          </w:p>
        </w:tc>
      </w:tr>
      <w:tr w:rsidR="005261CC" w:rsidRPr="0018010D" w14:paraId="62814EFA" w14:textId="77777777" w:rsidTr="00185737">
        <w:trPr>
          <w:jc w:val="center"/>
        </w:trPr>
        <w:tc>
          <w:tcPr>
            <w:tcW w:w="4672" w:type="dxa"/>
          </w:tcPr>
          <w:p w14:paraId="7D3BA5F7" w14:textId="5FE4233B" w:rsidR="005261CC" w:rsidRPr="0018010D" w:rsidRDefault="00BB34E2" w:rsidP="005F115C">
            <w:pPr>
              <w:pStyle w:val="a7"/>
              <w:ind w:left="0"/>
              <w:jc w:val="center"/>
              <w:rPr>
                <w:rFonts w:cs="Times New Roman"/>
                <w:sz w:val="24"/>
              </w:rPr>
            </w:pPr>
            <w:r w:rsidRPr="0018010D">
              <w:rPr>
                <w:rFonts w:cs="Times New Roman"/>
                <w:sz w:val="24"/>
              </w:rPr>
              <w:t>в</w:t>
            </w:r>
          </w:p>
        </w:tc>
        <w:tc>
          <w:tcPr>
            <w:tcW w:w="4672" w:type="dxa"/>
          </w:tcPr>
          <w:p w14:paraId="745B02A4" w14:textId="4E2879F5" w:rsidR="005261CC" w:rsidRPr="0018010D" w:rsidRDefault="00BB34E2" w:rsidP="005F115C">
            <w:pPr>
              <w:pStyle w:val="a7"/>
              <w:ind w:left="0"/>
              <w:jc w:val="center"/>
              <w:rPr>
                <w:rFonts w:cs="Times New Roman"/>
                <w:sz w:val="24"/>
              </w:rPr>
            </w:pPr>
            <w:r w:rsidRPr="0018010D">
              <w:rPr>
                <w:rFonts w:cs="Times New Roman"/>
                <w:sz w:val="24"/>
              </w:rPr>
              <w:t>г</w:t>
            </w:r>
          </w:p>
        </w:tc>
      </w:tr>
      <w:tr w:rsidR="005261CC" w:rsidRPr="00670D04" w14:paraId="665B6DA4" w14:textId="77777777" w:rsidTr="00185737">
        <w:trPr>
          <w:jc w:val="center"/>
        </w:trPr>
        <w:tc>
          <w:tcPr>
            <w:tcW w:w="4672" w:type="dxa"/>
          </w:tcPr>
          <w:p w14:paraId="15BFC156" w14:textId="44FB359B" w:rsidR="005261CC" w:rsidRPr="00670D04" w:rsidRDefault="005261CC" w:rsidP="005F115C">
            <w:pPr>
              <w:pStyle w:val="a7"/>
              <w:tabs>
                <w:tab w:val="left" w:pos="2730"/>
              </w:tabs>
              <w:ind w:left="0"/>
              <w:jc w:val="center"/>
              <w:rPr>
                <w:rFonts w:cs="Times New Roman"/>
                <w:szCs w:val="28"/>
              </w:rPr>
            </w:pPr>
            <w:r w:rsidRPr="00670D04">
              <w:rPr>
                <w:rFonts w:cs="Times New Roman"/>
                <w:noProof/>
                <w:lang w:eastAsia="ru-RU"/>
              </w:rPr>
              <w:drawing>
                <wp:inline distT="0" distB="0" distL="0" distR="0" wp14:anchorId="6C513B5B" wp14:editId="39D8E2BC">
                  <wp:extent cx="2471033" cy="2190750"/>
                  <wp:effectExtent l="0" t="0" r="5715" b="0"/>
                  <wp:docPr id="150050103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81626" cy="2200142"/>
                          </a:xfrm>
                          <a:prstGeom prst="rect">
                            <a:avLst/>
                          </a:prstGeom>
                          <a:noFill/>
                          <a:ln>
                            <a:noFill/>
                          </a:ln>
                        </pic:spPr>
                      </pic:pic>
                    </a:graphicData>
                  </a:graphic>
                </wp:inline>
              </w:drawing>
            </w:r>
          </w:p>
        </w:tc>
        <w:tc>
          <w:tcPr>
            <w:tcW w:w="4672" w:type="dxa"/>
          </w:tcPr>
          <w:p w14:paraId="7868C506" w14:textId="1CB36628" w:rsidR="005261CC" w:rsidRPr="00670D04" w:rsidRDefault="005261CC" w:rsidP="005F115C">
            <w:pPr>
              <w:pStyle w:val="a7"/>
              <w:ind w:left="0"/>
              <w:jc w:val="center"/>
              <w:rPr>
                <w:rFonts w:cs="Times New Roman"/>
                <w:szCs w:val="28"/>
              </w:rPr>
            </w:pPr>
            <w:r w:rsidRPr="00670D04">
              <w:rPr>
                <w:rFonts w:cs="Times New Roman"/>
                <w:noProof/>
                <w:lang w:eastAsia="ru-RU"/>
              </w:rPr>
              <w:drawing>
                <wp:inline distT="0" distB="0" distL="0" distR="0" wp14:anchorId="1051D48C" wp14:editId="0603ED5E">
                  <wp:extent cx="2470436" cy="2190750"/>
                  <wp:effectExtent l="0" t="0" r="6350" b="0"/>
                  <wp:docPr id="1131096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82198" cy="2201181"/>
                          </a:xfrm>
                          <a:prstGeom prst="rect">
                            <a:avLst/>
                          </a:prstGeom>
                          <a:noFill/>
                          <a:ln>
                            <a:noFill/>
                          </a:ln>
                        </pic:spPr>
                      </pic:pic>
                    </a:graphicData>
                  </a:graphic>
                </wp:inline>
              </w:drawing>
            </w:r>
          </w:p>
        </w:tc>
      </w:tr>
      <w:tr w:rsidR="005261CC" w:rsidRPr="0018010D" w14:paraId="0A86D00C" w14:textId="77777777" w:rsidTr="00185737">
        <w:trPr>
          <w:jc w:val="center"/>
        </w:trPr>
        <w:tc>
          <w:tcPr>
            <w:tcW w:w="4672" w:type="dxa"/>
          </w:tcPr>
          <w:p w14:paraId="5C8A0D29" w14:textId="01DB7896" w:rsidR="005261CC" w:rsidRPr="0018010D" w:rsidRDefault="00BB34E2" w:rsidP="005F115C">
            <w:pPr>
              <w:pStyle w:val="a7"/>
              <w:ind w:left="0"/>
              <w:jc w:val="center"/>
              <w:rPr>
                <w:rFonts w:cs="Times New Roman"/>
                <w:sz w:val="24"/>
              </w:rPr>
            </w:pPr>
            <w:r w:rsidRPr="0018010D">
              <w:rPr>
                <w:rFonts w:cs="Times New Roman"/>
                <w:sz w:val="24"/>
              </w:rPr>
              <w:t>д</w:t>
            </w:r>
          </w:p>
        </w:tc>
        <w:tc>
          <w:tcPr>
            <w:tcW w:w="4672" w:type="dxa"/>
          </w:tcPr>
          <w:p w14:paraId="3727BCE8" w14:textId="5BADB808" w:rsidR="005261CC" w:rsidRPr="0018010D" w:rsidRDefault="00BB34E2" w:rsidP="005F115C">
            <w:pPr>
              <w:pStyle w:val="a7"/>
              <w:ind w:left="0"/>
              <w:jc w:val="center"/>
              <w:rPr>
                <w:rFonts w:cs="Times New Roman"/>
                <w:sz w:val="24"/>
              </w:rPr>
            </w:pPr>
            <w:r w:rsidRPr="0018010D">
              <w:rPr>
                <w:rFonts w:cs="Times New Roman"/>
                <w:sz w:val="24"/>
              </w:rPr>
              <w:t>е</w:t>
            </w:r>
          </w:p>
        </w:tc>
      </w:tr>
    </w:tbl>
    <w:p w14:paraId="664D6100" w14:textId="65950E8A" w:rsidR="005261CC" w:rsidRPr="0018010D" w:rsidRDefault="005261CC" w:rsidP="005F115C">
      <w:pPr>
        <w:pStyle w:val="a7"/>
        <w:spacing w:after="0" w:line="240" w:lineRule="auto"/>
        <w:ind w:left="0" w:firstLine="709"/>
        <w:rPr>
          <w:rFonts w:cs="Times New Roman"/>
          <w:sz w:val="16"/>
          <w:szCs w:val="16"/>
        </w:rPr>
      </w:pPr>
    </w:p>
    <w:p w14:paraId="12206572" w14:textId="310AB9EB" w:rsidR="00A03ADF" w:rsidRPr="00670D04" w:rsidRDefault="004040ED" w:rsidP="005F115C">
      <w:pPr>
        <w:pStyle w:val="a7"/>
        <w:spacing w:after="0" w:line="240" w:lineRule="auto"/>
        <w:ind w:left="0" w:firstLine="709"/>
        <w:jc w:val="both"/>
        <w:rPr>
          <w:rFonts w:cs="Times New Roman"/>
          <w:sz w:val="24"/>
        </w:rPr>
      </w:pPr>
      <w:r w:rsidRPr="00670D04">
        <w:rPr>
          <w:rFonts w:cs="Times New Roman"/>
          <w:sz w:val="24"/>
        </w:rPr>
        <w:t>а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и минерализатор NaOH; б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и минерализатор KOH; в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и минерализатор NH</w:t>
      </w:r>
      <w:r w:rsidRPr="00670D04">
        <w:rPr>
          <w:rFonts w:cs="Times New Roman"/>
          <w:sz w:val="24"/>
          <w:vertAlign w:val="subscript"/>
        </w:rPr>
        <w:t>4</w:t>
      </w:r>
      <w:r w:rsidRPr="00670D04">
        <w:rPr>
          <w:rFonts w:cs="Times New Roman"/>
          <w:sz w:val="24"/>
        </w:rPr>
        <w:t>OH; г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 и минерализатор NaOH; д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 и минерализатор KOH; в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 и минерализатор NH</w:t>
      </w:r>
      <w:r w:rsidRPr="00670D04">
        <w:rPr>
          <w:rFonts w:cs="Times New Roman"/>
          <w:sz w:val="24"/>
          <w:vertAlign w:val="subscript"/>
        </w:rPr>
        <w:t>4</w:t>
      </w:r>
      <w:r w:rsidRPr="00670D04">
        <w:rPr>
          <w:rFonts w:cs="Times New Roman"/>
          <w:sz w:val="24"/>
        </w:rPr>
        <w:t>OH</w:t>
      </w:r>
    </w:p>
    <w:p w14:paraId="64F56BDD" w14:textId="77777777" w:rsidR="00A03ADF" w:rsidRPr="00670D04" w:rsidRDefault="00A03ADF" w:rsidP="005F115C">
      <w:pPr>
        <w:pStyle w:val="a7"/>
        <w:spacing w:after="0" w:line="240" w:lineRule="auto"/>
        <w:ind w:left="0" w:firstLine="709"/>
        <w:rPr>
          <w:rFonts w:cs="Times New Roman"/>
          <w:sz w:val="16"/>
          <w:szCs w:val="16"/>
        </w:rPr>
      </w:pPr>
    </w:p>
    <w:p w14:paraId="0DDEF0FC" w14:textId="01626F66" w:rsidR="00BB34E2" w:rsidRPr="00670D04" w:rsidRDefault="00BB34E2" w:rsidP="005F115C">
      <w:pPr>
        <w:pStyle w:val="a7"/>
        <w:spacing w:after="0" w:line="240" w:lineRule="auto"/>
        <w:ind w:left="0"/>
        <w:jc w:val="center"/>
        <w:rPr>
          <w:rFonts w:cs="Times New Roman"/>
          <w:szCs w:val="28"/>
        </w:rPr>
      </w:pPr>
      <w:r w:rsidRPr="00670D04">
        <w:rPr>
          <w:rFonts w:cs="Times New Roman"/>
          <w:szCs w:val="28"/>
        </w:rPr>
        <w:t xml:space="preserve">Рисунок 3.12 – </w:t>
      </w:r>
      <w:r w:rsidR="005566C2" w:rsidRPr="00670D04">
        <w:rPr>
          <w:rFonts w:cs="Times New Roman"/>
          <w:szCs w:val="28"/>
        </w:rPr>
        <w:t>ПЭМ изображения наночастиц ZrO</w:t>
      </w:r>
      <w:r w:rsidR="005566C2" w:rsidRPr="00670D04">
        <w:rPr>
          <w:rFonts w:cs="Times New Roman"/>
          <w:szCs w:val="28"/>
          <w:vertAlign w:val="subscript"/>
        </w:rPr>
        <w:t>2</w:t>
      </w:r>
      <w:r w:rsidR="005566C2" w:rsidRPr="00670D04">
        <w:rPr>
          <w:rFonts w:cs="Times New Roman"/>
          <w:szCs w:val="28"/>
        </w:rPr>
        <w:t xml:space="preserve"> полученны</w:t>
      </w:r>
      <w:r w:rsidR="004040ED" w:rsidRPr="00670D04">
        <w:rPr>
          <w:rFonts w:cs="Times New Roman"/>
          <w:szCs w:val="28"/>
        </w:rPr>
        <w:t>х</w:t>
      </w:r>
      <w:r w:rsidR="005566C2" w:rsidRPr="00670D04">
        <w:rPr>
          <w:rFonts w:cs="Times New Roman"/>
          <w:szCs w:val="28"/>
        </w:rPr>
        <w:t xml:space="preserve"> с использованием </w:t>
      </w:r>
      <w:r w:rsidR="004040ED" w:rsidRPr="00670D04">
        <w:rPr>
          <w:rFonts w:cs="Times New Roman"/>
          <w:szCs w:val="28"/>
        </w:rPr>
        <w:t>различных комбинаций прекурсоров и минерализаторов</w:t>
      </w:r>
    </w:p>
    <w:p w14:paraId="6AA3180F" w14:textId="77777777" w:rsidR="00BB34E2" w:rsidRPr="00670D04" w:rsidRDefault="00BB34E2" w:rsidP="005F115C">
      <w:pPr>
        <w:pStyle w:val="a7"/>
        <w:spacing w:after="0" w:line="240" w:lineRule="auto"/>
        <w:ind w:left="0" w:firstLine="709"/>
        <w:rPr>
          <w:rFonts w:cs="Times New Roman"/>
          <w:sz w:val="16"/>
          <w:szCs w:val="16"/>
        </w:rPr>
      </w:pPr>
    </w:p>
    <w:p w14:paraId="69FCCF25" w14:textId="16A0F07E" w:rsidR="008C30D5" w:rsidRPr="0018010D" w:rsidRDefault="008C30D5" w:rsidP="005F115C">
      <w:pPr>
        <w:pStyle w:val="a7"/>
        <w:spacing w:after="0" w:line="240" w:lineRule="auto"/>
        <w:ind w:left="0" w:firstLine="709"/>
        <w:rPr>
          <w:rFonts w:cs="Times New Roman"/>
          <w:sz w:val="24"/>
        </w:rPr>
      </w:pPr>
      <w:r w:rsidRPr="0018010D">
        <w:rPr>
          <w:rFonts w:cs="Times New Roman"/>
          <w:color w:val="000000"/>
          <w:sz w:val="24"/>
        </w:rPr>
        <w:t xml:space="preserve">Примечание – </w:t>
      </w:r>
      <w:r w:rsidR="0018010D" w:rsidRPr="0018010D">
        <w:rPr>
          <w:rFonts w:cs="Times New Roman"/>
          <w:color w:val="000000"/>
          <w:sz w:val="24"/>
        </w:rPr>
        <w:t xml:space="preserve">Составлено </w:t>
      </w:r>
      <w:r w:rsidRPr="0018010D">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GZhYWNmZjEtNTI0ZS00YTJmLWIyNGItNTAxNTljYTMyYmFi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
          <w:id w:val="-1819879388"/>
          <w:placeholder>
            <w:docPart w:val="DefaultPlaceholder_-1854013440"/>
          </w:placeholder>
        </w:sdtPr>
        <w:sdtContent>
          <w:r w:rsidR="000D2654" w:rsidRPr="0018010D">
            <w:rPr>
              <w:rFonts w:cs="Times New Roman"/>
              <w:color w:val="000000"/>
              <w:sz w:val="24"/>
            </w:rPr>
            <w:t>[181</w:t>
          </w:r>
          <w:r w:rsidR="00812706">
            <w:rPr>
              <w:rFonts w:cs="Times New Roman"/>
              <w:color w:val="000000"/>
              <w:sz w:val="24"/>
              <w:lang w:val="kk-KZ"/>
            </w:rPr>
            <w:t>, р. 26165</w:t>
          </w:r>
          <w:r w:rsidR="000D2654" w:rsidRPr="0018010D">
            <w:rPr>
              <w:rFonts w:cs="Times New Roman"/>
              <w:color w:val="000000"/>
              <w:sz w:val="24"/>
            </w:rPr>
            <w:t>]</w:t>
          </w:r>
        </w:sdtContent>
      </w:sdt>
    </w:p>
    <w:p w14:paraId="11391437" w14:textId="77777777" w:rsidR="008C30D5" w:rsidRPr="00670D04" w:rsidRDefault="008C30D5" w:rsidP="005F115C">
      <w:pPr>
        <w:pStyle w:val="a7"/>
        <w:spacing w:after="0" w:line="240" w:lineRule="auto"/>
        <w:ind w:left="0" w:firstLine="709"/>
        <w:rPr>
          <w:rFonts w:cs="Times New Roman"/>
          <w:szCs w:val="28"/>
        </w:rPr>
      </w:pPr>
    </w:p>
    <w:p w14:paraId="46EEDACC" w14:textId="77777777" w:rsidR="0018010D" w:rsidRPr="00670D04" w:rsidRDefault="0018010D" w:rsidP="0018010D">
      <w:pPr>
        <w:pStyle w:val="a7"/>
        <w:spacing w:after="0" w:line="240" w:lineRule="auto"/>
        <w:ind w:left="0" w:firstLine="709"/>
        <w:jc w:val="both"/>
        <w:rPr>
          <w:rFonts w:cs="Times New Roman"/>
          <w:szCs w:val="28"/>
        </w:rPr>
      </w:pPr>
      <w:r w:rsidRPr="00670D04">
        <w:rPr>
          <w:rFonts w:cs="Times New Roman"/>
          <w:szCs w:val="28"/>
        </w:rPr>
        <w:lastRenderedPageBreak/>
        <w:t xml:space="preserve">На рисунке 3.12 представлены ПЭМ-изображения образцов синтезированных с применением различных типов прекурсоров и минерализаторов. </w:t>
      </w:r>
    </w:p>
    <w:p w14:paraId="6EEB6245" w14:textId="309F2C52" w:rsidR="0007058F" w:rsidRPr="00670D04" w:rsidRDefault="0007058F" w:rsidP="005F115C">
      <w:pPr>
        <w:pStyle w:val="a7"/>
        <w:spacing w:after="0" w:line="240" w:lineRule="auto"/>
        <w:ind w:left="0" w:firstLine="709"/>
        <w:jc w:val="both"/>
        <w:rPr>
          <w:rFonts w:cs="Times New Roman"/>
          <w:szCs w:val="28"/>
        </w:rPr>
      </w:pPr>
      <w:r w:rsidRPr="00670D04">
        <w:rPr>
          <w:rFonts w:cs="Times New Roman"/>
          <w:szCs w:val="28"/>
        </w:rPr>
        <w:t>Анализ ПЭМ-изображений показал, что кристаллические однофазные образцы (рис</w:t>
      </w:r>
      <w:r w:rsidR="0018010D">
        <w:rPr>
          <w:rFonts w:cs="Times New Roman"/>
          <w:szCs w:val="28"/>
          <w:lang w:val="kk-KZ"/>
        </w:rPr>
        <w:t>унок</w:t>
      </w:r>
      <w:r w:rsidRPr="00670D04">
        <w:rPr>
          <w:rFonts w:cs="Times New Roman"/>
          <w:szCs w:val="28"/>
        </w:rPr>
        <w:t xml:space="preserve"> 3.12а</w:t>
      </w:r>
      <w:r w:rsidR="0018010D">
        <w:rPr>
          <w:rFonts w:cs="Times New Roman"/>
          <w:szCs w:val="28"/>
          <w:lang w:val="kk-KZ"/>
        </w:rPr>
        <w:t>, 3.12</w:t>
      </w:r>
      <w:r w:rsidRPr="00670D04">
        <w:rPr>
          <w:rFonts w:cs="Times New Roman"/>
          <w:szCs w:val="28"/>
        </w:rPr>
        <w:t>г) имеют сферическую морфологию с размерами частиц от 4 до 14 нм и преобладающим распределением по размерам в диапазоне 5–6 нм, что хорошо согласуется со значениями ОКР. Кроме того, двухфазные кристаллические образцы (рис</w:t>
      </w:r>
      <w:r w:rsidR="0018010D">
        <w:rPr>
          <w:rFonts w:cs="Times New Roman"/>
          <w:szCs w:val="28"/>
          <w:lang w:val="kk-KZ"/>
        </w:rPr>
        <w:t>унок</w:t>
      </w:r>
      <w:r w:rsidRPr="00670D04">
        <w:rPr>
          <w:rFonts w:cs="Times New Roman"/>
          <w:szCs w:val="28"/>
        </w:rPr>
        <w:t xml:space="preserve"> 3.12б</w:t>
      </w:r>
      <w:r w:rsidR="0018010D">
        <w:rPr>
          <w:rFonts w:cs="Times New Roman"/>
          <w:szCs w:val="28"/>
          <w:lang w:val="kk-KZ"/>
        </w:rPr>
        <w:t>,</w:t>
      </w:r>
      <w:r w:rsidRPr="00670D04">
        <w:rPr>
          <w:rFonts w:cs="Times New Roman"/>
          <w:szCs w:val="28"/>
        </w:rPr>
        <w:t xml:space="preserve"> </w:t>
      </w:r>
      <w:r w:rsidR="0018010D">
        <w:rPr>
          <w:rFonts w:cs="Times New Roman"/>
          <w:szCs w:val="28"/>
          <w:lang w:val="kk-KZ"/>
        </w:rPr>
        <w:t>3.12</w:t>
      </w:r>
      <w:r w:rsidRPr="00670D04">
        <w:rPr>
          <w:rFonts w:cs="Times New Roman"/>
          <w:szCs w:val="28"/>
        </w:rPr>
        <w:t>д) содержат как мелкие частицы размером от 5 до 10 нм, так и более крупные частицы в диапазоне 100–200 нм. Это различие в размерах частиц можно объяснить одновременным присутствием фаз m-ZrO</w:t>
      </w:r>
      <w:r w:rsidRPr="00670D04">
        <w:rPr>
          <w:rFonts w:cs="Times New Roman"/>
          <w:szCs w:val="28"/>
          <w:vertAlign w:val="subscript"/>
        </w:rPr>
        <w:t>2</w:t>
      </w:r>
      <w:r w:rsidRPr="00670D04">
        <w:rPr>
          <w:rFonts w:cs="Times New Roman"/>
          <w:szCs w:val="28"/>
        </w:rPr>
        <w:t xml:space="preserve"> и t-ZrO</w:t>
      </w:r>
      <w:r w:rsidRPr="00670D04">
        <w:rPr>
          <w:rFonts w:cs="Times New Roman"/>
          <w:szCs w:val="28"/>
          <w:vertAlign w:val="subscript"/>
        </w:rPr>
        <w:t>2</w:t>
      </w:r>
      <w:r w:rsidRPr="00670D04">
        <w:rPr>
          <w:rFonts w:cs="Times New Roman"/>
          <w:szCs w:val="28"/>
        </w:rPr>
        <w:t>. Согласно данным рентгено-дифракционного анализа (рис</w:t>
      </w:r>
      <w:r w:rsidR="0018010D">
        <w:rPr>
          <w:rFonts w:cs="Times New Roman"/>
          <w:szCs w:val="28"/>
          <w:lang w:val="kk-KZ"/>
        </w:rPr>
        <w:t>унок</w:t>
      </w:r>
      <w:r w:rsidRPr="00670D04">
        <w:rPr>
          <w:rFonts w:cs="Times New Roman"/>
          <w:szCs w:val="28"/>
        </w:rPr>
        <w:t xml:space="preserve"> 3.12в</w:t>
      </w:r>
      <w:r w:rsidR="0018010D">
        <w:rPr>
          <w:rFonts w:cs="Times New Roman"/>
          <w:szCs w:val="28"/>
          <w:lang w:val="kk-KZ"/>
        </w:rPr>
        <w:t>, 3.12</w:t>
      </w:r>
      <w:r w:rsidRPr="00670D04">
        <w:rPr>
          <w:rFonts w:cs="Times New Roman"/>
          <w:szCs w:val="28"/>
        </w:rPr>
        <w:t>е), аморфные образцы имеют структуру с небольшими кристаллическими включениями размером 5–10 нм, что подтверждает данные рамановской спектроскопии о наличии кристаллической структуры.</w:t>
      </w:r>
    </w:p>
    <w:p w14:paraId="0738C4EA" w14:textId="79623DA1" w:rsidR="00E9391A" w:rsidRPr="00670D04" w:rsidRDefault="00E9391A" w:rsidP="005F115C">
      <w:pPr>
        <w:pStyle w:val="a7"/>
        <w:spacing w:after="0" w:line="240" w:lineRule="auto"/>
        <w:ind w:left="0" w:firstLine="709"/>
        <w:jc w:val="both"/>
        <w:rPr>
          <w:rFonts w:cs="Times New Roman"/>
          <w:szCs w:val="28"/>
        </w:rPr>
      </w:pPr>
      <w:r w:rsidRPr="00670D04">
        <w:rPr>
          <w:rFonts w:cs="Times New Roman"/>
          <w:szCs w:val="28"/>
        </w:rPr>
        <w:t xml:space="preserve">Для оценки наличия остаточных продуктов синтеза в образцах применялся метод ТГА. Из рисунка </w:t>
      </w:r>
      <w:r w:rsidR="00595D5F" w:rsidRPr="00670D04">
        <w:rPr>
          <w:rFonts w:cs="Times New Roman"/>
          <w:szCs w:val="28"/>
        </w:rPr>
        <w:t>3.13</w:t>
      </w:r>
      <w:r w:rsidRPr="00670D04">
        <w:rPr>
          <w:rFonts w:cs="Times New Roman"/>
          <w:szCs w:val="28"/>
        </w:rPr>
        <w:t xml:space="preserve"> видно, что на содержание остаточных продуктов синтеза в образцах значительно</w:t>
      </w:r>
      <w:r w:rsidR="0075770F" w:rsidRPr="00670D04">
        <w:rPr>
          <w:rFonts w:cs="Times New Roman"/>
          <w:szCs w:val="28"/>
        </w:rPr>
        <w:t>е</w:t>
      </w:r>
      <w:r w:rsidRPr="00670D04">
        <w:rPr>
          <w:rFonts w:cs="Times New Roman"/>
          <w:szCs w:val="28"/>
        </w:rPr>
        <w:t xml:space="preserve"> </w:t>
      </w:r>
      <w:r w:rsidR="0075770F" w:rsidRPr="00670D04">
        <w:rPr>
          <w:rFonts w:cs="Times New Roman"/>
          <w:szCs w:val="28"/>
        </w:rPr>
        <w:t>влияние оказывает тип</w:t>
      </w:r>
      <w:r w:rsidRPr="00670D04">
        <w:rPr>
          <w:rFonts w:cs="Times New Roman"/>
          <w:szCs w:val="28"/>
        </w:rPr>
        <w:t xml:space="preserve"> минерализатор</w:t>
      </w:r>
      <w:r w:rsidR="0075770F" w:rsidRPr="00670D04">
        <w:rPr>
          <w:rFonts w:cs="Times New Roman"/>
          <w:szCs w:val="28"/>
        </w:rPr>
        <w:t>а</w:t>
      </w:r>
      <w:r w:rsidRPr="00670D04">
        <w:rPr>
          <w:rFonts w:cs="Times New Roman"/>
          <w:szCs w:val="28"/>
        </w:rPr>
        <w:t xml:space="preserve">. </w:t>
      </w:r>
      <w:r w:rsidR="0075770F" w:rsidRPr="00670D04">
        <w:rPr>
          <w:rFonts w:cs="Times New Roman"/>
          <w:szCs w:val="28"/>
        </w:rPr>
        <w:t xml:space="preserve">Потери массы в </w:t>
      </w:r>
      <w:r w:rsidR="00595D5F" w:rsidRPr="00670D04">
        <w:rPr>
          <w:rFonts w:cs="Times New Roman"/>
          <w:szCs w:val="28"/>
        </w:rPr>
        <w:t>образцах,</w:t>
      </w:r>
      <w:r w:rsidR="0075770F" w:rsidRPr="00670D04">
        <w:rPr>
          <w:rFonts w:cs="Times New Roman"/>
          <w:szCs w:val="28"/>
        </w:rPr>
        <w:t xml:space="preserve"> как и в случае с отработкой температуры синтеза можно условно разделить на четыре области.</w:t>
      </w:r>
      <w:r w:rsidRPr="00670D04">
        <w:rPr>
          <w:rFonts w:cs="Times New Roman"/>
          <w:szCs w:val="28"/>
        </w:rPr>
        <w:t xml:space="preserve"> Значительное различие в потере массы при нагреве связано с различием синтезированных наночастиц. Наибольшие потери наблюдаются </w:t>
      </w:r>
      <w:r w:rsidR="00887744" w:rsidRPr="00670D04">
        <w:rPr>
          <w:rFonts w:cs="Times New Roman"/>
          <w:szCs w:val="28"/>
        </w:rPr>
        <w:t>для образцов,</w:t>
      </w:r>
      <w:r w:rsidRPr="00670D04">
        <w:rPr>
          <w:rFonts w:cs="Times New Roman"/>
          <w:szCs w:val="28"/>
        </w:rPr>
        <w:t xml:space="preserve"> полученных </w:t>
      </w:r>
      <w:r w:rsidR="0075770F" w:rsidRPr="00670D04">
        <w:rPr>
          <w:rFonts w:cs="Times New Roman"/>
          <w:szCs w:val="28"/>
        </w:rPr>
        <w:t>с использованием в качестве минерализатора NH</w:t>
      </w:r>
      <w:r w:rsidR="0075770F" w:rsidRPr="00670D04">
        <w:rPr>
          <w:rFonts w:cs="Times New Roman"/>
          <w:szCs w:val="28"/>
          <w:vertAlign w:val="subscript"/>
        </w:rPr>
        <w:t>4</w:t>
      </w:r>
      <w:r w:rsidR="00812706">
        <w:rPr>
          <w:rFonts w:cs="Times New Roman"/>
          <w:szCs w:val="28"/>
        </w:rPr>
        <w:t>OH (~15</w:t>
      </w:r>
      <w:r w:rsidR="0075770F" w:rsidRPr="00670D04">
        <w:rPr>
          <w:rFonts w:cs="Times New Roman"/>
          <w:szCs w:val="28"/>
        </w:rPr>
        <w:t>% от начальной массы)</w:t>
      </w:r>
      <w:r w:rsidRPr="00670D04">
        <w:rPr>
          <w:rFonts w:cs="Times New Roman"/>
          <w:szCs w:val="28"/>
        </w:rPr>
        <w:t xml:space="preserve">. </w:t>
      </w:r>
      <w:r w:rsidR="0075770F" w:rsidRPr="00670D04">
        <w:rPr>
          <w:rFonts w:cs="Times New Roman"/>
          <w:szCs w:val="28"/>
        </w:rPr>
        <w:t>Аморфны</w:t>
      </w:r>
      <w:r w:rsidR="00887744" w:rsidRPr="00670D04">
        <w:rPr>
          <w:rFonts w:cs="Times New Roman"/>
          <w:szCs w:val="28"/>
        </w:rPr>
        <w:t>е</w:t>
      </w:r>
      <w:r w:rsidR="0075770F" w:rsidRPr="00670D04">
        <w:rPr>
          <w:rFonts w:cs="Times New Roman"/>
          <w:szCs w:val="28"/>
        </w:rPr>
        <w:t>, сильно гидратированн</w:t>
      </w:r>
      <w:r w:rsidR="00887744" w:rsidRPr="00670D04">
        <w:rPr>
          <w:rFonts w:cs="Times New Roman"/>
          <w:szCs w:val="28"/>
        </w:rPr>
        <w:t>ые частицы</w:t>
      </w:r>
      <w:r w:rsidR="0075770F" w:rsidRPr="00670D04">
        <w:rPr>
          <w:rFonts w:cs="Times New Roman"/>
          <w:szCs w:val="28"/>
        </w:rPr>
        <w:t xml:space="preserve"> ZrO(OH)</w:t>
      </w:r>
      <w:r w:rsidR="0075770F" w:rsidRPr="00670D04">
        <w:rPr>
          <w:rFonts w:cs="Times New Roman"/>
          <w:szCs w:val="28"/>
          <w:vertAlign w:val="subscript"/>
        </w:rPr>
        <w:t>2</w:t>
      </w:r>
      <w:r w:rsidR="0075770F" w:rsidRPr="00670D04">
        <w:rPr>
          <w:rFonts w:cs="Times New Roman"/>
          <w:szCs w:val="28"/>
        </w:rPr>
        <w:t xml:space="preserve"> по сравнению с кристалличными ZrO</w:t>
      </w:r>
      <w:r w:rsidR="0075770F" w:rsidRPr="00670D04">
        <w:rPr>
          <w:rFonts w:cs="Times New Roman"/>
          <w:szCs w:val="28"/>
          <w:vertAlign w:val="subscript"/>
        </w:rPr>
        <w:t>2</w:t>
      </w:r>
      <w:r w:rsidR="0075770F" w:rsidRPr="00670D04">
        <w:rPr>
          <w:rFonts w:cs="Times New Roman"/>
          <w:szCs w:val="28"/>
        </w:rPr>
        <w:t xml:space="preserve"> частицами при нагреве</w:t>
      </w:r>
      <w:r w:rsidR="00812706">
        <w:rPr>
          <w:rFonts w:cs="Times New Roman"/>
          <w:szCs w:val="28"/>
        </w:rPr>
        <w:t xml:space="preserve"> в области 200–400</w:t>
      </w:r>
      <w:r w:rsidR="00887744" w:rsidRPr="00670D04">
        <w:rPr>
          <w:rFonts w:ascii="Cambria Math" w:hAnsi="Cambria Math" w:cs="Cambria Math"/>
          <w:szCs w:val="28"/>
        </w:rPr>
        <w:t>℃</w:t>
      </w:r>
      <w:r w:rsidR="00887744" w:rsidRPr="00670D04">
        <w:rPr>
          <w:rFonts w:cs="Times New Roman"/>
          <w:szCs w:val="28"/>
        </w:rPr>
        <w:t xml:space="preserve"> претерпевает дегидроксилирование, что и обуславливает значительное различие в потерях массы в данной области. </w:t>
      </w:r>
    </w:p>
    <w:p w14:paraId="6105D3AB" w14:textId="77777777" w:rsidR="00E9391A" w:rsidRPr="00670D04" w:rsidRDefault="00E9391A" w:rsidP="005F115C">
      <w:pPr>
        <w:pStyle w:val="a7"/>
        <w:spacing w:after="0" w:line="240" w:lineRule="auto"/>
        <w:ind w:left="0" w:firstLine="709"/>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8D1A83" w:rsidRPr="00670D04" w14:paraId="59A5F73B" w14:textId="77777777" w:rsidTr="00185737">
        <w:trPr>
          <w:jc w:val="center"/>
        </w:trPr>
        <w:tc>
          <w:tcPr>
            <w:tcW w:w="4672" w:type="dxa"/>
          </w:tcPr>
          <w:p w14:paraId="090AA958" w14:textId="2503A2BB" w:rsidR="008D1A83" w:rsidRPr="00670D04" w:rsidRDefault="008D1A83" w:rsidP="005F115C">
            <w:pPr>
              <w:pStyle w:val="a7"/>
              <w:ind w:left="0"/>
              <w:jc w:val="center"/>
              <w:rPr>
                <w:rFonts w:cs="Times New Roman"/>
                <w:szCs w:val="28"/>
              </w:rPr>
            </w:pPr>
            <w:r w:rsidRPr="00670D04">
              <w:rPr>
                <w:rFonts w:cs="Times New Roman"/>
                <w:noProof/>
                <w:szCs w:val="28"/>
                <w:lang w:eastAsia="ru-RU"/>
              </w:rPr>
              <w:drawing>
                <wp:inline distT="0" distB="0" distL="0" distR="0" wp14:anchorId="5D1AE661" wp14:editId="5F31ADA7">
                  <wp:extent cx="2880000" cy="2303311"/>
                  <wp:effectExtent l="0" t="0" r="0" b="0"/>
                  <wp:docPr id="1459240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3">
                            <a:extLst>
                              <a:ext uri="{28A0092B-C50C-407E-A947-70E740481C1C}">
                                <a14:useLocalDpi xmlns:a14="http://schemas.microsoft.com/office/drawing/2010/main" val="0"/>
                              </a:ext>
                            </a:extLst>
                          </a:blip>
                          <a:srcRect l="4976" t="8966" r="9685" b="1983"/>
                          <a:stretch>
                            <a:fillRect/>
                          </a:stretch>
                        </pic:blipFill>
                        <pic:spPr bwMode="auto">
                          <a:xfrm>
                            <a:off x="0" y="0"/>
                            <a:ext cx="2880000" cy="23033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790F43B9" w14:textId="186B6169" w:rsidR="008D1A83" w:rsidRPr="00670D04" w:rsidRDefault="008D1A83" w:rsidP="005F115C">
            <w:pPr>
              <w:pStyle w:val="a7"/>
              <w:ind w:left="0"/>
              <w:jc w:val="center"/>
              <w:rPr>
                <w:rFonts w:cs="Times New Roman"/>
                <w:szCs w:val="28"/>
              </w:rPr>
            </w:pPr>
            <w:r w:rsidRPr="00670D04">
              <w:rPr>
                <w:rFonts w:cs="Times New Roman"/>
                <w:noProof/>
                <w:szCs w:val="28"/>
                <w:lang w:eastAsia="ru-RU"/>
              </w:rPr>
              <w:drawing>
                <wp:inline distT="0" distB="0" distL="0" distR="0" wp14:anchorId="1CFB7108" wp14:editId="0F8C0404">
                  <wp:extent cx="2880000" cy="2240047"/>
                  <wp:effectExtent l="0" t="0" r="0" b="8255"/>
                  <wp:docPr id="186996658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4">
                            <a:extLst>
                              <a:ext uri="{28A0092B-C50C-407E-A947-70E740481C1C}">
                                <a14:useLocalDpi xmlns:a14="http://schemas.microsoft.com/office/drawing/2010/main" val="0"/>
                              </a:ext>
                            </a:extLst>
                          </a:blip>
                          <a:srcRect l="4502" t="8971" r="9225" b="3478"/>
                          <a:stretch>
                            <a:fillRect/>
                          </a:stretch>
                        </pic:blipFill>
                        <pic:spPr bwMode="auto">
                          <a:xfrm>
                            <a:off x="0" y="0"/>
                            <a:ext cx="2880000" cy="22400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1A83" w:rsidRPr="00670D04" w14:paraId="5FE5BB69" w14:textId="77777777" w:rsidTr="00185737">
        <w:trPr>
          <w:jc w:val="center"/>
        </w:trPr>
        <w:tc>
          <w:tcPr>
            <w:tcW w:w="4672" w:type="dxa"/>
          </w:tcPr>
          <w:p w14:paraId="4F0A8958" w14:textId="3279E4D3" w:rsidR="008D1A83" w:rsidRPr="00670D04" w:rsidRDefault="00BB34E2" w:rsidP="005F115C">
            <w:pPr>
              <w:pStyle w:val="a7"/>
              <w:ind w:left="0"/>
              <w:jc w:val="center"/>
              <w:rPr>
                <w:rFonts w:cs="Times New Roman"/>
                <w:szCs w:val="28"/>
              </w:rPr>
            </w:pPr>
            <w:r w:rsidRPr="00670D04">
              <w:rPr>
                <w:rFonts w:cs="Times New Roman"/>
                <w:szCs w:val="28"/>
              </w:rPr>
              <w:t>а</w:t>
            </w:r>
          </w:p>
        </w:tc>
        <w:tc>
          <w:tcPr>
            <w:tcW w:w="4672" w:type="dxa"/>
          </w:tcPr>
          <w:p w14:paraId="6243D8EC" w14:textId="094C3BF0" w:rsidR="008D1A83" w:rsidRPr="00670D04" w:rsidRDefault="00BB34E2" w:rsidP="005F115C">
            <w:pPr>
              <w:pStyle w:val="a7"/>
              <w:ind w:left="0"/>
              <w:jc w:val="center"/>
              <w:rPr>
                <w:rFonts w:cs="Times New Roman"/>
                <w:szCs w:val="28"/>
              </w:rPr>
            </w:pPr>
            <w:r w:rsidRPr="00670D04">
              <w:rPr>
                <w:rFonts w:cs="Times New Roman"/>
                <w:szCs w:val="28"/>
              </w:rPr>
              <w:t>б</w:t>
            </w:r>
          </w:p>
        </w:tc>
      </w:tr>
    </w:tbl>
    <w:p w14:paraId="34A707B0" w14:textId="77777777" w:rsidR="008D1A83" w:rsidRPr="0018010D" w:rsidRDefault="008D1A83" w:rsidP="005F115C">
      <w:pPr>
        <w:pStyle w:val="a7"/>
        <w:spacing w:after="0" w:line="240" w:lineRule="auto"/>
        <w:ind w:left="0" w:firstLine="709"/>
        <w:jc w:val="both"/>
        <w:rPr>
          <w:rFonts w:cs="Times New Roman"/>
          <w:sz w:val="16"/>
          <w:szCs w:val="16"/>
        </w:rPr>
      </w:pPr>
    </w:p>
    <w:p w14:paraId="401A88B1" w14:textId="3700E750" w:rsidR="00A03ADF" w:rsidRPr="00670D04" w:rsidRDefault="00A03ADF" w:rsidP="005F115C">
      <w:pPr>
        <w:pStyle w:val="a7"/>
        <w:spacing w:after="0" w:line="240" w:lineRule="auto"/>
        <w:ind w:left="0" w:firstLine="709"/>
        <w:jc w:val="both"/>
        <w:rPr>
          <w:rFonts w:cs="Times New Roman"/>
          <w:sz w:val="24"/>
        </w:rPr>
      </w:pPr>
      <w:r w:rsidRPr="00670D04">
        <w:rPr>
          <w:rFonts w:cs="Times New Roman"/>
          <w:sz w:val="24"/>
        </w:rPr>
        <w:t xml:space="preserve">а – </w:t>
      </w:r>
      <w:r w:rsidR="004040ED" w:rsidRPr="00670D04">
        <w:rPr>
          <w:rFonts w:cs="Times New Roman"/>
          <w:sz w:val="24"/>
        </w:rPr>
        <w:t>прекурсор</w:t>
      </w:r>
      <w:r w:rsidRPr="00670D04">
        <w:rPr>
          <w:rFonts w:cs="Times New Roman"/>
          <w:sz w:val="24"/>
        </w:rPr>
        <w:t xml:space="preserve">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 xml:space="preserve">O; б – </w:t>
      </w:r>
      <w:r w:rsidR="004040ED" w:rsidRPr="00670D04">
        <w:rPr>
          <w:rFonts w:cs="Times New Roman"/>
          <w:sz w:val="24"/>
        </w:rPr>
        <w:t>прекурсор</w:t>
      </w:r>
      <w:r w:rsidRPr="00670D04">
        <w:rPr>
          <w:rFonts w:cs="Times New Roman"/>
          <w:sz w:val="24"/>
        </w:rPr>
        <w:t xml:space="preserve">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33F3DDB7" w14:textId="77777777" w:rsidR="00A03ADF" w:rsidRPr="00670D04" w:rsidRDefault="00A03ADF" w:rsidP="005F115C">
      <w:pPr>
        <w:pStyle w:val="a7"/>
        <w:spacing w:after="0" w:line="240" w:lineRule="auto"/>
        <w:ind w:left="0" w:firstLine="709"/>
        <w:rPr>
          <w:rFonts w:cs="Times New Roman"/>
          <w:sz w:val="16"/>
          <w:szCs w:val="16"/>
        </w:rPr>
      </w:pPr>
    </w:p>
    <w:p w14:paraId="079EE430" w14:textId="1EA97C87" w:rsidR="00EB406C" w:rsidRPr="00670D04" w:rsidRDefault="00EB406C" w:rsidP="005F115C">
      <w:pPr>
        <w:pStyle w:val="a7"/>
        <w:spacing w:after="0" w:line="240" w:lineRule="auto"/>
        <w:ind w:left="0"/>
        <w:jc w:val="center"/>
        <w:rPr>
          <w:rFonts w:cs="Times New Roman"/>
          <w:szCs w:val="28"/>
        </w:rPr>
      </w:pPr>
      <w:r w:rsidRPr="00670D04">
        <w:rPr>
          <w:rFonts w:cs="Times New Roman"/>
          <w:szCs w:val="28"/>
        </w:rPr>
        <w:t xml:space="preserve">Рисунок </w:t>
      </w:r>
      <w:r w:rsidR="00BB34E2" w:rsidRPr="00670D04">
        <w:rPr>
          <w:rFonts w:cs="Times New Roman"/>
          <w:szCs w:val="28"/>
        </w:rPr>
        <w:t xml:space="preserve">3.13 </w:t>
      </w:r>
      <w:r w:rsidRPr="00670D04">
        <w:rPr>
          <w:rFonts w:cs="Times New Roman"/>
          <w:szCs w:val="28"/>
        </w:rPr>
        <w:t>– Результаты термогравиметрического и дифференциально термического анализа наночастиц ZrO</w:t>
      </w:r>
      <w:r w:rsidRPr="00670D04">
        <w:rPr>
          <w:rFonts w:cs="Times New Roman"/>
          <w:szCs w:val="28"/>
          <w:vertAlign w:val="subscript"/>
        </w:rPr>
        <w:t>2</w:t>
      </w:r>
      <w:r w:rsidRPr="00670D04">
        <w:rPr>
          <w:rFonts w:cs="Times New Roman"/>
          <w:szCs w:val="28"/>
        </w:rPr>
        <w:t xml:space="preserve"> </w:t>
      </w:r>
      <w:r w:rsidR="00A03ADF" w:rsidRPr="00670D04">
        <w:rPr>
          <w:rFonts w:cs="Times New Roman"/>
          <w:szCs w:val="28"/>
        </w:rPr>
        <w:t>полученных с применением различных комбинаций прекурсоров и минерализаторов</w:t>
      </w:r>
    </w:p>
    <w:p w14:paraId="6BEBBE21" w14:textId="77777777" w:rsidR="008D1A83" w:rsidRPr="00670D04" w:rsidRDefault="008D1A83" w:rsidP="005F115C">
      <w:pPr>
        <w:pStyle w:val="a7"/>
        <w:spacing w:after="0" w:line="240" w:lineRule="auto"/>
        <w:ind w:left="0" w:firstLine="709"/>
        <w:rPr>
          <w:rFonts w:cs="Times New Roman"/>
          <w:sz w:val="16"/>
          <w:szCs w:val="16"/>
        </w:rPr>
      </w:pPr>
    </w:p>
    <w:p w14:paraId="4A3C7509" w14:textId="011A3BA9" w:rsidR="008C30D5" w:rsidRPr="0018010D" w:rsidRDefault="008C30D5" w:rsidP="005F115C">
      <w:pPr>
        <w:pStyle w:val="a7"/>
        <w:spacing w:after="0" w:line="240" w:lineRule="auto"/>
        <w:ind w:left="0" w:firstLine="709"/>
        <w:rPr>
          <w:rFonts w:cs="Times New Roman"/>
          <w:sz w:val="24"/>
        </w:rPr>
      </w:pPr>
      <w:r w:rsidRPr="0018010D">
        <w:rPr>
          <w:rFonts w:cs="Times New Roman"/>
          <w:color w:val="000000"/>
          <w:sz w:val="24"/>
        </w:rPr>
        <w:t xml:space="preserve">Примечание – </w:t>
      </w:r>
      <w:r w:rsidR="0018010D" w:rsidRPr="0018010D">
        <w:rPr>
          <w:rFonts w:cs="Times New Roman"/>
          <w:color w:val="000000"/>
          <w:sz w:val="24"/>
        </w:rPr>
        <w:t xml:space="preserve">Составлено </w:t>
      </w:r>
      <w:r w:rsidRPr="0018010D">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YTQ3NGJkMDMtNGQxYS00ODBjLWE3Y2YtYWRkY2M3ZThmMjY2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
          <w:id w:val="445589190"/>
          <w:placeholder>
            <w:docPart w:val="DefaultPlaceholder_-1854013440"/>
          </w:placeholder>
        </w:sdtPr>
        <w:sdtContent>
          <w:r w:rsidR="000D2654" w:rsidRPr="0018010D">
            <w:rPr>
              <w:rFonts w:cs="Times New Roman"/>
              <w:color w:val="000000"/>
              <w:sz w:val="24"/>
            </w:rPr>
            <w:t>[181</w:t>
          </w:r>
          <w:r w:rsidR="00812706">
            <w:rPr>
              <w:rFonts w:cs="Times New Roman"/>
              <w:color w:val="000000"/>
              <w:sz w:val="24"/>
              <w:lang w:val="kk-KZ"/>
            </w:rPr>
            <w:t>, р. 26165</w:t>
          </w:r>
          <w:r w:rsidR="000D2654" w:rsidRPr="0018010D">
            <w:rPr>
              <w:rFonts w:cs="Times New Roman"/>
              <w:color w:val="000000"/>
              <w:sz w:val="24"/>
            </w:rPr>
            <w:t>]</w:t>
          </w:r>
        </w:sdtContent>
      </w:sdt>
    </w:p>
    <w:p w14:paraId="1F63B016" w14:textId="58141FD8" w:rsidR="00EB406C" w:rsidRPr="00670D04" w:rsidRDefault="00E9391A" w:rsidP="005F115C">
      <w:pPr>
        <w:pStyle w:val="a7"/>
        <w:spacing w:after="0" w:line="240" w:lineRule="auto"/>
        <w:ind w:left="0" w:firstLine="709"/>
        <w:jc w:val="both"/>
        <w:rPr>
          <w:rFonts w:cs="Times New Roman"/>
          <w:sz w:val="32"/>
          <w:szCs w:val="32"/>
        </w:rPr>
      </w:pPr>
      <w:r w:rsidRPr="00670D04">
        <w:rPr>
          <w:rFonts w:cs="Times New Roman"/>
          <w:szCs w:val="28"/>
        </w:rPr>
        <w:lastRenderedPageBreak/>
        <w:t xml:space="preserve">Методом </w:t>
      </w:r>
      <w:r w:rsidR="005405F2" w:rsidRPr="00670D04">
        <w:rPr>
          <w:rFonts w:cs="Times New Roman"/>
          <w:szCs w:val="28"/>
        </w:rPr>
        <w:t>УФ-видимой</w:t>
      </w:r>
      <w:r w:rsidRPr="00670D04">
        <w:rPr>
          <w:rFonts w:cs="Times New Roman"/>
          <w:szCs w:val="28"/>
        </w:rPr>
        <w:t xml:space="preserve"> спектроскопии были исследован</w:t>
      </w:r>
      <w:r w:rsidR="00887744" w:rsidRPr="00670D04">
        <w:rPr>
          <w:rFonts w:cs="Times New Roman"/>
          <w:szCs w:val="28"/>
        </w:rPr>
        <w:t xml:space="preserve">о влияние типа минерализатора на </w:t>
      </w:r>
      <w:r w:rsidRPr="00670D04">
        <w:rPr>
          <w:rFonts w:cs="Times New Roman"/>
          <w:szCs w:val="28"/>
        </w:rPr>
        <w:t>оптические свойства синтезированных наночастиц ZrO</w:t>
      </w:r>
      <w:r w:rsidRPr="00670D04">
        <w:rPr>
          <w:rFonts w:cs="Times New Roman"/>
          <w:szCs w:val="28"/>
          <w:vertAlign w:val="subscript"/>
        </w:rPr>
        <w:t>2</w:t>
      </w:r>
      <w:r w:rsidRPr="00670D04">
        <w:rPr>
          <w:rFonts w:cs="Times New Roman"/>
          <w:szCs w:val="28"/>
        </w:rPr>
        <w:t xml:space="preserve">. Из представленных данных (рисунок </w:t>
      </w:r>
      <w:r w:rsidR="00595D5F" w:rsidRPr="00670D04">
        <w:rPr>
          <w:rFonts w:cs="Times New Roman"/>
          <w:szCs w:val="28"/>
        </w:rPr>
        <w:t>3.14</w:t>
      </w:r>
      <w:r w:rsidRPr="00670D04">
        <w:rPr>
          <w:rFonts w:cs="Times New Roman"/>
          <w:szCs w:val="28"/>
        </w:rPr>
        <w:t xml:space="preserve">) можно увидеть, что спектры поглощения характеризуются ступеньками и плечом от пика поглощения в районе λ = 200 нм, который связан с энергией запрещенной зоны </w:t>
      </w:r>
      <w:sdt>
        <w:sdtPr>
          <w:rPr>
            <w:rFonts w:cs="Times New Roman"/>
            <w:color w:val="000000"/>
            <w:szCs w:val="28"/>
          </w:rPr>
          <w:tag w:val="MENDELEY_CITATION_v3_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"/>
          <w:id w:val="-1673331667"/>
          <w:placeholder>
            <w:docPart w:val="9C78369BCB3A4620A1248B9A0E812E83"/>
          </w:placeholder>
        </w:sdtPr>
        <w:sdtContent>
          <w:r w:rsidR="000D2654" w:rsidRPr="00670D04">
            <w:rPr>
              <w:rFonts w:cs="Times New Roman"/>
              <w:color w:val="000000"/>
              <w:szCs w:val="28"/>
            </w:rPr>
            <w:t>[184]</w:t>
          </w:r>
        </w:sdtContent>
      </w:sdt>
      <w:r w:rsidRPr="00670D04">
        <w:rPr>
          <w:rFonts w:cs="Times New Roman"/>
          <w:szCs w:val="28"/>
        </w:rPr>
        <w:t xml:space="preserve">. </w:t>
      </w:r>
    </w:p>
    <w:p w14:paraId="60AF813A" w14:textId="77777777" w:rsidR="00EB406C" w:rsidRPr="00670D04" w:rsidRDefault="00EB406C" w:rsidP="005F115C">
      <w:pPr>
        <w:pStyle w:val="a7"/>
        <w:spacing w:after="0" w:line="240" w:lineRule="auto"/>
        <w:ind w:left="0" w:firstLine="709"/>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D1A83" w:rsidRPr="00670D04" w14:paraId="376418CF" w14:textId="77777777" w:rsidTr="00185737">
        <w:trPr>
          <w:jc w:val="center"/>
        </w:trPr>
        <w:tc>
          <w:tcPr>
            <w:tcW w:w="4672" w:type="dxa"/>
          </w:tcPr>
          <w:p w14:paraId="7A047B2C" w14:textId="6AE9C5A5" w:rsidR="008D1A83" w:rsidRPr="00670D04" w:rsidRDefault="0031541F" w:rsidP="005F115C">
            <w:pPr>
              <w:pStyle w:val="a7"/>
              <w:ind w:left="0"/>
              <w:jc w:val="center"/>
              <w:rPr>
                <w:rFonts w:cs="Times New Roman"/>
                <w:szCs w:val="28"/>
              </w:rPr>
            </w:pPr>
            <w:r w:rsidRPr="00670D04">
              <w:rPr>
                <w:rFonts w:cs="Times New Roman"/>
                <w:noProof/>
                <w:szCs w:val="28"/>
                <w:lang w:eastAsia="ru-RU"/>
              </w:rPr>
              <w:drawing>
                <wp:inline distT="0" distB="0" distL="0" distR="0" wp14:anchorId="4B8C4542" wp14:editId="754E7F73">
                  <wp:extent cx="2711069" cy="2249805"/>
                  <wp:effectExtent l="0" t="0" r="0" b="0"/>
                  <wp:docPr id="189450247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5">
                            <a:extLst>
                              <a:ext uri="{28A0092B-C50C-407E-A947-70E740481C1C}">
                                <a14:useLocalDpi xmlns:a14="http://schemas.microsoft.com/office/drawing/2010/main" val="0"/>
                              </a:ext>
                            </a:extLst>
                          </a:blip>
                          <a:srcRect l="9009" t="9606" r="10134" b="2665"/>
                          <a:stretch>
                            <a:fillRect/>
                          </a:stretch>
                        </pic:blipFill>
                        <pic:spPr bwMode="auto">
                          <a:xfrm>
                            <a:off x="0" y="0"/>
                            <a:ext cx="2713520" cy="22518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18F62E8A" w14:textId="521198F7" w:rsidR="008D1A83" w:rsidRPr="00670D04" w:rsidRDefault="008D1A83" w:rsidP="005F115C">
            <w:pPr>
              <w:pStyle w:val="a7"/>
              <w:ind w:left="0"/>
              <w:jc w:val="center"/>
              <w:rPr>
                <w:rFonts w:cs="Times New Roman"/>
                <w:szCs w:val="28"/>
              </w:rPr>
            </w:pPr>
            <w:r w:rsidRPr="00670D04">
              <w:rPr>
                <w:rFonts w:cs="Times New Roman"/>
                <w:noProof/>
                <w:szCs w:val="28"/>
                <w:lang w:eastAsia="ru-RU"/>
              </w:rPr>
              <w:drawing>
                <wp:inline distT="0" distB="0" distL="0" distR="0" wp14:anchorId="35B6E2F3" wp14:editId="785D9310">
                  <wp:extent cx="2565400" cy="2147816"/>
                  <wp:effectExtent l="0" t="0" r="0" b="0"/>
                  <wp:docPr id="20822201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6">
                            <a:extLst>
                              <a:ext uri="{28A0092B-C50C-407E-A947-70E740481C1C}">
                                <a14:useLocalDpi xmlns:a14="http://schemas.microsoft.com/office/drawing/2010/main" val="0"/>
                              </a:ext>
                            </a:extLst>
                          </a:blip>
                          <a:srcRect l="9007" t="9584" r="10870" b="2890"/>
                          <a:stretch>
                            <a:fillRect/>
                          </a:stretch>
                        </pic:blipFill>
                        <pic:spPr bwMode="auto">
                          <a:xfrm>
                            <a:off x="0" y="0"/>
                            <a:ext cx="2575050" cy="21558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1A83" w:rsidRPr="0018010D" w14:paraId="17EC94E5" w14:textId="77777777" w:rsidTr="00185737">
        <w:trPr>
          <w:jc w:val="center"/>
        </w:trPr>
        <w:tc>
          <w:tcPr>
            <w:tcW w:w="4672" w:type="dxa"/>
          </w:tcPr>
          <w:p w14:paraId="16188B47" w14:textId="4CA40C07" w:rsidR="008D1A83" w:rsidRPr="0018010D" w:rsidRDefault="00BB34E2" w:rsidP="005F115C">
            <w:pPr>
              <w:pStyle w:val="a7"/>
              <w:ind w:left="0"/>
              <w:jc w:val="center"/>
              <w:rPr>
                <w:rFonts w:cs="Times New Roman"/>
                <w:sz w:val="24"/>
              </w:rPr>
            </w:pPr>
            <w:r w:rsidRPr="0018010D">
              <w:rPr>
                <w:rFonts w:cs="Times New Roman"/>
                <w:sz w:val="24"/>
              </w:rPr>
              <w:t>а</w:t>
            </w:r>
          </w:p>
        </w:tc>
        <w:tc>
          <w:tcPr>
            <w:tcW w:w="4672" w:type="dxa"/>
          </w:tcPr>
          <w:p w14:paraId="46A3E09C" w14:textId="4C6E37F7" w:rsidR="008D1A83" w:rsidRPr="0018010D" w:rsidRDefault="00BB34E2" w:rsidP="005F115C">
            <w:pPr>
              <w:pStyle w:val="a7"/>
              <w:ind w:left="0"/>
              <w:jc w:val="center"/>
              <w:rPr>
                <w:rFonts w:cs="Times New Roman"/>
                <w:sz w:val="24"/>
              </w:rPr>
            </w:pPr>
            <w:r w:rsidRPr="0018010D">
              <w:rPr>
                <w:rFonts w:cs="Times New Roman"/>
                <w:sz w:val="24"/>
              </w:rPr>
              <w:t>б</w:t>
            </w:r>
          </w:p>
        </w:tc>
      </w:tr>
      <w:tr w:rsidR="008D1A83" w:rsidRPr="0018010D" w14:paraId="2D2018F4" w14:textId="77777777" w:rsidTr="00185737">
        <w:trPr>
          <w:jc w:val="center"/>
        </w:trPr>
        <w:tc>
          <w:tcPr>
            <w:tcW w:w="4672" w:type="dxa"/>
          </w:tcPr>
          <w:p w14:paraId="6A18CEF5" w14:textId="65A5A2D2" w:rsidR="008D1A83" w:rsidRPr="0018010D" w:rsidRDefault="0031541F" w:rsidP="005F115C">
            <w:pPr>
              <w:pStyle w:val="a7"/>
              <w:ind w:left="0"/>
              <w:jc w:val="center"/>
              <w:rPr>
                <w:rFonts w:cs="Times New Roman"/>
                <w:sz w:val="24"/>
              </w:rPr>
            </w:pPr>
            <w:r w:rsidRPr="0018010D">
              <w:rPr>
                <w:rFonts w:cs="Times New Roman"/>
                <w:noProof/>
                <w:sz w:val="24"/>
                <w:lang w:eastAsia="ru-RU"/>
              </w:rPr>
              <w:drawing>
                <wp:inline distT="0" distB="0" distL="0" distR="0" wp14:anchorId="110D1B38" wp14:editId="667A6216">
                  <wp:extent cx="2599140" cy="2176780"/>
                  <wp:effectExtent l="0" t="0" r="0" b="0"/>
                  <wp:docPr id="192884147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7">
                            <a:extLst>
                              <a:ext uri="{28A0092B-C50C-407E-A947-70E740481C1C}">
                                <a14:useLocalDpi xmlns:a14="http://schemas.microsoft.com/office/drawing/2010/main" val="0"/>
                              </a:ext>
                            </a:extLst>
                          </a:blip>
                          <a:srcRect l="9245" t="7747" r="8950" b="2679"/>
                          <a:stretch>
                            <a:fillRect/>
                          </a:stretch>
                        </pic:blipFill>
                        <pic:spPr bwMode="auto">
                          <a:xfrm>
                            <a:off x="0" y="0"/>
                            <a:ext cx="2604909" cy="21816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54C88EEE" w14:textId="3BEA6191" w:rsidR="008D1A83" w:rsidRPr="0018010D" w:rsidRDefault="008D1A83" w:rsidP="005F115C">
            <w:pPr>
              <w:pStyle w:val="a7"/>
              <w:ind w:left="0"/>
              <w:jc w:val="center"/>
              <w:rPr>
                <w:rFonts w:cs="Times New Roman"/>
                <w:sz w:val="24"/>
              </w:rPr>
            </w:pPr>
            <w:r w:rsidRPr="0018010D">
              <w:rPr>
                <w:rFonts w:cs="Times New Roman"/>
                <w:noProof/>
                <w:sz w:val="24"/>
                <w:lang w:eastAsia="ru-RU"/>
              </w:rPr>
              <w:drawing>
                <wp:inline distT="0" distB="0" distL="0" distR="0" wp14:anchorId="0D44A521" wp14:editId="1B67CB7B">
                  <wp:extent cx="2495550" cy="2110767"/>
                  <wp:effectExtent l="0" t="0" r="0" b="0"/>
                  <wp:docPr id="85565485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8">
                            <a:extLst>
                              <a:ext uri="{28A0092B-C50C-407E-A947-70E740481C1C}">
                                <a14:useLocalDpi xmlns:a14="http://schemas.microsoft.com/office/drawing/2010/main" val="0"/>
                              </a:ext>
                            </a:extLst>
                          </a:blip>
                          <a:srcRect l="8769" t="9276" r="11349" b="2567"/>
                          <a:stretch>
                            <a:fillRect/>
                          </a:stretch>
                        </pic:blipFill>
                        <pic:spPr bwMode="auto">
                          <a:xfrm>
                            <a:off x="0" y="0"/>
                            <a:ext cx="2502300" cy="2116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1A83" w:rsidRPr="0018010D" w14:paraId="5A734374" w14:textId="77777777" w:rsidTr="00185737">
        <w:trPr>
          <w:jc w:val="center"/>
        </w:trPr>
        <w:tc>
          <w:tcPr>
            <w:tcW w:w="4672" w:type="dxa"/>
          </w:tcPr>
          <w:p w14:paraId="436A0FF9" w14:textId="504B8704" w:rsidR="008D1A83" w:rsidRPr="0018010D" w:rsidRDefault="00BB34E2" w:rsidP="005F115C">
            <w:pPr>
              <w:pStyle w:val="a7"/>
              <w:ind w:left="0"/>
              <w:jc w:val="center"/>
              <w:rPr>
                <w:rFonts w:cs="Times New Roman"/>
                <w:sz w:val="24"/>
              </w:rPr>
            </w:pPr>
            <w:r w:rsidRPr="0018010D">
              <w:rPr>
                <w:rFonts w:cs="Times New Roman"/>
                <w:sz w:val="24"/>
              </w:rPr>
              <w:t>г</w:t>
            </w:r>
          </w:p>
        </w:tc>
        <w:tc>
          <w:tcPr>
            <w:tcW w:w="4672" w:type="dxa"/>
          </w:tcPr>
          <w:p w14:paraId="56F39A4C" w14:textId="3B65ED40" w:rsidR="008D1A83" w:rsidRPr="0018010D" w:rsidRDefault="00BB34E2" w:rsidP="005F115C">
            <w:pPr>
              <w:pStyle w:val="a7"/>
              <w:ind w:left="0"/>
              <w:jc w:val="center"/>
              <w:rPr>
                <w:rFonts w:cs="Times New Roman"/>
                <w:sz w:val="24"/>
              </w:rPr>
            </w:pPr>
            <w:r w:rsidRPr="0018010D">
              <w:rPr>
                <w:rFonts w:cs="Times New Roman"/>
                <w:sz w:val="24"/>
              </w:rPr>
              <w:t>д</w:t>
            </w:r>
          </w:p>
        </w:tc>
      </w:tr>
    </w:tbl>
    <w:p w14:paraId="2378E669" w14:textId="77777777" w:rsidR="008D1A83" w:rsidRPr="0018010D" w:rsidRDefault="008D1A83" w:rsidP="005F115C">
      <w:pPr>
        <w:pStyle w:val="a7"/>
        <w:spacing w:after="0" w:line="240" w:lineRule="auto"/>
        <w:ind w:left="0" w:firstLine="709"/>
        <w:jc w:val="both"/>
        <w:rPr>
          <w:rFonts w:cs="Times New Roman"/>
          <w:sz w:val="16"/>
          <w:szCs w:val="16"/>
        </w:rPr>
      </w:pPr>
    </w:p>
    <w:p w14:paraId="36264269" w14:textId="2C1182C7" w:rsidR="00A03ADF" w:rsidRPr="00670D04" w:rsidRDefault="00A03ADF" w:rsidP="005F115C">
      <w:pPr>
        <w:pStyle w:val="a7"/>
        <w:spacing w:after="0" w:line="240" w:lineRule="auto"/>
        <w:ind w:left="0" w:firstLine="709"/>
        <w:jc w:val="both"/>
        <w:rPr>
          <w:rFonts w:cs="Times New Roman"/>
          <w:sz w:val="24"/>
        </w:rPr>
      </w:pPr>
      <w:r w:rsidRPr="00670D04">
        <w:rPr>
          <w:rFonts w:cs="Times New Roman"/>
          <w:sz w:val="24"/>
        </w:rPr>
        <w:t xml:space="preserve">а – спектр поглощения (во вставке спектр пропускания) </w:t>
      </w:r>
      <w:r w:rsidR="004040ED" w:rsidRPr="00670D04">
        <w:rPr>
          <w:rFonts w:cs="Times New Roman"/>
          <w:sz w:val="24"/>
        </w:rPr>
        <w:t>при использовании в</w:t>
      </w:r>
      <w:r w:rsidRPr="00670D04">
        <w:rPr>
          <w:rFonts w:cs="Times New Roman"/>
          <w:sz w:val="24"/>
        </w:rPr>
        <w:t xml:space="preserve"> качестве прекурсора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 xml:space="preserve">O; б – график Таука </w:t>
      </w:r>
      <w:r w:rsidR="004040ED" w:rsidRPr="00670D04">
        <w:rPr>
          <w:rFonts w:cs="Times New Roman"/>
          <w:sz w:val="24"/>
        </w:rPr>
        <w:t>при использовании в</w:t>
      </w:r>
      <w:r w:rsidRPr="00670D04">
        <w:rPr>
          <w:rFonts w:cs="Times New Roman"/>
          <w:sz w:val="24"/>
        </w:rPr>
        <w:t xml:space="preserve"> качестве прекурсора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 xml:space="preserve">O; в - спектр поглощения (во вставке спектр пропускания) </w:t>
      </w:r>
      <w:r w:rsidR="004040ED" w:rsidRPr="00670D04">
        <w:rPr>
          <w:rFonts w:cs="Times New Roman"/>
          <w:sz w:val="24"/>
        </w:rPr>
        <w:t>при использовании в</w:t>
      </w:r>
      <w:r w:rsidRPr="00670D04">
        <w:rPr>
          <w:rFonts w:cs="Times New Roman"/>
          <w:sz w:val="24"/>
        </w:rPr>
        <w:t xml:space="preserve"> качестве прекурсора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 xml:space="preserve">O; г – график Таука использован </w:t>
      </w:r>
      <w:r w:rsidR="004040ED" w:rsidRPr="00670D04">
        <w:rPr>
          <w:rFonts w:cs="Times New Roman"/>
          <w:sz w:val="24"/>
        </w:rPr>
        <w:t>при использовании в</w:t>
      </w:r>
      <w:r w:rsidRPr="00670D04">
        <w:rPr>
          <w:rFonts w:cs="Times New Roman"/>
          <w:sz w:val="24"/>
        </w:rPr>
        <w:t xml:space="preserve"> качестве прекурсора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34E677AA" w14:textId="77777777" w:rsidR="00A03ADF" w:rsidRPr="00670D04" w:rsidRDefault="00A03ADF" w:rsidP="005F115C">
      <w:pPr>
        <w:pStyle w:val="a7"/>
        <w:spacing w:after="0" w:line="240" w:lineRule="auto"/>
        <w:ind w:left="0" w:firstLine="709"/>
        <w:rPr>
          <w:rFonts w:cs="Times New Roman"/>
          <w:sz w:val="16"/>
          <w:szCs w:val="16"/>
        </w:rPr>
      </w:pPr>
    </w:p>
    <w:p w14:paraId="60B8D99B" w14:textId="52F5312F" w:rsidR="00EB406C" w:rsidRPr="00670D04" w:rsidRDefault="00EB406C" w:rsidP="005F115C">
      <w:pPr>
        <w:pStyle w:val="a7"/>
        <w:spacing w:after="0" w:line="240" w:lineRule="auto"/>
        <w:ind w:left="0"/>
        <w:jc w:val="center"/>
        <w:rPr>
          <w:rFonts w:cs="Times New Roman"/>
          <w:szCs w:val="28"/>
        </w:rPr>
      </w:pPr>
      <w:r w:rsidRPr="00670D04">
        <w:rPr>
          <w:rFonts w:cs="Times New Roman"/>
          <w:szCs w:val="28"/>
        </w:rPr>
        <w:t xml:space="preserve">Рисунок </w:t>
      </w:r>
      <w:r w:rsidR="00BB34E2" w:rsidRPr="00670D04">
        <w:rPr>
          <w:rFonts w:cs="Times New Roman"/>
          <w:szCs w:val="28"/>
        </w:rPr>
        <w:t xml:space="preserve">3.14 </w:t>
      </w:r>
      <w:r w:rsidR="0035348C" w:rsidRPr="00670D04">
        <w:rPr>
          <w:rFonts w:cs="Times New Roman"/>
          <w:szCs w:val="28"/>
        </w:rPr>
        <w:t>–</w:t>
      </w:r>
      <w:r w:rsidRPr="00670D04">
        <w:rPr>
          <w:rFonts w:cs="Times New Roman"/>
          <w:szCs w:val="28"/>
        </w:rPr>
        <w:t xml:space="preserve"> </w:t>
      </w:r>
      <w:r w:rsidR="00A03ADF" w:rsidRPr="00670D04">
        <w:rPr>
          <w:rFonts w:cs="Times New Roman"/>
          <w:szCs w:val="28"/>
        </w:rPr>
        <w:t xml:space="preserve">Оптические свойства </w:t>
      </w:r>
      <w:r w:rsidR="005566C2" w:rsidRPr="00670D04">
        <w:rPr>
          <w:rFonts w:cs="Times New Roman"/>
          <w:szCs w:val="28"/>
        </w:rPr>
        <w:t>наночастиц ZrO</w:t>
      </w:r>
      <w:r w:rsidR="005566C2" w:rsidRPr="00670D04">
        <w:rPr>
          <w:rFonts w:cs="Times New Roman"/>
          <w:szCs w:val="28"/>
          <w:vertAlign w:val="subscript"/>
        </w:rPr>
        <w:t>2</w:t>
      </w:r>
      <w:r w:rsidR="005566C2" w:rsidRPr="00670D04">
        <w:rPr>
          <w:rFonts w:cs="Times New Roman"/>
          <w:szCs w:val="28"/>
        </w:rPr>
        <w:t xml:space="preserve">, полученных с использованием </w:t>
      </w:r>
      <w:r w:rsidR="00A03ADF" w:rsidRPr="00670D04">
        <w:rPr>
          <w:rFonts w:cs="Times New Roman"/>
          <w:szCs w:val="28"/>
        </w:rPr>
        <w:t>различных комбинаций прекурсоров и минерализаторов</w:t>
      </w:r>
    </w:p>
    <w:p w14:paraId="5EEB76B7" w14:textId="77777777" w:rsidR="0035348C" w:rsidRPr="00670D04" w:rsidRDefault="0035348C" w:rsidP="005F115C">
      <w:pPr>
        <w:pStyle w:val="a7"/>
        <w:spacing w:after="0" w:line="240" w:lineRule="auto"/>
        <w:ind w:left="0" w:firstLine="709"/>
        <w:rPr>
          <w:rFonts w:cs="Times New Roman"/>
          <w:sz w:val="16"/>
          <w:szCs w:val="16"/>
        </w:rPr>
      </w:pPr>
    </w:p>
    <w:p w14:paraId="03F43FE9" w14:textId="10F21654" w:rsidR="008C30D5" w:rsidRPr="0018010D" w:rsidRDefault="008C30D5" w:rsidP="005F115C">
      <w:pPr>
        <w:pStyle w:val="a7"/>
        <w:spacing w:after="0" w:line="240" w:lineRule="auto"/>
        <w:ind w:left="0" w:firstLine="709"/>
        <w:rPr>
          <w:rFonts w:cs="Times New Roman"/>
          <w:sz w:val="24"/>
        </w:rPr>
      </w:pPr>
      <w:r w:rsidRPr="0018010D">
        <w:rPr>
          <w:rFonts w:cs="Times New Roman"/>
          <w:color w:val="000000"/>
          <w:sz w:val="24"/>
        </w:rPr>
        <w:t xml:space="preserve">Примечание – </w:t>
      </w:r>
      <w:r w:rsidR="0018010D" w:rsidRPr="0018010D">
        <w:rPr>
          <w:rFonts w:cs="Times New Roman"/>
          <w:color w:val="000000"/>
          <w:sz w:val="24"/>
        </w:rPr>
        <w:t xml:space="preserve">Составлено </w:t>
      </w:r>
      <w:r w:rsidRPr="0018010D">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MmJhY2RjNWUtOTdhZC00ZDdkLWIwZTktNmE2NjExMWY3MmZh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
          <w:id w:val="1373104520"/>
          <w:placeholder>
            <w:docPart w:val="DefaultPlaceholder_-1854013440"/>
          </w:placeholder>
        </w:sdtPr>
        <w:sdtContent>
          <w:r w:rsidR="000D2654" w:rsidRPr="0018010D">
            <w:rPr>
              <w:rFonts w:cs="Times New Roman"/>
              <w:color w:val="000000"/>
              <w:sz w:val="24"/>
            </w:rPr>
            <w:t>[181</w:t>
          </w:r>
          <w:r w:rsidR="00812706">
            <w:rPr>
              <w:rFonts w:cs="Times New Roman"/>
              <w:color w:val="000000"/>
              <w:sz w:val="24"/>
              <w:lang w:val="kk-KZ"/>
            </w:rPr>
            <w:t>, р. 26165</w:t>
          </w:r>
          <w:r w:rsidR="000D2654" w:rsidRPr="0018010D">
            <w:rPr>
              <w:rFonts w:cs="Times New Roman"/>
              <w:color w:val="000000"/>
              <w:sz w:val="24"/>
            </w:rPr>
            <w:t>]</w:t>
          </w:r>
        </w:sdtContent>
      </w:sdt>
    </w:p>
    <w:p w14:paraId="050A6250" w14:textId="77777777" w:rsidR="008C30D5" w:rsidRPr="00670D04" w:rsidRDefault="008C30D5" w:rsidP="005F115C">
      <w:pPr>
        <w:pStyle w:val="a7"/>
        <w:spacing w:after="0" w:line="240" w:lineRule="auto"/>
        <w:ind w:left="0" w:firstLine="709"/>
        <w:rPr>
          <w:rFonts w:cs="Times New Roman"/>
          <w:szCs w:val="28"/>
          <w:lang w:val="kk-KZ"/>
        </w:rPr>
      </w:pPr>
    </w:p>
    <w:p w14:paraId="5642E353" w14:textId="0A7F3074" w:rsidR="00940ECD" w:rsidRDefault="00940ECD" w:rsidP="005F115C">
      <w:pPr>
        <w:pStyle w:val="a7"/>
        <w:spacing w:after="0" w:line="240" w:lineRule="auto"/>
        <w:ind w:left="0" w:firstLine="709"/>
        <w:jc w:val="both"/>
        <w:rPr>
          <w:rFonts w:cs="Times New Roman"/>
          <w:szCs w:val="28"/>
        </w:rPr>
      </w:pPr>
      <w:r w:rsidRPr="00670D04">
        <w:rPr>
          <w:rFonts w:cs="Times New Roman"/>
          <w:szCs w:val="28"/>
        </w:rPr>
        <w:t xml:space="preserve">В случае использования в качестве стартовых материалов нитрата и хлорида наибольшим пропусканием в диапазоне длин волн, особенно выраженным в области λ=250–300 нм, характеризуются образцы с минерализатором KOH. Также, данные образцы характеризуются наименьшими потерями массы, что говорит о малом содержании побочных продуктов реакции. </w:t>
      </w:r>
      <w:r w:rsidRPr="00670D04">
        <w:rPr>
          <w:rFonts w:cs="Times New Roman"/>
          <w:szCs w:val="28"/>
        </w:rPr>
        <w:lastRenderedPageBreak/>
        <w:t>Можно предположить, что поглощение в ультрафиолетовом диапазоне связано как со значением размером частиц (что косвенно можно видеть из рентгеновских дифрактограмм по наличию моноклинной фазы), так и наличием побочных продуктов. Если в качестве минерализатора были использованы NH</w:t>
      </w:r>
      <w:r w:rsidRPr="00670D04">
        <w:rPr>
          <w:rFonts w:cs="Times New Roman"/>
          <w:szCs w:val="28"/>
          <w:vertAlign w:val="subscript"/>
        </w:rPr>
        <w:t>4</w:t>
      </w:r>
      <w:r w:rsidRPr="00670D04">
        <w:rPr>
          <w:rFonts w:cs="Times New Roman"/>
          <w:szCs w:val="28"/>
        </w:rPr>
        <w:t>OH и NaOH, побочные продукты синтеза как нитраты циркония, ZrO(OH)</w:t>
      </w:r>
      <w:r w:rsidRPr="00670D04">
        <w:rPr>
          <w:rFonts w:cs="Times New Roman"/>
          <w:szCs w:val="28"/>
          <w:vertAlign w:val="subscript"/>
        </w:rPr>
        <w:t>2</w:t>
      </w:r>
      <w:r w:rsidRPr="00670D04">
        <w:rPr>
          <w:rFonts w:cs="Times New Roman"/>
          <w:szCs w:val="28"/>
        </w:rPr>
        <w:t xml:space="preserve"> и т.д. могут вносить вклад в поглощение в ультрафиолетовом диапазоне. Например, наибольшее поглощение можно связать с наличием хлоридов в образцах с минерализатором NaOH, которые могут иметь пик поглощения в области 200–300 нм </w:t>
      </w:r>
      <w:sdt>
        <w:sdtPr>
          <w:rPr>
            <w:rFonts w:cs="Times New Roman"/>
            <w:color w:val="000000"/>
            <w:szCs w:val="28"/>
          </w:rPr>
          <w:tag w:val="MENDELEY_CITATION_v3_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"/>
          <w:id w:val="2015795506"/>
          <w:placeholder>
            <w:docPart w:val="FD66F4FB81674BCEBCA38B2083D1F015"/>
          </w:placeholder>
        </w:sdtPr>
        <w:sdtContent>
          <w:r w:rsidRPr="00670D04">
            <w:rPr>
              <w:rFonts w:cs="Times New Roman"/>
              <w:color w:val="000000"/>
              <w:szCs w:val="28"/>
            </w:rPr>
            <w:t>[185]</w:t>
          </w:r>
        </w:sdtContent>
      </w:sdt>
      <w:r w:rsidRPr="00670D04">
        <w:rPr>
          <w:rFonts w:cs="Times New Roman"/>
          <w:szCs w:val="28"/>
        </w:rPr>
        <w:t>. Полученные с помощью уравнения (2.6) графики Таука (рисунок</w:t>
      </w:r>
      <w:r w:rsidR="0018010D">
        <w:rPr>
          <w:rFonts w:cs="Times New Roman"/>
          <w:szCs w:val="28"/>
          <w:lang w:val="kk-KZ"/>
        </w:rPr>
        <w:t> </w:t>
      </w:r>
      <w:r w:rsidRPr="00670D04">
        <w:rPr>
          <w:rFonts w:cs="Times New Roman"/>
          <w:szCs w:val="28"/>
        </w:rPr>
        <w:t>3.14б</w:t>
      </w:r>
      <w:r w:rsidR="0018010D">
        <w:rPr>
          <w:rFonts w:cs="Times New Roman"/>
          <w:szCs w:val="28"/>
          <w:lang w:val="kk-KZ"/>
        </w:rPr>
        <w:t>,</w:t>
      </w:r>
      <w:r w:rsidRPr="00670D04">
        <w:rPr>
          <w:rFonts w:cs="Times New Roman"/>
          <w:szCs w:val="28"/>
        </w:rPr>
        <w:t xml:space="preserve"> </w:t>
      </w:r>
      <w:r w:rsidR="0018010D">
        <w:rPr>
          <w:rFonts w:cs="Times New Roman"/>
          <w:szCs w:val="28"/>
          <w:lang w:val="kk-KZ"/>
        </w:rPr>
        <w:t>3.14</w:t>
      </w:r>
      <w:r w:rsidRPr="00670D04">
        <w:rPr>
          <w:rFonts w:cs="Times New Roman"/>
          <w:szCs w:val="28"/>
        </w:rPr>
        <w:t>д) указывают на различие в значениях ширины запрещенной зоны (таблица 1) и не коррелируют с изменением параметров синтеза, что также может быть связано с наличием побочных продуктов.</w:t>
      </w:r>
    </w:p>
    <w:p w14:paraId="4C727DF9" w14:textId="2B51FF36" w:rsidR="0018010D" w:rsidRDefault="0018010D" w:rsidP="005F115C">
      <w:pPr>
        <w:pStyle w:val="a7"/>
        <w:spacing w:after="0" w:line="240" w:lineRule="auto"/>
        <w:ind w:left="0" w:firstLine="709"/>
        <w:jc w:val="both"/>
        <w:rPr>
          <w:rFonts w:cs="Times New Roman"/>
          <w:szCs w:val="28"/>
        </w:rPr>
      </w:pPr>
    </w:p>
    <w:p w14:paraId="03B88D91" w14:textId="65EC1983" w:rsidR="0018010D" w:rsidRDefault="0018010D" w:rsidP="0018010D">
      <w:pPr>
        <w:pStyle w:val="a7"/>
        <w:spacing w:after="0" w:line="240" w:lineRule="auto"/>
        <w:ind w:left="0"/>
        <w:jc w:val="center"/>
        <w:rPr>
          <w:rFonts w:cs="Times New Roman"/>
          <w:szCs w:val="28"/>
        </w:rPr>
      </w:pPr>
      <w:r w:rsidRPr="00670D04">
        <w:rPr>
          <w:rFonts w:cs="Times New Roman"/>
          <w:noProof/>
          <w:szCs w:val="28"/>
          <w:lang w:eastAsia="ru-RU"/>
        </w:rPr>
        <w:drawing>
          <wp:inline distT="0" distB="0" distL="0" distR="0" wp14:anchorId="31E78C8A" wp14:editId="3E14923E">
            <wp:extent cx="2833683" cy="2327910"/>
            <wp:effectExtent l="0" t="0" r="0" b="0"/>
            <wp:docPr id="50392820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9">
                      <a:extLst>
                        <a:ext uri="{28A0092B-C50C-407E-A947-70E740481C1C}">
                          <a14:useLocalDpi xmlns:a14="http://schemas.microsoft.com/office/drawing/2010/main" val="0"/>
                        </a:ext>
                      </a:extLst>
                    </a:blip>
                    <a:srcRect l="8058" t="9612" r="9685" b="2037"/>
                    <a:stretch>
                      <a:fillRect/>
                    </a:stretch>
                  </pic:blipFill>
                  <pic:spPr bwMode="auto">
                    <a:xfrm>
                      <a:off x="0" y="0"/>
                      <a:ext cx="2841467" cy="233430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Cs w:val="28"/>
          <w:lang w:val="kk-KZ"/>
        </w:rPr>
        <w:t xml:space="preserve">       </w:t>
      </w:r>
      <w:r w:rsidRPr="00670D04">
        <w:rPr>
          <w:rFonts w:cs="Times New Roman"/>
          <w:noProof/>
          <w:szCs w:val="28"/>
          <w:lang w:eastAsia="ru-RU"/>
        </w:rPr>
        <w:drawing>
          <wp:inline distT="0" distB="0" distL="0" distR="0" wp14:anchorId="5B7A7472" wp14:editId="523A9666">
            <wp:extent cx="2765732" cy="2326607"/>
            <wp:effectExtent l="0" t="0" r="0" b="0"/>
            <wp:docPr id="171154075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90">
                      <a:extLst>
                        <a:ext uri="{28A0092B-C50C-407E-A947-70E740481C1C}">
                          <a14:useLocalDpi xmlns:a14="http://schemas.microsoft.com/office/drawing/2010/main" val="0"/>
                        </a:ext>
                      </a:extLst>
                    </a:blip>
                    <a:srcRect l="9482" t="9296" r="9916" b="2055"/>
                    <a:stretch>
                      <a:fillRect/>
                    </a:stretch>
                  </pic:blipFill>
                  <pic:spPr bwMode="auto">
                    <a:xfrm>
                      <a:off x="0" y="0"/>
                      <a:ext cx="2775687" cy="2334981"/>
                    </a:xfrm>
                    <a:prstGeom prst="rect">
                      <a:avLst/>
                    </a:prstGeom>
                    <a:noFill/>
                    <a:ln>
                      <a:noFill/>
                    </a:ln>
                    <a:extLst>
                      <a:ext uri="{53640926-AAD7-44D8-BBD7-CCE9431645EC}">
                        <a14:shadowObscured xmlns:a14="http://schemas.microsoft.com/office/drawing/2010/main"/>
                      </a:ext>
                    </a:extLst>
                  </pic:spPr>
                </pic:pic>
              </a:graphicData>
            </a:graphic>
          </wp:inline>
        </w:drawing>
      </w:r>
    </w:p>
    <w:p w14:paraId="4D939176" w14:textId="54F86F0E" w:rsidR="0018010D" w:rsidRPr="0018010D" w:rsidRDefault="0018010D" w:rsidP="0018010D">
      <w:pPr>
        <w:pStyle w:val="a7"/>
        <w:spacing w:after="0" w:line="240" w:lineRule="auto"/>
        <w:ind w:left="0" w:firstLine="2410"/>
        <w:jc w:val="both"/>
        <w:rPr>
          <w:rFonts w:cs="Times New Roman"/>
          <w:sz w:val="24"/>
          <w:lang w:val="kk-KZ"/>
        </w:rPr>
      </w:pPr>
      <w:r w:rsidRPr="0018010D">
        <w:rPr>
          <w:rFonts w:cs="Times New Roman"/>
          <w:sz w:val="24"/>
          <w:lang w:val="kk-KZ"/>
        </w:rPr>
        <w:t xml:space="preserve">а                                      </w:t>
      </w:r>
      <w:r>
        <w:rPr>
          <w:rFonts w:cs="Times New Roman"/>
          <w:sz w:val="24"/>
          <w:lang w:val="kk-KZ"/>
        </w:rPr>
        <w:t xml:space="preserve">     </w:t>
      </w:r>
      <w:r w:rsidRPr="0018010D">
        <w:rPr>
          <w:rFonts w:cs="Times New Roman"/>
          <w:sz w:val="24"/>
          <w:lang w:val="kk-KZ"/>
        </w:rPr>
        <w:t xml:space="preserve">                                б</w:t>
      </w:r>
    </w:p>
    <w:p w14:paraId="772D3BBD" w14:textId="7DCF94AE" w:rsidR="0018010D" w:rsidRDefault="0018010D" w:rsidP="00C553C9">
      <w:pPr>
        <w:pStyle w:val="a7"/>
        <w:spacing w:after="0" w:line="240" w:lineRule="auto"/>
        <w:ind w:left="0"/>
        <w:jc w:val="center"/>
        <w:rPr>
          <w:rFonts w:cs="Times New Roman"/>
          <w:szCs w:val="28"/>
        </w:rPr>
      </w:pPr>
      <w:r w:rsidRPr="0018010D">
        <w:rPr>
          <w:rFonts w:cs="Times New Roman"/>
          <w:noProof/>
          <w:sz w:val="24"/>
          <w:lang w:eastAsia="ru-RU"/>
        </w:rPr>
        <w:drawing>
          <wp:inline distT="0" distB="0" distL="0" distR="0" wp14:anchorId="6BCEA2D7" wp14:editId="47CA198E">
            <wp:extent cx="2771484" cy="2339650"/>
            <wp:effectExtent l="0" t="0" r="0" b="0"/>
            <wp:docPr id="12271933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1">
                      <a:extLst>
                        <a:ext uri="{28A0092B-C50C-407E-A947-70E740481C1C}">
                          <a14:useLocalDpi xmlns:a14="http://schemas.microsoft.com/office/drawing/2010/main" val="0"/>
                        </a:ext>
                      </a:extLst>
                    </a:blip>
                    <a:srcRect l="9007" t="10225" r="11807" b="2375"/>
                    <a:stretch>
                      <a:fillRect/>
                    </a:stretch>
                  </pic:blipFill>
                  <pic:spPr bwMode="auto">
                    <a:xfrm>
                      <a:off x="0" y="0"/>
                      <a:ext cx="2773063" cy="2340983"/>
                    </a:xfrm>
                    <a:prstGeom prst="rect">
                      <a:avLst/>
                    </a:prstGeom>
                    <a:noFill/>
                    <a:ln>
                      <a:noFill/>
                    </a:ln>
                    <a:extLst>
                      <a:ext uri="{53640926-AAD7-44D8-BBD7-CCE9431645EC}">
                        <a14:shadowObscured xmlns:a14="http://schemas.microsoft.com/office/drawing/2010/main"/>
                      </a:ext>
                    </a:extLst>
                  </pic:spPr>
                </pic:pic>
              </a:graphicData>
            </a:graphic>
          </wp:inline>
        </w:drawing>
      </w:r>
      <w:r w:rsidR="00C553C9">
        <w:rPr>
          <w:rFonts w:cs="Times New Roman"/>
          <w:szCs w:val="28"/>
          <w:lang w:val="kk-KZ"/>
        </w:rPr>
        <w:t xml:space="preserve">    </w:t>
      </w:r>
      <w:r w:rsidRPr="0018010D">
        <w:rPr>
          <w:rFonts w:cs="Times New Roman"/>
          <w:noProof/>
          <w:sz w:val="24"/>
          <w:lang w:eastAsia="ru-RU"/>
        </w:rPr>
        <w:drawing>
          <wp:inline distT="0" distB="0" distL="0" distR="0" wp14:anchorId="12322E60" wp14:editId="2A29C3E3">
            <wp:extent cx="2880000" cy="2369151"/>
            <wp:effectExtent l="0" t="0" r="0" b="0"/>
            <wp:docPr id="18789311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92">
                      <a:extLst>
                        <a:ext uri="{28A0092B-C50C-407E-A947-70E740481C1C}">
                          <a14:useLocalDpi xmlns:a14="http://schemas.microsoft.com/office/drawing/2010/main" val="0"/>
                        </a:ext>
                      </a:extLst>
                    </a:blip>
                    <a:srcRect l="8534" t="9606" r="9907" b="2676"/>
                    <a:stretch>
                      <a:fillRect/>
                    </a:stretch>
                  </pic:blipFill>
                  <pic:spPr bwMode="auto">
                    <a:xfrm>
                      <a:off x="0" y="0"/>
                      <a:ext cx="2880000" cy="2369151"/>
                    </a:xfrm>
                    <a:prstGeom prst="rect">
                      <a:avLst/>
                    </a:prstGeom>
                    <a:noFill/>
                    <a:ln>
                      <a:noFill/>
                    </a:ln>
                    <a:extLst>
                      <a:ext uri="{53640926-AAD7-44D8-BBD7-CCE9431645EC}">
                        <a14:shadowObscured xmlns:a14="http://schemas.microsoft.com/office/drawing/2010/main"/>
                      </a:ext>
                    </a:extLst>
                  </pic:spPr>
                </pic:pic>
              </a:graphicData>
            </a:graphic>
          </wp:inline>
        </w:drawing>
      </w:r>
    </w:p>
    <w:p w14:paraId="2C381012" w14:textId="15CC0035" w:rsidR="0018010D" w:rsidRPr="0018010D" w:rsidRDefault="00C553C9" w:rsidP="0018010D">
      <w:pPr>
        <w:pStyle w:val="a7"/>
        <w:spacing w:after="0" w:line="240" w:lineRule="auto"/>
        <w:ind w:left="0" w:firstLine="2410"/>
        <w:jc w:val="both"/>
        <w:rPr>
          <w:rFonts w:cs="Times New Roman"/>
          <w:sz w:val="24"/>
          <w:lang w:val="kk-KZ"/>
        </w:rPr>
      </w:pPr>
      <w:r>
        <w:rPr>
          <w:rFonts w:cs="Times New Roman"/>
          <w:sz w:val="24"/>
          <w:lang w:val="kk-KZ"/>
        </w:rPr>
        <w:t>в</w:t>
      </w:r>
      <w:r w:rsidR="0018010D" w:rsidRPr="0018010D">
        <w:rPr>
          <w:rFonts w:cs="Times New Roman"/>
          <w:sz w:val="24"/>
          <w:lang w:val="kk-KZ"/>
        </w:rPr>
        <w:t xml:space="preserve">                                                                      </w:t>
      </w:r>
      <w:r>
        <w:rPr>
          <w:rFonts w:cs="Times New Roman"/>
          <w:sz w:val="24"/>
          <w:lang w:val="kk-KZ"/>
        </w:rPr>
        <w:t>г</w:t>
      </w:r>
    </w:p>
    <w:p w14:paraId="5DFEC735" w14:textId="77777777" w:rsidR="00C553C9" w:rsidRDefault="00C553C9" w:rsidP="00C553C9">
      <w:pPr>
        <w:pStyle w:val="a7"/>
        <w:spacing w:after="0" w:line="240" w:lineRule="auto"/>
        <w:ind w:left="0" w:firstLine="709"/>
        <w:jc w:val="both"/>
        <w:rPr>
          <w:rFonts w:cs="Times New Roman"/>
          <w:sz w:val="24"/>
        </w:rPr>
      </w:pPr>
    </w:p>
    <w:p w14:paraId="2B3157CB" w14:textId="7B9DDE18" w:rsidR="00C553C9" w:rsidRPr="00670D04" w:rsidRDefault="00C553C9" w:rsidP="00C553C9">
      <w:pPr>
        <w:pStyle w:val="a7"/>
        <w:spacing w:after="0" w:line="240" w:lineRule="auto"/>
        <w:ind w:left="0" w:firstLine="709"/>
        <w:jc w:val="both"/>
        <w:rPr>
          <w:rFonts w:cs="Times New Roman"/>
          <w:sz w:val="24"/>
        </w:rPr>
      </w:pPr>
      <w:r w:rsidRPr="00670D04">
        <w:rPr>
          <w:rFonts w:cs="Times New Roman"/>
          <w:sz w:val="24"/>
        </w:rPr>
        <w:t>а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и минерализатор NaOH; б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и минерализатор KOH; в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и минерализатор NH</w:t>
      </w:r>
      <w:r w:rsidRPr="00670D04">
        <w:rPr>
          <w:rFonts w:cs="Times New Roman"/>
          <w:sz w:val="24"/>
          <w:vertAlign w:val="subscript"/>
        </w:rPr>
        <w:t>4</w:t>
      </w:r>
      <w:r w:rsidRPr="00670D04">
        <w:rPr>
          <w:rFonts w:cs="Times New Roman"/>
          <w:sz w:val="24"/>
        </w:rPr>
        <w:t>OH; г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 xml:space="preserve">O и минерализатор NaOH </w:t>
      </w:r>
    </w:p>
    <w:p w14:paraId="1F01C769" w14:textId="77777777" w:rsidR="00C553C9" w:rsidRPr="00670D04" w:rsidRDefault="00C553C9" w:rsidP="00C553C9">
      <w:pPr>
        <w:pStyle w:val="a7"/>
        <w:spacing w:after="0" w:line="240" w:lineRule="auto"/>
        <w:ind w:left="0" w:firstLine="709"/>
        <w:rPr>
          <w:rFonts w:cs="Times New Roman"/>
          <w:sz w:val="16"/>
          <w:szCs w:val="16"/>
        </w:rPr>
      </w:pPr>
    </w:p>
    <w:p w14:paraId="224BD79F" w14:textId="0B3281DC" w:rsidR="00C553C9" w:rsidRPr="00C553C9" w:rsidRDefault="00C553C9" w:rsidP="00C553C9">
      <w:pPr>
        <w:pStyle w:val="a7"/>
        <w:spacing w:after="0" w:line="240" w:lineRule="auto"/>
        <w:ind w:left="0"/>
        <w:jc w:val="center"/>
        <w:rPr>
          <w:rFonts w:cs="Times New Roman"/>
          <w:szCs w:val="28"/>
          <w:lang w:val="kk-KZ"/>
        </w:rPr>
      </w:pPr>
      <w:r w:rsidRPr="00670D04">
        <w:rPr>
          <w:rFonts w:cs="Times New Roman"/>
          <w:szCs w:val="28"/>
        </w:rPr>
        <w:t>Рисунок 3.15 – HTXRD дифрактограммы для наночастиц ZrO</w:t>
      </w:r>
      <w:r w:rsidRPr="00670D04">
        <w:rPr>
          <w:rFonts w:cs="Times New Roman"/>
          <w:szCs w:val="28"/>
          <w:vertAlign w:val="subscript"/>
        </w:rPr>
        <w:t>2</w:t>
      </w:r>
      <w:r w:rsidRPr="00670D04">
        <w:rPr>
          <w:rFonts w:cs="Times New Roman"/>
          <w:szCs w:val="28"/>
        </w:rPr>
        <w:t>, полученных с использованием различных комбинаций прекурсора и минерализатора, демонстрирующие in-situ фазовые превращения в процессе нагрева</w:t>
      </w:r>
      <w:r>
        <w:rPr>
          <w:rFonts w:cs="Times New Roman"/>
          <w:szCs w:val="28"/>
          <w:lang w:val="kk-KZ"/>
        </w:rPr>
        <w:t>, лист 1</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31541F" w:rsidRPr="00670D04" w14:paraId="3EFB3DF5" w14:textId="77777777" w:rsidTr="00C553C9">
        <w:trPr>
          <w:jc w:val="center"/>
        </w:trPr>
        <w:tc>
          <w:tcPr>
            <w:tcW w:w="4751" w:type="dxa"/>
          </w:tcPr>
          <w:p w14:paraId="70F355A2" w14:textId="7534217D" w:rsidR="0031541F" w:rsidRPr="00670D04" w:rsidRDefault="00BE3563" w:rsidP="005F115C">
            <w:pPr>
              <w:pStyle w:val="a7"/>
              <w:tabs>
                <w:tab w:val="left" w:pos="2892"/>
              </w:tabs>
              <w:ind w:left="0"/>
              <w:jc w:val="center"/>
              <w:rPr>
                <w:rFonts w:cs="Times New Roman"/>
                <w:szCs w:val="28"/>
              </w:rPr>
            </w:pPr>
            <w:r w:rsidRPr="00670D04">
              <w:rPr>
                <w:rFonts w:cs="Times New Roman"/>
                <w:noProof/>
                <w:szCs w:val="28"/>
                <w:lang w:eastAsia="ru-RU"/>
              </w:rPr>
              <w:lastRenderedPageBreak/>
              <w:drawing>
                <wp:inline distT="0" distB="0" distL="0" distR="0" wp14:anchorId="418BA083" wp14:editId="423B4EF0">
                  <wp:extent cx="2880000" cy="2454691"/>
                  <wp:effectExtent l="0" t="0" r="0" b="0"/>
                  <wp:docPr id="83088946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93">
                            <a:extLst>
                              <a:ext uri="{28A0092B-C50C-407E-A947-70E740481C1C}">
                                <a14:useLocalDpi xmlns:a14="http://schemas.microsoft.com/office/drawing/2010/main" val="0"/>
                              </a:ext>
                            </a:extLst>
                          </a:blip>
                          <a:srcRect l="8770" t="8058" r="10838" b="2358"/>
                          <a:stretch>
                            <a:fillRect/>
                          </a:stretch>
                        </pic:blipFill>
                        <pic:spPr bwMode="auto">
                          <a:xfrm>
                            <a:off x="0" y="0"/>
                            <a:ext cx="2880000" cy="24546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1" w:type="dxa"/>
          </w:tcPr>
          <w:p w14:paraId="4229219C" w14:textId="4004648C" w:rsidR="0031541F" w:rsidRPr="00670D04" w:rsidRDefault="00BE3563" w:rsidP="005F115C">
            <w:pPr>
              <w:pStyle w:val="a7"/>
              <w:ind w:left="0"/>
              <w:jc w:val="center"/>
              <w:rPr>
                <w:rFonts w:cs="Times New Roman"/>
                <w:szCs w:val="28"/>
              </w:rPr>
            </w:pPr>
            <w:r w:rsidRPr="00670D04">
              <w:rPr>
                <w:rFonts w:cs="Times New Roman"/>
                <w:noProof/>
                <w:szCs w:val="28"/>
                <w:lang w:eastAsia="ru-RU"/>
              </w:rPr>
              <w:drawing>
                <wp:inline distT="0" distB="0" distL="0" distR="0" wp14:anchorId="6928A9C6" wp14:editId="33B72315">
                  <wp:extent cx="2880000" cy="2406129"/>
                  <wp:effectExtent l="0" t="0" r="0" b="0"/>
                  <wp:docPr id="96432592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94">
                            <a:extLst>
                              <a:ext uri="{28A0092B-C50C-407E-A947-70E740481C1C}">
                                <a14:useLocalDpi xmlns:a14="http://schemas.microsoft.com/office/drawing/2010/main" val="0"/>
                              </a:ext>
                            </a:extLst>
                          </a:blip>
                          <a:srcRect l="9008" t="9295" r="10376" b="2647"/>
                          <a:stretch>
                            <a:fillRect/>
                          </a:stretch>
                        </pic:blipFill>
                        <pic:spPr bwMode="auto">
                          <a:xfrm>
                            <a:off x="0" y="0"/>
                            <a:ext cx="2880000" cy="24061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541F" w:rsidRPr="0018010D" w14:paraId="550F9A98" w14:textId="77777777" w:rsidTr="00C553C9">
        <w:trPr>
          <w:jc w:val="center"/>
        </w:trPr>
        <w:tc>
          <w:tcPr>
            <w:tcW w:w="4751" w:type="dxa"/>
          </w:tcPr>
          <w:p w14:paraId="4784A324" w14:textId="46F7D901" w:rsidR="0031541F" w:rsidRPr="0018010D" w:rsidRDefault="00BB34E2" w:rsidP="005F115C">
            <w:pPr>
              <w:pStyle w:val="a7"/>
              <w:ind w:left="0"/>
              <w:jc w:val="center"/>
              <w:rPr>
                <w:rFonts w:cs="Times New Roman"/>
                <w:sz w:val="24"/>
              </w:rPr>
            </w:pPr>
            <w:r w:rsidRPr="0018010D">
              <w:rPr>
                <w:rFonts w:cs="Times New Roman"/>
                <w:sz w:val="24"/>
              </w:rPr>
              <w:t>д</w:t>
            </w:r>
          </w:p>
        </w:tc>
        <w:tc>
          <w:tcPr>
            <w:tcW w:w="4751" w:type="dxa"/>
          </w:tcPr>
          <w:p w14:paraId="46736C54" w14:textId="2D4CD833" w:rsidR="0031541F" w:rsidRPr="0018010D" w:rsidRDefault="00BB34E2" w:rsidP="005F115C">
            <w:pPr>
              <w:pStyle w:val="a7"/>
              <w:ind w:left="0"/>
              <w:jc w:val="center"/>
              <w:rPr>
                <w:rFonts w:cs="Times New Roman"/>
                <w:sz w:val="24"/>
              </w:rPr>
            </w:pPr>
            <w:r w:rsidRPr="0018010D">
              <w:rPr>
                <w:rFonts w:cs="Times New Roman"/>
                <w:sz w:val="24"/>
              </w:rPr>
              <w:t>е</w:t>
            </w:r>
          </w:p>
        </w:tc>
      </w:tr>
    </w:tbl>
    <w:p w14:paraId="522A0D33" w14:textId="77777777" w:rsidR="0031541F" w:rsidRPr="0018010D" w:rsidRDefault="0031541F" w:rsidP="005F115C">
      <w:pPr>
        <w:pStyle w:val="a7"/>
        <w:spacing w:after="0" w:line="240" w:lineRule="auto"/>
        <w:ind w:left="0" w:firstLine="709"/>
        <w:rPr>
          <w:rFonts w:cs="Times New Roman"/>
          <w:sz w:val="16"/>
          <w:szCs w:val="16"/>
        </w:rPr>
      </w:pPr>
    </w:p>
    <w:p w14:paraId="79C0308B" w14:textId="3E02FDC7" w:rsidR="005237BE" w:rsidRPr="00670D04" w:rsidRDefault="00A57C99" w:rsidP="005F115C">
      <w:pPr>
        <w:pStyle w:val="a7"/>
        <w:spacing w:after="0" w:line="240" w:lineRule="auto"/>
        <w:ind w:left="0" w:firstLine="709"/>
        <w:jc w:val="both"/>
        <w:rPr>
          <w:rFonts w:cs="Times New Roman"/>
          <w:sz w:val="24"/>
        </w:rPr>
      </w:pPr>
      <w:r w:rsidRPr="00670D04">
        <w:rPr>
          <w:rFonts w:cs="Times New Roman"/>
          <w:sz w:val="24"/>
        </w:rPr>
        <w:t>д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 xml:space="preserve">O и минерализатор KOH; </w:t>
      </w:r>
      <w:r w:rsidR="00BD40D7">
        <w:rPr>
          <w:rFonts w:cs="Times New Roman"/>
          <w:sz w:val="24"/>
          <w:lang w:val="kk-KZ"/>
        </w:rPr>
        <w:t>е</w:t>
      </w:r>
      <w:r w:rsidRPr="00670D04">
        <w:rPr>
          <w:rFonts w:cs="Times New Roman"/>
          <w:sz w:val="24"/>
        </w:rPr>
        <w:t xml:space="preserve">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 и минерализатор NH</w:t>
      </w:r>
      <w:r w:rsidRPr="00670D04">
        <w:rPr>
          <w:rFonts w:cs="Times New Roman"/>
          <w:sz w:val="24"/>
          <w:vertAlign w:val="subscript"/>
        </w:rPr>
        <w:t>4</w:t>
      </w:r>
      <w:r w:rsidRPr="00670D04">
        <w:rPr>
          <w:rFonts w:cs="Times New Roman"/>
          <w:sz w:val="24"/>
        </w:rPr>
        <w:t>OH</w:t>
      </w:r>
    </w:p>
    <w:p w14:paraId="485ECBD7" w14:textId="77777777" w:rsidR="005237BE" w:rsidRPr="00670D04" w:rsidRDefault="005237BE" w:rsidP="005F115C">
      <w:pPr>
        <w:pStyle w:val="a7"/>
        <w:spacing w:after="0" w:line="240" w:lineRule="auto"/>
        <w:ind w:left="0" w:firstLine="709"/>
        <w:rPr>
          <w:rFonts w:cs="Times New Roman"/>
          <w:sz w:val="16"/>
          <w:szCs w:val="16"/>
        </w:rPr>
      </w:pPr>
    </w:p>
    <w:p w14:paraId="74DF03B0" w14:textId="41DB9A30" w:rsidR="005566C2" w:rsidRPr="00670D04" w:rsidRDefault="00BB34E2" w:rsidP="005F115C">
      <w:pPr>
        <w:pStyle w:val="a7"/>
        <w:spacing w:after="0" w:line="240" w:lineRule="auto"/>
        <w:ind w:left="0"/>
        <w:jc w:val="center"/>
        <w:rPr>
          <w:rFonts w:cs="Times New Roman"/>
          <w:szCs w:val="28"/>
        </w:rPr>
      </w:pPr>
      <w:r w:rsidRPr="00670D04">
        <w:rPr>
          <w:rFonts w:cs="Times New Roman"/>
          <w:szCs w:val="28"/>
        </w:rPr>
        <w:t>Рисунок 3.15</w:t>
      </w:r>
      <w:r w:rsidR="00C553C9">
        <w:rPr>
          <w:rFonts w:cs="Times New Roman"/>
          <w:szCs w:val="28"/>
          <w:lang w:val="kk-KZ"/>
        </w:rPr>
        <w:t>, лист 2</w:t>
      </w:r>
    </w:p>
    <w:p w14:paraId="04520982" w14:textId="77777777" w:rsidR="0031541F" w:rsidRPr="00670D04" w:rsidRDefault="0031541F" w:rsidP="005F115C">
      <w:pPr>
        <w:pStyle w:val="a7"/>
        <w:spacing w:after="0" w:line="240" w:lineRule="auto"/>
        <w:ind w:left="0" w:firstLine="709"/>
        <w:rPr>
          <w:rFonts w:cs="Times New Roman"/>
          <w:sz w:val="16"/>
          <w:szCs w:val="16"/>
        </w:rPr>
      </w:pPr>
    </w:p>
    <w:p w14:paraId="49163F02" w14:textId="59248486" w:rsidR="008C30D5" w:rsidRPr="0018010D" w:rsidRDefault="008C30D5" w:rsidP="005F115C">
      <w:pPr>
        <w:pStyle w:val="a7"/>
        <w:spacing w:after="0" w:line="240" w:lineRule="auto"/>
        <w:ind w:left="0" w:firstLine="709"/>
        <w:rPr>
          <w:rFonts w:cs="Times New Roman"/>
          <w:sz w:val="24"/>
        </w:rPr>
      </w:pPr>
      <w:r w:rsidRPr="0018010D">
        <w:rPr>
          <w:rFonts w:cs="Times New Roman"/>
          <w:color w:val="000000"/>
          <w:sz w:val="24"/>
        </w:rPr>
        <w:t xml:space="preserve">Примечание – </w:t>
      </w:r>
      <w:r w:rsidR="0018010D" w:rsidRPr="0018010D">
        <w:rPr>
          <w:rFonts w:cs="Times New Roman"/>
          <w:color w:val="000000"/>
          <w:sz w:val="24"/>
        </w:rPr>
        <w:t xml:space="preserve">Составлено </w:t>
      </w:r>
      <w:r w:rsidRPr="0018010D">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YTQ2ZmYxMGItODNlZS00ODE1LThjMDktMDFmMGNlODFmMmFi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
          <w:id w:val="-432361986"/>
          <w:placeholder>
            <w:docPart w:val="DefaultPlaceholder_-1854013440"/>
          </w:placeholder>
        </w:sdtPr>
        <w:sdtContent>
          <w:r w:rsidR="000D2654" w:rsidRPr="0018010D">
            <w:rPr>
              <w:rFonts w:cs="Times New Roman"/>
              <w:color w:val="000000"/>
              <w:sz w:val="24"/>
            </w:rPr>
            <w:t>[181</w:t>
          </w:r>
          <w:r w:rsidR="00812706">
            <w:rPr>
              <w:rFonts w:cs="Times New Roman"/>
              <w:color w:val="000000"/>
              <w:sz w:val="24"/>
              <w:lang w:val="kk-KZ"/>
            </w:rPr>
            <w:t>, р. 26165</w:t>
          </w:r>
          <w:r w:rsidR="000D2654" w:rsidRPr="0018010D">
            <w:rPr>
              <w:rFonts w:cs="Times New Roman"/>
              <w:color w:val="000000"/>
              <w:sz w:val="24"/>
            </w:rPr>
            <w:t>]</w:t>
          </w:r>
        </w:sdtContent>
      </w:sdt>
    </w:p>
    <w:p w14:paraId="6318F143" w14:textId="77777777" w:rsidR="008C30D5" w:rsidRPr="00670D04" w:rsidRDefault="008C30D5" w:rsidP="005F115C">
      <w:pPr>
        <w:pStyle w:val="a7"/>
        <w:spacing w:after="0" w:line="240" w:lineRule="auto"/>
        <w:ind w:left="0" w:firstLine="709"/>
        <w:rPr>
          <w:rFonts w:cs="Times New Roman"/>
          <w:szCs w:val="28"/>
          <w:lang w:val="kk-KZ"/>
        </w:rPr>
      </w:pPr>
    </w:p>
    <w:p w14:paraId="17B02C00" w14:textId="0AFEC3E5" w:rsidR="0018010D" w:rsidRDefault="0018010D" w:rsidP="0018010D">
      <w:pPr>
        <w:pStyle w:val="a7"/>
        <w:spacing w:after="0" w:line="240" w:lineRule="auto"/>
        <w:ind w:left="0" w:firstLine="709"/>
        <w:jc w:val="both"/>
        <w:rPr>
          <w:rFonts w:cs="Times New Roman"/>
          <w:szCs w:val="28"/>
        </w:rPr>
      </w:pPr>
      <w:r w:rsidRPr="00670D04">
        <w:rPr>
          <w:rFonts w:cs="Times New Roman"/>
          <w:szCs w:val="28"/>
        </w:rPr>
        <w:t xml:space="preserve">Анализ фазовой стабильности методом in-situ HTXRD (рисунок 3.15) показал, что изначально кристалличные образцы (рисунок 3.15а, </w:t>
      </w:r>
      <w:r>
        <w:rPr>
          <w:rFonts w:cs="Times New Roman"/>
          <w:szCs w:val="28"/>
          <w:lang w:val="kk-KZ"/>
        </w:rPr>
        <w:t>3.15</w:t>
      </w:r>
      <w:r w:rsidRPr="00670D04">
        <w:rPr>
          <w:rFonts w:cs="Times New Roman"/>
          <w:szCs w:val="28"/>
        </w:rPr>
        <w:t xml:space="preserve">б, </w:t>
      </w:r>
      <w:r>
        <w:rPr>
          <w:rFonts w:cs="Times New Roman"/>
          <w:szCs w:val="28"/>
          <w:lang w:val="kk-KZ"/>
        </w:rPr>
        <w:t>3.15</w:t>
      </w:r>
      <w:r w:rsidRPr="00670D04">
        <w:rPr>
          <w:rFonts w:cs="Times New Roman"/>
          <w:szCs w:val="28"/>
        </w:rPr>
        <w:t>г</w:t>
      </w:r>
      <w:r>
        <w:rPr>
          <w:rFonts w:cs="Times New Roman"/>
          <w:szCs w:val="28"/>
          <w:lang w:val="kk-KZ"/>
        </w:rPr>
        <w:t>,</w:t>
      </w:r>
      <w:r w:rsidRPr="00670D04">
        <w:rPr>
          <w:rFonts w:cs="Times New Roman"/>
          <w:szCs w:val="28"/>
        </w:rPr>
        <w:t xml:space="preserve"> </w:t>
      </w:r>
      <w:r>
        <w:rPr>
          <w:rFonts w:cs="Times New Roman"/>
          <w:szCs w:val="28"/>
          <w:lang w:val="kk-KZ"/>
        </w:rPr>
        <w:t>3.15</w:t>
      </w:r>
      <w:r w:rsidRPr="00670D04">
        <w:rPr>
          <w:rFonts w:cs="Times New Roman"/>
          <w:szCs w:val="28"/>
        </w:rPr>
        <w:t>д) стабильны до температуры 800</w:t>
      </w:r>
      <w:r w:rsidRPr="00670D04">
        <w:rPr>
          <w:rFonts w:ascii="Cambria Math" w:hAnsi="Cambria Math" w:cs="Cambria Math"/>
          <w:szCs w:val="28"/>
        </w:rPr>
        <w:t>℃</w:t>
      </w:r>
      <w:r w:rsidRPr="00670D04">
        <w:rPr>
          <w:rFonts w:cs="Times New Roman"/>
          <w:szCs w:val="28"/>
        </w:rPr>
        <w:t>, после чего наблюдается значительно уменьшение t и c-ZrO</w:t>
      </w:r>
      <w:r w:rsidRPr="00670D04">
        <w:rPr>
          <w:rFonts w:cs="Times New Roman"/>
          <w:szCs w:val="28"/>
          <w:vertAlign w:val="subscript"/>
        </w:rPr>
        <w:t>2</w:t>
      </w:r>
      <w:r w:rsidRPr="00670D04">
        <w:rPr>
          <w:rFonts w:cs="Times New Roman"/>
          <w:szCs w:val="28"/>
        </w:rPr>
        <w:t xml:space="preserve"> фаз и рост содержания m-ZrO</w:t>
      </w:r>
      <w:r w:rsidRPr="00670D04">
        <w:rPr>
          <w:rFonts w:cs="Times New Roman"/>
          <w:szCs w:val="28"/>
          <w:vertAlign w:val="subscript"/>
        </w:rPr>
        <w:t>2</w:t>
      </w:r>
      <w:r w:rsidRPr="00670D04">
        <w:rPr>
          <w:rFonts w:cs="Times New Roman"/>
          <w:szCs w:val="28"/>
        </w:rPr>
        <w:t xml:space="preserve"> фазы (рисунок 3.16).</w:t>
      </w:r>
    </w:p>
    <w:p w14:paraId="181E7D06" w14:textId="77777777" w:rsidR="00940ECD" w:rsidRPr="00670D04" w:rsidRDefault="00940ECD" w:rsidP="005F115C">
      <w:pPr>
        <w:pStyle w:val="a7"/>
        <w:spacing w:after="0" w:line="240" w:lineRule="auto"/>
        <w:ind w:left="0" w:firstLine="709"/>
        <w:rPr>
          <w:rFonts w:cs="Times New Roman"/>
          <w:szCs w:val="28"/>
          <w:lang w:val="kk-KZ"/>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31541F" w:rsidRPr="00670D04" w14:paraId="61AA8F6D" w14:textId="77777777" w:rsidTr="00185737">
        <w:trPr>
          <w:jc w:val="center"/>
        </w:trPr>
        <w:tc>
          <w:tcPr>
            <w:tcW w:w="4672" w:type="dxa"/>
          </w:tcPr>
          <w:p w14:paraId="3226CB73" w14:textId="50793B0B" w:rsidR="0031541F" w:rsidRPr="00670D04" w:rsidRDefault="0031541F" w:rsidP="005F115C">
            <w:pPr>
              <w:pStyle w:val="a7"/>
              <w:ind w:left="0"/>
              <w:jc w:val="center"/>
              <w:rPr>
                <w:rFonts w:cs="Times New Roman"/>
                <w:szCs w:val="28"/>
              </w:rPr>
            </w:pPr>
            <w:r w:rsidRPr="00670D04">
              <w:rPr>
                <w:rFonts w:cs="Times New Roman"/>
                <w:noProof/>
                <w:szCs w:val="28"/>
                <w:lang w:eastAsia="ru-RU"/>
              </w:rPr>
              <w:drawing>
                <wp:inline distT="0" distB="0" distL="0" distR="0" wp14:anchorId="0DBEFD35" wp14:editId="54BC8E65">
                  <wp:extent cx="2880000" cy="2317319"/>
                  <wp:effectExtent l="0" t="0" r="0" b="6985"/>
                  <wp:docPr id="91404698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5">
                            <a:extLst>
                              <a:ext uri="{28A0092B-C50C-407E-A947-70E740481C1C}">
                                <a14:useLocalDpi xmlns:a14="http://schemas.microsoft.com/office/drawing/2010/main" val="0"/>
                              </a:ext>
                            </a:extLst>
                          </a:blip>
                          <a:srcRect l="4503" t="8675" r="11805" b="3280"/>
                          <a:stretch>
                            <a:fillRect/>
                          </a:stretch>
                        </pic:blipFill>
                        <pic:spPr bwMode="auto">
                          <a:xfrm>
                            <a:off x="0" y="0"/>
                            <a:ext cx="2880000" cy="23173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1557BAEB" w14:textId="5D743A6D" w:rsidR="0031541F" w:rsidRPr="00670D04" w:rsidRDefault="0031541F" w:rsidP="005F115C">
            <w:pPr>
              <w:pStyle w:val="a7"/>
              <w:ind w:left="0"/>
              <w:jc w:val="center"/>
              <w:rPr>
                <w:rFonts w:cs="Times New Roman"/>
                <w:szCs w:val="28"/>
              </w:rPr>
            </w:pPr>
            <w:r w:rsidRPr="00670D04">
              <w:rPr>
                <w:rFonts w:cs="Times New Roman"/>
                <w:noProof/>
                <w:szCs w:val="28"/>
                <w:lang w:eastAsia="ru-RU"/>
              </w:rPr>
              <w:drawing>
                <wp:inline distT="0" distB="0" distL="0" distR="0" wp14:anchorId="76553544" wp14:editId="039BF72D">
                  <wp:extent cx="2880000" cy="2363202"/>
                  <wp:effectExtent l="0" t="0" r="0" b="0"/>
                  <wp:docPr id="28531196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6">
                            <a:extLst>
                              <a:ext uri="{28A0092B-C50C-407E-A947-70E740481C1C}">
                                <a14:useLocalDpi xmlns:a14="http://schemas.microsoft.com/office/drawing/2010/main" val="0"/>
                              </a:ext>
                            </a:extLst>
                          </a:blip>
                          <a:srcRect l="5453" t="9605" r="12506" b="2379"/>
                          <a:stretch>
                            <a:fillRect/>
                          </a:stretch>
                        </pic:blipFill>
                        <pic:spPr bwMode="auto">
                          <a:xfrm>
                            <a:off x="0" y="0"/>
                            <a:ext cx="2880000" cy="23632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541F" w:rsidRPr="00670D04" w14:paraId="34D3E620" w14:textId="77777777" w:rsidTr="00185737">
        <w:trPr>
          <w:jc w:val="center"/>
        </w:trPr>
        <w:tc>
          <w:tcPr>
            <w:tcW w:w="4672" w:type="dxa"/>
          </w:tcPr>
          <w:p w14:paraId="674D426E" w14:textId="780EF863" w:rsidR="0031541F" w:rsidRPr="00670D04" w:rsidRDefault="00BB34E2" w:rsidP="005F115C">
            <w:pPr>
              <w:pStyle w:val="a7"/>
              <w:ind w:left="0"/>
              <w:jc w:val="center"/>
              <w:rPr>
                <w:rFonts w:cs="Times New Roman"/>
                <w:szCs w:val="28"/>
              </w:rPr>
            </w:pPr>
            <w:r w:rsidRPr="00670D04">
              <w:rPr>
                <w:rFonts w:cs="Times New Roman"/>
                <w:szCs w:val="28"/>
              </w:rPr>
              <w:t>а</w:t>
            </w:r>
          </w:p>
        </w:tc>
        <w:tc>
          <w:tcPr>
            <w:tcW w:w="4672" w:type="dxa"/>
          </w:tcPr>
          <w:p w14:paraId="19FA5D24" w14:textId="715BE253" w:rsidR="0031541F" w:rsidRPr="00670D04" w:rsidRDefault="00BB34E2" w:rsidP="005F115C">
            <w:pPr>
              <w:pStyle w:val="a7"/>
              <w:ind w:left="0"/>
              <w:jc w:val="center"/>
              <w:rPr>
                <w:rFonts w:cs="Times New Roman"/>
                <w:szCs w:val="28"/>
              </w:rPr>
            </w:pPr>
            <w:r w:rsidRPr="00670D04">
              <w:rPr>
                <w:rFonts w:cs="Times New Roman"/>
                <w:szCs w:val="28"/>
              </w:rPr>
              <w:t>б</w:t>
            </w:r>
          </w:p>
        </w:tc>
      </w:tr>
    </w:tbl>
    <w:p w14:paraId="3FB26DBE" w14:textId="77777777" w:rsidR="0031541F" w:rsidRPr="00C553C9" w:rsidRDefault="0031541F" w:rsidP="005F115C">
      <w:pPr>
        <w:pStyle w:val="a7"/>
        <w:spacing w:after="0" w:line="240" w:lineRule="auto"/>
        <w:ind w:left="0" w:firstLine="709"/>
        <w:rPr>
          <w:rFonts w:cs="Times New Roman"/>
          <w:sz w:val="16"/>
          <w:szCs w:val="16"/>
        </w:rPr>
      </w:pPr>
    </w:p>
    <w:p w14:paraId="3F59A998" w14:textId="035BF4AF" w:rsidR="00033D45" w:rsidRPr="00670D04" w:rsidRDefault="005237BE" w:rsidP="005F115C">
      <w:pPr>
        <w:pStyle w:val="a7"/>
        <w:spacing w:after="0" w:line="240" w:lineRule="auto"/>
        <w:ind w:left="0" w:firstLine="709"/>
        <w:rPr>
          <w:rFonts w:cs="Times New Roman"/>
          <w:sz w:val="24"/>
        </w:rPr>
      </w:pPr>
      <w:r w:rsidRPr="00670D04">
        <w:rPr>
          <w:rFonts w:cs="Times New Roman"/>
          <w:sz w:val="24"/>
        </w:rPr>
        <w:t>а – прекурсор ZrOCl</w:t>
      </w:r>
      <w:r w:rsidRPr="00670D04">
        <w:rPr>
          <w:rFonts w:cs="Times New Roman"/>
          <w:sz w:val="24"/>
          <w:vertAlign w:val="subscript"/>
        </w:rPr>
        <w:t>2</w:t>
      </w:r>
      <w:r w:rsidRPr="00670D04">
        <w:rPr>
          <w:rFonts w:cs="Times New Roman"/>
          <w:sz w:val="24"/>
        </w:rPr>
        <w:t>·8H</w:t>
      </w:r>
      <w:r w:rsidRPr="00670D04">
        <w:rPr>
          <w:rFonts w:cs="Times New Roman"/>
          <w:sz w:val="24"/>
          <w:vertAlign w:val="subscript"/>
        </w:rPr>
        <w:t>2</w:t>
      </w:r>
      <w:r w:rsidRPr="00670D04">
        <w:rPr>
          <w:rFonts w:cs="Times New Roman"/>
          <w:sz w:val="24"/>
        </w:rPr>
        <w:t>O; б – прекурсор ZrO(NO</w:t>
      </w:r>
      <w:r w:rsidRPr="00670D04">
        <w:rPr>
          <w:rFonts w:cs="Times New Roman"/>
          <w:sz w:val="24"/>
          <w:vertAlign w:val="subscript"/>
        </w:rPr>
        <w:t>3</w:t>
      </w:r>
      <w:r w:rsidRPr="00670D04">
        <w:rPr>
          <w:rFonts w:cs="Times New Roman"/>
          <w:sz w:val="24"/>
        </w:rPr>
        <w:t>)</w:t>
      </w:r>
      <w:r w:rsidRPr="00670D04">
        <w:rPr>
          <w:rFonts w:cs="Times New Roman"/>
          <w:sz w:val="24"/>
          <w:vertAlign w:val="subscript"/>
        </w:rPr>
        <w:t>2</w:t>
      </w:r>
      <w:r w:rsidRPr="00670D04">
        <w:rPr>
          <w:rFonts w:cs="Times New Roman"/>
          <w:sz w:val="24"/>
        </w:rPr>
        <w:t>·2H</w:t>
      </w:r>
      <w:r w:rsidRPr="00670D04">
        <w:rPr>
          <w:rFonts w:cs="Times New Roman"/>
          <w:sz w:val="24"/>
          <w:vertAlign w:val="subscript"/>
        </w:rPr>
        <w:t>2</w:t>
      </w:r>
      <w:r w:rsidRPr="00670D04">
        <w:rPr>
          <w:rFonts w:cs="Times New Roman"/>
          <w:sz w:val="24"/>
        </w:rPr>
        <w:t>O</w:t>
      </w:r>
    </w:p>
    <w:p w14:paraId="43EC6355" w14:textId="77777777" w:rsidR="00033D45" w:rsidRPr="00670D04" w:rsidRDefault="00033D45" w:rsidP="005F115C">
      <w:pPr>
        <w:pStyle w:val="a7"/>
        <w:spacing w:after="0" w:line="240" w:lineRule="auto"/>
        <w:ind w:left="0" w:firstLine="709"/>
        <w:rPr>
          <w:rFonts w:cs="Times New Roman"/>
          <w:sz w:val="16"/>
          <w:szCs w:val="16"/>
        </w:rPr>
      </w:pPr>
    </w:p>
    <w:p w14:paraId="11E742DD" w14:textId="53E4D512" w:rsidR="00BB34E2" w:rsidRPr="00670D04" w:rsidRDefault="00BB34E2" w:rsidP="005F115C">
      <w:pPr>
        <w:pStyle w:val="a7"/>
        <w:spacing w:after="0" w:line="240" w:lineRule="auto"/>
        <w:ind w:left="0"/>
        <w:jc w:val="center"/>
        <w:rPr>
          <w:rFonts w:cs="Times New Roman"/>
          <w:szCs w:val="28"/>
        </w:rPr>
      </w:pPr>
      <w:r w:rsidRPr="00670D04">
        <w:rPr>
          <w:rFonts w:cs="Times New Roman"/>
          <w:szCs w:val="28"/>
        </w:rPr>
        <w:t xml:space="preserve">Рисунок 3.16 – </w:t>
      </w:r>
      <w:r w:rsidR="005566C2" w:rsidRPr="00670D04">
        <w:rPr>
          <w:rFonts w:cs="Times New Roman"/>
          <w:szCs w:val="28"/>
        </w:rPr>
        <w:t>Изменение содержания t(с)-ZrO</w:t>
      </w:r>
      <w:r w:rsidR="005566C2" w:rsidRPr="00670D04">
        <w:rPr>
          <w:rFonts w:cs="Times New Roman"/>
          <w:szCs w:val="28"/>
          <w:vertAlign w:val="subscript"/>
        </w:rPr>
        <w:t>2</w:t>
      </w:r>
      <w:r w:rsidR="005566C2" w:rsidRPr="00670D04">
        <w:rPr>
          <w:rFonts w:cs="Times New Roman"/>
          <w:szCs w:val="28"/>
        </w:rPr>
        <w:t xml:space="preserve"> фазы в зависимости от температуры у наночастиц ZrO</w:t>
      </w:r>
      <w:r w:rsidR="005566C2" w:rsidRPr="00670D04">
        <w:rPr>
          <w:rFonts w:cs="Times New Roman"/>
          <w:szCs w:val="28"/>
          <w:vertAlign w:val="subscript"/>
        </w:rPr>
        <w:t>2</w:t>
      </w:r>
      <w:r w:rsidR="005566C2" w:rsidRPr="00670D04">
        <w:rPr>
          <w:rFonts w:cs="Times New Roman"/>
          <w:szCs w:val="28"/>
        </w:rPr>
        <w:t xml:space="preserve"> полученных с использованием </w:t>
      </w:r>
      <w:r w:rsidR="005237BE" w:rsidRPr="00670D04">
        <w:rPr>
          <w:rFonts w:cs="Times New Roman"/>
          <w:szCs w:val="28"/>
        </w:rPr>
        <w:t>различных</w:t>
      </w:r>
      <w:r w:rsidR="005566C2" w:rsidRPr="00670D04">
        <w:rPr>
          <w:rFonts w:cs="Times New Roman"/>
          <w:szCs w:val="28"/>
        </w:rPr>
        <w:t xml:space="preserve"> </w:t>
      </w:r>
      <w:r w:rsidR="005237BE" w:rsidRPr="00670D04">
        <w:rPr>
          <w:rFonts w:cs="Times New Roman"/>
          <w:szCs w:val="28"/>
        </w:rPr>
        <w:t xml:space="preserve">типов </w:t>
      </w:r>
      <w:r w:rsidR="005566C2" w:rsidRPr="00670D04">
        <w:rPr>
          <w:rFonts w:cs="Times New Roman"/>
          <w:szCs w:val="28"/>
        </w:rPr>
        <w:t>прекурсор</w:t>
      </w:r>
      <w:r w:rsidR="005237BE" w:rsidRPr="00670D04">
        <w:rPr>
          <w:rFonts w:cs="Times New Roman"/>
          <w:szCs w:val="28"/>
        </w:rPr>
        <w:t>а</w:t>
      </w:r>
      <w:r w:rsidR="005566C2" w:rsidRPr="00670D04">
        <w:rPr>
          <w:rFonts w:cs="Times New Roman"/>
          <w:szCs w:val="28"/>
        </w:rPr>
        <w:t xml:space="preserve"> и минерализатора в процессе HTXRD</w:t>
      </w:r>
    </w:p>
    <w:p w14:paraId="59D97078" w14:textId="77777777" w:rsidR="002A09D5" w:rsidRPr="00670D04" w:rsidRDefault="002A09D5" w:rsidP="005F115C">
      <w:pPr>
        <w:pStyle w:val="a7"/>
        <w:spacing w:after="0" w:line="240" w:lineRule="auto"/>
        <w:ind w:left="0" w:firstLine="709"/>
        <w:rPr>
          <w:rFonts w:cs="Times New Roman"/>
          <w:sz w:val="16"/>
          <w:szCs w:val="16"/>
        </w:rPr>
      </w:pPr>
    </w:p>
    <w:p w14:paraId="5DA90044" w14:textId="018D1B8A" w:rsidR="008C30D5" w:rsidRPr="00C553C9" w:rsidRDefault="008C30D5" w:rsidP="005F115C">
      <w:pPr>
        <w:pStyle w:val="a7"/>
        <w:spacing w:after="0" w:line="240" w:lineRule="auto"/>
        <w:ind w:left="0" w:firstLine="709"/>
        <w:rPr>
          <w:rFonts w:cs="Times New Roman"/>
          <w:sz w:val="24"/>
        </w:rPr>
      </w:pPr>
      <w:r w:rsidRPr="00C553C9">
        <w:rPr>
          <w:rFonts w:cs="Times New Roman"/>
          <w:color w:val="000000"/>
          <w:sz w:val="24"/>
        </w:rPr>
        <w:t xml:space="preserve">Примечание – </w:t>
      </w:r>
      <w:r w:rsidR="00C553C9" w:rsidRPr="00C553C9">
        <w:rPr>
          <w:rFonts w:cs="Times New Roman"/>
          <w:color w:val="000000"/>
          <w:sz w:val="24"/>
        </w:rPr>
        <w:t xml:space="preserve">Составлено </w:t>
      </w:r>
      <w:r w:rsidRPr="00C553C9">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YThiYTk3YzItODgyZC00NWQxLWIxZDgtYzYxMzBhOGFjZTNm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
          <w:id w:val="-1333056998"/>
          <w:placeholder>
            <w:docPart w:val="DefaultPlaceholder_-1854013440"/>
          </w:placeholder>
        </w:sdtPr>
        <w:sdtContent>
          <w:r w:rsidR="000D2654" w:rsidRPr="00C553C9">
            <w:rPr>
              <w:rFonts w:cs="Times New Roman"/>
              <w:color w:val="000000"/>
              <w:sz w:val="24"/>
            </w:rPr>
            <w:t>[181</w:t>
          </w:r>
          <w:r w:rsidR="00812706">
            <w:rPr>
              <w:rFonts w:cs="Times New Roman"/>
              <w:color w:val="000000"/>
              <w:sz w:val="24"/>
              <w:lang w:val="kk-KZ"/>
            </w:rPr>
            <w:t>, р. 26165</w:t>
          </w:r>
          <w:r w:rsidR="000D2654" w:rsidRPr="00C553C9">
            <w:rPr>
              <w:rFonts w:cs="Times New Roman"/>
              <w:color w:val="000000"/>
              <w:sz w:val="24"/>
            </w:rPr>
            <w:t>]</w:t>
          </w:r>
        </w:sdtContent>
      </w:sdt>
    </w:p>
    <w:p w14:paraId="609FBA6D" w14:textId="53311255" w:rsidR="008C30D5" w:rsidRDefault="008C30D5" w:rsidP="005F115C">
      <w:pPr>
        <w:pStyle w:val="a7"/>
        <w:spacing w:after="0" w:line="240" w:lineRule="auto"/>
        <w:ind w:left="0" w:firstLine="709"/>
        <w:rPr>
          <w:rFonts w:cs="Times New Roman"/>
          <w:szCs w:val="28"/>
        </w:rPr>
      </w:pPr>
    </w:p>
    <w:p w14:paraId="301B3943" w14:textId="32997665" w:rsidR="00C553C9" w:rsidRPr="00670D04" w:rsidRDefault="00C553C9" w:rsidP="00C553C9">
      <w:pPr>
        <w:pStyle w:val="a7"/>
        <w:spacing w:after="0" w:line="240" w:lineRule="auto"/>
        <w:ind w:left="0" w:firstLine="709"/>
        <w:jc w:val="both"/>
        <w:rPr>
          <w:rFonts w:cs="Times New Roman"/>
          <w:szCs w:val="28"/>
          <w:lang w:val="kk-KZ"/>
        </w:rPr>
      </w:pPr>
      <w:r w:rsidRPr="00670D04">
        <w:rPr>
          <w:rFonts w:cs="Times New Roman"/>
          <w:szCs w:val="28"/>
        </w:rPr>
        <w:lastRenderedPageBreak/>
        <w:t>Как уже говорилось ранее данный факт связан с разрастанием частиц и преодолением критического размера существования высокотемпературных фаз. Значения ОКР, рассчитанные из данных HTXRD, показывают, что значения для t и c-ZrO</w:t>
      </w:r>
      <w:r w:rsidRPr="00670D04">
        <w:rPr>
          <w:rFonts w:cs="Times New Roman"/>
          <w:szCs w:val="28"/>
          <w:vertAlign w:val="subscript"/>
        </w:rPr>
        <w:t>2</w:t>
      </w:r>
      <w:r w:rsidRPr="00670D04">
        <w:rPr>
          <w:rFonts w:cs="Times New Roman"/>
          <w:szCs w:val="28"/>
        </w:rPr>
        <w:t xml:space="preserve"> фаз находятся в диапазоне 6–8 нм и значительно не изменяются при нагреве вплоть до 800</w:t>
      </w:r>
      <w:r w:rsidRPr="00670D04">
        <w:rPr>
          <w:rFonts w:ascii="Cambria Math" w:hAnsi="Cambria Math" w:cs="Cambria Math"/>
          <w:szCs w:val="28"/>
        </w:rPr>
        <w:t>℃</w:t>
      </w:r>
      <w:r w:rsidRPr="00670D04">
        <w:rPr>
          <w:rFonts w:cs="Times New Roman"/>
          <w:szCs w:val="28"/>
        </w:rPr>
        <w:t>, а данные ОКР для m-ZrO</w:t>
      </w:r>
      <w:r w:rsidRPr="00670D04">
        <w:rPr>
          <w:rFonts w:cs="Times New Roman"/>
          <w:szCs w:val="28"/>
          <w:vertAlign w:val="subscript"/>
        </w:rPr>
        <w:t>2</w:t>
      </w:r>
      <w:r w:rsidRPr="00670D04">
        <w:rPr>
          <w:rFonts w:cs="Times New Roman"/>
          <w:szCs w:val="28"/>
        </w:rPr>
        <w:t xml:space="preserve"> находятся в диапазоне 12</w:t>
      </w:r>
      <w:r>
        <w:rPr>
          <w:rFonts w:cs="Times New Roman"/>
          <w:szCs w:val="28"/>
          <w:lang w:val="kk-KZ"/>
        </w:rPr>
        <w:t>-</w:t>
      </w:r>
      <w:r w:rsidRPr="00670D04">
        <w:rPr>
          <w:rFonts w:cs="Times New Roman"/>
          <w:szCs w:val="28"/>
        </w:rPr>
        <w:t>30</w:t>
      </w:r>
      <w:r>
        <w:rPr>
          <w:rFonts w:cs="Times New Roman"/>
          <w:szCs w:val="28"/>
          <w:lang w:val="kk-KZ"/>
        </w:rPr>
        <w:t> </w:t>
      </w:r>
      <w:r w:rsidRPr="00670D04">
        <w:rPr>
          <w:rFonts w:cs="Times New Roman"/>
          <w:szCs w:val="28"/>
        </w:rPr>
        <w:t>нм и растут при увеличении доли содержания данной фазы. Для изначально аморфных образцов наблюдается следующая картина (рисунок 3.15в</w:t>
      </w:r>
      <w:r>
        <w:rPr>
          <w:rFonts w:cs="Times New Roman"/>
          <w:szCs w:val="28"/>
          <w:lang w:val="kk-KZ"/>
        </w:rPr>
        <w:t>,</w:t>
      </w:r>
      <w:r w:rsidRPr="00670D04">
        <w:rPr>
          <w:rFonts w:cs="Times New Roman"/>
          <w:szCs w:val="28"/>
        </w:rPr>
        <w:t xml:space="preserve"> </w:t>
      </w:r>
      <w:r>
        <w:rPr>
          <w:rFonts w:cs="Times New Roman"/>
          <w:szCs w:val="28"/>
          <w:lang w:val="kk-KZ"/>
        </w:rPr>
        <w:t>3.15</w:t>
      </w:r>
      <w:r w:rsidRPr="00670D04">
        <w:rPr>
          <w:rFonts w:cs="Times New Roman"/>
          <w:szCs w:val="28"/>
        </w:rPr>
        <w:t>е): до температуры 400–600</w:t>
      </w:r>
      <w:r w:rsidRPr="00670D04">
        <w:rPr>
          <w:rFonts w:ascii="Cambria Math" w:hAnsi="Cambria Math" w:cs="Cambria Math"/>
          <w:szCs w:val="28"/>
        </w:rPr>
        <w:t>℃</w:t>
      </w:r>
      <w:r w:rsidRPr="00670D04">
        <w:rPr>
          <w:rFonts w:cs="Times New Roman"/>
          <w:szCs w:val="28"/>
        </w:rPr>
        <w:t xml:space="preserve"> образцы остаются аморфными после чего происходит постепенная кристаллизация, что отражается в появлении пиков на дифрактограммах и роста их интенсивностей. Кристаллизованные частицы ZrO</w:t>
      </w:r>
      <w:r w:rsidRPr="00670D04">
        <w:rPr>
          <w:rFonts w:cs="Times New Roman"/>
          <w:szCs w:val="28"/>
          <w:vertAlign w:val="subscript"/>
        </w:rPr>
        <w:t>2</w:t>
      </w:r>
      <w:r w:rsidRPr="00670D04">
        <w:rPr>
          <w:rFonts w:cs="Times New Roman"/>
          <w:szCs w:val="28"/>
        </w:rPr>
        <w:t xml:space="preserve"> характеризуются наличием исключительно t (или c)-ZrO</w:t>
      </w:r>
      <w:r w:rsidRPr="00670D04">
        <w:rPr>
          <w:rFonts w:cs="Times New Roman"/>
          <w:szCs w:val="28"/>
          <w:vertAlign w:val="subscript"/>
        </w:rPr>
        <w:t>2</w:t>
      </w:r>
      <w:r w:rsidRPr="00670D04">
        <w:rPr>
          <w:rFonts w:cs="Times New Roman"/>
          <w:szCs w:val="28"/>
        </w:rPr>
        <w:t xml:space="preserve"> фазы и имеют размер ОКР 8–14 нм. Дальнейшее увеличение температуры приводит к постепенному увеличению значений ОКР до 16–30 нм и протеканию фазовых превращений по типу t (или c)-ZrO</w:t>
      </w:r>
      <w:r w:rsidRPr="00670D04">
        <w:rPr>
          <w:rFonts w:cs="Times New Roman"/>
          <w:szCs w:val="28"/>
          <w:vertAlign w:val="subscript"/>
        </w:rPr>
        <w:t>2</w:t>
      </w:r>
      <w:r w:rsidRPr="00670D04">
        <w:rPr>
          <w:rFonts w:cs="Times New Roman"/>
          <w:szCs w:val="28"/>
        </w:rPr>
        <w:t>→m-ZrO</w:t>
      </w:r>
      <w:r w:rsidRPr="00670D04">
        <w:rPr>
          <w:rFonts w:cs="Times New Roman"/>
          <w:szCs w:val="28"/>
          <w:vertAlign w:val="subscript"/>
        </w:rPr>
        <w:t>2</w:t>
      </w:r>
      <w:r w:rsidRPr="00670D04">
        <w:rPr>
          <w:rFonts w:cs="Times New Roman"/>
          <w:szCs w:val="28"/>
        </w:rPr>
        <w:t>.</w:t>
      </w:r>
    </w:p>
    <w:p w14:paraId="40CBFFC0" w14:textId="0D8466F1" w:rsidR="00E9391A" w:rsidRPr="00670D04" w:rsidRDefault="00E9391A" w:rsidP="005F115C">
      <w:pPr>
        <w:pStyle w:val="a7"/>
        <w:spacing w:after="0" w:line="240" w:lineRule="auto"/>
        <w:ind w:left="0" w:firstLine="709"/>
        <w:jc w:val="both"/>
        <w:rPr>
          <w:rFonts w:cs="Times New Roman"/>
          <w:sz w:val="32"/>
          <w:szCs w:val="32"/>
        </w:rPr>
      </w:pPr>
      <w:r w:rsidRPr="00670D04">
        <w:rPr>
          <w:rFonts w:cs="Times New Roman"/>
          <w:szCs w:val="28"/>
        </w:rPr>
        <w:t>Для идентификации какая из фаз образуется при кристал</w:t>
      </w:r>
      <w:r w:rsidR="005405F2" w:rsidRPr="00670D04">
        <w:rPr>
          <w:rFonts w:cs="Times New Roman"/>
          <w:szCs w:val="28"/>
        </w:rPr>
        <w:t>л</w:t>
      </w:r>
      <w:r w:rsidRPr="00670D04">
        <w:rPr>
          <w:rFonts w:cs="Times New Roman"/>
          <w:szCs w:val="28"/>
        </w:rPr>
        <w:t>изации изначально аморфных образцов были сняты их Рамановские спектры после HTXRD (</w:t>
      </w:r>
      <w:r w:rsidR="00ED6EEC" w:rsidRPr="00670D04">
        <w:rPr>
          <w:rFonts w:cs="Times New Roman"/>
          <w:szCs w:val="28"/>
        </w:rPr>
        <w:t>рисунок</w:t>
      </w:r>
      <w:r w:rsidR="00595D5F" w:rsidRPr="00670D04">
        <w:rPr>
          <w:rFonts w:cs="Times New Roman"/>
          <w:szCs w:val="28"/>
        </w:rPr>
        <w:t xml:space="preserve"> 3.17</w:t>
      </w:r>
      <w:r w:rsidRPr="00670D04">
        <w:rPr>
          <w:rFonts w:cs="Times New Roman"/>
          <w:szCs w:val="28"/>
        </w:rPr>
        <w:t>). Представленные данные указывают на то, что при кристаллизации аморфных образцов образуется t – ZrO</w:t>
      </w:r>
      <w:r w:rsidRPr="00670D04">
        <w:rPr>
          <w:rFonts w:cs="Times New Roman"/>
          <w:szCs w:val="28"/>
          <w:vertAlign w:val="subscript"/>
        </w:rPr>
        <w:t>2</w:t>
      </w:r>
      <w:r w:rsidRPr="00670D04">
        <w:rPr>
          <w:rFonts w:cs="Times New Roman"/>
          <w:szCs w:val="28"/>
        </w:rPr>
        <w:t xml:space="preserve"> фаза. </w:t>
      </w:r>
    </w:p>
    <w:p w14:paraId="62E2F12E" w14:textId="77777777" w:rsidR="00E9391A" w:rsidRPr="00670D04" w:rsidRDefault="00E9391A" w:rsidP="005F115C">
      <w:pPr>
        <w:pStyle w:val="a7"/>
        <w:spacing w:after="0" w:line="240" w:lineRule="auto"/>
        <w:ind w:left="0" w:firstLine="709"/>
        <w:rPr>
          <w:rFonts w:cs="Times New Roman"/>
          <w:szCs w:val="28"/>
        </w:rPr>
      </w:pPr>
    </w:p>
    <w:p w14:paraId="5994D6A7" w14:textId="25471F8B" w:rsidR="0031541F" w:rsidRPr="00670D04" w:rsidRDefault="002A09D5" w:rsidP="005F115C">
      <w:pPr>
        <w:pStyle w:val="a7"/>
        <w:spacing w:after="0" w:line="240" w:lineRule="auto"/>
        <w:ind w:left="0" w:firstLine="709"/>
        <w:jc w:val="center"/>
        <w:rPr>
          <w:rFonts w:cs="Times New Roman"/>
          <w:szCs w:val="28"/>
        </w:rPr>
      </w:pPr>
      <w:r w:rsidRPr="00670D04">
        <w:rPr>
          <w:rFonts w:cs="Times New Roman"/>
          <w:noProof/>
          <w:szCs w:val="28"/>
          <w:lang w:eastAsia="ru-RU"/>
        </w:rPr>
        <w:drawing>
          <wp:inline distT="0" distB="0" distL="0" distR="0" wp14:anchorId="5A8DA582" wp14:editId="3ED7F393">
            <wp:extent cx="3138090" cy="2804037"/>
            <wp:effectExtent l="0" t="0" r="0" b="0"/>
            <wp:docPr id="142743867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97">
                      <a:extLst>
                        <a:ext uri="{28A0092B-C50C-407E-A947-70E740481C1C}">
                          <a14:useLocalDpi xmlns:a14="http://schemas.microsoft.com/office/drawing/2010/main" val="0"/>
                        </a:ext>
                      </a:extLst>
                    </a:blip>
                    <a:srcRect l="9397" t="3414" r="10539" b="3052"/>
                    <a:stretch>
                      <a:fillRect/>
                    </a:stretch>
                  </pic:blipFill>
                  <pic:spPr bwMode="auto">
                    <a:xfrm>
                      <a:off x="0" y="0"/>
                      <a:ext cx="3139379" cy="2805189"/>
                    </a:xfrm>
                    <a:prstGeom prst="rect">
                      <a:avLst/>
                    </a:prstGeom>
                    <a:noFill/>
                    <a:ln>
                      <a:noFill/>
                    </a:ln>
                    <a:extLst>
                      <a:ext uri="{53640926-AAD7-44D8-BBD7-CCE9431645EC}">
                        <a14:shadowObscured xmlns:a14="http://schemas.microsoft.com/office/drawing/2010/main"/>
                      </a:ext>
                    </a:extLst>
                  </pic:spPr>
                </pic:pic>
              </a:graphicData>
            </a:graphic>
          </wp:inline>
        </w:drawing>
      </w:r>
    </w:p>
    <w:p w14:paraId="796FADB9" w14:textId="77777777" w:rsidR="0031541F" w:rsidRPr="00670D04" w:rsidRDefault="0031541F" w:rsidP="005F115C">
      <w:pPr>
        <w:pStyle w:val="a7"/>
        <w:spacing w:after="0" w:line="240" w:lineRule="auto"/>
        <w:ind w:left="0" w:firstLine="709"/>
        <w:rPr>
          <w:rFonts w:cs="Times New Roman"/>
          <w:sz w:val="16"/>
          <w:szCs w:val="16"/>
        </w:rPr>
      </w:pPr>
    </w:p>
    <w:p w14:paraId="08A99CB7" w14:textId="0D3211F7" w:rsidR="00BB34E2" w:rsidRPr="00670D04" w:rsidRDefault="00BB34E2" w:rsidP="005F115C">
      <w:pPr>
        <w:pStyle w:val="a7"/>
        <w:spacing w:after="0" w:line="240" w:lineRule="auto"/>
        <w:ind w:left="0"/>
        <w:jc w:val="center"/>
        <w:rPr>
          <w:rFonts w:cs="Times New Roman"/>
          <w:szCs w:val="28"/>
        </w:rPr>
      </w:pPr>
      <w:r w:rsidRPr="00670D04">
        <w:rPr>
          <w:rFonts w:cs="Times New Roman"/>
          <w:szCs w:val="28"/>
        </w:rPr>
        <w:t xml:space="preserve">Рисунок 3.17 – </w:t>
      </w:r>
      <w:r w:rsidR="007D1047" w:rsidRPr="00670D04">
        <w:rPr>
          <w:rFonts w:cs="Times New Roman"/>
          <w:szCs w:val="28"/>
        </w:rPr>
        <w:t>Рамановские спектры наночастиц ZrO</w:t>
      </w:r>
      <w:r w:rsidR="007D1047" w:rsidRPr="00670D04">
        <w:rPr>
          <w:rFonts w:cs="Times New Roman"/>
          <w:szCs w:val="28"/>
          <w:vertAlign w:val="subscript"/>
        </w:rPr>
        <w:t>2</w:t>
      </w:r>
      <w:r w:rsidR="007D1047" w:rsidRPr="00670D04">
        <w:rPr>
          <w:rFonts w:cs="Times New Roman"/>
          <w:szCs w:val="28"/>
        </w:rPr>
        <w:t xml:space="preserve"> полученных с </w:t>
      </w:r>
      <w:r w:rsidR="00A57C99" w:rsidRPr="00670D04">
        <w:rPr>
          <w:rFonts w:cs="Times New Roman"/>
          <w:szCs w:val="28"/>
        </w:rPr>
        <w:t>применением различных прекурсоров</w:t>
      </w:r>
      <w:r w:rsidR="007D1047" w:rsidRPr="00670D04">
        <w:rPr>
          <w:rFonts w:cs="Times New Roman"/>
          <w:szCs w:val="28"/>
        </w:rPr>
        <w:t xml:space="preserve"> и минерализатора NH</w:t>
      </w:r>
      <w:r w:rsidR="007D1047" w:rsidRPr="00670D04">
        <w:rPr>
          <w:rFonts w:cs="Times New Roman"/>
          <w:szCs w:val="28"/>
          <w:vertAlign w:val="subscript"/>
        </w:rPr>
        <w:t>4</w:t>
      </w:r>
      <w:r w:rsidR="007D1047" w:rsidRPr="00670D04">
        <w:rPr>
          <w:rFonts w:cs="Times New Roman"/>
          <w:szCs w:val="28"/>
        </w:rPr>
        <w:t>OH после HTXRD</w:t>
      </w:r>
    </w:p>
    <w:p w14:paraId="5157B88C" w14:textId="77777777" w:rsidR="00BB34E2" w:rsidRPr="00670D04" w:rsidRDefault="00BB34E2" w:rsidP="005F115C">
      <w:pPr>
        <w:pStyle w:val="a7"/>
        <w:spacing w:after="0" w:line="240" w:lineRule="auto"/>
        <w:ind w:left="0" w:firstLine="709"/>
        <w:rPr>
          <w:rFonts w:cs="Times New Roman"/>
          <w:sz w:val="16"/>
          <w:szCs w:val="16"/>
        </w:rPr>
      </w:pPr>
    </w:p>
    <w:p w14:paraId="4C750251" w14:textId="0FA9CEBC" w:rsidR="008C30D5" w:rsidRPr="00C553C9" w:rsidRDefault="008C30D5" w:rsidP="005F115C">
      <w:pPr>
        <w:pStyle w:val="a7"/>
        <w:spacing w:after="0" w:line="240" w:lineRule="auto"/>
        <w:ind w:left="0" w:firstLine="709"/>
        <w:rPr>
          <w:rFonts w:cs="Times New Roman"/>
          <w:sz w:val="24"/>
        </w:rPr>
      </w:pPr>
      <w:r w:rsidRPr="00C553C9">
        <w:rPr>
          <w:rFonts w:cs="Times New Roman"/>
          <w:color w:val="000000"/>
          <w:sz w:val="24"/>
        </w:rPr>
        <w:t xml:space="preserve">Примечание – </w:t>
      </w:r>
      <w:r w:rsidR="00C553C9" w:rsidRPr="00C553C9">
        <w:rPr>
          <w:rFonts w:cs="Times New Roman"/>
          <w:color w:val="000000"/>
          <w:sz w:val="24"/>
        </w:rPr>
        <w:t xml:space="preserve">Составлено </w:t>
      </w:r>
      <w:r w:rsidRPr="00C553C9">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ZWVkZThlNWItOWJjOS00ZGQyLWFjMGMtODVmNTQ5ZmQyOTZk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
          <w:id w:val="-820659963"/>
          <w:placeholder>
            <w:docPart w:val="DefaultPlaceholder_-1854013440"/>
          </w:placeholder>
        </w:sdtPr>
        <w:sdtContent>
          <w:r w:rsidR="000D2654" w:rsidRPr="00C553C9">
            <w:rPr>
              <w:rFonts w:cs="Times New Roman"/>
              <w:color w:val="000000"/>
              <w:sz w:val="24"/>
            </w:rPr>
            <w:t>[181</w:t>
          </w:r>
          <w:r w:rsidR="00812706">
            <w:rPr>
              <w:rFonts w:cs="Times New Roman"/>
              <w:color w:val="000000"/>
              <w:sz w:val="24"/>
              <w:lang w:val="kk-KZ"/>
            </w:rPr>
            <w:t>, р. 26165</w:t>
          </w:r>
          <w:r w:rsidR="000D2654" w:rsidRPr="00C553C9">
            <w:rPr>
              <w:rFonts w:cs="Times New Roman"/>
              <w:color w:val="000000"/>
              <w:sz w:val="24"/>
            </w:rPr>
            <w:t>]</w:t>
          </w:r>
        </w:sdtContent>
      </w:sdt>
    </w:p>
    <w:p w14:paraId="0DF891FE" w14:textId="77777777" w:rsidR="008C30D5" w:rsidRPr="00C553C9" w:rsidRDefault="008C30D5" w:rsidP="005F115C">
      <w:pPr>
        <w:pStyle w:val="a7"/>
        <w:spacing w:after="0" w:line="240" w:lineRule="auto"/>
        <w:ind w:left="0" w:firstLine="709"/>
        <w:rPr>
          <w:rFonts w:cs="Times New Roman"/>
          <w:sz w:val="24"/>
        </w:rPr>
      </w:pPr>
    </w:p>
    <w:p w14:paraId="05AE084C" w14:textId="1E8F5DFE" w:rsidR="007D1047" w:rsidRPr="00670D04" w:rsidRDefault="004C6F1B" w:rsidP="005F115C">
      <w:pPr>
        <w:pStyle w:val="a7"/>
        <w:spacing w:after="0" w:line="240" w:lineRule="auto"/>
        <w:ind w:left="0" w:firstLine="709"/>
        <w:jc w:val="both"/>
        <w:rPr>
          <w:rFonts w:cs="Times New Roman"/>
          <w:szCs w:val="28"/>
        </w:rPr>
      </w:pPr>
      <w:r w:rsidRPr="00670D04">
        <w:rPr>
          <w:rFonts w:cs="Times New Roman"/>
          <w:szCs w:val="28"/>
        </w:rPr>
        <w:t>Таким образом установлено, что варьирование типа минерализатора может оказывать значительное влияние на фазовый состав, размер и морфологию синтезируемых частиц.</w:t>
      </w:r>
      <w:r w:rsidR="00063890" w:rsidRPr="00670D04">
        <w:rPr>
          <w:rFonts w:cs="Times New Roman"/>
          <w:szCs w:val="28"/>
        </w:rPr>
        <w:t xml:space="preserve"> </w:t>
      </w:r>
    </w:p>
    <w:p w14:paraId="600A93FE" w14:textId="77777777" w:rsidR="00A37040" w:rsidRPr="00670D04" w:rsidRDefault="00A37040" w:rsidP="005F115C">
      <w:pPr>
        <w:pStyle w:val="a7"/>
        <w:spacing w:after="0" w:line="240" w:lineRule="auto"/>
        <w:ind w:left="0" w:firstLine="709"/>
        <w:jc w:val="both"/>
        <w:rPr>
          <w:rFonts w:cs="Times New Roman"/>
          <w:szCs w:val="28"/>
        </w:rPr>
      </w:pPr>
    </w:p>
    <w:p w14:paraId="7392E3FE" w14:textId="2F4551B3" w:rsidR="00A37040" w:rsidRPr="00670D04" w:rsidRDefault="00A37040" w:rsidP="00C553C9">
      <w:pPr>
        <w:pStyle w:val="2"/>
        <w:spacing w:before="0" w:after="0" w:line="240" w:lineRule="auto"/>
        <w:ind w:firstLine="709"/>
        <w:rPr>
          <w:rFonts w:cs="Times New Roman"/>
        </w:rPr>
      </w:pPr>
      <w:bookmarkStart w:id="21" w:name="_Toc226557309"/>
      <w:r w:rsidRPr="00670D04">
        <w:rPr>
          <w:rFonts w:cs="Times New Roman"/>
        </w:rPr>
        <w:lastRenderedPageBreak/>
        <w:t>3.2 Исследование фазового состава, размера, морфологии поверхности и фазовой стабильности наночастиц Zr</w:t>
      </w:r>
      <w:r w:rsidRPr="00670D04">
        <w:rPr>
          <w:rFonts w:cs="Times New Roman"/>
          <w:vertAlign w:val="subscript"/>
        </w:rPr>
        <w:t>1-x</w:t>
      </w:r>
      <w:r w:rsidRPr="00670D04">
        <w:rPr>
          <w:rFonts w:cs="Times New Roman"/>
        </w:rPr>
        <w:t>(Y, Ce, Ca, Mg)</w:t>
      </w:r>
      <w:r w:rsidRPr="00670D04">
        <w:rPr>
          <w:rFonts w:cs="Times New Roman"/>
          <w:vertAlign w:val="subscript"/>
        </w:rPr>
        <w:t>x</w:t>
      </w:r>
      <w:r w:rsidRPr="00670D04">
        <w:rPr>
          <w:rFonts w:cs="Times New Roman"/>
        </w:rPr>
        <w:t>O</w:t>
      </w:r>
      <w:r w:rsidRPr="00670D04">
        <w:rPr>
          <w:rFonts w:cs="Times New Roman"/>
          <w:vertAlign w:val="subscript"/>
        </w:rPr>
        <w:t>2</w:t>
      </w:r>
      <w:bookmarkEnd w:id="21"/>
    </w:p>
    <w:p w14:paraId="41C660D4" w14:textId="727D7569" w:rsidR="00A37040" w:rsidRPr="00670D04" w:rsidRDefault="00A37040" w:rsidP="00C553C9">
      <w:pPr>
        <w:pStyle w:val="a7"/>
        <w:spacing w:after="0" w:line="240" w:lineRule="auto"/>
        <w:ind w:left="0" w:firstLine="709"/>
        <w:jc w:val="both"/>
        <w:rPr>
          <w:rFonts w:cs="Times New Roman"/>
          <w:szCs w:val="28"/>
        </w:rPr>
      </w:pPr>
      <w:r w:rsidRPr="00670D04">
        <w:rPr>
          <w:rFonts w:cs="Times New Roman"/>
          <w:szCs w:val="28"/>
        </w:rPr>
        <w:t>С целью установления возможности стабилизирования метастабильных высокотемпературных фаз в процессе низкотемпературного гидротермального синтеза было выполнено одновременное допирование наночастиц ZrO</w:t>
      </w:r>
      <w:r w:rsidRPr="00670D04">
        <w:rPr>
          <w:rFonts w:cs="Times New Roman"/>
          <w:szCs w:val="28"/>
          <w:vertAlign w:val="subscript"/>
        </w:rPr>
        <w:t>2</w:t>
      </w:r>
      <w:r w:rsidRPr="00670D04">
        <w:rPr>
          <w:rFonts w:cs="Times New Roman"/>
          <w:szCs w:val="28"/>
        </w:rPr>
        <w:t xml:space="preserve"> иттрием, церием, кальцием и магнием.</w:t>
      </w:r>
    </w:p>
    <w:p w14:paraId="00369EA9" w14:textId="77777777" w:rsidR="00C553C9" w:rsidRDefault="00C553C9" w:rsidP="00C553C9">
      <w:pPr>
        <w:pStyle w:val="a7"/>
        <w:spacing w:after="0" w:line="240" w:lineRule="auto"/>
        <w:ind w:left="0"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C553C9" w:rsidRPr="00670D04" w14:paraId="7D762394" w14:textId="77777777" w:rsidTr="00B23CEA">
        <w:trPr>
          <w:jc w:val="center"/>
        </w:trPr>
        <w:tc>
          <w:tcPr>
            <w:tcW w:w="4672" w:type="dxa"/>
          </w:tcPr>
          <w:p w14:paraId="38BFB40C" w14:textId="77777777" w:rsidR="00C553C9" w:rsidRPr="00670D04" w:rsidRDefault="00C553C9" w:rsidP="00B23CEA">
            <w:pPr>
              <w:pStyle w:val="a7"/>
              <w:ind w:left="0"/>
              <w:jc w:val="center"/>
              <w:rPr>
                <w:rFonts w:cs="Times New Roman"/>
                <w:szCs w:val="28"/>
              </w:rPr>
            </w:pPr>
            <w:r w:rsidRPr="00670D04">
              <w:rPr>
                <w:rFonts w:cs="Times New Roman"/>
                <w:noProof/>
                <w:szCs w:val="28"/>
                <w:lang w:eastAsia="ru-RU"/>
              </w:rPr>
              <w:drawing>
                <wp:inline distT="0" distB="0" distL="0" distR="0" wp14:anchorId="3FFDEB3F" wp14:editId="0B36AB9A">
                  <wp:extent cx="2880000" cy="2385362"/>
                  <wp:effectExtent l="0" t="0" r="0" b="0"/>
                  <wp:docPr id="14971929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8">
                            <a:extLst>
                              <a:ext uri="{28A0092B-C50C-407E-A947-70E740481C1C}">
                                <a14:useLocalDpi xmlns:a14="http://schemas.microsoft.com/office/drawing/2010/main" val="0"/>
                              </a:ext>
                            </a:extLst>
                          </a:blip>
                          <a:srcRect l="9718" t="9584" r="11580" b="5364"/>
                          <a:stretch>
                            <a:fillRect/>
                          </a:stretch>
                        </pic:blipFill>
                        <pic:spPr bwMode="auto">
                          <a:xfrm>
                            <a:off x="0" y="0"/>
                            <a:ext cx="2880000" cy="23853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2D6B039B" w14:textId="77777777" w:rsidR="00C553C9" w:rsidRPr="00670D04" w:rsidRDefault="00C553C9" w:rsidP="00B23CEA">
            <w:pPr>
              <w:pStyle w:val="a7"/>
              <w:ind w:left="0"/>
              <w:jc w:val="center"/>
              <w:rPr>
                <w:rFonts w:cs="Times New Roman"/>
                <w:szCs w:val="28"/>
              </w:rPr>
            </w:pPr>
            <w:r w:rsidRPr="00670D04">
              <w:rPr>
                <w:rFonts w:cs="Times New Roman"/>
                <w:noProof/>
                <w:szCs w:val="28"/>
                <w:lang w:eastAsia="ru-RU"/>
              </w:rPr>
              <w:drawing>
                <wp:inline distT="0" distB="0" distL="0" distR="0" wp14:anchorId="4B61F302" wp14:editId="07B4792F">
                  <wp:extent cx="2880000" cy="2334101"/>
                  <wp:effectExtent l="0" t="0" r="0" b="9525"/>
                  <wp:docPr id="46739236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9">
                            <a:extLst>
                              <a:ext uri="{28A0092B-C50C-407E-A947-70E740481C1C}">
                                <a14:useLocalDpi xmlns:a14="http://schemas.microsoft.com/office/drawing/2010/main" val="0"/>
                              </a:ext>
                            </a:extLst>
                          </a:blip>
                          <a:srcRect l="9913" t="10058" r="10554" b="5853"/>
                          <a:stretch>
                            <a:fillRect/>
                          </a:stretch>
                        </pic:blipFill>
                        <pic:spPr bwMode="auto">
                          <a:xfrm>
                            <a:off x="0" y="0"/>
                            <a:ext cx="2880000" cy="23341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53C9" w:rsidRPr="00C553C9" w14:paraId="266AFEBC" w14:textId="77777777" w:rsidTr="00B23CEA">
        <w:trPr>
          <w:jc w:val="center"/>
        </w:trPr>
        <w:tc>
          <w:tcPr>
            <w:tcW w:w="4672" w:type="dxa"/>
          </w:tcPr>
          <w:p w14:paraId="383FCF8A" w14:textId="77777777" w:rsidR="00C553C9" w:rsidRPr="00C553C9" w:rsidRDefault="00C553C9" w:rsidP="00B23CEA">
            <w:pPr>
              <w:pStyle w:val="a7"/>
              <w:ind w:left="0"/>
              <w:jc w:val="center"/>
              <w:rPr>
                <w:rFonts w:cs="Times New Roman"/>
                <w:sz w:val="24"/>
              </w:rPr>
            </w:pPr>
            <w:r w:rsidRPr="00C553C9">
              <w:rPr>
                <w:rFonts w:cs="Times New Roman"/>
                <w:sz w:val="24"/>
              </w:rPr>
              <w:t>а</w:t>
            </w:r>
          </w:p>
        </w:tc>
        <w:tc>
          <w:tcPr>
            <w:tcW w:w="4672" w:type="dxa"/>
          </w:tcPr>
          <w:p w14:paraId="0309B4D5" w14:textId="77777777" w:rsidR="00C553C9" w:rsidRPr="00C553C9" w:rsidRDefault="00C553C9" w:rsidP="00B23CEA">
            <w:pPr>
              <w:pStyle w:val="a7"/>
              <w:ind w:left="0"/>
              <w:jc w:val="center"/>
              <w:rPr>
                <w:rFonts w:cs="Times New Roman"/>
                <w:sz w:val="24"/>
              </w:rPr>
            </w:pPr>
            <w:r w:rsidRPr="00C553C9">
              <w:rPr>
                <w:rFonts w:cs="Times New Roman"/>
                <w:sz w:val="24"/>
              </w:rPr>
              <w:t>б</w:t>
            </w:r>
          </w:p>
        </w:tc>
      </w:tr>
    </w:tbl>
    <w:p w14:paraId="71BB4458" w14:textId="77777777" w:rsidR="00C553C9" w:rsidRPr="00C553C9" w:rsidRDefault="00C553C9" w:rsidP="00C553C9">
      <w:pPr>
        <w:pStyle w:val="a7"/>
        <w:spacing w:after="0" w:line="240" w:lineRule="auto"/>
        <w:ind w:left="0" w:firstLine="709"/>
        <w:jc w:val="both"/>
        <w:rPr>
          <w:rFonts w:cs="Times New Roman"/>
          <w:sz w:val="16"/>
          <w:szCs w:val="16"/>
        </w:rPr>
      </w:pPr>
    </w:p>
    <w:p w14:paraId="3839D0D7" w14:textId="77777777" w:rsidR="00C553C9" w:rsidRPr="00670D04" w:rsidRDefault="00C553C9" w:rsidP="00C553C9">
      <w:pPr>
        <w:pStyle w:val="a7"/>
        <w:spacing w:after="0" w:line="240" w:lineRule="auto"/>
        <w:ind w:left="0" w:firstLine="709"/>
        <w:jc w:val="both"/>
        <w:rPr>
          <w:rFonts w:cs="Times New Roman"/>
          <w:szCs w:val="28"/>
        </w:rPr>
      </w:pPr>
      <w:r w:rsidRPr="00670D04">
        <w:rPr>
          <w:rFonts w:cs="Times New Roman"/>
          <w:sz w:val="24"/>
        </w:rPr>
        <w:t>а – рентгеновские дифрактограммы; б – Рамановские спектры</w:t>
      </w:r>
    </w:p>
    <w:p w14:paraId="1D0D9F1A" w14:textId="77777777" w:rsidR="00C553C9" w:rsidRPr="00670D04" w:rsidRDefault="00C553C9" w:rsidP="00C553C9">
      <w:pPr>
        <w:pStyle w:val="a7"/>
        <w:spacing w:after="0" w:line="240" w:lineRule="auto"/>
        <w:ind w:left="0" w:firstLine="709"/>
        <w:rPr>
          <w:rFonts w:cs="Times New Roman"/>
          <w:sz w:val="16"/>
          <w:szCs w:val="16"/>
        </w:rPr>
      </w:pPr>
    </w:p>
    <w:p w14:paraId="2E9D5780" w14:textId="77777777" w:rsidR="00C553C9" w:rsidRPr="00670D04" w:rsidRDefault="00C553C9" w:rsidP="00C553C9">
      <w:pPr>
        <w:pStyle w:val="a7"/>
        <w:spacing w:after="0" w:line="240" w:lineRule="auto"/>
        <w:ind w:left="0"/>
        <w:jc w:val="center"/>
        <w:rPr>
          <w:rFonts w:cs="Times New Roman"/>
          <w:szCs w:val="28"/>
        </w:rPr>
      </w:pPr>
      <w:r w:rsidRPr="00670D04">
        <w:rPr>
          <w:rFonts w:cs="Times New Roman"/>
          <w:szCs w:val="28"/>
        </w:rPr>
        <w:t>Рисунок 3.18 – Результаты исследования фазового состава исходных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полученных методом низкотемпературного гидротермального синтеза</w:t>
      </w:r>
    </w:p>
    <w:p w14:paraId="6532A609" w14:textId="77777777" w:rsidR="00C553C9" w:rsidRPr="00670D04" w:rsidRDefault="00C553C9" w:rsidP="00C553C9">
      <w:pPr>
        <w:pStyle w:val="a7"/>
        <w:spacing w:after="0" w:line="240" w:lineRule="auto"/>
        <w:ind w:left="0" w:firstLine="709"/>
        <w:rPr>
          <w:rFonts w:cs="Times New Roman"/>
          <w:sz w:val="16"/>
          <w:szCs w:val="16"/>
        </w:rPr>
      </w:pPr>
    </w:p>
    <w:p w14:paraId="63188D9F" w14:textId="4DF641BF" w:rsidR="00C553C9" w:rsidRPr="00C553C9" w:rsidRDefault="00C553C9" w:rsidP="00C553C9">
      <w:pPr>
        <w:pStyle w:val="a7"/>
        <w:spacing w:after="0" w:line="240" w:lineRule="auto"/>
        <w:ind w:left="0" w:firstLine="709"/>
        <w:rPr>
          <w:rFonts w:cs="Times New Roman"/>
          <w:sz w:val="24"/>
        </w:rPr>
      </w:pPr>
      <w:r w:rsidRPr="00C553C9">
        <w:rPr>
          <w:rFonts w:cs="Times New Roman"/>
          <w:color w:val="000000"/>
          <w:sz w:val="24"/>
        </w:rPr>
        <w:t xml:space="preserve">Примечание – Составлено по данным источника </w:t>
      </w:r>
      <w:sdt>
        <w:sdtPr>
          <w:rPr>
            <w:rFonts w:cs="Times New Roman"/>
            <w:color w:val="000000"/>
            <w:sz w:val="24"/>
          </w:rPr>
          <w:tag w:val="MENDELEY_CITATION_v3_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"/>
          <w:id w:val="227118295"/>
          <w:placeholder>
            <w:docPart w:val="6C449E572E8848779B899BA97FA05F02"/>
          </w:placeholder>
        </w:sdtPr>
        <w:sdtContent>
          <w:r w:rsidRPr="00C553C9">
            <w:rPr>
              <w:rFonts w:cs="Times New Roman"/>
              <w:color w:val="000000"/>
              <w:sz w:val="24"/>
            </w:rPr>
            <w:t>[186]</w:t>
          </w:r>
        </w:sdtContent>
      </w:sdt>
    </w:p>
    <w:p w14:paraId="13A55392" w14:textId="77777777" w:rsidR="00C553C9" w:rsidRDefault="00C553C9" w:rsidP="00C553C9">
      <w:pPr>
        <w:pStyle w:val="a7"/>
        <w:spacing w:after="0" w:line="240" w:lineRule="auto"/>
        <w:ind w:left="0" w:firstLine="709"/>
        <w:jc w:val="both"/>
        <w:rPr>
          <w:rFonts w:cs="Times New Roman"/>
          <w:szCs w:val="28"/>
        </w:rPr>
      </w:pPr>
    </w:p>
    <w:p w14:paraId="38D2F5A0" w14:textId="1025C28D" w:rsidR="0069390D" w:rsidRPr="00670D04" w:rsidRDefault="007D1047" w:rsidP="00C553C9">
      <w:pPr>
        <w:pStyle w:val="a7"/>
        <w:spacing w:after="0" w:line="240" w:lineRule="auto"/>
        <w:ind w:left="0" w:firstLine="709"/>
        <w:jc w:val="both"/>
        <w:rPr>
          <w:rFonts w:cs="Times New Roman"/>
          <w:szCs w:val="28"/>
        </w:rPr>
      </w:pPr>
      <w:r w:rsidRPr="00670D04">
        <w:rPr>
          <w:rFonts w:cs="Times New Roman"/>
          <w:szCs w:val="28"/>
        </w:rPr>
        <w:t>На рисунке 3.18а представлены результаты рентгеновской дифракции для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Из представленных данных следует, что после процесса низкотемпературного гидротермального синтеза образцы обладают аморфной природой, характеризующейся рентгеновским гало и широким пико</w:t>
      </w:r>
      <w:r w:rsidR="00B74497" w:rsidRPr="00670D04">
        <w:rPr>
          <w:rFonts w:cs="Times New Roman"/>
          <w:szCs w:val="28"/>
          <w:lang w:val="kk-KZ"/>
        </w:rPr>
        <w:t>м</w:t>
      </w:r>
      <w:r w:rsidRPr="00670D04">
        <w:rPr>
          <w:rFonts w:cs="Times New Roman"/>
          <w:szCs w:val="28"/>
        </w:rPr>
        <w:t xml:space="preserve"> в области 30</w:t>
      </w:r>
      <w:r w:rsidR="003C5221" w:rsidRPr="00670D04">
        <w:rPr>
          <w:rFonts w:cs="Times New Roman"/>
          <w:szCs w:val="28"/>
          <w:vertAlign w:val="superscript"/>
        </w:rPr>
        <w:t>°</w:t>
      </w:r>
      <w:r w:rsidRPr="00670D04">
        <w:rPr>
          <w:rFonts w:cs="Times New Roman"/>
          <w:szCs w:val="28"/>
        </w:rPr>
        <w:t>, что может указывать</w:t>
      </w:r>
      <w:r w:rsidR="00FF7BB6" w:rsidRPr="00670D04">
        <w:rPr>
          <w:rFonts w:cs="Times New Roman"/>
          <w:szCs w:val="28"/>
        </w:rPr>
        <w:t xml:space="preserve"> </w:t>
      </w:r>
      <w:r w:rsidRPr="00670D04">
        <w:rPr>
          <w:rFonts w:cs="Times New Roman"/>
          <w:szCs w:val="28"/>
        </w:rPr>
        <w:t>на процессы зародышеобразования и кристаллизации оксида циркония. На рамановских спектрах (рисунок 3.18б) образцов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 xml:space="preserve">2 </w:t>
      </w:r>
      <w:r w:rsidRPr="00670D04">
        <w:rPr>
          <w:rFonts w:cs="Times New Roman"/>
          <w:szCs w:val="28"/>
        </w:rPr>
        <w:t>присутствует мода около 600 см</w:t>
      </w:r>
      <w:r w:rsidRPr="00670D04">
        <w:rPr>
          <w:rFonts w:cs="Times New Roman"/>
          <w:szCs w:val="28"/>
          <w:vertAlign w:val="superscript"/>
        </w:rPr>
        <w:t>-1</w:t>
      </w:r>
      <w:r w:rsidRPr="00670D04">
        <w:rPr>
          <w:rFonts w:cs="Times New Roman"/>
          <w:szCs w:val="28"/>
        </w:rPr>
        <w:t>, характерная для c-ZrO</w:t>
      </w:r>
      <w:r w:rsidRPr="00670D04">
        <w:rPr>
          <w:rFonts w:cs="Times New Roman"/>
          <w:szCs w:val="28"/>
          <w:vertAlign w:val="subscript"/>
        </w:rPr>
        <w:t>2</w:t>
      </w:r>
      <w:r w:rsidRPr="00670D04">
        <w:rPr>
          <w:rFonts w:cs="Times New Roman"/>
          <w:szCs w:val="28"/>
        </w:rPr>
        <w:t xml:space="preserve"> фазы. В </w:t>
      </w:r>
      <w:r w:rsidR="00E67A78" w:rsidRPr="00670D04">
        <w:rPr>
          <w:rFonts w:cs="Times New Roman"/>
          <w:szCs w:val="28"/>
        </w:rPr>
        <w:t>то же</w:t>
      </w:r>
      <w:r w:rsidRPr="00670D04">
        <w:rPr>
          <w:rFonts w:cs="Times New Roman"/>
          <w:szCs w:val="28"/>
        </w:rPr>
        <w:t xml:space="preserve"> время стоит отметить, что побочных фаз элементов допантов ни </w:t>
      </w:r>
      <w:r w:rsidR="003C5221" w:rsidRPr="00670D04">
        <w:rPr>
          <w:rFonts w:cs="Times New Roman"/>
          <w:szCs w:val="28"/>
        </w:rPr>
        <w:t>на рентгеновских дифрактограммах,</w:t>
      </w:r>
      <w:r w:rsidRPr="00670D04">
        <w:rPr>
          <w:rFonts w:cs="Times New Roman"/>
          <w:szCs w:val="28"/>
        </w:rPr>
        <w:t xml:space="preserve"> ни на Рамановских спектрах обнаружено не было. Данный факт указывает на то, что допанты встроились в решетку ZrO</w:t>
      </w:r>
      <w:r w:rsidRPr="00670D04">
        <w:rPr>
          <w:rFonts w:cs="Times New Roman"/>
          <w:szCs w:val="28"/>
          <w:vertAlign w:val="subscript"/>
        </w:rPr>
        <w:t>2</w:t>
      </w:r>
      <w:r w:rsidRPr="00670D04">
        <w:rPr>
          <w:rFonts w:cs="Times New Roman"/>
          <w:szCs w:val="28"/>
        </w:rPr>
        <w:t>.</w:t>
      </w:r>
      <w:r w:rsidR="008035E3" w:rsidRPr="00670D04">
        <w:rPr>
          <w:rFonts w:cs="Times New Roman"/>
          <w:szCs w:val="28"/>
        </w:rPr>
        <w:t xml:space="preserve"> </w:t>
      </w:r>
      <w:r w:rsidR="008331DD" w:rsidRPr="00670D04">
        <w:rPr>
          <w:rFonts w:cs="Times New Roman"/>
          <w:szCs w:val="28"/>
        </w:rPr>
        <w:t>В отличии от полностью кристалличной структуры недопированных наночастиц ZrO</w:t>
      </w:r>
      <w:r w:rsidR="008331DD" w:rsidRPr="00670D04">
        <w:rPr>
          <w:rFonts w:cs="Times New Roman"/>
          <w:szCs w:val="28"/>
          <w:vertAlign w:val="subscript"/>
        </w:rPr>
        <w:t>2</w:t>
      </w:r>
      <w:r w:rsidR="008331DD" w:rsidRPr="00670D04">
        <w:rPr>
          <w:rFonts w:cs="Times New Roman"/>
          <w:szCs w:val="28"/>
        </w:rPr>
        <w:t xml:space="preserve">, полученных с использованием KOH в качестве минерализатора, в данном случае наблюдается изменение кинетики кристаллизации. </w:t>
      </w:r>
      <w:r w:rsidR="0069390D" w:rsidRPr="00670D04">
        <w:rPr>
          <w:rFonts w:cs="Times New Roman"/>
          <w:szCs w:val="28"/>
        </w:rPr>
        <w:t xml:space="preserve">Данный эффект обусловлен совокупным влиянием факторов. Во-первых, присутствие различных анионов приводит к образованию устойчивых комплексных соединений циркония, что снижает скорость гидролиза и замедляет достижение пересыщения. Известно, что природа аниона </w:t>
      </w:r>
      <w:r w:rsidR="0069390D" w:rsidRPr="00670D04">
        <w:rPr>
          <w:rFonts w:cs="Times New Roman"/>
          <w:szCs w:val="28"/>
        </w:rPr>
        <w:lastRenderedPageBreak/>
        <w:t>существенно влияет на гидролиз и полимеризацию циркониевых соединений в растворе, а ионы Cl</w:t>
      </w:r>
      <w:r w:rsidR="0069390D" w:rsidRPr="00670D04">
        <w:rPr>
          <w:rFonts w:cs="Times New Roman"/>
          <w:szCs w:val="28"/>
          <w:vertAlign w:val="superscript"/>
        </w:rPr>
        <w:t>-</w:t>
      </w:r>
      <w:r w:rsidR="0069390D" w:rsidRPr="00670D04">
        <w:rPr>
          <w:rFonts w:cs="Times New Roman"/>
          <w:szCs w:val="28"/>
        </w:rPr>
        <w:t xml:space="preserve"> способны стабилизировать циркониевые комплексы за счет более сильного взаимодействия с катионом Zr</w:t>
      </w:r>
      <w:r w:rsidR="0069390D" w:rsidRPr="00670D04">
        <w:rPr>
          <w:rFonts w:cs="Times New Roman"/>
          <w:szCs w:val="28"/>
          <w:vertAlign w:val="superscript"/>
        </w:rPr>
        <w:t>4+</w:t>
      </w:r>
      <w:r w:rsidR="0069390D" w:rsidRPr="00670D04">
        <w:rPr>
          <w:rFonts w:cs="Times New Roman"/>
          <w:szCs w:val="28"/>
        </w:rPr>
        <w:t xml:space="preserve">. Во-вторых, введение катионов различной валентности и ионного радиуса вызывает значительное искажение локальной структуры и </w:t>
      </w:r>
      <w:r w:rsidR="005405F2" w:rsidRPr="00670D04">
        <w:rPr>
          <w:rFonts w:cs="Times New Roman"/>
          <w:szCs w:val="28"/>
        </w:rPr>
        <w:t>препятствует</w:t>
      </w:r>
      <w:r w:rsidR="0069390D" w:rsidRPr="00670D04">
        <w:rPr>
          <w:rFonts w:cs="Times New Roman"/>
          <w:szCs w:val="28"/>
        </w:rPr>
        <w:t xml:space="preserve"> формированию упорядоченной кристаллической решетки. В результате гидролиза формируется аморфный гидрооксид циркония (Zr(OH)</w:t>
      </w:r>
      <w:r w:rsidR="0069390D" w:rsidRPr="00670D04">
        <w:rPr>
          <w:rFonts w:cs="Times New Roman"/>
          <w:szCs w:val="28"/>
          <w:vertAlign w:val="subscript"/>
        </w:rPr>
        <w:t>4</w:t>
      </w:r>
      <w:r w:rsidR="0069390D" w:rsidRPr="00670D04">
        <w:rPr>
          <w:rFonts w:cs="Times New Roman"/>
          <w:szCs w:val="28"/>
        </w:rPr>
        <w:t>), представляющий собой структурно неупорядоченную систему без дальнего порядка. В совокупности замедление гидролиза и нарушение локальной координационной среды приводят к подавлению процессов нуклеации и роста кристаллических фаз, что препятствует формированию кристаллической структуры даже в гидротермальных условиях.</w:t>
      </w:r>
    </w:p>
    <w:p w14:paraId="5BB7D572" w14:textId="77777777" w:rsidR="00E26B11" w:rsidRPr="00670D04" w:rsidRDefault="00E26B11"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4559"/>
      </w:tblGrid>
      <w:tr w:rsidR="00E26B11" w:rsidRPr="00670D04" w14:paraId="1BE9B921" w14:textId="77777777" w:rsidTr="003A2B73">
        <w:trPr>
          <w:jc w:val="center"/>
        </w:trPr>
        <w:tc>
          <w:tcPr>
            <w:tcW w:w="4672" w:type="dxa"/>
          </w:tcPr>
          <w:p w14:paraId="3684501B" w14:textId="77777777" w:rsidR="00E26B11" w:rsidRPr="00670D04" w:rsidRDefault="00E26B11" w:rsidP="005F115C">
            <w:pPr>
              <w:jc w:val="center"/>
              <w:rPr>
                <w:rFonts w:cs="Times New Roman"/>
                <w:szCs w:val="28"/>
              </w:rPr>
            </w:pPr>
            <w:r w:rsidRPr="00670D04">
              <w:rPr>
                <w:rFonts w:cs="Times New Roman"/>
                <w:noProof/>
                <w:szCs w:val="28"/>
                <w:lang w:eastAsia="ru-RU"/>
              </w:rPr>
              <w:drawing>
                <wp:inline distT="0" distB="0" distL="0" distR="0" wp14:anchorId="0E13E891" wp14:editId="5ECD9BAB">
                  <wp:extent cx="3225746" cy="2257200"/>
                  <wp:effectExtent l="0" t="0" r="0" b="0"/>
                  <wp:docPr id="7437106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0">
                            <a:extLst>
                              <a:ext uri="{28A0092B-C50C-407E-A947-70E740481C1C}">
                                <a14:useLocalDpi xmlns:a14="http://schemas.microsoft.com/office/drawing/2010/main" val="0"/>
                              </a:ext>
                            </a:extLst>
                          </a:blip>
                          <a:srcRect l="6163" t="9296" b="4847"/>
                          <a:stretch>
                            <a:fillRect/>
                          </a:stretch>
                        </pic:blipFill>
                        <pic:spPr bwMode="auto">
                          <a:xfrm>
                            <a:off x="0" y="0"/>
                            <a:ext cx="3225746" cy="2257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0D01DF8C" w14:textId="77777777" w:rsidR="00E26B11" w:rsidRPr="00670D04" w:rsidRDefault="00E26B11" w:rsidP="005F115C">
            <w:pPr>
              <w:jc w:val="center"/>
              <w:rPr>
                <w:rFonts w:cs="Times New Roman"/>
                <w:szCs w:val="28"/>
              </w:rPr>
            </w:pPr>
            <w:r w:rsidRPr="00670D04">
              <w:rPr>
                <w:rFonts w:cs="Times New Roman"/>
                <w:noProof/>
                <w:szCs w:val="28"/>
                <w:lang w:eastAsia="ru-RU"/>
              </w:rPr>
              <w:drawing>
                <wp:inline distT="0" distB="0" distL="0" distR="0" wp14:anchorId="6AC3687C" wp14:editId="7CEB2F37">
                  <wp:extent cx="2880000" cy="2255905"/>
                  <wp:effectExtent l="0" t="0" r="0" b="0"/>
                  <wp:docPr id="17116501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1">
                            <a:extLst>
                              <a:ext uri="{28A0092B-C50C-407E-A947-70E740481C1C}">
                                <a14:useLocalDpi xmlns:a14="http://schemas.microsoft.com/office/drawing/2010/main" val="0"/>
                              </a:ext>
                            </a:extLst>
                          </a:blip>
                          <a:srcRect l="7347" t="9916" r="9423" b="4839"/>
                          <a:stretch>
                            <a:fillRect/>
                          </a:stretch>
                        </pic:blipFill>
                        <pic:spPr bwMode="auto">
                          <a:xfrm>
                            <a:off x="0" y="0"/>
                            <a:ext cx="2880000" cy="22559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26B11" w:rsidRPr="00C553C9" w14:paraId="7D2B7770" w14:textId="77777777" w:rsidTr="003A2B73">
        <w:trPr>
          <w:jc w:val="center"/>
        </w:trPr>
        <w:tc>
          <w:tcPr>
            <w:tcW w:w="4672" w:type="dxa"/>
          </w:tcPr>
          <w:p w14:paraId="706FF476" w14:textId="77777777" w:rsidR="00E26B11" w:rsidRPr="00C553C9" w:rsidRDefault="00E26B11" w:rsidP="005F115C">
            <w:pPr>
              <w:jc w:val="center"/>
              <w:rPr>
                <w:rFonts w:cs="Times New Roman"/>
                <w:sz w:val="24"/>
              </w:rPr>
            </w:pPr>
            <w:r w:rsidRPr="00C553C9">
              <w:rPr>
                <w:rFonts w:cs="Times New Roman"/>
                <w:sz w:val="24"/>
              </w:rPr>
              <w:t>а</w:t>
            </w:r>
          </w:p>
        </w:tc>
        <w:tc>
          <w:tcPr>
            <w:tcW w:w="4672" w:type="dxa"/>
          </w:tcPr>
          <w:p w14:paraId="12024C08" w14:textId="77777777" w:rsidR="00E26B11" w:rsidRPr="00C553C9" w:rsidRDefault="00E26B11" w:rsidP="005F115C">
            <w:pPr>
              <w:jc w:val="center"/>
              <w:rPr>
                <w:rFonts w:cs="Times New Roman"/>
                <w:sz w:val="24"/>
              </w:rPr>
            </w:pPr>
            <w:r w:rsidRPr="00C553C9">
              <w:rPr>
                <w:rFonts w:cs="Times New Roman"/>
                <w:sz w:val="24"/>
              </w:rPr>
              <w:t>б</w:t>
            </w:r>
          </w:p>
        </w:tc>
      </w:tr>
    </w:tbl>
    <w:p w14:paraId="07920E29" w14:textId="77777777" w:rsidR="00E26B11" w:rsidRPr="00C553C9" w:rsidRDefault="00E26B11" w:rsidP="005F115C">
      <w:pPr>
        <w:spacing w:after="0" w:line="240" w:lineRule="auto"/>
        <w:ind w:firstLine="709"/>
        <w:jc w:val="both"/>
        <w:rPr>
          <w:rFonts w:cs="Times New Roman"/>
          <w:sz w:val="16"/>
          <w:szCs w:val="16"/>
        </w:rPr>
      </w:pPr>
    </w:p>
    <w:p w14:paraId="0935E1C9" w14:textId="7C6A5C35" w:rsidR="00E26B11" w:rsidRPr="00670D04" w:rsidRDefault="00E26B11" w:rsidP="005F115C">
      <w:pPr>
        <w:spacing w:after="0" w:line="240" w:lineRule="auto"/>
        <w:ind w:firstLine="709"/>
        <w:jc w:val="both"/>
        <w:rPr>
          <w:rFonts w:cs="Times New Roman"/>
          <w:sz w:val="24"/>
        </w:rPr>
      </w:pPr>
      <w:r w:rsidRPr="00670D04">
        <w:rPr>
          <w:rFonts w:cs="Times New Roman"/>
          <w:sz w:val="24"/>
        </w:rPr>
        <w:t>а - данные ТГА; б – данные ДТА</w:t>
      </w:r>
    </w:p>
    <w:p w14:paraId="732399E8" w14:textId="77777777" w:rsidR="00E26B11" w:rsidRPr="00670D04" w:rsidRDefault="00E26B11" w:rsidP="005F115C">
      <w:pPr>
        <w:spacing w:after="0" w:line="240" w:lineRule="auto"/>
        <w:ind w:firstLine="709"/>
        <w:jc w:val="both"/>
        <w:rPr>
          <w:rFonts w:cs="Times New Roman"/>
          <w:sz w:val="16"/>
          <w:szCs w:val="16"/>
        </w:rPr>
      </w:pPr>
    </w:p>
    <w:p w14:paraId="37D45AD5" w14:textId="0BD63723" w:rsidR="00E26B11" w:rsidRPr="00670D04" w:rsidRDefault="00E26B11" w:rsidP="005F115C">
      <w:pPr>
        <w:spacing w:after="0" w:line="240" w:lineRule="auto"/>
        <w:jc w:val="center"/>
        <w:rPr>
          <w:rFonts w:cs="Times New Roman"/>
          <w:szCs w:val="28"/>
        </w:rPr>
      </w:pPr>
      <w:r w:rsidRPr="00670D04">
        <w:rPr>
          <w:rFonts w:cs="Times New Roman"/>
          <w:szCs w:val="28"/>
        </w:rPr>
        <w:t>Рисунок 3.19 – Результаты ТГА/ДТА исследования образцов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в зависимости от концентрации допантов х</w:t>
      </w:r>
    </w:p>
    <w:p w14:paraId="68AD7977" w14:textId="77777777" w:rsidR="00E26B11" w:rsidRPr="00670D04" w:rsidRDefault="00E26B11" w:rsidP="005F115C">
      <w:pPr>
        <w:spacing w:after="0" w:line="240" w:lineRule="auto"/>
        <w:ind w:firstLine="709"/>
        <w:jc w:val="both"/>
        <w:rPr>
          <w:rFonts w:cs="Times New Roman"/>
          <w:sz w:val="16"/>
          <w:szCs w:val="16"/>
        </w:rPr>
      </w:pPr>
    </w:p>
    <w:p w14:paraId="3FA770AC" w14:textId="105EA2FC" w:rsidR="00E26B11" w:rsidRPr="00C553C9" w:rsidRDefault="00E26B11" w:rsidP="005F115C">
      <w:pPr>
        <w:pStyle w:val="a7"/>
        <w:spacing w:after="0" w:line="240" w:lineRule="auto"/>
        <w:ind w:left="0" w:firstLine="709"/>
        <w:rPr>
          <w:rFonts w:cs="Times New Roman"/>
          <w:sz w:val="24"/>
        </w:rPr>
      </w:pPr>
      <w:r w:rsidRPr="00C553C9">
        <w:rPr>
          <w:rFonts w:cs="Times New Roman"/>
          <w:color w:val="000000"/>
          <w:sz w:val="24"/>
        </w:rPr>
        <w:t xml:space="preserve">Примечание – </w:t>
      </w:r>
      <w:r w:rsidR="00C553C9" w:rsidRPr="00C553C9">
        <w:rPr>
          <w:rFonts w:cs="Times New Roman"/>
          <w:color w:val="000000"/>
          <w:sz w:val="24"/>
        </w:rPr>
        <w:t xml:space="preserve">Составлено </w:t>
      </w:r>
      <w:r w:rsidRPr="00C553C9">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"/>
          <w:id w:val="-184674555"/>
          <w:placeholder>
            <w:docPart w:val="D7B08CC7A2F14D44BF54626F9CA0E2D4"/>
          </w:placeholder>
        </w:sdtPr>
        <w:sdtContent>
          <w:r w:rsidR="000D2654" w:rsidRPr="00C553C9">
            <w:rPr>
              <w:rFonts w:cs="Times New Roman"/>
              <w:color w:val="000000"/>
              <w:sz w:val="24"/>
            </w:rPr>
            <w:t>[186</w:t>
          </w:r>
          <w:r w:rsidR="006A7E49">
            <w:rPr>
              <w:rFonts w:cs="Times New Roman"/>
              <w:color w:val="000000"/>
              <w:sz w:val="24"/>
              <w:lang w:val="kk-KZ"/>
            </w:rPr>
            <w:t>, р. 904</w:t>
          </w:r>
          <w:r w:rsidR="000D2654" w:rsidRPr="00C553C9">
            <w:rPr>
              <w:rFonts w:cs="Times New Roman"/>
              <w:color w:val="000000"/>
              <w:sz w:val="24"/>
            </w:rPr>
            <w:t>]</w:t>
          </w:r>
        </w:sdtContent>
      </w:sdt>
    </w:p>
    <w:p w14:paraId="3EC8E914" w14:textId="77777777" w:rsidR="00E26B11" w:rsidRPr="00670D04" w:rsidRDefault="00E26B11" w:rsidP="005F115C">
      <w:pPr>
        <w:pStyle w:val="a7"/>
        <w:spacing w:after="0" w:line="240" w:lineRule="auto"/>
        <w:ind w:left="0" w:firstLine="709"/>
        <w:jc w:val="both"/>
        <w:rPr>
          <w:rFonts w:cs="Times New Roman"/>
          <w:szCs w:val="28"/>
        </w:rPr>
      </w:pPr>
    </w:p>
    <w:p w14:paraId="6511C4F8" w14:textId="5BF275EF" w:rsidR="00C553C9" w:rsidRPr="00670D04" w:rsidRDefault="00C553C9" w:rsidP="00C553C9">
      <w:pPr>
        <w:spacing w:after="0" w:line="240" w:lineRule="auto"/>
        <w:ind w:firstLine="709"/>
        <w:jc w:val="both"/>
        <w:rPr>
          <w:rFonts w:cs="Times New Roman"/>
          <w:szCs w:val="28"/>
        </w:rPr>
      </w:pPr>
      <w:r w:rsidRPr="00670D04">
        <w:rPr>
          <w:rFonts w:cs="Times New Roman"/>
          <w:szCs w:val="28"/>
        </w:rPr>
        <w:t>На рисунке 3.19 представлены результаты ТГА/ДТА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Кривая ТГА показана на рисунке 3.19а. Как видно из рисунка, термограммы демонстрируют характерную область резкой потери массы в диапазоне 150–200</w:t>
      </w:r>
      <w:r w:rsidRPr="00670D04">
        <w:rPr>
          <w:rFonts w:ascii="Cambria Math" w:hAnsi="Cambria Math" w:cs="Cambria Math"/>
          <w:szCs w:val="28"/>
        </w:rPr>
        <w:t>℃</w:t>
      </w:r>
      <w:r w:rsidRPr="00670D04">
        <w:rPr>
          <w:rFonts w:cs="Times New Roman"/>
          <w:szCs w:val="28"/>
        </w:rPr>
        <w:t>. Эта область соответствует удалению физически адсорбированной воды из порошка. В диапазоне температур от 200 до 650</w:t>
      </w:r>
      <w:r w:rsidRPr="00670D04">
        <w:rPr>
          <w:rFonts w:ascii="Cambria Math" w:hAnsi="Cambria Math" w:cs="Cambria Math"/>
          <w:szCs w:val="28"/>
        </w:rPr>
        <w:t>℃</w:t>
      </w:r>
      <w:r w:rsidRPr="00670D04">
        <w:rPr>
          <w:rFonts w:cs="Times New Roman"/>
          <w:szCs w:val="28"/>
        </w:rPr>
        <w:t xml:space="preserve"> наблюдается область с более пологим наклоном, которая связана с высвобождением хемосорбированной воды и -OH групп из наночастиц во время нагрева. Термограммы ДТА, показанные на рисунке 3.19б, демонстрируют отчетливые эндотермические и экзотермические пики, соответствующие процессу испарения и кристаллизации наночастиц соответственно. Согласно результатам ДТА, температура кристаллизации порошков, полученных низкотемпературным гидротермальным методом, составляет приблизительно 400°C.</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90"/>
      </w:tblGrid>
      <w:tr w:rsidR="00C553C9" w:rsidRPr="00670D04" w14:paraId="0D2F8558" w14:textId="77777777" w:rsidTr="00B23CEA">
        <w:trPr>
          <w:jc w:val="center"/>
        </w:trPr>
        <w:tc>
          <w:tcPr>
            <w:tcW w:w="4672" w:type="dxa"/>
          </w:tcPr>
          <w:p w14:paraId="28306A95" w14:textId="77777777" w:rsidR="00C553C9" w:rsidRPr="00670D04" w:rsidRDefault="00C553C9" w:rsidP="00B23CEA">
            <w:pPr>
              <w:pStyle w:val="a7"/>
              <w:ind w:left="0"/>
              <w:jc w:val="center"/>
              <w:rPr>
                <w:rFonts w:cs="Times New Roman"/>
                <w:szCs w:val="28"/>
              </w:rPr>
            </w:pPr>
            <w:r w:rsidRPr="00670D04">
              <w:rPr>
                <w:rFonts w:cs="Times New Roman"/>
                <w:noProof/>
                <w:szCs w:val="28"/>
                <w:lang w:eastAsia="ru-RU"/>
              </w:rPr>
              <w:lastRenderedPageBreak/>
              <w:drawing>
                <wp:inline distT="0" distB="0" distL="0" distR="0" wp14:anchorId="0BF3B850" wp14:editId="1FF2811F">
                  <wp:extent cx="2880000" cy="2423634"/>
                  <wp:effectExtent l="0" t="0" r="0" b="0"/>
                  <wp:docPr id="10048853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2">
                            <a:extLst>
                              <a:ext uri="{28A0092B-C50C-407E-A947-70E740481C1C}">
                                <a14:useLocalDpi xmlns:a14="http://schemas.microsoft.com/office/drawing/2010/main" val="0"/>
                              </a:ext>
                            </a:extLst>
                          </a:blip>
                          <a:srcRect l="9718" t="8657" r="11112" b="4413"/>
                          <a:stretch>
                            <a:fillRect/>
                          </a:stretch>
                        </pic:blipFill>
                        <pic:spPr bwMode="auto">
                          <a:xfrm>
                            <a:off x="0" y="0"/>
                            <a:ext cx="2880000" cy="24236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64759059" w14:textId="77777777" w:rsidR="00C553C9" w:rsidRPr="00670D04" w:rsidRDefault="00C553C9" w:rsidP="00B23CEA">
            <w:pPr>
              <w:pStyle w:val="a7"/>
              <w:ind w:left="0"/>
              <w:jc w:val="center"/>
              <w:rPr>
                <w:rFonts w:cs="Times New Roman"/>
                <w:szCs w:val="28"/>
              </w:rPr>
            </w:pPr>
            <w:r w:rsidRPr="00670D04">
              <w:rPr>
                <w:rFonts w:cs="Times New Roman"/>
                <w:noProof/>
                <w:szCs w:val="28"/>
                <w:lang w:eastAsia="ru-RU"/>
              </w:rPr>
              <w:drawing>
                <wp:inline distT="0" distB="0" distL="0" distR="0" wp14:anchorId="3550549C" wp14:editId="65CAB00C">
                  <wp:extent cx="2904560" cy="2422800"/>
                  <wp:effectExtent l="0" t="0" r="0" b="0"/>
                  <wp:docPr id="13493065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3">
                            <a:extLst>
                              <a:ext uri="{28A0092B-C50C-407E-A947-70E740481C1C}">
                                <a14:useLocalDpi xmlns:a14="http://schemas.microsoft.com/office/drawing/2010/main" val="0"/>
                              </a:ext>
                            </a:extLst>
                          </a:blip>
                          <a:srcRect l="9482" t="9606" r="11789" b="4526"/>
                          <a:stretch>
                            <a:fillRect/>
                          </a:stretch>
                        </pic:blipFill>
                        <pic:spPr bwMode="auto">
                          <a:xfrm>
                            <a:off x="0" y="0"/>
                            <a:ext cx="2904560" cy="2422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53C9" w:rsidRPr="00C553C9" w14:paraId="4C12BA9A" w14:textId="77777777" w:rsidTr="00B23CEA">
        <w:trPr>
          <w:jc w:val="center"/>
        </w:trPr>
        <w:tc>
          <w:tcPr>
            <w:tcW w:w="4672" w:type="dxa"/>
          </w:tcPr>
          <w:p w14:paraId="731B40BB" w14:textId="77777777" w:rsidR="00C553C9" w:rsidRPr="00C553C9" w:rsidRDefault="00C553C9" w:rsidP="00B23CEA">
            <w:pPr>
              <w:pStyle w:val="a7"/>
              <w:ind w:left="0"/>
              <w:jc w:val="center"/>
              <w:rPr>
                <w:rFonts w:cs="Times New Roman"/>
                <w:sz w:val="24"/>
              </w:rPr>
            </w:pPr>
            <w:r w:rsidRPr="00C553C9">
              <w:rPr>
                <w:rFonts w:cs="Times New Roman"/>
                <w:sz w:val="24"/>
              </w:rPr>
              <w:t>а</w:t>
            </w:r>
          </w:p>
        </w:tc>
        <w:tc>
          <w:tcPr>
            <w:tcW w:w="4672" w:type="dxa"/>
          </w:tcPr>
          <w:p w14:paraId="778F35E0" w14:textId="77777777" w:rsidR="00C553C9" w:rsidRPr="00C553C9" w:rsidRDefault="00C553C9" w:rsidP="00B23CEA">
            <w:pPr>
              <w:pStyle w:val="a7"/>
              <w:ind w:left="0"/>
              <w:jc w:val="center"/>
              <w:rPr>
                <w:rFonts w:cs="Times New Roman"/>
                <w:sz w:val="24"/>
              </w:rPr>
            </w:pPr>
            <w:r w:rsidRPr="00C553C9">
              <w:rPr>
                <w:rFonts w:cs="Times New Roman"/>
                <w:sz w:val="24"/>
              </w:rPr>
              <w:t>б</w:t>
            </w:r>
          </w:p>
        </w:tc>
      </w:tr>
    </w:tbl>
    <w:p w14:paraId="058D72E7" w14:textId="77777777" w:rsidR="00C553C9" w:rsidRPr="00C553C9" w:rsidRDefault="00C553C9" w:rsidP="00C553C9">
      <w:pPr>
        <w:pStyle w:val="a7"/>
        <w:spacing w:after="0" w:line="240" w:lineRule="auto"/>
        <w:ind w:left="0" w:firstLine="709"/>
        <w:jc w:val="both"/>
        <w:rPr>
          <w:rFonts w:cs="Times New Roman"/>
          <w:sz w:val="16"/>
          <w:szCs w:val="16"/>
        </w:rPr>
      </w:pPr>
    </w:p>
    <w:p w14:paraId="1E7DA9F0" w14:textId="77777777" w:rsidR="00C553C9" w:rsidRPr="00670D04" w:rsidRDefault="00C553C9" w:rsidP="00C553C9">
      <w:pPr>
        <w:pStyle w:val="a7"/>
        <w:spacing w:after="0" w:line="240" w:lineRule="auto"/>
        <w:ind w:left="0" w:firstLine="709"/>
        <w:jc w:val="both"/>
        <w:rPr>
          <w:rFonts w:cs="Times New Roman"/>
          <w:sz w:val="24"/>
        </w:rPr>
      </w:pPr>
      <w:r w:rsidRPr="00670D04">
        <w:rPr>
          <w:rFonts w:cs="Times New Roman"/>
          <w:sz w:val="24"/>
        </w:rPr>
        <w:t>а – рентгеновские дифрактограммы; б – Рамановские спектры</w:t>
      </w:r>
    </w:p>
    <w:p w14:paraId="55ED217F" w14:textId="77777777" w:rsidR="00C553C9" w:rsidRPr="00670D04" w:rsidRDefault="00C553C9" w:rsidP="00C553C9">
      <w:pPr>
        <w:pStyle w:val="a7"/>
        <w:spacing w:after="0" w:line="240" w:lineRule="auto"/>
        <w:ind w:left="0" w:firstLine="709"/>
        <w:jc w:val="both"/>
        <w:rPr>
          <w:rFonts w:cs="Times New Roman"/>
          <w:sz w:val="16"/>
          <w:szCs w:val="16"/>
        </w:rPr>
      </w:pPr>
    </w:p>
    <w:p w14:paraId="052ADFA7" w14:textId="77777777" w:rsidR="00C553C9" w:rsidRPr="00670D04" w:rsidRDefault="00C553C9" w:rsidP="00C553C9">
      <w:pPr>
        <w:pStyle w:val="a7"/>
        <w:spacing w:after="0" w:line="240" w:lineRule="auto"/>
        <w:ind w:left="0"/>
        <w:jc w:val="center"/>
        <w:rPr>
          <w:rFonts w:cs="Times New Roman"/>
          <w:szCs w:val="28"/>
        </w:rPr>
      </w:pPr>
      <w:r w:rsidRPr="00670D04">
        <w:rPr>
          <w:rFonts w:cs="Times New Roman"/>
          <w:szCs w:val="28"/>
        </w:rPr>
        <w:t>Рисунок 3.20 – Результаты исследования фазового состава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после кристаллизации</w:t>
      </w:r>
    </w:p>
    <w:p w14:paraId="58D2CD54" w14:textId="77777777" w:rsidR="00C553C9" w:rsidRPr="00670D04" w:rsidRDefault="00C553C9" w:rsidP="00C553C9">
      <w:pPr>
        <w:spacing w:after="0" w:line="240" w:lineRule="auto"/>
        <w:jc w:val="both"/>
        <w:rPr>
          <w:rFonts w:cs="Times New Roman"/>
          <w:sz w:val="16"/>
          <w:szCs w:val="16"/>
        </w:rPr>
      </w:pPr>
    </w:p>
    <w:p w14:paraId="2A1BEA2E" w14:textId="7700B75B" w:rsidR="00C553C9" w:rsidRPr="00C553C9" w:rsidRDefault="00C553C9" w:rsidP="00C553C9">
      <w:pPr>
        <w:spacing w:after="0" w:line="240" w:lineRule="auto"/>
        <w:ind w:firstLine="709"/>
        <w:jc w:val="both"/>
        <w:rPr>
          <w:rFonts w:cs="Times New Roman"/>
          <w:sz w:val="24"/>
        </w:rPr>
      </w:pPr>
      <w:r w:rsidRPr="00C553C9">
        <w:rPr>
          <w:rFonts w:cs="Times New Roman"/>
          <w:color w:val="000000"/>
          <w:sz w:val="24"/>
        </w:rPr>
        <w:t xml:space="preserve">Примечание – Составлено по данным источника </w:t>
      </w:r>
      <w:sdt>
        <w:sdtPr>
          <w:rPr>
            <w:rFonts w:cs="Times New Roman"/>
            <w:color w:val="000000"/>
            <w:sz w:val="24"/>
          </w:rPr>
          <w:tag w:val="MENDELEY_CITATION_v3_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"/>
          <w:id w:val="2051414479"/>
          <w:placeholder>
            <w:docPart w:val="226E9C0D81B049F3897CCA294E8FFABC"/>
          </w:placeholder>
        </w:sdtPr>
        <w:sdtContent>
          <w:r w:rsidRPr="00C553C9">
            <w:rPr>
              <w:rFonts w:cs="Times New Roman"/>
              <w:color w:val="000000"/>
              <w:sz w:val="24"/>
            </w:rPr>
            <w:t>[186</w:t>
          </w:r>
          <w:r w:rsidR="006A7E49">
            <w:rPr>
              <w:rFonts w:cs="Times New Roman"/>
              <w:color w:val="000000"/>
              <w:sz w:val="24"/>
              <w:lang w:val="kk-KZ"/>
            </w:rPr>
            <w:t>, р. 904</w:t>
          </w:r>
          <w:r w:rsidRPr="00C553C9">
            <w:rPr>
              <w:rFonts w:cs="Times New Roman"/>
              <w:color w:val="000000"/>
              <w:sz w:val="24"/>
            </w:rPr>
            <w:t>]</w:t>
          </w:r>
        </w:sdtContent>
      </w:sdt>
    </w:p>
    <w:p w14:paraId="2FC30BB8" w14:textId="77777777" w:rsidR="00C553C9" w:rsidRDefault="00C553C9" w:rsidP="005F115C">
      <w:pPr>
        <w:pStyle w:val="a7"/>
        <w:spacing w:after="0" w:line="240" w:lineRule="auto"/>
        <w:ind w:left="0" w:firstLine="709"/>
        <w:jc w:val="both"/>
        <w:rPr>
          <w:rFonts w:cs="Times New Roman"/>
          <w:szCs w:val="28"/>
        </w:rPr>
      </w:pPr>
    </w:p>
    <w:p w14:paraId="124B5C37" w14:textId="7A88D00C" w:rsidR="000D1DD2" w:rsidRPr="00670D04" w:rsidRDefault="007D1047" w:rsidP="005F115C">
      <w:pPr>
        <w:pStyle w:val="a7"/>
        <w:spacing w:after="0" w:line="240" w:lineRule="auto"/>
        <w:ind w:left="0" w:firstLine="709"/>
        <w:jc w:val="both"/>
        <w:rPr>
          <w:rFonts w:cs="Times New Roman"/>
          <w:szCs w:val="28"/>
        </w:rPr>
      </w:pPr>
      <w:r w:rsidRPr="00670D04">
        <w:rPr>
          <w:rFonts w:cs="Times New Roman"/>
          <w:szCs w:val="28"/>
        </w:rPr>
        <w:t>На рисунке 3.</w:t>
      </w:r>
      <w:r w:rsidR="00E26B11" w:rsidRPr="00670D04">
        <w:rPr>
          <w:rFonts w:cs="Times New Roman"/>
          <w:szCs w:val="28"/>
        </w:rPr>
        <w:t>20</w:t>
      </w:r>
      <w:r w:rsidRPr="00670D04">
        <w:rPr>
          <w:rFonts w:cs="Times New Roman"/>
          <w:szCs w:val="28"/>
        </w:rPr>
        <w:t xml:space="preserve"> приведены данные рентгеновской дифракции и Рамановской спектроскопии для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после термической обработки при 650</w:t>
      </w:r>
      <w:r w:rsidRPr="00670D04">
        <w:rPr>
          <w:rFonts w:ascii="Cambria Math" w:hAnsi="Cambria Math" w:cs="Cambria Math"/>
          <w:szCs w:val="28"/>
        </w:rPr>
        <w:t>℃</w:t>
      </w:r>
      <w:r w:rsidRPr="00670D04">
        <w:rPr>
          <w:rFonts w:cs="Times New Roman"/>
          <w:szCs w:val="28"/>
        </w:rPr>
        <w:t xml:space="preserve">. </w:t>
      </w:r>
      <w:r w:rsidR="00EC1DEA" w:rsidRPr="00670D04">
        <w:rPr>
          <w:rFonts w:cs="Times New Roman"/>
          <w:szCs w:val="28"/>
        </w:rPr>
        <w:t>После отжига</w:t>
      </w:r>
      <w:r w:rsidRPr="00670D04">
        <w:rPr>
          <w:rFonts w:cs="Times New Roman"/>
          <w:szCs w:val="28"/>
        </w:rPr>
        <w:t xml:space="preserve"> наночастицы полностью кристаллизуются и </w:t>
      </w:r>
      <w:r w:rsidR="00EC1DEA" w:rsidRPr="00670D04">
        <w:rPr>
          <w:rFonts w:cs="Times New Roman"/>
          <w:szCs w:val="28"/>
        </w:rPr>
        <w:t xml:space="preserve">характеризуются наличием всех трех </w:t>
      </w:r>
      <w:r w:rsidR="00E7729C" w:rsidRPr="00670D04">
        <w:rPr>
          <w:rFonts w:cs="Times New Roman"/>
          <w:szCs w:val="28"/>
        </w:rPr>
        <w:t>кристаллических</w:t>
      </w:r>
      <w:r w:rsidR="00EC1DEA" w:rsidRPr="00670D04">
        <w:rPr>
          <w:rFonts w:cs="Times New Roman"/>
          <w:szCs w:val="28"/>
        </w:rPr>
        <w:t xml:space="preserve"> модификаций ZrO</w:t>
      </w:r>
      <w:r w:rsidR="00EC1DEA" w:rsidRPr="00670D04">
        <w:rPr>
          <w:rFonts w:cs="Times New Roman"/>
          <w:szCs w:val="28"/>
          <w:vertAlign w:val="subscript"/>
        </w:rPr>
        <w:t>2</w:t>
      </w:r>
      <w:r w:rsidR="00EC1DEA" w:rsidRPr="00670D04">
        <w:rPr>
          <w:rFonts w:cs="Times New Roman"/>
          <w:szCs w:val="28"/>
        </w:rPr>
        <w:t xml:space="preserve"> в зависимости от содержания допантов. </w:t>
      </w:r>
      <w:r w:rsidR="00067BC6" w:rsidRPr="00670D04">
        <w:rPr>
          <w:rFonts w:cs="Times New Roman"/>
          <w:szCs w:val="28"/>
        </w:rPr>
        <w:t xml:space="preserve">В первую </w:t>
      </w:r>
      <w:r w:rsidR="00E7729C" w:rsidRPr="00670D04">
        <w:rPr>
          <w:rFonts w:cs="Times New Roman"/>
          <w:szCs w:val="28"/>
        </w:rPr>
        <w:t xml:space="preserve">очередь </w:t>
      </w:r>
      <w:r w:rsidR="00067BC6" w:rsidRPr="00670D04">
        <w:rPr>
          <w:rFonts w:cs="Times New Roman"/>
          <w:szCs w:val="28"/>
        </w:rPr>
        <w:t>важно подчеркнуть, что после полной кристаллизации на рентгеновских дифрактограммах отсутствуют пики характерные для побочных оксидных фаз допантов, а пик в районе 30</w:t>
      </w:r>
      <w:r w:rsidR="003C5221" w:rsidRPr="00670D04">
        <w:rPr>
          <w:rFonts w:cs="Times New Roman"/>
          <w:szCs w:val="28"/>
          <w:vertAlign w:val="superscript"/>
        </w:rPr>
        <w:t>°</w:t>
      </w:r>
      <w:r w:rsidR="00067BC6" w:rsidRPr="00670D04">
        <w:rPr>
          <w:rFonts w:cs="Times New Roman"/>
          <w:szCs w:val="28"/>
        </w:rPr>
        <w:t xml:space="preserve"> смещается в сторону меньших углов 2θ. Выявленная закономерность свидетельствует о встраивании допантов в кристаллическую решетку ZrO</w:t>
      </w:r>
      <w:r w:rsidR="00067BC6" w:rsidRPr="00670D04">
        <w:rPr>
          <w:rFonts w:cs="Times New Roman"/>
          <w:szCs w:val="28"/>
          <w:vertAlign w:val="subscript"/>
        </w:rPr>
        <w:t>2</w:t>
      </w:r>
      <w:r w:rsidR="00067BC6" w:rsidRPr="00670D04">
        <w:rPr>
          <w:rFonts w:cs="Times New Roman"/>
          <w:szCs w:val="28"/>
        </w:rPr>
        <w:t xml:space="preserve"> и образовании твердого раствора замещения. </w:t>
      </w:r>
      <w:r w:rsidR="00E7729C" w:rsidRPr="00670D04">
        <w:rPr>
          <w:rFonts w:cs="Times New Roman"/>
          <w:szCs w:val="28"/>
        </w:rPr>
        <w:t>При</w:t>
      </w:r>
      <w:r w:rsidR="000D42AF" w:rsidRPr="00670D04">
        <w:rPr>
          <w:rFonts w:cs="Times New Roman"/>
          <w:szCs w:val="28"/>
        </w:rPr>
        <w:t xml:space="preserve"> концентраци</w:t>
      </w:r>
      <w:r w:rsidR="00E7729C" w:rsidRPr="00670D04">
        <w:rPr>
          <w:rFonts w:cs="Times New Roman"/>
          <w:szCs w:val="28"/>
        </w:rPr>
        <w:t>и</w:t>
      </w:r>
      <w:r w:rsidR="00EC1DEA" w:rsidRPr="00670D04">
        <w:rPr>
          <w:rFonts w:cs="Times New Roman"/>
          <w:szCs w:val="28"/>
        </w:rPr>
        <w:t xml:space="preserve"> x=0,05</w:t>
      </w:r>
      <w:r w:rsidR="00E7729C" w:rsidRPr="00670D04">
        <w:rPr>
          <w:rFonts w:cs="Times New Roman"/>
          <w:szCs w:val="28"/>
        </w:rPr>
        <w:t xml:space="preserve"> </w:t>
      </w:r>
      <w:r w:rsidR="000D42AF" w:rsidRPr="00670D04">
        <w:rPr>
          <w:rFonts w:cs="Times New Roman"/>
          <w:szCs w:val="28"/>
        </w:rPr>
        <w:t xml:space="preserve">рентгенофазовый анализ </w:t>
      </w:r>
      <w:r w:rsidR="00EC1DEA" w:rsidRPr="00670D04">
        <w:rPr>
          <w:rFonts w:cs="Times New Roman"/>
          <w:szCs w:val="28"/>
        </w:rPr>
        <w:t>наночастиц демонстриру</w:t>
      </w:r>
      <w:r w:rsidR="000D42AF" w:rsidRPr="00670D04">
        <w:rPr>
          <w:rFonts w:cs="Times New Roman"/>
          <w:szCs w:val="28"/>
        </w:rPr>
        <w:t>е</w:t>
      </w:r>
      <w:r w:rsidR="00EC1DEA" w:rsidRPr="00670D04">
        <w:rPr>
          <w:rFonts w:cs="Times New Roman"/>
          <w:szCs w:val="28"/>
        </w:rPr>
        <w:t xml:space="preserve">т </w:t>
      </w:r>
      <w:r w:rsidR="00E7729C" w:rsidRPr="00670D04">
        <w:rPr>
          <w:rFonts w:cs="Times New Roman"/>
          <w:szCs w:val="28"/>
        </w:rPr>
        <w:t xml:space="preserve">незначительное </w:t>
      </w:r>
      <w:r w:rsidR="00EC1DEA" w:rsidRPr="00670D04">
        <w:rPr>
          <w:rFonts w:cs="Times New Roman"/>
          <w:szCs w:val="28"/>
        </w:rPr>
        <w:t>наличие m-ZrO</w:t>
      </w:r>
      <w:r w:rsidR="00EC1DEA" w:rsidRPr="00670D04">
        <w:rPr>
          <w:rFonts w:cs="Times New Roman"/>
          <w:szCs w:val="28"/>
          <w:vertAlign w:val="subscript"/>
        </w:rPr>
        <w:t>2</w:t>
      </w:r>
      <w:r w:rsidR="00EC1DEA" w:rsidRPr="00670D04">
        <w:rPr>
          <w:rFonts w:cs="Times New Roman"/>
          <w:szCs w:val="28"/>
        </w:rPr>
        <w:t xml:space="preserve"> фаз</w:t>
      </w:r>
      <w:r w:rsidR="00E7729C" w:rsidRPr="00670D04">
        <w:rPr>
          <w:rFonts w:cs="Times New Roman"/>
          <w:szCs w:val="28"/>
        </w:rPr>
        <w:t>ы</w:t>
      </w:r>
      <w:r w:rsidR="00EC1DEA" w:rsidRPr="00670D04">
        <w:rPr>
          <w:rFonts w:cs="Times New Roman"/>
          <w:szCs w:val="28"/>
        </w:rPr>
        <w:t xml:space="preserve">. Данный факт </w:t>
      </w:r>
      <w:r w:rsidR="00E7729C" w:rsidRPr="00670D04">
        <w:rPr>
          <w:rFonts w:cs="Times New Roman"/>
          <w:szCs w:val="28"/>
        </w:rPr>
        <w:t xml:space="preserve">может </w:t>
      </w:r>
      <w:r w:rsidR="00EC1DEA" w:rsidRPr="00670D04">
        <w:rPr>
          <w:rFonts w:cs="Times New Roman"/>
          <w:szCs w:val="28"/>
        </w:rPr>
        <w:t>обусловлен недостаточной концентрацией допантов</w:t>
      </w:r>
      <w:r w:rsidR="00067BC6" w:rsidRPr="00670D04">
        <w:rPr>
          <w:rFonts w:cs="Times New Roman"/>
          <w:szCs w:val="28"/>
        </w:rPr>
        <w:t xml:space="preserve"> для</w:t>
      </w:r>
      <w:r w:rsidR="00EC1DEA" w:rsidRPr="00670D04">
        <w:rPr>
          <w:rFonts w:cs="Times New Roman"/>
          <w:szCs w:val="28"/>
        </w:rPr>
        <w:t xml:space="preserve"> образовани</w:t>
      </w:r>
      <w:r w:rsidR="00067BC6" w:rsidRPr="00670D04">
        <w:rPr>
          <w:rFonts w:cs="Times New Roman"/>
          <w:szCs w:val="28"/>
        </w:rPr>
        <w:t>я</w:t>
      </w:r>
      <w:r w:rsidR="00EC1DEA" w:rsidRPr="00670D04">
        <w:rPr>
          <w:rFonts w:cs="Times New Roman"/>
          <w:szCs w:val="28"/>
        </w:rPr>
        <w:t xml:space="preserve"> достаточного количества кислородных вакансий или возникновения упругих напряжений обуславливающих полную стабилизацию высокотемпературных фаз. Дальнейшее увеличение концентрации х сопровождается фазовой трансформацией с формированием двухфазной системы, представленной t </w:t>
      </w:r>
      <w:r w:rsidR="00E7729C" w:rsidRPr="00670D04">
        <w:rPr>
          <w:rFonts w:cs="Times New Roman"/>
          <w:szCs w:val="28"/>
        </w:rPr>
        <w:t>(</w:t>
      </w:r>
      <w:r w:rsidR="00EC1DEA" w:rsidRPr="00670D04">
        <w:rPr>
          <w:rFonts w:cs="Times New Roman"/>
          <w:szCs w:val="28"/>
        </w:rPr>
        <w:t>и</w:t>
      </w:r>
      <w:r w:rsidR="000D42AF" w:rsidRPr="00670D04">
        <w:rPr>
          <w:rFonts w:cs="Times New Roman"/>
          <w:szCs w:val="28"/>
        </w:rPr>
        <w:t>ли</w:t>
      </w:r>
      <w:r w:rsidR="00EC1DEA" w:rsidRPr="00670D04">
        <w:rPr>
          <w:rFonts w:cs="Times New Roman"/>
          <w:szCs w:val="28"/>
        </w:rPr>
        <w:t xml:space="preserve"> с</w:t>
      </w:r>
      <w:r w:rsidR="00E7729C" w:rsidRPr="00670D04">
        <w:rPr>
          <w:rFonts w:cs="Times New Roman"/>
          <w:szCs w:val="28"/>
        </w:rPr>
        <w:t>)</w:t>
      </w:r>
      <w:r w:rsidR="00EC1DEA" w:rsidRPr="00670D04">
        <w:rPr>
          <w:rFonts w:cs="Times New Roman"/>
          <w:szCs w:val="28"/>
        </w:rPr>
        <w:t>-ZrO</w:t>
      </w:r>
      <w:r w:rsidR="00EC1DEA" w:rsidRPr="00670D04">
        <w:rPr>
          <w:rFonts w:cs="Times New Roman"/>
          <w:szCs w:val="28"/>
          <w:vertAlign w:val="subscript"/>
        </w:rPr>
        <w:t>2</w:t>
      </w:r>
      <w:r w:rsidR="00EC1DEA" w:rsidRPr="00670D04">
        <w:rPr>
          <w:rFonts w:cs="Times New Roman"/>
          <w:szCs w:val="28"/>
        </w:rPr>
        <w:t xml:space="preserve"> модификациями. </w:t>
      </w:r>
      <w:r w:rsidR="000D42AF" w:rsidRPr="00670D04">
        <w:rPr>
          <w:rFonts w:cs="Times New Roman"/>
          <w:szCs w:val="28"/>
        </w:rPr>
        <w:t xml:space="preserve">Рамановские спектры образцов </w:t>
      </w:r>
      <w:r w:rsidR="00084D1D" w:rsidRPr="00670D04">
        <w:rPr>
          <w:rFonts w:cs="Times New Roman"/>
          <w:szCs w:val="28"/>
        </w:rPr>
        <w:t>(рисунок 3.</w:t>
      </w:r>
      <w:r w:rsidR="00E26B11" w:rsidRPr="00670D04">
        <w:rPr>
          <w:rFonts w:cs="Times New Roman"/>
          <w:szCs w:val="28"/>
        </w:rPr>
        <w:t>20</w:t>
      </w:r>
      <w:r w:rsidR="00084D1D" w:rsidRPr="00670D04">
        <w:rPr>
          <w:rFonts w:cs="Times New Roman"/>
          <w:szCs w:val="28"/>
        </w:rPr>
        <w:t xml:space="preserve">б) </w:t>
      </w:r>
      <w:r w:rsidR="000D42AF" w:rsidRPr="00670D04">
        <w:rPr>
          <w:rFonts w:cs="Times New Roman"/>
          <w:szCs w:val="28"/>
        </w:rPr>
        <w:t>характеризуются наличием мод в области 147, 260, 316, 466, 640 см</w:t>
      </w:r>
      <w:r w:rsidR="000D42AF" w:rsidRPr="00670D04">
        <w:rPr>
          <w:rFonts w:cs="Times New Roman"/>
          <w:szCs w:val="28"/>
          <w:vertAlign w:val="superscript"/>
        </w:rPr>
        <w:t>-1</w:t>
      </w:r>
      <w:r w:rsidR="000D42AF" w:rsidRPr="00670D04">
        <w:rPr>
          <w:rFonts w:cs="Times New Roman"/>
          <w:szCs w:val="28"/>
        </w:rPr>
        <w:t xml:space="preserve"> характерных для t-ZrO</w:t>
      </w:r>
      <w:r w:rsidR="000D42AF" w:rsidRPr="00670D04">
        <w:rPr>
          <w:rFonts w:cs="Times New Roman"/>
          <w:szCs w:val="28"/>
          <w:vertAlign w:val="subscript"/>
        </w:rPr>
        <w:t>2</w:t>
      </w:r>
      <w:r w:rsidR="000D42AF" w:rsidRPr="00670D04">
        <w:rPr>
          <w:rFonts w:cs="Times New Roman"/>
          <w:szCs w:val="28"/>
        </w:rPr>
        <w:t xml:space="preserve"> фазы</w:t>
      </w:r>
      <w:r w:rsidR="00067BC6" w:rsidRPr="00670D04">
        <w:rPr>
          <w:rFonts w:cs="Times New Roman"/>
          <w:szCs w:val="28"/>
        </w:rPr>
        <w:t>.</w:t>
      </w:r>
      <w:r w:rsidR="000D42AF" w:rsidRPr="00670D04">
        <w:rPr>
          <w:rFonts w:cs="Times New Roman"/>
          <w:szCs w:val="28"/>
        </w:rPr>
        <w:t xml:space="preserve"> </w:t>
      </w:r>
      <w:r w:rsidR="00067BC6" w:rsidRPr="00670D04">
        <w:rPr>
          <w:rFonts w:cs="Times New Roman"/>
          <w:szCs w:val="28"/>
        </w:rPr>
        <w:t>М</w:t>
      </w:r>
      <w:r w:rsidR="000D42AF" w:rsidRPr="00670D04">
        <w:rPr>
          <w:rFonts w:cs="Times New Roman"/>
          <w:szCs w:val="28"/>
        </w:rPr>
        <w:t>од</w:t>
      </w:r>
      <w:r w:rsidR="00067BC6" w:rsidRPr="00670D04">
        <w:rPr>
          <w:rFonts w:cs="Times New Roman"/>
          <w:szCs w:val="28"/>
        </w:rPr>
        <w:t>ы</w:t>
      </w:r>
      <w:r w:rsidR="000D42AF" w:rsidRPr="00670D04">
        <w:rPr>
          <w:rFonts w:cs="Times New Roman"/>
          <w:szCs w:val="28"/>
        </w:rPr>
        <w:t xml:space="preserve"> 177, 188, 220, 306, 330, 342, 380, 477, 537, 556, 609 cm</w:t>
      </w:r>
      <w:r w:rsidR="000D42AF" w:rsidRPr="00670D04">
        <w:rPr>
          <w:rFonts w:cs="Times New Roman"/>
          <w:szCs w:val="28"/>
          <w:vertAlign w:val="superscript"/>
        </w:rPr>
        <w:t>-1</w:t>
      </w:r>
      <w:r w:rsidR="000D42AF" w:rsidRPr="00670D04">
        <w:rPr>
          <w:rFonts w:cs="Times New Roman"/>
          <w:szCs w:val="28"/>
        </w:rPr>
        <w:t xml:space="preserve"> характерны</w:t>
      </w:r>
      <w:r w:rsidR="00067BC6" w:rsidRPr="00670D04">
        <w:rPr>
          <w:rFonts w:cs="Times New Roman"/>
          <w:szCs w:val="28"/>
        </w:rPr>
        <w:t>е</w:t>
      </w:r>
      <w:r w:rsidR="000D42AF" w:rsidRPr="00670D04">
        <w:rPr>
          <w:rFonts w:cs="Times New Roman"/>
          <w:szCs w:val="28"/>
        </w:rPr>
        <w:t xml:space="preserve"> для m-ZrO</w:t>
      </w:r>
      <w:r w:rsidR="000D42AF" w:rsidRPr="00670D04">
        <w:rPr>
          <w:rFonts w:cs="Times New Roman"/>
          <w:szCs w:val="28"/>
          <w:vertAlign w:val="subscript"/>
        </w:rPr>
        <w:t>2</w:t>
      </w:r>
      <w:r w:rsidR="000D42AF" w:rsidRPr="00670D04">
        <w:rPr>
          <w:rFonts w:cs="Times New Roman"/>
          <w:szCs w:val="28"/>
        </w:rPr>
        <w:t xml:space="preserve"> фазы</w:t>
      </w:r>
      <w:r w:rsidR="00067BC6" w:rsidRPr="00670D04">
        <w:rPr>
          <w:rFonts w:cs="Times New Roman"/>
          <w:szCs w:val="28"/>
        </w:rPr>
        <w:t xml:space="preserve"> присутствуют исключительно в образце с х-0,05, что согласуется с данными рентге</w:t>
      </w:r>
      <w:r w:rsidR="003C5221" w:rsidRPr="00670D04">
        <w:rPr>
          <w:rFonts w:cs="Times New Roman"/>
          <w:szCs w:val="28"/>
        </w:rPr>
        <w:t>но</w:t>
      </w:r>
      <w:r w:rsidR="00067BC6" w:rsidRPr="00670D04">
        <w:rPr>
          <w:rFonts w:cs="Times New Roman"/>
          <w:szCs w:val="28"/>
        </w:rPr>
        <w:t>фазового анализа</w:t>
      </w:r>
      <w:r w:rsidR="000D42AF" w:rsidRPr="00670D04">
        <w:rPr>
          <w:rFonts w:cs="Times New Roman"/>
          <w:szCs w:val="28"/>
        </w:rPr>
        <w:t xml:space="preserve">. </w:t>
      </w:r>
      <w:r w:rsidR="00E7729C" w:rsidRPr="00670D04">
        <w:rPr>
          <w:rFonts w:cs="Times New Roman"/>
          <w:szCs w:val="28"/>
        </w:rPr>
        <w:t>Кроме того,</w:t>
      </w:r>
      <w:r w:rsidR="000D42AF" w:rsidRPr="00670D04">
        <w:rPr>
          <w:rFonts w:cs="Times New Roman"/>
          <w:szCs w:val="28"/>
        </w:rPr>
        <w:t xml:space="preserve"> увеличение концентрации </w:t>
      </w:r>
      <w:r w:rsidR="00067BC6" w:rsidRPr="00670D04">
        <w:rPr>
          <w:rFonts w:cs="Times New Roman"/>
          <w:szCs w:val="28"/>
        </w:rPr>
        <w:t>допантов влечет за собой</w:t>
      </w:r>
      <w:r w:rsidR="000D42AF" w:rsidRPr="00670D04">
        <w:rPr>
          <w:rFonts w:cs="Times New Roman"/>
          <w:szCs w:val="28"/>
        </w:rPr>
        <w:t xml:space="preserve"> сдвиг положени</w:t>
      </w:r>
      <w:r w:rsidR="00067BC6" w:rsidRPr="00670D04">
        <w:rPr>
          <w:rFonts w:cs="Times New Roman"/>
          <w:szCs w:val="28"/>
        </w:rPr>
        <w:t>й</w:t>
      </w:r>
      <w:r w:rsidR="000D42AF" w:rsidRPr="00670D04">
        <w:rPr>
          <w:rFonts w:cs="Times New Roman"/>
          <w:szCs w:val="28"/>
        </w:rPr>
        <w:t xml:space="preserve"> мод </w:t>
      </w:r>
      <w:r w:rsidR="00067BC6" w:rsidRPr="00670D04">
        <w:rPr>
          <w:rFonts w:cs="Times New Roman"/>
          <w:szCs w:val="28"/>
        </w:rPr>
        <w:t>характерных для t-ZrO</w:t>
      </w:r>
      <w:r w:rsidR="00067BC6" w:rsidRPr="00670D04">
        <w:rPr>
          <w:rFonts w:cs="Times New Roman"/>
          <w:szCs w:val="28"/>
          <w:vertAlign w:val="subscript"/>
        </w:rPr>
        <w:t>2</w:t>
      </w:r>
      <w:r w:rsidR="00067BC6" w:rsidRPr="00670D04">
        <w:rPr>
          <w:rFonts w:cs="Times New Roman"/>
          <w:szCs w:val="28"/>
        </w:rPr>
        <w:t xml:space="preserve"> </w:t>
      </w:r>
      <w:r w:rsidR="000D42AF" w:rsidRPr="00670D04">
        <w:rPr>
          <w:rFonts w:cs="Times New Roman"/>
          <w:szCs w:val="28"/>
        </w:rPr>
        <w:t>в сторону меньшего Рамановского сдвига.</w:t>
      </w:r>
      <w:r w:rsidR="00067BC6" w:rsidRPr="00670D04">
        <w:rPr>
          <w:rFonts w:cs="Times New Roman"/>
          <w:szCs w:val="28"/>
        </w:rPr>
        <w:t xml:space="preserve"> Отмеченная тенденция связана с ослаблением межатомных связей, увеличения параметра решетки</w:t>
      </w:r>
      <w:r w:rsidR="00BA4506" w:rsidRPr="00670D04">
        <w:rPr>
          <w:rFonts w:cs="Times New Roman"/>
          <w:szCs w:val="28"/>
        </w:rPr>
        <w:t xml:space="preserve"> и образования кислородных вакансий </w:t>
      </w:r>
      <w:r w:rsidR="00BA4506" w:rsidRPr="00670D04">
        <w:rPr>
          <w:rFonts w:cs="Times New Roman"/>
          <w:szCs w:val="28"/>
        </w:rPr>
        <w:lastRenderedPageBreak/>
        <w:t>вследствие увеличения концентрации допантов и их влияния на структуру кристаллов. Увеличение плеча у моды в районе 600 cm</w:t>
      </w:r>
      <w:r w:rsidR="00BA4506" w:rsidRPr="00670D04">
        <w:rPr>
          <w:rFonts w:cs="Times New Roman"/>
          <w:szCs w:val="28"/>
          <w:vertAlign w:val="superscript"/>
        </w:rPr>
        <w:t>-1</w:t>
      </w:r>
      <w:r w:rsidR="00BA4506" w:rsidRPr="00670D04">
        <w:rPr>
          <w:rFonts w:cs="Times New Roman"/>
          <w:szCs w:val="28"/>
        </w:rPr>
        <w:t xml:space="preserve"> может говорить </w:t>
      </w:r>
      <w:r w:rsidR="00E7729C" w:rsidRPr="00670D04">
        <w:rPr>
          <w:rFonts w:cs="Times New Roman"/>
          <w:szCs w:val="28"/>
        </w:rPr>
        <w:t>об увеличении</w:t>
      </w:r>
      <w:r w:rsidR="00BA4506" w:rsidRPr="00670D04">
        <w:rPr>
          <w:rFonts w:cs="Times New Roman"/>
          <w:szCs w:val="28"/>
        </w:rPr>
        <w:t xml:space="preserve"> доли кубической фазы в структуре </w:t>
      </w:r>
      <w:r w:rsidR="00480CD5" w:rsidRPr="00670D04">
        <w:rPr>
          <w:rFonts w:cs="Times New Roman"/>
          <w:szCs w:val="28"/>
        </w:rPr>
        <w:t>вследствие</w:t>
      </w:r>
      <w:r w:rsidR="00BA4506" w:rsidRPr="00670D04">
        <w:rPr>
          <w:rFonts w:cs="Times New Roman"/>
          <w:szCs w:val="28"/>
        </w:rPr>
        <w:t xml:space="preserve"> увеличения концентрации допантов.</w:t>
      </w:r>
    </w:p>
    <w:p w14:paraId="328FAEB5" w14:textId="77777777" w:rsidR="00084D1D" w:rsidRPr="00670D04" w:rsidRDefault="00084D1D" w:rsidP="005F115C">
      <w:pPr>
        <w:pStyle w:val="a7"/>
        <w:spacing w:after="0" w:line="240" w:lineRule="auto"/>
        <w:ind w:left="0"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BA4506" w:rsidRPr="00670D04" w14:paraId="629DCCBB" w14:textId="77777777" w:rsidTr="005C7E8E">
        <w:trPr>
          <w:jc w:val="center"/>
        </w:trPr>
        <w:tc>
          <w:tcPr>
            <w:tcW w:w="4672" w:type="dxa"/>
          </w:tcPr>
          <w:p w14:paraId="541D9516" w14:textId="67EB365C" w:rsidR="00BA4506" w:rsidRPr="00670D04" w:rsidRDefault="00BA4506" w:rsidP="005F115C">
            <w:pPr>
              <w:pStyle w:val="a7"/>
              <w:ind w:left="0"/>
              <w:jc w:val="center"/>
              <w:rPr>
                <w:rFonts w:cs="Times New Roman"/>
                <w:szCs w:val="28"/>
              </w:rPr>
            </w:pPr>
            <w:r w:rsidRPr="00670D04">
              <w:rPr>
                <w:rFonts w:cs="Times New Roman"/>
                <w:noProof/>
                <w:lang w:eastAsia="ru-RU"/>
              </w:rPr>
              <w:drawing>
                <wp:inline distT="0" distB="0" distL="0" distR="0" wp14:anchorId="4591580A" wp14:editId="05DFD8C6">
                  <wp:extent cx="2880000" cy="1920102"/>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80000" cy="1920102"/>
                          </a:xfrm>
                          <a:prstGeom prst="rect">
                            <a:avLst/>
                          </a:prstGeom>
                          <a:noFill/>
                          <a:ln>
                            <a:noFill/>
                          </a:ln>
                        </pic:spPr>
                      </pic:pic>
                    </a:graphicData>
                  </a:graphic>
                </wp:inline>
              </w:drawing>
            </w:r>
          </w:p>
        </w:tc>
        <w:tc>
          <w:tcPr>
            <w:tcW w:w="4672" w:type="dxa"/>
          </w:tcPr>
          <w:p w14:paraId="0DED45DC" w14:textId="02AAEE5D" w:rsidR="00BA4506" w:rsidRPr="00670D04" w:rsidRDefault="00BA4506" w:rsidP="005F115C">
            <w:pPr>
              <w:pStyle w:val="a7"/>
              <w:ind w:left="0"/>
              <w:jc w:val="center"/>
              <w:rPr>
                <w:rFonts w:cs="Times New Roman"/>
                <w:szCs w:val="28"/>
              </w:rPr>
            </w:pPr>
            <w:r w:rsidRPr="00670D04">
              <w:rPr>
                <w:rFonts w:cs="Times New Roman"/>
                <w:noProof/>
                <w:lang w:eastAsia="ru-RU"/>
              </w:rPr>
              <w:drawing>
                <wp:inline distT="0" distB="0" distL="0" distR="0" wp14:anchorId="72871344" wp14:editId="648C551D">
                  <wp:extent cx="2880000" cy="1920102"/>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80000" cy="1920102"/>
                          </a:xfrm>
                          <a:prstGeom prst="rect">
                            <a:avLst/>
                          </a:prstGeom>
                          <a:noFill/>
                          <a:ln>
                            <a:noFill/>
                          </a:ln>
                        </pic:spPr>
                      </pic:pic>
                    </a:graphicData>
                  </a:graphic>
                </wp:inline>
              </w:drawing>
            </w:r>
          </w:p>
        </w:tc>
      </w:tr>
      <w:tr w:rsidR="00BA4506" w:rsidRPr="00C553C9" w14:paraId="5D7FE5CB" w14:textId="77777777" w:rsidTr="005C7E8E">
        <w:trPr>
          <w:jc w:val="center"/>
        </w:trPr>
        <w:tc>
          <w:tcPr>
            <w:tcW w:w="4672" w:type="dxa"/>
          </w:tcPr>
          <w:p w14:paraId="5AC40A88" w14:textId="71D41D6A" w:rsidR="00BA4506" w:rsidRPr="00C553C9" w:rsidRDefault="004A3650" w:rsidP="005F115C">
            <w:pPr>
              <w:pStyle w:val="a7"/>
              <w:ind w:left="0"/>
              <w:jc w:val="center"/>
              <w:rPr>
                <w:rFonts w:cs="Times New Roman"/>
                <w:sz w:val="24"/>
              </w:rPr>
            </w:pPr>
            <w:r w:rsidRPr="00C553C9">
              <w:rPr>
                <w:rFonts w:cs="Times New Roman"/>
                <w:sz w:val="24"/>
              </w:rPr>
              <w:t>а</w:t>
            </w:r>
          </w:p>
        </w:tc>
        <w:tc>
          <w:tcPr>
            <w:tcW w:w="4672" w:type="dxa"/>
          </w:tcPr>
          <w:p w14:paraId="2DD4F320" w14:textId="71795155" w:rsidR="00BA4506" w:rsidRPr="00C553C9" w:rsidRDefault="004A3650" w:rsidP="005F115C">
            <w:pPr>
              <w:pStyle w:val="a7"/>
              <w:ind w:left="0"/>
              <w:jc w:val="center"/>
              <w:rPr>
                <w:rFonts w:cs="Times New Roman"/>
                <w:sz w:val="24"/>
              </w:rPr>
            </w:pPr>
            <w:r w:rsidRPr="00C553C9">
              <w:rPr>
                <w:rFonts w:cs="Times New Roman"/>
                <w:sz w:val="24"/>
              </w:rPr>
              <w:t>б</w:t>
            </w:r>
          </w:p>
        </w:tc>
      </w:tr>
      <w:tr w:rsidR="00BA4506" w:rsidRPr="00C553C9" w14:paraId="6EF6EFE0" w14:textId="77777777" w:rsidTr="005C7E8E">
        <w:trPr>
          <w:jc w:val="center"/>
        </w:trPr>
        <w:tc>
          <w:tcPr>
            <w:tcW w:w="4672" w:type="dxa"/>
          </w:tcPr>
          <w:p w14:paraId="0E9F8E6A" w14:textId="29C913BC" w:rsidR="00BA4506" w:rsidRPr="00C553C9" w:rsidRDefault="00BA4506" w:rsidP="005F115C">
            <w:pPr>
              <w:pStyle w:val="a7"/>
              <w:tabs>
                <w:tab w:val="left" w:pos="3306"/>
              </w:tabs>
              <w:ind w:left="0"/>
              <w:jc w:val="center"/>
              <w:rPr>
                <w:rFonts w:cs="Times New Roman"/>
                <w:sz w:val="24"/>
              </w:rPr>
            </w:pPr>
            <w:r w:rsidRPr="00C553C9">
              <w:rPr>
                <w:rFonts w:cs="Times New Roman"/>
                <w:noProof/>
                <w:sz w:val="24"/>
                <w:lang w:eastAsia="ru-RU"/>
              </w:rPr>
              <w:drawing>
                <wp:inline distT="0" distB="0" distL="0" distR="0" wp14:anchorId="512EE666" wp14:editId="58219B21">
                  <wp:extent cx="2880000" cy="1920102"/>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80000" cy="1920102"/>
                          </a:xfrm>
                          <a:prstGeom prst="rect">
                            <a:avLst/>
                          </a:prstGeom>
                          <a:noFill/>
                          <a:ln>
                            <a:noFill/>
                          </a:ln>
                        </pic:spPr>
                      </pic:pic>
                    </a:graphicData>
                  </a:graphic>
                </wp:inline>
              </w:drawing>
            </w:r>
          </w:p>
        </w:tc>
        <w:tc>
          <w:tcPr>
            <w:tcW w:w="4672" w:type="dxa"/>
          </w:tcPr>
          <w:p w14:paraId="1A27410B" w14:textId="3CBC87AE" w:rsidR="00BA4506" w:rsidRPr="00C553C9" w:rsidRDefault="00BA4506" w:rsidP="005F115C">
            <w:pPr>
              <w:pStyle w:val="a7"/>
              <w:ind w:left="0"/>
              <w:jc w:val="center"/>
              <w:rPr>
                <w:rFonts w:cs="Times New Roman"/>
                <w:sz w:val="24"/>
              </w:rPr>
            </w:pPr>
            <w:r w:rsidRPr="00C553C9">
              <w:rPr>
                <w:rFonts w:cs="Times New Roman"/>
                <w:noProof/>
                <w:sz w:val="24"/>
                <w:lang w:eastAsia="ru-RU"/>
              </w:rPr>
              <w:drawing>
                <wp:inline distT="0" distB="0" distL="0" distR="0" wp14:anchorId="27AE0131" wp14:editId="04F42CFC">
                  <wp:extent cx="2880000" cy="1920102"/>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880000" cy="1920102"/>
                          </a:xfrm>
                          <a:prstGeom prst="rect">
                            <a:avLst/>
                          </a:prstGeom>
                          <a:noFill/>
                          <a:ln>
                            <a:noFill/>
                          </a:ln>
                        </pic:spPr>
                      </pic:pic>
                    </a:graphicData>
                  </a:graphic>
                </wp:inline>
              </w:drawing>
            </w:r>
          </w:p>
        </w:tc>
      </w:tr>
      <w:tr w:rsidR="00BA4506" w:rsidRPr="00C553C9" w14:paraId="2113C1DD" w14:textId="77777777" w:rsidTr="005C7E8E">
        <w:trPr>
          <w:jc w:val="center"/>
        </w:trPr>
        <w:tc>
          <w:tcPr>
            <w:tcW w:w="4672" w:type="dxa"/>
          </w:tcPr>
          <w:p w14:paraId="125D5D03" w14:textId="56322463" w:rsidR="00BA4506" w:rsidRPr="00C553C9" w:rsidRDefault="004A3650" w:rsidP="005F115C">
            <w:pPr>
              <w:pStyle w:val="a7"/>
              <w:ind w:left="0"/>
              <w:jc w:val="center"/>
              <w:rPr>
                <w:rFonts w:cs="Times New Roman"/>
                <w:sz w:val="24"/>
              </w:rPr>
            </w:pPr>
            <w:r w:rsidRPr="00C553C9">
              <w:rPr>
                <w:rFonts w:cs="Times New Roman"/>
                <w:sz w:val="24"/>
              </w:rPr>
              <w:t>в</w:t>
            </w:r>
          </w:p>
        </w:tc>
        <w:tc>
          <w:tcPr>
            <w:tcW w:w="4672" w:type="dxa"/>
          </w:tcPr>
          <w:p w14:paraId="22C600A7" w14:textId="5CAAC334" w:rsidR="00BA4506" w:rsidRPr="00C553C9" w:rsidRDefault="004A3650" w:rsidP="005F115C">
            <w:pPr>
              <w:pStyle w:val="a7"/>
              <w:ind w:left="0"/>
              <w:jc w:val="center"/>
              <w:rPr>
                <w:rFonts w:cs="Times New Roman"/>
                <w:sz w:val="24"/>
              </w:rPr>
            </w:pPr>
            <w:r w:rsidRPr="00C553C9">
              <w:rPr>
                <w:rFonts w:cs="Times New Roman"/>
                <w:sz w:val="24"/>
              </w:rPr>
              <w:t>г</w:t>
            </w:r>
          </w:p>
        </w:tc>
      </w:tr>
      <w:tr w:rsidR="00BA4506" w:rsidRPr="00C553C9" w14:paraId="61300B35" w14:textId="77777777" w:rsidTr="005C7E8E">
        <w:trPr>
          <w:jc w:val="center"/>
        </w:trPr>
        <w:tc>
          <w:tcPr>
            <w:tcW w:w="9344" w:type="dxa"/>
            <w:gridSpan w:val="2"/>
          </w:tcPr>
          <w:p w14:paraId="57AE9FA9" w14:textId="44F896E9" w:rsidR="00BA4506" w:rsidRPr="00C553C9" w:rsidRDefault="00BA4506" w:rsidP="005F115C">
            <w:pPr>
              <w:pStyle w:val="a7"/>
              <w:ind w:left="0"/>
              <w:jc w:val="center"/>
              <w:rPr>
                <w:rFonts w:cs="Times New Roman"/>
                <w:sz w:val="24"/>
              </w:rPr>
            </w:pPr>
            <w:r w:rsidRPr="00C553C9">
              <w:rPr>
                <w:rFonts w:cs="Times New Roman"/>
                <w:noProof/>
                <w:sz w:val="24"/>
                <w:lang w:eastAsia="ru-RU"/>
              </w:rPr>
              <w:drawing>
                <wp:inline distT="0" distB="0" distL="0" distR="0" wp14:anchorId="0FC24230" wp14:editId="00DF2FD3">
                  <wp:extent cx="2880000" cy="1920102"/>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880000" cy="1920102"/>
                          </a:xfrm>
                          <a:prstGeom prst="rect">
                            <a:avLst/>
                          </a:prstGeom>
                          <a:noFill/>
                          <a:ln>
                            <a:noFill/>
                          </a:ln>
                        </pic:spPr>
                      </pic:pic>
                    </a:graphicData>
                  </a:graphic>
                </wp:inline>
              </w:drawing>
            </w:r>
          </w:p>
        </w:tc>
      </w:tr>
      <w:tr w:rsidR="00BA4506" w:rsidRPr="00C553C9" w14:paraId="249095C5" w14:textId="77777777" w:rsidTr="005C7E8E">
        <w:trPr>
          <w:jc w:val="center"/>
        </w:trPr>
        <w:tc>
          <w:tcPr>
            <w:tcW w:w="9344" w:type="dxa"/>
            <w:gridSpan w:val="2"/>
          </w:tcPr>
          <w:p w14:paraId="049D60A0" w14:textId="1E0F888B" w:rsidR="00BA4506" w:rsidRPr="00C553C9" w:rsidRDefault="004A3650" w:rsidP="005F115C">
            <w:pPr>
              <w:pStyle w:val="a7"/>
              <w:ind w:left="0"/>
              <w:jc w:val="center"/>
              <w:rPr>
                <w:rFonts w:cs="Times New Roman"/>
                <w:sz w:val="24"/>
              </w:rPr>
            </w:pPr>
            <w:r w:rsidRPr="00C553C9">
              <w:rPr>
                <w:rFonts w:cs="Times New Roman"/>
                <w:sz w:val="24"/>
              </w:rPr>
              <w:t>д</w:t>
            </w:r>
          </w:p>
        </w:tc>
      </w:tr>
    </w:tbl>
    <w:p w14:paraId="3425E5A5" w14:textId="77777777" w:rsidR="00BA4506" w:rsidRPr="00C553C9" w:rsidRDefault="00BA4506" w:rsidP="005F115C">
      <w:pPr>
        <w:pStyle w:val="a7"/>
        <w:spacing w:after="0" w:line="240" w:lineRule="auto"/>
        <w:ind w:left="0" w:firstLine="709"/>
        <w:jc w:val="both"/>
        <w:rPr>
          <w:rFonts w:cs="Times New Roman"/>
          <w:sz w:val="16"/>
          <w:szCs w:val="16"/>
        </w:rPr>
      </w:pPr>
    </w:p>
    <w:p w14:paraId="349DE924" w14:textId="3002102F" w:rsidR="00037CA2" w:rsidRPr="00670D04" w:rsidRDefault="00037CA2" w:rsidP="005F115C">
      <w:pPr>
        <w:pStyle w:val="a7"/>
        <w:spacing w:after="0" w:line="240" w:lineRule="auto"/>
        <w:ind w:left="0" w:firstLine="709"/>
        <w:jc w:val="both"/>
        <w:rPr>
          <w:rFonts w:cs="Times New Roman"/>
          <w:sz w:val="24"/>
        </w:rPr>
      </w:pPr>
      <w:r w:rsidRPr="00670D04">
        <w:rPr>
          <w:rFonts w:cs="Times New Roman"/>
          <w:sz w:val="24"/>
        </w:rPr>
        <w:t>а – х=0,05; б – х=0,10; в – х=0,15; г – х=0,20; д – х=0,25</w:t>
      </w:r>
    </w:p>
    <w:p w14:paraId="5FBDFA4B" w14:textId="77777777" w:rsidR="00037CA2" w:rsidRPr="00670D04" w:rsidRDefault="00037CA2" w:rsidP="005F115C">
      <w:pPr>
        <w:pStyle w:val="a7"/>
        <w:spacing w:after="0" w:line="240" w:lineRule="auto"/>
        <w:ind w:left="0" w:firstLine="709"/>
        <w:jc w:val="both"/>
        <w:rPr>
          <w:rFonts w:cs="Times New Roman"/>
          <w:sz w:val="16"/>
          <w:szCs w:val="16"/>
        </w:rPr>
      </w:pPr>
    </w:p>
    <w:p w14:paraId="534C94A1" w14:textId="109B1794" w:rsidR="00BA4506" w:rsidRPr="00670D04" w:rsidRDefault="00084D1D" w:rsidP="005F115C">
      <w:pPr>
        <w:pStyle w:val="a7"/>
        <w:spacing w:after="0" w:line="240" w:lineRule="auto"/>
        <w:ind w:left="0"/>
        <w:jc w:val="center"/>
        <w:rPr>
          <w:rFonts w:cs="Times New Roman"/>
          <w:szCs w:val="28"/>
        </w:rPr>
      </w:pPr>
      <w:r w:rsidRPr="00670D04">
        <w:rPr>
          <w:rFonts w:cs="Times New Roman"/>
          <w:szCs w:val="28"/>
        </w:rPr>
        <w:t>Рисунок 3.2</w:t>
      </w:r>
      <w:r w:rsidR="00E26B11" w:rsidRPr="00670D04">
        <w:rPr>
          <w:rFonts w:cs="Times New Roman"/>
          <w:szCs w:val="28"/>
        </w:rPr>
        <w:t>1</w:t>
      </w:r>
      <w:r w:rsidRPr="00670D04">
        <w:rPr>
          <w:rFonts w:cs="Times New Roman"/>
          <w:szCs w:val="28"/>
        </w:rPr>
        <w:t xml:space="preserve"> –</w:t>
      </w:r>
      <w:r w:rsidR="00037CA2" w:rsidRPr="00670D04">
        <w:rPr>
          <w:rFonts w:cs="Times New Roman"/>
          <w:szCs w:val="28"/>
        </w:rPr>
        <w:t xml:space="preserve"> СЭМ – изображения поверхности образцов Zr</w:t>
      </w:r>
      <w:r w:rsidR="00037CA2" w:rsidRPr="00670D04">
        <w:rPr>
          <w:rFonts w:cs="Times New Roman"/>
          <w:szCs w:val="28"/>
          <w:vertAlign w:val="subscript"/>
        </w:rPr>
        <w:t>1-x</w:t>
      </w:r>
      <w:r w:rsidR="00C553C9">
        <w:rPr>
          <w:rFonts w:cs="Times New Roman"/>
          <w:szCs w:val="28"/>
          <w:vertAlign w:val="subscript"/>
          <w:lang w:val="kk-KZ"/>
        </w:rPr>
        <w:t xml:space="preserve"> </w:t>
      </w:r>
      <w:r w:rsidR="00037CA2" w:rsidRPr="00670D04">
        <w:rPr>
          <w:rFonts w:cs="Times New Roman"/>
          <w:szCs w:val="28"/>
        </w:rPr>
        <w:t>(Y, Ce, Ca, Mg)</w:t>
      </w:r>
      <w:r w:rsidR="00037CA2" w:rsidRPr="00670D04">
        <w:rPr>
          <w:rFonts w:cs="Times New Roman"/>
          <w:szCs w:val="28"/>
          <w:vertAlign w:val="subscript"/>
        </w:rPr>
        <w:t>x</w:t>
      </w:r>
      <w:r w:rsidR="00037CA2" w:rsidRPr="00670D04">
        <w:rPr>
          <w:rFonts w:cs="Times New Roman"/>
          <w:szCs w:val="28"/>
        </w:rPr>
        <w:t>O</w:t>
      </w:r>
      <w:r w:rsidR="00037CA2" w:rsidRPr="00670D04">
        <w:rPr>
          <w:rFonts w:cs="Times New Roman"/>
          <w:szCs w:val="28"/>
          <w:vertAlign w:val="subscript"/>
        </w:rPr>
        <w:t>2</w:t>
      </w:r>
      <w:r w:rsidR="00037CA2" w:rsidRPr="00670D04">
        <w:rPr>
          <w:rFonts w:cs="Times New Roman"/>
          <w:szCs w:val="28"/>
        </w:rPr>
        <w:t xml:space="preserve"> в зависимости от концентрации допантов х</w:t>
      </w:r>
    </w:p>
    <w:p w14:paraId="03FCFEEB" w14:textId="77777777" w:rsidR="00084D1D" w:rsidRPr="00670D04" w:rsidRDefault="00084D1D" w:rsidP="005F115C">
      <w:pPr>
        <w:spacing w:after="0" w:line="240" w:lineRule="auto"/>
        <w:rPr>
          <w:rFonts w:cs="Times New Roman"/>
          <w:sz w:val="16"/>
          <w:szCs w:val="16"/>
        </w:rPr>
      </w:pPr>
    </w:p>
    <w:p w14:paraId="0290C831" w14:textId="2B26A3E3" w:rsidR="00E26B11" w:rsidRPr="00C553C9" w:rsidRDefault="00E26B11" w:rsidP="005F115C">
      <w:pPr>
        <w:spacing w:after="0" w:line="240" w:lineRule="auto"/>
        <w:ind w:firstLine="709"/>
        <w:rPr>
          <w:rFonts w:cs="Times New Roman"/>
          <w:sz w:val="24"/>
        </w:rPr>
      </w:pPr>
      <w:r w:rsidRPr="00C553C9">
        <w:rPr>
          <w:rFonts w:cs="Times New Roman"/>
          <w:color w:val="000000"/>
          <w:sz w:val="24"/>
        </w:rPr>
        <w:t xml:space="preserve">Примечание – </w:t>
      </w:r>
      <w:r w:rsidR="00C553C9" w:rsidRPr="00C553C9">
        <w:rPr>
          <w:rFonts w:cs="Times New Roman"/>
          <w:color w:val="000000"/>
          <w:sz w:val="24"/>
        </w:rPr>
        <w:t xml:space="preserve">Составлено </w:t>
      </w:r>
      <w:r w:rsidRPr="00C553C9">
        <w:rPr>
          <w:rFonts w:cs="Times New Roman"/>
          <w:color w:val="000000"/>
          <w:sz w:val="24"/>
        </w:rPr>
        <w:t xml:space="preserve">по данным источника </w:t>
      </w:r>
      <w:sdt>
        <w:sdtPr>
          <w:rPr>
            <w:rFonts w:cs="Times New Roman"/>
            <w:color w:val="000000"/>
            <w:sz w:val="24"/>
          </w:rPr>
          <w:tag w:val="MENDELEY_CITATION_v3_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"/>
          <w:id w:val="-751815356"/>
          <w:placeholder>
            <w:docPart w:val="DefaultPlaceholder_-1854013440"/>
          </w:placeholder>
        </w:sdtPr>
        <w:sdtContent>
          <w:r w:rsidR="000D2654" w:rsidRPr="00C553C9">
            <w:rPr>
              <w:rFonts w:cs="Times New Roman"/>
              <w:color w:val="000000"/>
              <w:sz w:val="24"/>
            </w:rPr>
            <w:t>[186</w:t>
          </w:r>
          <w:r w:rsidR="006A7E49">
            <w:rPr>
              <w:rFonts w:cs="Times New Roman"/>
              <w:color w:val="000000"/>
              <w:sz w:val="24"/>
              <w:lang w:val="kk-KZ"/>
            </w:rPr>
            <w:t>, р. 904</w:t>
          </w:r>
          <w:r w:rsidR="000D2654" w:rsidRPr="00C553C9">
            <w:rPr>
              <w:rFonts w:cs="Times New Roman"/>
              <w:color w:val="000000"/>
              <w:sz w:val="24"/>
            </w:rPr>
            <w:t>]</w:t>
          </w:r>
        </w:sdtContent>
      </w:sdt>
    </w:p>
    <w:p w14:paraId="2A52992D" w14:textId="77777777" w:rsidR="00E26B11" w:rsidRPr="00670D04" w:rsidRDefault="00E26B11" w:rsidP="005F115C">
      <w:pPr>
        <w:spacing w:after="0" w:line="240" w:lineRule="auto"/>
        <w:rPr>
          <w:rFonts w:cs="Times New Roman"/>
          <w:szCs w:val="28"/>
        </w:rPr>
      </w:pPr>
    </w:p>
    <w:p w14:paraId="049C6384" w14:textId="54FFE670" w:rsidR="00C553C9" w:rsidRPr="00670D04" w:rsidRDefault="00C553C9" w:rsidP="00C553C9">
      <w:pPr>
        <w:pStyle w:val="a7"/>
        <w:spacing w:after="0" w:line="240" w:lineRule="auto"/>
        <w:ind w:left="0" w:firstLine="709"/>
        <w:jc w:val="both"/>
        <w:rPr>
          <w:rFonts w:cs="Times New Roman"/>
          <w:szCs w:val="28"/>
        </w:rPr>
      </w:pPr>
      <w:r>
        <w:rPr>
          <w:rFonts w:cs="Times New Roman"/>
          <w:szCs w:val="28"/>
          <w:lang w:val="kk-KZ"/>
        </w:rPr>
        <w:t xml:space="preserve">В соответствии с рисунком 3.21, </w:t>
      </w:r>
      <w:r w:rsidRPr="00670D04">
        <w:rPr>
          <w:rFonts w:cs="Times New Roman"/>
          <w:szCs w:val="28"/>
        </w:rPr>
        <w:t xml:space="preserve">анализ морфологии поверхности методом сканирующей электронной микроскопии характеризует частицы </w:t>
      </w:r>
      <w:r w:rsidRPr="00670D04">
        <w:rPr>
          <w:rFonts w:cs="Times New Roman"/>
          <w:szCs w:val="28"/>
        </w:rPr>
        <w:lastRenderedPageBreak/>
        <w:t xml:space="preserve">преимущественно сферической формой с размером частиц не превышающим 50 нм. Вместе с тем вследствие особенностей подготовки образцов, малого размера первичных частиц и образования более крупных конгломератов корректное определение среднего размера по данным СЭМ представляется затруднительным. </w:t>
      </w:r>
    </w:p>
    <w:p w14:paraId="09188240" w14:textId="77777777" w:rsidR="005405F2" w:rsidRPr="00670D04" w:rsidRDefault="005405F2" w:rsidP="005F115C">
      <w:pPr>
        <w:pStyle w:val="a7"/>
        <w:spacing w:after="0" w:line="240" w:lineRule="auto"/>
        <w:ind w:left="0" w:firstLine="709"/>
        <w:rPr>
          <w:rFonts w:cs="Times New Roman"/>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5405F2" w:rsidRPr="00670D04" w14:paraId="5753436B" w14:textId="77777777" w:rsidTr="00B43AB5">
        <w:tc>
          <w:tcPr>
            <w:tcW w:w="4672" w:type="dxa"/>
          </w:tcPr>
          <w:p w14:paraId="0C4990B8" w14:textId="336ED523" w:rsidR="005405F2" w:rsidRPr="00670D04" w:rsidRDefault="005A187E" w:rsidP="005F115C">
            <w:pPr>
              <w:pStyle w:val="a7"/>
              <w:ind w:left="0"/>
              <w:jc w:val="center"/>
              <w:rPr>
                <w:rFonts w:cs="Times New Roman"/>
                <w:szCs w:val="28"/>
              </w:rPr>
            </w:pPr>
            <w:r w:rsidRPr="00670D04">
              <w:rPr>
                <w:rFonts w:cs="Times New Roman"/>
                <w:noProof/>
                <w:lang w:eastAsia="ru-RU"/>
              </w:rPr>
              <w:drawing>
                <wp:inline distT="0" distB="0" distL="0" distR="0" wp14:anchorId="122DB4FD" wp14:editId="07A471A9">
                  <wp:extent cx="2355850" cy="2091655"/>
                  <wp:effectExtent l="0" t="0" r="6350" b="4445"/>
                  <wp:docPr id="20912347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358535" cy="2094039"/>
                          </a:xfrm>
                          <a:prstGeom prst="rect">
                            <a:avLst/>
                          </a:prstGeom>
                          <a:noFill/>
                          <a:ln>
                            <a:noFill/>
                          </a:ln>
                        </pic:spPr>
                      </pic:pic>
                    </a:graphicData>
                  </a:graphic>
                </wp:inline>
              </w:drawing>
            </w:r>
          </w:p>
        </w:tc>
        <w:tc>
          <w:tcPr>
            <w:tcW w:w="4672" w:type="dxa"/>
          </w:tcPr>
          <w:p w14:paraId="7D41908C" w14:textId="7E671541" w:rsidR="005405F2" w:rsidRPr="00670D04" w:rsidRDefault="005A187E" w:rsidP="005F115C">
            <w:pPr>
              <w:pStyle w:val="a7"/>
              <w:ind w:left="0"/>
              <w:jc w:val="center"/>
              <w:rPr>
                <w:rFonts w:cs="Times New Roman"/>
                <w:szCs w:val="28"/>
              </w:rPr>
            </w:pPr>
            <w:r w:rsidRPr="00670D04">
              <w:rPr>
                <w:rFonts w:cs="Times New Roman"/>
                <w:noProof/>
                <w:lang w:eastAsia="ru-RU"/>
              </w:rPr>
              <w:drawing>
                <wp:inline distT="0" distB="0" distL="0" distR="0" wp14:anchorId="33B92FD5" wp14:editId="5E4A4804">
                  <wp:extent cx="2448151" cy="2173605"/>
                  <wp:effectExtent l="0" t="0" r="9525" b="0"/>
                  <wp:docPr id="54377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55623" cy="2180239"/>
                          </a:xfrm>
                          <a:prstGeom prst="rect">
                            <a:avLst/>
                          </a:prstGeom>
                          <a:noFill/>
                          <a:ln>
                            <a:noFill/>
                          </a:ln>
                        </pic:spPr>
                      </pic:pic>
                    </a:graphicData>
                  </a:graphic>
                </wp:inline>
              </w:drawing>
            </w:r>
          </w:p>
        </w:tc>
      </w:tr>
      <w:tr w:rsidR="005405F2" w:rsidRPr="00C553C9" w14:paraId="5980A81F" w14:textId="77777777" w:rsidTr="00B43AB5">
        <w:tc>
          <w:tcPr>
            <w:tcW w:w="4672" w:type="dxa"/>
          </w:tcPr>
          <w:p w14:paraId="304E43C0" w14:textId="77777777" w:rsidR="005405F2" w:rsidRPr="00C553C9" w:rsidRDefault="005405F2" w:rsidP="005F115C">
            <w:pPr>
              <w:pStyle w:val="a7"/>
              <w:ind w:left="0"/>
              <w:jc w:val="center"/>
              <w:rPr>
                <w:rFonts w:cs="Times New Roman"/>
                <w:sz w:val="24"/>
              </w:rPr>
            </w:pPr>
            <w:r w:rsidRPr="00C553C9">
              <w:rPr>
                <w:rFonts w:cs="Times New Roman"/>
                <w:sz w:val="24"/>
              </w:rPr>
              <w:t>а</w:t>
            </w:r>
          </w:p>
        </w:tc>
        <w:tc>
          <w:tcPr>
            <w:tcW w:w="4672" w:type="dxa"/>
          </w:tcPr>
          <w:p w14:paraId="4589FB76" w14:textId="77777777" w:rsidR="005405F2" w:rsidRPr="00C553C9" w:rsidRDefault="005405F2" w:rsidP="005F115C">
            <w:pPr>
              <w:pStyle w:val="a7"/>
              <w:ind w:left="0"/>
              <w:jc w:val="center"/>
              <w:rPr>
                <w:rFonts w:cs="Times New Roman"/>
                <w:sz w:val="24"/>
              </w:rPr>
            </w:pPr>
            <w:r w:rsidRPr="00C553C9">
              <w:rPr>
                <w:rFonts w:cs="Times New Roman"/>
                <w:sz w:val="24"/>
              </w:rPr>
              <w:t>б</w:t>
            </w:r>
          </w:p>
        </w:tc>
      </w:tr>
      <w:tr w:rsidR="005405F2" w:rsidRPr="00C553C9" w14:paraId="5D640FF5" w14:textId="77777777" w:rsidTr="00B43AB5">
        <w:tc>
          <w:tcPr>
            <w:tcW w:w="4672" w:type="dxa"/>
          </w:tcPr>
          <w:p w14:paraId="37BE8754" w14:textId="72994C9B" w:rsidR="005405F2" w:rsidRPr="00C553C9" w:rsidRDefault="005A187E" w:rsidP="005F115C">
            <w:pPr>
              <w:pStyle w:val="a7"/>
              <w:tabs>
                <w:tab w:val="left" w:pos="3306"/>
              </w:tabs>
              <w:ind w:left="0"/>
              <w:jc w:val="center"/>
              <w:rPr>
                <w:rFonts w:cs="Times New Roman"/>
                <w:sz w:val="24"/>
              </w:rPr>
            </w:pPr>
            <w:r w:rsidRPr="00C553C9">
              <w:rPr>
                <w:rFonts w:cs="Times New Roman"/>
                <w:noProof/>
                <w:sz w:val="24"/>
                <w:lang w:eastAsia="ru-RU"/>
              </w:rPr>
              <w:drawing>
                <wp:inline distT="0" distB="0" distL="0" distR="0" wp14:anchorId="76E8FA82" wp14:editId="73CFDF31">
                  <wp:extent cx="2298700" cy="2040914"/>
                  <wp:effectExtent l="0" t="0" r="6350" b="0"/>
                  <wp:docPr id="108490564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301073" cy="2043021"/>
                          </a:xfrm>
                          <a:prstGeom prst="rect">
                            <a:avLst/>
                          </a:prstGeom>
                          <a:noFill/>
                          <a:ln>
                            <a:noFill/>
                          </a:ln>
                        </pic:spPr>
                      </pic:pic>
                    </a:graphicData>
                  </a:graphic>
                </wp:inline>
              </w:drawing>
            </w:r>
          </w:p>
        </w:tc>
        <w:tc>
          <w:tcPr>
            <w:tcW w:w="4672" w:type="dxa"/>
          </w:tcPr>
          <w:p w14:paraId="235A61BB" w14:textId="488FAD94" w:rsidR="005405F2" w:rsidRPr="00C553C9" w:rsidRDefault="005A187E" w:rsidP="005F115C">
            <w:pPr>
              <w:pStyle w:val="a7"/>
              <w:ind w:left="0"/>
              <w:jc w:val="center"/>
              <w:rPr>
                <w:rFonts w:cs="Times New Roman"/>
                <w:sz w:val="24"/>
              </w:rPr>
            </w:pPr>
            <w:r w:rsidRPr="00C553C9">
              <w:rPr>
                <w:rFonts w:cs="Times New Roman"/>
                <w:noProof/>
                <w:sz w:val="24"/>
                <w:lang w:eastAsia="ru-RU"/>
              </w:rPr>
              <w:drawing>
                <wp:inline distT="0" distB="0" distL="0" distR="0" wp14:anchorId="275B8BE8" wp14:editId="42FAF322">
                  <wp:extent cx="2255046" cy="2002155"/>
                  <wp:effectExtent l="0" t="0" r="0" b="0"/>
                  <wp:docPr id="128122468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257280" cy="2004139"/>
                          </a:xfrm>
                          <a:prstGeom prst="rect">
                            <a:avLst/>
                          </a:prstGeom>
                          <a:noFill/>
                          <a:ln>
                            <a:noFill/>
                          </a:ln>
                        </pic:spPr>
                      </pic:pic>
                    </a:graphicData>
                  </a:graphic>
                </wp:inline>
              </w:drawing>
            </w:r>
          </w:p>
        </w:tc>
      </w:tr>
      <w:tr w:rsidR="005405F2" w:rsidRPr="00C553C9" w14:paraId="2AD4E8CC" w14:textId="77777777" w:rsidTr="00B43AB5">
        <w:tc>
          <w:tcPr>
            <w:tcW w:w="4672" w:type="dxa"/>
          </w:tcPr>
          <w:p w14:paraId="62C51FB7" w14:textId="77777777" w:rsidR="005405F2" w:rsidRPr="00C553C9" w:rsidRDefault="005405F2" w:rsidP="005F115C">
            <w:pPr>
              <w:pStyle w:val="a7"/>
              <w:ind w:left="0"/>
              <w:jc w:val="center"/>
              <w:rPr>
                <w:rFonts w:cs="Times New Roman"/>
                <w:sz w:val="24"/>
              </w:rPr>
            </w:pPr>
            <w:r w:rsidRPr="00C553C9">
              <w:rPr>
                <w:rFonts w:cs="Times New Roman"/>
                <w:sz w:val="24"/>
              </w:rPr>
              <w:t>в</w:t>
            </w:r>
          </w:p>
        </w:tc>
        <w:tc>
          <w:tcPr>
            <w:tcW w:w="4672" w:type="dxa"/>
          </w:tcPr>
          <w:p w14:paraId="3F5E9708" w14:textId="77777777" w:rsidR="005405F2" w:rsidRPr="00C553C9" w:rsidRDefault="005405F2" w:rsidP="005F115C">
            <w:pPr>
              <w:pStyle w:val="a7"/>
              <w:ind w:left="0"/>
              <w:jc w:val="center"/>
              <w:rPr>
                <w:rFonts w:cs="Times New Roman"/>
                <w:sz w:val="24"/>
              </w:rPr>
            </w:pPr>
            <w:r w:rsidRPr="00C553C9">
              <w:rPr>
                <w:rFonts w:cs="Times New Roman"/>
                <w:sz w:val="24"/>
              </w:rPr>
              <w:t>г</w:t>
            </w:r>
          </w:p>
        </w:tc>
      </w:tr>
      <w:tr w:rsidR="005405F2" w:rsidRPr="00670D04" w14:paraId="50714F4F" w14:textId="77777777" w:rsidTr="00B43AB5">
        <w:tc>
          <w:tcPr>
            <w:tcW w:w="9344" w:type="dxa"/>
            <w:gridSpan w:val="2"/>
          </w:tcPr>
          <w:p w14:paraId="44F39A3F" w14:textId="2944F107" w:rsidR="005405F2" w:rsidRPr="00670D04" w:rsidRDefault="005A187E" w:rsidP="005F115C">
            <w:pPr>
              <w:pStyle w:val="a7"/>
              <w:ind w:left="0"/>
              <w:jc w:val="center"/>
              <w:rPr>
                <w:rFonts w:cs="Times New Roman"/>
                <w:szCs w:val="28"/>
              </w:rPr>
            </w:pPr>
            <w:r w:rsidRPr="00670D04">
              <w:rPr>
                <w:rFonts w:cs="Times New Roman"/>
                <w:noProof/>
                <w:lang w:eastAsia="ru-RU"/>
              </w:rPr>
              <w:drawing>
                <wp:inline distT="0" distB="0" distL="0" distR="0" wp14:anchorId="45D2A4C0" wp14:editId="35917312">
                  <wp:extent cx="2330450" cy="2069103"/>
                  <wp:effectExtent l="0" t="0" r="0" b="7620"/>
                  <wp:docPr id="13748037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335009" cy="2073151"/>
                          </a:xfrm>
                          <a:prstGeom prst="rect">
                            <a:avLst/>
                          </a:prstGeom>
                          <a:noFill/>
                          <a:ln>
                            <a:noFill/>
                          </a:ln>
                        </pic:spPr>
                      </pic:pic>
                    </a:graphicData>
                  </a:graphic>
                </wp:inline>
              </w:drawing>
            </w:r>
          </w:p>
        </w:tc>
      </w:tr>
      <w:tr w:rsidR="005405F2" w:rsidRPr="00C553C9" w14:paraId="5D8F21CC" w14:textId="77777777" w:rsidTr="00B43AB5">
        <w:tc>
          <w:tcPr>
            <w:tcW w:w="9344" w:type="dxa"/>
            <w:gridSpan w:val="2"/>
          </w:tcPr>
          <w:p w14:paraId="25FC5D2C" w14:textId="77777777" w:rsidR="005405F2" w:rsidRPr="00C553C9" w:rsidRDefault="005405F2" w:rsidP="005F115C">
            <w:pPr>
              <w:pStyle w:val="a7"/>
              <w:ind w:left="0"/>
              <w:jc w:val="center"/>
              <w:rPr>
                <w:rFonts w:cs="Times New Roman"/>
                <w:sz w:val="24"/>
              </w:rPr>
            </w:pPr>
            <w:r w:rsidRPr="00C553C9">
              <w:rPr>
                <w:rFonts w:cs="Times New Roman"/>
                <w:sz w:val="24"/>
              </w:rPr>
              <w:t>д</w:t>
            </w:r>
          </w:p>
        </w:tc>
      </w:tr>
    </w:tbl>
    <w:p w14:paraId="57106D85" w14:textId="77777777" w:rsidR="005405F2" w:rsidRPr="00C553C9" w:rsidRDefault="005405F2" w:rsidP="005F115C">
      <w:pPr>
        <w:pStyle w:val="a7"/>
        <w:spacing w:after="0" w:line="240" w:lineRule="auto"/>
        <w:ind w:left="0" w:firstLine="709"/>
        <w:jc w:val="both"/>
        <w:rPr>
          <w:rFonts w:cs="Times New Roman"/>
          <w:sz w:val="16"/>
          <w:szCs w:val="16"/>
        </w:rPr>
      </w:pPr>
    </w:p>
    <w:p w14:paraId="2C465C10" w14:textId="5A33960B" w:rsidR="005405F2" w:rsidRPr="00670D04" w:rsidRDefault="005405F2" w:rsidP="005F115C">
      <w:pPr>
        <w:pStyle w:val="a7"/>
        <w:spacing w:after="0" w:line="240" w:lineRule="auto"/>
        <w:ind w:left="0" w:firstLine="709"/>
        <w:jc w:val="both"/>
        <w:rPr>
          <w:rFonts w:cs="Times New Roman"/>
          <w:sz w:val="24"/>
        </w:rPr>
      </w:pPr>
      <w:r w:rsidRPr="00670D04">
        <w:rPr>
          <w:rFonts w:cs="Times New Roman"/>
          <w:sz w:val="24"/>
        </w:rPr>
        <w:t>а – х=0,05; б – х=0,10; в – х=0,15; г – х=0,20; д – х=0,25</w:t>
      </w:r>
    </w:p>
    <w:p w14:paraId="22469600" w14:textId="77777777" w:rsidR="005405F2" w:rsidRPr="00670D04" w:rsidRDefault="005405F2" w:rsidP="005F115C">
      <w:pPr>
        <w:pStyle w:val="a7"/>
        <w:spacing w:after="0" w:line="240" w:lineRule="auto"/>
        <w:ind w:left="0" w:firstLine="709"/>
        <w:jc w:val="both"/>
        <w:rPr>
          <w:rFonts w:cs="Times New Roman"/>
          <w:sz w:val="16"/>
          <w:szCs w:val="16"/>
        </w:rPr>
      </w:pPr>
    </w:p>
    <w:p w14:paraId="49E3FE79" w14:textId="6D92DCA4" w:rsidR="00E26B11" w:rsidRPr="00670D04" w:rsidRDefault="005405F2" w:rsidP="005F115C">
      <w:pPr>
        <w:pStyle w:val="a7"/>
        <w:spacing w:after="0" w:line="240" w:lineRule="auto"/>
        <w:ind w:left="0"/>
        <w:jc w:val="center"/>
        <w:rPr>
          <w:rFonts w:cs="Times New Roman"/>
          <w:szCs w:val="28"/>
        </w:rPr>
      </w:pPr>
      <w:r w:rsidRPr="00670D04">
        <w:rPr>
          <w:rFonts w:cs="Times New Roman"/>
          <w:szCs w:val="28"/>
        </w:rPr>
        <w:t>Рисунок 3.2</w:t>
      </w:r>
      <w:r w:rsidR="00E26B11" w:rsidRPr="00670D04">
        <w:rPr>
          <w:rFonts w:cs="Times New Roman"/>
          <w:szCs w:val="28"/>
        </w:rPr>
        <w:t>2</w:t>
      </w:r>
      <w:r w:rsidRPr="00670D04">
        <w:rPr>
          <w:rFonts w:cs="Times New Roman"/>
          <w:szCs w:val="28"/>
        </w:rPr>
        <w:t xml:space="preserve"> – ПЭМ – изображения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в зависимости от концентрации допантов х, со вставками графиков распределения по размерам</w:t>
      </w:r>
    </w:p>
    <w:p w14:paraId="09359A1B" w14:textId="6D5CF997" w:rsidR="00C553C9" w:rsidRPr="00670D04" w:rsidRDefault="00C553C9" w:rsidP="00C553C9">
      <w:pPr>
        <w:pStyle w:val="a7"/>
        <w:spacing w:after="0" w:line="240" w:lineRule="auto"/>
        <w:ind w:left="0" w:firstLine="709"/>
        <w:jc w:val="both"/>
        <w:rPr>
          <w:rFonts w:cs="Times New Roman"/>
          <w:szCs w:val="28"/>
        </w:rPr>
      </w:pPr>
      <w:r>
        <w:rPr>
          <w:rFonts w:cs="Times New Roman"/>
          <w:szCs w:val="28"/>
          <w:lang w:val="kk-KZ"/>
        </w:rPr>
        <w:lastRenderedPageBreak/>
        <w:t xml:space="preserve">В соответствии с рисунком 3.22, </w:t>
      </w:r>
      <w:r w:rsidRPr="00670D04">
        <w:rPr>
          <w:rFonts w:cs="Times New Roman"/>
          <w:szCs w:val="28"/>
        </w:rPr>
        <w:t>ПЭМ-изображения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свидетельствуют о формировании наноразмерных частиц, образующих более крупные конгломераты. Независимо от концентрации допантов частицы имеют преимущественно сферическую форму и характеризуются средним размером в диапазоне 5–10 нм. </w:t>
      </w:r>
    </w:p>
    <w:p w14:paraId="0878B0D8" w14:textId="77777777" w:rsidR="00352020" w:rsidRPr="00670D04" w:rsidRDefault="00352020"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593"/>
      </w:tblGrid>
      <w:tr w:rsidR="004D346D" w:rsidRPr="00C553C9" w14:paraId="5E549AB8" w14:textId="77777777" w:rsidTr="005C7E8E">
        <w:trPr>
          <w:jc w:val="center"/>
        </w:trPr>
        <w:tc>
          <w:tcPr>
            <w:tcW w:w="4751" w:type="dxa"/>
          </w:tcPr>
          <w:p w14:paraId="2C0E5E79" w14:textId="27A92E93" w:rsidR="004D346D" w:rsidRPr="00C553C9" w:rsidRDefault="004D346D" w:rsidP="005F115C">
            <w:pPr>
              <w:jc w:val="center"/>
              <w:rPr>
                <w:rFonts w:cs="Times New Roman"/>
                <w:sz w:val="24"/>
              </w:rPr>
            </w:pPr>
            <w:r w:rsidRPr="00C553C9">
              <w:rPr>
                <w:rFonts w:cs="Times New Roman"/>
                <w:noProof/>
                <w:sz w:val="24"/>
                <w:lang w:eastAsia="ru-RU"/>
              </w:rPr>
              <w:drawing>
                <wp:inline distT="0" distB="0" distL="0" distR="0" wp14:anchorId="465AF1C1" wp14:editId="1172C7B0">
                  <wp:extent cx="2520000" cy="2091917"/>
                  <wp:effectExtent l="0" t="0" r="0" b="3810"/>
                  <wp:docPr id="128612224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4">
                            <a:extLst>
                              <a:ext uri="{28A0092B-C50C-407E-A947-70E740481C1C}">
                                <a14:useLocalDpi xmlns:a14="http://schemas.microsoft.com/office/drawing/2010/main" val="0"/>
                              </a:ext>
                            </a:extLst>
                          </a:blip>
                          <a:srcRect l="9917" t="9361" r="11329" b="5157"/>
                          <a:stretch>
                            <a:fillRect/>
                          </a:stretch>
                        </pic:blipFill>
                        <pic:spPr bwMode="auto">
                          <a:xfrm>
                            <a:off x="0" y="0"/>
                            <a:ext cx="2520000" cy="20919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3" w:type="dxa"/>
          </w:tcPr>
          <w:p w14:paraId="3E4B003B" w14:textId="4812EF87" w:rsidR="004D346D" w:rsidRPr="00C553C9" w:rsidRDefault="00352020" w:rsidP="005F115C">
            <w:pPr>
              <w:jc w:val="center"/>
              <w:rPr>
                <w:rFonts w:cs="Times New Roman"/>
                <w:sz w:val="24"/>
              </w:rPr>
            </w:pPr>
            <w:r w:rsidRPr="00C553C9">
              <w:rPr>
                <w:rFonts w:cs="Times New Roman"/>
                <w:noProof/>
                <w:sz w:val="24"/>
                <w:lang w:eastAsia="ru-RU"/>
              </w:rPr>
              <w:drawing>
                <wp:inline distT="0" distB="0" distL="0" distR="0" wp14:anchorId="12A094D3" wp14:editId="2C720DF8">
                  <wp:extent cx="2520000" cy="2067531"/>
                  <wp:effectExtent l="0" t="0" r="0" b="0"/>
                  <wp:docPr id="3216887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5">
                            <a:extLst>
                              <a:ext uri="{28A0092B-C50C-407E-A947-70E740481C1C}">
                                <a14:useLocalDpi xmlns:a14="http://schemas.microsoft.com/office/drawing/2010/main" val="0"/>
                              </a:ext>
                            </a:extLst>
                          </a:blip>
                          <a:srcRect l="9181" t="9600" r="12247" b="6107"/>
                          <a:stretch>
                            <a:fillRect/>
                          </a:stretch>
                        </pic:blipFill>
                        <pic:spPr bwMode="auto">
                          <a:xfrm>
                            <a:off x="0" y="0"/>
                            <a:ext cx="2520000" cy="20675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346D" w:rsidRPr="00C553C9" w14:paraId="5C4B14EF" w14:textId="77777777" w:rsidTr="005C7E8E">
        <w:trPr>
          <w:jc w:val="center"/>
        </w:trPr>
        <w:tc>
          <w:tcPr>
            <w:tcW w:w="4751" w:type="dxa"/>
          </w:tcPr>
          <w:p w14:paraId="6EC06307" w14:textId="28B02609" w:rsidR="004D346D" w:rsidRPr="00C553C9" w:rsidRDefault="004A3650" w:rsidP="005F115C">
            <w:pPr>
              <w:jc w:val="center"/>
              <w:rPr>
                <w:rFonts w:cs="Times New Roman"/>
                <w:sz w:val="24"/>
              </w:rPr>
            </w:pPr>
            <w:r w:rsidRPr="00C553C9">
              <w:rPr>
                <w:rFonts w:cs="Times New Roman"/>
                <w:sz w:val="24"/>
              </w:rPr>
              <w:t>а</w:t>
            </w:r>
          </w:p>
        </w:tc>
        <w:tc>
          <w:tcPr>
            <w:tcW w:w="4593" w:type="dxa"/>
          </w:tcPr>
          <w:p w14:paraId="65A3E9BE" w14:textId="08AFDCD9" w:rsidR="004D346D" w:rsidRPr="00C553C9" w:rsidRDefault="004A3650" w:rsidP="005F115C">
            <w:pPr>
              <w:jc w:val="center"/>
              <w:rPr>
                <w:rFonts w:cs="Times New Roman"/>
                <w:sz w:val="24"/>
              </w:rPr>
            </w:pPr>
            <w:r w:rsidRPr="00C553C9">
              <w:rPr>
                <w:rFonts w:cs="Times New Roman"/>
                <w:sz w:val="24"/>
              </w:rPr>
              <w:t>б</w:t>
            </w:r>
          </w:p>
        </w:tc>
      </w:tr>
      <w:tr w:rsidR="006E5420" w:rsidRPr="00C553C9" w14:paraId="4BA2B131" w14:textId="77777777" w:rsidTr="005C7E8E">
        <w:trPr>
          <w:jc w:val="center"/>
        </w:trPr>
        <w:tc>
          <w:tcPr>
            <w:tcW w:w="9344" w:type="dxa"/>
            <w:gridSpan w:val="2"/>
          </w:tcPr>
          <w:p w14:paraId="3502E89D" w14:textId="28ACDC73" w:rsidR="006E5420" w:rsidRPr="00C553C9" w:rsidRDefault="00400BF7" w:rsidP="005F115C">
            <w:pPr>
              <w:jc w:val="center"/>
              <w:rPr>
                <w:rFonts w:cs="Times New Roman"/>
                <w:sz w:val="24"/>
              </w:rPr>
            </w:pPr>
            <w:r w:rsidRPr="00C553C9">
              <w:rPr>
                <w:rFonts w:cs="Times New Roman"/>
                <w:noProof/>
                <w:sz w:val="24"/>
                <w:lang w:eastAsia="ru-RU"/>
              </w:rPr>
              <w:drawing>
                <wp:inline distT="0" distB="0" distL="0" distR="0" wp14:anchorId="06AF2797" wp14:editId="0ADF5E49">
                  <wp:extent cx="2520000" cy="2146886"/>
                  <wp:effectExtent l="0" t="0" r="0" b="0"/>
                  <wp:docPr id="6980524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6">
                            <a:extLst>
                              <a:ext uri="{28A0092B-C50C-407E-A947-70E740481C1C}">
                                <a14:useLocalDpi xmlns:a14="http://schemas.microsoft.com/office/drawing/2010/main" val="0"/>
                              </a:ext>
                            </a:extLst>
                          </a:blip>
                          <a:srcRect l="8694" t="5429" r="9630" b="3784"/>
                          <a:stretch>
                            <a:fillRect/>
                          </a:stretch>
                        </pic:blipFill>
                        <pic:spPr bwMode="auto">
                          <a:xfrm>
                            <a:off x="0" y="0"/>
                            <a:ext cx="2520000" cy="21468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5420" w:rsidRPr="00C553C9" w14:paraId="6390AEDE" w14:textId="77777777" w:rsidTr="005C7E8E">
        <w:trPr>
          <w:jc w:val="center"/>
        </w:trPr>
        <w:tc>
          <w:tcPr>
            <w:tcW w:w="9344" w:type="dxa"/>
            <w:gridSpan w:val="2"/>
          </w:tcPr>
          <w:p w14:paraId="3DCFAF9B" w14:textId="673CBD48" w:rsidR="006E5420" w:rsidRPr="00C553C9" w:rsidRDefault="006E5420" w:rsidP="005F115C">
            <w:pPr>
              <w:jc w:val="center"/>
              <w:rPr>
                <w:rFonts w:cs="Times New Roman"/>
                <w:sz w:val="24"/>
              </w:rPr>
            </w:pPr>
            <w:r w:rsidRPr="00C553C9">
              <w:rPr>
                <w:rFonts w:cs="Times New Roman"/>
                <w:sz w:val="24"/>
              </w:rPr>
              <w:t>в</w:t>
            </w:r>
          </w:p>
        </w:tc>
      </w:tr>
    </w:tbl>
    <w:p w14:paraId="55E77802" w14:textId="77777777" w:rsidR="004D346D" w:rsidRPr="00670D04" w:rsidRDefault="004D346D" w:rsidP="005F115C">
      <w:pPr>
        <w:spacing w:after="0" w:line="240" w:lineRule="auto"/>
        <w:ind w:firstLine="709"/>
        <w:jc w:val="both"/>
        <w:rPr>
          <w:rFonts w:cs="Times New Roman"/>
          <w:sz w:val="24"/>
        </w:rPr>
      </w:pPr>
    </w:p>
    <w:p w14:paraId="69144C72" w14:textId="175EFF04" w:rsidR="00037CA2" w:rsidRPr="00670D04" w:rsidRDefault="00037CA2" w:rsidP="005F115C">
      <w:pPr>
        <w:spacing w:after="0" w:line="240" w:lineRule="auto"/>
        <w:ind w:firstLine="709"/>
        <w:jc w:val="both"/>
        <w:rPr>
          <w:rFonts w:cs="Times New Roman"/>
          <w:sz w:val="24"/>
        </w:rPr>
      </w:pPr>
      <w:r w:rsidRPr="00670D04">
        <w:rPr>
          <w:rFonts w:cs="Times New Roman"/>
          <w:sz w:val="24"/>
        </w:rPr>
        <w:t>а – рентгеновские дифрактограммы; б – график зависимости ОКР от концентрации х; в – Рамановские спектры</w:t>
      </w:r>
    </w:p>
    <w:p w14:paraId="1BF13AF2" w14:textId="77777777" w:rsidR="00037CA2" w:rsidRPr="00670D04" w:rsidRDefault="00037CA2" w:rsidP="005F115C">
      <w:pPr>
        <w:spacing w:after="0" w:line="240" w:lineRule="auto"/>
        <w:ind w:firstLine="709"/>
        <w:jc w:val="both"/>
        <w:rPr>
          <w:rFonts w:cs="Times New Roman"/>
          <w:sz w:val="16"/>
          <w:szCs w:val="16"/>
        </w:rPr>
      </w:pPr>
    </w:p>
    <w:p w14:paraId="44522AC6" w14:textId="47663FBF" w:rsidR="004D346D" w:rsidRPr="00670D04" w:rsidRDefault="004D346D" w:rsidP="005F115C">
      <w:pPr>
        <w:spacing w:after="0" w:line="240" w:lineRule="auto"/>
        <w:jc w:val="center"/>
        <w:rPr>
          <w:rFonts w:cs="Times New Roman"/>
          <w:szCs w:val="28"/>
        </w:rPr>
      </w:pPr>
      <w:r w:rsidRPr="00670D04">
        <w:rPr>
          <w:rFonts w:cs="Times New Roman"/>
          <w:szCs w:val="28"/>
        </w:rPr>
        <w:t xml:space="preserve">Рисунок 3.23 – </w:t>
      </w:r>
      <w:r w:rsidR="00037CA2" w:rsidRPr="00670D04">
        <w:rPr>
          <w:rFonts w:cs="Times New Roman"/>
          <w:szCs w:val="28"/>
        </w:rPr>
        <w:t>Результаты фазового анализа, полученные с применение методов рентгеновской диффракции и Рамановской спектроскопии, образцов Zr</w:t>
      </w:r>
      <w:r w:rsidR="00037CA2" w:rsidRPr="00670D04">
        <w:rPr>
          <w:rFonts w:cs="Times New Roman"/>
          <w:szCs w:val="28"/>
          <w:vertAlign w:val="subscript"/>
        </w:rPr>
        <w:t>1-x</w:t>
      </w:r>
      <w:r w:rsidR="00037CA2" w:rsidRPr="00670D04">
        <w:rPr>
          <w:rFonts w:cs="Times New Roman"/>
          <w:szCs w:val="28"/>
        </w:rPr>
        <w:t>(Y, Ce, Ca, Mg)</w:t>
      </w:r>
      <w:r w:rsidR="00037CA2" w:rsidRPr="00670D04">
        <w:rPr>
          <w:rFonts w:cs="Times New Roman"/>
          <w:szCs w:val="28"/>
          <w:vertAlign w:val="subscript"/>
        </w:rPr>
        <w:t>x</w:t>
      </w:r>
      <w:r w:rsidR="00037CA2" w:rsidRPr="00670D04">
        <w:rPr>
          <w:rFonts w:cs="Times New Roman"/>
          <w:szCs w:val="28"/>
        </w:rPr>
        <w:t>O</w:t>
      </w:r>
      <w:r w:rsidR="00037CA2" w:rsidRPr="00670D04">
        <w:rPr>
          <w:rFonts w:cs="Times New Roman"/>
          <w:szCs w:val="28"/>
          <w:vertAlign w:val="subscript"/>
        </w:rPr>
        <w:t>2</w:t>
      </w:r>
      <w:r w:rsidR="00037CA2" w:rsidRPr="00670D04">
        <w:rPr>
          <w:rFonts w:cs="Times New Roman"/>
          <w:szCs w:val="28"/>
        </w:rPr>
        <w:t xml:space="preserve"> в зависимости от концентрации х</w:t>
      </w:r>
      <w:r w:rsidR="00033D45" w:rsidRPr="00670D04">
        <w:rPr>
          <w:rFonts w:cs="Times New Roman"/>
          <w:szCs w:val="28"/>
        </w:rPr>
        <w:t xml:space="preserve"> после отжига при температуре 1200</w:t>
      </w:r>
      <w:r w:rsidR="00400BF7" w:rsidRPr="00670D04">
        <w:rPr>
          <w:rFonts w:ascii="Cambria Math" w:hAnsi="Cambria Math" w:cs="Cambria Math"/>
          <w:szCs w:val="28"/>
        </w:rPr>
        <w:t>℃</w:t>
      </w:r>
    </w:p>
    <w:p w14:paraId="26597139" w14:textId="77777777" w:rsidR="00C553C9" w:rsidRDefault="00C553C9" w:rsidP="005F115C">
      <w:pPr>
        <w:spacing w:after="0" w:line="240" w:lineRule="auto"/>
        <w:ind w:firstLine="709"/>
        <w:jc w:val="both"/>
        <w:rPr>
          <w:rFonts w:cs="Times New Roman"/>
          <w:szCs w:val="28"/>
        </w:rPr>
      </w:pPr>
    </w:p>
    <w:p w14:paraId="4578A409" w14:textId="78581B52" w:rsidR="00C553C9" w:rsidRPr="00670D04" w:rsidRDefault="00C553C9" w:rsidP="00C553C9">
      <w:pPr>
        <w:spacing w:after="0" w:line="240" w:lineRule="auto"/>
        <w:ind w:firstLine="709"/>
        <w:jc w:val="both"/>
        <w:rPr>
          <w:rFonts w:cs="Times New Roman"/>
          <w:szCs w:val="28"/>
        </w:rPr>
      </w:pPr>
      <w:r>
        <w:rPr>
          <w:rFonts w:cs="Times New Roman"/>
          <w:szCs w:val="28"/>
          <w:lang w:val="kk-KZ"/>
        </w:rPr>
        <w:t xml:space="preserve">В соответствии с рисунком 3.23а, </w:t>
      </w:r>
      <w:r w:rsidRPr="00670D04">
        <w:rPr>
          <w:rFonts w:cs="Times New Roman"/>
          <w:szCs w:val="28"/>
        </w:rPr>
        <w:t>рентгенофазовый анализ образцов подвергнутых отжигу при 1200°C демонстрирует сохранение высокотемпературных тетрагональной и кубической фаз несмотря на увеличение размера частиц. Размер ОКР для рефлекса (101) тетрагональной (или кубической) фазы для наночастиц Zr</w:t>
      </w:r>
      <w:r w:rsidRPr="00670D04">
        <w:rPr>
          <w:rFonts w:cs="Times New Roman"/>
          <w:szCs w:val="28"/>
          <w:vertAlign w:val="subscript"/>
        </w:rPr>
        <w:t>1-x</w:t>
      </w:r>
      <w:r>
        <w:rPr>
          <w:rFonts w:cs="Times New Roman"/>
          <w:szCs w:val="28"/>
          <w:vertAlign w:val="subscript"/>
          <w:lang w:val="kk-KZ"/>
        </w:rPr>
        <w:t xml:space="preserve"> </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(рисунок 3.23б) находится в диапазоне 25–43 нм, что говорит о разрастании наночастиц сверх критического размера существования наноразмерной тетрагональной (или кубической) фазы. Кроме того, можно заметить, что при x = 0,05 наблюдается преимущественное </w:t>
      </w:r>
      <w:r w:rsidRPr="00670D04">
        <w:rPr>
          <w:rFonts w:cs="Times New Roman"/>
          <w:szCs w:val="28"/>
        </w:rPr>
        <w:lastRenderedPageBreak/>
        <w:t>содержание моноклинной фазы с незначительным содержанием t-ZrO</w:t>
      </w:r>
      <w:r w:rsidRPr="00670D04">
        <w:rPr>
          <w:rFonts w:cs="Times New Roman"/>
          <w:szCs w:val="28"/>
          <w:vertAlign w:val="subscript"/>
        </w:rPr>
        <w:t>2</w:t>
      </w:r>
      <w:r w:rsidRPr="00670D04">
        <w:rPr>
          <w:rFonts w:cs="Times New Roman"/>
          <w:szCs w:val="28"/>
        </w:rPr>
        <w:t>. Это указывает на тот факт, что после кристаллизации сохранение t-ZrO</w:t>
      </w:r>
      <w:r w:rsidRPr="00670D04">
        <w:rPr>
          <w:rFonts w:cs="Times New Roman"/>
          <w:szCs w:val="28"/>
          <w:vertAlign w:val="subscript"/>
        </w:rPr>
        <w:t>2</w:t>
      </w:r>
      <w:r w:rsidRPr="00670D04">
        <w:rPr>
          <w:rFonts w:cs="Times New Roman"/>
          <w:szCs w:val="28"/>
        </w:rPr>
        <w:t xml:space="preserve"> фазы в большей степени вызвано размерным эффектом нежели введением допантов. С другой стороны, дальнейшее увеличение концентрации допантов приводит к стабилизации t(c)-ZrO</w:t>
      </w:r>
      <w:r w:rsidRPr="00670D04">
        <w:rPr>
          <w:rFonts w:cs="Times New Roman"/>
          <w:szCs w:val="28"/>
          <w:vertAlign w:val="subscript"/>
        </w:rPr>
        <w:t>2</w:t>
      </w:r>
      <w:r w:rsidRPr="00670D04">
        <w:rPr>
          <w:rFonts w:cs="Times New Roman"/>
          <w:szCs w:val="28"/>
        </w:rPr>
        <w:t xml:space="preserve"> фазы даже после преодоления критического размера, обуславливающего существование высокотемпературных фаз у наночастиц на основе ZrO</w:t>
      </w:r>
      <w:r w:rsidRPr="00670D04">
        <w:rPr>
          <w:rFonts w:cs="Times New Roman"/>
          <w:szCs w:val="28"/>
          <w:vertAlign w:val="subscript"/>
        </w:rPr>
        <w:t>2</w:t>
      </w:r>
      <w:r w:rsidRPr="00670D04">
        <w:rPr>
          <w:rFonts w:cs="Times New Roman"/>
          <w:szCs w:val="28"/>
        </w:rPr>
        <w:t>.</w:t>
      </w:r>
    </w:p>
    <w:p w14:paraId="5F413947" w14:textId="0C6E3346" w:rsidR="00E7729C" w:rsidRPr="00670D04" w:rsidRDefault="00E7729C" w:rsidP="005F115C">
      <w:pPr>
        <w:spacing w:after="0" w:line="240" w:lineRule="auto"/>
        <w:ind w:firstLine="709"/>
        <w:jc w:val="both"/>
        <w:rPr>
          <w:rFonts w:cs="Times New Roman"/>
          <w:szCs w:val="28"/>
        </w:rPr>
      </w:pPr>
      <w:r w:rsidRPr="00670D04">
        <w:rPr>
          <w:rFonts w:cs="Times New Roman"/>
          <w:szCs w:val="28"/>
        </w:rPr>
        <w:t>Анализ Рамановских спектров</w:t>
      </w:r>
      <w:r w:rsidR="006E5420" w:rsidRPr="00670D04">
        <w:rPr>
          <w:rFonts w:cs="Times New Roman"/>
          <w:szCs w:val="28"/>
        </w:rPr>
        <w:t xml:space="preserve"> (рисунок 3.23в)</w:t>
      </w:r>
      <w:r w:rsidRPr="00670D04">
        <w:rPr>
          <w:rFonts w:cs="Times New Roman"/>
          <w:szCs w:val="28"/>
        </w:rPr>
        <w:t xml:space="preserve"> подтверждает </w:t>
      </w:r>
      <w:r w:rsidR="006E5420" w:rsidRPr="00670D04">
        <w:rPr>
          <w:rFonts w:cs="Times New Roman"/>
          <w:szCs w:val="28"/>
        </w:rPr>
        <w:t>результаты рентгеновской дифракции. Образец с концентрацией x=0,05 характеризуется наличием колебательных мод характерных для m-ZrO</w:t>
      </w:r>
      <w:r w:rsidR="006E5420" w:rsidRPr="00670D04">
        <w:rPr>
          <w:rFonts w:cs="Times New Roman"/>
          <w:szCs w:val="28"/>
          <w:vertAlign w:val="subscript"/>
        </w:rPr>
        <w:t>2</w:t>
      </w:r>
      <w:r w:rsidR="006E5420" w:rsidRPr="00670D04">
        <w:rPr>
          <w:rFonts w:cs="Times New Roman"/>
          <w:szCs w:val="28"/>
        </w:rPr>
        <w:t xml:space="preserve"> фазы и слабоинтенсивными модами характерными для t-ZrO</w:t>
      </w:r>
      <w:r w:rsidR="006E5420" w:rsidRPr="00670D04">
        <w:rPr>
          <w:rFonts w:cs="Times New Roman"/>
          <w:szCs w:val="28"/>
          <w:vertAlign w:val="subscript"/>
        </w:rPr>
        <w:t>2</w:t>
      </w:r>
      <w:r w:rsidR="006E5420" w:rsidRPr="00670D04">
        <w:rPr>
          <w:rFonts w:cs="Times New Roman"/>
          <w:szCs w:val="28"/>
        </w:rPr>
        <w:t>. Увеличение концентрации x приводит к исчезновению колебательных мод характерных для m-ZrO</w:t>
      </w:r>
      <w:r w:rsidR="006E5420" w:rsidRPr="00670D04">
        <w:rPr>
          <w:rFonts w:cs="Times New Roman"/>
          <w:szCs w:val="28"/>
          <w:vertAlign w:val="subscript"/>
        </w:rPr>
        <w:t>2</w:t>
      </w:r>
      <w:r w:rsidR="006E5420" w:rsidRPr="00670D04">
        <w:rPr>
          <w:rFonts w:cs="Times New Roman"/>
          <w:szCs w:val="28"/>
        </w:rPr>
        <w:t xml:space="preserve"> и значительному увеличению интенсивностей мод характерных для t-ZrO</w:t>
      </w:r>
      <w:r w:rsidR="006E5420" w:rsidRPr="00670D04">
        <w:rPr>
          <w:rFonts w:cs="Times New Roman"/>
          <w:szCs w:val="28"/>
          <w:vertAlign w:val="subscript"/>
        </w:rPr>
        <w:t>2</w:t>
      </w:r>
      <w:r w:rsidR="006E5420" w:rsidRPr="00670D04">
        <w:rPr>
          <w:rFonts w:cs="Times New Roman"/>
          <w:szCs w:val="28"/>
        </w:rPr>
        <w:t>. Кроме того необходимо отметить, что с дальнейшим ростом концентрации происходит увеличение плеча пика соответствующего колебательной моде c-ZrO</w:t>
      </w:r>
      <w:r w:rsidR="006E5420" w:rsidRPr="00670D04">
        <w:rPr>
          <w:rFonts w:cs="Times New Roman"/>
          <w:szCs w:val="28"/>
          <w:vertAlign w:val="subscript"/>
        </w:rPr>
        <w:t>2</w:t>
      </w:r>
      <w:r w:rsidR="006E5420" w:rsidRPr="00670D04">
        <w:rPr>
          <w:rFonts w:cs="Times New Roman"/>
          <w:szCs w:val="28"/>
        </w:rPr>
        <w:t xml:space="preserve"> фазы на 600 см</w:t>
      </w:r>
      <w:r w:rsidR="006E5420" w:rsidRPr="00670D04">
        <w:rPr>
          <w:rFonts w:cs="Times New Roman"/>
          <w:szCs w:val="28"/>
          <w:vertAlign w:val="superscript"/>
        </w:rPr>
        <w:t>-1</w:t>
      </w:r>
      <w:r w:rsidR="006E5420" w:rsidRPr="00670D04">
        <w:rPr>
          <w:rFonts w:cs="Times New Roman"/>
          <w:szCs w:val="28"/>
        </w:rPr>
        <w:t>. Данный факт согласуется с увеличением концентрации кубической фазы из-за увеличения концентрации кислородных вакансий и микронапряжений в кристаллической решетке.</w:t>
      </w:r>
    </w:p>
    <w:p w14:paraId="2F8664AA" w14:textId="77777777" w:rsidR="00A02FDE" w:rsidRPr="00670D04" w:rsidRDefault="00A02FDE" w:rsidP="005F115C">
      <w:pPr>
        <w:spacing w:after="0" w:line="240" w:lineRule="auto"/>
        <w:ind w:firstLine="709"/>
        <w:jc w:val="both"/>
        <w:rPr>
          <w:rFonts w:cs="Times New Roman"/>
          <w:b/>
          <w:bCs/>
          <w:szCs w:val="28"/>
        </w:rPr>
      </w:pPr>
    </w:p>
    <w:p w14:paraId="7D4FD6FA" w14:textId="7B8DD161" w:rsidR="00C6484C" w:rsidRPr="00670D04" w:rsidRDefault="00911B30" w:rsidP="005F115C">
      <w:pPr>
        <w:spacing w:after="0" w:line="240" w:lineRule="auto"/>
        <w:ind w:firstLine="709"/>
        <w:jc w:val="both"/>
        <w:rPr>
          <w:rFonts w:cs="Times New Roman"/>
          <w:b/>
          <w:bCs/>
          <w:szCs w:val="28"/>
        </w:rPr>
      </w:pPr>
      <w:r w:rsidRPr="00670D04">
        <w:rPr>
          <w:rFonts w:cs="Times New Roman"/>
          <w:b/>
          <w:bCs/>
          <w:szCs w:val="28"/>
        </w:rPr>
        <w:t xml:space="preserve">Краткие выводы </w:t>
      </w:r>
      <w:r w:rsidR="00F129E1">
        <w:rPr>
          <w:rFonts w:cs="Times New Roman"/>
          <w:b/>
          <w:bCs/>
          <w:szCs w:val="28"/>
        </w:rPr>
        <w:t xml:space="preserve">к третьему </w:t>
      </w:r>
      <w:r w:rsidRPr="00670D04">
        <w:rPr>
          <w:rFonts w:cs="Times New Roman"/>
          <w:b/>
          <w:bCs/>
          <w:szCs w:val="28"/>
        </w:rPr>
        <w:t>раздел</w:t>
      </w:r>
      <w:r w:rsidR="00F129E1">
        <w:rPr>
          <w:rFonts w:cs="Times New Roman"/>
          <w:b/>
          <w:bCs/>
          <w:szCs w:val="28"/>
        </w:rPr>
        <w:t>у</w:t>
      </w:r>
    </w:p>
    <w:p w14:paraId="45E4C92F" w14:textId="5EBB3DC4" w:rsidR="00A02FDE" w:rsidRPr="00670D04" w:rsidRDefault="00911B30" w:rsidP="005F115C">
      <w:pPr>
        <w:spacing w:after="0" w:line="240" w:lineRule="auto"/>
        <w:ind w:firstLine="709"/>
        <w:jc w:val="both"/>
        <w:rPr>
          <w:rFonts w:cs="Times New Roman"/>
          <w:szCs w:val="28"/>
        </w:rPr>
      </w:pPr>
      <w:r w:rsidRPr="00670D04">
        <w:rPr>
          <w:rFonts w:cs="Times New Roman"/>
          <w:szCs w:val="28"/>
        </w:rPr>
        <w:t xml:space="preserve">В ходе проведенного исследования </w:t>
      </w:r>
      <w:r w:rsidR="00A02FDE" w:rsidRPr="00670D04">
        <w:rPr>
          <w:rFonts w:cs="Times New Roman"/>
          <w:szCs w:val="28"/>
        </w:rPr>
        <w:t xml:space="preserve">была разработана технология получения нанодисперсных керамических порошков оксида </w:t>
      </w:r>
      <w:r w:rsidR="00DA02A5" w:rsidRPr="00670D04">
        <w:rPr>
          <w:rFonts w:cs="Times New Roman"/>
          <w:szCs w:val="28"/>
        </w:rPr>
        <w:t>циркония</w:t>
      </w:r>
      <w:r w:rsidR="00A02FDE" w:rsidRPr="00670D04">
        <w:rPr>
          <w:rFonts w:cs="Times New Roman"/>
          <w:szCs w:val="28"/>
        </w:rPr>
        <w:t>. Было показано, что применение</w:t>
      </w:r>
      <w:r w:rsidR="006A7E49">
        <w:rPr>
          <w:rFonts w:cs="Times New Roman"/>
          <w:szCs w:val="28"/>
        </w:rPr>
        <w:t xml:space="preserve"> температур в диапазоне 110–140</w:t>
      </w:r>
      <w:r w:rsidR="00A02FDE" w:rsidRPr="00670D04">
        <w:rPr>
          <w:rFonts w:ascii="Cambria Math" w:hAnsi="Cambria Math" w:cs="Cambria Math"/>
          <w:szCs w:val="28"/>
        </w:rPr>
        <w:t>℃</w:t>
      </w:r>
      <w:r w:rsidR="00A02FDE" w:rsidRPr="00670D04">
        <w:rPr>
          <w:rFonts w:cs="Times New Roman"/>
          <w:szCs w:val="28"/>
        </w:rPr>
        <w:t xml:space="preserve"> позволяет получать наночастицы оксида циркония со структурой </w:t>
      </w:r>
      <w:r w:rsidR="00C72FE7" w:rsidRPr="00670D04">
        <w:rPr>
          <w:rFonts w:cs="Times New Roman"/>
          <w:szCs w:val="28"/>
        </w:rPr>
        <w:t>высокотемпературных фаз,</w:t>
      </w:r>
      <w:r w:rsidR="00DA02A5" w:rsidRPr="00670D04">
        <w:rPr>
          <w:rFonts w:cs="Times New Roman"/>
          <w:szCs w:val="28"/>
        </w:rPr>
        <w:t xml:space="preserve"> сохраняющих </w:t>
      </w:r>
      <w:r w:rsidR="00670DFC" w:rsidRPr="00670D04">
        <w:rPr>
          <w:rFonts w:cs="Times New Roman"/>
          <w:szCs w:val="28"/>
        </w:rPr>
        <w:t>стабильность</w:t>
      </w:r>
      <w:r w:rsidR="006A7E49">
        <w:rPr>
          <w:rFonts w:cs="Times New Roman"/>
          <w:szCs w:val="28"/>
        </w:rPr>
        <w:t xml:space="preserve"> до 600</w:t>
      </w:r>
      <w:r w:rsidR="00DA02A5" w:rsidRPr="00670D04">
        <w:rPr>
          <w:rFonts w:ascii="Cambria Math" w:hAnsi="Cambria Math" w:cs="Cambria Math"/>
          <w:szCs w:val="28"/>
        </w:rPr>
        <w:t>℃</w:t>
      </w:r>
      <w:r w:rsidR="00DA02A5" w:rsidRPr="00670D04">
        <w:rPr>
          <w:rFonts w:cs="Times New Roman"/>
          <w:szCs w:val="28"/>
        </w:rPr>
        <w:t xml:space="preserve">. Установлены взаимосвязи между формированием кристалличеких фаз и размера частиц с используемым типом прекурсора. </w:t>
      </w:r>
    </w:p>
    <w:p w14:paraId="63C70AE9" w14:textId="0E324960" w:rsidR="00C6484C" w:rsidRPr="00670D04" w:rsidRDefault="00A02FDE" w:rsidP="005F115C">
      <w:pPr>
        <w:spacing w:after="0" w:line="240" w:lineRule="auto"/>
        <w:ind w:firstLine="709"/>
        <w:jc w:val="both"/>
        <w:rPr>
          <w:rFonts w:cs="Times New Roman"/>
          <w:szCs w:val="28"/>
        </w:rPr>
      </w:pPr>
      <w:r w:rsidRPr="00670D04">
        <w:rPr>
          <w:rFonts w:cs="Times New Roman"/>
          <w:szCs w:val="28"/>
        </w:rPr>
        <w:t>В результате исследования возможности стабилизации наночастиц оксида циркония в процессе низкотемпературного гидротермального синтеза одновременно 4 допантами были впервые получены мультидопированные наночастицы состава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где х=0,05-0,25 которые остаются </w:t>
      </w:r>
      <w:r w:rsidR="006A7E49">
        <w:rPr>
          <w:rFonts w:cs="Times New Roman"/>
          <w:szCs w:val="28"/>
        </w:rPr>
        <w:t>стабильными до температуры 1200</w:t>
      </w:r>
      <w:r w:rsidRPr="00670D04">
        <w:rPr>
          <w:rFonts w:ascii="Cambria Math" w:hAnsi="Cambria Math" w:cs="Cambria Math"/>
          <w:szCs w:val="28"/>
        </w:rPr>
        <w:t>℃</w:t>
      </w:r>
      <w:r w:rsidRPr="00670D04">
        <w:rPr>
          <w:rFonts w:cs="Times New Roman"/>
          <w:szCs w:val="28"/>
        </w:rPr>
        <w:t>.</w:t>
      </w:r>
    </w:p>
    <w:p w14:paraId="1D456EA3" w14:textId="1CE432B3" w:rsidR="0087407B" w:rsidRPr="00670D04" w:rsidRDefault="00A909CE" w:rsidP="005F115C">
      <w:pPr>
        <w:spacing w:after="0" w:line="240" w:lineRule="auto"/>
        <w:rPr>
          <w:rFonts w:cs="Times New Roman"/>
          <w:szCs w:val="28"/>
        </w:rPr>
      </w:pPr>
      <w:r w:rsidRPr="00670D04">
        <w:rPr>
          <w:rFonts w:cs="Times New Roman"/>
          <w:szCs w:val="28"/>
        </w:rPr>
        <w:br w:type="page"/>
      </w:r>
    </w:p>
    <w:p w14:paraId="01403EA4" w14:textId="0C71DD4A" w:rsidR="0087407B" w:rsidRPr="00670D04" w:rsidRDefault="0087407B" w:rsidP="005F115C">
      <w:pPr>
        <w:pStyle w:val="1"/>
        <w:spacing w:before="0" w:line="240" w:lineRule="auto"/>
        <w:ind w:firstLine="709"/>
        <w:rPr>
          <w:rFonts w:cs="Times New Roman"/>
        </w:rPr>
      </w:pPr>
      <w:bookmarkStart w:id="22" w:name="_Toc226557310"/>
      <w:r w:rsidRPr="00670D04">
        <w:rPr>
          <w:rFonts w:cs="Times New Roman"/>
        </w:rPr>
        <w:lastRenderedPageBreak/>
        <w:t xml:space="preserve">4 </w:t>
      </w:r>
      <w:r w:rsidR="00C553C9" w:rsidRPr="00670D04">
        <w:rPr>
          <w:rFonts w:cs="Times New Roman"/>
        </w:rPr>
        <w:t>СИНТЕЗ И ХАРАКТЕРИЗАЦИЯ НАНОСТРУКТУРИРОВАННОЙ КЕРАМИКИ</w:t>
      </w:r>
      <w:r w:rsidR="00C553C9">
        <w:rPr>
          <w:rFonts w:cs="Times New Roman"/>
          <w:lang w:val="kk-KZ"/>
        </w:rPr>
        <w:t xml:space="preserve"> </w:t>
      </w:r>
      <w:r w:rsidRPr="00670D04">
        <w:rPr>
          <w:rFonts w:cs="Times New Roman"/>
        </w:rPr>
        <w:t>Zr</w:t>
      </w:r>
      <w:r w:rsidRPr="00670D04">
        <w:rPr>
          <w:rFonts w:cs="Times New Roman"/>
          <w:vertAlign w:val="subscript"/>
        </w:rPr>
        <w:t>1-x</w:t>
      </w:r>
      <w:r w:rsidRPr="00670D04">
        <w:rPr>
          <w:rFonts w:cs="Times New Roman"/>
        </w:rPr>
        <w:t>(Y, Ce, Ca, Mg)</w:t>
      </w:r>
      <w:r w:rsidRPr="00670D04">
        <w:rPr>
          <w:rFonts w:cs="Times New Roman"/>
          <w:vertAlign w:val="subscript"/>
        </w:rPr>
        <w:t>x</w:t>
      </w:r>
      <w:r w:rsidRPr="00670D04">
        <w:rPr>
          <w:rFonts w:cs="Times New Roman"/>
        </w:rPr>
        <w:t>O</w:t>
      </w:r>
      <w:r w:rsidRPr="00670D04">
        <w:rPr>
          <w:rFonts w:cs="Times New Roman"/>
          <w:vertAlign w:val="subscript"/>
        </w:rPr>
        <w:t>2</w:t>
      </w:r>
      <w:bookmarkEnd w:id="22"/>
    </w:p>
    <w:p w14:paraId="01D5AAE1" w14:textId="77777777" w:rsidR="00C553C9" w:rsidRDefault="00C553C9" w:rsidP="005F115C">
      <w:pPr>
        <w:pStyle w:val="2"/>
        <w:spacing w:before="0" w:after="0" w:line="240" w:lineRule="auto"/>
        <w:ind w:firstLine="709"/>
        <w:rPr>
          <w:rFonts w:cs="Times New Roman"/>
        </w:rPr>
      </w:pPr>
      <w:bookmarkStart w:id="23" w:name="_Toc226557311"/>
    </w:p>
    <w:p w14:paraId="4670131E" w14:textId="31897837" w:rsidR="00DD1A43" w:rsidRPr="00670D04" w:rsidRDefault="00DD1A43" w:rsidP="005F115C">
      <w:pPr>
        <w:pStyle w:val="2"/>
        <w:spacing w:before="0" w:after="0" w:line="240" w:lineRule="auto"/>
        <w:ind w:firstLine="709"/>
        <w:rPr>
          <w:rFonts w:cs="Times New Roman"/>
        </w:rPr>
      </w:pPr>
      <w:r w:rsidRPr="00670D04">
        <w:rPr>
          <w:rFonts w:cs="Times New Roman"/>
        </w:rPr>
        <w:t xml:space="preserve">4.1 </w:t>
      </w:r>
      <w:r w:rsidR="00DA02A5" w:rsidRPr="00670D04">
        <w:rPr>
          <w:rFonts w:cs="Times New Roman"/>
        </w:rPr>
        <w:t>Оптимизация параметров синтеза наноструктурной керамики</w:t>
      </w:r>
      <w:bookmarkEnd w:id="23"/>
      <w:r w:rsidRPr="00670D04">
        <w:rPr>
          <w:rFonts w:cs="Times New Roman"/>
        </w:rPr>
        <w:t xml:space="preserve"> </w:t>
      </w:r>
    </w:p>
    <w:p w14:paraId="0115B599" w14:textId="15E8EBAC" w:rsidR="00DD1A43" w:rsidRPr="00670D04" w:rsidRDefault="00A1126A" w:rsidP="005F115C">
      <w:pPr>
        <w:spacing w:after="0" w:line="240" w:lineRule="auto"/>
        <w:ind w:firstLine="709"/>
        <w:jc w:val="both"/>
        <w:rPr>
          <w:rFonts w:cs="Times New Roman"/>
          <w:szCs w:val="28"/>
        </w:rPr>
      </w:pPr>
      <w:r w:rsidRPr="00670D04">
        <w:rPr>
          <w:rFonts w:cs="Times New Roman"/>
          <w:szCs w:val="28"/>
        </w:rPr>
        <w:t xml:space="preserve">Изучение пресс-заготовок керамических материалов является ключевым этапом в понимании процессов формирования конечной структуры и свойств керамики. Именно на стадии прессования закладываются такие параметры, как плотность укладки частиц, распределение пор, степень агломерации и однородность структуры, которые в дальнейшем определяют кинетику спекания, рост зерен и уровень остаточной пористости. Даже незначительные дефекты на этой стадии – например, градиент пористости или локальные неоднородности – могут приводить к формированию трещин, анизотропии свойств и снижению механической прочности конечного материала. </w:t>
      </w:r>
      <w:r w:rsidR="00C15DB6" w:rsidRPr="00670D04">
        <w:rPr>
          <w:rFonts w:cs="Times New Roman"/>
          <w:szCs w:val="28"/>
        </w:rPr>
        <w:t>В</w:t>
      </w:r>
      <w:r w:rsidRPr="00670D04">
        <w:rPr>
          <w:rFonts w:cs="Times New Roman"/>
          <w:szCs w:val="28"/>
        </w:rPr>
        <w:t xml:space="preserve"> связи с этим детальный анализ характеристик пресс-заготовок позволяет не только оптимизировать технологические параметры формования, но и прогнозировать поведение материала на последующих стадиях термообработки.</w:t>
      </w:r>
    </w:p>
    <w:p w14:paraId="5B010433" w14:textId="77777777" w:rsidR="00C553C9" w:rsidRDefault="00A1126A" w:rsidP="005F115C">
      <w:pPr>
        <w:spacing w:after="0" w:line="240" w:lineRule="auto"/>
        <w:ind w:firstLine="709"/>
        <w:jc w:val="both"/>
        <w:rPr>
          <w:rFonts w:cs="Times New Roman"/>
          <w:szCs w:val="28"/>
        </w:rPr>
      </w:pPr>
      <w:r w:rsidRPr="00670D04">
        <w:rPr>
          <w:rFonts w:cs="Times New Roman"/>
          <w:szCs w:val="28"/>
        </w:rPr>
        <w:t>Особый интерес представляет прессование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w:t>
      </w:r>
      <w:r w:rsidR="00B745D6" w:rsidRPr="00670D04">
        <w:rPr>
          <w:rFonts w:cs="Times New Roman"/>
          <w:szCs w:val="28"/>
        </w:rPr>
        <w:t>без введения органических связующих</w:t>
      </w:r>
      <w:r w:rsidR="00C15DB6" w:rsidRPr="00670D04">
        <w:rPr>
          <w:rFonts w:cs="Times New Roman"/>
          <w:szCs w:val="28"/>
        </w:rPr>
        <w:t>,</w:t>
      </w:r>
      <w:r w:rsidR="00B745D6" w:rsidRPr="00670D04">
        <w:rPr>
          <w:rFonts w:cs="Times New Roman"/>
          <w:szCs w:val="28"/>
        </w:rPr>
        <w:t xml:space="preserve"> таких как поливиниловый спирт (ПВС), что на первый взгляд может рассматриваться как упрощение технологического процесса. Высокая удельная поверхность наночастиц обуславливает значительные межчастичные взаимодействия (Ван-дер-Вальсовы силы, капиллярные эффекты за счет адсорбированной влаги), способные обеспечивать определенную когезию системы даже при сухом формовании. </w:t>
      </w:r>
    </w:p>
    <w:p w14:paraId="21ACCD22" w14:textId="77777777" w:rsidR="00C553C9" w:rsidRDefault="00C553C9" w:rsidP="005F115C">
      <w:pPr>
        <w:spacing w:after="0" w:line="240" w:lineRule="auto"/>
        <w:ind w:firstLine="709"/>
        <w:jc w:val="both"/>
        <w:rPr>
          <w:rFonts w:cs="Times New Roman"/>
          <w:szCs w:val="28"/>
        </w:rPr>
      </w:pPr>
    </w:p>
    <w:p w14:paraId="1E68EDB6" w14:textId="77777777" w:rsidR="00C553C9" w:rsidRPr="00670D04" w:rsidRDefault="00C553C9" w:rsidP="00C553C9">
      <w:pPr>
        <w:spacing w:after="0" w:line="240" w:lineRule="auto"/>
        <w:jc w:val="center"/>
        <w:rPr>
          <w:rFonts w:cs="Times New Roman"/>
          <w:szCs w:val="28"/>
        </w:rPr>
      </w:pPr>
      <w:r w:rsidRPr="00670D04">
        <w:rPr>
          <w:rFonts w:cs="Times New Roman"/>
          <w:noProof/>
          <w:szCs w:val="28"/>
          <w:lang w:eastAsia="ru-RU"/>
        </w:rPr>
        <w:drawing>
          <wp:inline distT="0" distB="0" distL="0" distR="0" wp14:anchorId="46004248" wp14:editId="12FB9FDF">
            <wp:extent cx="2880000" cy="1799923"/>
            <wp:effectExtent l="0" t="0" r="3175" b="3810"/>
            <wp:docPr id="184037534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75343" name="Рисунок 1840375343"/>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880000" cy="1799923"/>
                    </a:xfrm>
                    <a:prstGeom prst="rect">
                      <a:avLst/>
                    </a:prstGeom>
                  </pic:spPr>
                </pic:pic>
              </a:graphicData>
            </a:graphic>
          </wp:inline>
        </w:drawing>
      </w:r>
    </w:p>
    <w:p w14:paraId="3A74154A" w14:textId="77777777" w:rsidR="00C553C9" w:rsidRPr="00670D04" w:rsidRDefault="00C553C9" w:rsidP="00C553C9">
      <w:pPr>
        <w:spacing w:after="0" w:line="240" w:lineRule="auto"/>
        <w:ind w:firstLine="709"/>
        <w:jc w:val="both"/>
        <w:rPr>
          <w:rFonts w:cs="Times New Roman"/>
          <w:sz w:val="16"/>
          <w:szCs w:val="16"/>
        </w:rPr>
      </w:pPr>
    </w:p>
    <w:p w14:paraId="12619E3D" w14:textId="3A9166B5" w:rsidR="00C553C9" w:rsidRPr="00670D04" w:rsidRDefault="00C553C9" w:rsidP="00C553C9">
      <w:pPr>
        <w:spacing w:after="0" w:line="240" w:lineRule="auto"/>
        <w:jc w:val="center"/>
        <w:rPr>
          <w:rFonts w:cs="Times New Roman"/>
          <w:szCs w:val="28"/>
        </w:rPr>
      </w:pPr>
      <w:r w:rsidRPr="00670D04">
        <w:rPr>
          <w:rFonts w:cs="Times New Roman"/>
          <w:szCs w:val="28"/>
        </w:rPr>
        <w:t>Рисунок 4.1 – СЭМ-изображение поверхности пресс-заготовки наночастиц Zr</w:t>
      </w:r>
      <w:r w:rsidR="0079471A" w:rsidRPr="0079471A">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79471A" w:rsidRPr="0079471A">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полученной без использования связки</w:t>
      </w:r>
    </w:p>
    <w:p w14:paraId="4F407FE2" w14:textId="77777777" w:rsidR="00C553C9" w:rsidRDefault="00C553C9" w:rsidP="005F115C">
      <w:pPr>
        <w:spacing w:after="0" w:line="240" w:lineRule="auto"/>
        <w:ind w:firstLine="709"/>
        <w:jc w:val="both"/>
        <w:rPr>
          <w:rFonts w:cs="Times New Roman"/>
          <w:szCs w:val="28"/>
        </w:rPr>
      </w:pPr>
    </w:p>
    <w:p w14:paraId="16A2A3D2" w14:textId="1E067A50" w:rsidR="006B7716" w:rsidRPr="00670D04" w:rsidRDefault="00B745D6" w:rsidP="005F115C">
      <w:pPr>
        <w:spacing w:after="0" w:line="240" w:lineRule="auto"/>
        <w:ind w:firstLine="709"/>
        <w:jc w:val="both"/>
        <w:rPr>
          <w:rFonts w:cs="Times New Roman"/>
          <w:szCs w:val="28"/>
        </w:rPr>
      </w:pPr>
      <w:r w:rsidRPr="00670D04">
        <w:rPr>
          <w:rFonts w:cs="Times New Roman"/>
          <w:szCs w:val="28"/>
        </w:rPr>
        <w:t>На рисунке 4.1 представлено СЭМ-изображение поверхности пресс-заготовки, полученной методом сухого прессования без введения органических связующих из наночастиц Zr</w:t>
      </w:r>
      <w:r w:rsidR="00BE50C7" w:rsidRPr="00BE50C7">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BE50C7" w:rsidRPr="00BE50C7">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w:t>
      </w:r>
      <w:r w:rsidR="006B7716" w:rsidRPr="00670D04">
        <w:rPr>
          <w:rFonts w:cs="Times New Roman"/>
          <w:szCs w:val="28"/>
        </w:rPr>
        <w:t>Анализ представленного изображения указывает на выраженную структуру и морфологическую неоднородность поверхности пресс-заготовки. На поверхности наблюдаются плотные конгломераты частиц неправильной формы размером от нескольких до десятков микрометров</w:t>
      </w:r>
      <w:r w:rsidR="00C15DB6" w:rsidRPr="00670D04">
        <w:rPr>
          <w:rFonts w:cs="Times New Roman"/>
          <w:szCs w:val="28"/>
        </w:rPr>
        <w:t>,</w:t>
      </w:r>
      <w:r w:rsidR="006B7716" w:rsidRPr="00670D04">
        <w:rPr>
          <w:rFonts w:cs="Times New Roman"/>
          <w:szCs w:val="28"/>
        </w:rPr>
        <w:t xml:space="preserve"> между которыми </w:t>
      </w:r>
      <w:r w:rsidR="00C15DB6" w:rsidRPr="00670D04">
        <w:rPr>
          <w:rFonts w:cs="Times New Roman"/>
          <w:szCs w:val="28"/>
        </w:rPr>
        <w:t>располагаются</w:t>
      </w:r>
      <w:r w:rsidR="006B7716" w:rsidRPr="00670D04">
        <w:rPr>
          <w:rFonts w:cs="Times New Roman"/>
          <w:szCs w:val="28"/>
        </w:rPr>
        <w:t xml:space="preserve"> области рыхлой упаковки с развитой системой межагломератных пор. Такая структура указывает </w:t>
      </w:r>
      <w:r w:rsidR="006B7716" w:rsidRPr="00670D04">
        <w:rPr>
          <w:rFonts w:cs="Times New Roman"/>
          <w:szCs w:val="28"/>
        </w:rPr>
        <w:lastRenderedPageBreak/>
        <w:t>на сохранение исходных агломератов нанопорошка и их неполное разрушение при прессовании, что приводит к формированию выраженных локальных градиентов плотности. Дополнительно на изображении отчетливо фиксируются протяженные трещины и микротрещины, локализованные преимущественно в областях границ агломератов и разуплотненных зон. Их образование связано с низкой когезионной прочностью пресс-заготовки</w:t>
      </w:r>
      <w:r w:rsidR="00776DB6" w:rsidRPr="00670D04">
        <w:rPr>
          <w:rFonts w:cs="Times New Roman"/>
          <w:szCs w:val="28"/>
        </w:rPr>
        <w:t xml:space="preserve"> при отсутствии органического связующего. В процессе выпрессовывания из матрицы реализуются сдвиговые и растягивающие напряжения, обусловленные трением о стенки формы и эффектом упругого восстановления. В условиях слабых межчастичных контактов такие напряжения приводят к разрушению межагломератных связей и инициированию трещинообразования. Высокая пористость</w:t>
      </w:r>
      <w:r w:rsidR="00D8793D" w:rsidRPr="00670D04">
        <w:rPr>
          <w:rFonts w:cs="Times New Roman"/>
          <w:szCs w:val="28"/>
        </w:rPr>
        <w:t xml:space="preserve">, рассчитанная из уравнения </w:t>
      </w:r>
      <w:r w:rsidR="00C553C9">
        <w:rPr>
          <w:rFonts w:cs="Times New Roman"/>
          <w:szCs w:val="28"/>
          <w:lang w:val="kk-KZ"/>
        </w:rPr>
        <w:t>(</w:t>
      </w:r>
      <w:r w:rsidR="00D8793D" w:rsidRPr="00670D04">
        <w:rPr>
          <w:rFonts w:cs="Times New Roman"/>
          <w:szCs w:val="28"/>
        </w:rPr>
        <w:t>2.</w:t>
      </w:r>
      <w:r w:rsidR="00694118" w:rsidRPr="00670D04">
        <w:rPr>
          <w:rFonts w:cs="Times New Roman"/>
          <w:szCs w:val="28"/>
        </w:rPr>
        <w:t>10</w:t>
      </w:r>
      <w:r w:rsidR="00C553C9">
        <w:rPr>
          <w:rFonts w:cs="Times New Roman"/>
          <w:szCs w:val="28"/>
          <w:lang w:val="kk-KZ"/>
        </w:rPr>
        <w:t>)</w:t>
      </w:r>
      <w:r w:rsidR="00D8793D" w:rsidRPr="00670D04">
        <w:rPr>
          <w:rFonts w:cs="Times New Roman"/>
          <w:szCs w:val="28"/>
        </w:rPr>
        <w:t>,</w:t>
      </w:r>
      <w:r w:rsidR="00776DB6" w:rsidRPr="00670D04">
        <w:rPr>
          <w:rFonts w:cs="Times New Roman"/>
          <w:szCs w:val="28"/>
        </w:rPr>
        <w:t xml:space="preserve"> пресс-заготовки (~56%) согласуется с наблюдаемой рыхлой упаковкой и наличием крупных межагломератных пустот. При этом поровое пространство имеет выраженно неравномерный характер: сочетаются как мелкие внутригранулярные поры, так и крупные межагломератные полости. Подобная иерархическая пористость существенно затрудняет диффузионные процессы при спекании, способствует закреплению пор и препятствует их эффективному закрытию. В совокупности выявленные особенности – агломерация, неоднородное распределение пор и наличие трещин – предопределяют неблагоприятное протекание спекания, приводя к формированию керамики с высокой остаточной пористостью, дефектной поверхностью и сниженными механическими и прочностными свойствами.</w:t>
      </w:r>
    </w:p>
    <w:p w14:paraId="24C80756" w14:textId="77777777" w:rsidR="00DA02A5" w:rsidRPr="00670D04" w:rsidRDefault="00705DCA" w:rsidP="005F115C">
      <w:pPr>
        <w:spacing w:after="0" w:line="240" w:lineRule="auto"/>
        <w:ind w:firstLine="709"/>
        <w:jc w:val="both"/>
        <w:rPr>
          <w:rFonts w:cs="Times New Roman"/>
          <w:szCs w:val="28"/>
        </w:rPr>
      </w:pPr>
      <w:r w:rsidRPr="00670D04">
        <w:rPr>
          <w:rFonts w:cs="Times New Roman"/>
          <w:szCs w:val="28"/>
        </w:rPr>
        <w:t>С целью повышения однородности структуры и уменьшения пористости пресс-заготовок было подготовлено два вида пресс-порошков:</w:t>
      </w:r>
    </w:p>
    <w:p w14:paraId="5BCCC378" w14:textId="52ED201C" w:rsidR="00DA02A5" w:rsidRPr="00670D04" w:rsidRDefault="00705DCA" w:rsidP="005F115C">
      <w:pPr>
        <w:spacing w:after="0" w:line="240" w:lineRule="auto"/>
        <w:ind w:firstLine="709"/>
        <w:jc w:val="both"/>
        <w:rPr>
          <w:rFonts w:cs="Times New Roman"/>
          <w:szCs w:val="28"/>
        </w:rPr>
      </w:pPr>
      <w:r w:rsidRPr="00670D04">
        <w:rPr>
          <w:rFonts w:cs="Times New Roman"/>
          <w:szCs w:val="28"/>
        </w:rPr>
        <w:t xml:space="preserve">1) </w:t>
      </w:r>
      <w:r w:rsidR="00C553C9" w:rsidRPr="00670D04">
        <w:rPr>
          <w:rFonts w:cs="Times New Roman"/>
          <w:szCs w:val="28"/>
        </w:rPr>
        <w:t xml:space="preserve">исходные </w:t>
      </w:r>
      <w:r w:rsidRPr="00670D04">
        <w:rPr>
          <w:rFonts w:cs="Times New Roman"/>
          <w:szCs w:val="28"/>
        </w:rPr>
        <w:t>наночастицы с введением 4 мас. % ПВС;</w:t>
      </w:r>
    </w:p>
    <w:p w14:paraId="12931F88" w14:textId="77777777" w:rsidR="00DA02A5" w:rsidRPr="00670D04" w:rsidRDefault="00705DCA" w:rsidP="005F115C">
      <w:pPr>
        <w:spacing w:after="0" w:line="240" w:lineRule="auto"/>
        <w:ind w:firstLine="709"/>
        <w:jc w:val="both"/>
        <w:rPr>
          <w:rFonts w:cs="Times New Roman"/>
          <w:szCs w:val="28"/>
        </w:rPr>
      </w:pPr>
      <w:r w:rsidRPr="00670D04">
        <w:rPr>
          <w:rFonts w:cs="Times New Roman"/>
          <w:szCs w:val="28"/>
        </w:rPr>
        <w:t>2) наночастицы, подвергнутые предварительному механическому помолу в планетарной шаровой мельнице с последующим введением 4 мас. % ПВС.</w:t>
      </w:r>
    </w:p>
    <w:p w14:paraId="235FC83A" w14:textId="4606EBDC" w:rsidR="00705DCA" w:rsidRPr="00670D04" w:rsidRDefault="00705DCA" w:rsidP="005F115C">
      <w:pPr>
        <w:spacing w:after="0" w:line="240" w:lineRule="auto"/>
        <w:ind w:firstLine="709"/>
        <w:jc w:val="both"/>
        <w:rPr>
          <w:rFonts w:cs="Times New Roman"/>
          <w:szCs w:val="28"/>
        </w:rPr>
      </w:pPr>
      <w:r w:rsidRPr="00670D04">
        <w:rPr>
          <w:rFonts w:cs="Times New Roman"/>
          <w:szCs w:val="28"/>
        </w:rPr>
        <w:t>Необходимость такого подхода обусловлена ранее установленными особенностями прессования нанопорошков: склонностью к агломерации и формированию неоднородной структуры.</w:t>
      </w:r>
    </w:p>
    <w:p w14:paraId="124788DA" w14:textId="43FE0352" w:rsidR="00705DCA" w:rsidRPr="00670D04" w:rsidRDefault="00705DCA" w:rsidP="005F115C">
      <w:pPr>
        <w:spacing w:after="0" w:line="240" w:lineRule="auto"/>
        <w:ind w:firstLine="709"/>
        <w:jc w:val="both"/>
        <w:rPr>
          <w:rFonts w:cs="Times New Roman"/>
          <w:szCs w:val="28"/>
        </w:rPr>
      </w:pPr>
      <w:r w:rsidRPr="00670D04">
        <w:rPr>
          <w:rFonts w:cs="Times New Roman"/>
          <w:szCs w:val="28"/>
        </w:rPr>
        <w:t>На рисунке 4.2 представлены СЭМ-изображения пресс-заготовок и частично спеченных тел образцов Zr</w:t>
      </w:r>
      <w:r w:rsidR="00BE50C7" w:rsidRPr="00BE50C7">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BE50C7" w:rsidRPr="00BE50C7">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полученных без (а и б) и с (в и г) предварительн</w:t>
      </w:r>
      <w:r w:rsidR="00C15DB6" w:rsidRPr="00670D04">
        <w:rPr>
          <w:rFonts w:cs="Times New Roman"/>
          <w:szCs w:val="28"/>
        </w:rPr>
        <w:t>ым</w:t>
      </w:r>
      <w:r w:rsidRPr="00670D04">
        <w:rPr>
          <w:rFonts w:cs="Times New Roman"/>
          <w:szCs w:val="28"/>
        </w:rPr>
        <w:t xml:space="preserve"> помол</w:t>
      </w:r>
      <w:r w:rsidR="00C15DB6" w:rsidRPr="00670D04">
        <w:rPr>
          <w:rFonts w:cs="Times New Roman"/>
          <w:szCs w:val="28"/>
        </w:rPr>
        <w:t>ом</w:t>
      </w:r>
      <w:r w:rsidRPr="00670D04">
        <w:rPr>
          <w:rFonts w:cs="Times New Roman"/>
          <w:szCs w:val="28"/>
        </w:rPr>
        <w:t xml:space="preserve">. Установлено, что при использовании порошка, не подвергнутого предварительной дезагломерации с введением связующего, в процессе прессования формируются пресс-заготовки с высокой </w:t>
      </w:r>
      <w:r w:rsidR="00670DFC" w:rsidRPr="00670D04">
        <w:rPr>
          <w:rFonts w:cs="Times New Roman"/>
          <w:szCs w:val="28"/>
        </w:rPr>
        <w:t>пористостью</w:t>
      </w:r>
      <w:r w:rsidRPr="00670D04">
        <w:rPr>
          <w:rFonts w:cs="Times New Roman"/>
          <w:szCs w:val="28"/>
        </w:rPr>
        <w:t xml:space="preserve"> (~51%</w:t>
      </w:r>
      <w:r w:rsidR="00AA19CA" w:rsidRPr="00670D04">
        <w:rPr>
          <w:rFonts w:cs="Times New Roman"/>
          <w:szCs w:val="28"/>
        </w:rPr>
        <w:t>, определена с использованием формулы 2.</w:t>
      </w:r>
      <w:r w:rsidR="0061456F" w:rsidRPr="00670D04">
        <w:rPr>
          <w:rFonts w:cs="Times New Roman"/>
          <w:szCs w:val="28"/>
        </w:rPr>
        <w:t>10</w:t>
      </w:r>
      <w:r w:rsidRPr="00670D04">
        <w:rPr>
          <w:rFonts w:cs="Times New Roman"/>
          <w:szCs w:val="28"/>
        </w:rPr>
        <w:t>) и выраженной морфологической неоднородностью (рисунок 4.2а). Поверхность характеризуется наличием плотных конгломератов неправильной формы размером от нескольких до десятков микрометров с развитым рельефом. Такие дефекты обладают низкой способностью к релаксации при термообработке и, как следствие, сохраняются после удаления ПВС (рисунок 4.2б), что свидетельствует о наследовании микроструктуры пресс-заготовки. Таким образом введение органической связки в виде ПВС не влечет за собой улучшени</w:t>
      </w:r>
      <w:r w:rsidR="00C15DB6" w:rsidRPr="00670D04">
        <w:rPr>
          <w:rFonts w:cs="Times New Roman"/>
          <w:szCs w:val="28"/>
        </w:rPr>
        <w:t>я</w:t>
      </w:r>
      <w:r w:rsidRPr="00670D04">
        <w:rPr>
          <w:rFonts w:cs="Times New Roman"/>
          <w:szCs w:val="28"/>
        </w:rPr>
        <w:t xml:space="preserve"> морфологии поверхности и значительного снижения пористости и дефектности пресс-</w:t>
      </w:r>
      <w:r w:rsidRPr="00670D04">
        <w:rPr>
          <w:rFonts w:cs="Times New Roman"/>
          <w:szCs w:val="28"/>
        </w:rPr>
        <w:lastRenderedPageBreak/>
        <w:t xml:space="preserve">заготовки. Данный факт </w:t>
      </w:r>
      <w:r w:rsidR="00791C29" w:rsidRPr="00670D04">
        <w:rPr>
          <w:rFonts w:cs="Times New Roman"/>
          <w:szCs w:val="28"/>
        </w:rPr>
        <w:t>с высокой долей вероятности связан с наличием крупных агломератов наночастиц в исходном порошке, которые при прессовании образуют дефектные области. В противоположность этому, предварительный помол исходного порошка, несмотря на относительно мягкие условия обработки по сравнению с литературными данными</w:t>
      </w:r>
      <w:r w:rsidR="00C15DB6" w:rsidRPr="00670D04">
        <w:rPr>
          <w:rFonts w:cs="Times New Roman"/>
          <w:szCs w:val="28"/>
        </w:rPr>
        <w:t xml:space="preserve"> </w:t>
      </w:r>
      <w:sdt>
        <w:sdtPr>
          <w:rPr>
            <w:rFonts w:cs="Times New Roman"/>
            <w:color w:val="000000"/>
            <w:szCs w:val="28"/>
          </w:rPr>
          <w:tag w:val="MENDELEY_CITATION_v3_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"/>
          <w:id w:val="-172501537"/>
          <w:placeholder>
            <w:docPart w:val="DefaultPlaceholder_-1854013440"/>
          </w:placeholder>
        </w:sdtPr>
        <w:sdtContent>
          <w:r w:rsidR="000D2654" w:rsidRPr="00670D04">
            <w:rPr>
              <w:rFonts w:cs="Times New Roman"/>
              <w:color w:val="000000"/>
              <w:szCs w:val="28"/>
            </w:rPr>
            <w:t>[187,</w:t>
          </w:r>
          <w:r w:rsidR="0074488D">
            <w:rPr>
              <w:rFonts w:cs="Times New Roman"/>
              <w:color w:val="000000"/>
              <w:szCs w:val="28"/>
              <w:lang w:val="kk-KZ"/>
            </w:rPr>
            <w:t xml:space="preserve"> </w:t>
          </w:r>
          <w:r w:rsidR="000D2654" w:rsidRPr="00670D04">
            <w:rPr>
              <w:rFonts w:cs="Times New Roman"/>
              <w:color w:val="000000"/>
              <w:szCs w:val="28"/>
            </w:rPr>
            <w:t>188]</w:t>
          </w:r>
        </w:sdtContent>
      </w:sdt>
      <w:r w:rsidR="00791C29" w:rsidRPr="00670D04">
        <w:rPr>
          <w:rFonts w:cs="Times New Roman"/>
          <w:szCs w:val="28"/>
        </w:rPr>
        <w:t>, обеспечивает эффективное разрушение агломератов и более равномерное распределение связующего. Это приводит к формированию пресс-заготовок с пониженной пористостью (~48%) и однородной микроструктурой (рисунок 4.2в), характеризующейся равномерным распределением пор размером 0,5–2 мкм. В таких образцах отсутствуют выраженные концентрации дефектов, а после удаления связки в виде ПВС (рисунок 4.2г) сохраняется более равномерная и стабильная структура без заметной дефектности поверхности.</w:t>
      </w:r>
    </w:p>
    <w:p w14:paraId="1E367932" w14:textId="77777777" w:rsidR="00BA2AC1" w:rsidRPr="00670D04" w:rsidRDefault="00BA2AC1"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756"/>
      </w:tblGrid>
      <w:tr w:rsidR="009C2150" w:rsidRPr="00670D04" w14:paraId="65CF2E2E" w14:textId="77777777" w:rsidTr="005C7E8E">
        <w:trPr>
          <w:jc w:val="center"/>
        </w:trPr>
        <w:tc>
          <w:tcPr>
            <w:tcW w:w="4672" w:type="dxa"/>
          </w:tcPr>
          <w:p w14:paraId="6B408F58" w14:textId="695411BE" w:rsidR="009C2150" w:rsidRPr="00670D04" w:rsidRDefault="00AA19CA" w:rsidP="005F115C">
            <w:pPr>
              <w:jc w:val="center"/>
              <w:rPr>
                <w:rFonts w:cs="Times New Roman"/>
                <w:szCs w:val="28"/>
              </w:rPr>
            </w:pPr>
            <w:r w:rsidRPr="00670D04">
              <w:rPr>
                <w:rFonts w:cs="Times New Roman"/>
                <w:noProof/>
                <w:szCs w:val="28"/>
                <w:lang w:eastAsia="ru-RU"/>
              </w:rPr>
              <w:drawing>
                <wp:inline distT="0" distB="0" distL="0" distR="0" wp14:anchorId="59399DC2" wp14:editId="0725FBBF">
                  <wp:extent cx="2880000" cy="1799923"/>
                  <wp:effectExtent l="0" t="0" r="3175" b="3810"/>
                  <wp:docPr id="100901823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18237" name="Рисунок 1009018237"/>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880000" cy="1799923"/>
                          </a:xfrm>
                          <a:prstGeom prst="rect">
                            <a:avLst/>
                          </a:prstGeom>
                        </pic:spPr>
                      </pic:pic>
                    </a:graphicData>
                  </a:graphic>
                </wp:inline>
              </w:drawing>
            </w:r>
          </w:p>
        </w:tc>
        <w:tc>
          <w:tcPr>
            <w:tcW w:w="4672" w:type="dxa"/>
          </w:tcPr>
          <w:p w14:paraId="26C81B61" w14:textId="726A3814" w:rsidR="009C2150" w:rsidRPr="00670D04" w:rsidRDefault="00AA19CA" w:rsidP="005F115C">
            <w:pPr>
              <w:jc w:val="center"/>
              <w:rPr>
                <w:rFonts w:cs="Times New Roman"/>
                <w:szCs w:val="28"/>
              </w:rPr>
            </w:pPr>
            <w:r w:rsidRPr="00670D04">
              <w:rPr>
                <w:rFonts w:cs="Times New Roman"/>
                <w:noProof/>
                <w:szCs w:val="28"/>
                <w:lang w:eastAsia="ru-RU"/>
              </w:rPr>
              <w:drawing>
                <wp:inline distT="0" distB="0" distL="0" distR="0" wp14:anchorId="6FF6531F" wp14:editId="5CAD8075">
                  <wp:extent cx="2880000" cy="1799923"/>
                  <wp:effectExtent l="0" t="0" r="3175" b="3810"/>
                  <wp:docPr id="210804716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47169" name="Рисунок 2108047169"/>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880000" cy="1799923"/>
                          </a:xfrm>
                          <a:prstGeom prst="rect">
                            <a:avLst/>
                          </a:prstGeom>
                        </pic:spPr>
                      </pic:pic>
                    </a:graphicData>
                  </a:graphic>
                </wp:inline>
              </w:drawing>
            </w:r>
          </w:p>
        </w:tc>
      </w:tr>
      <w:tr w:rsidR="009C2150" w:rsidRPr="0074488D" w14:paraId="3D548B73" w14:textId="77777777" w:rsidTr="005C7E8E">
        <w:trPr>
          <w:jc w:val="center"/>
        </w:trPr>
        <w:tc>
          <w:tcPr>
            <w:tcW w:w="4672" w:type="dxa"/>
          </w:tcPr>
          <w:p w14:paraId="582B81A9" w14:textId="323D7016" w:rsidR="009C2150" w:rsidRPr="0074488D" w:rsidRDefault="004A3650" w:rsidP="005F115C">
            <w:pPr>
              <w:jc w:val="center"/>
              <w:rPr>
                <w:rFonts w:cs="Times New Roman"/>
                <w:sz w:val="24"/>
              </w:rPr>
            </w:pPr>
            <w:r w:rsidRPr="0074488D">
              <w:rPr>
                <w:rFonts w:cs="Times New Roman"/>
                <w:sz w:val="24"/>
              </w:rPr>
              <w:t>а</w:t>
            </w:r>
          </w:p>
        </w:tc>
        <w:tc>
          <w:tcPr>
            <w:tcW w:w="4672" w:type="dxa"/>
          </w:tcPr>
          <w:p w14:paraId="181A2044" w14:textId="7A01C02C" w:rsidR="009C2150" w:rsidRPr="0074488D" w:rsidRDefault="004A3650" w:rsidP="005F115C">
            <w:pPr>
              <w:jc w:val="center"/>
              <w:rPr>
                <w:rFonts w:cs="Times New Roman"/>
                <w:sz w:val="24"/>
              </w:rPr>
            </w:pPr>
            <w:r w:rsidRPr="0074488D">
              <w:rPr>
                <w:rFonts w:cs="Times New Roman"/>
                <w:sz w:val="24"/>
              </w:rPr>
              <w:t>б</w:t>
            </w:r>
          </w:p>
        </w:tc>
      </w:tr>
      <w:tr w:rsidR="009C2150" w:rsidRPr="0074488D" w14:paraId="69EC2451" w14:textId="77777777" w:rsidTr="005C7E8E">
        <w:trPr>
          <w:jc w:val="center"/>
        </w:trPr>
        <w:tc>
          <w:tcPr>
            <w:tcW w:w="4672" w:type="dxa"/>
          </w:tcPr>
          <w:p w14:paraId="6F767DD6" w14:textId="0C1A2D95" w:rsidR="009C2150" w:rsidRPr="0074488D" w:rsidRDefault="00AA19CA" w:rsidP="005F115C">
            <w:pPr>
              <w:jc w:val="center"/>
              <w:rPr>
                <w:rFonts w:cs="Times New Roman"/>
                <w:sz w:val="24"/>
              </w:rPr>
            </w:pPr>
            <w:r w:rsidRPr="0074488D">
              <w:rPr>
                <w:rFonts w:cs="Times New Roman"/>
                <w:noProof/>
                <w:sz w:val="24"/>
                <w:lang w:eastAsia="ru-RU"/>
              </w:rPr>
              <w:drawing>
                <wp:inline distT="0" distB="0" distL="0" distR="0" wp14:anchorId="63537030" wp14:editId="32D97D6D">
                  <wp:extent cx="2880000" cy="1798076"/>
                  <wp:effectExtent l="0" t="0" r="3175" b="5715"/>
                  <wp:docPr id="24276872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68728" name="Рисунок 242768728"/>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880000" cy="1798076"/>
                          </a:xfrm>
                          <a:prstGeom prst="rect">
                            <a:avLst/>
                          </a:prstGeom>
                        </pic:spPr>
                      </pic:pic>
                    </a:graphicData>
                  </a:graphic>
                </wp:inline>
              </w:drawing>
            </w:r>
          </w:p>
        </w:tc>
        <w:tc>
          <w:tcPr>
            <w:tcW w:w="4672" w:type="dxa"/>
          </w:tcPr>
          <w:p w14:paraId="2FC66A63" w14:textId="268095DD" w:rsidR="009C2150" w:rsidRPr="0074488D" w:rsidRDefault="00AA19CA" w:rsidP="005F115C">
            <w:pPr>
              <w:jc w:val="center"/>
              <w:rPr>
                <w:rFonts w:cs="Times New Roman"/>
                <w:sz w:val="24"/>
              </w:rPr>
            </w:pPr>
            <w:r w:rsidRPr="0074488D">
              <w:rPr>
                <w:rFonts w:cs="Times New Roman"/>
                <w:noProof/>
                <w:sz w:val="24"/>
                <w:lang w:eastAsia="ru-RU"/>
              </w:rPr>
              <w:drawing>
                <wp:inline distT="0" distB="0" distL="0" distR="0" wp14:anchorId="2E01FEC0" wp14:editId="5D557795">
                  <wp:extent cx="2880000" cy="1799923"/>
                  <wp:effectExtent l="0" t="0" r="3175" b="3810"/>
                  <wp:docPr id="17950878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8788" name="Рисунок 179508788"/>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880000" cy="1799923"/>
                          </a:xfrm>
                          <a:prstGeom prst="rect">
                            <a:avLst/>
                          </a:prstGeom>
                        </pic:spPr>
                      </pic:pic>
                    </a:graphicData>
                  </a:graphic>
                </wp:inline>
              </w:drawing>
            </w:r>
          </w:p>
        </w:tc>
      </w:tr>
      <w:tr w:rsidR="009C2150" w:rsidRPr="0074488D" w14:paraId="51D4C020" w14:textId="77777777" w:rsidTr="005C7E8E">
        <w:trPr>
          <w:jc w:val="center"/>
        </w:trPr>
        <w:tc>
          <w:tcPr>
            <w:tcW w:w="4672" w:type="dxa"/>
          </w:tcPr>
          <w:p w14:paraId="233A14CA" w14:textId="3036636D" w:rsidR="009C2150" w:rsidRPr="0074488D" w:rsidRDefault="004A3650" w:rsidP="005F115C">
            <w:pPr>
              <w:jc w:val="center"/>
              <w:rPr>
                <w:rFonts w:cs="Times New Roman"/>
                <w:sz w:val="24"/>
              </w:rPr>
            </w:pPr>
            <w:r w:rsidRPr="0074488D">
              <w:rPr>
                <w:rFonts w:cs="Times New Roman"/>
                <w:sz w:val="24"/>
              </w:rPr>
              <w:t>в</w:t>
            </w:r>
          </w:p>
        </w:tc>
        <w:tc>
          <w:tcPr>
            <w:tcW w:w="4672" w:type="dxa"/>
          </w:tcPr>
          <w:p w14:paraId="063C494D" w14:textId="319127C9" w:rsidR="009C2150" w:rsidRPr="0074488D" w:rsidRDefault="004A3650" w:rsidP="005F115C">
            <w:pPr>
              <w:jc w:val="center"/>
              <w:rPr>
                <w:rFonts w:cs="Times New Roman"/>
                <w:sz w:val="24"/>
              </w:rPr>
            </w:pPr>
            <w:r w:rsidRPr="0074488D">
              <w:rPr>
                <w:rFonts w:cs="Times New Roman"/>
                <w:sz w:val="24"/>
              </w:rPr>
              <w:t>г</w:t>
            </w:r>
          </w:p>
        </w:tc>
      </w:tr>
    </w:tbl>
    <w:p w14:paraId="31258B1A" w14:textId="77777777" w:rsidR="007905DD" w:rsidRPr="0074488D" w:rsidRDefault="007905DD" w:rsidP="005F115C">
      <w:pPr>
        <w:spacing w:after="0" w:line="240" w:lineRule="auto"/>
        <w:jc w:val="both"/>
        <w:rPr>
          <w:rFonts w:cs="Times New Roman"/>
          <w:sz w:val="16"/>
          <w:szCs w:val="16"/>
        </w:rPr>
      </w:pPr>
    </w:p>
    <w:p w14:paraId="567D14B8" w14:textId="67392AF4" w:rsidR="00037CA2" w:rsidRPr="00670D04" w:rsidRDefault="00037CA2" w:rsidP="005F115C">
      <w:pPr>
        <w:spacing w:after="0" w:line="240" w:lineRule="auto"/>
        <w:ind w:firstLine="709"/>
        <w:jc w:val="both"/>
        <w:rPr>
          <w:rFonts w:cs="Times New Roman"/>
          <w:sz w:val="24"/>
        </w:rPr>
      </w:pPr>
      <w:r w:rsidRPr="00670D04">
        <w:rPr>
          <w:rFonts w:cs="Times New Roman"/>
          <w:sz w:val="24"/>
        </w:rPr>
        <w:t>а – пресс-заготовка, полученная без применения помола; б – частично спеченное тело, полученное без применения помола; в – пресс-заготовка, полученная с применением помола; г – частично спеченное тело, полученное с применением помола</w:t>
      </w:r>
    </w:p>
    <w:p w14:paraId="272FC038" w14:textId="77777777" w:rsidR="00037CA2" w:rsidRPr="00670D04" w:rsidRDefault="00037CA2" w:rsidP="005F115C">
      <w:pPr>
        <w:spacing w:after="0" w:line="240" w:lineRule="auto"/>
        <w:jc w:val="center"/>
        <w:rPr>
          <w:rFonts w:cs="Times New Roman"/>
          <w:sz w:val="16"/>
          <w:szCs w:val="16"/>
        </w:rPr>
      </w:pPr>
    </w:p>
    <w:p w14:paraId="3A5F6685" w14:textId="5E87A07E" w:rsidR="007905DD" w:rsidRPr="00670D04" w:rsidRDefault="007905DD" w:rsidP="005F115C">
      <w:pPr>
        <w:spacing w:after="0" w:line="240" w:lineRule="auto"/>
        <w:jc w:val="center"/>
        <w:rPr>
          <w:rFonts w:cs="Times New Roman"/>
          <w:szCs w:val="28"/>
        </w:rPr>
      </w:pPr>
      <w:r w:rsidRPr="00670D04">
        <w:rPr>
          <w:rFonts w:cs="Times New Roman"/>
          <w:szCs w:val="28"/>
        </w:rPr>
        <w:t>Рисунок 4.2 – СЭМ-изображения поверхности пресс-заготовок и частично спеченных тел наночастиц Zr</w:t>
      </w:r>
      <w:r w:rsidR="00844950" w:rsidRPr="00844950">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844950" w:rsidRPr="00844950">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w:t>
      </w:r>
      <w:r w:rsidR="003C3838" w:rsidRPr="00670D04">
        <w:rPr>
          <w:rFonts w:cs="Times New Roman"/>
          <w:szCs w:val="28"/>
        </w:rPr>
        <w:t xml:space="preserve">демонстрирующие влияние помола на их микроструктуру </w:t>
      </w:r>
    </w:p>
    <w:p w14:paraId="4BA42B0D" w14:textId="77777777" w:rsidR="00670DFC" w:rsidRPr="00670D04" w:rsidRDefault="00670DFC" w:rsidP="005F115C">
      <w:pPr>
        <w:spacing w:after="0" w:line="240" w:lineRule="auto"/>
        <w:jc w:val="center"/>
        <w:rPr>
          <w:rFonts w:cs="Times New Roman"/>
          <w:szCs w:val="28"/>
        </w:rPr>
      </w:pPr>
    </w:p>
    <w:p w14:paraId="2DFFF3FE" w14:textId="5822EC19" w:rsidR="009C2150" w:rsidRPr="00670D04" w:rsidRDefault="00A37F90" w:rsidP="005F115C">
      <w:pPr>
        <w:spacing w:after="0" w:line="240" w:lineRule="auto"/>
        <w:ind w:firstLine="709"/>
        <w:jc w:val="both"/>
        <w:rPr>
          <w:rFonts w:cs="Times New Roman"/>
          <w:szCs w:val="28"/>
        </w:rPr>
      </w:pPr>
      <w:r w:rsidRPr="00670D04">
        <w:rPr>
          <w:rFonts w:cs="Times New Roman"/>
          <w:szCs w:val="28"/>
        </w:rPr>
        <w:t>СЭМ-изображения высокого разрешения поверхности частично-спеченного тела Zr</w:t>
      </w:r>
      <w:r w:rsidR="00844950" w:rsidRPr="00844950">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844950" w:rsidRPr="00844950">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с предварительным помолом исходного порошка демонстрируют отличное распределение частиц по размерам со средним размером 19±4 нм. Поверхность характеризуется плотной упаковкой с </w:t>
      </w:r>
      <w:r w:rsidRPr="00670D04">
        <w:rPr>
          <w:rFonts w:cs="Times New Roman"/>
          <w:szCs w:val="28"/>
        </w:rPr>
        <w:lastRenderedPageBreak/>
        <w:t>наноразмерными порами вызванными различиями в форме упакованных в гранулы частиц</w:t>
      </w:r>
      <w:r w:rsidR="0074488D">
        <w:rPr>
          <w:rFonts w:cs="Times New Roman"/>
          <w:szCs w:val="28"/>
          <w:lang w:val="kk-KZ"/>
        </w:rPr>
        <w:t xml:space="preserve"> (рисунок 4.3)</w:t>
      </w:r>
      <w:r w:rsidRPr="00670D04">
        <w:rPr>
          <w:rFonts w:cs="Times New Roman"/>
          <w:szCs w:val="28"/>
        </w:rPr>
        <w:t>.</w:t>
      </w:r>
      <w:r w:rsidR="004C2E6A" w:rsidRPr="00670D04">
        <w:rPr>
          <w:rFonts w:cs="Times New Roman"/>
          <w:szCs w:val="28"/>
        </w:rPr>
        <w:t xml:space="preserve"> </w:t>
      </w:r>
    </w:p>
    <w:p w14:paraId="4F6C399A" w14:textId="77777777" w:rsidR="00670DFC" w:rsidRPr="00670D04" w:rsidRDefault="00670DFC" w:rsidP="005F115C">
      <w:pPr>
        <w:spacing w:after="0" w:line="240" w:lineRule="auto"/>
        <w:ind w:firstLine="709"/>
        <w:jc w:val="both"/>
        <w:rPr>
          <w:rFonts w:cs="Times New Roman"/>
          <w:szCs w:val="28"/>
        </w:rPr>
      </w:pPr>
    </w:p>
    <w:p w14:paraId="7879FE16" w14:textId="557248BE" w:rsidR="00DA02A5" w:rsidRPr="00670D04" w:rsidRDefault="00DA02A5" w:rsidP="005F115C">
      <w:pPr>
        <w:spacing w:after="0" w:line="240" w:lineRule="auto"/>
        <w:ind w:firstLine="709"/>
        <w:jc w:val="center"/>
        <w:rPr>
          <w:rFonts w:cs="Times New Roman"/>
          <w:szCs w:val="28"/>
        </w:rPr>
      </w:pPr>
      <w:r w:rsidRPr="00670D04">
        <w:rPr>
          <w:rFonts w:cs="Times New Roman"/>
          <w:noProof/>
          <w:szCs w:val="28"/>
          <w:lang w:eastAsia="ru-RU"/>
        </w:rPr>
        <w:drawing>
          <wp:anchor distT="0" distB="0" distL="114300" distR="114300" simplePos="0" relativeHeight="251719680" behindDoc="0" locked="0" layoutInCell="1" allowOverlap="1" wp14:anchorId="0A8FEE53" wp14:editId="3C770E8F">
            <wp:simplePos x="0" y="0"/>
            <wp:positionH relativeFrom="column">
              <wp:posOffset>992505</wp:posOffset>
            </wp:positionH>
            <wp:positionV relativeFrom="paragraph">
              <wp:posOffset>6350</wp:posOffset>
            </wp:positionV>
            <wp:extent cx="2647950" cy="2031275"/>
            <wp:effectExtent l="0" t="0" r="0" b="0"/>
            <wp:wrapNone/>
            <wp:docPr id="86713600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2">
                      <a:extLst>
                        <a:ext uri="{28A0092B-C50C-407E-A947-70E740481C1C}">
                          <a14:useLocalDpi xmlns:a14="http://schemas.microsoft.com/office/drawing/2010/main" val="0"/>
                        </a:ext>
                      </a:extLst>
                    </a:blip>
                    <a:srcRect/>
                    <a:stretch>
                      <a:fillRect/>
                    </a:stretch>
                  </pic:blipFill>
                  <pic:spPr bwMode="auto">
                    <a:xfrm>
                      <a:off x="0" y="0"/>
                      <a:ext cx="2647950" cy="2031275"/>
                    </a:xfrm>
                    <a:prstGeom prst="rect">
                      <a:avLst/>
                    </a:prstGeom>
                    <a:noFill/>
                    <a:ln>
                      <a:noFill/>
                    </a:ln>
                    <a:extLst>
                      <a:ext uri="{53640926-AAD7-44D8-BBD7-CCE9431645EC}">
                        <a14:shadowObscured xmlns:a14="http://schemas.microsoft.com/office/drawing/2010/main"/>
                      </a:ext>
                    </a:extLst>
                  </pic:spPr>
                </pic:pic>
              </a:graphicData>
            </a:graphic>
          </wp:anchor>
        </w:drawing>
      </w:r>
      <w:r w:rsidRPr="00670D04">
        <w:rPr>
          <w:rFonts w:cs="Times New Roman"/>
          <w:noProof/>
          <w:szCs w:val="28"/>
          <w:lang w:eastAsia="ru-RU"/>
        </w:rPr>
        <w:drawing>
          <wp:inline distT="0" distB="0" distL="0" distR="0" wp14:anchorId="13ED0A5E" wp14:editId="65407713">
            <wp:extent cx="4443413" cy="2962275"/>
            <wp:effectExtent l="0" t="0" r="0" b="0"/>
            <wp:docPr id="9660997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99715" name="Рисунок 966099715"/>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446360" cy="2964240"/>
                    </a:xfrm>
                    <a:prstGeom prst="rect">
                      <a:avLst/>
                    </a:prstGeom>
                  </pic:spPr>
                </pic:pic>
              </a:graphicData>
            </a:graphic>
          </wp:inline>
        </w:drawing>
      </w:r>
    </w:p>
    <w:p w14:paraId="276B2463" w14:textId="77777777" w:rsidR="00DA02A5" w:rsidRPr="00670D04" w:rsidRDefault="00DA02A5" w:rsidP="005F115C">
      <w:pPr>
        <w:spacing w:after="0" w:line="240" w:lineRule="auto"/>
        <w:ind w:firstLine="709"/>
        <w:jc w:val="both"/>
        <w:rPr>
          <w:rFonts w:cs="Times New Roman"/>
          <w:sz w:val="16"/>
          <w:szCs w:val="16"/>
        </w:rPr>
      </w:pPr>
    </w:p>
    <w:p w14:paraId="1B051249" w14:textId="7126FF83" w:rsidR="007905DD" w:rsidRPr="00670D04" w:rsidRDefault="007905DD" w:rsidP="005F115C">
      <w:pPr>
        <w:spacing w:after="0" w:line="240" w:lineRule="auto"/>
        <w:jc w:val="center"/>
        <w:rPr>
          <w:rFonts w:cs="Times New Roman"/>
          <w:szCs w:val="28"/>
        </w:rPr>
      </w:pPr>
      <w:r w:rsidRPr="00670D04">
        <w:rPr>
          <w:rFonts w:cs="Times New Roman"/>
          <w:szCs w:val="28"/>
        </w:rPr>
        <w:t>Рисунок 4.3 – СЭМ-изображение высокого разрешения поверхности частично-спеченного тела наночастиц Zr</w:t>
      </w:r>
      <w:r w:rsidR="00AA19CA" w:rsidRPr="00670D04">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AA19CA" w:rsidRPr="00670D04">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полученной с использованием связки и предварительным помолом</w:t>
      </w:r>
    </w:p>
    <w:p w14:paraId="392AD646" w14:textId="77777777" w:rsidR="00F87B81" w:rsidRPr="00670D04" w:rsidRDefault="00F87B81" w:rsidP="005F115C">
      <w:pPr>
        <w:spacing w:after="0" w:line="240" w:lineRule="auto"/>
        <w:ind w:firstLine="709"/>
        <w:jc w:val="both"/>
        <w:rPr>
          <w:rFonts w:cs="Times New Roman"/>
          <w:szCs w:val="28"/>
        </w:rPr>
      </w:pPr>
    </w:p>
    <w:p w14:paraId="2FB2156A" w14:textId="1E9A4045" w:rsidR="009C6905" w:rsidRPr="00670D04" w:rsidRDefault="00791C29" w:rsidP="005F115C">
      <w:pPr>
        <w:spacing w:after="0" w:line="240" w:lineRule="auto"/>
        <w:ind w:firstLine="709"/>
        <w:jc w:val="both"/>
        <w:rPr>
          <w:rFonts w:cs="Times New Roman"/>
          <w:szCs w:val="28"/>
        </w:rPr>
      </w:pPr>
      <w:r w:rsidRPr="00670D04">
        <w:rPr>
          <w:rFonts w:cs="Times New Roman"/>
          <w:szCs w:val="28"/>
        </w:rPr>
        <w:t>Для спекания полученных пресс-заготовок состава Zr</w:t>
      </w:r>
      <w:r w:rsidR="00AA19CA" w:rsidRPr="00670D04">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AA19CA" w:rsidRPr="00670D04">
        <w:rPr>
          <w:rFonts w:cs="Times New Roman"/>
          <w:szCs w:val="28"/>
          <w:vertAlign w:val="subscript"/>
        </w:rPr>
        <w:t xml:space="preserve"> 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в первую очередь были использованы три стандартных метода</w:t>
      </w:r>
      <w:r w:rsidR="0029399B" w:rsidRPr="00670D04">
        <w:rPr>
          <w:rFonts w:cs="Times New Roman"/>
          <w:szCs w:val="28"/>
        </w:rPr>
        <w:t xml:space="preserve"> основанных на спекании керамических образцов при 0,5</w:t>
      </w:r>
      <w:r w:rsidR="004F200D" w:rsidRPr="00670D04">
        <w:rPr>
          <w:rFonts w:cs="Times New Roman"/>
          <w:szCs w:val="28"/>
        </w:rPr>
        <w:t>5</w:t>
      </w:r>
      <w:r w:rsidR="0029399B" w:rsidRPr="00670D04">
        <w:rPr>
          <w:rFonts w:cs="Times New Roman"/>
          <w:szCs w:val="28"/>
        </w:rPr>
        <w:t>T</w:t>
      </w:r>
      <w:r w:rsidR="0029399B" w:rsidRPr="00670D04">
        <w:rPr>
          <w:rFonts w:cs="Times New Roman"/>
          <w:szCs w:val="28"/>
          <w:vertAlign w:val="subscript"/>
        </w:rPr>
        <w:t>m</w:t>
      </w:r>
      <w:r w:rsidR="00952164" w:rsidRPr="00670D04">
        <w:rPr>
          <w:rFonts w:cs="Times New Roman"/>
          <w:szCs w:val="28"/>
        </w:rPr>
        <w:t xml:space="preserve">. </w:t>
      </w:r>
    </w:p>
    <w:p w14:paraId="166DC02D" w14:textId="1B17946B" w:rsidR="009C6905" w:rsidRPr="00670D04" w:rsidRDefault="00952164" w:rsidP="005F115C">
      <w:pPr>
        <w:spacing w:after="0" w:line="240" w:lineRule="auto"/>
        <w:ind w:firstLine="709"/>
        <w:jc w:val="both"/>
        <w:rPr>
          <w:rFonts w:cs="Times New Roman"/>
          <w:szCs w:val="28"/>
        </w:rPr>
      </w:pPr>
      <w:r w:rsidRPr="00670D04">
        <w:rPr>
          <w:rFonts w:cs="Times New Roman"/>
          <w:szCs w:val="28"/>
        </w:rPr>
        <w:t>I</w:t>
      </w:r>
      <w:r w:rsidR="00047680" w:rsidRPr="00670D04">
        <w:rPr>
          <w:rFonts w:cs="Times New Roman"/>
          <w:szCs w:val="28"/>
        </w:rPr>
        <w:t xml:space="preserve"> режим.</w:t>
      </w:r>
      <w:r w:rsidR="00791C29" w:rsidRPr="00670D04">
        <w:rPr>
          <w:rFonts w:cs="Times New Roman"/>
          <w:szCs w:val="28"/>
        </w:rPr>
        <w:t xml:space="preserve"> </w:t>
      </w:r>
      <w:r w:rsidR="00047680" w:rsidRPr="00670D04">
        <w:rPr>
          <w:rFonts w:cs="Times New Roman"/>
          <w:szCs w:val="28"/>
        </w:rPr>
        <w:t>С</w:t>
      </w:r>
      <w:r w:rsidR="0029399B" w:rsidRPr="00670D04">
        <w:rPr>
          <w:rFonts w:cs="Times New Roman"/>
          <w:szCs w:val="28"/>
        </w:rPr>
        <w:t>пекание при 1500</w:t>
      </w:r>
      <w:r w:rsidR="0029399B" w:rsidRPr="00670D04">
        <w:rPr>
          <w:rFonts w:ascii="Cambria Math" w:hAnsi="Cambria Math" w:cs="Cambria Math"/>
          <w:szCs w:val="28"/>
        </w:rPr>
        <w:t>℃</w:t>
      </w:r>
      <w:r w:rsidR="0029399B" w:rsidRPr="00670D04">
        <w:rPr>
          <w:rFonts w:cs="Times New Roman"/>
          <w:szCs w:val="28"/>
        </w:rPr>
        <w:t xml:space="preserve"> с нагревом и контролируемым остыванием со скоростью 100</w:t>
      </w:r>
      <w:r w:rsidR="0029399B" w:rsidRPr="00670D04">
        <w:rPr>
          <w:rFonts w:ascii="Cambria Math" w:hAnsi="Cambria Math" w:cs="Cambria Math"/>
          <w:szCs w:val="28"/>
        </w:rPr>
        <w:t>℃</w:t>
      </w:r>
      <w:r w:rsidR="0029399B" w:rsidRPr="00670D04">
        <w:rPr>
          <w:rFonts w:cs="Times New Roman"/>
          <w:szCs w:val="28"/>
        </w:rPr>
        <w:t xml:space="preserve">/час для предотвращения растрескивания из-за наличия температурного градиента в объеме керамики при быстром нагреве и остывании, а также выдержкой </w:t>
      </w:r>
      <w:r w:rsidR="00461B5E" w:rsidRPr="00670D04">
        <w:rPr>
          <w:rFonts w:cs="Times New Roman"/>
          <w:szCs w:val="28"/>
        </w:rPr>
        <w:t>в течение</w:t>
      </w:r>
      <w:r w:rsidR="0029399B" w:rsidRPr="00670D04">
        <w:rPr>
          <w:rFonts w:cs="Times New Roman"/>
          <w:szCs w:val="28"/>
        </w:rPr>
        <w:t xml:space="preserve"> 5 часов; </w:t>
      </w:r>
    </w:p>
    <w:p w14:paraId="37757F15" w14:textId="195E6F36" w:rsidR="009C6905" w:rsidRPr="00670D04" w:rsidRDefault="00952164" w:rsidP="005F115C">
      <w:pPr>
        <w:spacing w:after="0" w:line="240" w:lineRule="auto"/>
        <w:ind w:firstLine="709"/>
        <w:jc w:val="both"/>
        <w:rPr>
          <w:rFonts w:cs="Times New Roman"/>
          <w:szCs w:val="28"/>
        </w:rPr>
      </w:pPr>
      <w:r w:rsidRPr="00670D04">
        <w:rPr>
          <w:rFonts w:cs="Times New Roman"/>
          <w:szCs w:val="28"/>
        </w:rPr>
        <w:t>II</w:t>
      </w:r>
      <w:r w:rsidR="00047680" w:rsidRPr="00670D04">
        <w:rPr>
          <w:rFonts w:cs="Times New Roman"/>
          <w:szCs w:val="28"/>
        </w:rPr>
        <w:t xml:space="preserve"> режим.</w:t>
      </w:r>
      <w:r w:rsidR="0029399B" w:rsidRPr="00670D04">
        <w:rPr>
          <w:rFonts w:cs="Times New Roman"/>
          <w:szCs w:val="28"/>
        </w:rPr>
        <w:t xml:space="preserve"> </w:t>
      </w:r>
      <w:r w:rsidR="00047680" w:rsidRPr="00670D04">
        <w:rPr>
          <w:rFonts w:cs="Times New Roman"/>
          <w:szCs w:val="28"/>
        </w:rPr>
        <w:t>С</w:t>
      </w:r>
      <w:r w:rsidR="0029399B" w:rsidRPr="00670D04">
        <w:rPr>
          <w:rFonts w:cs="Times New Roman"/>
          <w:szCs w:val="28"/>
        </w:rPr>
        <w:t>пекание при 1500</w:t>
      </w:r>
      <w:r w:rsidR="0029399B" w:rsidRPr="00670D04">
        <w:rPr>
          <w:rFonts w:ascii="Cambria Math" w:hAnsi="Cambria Math" w:cs="Cambria Math"/>
          <w:szCs w:val="28"/>
        </w:rPr>
        <w:t>℃</w:t>
      </w:r>
      <w:r w:rsidR="0029399B" w:rsidRPr="00670D04">
        <w:rPr>
          <w:rFonts w:cs="Times New Roman"/>
          <w:szCs w:val="28"/>
        </w:rPr>
        <w:t xml:space="preserve"> с нагревом со скоростью 100 </w:t>
      </w:r>
      <w:r w:rsidR="0029399B" w:rsidRPr="00670D04">
        <w:rPr>
          <w:rFonts w:ascii="Cambria Math" w:hAnsi="Cambria Math" w:cs="Cambria Math"/>
          <w:szCs w:val="28"/>
        </w:rPr>
        <w:t>℃</w:t>
      </w:r>
      <w:r w:rsidR="0029399B" w:rsidRPr="00670D04">
        <w:rPr>
          <w:rFonts w:cs="Times New Roman"/>
          <w:szCs w:val="28"/>
        </w:rPr>
        <w:t xml:space="preserve">/час и неконтролируемом остывании, а также выдержкой 5 часов; </w:t>
      </w:r>
    </w:p>
    <w:p w14:paraId="6C69B5B4" w14:textId="5009D0E0" w:rsidR="009C6905" w:rsidRPr="00670D04" w:rsidRDefault="00952164" w:rsidP="005F115C">
      <w:pPr>
        <w:spacing w:after="0" w:line="240" w:lineRule="auto"/>
        <w:ind w:firstLine="709"/>
        <w:jc w:val="both"/>
        <w:rPr>
          <w:rFonts w:cs="Times New Roman"/>
          <w:szCs w:val="28"/>
        </w:rPr>
      </w:pPr>
      <w:r w:rsidRPr="00670D04">
        <w:rPr>
          <w:rFonts w:cs="Times New Roman"/>
          <w:szCs w:val="28"/>
        </w:rPr>
        <w:t>III</w:t>
      </w:r>
      <w:r w:rsidR="00047680" w:rsidRPr="00670D04">
        <w:rPr>
          <w:rFonts w:cs="Times New Roman"/>
          <w:szCs w:val="28"/>
        </w:rPr>
        <w:t xml:space="preserve"> режим.</w:t>
      </w:r>
      <w:r w:rsidR="0029399B" w:rsidRPr="00670D04">
        <w:rPr>
          <w:rFonts w:cs="Times New Roman"/>
          <w:szCs w:val="28"/>
        </w:rPr>
        <w:t xml:space="preserve"> </w:t>
      </w:r>
      <w:r w:rsidR="00047680" w:rsidRPr="00670D04">
        <w:rPr>
          <w:rFonts w:cs="Times New Roman"/>
          <w:szCs w:val="28"/>
        </w:rPr>
        <w:t>С</w:t>
      </w:r>
      <w:r w:rsidR="0029399B" w:rsidRPr="00670D04">
        <w:rPr>
          <w:rFonts w:cs="Times New Roman"/>
          <w:szCs w:val="28"/>
        </w:rPr>
        <w:t>пекание при 1500</w:t>
      </w:r>
      <w:r w:rsidR="0029399B" w:rsidRPr="00670D04">
        <w:rPr>
          <w:rFonts w:ascii="Cambria Math" w:hAnsi="Cambria Math" w:cs="Cambria Math"/>
          <w:szCs w:val="28"/>
        </w:rPr>
        <w:t>℃</w:t>
      </w:r>
      <w:r w:rsidR="0029399B" w:rsidRPr="00670D04">
        <w:rPr>
          <w:rFonts w:cs="Times New Roman"/>
          <w:szCs w:val="28"/>
        </w:rPr>
        <w:t xml:space="preserve"> со скоростью нагрева 10 </w:t>
      </w:r>
      <w:r w:rsidR="0029399B" w:rsidRPr="00670D04">
        <w:rPr>
          <w:rFonts w:ascii="Cambria Math" w:hAnsi="Cambria Math" w:cs="Cambria Math"/>
          <w:szCs w:val="28"/>
        </w:rPr>
        <w:t>℃</w:t>
      </w:r>
      <w:r w:rsidR="0029399B" w:rsidRPr="00670D04">
        <w:rPr>
          <w:rFonts w:cs="Times New Roman"/>
          <w:szCs w:val="28"/>
        </w:rPr>
        <w:t>/минуту и неконтролируемом остывании</w:t>
      </w:r>
      <w:r w:rsidR="00C15DB6" w:rsidRPr="00670D04">
        <w:rPr>
          <w:rFonts w:cs="Times New Roman"/>
          <w:szCs w:val="28"/>
        </w:rPr>
        <w:t>, а также выдержкой 5 часов</w:t>
      </w:r>
      <w:r w:rsidR="0029399B" w:rsidRPr="00670D04">
        <w:rPr>
          <w:rFonts w:cs="Times New Roman"/>
          <w:szCs w:val="28"/>
        </w:rPr>
        <w:t xml:space="preserve">. </w:t>
      </w:r>
    </w:p>
    <w:p w14:paraId="0EA2D32F" w14:textId="48234A79" w:rsidR="00952164" w:rsidRPr="00670D04" w:rsidRDefault="00DF4814" w:rsidP="005F115C">
      <w:pPr>
        <w:spacing w:after="0" w:line="240" w:lineRule="auto"/>
        <w:ind w:firstLine="709"/>
        <w:jc w:val="both"/>
        <w:rPr>
          <w:rFonts w:cs="Times New Roman"/>
          <w:szCs w:val="28"/>
        </w:rPr>
      </w:pPr>
      <w:r w:rsidRPr="00670D04">
        <w:rPr>
          <w:rFonts w:cs="Times New Roman"/>
          <w:szCs w:val="28"/>
        </w:rPr>
        <w:t>Выбор данных режимов позволяет оценить влияние кинетики нагрева/охлаждения стандартных методов спекания на процессы массопереноса, рост зерен и эволюцию пористой структуры.</w:t>
      </w:r>
    </w:p>
    <w:p w14:paraId="449E75F5" w14:textId="2AA3F922" w:rsidR="00DF4814" w:rsidRPr="00670D04" w:rsidRDefault="0029399B" w:rsidP="005F115C">
      <w:pPr>
        <w:spacing w:after="0" w:line="240" w:lineRule="auto"/>
        <w:ind w:firstLine="709"/>
        <w:jc w:val="both"/>
        <w:rPr>
          <w:rFonts w:cs="Times New Roman"/>
          <w:szCs w:val="28"/>
        </w:rPr>
      </w:pPr>
      <w:r w:rsidRPr="00670D04">
        <w:rPr>
          <w:rFonts w:cs="Times New Roman"/>
          <w:szCs w:val="28"/>
        </w:rPr>
        <w:t>На рисунке 4.</w:t>
      </w:r>
      <w:r w:rsidR="003C3838" w:rsidRPr="00670D04">
        <w:rPr>
          <w:rFonts w:cs="Times New Roman"/>
          <w:szCs w:val="28"/>
        </w:rPr>
        <w:t>4</w:t>
      </w:r>
      <w:r w:rsidRPr="00670D04">
        <w:rPr>
          <w:rFonts w:cs="Times New Roman"/>
          <w:szCs w:val="28"/>
        </w:rPr>
        <w:t xml:space="preserve"> представлен</w:t>
      </w:r>
      <w:r w:rsidR="004E0358" w:rsidRPr="00670D04">
        <w:rPr>
          <w:rFonts w:cs="Times New Roman"/>
          <w:szCs w:val="28"/>
          <w:lang w:val="kk-KZ"/>
        </w:rPr>
        <w:t>о</w:t>
      </w:r>
      <w:r w:rsidRPr="00670D04">
        <w:rPr>
          <w:rFonts w:cs="Times New Roman"/>
          <w:szCs w:val="28"/>
        </w:rPr>
        <w:t xml:space="preserve"> СЭМ-изображени</w:t>
      </w:r>
      <w:r w:rsidR="004E0358" w:rsidRPr="00670D04">
        <w:rPr>
          <w:rFonts w:cs="Times New Roman"/>
          <w:szCs w:val="28"/>
          <w:lang w:val="kk-KZ"/>
        </w:rPr>
        <w:t>е</w:t>
      </w:r>
      <w:r w:rsidRPr="00670D04">
        <w:rPr>
          <w:rFonts w:cs="Times New Roman"/>
          <w:szCs w:val="28"/>
        </w:rPr>
        <w:t xml:space="preserve"> поверхности спеченн</w:t>
      </w:r>
      <w:r w:rsidR="004E0358" w:rsidRPr="00670D04">
        <w:rPr>
          <w:rFonts w:cs="Times New Roman"/>
          <w:szCs w:val="28"/>
          <w:lang w:val="kk-KZ"/>
        </w:rPr>
        <w:t>ого</w:t>
      </w:r>
      <w:r w:rsidRPr="00670D04">
        <w:rPr>
          <w:rFonts w:cs="Times New Roman"/>
          <w:szCs w:val="28"/>
        </w:rPr>
        <w:t xml:space="preserve"> </w:t>
      </w:r>
      <w:r w:rsidR="004E0358" w:rsidRPr="00670D04">
        <w:rPr>
          <w:rFonts w:cs="Times New Roman"/>
          <w:szCs w:val="28"/>
          <w:lang w:val="kk-KZ"/>
        </w:rPr>
        <w:t xml:space="preserve">в режиме </w:t>
      </w:r>
      <w:r w:rsidR="004E0358" w:rsidRPr="00670D04">
        <w:rPr>
          <w:rFonts w:cs="Times New Roman"/>
          <w:szCs w:val="28"/>
          <w:lang w:val="en-US"/>
        </w:rPr>
        <w:t>I</w:t>
      </w:r>
      <w:r w:rsidR="004E0358" w:rsidRPr="00670D04">
        <w:rPr>
          <w:rFonts w:cs="Times New Roman"/>
          <w:szCs w:val="28"/>
        </w:rPr>
        <w:t xml:space="preserve"> </w:t>
      </w:r>
      <w:r w:rsidRPr="00670D04">
        <w:rPr>
          <w:rFonts w:cs="Times New Roman"/>
          <w:szCs w:val="28"/>
        </w:rPr>
        <w:t>керамическ</w:t>
      </w:r>
      <w:r w:rsidR="004E0358" w:rsidRPr="00670D04">
        <w:rPr>
          <w:rFonts w:cs="Times New Roman"/>
          <w:szCs w:val="28"/>
        </w:rPr>
        <w:t>ого</w:t>
      </w:r>
      <w:r w:rsidRPr="00670D04">
        <w:rPr>
          <w:rFonts w:cs="Times New Roman"/>
          <w:szCs w:val="28"/>
        </w:rPr>
        <w:t xml:space="preserve"> образцов Zr</w:t>
      </w:r>
      <w:r w:rsidR="00AA19CA" w:rsidRPr="00670D04">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AA19CA" w:rsidRPr="00670D04">
        <w:rPr>
          <w:rFonts w:cs="Times New Roman"/>
          <w:szCs w:val="28"/>
          <w:vertAlign w:val="subscript"/>
        </w:rPr>
        <w:t xml:space="preserve"> 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Из представленных изображений можно заметить, что образец представляет собой пористый образец, состоящий из конгломератов субмикронных зерен размером 300–400 нм и зерен неправильной формы размером 5-10 мк</w:t>
      </w:r>
      <w:r w:rsidR="00DF4814" w:rsidRPr="00670D04">
        <w:rPr>
          <w:rFonts w:cs="Times New Roman"/>
          <w:szCs w:val="28"/>
        </w:rPr>
        <w:t>м (с</w:t>
      </w:r>
      <w:r w:rsidR="00AD4F98" w:rsidRPr="00670D04">
        <w:rPr>
          <w:rFonts w:cs="Times New Roman"/>
          <w:szCs w:val="28"/>
        </w:rPr>
        <w:t>редний размер зерен 1,2±0,6 мкм</w:t>
      </w:r>
      <w:r w:rsidR="00DF4814" w:rsidRPr="00670D04">
        <w:rPr>
          <w:rFonts w:cs="Times New Roman"/>
          <w:szCs w:val="28"/>
        </w:rPr>
        <w:t xml:space="preserve">). Формирование такой структуры обусловлено длительным пребыванием материала в температурном интервале, соответствующем активному зернограничному перемещению. При длительном нагреве и охлаждении </w:t>
      </w:r>
      <w:r w:rsidR="00DF4814" w:rsidRPr="00670D04">
        <w:rPr>
          <w:rFonts w:cs="Times New Roman"/>
          <w:szCs w:val="28"/>
        </w:rPr>
        <w:lastRenderedPageBreak/>
        <w:t xml:space="preserve">реализуется значительное суммарное </w:t>
      </w:r>
      <w:r w:rsidR="00AA19CA" w:rsidRPr="00670D04">
        <w:rPr>
          <w:rFonts w:cs="Times New Roman"/>
          <w:szCs w:val="28"/>
        </w:rPr>
        <w:t>время нахождения</w:t>
      </w:r>
      <w:r w:rsidR="00DF4814" w:rsidRPr="00670D04">
        <w:rPr>
          <w:rFonts w:cs="Times New Roman"/>
          <w:szCs w:val="28"/>
        </w:rPr>
        <w:t xml:space="preserve"> при высоких температурах, что активизирует диффузионные процессы по границам зерен и способствует аномальному росту зерен. При этом рост зерен опережает уплотнение: границы зерен «захватывают» поры и изолируют их внутри объема, снижая эффективность их удаления. В результате формируется структура с крупными зернами и закрепленной остаточной пористостью.</w:t>
      </w:r>
    </w:p>
    <w:p w14:paraId="5A724F8A" w14:textId="77777777" w:rsidR="004E0358" w:rsidRPr="00670D04" w:rsidRDefault="004E0358" w:rsidP="005F115C">
      <w:pPr>
        <w:spacing w:after="0" w:line="240" w:lineRule="auto"/>
        <w:ind w:firstLine="709"/>
        <w:jc w:val="both"/>
        <w:rPr>
          <w:rFonts w:cs="Times New Roman"/>
          <w:szCs w:val="28"/>
        </w:rPr>
      </w:pPr>
    </w:p>
    <w:p w14:paraId="1A0C77D2" w14:textId="2A9ED783" w:rsidR="004E0358" w:rsidRPr="00670D04" w:rsidRDefault="004E0358" w:rsidP="005F115C">
      <w:pPr>
        <w:spacing w:after="0" w:line="240" w:lineRule="auto"/>
        <w:ind w:firstLine="709"/>
        <w:jc w:val="center"/>
        <w:rPr>
          <w:rFonts w:cs="Times New Roman"/>
          <w:szCs w:val="28"/>
        </w:rPr>
      </w:pPr>
      <w:r w:rsidRPr="00670D04">
        <w:rPr>
          <w:rFonts w:cs="Times New Roman"/>
          <w:noProof/>
          <w:szCs w:val="28"/>
          <w:lang w:eastAsia="ru-RU"/>
        </w:rPr>
        <w:drawing>
          <wp:anchor distT="0" distB="0" distL="114300" distR="114300" simplePos="0" relativeHeight="251707392" behindDoc="0" locked="0" layoutInCell="1" allowOverlap="1" wp14:anchorId="4290E7C2" wp14:editId="48C1A473">
            <wp:simplePos x="0" y="0"/>
            <wp:positionH relativeFrom="column">
              <wp:posOffset>1043939</wp:posOffset>
            </wp:positionH>
            <wp:positionV relativeFrom="paragraph">
              <wp:posOffset>7620</wp:posOffset>
            </wp:positionV>
            <wp:extent cx="2706839" cy="2076450"/>
            <wp:effectExtent l="0" t="0" r="0" b="0"/>
            <wp:wrapNone/>
            <wp:docPr id="4462200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716482" cy="20838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D04">
        <w:rPr>
          <w:rFonts w:cs="Times New Roman"/>
          <w:noProof/>
          <w:lang w:eastAsia="ru-RU"/>
        </w:rPr>
        <w:drawing>
          <wp:inline distT="0" distB="0" distL="0" distR="0" wp14:anchorId="7D864D78" wp14:editId="4954F77A">
            <wp:extent cx="4320000" cy="2699886"/>
            <wp:effectExtent l="0" t="0" r="4445" b="5715"/>
            <wp:docPr id="200389419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320000" cy="2699886"/>
                    </a:xfrm>
                    <a:prstGeom prst="rect">
                      <a:avLst/>
                    </a:prstGeom>
                    <a:noFill/>
                    <a:ln>
                      <a:noFill/>
                    </a:ln>
                  </pic:spPr>
                </pic:pic>
              </a:graphicData>
            </a:graphic>
          </wp:inline>
        </w:drawing>
      </w:r>
    </w:p>
    <w:p w14:paraId="2E39C024" w14:textId="03903F01" w:rsidR="004E0358" w:rsidRPr="00670D04" w:rsidRDefault="004E0358" w:rsidP="005F115C">
      <w:pPr>
        <w:spacing w:after="0" w:line="240" w:lineRule="auto"/>
        <w:ind w:firstLine="709"/>
        <w:jc w:val="center"/>
        <w:rPr>
          <w:rFonts w:cs="Times New Roman"/>
          <w:sz w:val="16"/>
          <w:szCs w:val="16"/>
          <w:lang w:val="en-US"/>
        </w:rPr>
      </w:pPr>
    </w:p>
    <w:p w14:paraId="71105E97" w14:textId="5BC01F00" w:rsidR="004E0358" w:rsidRPr="00670D04" w:rsidRDefault="004E0358" w:rsidP="005F115C">
      <w:pPr>
        <w:spacing w:after="0" w:line="240" w:lineRule="auto"/>
        <w:jc w:val="center"/>
        <w:rPr>
          <w:rFonts w:cs="Times New Roman"/>
          <w:szCs w:val="28"/>
        </w:rPr>
      </w:pPr>
      <w:r w:rsidRPr="00670D04">
        <w:rPr>
          <w:rFonts w:cs="Times New Roman"/>
          <w:szCs w:val="28"/>
        </w:rPr>
        <w:t>Рисунок 4.4 – СЭМ-изображение поверхности керамического образца состава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 xml:space="preserve"> 0,15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спеченного в режиме </w:t>
      </w:r>
      <w:r w:rsidRPr="00670D04">
        <w:rPr>
          <w:rFonts w:cs="Times New Roman"/>
          <w:szCs w:val="28"/>
          <w:lang w:val="en-US"/>
        </w:rPr>
        <w:t>II</w:t>
      </w:r>
    </w:p>
    <w:p w14:paraId="0C248BB5" w14:textId="77777777" w:rsidR="004E0358" w:rsidRPr="00670D04" w:rsidRDefault="004E0358" w:rsidP="005F115C">
      <w:pPr>
        <w:spacing w:after="0" w:line="240" w:lineRule="auto"/>
        <w:ind w:firstLine="709"/>
        <w:jc w:val="center"/>
        <w:rPr>
          <w:rFonts w:cs="Times New Roman"/>
          <w:szCs w:val="28"/>
        </w:rPr>
      </w:pPr>
    </w:p>
    <w:p w14:paraId="6F939A58" w14:textId="2CE587A2" w:rsidR="004E0358" w:rsidRPr="00670D04" w:rsidRDefault="004E0358" w:rsidP="005F115C">
      <w:pPr>
        <w:spacing w:after="0" w:line="240" w:lineRule="auto"/>
        <w:ind w:firstLine="709"/>
        <w:jc w:val="center"/>
        <w:rPr>
          <w:rFonts w:cs="Times New Roman"/>
          <w:szCs w:val="28"/>
        </w:rPr>
      </w:pPr>
      <w:r w:rsidRPr="00670D04">
        <w:rPr>
          <w:rFonts w:cs="Times New Roman"/>
          <w:noProof/>
          <w:szCs w:val="28"/>
          <w:lang w:eastAsia="ru-RU"/>
        </w:rPr>
        <w:drawing>
          <wp:anchor distT="0" distB="0" distL="114300" distR="114300" simplePos="0" relativeHeight="251706368" behindDoc="0" locked="0" layoutInCell="1" allowOverlap="1" wp14:anchorId="0FB25DAE" wp14:editId="5AE0C8ED">
            <wp:simplePos x="0" y="0"/>
            <wp:positionH relativeFrom="column">
              <wp:posOffset>1053465</wp:posOffset>
            </wp:positionH>
            <wp:positionV relativeFrom="paragraph">
              <wp:posOffset>22860</wp:posOffset>
            </wp:positionV>
            <wp:extent cx="2376078" cy="1819275"/>
            <wp:effectExtent l="0" t="0" r="0" b="0"/>
            <wp:wrapNone/>
            <wp:docPr id="8963424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76078"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D04">
        <w:rPr>
          <w:rFonts w:cs="Times New Roman"/>
          <w:noProof/>
          <w:lang w:eastAsia="ru-RU"/>
        </w:rPr>
        <w:drawing>
          <wp:inline distT="0" distB="0" distL="0" distR="0" wp14:anchorId="4F2A70DE" wp14:editId="4460F1EC">
            <wp:extent cx="4320000" cy="2699885"/>
            <wp:effectExtent l="0" t="0" r="4445" b="5715"/>
            <wp:docPr id="183400317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320000" cy="2699885"/>
                    </a:xfrm>
                    <a:prstGeom prst="rect">
                      <a:avLst/>
                    </a:prstGeom>
                    <a:noFill/>
                    <a:ln>
                      <a:noFill/>
                    </a:ln>
                  </pic:spPr>
                </pic:pic>
              </a:graphicData>
            </a:graphic>
          </wp:inline>
        </w:drawing>
      </w:r>
    </w:p>
    <w:p w14:paraId="08FD1720" w14:textId="77777777" w:rsidR="004E0358" w:rsidRPr="00670D04" w:rsidRDefault="004E0358" w:rsidP="005F115C">
      <w:pPr>
        <w:spacing w:after="0" w:line="240" w:lineRule="auto"/>
        <w:ind w:firstLine="709"/>
        <w:jc w:val="both"/>
        <w:rPr>
          <w:rFonts w:cs="Times New Roman"/>
          <w:sz w:val="16"/>
          <w:szCs w:val="16"/>
        </w:rPr>
      </w:pPr>
    </w:p>
    <w:p w14:paraId="67BF7848" w14:textId="24927D61" w:rsidR="004E0358" w:rsidRPr="00670D04" w:rsidRDefault="004E0358" w:rsidP="005F115C">
      <w:pPr>
        <w:spacing w:after="0" w:line="240" w:lineRule="auto"/>
        <w:jc w:val="center"/>
        <w:rPr>
          <w:rFonts w:cs="Times New Roman"/>
          <w:szCs w:val="28"/>
        </w:rPr>
      </w:pPr>
      <w:r w:rsidRPr="00670D04">
        <w:rPr>
          <w:rFonts w:cs="Times New Roman"/>
          <w:szCs w:val="28"/>
        </w:rPr>
        <w:t>Рисунок 4.5 – СЭМ-изображение поверхности керамического образца состава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 xml:space="preserve"> 0,15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спеченного в режиме </w:t>
      </w:r>
      <w:r w:rsidRPr="00670D04">
        <w:rPr>
          <w:rFonts w:cs="Times New Roman"/>
          <w:szCs w:val="28"/>
          <w:lang w:val="en-US"/>
        </w:rPr>
        <w:t>II</w:t>
      </w:r>
    </w:p>
    <w:p w14:paraId="300E7E88" w14:textId="77777777" w:rsidR="004E0358" w:rsidRPr="00670D04" w:rsidRDefault="004E0358" w:rsidP="005F115C">
      <w:pPr>
        <w:spacing w:after="0" w:line="240" w:lineRule="auto"/>
        <w:ind w:firstLine="709"/>
        <w:jc w:val="both"/>
        <w:rPr>
          <w:rFonts w:cs="Times New Roman"/>
          <w:szCs w:val="28"/>
        </w:rPr>
      </w:pPr>
    </w:p>
    <w:p w14:paraId="6CA83A85" w14:textId="77777777" w:rsidR="0074488D" w:rsidRPr="00670D04" w:rsidRDefault="0074488D" w:rsidP="0074488D">
      <w:pPr>
        <w:spacing w:after="0" w:line="240" w:lineRule="auto"/>
        <w:ind w:firstLine="709"/>
        <w:jc w:val="both"/>
        <w:rPr>
          <w:rFonts w:cs="Times New Roman"/>
          <w:szCs w:val="28"/>
        </w:rPr>
      </w:pPr>
      <w:r w:rsidRPr="00670D04">
        <w:rPr>
          <w:rFonts w:cs="Times New Roman"/>
          <w:szCs w:val="28"/>
        </w:rPr>
        <w:t xml:space="preserve">В режиме II (рисунок 4.5) характеризующимся медленным нагревом, но неконтролируемым охлаждением, наблюдается более однородная микроструктура, представленная сумикронными зернами размером 500–600 нм и зернами размером 1–5 мкм при сопоставимом среднем размере (1,2±0,6 мкм. В </w:t>
      </w:r>
      <w:r w:rsidRPr="00670D04">
        <w:rPr>
          <w:rFonts w:cs="Times New Roman"/>
          <w:szCs w:val="28"/>
        </w:rPr>
        <w:lastRenderedPageBreak/>
        <w:t>данном случае более благоприятное соотношение процессов уплотнения и роста зерен связано с уменьшением эффективного времени пребывания при высоких температурах за счет ускоренного охлаждения. Это ограничивает развитие аномального роста зерен и способствует более равномерной эволюции микроструктуры. Кроме того, более интенсивное охлаждение снижает вероятность коалесценции пор и их укрупнения, что приводит к формированию менее пористой структуры с порами размером 2–5 мкм. Уменьшение пористости также связано с тем, что при данных условиях реализуется более эффективное перемещение пор вдоль границ зерен к их стыкам и поверхности, где они могут аннигилировать, в отличие от режима I, где поры фиксируются внутри перерастающих зерен.</w:t>
      </w:r>
    </w:p>
    <w:p w14:paraId="4F5B234F" w14:textId="151BDBCD" w:rsidR="0075289C" w:rsidRPr="00670D04" w:rsidRDefault="0075289C" w:rsidP="005F115C">
      <w:pPr>
        <w:spacing w:after="0" w:line="240" w:lineRule="auto"/>
        <w:ind w:firstLine="709"/>
        <w:jc w:val="both"/>
        <w:rPr>
          <w:rFonts w:cs="Times New Roman"/>
          <w:szCs w:val="28"/>
        </w:rPr>
      </w:pPr>
      <w:r w:rsidRPr="00670D04">
        <w:rPr>
          <w:rFonts w:cs="Times New Roman"/>
          <w:szCs w:val="28"/>
        </w:rPr>
        <w:t xml:space="preserve">При использовании режима </w:t>
      </w:r>
      <w:r w:rsidR="00952164" w:rsidRPr="00670D04">
        <w:rPr>
          <w:rFonts w:cs="Times New Roman"/>
          <w:szCs w:val="28"/>
        </w:rPr>
        <w:t>III</w:t>
      </w:r>
      <w:r w:rsidR="00F91B34" w:rsidRPr="00670D04">
        <w:rPr>
          <w:rFonts w:cs="Times New Roman"/>
          <w:szCs w:val="28"/>
        </w:rPr>
        <w:t xml:space="preserve"> </w:t>
      </w:r>
      <w:r w:rsidR="00952164" w:rsidRPr="00670D04">
        <w:rPr>
          <w:rFonts w:cs="Times New Roman"/>
          <w:szCs w:val="28"/>
        </w:rPr>
        <w:t>(рисунок 4.</w:t>
      </w:r>
      <w:r w:rsidR="004E0358" w:rsidRPr="00670D04">
        <w:rPr>
          <w:rFonts w:cs="Times New Roman"/>
          <w:szCs w:val="28"/>
        </w:rPr>
        <w:t>6</w:t>
      </w:r>
      <w:r w:rsidR="00952164" w:rsidRPr="00670D04">
        <w:rPr>
          <w:rFonts w:cs="Times New Roman"/>
          <w:szCs w:val="28"/>
        </w:rPr>
        <w:t xml:space="preserve">) </w:t>
      </w:r>
      <w:r w:rsidR="00F91B34" w:rsidRPr="00670D04">
        <w:rPr>
          <w:rFonts w:cs="Times New Roman"/>
          <w:szCs w:val="28"/>
        </w:rPr>
        <w:t xml:space="preserve">формируется более пористая и дефектная структура с размером зерен в диапазоне </w:t>
      </w:r>
      <w:r w:rsidR="003F24C2" w:rsidRPr="00670D04">
        <w:rPr>
          <w:rFonts w:cs="Times New Roman"/>
          <w:szCs w:val="28"/>
        </w:rPr>
        <w:t>0,25–4,25 мкм</w:t>
      </w:r>
      <w:r w:rsidR="00F91B34" w:rsidRPr="00670D04">
        <w:rPr>
          <w:rFonts w:cs="Times New Roman"/>
          <w:szCs w:val="28"/>
        </w:rPr>
        <w:t xml:space="preserve"> (средний размер 1</w:t>
      </w:r>
      <w:r w:rsidR="003F24C2" w:rsidRPr="00670D04">
        <w:rPr>
          <w:rFonts w:cs="Times New Roman"/>
          <w:szCs w:val="28"/>
        </w:rPr>
        <w:t xml:space="preserve">±0,6 мкм). В данном случае высокая скорость нагрева приводит к неравновесному протеканию процессов спекания: формирование «шеек» между частицами и начальное уплотнение не успевают завершиться до достижения высоких температур. Это вызывает фиксацию исходной неоднородности упаковки и формирование замкнутых пор на ранних стадиях спекания. Кроме того, быстрый нагрев способствует возникновению локальных температурных градиентов и неравномерной активации диффузионных механизмов, что приводит к пространственной неоднородности роста зерен. В результате наблюдается сочетание недоуплотненных областей и локального укрупнения зерен, что и определяет повышенную пористость и дефектность структуры по сравнению с режимом </w:t>
      </w:r>
      <w:r w:rsidR="00952164" w:rsidRPr="00670D04">
        <w:rPr>
          <w:rFonts w:cs="Times New Roman"/>
          <w:szCs w:val="28"/>
        </w:rPr>
        <w:t>II</w:t>
      </w:r>
      <w:r w:rsidR="003F24C2" w:rsidRPr="00670D04">
        <w:rPr>
          <w:rFonts w:cs="Times New Roman"/>
          <w:szCs w:val="28"/>
        </w:rPr>
        <w:t>.</w:t>
      </w:r>
    </w:p>
    <w:p w14:paraId="66E1F015" w14:textId="77777777" w:rsidR="004E0358" w:rsidRPr="00670D04" w:rsidRDefault="004E0358" w:rsidP="005F115C">
      <w:pPr>
        <w:spacing w:after="0" w:line="240" w:lineRule="auto"/>
        <w:ind w:firstLine="709"/>
        <w:jc w:val="both"/>
        <w:rPr>
          <w:rFonts w:cs="Times New Roman"/>
          <w:szCs w:val="28"/>
        </w:rPr>
      </w:pPr>
    </w:p>
    <w:p w14:paraId="684B2E23" w14:textId="101F7406" w:rsidR="00D43159" w:rsidRPr="00670D04" w:rsidRDefault="004E0358" w:rsidP="005F115C">
      <w:pPr>
        <w:spacing w:after="0" w:line="240" w:lineRule="auto"/>
        <w:ind w:firstLine="709"/>
        <w:jc w:val="center"/>
        <w:rPr>
          <w:rFonts w:cs="Times New Roman"/>
          <w:szCs w:val="28"/>
        </w:rPr>
      </w:pPr>
      <w:r w:rsidRPr="00670D04">
        <w:rPr>
          <w:rFonts w:cs="Times New Roman"/>
          <w:noProof/>
          <w:szCs w:val="28"/>
          <w:lang w:eastAsia="ru-RU"/>
        </w:rPr>
        <w:drawing>
          <wp:anchor distT="0" distB="0" distL="114300" distR="114300" simplePos="0" relativeHeight="251709440" behindDoc="0" locked="0" layoutInCell="1" allowOverlap="1" wp14:anchorId="660E3CF6" wp14:editId="002C0E94">
            <wp:simplePos x="0" y="0"/>
            <wp:positionH relativeFrom="column">
              <wp:posOffset>1053465</wp:posOffset>
            </wp:positionH>
            <wp:positionV relativeFrom="paragraph">
              <wp:posOffset>13335</wp:posOffset>
            </wp:positionV>
            <wp:extent cx="2570256" cy="1971675"/>
            <wp:effectExtent l="0" t="0" r="0" b="0"/>
            <wp:wrapNone/>
            <wp:docPr id="13817482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70256"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D04">
        <w:rPr>
          <w:rFonts w:cs="Times New Roman"/>
          <w:noProof/>
          <w:lang w:eastAsia="ru-RU"/>
        </w:rPr>
        <w:drawing>
          <wp:inline distT="0" distB="0" distL="0" distR="0" wp14:anchorId="05DD0B15" wp14:editId="5FC513D5">
            <wp:extent cx="4320000" cy="2699885"/>
            <wp:effectExtent l="0" t="0" r="4445" b="5715"/>
            <wp:docPr id="152906856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320000" cy="2699885"/>
                    </a:xfrm>
                    <a:prstGeom prst="rect">
                      <a:avLst/>
                    </a:prstGeom>
                    <a:noFill/>
                    <a:ln>
                      <a:noFill/>
                    </a:ln>
                  </pic:spPr>
                </pic:pic>
              </a:graphicData>
            </a:graphic>
          </wp:inline>
        </w:drawing>
      </w:r>
    </w:p>
    <w:p w14:paraId="67F18B1B" w14:textId="77777777" w:rsidR="009E203A" w:rsidRPr="00670D04" w:rsidRDefault="009E203A" w:rsidP="005F115C">
      <w:pPr>
        <w:spacing w:after="0" w:line="240" w:lineRule="auto"/>
        <w:jc w:val="center"/>
        <w:rPr>
          <w:rFonts w:cs="Times New Roman"/>
          <w:sz w:val="16"/>
          <w:szCs w:val="16"/>
        </w:rPr>
      </w:pPr>
    </w:p>
    <w:p w14:paraId="5AB62BB3" w14:textId="3108F989" w:rsidR="007905DD" w:rsidRPr="00670D04" w:rsidRDefault="007905DD" w:rsidP="005F115C">
      <w:pPr>
        <w:spacing w:after="0" w:line="240" w:lineRule="auto"/>
        <w:jc w:val="center"/>
        <w:rPr>
          <w:rFonts w:cs="Times New Roman"/>
          <w:szCs w:val="28"/>
        </w:rPr>
      </w:pPr>
      <w:r w:rsidRPr="00670D04">
        <w:rPr>
          <w:rFonts w:cs="Times New Roman"/>
          <w:szCs w:val="28"/>
        </w:rPr>
        <w:t>Рисунок 4.</w:t>
      </w:r>
      <w:r w:rsidR="004E0358" w:rsidRPr="00670D04">
        <w:rPr>
          <w:rFonts w:cs="Times New Roman"/>
          <w:szCs w:val="28"/>
        </w:rPr>
        <w:t>6</w:t>
      </w:r>
      <w:r w:rsidRPr="00670D04">
        <w:rPr>
          <w:rFonts w:cs="Times New Roman"/>
          <w:szCs w:val="28"/>
        </w:rPr>
        <w:t xml:space="preserve"> – СЭМ-изображение поверхности керамическ</w:t>
      </w:r>
      <w:r w:rsidR="004E0358" w:rsidRPr="00670D04">
        <w:rPr>
          <w:rFonts w:cs="Times New Roman"/>
          <w:szCs w:val="28"/>
        </w:rPr>
        <w:t>ого</w:t>
      </w:r>
      <w:r w:rsidRPr="00670D04">
        <w:rPr>
          <w:rFonts w:cs="Times New Roman"/>
          <w:szCs w:val="28"/>
        </w:rPr>
        <w:t xml:space="preserve"> образц</w:t>
      </w:r>
      <w:r w:rsidR="004E0358" w:rsidRPr="00670D04">
        <w:rPr>
          <w:rFonts w:cs="Times New Roman"/>
          <w:szCs w:val="28"/>
        </w:rPr>
        <w:t>а</w:t>
      </w:r>
      <w:r w:rsidRPr="00670D04">
        <w:rPr>
          <w:rFonts w:cs="Times New Roman"/>
          <w:szCs w:val="28"/>
        </w:rPr>
        <w:t xml:space="preserve"> состава Zr</w:t>
      </w:r>
      <w:r w:rsidR="00AA19CA" w:rsidRPr="00670D04">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AA19CA" w:rsidRPr="00670D04">
        <w:rPr>
          <w:rFonts w:cs="Times New Roman"/>
          <w:szCs w:val="28"/>
          <w:vertAlign w:val="subscript"/>
        </w:rPr>
        <w:t xml:space="preserve"> 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спеченн</w:t>
      </w:r>
      <w:r w:rsidR="004E0358" w:rsidRPr="00670D04">
        <w:rPr>
          <w:rFonts w:cs="Times New Roman"/>
          <w:szCs w:val="28"/>
        </w:rPr>
        <w:t>ого</w:t>
      </w:r>
      <w:r w:rsidRPr="00670D04">
        <w:rPr>
          <w:rFonts w:cs="Times New Roman"/>
          <w:szCs w:val="28"/>
        </w:rPr>
        <w:t xml:space="preserve"> в режим</w:t>
      </w:r>
      <w:r w:rsidR="004E0358" w:rsidRPr="00670D04">
        <w:rPr>
          <w:rFonts w:cs="Times New Roman"/>
          <w:szCs w:val="28"/>
        </w:rPr>
        <w:t xml:space="preserve">е </w:t>
      </w:r>
      <w:r w:rsidR="004E0358" w:rsidRPr="00670D04">
        <w:rPr>
          <w:rFonts w:cs="Times New Roman"/>
          <w:szCs w:val="28"/>
          <w:lang w:val="en-US"/>
        </w:rPr>
        <w:t>III</w:t>
      </w:r>
    </w:p>
    <w:p w14:paraId="5852D776" w14:textId="77777777" w:rsidR="00D43159" w:rsidRPr="00670D04" w:rsidRDefault="00D43159" w:rsidP="005F115C">
      <w:pPr>
        <w:spacing w:after="0" w:line="240" w:lineRule="auto"/>
        <w:ind w:firstLine="709"/>
        <w:jc w:val="both"/>
        <w:rPr>
          <w:rFonts w:cs="Times New Roman"/>
          <w:szCs w:val="28"/>
        </w:rPr>
      </w:pPr>
    </w:p>
    <w:p w14:paraId="15AC8B80" w14:textId="77777777" w:rsidR="0074488D" w:rsidRDefault="00FC41A8" w:rsidP="005F115C">
      <w:pPr>
        <w:spacing w:after="0" w:line="240" w:lineRule="auto"/>
        <w:ind w:firstLine="709"/>
        <w:jc w:val="both"/>
        <w:rPr>
          <w:rFonts w:cs="Times New Roman"/>
          <w:szCs w:val="28"/>
        </w:rPr>
      </w:pPr>
      <w:r w:rsidRPr="00670D04">
        <w:rPr>
          <w:rFonts w:cs="Times New Roman"/>
          <w:szCs w:val="28"/>
        </w:rPr>
        <w:t>Рентгенофазовый анализ образцов Zr</w:t>
      </w:r>
      <w:r w:rsidR="00AA19CA" w:rsidRPr="00670D04">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AA19CA" w:rsidRPr="00670D04">
        <w:rPr>
          <w:rFonts w:cs="Times New Roman"/>
          <w:szCs w:val="28"/>
          <w:vertAlign w:val="subscript"/>
        </w:rPr>
        <w:t xml:space="preserve"> 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00EE524A" w:rsidRPr="00670D04">
        <w:rPr>
          <w:rFonts w:cs="Times New Roman"/>
          <w:szCs w:val="28"/>
        </w:rPr>
        <w:t xml:space="preserve"> (рисунок 4.</w:t>
      </w:r>
      <w:r w:rsidR="004E0358" w:rsidRPr="00670D04">
        <w:rPr>
          <w:rFonts w:cs="Times New Roman"/>
          <w:szCs w:val="28"/>
        </w:rPr>
        <w:t>7</w:t>
      </w:r>
      <w:r w:rsidR="00EE524A" w:rsidRPr="00670D04">
        <w:rPr>
          <w:rFonts w:cs="Times New Roman"/>
          <w:szCs w:val="28"/>
        </w:rPr>
        <w:t>),</w:t>
      </w:r>
      <w:r w:rsidRPr="00670D04">
        <w:rPr>
          <w:rFonts w:cs="Times New Roman"/>
          <w:szCs w:val="28"/>
        </w:rPr>
        <w:t xml:space="preserve"> спеченных с применением трех различных режимов</w:t>
      </w:r>
      <w:r w:rsidR="00EE524A" w:rsidRPr="00670D04">
        <w:rPr>
          <w:rFonts w:cs="Times New Roman"/>
          <w:szCs w:val="28"/>
        </w:rPr>
        <w:t>,</w:t>
      </w:r>
      <w:r w:rsidRPr="00670D04">
        <w:rPr>
          <w:rFonts w:cs="Times New Roman"/>
          <w:szCs w:val="28"/>
        </w:rPr>
        <w:t xml:space="preserve"> демонстрирует </w:t>
      </w:r>
      <w:r w:rsidR="00EE524A" w:rsidRPr="00670D04">
        <w:rPr>
          <w:rFonts w:cs="Times New Roman"/>
          <w:szCs w:val="28"/>
        </w:rPr>
        <w:lastRenderedPageBreak/>
        <w:t>выраженную</w:t>
      </w:r>
      <w:r w:rsidRPr="00670D04">
        <w:rPr>
          <w:rFonts w:cs="Times New Roman"/>
          <w:szCs w:val="28"/>
        </w:rPr>
        <w:t xml:space="preserve"> эволюцию фазового состава</w:t>
      </w:r>
      <w:r w:rsidR="00EE524A" w:rsidRPr="00670D04">
        <w:rPr>
          <w:rFonts w:cs="Times New Roman"/>
          <w:szCs w:val="28"/>
        </w:rPr>
        <w:t>, тесно связанную с особенностями микроструктурного развития и перераспределением допирующих элементов</w:t>
      </w:r>
      <w:r w:rsidRPr="00670D04">
        <w:rPr>
          <w:rFonts w:cs="Times New Roman"/>
          <w:szCs w:val="28"/>
        </w:rPr>
        <w:t>.</w:t>
      </w:r>
      <w:r w:rsidR="00EE524A" w:rsidRPr="00670D04">
        <w:rPr>
          <w:rFonts w:cs="Times New Roman"/>
          <w:szCs w:val="28"/>
        </w:rPr>
        <w:t xml:space="preserve"> </w:t>
      </w:r>
    </w:p>
    <w:p w14:paraId="4FE20322" w14:textId="77777777" w:rsidR="0074488D" w:rsidRDefault="0074488D" w:rsidP="005F115C">
      <w:pPr>
        <w:spacing w:after="0" w:line="240" w:lineRule="auto"/>
        <w:ind w:firstLine="709"/>
        <w:jc w:val="both"/>
        <w:rPr>
          <w:rFonts w:cs="Times New Roman"/>
          <w:szCs w:val="28"/>
        </w:rPr>
      </w:pPr>
    </w:p>
    <w:p w14:paraId="5BB547DA" w14:textId="77777777" w:rsidR="0074488D" w:rsidRPr="00670D04" w:rsidRDefault="0074488D" w:rsidP="0074488D">
      <w:pPr>
        <w:spacing w:after="0" w:line="240" w:lineRule="auto"/>
        <w:jc w:val="center"/>
        <w:rPr>
          <w:rFonts w:cs="Times New Roman"/>
          <w:szCs w:val="28"/>
        </w:rPr>
      </w:pPr>
      <w:r w:rsidRPr="00670D04">
        <w:rPr>
          <w:rFonts w:cs="Times New Roman"/>
          <w:noProof/>
          <w:szCs w:val="28"/>
          <w:lang w:eastAsia="ru-RU"/>
        </w:rPr>
        <w:drawing>
          <wp:inline distT="0" distB="0" distL="0" distR="0" wp14:anchorId="5A71910E" wp14:editId="51D69D87">
            <wp:extent cx="3600000" cy="2917857"/>
            <wp:effectExtent l="0" t="0" r="0" b="0"/>
            <wp:docPr id="12615850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0">
                      <a:extLst>
                        <a:ext uri="{28A0092B-C50C-407E-A947-70E740481C1C}">
                          <a14:useLocalDpi xmlns:a14="http://schemas.microsoft.com/office/drawing/2010/main" val="0"/>
                        </a:ext>
                      </a:extLst>
                    </a:blip>
                    <a:srcRect l="6783" t="9221" r="11542" b="4218"/>
                    <a:stretch>
                      <a:fillRect/>
                    </a:stretch>
                  </pic:blipFill>
                  <pic:spPr bwMode="auto">
                    <a:xfrm>
                      <a:off x="0" y="0"/>
                      <a:ext cx="3600000" cy="2917857"/>
                    </a:xfrm>
                    <a:prstGeom prst="rect">
                      <a:avLst/>
                    </a:prstGeom>
                    <a:noFill/>
                    <a:ln>
                      <a:noFill/>
                    </a:ln>
                    <a:extLst>
                      <a:ext uri="{53640926-AAD7-44D8-BBD7-CCE9431645EC}">
                        <a14:shadowObscured xmlns:a14="http://schemas.microsoft.com/office/drawing/2010/main"/>
                      </a:ext>
                    </a:extLst>
                  </pic:spPr>
                </pic:pic>
              </a:graphicData>
            </a:graphic>
          </wp:inline>
        </w:drawing>
      </w:r>
    </w:p>
    <w:p w14:paraId="5492598D" w14:textId="77777777" w:rsidR="0074488D" w:rsidRPr="00670D04" w:rsidRDefault="0074488D" w:rsidP="0074488D">
      <w:pPr>
        <w:spacing w:after="0" w:line="240" w:lineRule="auto"/>
        <w:jc w:val="center"/>
        <w:rPr>
          <w:rFonts w:cs="Times New Roman"/>
          <w:sz w:val="16"/>
          <w:szCs w:val="16"/>
        </w:rPr>
      </w:pPr>
    </w:p>
    <w:p w14:paraId="0D824A85" w14:textId="77777777" w:rsidR="0074488D" w:rsidRPr="00670D04" w:rsidRDefault="0074488D" w:rsidP="0074488D">
      <w:pPr>
        <w:spacing w:after="0" w:line="240" w:lineRule="auto"/>
        <w:jc w:val="center"/>
        <w:rPr>
          <w:rFonts w:cs="Times New Roman"/>
          <w:szCs w:val="28"/>
        </w:rPr>
      </w:pPr>
      <w:r w:rsidRPr="00670D04">
        <w:rPr>
          <w:rFonts w:cs="Times New Roman"/>
          <w:szCs w:val="28"/>
        </w:rPr>
        <w:t>Рисунок 4.7 – Соотношение фаз керамических образцов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 xml:space="preserve"> 0,15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в зависимости от условий спекания</w:t>
      </w:r>
    </w:p>
    <w:p w14:paraId="2D76826B" w14:textId="77777777" w:rsidR="0074488D" w:rsidRDefault="0074488D" w:rsidP="005F115C">
      <w:pPr>
        <w:spacing w:after="0" w:line="240" w:lineRule="auto"/>
        <w:ind w:firstLine="709"/>
        <w:jc w:val="both"/>
        <w:rPr>
          <w:rFonts w:cs="Times New Roman"/>
          <w:szCs w:val="28"/>
        </w:rPr>
      </w:pPr>
    </w:p>
    <w:p w14:paraId="022130CB" w14:textId="5763DF33" w:rsidR="00EE524A" w:rsidRPr="00670D04" w:rsidRDefault="00EE524A" w:rsidP="005F115C">
      <w:pPr>
        <w:spacing w:after="0" w:line="240" w:lineRule="auto"/>
        <w:ind w:firstLine="709"/>
        <w:jc w:val="both"/>
        <w:rPr>
          <w:rFonts w:cs="Times New Roman"/>
          <w:szCs w:val="28"/>
        </w:rPr>
      </w:pPr>
      <w:r w:rsidRPr="00670D04">
        <w:rPr>
          <w:rFonts w:cs="Times New Roman"/>
          <w:szCs w:val="28"/>
        </w:rPr>
        <w:t xml:space="preserve">В образцах, полученных с использованием режима </w:t>
      </w:r>
      <w:r w:rsidR="00952164" w:rsidRPr="00670D04">
        <w:rPr>
          <w:rFonts w:cs="Times New Roman"/>
          <w:szCs w:val="28"/>
        </w:rPr>
        <w:t>I</w:t>
      </w:r>
      <w:r w:rsidRPr="00670D04">
        <w:rPr>
          <w:rFonts w:cs="Times New Roman"/>
          <w:szCs w:val="28"/>
        </w:rPr>
        <w:t>, наблюдается преимущественное содержание кубической фазы, сосуществующей с моноклинной. Формирование моноклинной фазы при достаточно большой концентрации допантов обусловлено длительным пребыванием при высоких температурах, что приводит к интенсивной зернограничной диффузии и перераспределению стабилизирующих допантов. В условиях аномального роста зерен происходит сегрегация на</w:t>
      </w:r>
      <w:r w:rsidR="00347DD3" w:rsidRPr="00670D04">
        <w:rPr>
          <w:rFonts w:cs="Times New Roman"/>
          <w:szCs w:val="28"/>
        </w:rPr>
        <w:t xml:space="preserve"> ме</w:t>
      </w:r>
      <w:r w:rsidR="00461B5E" w:rsidRPr="00670D04">
        <w:rPr>
          <w:rFonts w:cs="Times New Roman"/>
          <w:szCs w:val="28"/>
        </w:rPr>
        <w:t>ж</w:t>
      </w:r>
      <w:r w:rsidR="00347DD3" w:rsidRPr="00670D04">
        <w:rPr>
          <w:rFonts w:cs="Times New Roman"/>
          <w:szCs w:val="28"/>
        </w:rPr>
        <w:t>зеренных</w:t>
      </w:r>
      <w:r w:rsidRPr="00670D04">
        <w:rPr>
          <w:rFonts w:cs="Times New Roman"/>
          <w:szCs w:val="28"/>
        </w:rPr>
        <w:t xml:space="preserve"> границах и в тройных стыках, что приводит к формированию локально обедненных </w:t>
      </w:r>
      <w:r w:rsidR="00347DD3" w:rsidRPr="00670D04">
        <w:rPr>
          <w:rFonts w:cs="Times New Roman"/>
          <w:szCs w:val="28"/>
        </w:rPr>
        <w:t>катионами-стабилизаторами</w:t>
      </w:r>
      <w:r w:rsidRPr="00670D04">
        <w:rPr>
          <w:rFonts w:cs="Times New Roman"/>
          <w:szCs w:val="28"/>
        </w:rPr>
        <w:t xml:space="preserve"> областей внутри зерен. Такие области теряют устойчивость кубической (или тетрагональной) фазы и трансформируются в термодинамически стабильную при данных условиях моноклинную модификацию. </w:t>
      </w:r>
      <w:r w:rsidR="00B96269" w:rsidRPr="00670D04">
        <w:rPr>
          <w:rFonts w:cs="Times New Roman"/>
          <w:szCs w:val="28"/>
        </w:rPr>
        <w:t>П</w:t>
      </w:r>
      <w:r w:rsidRPr="00670D04">
        <w:rPr>
          <w:rFonts w:cs="Times New Roman"/>
          <w:szCs w:val="28"/>
        </w:rPr>
        <w:t xml:space="preserve">ри использовании режима </w:t>
      </w:r>
      <w:r w:rsidR="00952164" w:rsidRPr="00670D04">
        <w:rPr>
          <w:rFonts w:cs="Times New Roman"/>
          <w:szCs w:val="28"/>
        </w:rPr>
        <w:t>II</w:t>
      </w:r>
      <w:r w:rsidRPr="00670D04">
        <w:rPr>
          <w:rFonts w:cs="Times New Roman"/>
          <w:szCs w:val="28"/>
        </w:rPr>
        <w:t xml:space="preserve"> наблюдается существенное снижение доли моноклинной фазы при сохранении преобладания кубической структуры. Это связано с сокращением эффективного времени, в течение которого протекают процессы сегрегации и диффузионного перераспределения допантов. Более ограниченный рост зерен и меньшая степень химической неоднородности способствуют сохранению стабилизированной кубической фазы в большем объеме материала. Таким образом, достигается более равномерное распределение стабилизаторов и подавляется образование обедненных областей, склонных к фазовым превращениям. В образцах, полученных с использованием режима </w:t>
      </w:r>
      <w:r w:rsidR="00952164" w:rsidRPr="00670D04">
        <w:rPr>
          <w:rFonts w:cs="Times New Roman"/>
          <w:szCs w:val="28"/>
        </w:rPr>
        <w:t>III</w:t>
      </w:r>
      <w:r w:rsidRPr="00670D04">
        <w:rPr>
          <w:rFonts w:cs="Times New Roman"/>
          <w:szCs w:val="28"/>
        </w:rPr>
        <w:t>, структура представлена смесью тетрагональной и кубической фаз оксида циркония.</w:t>
      </w:r>
      <w:r w:rsidR="009E767B" w:rsidRPr="00670D04">
        <w:rPr>
          <w:rFonts w:cs="Times New Roman"/>
          <w:szCs w:val="28"/>
        </w:rPr>
        <w:t xml:space="preserve"> Это обусловлено, с одной стороны, минимизацией диффузионных процессов перераспределения допантов вследствие быстрого нагрева, а с другой – формированием </w:t>
      </w:r>
      <w:r w:rsidR="00592BE4" w:rsidRPr="00670D04">
        <w:rPr>
          <w:rFonts w:cs="Times New Roman"/>
          <w:szCs w:val="28"/>
        </w:rPr>
        <w:t>значительной</w:t>
      </w:r>
      <w:r w:rsidR="009E767B" w:rsidRPr="00670D04">
        <w:rPr>
          <w:rFonts w:cs="Times New Roman"/>
          <w:szCs w:val="28"/>
        </w:rPr>
        <w:t xml:space="preserve"> доли </w:t>
      </w:r>
      <w:r w:rsidR="009E767B" w:rsidRPr="00670D04">
        <w:rPr>
          <w:rFonts w:cs="Times New Roman"/>
          <w:szCs w:val="28"/>
        </w:rPr>
        <w:lastRenderedPageBreak/>
        <w:t xml:space="preserve">субмикронных зерен. Известно, что устойчивость тетрагональной фазы оксида циркония в допированных системах в значительной степени определяется размером зерен, что связано с перераспределением стабилизирующих допантов между объемом зерен и их границами. В данном случае относительно низкое время нахождения в температурном диапазоне при котором активируются </w:t>
      </w:r>
      <w:r w:rsidR="00461B5E" w:rsidRPr="00670D04">
        <w:rPr>
          <w:rFonts w:cs="Times New Roman"/>
          <w:szCs w:val="28"/>
        </w:rPr>
        <w:t>интенсивные диффузионные процессы,</w:t>
      </w:r>
      <w:r w:rsidR="009E767B" w:rsidRPr="00670D04">
        <w:rPr>
          <w:rFonts w:cs="Times New Roman"/>
          <w:szCs w:val="28"/>
        </w:rPr>
        <w:t xml:space="preserve"> приводит к стабилизации тетрагональной структуры. В то же время, несмотря на наличие субмикронных зерен, объемная доля более крупных зерен остается преобладающей, что приводит к доминированию кубической фазы в общем фазовом составе.</w:t>
      </w:r>
    </w:p>
    <w:p w14:paraId="5116F7AF" w14:textId="7928CC9D" w:rsidR="004E0358" w:rsidRPr="00670D04" w:rsidRDefault="004E0358" w:rsidP="005F115C">
      <w:pPr>
        <w:spacing w:after="0" w:line="240" w:lineRule="auto"/>
        <w:ind w:firstLine="709"/>
        <w:jc w:val="both"/>
        <w:rPr>
          <w:rFonts w:cs="Times New Roman"/>
          <w:szCs w:val="28"/>
        </w:rPr>
      </w:pPr>
      <w:r w:rsidRPr="00670D04">
        <w:rPr>
          <w:rFonts w:cs="Times New Roman"/>
          <w:szCs w:val="28"/>
        </w:rPr>
        <w:t>При использовании режима I в структуре наблюдается преимущественное содержание кубической фазы, которая сосуществует с моноклинной фазой. Большое время при температуре активного роста зерен и зернограничной диффузии происходит перераспределение допирующих элементов и их сегрегация на границах крупных зерен. Из-за вышеописанного факта в структуре возникают обедненные области с моноклинным типом структуры. В режиме II наблюдается значительное снижение доли моноклинной фазы с сохранением превалирования кубической фазы. В режиме III моноклинная фаза не наблюдается и в образце сосуществуют тетрагональная и кубическая фазы ZrO</w:t>
      </w:r>
      <w:r w:rsidRPr="00670D04">
        <w:rPr>
          <w:rFonts w:cs="Times New Roman"/>
          <w:szCs w:val="28"/>
          <w:vertAlign w:val="subscript"/>
        </w:rPr>
        <w:t>2</w:t>
      </w:r>
      <w:r w:rsidRPr="00670D04">
        <w:rPr>
          <w:rFonts w:cs="Times New Roman"/>
          <w:szCs w:val="28"/>
        </w:rPr>
        <w:t>. Известно, что на существование тетрагональной фазы оксида циркония в значительной степени влияет размер зерна. В образце, полученном с использованием режима III значительную долю, занимают зерна субмикронного размера, которые и обеспечивают существование тетрагональной фазы. Однако объемная доля крупных зерен значительно преобладает над субмикронными зернами вследствие чего наблюдается превалирование кубической фазы.</w:t>
      </w:r>
    </w:p>
    <w:p w14:paraId="4298ABCA" w14:textId="37EA6DE3" w:rsidR="007619EC" w:rsidRPr="00670D04" w:rsidRDefault="003F24C2" w:rsidP="005F115C">
      <w:pPr>
        <w:spacing w:after="0" w:line="240" w:lineRule="auto"/>
        <w:ind w:firstLine="709"/>
        <w:jc w:val="both"/>
        <w:rPr>
          <w:rFonts w:cs="Times New Roman"/>
          <w:szCs w:val="28"/>
        </w:rPr>
      </w:pPr>
      <w:r w:rsidRPr="00670D04">
        <w:rPr>
          <w:rFonts w:cs="Times New Roman"/>
          <w:szCs w:val="28"/>
        </w:rPr>
        <w:t>Предыдущие результаты синтеза керамических образцов демонстрируют, что спекание стандартной технологией приводит к аномальному росту зерен и высокой пористости поверхности. В то же время, в</w:t>
      </w:r>
      <w:r w:rsidR="007619EC" w:rsidRPr="00670D04">
        <w:rPr>
          <w:rFonts w:cs="Times New Roman"/>
          <w:szCs w:val="28"/>
        </w:rPr>
        <w:t xml:space="preserve"> ряде работ показана возможность перехода между различными механизмами роста зерен и уплотнения керамических материалов при спекании с целью сохранения наноструктуры. В частности, в работе </w:t>
      </w:r>
      <w:sdt>
        <w:sdtPr>
          <w:rPr>
            <w:rFonts w:cs="Times New Roman"/>
            <w:color w:val="000000"/>
            <w:szCs w:val="28"/>
          </w:rPr>
          <w:tag w:val="MENDELEY_CITATION_v3_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"/>
          <w:id w:val="-2088599635"/>
          <w:placeholder>
            <w:docPart w:val="DefaultPlaceholder_-1854013440"/>
          </w:placeholder>
        </w:sdtPr>
        <w:sdtContent>
          <w:r w:rsidR="000D2654" w:rsidRPr="00670D04">
            <w:rPr>
              <w:rFonts w:cs="Times New Roman"/>
              <w:color w:val="000000"/>
              <w:szCs w:val="28"/>
            </w:rPr>
            <w:t>[189]</w:t>
          </w:r>
        </w:sdtContent>
      </w:sdt>
      <w:r w:rsidR="007619EC" w:rsidRPr="00670D04">
        <w:rPr>
          <w:rFonts w:cs="Times New Roman"/>
          <w:szCs w:val="28"/>
        </w:rPr>
        <w:t xml:space="preserve"> обсуждается переход от механизма уплотнения, контролируемого движением границ зерен, к механизму, при котором рост зерен и уплотнение определяется диффузией вещества вдоль границ зерен. Для реализации такого перехода </w:t>
      </w:r>
      <w:r w:rsidR="00FA1305" w:rsidRPr="00670D04">
        <w:rPr>
          <w:rFonts w:cs="Times New Roman"/>
          <w:szCs w:val="28"/>
        </w:rPr>
        <w:t>необходимо</w:t>
      </w:r>
      <w:r w:rsidR="007619EC" w:rsidRPr="00670D04">
        <w:rPr>
          <w:rFonts w:cs="Times New Roman"/>
          <w:szCs w:val="28"/>
        </w:rPr>
        <w:t xml:space="preserve"> подобрать температуру спекания, при которой сохраняется нормальный рост зерен. Согласн</w:t>
      </w:r>
      <w:r w:rsidR="00FA1305" w:rsidRPr="00670D04">
        <w:rPr>
          <w:rFonts w:cs="Times New Roman"/>
          <w:szCs w:val="28"/>
        </w:rPr>
        <w:t>о</w:t>
      </w:r>
      <w:r w:rsidR="007619EC" w:rsidRPr="00670D04">
        <w:rPr>
          <w:rFonts w:cs="Times New Roman"/>
          <w:szCs w:val="28"/>
        </w:rPr>
        <w:t xml:space="preserve"> закону Хиллерта, одним из критериев нормального роста зерен является отношение стандартного отклонения к их среднему размеру (CV=σ/d), которое должно быть меньше 0,354. Превышение данного значения свидетельствует о развитии аномального роста зерен.</w:t>
      </w:r>
    </w:p>
    <w:p w14:paraId="4EA3DABF" w14:textId="261EA0F2" w:rsidR="007619EC" w:rsidRPr="00670D04" w:rsidRDefault="007619EC" w:rsidP="005F115C">
      <w:pPr>
        <w:spacing w:after="0" w:line="240" w:lineRule="auto"/>
        <w:ind w:firstLine="709"/>
        <w:jc w:val="both"/>
        <w:rPr>
          <w:rFonts w:cs="Times New Roman"/>
          <w:szCs w:val="28"/>
        </w:rPr>
      </w:pPr>
      <w:r w:rsidRPr="00670D04">
        <w:rPr>
          <w:rFonts w:cs="Times New Roman"/>
          <w:szCs w:val="28"/>
        </w:rPr>
        <w:t>С целью определения оптимальной температуры спекания пресс-заготовки состава Zr</w:t>
      </w:r>
      <w:r w:rsidR="00AA19CA" w:rsidRPr="00670D04">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AA19CA" w:rsidRPr="00670D04">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подвергались отжигу в течение одного часа в диапазоне температур 1100–1400</w:t>
      </w:r>
      <w:r w:rsidRPr="00670D04">
        <w:rPr>
          <w:rFonts w:ascii="Cambria Math" w:hAnsi="Cambria Math" w:cs="Cambria Math"/>
          <w:szCs w:val="28"/>
        </w:rPr>
        <w:t>℃</w:t>
      </w:r>
      <w:r w:rsidRPr="00670D04">
        <w:rPr>
          <w:rFonts w:cs="Times New Roman"/>
          <w:szCs w:val="28"/>
        </w:rPr>
        <w:t>. На рисунке 4.</w:t>
      </w:r>
      <w:r w:rsidR="003C3838" w:rsidRPr="00670D04">
        <w:rPr>
          <w:rFonts w:cs="Times New Roman"/>
          <w:szCs w:val="28"/>
        </w:rPr>
        <w:t>6</w:t>
      </w:r>
      <w:r w:rsidRPr="00670D04">
        <w:rPr>
          <w:rFonts w:cs="Times New Roman"/>
          <w:szCs w:val="28"/>
        </w:rPr>
        <w:t xml:space="preserve"> представлены СЭМ изображения поверхности полученных образцов. Анализ микроструктуры показывает, что повышение температуры спекания приводит как к постепенному уплотнению образцов, так и к увеличению среднего размера зерен.</w:t>
      </w:r>
    </w:p>
    <w:p w14:paraId="6C0C6069" w14:textId="4412489E" w:rsidR="007619EC" w:rsidRPr="00670D04" w:rsidRDefault="007619EC" w:rsidP="005F115C">
      <w:pPr>
        <w:spacing w:after="0" w:line="240" w:lineRule="auto"/>
        <w:ind w:firstLine="709"/>
        <w:jc w:val="both"/>
        <w:rPr>
          <w:rFonts w:cs="Times New Roman"/>
          <w:szCs w:val="28"/>
        </w:rPr>
      </w:pPr>
      <w:r w:rsidRPr="00670D04">
        <w:rPr>
          <w:rFonts w:cs="Times New Roman"/>
          <w:szCs w:val="28"/>
        </w:rPr>
        <w:lastRenderedPageBreak/>
        <w:t>При температуре 1100</w:t>
      </w:r>
      <w:r w:rsidRPr="00670D04">
        <w:rPr>
          <w:rFonts w:ascii="Cambria Math" w:hAnsi="Cambria Math" w:cs="Cambria Math"/>
          <w:szCs w:val="28"/>
        </w:rPr>
        <w:t>℃</w:t>
      </w:r>
      <w:r w:rsidRPr="00670D04">
        <w:rPr>
          <w:rFonts w:cs="Times New Roman"/>
          <w:szCs w:val="28"/>
        </w:rPr>
        <w:t xml:space="preserve"> </w:t>
      </w:r>
      <w:r w:rsidR="009E767B" w:rsidRPr="00670D04">
        <w:rPr>
          <w:rFonts w:cs="Times New Roman"/>
          <w:szCs w:val="28"/>
        </w:rPr>
        <w:t>(рисунок 4.</w:t>
      </w:r>
      <w:r w:rsidR="004E0358" w:rsidRPr="00670D04">
        <w:rPr>
          <w:rFonts w:cs="Times New Roman"/>
          <w:szCs w:val="28"/>
        </w:rPr>
        <w:t>8</w:t>
      </w:r>
      <w:r w:rsidR="009E767B" w:rsidRPr="00670D04">
        <w:rPr>
          <w:rFonts w:cs="Times New Roman"/>
          <w:szCs w:val="28"/>
        </w:rPr>
        <w:t xml:space="preserve">а) </w:t>
      </w:r>
      <w:r w:rsidRPr="00670D04">
        <w:rPr>
          <w:rFonts w:cs="Times New Roman"/>
          <w:szCs w:val="28"/>
        </w:rPr>
        <w:t xml:space="preserve">средний размер зерен составляет 110±37 нм, что соответствует CV=0,332. Данное значение ниже порового, установленного законом Хиллерта для нормального роста зерен, что указывает на однородность </w:t>
      </w:r>
      <w:r w:rsidR="009E767B" w:rsidRPr="00670D04">
        <w:rPr>
          <w:rFonts w:cs="Times New Roman"/>
          <w:szCs w:val="28"/>
        </w:rPr>
        <w:t>микроструктуры</w:t>
      </w:r>
      <w:r w:rsidRPr="00670D04">
        <w:rPr>
          <w:rFonts w:cs="Times New Roman"/>
          <w:szCs w:val="28"/>
        </w:rPr>
        <w:t xml:space="preserve"> и потенциальную возможность использования данной температуры в качестве второй стадии двухстадийного спекания.</w:t>
      </w:r>
      <w:r w:rsidR="0075268A" w:rsidRPr="00670D04">
        <w:rPr>
          <w:rFonts w:cs="Times New Roman"/>
          <w:szCs w:val="28"/>
        </w:rPr>
        <w:t xml:space="preserve"> Однако СЭМ-изображения показывают, что образец, полученный при 1100</w:t>
      </w:r>
      <w:r w:rsidR="0075268A" w:rsidRPr="00670D04">
        <w:rPr>
          <w:rFonts w:ascii="Cambria Math" w:hAnsi="Cambria Math" w:cs="Cambria Math"/>
          <w:szCs w:val="28"/>
        </w:rPr>
        <w:t>℃</w:t>
      </w:r>
      <w:r w:rsidR="0075268A" w:rsidRPr="00670D04">
        <w:rPr>
          <w:rFonts w:cs="Times New Roman"/>
          <w:szCs w:val="28"/>
        </w:rPr>
        <w:t>, характеризуется недостаточным уплотнением и значительной остаточной пористостью, что ограничивает практическую применимость данного режима при спекании в течение разумного времени.</w:t>
      </w:r>
    </w:p>
    <w:p w14:paraId="50D9406D" w14:textId="77777777" w:rsidR="0074488D" w:rsidRDefault="0074488D"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756"/>
      </w:tblGrid>
      <w:tr w:rsidR="0074488D" w:rsidRPr="00670D04" w14:paraId="16CD0A5B" w14:textId="77777777" w:rsidTr="00B23CEA">
        <w:trPr>
          <w:jc w:val="center"/>
        </w:trPr>
        <w:tc>
          <w:tcPr>
            <w:tcW w:w="4672" w:type="dxa"/>
          </w:tcPr>
          <w:p w14:paraId="61027758" w14:textId="77777777" w:rsidR="0074488D" w:rsidRPr="00670D04" w:rsidRDefault="0074488D" w:rsidP="00B23CEA">
            <w:pPr>
              <w:jc w:val="center"/>
              <w:rPr>
                <w:rFonts w:cs="Times New Roman"/>
                <w:szCs w:val="28"/>
              </w:rPr>
            </w:pPr>
            <w:r w:rsidRPr="00670D04">
              <w:rPr>
                <w:rFonts w:cs="Times New Roman"/>
                <w:noProof/>
                <w:szCs w:val="28"/>
                <w:lang w:eastAsia="ru-RU"/>
              </w:rPr>
              <w:drawing>
                <wp:anchor distT="0" distB="0" distL="114300" distR="114300" simplePos="0" relativeHeight="251721728" behindDoc="0" locked="0" layoutInCell="1" allowOverlap="1" wp14:anchorId="1B45F498" wp14:editId="65C51A59">
                  <wp:simplePos x="0" y="0"/>
                  <wp:positionH relativeFrom="column">
                    <wp:posOffset>-1905</wp:posOffset>
                  </wp:positionH>
                  <wp:positionV relativeFrom="paragraph">
                    <wp:posOffset>-2540</wp:posOffset>
                  </wp:positionV>
                  <wp:extent cx="1728000" cy="1325570"/>
                  <wp:effectExtent l="0" t="0" r="0" b="0"/>
                  <wp:wrapNone/>
                  <wp:docPr id="11976268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728000" cy="132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D04">
              <w:rPr>
                <w:rFonts w:cs="Times New Roman"/>
                <w:noProof/>
                <w:szCs w:val="28"/>
                <w:lang w:eastAsia="ru-RU"/>
              </w:rPr>
              <w:drawing>
                <wp:inline distT="0" distB="0" distL="0" distR="0" wp14:anchorId="5590ABD6" wp14:editId="2A1D12FA">
                  <wp:extent cx="2880000" cy="1799923"/>
                  <wp:effectExtent l="0" t="0" r="3175" b="3810"/>
                  <wp:docPr id="95229047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90473" name="Рисунок 952290473"/>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880000" cy="1799923"/>
                          </a:xfrm>
                          <a:prstGeom prst="rect">
                            <a:avLst/>
                          </a:prstGeom>
                        </pic:spPr>
                      </pic:pic>
                    </a:graphicData>
                  </a:graphic>
                </wp:inline>
              </w:drawing>
            </w:r>
          </w:p>
        </w:tc>
        <w:tc>
          <w:tcPr>
            <w:tcW w:w="4672" w:type="dxa"/>
          </w:tcPr>
          <w:p w14:paraId="36A9451C" w14:textId="77777777" w:rsidR="0074488D" w:rsidRPr="00670D04" w:rsidRDefault="0074488D" w:rsidP="00B23CEA">
            <w:pPr>
              <w:jc w:val="center"/>
              <w:rPr>
                <w:rFonts w:cs="Times New Roman"/>
                <w:szCs w:val="28"/>
              </w:rPr>
            </w:pPr>
            <w:r w:rsidRPr="00670D04">
              <w:rPr>
                <w:rFonts w:cs="Times New Roman"/>
                <w:noProof/>
                <w:szCs w:val="28"/>
                <w:lang w:eastAsia="ru-RU"/>
              </w:rPr>
              <w:drawing>
                <wp:anchor distT="0" distB="0" distL="114300" distR="114300" simplePos="0" relativeHeight="251722752" behindDoc="0" locked="0" layoutInCell="1" allowOverlap="1" wp14:anchorId="386DB951" wp14:editId="646B309D">
                  <wp:simplePos x="0" y="0"/>
                  <wp:positionH relativeFrom="column">
                    <wp:posOffset>2910</wp:posOffset>
                  </wp:positionH>
                  <wp:positionV relativeFrom="paragraph">
                    <wp:posOffset>4531</wp:posOffset>
                  </wp:positionV>
                  <wp:extent cx="1728000" cy="1325570"/>
                  <wp:effectExtent l="0" t="0" r="0" b="8255"/>
                  <wp:wrapNone/>
                  <wp:docPr id="9710275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28000" cy="1325570"/>
                          </a:xfrm>
                          <a:prstGeom prst="rect">
                            <a:avLst/>
                          </a:prstGeom>
                          <a:noFill/>
                          <a:ln>
                            <a:noFill/>
                          </a:ln>
                        </pic:spPr>
                      </pic:pic>
                    </a:graphicData>
                  </a:graphic>
                </wp:anchor>
              </w:drawing>
            </w:r>
            <w:r w:rsidRPr="00670D04">
              <w:rPr>
                <w:rFonts w:cs="Times New Roman"/>
                <w:noProof/>
                <w:szCs w:val="28"/>
                <w:lang w:eastAsia="ru-RU"/>
              </w:rPr>
              <w:drawing>
                <wp:inline distT="0" distB="0" distL="0" distR="0" wp14:anchorId="7F34EF37" wp14:editId="2CCA1EAC">
                  <wp:extent cx="2880000" cy="1799923"/>
                  <wp:effectExtent l="0" t="0" r="3175" b="3810"/>
                  <wp:docPr id="40188478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84789" name="Рисунок 401884789"/>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880000" cy="1799923"/>
                          </a:xfrm>
                          <a:prstGeom prst="rect">
                            <a:avLst/>
                          </a:prstGeom>
                        </pic:spPr>
                      </pic:pic>
                    </a:graphicData>
                  </a:graphic>
                </wp:inline>
              </w:drawing>
            </w:r>
          </w:p>
        </w:tc>
      </w:tr>
      <w:tr w:rsidR="0074488D" w:rsidRPr="0074488D" w14:paraId="5F18222B" w14:textId="77777777" w:rsidTr="00B23CEA">
        <w:trPr>
          <w:jc w:val="center"/>
        </w:trPr>
        <w:tc>
          <w:tcPr>
            <w:tcW w:w="4672" w:type="dxa"/>
          </w:tcPr>
          <w:p w14:paraId="53130DF7" w14:textId="77777777" w:rsidR="0074488D" w:rsidRPr="0074488D" w:rsidRDefault="0074488D" w:rsidP="00B23CEA">
            <w:pPr>
              <w:jc w:val="center"/>
              <w:rPr>
                <w:rFonts w:cs="Times New Roman"/>
                <w:sz w:val="24"/>
              </w:rPr>
            </w:pPr>
            <w:r w:rsidRPr="0074488D">
              <w:rPr>
                <w:rFonts w:cs="Times New Roman"/>
                <w:sz w:val="24"/>
              </w:rPr>
              <w:t>а</w:t>
            </w:r>
          </w:p>
        </w:tc>
        <w:tc>
          <w:tcPr>
            <w:tcW w:w="4672" w:type="dxa"/>
          </w:tcPr>
          <w:p w14:paraId="1D0B8C75" w14:textId="77777777" w:rsidR="0074488D" w:rsidRPr="0074488D" w:rsidRDefault="0074488D" w:rsidP="00B23CEA">
            <w:pPr>
              <w:jc w:val="center"/>
              <w:rPr>
                <w:rFonts w:cs="Times New Roman"/>
                <w:sz w:val="24"/>
              </w:rPr>
            </w:pPr>
            <w:r w:rsidRPr="0074488D">
              <w:rPr>
                <w:rFonts w:cs="Times New Roman"/>
                <w:sz w:val="24"/>
              </w:rPr>
              <w:t>б</w:t>
            </w:r>
          </w:p>
        </w:tc>
      </w:tr>
      <w:tr w:rsidR="0074488D" w:rsidRPr="0074488D" w14:paraId="4CCD6714" w14:textId="77777777" w:rsidTr="00B23CEA">
        <w:trPr>
          <w:jc w:val="center"/>
        </w:trPr>
        <w:tc>
          <w:tcPr>
            <w:tcW w:w="4672" w:type="dxa"/>
          </w:tcPr>
          <w:p w14:paraId="3BE3B845" w14:textId="77777777" w:rsidR="0074488D" w:rsidRPr="0074488D" w:rsidRDefault="0074488D" w:rsidP="00B23CEA">
            <w:pPr>
              <w:jc w:val="center"/>
              <w:rPr>
                <w:rFonts w:cs="Times New Roman"/>
                <w:sz w:val="24"/>
              </w:rPr>
            </w:pPr>
            <w:r w:rsidRPr="0074488D">
              <w:rPr>
                <w:rFonts w:cs="Times New Roman"/>
                <w:noProof/>
                <w:sz w:val="24"/>
                <w:lang w:eastAsia="ru-RU"/>
              </w:rPr>
              <w:drawing>
                <wp:anchor distT="0" distB="0" distL="114300" distR="114300" simplePos="0" relativeHeight="251723776" behindDoc="0" locked="0" layoutInCell="1" allowOverlap="1" wp14:anchorId="6107728A" wp14:editId="75C211F7">
                  <wp:simplePos x="0" y="0"/>
                  <wp:positionH relativeFrom="column">
                    <wp:posOffset>-2540</wp:posOffset>
                  </wp:positionH>
                  <wp:positionV relativeFrom="paragraph">
                    <wp:posOffset>2540</wp:posOffset>
                  </wp:positionV>
                  <wp:extent cx="1728000" cy="1325570"/>
                  <wp:effectExtent l="0" t="0" r="0" b="0"/>
                  <wp:wrapNone/>
                  <wp:docPr id="1870927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728000" cy="132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88D">
              <w:rPr>
                <w:rFonts w:cs="Times New Roman"/>
                <w:noProof/>
                <w:sz w:val="24"/>
                <w:lang w:eastAsia="ru-RU"/>
              </w:rPr>
              <w:drawing>
                <wp:inline distT="0" distB="0" distL="0" distR="0" wp14:anchorId="313817E8" wp14:editId="4FF9FDC4">
                  <wp:extent cx="2880000" cy="1799923"/>
                  <wp:effectExtent l="0" t="0" r="3175" b="3810"/>
                  <wp:docPr id="82479697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96979" name="Рисунок 824796979"/>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880000" cy="1799923"/>
                          </a:xfrm>
                          <a:prstGeom prst="rect">
                            <a:avLst/>
                          </a:prstGeom>
                        </pic:spPr>
                      </pic:pic>
                    </a:graphicData>
                  </a:graphic>
                </wp:inline>
              </w:drawing>
            </w:r>
          </w:p>
        </w:tc>
        <w:tc>
          <w:tcPr>
            <w:tcW w:w="4672" w:type="dxa"/>
          </w:tcPr>
          <w:p w14:paraId="2A20F114" w14:textId="77777777" w:rsidR="0074488D" w:rsidRPr="0074488D" w:rsidRDefault="0074488D" w:rsidP="00B23CEA">
            <w:pPr>
              <w:jc w:val="center"/>
              <w:rPr>
                <w:rFonts w:cs="Times New Roman"/>
                <w:sz w:val="24"/>
              </w:rPr>
            </w:pPr>
            <w:r w:rsidRPr="0074488D">
              <w:rPr>
                <w:rFonts w:cs="Times New Roman"/>
                <w:noProof/>
                <w:sz w:val="24"/>
                <w:lang w:eastAsia="ru-RU"/>
              </w:rPr>
              <w:drawing>
                <wp:anchor distT="0" distB="0" distL="114300" distR="114300" simplePos="0" relativeHeight="251724800" behindDoc="0" locked="0" layoutInCell="1" allowOverlap="1" wp14:anchorId="448923EA" wp14:editId="5C33AE6F">
                  <wp:simplePos x="0" y="0"/>
                  <wp:positionH relativeFrom="column">
                    <wp:posOffset>2426</wp:posOffset>
                  </wp:positionH>
                  <wp:positionV relativeFrom="paragraph">
                    <wp:posOffset>9989</wp:posOffset>
                  </wp:positionV>
                  <wp:extent cx="1727835" cy="1325245"/>
                  <wp:effectExtent l="0" t="0" r="0" b="0"/>
                  <wp:wrapNone/>
                  <wp:docPr id="98032278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27835" cy="1325245"/>
                          </a:xfrm>
                          <a:prstGeom prst="rect">
                            <a:avLst/>
                          </a:prstGeom>
                          <a:noFill/>
                          <a:ln>
                            <a:noFill/>
                          </a:ln>
                        </pic:spPr>
                      </pic:pic>
                    </a:graphicData>
                  </a:graphic>
                </wp:anchor>
              </w:drawing>
            </w:r>
            <w:r w:rsidRPr="0074488D">
              <w:rPr>
                <w:rFonts w:cs="Times New Roman"/>
                <w:noProof/>
                <w:sz w:val="24"/>
                <w:lang w:eastAsia="ru-RU"/>
              </w:rPr>
              <w:drawing>
                <wp:inline distT="0" distB="0" distL="0" distR="0" wp14:anchorId="45B7BDC7" wp14:editId="34F852E3">
                  <wp:extent cx="2880000" cy="1799923"/>
                  <wp:effectExtent l="0" t="0" r="3175" b="3810"/>
                  <wp:docPr id="40180780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07808" name="Рисунок 401807808"/>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880000" cy="1799923"/>
                          </a:xfrm>
                          <a:prstGeom prst="rect">
                            <a:avLst/>
                          </a:prstGeom>
                        </pic:spPr>
                      </pic:pic>
                    </a:graphicData>
                  </a:graphic>
                </wp:inline>
              </w:drawing>
            </w:r>
          </w:p>
        </w:tc>
      </w:tr>
      <w:tr w:rsidR="0074488D" w:rsidRPr="0074488D" w14:paraId="651664E9" w14:textId="77777777" w:rsidTr="00B23CEA">
        <w:trPr>
          <w:jc w:val="center"/>
        </w:trPr>
        <w:tc>
          <w:tcPr>
            <w:tcW w:w="4672" w:type="dxa"/>
          </w:tcPr>
          <w:p w14:paraId="7EF849CC" w14:textId="77777777" w:rsidR="0074488D" w:rsidRPr="0074488D" w:rsidRDefault="0074488D" w:rsidP="00B23CEA">
            <w:pPr>
              <w:jc w:val="center"/>
              <w:rPr>
                <w:rFonts w:cs="Times New Roman"/>
                <w:sz w:val="24"/>
              </w:rPr>
            </w:pPr>
            <w:r w:rsidRPr="0074488D">
              <w:rPr>
                <w:rFonts w:cs="Times New Roman"/>
                <w:sz w:val="24"/>
              </w:rPr>
              <w:t>в</w:t>
            </w:r>
          </w:p>
        </w:tc>
        <w:tc>
          <w:tcPr>
            <w:tcW w:w="4672" w:type="dxa"/>
          </w:tcPr>
          <w:p w14:paraId="163407A8" w14:textId="77777777" w:rsidR="0074488D" w:rsidRPr="0074488D" w:rsidRDefault="0074488D" w:rsidP="00B23CEA">
            <w:pPr>
              <w:jc w:val="center"/>
              <w:rPr>
                <w:rFonts w:cs="Times New Roman"/>
                <w:sz w:val="24"/>
              </w:rPr>
            </w:pPr>
            <w:r w:rsidRPr="0074488D">
              <w:rPr>
                <w:rFonts w:cs="Times New Roman"/>
                <w:sz w:val="24"/>
              </w:rPr>
              <w:t>г</w:t>
            </w:r>
          </w:p>
        </w:tc>
      </w:tr>
    </w:tbl>
    <w:p w14:paraId="272A3748" w14:textId="77777777" w:rsidR="0074488D" w:rsidRPr="0074488D" w:rsidRDefault="0074488D" w:rsidP="0074488D">
      <w:pPr>
        <w:spacing w:after="0" w:line="240" w:lineRule="auto"/>
        <w:ind w:firstLine="709"/>
        <w:jc w:val="both"/>
        <w:rPr>
          <w:rFonts w:cs="Times New Roman"/>
          <w:sz w:val="16"/>
          <w:szCs w:val="16"/>
        </w:rPr>
      </w:pPr>
    </w:p>
    <w:p w14:paraId="19978992" w14:textId="22FE446D" w:rsidR="0074488D" w:rsidRPr="00670D04" w:rsidRDefault="0074488D" w:rsidP="0074488D">
      <w:pPr>
        <w:spacing w:after="0" w:line="240" w:lineRule="auto"/>
        <w:ind w:firstLine="709"/>
        <w:jc w:val="both"/>
        <w:rPr>
          <w:rFonts w:cs="Times New Roman"/>
          <w:sz w:val="24"/>
        </w:rPr>
      </w:pPr>
      <w:r w:rsidRPr="00670D04">
        <w:rPr>
          <w:rFonts w:cs="Times New Roman"/>
          <w:sz w:val="24"/>
        </w:rPr>
        <w:t>а – температура спекания 1100</w:t>
      </w:r>
      <w:r w:rsidRPr="00670D04">
        <w:rPr>
          <w:rFonts w:ascii="Cambria Math" w:hAnsi="Cambria Math" w:cs="Cambria Math"/>
          <w:sz w:val="24"/>
        </w:rPr>
        <w:t>℃</w:t>
      </w:r>
      <w:r w:rsidRPr="00670D04">
        <w:rPr>
          <w:rFonts w:cs="Times New Roman"/>
          <w:sz w:val="24"/>
        </w:rPr>
        <w:t>; б - температура спекания 1200</w:t>
      </w:r>
      <w:r w:rsidRPr="00670D04">
        <w:rPr>
          <w:rFonts w:ascii="Cambria Math" w:hAnsi="Cambria Math" w:cs="Cambria Math"/>
          <w:sz w:val="24"/>
        </w:rPr>
        <w:t>℃</w:t>
      </w:r>
      <w:r w:rsidRPr="00670D04">
        <w:rPr>
          <w:rFonts w:cs="Times New Roman"/>
          <w:sz w:val="24"/>
        </w:rPr>
        <w:t>; в - температура спекания 1300</w:t>
      </w:r>
      <w:r w:rsidRPr="00670D04">
        <w:rPr>
          <w:rFonts w:ascii="Cambria Math" w:hAnsi="Cambria Math" w:cs="Cambria Math"/>
          <w:sz w:val="24"/>
        </w:rPr>
        <w:t>℃</w:t>
      </w:r>
      <w:r w:rsidRPr="00670D04">
        <w:rPr>
          <w:rFonts w:cs="Times New Roman"/>
          <w:sz w:val="24"/>
        </w:rPr>
        <w:t>; г - температура спекания 1400</w:t>
      </w:r>
      <w:r w:rsidRPr="00670D04">
        <w:rPr>
          <w:rFonts w:ascii="Cambria Math" w:hAnsi="Cambria Math" w:cs="Cambria Math"/>
          <w:sz w:val="24"/>
        </w:rPr>
        <w:t>℃</w:t>
      </w:r>
    </w:p>
    <w:p w14:paraId="6585534B" w14:textId="77777777" w:rsidR="0074488D" w:rsidRPr="00670D04" w:rsidRDefault="0074488D" w:rsidP="0074488D">
      <w:pPr>
        <w:spacing w:after="0" w:line="240" w:lineRule="auto"/>
        <w:jc w:val="center"/>
        <w:rPr>
          <w:rFonts w:cs="Times New Roman"/>
          <w:sz w:val="16"/>
          <w:szCs w:val="16"/>
        </w:rPr>
      </w:pPr>
    </w:p>
    <w:p w14:paraId="46D9595C" w14:textId="4F920884" w:rsidR="0074488D" w:rsidRPr="00670D04" w:rsidRDefault="0074488D" w:rsidP="0074488D">
      <w:pPr>
        <w:spacing w:after="0" w:line="240" w:lineRule="auto"/>
        <w:jc w:val="center"/>
        <w:rPr>
          <w:rFonts w:cs="Times New Roman"/>
          <w:szCs w:val="28"/>
        </w:rPr>
      </w:pPr>
      <w:r w:rsidRPr="00670D04">
        <w:rPr>
          <w:rFonts w:cs="Times New Roman"/>
          <w:szCs w:val="28"/>
        </w:rPr>
        <w:t>Рисунок 4.8 – СЭМ-изображения поверхности керамических образцов состава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 xml:space="preserve"> 0,15</w:t>
      </w:r>
      <w:r w:rsidRPr="00670D04">
        <w:rPr>
          <w:rFonts w:cs="Times New Roman"/>
          <w:szCs w:val="28"/>
        </w:rPr>
        <w:t>O</w:t>
      </w:r>
      <w:r w:rsidRPr="00670D04">
        <w:rPr>
          <w:rFonts w:cs="Times New Roman"/>
          <w:szCs w:val="28"/>
          <w:vertAlign w:val="subscript"/>
        </w:rPr>
        <w:t>2</w:t>
      </w:r>
      <w:r w:rsidRPr="00670D04">
        <w:rPr>
          <w:rFonts w:cs="Times New Roman"/>
          <w:szCs w:val="28"/>
        </w:rPr>
        <w:t>, спеченных при температурах в диапазоне 1100–1400</w:t>
      </w:r>
      <w:r w:rsidRPr="00670D04">
        <w:rPr>
          <w:rFonts w:ascii="Cambria Math" w:hAnsi="Cambria Math" w:cs="Cambria Math"/>
          <w:szCs w:val="28"/>
        </w:rPr>
        <w:t>℃</w:t>
      </w:r>
      <w:r w:rsidRPr="00670D04">
        <w:rPr>
          <w:rFonts w:cs="Times New Roman"/>
          <w:szCs w:val="28"/>
        </w:rPr>
        <w:t xml:space="preserve"> с выдержкой в течение 1 часа</w:t>
      </w:r>
    </w:p>
    <w:p w14:paraId="6C5B3A37" w14:textId="77777777" w:rsidR="0074488D" w:rsidRDefault="0074488D" w:rsidP="005F115C">
      <w:pPr>
        <w:spacing w:after="0" w:line="240" w:lineRule="auto"/>
        <w:ind w:firstLine="709"/>
        <w:jc w:val="both"/>
        <w:rPr>
          <w:rFonts w:cs="Times New Roman"/>
          <w:szCs w:val="28"/>
        </w:rPr>
      </w:pPr>
    </w:p>
    <w:p w14:paraId="3EE62D37" w14:textId="4A52FA5A" w:rsidR="0075268A" w:rsidRPr="00670D04" w:rsidRDefault="0074488D" w:rsidP="005F115C">
      <w:pPr>
        <w:spacing w:after="0" w:line="240" w:lineRule="auto"/>
        <w:ind w:firstLine="709"/>
        <w:jc w:val="both"/>
        <w:rPr>
          <w:rFonts w:cs="Times New Roman"/>
          <w:szCs w:val="28"/>
        </w:rPr>
      </w:pPr>
      <w:r>
        <w:rPr>
          <w:rFonts w:cs="Times New Roman"/>
          <w:szCs w:val="28"/>
        </w:rPr>
        <w:t>Повышение температуры до 1200</w:t>
      </w:r>
      <w:r w:rsidR="0075268A" w:rsidRPr="00670D04">
        <w:rPr>
          <w:rFonts w:ascii="Cambria Math" w:hAnsi="Cambria Math" w:cs="Cambria Math"/>
          <w:szCs w:val="28"/>
        </w:rPr>
        <w:t>℃</w:t>
      </w:r>
      <w:r w:rsidR="0075268A" w:rsidRPr="00670D04">
        <w:rPr>
          <w:rFonts w:cs="Times New Roman"/>
          <w:szCs w:val="28"/>
        </w:rPr>
        <w:t xml:space="preserve"> </w:t>
      </w:r>
      <w:r w:rsidR="009E767B" w:rsidRPr="00670D04">
        <w:rPr>
          <w:rFonts w:cs="Times New Roman"/>
          <w:szCs w:val="28"/>
        </w:rPr>
        <w:t>(рисунок 4.</w:t>
      </w:r>
      <w:r w:rsidR="004E0358" w:rsidRPr="00670D04">
        <w:rPr>
          <w:rFonts w:cs="Times New Roman"/>
          <w:szCs w:val="28"/>
        </w:rPr>
        <w:t>8</w:t>
      </w:r>
      <w:r w:rsidR="009E767B" w:rsidRPr="00670D04">
        <w:rPr>
          <w:rFonts w:cs="Times New Roman"/>
          <w:szCs w:val="28"/>
        </w:rPr>
        <w:t xml:space="preserve">б) </w:t>
      </w:r>
      <w:r w:rsidR="0075268A" w:rsidRPr="00670D04">
        <w:rPr>
          <w:rFonts w:cs="Times New Roman"/>
          <w:szCs w:val="28"/>
        </w:rPr>
        <w:t>приводит к увеличению среднего размера зерен до 157±57 нм, при этом коэффициент вариации возрастает до CV=0,365, что уже превышает порог Хиллерта для нормального роста зерен и переход к менее стабильному режиму роста. Дальнейшее увеличение температуры спекания до 1300 и 1400</w:t>
      </w:r>
      <w:r w:rsidR="0075268A" w:rsidRPr="00670D04">
        <w:rPr>
          <w:rFonts w:ascii="Cambria Math" w:hAnsi="Cambria Math" w:cs="Cambria Math"/>
          <w:szCs w:val="28"/>
        </w:rPr>
        <w:t>℃</w:t>
      </w:r>
      <w:r w:rsidR="0075268A" w:rsidRPr="00670D04">
        <w:rPr>
          <w:rFonts w:cs="Times New Roman"/>
          <w:szCs w:val="28"/>
        </w:rPr>
        <w:t xml:space="preserve"> </w:t>
      </w:r>
      <w:r w:rsidR="009E767B" w:rsidRPr="00670D04">
        <w:rPr>
          <w:rFonts w:cs="Times New Roman"/>
          <w:szCs w:val="28"/>
        </w:rPr>
        <w:t>(рисунок 4.</w:t>
      </w:r>
      <w:r w:rsidR="004E0358" w:rsidRPr="00670D04">
        <w:rPr>
          <w:rFonts w:cs="Times New Roman"/>
          <w:szCs w:val="28"/>
        </w:rPr>
        <w:t>8</w:t>
      </w:r>
      <w:r w:rsidR="009E767B" w:rsidRPr="00670D04">
        <w:rPr>
          <w:rFonts w:cs="Times New Roman"/>
          <w:szCs w:val="28"/>
        </w:rPr>
        <w:t>в</w:t>
      </w:r>
      <w:r>
        <w:rPr>
          <w:rFonts w:cs="Times New Roman"/>
          <w:szCs w:val="28"/>
          <w:lang w:val="kk-KZ"/>
        </w:rPr>
        <w:t>, 4.8</w:t>
      </w:r>
      <w:r w:rsidR="009E767B" w:rsidRPr="00670D04">
        <w:rPr>
          <w:rFonts w:cs="Times New Roman"/>
          <w:szCs w:val="28"/>
        </w:rPr>
        <w:t xml:space="preserve">г соответственно) </w:t>
      </w:r>
      <w:r w:rsidR="0075268A" w:rsidRPr="00670D04">
        <w:rPr>
          <w:rFonts w:cs="Times New Roman"/>
          <w:szCs w:val="28"/>
        </w:rPr>
        <w:t xml:space="preserve">сопровождается значительным увеличением коэффициента вариации CV=0,477 и CV=0,728 соответственно. Такие значения свидетельствуют о развитии аномального роста зерен, при котором часть зерен </w:t>
      </w:r>
      <w:r w:rsidR="0075268A" w:rsidRPr="00670D04">
        <w:rPr>
          <w:rFonts w:cs="Times New Roman"/>
          <w:szCs w:val="28"/>
        </w:rPr>
        <w:lastRenderedPageBreak/>
        <w:t xml:space="preserve">начинает расти значительно быстрее остальных, что приводит к сильному расширению </w:t>
      </w:r>
      <w:r w:rsidR="00A13F1E" w:rsidRPr="00670D04">
        <w:rPr>
          <w:rFonts w:cs="Times New Roman"/>
          <w:szCs w:val="28"/>
        </w:rPr>
        <w:t>распределения</w:t>
      </w:r>
      <w:r w:rsidR="0075268A" w:rsidRPr="00670D04">
        <w:rPr>
          <w:rFonts w:cs="Times New Roman"/>
          <w:szCs w:val="28"/>
        </w:rPr>
        <w:t xml:space="preserve"> их размеров (вставки к рисунку 4.</w:t>
      </w:r>
      <w:r w:rsidR="004E0358" w:rsidRPr="00670D04">
        <w:rPr>
          <w:rFonts w:cs="Times New Roman"/>
          <w:szCs w:val="28"/>
        </w:rPr>
        <w:t>8</w:t>
      </w:r>
      <w:r w:rsidR="0075268A" w:rsidRPr="00670D04">
        <w:rPr>
          <w:rFonts w:cs="Times New Roman"/>
          <w:szCs w:val="28"/>
        </w:rPr>
        <w:t>в</w:t>
      </w:r>
      <w:r>
        <w:rPr>
          <w:rFonts w:cs="Times New Roman"/>
          <w:szCs w:val="28"/>
          <w:lang w:val="kk-KZ"/>
        </w:rPr>
        <w:t>,</w:t>
      </w:r>
      <w:r w:rsidR="0075268A" w:rsidRPr="00670D04">
        <w:rPr>
          <w:rFonts w:cs="Times New Roman"/>
          <w:szCs w:val="28"/>
        </w:rPr>
        <w:t xml:space="preserve"> </w:t>
      </w:r>
      <w:r>
        <w:rPr>
          <w:rFonts w:cs="Times New Roman"/>
          <w:szCs w:val="28"/>
          <w:lang w:val="kk-KZ"/>
        </w:rPr>
        <w:t>4.8</w:t>
      </w:r>
      <w:r w:rsidR="0075268A" w:rsidRPr="00670D04">
        <w:rPr>
          <w:rFonts w:cs="Times New Roman"/>
          <w:szCs w:val="28"/>
        </w:rPr>
        <w:t>г). В подобных условиях применение данных температур в качестве первой и второй стадии двухстадийного спекания является нежелательным.</w:t>
      </w:r>
    </w:p>
    <w:p w14:paraId="44449C4F" w14:textId="18D02FB1" w:rsidR="0075268A" w:rsidRPr="00670D04" w:rsidRDefault="00EA62FE" w:rsidP="005F115C">
      <w:pPr>
        <w:spacing w:after="0" w:line="240" w:lineRule="auto"/>
        <w:ind w:firstLine="709"/>
        <w:jc w:val="both"/>
        <w:rPr>
          <w:rFonts w:cs="Times New Roman"/>
          <w:szCs w:val="28"/>
        </w:rPr>
      </w:pPr>
      <w:r w:rsidRPr="00670D04">
        <w:rPr>
          <w:rFonts w:cs="Times New Roman"/>
          <w:szCs w:val="28"/>
        </w:rPr>
        <w:t>Следует также учитывать, что наряду с сохранением наноструктурного состояния важной задачей является достижение высокой степени уплотнения материала, поскольку пористость существенно влияет на механические свойства керамики. Сравнительный анализ СЭМ-изображений показывает, что образ</w:t>
      </w:r>
      <w:r w:rsidR="00825C62" w:rsidRPr="00670D04">
        <w:rPr>
          <w:rFonts w:cs="Times New Roman"/>
          <w:szCs w:val="28"/>
        </w:rPr>
        <w:t>цы</w:t>
      </w:r>
      <w:r w:rsidRPr="00670D04">
        <w:rPr>
          <w:rFonts w:cs="Times New Roman"/>
          <w:szCs w:val="28"/>
        </w:rPr>
        <w:t>, спеченны</w:t>
      </w:r>
      <w:r w:rsidR="00825C62" w:rsidRPr="00670D04">
        <w:rPr>
          <w:rFonts w:cs="Times New Roman"/>
          <w:szCs w:val="28"/>
        </w:rPr>
        <w:t>е</w:t>
      </w:r>
      <w:r w:rsidRPr="00670D04">
        <w:rPr>
          <w:rFonts w:cs="Times New Roman"/>
          <w:szCs w:val="28"/>
        </w:rPr>
        <w:t xml:space="preserve"> </w:t>
      </w:r>
      <w:r w:rsidR="00825C62" w:rsidRPr="00670D04">
        <w:rPr>
          <w:rFonts w:cs="Times New Roman"/>
          <w:szCs w:val="28"/>
        </w:rPr>
        <w:t>до</w:t>
      </w:r>
      <w:r w:rsidRPr="00670D04">
        <w:rPr>
          <w:rFonts w:cs="Times New Roman"/>
          <w:szCs w:val="28"/>
        </w:rPr>
        <w:t xml:space="preserve"> 1</w:t>
      </w:r>
      <w:r w:rsidR="00A13F1E" w:rsidRPr="00670D04">
        <w:rPr>
          <w:rFonts w:cs="Times New Roman"/>
          <w:szCs w:val="28"/>
        </w:rPr>
        <w:t>3</w:t>
      </w:r>
      <w:r w:rsidRPr="00670D04">
        <w:rPr>
          <w:rFonts w:cs="Times New Roman"/>
          <w:szCs w:val="28"/>
        </w:rPr>
        <w:t>00</w:t>
      </w:r>
      <w:r w:rsidRPr="00670D04">
        <w:rPr>
          <w:rFonts w:ascii="Cambria Math" w:hAnsi="Cambria Math" w:cs="Cambria Math"/>
          <w:szCs w:val="28"/>
        </w:rPr>
        <w:t>℃</w:t>
      </w:r>
      <w:r w:rsidRPr="00670D04">
        <w:rPr>
          <w:rFonts w:cs="Times New Roman"/>
          <w:szCs w:val="28"/>
        </w:rPr>
        <w:t xml:space="preserve">, характеризуется плотной и относительно однородной микроструктурой с сохранением </w:t>
      </w:r>
      <w:r w:rsidR="007137A5" w:rsidRPr="00670D04">
        <w:rPr>
          <w:rFonts w:cs="Times New Roman"/>
          <w:szCs w:val="28"/>
        </w:rPr>
        <w:t xml:space="preserve">29% </w:t>
      </w:r>
      <w:r w:rsidRPr="00670D04">
        <w:rPr>
          <w:rFonts w:cs="Times New Roman"/>
          <w:szCs w:val="28"/>
        </w:rPr>
        <w:t>нанострукту</w:t>
      </w:r>
      <w:r w:rsidR="007137A5" w:rsidRPr="00670D04">
        <w:rPr>
          <w:rFonts w:cs="Times New Roman"/>
          <w:szCs w:val="28"/>
        </w:rPr>
        <w:t>рированных зерен</w:t>
      </w:r>
      <w:r w:rsidRPr="00670D04">
        <w:rPr>
          <w:rFonts w:cs="Times New Roman"/>
          <w:szCs w:val="28"/>
        </w:rPr>
        <w:t xml:space="preserve">. </w:t>
      </w:r>
      <w:r w:rsidR="00A13F1E" w:rsidRPr="00670D04">
        <w:rPr>
          <w:rFonts w:cs="Times New Roman"/>
          <w:szCs w:val="28"/>
        </w:rPr>
        <w:t xml:space="preserve">Это позволяет предположить, что в температурном диапазоне </w:t>
      </w:r>
      <w:r w:rsidR="00400BF7" w:rsidRPr="00670D04">
        <w:rPr>
          <w:rFonts w:cs="Times New Roman"/>
          <w:szCs w:val="28"/>
        </w:rPr>
        <w:t>1100–1300</w:t>
      </w:r>
      <w:r w:rsidR="00825C62" w:rsidRPr="00670D04">
        <w:rPr>
          <w:rFonts w:cs="Times New Roman"/>
          <w:szCs w:val="28"/>
        </w:rPr>
        <w:t>°</w:t>
      </w:r>
      <w:r w:rsidR="00825C62" w:rsidRPr="00670D04">
        <w:rPr>
          <w:rFonts w:cs="Times New Roman"/>
          <w:szCs w:val="28"/>
          <w:lang w:val="en-US"/>
        </w:rPr>
        <w:t>C</w:t>
      </w:r>
      <w:r w:rsidR="00825C62" w:rsidRPr="00670D04">
        <w:rPr>
          <w:rFonts w:cs="Times New Roman"/>
          <w:szCs w:val="28"/>
        </w:rPr>
        <w:t xml:space="preserve"> </w:t>
      </w:r>
      <w:r w:rsidR="00A13F1E" w:rsidRPr="00670D04">
        <w:rPr>
          <w:rFonts w:cs="Times New Roman"/>
          <w:szCs w:val="28"/>
        </w:rPr>
        <w:t xml:space="preserve">рост зерен преимущественно </w:t>
      </w:r>
      <w:r w:rsidR="0083709B" w:rsidRPr="00670D04">
        <w:rPr>
          <w:rFonts w:cs="Times New Roman"/>
          <w:szCs w:val="28"/>
        </w:rPr>
        <w:t>происходит за счет</w:t>
      </w:r>
      <w:r w:rsidR="00A13F1E" w:rsidRPr="00670D04">
        <w:rPr>
          <w:rFonts w:cs="Times New Roman"/>
          <w:szCs w:val="28"/>
        </w:rPr>
        <w:t xml:space="preserve"> диффузи</w:t>
      </w:r>
      <w:r w:rsidR="0083709B" w:rsidRPr="00670D04">
        <w:rPr>
          <w:rFonts w:cs="Times New Roman"/>
          <w:szCs w:val="28"/>
        </w:rPr>
        <w:t>и</w:t>
      </w:r>
      <w:r w:rsidR="00A13F1E" w:rsidRPr="00670D04">
        <w:rPr>
          <w:rFonts w:cs="Times New Roman"/>
          <w:szCs w:val="28"/>
        </w:rPr>
        <w:t xml:space="preserve"> вещества по границам зерен. В то же время при температуре 1400</w:t>
      </w:r>
      <w:r w:rsidR="00A13F1E" w:rsidRPr="00670D04">
        <w:rPr>
          <w:rFonts w:ascii="Cambria Math" w:hAnsi="Cambria Math" w:cs="Cambria Math"/>
          <w:szCs w:val="28"/>
        </w:rPr>
        <w:t>℃</w:t>
      </w:r>
      <w:r w:rsidR="00A13F1E" w:rsidRPr="00670D04">
        <w:rPr>
          <w:rFonts w:cs="Times New Roman"/>
          <w:szCs w:val="28"/>
        </w:rPr>
        <w:t xml:space="preserve"> наблюдается переход к механизму укрупнения зерен, обусловленному активным движением границ зерен, что сопровождается резким увеличением размеров отдельных зерен и развитием аномального роста.</w:t>
      </w:r>
    </w:p>
    <w:p w14:paraId="6CAB1A3A" w14:textId="10B23A63" w:rsidR="00A13F1E" w:rsidRPr="00670D04" w:rsidRDefault="00A13F1E" w:rsidP="005F115C">
      <w:pPr>
        <w:spacing w:after="0" w:line="240" w:lineRule="auto"/>
        <w:ind w:firstLine="709"/>
        <w:jc w:val="both"/>
        <w:rPr>
          <w:rFonts w:cs="Times New Roman"/>
          <w:szCs w:val="28"/>
        </w:rPr>
      </w:pPr>
      <w:r w:rsidRPr="00670D04">
        <w:rPr>
          <w:rFonts w:cs="Times New Roman"/>
          <w:szCs w:val="28"/>
        </w:rPr>
        <w:t xml:space="preserve">Размеры ОКР, рассчитанные из данных </w:t>
      </w:r>
      <w:r w:rsidR="0049718A" w:rsidRPr="00670D04">
        <w:rPr>
          <w:rFonts w:cs="Times New Roman"/>
          <w:szCs w:val="28"/>
        </w:rPr>
        <w:t>рентгеновской дифракции,</w:t>
      </w:r>
      <w:r w:rsidRPr="00670D04">
        <w:rPr>
          <w:rFonts w:cs="Times New Roman"/>
          <w:szCs w:val="28"/>
        </w:rPr>
        <w:t xml:space="preserve"> демонстрируют аналогичную результатам СЭМ тенденцию. Из рисунка 4.</w:t>
      </w:r>
      <w:r w:rsidR="004E0358" w:rsidRPr="00670D04">
        <w:rPr>
          <w:rFonts w:cs="Times New Roman"/>
          <w:szCs w:val="28"/>
        </w:rPr>
        <w:t>9</w:t>
      </w:r>
      <w:r w:rsidRPr="00670D04">
        <w:rPr>
          <w:rFonts w:cs="Times New Roman"/>
          <w:szCs w:val="28"/>
        </w:rPr>
        <w:t>а можно заметить, что после 1300</w:t>
      </w:r>
      <w:r w:rsidRPr="00670D04">
        <w:rPr>
          <w:rFonts w:ascii="Cambria Math" w:hAnsi="Cambria Math" w:cs="Cambria Math"/>
          <w:szCs w:val="28"/>
        </w:rPr>
        <w:t>℃</w:t>
      </w:r>
      <w:r w:rsidRPr="00670D04">
        <w:rPr>
          <w:rFonts w:cs="Times New Roman"/>
          <w:szCs w:val="28"/>
        </w:rPr>
        <w:t xml:space="preserve"> размеры ОКР увеличиваются в </w:t>
      </w:r>
      <w:r w:rsidR="007137A5" w:rsidRPr="00670D04">
        <w:rPr>
          <w:rFonts w:cs="Times New Roman"/>
          <w:szCs w:val="28"/>
        </w:rPr>
        <w:t>~</w:t>
      </w:r>
      <w:r w:rsidRPr="00670D04">
        <w:rPr>
          <w:rFonts w:cs="Times New Roman"/>
          <w:szCs w:val="28"/>
        </w:rPr>
        <w:t xml:space="preserve">2 раза, аналогично значениям CV. Так как зерна состоят из набора кристаллитов, полученные результаты косвенно подтверждают переход </w:t>
      </w:r>
      <w:r w:rsidR="00F23C9B" w:rsidRPr="00670D04">
        <w:rPr>
          <w:rFonts w:cs="Times New Roman"/>
          <w:szCs w:val="28"/>
        </w:rPr>
        <w:t xml:space="preserve">режима уплотнения с диффузии вещества по границам зерен на движение границ зерен и их укрупнение. </w:t>
      </w:r>
    </w:p>
    <w:p w14:paraId="32190503" w14:textId="77777777" w:rsidR="00A13F1E" w:rsidRPr="00670D04" w:rsidRDefault="00A13F1E" w:rsidP="005F115C">
      <w:pPr>
        <w:spacing w:after="0" w:line="240" w:lineRule="auto"/>
        <w:ind w:firstLine="709"/>
        <w:jc w:val="both"/>
        <w:rPr>
          <w:rFonts w:cs="Times New Roman"/>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E23C85" w:rsidRPr="00670D04" w14:paraId="0B4913B3" w14:textId="77777777" w:rsidTr="004A7D69">
        <w:tc>
          <w:tcPr>
            <w:tcW w:w="4672" w:type="dxa"/>
          </w:tcPr>
          <w:p w14:paraId="293E3EA1" w14:textId="0AE96D50" w:rsidR="00E23C85" w:rsidRPr="00670D04" w:rsidRDefault="00E23C85" w:rsidP="005F115C">
            <w:pPr>
              <w:jc w:val="center"/>
              <w:rPr>
                <w:rFonts w:cs="Times New Roman"/>
                <w:szCs w:val="28"/>
              </w:rPr>
            </w:pPr>
            <w:r w:rsidRPr="00670D04">
              <w:rPr>
                <w:rFonts w:cs="Times New Roman"/>
                <w:noProof/>
                <w:szCs w:val="28"/>
                <w:lang w:eastAsia="ru-RU"/>
              </w:rPr>
              <w:drawing>
                <wp:inline distT="0" distB="0" distL="0" distR="0" wp14:anchorId="25AF22AD" wp14:editId="17B203A7">
                  <wp:extent cx="2160000" cy="1628878"/>
                  <wp:effectExtent l="0" t="0" r="0" b="0"/>
                  <wp:docPr id="204255049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39">
                            <a:extLst>
                              <a:ext uri="{28A0092B-C50C-407E-A947-70E740481C1C}">
                                <a14:useLocalDpi xmlns:a14="http://schemas.microsoft.com/office/drawing/2010/main" val="0"/>
                              </a:ext>
                            </a:extLst>
                          </a:blip>
                          <a:srcRect l="8061" t="8347" r="3286" b="4438"/>
                          <a:stretch>
                            <a:fillRect/>
                          </a:stretch>
                        </pic:blipFill>
                        <pic:spPr bwMode="auto">
                          <a:xfrm>
                            <a:off x="0" y="0"/>
                            <a:ext cx="2160000" cy="16288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53F579A8" w14:textId="0B6796F3" w:rsidR="00E23C85" w:rsidRPr="00670D04" w:rsidRDefault="001E2EB0" w:rsidP="005F115C">
            <w:pPr>
              <w:jc w:val="center"/>
              <w:rPr>
                <w:rFonts w:cs="Times New Roman"/>
                <w:szCs w:val="28"/>
              </w:rPr>
            </w:pPr>
            <w:r w:rsidRPr="00670D04">
              <w:rPr>
                <w:rFonts w:cs="Times New Roman"/>
                <w:noProof/>
                <w:szCs w:val="28"/>
                <w:lang w:eastAsia="ru-RU"/>
              </w:rPr>
              <w:drawing>
                <wp:inline distT="0" distB="0" distL="0" distR="0" wp14:anchorId="77A69584" wp14:editId="1010C4AE">
                  <wp:extent cx="2004064" cy="1627200"/>
                  <wp:effectExtent l="0" t="0" r="0" b="0"/>
                  <wp:docPr id="99426099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40">
                            <a:extLst>
                              <a:ext uri="{28A0092B-C50C-407E-A947-70E740481C1C}">
                                <a14:useLocalDpi xmlns:a14="http://schemas.microsoft.com/office/drawing/2010/main" val="0"/>
                              </a:ext>
                            </a:extLst>
                          </a:blip>
                          <a:srcRect l="7111" t="9274" r="10851" b="3827"/>
                          <a:stretch>
                            <a:fillRect/>
                          </a:stretch>
                        </pic:blipFill>
                        <pic:spPr bwMode="auto">
                          <a:xfrm>
                            <a:off x="0" y="0"/>
                            <a:ext cx="2004064" cy="1627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23C85" w:rsidRPr="0074488D" w14:paraId="38F8FF70" w14:textId="77777777" w:rsidTr="004A7D69">
        <w:tc>
          <w:tcPr>
            <w:tcW w:w="4672" w:type="dxa"/>
          </w:tcPr>
          <w:p w14:paraId="0D858290" w14:textId="17E378F4" w:rsidR="00E23C85" w:rsidRPr="0074488D" w:rsidRDefault="004A3650" w:rsidP="005F115C">
            <w:pPr>
              <w:jc w:val="center"/>
              <w:rPr>
                <w:rFonts w:cs="Times New Roman"/>
                <w:sz w:val="24"/>
              </w:rPr>
            </w:pPr>
            <w:r w:rsidRPr="0074488D">
              <w:rPr>
                <w:rFonts w:cs="Times New Roman"/>
                <w:sz w:val="24"/>
              </w:rPr>
              <w:t>а</w:t>
            </w:r>
          </w:p>
        </w:tc>
        <w:tc>
          <w:tcPr>
            <w:tcW w:w="4672" w:type="dxa"/>
          </w:tcPr>
          <w:p w14:paraId="55EE7B32" w14:textId="0CA3F7FE" w:rsidR="00E23C85" w:rsidRPr="0074488D" w:rsidRDefault="004A3650" w:rsidP="005F115C">
            <w:pPr>
              <w:jc w:val="center"/>
              <w:rPr>
                <w:rFonts w:cs="Times New Roman"/>
                <w:sz w:val="24"/>
              </w:rPr>
            </w:pPr>
            <w:r w:rsidRPr="0074488D">
              <w:rPr>
                <w:rFonts w:cs="Times New Roman"/>
                <w:sz w:val="24"/>
              </w:rPr>
              <w:t>б</w:t>
            </w:r>
          </w:p>
        </w:tc>
      </w:tr>
    </w:tbl>
    <w:p w14:paraId="0FFFA9D2" w14:textId="77777777" w:rsidR="007905DD" w:rsidRPr="0074488D" w:rsidRDefault="007905DD" w:rsidP="005F115C">
      <w:pPr>
        <w:spacing w:after="0" w:line="240" w:lineRule="auto"/>
        <w:ind w:firstLine="709"/>
        <w:jc w:val="both"/>
        <w:rPr>
          <w:rFonts w:cs="Times New Roman"/>
          <w:sz w:val="16"/>
          <w:szCs w:val="16"/>
        </w:rPr>
      </w:pPr>
    </w:p>
    <w:p w14:paraId="08823DD5" w14:textId="2DB7E3FE" w:rsidR="009E203A" w:rsidRPr="00670D04" w:rsidRDefault="009E203A" w:rsidP="005F115C">
      <w:pPr>
        <w:spacing w:after="0" w:line="240" w:lineRule="auto"/>
        <w:ind w:firstLine="709"/>
        <w:jc w:val="both"/>
        <w:rPr>
          <w:rFonts w:cs="Times New Roman"/>
          <w:sz w:val="24"/>
        </w:rPr>
      </w:pPr>
      <w:r w:rsidRPr="00670D04">
        <w:rPr>
          <w:rFonts w:cs="Times New Roman"/>
          <w:sz w:val="24"/>
        </w:rPr>
        <w:t>а – значения ОКР (d) и коэффициента вариации (CV) в зависимости от температуры спекания; б – график зависимости образцов от температуры спекания</w:t>
      </w:r>
    </w:p>
    <w:p w14:paraId="6FE5E7F7" w14:textId="77777777" w:rsidR="009E203A" w:rsidRPr="00670D04" w:rsidRDefault="009E203A" w:rsidP="005F115C">
      <w:pPr>
        <w:spacing w:after="0" w:line="240" w:lineRule="auto"/>
        <w:jc w:val="center"/>
        <w:rPr>
          <w:rFonts w:cs="Times New Roman"/>
          <w:sz w:val="16"/>
          <w:szCs w:val="16"/>
        </w:rPr>
      </w:pPr>
    </w:p>
    <w:p w14:paraId="5A7A6679" w14:textId="45581D26" w:rsidR="007905DD" w:rsidRPr="00670D04" w:rsidRDefault="007905DD" w:rsidP="005F115C">
      <w:pPr>
        <w:spacing w:after="0" w:line="240" w:lineRule="auto"/>
        <w:jc w:val="center"/>
        <w:rPr>
          <w:rFonts w:cs="Times New Roman"/>
          <w:szCs w:val="28"/>
        </w:rPr>
      </w:pPr>
      <w:r w:rsidRPr="00670D04">
        <w:rPr>
          <w:rFonts w:cs="Times New Roman"/>
          <w:szCs w:val="28"/>
        </w:rPr>
        <w:t>Рисунок 4.</w:t>
      </w:r>
      <w:r w:rsidR="004E0358" w:rsidRPr="00670D04">
        <w:rPr>
          <w:rFonts w:cs="Times New Roman"/>
          <w:szCs w:val="28"/>
        </w:rPr>
        <w:t>9</w:t>
      </w:r>
      <w:r w:rsidRPr="00670D04">
        <w:rPr>
          <w:rFonts w:cs="Times New Roman"/>
          <w:szCs w:val="28"/>
        </w:rPr>
        <w:t xml:space="preserve"> – Графики зависимости размер ОКР (d), коэффициент вариации (CV) и содержания тетрагональной фазы керамических образцов состава Zr</w:t>
      </w:r>
      <w:r w:rsidR="00AA19CA" w:rsidRPr="00670D04">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AA19CA" w:rsidRPr="00670D04">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спеченных при температуре 1100–1400</w:t>
      </w:r>
      <w:r w:rsidRPr="00670D04">
        <w:rPr>
          <w:rFonts w:ascii="Cambria Math" w:hAnsi="Cambria Math" w:cs="Cambria Math"/>
          <w:szCs w:val="28"/>
        </w:rPr>
        <w:t>℃</w:t>
      </w:r>
    </w:p>
    <w:p w14:paraId="5D4D129E" w14:textId="77777777" w:rsidR="00E23C85" w:rsidRPr="00670D04" w:rsidRDefault="00E23C85" w:rsidP="005F115C">
      <w:pPr>
        <w:spacing w:after="0" w:line="240" w:lineRule="auto"/>
        <w:ind w:firstLine="709"/>
        <w:jc w:val="both"/>
        <w:rPr>
          <w:rFonts w:cs="Times New Roman"/>
          <w:szCs w:val="28"/>
        </w:rPr>
      </w:pPr>
    </w:p>
    <w:p w14:paraId="1D44BB28" w14:textId="77777777" w:rsidR="0074488D" w:rsidRPr="00670D04" w:rsidRDefault="0074488D" w:rsidP="0074488D">
      <w:pPr>
        <w:spacing w:after="0" w:line="240" w:lineRule="auto"/>
        <w:ind w:firstLine="709"/>
        <w:jc w:val="both"/>
        <w:rPr>
          <w:rFonts w:cs="Times New Roman"/>
          <w:szCs w:val="28"/>
        </w:rPr>
      </w:pPr>
      <w:r w:rsidRPr="00670D04">
        <w:rPr>
          <w:rFonts w:cs="Times New Roman"/>
          <w:szCs w:val="28"/>
        </w:rPr>
        <w:t xml:space="preserve">Рентгенофазовый анализ (рисунок 4.9в) демонстрирует снижение доли тетрагональной фазы с увеличением температуры синтеза. Данный эффект обусловлен повышением диффузионной активности допирующих элементов в составе керамики при увеличении температуры синтеза из-за чего происходит </w:t>
      </w:r>
      <w:r w:rsidRPr="00670D04">
        <w:rPr>
          <w:rFonts w:cs="Times New Roman"/>
          <w:szCs w:val="28"/>
        </w:rPr>
        <w:lastRenderedPageBreak/>
        <w:t>локальная сегрегация ионов (в особенности иттрия) на границах зерен, что вызывает пересыщение и как итог стабилизацию более симметричной кубической фазы.</w:t>
      </w:r>
    </w:p>
    <w:p w14:paraId="38377ED0" w14:textId="6ED8780E" w:rsidR="00862625" w:rsidRPr="00670D04" w:rsidRDefault="002F6EE6" w:rsidP="005F115C">
      <w:pPr>
        <w:spacing w:after="0" w:line="240" w:lineRule="auto"/>
        <w:ind w:firstLine="709"/>
        <w:jc w:val="both"/>
        <w:rPr>
          <w:rFonts w:cs="Times New Roman"/>
          <w:szCs w:val="28"/>
        </w:rPr>
      </w:pPr>
      <w:r w:rsidRPr="00670D04">
        <w:rPr>
          <w:rFonts w:cs="Times New Roman"/>
          <w:szCs w:val="28"/>
        </w:rPr>
        <w:t>Для реализации двухстадийного спекания</w:t>
      </w:r>
      <w:r w:rsidR="00862625" w:rsidRPr="00670D04">
        <w:rPr>
          <w:rFonts w:cs="Times New Roman"/>
          <w:szCs w:val="28"/>
        </w:rPr>
        <w:t xml:space="preserve"> </w:t>
      </w:r>
      <w:r w:rsidRPr="00670D04">
        <w:rPr>
          <w:rFonts w:cs="Times New Roman"/>
          <w:szCs w:val="28"/>
        </w:rPr>
        <w:t>керамические образцы Zr</w:t>
      </w:r>
      <w:r w:rsidR="00AA19CA" w:rsidRPr="00670D04">
        <w:rPr>
          <w:rFonts w:cs="Times New Roman"/>
          <w:szCs w:val="28"/>
          <w:vertAlign w:val="subscript"/>
        </w:rPr>
        <w:t>0,</w:t>
      </w:r>
      <w:r w:rsidRPr="00670D04">
        <w:rPr>
          <w:rFonts w:cs="Times New Roman"/>
          <w:szCs w:val="28"/>
          <w:vertAlign w:val="subscript"/>
        </w:rPr>
        <w:t>85</w:t>
      </w:r>
      <w:r w:rsidRPr="00670D04">
        <w:rPr>
          <w:rFonts w:cs="Times New Roman"/>
          <w:szCs w:val="28"/>
        </w:rPr>
        <w:t>(Y, Ce, Ca, Mg)</w:t>
      </w:r>
      <w:r w:rsidR="00AA19CA" w:rsidRPr="00670D04">
        <w:rPr>
          <w:rFonts w:cs="Times New Roman"/>
          <w:szCs w:val="28"/>
          <w:vertAlign w:val="subscript"/>
        </w:rPr>
        <w:t>0,</w:t>
      </w:r>
      <w:r w:rsidRPr="00670D04">
        <w:rPr>
          <w:rFonts w:cs="Times New Roman"/>
          <w:szCs w:val="28"/>
          <w:vertAlign w:val="subscript"/>
        </w:rPr>
        <w:t>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на первом этапе подвергаются кратковременному нагреву при температуре, обеспечивающей интенсивное уплотнение материала и активацию движения пор, но при этом не приводящей к значительному роста зерен. На втором этапе образцы выдерживаются в течение длительного времени при температуре, на </w:t>
      </w:r>
      <w:r w:rsidR="00FD1B5A" w:rsidRPr="00670D04">
        <w:rPr>
          <w:rFonts w:cs="Times New Roman"/>
          <w:szCs w:val="28"/>
        </w:rPr>
        <w:t>50–100</w:t>
      </w:r>
      <w:r w:rsidRPr="00670D04">
        <w:rPr>
          <w:rFonts w:ascii="Cambria Math" w:hAnsi="Cambria Math" w:cs="Cambria Math"/>
          <w:szCs w:val="28"/>
        </w:rPr>
        <w:t>℃</w:t>
      </w:r>
      <w:r w:rsidRPr="00670D04">
        <w:rPr>
          <w:rFonts w:cs="Times New Roman"/>
          <w:szCs w:val="28"/>
        </w:rPr>
        <w:t xml:space="preserve"> по сравнению с температурой </w:t>
      </w:r>
      <w:r w:rsidR="00FD1B5A" w:rsidRPr="00670D04">
        <w:rPr>
          <w:rFonts w:cs="Times New Roman"/>
          <w:szCs w:val="28"/>
        </w:rPr>
        <w:t>первой стадии. Такой подход позволяет достичь максимально возможного уплотнения при одновременном подавлении роста зерен.</w:t>
      </w:r>
      <w:r w:rsidR="00CA4731" w:rsidRPr="00670D04">
        <w:rPr>
          <w:rFonts w:cs="Times New Roman"/>
          <w:szCs w:val="28"/>
        </w:rPr>
        <w:t xml:space="preserve"> С учетом полученных результатов в качестве температуры первой стадии спекания была выбрана температура </w:t>
      </w:r>
      <w:r w:rsidR="00862625" w:rsidRPr="00670D04">
        <w:rPr>
          <w:rFonts w:cs="Times New Roman"/>
          <w:szCs w:val="28"/>
        </w:rPr>
        <w:t>T</w:t>
      </w:r>
      <w:r w:rsidR="00862625" w:rsidRPr="00670D04">
        <w:rPr>
          <w:rFonts w:cs="Times New Roman"/>
          <w:szCs w:val="28"/>
          <w:vertAlign w:val="subscript"/>
        </w:rPr>
        <w:t>1</w:t>
      </w:r>
      <w:r w:rsidR="00862625" w:rsidRPr="00670D04">
        <w:rPr>
          <w:rFonts w:cs="Times New Roman"/>
          <w:szCs w:val="28"/>
        </w:rPr>
        <w:t>=</w:t>
      </w:r>
      <w:r w:rsidR="00CA4731" w:rsidRPr="00670D04">
        <w:rPr>
          <w:rFonts w:cs="Times New Roman"/>
          <w:szCs w:val="28"/>
        </w:rPr>
        <w:t>1250</w:t>
      </w:r>
      <w:r w:rsidR="00CA4731" w:rsidRPr="00670D04">
        <w:rPr>
          <w:rFonts w:ascii="Cambria Math" w:hAnsi="Cambria Math" w:cs="Cambria Math"/>
          <w:szCs w:val="28"/>
        </w:rPr>
        <w:t>℃</w:t>
      </w:r>
      <w:r w:rsidR="00CA4731" w:rsidRPr="00670D04">
        <w:rPr>
          <w:rFonts w:cs="Times New Roman"/>
          <w:szCs w:val="28"/>
        </w:rPr>
        <w:t xml:space="preserve"> с выдержкой </w:t>
      </w:r>
      <w:r w:rsidR="00862625" w:rsidRPr="00670D04">
        <w:rPr>
          <w:rFonts w:cs="Times New Roman"/>
          <w:szCs w:val="28"/>
        </w:rPr>
        <w:t>t</w:t>
      </w:r>
      <w:r w:rsidR="00862625" w:rsidRPr="00670D04">
        <w:rPr>
          <w:rFonts w:cs="Times New Roman"/>
          <w:szCs w:val="28"/>
          <w:vertAlign w:val="subscript"/>
        </w:rPr>
        <w:t>1</w:t>
      </w:r>
      <w:r w:rsidR="00862625" w:rsidRPr="00670D04">
        <w:rPr>
          <w:rFonts w:cs="Times New Roman"/>
          <w:szCs w:val="28"/>
        </w:rPr>
        <w:t>-t</w:t>
      </w:r>
      <w:r w:rsidR="00862625" w:rsidRPr="00670D04">
        <w:rPr>
          <w:rFonts w:cs="Times New Roman"/>
          <w:szCs w:val="28"/>
          <w:vertAlign w:val="subscript"/>
        </w:rPr>
        <w:t>2</w:t>
      </w:r>
      <w:r w:rsidR="00862625" w:rsidRPr="00670D04">
        <w:rPr>
          <w:rFonts w:cs="Times New Roman"/>
          <w:szCs w:val="28"/>
        </w:rPr>
        <w:t>=</w:t>
      </w:r>
      <w:r w:rsidR="00CA4731" w:rsidRPr="00670D04">
        <w:rPr>
          <w:rFonts w:cs="Times New Roman"/>
          <w:szCs w:val="28"/>
        </w:rPr>
        <w:t xml:space="preserve">10 минут. Данный этап обеспечивает активное протекание процессов массопереноса и начальное интенсивное уплотнение материала. </w:t>
      </w:r>
      <w:r w:rsidR="008360C4" w:rsidRPr="00670D04">
        <w:rPr>
          <w:rFonts w:cs="Times New Roman"/>
          <w:szCs w:val="28"/>
        </w:rPr>
        <w:t xml:space="preserve">В качестве второй стадии была выбрана температура </w:t>
      </w:r>
      <w:r w:rsidR="00862625" w:rsidRPr="00670D04">
        <w:rPr>
          <w:rFonts w:cs="Times New Roman"/>
          <w:szCs w:val="28"/>
        </w:rPr>
        <w:t>T</w:t>
      </w:r>
      <w:r w:rsidR="00862625" w:rsidRPr="00670D04">
        <w:rPr>
          <w:rFonts w:cs="Times New Roman"/>
          <w:szCs w:val="28"/>
          <w:vertAlign w:val="subscript"/>
        </w:rPr>
        <w:t>2</w:t>
      </w:r>
      <w:r w:rsidR="00862625" w:rsidRPr="00670D04">
        <w:rPr>
          <w:rFonts w:cs="Times New Roman"/>
          <w:szCs w:val="28"/>
        </w:rPr>
        <w:t>=</w:t>
      </w:r>
      <w:r w:rsidR="008360C4" w:rsidRPr="00670D04">
        <w:rPr>
          <w:rFonts w:cs="Times New Roman"/>
          <w:szCs w:val="28"/>
        </w:rPr>
        <w:t>1200</w:t>
      </w:r>
      <w:r w:rsidR="008360C4" w:rsidRPr="00670D04">
        <w:rPr>
          <w:rFonts w:ascii="Cambria Math" w:hAnsi="Cambria Math" w:cs="Cambria Math"/>
          <w:szCs w:val="28"/>
        </w:rPr>
        <w:t>℃</w:t>
      </w:r>
      <w:r w:rsidR="008360C4" w:rsidRPr="00670D04">
        <w:rPr>
          <w:rFonts w:cs="Times New Roman"/>
          <w:szCs w:val="28"/>
        </w:rPr>
        <w:t xml:space="preserve"> с длительной выдержкой 40 часов, что позволяет продолжить процесс уплотнения при существенно меньшей скорости роста зерен. </w:t>
      </w:r>
    </w:p>
    <w:p w14:paraId="75FA857F" w14:textId="77777777" w:rsidR="0074488D" w:rsidRPr="00670D04" w:rsidRDefault="0074488D" w:rsidP="0074488D">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56"/>
      </w:tblGrid>
      <w:tr w:rsidR="0074488D" w:rsidRPr="00670D04" w14:paraId="2598CEA9" w14:textId="77777777" w:rsidTr="00B23CEA">
        <w:trPr>
          <w:jc w:val="center"/>
        </w:trPr>
        <w:tc>
          <w:tcPr>
            <w:tcW w:w="4672" w:type="dxa"/>
          </w:tcPr>
          <w:p w14:paraId="26E05C43" w14:textId="77777777" w:rsidR="0074488D" w:rsidRPr="00670D04" w:rsidRDefault="0074488D" w:rsidP="00B23CEA">
            <w:pPr>
              <w:jc w:val="center"/>
              <w:rPr>
                <w:rFonts w:cs="Times New Roman"/>
                <w:szCs w:val="28"/>
              </w:rPr>
            </w:pPr>
            <w:r w:rsidRPr="00670D04">
              <w:rPr>
                <w:rFonts w:cs="Times New Roman"/>
                <w:noProof/>
                <w:lang w:eastAsia="ru-RU"/>
              </w:rPr>
              <w:drawing>
                <wp:inline distT="0" distB="0" distL="0" distR="0" wp14:anchorId="58ACB5E4" wp14:editId="74CAD5D9">
                  <wp:extent cx="2699134" cy="1800000"/>
                  <wp:effectExtent l="0" t="0" r="0" b="3810"/>
                  <wp:docPr id="136509838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699134" cy="1800000"/>
                          </a:xfrm>
                          <a:prstGeom prst="rect">
                            <a:avLst/>
                          </a:prstGeom>
                          <a:noFill/>
                          <a:ln>
                            <a:noFill/>
                          </a:ln>
                        </pic:spPr>
                      </pic:pic>
                    </a:graphicData>
                  </a:graphic>
                </wp:inline>
              </w:drawing>
            </w:r>
          </w:p>
        </w:tc>
        <w:tc>
          <w:tcPr>
            <w:tcW w:w="4672" w:type="dxa"/>
          </w:tcPr>
          <w:p w14:paraId="08404B63" w14:textId="77777777" w:rsidR="0074488D" w:rsidRPr="00670D04" w:rsidRDefault="0074488D" w:rsidP="00B23CEA">
            <w:pPr>
              <w:jc w:val="center"/>
              <w:rPr>
                <w:rFonts w:cs="Times New Roman"/>
                <w:szCs w:val="28"/>
              </w:rPr>
            </w:pPr>
            <w:r w:rsidRPr="00670D04">
              <w:rPr>
                <w:rFonts w:cs="Times New Roman"/>
                <w:noProof/>
                <w:szCs w:val="28"/>
                <w:lang w:eastAsia="ru-RU"/>
              </w:rPr>
              <w:drawing>
                <wp:inline distT="0" distB="0" distL="0" distR="0" wp14:anchorId="247AE6DC" wp14:editId="19F757AC">
                  <wp:extent cx="2880123" cy="1800000"/>
                  <wp:effectExtent l="0" t="0" r="3175" b="3810"/>
                  <wp:docPr id="45566193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61938" name="Рисунок 455661938"/>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880123" cy="1800000"/>
                          </a:xfrm>
                          <a:prstGeom prst="rect">
                            <a:avLst/>
                          </a:prstGeom>
                        </pic:spPr>
                      </pic:pic>
                    </a:graphicData>
                  </a:graphic>
                </wp:inline>
              </w:drawing>
            </w:r>
          </w:p>
        </w:tc>
      </w:tr>
      <w:tr w:rsidR="0074488D" w:rsidRPr="0074488D" w14:paraId="01A26EA4" w14:textId="77777777" w:rsidTr="00B23CEA">
        <w:trPr>
          <w:jc w:val="center"/>
        </w:trPr>
        <w:tc>
          <w:tcPr>
            <w:tcW w:w="4672" w:type="dxa"/>
          </w:tcPr>
          <w:p w14:paraId="723CFDFC" w14:textId="77777777" w:rsidR="0074488D" w:rsidRPr="0074488D" w:rsidRDefault="0074488D" w:rsidP="00B23CEA">
            <w:pPr>
              <w:jc w:val="center"/>
              <w:rPr>
                <w:rFonts w:cs="Times New Roman"/>
                <w:sz w:val="24"/>
              </w:rPr>
            </w:pPr>
            <w:r w:rsidRPr="0074488D">
              <w:rPr>
                <w:rFonts w:cs="Times New Roman"/>
                <w:sz w:val="24"/>
              </w:rPr>
              <w:t>а</w:t>
            </w:r>
          </w:p>
        </w:tc>
        <w:tc>
          <w:tcPr>
            <w:tcW w:w="4672" w:type="dxa"/>
          </w:tcPr>
          <w:p w14:paraId="28E8AF86" w14:textId="77777777" w:rsidR="0074488D" w:rsidRPr="0074488D" w:rsidRDefault="0074488D" w:rsidP="00B23CEA">
            <w:pPr>
              <w:jc w:val="center"/>
              <w:rPr>
                <w:rFonts w:cs="Times New Roman"/>
                <w:sz w:val="24"/>
              </w:rPr>
            </w:pPr>
            <w:r w:rsidRPr="0074488D">
              <w:rPr>
                <w:rFonts w:cs="Times New Roman"/>
                <w:sz w:val="24"/>
              </w:rPr>
              <w:t>б</w:t>
            </w:r>
          </w:p>
        </w:tc>
      </w:tr>
      <w:tr w:rsidR="0074488D" w:rsidRPr="0074488D" w14:paraId="1109C391" w14:textId="77777777" w:rsidTr="00B23CEA">
        <w:trPr>
          <w:jc w:val="center"/>
        </w:trPr>
        <w:tc>
          <w:tcPr>
            <w:tcW w:w="4672" w:type="dxa"/>
          </w:tcPr>
          <w:p w14:paraId="4F7B3D94" w14:textId="77777777" w:rsidR="0074488D" w:rsidRPr="0074488D" w:rsidRDefault="0074488D" w:rsidP="00B23CEA">
            <w:pPr>
              <w:jc w:val="center"/>
              <w:rPr>
                <w:rFonts w:cs="Times New Roman"/>
                <w:sz w:val="24"/>
              </w:rPr>
            </w:pPr>
            <w:r w:rsidRPr="0074488D">
              <w:rPr>
                <w:rFonts w:cs="Times New Roman"/>
                <w:noProof/>
                <w:sz w:val="24"/>
                <w:lang w:eastAsia="ru-RU"/>
              </w:rPr>
              <w:drawing>
                <wp:inline distT="0" distB="0" distL="0" distR="0" wp14:anchorId="40EB1B7B" wp14:editId="168A07CA">
                  <wp:extent cx="2701734" cy="1800000"/>
                  <wp:effectExtent l="0" t="0" r="3810" b="3810"/>
                  <wp:docPr id="104427134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701734" cy="1800000"/>
                          </a:xfrm>
                          <a:prstGeom prst="rect">
                            <a:avLst/>
                          </a:prstGeom>
                          <a:noFill/>
                          <a:ln>
                            <a:noFill/>
                          </a:ln>
                        </pic:spPr>
                      </pic:pic>
                    </a:graphicData>
                  </a:graphic>
                </wp:inline>
              </w:drawing>
            </w:r>
          </w:p>
        </w:tc>
        <w:tc>
          <w:tcPr>
            <w:tcW w:w="4672" w:type="dxa"/>
          </w:tcPr>
          <w:p w14:paraId="45F632DB" w14:textId="77777777" w:rsidR="0074488D" w:rsidRPr="0074488D" w:rsidRDefault="0074488D" w:rsidP="00B23CEA">
            <w:pPr>
              <w:jc w:val="center"/>
              <w:rPr>
                <w:rFonts w:cs="Times New Roman"/>
                <w:sz w:val="24"/>
              </w:rPr>
            </w:pPr>
            <w:r w:rsidRPr="0074488D">
              <w:rPr>
                <w:rFonts w:cs="Times New Roman"/>
                <w:noProof/>
                <w:sz w:val="24"/>
                <w:lang w:eastAsia="ru-RU"/>
              </w:rPr>
              <w:drawing>
                <wp:inline distT="0" distB="0" distL="0" distR="0" wp14:anchorId="48599C83" wp14:editId="30D6160C">
                  <wp:extent cx="2699567" cy="1800000"/>
                  <wp:effectExtent l="0" t="0" r="5715" b="3810"/>
                  <wp:docPr id="31800646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699567" cy="1800000"/>
                          </a:xfrm>
                          <a:prstGeom prst="rect">
                            <a:avLst/>
                          </a:prstGeom>
                          <a:noFill/>
                          <a:ln>
                            <a:noFill/>
                          </a:ln>
                        </pic:spPr>
                      </pic:pic>
                    </a:graphicData>
                  </a:graphic>
                </wp:inline>
              </w:drawing>
            </w:r>
          </w:p>
        </w:tc>
      </w:tr>
      <w:tr w:rsidR="0074488D" w:rsidRPr="0074488D" w14:paraId="74358655" w14:textId="77777777" w:rsidTr="00B23CEA">
        <w:trPr>
          <w:jc w:val="center"/>
        </w:trPr>
        <w:tc>
          <w:tcPr>
            <w:tcW w:w="4672" w:type="dxa"/>
          </w:tcPr>
          <w:p w14:paraId="3EA05A82" w14:textId="77777777" w:rsidR="0074488D" w:rsidRPr="0074488D" w:rsidRDefault="0074488D" w:rsidP="00B23CEA">
            <w:pPr>
              <w:jc w:val="center"/>
              <w:rPr>
                <w:rFonts w:cs="Times New Roman"/>
                <w:sz w:val="24"/>
              </w:rPr>
            </w:pPr>
            <w:r w:rsidRPr="0074488D">
              <w:rPr>
                <w:rFonts w:cs="Times New Roman"/>
                <w:sz w:val="24"/>
              </w:rPr>
              <w:t>в</w:t>
            </w:r>
          </w:p>
        </w:tc>
        <w:tc>
          <w:tcPr>
            <w:tcW w:w="4672" w:type="dxa"/>
          </w:tcPr>
          <w:p w14:paraId="28BCF5FC" w14:textId="77777777" w:rsidR="0074488D" w:rsidRPr="0074488D" w:rsidRDefault="0074488D" w:rsidP="00B23CEA">
            <w:pPr>
              <w:jc w:val="center"/>
              <w:rPr>
                <w:rFonts w:cs="Times New Roman"/>
                <w:sz w:val="24"/>
              </w:rPr>
            </w:pPr>
            <w:r w:rsidRPr="0074488D">
              <w:rPr>
                <w:rFonts w:cs="Times New Roman"/>
                <w:sz w:val="24"/>
              </w:rPr>
              <w:t>г</w:t>
            </w:r>
          </w:p>
        </w:tc>
      </w:tr>
    </w:tbl>
    <w:p w14:paraId="446F5726" w14:textId="77777777" w:rsidR="0074488D" w:rsidRPr="0074488D" w:rsidRDefault="0074488D" w:rsidP="0074488D">
      <w:pPr>
        <w:spacing w:after="0" w:line="240" w:lineRule="auto"/>
        <w:ind w:firstLine="709"/>
        <w:jc w:val="both"/>
        <w:rPr>
          <w:rFonts w:cs="Times New Roman"/>
          <w:sz w:val="16"/>
          <w:szCs w:val="16"/>
        </w:rPr>
      </w:pPr>
    </w:p>
    <w:p w14:paraId="7E6F38C6" w14:textId="77777777" w:rsidR="0074488D" w:rsidRPr="00670D04" w:rsidRDefault="0074488D" w:rsidP="0074488D">
      <w:pPr>
        <w:spacing w:after="0" w:line="240" w:lineRule="auto"/>
        <w:ind w:firstLine="709"/>
        <w:jc w:val="both"/>
        <w:rPr>
          <w:rFonts w:cs="Times New Roman"/>
          <w:sz w:val="24"/>
        </w:rPr>
      </w:pPr>
      <w:r w:rsidRPr="00670D04">
        <w:rPr>
          <w:rFonts w:cs="Times New Roman"/>
          <w:sz w:val="24"/>
        </w:rPr>
        <w:t>а – двухстадийное спекание при температуре 1250 в течении 10 минут и температуре 1200 в течении 40 часов; б - двухстадийное спекание при температуре 1250 в течении 10 минут и температуре 1200 в течении 40 часов; в – одностадийное спекание при температуре 1200 в течение 40 часов; г – одностадийное спекание при температуре 1100 в течение 40 часов</w:t>
      </w:r>
    </w:p>
    <w:p w14:paraId="0BE1FA52" w14:textId="77777777" w:rsidR="0074488D" w:rsidRPr="00670D04" w:rsidRDefault="0074488D" w:rsidP="0074488D">
      <w:pPr>
        <w:spacing w:after="0" w:line="240" w:lineRule="auto"/>
        <w:ind w:firstLine="709"/>
        <w:jc w:val="both"/>
        <w:rPr>
          <w:rFonts w:cs="Times New Roman"/>
          <w:sz w:val="16"/>
          <w:szCs w:val="16"/>
        </w:rPr>
      </w:pPr>
    </w:p>
    <w:p w14:paraId="774CCEF6" w14:textId="77777777" w:rsidR="0074488D" w:rsidRPr="00670D04" w:rsidRDefault="0074488D" w:rsidP="0074488D">
      <w:pPr>
        <w:spacing w:after="0" w:line="240" w:lineRule="auto"/>
        <w:jc w:val="center"/>
        <w:rPr>
          <w:rFonts w:cs="Times New Roman"/>
          <w:szCs w:val="28"/>
        </w:rPr>
      </w:pPr>
      <w:r w:rsidRPr="00670D04">
        <w:rPr>
          <w:rFonts w:cs="Times New Roman"/>
          <w:szCs w:val="28"/>
        </w:rPr>
        <w:t>Рисунок 4.10 – СЭМ-изображения поверхности керамических образцов состава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0,15</w:t>
      </w:r>
      <w:r w:rsidRPr="00670D04">
        <w:rPr>
          <w:rFonts w:cs="Times New Roman"/>
          <w:szCs w:val="28"/>
        </w:rPr>
        <w:t>O</w:t>
      </w:r>
      <w:r w:rsidRPr="00670D04">
        <w:rPr>
          <w:rFonts w:cs="Times New Roman"/>
          <w:szCs w:val="28"/>
          <w:vertAlign w:val="subscript"/>
        </w:rPr>
        <w:t>2</w:t>
      </w:r>
      <w:r w:rsidRPr="00670D04">
        <w:rPr>
          <w:rFonts w:cs="Times New Roman"/>
          <w:szCs w:val="28"/>
        </w:rPr>
        <w:t>, спеченных в различных режимах</w:t>
      </w:r>
    </w:p>
    <w:p w14:paraId="314532FD" w14:textId="20571FA1" w:rsidR="001F6767" w:rsidRPr="00670D04" w:rsidRDefault="00AA4D06" w:rsidP="005F115C">
      <w:pPr>
        <w:spacing w:after="0" w:line="240" w:lineRule="auto"/>
        <w:ind w:firstLine="709"/>
        <w:jc w:val="both"/>
        <w:rPr>
          <w:rFonts w:cs="Times New Roman"/>
          <w:szCs w:val="28"/>
        </w:rPr>
      </w:pPr>
      <w:r w:rsidRPr="00670D04">
        <w:rPr>
          <w:rFonts w:cs="Times New Roman"/>
          <w:szCs w:val="28"/>
        </w:rPr>
        <w:lastRenderedPageBreak/>
        <w:t>На рисунке</w:t>
      </w:r>
      <w:r w:rsidR="008360C4" w:rsidRPr="00670D04">
        <w:rPr>
          <w:rFonts w:cs="Times New Roman"/>
          <w:szCs w:val="28"/>
        </w:rPr>
        <w:t xml:space="preserve"> 4.</w:t>
      </w:r>
      <w:r w:rsidR="004E0358" w:rsidRPr="00670D04">
        <w:rPr>
          <w:rFonts w:cs="Times New Roman"/>
          <w:szCs w:val="28"/>
        </w:rPr>
        <w:t>10</w:t>
      </w:r>
      <w:r w:rsidR="008360C4" w:rsidRPr="00670D04">
        <w:rPr>
          <w:rFonts w:cs="Times New Roman"/>
          <w:szCs w:val="28"/>
        </w:rPr>
        <w:t xml:space="preserve">а </w:t>
      </w:r>
      <w:r w:rsidR="007939B9" w:rsidRPr="00670D04">
        <w:rPr>
          <w:rFonts w:cs="Times New Roman"/>
          <w:szCs w:val="28"/>
        </w:rPr>
        <w:t>представлено</w:t>
      </w:r>
      <w:r w:rsidR="008360C4" w:rsidRPr="00670D04">
        <w:rPr>
          <w:rFonts w:cs="Times New Roman"/>
          <w:szCs w:val="28"/>
        </w:rPr>
        <w:t xml:space="preserve"> СЭМ-изображение поверхности керамики состава Zr</w:t>
      </w:r>
      <w:r w:rsidR="00AA19CA" w:rsidRPr="00670D04">
        <w:rPr>
          <w:rFonts w:cs="Times New Roman"/>
          <w:szCs w:val="28"/>
          <w:vertAlign w:val="subscript"/>
        </w:rPr>
        <w:t>0,</w:t>
      </w:r>
      <w:r w:rsidR="008360C4" w:rsidRPr="00670D04">
        <w:rPr>
          <w:rFonts w:cs="Times New Roman"/>
          <w:szCs w:val="28"/>
          <w:vertAlign w:val="subscript"/>
        </w:rPr>
        <w:t>85</w:t>
      </w:r>
      <w:r w:rsidR="008360C4" w:rsidRPr="00670D04">
        <w:rPr>
          <w:rFonts w:cs="Times New Roman"/>
          <w:szCs w:val="28"/>
        </w:rPr>
        <w:t>(Y, Ce, Ca, Mg)</w:t>
      </w:r>
      <w:r w:rsidR="00AA19CA" w:rsidRPr="00670D04">
        <w:rPr>
          <w:rFonts w:cs="Times New Roman"/>
          <w:szCs w:val="28"/>
          <w:vertAlign w:val="subscript"/>
        </w:rPr>
        <w:t>0,</w:t>
      </w:r>
      <w:r w:rsidR="008360C4" w:rsidRPr="00670D04">
        <w:rPr>
          <w:rFonts w:cs="Times New Roman"/>
          <w:szCs w:val="28"/>
          <w:vertAlign w:val="subscript"/>
        </w:rPr>
        <w:t>15</w:t>
      </w:r>
      <w:r w:rsidR="008360C4" w:rsidRPr="00670D04">
        <w:rPr>
          <w:rFonts w:cs="Times New Roman"/>
          <w:szCs w:val="28"/>
        </w:rPr>
        <w:t>O</w:t>
      </w:r>
      <w:r w:rsidR="008360C4" w:rsidRPr="00670D04">
        <w:rPr>
          <w:rFonts w:cs="Times New Roman"/>
          <w:szCs w:val="28"/>
          <w:vertAlign w:val="subscript"/>
        </w:rPr>
        <w:t>2</w:t>
      </w:r>
      <w:r w:rsidR="008360C4" w:rsidRPr="00670D04">
        <w:rPr>
          <w:rFonts w:cs="Times New Roman"/>
          <w:szCs w:val="28"/>
        </w:rPr>
        <w:t xml:space="preserve"> </w:t>
      </w:r>
      <w:r w:rsidR="00773642" w:rsidRPr="00670D04">
        <w:rPr>
          <w:rFonts w:cs="Times New Roman"/>
          <w:szCs w:val="28"/>
        </w:rPr>
        <w:t>полученной</w:t>
      </w:r>
      <w:r w:rsidR="008360C4" w:rsidRPr="00670D04">
        <w:rPr>
          <w:rFonts w:cs="Times New Roman"/>
          <w:szCs w:val="28"/>
        </w:rPr>
        <w:t xml:space="preserve"> двухстадийным спеканием. </w:t>
      </w:r>
      <w:r w:rsidR="00773642" w:rsidRPr="00670D04">
        <w:rPr>
          <w:rFonts w:cs="Times New Roman"/>
          <w:szCs w:val="28"/>
        </w:rPr>
        <w:t>Сформированная микроструктура</w:t>
      </w:r>
      <w:r w:rsidR="00E21AB9" w:rsidRPr="00670D04">
        <w:rPr>
          <w:rFonts w:cs="Times New Roman"/>
          <w:szCs w:val="28"/>
        </w:rPr>
        <w:t xml:space="preserve"> характеризуется</w:t>
      </w:r>
      <w:r w:rsidR="008360C4" w:rsidRPr="00670D04">
        <w:rPr>
          <w:rFonts w:cs="Times New Roman"/>
          <w:szCs w:val="28"/>
        </w:rPr>
        <w:t xml:space="preserve"> средним размером зерна 159±93 нм </w:t>
      </w:r>
      <w:r w:rsidR="00E21AB9" w:rsidRPr="00670D04">
        <w:rPr>
          <w:rFonts w:cs="Times New Roman"/>
          <w:szCs w:val="28"/>
        </w:rPr>
        <w:t>при</w:t>
      </w:r>
      <w:r w:rsidR="008360C4" w:rsidRPr="00670D04">
        <w:rPr>
          <w:rFonts w:cs="Times New Roman"/>
          <w:szCs w:val="28"/>
        </w:rPr>
        <w:t xml:space="preserve"> коэффициент</w:t>
      </w:r>
      <w:r w:rsidR="00E21AB9" w:rsidRPr="00670D04">
        <w:rPr>
          <w:rFonts w:cs="Times New Roman"/>
          <w:szCs w:val="28"/>
        </w:rPr>
        <w:t>е</w:t>
      </w:r>
      <w:r w:rsidR="008360C4" w:rsidRPr="00670D04">
        <w:rPr>
          <w:rFonts w:cs="Times New Roman"/>
          <w:szCs w:val="28"/>
        </w:rPr>
        <w:t xml:space="preserve"> вариации CV=0</w:t>
      </w:r>
      <w:r w:rsidR="00E21AB9" w:rsidRPr="00670D04">
        <w:rPr>
          <w:rFonts w:cs="Times New Roman"/>
          <w:szCs w:val="28"/>
        </w:rPr>
        <w:t>,</w:t>
      </w:r>
      <w:r w:rsidR="008360C4" w:rsidRPr="00670D04">
        <w:rPr>
          <w:rFonts w:cs="Times New Roman"/>
          <w:szCs w:val="28"/>
        </w:rPr>
        <w:t>58</w:t>
      </w:r>
      <w:r w:rsidR="00E21AB9" w:rsidRPr="00670D04">
        <w:rPr>
          <w:rFonts w:cs="Times New Roman"/>
          <w:szCs w:val="28"/>
        </w:rPr>
        <w:t>5</w:t>
      </w:r>
      <w:r w:rsidR="008360C4" w:rsidRPr="00670D04">
        <w:rPr>
          <w:rFonts w:cs="Times New Roman"/>
          <w:szCs w:val="28"/>
        </w:rPr>
        <w:t xml:space="preserve">. Доля зерен </w:t>
      </w:r>
      <w:r w:rsidR="00E21AB9" w:rsidRPr="00670D04">
        <w:rPr>
          <w:rFonts w:cs="Times New Roman"/>
          <w:szCs w:val="28"/>
        </w:rPr>
        <w:t xml:space="preserve">размером </w:t>
      </w:r>
      <w:r w:rsidR="008360C4" w:rsidRPr="00670D04">
        <w:rPr>
          <w:rFonts w:cs="Times New Roman"/>
          <w:szCs w:val="28"/>
        </w:rPr>
        <w:t>меньше 100 нм в образце составила 39%</w:t>
      </w:r>
      <w:r w:rsidR="00E21AB9" w:rsidRPr="00670D04">
        <w:rPr>
          <w:rFonts w:cs="Times New Roman"/>
          <w:szCs w:val="28"/>
        </w:rPr>
        <w:t>, что свидетельствует о частичном сохранении наноструктурного состояния материала</w:t>
      </w:r>
      <w:r w:rsidR="008360C4" w:rsidRPr="00670D04">
        <w:rPr>
          <w:rFonts w:cs="Times New Roman"/>
          <w:szCs w:val="28"/>
        </w:rPr>
        <w:t xml:space="preserve">. </w:t>
      </w:r>
      <w:r w:rsidR="00E21AB9" w:rsidRPr="00670D04">
        <w:rPr>
          <w:rFonts w:cs="Times New Roman"/>
          <w:szCs w:val="28"/>
        </w:rPr>
        <w:t xml:space="preserve">Вместе с тем </w:t>
      </w:r>
      <w:r w:rsidR="008360C4" w:rsidRPr="00670D04">
        <w:rPr>
          <w:rFonts w:cs="Times New Roman"/>
          <w:szCs w:val="28"/>
        </w:rPr>
        <w:t>в образце присутствуют области интенсивного разрастания зерен (рисунок 4.</w:t>
      </w:r>
      <w:r w:rsidR="004E0358" w:rsidRPr="00670D04">
        <w:rPr>
          <w:rFonts w:cs="Times New Roman"/>
          <w:szCs w:val="28"/>
        </w:rPr>
        <w:t>10</w:t>
      </w:r>
      <w:r w:rsidR="008360C4" w:rsidRPr="00670D04">
        <w:rPr>
          <w:rFonts w:cs="Times New Roman"/>
          <w:szCs w:val="28"/>
        </w:rPr>
        <w:t>б), которые говорят об активации процессов роста зерен путем зерн</w:t>
      </w:r>
      <w:r w:rsidR="00670DFC" w:rsidRPr="00670D04">
        <w:rPr>
          <w:rFonts w:cs="Times New Roman"/>
          <w:szCs w:val="28"/>
        </w:rPr>
        <w:t>о</w:t>
      </w:r>
      <w:r w:rsidR="008360C4" w:rsidRPr="00670D04">
        <w:rPr>
          <w:rFonts w:cs="Times New Roman"/>
          <w:szCs w:val="28"/>
        </w:rPr>
        <w:t>граничного движения.</w:t>
      </w:r>
      <w:r w:rsidR="00005B49" w:rsidRPr="00670D04">
        <w:rPr>
          <w:rFonts w:cs="Times New Roman"/>
          <w:szCs w:val="28"/>
        </w:rPr>
        <w:t xml:space="preserve"> Наличие «островков»</w:t>
      </w:r>
      <w:r w:rsidR="008360C4" w:rsidRPr="00670D04">
        <w:rPr>
          <w:rFonts w:cs="Times New Roman"/>
          <w:szCs w:val="28"/>
        </w:rPr>
        <w:t xml:space="preserve"> </w:t>
      </w:r>
      <w:r w:rsidR="00005B49" w:rsidRPr="00670D04">
        <w:rPr>
          <w:rFonts w:cs="Times New Roman"/>
          <w:szCs w:val="28"/>
        </w:rPr>
        <w:t>разрастания зерен и неоднородность морфологии поверхности в итоге значительным образом могут повлиять не механические свойства и стабильность к низкотемпературному старению</w:t>
      </w:r>
      <w:r w:rsidR="001F6767" w:rsidRPr="00670D04">
        <w:rPr>
          <w:rFonts w:cs="Times New Roman"/>
          <w:szCs w:val="28"/>
        </w:rPr>
        <w:t>, поскольку крупные зерна и неоднородность структуры способствуют локальной концентрации напряжений и ускоренной фазовой трансформации</w:t>
      </w:r>
      <w:r w:rsidR="00005B49" w:rsidRPr="00670D04">
        <w:rPr>
          <w:rFonts w:cs="Times New Roman"/>
          <w:szCs w:val="28"/>
        </w:rPr>
        <w:t xml:space="preserve">. </w:t>
      </w:r>
      <w:r w:rsidR="001F6767" w:rsidRPr="00670D04">
        <w:rPr>
          <w:rFonts w:cs="Times New Roman"/>
          <w:szCs w:val="28"/>
        </w:rPr>
        <w:t>Полученные результаты показывают, что</w:t>
      </w:r>
      <w:r w:rsidR="00005B49" w:rsidRPr="00670D04">
        <w:rPr>
          <w:rFonts w:cs="Times New Roman"/>
          <w:szCs w:val="28"/>
        </w:rPr>
        <w:t xml:space="preserve"> применимость двухстадийного спекания для данного типа материала ограничен</w:t>
      </w:r>
      <w:r w:rsidR="00374054">
        <w:rPr>
          <w:rFonts w:cs="Times New Roman"/>
          <w:szCs w:val="28"/>
        </w:rPr>
        <w:t>о</w:t>
      </w:r>
      <w:r w:rsidR="00005B49" w:rsidRPr="00670D04">
        <w:rPr>
          <w:rFonts w:cs="Times New Roman"/>
          <w:szCs w:val="28"/>
        </w:rPr>
        <w:t xml:space="preserve"> процессами активации движения границ зерен </w:t>
      </w:r>
      <w:r w:rsidR="001F6767" w:rsidRPr="00670D04">
        <w:rPr>
          <w:rFonts w:cs="Times New Roman"/>
          <w:szCs w:val="28"/>
        </w:rPr>
        <w:t>на стадии интенсивного</w:t>
      </w:r>
      <w:r w:rsidR="00005B49" w:rsidRPr="00670D04">
        <w:rPr>
          <w:rFonts w:cs="Times New Roman"/>
          <w:szCs w:val="28"/>
        </w:rPr>
        <w:t xml:space="preserve"> уплотнения. </w:t>
      </w:r>
    </w:p>
    <w:p w14:paraId="44CBE3CC" w14:textId="3A22D57F" w:rsidR="001F6767" w:rsidRPr="00670D04" w:rsidRDefault="001F6767" w:rsidP="005F115C">
      <w:pPr>
        <w:spacing w:after="0" w:line="240" w:lineRule="auto"/>
        <w:ind w:firstLine="709"/>
        <w:jc w:val="both"/>
        <w:rPr>
          <w:rFonts w:cs="Times New Roman"/>
          <w:szCs w:val="28"/>
        </w:rPr>
      </w:pPr>
      <w:r w:rsidRPr="00670D04">
        <w:rPr>
          <w:rFonts w:cs="Times New Roman"/>
          <w:szCs w:val="28"/>
        </w:rPr>
        <w:t>Снижение температуры первой стадии спекания представляется малоэффективным, поскольку при более низких температурах наблюдается недостаточная степень уплотнения материала</w:t>
      </w:r>
      <w:r w:rsidR="00005B49" w:rsidRPr="00670D04">
        <w:rPr>
          <w:rFonts w:cs="Times New Roman"/>
          <w:szCs w:val="28"/>
        </w:rPr>
        <w:t xml:space="preserve">. </w:t>
      </w:r>
      <w:r w:rsidRPr="00670D04">
        <w:rPr>
          <w:rFonts w:cs="Times New Roman"/>
          <w:szCs w:val="28"/>
        </w:rPr>
        <w:t xml:space="preserve">В то же время </w:t>
      </w:r>
      <w:r w:rsidR="007939B9" w:rsidRPr="00670D04">
        <w:rPr>
          <w:rFonts w:cs="Times New Roman"/>
          <w:szCs w:val="28"/>
        </w:rPr>
        <w:t xml:space="preserve">можно предположить, что </w:t>
      </w:r>
      <w:r w:rsidRPr="00670D04">
        <w:rPr>
          <w:rFonts w:cs="Times New Roman"/>
          <w:szCs w:val="28"/>
        </w:rPr>
        <w:t>использование</w:t>
      </w:r>
      <w:r w:rsidR="00005B49" w:rsidRPr="00670D04">
        <w:rPr>
          <w:rFonts w:cs="Times New Roman"/>
          <w:szCs w:val="28"/>
        </w:rPr>
        <w:t xml:space="preserve"> одностадийн</w:t>
      </w:r>
      <w:r w:rsidRPr="00670D04">
        <w:rPr>
          <w:rFonts w:cs="Times New Roman"/>
          <w:szCs w:val="28"/>
        </w:rPr>
        <w:t>ого</w:t>
      </w:r>
      <w:r w:rsidR="00005B49" w:rsidRPr="00670D04">
        <w:rPr>
          <w:rFonts w:cs="Times New Roman"/>
          <w:szCs w:val="28"/>
        </w:rPr>
        <w:t xml:space="preserve"> </w:t>
      </w:r>
      <w:r w:rsidRPr="00670D04">
        <w:rPr>
          <w:rFonts w:cs="Times New Roman"/>
          <w:szCs w:val="28"/>
        </w:rPr>
        <w:t>спекания</w:t>
      </w:r>
      <w:r w:rsidR="00005B49" w:rsidRPr="00670D04">
        <w:rPr>
          <w:rFonts w:cs="Times New Roman"/>
          <w:szCs w:val="28"/>
        </w:rPr>
        <w:t xml:space="preserve"> при пониженн</w:t>
      </w:r>
      <w:r w:rsidR="007939B9" w:rsidRPr="00670D04">
        <w:rPr>
          <w:rFonts w:cs="Times New Roman"/>
          <w:szCs w:val="28"/>
        </w:rPr>
        <w:t>ой</w:t>
      </w:r>
      <w:r w:rsidR="00005B49" w:rsidRPr="00670D04">
        <w:rPr>
          <w:rFonts w:cs="Times New Roman"/>
          <w:szCs w:val="28"/>
        </w:rPr>
        <w:t xml:space="preserve"> температур</w:t>
      </w:r>
      <w:r w:rsidR="007939B9" w:rsidRPr="00670D04">
        <w:rPr>
          <w:rFonts w:cs="Times New Roman"/>
          <w:szCs w:val="28"/>
        </w:rPr>
        <w:t>е</w:t>
      </w:r>
      <w:r w:rsidR="00005B49" w:rsidRPr="00670D04">
        <w:rPr>
          <w:rFonts w:cs="Times New Roman"/>
          <w:szCs w:val="28"/>
        </w:rPr>
        <w:t xml:space="preserve"> </w:t>
      </w:r>
      <w:r w:rsidRPr="00670D04">
        <w:rPr>
          <w:rFonts w:cs="Times New Roman"/>
          <w:szCs w:val="28"/>
        </w:rPr>
        <w:t>способно обеспечить</w:t>
      </w:r>
      <w:r w:rsidR="007939B9" w:rsidRPr="00670D04">
        <w:rPr>
          <w:rFonts w:cs="Times New Roman"/>
          <w:szCs w:val="28"/>
        </w:rPr>
        <w:t xml:space="preserve"> значительн</w:t>
      </w:r>
      <w:r w:rsidRPr="00670D04">
        <w:rPr>
          <w:rFonts w:cs="Times New Roman"/>
          <w:szCs w:val="28"/>
        </w:rPr>
        <w:t>ую</w:t>
      </w:r>
      <w:r w:rsidR="007939B9" w:rsidRPr="00670D04">
        <w:rPr>
          <w:rFonts w:cs="Times New Roman"/>
          <w:szCs w:val="28"/>
        </w:rPr>
        <w:t xml:space="preserve"> усадк</w:t>
      </w:r>
      <w:r w:rsidRPr="00670D04">
        <w:rPr>
          <w:rFonts w:cs="Times New Roman"/>
          <w:szCs w:val="28"/>
        </w:rPr>
        <w:t>у при сохранении более однородного распределения размеров зерен и высокой доли зерен размером менее 100 нм.</w:t>
      </w:r>
    </w:p>
    <w:p w14:paraId="1118DCC5" w14:textId="2B799552" w:rsidR="0041368D" w:rsidRPr="00670D04" w:rsidRDefault="001F6767" w:rsidP="005F115C">
      <w:pPr>
        <w:spacing w:after="0" w:line="240" w:lineRule="auto"/>
        <w:ind w:firstLine="709"/>
        <w:jc w:val="both"/>
        <w:rPr>
          <w:rFonts w:cs="Times New Roman"/>
          <w:szCs w:val="28"/>
        </w:rPr>
      </w:pPr>
      <w:r w:rsidRPr="00670D04">
        <w:rPr>
          <w:rFonts w:cs="Times New Roman"/>
          <w:szCs w:val="28"/>
        </w:rPr>
        <w:t>На рисунке 4.</w:t>
      </w:r>
      <w:r w:rsidR="004E0358" w:rsidRPr="00670D04">
        <w:rPr>
          <w:rFonts w:cs="Times New Roman"/>
          <w:szCs w:val="28"/>
        </w:rPr>
        <w:t>10</w:t>
      </w:r>
      <w:r w:rsidR="009738D7" w:rsidRPr="00670D04">
        <w:rPr>
          <w:rFonts w:cs="Times New Roman"/>
          <w:szCs w:val="28"/>
        </w:rPr>
        <w:t>б и в показаны СЭМ-изображения поверхностей керамических образцов Zr</w:t>
      </w:r>
      <w:r w:rsidR="00AA19CA" w:rsidRPr="00670D04">
        <w:rPr>
          <w:rFonts w:cs="Times New Roman"/>
          <w:szCs w:val="28"/>
          <w:vertAlign w:val="subscript"/>
        </w:rPr>
        <w:t>0,</w:t>
      </w:r>
      <w:r w:rsidR="009738D7" w:rsidRPr="00670D04">
        <w:rPr>
          <w:rFonts w:cs="Times New Roman"/>
          <w:szCs w:val="28"/>
          <w:vertAlign w:val="subscript"/>
        </w:rPr>
        <w:t>85</w:t>
      </w:r>
      <w:r w:rsidR="009738D7" w:rsidRPr="00670D04">
        <w:rPr>
          <w:rFonts w:cs="Times New Roman"/>
          <w:szCs w:val="28"/>
        </w:rPr>
        <w:t>(Y, Ce, Ca, Mg)</w:t>
      </w:r>
      <w:r w:rsidR="00AA19CA" w:rsidRPr="00670D04">
        <w:rPr>
          <w:rFonts w:cs="Times New Roman"/>
          <w:szCs w:val="28"/>
          <w:vertAlign w:val="subscript"/>
        </w:rPr>
        <w:t>0,</w:t>
      </w:r>
      <w:r w:rsidR="009738D7" w:rsidRPr="00670D04">
        <w:rPr>
          <w:rFonts w:cs="Times New Roman"/>
          <w:szCs w:val="28"/>
          <w:vertAlign w:val="subscript"/>
        </w:rPr>
        <w:t>15</w:t>
      </w:r>
      <w:r w:rsidR="009738D7" w:rsidRPr="00670D04">
        <w:rPr>
          <w:rFonts w:cs="Times New Roman"/>
          <w:szCs w:val="28"/>
        </w:rPr>
        <w:t>O</w:t>
      </w:r>
      <w:r w:rsidR="009738D7" w:rsidRPr="00670D04">
        <w:rPr>
          <w:rFonts w:cs="Times New Roman"/>
          <w:szCs w:val="28"/>
          <w:vertAlign w:val="subscript"/>
        </w:rPr>
        <w:t>2</w:t>
      </w:r>
      <w:r w:rsidR="009738D7" w:rsidRPr="00670D04">
        <w:rPr>
          <w:rFonts w:cs="Times New Roman"/>
          <w:szCs w:val="28"/>
        </w:rPr>
        <w:t xml:space="preserve"> спеченных в течение 40 часов при температуре </w:t>
      </w:r>
      <w:r w:rsidR="00862625" w:rsidRPr="00670D04">
        <w:rPr>
          <w:rFonts w:cs="Times New Roman"/>
          <w:szCs w:val="28"/>
        </w:rPr>
        <w:t>(T</w:t>
      </w:r>
      <w:r w:rsidR="00862625" w:rsidRPr="00670D04">
        <w:rPr>
          <w:rFonts w:cs="Times New Roman"/>
          <w:szCs w:val="28"/>
          <w:vertAlign w:val="subscript"/>
        </w:rPr>
        <w:t>2</w:t>
      </w:r>
      <w:r w:rsidR="00862625" w:rsidRPr="00670D04">
        <w:rPr>
          <w:rFonts w:cs="Times New Roman"/>
          <w:szCs w:val="28"/>
        </w:rPr>
        <w:t xml:space="preserve">) </w:t>
      </w:r>
      <w:r w:rsidR="009738D7" w:rsidRPr="00670D04">
        <w:rPr>
          <w:rFonts w:cs="Times New Roman"/>
          <w:szCs w:val="28"/>
        </w:rPr>
        <w:t>1200</w:t>
      </w:r>
      <w:r w:rsidR="004962F3" w:rsidRPr="00670D04">
        <w:rPr>
          <w:rFonts w:ascii="Cambria Math" w:hAnsi="Cambria Math" w:cs="Cambria Math"/>
          <w:szCs w:val="28"/>
        </w:rPr>
        <w:t>℃</w:t>
      </w:r>
      <w:r w:rsidR="004962F3" w:rsidRPr="00670D04">
        <w:rPr>
          <w:rFonts w:cs="Times New Roman"/>
          <w:szCs w:val="28"/>
        </w:rPr>
        <w:t xml:space="preserve"> </w:t>
      </w:r>
      <w:r w:rsidR="009738D7" w:rsidRPr="00670D04">
        <w:rPr>
          <w:rFonts w:cs="Times New Roman"/>
          <w:szCs w:val="28"/>
        </w:rPr>
        <w:t>и 1100</w:t>
      </w:r>
      <w:r w:rsidR="009738D7" w:rsidRPr="00670D04">
        <w:rPr>
          <w:rFonts w:ascii="Cambria Math" w:hAnsi="Cambria Math" w:cs="Cambria Math"/>
          <w:szCs w:val="28"/>
        </w:rPr>
        <w:t>℃</w:t>
      </w:r>
      <w:r w:rsidR="009738D7" w:rsidRPr="00670D04">
        <w:rPr>
          <w:rFonts w:cs="Times New Roman"/>
          <w:szCs w:val="28"/>
        </w:rPr>
        <w:t xml:space="preserve"> соответственно. </w:t>
      </w:r>
      <w:r w:rsidR="0041368D" w:rsidRPr="00670D04">
        <w:rPr>
          <w:rFonts w:cs="Times New Roman"/>
          <w:szCs w:val="28"/>
        </w:rPr>
        <w:t>Сравнительный анализ микроструктуры показывает, что снижение температуры спекания до 1100</w:t>
      </w:r>
      <w:r w:rsidR="0041368D" w:rsidRPr="00670D04">
        <w:rPr>
          <w:rFonts w:ascii="Cambria Math" w:hAnsi="Cambria Math" w:cs="Cambria Math"/>
          <w:szCs w:val="28"/>
        </w:rPr>
        <w:t>℃</w:t>
      </w:r>
      <w:r w:rsidR="0041368D" w:rsidRPr="00670D04">
        <w:rPr>
          <w:rFonts w:cs="Times New Roman"/>
          <w:szCs w:val="28"/>
        </w:rPr>
        <w:t xml:space="preserve"> приводит к формированию более пористой структуры, однако сопровождается существенным уменьшением среднего размера зерна</w:t>
      </w:r>
      <w:r w:rsidR="00305198" w:rsidRPr="00670D04">
        <w:rPr>
          <w:rFonts w:cs="Times New Roman"/>
          <w:szCs w:val="28"/>
        </w:rPr>
        <w:t xml:space="preserve"> – до 110 нм против 158 нм для образца, спеченного при 1200</w:t>
      </w:r>
      <w:r w:rsidR="00305198" w:rsidRPr="00670D04">
        <w:rPr>
          <w:rFonts w:ascii="Cambria Math" w:hAnsi="Cambria Math" w:cs="Cambria Math"/>
          <w:szCs w:val="28"/>
        </w:rPr>
        <w:t>℃</w:t>
      </w:r>
      <w:r w:rsidR="00305198" w:rsidRPr="00670D04">
        <w:rPr>
          <w:rFonts w:cs="Times New Roman"/>
          <w:szCs w:val="28"/>
        </w:rPr>
        <w:t xml:space="preserve">. При этом доля наноструктурированных зерен возрастает с 3 до 64%, что указывает на эффективное подавление роста зерен при пониженной температуре. Пористость поверхности, оцененная с использованием </w:t>
      </w:r>
      <w:r w:rsidR="00862625" w:rsidRPr="00670D04">
        <w:rPr>
          <w:rFonts w:cs="Times New Roman"/>
          <w:szCs w:val="28"/>
        </w:rPr>
        <w:t>программного</w:t>
      </w:r>
      <w:r w:rsidR="00305198" w:rsidRPr="00670D04">
        <w:rPr>
          <w:rFonts w:cs="Times New Roman"/>
          <w:szCs w:val="28"/>
        </w:rPr>
        <w:t xml:space="preserve"> пакета ImageJ, составляет ~ 7% для 1100</w:t>
      </w:r>
      <w:r w:rsidR="00305198" w:rsidRPr="00670D04">
        <w:rPr>
          <w:rFonts w:ascii="Cambria Math" w:hAnsi="Cambria Math" w:cs="Cambria Math"/>
          <w:szCs w:val="28"/>
        </w:rPr>
        <w:t>℃</w:t>
      </w:r>
      <w:r w:rsidR="00305198" w:rsidRPr="00670D04">
        <w:rPr>
          <w:rFonts w:cs="Times New Roman"/>
          <w:szCs w:val="28"/>
        </w:rPr>
        <w:t xml:space="preserve"> и ~ 2% для 1200</w:t>
      </w:r>
      <w:r w:rsidR="00305198" w:rsidRPr="00670D04">
        <w:rPr>
          <w:rFonts w:ascii="Cambria Math" w:hAnsi="Cambria Math" w:cs="Cambria Math"/>
          <w:szCs w:val="28"/>
        </w:rPr>
        <w:t>℃</w:t>
      </w:r>
      <w:r w:rsidR="00305198" w:rsidRPr="00670D04">
        <w:rPr>
          <w:rFonts w:cs="Times New Roman"/>
          <w:szCs w:val="28"/>
        </w:rPr>
        <w:t xml:space="preserve">. Несмотря на относительно низкие полученные значения пористости необходимо учитывать, что полученные таким образом значения характеризуют исключительно поверхностную пористость, в то время как объемная зачастую в </w:t>
      </w:r>
      <w:r w:rsidR="00480CD5" w:rsidRPr="00670D04">
        <w:rPr>
          <w:rFonts w:cs="Times New Roman"/>
          <w:szCs w:val="28"/>
        </w:rPr>
        <w:t xml:space="preserve">3–4 </w:t>
      </w:r>
      <w:r w:rsidR="00305198" w:rsidRPr="00670D04">
        <w:rPr>
          <w:rFonts w:cs="Times New Roman"/>
          <w:szCs w:val="28"/>
        </w:rPr>
        <w:t>раза выше.</w:t>
      </w:r>
    </w:p>
    <w:p w14:paraId="38EEADB0" w14:textId="35BF4A28" w:rsidR="00305198" w:rsidRPr="00670D04" w:rsidRDefault="00305198" w:rsidP="005F115C">
      <w:pPr>
        <w:spacing w:after="0" w:line="240" w:lineRule="auto"/>
        <w:ind w:firstLine="709"/>
        <w:jc w:val="both"/>
        <w:rPr>
          <w:rFonts w:cs="Times New Roman"/>
          <w:szCs w:val="28"/>
        </w:rPr>
      </w:pPr>
      <w:r w:rsidRPr="00670D04">
        <w:rPr>
          <w:rFonts w:cs="Times New Roman"/>
          <w:szCs w:val="28"/>
        </w:rPr>
        <w:t>Наблюдаемые различия обусловлены конкуренцией процессов уплотнения и роста зерен. При температуре 1200</w:t>
      </w:r>
      <w:r w:rsidRPr="00670D04">
        <w:rPr>
          <w:rFonts w:ascii="Cambria Math" w:hAnsi="Cambria Math" w:cs="Cambria Math"/>
          <w:szCs w:val="28"/>
        </w:rPr>
        <w:t>℃</w:t>
      </w:r>
      <w:r w:rsidRPr="00670D04">
        <w:rPr>
          <w:rFonts w:cs="Times New Roman"/>
          <w:szCs w:val="28"/>
        </w:rPr>
        <w:t xml:space="preserve"> интенсифицируются диффузионные механизмы (в первую очередь зернограничная и объемная диффузия), что способствует более эффективному переносу вещества, закрытию пор и снижению общей пористости. Однако это же приводит к ускоренному перемещению границ зерен и их укрупнению. В то же время при 1100</w:t>
      </w:r>
      <w:r w:rsidRPr="00670D04">
        <w:rPr>
          <w:rFonts w:ascii="Cambria Math" w:hAnsi="Cambria Math" w:cs="Cambria Math"/>
          <w:szCs w:val="28"/>
        </w:rPr>
        <w:t>℃</w:t>
      </w:r>
      <w:r w:rsidRPr="00670D04">
        <w:rPr>
          <w:rFonts w:cs="Times New Roman"/>
          <w:szCs w:val="28"/>
        </w:rPr>
        <w:t xml:space="preserve"> диффузионная подвижность ограничена, что сдерживает рост зерен и позволяет </w:t>
      </w:r>
      <w:r w:rsidRPr="00670D04">
        <w:rPr>
          <w:rFonts w:cs="Times New Roman"/>
          <w:szCs w:val="28"/>
        </w:rPr>
        <w:lastRenderedPageBreak/>
        <w:t>сохранить значительную долю наноструктурированного состояния, но недостаточно для полного уплотнения материала, вследствие чего сохраняется повышенная пористость.</w:t>
      </w:r>
    </w:p>
    <w:p w14:paraId="3313BB5A" w14:textId="4C0C3B06" w:rsidR="0041368D" w:rsidRPr="00670D04" w:rsidRDefault="00305198" w:rsidP="005F115C">
      <w:pPr>
        <w:spacing w:after="0" w:line="240" w:lineRule="auto"/>
        <w:ind w:firstLine="709"/>
        <w:jc w:val="both"/>
        <w:rPr>
          <w:rFonts w:cs="Times New Roman"/>
          <w:szCs w:val="28"/>
        </w:rPr>
      </w:pPr>
      <w:r w:rsidRPr="00670D04">
        <w:rPr>
          <w:rFonts w:cs="Times New Roman"/>
          <w:szCs w:val="28"/>
        </w:rPr>
        <w:t xml:space="preserve">Таким образом, полученные результаты демонстрируют характерный компромисс между сохранением наноструктуры и степенью уплотнения керамики. Повышение температуры спекания обеспечивает снижение пористости и улучшение плотности, но сопровождается потерей наноструктурированности за счет роста зерен. Напротив, понижение температуры позволяет эффективно стабилизировать </w:t>
      </w:r>
      <w:r w:rsidR="00670DFC" w:rsidRPr="00670D04">
        <w:rPr>
          <w:rFonts w:cs="Times New Roman"/>
          <w:szCs w:val="28"/>
        </w:rPr>
        <w:t>мелкозернистую</w:t>
      </w:r>
      <w:r w:rsidRPr="00670D04">
        <w:rPr>
          <w:rFonts w:cs="Times New Roman"/>
          <w:szCs w:val="28"/>
        </w:rPr>
        <w:t xml:space="preserve"> структуру с сохранением значительной доли наноразмерных зерен, однако приводит к увеличению остаточной пористости. </w:t>
      </w:r>
    </w:p>
    <w:p w14:paraId="3C6D9C36" w14:textId="77777777" w:rsidR="00670DFC" w:rsidRPr="00670D04" w:rsidRDefault="00670DFC" w:rsidP="005F115C">
      <w:pPr>
        <w:spacing w:after="0" w:line="240" w:lineRule="auto"/>
        <w:ind w:firstLine="709"/>
        <w:jc w:val="both"/>
        <w:rPr>
          <w:rFonts w:cs="Times New Roman"/>
          <w:szCs w:val="28"/>
        </w:rPr>
      </w:pPr>
    </w:p>
    <w:p w14:paraId="19CC42EC" w14:textId="03225BBA" w:rsidR="0087407B" w:rsidRPr="00670D04" w:rsidRDefault="0087407B" w:rsidP="005F115C">
      <w:pPr>
        <w:pStyle w:val="2"/>
        <w:spacing w:before="0" w:after="0" w:line="240" w:lineRule="auto"/>
        <w:ind w:firstLine="709"/>
        <w:rPr>
          <w:rFonts w:cs="Times New Roman"/>
        </w:rPr>
      </w:pPr>
      <w:bookmarkStart w:id="24" w:name="_Toc226557312"/>
      <w:r w:rsidRPr="00670D04">
        <w:rPr>
          <w:rFonts w:cs="Times New Roman"/>
        </w:rPr>
        <w:t>4.</w:t>
      </w:r>
      <w:r w:rsidR="00DD1A43" w:rsidRPr="00670D04">
        <w:rPr>
          <w:rFonts w:cs="Times New Roman"/>
        </w:rPr>
        <w:t>2</w:t>
      </w:r>
      <w:r w:rsidRPr="00670D04">
        <w:rPr>
          <w:rFonts w:cs="Times New Roman"/>
        </w:rPr>
        <w:t xml:space="preserve"> Синтез наноструктурированной керамики на основе наночастиц Zr</w:t>
      </w:r>
      <w:r w:rsidRPr="00670D04">
        <w:rPr>
          <w:rFonts w:cs="Times New Roman"/>
          <w:vertAlign w:val="subscript"/>
        </w:rPr>
        <w:t>1-x</w:t>
      </w:r>
      <w:r w:rsidRPr="00670D04">
        <w:rPr>
          <w:rFonts w:cs="Times New Roman"/>
        </w:rPr>
        <w:t>(Y, Ce, Ca, Mg)</w:t>
      </w:r>
      <w:r w:rsidRPr="00670D04">
        <w:rPr>
          <w:rFonts w:cs="Times New Roman"/>
          <w:vertAlign w:val="subscript"/>
        </w:rPr>
        <w:t>x</w:t>
      </w:r>
      <w:r w:rsidRPr="00670D04">
        <w:rPr>
          <w:rFonts w:cs="Times New Roman"/>
        </w:rPr>
        <w:t>O</w:t>
      </w:r>
      <w:r w:rsidRPr="00670D04">
        <w:rPr>
          <w:rFonts w:cs="Times New Roman"/>
          <w:vertAlign w:val="subscript"/>
        </w:rPr>
        <w:t>2</w:t>
      </w:r>
      <w:bookmarkEnd w:id="24"/>
    </w:p>
    <w:p w14:paraId="34673B5F" w14:textId="02ED60DB" w:rsidR="00B32941" w:rsidRPr="00670D04" w:rsidRDefault="009D2486" w:rsidP="005F115C">
      <w:pPr>
        <w:spacing w:after="0" w:line="240" w:lineRule="auto"/>
        <w:ind w:firstLine="709"/>
        <w:jc w:val="both"/>
        <w:rPr>
          <w:rFonts w:cs="Times New Roman"/>
          <w:szCs w:val="28"/>
        </w:rPr>
      </w:pPr>
      <w:r w:rsidRPr="00670D04">
        <w:rPr>
          <w:rFonts w:cs="Times New Roman"/>
          <w:szCs w:val="28"/>
        </w:rPr>
        <w:t>На рисунке 4.</w:t>
      </w:r>
      <w:r w:rsidR="003C3838" w:rsidRPr="00670D04">
        <w:rPr>
          <w:rFonts w:cs="Times New Roman"/>
          <w:szCs w:val="28"/>
        </w:rPr>
        <w:t>9</w:t>
      </w:r>
      <w:r w:rsidRPr="00670D04">
        <w:rPr>
          <w:rFonts w:cs="Times New Roman"/>
          <w:szCs w:val="28"/>
        </w:rPr>
        <w:t xml:space="preserve"> </w:t>
      </w:r>
      <w:r w:rsidR="00A37F90" w:rsidRPr="00670D04">
        <w:rPr>
          <w:rFonts w:cs="Times New Roman"/>
          <w:szCs w:val="28"/>
        </w:rPr>
        <w:t>представлены</w:t>
      </w:r>
      <w:r w:rsidRPr="00670D04">
        <w:rPr>
          <w:rFonts w:cs="Times New Roman"/>
          <w:szCs w:val="28"/>
        </w:rPr>
        <w:t xml:space="preserve"> СЭМ-изображения керамических образцов на основе наночастиц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w:t>
      </w:r>
      <w:r w:rsidR="00B32941" w:rsidRPr="00670D04">
        <w:rPr>
          <w:rFonts w:cs="Times New Roman"/>
          <w:szCs w:val="28"/>
        </w:rPr>
        <w:t>Анализ микроструктуры показал, что в</w:t>
      </w:r>
      <w:r w:rsidR="00462F64" w:rsidRPr="00670D04">
        <w:rPr>
          <w:rFonts w:cs="Times New Roman"/>
          <w:szCs w:val="28"/>
        </w:rPr>
        <w:t xml:space="preserve">се синтезированные образцы характеризуются </w:t>
      </w:r>
      <w:r w:rsidR="00166B5E" w:rsidRPr="00670D04">
        <w:rPr>
          <w:rFonts w:cs="Times New Roman"/>
          <w:szCs w:val="28"/>
        </w:rPr>
        <w:t>пористой</w:t>
      </w:r>
      <w:r w:rsidR="00462F64" w:rsidRPr="00670D04">
        <w:rPr>
          <w:rFonts w:cs="Times New Roman"/>
          <w:szCs w:val="28"/>
        </w:rPr>
        <w:t xml:space="preserve"> структурой </w:t>
      </w:r>
      <w:r w:rsidR="00C942D0" w:rsidRPr="00670D04">
        <w:rPr>
          <w:rFonts w:cs="Times New Roman"/>
          <w:szCs w:val="28"/>
        </w:rPr>
        <w:t xml:space="preserve">со средним размером зерна в диапазоне </w:t>
      </w:r>
      <w:r w:rsidR="00E93C9D" w:rsidRPr="00670D04">
        <w:rPr>
          <w:rFonts w:cs="Times New Roman"/>
          <w:szCs w:val="28"/>
        </w:rPr>
        <w:t xml:space="preserve">150–600 </w:t>
      </w:r>
      <w:r w:rsidR="00791339" w:rsidRPr="00670D04">
        <w:rPr>
          <w:rFonts w:cs="Times New Roman"/>
          <w:szCs w:val="28"/>
        </w:rPr>
        <w:t>нм</w:t>
      </w:r>
      <w:r w:rsidR="003F052C" w:rsidRPr="00670D04">
        <w:rPr>
          <w:rFonts w:cs="Times New Roman"/>
          <w:szCs w:val="28"/>
        </w:rPr>
        <w:t xml:space="preserve"> в </w:t>
      </w:r>
      <w:r w:rsidR="00D20C83" w:rsidRPr="00670D04">
        <w:rPr>
          <w:rFonts w:cs="Times New Roman"/>
          <w:szCs w:val="28"/>
        </w:rPr>
        <w:t>зависимости</w:t>
      </w:r>
      <w:r w:rsidR="003F052C" w:rsidRPr="00670D04">
        <w:rPr>
          <w:rFonts w:cs="Times New Roman"/>
          <w:szCs w:val="28"/>
        </w:rPr>
        <w:t xml:space="preserve"> от концентрации </w:t>
      </w:r>
      <w:r w:rsidR="00B32941" w:rsidRPr="00670D04">
        <w:rPr>
          <w:rFonts w:cs="Times New Roman"/>
          <w:szCs w:val="28"/>
        </w:rPr>
        <w:t xml:space="preserve">допирующих </w:t>
      </w:r>
      <w:r w:rsidR="00F2112F" w:rsidRPr="00670D04">
        <w:rPr>
          <w:rFonts w:cs="Times New Roman"/>
          <w:szCs w:val="28"/>
        </w:rPr>
        <w:t>элементов (</w:t>
      </w:r>
      <w:r w:rsidR="003F052C" w:rsidRPr="00670D04">
        <w:rPr>
          <w:rFonts w:cs="Times New Roman"/>
          <w:szCs w:val="28"/>
        </w:rPr>
        <w:t>таблица 4.</w:t>
      </w:r>
      <w:r w:rsidR="003C3838" w:rsidRPr="00670D04">
        <w:rPr>
          <w:rFonts w:cs="Times New Roman"/>
          <w:szCs w:val="28"/>
        </w:rPr>
        <w:t>1</w:t>
      </w:r>
      <w:r w:rsidR="003F052C" w:rsidRPr="00670D04">
        <w:rPr>
          <w:rFonts w:cs="Times New Roman"/>
          <w:szCs w:val="28"/>
        </w:rPr>
        <w:t>)</w:t>
      </w:r>
      <w:r w:rsidR="00462F64" w:rsidRPr="00670D04">
        <w:rPr>
          <w:rFonts w:cs="Times New Roman"/>
          <w:szCs w:val="28"/>
        </w:rPr>
        <w:t>.</w:t>
      </w:r>
      <w:r w:rsidR="00C942D0" w:rsidRPr="00670D04">
        <w:rPr>
          <w:rFonts w:cs="Times New Roman"/>
          <w:szCs w:val="28"/>
        </w:rPr>
        <w:t xml:space="preserve"> </w:t>
      </w:r>
      <w:r w:rsidR="00B32941" w:rsidRPr="00670D04">
        <w:rPr>
          <w:rFonts w:cs="Times New Roman"/>
          <w:szCs w:val="28"/>
        </w:rPr>
        <w:t>С у</w:t>
      </w:r>
      <w:r w:rsidR="00791339" w:rsidRPr="00670D04">
        <w:rPr>
          <w:rFonts w:cs="Times New Roman"/>
          <w:szCs w:val="28"/>
        </w:rPr>
        <w:t>величение</w:t>
      </w:r>
      <w:r w:rsidR="00B32941" w:rsidRPr="00670D04">
        <w:rPr>
          <w:rFonts w:cs="Times New Roman"/>
          <w:szCs w:val="28"/>
        </w:rPr>
        <w:t>м</w:t>
      </w:r>
      <w:r w:rsidR="00791339" w:rsidRPr="00670D04">
        <w:rPr>
          <w:rFonts w:cs="Times New Roman"/>
          <w:szCs w:val="28"/>
        </w:rPr>
        <w:t xml:space="preserve"> концентрации допант</w:t>
      </w:r>
      <w:r w:rsidR="00B32941" w:rsidRPr="00670D04">
        <w:rPr>
          <w:rFonts w:cs="Times New Roman"/>
          <w:szCs w:val="28"/>
        </w:rPr>
        <w:t>ов</w:t>
      </w:r>
      <w:r w:rsidR="00791339" w:rsidRPr="00670D04">
        <w:rPr>
          <w:rFonts w:cs="Times New Roman"/>
          <w:szCs w:val="28"/>
        </w:rPr>
        <w:t xml:space="preserve"> </w:t>
      </w:r>
      <w:r w:rsidR="00B32941" w:rsidRPr="00670D04">
        <w:rPr>
          <w:rFonts w:cs="Times New Roman"/>
          <w:szCs w:val="28"/>
        </w:rPr>
        <w:t>наблюдается постепенный рост</w:t>
      </w:r>
      <w:r w:rsidR="00D20C83" w:rsidRPr="00670D04">
        <w:rPr>
          <w:rFonts w:cs="Times New Roman"/>
          <w:szCs w:val="28"/>
        </w:rPr>
        <w:t xml:space="preserve"> среднего размера зерен с 158 нм до 217 нм</w:t>
      </w:r>
      <w:r w:rsidR="00B32941" w:rsidRPr="00670D04">
        <w:rPr>
          <w:rFonts w:cs="Times New Roman"/>
          <w:szCs w:val="28"/>
        </w:rPr>
        <w:t>.</w:t>
      </w:r>
      <w:r w:rsidR="00D20C83" w:rsidRPr="00670D04">
        <w:rPr>
          <w:rFonts w:cs="Times New Roman"/>
          <w:szCs w:val="28"/>
        </w:rPr>
        <w:t xml:space="preserve"> </w:t>
      </w:r>
      <w:r w:rsidR="00B32941" w:rsidRPr="00670D04">
        <w:rPr>
          <w:rFonts w:cs="Times New Roman"/>
          <w:szCs w:val="28"/>
        </w:rPr>
        <w:t>Данный эффект может быть обусловлен несколькими факторами. Во-первых, введение гетеровалентных допантов (Y</w:t>
      </w:r>
      <w:r w:rsidR="00B32941" w:rsidRPr="00670D04">
        <w:rPr>
          <w:rFonts w:cs="Times New Roman"/>
          <w:szCs w:val="28"/>
          <w:vertAlign w:val="superscript"/>
        </w:rPr>
        <w:t>3+</w:t>
      </w:r>
      <w:r w:rsidR="00B32941" w:rsidRPr="00670D04">
        <w:rPr>
          <w:rFonts w:cs="Times New Roman"/>
          <w:szCs w:val="28"/>
        </w:rPr>
        <w:t>, Ca</w:t>
      </w:r>
      <w:r w:rsidR="00B32941" w:rsidRPr="00670D04">
        <w:rPr>
          <w:rFonts w:cs="Times New Roman"/>
          <w:szCs w:val="28"/>
          <w:vertAlign w:val="superscript"/>
        </w:rPr>
        <w:t>2+</w:t>
      </w:r>
      <w:r w:rsidR="00B32941" w:rsidRPr="00670D04">
        <w:rPr>
          <w:rFonts w:cs="Times New Roman"/>
          <w:szCs w:val="28"/>
        </w:rPr>
        <w:t>, Mg</w:t>
      </w:r>
      <w:r w:rsidR="00B32941" w:rsidRPr="00670D04">
        <w:rPr>
          <w:rFonts w:cs="Times New Roman"/>
          <w:szCs w:val="28"/>
          <w:vertAlign w:val="superscript"/>
        </w:rPr>
        <w:t>2+</w:t>
      </w:r>
      <w:r w:rsidR="00B32941" w:rsidRPr="00670D04">
        <w:rPr>
          <w:rFonts w:cs="Times New Roman"/>
          <w:szCs w:val="28"/>
        </w:rPr>
        <w:t>) в кристаллическую решетку оксида циркония сопровождается образованием кислородных вакансий, необходимых для компенсации заряда. Увеличение концентрации вакансий приводит к повышению диффузионной подвижности ионов в решетке и, как следствие, ускоряет процессы массопереноса при спекании. Во-вторых, повышение содержания стабилизирующих элементов</w:t>
      </w:r>
      <w:r w:rsidR="00F353B6" w:rsidRPr="00670D04">
        <w:rPr>
          <w:rFonts w:cs="Times New Roman"/>
          <w:szCs w:val="28"/>
        </w:rPr>
        <w:t xml:space="preserve"> способствует формированию тетрагональной и кубической фаз оксида циркония. Эти фазы обладают более высокой симметрией кристаллической решетки и повышенной диффузионной подвижностью, что также способствует более интенсивному росту зерен. Дополнительным фактором может являться снижение энергии и повышение по</w:t>
      </w:r>
      <w:r w:rsidR="00E93C9D" w:rsidRPr="00670D04">
        <w:rPr>
          <w:rFonts w:cs="Times New Roman"/>
          <w:szCs w:val="28"/>
        </w:rPr>
        <w:t>д</w:t>
      </w:r>
      <w:r w:rsidR="00F353B6" w:rsidRPr="00670D04">
        <w:rPr>
          <w:rFonts w:cs="Times New Roman"/>
          <w:szCs w:val="28"/>
        </w:rPr>
        <w:t>вижности границ зерен вследствие сегрегации допирующих элементов на межзеренных границах (в особенности иттрия)</w:t>
      </w:r>
      <w:r w:rsidR="00E93C9D" w:rsidRPr="00670D04">
        <w:rPr>
          <w:rFonts w:cs="Times New Roman"/>
          <w:szCs w:val="28"/>
        </w:rPr>
        <w:t xml:space="preserve"> </w:t>
      </w:r>
      <w:sdt>
        <w:sdtPr>
          <w:rPr>
            <w:rFonts w:cs="Times New Roman"/>
            <w:color w:val="000000"/>
            <w:szCs w:val="28"/>
          </w:rPr>
          <w:tag w:val="MENDELEY_CITATION_v3_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"/>
          <w:id w:val="-1636013324"/>
          <w:placeholder>
            <w:docPart w:val="DefaultPlaceholder_-1854013440"/>
          </w:placeholder>
        </w:sdtPr>
        <w:sdtContent>
          <w:r w:rsidR="000D2654" w:rsidRPr="00670D04">
            <w:rPr>
              <w:rFonts w:cs="Times New Roman"/>
              <w:color w:val="000000"/>
              <w:szCs w:val="28"/>
            </w:rPr>
            <w:t>[190]</w:t>
          </w:r>
        </w:sdtContent>
      </w:sdt>
      <w:r w:rsidR="00F353B6" w:rsidRPr="00670D04">
        <w:rPr>
          <w:rFonts w:cs="Times New Roman"/>
          <w:szCs w:val="28"/>
        </w:rPr>
        <w:t>.</w:t>
      </w:r>
    </w:p>
    <w:p w14:paraId="1FECA833" w14:textId="032DB9A0" w:rsidR="00C942D0" w:rsidRPr="00670D04" w:rsidRDefault="00F353B6" w:rsidP="005F115C">
      <w:pPr>
        <w:spacing w:after="0" w:line="240" w:lineRule="auto"/>
        <w:ind w:firstLine="709"/>
        <w:jc w:val="both"/>
        <w:rPr>
          <w:rFonts w:cs="Times New Roman"/>
          <w:szCs w:val="28"/>
        </w:rPr>
      </w:pPr>
      <w:r w:rsidRPr="00670D04">
        <w:rPr>
          <w:rFonts w:cs="Times New Roman"/>
          <w:szCs w:val="28"/>
        </w:rPr>
        <w:t xml:space="preserve">Следует отметить, что для образца с концентрацией </w:t>
      </w:r>
      <w:r w:rsidR="003D6105" w:rsidRPr="00670D04">
        <w:rPr>
          <w:rFonts w:cs="Times New Roman"/>
          <w:szCs w:val="28"/>
        </w:rPr>
        <w:t>x=</w:t>
      </w:r>
      <w:r w:rsidR="00C942D0" w:rsidRPr="00670D04">
        <w:rPr>
          <w:rFonts w:cs="Times New Roman"/>
          <w:szCs w:val="28"/>
        </w:rPr>
        <w:t>0.05 на поверхности наблюдаются многочисленные трещины</w:t>
      </w:r>
      <w:r w:rsidR="00D20C83" w:rsidRPr="00670D04">
        <w:rPr>
          <w:rFonts w:cs="Times New Roman"/>
          <w:szCs w:val="28"/>
        </w:rPr>
        <w:t xml:space="preserve"> (не приведены на рисунке 4.</w:t>
      </w:r>
      <w:r w:rsidR="004E0358" w:rsidRPr="00670D04">
        <w:rPr>
          <w:rFonts w:cs="Times New Roman"/>
          <w:szCs w:val="28"/>
        </w:rPr>
        <w:t>11</w:t>
      </w:r>
      <w:r w:rsidR="00D20C83" w:rsidRPr="00670D04">
        <w:rPr>
          <w:rFonts w:cs="Times New Roman"/>
          <w:szCs w:val="28"/>
        </w:rPr>
        <w:t>)</w:t>
      </w:r>
      <w:r w:rsidR="00C942D0" w:rsidRPr="00670D04">
        <w:rPr>
          <w:rFonts w:cs="Times New Roman"/>
          <w:szCs w:val="28"/>
        </w:rPr>
        <w:t xml:space="preserve">, которые могут быть вызваны m→t фазовым переходом при отжиге и остывании. При повышении концентрации допанта данные трещины пропадают, что указывает на процессы стабилизации высокотемпературных фаз оксида циркония. </w:t>
      </w:r>
      <w:r w:rsidRPr="00670D04">
        <w:rPr>
          <w:rFonts w:cs="Times New Roman"/>
          <w:szCs w:val="28"/>
        </w:rPr>
        <w:t>У</w:t>
      </w:r>
      <w:r w:rsidR="00B32941" w:rsidRPr="00670D04">
        <w:rPr>
          <w:rFonts w:cs="Times New Roman"/>
          <w:szCs w:val="28"/>
        </w:rPr>
        <w:t>меньшение среднего размера зерен при х=0,25 по сравнению с х</w:t>
      </w:r>
      <w:r w:rsidR="004E0358" w:rsidRPr="00670D04">
        <w:rPr>
          <w:rFonts w:cs="Times New Roman"/>
          <w:szCs w:val="28"/>
        </w:rPr>
        <w:t xml:space="preserve"> </w:t>
      </w:r>
      <w:r w:rsidR="00B32941" w:rsidRPr="00670D04">
        <w:rPr>
          <w:rFonts w:cs="Times New Roman"/>
          <w:szCs w:val="28"/>
        </w:rPr>
        <w:t>=</w:t>
      </w:r>
      <w:r w:rsidR="004E0358" w:rsidRPr="00670D04">
        <w:rPr>
          <w:rFonts w:cs="Times New Roman"/>
          <w:szCs w:val="28"/>
        </w:rPr>
        <w:t xml:space="preserve"> </w:t>
      </w:r>
      <w:r w:rsidR="00B32941" w:rsidRPr="00670D04">
        <w:rPr>
          <w:rFonts w:cs="Times New Roman"/>
          <w:szCs w:val="28"/>
        </w:rPr>
        <w:t>0,20 может быть связано с нестех</w:t>
      </w:r>
      <w:r w:rsidRPr="00670D04">
        <w:rPr>
          <w:rFonts w:cs="Times New Roman"/>
          <w:szCs w:val="28"/>
        </w:rPr>
        <w:t>и</w:t>
      </w:r>
      <w:r w:rsidR="00B32941" w:rsidRPr="00670D04">
        <w:rPr>
          <w:rFonts w:cs="Times New Roman"/>
          <w:szCs w:val="28"/>
        </w:rPr>
        <w:t>ометричностью состава из-за достижения порога растворимости допирующих элементов в кристаллической решетке оксида циркония.</w:t>
      </w:r>
    </w:p>
    <w:p w14:paraId="19896D35" w14:textId="79E12E2B" w:rsidR="00C942D0" w:rsidRPr="00670D04" w:rsidRDefault="00C942D0" w:rsidP="005F115C">
      <w:pPr>
        <w:spacing w:after="0" w:line="240" w:lineRule="auto"/>
        <w:ind w:firstLine="709"/>
        <w:jc w:val="both"/>
        <w:rPr>
          <w:rFonts w:cs="Times New Roman"/>
          <w:szCs w:val="28"/>
        </w:rPr>
      </w:pPr>
    </w:p>
    <w:p w14:paraId="6A2B7D2D" w14:textId="77777777" w:rsidR="004E0358" w:rsidRPr="00670D04" w:rsidRDefault="004E0358"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C942D0" w:rsidRPr="0074488D" w14:paraId="221BCA80" w14:textId="77777777" w:rsidTr="0074488D">
        <w:trPr>
          <w:jc w:val="center"/>
        </w:trPr>
        <w:tc>
          <w:tcPr>
            <w:tcW w:w="4751" w:type="dxa"/>
          </w:tcPr>
          <w:p w14:paraId="38E60494" w14:textId="35AACBA5" w:rsidR="00C942D0" w:rsidRPr="0074488D" w:rsidRDefault="00433075" w:rsidP="005F115C">
            <w:pPr>
              <w:jc w:val="center"/>
              <w:rPr>
                <w:rFonts w:cs="Times New Roman"/>
                <w:sz w:val="24"/>
              </w:rPr>
            </w:pPr>
            <w:r w:rsidRPr="0074488D">
              <w:rPr>
                <w:rFonts w:cs="Times New Roman"/>
                <w:noProof/>
                <w:sz w:val="24"/>
                <w:lang w:eastAsia="ru-RU"/>
              </w:rPr>
              <w:lastRenderedPageBreak/>
              <w:drawing>
                <wp:anchor distT="0" distB="0" distL="114300" distR="114300" simplePos="0" relativeHeight="251715584" behindDoc="0" locked="0" layoutInCell="1" allowOverlap="1" wp14:anchorId="75D7BF68" wp14:editId="16BD3B7F">
                  <wp:simplePos x="0" y="0"/>
                  <wp:positionH relativeFrom="column">
                    <wp:posOffset>-2493</wp:posOffset>
                  </wp:positionH>
                  <wp:positionV relativeFrom="paragraph">
                    <wp:posOffset>7175</wp:posOffset>
                  </wp:positionV>
                  <wp:extent cx="1727835" cy="1325245"/>
                  <wp:effectExtent l="0" t="0" r="0" b="0"/>
                  <wp:wrapNone/>
                  <wp:docPr id="17699476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27835" cy="1325245"/>
                          </a:xfrm>
                          <a:prstGeom prst="rect">
                            <a:avLst/>
                          </a:prstGeom>
                          <a:noFill/>
                          <a:ln>
                            <a:noFill/>
                          </a:ln>
                        </pic:spPr>
                      </pic:pic>
                    </a:graphicData>
                  </a:graphic>
                </wp:anchor>
              </w:drawing>
            </w:r>
            <w:r w:rsidR="0009224E" w:rsidRPr="0074488D">
              <w:rPr>
                <w:rFonts w:cs="Times New Roman"/>
                <w:noProof/>
                <w:sz w:val="24"/>
                <w:lang w:eastAsia="ru-RU"/>
              </w:rPr>
              <w:drawing>
                <wp:inline distT="0" distB="0" distL="0" distR="0" wp14:anchorId="18D59730" wp14:editId="31E658BD">
                  <wp:extent cx="2880000" cy="1920616"/>
                  <wp:effectExtent l="0" t="0" r="0" b="3810"/>
                  <wp:docPr id="17375474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80000" cy="1920616"/>
                          </a:xfrm>
                          <a:prstGeom prst="rect">
                            <a:avLst/>
                          </a:prstGeom>
                          <a:noFill/>
                          <a:ln>
                            <a:noFill/>
                          </a:ln>
                        </pic:spPr>
                      </pic:pic>
                    </a:graphicData>
                  </a:graphic>
                </wp:inline>
              </w:drawing>
            </w:r>
          </w:p>
        </w:tc>
        <w:tc>
          <w:tcPr>
            <w:tcW w:w="4751" w:type="dxa"/>
          </w:tcPr>
          <w:p w14:paraId="6B4A729C" w14:textId="4EB50F2C" w:rsidR="00C942D0" w:rsidRPr="0074488D" w:rsidRDefault="00433075" w:rsidP="005F115C">
            <w:pPr>
              <w:jc w:val="center"/>
              <w:rPr>
                <w:rFonts w:cs="Times New Roman"/>
                <w:sz w:val="24"/>
              </w:rPr>
            </w:pPr>
            <w:r w:rsidRPr="0074488D">
              <w:rPr>
                <w:rFonts w:cs="Times New Roman"/>
                <w:noProof/>
                <w:sz w:val="24"/>
                <w:lang w:eastAsia="ru-RU"/>
              </w:rPr>
              <w:drawing>
                <wp:anchor distT="0" distB="0" distL="114300" distR="114300" simplePos="0" relativeHeight="251714560" behindDoc="0" locked="0" layoutInCell="1" allowOverlap="1" wp14:anchorId="217EC0F2" wp14:editId="73038F0A">
                  <wp:simplePos x="0" y="0"/>
                  <wp:positionH relativeFrom="column">
                    <wp:posOffset>2540</wp:posOffset>
                  </wp:positionH>
                  <wp:positionV relativeFrom="paragraph">
                    <wp:posOffset>0</wp:posOffset>
                  </wp:positionV>
                  <wp:extent cx="1728000" cy="1325570"/>
                  <wp:effectExtent l="0" t="0" r="0" b="0"/>
                  <wp:wrapNone/>
                  <wp:docPr id="135299924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728000" cy="132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24E" w:rsidRPr="0074488D">
              <w:rPr>
                <w:rFonts w:cs="Times New Roman"/>
                <w:noProof/>
                <w:sz w:val="24"/>
                <w:lang w:eastAsia="ru-RU"/>
              </w:rPr>
              <w:drawing>
                <wp:inline distT="0" distB="0" distL="0" distR="0" wp14:anchorId="78D0B4F8" wp14:editId="0FCCC0A9">
                  <wp:extent cx="2880000" cy="1918768"/>
                  <wp:effectExtent l="0" t="0" r="0" b="5715"/>
                  <wp:docPr id="19917090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880000" cy="1918768"/>
                          </a:xfrm>
                          <a:prstGeom prst="rect">
                            <a:avLst/>
                          </a:prstGeom>
                          <a:noFill/>
                          <a:ln>
                            <a:noFill/>
                          </a:ln>
                        </pic:spPr>
                      </pic:pic>
                    </a:graphicData>
                  </a:graphic>
                </wp:inline>
              </w:drawing>
            </w:r>
          </w:p>
        </w:tc>
      </w:tr>
      <w:tr w:rsidR="00C942D0" w:rsidRPr="0074488D" w14:paraId="39E674BE" w14:textId="77777777" w:rsidTr="0074488D">
        <w:trPr>
          <w:jc w:val="center"/>
        </w:trPr>
        <w:tc>
          <w:tcPr>
            <w:tcW w:w="4751" w:type="dxa"/>
          </w:tcPr>
          <w:p w14:paraId="1F3465D8" w14:textId="26718FE9" w:rsidR="00C942D0" w:rsidRPr="0074488D" w:rsidRDefault="004A3650" w:rsidP="005F115C">
            <w:pPr>
              <w:jc w:val="center"/>
              <w:rPr>
                <w:rFonts w:cs="Times New Roman"/>
                <w:sz w:val="24"/>
              </w:rPr>
            </w:pPr>
            <w:r w:rsidRPr="0074488D">
              <w:rPr>
                <w:rFonts w:cs="Times New Roman"/>
                <w:sz w:val="24"/>
              </w:rPr>
              <w:t>а</w:t>
            </w:r>
          </w:p>
        </w:tc>
        <w:tc>
          <w:tcPr>
            <w:tcW w:w="4751" w:type="dxa"/>
          </w:tcPr>
          <w:p w14:paraId="3833E50A" w14:textId="4D403671" w:rsidR="00C942D0" w:rsidRPr="0074488D" w:rsidRDefault="004A3650" w:rsidP="005F115C">
            <w:pPr>
              <w:jc w:val="center"/>
              <w:rPr>
                <w:rFonts w:cs="Times New Roman"/>
                <w:sz w:val="24"/>
              </w:rPr>
            </w:pPr>
            <w:r w:rsidRPr="0074488D">
              <w:rPr>
                <w:rFonts w:cs="Times New Roman"/>
                <w:sz w:val="24"/>
              </w:rPr>
              <w:t>б</w:t>
            </w:r>
          </w:p>
        </w:tc>
      </w:tr>
      <w:tr w:rsidR="00C942D0" w:rsidRPr="0074488D" w14:paraId="25249D2A" w14:textId="77777777" w:rsidTr="0074488D">
        <w:trPr>
          <w:jc w:val="center"/>
        </w:trPr>
        <w:tc>
          <w:tcPr>
            <w:tcW w:w="4751" w:type="dxa"/>
          </w:tcPr>
          <w:p w14:paraId="59197B22" w14:textId="6DAAABDE" w:rsidR="00C942D0" w:rsidRPr="0074488D" w:rsidRDefault="00E85853" w:rsidP="005F115C">
            <w:pPr>
              <w:jc w:val="center"/>
              <w:rPr>
                <w:rFonts w:cs="Times New Roman"/>
                <w:sz w:val="24"/>
              </w:rPr>
            </w:pPr>
            <w:r w:rsidRPr="0074488D">
              <w:rPr>
                <w:rFonts w:cs="Times New Roman"/>
                <w:noProof/>
                <w:sz w:val="24"/>
                <w:lang w:eastAsia="ru-RU"/>
              </w:rPr>
              <w:drawing>
                <wp:anchor distT="0" distB="0" distL="114300" distR="114300" simplePos="0" relativeHeight="251716608" behindDoc="0" locked="0" layoutInCell="1" allowOverlap="1" wp14:anchorId="1B0AF727" wp14:editId="10EB02A2">
                  <wp:simplePos x="0" y="0"/>
                  <wp:positionH relativeFrom="column">
                    <wp:posOffset>3810</wp:posOffset>
                  </wp:positionH>
                  <wp:positionV relativeFrom="paragraph">
                    <wp:posOffset>15240</wp:posOffset>
                  </wp:positionV>
                  <wp:extent cx="1728000" cy="1325570"/>
                  <wp:effectExtent l="0" t="0" r="0" b="0"/>
                  <wp:wrapNone/>
                  <wp:docPr id="2342596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728000" cy="132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24E" w:rsidRPr="0074488D">
              <w:rPr>
                <w:rFonts w:cs="Times New Roman"/>
                <w:noProof/>
                <w:sz w:val="24"/>
                <w:lang w:eastAsia="ru-RU"/>
              </w:rPr>
              <w:drawing>
                <wp:inline distT="0" distB="0" distL="0" distR="0" wp14:anchorId="710386FF" wp14:editId="003B55BB">
                  <wp:extent cx="2880000" cy="1920616"/>
                  <wp:effectExtent l="0" t="0" r="0" b="3810"/>
                  <wp:docPr id="168031146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880000" cy="1920616"/>
                          </a:xfrm>
                          <a:prstGeom prst="rect">
                            <a:avLst/>
                          </a:prstGeom>
                          <a:noFill/>
                          <a:ln>
                            <a:noFill/>
                          </a:ln>
                        </pic:spPr>
                      </pic:pic>
                    </a:graphicData>
                  </a:graphic>
                </wp:inline>
              </w:drawing>
            </w:r>
          </w:p>
        </w:tc>
        <w:tc>
          <w:tcPr>
            <w:tcW w:w="4751" w:type="dxa"/>
          </w:tcPr>
          <w:p w14:paraId="4195A696" w14:textId="589CFDB0" w:rsidR="00C942D0" w:rsidRPr="0074488D" w:rsidRDefault="00E85853" w:rsidP="005F115C">
            <w:pPr>
              <w:jc w:val="center"/>
              <w:rPr>
                <w:rFonts w:cs="Times New Roman"/>
                <w:sz w:val="24"/>
              </w:rPr>
            </w:pPr>
            <w:r w:rsidRPr="0074488D">
              <w:rPr>
                <w:rFonts w:cs="Times New Roman"/>
                <w:noProof/>
                <w:sz w:val="24"/>
                <w:lang w:eastAsia="ru-RU"/>
              </w:rPr>
              <w:drawing>
                <wp:anchor distT="0" distB="0" distL="114300" distR="114300" simplePos="0" relativeHeight="251718656" behindDoc="0" locked="0" layoutInCell="1" allowOverlap="1" wp14:anchorId="4110C6C8" wp14:editId="09727833">
                  <wp:simplePos x="0" y="0"/>
                  <wp:positionH relativeFrom="column">
                    <wp:posOffset>3810</wp:posOffset>
                  </wp:positionH>
                  <wp:positionV relativeFrom="paragraph">
                    <wp:posOffset>15875</wp:posOffset>
                  </wp:positionV>
                  <wp:extent cx="1728000" cy="1325570"/>
                  <wp:effectExtent l="0" t="0" r="0" b="0"/>
                  <wp:wrapNone/>
                  <wp:docPr id="18383593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28000" cy="132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24E" w:rsidRPr="0074488D">
              <w:rPr>
                <w:rFonts w:cs="Times New Roman"/>
                <w:noProof/>
                <w:sz w:val="24"/>
                <w:lang w:eastAsia="ru-RU"/>
              </w:rPr>
              <w:drawing>
                <wp:inline distT="0" distB="0" distL="0" distR="0" wp14:anchorId="3713A04D" wp14:editId="6775186F">
                  <wp:extent cx="2880000" cy="1920616"/>
                  <wp:effectExtent l="0" t="0" r="0" b="3810"/>
                  <wp:docPr id="1603570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80000" cy="1920616"/>
                          </a:xfrm>
                          <a:prstGeom prst="rect">
                            <a:avLst/>
                          </a:prstGeom>
                          <a:noFill/>
                          <a:ln>
                            <a:noFill/>
                          </a:ln>
                        </pic:spPr>
                      </pic:pic>
                    </a:graphicData>
                  </a:graphic>
                </wp:inline>
              </w:drawing>
            </w:r>
          </w:p>
        </w:tc>
      </w:tr>
      <w:tr w:rsidR="0009224E" w:rsidRPr="0074488D" w14:paraId="7790E5B3" w14:textId="77777777" w:rsidTr="0074488D">
        <w:trPr>
          <w:jc w:val="center"/>
        </w:trPr>
        <w:tc>
          <w:tcPr>
            <w:tcW w:w="4751" w:type="dxa"/>
          </w:tcPr>
          <w:p w14:paraId="61626FE6" w14:textId="33755CDA" w:rsidR="0009224E" w:rsidRPr="0074488D" w:rsidRDefault="004A3650" w:rsidP="005F115C">
            <w:pPr>
              <w:jc w:val="center"/>
              <w:rPr>
                <w:rFonts w:cs="Times New Roman"/>
                <w:sz w:val="24"/>
              </w:rPr>
            </w:pPr>
            <w:r w:rsidRPr="0074488D">
              <w:rPr>
                <w:rFonts w:cs="Times New Roman"/>
                <w:sz w:val="24"/>
              </w:rPr>
              <w:t>в</w:t>
            </w:r>
          </w:p>
        </w:tc>
        <w:tc>
          <w:tcPr>
            <w:tcW w:w="4751" w:type="dxa"/>
          </w:tcPr>
          <w:p w14:paraId="186BB87A" w14:textId="6EA8B10C" w:rsidR="0009224E" w:rsidRPr="0074488D" w:rsidRDefault="004A3650" w:rsidP="005F115C">
            <w:pPr>
              <w:jc w:val="center"/>
              <w:rPr>
                <w:rFonts w:cs="Times New Roman"/>
                <w:sz w:val="24"/>
              </w:rPr>
            </w:pPr>
            <w:r w:rsidRPr="0074488D">
              <w:rPr>
                <w:rFonts w:cs="Times New Roman"/>
                <w:sz w:val="24"/>
              </w:rPr>
              <w:t>г</w:t>
            </w:r>
          </w:p>
        </w:tc>
      </w:tr>
      <w:tr w:rsidR="00925342" w:rsidRPr="0074488D" w14:paraId="13343146" w14:textId="77777777" w:rsidTr="0074488D">
        <w:trPr>
          <w:jc w:val="center"/>
        </w:trPr>
        <w:tc>
          <w:tcPr>
            <w:tcW w:w="9502" w:type="dxa"/>
            <w:gridSpan w:val="2"/>
          </w:tcPr>
          <w:p w14:paraId="18E13829" w14:textId="21DC1A40" w:rsidR="00925342" w:rsidRPr="0074488D" w:rsidRDefault="00E85853" w:rsidP="005F115C">
            <w:pPr>
              <w:jc w:val="center"/>
              <w:rPr>
                <w:rFonts w:cs="Times New Roman"/>
                <w:sz w:val="24"/>
              </w:rPr>
            </w:pPr>
            <w:r w:rsidRPr="0074488D">
              <w:rPr>
                <w:rFonts w:cs="Times New Roman"/>
                <w:noProof/>
                <w:sz w:val="24"/>
                <w:lang w:eastAsia="ru-RU"/>
              </w:rPr>
              <w:drawing>
                <wp:anchor distT="0" distB="0" distL="114300" distR="114300" simplePos="0" relativeHeight="251717632" behindDoc="0" locked="0" layoutInCell="1" allowOverlap="1" wp14:anchorId="55BC227D" wp14:editId="7E473071">
                  <wp:simplePos x="0" y="0"/>
                  <wp:positionH relativeFrom="column">
                    <wp:posOffset>1485265</wp:posOffset>
                  </wp:positionH>
                  <wp:positionV relativeFrom="paragraph">
                    <wp:posOffset>16510</wp:posOffset>
                  </wp:positionV>
                  <wp:extent cx="1728000" cy="1325570"/>
                  <wp:effectExtent l="0" t="0" r="0" b="0"/>
                  <wp:wrapNone/>
                  <wp:docPr id="131784044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728000" cy="132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24E" w:rsidRPr="0074488D">
              <w:rPr>
                <w:rFonts w:cs="Times New Roman"/>
                <w:noProof/>
                <w:sz w:val="24"/>
                <w:lang w:eastAsia="ru-RU"/>
              </w:rPr>
              <w:drawing>
                <wp:inline distT="0" distB="0" distL="0" distR="0" wp14:anchorId="7514A7C2" wp14:editId="3B1032C9">
                  <wp:extent cx="2880000" cy="1920616"/>
                  <wp:effectExtent l="0" t="0" r="0" b="3810"/>
                  <wp:docPr id="20955403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80000" cy="1920616"/>
                          </a:xfrm>
                          <a:prstGeom prst="rect">
                            <a:avLst/>
                          </a:prstGeom>
                          <a:noFill/>
                          <a:ln>
                            <a:noFill/>
                          </a:ln>
                        </pic:spPr>
                      </pic:pic>
                    </a:graphicData>
                  </a:graphic>
                </wp:inline>
              </w:drawing>
            </w:r>
          </w:p>
        </w:tc>
      </w:tr>
      <w:tr w:rsidR="00925342" w:rsidRPr="0074488D" w14:paraId="75DD27E3" w14:textId="77777777" w:rsidTr="0074488D">
        <w:trPr>
          <w:jc w:val="center"/>
        </w:trPr>
        <w:tc>
          <w:tcPr>
            <w:tcW w:w="9502" w:type="dxa"/>
            <w:gridSpan w:val="2"/>
          </w:tcPr>
          <w:p w14:paraId="0EB2A128" w14:textId="660AA65A" w:rsidR="00925342" w:rsidRPr="0074488D" w:rsidRDefault="004A3650" w:rsidP="005F115C">
            <w:pPr>
              <w:jc w:val="center"/>
              <w:rPr>
                <w:rFonts w:cs="Times New Roman"/>
                <w:sz w:val="24"/>
              </w:rPr>
            </w:pPr>
            <w:r w:rsidRPr="0074488D">
              <w:rPr>
                <w:rFonts w:cs="Times New Roman"/>
                <w:sz w:val="24"/>
              </w:rPr>
              <w:t>д</w:t>
            </w:r>
          </w:p>
        </w:tc>
      </w:tr>
    </w:tbl>
    <w:p w14:paraId="3E8056D9" w14:textId="382295DD" w:rsidR="00B505A7" w:rsidRPr="0074488D" w:rsidRDefault="00B505A7" w:rsidP="005F115C">
      <w:pPr>
        <w:spacing w:after="0" w:line="240" w:lineRule="auto"/>
        <w:ind w:firstLine="709"/>
        <w:jc w:val="both"/>
        <w:rPr>
          <w:rFonts w:cs="Times New Roman"/>
          <w:sz w:val="16"/>
          <w:szCs w:val="16"/>
        </w:rPr>
      </w:pPr>
    </w:p>
    <w:p w14:paraId="56E4662A" w14:textId="1B12E24D" w:rsidR="00C942D0" w:rsidRPr="00670D04" w:rsidRDefault="00B505A7" w:rsidP="005F115C">
      <w:pPr>
        <w:spacing w:after="0" w:line="240" w:lineRule="auto"/>
        <w:ind w:firstLine="709"/>
        <w:jc w:val="both"/>
        <w:rPr>
          <w:rFonts w:cs="Times New Roman"/>
          <w:sz w:val="24"/>
        </w:rPr>
      </w:pPr>
      <w:r w:rsidRPr="00670D04">
        <w:rPr>
          <w:rFonts w:cs="Times New Roman"/>
          <w:sz w:val="24"/>
        </w:rPr>
        <w:t xml:space="preserve">а – х=0,05; б – х=0,10; в – х=0,15; г – х=0,20; д – х=0,25 </w:t>
      </w:r>
    </w:p>
    <w:p w14:paraId="2AAFACC6" w14:textId="77777777" w:rsidR="00B505A7" w:rsidRPr="00670D04" w:rsidRDefault="00B505A7" w:rsidP="005F115C">
      <w:pPr>
        <w:spacing w:after="0" w:line="240" w:lineRule="auto"/>
        <w:jc w:val="center"/>
        <w:rPr>
          <w:rFonts w:cs="Times New Roman"/>
          <w:sz w:val="16"/>
          <w:szCs w:val="16"/>
        </w:rPr>
      </w:pPr>
    </w:p>
    <w:p w14:paraId="78F77735" w14:textId="251826FB" w:rsidR="00C942D0" w:rsidRPr="00670D04" w:rsidRDefault="00C942D0" w:rsidP="005F115C">
      <w:pPr>
        <w:spacing w:after="0" w:line="240" w:lineRule="auto"/>
        <w:jc w:val="center"/>
        <w:rPr>
          <w:rFonts w:cs="Times New Roman"/>
          <w:szCs w:val="28"/>
        </w:rPr>
      </w:pPr>
      <w:r w:rsidRPr="00670D04">
        <w:rPr>
          <w:rFonts w:cs="Times New Roman"/>
          <w:szCs w:val="28"/>
        </w:rPr>
        <w:t>Рисунок 4</w:t>
      </w:r>
      <w:r w:rsidR="00862625" w:rsidRPr="00670D04">
        <w:rPr>
          <w:rFonts w:cs="Times New Roman"/>
          <w:szCs w:val="28"/>
        </w:rPr>
        <w:t>.</w:t>
      </w:r>
      <w:r w:rsidR="004E0358" w:rsidRPr="00670D04">
        <w:rPr>
          <w:rFonts w:cs="Times New Roman"/>
          <w:szCs w:val="28"/>
        </w:rPr>
        <w:t>11</w:t>
      </w:r>
      <w:r w:rsidR="003C3838" w:rsidRPr="00670D04">
        <w:rPr>
          <w:rFonts w:cs="Times New Roman"/>
          <w:szCs w:val="28"/>
        </w:rPr>
        <w:t xml:space="preserve"> – </w:t>
      </w:r>
      <w:r w:rsidR="00B505A7" w:rsidRPr="00670D04">
        <w:rPr>
          <w:rFonts w:cs="Times New Roman"/>
          <w:szCs w:val="28"/>
        </w:rPr>
        <w:t>СЭМ-изображения поверхности керамических образцов Zr</w:t>
      </w:r>
      <w:r w:rsidR="00B505A7" w:rsidRPr="00670D04">
        <w:rPr>
          <w:rFonts w:cs="Times New Roman"/>
          <w:szCs w:val="28"/>
          <w:vertAlign w:val="subscript"/>
        </w:rPr>
        <w:t>1-x</w:t>
      </w:r>
      <w:r w:rsidR="00B505A7" w:rsidRPr="00670D04">
        <w:rPr>
          <w:rFonts w:cs="Times New Roman"/>
          <w:szCs w:val="28"/>
        </w:rPr>
        <w:t>(Y, Ce, Ca, Mg)</w:t>
      </w:r>
      <w:r w:rsidR="00B505A7" w:rsidRPr="00670D04">
        <w:rPr>
          <w:rFonts w:cs="Times New Roman"/>
          <w:szCs w:val="28"/>
          <w:vertAlign w:val="subscript"/>
        </w:rPr>
        <w:t>x</w:t>
      </w:r>
      <w:r w:rsidR="00B505A7" w:rsidRPr="00670D04">
        <w:rPr>
          <w:rFonts w:cs="Times New Roman"/>
          <w:szCs w:val="28"/>
        </w:rPr>
        <w:t>O</w:t>
      </w:r>
      <w:r w:rsidR="00B505A7" w:rsidRPr="00670D04">
        <w:rPr>
          <w:rFonts w:cs="Times New Roman"/>
          <w:szCs w:val="28"/>
          <w:vertAlign w:val="subscript"/>
        </w:rPr>
        <w:t>2</w:t>
      </w:r>
      <w:r w:rsidR="00B505A7" w:rsidRPr="00670D04">
        <w:rPr>
          <w:rFonts w:cs="Times New Roman"/>
          <w:szCs w:val="28"/>
        </w:rPr>
        <w:t xml:space="preserve"> в зависимости от концентрации допантов x</w:t>
      </w:r>
    </w:p>
    <w:p w14:paraId="3EA30F89" w14:textId="77777777" w:rsidR="00C942D0" w:rsidRPr="00670D04" w:rsidRDefault="00C942D0" w:rsidP="005F115C">
      <w:pPr>
        <w:spacing w:after="0" w:line="240" w:lineRule="auto"/>
        <w:ind w:firstLine="709"/>
        <w:jc w:val="both"/>
        <w:rPr>
          <w:rFonts w:cs="Times New Roman"/>
          <w:szCs w:val="28"/>
        </w:rPr>
      </w:pPr>
    </w:p>
    <w:p w14:paraId="0E3DB84E" w14:textId="7F7522A9" w:rsidR="0013544A" w:rsidRPr="00670D04" w:rsidRDefault="0013544A" w:rsidP="005F115C">
      <w:pPr>
        <w:spacing w:after="0" w:line="240" w:lineRule="auto"/>
        <w:ind w:firstLine="709"/>
        <w:jc w:val="both"/>
        <w:rPr>
          <w:rFonts w:cs="Times New Roman"/>
          <w:szCs w:val="28"/>
        </w:rPr>
      </w:pPr>
      <w:r w:rsidRPr="00670D04">
        <w:rPr>
          <w:rFonts w:cs="Times New Roman"/>
          <w:szCs w:val="28"/>
        </w:rPr>
        <w:t>Несмотря на субмикронный средний размер зерен, в микроструктуре образцов наблюдается значительная доля наноструктурированных зерен размером менее 100 нм (таблица 4.</w:t>
      </w:r>
      <w:r w:rsidR="003C3838" w:rsidRPr="00670D04">
        <w:rPr>
          <w:rFonts w:cs="Times New Roman"/>
          <w:szCs w:val="28"/>
        </w:rPr>
        <w:t>1</w:t>
      </w:r>
      <w:r w:rsidRPr="00670D04">
        <w:rPr>
          <w:rFonts w:cs="Times New Roman"/>
          <w:szCs w:val="28"/>
        </w:rPr>
        <w:t>). Анализ распределения размеров зерен показывает, что при концентрациях х</w:t>
      </w:r>
      <w:r w:rsidR="004E0358" w:rsidRPr="00670D04">
        <w:rPr>
          <w:rFonts w:cs="Times New Roman"/>
          <w:szCs w:val="28"/>
        </w:rPr>
        <w:t xml:space="preserve"> </w:t>
      </w:r>
      <w:r w:rsidRPr="00670D04">
        <w:rPr>
          <w:rFonts w:cs="Times New Roman"/>
          <w:szCs w:val="28"/>
        </w:rPr>
        <w:t>=</w:t>
      </w:r>
      <w:r w:rsidR="004E0358" w:rsidRPr="00670D04">
        <w:rPr>
          <w:rFonts w:cs="Times New Roman"/>
          <w:szCs w:val="28"/>
        </w:rPr>
        <w:t xml:space="preserve"> 0,05–0,10 </w:t>
      </w:r>
      <w:r w:rsidRPr="00670D04">
        <w:rPr>
          <w:rFonts w:cs="Times New Roman"/>
          <w:szCs w:val="28"/>
        </w:rPr>
        <w:t xml:space="preserve">керамические образцы содержат 23 и 30% наноструктурированных зерен соответственно. Таким образом, в данном диапазоне концентраций удается частично сохранить наноструктурное состояние материала после спекания. Дальнейшее увеличение концентрации допантов приводит к заметному снижению доли </w:t>
      </w:r>
      <w:r w:rsidRPr="00670D04">
        <w:rPr>
          <w:rFonts w:cs="Times New Roman"/>
          <w:szCs w:val="28"/>
        </w:rPr>
        <w:lastRenderedPageBreak/>
        <w:t>наноструктурированных зерен. Так, при х=0,15 содержание зерен размером менее 100 нм уменьшается до 5%, а при х=0,20 и х=0,25 – до 1 и 4% соответственно. Подобная тенденция была отмечена ранее и может быть связана с увеличением активности спекания при повышении концентрации допантов. Введение дополнительных катионов способствует повышению подвижности границ зерен и ускорению диффузионных процессов, в результате чего допирующие элементы могут выступать в роли активаторов роста зерен.</w:t>
      </w:r>
    </w:p>
    <w:p w14:paraId="4889A39F" w14:textId="77777777" w:rsidR="00415928" w:rsidRPr="00670D04" w:rsidRDefault="00415928" w:rsidP="005F115C">
      <w:pPr>
        <w:spacing w:after="0" w:line="240" w:lineRule="auto"/>
        <w:jc w:val="both"/>
        <w:rPr>
          <w:rFonts w:cs="Times New Roman"/>
          <w:szCs w:val="28"/>
        </w:rPr>
      </w:pPr>
    </w:p>
    <w:p w14:paraId="2BBC23A4" w14:textId="65744A5F" w:rsidR="00F353B6" w:rsidRPr="00670D04" w:rsidRDefault="00F353B6" w:rsidP="005F115C">
      <w:pPr>
        <w:spacing w:after="0" w:line="240" w:lineRule="auto"/>
        <w:jc w:val="both"/>
        <w:rPr>
          <w:rFonts w:cs="Times New Roman"/>
          <w:szCs w:val="28"/>
        </w:rPr>
      </w:pPr>
      <w:r w:rsidRPr="00670D04">
        <w:rPr>
          <w:rFonts w:cs="Times New Roman"/>
          <w:szCs w:val="28"/>
        </w:rPr>
        <w:t>Таблица 4.</w:t>
      </w:r>
      <w:r w:rsidR="003C3838" w:rsidRPr="00670D04">
        <w:rPr>
          <w:rFonts w:cs="Times New Roman"/>
          <w:szCs w:val="28"/>
        </w:rPr>
        <w:t>1</w:t>
      </w:r>
      <w:r w:rsidRPr="00670D04">
        <w:rPr>
          <w:rFonts w:cs="Times New Roman"/>
          <w:szCs w:val="28"/>
        </w:rPr>
        <w:t xml:space="preserve"> – </w:t>
      </w:r>
      <w:r w:rsidR="00B505A7" w:rsidRPr="00670D04">
        <w:rPr>
          <w:rFonts w:cs="Times New Roman"/>
          <w:szCs w:val="28"/>
        </w:rPr>
        <w:t>Средний размер зерен (d</w:t>
      </w:r>
      <w:r w:rsidR="00B505A7" w:rsidRPr="00670D04">
        <w:rPr>
          <w:rFonts w:cs="Times New Roman"/>
          <w:szCs w:val="28"/>
          <w:vertAlign w:val="subscript"/>
        </w:rPr>
        <w:t>ср</w:t>
      </w:r>
      <w:r w:rsidR="00B505A7" w:rsidRPr="00670D04">
        <w:rPr>
          <w:rFonts w:cs="Times New Roman"/>
          <w:szCs w:val="28"/>
        </w:rPr>
        <w:t>), доля наночастиц, пористость (р), плотность Архимеда (ρ</w:t>
      </w:r>
      <w:r w:rsidR="00B505A7" w:rsidRPr="00670D04">
        <w:rPr>
          <w:rFonts w:cs="Times New Roman"/>
          <w:szCs w:val="28"/>
          <w:vertAlign w:val="subscript"/>
        </w:rPr>
        <w:t>A</w:t>
      </w:r>
      <w:r w:rsidR="00B505A7" w:rsidRPr="00670D04">
        <w:rPr>
          <w:rFonts w:cs="Times New Roman"/>
          <w:szCs w:val="28"/>
        </w:rPr>
        <w:t>), геометрическая плотность (ρ</w:t>
      </w:r>
      <w:r w:rsidR="00B505A7" w:rsidRPr="00670D04">
        <w:rPr>
          <w:rFonts w:cs="Times New Roman"/>
          <w:szCs w:val="28"/>
          <w:vertAlign w:val="subscript"/>
        </w:rPr>
        <w:t>геом</w:t>
      </w:r>
      <w:r w:rsidR="00B505A7" w:rsidRPr="00670D04">
        <w:rPr>
          <w:rFonts w:cs="Times New Roman"/>
          <w:szCs w:val="28"/>
        </w:rPr>
        <w:t>) и усадка образцов Zr</w:t>
      </w:r>
      <w:r w:rsidR="00B505A7" w:rsidRPr="00670D04">
        <w:rPr>
          <w:rFonts w:cs="Times New Roman"/>
          <w:szCs w:val="28"/>
          <w:vertAlign w:val="subscript"/>
        </w:rPr>
        <w:t>1-x</w:t>
      </w:r>
      <w:r w:rsidR="00B505A7" w:rsidRPr="00670D04">
        <w:rPr>
          <w:rFonts w:cs="Times New Roman"/>
          <w:szCs w:val="28"/>
        </w:rPr>
        <w:t>(Y, Ce, Ca, Mg)</w:t>
      </w:r>
      <w:r w:rsidR="00B505A7" w:rsidRPr="00670D04">
        <w:rPr>
          <w:rFonts w:cs="Times New Roman"/>
          <w:szCs w:val="28"/>
          <w:vertAlign w:val="subscript"/>
        </w:rPr>
        <w:t>x</w:t>
      </w:r>
      <w:r w:rsidR="00B505A7" w:rsidRPr="00670D04">
        <w:rPr>
          <w:rFonts w:cs="Times New Roman"/>
          <w:szCs w:val="28"/>
        </w:rPr>
        <w:t>O</w:t>
      </w:r>
      <w:r w:rsidR="00B505A7" w:rsidRPr="00670D04">
        <w:rPr>
          <w:rFonts w:cs="Times New Roman"/>
          <w:szCs w:val="28"/>
          <w:vertAlign w:val="subscript"/>
        </w:rPr>
        <w:t>2</w:t>
      </w:r>
      <w:r w:rsidR="00B505A7" w:rsidRPr="00670D04">
        <w:rPr>
          <w:rFonts w:cs="Times New Roman"/>
          <w:szCs w:val="28"/>
        </w:rPr>
        <w:t xml:space="preserve"> в зависимости от концентрации x</w:t>
      </w:r>
    </w:p>
    <w:p w14:paraId="5EF0945C" w14:textId="77777777" w:rsidR="00F353B6" w:rsidRPr="00670D04" w:rsidRDefault="00F353B6" w:rsidP="005F115C">
      <w:pPr>
        <w:spacing w:after="0" w:line="240" w:lineRule="auto"/>
        <w:ind w:firstLine="709"/>
        <w:jc w:val="both"/>
        <w:rPr>
          <w:rFonts w:cs="Times New Roman"/>
          <w:sz w:val="16"/>
          <w:szCs w:val="16"/>
        </w:rPr>
      </w:pPr>
    </w:p>
    <w:tbl>
      <w:tblPr>
        <w:tblStyle w:val="af"/>
        <w:tblW w:w="9634" w:type="dxa"/>
        <w:tblLayout w:type="fixed"/>
        <w:tblLook w:val="04A0" w:firstRow="1" w:lastRow="0" w:firstColumn="1" w:lastColumn="0" w:noHBand="0" w:noVBand="1"/>
      </w:tblPr>
      <w:tblGrid>
        <w:gridCol w:w="846"/>
        <w:gridCol w:w="1276"/>
        <w:gridCol w:w="1984"/>
        <w:gridCol w:w="851"/>
        <w:gridCol w:w="1559"/>
        <w:gridCol w:w="1559"/>
        <w:gridCol w:w="1559"/>
      </w:tblGrid>
      <w:tr w:rsidR="00D20C83" w:rsidRPr="00670D04" w14:paraId="11969DC9" w14:textId="77777777" w:rsidTr="0074488D">
        <w:tc>
          <w:tcPr>
            <w:tcW w:w="846" w:type="dxa"/>
            <w:vAlign w:val="center"/>
          </w:tcPr>
          <w:p w14:paraId="41FB5F33" w14:textId="6EB2449A" w:rsidR="00791339" w:rsidRPr="00670D04" w:rsidRDefault="00791339" w:rsidP="0074488D">
            <w:pPr>
              <w:jc w:val="center"/>
              <w:rPr>
                <w:rFonts w:cs="Times New Roman"/>
                <w:szCs w:val="28"/>
              </w:rPr>
            </w:pPr>
            <w:r w:rsidRPr="00670D04">
              <w:rPr>
                <w:rFonts w:cs="Times New Roman"/>
                <w:szCs w:val="28"/>
              </w:rPr>
              <w:t>x</w:t>
            </w:r>
          </w:p>
        </w:tc>
        <w:tc>
          <w:tcPr>
            <w:tcW w:w="1276" w:type="dxa"/>
            <w:vAlign w:val="center"/>
          </w:tcPr>
          <w:p w14:paraId="63800AE1" w14:textId="62FE3C73" w:rsidR="00791339" w:rsidRPr="00670D04" w:rsidRDefault="00887A48" w:rsidP="0074488D">
            <w:pPr>
              <w:jc w:val="center"/>
              <w:rPr>
                <w:rFonts w:cs="Times New Roman"/>
                <w:szCs w:val="28"/>
              </w:rPr>
            </w:pPr>
            <w:r w:rsidRPr="00670D04">
              <w:rPr>
                <w:rFonts w:cs="Times New Roman"/>
                <w:szCs w:val="28"/>
              </w:rPr>
              <w:t>d</w:t>
            </w:r>
            <w:r w:rsidRPr="00670D04">
              <w:rPr>
                <w:rFonts w:cs="Times New Roman"/>
                <w:szCs w:val="28"/>
                <w:vertAlign w:val="subscript"/>
              </w:rPr>
              <w:t>ср.</w:t>
            </w:r>
            <w:r w:rsidRPr="00670D04">
              <w:rPr>
                <w:rFonts w:cs="Times New Roman"/>
                <w:szCs w:val="28"/>
              </w:rPr>
              <w:t>, нм</w:t>
            </w:r>
          </w:p>
        </w:tc>
        <w:tc>
          <w:tcPr>
            <w:tcW w:w="1984" w:type="dxa"/>
            <w:vAlign w:val="center"/>
          </w:tcPr>
          <w:p w14:paraId="422E5465" w14:textId="57E383FC" w:rsidR="00791339" w:rsidRPr="00670D04" w:rsidRDefault="00791339" w:rsidP="0074488D">
            <w:pPr>
              <w:jc w:val="center"/>
              <w:rPr>
                <w:rFonts w:cs="Times New Roman"/>
                <w:szCs w:val="28"/>
              </w:rPr>
            </w:pPr>
            <w:r w:rsidRPr="00670D04">
              <w:rPr>
                <w:rFonts w:cs="Times New Roman"/>
                <w:szCs w:val="28"/>
              </w:rPr>
              <w:t>Доля наночастиц</w:t>
            </w:r>
            <w:r w:rsidR="00B505A7" w:rsidRPr="00670D04">
              <w:rPr>
                <w:rFonts w:cs="Times New Roman"/>
                <w:szCs w:val="28"/>
              </w:rPr>
              <w:t>, %</w:t>
            </w:r>
          </w:p>
        </w:tc>
        <w:tc>
          <w:tcPr>
            <w:tcW w:w="851" w:type="dxa"/>
            <w:vAlign w:val="center"/>
          </w:tcPr>
          <w:p w14:paraId="06688DCC" w14:textId="32246F57" w:rsidR="00791339" w:rsidRPr="00670D04" w:rsidRDefault="00887A48" w:rsidP="0074488D">
            <w:pPr>
              <w:jc w:val="center"/>
              <w:rPr>
                <w:rFonts w:cs="Times New Roman"/>
                <w:szCs w:val="28"/>
              </w:rPr>
            </w:pPr>
            <w:r w:rsidRPr="00670D04">
              <w:rPr>
                <w:rFonts w:cs="Times New Roman"/>
                <w:szCs w:val="28"/>
              </w:rPr>
              <w:t>p, %</w:t>
            </w:r>
          </w:p>
        </w:tc>
        <w:tc>
          <w:tcPr>
            <w:tcW w:w="1559" w:type="dxa"/>
            <w:vAlign w:val="center"/>
          </w:tcPr>
          <w:p w14:paraId="74147C2F" w14:textId="0771F47D" w:rsidR="00791339" w:rsidRPr="00670D04" w:rsidRDefault="00887A48" w:rsidP="0074488D">
            <w:pPr>
              <w:jc w:val="center"/>
              <w:rPr>
                <w:rFonts w:cs="Times New Roman"/>
                <w:szCs w:val="28"/>
              </w:rPr>
            </w:pPr>
            <w:r w:rsidRPr="00670D04">
              <w:rPr>
                <w:rFonts w:cs="Times New Roman"/>
                <w:szCs w:val="28"/>
              </w:rPr>
              <w:t>ρ</w:t>
            </w:r>
            <w:r w:rsidRPr="00670D04">
              <w:rPr>
                <w:rFonts w:cs="Times New Roman"/>
                <w:szCs w:val="28"/>
                <w:vertAlign w:val="subscript"/>
              </w:rPr>
              <w:t xml:space="preserve">A, </w:t>
            </w:r>
            <w:r w:rsidRPr="00670D04">
              <w:rPr>
                <w:rFonts w:cs="Times New Roman"/>
                <w:szCs w:val="28"/>
              </w:rPr>
              <w:t>г/см</w:t>
            </w:r>
            <w:r w:rsidRPr="00670D04">
              <w:rPr>
                <w:rFonts w:cs="Times New Roman"/>
                <w:szCs w:val="28"/>
                <w:vertAlign w:val="superscript"/>
              </w:rPr>
              <w:t>3</w:t>
            </w:r>
          </w:p>
        </w:tc>
        <w:tc>
          <w:tcPr>
            <w:tcW w:w="1559" w:type="dxa"/>
            <w:vAlign w:val="center"/>
          </w:tcPr>
          <w:p w14:paraId="50ED164D" w14:textId="7720B8F3" w:rsidR="00791339" w:rsidRPr="00670D04" w:rsidRDefault="00887A48" w:rsidP="0074488D">
            <w:pPr>
              <w:jc w:val="center"/>
              <w:rPr>
                <w:rFonts w:cs="Times New Roman"/>
                <w:szCs w:val="28"/>
              </w:rPr>
            </w:pPr>
            <w:r w:rsidRPr="00670D04">
              <w:rPr>
                <w:rFonts w:cs="Times New Roman"/>
                <w:szCs w:val="28"/>
              </w:rPr>
              <w:t>ρ</w:t>
            </w:r>
            <w:r w:rsidRPr="00670D04">
              <w:rPr>
                <w:rFonts w:cs="Times New Roman"/>
                <w:szCs w:val="28"/>
                <w:vertAlign w:val="subscript"/>
              </w:rPr>
              <w:t>геом</w:t>
            </w:r>
            <w:r w:rsidRPr="00670D04">
              <w:rPr>
                <w:rFonts w:cs="Times New Roman"/>
                <w:szCs w:val="28"/>
              </w:rPr>
              <w:t>, г/см</w:t>
            </w:r>
            <w:r w:rsidRPr="00670D04">
              <w:rPr>
                <w:rFonts w:cs="Times New Roman"/>
                <w:szCs w:val="28"/>
                <w:vertAlign w:val="superscript"/>
              </w:rPr>
              <w:t>3</w:t>
            </w:r>
          </w:p>
        </w:tc>
        <w:tc>
          <w:tcPr>
            <w:tcW w:w="1559" w:type="dxa"/>
            <w:vAlign w:val="center"/>
          </w:tcPr>
          <w:p w14:paraId="327D724C" w14:textId="41A3AA45" w:rsidR="00791339" w:rsidRPr="00670D04" w:rsidRDefault="003F052C" w:rsidP="0074488D">
            <w:pPr>
              <w:jc w:val="center"/>
              <w:rPr>
                <w:rFonts w:cs="Times New Roman"/>
                <w:szCs w:val="28"/>
              </w:rPr>
            </w:pPr>
            <w:r w:rsidRPr="00670D04">
              <w:rPr>
                <w:rFonts w:cs="Times New Roman"/>
                <w:szCs w:val="28"/>
              </w:rPr>
              <w:t>усадка</w:t>
            </w:r>
            <w:r w:rsidR="00887A48" w:rsidRPr="00670D04">
              <w:rPr>
                <w:rFonts w:cs="Times New Roman"/>
                <w:szCs w:val="28"/>
              </w:rPr>
              <w:t>, %</w:t>
            </w:r>
          </w:p>
        </w:tc>
      </w:tr>
      <w:tr w:rsidR="00D20C83" w:rsidRPr="00670D04" w14:paraId="7EDF2732" w14:textId="77777777" w:rsidTr="0074488D">
        <w:tc>
          <w:tcPr>
            <w:tcW w:w="846" w:type="dxa"/>
          </w:tcPr>
          <w:p w14:paraId="5A2FE922" w14:textId="0001C08E" w:rsidR="00791339" w:rsidRPr="00670D04" w:rsidRDefault="00D20C83" w:rsidP="005F115C">
            <w:pPr>
              <w:jc w:val="both"/>
              <w:rPr>
                <w:rFonts w:cs="Times New Roman"/>
                <w:szCs w:val="28"/>
              </w:rPr>
            </w:pPr>
            <w:r w:rsidRPr="00670D04">
              <w:rPr>
                <w:rFonts w:cs="Times New Roman"/>
                <w:szCs w:val="28"/>
              </w:rPr>
              <w:t>0,05</w:t>
            </w:r>
          </w:p>
        </w:tc>
        <w:tc>
          <w:tcPr>
            <w:tcW w:w="1276" w:type="dxa"/>
          </w:tcPr>
          <w:p w14:paraId="7B0F9145" w14:textId="3EC33372" w:rsidR="00791339" w:rsidRPr="00670D04" w:rsidRDefault="003F052C" w:rsidP="005F115C">
            <w:pPr>
              <w:jc w:val="both"/>
              <w:rPr>
                <w:rFonts w:cs="Times New Roman"/>
                <w:szCs w:val="28"/>
              </w:rPr>
            </w:pPr>
            <w:r w:rsidRPr="00670D04">
              <w:rPr>
                <w:rFonts w:cs="Times New Roman"/>
                <w:szCs w:val="28"/>
              </w:rPr>
              <w:t>163±58</w:t>
            </w:r>
          </w:p>
        </w:tc>
        <w:tc>
          <w:tcPr>
            <w:tcW w:w="1984" w:type="dxa"/>
          </w:tcPr>
          <w:p w14:paraId="1F44EEB1" w14:textId="17038975" w:rsidR="00791339" w:rsidRPr="00670D04" w:rsidRDefault="00791339" w:rsidP="005F115C">
            <w:pPr>
              <w:jc w:val="both"/>
              <w:rPr>
                <w:rFonts w:cs="Times New Roman"/>
                <w:szCs w:val="28"/>
              </w:rPr>
            </w:pPr>
            <w:r w:rsidRPr="00670D04">
              <w:rPr>
                <w:rFonts w:cs="Times New Roman"/>
                <w:szCs w:val="28"/>
              </w:rPr>
              <w:t>2</w:t>
            </w:r>
            <w:r w:rsidR="00CB229D" w:rsidRPr="00670D04">
              <w:rPr>
                <w:rFonts w:cs="Times New Roman"/>
                <w:szCs w:val="28"/>
              </w:rPr>
              <w:t>3</w:t>
            </w:r>
          </w:p>
        </w:tc>
        <w:tc>
          <w:tcPr>
            <w:tcW w:w="851" w:type="dxa"/>
          </w:tcPr>
          <w:p w14:paraId="3285C20F" w14:textId="2E4F50B2" w:rsidR="00791339" w:rsidRPr="00670D04" w:rsidRDefault="00887A48" w:rsidP="005F115C">
            <w:pPr>
              <w:jc w:val="both"/>
              <w:rPr>
                <w:rFonts w:cs="Times New Roman"/>
                <w:szCs w:val="28"/>
              </w:rPr>
            </w:pPr>
            <w:r w:rsidRPr="00670D04">
              <w:rPr>
                <w:rFonts w:cs="Times New Roman"/>
                <w:szCs w:val="28"/>
              </w:rPr>
              <w:t>6,2</w:t>
            </w:r>
          </w:p>
        </w:tc>
        <w:tc>
          <w:tcPr>
            <w:tcW w:w="1559" w:type="dxa"/>
          </w:tcPr>
          <w:p w14:paraId="50729769" w14:textId="677704A4" w:rsidR="00791339" w:rsidRPr="00670D04" w:rsidRDefault="003F052C" w:rsidP="005F115C">
            <w:pPr>
              <w:jc w:val="both"/>
              <w:rPr>
                <w:rFonts w:cs="Times New Roman"/>
                <w:szCs w:val="28"/>
              </w:rPr>
            </w:pPr>
            <w:r w:rsidRPr="00670D04">
              <w:rPr>
                <w:rFonts w:cs="Times New Roman"/>
                <w:szCs w:val="28"/>
              </w:rPr>
              <w:t>5,72</w:t>
            </w:r>
            <w:r w:rsidR="00F11BA5" w:rsidRPr="00670D04">
              <w:rPr>
                <w:rFonts w:cs="Times New Roman"/>
                <w:szCs w:val="28"/>
              </w:rPr>
              <w:t>±0,05</w:t>
            </w:r>
          </w:p>
        </w:tc>
        <w:tc>
          <w:tcPr>
            <w:tcW w:w="1559" w:type="dxa"/>
          </w:tcPr>
          <w:p w14:paraId="57276871" w14:textId="2460DFB0" w:rsidR="00791339" w:rsidRPr="00670D04" w:rsidRDefault="003F052C" w:rsidP="005F115C">
            <w:pPr>
              <w:jc w:val="both"/>
              <w:rPr>
                <w:rFonts w:cs="Times New Roman"/>
                <w:szCs w:val="28"/>
              </w:rPr>
            </w:pPr>
            <w:r w:rsidRPr="00670D04">
              <w:rPr>
                <w:rFonts w:cs="Times New Roman"/>
                <w:szCs w:val="28"/>
              </w:rPr>
              <w:t>5,42</w:t>
            </w:r>
            <w:r w:rsidR="00F11BA5" w:rsidRPr="00670D04">
              <w:rPr>
                <w:rFonts w:cs="Times New Roman"/>
                <w:szCs w:val="28"/>
              </w:rPr>
              <w:t>±0,07</w:t>
            </w:r>
          </w:p>
        </w:tc>
        <w:tc>
          <w:tcPr>
            <w:tcW w:w="1559" w:type="dxa"/>
          </w:tcPr>
          <w:p w14:paraId="1DDE93F7" w14:textId="3BDF9A7D" w:rsidR="00791339" w:rsidRPr="00670D04" w:rsidRDefault="003F052C" w:rsidP="005F115C">
            <w:pPr>
              <w:jc w:val="both"/>
              <w:rPr>
                <w:rFonts w:cs="Times New Roman"/>
                <w:szCs w:val="28"/>
              </w:rPr>
            </w:pPr>
            <w:r w:rsidRPr="00670D04">
              <w:rPr>
                <w:rFonts w:cs="Times New Roman"/>
                <w:szCs w:val="28"/>
              </w:rPr>
              <w:t>52</w:t>
            </w:r>
            <w:r w:rsidR="00F11BA5" w:rsidRPr="00670D04">
              <w:rPr>
                <w:rFonts w:cs="Times New Roman"/>
                <w:szCs w:val="28"/>
              </w:rPr>
              <w:t>±</w:t>
            </w:r>
            <w:r w:rsidR="00706A1A" w:rsidRPr="00670D04">
              <w:rPr>
                <w:rFonts w:cs="Times New Roman"/>
                <w:szCs w:val="28"/>
              </w:rPr>
              <w:t>1</w:t>
            </w:r>
          </w:p>
        </w:tc>
      </w:tr>
      <w:tr w:rsidR="00D20C83" w:rsidRPr="00670D04" w14:paraId="543D628B" w14:textId="77777777" w:rsidTr="0074488D">
        <w:tc>
          <w:tcPr>
            <w:tcW w:w="846" w:type="dxa"/>
          </w:tcPr>
          <w:p w14:paraId="51EF9968" w14:textId="718884EC" w:rsidR="00791339" w:rsidRPr="00670D04" w:rsidRDefault="00D20C83" w:rsidP="005F115C">
            <w:pPr>
              <w:jc w:val="both"/>
              <w:rPr>
                <w:rFonts w:cs="Times New Roman"/>
                <w:szCs w:val="28"/>
              </w:rPr>
            </w:pPr>
            <w:r w:rsidRPr="00670D04">
              <w:rPr>
                <w:rFonts w:cs="Times New Roman"/>
                <w:szCs w:val="28"/>
              </w:rPr>
              <w:t>0,10</w:t>
            </w:r>
          </w:p>
        </w:tc>
        <w:tc>
          <w:tcPr>
            <w:tcW w:w="1276" w:type="dxa"/>
          </w:tcPr>
          <w:p w14:paraId="6FDD0884" w14:textId="2B1A7A14" w:rsidR="00791339" w:rsidRPr="00670D04" w:rsidRDefault="003F052C" w:rsidP="005F115C">
            <w:pPr>
              <w:jc w:val="both"/>
              <w:rPr>
                <w:rFonts w:cs="Times New Roman"/>
                <w:szCs w:val="28"/>
              </w:rPr>
            </w:pPr>
            <w:r w:rsidRPr="00670D04">
              <w:rPr>
                <w:rFonts w:cs="Times New Roman"/>
                <w:szCs w:val="28"/>
              </w:rPr>
              <w:t>158±46</w:t>
            </w:r>
          </w:p>
        </w:tc>
        <w:tc>
          <w:tcPr>
            <w:tcW w:w="1984" w:type="dxa"/>
          </w:tcPr>
          <w:p w14:paraId="0D9C92B6" w14:textId="7DBD015A" w:rsidR="00791339" w:rsidRPr="00670D04" w:rsidRDefault="00791339" w:rsidP="005F115C">
            <w:pPr>
              <w:jc w:val="both"/>
              <w:rPr>
                <w:rFonts w:cs="Times New Roman"/>
                <w:szCs w:val="28"/>
              </w:rPr>
            </w:pPr>
            <w:r w:rsidRPr="00670D04">
              <w:rPr>
                <w:rFonts w:cs="Times New Roman"/>
                <w:szCs w:val="28"/>
              </w:rPr>
              <w:t>30</w:t>
            </w:r>
          </w:p>
        </w:tc>
        <w:tc>
          <w:tcPr>
            <w:tcW w:w="851" w:type="dxa"/>
          </w:tcPr>
          <w:p w14:paraId="4AB5132D" w14:textId="18A54E58" w:rsidR="00D418C5" w:rsidRPr="00670D04" w:rsidRDefault="00887A48" w:rsidP="005F115C">
            <w:pPr>
              <w:jc w:val="both"/>
              <w:rPr>
                <w:rFonts w:cs="Times New Roman"/>
                <w:szCs w:val="28"/>
              </w:rPr>
            </w:pPr>
            <w:r w:rsidRPr="00670D04">
              <w:rPr>
                <w:rFonts w:cs="Times New Roman"/>
                <w:szCs w:val="28"/>
              </w:rPr>
              <w:t>6,4</w:t>
            </w:r>
          </w:p>
        </w:tc>
        <w:tc>
          <w:tcPr>
            <w:tcW w:w="1559" w:type="dxa"/>
          </w:tcPr>
          <w:p w14:paraId="1FAD94FE" w14:textId="52DA17A9" w:rsidR="00791339" w:rsidRPr="00670D04" w:rsidRDefault="003F052C" w:rsidP="005F115C">
            <w:pPr>
              <w:jc w:val="both"/>
              <w:rPr>
                <w:rFonts w:cs="Times New Roman"/>
                <w:szCs w:val="28"/>
              </w:rPr>
            </w:pPr>
            <w:r w:rsidRPr="00670D04">
              <w:rPr>
                <w:rFonts w:cs="Times New Roman"/>
                <w:szCs w:val="28"/>
              </w:rPr>
              <w:t>5,83</w:t>
            </w:r>
            <w:r w:rsidR="00F11BA5" w:rsidRPr="00670D04">
              <w:rPr>
                <w:rFonts w:cs="Times New Roman"/>
                <w:szCs w:val="28"/>
              </w:rPr>
              <w:t>±0,07</w:t>
            </w:r>
          </w:p>
        </w:tc>
        <w:tc>
          <w:tcPr>
            <w:tcW w:w="1559" w:type="dxa"/>
          </w:tcPr>
          <w:p w14:paraId="6139A079" w14:textId="48BE2825" w:rsidR="00791339" w:rsidRPr="00670D04" w:rsidRDefault="003F052C" w:rsidP="005F115C">
            <w:pPr>
              <w:jc w:val="both"/>
              <w:rPr>
                <w:rFonts w:cs="Times New Roman"/>
                <w:szCs w:val="28"/>
              </w:rPr>
            </w:pPr>
            <w:r w:rsidRPr="00670D04">
              <w:rPr>
                <w:rFonts w:cs="Times New Roman"/>
                <w:szCs w:val="28"/>
              </w:rPr>
              <w:t>5,58</w:t>
            </w:r>
            <w:r w:rsidR="00F11BA5" w:rsidRPr="00670D04">
              <w:rPr>
                <w:rFonts w:cs="Times New Roman"/>
                <w:szCs w:val="28"/>
              </w:rPr>
              <w:t>±0,08</w:t>
            </w:r>
          </w:p>
        </w:tc>
        <w:tc>
          <w:tcPr>
            <w:tcW w:w="1559" w:type="dxa"/>
          </w:tcPr>
          <w:p w14:paraId="7ACE37BE" w14:textId="1980350D" w:rsidR="00791339" w:rsidRPr="00670D04" w:rsidRDefault="003F052C" w:rsidP="005F115C">
            <w:pPr>
              <w:jc w:val="both"/>
              <w:rPr>
                <w:rFonts w:cs="Times New Roman"/>
                <w:szCs w:val="28"/>
              </w:rPr>
            </w:pPr>
            <w:r w:rsidRPr="00670D04">
              <w:rPr>
                <w:rFonts w:cs="Times New Roman"/>
                <w:szCs w:val="28"/>
              </w:rPr>
              <w:t>55</w:t>
            </w:r>
            <w:r w:rsidR="00F11BA5" w:rsidRPr="00670D04">
              <w:rPr>
                <w:rFonts w:cs="Times New Roman"/>
                <w:szCs w:val="28"/>
              </w:rPr>
              <w:t>±1</w:t>
            </w:r>
          </w:p>
        </w:tc>
      </w:tr>
      <w:tr w:rsidR="00D20C83" w:rsidRPr="00670D04" w14:paraId="065D6148" w14:textId="77777777" w:rsidTr="0074488D">
        <w:tc>
          <w:tcPr>
            <w:tcW w:w="846" w:type="dxa"/>
          </w:tcPr>
          <w:p w14:paraId="51FA4556" w14:textId="017A5289" w:rsidR="00791339" w:rsidRPr="00670D04" w:rsidRDefault="00D20C83" w:rsidP="005F115C">
            <w:pPr>
              <w:jc w:val="both"/>
              <w:rPr>
                <w:rFonts w:cs="Times New Roman"/>
                <w:szCs w:val="28"/>
              </w:rPr>
            </w:pPr>
            <w:r w:rsidRPr="00670D04">
              <w:rPr>
                <w:rFonts w:cs="Times New Roman"/>
                <w:szCs w:val="28"/>
              </w:rPr>
              <w:t>0,15</w:t>
            </w:r>
          </w:p>
        </w:tc>
        <w:tc>
          <w:tcPr>
            <w:tcW w:w="1276" w:type="dxa"/>
          </w:tcPr>
          <w:p w14:paraId="0942E217" w14:textId="6AD4DA74" w:rsidR="00791339" w:rsidRPr="00670D04" w:rsidRDefault="003F052C" w:rsidP="005F115C">
            <w:pPr>
              <w:jc w:val="both"/>
              <w:rPr>
                <w:rFonts w:cs="Times New Roman"/>
                <w:szCs w:val="28"/>
              </w:rPr>
            </w:pPr>
            <w:r w:rsidRPr="00670D04">
              <w:rPr>
                <w:rFonts w:cs="Times New Roman"/>
                <w:szCs w:val="28"/>
              </w:rPr>
              <w:t>183±42</w:t>
            </w:r>
          </w:p>
        </w:tc>
        <w:tc>
          <w:tcPr>
            <w:tcW w:w="1984" w:type="dxa"/>
          </w:tcPr>
          <w:p w14:paraId="65E84AC5" w14:textId="56E9D9B6" w:rsidR="00791339" w:rsidRPr="00670D04" w:rsidRDefault="00791339" w:rsidP="005F115C">
            <w:pPr>
              <w:jc w:val="both"/>
              <w:rPr>
                <w:rFonts w:cs="Times New Roman"/>
                <w:szCs w:val="28"/>
              </w:rPr>
            </w:pPr>
            <w:r w:rsidRPr="00670D04">
              <w:rPr>
                <w:rFonts w:cs="Times New Roman"/>
                <w:szCs w:val="28"/>
              </w:rPr>
              <w:t>5</w:t>
            </w:r>
          </w:p>
        </w:tc>
        <w:tc>
          <w:tcPr>
            <w:tcW w:w="851" w:type="dxa"/>
          </w:tcPr>
          <w:p w14:paraId="1B894D2C" w14:textId="61B87B1F" w:rsidR="00791339" w:rsidRPr="00670D04" w:rsidRDefault="00887A48" w:rsidP="005F115C">
            <w:pPr>
              <w:jc w:val="both"/>
              <w:rPr>
                <w:rFonts w:cs="Times New Roman"/>
                <w:szCs w:val="28"/>
              </w:rPr>
            </w:pPr>
            <w:r w:rsidRPr="00670D04">
              <w:rPr>
                <w:rFonts w:cs="Times New Roman"/>
                <w:szCs w:val="28"/>
              </w:rPr>
              <w:t>4,5</w:t>
            </w:r>
          </w:p>
        </w:tc>
        <w:tc>
          <w:tcPr>
            <w:tcW w:w="1559" w:type="dxa"/>
          </w:tcPr>
          <w:p w14:paraId="7D625025" w14:textId="23DD8524" w:rsidR="00791339" w:rsidRPr="00670D04" w:rsidRDefault="003F052C" w:rsidP="005F115C">
            <w:pPr>
              <w:jc w:val="both"/>
              <w:rPr>
                <w:rFonts w:cs="Times New Roman"/>
                <w:szCs w:val="28"/>
              </w:rPr>
            </w:pPr>
            <w:r w:rsidRPr="00670D04">
              <w:rPr>
                <w:rFonts w:cs="Times New Roman"/>
                <w:szCs w:val="28"/>
              </w:rPr>
              <w:t>5,80</w:t>
            </w:r>
            <w:r w:rsidR="00F11BA5" w:rsidRPr="00670D04">
              <w:rPr>
                <w:rFonts w:cs="Times New Roman"/>
                <w:szCs w:val="28"/>
              </w:rPr>
              <w:t>±0,09</w:t>
            </w:r>
          </w:p>
        </w:tc>
        <w:tc>
          <w:tcPr>
            <w:tcW w:w="1559" w:type="dxa"/>
          </w:tcPr>
          <w:p w14:paraId="3FA9A05D" w14:textId="121DBED6" w:rsidR="00791339" w:rsidRPr="00670D04" w:rsidRDefault="003F052C" w:rsidP="005F115C">
            <w:pPr>
              <w:jc w:val="both"/>
              <w:rPr>
                <w:rFonts w:cs="Times New Roman"/>
                <w:szCs w:val="28"/>
              </w:rPr>
            </w:pPr>
            <w:r w:rsidRPr="00670D04">
              <w:rPr>
                <w:rFonts w:cs="Times New Roman"/>
                <w:szCs w:val="28"/>
              </w:rPr>
              <w:t>5,65</w:t>
            </w:r>
            <w:r w:rsidR="00F11BA5" w:rsidRPr="00670D04">
              <w:rPr>
                <w:rFonts w:cs="Times New Roman"/>
                <w:szCs w:val="28"/>
              </w:rPr>
              <w:t>±0,11</w:t>
            </w:r>
          </w:p>
        </w:tc>
        <w:tc>
          <w:tcPr>
            <w:tcW w:w="1559" w:type="dxa"/>
          </w:tcPr>
          <w:p w14:paraId="6979F29D" w14:textId="0C3686F4" w:rsidR="00791339" w:rsidRPr="00670D04" w:rsidRDefault="003F052C" w:rsidP="005F115C">
            <w:pPr>
              <w:jc w:val="both"/>
              <w:rPr>
                <w:rFonts w:cs="Times New Roman"/>
                <w:szCs w:val="28"/>
              </w:rPr>
            </w:pPr>
            <w:r w:rsidRPr="00670D04">
              <w:rPr>
                <w:rFonts w:cs="Times New Roman"/>
                <w:szCs w:val="28"/>
              </w:rPr>
              <w:t>54</w:t>
            </w:r>
            <w:r w:rsidR="00F11BA5" w:rsidRPr="00670D04">
              <w:rPr>
                <w:rFonts w:cs="Times New Roman"/>
                <w:szCs w:val="28"/>
              </w:rPr>
              <w:t>±</w:t>
            </w:r>
            <w:r w:rsidR="00706A1A" w:rsidRPr="00670D04">
              <w:rPr>
                <w:rFonts w:cs="Times New Roman"/>
                <w:szCs w:val="28"/>
              </w:rPr>
              <w:t>2</w:t>
            </w:r>
          </w:p>
        </w:tc>
      </w:tr>
      <w:tr w:rsidR="00D20C83" w:rsidRPr="00670D04" w14:paraId="424440DA" w14:textId="77777777" w:rsidTr="0074488D">
        <w:tc>
          <w:tcPr>
            <w:tcW w:w="846" w:type="dxa"/>
          </w:tcPr>
          <w:p w14:paraId="4769BE61" w14:textId="25D6D72C" w:rsidR="00791339" w:rsidRPr="00670D04" w:rsidRDefault="00D20C83" w:rsidP="005F115C">
            <w:pPr>
              <w:jc w:val="both"/>
              <w:rPr>
                <w:rFonts w:cs="Times New Roman"/>
                <w:szCs w:val="28"/>
              </w:rPr>
            </w:pPr>
            <w:r w:rsidRPr="00670D04">
              <w:rPr>
                <w:rFonts w:cs="Times New Roman"/>
                <w:szCs w:val="28"/>
              </w:rPr>
              <w:t>0,20</w:t>
            </w:r>
          </w:p>
        </w:tc>
        <w:tc>
          <w:tcPr>
            <w:tcW w:w="1276" w:type="dxa"/>
          </w:tcPr>
          <w:p w14:paraId="3EB9640F" w14:textId="1A3DBB06" w:rsidR="00791339" w:rsidRPr="00670D04" w:rsidRDefault="003F052C" w:rsidP="005F115C">
            <w:pPr>
              <w:jc w:val="both"/>
              <w:rPr>
                <w:rFonts w:cs="Times New Roman"/>
                <w:szCs w:val="28"/>
              </w:rPr>
            </w:pPr>
            <w:r w:rsidRPr="00670D04">
              <w:rPr>
                <w:rFonts w:cs="Times New Roman"/>
                <w:szCs w:val="28"/>
              </w:rPr>
              <w:t>697±469</w:t>
            </w:r>
          </w:p>
        </w:tc>
        <w:tc>
          <w:tcPr>
            <w:tcW w:w="1984" w:type="dxa"/>
          </w:tcPr>
          <w:p w14:paraId="69405E9A" w14:textId="6451EE83" w:rsidR="00791339" w:rsidRPr="00670D04" w:rsidRDefault="00791339" w:rsidP="005F115C">
            <w:pPr>
              <w:jc w:val="both"/>
              <w:rPr>
                <w:rFonts w:cs="Times New Roman"/>
                <w:szCs w:val="28"/>
              </w:rPr>
            </w:pPr>
            <w:r w:rsidRPr="00670D04">
              <w:rPr>
                <w:rFonts w:cs="Times New Roman"/>
                <w:szCs w:val="28"/>
              </w:rPr>
              <w:t>1</w:t>
            </w:r>
          </w:p>
        </w:tc>
        <w:tc>
          <w:tcPr>
            <w:tcW w:w="851" w:type="dxa"/>
          </w:tcPr>
          <w:p w14:paraId="657A1AE7" w14:textId="3F4B4F0C" w:rsidR="00791339" w:rsidRPr="00670D04" w:rsidRDefault="00887A48" w:rsidP="005F115C">
            <w:pPr>
              <w:jc w:val="both"/>
              <w:rPr>
                <w:rFonts w:cs="Times New Roman"/>
                <w:szCs w:val="28"/>
              </w:rPr>
            </w:pPr>
            <w:r w:rsidRPr="00670D04">
              <w:rPr>
                <w:rFonts w:cs="Times New Roman"/>
                <w:szCs w:val="28"/>
              </w:rPr>
              <w:t>4,6</w:t>
            </w:r>
          </w:p>
        </w:tc>
        <w:tc>
          <w:tcPr>
            <w:tcW w:w="1559" w:type="dxa"/>
          </w:tcPr>
          <w:p w14:paraId="1866EB68" w14:textId="0D237C52" w:rsidR="00791339" w:rsidRPr="00670D04" w:rsidRDefault="003F052C" w:rsidP="005F115C">
            <w:pPr>
              <w:jc w:val="both"/>
              <w:rPr>
                <w:rFonts w:cs="Times New Roman"/>
                <w:szCs w:val="28"/>
              </w:rPr>
            </w:pPr>
            <w:r w:rsidRPr="00670D04">
              <w:rPr>
                <w:rFonts w:cs="Times New Roman"/>
                <w:szCs w:val="28"/>
              </w:rPr>
              <w:t>5,86</w:t>
            </w:r>
            <w:r w:rsidR="00F11BA5" w:rsidRPr="00670D04">
              <w:rPr>
                <w:rFonts w:cs="Times New Roman"/>
                <w:szCs w:val="28"/>
              </w:rPr>
              <w:t>±0,02</w:t>
            </w:r>
          </w:p>
        </w:tc>
        <w:tc>
          <w:tcPr>
            <w:tcW w:w="1559" w:type="dxa"/>
          </w:tcPr>
          <w:p w14:paraId="3F61C64E" w14:textId="446C77BB" w:rsidR="00791339" w:rsidRPr="00670D04" w:rsidRDefault="003F052C" w:rsidP="005F115C">
            <w:pPr>
              <w:jc w:val="both"/>
              <w:rPr>
                <w:rFonts w:cs="Times New Roman"/>
                <w:szCs w:val="28"/>
              </w:rPr>
            </w:pPr>
            <w:r w:rsidRPr="00670D04">
              <w:rPr>
                <w:rFonts w:cs="Times New Roman"/>
                <w:szCs w:val="28"/>
              </w:rPr>
              <w:t>5,61</w:t>
            </w:r>
            <w:r w:rsidR="00F11BA5" w:rsidRPr="00670D04">
              <w:rPr>
                <w:rFonts w:cs="Times New Roman"/>
                <w:szCs w:val="28"/>
              </w:rPr>
              <w:t>±0,09</w:t>
            </w:r>
          </w:p>
        </w:tc>
        <w:tc>
          <w:tcPr>
            <w:tcW w:w="1559" w:type="dxa"/>
          </w:tcPr>
          <w:p w14:paraId="250169CA" w14:textId="19769F0B" w:rsidR="00791339" w:rsidRPr="00670D04" w:rsidRDefault="003F052C" w:rsidP="005F115C">
            <w:pPr>
              <w:jc w:val="both"/>
              <w:rPr>
                <w:rFonts w:cs="Times New Roman"/>
                <w:szCs w:val="28"/>
              </w:rPr>
            </w:pPr>
            <w:r w:rsidRPr="00670D04">
              <w:rPr>
                <w:rFonts w:cs="Times New Roman"/>
                <w:szCs w:val="28"/>
              </w:rPr>
              <w:t>58</w:t>
            </w:r>
            <w:r w:rsidR="00F11BA5" w:rsidRPr="00670D04">
              <w:rPr>
                <w:rFonts w:cs="Times New Roman"/>
                <w:szCs w:val="28"/>
              </w:rPr>
              <w:t>±</w:t>
            </w:r>
            <w:r w:rsidR="00706A1A" w:rsidRPr="00670D04">
              <w:rPr>
                <w:rFonts w:cs="Times New Roman"/>
                <w:szCs w:val="28"/>
              </w:rPr>
              <w:t>0,2</w:t>
            </w:r>
          </w:p>
        </w:tc>
      </w:tr>
      <w:tr w:rsidR="00D20C83" w:rsidRPr="00670D04" w14:paraId="0E7BB78A" w14:textId="77777777" w:rsidTr="0074488D">
        <w:tc>
          <w:tcPr>
            <w:tcW w:w="846" w:type="dxa"/>
          </w:tcPr>
          <w:p w14:paraId="4F78B633" w14:textId="1EC95F01" w:rsidR="00791339" w:rsidRPr="00670D04" w:rsidRDefault="00D20C83" w:rsidP="005F115C">
            <w:pPr>
              <w:jc w:val="both"/>
              <w:rPr>
                <w:rFonts w:cs="Times New Roman"/>
                <w:szCs w:val="28"/>
              </w:rPr>
            </w:pPr>
            <w:r w:rsidRPr="00670D04">
              <w:rPr>
                <w:rFonts w:cs="Times New Roman"/>
                <w:szCs w:val="28"/>
              </w:rPr>
              <w:t>0,25</w:t>
            </w:r>
          </w:p>
        </w:tc>
        <w:tc>
          <w:tcPr>
            <w:tcW w:w="1276" w:type="dxa"/>
          </w:tcPr>
          <w:p w14:paraId="64F2958C" w14:textId="0076C99A" w:rsidR="00791339" w:rsidRPr="00670D04" w:rsidRDefault="003F052C" w:rsidP="005F115C">
            <w:pPr>
              <w:jc w:val="both"/>
              <w:rPr>
                <w:rFonts w:cs="Times New Roman"/>
                <w:szCs w:val="28"/>
              </w:rPr>
            </w:pPr>
            <w:r w:rsidRPr="00670D04">
              <w:rPr>
                <w:rFonts w:cs="Times New Roman"/>
                <w:szCs w:val="28"/>
              </w:rPr>
              <w:t>217±68</w:t>
            </w:r>
          </w:p>
        </w:tc>
        <w:tc>
          <w:tcPr>
            <w:tcW w:w="1984" w:type="dxa"/>
          </w:tcPr>
          <w:p w14:paraId="495FFF97" w14:textId="3637F7CC" w:rsidR="00791339" w:rsidRPr="00670D04" w:rsidRDefault="003601A3" w:rsidP="005F115C">
            <w:pPr>
              <w:jc w:val="both"/>
              <w:rPr>
                <w:rFonts w:cs="Times New Roman"/>
                <w:szCs w:val="28"/>
              </w:rPr>
            </w:pPr>
            <w:r w:rsidRPr="00670D04">
              <w:rPr>
                <w:rFonts w:cs="Times New Roman"/>
                <w:szCs w:val="28"/>
              </w:rPr>
              <w:t>4</w:t>
            </w:r>
          </w:p>
        </w:tc>
        <w:tc>
          <w:tcPr>
            <w:tcW w:w="851" w:type="dxa"/>
          </w:tcPr>
          <w:p w14:paraId="02DD14A2" w14:textId="5903C647" w:rsidR="00791339" w:rsidRPr="00670D04" w:rsidRDefault="00887A48" w:rsidP="005F115C">
            <w:pPr>
              <w:rPr>
                <w:rFonts w:cs="Times New Roman"/>
                <w:szCs w:val="28"/>
              </w:rPr>
            </w:pPr>
            <w:r w:rsidRPr="00670D04">
              <w:rPr>
                <w:rFonts w:cs="Times New Roman"/>
                <w:szCs w:val="28"/>
              </w:rPr>
              <w:t>1,9</w:t>
            </w:r>
          </w:p>
        </w:tc>
        <w:tc>
          <w:tcPr>
            <w:tcW w:w="1559" w:type="dxa"/>
          </w:tcPr>
          <w:p w14:paraId="766D36FB" w14:textId="7CE3F415" w:rsidR="00791339" w:rsidRPr="00670D04" w:rsidRDefault="003F052C" w:rsidP="005F115C">
            <w:pPr>
              <w:jc w:val="both"/>
              <w:rPr>
                <w:rFonts w:cs="Times New Roman"/>
                <w:szCs w:val="28"/>
              </w:rPr>
            </w:pPr>
            <w:r w:rsidRPr="00670D04">
              <w:rPr>
                <w:rFonts w:cs="Times New Roman"/>
                <w:szCs w:val="28"/>
              </w:rPr>
              <w:t>5,98</w:t>
            </w:r>
            <w:r w:rsidR="00F11BA5" w:rsidRPr="00670D04">
              <w:rPr>
                <w:rFonts w:cs="Times New Roman"/>
                <w:szCs w:val="28"/>
              </w:rPr>
              <w:t>±0,04</w:t>
            </w:r>
          </w:p>
        </w:tc>
        <w:tc>
          <w:tcPr>
            <w:tcW w:w="1559" w:type="dxa"/>
          </w:tcPr>
          <w:p w14:paraId="56E33ADD" w14:textId="37E0468A" w:rsidR="00791339" w:rsidRPr="00670D04" w:rsidRDefault="003F052C" w:rsidP="005F115C">
            <w:pPr>
              <w:jc w:val="both"/>
              <w:rPr>
                <w:rFonts w:cs="Times New Roman"/>
                <w:szCs w:val="28"/>
              </w:rPr>
            </w:pPr>
            <w:r w:rsidRPr="00670D04">
              <w:rPr>
                <w:rFonts w:cs="Times New Roman"/>
                <w:szCs w:val="28"/>
              </w:rPr>
              <w:t>5,70</w:t>
            </w:r>
            <w:r w:rsidR="00F11BA5" w:rsidRPr="00670D04">
              <w:rPr>
                <w:rFonts w:cs="Times New Roman"/>
                <w:szCs w:val="28"/>
              </w:rPr>
              <w:t>±0,08</w:t>
            </w:r>
          </w:p>
        </w:tc>
        <w:tc>
          <w:tcPr>
            <w:tcW w:w="1559" w:type="dxa"/>
          </w:tcPr>
          <w:p w14:paraId="66560E9E" w14:textId="02F73D08" w:rsidR="00791339" w:rsidRPr="00670D04" w:rsidRDefault="003F052C" w:rsidP="005F115C">
            <w:pPr>
              <w:jc w:val="both"/>
              <w:rPr>
                <w:rFonts w:cs="Times New Roman"/>
                <w:szCs w:val="28"/>
              </w:rPr>
            </w:pPr>
            <w:r w:rsidRPr="00670D04">
              <w:rPr>
                <w:rFonts w:cs="Times New Roman"/>
                <w:szCs w:val="28"/>
              </w:rPr>
              <w:t>57</w:t>
            </w:r>
            <w:r w:rsidR="00F11BA5" w:rsidRPr="00670D04">
              <w:rPr>
                <w:rFonts w:cs="Times New Roman"/>
                <w:szCs w:val="28"/>
              </w:rPr>
              <w:t>±</w:t>
            </w:r>
            <w:r w:rsidR="00706A1A" w:rsidRPr="00670D04">
              <w:rPr>
                <w:rFonts w:cs="Times New Roman"/>
                <w:szCs w:val="28"/>
              </w:rPr>
              <w:t>0,5</w:t>
            </w:r>
          </w:p>
        </w:tc>
      </w:tr>
    </w:tbl>
    <w:p w14:paraId="6798B062" w14:textId="77777777" w:rsidR="00791339" w:rsidRPr="00670D04" w:rsidRDefault="00791339" w:rsidP="005F115C">
      <w:pPr>
        <w:spacing w:after="0" w:line="240" w:lineRule="auto"/>
        <w:jc w:val="both"/>
        <w:rPr>
          <w:rFonts w:cs="Times New Roman"/>
          <w:szCs w:val="28"/>
        </w:rPr>
      </w:pPr>
    </w:p>
    <w:p w14:paraId="2A74EFC0" w14:textId="77777777" w:rsidR="0074488D" w:rsidRPr="00670D04" w:rsidRDefault="0074488D" w:rsidP="0074488D">
      <w:pPr>
        <w:spacing w:after="0" w:line="240" w:lineRule="auto"/>
        <w:ind w:firstLine="709"/>
        <w:jc w:val="both"/>
        <w:rPr>
          <w:rFonts w:cs="Times New Roman"/>
          <w:szCs w:val="28"/>
        </w:rPr>
      </w:pPr>
      <w:r w:rsidRPr="00670D04">
        <w:rPr>
          <w:rFonts w:cs="Times New Roman"/>
          <w:szCs w:val="28"/>
        </w:rPr>
        <w:t>Рассчитанные значения геометрической (ρ</w:t>
      </w:r>
      <w:r w:rsidRPr="00670D04">
        <w:rPr>
          <w:rFonts w:cs="Times New Roman"/>
          <w:szCs w:val="28"/>
          <w:vertAlign w:val="subscript"/>
        </w:rPr>
        <w:t>геом</w:t>
      </w:r>
      <w:r w:rsidRPr="00670D04">
        <w:rPr>
          <w:rFonts w:cs="Times New Roman"/>
          <w:szCs w:val="28"/>
        </w:rPr>
        <w:t>) и Архимедовой плотности (ρ</w:t>
      </w:r>
      <w:r w:rsidRPr="00670D04">
        <w:rPr>
          <w:rFonts w:cs="Times New Roman"/>
          <w:szCs w:val="28"/>
          <w:vertAlign w:val="subscript"/>
        </w:rPr>
        <w:t>A</w:t>
      </w:r>
      <w:r w:rsidRPr="00670D04">
        <w:rPr>
          <w:rFonts w:cs="Times New Roman"/>
          <w:szCs w:val="28"/>
        </w:rPr>
        <w:t>) (таблица 4.1) демонстрируют схожую тенденцию и увеличиваются с ростом концентрации допантов. Наблюдаемая зависимость обусловлена несколькими факторами. Во-первых, увеличение содержания допирующих элементов приводит к изменению среднего атомного состава материала и, как следствие, к росту его теоретической плотности. Во-вторых, увеличение среднего размера зерен в данном случае способствует более эффективному закрытию межзеренных пор и повышению степени уплотнения керамики. Рассчитанная по уравнению 2.10 пористость p демонстрирует тенденцию к снижению с увеличением концентрации допантов, что дополнительно подтверждает повышение плотности материала. Уменьшение пористости связано с постепенным поглощением межзеренных пор растущими зернами в процессе спекания и более эффективным уплотнением микроструктуры.</w:t>
      </w:r>
    </w:p>
    <w:p w14:paraId="04C6AC92" w14:textId="77777777" w:rsidR="00C942D0" w:rsidRPr="00670D04" w:rsidRDefault="00C942D0" w:rsidP="005F115C">
      <w:pPr>
        <w:spacing w:after="0" w:line="240" w:lineRule="auto"/>
        <w:ind w:firstLine="709"/>
        <w:jc w:val="both"/>
        <w:rPr>
          <w:rFonts w:cs="Times New Roman"/>
          <w:szCs w:val="28"/>
        </w:rPr>
      </w:pPr>
    </w:p>
    <w:p w14:paraId="0247CB9C" w14:textId="36080802" w:rsidR="00C942D0" w:rsidRPr="00670D04" w:rsidRDefault="00C942D0" w:rsidP="005F115C">
      <w:pPr>
        <w:spacing w:after="0" w:line="240" w:lineRule="auto"/>
        <w:jc w:val="both"/>
        <w:rPr>
          <w:rFonts w:cs="Times New Roman"/>
          <w:szCs w:val="28"/>
        </w:rPr>
      </w:pPr>
      <w:r w:rsidRPr="00670D04">
        <w:rPr>
          <w:rFonts w:cs="Times New Roman"/>
          <w:szCs w:val="28"/>
        </w:rPr>
        <w:t>Таблица 4.</w:t>
      </w:r>
      <w:r w:rsidR="003C3838" w:rsidRPr="00670D04">
        <w:rPr>
          <w:rFonts w:cs="Times New Roman"/>
          <w:szCs w:val="28"/>
        </w:rPr>
        <w:t>2</w:t>
      </w:r>
      <w:r w:rsidRPr="00670D04">
        <w:rPr>
          <w:rFonts w:cs="Times New Roman"/>
          <w:szCs w:val="28"/>
        </w:rPr>
        <w:t xml:space="preserve"> – </w:t>
      </w:r>
      <w:r w:rsidR="00480CD5" w:rsidRPr="00670D04">
        <w:rPr>
          <w:rFonts w:cs="Times New Roman"/>
          <w:szCs w:val="28"/>
        </w:rPr>
        <w:t>Элементный состав образцов Zr</w:t>
      </w:r>
      <w:r w:rsidR="00480CD5" w:rsidRPr="00670D04">
        <w:rPr>
          <w:rFonts w:cs="Times New Roman"/>
          <w:szCs w:val="28"/>
          <w:vertAlign w:val="subscript"/>
        </w:rPr>
        <w:t>1-x</w:t>
      </w:r>
      <w:r w:rsidR="00480CD5" w:rsidRPr="00670D04">
        <w:rPr>
          <w:rFonts w:cs="Times New Roman"/>
          <w:szCs w:val="28"/>
        </w:rPr>
        <w:t>(Y, Ce, Ca, Mg)</w:t>
      </w:r>
      <w:r w:rsidR="00480CD5" w:rsidRPr="00670D04">
        <w:rPr>
          <w:rFonts w:cs="Times New Roman"/>
          <w:szCs w:val="28"/>
          <w:vertAlign w:val="subscript"/>
        </w:rPr>
        <w:t>x</w:t>
      </w:r>
      <w:r w:rsidR="00480CD5" w:rsidRPr="00670D04">
        <w:rPr>
          <w:rFonts w:cs="Times New Roman"/>
          <w:szCs w:val="28"/>
        </w:rPr>
        <w:t>O</w:t>
      </w:r>
      <w:r w:rsidR="00480CD5" w:rsidRPr="00670D04">
        <w:rPr>
          <w:rFonts w:cs="Times New Roman"/>
          <w:szCs w:val="28"/>
          <w:vertAlign w:val="subscript"/>
        </w:rPr>
        <w:t>2</w:t>
      </w:r>
      <w:r w:rsidR="00480CD5" w:rsidRPr="00670D04">
        <w:rPr>
          <w:rFonts w:cs="Times New Roman"/>
          <w:szCs w:val="28"/>
        </w:rPr>
        <w:t xml:space="preserve"> в зависимости от концентрации x</w:t>
      </w:r>
    </w:p>
    <w:p w14:paraId="14BBEF74" w14:textId="77777777" w:rsidR="00C942D0" w:rsidRPr="00670D04" w:rsidRDefault="00C942D0" w:rsidP="005F115C">
      <w:pPr>
        <w:spacing w:after="0" w:line="240" w:lineRule="auto"/>
        <w:ind w:firstLine="709"/>
        <w:jc w:val="both"/>
        <w:rPr>
          <w:rFonts w:cs="Times New Roman"/>
          <w:sz w:val="16"/>
          <w:szCs w:val="16"/>
        </w:rPr>
      </w:pPr>
    </w:p>
    <w:tbl>
      <w:tblPr>
        <w:tblStyle w:val="af"/>
        <w:tblW w:w="0" w:type="auto"/>
        <w:tblLook w:val="04A0" w:firstRow="1" w:lastRow="0" w:firstColumn="1" w:lastColumn="0" w:noHBand="0" w:noVBand="1"/>
      </w:tblPr>
      <w:tblGrid>
        <w:gridCol w:w="1334"/>
        <w:gridCol w:w="1335"/>
        <w:gridCol w:w="1335"/>
        <w:gridCol w:w="1335"/>
        <w:gridCol w:w="1335"/>
        <w:gridCol w:w="1335"/>
        <w:gridCol w:w="1335"/>
      </w:tblGrid>
      <w:tr w:rsidR="00C942D0" w:rsidRPr="00670D04" w14:paraId="76AC9CCF" w14:textId="77777777" w:rsidTr="00C942D0">
        <w:tc>
          <w:tcPr>
            <w:tcW w:w="1334" w:type="dxa"/>
          </w:tcPr>
          <w:p w14:paraId="1D698310" w14:textId="490BBB2E" w:rsidR="00C942D0" w:rsidRPr="00670D04" w:rsidRDefault="00C942D0" w:rsidP="005F115C">
            <w:pPr>
              <w:jc w:val="both"/>
              <w:rPr>
                <w:rFonts w:cs="Times New Roman"/>
                <w:szCs w:val="28"/>
              </w:rPr>
            </w:pPr>
            <w:r w:rsidRPr="00670D04">
              <w:rPr>
                <w:rFonts w:cs="Times New Roman"/>
                <w:szCs w:val="28"/>
              </w:rPr>
              <w:t>x</w:t>
            </w:r>
          </w:p>
        </w:tc>
        <w:tc>
          <w:tcPr>
            <w:tcW w:w="1335" w:type="dxa"/>
          </w:tcPr>
          <w:p w14:paraId="73D5CE8E" w14:textId="6218B2DE" w:rsidR="00C942D0" w:rsidRPr="00670D04" w:rsidRDefault="00C942D0" w:rsidP="005F115C">
            <w:pPr>
              <w:jc w:val="both"/>
              <w:rPr>
                <w:rFonts w:cs="Times New Roman"/>
                <w:szCs w:val="28"/>
              </w:rPr>
            </w:pPr>
            <w:r w:rsidRPr="00670D04">
              <w:rPr>
                <w:rFonts w:cs="Times New Roman"/>
                <w:szCs w:val="28"/>
              </w:rPr>
              <w:t>Zr, ат. %</w:t>
            </w:r>
          </w:p>
        </w:tc>
        <w:tc>
          <w:tcPr>
            <w:tcW w:w="1335" w:type="dxa"/>
          </w:tcPr>
          <w:p w14:paraId="6C62244E" w14:textId="6892E2B6" w:rsidR="00C942D0" w:rsidRPr="00670D04" w:rsidRDefault="00C942D0" w:rsidP="005F115C">
            <w:pPr>
              <w:jc w:val="both"/>
              <w:rPr>
                <w:rFonts w:cs="Times New Roman"/>
                <w:szCs w:val="28"/>
              </w:rPr>
            </w:pPr>
            <w:r w:rsidRPr="00670D04">
              <w:rPr>
                <w:rFonts w:cs="Times New Roman"/>
                <w:szCs w:val="28"/>
              </w:rPr>
              <w:t>Y, ат. %</w:t>
            </w:r>
          </w:p>
        </w:tc>
        <w:tc>
          <w:tcPr>
            <w:tcW w:w="1335" w:type="dxa"/>
          </w:tcPr>
          <w:p w14:paraId="0C17B4F5" w14:textId="661047D1" w:rsidR="00C942D0" w:rsidRPr="00670D04" w:rsidRDefault="00C942D0" w:rsidP="005F115C">
            <w:pPr>
              <w:jc w:val="both"/>
              <w:rPr>
                <w:rFonts w:cs="Times New Roman"/>
                <w:szCs w:val="28"/>
              </w:rPr>
            </w:pPr>
            <w:r w:rsidRPr="00670D04">
              <w:rPr>
                <w:rFonts w:cs="Times New Roman"/>
                <w:szCs w:val="28"/>
              </w:rPr>
              <w:t>Ce, ат. %</w:t>
            </w:r>
          </w:p>
        </w:tc>
        <w:tc>
          <w:tcPr>
            <w:tcW w:w="1335" w:type="dxa"/>
          </w:tcPr>
          <w:p w14:paraId="0485CEC9" w14:textId="19A005C1" w:rsidR="00C942D0" w:rsidRPr="00670D04" w:rsidRDefault="00C942D0" w:rsidP="005F115C">
            <w:pPr>
              <w:jc w:val="both"/>
              <w:rPr>
                <w:rFonts w:cs="Times New Roman"/>
                <w:szCs w:val="28"/>
              </w:rPr>
            </w:pPr>
            <w:r w:rsidRPr="00670D04">
              <w:rPr>
                <w:rFonts w:cs="Times New Roman"/>
                <w:szCs w:val="28"/>
              </w:rPr>
              <w:t>Mg, ат. %</w:t>
            </w:r>
          </w:p>
        </w:tc>
        <w:tc>
          <w:tcPr>
            <w:tcW w:w="1335" w:type="dxa"/>
          </w:tcPr>
          <w:p w14:paraId="1C5A95D7" w14:textId="2B097503" w:rsidR="00C942D0" w:rsidRPr="00670D04" w:rsidRDefault="00C942D0" w:rsidP="005F115C">
            <w:pPr>
              <w:jc w:val="both"/>
              <w:rPr>
                <w:rFonts w:cs="Times New Roman"/>
                <w:szCs w:val="28"/>
              </w:rPr>
            </w:pPr>
            <w:r w:rsidRPr="00670D04">
              <w:rPr>
                <w:rFonts w:cs="Times New Roman"/>
                <w:szCs w:val="28"/>
              </w:rPr>
              <w:t>Ca, ат. %</w:t>
            </w:r>
          </w:p>
        </w:tc>
        <w:tc>
          <w:tcPr>
            <w:tcW w:w="1335" w:type="dxa"/>
          </w:tcPr>
          <w:p w14:paraId="5A332202" w14:textId="24DABAE6" w:rsidR="00C942D0" w:rsidRPr="00670D04" w:rsidRDefault="00C942D0" w:rsidP="005F115C">
            <w:pPr>
              <w:jc w:val="both"/>
              <w:rPr>
                <w:rFonts w:cs="Times New Roman"/>
                <w:szCs w:val="28"/>
              </w:rPr>
            </w:pPr>
            <w:r w:rsidRPr="00670D04">
              <w:rPr>
                <w:rFonts w:cs="Times New Roman"/>
                <w:szCs w:val="28"/>
              </w:rPr>
              <w:t>O, ат. %</w:t>
            </w:r>
          </w:p>
        </w:tc>
      </w:tr>
      <w:tr w:rsidR="00C942D0" w:rsidRPr="00670D04" w14:paraId="3A4E218D" w14:textId="77777777" w:rsidTr="00C942D0">
        <w:tc>
          <w:tcPr>
            <w:tcW w:w="1334" w:type="dxa"/>
          </w:tcPr>
          <w:p w14:paraId="5708BB97" w14:textId="45A49662" w:rsidR="00C942D0" w:rsidRPr="00670D04" w:rsidRDefault="00C942D0" w:rsidP="005F115C">
            <w:pPr>
              <w:jc w:val="both"/>
              <w:rPr>
                <w:rFonts w:cs="Times New Roman"/>
                <w:szCs w:val="28"/>
              </w:rPr>
            </w:pPr>
            <w:r w:rsidRPr="00670D04">
              <w:rPr>
                <w:rFonts w:cs="Times New Roman"/>
                <w:szCs w:val="28"/>
              </w:rPr>
              <w:t>0,05</w:t>
            </w:r>
          </w:p>
        </w:tc>
        <w:tc>
          <w:tcPr>
            <w:tcW w:w="1335" w:type="dxa"/>
          </w:tcPr>
          <w:p w14:paraId="05117C95" w14:textId="55EDB662" w:rsidR="00C942D0" w:rsidRPr="00670D04" w:rsidRDefault="00471D38" w:rsidP="005F115C">
            <w:pPr>
              <w:jc w:val="both"/>
              <w:rPr>
                <w:rFonts w:cs="Times New Roman"/>
                <w:szCs w:val="28"/>
              </w:rPr>
            </w:pPr>
            <w:r w:rsidRPr="00670D04">
              <w:rPr>
                <w:rFonts w:cs="Times New Roman"/>
                <w:szCs w:val="28"/>
              </w:rPr>
              <w:t>43,1</w:t>
            </w:r>
          </w:p>
        </w:tc>
        <w:tc>
          <w:tcPr>
            <w:tcW w:w="1335" w:type="dxa"/>
          </w:tcPr>
          <w:p w14:paraId="0AE502C0" w14:textId="4C3632C1" w:rsidR="00C942D0" w:rsidRPr="00670D04" w:rsidRDefault="00471D38" w:rsidP="005F115C">
            <w:pPr>
              <w:jc w:val="both"/>
              <w:rPr>
                <w:rFonts w:cs="Times New Roman"/>
                <w:szCs w:val="28"/>
              </w:rPr>
            </w:pPr>
            <w:r w:rsidRPr="00670D04">
              <w:rPr>
                <w:rFonts w:cs="Times New Roman"/>
                <w:szCs w:val="28"/>
              </w:rPr>
              <w:t>0,3</w:t>
            </w:r>
          </w:p>
        </w:tc>
        <w:tc>
          <w:tcPr>
            <w:tcW w:w="1335" w:type="dxa"/>
          </w:tcPr>
          <w:p w14:paraId="0EA73015" w14:textId="3B10C030" w:rsidR="00C942D0" w:rsidRPr="00670D04" w:rsidRDefault="00471D38" w:rsidP="005F115C">
            <w:pPr>
              <w:jc w:val="both"/>
              <w:rPr>
                <w:rFonts w:cs="Times New Roman"/>
                <w:szCs w:val="28"/>
              </w:rPr>
            </w:pPr>
            <w:r w:rsidRPr="00670D04">
              <w:rPr>
                <w:rFonts w:cs="Times New Roman"/>
                <w:szCs w:val="28"/>
              </w:rPr>
              <w:t>0,6</w:t>
            </w:r>
          </w:p>
        </w:tc>
        <w:tc>
          <w:tcPr>
            <w:tcW w:w="1335" w:type="dxa"/>
          </w:tcPr>
          <w:p w14:paraId="3EEC4F2D" w14:textId="122DC13D" w:rsidR="00C942D0" w:rsidRPr="00670D04" w:rsidRDefault="00471D38" w:rsidP="005F115C">
            <w:pPr>
              <w:jc w:val="both"/>
              <w:rPr>
                <w:rFonts w:cs="Times New Roman"/>
                <w:szCs w:val="28"/>
              </w:rPr>
            </w:pPr>
            <w:r w:rsidRPr="00670D04">
              <w:rPr>
                <w:rFonts w:cs="Times New Roman"/>
                <w:szCs w:val="28"/>
              </w:rPr>
              <w:t>0,2</w:t>
            </w:r>
          </w:p>
        </w:tc>
        <w:tc>
          <w:tcPr>
            <w:tcW w:w="1335" w:type="dxa"/>
          </w:tcPr>
          <w:p w14:paraId="0AA63802" w14:textId="493E1BEF" w:rsidR="00C942D0" w:rsidRPr="00670D04" w:rsidRDefault="00471D38" w:rsidP="005F115C">
            <w:pPr>
              <w:jc w:val="both"/>
              <w:rPr>
                <w:rFonts w:cs="Times New Roman"/>
                <w:szCs w:val="28"/>
              </w:rPr>
            </w:pPr>
            <w:r w:rsidRPr="00670D04">
              <w:rPr>
                <w:rFonts w:cs="Times New Roman"/>
                <w:szCs w:val="28"/>
              </w:rPr>
              <w:t>0,3</w:t>
            </w:r>
          </w:p>
        </w:tc>
        <w:tc>
          <w:tcPr>
            <w:tcW w:w="1335" w:type="dxa"/>
          </w:tcPr>
          <w:p w14:paraId="25BF6338" w14:textId="6EDA4028" w:rsidR="00C942D0" w:rsidRPr="00670D04" w:rsidRDefault="00471D38" w:rsidP="005F115C">
            <w:pPr>
              <w:jc w:val="both"/>
              <w:rPr>
                <w:rFonts w:cs="Times New Roman"/>
                <w:szCs w:val="28"/>
              </w:rPr>
            </w:pPr>
            <w:r w:rsidRPr="00670D04">
              <w:rPr>
                <w:rFonts w:cs="Times New Roman"/>
                <w:szCs w:val="28"/>
              </w:rPr>
              <w:t>55,5</w:t>
            </w:r>
          </w:p>
        </w:tc>
      </w:tr>
      <w:tr w:rsidR="00C942D0" w:rsidRPr="00670D04" w14:paraId="555DAFF3" w14:textId="77777777" w:rsidTr="00C942D0">
        <w:tc>
          <w:tcPr>
            <w:tcW w:w="1334" w:type="dxa"/>
          </w:tcPr>
          <w:p w14:paraId="6269FFA1" w14:textId="562A0F75" w:rsidR="00C942D0" w:rsidRPr="00670D04" w:rsidRDefault="00C942D0" w:rsidP="005F115C">
            <w:pPr>
              <w:jc w:val="both"/>
              <w:rPr>
                <w:rFonts w:cs="Times New Roman"/>
                <w:szCs w:val="28"/>
              </w:rPr>
            </w:pPr>
            <w:r w:rsidRPr="00670D04">
              <w:rPr>
                <w:rFonts w:cs="Times New Roman"/>
                <w:szCs w:val="28"/>
              </w:rPr>
              <w:t>0,10</w:t>
            </w:r>
          </w:p>
        </w:tc>
        <w:tc>
          <w:tcPr>
            <w:tcW w:w="1335" w:type="dxa"/>
          </w:tcPr>
          <w:p w14:paraId="1780A26D" w14:textId="6A24A51A" w:rsidR="00C942D0" w:rsidRPr="00670D04" w:rsidRDefault="00D20C83" w:rsidP="005F115C">
            <w:pPr>
              <w:jc w:val="both"/>
              <w:rPr>
                <w:rFonts w:cs="Times New Roman"/>
                <w:szCs w:val="28"/>
              </w:rPr>
            </w:pPr>
            <w:r w:rsidRPr="00670D04">
              <w:rPr>
                <w:rFonts w:cs="Times New Roman"/>
                <w:szCs w:val="28"/>
              </w:rPr>
              <w:t>38</w:t>
            </w:r>
            <w:r w:rsidR="00471D38" w:rsidRPr="00670D04">
              <w:rPr>
                <w:rFonts w:cs="Times New Roman"/>
                <w:szCs w:val="28"/>
              </w:rPr>
              <w:t>,</w:t>
            </w:r>
            <w:r w:rsidRPr="00670D04">
              <w:rPr>
                <w:rFonts w:cs="Times New Roman"/>
                <w:szCs w:val="28"/>
              </w:rPr>
              <w:t>7</w:t>
            </w:r>
          </w:p>
        </w:tc>
        <w:tc>
          <w:tcPr>
            <w:tcW w:w="1335" w:type="dxa"/>
          </w:tcPr>
          <w:p w14:paraId="3CE3E865" w14:textId="1852B0CA" w:rsidR="00C942D0" w:rsidRPr="00670D04" w:rsidRDefault="00471D38" w:rsidP="005F115C">
            <w:pPr>
              <w:jc w:val="both"/>
              <w:rPr>
                <w:rFonts w:cs="Times New Roman"/>
                <w:szCs w:val="28"/>
              </w:rPr>
            </w:pPr>
            <w:r w:rsidRPr="00670D04">
              <w:rPr>
                <w:rFonts w:cs="Times New Roman"/>
                <w:szCs w:val="28"/>
              </w:rPr>
              <w:t>1,2</w:t>
            </w:r>
          </w:p>
        </w:tc>
        <w:tc>
          <w:tcPr>
            <w:tcW w:w="1335" w:type="dxa"/>
          </w:tcPr>
          <w:p w14:paraId="0E573865" w14:textId="3F9D94FC" w:rsidR="00C942D0" w:rsidRPr="00670D04" w:rsidRDefault="00471D38" w:rsidP="005F115C">
            <w:pPr>
              <w:jc w:val="both"/>
              <w:rPr>
                <w:rFonts w:cs="Times New Roman"/>
                <w:szCs w:val="28"/>
              </w:rPr>
            </w:pPr>
            <w:r w:rsidRPr="00670D04">
              <w:rPr>
                <w:rFonts w:cs="Times New Roman"/>
                <w:szCs w:val="28"/>
              </w:rPr>
              <w:t>1,</w:t>
            </w:r>
            <w:r w:rsidR="00D20C83" w:rsidRPr="00670D04">
              <w:rPr>
                <w:rFonts w:cs="Times New Roman"/>
                <w:szCs w:val="28"/>
              </w:rPr>
              <w:t>9</w:t>
            </w:r>
          </w:p>
        </w:tc>
        <w:tc>
          <w:tcPr>
            <w:tcW w:w="1335" w:type="dxa"/>
          </w:tcPr>
          <w:p w14:paraId="431B3C07" w14:textId="2B6D6C17" w:rsidR="00C942D0" w:rsidRPr="00670D04" w:rsidRDefault="00471D38" w:rsidP="005F115C">
            <w:pPr>
              <w:jc w:val="both"/>
              <w:rPr>
                <w:rFonts w:cs="Times New Roman"/>
                <w:szCs w:val="28"/>
              </w:rPr>
            </w:pPr>
            <w:r w:rsidRPr="00670D04">
              <w:rPr>
                <w:rFonts w:cs="Times New Roman"/>
                <w:szCs w:val="28"/>
              </w:rPr>
              <w:t>0,</w:t>
            </w:r>
            <w:r w:rsidR="00D20C83" w:rsidRPr="00670D04">
              <w:rPr>
                <w:rFonts w:cs="Times New Roman"/>
                <w:szCs w:val="28"/>
              </w:rPr>
              <w:t>9</w:t>
            </w:r>
          </w:p>
        </w:tc>
        <w:tc>
          <w:tcPr>
            <w:tcW w:w="1335" w:type="dxa"/>
          </w:tcPr>
          <w:p w14:paraId="06DAC15F" w14:textId="50F37794" w:rsidR="00C942D0" w:rsidRPr="00670D04" w:rsidRDefault="00471D38" w:rsidP="005F115C">
            <w:pPr>
              <w:jc w:val="both"/>
              <w:rPr>
                <w:rFonts w:cs="Times New Roman"/>
                <w:szCs w:val="28"/>
              </w:rPr>
            </w:pPr>
            <w:r w:rsidRPr="00670D04">
              <w:rPr>
                <w:rFonts w:cs="Times New Roman"/>
                <w:szCs w:val="28"/>
              </w:rPr>
              <w:t>0,</w:t>
            </w:r>
            <w:r w:rsidR="00D20C83" w:rsidRPr="00670D04">
              <w:rPr>
                <w:rFonts w:cs="Times New Roman"/>
                <w:szCs w:val="28"/>
              </w:rPr>
              <w:t>8</w:t>
            </w:r>
          </w:p>
        </w:tc>
        <w:tc>
          <w:tcPr>
            <w:tcW w:w="1335" w:type="dxa"/>
          </w:tcPr>
          <w:p w14:paraId="11391169" w14:textId="79DA215A" w:rsidR="00C942D0" w:rsidRPr="00670D04" w:rsidRDefault="00471D38" w:rsidP="005F115C">
            <w:pPr>
              <w:jc w:val="both"/>
              <w:rPr>
                <w:rFonts w:cs="Times New Roman"/>
                <w:szCs w:val="28"/>
              </w:rPr>
            </w:pPr>
            <w:r w:rsidRPr="00670D04">
              <w:rPr>
                <w:rFonts w:cs="Times New Roman"/>
                <w:szCs w:val="28"/>
              </w:rPr>
              <w:t>5</w:t>
            </w:r>
            <w:r w:rsidR="00D20C83" w:rsidRPr="00670D04">
              <w:rPr>
                <w:rFonts w:cs="Times New Roman"/>
                <w:szCs w:val="28"/>
              </w:rPr>
              <w:t>6</w:t>
            </w:r>
            <w:r w:rsidRPr="00670D04">
              <w:rPr>
                <w:rFonts w:cs="Times New Roman"/>
                <w:szCs w:val="28"/>
              </w:rPr>
              <w:t>,</w:t>
            </w:r>
            <w:r w:rsidR="00D20C83" w:rsidRPr="00670D04">
              <w:rPr>
                <w:rFonts w:cs="Times New Roman"/>
                <w:szCs w:val="28"/>
              </w:rPr>
              <w:t>5</w:t>
            </w:r>
          </w:p>
        </w:tc>
      </w:tr>
      <w:tr w:rsidR="00C942D0" w:rsidRPr="00670D04" w14:paraId="3255974B" w14:textId="77777777" w:rsidTr="00C942D0">
        <w:tc>
          <w:tcPr>
            <w:tcW w:w="1334" w:type="dxa"/>
          </w:tcPr>
          <w:p w14:paraId="0633F012" w14:textId="269FDDE3" w:rsidR="00C942D0" w:rsidRPr="00670D04" w:rsidRDefault="00C942D0" w:rsidP="005F115C">
            <w:pPr>
              <w:jc w:val="both"/>
              <w:rPr>
                <w:rFonts w:cs="Times New Roman"/>
                <w:szCs w:val="28"/>
              </w:rPr>
            </w:pPr>
            <w:r w:rsidRPr="00670D04">
              <w:rPr>
                <w:rFonts w:cs="Times New Roman"/>
                <w:szCs w:val="28"/>
              </w:rPr>
              <w:t>0,15</w:t>
            </w:r>
          </w:p>
        </w:tc>
        <w:tc>
          <w:tcPr>
            <w:tcW w:w="1335" w:type="dxa"/>
          </w:tcPr>
          <w:p w14:paraId="118DA082" w14:textId="2AE4D9F8" w:rsidR="00C942D0" w:rsidRPr="00670D04" w:rsidRDefault="00FD6CD6" w:rsidP="005F115C">
            <w:pPr>
              <w:jc w:val="both"/>
              <w:rPr>
                <w:rFonts w:cs="Times New Roman"/>
                <w:szCs w:val="28"/>
              </w:rPr>
            </w:pPr>
            <w:r w:rsidRPr="00670D04">
              <w:rPr>
                <w:rFonts w:cs="Times New Roman"/>
                <w:szCs w:val="28"/>
              </w:rPr>
              <w:t>37,4</w:t>
            </w:r>
          </w:p>
        </w:tc>
        <w:tc>
          <w:tcPr>
            <w:tcW w:w="1335" w:type="dxa"/>
          </w:tcPr>
          <w:p w14:paraId="01535706" w14:textId="0131938B" w:rsidR="00C942D0" w:rsidRPr="00670D04" w:rsidRDefault="00FD6CD6" w:rsidP="005F115C">
            <w:pPr>
              <w:jc w:val="both"/>
              <w:rPr>
                <w:rFonts w:cs="Times New Roman"/>
                <w:szCs w:val="28"/>
              </w:rPr>
            </w:pPr>
            <w:r w:rsidRPr="00670D04">
              <w:rPr>
                <w:rFonts w:cs="Times New Roman"/>
                <w:szCs w:val="28"/>
              </w:rPr>
              <w:t>1,3</w:t>
            </w:r>
          </w:p>
        </w:tc>
        <w:tc>
          <w:tcPr>
            <w:tcW w:w="1335" w:type="dxa"/>
          </w:tcPr>
          <w:p w14:paraId="753E32B4" w14:textId="4D3CCDA8" w:rsidR="00C942D0" w:rsidRPr="00670D04" w:rsidRDefault="00FD6CD6" w:rsidP="005F115C">
            <w:pPr>
              <w:jc w:val="both"/>
              <w:rPr>
                <w:rFonts w:cs="Times New Roman"/>
                <w:szCs w:val="28"/>
              </w:rPr>
            </w:pPr>
            <w:r w:rsidRPr="00670D04">
              <w:rPr>
                <w:rFonts w:cs="Times New Roman"/>
                <w:szCs w:val="28"/>
              </w:rPr>
              <w:t>3,5</w:t>
            </w:r>
          </w:p>
        </w:tc>
        <w:tc>
          <w:tcPr>
            <w:tcW w:w="1335" w:type="dxa"/>
          </w:tcPr>
          <w:p w14:paraId="6E2C2610" w14:textId="2F1F0493" w:rsidR="00C942D0" w:rsidRPr="00670D04" w:rsidRDefault="00FD6CD6" w:rsidP="005F115C">
            <w:pPr>
              <w:jc w:val="both"/>
              <w:rPr>
                <w:rFonts w:cs="Times New Roman"/>
                <w:szCs w:val="28"/>
              </w:rPr>
            </w:pPr>
            <w:r w:rsidRPr="00670D04">
              <w:rPr>
                <w:rFonts w:cs="Times New Roman"/>
                <w:szCs w:val="28"/>
              </w:rPr>
              <w:t>1,2</w:t>
            </w:r>
          </w:p>
        </w:tc>
        <w:tc>
          <w:tcPr>
            <w:tcW w:w="1335" w:type="dxa"/>
          </w:tcPr>
          <w:p w14:paraId="2EBD372A" w14:textId="0F350548" w:rsidR="00C942D0" w:rsidRPr="00670D04" w:rsidRDefault="00FD6CD6" w:rsidP="005F115C">
            <w:pPr>
              <w:jc w:val="both"/>
              <w:rPr>
                <w:rFonts w:cs="Times New Roman"/>
                <w:szCs w:val="28"/>
              </w:rPr>
            </w:pPr>
            <w:r w:rsidRPr="00670D04">
              <w:rPr>
                <w:rFonts w:cs="Times New Roman"/>
                <w:szCs w:val="28"/>
              </w:rPr>
              <w:t>1,7</w:t>
            </w:r>
          </w:p>
        </w:tc>
        <w:tc>
          <w:tcPr>
            <w:tcW w:w="1335" w:type="dxa"/>
          </w:tcPr>
          <w:p w14:paraId="2BFA09C5" w14:textId="601B0549" w:rsidR="00C942D0" w:rsidRPr="00670D04" w:rsidRDefault="00FD6CD6" w:rsidP="005F115C">
            <w:pPr>
              <w:jc w:val="both"/>
              <w:rPr>
                <w:rFonts w:cs="Times New Roman"/>
                <w:szCs w:val="28"/>
              </w:rPr>
            </w:pPr>
            <w:r w:rsidRPr="00670D04">
              <w:rPr>
                <w:rFonts w:cs="Times New Roman"/>
                <w:szCs w:val="28"/>
              </w:rPr>
              <w:t>5</w:t>
            </w:r>
            <w:r w:rsidR="00480CD5" w:rsidRPr="00670D04">
              <w:rPr>
                <w:rFonts w:cs="Times New Roman"/>
                <w:szCs w:val="28"/>
              </w:rPr>
              <w:t>4</w:t>
            </w:r>
            <w:r w:rsidRPr="00670D04">
              <w:rPr>
                <w:rFonts w:cs="Times New Roman"/>
                <w:szCs w:val="28"/>
              </w:rPr>
              <w:t>,</w:t>
            </w:r>
            <w:r w:rsidR="00480CD5" w:rsidRPr="00670D04">
              <w:rPr>
                <w:rFonts w:cs="Times New Roman"/>
                <w:szCs w:val="28"/>
              </w:rPr>
              <w:t>9</w:t>
            </w:r>
          </w:p>
        </w:tc>
      </w:tr>
      <w:tr w:rsidR="00C942D0" w:rsidRPr="00670D04" w14:paraId="7145D335" w14:textId="77777777" w:rsidTr="00C942D0">
        <w:tc>
          <w:tcPr>
            <w:tcW w:w="1334" w:type="dxa"/>
          </w:tcPr>
          <w:p w14:paraId="1899F216" w14:textId="5E1013E5" w:rsidR="00C942D0" w:rsidRPr="00670D04" w:rsidRDefault="00C942D0" w:rsidP="005F115C">
            <w:pPr>
              <w:jc w:val="both"/>
              <w:rPr>
                <w:rFonts w:cs="Times New Roman"/>
                <w:szCs w:val="28"/>
              </w:rPr>
            </w:pPr>
            <w:r w:rsidRPr="00670D04">
              <w:rPr>
                <w:rFonts w:cs="Times New Roman"/>
                <w:szCs w:val="28"/>
              </w:rPr>
              <w:t>0,20</w:t>
            </w:r>
          </w:p>
        </w:tc>
        <w:tc>
          <w:tcPr>
            <w:tcW w:w="1335" w:type="dxa"/>
          </w:tcPr>
          <w:p w14:paraId="64E907A9" w14:textId="376740E9" w:rsidR="00C942D0" w:rsidRPr="00670D04" w:rsidRDefault="00471D38" w:rsidP="005F115C">
            <w:pPr>
              <w:jc w:val="both"/>
              <w:rPr>
                <w:rFonts w:cs="Times New Roman"/>
                <w:szCs w:val="28"/>
              </w:rPr>
            </w:pPr>
            <w:r w:rsidRPr="00670D04">
              <w:rPr>
                <w:rFonts w:cs="Times New Roman"/>
                <w:szCs w:val="28"/>
              </w:rPr>
              <w:t>37,7</w:t>
            </w:r>
          </w:p>
        </w:tc>
        <w:tc>
          <w:tcPr>
            <w:tcW w:w="1335" w:type="dxa"/>
          </w:tcPr>
          <w:p w14:paraId="5AD7DE25" w14:textId="64E09825" w:rsidR="00C942D0" w:rsidRPr="00670D04" w:rsidRDefault="00471D38" w:rsidP="005F115C">
            <w:pPr>
              <w:jc w:val="both"/>
              <w:rPr>
                <w:rFonts w:cs="Times New Roman"/>
                <w:szCs w:val="28"/>
              </w:rPr>
            </w:pPr>
            <w:r w:rsidRPr="00670D04">
              <w:rPr>
                <w:rFonts w:cs="Times New Roman"/>
                <w:szCs w:val="28"/>
              </w:rPr>
              <w:t>2,1</w:t>
            </w:r>
          </w:p>
        </w:tc>
        <w:tc>
          <w:tcPr>
            <w:tcW w:w="1335" w:type="dxa"/>
          </w:tcPr>
          <w:p w14:paraId="26722608" w14:textId="63256B57" w:rsidR="00C942D0" w:rsidRPr="00670D04" w:rsidRDefault="00471D38" w:rsidP="005F115C">
            <w:pPr>
              <w:jc w:val="both"/>
              <w:rPr>
                <w:rFonts w:cs="Times New Roman"/>
                <w:szCs w:val="28"/>
              </w:rPr>
            </w:pPr>
            <w:r w:rsidRPr="00670D04">
              <w:rPr>
                <w:rFonts w:cs="Times New Roman"/>
                <w:szCs w:val="28"/>
              </w:rPr>
              <w:t>2,4</w:t>
            </w:r>
          </w:p>
        </w:tc>
        <w:tc>
          <w:tcPr>
            <w:tcW w:w="1335" w:type="dxa"/>
          </w:tcPr>
          <w:p w14:paraId="0429CCAA" w14:textId="3B8E09F2" w:rsidR="00C942D0" w:rsidRPr="00670D04" w:rsidRDefault="00471D38" w:rsidP="005F115C">
            <w:pPr>
              <w:jc w:val="both"/>
              <w:rPr>
                <w:rFonts w:cs="Times New Roman"/>
                <w:szCs w:val="28"/>
              </w:rPr>
            </w:pPr>
            <w:r w:rsidRPr="00670D04">
              <w:rPr>
                <w:rFonts w:cs="Times New Roman"/>
                <w:szCs w:val="28"/>
              </w:rPr>
              <w:t>1,9</w:t>
            </w:r>
          </w:p>
        </w:tc>
        <w:tc>
          <w:tcPr>
            <w:tcW w:w="1335" w:type="dxa"/>
          </w:tcPr>
          <w:p w14:paraId="529D3B5F" w14:textId="4F07BC2B" w:rsidR="00C942D0" w:rsidRPr="00670D04" w:rsidRDefault="00471D38" w:rsidP="005F115C">
            <w:pPr>
              <w:jc w:val="both"/>
              <w:rPr>
                <w:rFonts w:cs="Times New Roman"/>
                <w:szCs w:val="28"/>
              </w:rPr>
            </w:pPr>
            <w:r w:rsidRPr="00670D04">
              <w:rPr>
                <w:rFonts w:cs="Times New Roman"/>
                <w:szCs w:val="28"/>
              </w:rPr>
              <w:t>1,3</w:t>
            </w:r>
          </w:p>
        </w:tc>
        <w:tc>
          <w:tcPr>
            <w:tcW w:w="1335" w:type="dxa"/>
          </w:tcPr>
          <w:p w14:paraId="74FB8C64" w14:textId="4C8D283E" w:rsidR="00C942D0" w:rsidRPr="00670D04" w:rsidRDefault="00471D38" w:rsidP="005F115C">
            <w:pPr>
              <w:jc w:val="both"/>
              <w:rPr>
                <w:rFonts w:cs="Times New Roman"/>
                <w:szCs w:val="28"/>
              </w:rPr>
            </w:pPr>
            <w:r w:rsidRPr="00670D04">
              <w:rPr>
                <w:rFonts w:cs="Times New Roman"/>
                <w:szCs w:val="28"/>
              </w:rPr>
              <w:t>54,6</w:t>
            </w:r>
          </w:p>
        </w:tc>
      </w:tr>
      <w:tr w:rsidR="00C942D0" w:rsidRPr="00670D04" w14:paraId="1F856534" w14:textId="77777777" w:rsidTr="00C942D0">
        <w:tc>
          <w:tcPr>
            <w:tcW w:w="1334" w:type="dxa"/>
          </w:tcPr>
          <w:p w14:paraId="1EC49443" w14:textId="29D82E81" w:rsidR="00C942D0" w:rsidRPr="00670D04" w:rsidRDefault="00C942D0" w:rsidP="005F115C">
            <w:pPr>
              <w:jc w:val="both"/>
              <w:rPr>
                <w:rFonts w:cs="Times New Roman"/>
                <w:szCs w:val="28"/>
              </w:rPr>
            </w:pPr>
            <w:r w:rsidRPr="00670D04">
              <w:rPr>
                <w:rFonts w:cs="Times New Roman"/>
                <w:szCs w:val="28"/>
              </w:rPr>
              <w:t>0,25</w:t>
            </w:r>
          </w:p>
        </w:tc>
        <w:tc>
          <w:tcPr>
            <w:tcW w:w="1335" w:type="dxa"/>
          </w:tcPr>
          <w:p w14:paraId="7678997D" w14:textId="3456CC3B" w:rsidR="00C942D0" w:rsidRPr="00670D04" w:rsidRDefault="00480CD5" w:rsidP="005F115C">
            <w:pPr>
              <w:jc w:val="both"/>
              <w:rPr>
                <w:rFonts w:cs="Times New Roman"/>
                <w:szCs w:val="28"/>
              </w:rPr>
            </w:pPr>
            <w:r w:rsidRPr="00670D04">
              <w:rPr>
                <w:rFonts w:cs="Times New Roman"/>
                <w:szCs w:val="28"/>
              </w:rPr>
              <w:t>36,2</w:t>
            </w:r>
          </w:p>
        </w:tc>
        <w:tc>
          <w:tcPr>
            <w:tcW w:w="1335" w:type="dxa"/>
          </w:tcPr>
          <w:p w14:paraId="0BA557BC" w14:textId="7AEC2036" w:rsidR="00C942D0" w:rsidRPr="00670D04" w:rsidRDefault="00480CD5" w:rsidP="005F115C">
            <w:pPr>
              <w:jc w:val="both"/>
              <w:rPr>
                <w:rFonts w:cs="Times New Roman"/>
                <w:szCs w:val="28"/>
              </w:rPr>
            </w:pPr>
            <w:r w:rsidRPr="00670D04">
              <w:rPr>
                <w:rFonts w:cs="Times New Roman"/>
                <w:szCs w:val="28"/>
              </w:rPr>
              <w:t>2,1</w:t>
            </w:r>
          </w:p>
        </w:tc>
        <w:tc>
          <w:tcPr>
            <w:tcW w:w="1335" w:type="dxa"/>
          </w:tcPr>
          <w:p w14:paraId="61237C92" w14:textId="0A9292D0" w:rsidR="00C942D0" w:rsidRPr="00670D04" w:rsidRDefault="00480CD5" w:rsidP="005F115C">
            <w:pPr>
              <w:jc w:val="both"/>
              <w:rPr>
                <w:rFonts w:cs="Times New Roman"/>
                <w:szCs w:val="28"/>
              </w:rPr>
            </w:pPr>
            <w:r w:rsidRPr="00670D04">
              <w:rPr>
                <w:rFonts w:cs="Times New Roman"/>
                <w:szCs w:val="28"/>
              </w:rPr>
              <w:t>2,5</w:t>
            </w:r>
          </w:p>
        </w:tc>
        <w:tc>
          <w:tcPr>
            <w:tcW w:w="1335" w:type="dxa"/>
          </w:tcPr>
          <w:p w14:paraId="296ECC80" w14:textId="3B094837" w:rsidR="00C942D0" w:rsidRPr="00670D04" w:rsidRDefault="00480CD5" w:rsidP="005F115C">
            <w:pPr>
              <w:jc w:val="both"/>
              <w:rPr>
                <w:rFonts w:cs="Times New Roman"/>
                <w:szCs w:val="28"/>
              </w:rPr>
            </w:pPr>
            <w:r w:rsidRPr="00670D04">
              <w:rPr>
                <w:rFonts w:cs="Times New Roman"/>
                <w:szCs w:val="28"/>
              </w:rPr>
              <w:t>0,7</w:t>
            </w:r>
          </w:p>
        </w:tc>
        <w:tc>
          <w:tcPr>
            <w:tcW w:w="1335" w:type="dxa"/>
          </w:tcPr>
          <w:p w14:paraId="1AA80DB7" w14:textId="540A047B" w:rsidR="00C942D0" w:rsidRPr="00670D04" w:rsidRDefault="00480CD5" w:rsidP="005F115C">
            <w:pPr>
              <w:jc w:val="both"/>
              <w:rPr>
                <w:rFonts w:cs="Times New Roman"/>
                <w:szCs w:val="28"/>
              </w:rPr>
            </w:pPr>
            <w:r w:rsidRPr="00670D04">
              <w:rPr>
                <w:rFonts w:cs="Times New Roman"/>
                <w:szCs w:val="28"/>
              </w:rPr>
              <w:t>0,4</w:t>
            </w:r>
          </w:p>
        </w:tc>
        <w:tc>
          <w:tcPr>
            <w:tcW w:w="1335" w:type="dxa"/>
          </w:tcPr>
          <w:p w14:paraId="3C22D656" w14:textId="09E434E9" w:rsidR="00C942D0" w:rsidRPr="00670D04" w:rsidRDefault="00480CD5" w:rsidP="005F115C">
            <w:pPr>
              <w:jc w:val="both"/>
              <w:rPr>
                <w:rFonts w:cs="Times New Roman"/>
                <w:szCs w:val="28"/>
              </w:rPr>
            </w:pPr>
            <w:r w:rsidRPr="00670D04">
              <w:rPr>
                <w:rFonts w:cs="Times New Roman"/>
                <w:szCs w:val="28"/>
              </w:rPr>
              <w:t>58,1</w:t>
            </w:r>
          </w:p>
        </w:tc>
      </w:tr>
    </w:tbl>
    <w:p w14:paraId="0E8F1EF9" w14:textId="77777777" w:rsidR="00C942D0" w:rsidRPr="00670D04" w:rsidRDefault="00C942D0" w:rsidP="005F115C">
      <w:pPr>
        <w:spacing w:after="0" w:line="240" w:lineRule="auto"/>
        <w:ind w:firstLine="709"/>
        <w:jc w:val="both"/>
        <w:rPr>
          <w:rFonts w:cs="Times New Roman"/>
          <w:szCs w:val="28"/>
        </w:rPr>
      </w:pPr>
    </w:p>
    <w:p w14:paraId="4232C077" w14:textId="58E15C4D" w:rsidR="0074488D" w:rsidRPr="00670D04" w:rsidRDefault="0074488D" w:rsidP="0074488D">
      <w:pPr>
        <w:spacing w:after="0" w:line="240" w:lineRule="auto"/>
        <w:ind w:firstLine="709"/>
        <w:jc w:val="both"/>
        <w:rPr>
          <w:rFonts w:cs="Times New Roman"/>
          <w:szCs w:val="28"/>
        </w:rPr>
      </w:pPr>
      <w:r>
        <w:rPr>
          <w:rFonts w:cs="Times New Roman"/>
          <w:szCs w:val="28"/>
          <w:lang w:val="kk-KZ"/>
        </w:rPr>
        <w:lastRenderedPageBreak/>
        <w:t xml:space="preserve">В соответствии с таблицей 4.2, </w:t>
      </w:r>
      <w:r w:rsidRPr="00670D04">
        <w:rPr>
          <w:rFonts w:cs="Times New Roman"/>
          <w:szCs w:val="28"/>
        </w:rPr>
        <w:t xml:space="preserve">анализ элементного состава, выполненный методом ЭДС, подтверждает присутствие всех элементов, использованных в процессе синтеза образцов. При увеличении номинальной концентрации допантов наблюдается соответствующий рост их содержания в составе керамики. Следует отметить, что метод ЭДС является полуколичественным и обладает ограниченной точностью при определении легких элементов, таких как O, Mg и Ca. Кроме того на точность анализа может влиять частичное перекрытие характеристических линий Zr, Y и Au, используемого в качестве проводящего покрытия. Наблюдаемые отклонения от стехиометрического состава, вероятно, связаны с указанными методическими ограничениями. </w:t>
      </w:r>
    </w:p>
    <w:p w14:paraId="7587AF5B" w14:textId="71E78AEB" w:rsidR="006F6AB4" w:rsidRPr="00670D04" w:rsidRDefault="00462F64" w:rsidP="005F115C">
      <w:pPr>
        <w:spacing w:after="0" w:line="240" w:lineRule="auto"/>
        <w:ind w:firstLine="709"/>
        <w:jc w:val="both"/>
        <w:rPr>
          <w:rFonts w:cs="Times New Roman"/>
          <w:szCs w:val="28"/>
        </w:rPr>
      </w:pPr>
      <w:r w:rsidRPr="00670D04">
        <w:rPr>
          <w:rFonts w:cs="Times New Roman"/>
          <w:szCs w:val="28"/>
        </w:rPr>
        <w:t>Результаты рентгеновской дифракции</w:t>
      </w:r>
      <w:r w:rsidR="00C942D0" w:rsidRPr="00670D04">
        <w:rPr>
          <w:rFonts w:cs="Times New Roman"/>
          <w:szCs w:val="28"/>
        </w:rPr>
        <w:t xml:space="preserve"> (рисунок 4.</w:t>
      </w:r>
      <w:r w:rsidR="003C3838" w:rsidRPr="00670D04">
        <w:rPr>
          <w:rFonts w:cs="Times New Roman"/>
          <w:szCs w:val="28"/>
        </w:rPr>
        <w:t>10</w:t>
      </w:r>
      <w:r w:rsidR="00C942D0" w:rsidRPr="00670D04">
        <w:rPr>
          <w:rFonts w:cs="Times New Roman"/>
          <w:szCs w:val="28"/>
        </w:rPr>
        <w:t>)</w:t>
      </w:r>
      <w:r w:rsidRPr="00670D04">
        <w:rPr>
          <w:rFonts w:cs="Times New Roman"/>
          <w:szCs w:val="28"/>
        </w:rPr>
        <w:t xml:space="preserve"> </w:t>
      </w:r>
      <w:r w:rsidR="0035068E" w:rsidRPr="00670D04">
        <w:rPr>
          <w:rFonts w:cs="Times New Roman"/>
          <w:szCs w:val="28"/>
        </w:rPr>
        <w:t xml:space="preserve">наноструктурированных композитных керамик на основе </w:t>
      </w:r>
      <w:r w:rsidR="00911B30" w:rsidRPr="00670D04">
        <w:rPr>
          <w:rFonts w:cs="Times New Roman"/>
          <w:szCs w:val="28"/>
        </w:rPr>
        <w:t>Zr</w:t>
      </w:r>
      <w:r w:rsidR="00911B30" w:rsidRPr="00670D04">
        <w:rPr>
          <w:rFonts w:cs="Times New Roman"/>
          <w:szCs w:val="28"/>
          <w:vertAlign w:val="subscript"/>
        </w:rPr>
        <w:t>1-x</w:t>
      </w:r>
      <w:r w:rsidR="00911B30" w:rsidRPr="00670D04">
        <w:rPr>
          <w:rFonts w:cs="Times New Roman"/>
          <w:szCs w:val="28"/>
        </w:rPr>
        <w:t>(Y, Ce, Ca, Mg)</w:t>
      </w:r>
      <w:r w:rsidR="00911B30" w:rsidRPr="00670D04">
        <w:rPr>
          <w:rFonts w:cs="Times New Roman"/>
          <w:szCs w:val="28"/>
          <w:vertAlign w:val="subscript"/>
        </w:rPr>
        <w:t>x</w:t>
      </w:r>
      <w:r w:rsidR="00911B30" w:rsidRPr="00670D04">
        <w:rPr>
          <w:rFonts w:cs="Times New Roman"/>
          <w:szCs w:val="28"/>
        </w:rPr>
        <w:t>O</w:t>
      </w:r>
      <w:r w:rsidR="00911B30" w:rsidRPr="00670D04">
        <w:rPr>
          <w:rFonts w:cs="Times New Roman"/>
          <w:szCs w:val="28"/>
          <w:vertAlign w:val="subscript"/>
        </w:rPr>
        <w:t>2</w:t>
      </w:r>
      <w:r w:rsidR="0035068E" w:rsidRPr="00670D04">
        <w:rPr>
          <w:rFonts w:cs="Times New Roman"/>
          <w:szCs w:val="28"/>
        </w:rPr>
        <w:t xml:space="preserve"> демонстрируют широкие пики с FWHM в диапазоне </w:t>
      </w:r>
      <w:r w:rsidR="00D1731C" w:rsidRPr="00670D04">
        <w:rPr>
          <w:rFonts w:cs="Times New Roman"/>
          <w:szCs w:val="28"/>
        </w:rPr>
        <w:t>0,033–0,088</w:t>
      </w:r>
      <w:r w:rsidR="0035068E" w:rsidRPr="00670D04">
        <w:rPr>
          <w:rFonts w:cs="Times New Roman"/>
          <w:szCs w:val="28"/>
        </w:rPr>
        <w:t xml:space="preserve">, что </w:t>
      </w:r>
      <w:r w:rsidR="00D1731C" w:rsidRPr="00670D04">
        <w:rPr>
          <w:rFonts w:cs="Times New Roman"/>
          <w:szCs w:val="28"/>
        </w:rPr>
        <w:t>соответствует значениям ОКР в диапазоне 47–124 нм</w:t>
      </w:r>
      <w:r w:rsidR="00911B30" w:rsidRPr="00670D04">
        <w:rPr>
          <w:rFonts w:cs="Times New Roman"/>
          <w:szCs w:val="28"/>
        </w:rPr>
        <w:t xml:space="preserve">. </w:t>
      </w:r>
      <w:r w:rsidR="006F6AB4" w:rsidRPr="00670D04">
        <w:rPr>
          <w:rFonts w:cs="Times New Roman"/>
          <w:szCs w:val="28"/>
        </w:rPr>
        <w:t xml:space="preserve">Кроме того, при увеличении концентрации допантов наблюдается смещение дифракционных рефлексов в сторону малых углов, что говорит о встраивании допантов в кристаллическую решетку оксида циркония. </w:t>
      </w:r>
    </w:p>
    <w:p w14:paraId="2E0471F0" w14:textId="77777777" w:rsidR="000F6BB1" w:rsidRDefault="000F6BB1" w:rsidP="005F115C">
      <w:pPr>
        <w:spacing w:after="0" w:line="240" w:lineRule="auto"/>
        <w:ind w:firstLine="709"/>
        <w:jc w:val="both"/>
        <w:rPr>
          <w:rFonts w:cs="Times New Roman"/>
          <w:szCs w:val="28"/>
        </w:rPr>
      </w:pPr>
    </w:p>
    <w:p w14:paraId="412FC0DF" w14:textId="77777777" w:rsidR="000F6BB1" w:rsidRPr="00670D04" w:rsidRDefault="000F6BB1" w:rsidP="000F6BB1">
      <w:pPr>
        <w:spacing w:after="0" w:line="240" w:lineRule="auto"/>
        <w:jc w:val="both"/>
        <w:rPr>
          <w:rFonts w:cs="Times New Roman"/>
          <w:iCs/>
          <w:szCs w:val="28"/>
        </w:rPr>
      </w:pPr>
      <w:r w:rsidRPr="00670D04">
        <w:rPr>
          <w:rFonts w:cs="Times New Roman"/>
          <w:szCs w:val="28"/>
        </w:rPr>
        <w:t>Таблица 4.3 – Фазовый состав (m-моноклинная, t-тетрагональная, с-кубическая фазы), доля каждой фазы(υ</w:t>
      </w:r>
      <w:r w:rsidRPr="00670D04">
        <w:rPr>
          <w:rFonts w:cs="Times New Roman"/>
          <w:iCs/>
          <w:szCs w:val="28"/>
        </w:rPr>
        <w:t>), параметры решетки (</w:t>
      </w:r>
      <w:r w:rsidRPr="00670D04">
        <w:rPr>
          <w:rFonts w:cs="Times New Roman"/>
          <w:i/>
          <w:szCs w:val="28"/>
        </w:rPr>
        <w:t xml:space="preserve">a, b </w:t>
      </w:r>
      <w:r w:rsidRPr="00670D04">
        <w:rPr>
          <w:rFonts w:cs="Times New Roman"/>
          <w:iCs/>
          <w:szCs w:val="28"/>
        </w:rPr>
        <w:t>и</w:t>
      </w:r>
      <w:r w:rsidRPr="00670D04">
        <w:rPr>
          <w:rFonts w:cs="Times New Roman"/>
          <w:i/>
          <w:szCs w:val="28"/>
        </w:rPr>
        <w:t xml:space="preserve"> c</w:t>
      </w:r>
      <w:r w:rsidRPr="00670D04">
        <w:rPr>
          <w:rFonts w:cs="Times New Roman"/>
          <w:iCs/>
          <w:szCs w:val="28"/>
        </w:rPr>
        <w:t>), степень тетрагональности (</w:t>
      </w:r>
      <w:r w:rsidRPr="00670D04">
        <w:rPr>
          <w:rFonts w:cs="Times New Roman"/>
          <w:i/>
          <w:szCs w:val="28"/>
          <w:lang w:val="en-US"/>
        </w:rPr>
        <w:t>c</w:t>
      </w:r>
      <w:r w:rsidRPr="00670D04">
        <w:rPr>
          <w:rFonts w:cs="Times New Roman"/>
          <w:i/>
          <w:szCs w:val="28"/>
        </w:rPr>
        <w:t>/</w:t>
      </w:r>
      <w:r w:rsidRPr="00670D04">
        <w:rPr>
          <w:rFonts w:cs="Times New Roman"/>
          <w:i/>
          <w:szCs w:val="28"/>
          <w:lang w:val="en-US"/>
        </w:rPr>
        <w:t>a</w:t>
      </w:r>
      <w:r w:rsidRPr="00670D04">
        <w:rPr>
          <w:rFonts w:cs="Times New Roman"/>
          <w:iCs/>
          <w:szCs w:val="28"/>
        </w:rPr>
        <w:t>) и объем элементарной ячейки (</w:t>
      </w:r>
      <w:r w:rsidRPr="00670D04">
        <w:rPr>
          <w:rFonts w:cs="Times New Roman"/>
          <w:i/>
          <w:szCs w:val="28"/>
        </w:rPr>
        <w:t>V</w:t>
      </w:r>
      <w:r w:rsidRPr="00670D04">
        <w:rPr>
          <w:rFonts w:cs="Times New Roman"/>
          <w:iCs/>
          <w:szCs w:val="28"/>
        </w:rPr>
        <w:t>)</w:t>
      </w:r>
      <w:r w:rsidRPr="00670D04">
        <w:rPr>
          <w:rFonts w:cs="Times New Roman"/>
          <w:szCs w:val="28"/>
        </w:rPr>
        <w:t>, полученные методом Ритвельда, для образцов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p>
    <w:p w14:paraId="60070E97" w14:textId="77777777" w:rsidR="000F6BB1" w:rsidRPr="00670D04" w:rsidRDefault="000F6BB1" w:rsidP="000F6BB1">
      <w:pPr>
        <w:spacing w:after="0" w:line="240" w:lineRule="auto"/>
        <w:ind w:firstLine="709"/>
        <w:jc w:val="both"/>
        <w:rPr>
          <w:rFonts w:cs="Times New Roman"/>
          <w:sz w:val="16"/>
          <w:szCs w:val="16"/>
        </w:rPr>
      </w:pPr>
    </w:p>
    <w:tbl>
      <w:tblPr>
        <w:tblStyle w:val="af"/>
        <w:tblW w:w="9634" w:type="dxa"/>
        <w:jc w:val="center"/>
        <w:tblLayout w:type="fixed"/>
        <w:tblLook w:val="04A0" w:firstRow="1" w:lastRow="0" w:firstColumn="1" w:lastColumn="0" w:noHBand="0" w:noVBand="1"/>
      </w:tblPr>
      <w:tblGrid>
        <w:gridCol w:w="993"/>
        <w:gridCol w:w="856"/>
        <w:gridCol w:w="1138"/>
        <w:gridCol w:w="1276"/>
        <w:gridCol w:w="1134"/>
        <w:gridCol w:w="992"/>
        <w:gridCol w:w="1134"/>
        <w:gridCol w:w="1134"/>
        <w:gridCol w:w="977"/>
      </w:tblGrid>
      <w:tr w:rsidR="000F6BB1" w:rsidRPr="00670D04" w14:paraId="652F3CD4" w14:textId="77777777" w:rsidTr="000F6BB1">
        <w:trPr>
          <w:jc w:val="center"/>
        </w:trPr>
        <w:tc>
          <w:tcPr>
            <w:tcW w:w="993" w:type="dxa"/>
          </w:tcPr>
          <w:p w14:paraId="09C7A00F" w14:textId="77777777" w:rsidR="000F6BB1" w:rsidRPr="00670D04" w:rsidRDefault="000F6BB1" w:rsidP="00B23CEA">
            <w:pPr>
              <w:jc w:val="both"/>
              <w:rPr>
                <w:rFonts w:cs="Times New Roman"/>
                <w:szCs w:val="28"/>
              </w:rPr>
            </w:pPr>
            <w:r w:rsidRPr="00670D04">
              <w:rPr>
                <w:rFonts w:cs="Times New Roman"/>
                <w:szCs w:val="28"/>
              </w:rPr>
              <w:t>x</w:t>
            </w:r>
          </w:p>
        </w:tc>
        <w:tc>
          <w:tcPr>
            <w:tcW w:w="856" w:type="dxa"/>
          </w:tcPr>
          <w:p w14:paraId="4A5413D3" w14:textId="77777777" w:rsidR="000F6BB1" w:rsidRPr="00670D04" w:rsidRDefault="000F6BB1" w:rsidP="00B23CEA">
            <w:pPr>
              <w:jc w:val="both"/>
              <w:rPr>
                <w:rFonts w:cs="Times New Roman"/>
                <w:szCs w:val="28"/>
              </w:rPr>
            </w:pPr>
            <w:r w:rsidRPr="00670D04">
              <w:rPr>
                <w:rFonts w:cs="Times New Roman"/>
                <w:szCs w:val="28"/>
              </w:rPr>
              <w:t>фаза</w:t>
            </w:r>
          </w:p>
        </w:tc>
        <w:tc>
          <w:tcPr>
            <w:tcW w:w="1138" w:type="dxa"/>
          </w:tcPr>
          <w:p w14:paraId="16895E38" w14:textId="77777777" w:rsidR="000F6BB1" w:rsidRPr="00670D04" w:rsidRDefault="000F6BB1" w:rsidP="00B23CEA">
            <w:pPr>
              <w:jc w:val="both"/>
              <w:rPr>
                <w:rFonts w:cs="Times New Roman"/>
                <w:i/>
                <w:szCs w:val="28"/>
              </w:rPr>
            </w:pPr>
            <w:r w:rsidRPr="00670D04">
              <w:rPr>
                <w:rFonts w:cs="Times New Roman"/>
                <w:szCs w:val="28"/>
              </w:rPr>
              <w:t>υ</w:t>
            </w:r>
            <w:r w:rsidRPr="00670D04">
              <w:rPr>
                <w:rFonts w:cs="Times New Roman"/>
                <w:iCs/>
                <w:szCs w:val="28"/>
              </w:rPr>
              <w:t>, %</w:t>
            </w:r>
          </w:p>
        </w:tc>
        <w:tc>
          <w:tcPr>
            <w:tcW w:w="1276" w:type="dxa"/>
          </w:tcPr>
          <w:p w14:paraId="2EF058A5" w14:textId="77777777" w:rsidR="000F6BB1" w:rsidRPr="00670D04" w:rsidRDefault="000F6BB1" w:rsidP="00B23CEA">
            <w:pPr>
              <w:jc w:val="both"/>
              <w:rPr>
                <w:rFonts w:cs="Times New Roman"/>
                <w:szCs w:val="28"/>
              </w:rPr>
            </w:pPr>
            <w:r w:rsidRPr="00670D04">
              <w:rPr>
                <w:rFonts w:cs="Times New Roman"/>
                <w:i/>
                <w:szCs w:val="28"/>
              </w:rPr>
              <w:t>a</w:t>
            </w:r>
            <w:r w:rsidRPr="00670D04">
              <w:rPr>
                <w:rFonts w:cs="Times New Roman"/>
                <w:szCs w:val="28"/>
              </w:rPr>
              <w:t>, Å</w:t>
            </w:r>
          </w:p>
        </w:tc>
        <w:tc>
          <w:tcPr>
            <w:tcW w:w="1134" w:type="dxa"/>
          </w:tcPr>
          <w:p w14:paraId="558584A9" w14:textId="77777777" w:rsidR="000F6BB1" w:rsidRPr="00670D04" w:rsidRDefault="000F6BB1" w:rsidP="00B23CEA">
            <w:pPr>
              <w:jc w:val="both"/>
              <w:rPr>
                <w:rFonts w:cs="Times New Roman"/>
                <w:szCs w:val="28"/>
              </w:rPr>
            </w:pPr>
            <w:r w:rsidRPr="00670D04">
              <w:rPr>
                <w:rFonts w:cs="Times New Roman"/>
                <w:i/>
                <w:iCs/>
                <w:szCs w:val="28"/>
              </w:rPr>
              <w:t>b</w:t>
            </w:r>
            <w:r w:rsidRPr="00670D04">
              <w:rPr>
                <w:rFonts w:cs="Times New Roman"/>
                <w:szCs w:val="28"/>
              </w:rPr>
              <w:t>, Å</w:t>
            </w:r>
          </w:p>
        </w:tc>
        <w:tc>
          <w:tcPr>
            <w:tcW w:w="992" w:type="dxa"/>
          </w:tcPr>
          <w:p w14:paraId="7E3F359C" w14:textId="77777777" w:rsidR="000F6BB1" w:rsidRPr="00670D04" w:rsidRDefault="000F6BB1" w:rsidP="00B23CEA">
            <w:pPr>
              <w:jc w:val="both"/>
              <w:rPr>
                <w:rFonts w:cs="Times New Roman"/>
                <w:szCs w:val="28"/>
              </w:rPr>
            </w:pPr>
            <w:r w:rsidRPr="00670D04">
              <w:rPr>
                <w:rFonts w:cs="Times New Roman"/>
                <w:i/>
                <w:szCs w:val="28"/>
              </w:rPr>
              <w:t>c</w:t>
            </w:r>
            <w:r w:rsidRPr="00670D04">
              <w:rPr>
                <w:rFonts w:cs="Times New Roman"/>
                <w:szCs w:val="28"/>
              </w:rPr>
              <w:t>, Å</w:t>
            </w:r>
          </w:p>
        </w:tc>
        <w:tc>
          <w:tcPr>
            <w:tcW w:w="1134" w:type="dxa"/>
          </w:tcPr>
          <w:p w14:paraId="59F8A94A" w14:textId="77777777" w:rsidR="000F6BB1" w:rsidRPr="00670D04" w:rsidRDefault="000F6BB1" w:rsidP="00B23CEA">
            <w:pPr>
              <w:jc w:val="both"/>
              <w:rPr>
                <w:rFonts w:cs="Times New Roman"/>
                <w:i/>
                <w:szCs w:val="28"/>
              </w:rPr>
            </w:pPr>
            <w:r w:rsidRPr="00670D04">
              <w:rPr>
                <w:rFonts w:cs="Times New Roman"/>
                <w:i/>
                <w:szCs w:val="28"/>
              </w:rPr>
              <w:t>с/a</w:t>
            </w:r>
          </w:p>
        </w:tc>
        <w:tc>
          <w:tcPr>
            <w:tcW w:w="1134" w:type="dxa"/>
          </w:tcPr>
          <w:p w14:paraId="33837365" w14:textId="77777777" w:rsidR="000F6BB1" w:rsidRPr="00670D04" w:rsidRDefault="000F6BB1" w:rsidP="00B23CEA">
            <w:pPr>
              <w:jc w:val="both"/>
              <w:rPr>
                <w:rFonts w:cs="Times New Roman"/>
                <w:szCs w:val="28"/>
              </w:rPr>
            </w:pPr>
            <w:r w:rsidRPr="00670D04">
              <w:rPr>
                <w:rFonts w:cs="Times New Roman"/>
                <w:i/>
                <w:szCs w:val="28"/>
              </w:rPr>
              <w:t>V</w:t>
            </w:r>
            <w:r w:rsidRPr="00670D04">
              <w:rPr>
                <w:rFonts w:cs="Times New Roman"/>
                <w:szCs w:val="28"/>
              </w:rPr>
              <w:t>, Å</w:t>
            </w:r>
            <w:r w:rsidRPr="00670D04">
              <w:rPr>
                <w:rFonts w:cs="Times New Roman"/>
                <w:szCs w:val="28"/>
                <w:vertAlign w:val="superscript"/>
              </w:rPr>
              <w:t>3</w:t>
            </w:r>
          </w:p>
        </w:tc>
        <w:tc>
          <w:tcPr>
            <w:tcW w:w="977" w:type="dxa"/>
          </w:tcPr>
          <w:p w14:paraId="54EEB8AA" w14:textId="3CAEE427" w:rsidR="000F6BB1" w:rsidRPr="00670D04" w:rsidRDefault="000B564F" w:rsidP="00B23CEA">
            <w:pPr>
              <w:jc w:val="both"/>
              <w:rPr>
                <w:rFonts w:cs="Times New Roman"/>
                <w:szCs w:val="28"/>
              </w:rPr>
            </w:pPr>
            <w:r>
              <w:rPr>
                <w:rFonts w:cs="Times New Roman"/>
                <w:szCs w:val="28"/>
                <w:lang w:val="en-US"/>
              </w:rPr>
              <w:t>R</w:t>
            </w:r>
            <w:r w:rsidR="000F6BB1" w:rsidRPr="00670D04">
              <w:rPr>
                <w:rFonts w:cs="Times New Roman"/>
                <w:szCs w:val="28"/>
              </w:rPr>
              <w:t>, %</w:t>
            </w:r>
          </w:p>
        </w:tc>
      </w:tr>
      <w:tr w:rsidR="000F6BB1" w:rsidRPr="00670D04" w14:paraId="1D5B3EF3" w14:textId="77777777" w:rsidTr="000F6BB1">
        <w:trPr>
          <w:jc w:val="center"/>
        </w:trPr>
        <w:tc>
          <w:tcPr>
            <w:tcW w:w="993" w:type="dxa"/>
            <w:vMerge w:val="restart"/>
            <w:vAlign w:val="center"/>
          </w:tcPr>
          <w:p w14:paraId="603D8082" w14:textId="77777777" w:rsidR="000F6BB1" w:rsidRPr="00670D04" w:rsidRDefault="000F6BB1" w:rsidP="00B23CEA">
            <w:pPr>
              <w:jc w:val="both"/>
              <w:rPr>
                <w:rFonts w:cs="Times New Roman"/>
                <w:szCs w:val="28"/>
              </w:rPr>
            </w:pPr>
            <w:r w:rsidRPr="00670D04">
              <w:rPr>
                <w:rFonts w:cs="Times New Roman"/>
                <w:szCs w:val="28"/>
              </w:rPr>
              <w:t>0.05</w:t>
            </w:r>
          </w:p>
        </w:tc>
        <w:tc>
          <w:tcPr>
            <w:tcW w:w="856" w:type="dxa"/>
          </w:tcPr>
          <w:p w14:paraId="3277DFDB" w14:textId="77777777" w:rsidR="000F6BB1" w:rsidRPr="00670D04" w:rsidRDefault="000F6BB1" w:rsidP="00B23CEA">
            <w:pPr>
              <w:jc w:val="both"/>
              <w:rPr>
                <w:rFonts w:cs="Times New Roman"/>
                <w:szCs w:val="28"/>
              </w:rPr>
            </w:pPr>
            <w:r w:rsidRPr="00670D04">
              <w:rPr>
                <w:rFonts w:cs="Times New Roman"/>
                <w:szCs w:val="28"/>
              </w:rPr>
              <w:t>m</w:t>
            </w:r>
          </w:p>
        </w:tc>
        <w:tc>
          <w:tcPr>
            <w:tcW w:w="1138" w:type="dxa"/>
          </w:tcPr>
          <w:p w14:paraId="3BD3AC3A" w14:textId="77777777" w:rsidR="000F6BB1" w:rsidRPr="00670D04" w:rsidRDefault="000F6BB1" w:rsidP="00B23CEA">
            <w:pPr>
              <w:jc w:val="both"/>
              <w:rPr>
                <w:rFonts w:cs="Times New Roman"/>
                <w:szCs w:val="28"/>
              </w:rPr>
            </w:pPr>
            <w:r w:rsidRPr="00670D04">
              <w:rPr>
                <w:rFonts w:cs="Times New Roman"/>
                <w:szCs w:val="28"/>
              </w:rPr>
              <w:t>80,6</w:t>
            </w:r>
          </w:p>
        </w:tc>
        <w:tc>
          <w:tcPr>
            <w:tcW w:w="1276" w:type="dxa"/>
          </w:tcPr>
          <w:p w14:paraId="4282F47A" w14:textId="77777777" w:rsidR="000F6BB1" w:rsidRPr="00670D04" w:rsidRDefault="000F6BB1" w:rsidP="00B23CEA">
            <w:pPr>
              <w:jc w:val="both"/>
              <w:rPr>
                <w:rFonts w:cs="Times New Roman"/>
                <w:szCs w:val="28"/>
              </w:rPr>
            </w:pPr>
            <w:r w:rsidRPr="00670D04">
              <w:rPr>
                <w:rFonts w:cs="Times New Roman"/>
                <w:szCs w:val="28"/>
              </w:rPr>
              <w:t>5,17027</w:t>
            </w:r>
          </w:p>
        </w:tc>
        <w:tc>
          <w:tcPr>
            <w:tcW w:w="1134" w:type="dxa"/>
          </w:tcPr>
          <w:p w14:paraId="34E9CA22" w14:textId="77777777" w:rsidR="000F6BB1" w:rsidRPr="00670D04" w:rsidRDefault="000F6BB1" w:rsidP="00B23CEA">
            <w:pPr>
              <w:jc w:val="both"/>
              <w:rPr>
                <w:rFonts w:cs="Times New Roman"/>
                <w:szCs w:val="28"/>
              </w:rPr>
            </w:pPr>
            <w:r w:rsidRPr="00670D04">
              <w:rPr>
                <w:rFonts w:cs="Times New Roman"/>
                <w:szCs w:val="28"/>
              </w:rPr>
              <w:t>5,2149</w:t>
            </w:r>
          </w:p>
        </w:tc>
        <w:tc>
          <w:tcPr>
            <w:tcW w:w="992" w:type="dxa"/>
          </w:tcPr>
          <w:p w14:paraId="07FC3DB7" w14:textId="77777777" w:rsidR="000F6BB1" w:rsidRPr="00670D04" w:rsidRDefault="000F6BB1" w:rsidP="00B23CEA">
            <w:pPr>
              <w:jc w:val="both"/>
              <w:rPr>
                <w:rFonts w:cs="Times New Roman"/>
                <w:szCs w:val="28"/>
              </w:rPr>
            </w:pPr>
            <w:r w:rsidRPr="00670D04">
              <w:rPr>
                <w:rFonts w:cs="Times New Roman"/>
                <w:szCs w:val="28"/>
              </w:rPr>
              <w:t>5,3271</w:t>
            </w:r>
          </w:p>
        </w:tc>
        <w:tc>
          <w:tcPr>
            <w:tcW w:w="1134" w:type="dxa"/>
          </w:tcPr>
          <w:p w14:paraId="72D85445" w14:textId="77777777" w:rsidR="000F6BB1" w:rsidRPr="00670D04" w:rsidRDefault="000F6BB1" w:rsidP="00B23CEA">
            <w:pPr>
              <w:jc w:val="both"/>
              <w:rPr>
                <w:rFonts w:cs="Times New Roman"/>
                <w:szCs w:val="28"/>
              </w:rPr>
            </w:pPr>
            <w:r w:rsidRPr="00670D04">
              <w:rPr>
                <w:rFonts w:cs="Times New Roman"/>
                <w:szCs w:val="28"/>
              </w:rPr>
              <w:t>-</w:t>
            </w:r>
          </w:p>
        </w:tc>
        <w:tc>
          <w:tcPr>
            <w:tcW w:w="1134" w:type="dxa"/>
          </w:tcPr>
          <w:p w14:paraId="7025BD25" w14:textId="77777777" w:rsidR="000F6BB1" w:rsidRPr="00670D04" w:rsidRDefault="000F6BB1" w:rsidP="00B23CEA">
            <w:pPr>
              <w:jc w:val="both"/>
              <w:rPr>
                <w:rFonts w:cs="Times New Roman"/>
                <w:szCs w:val="28"/>
              </w:rPr>
            </w:pPr>
            <w:r w:rsidRPr="00670D04">
              <w:rPr>
                <w:rFonts w:cs="Times New Roman"/>
                <w:szCs w:val="28"/>
              </w:rPr>
              <w:t>141,872</w:t>
            </w:r>
          </w:p>
        </w:tc>
        <w:tc>
          <w:tcPr>
            <w:tcW w:w="977" w:type="dxa"/>
            <w:vMerge w:val="restart"/>
            <w:vAlign w:val="center"/>
          </w:tcPr>
          <w:p w14:paraId="72D62BCD" w14:textId="77777777" w:rsidR="000F6BB1" w:rsidRPr="00670D04" w:rsidRDefault="000F6BB1" w:rsidP="00B23CEA">
            <w:pPr>
              <w:jc w:val="both"/>
              <w:rPr>
                <w:rFonts w:cs="Times New Roman"/>
                <w:szCs w:val="28"/>
              </w:rPr>
            </w:pPr>
            <w:r w:rsidRPr="00670D04">
              <w:rPr>
                <w:rFonts w:cs="Times New Roman"/>
                <w:szCs w:val="28"/>
              </w:rPr>
              <w:t>8,64</w:t>
            </w:r>
          </w:p>
        </w:tc>
      </w:tr>
      <w:tr w:rsidR="000F6BB1" w:rsidRPr="00670D04" w14:paraId="6BCB4865" w14:textId="77777777" w:rsidTr="000F6BB1">
        <w:trPr>
          <w:jc w:val="center"/>
        </w:trPr>
        <w:tc>
          <w:tcPr>
            <w:tcW w:w="993" w:type="dxa"/>
            <w:vMerge/>
            <w:vAlign w:val="center"/>
          </w:tcPr>
          <w:p w14:paraId="508AC445" w14:textId="77777777" w:rsidR="000F6BB1" w:rsidRPr="00670D04" w:rsidRDefault="000F6BB1" w:rsidP="00B23CEA">
            <w:pPr>
              <w:jc w:val="both"/>
              <w:rPr>
                <w:rFonts w:cs="Times New Roman"/>
                <w:szCs w:val="28"/>
              </w:rPr>
            </w:pPr>
          </w:p>
        </w:tc>
        <w:tc>
          <w:tcPr>
            <w:tcW w:w="856" w:type="dxa"/>
          </w:tcPr>
          <w:p w14:paraId="76987CA8" w14:textId="77777777" w:rsidR="000F6BB1" w:rsidRPr="00670D04" w:rsidRDefault="000F6BB1" w:rsidP="00B23CEA">
            <w:pPr>
              <w:jc w:val="both"/>
              <w:rPr>
                <w:rFonts w:cs="Times New Roman"/>
                <w:szCs w:val="28"/>
              </w:rPr>
            </w:pPr>
            <w:r w:rsidRPr="00670D04">
              <w:rPr>
                <w:rFonts w:cs="Times New Roman"/>
                <w:szCs w:val="28"/>
              </w:rPr>
              <w:t>t</w:t>
            </w:r>
          </w:p>
        </w:tc>
        <w:tc>
          <w:tcPr>
            <w:tcW w:w="1138" w:type="dxa"/>
          </w:tcPr>
          <w:p w14:paraId="52F320F5" w14:textId="77777777" w:rsidR="000F6BB1" w:rsidRPr="00670D04" w:rsidRDefault="000F6BB1" w:rsidP="00B23CEA">
            <w:pPr>
              <w:jc w:val="both"/>
              <w:rPr>
                <w:rFonts w:cs="Times New Roman"/>
                <w:szCs w:val="28"/>
              </w:rPr>
            </w:pPr>
            <w:r w:rsidRPr="00670D04">
              <w:rPr>
                <w:rFonts w:cs="Times New Roman"/>
                <w:szCs w:val="28"/>
              </w:rPr>
              <w:t>19,4</w:t>
            </w:r>
          </w:p>
        </w:tc>
        <w:tc>
          <w:tcPr>
            <w:tcW w:w="1276" w:type="dxa"/>
          </w:tcPr>
          <w:p w14:paraId="54442E72" w14:textId="77777777" w:rsidR="000F6BB1" w:rsidRPr="00670D04" w:rsidRDefault="000F6BB1" w:rsidP="00B23CEA">
            <w:pPr>
              <w:jc w:val="both"/>
              <w:rPr>
                <w:rFonts w:cs="Times New Roman"/>
                <w:szCs w:val="28"/>
              </w:rPr>
            </w:pPr>
            <w:r w:rsidRPr="00670D04">
              <w:rPr>
                <w:rFonts w:cs="Times New Roman"/>
                <w:szCs w:val="28"/>
              </w:rPr>
              <w:t>3,5906</w:t>
            </w:r>
          </w:p>
        </w:tc>
        <w:tc>
          <w:tcPr>
            <w:tcW w:w="1134" w:type="dxa"/>
          </w:tcPr>
          <w:p w14:paraId="56B6A447" w14:textId="77777777" w:rsidR="000F6BB1" w:rsidRPr="00670D04" w:rsidRDefault="000F6BB1" w:rsidP="00B23CEA">
            <w:pPr>
              <w:jc w:val="both"/>
              <w:rPr>
                <w:rFonts w:cs="Times New Roman"/>
                <w:szCs w:val="28"/>
              </w:rPr>
            </w:pPr>
            <w:r w:rsidRPr="00670D04">
              <w:rPr>
                <w:rFonts w:cs="Times New Roman"/>
                <w:szCs w:val="28"/>
              </w:rPr>
              <w:t>3,5906</w:t>
            </w:r>
          </w:p>
        </w:tc>
        <w:tc>
          <w:tcPr>
            <w:tcW w:w="992" w:type="dxa"/>
          </w:tcPr>
          <w:p w14:paraId="37C921F8" w14:textId="77777777" w:rsidR="000F6BB1" w:rsidRPr="00670D04" w:rsidRDefault="000F6BB1" w:rsidP="00B23CEA">
            <w:pPr>
              <w:jc w:val="both"/>
              <w:rPr>
                <w:rFonts w:cs="Times New Roman"/>
                <w:szCs w:val="28"/>
              </w:rPr>
            </w:pPr>
            <w:r w:rsidRPr="00670D04">
              <w:rPr>
                <w:rFonts w:cs="Times New Roman"/>
                <w:szCs w:val="28"/>
              </w:rPr>
              <w:t>5,2553</w:t>
            </w:r>
          </w:p>
        </w:tc>
        <w:tc>
          <w:tcPr>
            <w:tcW w:w="1134" w:type="dxa"/>
          </w:tcPr>
          <w:p w14:paraId="3A28E955" w14:textId="77777777" w:rsidR="000F6BB1" w:rsidRPr="00670D04" w:rsidRDefault="000F6BB1" w:rsidP="00B23CEA">
            <w:pPr>
              <w:jc w:val="both"/>
              <w:rPr>
                <w:rFonts w:cs="Times New Roman"/>
                <w:szCs w:val="28"/>
              </w:rPr>
            </w:pPr>
            <w:r w:rsidRPr="00670D04">
              <w:rPr>
                <w:rFonts w:cs="Times New Roman"/>
                <w:szCs w:val="28"/>
              </w:rPr>
              <w:t>1,4759</w:t>
            </w:r>
          </w:p>
        </w:tc>
        <w:tc>
          <w:tcPr>
            <w:tcW w:w="1134" w:type="dxa"/>
          </w:tcPr>
          <w:p w14:paraId="4E8C2B3C" w14:textId="77777777" w:rsidR="000F6BB1" w:rsidRPr="00670D04" w:rsidRDefault="000F6BB1" w:rsidP="00B23CEA">
            <w:pPr>
              <w:jc w:val="both"/>
              <w:rPr>
                <w:rFonts w:cs="Times New Roman"/>
                <w:szCs w:val="28"/>
              </w:rPr>
            </w:pPr>
            <w:r w:rsidRPr="00670D04">
              <w:rPr>
                <w:rFonts w:cs="Times New Roman"/>
                <w:szCs w:val="28"/>
              </w:rPr>
              <w:t>67,755</w:t>
            </w:r>
          </w:p>
        </w:tc>
        <w:tc>
          <w:tcPr>
            <w:tcW w:w="977" w:type="dxa"/>
            <w:vMerge/>
            <w:vAlign w:val="center"/>
          </w:tcPr>
          <w:p w14:paraId="72636FF7" w14:textId="77777777" w:rsidR="000F6BB1" w:rsidRPr="00670D04" w:rsidRDefault="000F6BB1" w:rsidP="00B23CEA">
            <w:pPr>
              <w:jc w:val="both"/>
              <w:rPr>
                <w:rFonts w:cs="Times New Roman"/>
                <w:szCs w:val="28"/>
              </w:rPr>
            </w:pPr>
          </w:p>
        </w:tc>
      </w:tr>
      <w:tr w:rsidR="000F6BB1" w:rsidRPr="00670D04" w14:paraId="5FD5BBDE" w14:textId="77777777" w:rsidTr="000F6BB1">
        <w:trPr>
          <w:jc w:val="center"/>
        </w:trPr>
        <w:tc>
          <w:tcPr>
            <w:tcW w:w="993" w:type="dxa"/>
            <w:vMerge w:val="restart"/>
            <w:vAlign w:val="center"/>
          </w:tcPr>
          <w:p w14:paraId="70A539A8" w14:textId="77777777" w:rsidR="000F6BB1" w:rsidRPr="00670D04" w:rsidRDefault="000F6BB1" w:rsidP="00B23CEA">
            <w:pPr>
              <w:jc w:val="both"/>
              <w:rPr>
                <w:rFonts w:cs="Times New Roman"/>
                <w:szCs w:val="28"/>
              </w:rPr>
            </w:pPr>
            <w:r w:rsidRPr="00670D04">
              <w:rPr>
                <w:rFonts w:cs="Times New Roman"/>
                <w:szCs w:val="28"/>
              </w:rPr>
              <w:t>0.10</w:t>
            </w:r>
          </w:p>
        </w:tc>
        <w:tc>
          <w:tcPr>
            <w:tcW w:w="856" w:type="dxa"/>
          </w:tcPr>
          <w:p w14:paraId="0DA1E2B0" w14:textId="77777777" w:rsidR="000F6BB1" w:rsidRPr="00670D04" w:rsidRDefault="000F6BB1" w:rsidP="00B23CEA">
            <w:pPr>
              <w:jc w:val="both"/>
              <w:rPr>
                <w:rFonts w:cs="Times New Roman"/>
                <w:szCs w:val="28"/>
              </w:rPr>
            </w:pPr>
            <w:r w:rsidRPr="00670D04">
              <w:rPr>
                <w:rFonts w:cs="Times New Roman"/>
                <w:szCs w:val="28"/>
              </w:rPr>
              <w:t>t</w:t>
            </w:r>
          </w:p>
        </w:tc>
        <w:tc>
          <w:tcPr>
            <w:tcW w:w="1138" w:type="dxa"/>
          </w:tcPr>
          <w:p w14:paraId="168228C5" w14:textId="77777777" w:rsidR="000F6BB1" w:rsidRPr="00670D04" w:rsidRDefault="000F6BB1" w:rsidP="00B23CEA">
            <w:pPr>
              <w:jc w:val="both"/>
              <w:rPr>
                <w:rFonts w:cs="Times New Roman"/>
                <w:szCs w:val="28"/>
              </w:rPr>
            </w:pPr>
            <w:r w:rsidRPr="00670D04">
              <w:rPr>
                <w:rFonts w:cs="Times New Roman"/>
                <w:szCs w:val="28"/>
              </w:rPr>
              <w:t>85,5</w:t>
            </w:r>
          </w:p>
        </w:tc>
        <w:tc>
          <w:tcPr>
            <w:tcW w:w="1276" w:type="dxa"/>
          </w:tcPr>
          <w:p w14:paraId="1A62D533" w14:textId="77777777" w:rsidR="000F6BB1" w:rsidRPr="00670D04" w:rsidRDefault="000F6BB1" w:rsidP="00B23CEA">
            <w:pPr>
              <w:jc w:val="both"/>
              <w:rPr>
                <w:rFonts w:cs="Times New Roman"/>
                <w:szCs w:val="28"/>
              </w:rPr>
            </w:pPr>
            <w:r w:rsidRPr="00670D04">
              <w:rPr>
                <w:rFonts w:cs="Times New Roman"/>
                <w:szCs w:val="28"/>
              </w:rPr>
              <w:t>3,6081</w:t>
            </w:r>
          </w:p>
        </w:tc>
        <w:tc>
          <w:tcPr>
            <w:tcW w:w="1134" w:type="dxa"/>
          </w:tcPr>
          <w:p w14:paraId="5C99D1E1" w14:textId="77777777" w:rsidR="000F6BB1" w:rsidRPr="00670D04" w:rsidRDefault="000F6BB1" w:rsidP="00B23CEA">
            <w:pPr>
              <w:jc w:val="both"/>
              <w:rPr>
                <w:rFonts w:cs="Times New Roman"/>
                <w:szCs w:val="28"/>
              </w:rPr>
            </w:pPr>
            <w:r w:rsidRPr="00670D04">
              <w:rPr>
                <w:rFonts w:cs="Times New Roman"/>
                <w:szCs w:val="28"/>
              </w:rPr>
              <w:t>3,6081</w:t>
            </w:r>
          </w:p>
        </w:tc>
        <w:tc>
          <w:tcPr>
            <w:tcW w:w="992" w:type="dxa"/>
          </w:tcPr>
          <w:p w14:paraId="1415821A" w14:textId="77777777" w:rsidR="000F6BB1" w:rsidRPr="00670D04" w:rsidRDefault="000F6BB1" w:rsidP="00B23CEA">
            <w:pPr>
              <w:jc w:val="both"/>
              <w:rPr>
                <w:rFonts w:cs="Times New Roman"/>
                <w:szCs w:val="28"/>
              </w:rPr>
            </w:pPr>
            <w:r w:rsidRPr="00670D04">
              <w:rPr>
                <w:rFonts w:cs="Times New Roman"/>
                <w:szCs w:val="28"/>
              </w:rPr>
              <w:t>5,1915</w:t>
            </w:r>
          </w:p>
        </w:tc>
        <w:tc>
          <w:tcPr>
            <w:tcW w:w="1134" w:type="dxa"/>
          </w:tcPr>
          <w:p w14:paraId="182CDF5D" w14:textId="77777777" w:rsidR="000F6BB1" w:rsidRPr="00670D04" w:rsidRDefault="000F6BB1" w:rsidP="00B23CEA">
            <w:pPr>
              <w:jc w:val="both"/>
              <w:rPr>
                <w:rFonts w:cs="Times New Roman"/>
                <w:szCs w:val="28"/>
              </w:rPr>
            </w:pPr>
            <w:r w:rsidRPr="00670D04">
              <w:rPr>
                <w:rFonts w:cs="Times New Roman"/>
                <w:szCs w:val="28"/>
              </w:rPr>
              <w:t>1,4388</w:t>
            </w:r>
          </w:p>
        </w:tc>
        <w:tc>
          <w:tcPr>
            <w:tcW w:w="1134" w:type="dxa"/>
          </w:tcPr>
          <w:p w14:paraId="0C81A3F1" w14:textId="77777777" w:rsidR="000F6BB1" w:rsidRPr="00670D04" w:rsidRDefault="000F6BB1" w:rsidP="00B23CEA">
            <w:pPr>
              <w:jc w:val="both"/>
              <w:rPr>
                <w:rFonts w:cs="Times New Roman"/>
                <w:szCs w:val="28"/>
              </w:rPr>
            </w:pPr>
            <w:r w:rsidRPr="00670D04">
              <w:rPr>
                <w:rFonts w:cs="Times New Roman"/>
                <w:szCs w:val="28"/>
              </w:rPr>
              <w:t>67,583</w:t>
            </w:r>
          </w:p>
        </w:tc>
        <w:tc>
          <w:tcPr>
            <w:tcW w:w="977" w:type="dxa"/>
            <w:vMerge w:val="restart"/>
            <w:vAlign w:val="center"/>
          </w:tcPr>
          <w:p w14:paraId="647B0E05" w14:textId="77777777" w:rsidR="000F6BB1" w:rsidRPr="00670D04" w:rsidRDefault="000F6BB1" w:rsidP="00B23CEA">
            <w:pPr>
              <w:jc w:val="both"/>
              <w:rPr>
                <w:rFonts w:cs="Times New Roman"/>
                <w:szCs w:val="28"/>
              </w:rPr>
            </w:pPr>
            <w:r w:rsidRPr="00670D04">
              <w:rPr>
                <w:rFonts w:cs="Times New Roman"/>
                <w:szCs w:val="28"/>
              </w:rPr>
              <w:t>5,56</w:t>
            </w:r>
          </w:p>
        </w:tc>
      </w:tr>
      <w:tr w:rsidR="000F6BB1" w:rsidRPr="00670D04" w14:paraId="5A767AD1" w14:textId="77777777" w:rsidTr="000F6BB1">
        <w:trPr>
          <w:jc w:val="center"/>
        </w:trPr>
        <w:tc>
          <w:tcPr>
            <w:tcW w:w="993" w:type="dxa"/>
            <w:vMerge/>
            <w:vAlign w:val="center"/>
          </w:tcPr>
          <w:p w14:paraId="25951CA0" w14:textId="77777777" w:rsidR="000F6BB1" w:rsidRPr="00670D04" w:rsidRDefault="000F6BB1" w:rsidP="00B23CEA">
            <w:pPr>
              <w:jc w:val="both"/>
              <w:rPr>
                <w:rFonts w:cs="Times New Roman"/>
                <w:szCs w:val="28"/>
              </w:rPr>
            </w:pPr>
          </w:p>
        </w:tc>
        <w:tc>
          <w:tcPr>
            <w:tcW w:w="856" w:type="dxa"/>
          </w:tcPr>
          <w:p w14:paraId="6477EBF5" w14:textId="77777777" w:rsidR="000F6BB1" w:rsidRPr="00670D04" w:rsidRDefault="000F6BB1" w:rsidP="00B23CEA">
            <w:pPr>
              <w:jc w:val="both"/>
              <w:rPr>
                <w:rFonts w:cs="Times New Roman"/>
                <w:szCs w:val="28"/>
              </w:rPr>
            </w:pPr>
            <w:r w:rsidRPr="00670D04">
              <w:rPr>
                <w:rFonts w:cs="Times New Roman"/>
                <w:szCs w:val="28"/>
              </w:rPr>
              <w:t>c</w:t>
            </w:r>
          </w:p>
        </w:tc>
        <w:tc>
          <w:tcPr>
            <w:tcW w:w="1138" w:type="dxa"/>
          </w:tcPr>
          <w:p w14:paraId="67A3FAEE" w14:textId="77777777" w:rsidR="000F6BB1" w:rsidRPr="00670D04" w:rsidRDefault="000F6BB1" w:rsidP="00B23CEA">
            <w:pPr>
              <w:jc w:val="both"/>
              <w:rPr>
                <w:rFonts w:cs="Times New Roman"/>
                <w:szCs w:val="28"/>
              </w:rPr>
            </w:pPr>
            <w:r w:rsidRPr="00670D04">
              <w:rPr>
                <w:rFonts w:cs="Times New Roman"/>
                <w:szCs w:val="28"/>
              </w:rPr>
              <w:t>14,5</w:t>
            </w:r>
          </w:p>
        </w:tc>
        <w:tc>
          <w:tcPr>
            <w:tcW w:w="1276" w:type="dxa"/>
          </w:tcPr>
          <w:p w14:paraId="18DE7001" w14:textId="77777777" w:rsidR="000F6BB1" w:rsidRPr="00670D04" w:rsidRDefault="000F6BB1" w:rsidP="00B23CEA">
            <w:pPr>
              <w:jc w:val="both"/>
              <w:rPr>
                <w:rFonts w:cs="Times New Roman"/>
                <w:szCs w:val="28"/>
              </w:rPr>
            </w:pPr>
            <w:r w:rsidRPr="00670D04">
              <w:rPr>
                <w:rFonts w:cs="Times New Roman"/>
                <w:szCs w:val="28"/>
              </w:rPr>
              <w:t>5,1449</w:t>
            </w:r>
          </w:p>
        </w:tc>
        <w:tc>
          <w:tcPr>
            <w:tcW w:w="1134" w:type="dxa"/>
          </w:tcPr>
          <w:p w14:paraId="287B8D4A" w14:textId="77777777" w:rsidR="000F6BB1" w:rsidRPr="00670D04" w:rsidRDefault="000F6BB1" w:rsidP="00B23CEA">
            <w:pPr>
              <w:jc w:val="both"/>
              <w:rPr>
                <w:rFonts w:cs="Times New Roman"/>
                <w:szCs w:val="28"/>
              </w:rPr>
            </w:pPr>
            <w:r w:rsidRPr="00670D04">
              <w:rPr>
                <w:rFonts w:cs="Times New Roman"/>
                <w:szCs w:val="28"/>
              </w:rPr>
              <w:t>5,1449</w:t>
            </w:r>
          </w:p>
        </w:tc>
        <w:tc>
          <w:tcPr>
            <w:tcW w:w="992" w:type="dxa"/>
          </w:tcPr>
          <w:p w14:paraId="26E808D5" w14:textId="77777777" w:rsidR="000F6BB1" w:rsidRPr="00670D04" w:rsidRDefault="000F6BB1" w:rsidP="00B23CEA">
            <w:pPr>
              <w:jc w:val="both"/>
              <w:rPr>
                <w:rFonts w:cs="Times New Roman"/>
                <w:szCs w:val="28"/>
              </w:rPr>
            </w:pPr>
            <w:r w:rsidRPr="00670D04">
              <w:rPr>
                <w:rFonts w:cs="Times New Roman"/>
                <w:szCs w:val="28"/>
              </w:rPr>
              <w:t>5,1449</w:t>
            </w:r>
          </w:p>
        </w:tc>
        <w:tc>
          <w:tcPr>
            <w:tcW w:w="1134" w:type="dxa"/>
          </w:tcPr>
          <w:p w14:paraId="2EA788A8" w14:textId="77777777" w:rsidR="000F6BB1" w:rsidRPr="00670D04" w:rsidRDefault="000F6BB1" w:rsidP="00B23CEA">
            <w:pPr>
              <w:jc w:val="both"/>
              <w:rPr>
                <w:rFonts w:cs="Times New Roman"/>
                <w:szCs w:val="28"/>
              </w:rPr>
            </w:pPr>
            <w:r w:rsidRPr="00670D04">
              <w:rPr>
                <w:rFonts w:cs="Times New Roman"/>
                <w:szCs w:val="28"/>
              </w:rPr>
              <w:t>-</w:t>
            </w:r>
          </w:p>
        </w:tc>
        <w:tc>
          <w:tcPr>
            <w:tcW w:w="1134" w:type="dxa"/>
          </w:tcPr>
          <w:p w14:paraId="6C324E20" w14:textId="77777777" w:rsidR="000F6BB1" w:rsidRPr="00670D04" w:rsidRDefault="000F6BB1" w:rsidP="00B23CEA">
            <w:pPr>
              <w:jc w:val="both"/>
              <w:rPr>
                <w:rFonts w:cs="Times New Roman"/>
                <w:szCs w:val="28"/>
              </w:rPr>
            </w:pPr>
            <w:r w:rsidRPr="00670D04">
              <w:rPr>
                <w:rFonts w:cs="Times New Roman"/>
                <w:szCs w:val="28"/>
              </w:rPr>
              <w:t>136,185</w:t>
            </w:r>
          </w:p>
        </w:tc>
        <w:tc>
          <w:tcPr>
            <w:tcW w:w="977" w:type="dxa"/>
            <w:vMerge/>
            <w:vAlign w:val="center"/>
          </w:tcPr>
          <w:p w14:paraId="60EC0B33" w14:textId="77777777" w:rsidR="000F6BB1" w:rsidRPr="00670D04" w:rsidRDefault="000F6BB1" w:rsidP="00B23CEA">
            <w:pPr>
              <w:jc w:val="both"/>
              <w:rPr>
                <w:rFonts w:cs="Times New Roman"/>
                <w:szCs w:val="28"/>
              </w:rPr>
            </w:pPr>
          </w:p>
        </w:tc>
      </w:tr>
      <w:tr w:rsidR="000F6BB1" w:rsidRPr="00670D04" w14:paraId="2C42389C" w14:textId="77777777" w:rsidTr="000F6BB1">
        <w:trPr>
          <w:jc w:val="center"/>
        </w:trPr>
        <w:tc>
          <w:tcPr>
            <w:tcW w:w="993" w:type="dxa"/>
            <w:vMerge w:val="restart"/>
            <w:vAlign w:val="center"/>
          </w:tcPr>
          <w:p w14:paraId="0E529539" w14:textId="77777777" w:rsidR="000F6BB1" w:rsidRPr="00670D04" w:rsidRDefault="000F6BB1" w:rsidP="00B23CEA">
            <w:pPr>
              <w:jc w:val="both"/>
              <w:rPr>
                <w:rFonts w:cs="Times New Roman"/>
                <w:szCs w:val="28"/>
              </w:rPr>
            </w:pPr>
            <w:r w:rsidRPr="00670D04">
              <w:rPr>
                <w:rFonts w:cs="Times New Roman"/>
                <w:szCs w:val="28"/>
              </w:rPr>
              <w:t>0,15</w:t>
            </w:r>
          </w:p>
        </w:tc>
        <w:tc>
          <w:tcPr>
            <w:tcW w:w="856" w:type="dxa"/>
          </w:tcPr>
          <w:p w14:paraId="11335166" w14:textId="77777777" w:rsidR="000F6BB1" w:rsidRPr="00670D04" w:rsidRDefault="000F6BB1" w:rsidP="00B23CEA">
            <w:pPr>
              <w:jc w:val="both"/>
              <w:rPr>
                <w:rFonts w:cs="Times New Roman"/>
                <w:szCs w:val="28"/>
              </w:rPr>
            </w:pPr>
            <w:r w:rsidRPr="00670D04">
              <w:rPr>
                <w:rFonts w:cs="Times New Roman"/>
                <w:szCs w:val="28"/>
              </w:rPr>
              <w:t>t</w:t>
            </w:r>
          </w:p>
        </w:tc>
        <w:tc>
          <w:tcPr>
            <w:tcW w:w="1138" w:type="dxa"/>
          </w:tcPr>
          <w:p w14:paraId="78C6778A" w14:textId="77777777" w:rsidR="000F6BB1" w:rsidRPr="00670D04" w:rsidRDefault="000F6BB1" w:rsidP="00B23CEA">
            <w:pPr>
              <w:jc w:val="both"/>
              <w:rPr>
                <w:rFonts w:cs="Times New Roman"/>
                <w:szCs w:val="28"/>
              </w:rPr>
            </w:pPr>
            <w:r w:rsidRPr="00670D04">
              <w:rPr>
                <w:rFonts w:cs="Times New Roman"/>
                <w:szCs w:val="28"/>
              </w:rPr>
              <w:t>75,6</w:t>
            </w:r>
          </w:p>
        </w:tc>
        <w:tc>
          <w:tcPr>
            <w:tcW w:w="1276" w:type="dxa"/>
          </w:tcPr>
          <w:p w14:paraId="70E4DFE4" w14:textId="77777777" w:rsidR="000F6BB1" w:rsidRPr="00670D04" w:rsidRDefault="000F6BB1" w:rsidP="00B23CEA">
            <w:pPr>
              <w:jc w:val="both"/>
              <w:rPr>
                <w:rFonts w:cs="Times New Roman"/>
                <w:szCs w:val="28"/>
              </w:rPr>
            </w:pPr>
            <w:r w:rsidRPr="00670D04">
              <w:rPr>
                <w:rFonts w:cs="Times New Roman"/>
                <w:szCs w:val="28"/>
              </w:rPr>
              <w:t>3,6119</w:t>
            </w:r>
          </w:p>
        </w:tc>
        <w:tc>
          <w:tcPr>
            <w:tcW w:w="1134" w:type="dxa"/>
          </w:tcPr>
          <w:p w14:paraId="176E2A49" w14:textId="77777777" w:rsidR="000F6BB1" w:rsidRPr="00670D04" w:rsidRDefault="000F6BB1" w:rsidP="00B23CEA">
            <w:pPr>
              <w:jc w:val="both"/>
              <w:rPr>
                <w:rFonts w:cs="Times New Roman"/>
                <w:szCs w:val="28"/>
              </w:rPr>
            </w:pPr>
            <w:r w:rsidRPr="00670D04">
              <w:rPr>
                <w:rFonts w:cs="Times New Roman"/>
                <w:szCs w:val="28"/>
              </w:rPr>
              <w:t>3,6119</w:t>
            </w:r>
          </w:p>
        </w:tc>
        <w:tc>
          <w:tcPr>
            <w:tcW w:w="992" w:type="dxa"/>
          </w:tcPr>
          <w:p w14:paraId="7859011E" w14:textId="77777777" w:rsidR="000F6BB1" w:rsidRPr="00670D04" w:rsidRDefault="000F6BB1" w:rsidP="00B23CEA">
            <w:pPr>
              <w:jc w:val="both"/>
              <w:rPr>
                <w:rFonts w:cs="Times New Roman"/>
                <w:szCs w:val="28"/>
              </w:rPr>
            </w:pPr>
            <w:r w:rsidRPr="00670D04">
              <w:rPr>
                <w:rFonts w:cs="Times New Roman"/>
                <w:szCs w:val="28"/>
              </w:rPr>
              <w:t>5,1906</w:t>
            </w:r>
          </w:p>
        </w:tc>
        <w:tc>
          <w:tcPr>
            <w:tcW w:w="1134" w:type="dxa"/>
          </w:tcPr>
          <w:p w14:paraId="098CCA7F" w14:textId="77777777" w:rsidR="000F6BB1" w:rsidRPr="00670D04" w:rsidRDefault="000F6BB1" w:rsidP="00B23CEA">
            <w:pPr>
              <w:jc w:val="both"/>
              <w:rPr>
                <w:rFonts w:cs="Times New Roman"/>
                <w:szCs w:val="28"/>
              </w:rPr>
            </w:pPr>
            <w:r w:rsidRPr="00670D04">
              <w:rPr>
                <w:rFonts w:cs="Times New Roman"/>
                <w:szCs w:val="28"/>
              </w:rPr>
              <w:t>1,4371</w:t>
            </w:r>
          </w:p>
        </w:tc>
        <w:tc>
          <w:tcPr>
            <w:tcW w:w="1134" w:type="dxa"/>
          </w:tcPr>
          <w:p w14:paraId="79412181" w14:textId="77777777" w:rsidR="000F6BB1" w:rsidRPr="00670D04" w:rsidRDefault="000F6BB1" w:rsidP="00B23CEA">
            <w:pPr>
              <w:jc w:val="both"/>
              <w:rPr>
                <w:rFonts w:cs="Times New Roman"/>
                <w:szCs w:val="28"/>
              </w:rPr>
            </w:pPr>
            <w:r w:rsidRPr="00670D04">
              <w:rPr>
                <w:rFonts w:cs="Times New Roman"/>
                <w:szCs w:val="28"/>
              </w:rPr>
              <w:t>67,716</w:t>
            </w:r>
          </w:p>
        </w:tc>
        <w:tc>
          <w:tcPr>
            <w:tcW w:w="977" w:type="dxa"/>
            <w:vMerge w:val="restart"/>
            <w:vAlign w:val="center"/>
          </w:tcPr>
          <w:p w14:paraId="52AF5AFB" w14:textId="77777777" w:rsidR="000F6BB1" w:rsidRPr="00670D04" w:rsidRDefault="000F6BB1" w:rsidP="00B23CEA">
            <w:pPr>
              <w:jc w:val="both"/>
              <w:rPr>
                <w:rFonts w:cs="Times New Roman"/>
                <w:szCs w:val="28"/>
              </w:rPr>
            </w:pPr>
            <w:r w:rsidRPr="00670D04">
              <w:rPr>
                <w:rFonts w:cs="Times New Roman"/>
                <w:szCs w:val="28"/>
              </w:rPr>
              <w:t>4,67</w:t>
            </w:r>
          </w:p>
        </w:tc>
      </w:tr>
      <w:tr w:rsidR="000F6BB1" w:rsidRPr="00670D04" w14:paraId="5D40D050" w14:textId="77777777" w:rsidTr="000F6BB1">
        <w:trPr>
          <w:jc w:val="center"/>
        </w:trPr>
        <w:tc>
          <w:tcPr>
            <w:tcW w:w="993" w:type="dxa"/>
            <w:vMerge/>
            <w:vAlign w:val="center"/>
          </w:tcPr>
          <w:p w14:paraId="038281F5" w14:textId="77777777" w:rsidR="000F6BB1" w:rsidRPr="00670D04" w:rsidRDefault="000F6BB1" w:rsidP="00B23CEA">
            <w:pPr>
              <w:jc w:val="both"/>
              <w:rPr>
                <w:rFonts w:cs="Times New Roman"/>
                <w:szCs w:val="28"/>
              </w:rPr>
            </w:pPr>
          </w:p>
        </w:tc>
        <w:tc>
          <w:tcPr>
            <w:tcW w:w="856" w:type="dxa"/>
          </w:tcPr>
          <w:p w14:paraId="40C039D8" w14:textId="77777777" w:rsidR="000F6BB1" w:rsidRPr="00670D04" w:rsidRDefault="000F6BB1" w:rsidP="00B23CEA">
            <w:pPr>
              <w:jc w:val="both"/>
              <w:rPr>
                <w:rFonts w:cs="Times New Roman"/>
                <w:szCs w:val="28"/>
              </w:rPr>
            </w:pPr>
            <w:r w:rsidRPr="00670D04">
              <w:rPr>
                <w:rFonts w:cs="Times New Roman"/>
                <w:szCs w:val="28"/>
              </w:rPr>
              <w:t>c</w:t>
            </w:r>
          </w:p>
        </w:tc>
        <w:tc>
          <w:tcPr>
            <w:tcW w:w="1138" w:type="dxa"/>
          </w:tcPr>
          <w:p w14:paraId="2977E2E5" w14:textId="77777777" w:rsidR="000F6BB1" w:rsidRPr="00670D04" w:rsidRDefault="000F6BB1" w:rsidP="00B23CEA">
            <w:pPr>
              <w:jc w:val="both"/>
              <w:rPr>
                <w:rFonts w:cs="Times New Roman"/>
                <w:szCs w:val="28"/>
              </w:rPr>
            </w:pPr>
            <w:r w:rsidRPr="00670D04">
              <w:rPr>
                <w:rFonts w:cs="Times New Roman"/>
                <w:szCs w:val="28"/>
              </w:rPr>
              <w:t>24,4</w:t>
            </w:r>
          </w:p>
        </w:tc>
        <w:tc>
          <w:tcPr>
            <w:tcW w:w="1276" w:type="dxa"/>
          </w:tcPr>
          <w:p w14:paraId="77483358" w14:textId="77777777" w:rsidR="000F6BB1" w:rsidRPr="00670D04" w:rsidRDefault="000F6BB1" w:rsidP="00B23CEA">
            <w:pPr>
              <w:jc w:val="both"/>
              <w:rPr>
                <w:rFonts w:cs="Times New Roman"/>
                <w:szCs w:val="28"/>
              </w:rPr>
            </w:pPr>
            <w:r w:rsidRPr="00670D04">
              <w:rPr>
                <w:rFonts w:cs="Times New Roman"/>
                <w:szCs w:val="28"/>
              </w:rPr>
              <w:t>5,1435</w:t>
            </w:r>
          </w:p>
        </w:tc>
        <w:tc>
          <w:tcPr>
            <w:tcW w:w="1134" w:type="dxa"/>
          </w:tcPr>
          <w:p w14:paraId="27E6B41A" w14:textId="77777777" w:rsidR="000F6BB1" w:rsidRPr="00670D04" w:rsidRDefault="000F6BB1" w:rsidP="00B23CEA">
            <w:pPr>
              <w:jc w:val="both"/>
              <w:rPr>
                <w:rFonts w:cs="Times New Roman"/>
                <w:szCs w:val="28"/>
              </w:rPr>
            </w:pPr>
            <w:r w:rsidRPr="00670D04">
              <w:rPr>
                <w:rFonts w:cs="Times New Roman"/>
                <w:szCs w:val="28"/>
              </w:rPr>
              <w:t>5,1435</w:t>
            </w:r>
          </w:p>
        </w:tc>
        <w:tc>
          <w:tcPr>
            <w:tcW w:w="992" w:type="dxa"/>
          </w:tcPr>
          <w:p w14:paraId="58980A1B" w14:textId="77777777" w:rsidR="000F6BB1" w:rsidRPr="00670D04" w:rsidRDefault="000F6BB1" w:rsidP="00B23CEA">
            <w:pPr>
              <w:jc w:val="both"/>
              <w:rPr>
                <w:rFonts w:cs="Times New Roman"/>
                <w:szCs w:val="28"/>
              </w:rPr>
            </w:pPr>
            <w:r w:rsidRPr="00670D04">
              <w:rPr>
                <w:rFonts w:cs="Times New Roman"/>
                <w:szCs w:val="28"/>
              </w:rPr>
              <w:t>5,1435</w:t>
            </w:r>
          </w:p>
        </w:tc>
        <w:tc>
          <w:tcPr>
            <w:tcW w:w="1134" w:type="dxa"/>
          </w:tcPr>
          <w:p w14:paraId="5BC8A4A5" w14:textId="77777777" w:rsidR="000F6BB1" w:rsidRPr="00670D04" w:rsidRDefault="000F6BB1" w:rsidP="00B23CEA">
            <w:pPr>
              <w:jc w:val="both"/>
              <w:rPr>
                <w:rFonts w:cs="Times New Roman"/>
                <w:szCs w:val="28"/>
              </w:rPr>
            </w:pPr>
            <w:r w:rsidRPr="00670D04">
              <w:rPr>
                <w:rFonts w:cs="Times New Roman"/>
                <w:szCs w:val="28"/>
              </w:rPr>
              <w:t>-</w:t>
            </w:r>
          </w:p>
        </w:tc>
        <w:tc>
          <w:tcPr>
            <w:tcW w:w="1134" w:type="dxa"/>
          </w:tcPr>
          <w:p w14:paraId="3B612AEE" w14:textId="77777777" w:rsidR="000F6BB1" w:rsidRPr="00670D04" w:rsidRDefault="000F6BB1" w:rsidP="00B23CEA">
            <w:pPr>
              <w:jc w:val="both"/>
              <w:rPr>
                <w:rFonts w:cs="Times New Roman"/>
                <w:szCs w:val="28"/>
              </w:rPr>
            </w:pPr>
            <w:r w:rsidRPr="00670D04">
              <w:rPr>
                <w:rFonts w:cs="Times New Roman"/>
                <w:szCs w:val="28"/>
              </w:rPr>
              <w:t>136,074</w:t>
            </w:r>
          </w:p>
        </w:tc>
        <w:tc>
          <w:tcPr>
            <w:tcW w:w="977" w:type="dxa"/>
            <w:vMerge/>
            <w:vAlign w:val="center"/>
          </w:tcPr>
          <w:p w14:paraId="19B8AFE6" w14:textId="77777777" w:rsidR="000F6BB1" w:rsidRPr="00670D04" w:rsidRDefault="000F6BB1" w:rsidP="00B23CEA">
            <w:pPr>
              <w:jc w:val="both"/>
              <w:rPr>
                <w:rFonts w:cs="Times New Roman"/>
                <w:szCs w:val="28"/>
              </w:rPr>
            </w:pPr>
          </w:p>
        </w:tc>
      </w:tr>
      <w:tr w:rsidR="000F6BB1" w:rsidRPr="00670D04" w14:paraId="7D8FF9E4" w14:textId="77777777" w:rsidTr="000F6BB1">
        <w:trPr>
          <w:jc w:val="center"/>
        </w:trPr>
        <w:tc>
          <w:tcPr>
            <w:tcW w:w="993" w:type="dxa"/>
            <w:vMerge w:val="restart"/>
            <w:vAlign w:val="center"/>
          </w:tcPr>
          <w:p w14:paraId="1A846B06" w14:textId="77777777" w:rsidR="000F6BB1" w:rsidRPr="00670D04" w:rsidRDefault="000F6BB1" w:rsidP="00B23CEA">
            <w:pPr>
              <w:jc w:val="both"/>
              <w:rPr>
                <w:rFonts w:cs="Times New Roman"/>
                <w:szCs w:val="28"/>
              </w:rPr>
            </w:pPr>
            <w:r w:rsidRPr="00670D04">
              <w:rPr>
                <w:rFonts w:cs="Times New Roman"/>
                <w:szCs w:val="28"/>
              </w:rPr>
              <w:t>0,20</w:t>
            </w:r>
          </w:p>
        </w:tc>
        <w:tc>
          <w:tcPr>
            <w:tcW w:w="856" w:type="dxa"/>
          </w:tcPr>
          <w:p w14:paraId="650A967A" w14:textId="77777777" w:rsidR="000F6BB1" w:rsidRPr="00670D04" w:rsidRDefault="000F6BB1" w:rsidP="00B23CEA">
            <w:pPr>
              <w:jc w:val="both"/>
              <w:rPr>
                <w:rFonts w:cs="Times New Roman"/>
                <w:szCs w:val="28"/>
              </w:rPr>
            </w:pPr>
            <w:r w:rsidRPr="00670D04">
              <w:rPr>
                <w:rFonts w:cs="Times New Roman"/>
                <w:szCs w:val="28"/>
              </w:rPr>
              <w:t>с</w:t>
            </w:r>
          </w:p>
        </w:tc>
        <w:tc>
          <w:tcPr>
            <w:tcW w:w="1138" w:type="dxa"/>
          </w:tcPr>
          <w:p w14:paraId="623BA33B" w14:textId="77777777" w:rsidR="000F6BB1" w:rsidRPr="00670D04" w:rsidRDefault="000F6BB1" w:rsidP="00B23CEA">
            <w:pPr>
              <w:jc w:val="both"/>
              <w:rPr>
                <w:rFonts w:cs="Times New Roman"/>
                <w:szCs w:val="28"/>
              </w:rPr>
            </w:pPr>
            <w:r w:rsidRPr="00670D04">
              <w:rPr>
                <w:rFonts w:cs="Times New Roman"/>
                <w:szCs w:val="28"/>
              </w:rPr>
              <w:t>88,9</w:t>
            </w:r>
          </w:p>
        </w:tc>
        <w:tc>
          <w:tcPr>
            <w:tcW w:w="1276" w:type="dxa"/>
          </w:tcPr>
          <w:p w14:paraId="24F1F144" w14:textId="77777777" w:rsidR="000F6BB1" w:rsidRPr="00670D04" w:rsidRDefault="000F6BB1" w:rsidP="00B23CEA">
            <w:pPr>
              <w:jc w:val="both"/>
              <w:rPr>
                <w:rFonts w:cs="Times New Roman"/>
                <w:szCs w:val="28"/>
              </w:rPr>
            </w:pPr>
            <w:r w:rsidRPr="00670D04">
              <w:rPr>
                <w:rFonts w:cs="Times New Roman"/>
                <w:szCs w:val="28"/>
              </w:rPr>
              <w:t>5,1390</w:t>
            </w:r>
          </w:p>
        </w:tc>
        <w:tc>
          <w:tcPr>
            <w:tcW w:w="1134" w:type="dxa"/>
          </w:tcPr>
          <w:p w14:paraId="70C18794" w14:textId="77777777" w:rsidR="000F6BB1" w:rsidRPr="00670D04" w:rsidRDefault="000F6BB1" w:rsidP="00B23CEA">
            <w:pPr>
              <w:jc w:val="both"/>
              <w:rPr>
                <w:rFonts w:cs="Times New Roman"/>
                <w:szCs w:val="28"/>
              </w:rPr>
            </w:pPr>
            <w:r w:rsidRPr="00670D04">
              <w:rPr>
                <w:rFonts w:cs="Times New Roman"/>
                <w:szCs w:val="28"/>
              </w:rPr>
              <w:t>5,1390</w:t>
            </w:r>
          </w:p>
        </w:tc>
        <w:tc>
          <w:tcPr>
            <w:tcW w:w="992" w:type="dxa"/>
          </w:tcPr>
          <w:p w14:paraId="4B7B3CB7" w14:textId="77777777" w:rsidR="000F6BB1" w:rsidRPr="00670D04" w:rsidRDefault="000F6BB1" w:rsidP="00B23CEA">
            <w:pPr>
              <w:jc w:val="both"/>
              <w:rPr>
                <w:rFonts w:cs="Times New Roman"/>
                <w:szCs w:val="28"/>
              </w:rPr>
            </w:pPr>
            <w:r w:rsidRPr="00670D04">
              <w:rPr>
                <w:rFonts w:cs="Times New Roman"/>
                <w:szCs w:val="28"/>
              </w:rPr>
              <w:t>5,1390</w:t>
            </w:r>
          </w:p>
        </w:tc>
        <w:tc>
          <w:tcPr>
            <w:tcW w:w="1134" w:type="dxa"/>
          </w:tcPr>
          <w:p w14:paraId="51D50D60" w14:textId="77777777" w:rsidR="000F6BB1" w:rsidRPr="00670D04" w:rsidRDefault="000F6BB1" w:rsidP="00B23CEA">
            <w:pPr>
              <w:jc w:val="both"/>
              <w:rPr>
                <w:rFonts w:cs="Times New Roman"/>
                <w:szCs w:val="28"/>
              </w:rPr>
            </w:pPr>
            <w:r w:rsidRPr="00670D04">
              <w:rPr>
                <w:rFonts w:cs="Times New Roman"/>
                <w:szCs w:val="28"/>
              </w:rPr>
              <w:t>-</w:t>
            </w:r>
          </w:p>
        </w:tc>
        <w:tc>
          <w:tcPr>
            <w:tcW w:w="1134" w:type="dxa"/>
          </w:tcPr>
          <w:p w14:paraId="756EEDFE" w14:textId="77777777" w:rsidR="000F6BB1" w:rsidRPr="00670D04" w:rsidRDefault="000F6BB1" w:rsidP="00B23CEA">
            <w:pPr>
              <w:jc w:val="both"/>
              <w:rPr>
                <w:rFonts w:cs="Times New Roman"/>
                <w:szCs w:val="28"/>
              </w:rPr>
            </w:pPr>
            <w:r w:rsidRPr="00670D04">
              <w:rPr>
                <w:rFonts w:cs="Times New Roman"/>
                <w:szCs w:val="28"/>
              </w:rPr>
              <w:t>135,171</w:t>
            </w:r>
          </w:p>
        </w:tc>
        <w:tc>
          <w:tcPr>
            <w:tcW w:w="977" w:type="dxa"/>
            <w:vMerge w:val="restart"/>
            <w:vAlign w:val="center"/>
          </w:tcPr>
          <w:p w14:paraId="3BAD2C79" w14:textId="77777777" w:rsidR="000F6BB1" w:rsidRPr="00670D04" w:rsidRDefault="000F6BB1" w:rsidP="00B23CEA">
            <w:pPr>
              <w:jc w:val="both"/>
              <w:rPr>
                <w:rFonts w:cs="Times New Roman"/>
                <w:szCs w:val="28"/>
              </w:rPr>
            </w:pPr>
            <w:r w:rsidRPr="00670D04">
              <w:rPr>
                <w:rFonts w:cs="Times New Roman"/>
                <w:szCs w:val="28"/>
              </w:rPr>
              <w:t>5,01</w:t>
            </w:r>
          </w:p>
        </w:tc>
      </w:tr>
      <w:tr w:rsidR="000F6BB1" w:rsidRPr="00670D04" w14:paraId="22D3A449" w14:textId="77777777" w:rsidTr="000F6BB1">
        <w:trPr>
          <w:jc w:val="center"/>
        </w:trPr>
        <w:tc>
          <w:tcPr>
            <w:tcW w:w="993" w:type="dxa"/>
            <w:vMerge/>
            <w:vAlign w:val="center"/>
          </w:tcPr>
          <w:p w14:paraId="17729B2A" w14:textId="77777777" w:rsidR="000F6BB1" w:rsidRPr="00670D04" w:rsidRDefault="000F6BB1" w:rsidP="00B23CEA">
            <w:pPr>
              <w:jc w:val="both"/>
              <w:rPr>
                <w:rFonts w:cs="Times New Roman"/>
                <w:szCs w:val="28"/>
              </w:rPr>
            </w:pPr>
          </w:p>
        </w:tc>
        <w:tc>
          <w:tcPr>
            <w:tcW w:w="856" w:type="dxa"/>
          </w:tcPr>
          <w:p w14:paraId="22B74D23" w14:textId="77777777" w:rsidR="000F6BB1" w:rsidRPr="00670D04" w:rsidRDefault="000F6BB1" w:rsidP="00B23CEA">
            <w:pPr>
              <w:jc w:val="both"/>
              <w:rPr>
                <w:rFonts w:cs="Times New Roman"/>
                <w:szCs w:val="28"/>
              </w:rPr>
            </w:pPr>
            <w:r w:rsidRPr="00670D04">
              <w:rPr>
                <w:rFonts w:cs="Times New Roman"/>
                <w:szCs w:val="28"/>
              </w:rPr>
              <w:t>t</w:t>
            </w:r>
          </w:p>
        </w:tc>
        <w:tc>
          <w:tcPr>
            <w:tcW w:w="1138" w:type="dxa"/>
          </w:tcPr>
          <w:p w14:paraId="6D16F800" w14:textId="77777777" w:rsidR="000F6BB1" w:rsidRPr="00670D04" w:rsidRDefault="000F6BB1" w:rsidP="00B23CEA">
            <w:pPr>
              <w:jc w:val="both"/>
              <w:rPr>
                <w:rFonts w:cs="Times New Roman"/>
                <w:szCs w:val="28"/>
              </w:rPr>
            </w:pPr>
            <w:r w:rsidRPr="00670D04">
              <w:rPr>
                <w:rFonts w:cs="Times New Roman"/>
                <w:szCs w:val="28"/>
              </w:rPr>
              <w:t>11,1</w:t>
            </w:r>
          </w:p>
        </w:tc>
        <w:tc>
          <w:tcPr>
            <w:tcW w:w="1276" w:type="dxa"/>
          </w:tcPr>
          <w:p w14:paraId="2535125C" w14:textId="77777777" w:rsidR="000F6BB1" w:rsidRPr="00670D04" w:rsidRDefault="000F6BB1" w:rsidP="00B23CEA">
            <w:pPr>
              <w:jc w:val="both"/>
              <w:rPr>
                <w:rFonts w:cs="Times New Roman"/>
                <w:szCs w:val="28"/>
              </w:rPr>
            </w:pPr>
            <w:r w:rsidRPr="00670D04">
              <w:rPr>
                <w:rFonts w:cs="Times New Roman"/>
                <w:szCs w:val="28"/>
              </w:rPr>
              <w:t>3,6307</w:t>
            </w:r>
          </w:p>
        </w:tc>
        <w:tc>
          <w:tcPr>
            <w:tcW w:w="1134" w:type="dxa"/>
          </w:tcPr>
          <w:p w14:paraId="000E1EBB" w14:textId="77777777" w:rsidR="000F6BB1" w:rsidRPr="00670D04" w:rsidRDefault="000F6BB1" w:rsidP="00B23CEA">
            <w:pPr>
              <w:jc w:val="both"/>
              <w:rPr>
                <w:rFonts w:cs="Times New Roman"/>
                <w:szCs w:val="28"/>
              </w:rPr>
            </w:pPr>
            <w:r w:rsidRPr="00670D04">
              <w:rPr>
                <w:rFonts w:cs="Times New Roman"/>
                <w:szCs w:val="28"/>
              </w:rPr>
              <w:t>3,6307</w:t>
            </w:r>
          </w:p>
        </w:tc>
        <w:tc>
          <w:tcPr>
            <w:tcW w:w="992" w:type="dxa"/>
          </w:tcPr>
          <w:p w14:paraId="38BD8E1A" w14:textId="77777777" w:rsidR="000F6BB1" w:rsidRPr="00670D04" w:rsidRDefault="000F6BB1" w:rsidP="00B23CEA">
            <w:pPr>
              <w:jc w:val="both"/>
              <w:rPr>
                <w:rFonts w:cs="Times New Roman"/>
                <w:szCs w:val="28"/>
              </w:rPr>
            </w:pPr>
            <w:r w:rsidRPr="00670D04">
              <w:rPr>
                <w:rFonts w:cs="Times New Roman"/>
                <w:szCs w:val="28"/>
              </w:rPr>
              <w:t>5,1131</w:t>
            </w:r>
          </w:p>
        </w:tc>
        <w:tc>
          <w:tcPr>
            <w:tcW w:w="1134" w:type="dxa"/>
          </w:tcPr>
          <w:p w14:paraId="5B014EB1" w14:textId="77777777" w:rsidR="000F6BB1" w:rsidRPr="00670D04" w:rsidRDefault="000F6BB1" w:rsidP="00B23CEA">
            <w:pPr>
              <w:jc w:val="both"/>
              <w:rPr>
                <w:rFonts w:cs="Times New Roman"/>
                <w:szCs w:val="28"/>
              </w:rPr>
            </w:pPr>
            <w:r w:rsidRPr="00670D04">
              <w:rPr>
                <w:rFonts w:cs="Times New Roman"/>
                <w:szCs w:val="28"/>
              </w:rPr>
              <w:t>1,4082</w:t>
            </w:r>
          </w:p>
        </w:tc>
        <w:tc>
          <w:tcPr>
            <w:tcW w:w="1134" w:type="dxa"/>
          </w:tcPr>
          <w:p w14:paraId="5C34BC35" w14:textId="77777777" w:rsidR="000F6BB1" w:rsidRPr="00670D04" w:rsidRDefault="000F6BB1" w:rsidP="00B23CEA">
            <w:pPr>
              <w:jc w:val="both"/>
              <w:rPr>
                <w:rFonts w:cs="Times New Roman"/>
                <w:szCs w:val="28"/>
              </w:rPr>
            </w:pPr>
            <w:r w:rsidRPr="00670D04">
              <w:rPr>
                <w:rFonts w:cs="Times New Roman"/>
                <w:szCs w:val="28"/>
              </w:rPr>
              <w:t>67,399</w:t>
            </w:r>
          </w:p>
        </w:tc>
        <w:tc>
          <w:tcPr>
            <w:tcW w:w="977" w:type="dxa"/>
            <w:vMerge/>
            <w:vAlign w:val="center"/>
          </w:tcPr>
          <w:p w14:paraId="6E252A46" w14:textId="77777777" w:rsidR="000F6BB1" w:rsidRPr="00670D04" w:rsidRDefault="000F6BB1" w:rsidP="00B23CEA">
            <w:pPr>
              <w:jc w:val="both"/>
              <w:rPr>
                <w:rFonts w:cs="Times New Roman"/>
                <w:szCs w:val="28"/>
              </w:rPr>
            </w:pPr>
          </w:p>
        </w:tc>
      </w:tr>
      <w:tr w:rsidR="000F6BB1" w:rsidRPr="00670D04" w14:paraId="192A1C26" w14:textId="77777777" w:rsidTr="000F6BB1">
        <w:trPr>
          <w:jc w:val="center"/>
        </w:trPr>
        <w:tc>
          <w:tcPr>
            <w:tcW w:w="993" w:type="dxa"/>
            <w:vMerge w:val="restart"/>
            <w:vAlign w:val="center"/>
          </w:tcPr>
          <w:p w14:paraId="2C524AE1" w14:textId="77777777" w:rsidR="000F6BB1" w:rsidRPr="00670D04" w:rsidRDefault="000F6BB1" w:rsidP="00B23CEA">
            <w:pPr>
              <w:jc w:val="both"/>
              <w:rPr>
                <w:rFonts w:cs="Times New Roman"/>
                <w:szCs w:val="28"/>
              </w:rPr>
            </w:pPr>
            <w:r w:rsidRPr="00670D04">
              <w:rPr>
                <w:rFonts w:cs="Times New Roman"/>
                <w:szCs w:val="28"/>
              </w:rPr>
              <w:t>0,25</w:t>
            </w:r>
          </w:p>
        </w:tc>
        <w:tc>
          <w:tcPr>
            <w:tcW w:w="856" w:type="dxa"/>
          </w:tcPr>
          <w:p w14:paraId="6C0F62B7" w14:textId="77777777" w:rsidR="000F6BB1" w:rsidRPr="00670D04" w:rsidRDefault="000F6BB1" w:rsidP="00B23CEA">
            <w:pPr>
              <w:jc w:val="both"/>
              <w:rPr>
                <w:rFonts w:cs="Times New Roman"/>
                <w:szCs w:val="28"/>
              </w:rPr>
            </w:pPr>
            <w:r w:rsidRPr="00670D04">
              <w:rPr>
                <w:rFonts w:cs="Times New Roman"/>
                <w:szCs w:val="28"/>
              </w:rPr>
              <w:t>t</w:t>
            </w:r>
          </w:p>
        </w:tc>
        <w:tc>
          <w:tcPr>
            <w:tcW w:w="1138" w:type="dxa"/>
          </w:tcPr>
          <w:p w14:paraId="254B038A" w14:textId="77777777" w:rsidR="000F6BB1" w:rsidRPr="00670D04" w:rsidRDefault="000F6BB1" w:rsidP="00B23CEA">
            <w:pPr>
              <w:jc w:val="both"/>
              <w:rPr>
                <w:rFonts w:cs="Times New Roman"/>
                <w:szCs w:val="28"/>
              </w:rPr>
            </w:pPr>
            <w:r w:rsidRPr="00670D04">
              <w:rPr>
                <w:rFonts w:cs="Times New Roman"/>
                <w:szCs w:val="28"/>
              </w:rPr>
              <w:t>51,3</w:t>
            </w:r>
          </w:p>
        </w:tc>
        <w:tc>
          <w:tcPr>
            <w:tcW w:w="1276" w:type="dxa"/>
          </w:tcPr>
          <w:p w14:paraId="49D37EC1" w14:textId="77777777" w:rsidR="000F6BB1" w:rsidRPr="00670D04" w:rsidRDefault="000F6BB1" w:rsidP="00B23CEA">
            <w:pPr>
              <w:jc w:val="both"/>
              <w:rPr>
                <w:rFonts w:cs="Times New Roman"/>
                <w:szCs w:val="28"/>
              </w:rPr>
            </w:pPr>
            <w:r w:rsidRPr="00670D04">
              <w:rPr>
                <w:rFonts w:cs="Times New Roman"/>
                <w:szCs w:val="28"/>
              </w:rPr>
              <w:t>3,6171</w:t>
            </w:r>
          </w:p>
        </w:tc>
        <w:tc>
          <w:tcPr>
            <w:tcW w:w="1134" w:type="dxa"/>
          </w:tcPr>
          <w:p w14:paraId="51B27FBD" w14:textId="77777777" w:rsidR="000F6BB1" w:rsidRPr="00670D04" w:rsidRDefault="000F6BB1" w:rsidP="00B23CEA">
            <w:pPr>
              <w:jc w:val="both"/>
              <w:rPr>
                <w:rFonts w:cs="Times New Roman"/>
                <w:szCs w:val="28"/>
              </w:rPr>
            </w:pPr>
            <w:r w:rsidRPr="00670D04">
              <w:rPr>
                <w:rFonts w:cs="Times New Roman"/>
                <w:szCs w:val="28"/>
              </w:rPr>
              <w:t>3,6171</w:t>
            </w:r>
          </w:p>
        </w:tc>
        <w:tc>
          <w:tcPr>
            <w:tcW w:w="992" w:type="dxa"/>
          </w:tcPr>
          <w:p w14:paraId="47DB5664" w14:textId="77777777" w:rsidR="000F6BB1" w:rsidRPr="00670D04" w:rsidRDefault="000F6BB1" w:rsidP="00B23CEA">
            <w:pPr>
              <w:jc w:val="both"/>
              <w:rPr>
                <w:rFonts w:cs="Times New Roman"/>
                <w:szCs w:val="28"/>
              </w:rPr>
            </w:pPr>
            <w:r w:rsidRPr="00670D04">
              <w:rPr>
                <w:rFonts w:cs="Times New Roman"/>
                <w:szCs w:val="28"/>
              </w:rPr>
              <w:t>5,1879</w:t>
            </w:r>
          </w:p>
        </w:tc>
        <w:tc>
          <w:tcPr>
            <w:tcW w:w="1134" w:type="dxa"/>
          </w:tcPr>
          <w:p w14:paraId="448E2746" w14:textId="77777777" w:rsidR="000F6BB1" w:rsidRPr="00670D04" w:rsidRDefault="000F6BB1" w:rsidP="00B23CEA">
            <w:pPr>
              <w:jc w:val="both"/>
              <w:rPr>
                <w:rFonts w:cs="Times New Roman"/>
                <w:szCs w:val="28"/>
              </w:rPr>
            </w:pPr>
            <w:r w:rsidRPr="00670D04">
              <w:rPr>
                <w:rFonts w:cs="Times New Roman"/>
                <w:szCs w:val="28"/>
              </w:rPr>
              <w:t>1,4343</w:t>
            </w:r>
          </w:p>
        </w:tc>
        <w:tc>
          <w:tcPr>
            <w:tcW w:w="1134" w:type="dxa"/>
          </w:tcPr>
          <w:p w14:paraId="1C858651" w14:textId="77777777" w:rsidR="000F6BB1" w:rsidRPr="00670D04" w:rsidRDefault="000F6BB1" w:rsidP="00B23CEA">
            <w:pPr>
              <w:jc w:val="both"/>
              <w:rPr>
                <w:rFonts w:cs="Times New Roman"/>
                <w:szCs w:val="28"/>
              </w:rPr>
            </w:pPr>
            <w:r w:rsidRPr="00670D04">
              <w:rPr>
                <w:rFonts w:cs="Times New Roman"/>
                <w:szCs w:val="28"/>
              </w:rPr>
              <w:t>67,871</w:t>
            </w:r>
          </w:p>
        </w:tc>
        <w:tc>
          <w:tcPr>
            <w:tcW w:w="977" w:type="dxa"/>
            <w:vMerge w:val="restart"/>
            <w:vAlign w:val="center"/>
          </w:tcPr>
          <w:p w14:paraId="497E9BC1" w14:textId="77777777" w:rsidR="000F6BB1" w:rsidRPr="00670D04" w:rsidRDefault="000F6BB1" w:rsidP="00B23CEA">
            <w:pPr>
              <w:jc w:val="both"/>
              <w:rPr>
                <w:rFonts w:cs="Times New Roman"/>
                <w:szCs w:val="28"/>
              </w:rPr>
            </w:pPr>
            <w:r w:rsidRPr="00670D04">
              <w:rPr>
                <w:rFonts w:cs="Times New Roman"/>
                <w:szCs w:val="28"/>
              </w:rPr>
              <w:t>3,66</w:t>
            </w:r>
          </w:p>
        </w:tc>
      </w:tr>
      <w:tr w:rsidR="000F6BB1" w:rsidRPr="00670D04" w14:paraId="7BFA8C6D" w14:textId="77777777" w:rsidTr="000F6BB1">
        <w:trPr>
          <w:jc w:val="center"/>
        </w:trPr>
        <w:tc>
          <w:tcPr>
            <w:tcW w:w="993" w:type="dxa"/>
            <w:vMerge/>
          </w:tcPr>
          <w:p w14:paraId="7F8699E5" w14:textId="77777777" w:rsidR="000F6BB1" w:rsidRPr="00670D04" w:rsidRDefault="000F6BB1" w:rsidP="00B23CEA">
            <w:pPr>
              <w:jc w:val="both"/>
              <w:rPr>
                <w:rFonts w:cs="Times New Roman"/>
                <w:szCs w:val="28"/>
              </w:rPr>
            </w:pPr>
          </w:p>
        </w:tc>
        <w:tc>
          <w:tcPr>
            <w:tcW w:w="856" w:type="dxa"/>
          </w:tcPr>
          <w:p w14:paraId="69CAD9F4" w14:textId="77777777" w:rsidR="000F6BB1" w:rsidRPr="00670D04" w:rsidRDefault="000F6BB1" w:rsidP="00B23CEA">
            <w:pPr>
              <w:jc w:val="both"/>
              <w:rPr>
                <w:rFonts w:cs="Times New Roman"/>
                <w:szCs w:val="28"/>
              </w:rPr>
            </w:pPr>
            <w:r w:rsidRPr="00670D04">
              <w:rPr>
                <w:rFonts w:cs="Times New Roman"/>
                <w:szCs w:val="28"/>
              </w:rPr>
              <w:t>c</w:t>
            </w:r>
          </w:p>
        </w:tc>
        <w:tc>
          <w:tcPr>
            <w:tcW w:w="1138" w:type="dxa"/>
          </w:tcPr>
          <w:p w14:paraId="261857E8" w14:textId="77777777" w:rsidR="000F6BB1" w:rsidRPr="00670D04" w:rsidRDefault="000F6BB1" w:rsidP="00B23CEA">
            <w:pPr>
              <w:jc w:val="both"/>
              <w:rPr>
                <w:rFonts w:cs="Times New Roman"/>
                <w:szCs w:val="28"/>
              </w:rPr>
            </w:pPr>
            <w:r w:rsidRPr="00670D04">
              <w:rPr>
                <w:rFonts w:cs="Times New Roman"/>
                <w:szCs w:val="28"/>
              </w:rPr>
              <w:t>46,0</w:t>
            </w:r>
          </w:p>
        </w:tc>
        <w:tc>
          <w:tcPr>
            <w:tcW w:w="1276" w:type="dxa"/>
          </w:tcPr>
          <w:p w14:paraId="0EF13933" w14:textId="77777777" w:rsidR="000F6BB1" w:rsidRPr="00670D04" w:rsidRDefault="000F6BB1" w:rsidP="00B23CEA">
            <w:pPr>
              <w:jc w:val="both"/>
              <w:rPr>
                <w:rFonts w:cs="Times New Roman"/>
                <w:szCs w:val="28"/>
              </w:rPr>
            </w:pPr>
            <w:r w:rsidRPr="00670D04">
              <w:rPr>
                <w:rFonts w:cs="Times New Roman"/>
                <w:szCs w:val="28"/>
              </w:rPr>
              <w:t>5,1487</w:t>
            </w:r>
          </w:p>
        </w:tc>
        <w:tc>
          <w:tcPr>
            <w:tcW w:w="1134" w:type="dxa"/>
          </w:tcPr>
          <w:p w14:paraId="572C0BCE" w14:textId="77777777" w:rsidR="000F6BB1" w:rsidRPr="00670D04" w:rsidRDefault="000F6BB1" w:rsidP="00B23CEA">
            <w:pPr>
              <w:jc w:val="both"/>
              <w:rPr>
                <w:rFonts w:cs="Times New Roman"/>
                <w:szCs w:val="28"/>
              </w:rPr>
            </w:pPr>
            <w:r w:rsidRPr="00670D04">
              <w:rPr>
                <w:rFonts w:cs="Times New Roman"/>
                <w:szCs w:val="28"/>
              </w:rPr>
              <w:t>5,1487</w:t>
            </w:r>
          </w:p>
        </w:tc>
        <w:tc>
          <w:tcPr>
            <w:tcW w:w="992" w:type="dxa"/>
          </w:tcPr>
          <w:p w14:paraId="4FCDB31B" w14:textId="77777777" w:rsidR="000F6BB1" w:rsidRPr="00670D04" w:rsidRDefault="000F6BB1" w:rsidP="00B23CEA">
            <w:pPr>
              <w:jc w:val="both"/>
              <w:rPr>
                <w:rFonts w:cs="Times New Roman"/>
                <w:szCs w:val="28"/>
              </w:rPr>
            </w:pPr>
            <w:r w:rsidRPr="00670D04">
              <w:rPr>
                <w:rFonts w:cs="Times New Roman"/>
                <w:szCs w:val="28"/>
              </w:rPr>
              <w:t>5,1487</w:t>
            </w:r>
          </w:p>
        </w:tc>
        <w:tc>
          <w:tcPr>
            <w:tcW w:w="1134" w:type="dxa"/>
          </w:tcPr>
          <w:p w14:paraId="215CE169" w14:textId="77777777" w:rsidR="000F6BB1" w:rsidRPr="00670D04" w:rsidRDefault="000F6BB1" w:rsidP="00B23CEA">
            <w:pPr>
              <w:jc w:val="both"/>
              <w:rPr>
                <w:rFonts w:cs="Times New Roman"/>
                <w:szCs w:val="28"/>
              </w:rPr>
            </w:pPr>
            <w:r w:rsidRPr="00670D04">
              <w:rPr>
                <w:rFonts w:cs="Times New Roman"/>
                <w:szCs w:val="28"/>
              </w:rPr>
              <w:t>-</w:t>
            </w:r>
          </w:p>
        </w:tc>
        <w:tc>
          <w:tcPr>
            <w:tcW w:w="1134" w:type="dxa"/>
          </w:tcPr>
          <w:p w14:paraId="03404161" w14:textId="77777777" w:rsidR="000F6BB1" w:rsidRPr="00670D04" w:rsidRDefault="000F6BB1" w:rsidP="00B23CEA">
            <w:pPr>
              <w:jc w:val="both"/>
              <w:rPr>
                <w:rFonts w:cs="Times New Roman"/>
                <w:szCs w:val="28"/>
              </w:rPr>
            </w:pPr>
            <w:r w:rsidRPr="00670D04">
              <w:rPr>
                <w:rFonts w:cs="Times New Roman"/>
                <w:szCs w:val="28"/>
              </w:rPr>
              <w:t>136,490</w:t>
            </w:r>
          </w:p>
        </w:tc>
        <w:tc>
          <w:tcPr>
            <w:tcW w:w="977" w:type="dxa"/>
            <w:vMerge/>
          </w:tcPr>
          <w:p w14:paraId="5318DD9C" w14:textId="77777777" w:rsidR="000F6BB1" w:rsidRPr="00670D04" w:rsidRDefault="000F6BB1" w:rsidP="00B23CEA">
            <w:pPr>
              <w:jc w:val="both"/>
              <w:rPr>
                <w:rFonts w:cs="Times New Roman"/>
                <w:szCs w:val="28"/>
              </w:rPr>
            </w:pPr>
          </w:p>
        </w:tc>
      </w:tr>
      <w:tr w:rsidR="000F6BB1" w:rsidRPr="00670D04" w14:paraId="75752A3F" w14:textId="77777777" w:rsidTr="000F6BB1">
        <w:trPr>
          <w:jc w:val="center"/>
        </w:trPr>
        <w:tc>
          <w:tcPr>
            <w:tcW w:w="993" w:type="dxa"/>
            <w:vMerge/>
          </w:tcPr>
          <w:p w14:paraId="55EA31E0" w14:textId="77777777" w:rsidR="000F6BB1" w:rsidRPr="00670D04" w:rsidRDefault="000F6BB1" w:rsidP="00B23CEA">
            <w:pPr>
              <w:jc w:val="both"/>
              <w:rPr>
                <w:rFonts w:cs="Times New Roman"/>
                <w:szCs w:val="28"/>
              </w:rPr>
            </w:pPr>
          </w:p>
        </w:tc>
        <w:tc>
          <w:tcPr>
            <w:tcW w:w="856" w:type="dxa"/>
          </w:tcPr>
          <w:p w14:paraId="14883705" w14:textId="77777777" w:rsidR="000F6BB1" w:rsidRPr="00670D04" w:rsidRDefault="000F6BB1" w:rsidP="00B23CEA">
            <w:pPr>
              <w:jc w:val="both"/>
              <w:rPr>
                <w:rFonts w:cs="Times New Roman"/>
                <w:szCs w:val="28"/>
              </w:rPr>
            </w:pPr>
            <w:r w:rsidRPr="00670D04">
              <w:rPr>
                <w:rFonts w:cs="Times New Roman"/>
                <w:szCs w:val="28"/>
              </w:rPr>
              <w:t>m</w:t>
            </w:r>
          </w:p>
        </w:tc>
        <w:tc>
          <w:tcPr>
            <w:tcW w:w="1138" w:type="dxa"/>
          </w:tcPr>
          <w:p w14:paraId="48B369B9" w14:textId="77777777" w:rsidR="000F6BB1" w:rsidRPr="00670D04" w:rsidRDefault="000F6BB1" w:rsidP="00B23CEA">
            <w:pPr>
              <w:jc w:val="both"/>
              <w:rPr>
                <w:rFonts w:cs="Times New Roman"/>
                <w:szCs w:val="28"/>
              </w:rPr>
            </w:pPr>
            <w:r w:rsidRPr="00670D04">
              <w:rPr>
                <w:rFonts w:cs="Times New Roman"/>
                <w:szCs w:val="28"/>
              </w:rPr>
              <w:t>2,7</w:t>
            </w:r>
          </w:p>
        </w:tc>
        <w:tc>
          <w:tcPr>
            <w:tcW w:w="1276" w:type="dxa"/>
          </w:tcPr>
          <w:p w14:paraId="25EBACCF" w14:textId="77777777" w:rsidR="000F6BB1" w:rsidRPr="00670D04" w:rsidRDefault="000F6BB1" w:rsidP="00B23CEA">
            <w:pPr>
              <w:jc w:val="both"/>
              <w:rPr>
                <w:rFonts w:cs="Times New Roman"/>
                <w:szCs w:val="28"/>
              </w:rPr>
            </w:pPr>
            <w:r w:rsidRPr="00670D04">
              <w:rPr>
                <w:rFonts w:cs="Times New Roman"/>
                <w:szCs w:val="28"/>
              </w:rPr>
              <w:t>5,1757</w:t>
            </w:r>
          </w:p>
        </w:tc>
        <w:tc>
          <w:tcPr>
            <w:tcW w:w="1134" w:type="dxa"/>
          </w:tcPr>
          <w:p w14:paraId="5D51496E" w14:textId="77777777" w:rsidR="000F6BB1" w:rsidRPr="00670D04" w:rsidRDefault="000F6BB1" w:rsidP="00B23CEA">
            <w:pPr>
              <w:jc w:val="both"/>
              <w:rPr>
                <w:rFonts w:cs="Times New Roman"/>
                <w:szCs w:val="28"/>
              </w:rPr>
            </w:pPr>
            <w:r w:rsidRPr="00670D04">
              <w:rPr>
                <w:rFonts w:cs="Times New Roman"/>
                <w:szCs w:val="28"/>
              </w:rPr>
              <w:t>5,0147</w:t>
            </w:r>
          </w:p>
        </w:tc>
        <w:tc>
          <w:tcPr>
            <w:tcW w:w="992" w:type="dxa"/>
          </w:tcPr>
          <w:p w14:paraId="127ADEB3" w14:textId="77777777" w:rsidR="000F6BB1" w:rsidRPr="00670D04" w:rsidRDefault="000F6BB1" w:rsidP="00B23CEA">
            <w:pPr>
              <w:jc w:val="both"/>
              <w:rPr>
                <w:rFonts w:cs="Times New Roman"/>
                <w:szCs w:val="28"/>
              </w:rPr>
            </w:pPr>
            <w:r w:rsidRPr="00670D04">
              <w:rPr>
                <w:rFonts w:cs="Times New Roman"/>
                <w:szCs w:val="28"/>
              </w:rPr>
              <w:t>5,1444</w:t>
            </w:r>
          </w:p>
        </w:tc>
        <w:tc>
          <w:tcPr>
            <w:tcW w:w="1134" w:type="dxa"/>
          </w:tcPr>
          <w:p w14:paraId="0EBE356C" w14:textId="77777777" w:rsidR="000F6BB1" w:rsidRPr="00670D04" w:rsidRDefault="000F6BB1" w:rsidP="00B23CEA">
            <w:pPr>
              <w:jc w:val="both"/>
              <w:rPr>
                <w:rFonts w:cs="Times New Roman"/>
                <w:szCs w:val="28"/>
              </w:rPr>
            </w:pPr>
            <w:r w:rsidRPr="00670D04">
              <w:rPr>
                <w:rFonts w:cs="Times New Roman"/>
                <w:szCs w:val="28"/>
              </w:rPr>
              <w:t>-</w:t>
            </w:r>
          </w:p>
        </w:tc>
        <w:tc>
          <w:tcPr>
            <w:tcW w:w="1134" w:type="dxa"/>
          </w:tcPr>
          <w:p w14:paraId="32143326" w14:textId="77777777" w:rsidR="000F6BB1" w:rsidRPr="00670D04" w:rsidRDefault="000F6BB1" w:rsidP="00B23CEA">
            <w:pPr>
              <w:jc w:val="both"/>
              <w:rPr>
                <w:rFonts w:cs="Times New Roman"/>
                <w:szCs w:val="28"/>
              </w:rPr>
            </w:pPr>
            <w:r w:rsidRPr="00670D04">
              <w:rPr>
                <w:rFonts w:cs="Times New Roman"/>
                <w:szCs w:val="28"/>
              </w:rPr>
              <w:t>132,797</w:t>
            </w:r>
          </w:p>
        </w:tc>
        <w:tc>
          <w:tcPr>
            <w:tcW w:w="977" w:type="dxa"/>
            <w:vMerge/>
          </w:tcPr>
          <w:p w14:paraId="4BFAF426" w14:textId="77777777" w:rsidR="000F6BB1" w:rsidRPr="00670D04" w:rsidRDefault="000F6BB1" w:rsidP="00B23CEA">
            <w:pPr>
              <w:jc w:val="both"/>
              <w:rPr>
                <w:rFonts w:cs="Times New Roman"/>
                <w:szCs w:val="28"/>
              </w:rPr>
            </w:pPr>
          </w:p>
        </w:tc>
      </w:tr>
    </w:tbl>
    <w:p w14:paraId="29C6A6E7" w14:textId="77777777" w:rsidR="000F6BB1" w:rsidRDefault="000F6BB1" w:rsidP="005F115C">
      <w:pPr>
        <w:spacing w:after="0" w:line="240" w:lineRule="auto"/>
        <w:ind w:firstLine="709"/>
        <w:jc w:val="both"/>
        <w:rPr>
          <w:rFonts w:cs="Times New Roman"/>
          <w:szCs w:val="28"/>
        </w:rPr>
      </w:pPr>
    </w:p>
    <w:p w14:paraId="6F18D6A1" w14:textId="66A70A2E" w:rsidR="006F6AB4" w:rsidRPr="00670D04" w:rsidRDefault="000F6BB1" w:rsidP="005F115C">
      <w:pPr>
        <w:spacing w:after="0" w:line="240" w:lineRule="auto"/>
        <w:ind w:firstLine="709"/>
        <w:jc w:val="both"/>
        <w:rPr>
          <w:rFonts w:cs="Times New Roman"/>
          <w:szCs w:val="28"/>
        </w:rPr>
      </w:pPr>
      <w:r>
        <w:rPr>
          <w:rFonts w:cs="Times New Roman"/>
          <w:szCs w:val="28"/>
          <w:lang w:val="kk-KZ"/>
        </w:rPr>
        <w:t xml:space="preserve">В соответствии с таблицей 4.3, </w:t>
      </w:r>
      <w:r w:rsidRPr="00670D04">
        <w:rPr>
          <w:rFonts w:cs="Times New Roman"/>
          <w:szCs w:val="28"/>
        </w:rPr>
        <w:t xml:space="preserve">рентгенофазовый </w:t>
      </w:r>
      <w:r w:rsidR="0035068E" w:rsidRPr="00670D04">
        <w:rPr>
          <w:rFonts w:cs="Times New Roman"/>
          <w:szCs w:val="28"/>
        </w:rPr>
        <w:t>анализ свидетельствует об изменении фазового состава</w:t>
      </w:r>
      <w:r w:rsidR="006F6AB4" w:rsidRPr="00670D04">
        <w:rPr>
          <w:rFonts w:cs="Times New Roman"/>
          <w:szCs w:val="28"/>
        </w:rPr>
        <w:t xml:space="preserve"> образцов: при х=0,05 материал</w:t>
      </w:r>
      <w:r w:rsidR="0035068E" w:rsidRPr="00670D04">
        <w:rPr>
          <w:rFonts w:cs="Times New Roman"/>
          <w:szCs w:val="28"/>
        </w:rPr>
        <w:t xml:space="preserve"> </w:t>
      </w:r>
      <w:r w:rsidR="006F6AB4" w:rsidRPr="00670D04">
        <w:rPr>
          <w:rFonts w:cs="Times New Roman"/>
          <w:szCs w:val="28"/>
        </w:rPr>
        <w:t xml:space="preserve">представлен смесью </w:t>
      </w:r>
      <w:r w:rsidR="0035068E" w:rsidRPr="00670D04">
        <w:rPr>
          <w:rFonts w:cs="Times New Roman"/>
          <w:szCs w:val="28"/>
        </w:rPr>
        <w:t>m и t фаз</w:t>
      </w:r>
      <w:r w:rsidR="006F6AB4" w:rsidRPr="00670D04">
        <w:rPr>
          <w:rFonts w:cs="Times New Roman"/>
          <w:szCs w:val="28"/>
        </w:rPr>
        <w:t>, тогда как</w:t>
      </w:r>
      <w:r w:rsidR="0035068E" w:rsidRPr="00670D04">
        <w:rPr>
          <w:rFonts w:cs="Times New Roman"/>
          <w:szCs w:val="28"/>
        </w:rPr>
        <w:t xml:space="preserve"> </w:t>
      </w:r>
      <w:r w:rsidR="006F6AB4" w:rsidRPr="00670D04">
        <w:rPr>
          <w:rFonts w:cs="Times New Roman"/>
          <w:szCs w:val="28"/>
        </w:rPr>
        <w:t>при х</w:t>
      </w:r>
      <w:r w:rsidR="004E0358" w:rsidRPr="00670D04">
        <w:rPr>
          <w:rFonts w:cs="Times New Roman"/>
          <w:szCs w:val="28"/>
        </w:rPr>
        <w:t xml:space="preserve"> </w:t>
      </w:r>
      <w:r w:rsidR="006F6AB4" w:rsidRPr="00670D04">
        <w:rPr>
          <w:rFonts w:cs="Times New Roman"/>
          <w:szCs w:val="28"/>
        </w:rPr>
        <w:t>=</w:t>
      </w:r>
      <w:r w:rsidR="004E0358" w:rsidRPr="00670D04">
        <w:rPr>
          <w:rFonts w:cs="Times New Roman"/>
          <w:szCs w:val="28"/>
        </w:rPr>
        <w:t xml:space="preserve"> 0,10–0,20 </w:t>
      </w:r>
      <w:r w:rsidR="006F6AB4" w:rsidRPr="00670D04">
        <w:rPr>
          <w:rFonts w:cs="Times New Roman"/>
          <w:szCs w:val="28"/>
        </w:rPr>
        <w:t xml:space="preserve">формируется смесь </w:t>
      </w:r>
      <w:r w:rsidR="0035068E" w:rsidRPr="00670D04">
        <w:rPr>
          <w:rFonts w:cs="Times New Roman"/>
          <w:szCs w:val="28"/>
        </w:rPr>
        <w:t>t и c фаз. Данн</w:t>
      </w:r>
      <w:r w:rsidR="006F6AB4" w:rsidRPr="00670D04">
        <w:rPr>
          <w:rFonts w:cs="Times New Roman"/>
          <w:szCs w:val="28"/>
        </w:rPr>
        <w:t>ое</w:t>
      </w:r>
      <w:r w:rsidR="0035068E" w:rsidRPr="00670D04">
        <w:rPr>
          <w:rFonts w:cs="Times New Roman"/>
          <w:szCs w:val="28"/>
        </w:rPr>
        <w:t xml:space="preserve"> </w:t>
      </w:r>
      <w:r w:rsidR="006F6AB4" w:rsidRPr="00670D04">
        <w:rPr>
          <w:rFonts w:cs="Times New Roman"/>
          <w:szCs w:val="28"/>
        </w:rPr>
        <w:t>изменение</w:t>
      </w:r>
      <w:r w:rsidR="0035068E" w:rsidRPr="00670D04">
        <w:rPr>
          <w:rFonts w:cs="Times New Roman"/>
          <w:szCs w:val="28"/>
        </w:rPr>
        <w:t xml:space="preserve"> </w:t>
      </w:r>
      <w:r w:rsidR="006F6AB4" w:rsidRPr="00670D04">
        <w:rPr>
          <w:rFonts w:cs="Times New Roman"/>
          <w:szCs w:val="28"/>
        </w:rPr>
        <w:t>связано с</w:t>
      </w:r>
      <w:r w:rsidR="0035068E" w:rsidRPr="00670D04">
        <w:rPr>
          <w:rFonts w:cs="Times New Roman"/>
          <w:szCs w:val="28"/>
        </w:rPr>
        <w:t xml:space="preserve"> увеличением концентрации допантов, что приводит к стабилизации высокотемпературных фаз </w:t>
      </w:r>
      <w:r w:rsidR="006F6AB4" w:rsidRPr="00670D04">
        <w:rPr>
          <w:rFonts w:cs="Times New Roman"/>
          <w:szCs w:val="28"/>
        </w:rPr>
        <w:t>за счет роста</w:t>
      </w:r>
      <w:r w:rsidR="0035068E" w:rsidRPr="00670D04">
        <w:rPr>
          <w:rFonts w:cs="Times New Roman"/>
          <w:szCs w:val="28"/>
        </w:rPr>
        <w:t xml:space="preserve"> </w:t>
      </w:r>
      <w:r w:rsidR="006F6AB4" w:rsidRPr="00670D04">
        <w:rPr>
          <w:rFonts w:cs="Times New Roman"/>
          <w:szCs w:val="28"/>
        </w:rPr>
        <w:t>искажений</w:t>
      </w:r>
      <w:r w:rsidR="0035068E" w:rsidRPr="00670D04">
        <w:rPr>
          <w:rFonts w:cs="Times New Roman"/>
          <w:szCs w:val="28"/>
        </w:rPr>
        <w:t xml:space="preserve"> </w:t>
      </w:r>
      <w:r w:rsidR="006F6AB4" w:rsidRPr="00670D04">
        <w:rPr>
          <w:rFonts w:cs="Times New Roman"/>
          <w:szCs w:val="28"/>
        </w:rPr>
        <w:t>кристаллической</w:t>
      </w:r>
      <w:r w:rsidR="0035068E" w:rsidRPr="00670D04">
        <w:rPr>
          <w:rFonts w:cs="Times New Roman"/>
          <w:szCs w:val="28"/>
        </w:rPr>
        <w:t xml:space="preserve"> решетк</w:t>
      </w:r>
      <w:r w:rsidR="006F6AB4" w:rsidRPr="00670D04">
        <w:rPr>
          <w:rFonts w:cs="Times New Roman"/>
          <w:szCs w:val="28"/>
        </w:rPr>
        <w:t>и</w:t>
      </w:r>
      <w:r w:rsidR="0035068E" w:rsidRPr="00670D04">
        <w:rPr>
          <w:rFonts w:cs="Times New Roman"/>
          <w:szCs w:val="28"/>
        </w:rPr>
        <w:t xml:space="preserve"> и генерации большого количества кислородных вакансий. В диапазоне x</w:t>
      </w:r>
      <w:r w:rsidR="004E0358" w:rsidRPr="00670D04">
        <w:rPr>
          <w:rFonts w:cs="Times New Roman"/>
          <w:szCs w:val="28"/>
        </w:rPr>
        <w:t xml:space="preserve"> </w:t>
      </w:r>
      <w:r w:rsidR="0035068E" w:rsidRPr="00670D04">
        <w:rPr>
          <w:rFonts w:cs="Times New Roman"/>
          <w:szCs w:val="28"/>
        </w:rPr>
        <w:t>=</w:t>
      </w:r>
      <w:r w:rsidR="004E0358" w:rsidRPr="00670D04">
        <w:rPr>
          <w:rFonts w:cs="Times New Roman"/>
          <w:szCs w:val="28"/>
        </w:rPr>
        <w:t xml:space="preserve"> 0,10–0,20 </w:t>
      </w:r>
      <w:r w:rsidR="0035068E" w:rsidRPr="00670D04">
        <w:rPr>
          <w:rFonts w:cs="Times New Roman"/>
          <w:szCs w:val="28"/>
        </w:rPr>
        <w:t>увеличение</w:t>
      </w:r>
      <w:r w:rsidR="006F6AB4" w:rsidRPr="00670D04">
        <w:rPr>
          <w:rFonts w:cs="Times New Roman"/>
          <w:szCs w:val="28"/>
        </w:rPr>
        <w:t xml:space="preserve"> концентрации допантов</w:t>
      </w:r>
      <w:r w:rsidR="0035068E" w:rsidRPr="00670D04">
        <w:rPr>
          <w:rFonts w:cs="Times New Roman"/>
          <w:szCs w:val="28"/>
        </w:rPr>
        <w:t xml:space="preserve"> </w:t>
      </w:r>
      <w:r w:rsidR="006F6AB4" w:rsidRPr="00670D04">
        <w:rPr>
          <w:rFonts w:cs="Times New Roman"/>
          <w:szCs w:val="28"/>
        </w:rPr>
        <w:t>сопровождается</w:t>
      </w:r>
      <w:r w:rsidR="0035068E" w:rsidRPr="00670D04">
        <w:rPr>
          <w:rFonts w:cs="Times New Roman"/>
          <w:szCs w:val="28"/>
        </w:rPr>
        <w:t xml:space="preserve"> </w:t>
      </w:r>
      <w:r w:rsidR="006F6AB4" w:rsidRPr="00670D04">
        <w:rPr>
          <w:rFonts w:cs="Times New Roman"/>
          <w:szCs w:val="28"/>
        </w:rPr>
        <w:t>ростом</w:t>
      </w:r>
      <w:r w:rsidR="0035068E" w:rsidRPr="00670D04">
        <w:rPr>
          <w:rFonts w:cs="Times New Roman"/>
          <w:szCs w:val="28"/>
        </w:rPr>
        <w:t xml:space="preserve"> доли кубической фазы</w:t>
      </w:r>
      <w:r w:rsidR="006F6AB4" w:rsidRPr="00670D04">
        <w:rPr>
          <w:rFonts w:cs="Times New Roman"/>
          <w:szCs w:val="28"/>
        </w:rPr>
        <w:t>,</w:t>
      </w:r>
      <w:r w:rsidR="0035068E" w:rsidRPr="00670D04">
        <w:rPr>
          <w:rFonts w:cs="Times New Roman"/>
          <w:szCs w:val="28"/>
        </w:rPr>
        <w:t xml:space="preserve"> </w:t>
      </w:r>
      <w:r w:rsidR="006F6AB4" w:rsidRPr="00670D04">
        <w:rPr>
          <w:rFonts w:cs="Times New Roman"/>
          <w:szCs w:val="28"/>
        </w:rPr>
        <w:t xml:space="preserve">что обусловлено </w:t>
      </w:r>
      <w:r w:rsidR="006F6AB4" w:rsidRPr="00670D04">
        <w:rPr>
          <w:rFonts w:cs="Times New Roman"/>
          <w:szCs w:val="28"/>
        </w:rPr>
        <w:lastRenderedPageBreak/>
        <w:t>доминированием</w:t>
      </w:r>
      <w:r w:rsidR="0035068E" w:rsidRPr="00670D04">
        <w:rPr>
          <w:rFonts w:cs="Times New Roman"/>
          <w:szCs w:val="28"/>
        </w:rPr>
        <w:t xml:space="preserve"> механизма стабилизации</w:t>
      </w:r>
      <w:r w:rsidR="006F6AB4" w:rsidRPr="00670D04">
        <w:rPr>
          <w:rFonts w:cs="Times New Roman"/>
          <w:szCs w:val="28"/>
        </w:rPr>
        <w:t>,</w:t>
      </w:r>
      <w:r w:rsidR="0035068E" w:rsidRPr="00670D04">
        <w:rPr>
          <w:rFonts w:cs="Times New Roman"/>
          <w:szCs w:val="28"/>
        </w:rPr>
        <w:t xml:space="preserve"> </w:t>
      </w:r>
      <w:r w:rsidR="006F6AB4" w:rsidRPr="00670D04">
        <w:rPr>
          <w:rFonts w:cs="Times New Roman"/>
          <w:szCs w:val="28"/>
        </w:rPr>
        <w:t>связанного с</w:t>
      </w:r>
      <w:r w:rsidR="0035068E" w:rsidRPr="00670D04">
        <w:rPr>
          <w:rFonts w:cs="Times New Roman"/>
          <w:szCs w:val="28"/>
        </w:rPr>
        <w:t xml:space="preserve"> </w:t>
      </w:r>
      <w:r w:rsidR="006F6AB4" w:rsidRPr="00670D04">
        <w:rPr>
          <w:rFonts w:cs="Times New Roman"/>
          <w:szCs w:val="28"/>
        </w:rPr>
        <w:t>образованием</w:t>
      </w:r>
      <w:r w:rsidR="0035068E" w:rsidRPr="00670D04">
        <w:rPr>
          <w:rFonts w:cs="Times New Roman"/>
          <w:szCs w:val="28"/>
        </w:rPr>
        <w:t xml:space="preserve"> кислородных вакансий. </w:t>
      </w:r>
      <w:r w:rsidR="006F6AB4" w:rsidRPr="00670D04">
        <w:rPr>
          <w:rFonts w:cs="Times New Roman"/>
          <w:szCs w:val="28"/>
        </w:rPr>
        <w:t>Дальнейшее у</w:t>
      </w:r>
      <w:r w:rsidR="0035068E" w:rsidRPr="00670D04">
        <w:rPr>
          <w:rFonts w:cs="Times New Roman"/>
          <w:szCs w:val="28"/>
        </w:rPr>
        <w:t xml:space="preserve">величение х до 0,25 приводит к появлению в </w:t>
      </w:r>
      <w:r w:rsidR="006F6AB4" w:rsidRPr="00670D04">
        <w:rPr>
          <w:rFonts w:cs="Times New Roman"/>
          <w:szCs w:val="28"/>
        </w:rPr>
        <w:t xml:space="preserve">фазовом </w:t>
      </w:r>
      <w:r w:rsidR="0035068E" w:rsidRPr="00670D04">
        <w:rPr>
          <w:rFonts w:cs="Times New Roman"/>
          <w:szCs w:val="28"/>
        </w:rPr>
        <w:t>составе незначительного количества моноклинной фазы</w:t>
      </w:r>
      <w:r w:rsidR="006F6AB4" w:rsidRPr="00670D04">
        <w:rPr>
          <w:rFonts w:cs="Times New Roman"/>
          <w:szCs w:val="28"/>
        </w:rPr>
        <w:t>, что может быть связано с</w:t>
      </w:r>
      <w:r w:rsidR="0035068E" w:rsidRPr="00670D04">
        <w:rPr>
          <w:rFonts w:cs="Times New Roman"/>
          <w:szCs w:val="28"/>
        </w:rPr>
        <w:t xml:space="preserve"> превышени</w:t>
      </w:r>
      <w:r w:rsidR="006F6AB4" w:rsidRPr="00670D04">
        <w:rPr>
          <w:rFonts w:cs="Times New Roman"/>
          <w:szCs w:val="28"/>
        </w:rPr>
        <w:t>ем</w:t>
      </w:r>
      <w:r w:rsidR="0035068E" w:rsidRPr="00670D04">
        <w:rPr>
          <w:rFonts w:cs="Times New Roman"/>
          <w:szCs w:val="28"/>
        </w:rPr>
        <w:t xml:space="preserve"> предела растворимости</w:t>
      </w:r>
      <w:r w:rsidR="006F6AB4" w:rsidRPr="00670D04">
        <w:rPr>
          <w:rFonts w:cs="Times New Roman"/>
          <w:szCs w:val="28"/>
        </w:rPr>
        <w:t xml:space="preserve"> допантов</w:t>
      </w:r>
      <w:r w:rsidR="0035068E" w:rsidRPr="00670D04">
        <w:rPr>
          <w:rFonts w:cs="Times New Roman"/>
          <w:szCs w:val="28"/>
        </w:rPr>
        <w:t xml:space="preserve"> в </w:t>
      </w:r>
      <w:r w:rsidR="006F6AB4" w:rsidRPr="00670D04">
        <w:rPr>
          <w:rFonts w:cs="Times New Roman"/>
          <w:szCs w:val="28"/>
        </w:rPr>
        <w:t xml:space="preserve">кристаллической </w:t>
      </w:r>
      <w:r w:rsidR="0035068E" w:rsidRPr="00670D04">
        <w:rPr>
          <w:rFonts w:cs="Times New Roman"/>
          <w:szCs w:val="28"/>
        </w:rPr>
        <w:t>решетке оксида циркония.</w:t>
      </w:r>
      <w:r w:rsidR="006F6AB4" w:rsidRPr="00670D04">
        <w:rPr>
          <w:rFonts w:cs="Times New Roman"/>
          <w:szCs w:val="28"/>
        </w:rPr>
        <w:t xml:space="preserve"> </w:t>
      </w:r>
      <w:r w:rsidR="00D20C83" w:rsidRPr="00670D04">
        <w:rPr>
          <w:rFonts w:cs="Times New Roman"/>
          <w:szCs w:val="28"/>
        </w:rPr>
        <w:t>увеличение доли кубической фазы согласуется с увеличением среднего размера зерен при увеличении концентрации допанта связанной с активацией процессов спекания при образовании кубической фазы.</w:t>
      </w:r>
    </w:p>
    <w:p w14:paraId="348CA0BF" w14:textId="77777777" w:rsidR="007E7F67" w:rsidRPr="00670D04" w:rsidRDefault="007E7F67"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462F64" w:rsidRPr="00670D04" w14:paraId="6FF3F01E" w14:textId="77777777" w:rsidTr="00B505A7">
        <w:trPr>
          <w:jc w:val="center"/>
        </w:trPr>
        <w:tc>
          <w:tcPr>
            <w:tcW w:w="4672" w:type="dxa"/>
          </w:tcPr>
          <w:p w14:paraId="4A47EE31" w14:textId="0339C94A" w:rsidR="00462F64" w:rsidRPr="00670D04" w:rsidRDefault="007A6A46" w:rsidP="005F115C">
            <w:pPr>
              <w:jc w:val="center"/>
              <w:rPr>
                <w:rFonts w:cs="Times New Roman"/>
                <w:szCs w:val="28"/>
              </w:rPr>
            </w:pPr>
            <w:r w:rsidRPr="00670D04">
              <w:rPr>
                <w:rFonts w:cs="Times New Roman"/>
                <w:noProof/>
                <w:szCs w:val="28"/>
                <w:lang w:eastAsia="ru-RU"/>
              </w:rPr>
              <w:drawing>
                <wp:inline distT="0" distB="0" distL="0" distR="0" wp14:anchorId="7C391F57" wp14:editId="2F5B6B25">
                  <wp:extent cx="2672550" cy="2340000"/>
                  <wp:effectExtent l="0" t="0" r="0" b="0"/>
                  <wp:docPr id="40954377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5">
                            <a:extLst>
                              <a:ext uri="{28A0092B-C50C-407E-A947-70E740481C1C}">
                                <a14:useLocalDpi xmlns:a14="http://schemas.microsoft.com/office/drawing/2010/main" val="0"/>
                              </a:ext>
                            </a:extLst>
                          </a:blip>
                          <a:srcRect l="10904" t="5565" r="10852" b="5071"/>
                          <a:stretch>
                            <a:fillRect/>
                          </a:stretch>
                        </pic:blipFill>
                        <pic:spPr bwMode="auto">
                          <a:xfrm>
                            <a:off x="0" y="0"/>
                            <a:ext cx="2672550" cy="23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4489A7B7" w14:textId="7564E971" w:rsidR="00462F64" w:rsidRPr="00670D04" w:rsidRDefault="007A6A46" w:rsidP="005F115C">
            <w:pPr>
              <w:jc w:val="center"/>
              <w:rPr>
                <w:rFonts w:cs="Times New Roman"/>
                <w:szCs w:val="28"/>
              </w:rPr>
            </w:pPr>
            <w:r w:rsidRPr="00670D04">
              <w:rPr>
                <w:rFonts w:cs="Times New Roman"/>
                <w:noProof/>
                <w:szCs w:val="28"/>
                <w:lang w:eastAsia="ru-RU"/>
              </w:rPr>
              <w:drawing>
                <wp:inline distT="0" distB="0" distL="0" distR="0" wp14:anchorId="1850AEB2" wp14:editId="007DE6DC">
                  <wp:extent cx="2633241" cy="2340000"/>
                  <wp:effectExtent l="0" t="0" r="0" b="0"/>
                  <wp:docPr id="93689358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6">
                            <a:extLst>
                              <a:ext uri="{28A0092B-C50C-407E-A947-70E740481C1C}">
                                <a14:useLocalDpi xmlns:a14="http://schemas.microsoft.com/office/drawing/2010/main" val="0"/>
                              </a:ext>
                            </a:extLst>
                          </a:blip>
                          <a:srcRect l="10428" t="3710" r="10603" b="4751"/>
                          <a:stretch>
                            <a:fillRect/>
                          </a:stretch>
                        </pic:blipFill>
                        <pic:spPr bwMode="auto">
                          <a:xfrm>
                            <a:off x="0" y="0"/>
                            <a:ext cx="2633241" cy="23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2F64" w:rsidRPr="000F6BB1" w14:paraId="244FBEC7" w14:textId="77777777" w:rsidTr="00B505A7">
        <w:trPr>
          <w:jc w:val="center"/>
        </w:trPr>
        <w:tc>
          <w:tcPr>
            <w:tcW w:w="4672" w:type="dxa"/>
          </w:tcPr>
          <w:p w14:paraId="7C4FAA87" w14:textId="504E4DF4" w:rsidR="00462F64" w:rsidRPr="000F6BB1" w:rsidRDefault="004A3650" w:rsidP="005F115C">
            <w:pPr>
              <w:jc w:val="center"/>
              <w:rPr>
                <w:rFonts w:cs="Times New Roman"/>
                <w:sz w:val="24"/>
              </w:rPr>
            </w:pPr>
            <w:r w:rsidRPr="000F6BB1">
              <w:rPr>
                <w:rFonts w:cs="Times New Roman"/>
                <w:sz w:val="24"/>
              </w:rPr>
              <w:t>а</w:t>
            </w:r>
          </w:p>
        </w:tc>
        <w:tc>
          <w:tcPr>
            <w:tcW w:w="4672" w:type="dxa"/>
          </w:tcPr>
          <w:p w14:paraId="174DF229" w14:textId="671169EC" w:rsidR="00462F64" w:rsidRPr="000F6BB1" w:rsidRDefault="004A3650" w:rsidP="005F115C">
            <w:pPr>
              <w:jc w:val="center"/>
              <w:rPr>
                <w:rFonts w:cs="Times New Roman"/>
                <w:sz w:val="24"/>
              </w:rPr>
            </w:pPr>
            <w:r w:rsidRPr="000F6BB1">
              <w:rPr>
                <w:rFonts w:cs="Times New Roman"/>
                <w:sz w:val="24"/>
              </w:rPr>
              <w:t>б</w:t>
            </w:r>
          </w:p>
        </w:tc>
      </w:tr>
      <w:tr w:rsidR="0025556A" w:rsidRPr="000F6BB1" w14:paraId="1DF95F06" w14:textId="77777777" w:rsidTr="00B505A7">
        <w:trPr>
          <w:jc w:val="center"/>
        </w:trPr>
        <w:tc>
          <w:tcPr>
            <w:tcW w:w="9344" w:type="dxa"/>
            <w:gridSpan w:val="2"/>
          </w:tcPr>
          <w:p w14:paraId="536327C4" w14:textId="4786A570" w:rsidR="0025556A" w:rsidRPr="000F6BB1" w:rsidRDefault="007A6A46" w:rsidP="005F115C">
            <w:pPr>
              <w:jc w:val="center"/>
              <w:rPr>
                <w:rFonts w:cs="Times New Roman"/>
                <w:sz w:val="24"/>
              </w:rPr>
            </w:pPr>
            <w:r w:rsidRPr="000F6BB1">
              <w:rPr>
                <w:rFonts w:cs="Times New Roman"/>
                <w:noProof/>
                <w:sz w:val="24"/>
                <w:lang w:eastAsia="ru-RU"/>
              </w:rPr>
              <w:drawing>
                <wp:inline distT="0" distB="0" distL="0" distR="0" wp14:anchorId="7242A47F" wp14:editId="2DE64BB1">
                  <wp:extent cx="2652020" cy="2340000"/>
                  <wp:effectExtent l="0" t="0" r="0" b="0"/>
                  <wp:docPr id="203959159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7">
                            <a:extLst>
                              <a:ext uri="{28A0092B-C50C-407E-A947-70E740481C1C}">
                                <a14:useLocalDpi xmlns:a14="http://schemas.microsoft.com/office/drawing/2010/main" val="0"/>
                              </a:ext>
                            </a:extLst>
                          </a:blip>
                          <a:srcRect l="11140" t="4947" r="10134" b="4441"/>
                          <a:stretch>
                            <a:fillRect/>
                          </a:stretch>
                        </pic:blipFill>
                        <pic:spPr bwMode="auto">
                          <a:xfrm>
                            <a:off x="0" y="0"/>
                            <a:ext cx="2652020" cy="23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556A" w:rsidRPr="000F6BB1" w14:paraId="1DDE9CC2" w14:textId="77777777" w:rsidTr="00B505A7">
        <w:trPr>
          <w:jc w:val="center"/>
        </w:trPr>
        <w:tc>
          <w:tcPr>
            <w:tcW w:w="9344" w:type="dxa"/>
            <w:gridSpan w:val="2"/>
          </w:tcPr>
          <w:p w14:paraId="42F721F5" w14:textId="22196C3C" w:rsidR="0025556A" w:rsidRPr="000F6BB1" w:rsidRDefault="004A3650" w:rsidP="005F115C">
            <w:pPr>
              <w:jc w:val="center"/>
              <w:rPr>
                <w:rFonts w:cs="Times New Roman"/>
                <w:sz w:val="24"/>
              </w:rPr>
            </w:pPr>
            <w:r w:rsidRPr="000F6BB1">
              <w:rPr>
                <w:rFonts w:cs="Times New Roman"/>
                <w:sz w:val="24"/>
              </w:rPr>
              <w:t>в</w:t>
            </w:r>
          </w:p>
        </w:tc>
      </w:tr>
    </w:tbl>
    <w:p w14:paraId="70584549" w14:textId="77777777" w:rsidR="00462F64" w:rsidRPr="000F6BB1" w:rsidRDefault="00462F64" w:rsidP="005F115C">
      <w:pPr>
        <w:spacing w:after="0" w:line="240" w:lineRule="auto"/>
        <w:ind w:firstLine="709"/>
        <w:jc w:val="both"/>
        <w:rPr>
          <w:rFonts w:cs="Times New Roman"/>
          <w:sz w:val="16"/>
          <w:szCs w:val="16"/>
        </w:rPr>
      </w:pPr>
    </w:p>
    <w:p w14:paraId="11F5BA99" w14:textId="1141AF9B" w:rsidR="00B505A7" w:rsidRPr="00670D04" w:rsidRDefault="00B505A7" w:rsidP="005F115C">
      <w:pPr>
        <w:spacing w:after="0" w:line="240" w:lineRule="auto"/>
        <w:ind w:firstLine="709"/>
        <w:jc w:val="both"/>
        <w:rPr>
          <w:rFonts w:cs="Times New Roman"/>
          <w:sz w:val="24"/>
        </w:rPr>
      </w:pPr>
      <w:r w:rsidRPr="00670D04">
        <w:rPr>
          <w:rFonts w:cs="Times New Roman"/>
          <w:sz w:val="24"/>
        </w:rPr>
        <w:t xml:space="preserve">а – рентгеновские диффрактограммы; б – </w:t>
      </w:r>
      <w:r w:rsidR="005836F8" w:rsidRPr="00670D04">
        <w:rPr>
          <w:rFonts w:cs="Times New Roman"/>
          <w:sz w:val="24"/>
        </w:rPr>
        <w:t xml:space="preserve">рентгеновские дифрактограммы в диапазоне углов </w:t>
      </w:r>
      <w:r w:rsidR="00670DFC" w:rsidRPr="00670D04">
        <w:rPr>
          <w:rFonts w:cs="Times New Roman"/>
          <w:sz w:val="24"/>
        </w:rPr>
        <w:t>25–35</w:t>
      </w:r>
      <w:r w:rsidR="005836F8" w:rsidRPr="00670D04">
        <w:rPr>
          <w:rFonts w:cs="Times New Roman"/>
          <w:sz w:val="24"/>
        </w:rPr>
        <w:t xml:space="preserve"> °</w:t>
      </w:r>
      <w:r w:rsidRPr="00670D04">
        <w:rPr>
          <w:rFonts w:cs="Times New Roman"/>
          <w:sz w:val="24"/>
        </w:rPr>
        <w:t>; в – Рамановские спектры</w:t>
      </w:r>
    </w:p>
    <w:p w14:paraId="096A0C2C" w14:textId="77777777" w:rsidR="00B505A7" w:rsidRPr="00670D04" w:rsidRDefault="00B505A7" w:rsidP="005F115C">
      <w:pPr>
        <w:spacing w:after="0" w:line="240" w:lineRule="auto"/>
        <w:ind w:firstLine="709"/>
        <w:jc w:val="both"/>
        <w:rPr>
          <w:rFonts w:cs="Times New Roman"/>
          <w:sz w:val="16"/>
          <w:szCs w:val="16"/>
        </w:rPr>
      </w:pPr>
    </w:p>
    <w:p w14:paraId="50522667" w14:textId="7542F3CF" w:rsidR="00EF0035" w:rsidRPr="00670D04" w:rsidRDefault="00EF0035" w:rsidP="005F115C">
      <w:pPr>
        <w:spacing w:after="0" w:line="240" w:lineRule="auto"/>
        <w:jc w:val="center"/>
        <w:rPr>
          <w:rFonts w:cs="Times New Roman"/>
          <w:szCs w:val="28"/>
        </w:rPr>
      </w:pPr>
      <w:r w:rsidRPr="00670D04">
        <w:rPr>
          <w:rFonts w:cs="Times New Roman"/>
          <w:szCs w:val="28"/>
        </w:rPr>
        <w:t>Рисунок 4.</w:t>
      </w:r>
      <w:r w:rsidR="007905DD" w:rsidRPr="00670D04">
        <w:rPr>
          <w:rFonts w:cs="Times New Roman"/>
          <w:szCs w:val="28"/>
        </w:rPr>
        <w:t>1</w:t>
      </w:r>
      <w:r w:rsidR="004E0358" w:rsidRPr="00670D04">
        <w:rPr>
          <w:rFonts w:cs="Times New Roman"/>
          <w:szCs w:val="28"/>
        </w:rPr>
        <w:t>2</w:t>
      </w:r>
      <w:r w:rsidRPr="00670D04">
        <w:rPr>
          <w:rFonts w:cs="Times New Roman"/>
          <w:szCs w:val="28"/>
        </w:rPr>
        <w:t xml:space="preserve"> – </w:t>
      </w:r>
      <w:r w:rsidR="00B505A7" w:rsidRPr="00670D04">
        <w:rPr>
          <w:rFonts w:cs="Times New Roman"/>
          <w:szCs w:val="28"/>
        </w:rPr>
        <w:t>Результаты исследования фазового состава образцов Zr</w:t>
      </w:r>
      <w:r w:rsidR="00B505A7" w:rsidRPr="00670D04">
        <w:rPr>
          <w:rFonts w:cs="Times New Roman"/>
          <w:szCs w:val="28"/>
          <w:vertAlign w:val="subscript"/>
        </w:rPr>
        <w:t>1-x</w:t>
      </w:r>
      <w:r w:rsidR="00B505A7" w:rsidRPr="00670D04">
        <w:rPr>
          <w:rFonts w:cs="Times New Roman"/>
          <w:szCs w:val="28"/>
        </w:rPr>
        <w:t>(Y, Ce, Ca, Mg)</w:t>
      </w:r>
      <w:r w:rsidR="00B505A7" w:rsidRPr="00670D04">
        <w:rPr>
          <w:rFonts w:cs="Times New Roman"/>
          <w:szCs w:val="28"/>
          <w:vertAlign w:val="subscript"/>
        </w:rPr>
        <w:t>x</w:t>
      </w:r>
      <w:r w:rsidR="00B505A7" w:rsidRPr="00670D04">
        <w:rPr>
          <w:rFonts w:cs="Times New Roman"/>
          <w:szCs w:val="28"/>
        </w:rPr>
        <w:t>O</w:t>
      </w:r>
      <w:r w:rsidR="00B505A7" w:rsidRPr="00670D04">
        <w:rPr>
          <w:rFonts w:cs="Times New Roman"/>
          <w:szCs w:val="28"/>
          <w:vertAlign w:val="subscript"/>
        </w:rPr>
        <w:t>2</w:t>
      </w:r>
      <w:r w:rsidR="00B505A7" w:rsidRPr="00670D04">
        <w:rPr>
          <w:rFonts w:cs="Times New Roman"/>
          <w:szCs w:val="28"/>
        </w:rPr>
        <w:t xml:space="preserve"> методами рентгеновской диффракции и Рамановской спектроскопии</w:t>
      </w:r>
    </w:p>
    <w:p w14:paraId="3B3668D1" w14:textId="77777777" w:rsidR="00EF0035" w:rsidRPr="00670D04" w:rsidRDefault="00EF0035" w:rsidP="005F115C">
      <w:pPr>
        <w:spacing w:after="0" w:line="240" w:lineRule="auto"/>
        <w:ind w:firstLine="709"/>
        <w:jc w:val="both"/>
        <w:rPr>
          <w:rFonts w:cs="Times New Roman"/>
          <w:szCs w:val="28"/>
        </w:rPr>
      </w:pPr>
    </w:p>
    <w:p w14:paraId="4533CEE1" w14:textId="46CD332D" w:rsidR="000F6BB1" w:rsidRDefault="000F6BB1" w:rsidP="005F115C">
      <w:pPr>
        <w:spacing w:after="0" w:line="240" w:lineRule="auto"/>
        <w:ind w:firstLine="709"/>
        <w:jc w:val="both"/>
        <w:rPr>
          <w:rFonts w:cs="Times New Roman"/>
          <w:szCs w:val="28"/>
        </w:rPr>
      </w:pPr>
      <w:r>
        <w:rPr>
          <w:rFonts w:cs="Times New Roman"/>
          <w:szCs w:val="28"/>
          <w:lang w:val="kk-KZ"/>
        </w:rPr>
        <w:t xml:space="preserve">В соответствии с рисунком 4.12в, </w:t>
      </w:r>
      <w:r w:rsidRPr="00670D04">
        <w:rPr>
          <w:rFonts w:cs="Times New Roman"/>
          <w:szCs w:val="28"/>
        </w:rPr>
        <w:t>дополнительное уточнение фазового состава методом Рамановской спектроскопии показало схожую с результатами рентгеновской дифракции тенденцию. Образец с концентрацией х=0,05 характеризуется наличием колебательных мод на 177, 199, 380 и 474 см</w:t>
      </w:r>
      <w:r w:rsidRPr="00670D04">
        <w:rPr>
          <w:rFonts w:cs="Times New Roman"/>
          <w:szCs w:val="28"/>
          <w:vertAlign w:val="superscript"/>
        </w:rPr>
        <w:t>-1</w:t>
      </w:r>
      <w:r w:rsidRPr="00670D04">
        <w:rPr>
          <w:rFonts w:cs="Times New Roman"/>
          <w:szCs w:val="28"/>
        </w:rPr>
        <w:t xml:space="preserve"> соответствующих моноклинной фазе. Также в образце присутствуют слабые </w:t>
      </w:r>
      <w:r w:rsidRPr="00670D04">
        <w:rPr>
          <w:rFonts w:cs="Times New Roman"/>
          <w:szCs w:val="28"/>
        </w:rPr>
        <w:lastRenderedPageBreak/>
        <w:t>колебательные моды на 147, 260, 316, 466 и 640 см</w:t>
      </w:r>
      <w:r w:rsidRPr="00670D04">
        <w:rPr>
          <w:rFonts w:cs="Times New Roman"/>
          <w:szCs w:val="28"/>
          <w:vertAlign w:val="superscript"/>
        </w:rPr>
        <w:t>-1</w:t>
      </w:r>
      <w:r w:rsidRPr="00670D04">
        <w:rPr>
          <w:rFonts w:cs="Times New Roman"/>
          <w:szCs w:val="28"/>
        </w:rPr>
        <w:t xml:space="preserve"> соответствующие тетрагональной фазе. Увеличение концентрации допантов приводит к полному фазовому превращению в стабильные высокотемпературные фазы. Необходимо отметить рост плеча в районе 600 см</w:t>
      </w:r>
      <w:r w:rsidRPr="00670D04">
        <w:rPr>
          <w:rFonts w:cs="Times New Roman"/>
          <w:szCs w:val="28"/>
          <w:vertAlign w:val="superscript"/>
        </w:rPr>
        <w:t>-1</w:t>
      </w:r>
      <w:r w:rsidRPr="00670D04">
        <w:rPr>
          <w:rFonts w:cs="Times New Roman"/>
          <w:szCs w:val="28"/>
        </w:rPr>
        <w:t xml:space="preserve"> указывающего на рост содержания кубической фазы в образцах, что особенно видно в образце с х=0,20. Отсутствие колебательных мод характерных для моноклинной фазы оксида циркония в образце с х=0,25 обусловлено его фазовой неоднородностью. В отличие от метода рентгеновской дифракции, где съемка велась со всей поверхности образца, в методе Рамановской спектроскопии анализу был подвержен участок размером ~50 мкм. Колебательные моды тетрагональной фазы с увеличением концентрации допантов как и в случае с результатами рентгеновской дифракции смещаются в сторону малых значений Рамановского сдвига.</w:t>
      </w:r>
    </w:p>
    <w:p w14:paraId="0C8E273C" w14:textId="5DA605A7" w:rsidR="00EF0035" w:rsidRPr="00670D04" w:rsidRDefault="00EF0035" w:rsidP="005F115C">
      <w:pPr>
        <w:spacing w:after="0" w:line="240" w:lineRule="auto"/>
        <w:ind w:firstLine="709"/>
        <w:jc w:val="both"/>
        <w:rPr>
          <w:rFonts w:cs="Times New Roman"/>
          <w:szCs w:val="28"/>
        </w:rPr>
      </w:pPr>
      <w:r w:rsidRPr="00670D04">
        <w:rPr>
          <w:rFonts w:cs="Times New Roman"/>
          <w:szCs w:val="28"/>
        </w:rPr>
        <w:t xml:space="preserve">Несмотря на </w:t>
      </w:r>
      <w:r w:rsidR="00243F30" w:rsidRPr="00670D04">
        <w:rPr>
          <w:rFonts w:cs="Times New Roman"/>
          <w:szCs w:val="28"/>
        </w:rPr>
        <w:t>наблюдаемое смещение</w:t>
      </w:r>
      <w:r w:rsidRPr="00670D04">
        <w:rPr>
          <w:rFonts w:cs="Times New Roman"/>
          <w:szCs w:val="28"/>
        </w:rPr>
        <w:t xml:space="preserve"> дифракционных рефлексов в сторону малых углов, значения параметров решетки и объема элементарной ячейки (таблица 4</w:t>
      </w:r>
      <w:r w:rsidR="00A21E60" w:rsidRPr="00670D04">
        <w:rPr>
          <w:rFonts w:cs="Times New Roman"/>
          <w:szCs w:val="28"/>
        </w:rPr>
        <w:t>.</w:t>
      </w:r>
      <w:r w:rsidR="00AE507A" w:rsidRPr="00670D04">
        <w:rPr>
          <w:rFonts w:cs="Times New Roman"/>
          <w:szCs w:val="28"/>
        </w:rPr>
        <w:t>3</w:t>
      </w:r>
      <w:r w:rsidRPr="00670D04">
        <w:rPr>
          <w:rFonts w:cs="Times New Roman"/>
          <w:szCs w:val="28"/>
        </w:rPr>
        <w:t>), полученных методом Ритвельда (рисунок 4.</w:t>
      </w:r>
      <w:r w:rsidR="00A21E60" w:rsidRPr="00670D04">
        <w:rPr>
          <w:rFonts w:cs="Times New Roman"/>
          <w:szCs w:val="28"/>
        </w:rPr>
        <w:t>1</w:t>
      </w:r>
      <w:r w:rsidR="004E0358" w:rsidRPr="00670D04">
        <w:rPr>
          <w:rFonts w:cs="Times New Roman"/>
          <w:szCs w:val="28"/>
        </w:rPr>
        <w:t>3</w:t>
      </w:r>
      <w:r w:rsidRPr="00670D04">
        <w:rPr>
          <w:rFonts w:cs="Times New Roman"/>
          <w:szCs w:val="28"/>
        </w:rPr>
        <w:t xml:space="preserve">), показывают </w:t>
      </w:r>
      <w:r w:rsidR="005836F8" w:rsidRPr="00670D04">
        <w:rPr>
          <w:rFonts w:cs="Times New Roman"/>
          <w:szCs w:val="28"/>
        </w:rPr>
        <w:t>как увеличение, так и уменьшение</w:t>
      </w:r>
      <w:r w:rsidRPr="00670D04">
        <w:rPr>
          <w:rFonts w:cs="Times New Roman"/>
          <w:szCs w:val="28"/>
        </w:rPr>
        <w:t xml:space="preserve">. </w:t>
      </w:r>
    </w:p>
    <w:p w14:paraId="296B0B78" w14:textId="77777777" w:rsidR="00580C55" w:rsidRPr="00670D04" w:rsidRDefault="00580C55"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93C9D" w:rsidRPr="000F6BB1" w14:paraId="3F6A89E8" w14:textId="77777777" w:rsidTr="005C7E8E">
        <w:trPr>
          <w:jc w:val="center"/>
        </w:trPr>
        <w:tc>
          <w:tcPr>
            <w:tcW w:w="4677" w:type="dxa"/>
          </w:tcPr>
          <w:p w14:paraId="5705682C" w14:textId="77777777" w:rsidR="00E93C9D" w:rsidRPr="000F6BB1" w:rsidRDefault="00E93C9D" w:rsidP="005F115C">
            <w:pPr>
              <w:jc w:val="center"/>
              <w:rPr>
                <w:rFonts w:cs="Times New Roman"/>
                <w:sz w:val="24"/>
              </w:rPr>
            </w:pPr>
            <w:r w:rsidRPr="000F6BB1">
              <w:rPr>
                <w:rFonts w:cs="Times New Roman"/>
                <w:noProof/>
                <w:sz w:val="24"/>
                <w:lang w:eastAsia="ru-RU"/>
              </w:rPr>
              <w:drawing>
                <wp:inline distT="0" distB="0" distL="0" distR="0" wp14:anchorId="647D0CAC" wp14:editId="5303FBFC">
                  <wp:extent cx="2535932" cy="1980000"/>
                  <wp:effectExtent l="0" t="0" r="0" b="0"/>
                  <wp:docPr id="14534166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8">
                            <a:extLst>
                              <a:ext uri="{28A0092B-C50C-407E-A947-70E740481C1C}">
                                <a14:useLocalDpi xmlns:a14="http://schemas.microsoft.com/office/drawing/2010/main" val="0"/>
                              </a:ext>
                            </a:extLst>
                          </a:blip>
                          <a:srcRect l="4978" t="9893" r="10606" b="4131"/>
                          <a:stretch>
                            <a:fillRect/>
                          </a:stretch>
                        </pic:blipFill>
                        <pic:spPr bwMode="auto">
                          <a:xfrm>
                            <a:off x="0" y="0"/>
                            <a:ext cx="2535932" cy="19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057A49B6" w14:textId="77777777" w:rsidR="00E93C9D" w:rsidRPr="000F6BB1" w:rsidRDefault="00E93C9D" w:rsidP="005F115C">
            <w:pPr>
              <w:jc w:val="center"/>
              <w:rPr>
                <w:rFonts w:cs="Times New Roman"/>
                <w:sz w:val="24"/>
              </w:rPr>
            </w:pPr>
            <w:r w:rsidRPr="000F6BB1">
              <w:rPr>
                <w:rFonts w:cs="Times New Roman"/>
                <w:noProof/>
                <w:sz w:val="24"/>
                <w:lang w:eastAsia="ru-RU"/>
              </w:rPr>
              <w:drawing>
                <wp:inline distT="0" distB="0" distL="0" distR="0" wp14:anchorId="63EDFFA7" wp14:editId="6475158A">
                  <wp:extent cx="2523148" cy="1980000"/>
                  <wp:effectExtent l="0" t="0" r="0" b="0"/>
                  <wp:docPr id="188487397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9">
                            <a:extLst>
                              <a:ext uri="{28A0092B-C50C-407E-A947-70E740481C1C}">
                                <a14:useLocalDpi xmlns:a14="http://schemas.microsoft.com/office/drawing/2010/main" val="0"/>
                              </a:ext>
                            </a:extLst>
                          </a:blip>
                          <a:srcRect l="3792" t="8038" r="11315" b="5064"/>
                          <a:stretch>
                            <a:fillRect/>
                          </a:stretch>
                        </pic:blipFill>
                        <pic:spPr bwMode="auto">
                          <a:xfrm>
                            <a:off x="0" y="0"/>
                            <a:ext cx="2523148"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93C9D" w:rsidRPr="000F6BB1" w14:paraId="2F73C330" w14:textId="77777777" w:rsidTr="005C7E8E">
        <w:trPr>
          <w:jc w:val="center"/>
        </w:trPr>
        <w:tc>
          <w:tcPr>
            <w:tcW w:w="4677" w:type="dxa"/>
          </w:tcPr>
          <w:p w14:paraId="75396B5C" w14:textId="4472FAFC" w:rsidR="00E93C9D" w:rsidRPr="000F6BB1" w:rsidRDefault="00580C55" w:rsidP="000F6BB1">
            <w:pPr>
              <w:jc w:val="center"/>
              <w:rPr>
                <w:rFonts w:cs="Times New Roman"/>
                <w:sz w:val="24"/>
              </w:rPr>
            </w:pPr>
            <w:r w:rsidRPr="000F6BB1">
              <w:rPr>
                <w:rFonts w:cs="Times New Roman"/>
                <w:sz w:val="24"/>
              </w:rPr>
              <w:t>а</w:t>
            </w:r>
          </w:p>
        </w:tc>
        <w:tc>
          <w:tcPr>
            <w:tcW w:w="4677" w:type="dxa"/>
          </w:tcPr>
          <w:p w14:paraId="36D89FB5" w14:textId="289EB910" w:rsidR="00E93C9D" w:rsidRPr="000F6BB1" w:rsidRDefault="00580C55" w:rsidP="000F6BB1">
            <w:pPr>
              <w:jc w:val="center"/>
              <w:rPr>
                <w:rFonts w:cs="Times New Roman"/>
                <w:sz w:val="24"/>
              </w:rPr>
            </w:pPr>
            <w:r w:rsidRPr="000F6BB1">
              <w:rPr>
                <w:rFonts w:cs="Times New Roman"/>
                <w:sz w:val="24"/>
              </w:rPr>
              <w:t>б</w:t>
            </w:r>
          </w:p>
        </w:tc>
      </w:tr>
      <w:tr w:rsidR="00E93C9D" w:rsidRPr="000F6BB1" w14:paraId="624A3C69" w14:textId="77777777" w:rsidTr="005C7E8E">
        <w:trPr>
          <w:jc w:val="center"/>
        </w:trPr>
        <w:tc>
          <w:tcPr>
            <w:tcW w:w="4677" w:type="dxa"/>
          </w:tcPr>
          <w:p w14:paraId="0713D984" w14:textId="77777777" w:rsidR="00E93C9D" w:rsidRPr="000F6BB1" w:rsidRDefault="00E93C9D" w:rsidP="005F115C">
            <w:pPr>
              <w:jc w:val="center"/>
              <w:rPr>
                <w:rFonts w:cs="Times New Roman"/>
                <w:sz w:val="24"/>
              </w:rPr>
            </w:pPr>
            <w:r w:rsidRPr="000F6BB1">
              <w:rPr>
                <w:rFonts w:cs="Times New Roman"/>
                <w:noProof/>
                <w:sz w:val="24"/>
                <w:lang w:eastAsia="ru-RU"/>
              </w:rPr>
              <w:drawing>
                <wp:inline distT="0" distB="0" distL="0" distR="0" wp14:anchorId="06EED99D" wp14:editId="195B362B">
                  <wp:extent cx="2528032" cy="1980000"/>
                  <wp:effectExtent l="0" t="0" r="0" b="0"/>
                  <wp:docPr id="54640285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0">
                            <a:extLst>
                              <a:ext uri="{28A0092B-C50C-407E-A947-70E740481C1C}">
                                <a14:useLocalDpi xmlns:a14="http://schemas.microsoft.com/office/drawing/2010/main" val="0"/>
                              </a:ext>
                            </a:extLst>
                          </a:blip>
                          <a:srcRect l="4504" t="8038" r="10142" b="4759"/>
                          <a:stretch>
                            <a:fillRect/>
                          </a:stretch>
                        </pic:blipFill>
                        <pic:spPr bwMode="auto">
                          <a:xfrm>
                            <a:off x="0" y="0"/>
                            <a:ext cx="2528032" cy="19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1F8C3E99" w14:textId="77777777" w:rsidR="00E93C9D" w:rsidRPr="000F6BB1" w:rsidRDefault="00E93C9D" w:rsidP="005F115C">
            <w:pPr>
              <w:jc w:val="center"/>
              <w:rPr>
                <w:rFonts w:cs="Times New Roman"/>
                <w:sz w:val="24"/>
              </w:rPr>
            </w:pPr>
            <w:r w:rsidRPr="000F6BB1">
              <w:rPr>
                <w:rFonts w:cs="Times New Roman"/>
                <w:noProof/>
                <w:sz w:val="24"/>
                <w:lang w:eastAsia="ru-RU"/>
              </w:rPr>
              <w:drawing>
                <wp:inline distT="0" distB="0" distL="0" distR="0" wp14:anchorId="05D6CF73" wp14:editId="23CBBEC1">
                  <wp:extent cx="2518888" cy="1980000"/>
                  <wp:effectExtent l="0" t="0" r="0" b="0"/>
                  <wp:docPr id="17851310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1">
                            <a:extLst>
                              <a:ext uri="{28A0092B-C50C-407E-A947-70E740481C1C}">
                                <a14:useLocalDpi xmlns:a14="http://schemas.microsoft.com/office/drawing/2010/main" val="0"/>
                              </a:ext>
                            </a:extLst>
                          </a:blip>
                          <a:srcRect l="3792" t="8038" r="10856" b="4446"/>
                          <a:stretch>
                            <a:fillRect/>
                          </a:stretch>
                        </pic:blipFill>
                        <pic:spPr bwMode="auto">
                          <a:xfrm>
                            <a:off x="0" y="0"/>
                            <a:ext cx="2518888"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93C9D" w:rsidRPr="000F6BB1" w14:paraId="417600AF" w14:textId="77777777" w:rsidTr="005C7E8E">
        <w:trPr>
          <w:jc w:val="center"/>
        </w:trPr>
        <w:tc>
          <w:tcPr>
            <w:tcW w:w="4677" w:type="dxa"/>
          </w:tcPr>
          <w:p w14:paraId="54FC7743" w14:textId="5A93F681" w:rsidR="00E93C9D" w:rsidRPr="000F6BB1" w:rsidRDefault="000F6BB1" w:rsidP="005F115C">
            <w:pPr>
              <w:jc w:val="center"/>
              <w:rPr>
                <w:rFonts w:cs="Times New Roman"/>
                <w:sz w:val="24"/>
              </w:rPr>
            </w:pPr>
            <w:r w:rsidRPr="000F6BB1">
              <w:rPr>
                <w:rFonts w:cs="Times New Roman"/>
                <w:sz w:val="24"/>
              </w:rPr>
              <w:t>в</w:t>
            </w:r>
          </w:p>
        </w:tc>
        <w:tc>
          <w:tcPr>
            <w:tcW w:w="4677" w:type="dxa"/>
          </w:tcPr>
          <w:p w14:paraId="74782D7D" w14:textId="64AB6253" w:rsidR="00E93C9D" w:rsidRPr="000F6BB1" w:rsidRDefault="00580C55" w:rsidP="005F115C">
            <w:pPr>
              <w:jc w:val="center"/>
              <w:rPr>
                <w:rFonts w:cs="Times New Roman"/>
                <w:sz w:val="24"/>
              </w:rPr>
            </w:pPr>
            <w:r w:rsidRPr="000F6BB1">
              <w:rPr>
                <w:rFonts w:cs="Times New Roman"/>
                <w:sz w:val="24"/>
              </w:rPr>
              <w:t>г</w:t>
            </w:r>
          </w:p>
        </w:tc>
      </w:tr>
    </w:tbl>
    <w:p w14:paraId="3DCC8C6E" w14:textId="77777777" w:rsidR="00B505A7" w:rsidRPr="000F6BB1" w:rsidRDefault="00B505A7" w:rsidP="005F115C">
      <w:pPr>
        <w:spacing w:after="0" w:line="240" w:lineRule="auto"/>
        <w:ind w:firstLine="709"/>
        <w:jc w:val="both"/>
        <w:rPr>
          <w:rFonts w:cs="Times New Roman"/>
          <w:sz w:val="16"/>
          <w:szCs w:val="16"/>
        </w:rPr>
      </w:pPr>
    </w:p>
    <w:p w14:paraId="6B34402F" w14:textId="01D2A494" w:rsidR="00B505A7" w:rsidRPr="00670D04" w:rsidRDefault="00B505A7" w:rsidP="005F115C">
      <w:pPr>
        <w:spacing w:after="0" w:line="240" w:lineRule="auto"/>
        <w:ind w:firstLine="709"/>
        <w:jc w:val="both"/>
        <w:rPr>
          <w:rFonts w:cs="Times New Roman"/>
          <w:sz w:val="24"/>
        </w:rPr>
      </w:pPr>
      <w:r w:rsidRPr="00670D04">
        <w:rPr>
          <w:rFonts w:cs="Times New Roman"/>
          <w:sz w:val="24"/>
        </w:rPr>
        <w:t>а – х=0,05; б – х=0,10; в – х=0,15; г – х=0,20</w:t>
      </w:r>
    </w:p>
    <w:p w14:paraId="37823566" w14:textId="77777777" w:rsidR="00E93C9D" w:rsidRPr="00670D04" w:rsidRDefault="00E93C9D" w:rsidP="005F115C">
      <w:pPr>
        <w:spacing w:after="0" w:line="240" w:lineRule="auto"/>
        <w:ind w:firstLine="709"/>
        <w:jc w:val="both"/>
        <w:rPr>
          <w:rFonts w:cs="Times New Roman"/>
          <w:sz w:val="16"/>
          <w:szCs w:val="16"/>
        </w:rPr>
      </w:pPr>
    </w:p>
    <w:p w14:paraId="194763E5" w14:textId="09C82C70" w:rsidR="00E93C9D" w:rsidRPr="000F6BB1" w:rsidRDefault="00E93C9D" w:rsidP="005F115C">
      <w:pPr>
        <w:spacing w:after="0" w:line="240" w:lineRule="auto"/>
        <w:jc w:val="center"/>
        <w:rPr>
          <w:rFonts w:cs="Times New Roman"/>
          <w:szCs w:val="28"/>
          <w:lang w:val="kk-KZ"/>
        </w:rPr>
      </w:pPr>
      <w:r w:rsidRPr="00670D04">
        <w:rPr>
          <w:rFonts w:cs="Times New Roman"/>
          <w:szCs w:val="28"/>
        </w:rPr>
        <w:t>Рисунок</w:t>
      </w:r>
      <w:r w:rsidR="007905DD" w:rsidRPr="00670D04">
        <w:rPr>
          <w:rFonts w:cs="Times New Roman"/>
          <w:szCs w:val="28"/>
        </w:rPr>
        <w:t xml:space="preserve"> 4.1</w:t>
      </w:r>
      <w:r w:rsidR="00A86163" w:rsidRPr="00670D04">
        <w:rPr>
          <w:rFonts w:cs="Times New Roman"/>
          <w:szCs w:val="28"/>
        </w:rPr>
        <w:t>3</w:t>
      </w:r>
      <w:r w:rsidR="007905DD" w:rsidRPr="00670D04">
        <w:rPr>
          <w:rFonts w:cs="Times New Roman"/>
          <w:szCs w:val="28"/>
        </w:rPr>
        <w:t xml:space="preserve"> –</w:t>
      </w:r>
      <w:r w:rsidR="00B505A7" w:rsidRPr="00670D04">
        <w:rPr>
          <w:rFonts w:cs="Times New Roman"/>
          <w:szCs w:val="28"/>
        </w:rPr>
        <w:t xml:space="preserve"> Результаты рентгеноструктурного анализа </w:t>
      </w:r>
      <w:r w:rsidR="00007A80" w:rsidRPr="00670D04">
        <w:rPr>
          <w:rFonts w:cs="Times New Roman"/>
          <w:szCs w:val="28"/>
        </w:rPr>
        <w:t>методом,</w:t>
      </w:r>
      <w:r w:rsidR="00B505A7" w:rsidRPr="00670D04">
        <w:rPr>
          <w:rFonts w:cs="Times New Roman"/>
          <w:szCs w:val="28"/>
        </w:rPr>
        <w:t xml:space="preserve"> проведенного методом Ритвельда, отражающие изменения фазового состава и структуры образцов Zr</w:t>
      </w:r>
      <w:r w:rsidR="00B505A7" w:rsidRPr="00670D04">
        <w:rPr>
          <w:rFonts w:cs="Times New Roman"/>
          <w:szCs w:val="28"/>
          <w:vertAlign w:val="subscript"/>
        </w:rPr>
        <w:t>1-x</w:t>
      </w:r>
      <w:r w:rsidR="00B505A7" w:rsidRPr="00670D04">
        <w:rPr>
          <w:rFonts w:cs="Times New Roman"/>
          <w:szCs w:val="28"/>
        </w:rPr>
        <w:t>(Y, Ce, Ca, Mg)</w:t>
      </w:r>
      <w:r w:rsidR="00B505A7" w:rsidRPr="00670D04">
        <w:rPr>
          <w:rFonts w:cs="Times New Roman"/>
          <w:szCs w:val="28"/>
          <w:vertAlign w:val="subscript"/>
        </w:rPr>
        <w:t>x</w:t>
      </w:r>
      <w:r w:rsidR="00B505A7" w:rsidRPr="00670D04">
        <w:rPr>
          <w:rFonts w:cs="Times New Roman"/>
          <w:szCs w:val="28"/>
        </w:rPr>
        <w:t>O</w:t>
      </w:r>
      <w:r w:rsidR="00B505A7" w:rsidRPr="00670D04">
        <w:rPr>
          <w:rFonts w:cs="Times New Roman"/>
          <w:szCs w:val="28"/>
          <w:vertAlign w:val="subscript"/>
        </w:rPr>
        <w:t>2</w:t>
      </w:r>
      <w:r w:rsidR="00B505A7" w:rsidRPr="00670D04">
        <w:rPr>
          <w:rFonts w:cs="Times New Roman"/>
          <w:szCs w:val="28"/>
        </w:rPr>
        <w:t xml:space="preserve"> в зависимости от концентрации х</w:t>
      </w:r>
      <w:r w:rsidR="000F6BB1">
        <w:rPr>
          <w:rFonts w:cs="Times New Roman"/>
          <w:szCs w:val="28"/>
          <w:lang w:val="kk-KZ"/>
        </w:rPr>
        <w:t>, лист 1</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F6BB1" w:rsidRPr="000F6BB1" w14:paraId="51870940" w14:textId="77777777" w:rsidTr="00B23CEA">
        <w:trPr>
          <w:jc w:val="center"/>
        </w:trPr>
        <w:tc>
          <w:tcPr>
            <w:tcW w:w="9354" w:type="dxa"/>
          </w:tcPr>
          <w:p w14:paraId="1FFD3FD8" w14:textId="77777777" w:rsidR="000F6BB1" w:rsidRPr="000F6BB1" w:rsidRDefault="000F6BB1" w:rsidP="00B23CEA">
            <w:pPr>
              <w:jc w:val="center"/>
              <w:rPr>
                <w:rFonts w:cs="Times New Roman"/>
                <w:sz w:val="24"/>
              </w:rPr>
            </w:pPr>
            <w:r w:rsidRPr="000F6BB1">
              <w:rPr>
                <w:rFonts w:cs="Times New Roman"/>
                <w:noProof/>
                <w:sz w:val="24"/>
                <w:lang w:eastAsia="ru-RU"/>
              </w:rPr>
              <w:lastRenderedPageBreak/>
              <w:drawing>
                <wp:inline distT="0" distB="0" distL="0" distR="0" wp14:anchorId="67ABE54E" wp14:editId="4888D194">
                  <wp:extent cx="2547573" cy="1980000"/>
                  <wp:effectExtent l="0" t="0" r="0" b="0"/>
                  <wp:docPr id="179634968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2">
                            <a:extLst>
                              <a:ext uri="{28A0092B-C50C-407E-A947-70E740481C1C}">
                                <a14:useLocalDpi xmlns:a14="http://schemas.microsoft.com/office/drawing/2010/main" val="0"/>
                              </a:ext>
                            </a:extLst>
                          </a:blip>
                          <a:srcRect l="4504" t="10202" r="11313" b="4450"/>
                          <a:stretch>
                            <a:fillRect/>
                          </a:stretch>
                        </pic:blipFill>
                        <pic:spPr bwMode="auto">
                          <a:xfrm>
                            <a:off x="0" y="0"/>
                            <a:ext cx="2547573"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6BB1" w:rsidRPr="000F6BB1" w14:paraId="32B9A141" w14:textId="77777777" w:rsidTr="00B23CEA">
        <w:trPr>
          <w:jc w:val="center"/>
        </w:trPr>
        <w:tc>
          <w:tcPr>
            <w:tcW w:w="9354" w:type="dxa"/>
          </w:tcPr>
          <w:p w14:paraId="447AB68A" w14:textId="77777777" w:rsidR="000F6BB1" w:rsidRPr="000F6BB1" w:rsidRDefault="000F6BB1" w:rsidP="00B23CEA">
            <w:pPr>
              <w:jc w:val="center"/>
              <w:rPr>
                <w:rFonts w:cs="Times New Roman"/>
                <w:sz w:val="24"/>
              </w:rPr>
            </w:pPr>
            <w:r w:rsidRPr="000F6BB1">
              <w:rPr>
                <w:rFonts w:cs="Times New Roman"/>
                <w:sz w:val="24"/>
              </w:rPr>
              <w:t>д</w:t>
            </w:r>
          </w:p>
        </w:tc>
      </w:tr>
    </w:tbl>
    <w:p w14:paraId="209F673D" w14:textId="77777777" w:rsidR="000F6BB1" w:rsidRPr="000F6BB1" w:rsidRDefault="000F6BB1" w:rsidP="005F115C">
      <w:pPr>
        <w:spacing w:after="0" w:line="240" w:lineRule="auto"/>
        <w:ind w:firstLine="709"/>
        <w:jc w:val="both"/>
        <w:rPr>
          <w:rFonts w:cs="Times New Roman"/>
          <w:sz w:val="16"/>
          <w:szCs w:val="16"/>
        </w:rPr>
      </w:pPr>
    </w:p>
    <w:p w14:paraId="16A933A3" w14:textId="038274ED" w:rsidR="000F6BB1" w:rsidRDefault="000F6BB1" w:rsidP="005F115C">
      <w:pPr>
        <w:spacing w:after="0" w:line="240" w:lineRule="auto"/>
        <w:ind w:firstLine="709"/>
        <w:jc w:val="both"/>
        <w:rPr>
          <w:rFonts w:cs="Times New Roman"/>
          <w:sz w:val="24"/>
        </w:rPr>
      </w:pPr>
      <w:r w:rsidRPr="00670D04">
        <w:rPr>
          <w:rFonts w:cs="Times New Roman"/>
          <w:sz w:val="24"/>
        </w:rPr>
        <w:t>д – х=0,25</w:t>
      </w:r>
    </w:p>
    <w:p w14:paraId="3ECC67F0" w14:textId="329FB4DD" w:rsidR="000F6BB1" w:rsidRPr="000F6BB1" w:rsidRDefault="000F6BB1" w:rsidP="005F115C">
      <w:pPr>
        <w:spacing w:after="0" w:line="240" w:lineRule="auto"/>
        <w:ind w:firstLine="709"/>
        <w:jc w:val="both"/>
        <w:rPr>
          <w:rFonts w:cs="Times New Roman"/>
          <w:sz w:val="16"/>
          <w:szCs w:val="16"/>
        </w:rPr>
      </w:pPr>
    </w:p>
    <w:p w14:paraId="33EA60C5" w14:textId="652EB434" w:rsidR="000F6BB1" w:rsidRPr="000F6BB1" w:rsidRDefault="000F6BB1" w:rsidP="000F6BB1">
      <w:pPr>
        <w:spacing w:after="0" w:line="240" w:lineRule="auto"/>
        <w:jc w:val="center"/>
        <w:rPr>
          <w:rFonts w:cs="Times New Roman"/>
          <w:szCs w:val="28"/>
          <w:lang w:val="kk-KZ"/>
        </w:rPr>
      </w:pPr>
      <w:r>
        <w:rPr>
          <w:rFonts w:cs="Times New Roman"/>
          <w:szCs w:val="28"/>
          <w:lang w:val="kk-KZ"/>
        </w:rPr>
        <w:t>Рисунок 4.13, лист 2</w:t>
      </w:r>
    </w:p>
    <w:p w14:paraId="48239052" w14:textId="77777777" w:rsidR="000F6BB1" w:rsidRDefault="000F6BB1" w:rsidP="005F115C">
      <w:pPr>
        <w:spacing w:after="0" w:line="240" w:lineRule="auto"/>
        <w:ind w:firstLine="709"/>
        <w:jc w:val="both"/>
        <w:rPr>
          <w:rFonts w:cs="Times New Roman"/>
          <w:szCs w:val="28"/>
        </w:rPr>
      </w:pPr>
    </w:p>
    <w:p w14:paraId="18E72C26" w14:textId="0EC42AC3" w:rsidR="00A86163" w:rsidRPr="00670D04" w:rsidRDefault="00A86163" w:rsidP="005F115C">
      <w:pPr>
        <w:spacing w:after="0" w:line="240" w:lineRule="auto"/>
        <w:ind w:firstLine="709"/>
        <w:jc w:val="both"/>
        <w:rPr>
          <w:rFonts w:cs="Times New Roman"/>
          <w:szCs w:val="28"/>
        </w:rPr>
      </w:pPr>
      <w:r w:rsidRPr="00670D04">
        <w:rPr>
          <w:rFonts w:cs="Times New Roman"/>
          <w:szCs w:val="28"/>
        </w:rPr>
        <w:t xml:space="preserve">Для тетрагональной фазы увеличение концентрации допанта сопровождается увеличением параметра решетки </w:t>
      </w:r>
      <w:r w:rsidRPr="00670D04">
        <w:rPr>
          <w:rFonts w:cs="Times New Roman"/>
          <w:i/>
          <w:iCs/>
          <w:szCs w:val="28"/>
        </w:rPr>
        <w:t>a</w:t>
      </w:r>
      <w:r w:rsidRPr="00670D04">
        <w:rPr>
          <w:rFonts w:cs="Times New Roman"/>
          <w:szCs w:val="28"/>
        </w:rPr>
        <w:t xml:space="preserve"> и уменьшением параметра решетки </w:t>
      </w:r>
      <w:r w:rsidRPr="00670D04">
        <w:rPr>
          <w:rFonts w:cs="Times New Roman"/>
          <w:i/>
          <w:szCs w:val="28"/>
        </w:rPr>
        <w:t>c</w:t>
      </w:r>
      <w:r w:rsidRPr="00670D04">
        <w:rPr>
          <w:rFonts w:cs="Times New Roman"/>
          <w:iCs/>
          <w:szCs w:val="28"/>
        </w:rPr>
        <w:t xml:space="preserve">. При этом соотношение </w:t>
      </w:r>
      <w:r w:rsidRPr="00670D04">
        <w:rPr>
          <w:rFonts w:cs="Times New Roman"/>
          <w:i/>
          <w:szCs w:val="28"/>
        </w:rPr>
        <w:t>c</w:t>
      </w:r>
      <w:r w:rsidRPr="00670D04">
        <w:rPr>
          <w:rFonts w:cs="Times New Roman"/>
          <w:iCs/>
          <w:szCs w:val="28"/>
        </w:rPr>
        <w:t>/</w:t>
      </w:r>
      <w:r w:rsidRPr="00670D04">
        <w:rPr>
          <w:rFonts w:cs="Times New Roman"/>
          <w:i/>
          <w:iCs/>
          <w:szCs w:val="28"/>
        </w:rPr>
        <w:t>a</w:t>
      </w:r>
      <w:r w:rsidRPr="00670D04">
        <w:rPr>
          <w:rFonts w:cs="Times New Roman"/>
          <w:szCs w:val="28"/>
        </w:rPr>
        <w:t xml:space="preserve"> (таблица 4.3), характеризующее степень тетрагональности структуры, уменьшается с ростом концентрации с 0,05 до 0,20 после чего резко возрастает. Такое поведение может быть связано с постепенным переходом тетрагональной структуры к кубической, что согласуется с результатами рентгенофазового анализа. Для кубической фазы параметр решетки </w:t>
      </w:r>
      <w:r w:rsidRPr="00670D04">
        <w:rPr>
          <w:rFonts w:cs="Times New Roman"/>
          <w:i/>
          <w:szCs w:val="28"/>
        </w:rPr>
        <w:t>a</w:t>
      </w:r>
      <w:r w:rsidRPr="00670D04">
        <w:rPr>
          <w:rFonts w:cs="Times New Roman"/>
          <w:szCs w:val="28"/>
        </w:rPr>
        <w:t xml:space="preserve"> уменьшается с ростом концентрации с 0,05 до 0,20 после чего при х=0,25 наблюдается его заметное увеличение. Снижение параметра решетки кубической фазы, несмотря на увеличение концентрации допантов с большим средним ионным радиусом, обусловлено доминированием дефектного (вакансионного) сжатия над «размерным» эффектом более крупных катионов-допантов. Увеличение параметров решетки при х=0,25 может быть связано с достижением предела растворимости допантов в кристаллической решетке оксида циркония, что приводит к снижению эффективной концентрации кислородных вакансий и, как следствие, ослаблению эффекта дефектного сжатия.</w:t>
      </w:r>
    </w:p>
    <w:p w14:paraId="02C0F9BE" w14:textId="7532C052" w:rsidR="00282A5E" w:rsidRPr="00670D04" w:rsidRDefault="002C237B" w:rsidP="005F115C">
      <w:pPr>
        <w:spacing w:after="0" w:line="240" w:lineRule="auto"/>
        <w:ind w:firstLine="709"/>
        <w:jc w:val="both"/>
        <w:rPr>
          <w:rFonts w:cs="Times New Roman"/>
          <w:szCs w:val="28"/>
        </w:rPr>
      </w:pPr>
      <w:r w:rsidRPr="00670D04">
        <w:rPr>
          <w:rFonts w:cs="Times New Roman"/>
          <w:szCs w:val="28"/>
        </w:rPr>
        <w:t>На рисунке 4.</w:t>
      </w:r>
      <w:r w:rsidR="00A21E60" w:rsidRPr="00670D04">
        <w:rPr>
          <w:rFonts w:cs="Times New Roman"/>
          <w:szCs w:val="28"/>
        </w:rPr>
        <w:t>1</w:t>
      </w:r>
      <w:r w:rsidR="00A86163" w:rsidRPr="00670D04">
        <w:rPr>
          <w:rFonts w:cs="Times New Roman"/>
          <w:szCs w:val="28"/>
        </w:rPr>
        <w:t>4</w:t>
      </w:r>
      <w:r w:rsidRPr="00670D04">
        <w:rPr>
          <w:rFonts w:cs="Times New Roman"/>
          <w:szCs w:val="28"/>
        </w:rPr>
        <w:t xml:space="preserve"> приведены значения микротвердости в зависимости от концентрации x синтезированных образцов. </w:t>
      </w:r>
      <w:r w:rsidR="00712672" w:rsidRPr="00670D04">
        <w:rPr>
          <w:rFonts w:cs="Times New Roman"/>
          <w:szCs w:val="28"/>
        </w:rPr>
        <w:t>Как в</w:t>
      </w:r>
      <w:r w:rsidR="007F6316" w:rsidRPr="00670D04">
        <w:rPr>
          <w:rFonts w:cs="Times New Roman"/>
          <w:szCs w:val="28"/>
        </w:rPr>
        <w:t>идно, увелич</w:t>
      </w:r>
      <w:r w:rsidR="005836F8" w:rsidRPr="00670D04">
        <w:rPr>
          <w:rFonts w:cs="Times New Roman"/>
          <w:szCs w:val="28"/>
        </w:rPr>
        <w:t>ение концентрации x приводит к</w:t>
      </w:r>
      <w:r w:rsidR="007F6316" w:rsidRPr="00670D04">
        <w:rPr>
          <w:rFonts w:cs="Times New Roman"/>
          <w:szCs w:val="28"/>
        </w:rPr>
        <w:t xml:space="preserve"> </w:t>
      </w:r>
      <w:r w:rsidR="005836F8" w:rsidRPr="00670D04">
        <w:rPr>
          <w:rFonts w:cs="Times New Roman"/>
          <w:szCs w:val="28"/>
        </w:rPr>
        <w:t>росту</w:t>
      </w:r>
      <w:r w:rsidR="007F6316" w:rsidRPr="00670D04">
        <w:rPr>
          <w:rFonts w:cs="Times New Roman"/>
          <w:szCs w:val="28"/>
        </w:rPr>
        <w:t xml:space="preserve"> значений микротвердости</w:t>
      </w:r>
      <w:r w:rsidR="00712672" w:rsidRPr="00670D04">
        <w:rPr>
          <w:rFonts w:cs="Times New Roman"/>
          <w:szCs w:val="28"/>
        </w:rPr>
        <w:t>. Наиболее резкое увеличение</w:t>
      </w:r>
      <w:r w:rsidR="00347DD3" w:rsidRPr="00670D04">
        <w:rPr>
          <w:rFonts w:cs="Times New Roman"/>
          <w:szCs w:val="28"/>
        </w:rPr>
        <w:t xml:space="preserve"> значений HV</w:t>
      </w:r>
      <w:r w:rsidR="007F6316" w:rsidRPr="00670D04">
        <w:rPr>
          <w:rFonts w:cs="Times New Roman"/>
          <w:szCs w:val="28"/>
        </w:rPr>
        <w:t xml:space="preserve"> </w:t>
      </w:r>
      <w:r w:rsidR="00712672" w:rsidRPr="00670D04">
        <w:rPr>
          <w:rFonts w:cs="Times New Roman"/>
          <w:szCs w:val="28"/>
        </w:rPr>
        <w:t>(на 455)</w:t>
      </w:r>
      <w:r w:rsidR="007F6316" w:rsidRPr="00670D04">
        <w:rPr>
          <w:rFonts w:cs="Times New Roman"/>
          <w:szCs w:val="28"/>
        </w:rPr>
        <w:t xml:space="preserve"> </w:t>
      </w:r>
      <w:r w:rsidR="00712672" w:rsidRPr="00670D04">
        <w:rPr>
          <w:rFonts w:cs="Times New Roman"/>
          <w:szCs w:val="28"/>
        </w:rPr>
        <w:t>наблюдается при перехо</w:t>
      </w:r>
      <w:r w:rsidR="00CA0403" w:rsidRPr="00670D04">
        <w:rPr>
          <w:rFonts w:cs="Times New Roman"/>
          <w:szCs w:val="28"/>
        </w:rPr>
        <w:t>д</w:t>
      </w:r>
      <w:r w:rsidR="00712672" w:rsidRPr="00670D04">
        <w:rPr>
          <w:rFonts w:cs="Times New Roman"/>
          <w:szCs w:val="28"/>
        </w:rPr>
        <w:t>е от</w:t>
      </w:r>
      <w:r w:rsidR="007F6316" w:rsidRPr="00670D04">
        <w:rPr>
          <w:rFonts w:cs="Times New Roman"/>
          <w:szCs w:val="28"/>
        </w:rPr>
        <w:t xml:space="preserve"> x</w:t>
      </w:r>
      <w:r w:rsidR="00A86163" w:rsidRPr="00670D04">
        <w:rPr>
          <w:rFonts w:cs="Times New Roman"/>
          <w:szCs w:val="28"/>
        </w:rPr>
        <w:t xml:space="preserve"> </w:t>
      </w:r>
      <w:r w:rsidR="00712672" w:rsidRPr="00670D04">
        <w:rPr>
          <w:rFonts w:cs="Times New Roman"/>
          <w:szCs w:val="28"/>
        </w:rPr>
        <w:t>=</w:t>
      </w:r>
      <w:r w:rsidR="00A86163" w:rsidRPr="00670D04">
        <w:rPr>
          <w:rFonts w:cs="Times New Roman"/>
          <w:szCs w:val="28"/>
        </w:rPr>
        <w:t xml:space="preserve"> </w:t>
      </w:r>
      <w:r w:rsidR="007F6316" w:rsidRPr="00670D04">
        <w:rPr>
          <w:rFonts w:cs="Times New Roman"/>
          <w:szCs w:val="28"/>
        </w:rPr>
        <w:t xml:space="preserve">0,05 </w:t>
      </w:r>
      <w:r w:rsidR="00712672" w:rsidRPr="00670D04">
        <w:rPr>
          <w:rFonts w:cs="Times New Roman"/>
          <w:szCs w:val="28"/>
        </w:rPr>
        <w:t>к</w:t>
      </w:r>
      <w:r w:rsidR="00282A5E" w:rsidRPr="00670D04">
        <w:rPr>
          <w:rFonts w:cs="Times New Roman"/>
          <w:szCs w:val="28"/>
        </w:rPr>
        <w:t xml:space="preserve"> х</w:t>
      </w:r>
      <w:r w:rsidR="00A86163" w:rsidRPr="00670D04">
        <w:rPr>
          <w:rFonts w:cs="Times New Roman"/>
          <w:szCs w:val="28"/>
        </w:rPr>
        <w:t xml:space="preserve"> </w:t>
      </w:r>
      <w:r w:rsidR="00282A5E" w:rsidRPr="00670D04">
        <w:rPr>
          <w:rFonts w:cs="Times New Roman"/>
          <w:szCs w:val="28"/>
        </w:rPr>
        <w:t>=</w:t>
      </w:r>
      <w:r w:rsidR="00A86163" w:rsidRPr="00670D04">
        <w:rPr>
          <w:rFonts w:cs="Times New Roman"/>
          <w:szCs w:val="28"/>
        </w:rPr>
        <w:t xml:space="preserve"> </w:t>
      </w:r>
      <w:r w:rsidR="007F6316" w:rsidRPr="00670D04">
        <w:rPr>
          <w:rFonts w:cs="Times New Roman"/>
          <w:szCs w:val="28"/>
        </w:rPr>
        <w:t>0,10</w:t>
      </w:r>
      <w:r w:rsidR="00282A5E" w:rsidRPr="00670D04">
        <w:rPr>
          <w:rFonts w:cs="Times New Roman"/>
          <w:szCs w:val="28"/>
        </w:rPr>
        <w:t>, что</w:t>
      </w:r>
      <w:r w:rsidR="007F6316" w:rsidRPr="00670D04">
        <w:rPr>
          <w:rFonts w:cs="Times New Roman"/>
          <w:szCs w:val="28"/>
        </w:rPr>
        <w:t xml:space="preserve"> </w:t>
      </w:r>
      <w:r w:rsidR="004C0C64" w:rsidRPr="00670D04">
        <w:rPr>
          <w:rFonts w:cs="Times New Roman"/>
          <w:szCs w:val="28"/>
        </w:rPr>
        <w:t>обусловлено главным образом исчезновением моноклинной фазы</w:t>
      </w:r>
      <w:r w:rsidR="00282A5E" w:rsidRPr="00670D04">
        <w:rPr>
          <w:rFonts w:cs="Times New Roman"/>
          <w:szCs w:val="28"/>
        </w:rPr>
        <w:t xml:space="preserve"> и стабилизации более твердой тетрагональной (и частично кубической) модификации оксида циркония</w:t>
      </w:r>
      <w:r w:rsidR="004C0C64" w:rsidRPr="00670D04">
        <w:rPr>
          <w:rFonts w:cs="Times New Roman"/>
          <w:szCs w:val="28"/>
        </w:rPr>
        <w:t>. Дальнейш</w:t>
      </w:r>
      <w:r w:rsidR="00282A5E" w:rsidRPr="00670D04">
        <w:rPr>
          <w:rFonts w:cs="Times New Roman"/>
          <w:szCs w:val="28"/>
        </w:rPr>
        <w:t>ее менее выраженное увеличение</w:t>
      </w:r>
      <w:r w:rsidR="004C0C64" w:rsidRPr="00670D04">
        <w:rPr>
          <w:rFonts w:cs="Times New Roman"/>
          <w:szCs w:val="28"/>
        </w:rPr>
        <w:t xml:space="preserve"> микротвердости </w:t>
      </w:r>
      <w:r w:rsidR="00282A5E" w:rsidRPr="00670D04">
        <w:rPr>
          <w:rFonts w:cs="Times New Roman"/>
          <w:szCs w:val="28"/>
        </w:rPr>
        <w:t>при росте концентрации допантов</w:t>
      </w:r>
      <w:r w:rsidR="004C0C64" w:rsidRPr="00670D04">
        <w:rPr>
          <w:rFonts w:cs="Times New Roman"/>
          <w:szCs w:val="28"/>
        </w:rPr>
        <w:t xml:space="preserve"> </w:t>
      </w:r>
      <w:r w:rsidR="00282A5E" w:rsidRPr="00670D04">
        <w:rPr>
          <w:rFonts w:cs="Times New Roman"/>
          <w:szCs w:val="28"/>
        </w:rPr>
        <w:t xml:space="preserve">связано с </w:t>
      </w:r>
      <w:r w:rsidR="004C0C64" w:rsidRPr="00670D04">
        <w:rPr>
          <w:rFonts w:cs="Times New Roman"/>
          <w:szCs w:val="28"/>
        </w:rPr>
        <w:t xml:space="preserve">твердорастворным упрочнением. Введение большого количества допантов приводит к упругому искажению решетки которое затрудняет движение дислокаций и увеличивает сопротивление пластической деформации. </w:t>
      </w:r>
      <w:r w:rsidR="00282A5E" w:rsidRPr="00670D04">
        <w:rPr>
          <w:rFonts w:cs="Times New Roman"/>
          <w:szCs w:val="28"/>
        </w:rPr>
        <w:t>Вместе с тем следует учитывать</w:t>
      </w:r>
      <w:r w:rsidR="004C0C64" w:rsidRPr="00670D04">
        <w:rPr>
          <w:rFonts w:cs="Times New Roman"/>
          <w:szCs w:val="28"/>
        </w:rPr>
        <w:t xml:space="preserve">, что на значения </w:t>
      </w:r>
      <w:r w:rsidR="00282A5E" w:rsidRPr="00670D04">
        <w:rPr>
          <w:rFonts w:cs="Times New Roman"/>
          <w:szCs w:val="28"/>
        </w:rPr>
        <w:t>микро</w:t>
      </w:r>
      <w:r w:rsidR="004C0C64" w:rsidRPr="00670D04">
        <w:rPr>
          <w:rFonts w:cs="Times New Roman"/>
          <w:szCs w:val="28"/>
        </w:rPr>
        <w:t xml:space="preserve">твердости </w:t>
      </w:r>
      <w:r w:rsidR="00282A5E" w:rsidRPr="00670D04">
        <w:rPr>
          <w:rFonts w:cs="Times New Roman"/>
          <w:szCs w:val="28"/>
        </w:rPr>
        <w:t>существенное влияние оказывает</w:t>
      </w:r>
      <w:r w:rsidR="004C0C64" w:rsidRPr="00670D04">
        <w:rPr>
          <w:rFonts w:cs="Times New Roman"/>
          <w:szCs w:val="28"/>
        </w:rPr>
        <w:t xml:space="preserve"> пористость образцов</w:t>
      </w:r>
      <w:r w:rsidR="000E2BFD" w:rsidRPr="00670D04">
        <w:rPr>
          <w:rFonts w:cs="Times New Roman"/>
          <w:szCs w:val="28"/>
        </w:rPr>
        <w:t xml:space="preserve">. Зависимость твердости от пористости </w:t>
      </w:r>
      <w:r w:rsidR="00282A5E" w:rsidRPr="00670D04">
        <w:rPr>
          <w:rFonts w:cs="Times New Roman"/>
          <w:szCs w:val="28"/>
        </w:rPr>
        <w:t>описывается экспоненциальным соотношением Рышкевича-Дакворта</w:t>
      </w:r>
      <w:r w:rsidR="000E2BFD" w:rsidRPr="00670D04">
        <w:rPr>
          <w:rFonts w:cs="Times New Roman"/>
          <w:szCs w:val="28"/>
        </w:rPr>
        <w:t>:</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AF0C6F" w:rsidRPr="00670D04" w14:paraId="205D8271" w14:textId="77777777" w:rsidTr="000F6BB1">
        <w:trPr>
          <w:jc w:val="center"/>
        </w:trPr>
        <w:tc>
          <w:tcPr>
            <w:tcW w:w="9067" w:type="dxa"/>
          </w:tcPr>
          <w:p w14:paraId="0B49F52F" w14:textId="7185C718" w:rsidR="00AF0C6F" w:rsidRPr="00670D04" w:rsidRDefault="00AF0C6F" w:rsidP="005F115C">
            <w:pPr>
              <w:jc w:val="both"/>
              <w:rPr>
                <w:rFonts w:eastAsiaTheme="minorEastAsia" w:cs="Times New Roman"/>
                <w:szCs w:val="28"/>
              </w:rPr>
            </w:pPr>
            <m:oMathPara>
              <m:oMathParaPr>
                <m:jc m:val="center"/>
              </m:oMathParaPr>
              <m:oMath>
                <m:r>
                  <w:rPr>
                    <w:rFonts w:ascii="Cambria Math" w:hAnsi="Cambria Math" w:cs="Times New Roman"/>
                    <w:szCs w:val="28"/>
                  </w:rPr>
                  <w:lastRenderedPageBreak/>
                  <m:t>HV=</m:t>
                </m:r>
                <m:sSub>
                  <m:sSubPr>
                    <m:ctrlPr>
                      <w:rPr>
                        <w:rFonts w:ascii="Cambria Math" w:hAnsi="Cambria Math" w:cs="Times New Roman"/>
                        <w:i/>
                        <w:szCs w:val="28"/>
                      </w:rPr>
                    </m:ctrlPr>
                  </m:sSubPr>
                  <m:e>
                    <m:r>
                      <w:rPr>
                        <w:rFonts w:ascii="Cambria Math" w:hAnsi="Cambria Math" w:cs="Times New Roman"/>
                        <w:szCs w:val="28"/>
                      </w:rPr>
                      <m:t>HV</m:t>
                    </m:r>
                  </m:e>
                  <m:sub>
                    <m:r>
                      <w:rPr>
                        <w:rFonts w:ascii="Cambria Math" w:hAnsi="Cambria Math" w:cs="Times New Roman"/>
                        <w:szCs w:val="28"/>
                      </w:rPr>
                      <m:t>0</m:t>
                    </m:r>
                  </m:sub>
                </m:sSub>
                <m:sSup>
                  <m:sSupPr>
                    <m:ctrlPr>
                      <w:rPr>
                        <w:rFonts w:ascii="Cambria Math" w:hAnsi="Cambria Math" w:cs="Times New Roman"/>
                        <w:i/>
                        <w:szCs w:val="28"/>
                      </w:rPr>
                    </m:ctrlPr>
                  </m:sSupPr>
                  <m:e>
                    <m:r>
                      <w:rPr>
                        <w:rFonts w:ascii="Cambria Math" w:hAnsi="Cambria Math" w:cs="Times New Roman"/>
                        <w:szCs w:val="28"/>
                      </w:rPr>
                      <m:t>e</m:t>
                    </m:r>
                  </m:e>
                  <m:sup>
                    <m:r>
                      <w:rPr>
                        <w:rFonts w:ascii="Cambria Math" w:hAnsi="Cambria Math" w:cs="Times New Roman"/>
                        <w:szCs w:val="28"/>
                      </w:rPr>
                      <m:t>-bp</m:t>
                    </m:r>
                  </m:sup>
                </m:sSup>
              </m:oMath>
            </m:oMathPara>
          </w:p>
        </w:tc>
        <w:tc>
          <w:tcPr>
            <w:tcW w:w="566" w:type="dxa"/>
          </w:tcPr>
          <w:p w14:paraId="2F4FB849" w14:textId="2A6E12F6" w:rsidR="00AF0C6F" w:rsidRPr="000F6BB1" w:rsidRDefault="000F6BB1" w:rsidP="005F115C">
            <w:pPr>
              <w:jc w:val="right"/>
              <w:rPr>
                <w:rFonts w:eastAsiaTheme="minorEastAsia" w:cs="Times New Roman"/>
                <w:szCs w:val="28"/>
                <w:lang w:val="kk-KZ"/>
              </w:rPr>
            </w:pPr>
            <w:r>
              <w:rPr>
                <w:rFonts w:eastAsiaTheme="minorEastAsia" w:cs="Times New Roman"/>
                <w:szCs w:val="28"/>
                <w:lang w:val="kk-KZ"/>
              </w:rPr>
              <w:t>(</w:t>
            </w:r>
            <w:r w:rsidR="00AF0C6F" w:rsidRPr="00670D04">
              <w:rPr>
                <w:rFonts w:eastAsiaTheme="minorEastAsia" w:cs="Times New Roman"/>
                <w:szCs w:val="28"/>
              </w:rPr>
              <w:t>4.1</w:t>
            </w:r>
            <w:r>
              <w:rPr>
                <w:rFonts w:eastAsiaTheme="minorEastAsia" w:cs="Times New Roman"/>
                <w:szCs w:val="28"/>
                <w:lang w:val="kk-KZ"/>
              </w:rPr>
              <w:t>)</w:t>
            </w:r>
          </w:p>
        </w:tc>
      </w:tr>
    </w:tbl>
    <w:p w14:paraId="45B83051" w14:textId="77777777" w:rsidR="00AF0C6F" w:rsidRPr="00670D04" w:rsidRDefault="00AF0C6F" w:rsidP="005F115C">
      <w:pPr>
        <w:spacing w:after="0" w:line="240" w:lineRule="auto"/>
        <w:ind w:firstLine="709"/>
        <w:jc w:val="both"/>
        <w:rPr>
          <w:rFonts w:eastAsiaTheme="minorEastAsia" w:cs="Times New Roman"/>
          <w:szCs w:val="28"/>
        </w:rPr>
      </w:pPr>
    </w:p>
    <w:p w14:paraId="618A8590" w14:textId="77777777" w:rsidR="00AF0C6F" w:rsidRPr="00670D04" w:rsidRDefault="000E2BFD" w:rsidP="000F6BB1">
      <w:pPr>
        <w:spacing w:after="0" w:line="240" w:lineRule="auto"/>
        <w:jc w:val="both"/>
        <w:rPr>
          <w:rFonts w:cs="Times New Roman"/>
          <w:szCs w:val="28"/>
        </w:rPr>
      </w:pPr>
      <w:r w:rsidRPr="00670D04">
        <w:rPr>
          <w:rFonts w:eastAsiaTheme="minorEastAsia" w:cs="Times New Roman"/>
          <w:szCs w:val="28"/>
        </w:rPr>
        <w:t xml:space="preserve">где </w:t>
      </w:r>
      <m:oMath>
        <m:sSub>
          <m:sSubPr>
            <m:ctrlPr>
              <w:rPr>
                <w:rFonts w:ascii="Cambria Math" w:hAnsi="Cambria Math" w:cs="Times New Roman"/>
                <w:i/>
                <w:szCs w:val="28"/>
              </w:rPr>
            </m:ctrlPr>
          </m:sSubPr>
          <m:e>
            <m:r>
              <w:rPr>
                <w:rFonts w:ascii="Cambria Math" w:hAnsi="Cambria Math" w:cs="Times New Roman"/>
                <w:szCs w:val="28"/>
              </w:rPr>
              <m:t>HV</m:t>
            </m:r>
          </m:e>
          <m:sub>
            <m:r>
              <w:rPr>
                <w:rFonts w:ascii="Cambria Math" w:hAnsi="Cambria Math" w:cs="Times New Roman"/>
                <w:szCs w:val="28"/>
              </w:rPr>
              <m:t>0</m:t>
            </m:r>
          </m:sub>
        </m:sSub>
      </m:oMath>
      <w:r w:rsidRPr="00670D04">
        <w:rPr>
          <w:rFonts w:cs="Times New Roman"/>
          <w:szCs w:val="28"/>
        </w:rPr>
        <w:t xml:space="preserve"> – твердость образца с нулевой пористостью</w:t>
      </w:r>
      <w:r w:rsidR="00AF0C6F" w:rsidRPr="00670D04">
        <w:rPr>
          <w:rFonts w:cs="Times New Roman"/>
          <w:szCs w:val="28"/>
        </w:rPr>
        <w:t>;</w:t>
      </w:r>
    </w:p>
    <w:p w14:paraId="00198C88" w14:textId="77777777" w:rsidR="00AF0C6F" w:rsidRPr="00670D04" w:rsidRDefault="000E2BFD" w:rsidP="000F6BB1">
      <w:pPr>
        <w:spacing w:after="0" w:line="240" w:lineRule="auto"/>
        <w:ind w:firstLine="426"/>
        <w:jc w:val="both"/>
        <w:rPr>
          <w:rFonts w:cs="Times New Roman"/>
          <w:szCs w:val="28"/>
        </w:rPr>
      </w:pPr>
      <w:r w:rsidRPr="00670D04">
        <w:rPr>
          <w:rFonts w:cs="Times New Roman"/>
          <w:szCs w:val="28"/>
        </w:rPr>
        <w:t xml:space="preserve">b – </w:t>
      </w:r>
      <w:r w:rsidR="00207CA5" w:rsidRPr="00670D04">
        <w:rPr>
          <w:rFonts w:cs="Times New Roman"/>
          <w:szCs w:val="28"/>
        </w:rPr>
        <w:t>эмперическая константа</w:t>
      </w:r>
      <w:r w:rsidRPr="00670D04">
        <w:rPr>
          <w:rFonts w:cs="Times New Roman"/>
          <w:szCs w:val="28"/>
        </w:rPr>
        <w:t xml:space="preserve"> (для керамик принимают </w:t>
      </w:r>
      <w:r w:rsidR="00207CA5" w:rsidRPr="00670D04">
        <w:rPr>
          <w:rFonts w:cs="Times New Roman"/>
          <w:szCs w:val="28"/>
        </w:rPr>
        <w:t>3</w:t>
      </w:r>
      <w:r w:rsidRPr="00670D04">
        <w:rPr>
          <w:rFonts w:cs="Times New Roman"/>
          <w:szCs w:val="28"/>
        </w:rPr>
        <w:t>)</w:t>
      </w:r>
      <w:r w:rsidR="00AF0C6F" w:rsidRPr="00670D04">
        <w:rPr>
          <w:rFonts w:cs="Times New Roman"/>
          <w:szCs w:val="28"/>
        </w:rPr>
        <w:t>;</w:t>
      </w:r>
    </w:p>
    <w:p w14:paraId="49460998" w14:textId="185E98D3" w:rsidR="00282A5E" w:rsidRPr="00670D04" w:rsidRDefault="000E2BFD" w:rsidP="000F6BB1">
      <w:pPr>
        <w:spacing w:after="0" w:line="240" w:lineRule="auto"/>
        <w:ind w:firstLine="426"/>
        <w:jc w:val="both"/>
        <w:rPr>
          <w:rFonts w:eastAsiaTheme="minorEastAsia" w:cs="Times New Roman"/>
          <w:szCs w:val="28"/>
        </w:rPr>
      </w:pPr>
      <m:oMath>
        <m:r>
          <w:rPr>
            <w:rFonts w:ascii="Cambria Math" w:hAnsi="Cambria Math" w:cs="Times New Roman"/>
            <w:szCs w:val="28"/>
          </w:rPr>
          <m:t>HV</m:t>
        </m:r>
      </m:oMath>
      <w:r w:rsidRPr="00670D04">
        <w:rPr>
          <w:rFonts w:eastAsiaTheme="minorEastAsia" w:cs="Times New Roman"/>
          <w:szCs w:val="28"/>
        </w:rPr>
        <w:t xml:space="preserve"> – твердость пористого образца.</w:t>
      </w:r>
    </w:p>
    <w:p w14:paraId="3ED70F26" w14:textId="77777777" w:rsidR="00DB6DAB" w:rsidRPr="00670D04" w:rsidRDefault="00DB6DAB"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E2673" w:rsidRPr="00670D04" w14:paraId="6D4D6159" w14:textId="77777777" w:rsidTr="00DB6DAB">
        <w:trPr>
          <w:jc w:val="center"/>
        </w:trPr>
        <w:tc>
          <w:tcPr>
            <w:tcW w:w="4672" w:type="dxa"/>
          </w:tcPr>
          <w:p w14:paraId="45C5406C" w14:textId="58B83D1D" w:rsidR="009E2673" w:rsidRPr="00670D04" w:rsidRDefault="00007A80" w:rsidP="005F115C">
            <w:pPr>
              <w:jc w:val="center"/>
              <w:rPr>
                <w:rFonts w:cs="Times New Roman"/>
                <w:szCs w:val="28"/>
              </w:rPr>
            </w:pPr>
            <w:r w:rsidRPr="00670D04">
              <w:rPr>
                <w:rFonts w:cs="Times New Roman"/>
                <w:noProof/>
                <w:szCs w:val="28"/>
                <w:lang w:eastAsia="ru-RU"/>
              </w:rPr>
              <w:drawing>
                <wp:inline distT="0" distB="0" distL="0" distR="0" wp14:anchorId="4755CEA5" wp14:editId="7CEE2199">
                  <wp:extent cx="2712720" cy="1882691"/>
                  <wp:effectExtent l="0" t="0" r="0" b="0"/>
                  <wp:docPr id="22352989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3">
                            <a:extLst>
                              <a:ext uri="{28A0092B-C50C-407E-A947-70E740481C1C}">
                                <a14:useLocalDpi xmlns:a14="http://schemas.microsoft.com/office/drawing/2010/main" val="0"/>
                              </a:ext>
                            </a:extLst>
                          </a:blip>
                          <a:srcRect l="6399" t="10202" b="5051"/>
                          <a:stretch>
                            <a:fillRect/>
                          </a:stretch>
                        </pic:blipFill>
                        <pic:spPr bwMode="auto">
                          <a:xfrm>
                            <a:off x="0" y="0"/>
                            <a:ext cx="2719550" cy="18874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3B455151" w14:textId="63F323AA" w:rsidR="009E2673" w:rsidRPr="00670D04" w:rsidRDefault="00A21E60" w:rsidP="005F115C">
            <w:pPr>
              <w:jc w:val="center"/>
              <w:rPr>
                <w:rFonts w:cs="Times New Roman"/>
                <w:szCs w:val="28"/>
              </w:rPr>
            </w:pPr>
            <w:r w:rsidRPr="00670D04">
              <w:rPr>
                <w:rFonts w:cs="Times New Roman"/>
                <w:noProof/>
                <w:szCs w:val="28"/>
                <w:lang w:eastAsia="ru-RU"/>
              </w:rPr>
              <w:drawing>
                <wp:inline distT="0" distB="0" distL="0" distR="0" wp14:anchorId="01AC27AC" wp14:editId="6981B4F2">
                  <wp:extent cx="2682875" cy="1846213"/>
                  <wp:effectExtent l="0" t="0" r="0" b="0"/>
                  <wp:docPr id="13275462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4">
                            <a:extLst>
                              <a:ext uri="{28A0092B-C50C-407E-A947-70E740481C1C}">
                                <a14:useLocalDpi xmlns:a14="http://schemas.microsoft.com/office/drawing/2010/main" val="0"/>
                              </a:ext>
                            </a:extLst>
                          </a:blip>
                          <a:srcRect l="6637" t="9893" b="6279"/>
                          <a:stretch>
                            <a:fillRect/>
                          </a:stretch>
                        </pic:blipFill>
                        <pic:spPr bwMode="auto">
                          <a:xfrm>
                            <a:off x="0" y="0"/>
                            <a:ext cx="2686873" cy="18489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E2673" w:rsidRPr="000F6BB1" w14:paraId="314B06AC" w14:textId="77777777" w:rsidTr="00DB6DAB">
        <w:trPr>
          <w:jc w:val="center"/>
        </w:trPr>
        <w:tc>
          <w:tcPr>
            <w:tcW w:w="4672" w:type="dxa"/>
          </w:tcPr>
          <w:p w14:paraId="4C9C73C4" w14:textId="3B1FF36B" w:rsidR="009E2673" w:rsidRPr="000F6BB1" w:rsidRDefault="00B505A7" w:rsidP="005F115C">
            <w:pPr>
              <w:jc w:val="center"/>
              <w:rPr>
                <w:rFonts w:cs="Times New Roman"/>
                <w:sz w:val="24"/>
              </w:rPr>
            </w:pPr>
            <w:r w:rsidRPr="000F6BB1">
              <w:rPr>
                <w:rFonts w:cs="Times New Roman"/>
                <w:sz w:val="24"/>
              </w:rPr>
              <w:t>а</w:t>
            </w:r>
          </w:p>
        </w:tc>
        <w:tc>
          <w:tcPr>
            <w:tcW w:w="4672" w:type="dxa"/>
          </w:tcPr>
          <w:p w14:paraId="2911F75A" w14:textId="366769AD" w:rsidR="009E2673" w:rsidRPr="000F6BB1" w:rsidRDefault="00B505A7" w:rsidP="005F115C">
            <w:pPr>
              <w:jc w:val="center"/>
              <w:rPr>
                <w:rFonts w:cs="Times New Roman"/>
                <w:sz w:val="24"/>
              </w:rPr>
            </w:pPr>
            <w:r w:rsidRPr="000F6BB1">
              <w:rPr>
                <w:rFonts w:cs="Times New Roman"/>
                <w:sz w:val="24"/>
              </w:rPr>
              <w:t>б</w:t>
            </w:r>
          </w:p>
        </w:tc>
      </w:tr>
      <w:tr w:rsidR="00323DEA" w:rsidRPr="000F6BB1" w14:paraId="5676B38E" w14:textId="77777777" w:rsidTr="00DB6DAB">
        <w:trPr>
          <w:jc w:val="center"/>
        </w:trPr>
        <w:tc>
          <w:tcPr>
            <w:tcW w:w="9344" w:type="dxa"/>
            <w:gridSpan w:val="2"/>
          </w:tcPr>
          <w:p w14:paraId="3BFF9151" w14:textId="015701D1" w:rsidR="00323DEA" w:rsidRPr="000F6BB1" w:rsidRDefault="000F4DF9" w:rsidP="005F115C">
            <w:pPr>
              <w:jc w:val="center"/>
              <w:rPr>
                <w:rFonts w:cs="Times New Roman"/>
                <w:sz w:val="24"/>
              </w:rPr>
            </w:pPr>
            <w:r w:rsidRPr="000F4DF9">
              <w:rPr>
                <w:rFonts w:cs="Times New Roman"/>
                <w:noProof/>
                <w:sz w:val="24"/>
              </w:rPr>
              <w:drawing>
                <wp:inline distT="0" distB="0" distL="0" distR="0" wp14:anchorId="6E667702" wp14:editId="01ED6CAC">
                  <wp:extent cx="2226365" cy="1878965"/>
                  <wp:effectExtent l="0" t="0" r="2540" b="0"/>
                  <wp:docPr id="2391370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5">
                            <a:extLst>
                              <a:ext uri="{28A0092B-C50C-407E-A947-70E740481C1C}">
                                <a14:useLocalDpi xmlns:a14="http://schemas.microsoft.com/office/drawing/2010/main" val="0"/>
                              </a:ext>
                            </a:extLst>
                          </a:blip>
                          <a:srcRect l="8317" t="7956" r="13561" b="5834"/>
                          <a:stretch>
                            <a:fillRect/>
                          </a:stretch>
                        </pic:blipFill>
                        <pic:spPr bwMode="auto">
                          <a:xfrm>
                            <a:off x="0" y="0"/>
                            <a:ext cx="2226643" cy="1879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3DEA" w:rsidRPr="000F6BB1" w14:paraId="1E01EE5C" w14:textId="77777777" w:rsidTr="00DB6DAB">
        <w:trPr>
          <w:jc w:val="center"/>
        </w:trPr>
        <w:tc>
          <w:tcPr>
            <w:tcW w:w="9344" w:type="dxa"/>
            <w:gridSpan w:val="2"/>
          </w:tcPr>
          <w:p w14:paraId="761EFDF7" w14:textId="7C8317A3" w:rsidR="00323DEA" w:rsidRPr="000F6BB1" w:rsidRDefault="00B505A7" w:rsidP="005F115C">
            <w:pPr>
              <w:jc w:val="center"/>
              <w:rPr>
                <w:rFonts w:cs="Times New Roman"/>
                <w:sz w:val="24"/>
              </w:rPr>
            </w:pPr>
            <w:r w:rsidRPr="000F6BB1">
              <w:rPr>
                <w:rFonts w:cs="Times New Roman"/>
                <w:sz w:val="24"/>
              </w:rPr>
              <w:t>в</w:t>
            </w:r>
          </w:p>
        </w:tc>
      </w:tr>
    </w:tbl>
    <w:p w14:paraId="246C66C8" w14:textId="77777777" w:rsidR="009E2673" w:rsidRPr="000F6BB1" w:rsidRDefault="009E2673" w:rsidP="005F115C">
      <w:pPr>
        <w:spacing w:after="0" w:line="240" w:lineRule="auto"/>
        <w:ind w:firstLine="709"/>
        <w:jc w:val="both"/>
        <w:rPr>
          <w:rFonts w:cs="Times New Roman"/>
          <w:sz w:val="16"/>
          <w:szCs w:val="16"/>
        </w:rPr>
      </w:pPr>
    </w:p>
    <w:p w14:paraId="7D106D07" w14:textId="35D32BB0" w:rsidR="00DB6DAB" w:rsidRPr="00670D04" w:rsidRDefault="00DB6DAB" w:rsidP="005F115C">
      <w:pPr>
        <w:spacing w:after="0" w:line="240" w:lineRule="auto"/>
        <w:ind w:firstLine="709"/>
        <w:jc w:val="both"/>
        <w:rPr>
          <w:rFonts w:cs="Times New Roman"/>
          <w:sz w:val="24"/>
        </w:rPr>
      </w:pPr>
      <w:r w:rsidRPr="00670D04">
        <w:rPr>
          <w:rFonts w:cs="Times New Roman"/>
          <w:sz w:val="24"/>
        </w:rPr>
        <w:t xml:space="preserve">а – микротвердость при нагрузке HV5 для наноструктурированных образцов; б –микротвердость при нагрузке HV5 </w:t>
      </w:r>
      <w:r w:rsidR="00AE507A" w:rsidRPr="00670D04">
        <w:rPr>
          <w:rFonts w:cs="Times New Roman"/>
          <w:sz w:val="24"/>
        </w:rPr>
        <w:t>для образцов,</w:t>
      </w:r>
      <w:r w:rsidRPr="00670D04">
        <w:rPr>
          <w:rFonts w:cs="Times New Roman"/>
          <w:sz w:val="24"/>
        </w:rPr>
        <w:t xml:space="preserve"> </w:t>
      </w:r>
      <w:r w:rsidR="00AE507A" w:rsidRPr="00670D04">
        <w:rPr>
          <w:rFonts w:cs="Times New Roman"/>
          <w:sz w:val="24"/>
        </w:rPr>
        <w:t xml:space="preserve">спеченных при 1500 </w:t>
      </w:r>
      <w:r w:rsidR="00AE507A" w:rsidRPr="00670D04">
        <w:rPr>
          <w:rFonts w:ascii="Cambria Math" w:hAnsi="Cambria Math" w:cs="Cambria Math"/>
          <w:sz w:val="24"/>
        </w:rPr>
        <w:t>℃</w:t>
      </w:r>
      <w:r w:rsidRPr="00670D04">
        <w:rPr>
          <w:rFonts w:cs="Times New Roman"/>
          <w:sz w:val="24"/>
        </w:rPr>
        <w:t>; в – трещиностойкость наноструктурированных образцов</w:t>
      </w:r>
    </w:p>
    <w:p w14:paraId="290BB1EA" w14:textId="77777777" w:rsidR="00DB6DAB" w:rsidRPr="000F6BB1" w:rsidRDefault="00DB6DAB" w:rsidP="005F115C">
      <w:pPr>
        <w:spacing w:after="0" w:line="240" w:lineRule="auto"/>
        <w:ind w:firstLine="709"/>
        <w:jc w:val="both"/>
        <w:rPr>
          <w:rFonts w:cs="Times New Roman"/>
          <w:sz w:val="16"/>
          <w:szCs w:val="16"/>
        </w:rPr>
      </w:pPr>
    </w:p>
    <w:p w14:paraId="0B02CAD4" w14:textId="4C250BB2" w:rsidR="009E2673" w:rsidRPr="00670D04" w:rsidRDefault="009E2673" w:rsidP="005F115C">
      <w:pPr>
        <w:spacing w:after="0" w:line="240" w:lineRule="auto"/>
        <w:jc w:val="center"/>
        <w:rPr>
          <w:rFonts w:cs="Times New Roman"/>
          <w:szCs w:val="28"/>
        </w:rPr>
      </w:pPr>
      <w:r w:rsidRPr="00670D04">
        <w:rPr>
          <w:rFonts w:cs="Times New Roman"/>
          <w:szCs w:val="28"/>
        </w:rPr>
        <w:t>Рисунок</w:t>
      </w:r>
      <w:r w:rsidR="007905DD" w:rsidRPr="00670D04">
        <w:rPr>
          <w:rFonts w:cs="Times New Roman"/>
          <w:szCs w:val="28"/>
        </w:rPr>
        <w:t xml:space="preserve"> 4.1</w:t>
      </w:r>
      <w:r w:rsidR="00A86163" w:rsidRPr="00670D04">
        <w:rPr>
          <w:rFonts w:cs="Times New Roman"/>
          <w:szCs w:val="28"/>
        </w:rPr>
        <w:t>4</w:t>
      </w:r>
      <w:r w:rsidR="007905DD" w:rsidRPr="00670D04">
        <w:rPr>
          <w:rFonts w:cs="Times New Roman"/>
          <w:szCs w:val="28"/>
        </w:rPr>
        <w:t xml:space="preserve"> –</w:t>
      </w:r>
      <w:r w:rsidR="00DB6DAB" w:rsidRPr="00670D04">
        <w:rPr>
          <w:rFonts w:cs="Times New Roman"/>
          <w:szCs w:val="28"/>
        </w:rPr>
        <w:t xml:space="preserve"> Графики зависимости микротвердости и трещиностойкости наноструктурированных образцов Zr</w:t>
      </w:r>
      <w:r w:rsidR="00DB6DAB" w:rsidRPr="00670D04">
        <w:rPr>
          <w:rFonts w:cs="Times New Roman"/>
          <w:szCs w:val="28"/>
          <w:vertAlign w:val="subscript"/>
        </w:rPr>
        <w:t>1-x</w:t>
      </w:r>
      <w:r w:rsidR="00DB6DAB" w:rsidRPr="00670D04">
        <w:rPr>
          <w:rFonts w:cs="Times New Roman"/>
          <w:szCs w:val="28"/>
        </w:rPr>
        <w:t>(Y, Ce, Ca, Mg)</w:t>
      </w:r>
      <w:r w:rsidR="00DB6DAB" w:rsidRPr="00670D04">
        <w:rPr>
          <w:rFonts w:cs="Times New Roman"/>
          <w:szCs w:val="28"/>
          <w:vertAlign w:val="subscript"/>
        </w:rPr>
        <w:t>x</w:t>
      </w:r>
      <w:r w:rsidR="00DB6DAB" w:rsidRPr="00670D04">
        <w:rPr>
          <w:rFonts w:cs="Times New Roman"/>
          <w:szCs w:val="28"/>
        </w:rPr>
        <w:t>O</w:t>
      </w:r>
      <w:r w:rsidR="00DB6DAB" w:rsidRPr="00670D04">
        <w:rPr>
          <w:rFonts w:cs="Times New Roman"/>
          <w:szCs w:val="28"/>
          <w:vertAlign w:val="subscript"/>
        </w:rPr>
        <w:t>2</w:t>
      </w:r>
      <w:r w:rsidR="00DB6DAB" w:rsidRPr="00670D04">
        <w:rPr>
          <w:rFonts w:cs="Times New Roman"/>
          <w:szCs w:val="28"/>
        </w:rPr>
        <w:t xml:space="preserve"> демонстрирующие изменение механических характеристик при варьировании концентрации допантов х</w:t>
      </w:r>
    </w:p>
    <w:p w14:paraId="7CB4F919" w14:textId="77777777" w:rsidR="009E2673" w:rsidRPr="00670D04" w:rsidRDefault="009E2673" w:rsidP="005F115C">
      <w:pPr>
        <w:spacing w:after="0" w:line="240" w:lineRule="auto"/>
        <w:ind w:firstLine="709"/>
        <w:jc w:val="both"/>
        <w:rPr>
          <w:rFonts w:cs="Times New Roman"/>
          <w:szCs w:val="28"/>
        </w:rPr>
      </w:pPr>
    </w:p>
    <w:p w14:paraId="1D97AC64" w14:textId="77777777" w:rsidR="00A86163" w:rsidRPr="00670D04" w:rsidRDefault="00A86163" w:rsidP="005F115C">
      <w:pPr>
        <w:spacing w:after="0" w:line="240" w:lineRule="auto"/>
        <w:ind w:firstLine="709"/>
        <w:jc w:val="both"/>
        <w:rPr>
          <w:rFonts w:cs="Times New Roman"/>
          <w:szCs w:val="28"/>
        </w:rPr>
      </w:pPr>
      <w:r w:rsidRPr="00670D04">
        <w:rPr>
          <w:rFonts w:cs="Times New Roman"/>
          <w:szCs w:val="28"/>
        </w:rPr>
        <w:t>С учетом измеренных значений пористости для образцов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рассчитаны значения микротвердости полностью плотного материала </w:t>
      </w:r>
      <m:oMath>
        <m:sSub>
          <m:sSubPr>
            <m:ctrlPr>
              <w:rPr>
                <w:rFonts w:ascii="Cambria Math" w:hAnsi="Cambria Math" w:cs="Times New Roman"/>
                <w:i/>
                <w:szCs w:val="28"/>
              </w:rPr>
            </m:ctrlPr>
          </m:sSubPr>
          <m:e>
            <m:r>
              <w:rPr>
                <w:rFonts w:ascii="Cambria Math" w:hAnsi="Cambria Math" w:cs="Times New Roman"/>
                <w:szCs w:val="28"/>
              </w:rPr>
              <m:t>HV</m:t>
            </m:r>
          </m:e>
          <m:sub>
            <m:r>
              <w:rPr>
                <w:rFonts w:ascii="Cambria Math" w:hAnsi="Cambria Math" w:cs="Times New Roman"/>
                <w:szCs w:val="28"/>
              </w:rPr>
              <m:t>0</m:t>
            </m:r>
          </m:sub>
        </m:sSub>
      </m:oMath>
      <w:r w:rsidRPr="00670D04">
        <w:rPr>
          <w:rFonts w:eastAsiaTheme="minorEastAsia" w:cs="Times New Roman"/>
          <w:szCs w:val="28"/>
        </w:rPr>
        <w:t xml:space="preserve"> (рисунок 4.14а зеленые столбцы)</w:t>
      </w:r>
      <w:r w:rsidRPr="00670D04">
        <w:rPr>
          <w:rFonts w:cs="Times New Roman"/>
          <w:szCs w:val="28"/>
        </w:rPr>
        <w:t xml:space="preserve">. Сравнение экспериментальных и расчетных значений показывает, что с учетом погрешности измерений сохраняется аналогичная тенденция роста микротвердости с увеличением концентрации допантов. </w:t>
      </w:r>
    </w:p>
    <w:p w14:paraId="5EBD329F" w14:textId="496CABAB" w:rsidR="00A86163" w:rsidRPr="00670D04" w:rsidRDefault="00A86163" w:rsidP="005F115C">
      <w:pPr>
        <w:spacing w:after="0" w:line="240" w:lineRule="auto"/>
        <w:ind w:firstLine="709"/>
        <w:jc w:val="both"/>
        <w:rPr>
          <w:rFonts w:cs="Times New Roman"/>
          <w:szCs w:val="28"/>
        </w:rPr>
      </w:pPr>
      <w:r w:rsidRPr="00670D04">
        <w:rPr>
          <w:rFonts w:cs="Times New Roman"/>
          <w:szCs w:val="28"/>
        </w:rPr>
        <w:t xml:space="preserve">Сравнение значений микротвердости с аналогичными образцами, полученными стандартным спеканием (рисунок 4.14б), демонстрируют значительное снижение механических свойств. Меньшее значение </w:t>
      </w:r>
      <w:r w:rsidRPr="00670D04">
        <w:rPr>
          <w:rFonts w:cs="Times New Roman"/>
          <w:szCs w:val="28"/>
        </w:rPr>
        <w:lastRenderedPageBreak/>
        <w:t xml:space="preserve">микротвердости образца с концентрацией х=0,10 на ~600 HV обусловлено наличием значительной доли моноклинной фазы в образце, что приводит к недостаточному влиянию фазового упрочнения. Общая тенденция к снижению микротвердости образцов, спеченных при стандартной температуре обусловлено главным образом различием в размерах зерен и фазовом составом по сравнению с образцами, полученными низкотемпературным спеканием. </w:t>
      </w:r>
    </w:p>
    <w:p w14:paraId="503549C4" w14:textId="5107C5AA" w:rsidR="00A86163" w:rsidRPr="00670D04" w:rsidRDefault="005836F8" w:rsidP="005F115C">
      <w:pPr>
        <w:spacing w:after="0" w:line="240" w:lineRule="auto"/>
        <w:ind w:firstLine="709"/>
        <w:jc w:val="both"/>
        <w:rPr>
          <w:rFonts w:cs="Times New Roman"/>
          <w:szCs w:val="28"/>
        </w:rPr>
      </w:pPr>
      <w:r w:rsidRPr="00670D04">
        <w:rPr>
          <w:rFonts w:cs="Times New Roman"/>
          <w:szCs w:val="28"/>
        </w:rPr>
        <w:t>Вязкость разрушения,</w:t>
      </w:r>
      <w:r w:rsidR="00A571F5" w:rsidRPr="00670D04">
        <w:rPr>
          <w:rFonts w:cs="Times New Roman"/>
          <w:szCs w:val="28"/>
        </w:rPr>
        <w:t xml:space="preserve"> характеризующая</w:t>
      </w:r>
      <w:r w:rsidR="004C0C64" w:rsidRPr="00670D04">
        <w:rPr>
          <w:rFonts w:cs="Times New Roman"/>
          <w:szCs w:val="28"/>
        </w:rPr>
        <w:t xml:space="preserve"> трещиностойкост</w:t>
      </w:r>
      <w:r w:rsidR="00A571F5" w:rsidRPr="00670D04">
        <w:rPr>
          <w:rFonts w:cs="Times New Roman"/>
          <w:szCs w:val="28"/>
        </w:rPr>
        <w:t>ь</w:t>
      </w:r>
      <w:r w:rsidR="004C0C64" w:rsidRPr="00670D04">
        <w:rPr>
          <w:rFonts w:cs="Times New Roman"/>
          <w:szCs w:val="28"/>
        </w:rPr>
        <w:t xml:space="preserve"> (K</w:t>
      </w:r>
      <w:r w:rsidR="004C0C64" w:rsidRPr="00670D04">
        <w:rPr>
          <w:rFonts w:cs="Times New Roman"/>
          <w:szCs w:val="28"/>
          <w:vertAlign w:val="subscript"/>
        </w:rPr>
        <w:t>1C</w:t>
      </w:r>
      <w:r w:rsidR="004C0C64" w:rsidRPr="00670D04">
        <w:rPr>
          <w:rFonts w:cs="Times New Roman"/>
          <w:szCs w:val="28"/>
        </w:rPr>
        <w:t>, рисунок</w:t>
      </w:r>
      <w:r w:rsidR="000F6BB1">
        <w:rPr>
          <w:rFonts w:cs="Times New Roman"/>
          <w:szCs w:val="28"/>
          <w:lang w:val="kk-KZ"/>
        </w:rPr>
        <w:t> </w:t>
      </w:r>
      <w:r w:rsidR="004C0C64" w:rsidRPr="00670D04">
        <w:rPr>
          <w:rFonts w:cs="Times New Roman"/>
          <w:szCs w:val="28"/>
        </w:rPr>
        <w:t>4.</w:t>
      </w:r>
      <w:r w:rsidR="00A21E60" w:rsidRPr="00670D04">
        <w:rPr>
          <w:rFonts w:cs="Times New Roman"/>
          <w:szCs w:val="28"/>
        </w:rPr>
        <w:t>1</w:t>
      </w:r>
      <w:r w:rsidR="00A86163" w:rsidRPr="00670D04">
        <w:rPr>
          <w:rFonts w:cs="Times New Roman"/>
          <w:szCs w:val="28"/>
        </w:rPr>
        <w:t>4</w:t>
      </w:r>
      <w:r w:rsidR="00A21E60" w:rsidRPr="00670D04">
        <w:rPr>
          <w:rFonts w:cs="Times New Roman"/>
          <w:szCs w:val="28"/>
        </w:rPr>
        <w:t>в</w:t>
      </w:r>
      <w:r w:rsidR="004C0C64" w:rsidRPr="00670D04">
        <w:rPr>
          <w:rFonts w:cs="Times New Roman"/>
          <w:szCs w:val="28"/>
        </w:rPr>
        <w:t xml:space="preserve">) </w:t>
      </w:r>
      <w:r w:rsidR="00A571F5" w:rsidRPr="00670D04">
        <w:rPr>
          <w:rFonts w:cs="Times New Roman"/>
          <w:szCs w:val="28"/>
        </w:rPr>
        <w:t>керамических образцов</w:t>
      </w:r>
      <w:r w:rsidRPr="00670D04">
        <w:rPr>
          <w:rFonts w:cs="Times New Roman"/>
          <w:szCs w:val="28"/>
        </w:rPr>
        <w:t>,</w:t>
      </w:r>
      <w:r w:rsidR="00A571F5" w:rsidRPr="00670D04">
        <w:rPr>
          <w:rFonts w:cs="Times New Roman"/>
          <w:szCs w:val="28"/>
        </w:rPr>
        <w:t xml:space="preserve"> была </w:t>
      </w:r>
      <w:r w:rsidR="00410923" w:rsidRPr="00670D04">
        <w:rPr>
          <w:rFonts w:cs="Times New Roman"/>
          <w:szCs w:val="28"/>
        </w:rPr>
        <w:t>определена</w:t>
      </w:r>
      <w:r w:rsidR="00A571F5" w:rsidRPr="00670D04">
        <w:rPr>
          <w:rFonts w:cs="Times New Roman"/>
          <w:szCs w:val="28"/>
        </w:rPr>
        <w:t xml:space="preserve"> с использованием выражени</w:t>
      </w:r>
      <w:r w:rsidR="001866DF" w:rsidRPr="00670D04">
        <w:rPr>
          <w:rFonts w:cs="Times New Roman"/>
          <w:szCs w:val="28"/>
        </w:rPr>
        <w:t>й</w:t>
      </w:r>
      <w:r w:rsidR="00A571F5" w:rsidRPr="00670D04">
        <w:rPr>
          <w:rFonts w:cs="Times New Roman"/>
          <w:szCs w:val="28"/>
        </w:rPr>
        <w:t xml:space="preserve"> 2.</w:t>
      </w:r>
      <w:r w:rsidR="001866DF" w:rsidRPr="00670D04">
        <w:rPr>
          <w:rFonts w:cs="Times New Roman"/>
          <w:szCs w:val="28"/>
        </w:rPr>
        <w:t>12 и 2.13</w:t>
      </w:r>
      <w:r w:rsidR="00A571F5" w:rsidRPr="00670D04">
        <w:rPr>
          <w:rFonts w:cs="Times New Roman"/>
          <w:szCs w:val="28"/>
        </w:rPr>
        <w:t xml:space="preserve"> </w:t>
      </w:r>
      <w:r w:rsidR="00410923" w:rsidRPr="00670D04">
        <w:rPr>
          <w:rFonts w:cs="Times New Roman"/>
          <w:szCs w:val="28"/>
        </w:rPr>
        <w:t>по результатам,</w:t>
      </w:r>
      <w:r w:rsidR="00A571F5" w:rsidRPr="00670D04">
        <w:rPr>
          <w:rFonts w:cs="Times New Roman"/>
          <w:szCs w:val="28"/>
        </w:rPr>
        <w:t xml:space="preserve"> полученны</w:t>
      </w:r>
      <w:r w:rsidR="00410923" w:rsidRPr="00670D04">
        <w:rPr>
          <w:rFonts w:cs="Times New Roman"/>
          <w:szCs w:val="28"/>
        </w:rPr>
        <w:t>м</w:t>
      </w:r>
      <w:r w:rsidR="00A571F5" w:rsidRPr="00670D04">
        <w:rPr>
          <w:rFonts w:cs="Times New Roman"/>
          <w:szCs w:val="28"/>
        </w:rPr>
        <w:t xml:space="preserve"> </w:t>
      </w:r>
      <w:r w:rsidR="00410923" w:rsidRPr="00670D04">
        <w:rPr>
          <w:rFonts w:cs="Times New Roman"/>
          <w:szCs w:val="28"/>
        </w:rPr>
        <w:t>при</w:t>
      </w:r>
      <w:r w:rsidR="00A571F5" w:rsidRPr="00670D04">
        <w:rPr>
          <w:rFonts w:cs="Times New Roman"/>
          <w:szCs w:val="28"/>
        </w:rPr>
        <w:t xml:space="preserve"> индентировани</w:t>
      </w:r>
      <w:r w:rsidR="00410923" w:rsidRPr="00670D04">
        <w:rPr>
          <w:rFonts w:cs="Times New Roman"/>
          <w:szCs w:val="28"/>
        </w:rPr>
        <w:t>и</w:t>
      </w:r>
      <w:r w:rsidR="004C0C64" w:rsidRPr="00670D04">
        <w:rPr>
          <w:rFonts w:cs="Times New Roman"/>
          <w:szCs w:val="28"/>
        </w:rPr>
        <w:t>.</w:t>
      </w:r>
      <w:r w:rsidR="00A571F5" w:rsidRPr="00670D04">
        <w:rPr>
          <w:rFonts w:cs="Times New Roman"/>
          <w:szCs w:val="28"/>
        </w:rPr>
        <w:t xml:space="preserve"> </w:t>
      </w:r>
    </w:p>
    <w:p w14:paraId="6A51A3EE" w14:textId="77777777" w:rsidR="009E2673" w:rsidRPr="00670D04" w:rsidRDefault="009E2673"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E2673" w:rsidRPr="00670D04" w14:paraId="49D03A7B" w14:textId="77777777" w:rsidTr="005C7E8E">
        <w:trPr>
          <w:jc w:val="center"/>
        </w:trPr>
        <w:tc>
          <w:tcPr>
            <w:tcW w:w="4672" w:type="dxa"/>
          </w:tcPr>
          <w:p w14:paraId="0403E6EE" w14:textId="57C1E7E1" w:rsidR="009E2673" w:rsidRPr="00670D04" w:rsidRDefault="00AA19CA" w:rsidP="005F115C">
            <w:pPr>
              <w:jc w:val="center"/>
              <w:rPr>
                <w:rFonts w:cs="Times New Roman"/>
                <w:szCs w:val="28"/>
              </w:rPr>
            </w:pPr>
            <w:r w:rsidRPr="00670D04">
              <w:rPr>
                <w:rFonts w:cs="Times New Roman"/>
                <w:noProof/>
                <w:szCs w:val="28"/>
                <w:lang w:eastAsia="ru-RU"/>
              </w:rPr>
              <w:drawing>
                <wp:inline distT="0" distB="0" distL="0" distR="0" wp14:anchorId="44E980D9" wp14:editId="4A1C1FCA">
                  <wp:extent cx="2516555" cy="1897506"/>
                  <wp:effectExtent l="0" t="0" r="0" b="7620"/>
                  <wp:docPr id="172927043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70431" name="Рисунок 1729270431"/>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531641" cy="1908881"/>
                          </a:xfrm>
                          <a:prstGeom prst="rect">
                            <a:avLst/>
                          </a:prstGeom>
                        </pic:spPr>
                      </pic:pic>
                    </a:graphicData>
                  </a:graphic>
                </wp:inline>
              </w:drawing>
            </w:r>
          </w:p>
        </w:tc>
        <w:tc>
          <w:tcPr>
            <w:tcW w:w="4672" w:type="dxa"/>
          </w:tcPr>
          <w:p w14:paraId="24BEE126" w14:textId="0C6D3965" w:rsidR="009E2673" w:rsidRPr="00670D04" w:rsidRDefault="00AA19CA" w:rsidP="005F115C">
            <w:pPr>
              <w:jc w:val="center"/>
              <w:rPr>
                <w:rFonts w:cs="Times New Roman"/>
                <w:szCs w:val="28"/>
              </w:rPr>
            </w:pPr>
            <w:r w:rsidRPr="00670D04">
              <w:rPr>
                <w:rFonts w:cs="Times New Roman"/>
                <w:noProof/>
                <w:szCs w:val="28"/>
                <w:lang w:eastAsia="ru-RU"/>
              </w:rPr>
              <w:drawing>
                <wp:inline distT="0" distB="0" distL="0" distR="0" wp14:anchorId="553F895E" wp14:editId="34138329">
                  <wp:extent cx="2491105" cy="1878316"/>
                  <wp:effectExtent l="0" t="0" r="4445" b="8255"/>
                  <wp:docPr id="113200524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05247" name="Рисунок 1132005247"/>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511987" cy="1894061"/>
                          </a:xfrm>
                          <a:prstGeom prst="rect">
                            <a:avLst/>
                          </a:prstGeom>
                        </pic:spPr>
                      </pic:pic>
                    </a:graphicData>
                  </a:graphic>
                </wp:inline>
              </w:drawing>
            </w:r>
          </w:p>
        </w:tc>
      </w:tr>
      <w:tr w:rsidR="009E2673" w:rsidRPr="000F6BB1" w14:paraId="2CA75880" w14:textId="77777777" w:rsidTr="005C7E8E">
        <w:trPr>
          <w:jc w:val="center"/>
        </w:trPr>
        <w:tc>
          <w:tcPr>
            <w:tcW w:w="4672" w:type="dxa"/>
          </w:tcPr>
          <w:p w14:paraId="54606C0E" w14:textId="739BCF7F" w:rsidR="009E2673" w:rsidRPr="000F6BB1" w:rsidRDefault="00DB6DAB" w:rsidP="005F115C">
            <w:pPr>
              <w:jc w:val="center"/>
              <w:rPr>
                <w:rFonts w:cs="Times New Roman"/>
                <w:sz w:val="24"/>
              </w:rPr>
            </w:pPr>
            <w:r w:rsidRPr="000F6BB1">
              <w:rPr>
                <w:rFonts w:cs="Times New Roman"/>
                <w:sz w:val="24"/>
              </w:rPr>
              <w:t>а</w:t>
            </w:r>
          </w:p>
        </w:tc>
        <w:tc>
          <w:tcPr>
            <w:tcW w:w="4672" w:type="dxa"/>
          </w:tcPr>
          <w:p w14:paraId="121E3A18" w14:textId="24C9E0D3" w:rsidR="009E2673" w:rsidRPr="000F6BB1" w:rsidRDefault="00DB6DAB" w:rsidP="005F115C">
            <w:pPr>
              <w:jc w:val="center"/>
              <w:rPr>
                <w:rFonts w:cs="Times New Roman"/>
                <w:sz w:val="24"/>
              </w:rPr>
            </w:pPr>
            <w:r w:rsidRPr="000F6BB1">
              <w:rPr>
                <w:rFonts w:cs="Times New Roman"/>
                <w:sz w:val="24"/>
              </w:rPr>
              <w:t>б</w:t>
            </w:r>
          </w:p>
        </w:tc>
      </w:tr>
      <w:tr w:rsidR="009E2673" w:rsidRPr="000F6BB1" w14:paraId="7797532A" w14:textId="77777777" w:rsidTr="005C7E8E">
        <w:trPr>
          <w:jc w:val="center"/>
        </w:trPr>
        <w:tc>
          <w:tcPr>
            <w:tcW w:w="4672" w:type="dxa"/>
          </w:tcPr>
          <w:p w14:paraId="2AFAFFAB" w14:textId="4B508B53" w:rsidR="009E2673" w:rsidRPr="000F6BB1" w:rsidRDefault="00AA19CA" w:rsidP="005F115C">
            <w:pPr>
              <w:jc w:val="center"/>
              <w:rPr>
                <w:rFonts w:cs="Times New Roman"/>
                <w:sz w:val="24"/>
              </w:rPr>
            </w:pPr>
            <w:r w:rsidRPr="000F6BB1">
              <w:rPr>
                <w:rFonts w:cs="Times New Roman"/>
                <w:noProof/>
                <w:sz w:val="24"/>
                <w:lang w:eastAsia="ru-RU"/>
              </w:rPr>
              <w:drawing>
                <wp:inline distT="0" distB="0" distL="0" distR="0" wp14:anchorId="6BFDC026" wp14:editId="03E61CA2">
                  <wp:extent cx="2468165" cy="1861019"/>
                  <wp:effectExtent l="0" t="0" r="8890" b="6350"/>
                  <wp:docPr id="118810272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02721" name="Рисунок 1188102721"/>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480439" cy="1870273"/>
                          </a:xfrm>
                          <a:prstGeom prst="rect">
                            <a:avLst/>
                          </a:prstGeom>
                        </pic:spPr>
                      </pic:pic>
                    </a:graphicData>
                  </a:graphic>
                </wp:inline>
              </w:drawing>
            </w:r>
          </w:p>
        </w:tc>
        <w:tc>
          <w:tcPr>
            <w:tcW w:w="4672" w:type="dxa"/>
          </w:tcPr>
          <w:p w14:paraId="7A2EFC70" w14:textId="285152F6" w:rsidR="009E2673" w:rsidRPr="000F6BB1" w:rsidRDefault="00AA19CA" w:rsidP="005F115C">
            <w:pPr>
              <w:jc w:val="center"/>
              <w:rPr>
                <w:rFonts w:cs="Times New Roman"/>
                <w:sz w:val="24"/>
              </w:rPr>
            </w:pPr>
            <w:r w:rsidRPr="000F6BB1">
              <w:rPr>
                <w:rFonts w:cs="Times New Roman"/>
                <w:noProof/>
                <w:sz w:val="24"/>
                <w:lang w:eastAsia="ru-RU"/>
              </w:rPr>
              <w:drawing>
                <wp:inline distT="0" distB="0" distL="0" distR="0" wp14:anchorId="52E86A47" wp14:editId="4B01ED11">
                  <wp:extent cx="2351946" cy="1773389"/>
                  <wp:effectExtent l="0" t="0" r="0" b="0"/>
                  <wp:docPr id="129551049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10498" name="Рисунок 1295510498"/>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371130" cy="1787854"/>
                          </a:xfrm>
                          <a:prstGeom prst="rect">
                            <a:avLst/>
                          </a:prstGeom>
                        </pic:spPr>
                      </pic:pic>
                    </a:graphicData>
                  </a:graphic>
                </wp:inline>
              </w:drawing>
            </w:r>
          </w:p>
        </w:tc>
      </w:tr>
      <w:tr w:rsidR="009E2673" w:rsidRPr="000F6BB1" w14:paraId="4287AF43" w14:textId="77777777" w:rsidTr="005C7E8E">
        <w:trPr>
          <w:jc w:val="center"/>
        </w:trPr>
        <w:tc>
          <w:tcPr>
            <w:tcW w:w="4672" w:type="dxa"/>
          </w:tcPr>
          <w:p w14:paraId="035E637A" w14:textId="4B741313" w:rsidR="009E2673" w:rsidRPr="000F6BB1" w:rsidRDefault="00DB6DAB" w:rsidP="005F115C">
            <w:pPr>
              <w:jc w:val="center"/>
              <w:rPr>
                <w:rFonts w:cs="Times New Roman"/>
                <w:sz w:val="24"/>
              </w:rPr>
            </w:pPr>
            <w:r w:rsidRPr="000F6BB1">
              <w:rPr>
                <w:rFonts w:cs="Times New Roman"/>
                <w:sz w:val="24"/>
              </w:rPr>
              <w:t>в</w:t>
            </w:r>
          </w:p>
        </w:tc>
        <w:tc>
          <w:tcPr>
            <w:tcW w:w="4672" w:type="dxa"/>
          </w:tcPr>
          <w:p w14:paraId="571B047A" w14:textId="5CE0CD17" w:rsidR="009E2673" w:rsidRPr="000F6BB1" w:rsidRDefault="00DB6DAB" w:rsidP="005F115C">
            <w:pPr>
              <w:jc w:val="center"/>
              <w:rPr>
                <w:rFonts w:cs="Times New Roman"/>
                <w:sz w:val="24"/>
              </w:rPr>
            </w:pPr>
            <w:r w:rsidRPr="000F6BB1">
              <w:rPr>
                <w:rFonts w:cs="Times New Roman"/>
                <w:sz w:val="24"/>
              </w:rPr>
              <w:t>г</w:t>
            </w:r>
          </w:p>
        </w:tc>
      </w:tr>
      <w:tr w:rsidR="009E2673" w:rsidRPr="000F6BB1" w14:paraId="10CB2655" w14:textId="77777777" w:rsidTr="005C7E8E">
        <w:trPr>
          <w:jc w:val="center"/>
        </w:trPr>
        <w:tc>
          <w:tcPr>
            <w:tcW w:w="9344" w:type="dxa"/>
            <w:gridSpan w:val="2"/>
          </w:tcPr>
          <w:p w14:paraId="4FE14970" w14:textId="6D884613" w:rsidR="009E2673" w:rsidRPr="000F6BB1" w:rsidRDefault="00AA19CA" w:rsidP="005F115C">
            <w:pPr>
              <w:jc w:val="center"/>
              <w:rPr>
                <w:rFonts w:cs="Times New Roman"/>
                <w:sz w:val="24"/>
              </w:rPr>
            </w:pPr>
            <w:r w:rsidRPr="000F6BB1">
              <w:rPr>
                <w:rFonts w:cs="Times New Roman"/>
                <w:noProof/>
                <w:sz w:val="24"/>
                <w:lang w:eastAsia="ru-RU"/>
              </w:rPr>
              <w:drawing>
                <wp:inline distT="0" distB="0" distL="0" distR="0" wp14:anchorId="1FF54515" wp14:editId="20EB2B7C">
                  <wp:extent cx="2262505" cy="1705950"/>
                  <wp:effectExtent l="0" t="0" r="4445" b="8890"/>
                  <wp:docPr id="80300799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07995" name="Рисунок 803007995"/>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282956" cy="1721370"/>
                          </a:xfrm>
                          <a:prstGeom prst="rect">
                            <a:avLst/>
                          </a:prstGeom>
                        </pic:spPr>
                      </pic:pic>
                    </a:graphicData>
                  </a:graphic>
                </wp:inline>
              </w:drawing>
            </w:r>
          </w:p>
        </w:tc>
      </w:tr>
      <w:tr w:rsidR="009E2673" w:rsidRPr="000F6BB1" w14:paraId="148675FF" w14:textId="77777777" w:rsidTr="005C7E8E">
        <w:trPr>
          <w:jc w:val="center"/>
        </w:trPr>
        <w:tc>
          <w:tcPr>
            <w:tcW w:w="9344" w:type="dxa"/>
            <w:gridSpan w:val="2"/>
          </w:tcPr>
          <w:p w14:paraId="3DD7A29F" w14:textId="3EF90E06" w:rsidR="009E2673" w:rsidRPr="000F6BB1" w:rsidRDefault="00DB6DAB" w:rsidP="005F115C">
            <w:pPr>
              <w:jc w:val="center"/>
              <w:rPr>
                <w:rFonts w:cs="Times New Roman"/>
                <w:sz w:val="24"/>
              </w:rPr>
            </w:pPr>
            <w:r w:rsidRPr="000F6BB1">
              <w:rPr>
                <w:rFonts w:cs="Times New Roman"/>
                <w:sz w:val="24"/>
              </w:rPr>
              <w:t>д</w:t>
            </w:r>
          </w:p>
        </w:tc>
      </w:tr>
    </w:tbl>
    <w:p w14:paraId="2E36511A" w14:textId="77777777" w:rsidR="00DB6DAB" w:rsidRPr="000F6BB1" w:rsidRDefault="00DB6DAB" w:rsidP="005F115C">
      <w:pPr>
        <w:spacing w:after="0" w:line="240" w:lineRule="auto"/>
        <w:ind w:firstLine="709"/>
        <w:jc w:val="both"/>
        <w:rPr>
          <w:rFonts w:cs="Times New Roman"/>
          <w:sz w:val="16"/>
          <w:szCs w:val="16"/>
        </w:rPr>
      </w:pPr>
    </w:p>
    <w:p w14:paraId="11294940" w14:textId="56DA50B1" w:rsidR="00DB6DAB" w:rsidRPr="00670D04" w:rsidRDefault="00DB6DAB" w:rsidP="005F115C">
      <w:pPr>
        <w:spacing w:after="0" w:line="240" w:lineRule="auto"/>
        <w:ind w:firstLine="709"/>
        <w:jc w:val="both"/>
        <w:rPr>
          <w:rFonts w:cs="Times New Roman"/>
          <w:sz w:val="24"/>
        </w:rPr>
      </w:pPr>
      <w:r w:rsidRPr="00670D04">
        <w:rPr>
          <w:rFonts w:cs="Times New Roman"/>
          <w:sz w:val="24"/>
        </w:rPr>
        <w:t>а – х=0,05; б – х=0,10; в – х=0,15; г – х=0,20; д – х=0,25</w:t>
      </w:r>
    </w:p>
    <w:p w14:paraId="39376091" w14:textId="77777777" w:rsidR="009E2673" w:rsidRPr="00670D04" w:rsidRDefault="009E2673" w:rsidP="005F115C">
      <w:pPr>
        <w:spacing w:after="0" w:line="240" w:lineRule="auto"/>
        <w:ind w:firstLine="709"/>
        <w:jc w:val="both"/>
        <w:rPr>
          <w:rFonts w:cs="Times New Roman"/>
          <w:sz w:val="16"/>
          <w:szCs w:val="16"/>
        </w:rPr>
      </w:pPr>
    </w:p>
    <w:p w14:paraId="0645062A" w14:textId="013E43B9" w:rsidR="009E2673" w:rsidRPr="00670D04" w:rsidRDefault="007905DD" w:rsidP="005F115C">
      <w:pPr>
        <w:spacing w:after="0" w:line="240" w:lineRule="auto"/>
        <w:jc w:val="center"/>
        <w:rPr>
          <w:rFonts w:cs="Times New Roman"/>
          <w:szCs w:val="28"/>
        </w:rPr>
      </w:pPr>
      <w:r w:rsidRPr="00670D04">
        <w:rPr>
          <w:rFonts w:cs="Times New Roman"/>
          <w:szCs w:val="28"/>
        </w:rPr>
        <w:t>Рисунок 4.1</w:t>
      </w:r>
      <w:r w:rsidR="00A86163" w:rsidRPr="00670D04">
        <w:rPr>
          <w:rFonts w:cs="Times New Roman"/>
          <w:szCs w:val="28"/>
        </w:rPr>
        <w:t>5</w:t>
      </w:r>
      <w:r w:rsidRPr="00670D04">
        <w:rPr>
          <w:rFonts w:cs="Times New Roman"/>
          <w:szCs w:val="28"/>
        </w:rPr>
        <w:t xml:space="preserve"> –</w:t>
      </w:r>
      <w:r w:rsidR="00DB6DAB" w:rsidRPr="00670D04">
        <w:rPr>
          <w:rFonts w:cs="Times New Roman"/>
          <w:szCs w:val="28"/>
        </w:rPr>
        <w:t xml:space="preserve"> Оптические снимки поверхности наноструктурных образцов Zr</w:t>
      </w:r>
      <w:r w:rsidR="00DB6DAB" w:rsidRPr="00670D04">
        <w:rPr>
          <w:rFonts w:cs="Times New Roman"/>
          <w:szCs w:val="28"/>
          <w:vertAlign w:val="subscript"/>
        </w:rPr>
        <w:t>1-x</w:t>
      </w:r>
      <w:r w:rsidR="00DB6DAB" w:rsidRPr="00670D04">
        <w:rPr>
          <w:rFonts w:cs="Times New Roman"/>
          <w:szCs w:val="28"/>
        </w:rPr>
        <w:t>(Y, Ce, Ca, Mg)</w:t>
      </w:r>
      <w:r w:rsidR="00DB6DAB" w:rsidRPr="00670D04">
        <w:rPr>
          <w:rFonts w:cs="Times New Roman"/>
          <w:szCs w:val="28"/>
          <w:vertAlign w:val="subscript"/>
        </w:rPr>
        <w:t>x</w:t>
      </w:r>
      <w:r w:rsidR="00DB6DAB" w:rsidRPr="00670D04">
        <w:rPr>
          <w:rFonts w:cs="Times New Roman"/>
          <w:szCs w:val="28"/>
        </w:rPr>
        <w:t>O</w:t>
      </w:r>
      <w:r w:rsidR="00DB6DAB" w:rsidRPr="00670D04">
        <w:rPr>
          <w:rFonts w:cs="Times New Roman"/>
          <w:szCs w:val="28"/>
          <w:vertAlign w:val="subscript"/>
        </w:rPr>
        <w:t>2</w:t>
      </w:r>
      <w:r w:rsidR="00DB6DAB" w:rsidRPr="00670D04">
        <w:rPr>
          <w:rFonts w:cs="Times New Roman"/>
          <w:szCs w:val="28"/>
        </w:rPr>
        <w:t xml:space="preserve"> после индентирования иллюстрирующие распространение трещин в зависимости от концентрации допантов х</w:t>
      </w:r>
    </w:p>
    <w:p w14:paraId="1BD947CA" w14:textId="16AF590D" w:rsidR="000F6BB1" w:rsidRDefault="000F6BB1" w:rsidP="000F6BB1">
      <w:pPr>
        <w:spacing w:after="0" w:line="240" w:lineRule="auto"/>
        <w:ind w:firstLine="709"/>
        <w:jc w:val="both"/>
        <w:rPr>
          <w:rFonts w:cs="Times New Roman"/>
          <w:szCs w:val="28"/>
        </w:rPr>
      </w:pPr>
      <w:r w:rsidRPr="00670D04">
        <w:rPr>
          <w:rFonts w:cs="Times New Roman"/>
          <w:szCs w:val="28"/>
        </w:rPr>
        <w:lastRenderedPageBreak/>
        <w:t>На рисунке 4.15 представлены изображения поверхности образцов для каждой концентрации допанта после индентирования. Анализ морфологии трещин позволяет выделить два их основных типа: 1) трещины Палмквиста, представляющие собой короткие трещины исходящие из углов отпечатка индентора и характеризующиеся соотношением f/k≤2,5.; 2) Медианно-радиальные трещины, для которых f/k≥2,5.</w:t>
      </w:r>
    </w:p>
    <w:p w14:paraId="0598F1E6" w14:textId="74FCA881" w:rsidR="000F6BB1" w:rsidRPr="00670D04" w:rsidRDefault="000F6BB1" w:rsidP="000F6BB1">
      <w:pPr>
        <w:spacing w:after="0" w:line="240" w:lineRule="auto"/>
        <w:ind w:firstLine="709"/>
        <w:jc w:val="both"/>
        <w:rPr>
          <w:rFonts w:cs="Times New Roman"/>
          <w:szCs w:val="28"/>
        </w:rPr>
      </w:pPr>
      <w:r w:rsidRPr="00670D04">
        <w:rPr>
          <w:rFonts w:cs="Times New Roman"/>
          <w:szCs w:val="28"/>
        </w:rPr>
        <w:t>Установлено, что образец Zr</w:t>
      </w:r>
      <w:r w:rsidRPr="00670D04">
        <w:rPr>
          <w:rFonts w:cs="Times New Roman"/>
          <w:szCs w:val="28"/>
          <w:vertAlign w:val="subscript"/>
        </w:rPr>
        <w:t>0,95</w:t>
      </w:r>
      <w:r w:rsidRPr="00670D04">
        <w:rPr>
          <w:rFonts w:cs="Times New Roman"/>
          <w:szCs w:val="28"/>
        </w:rPr>
        <w:t>(Y, Ce, Ca, Mg)</w:t>
      </w:r>
      <w:r w:rsidRPr="00670D04">
        <w:rPr>
          <w:rFonts w:cs="Times New Roman"/>
          <w:szCs w:val="28"/>
          <w:vertAlign w:val="subscript"/>
        </w:rPr>
        <w:t>0,05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(рисунок 4.15а) при индентировании разрушается преимущественно без формирования развитой системы трещин, что свидетельствует о низкой трещиностойкости. Данное поведение обусловлено высокой долей моноклинной фазы и недостаточным содержанием метастабильной тетрагональной фазы, обеспечивающей механизм трансформационного упрочнения. В образце Zr</w:t>
      </w:r>
      <w:r w:rsidRPr="00670D04">
        <w:rPr>
          <w:rFonts w:cs="Times New Roman"/>
          <w:szCs w:val="28"/>
          <w:vertAlign w:val="subscript"/>
        </w:rPr>
        <w:t>0,90</w:t>
      </w:r>
      <w:r w:rsidRPr="00670D04">
        <w:rPr>
          <w:rFonts w:cs="Times New Roman"/>
          <w:szCs w:val="28"/>
        </w:rPr>
        <w:t>(Y, Ce, Ca, Mg)</w:t>
      </w:r>
      <w:r w:rsidRPr="00670D04">
        <w:rPr>
          <w:rFonts w:cs="Times New Roman"/>
          <w:szCs w:val="28"/>
          <w:vertAlign w:val="subscript"/>
        </w:rPr>
        <w:t>0,10</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(рисунок 4.15б) после индентирования формируются короткие извилистые трещины, преимущественно исходящие из углов отпечатка, характерные для трещин Палмквиста. Рассчитанные значения К</w:t>
      </w:r>
      <w:r w:rsidRPr="00670D04">
        <w:rPr>
          <w:rFonts w:cs="Times New Roman"/>
          <w:szCs w:val="28"/>
          <w:vertAlign w:val="subscript"/>
        </w:rPr>
        <w:t>1С</w:t>
      </w:r>
      <w:r w:rsidRPr="00670D04">
        <w:rPr>
          <w:rFonts w:cs="Times New Roman"/>
          <w:szCs w:val="28"/>
        </w:rPr>
        <w:t xml:space="preserve"> составляет 14,9±2,9 МПа∙м</w:t>
      </w:r>
      <w:r w:rsidRPr="00670D04">
        <w:rPr>
          <w:rFonts w:cs="Times New Roman"/>
          <w:szCs w:val="28"/>
          <w:vertAlign w:val="superscript"/>
        </w:rPr>
        <w:t>1/2</w:t>
      </w:r>
      <w:r w:rsidRPr="00670D04">
        <w:rPr>
          <w:rFonts w:cs="Times New Roman"/>
          <w:szCs w:val="28"/>
        </w:rPr>
        <w:t xml:space="preserve">, что существенно превышает типичные значения для Y, Ca, Mg-стабилизированного оксида циркония и соответствует уровню материалов, стабилизированных высокими концентрациями церия. Высокая трещиностойкость данного образца обусловлена совокупным действием нескольких механизмов. Во-первых, высокая доля метастабильной тетрагональной фазы обеспечивает реализацию трансформационного упрочнения: в области вершины трещины происходит индуцированное напряжениями t→m превращение, сопровождающееся объемным расширением и генерацией сжимающих напряжений, препятствующих ее распространению. </w:t>
      </w:r>
    </w:p>
    <w:p w14:paraId="3540FC26" w14:textId="1BBA6FD1" w:rsidR="00A86163" w:rsidRPr="00670D04" w:rsidRDefault="00A86163" w:rsidP="005F115C">
      <w:pPr>
        <w:spacing w:after="0" w:line="240" w:lineRule="auto"/>
        <w:ind w:firstLine="709"/>
        <w:jc w:val="both"/>
        <w:rPr>
          <w:rFonts w:cs="Times New Roman"/>
          <w:szCs w:val="28"/>
        </w:rPr>
      </w:pPr>
      <w:r w:rsidRPr="00670D04">
        <w:rPr>
          <w:rFonts w:cs="Times New Roman"/>
          <w:szCs w:val="28"/>
        </w:rPr>
        <w:t>Во-вторых, существенный вклад вносит микроструктура материала: высокая доля наноструктурированных зерен (около 30 %) способствует отклонению и ветвлению трещин. Повышенная плотность границ зерен увеличивает извилистость траектории трещины, что приводит к дополнительному рассеянию энергии разрушения и повышению трещиностойкости.</w:t>
      </w:r>
    </w:p>
    <w:p w14:paraId="22EE310E" w14:textId="22E48EA4" w:rsidR="00A86163" w:rsidRPr="00670D04" w:rsidRDefault="00A86163" w:rsidP="005F115C">
      <w:pPr>
        <w:spacing w:after="0" w:line="240" w:lineRule="auto"/>
        <w:ind w:firstLine="709"/>
        <w:jc w:val="both"/>
        <w:rPr>
          <w:rFonts w:cs="Times New Roman"/>
          <w:szCs w:val="28"/>
        </w:rPr>
      </w:pPr>
      <w:r w:rsidRPr="00670D04">
        <w:rPr>
          <w:rFonts w:cs="Times New Roman"/>
          <w:szCs w:val="28"/>
        </w:rPr>
        <w:t>При увеличении концентрации допантов до х=0,15 наблюдается резкое снижение вязкости разрушения более чем в два раза (до 5,5±0,9 МПа∙м</w:t>
      </w:r>
      <w:r w:rsidRPr="00670D04">
        <w:rPr>
          <w:rFonts w:cs="Times New Roman"/>
          <w:szCs w:val="28"/>
          <w:vertAlign w:val="superscript"/>
        </w:rPr>
        <w:t>1/2</w:t>
      </w:r>
      <w:r w:rsidRPr="00670D04">
        <w:rPr>
          <w:rFonts w:cs="Times New Roman"/>
          <w:szCs w:val="28"/>
        </w:rPr>
        <w:t xml:space="preserve">). Данный эффект обусловлен увеличением среднего размера зерна, снижением доли наноструктурированных зерен, а также уменьшением содержания метастабильной тетрагональной фазы, что приводит к ослаблению как механизма отклонения трещин, так и трансформационного упрочнения. Дальнейшее увеличение концентрации допантов до х=0,20 и х=0,25 сопровождается переходом от трещин Палмквиста к медианно-радиальным трещинам (f/k&gt;2,5), что свидетельствует о снижении сопротивления распространению трещин и переходе к более хрупкому характеру разрушения. В результате, несмотря на относительно высокие значения микротвердости, вязкость разрушения данных образцов остается на уровне материала с х=0,05, характеризующегося высоким содержанием моноклинной фазы. </w:t>
      </w:r>
    </w:p>
    <w:p w14:paraId="72A8A9F3" w14:textId="40648106" w:rsidR="00476962" w:rsidRPr="00670D04" w:rsidRDefault="00E30528" w:rsidP="005F115C">
      <w:pPr>
        <w:spacing w:after="0" w:line="240" w:lineRule="auto"/>
        <w:ind w:firstLine="709"/>
        <w:jc w:val="both"/>
        <w:rPr>
          <w:rFonts w:cs="Times New Roman"/>
          <w:szCs w:val="28"/>
        </w:rPr>
      </w:pPr>
      <w:r w:rsidRPr="00670D04">
        <w:rPr>
          <w:rFonts w:cs="Times New Roman"/>
          <w:szCs w:val="28"/>
        </w:rPr>
        <w:lastRenderedPageBreak/>
        <w:t>На рисунке 4.</w:t>
      </w:r>
      <w:r w:rsidR="001E0EE2" w:rsidRPr="00670D04">
        <w:rPr>
          <w:rFonts w:cs="Times New Roman"/>
          <w:szCs w:val="28"/>
        </w:rPr>
        <w:t>1</w:t>
      </w:r>
      <w:r w:rsidR="00A86163" w:rsidRPr="00670D04">
        <w:rPr>
          <w:rFonts w:cs="Times New Roman"/>
          <w:szCs w:val="28"/>
        </w:rPr>
        <w:t>6</w:t>
      </w:r>
      <w:r w:rsidR="001E0EE2" w:rsidRPr="00670D04">
        <w:rPr>
          <w:rFonts w:cs="Times New Roman"/>
          <w:szCs w:val="28"/>
        </w:rPr>
        <w:t>а</w:t>
      </w:r>
      <w:r w:rsidRPr="00670D04">
        <w:rPr>
          <w:rFonts w:cs="Times New Roman"/>
          <w:szCs w:val="28"/>
        </w:rPr>
        <w:t xml:space="preserve"> представлены </w:t>
      </w:r>
      <w:r w:rsidR="00476962" w:rsidRPr="00670D04">
        <w:rPr>
          <w:rFonts w:cs="Times New Roman"/>
          <w:szCs w:val="28"/>
        </w:rPr>
        <w:t>значения</w:t>
      </w:r>
      <w:r w:rsidRPr="00670D04">
        <w:rPr>
          <w:rFonts w:cs="Times New Roman"/>
          <w:szCs w:val="28"/>
        </w:rPr>
        <w:t xml:space="preserve"> прочности на </w:t>
      </w:r>
      <w:r w:rsidR="00614C48" w:rsidRPr="00670D04">
        <w:rPr>
          <w:rFonts w:cs="Times New Roman"/>
          <w:szCs w:val="28"/>
        </w:rPr>
        <w:t>двухосный</w:t>
      </w:r>
      <w:r w:rsidRPr="00670D04">
        <w:rPr>
          <w:rFonts w:cs="Times New Roman"/>
          <w:szCs w:val="28"/>
        </w:rPr>
        <w:t xml:space="preserve"> изгиб </w:t>
      </w:r>
      <w:r w:rsidR="00D71C15" w:rsidRPr="00670D04">
        <w:rPr>
          <w:rFonts w:cs="Times New Roman"/>
          <w:szCs w:val="28"/>
        </w:rPr>
        <w:t>(σ</w:t>
      </w:r>
      <w:r w:rsidR="00D71C15" w:rsidRPr="00670D04">
        <w:rPr>
          <w:rFonts w:cs="Times New Roman"/>
          <w:szCs w:val="28"/>
          <w:vertAlign w:val="subscript"/>
        </w:rPr>
        <w:t>flex</w:t>
      </w:r>
      <w:r w:rsidR="00D71C15" w:rsidRPr="00670D04">
        <w:rPr>
          <w:rFonts w:cs="Times New Roman"/>
          <w:szCs w:val="28"/>
        </w:rPr>
        <w:t xml:space="preserve">) </w:t>
      </w:r>
      <w:r w:rsidRPr="00670D04">
        <w:rPr>
          <w:rFonts w:cs="Times New Roman"/>
          <w:szCs w:val="28"/>
        </w:rPr>
        <w:t>образцов Zr</w:t>
      </w:r>
      <w:r w:rsidRPr="00670D04">
        <w:rPr>
          <w:rFonts w:cs="Times New Roman"/>
          <w:szCs w:val="28"/>
          <w:vertAlign w:val="subscript"/>
        </w:rPr>
        <w:t>1-х</w:t>
      </w:r>
      <w:r w:rsidRPr="00670D04">
        <w:rPr>
          <w:rFonts w:cs="Times New Roman"/>
          <w:szCs w:val="28"/>
        </w:rPr>
        <w:t>(Y, Ce, Ca, Mg)</w:t>
      </w:r>
      <w:r w:rsidRPr="00670D04">
        <w:rPr>
          <w:rFonts w:cs="Times New Roman"/>
          <w:szCs w:val="28"/>
          <w:vertAlign w:val="subscript"/>
        </w:rPr>
        <w:t>х</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в зависимости от концентрации допантов х. </w:t>
      </w:r>
      <w:r w:rsidR="00614C48" w:rsidRPr="00670D04">
        <w:rPr>
          <w:rFonts w:cs="Times New Roman"/>
          <w:szCs w:val="28"/>
        </w:rPr>
        <w:t>Наибольшей прочностью на двухосный изгиб обладает образец Zr</w:t>
      </w:r>
      <w:r w:rsidR="00614C48" w:rsidRPr="00670D04">
        <w:rPr>
          <w:rFonts w:cs="Times New Roman"/>
          <w:szCs w:val="28"/>
          <w:vertAlign w:val="subscript"/>
        </w:rPr>
        <w:t>0,90</w:t>
      </w:r>
      <w:r w:rsidR="00614C48" w:rsidRPr="00670D04">
        <w:rPr>
          <w:rFonts w:cs="Times New Roman"/>
          <w:szCs w:val="28"/>
        </w:rPr>
        <w:t>(Y, Ce, Ca, Mg)</w:t>
      </w:r>
      <w:r w:rsidR="00614C48" w:rsidRPr="00670D04">
        <w:rPr>
          <w:rFonts w:cs="Times New Roman"/>
          <w:szCs w:val="28"/>
          <w:vertAlign w:val="subscript"/>
        </w:rPr>
        <w:t>0,10</w:t>
      </w:r>
      <w:r w:rsidR="00614C48" w:rsidRPr="00670D04">
        <w:rPr>
          <w:rFonts w:cs="Times New Roman"/>
          <w:szCs w:val="28"/>
        </w:rPr>
        <w:t>O</w:t>
      </w:r>
      <w:r w:rsidR="00614C48" w:rsidRPr="00670D04">
        <w:rPr>
          <w:rFonts w:cs="Times New Roman"/>
          <w:szCs w:val="28"/>
          <w:vertAlign w:val="subscript"/>
        </w:rPr>
        <w:t>2</w:t>
      </w:r>
      <w:r w:rsidR="00476962" w:rsidRPr="00670D04">
        <w:rPr>
          <w:rFonts w:cs="Times New Roman"/>
          <w:szCs w:val="28"/>
        </w:rPr>
        <w:t>, несмотря на относительно высокую пористость данного материала</w:t>
      </w:r>
      <w:r w:rsidR="00614C48" w:rsidRPr="00670D04">
        <w:rPr>
          <w:rFonts w:cs="Times New Roman"/>
          <w:szCs w:val="28"/>
        </w:rPr>
        <w:t xml:space="preserve">. </w:t>
      </w:r>
      <w:r w:rsidR="00D71C15" w:rsidRPr="00670D04">
        <w:rPr>
          <w:rFonts w:cs="Times New Roman"/>
          <w:szCs w:val="28"/>
        </w:rPr>
        <w:t>Несмотря</w:t>
      </w:r>
      <w:r w:rsidR="00476962" w:rsidRPr="00670D04">
        <w:rPr>
          <w:rFonts w:cs="Times New Roman"/>
          <w:szCs w:val="28"/>
        </w:rPr>
        <w:t xml:space="preserve"> на противоречие общепринятому представлению о негативном влиянии пористости на механические свойства керамики, в данном случае определяющим фактором является фазовый состав. Образец Zr</w:t>
      </w:r>
      <w:r w:rsidR="00476962" w:rsidRPr="00670D04">
        <w:rPr>
          <w:rFonts w:cs="Times New Roman"/>
          <w:szCs w:val="28"/>
          <w:vertAlign w:val="subscript"/>
        </w:rPr>
        <w:t>0,90</w:t>
      </w:r>
      <w:r w:rsidR="00476962" w:rsidRPr="00670D04">
        <w:rPr>
          <w:rFonts w:cs="Times New Roman"/>
          <w:szCs w:val="28"/>
        </w:rPr>
        <w:t>(Y, Ce, Ca, Mg)</w:t>
      </w:r>
      <w:r w:rsidR="00476962" w:rsidRPr="00670D04">
        <w:rPr>
          <w:rFonts w:cs="Times New Roman"/>
          <w:szCs w:val="28"/>
          <w:vertAlign w:val="subscript"/>
        </w:rPr>
        <w:t>0,10</w:t>
      </w:r>
      <w:r w:rsidR="00476962" w:rsidRPr="00670D04">
        <w:rPr>
          <w:rFonts w:cs="Times New Roman"/>
          <w:szCs w:val="28"/>
        </w:rPr>
        <w:t>O</w:t>
      </w:r>
      <w:r w:rsidR="00476962" w:rsidRPr="00670D04">
        <w:rPr>
          <w:rFonts w:cs="Times New Roman"/>
          <w:szCs w:val="28"/>
          <w:vertAlign w:val="subscript"/>
        </w:rPr>
        <w:t>2</w:t>
      </w:r>
      <w:r w:rsidR="00614C48" w:rsidRPr="00670D04">
        <w:rPr>
          <w:rFonts w:cs="Times New Roman"/>
          <w:szCs w:val="28"/>
        </w:rPr>
        <w:t xml:space="preserve"> </w:t>
      </w:r>
      <w:r w:rsidR="00476962" w:rsidRPr="00670D04">
        <w:rPr>
          <w:rFonts w:cs="Times New Roman"/>
          <w:szCs w:val="28"/>
        </w:rPr>
        <w:t>характеризуется высокой долей тетрагональной фазы</w:t>
      </w:r>
      <w:r w:rsidR="00D71C15" w:rsidRPr="00670D04">
        <w:rPr>
          <w:rFonts w:cs="Times New Roman"/>
          <w:szCs w:val="28"/>
        </w:rPr>
        <w:t>,</w:t>
      </w:r>
      <w:r w:rsidR="00476962" w:rsidRPr="00670D04">
        <w:rPr>
          <w:rFonts w:cs="Times New Roman"/>
          <w:szCs w:val="28"/>
        </w:rPr>
        <w:t xml:space="preserve"> обеспечивающей реализацию механизма </w:t>
      </w:r>
      <w:r w:rsidR="00D71C15" w:rsidRPr="00670D04">
        <w:rPr>
          <w:rFonts w:cs="Times New Roman"/>
          <w:szCs w:val="28"/>
        </w:rPr>
        <w:t>трансформационного упрочнения,</w:t>
      </w:r>
      <w:r w:rsidR="00476962" w:rsidRPr="00670D04">
        <w:rPr>
          <w:rFonts w:cs="Times New Roman"/>
          <w:szCs w:val="28"/>
        </w:rPr>
        <w:t xml:space="preserve"> обсужденного ранее. </w:t>
      </w:r>
      <w:r w:rsidR="00614C48" w:rsidRPr="00670D04">
        <w:rPr>
          <w:rFonts w:cs="Times New Roman"/>
          <w:szCs w:val="28"/>
        </w:rPr>
        <w:t xml:space="preserve">При более высоких концентрациях допанта х в фазовом составе начинает </w:t>
      </w:r>
      <w:r w:rsidR="00DC6B41" w:rsidRPr="00670D04">
        <w:rPr>
          <w:rFonts w:cs="Times New Roman"/>
          <w:szCs w:val="28"/>
        </w:rPr>
        <w:t>превалировать</w:t>
      </w:r>
      <w:r w:rsidR="00614C48" w:rsidRPr="00670D04">
        <w:rPr>
          <w:rFonts w:cs="Times New Roman"/>
          <w:szCs w:val="28"/>
        </w:rPr>
        <w:t xml:space="preserve"> содержание кубической фазы</w:t>
      </w:r>
      <w:r w:rsidR="00476962" w:rsidRPr="00670D04">
        <w:rPr>
          <w:rFonts w:cs="Times New Roman"/>
          <w:szCs w:val="28"/>
        </w:rPr>
        <w:t>.</w:t>
      </w:r>
      <w:r w:rsidR="007E2B24" w:rsidRPr="00670D04">
        <w:rPr>
          <w:rFonts w:cs="Times New Roman"/>
          <w:szCs w:val="28"/>
        </w:rPr>
        <w:t xml:space="preserve"> </w:t>
      </w:r>
      <w:r w:rsidR="00476962" w:rsidRPr="00670D04">
        <w:rPr>
          <w:rFonts w:cs="Times New Roman"/>
          <w:szCs w:val="28"/>
        </w:rPr>
        <w:t>Кубическая фаза не способна к трансформационному упрочнению, вследствие чего в материале отсутствуют механизмы релаксации локальных напряжений, возникающих в процессе нагружения. Кроме того, рост размера зерен и снижение доли наноструктурированных зерен дополнительно способствует снижению сопротивления разрушению</w:t>
      </w:r>
      <w:r w:rsidR="00614C48" w:rsidRPr="00670D04">
        <w:rPr>
          <w:rFonts w:cs="Times New Roman"/>
          <w:szCs w:val="28"/>
        </w:rPr>
        <w:t xml:space="preserve">. </w:t>
      </w:r>
      <w:r w:rsidR="00476962" w:rsidRPr="00670D04">
        <w:rPr>
          <w:rFonts w:cs="Times New Roman"/>
          <w:szCs w:val="28"/>
        </w:rPr>
        <w:t>Следует отметить, что р</w:t>
      </w:r>
      <w:r w:rsidR="00614C48" w:rsidRPr="00670D04">
        <w:rPr>
          <w:rFonts w:cs="Times New Roman"/>
          <w:szCs w:val="28"/>
        </w:rPr>
        <w:t>ост прочности у образца Zr</w:t>
      </w:r>
      <w:r w:rsidR="00614C48" w:rsidRPr="00670D04">
        <w:rPr>
          <w:rFonts w:cs="Times New Roman"/>
          <w:szCs w:val="28"/>
          <w:vertAlign w:val="subscript"/>
        </w:rPr>
        <w:t>0,</w:t>
      </w:r>
      <w:r w:rsidR="00476962" w:rsidRPr="00670D04">
        <w:rPr>
          <w:rFonts w:cs="Times New Roman"/>
          <w:szCs w:val="28"/>
          <w:vertAlign w:val="subscript"/>
        </w:rPr>
        <w:t>75</w:t>
      </w:r>
      <w:r w:rsidR="00614C48" w:rsidRPr="00670D04">
        <w:rPr>
          <w:rFonts w:cs="Times New Roman"/>
          <w:szCs w:val="28"/>
        </w:rPr>
        <w:t>(Y, Ce, Ca, Mg)</w:t>
      </w:r>
      <w:r w:rsidR="00614C48" w:rsidRPr="00670D04">
        <w:rPr>
          <w:rFonts w:cs="Times New Roman"/>
          <w:szCs w:val="28"/>
          <w:vertAlign w:val="subscript"/>
        </w:rPr>
        <w:t>0,</w:t>
      </w:r>
      <w:r w:rsidR="00476962" w:rsidRPr="00670D04">
        <w:rPr>
          <w:rFonts w:cs="Times New Roman"/>
          <w:szCs w:val="28"/>
          <w:vertAlign w:val="subscript"/>
        </w:rPr>
        <w:t>25</w:t>
      </w:r>
      <w:r w:rsidR="00614C48" w:rsidRPr="00670D04">
        <w:rPr>
          <w:rFonts w:cs="Times New Roman"/>
          <w:szCs w:val="28"/>
        </w:rPr>
        <w:t>O</w:t>
      </w:r>
      <w:r w:rsidR="00614C48" w:rsidRPr="00670D04">
        <w:rPr>
          <w:rFonts w:cs="Times New Roman"/>
          <w:szCs w:val="28"/>
          <w:vertAlign w:val="subscript"/>
        </w:rPr>
        <w:t>2</w:t>
      </w:r>
      <w:r w:rsidR="00614C48" w:rsidRPr="00670D04">
        <w:rPr>
          <w:rFonts w:cs="Times New Roman"/>
          <w:szCs w:val="28"/>
        </w:rPr>
        <w:t xml:space="preserve"> </w:t>
      </w:r>
      <w:r w:rsidR="00476962" w:rsidRPr="00670D04">
        <w:rPr>
          <w:rFonts w:cs="Times New Roman"/>
          <w:szCs w:val="28"/>
        </w:rPr>
        <w:t>по сравнению с Zr</w:t>
      </w:r>
      <w:r w:rsidR="00476962" w:rsidRPr="00670D04">
        <w:rPr>
          <w:rFonts w:cs="Times New Roman"/>
          <w:szCs w:val="28"/>
          <w:vertAlign w:val="subscript"/>
        </w:rPr>
        <w:t>0,80</w:t>
      </w:r>
      <w:r w:rsidR="00476962" w:rsidRPr="00670D04">
        <w:rPr>
          <w:rFonts w:cs="Times New Roman"/>
          <w:szCs w:val="28"/>
        </w:rPr>
        <w:t>(Y, Ce, Ca, Mg)</w:t>
      </w:r>
      <w:r w:rsidR="00476962" w:rsidRPr="00670D04">
        <w:rPr>
          <w:rFonts w:cs="Times New Roman"/>
          <w:szCs w:val="28"/>
          <w:vertAlign w:val="subscript"/>
        </w:rPr>
        <w:t>0,20</w:t>
      </w:r>
      <w:r w:rsidR="00476962" w:rsidRPr="00670D04">
        <w:rPr>
          <w:rFonts w:cs="Times New Roman"/>
          <w:szCs w:val="28"/>
        </w:rPr>
        <w:t>O</w:t>
      </w:r>
      <w:r w:rsidR="00476962" w:rsidRPr="00670D04">
        <w:rPr>
          <w:rFonts w:cs="Times New Roman"/>
          <w:szCs w:val="28"/>
          <w:vertAlign w:val="subscript"/>
        </w:rPr>
        <w:t>2</w:t>
      </w:r>
      <w:r w:rsidR="00476962" w:rsidRPr="00670D04">
        <w:rPr>
          <w:rFonts w:cs="Times New Roman"/>
          <w:szCs w:val="28"/>
        </w:rPr>
        <w:t xml:space="preserve"> может быть </w:t>
      </w:r>
      <w:r w:rsidR="00614C48" w:rsidRPr="00670D04">
        <w:rPr>
          <w:rFonts w:cs="Times New Roman"/>
          <w:szCs w:val="28"/>
        </w:rPr>
        <w:t xml:space="preserve">связан с </w:t>
      </w:r>
      <w:r w:rsidR="00476962" w:rsidRPr="00670D04">
        <w:rPr>
          <w:rFonts w:cs="Times New Roman"/>
          <w:szCs w:val="28"/>
        </w:rPr>
        <w:t xml:space="preserve">особенностями химического состав, в частности с отклонением от стехиометрии и формированием дефектной структуры, способствующей стабилизации тетрагональной фазы и повышению сопротивления разрушению. </w:t>
      </w:r>
    </w:p>
    <w:p w14:paraId="4CC879C5" w14:textId="77777777" w:rsidR="00D71C15" w:rsidRPr="00670D04" w:rsidRDefault="00D71C15"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E2673" w:rsidRPr="00670D04" w14:paraId="0F7B409F" w14:textId="77777777" w:rsidTr="005C7E8E">
        <w:trPr>
          <w:jc w:val="center"/>
        </w:trPr>
        <w:tc>
          <w:tcPr>
            <w:tcW w:w="4677" w:type="dxa"/>
          </w:tcPr>
          <w:p w14:paraId="7BD895C4" w14:textId="69FEAEF3" w:rsidR="009E2673" w:rsidRPr="00670D04" w:rsidRDefault="00007A80" w:rsidP="005F115C">
            <w:pPr>
              <w:jc w:val="center"/>
              <w:rPr>
                <w:rFonts w:cs="Times New Roman"/>
                <w:szCs w:val="28"/>
              </w:rPr>
            </w:pPr>
            <w:r w:rsidRPr="00670D04">
              <w:rPr>
                <w:rFonts w:cs="Times New Roman"/>
                <w:noProof/>
                <w:szCs w:val="28"/>
                <w:lang w:eastAsia="ru-RU"/>
              </w:rPr>
              <w:drawing>
                <wp:inline distT="0" distB="0" distL="0" distR="0" wp14:anchorId="1DFFC0C3" wp14:editId="3CDB7F82">
                  <wp:extent cx="2677708" cy="2160000"/>
                  <wp:effectExtent l="0" t="0" r="0" b="0"/>
                  <wp:docPr id="20326616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1">
                            <a:extLst>
                              <a:ext uri="{28A0092B-C50C-407E-A947-70E740481C1C}">
                                <a14:useLocalDpi xmlns:a14="http://schemas.microsoft.com/office/drawing/2010/main" val="0"/>
                              </a:ext>
                            </a:extLst>
                          </a:blip>
                          <a:srcRect l="6873" t="8965" r="10833" b="4434"/>
                          <a:stretch>
                            <a:fillRect/>
                          </a:stretch>
                        </pic:blipFill>
                        <pic:spPr bwMode="auto">
                          <a:xfrm>
                            <a:off x="0" y="0"/>
                            <a:ext cx="2677708"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3EF671DF" w14:textId="0EE2040D" w:rsidR="009E2673" w:rsidRPr="00670D04" w:rsidRDefault="00007A80" w:rsidP="005F115C">
            <w:pPr>
              <w:jc w:val="center"/>
              <w:rPr>
                <w:rFonts w:cs="Times New Roman"/>
                <w:szCs w:val="28"/>
              </w:rPr>
            </w:pPr>
            <w:r w:rsidRPr="00670D04">
              <w:rPr>
                <w:rFonts w:cs="Times New Roman"/>
                <w:noProof/>
                <w:szCs w:val="28"/>
                <w:lang w:eastAsia="ru-RU"/>
              </w:rPr>
              <w:drawing>
                <wp:inline distT="0" distB="0" distL="0" distR="0" wp14:anchorId="2BD36B6B" wp14:editId="5871D6C0">
                  <wp:extent cx="2639588" cy="2160000"/>
                  <wp:effectExtent l="0" t="0" r="0" b="0"/>
                  <wp:docPr id="176094270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2">
                            <a:extLst>
                              <a:ext uri="{28A0092B-C50C-407E-A947-70E740481C1C}">
                                <a14:useLocalDpi xmlns:a14="http://schemas.microsoft.com/office/drawing/2010/main" val="0"/>
                              </a:ext>
                            </a:extLst>
                          </a:blip>
                          <a:srcRect l="7347" t="7728" r="11558" b="5699"/>
                          <a:stretch>
                            <a:fillRect/>
                          </a:stretch>
                        </pic:blipFill>
                        <pic:spPr bwMode="auto">
                          <a:xfrm>
                            <a:off x="0" y="0"/>
                            <a:ext cx="2639588"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E2673" w:rsidRPr="000F6BB1" w14:paraId="33A61639" w14:textId="77777777" w:rsidTr="005C7E8E">
        <w:trPr>
          <w:jc w:val="center"/>
        </w:trPr>
        <w:tc>
          <w:tcPr>
            <w:tcW w:w="4677" w:type="dxa"/>
          </w:tcPr>
          <w:p w14:paraId="066AC79E" w14:textId="2A99C2EA" w:rsidR="009E2673" w:rsidRPr="000F6BB1" w:rsidRDefault="009C7E92" w:rsidP="005F115C">
            <w:pPr>
              <w:jc w:val="center"/>
              <w:rPr>
                <w:rFonts w:cs="Times New Roman"/>
                <w:sz w:val="24"/>
              </w:rPr>
            </w:pPr>
            <w:r w:rsidRPr="000F6BB1">
              <w:rPr>
                <w:rFonts w:cs="Times New Roman"/>
                <w:sz w:val="24"/>
              </w:rPr>
              <w:t>а</w:t>
            </w:r>
          </w:p>
        </w:tc>
        <w:tc>
          <w:tcPr>
            <w:tcW w:w="4677" w:type="dxa"/>
          </w:tcPr>
          <w:p w14:paraId="4978A02F" w14:textId="67D7484C" w:rsidR="009E2673" w:rsidRPr="000F6BB1" w:rsidRDefault="009C7E92" w:rsidP="005F115C">
            <w:pPr>
              <w:jc w:val="center"/>
              <w:rPr>
                <w:rFonts w:cs="Times New Roman"/>
                <w:sz w:val="24"/>
              </w:rPr>
            </w:pPr>
            <w:r w:rsidRPr="000F6BB1">
              <w:rPr>
                <w:rFonts w:cs="Times New Roman"/>
                <w:sz w:val="24"/>
              </w:rPr>
              <w:t>б</w:t>
            </w:r>
          </w:p>
        </w:tc>
      </w:tr>
    </w:tbl>
    <w:p w14:paraId="42BB46E4" w14:textId="77777777" w:rsidR="00DB6DAB" w:rsidRPr="000F6BB1" w:rsidRDefault="00DB6DAB" w:rsidP="005F115C">
      <w:pPr>
        <w:spacing w:after="0" w:line="240" w:lineRule="auto"/>
        <w:ind w:firstLine="709"/>
        <w:jc w:val="both"/>
        <w:rPr>
          <w:rFonts w:cs="Times New Roman"/>
          <w:sz w:val="16"/>
          <w:szCs w:val="16"/>
        </w:rPr>
      </w:pPr>
    </w:p>
    <w:p w14:paraId="046298C0" w14:textId="6339A481" w:rsidR="00DB6DAB" w:rsidRPr="00670D04" w:rsidRDefault="00DB6DAB" w:rsidP="005F115C">
      <w:pPr>
        <w:spacing w:after="0" w:line="240" w:lineRule="auto"/>
        <w:ind w:firstLine="709"/>
        <w:jc w:val="both"/>
        <w:rPr>
          <w:rFonts w:cs="Times New Roman"/>
          <w:sz w:val="24"/>
        </w:rPr>
      </w:pPr>
      <w:r w:rsidRPr="00670D04">
        <w:rPr>
          <w:rFonts w:cs="Times New Roman"/>
          <w:sz w:val="24"/>
        </w:rPr>
        <w:t xml:space="preserve">а – прочность на двуосный изгиб наноструктурных образцов; б – прочность на двуосный изгиб образцов </w:t>
      </w:r>
      <w:r w:rsidR="00AE507A" w:rsidRPr="00670D04">
        <w:rPr>
          <w:rFonts w:cs="Times New Roman"/>
          <w:sz w:val="24"/>
        </w:rPr>
        <w:t>спеченных при 1500</w:t>
      </w:r>
      <w:r w:rsidR="00AE507A" w:rsidRPr="00670D04">
        <w:rPr>
          <w:rFonts w:ascii="Cambria Math" w:hAnsi="Cambria Math" w:cs="Cambria Math"/>
          <w:sz w:val="24"/>
        </w:rPr>
        <w:t>℃</w:t>
      </w:r>
    </w:p>
    <w:p w14:paraId="2281A2C6" w14:textId="77777777" w:rsidR="009E2673" w:rsidRPr="000F6BB1" w:rsidRDefault="009E2673" w:rsidP="005F115C">
      <w:pPr>
        <w:spacing w:after="0" w:line="240" w:lineRule="auto"/>
        <w:ind w:firstLine="709"/>
        <w:jc w:val="both"/>
        <w:rPr>
          <w:rFonts w:cs="Times New Roman"/>
          <w:sz w:val="16"/>
          <w:szCs w:val="16"/>
        </w:rPr>
      </w:pPr>
    </w:p>
    <w:p w14:paraId="4674661D" w14:textId="51244A96" w:rsidR="007905DD" w:rsidRPr="00670D04" w:rsidRDefault="007905DD" w:rsidP="005F115C">
      <w:pPr>
        <w:spacing w:after="0" w:line="240" w:lineRule="auto"/>
        <w:jc w:val="center"/>
        <w:rPr>
          <w:rFonts w:cs="Times New Roman"/>
          <w:szCs w:val="28"/>
        </w:rPr>
      </w:pPr>
      <w:r w:rsidRPr="00670D04">
        <w:rPr>
          <w:rFonts w:cs="Times New Roman"/>
          <w:szCs w:val="28"/>
        </w:rPr>
        <w:t>Рисунок 4.1</w:t>
      </w:r>
      <w:r w:rsidR="00A86163" w:rsidRPr="00670D04">
        <w:rPr>
          <w:rFonts w:cs="Times New Roman"/>
          <w:szCs w:val="28"/>
        </w:rPr>
        <w:t>6</w:t>
      </w:r>
      <w:r w:rsidRPr="00670D04">
        <w:rPr>
          <w:rFonts w:cs="Times New Roman"/>
          <w:szCs w:val="28"/>
        </w:rPr>
        <w:t xml:space="preserve"> –</w:t>
      </w:r>
      <w:r w:rsidR="00A21E60" w:rsidRPr="00670D04">
        <w:rPr>
          <w:rFonts w:cs="Times New Roman"/>
          <w:szCs w:val="28"/>
        </w:rPr>
        <w:t xml:space="preserve"> Графики изменения прочности на двухосный изгиб образцов Zr</w:t>
      </w:r>
      <w:r w:rsidR="00A21E60" w:rsidRPr="00670D04">
        <w:rPr>
          <w:rFonts w:cs="Times New Roman"/>
          <w:szCs w:val="28"/>
          <w:vertAlign w:val="subscript"/>
        </w:rPr>
        <w:t>1-х</w:t>
      </w:r>
      <w:r w:rsidR="00A21E60" w:rsidRPr="00670D04">
        <w:rPr>
          <w:rFonts w:cs="Times New Roman"/>
          <w:szCs w:val="28"/>
        </w:rPr>
        <w:t>(Y, Ce, Ca, Mg)</w:t>
      </w:r>
      <w:r w:rsidR="00A21E60" w:rsidRPr="00670D04">
        <w:rPr>
          <w:rFonts w:cs="Times New Roman"/>
          <w:szCs w:val="28"/>
          <w:vertAlign w:val="subscript"/>
        </w:rPr>
        <w:t>х</w:t>
      </w:r>
      <w:r w:rsidR="00A21E60" w:rsidRPr="00670D04">
        <w:rPr>
          <w:rFonts w:cs="Times New Roman"/>
          <w:szCs w:val="28"/>
        </w:rPr>
        <w:t>O</w:t>
      </w:r>
      <w:r w:rsidR="00A21E60" w:rsidRPr="00670D04">
        <w:rPr>
          <w:rFonts w:cs="Times New Roman"/>
          <w:szCs w:val="28"/>
          <w:vertAlign w:val="subscript"/>
        </w:rPr>
        <w:t>2</w:t>
      </w:r>
      <w:r w:rsidR="00A21E60" w:rsidRPr="00670D04">
        <w:rPr>
          <w:rFonts w:cs="Times New Roman"/>
          <w:szCs w:val="28"/>
        </w:rPr>
        <w:t xml:space="preserve"> в зависимости от концентрации допантов х, пористости и микроструктуры</w:t>
      </w:r>
    </w:p>
    <w:p w14:paraId="78E6B9D7" w14:textId="77777777" w:rsidR="007905DD" w:rsidRPr="00670D04" w:rsidRDefault="007905DD" w:rsidP="005F115C">
      <w:pPr>
        <w:spacing w:after="0" w:line="240" w:lineRule="auto"/>
        <w:ind w:firstLine="709"/>
        <w:jc w:val="both"/>
        <w:rPr>
          <w:rFonts w:cs="Times New Roman"/>
          <w:szCs w:val="28"/>
        </w:rPr>
      </w:pPr>
    </w:p>
    <w:p w14:paraId="5B2F873F" w14:textId="77777777" w:rsidR="00A86163" w:rsidRPr="00670D04" w:rsidRDefault="00A86163" w:rsidP="005F115C">
      <w:pPr>
        <w:spacing w:after="0" w:line="240" w:lineRule="auto"/>
        <w:ind w:firstLine="709"/>
        <w:jc w:val="both"/>
        <w:rPr>
          <w:rFonts w:cs="Times New Roman"/>
          <w:szCs w:val="28"/>
        </w:rPr>
      </w:pPr>
      <w:r w:rsidRPr="00670D04">
        <w:rPr>
          <w:rFonts w:cs="Times New Roman"/>
          <w:szCs w:val="28"/>
        </w:rPr>
        <w:t xml:space="preserve">Для оценки влияния пористости были рассчитаны значения прочности полностью плотных образцов </w:t>
      </w:r>
      <m:oMath>
        <m:sSub>
          <m:sSubPr>
            <m:ctrlPr>
              <w:rPr>
                <w:rFonts w:ascii="Cambria Math" w:hAnsi="Cambria Math" w:cs="Times New Roman"/>
                <w:szCs w:val="28"/>
                <w:vertAlign w:val="subscript"/>
              </w:rPr>
            </m:ctrlPr>
          </m:sSubPr>
          <m:e>
            <m:r>
              <m:rPr>
                <m:sty m:val="p"/>
              </m:rPr>
              <w:rPr>
                <w:rFonts w:ascii="Cambria Math" w:hAnsi="Cambria Math" w:cs="Times New Roman"/>
                <w:szCs w:val="28"/>
              </w:rPr>
              <m:t>σ</m:t>
            </m:r>
          </m:e>
          <m:sub>
            <m:r>
              <m:rPr>
                <m:sty m:val="p"/>
              </m:rPr>
              <w:rPr>
                <w:rFonts w:ascii="Cambria Math" w:hAnsi="Cambria Math" w:cs="Times New Roman"/>
                <w:szCs w:val="28"/>
                <w:vertAlign w:val="subscript"/>
              </w:rPr>
              <m:t>flex0</m:t>
            </m:r>
          </m:sub>
        </m:sSub>
      </m:oMath>
      <w:r w:rsidRPr="00670D04">
        <w:rPr>
          <w:rFonts w:eastAsiaTheme="minorEastAsia" w:cs="Times New Roman"/>
          <w:szCs w:val="28"/>
        </w:rPr>
        <w:t xml:space="preserve"> с ис</w:t>
      </w:r>
      <w:r w:rsidRPr="00670D04">
        <w:rPr>
          <w:rFonts w:cs="Times New Roman"/>
          <w:szCs w:val="28"/>
        </w:rPr>
        <w:t>пользованием экспоненциальной зависимости:</w:t>
      </w:r>
    </w:p>
    <w:p w14:paraId="49645C78" w14:textId="77777777" w:rsidR="00A86163" w:rsidRPr="00670D04" w:rsidRDefault="00A86163"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A86163" w:rsidRPr="00670D04" w14:paraId="313E6A7C" w14:textId="77777777" w:rsidTr="00096FA5">
        <w:trPr>
          <w:jc w:val="center"/>
        </w:trPr>
        <w:tc>
          <w:tcPr>
            <w:tcW w:w="9067" w:type="dxa"/>
          </w:tcPr>
          <w:p w14:paraId="2A3C469B" w14:textId="77777777" w:rsidR="00A86163" w:rsidRPr="00670D04" w:rsidRDefault="00000000" w:rsidP="005F115C">
            <w:pPr>
              <w:jc w:val="both"/>
              <w:rPr>
                <w:rFonts w:eastAsiaTheme="minorEastAsia" w:cs="Times New Roman"/>
                <w:szCs w:val="28"/>
                <w:vertAlign w:val="subscript"/>
              </w:rPr>
            </w:pPr>
            <m:oMathPara>
              <m:oMathParaPr>
                <m:jc m:val="center"/>
              </m:oMathParaPr>
              <m:oMath>
                <m:sSub>
                  <m:sSubPr>
                    <m:ctrlPr>
                      <w:rPr>
                        <w:rFonts w:ascii="Cambria Math" w:hAnsi="Cambria Math" w:cs="Times New Roman"/>
                        <w:szCs w:val="28"/>
                        <w:vertAlign w:val="subscript"/>
                      </w:rPr>
                    </m:ctrlPr>
                  </m:sSubPr>
                  <m:e>
                    <m:r>
                      <m:rPr>
                        <m:sty m:val="p"/>
                      </m:rPr>
                      <w:rPr>
                        <w:rFonts w:ascii="Cambria Math" w:hAnsi="Cambria Math" w:cs="Times New Roman"/>
                        <w:szCs w:val="28"/>
                      </w:rPr>
                      <m:t>σ</m:t>
                    </m:r>
                  </m:e>
                  <m:sub>
                    <m:r>
                      <m:rPr>
                        <m:sty m:val="p"/>
                      </m:rPr>
                      <w:rPr>
                        <w:rFonts w:ascii="Cambria Math" w:hAnsi="Cambria Math" w:cs="Times New Roman"/>
                        <w:szCs w:val="28"/>
                        <w:vertAlign w:val="subscript"/>
                      </w:rPr>
                      <m:t>flex</m:t>
                    </m:r>
                  </m:sub>
                </m:sSub>
                <m:r>
                  <w:rPr>
                    <w:rFonts w:ascii="Cambria Math" w:hAnsi="Cambria Math" w:cs="Times New Roman"/>
                    <w:szCs w:val="28"/>
                    <w:vertAlign w:val="subscript"/>
                  </w:rPr>
                  <m:t>=</m:t>
                </m:r>
                <m:sSub>
                  <m:sSubPr>
                    <m:ctrlPr>
                      <w:rPr>
                        <w:rFonts w:ascii="Cambria Math" w:hAnsi="Cambria Math" w:cs="Times New Roman"/>
                        <w:szCs w:val="28"/>
                        <w:vertAlign w:val="subscript"/>
                      </w:rPr>
                    </m:ctrlPr>
                  </m:sSubPr>
                  <m:e>
                    <m:r>
                      <m:rPr>
                        <m:sty m:val="p"/>
                      </m:rPr>
                      <w:rPr>
                        <w:rFonts w:ascii="Cambria Math" w:hAnsi="Cambria Math" w:cs="Times New Roman"/>
                        <w:szCs w:val="28"/>
                      </w:rPr>
                      <m:t>σ</m:t>
                    </m:r>
                  </m:e>
                  <m:sub>
                    <m:r>
                      <m:rPr>
                        <m:sty m:val="p"/>
                      </m:rPr>
                      <w:rPr>
                        <w:rFonts w:ascii="Cambria Math" w:hAnsi="Cambria Math" w:cs="Times New Roman"/>
                        <w:szCs w:val="28"/>
                        <w:vertAlign w:val="subscript"/>
                      </w:rPr>
                      <m:t>flex0</m:t>
                    </m:r>
                  </m:sub>
                </m:sSub>
                <m:sSup>
                  <m:sSupPr>
                    <m:ctrlPr>
                      <w:rPr>
                        <w:rFonts w:ascii="Cambria Math" w:hAnsi="Cambria Math" w:cs="Times New Roman"/>
                        <w:i/>
                        <w:szCs w:val="28"/>
                        <w:vertAlign w:val="subscript"/>
                      </w:rPr>
                    </m:ctrlPr>
                  </m:sSupPr>
                  <m:e>
                    <m:r>
                      <w:rPr>
                        <w:rFonts w:ascii="Cambria Math" w:hAnsi="Cambria Math" w:cs="Times New Roman"/>
                        <w:szCs w:val="28"/>
                        <w:vertAlign w:val="subscript"/>
                      </w:rPr>
                      <m:t>e</m:t>
                    </m:r>
                  </m:e>
                  <m:sup>
                    <m:r>
                      <w:rPr>
                        <w:rFonts w:ascii="Cambria Math" w:hAnsi="Cambria Math" w:cs="Times New Roman"/>
                        <w:szCs w:val="28"/>
                        <w:vertAlign w:val="subscript"/>
                      </w:rPr>
                      <m:t>-bp</m:t>
                    </m:r>
                  </m:sup>
                </m:sSup>
              </m:oMath>
            </m:oMathPara>
          </w:p>
        </w:tc>
        <w:tc>
          <w:tcPr>
            <w:tcW w:w="277" w:type="dxa"/>
          </w:tcPr>
          <w:p w14:paraId="656D6812" w14:textId="77777777" w:rsidR="00A86163" w:rsidRPr="00670D04" w:rsidRDefault="00A86163" w:rsidP="005F115C">
            <w:pPr>
              <w:jc w:val="right"/>
              <w:rPr>
                <w:rFonts w:eastAsiaTheme="minorEastAsia" w:cs="Times New Roman"/>
                <w:szCs w:val="28"/>
              </w:rPr>
            </w:pPr>
            <w:r w:rsidRPr="00670D04">
              <w:rPr>
                <w:rFonts w:eastAsiaTheme="minorEastAsia" w:cs="Times New Roman"/>
                <w:szCs w:val="28"/>
              </w:rPr>
              <w:t>(4.2)</w:t>
            </w:r>
          </w:p>
        </w:tc>
      </w:tr>
    </w:tbl>
    <w:p w14:paraId="70936FC7" w14:textId="77777777" w:rsidR="00A86163" w:rsidRPr="00670D04" w:rsidRDefault="00A86163" w:rsidP="000F6BB1">
      <w:pPr>
        <w:spacing w:after="0" w:line="240" w:lineRule="auto"/>
        <w:jc w:val="both"/>
        <w:rPr>
          <w:rFonts w:eastAsiaTheme="minorEastAsia" w:cs="Times New Roman"/>
          <w:szCs w:val="28"/>
        </w:rPr>
      </w:pPr>
      <w:r w:rsidRPr="00670D04">
        <w:rPr>
          <w:rFonts w:cs="Times New Roman"/>
          <w:szCs w:val="28"/>
        </w:rPr>
        <w:lastRenderedPageBreak/>
        <w:t xml:space="preserve">где </w:t>
      </w:r>
      <m:oMath>
        <m:sSub>
          <m:sSubPr>
            <m:ctrlPr>
              <w:rPr>
                <w:rFonts w:ascii="Cambria Math" w:hAnsi="Cambria Math" w:cs="Times New Roman"/>
                <w:szCs w:val="28"/>
                <w:vertAlign w:val="subscript"/>
              </w:rPr>
            </m:ctrlPr>
          </m:sSubPr>
          <m:e>
            <m:r>
              <m:rPr>
                <m:sty m:val="p"/>
              </m:rPr>
              <w:rPr>
                <w:rFonts w:ascii="Cambria Math" w:hAnsi="Cambria Math" w:cs="Times New Roman"/>
                <w:szCs w:val="28"/>
              </w:rPr>
              <m:t>σ</m:t>
            </m:r>
          </m:e>
          <m:sub>
            <m:r>
              <m:rPr>
                <m:sty m:val="p"/>
              </m:rPr>
              <w:rPr>
                <w:rFonts w:ascii="Cambria Math" w:hAnsi="Cambria Math" w:cs="Times New Roman"/>
                <w:szCs w:val="28"/>
                <w:vertAlign w:val="subscript"/>
              </w:rPr>
              <m:t>flex</m:t>
            </m:r>
          </m:sub>
        </m:sSub>
      </m:oMath>
      <w:r w:rsidRPr="00670D04">
        <w:rPr>
          <w:rFonts w:eastAsiaTheme="minorEastAsia" w:cs="Times New Roman"/>
          <w:szCs w:val="28"/>
        </w:rPr>
        <w:t xml:space="preserve"> – прочность на двухосный изгиб пористого образца;</w:t>
      </w:r>
    </w:p>
    <w:p w14:paraId="6334154F" w14:textId="77777777" w:rsidR="00A86163" w:rsidRPr="00670D04" w:rsidRDefault="00000000" w:rsidP="000F6BB1">
      <w:pPr>
        <w:spacing w:after="0" w:line="240" w:lineRule="auto"/>
        <w:ind w:firstLine="448"/>
        <w:jc w:val="both"/>
        <w:rPr>
          <w:rFonts w:eastAsiaTheme="minorEastAsia" w:cs="Times New Roman"/>
          <w:szCs w:val="28"/>
        </w:rPr>
      </w:pPr>
      <m:oMath>
        <m:sSub>
          <m:sSubPr>
            <m:ctrlPr>
              <w:rPr>
                <w:rFonts w:ascii="Cambria Math" w:hAnsi="Cambria Math" w:cs="Times New Roman"/>
                <w:szCs w:val="28"/>
                <w:vertAlign w:val="subscript"/>
              </w:rPr>
            </m:ctrlPr>
          </m:sSubPr>
          <m:e>
            <m:r>
              <m:rPr>
                <m:sty m:val="p"/>
              </m:rPr>
              <w:rPr>
                <w:rFonts w:ascii="Cambria Math" w:hAnsi="Cambria Math" w:cs="Times New Roman"/>
                <w:szCs w:val="28"/>
              </w:rPr>
              <m:t>σ</m:t>
            </m:r>
          </m:e>
          <m:sub>
            <m:r>
              <m:rPr>
                <m:sty m:val="p"/>
              </m:rPr>
              <w:rPr>
                <w:rFonts w:ascii="Cambria Math" w:hAnsi="Cambria Math" w:cs="Times New Roman"/>
                <w:szCs w:val="28"/>
                <w:vertAlign w:val="subscript"/>
              </w:rPr>
              <m:t>flex0</m:t>
            </m:r>
          </m:sub>
        </m:sSub>
      </m:oMath>
      <w:r w:rsidR="00A86163" w:rsidRPr="00670D04">
        <w:rPr>
          <w:rFonts w:eastAsiaTheme="minorEastAsia" w:cs="Times New Roman"/>
          <w:szCs w:val="28"/>
        </w:rPr>
        <w:t xml:space="preserve"> – прочность на двухосный изгиб беспористого образца;</w:t>
      </w:r>
    </w:p>
    <w:p w14:paraId="602266D1" w14:textId="4732BF27" w:rsidR="00A86163" w:rsidRPr="00670D04" w:rsidRDefault="000F6BB1" w:rsidP="000F6BB1">
      <w:pPr>
        <w:spacing w:after="0" w:line="240" w:lineRule="auto"/>
        <w:ind w:firstLine="448"/>
        <w:jc w:val="both"/>
        <w:rPr>
          <w:rFonts w:eastAsiaTheme="minorEastAsia" w:cs="Times New Roman"/>
          <w:szCs w:val="28"/>
        </w:rPr>
      </w:pPr>
      <w:r w:rsidRPr="00670D04">
        <w:rPr>
          <w:rFonts w:eastAsiaTheme="minorEastAsia" w:cs="Times New Roman"/>
          <w:szCs w:val="28"/>
        </w:rPr>
        <w:t>p</w:t>
      </w:r>
      <w:r>
        <w:rPr>
          <w:rFonts w:eastAsiaTheme="minorEastAsia" w:cs="Times New Roman"/>
          <w:szCs w:val="28"/>
          <w:lang w:val="kk-KZ"/>
        </w:rPr>
        <w:t xml:space="preserve"> </w:t>
      </w:r>
      <w:r w:rsidR="00A86163" w:rsidRPr="00670D04">
        <w:rPr>
          <w:rFonts w:eastAsiaTheme="minorEastAsia" w:cs="Times New Roman"/>
          <w:szCs w:val="28"/>
        </w:rPr>
        <w:t>-</w:t>
      </w:r>
      <w:r>
        <w:rPr>
          <w:rFonts w:eastAsiaTheme="minorEastAsia" w:cs="Times New Roman"/>
          <w:szCs w:val="28"/>
          <w:lang w:val="kk-KZ"/>
        </w:rPr>
        <w:t xml:space="preserve"> </w:t>
      </w:r>
      <w:r w:rsidR="00A86163" w:rsidRPr="00670D04">
        <w:rPr>
          <w:rFonts w:eastAsiaTheme="minorEastAsia" w:cs="Times New Roman"/>
          <w:szCs w:val="28"/>
        </w:rPr>
        <w:t>пористость;</w:t>
      </w:r>
    </w:p>
    <w:p w14:paraId="22CF4814" w14:textId="35472104" w:rsidR="00A86163" w:rsidRPr="00670D04" w:rsidRDefault="00A86163" w:rsidP="000F6BB1">
      <w:pPr>
        <w:spacing w:after="0" w:line="240" w:lineRule="auto"/>
        <w:ind w:firstLine="448"/>
        <w:jc w:val="both"/>
        <w:rPr>
          <w:rFonts w:eastAsiaTheme="minorEastAsia" w:cs="Times New Roman"/>
          <w:szCs w:val="28"/>
        </w:rPr>
      </w:pPr>
      <w:r w:rsidRPr="00670D04">
        <w:rPr>
          <w:rFonts w:eastAsiaTheme="minorEastAsia" w:cs="Times New Roman"/>
          <w:szCs w:val="28"/>
        </w:rPr>
        <w:t>b</w:t>
      </w:r>
      <w:r w:rsidR="000F6BB1">
        <w:rPr>
          <w:rFonts w:eastAsiaTheme="minorEastAsia" w:cs="Times New Roman"/>
          <w:szCs w:val="28"/>
          <w:lang w:val="kk-KZ"/>
        </w:rPr>
        <w:t xml:space="preserve"> </w:t>
      </w:r>
      <w:r w:rsidRPr="00670D04">
        <w:rPr>
          <w:rFonts w:eastAsiaTheme="minorEastAsia" w:cs="Times New Roman"/>
          <w:szCs w:val="28"/>
        </w:rPr>
        <w:t>-</w:t>
      </w:r>
      <w:r w:rsidR="000F6BB1">
        <w:rPr>
          <w:rFonts w:eastAsiaTheme="minorEastAsia" w:cs="Times New Roman"/>
          <w:szCs w:val="28"/>
          <w:lang w:val="kk-KZ"/>
        </w:rPr>
        <w:t xml:space="preserve"> </w:t>
      </w:r>
      <w:r w:rsidRPr="00670D04">
        <w:rPr>
          <w:rFonts w:eastAsiaTheme="minorEastAsia" w:cs="Times New Roman"/>
          <w:szCs w:val="28"/>
        </w:rPr>
        <w:t>эмпирическая константа (для керамик принимают 7).</w:t>
      </w:r>
    </w:p>
    <w:p w14:paraId="050CED2D" w14:textId="77777777" w:rsidR="00A86163" w:rsidRPr="00670D04" w:rsidRDefault="00A86163" w:rsidP="005F115C">
      <w:pPr>
        <w:spacing w:after="0" w:line="240" w:lineRule="auto"/>
        <w:ind w:firstLine="709"/>
        <w:jc w:val="both"/>
        <w:rPr>
          <w:rFonts w:eastAsiaTheme="minorEastAsia" w:cs="Times New Roman"/>
          <w:szCs w:val="28"/>
        </w:rPr>
      </w:pPr>
      <w:r w:rsidRPr="00670D04">
        <w:rPr>
          <w:rFonts w:eastAsiaTheme="minorEastAsia" w:cs="Times New Roman"/>
          <w:szCs w:val="28"/>
        </w:rPr>
        <w:t xml:space="preserve">Полученные значения </w:t>
      </w:r>
      <m:oMath>
        <m:sSub>
          <m:sSubPr>
            <m:ctrlPr>
              <w:rPr>
                <w:rFonts w:ascii="Cambria Math" w:hAnsi="Cambria Math" w:cs="Times New Roman"/>
                <w:szCs w:val="28"/>
                <w:vertAlign w:val="subscript"/>
              </w:rPr>
            </m:ctrlPr>
          </m:sSubPr>
          <m:e>
            <m:r>
              <m:rPr>
                <m:sty m:val="p"/>
              </m:rPr>
              <w:rPr>
                <w:rFonts w:ascii="Cambria Math" w:hAnsi="Cambria Math" w:cs="Times New Roman"/>
                <w:szCs w:val="28"/>
              </w:rPr>
              <m:t>σ</m:t>
            </m:r>
          </m:e>
          <m:sub>
            <m:r>
              <m:rPr>
                <m:sty m:val="p"/>
              </m:rPr>
              <w:rPr>
                <w:rFonts w:ascii="Cambria Math" w:hAnsi="Cambria Math" w:cs="Times New Roman"/>
                <w:szCs w:val="28"/>
                <w:vertAlign w:val="subscript"/>
              </w:rPr>
              <m:t>flex0</m:t>
            </m:r>
          </m:sub>
        </m:sSub>
      </m:oMath>
      <w:r w:rsidRPr="00670D04">
        <w:rPr>
          <w:rFonts w:eastAsiaTheme="minorEastAsia" w:cs="Times New Roman"/>
          <w:szCs w:val="28"/>
        </w:rPr>
        <w:t xml:space="preserve"> демонстрируют ту же тенденцию изменения прочности с концентрацией допантов, что и экспериментальные данные для пористых образцов.</w:t>
      </w:r>
    </w:p>
    <w:p w14:paraId="5BF39CE1" w14:textId="77777777" w:rsidR="00A86163" w:rsidRPr="00670D04" w:rsidRDefault="00A86163" w:rsidP="005F115C">
      <w:pPr>
        <w:spacing w:after="0" w:line="240" w:lineRule="auto"/>
        <w:ind w:firstLine="709"/>
        <w:jc w:val="both"/>
        <w:rPr>
          <w:rFonts w:cs="Times New Roman"/>
          <w:szCs w:val="28"/>
        </w:rPr>
      </w:pPr>
      <w:r w:rsidRPr="00670D04">
        <w:rPr>
          <w:rFonts w:cs="Times New Roman"/>
          <w:szCs w:val="28"/>
        </w:rPr>
        <w:t>Рассчитанные значения прочности, соответствующие образцам, показывают аналогичную тенденцию, что указывает превалирование влияния фазового состава и твердорастворного упрочнения перед пористостью. Это свидетельствует о том, что в рассматриваемой системе определяющую роль в формировании прочностных характеристик играют фазовый состав и микроструктурные особенности материала (размер зерен, доля наноструктурированных зерен, дефектная структура), тогда как влияние пористости носит вторичный характер.</w:t>
      </w:r>
    </w:p>
    <w:p w14:paraId="2BD65329" w14:textId="77777777" w:rsidR="00A86163" w:rsidRPr="00670D04" w:rsidRDefault="00A86163" w:rsidP="005F115C">
      <w:pPr>
        <w:spacing w:after="0" w:line="240" w:lineRule="auto"/>
        <w:ind w:firstLine="709"/>
        <w:jc w:val="both"/>
        <w:rPr>
          <w:rFonts w:cs="Times New Roman"/>
          <w:szCs w:val="28"/>
        </w:rPr>
      </w:pPr>
      <w:r w:rsidRPr="00670D04">
        <w:rPr>
          <w:rFonts w:cs="Times New Roman"/>
          <w:szCs w:val="28"/>
        </w:rPr>
        <w:t>Значения прочности образцов Zr</w:t>
      </w:r>
      <w:r w:rsidRPr="00670D04">
        <w:rPr>
          <w:rFonts w:cs="Times New Roman"/>
          <w:szCs w:val="28"/>
          <w:vertAlign w:val="subscript"/>
        </w:rPr>
        <w:t>1-х</w:t>
      </w:r>
      <w:r w:rsidRPr="00670D04">
        <w:rPr>
          <w:rFonts w:cs="Times New Roman"/>
          <w:szCs w:val="28"/>
        </w:rPr>
        <w:t>(Y, Ce, Ca, Mg)</w:t>
      </w:r>
      <w:r w:rsidRPr="00670D04">
        <w:rPr>
          <w:rFonts w:cs="Times New Roman"/>
          <w:szCs w:val="28"/>
          <w:vertAlign w:val="subscript"/>
        </w:rPr>
        <w:t>х</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полученных низкотемпературным спеканием с длительной выдержкой по сравнению с аналогичными образцами, полученными с применением обычного спекания (рисунок 4.16б) демонстрируют значения в 1,5–2 раза больше значения при сопоставимой пористости. Данные отличия вызваны главным образом раличием в микроструктуре и фазовом составе. В отличие от низкотемпературного спекания образец Zr</w:t>
      </w:r>
      <w:r w:rsidRPr="00670D04">
        <w:rPr>
          <w:rFonts w:cs="Times New Roman"/>
          <w:szCs w:val="28"/>
          <w:vertAlign w:val="subscript"/>
        </w:rPr>
        <w:t>0,90</w:t>
      </w:r>
      <w:r w:rsidRPr="00670D04">
        <w:rPr>
          <w:rFonts w:cs="Times New Roman"/>
          <w:szCs w:val="28"/>
        </w:rPr>
        <w:t>(Y, Ce, Ca, Mg)</w:t>
      </w:r>
      <w:r w:rsidRPr="00670D04">
        <w:rPr>
          <w:rFonts w:cs="Times New Roman"/>
          <w:szCs w:val="28"/>
          <w:vertAlign w:val="subscript"/>
        </w:rPr>
        <w:t>0,10</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полученный стандартным методом имеет в фазовом составе наличие моноклинной фазы, которое обуславливает значительное снижение прочностных свойств. Дальнейшее увеличение концентрации допантов хоть и приводит к полной стабилизации высокотемпературных фаз приводит к превалированию доли менее прочной кубической фазы.</w:t>
      </w:r>
    </w:p>
    <w:p w14:paraId="2CE1152F" w14:textId="3EFE6E13" w:rsidR="000E2BFD" w:rsidRPr="00670D04" w:rsidRDefault="00A87765" w:rsidP="005F115C">
      <w:pPr>
        <w:spacing w:after="0" w:line="240" w:lineRule="auto"/>
        <w:ind w:firstLine="709"/>
        <w:jc w:val="both"/>
        <w:rPr>
          <w:rFonts w:cs="Times New Roman"/>
          <w:szCs w:val="28"/>
        </w:rPr>
      </w:pPr>
      <w:r w:rsidRPr="00670D04">
        <w:rPr>
          <w:rFonts w:cs="Times New Roman"/>
          <w:szCs w:val="28"/>
        </w:rPr>
        <w:t xml:space="preserve">Таким образом выявленные закономерности изменения механических свойств напрямую связаны с эволюцией фазового состава и микроструктуры керамики. Важно отметить, что данные факторы одновременно определяют и устойчивость материала к низкотемпературному гидротермальному старению, поскольку деградация циркониевой керамики обусловлена трансформацией метастабильной тетрагональной фазы, чувствительной к размеру зерна, концентрации дефектов и условиям </w:t>
      </w:r>
      <w:r w:rsidR="0084344B" w:rsidRPr="00670D04">
        <w:rPr>
          <w:rFonts w:cs="Times New Roman"/>
          <w:szCs w:val="28"/>
        </w:rPr>
        <w:t>стабилизации. На</w:t>
      </w:r>
      <w:r w:rsidR="00E30528" w:rsidRPr="00670D04">
        <w:rPr>
          <w:rFonts w:cs="Times New Roman"/>
          <w:szCs w:val="28"/>
        </w:rPr>
        <w:t xml:space="preserve"> рисунке 4.</w:t>
      </w:r>
      <w:r w:rsidR="00A21E60" w:rsidRPr="00670D04">
        <w:rPr>
          <w:rFonts w:cs="Times New Roman"/>
          <w:szCs w:val="28"/>
        </w:rPr>
        <w:t>1</w:t>
      </w:r>
      <w:r w:rsidR="00A86163" w:rsidRPr="00670D04">
        <w:rPr>
          <w:rFonts w:cs="Times New Roman"/>
          <w:szCs w:val="28"/>
        </w:rPr>
        <w:t>7</w:t>
      </w:r>
      <w:r w:rsidR="00E30528" w:rsidRPr="00670D04">
        <w:rPr>
          <w:rFonts w:cs="Times New Roman"/>
          <w:szCs w:val="28"/>
        </w:rPr>
        <w:t xml:space="preserve"> представлены результаты изменения фазового состава в зависимости от времени низкотемпературного гидротермального старения. </w:t>
      </w:r>
      <w:r w:rsidR="0087609F" w:rsidRPr="00670D04">
        <w:rPr>
          <w:rFonts w:cs="Times New Roman"/>
          <w:szCs w:val="28"/>
        </w:rPr>
        <w:t>Н</w:t>
      </w:r>
      <w:r w:rsidR="00E30528" w:rsidRPr="00670D04">
        <w:rPr>
          <w:rFonts w:cs="Times New Roman"/>
          <w:szCs w:val="28"/>
        </w:rPr>
        <w:t>аличие значительной доли моноклинной фазы в образце Zr</w:t>
      </w:r>
      <w:r w:rsidR="00E30528" w:rsidRPr="00670D04">
        <w:rPr>
          <w:rFonts w:cs="Times New Roman"/>
          <w:szCs w:val="28"/>
          <w:vertAlign w:val="subscript"/>
        </w:rPr>
        <w:t>0,95</w:t>
      </w:r>
      <w:r w:rsidR="00E30528" w:rsidRPr="00670D04">
        <w:rPr>
          <w:rFonts w:cs="Times New Roman"/>
          <w:szCs w:val="28"/>
        </w:rPr>
        <w:t>(Y, Ce, Ca, Mg)</w:t>
      </w:r>
      <w:r w:rsidR="00E30528" w:rsidRPr="00670D04">
        <w:rPr>
          <w:rFonts w:cs="Times New Roman"/>
          <w:szCs w:val="28"/>
          <w:vertAlign w:val="subscript"/>
        </w:rPr>
        <w:t>0,05</w:t>
      </w:r>
      <w:r w:rsidR="00E30528" w:rsidRPr="00670D04">
        <w:rPr>
          <w:rFonts w:cs="Times New Roman"/>
          <w:szCs w:val="28"/>
        </w:rPr>
        <w:t>O</w:t>
      </w:r>
      <w:r w:rsidR="00E30528" w:rsidRPr="00670D04">
        <w:rPr>
          <w:rFonts w:cs="Times New Roman"/>
          <w:szCs w:val="28"/>
          <w:vertAlign w:val="subscript"/>
        </w:rPr>
        <w:t>2</w:t>
      </w:r>
      <w:r w:rsidR="00E30528" w:rsidRPr="00670D04">
        <w:rPr>
          <w:rFonts w:cs="Times New Roman"/>
          <w:szCs w:val="28"/>
        </w:rPr>
        <w:t xml:space="preserve"> являющейся зародышами фазовой деградации,</w:t>
      </w:r>
      <w:r w:rsidR="0087609F" w:rsidRPr="00670D04">
        <w:rPr>
          <w:rFonts w:cs="Times New Roman"/>
          <w:szCs w:val="28"/>
        </w:rPr>
        <w:t xml:space="preserve"> обуславливает начало раннего старения данного типа материала. Уже после 5 часов НТД наблюдается снижение доли тетрагональной фазы на 4%. Однако дальнейшее старение в диапазоне </w:t>
      </w:r>
      <w:r w:rsidR="009E7C2F" w:rsidRPr="00670D04">
        <w:rPr>
          <w:rFonts w:cs="Times New Roman"/>
          <w:szCs w:val="28"/>
        </w:rPr>
        <w:t xml:space="preserve">10–20 </w:t>
      </w:r>
      <w:r w:rsidR="0087609F" w:rsidRPr="00670D04">
        <w:rPr>
          <w:rFonts w:cs="Times New Roman"/>
          <w:szCs w:val="28"/>
        </w:rPr>
        <w:t xml:space="preserve">часов не оказывает существенного влияния на фазовый состав, после чего вновь наблюдается значительное снижение доли тетрагональной фазы до 4% после 50 часов НТД. </w:t>
      </w:r>
      <w:r w:rsidR="009E7C2F" w:rsidRPr="00670D04">
        <w:rPr>
          <w:rFonts w:cs="Times New Roman"/>
          <w:szCs w:val="28"/>
        </w:rPr>
        <w:t xml:space="preserve">В </w:t>
      </w:r>
      <w:r w:rsidR="001E0EE2" w:rsidRPr="00670D04">
        <w:rPr>
          <w:rFonts w:cs="Times New Roman"/>
          <w:szCs w:val="28"/>
        </w:rPr>
        <w:t>то же</w:t>
      </w:r>
      <w:r w:rsidR="009E7C2F" w:rsidRPr="00670D04">
        <w:rPr>
          <w:rFonts w:cs="Times New Roman"/>
          <w:szCs w:val="28"/>
        </w:rPr>
        <w:t xml:space="preserve"> время образцы Zr</w:t>
      </w:r>
      <w:r w:rsidR="009E7C2F" w:rsidRPr="00670D04">
        <w:rPr>
          <w:rFonts w:cs="Times New Roman"/>
          <w:szCs w:val="28"/>
          <w:vertAlign w:val="subscript"/>
        </w:rPr>
        <w:t>1-х</w:t>
      </w:r>
      <w:r w:rsidR="009E7C2F" w:rsidRPr="00670D04">
        <w:rPr>
          <w:rFonts w:cs="Times New Roman"/>
          <w:szCs w:val="28"/>
        </w:rPr>
        <w:t>(Y, Ce, Ca, Mg)</w:t>
      </w:r>
      <w:r w:rsidR="009E7C2F" w:rsidRPr="00670D04">
        <w:rPr>
          <w:rFonts w:cs="Times New Roman"/>
          <w:szCs w:val="28"/>
          <w:vertAlign w:val="subscript"/>
        </w:rPr>
        <w:t>х</w:t>
      </w:r>
      <w:r w:rsidR="009E7C2F" w:rsidRPr="00670D04">
        <w:rPr>
          <w:rFonts w:cs="Times New Roman"/>
          <w:szCs w:val="28"/>
        </w:rPr>
        <w:t>O</w:t>
      </w:r>
      <w:r w:rsidR="009E7C2F" w:rsidRPr="00670D04">
        <w:rPr>
          <w:rFonts w:cs="Times New Roman"/>
          <w:szCs w:val="28"/>
          <w:vertAlign w:val="subscript"/>
        </w:rPr>
        <w:t>2</w:t>
      </w:r>
      <w:r w:rsidR="009E7C2F" w:rsidRPr="00670D04">
        <w:rPr>
          <w:rFonts w:cs="Times New Roman"/>
          <w:szCs w:val="28"/>
        </w:rPr>
        <w:t xml:space="preserve"> с концентрацией х=0,10-0,25 демонстрируют стабильность фазового состава на протяжении всех 50 часов </w:t>
      </w:r>
      <w:r w:rsidR="009E7C2F" w:rsidRPr="00670D04">
        <w:rPr>
          <w:rFonts w:cs="Times New Roman"/>
          <w:szCs w:val="28"/>
        </w:rPr>
        <w:lastRenderedPageBreak/>
        <w:t xml:space="preserve">НТД. </w:t>
      </w:r>
      <w:r w:rsidR="001E0EE2" w:rsidRPr="00670D04">
        <w:rPr>
          <w:rFonts w:cs="Times New Roman"/>
          <w:szCs w:val="28"/>
        </w:rPr>
        <w:t xml:space="preserve">Несмотря на общепринятый факт, что наличие кубической фазы и наличие большого количества кислородных вакансий является одним из факторов начала низкотемпературной деградации, в образцах с концентрацией х=0,10-0,25 данного явления не наблюдается. </w:t>
      </w:r>
      <w:r w:rsidR="003A1865" w:rsidRPr="00670D04">
        <w:rPr>
          <w:rFonts w:cs="Times New Roman"/>
          <w:szCs w:val="28"/>
        </w:rPr>
        <w:t xml:space="preserve">Данный факт может быть обусловлен сегрегацией допантов на границе зерен, что ведет к увеличению концентрации кислородных вакансий в слое пространственного заряда </w:t>
      </w:r>
      <w:sdt>
        <w:sdtPr>
          <w:rPr>
            <w:rFonts w:cs="Times New Roman"/>
            <w:color w:val="000000"/>
            <w:szCs w:val="28"/>
          </w:rPr>
          <w:tag w:val="MENDELEY_CITATION_v3_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"/>
          <w:id w:val="1520811269"/>
          <w:placeholder>
            <w:docPart w:val="DefaultPlaceholder_-1854013440"/>
          </w:placeholder>
        </w:sdtPr>
        <w:sdtContent>
          <w:r w:rsidR="000D2654" w:rsidRPr="00670D04">
            <w:rPr>
              <w:rFonts w:cs="Times New Roman"/>
              <w:color w:val="000000"/>
              <w:szCs w:val="28"/>
            </w:rPr>
            <w:t>[191]</w:t>
          </w:r>
        </w:sdtContent>
      </w:sdt>
      <w:r w:rsidR="003A1865" w:rsidRPr="00670D04">
        <w:rPr>
          <w:rFonts w:cs="Times New Roman"/>
          <w:szCs w:val="28"/>
        </w:rPr>
        <w:t>. Ca</w:t>
      </w:r>
      <w:r w:rsidR="003A1865" w:rsidRPr="00670D04">
        <w:rPr>
          <w:rFonts w:cs="Times New Roman"/>
          <w:szCs w:val="28"/>
          <w:vertAlign w:val="superscript"/>
        </w:rPr>
        <w:t>2+</w:t>
      </w:r>
      <w:r w:rsidR="003A1865" w:rsidRPr="00670D04">
        <w:rPr>
          <w:rFonts w:cs="Times New Roman"/>
          <w:szCs w:val="28"/>
        </w:rPr>
        <w:t>, Y</w:t>
      </w:r>
      <w:r w:rsidR="003A1865" w:rsidRPr="00670D04">
        <w:rPr>
          <w:rFonts w:cs="Times New Roman"/>
          <w:szCs w:val="28"/>
          <w:vertAlign w:val="superscript"/>
        </w:rPr>
        <w:t>3+</w:t>
      </w:r>
      <w:r w:rsidR="003A1865" w:rsidRPr="00670D04">
        <w:rPr>
          <w:rFonts w:cs="Times New Roman"/>
          <w:szCs w:val="28"/>
        </w:rPr>
        <w:t xml:space="preserve"> и Mg</w:t>
      </w:r>
      <w:r w:rsidR="006C20D8" w:rsidRPr="00670D04">
        <w:rPr>
          <w:rFonts w:cs="Times New Roman"/>
          <w:szCs w:val="28"/>
          <w:vertAlign w:val="superscript"/>
        </w:rPr>
        <w:t>2</w:t>
      </w:r>
      <w:r w:rsidR="003A1865" w:rsidRPr="00670D04">
        <w:rPr>
          <w:rFonts w:cs="Times New Roman"/>
          <w:szCs w:val="28"/>
          <w:vertAlign w:val="superscript"/>
        </w:rPr>
        <w:t>+</w:t>
      </w:r>
      <w:r w:rsidR="003A1865" w:rsidRPr="00670D04">
        <w:rPr>
          <w:rFonts w:cs="Times New Roman"/>
          <w:szCs w:val="28"/>
        </w:rPr>
        <w:t xml:space="preserve"> сегрегируют на границе зерен, а точечные дефекты связываются с кислородными вакансиями в относительно прочные кластеры, что приводит к более высокой стойкости к НТД и более прочным границам зерен.</w:t>
      </w:r>
    </w:p>
    <w:p w14:paraId="783D2208" w14:textId="77777777" w:rsidR="000E2BFD" w:rsidRPr="00670D04" w:rsidRDefault="000E2BFD" w:rsidP="005F115C">
      <w:pPr>
        <w:spacing w:after="0" w:line="240" w:lineRule="auto"/>
        <w:ind w:firstLine="709"/>
        <w:jc w:val="both"/>
        <w:rPr>
          <w:rFonts w:cs="Times New Roman"/>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93C9D" w:rsidRPr="00670D04" w14:paraId="40BDC224" w14:textId="77777777" w:rsidTr="00E85853">
        <w:trPr>
          <w:jc w:val="center"/>
        </w:trPr>
        <w:tc>
          <w:tcPr>
            <w:tcW w:w="4677" w:type="dxa"/>
          </w:tcPr>
          <w:p w14:paraId="2BA0784A" w14:textId="135A5695" w:rsidR="00E93C9D" w:rsidRPr="00670D04" w:rsidRDefault="0087609F" w:rsidP="005F115C">
            <w:pPr>
              <w:jc w:val="center"/>
              <w:rPr>
                <w:rFonts w:cs="Times New Roman"/>
                <w:szCs w:val="28"/>
              </w:rPr>
            </w:pPr>
            <w:r w:rsidRPr="00670D04">
              <w:rPr>
                <w:rFonts w:cs="Times New Roman"/>
                <w:noProof/>
                <w:szCs w:val="28"/>
                <w:lang w:eastAsia="ru-RU"/>
              </w:rPr>
              <w:drawing>
                <wp:inline distT="0" distB="0" distL="0" distR="0" wp14:anchorId="52C6B3F1" wp14:editId="1E83C0F6">
                  <wp:extent cx="2677030" cy="1776528"/>
                  <wp:effectExtent l="0" t="0" r="0" b="0"/>
                  <wp:docPr id="2100351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3">
                            <a:extLst>
                              <a:ext uri="{28A0092B-C50C-407E-A947-70E740481C1C}">
                                <a14:useLocalDpi xmlns:a14="http://schemas.microsoft.com/office/drawing/2010/main" val="0"/>
                              </a:ext>
                            </a:extLst>
                          </a:blip>
                          <a:srcRect l="2133" t="9894" r="-1" b="5367"/>
                          <a:stretch>
                            <a:fillRect/>
                          </a:stretch>
                        </pic:blipFill>
                        <pic:spPr bwMode="auto">
                          <a:xfrm>
                            <a:off x="0" y="0"/>
                            <a:ext cx="2682363" cy="1780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46337FE1" w14:textId="2A527EE6" w:rsidR="00E93C9D" w:rsidRPr="00670D04" w:rsidRDefault="0087609F" w:rsidP="005F115C">
            <w:pPr>
              <w:jc w:val="center"/>
              <w:rPr>
                <w:rFonts w:cs="Times New Roman"/>
                <w:szCs w:val="28"/>
              </w:rPr>
            </w:pPr>
            <w:r w:rsidRPr="00670D04">
              <w:rPr>
                <w:rFonts w:cs="Times New Roman"/>
                <w:noProof/>
                <w:szCs w:val="28"/>
                <w:lang w:eastAsia="ru-RU"/>
              </w:rPr>
              <w:drawing>
                <wp:inline distT="0" distB="0" distL="0" distR="0" wp14:anchorId="6B32BF5E" wp14:editId="73BA96FF">
                  <wp:extent cx="2596463" cy="1803502"/>
                  <wp:effectExtent l="0" t="0" r="0" b="0"/>
                  <wp:docPr id="32423508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4">
                            <a:extLst>
                              <a:ext uri="{28A0092B-C50C-407E-A947-70E740481C1C}">
                                <a14:useLocalDpi xmlns:a14="http://schemas.microsoft.com/office/drawing/2010/main" val="0"/>
                              </a:ext>
                            </a:extLst>
                          </a:blip>
                          <a:srcRect l="3791" t="6805" b="6002"/>
                          <a:stretch>
                            <a:fillRect/>
                          </a:stretch>
                        </pic:blipFill>
                        <pic:spPr bwMode="auto">
                          <a:xfrm>
                            <a:off x="0" y="0"/>
                            <a:ext cx="2602638" cy="18077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93C9D" w:rsidRPr="000F6BB1" w14:paraId="69E61730" w14:textId="77777777" w:rsidTr="00E85853">
        <w:trPr>
          <w:jc w:val="center"/>
        </w:trPr>
        <w:tc>
          <w:tcPr>
            <w:tcW w:w="4677" w:type="dxa"/>
          </w:tcPr>
          <w:p w14:paraId="4ACDAC07" w14:textId="7C61C907" w:rsidR="00E93C9D" w:rsidRPr="000F6BB1" w:rsidRDefault="007F3ED3" w:rsidP="005F115C">
            <w:pPr>
              <w:jc w:val="center"/>
              <w:rPr>
                <w:rFonts w:cs="Times New Roman"/>
                <w:sz w:val="24"/>
              </w:rPr>
            </w:pPr>
            <w:r w:rsidRPr="000F6BB1">
              <w:rPr>
                <w:rFonts w:cs="Times New Roman"/>
                <w:sz w:val="24"/>
              </w:rPr>
              <w:t>а</w:t>
            </w:r>
          </w:p>
        </w:tc>
        <w:tc>
          <w:tcPr>
            <w:tcW w:w="4677" w:type="dxa"/>
          </w:tcPr>
          <w:p w14:paraId="4F4D7749" w14:textId="4E69FAAB" w:rsidR="00E93C9D" w:rsidRPr="000F6BB1" w:rsidRDefault="007F3ED3" w:rsidP="005F115C">
            <w:pPr>
              <w:jc w:val="center"/>
              <w:rPr>
                <w:rFonts w:cs="Times New Roman"/>
                <w:sz w:val="24"/>
              </w:rPr>
            </w:pPr>
            <w:r w:rsidRPr="000F6BB1">
              <w:rPr>
                <w:rFonts w:cs="Times New Roman"/>
                <w:sz w:val="24"/>
              </w:rPr>
              <w:t>б</w:t>
            </w:r>
          </w:p>
        </w:tc>
      </w:tr>
      <w:tr w:rsidR="00E93C9D" w:rsidRPr="000F6BB1" w14:paraId="67A1C6A7" w14:textId="77777777" w:rsidTr="00E85853">
        <w:trPr>
          <w:jc w:val="center"/>
        </w:trPr>
        <w:tc>
          <w:tcPr>
            <w:tcW w:w="4677" w:type="dxa"/>
          </w:tcPr>
          <w:p w14:paraId="3B148D51" w14:textId="3281D763" w:rsidR="00E93C9D" w:rsidRPr="000F6BB1" w:rsidRDefault="0087609F" w:rsidP="005F115C">
            <w:pPr>
              <w:jc w:val="center"/>
              <w:rPr>
                <w:rFonts w:cs="Times New Roman"/>
                <w:sz w:val="24"/>
              </w:rPr>
            </w:pPr>
            <w:r w:rsidRPr="000F6BB1">
              <w:rPr>
                <w:rFonts w:cs="Times New Roman"/>
                <w:noProof/>
                <w:sz w:val="24"/>
                <w:lang w:eastAsia="ru-RU"/>
              </w:rPr>
              <w:drawing>
                <wp:inline distT="0" distB="0" distL="0" distR="0" wp14:anchorId="730FB731" wp14:editId="365EC34D">
                  <wp:extent cx="2654933" cy="1807048"/>
                  <wp:effectExtent l="0" t="0" r="0" b="0"/>
                  <wp:docPr id="3354151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5">
                            <a:extLst>
                              <a:ext uri="{28A0092B-C50C-407E-A947-70E740481C1C}">
                                <a14:useLocalDpi xmlns:a14="http://schemas.microsoft.com/office/drawing/2010/main" val="0"/>
                              </a:ext>
                            </a:extLst>
                          </a:blip>
                          <a:srcRect l="2844" t="9275" r="-1" b="4443"/>
                          <a:stretch>
                            <a:fillRect/>
                          </a:stretch>
                        </pic:blipFill>
                        <pic:spPr bwMode="auto">
                          <a:xfrm>
                            <a:off x="0" y="0"/>
                            <a:ext cx="2660748" cy="18110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1E7E2017" w14:textId="79638248" w:rsidR="00E93C9D" w:rsidRPr="000F6BB1" w:rsidRDefault="0087609F" w:rsidP="005F115C">
            <w:pPr>
              <w:jc w:val="center"/>
              <w:rPr>
                <w:rFonts w:cs="Times New Roman"/>
                <w:sz w:val="24"/>
              </w:rPr>
            </w:pPr>
            <w:r w:rsidRPr="000F6BB1">
              <w:rPr>
                <w:rFonts w:cs="Times New Roman"/>
                <w:noProof/>
                <w:sz w:val="24"/>
                <w:lang w:eastAsia="ru-RU"/>
              </w:rPr>
              <w:drawing>
                <wp:inline distT="0" distB="0" distL="0" distR="0" wp14:anchorId="34C039AD" wp14:editId="6852CD18">
                  <wp:extent cx="2550795" cy="1768485"/>
                  <wp:effectExtent l="0" t="0" r="0" b="0"/>
                  <wp:docPr id="13314526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6">
                            <a:extLst>
                              <a:ext uri="{28A0092B-C50C-407E-A947-70E740481C1C}">
                                <a14:useLocalDpi xmlns:a14="http://schemas.microsoft.com/office/drawing/2010/main" val="0"/>
                              </a:ext>
                            </a:extLst>
                          </a:blip>
                          <a:srcRect l="4265" t="7731" b="5668"/>
                          <a:stretch>
                            <a:fillRect/>
                          </a:stretch>
                        </pic:blipFill>
                        <pic:spPr bwMode="auto">
                          <a:xfrm>
                            <a:off x="0" y="0"/>
                            <a:ext cx="2556012" cy="17721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93C9D" w:rsidRPr="000F6BB1" w14:paraId="6DBAF2FD" w14:textId="77777777" w:rsidTr="00E85853">
        <w:trPr>
          <w:jc w:val="center"/>
        </w:trPr>
        <w:tc>
          <w:tcPr>
            <w:tcW w:w="4677" w:type="dxa"/>
          </w:tcPr>
          <w:p w14:paraId="444EECA1" w14:textId="52C245F7" w:rsidR="00E93C9D" w:rsidRPr="000F6BB1" w:rsidRDefault="007F3ED3" w:rsidP="005F115C">
            <w:pPr>
              <w:jc w:val="center"/>
              <w:rPr>
                <w:rFonts w:cs="Times New Roman"/>
                <w:sz w:val="24"/>
              </w:rPr>
            </w:pPr>
            <w:r w:rsidRPr="000F6BB1">
              <w:rPr>
                <w:rFonts w:cs="Times New Roman"/>
                <w:sz w:val="24"/>
              </w:rPr>
              <w:t>в</w:t>
            </w:r>
          </w:p>
        </w:tc>
        <w:tc>
          <w:tcPr>
            <w:tcW w:w="4677" w:type="dxa"/>
          </w:tcPr>
          <w:p w14:paraId="22D8AEE9" w14:textId="0202F864" w:rsidR="00E93C9D" w:rsidRPr="000F6BB1" w:rsidRDefault="007F3ED3" w:rsidP="005F115C">
            <w:pPr>
              <w:jc w:val="center"/>
              <w:rPr>
                <w:rFonts w:cs="Times New Roman"/>
                <w:sz w:val="24"/>
              </w:rPr>
            </w:pPr>
            <w:r w:rsidRPr="000F6BB1">
              <w:rPr>
                <w:rFonts w:cs="Times New Roman"/>
                <w:sz w:val="24"/>
              </w:rPr>
              <w:t>г</w:t>
            </w:r>
          </w:p>
        </w:tc>
      </w:tr>
      <w:tr w:rsidR="00A86163" w:rsidRPr="000F6BB1" w14:paraId="08EF6B7E" w14:textId="77777777" w:rsidTr="00096FA5">
        <w:trPr>
          <w:jc w:val="center"/>
        </w:trPr>
        <w:tc>
          <w:tcPr>
            <w:tcW w:w="9354" w:type="dxa"/>
            <w:gridSpan w:val="2"/>
          </w:tcPr>
          <w:p w14:paraId="43936751" w14:textId="3848BFDA" w:rsidR="00A86163" w:rsidRPr="000F6BB1" w:rsidRDefault="00A86163" w:rsidP="005F115C">
            <w:pPr>
              <w:jc w:val="center"/>
              <w:rPr>
                <w:rFonts w:cs="Times New Roman"/>
                <w:sz w:val="24"/>
              </w:rPr>
            </w:pPr>
            <w:r w:rsidRPr="000F6BB1">
              <w:rPr>
                <w:rFonts w:cs="Times New Roman"/>
                <w:noProof/>
                <w:sz w:val="24"/>
                <w:lang w:eastAsia="ru-RU"/>
              </w:rPr>
              <w:drawing>
                <wp:inline distT="0" distB="0" distL="0" distR="0" wp14:anchorId="08428CCE" wp14:editId="584935F3">
                  <wp:extent cx="2733040" cy="1846876"/>
                  <wp:effectExtent l="0" t="0" r="0" b="0"/>
                  <wp:docPr id="10258711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7">
                            <a:extLst>
                              <a:ext uri="{28A0092B-C50C-407E-A947-70E740481C1C}">
                                <a14:useLocalDpi xmlns:a14="http://schemas.microsoft.com/office/drawing/2010/main" val="0"/>
                              </a:ext>
                            </a:extLst>
                          </a:blip>
                          <a:srcRect l="2844" t="9276" r="-1" b="5061"/>
                          <a:stretch>
                            <a:fillRect/>
                          </a:stretch>
                        </pic:blipFill>
                        <pic:spPr bwMode="auto">
                          <a:xfrm>
                            <a:off x="0" y="0"/>
                            <a:ext cx="2738470" cy="18505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86163" w:rsidRPr="000F6BB1" w14:paraId="3A2CDDA6" w14:textId="77777777" w:rsidTr="00096FA5">
        <w:trPr>
          <w:jc w:val="center"/>
        </w:trPr>
        <w:tc>
          <w:tcPr>
            <w:tcW w:w="9354" w:type="dxa"/>
            <w:gridSpan w:val="2"/>
          </w:tcPr>
          <w:p w14:paraId="3E576790" w14:textId="23AC1C28" w:rsidR="00A86163" w:rsidRPr="000F6BB1" w:rsidRDefault="00A86163" w:rsidP="005F115C">
            <w:pPr>
              <w:jc w:val="center"/>
              <w:rPr>
                <w:rFonts w:cs="Times New Roman"/>
                <w:sz w:val="24"/>
              </w:rPr>
            </w:pPr>
            <w:r w:rsidRPr="000F6BB1">
              <w:rPr>
                <w:rFonts w:cs="Times New Roman"/>
                <w:sz w:val="24"/>
              </w:rPr>
              <w:t>д</w:t>
            </w:r>
          </w:p>
        </w:tc>
      </w:tr>
    </w:tbl>
    <w:p w14:paraId="5B840888" w14:textId="77777777" w:rsidR="00DB6DAB" w:rsidRPr="00FC072E" w:rsidRDefault="00DB6DAB" w:rsidP="005F115C">
      <w:pPr>
        <w:spacing w:after="0" w:line="240" w:lineRule="auto"/>
        <w:ind w:firstLine="709"/>
        <w:jc w:val="both"/>
        <w:rPr>
          <w:rFonts w:cs="Times New Roman"/>
          <w:sz w:val="16"/>
          <w:szCs w:val="16"/>
        </w:rPr>
      </w:pPr>
    </w:p>
    <w:p w14:paraId="73483C1E" w14:textId="4FEDBEDB" w:rsidR="00DB6DAB" w:rsidRPr="00670D04" w:rsidRDefault="00DB6DAB" w:rsidP="005F115C">
      <w:pPr>
        <w:spacing w:after="0" w:line="240" w:lineRule="auto"/>
        <w:ind w:firstLine="709"/>
        <w:jc w:val="both"/>
        <w:rPr>
          <w:rFonts w:cs="Times New Roman"/>
          <w:sz w:val="24"/>
        </w:rPr>
      </w:pPr>
      <w:r w:rsidRPr="00670D04">
        <w:rPr>
          <w:rFonts w:cs="Times New Roman"/>
          <w:sz w:val="24"/>
        </w:rPr>
        <w:t xml:space="preserve">а – х=0,05; б – х=0,10; в – х=0,15; г – х=0,20; д – х=0,25 </w:t>
      </w:r>
    </w:p>
    <w:p w14:paraId="2EF1BF46" w14:textId="77777777" w:rsidR="007905DD" w:rsidRPr="00670D04" w:rsidRDefault="007905DD" w:rsidP="005F115C">
      <w:pPr>
        <w:spacing w:after="0" w:line="240" w:lineRule="auto"/>
        <w:jc w:val="center"/>
        <w:rPr>
          <w:rFonts w:cs="Times New Roman"/>
          <w:sz w:val="16"/>
          <w:szCs w:val="16"/>
        </w:rPr>
      </w:pPr>
    </w:p>
    <w:p w14:paraId="299E6CB8" w14:textId="51A0E682" w:rsidR="007905DD" w:rsidRPr="00670D04" w:rsidRDefault="007905DD" w:rsidP="005F115C">
      <w:pPr>
        <w:spacing w:after="0" w:line="240" w:lineRule="auto"/>
        <w:jc w:val="center"/>
        <w:rPr>
          <w:rFonts w:cs="Times New Roman"/>
          <w:szCs w:val="28"/>
        </w:rPr>
      </w:pPr>
      <w:r w:rsidRPr="00670D04">
        <w:rPr>
          <w:rFonts w:cs="Times New Roman"/>
          <w:szCs w:val="28"/>
        </w:rPr>
        <w:t>Рисунок 4.1</w:t>
      </w:r>
      <w:r w:rsidR="00A86163" w:rsidRPr="00670D04">
        <w:rPr>
          <w:rFonts w:cs="Times New Roman"/>
          <w:szCs w:val="28"/>
        </w:rPr>
        <w:t>7</w:t>
      </w:r>
      <w:r w:rsidRPr="00670D04">
        <w:rPr>
          <w:rFonts w:cs="Times New Roman"/>
          <w:szCs w:val="28"/>
        </w:rPr>
        <w:t xml:space="preserve"> –</w:t>
      </w:r>
      <w:r w:rsidR="009E203A" w:rsidRPr="00670D04">
        <w:rPr>
          <w:rFonts w:cs="Times New Roman"/>
          <w:szCs w:val="28"/>
        </w:rPr>
        <w:t xml:space="preserve"> Графики зависимости фазового состава от продолжительности </w:t>
      </w:r>
      <w:r w:rsidR="00D44A0D" w:rsidRPr="00670D04">
        <w:rPr>
          <w:rFonts w:cs="Times New Roman"/>
          <w:szCs w:val="28"/>
        </w:rPr>
        <w:t>низкотемпературной деградации (НТД)</w:t>
      </w:r>
      <w:r w:rsidR="00A86163" w:rsidRPr="00670D04">
        <w:rPr>
          <w:rFonts w:cs="Times New Roman"/>
          <w:szCs w:val="28"/>
        </w:rPr>
        <w:t xml:space="preserve"> керамических образцов Zr</w:t>
      </w:r>
      <w:r w:rsidR="00A86163" w:rsidRPr="00670D04">
        <w:rPr>
          <w:rFonts w:cs="Times New Roman"/>
          <w:szCs w:val="28"/>
          <w:vertAlign w:val="subscript"/>
        </w:rPr>
        <w:t>1-х</w:t>
      </w:r>
      <w:r w:rsidR="00A86163" w:rsidRPr="00670D04">
        <w:rPr>
          <w:rFonts w:cs="Times New Roman"/>
          <w:szCs w:val="28"/>
        </w:rPr>
        <w:t>(Y, Ce, Ca, Mg)</w:t>
      </w:r>
      <w:r w:rsidR="00A86163" w:rsidRPr="00670D04">
        <w:rPr>
          <w:rFonts w:cs="Times New Roman"/>
          <w:szCs w:val="28"/>
          <w:vertAlign w:val="subscript"/>
        </w:rPr>
        <w:t>х</w:t>
      </w:r>
      <w:r w:rsidR="00A86163" w:rsidRPr="00670D04">
        <w:rPr>
          <w:rFonts w:cs="Times New Roman"/>
          <w:szCs w:val="28"/>
        </w:rPr>
        <w:t>O</w:t>
      </w:r>
      <w:r w:rsidR="00A86163" w:rsidRPr="00670D04">
        <w:rPr>
          <w:rFonts w:cs="Times New Roman"/>
          <w:szCs w:val="28"/>
          <w:vertAlign w:val="subscript"/>
        </w:rPr>
        <w:t>2</w:t>
      </w:r>
    </w:p>
    <w:p w14:paraId="7ADA1D32" w14:textId="13746FB6" w:rsidR="003A1865" w:rsidRPr="00670D04" w:rsidRDefault="003A1865" w:rsidP="005F115C">
      <w:pPr>
        <w:spacing w:after="0" w:line="240" w:lineRule="auto"/>
        <w:ind w:firstLine="709"/>
        <w:jc w:val="both"/>
        <w:rPr>
          <w:rFonts w:cs="Times New Roman"/>
          <w:szCs w:val="28"/>
        </w:rPr>
      </w:pPr>
      <w:r w:rsidRPr="00670D04">
        <w:rPr>
          <w:rFonts w:cs="Times New Roman"/>
          <w:szCs w:val="28"/>
        </w:rPr>
        <w:lastRenderedPageBreak/>
        <w:t>Для сравнения устойчивости к НТД старению были также подвергнуты образцы коммерческой YSZ керамики (рисунок 4.1</w:t>
      </w:r>
      <w:r w:rsidR="00A86163" w:rsidRPr="00670D04">
        <w:rPr>
          <w:rFonts w:cs="Times New Roman"/>
          <w:szCs w:val="28"/>
        </w:rPr>
        <w:t>8а</w:t>
      </w:r>
      <w:r w:rsidRPr="00670D04">
        <w:rPr>
          <w:rFonts w:cs="Times New Roman"/>
          <w:szCs w:val="28"/>
        </w:rPr>
        <w:t>) и образец Zr</w:t>
      </w:r>
      <w:r w:rsidRPr="00670D04">
        <w:rPr>
          <w:rFonts w:cs="Times New Roman"/>
          <w:szCs w:val="28"/>
          <w:vertAlign w:val="subscript"/>
        </w:rPr>
        <w:t>0,</w:t>
      </w:r>
      <w:r w:rsidR="00D35EF7" w:rsidRPr="00670D04">
        <w:rPr>
          <w:rFonts w:cs="Times New Roman"/>
          <w:szCs w:val="28"/>
          <w:vertAlign w:val="subscript"/>
        </w:rPr>
        <w:t>7</w:t>
      </w:r>
      <w:r w:rsidRPr="00670D04">
        <w:rPr>
          <w:rFonts w:cs="Times New Roman"/>
          <w:szCs w:val="28"/>
          <w:vertAlign w:val="subscript"/>
        </w:rPr>
        <w:t>5</w:t>
      </w:r>
      <w:r w:rsidRPr="00670D04">
        <w:rPr>
          <w:rFonts w:cs="Times New Roman"/>
          <w:szCs w:val="28"/>
        </w:rPr>
        <w:t>(Y, Ce, Ca, Mg)</w:t>
      </w:r>
      <w:r w:rsidRPr="00670D04">
        <w:rPr>
          <w:rFonts w:cs="Times New Roman"/>
          <w:szCs w:val="28"/>
          <w:vertAlign w:val="subscript"/>
        </w:rPr>
        <w:t>0,</w:t>
      </w:r>
      <w:r w:rsidR="00D35EF7" w:rsidRPr="00670D04">
        <w:rPr>
          <w:rFonts w:cs="Times New Roman"/>
          <w:szCs w:val="28"/>
          <w:vertAlign w:val="subscript"/>
        </w:rPr>
        <w:t>2</w:t>
      </w:r>
      <w:r w:rsidRPr="00670D04">
        <w:rPr>
          <w:rFonts w:cs="Times New Roman"/>
          <w:szCs w:val="28"/>
          <w:vertAlign w:val="subscript"/>
        </w:rPr>
        <w:t>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(рисунок 4.1</w:t>
      </w:r>
      <w:r w:rsidR="00FD0B2F" w:rsidRPr="00670D04">
        <w:rPr>
          <w:rFonts w:cs="Times New Roman"/>
          <w:szCs w:val="28"/>
          <w:lang w:val="kk-KZ"/>
        </w:rPr>
        <w:t>8</w:t>
      </w:r>
      <w:r w:rsidR="00A86163" w:rsidRPr="00670D04">
        <w:rPr>
          <w:rFonts w:cs="Times New Roman"/>
          <w:szCs w:val="28"/>
        </w:rPr>
        <w:t>б</w:t>
      </w:r>
      <w:r w:rsidRPr="00670D04">
        <w:rPr>
          <w:rFonts w:cs="Times New Roman"/>
          <w:szCs w:val="28"/>
        </w:rPr>
        <w:t>) полученный стандартным методом. Из представленных данных можно заметить, что старение YSZ керамики характеризуется незначительным изменением фазового состава в первые 10 часов старения, после чего доля моноклинной фазы начинает резко расти и достигает 40 % после 30 часов НТД. Образец Zr</w:t>
      </w:r>
      <w:r w:rsidRPr="00670D04">
        <w:rPr>
          <w:rFonts w:cs="Times New Roman"/>
          <w:szCs w:val="28"/>
          <w:vertAlign w:val="subscript"/>
        </w:rPr>
        <w:t>0,</w:t>
      </w:r>
      <w:r w:rsidR="00D35EF7" w:rsidRPr="00670D04">
        <w:rPr>
          <w:rFonts w:cs="Times New Roman"/>
          <w:szCs w:val="28"/>
          <w:vertAlign w:val="subscript"/>
        </w:rPr>
        <w:t>7</w:t>
      </w:r>
      <w:r w:rsidRPr="00670D04">
        <w:rPr>
          <w:rFonts w:cs="Times New Roman"/>
          <w:szCs w:val="28"/>
          <w:vertAlign w:val="subscript"/>
        </w:rPr>
        <w:t>5</w:t>
      </w:r>
      <w:r w:rsidRPr="00670D04">
        <w:rPr>
          <w:rFonts w:cs="Times New Roman"/>
          <w:szCs w:val="28"/>
        </w:rPr>
        <w:t>(Y, Ce, Ca, Mg)</w:t>
      </w:r>
      <w:r w:rsidRPr="00670D04">
        <w:rPr>
          <w:rFonts w:cs="Times New Roman"/>
          <w:szCs w:val="28"/>
          <w:vertAlign w:val="subscript"/>
        </w:rPr>
        <w:t>0,</w:t>
      </w:r>
      <w:r w:rsidR="00D35EF7" w:rsidRPr="00670D04">
        <w:rPr>
          <w:rFonts w:cs="Times New Roman"/>
          <w:szCs w:val="28"/>
          <w:vertAlign w:val="subscript"/>
        </w:rPr>
        <w:t>2</w:t>
      </w:r>
      <w:r w:rsidRPr="00670D04">
        <w:rPr>
          <w:rFonts w:cs="Times New Roman"/>
          <w:szCs w:val="28"/>
          <w:vertAlign w:val="subscript"/>
        </w:rPr>
        <w:t>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полученный стандартным методом в отличие от аналогичного образца, полученного спеканием при низкой температуре, демонстрирует появление моноклинной фазы уже через </w:t>
      </w:r>
      <w:r w:rsidR="00D35EF7" w:rsidRPr="00670D04">
        <w:rPr>
          <w:rFonts w:cs="Times New Roman"/>
          <w:szCs w:val="28"/>
        </w:rPr>
        <w:t>5</w:t>
      </w:r>
      <w:r w:rsidRPr="00670D04">
        <w:rPr>
          <w:rFonts w:cs="Times New Roman"/>
          <w:szCs w:val="28"/>
        </w:rPr>
        <w:t xml:space="preserve"> часов старения. </w:t>
      </w:r>
      <w:r w:rsidR="00D35EF7" w:rsidRPr="00670D04">
        <w:rPr>
          <w:rFonts w:cs="Times New Roman"/>
          <w:szCs w:val="28"/>
        </w:rPr>
        <w:t xml:space="preserve">Такое поведение материала в условиях НТД связано с полностью кубической структурой и большим размером </w:t>
      </w:r>
      <w:r w:rsidR="006C20D8" w:rsidRPr="00670D04">
        <w:rPr>
          <w:rFonts w:cs="Times New Roman"/>
          <w:szCs w:val="28"/>
        </w:rPr>
        <w:t>зерен,</w:t>
      </w:r>
      <w:r w:rsidR="00D35EF7" w:rsidRPr="00670D04">
        <w:rPr>
          <w:rFonts w:cs="Times New Roman"/>
          <w:szCs w:val="28"/>
        </w:rPr>
        <w:t xml:space="preserve"> способствующих старению.</w:t>
      </w:r>
    </w:p>
    <w:p w14:paraId="3B981E40" w14:textId="77777777" w:rsidR="00A86163" w:rsidRPr="00670D04" w:rsidRDefault="00A86163" w:rsidP="005F115C">
      <w:pPr>
        <w:spacing w:after="0" w:line="240" w:lineRule="auto"/>
        <w:ind w:firstLine="709"/>
        <w:jc w:val="both"/>
        <w:rPr>
          <w:rFonts w:cs="Times New Roman"/>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804"/>
      </w:tblGrid>
      <w:tr w:rsidR="00A86163" w:rsidRPr="00670D04" w14:paraId="50DEDC58" w14:textId="77777777" w:rsidTr="00940ECD">
        <w:tc>
          <w:tcPr>
            <w:tcW w:w="4672" w:type="dxa"/>
          </w:tcPr>
          <w:p w14:paraId="21C3F9DF" w14:textId="79530B44" w:rsidR="00A86163" w:rsidRPr="00670D04" w:rsidRDefault="00A86163" w:rsidP="005F115C">
            <w:pPr>
              <w:jc w:val="both"/>
              <w:rPr>
                <w:rFonts w:cs="Times New Roman"/>
                <w:szCs w:val="28"/>
              </w:rPr>
            </w:pPr>
            <w:r w:rsidRPr="00670D04">
              <w:rPr>
                <w:rFonts w:cs="Times New Roman"/>
                <w:noProof/>
                <w:szCs w:val="28"/>
                <w:lang w:eastAsia="ru-RU"/>
              </w:rPr>
              <w:drawing>
                <wp:inline distT="0" distB="0" distL="0" distR="0" wp14:anchorId="01E43A2D" wp14:editId="2BF89329">
                  <wp:extent cx="2864923" cy="1980000"/>
                  <wp:effectExtent l="0" t="0" r="0" b="0"/>
                  <wp:docPr id="19500616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8">
                            <a:extLst>
                              <a:ext uri="{28A0092B-C50C-407E-A947-70E740481C1C}">
                                <a14:useLocalDpi xmlns:a14="http://schemas.microsoft.com/office/drawing/2010/main" val="0"/>
                              </a:ext>
                            </a:extLst>
                          </a:blip>
                          <a:srcRect l="2606" t="6187" b="5989"/>
                          <a:stretch>
                            <a:fillRect/>
                          </a:stretch>
                        </pic:blipFill>
                        <pic:spPr bwMode="auto">
                          <a:xfrm>
                            <a:off x="0" y="0"/>
                            <a:ext cx="2864923" cy="19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7655B3C7" w14:textId="2AFBA279" w:rsidR="00A86163" w:rsidRPr="00670D04" w:rsidRDefault="00A86163" w:rsidP="005F115C">
            <w:pPr>
              <w:jc w:val="center"/>
              <w:rPr>
                <w:rFonts w:cs="Times New Roman"/>
                <w:szCs w:val="28"/>
              </w:rPr>
            </w:pPr>
            <w:r w:rsidRPr="00670D04">
              <w:rPr>
                <w:rFonts w:cs="Times New Roman"/>
                <w:noProof/>
                <w:szCs w:val="28"/>
                <w:lang w:eastAsia="ru-RU"/>
              </w:rPr>
              <w:drawing>
                <wp:inline distT="0" distB="0" distL="0" distR="0" wp14:anchorId="1294D1E7" wp14:editId="7639FFB9">
                  <wp:extent cx="2913568" cy="1980000"/>
                  <wp:effectExtent l="0" t="0" r="0" b="0"/>
                  <wp:docPr id="13506060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9">
                            <a:extLst>
                              <a:ext uri="{28A0092B-C50C-407E-A947-70E740481C1C}">
                                <a14:useLocalDpi xmlns:a14="http://schemas.microsoft.com/office/drawing/2010/main" val="0"/>
                              </a:ext>
                            </a:extLst>
                          </a:blip>
                          <a:srcRect l="3487" t="9780" r="796" b="5349"/>
                          <a:stretch>
                            <a:fillRect/>
                          </a:stretch>
                        </pic:blipFill>
                        <pic:spPr bwMode="auto">
                          <a:xfrm>
                            <a:off x="0" y="0"/>
                            <a:ext cx="2913568"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86163" w:rsidRPr="00FC072E" w14:paraId="27BA04AE" w14:textId="77777777" w:rsidTr="00940ECD">
        <w:tc>
          <w:tcPr>
            <w:tcW w:w="4672" w:type="dxa"/>
          </w:tcPr>
          <w:p w14:paraId="10B7E9F9" w14:textId="582F3950" w:rsidR="00A86163" w:rsidRPr="00FC072E" w:rsidRDefault="00A86163" w:rsidP="005F115C">
            <w:pPr>
              <w:jc w:val="center"/>
              <w:rPr>
                <w:rFonts w:cs="Times New Roman"/>
                <w:sz w:val="24"/>
              </w:rPr>
            </w:pPr>
            <w:r w:rsidRPr="00FC072E">
              <w:rPr>
                <w:rFonts w:cs="Times New Roman"/>
                <w:sz w:val="24"/>
              </w:rPr>
              <w:t>а</w:t>
            </w:r>
          </w:p>
        </w:tc>
        <w:tc>
          <w:tcPr>
            <w:tcW w:w="4672" w:type="dxa"/>
          </w:tcPr>
          <w:p w14:paraId="7A97AC4D" w14:textId="26B68430" w:rsidR="00A86163" w:rsidRPr="00FC072E" w:rsidRDefault="00A86163" w:rsidP="005F115C">
            <w:pPr>
              <w:jc w:val="center"/>
              <w:rPr>
                <w:rFonts w:cs="Times New Roman"/>
                <w:sz w:val="24"/>
              </w:rPr>
            </w:pPr>
            <w:r w:rsidRPr="00FC072E">
              <w:rPr>
                <w:rFonts w:cs="Times New Roman"/>
                <w:sz w:val="24"/>
              </w:rPr>
              <w:t>б</w:t>
            </w:r>
          </w:p>
        </w:tc>
      </w:tr>
    </w:tbl>
    <w:p w14:paraId="4192DF07" w14:textId="77777777" w:rsidR="00A86163" w:rsidRPr="00FC072E" w:rsidRDefault="00A86163" w:rsidP="005F115C">
      <w:pPr>
        <w:spacing w:after="0" w:line="240" w:lineRule="auto"/>
        <w:ind w:firstLine="709"/>
        <w:jc w:val="both"/>
        <w:rPr>
          <w:rFonts w:cs="Times New Roman"/>
          <w:sz w:val="16"/>
          <w:szCs w:val="16"/>
          <w:lang w:val="en-US"/>
        </w:rPr>
      </w:pPr>
    </w:p>
    <w:p w14:paraId="50AB3A89" w14:textId="76D5AFD9" w:rsidR="00A86163" w:rsidRPr="00670D04" w:rsidRDefault="00A86163" w:rsidP="005F115C">
      <w:pPr>
        <w:spacing w:after="0" w:line="240" w:lineRule="auto"/>
        <w:ind w:firstLine="709"/>
        <w:jc w:val="both"/>
        <w:rPr>
          <w:rFonts w:cs="Times New Roman"/>
          <w:sz w:val="24"/>
        </w:rPr>
      </w:pPr>
      <w:r w:rsidRPr="00670D04">
        <w:rPr>
          <w:rFonts w:cs="Times New Roman"/>
          <w:sz w:val="24"/>
          <w:lang w:val="kk-KZ"/>
        </w:rPr>
        <w:t>а</w:t>
      </w:r>
      <w:r w:rsidRPr="00670D04">
        <w:rPr>
          <w:rFonts w:cs="Times New Roman"/>
          <w:sz w:val="24"/>
        </w:rPr>
        <w:t xml:space="preserve"> – коммерческий образец YSZ керамики; </w:t>
      </w:r>
      <w:r w:rsidRPr="00670D04">
        <w:rPr>
          <w:rFonts w:cs="Times New Roman"/>
          <w:sz w:val="24"/>
          <w:lang w:val="kk-KZ"/>
        </w:rPr>
        <w:t>б</w:t>
      </w:r>
      <w:r w:rsidRPr="00670D04">
        <w:rPr>
          <w:rFonts w:cs="Times New Roman"/>
          <w:sz w:val="24"/>
        </w:rPr>
        <w:t xml:space="preserve"> – керамический образец Zr</w:t>
      </w:r>
      <w:r w:rsidRPr="00670D04">
        <w:rPr>
          <w:rFonts w:cs="Times New Roman"/>
          <w:sz w:val="24"/>
          <w:vertAlign w:val="subscript"/>
        </w:rPr>
        <w:t>0,75</w:t>
      </w:r>
      <w:r w:rsidRPr="00670D04">
        <w:rPr>
          <w:rFonts w:cs="Times New Roman"/>
          <w:sz w:val="24"/>
        </w:rPr>
        <w:t>(Y, Ce, Ca, Mg)</w:t>
      </w:r>
      <w:r w:rsidRPr="00670D04">
        <w:rPr>
          <w:rFonts w:cs="Times New Roman"/>
          <w:sz w:val="24"/>
          <w:vertAlign w:val="subscript"/>
        </w:rPr>
        <w:t>0,25</w:t>
      </w:r>
      <w:r w:rsidRPr="00670D04">
        <w:rPr>
          <w:rFonts w:cs="Times New Roman"/>
          <w:sz w:val="24"/>
        </w:rPr>
        <w:t>O</w:t>
      </w:r>
      <w:r w:rsidRPr="00670D04">
        <w:rPr>
          <w:rFonts w:cs="Times New Roman"/>
          <w:sz w:val="24"/>
          <w:vertAlign w:val="subscript"/>
        </w:rPr>
        <w:t>2</w:t>
      </w:r>
      <w:r w:rsidRPr="00670D04">
        <w:rPr>
          <w:rFonts w:cs="Times New Roman"/>
          <w:sz w:val="24"/>
        </w:rPr>
        <w:t xml:space="preserve"> полученный стандартным методом</w:t>
      </w:r>
    </w:p>
    <w:p w14:paraId="3F8F2419" w14:textId="77777777" w:rsidR="00A86163" w:rsidRPr="00670D04" w:rsidRDefault="00A86163" w:rsidP="005F115C">
      <w:pPr>
        <w:spacing w:after="0" w:line="240" w:lineRule="auto"/>
        <w:ind w:firstLine="709"/>
        <w:jc w:val="both"/>
        <w:rPr>
          <w:rFonts w:cs="Times New Roman"/>
          <w:sz w:val="16"/>
          <w:szCs w:val="16"/>
        </w:rPr>
      </w:pPr>
    </w:p>
    <w:p w14:paraId="4B2EE70D" w14:textId="0B5420D6" w:rsidR="00A86163" w:rsidRPr="00670D04" w:rsidRDefault="00A86163" w:rsidP="005F115C">
      <w:pPr>
        <w:spacing w:after="0" w:line="240" w:lineRule="auto"/>
        <w:ind w:firstLine="709"/>
        <w:jc w:val="center"/>
        <w:rPr>
          <w:rFonts w:cs="Times New Roman"/>
          <w:szCs w:val="28"/>
          <w:lang w:val="kk-KZ"/>
        </w:rPr>
      </w:pPr>
      <w:r w:rsidRPr="00670D04">
        <w:rPr>
          <w:rFonts w:cs="Times New Roman"/>
          <w:szCs w:val="28"/>
        </w:rPr>
        <w:t>Рисунок 4.1</w:t>
      </w:r>
      <w:r w:rsidRPr="00670D04">
        <w:rPr>
          <w:rFonts w:cs="Times New Roman"/>
          <w:szCs w:val="28"/>
          <w:lang w:val="kk-KZ"/>
        </w:rPr>
        <w:t>8</w:t>
      </w:r>
      <w:r w:rsidRPr="00670D04">
        <w:rPr>
          <w:rFonts w:cs="Times New Roman"/>
          <w:szCs w:val="28"/>
        </w:rPr>
        <w:t xml:space="preserve"> – Графики зависимости фазового состава от продолжительности низкотемпературной деградации (НТД) </w:t>
      </w:r>
      <w:r w:rsidR="003940B0" w:rsidRPr="00670D04">
        <w:rPr>
          <w:rFonts w:cs="Times New Roman"/>
          <w:szCs w:val="28"/>
          <w:lang w:val="kk-KZ"/>
        </w:rPr>
        <w:t>образцов,</w:t>
      </w:r>
      <w:r w:rsidR="00FD0B2F" w:rsidRPr="00670D04">
        <w:rPr>
          <w:rFonts w:cs="Times New Roman"/>
          <w:szCs w:val="28"/>
          <w:lang w:val="kk-KZ"/>
        </w:rPr>
        <w:t xml:space="preserve"> полученных стандартными методами</w:t>
      </w:r>
    </w:p>
    <w:p w14:paraId="761A6DC4" w14:textId="77777777" w:rsidR="00A86163" w:rsidRPr="00670D04" w:rsidRDefault="00A86163" w:rsidP="005F115C">
      <w:pPr>
        <w:spacing w:after="0" w:line="240" w:lineRule="auto"/>
        <w:ind w:firstLine="709"/>
        <w:jc w:val="both"/>
        <w:rPr>
          <w:rFonts w:cs="Times New Roman"/>
          <w:szCs w:val="28"/>
        </w:rPr>
      </w:pPr>
    </w:p>
    <w:p w14:paraId="1CA6BC73" w14:textId="5B604314" w:rsidR="00415928" w:rsidRPr="00670D04" w:rsidRDefault="00415928" w:rsidP="005F115C">
      <w:pPr>
        <w:spacing w:after="0" w:line="240" w:lineRule="auto"/>
        <w:ind w:firstLine="709"/>
        <w:jc w:val="both"/>
        <w:rPr>
          <w:rFonts w:cs="Times New Roman"/>
          <w:szCs w:val="28"/>
        </w:rPr>
      </w:pPr>
      <w:r w:rsidRPr="00670D04">
        <w:rPr>
          <w:rFonts w:cs="Times New Roman"/>
          <w:szCs w:val="28"/>
        </w:rPr>
        <w:t>Таким образом можно утверждать, что применение низкотемпературного спекания с длительной выдержкой образцов Zr</w:t>
      </w:r>
      <w:r w:rsidRPr="00670D04">
        <w:rPr>
          <w:rFonts w:cs="Times New Roman"/>
          <w:szCs w:val="28"/>
          <w:vertAlign w:val="subscript"/>
        </w:rPr>
        <w:t>1-х</w:t>
      </w:r>
      <w:r w:rsidRPr="00670D04">
        <w:rPr>
          <w:rFonts w:cs="Times New Roman"/>
          <w:szCs w:val="28"/>
        </w:rPr>
        <w:t>(Y, Ce, Ca, Mg)</w:t>
      </w:r>
      <w:r w:rsidRPr="00670D04">
        <w:rPr>
          <w:rFonts w:cs="Times New Roman"/>
          <w:szCs w:val="28"/>
          <w:vertAlign w:val="subscript"/>
        </w:rPr>
        <w:t>х</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позволяет значительно уменьшить размер зерна и увеличить долю содержания наноструктурированных зерен, что влечет за собой значительное улучшение механических и прочностных свойств, а также фазовой стабильности при НТД. </w:t>
      </w:r>
      <w:r w:rsidR="006C20D8" w:rsidRPr="00670D04">
        <w:rPr>
          <w:rFonts w:cs="Times New Roman"/>
          <w:szCs w:val="28"/>
        </w:rPr>
        <w:t>В ходе экспериментов было установлено, что н</w:t>
      </w:r>
      <w:r w:rsidRPr="00670D04">
        <w:rPr>
          <w:rFonts w:cs="Times New Roman"/>
          <w:szCs w:val="28"/>
        </w:rPr>
        <w:t xml:space="preserve">аилучшими </w:t>
      </w:r>
      <w:r w:rsidR="006C20D8" w:rsidRPr="00670D04">
        <w:rPr>
          <w:rFonts w:cs="Times New Roman"/>
          <w:szCs w:val="28"/>
        </w:rPr>
        <w:t xml:space="preserve">механическими характеристиками </w:t>
      </w:r>
      <w:r w:rsidRPr="00670D04">
        <w:rPr>
          <w:rFonts w:cs="Times New Roman"/>
          <w:szCs w:val="28"/>
        </w:rPr>
        <w:t>обладает образец Zr</w:t>
      </w:r>
      <w:r w:rsidRPr="00670D04">
        <w:rPr>
          <w:rFonts w:cs="Times New Roman"/>
          <w:szCs w:val="28"/>
          <w:vertAlign w:val="subscript"/>
        </w:rPr>
        <w:t>0,90</w:t>
      </w:r>
      <w:r w:rsidRPr="00670D04">
        <w:rPr>
          <w:rFonts w:cs="Times New Roman"/>
          <w:szCs w:val="28"/>
        </w:rPr>
        <w:t>(Y, Ce, Ca, Mg)</w:t>
      </w:r>
      <w:r w:rsidRPr="00670D04">
        <w:rPr>
          <w:rFonts w:cs="Times New Roman"/>
          <w:szCs w:val="28"/>
          <w:vertAlign w:val="subscript"/>
        </w:rPr>
        <w:t>0,10</w:t>
      </w:r>
      <w:r w:rsidRPr="00670D04">
        <w:rPr>
          <w:rFonts w:cs="Times New Roman"/>
          <w:szCs w:val="28"/>
        </w:rPr>
        <w:t>O</w:t>
      </w:r>
      <w:r w:rsidRPr="00670D04">
        <w:rPr>
          <w:rFonts w:cs="Times New Roman"/>
          <w:szCs w:val="28"/>
          <w:vertAlign w:val="subscript"/>
        </w:rPr>
        <w:t>2</w:t>
      </w:r>
      <w:r w:rsidR="006C20D8" w:rsidRPr="00670D04">
        <w:rPr>
          <w:rFonts w:cs="Times New Roman"/>
          <w:szCs w:val="28"/>
        </w:rPr>
        <w:t>, что</w:t>
      </w:r>
      <w:r w:rsidRPr="00670D04">
        <w:rPr>
          <w:rFonts w:cs="Times New Roman"/>
          <w:szCs w:val="28"/>
        </w:rPr>
        <w:t xml:space="preserve"> </w:t>
      </w:r>
      <w:r w:rsidR="006C20D8" w:rsidRPr="00670D04">
        <w:rPr>
          <w:rFonts w:cs="Times New Roman"/>
          <w:szCs w:val="28"/>
        </w:rPr>
        <w:t>связано</w:t>
      </w:r>
      <w:r w:rsidRPr="00670D04">
        <w:rPr>
          <w:rFonts w:cs="Times New Roman"/>
          <w:szCs w:val="28"/>
        </w:rPr>
        <w:t xml:space="preserve"> с синергией факторов: значительная доля наноструктурированных зерен и преобладание в фазовом составе тетрагональной фазы.</w:t>
      </w:r>
    </w:p>
    <w:p w14:paraId="0CDD1CA5" w14:textId="77777777" w:rsidR="00A651A3" w:rsidRPr="00670D04" w:rsidRDefault="00A651A3" w:rsidP="005F115C">
      <w:pPr>
        <w:spacing w:after="0" w:line="240" w:lineRule="auto"/>
        <w:ind w:firstLine="709"/>
        <w:jc w:val="both"/>
        <w:rPr>
          <w:rFonts w:cs="Times New Roman"/>
          <w:szCs w:val="28"/>
        </w:rPr>
      </w:pPr>
    </w:p>
    <w:p w14:paraId="625B9D35" w14:textId="283E6637" w:rsidR="005C7E8E" w:rsidRPr="00670D04" w:rsidRDefault="005C7E8E" w:rsidP="005F115C">
      <w:pPr>
        <w:spacing w:after="0" w:line="240" w:lineRule="auto"/>
        <w:ind w:firstLine="709"/>
        <w:jc w:val="both"/>
        <w:rPr>
          <w:rFonts w:cs="Times New Roman"/>
          <w:b/>
          <w:color w:val="222222"/>
          <w:szCs w:val="28"/>
          <w:shd w:val="clear" w:color="auto" w:fill="FFFFFF"/>
        </w:rPr>
      </w:pPr>
      <w:r w:rsidRPr="00670D04">
        <w:rPr>
          <w:rFonts w:cs="Times New Roman"/>
          <w:b/>
          <w:color w:val="222222"/>
          <w:szCs w:val="28"/>
          <w:shd w:val="clear" w:color="auto" w:fill="FFFFFF"/>
        </w:rPr>
        <w:t xml:space="preserve">Краткие выводы </w:t>
      </w:r>
      <w:r w:rsidR="00F129E1">
        <w:rPr>
          <w:rFonts w:cs="Times New Roman"/>
          <w:b/>
          <w:color w:val="222222"/>
          <w:szCs w:val="28"/>
          <w:shd w:val="clear" w:color="auto" w:fill="FFFFFF"/>
        </w:rPr>
        <w:t xml:space="preserve">к четвертому </w:t>
      </w:r>
      <w:r w:rsidRPr="00670D04">
        <w:rPr>
          <w:rFonts w:cs="Times New Roman"/>
          <w:b/>
          <w:color w:val="222222"/>
          <w:szCs w:val="28"/>
          <w:shd w:val="clear" w:color="auto" w:fill="FFFFFF"/>
        </w:rPr>
        <w:t>раздел</w:t>
      </w:r>
      <w:r w:rsidR="00F129E1">
        <w:rPr>
          <w:rFonts w:cs="Times New Roman"/>
          <w:b/>
          <w:color w:val="222222"/>
          <w:szCs w:val="28"/>
          <w:shd w:val="clear" w:color="auto" w:fill="FFFFFF"/>
        </w:rPr>
        <w:t>у</w:t>
      </w:r>
      <w:r w:rsidRPr="00670D04">
        <w:rPr>
          <w:rFonts w:cs="Times New Roman"/>
          <w:b/>
          <w:color w:val="222222"/>
          <w:szCs w:val="28"/>
          <w:shd w:val="clear" w:color="auto" w:fill="FFFFFF"/>
        </w:rPr>
        <w:t xml:space="preserve"> </w:t>
      </w:r>
    </w:p>
    <w:p w14:paraId="28C32B29" w14:textId="58331D79" w:rsidR="005C7E8E" w:rsidRPr="00670D04" w:rsidRDefault="005C7E8E" w:rsidP="005F115C">
      <w:pPr>
        <w:spacing w:after="0" w:line="240" w:lineRule="auto"/>
        <w:ind w:firstLine="709"/>
        <w:jc w:val="both"/>
        <w:rPr>
          <w:rFonts w:cs="Times New Roman"/>
          <w:szCs w:val="28"/>
        </w:rPr>
      </w:pPr>
      <w:r w:rsidRPr="00670D04">
        <w:rPr>
          <w:rFonts w:cs="Times New Roman"/>
          <w:szCs w:val="28"/>
        </w:rPr>
        <w:t xml:space="preserve">В ходе </w:t>
      </w:r>
      <w:r w:rsidR="00675F9C" w:rsidRPr="00670D04">
        <w:rPr>
          <w:rFonts w:cs="Times New Roman"/>
          <w:szCs w:val="28"/>
        </w:rPr>
        <w:t xml:space="preserve">проведенных исследований были определены оптимальные технологические параметры </w:t>
      </w:r>
      <w:r w:rsidR="001A5823" w:rsidRPr="00670D04">
        <w:rPr>
          <w:rFonts w:cs="Times New Roman"/>
          <w:szCs w:val="28"/>
        </w:rPr>
        <w:t>получения пресс-заготовок и температурные режимы спекания керамических образцов состава Zr</w:t>
      </w:r>
      <w:r w:rsidR="001A5823" w:rsidRPr="00670D04">
        <w:rPr>
          <w:rFonts w:cs="Times New Roman"/>
          <w:szCs w:val="28"/>
          <w:vertAlign w:val="subscript"/>
        </w:rPr>
        <w:t>(1-x)</w:t>
      </w:r>
      <w:r w:rsidR="001A5823" w:rsidRPr="00670D04">
        <w:rPr>
          <w:rFonts w:cs="Times New Roman"/>
          <w:szCs w:val="28"/>
        </w:rPr>
        <w:t>(Y, Ce, Ca, Mg)</w:t>
      </w:r>
      <w:r w:rsidR="001A5823" w:rsidRPr="00670D04">
        <w:rPr>
          <w:rFonts w:cs="Times New Roman"/>
          <w:szCs w:val="28"/>
          <w:vertAlign w:val="subscript"/>
        </w:rPr>
        <w:t>x</w:t>
      </w:r>
      <w:r w:rsidR="0079471A" w:rsidRPr="0079471A">
        <w:rPr>
          <w:rFonts w:cs="Times New Roman"/>
          <w:szCs w:val="28"/>
          <w:lang w:val="en-US"/>
        </w:rPr>
        <w:t>O</w:t>
      </w:r>
      <w:r w:rsidR="0079471A" w:rsidRPr="0079471A">
        <w:rPr>
          <w:rFonts w:cs="Times New Roman"/>
          <w:szCs w:val="28"/>
          <w:vertAlign w:val="subscript"/>
        </w:rPr>
        <w:t>2</w:t>
      </w:r>
      <w:r w:rsidR="001A5823" w:rsidRPr="00670D04">
        <w:rPr>
          <w:rFonts w:cs="Times New Roman"/>
          <w:szCs w:val="28"/>
        </w:rPr>
        <w:t xml:space="preserve"> с высоким содержанием наноразмерных зерен. Установлено, что бездефектные </w:t>
      </w:r>
      <w:r w:rsidR="001A5823" w:rsidRPr="00670D04">
        <w:rPr>
          <w:rFonts w:cs="Times New Roman"/>
          <w:szCs w:val="28"/>
        </w:rPr>
        <w:lastRenderedPageBreak/>
        <w:t>пресс-заготовки с низкой пористостью можно получить, используя предварительную дезагломерацию наночастиц путем мягкого механического помола и введении органической связки в виде ПВС. Сохранение нонаразмерных зерен в совокупности с низкой пористостью материала удается достичь путем спекания при 1200</w:t>
      </w:r>
      <w:r w:rsidR="001A5823" w:rsidRPr="00670D04">
        <w:rPr>
          <w:rFonts w:ascii="Cambria Math" w:hAnsi="Cambria Math" w:cs="Cambria Math"/>
          <w:szCs w:val="28"/>
        </w:rPr>
        <w:t>℃</w:t>
      </w:r>
      <w:r w:rsidR="001A5823" w:rsidRPr="00670D04">
        <w:rPr>
          <w:rFonts w:cs="Times New Roman"/>
          <w:szCs w:val="28"/>
        </w:rPr>
        <w:t xml:space="preserve"> с выдержкой в течение 40 часов. В таком режиме частично реализуется механизм уплотнения путем диффузии по границам зерен.</w:t>
      </w:r>
    </w:p>
    <w:p w14:paraId="63E7D5E1" w14:textId="6AF6B1F4" w:rsidR="001A5823" w:rsidRPr="00670D04" w:rsidRDefault="001A5823" w:rsidP="005F115C">
      <w:pPr>
        <w:spacing w:after="0" w:line="240" w:lineRule="auto"/>
        <w:ind w:firstLine="709"/>
        <w:jc w:val="both"/>
        <w:rPr>
          <w:rFonts w:cs="Times New Roman"/>
          <w:szCs w:val="28"/>
        </w:rPr>
      </w:pPr>
      <w:r w:rsidRPr="00670D04">
        <w:rPr>
          <w:rFonts w:cs="Times New Roman"/>
          <w:szCs w:val="28"/>
        </w:rPr>
        <w:t>Исследование влияния концентрации допантов х на конструкционные свойства и фазовую стабильность наноструктурных керамик состава Zr</w:t>
      </w:r>
      <w:r w:rsidRPr="00670D04">
        <w:rPr>
          <w:rFonts w:cs="Times New Roman"/>
          <w:szCs w:val="28"/>
          <w:vertAlign w:val="subscript"/>
        </w:rPr>
        <w:t>(1-x)</w:t>
      </w:r>
      <w:r w:rsidRPr="00670D04">
        <w:rPr>
          <w:rFonts w:cs="Times New Roman"/>
          <w:szCs w:val="28"/>
        </w:rPr>
        <w:t>(Y, Ce, Ca, Mg)</w:t>
      </w:r>
      <w:r w:rsidRPr="00670D04">
        <w:rPr>
          <w:rFonts w:cs="Times New Roman"/>
          <w:szCs w:val="28"/>
          <w:vertAlign w:val="subscript"/>
        </w:rPr>
        <w:t>x</w:t>
      </w:r>
      <w:r w:rsidR="0079471A" w:rsidRPr="0079471A">
        <w:rPr>
          <w:rFonts w:cs="Times New Roman"/>
          <w:szCs w:val="28"/>
          <w:lang w:val="en-US"/>
        </w:rPr>
        <w:t>O</w:t>
      </w:r>
      <w:r w:rsidR="0079471A" w:rsidRPr="0079471A">
        <w:rPr>
          <w:rFonts w:cs="Times New Roman"/>
          <w:szCs w:val="28"/>
          <w:vertAlign w:val="subscript"/>
        </w:rPr>
        <w:t>2</w:t>
      </w:r>
      <w:r w:rsidRPr="00670D04">
        <w:rPr>
          <w:rFonts w:cs="Times New Roman"/>
          <w:szCs w:val="28"/>
        </w:rPr>
        <w:t xml:space="preserve"> показало, что при х=0,10 формируется мелкозернистая структура с 30% н</w:t>
      </w:r>
      <w:r w:rsidR="003B323A" w:rsidRPr="00670D04">
        <w:rPr>
          <w:rFonts w:cs="Times New Roman"/>
          <w:szCs w:val="28"/>
        </w:rPr>
        <w:t>аноразмерных зерен. Результаты показали, что ф</w:t>
      </w:r>
      <w:r w:rsidRPr="00670D04">
        <w:rPr>
          <w:rFonts w:cs="Times New Roman"/>
          <w:szCs w:val="28"/>
        </w:rPr>
        <w:t>азов</w:t>
      </w:r>
      <w:r w:rsidR="003B323A" w:rsidRPr="00670D04">
        <w:rPr>
          <w:rFonts w:cs="Times New Roman"/>
          <w:szCs w:val="28"/>
        </w:rPr>
        <w:t>ый состав</w:t>
      </w:r>
      <w:r w:rsidRPr="00670D04">
        <w:rPr>
          <w:rFonts w:cs="Times New Roman"/>
          <w:szCs w:val="28"/>
        </w:rPr>
        <w:t xml:space="preserve"> и микроструктур</w:t>
      </w:r>
      <w:r w:rsidR="003B323A" w:rsidRPr="00670D04">
        <w:rPr>
          <w:rFonts w:cs="Times New Roman"/>
          <w:szCs w:val="28"/>
        </w:rPr>
        <w:t>а</w:t>
      </w:r>
      <w:r w:rsidRPr="00670D04">
        <w:rPr>
          <w:rFonts w:cs="Times New Roman"/>
          <w:szCs w:val="28"/>
        </w:rPr>
        <w:t xml:space="preserve"> образца </w:t>
      </w:r>
      <w:r w:rsidR="003B323A" w:rsidRPr="00670D04">
        <w:rPr>
          <w:rFonts w:cs="Times New Roman"/>
          <w:szCs w:val="28"/>
        </w:rPr>
        <w:t>Zr</w:t>
      </w:r>
      <w:r w:rsidR="003B323A" w:rsidRPr="00670D04">
        <w:rPr>
          <w:rFonts w:cs="Times New Roman"/>
          <w:szCs w:val="28"/>
          <w:vertAlign w:val="subscript"/>
        </w:rPr>
        <w:t>0,90</w:t>
      </w:r>
      <w:r w:rsidR="003B323A" w:rsidRPr="00670D04">
        <w:rPr>
          <w:rFonts w:cs="Times New Roman"/>
          <w:szCs w:val="28"/>
        </w:rPr>
        <w:t>(Y, Ce, Ca, Mg)</w:t>
      </w:r>
      <w:r w:rsidR="003B323A" w:rsidRPr="00670D04">
        <w:rPr>
          <w:rFonts w:cs="Times New Roman"/>
          <w:szCs w:val="28"/>
          <w:vertAlign w:val="subscript"/>
        </w:rPr>
        <w:t>0,10</w:t>
      </w:r>
      <w:r w:rsidR="003B323A" w:rsidRPr="00670D04">
        <w:rPr>
          <w:rFonts w:cs="Times New Roman"/>
          <w:szCs w:val="28"/>
        </w:rPr>
        <w:t>O</w:t>
      </w:r>
      <w:r w:rsidR="003B323A" w:rsidRPr="00670D04">
        <w:rPr>
          <w:rFonts w:cs="Times New Roman"/>
          <w:szCs w:val="28"/>
          <w:vertAlign w:val="subscript"/>
        </w:rPr>
        <w:t>2</w:t>
      </w:r>
      <w:r w:rsidR="003B323A" w:rsidRPr="00670D04">
        <w:rPr>
          <w:rFonts w:cs="Times New Roman"/>
          <w:szCs w:val="28"/>
        </w:rPr>
        <w:t xml:space="preserve"> </w:t>
      </w:r>
      <w:r w:rsidRPr="00670D04">
        <w:rPr>
          <w:rFonts w:cs="Times New Roman"/>
          <w:szCs w:val="28"/>
        </w:rPr>
        <w:t>обуславливает его фазовую стабильность при низкотемпературном старении и превосходные конструкционные свойства.</w:t>
      </w:r>
    </w:p>
    <w:p w14:paraId="7979CC60" w14:textId="6FE6EBD6" w:rsidR="0087407B" w:rsidRPr="00670D04" w:rsidRDefault="0087407B" w:rsidP="005F115C">
      <w:pPr>
        <w:spacing w:after="0" w:line="240" w:lineRule="auto"/>
        <w:rPr>
          <w:rFonts w:cs="Times New Roman"/>
          <w:szCs w:val="28"/>
        </w:rPr>
      </w:pPr>
      <w:r w:rsidRPr="00670D04">
        <w:rPr>
          <w:rFonts w:cs="Times New Roman"/>
          <w:szCs w:val="28"/>
        </w:rPr>
        <w:br w:type="page"/>
      </w:r>
    </w:p>
    <w:p w14:paraId="5615C99B" w14:textId="49359AE6" w:rsidR="00466238" w:rsidRPr="00670D04" w:rsidRDefault="00955C5A" w:rsidP="005F115C">
      <w:pPr>
        <w:pStyle w:val="1"/>
        <w:spacing w:before="0" w:line="240" w:lineRule="auto"/>
        <w:jc w:val="center"/>
        <w:rPr>
          <w:rFonts w:cs="Times New Roman"/>
        </w:rPr>
      </w:pPr>
      <w:bookmarkStart w:id="25" w:name="_Toc226557313"/>
      <w:r w:rsidRPr="00670D04">
        <w:rPr>
          <w:rFonts w:cs="Times New Roman"/>
        </w:rPr>
        <w:lastRenderedPageBreak/>
        <w:t>ЗАКЛЮЧЕНИЕ</w:t>
      </w:r>
      <w:bookmarkEnd w:id="25"/>
    </w:p>
    <w:p w14:paraId="30D9EC41" w14:textId="77777777" w:rsidR="00466238" w:rsidRPr="00670D04" w:rsidRDefault="00466238" w:rsidP="005F115C">
      <w:pPr>
        <w:spacing w:after="0" w:line="240" w:lineRule="auto"/>
        <w:jc w:val="both"/>
        <w:rPr>
          <w:rFonts w:cs="Times New Roman"/>
          <w:szCs w:val="28"/>
        </w:rPr>
      </w:pPr>
    </w:p>
    <w:p w14:paraId="193516F9" w14:textId="5D388934" w:rsidR="00D92F5D" w:rsidRPr="00670D04" w:rsidRDefault="00466238" w:rsidP="005F115C">
      <w:pPr>
        <w:spacing w:after="0" w:line="240" w:lineRule="auto"/>
        <w:ind w:firstLine="709"/>
        <w:jc w:val="both"/>
        <w:rPr>
          <w:rFonts w:cs="Times New Roman"/>
          <w:szCs w:val="28"/>
        </w:rPr>
      </w:pPr>
      <w:r w:rsidRPr="00670D04">
        <w:rPr>
          <w:rFonts w:cs="Times New Roman"/>
          <w:szCs w:val="28"/>
        </w:rPr>
        <w:t xml:space="preserve">В </w:t>
      </w:r>
      <w:r w:rsidR="00CF425C" w:rsidRPr="00670D04">
        <w:rPr>
          <w:rFonts w:cs="Times New Roman"/>
          <w:szCs w:val="28"/>
        </w:rPr>
        <w:t>диссертационном исследовании разработан</w:t>
      </w:r>
      <w:r w:rsidR="00CA054E" w:rsidRPr="00670D04">
        <w:rPr>
          <w:rFonts w:cs="Times New Roman"/>
          <w:szCs w:val="28"/>
        </w:rPr>
        <w:t>ы</w:t>
      </w:r>
      <w:r w:rsidR="00CF425C" w:rsidRPr="00670D04">
        <w:rPr>
          <w:rFonts w:cs="Times New Roman"/>
          <w:szCs w:val="28"/>
        </w:rPr>
        <w:t xml:space="preserve"> технологи</w:t>
      </w:r>
      <w:r w:rsidR="00CA054E" w:rsidRPr="00670D04">
        <w:rPr>
          <w:rFonts w:cs="Times New Roman"/>
          <w:szCs w:val="28"/>
        </w:rPr>
        <w:t>и</w:t>
      </w:r>
      <w:r w:rsidR="00CF425C" w:rsidRPr="00670D04">
        <w:rPr>
          <w:rFonts w:cs="Times New Roman"/>
          <w:szCs w:val="28"/>
        </w:rPr>
        <w:t xml:space="preserve"> получения мультидопированных наночастиц оксида циркония и наноструктурных модифицированных керамик на их основе. Интерес к разработке технологий получения мультидопированных наночастиц оксида циркония и спеканию керамик на их основе обусловлен перспективностью их применения в качестве новых конструкционных материалов в ядерной энергетике, катодов твердотопливных оксидных элементов нового поколения и биомедицинских имплантов, не подверженных </w:t>
      </w:r>
      <w:r w:rsidR="00C5565B" w:rsidRPr="00670D04">
        <w:rPr>
          <w:rFonts w:cs="Times New Roman"/>
          <w:szCs w:val="28"/>
        </w:rPr>
        <w:t xml:space="preserve">низкотемпературному </w:t>
      </w:r>
      <w:r w:rsidR="00CF425C" w:rsidRPr="00670D04">
        <w:rPr>
          <w:rFonts w:cs="Times New Roman"/>
          <w:szCs w:val="28"/>
        </w:rPr>
        <w:t xml:space="preserve">старению. </w:t>
      </w:r>
      <w:r w:rsidR="005A187E" w:rsidRPr="00670D04">
        <w:rPr>
          <w:rFonts w:cs="Times New Roman"/>
          <w:szCs w:val="28"/>
        </w:rPr>
        <w:t>С целью</w:t>
      </w:r>
      <w:r w:rsidR="005D4C44" w:rsidRPr="00670D04">
        <w:rPr>
          <w:rFonts w:cs="Times New Roman"/>
          <w:szCs w:val="28"/>
        </w:rPr>
        <w:t xml:space="preserve"> получени</w:t>
      </w:r>
      <w:r w:rsidR="00C5565B" w:rsidRPr="00670D04">
        <w:rPr>
          <w:rFonts w:cs="Times New Roman"/>
          <w:szCs w:val="28"/>
        </w:rPr>
        <w:t>я исходных материалов, используемых в спекании</w:t>
      </w:r>
      <w:r w:rsidR="005D4C44" w:rsidRPr="00670D04">
        <w:rPr>
          <w:rFonts w:cs="Times New Roman"/>
          <w:szCs w:val="28"/>
        </w:rPr>
        <w:t xml:space="preserve"> керамик</w:t>
      </w:r>
      <w:r w:rsidR="00C5565B" w:rsidRPr="00670D04">
        <w:rPr>
          <w:rFonts w:cs="Times New Roman"/>
          <w:szCs w:val="28"/>
        </w:rPr>
        <w:t>,</w:t>
      </w:r>
      <w:r w:rsidR="005D4C44" w:rsidRPr="00670D04">
        <w:rPr>
          <w:rFonts w:cs="Times New Roman"/>
          <w:szCs w:val="28"/>
        </w:rPr>
        <w:t xml:space="preserve"> была разработана технология низкотемпературного </w:t>
      </w:r>
      <w:r w:rsidR="000D2654" w:rsidRPr="00670D04">
        <w:rPr>
          <w:rFonts w:cs="Times New Roman"/>
          <w:szCs w:val="28"/>
        </w:rPr>
        <w:t>гидротермального</w:t>
      </w:r>
      <w:r w:rsidR="005D4C44" w:rsidRPr="00670D04">
        <w:rPr>
          <w:rFonts w:cs="Times New Roman"/>
          <w:szCs w:val="28"/>
        </w:rPr>
        <w:t xml:space="preserve"> синтеза наночастиц ZrO</w:t>
      </w:r>
      <w:r w:rsidR="005D4C44" w:rsidRPr="00670D04">
        <w:rPr>
          <w:rFonts w:cs="Times New Roman"/>
          <w:szCs w:val="28"/>
          <w:vertAlign w:val="subscript"/>
        </w:rPr>
        <w:t>2</w:t>
      </w:r>
      <w:r w:rsidR="005D4C44" w:rsidRPr="00670D04">
        <w:rPr>
          <w:rFonts w:cs="Times New Roman"/>
          <w:szCs w:val="28"/>
        </w:rPr>
        <w:t xml:space="preserve"> при температуре и времени синтеза 130</w:t>
      </w:r>
      <w:r w:rsidR="00FA5EA1" w:rsidRPr="00670D04">
        <w:rPr>
          <w:rFonts w:ascii="Cambria Math" w:hAnsi="Cambria Math" w:cs="Cambria Math"/>
          <w:szCs w:val="28"/>
        </w:rPr>
        <w:t>℃</w:t>
      </w:r>
      <w:r w:rsidR="005D4C44" w:rsidRPr="00670D04">
        <w:rPr>
          <w:rFonts w:cs="Times New Roman"/>
          <w:szCs w:val="28"/>
        </w:rPr>
        <w:t xml:space="preserve"> и 12 часов соответственно. </w:t>
      </w:r>
      <w:r w:rsidR="00CF425C" w:rsidRPr="00670D04">
        <w:rPr>
          <w:rFonts w:cs="Times New Roman"/>
          <w:szCs w:val="28"/>
        </w:rPr>
        <w:t xml:space="preserve">Впервые синтезированы стабильные </w:t>
      </w:r>
      <w:r w:rsidR="005D4C44" w:rsidRPr="00670D04">
        <w:rPr>
          <w:rFonts w:cs="Times New Roman"/>
          <w:szCs w:val="28"/>
        </w:rPr>
        <w:t>до 1200</w:t>
      </w:r>
      <w:r w:rsidR="00FA5EA1" w:rsidRPr="00670D04">
        <w:rPr>
          <w:rFonts w:ascii="Cambria Math" w:hAnsi="Cambria Math" w:cs="Cambria Math"/>
          <w:szCs w:val="28"/>
        </w:rPr>
        <w:t>℃</w:t>
      </w:r>
      <w:r w:rsidR="005D4C44" w:rsidRPr="00670D04">
        <w:rPr>
          <w:rFonts w:cs="Times New Roman"/>
          <w:szCs w:val="28"/>
        </w:rPr>
        <w:t xml:space="preserve"> </w:t>
      </w:r>
      <w:r w:rsidR="00CF425C" w:rsidRPr="00670D04">
        <w:rPr>
          <w:rFonts w:cs="Times New Roman"/>
          <w:szCs w:val="28"/>
        </w:rPr>
        <w:t>мультидопированны</w:t>
      </w:r>
      <w:r w:rsidR="00DC6B41" w:rsidRPr="00670D04">
        <w:rPr>
          <w:rFonts w:cs="Times New Roman"/>
          <w:szCs w:val="28"/>
        </w:rPr>
        <w:t>е</w:t>
      </w:r>
      <w:r w:rsidR="00CF425C" w:rsidRPr="00670D04">
        <w:rPr>
          <w:rFonts w:cs="Times New Roman"/>
          <w:szCs w:val="28"/>
        </w:rPr>
        <w:t xml:space="preserve"> </w:t>
      </w:r>
      <w:r w:rsidR="005A187E" w:rsidRPr="00670D04">
        <w:rPr>
          <w:rFonts w:cs="Times New Roman"/>
          <w:szCs w:val="28"/>
        </w:rPr>
        <w:t>нано</w:t>
      </w:r>
      <w:r w:rsidR="00CF425C" w:rsidRPr="00670D04">
        <w:rPr>
          <w:rFonts w:cs="Times New Roman"/>
          <w:szCs w:val="28"/>
        </w:rPr>
        <w:t>частицы состава Zr</w:t>
      </w:r>
      <w:r w:rsidR="00CF425C" w:rsidRPr="00670D04">
        <w:rPr>
          <w:rFonts w:cs="Times New Roman"/>
          <w:szCs w:val="28"/>
          <w:vertAlign w:val="subscript"/>
        </w:rPr>
        <w:t>1-x</w:t>
      </w:r>
      <w:r w:rsidR="00CF425C" w:rsidRPr="00670D04">
        <w:rPr>
          <w:rFonts w:cs="Times New Roman"/>
          <w:szCs w:val="28"/>
        </w:rPr>
        <w:t>(Y, Ce, Mg, Ca)</w:t>
      </w:r>
      <w:r w:rsidR="00CF425C" w:rsidRPr="00670D04">
        <w:rPr>
          <w:rFonts w:cs="Times New Roman"/>
          <w:szCs w:val="28"/>
          <w:vertAlign w:val="subscript"/>
        </w:rPr>
        <w:t>x</w:t>
      </w:r>
      <w:r w:rsidR="00CF425C" w:rsidRPr="00670D04">
        <w:rPr>
          <w:rFonts w:cs="Times New Roman"/>
          <w:szCs w:val="28"/>
        </w:rPr>
        <w:t>O</w:t>
      </w:r>
      <w:r w:rsidR="00CF425C" w:rsidRPr="00670D04">
        <w:rPr>
          <w:rFonts w:cs="Times New Roman"/>
          <w:szCs w:val="28"/>
          <w:vertAlign w:val="subscript"/>
        </w:rPr>
        <w:t>2</w:t>
      </w:r>
      <w:r w:rsidR="005A187E" w:rsidRPr="00670D04">
        <w:rPr>
          <w:rFonts w:cs="Times New Roman"/>
          <w:szCs w:val="28"/>
        </w:rPr>
        <w:t xml:space="preserve"> с термической стабильностью до 1200</w:t>
      </w:r>
      <w:r w:rsidR="005A187E" w:rsidRPr="00670D04">
        <w:rPr>
          <w:rFonts w:ascii="Cambria Math" w:hAnsi="Cambria Math" w:cs="Cambria Math"/>
          <w:szCs w:val="28"/>
        </w:rPr>
        <w:t>℃</w:t>
      </w:r>
      <w:r w:rsidR="00CF425C" w:rsidRPr="00670D04">
        <w:rPr>
          <w:rFonts w:cs="Times New Roman"/>
          <w:szCs w:val="28"/>
        </w:rPr>
        <w:t xml:space="preserve">. </w:t>
      </w:r>
      <w:r w:rsidR="00D92F5D" w:rsidRPr="00670D04">
        <w:rPr>
          <w:rFonts w:cs="Times New Roman"/>
          <w:szCs w:val="28"/>
        </w:rPr>
        <w:t>Полученные наночастицы послужили основой для разработки технологического подхода спекания высокоплотных наноструктурных керамик на основе наночастиц Zr</w:t>
      </w:r>
      <w:r w:rsidR="00D92F5D" w:rsidRPr="00670D04">
        <w:rPr>
          <w:rFonts w:cs="Times New Roman"/>
          <w:szCs w:val="28"/>
          <w:vertAlign w:val="subscript"/>
        </w:rPr>
        <w:t>1-x</w:t>
      </w:r>
      <w:r w:rsidR="00D92F5D" w:rsidRPr="00670D04">
        <w:rPr>
          <w:rFonts w:cs="Times New Roman"/>
          <w:szCs w:val="28"/>
        </w:rPr>
        <w:t>(Y, Ce, Mg, Ca)</w:t>
      </w:r>
      <w:r w:rsidR="00D92F5D" w:rsidRPr="00670D04">
        <w:rPr>
          <w:rFonts w:cs="Times New Roman"/>
          <w:szCs w:val="28"/>
          <w:vertAlign w:val="subscript"/>
        </w:rPr>
        <w:t>x</w:t>
      </w:r>
      <w:r w:rsidR="00D92F5D" w:rsidRPr="00670D04">
        <w:rPr>
          <w:rFonts w:cs="Times New Roman"/>
          <w:szCs w:val="28"/>
        </w:rPr>
        <w:t>O</w:t>
      </w:r>
      <w:r w:rsidR="00D92F5D" w:rsidRPr="00670D04">
        <w:rPr>
          <w:rFonts w:cs="Times New Roman"/>
          <w:szCs w:val="28"/>
          <w:vertAlign w:val="subscript"/>
        </w:rPr>
        <w:t>2</w:t>
      </w:r>
      <w:r w:rsidR="00D92F5D" w:rsidRPr="00670D04">
        <w:rPr>
          <w:rFonts w:cs="Times New Roman"/>
          <w:szCs w:val="28"/>
        </w:rPr>
        <w:t xml:space="preserve"> с применением одностадийного отжига при температуре 1200</w:t>
      </w:r>
      <w:r w:rsidR="00D92F5D" w:rsidRPr="00670D04">
        <w:rPr>
          <w:rFonts w:ascii="Cambria Math" w:hAnsi="Cambria Math" w:cs="Cambria Math"/>
          <w:szCs w:val="28"/>
        </w:rPr>
        <w:t>℃</w:t>
      </w:r>
      <w:r w:rsidR="00D92F5D" w:rsidRPr="00670D04">
        <w:rPr>
          <w:rFonts w:cs="Times New Roman"/>
          <w:szCs w:val="28"/>
        </w:rPr>
        <w:t>.</w:t>
      </w:r>
    </w:p>
    <w:p w14:paraId="3E0F8ACD" w14:textId="699095DE" w:rsidR="00CF425C" w:rsidRPr="00670D04" w:rsidRDefault="00CF425C" w:rsidP="005F115C">
      <w:pPr>
        <w:spacing w:after="0" w:line="240" w:lineRule="auto"/>
        <w:ind w:firstLine="709"/>
        <w:jc w:val="both"/>
        <w:rPr>
          <w:rFonts w:cs="Times New Roman"/>
          <w:szCs w:val="28"/>
        </w:rPr>
      </w:pPr>
      <w:r w:rsidRPr="00670D04">
        <w:rPr>
          <w:rFonts w:cs="Times New Roman"/>
          <w:szCs w:val="28"/>
        </w:rPr>
        <w:t xml:space="preserve">В ходе проведенных исследований установлено, что температура гидротермального синтеза вне зависимости от </w:t>
      </w:r>
      <w:r w:rsidR="00D92F5D" w:rsidRPr="00670D04">
        <w:rPr>
          <w:rFonts w:cs="Times New Roman"/>
          <w:szCs w:val="28"/>
        </w:rPr>
        <w:t>выбранного</w:t>
      </w:r>
      <w:r w:rsidRPr="00670D04">
        <w:rPr>
          <w:rFonts w:cs="Times New Roman"/>
          <w:szCs w:val="28"/>
        </w:rPr>
        <w:t xml:space="preserve"> прекурсора </w:t>
      </w:r>
      <w:r w:rsidR="00D92F5D" w:rsidRPr="00670D04">
        <w:rPr>
          <w:rFonts w:cs="Times New Roman"/>
          <w:szCs w:val="28"/>
        </w:rPr>
        <w:t>(</w:t>
      </w:r>
      <w:r w:rsidR="00D92F5D" w:rsidRPr="00670D04">
        <w:rPr>
          <w:rFonts w:cs="Times New Roman"/>
          <w:szCs w:val="28"/>
          <w:lang w:val="en-US"/>
        </w:rPr>
        <w:t>ZrOCl</w:t>
      </w:r>
      <w:r w:rsidR="00D92F5D" w:rsidRPr="00670D04">
        <w:rPr>
          <w:rFonts w:cs="Times New Roman"/>
          <w:szCs w:val="28"/>
        </w:rPr>
        <w:t>∙8</w:t>
      </w:r>
      <w:r w:rsidR="00D92F5D" w:rsidRPr="00670D04">
        <w:rPr>
          <w:rFonts w:cs="Times New Roman"/>
          <w:szCs w:val="28"/>
          <w:lang w:val="en-US"/>
        </w:rPr>
        <w:t>H</w:t>
      </w:r>
      <w:r w:rsidR="00D92F5D" w:rsidRPr="00670D04">
        <w:rPr>
          <w:rFonts w:cs="Times New Roman"/>
          <w:szCs w:val="28"/>
          <w:vertAlign w:val="subscript"/>
        </w:rPr>
        <w:t>2</w:t>
      </w:r>
      <w:r w:rsidR="00D92F5D" w:rsidRPr="00670D04">
        <w:rPr>
          <w:rFonts w:cs="Times New Roman"/>
          <w:szCs w:val="28"/>
          <w:lang w:val="en-US"/>
        </w:rPr>
        <w:t>O</w:t>
      </w:r>
      <w:r w:rsidR="00D92F5D" w:rsidRPr="00670D04">
        <w:rPr>
          <w:rFonts w:cs="Times New Roman"/>
          <w:szCs w:val="28"/>
        </w:rPr>
        <w:t xml:space="preserve">, </w:t>
      </w:r>
      <w:r w:rsidR="00D92F5D" w:rsidRPr="00670D04">
        <w:rPr>
          <w:rFonts w:cs="Times New Roman"/>
          <w:szCs w:val="28"/>
          <w:lang w:val="en-US"/>
        </w:rPr>
        <w:t>ZrO</w:t>
      </w:r>
      <w:r w:rsidR="00D92F5D" w:rsidRPr="00670D04">
        <w:rPr>
          <w:rFonts w:cs="Times New Roman"/>
          <w:szCs w:val="28"/>
        </w:rPr>
        <w:t>(</w:t>
      </w:r>
      <w:r w:rsidR="00D92F5D" w:rsidRPr="00670D04">
        <w:rPr>
          <w:rFonts w:cs="Times New Roman"/>
          <w:szCs w:val="28"/>
          <w:lang w:val="en-US"/>
        </w:rPr>
        <w:t>NO</w:t>
      </w:r>
      <w:r w:rsidR="00D92F5D" w:rsidRPr="00670D04">
        <w:rPr>
          <w:rFonts w:cs="Times New Roman"/>
          <w:szCs w:val="28"/>
          <w:vertAlign w:val="subscript"/>
        </w:rPr>
        <w:t>3</w:t>
      </w:r>
      <w:r w:rsidR="00D92F5D" w:rsidRPr="00670D04">
        <w:rPr>
          <w:rFonts w:cs="Times New Roman"/>
          <w:szCs w:val="28"/>
        </w:rPr>
        <w:t>)</w:t>
      </w:r>
      <w:r w:rsidR="00D92F5D" w:rsidRPr="00670D04">
        <w:rPr>
          <w:rFonts w:cs="Times New Roman"/>
          <w:szCs w:val="28"/>
          <w:vertAlign w:val="subscript"/>
        </w:rPr>
        <w:t>2</w:t>
      </w:r>
      <w:r w:rsidR="00D92F5D" w:rsidRPr="00670D04">
        <w:rPr>
          <w:rFonts w:cs="Times New Roman"/>
          <w:szCs w:val="28"/>
        </w:rPr>
        <w:t>∙2</w:t>
      </w:r>
      <w:r w:rsidR="00D92F5D" w:rsidRPr="00670D04">
        <w:rPr>
          <w:rFonts w:cs="Times New Roman"/>
          <w:szCs w:val="28"/>
          <w:lang w:val="en-US"/>
        </w:rPr>
        <w:t>H</w:t>
      </w:r>
      <w:r w:rsidR="00D92F5D" w:rsidRPr="00670D04">
        <w:rPr>
          <w:rFonts w:cs="Times New Roman"/>
          <w:szCs w:val="28"/>
          <w:vertAlign w:val="subscript"/>
        </w:rPr>
        <w:t>2</w:t>
      </w:r>
      <w:r w:rsidR="00D92F5D" w:rsidRPr="00670D04">
        <w:rPr>
          <w:rFonts w:cs="Times New Roman"/>
          <w:szCs w:val="28"/>
          <w:lang w:val="en-US"/>
        </w:rPr>
        <w:t>O</w:t>
      </w:r>
      <w:r w:rsidR="00D92F5D" w:rsidRPr="00670D04">
        <w:rPr>
          <w:rFonts w:cs="Times New Roman"/>
          <w:szCs w:val="28"/>
        </w:rPr>
        <w:t xml:space="preserve">) </w:t>
      </w:r>
      <w:r w:rsidRPr="00670D04">
        <w:rPr>
          <w:rFonts w:cs="Times New Roman"/>
          <w:szCs w:val="28"/>
        </w:rPr>
        <w:t>оказывает значительно влияние на фазовый состав синтезируемых наночастиц ZrO</w:t>
      </w:r>
      <w:r w:rsidRPr="00670D04">
        <w:rPr>
          <w:rFonts w:cs="Times New Roman"/>
          <w:szCs w:val="28"/>
          <w:vertAlign w:val="subscript"/>
        </w:rPr>
        <w:t>2</w:t>
      </w:r>
      <w:r w:rsidRPr="00670D04">
        <w:rPr>
          <w:rFonts w:cs="Times New Roman"/>
          <w:szCs w:val="28"/>
        </w:rPr>
        <w:t xml:space="preserve">. Показано, что в диапазоне температур </w:t>
      </w:r>
      <w:r w:rsidR="001A5823" w:rsidRPr="00670D04">
        <w:rPr>
          <w:rFonts w:cs="Times New Roman"/>
          <w:szCs w:val="28"/>
        </w:rPr>
        <w:t>110–140</w:t>
      </w:r>
      <w:r w:rsidR="009C0431" w:rsidRPr="00670D04">
        <w:rPr>
          <w:rFonts w:ascii="Cambria Math" w:hAnsi="Cambria Math" w:cs="Cambria Math"/>
          <w:szCs w:val="28"/>
        </w:rPr>
        <w:t>℃</w:t>
      </w:r>
      <w:r w:rsidR="004557D4" w:rsidRPr="00670D04">
        <w:rPr>
          <w:rFonts w:cs="Times New Roman"/>
          <w:szCs w:val="28"/>
        </w:rPr>
        <w:t xml:space="preserve"> наночастицы ZrO</w:t>
      </w:r>
      <w:r w:rsidR="004557D4" w:rsidRPr="00670D04">
        <w:rPr>
          <w:rFonts w:cs="Times New Roman"/>
          <w:szCs w:val="28"/>
          <w:vertAlign w:val="subscript"/>
        </w:rPr>
        <w:t>2</w:t>
      </w:r>
      <w:r w:rsidR="004557D4" w:rsidRPr="00670D04">
        <w:rPr>
          <w:rFonts w:cs="Times New Roman"/>
          <w:szCs w:val="28"/>
        </w:rPr>
        <w:t xml:space="preserve"> характеризуются содержанием исключительно t(c)-ZrO</w:t>
      </w:r>
      <w:r w:rsidR="004557D4" w:rsidRPr="00670D04">
        <w:rPr>
          <w:rFonts w:cs="Times New Roman"/>
          <w:szCs w:val="28"/>
          <w:vertAlign w:val="subscript"/>
        </w:rPr>
        <w:t>2</w:t>
      </w:r>
      <w:r w:rsidR="004557D4" w:rsidRPr="00670D04">
        <w:rPr>
          <w:rFonts w:cs="Times New Roman"/>
          <w:szCs w:val="28"/>
        </w:rPr>
        <w:t xml:space="preserve"> фазы. Уточнение фазового состава методом Рамановской спектроскопии показало преимущественное формирование c-ZrO</w:t>
      </w:r>
      <w:r w:rsidR="004557D4" w:rsidRPr="00670D04">
        <w:rPr>
          <w:rFonts w:cs="Times New Roman"/>
          <w:szCs w:val="28"/>
          <w:vertAlign w:val="subscript"/>
        </w:rPr>
        <w:t>2</w:t>
      </w:r>
      <w:r w:rsidR="004557D4" w:rsidRPr="00670D04">
        <w:rPr>
          <w:rFonts w:cs="Times New Roman"/>
          <w:szCs w:val="28"/>
        </w:rPr>
        <w:t xml:space="preserve"> фазы.</w:t>
      </w:r>
    </w:p>
    <w:p w14:paraId="54EB67B2" w14:textId="50C091AB" w:rsidR="004557D4" w:rsidRPr="00670D04" w:rsidRDefault="004557D4" w:rsidP="005F115C">
      <w:pPr>
        <w:spacing w:after="0" w:line="240" w:lineRule="auto"/>
        <w:ind w:firstLine="709"/>
        <w:jc w:val="both"/>
        <w:rPr>
          <w:rFonts w:cs="Times New Roman"/>
          <w:szCs w:val="28"/>
        </w:rPr>
      </w:pPr>
      <w:r w:rsidRPr="00670D04">
        <w:rPr>
          <w:rFonts w:cs="Times New Roman"/>
          <w:szCs w:val="28"/>
        </w:rPr>
        <w:t xml:space="preserve">Анализ размеров частиц методом просвечивающей электронной микроскопии </w:t>
      </w:r>
      <w:r w:rsidR="00D92F5D" w:rsidRPr="00670D04">
        <w:rPr>
          <w:rFonts w:cs="Times New Roman"/>
          <w:szCs w:val="28"/>
        </w:rPr>
        <w:t>позволил определить</w:t>
      </w:r>
      <w:r w:rsidRPr="00670D04">
        <w:rPr>
          <w:rFonts w:cs="Times New Roman"/>
          <w:szCs w:val="28"/>
        </w:rPr>
        <w:t xml:space="preserve">, что полученные образцы представляют собой сферические наночастицы размером </w:t>
      </w:r>
      <w:r w:rsidR="001A5823" w:rsidRPr="00670D04">
        <w:rPr>
          <w:rFonts w:cs="Times New Roman"/>
          <w:szCs w:val="28"/>
        </w:rPr>
        <w:t xml:space="preserve">5–10 </w:t>
      </w:r>
      <w:r w:rsidRPr="00670D04">
        <w:rPr>
          <w:rFonts w:cs="Times New Roman"/>
          <w:szCs w:val="28"/>
        </w:rPr>
        <w:t xml:space="preserve">нм с </w:t>
      </w:r>
      <w:r w:rsidR="00D92F5D" w:rsidRPr="00670D04">
        <w:rPr>
          <w:rFonts w:cs="Times New Roman"/>
          <w:szCs w:val="28"/>
        </w:rPr>
        <w:t>малой дисперсией размеров</w:t>
      </w:r>
      <w:r w:rsidRPr="00670D04">
        <w:rPr>
          <w:rFonts w:cs="Times New Roman"/>
          <w:szCs w:val="28"/>
        </w:rPr>
        <w:t xml:space="preserve"> и низкой степенью агломерации. Увеличение температуры синтеза приводит к разрастанию наночастиц до размеров </w:t>
      </w:r>
      <w:r w:rsidR="001A5823" w:rsidRPr="00670D04">
        <w:rPr>
          <w:rFonts w:cs="Times New Roman"/>
          <w:szCs w:val="28"/>
        </w:rPr>
        <w:t xml:space="preserve">50–100 </w:t>
      </w:r>
      <w:r w:rsidRPr="00670D04">
        <w:rPr>
          <w:rFonts w:cs="Times New Roman"/>
          <w:szCs w:val="28"/>
        </w:rPr>
        <w:t>нм.</w:t>
      </w:r>
    </w:p>
    <w:p w14:paraId="6C2EAD28" w14:textId="2E21C498" w:rsidR="004557D4" w:rsidRPr="00670D04" w:rsidRDefault="004557D4" w:rsidP="005F115C">
      <w:pPr>
        <w:spacing w:after="0" w:line="240" w:lineRule="auto"/>
        <w:ind w:firstLine="709"/>
        <w:jc w:val="both"/>
        <w:rPr>
          <w:rFonts w:cs="Times New Roman"/>
          <w:szCs w:val="28"/>
        </w:rPr>
      </w:pPr>
      <w:r w:rsidRPr="00670D04">
        <w:rPr>
          <w:rFonts w:cs="Times New Roman"/>
          <w:szCs w:val="28"/>
        </w:rPr>
        <w:t xml:space="preserve">Термогравиметрический анализ </w:t>
      </w:r>
      <w:r w:rsidR="00C5565B" w:rsidRPr="00670D04">
        <w:rPr>
          <w:rFonts w:cs="Times New Roman"/>
          <w:szCs w:val="28"/>
        </w:rPr>
        <w:t xml:space="preserve">нелегированных частиц </w:t>
      </w:r>
      <w:r w:rsidR="00C5565B" w:rsidRPr="00670D04">
        <w:rPr>
          <w:rFonts w:cs="Times New Roman"/>
          <w:szCs w:val="28"/>
          <w:lang w:val="en-US"/>
        </w:rPr>
        <w:t>ZrO</w:t>
      </w:r>
      <w:r w:rsidR="00C5565B" w:rsidRPr="00670D04">
        <w:rPr>
          <w:rFonts w:cs="Times New Roman"/>
          <w:szCs w:val="28"/>
          <w:vertAlign w:val="subscript"/>
        </w:rPr>
        <w:t>2</w:t>
      </w:r>
      <w:r w:rsidRPr="00670D04">
        <w:rPr>
          <w:rFonts w:cs="Times New Roman"/>
          <w:szCs w:val="28"/>
        </w:rPr>
        <w:t xml:space="preserve"> показал значительное содержание остаточных продуктов синтеза. </w:t>
      </w:r>
      <w:r w:rsidR="003E3E12" w:rsidRPr="00670D04">
        <w:rPr>
          <w:rFonts w:cs="Times New Roman"/>
          <w:szCs w:val="28"/>
        </w:rPr>
        <w:t xml:space="preserve">Установлено, что значительную долю остаточных продуктов занимает физо- и химосорбированная вода, которая удаляется в диапазоне температур </w:t>
      </w:r>
      <w:r w:rsidR="001A5823" w:rsidRPr="00670D04">
        <w:rPr>
          <w:rFonts w:cs="Times New Roman"/>
          <w:szCs w:val="28"/>
        </w:rPr>
        <w:t>100–400</w:t>
      </w:r>
      <w:r w:rsidR="009C0431" w:rsidRPr="00670D04">
        <w:rPr>
          <w:rFonts w:ascii="Cambria Math" w:hAnsi="Cambria Math" w:cs="Cambria Math"/>
          <w:szCs w:val="28"/>
        </w:rPr>
        <w:t>℃</w:t>
      </w:r>
      <w:r w:rsidR="003E3E12" w:rsidRPr="00670D04">
        <w:rPr>
          <w:rFonts w:cs="Times New Roman"/>
          <w:szCs w:val="28"/>
        </w:rPr>
        <w:t>. Полное удаление остаточных продуктов синтеза наблюдается при температуре 600</w:t>
      </w:r>
      <w:r w:rsidR="009C0431" w:rsidRPr="00670D04">
        <w:rPr>
          <w:rFonts w:ascii="Cambria Math" w:hAnsi="Cambria Math" w:cs="Cambria Math"/>
          <w:szCs w:val="28"/>
        </w:rPr>
        <w:t>℃</w:t>
      </w:r>
      <w:r w:rsidR="003E3E12" w:rsidRPr="00670D04">
        <w:rPr>
          <w:rFonts w:cs="Times New Roman"/>
          <w:szCs w:val="28"/>
        </w:rPr>
        <w:t>.</w:t>
      </w:r>
    </w:p>
    <w:p w14:paraId="7262DA60" w14:textId="32302933" w:rsidR="00D92F5D" w:rsidRPr="00670D04" w:rsidRDefault="003E3E12" w:rsidP="005F115C">
      <w:pPr>
        <w:spacing w:after="0" w:line="240" w:lineRule="auto"/>
        <w:ind w:firstLine="709"/>
        <w:jc w:val="both"/>
        <w:rPr>
          <w:rFonts w:cs="Times New Roman"/>
          <w:szCs w:val="28"/>
        </w:rPr>
      </w:pPr>
      <w:r w:rsidRPr="00670D04">
        <w:rPr>
          <w:rFonts w:cs="Times New Roman"/>
          <w:szCs w:val="28"/>
        </w:rPr>
        <w:t xml:space="preserve">Анализ оптических свойств методом УФ-спектроскопии показал, что синтезированные образцы являются широкозонными полупроводниками с шириной запрещенной зоны в диапазоне </w:t>
      </w:r>
      <w:r w:rsidR="001A5823" w:rsidRPr="00670D04">
        <w:rPr>
          <w:rFonts w:cs="Times New Roman"/>
          <w:szCs w:val="28"/>
        </w:rPr>
        <w:t xml:space="preserve">4,82–5,09 </w:t>
      </w:r>
      <w:r w:rsidRPr="00670D04">
        <w:rPr>
          <w:rFonts w:cs="Times New Roman"/>
          <w:szCs w:val="28"/>
        </w:rPr>
        <w:t xml:space="preserve">эВ. </w:t>
      </w:r>
      <w:r w:rsidR="00D92F5D" w:rsidRPr="00670D04">
        <w:rPr>
          <w:rFonts w:cs="Times New Roman"/>
          <w:szCs w:val="28"/>
        </w:rPr>
        <w:t>Изменение температуры в процессе синтеза не оказывает прямого влияния на значения шрины запрещенной зоны при рассматриваемых в диссертационной работе условиях.</w:t>
      </w:r>
    </w:p>
    <w:p w14:paraId="27DD97FF" w14:textId="33D23B20" w:rsidR="003E3E12" w:rsidRPr="00670D04" w:rsidRDefault="00E71BCC" w:rsidP="005F115C">
      <w:pPr>
        <w:spacing w:after="0" w:line="240" w:lineRule="auto"/>
        <w:ind w:firstLine="709"/>
        <w:jc w:val="both"/>
        <w:rPr>
          <w:rFonts w:cs="Times New Roman"/>
          <w:szCs w:val="28"/>
        </w:rPr>
      </w:pPr>
      <w:r w:rsidRPr="00670D04">
        <w:rPr>
          <w:rFonts w:cs="Times New Roman"/>
          <w:szCs w:val="28"/>
        </w:rPr>
        <w:t>В ходе проведенных исследований,</w:t>
      </w:r>
      <w:r w:rsidR="003E3E12" w:rsidRPr="00670D04">
        <w:rPr>
          <w:rFonts w:cs="Times New Roman"/>
          <w:szCs w:val="28"/>
        </w:rPr>
        <w:t xml:space="preserve"> направленных на </w:t>
      </w:r>
      <w:r w:rsidR="009C0431" w:rsidRPr="00670D04">
        <w:rPr>
          <w:rFonts w:cs="Times New Roman"/>
          <w:szCs w:val="28"/>
        </w:rPr>
        <w:t>изучение</w:t>
      </w:r>
      <w:r w:rsidR="003E3E12" w:rsidRPr="00670D04">
        <w:rPr>
          <w:rFonts w:cs="Times New Roman"/>
          <w:szCs w:val="28"/>
        </w:rPr>
        <w:t xml:space="preserve"> фазовой стабильности наночастиц ZrO</w:t>
      </w:r>
      <w:r w:rsidR="003E3E12" w:rsidRPr="00670D04">
        <w:rPr>
          <w:rFonts w:cs="Times New Roman"/>
          <w:szCs w:val="28"/>
          <w:vertAlign w:val="subscript"/>
        </w:rPr>
        <w:t>2</w:t>
      </w:r>
      <w:r w:rsidR="003E3E12" w:rsidRPr="00670D04">
        <w:rPr>
          <w:rFonts w:cs="Times New Roman"/>
          <w:szCs w:val="28"/>
        </w:rPr>
        <w:t xml:space="preserve"> при нагреве установлено, что вне </w:t>
      </w:r>
      <w:r w:rsidR="009C0431" w:rsidRPr="00670D04">
        <w:rPr>
          <w:rFonts w:cs="Times New Roman"/>
          <w:szCs w:val="28"/>
        </w:rPr>
        <w:t>зависимости</w:t>
      </w:r>
      <w:r w:rsidR="003E3E12" w:rsidRPr="00670D04">
        <w:rPr>
          <w:rFonts w:cs="Times New Roman"/>
          <w:szCs w:val="28"/>
        </w:rPr>
        <w:t xml:space="preserve"> от температуры</w:t>
      </w:r>
      <w:r w:rsidR="00CA054E" w:rsidRPr="00670D04">
        <w:rPr>
          <w:rFonts w:cs="Times New Roman"/>
          <w:szCs w:val="28"/>
        </w:rPr>
        <w:t xml:space="preserve"> гидротермального синтеза</w:t>
      </w:r>
      <w:r w:rsidR="003E3E12" w:rsidRPr="00670D04">
        <w:rPr>
          <w:rFonts w:cs="Times New Roman"/>
          <w:szCs w:val="28"/>
        </w:rPr>
        <w:t xml:space="preserve"> полученные образцы стабильны до </w:t>
      </w:r>
      <w:r w:rsidR="003E3E12" w:rsidRPr="00670D04">
        <w:rPr>
          <w:rFonts w:cs="Times New Roman"/>
          <w:szCs w:val="28"/>
        </w:rPr>
        <w:lastRenderedPageBreak/>
        <w:t>500</w:t>
      </w:r>
      <w:r w:rsidR="009C0431" w:rsidRPr="00670D04">
        <w:rPr>
          <w:rFonts w:ascii="Cambria Math" w:hAnsi="Cambria Math" w:cs="Cambria Math"/>
          <w:szCs w:val="28"/>
        </w:rPr>
        <w:t>℃</w:t>
      </w:r>
      <w:r w:rsidR="003E3E12" w:rsidRPr="00670D04">
        <w:rPr>
          <w:rFonts w:cs="Times New Roman"/>
          <w:szCs w:val="28"/>
        </w:rPr>
        <w:t xml:space="preserve">, после чего происходит </w:t>
      </w:r>
      <w:r w:rsidR="009F3207" w:rsidRPr="00670D04">
        <w:rPr>
          <w:rFonts w:cs="Times New Roman"/>
          <w:szCs w:val="28"/>
        </w:rPr>
        <w:t xml:space="preserve">фазовый переход </w:t>
      </w:r>
      <w:r w:rsidR="003E3E12" w:rsidRPr="00670D04">
        <w:rPr>
          <w:rFonts w:cs="Times New Roman"/>
          <w:szCs w:val="28"/>
        </w:rPr>
        <w:t>m-t, связанный с разрастанием наночастиц сверх критических размеров.</w:t>
      </w:r>
    </w:p>
    <w:p w14:paraId="2EB66465" w14:textId="4ECAC42F" w:rsidR="003E3E12" w:rsidRPr="00670D04" w:rsidRDefault="003E3E12" w:rsidP="005F115C">
      <w:pPr>
        <w:spacing w:after="0" w:line="240" w:lineRule="auto"/>
        <w:ind w:firstLine="709"/>
        <w:jc w:val="both"/>
        <w:rPr>
          <w:rFonts w:cs="Times New Roman"/>
          <w:szCs w:val="28"/>
        </w:rPr>
      </w:pPr>
      <w:r w:rsidRPr="00670D04">
        <w:rPr>
          <w:rFonts w:cs="Times New Roman"/>
          <w:szCs w:val="28"/>
        </w:rPr>
        <w:t>Исследование влияния природы минерализатора на фазовый состав синтезируемых наночастиц продемонстрировало</w:t>
      </w:r>
      <w:r w:rsidR="00CA054E" w:rsidRPr="00670D04">
        <w:rPr>
          <w:rFonts w:cs="Times New Roman"/>
          <w:szCs w:val="28"/>
        </w:rPr>
        <w:t>, что п</w:t>
      </w:r>
      <w:r w:rsidRPr="00670D04">
        <w:rPr>
          <w:rFonts w:cs="Times New Roman"/>
          <w:szCs w:val="28"/>
        </w:rPr>
        <w:t xml:space="preserve">ри использовании в качестве минерализатора NaOH </w:t>
      </w:r>
      <w:r w:rsidR="009C0431" w:rsidRPr="00670D04">
        <w:rPr>
          <w:rFonts w:cs="Times New Roman"/>
          <w:szCs w:val="28"/>
        </w:rPr>
        <w:t xml:space="preserve">происходит </w:t>
      </w:r>
      <w:r w:rsidRPr="00670D04">
        <w:rPr>
          <w:rFonts w:cs="Times New Roman"/>
          <w:szCs w:val="28"/>
        </w:rPr>
        <w:t>формирование с-ZrO</w:t>
      </w:r>
      <w:r w:rsidRPr="00670D04">
        <w:rPr>
          <w:rFonts w:cs="Times New Roman"/>
          <w:szCs w:val="28"/>
          <w:vertAlign w:val="subscript"/>
        </w:rPr>
        <w:t>2</w:t>
      </w:r>
      <w:r w:rsidRPr="00670D04">
        <w:rPr>
          <w:rFonts w:cs="Times New Roman"/>
          <w:szCs w:val="28"/>
        </w:rPr>
        <w:t xml:space="preserve"> фазы, в то время как при использовании KOH наблюдается смешанный фазовый состав с содержанием моноклинной и тетрагональной фаз ZrO</w:t>
      </w:r>
      <w:r w:rsidRPr="00670D04">
        <w:rPr>
          <w:rFonts w:cs="Times New Roman"/>
          <w:szCs w:val="28"/>
          <w:vertAlign w:val="subscript"/>
        </w:rPr>
        <w:t>2</w:t>
      </w:r>
      <w:r w:rsidRPr="00670D04">
        <w:rPr>
          <w:rFonts w:cs="Times New Roman"/>
          <w:szCs w:val="28"/>
        </w:rPr>
        <w:t xml:space="preserve">. Данный факт связан с </w:t>
      </w:r>
      <w:r w:rsidR="00E71BCC" w:rsidRPr="00670D04">
        <w:rPr>
          <w:rFonts w:cs="Times New Roman"/>
          <w:szCs w:val="28"/>
        </w:rPr>
        <w:t xml:space="preserve">различиями химической активности анионов присутствующих в среде синтеза. Кроме того, при использовании в качестве минерализатора аммиачной воды наблюдается формирование рентгеноаморфной фазы с кристаллическими зародышами </w:t>
      </w:r>
      <w:r w:rsidR="00CA054E" w:rsidRPr="00670D04">
        <w:rPr>
          <w:rFonts w:cs="Times New Roman"/>
          <w:szCs w:val="28"/>
        </w:rPr>
        <w:t>t(c)-ZrO</w:t>
      </w:r>
      <w:r w:rsidR="00CA054E" w:rsidRPr="00670D04">
        <w:rPr>
          <w:rFonts w:cs="Times New Roman"/>
          <w:szCs w:val="28"/>
          <w:vertAlign w:val="subscript"/>
        </w:rPr>
        <w:t>2</w:t>
      </w:r>
      <w:r w:rsidR="00E71BCC" w:rsidRPr="00670D04">
        <w:rPr>
          <w:rFonts w:cs="Times New Roman"/>
          <w:szCs w:val="28"/>
        </w:rPr>
        <w:t xml:space="preserve">. </w:t>
      </w:r>
    </w:p>
    <w:p w14:paraId="25E71149" w14:textId="012B4A44" w:rsidR="00E71BCC" w:rsidRPr="00670D04" w:rsidRDefault="00E71BCC" w:rsidP="005F115C">
      <w:pPr>
        <w:spacing w:after="0" w:line="240" w:lineRule="auto"/>
        <w:ind w:firstLine="709"/>
        <w:jc w:val="both"/>
        <w:rPr>
          <w:rFonts w:cs="Times New Roman"/>
          <w:szCs w:val="28"/>
        </w:rPr>
      </w:pPr>
      <w:r w:rsidRPr="00670D04">
        <w:rPr>
          <w:rFonts w:cs="Times New Roman"/>
          <w:szCs w:val="28"/>
        </w:rPr>
        <w:t>Обработка и анализ изображений про</w:t>
      </w:r>
      <w:r w:rsidR="00EF47EC" w:rsidRPr="00670D04">
        <w:rPr>
          <w:rFonts w:cs="Times New Roman"/>
          <w:szCs w:val="28"/>
        </w:rPr>
        <w:t xml:space="preserve">свечивающей микроскопии </w:t>
      </w:r>
      <w:r w:rsidR="00D92F5D" w:rsidRPr="00670D04">
        <w:rPr>
          <w:rFonts w:cs="Times New Roman"/>
          <w:szCs w:val="28"/>
        </w:rPr>
        <w:t>позволили определить</w:t>
      </w:r>
      <w:r w:rsidRPr="00670D04">
        <w:rPr>
          <w:rFonts w:cs="Times New Roman"/>
          <w:szCs w:val="28"/>
        </w:rPr>
        <w:t xml:space="preserve"> </w:t>
      </w:r>
      <w:r w:rsidR="00F034CA" w:rsidRPr="00670D04">
        <w:rPr>
          <w:rFonts w:cs="Times New Roman"/>
          <w:szCs w:val="28"/>
        </w:rPr>
        <w:t>корреляцию</w:t>
      </w:r>
      <w:r w:rsidRPr="00670D04">
        <w:rPr>
          <w:rFonts w:cs="Times New Roman"/>
          <w:szCs w:val="28"/>
        </w:rPr>
        <w:t xml:space="preserve"> фазового состава и размеров наночастиц. </w:t>
      </w:r>
      <w:r w:rsidR="00F034CA" w:rsidRPr="00670D04">
        <w:rPr>
          <w:rFonts w:cs="Times New Roman"/>
          <w:szCs w:val="28"/>
        </w:rPr>
        <w:t>В образцах,</w:t>
      </w:r>
      <w:r w:rsidRPr="00670D04">
        <w:rPr>
          <w:rFonts w:cs="Times New Roman"/>
          <w:szCs w:val="28"/>
        </w:rPr>
        <w:t xml:space="preserve"> синтезированных с применением в качестве минерализатора KOH присутствуют наночастицы размером </w:t>
      </w:r>
      <w:r w:rsidR="001A5823" w:rsidRPr="00670D04">
        <w:rPr>
          <w:rFonts w:cs="Times New Roman"/>
          <w:szCs w:val="28"/>
        </w:rPr>
        <w:t xml:space="preserve">5–10 </w:t>
      </w:r>
      <w:r w:rsidRPr="00670D04">
        <w:rPr>
          <w:rFonts w:cs="Times New Roman"/>
          <w:szCs w:val="28"/>
        </w:rPr>
        <w:t xml:space="preserve">нм и более крупные наночастицы размером </w:t>
      </w:r>
      <w:r w:rsidR="001A5823" w:rsidRPr="00670D04">
        <w:rPr>
          <w:rFonts w:cs="Times New Roman"/>
          <w:szCs w:val="28"/>
        </w:rPr>
        <w:t xml:space="preserve">100–200 </w:t>
      </w:r>
      <w:r w:rsidRPr="00670D04">
        <w:rPr>
          <w:rFonts w:cs="Times New Roman"/>
          <w:szCs w:val="28"/>
        </w:rPr>
        <w:t>нм.</w:t>
      </w:r>
      <w:r w:rsidR="009C0431" w:rsidRPr="00670D04">
        <w:rPr>
          <w:rFonts w:cs="Times New Roman"/>
          <w:szCs w:val="28"/>
        </w:rPr>
        <w:t xml:space="preserve"> Наличие частиц размером более 20 нм обуславливает появление моноклинной фазы в их составе.</w:t>
      </w:r>
      <w:r w:rsidRPr="00670D04">
        <w:rPr>
          <w:rFonts w:cs="Times New Roman"/>
          <w:szCs w:val="28"/>
        </w:rPr>
        <w:t xml:space="preserve"> </w:t>
      </w:r>
    </w:p>
    <w:p w14:paraId="567AC74E" w14:textId="163AB61B" w:rsidR="00214400" w:rsidRPr="00844950" w:rsidRDefault="00BB6C78" w:rsidP="005F115C">
      <w:pPr>
        <w:spacing w:after="0" w:line="240" w:lineRule="auto"/>
        <w:ind w:firstLine="709"/>
        <w:jc w:val="both"/>
        <w:rPr>
          <w:rFonts w:cs="Times New Roman"/>
          <w:szCs w:val="28"/>
        </w:rPr>
      </w:pPr>
      <w:r w:rsidRPr="00670D04">
        <w:rPr>
          <w:rFonts w:cs="Times New Roman"/>
          <w:szCs w:val="28"/>
        </w:rPr>
        <w:t>In-situ измерения</w:t>
      </w:r>
      <w:r w:rsidR="0056033B" w:rsidRPr="00670D04">
        <w:rPr>
          <w:rFonts w:cs="Times New Roman"/>
          <w:szCs w:val="28"/>
        </w:rPr>
        <w:t xml:space="preserve"> наночастиц</w:t>
      </w:r>
      <w:r w:rsidRPr="00670D04">
        <w:rPr>
          <w:rFonts w:cs="Times New Roman"/>
          <w:szCs w:val="28"/>
        </w:rPr>
        <w:t xml:space="preserve"> </w:t>
      </w:r>
      <w:r w:rsidR="00EF47EC" w:rsidRPr="00670D04">
        <w:rPr>
          <w:rFonts w:cs="Times New Roman"/>
          <w:szCs w:val="28"/>
        </w:rPr>
        <w:t>ZrO</w:t>
      </w:r>
      <w:r w:rsidR="00EF47EC" w:rsidRPr="00670D04">
        <w:rPr>
          <w:rFonts w:cs="Times New Roman"/>
          <w:szCs w:val="28"/>
          <w:vertAlign w:val="subscript"/>
        </w:rPr>
        <w:t xml:space="preserve">2 </w:t>
      </w:r>
      <w:r w:rsidRPr="00670D04">
        <w:rPr>
          <w:rFonts w:cs="Times New Roman"/>
          <w:szCs w:val="28"/>
        </w:rPr>
        <w:t>методом HTXRD показали</w:t>
      </w:r>
      <w:r w:rsidR="0056033B" w:rsidRPr="00670D04">
        <w:rPr>
          <w:rFonts w:cs="Times New Roman"/>
          <w:szCs w:val="28"/>
        </w:rPr>
        <w:t xml:space="preserve">, что </w:t>
      </w:r>
      <w:r w:rsidRPr="00670D04">
        <w:rPr>
          <w:rFonts w:cs="Times New Roman"/>
          <w:szCs w:val="28"/>
        </w:rPr>
        <w:t>фазов</w:t>
      </w:r>
      <w:r w:rsidR="0056033B" w:rsidRPr="00670D04">
        <w:rPr>
          <w:rFonts w:cs="Times New Roman"/>
          <w:szCs w:val="28"/>
        </w:rPr>
        <w:t>ый</w:t>
      </w:r>
      <w:r w:rsidRPr="00670D04">
        <w:rPr>
          <w:rFonts w:cs="Times New Roman"/>
          <w:szCs w:val="28"/>
        </w:rPr>
        <w:t xml:space="preserve"> состав</w:t>
      </w:r>
      <w:r w:rsidR="0056033B" w:rsidRPr="00670D04">
        <w:rPr>
          <w:rFonts w:cs="Times New Roman"/>
          <w:szCs w:val="28"/>
        </w:rPr>
        <w:t xml:space="preserve"> зависит</w:t>
      </w:r>
      <w:r w:rsidRPr="00670D04">
        <w:rPr>
          <w:rFonts w:cs="Times New Roman"/>
          <w:szCs w:val="28"/>
        </w:rPr>
        <w:t xml:space="preserve"> от температуры нагрева</w:t>
      </w:r>
      <w:r w:rsidR="0056033B" w:rsidRPr="00670D04">
        <w:rPr>
          <w:rFonts w:cs="Times New Roman"/>
          <w:szCs w:val="28"/>
        </w:rPr>
        <w:t xml:space="preserve"> и типа использованного минерализатора</w:t>
      </w:r>
      <w:r w:rsidR="00214400" w:rsidRPr="00670D04">
        <w:rPr>
          <w:rFonts w:cs="Times New Roman"/>
          <w:szCs w:val="28"/>
        </w:rPr>
        <w:t>. Изначально кристалличные наночастицы ZrO</w:t>
      </w:r>
      <w:r w:rsidR="00214400" w:rsidRPr="00670D04">
        <w:rPr>
          <w:rFonts w:cs="Times New Roman"/>
          <w:szCs w:val="28"/>
          <w:vertAlign w:val="subscript"/>
        </w:rPr>
        <w:t>2</w:t>
      </w:r>
      <w:r w:rsidR="00214400" w:rsidRPr="00670D04">
        <w:rPr>
          <w:rFonts w:cs="Times New Roman"/>
          <w:szCs w:val="28"/>
        </w:rPr>
        <w:t>, полученные с применением NaOH и KOH, фаз</w:t>
      </w:r>
      <w:r w:rsidR="0056033B" w:rsidRPr="00670D04">
        <w:rPr>
          <w:rFonts w:cs="Times New Roman"/>
          <w:szCs w:val="28"/>
        </w:rPr>
        <w:t>ово</w:t>
      </w:r>
      <w:r w:rsidR="00214400" w:rsidRPr="00670D04">
        <w:rPr>
          <w:rFonts w:cs="Times New Roman"/>
          <w:szCs w:val="28"/>
        </w:rPr>
        <w:t xml:space="preserve">стабильны до температур </w:t>
      </w:r>
      <w:r w:rsidR="001A5823" w:rsidRPr="00670D04">
        <w:rPr>
          <w:rFonts w:cs="Times New Roman"/>
          <w:szCs w:val="28"/>
        </w:rPr>
        <w:t>700–900</w:t>
      </w:r>
      <w:r w:rsidR="009C0431" w:rsidRPr="00670D04">
        <w:rPr>
          <w:rFonts w:ascii="Cambria Math" w:hAnsi="Cambria Math" w:cs="Cambria Math"/>
          <w:szCs w:val="28"/>
        </w:rPr>
        <w:t>℃</w:t>
      </w:r>
      <w:r w:rsidR="00214400" w:rsidRPr="00670D04">
        <w:rPr>
          <w:rFonts w:cs="Times New Roman"/>
          <w:szCs w:val="28"/>
        </w:rPr>
        <w:t xml:space="preserve">, после чего происходит чрезмерное увеличение </w:t>
      </w:r>
      <w:r w:rsidR="009C0431" w:rsidRPr="00670D04">
        <w:rPr>
          <w:rFonts w:cs="Times New Roman"/>
          <w:szCs w:val="28"/>
        </w:rPr>
        <w:t xml:space="preserve">их </w:t>
      </w:r>
      <w:r w:rsidR="00214400" w:rsidRPr="00670D04">
        <w:rPr>
          <w:rFonts w:cs="Times New Roman"/>
          <w:szCs w:val="28"/>
        </w:rPr>
        <w:t>размера и вызванное эти</w:t>
      </w:r>
      <w:r w:rsidR="0056033B" w:rsidRPr="00670D04">
        <w:rPr>
          <w:rFonts w:cs="Times New Roman"/>
          <w:szCs w:val="28"/>
        </w:rPr>
        <w:t>м</w:t>
      </w:r>
      <w:r w:rsidR="00214400" w:rsidRPr="00670D04">
        <w:rPr>
          <w:rFonts w:cs="Times New Roman"/>
          <w:szCs w:val="28"/>
        </w:rPr>
        <w:t xml:space="preserve"> фактом t(c)</w:t>
      </w:r>
      <w:r w:rsidR="00D92F5D" w:rsidRPr="00670D04">
        <w:rPr>
          <w:rFonts w:cs="Times New Roman"/>
          <w:szCs w:val="28"/>
        </w:rPr>
        <w:t>→</w:t>
      </w:r>
      <w:r w:rsidR="00214400" w:rsidRPr="00670D04">
        <w:rPr>
          <w:rFonts w:cs="Times New Roman"/>
          <w:szCs w:val="28"/>
        </w:rPr>
        <w:t xml:space="preserve">m фазовое превращение. В </w:t>
      </w:r>
      <w:r w:rsidR="001A5823" w:rsidRPr="00670D04">
        <w:rPr>
          <w:rFonts w:cs="Times New Roman"/>
          <w:szCs w:val="28"/>
        </w:rPr>
        <w:t>то же</w:t>
      </w:r>
      <w:r w:rsidR="00214400" w:rsidRPr="00670D04">
        <w:rPr>
          <w:rFonts w:cs="Times New Roman"/>
          <w:szCs w:val="28"/>
        </w:rPr>
        <w:t xml:space="preserve"> время изначально рентгеноаморфные наночастицы, полученные с применением NH</w:t>
      </w:r>
      <w:r w:rsidR="00214400" w:rsidRPr="00670D04">
        <w:rPr>
          <w:rFonts w:cs="Times New Roman"/>
          <w:szCs w:val="28"/>
          <w:vertAlign w:val="subscript"/>
        </w:rPr>
        <w:t>4</w:t>
      </w:r>
      <w:r w:rsidR="00214400" w:rsidRPr="00670D04">
        <w:rPr>
          <w:rFonts w:cs="Times New Roman"/>
          <w:szCs w:val="28"/>
        </w:rPr>
        <w:t xml:space="preserve">OH кристаллизуются при температуре в диапазоне </w:t>
      </w:r>
      <w:r w:rsidR="001A5823" w:rsidRPr="00670D04">
        <w:rPr>
          <w:rFonts w:cs="Times New Roman"/>
          <w:szCs w:val="28"/>
        </w:rPr>
        <w:t>400–500</w:t>
      </w:r>
      <w:r w:rsidR="009C0431" w:rsidRPr="00670D04">
        <w:rPr>
          <w:rFonts w:ascii="Cambria Math" w:hAnsi="Cambria Math" w:cs="Cambria Math"/>
          <w:szCs w:val="28"/>
        </w:rPr>
        <w:t>℃</w:t>
      </w:r>
      <w:r w:rsidR="00214400" w:rsidRPr="00670D04">
        <w:rPr>
          <w:rFonts w:cs="Times New Roman"/>
          <w:szCs w:val="28"/>
        </w:rPr>
        <w:t>. Уточнение фазового состава методом Рамановской спектроскопии</w:t>
      </w:r>
      <w:r w:rsidR="00D92F5D" w:rsidRPr="00670D04">
        <w:rPr>
          <w:rFonts w:cs="Times New Roman"/>
          <w:szCs w:val="28"/>
        </w:rPr>
        <w:t xml:space="preserve"> показало формирование тетрагональной фазы в</w:t>
      </w:r>
      <w:r w:rsidR="00214400" w:rsidRPr="00670D04">
        <w:rPr>
          <w:rFonts w:cs="Times New Roman"/>
          <w:szCs w:val="28"/>
        </w:rPr>
        <w:t xml:space="preserve"> кристаллизовавшихся в процессе HTXRD наночастиц</w:t>
      </w:r>
      <w:r w:rsidR="00D92F5D" w:rsidRPr="00670D04">
        <w:rPr>
          <w:rFonts w:cs="Times New Roman"/>
          <w:szCs w:val="28"/>
        </w:rPr>
        <w:t>ах</w:t>
      </w:r>
      <w:r w:rsidR="00214400" w:rsidRPr="00670D04">
        <w:rPr>
          <w:rFonts w:cs="Times New Roman"/>
          <w:szCs w:val="28"/>
        </w:rPr>
        <w:t xml:space="preserve"> ZrO</w:t>
      </w:r>
      <w:r w:rsidR="00214400" w:rsidRPr="00670D04">
        <w:rPr>
          <w:rFonts w:cs="Times New Roman"/>
          <w:szCs w:val="28"/>
          <w:vertAlign w:val="subscript"/>
        </w:rPr>
        <w:t>2</w:t>
      </w:r>
      <w:r w:rsidR="00214400" w:rsidRPr="00670D04">
        <w:rPr>
          <w:rFonts w:cs="Times New Roman"/>
          <w:szCs w:val="28"/>
        </w:rPr>
        <w:t>.</w:t>
      </w:r>
    </w:p>
    <w:p w14:paraId="471CE05A" w14:textId="4D240C41" w:rsidR="00BB6C78" w:rsidRPr="00670D04" w:rsidRDefault="00214400" w:rsidP="005F115C">
      <w:pPr>
        <w:spacing w:after="0" w:line="240" w:lineRule="auto"/>
        <w:ind w:firstLine="709"/>
        <w:jc w:val="both"/>
        <w:rPr>
          <w:rFonts w:cs="Times New Roman"/>
          <w:szCs w:val="28"/>
        </w:rPr>
      </w:pPr>
      <w:r w:rsidRPr="00670D04">
        <w:rPr>
          <w:rFonts w:cs="Times New Roman"/>
          <w:szCs w:val="28"/>
        </w:rPr>
        <w:t>Использование в качестве минерализатора KOH в процессе синтеза мультидопированных наночастиц состава Zr</w:t>
      </w:r>
      <w:r w:rsidRPr="00670D04">
        <w:rPr>
          <w:rFonts w:cs="Times New Roman"/>
          <w:szCs w:val="28"/>
          <w:vertAlign w:val="subscript"/>
        </w:rPr>
        <w:t>1-х</w:t>
      </w:r>
      <w:r w:rsidRPr="00670D04">
        <w:rPr>
          <w:rFonts w:cs="Times New Roman"/>
          <w:szCs w:val="28"/>
        </w:rPr>
        <w:t>(Y, Ce, Ca, Mg)</w:t>
      </w:r>
      <w:r w:rsidRPr="00670D04">
        <w:rPr>
          <w:rFonts w:cs="Times New Roman"/>
          <w:szCs w:val="28"/>
          <w:vertAlign w:val="subscript"/>
        </w:rPr>
        <w:t>х</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где х=0,05-0,25, приводит к формированию рентгеноаморфной фазы с кубическими зародышами. Расхождение в </w:t>
      </w:r>
      <w:r w:rsidR="00D92F5D" w:rsidRPr="00670D04">
        <w:rPr>
          <w:rFonts w:cs="Times New Roman"/>
          <w:szCs w:val="28"/>
        </w:rPr>
        <w:t xml:space="preserve">кристалличности </w:t>
      </w:r>
      <w:r w:rsidRPr="00670D04">
        <w:rPr>
          <w:rFonts w:cs="Times New Roman"/>
          <w:szCs w:val="28"/>
        </w:rPr>
        <w:t>для недопированных и допированных наночастиц при одинаковой технологии синтеза обусловлено изменением кинетики протекания реакции из-за изменения анионного состава раствора при введении допирующих элементов.</w:t>
      </w:r>
    </w:p>
    <w:p w14:paraId="56B95DA1" w14:textId="6B115250" w:rsidR="00214400" w:rsidRPr="00670D04" w:rsidRDefault="00CD1E72" w:rsidP="005F115C">
      <w:pPr>
        <w:spacing w:after="0" w:line="240" w:lineRule="auto"/>
        <w:ind w:firstLine="709"/>
        <w:jc w:val="both"/>
        <w:rPr>
          <w:rFonts w:cs="Times New Roman"/>
        </w:rPr>
      </w:pPr>
      <w:r w:rsidRPr="00670D04">
        <w:rPr>
          <w:rFonts w:cs="Times New Roman"/>
        </w:rPr>
        <w:t>Впервые полученные наночастицы Zr</w:t>
      </w:r>
      <w:r w:rsidRPr="00670D04">
        <w:rPr>
          <w:rFonts w:cs="Times New Roman"/>
          <w:vertAlign w:val="subscript"/>
        </w:rPr>
        <w:t>1-х</w:t>
      </w:r>
      <w:r w:rsidRPr="00670D04">
        <w:rPr>
          <w:rFonts w:cs="Times New Roman"/>
        </w:rPr>
        <w:t>(Y, Ce, Ca, Mg)</w:t>
      </w:r>
      <w:r w:rsidRPr="00670D04">
        <w:rPr>
          <w:rFonts w:cs="Times New Roman"/>
          <w:vertAlign w:val="subscript"/>
        </w:rPr>
        <w:t>х</w:t>
      </w:r>
      <w:r w:rsidRPr="00670D04">
        <w:rPr>
          <w:rFonts w:cs="Times New Roman"/>
        </w:rPr>
        <w:t>O</w:t>
      </w:r>
      <w:r w:rsidRPr="00670D04">
        <w:rPr>
          <w:rFonts w:cs="Times New Roman"/>
          <w:vertAlign w:val="subscript"/>
        </w:rPr>
        <w:t>2</w:t>
      </w:r>
      <w:r w:rsidRPr="00670D04">
        <w:rPr>
          <w:rFonts w:cs="Times New Roman"/>
        </w:rPr>
        <w:t xml:space="preserve"> после кристаллизации при 600</w:t>
      </w:r>
      <w:r w:rsidR="00CF2996" w:rsidRPr="00670D04">
        <w:rPr>
          <w:rFonts w:ascii="Cambria Math" w:hAnsi="Cambria Math" w:cs="Cambria Math"/>
        </w:rPr>
        <w:t>℃</w:t>
      </w:r>
      <w:r w:rsidRPr="00670D04">
        <w:rPr>
          <w:rFonts w:cs="Times New Roman"/>
        </w:rPr>
        <w:t xml:space="preserve"> демонстрируют образование тетрагональной фазы вне зависимости от концентрации допантов. Отсутствие пиков рентгеновской дифракции и колебательных мод Рамановской спектроскопии характерных для оксидов допантов говорит о их полном встраивании в кристаллическую решетку </w:t>
      </w:r>
      <w:r w:rsidR="00EF47EC" w:rsidRPr="00670D04">
        <w:rPr>
          <w:rFonts w:cs="Times New Roman"/>
        </w:rPr>
        <w:t>оксида циркония</w:t>
      </w:r>
      <w:r w:rsidRPr="00670D04">
        <w:rPr>
          <w:rFonts w:cs="Times New Roman"/>
        </w:rPr>
        <w:t>. Кроме того</w:t>
      </w:r>
      <w:r w:rsidR="00EF47EC" w:rsidRPr="00670D04">
        <w:rPr>
          <w:rFonts w:cs="Times New Roman"/>
        </w:rPr>
        <w:t>,</w:t>
      </w:r>
      <w:r w:rsidRPr="00670D04">
        <w:rPr>
          <w:rFonts w:cs="Times New Roman"/>
        </w:rPr>
        <w:t xml:space="preserve"> сдвиг рефлексов и колебательных мод в сторону меньших значений</w:t>
      </w:r>
      <w:r w:rsidR="00EF47EC" w:rsidRPr="00670D04">
        <w:rPr>
          <w:rFonts w:cs="Times New Roman"/>
        </w:rPr>
        <w:t xml:space="preserve"> углов и рамановского сдвига</w:t>
      </w:r>
      <w:r w:rsidRPr="00670D04">
        <w:rPr>
          <w:rFonts w:cs="Times New Roman"/>
        </w:rPr>
        <w:t xml:space="preserve"> с увеличением концентрации допантов дополнительно свидетельствует о встраивании допантов и генерации кислородных вакансий.</w:t>
      </w:r>
    </w:p>
    <w:p w14:paraId="6F53B5E5" w14:textId="02A8410D" w:rsidR="00D92F5D" w:rsidRPr="00670D04" w:rsidRDefault="00D92F5D" w:rsidP="005F115C">
      <w:pPr>
        <w:spacing w:after="0" w:line="240" w:lineRule="auto"/>
        <w:ind w:firstLine="709"/>
        <w:jc w:val="both"/>
        <w:rPr>
          <w:rFonts w:cs="Times New Roman"/>
          <w:szCs w:val="28"/>
        </w:rPr>
      </w:pPr>
      <w:r w:rsidRPr="00670D04">
        <w:rPr>
          <w:rFonts w:cs="Times New Roman"/>
          <w:szCs w:val="28"/>
        </w:rPr>
        <w:lastRenderedPageBreak/>
        <w:t>Анализ морфологии поверхности и размеров частиц проводился методом сканирующей электронной микроскопии и демонстрирует, что частицы имеют преимущественно сферическую форму с размерами не превышающими 50 нм для наиболее крупных конгломератов. В свою очередь результаты просвечивающей электронной микроскопии показали, что действительный размер наночастиц лежит в диапазоне 5–10 нм независимо от концентрации допантов.</w:t>
      </w:r>
    </w:p>
    <w:p w14:paraId="510FC233" w14:textId="3908F8D1" w:rsidR="00CD1E72" w:rsidRPr="00670D04" w:rsidRDefault="00CD1E72" w:rsidP="005F115C">
      <w:pPr>
        <w:spacing w:after="0" w:line="240" w:lineRule="auto"/>
        <w:ind w:firstLine="709"/>
        <w:jc w:val="both"/>
        <w:rPr>
          <w:rFonts w:cs="Times New Roman"/>
          <w:szCs w:val="28"/>
        </w:rPr>
      </w:pPr>
      <w:r w:rsidRPr="00670D04">
        <w:rPr>
          <w:rFonts w:cs="Times New Roman"/>
          <w:szCs w:val="28"/>
        </w:rPr>
        <w:t>Нагрев образцов до температуры фазового превращения (1200</w:t>
      </w:r>
      <w:r w:rsidR="00CF2996" w:rsidRPr="00670D04">
        <w:rPr>
          <w:rFonts w:ascii="Cambria Math" w:hAnsi="Cambria Math" w:cs="Cambria Math"/>
          <w:szCs w:val="28"/>
        </w:rPr>
        <w:t>℃</w:t>
      </w:r>
      <w:r w:rsidRPr="00670D04">
        <w:rPr>
          <w:rFonts w:cs="Times New Roman"/>
          <w:szCs w:val="28"/>
        </w:rPr>
        <w:t>) продемонстрировал фазовую стабильность образцов Zr</w:t>
      </w:r>
      <w:r w:rsidRPr="00670D04">
        <w:rPr>
          <w:rFonts w:cs="Times New Roman"/>
          <w:szCs w:val="28"/>
          <w:vertAlign w:val="subscript"/>
        </w:rPr>
        <w:t>1-х</w:t>
      </w:r>
      <w:r w:rsidRPr="00670D04">
        <w:rPr>
          <w:rFonts w:cs="Times New Roman"/>
          <w:szCs w:val="28"/>
        </w:rPr>
        <w:t>(Y, Ce, Ca, Mg)</w:t>
      </w:r>
      <w:r w:rsidRPr="00670D04">
        <w:rPr>
          <w:rFonts w:cs="Times New Roman"/>
          <w:szCs w:val="28"/>
          <w:vertAlign w:val="subscript"/>
        </w:rPr>
        <w:t>х</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с концентрацией х=0,10-0,25. В образце Zr</w:t>
      </w:r>
      <w:r w:rsidRPr="00670D04">
        <w:rPr>
          <w:rFonts w:cs="Times New Roman"/>
          <w:szCs w:val="28"/>
          <w:vertAlign w:val="subscript"/>
        </w:rPr>
        <w:t>0,95</w:t>
      </w:r>
      <w:r w:rsidRPr="00670D04">
        <w:rPr>
          <w:rFonts w:cs="Times New Roman"/>
          <w:szCs w:val="28"/>
        </w:rPr>
        <w:t>(Y, Ce, Ca, Mg)</w:t>
      </w:r>
      <w:r w:rsidRPr="00670D04">
        <w:rPr>
          <w:rFonts w:cs="Times New Roman"/>
          <w:szCs w:val="28"/>
          <w:vertAlign w:val="subscript"/>
        </w:rPr>
        <w:t>0,05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наблюдается </w:t>
      </w:r>
      <w:r w:rsidR="00A373FF" w:rsidRPr="00670D04">
        <w:rPr>
          <w:rFonts w:cs="Times New Roman"/>
          <w:szCs w:val="28"/>
        </w:rPr>
        <w:t>преимущественное содержание моноклинной фазы из-за недост</w:t>
      </w:r>
      <w:r w:rsidR="00CF2996" w:rsidRPr="00670D04">
        <w:rPr>
          <w:rFonts w:cs="Times New Roman"/>
          <w:szCs w:val="28"/>
        </w:rPr>
        <w:t>ато</w:t>
      </w:r>
      <w:r w:rsidR="00A373FF" w:rsidRPr="00670D04">
        <w:rPr>
          <w:rFonts w:cs="Times New Roman"/>
          <w:szCs w:val="28"/>
        </w:rPr>
        <w:t>чно</w:t>
      </w:r>
      <w:r w:rsidR="00CF2996" w:rsidRPr="00670D04">
        <w:rPr>
          <w:rFonts w:cs="Times New Roman"/>
          <w:szCs w:val="28"/>
        </w:rPr>
        <w:t>й</w:t>
      </w:r>
      <w:r w:rsidR="00A373FF" w:rsidRPr="00670D04">
        <w:rPr>
          <w:rFonts w:cs="Times New Roman"/>
          <w:szCs w:val="28"/>
        </w:rPr>
        <w:t xml:space="preserve"> концентрации допантов. Анализ размеров области когерентного рассеяния продемонстрировал значения в районе </w:t>
      </w:r>
      <w:r w:rsidR="001A5823" w:rsidRPr="00670D04">
        <w:rPr>
          <w:rFonts w:cs="Times New Roman"/>
          <w:szCs w:val="28"/>
        </w:rPr>
        <w:t xml:space="preserve">40–45 </w:t>
      </w:r>
      <w:r w:rsidR="00A373FF" w:rsidRPr="00670D04">
        <w:rPr>
          <w:rFonts w:cs="Times New Roman"/>
          <w:szCs w:val="28"/>
        </w:rPr>
        <w:t>нм, которые значительно превышают критический размер существования высокотемпературных фаз оксида циркония. Данный факт свидетельствует о том, что стабилизация высокотемпературных фаз перешла из механизма наноразмерности к механизму допирования.</w:t>
      </w:r>
    </w:p>
    <w:p w14:paraId="3EAB908D" w14:textId="0AE0F40B" w:rsidR="00A373FF" w:rsidRPr="00670D04" w:rsidRDefault="00A373FF" w:rsidP="005F115C">
      <w:pPr>
        <w:spacing w:after="0" w:line="240" w:lineRule="auto"/>
        <w:ind w:firstLine="709"/>
        <w:jc w:val="both"/>
        <w:rPr>
          <w:rFonts w:cs="Times New Roman"/>
          <w:szCs w:val="28"/>
        </w:rPr>
      </w:pPr>
      <w:r w:rsidRPr="00670D04">
        <w:rPr>
          <w:rFonts w:cs="Times New Roman"/>
          <w:szCs w:val="28"/>
        </w:rPr>
        <w:t>Проведенные исследования влияния технологических параметров (введение ПВС, помол) на микроструктуру и пористость пресс-заготовок, а также частично спеченных тел</w:t>
      </w:r>
      <w:r w:rsidR="00EF47EC" w:rsidRPr="00670D04">
        <w:rPr>
          <w:rFonts w:cs="Times New Roman"/>
          <w:szCs w:val="28"/>
        </w:rPr>
        <w:t>,</w:t>
      </w:r>
      <w:r w:rsidRPr="00670D04">
        <w:rPr>
          <w:rFonts w:cs="Times New Roman"/>
          <w:szCs w:val="28"/>
        </w:rPr>
        <w:t xml:space="preserve"> показали</w:t>
      </w:r>
      <w:r w:rsidR="00EF47EC" w:rsidRPr="00670D04">
        <w:rPr>
          <w:rFonts w:cs="Times New Roman"/>
          <w:szCs w:val="28"/>
        </w:rPr>
        <w:t>, что</w:t>
      </w:r>
      <w:r w:rsidRPr="00670D04">
        <w:rPr>
          <w:rFonts w:cs="Times New Roman"/>
          <w:szCs w:val="28"/>
        </w:rPr>
        <w:t xml:space="preserve"> наилучшие результаты</w:t>
      </w:r>
      <w:r w:rsidR="00EF47EC" w:rsidRPr="00670D04">
        <w:rPr>
          <w:rFonts w:cs="Times New Roman"/>
          <w:szCs w:val="28"/>
        </w:rPr>
        <w:t xml:space="preserve"> достигаются</w:t>
      </w:r>
      <w:r w:rsidRPr="00670D04">
        <w:rPr>
          <w:rFonts w:cs="Times New Roman"/>
          <w:szCs w:val="28"/>
        </w:rPr>
        <w:t xml:space="preserve"> при использовании предварительного мягкого помола с целью дезагломерации и введения органической добавки в виде ПВС. Применение данных </w:t>
      </w:r>
      <w:r w:rsidR="00EF47EC" w:rsidRPr="00670D04">
        <w:rPr>
          <w:rFonts w:cs="Times New Roman"/>
          <w:szCs w:val="28"/>
        </w:rPr>
        <w:t>технологических приемов</w:t>
      </w:r>
      <w:r w:rsidRPr="00670D04">
        <w:rPr>
          <w:rFonts w:cs="Times New Roman"/>
          <w:szCs w:val="28"/>
        </w:rPr>
        <w:t xml:space="preserve"> обеспечивает плотную микроструктуру, равномерное распределение пор диаметров до 1 мкм и бездефектность поверхности</w:t>
      </w:r>
      <w:r w:rsidR="0056033B" w:rsidRPr="00670D04">
        <w:rPr>
          <w:rFonts w:cs="Times New Roman"/>
          <w:szCs w:val="28"/>
        </w:rPr>
        <w:t xml:space="preserve"> пресс-заготовок</w:t>
      </w:r>
      <w:r w:rsidRPr="00670D04">
        <w:rPr>
          <w:rFonts w:cs="Times New Roman"/>
          <w:szCs w:val="28"/>
        </w:rPr>
        <w:t>. Частично спеченные тела после удаления органической связки наследуют микроструктуру пресс-заготовок.</w:t>
      </w:r>
    </w:p>
    <w:p w14:paraId="73B8037C" w14:textId="43E1220A" w:rsidR="00A373FF" w:rsidRPr="00670D04" w:rsidRDefault="00A373FF" w:rsidP="005F115C">
      <w:pPr>
        <w:spacing w:after="0" w:line="240" w:lineRule="auto"/>
        <w:ind w:firstLine="709"/>
        <w:jc w:val="both"/>
        <w:rPr>
          <w:rFonts w:cs="Times New Roman"/>
          <w:szCs w:val="28"/>
        </w:rPr>
      </w:pPr>
      <w:r w:rsidRPr="00670D04">
        <w:rPr>
          <w:rFonts w:cs="Times New Roman"/>
          <w:szCs w:val="28"/>
        </w:rPr>
        <w:t>Спекание пресс-заготовок</w:t>
      </w:r>
      <w:r w:rsidR="00955C5A" w:rsidRPr="00670D04">
        <w:rPr>
          <w:rFonts w:cs="Times New Roman"/>
          <w:szCs w:val="28"/>
        </w:rPr>
        <w:t xml:space="preserve"> состава</w:t>
      </w:r>
      <w:r w:rsidRPr="00670D04">
        <w:rPr>
          <w:rFonts w:cs="Times New Roman"/>
          <w:szCs w:val="28"/>
        </w:rPr>
        <w:t xml:space="preserve"> </w:t>
      </w:r>
      <w:r w:rsidR="00955C5A" w:rsidRPr="00670D04">
        <w:rPr>
          <w:rFonts w:cs="Times New Roman"/>
          <w:szCs w:val="28"/>
        </w:rPr>
        <w:t>Zr</w:t>
      </w:r>
      <w:r w:rsidR="00955C5A" w:rsidRPr="00670D04">
        <w:rPr>
          <w:rFonts w:cs="Times New Roman"/>
          <w:szCs w:val="28"/>
          <w:vertAlign w:val="subscript"/>
        </w:rPr>
        <w:t>0,85</w:t>
      </w:r>
      <w:r w:rsidR="00955C5A" w:rsidRPr="00670D04">
        <w:rPr>
          <w:rFonts w:cs="Times New Roman"/>
          <w:szCs w:val="28"/>
        </w:rPr>
        <w:t>(Y, Ce, Ca, Mg)</w:t>
      </w:r>
      <w:r w:rsidR="00955C5A" w:rsidRPr="00670D04">
        <w:rPr>
          <w:rFonts w:cs="Times New Roman"/>
          <w:szCs w:val="28"/>
          <w:vertAlign w:val="subscript"/>
        </w:rPr>
        <w:t>0,15</w:t>
      </w:r>
      <w:r w:rsidR="00955C5A" w:rsidRPr="00670D04">
        <w:rPr>
          <w:rFonts w:cs="Times New Roman"/>
          <w:szCs w:val="28"/>
        </w:rPr>
        <w:t>O</w:t>
      </w:r>
      <w:r w:rsidR="00955C5A" w:rsidRPr="00670D04">
        <w:rPr>
          <w:rFonts w:cs="Times New Roman"/>
          <w:szCs w:val="28"/>
          <w:vertAlign w:val="subscript"/>
        </w:rPr>
        <w:t>2</w:t>
      </w:r>
      <w:r w:rsidR="00955C5A" w:rsidRPr="00670D04">
        <w:rPr>
          <w:rFonts w:cs="Times New Roman"/>
          <w:szCs w:val="28"/>
        </w:rPr>
        <w:t xml:space="preserve"> </w:t>
      </w:r>
      <w:r w:rsidRPr="00670D04">
        <w:rPr>
          <w:rFonts w:cs="Times New Roman"/>
          <w:szCs w:val="28"/>
        </w:rPr>
        <w:t>стандартными методами отжига при температуре 1500</w:t>
      </w:r>
      <w:r w:rsidR="00CF2996" w:rsidRPr="00670D04">
        <w:rPr>
          <w:rFonts w:ascii="Cambria Math" w:hAnsi="Cambria Math" w:cs="Cambria Math"/>
          <w:szCs w:val="28"/>
        </w:rPr>
        <w:t>℃</w:t>
      </w:r>
      <w:r w:rsidRPr="00670D04">
        <w:rPr>
          <w:rFonts w:cs="Times New Roman"/>
          <w:szCs w:val="28"/>
        </w:rPr>
        <w:t xml:space="preserve"> и выдержкой в течение 5 часов в зависимости от скорости нагрева и охлаждения приводит к формированию крупных зерен размеро</w:t>
      </w:r>
      <w:r w:rsidR="00CF2996" w:rsidRPr="00670D04">
        <w:rPr>
          <w:rFonts w:cs="Times New Roman"/>
          <w:szCs w:val="28"/>
        </w:rPr>
        <w:t>м</w:t>
      </w:r>
      <w:r w:rsidRPr="00670D04">
        <w:rPr>
          <w:rFonts w:cs="Times New Roman"/>
          <w:szCs w:val="28"/>
        </w:rPr>
        <w:t xml:space="preserve"> до </w:t>
      </w:r>
      <w:r w:rsidR="001A5823" w:rsidRPr="00670D04">
        <w:rPr>
          <w:rFonts w:cs="Times New Roman"/>
          <w:szCs w:val="28"/>
        </w:rPr>
        <w:t xml:space="preserve">10–15 </w:t>
      </w:r>
      <w:r w:rsidRPr="00670D04">
        <w:rPr>
          <w:rFonts w:cs="Times New Roman"/>
          <w:szCs w:val="28"/>
        </w:rPr>
        <w:t>мкм. Более длительное нахождение при температурах активного спекания (</w:t>
      </w:r>
      <w:r w:rsidR="001A5823" w:rsidRPr="00670D04">
        <w:rPr>
          <w:rFonts w:cs="Times New Roman"/>
          <w:szCs w:val="28"/>
        </w:rPr>
        <w:t>1300–1500</w:t>
      </w:r>
      <w:r w:rsidR="00CF2996" w:rsidRPr="00670D04">
        <w:rPr>
          <w:rFonts w:ascii="Cambria Math" w:hAnsi="Cambria Math" w:cs="Cambria Math"/>
          <w:szCs w:val="28"/>
        </w:rPr>
        <w:t>℃</w:t>
      </w:r>
      <w:r w:rsidRPr="00670D04">
        <w:rPr>
          <w:rFonts w:cs="Times New Roman"/>
          <w:szCs w:val="28"/>
        </w:rPr>
        <w:t xml:space="preserve">) приводит к </w:t>
      </w:r>
      <w:r w:rsidR="00955C5A" w:rsidRPr="00670D04">
        <w:rPr>
          <w:rFonts w:cs="Times New Roman"/>
          <w:szCs w:val="28"/>
        </w:rPr>
        <w:t>аномальному разрастанию зерен и превалированию механизма роста над механизмами уплотнения, ввиду чего поверхность образцов характеризуется высокой пористостью. Рентгенофазовый анализ продемонстрировал взаимосвязь между микроструктурой и фазовым составом</w:t>
      </w:r>
      <w:r w:rsidR="00082323" w:rsidRPr="00670D04">
        <w:rPr>
          <w:rFonts w:cs="Times New Roman"/>
          <w:szCs w:val="28"/>
        </w:rPr>
        <w:t>,</w:t>
      </w:r>
      <w:r w:rsidR="00955C5A" w:rsidRPr="00670D04">
        <w:rPr>
          <w:rFonts w:cs="Times New Roman"/>
          <w:szCs w:val="28"/>
        </w:rPr>
        <w:t xml:space="preserve"> выражающ</w:t>
      </w:r>
      <w:r w:rsidR="00082323" w:rsidRPr="00670D04">
        <w:rPr>
          <w:rFonts w:cs="Times New Roman"/>
          <w:szCs w:val="28"/>
        </w:rPr>
        <w:t>уюся</w:t>
      </w:r>
      <w:r w:rsidR="00955C5A" w:rsidRPr="00670D04">
        <w:rPr>
          <w:rFonts w:cs="Times New Roman"/>
          <w:szCs w:val="28"/>
        </w:rPr>
        <w:t xml:space="preserve"> в формировании кубической и моноклинной фазы при значительном укрупнении размеров зерен.</w:t>
      </w:r>
    </w:p>
    <w:p w14:paraId="0B60B686" w14:textId="0FE404BF" w:rsidR="00955C5A" w:rsidRPr="00670D04" w:rsidRDefault="00955C5A" w:rsidP="005F115C">
      <w:pPr>
        <w:spacing w:after="0" w:line="240" w:lineRule="auto"/>
        <w:ind w:firstLine="709"/>
        <w:jc w:val="both"/>
        <w:rPr>
          <w:rFonts w:cs="Times New Roman"/>
          <w:szCs w:val="28"/>
        </w:rPr>
      </w:pPr>
      <w:r w:rsidRPr="00670D04">
        <w:rPr>
          <w:rFonts w:cs="Times New Roman"/>
          <w:szCs w:val="28"/>
        </w:rPr>
        <w:t>Отработка режимов спекания для определения температуры активации движения пор и реализации механизма уплотнения путем диффузии по границам зерен показало, что наиболее оптимальной плотностью обладает образ</w:t>
      </w:r>
      <w:r w:rsidR="0056033B" w:rsidRPr="00670D04">
        <w:rPr>
          <w:rFonts w:cs="Times New Roman"/>
          <w:szCs w:val="28"/>
        </w:rPr>
        <w:t>ец</w:t>
      </w:r>
      <w:r w:rsidRPr="00670D04">
        <w:rPr>
          <w:rFonts w:cs="Times New Roman"/>
          <w:szCs w:val="28"/>
        </w:rPr>
        <w:t xml:space="preserve">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0,15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спеченный при 1300</w:t>
      </w:r>
      <w:r w:rsidR="00CF2996" w:rsidRPr="00670D04">
        <w:rPr>
          <w:rFonts w:ascii="Cambria Math" w:hAnsi="Cambria Math" w:cs="Cambria Math"/>
          <w:szCs w:val="28"/>
        </w:rPr>
        <w:t>℃</w:t>
      </w:r>
      <w:r w:rsidRPr="00670D04">
        <w:rPr>
          <w:rFonts w:cs="Times New Roman"/>
          <w:szCs w:val="28"/>
        </w:rPr>
        <w:t xml:space="preserve">, в то время как </w:t>
      </w:r>
      <w:r w:rsidR="00082323" w:rsidRPr="00670D04">
        <w:rPr>
          <w:rFonts w:cs="Times New Roman"/>
          <w:szCs w:val="28"/>
        </w:rPr>
        <w:t>наименьший</w:t>
      </w:r>
      <w:r w:rsidRPr="00670D04">
        <w:rPr>
          <w:rFonts w:cs="Times New Roman"/>
          <w:szCs w:val="28"/>
        </w:rPr>
        <w:t xml:space="preserve"> коэффициент вариации</w:t>
      </w:r>
      <w:r w:rsidR="00082323" w:rsidRPr="00670D04">
        <w:rPr>
          <w:rFonts w:cs="Times New Roman"/>
          <w:szCs w:val="28"/>
        </w:rPr>
        <w:t xml:space="preserve"> </w:t>
      </w:r>
      <w:r w:rsidR="00082323" w:rsidRPr="00670D04">
        <w:rPr>
          <w:rFonts w:cs="Times New Roman"/>
          <w:szCs w:val="28"/>
          <w:lang w:val="en-US"/>
        </w:rPr>
        <w:t>CV</w:t>
      </w:r>
      <w:r w:rsidRPr="00670D04">
        <w:rPr>
          <w:rFonts w:cs="Times New Roman"/>
          <w:szCs w:val="28"/>
        </w:rPr>
        <w:t xml:space="preserve"> достигается при 1</w:t>
      </w:r>
      <w:r w:rsidR="00CF2996" w:rsidRPr="00670D04">
        <w:rPr>
          <w:rFonts w:cs="Times New Roman"/>
          <w:szCs w:val="28"/>
        </w:rPr>
        <w:t>1</w:t>
      </w:r>
      <w:r w:rsidRPr="00670D04">
        <w:rPr>
          <w:rFonts w:cs="Times New Roman"/>
          <w:szCs w:val="28"/>
        </w:rPr>
        <w:t>00</w:t>
      </w:r>
      <w:r w:rsidR="00CF2996" w:rsidRPr="00670D04">
        <w:rPr>
          <w:rFonts w:ascii="Cambria Math" w:hAnsi="Cambria Math" w:cs="Cambria Math"/>
          <w:szCs w:val="28"/>
        </w:rPr>
        <w:t>℃</w:t>
      </w:r>
      <w:r w:rsidRPr="00670D04">
        <w:rPr>
          <w:rFonts w:cs="Times New Roman"/>
          <w:szCs w:val="28"/>
        </w:rPr>
        <w:t>. Рентгенофазовый анализ подтвердил увеличение доли кубической фазы с ростом размеров зерен.</w:t>
      </w:r>
    </w:p>
    <w:p w14:paraId="094DFEEB" w14:textId="0F0E77CB" w:rsidR="00DC6B41" w:rsidRPr="00670D04" w:rsidRDefault="00955C5A" w:rsidP="005F115C">
      <w:pPr>
        <w:spacing w:after="0" w:line="240" w:lineRule="auto"/>
        <w:ind w:firstLine="709"/>
        <w:jc w:val="both"/>
        <w:rPr>
          <w:rFonts w:cs="Times New Roman"/>
          <w:szCs w:val="28"/>
        </w:rPr>
      </w:pPr>
      <w:r w:rsidRPr="00670D04">
        <w:rPr>
          <w:rFonts w:cs="Times New Roman"/>
          <w:szCs w:val="28"/>
        </w:rPr>
        <w:t>Применение двухстадийног</w:t>
      </w:r>
      <w:r w:rsidR="00082323" w:rsidRPr="00670D04">
        <w:rPr>
          <w:rFonts w:cs="Times New Roman"/>
          <w:szCs w:val="28"/>
        </w:rPr>
        <w:t>о отжига с температурами первой стадии</w:t>
      </w:r>
      <w:r w:rsidRPr="00670D04">
        <w:rPr>
          <w:rFonts w:cs="Times New Roman"/>
          <w:szCs w:val="28"/>
        </w:rPr>
        <w:t xml:space="preserve"> 1250</w:t>
      </w:r>
      <w:r w:rsidR="00CF2996" w:rsidRPr="00670D04">
        <w:rPr>
          <w:rFonts w:ascii="Cambria Math" w:hAnsi="Cambria Math" w:cs="Cambria Math"/>
          <w:szCs w:val="28"/>
        </w:rPr>
        <w:t>℃</w:t>
      </w:r>
      <w:r w:rsidRPr="00670D04">
        <w:rPr>
          <w:rFonts w:cs="Times New Roman"/>
          <w:szCs w:val="28"/>
        </w:rPr>
        <w:t xml:space="preserve"> и второ</w:t>
      </w:r>
      <w:r w:rsidR="00082323" w:rsidRPr="00670D04">
        <w:rPr>
          <w:rFonts w:cs="Times New Roman"/>
          <w:szCs w:val="28"/>
        </w:rPr>
        <w:t>й стадии</w:t>
      </w:r>
      <w:r w:rsidRPr="00670D04">
        <w:rPr>
          <w:rFonts w:cs="Times New Roman"/>
          <w:szCs w:val="28"/>
        </w:rPr>
        <w:t xml:space="preserve"> 1200</w:t>
      </w:r>
      <w:r w:rsidR="00CF2996" w:rsidRPr="00670D04">
        <w:rPr>
          <w:rFonts w:ascii="Cambria Math" w:hAnsi="Cambria Math" w:cs="Cambria Math"/>
          <w:szCs w:val="28"/>
        </w:rPr>
        <w:t>℃</w:t>
      </w:r>
      <w:r w:rsidR="00CF2996" w:rsidRPr="00670D04">
        <w:rPr>
          <w:rFonts w:cs="Times New Roman"/>
          <w:szCs w:val="28"/>
        </w:rPr>
        <w:t xml:space="preserve"> </w:t>
      </w:r>
      <w:r w:rsidRPr="00670D04">
        <w:rPr>
          <w:rFonts w:cs="Times New Roman"/>
          <w:szCs w:val="28"/>
        </w:rPr>
        <w:t xml:space="preserve">соответственно с длительной выдержкой в </w:t>
      </w:r>
      <w:r w:rsidRPr="00670D04">
        <w:rPr>
          <w:rFonts w:cs="Times New Roman"/>
          <w:szCs w:val="28"/>
        </w:rPr>
        <w:lastRenderedPageBreak/>
        <w:t xml:space="preserve">течение 40 часов приводит к формированию плотной микроструктуры со средним размером зерна 159 нм и коэффициентом вариации CV=0,585. </w:t>
      </w:r>
      <w:r w:rsidR="00DC6B41" w:rsidRPr="00670D04">
        <w:rPr>
          <w:rFonts w:cs="Times New Roman"/>
          <w:szCs w:val="28"/>
        </w:rPr>
        <w:t>Кроме того,</w:t>
      </w:r>
      <w:r w:rsidRPr="00670D04">
        <w:rPr>
          <w:rFonts w:cs="Times New Roman"/>
          <w:szCs w:val="28"/>
        </w:rPr>
        <w:t xml:space="preserve"> </w:t>
      </w:r>
      <w:r w:rsidR="00DC6B41" w:rsidRPr="00670D04">
        <w:rPr>
          <w:rFonts w:cs="Times New Roman"/>
          <w:szCs w:val="28"/>
        </w:rPr>
        <w:t xml:space="preserve">анализ поверхности методом сканирующей электронной микроскопии показал наличие областей с разрастанием зерен до размеров </w:t>
      </w:r>
      <w:r w:rsidR="001A5823" w:rsidRPr="00670D04">
        <w:rPr>
          <w:rFonts w:cs="Times New Roman"/>
          <w:szCs w:val="28"/>
        </w:rPr>
        <w:t xml:space="preserve">2–5 </w:t>
      </w:r>
      <w:r w:rsidR="00DC6B41" w:rsidRPr="00670D04">
        <w:rPr>
          <w:rFonts w:cs="Times New Roman"/>
          <w:szCs w:val="28"/>
        </w:rPr>
        <w:t>мкм.</w:t>
      </w:r>
    </w:p>
    <w:p w14:paraId="022DF0A3" w14:textId="24713580" w:rsidR="00955C5A" w:rsidRPr="00670D04" w:rsidRDefault="00EB304E" w:rsidP="005F115C">
      <w:pPr>
        <w:spacing w:after="0" w:line="240" w:lineRule="auto"/>
        <w:ind w:firstLine="709"/>
        <w:jc w:val="both"/>
        <w:rPr>
          <w:rFonts w:cs="Times New Roman"/>
          <w:szCs w:val="28"/>
        </w:rPr>
      </w:pPr>
      <w:r w:rsidRPr="00670D04">
        <w:rPr>
          <w:rFonts w:cs="Times New Roman"/>
          <w:szCs w:val="28"/>
        </w:rPr>
        <w:t>Исследование</w:t>
      </w:r>
      <w:r w:rsidR="00DC6B41" w:rsidRPr="00670D04">
        <w:rPr>
          <w:rFonts w:cs="Times New Roman"/>
          <w:szCs w:val="28"/>
        </w:rPr>
        <w:t xml:space="preserve"> </w:t>
      </w:r>
      <w:r w:rsidRPr="00670D04">
        <w:rPr>
          <w:rFonts w:cs="Times New Roman"/>
          <w:szCs w:val="28"/>
        </w:rPr>
        <w:t>микроструктуры и пористости керамических образцов Zr</w:t>
      </w:r>
      <w:r w:rsidRPr="00670D04">
        <w:rPr>
          <w:rFonts w:cs="Times New Roman"/>
          <w:szCs w:val="28"/>
          <w:vertAlign w:val="subscript"/>
        </w:rPr>
        <w:t>0,85</w:t>
      </w:r>
      <w:r w:rsidRPr="00670D04">
        <w:rPr>
          <w:rFonts w:cs="Times New Roman"/>
          <w:szCs w:val="28"/>
        </w:rPr>
        <w:t>(Y, Ce, Ca, Mg)</w:t>
      </w:r>
      <w:r w:rsidRPr="00670D04">
        <w:rPr>
          <w:rFonts w:cs="Times New Roman"/>
          <w:szCs w:val="28"/>
          <w:vertAlign w:val="subscript"/>
        </w:rPr>
        <w:t>0,15</w:t>
      </w:r>
      <w:r w:rsidRPr="00670D04">
        <w:rPr>
          <w:rFonts w:cs="Times New Roman"/>
          <w:szCs w:val="28"/>
        </w:rPr>
        <w:t>O</w:t>
      </w:r>
      <w:r w:rsidRPr="00670D04">
        <w:rPr>
          <w:rFonts w:cs="Times New Roman"/>
          <w:szCs w:val="28"/>
          <w:vertAlign w:val="subscript"/>
        </w:rPr>
        <w:t>2</w:t>
      </w:r>
      <w:r w:rsidRPr="00670D04">
        <w:rPr>
          <w:rFonts w:cs="Times New Roman"/>
          <w:szCs w:val="28"/>
        </w:rPr>
        <w:t xml:space="preserve"> полученных с применением </w:t>
      </w:r>
      <w:r w:rsidR="00DC6B41" w:rsidRPr="00670D04">
        <w:rPr>
          <w:rFonts w:cs="Times New Roman"/>
          <w:szCs w:val="28"/>
        </w:rPr>
        <w:t>одностадийного отжига при температурах 1100 и 1200</w:t>
      </w:r>
      <w:r w:rsidR="00CF2996" w:rsidRPr="00670D04">
        <w:rPr>
          <w:rFonts w:ascii="Cambria Math" w:hAnsi="Cambria Math" w:cs="Cambria Math"/>
          <w:szCs w:val="28"/>
        </w:rPr>
        <w:t>℃</w:t>
      </w:r>
      <w:r w:rsidR="00DC6B41" w:rsidRPr="00670D04">
        <w:rPr>
          <w:rFonts w:cs="Times New Roman"/>
          <w:szCs w:val="28"/>
        </w:rPr>
        <w:t xml:space="preserve"> с длительной выдержкой показало эффективность</w:t>
      </w:r>
      <w:r w:rsidRPr="00670D04">
        <w:rPr>
          <w:rFonts w:cs="Times New Roman"/>
          <w:szCs w:val="28"/>
        </w:rPr>
        <w:t xml:space="preserve"> данного метода</w:t>
      </w:r>
      <w:r w:rsidR="00DC6B41" w:rsidRPr="00670D04">
        <w:rPr>
          <w:rFonts w:cs="Times New Roman"/>
          <w:szCs w:val="28"/>
        </w:rPr>
        <w:t xml:space="preserve">. </w:t>
      </w:r>
      <w:r w:rsidR="001A5823" w:rsidRPr="00670D04">
        <w:rPr>
          <w:rFonts w:cs="Times New Roman"/>
          <w:szCs w:val="28"/>
        </w:rPr>
        <w:t>Несмотря</w:t>
      </w:r>
      <w:r w:rsidRPr="00670D04">
        <w:rPr>
          <w:rFonts w:cs="Times New Roman"/>
          <w:szCs w:val="28"/>
        </w:rPr>
        <w:t xml:space="preserve"> на снижение доли наноструктурных зерен с 64 до 3% при использовании температур отжига 1100 и 1200</w:t>
      </w:r>
      <w:r w:rsidR="00CF2996" w:rsidRPr="00670D04">
        <w:rPr>
          <w:rFonts w:ascii="Cambria Math" w:hAnsi="Cambria Math" w:cs="Cambria Math"/>
          <w:szCs w:val="28"/>
        </w:rPr>
        <w:t>℃</w:t>
      </w:r>
      <w:r w:rsidRPr="00670D04">
        <w:rPr>
          <w:rFonts w:cs="Times New Roman"/>
          <w:szCs w:val="28"/>
        </w:rPr>
        <w:t xml:space="preserve"> соответственно, поверхностная пористость уменьшилась с 7 до 2% соответственно. </w:t>
      </w:r>
    </w:p>
    <w:p w14:paraId="0C06CFCA" w14:textId="0BB19468" w:rsidR="00EB304E" w:rsidRPr="00670D04" w:rsidRDefault="00EB304E" w:rsidP="005F115C">
      <w:pPr>
        <w:spacing w:after="0" w:line="240" w:lineRule="auto"/>
        <w:ind w:firstLine="709"/>
        <w:jc w:val="both"/>
        <w:rPr>
          <w:rFonts w:cs="Times New Roman"/>
          <w:szCs w:val="28"/>
        </w:rPr>
      </w:pPr>
      <w:r w:rsidRPr="00670D04">
        <w:rPr>
          <w:rFonts w:cs="Times New Roman"/>
          <w:szCs w:val="28"/>
        </w:rPr>
        <w:t xml:space="preserve">В ходе проведенных </w:t>
      </w:r>
      <w:r w:rsidR="00F20D91" w:rsidRPr="00670D04">
        <w:rPr>
          <w:rFonts w:cs="Times New Roman"/>
          <w:szCs w:val="28"/>
        </w:rPr>
        <w:t xml:space="preserve">на керамических образцах </w:t>
      </w:r>
      <w:r w:rsidRPr="00670D04">
        <w:rPr>
          <w:rFonts w:cs="Times New Roman"/>
          <w:szCs w:val="28"/>
        </w:rPr>
        <w:t xml:space="preserve">экспериментов </w:t>
      </w:r>
      <w:r w:rsidR="00F20D91" w:rsidRPr="00670D04">
        <w:rPr>
          <w:rFonts w:cs="Times New Roman"/>
          <w:szCs w:val="28"/>
        </w:rPr>
        <w:t>было установлено, что</w:t>
      </w:r>
      <w:r w:rsidRPr="00670D04">
        <w:rPr>
          <w:rFonts w:cs="Times New Roman"/>
          <w:szCs w:val="28"/>
        </w:rPr>
        <w:t xml:space="preserve"> </w:t>
      </w:r>
      <w:r w:rsidR="00F20D91" w:rsidRPr="00670D04">
        <w:rPr>
          <w:rFonts w:cs="Times New Roman"/>
          <w:szCs w:val="28"/>
        </w:rPr>
        <w:t xml:space="preserve">концентрация х значительно </w:t>
      </w:r>
      <w:r w:rsidRPr="00670D04">
        <w:rPr>
          <w:rFonts w:cs="Times New Roman"/>
          <w:szCs w:val="28"/>
        </w:rPr>
        <w:t>вли</w:t>
      </w:r>
      <w:r w:rsidR="00F20D91" w:rsidRPr="00670D04">
        <w:rPr>
          <w:rFonts w:cs="Times New Roman"/>
          <w:szCs w:val="28"/>
        </w:rPr>
        <w:t>яет</w:t>
      </w:r>
      <w:r w:rsidRPr="00670D04">
        <w:rPr>
          <w:rFonts w:cs="Times New Roman"/>
          <w:szCs w:val="28"/>
        </w:rPr>
        <w:t xml:space="preserve"> на микроструктуру и фазовый состав с</w:t>
      </w:r>
      <w:r w:rsidR="00F20D91" w:rsidRPr="00670D04">
        <w:rPr>
          <w:rFonts w:cs="Times New Roman"/>
          <w:szCs w:val="28"/>
        </w:rPr>
        <w:t>печенных</w:t>
      </w:r>
      <w:r w:rsidRPr="00670D04">
        <w:rPr>
          <w:rFonts w:cs="Times New Roman"/>
          <w:szCs w:val="28"/>
        </w:rPr>
        <w:t xml:space="preserve"> при 1200</w:t>
      </w:r>
      <w:r w:rsidR="00CF2996" w:rsidRPr="00670D04">
        <w:rPr>
          <w:rFonts w:ascii="Cambria Math" w:hAnsi="Cambria Math" w:cs="Cambria Math"/>
          <w:szCs w:val="28"/>
        </w:rPr>
        <w:t>℃</w:t>
      </w:r>
      <w:r w:rsidRPr="00670D04">
        <w:rPr>
          <w:rFonts w:cs="Times New Roman"/>
          <w:szCs w:val="28"/>
        </w:rPr>
        <w:t xml:space="preserve"> с выдержкой 40 ч</w:t>
      </w:r>
      <w:r w:rsidR="0072527F" w:rsidRPr="00670D04">
        <w:rPr>
          <w:rFonts w:cs="Times New Roman"/>
          <w:szCs w:val="28"/>
        </w:rPr>
        <w:t>. Увеличение концентрации допантов х влечет за собой изменение кинетики спекания и как следствие увеличение среднего размера зерен</w:t>
      </w:r>
      <w:r w:rsidR="00F20D91" w:rsidRPr="00670D04">
        <w:rPr>
          <w:rFonts w:cs="Times New Roman"/>
          <w:szCs w:val="28"/>
        </w:rPr>
        <w:t xml:space="preserve"> с</w:t>
      </w:r>
      <w:r w:rsidR="0072527F" w:rsidRPr="00670D04">
        <w:rPr>
          <w:rFonts w:cs="Times New Roman"/>
          <w:szCs w:val="28"/>
        </w:rPr>
        <w:t xml:space="preserve"> 163 нм при х=0,05 до 697 нм при х=0,20, а также снижению доли наноструктурных зерен с 23% для х=0,05 до 1% при х=0,20. Увеличение среднего размера зерен приводит к изменениям в фазовом составе выражающиеся в переходе тетрагональной фазы в кубическую из-за сегрегации допирующих элементов на границах более крупных зерен.</w:t>
      </w:r>
    </w:p>
    <w:p w14:paraId="7AE2BBCB" w14:textId="0BAEC88D" w:rsidR="0072527F" w:rsidRPr="00670D04" w:rsidRDefault="0072527F" w:rsidP="005F115C">
      <w:pPr>
        <w:spacing w:after="0" w:line="240" w:lineRule="auto"/>
        <w:ind w:firstLine="709"/>
        <w:jc w:val="both"/>
        <w:rPr>
          <w:rFonts w:cs="Times New Roman"/>
          <w:szCs w:val="28"/>
        </w:rPr>
      </w:pPr>
      <w:r w:rsidRPr="00670D04">
        <w:rPr>
          <w:rFonts w:cs="Times New Roman"/>
          <w:szCs w:val="28"/>
        </w:rPr>
        <w:t xml:space="preserve">Анализ </w:t>
      </w:r>
      <w:r w:rsidR="00082323" w:rsidRPr="00670D04">
        <w:rPr>
          <w:rFonts w:cs="Times New Roman"/>
          <w:szCs w:val="28"/>
        </w:rPr>
        <w:t>механических</w:t>
      </w:r>
      <w:r w:rsidRPr="00670D04">
        <w:rPr>
          <w:rFonts w:cs="Times New Roman"/>
          <w:szCs w:val="28"/>
        </w:rPr>
        <w:t xml:space="preserve"> свойств в зависимости от концентрации х демонстрирует рост для микротвердости с ростом значений х и выраженный пик </w:t>
      </w:r>
      <w:r w:rsidR="00CF2996" w:rsidRPr="00670D04">
        <w:rPr>
          <w:rFonts w:cs="Times New Roman"/>
          <w:szCs w:val="28"/>
        </w:rPr>
        <w:t xml:space="preserve">значений </w:t>
      </w:r>
      <w:r w:rsidRPr="00670D04">
        <w:rPr>
          <w:rFonts w:cs="Times New Roman"/>
          <w:szCs w:val="28"/>
        </w:rPr>
        <w:t xml:space="preserve">трещиностойкости </w:t>
      </w:r>
      <w:r w:rsidR="00CF2996" w:rsidRPr="00670D04">
        <w:rPr>
          <w:rFonts w:cs="Times New Roman"/>
          <w:szCs w:val="28"/>
        </w:rPr>
        <w:t xml:space="preserve">и прочности на двухосный изгиб </w:t>
      </w:r>
      <w:r w:rsidRPr="00670D04">
        <w:rPr>
          <w:rFonts w:cs="Times New Roman"/>
          <w:szCs w:val="28"/>
        </w:rPr>
        <w:t>при х=0,10. Рост микротвердости с ростом х обусловлен твердорастворным упрочнением. В свою очередь наличие выраженного максимума трещиностойкости</w:t>
      </w:r>
      <w:r w:rsidR="00CF2996" w:rsidRPr="00670D04">
        <w:rPr>
          <w:rFonts w:cs="Times New Roman"/>
          <w:szCs w:val="28"/>
        </w:rPr>
        <w:t xml:space="preserve"> и прочности</w:t>
      </w:r>
      <w:r w:rsidRPr="00670D04">
        <w:rPr>
          <w:rFonts w:cs="Times New Roman"/>
          <w:szCs w:val="28"/>
        </w:rPr>
        <w:t xml:space="preserve"> при х=0,10 обусловлено синергией факторов: высокой долей содержания тетрагональной фазы, благодаря которой реализуется механизм трансформационного упрочнения и высокой долей наноструктурных зерен, отклоняющих трещины дополнительно рассеивая их энергию.</w:t>
      </w:r>
      <w:r w:rsidR="00220C2A" w:rsidRPr="00670D04">
        <w:rPr>
          <w:rFonts w:cs="Times New Roman"/>
          <w:szCs w:val="28"/>
        </w:rPr>
        <w:t xml:space="preserve"> Так, с</w:t>
      </w:r>
      <w:r w:rsidR="00220C2A" w:rsidRPr="00670D04">
        <w:rPr>
          <w:rFonts w:cs="Times New Roman"/>
          <w:bCs/>
          <w:szCs w:val="28"/>
        </w:rPr>
        <w:t>охранение 30 % наноструктурных зерен в данном образце привело к исключительным механическим свойствам: твердость HV5 1</w:t>
      </w:r>
      <w:r w:rsidR="00D92F5D" w:rsidRPr="00670D04">
        <w:rPr>
          <w:rFonts w:cs="Times New Roman"/>
          <w:bCs/>
          <w:szCs w:val="28"/>
        </w:rPr>
        <w:t>198</w:t>
      </w:r>
      <w:r w:rsidR="00220C2A" w:rsidRPr="00670D04">
        <w:rPr>
          <w:rFonts w:cs="Times New Roman"/>
          <w:bCs/>
          <w:szCs w:val="28"/>
        </w:rPr>
        <w:t>, вязкость разрушения 14 МПа</w:t>
      </w:r>
      <w:r w:rsidR="00220C2A" w:rsidRPr="00670D04">
        <w:rPr>
          <w:rFonts w:cs="Times New Roman"/>
          <w:szCs w:val="28"/>
        </w:rPr>
        <w:t>∙</w:t>
      </w:r>
      <w:r w:rsidR="00220C2A" w:rsidRPr="00670D04">
        <w:rPr>
          <w:rFonts w:cs="Times New Roman"/>
          <w:bCs/>
          <w:szCs w:val="28"/>
        </w:rPr>
        <w:t>м</w:t>
      </w:r>
      <w:r w:rsidR="00220C2A" w:rsidRPr="00670D04">
        <w:rPr>
          <w:rFonts w:cs="Times New Roman"/>
          <w:bCs/>
          <w:szCs w:val="28"/>
          <w:vertAlign w:val="superscript"/>
        </w:rPr>
        <w:t>1/2</w:t>
      </w:r>
      <w:r w:rsidR="00220C2A" w:rsidRPr="00670D04">
        <w:rPr>
          <w:rFonts w:cs="Times New Roman"/>
          <w:bCs/>
          <w:szCs w:val="28"/>
        </w:rPr>
        <w:t xml:space="preserve"> и прочность на изгиб 340 МПа.</w:t>
      </w:r>
      <w:r w:rsidR="00C63800" w:rsidRPr="00670D04">
        <w:rPr>
          <w:rFonts w:cs="Times New Roman"/>
          <w:szCs w:val="28"/>
        </w:rPr>
        <w:t xml:space="preserve"> Сравнение значений микротвердости и прочности с образцами, полученными стандартным методом спекания при 1500 </w:t>
      </w:r>
      <w:r w:rsidR="00CF2996" w:rsidRPr="00670D04">
        <w:rPr>
          <w:rFonts w:ascii="Cambria Math" w:hAnsi="Cambria Math" w:cs="Cambria Math"/>
          <w:szCs w:val="28"/>
        </w:rPr>
        <w:t>℃</w:t>
      </w:r>
      <w:r w:rsidR="00C63800" w:rsidRPr="00670D04">
        <w:rPr>
          <w:rFonts w:cs="Times New Roman"/>
          <w:szCs w:val="28"/>
        </w:rPr>
        <w:t>, показало увеличение значений</w:t>
      </w:r>
      <w:r w:rsidR="00082323" w:rsidRPr="00670D04">
        <w:rPr>
          <w:rFonts w:cs="Times New Roman"/>
          <w:szCs w:val="28"/>
        </w:rPr>
        <w:t xml:space="preserve"> параметров</w:t>
      </w:r>
      <w:r w:rsidR="00C63800" w:rsidRPr="00670D04">
        <w:rPr>
          <w:rFonts w:cs="Times New Roman"/>
          <w:szCs w:val="28"/>
        </w:rPr>
        <w:t xml:space="preserve"> в </w:t>
      </w:r>
      <w:r w:rsidR="001A5823" w:rsidRPr="00670D04">
        <w:rPr>
          <w:rFonts w:cs="Times New Roman"/>
          <w:szCs w:val="28"/>
        </w:rPr>
        <w:t xml:space="preserve">1,5–2 </w:t>
      </w:r>
      <w:r w:rsidR="00C63800" w:rsidRPr="00670D04">
        <w:rPr>
          <w:rFonts w:cs="Times New Roman"/>
          <w:szCs w:val="28"/>
        </w:rPr>
        <w:t>раза. Данный факт в большей степени обусловлен изменениями в микроструктуре и фазовом составе по сравнению с наноструктурными образцами.</w:t>
      </w:r>
    </w:p>
    <w:p w14:paraId="5B5EE3C1" w14:textId="25F2C03F" w:rsidR="00C63800" w:rsidRPr="00670D04" w:rsidRDefault="00C63800" w:rsidP="005F115C">
      <w:pPr>
        <w:spacing w:after="0" w:line="240" w:lineRule="auto"/>
        <w:ind w:firstLine="709"/>
        <w:jc w:val="both"/>
        <w:rPr>
          <w:rFonts w:cs="Times New Roman"/>
          <w:szCs w:val="28"/>
        </w:rPr>
      </w:pPr>
      <w:r w:rsidRPr="00670D04">
        <w:rPr>
          <w:rFonts w:cs="Times New Roman"/>
          <w:szCs w:val="28"/>
        </w:rPr>
        <w:t xml:space="preserve">Исследование фазовой стабильности при низкотемпературном гидротермальном старении </w:t>
      </w:r>
      <w:r w:rsidR="005D4C44" w:rsidRPr="00670D04">
        <w:rPr>
          <w:rFonts w:cs="Times New Roman"/>
          <w:szCs w:val="28"/>
        </w:rPr>
        <w:t>показало эффективность применения мультизамещения оксида циркония и использования низк</w:t>
      </w:r>
      <w:r w:rsidR="00CF2996" w:rsidRPr="00670D04">
        <w:rPr>
          <w:rFonts w:cs="Times New Roman"/>
          <w:szCs w:val="28"/>
        </w:rPr>
        <w:t>о</w:t>
      </w:r>
      <w:r w:rsidR="005D4C44" w:rsidRPr="00670D04">
        <w:rPr>
          <w:rFonts w:cs="Times New Roman"/>
          <w:szCs w:val="28"/>
        </w:rPr>
        <w:t>температурного отжига перед стандартными образцами. При концентрациях х=0,10-0,25 керамические образцы Zr</w:t>
      </w:r>
      <w:r w:rsidR="005D4C44" w:rsidRPr="00670D04">
        <w:rPr>
          <w:rFonts w:cs="Times New Roman"/>
          <w:szCs w:val="28"/>
          <w:vertAlign w:val="subscript"/>
        </w:rPr>
        <w:t>1-х</w:t>
      </w:r>
      <w:r w:rsidR="005D4C44" w:rsidRPr="00670D04">
        <w:rPr>
          <w:rFonts w:cs="Times New Roman"/>
          <w:szCs w:val="28"/>
        </w:rPr>
        <w:t>(Y, Ce, Ca, Mg)</w:t>
      </w:r>
      <w:r w:rsidR="005D4C44" w:rsidRPr="00670D04">
        <w:rPr>
          <w:rFonts w:cs="Times New Roman"/>
          <w:szCs w:val="28"/>
          <w:vertAlign w:val="subscript"/>
        </w:rPr>
        <w:t>х</w:t>
      </w:r>
      <w:r w:rsidR="005D4C44" w:rsidRPr="00670D04">
        <w:rPr>
          <w:rFonts w:cs="Times New Roman"/>
          <w:szCs w:val="28"/>
        </w:rPr>
        <w:t>O</w:t>
      </w:r>
      <w:r w:rsidR="005D4C44" w:rsidRPr="00670D04">
        <w:rPr>
          <w:rFonts w:cs="Times New Roman"/>
          <w:szCs w:val="28"/>
          <w:vertAlign w:val="subscript"/>
        </w:rPr>
        <w:t>2</w:t>
      </w:r>
      <w:r w:rsidR="005D4C44" w:rsidRPr="00670D04">
        <w:rPr>
          <w:rFonts w:cs="Times New Roman"/>
          <w:szCs w:val="28"/>
        </w:rPr>
        <w:t xml:space="preserve"> сохраняют исходный фазовый состав после 50 часов старения при температуре 138</w:t>
      </w:r>
      <w:r w:rsidR="00082323" w:rsidRPr="00670D04">
        <w:rPr>
          <w:rFonts w:cs="Times New Roman"/>
          <w:szCs w:val="28"/>
        </w:rPr>
        <w:t>°</w:t>
      </w:r>
      <w:r w:rsidR="005D4C44" w:rsidRPr="00670D04">
        <w:rPr>
          <w:rFonts w:cs="Times New Roman"/>
          <w:szCs w:val="28"/>
        </w:rPr>
        <w:t xml:space="preserve">С, в то время как коммерческий образец YSZ и образец спеченный </w:t>
      </w:r>
      <w:r w:rsidR="00082323" w:rsidRPr="00670D04">
        <w:rPr>
          <w:rFonts w:cs="Times New Roman"/>
          <w:szCs w:val="28"/>
        </w:rPr>
        <w:t xml:space="preserve">по конвенциальной технологии </w:t>
      </w:r>
      <w:r w:rsidR="005D4C44" w:rsidRPr="00670D04">
        <w:rPr>
          <w:rFonts w:cs="Times New Roman"/>
          <w:szCs w:val="28"/>
        </w:rPr>
        <w:lastRenderedPageBreak/>
        <w:t>при 1500</w:t>
      </w:r>
      <w:r w:rsidR="00CF2996" w:rsidRPr="00670D04">
        <w:rPr>
          <w:rFonts w:ascii="Cambria Math" w:hAnsi="Cambria Math" w:cs="Cambria Math"/>
          <w:szCs w:val="28"/>
        </w:rPr>
        <w:t>℃</w:t>
      </w:r>
      <w:r w:rsidR="005D4C44" w:rsidRPr="00670D04">
        <w:rPr>
          <w:rFonts w:cs="Times New Roman"/>
          <w:szCs w:val="28"/>
        </w:rPr>
        <w:t xml:space="preserve"> испытывают значительные фазовые превращения после 20 и 15 часов соответственно.</w:t>
      </w:r>
    </w:p>
    <w:p w14:paraId="0CC494F0" w14:textId="77777777" w:rsidR="00466238" w:rsidRPr="00670D04" w:rsidRDefault="00466238" w:rsidP="005F115C">
      <w:pPr>
        <w:spacing w:after="0" w:line="240" w:lineRule="auto"/>
        <w:rPr>
          <w:rFonts w:cs="Times New Roman"/>
          <w:szCs w:val="28"/>
        </w:rPr>
      </w:pPr>
      <w:r w:rsidRPr="00670D04">
        <w:rPr>
          <w:rFonts w:cs="Times New Roman"/>
          <w:szCs w:val="28"/>
        </w:rPr>
        <w:br w:type="page"/>
      </w:r>
    </w:p>
    <w:p w14:paraId="7A9384FF" w14:textId="05C8A8EC" w:rsidR="0067695C" w:rsidRPr="00670D04" w:rsidRDefault="00E82EFE" w:rsidP="005F115C">
      <w:pPr>
        <w:pStyle w:val="1"/>
        <w:spacing w:before="0" w:line="240" w:lineRule="auto"/>
        <w:jc w:val="center"/>
        <w:rPr>
          <w:rFonts w:cs="Times New Roman"/>
          <w:lang w:val="en-US"/>
        </w:rPr>
      </w:pPr>
      <w:bookmarkStart w:id="26" w:name="_Toc226557314"/>
      <w:r w:rsidRPr="00670D04">
        <w:rPr>
          <w:rFonts w:cs="Times New Roman"/>
        </w:rPr>
        <w:lastRenderedPageBreak/>
        <w:t>СПИСОК</w:t>
      </w:r>
      <w:r w:rsidRPr="00670D04">
        <w:rPr>
          <w:rFonts w:cs="Times New Roman"/>
          <w:lang w:val="en-US"/>
        </w:rPr>
        <w:t xml:space="preserve"> </w:t>
      </w:r>
      <w:r w:rsidRPr="00670D04">
        <w:rPr>
          <w:rFonts w:cs="Times New Roman"/>
        </w:rPr>
        <w:t>ИСПОЛЬЗОВАННЫХ</w:t>
      </w:r>
      <w:r w:rsidRPr="00670D04">
        <w:rPr>
          <w:rFonts w:cs="Times New Roman"/>
          <w:lang w:val="en-US"/>
        </w:rPr>
        <w:t xml:space="preserve"> </w:t>
      </w:r>
      <w:r w:rsidRPr="00670D04">
        <w:rPr>
          <w:rFonts w:cs="Times New Roman"/>
        </w:rPr>
        <w:t>ИСТОЧНИКОВ</w:t>
      </w:r>
      <w:bookmarkEnd w:id="26"/>
    </w:p>
    <w:p w14:paraId="4E6596AB" w14:textId="77777777" w:rsidR="00E82EFE" w:rsidRPr="00670D04" w:rsidRDefault="00E82EFE" w:rsidP="005F115C">
      <w:pPr>
        <w:spacing w:after="0" w:line="240" w:lineRule="auto"/>
        <w:ind w:firstLine="709"/>
        <w:jc w:val="both"/>
        <w:rPr>
          <w:rFonts w:cs="Times New Roman"/>
          <w:szCs w:val="28"/>
          <w:lang w:val="en-US"/>
        </w:rPr>
      </w:pPr>
    </w:p>
    <w:p w14:paraId="03D9AEA7" w14:textId="1A25AD9C" w:rsidR="00044519" w:rsidRPr="00670D04" w:rsidRDefault="00044519" w:rsidP="005F115C">
      <w:pPr>
        <w:autoSpaceDE w:val="0"/>
        <w:autoSpaceDN w:val="0"/>
        <w:spacing w:after="0" w:line="240" w:lineRule="auto"/>
        <w:ind w:firstLine="709"/>
        <w:jc w:val="both"/>
        <w:rPr>
          <w:rFonts w:eastAsia="Times New Roman" w:cs="Times New Roman"/>
          <w:color w:val="000000"/>
          <w:kern w:val="0"/>
          <w:szCs w:val="28"/>
          <w:lang w:val="en-US"/>
          <w14:ligatures w14:val="none"/>
        </w:rPr>
      </w:pPr>
      <w:r w:rsidRPr="00670D04">
        <w:rPr>
          <w:rFonts w:eastAsia="Times New Roman" w:cs="Times New Roman"/>
          <w:color w:val="000000"/>
          <w:szCs w:val="28"/>
          <w:lang w:val="en-US"/>
        </w:rPr>
        <w:t>1</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Gorelov V.P., Belyakov S., Abdurakhimova R. Phase transitions in monoclinic ZrO2 // Physics of the Solid State. – 2023. – Vol. 65. – P. 461</w:t>
      </w:r>
      <w:r w:rsidR="00597554">
        <w:rPr>
          <w:rFonts w:eastAsia="Times New Roman" w:cs="Times New Roman"/>
          <w:color w:val="000000"/>
          <w:szCs w:val="28"/>
          <w:lang w:val="en-US"/>
        </w:rPr>
        <w:t>-</w:t>
      </w:r>
      <w:r w:rsidRPr="00670D04">
        <w:rPr>
          <w:rFonts w:eastAsia="Times New Roman" w:cs="Times New Roman"/>
          <w:color w:val="000000"/>
          <w:szCs w:val="28"/>
          <w:lang w:val="en-US"/>
        </w:rPr>
        <w:t>466.</w:t>
      </w:r>
    </w:p>
    <w:p w14:paraId="510DF9A9" w14:textId="2063A3AF" w:rsidR="00044519" w:rsidRPr="00670D04" w:rsidRDefault="00044519" w:rsidP="005F115C">
      <w:pPr>
        <w:pStyle w:val="af1"/>
        <w:spacing w:after="0" w:line="240" w:lineRule="auto"/>
        <w:ind w:firstLine="709"/>
        <w:rPr>
          <w:rFonts w:cs="Times New Roman"/>
          <w:szCs w:val="28"/>
          <w:lang w:val="en-US"/>
        </w:rPr>
      </w:pPr>
      <w:r w:rsidRPr="00670D04">
        <w:rPr>
          <w:rFonts w:cs="Times New Roman"/>
          <w:szCs w:val="28"/>
          <w:lang w:val="en-US"/>
        </w:rPr>
        <w:t>2</w:t>
      </w:r>
      <w:r w:rsidR="00FC072E">
        <w:rPr>
          <w:rFonts w:cs="Times New Roman"/>
          <w:szCs w:val="28"/>
          <w:lang w:val="kk-KZ"/>
        </w:rPr>
        <w:t xml:space="preserve"> </w:t>
      </w:r>
      <w:r w:rsidRPr="00670D04">
        <w:rPr>
          <w:rFonts w:cs="Times New Roman"/>
          <w:szCs w:val="28"/>
          <w:lang w:val="en-US"/>
        </w:rPr>
        <w:t>Mecartney M.L., Rühle M. In situ transmission electron microscopy observations of the monoclinic to tetragonal phase transformation in tetragonal ZrO2 // Acta Metallurgica. – 1989. – Vol. 37, №7. – P. 1859</w:t>
      </w:r>
      <w:r w:rsidR="00597554">
        <w:rPr>
          <w:rFonts w:cs="Times New Roman"/>
          <w:szCs w:val="28"/>
          <w:lang w:val="en-US"/>
        </w:rPr>
        <w:t>-</w:t>
      </w:r>
      <w:r w:rsidRPr="00670D04">
        <w:rPr>
          <w:rFonts w:cs="Times New Roman"/>
          <w:szCs w:val="28"/>
          <w:lang w:val="en-US"/>
        </w:rPr>
        <w:t>1863.</w:t>
      </w:r>
    </w:p>
    <w:p w14:paraId="202F9CB1" w14:textId="54C7A15B"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Ho S.M. On the structural chemistry of zirconium oxide // Materials Science and Engineering. – 1982. – Vol. 54, №1. – P. 23</w:t>
      </w:r>
      <w:r w:rsidR="00597554">
        <w:rPr>
          <w:rFonts w:eastAsia="Times New Roman" w:cs="Times New Roman"/>
          <w:color w:val="000000"/>
          <w:szCs w:val="28"/>
          <w:lang w:val="en-US"/>
        </w:rPr>
        <w:t>-</w:t>
      </w:r>
      <w:r w:rsidRPr="00670D04">
        <w:rPr>
          <w:rFonts w:eastAsia="Times New Roman" w:cs="Times New Roman"/>
          <w:color w:val="000000"/>
          <w:szCs w:val="28"/>
          <w:lang w:val="en-US"/>
        </w:rPr>
        <w:t>29.</w:t>
      </w:r>
    </w:p>
    <w:p w14:paraId="5D9AF30A" w14:textId="0D3BF73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4</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Liu L. et al. Continuous supercritical hydrothermal synthesis of stabilized ZrO2 nanocomposites: Doping mechanism of typical metals and transition elements // Materials Today Chemistry. – 2024. – Vol. 35. – P. 101902.</w:t>
      </w:r>
    </w:p>
    <w:p w14:paraId="1C6A9E14" w14:textId="0AED60F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Zhang Y. et al. A comparison study of the structural and mechanical properties of cubic, tetragonal, monoclinic, and three orthorhombic phases of ZrO2 // Journal of Alloys and Compounds. – 2018. – Vol. 749. – P. 283</w:t>
      </w:r>
      <w:r w:rsidR="00597554">
        <w:rPr>
          <w:rFonts w:eastAsia="Times New Roman" w:cs="Times New Roman"/>
          <w:color w:val="000000"/>
          <w:szCs w:val="28"/>
          <w:lang w:val="en-US"/>
        </w:rPr>
        <w:t>-</w:t>
      </w:r>
      <w:r w:rsidRPr="00670D04">
        <w:rPr>
          <w:rFonts w:eastAsia="Times New Roman" w:cs="Times New Roman"/>
          <w:color w:val="000000"/>
          <w:szCs w:val="28"/>
          <w:lang w:val="en-US"/>
        </w:rPr>
        <w:t>292.</w:t>
      </w:r>
    </w:p>
    <w:p w14:paraId="413F17C4" w14:textId="04B819E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Vitti R.P. et al. Zirconium in dentistry // </w:t>
      </w:r>
      <w:r w:rsidR="00597554">
        <w:rPr>
          <w:rFonts w:eastAsia="Times New Roman" w:cs="Times New Roman"/>
          <w:color w:val="000000"/>
          <w:szCs w:val="28"/>
          <w:lang w:val="en-US"/>
        </w:rPr>
        <w:t xml:space="preserve">In book: </w:t>
      </w:r>
      <w:r w:rsidRPr="00670D04">
        <w:rPr>
          <w:rFonts w:eastAsia="Times New Roman" w:cs="Times New Roman"/>
          <w:color w:val="000000"/>
          <w:szCs w:val="28"/>
          <w:lang w:val="en-US"/>
        </w:rPr>
        <w:t xml:space="preserve">Advanced Dental Biomaterials. – </w:t>
      </w:r>
      <w:r w:rsidR="00597554">
        <w:rPr>
          <w:rFonts w:eastAsia="Times New Roman" w:cs="Times New Roman"/>
          <w:color w:val="000000"/>
          <w:szCs w:val="28"/>
          <w:lang w:val="en-US"/>
        </w:rPr>
        <w:t>Amsterdam, 2019. – P. 317-</w:t>
      </w:r>
      <w:r w:rsidRPr="00670D04">
        <w:rPr>
          <w:rFonts w:eastAsia="Times New Roman" w:cs="Times New Roman"/>
          <w:color w:val="000000"/>
          <w:szCs w:val="28"/>
          <w:lang w:val="en-US"/>
        </w:rPr>
        <w:t>345.</w:t>
      </w:r>
    </w:p>
    <w:p w14:paraId="2C7FA461" w14:textId="2A29791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Alhotan A. et al. Effect of artificial aging on fracture toughness and hardness of 3D-printed and milled 3Y-TZP zirconia // Journal of Prosthodontics. – 2025. – Vol.</w:t>
      </w:r>
      <w:r w:rsidR="00583658">
        <w:rPr>
          <w:rFonts w:eastAsia="Times New Roman" w:cs="Times New Roman"/>
          <w:color w:val="000000"/>
          <w:szCs w:val="28"/>
          <w:lang w:val="en-US"/>
        </w:rPr>
        <w:t> </w:t>
      </w:r>
      <w:r w:rsidRPr="00670D04">
        <w:rPr>
          <w:rFonts w:eastAsia="Times New Roman" w:cs="Times New Roman"/>
          <w:color w:val="000000"/>
          <w:szCs w:val="28"/>
          <w:lang w:val="en-US"/>
        </w:rPr>
        <w:t>34, №9. – P. 956</w:t>
      </w:r>
      <w:r w:rsidR="00583658">
        <w:rPr>
          <w:rFonts w:eastAsia="Times New Roman" w:cs="Times New Roman"/>
          <w:color w:val="000000"/>
          <w:szCs w:val="28"/>
          <w:lang w:val="en-US"/>
        </w:rPr>
        <w:t>-</w:t>
      </w:r>
      <w:r w:rsidRPr="00670D04">
        <w:rPr>
          <w:rFonts w:eastAsia="Times New Roman" w:cs="Times New Roman"/>
          <w:color w:val="000000"/>
          <w:szCs w:val="28"/>
          <w:lang w:val="en-US"/>
        </w:rPr>
        <w:t>964.</w:t>
      </w:r>
    </w:p>
    <w:p w14:paraId="37D1DF7A" w14:textId="3E1D0EFB"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You J. et al. Phase Evolution and Mechanical Performance of Zirconia Ceramics Synthesized Under High Temperature and High Pressure // Nanomaterials. – 2025. – Vol. 15, №16.</w:t>
      </w:r>
      <w:r w:rsidR="00583658">
        <w:rPr>
          <w:rFonts w:eastAsia="Times New Roman" w:cs="Times New Roman"/>
          <w:color w:val="000000"/>
          <w:szCs w:val="28"/>
          <w:lang w:val="en-US"/>
        </w:rPr>
        <w:t xml:space="preserve"> – P. 1235.</w:t>
      </w:r>
    </w:p>
    <w:p w14:paraId="097714AE" w14:textId="6746B61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Salikhodzha Z.M. et al. Density Functional Theory Study of Pressure-Dependent Structural and Electronic Properties of Cubic Zirconium Dioxide // Ceramics. – 2025. – Vol. 8, № 2.</w:t>
      </w:r>
    </w:p>
    <w:p w14:paraId="38610405" w14:textId="4ADBA29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Bansal G.K., Heuer A.H. On a martensitic phase transformation in zirconia (ZrO2)</w:t>
      </w:r>
      <w:r w:rsidR="00583658">
        <w:rPr>
          <w:rFonts w:eastAsia="Times New Roman" w:cs="Times New Roman"/>
          <w:color w:val="000000"/>
          <w:szCs w:val="28"/>
          <w:lang w:val="en-US"/>
        </w:rPr>
        <w:t xml:space="preserve"> </w:t>
      </w:r>
      <w:r w:rsidR="00583658" w:rsidRPr="00670D04">
        <w:rPr>
          <w:rFonts w:eastAsia="Times New Roman" w:cs="Times New Roman"/>
          <w:color w:val="000000"/>
          <w:szCs w:val="28"/>
          <w:lang w:val="en-US"/>
        </w:rPr>
        <w:t>–</w:t>
      </w:r>
      <w:r w:rsidR="00583658">
        <w:rPr>
          <w:rFonts w:eastAsia="Times New Roman" w:cs="Times New Roman"/>
          <w:color w:val="000000"/>
          <w:szCs w:val="28"/>
          <w:lang w:val="en-US"/>
        </w:rPr>
        <w:t xml:space="preserve"> </w:t>
      </w:r>
      <w:r w:rsidRPr="00670D04">
        <w:rPr>
          <w:rFonts w:eastAsia="Times New Roman" w:cs="Times New Roman"/>
          <w:color w:val="000000"/>
          <w:szCs w:val="28"/>
          <w:lang w:val="en-US"/>
        </w:rPr>
        <w:t>I. Metallographic evidence // Acta Metallurgica. – 1972. – Vol. 20, №11. – P.</w:t>
      </w:r>
      <w:r w:rsidR="00583658">
        <w:rPr>
          <w:rFonts w:eastAsia="Times New Roman" w:cs="Times New Roman"/>
          <w:color w:val="000000"/>
          <w:szCs w:val="28"/>
          <w:lang w:val="en-US"/>
        </w:rPr>
        <w:t> </w:t>
      </w:r>
      <w:r w:rsidRPr="00670D04">
        <w:rPr>
          <w:rFonts w:eastAsia="Times New Roman" w:cs="Times New Roman"/>
          <w:color w:val="000000"/>
          <w:szCs w:val="28"/>
          <w:lang w:val="en-US"/>
        </w:rPr>
        <w:t>1281</w:t>
      </w:r>
      <w:r w:rsidR="00583658">
        <w:rPr>
          <w:rFonts w:eastAsia="Times New Roman" w:cs="Times New Roman"/>
          <w:color w:val="000000"/>
          <w:szCs w:val="28"/>
          <w:lang w:val="en-US"/>
        </w:rPr>
        <w:t>-</w:t>
      </w:r>
      <w:r w:rsidRPr="00670D04">
        <w:rPr>
          <w:rFonts w:eastAsia="Times New Roman" w:cs="Times New Roman"/>
          <w:color w:val="000000"/>
          <w:szCs w:val="28"/>
          <w:lang w:val="en-US"/>
        </w:rPr>
        <w:t>1289.</w:t>
      </w:r>
    </w:p>
    <w:p w14:paraId="7CE3FF1E" w14:textId="5A76661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Kelly J.R., Denry I. Stabilized zirconia as a structural ceramic: An overview // Dental Materials. – 2008. – Vol. 24, №3. – P. 289</w:t>
      </w:r>
      <w:r w:rsidR="00583658">
        <w:rPr>
          <w:rFonts w:eastAsia="Times New Roman" w:cs="Times New Roman"/>
          <w:color w:val="000000"/>
          <w:szCs w:val="28"/>
          <w:lang w:val="en-US"/>
        </w:rPr>
        <w:t>-</w:t>
      </w:r>
      <w:r w:rsidRPr="00670D04">
        <w:rPr>
          <w:rFonts w:eastAsia="Times New Roman" w:cs="Times New Roman"/>
          <w:color w:val="000000"/>
          <w:szCs w:val="28"/>
          <w:lang w:val="en-US"/>
        </w:rPr>
        <w:t>298.</w:t>
      </w:r>
    </w:p>
    <w:p w14:paraId="51BF10CB" w14:textId="28EF0B9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12</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Hannink R.H.J., Kelly P.M., Muddle B.C. Transformation Toughening in Zirconia-Containing Ceramics // Journal of the American Ceramic Society. – 2000. – Vol. 83, №3. – P. 461</w:t>
      </w:r>
      <w:r w:rsidR="00583658">
        <w:rPr>
          <w:rFonts w:eastAsia="Times New Roman" w:cs="Times New Roman"/>
          <w:color w:val="000000"/>
          <w:szCs w:val="28"/>
          <w:lang w:val="en-US"/>
        </w:rPr>
        <w:t>-</w:t>
      </w:r>
      <w:r w:rsidRPr="00670D04">
        <w:rPr>
          <w:rFonts w:eastAsia="Times New Roman" w:cs="Times New Roman"/>
          <w:color w:val="000000"/>
          <w:szCs w:val="28"/>
          <w:lang w:val="en-US"/>
        </w:rPr>
        <w:t>487.</w:t>
      </w:r>
    </w:p>
    <w:p w14:paraId="29F40EFE" w14:textId="039437D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Raghavan S. et al. Thermal properties of zirconia co-doped with trivalent and pentavalent oxides // Acta Materialia. – 2001. – Vol. 49, №1. – P. 169</w:t>
      </w:r>
      <w:r w:rsidR="00583658">
        <w:rPr>
          <w:rFonts w:eastAsia="Times New Roman" w:cs="Times New Roman"/>
          <w:color w:val="000000"/>
          <w:szCs w:val="28"/>
          <w:lang w:val="en-US"/>
        </w:rPr>
        <w:t>-</w:t>
      </w:r>
      <w:r w:rsidRPr="00670D04">
        <w:rPr>
          <w:rFonts w:eastAsia="Times New Roman" w:cs="Times New Roman"/>
          <w:color w:val="000000"/>
          <w:szCs w:val="28"/>
          <w:lang w:val="en-US"/>
        </w:rPr>
        <w:t>179.</w:t>
      </w:r>
    </w:p>
    <w:p w14:paraId="12EFF88C" w14:textId="0602965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Pimenov A. et al. Ionic conductivity and relaxations in ZrO2–Y2O3 solid solutions // Solid State Ionics. – 1998. – Vol. 109, №1</w:t>
      </w:r>
      <w:r w:rsidR="00583658">
        <w:rPr>
          <w:rFonts w:eastAsia="Times New Roman" w:cs="Times New Roman"/>
          <w:color w:val="000000"/>
          <w:szCs w:val="28"/>
          <w:lang w:val="en-US"/>
        </w:rPr>
        <w:t>-</w:t>
      </w:r>
      <w:r w:rsidRPr="00670D04">
        <w:rPr>
          <w:rFonts w:eastAsia="Times New Roman" w:cs="Times New Roman"/>
          <w:color w:val="000000"/>
          <w:szCs w:val="28"/>
          <w:lang w:val="en-US"/>
        </w:rPr>
        <w:t>2. – P. 111</w:t>
      </w:r>
      <w:r w:rsidR="00583658">
        <w:rPr>
          <w:rFonts w:eastAsia="Times New Roman" w:cs="Times New Roman"/>
          <w:color w:val="000000"/>
          <w:szCs w:val="28"/>
          <w:lang w:val="en-US"/>
        </w:rPr>
        <w:t>-</w:t>
      </w:r>
      <w:r w:rsidRPr="00670D04">
        <w:rPr>
          <w:rFonts w:eastAsia="Times New Roman" w:cs="Times New Roman"/>
          <w:color w:val="000000"/>
          <w:szCs w:val="28"/>
          <w:lang w:val="en-US"/>
        </w:rPr>
        <w:t>118.</w:t>
      </w:r>
    </w:p>
    <w:p w14:paraId="1B1ED746" w14:textId="692199A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15</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Klemens P.G. Thermal Conductivity and Lattice Vibrational Modes // Solid State Physics - Advances in Research and Applications. – 1958. – Vol. 7. – P. 1</w:t>
      </w:r>
      <w:r w:rsidR="00583658">
        <w:rPr>
          <w:rFonts w:eastAsia="Times New Roman" w:cs="Times New Roman"/>
          <w:color w:val="000000"/>
          <w:szCs w:val="28"/>
          <w:lang w:val="en-US"/>
        </w:rPr>
        <w:t>-</w:t>
      </w:r>
      <w:r w:rsidRPr="00670D04">
        <w:rPr>
          <w:rFonts w:eastAsia="Times New Roman" w:cs="Times New Roman"/>
          <w:color w:val="000000"/>
          <w:szCs w:val="28"/>
          <w:lang w:val="en-US"/>
        </w:rPr>
        <w:t>98.</w:t>
      </w:r>
    </w:p>
    <w:p w14:paraId="093545B1" w14:textId="5002BC6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Kim J. et al. Phase Transformation Behavior, Mechanical Properties Under Thermal Stress, and Slag-Induced Erosion of 2–4 mol% CeO2-Doped CaO-Stabilized Zirconia // Materials. – 2025. – Vol. 18, №1.</w:t>
      </w:r>
      <w:r w:rsidR="00583658">
        <w:rPr>
          <w:rFonts w:eastAsia="Times New Roman" w:cs="Times New Roman"/>
          <w:color w:val="000000"/>
          <w:szCs w:val="28"/>
          <w:lang w:val="en-US"/>
        </w:rPr>
        <w:t xml:space="preserve"> – P. 64.</w:t>
      </w:r>
    </w:p>
    <w:p w14:paraId="5BBF3FB0" w14:textId="1444B53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17</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Wu Y. et al. Decoupling the Lattice Distortion and Charge Doping Effects on the Phase Transition Behavior of VO2 by Titanium (Ti4+) Doping // Scientific Reports. – 2015. – Vol. 5, №1. – P. 9328.</w:t>
      </w:r>
    </w:p>
    <w:p w14:paraId="52FB191B" w14:textId="71B3262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18</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Zhao D. et al. Phase equilibria and non-transformable tetragonal zirconia in ZrO2-RETaO4 systems and their stabilization mechanism: Experiments and calculations // Ceramics International. – 2023. – Vol. 49, №10. – P. 15969</w:t>
      </w:r>
      <w:r w:rsidR="00583658">
        <w:rPr>
          <w:rFonts w:eastAsia="Times New Roman" w:cs="Times New Roman"/>
          <w:color w:val="000000"/>
          <w:szCs w:val="28"/>
          <w:lang w:val="en-US"/>
        </w:rPr>
        <w:t>-</w:t>
      </w:r>
      <w:r w:rsidRPr="00670D04">
        <w:rPr>
          <w:rFonts w:eastAsia="Times New Roman" w:cs="Times New Roman"/>
          <w:color w:val="000000"/>
          <w:szCs w:val="28"/>
          <w:lang w:val="en-US"/>
        </w:rPr>
        <w:t>15978.</w:t>
      </w:r>
    </w:p>
    <w:p w14:paraId="05FEF64E" w14:textId="5B19D38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19</w:t>
      </w:r>
      <w:r w:rsidR="00FC072E">
        <w:rPr>
          <w:rFonts w:eastAsia="Times New Roman" w:cs="Times New Roman"/>
          <w:color w:val="000000"/>
          <w:szCs w:val="28"/>
          <w:lang w:val="kk-KZ"/>
        </w:rPr>
        <w:t xml:space="preserve"> </w:t>
      </w:r>
      <w:r w:rsidRPr="00670D04">
        <w:rPr>
          <w:rFonts w:eastAsia="Times New Roman" w:cs="Times New Roman"/>
          <w:color w:val="000000"/>
          <w:szCs w:val="28"/>
          <w:lang w:val="en-US"/>
        </w:rPr>
        <w:t>Bejugama S. et al. In vitro cellular response and hydrothermal aging of two-step sintered Nb2O5 doped ceria stabilized zirconia ceramics // Ceramics International. – 2021. – Vol. 47, №2. – P. 1594</w:t>
      </w:r>
      <w:r w:rsidR="00583658">
        <w:rPr>
          <w:rFonts w:eastAsia="Times New Roman" w:cs="Times New Roman"/>
          <w:color w:val="000000"/>
          <w:szCs w:val="28"/>
          <w:lang w:val="en-US"/>
        </w:rPr>
        <w:t>-</w:t>
      </w:r>
      <w:r w:rsidRPr="00670D04">
        <w:rPr>
          <w:rFonts w:eastAsia="Times New Roman" w:cs="Times New Roman"/>
          <w:color w:val="000000"/>
          <w:szCs w:val="28"/>
          <w:lang w:val="en-US"/>
        </w:rPr>
        <w:t>1601.</w:t>
      </w:r>
    </w:p>
    <w:p w14:paraId="213BCB7B" w14:textId="653F0EB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20</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Deijkers J.A. et al. Two doping strategies for modifying radiative transport in ZrO2-YTaO4 thermal barrier coating materials // Acta Materialia. – 2025. – Vol. 287. – P. 120804.</w:t>
      </w:r>
    </w:p>
    <w:p w14:paraId="0DF9E98E" w14:textId="38B4B45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21</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Kern F., Lawitzki R. Properties of alumina 10 vol% zirconia composites</w:t>
      </w:r>
      <w:r w:rsidR="00583658">
        <w:rPr>
          <w:rFonts w:eastAsia="Times New Roman" w:cs="Times New Roman"/>
          <w:color w:val="000000"/>
          <w:szCs w:val="28"/>
          <w:lang w:val="en-US"/>
        </w:rPr>
        <w:t xml:space="preserve"> </w:t>
      </w:r>
      <w:r w:rsidR="00583658" w:rsidRPr="00670D04">
        <w:rPr>
          <w:rFonts w:eastAsia="Times New Roman" w:cs="Times New Roman"/>
          <w:color w:val="000000"/>
          <w:szCs w:val="28"/>
          <w:lang w:val="en-US"/>
        </w:rPr>
        <w:t>–</w:t>
      </w:r>
      <w:r w:rsidRPr="00670D04">
        <w:rPr>
          <w:rFonts w:eastAsia="Times New Roman" w:cs="Times New Roman"/>
          <w:color w:val="000000"/>
          <w:szCs w:val="28"/>
          <w:lang w:val="en-US"/>
        </w:rPr>
        <w:t>The role of zirconia starting powders // Journal of the European Ceramic Society. – 2022. – Vol. 42, №2. – P. 534</w:t>
      </w:r>
      <w:r w:rsidR="00583658">
        <w:rPr>
          <w:rFonts w:eastAsia="Times New Roman" w:cs="Times New Roman"/>
          <w:color w:val="000000"/>
          <w:szCs w:val="28"/>
          <w:lang w:val="en-US"/>
        </w:rPr>
        <w:t>-</w:t>
      </w:r>
      <w:r w:rsidRPr="00670D04">
        <w:rPr>
          <w:rFonts w:eastAsia="Times New Roman" w:cs="Times New Roman"/>
          <w:color w:val="000000"/>
          <w:szCs w:val="28"/>
          <w:lang w:val="en-US"/>
        </w:rPr>
        <w:t>542.</w:t>
      </w:r>
    </w:p>
    <w:p w14:paraId="4781A515" w14:textId="7803988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22</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Ben-Nissan B., Cazalbou S., Choi A.H. Bioceramics // Encyclopedia of Biomedical Engineering. – 2019. – Vol. 1</w:t>
      </w:r>
      <w:r w:rsidR="00583658">
        <w:rPr>
          <w:rFonts w:eastAsia="Times New Roman" w:cs="Times New Roman"/>
          <w:color w:val="000000"/>
          <w:szCs w:val="28"/>
          <w:lang w:val="en-US"/>
        </w:rPr>
        <w:t>-</w:t>
      </w:r>
      <w:r w:rsidRPr="00670D04">
        <w:rPr>
          <w:rFonts w:eastAsia="Times New Roman" w:cs="Times New Roman"/>
          <w:color w:val="000000"/>
          <w:szCs w:val="28"/>
          <w:lang w:val="en-US"/>
        </w:rPr>
        <w:t>3. – P. 16</w:t>
      </w:r>
      <w:r w:rsidR="00583658">
        <w:rPr>
          <w:rFonts w:eastAsia="Times New Roman" w:cs="Times New Roman"/>
          <w:color w:val="000000"/>
          <w:szCs w:val="28"/>
          <w:lang w:val="en-US"/>
        </w:rPr>
        <w:t>-</w:t>
      </w:r>
      <w:r w:rsidRPr="00670D04">
        <w:rPr>
          <w:rFonts w:eastAsia="Times New Roman" w:cs="Times New Roman"/>
          <w:color w:val="000000"/>
          <w:szCs w:val="28"/>
          <w:lang w:val="en-US"/>
        </w:rPr>
        <w:t>33.</w:t>
      </w:r>
    </w:p>
    <w:p w14:paraId="53A6EED2" w14:textId="6C80672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23</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Stefanovich E. V, Shluger A.L., Catlow C.R.A. Theoretical study of the stabilization of cubic-phase ${\mathrm{ZrO}}_{2}$ by impurities // Physical Review B. – 1994. – Vol. 49, №17. – P. 11560</w:t>
      </w:r>
      <w:r w:rsidR="00583658">
        <w:rPr>
          <w:rFonts w:eastAsia="Times New Roman" w:cs="Times New Roman"/>
          <w:color w:val="000000"/>
          <w:szCs w:val="28"/>
          <w:lang w:val="en-US"/>
        </w:rPr>
        <w:t>-</w:t>
      </w:r>
      <w:r w:rsidRPr="00670D04">
        <w:rPr>
          <w:rFonts w:eastAsia="Times New Roman" w:cs="Times New Roman"/>
          <w:color w:val="000000"/>
          <w:szCs w:val="28"/>
          <w:lang w:val="en-US"/>
        </w:rPr>
        <w:t>11571.</w:t>
      </w:r>
    </w:p>
    <w:p w14:paraId="4624C01C" w14:textId="5D9CD0E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24</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Wang J., Stevens R. Zirconia-toughened alumina (ZTA) ceramics // Journal of Materials Science. – 1989. – Vol. 24, №10. – P. 3421</w:t>
      </w:r>
      <w:r w:rsidR="00583658">
        <w:rPr>
          <w:rFonts w:eastAsia="Times New Roman" w:cs="Times New Roman"/>
          <w:color w:val="000000"/>
          <w:szCs w:val="28"/>
          <w:lang w:val="en-US"/>
        </w:rPr>
        <w:t>-</w:t>
      </w:r>
      <w:r w:rsidRPr="00670D04">
        <w:rPr>
          <w:rFonts w:eastAsia="Times New Roman" w:cs="Times New Roman"/>
          <w:color w:val="000000"/>
          <w:szCs w:val="28"/>
          <w:lang w:val="en-US"/>
        </w:rPr>
        <w:t>3440.</w:t>
      </w:r>
    </w:p>
    <w:p w14:paraId="0AEAD980" w14:textId="6D967623"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25</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Basha M.M. et al. A review on synthesis of zirconia toughened alumina (ZTA) for cutting tool applications // Materials Today: Proceedings. – 2020. – Vol. 26. – P.</w:t>
      </w:r>
      <w:r w:rsidR="00583658">
        <w:rPr>
          <w:rFonts w:eastAsia="Times New Roman" w:cs="Times New Roman"/>
          <w:color w:val="000000"/>
          <w:szCs w:val="28"/>
          <w:lang w:val="en-US"/>
        </w:rPr>
        <w:t> </w:t>
      </w:r>
      <w:r w:rsidRPr="00670D04">
        <w:rPr>
          <w:rFonts w:eastAsia="Times New Roman" w:cs="Times New Roman"/>
          <w:color w:val="000000"/>
          <w:szCs w:val="28"/>
          <w:lang w:val="en-US"/>
        </w:rPr>
        <w:t>534</w:t>
      </w:r>
      <w:r w:rsidR="00583658">
        <w:rPr>
          <w:rFonts w:eastAsia="Times New Roman" w:cs="Times New Roman"/>
          <w:color w:val="000000"/>
          <w:szCs w:val="28"/>
          <w:lang w:val="en-US"/>
        </w:rPr>
        <w:t>-</w:t>
      </w:r>
      <w:r w:rsidRPr="00670D04">
        <w:rPr>
          <w:rFonts w:eastAsia="Times New Roman" w:cs="Times New Roman"/>
          <w:color w:val="000000"/>
          <w:szCs w:val="28"/>
          <w:lang w:val="en-US"/>
        </w:rPr>
        <w:t>541.</w:t>
      </w:r>
    </w:p>
    <w:p w14:paraId="6EA6C97B" w14:textId="49C3953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26</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Du F. et al. Preparation, microstructure and mechanical properties of a Ce-PSZ reinforced molybdenum alloy // International Journal of Refractory Metals and Hard Materials. – 2025. – Vol. 131. – P. 107204.</w:t>
      </w:r>
    </w:p>
    <w:p w14:paraId="0F8C668D" w14:textId="4F15A79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27</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Gupta T.K., Lange F.F., Bechtold J.H. Effect of stress-induced phase transformation on the properties of polycrystalline zirconia containing metastable tetragonal phase // Journal of Materials Science. – 1978. – Vol. 13, №7. – P. 1464</w:t>
      </w:r>
      <w:r w:rsidR="00583658">
        <w:rPr>
          <w:rFonts w:eastAsia="Times New Roman" w:cs="Times New Roman"/>
          <w:color w:val="000000"/>
          <w:szCs w:val="28"/>
          <w:lang w:val="en-US"/>
        </w:rPr>
        <w:t>-</w:t>
      </w:r>
      <w:r w:rsidRPr="00670D04">
        <w:rPr>
          <w:rFonts w:eastAsia="Times New Roman" w:cs="Times New Roman"/>
          <w:color w:val="000000"/>
          <w:szCs w:val="28"/>
          <w:lang w:val="en-US"/>
        </w:rPr>
        <w:t>1470.</w:t>
      </w:r>
    </w:p>
    <w:p w14:paraId="1846F43C" w14:textId="50D05D7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28</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Kobayashi K., Kuwajima H., Masaki T. Phase change and mechanical properties of ZrO2-Y2O3 solid electrolyte after ageing // Solid State Ionics. – 1981. – Vol. 3</w:t>
      </w:r>
      <w:r w:rsidR="00583658">
        <w:rPr>
          <w:rFonts w:eastAsia="Times New Roman" w:cs="Times New Roman"/>
          <w:color w:val="000000"/>
          <w:szCs w:val="28"/>
          <w:lang w:val="en-US"/>
        </w:rPr>
        <w:t>-</w:t>
      </w:r>
      <w:r w:rsidRPr="00670D04">
        <w:rPr>
          <w:rFonts w:eastAsia="Times New Roman" w:cs="Times New Roman"/>
          <w:color w:val="000000"/>
          <w:szCs w:val="28"/>
          <w:lang w:val="en-US"/>
        </w:rPr>
        <w:t>4</w:t>
      </w:r>
      <w:r w:rsidR="00583658">
        <w:rPr>
          <w:rFonts w:eastAsia="Times New Roman" w:cs="Times New Roman"/>
          <w:color w:val="000000"/>
          <w:szCs w:val="28"/>
          <w:lang w:val="en-US"/>
        </w:rPr>
        <w:t>. – P. 489-</w:t>
      </w:r>
      <w:r w:rsidRPr="00670D04">
        <w:rPr>
          <w:rFonts w:eastAsia="Times New Roman" w:cs="Times New Roman"/>
          <w:color w:val="000000"/>
          <w:szCs w:val="28"/>
          <w:lang w:val="en-US"/>
        </w:rPr>
        <w:t>493.</w:t>
      </w:r>
    </w:p>
    <w:p w14:paraId="7514606F" w14:textId="3C612CC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29</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Lawson S. Environmental degradation of zirconia ceramics // Journal of the European Ceramic Society. – 1995. – Vol. 15, №6. – P. 485</w:t>
      </w:r>
      <w:r w:rsidR="00583658">
        <w:rPr>
          <w:rFonts w:eastAsia="Times New Roman" w:cs="Times New Roman"/>
          <w:color w:val="000000"/>
          <w:szCs w:val="28"/>
          <w:lang w:val="en-US"/>
        </w:rPr>
        <w:t>-</w:t>
      </w:r>
      <w:r w:rsidRPr="00670D04">
        <w:rPr>
          <w:rFonts w:eastAsia="Times New Roman" w:cs="Times New Roman"/>
          <w:color w:val="000000"/>
          <w:szCs w:val="28"/>
          <w:lang w:val="en-US"/>
        </w:rPr>
        <w:t>502.</w:t>
      </w:r>
    </w:p>
    <w:p w14:paraId="29C47CD5" w14:textId="001E77A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30</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Matsui K. et al. Cubic-Formation and Grain-Growth Mechanisms in Tetragonal Zirconia Polycrystal // Journal of the American Ceramic Society. – 2003. – Vol. 86, №8. – P. 1401</w:t>
      </w:r>
      <w:r w:rsidR="00583658">
        <w:rPr>
          <w:rFonts w:eastAsia="Times New Roman" w:cs="Times New Roman"/>
          <w:color w:val="000000"/>
          <w:szCs w:val="28"/>
          <w:lang w:val="en-US"/>
        </w:rPr>
        <w:t>-</w:t>
      </w:r>
      <w:r w:rsidRPr="00670D04">
        <w:rPr>
          <w:rFonts w:eastAsia="Times New Roman" w:cs="Times New Roman"/>
          <w:color w:val="000000"/>
          <w:szCs w:val="28"/>
          <w:lang w:val="en-US"/>
        </w:rPr>
        <w:t>1408.</w:t>
      </w:r>
    </w:p>
    <w:p w14:paraId="71F5D09E" w14:textId="6163CDB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31</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Chevalier J. et al. Critical effect of cubic phase on aging in 3 mol% yttria-stabilized zirconia ceramics for hip replacement prosthesis // Biomaterials. – 2004. – Vol. 25, № 24. – P. 5539</w:t>
      </w:r>
      <w:r w:rsidR="00583658">
        <w:rPr>
          <w:rFonts w:eastAsia="Times New Roman" w:cs="Times New Roman"/>
          <w:color w:val="000000"/>
          <w:szCs w:val="28"/>
          <w:lang w:val="en-US"/>
        </w:rPr>
        <w:t>-</w:t>
      </w:r>
      <w:r w:rsidRPr="00670D04">
        <w:rPr>
          <w:rFonts w:eastAsia="Times New Roman" w:cs="Times New Roman"/>
          <w:color w:val="000000"/>
          <w:szCs w:val="28"/>
          <w:lang w:val="en-US"/>
        </w:rPr>
        <w:t>5545.</w:t>
      </w:r>
    </w:p>
    <w:p w14:paraId="7E51240C" w14:textId="1765CB7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32</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Shukla S., Seal S. Mechanisms of room temperature metastable tetragonal phase stabilisation in zirconia // International Materials Reviews. – 2005. – Vol. 50, №1. – P. 45</w:t>
      </w:r>
      <w:r w:rsidR="00583658">
        <w:rPr>
          <w:rFonts w:eastAsia="Times New Roman" w:cs="Times New Roman"/>
          <w:color w:val="000000"/>
          <w:szCs w:val="28"/>
          <w:lang w:val="en-US"/>
        </w:rPr>
        <w:t>-</w:t>
      </w:r>
      <w:r w:rsidRPr="00670D04">
        <w:rPr>
          <w:rFonts w:eastAsia="Times New Roman" w:cs="Times New Roman"/>
          <w:color w:val="000000"/>
          <w:szCs w:val="28"/>
          <w:lang w:val="en-US"/>
        </w:rPr>
        <w:t>64.</w:t>
      </w:r>
    </w:p>
    <w:p w14:paraId="09E0DADF" w14:textId="71D4F62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33</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Bokhimi X. et al. Tetragonal Nanophase Stabilization in Nondoped Sol–Gel Zirconia Prepared with Different Hydrolysis Catalysts // Journal of Solid State Chemistry. – 1998. – Vol. 135, №1. – P. 28</w:t>
      </w:r>
      <w:r w:rsidR="00583658">
        <w:rPr>
          <w:rFonts w:eastAsia="Times New Roman" w:cs="Times New Roman"/>
          <w:color w:val="000000"/>
          <w:szCs w:val="28"/>
          <w:lang w:val="en-US"/>
        </w:rPr>
        <w:t>-</w:t>
      </w:r>
      <w:r w:rsidRPr="00670D04">
        <w:rPr>
          <w:rFonts w:eastAsia="Times New Roman" w:cs="Times New Roman"/>
          <w:color w:val="000000"/>
          <w:szCs w:val="28"/>
          <w:lang w:val="en-US"/>
        </w:rPr>
        <w:t>35.</w:t>
      </w:r>
    </w:p>
    <w:p w14:paraId="12394FE4" w14:textId="39ABD1A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34</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Foo Y.T. et al. Optimised Co-Precipitation synthesis condition for oxalate-derived zirconia nanoparticles // Ceramics International. – 2019. – Vol. 45, №17. – P.</w:t>
      </w:r>
      <w:r w:rsidR="00583658">
        <w:rPr>
          <w:rFonts w:eastAsia="Times New Roman" w:cs="Times New Roman"/>
          <w:color w:val="000000"/>
          <w:szCs w:val="28"/>
          <w:lang w:val="en-US"/>
        </w:rPr>
        <w:t> </w:t>
      </w:r>
      <w:r w:rsidRPr="00670D04">
        <w:rPr>
          <w:rFonts w:eastAsia="Times New Roman" w:cs="Times New Roman"/>
          <w:color w:val="000000"/>
          <w:szCs w:val="28"/>
          <w:lang w:val="en-US"/>
        </w:rPr>
        <w:t>22930</w:t>
      </w:r>
      <w:r w:rsidR="00583658">
        <w:rPr>
          <w:rFonts w:eastAsia="Times New Roman" w:cs="Times New Roman"/>
          <w:color w:val="000000"/>
          <w:szCs w:val="28"/>
          <w:lang w:val="en-US"/>
        </w:rPr>
        <w:t>-</w:t>
      </w:r>
      <w:r w:rsidRPr="00670D04">
        <w:rPr>
          <w:rFonts w:eastAsia="Times New Roman" w:cs="Times New Roman"/>
          <w:color w:val="000000"/>
          <w:szCs w:val="28"/>
          <w:lang w:val="en-US"/>
        </w:rPr>
        <w:t>22939.</w:t>
      </w:r>
    </w:p>
    <w:p w14:paraId="3BBA9E1E" w14:textId="465CB5E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35</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Chevalier J. et al. The Tetragonal-Monoclinic Transformation in Zirconia: Lessons Learned and Future Trends // Journal of the American Ceramic Society. – 2009. – Vol. 92, №9. – P. 1901</w:t>
      </w:r>
      <w:r w:rsidR="00583658">
        <w:rPr>
          <w:rFonts w:eastAsia="Times New Roman" w:cs="Times New Roman"/>
          <w:color w:val="000000"/>
          <w:szCs w:val="28"/>
          <w:lang w:val="en-US"/>
        </w:rPr>
        <w:t>-</w:t>
      </w:r>
      <w:r w:rsidRPr="00670D04">
        <w:rPr>
          <w:rFonts w:eastAsia="Times New Roman" w:cs="Times New Roman"/>
          <w:color w:val="000000"/>
          <w:szCs w:val="28"/>
          <w:lang w:val="en-US"/>
        </w:rPr>
        <w:t>1920.</w:t>
      </w:r>
    </w:p>
    <w:p w14:paraId="0150B8E6" w14:textId="6D4196F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36</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Garvie R.C. The Occurrence of Metastable Tetragonal Zirconia as a Crystallite Size Effect // The Journal of Physical Chemistry. – 1965. – Vol. 69, №4. – P. 1238</w:t>
      </w:r>
      <w:r w:rsidR="00583658">
        <w:rPr>
          <w:rFonts w:eastAsia="Times New Roman" w:cs="Times New Roman"/>
          <w:color w:val="000000"/>
          <w:szCs w:val="28"/>
          <w:lang w:val="en-US"/>
        </w:rPr>
        <w:t>-</w:t>
      </w:r>
      <w:r w:rsidRPr="00670D04">
        <w:rPr>
          <w:rFonts w:eastAsia="Times New Roman" w:cs="Times New Roman"/>
          <w:color w:val="000000"/>
          <w:szCs w:val="28"/>
          <w:lang w:val="en-US"/>
        </w:rPr>
        <w:t>1243.</w:t>
      </w:r>
    </w:p>
    <w:p w14:paraId="10D1F46C" w14:textId="7C2195C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37</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Tsunekawa S. et al. Critical Size of the Phase Transition from Cubic to Tetragonal in Pure Zirconia Nanoparticles // Nano Letters. – 2003. – Vol. 3, №7. – P.</w:t>
      </w:r>
      <w:r w:rsidR="00583658">
        <w:rPr>
          <w:rFonts w:eastAsia="Times New Roman" w:cs="Times New Roman"/>
          <w:color w:val="000000"/>
          <w:szCs w:val="28"/>
          <w:lang w:val="en-US"/>
        </w:rPr>
        <w:t> </w:t>
      </w:r>
      <w:r w:rsidRPr="00670D04">
        <w:rPr>
          <w:rFonts w:eastAsia="Times New Roman" w:cs="Times New Roman"/>
          <w:color w:val="000000"/>
          <w:szCs w:val="28"/>
          <w:lang w:val="en-US"/>
        </w:rPr>
        <w:t>871</w:t>
      </w:r>
      <w:r w:rsidR="00583658">
        <w:rPr>
          <w:rFonts w:eastAsia="Times New Roman" w:cs="Times New Roman"/>
          <w:color w:val="000000"/>
          <w:szCs w:val="28"/>
          <w:lang w:val="en-US"/>
        </w:rPr>
        <w:t>-</w:t>
      </w:r>
      <w:r w:rsidRPr="00670D04">
        <w:rPr>
          <w:rFonts w:eastAsia="Times New Roman" w:cs="Times New Roman"/>
          <w:color w:val="000000"/>
          <w:szCs w:val="28"/>
          <w:lang w:val="en-US"/>
        </w:rPr>
        <w:t>875.</w:t>
      </w:r>
    </w:p>
    <w:p w14:paraId="619A94CC" w14:textId="7F62146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38</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Garg N. et al. Preparation and characterization of tetragonal dominant nanocrystalline ZrO2 obtained via direct precipitation // Ceramics International. – Elsevier, 2012. – Vol. 38, №3. – P. 2507</w:t>
      </w:r>
      <w:r w:rsidR="00583658">
        <w:rPr>
          <w:rFonts w:eastAsia="Times New Roman" w:cs="Times New Roman"/>
          <w:color w:val="000000"/>
          <w:szCs w:val="28"/>
          <w:lang w:val="en-US"/>
        </w:rPr>
        <w:t>-</w:t>
      </w:r>
      <w:r w:rsidRPr="00670D04">
        <w:rPr>
          <w:rFonts w:eastAsia="Times New Roman" w:cs="Times New Roman"/>
          <w:color w:val="000000"/>
          <w:szCs w:val="28"/>
          <w:lang w:val="en-US"/>
        </w:rPr>
        <w:t>2512.</w:t>
      </w:r>
    </w:p>
    <w:p w14:paraId="024B38FB" w14:textId="7EFD498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39</w:t>
      </w:r>
      <w:r w:rsidR="00583658">
        <w:rPr>
          <w:rFonts w:eastAsia="Times New Roman" w:cs="Times New Roman"/>
          <w:color w:val="000000"/>
          <w:szCs w:val="28"/>
          <w:lang w:val="en-US"/>
        </w:rPr>
        <w:t xml:space="preserve"> </w:t>
      </w:r>
      <w:r w:rsidRPr="00670D04">
        <w:rPr>
          <w:rFonts w:eastAsia="Times New Roman" w:cs="Times New Roman"/>
          <w:color w:val="000000"/>
          <w:szCs w:val="28"/>
          <w:lang w:val="en-US"/>
        </w:rPr>
        <w:t>Mishra Y.K., Adelung R. Synthesis and characterization of pure tetragonal ZrO2 nanoparticles with enhanced photocatalytic activity // Ceramics International. –2018. – Vol. 44, №6. – P. 6940–6948.</w:t>
      </w:r>
    </w:p>
    <w:p w14:paraId="1AD5AF55" w14:textId="7C2D760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40</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Shukla S. et al. Effect of Nanocrystallite Morphology on the Metastable Tetragonal Phase Stabilization in Zirconia // Nano Letters. – 2002. – Vol. 2, №9. – P.</w:t>
      </w:r>
      <w:r w:rsidR="00583658">
        <w:rPr>
          <w:rFonts w:eastAsia="Times New Roman" w:cs="Times New Roman"/>
          <w:color w:val="000000"/>
          <w:szCs w:val="28"/>
          <w:lang w:val="en-US"/>
        </w:rPr>
        <w:t> </w:t>
      </w:r>
      <w:r w:rsidRPr="00670D04">
        <w:rPr>
          <w:rFonts w:eastAsia="Times New Roman" w:cs="Times New Roman"/>
          <w:color w:val="000000"/>
          <w:szCs w:val="28"/>
          <w:lang w:val="en-US"/>
        </w:rPr>
        <w:t>989</w:t>
      </w:r>
      <w:r w:rsidR="00583658">
        <w:rPr>
          <w:rFonts w:eastAsia="Times New Roman" w:cs="Times New Roman"/>
          <w:color w:val="000000"/>
          <w:szCs w:val="28"/>
          <w:lang w:val="en-US"/>
        </w:rPr>
        <w:t>-</w:t>
      </w:r>
      <w:r w:rsidRPr="00670D04">
        <w:rPr>
          <w:rFonts w:eastAsia="Times New Roman" w:cs="Times New Roman"/>
          <w:color w:val="000000"/>
          <w:szCs w:val="28"/>
          <w:lang w:val="en-US"/>
        </w:rPr>
        <w:t>993.</w:t>
      </w:r>
    </w:p>
    <w:p w14:paraId="12B40190" w14:textId="070224F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41</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Sahu S.P. et al. New perspective on the role of grain boundaries for hot-corrosion studies on sintered 3YSZ ceramic // Journal of the American Ceramic Society. – 2025. – Vol. 108, №3. – P. e20263.</w:t>
      </w:r>
    </w:p>
    <w:p w14:paraId="1EACA5D7" w14:textId="0A8367E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42</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Wojteczko K. et al. Phenomena Occurring upon the Sintering of a Mixture of Yttria–Zirconia Nanometric Powder and Sub-Micrometric Pure Zirconia Powder // Materials. – 2021. – Vol. 14, №22.</w:t>
      </w:r>
      <w:r w:rsidR="00583658">
        <w:rPr>
          <w:rFonts w:eastAsia="Times New Roman" w:cs="Times New Roman"/>
          <w:color w:val="000000"/>
          <w:szCs w:val="28"/>
          <w:lang w:val="en-US"/>
        </w:rPr>
        <w:t xml:space="preserve"> – P. 6937.</w:t>
      </w:r>
    </w:p>
    <w:p w14:paraId="6062E93E" w14:textId="691F4E4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43</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Ding H., Virkar A. V., Liu F. Defect configuration and phase stability of cubic versus tetragonal yttria-stabilized zirconia // Solid State Ionics. – 2012. – Vol. 215. – P.</w:t>
      </w:r>
      <w:r w:rsidR="00583658">
        <w:rPr>
          <w:rFonts w:eastAsia="Times New Roman" w:cs="Times New Roman"/>
          <w:color w:val="000000"/>
          <w:szCs w:val="28"/>
          <w:lang w:val="en-US"/>
        </w:rPr>
        <w:t> </w:t>
      </w:r>
      <w:r w:rsidRPr="00670D04">
        <w:rPr>
          <w:rFonts w:eastAsia="Times New Roman" w:cs="Times New Roman"/>
          <w:color w:val="000000"/>
          <w:szCs w:val="28"/>
          <w:lang w:val="en-US"/>
        </w:rPr>
        <w:t>16</w:t>
      </w:r>
      <w:r w:rsidR="00583658">
        <w:rPr>
          <w:rFonts w:eastAsia="Times New Roman" w:cs="Times New Roman"/>
          <w:color w:val="000000"/>
          <w:szCs w:val="28"/>
          <w:lang w:val="en-US"/>
        </w:rPr>
        <w:t>-</w:t>
      </w:r>
      <w:r w:rsidRPr="00670D04">
        <w:rPr>
          <w:rFonts w:eastAsia="Times New Roman" w:cs="Times New Roman"/>
          <w:color w:val="000000"/>
          <w:szCs w:val="28"/>
          <w:lang w:val="en-US"/>
        </w:rPr>
        <w:t>23.</w:t>
      </w:r>
    </w:p>
    <w:p w14:paraId="7D76CB39" w14:textId="03A7AB19" w:rsidR="006B3331" w:rsidRPr="00670D04" w:rsidRDefault="006B3331" w:rsidP="006B3331">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44 </w:t>
      </w:r>
      <w:r w:rsidR="00583658">
        <w:rPr>
          <w:rFonts w:eastAsia="Times New Roman" w:cs="Times New Roman"/>
          <w:color w:val="000000"/>
          <w:szCs w:val="28"/>
          <w:lang w:val="en-US"/>
        </w:rPr>
        <w:t>Popov V.</w:t>
      </w:r>
      <w:r w:rsidRPr="00670D04">
        <w:rPr>
          <w:rFonts w:eastAsia="Times New Roman" w:cs="Times New Roman"/>
          <w:color w:val="000000"/>
          <w:szCs w:val="28"/>
          <w:lang w:val="en-US"/>
        </w:rPr>
        <w:t>V</w:t>
      </w:r>
      <w:r w:rsidR="00583658">
        <w:rPr>
          <w:rFonts w:eastAsia="Times New Roman" w:cs="Times New Roman"/>
          <w:color w:val="000000"/>
          <w:szCs w:val="28"/>
          <w:lang w:val="en-US"/>
        </w:rPr>
        <w:t>.</w:t>
      </w:r>
      <w:r w:rsidRPr="00670D04">
        <w:rPr>
          <w:rFonts w:eastAsia="Times New Roman" w:cs="Times New Roman"/>
          <w:color w:val="000000"/>
          <w:szCs w:val="28"/>
          <w:lang w:val="en-US"/>
        </w:rPr>
        <w:t xml:space="preserve"> et al. Stabilization of the fluorite phase in the ZrO2–Y2O3 system // Russian Metallurgy (Metally). – 2016. </w:t>
      </w:r>
      <w:r w:rsidR="00583658">
        <w:rPr>
          <w:rFonts w:eastAsia="Times New Roman" w:cs="Times New Roman"/>
          <w:color w:val="000000"/>
          <w:szCs w:val="28"/>
          <w:lang w:val="en-US"/>
        </w:rPr>
        <w:t>– Vol. 2016, №</w:t>
      </w:r>
      <w:r w:rsidRPr="00670D04">
        <w:rPr>
          <w:rFonts w:eastAsia="Times New Roman" w:cs="Times New Roman"/>
          <w:color w:val="000000"/>
          <w:szCs w:val="28"/>
          <w:lang w:val="en-US"/>
        </w:rPr>
        <w:t>9. – P. 869</w:t>
      </w:r>
      <w:r w:rsidR="00583658">
        <w:rPr>
          <w:rFonts w:eastAsia="Times New Roman" w:cs="Times New Roman"/>
          <w:color w:val="000000"/>
          <w:szCs w:val="28"/>
          <w:lang w:val="en-US"/>
        </w:rPr>
        <w:t>-</w:t>
      </w:r>
      <w:r w:rsidRPr="00670D04">
        <w:rPr>
          <w:rFonts w:eastAsia="Times New Roman" w:cs="Times New Roman"/>
          <w:color w:val="000000"/>
          <w:szCs w:val="28"/>
          <w:lang w:val="en-US"/>
        </w:rPr>
        <w:t>874.</w:t>
      </w:r>
    </w:p>
    <w:p w14:paraId="4D9ADBF2" w14:textId="4726C0CD" w:rsidR="00044519" w:rsidRPr="00670D04" w:rsidRDefault="006B3331" w:rsidP="005F115C">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45 </w:t>
      </w:r>
      <w:r w:rsidR="00044519" w:rsidRPr="00670D04">
        <w:rPr>
          <w:rFonts w:eastAsia="Times New Roman" w:cs="Times New Roman"/>
          <w:color w:val="000000"/>
          <w:szCs w:val="28"/>
          <w:lang w:val="en-US"/>
        </w:rPr>
        <w:t>Song X. et al. Thermophysical and mechanical properties of cubic, tetragonal and monoclinic ZrO2 // Journal of Materials Resea</w:t>
      </w:r>
      <w:r w:rsidR="000D4268">
        <w:rPr>
          <w:rFonts w:eastAsia="Times New Roman" w:cs="Times New Roman"/>
          <w:color w:val="000000"/>
          <w:szCs w:val="28"/>
          <w:lang w:val="en-US"/>
        </w:rPr>
        <w:t xml:space="preserve">rch and Technology. – </w:t>
      </w:r>
      <w:r w:rsidR="00044519" w:rsidRPr="00670D04">
        <w:rPr>
          <w:rFonts w:eastAsia="Times New Roman" w:cs="Times New Roman"/>
          <w:color w:val="000000"/>
          <w:szCs w:val="28"/>
          <w:lang w:val="en-US"/>
        </w:rPr>
        <w:t>2023. – Vol.</w:t>
      </w:r>
      <w:r w:rsidR="000D4268">
        <w:rPr>
          <w:rFonts w:eastAsia="Times New Roman" w:cs="Times New Roman"/>
          <w:color w:val="000000"/>
          <w:szCs w:val="28"/>
          <w:lang w:val="en-US"/>
        </w:rPr>
        <w:t> </w:t>
      </w:r>
      <w:r w:rsidR="00044519" w:rsidRPr="00670D04">
        <w:rPr>
          <w:rFonts w:eastAsia="Times New Roman" w:cs="Times New Roman"/>
          <w:color w:val="000000"/>
          <w:szCs w:val="28"/>
          <w:lang w:val="en-US"/>
        </w:rPr>
        <w:t>23. – P. 648</w:t>
      </w:r>
      <w:r w:rsidR="000D4268">
        <w:rPr>
          <w:rFonts w:eastAsia="Times New Roman" w:cs="Times New Roman"/>
          <w:color w:val="000000"/>
          <w:szCs w:val="28"/>
          <w:lang w:val="en-US"/>
        </w:rPr>
        <w:t>-</w:t>
      </w:r>
      <w:r w:rsidR="00044519" w:rsidRPr="00670D04">
        <w:rPr>
          <w:rFonts w:eastAsia="Times New Roman" w:cs="Times New Roman"/>
          <w:color w:val="000000"/>
          <w:szCs w:val="28"/>
          <w:lang w:val="en-US"/>
        </w:rPr>
        <w:t>655.</w:t>
      </w:r>
    </w:p>
    <w:p w14:paraId="6C9FE4C7" w14:textId="5F91A0C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46</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Tong H. et al. Characterization of three commercial Y-TZP ceramics produced for their High-Translucency, High-Strength and High-Surface Area // Ceramics International. – 2016. – Vol. 42, №1. – P. 1077</w:t>
      </w:r>
      <w:r w:rsidR="000D4268">
        <w:rPr>
          <w:rFonts w:eastAsia="Times New Roman" w:cs="Times New Roman"/>
          <w:color w:val="000000"/>
          <w:szCs w:val="28"/>
          <w:lang w:val="en-US"/>
        </w:rPr>
        <w:t>-</w:t>
      </w:r>
      <w:r w:rsidRPr="00670D04">
        <w:rPr>
          <w:rFonts w:eastAsia="Times New Roman" w:cs="Times New Roman"/>
          <w:color w:val="000000"/>
          <w:szCs w:val="28"/>
          <w:lang w:val="en-US"/>
        </w:rPr>
        <w:t>1085.</w:t>
      </w:r>
    </w:p>
    <w:p w14:paraId="4D1884B4" w14:textId="0A27081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47</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Jerman E. et al. Evaluation of translucency, Marten’s hardness, biaxial flexural strength and fracture toughness of 3Y-TZP, 4Y-TZP and 5Y-TZP materials // Dental Materials. – 2021. – Vol. 37, №</w:t>
      </w:r>
      <w:r w:rsidR="000D4268">
        <w:rPr>
          <w:rFonts w:eastAsia="Times New Roman" w:cs="Times New Roman"/>
          <w:color w:val="000000"/>
          <w:szCs w:val="28"/>
          <w:lang w:val="en-US"/>
        </w:rPr>
        <w:t>2. – P. 212-</w:t>
      </w:r>
      <w:r w:rsidRPr="00670D04">
        <w:rPr>
          <w:rFonts w:eastAsia="Times New Roman" w:cs="Times New Roman"/>
          <w:color w:val="000000"/>
          <w:szCs w:val="28"/>
          <w:lang w:val="en-US"/>
        </w:rPr>
        <w:t>222.</w:t>
      </w:r>
    </w:p>
    <w:p w14:paraId="40A7C223" w14:textId="41DC6CA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48</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Constantino B.S., Sohn Y.J., Mauer G. Magnesia-stabilized zirconia (MSZ) thermal barrier coatings by suspension plasma spraying: Coating properties and service life behavior // Journal of the European Ceramic Society. – 2026. – Vol. 46, №2. – P.</w:t>
      </w:r>
      <w:r w:rsidR="000D4268">
        <w:rPr>
          <w:rFonts w:eastAsia="Times New Roman" w:cs="Times New Roman"/>
          <w:color w:val="000000"/>
          <w:szCs w:val="28"/>
          <w:lang w:val="en-US"/>
        </w:rPr>
        <w:t> </w:t>
      </w:r>
      <w:r w:rsidRPr="00670D04">
        <w:rPr>
          <w:rFonts w:eastAsia="Times New Roman" w:cs="Times New Roman"/>
          <w:color w:val="000000"/>
          <w:szCs w:val="28"/>
          <w:lang w:val="en-US"/>
        </w:rPr>
        <w:t>117790.</w:t>
      </w:r>
    </w:p>
    <w:p w14:paraId="3F011274" w14:textId="2E910773" w:rsidR="006B3331" w:rsidRPr="00670D04" w:rsidRDefault="006B3331" w:rsidP="006B3331">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49 </w:t>
      </w:r>
      <w:r w:rsidRPr="00670D04">
        <w:rPr>
          <w:rFonts w:eastAsia="Times New Roman" w:cs="Times New Roman"/>
          <w:color w:val="000000"/>
          <w:szCs w:val="28"/>
          <w:lang w:val="en-US"/>
        </w:rPr>
        <w:t>Muccillo E.N.S., Kleitz M. Impedance spectroscopy of Mg-partially stabilized zirconia and cubic phase decomposition // Journal of the European Ceramic Society. – 1996. – Vol. 16, № 4. – P. 453</w:t>
      </w:r>
      <w:r w:rsidR="000D4268">
        <w:rPr>
          <w:rFonts w:eastAsia="Times New Roman" w:cs="Times New Roman"/>
          <w:color w:val="000000"/>
          <w:szCs w:val="28"/>
          <w:lang w:val="en-US"/>
        </w:rPr>
        <w:t>-</w:t>
      </w:r>
      <w:r w:rsidRPr="00670D04">
        <w:rPr>
          <w:rFonts w:eastAsia="Times New Roman" w:cs="Times New Roman"/>
          <w:color w:val="000000"/>
          <w:szCs w:val="28"/>
          <w:lang w:val="en-US"/>
        </w:rPr>
        <w:t>465.</w:t>
      </w:r>
    </w:p>
    <w:p w14:paraId="7ECF7CE5" w14:textId="11737F98" w:rsidR="00044519" w:rsidRPr="00670D04" w:rsidRDefault="006B3331" w:rsidP="005F115C">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50 </w:t>
      </w:r>
      <w:r w:rsidR="00044519" w:rsidRPr="00670D04">
        <w:rPr>
          <w:rFonts w:eastAsia="Times New Roman" w:cs="Times New Roman"/>
          <w:color w:val="000000"/>
          <w:szCs w:val="28"/>
          <w:lang w:val="en-US"/>
        </w:rPr>
        <w:t>Hajizadeh-Oghaz M., Shoja Razavi R., Khajelakzay M. Optimizing sol–gel synthesis of magnesia-stabilized zirconia (MSZ) nanoparticles using Taguchi robust design for thermal barrier coatings (TBCs) applications // Journal of Sol-Gel Science and Technology. – 2015. – Vol. 73, №1. – P. 227</w:t>
      </w:r>
      <w:r w:rsidR="000D4268">
        <w:rPr>
          <w:rFonts w:eastAsia="Times New Roman" w:cs="Times New Roman"/>
          <w:color w:val="000000"/>
          <w:szCs w:val="28"/>
          <w:lang w:val="en-US"/>
        </w:rPr>
        <w:t>-</w:t>
      </w:r>
      <w:r w:rsidR="00044519" w:rsidRPr="00670D04">
        <w:rPr>
          <w:rFonts w:eastAsia="Times New Roman" w:cs="Times New Roman"/>
          <w:color w:val="000000"/>
          <w:szCs w:val="28"/>
          <w:lang w:val="en-US"/>
        </w:rPr>
        <w:t>241.</w:t>
      </w:r>
    </w:p>
    <w:p w14:paraId="4675EA0A" w14:textId="4F217F4A"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51</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Serena S. et al. Thermodynamic assessment of the system ZrO2–CaO–MgO using new experimental results: Calculation of the isoplethal section MgO·CaO–ZrO2 // Journal of the European Ceramic Society. – 2005. – Vol. 25, №5. – P. 681</w:t>
      </w:r>
      <w:r w:rsidR="000D4268">
        <w:rPr>
          <w:rFonts w:eastAsia="Times New Roman" w:cs="Times New Roman"/>
          <w:color w:val="000000"/>
          <w:szCs w:val="28"/>
          <w:lang w:val="en-US"/>
        </w:rPr>
        <w:t>-</w:t>
      </w:r>
      <w:r w:rsidRPr="00670D04">
        <w:rPr>
          <w:rFonts w:eastAsia="Times New Roman" w:cs="Times New Roman"/>
          <w:color w:val="000000"/>
          <w:szCs w:val="28"/>
          <w:lang w:val="en-US"/>
        </w:rPr>
        <w:t>693.</w:t>
      </w:r>
    </w:p>
    <w:p w14:paraId="34A05DB8" w14:textId="1C81289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52</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Kumar A., Kumar P., Dhaliwal A.S. Phase transformation</w:t>
      </w:r>
      <w:r w:rsidR="000D4268">
        <w:rPr>
          <w:rFonts w:eastAsia="Times New Roman" w:cs="Times New Roman"/>
          <w:color w:val="000000"/>
          <w:szCs w:val="28"/>
          <w:lang w:val="en-US"/>
        </w:rPr>
        <w:t xml:space="preserve"> </w:t>
      </w:r>
      <w:r w:rsidRPr="00670D04">
        <w:rPr>
          <w:rFonts w:eastAsia="Times New Roman" w:cs="Times New Roman"/>
          <w:color w:val="000000"/>
          <w:szCs w:val="28"/>
          <w:lang w:val="en-US"/>
        </w:rPr>
        <w:t>behavior of Ca-doped zirconia sintered at different temperatures // Journal of the Korean Ceramic Society. – 2022. – Vol. 59, №</w:t>
      </w:r>
      <w:r w:rsidR="000D4268">
        <w:rPr>
          <w:rFonts w:eastAsia="Times New Roman" w:cs="Times New Roman"/>
          <w:color w:val="000000"/>
          <w:szCs w:val="28"/>
          <w:lang w:val="en-US"/>
        </w:rPr>
        <w:t>3. – P. 370-</w:t>
      </w:r>
      <w:r w:rsidRPr="00670D04">
        <w:rPr>
          <w:rFonts w:eastAsia="Times New Roman" w:cs="Times New Roman"/>
          <w:color w:val="000000"/>
          <w:szCs w:val="28"/>
          <w:lang w:val="en-US"/>
        </w:rPr>
        <w:t>382.</w:t>
      </w:r>
    </w:p>
    <w:p w14:paraId="07383EC1" w14:textId="68F61EE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53</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Vettorel A. et al. Calcium oxide-stabilized zirconia with high toughness, strength, aging resistance and transformation-induced plasticity // Journal of the European Ceramic Society. – 2025. – Vol. 45, №15. – P. 117581.</w:t>
      </w:r>
    </w:p>
    <w:p w14:paraId="13CC1C9A" w14:textId="2949BA2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54</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Fu Y.P., Hu S.H., Liu B.L. Structure characterization and mechanical properties of CeO2–ZrO2 solid solution system // Ceramics International. – 2009. – Vol. 35, №8. – P. 3005</w:t>
      </w:r>
      <w:r w:rsidR="000D4268">
        <w:rPr>
          <w:rFonts w:eastAsia="Times New Roman" w:cs="Times New Roman"/>
          <w:color w:val="000000"/>
          <w:szCs w:val="28"/>
          <w:lang w:val="en-US"/>
        </w:rPr>
        <w:t>-</w:t>
      </w:r>
      <w:r w:rsidRPr="00670D04">
        <w:rPr>
          <w:rFonts w:eastAsia="Times New Roman" w:cs="Times New Roman"/>
          <w:color w:val="000000"/>
          <w:szCs w:val="28"/>
          <w:lang w:val="en-US"/>
        </w:rPr>
        <w:t>3011.</w:t>
      </w:r>
    </w:p>
    <w:p w14:paraId="1871F30D" w14:textId="1B2E022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55</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Lakshya A.K., Jha K.K., Chowdhury A. Stabilization of phase-pure tetragonal zirconia ceramics with minimum CeO2 doping and associated benefits // Journal of the American Ceramic Society. – </w:t>
      </w:r>
      <w:r w:rsidR="000D4268">
        <w:rPr>
          <w:rFonts w:eastAsia="Times New Roman" w:cs="Times New Roman"/>
          <w:color w:val="000000"/>
          <w:szCs w:val="28"/>
          <w:lang w:val="en-US"/>
        </w:rPr>
        <w:t>2</w:t>
      </w:r>
      <w:r w:rsidRPr="00670D04">
        <w:rPr>
          <w:rFonts w:eastAsia="Times New Roman" w:cs="Times New Roman"/>
          <w:color w:val="000000"/>
          <w:szCs w:val="28"/>
          <w:lang w:val="en-US"/>
        </w:rPr>
        <w:t>024. – Vol. 107, №10. – P. 6791</w:t>
      </w:r>
      <w:r w:rsidR="000D4268">
        <w:rPr>
          <w:rFonts w:eastAsia="Times New Roman" w:cs="Times New Roman"/>
          <w:color w:val="000000"/>
          <w:szCs w:val="28"/>
          <w:lang w:val="en-US"/>
        </w:rPr>
        <w:t>-</w:t>
      </w:r>
      <w:r w:rsidRPr="00670D04">
        <w:rPr>
          <w:rFonts w:eastAsia="Times New Roman" w:cs="Times New Roman"/>
          <w:color w:val="000000"/>
          <w:szCs w:val="28"/>
          <w:lang w:val="en-US"/>
        </w:rPr>
        <w:t>6805.</w:t>
      </w:r>
    </w:p>
    <w:p w14:paraId="6685E88D" w14:textId="765E49B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56</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Wei C., Gremillard L. Surface treatment methods for mitigation of hydrothermal ageing of zirconia // Journal of the European Ceramic Society. – 2019. – Vol. 39, №14. – P. 4322</w:t>
      </w:r>
      <w:r w:rsidR="000D4268">
        <w:rPr>
          <w:rFonts w:eastAsia="Times New Roman" w:cs="Times New Roman"/>
          <w:color w:val="000000"/>
          <w:szCs w:val="28"/>
          <w:lang w:val="en-US"/>
        </w:rPr>
        <w:t>-</w:t>
      </w:r>
      <w:r w:rsidRPr="00670D04">
        <w:rPr>
          <w:rFonts w:eastAsia="Times New Roman" w:cs="Times New Roman"/>
          <w:color w:val="000000"/>
          <w:szCs w:val="28"/>
          <w:lang w:val="en-US"/>
        </w:rPr>
        <w:t>4329.</w:t>
      </w:r>
    </w:p>
    <w:p w14:paraId="3A375738" w14:textId="3C4A7F5B"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57</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Bobzin K. et al. A highly porous thermal barrier coating based on Gd2O3–Yb2O3 co-doped YSZ // Surface and Coatings Technology. – 2019. – Vol. 366. – P.</w:t>
      </w:r>
      <w:r w:rsidR="000D4268">
        <w:rPr>
          <w:rFonts w:eastAsia="Times New Roman" w:cs="Times New Roman"/>
          <w:color w:val="000000"/>
          <w:szCs w:val="28"/>
          <w:lang w:val="en-US"/>
        </w:rPr>
        <w:t> </w:t>
      </w:r>
      <w:r w:rsidRPr="00670D04">
        <w:rPr>
          <w:rFonts w:eastAsia="Times New Roman" w:cs="Times New Roman"/>
          <w:color w:val="000000"/>
          <w:szCs w:val="28"/>
          <w:lang w:val="en-US"/>
        </w:rPr>
        <w:t>349</w:t>
      </w:r>
      <w:r w:rsidR="000D4268">
        <w:rPr>
          <w:rFonts w:eastAsia="Times New Roman" w:cs="Times New Roman"/>
          <w:color w:val="000000"/>
          <w:szCs w:val="28"/>
          <w:lang w:val="en-US"/>
        </w:rPr>
        <w:t>-</w:t>
      </w:r>
      <w:r w:rsidRPr="00670D04">
        <w:rPr>
          <w:rFonts w:eastAsia="Times New Roman" w:cs="Times New Roman"/>
          <w:color w:val="000000"/>
          <w:szCs w:val="28"/>
          <w:lang w:val="en-US"/>
        </w:rPr>
        <w:t>354.</w:t>
      </w:r>
    </w:p>
    <w:p w14:paraId="7819CBB1" w14:textId="5C8FFD9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58</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Li Q.-L. et al. Synthesis and Phase Stability of Scandia, Gadolinia, and Ytterbia Co-doped Zirconia for Thermal Barrier Coating Application // Journal of Thermal Spray Technology. – 2015. – Vol. 24, №1. – P. 136</w:t>
      </w:r>
      <w:r w:rsidR="000D4268">
        <w:rPr>
          <w:rFonts w:eastAsia="Times New Roman" w:cs="Times New Roman"/>
          <w:color w:val="000000"/>
          <w:szCs w:val="28"/>
          <w:lang w:val="en-US"/>
        </w:rPr>
        <w:t>-</w:t>
      </w:r>
      <w:r w:rsidRPr="00670D04">
        <w:rPr>
          <w:rFonts w:eastAsia="Times New Roman" w:cs="Times New Roman"/>
          <w:color w:val="000000"/>
          <w:szCs w:val="28"/>
          <w:lang w:val="en-US"/>
        </w:rPr>
        <w:t>143.</w:t>
      </w:r>
    </w:p>
    <w:p w14:paraId="10A84907" w14:textId="0506952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59</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Zhang Y. et al. Influence of Gd2O3 and Yb2O3 Co-doping on Phase Stability, Thermo-physical Properties and Sintering of 8YSZ // Chinese Journal of Aeronautics. – 2012. – Vol. 25, №6. – P. 948</w:t>
      </w:r>
      <w:r w:rsidR="000D4268">
        <w:rPr>
          <w:rFonts w:eastAsia="Times New Roman" w:cs="Times New Roman"/>
          <w:color w:val="000000"/>
          <w:szCs w:val="28"/>
          <w:lang w:val="en-US"/>
        </w:rPr>
        <w:t>-</w:t>
      </w:r>
      <w:r w:rsidRPr="00670D04">
        <w:rPr>
          <w:rFonts w:eastAsia="Times New Roman" w:cs="Times New Roman"/>
          <w:color w:val="000000"/>
          <w:szCs w:val="28"/>
          <w:lang w:val="en-US"/>
        </w:rPr>
        <w:t>953.</w:t>
      </w:r>
    </w:p>
    <w:p w14:paraId="2306519C" w14:textId="52623A2A"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60</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Li L. et al. Estimation of the phase diagram for the ZrO2–Y2O3–CeO2 system // J of the European Ceramic Society. – 2001. – Vol. 21, №16. – P. 2903</w:t>
      </w:r>
      <w:r w:rsidR="00C55E79">
        <w:rPr>
          <w:rFonts w:eastAsia="Times New Roman" w:cs="Times New Roman"/>
          <w:color w:val="000000"/>
          <w:szCs w:val="28"/>
          <w:lang w:val="en-US"/>
        </w:rPr>
        <w:t>-</w:t>
      </w:r>
      <w:r w:rsidRPr="00670D04">
        <w:rPr>
          <w:rFonts w:eastAsia="Times New Roman" w:cs="Times New Roman"/>
          <w:color w:val="000000"/>
          <w:szCs w:val="28"/>
          <w:lang w:val="en-US"/>
        </w:rPr>
        <w:t>2910.</w:t>
      </w:r>
    </w:p>
    <w:p w14:paraId="44758CC3" w14:textId="5F5B3B6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61</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Yang F., Zhao X., Xiao P. The effects of temperature and composition on the thermal conductivities of [(ZrO2)1−x(CeO2)x]0.92(Y2O3)0.08 (0 </w:t>
      </w:r>
      <w:r w:rsidRPr="00670D04">
        <w:rPr>
          <w:rFonts w:ascii="Cambria Math" w:eastAsia="Times New Roman" w:hAnsi="Cambria Math" w:cs="Cambria Math"/>
          <w:color w:val="000000"/>
          <w:szCs w:val="28"/>
        </w:rPr>
        <w:t>⩽</w:t>
      </w:r>
      <w:r w:rsidRPr="00670D04">
        <w:rPr>
          <w:rFonts w:eastAsia="Times New Roman" w:cs="Times New Roman"/>
          <w:color w:val="000000"/>
          <w:szCs w:val="28"/>
          <w:lang w:val="en-US"/>
        </w:rPr>
        <w:t> x </w:t>
      </w:r>
      <w:r w:rsidRPr="00670D04">
        <w:rPr>
          <w:rFonts w:ascii="Cambria Math" w:eastAsia="Times New Roman" w:hAnsi="Cambria Math" w:cs="Cambria Math"/>
          <w:color w:val="000000"/>
          <w:szCs w:val="28"/>
        </w:rPr>
        <w:t>⩽</w:t>
      </w:r>
      <w:r w:rsidRPr="00670D04">
        <w:rPr>
          <w:rFonts w:eastAsia="Times New Roman" w:cs="Times New Roman"/>
          <w:color w:val="000000"/>
          <w:szCs w:val="28"/>
          <w:lang w:val="en-US"/>
        </w:rPr>
        <w:t> 1) solid solutions // Acta Materialia. – 2012. – Vol. 60, №3. – P. 914</w:t>
      </w:r>
      <w:r w:rsidR="00C55E79">
        <w:rPr>
          <w:rFonts w:eastAsia="Times New Roman" w:cs="Times New Roman"/>
          <w:color w:val="000000"/>
          <w:szCs w:val="28"/>
          <w:lang w:val="en-US"/>
        </w:rPr>
        <w:t>-</w:t>
      </w:r>
      <w:r w:rsidRPr="00670D04">
        <w:rPr>
          <w:rFonts w:eastAsia="Times New Roman" w:cs="Times New Roman"/>
          <w:color w:val="000000"/>
          <w:szCs w:val="28"/>
          <w:lang w:val="en-US"/>
        </w:rPr>
        <w:t>922.</w:t>
      </w:r>
    </w:p>
    <w:p w14:paraId="6CA5EC6E" w14:textId="6B3145B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62</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Wei X. et al. Effect of doping CeO2 and Sc2O3 on structure, thermal properties and sintering resistance of YSZ // Ceramics International. – 2021. – Vol. 47, №5. – P. 6875</w:t>
      </w:r>
      <w:r w:rsidR="00C55E79">
        <w:rPr>
          <w:rFonts w:eastAsia="Times New Roman" w:cs="Times New Roman"/>
          <w:color w:val="000000"/>
          <w:szCs w:val="28"/>
          <w:lang w:val="en-US"/>
        </w:rPr>
        <w:t>-</w:t>
      </w:r>
      <w:r w:rsidRPr="00670D04">
        <w:rPr>
          <w:rFonts w:eastAsia="Times New Roman" w:cs="Times New Roman"/>
          <w:color w:val="000000"/>
          <w:szCs w:val="28"/>
          <w:lang w:val="en-US"/>
        </w:rPr>
        <w:t>6883.</w:t>
      </w:r>
    </w:p>
    <w:p w14:paraId="346C1EC3" w14:textId="2FDEB35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63</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Hernandez M.T., Jurado J.R., Duran P. Influence of CeO2 content on the electrical properties of </w:t>
      </w:r>
      <w:r w:rsidRPr="00C55E79">
        <w:rPr>
          <w:rFonts w:eastAsia="Times New Roman" w:cs="Times New Roman"/>
          <w:color w:val="000000"/>
          <w:szCs w:val="28"/>
          <w:lang w:val="en-US"/>
        </w:rPr>
        <w:t>Y2O3</w:t>
      </w:r>
      <w:r w:rsidR="00C55E79">
        <w:rPr>
          <w:rFonts w:eastAsia="Times New Roman" w:cs="Times New Roman"/>
          <w:color w:val="000000"/>
          <w:szCs w:val="28"/>
          <w:lang w:val="en-US"/>
        </w:rPr>
        <w:t>-</w:t>
      </w:r>
      <w:r w:rsidRPr="00C55E79">
        <w:rPr>
          <w:rFonts w:eastAsia="Times New Roman" w:cs="Times New Roman"/>
          <w:color w:val="000000"/>
          <w:szCs w:val="28"/>
          <w:lang w:val="en-US"/>
        </w:rPr>
        <w:t>TZP ceramics</w:t>
      </w:r>
      <w:r w:rsidRPr="00670D04">
        <w:rPr>
          <w:rFonts w:eastAsia="Times New Roman" w:cs="Times New Roman"/>
          <w:color w:val="000000"/>
          <w:szCs w:val="28"/>
          <w:lang w:val="en-US"/>
        </w:rPr>
        <w:t xml:space="preserve"> // Solid State Ionics. – 1992. – Vol. 51, №3</w:t>
      </w:r>
      <w:r w:rsidR="00C55E79">
        <w:rPr>
          <w:rFonts w:eastAsia="Times New Roman" w:cs="Times New Roman"/>
          <w:color w:val="000000"/>
          <w:szCs w:val="28"/>
          <w:lang w:val="en-US"/>
        </w:rPr>
        <w:t>-</w:t>
      </w:r>
      <w:r w:rsidRPr="00670D04">
        <w:rPr>
          <w:rFonts w:eastAsia="Times New Roman" w:cs="Times New Roman"/>
          <w:color w:val="000000"/>
          <w:szCs w:val="28"/>
          <w:lang w:val="en-US"/>
        </w:rPr>
        <w:t>4. – P. 147</w:t>
      </w:r>
      <w:r w:rsidR="00C55E79">
        <w:rPr>
          <w:rFonts w:eastAsia="Times New Roman" w:cs="Times New Roman"/>
          <w:color w:val="000000"/>
          <w:szCs w:val="28"/>
          <w:lang w:val="en-US"/>
        </w:rPr>
        <w:t>-</w:t>
      </w:r>
      <w:r w:rsidRPr="00670D04">
        <w:rPr>
          <w:rFonts w:eastAsia="Times New Roman" w:cs="Times New Roman"/>
          <w:color w:val="000000"/>
          <w:szCs w:val="28"/>
          <w:lang w:val="en-US"/>
        </w:rPr>
        <w:t>156.</w:t>
      </w:r>
    </w:p>
    <w:p w14:paraId="32E500C6" w14:textId="45825FA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64</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Lee J.H. et al. Electrical conductivity and defect structure of yttria-doped ceria-stabilized zirconia // Solid State Ionics. – 2001. – Vol. 144, №1</w:t>
      </w:r>
      <w:r w:rsidR="00C55E79">
        <w:rPr>
          <w:rFonts w:eastAsia="Times New Roman" w:cs="Times New Roman"/>
          <w:color w:val="000000"/>
          <w:szCs w:val="28"/>
          <w:lang w:val="en-US"/>
        </w:rPr>
        <w:t>-</w:t>
      </w:r>
      <w:r w:rsidRPr="00670D04">
        <w:rPr>
          <w:rFonts w:eastAsia="Times New Roman" w:cs="Times New Roman"/>
          <w:color w:val="000000"/>
          <w:szCs w:val="28"/>
          <w:lang w:val="en-US"/>
        </w:rPr>
        <w:t>2. – P. 175</w:t>
      </w:r>
      <w:r w:rsidR="00C55E79">
        <w:rPr>
          <w:rFonts w:eastAsia="Times New Roman" w:cs="Times New Roman"/>
          <w:color w:val="000000"/>
          <w:szCs w:val="28"/>
          <w:lang w:val="en-US"/>
        </w:rPr>
        <w:t>-</w:t>
      </w:r>
      <w:r w:rsidRPr="00670D04">
        <w:rPr>
          <w:rFonts w:eastAsia="Times New Roman" w:cs="Times New Roman"/>
          <w:color w:val="000000"/>
          <w:szCs w:val="28"/>
          <w:lang w:val="en-US"/>
        </w:rPr>
        <w:t>184.</w:t>
      </w:r>
    </w:p>
    <w:p w14:paraId="165B6EEB" w14:textId="6DB6871A"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65</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Kawamura K. et al. Electrical conductivities of CaO doped ZrO2–CeO2 solid solution system // Solid State Ionics. – 2001. – Vol. 144, №1</w:t>
      </w:r>
      <w:r w:rsidR="00C55E79">
        <w:rPr>
          <w:rFonts w:eastAsia="Times New Roman" w:cs="Times New Roman"/>
          <w:color w:val="000000"/>
          <w:szCs w:val="28"/>
          <w:lang w:val="en-US"/>
        </w:rPr>
        <w:t>-</w:t>
      </w:r>
      <w:r w:rsidRPr="00670D04">
        <w:rPr>
          <w:rFonts w:eastAsia="Times New Roman" w:cs="Times New Roman"/>
          <w:color w:val="000000"/>
          <w:szCs w:val="28"/>
          <w:lang w:val="en-US"/>
        </w:rPr>
        <w:t>2. – P. 11</w:t>
      </w:r>
      <w:r w:rsidR="00C55E79">
        <w:rPr>
          <w:rFonts w:eastAsia="Times New Roman" w:cs="Times New Roman"/>
          <w:color w:val="000000"/>
          <w:szCs w:val="28"/>
          <w:lang w:val="en-US"/>
        </w:rPr>
        <w:t>-</w:t>
      </w:r>
      <w:r w:rsidRPr="00670D04">
        <w:rPr>
          <w:rFonts w:eastAsia="Times New Roman" w:cs="Times New Roman"/>
          <w:color w:val="000000"/>
          <w:szCs w:val="28"/>
          <w:lang w:val="en-US"/>
        </w:rPr>
        <w:t>18.</w:t>
      </w:r>
    </w:p>
    <w:p w14:paraId="4CBAEFAF" w14:textId="6D57033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66</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Yin J. et al. Investigating the mechanism of infrared emissivity control in MgO doped YSZ based ceramics // Infrared Physics &amp; Technology. – </w:t>
      </w:r>
      <w:r w:rsidR="00C55E79">
        <w:rPr>
          <w:rFonts w:eastAsia="Times New Roman" w:cs="Times New Roman"/>
          <w:color w:val="000000"/>
          <w:szCs w:val="28"/>
          <w:lang w:val="en-US"/>
        </w:rPr>
        <w:t>2</w:t>
      </w:r>
      <w:r w:rsidRPr="00670D04">
        <w:rPr>
          <w:rFonts w:eastAsia="Times New Roman" w:cs="Times New Roman"/>
          <w:color w:val="000000"/>
          <w:szCs w:val="28"/>
          <w:lang w:val="en-US"/>
        </w:rPr>
        <w:t>024. – Vol. 138. – P. 105235.</w:t>
      </w:r>
    </w:p>
    <w:p w14:paraId="3A89DCE6" w14:textId="5D2847D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67</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Cao J. et al. Effects of MgO on the microstructure and thermal shock properties of 8YSZ // Ceramics Internat. – 2025. – Vol. 51, №19. – P. 27521</w:t>
      </w:r>
      <w:r w:rsidR="00C55E79">
        <w:rPr>
          <w:rFonts w:eastAsia="Times New Roman" w:cs="Times New Roman"/>
          <w:color w:val="000000"/>
          <w:szCs w:val="28"/>
          <w:lang w:val="en-US"/>
        </w:rPr>
        <w:t>-</w:t>
      </w:r>
      <w:r w:rsidRPr="00670D04">
        <w:rPr>
          <w:rFonts w:eastAsia="Times New Roman" w:cs="Times New Roman"/>
          <w:color w:val="000000"/>
          <w:szCs w:val="28"/>
          <w:lang w:val="en-US"/>
        </w:rPr>
        <w:t>27532.</w:t>
      </w:r>
    </w:p>
    <w:p w14:paraId="55EC329A" w14:textId="024DB00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68</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Qu L., Choy K.-L., Wheatley R. Enhanced doping effects of multielement on anisotropic thermal expansion in ZrO2 with new compositions // Journal of the American Ceramic Society. – 2020. – Vol. 103, №10. – P. 5881</w:t>
      </w:r>
      <w:r w:rsidR="00C55E79">
        <w:rPr>
          <w:rFonts w:eastAsia="Times New Roman" w:cs="Times New Roman"/>
          <w:color w:val="000000"/>
          <w:szCs w:val="28"/>
          <w:lang w:val="en-US"/>
        </w:rPr>
        <w:t>-</w:t>
      </w:r>
      <w:r w:rsidRPr="00670D04">
        <w:rPr>
          <w:rFonts w:eastAsia="Times New Roman" w:cs="Times New Roman"/>
          <w:color w:val="000000"/>
          <w:szCs w:val="28"/>
          <w:lang w:val="en-US"/>
        </w:rPr>
        <w:t>5890.</w:t>
      </w:r>
    </w:p>
    <w:p w14:paraId="615E2FFC" w14:textId="6CE6631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69</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Lang J., Ren K., Wang Y. Probing the long-term thermal stability mechanism of multi-rare-earth oxide-doped zirconia for solid oxide fuel cell electrolyte // Journal of the European Ceramic Society. – 2024. – Vol. 44, №14. – P. 116681.</w:t>
      </w:r>
    </w:p>
    <w:p w14:paraId="7563C1EB" w14:textId="3605CDD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70</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Ma X. et al. Microstructure and high-temperature phase stability of Co-precipitation (Mg0.2Al0.2Ce0.2Y0.2Zr0.2)O1.6 high entropy ceramics powders // Ceramics International. – 2024. – Vol. 50, №20. – P. 40181</w:t>
      </w:r>
      <w:r w:rsidR="00C55E79">
        <w:rPr>
          <w:rFonts w:eastAsia="Times New Roman" w:cs="Times New Roman"/>
          <w:color w:val="000000"/>
          <w:szCs w:val="28"/>
          <w:lang w:val="en-US"/>
        </w:rPr>
        <w:t>-</w:t>
      </w:r>
      <w:r w:rsidRPr="00670D04">
        <w:rPr>
          <w:rFonts w:eastAsia="Times New Roman" w:cs="Times New Roman"/>
          <w:color w:val="000000"/>
          <w:szCs w:val="28"/>
          <w:lang w:val="en-US"/>
        </w:rPr>
        <w:t>40184.</w:t>
      </w:r>
    </w:p>
    <w:p w14:paraId="0F133961" w14:textId="1AABEB3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71</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Sezavar A., Sajjadi S.A. A review on the performance and lifetime improvement of thermal barrier coatings // Journal of the European Ceramic Society. – 2025. – Vol. 45, №8. – P. 117274.</w:t>
      </w:r>
    </w:p>
    <w:p w14:paraId="6F8CEC04" w14:textId="4E6F289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72</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Wang H. et al. Effects of Yb3 + and Ce4+ co-doping on mechanical integrity and high-temperature durability enhancement of YSZ thermal barrier coatings // Materials Today Communications. – 2025. – Vol. 46, №08. – P. 112801.</w:t>
      </w:r>
    </w:p>
    <w:p w14:paraId="0C4754FC" w14:textId="652A2B4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73</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Yang K. et al. Ablation behavior and delamination mechanism of air plasma sprayed (Gd, Yb) doped YSZ double ceramic layer thermal barrier coatings at 1500°C // Surface and Coatings Technology. – 2025. – Vol. 496, №8. – P. 131679.</w:t>
      </w:r>
    </w:p>
    <w:p w14:paraId="27940105" w14:textId="2B53DCE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74</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Torricelli P. et al. Biological glass coating on ceramic materials:: in vitro evaluation using primary osteoblast cultures from healthy and osteopenic rat bone // Biomaterials. – 2001. – Vol. 22, №18. – P. 2535</w:t>
      </w:r>
      <w:r w:rsidR="00C55E79">
        <w:rPr>
          <w:rFonts w:eastAsia="Times New Roman" w:cs="Times New Roman"/>
          <w:color w:val="000000"/>
          <w:szCs w:val="28"/>
          <w:lang w:val="en-US"/>
        </w:rPr>
        <w:t>-</w:t>
      </w:r>
      <w:r w:rsidRPr="00670D04">
        <w:rPr>
          <w:rFonts w:eastAsia="Times New Roman" w:cs="Times New Roman"/>
          <w:color w:val="000000"/>
          <w:szCs w:val="28"/>
          <w:lang w:val="en-US"/>
        </w:rPr>
        <w:t>2543.</w:t>
      </w:r>
    </w:p>
    <w:p w14:paraId="73F7DC81" w14:textId="171B4DA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75</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Catelas I. et al. Induction of macrophage apoptosis by ceramic and polyethylene particles in vitro // Biomaterials. – 1999. – Vol. 20, №7. – P. 625</w:t>
      </w:r>
      <w:r w:rsidR="00C55E79">
        <w:rPr>
          <w:rFonts w:eastAsia="Times New Roman" w:cs="Times New Roman"/>
          <w:color w:val="000000"/>
          <w:szCs w:val="28"/>
          <w:lang w:val="en-US"/>
        </w:rPr>
        <w:t>-</w:t>
      </w:r>
      <w:r w:rsidRPr="00670D04">
        <w:rPr>
          <w:rFonts w:eastAsia="Times New Roman" w:cs="Times New Roman"/>
          <w:color w:val="000000"/>
          <w:szCs w:val="28"/>
          <w:lang w:val="en-US"/>
        </w:rPr>
        <w:t>630.</w:t>
      </w:r>
    </w:p>
    <w:p w14:paraId="06D329D7" w14:textId="58CDF3C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76</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Warashina H. et al. Biological reaction to alumina, zirconia, titanium and polyethylene particles implanted onto murine calvaria // Biomaterials. – 2003. – Vol.</w:t>
      </w:r>
      <w:r w:rsidR="00C55E79">
        <w:rPr>
          <w:rFonts w:eastAsia="Times New Roman" w:cs="Times New Roman"/>
          <w:color w:val="000000"/>
          <w:szCs w:val="28"/>
          <w:lang w:val="en-US"/>
        </w:rPr>
        <w:t> </w:t>
      </w:r>
      <w:r w:rsidRPr="00670D04">
        <w:rPr>
          <w:rFonts w:eastAsia="Times New Roman" w:cs="Times New Roman"/>
          <w:color w:val="000000"/>
          <w:szCs w:val="28"/>
          <w:lang w:val="en-US"/>
        </w:rPr>
        <w:t>24, №21. – P. 3655</w:t>
      </w:r>
      <w:r w:rsidR="00C55E79">
        <w:rPr>
          <w:rFonts w:eastAsia="Times New Roman" w:cs="Times New Roman"/>
          <w:color w:val="000000"/>
          <w:szCs w:val="28"/>
          <w:lang w:val="en-US"/>
        </w:rPr>
        <w:t>-</w:t>
      </w:r>
      <w:r w:rsidRPr="00670D04">
        <w:rPr>
          <w:rFonts w:eastAsia="Times New Roman" w:cs="Times New Roman"/>
          <w:color w:val="000000"/>
          <w:szCs w:val="28"/>
          <w:lang w:val="en-US"/>
        </w:rPr>
        <w:t>3661.</w:t>
      </w:r>
    </w:p>
    <w:p w14:paraId="6DF8E303" w14:textId="4639900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77</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Nawa M. et al. The Effect of TiO2 Addition on Strengthening and Toughening in Intragranular Type of 12Ce-TZP/Al2O3 Nanocomposites // Journal of The European Ceramic Society </w:t>
      </w:r>
      <w:r w:rsidR="00C55E79">
        <w:rPr>
          <w:rFonts w:eastAsia="Times New Roman" w:cs="Times New Roman"/>
          <w:color w:val="000000"/>
          <w:szCs w:val="28"/>
          <w:lang w:val="en-US"/>
        </w:rPr>
        <w:t>– 1998. – Vol. 18. – P. 209-</w:t>
      </w:r>
      <w:r w:rsidRPr="00670D04">
        <w:rPr>
          <w:rFonts w:eastAsia="Times New Roman" w:cs="Times New Roman"/>
          <w:color w:val="000000"/>
          <w:szCs w:val="28"/>
          <w:lang w:val="en-US"/>
        </w:rPr>
        <w:t>219.</w:t>
      </w:r>
    </w:p>
    <w:p w14:paraId="0029D5FE" w14:textId="7A803193"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78</w:t>
      </w:r>
      <w:r w:rsidR="006B3331">
        <w:rPr>
          <w:rFonts w:eastAsia="Times New Roman" w:cs="Times New Roman"/>
          <w:color w:val="000000"/>
          <w:szCs w:val="28"/>
          <w:lang w:val="kk-KZ"/>
        </w:rPr>
        <w:t xml:space="preserve"> </w:t>
      </w:r>
      <w:r w:rsidRPr="00670D04">
        <w:rPr>
          <w:rFonts w:eastAsia="Times New Roman" w:cs="Times New Roman"/>
          <w:color w:val="000000"/>
          <w:szCs w:val="28"/>
          <w:lang w:val="en-US"/>
        </w:rPr>
        <w:t>Kong Y.-M. et al. Reinforcement of Hydroxyapatite Bioceramic by Addition of ZrO2 Coated With Al2O3 // Cheminform. – 2010. – Vol. 31.</w:t>
      </w:r>
      <w:r w:rsidR="00C55E79">
        <w:rPr>
          <w:rFonts w:eastAsia="Times New Roman" w:cs="Times New Roman"/>
          <w:color w:val="000000"/>
          <w:szCs w:val="28"/>
          <w:lang w:val="en-US"/>
        </w:rPr>
        <w:t xml:space="preserve"> – P. 2000.</w:t>
      </w:r>
    </w:p>
    <w:p w14:paraId="600313F7" w14:textId="1850234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79</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MacDonald D.E. et al. Physicochemical study of plasma-sprayed hydroxyapatite-coated implants in humans // Journal of Biomedical Materials Research. – 2001. – Vol. 54, №4. – P. 480</w:t>
      </w:r>
      <w:r w:rsidR="00C55E79">
        <w:rPr>
          <w:rFonts w:eastAsia="Times New Roman" w:cs="Times New Roman"/>
          <w:color w:val="000000"/>
          <w:szCs w:val="28"/>
          <w:lang w:val="en-US"/>
        </w:rPr>
        <w:t>-</w:t>
      </w:r>
      <w:r w:rsidRPr="00670D04">
        <w:rPr>
          <w:rFonts w:eastAsia="Times New Roman" w:cs="Times New Roman"/>
          <w:color w:val="000000"/>
          <w:szCs w:val="28"/>
          <w:lang w:val="en-US"/>
        </w:rPr>
        <w:t>490.</w:t>
      </w:r>
    </w:p>
    <w:p w14:paraId="7121C864" w14:textId="7CAF170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80</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An S.H. et al. Porous zirconia/hydroxyapatite scaffolds for bone reconstruction // Dental Materials. – 2012. – Vol. 28, №12. – P. 1221</w:t>
      </w:r>
      <w:r w:rsidR="00C55E79">
        <w:rPr>
          <w:rFonts w:eastAsia="Times New Roman" w:cs="Times New Roman"/>
          <w:color w:val="000000"/>
          <w:szCs w:val="28"/>
          <w:lang w:val="en-US"/>
        </w:rPr>
        <w:t>-</w:t>
      </w:r>
      <w:r w:rsidRPr="00670D04">
        <w:rPr>
          <w:rFonts w:eastAsia="Times New Roman" w:cs="Times New Roman"/>
          <w:color w:val="000000"/>
          <w:szCs w:val="28"/>
          <w:lang w:val="en-US"/>
        </w:rPr>
        <w:t>1231.</w:t>
      </w:r>
    </w:p>
    <w:p w14:paraId="38118E81" w14:textId="5B077D9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81</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Afrashtehfar K.I., Del Fabbro M. Clinical performance of zirconia implants: A meta-review // Journal of Prosthetic Dentistry. – 2020. – Vol. 123, №3. – P. 419</w:t>
      </w:r>
      <w:r w:rsidR="00C55E79">
        <w:rPr>
          <w:rFonts w:eastAsia="Times New Roman" w:cs="Times New Roman"/>
          <w:color w:val="000000"/>
          <w:szCs w:val="28"/>
          <w:lang w:val="en-US"/>
        </w:rPr>
        <w:t>-</w:t>
      </w:r>
      <w:r w:rsidRPr="00670D04">
        <w:rPr>
          <w:rFonts w:eastAsia="Times New Roman" w:cs="Times New Roman"/>
          <w:color w:val="000000"/>
          <w:szCs w:val="28"/>
          <w:lang w:val="en-US"/>
        </w:rPr>
        <w:t>426.</w:t>
      </w:r>
    </w:p>
    <w:p w14:paraId="1494AD2E" w14:textId="258EC76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82</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Stambouli A.B., Traversa E. Solid oxide fuel cells (SOFCs): a review of an environmentally clean and efficient source of energy // Renewable and Sustainable Energy Reviews. – </w:t>
      </w:r>
      <w:r w:rsidR="00C55E79">
        <w:rPr>
          <w:rFonts w:eastAsia="Times New Roman" w:cs="Times New Roman"/>
          <w:color w:val="000000"/>
          <w:szCs w:val="28"/>
          <w:lang w:val="en-US"/>
        </w:rPr>
        <w:t>2</w:t>
      </w:r>
      <w:r w:rsidRPr="00670D04">
        <w:rPr>
          <w:rFonts w:eastAsia="Times New Roman" w:cs="Times New Roman"/>
          <w:color w:val="000000"/>
          <w:szCs w:val="28"/>
          <w:lang w:val="en-US"/>
        </w:rPr>
        <w:t>002. – Vol. 6, №5. – P. 433</w:t>
      </w:r>
      <w:r w:rsidR="00C55E79">
        <w:rPr>
          <w:rFonts w:eastAsia="Times New Roman" w:cs="Times New Roman"/>
          <w:color w:val="000000"/>
          <w:szCs w:val="28"/>
          <w:lang w:val="en-US"/>
        </w:rPr>
        <w:t>-</w:t>
      </w:r>
      <w:r w:rsidRPr="00670D04">
        <w:rPr>
          <w:rFonts w:eastAsia="Times New Roman" w:cs="Times New Roman"/>
          <w:color w:val="000000"/>
          <w:szCs w:val="28"/>
          <w:lang w:val="en-US"/>
        </w:rPr>
        <w:t>455.</w:t>
      </w:r>
    </w:p>
    <w:p w14:paraId="26C467AC" w14:textId="245952F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83</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Jouttijärvi S., Asghar M.I., Lund P.D. Microscopic techniques for analysis of ceramic fuel cells // WIREs Energy and Environment. – 2018. – Vol. 7, №5. – P. e299.</w:t>
      </w:r>
    </w:p>
    <w:p w14:paraId="57CA0088" w14:textId="298CCED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84</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Chen Y.Y., Wei W.C.J. Processing and characterization of ultra-thin yttria-stabilized zirconia (YSZ) electrolytic films for SOFC // Solid State Ionics. – 2006. – Vol. 177, №3</w:t>
      </w:r>
      <w:r w:rsidR="00C55E79">
        <w:rPr>
          <w:rFonts w:eastAsia="Times New Roman" w:cs="Times New Roman"/>
          <w:color w:val="000000"/>
          <w:szCs w:val="28"/>
          <w:lang w:val="en-US"/>
        </w:rPr>
        <w:t>-</w:t>
      </w:r>
      <w:r w:rsidRPr="00670D04">
        <w:rPr>
          <w:rFonts w:eastAsia="Times New Roman" w:cs="Times New Roman"/>
          <w:color w:val="000000"/>
          <w:szCs w:val="28"/>
          <w:lang w:val="en-US"/>
        </w:rPr>
        <w:t>4. – P. 351</w:t>
      </w:r>
      <w:r w:rsidR="00C55E79">
        <w:rPr>
          <w:rFonts w:eastAsia="Times New Roman" w:cs="Times New Roman"/>
          <w:color w:val="000000"/>
          <w:szCs w:val="28"/>
          <w:lang w:val="en-US"/>
        </w:rPr>
        <w:t>-</w:t>
      </w:r>
      <w:r w:rsidRPr="00670D04">
        <w:rPr>
          <w:rFonts w:eastAsia="Times New Roman" w:cs="Times New Roman"/>
          <w:color w:val="000000"/>
          <w:szCs w:val="28"/>
          <w:lang w:val="en-US"/>
        </w:rPr>
        <w:t>357.</w:t>
      </w:r>
    </w:p>
    <w:p w14:paraId="7B835372" w14:textId="25B657B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85</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Lee D.S. et al. Characterization of ZrO2 co-doped with Sc2O3 and CeO2 electrolyte for the application of intermediate temperature SOFCs // Solid State Ionics. – 2005. – Vol. 176, №1</w:t>
      </w:r>
      <w:r w:rsidR="00C55E79">
        <w:rPr>
          <w:rFonts w:eastAsia="Times New Roman" w:cs="Times New Roman"/>
          <w:color w:val="000000"/>
          <w:szCs w:val="28"/>
          <w:lang w:val="en-US"/>
        </w:rPr>
        <w:t>-</w:t>
      </w:r>
      <w:r w:rsidRPr="00670D04">
        <w:rPr>
          <w:rFonts w:eastAsia="Times New Roman" w:cs="Times New Roman"/>
          <w:color w:val="000000"/>
          <w:szCs w:val="28"/>
          <w:lang w:val="en-US"/>
        </w:rPr>
        <w:t>2. – P. 33</w:t>
      </w:r>
      <w:r w:rsidR="00C55E79">
        <w:rPr>
          <w:rFonts w:eastAsia="Times New Roman" w:cs="Times New Roman"/>
          <w:color w:val="000000"/>
          <w:szCs w:val="28"/>
          <w:lang w:val="en-US"/>
        </w:rPr>
        <w:t>-</w:t>
      </w:r>
      <w:r w:rsidRPr="00670D04">
        <w:rPr>
          <w:rFonts w:eastAsia="Times New Roman" w:cs="Times New Roman"/>
          <w:color w:val="000000"/>
          <w:szCs w:val="28"/>
          <w:lang w:val="en-US"/>
        </w:rPr>
        <w:t>39.</w:t>
      </w:r>
    </w:p>
    <w:p w14:paraId="782527C9" w14:textId="0B0700A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86</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Han M. et al. Fabrication, microstructure and properties of a YSZ electrolyte for SOFCs // Journal of Power Sources. – 2007. – Vol. 165, №2. – P. 757</w:t>
      </w:r>
      <w:r w:rsidR="00C55E79">
        <w:rPr>
          <w:rFonts w:eastAsia="Times New Roman" w:cs="Times New Roman"/>
          <w:color w:val="000000"/>
          <w:szCs w:val="28"/>
          <w:lang w:val="en-US"/>
        </w:rPr>
        <w:t>-</w:t>
      </w:r>
      <w:r w:rsidRPr="00670D04">
        <w:rPr>
          <w:rFonts w:eastAsia="Times New Roman" w:cs="Times New Roman"/>
          <w:color w:val="000000"/>
          <w:szCs w:val="28"/>
          <w:lang w:val="en-US"/>
        </w:rPr>
        <w:t>763.</w:t>
      </w:r>
    </w:p>
    <w:p w14:paraId="44742F19" w14:textId="763F734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87</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Chen X.J. et al. Overcoming the effect of contaminant in solid oxide fuel cell (SOFC) electrolyte: spark plasma sintering (SPS) of 0.5 wt.% silica-doped yttria-stabilized zirconia (YSZ) // Materials Science and Engineering: A. – 2004. – Vol. 374, №1</w:t>
      </w:r>
      <w:r w:rsidR="00C55E79">
        <w:rPr>
          <w:rFonts w:eastAsia="Times New Roman" w:cs="Times New Roman"/>
          <w:color w:val="000000"/>
          <w:szCs w:val="28"/>
          <w:lang w:val="en-US"/>
        </w:rPr>
        <w:t>-</w:t>
      </w:r>
      <w:r w:rsidRPr="00670D04">
        <w:rPr>
          <w:rFonts w:eastAsia="Times New Roman" w:cs="Times New Roman"/>
          <w:color w:val="000000"/>
          <w:szCs w:val="28"/>
          <w:lang w:val="en-US"/>
        </w:rPr>
        <w:t>2. – P. 64</w:t>
      </w:r>
      <w:r w:rsidR="00C55E79">
        <w:rPr>
          <w:rFonts w:eastAsia="Times New Roman" w:cs="Times New Roman"/>
          <w:color w:val="000000"/>
          <w:szCs w:val="28"/>
          <w:lang w:val="en-US"/>
        </w:rPr>
        <w:t>-</w:t>
      </w:r>
      <w:r w:rsidRPr="00670D04">
        <w:rPr>
          <w:rFonts w:eastAsia="Times New Roman" w:cs="Times New Roman"/>
          <w:color w:val="000000"/>
          <w:szCs w:val="28"/>
          <w:lang w:val="en-US"/>
        </w:rPr>
        <w:t>71.</w:t>
      </w:r>
    </w:p>
    <w:p w14:paraId="383FAD45" w14:textId="3B4AC54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88</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Mio H., Kano J., Saito F. Scale-up method of planetary ball mill // Chemical Engineering Science. – 2004. – Vol. 59, №24. – P. 5</w:t>
      </w:r>
      <w:r w:rsidR="00C55E79">
        <w:rPr>
          <w:rFonts w:eastAsia="Times New Roman" w:cs="Times New Roman"/>
          <w:color w:val="000000"/>
          <w:szCs w:val="28"/>
          <w:lang w:val="en-US"/>
        </w:rPr>
        <w:t>909-</w:t>
      </w:r>
      <w:r w:rsidRPr="00670D04">
        <w:rPr>
          <w:rFonts w:eastAsia="Times New Roman" w:cs="Times New Roman"/>
          <w:color w:val="000000"/>
          <w:szCs w:val="28"/>
          <w:lang w:val="en-US"/>
        </w:rPr>
        <w:t>5916.</w:t>
      </w:r>
    </w:p>
    <w:p w14:paraId="7DE70C13" w14:textId="481FB18A"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89</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Zakeri M. et al. Effect of ball to powder ratio on the ZrO2 phase transformations during milling // Physica B: Condensed Matter. – 2014. – Vol. 444. – P. 49</w:t>
      </w:r>
      <w:r w:rsidR="00C55E79">
        <w:rPr>
          <w:rFonts w:eastAsia="Times New Roman" w:cs="Times New Roman"/>
          <w:color w:val="000000"/>
          <w:szCs w:val="28"/>
          <w:lang w:val="en-US"/>
        </w:rPr>
        <w:t>-</w:t>
      </w:r>
      <w:r w:rsidRPr="00670D04">
        <w:rPr>
          <w:rFonts w:eastAsia="Times New Roman" w:cs="Times New Roman"/>
          <w:color w:val="000000"/>
          <w:szCs w:val="28"/>
          <w:lang w:val="en-US"/>
        </w:rPr>
        <w:t>53.</w:t>
      </w:r>
    </w:p>
    <w:p w14:paraId="23C73734" w14:textId="669CF3C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90</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Bahamirian M. et al. Synthesis and Characterization of Yttria-Stabilized Zirconia Nanoparticles Doped with Ytterbium and Gadolinium: ZrO2 9.5Y2O3 5.6Yb2O3 5.2Gd2O3 // Metallurgical and Materials Transactions A. – 2018. – Vol. 49, №6. – P. 2523</w:t>
      </w:r>
      <w:r w:rsidR="00C55E79">
        <w:rPr>
          <w:rFonts w:eastAsia="Times New Roman" w:cs="Times New Roman"/>
          <w:color w:val="000000"/>
          <w:szCs w:val="28"/>
          <w:lang w:val="en-US"/>
        </w:rPr>
        <w:t>-</w:t>
      </w:r>
      <w:r w:rsidRPr="00670D04">
        <w:rPr>
          <w:rFonts w:eastAsia="Times New Roman" w:cs="Times New Roman"/>
          <w:color w:val="000000"/>
          <w:szCs w:val="28"/>
          <w:lang w:val="en-US"/>
        </w:rPr>
        <w:t>2532.</w:t>
      </w:r>
    </w:p>
    <w:p w14:paraId="2C9D9AF0" w14:textId="2D7F7E0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91</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Bid S., Pradhan S.K. Preparation and microstructure characterization of ball-milled ZrO2 powder by the Rietveld method: monoclinic to cubic phase transformation without any additive // Journal of Applied Crystallography. – 2002. – Vol. 35, №5. – P.</w:t>
      </w:r>
      <w:r w:rsidR="00C55E79">
        <w:rPr>
          <w:rFonts w:eastAsia="Times New Roman" w:cs="Times New Roman"/>
          <w:color w:val="000000"/>
          <w:szCs w:val="28"/>
          <w:lang w:val="en-US"/>
        </w:rPr>
        <w:t> </w:t>
      </w:r>
      <w:r w:rsidRPr="00670D04">
        <w:rPr>
          <w:rFonts w:eastAsia="Times New Roman" w:cs="Times New Roman"/>
          <w:color w:val="000000"/>
          <w:szCs w:val="28"/>
          <w:lang w:val="en-US"/>
        </w:rPr>
        <w:t>517</w:t>
      </w:r>
      <w:r w:rsidR="00C55E79">
        <w:rPr>
          <w:rFonts w:eastAsia="Times New Roman" w:cs="Times New Roman"/>
          <w:color w:val="000000"/>
          <w:szCs w:val="28"/>
          <w:lang w:val="en-US"/>
        </w:rPr>
        <w:t>-</w:t>
      </w:r>
      <w:r w:rsidRPr="00670D04">
        <w:rPr>
          <w:rFonts w:eastAsia="Times New Roman" w:cs="Times New Roman"/>
          <w:color w:val="000000"/>
          <w:szCs w:val="28"/>
          <w:lang w:val="en-US"/>
        </w:rPr>
        <w:t>525.</w:t>
      </w:r>
    </w:p>
    <w:p w14:paraId="354DA2E2" w14:textId="693DF11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92</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Duran C. et al. Ball milling assisted hydrothermal synthesis of ZrO2 nanopowders // Ceramics International. – 2015. – Vol. 41, №4. – P. 5588</w:t>
      </w:r>
      <w:r w:rsidR="00C55E79">
        <w:rPr>
          <w:rFonts w:eastAsia="Times New Roman" w:cs="Times New Roman"/>
          <w:color w:val="000000"/>
          <w:szCs w:val="28"/>
          <w:lang w:val="en-US"/>
        </w:rPr>
        <w:t>-</w:t>
      </w:r>
      <w:r w:rsidRPr="00670D04">
        <w:rPr>
          <w:rFonts w:eastAsia="Times New Roman" w:cs="Times New Roman"/>
          <w:color w:val="000000"/>
          <w:szCs w:val="28"/>
          <w:lang w:val="en-US"/>
        </w:rPr>
        <w:t>5593.</w:t>
      </w:r>
    </w:p>
    <w:p w14:paraId="7E6E8CB1" w14:textId="2AC025A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93</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Zhang Y.F., Wang K.J., Hu J. Effect of Ball Milling on the Properties of Zirconia Powder Prepared by Alcohol-Aqueous Coprecipitation Method // Key Engineering Materials. – 2013. – Vol. 544. – P. 34</w:t>
      </w:r>
      <w:r w:rsidR="00C55E79">
        <w:rPr>
          <w:rFonts w:eastAsia="Times New Roman" w:cs="Times New Roman"/>
          <w:color w:val="000000"/>
          <w:szCs w:val="28"/>
          <w:lang w:val="en-US"/>
        </w:rPr>
        <w:t>-</w:t>
      </w:r>
      <w:r w:rsidRPr="00670D04">
        <w:rPr>
          <w:rFonts w:eastAsia="Times New Roman" w:cs="Times New Roman"/>
          <w:color w:val="000000"/>
          <w:szCs w:val="28"/>
          <w:lang w:val="en-US"/>
        </w:rPr>
        <w:t>37.</w:t>
      </w:r>
    </w:p>
    <w:p w14:paraId="72186546" w14:textId="73E37C0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94</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Jayakumar S. et al. Synthesis of Nano</w:t>
      </w:r>
      <w:r w:rsidRPr="00670D04">
        <w:rPr>
          <w:rFonts w:ascii="Cambria Math" w:eastAsia="Times New Roman" w:hAnsi="Cambria Math" w:cs="Cambria Math"/>
          <w:color w:val="000000"/>
          <w:szCs w:val="28"/>
          <w:lang w:val="en-US"/>
        </w:rPr>
        <w:t>‐</w:t>
      </w:r>
      <w:r w:rsidRPr="00670D04">
        <w:rPr>
          <w:rFonts w:eastAsia="Times New Roman" w:cs="Times New Roman"/>
          <w:color w:val="000000"/>
          <w:szCs w:val="28"/>
          <w:lang w:val="en-US"/>
        </w:rPr>
        <w:t>ZrO2 by Reactive Plasma processing // AIP Conference Proceedings. – 2011. – Vol. 1349, №</w:t>
      </w:r>
      <w:r w:rsidR="00C55E79">
        <w:rPr>
          <w:rFonts w:eastAsia="Times New Roman" w:cs="Times New Roman"/>
          <w:color w:val="000000"/>
          <w:szCs w:val="28"/>
          <w:lang w:val="en-US"/>
        </w:rPr>
        <w:t>1. – P. 257-</w:t>
      </w:r>
      <w:r w:rsidRPr="00670D04">
        <w:rPr>
          <w:rFonts w:eastAsia="Times New Roman" w:cs="Times New Roman"/>
          <w:color w:val="000000"/>
          <w:szCs w:val="28"/>
          <w:lang w:val="en-US"/>
        </w:rPr>
        <w:t>258.</w:t>
      </w:r>
    </w:p>
    <w:p w14:paraId="2CF21BC0" w14:textId="51AD71E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95</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Kang S.U. et al. Plasma Surface Modification of 3Y-TZP at Low and Atmospheric Pressures with Different Treatment Times // International Journal of Molecular Sciences. – 2023. – Vol. 24, №8.</w:t>
      </w:r>
      <w:r w:rsidR="00C55E79">
        <w:rPr>
          <w:rFonts w:eastAsia="Times New Roman" w:cs="Times New Roman"/>
          <w:color w:val="000000"/>
          <w:szCs w:val="28"/>
          <w:lang w:val="en-US"/>
        </w:rPr>
        <w:t xml:space="preserve"> – P. 7663.</w:t>
      </w:r>
    </w:p>
    <w:p w14:paraId="5F1F6F30" w14:textId="7B78FF8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96</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Shi F. Introductory Chapter: Basic Theory of Magnetron Sputtering // </w:t>
      </w:r>
      <w:r w:rsidR="00C55E79" w:rsidRPr="00C55E79">
        <w:rPr>
          <w:rFonts w:eastAsia="Times New Roman" w:cs="Times New Roman"/>
          <w:color w:val="000000"/>
          <w:szCs w:val="28"/>
          <w:lang w:val="en-US"/>
        </w:rPr>
        <w:t>https://www.intechopen.com/online-first/63559</w:t>
      </w:r>
      <w:r w:rsidRPr="00670D04">
        <w:rPr>
          <w:rFonts w:eastAsia="Times New Roman" w:cs="Times New Roman"/>
          <w:color w:val="000000"/>
          <w:szCs w:val="28"/>
          <w:lang w:val="en-US"/>
        </w:rPr>
        <w:t>.</w:t>
      </w:r>
      <w:r w:rsidR="00C55E79">
        <w:rPr>
          <w:rFonts w:eastAsia="Times New Roman" w:cs="Times New Roman"/>
          <w:color w:val="000000"/>
          <w:szCs w:val="28"/>
          <w:lang w:val="en-US"/>
        </w:rPr>
        <w:t xml:space="preserve"> 10.02.2026.</w:t>
      </w:r>
    </w:p>
    <w:p w14:paraId="53F9677E" w14:textId="4977F21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97</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Gudmundsson J.T. Physics and technology of magnetron sputtering discharges // Plasma Sources Science and Technology. – 2020. – Vol. 29, №11. – P.</w:t>
      </w:r>
      <w:r w:rsidR="009C52B3">
        <w:rPr>
          <w:rFonts w:eastAsia="Times New Roman" w:cs="Times New Roman"/>
          <w:color w:val="000000"/>
          <w:szCs w:val="28"/>
          <w:lang w:val="en-US"/>
        </w:rPr>
        <w:t> </w:t>
      </w:r>
      <w:r w:rsidRPr="00670D04">
        <w:rPr>
          <w:rFonts w:eastAsia="Times New Roman" w:cs="Times New Roman"/>
          <w:color w:val="000000"/>
          <w:szCs w:val="28"/>
          <w:lang w:val="en-US"/>
        </w:rPr>
        <w:t>113001.</w:t>
      </w:r>
    </w:p>
    <w:p w14:paraId="22042B8F" w14:textId="6D8C42E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98</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Janarthanan B. et al. Basic deposition methods of thin films** // Journal of Molecular Structure. – Elsevier, 2021. – Vol. 1241. – P. 130606.</w:t>
      </w:r>
    </w:p>
    <w:p w14:paraId="1507DE2D" w14:textId="7C77504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99</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Zhang H.H., Ma C.Y., Zhang Q.Y. Scaling behavior and structure transition of ZrO2 films deposited by RF magnetron sputtering // Vacuum. – 2009. – Vol. 83, №11. – P. 1311</w:t>
      </w:r>
      <w:r w:rsidR="009C52B3">
        <w:rPr>
          <w:rFonts w:eastAsia="Times New Roman" w:cs="Times New Roman"/>
          <w:color w:val="000000"/>
          <w:szCs w:val="28"/>
          <w:lang w:val="en-US"/>
        </w:rPr>
        <w:t>-</w:t>
      </w:r>
      <w:r w:rsidRPr="00670D04">
        <w:rPr>
          <w:rFonts w:eastAsia="Times New Roman" w:cs="Times New Roman"/>
          <w:color w:val="000000"/>
          <w:szCs w:val="28"/>
          <w:lang w:val="en-US"/>
        </w:rPr>
        <w:t>1316.</w:t>
      </w:r>
    </w:p>
    <w:p w14:paraId="69E313ED" w14:textId="759BEA7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100</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Goedicke K. et al. Influence of process parameters on the structure and the properties of ZrO2 coatings deposited by reactive pulsed magnetron sputtering (PMS) // Thin Solid Films. – 2000. – Vol. 377, №3. – P. 37</w:t>
      </w:r>
      <w:r w:rsidR="009C52B3">
        <w:rPr>
          <w:rFonts w:eastAsia="Times New Roman" w:cs="Times New Roman"/>
          <w:color w:val="000000"/>
          <w:szCs w:val="28"/>
          <w:lang w:val="en-US"/>
        </w:rPr>
        <w:t>-</w:t>
      </w:r>
      <w:r w:rsidRPr="00670D04">
        <w:rPr>
          <w:rFonts w:eastAsia="Times New Roman" w:cs="Times New Roman"/>
          <w:color w:val="000000"/>
          <w:szCs w:val="28"/>
          <w:lang w:val="en-US"/>
        </w:rPr>
        <w:t>42.</w:t>
      </w:r>
    </w:p>
    <w:p w14:paraId="4780520D" w14:textId="2924CA7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101</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Bapat R.A. et al. Review on synthesis, properties and multifarious therapeutic applications of nanostructured zirconia in dentistry // RSC Adv. – 2022. – Vol. 12, №20. – P. 12773</w:t>
      </w:r>
      <w:r w:rsidR="009C52B3">
        <w:rPr>
          <w:rFonts w:eastAsia="Times New Roman" w:cs="Times New Roman"/>
          <w:color w:val="000000"/>
          <w:szCs w:val="28"/>
          <w:lang w:val="en-US"/>
        </w:rPr>
        <w:t>-</w:t>
      </w:r>
      <w:r w:rsidRPr="00670D04">
        <w:rPr>
          <w:rFonts w:eastAsia="Times New Roman" w:cs="Times New Roman"/>
          <w:color w:val="000000"/>
          <w:szCs w:val="28"/>
          <w:lang w:val="en-US"/>
        </w:rPr>
        <w:t>12793.</w:t>
      </w:r>
    </w:p>
    <w:p w14:paraId="20D8863B" w14:textId="5D721C5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102</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Gutierrez-Sanchez C.D., Téllez-Jurado L., Dorantes-Rosales H.J. Synthesis of zirconia nanoparticles by sol-gel. Influence of acidity-basicity on the stability transformation, particle, and crystallite size // Ceramics International. – 2024. – Vol.</w:t>
      </w:r>
      <w:r w:rsidR="009C52B3">
        <w:rPr>
          <w:rFonts w:eastAsia="Times New Roman" w:cs="Times New Roman"/>
          <w:color w:val="000000"/>
          <w:szCs w:val="28"/>
          <w:lang w:val="en-US"/>
        </w:rPr>
        <w:t> </w:t>
      </w:r>
      <w:r w:rsidRPr="00670D04">
        <w:rPr>
          <w:rFonts w:eastAsia="Times New Roman" w:cs="Times New Roman"/>
          <w:color w:val="000000"/>
          <w:szCs w:val="28"/>
          <w:lang w:val="en-US"/>
        </w:rPr>
        <w:t>50, №11. – P. 20547</w:t>
      </w:r>
      <w:r w:rsidR="009C52B3">
        <w:rPr>
          <w:rFonts w:eastAsia="Times New Roman" w:cs="Times New Roman"/>
          <w:color w:val="000000"/>
          <w:szCs w:val="28"/>
          <w:lang w:val="en-US"/>
        </w:rPr>
        <w:t>-</w:t>
      </w:r>
      <w:r w:rsidRPr="00670D04">
        <w:rPr>
          <w:rFonts w:eastAsia="Times New Roman" w:cs="Times New Roman"/>
          <w:color w:val="000000"/>
          <w:szCs w:val="28"/>
          <w:lang w:val="en-US"/>
        </w:rPr>
        <w:t>20560.</w:t>
      </w:r>
    </w:p>
    <w:p w14:paraId="2DA2402E" w14:textId="0A97187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103</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Kumar D. et al. Calcination temperature driven modifications in structural, optical, and dielectric characteristics of co-precipitated ZrO2 nanoparticles // Vacuum. – </w:t>
      </w:r>
      <w:r w:rsidR="009C52B3">
        <w:rPr>
          <w:rFonts w:eastAsia="Times New Roman" w:cs="Times New Roman"/>
          <w:color w:val="000000"/>
          <w:szCs w:val="28"/>
          <w:lang w:val="en-US"/>
        </w:rPr>
        <w:t>2</w:t>
      </w:r>
      <w:r w:rsidRPr="00670D04">
        <w:rPr>
          <w:rFonts w:eastAsia="Times New Roman" w:cs="Times New Roman"/>
          <w:color w:val="000000"/>
          <w:szCs w:val="28"/>
          <w:lang w:val="en-US"/>
        </w:rPr>
        <w:t>026. – Vol. 245. – P. 114984.</w:t>
      </w:r>
    </w:p>
    <w:p w14:paraId="4484E7C6" w14:textId="2EBD419B"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104</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Limbu S. Investigation of crystal structure confinement and optical attributes of monoclinic–tetragonal Zirconia nanocrystals via chemical co-precipitation technique // Bulletin of Materials Science. – 2022. – Vol. 45, №4. – P. 182.</w:t>
      </w:r>
    </w:p>
    <w:p w14:paraId="39BC6036" w14:textId="0A748D03"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105</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Du L. et al. Synthesized by coprecipitation method for controlled phase structures of 5YSZ // Journal of Materials Research and Technology. – 2024. – Vol. 29. – P. 5473</w:t>
      </w:r>
      <w:r w:rsidR="009C52B3">
        <w:rPr>
          <w:rFonts w:eastAsia="Times New Roman" w:cs="Times New Roman"/>
          <w:color w:val="000000"/>
          <w:szCs w:val="28"/>
          <w:lang w:val="en-US"/>
        </w:rPr>
        <w:t>-</w:t>
      </w:r>
      <w:r w:rsidRPr="00670D04">
        <w:rPr>
          <w:rFonts w:eastAsia="Times New Roman" w:cs="Times New Roman"/>
          <w:color w:val="000000"/>
          <w:szCs w:val="28"/>
          <w:lang w:val="en-US"/>
        </w:rPr>
        <w:t>5483.</w:t>
      </w:r>
    </w:p>
    <w:p w14:paraId="0AC3C3D3" w14:textId="13CBF7B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106</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Zhou J. et al. The phase-stabilized behavior of Sc2O3–Y2O3 co-doped ZrO2 nanopowders by co-precipitation synthesis // Ceramics International. – 2024. – Vol. 50, №13. – P. 24823</w:t>
      </w:r>
      <w:r w:rsidR="009C52B3">
        <w:rPr>
          <w:rFonts w:eastAsia="Times New Roman" w:cs="Times New Roman"/>
          <w:color w:val="000000"/>
          <w:szCs w:val="28"/>
          <w:lang w:val="en-US"/>
        </w:rPr>
        <w:t>-</w:t>
      </w:r>
      <w:r w:rsidRPr="00670D04">
        <w:rPr>
          <w:rFonts w:eastAsia="Times New Roman" w:cs="Times New Roman"/>
          <w:color w:val="000000"/>
          <w:szCs w:val="28"/>
          <w:lang w:val="en-US"/>
        </w:rPr>
        <w:t>24834.</w:t>
      </w:r>
    </w:p>
    <w:p w14:paraId="133C1EB7" w14:textId="01A3194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107</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Rao P.K. et al. Synthesis and characterization of zirconia toughened alumina ceramics prepared by co-precipitation method // Ceramics International. – 2019. – Vol.</w:t>
      </w:r>
      <w:r w:rsidR="009C52B3">
        <w:rPr>
          <w:rFonts w:eastAsia="Times New Roman" w:cs="Times New Roman"/>
          <w:color w:val="000000"/>
          <w:szCs w:val="28"/>
          <w:lang w:val="en-US"/>
        </w:rPr>
        <w:t> </w:t>
      </w:r>
      <w:r w:rsidRPr="00670D04">
        <w:rPr>
          <w:rFonts w:eastAsia="Times New Roman" w:cs="Times New Roman"/>
          <w:color w:val="000000"/>
          <w:szCs w:val="28"/>
          <w:lang w:val="en-US"/>
        </w:rPr>
        <w:t>45, №13. – P. 16054</w:t>
      </w:r>
      <w:r w:rsidR="009C52B3">
        <w:rPr>
          <w:rFonts w:eastAsia="Times New Roman" w:cs="Times New Roman"/>
          <w:color w:val="000000"/>
          <w:szCs w:val="28"/>
          <w:lang w:val="en-US"/>
        </w:rPr>
        <w:t>-</w:t>
      </w:r>
      <w:r w:rsidRPr="00670D04">
        <w:rPr>
          <w:rFonts w:eastAsia="Times New Roman" w:cs="Times New Roman"/>
          <w:color w:val="000000"/>
          <w:szCs w:val="28"/>
          <w:lang w:val="en-US"/>
        </w:rPr>
        <w:t>16061.</w:t>
      </w:r>
    </w:p>
    <w:p w14:paraId="16EEBB16" w14:textId="1BDEAEC3" w:rsidR="00CE1B48" w:rsidRPr="00670D04" w:rsidRDefault="00CE1B48" w:rsidP="00CE1B48">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110</w:t>
      </w:r>
      <w:r>
        <w:rPr>
          <w:rFonts w:eastAsia="Times New Roman" w:cs="Times New Roman"/>
          <w:color w:val="000000"/>
          <w:szCs w:val="28"/>
          <w:lang w:val="kk-KZ"/>
        </w:rPr>
        <w:t xml:space="preserve"> 108 </w:t>
      </w:r>
      <w:r w:rsidRPr="00670D04">
        <w:rPr>
          <w:rFonts w:eastAsia="Times New Roman" w:cs="Times New Roman"/>
          <w:color w:val="000000"/>
          <w:szCs w:val="28"/>
          <w:lang w:val="en-US"/>
        </w:rPr>
        <w:t>Parashar M., Shukla V.K., Singh R. Metal oxides nanoparticles via sol–gel method: a review on synthesis, characterization and applications // Journal of Materials Science: Materials in Electronics. – 2020. – Vol. 31, №5. – P. 3729</w:t>
      </w:r>
      <w:r w:rsidR="009C52B3">
        <w:rPr>
          <w:rFonts w:eastAsia="Times New Roman" w:cs="Times New Roman"/>
          <w:color w:val="000000"/>
          <w:szCs w:val="28"/>
          <w:lang w:val="en-US"/>
        </w:rPr>
        <w:t>-</w:t>
      </w:r>
      <w:r w:rsidRPr="00670D04">
        <w:rPr>
          <w:rFonts w:eastAsia="Times New Roman" w:cs="Times New Roman"/>
          <w:color w:val="000000"/>
          <w:szCs w:val="28"/>
          <w:lang w:val="en-US"/>
        </w:rPr>
        <w:t>3749.</w:t>
      </w:r>
    </w:p>
    <w:p w14:paraId="04731AA4" w14:textId="1D30D3A6" w:rsidR="00044519" w:rsidRPr="00670D04" w:rsidRDefault="00CE1B48" w:rsidP="005F115C">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109 </w:t>
      </w:r>
      <w:r w:rsidR="00044519" w:rsidRPr="00670D04">
        <w:rPr>
          <w:rFonts w:eastAsia="Times New Roman" w:cs="Times New Roman"/>
          <w:color w:val="000000"/>
          <w:szCs w:val="28"/>
          <w:lang w:val="en-US"/>
        </w:rPr>
        <w:t>Isaev A.B. et al. Synthesis and studies of photocatalytic activity of composite based on nanodispersed TiO2 and SiO2 // Nanotechnologies in Russia. –</w:t>
      </w:r>
      <w:r w:rsidR="009C52B3">
        <w:rPr>
          <w:rFonts w:eastAsia="Times New Roman" w:cs="Times New Roman"/>
          <w:color w:val="000000"/>
          <w:szCs w:val="28"/>
          <w:lang w:val="en-US"/>
        </w:rPr>
        <w:t xml:space="preserve"> 2015. – Vol. 10, №5. – P. 357-</w:t>
      </w:r>
      <w:r w:rsidR="00044519" w:rsidRPr="00670D04">
        <w:rPr>
          <w:rFonts w:eastAsia="Times New Roman" w:cs="Times New Roman"/>
          <w:color w:val="000000"/>
          <w:szCs w:val="28"/>
          <w:lang w:val="en-US"/>
        </w:rPr>
        <w:t>361.</w:t>
      </w:r>
    </w:p>
    <w:p w14:paraId="4ED1B5FB" w14:textId="7D70180F" w:rsidR="00044519" w:rsidRPr="00670D04" w:rsidRDefault="00CE1B48" w:rsidP="005F115C">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110 </w:t>
      </w:r>
      <w:r w:rsidR="00044519" w:rsidRPr="00670D04">
        <w:rPr>
          <w:rFonts w:eastAsia="Times New Roman" w:cs="Times New Roman"/>
          <w:color w:val="000000"/>
          <w:szCs w:val="28"/>
          <w:lang w:val="en-US"/>
        </w:rPr>
        <w:t xml:space="preserve">de Coelho Escobar C., dos Santos J.H.Z. Effect of the sol–gel route on the textural characteristics of silica imprinted with Rhodamine B // Journal of Separation Science. – </w:t>
      </w:r>
      <w:r w:rsidR="009C52B3">
        <w:rPr>
          <w:rFonts w:eastAsia="Times New Roman" w:cs="Times New Roman"/>
          <w:color w:val="000000"/>
          <w:szCs w:val="28"/>
          <w:lang w:val="en-US"/>
        </w:rPr>
        <w:t>2014. – Vol. 37, №</w:t>
      </w:r>
      <w:r w:rsidR="00044519" w:rsidRPr="00670D04">
        <w:rPr>
          <w:rFonts w:eastAsia="Times New Roman" w:cs="Times New Roman"/>
          <w:color w:val="000000"/>
          <w:szCs w:val="28"/>
          <w:lang w:val="en-US"/>
        </w:rPr>
        <w:t>7. – P. 868</w:t>
      </w:r>
      <w:r w:rsidR="009C52B3">
        <w:rPr>
          <w:rFonts w:eastAsia="Times New Roman" w:cs="Times New Roman"/>
          <w:color w:val="000000"/>
          <w:szCs w:val="28"/>
          <w:lang w:val="en-US"/>
        </w:rPr>
        <w:t>-</w:t>
      </w:r>
      <w:r w:rsidR="00044519" w:rsidRPr="00670D04">
        <w:rPr>
          <w:rFonts w:eastAsia="Times New Roman" w:cs="Times New Roman"/>
          <w:color w:val="000000"/>
          <w:szCs w:val="28"/>
          <w:lang w:val="en-US"/>
        </w:rPr>
        <w:t>875.</w:t>
      </w:r>
    </w:p>
    <w:p w14:paraId="3C493959" w14:textId="520B21D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111</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Caruso R. et al. Influence of pH value and solvent utilized in the sol–gel synthesis on properties of derived ZrO2 powders // Journal of Materials Processing Technology. – 2004. – Vol. 152, №</w:t>
      </w:r>
      <w:r w:rsidR="009C52B3">
        <w:rPr>
          <w:rFonts w:eastAsia="Times New Roman" w:cs="Times New Roman"/>
          <w:color w:val="000000"/>
          <w:szCs w:val="28"/>
          <w:lang w:val="en-US"/>
        </w:rPr>
        <w:t>3. – P. 299-</w:t>
      </w:r>
      <w:r w:rsidRPr="00670D04">
        <w:rPr>
          <w:rFonts w:eastAsia="Times New Roman" w:cs="Times New Roman"/>
          <w:color w:val="000000"/>
          <w:szCs w:val="28"/>
          <w:lang w:val="en-US"/>
        </w:rPr>
        <w:t>303.</w:t>
      </w:r>
    </w:p>
    <w:p w14:paraId="6029F08F" w14:textId="4636C5F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112</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Mamana N. et al. Influence of the synthesis process on the features of Y2O3-stabilized ZrO2 powders obtained by the sol–gel method // Cera</w:t>
      </w:r>
      <w:r w:rsidR="009C52B3">
        <w:rPr>
          <w:rFonts w:eastAsia="Times New Roman" w:cs="Times New Roman"/>
          <w:color w:val="000000"/>
          <w:szCs w:val="28"/>
          <w:lang w:val="en-US"/>
        </w:rPr>
        <w:t>mics International. – 2014. – Vol. 40, №</w:t>
      </w:r>
      <w:r w:rsidRPr="00670D04">
        <w:rPr>
          <w:rFonts w:eastAsia="Times New Roman" w:cs="Times New Roman"/>
          <w:color w:val="000000"/>
          <w:szCs w:val="28"/>
          <w:lang w:val="en-US"/>
        </w:rPr>
        <w:t>5. – P. 6421</w:t>
      </w:r>
      <w:r w:rsidR="009C52B3">
        <w:rPr>
          <w:rFonts w:eastAsia="Times New Roman" w:cs="Times New Roman"/>
          <w:color w:val="000000"/>
          <w:szCs w:val="28"/>
          <w:lang w:val="en-US"/>
        </w:rPr>
        <w:t>-</w:t>
      </w:r>
      <w:r w:rsidRPr="00670D04">
        <w:rPr>
          <w:rFonts w:eastAsia="Times New Roman" w:cs="Times New Roman"/>
          <w:color w:val="000000"/>
          <w:szCs w:val="28"/>
          <w:lang w:val="en-US"/>
        </w:rPr>
        <w:t>6426.</w:t>
      </w:r>
    </w:p>
    <w:p w14:paraId="43FE8700" w14:textId="589F777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113</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Malka I.E., Danelska A., Kimmel G. The Influence of Al2O3 Content on ZrO2-Al2O3 Nanocomposite Formation – The Comparison between Sol-Gel and Microwave Hydrothermal Methods // Materials Today: Proceedings. – </w:t>
      </w:r>
      <w:r w:rsidR="009C52B3">
        <w:rPr>
          <w:rFonts w:eastAsia="Times New Roman" w:cs="Times New Roman"/>
          <w:color w:val="000000"/>
          <w:szCs w:val="28"/>
          <w:lang w:val="en-US"/>
        </w:rPr>
        <w:t>2016. – Vol. 3, №</w:t>
      </w:r>
      <w:r w:rsidRPr="00670D04">
        <w:rPr>
          <w:rFonts w:eastAsia="Times New Roman" w:cs="Times New Roman"/>
          <w:color w:val="000000"/>
          <w:szCs w:val="28"/>
          <w:lang w:val="en-US"/>
        </w:rPr>
        <w:t>8. – P. 2713</w:t>
      </w:r>
      <w:r w:rsidR="009C52B3">
        <w:rPr>
          <w:rFonts w:eastAsia="Times New Roman" w:cs="Times New Roman"/>
          <w:color w:val="000000"/>
          <w:szCs w:val="28"/>
          <w:lang w:val="en-US"/>
        </w:rPr>
        <w:t>-</w:t>
      </w:r>
      <w:r w:rsidRPr="00670D04">
        <w:rPr>
          <w:rFonts w:eastAsia="Times New Roman" w:cs="Times New Roman"/>
          <w:color w:val="000000"/>
          <w:szCs w:val="28"/>
          <w:lang w:val="en-US"/>
        </w:rPr>
        <w:t>2724.</w:t>
      </w:r>
    </w:p>
    <w:p w14:paraId="168DD7CE" w14:textId="2EF4ADF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114</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Mansilla Y. et al. Characterization of stabilized ZrO2 thin films obtained by sol-gel method // Applied Surface Science. – 2021. – Vol. 569. – P. 150787.</w:t>
      </w:r>
    </w:p>
    <w:p w14:paraId="5A9CB447" w14:textId="431250CA"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115</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Liu W.C. et al. Annealing and doping effects on structure and optical properties of sol–gel derived ZrO2 thin films // Applied Surface Science. – North-Holland, 2002. – Vol. 191, №</w:t>
      </w:r>
      <w:r w:rsidR="009C52B3">
        <w:rPr>
          <w:rFonts w:eastAsia="Times New Roman" w:cs="Times New Roman"/>
          <w:color w:val="000000"/>
          <w:szCs w:val="28"/>
          <w:lang w:val="en-US"/>
        </w:rPr>
        <w:t>1-</w:t>
      </w:r>
      <w:r w:rsidRPr="00670D04">
        <w:rPr>
          <w:rFonts w:eastAsia="Times New Roman" w:cs="Times New Roman"/>
          <w:color w:val="000000"/>
          <w:szCs w:val="28"/>
          <w:lang w:val="en-US"/>
        </w:rPr>
        <w:t>4. – P. 181</w:t>
      </w:r>
      <w:r w:rsidR="009C52B3">
        <w:rPr>
          <w:rFonts w:eastAsia="Times New Roman" w:cs="Times New Roman"/>
          <w:color w:val="000000"/>
          <w:szCs w:val="28"/>
          <w:lang w:val="en-US"/>
        </w:rPr>
        <w:t>-</w:t>
      </w:r>
      <w:r w:rsidRPr="00670D04">
        <w:rPr>
          <w:rFonts w:eastAsia="Times New Roman" w:cs="Times New Roman"/>
          <w:color w:val="000000"/>
          <w:szCs w:val="28"/>
          <w:lang w:val="en-US"/>
        </w:rPr>
        <w:t>187.</w:t>
      </w:r>
    </w:p>
    <w:p w14:paraId="48BCFBB5" w14:textId="57B7EBC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116</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Soo M.T. et al. Elaboration and characterization of sol–gel derived ZrO2 thin films treated with hot water // Applied Surface Science. – 2012. – Vol. 258, №13. – P. 5250</w:t>
      </w:r>
      <w:r w:rsidR="009C52B3">
        <w:rPr>
          <w:rFonts w:eastAsia="Times New Roman" w:cs="Times New Roman"/>
          <w:color w:val="000000"/>
          <w:szCs w:val="28"/>
          <w:lang w:val="en-US"/>
        </w:rPr>
        <w:t>-</w:t>
      </w:r>
      <w:r w:rsidRPr="00670D04">
        <w:rPr>
          <w:rFonts w:eastAsia="Times New Roman" w:cs="Times New Roman"/>
          <w:color w:val="000000"/>
          <w:szCs w:val="28"/>
          <w:lang w:val="en-US"/>
        </w:rPr>
        <w:t>5258.</w:t>
      </w:r>
    </w:p>
    <w:p w14:paraId="15112885" w14:textId="15F0BFE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117</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Lu C.H., Lin Y.K. Microemulsion preparation and electrochemical characteristics of LiNi1/3Co1/3Mn1/3O2 powders // Journa</w:t>
      </w:r>
      <w:r w:rsidR="009C52B3">
        <w:rPr>
          <w:rFonts w:eastAsia="Times New Roman" w:cs="Times New Roman"/>
          <w:color w:val="000000"/>
          <w:szCs w:val="28"/>
          <w:lang w:val="en-US"/>
        </w:rPr>
        <w:t xml:space="preserve">l of Power Sources. – </w:t>
      </w:r>
      <w:r w:rsidRPr="00670D04">
        <w:rPr>
          <w:rFonts w:eastAsia="Times New Roman" w:cs="Times New Roman"/>
          <w:color w:val="000000"/>
          <w:szCs w:val="28"/>
          <w:lang w:val="en-US"/>
        </w:rPr>
        <w:t>2009. – Vol. 189, №1. – P. 40</w:t>
      </w:r>
      <w:r w:rsidR="009C52B3">
        <w:rPr>
          <w:rFonts w:eastAsia="Times New Roman" w:cs="Times New Roman"/>
          <w:color w:val="000000"/>
          <w:szCs w:val="28"/>
          <w:lang w:val="en-US"/>
        </w:rPr>
        <w:t>-</w:t>
      </w:r>
      <w:r w:rsidRPr="00670D04">
        <w:rPr>
          <w:rFonts w:eastAsia="Times New Roman" w:cs="Times New Roman"/>
          <w:color w:val="000000"/>
          <w:szCs w:val="28"/>
          <w:lang w:val="en-US"/>
        </w:rPr>
        <w:t>44.</w:t>
      </w:r>
    </w:p>
    <w:p w14:paraId="4E4C4105" w14:textId="4A1C156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118</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Atik S.S., Thomas J.K. Transport of ions between water pools in alkanes // Chemical Physics Letters. – 1981. – Vol. 79, №2. – P. 351</w:t>
      </w:r>
      <w:r w:rsidR="009C52B3">
        <w:rPr>
          <w:rFonts w:eastAsia="Times New Roman" w:cs="Times New Roman"/>
          <w:color w:val="000000"/>
          <w:szCs w:val="28"/>
          <w:lang w:val="en-US"/>
        </w:rPr>
        <w:t>-</w:t>
      </w:r>
      <w:r w:rsidRPr="00670D04">
        <w:rPr>
          <w:rFonts w:eastAsia="Times New Roman" w:cs="Times New Roman"/>
          <w:color w:val="000000"/>
          <w:szCs w:val="28"/>
          <w:lang w:val="en-US"/>
        </w:rPr>
        <w:t>354.</w:t>
      </w:r>
    </w:p>
    <w:p w14:paraId="5E673A53" w14:textId="14CD57F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119</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LaMer V.K., Dinegar R.H. Theory, Production and Mechanism of Formation of Monodispersed Hydrosols // Journal of the American Chemical Society. – American Chemical Society, 1950. – Vol. 72, № 11. – P. 4847–4854.</w:t>
      </w:r>
    </w:p>
    <w:p w14:paraId="3935765E" w14:textId="4A13610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120</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Destrée C., Nagy J</w:t>
      </w:r>
      <w:r w:rsidR="009C52B3">
        <w:rPr>
          <w:rFonts w:eastAsia="Times New Roman" w:cs="Times New Roman"/>
          <w:color w:val="000000"/>
          <w:szCs w:val="28"/>
          <w:lang w:val="en-US"/>
        </w:rPr>
        <w:t>.</w:t>
      </w:r>
      <w:r w:rsidR="009C52B3" w:rsidRPr="00670D04">
        <w:rPr>
          <w:rFonts w:eastAsia="Times New Roman" w:cs="Times New Roman"/>
          <w:color w:val="000000"/>
          <w:szCs w:val="28"/>
          <w:lang w:val="en-US"/>
        </w:rPr>
        <w:t>B.</w:t>
      </w:r>
      <w:r w:rsidRPr="00670D04">
        <w:rPr>
          <w:rFonts w:eastAsia="Times New Roman" w:cs="Times New Roman"/>
          <w:color w:val="000000"/>
          <w:szCs w:val="28"/>
          <w:lang w:val="en-US"/>
        </w:rPr>
        <w:t xml:space="preserve"> Mechanism of formation of inorganic and organic nanoparticles from microemulsions // Advances in Colloid an</w:t>
      </w:r>
      <w:r w:rsidR="009C52B3">
        <w:rPr>
          <w:rFonts w:eastAsia="Times New Roman" w:cs="Times New Roman"/>
          <w:color w:val="000000"/>
          <w:szCs w:val="28"/>
          <w:lang w:val="en-US"/>
        </w:rPr>
        <w:t>d Interface Science. –</w:t>
      </w:r>
      <w:r w:rsidRPr="00670D04">
        <w:rPr>
          <w:rFonts w:eastAsia="Times New Roman" w:cs="Times New Roman"/>
          <w:color w:val="000000"/>
          <w:szCs w:val="28"/>
          <w:lang w:val="en-US"/>
        </w:rPr>
        <w:t xml:space="preserve"> 2006. – Vol. 123–126</w:t>
      </w:r>
      <w:r w:rsidR="009C52B3">
        <w:rPr>
          <w:rFonts w:eastAsia="Times New Roman" w:cs="Times New Roman"/>
          <w:color w:val="000000"/>
          <w:szCs w:val="28"/>
          <w:lang w:val="en-US"/>
        </w:rPr>
        <w:t>.</w:t>
      </w:r>
      <w:r w:rsidRPr="00670D04">
        <w:rPr>
          <w:rFonts w:eastAsia="Times New Roman" w:cs="Times New Roman"/>
          <w:color w:val="000000"/>
          <w:szCs w:val="28"/>
          <w:lang w:val="en-US"/>
        </w:rPr>
        <w:t xml:space="preserve"> – P. 353–367.</w:t>
      </w:r>
    </w:p>
    <w:p w14:paraId="530AC36C" w14:textId="2ED0C51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121</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Tai C.Y., Lee M.H., Wu Y.C. Control of zirconia particle size by using two-emulsion precipitation technique // Chemical Engineering Science. – 2001. – Vol. 56, №7. – P. 2389</w:t>
      </w:r>
      <w:r w:rsidR="006F7AFB">
        <w:rPr>
          <w:rFonts w:eastAsia="Times New Roman" w:cs="Times New Roman"/>
          <w:color w:val="000000"/>
          <w:szCs w:val="28"/>
          <w:lang w:val="en-US"/>
        </w:rPr>
        <w:t>-</w:t>
      </w:r>
      <w:r w:rsidRPr="00670D04">
        <w:rPr>
          <w:rFonts w:eastAsia="Times New Roman" w:cs="Times New Roman"/>
          <w:color w:val="000000"/>
          <w:szCs w:val="28"/>
          <w:lang w:val="en-US"/>
        </w:rPr>
        <w:t>2398.</w:t>
      </w:r>
    </w:p>
    <w:p w14:paraId="5EF7E6D1" w14:textId="4E3695F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122</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Das S. et al. Microemulsion-derived ZrO2:Ce3 + nanoparticles: Phase transformation and photoluminescence characterization // Materials Characterization. – Elsevier, 2015. – Vol. 106. – P. 20</w:t>
      </w:r>
      <w:r w:rsidR="006F7AFB">
        <w:rPr>
          <w:rFonts w:eastAsia="Times New Roman" w:cs="Times New Roman"/>
          <w:color w:val="000000"/>
          <w:szCs w:val="28"/>
          <w:lang w:val="en-US"/>
        </w:rPr>
        <w:t>-</w:t>
      </w:r>
      <w:r w:rsidRPr="00670D04">
        <w:rPr>
          <w:rFonts w:eastAsia="Times New Roman" w:cs="Times New Roman"/>
          <w:color w:val="000000"/>
          <w:szCs w:val="28"/>
          <w:lang w:val="en-US"/>
        </w:rPr>
        <w:t>26.</w:t>
      </w:r>
    </w:p>
    <w:p w14:paraId="675EBEEF" w14:textId="6FCE0DE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123</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Yang G., Park S.-J. Conventional and Microwave Hydrothermal Synthesis and Application of Functional Materials: A Review // Materials. – 2019. – Vol. 12, №7.</w:t>
      </w:r>
      <w:r w:rsidR="006F7AFB">
        <w:rPr>
          <w:rFonts w:eastAsia="Times New Roman" w:cs="Times New Roman"/>
          <w:color w:val="000000"/>
          <w:szCs w:val="28"/>
          <w:lang w:val="en-US"/>
        </w:rPr>
        <w:t xml:space="preserve"> – P. 177.</w:t>
      </w:r>
    </w:p>
    <w:p w14:paraId="3C624725" w14:textId="114C9FC0" w:rsidR="00CE1B48" w:rsidRPr="00670D04" w:rsidRDefault="00CE1B48" w:rsidP="00CE1B48">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124 </w:t>
      </w:r>
      <w:r w:rsidRPr="00670D04">
        <w:rPr>
          <w:rFonts w:eastAsia="Times New Roman" w:cs="Times New Roman"/>
          <w:color w:val="000000"/>
          <w:szCs w:val="28"/>
          <w:lang w:val="en-US"/>
        </w:rPr>
        <w:t xml:space="preserve">Kumar P., Kumar R. Synthesis process of functionalized ZnO nanostructure for additive manufacturing: a state-of-the-art review // </w:t>
      </w:r>
      <w:r w:rsidR="00D07095">
        <w:rPr>
          <w:rFonts w:eastAsia="Times New Roman" w:cs="Times New Roman"/>
          <w:color w:val="000000"/>
          <w:szCs w:val="28"/>
          <w:lang w:val="en-US"/>
        </w:rPr>
        <w:t xml:space="preserve">In book: </w:t>
      </w:r>
      <w:r w:rsidRPr="00670D04">
        <w:rPr>
          <w:rFonts w:eastAsia="Times New Roman" w:cs="Times New Roman"/>
          <w:color w:val="000000"/>
          <w:szCs w:val="28"/>
          <w:lang w:val="en-US"/>
        </w:rPr>
        <w:t xml:space="preserve">Additive Manufacturing with Functionalized Nanomaterials. – </w:t>
      </w:r>
      <w:r w:rsidR="00D07095">
        <w:rPr>
          <w:rFonts w:eastAsia="Times New Roman" w:cs="Times New Roman"/>
          <w:color w:val="000000"/>
          <w:szCs w:val="28"/>
          <w:lang w:val="en-US"/>
        </w:rPr>
        <w:t>London,</w:t>
      </w:r>
      <w:r w:rsidRPr="00670D04">
        <w:rPr>
          <w:rFonts w:eastAsia="Times New Roman" w:cs="Times New Roman"/>
          <w:color w:val="000000"/>
          <w:szCs w:val="28"/>
          <w:lang w:val="en-US"/>
        </w:rPr>
        <w:t xml:space="preserve"> 2021. – P. 135</w:t>
      </w:r>
      <w:r w:rsidR="00D07095">
        <w:rPr>
          <w:rFonts w:eastAsia="Times New Roman" w:cs="Times New Roman"/>
          <w:color w:val="000000"/>
          <w:szCs w:val="28"/>
          <w:lang w:val="en-US"/>
        </w:rPr>
        <w:t>-</w:t>
      </w:r>
      <w:r w:rsidRPr="00670D04">
        <w:rPr>
          <w:rFonts w:eastAsia="Times New Roman" w:cs="Times New Roman"/>
          <w:color w:val="000000"/>
          <w:szCs w:val="28"/>
          <w:lang w:val="en-US"/>
        </w:rPr>
        <w:t>153.</w:t>
      </w:r>
    </w:p>
    <w:p w14:paraId="38CFBCF4" w14:textId="3CC8BE6B" w:rsidR="00044519" w:rsidRPr="00670D04" w:rsidRDefault="00CE1B48" w:rsidP="005F115C">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125 </w:t>
      </w:r>
      <w:r w:rsidR="00044519" w:rsidRPr="00670D04">
        <w:rPr>
          <w:rFonts w:eastAsia="Times New Roman" w:cs="Times New Roman"/>
          <w:color w:val="000000"/>
          <w:szCs w:val="28"/>
          <w:lang w:val="en-US"/>
        </w:rPr>
        <w:t>Desai P.P. et al. Hydrothermal synthesis of CuInS2 chalcopyrite nanoparticles &amp; their application for photodetector devices // Optical Materials. – North-Holland, 2025. – Vol. 167. – P. 117344.</w:t>
      </w:r>
    </w:p>
    <w:p w14:paraId="1490A639" w14:textId="33ACDEEC" w:rsidR="00044519" w:rsidRPr="00670D04" w:rsidRDefault="00CE1B48" w:rsidP="005F115C">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126 </w:t>
      </w:r>
      <w:r w:rsidR="00044519" w:rsidRPr="00670D04">
        <w:rPr>
          <w:rFonts w:eastAsia="Times New Roman" w:cs="Times New Roman"/>
          <w:color w:val="000000"/>
          <w:szCs w:val="28"/>
          <w:lang w:val="en-US"/>
        </w:rPr>
        <w:t>Patil S.S. et al. Hydrothermal synthesis of CoWO4 nanoparticles and evaluation of their supercapacitive performance // Journal of Energy Storage. – 2023. – Vol. 67. – P. 107517.</w:t>
      </w:r>
    </w:p>
    <w:p w14:paraId="6541E02C" w14:textId="60B55E1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127</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Leontidis E. Hofmeister anion effects on surfactant self-assembly and the formation of mesoporous solids // Current Opinion in Colloid &amp; Interface Science. – Elsevier, 2002. – Vol. 7, № 1–2. – P. 81</w:t>
      </w:r>
      <w:r w:rsidR="00D07095">
        <w:rPr>
          <w:rFonts w:eastAsia="Times New Roman" w:cs="Times New Roman"/>
          <w:color w:val="000000"/>
          <w:szCs w:val="28"/>
          <w:lang w:val="en-US"/>
        </w:rPr>
        <w:t>-</w:t>
      </w:r>
      <w:r w:rsidRPr="00670D04">
        <w:rPr>
          <w:rFonts w:eastAsia="Times New Roman" w:cs="Times New Roman"/>
          <w:color w:val="000000"/>
          <w:szCs w:val="28"/>
          <w:lang w:val="en-US"/>
        </w:rPr>
        <w:t>91.</w:t>
      </w:r>
    </w:p>
    <w:p w14:paraId="2B41E801" w14:textId="4FE590B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128</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Nadimpalli N.K.V., Bandyopadhyaya R., Runkana V. Thermodynamic analysis of hydrothermal synthesis of nanoparticles // Fluid Phase Equilibria. – 2018. – Vol. 456. – P. 33–45.</w:t>
      </w:r>
    </w:p>
    <w:p w14:paraId="1A6E370C" w14:textId="07A7E21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129</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Nurfani E. et al. The impact of pH in the hydrothermal synthesis of ZnO nanorods on the structural properties and UV detection performance // Journal of Materials Science: Materials in Electronics. – 2025. – Vol. 36, № 2. – P. 133.</w:t>
      </w:r>
    </w:p>
    <w:p w14:paraId="1142822E" w14:textId="6267F4C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130</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Chowdhury A., Ali S.W., Kumar B. Crystallinity-driven ferroelectric and piezoelectric properties of hydrothermally synthesized zinc stannate: exploring the substantial role of mineralizer NaOH // J. Mater. Chem. C. – 2025. – Vol. 13, №5. – P.</w:t>
      </w:r>
      <w:r w:rsidR="00D07095">
        <w:rPr>
          <w:rFonts w:eastAsia="Times New Roman" w:cs="Times New Roman"/>
          <w:color w:val="000000"/>
          <w:szCs w:val="28"/>
          <w:lang w:val="en-US"/>
        </w:rPr>
        <w:t> </w:t>
      </w:r>
      <w:r w:rsidRPr="00670D04">
        <w:rPr>
          <w:rFonts w:eastAsia="Times New Roman" w:cs="Times New Roman"/>
          <w:color w:val="000000"/>
          <w:szCs w:val="28"/>
          <w:lang w:val="en-US"/>
        </w:rPr>
        <w:t>2451</w:t>
      </w:r>
      <w:r w:rsidR="00D07095">
        <w:rPr>
          <w:rFonts w:eastAsia="Times New Roman" w:cs="Times New Roman"/>
          <w:color w:val="000000"/>
          <w:szCs w:val="28"/>
          <w:lang w:val="en-US"/>
        </w:rPr>
        <w:t>-</w:t>
      </w:r>
      <w:r w:rsidRPr="00670D04">
        <w:rPr>
          <w:rFonts w:eastAsia="Times New Roman" w:cs="Times New Roman"/>
          <w:color w:val="000000"/>
          <w:szCs w:val="28"/>
          <w:lang w:val="en-US"/>
        </w:rPr>
        <w:t>2458.</w:t>
      </w:r>
    </w:p>
    <w:p w14:paraId="3F88E8BE" w14:textId="4F0FE53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131</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Mohsen Q. et al. Effect of pH on Hydrothermal Synthesis of ZrO2 Nanoparticles and their Electrocatalytic Activity for Hydrogen Production // International Journal of Electrochemical Science. – 2022. – Vol. 17, №7. – P. 22073.</w:t>
      </w:r>
    </w:p>
    <w:p w14:paraId="02558630" w14:textId="6E2047B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132</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Saddam Husain M. et al. Structural and optical analyses of hydrothermally synthesized ZrO2 nanopowder // </w:t>
      </w:r>
      <w:r w:rsidR="00D07095" w:rsidRPr="00D07095">
        <w:rPr>
          <w:color w:val="000000" w:themeColor="text1"/>
          <w:lang w:val="en-US"/>
        </w:rPr>
        <w:t>DOI:</w:t>
      </w:r>
      <w:hyperlink r:id="rId180" w:tgtFrame="_blank" w:history="1">
        <w:r w:rsidR="00D07095" w:rsidRPr="00D07095">
          <w:rPr>
            <w:rStyle w:val="ac"/>
            <w:color w:val="000000" w:themeColor="text1"/>
            <w:u w:val="none"/>
            <w:lang w:val="en-US"/>
          </w:rPr>
          <w:t>10.1016/j.matpr.2023.06.079</w:t>
        </w:r>
      </w:hyperlink>
      <w:r w:rsidRPr="00D07095">
        <w:rPr>
          <w:rFonts w:eastAsia="Times New Roman" w:cs="Times New Roman"/>
          <w:color w:val="000000" w:themeColor="text1"/>
          <w:szCs w:val="28"/>
          <w:lang w:val="en-US"/>
        </w:rPr>
        <w:t>.</w:t>
      </w:r>
      <w:r w:rsidR="00D07095">
        <w:rPr>
          <w:rFonts w:eastAsia="Times New Roman" w:cs="Times New Roman"/>
          <w:color w:val="000000" w:themeColor="text1"/>
          <w:szCs w:val="28"/>
          <w:lang w:val="en-US"/>
        </w:rPr>
        <w:t xml:space="preserve"> 10.02.2026.</w:t>
      </w:r>
    </w:p>
    <w:p w14:paraId="260985A7" w14:textId="1788AD8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133</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Sagadevan S., Podder J., Das I. Hydrothermal synthesis of zirconium oxide nanoparticles and its characterization // Journal of Materials Science: Materials in Electronics. – 2016. – Vol. 27, №6. – P. 5622</w:t>
      </w:r>
      <w:r w:rsidR="00D07095">
        <w:rPr>
          <w:rFonts w:eastAsia="Times New Roman" w:cs="Times New Roman"/>
          <w:color w:val="000000"/>
          <w:szCs w:val="28"/>
          <w:lang w:val="en-US"/>
        </w:rPr>
        <w:t>-</w:t>
      </w:r>
      <w:r w:rsidRPr="00670D04">
        <w:rPr>
          <w:rFonts w:eastAsia="Times New Roman" w:cs="Times New Roman"/>
          <w:color w:val="000000"/>
          <w:szCs w:val="28"/>
          <w:lang w:val="en-US"/>
        </w:rPr>
        <w:t>5627.</w:t>
      </w:r>
    </w:p>
    <w:p w14:paraId="56592392" w14:textId="3610C04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134</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Caillot T. et al. Hydrothermal synthesis and characterization of zirconia based catalysts // J of Solid State Chemistry. – </w:t>
      </w:r>
      <w:r w:rsidR="00D07095">
        <w:rPr>
          <w:rFonts w:eastAsia="Times New Roman" w:cs="Times New Roman"/>
          <w:color w:val="000000"/>
          <w:szCs w:val="28"/>
          <w:lang w:val="en-US"/>
        </w:rPr>
        <w:t>2</w:t>
      </w:r>
      <w:r w:rsidRPr="00670D04">
        <w:rPr>
          <w:rFonts w:eastAsia="Times New Roman" w:cs="Times New Roman"/>
          <w:color w:val="000000"/>
          <w:szCs w:val="28"/>
          <w:lang w:val="en-US"/>
        </w:rPr>
        <w:t>013. – Vol. 203, №11. – P. 79</w:t>
      </w:r>
      <w:r w:rsidR="00D07095">
        <w:rPr>
          <w:rFonts w:eastAsia="Times New Roman" w:cs="Times New Roman"/>
          <w:color w:val="000000"/>
          <w:szCs w:val="28"/>
          <w:lang w:val="en-US"/>
        </w:rPr>
        <w:t>-</w:t>
      </w:r>
      <w:r w:rsidRPr="00670D04">
        <w:rPr>
          <w:rFonts w:eastAsia="Times New Roman" w:cs="Times New Roman"/>
          <w:color w:val="000000"/>
          <w:szCs w:val="28"/>
          <w:lang w:val="en-US"/>
        </w:rPr>
        <w:t>85.</w:t>
      </w:r>
    </w:p>
    <w:p w14:paraId="34B688F5" w14:textId="2A26474A"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135</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Zhang R.</w:t>
      </w:r>
      <w:r w:rsidR="00D07095">
        <w:rPr>
          <w:rFonts w:eastAsia="Times New Roman" w:cs="Times New Roman"/>
          <w:color w:val="000000"/>
          <w:szCs w:val="28"/>
          <w:lang w:val="en-US"/>
        </w:rPr>
        <w:t xml:space="preserve"> et al.</w:t>
      </w:r>
      <w:r w:rsidRPr="00670D04">
        <w:rPr>
          <w:rFonts w:eastAsia="Times New Roman" w:cs="Times New Roman"/>
          <w:color w:val="000000"/>
          <w:szCs w:val="28"/>
          <w:lang w:val="en-US"/>
        </w:rPr>
        <w:t xml:space="preserve"> Pure monoclinic ZrO2 prepared by hydrothermal method for isosynthesis // Catalysis Communications. – 2012. – Vol. 26, №1. – P. 244</w:t>
      </w:r>
      <w:r w:rsidR="00D07095">
        <w:rPr>
          <w:rFonts w:eastAsia="Times New Roman" w:cs="Times New Roman"/>
          <w:color w:val="000000"/>
          <w:szCs w:val="28"/>
          <w:lang w:val="en-US"/>
        </w:rPr>
        <w:t>-</w:t>
      </w:r>
      <w:r w:rsidRPr="00670D04">
        <w:rPr>
          <w:rFonts w:eastAsia="Times New Roman" w:cs="Times New Roman"/>
          <w:color w:val="000000"/>
          <w:szCs w:val="28"/>
          <w:lang w:val="en-US"/>
        </w:rPr>
        <w:t>247.</w:t>
      </w:r>
    </w:p>
    <w:p w14:paraId="59B0EE94" w14:textId="05DA895B"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136</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Liu L. et al. Supercritical hydrothermal synthesis of nano-ZrO2: Influence of technological parameters and mechanism // Journal of Alloys and Compounds. – 2022. – Vol. 898. – P. 162878.</w:t>
      </w:r>
    </w:p>
    <w:p w14:paraId="73BD79DB" w14:textId="1A6F851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137</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Tang Q. et al. Tailored hydrothermal CaO-doped 3Y-ZrO2: cubic phase transformation, porosity control, and lower antagonist enamel wear // Ceramics International.</w:t>
      </w:r>
      <w:r w:rsidR="00D07095">
        <w:rPr>
          <w:rFonts w:eastAsia="Times New Roman" w:cs="Times New Roman"/>
          <w:color w:val="000000"/>
          <w:szCs w:val="28"/>
          <w:lang w:val="en-US"/>
        </w:rPr>
        <w:t xml:space="preserve"> – 2025. – Vol. 51, №</w:t>
      </w:r>
      <w:r w:rsidRPr="00670D04">
        <w:rPr>
          <w:rFonts w:eastAsia="Times New Roman" w:cs="Times New Roman"/>
          <w:color w:val="000000"/>
          <w:szCs w:val="28"/>
          <w:lang w:val="en-US"/>
        </w:rPr>
        <w:t>30. – P. 62571</w:t>
      </w:r>
      <w:r w:rsidR="00D07095">
        <w:rPr>
          <w:rFonts w:eastAsia="Times New Roman" w:cs="Times New Roman"/>
          <w:color w:val="000000"/>
          <w:szCs w:val="28"/>
          <w:lang w:val="en-US"/>
        </w:rPr>
        <w:t>-</w:t>
      </w:r>
      <w:r w:rsidRPr="00670D04">
        <w:rPr>
          <w:rFonts w:eastAsia="Times New Roman" w:cs="Times New Roman"/>
          <w:color w:val="000000"/>
          <w:szCs w:val="28"/>
          <w:lang w:val="en-US"/>
        </w:rPr>
        <w:t>62579.</w:t>
      </w:r>
    </w:p>
    <w:p w14:paraId="46F8BB72" w14:textId="0ADBCF9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138</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Duran C. et al. Ball milling assisted hydrothermal synthesis of ZrO2 nanopowders // Ceramics International. – </w:t>
      </w:r>
      <w:r w:rsidR="00D07095">
        <w:rPr>
          <w:rFonts w:eastAsia="Times New Roman" w:cs="Times New Roman"/>
          <w:color w:val="000000"/>
          <w:szCs w:val="28"/>
          <w:lang w:val="en-US"/>
        </w:rPr>
        <w:t>2015. – Vol. 41, №4. – P. 5588-</w:t>
      </w:r>
      <w:r w:rsidRPr="00670D04">
        <w:rPr>
          <w:rFonts w:eastAsia="Times New Roman" w:cs="Times New Roman"/>
          <w:color w:val="000000"/>
          <w:szCs w:val="28"/>
          <w:lang w:val="en-US"/>
        </w:rPr>
        <w:t>5593.</w:t>
      </w:r>
    </w:p>
    <w:p w14:paraId="4F3BEC0A" w14:textId="5055F86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139</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Meetei S.D., Singh S.D. Hydrothermal synthesis and white light emission of cubic ZrO2:Eu3+ nanocrystals // Journal of Alloys and Compounds. – 2014. – Vol.</w:t>
      </w:r>
      <w:r w:rsidR="00D07095">
        <w:rPr>
          <w:rFonts w:eastAsia="Times New Roman" w:cs="Times New Roman"/>
          <w:color w:val="000000"/>
          <w:szCs w:val="28"/>
          <w:lang w:val="en-US"/>
        </w:rPr>
        <w:t> </w:t>
      </w:r>
      <w:r w:rsidRPr="00670D04">
        <w:rPr>
          <w:rFonts w:eastAsia="Times New Roman" w:cs="Times New Roman"/>
          <w:color w:val="000000"/>
          <w:szCs w:val="28"/>
          <w:lang w:val="en-US"/>
        </w:rPr>
        <w:t>587. – P. 143</w:t>
      </w:r>
      <w:r w:rsidR="00D07095">
        <w:rPr>
          <w:rFonts w:eastAsia="Times New Roman" w:cs="Times New Roman"/>
          <w:color w:val="000000"/>
          <w:szCs w:val="28"/>
          <w:lang w:val="en-US"/>
        </w:rPr>
        <w:t>-</w:t>
      </w:r>
      <w:r w:rsidRPr="00670D04">
        <w:rPr>
          <w:rFonts w:eastAsia="Times New Roman" w:cs="Times New Roman"/>
          <w:color w:val="000000"/>
          <w:szCs w:val="28"/>
          <w:lang w:val="en-US"/>
        </w:rPr>
        <w:t>147.</w:t>
      </w:r>
    </w:p>
    <w:p w14:paraId="48DB1D7D" w14:textId="5B96CD9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140</w:t>
      </w:r>
      <w:r w:rsidR="00CE1B48">
        <w:rPr>
          <w:rFonts w:eastAsia="Times New Roman" w:cs="Times New Roman"/>
          <w:color w:val="000000"/>
          <w:szCs w:val="28"/>
          <w:lang w:val="kk-KZ"/>
        </w:rPr>
        <w:t xml:space="preserve"> </w:t>
      </w:r>
      <w:r w:rsidR="00D07095">
        <w:rPr>
          <w:rFonts w:eastAsia="Times New Roman" w:cs="Times New Roman"/>
          <w:color w:val="000000"/>
          <w:szCs w:val="28"/>
          <w:lang w:val="en-US"/>
        </w:rPr>
        <w:t>Kolen’ko Y.</w:t>
      </w:r>
      <w:r w:rsidRPr="00670D04">
        <w:rPr>
          <w:rFonts w:eastAsia="Times New Roman" w:cs="Times New Roman"/>
          <w:color w:val="000000"/>
          <w:szCs w:val="28"/>
          <w:lang w:val="en-US"/>
        </w:rPr>
        <w:t>V. et al. Synthesis of ZrO2 and TiO2 nanocrystalline powders by hydrothermal process // Materials Science and Engineering: C. – 2003. – Vol. 23, №</w:t>
      </w:r>
      <w:r w:rsidR="00D07095">
        <w:rPr>
          <w:rFonts w:eastAsia="Times New Roman" w:cs="Times New Roman"/>
          <w:color w:val="000000"/>
          <w:szCs w:val="28"/>
          <w:lang w:val="en-US"/>
        </w:rPr>
        <w:t>6-</w:t>
      </w:r>
      <w:r w:rsidRPr="00670D04">
        <w:rPr>
          <w:rFonts w:eastAsia="Times New Roman" w:cs="Times New Roman"/>
          <w:color w:val="000000"/>
          <w:szCs w:val="28"/>
          <w:lang w:val="en-US"/>
        </w:rPr>
        <w:t>8. – P. 1033</w:t>
      </w:r>
      <w:r w:rsidR="00D07095">
        <w:rPr>
          <w:rFonts w:eastAsia="Times New Roman" w:cs="Times New Roman"/>
          <w:color w:val="000000"/>
          <w:szCs w:val="28"/>
          <w:lang w:val="en-US"/>
        </w:rPr>
        <w:t>-</w:t>
      </w:r>
      <w:r w:rsidRPr="00670D04">
        <w:rPr>
          <w:rFonts w:eastAsia="Times New Roman" w:cs="Times New Roman"/>
          <w:color w:val="000000"/>
          <w:szCs w:val="28"/>
          <w:lang w:val="en-US"/>
        </w:rPr>
        <w:t>1038.</w:t>
      </w:r>
    </w:p>
    <w:p w14:paraId="190726CB" w14:textId="3DF8229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141</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Wang C. et al. Synthesis of nanocrystalline La2O3–Y2O3–ZrO2 solid solutions by hydrothermal method: A crystal growth and structural study // Journal of Crystal Growth. – 2011. – Vol. 335, №1. – P. 165</w:t>
      </w:r>
      <w:r w:rsidR="00D07095">
        <w:rPr>
          <w:rFonts w:eastAsia="Times New Roman" w:cs="Times New Roman"/>
          <w:color w:val="000000"/>
          <w:szCs w:val="28"/>
          <w:lang w:val="en-US"/>
        </w:rPr>
        <w:t>-</w:t>
      </w:r>
      <w:r w:rsidRPr="00670D04">
        <w:rPr>
          <w:rFonts w:eastAsia="Times New Roman" w:cs="Times New Roman"/>
          <w:color w:val="000000"/>
          <w:szCs w:val="28"/>
          <w:lang w:val="en-US"/>
        </w:rPr>
        <w:t>171.</w:t>
      </w:r>
    </w:p>
    <w:p w14:paraId="4268002E" w14:textId="3454688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142</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Yang C. et al. Modified hydrothermal treatment route for high-yield preparation of nanosized ZrO2 // Ceramics International. – 2020. – Vol. 46, №12. – P.</w:t>
      </w:r>
      <w:r w:rsidR="00D07095">
        <w:rPr>
          <w:rFonts w:eastAsia="Times New Roman" w:cs="Times New Roman"/>
          <w:color w:val="000000"/>
          <w:szCs w:val="28"/>
          <w:lang w:val="en-US"/>
        </w:rPr>
        <w:t> </w:t>
      </w:r>
      <w:r w:rsidRPr="00670D04">
        <w:rPr>
          <w:rFonts w:eastAsia="Times New Roman" w:cs="Times New Roman"/>
          <w:color w:val="000000"/>
          <w:szCs w:val="28"/>
          <w:lang w:val="en-US"/>
        </w:rPr>
        <w:t>19807</w:t>
      </w:r>
      <w:r w:rsidR="00D07095">
        <w:rPr>
          <w:rFonts w:eastAsia="Times New Roman" w:cs="Times New Roman"/>
          <w:color w:val="000000"/>
          <w:szCs w:val="28"/>
          <w:lang w:val="en-US"/>
        </w:rPr>
        <w:t>-</w:t>
      </w:r>
      <w:r w:rsidRPr="00670D04">
        <w:rPr>
          <w:rFonts w:eastAsia="Times New Roman" w:cs="Times New Roman"/>
          <w:color w:val="000000"/>
          <w:szCs w:val="28"/>
          <w:lang w:val="en-US"/>
        </w:rPr>
        <w:t>19814.</w:t>
      </w:r>
    </w:p>
    <w:p w14:paraId="2ADBB4A9" w14:textId="3CDB786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143</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Mishra Y.K., Adelung R. Synthesis and structural, optical, photocatalytic, and electrochemical properties of undoped and yttrium-doped tetragonal ZrO2 nanoparticles // Ceramics International. – </w:t>
      </w:r>
      <w:r w:rsidR="00D07095">
        <w:rPr>
          <w:rFonts w:eastAsia="Times New Roman" w:cs="Times New Roman"/>
          <w:color w:val="000000"/>
          <w:szCs w:val="28"/>
          <w:lang w:val="en-US"/>
        </w:rPr>
        <w:t>2018. – Vol. 44, №</w:t>
      </w:r>
      <w:r w:rsidRPr="00670D04">
        <w:rPr>
          <w:rFonts w:eastAsia="Times New Roman" w:cs="Times New Roman"/>
          <w:color w:val="000000"/>
          <w:szCs w:val="28"/>
          <w:lang w:val="en-US"/>
        </w:rPr>
        <w:t>11. – P. 12329</w:t>
      </w:r>
      <w:r w:rsidR="00D07095">
        <w:rPr>
          <w:rFonts w:eastAsia="Times New Roman" w:cs="Times New Roman"/>
          <w:color w:val="000000"/>
          <w:szCs w:val="28"/>
          <w:lang w:val="en-US"/>
        </w:rPr>
        <w:t>-</w:t>
      </w:r>
      <w:r w:rsidRPr="00670D04">
        <w:rPr>
          <w:rFonts w:eastAsia="Times New Roman" w:cs="Times New Roman"/>
          <w:color w:val="000000"/>
          <w:szCs w:val="28"/>
          <w:lang w:val="en-US"/>
        </w:rPr>
        <w:t>12339.</w:t>
      </w:r>
    </w:p>
    <w:p w14:paraId="49AE89F7" w14:textId="09A08B6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144</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Tahir M.N. et al. Facile synthesis and characterization of monocrystalline cubic ZrO2 nanoparticles // Solid State Scien. – 2007. – Vol. 9, №12. – P. 1105</w:t>
      </w:r>
      <w:r w:rsidR="00D07095">
        <w:rPr>
          <w:rFonts w:eastAsia="Times New Roman" w:cs="Times New Roman"/>
          <w:color w:val="000000"/>
          <w:szCs w:val="28"/>
          <w:lang w:val="en-US"/>
        </w:rPr>
        <w:t>-</w:t>
      </w:r>
      <w:r w:rsidRPr="00670D04">
        <w:rPr>
          <w:rFonts w:eastAsia="Times New Roman" w:cs="Times New Roman"/>
          <w:color w:val="000000"/>
          <w:szCs w:val="28"/>
          <w:lang w:val="en-US"/>
        </w:rPr>
        <w:t>1109.</w:t>
      </w:r>
    </w:p>
    <w:p w14:paraId="47EFA903" w14:textId="4FA6852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145</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Ding Y. et al. Low temperature and rapid preparation of zirconia/zircon (ZrO2/ZrSiO4) composite ceramics by a hydrothermal-assisted sol-gel process // Journal of Alloys and Compounds. – 2018. – Vol. 735. – P. 2190</w:t>
      </w:r>
      <w:r w:rsidR="00D07095">
        <w:rPr>
          <w:rFonts w:eastAsia="Times New Roman" w:cs="Times New Roman"/>
          <w:color w:val="000000"/>
          <w:szCs w:val="28"/>
          <w:lang w:val="en-US"/>
        </w:rPr>
        <w:t>-</w:t>
      </w:r>
      <w:r w:rsidRPr="00670D04">
        <w:rPr>
          <w:rFonts w:eastAsia="Times New Roman" w:cs="Times New Roman"/>
          <w:color w:val="000000"/>
          <w:szCs w:val="28"/>
          <w:lang w:val="en-US"/>
        </w:rPr>
        <w:t>2196.</w:t>
      </w:r>
    </w:p>
    <w:p w14:paraId="5033C197" w14:textId="73BA110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146</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Gionco C. et al. Synthesis and characterization of Ce and Er doped ZrO2 nanoparticles as solar light driven photocatalysts // Journal of Alloys and Compounds. – 2019. – Vol. 775. – P. 896</w:t>
      </w:r>
      <w:r w:rsidR="00D07095">
        <w:rPr>
          <w:rFonts w:eastAsia="Times New Roman" w:cs="Times New Roman"/>
          <w:color w:val="000000"/>
          <w:szCs w:val="28"/>
          <w:lang w:val="en-US"/>
        </w:rPr>
        <w:t>-</w:t>
      </w:r>
      <w:r w:rsidRPr="00670D04">
        <w:rPr>
          <w:rFonts w:eastAsia="Times New Roman" w:cs="Times New Roman"/>
          <w:color w:val="000000"/>
          <w:szCs w:val="28"/>
          <w:lang w:val="en-US"/>
        </w:rPr>
        <w:t>904.</w:t>
      </w:r>
    </w:p>
    <w:p w14:paraId="6C968E1A" w14:textId="31FABEEB"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147</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Yurdakul A., Gocmez H. One-step hydrothermal synthesis of yttria-stabilized tetragonal zirconia polycrystalline nanopowders for blue-colored zirconia-cobalt aluminate spinel composite ceramics // Ceramics International. – 2019. – Vol.</w:t>
      </w:r>
      <w:r w:rsidR="00D07095">
        <w:rPr>
          <w:rFonts w:eastAsia="Times New Roman" w:cs="Times New Roman"/>
          <w:color w:val="000000"/>
          <w:szCs w:val="28"/>
          <w:lang w:val="en-US"/>
        </w:rPr>
        <w:t> </w:t>
      </w:r>
      <w:r w:rsidRPr="00670D04">
        <w:rPr>
          <w:rFonts w:eastAsia="Times New Roman" w:cs="Times New Roman"/>
          <w:color w:val="000000"/>
          <w:szCs w:val="28"/>
          <w:lang w:val="en-US"/>
        </w:rPr>
        <w:t>45, №5. – P. 5398</w:t>
      </w:r>
      <w:r w:rsidR="00D07095">
        <w:rPr>
          <w:rFonts w:eastAsia="Times New Roman" w:cs="Times New Roman"/>
          <w:color w:val="000000"/>
          <w:szCs w:val="28"/>
          <w:lang w:val="en-US"/>
        </w:rPr>
        <w:t>-</w:t>
      </w:r>
      <w:r w:rsidRPr="00670D04">
        <w:rPr>
          <w:rFonts w:eastAsia="Times New Roman" w:cs="Times New Roman"/>
          <w:color w:val="000000"/>
          <w:szCs w:val="28"/>
          <w:lang w:val="en-US"/>
        </w:rPr>
        <w:t>5406.</w:t>
      </w:r>
    </w:p>
    <w:p w14:paraId="66D669E3" w14:textId="65E35D5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148</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Kanade K.G. et al. Synthesis and characterization of nanocrystallined zirconia by hydrothermal method // Materials Research Bulletin. – 2008. – Vol. 43, №3. – P. 723</w:t>
      </w:r>
      <w:r w:rsidR="008E12C9">
        <w:rPr>
          <w:rFonts w:eastAsia="Times New Roman" w:cs="Times New Roman"/>
          <w:color w:val="000000"/>
          <w:szCs w:val="28"/>
          <w:lang w:val="en-US"/>
        </w:rPr>
        <w:t>-</w:t>
      </w:r>
      <w:r w:rsidRPr="00670D04">
        <w:rPr>
          <w:rFonts w:eastAsia="Times New Roman" w:cs="Times New Roman"/>
          <w:color w:val="000000"/>
          <w:szCs w:val="28"/>
          <w:lang w:val="en-US"/>
        </w:rPr>
        <w:t>729.</w:t>
      </w:r>
    </w:p>
    <w:p w14:paraId="4AA91FC7" w14:textId="4133666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149</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Dell’Agli G., Mascolo G. Low temperature hydrothermal synthesis of ZrO2-CaO solid solutions // J of Materials Science. – 2000. – Vol. 35, №3. – P. 661</w:t>
      </w:r>
      <w:r w:rsidR="008E12C9">
        <w:rPr>
          <w:rFonts w:eastAsia="Times New Roman" w:cs="Times New Roman"/>
          <w:color w:val="000000"/>
          <w:szCs w:val="28"/>
          <w:lang w:val="en-US"/>
        </w:rPr>
        <w:t>-</w:t>
      </w:r>
      <w:r w:rsidRPr="00670D04">
        <w:rPr>
          <w:rFonts w:eastAsia="Times New Roman" w:cs="Times New Roman"/>
          <w:color w:val="000000"/>
          <w:szCs w:val="28"/>
          <w:lang w:val="en-US"/>
        </w:rPr>
        <w:t>665.</w:t>
      </w:r>
    </w:p>
    <w:p w14:paraId="5534E7DD" w14:textId="1A7093B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150</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Matos J.M.E. et al. Reflux synthesis and hydrothermal processing of ZrO2 nanopowders at low temperature // Materials Chemistry and Physics. – 2009. – Vol.</w:t>
      </w:r>
      <w:r w:rsidR="008E12C9">
        <w:rPr>
          <w:rFonts w:eastAsia="Times New Roman" w:cs="Times New Roman"/>
          <w:color w:val="000000"/>
          <w:szCs w:val="28"/>
          <w:lang w:val="en-US"/>
        </w:rPr>
        <w:t> </w:t>
      </w:r>
      <w:r w:rsidRPr="00670D04">
        <w:rPr>
          <w:rFonts w:eastAsia="Times New Roman" w:cs="Times New Roman"/>
          <w:color w:val="000000"/>
          <w:szCs w:val="28"/>
          <w:lang w:val="en-US"/>
        </w:rPr>
        <w:t>117, №2</w:t>
      </w:r>
      <w:r w:rsidR="008E12C9">
        <w:rPr>
          <w:rFonts w:eastAsia="Times New Roman" w:cs="Times New Roman"/>
          <w:color w:val="000000"/>
          <w:szCs w:val="28"/>
          <w:lang w:val="en-US"/>
        </w:rPr>
        <w:t>-</w:t>
      </w:r>
      <w:r w:rsidRPr="00670D04">
        <w:rPr>
          <w:rFonts w:eastAsia="Times New Roman" w:cs="Times New Roman"/>
          <w:color w:val="000000"/>
          <w:szCs w:val="28"/>
          <w:lang w:val="en-US"/>
        </w:rPr>
        <w:t>3. – P. 455</w:t>
      </w:r>
      <w:r w:rsidR="008E12C9">
        <w:rPr>
          <w:rFonts w:eastAsia="Times New Roman" w:cs="Times New Roman"/>
          <w:color w:val="000000"/>
          <w:szCs w:val="28"/>
          <w:lang w:val="en-US"/>
        </w:rPr>
        <w:t>-</w:t>
      </w:r>
      <w:r w:rsidRPr="00670D04">
        <w:rPr>
          <w:rFonts w:eastAsia="Times New Roman" w:cs="Times New Roman"/>
          <w:color w:val="000000"/>
          <w:szCs w:val="28"/>
          <w:lang w:val="en-US"/>
        </w:rPr>
        <w:t>459.</w:t>
      </w:r>
    </w:p>
    <w:p w14:paraId="69AFE991" w14:textId="7196B1B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151</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Lakusta M. et al. Effect of mechanical activation on sintering behaviour of tetragonal zirconia nanopowders // Ceramics International. – 2020. – Vol. 46, №9. – P.</w:t>
      </w:r>
      <w:r w:rsidR="008E12C9">
        <w:rPr>
          <w:rFonts w:eastAsia="Times New Roman" w:cs="Times New Roman"/>
          <w:color w:val="000000"/>
          <w:szCs w:val="28"/>
          <w:lang w:val="en-US"/>
        </w:rPr>
        <w:t> </w:t>
      </w:r>
      <w:r w:rsidRPr="00670D04">
        <w:rPr>
          <w:rFonts w:eastAsia="Times New Roman" w:cs="Times New Roman"/>
          <w:color w:val="000000"/>
          <w:szCs w:val="28"/>
          <w:lang w:val="en-US"/>
        </w:rPr>
        <w:t>1</w:t>
      </w:r>
      <w:r w:rsidR="008E12C9">
        <w:rPr>
          <w:rFonts w:eastAsia="Times New Roman" w:cs="Times New Roman"/>
          <w:color w:val="000000"/>
          <w:szCs w:val="28"/>
          <w:lang w:val="en-US"/>
        </w:rPr>
        <w:t>3953-</w:t>
      </w:r>
      <w:r w:rsidRPr="00670D04">
        <w:rPr>
          <w:rFonts w:eastAsia="Times New Roman" w:cs="Times New Roman"/>
          <w:color w:val="000000"/>
          <w:szCs w:val="28"/>
          <w:lang w:val="en-US"/>
        </w:rPr>
        <w:t>13960.</w:t>
      </w:r>
    </w:p>
    <w:p w14:paraId="1CA0492D" w14:textId="2D613E0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152</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Binner J., Murthy T.S.R.C. Structural and Thermostructural Ceramics // </w:t>
      </w:r>
      <w:r w:rsidR="008E12C9">
        <w:rPr>
          <w:rFonts w:eastAsia="Times New Roman" w:cs="Times New Roman"/>
          <w:color w:val="000000"/>
          <w:szCs w:val="28"/>
          <w:lang w:val="en-US"/>
        </w:rPr>
        <w:t xml:space="preserve">In book: </w:t>
      </w:r>
      <w:r w:rsidRPr="00670D04">
        <w:rPr>
          <w:rFonts w:eastAsia="Times New Roman" w:cs="Times New Roman"/>
          <w:color w:val="000000"/>
          <w:szCs w:val="28"/>
          <w:lang w:val="en-US"/>
        </w:rPr>
        <w:t xml:space="preserve">Encyclopedia of Materials: Technical Ceramics and Glasses. – </w:t>
      </w:r>
      <w:r w:rsidR="008E12C9">
        <w:rPr>
          <w:rFonts w:eastAsia="Times New Roman" w:cs="Times New Roman"/>
          <w:color w:val="000000"/>
          <w:szCs w:val="28"/>
          <w:lang w:val="en-US"/>
        </w:rPr>
        <w:t xml:space="preserve">Amsterdam, </w:t>
      </w:r>
      <w:r w:rsidRPr="00670D04">
        <w:rPr>
          <w:rFonts w:eastAsia="Times New Roman" w:cs="Times New Roman"/>
          <w:color w:val="000000"/>
          <w:szCs w:val="28"/>
          <w:lang w:val="en-US"/>
        </w:rPr>
        <w:t>2021. – Vol. 2. – P. 3</w:t>
      </w:r>
      <w:r w:rsidR="008E12C9">
        <w:rPr>
          <w:rFonts w:eastAsia="Times New Roman" w:cs="Times New Roman"/>
          <w:color w:val="000000"/>
          <w:szCs w:val="28"/>
          <w:lang w:val="en-US"/>
        </w:rPr>
        <w:t>-</w:t>
      </w:r>
      <w:r w:rsidRPr="00670D04">
        <w:rPr>
          <w:rFonts w:eastAsia="Times New Roman" w:cs="Times New Roman"/>
          <w:color w:val="000000"/>
          <w:szCs w:val="28"/>
          <w:lang w:val="en-US"/>
        </w:rPr>
        <w:t>24.</w:t>
      </w:r>
    </w:p>
    <w:p w14:paraId="4C241398" w14:textId="4A396263"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153</w:t>
      </w:r>
      <w:r w:rsidR="00CE1B48">
        <w:rPr>
          <w:rFonts w:eastAsia="Times New Roman" w:cs="Times New Roman"/>
          <w:color w:val="000000"/>
          <w:szCs w:val="28"/>
          <w:lang w:val="kk-KZ"/>
        </w:rPr>
        <w:t xml:space="preserve"> </w:t>
      </w:r>
      <w:r w:rsidRPr="00670D04">
        <w:rPr>
          <w:rFonts w:eastAsia="Times New Roman" w:cs="Times New Roman"/>
          <w:color w:val="000000"/>
          <w:szCs w:val="28"/>
          <w:lang w:val="en-US"/>
        </w:rPr>
        <w:t>Majzoobi G.H., Rahmani K., Atrian A. Mechanical and physical characterization of Mg-TiO2 and Mg-ZrO2 nanocomposites produced by hot-pressing // Materials Chemistry and Physics. – 2020. – Vol. 246, №1. – P. 122844.</w:t>
      </w:r>
    </w:p>
    <w:p w14:paraId="1F109CAA" w14:textId="1F0D50F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154</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Liu J. et al. Low temperature sintering of high performance Al2O3/ZrO2 ceramics with ultra-fine nanoparticles strengthening // Journal of Alloys and Compounds. – 2024. – Vol. 971, №16. – P. 172405.</w:t>
      </w:r>
    </w:p>
    <w:p w14:paraId="5B56F58E" w14:textId="3D849447"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155</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Alsulimani O., Satterthwaite J., Silikas N. Hot Isostatically Pressed Nano 3 mol% Yttria Partially Stabilised Zirconia: Effect on Mechanical Properties // Materials. – 2023. – Vol. 16, №1.</w:t>
      </w:r>
      <w:r w:rsidR="008E12C9">
        <w:rPr>
          <w:rFonts w:eastAsia="Times New Roman" w:cs="Times New Roman"/>
          <w:color w:val="000000"/>
          <w:szCs w:val="28"/>
          <w:lang w:val="en-US"/>
        </w:rPr>
        <w:t xml:space="preserve"> – P. 341.</w:t>
      </w:r>
    </w:p>
    <w:p w14:paraId="32173396" w14:textId="575664F3"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156</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Jing Q. et al. Preparation of near fully dense (LaO1.5)x(ErO1.5)x(YO1.5)0.03-0.5x(ZrO2)0.97-x ceramics with restricted grain growth and high surface residual stress by hot pressing sintering at 950°C // Ceramics International. – 2024. – Vol. 50, №3. – P. 5796</w:t>
      </w:r>
      <w:r w:rsidR="008E12C9">
        <w:rPr>
          <w:rFonts w:eastAsia="Times New Roman" w:cs="Times New Roman"/>
          <w:color w:val="000000"/>
          <w:szCs w:val="28"/>
          <w:lang w:val="en-US"/>
        </w:rPr>
        <w:t>-</w:t>
      </w:r>
      <w:r w:rsidRPr="00670D04">
        <w:rPr>
          <w:rFonts w:eastAsia="Times New Roman" w:cs="Times New Roman"/>
          <w:color w:val="000000"/>
          <w:szCs w:val="28"/>
          <w:lang w:val="en-US"/>
        </w:rPr>
        <w:t>5805.</w:t>
      </w:r>
    </w:p>
    <w:p w14:paraId="3F22C3A7" w14:textId="2A60AA9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157</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Low I.M. Advances in ceramic matrix composites: an introduction // Advances in Ceramic Matrix Composites. – 2014. – Vol. 105, №1. – P. 1</w:t>
      </w:r>
      <w:r w:rsidR="008E12C9">
        <w:rPr>
          <w:rFonts w:eastAsia="Times New Roman" w:cs="Times New Roman"/>
          <w:color w:val="000000"/>
          <w:szCs w:val="28"/>
          <w:lang w:val="en-US"/>
        </w:rPr>
        <w:t>-</w:t>
      </w:r>
      <w:r w:rsidRPr="00670D04">
        <w:rPr>
          <w:rFonts w:eastAsia="Times New Roman" w:cs="Times New Roman"/>
          <w:color w:val="000000"/>
          <w:szCs w:val="28"/>
          <w:lang w:val="en-US"/>
        </w:rPr>
        <w:t>6.</w:t>
      </w:r>
    </w:p>
    <w:p w14:paraId="38E246E2" w14:textId="6FC2769C" w:rsidR="00812706" w:rsidRPr="00670D04" w:rsidRDefault="00812706" w:rsidP="00812706">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158 </w:t>
      </w:r>
      <w:r w:rsidRPr="00670D04">
        <w:rPr>
          <w:rFonts w:eastAsia="Times New Roman" w:cs="Times New Roman"/>
          <w:color w:val="000000"/>
          <w:szCs w:val="28"/>
          <w:lang w:val="en-US"/>
        </w:rPr>
        <w:t>Zhang Z.H. et al. The sintering mechanism in spark plasma sintering – Proof of the occurrence of spark discharge // Scripta Materialia. – 2014. – Vol. 81, №2. – P.</w:t>
      </w:r>
      <w:r w:rsidR="008E12C9">
        <w:rPr>
          <w:rFonts w:eastAsia="Times New Roman" w:cs="Times New Roman"/>
          <w:color w:val="000000"/>
          <w:szCs w:val="28"/>
          <w:lang w:val="en-US"/>
        </w:rPr>
        <w:t> </w:t>
      </w:r>
      <w:r w:rsidRPr="00670D04">
        <w:rPr>
          <w:rFonts w:eastAsia="Times New Roman" w:cs="Times New Roman"/>
          <w:color w:val="000000"/>
          <w:szCs w:val="28"/>
          <w:lang w:val="en-US"/>
        </w:rPr>
        <w:t>56</w:t>
      </w:r>
      <w:r w:rsidR="008E12C9">
        <w:rPr>
          <w:rFonts w:eastAsia="Times New Roman" w:cs="Times New Roman"/>
          <w:color w:val="000000"/>
          <w:szCs w:val="28"/>
          <w:lang w:val="en-US"/>
        </w:rPr>
        <w:t>-</w:t>
      </w:r>
      <w:r w:rsidRPr="00670D04">
        <w:rPr>
          <w:rFonts w:eastAsia="Times New Roman" w:cs="Times New Roman"/>
          <w:color w:val="000000"/>
          <w:szCs w:val="28"/>
          <w:lang w:val="en-US"/>
        </w:rPr>
        <w:t>59.</w:t>
      </w:r>
    </w:p>
    <w:p w14:paraId="33B8C66B" w14:textId="6B7D6DDE" w:rsidR="00044519" w:rsidRPr="00670D04" w:rsidRDefault="00812706" w:rsidP="005F115C">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kk-KZ"/>
        </w:rPr>
        <w:t xml:space="preserve">159 </w:t>
      </w:r>
      <w:r w:rsidR="00044519" w:rsidRPr="00670D04">
        <w:rPr>
          <w:rFonts w:eastAsia="Times New Roman" w:cs="Times New Roman"/>
          <w:color w:val="000000"/>
          <w:szCs w:val="28"/>
          <w:lang w:val="en-US"/>
        </w:rPr>
        <w:t>Lu K. Sintering of nanoceramics // International Materials Reviews. – 2008. – Vol. 53, № 1. – P. 21</w:t>
      </w:r>
      <w:r w:rsidR="008E12C9">
        <w:rPr>
          <w:rFonts w:eastAsia="Times New Roman" w:cs="Times New Roman"/>
          <w:color w:val="000000"/>
          <w:szCs w:val="28"/>
          <w:lang w:val="en-US"/>
        </w:rPr>
        <w:t>-</w:t>
      </w:r>
      <w:r w:rsidR="00044519" w:rsidRPr="00670D04">
        <w:rPr>
          <w:rFonts w:eastAsia="Times New Roman" w:cs="Times New Roman"/>
          <w:color w:val="000000"/>
          <w:szCs w:val="28"/>
          <w:lang w:val="en-US"/>
        </w:rPr>
        <w:t>38.</w:t>
      </w:r>
    </w:p>
    <w:p w14:paraId="7E11EC2F" w14:textId="01D9340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160</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Li W., Gao L. Rapid sintering of nanocrystalline ZrO2(3Y) by spark plasma sintering // Journal of the European Ceramic Society. – 2000. – Vol. 20, №14</w:t>
      </w:r>
      <w:r w:rsidR="008E12C9">
        <w:rPr>
          <w:rFonts w:eastAsia="Times New Roman" w:cs="Times New Roman"/>
          <w:color w:val="000000"/>
          <w:szCs w:val="28"/>
          <w:lang w:val="en-US"/>
        </w:rPr>
        <w:t>-</w:t>
      </w:r>
      <w:r w:rsidRPr="00670D04">
        <w:rPr>
          <w:rFonts w:eastAsia="Times New Roman" w:cs="Times New Roman"/>
          <w:color w:val="000000"/>
          <w:szCs w:val="28"/>
          <w:lang w:val="en-US"/>
        </w:rPr>
        <w:t>15. – P.</w:t>
      </w:r>
      <w:r w:rsidR="008E12C9">
        <w:rPr>
          <w:rFonts w:eastAsia="Times New Roman" w:cs="Times New Roman"/>
          <w:color w:val="000000"/>
          <w:szCs w:val="28"/>
          <w:lang w:val="en-US"/>
        </w:rPr>
        <w:t> 2441-</w:t>
      </w:r>
      <w:r w:rsidRPr="00670D04">
        <w:rPr>
          <w:rFonts w:eastAsia="Times New Roman" w:cs="Times New Roman"/>
          <w:color w:val="000000"/>
          <w:szCs w:val="28"/>
          <w:lang w:val="en-US"/>
        </w:rPr>
        <w:t>2445.</w:t>
      </w:r>
    </w:p>
    <w:p w14:paraId="109EB97E" w14:textId="76F8ACE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161</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Tu R. et al. Effect of gadolinia–stabilized zirconia nanoparticles manufactured from Mist CVD on the mechanical properties of ceramics sintered by SPS // Materialia. – 2024. – Vol. 37, №3. – P. 102216.</w:t>
      </w:r>
    </w:p>
    <w:p w14:paraId="343ED856" w14:textId="0F6CF3E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162</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Naser M.Z., Kodur V.K.R. Materials and design concepts for space-resilient structures // Progress in Aerospace Sciences. – 2018. – Vol. 98. – P. 74</w:t>
      </w:r>
      <w:r w:rsidR="008E12C9">
        <w:rPr>
          <w:rFonts w:eastAsia="Times New Roman" w:cs="Times New Roman"/>
          <w:color w:val="000000"/>
          <w:szCs w:val="28"/>
          <w:lang w:val="en-US"/>
        </w:rPr>
        <w:t>-</w:t>
      </w:r>
      <w:r w:rsidRPr="00670D04">
        <w:rPr>
          <w:rFonts w:eastAsia="Times New Roman" w:cs="Times New Roman"/>
          <w:color w:val="000000"/>
          <w:szCs w:val="28"/>
          <w:lang w:val="en-US"/>
        </w:rPr>
        <w:t>90.</w:t>
      </w:r>
    </w:p>
    <w:p w14:paraId="69FE329B" w14:textId="0E937553"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163</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Torralba J.M. Improvement of Mechanical and Physical Properties in Powder Metallurgy // Comprehensive Materials Processing: Thirteen Volume Set. – 2014. – Vol. 3, №10. – P. 281</w:t>
      </w:r>
      <w:r w:rsidR="008E12C9">
        <w:rPr>
          <w:rFonts w:eastAsia="Times New Roman" w:cs="Times New Roman"/>
          <w:color w:val="000000"/>
          <w:szCs w:val="28"/>
          <w:lang w:val="en-US"/>
        </w:rPr>
        <w:t>-</w:t>
      </w:r>
      <w:r w:rsidRPr="00670D04">
        <w:rPr>
          <w:rFonts w:eastAsia="Times New Roman" w:cs="Times New Roman"/>
          <w:color w:val="000000"/>
          <w:szCs w:val="28"/>
          <w:lang w:val="en-US"/>
        </w:rPr>
        <w:t>294.</w:t>
      </w:r>
    </w:p>
    <w:p w14:paraId="57E85C91" w14:textId="4BDAD0B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164</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Bansal A. et al. Microwave material processing: a clean, green, and sustainable approach // Materials Characterization. – </w:t>
      </w:r>
      <w:r w:rsidR="008E12C9">
        <w:rPr>
          <w:rFonts w:eastAsia="Times New Roman" w:cs="Times New Roman"/>
          <w:color w:val="000000"/>
          <w:szCs w:val="28"/>
          <w:lang w:val="en-US"/>
        </w:rPr>
        <w:t>2</w:t>
      </w:r>
      <w:r w:rsidRPr="00670D04">
        <w:rPr>
          <w:rFonts w:eastAsia="Times New Roman" w:cs="Times New Roman"/>
          <w:color w:val="000000"/>
          <w:szCs w:val="28"/>
          <w:lang w:val="en-US"/>
        </w:rPr>
        <w:t>019. – Vol. 91. – P. 3</w:t>
      </w:r>
      <w:r w:rsidR="008E12C9">
        <w:rPr>
          <w:rFonts w:eastAsia="Times New Roman" w:cs="Times New Roman"/>
          <w:color w:val="000000"/>
          <w:szCs w:val="28"/>
          <w:lang w:val="en-US"/>
        </w:rPr>
        <w:t>-</w:t>
      </w:r>
      <w:r w:rsidRPr="00670D04">
        <w:rPr>
          <w:rFonts w:eastAsia="Times New Roman" w:cs="Times New Roman"/>
          <w:color w:val="000000"/>
          <w:szCs w:val="28"/>
          <w:lang w:val="en-US"/>
        </w:rPr>
        <w:t>23.</w:t>
      </w:r>
    </w:p>
    <w:p w14:paraId="083414F9" w14:textId="02282F0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165</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Theis L., Kern F. Influence of microwave heating on grain growth behavior and phase stability of nano Y2O3/La2O3 co-doped ZrO2 ceramics // Ceramics International. – 2024. – Vol. 50, №6. – P. 8733</w:t>
      </w:r>
      <w:r w:rsidR="008E12C9">
        <w:rPr>
          <w:rFonts w:eastAsia="Times New Roman" w:cs="Times New Roman"/>
          <w:color w:val="000000"/>
          <w:szCs w:val="28"/>
          <w:lang w:val="en-US"/>
        </w:rPr>
        <w:t>-</w:t>
      </w:r>
      <w:r w:rsidRPr="00670D04">
        <w:rPr>
          <w:rFonts w:eastAsia="Times New Roman" w:cs="Times New Roman"/>
          <w:color w:val="000000"/>
          <w:szCs w:val="28"/>
          <w:lang w:val="en-US"/>
        </w:rPr>
        <w:t>8741.</w:t>
      </w:r>
    </w:p>
    <w:p w14:paraId="51155651" w14:textId="53BD9C2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166</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Liu L. et al. Effect of sintering time on the microstructure and stability of Al2O3–ZrO2 composite powders under microwave-assisted sintering // Ceramics International. – 2023. – Vol. 49, №6. – P. 8993</w:t>
      </w:r>
      <w:r w:rsidR="008E12C9">
        <w:rPr>
          <w:rFonts w:eastAsia="Times New Roman" w:cs="Times New Roman"/>
          <w:color w:val="000000"/>
          <w:szCs w:val="28"/>
          <w:lang w:val="en-US"/>
        </w:rPr>
        <w:t>-</w:t>
      </w:r>
      <w:r w:rsidRPr="00670D04">
        <w:rPr>
          <w:rFonts w:eastAsia="Times New Roman" w:cs="Times New Roman"/>
          <w:color w:val="000000"/>
          <w:szCs w:val="28"/>
          <w:lang w:val="en-US"/>
        </w:rPr>
        <w:t>8999.</w:t>
      </w:r>
    </w:p>
    <w:p w14:paraId="3A9D54AB" w14:textId="7F060AE2"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167</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Pian X. et al. Preparation of m-ZrO2 compacts by microwave sintering // Ceramics International. – 2014. – Vol. 40, №7. – P. 10483</w:t>
      </w:r>
      <w:r w:rsidR="008E12C9">
        <w:rPr>
          <w:rFonts w:eastAsia="Times New Roman" w:cs="Times New Roman"/>
          <w:color w:val="000000"/>
          <w:szCs w:val="28"/>
          <w:lang w:val="en-US"/>
        </w:rPr>
        <w:t>-</w:t>
      </w:r>
      <w:r w:rsidRPr="00670D04">
        <w:rPr>
          <w:rFonts w:eastAsia="Times New Roman" w:cs="Times New Roman"/>
          <w:color w:val="000000"/>
          <w:szCs w:val="28"/>
          <w:lang w:val="en-US"/>
        </w:rPr>
        <w:t>10488.</w:t>
      </w:r>
    </w:p>
    <w:p w14:paraId="40C5E589" w14:textId="0A8F9EFB"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168</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Chen I.-W., Wang X.-H. Sintering dense nanocrystalline ceramics without final-stage grain growth // Nature. – 2000. – Vol. 404, №6774. – P. 168</w:t>
      </w:r>
      <w:r w:rsidR="008E12C9">
        <w:rPr>
          <w:rFonts w:eastAsia="Times New Roman" w:cs="Times New Roman"/>
          <w:color w:val="000000"/>
          <w:szCs w:val="28"/>
          <w:lang w:val="en-US"/>
        </w:rPr>
        <w:t>-</w:t>
      </w:r>
      <w:r w:rsidRPr="00670D04">
        <w:rPr>
          <w:rFonts w:eastAsia="Times New Roman" w:cs="Times New Roman"/>
          <w:color w:val="000000"/>
          <w:szCs w:val="28"/>
          <w:lang w:val="en-US"/>
        </w:rPr>
        <w:t>171.</w:t>
      </w:r>
    </w:p>
    <w:p w14:paraId="03038234" w14:textId="030E0B7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169</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Ubenthiran S., Ramesh S., Thanihaichelvan M. Two-Step Sintering of Ceramics // </w:t>
      </w:r>
      <w:r w:rsidR="008E12C9">
        <w:rPr>
          <w:rFonts w:eastAsia="Times New Roman" w:cs="Times New Roman"/>
          <w:color w:val="000000"/>
          <w:szCs w:val="28"/>
          <w:lang w:val="en-US"/>
        </w:rPr>
        <w:t xml:space="preserve">In book: </w:t>
      </w:r>
      <w:r w:rsidRPr="00670D04">
        <w:rPr>
          <w:rFonts w:eastAsia="Times New Roman" w:cs="Times New Roman"/>
          <w:color w:val="000000"/>
          <w:szCs w:val="28"/>
          <w:lang w:val="en-US"/>
        </w:rPr>
        <w:t>Sintering of Functional Materials. – London: IntechOpen, 2017.</w:t>
      </w:r>
      <w:r w:rsidR="008E12C9">
        <w:rPr>
          <w:rFonts w:eastAsia="Times New Roman" w:cs="Times New Roman"/>
          <w:color w:val="000000"/>
          <w:szCs w:val="28"/>
          <w:lang w:val="en-US"/>
        </w:rPr>
        <w:t xml:space="preserve"> – P. 3-21</w:t>
      </w:r>
    </w:p>
    <w:p w14:paraId="38A6B8AB" w14:textId="1F413095"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170</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Dong Y. et al. Ultra-Uniform Nanocrystalline Materials via Two-Step Sintering // Advanced Functional Materials. – 2021. – Vol. 31, №1. – P. 2007750.</w:t>
      </w:r>
    </w:p>
    <w:p w14:paraId="6F073F4E" w14:textId="0ED61A04"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171</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M</w:t>
      </w:r>
      <w:r w:rsidR="00B23CEA" w:rsidRPr="00670D04">
        <w:rPr>
          <w:rFonts w:eastAsia="Times New Roman" w:cs="Times New Roman"/>
          <w:color w:val="000000"/>
          <w:szCs w:val="28"/>
          <w:lang w:val="en-US"/>
        </w:rPr>
        <w:t>aca</w:t>
      </w:r>
      <w:r w:rsidRPr="00670D04">
        <w:rPr>
          <w:rFonts w:eastAsia="Times New Roman" w:cs="Times New Roman"/>
          <w:color w:val="000000"/>
          <w:szCs w:val="28"/>
          <w:lang w:val="en-US"/>
        </w:rPr>
        <w:t xml:space="preserve"> K., P</w:t>
      </w:r>
      <w:r w:rsidR="00B23CEA" w:rsidRPr="00670D04">
        <w:rPr>
          <w:rFonts w:eastAsia="Times New Roman" w:cs="Times New Roman"/>
          <w:color w:val="000000"/>
          <w:szCs w:val="28"/>
          <w:lang w:val="en-US"/>
        </w:rPr>
        <w:t>ouchly</w:t>
      </w:r>
      <w:r w:rsidRPr="00670D04">
        <w:rPr>
          <w:rFonts w:eastAsia="Times New Roman" w:cs="Times New Roman"/>
          <w:color w:val="000000"/>
          <w:szCs w:val="28"/>
          <w:lang w:val="en-US"/>
        </w:rPr>
        <w:t xml:space="preserve"> V., S</w:t>
      </w:r>
      <w:r w:rsidR="00B23CEA" w:rsidRPr="00670D04">
        <w:rPr>
          <w:rFonts w:eastAsia="Times New Roman" w:cs="Times New Roman"/>
          <w:color w:val="000000"/>
          <w:szCs w:val="28"/>
          <w:lang w:val="en-US"/>
        </w:rPr>
        <w:t>hen</w:t>
      </w:r>
      <w:r w:rsidRPr="00670D04">
        <w:rPr>
          <w:rFonts w:eastAsia="Times New Roman" w:cs="Times New Roman"/>
          <w:color w:val="000000"/>
          <w:szCs w:val="28"/>
          <w:lang w:val="en-US"/>
        </w:rPr>
        <w:t xml:space="preserve"> Z. T</w:t>
      </w:r>
      <w:r w:rsidR="00B23CEA" w:rsidRPr="00670D04">
        <w:rPr>
          <w:rFonts w:eastAsia="Times New Roman" w:cs="Times New Roman"/>
          <w:color w:val="000000"/>
          <w:szCs w:val="28"/>
          <w:lang w:val="en-US"/>
        </w:rPr>
        <w:t>wo-step</w:t>
      </w:r>
      <w:r w:rsidRPr="00670D04">
        <w:rPr>
          <w:rFonts w:eastAsia="Times New Roman" w:cs="Times New Roman"/>
          <w:color w:val="000000"/>
          <w:szCs w:val="28"/>
          <w:lang w:val="en-US"/>
        </w:rPr>
        <w:t xml:space="preserve"> </w:t>
      </w:r>
      <w:r w:rsidR="00B23CEA" w:rsidRPr="00670D04">
        <w:rPr>
          <w:rFonts w:eastAsia="Times New Roman" w:cs="Times New Roman"/>
          <w:color w:val="000000"/>
          <w:szCs w:val="28"/>
          <w:lang w:val="en-US"/>
        </w:rPr>
        <w:t>sintering and spark plasma sintering of</w:t>
      </w:r>
      <w:r w:rsidRPr="00670D04">
        <w:rPr>
          <w:rFonts w:eastAsia="Times New Roman" w:cs="Times New Roman"/>
          <w:color w:val="000000"/>
          <w:szCs w:val="28"/>
          <w:lang w:val="en-US"/>
        </w:rPr>
        <w:t xml:space="preserve"> A</w:t>
      </w:r>
      <w:r w:rsidR="00B23CEA" w:rsidRPr="00670D04">
        <w:rPr>
          <w:rFonts w:eastAsia="Times New Roman" w:cs="Times New Roman"/>
          <w:color w:val="000000"/>
          <w:szCs w:val="28"/>
          <w:lang w:val="en-US"/>
        </w:rPr>
        <w:t>l</w:t>
      </w:r>
      <w:r w:rsidRPr="00B23CEA">
        <w:rPr>
          <w:rFonts w:eastAsia="Times New Roman" w:cs="Times New Roman"/>
          <w:color w:val="000000"/>
          <w:szCs w:val="28"/>
          <w:vertAlign w:val="subscript"/>
          <w:lang w:val="en-US"/>
        </w:rPr>
        <w:t>2</w:t>
      </w:r>
      <w:r w:rsidRPr="00670D04">
        <w:rPr>
          <w:rFonts w:eastAsia="Times New Roman" w:cs="Times New Roman"/>
          <w:color w:val="000000"/>
          <w:szCs w:val="28"/>
          <w:lang w:val="en-US"/>
        </w:rPr>
        <w:t>O</w:t>
      </w:r>
      <w:r w:rsidRPr="00B23CEA">
        <w:rPr>
          <w:rFonts w:eastAsia="Times New Roman" w:cs="Times New Roman"/>
          <w:color w:val="000000"/>
          <w:szCs w:val="28"/>
          <w:vertAlign w:val="subscript"/>
          <w:lang w:val="en-US"/>
        </w:rPr>
        <w:t>3</w:t>
      </w:r>
      <w:r w:rsidRPr="00670D04">
        <w:rPr>
          <w:rFonts w:eastAsia="Times New Roman" w:cs="Times New Roman"/>
          <w:color w:val="000000"/>
          <w:szCs w:val="28"/>
          <w:lang w:val="en-US"/>
        </w:rPr>
        <w:t>, ZrO</w:t>
      </w:r>
      <w:r w:rsidRPr="00B23CEA">
        <w:rPr>
          <w:rFonts w:eastAsia="Times New Roman" w:cs="Times New Roman"/>
          <w:color w:val="000000"/>
          <w:szCs w:val="28"/>
          <w:vertAlign w:val="subscript"/>
          <w:lang w:val="en-US"/>
        </w:rPr>
        <w:t>2</w:t>
      </w:r>
      <w:r w:rsidRPr="00670D04">
        <w:rPr>
          <w:rFonts w:eastAsia="Times New Roman" w:cs="Times New Roman"/>
          <w:color w:val="000000"/>
          <w:szCs w:val="28"/>
          <w:lang w:val="en-US"/>
        </w:rPr>
        <w:t xml:space="preserve"> </w:t>
      </w:r>
      <w:r w:rsidR="00B23CEA" w:rsidRPr="00670D04">
        <w:rPr>
          <w:rFonts w:eastAsia="Times New Roman" w:cs="Times New Roman"/>
          <w:color w:val="000000"/>
          <w:szCs w:val="28"/>
          <w:lang w:val="en-US"/>
        </w:rPr>
        <w:t>and</w:t>
      </w:r>
      <w:r w:rsidRPr="00670D04">
        <w:rPr>
          <w:rFonts w:eastAsia="Times New Roman" w:cs="Times New Roman"/>
          <w:color w:val="000000"/>
          <w:szCs w:val="28"/>
          <w:lang w:val="en-US"/>
        </w:rPr>
        <w:t xml:space="preserve"> SrTiO</w:t>
      </w:r>
      <w:r w:rsidRPr="00B23CEA">
        <w:rPr>
          <w:rFonts w:eastAsia="Times New Roman" w:cs="Times New Roman"/>
          <w:color w:val="000000"/>
          <w:szCs w:val="28"/>
          <w:vertAlign w:val="subscript"/>
          <w:lang w:val="en-US"/>
        </w:rPr>
        <w:t>3</w:t>
      </w:r>
      <w:r w:rsidRPr="00670D04">
        <w:rPr>
          <w:rFonts w:eastAsia="Times New Roman" w:cs="Times New Roman"/>
          <w:color w:val="000000"/>
          <w:szCs w:val="28"/>
          <w:lang w:val="en-US"/>
        </w:rPr>
        <w:t xml:space="preserve"> C</w:t>
      </w:r>
      <w:r w:rsidR="00B23CEA" w:rsidRPr="00670D04">
        <w:rPr>
          <w:rFonts w:eastAsia="Times New Roman" w:cs="Times New Roman"/>
          <w:color w:val="000000"/>
          <w:szCs w:val="28"/>
          <w:lang w:val="en-US"/>
        </w:rPr>
        <w:t xml:space="preserve">eramics </w:t>
      </w:r>
      <w:r w:rsidRPr="00670D04">
        <w:rPr>
          <w:rFonts w:eastAsia="Times New Roman" w:cs="Times New Roman"/>
          <w:color w:val="000000"/>
          <w:szCs w:val="28"/>
          <w:lang w:val="en-US"/>
        </w:rPr>
        <w:t>// Integrated Ferroelectrics. – 2008. – Vol. 99, №1. – P. 114</w:t>
      </w:r>
      <w:r w:rsidR="008E12C9">
        <w:rPr>
          <w:rFonts w:eastAsia="Times New Roman" w:cs="Times New Roman"/>
          <w:color w:val="000000"/>
          <w:szCs w:val="28"/>
          <w:lang w:val="en-US"/>
        </w:rPr>
        <w:t>-</w:t>
      </w:r>
      <w:r w:rsidRPr="00670D04">
        <w:rPr>
          <w:rFonts w:eastAsia="Times New Roman" w:cs="Times New Roman"/>
          <w:color w:val="000000"/>
          <w:szCs w:val="28"/>
          <w:lang w:val="en-US"/>
        </w:rPr>
        <w:t>124.</w:t>
      </w:r>
    </w:p>
    <w:p w14:paraId="04147340" w14:textId="49790DFD"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172</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Wright G.J., Yeomans J.A. Constrained Sintering of Yttria-Stabilized Zirconia Electrolytes: The Influence of Two-Step Sintering Profiles on Microstructure and Gas Permeance // International Journal of Applied Ceramic Technology. – 2008. – Vol. 5, №6. – P. 589</w:t>
      </w:r>
      <w:r w:rsidR="008E12C9">
        <w:rPr>
          <w:rFonts w:eastAsia="Times New Roman" w:cs="Times New Roman"/>
          <w:color w:val="000000"/>
          <w:szCs w:val="28"/>
          <w:lang w:val="en-US"/>
        </w:rPr>
        <w:t>-</w:t>
      </w:r>
      <w:r w:rsidRPr="00670D04">
        <w:rPr>
          <w:rFonts w:eastAsia="Times New Roman" w:cs="Times New Roman"/>
          <w:color w:val="000000"/>
          <w:szCs w:val="28"/>
          <w:lang w:val="en-US"/>
        </w:rPr>
        <w:t>596.</w:t>
      </w:r>
    </w:p>
    <w:p w14:paraId="1F95FE8C" w14:textId="07D4400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173</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Mazaheri M., Simchi A., Golestani-Fard F. Densification and grain growth of nanocrystalline 3Y-TZP during two-step sintering // Journal of the European Ceramic Society. – 2008. – Vol. 28, №15. – P. 2933</w:t>
      </w:r>
      <w:r w:rsidR="008E12C9">
        <w:rPr>
          <w:rFonts w:eastAsia="Times New Roman" w:cs="Times New Roman"/>
          <w:color w:val="000000"/>
          <w:szCs w:val="28"/>
          <w:lang w:val="en-US"/>
        </w:rPr>
        <w:t>-</w:t>
      </w:r>
      <w:r w:rsidRPr="00670D04">
        <w:rPr>
          <w:rFonts w:eastAsia="Times New Roman" w:cs="Times New Roman"/>
          <w:color w:val="000000"/>
          <w:szCs w:val="28"/>
          <w:lang w:val="en-US"/>
        </w:rPr>
        <w:t>2939.</w:t>
      </w:r>
    </w:p>
    <w:p w14:paraId="5852FF59" w14:textId="57A7003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174</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Wright G.J., Yeomans J.A. Three-step sintering of constrained yttria stabilised zirconia layers and its effect on microstructure and gas permeance // Journal of the European Ceramic Society. – 2009. – Vol. 29, №10. – P. 1933</w:t>
      </w:r>
      <w:r w:rsidR="008E12C9">
        <w:rPr>
          <w:rFonts w:eastAsia="Times New Roman" w:cs="Times New Roman"/>
          <w:color w:val="000000"/>
          <w:szCs w:val="28"/>
          <w:lang w:val="en-US"/>
        </w:rPr>
        <w:t>-</w:t>
      </w:r>
      <w:r w:rsidRPr="00670D04">
        <w:rPr>
          <w:rFonts w:eastAsia="Times New Roman" w:cs="Times New Roman"/>
          <w:color w:val="000000"/>
          <w:szCs w:val="28"/>
          <w:lang w:val="en-US"/>
        </w:rPr>
        <w:t>1938.</w:t>
      </w:r>
    </w:p>
    <w:p w14:paraId="031AE5E8" w14:textId="4557FAC6"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175</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Binner J. et al. Dense nanostructured zirconia by two stage conventional/hybrid microwave sintering // Journal of the European Ceramic Society. – 2008. – Vol. 28, №5. – P. 973</w:t>
      </w:r>
      <w:r w:rsidR="008E12C9">
        <w:rPr>
          <w:rFonts w:eastAsia="Times New Roman" w:cs="Times New Roman"/>
          <w:color w:val="000000"/>
          <w:szCs w:val="28"/>
          <w:lang w:val="en-US"/>
        </w:rPr>
        <w:t>-</w:t>
      </w:r>
      <w:r w:rsidRPr="00670D04">
        <w:rPr>
          <w:rFonts w:eastAsia="Times New Roman" w:cs="Times New Roman"/>
          <w:color w:val="000000"/>
          <w:szCs w:val="28"/>
          <w:lang w:val="en-US"/>
        </w:rPr>
        <w:t>977.</w:t>
      </w:r>
    </w:p>
    <w:p w14:paraId="39F2B053" w14:textId="0EB70F9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176</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Maca K., Pouchly V., Zalud P. Two-Step Sintering of oxide ceramics with various crystal structures // Journal of the European Ceramic Society. – 2010. – Vol.</w:t>
      </w:r>
      <w:r w:rsidR="008E12C9">
        <w:rPr>
          <w:rFonts w:eastAsia="Times New Roman" w:cs="Times New Roman"/>
          <w:color w:val="000000"/>
          <w:szCs w:val="28"/>
          <w:lang w:val="en-US"/>
        </w:rPr>
        <w:t> </w:t>
      </w:r>
      <w:r w:rsidRPr="00670D04">
        <w:rPr>
          <w:rFonts w:eastAsia="Times New Roman" w:cs="Times New Roman"/>
          <w:color w:val="000000"/>
          <w:szCs w:val="28"/>
          <w:lang w:val="en-US"/>
        </w:rPr>
        <w:t>30, №2. – P. 583</w:t>
      </w:r>
      <w:r w:rsidR="008E12C9">
        <w:rPr>
          <w:rFonts w:eastAsia="Times New Roman" w:cs="Times New Roman"/>
          <w:color w:val="000000"/>
          <w:szCs w:val="28"/>
          <w:lang w:val="en-US"/>
        </w:rPr>
        <w:t>-</w:t>
      </w:r>
      <w:r w:rsidRPr="00670D04">
        <w:rPr>
          <w:rFonts w:eastAsia="Times New Roman" w:cs="Times New Roman"/>
          <w:color w:val="000000"/>
          <w:szCs w:val="28"/>
          <w:lang w:val="en-US"/>
        </w:rPr>
        <w:t>589.</w:t>
      </w:r>
    </w:p>
    <w:p w14:paraId="2E633F17" w14:textId="0DBFA25F"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177</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Garanin Y. et al. Study of morphology, phase composition, optical properties, and thermal stability of hydrothermal zirconium dioxide synthesized at low temperatures // Scientific Reports. – 2024. – Vol. 14, №1. – P. 29398.</w:t>
      </w:r>
    </w:p>
    <w:p w14:paraId="30782528" w14:textId="4053F2D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178</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Sigwadi R., Mokrani T., Dhlamini M. The synthesis, characterization and electrochemical study of zirconia oxide nanoparticles for fuel cell application // Physica B: Condensed Matter. – 2020. – Vol. 581. – P. 411842.</w:t>
      </w:r>
    </w:p>
    <w:p w14:paraId="0C36342B" w14:textId="59138F5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179</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Broström M. et al. Condensation in the KCl–NaCl system // Fuel Processing Technology. – </w:t>
      </w:r>
      <w:r w:rsidR="008E12C9">
        <w:rPr>
          <w:rFonts w:eastAsia="Times New Roman" w:cs="Times New Roman"/>
          <w:color w:val="000000"/>
          <w:szCs w:val="28"/>
          <w:lang w:val="en-US"/>
        </w:rPr>
        <w:t>2013. – Vol. 105. – P. 142-</w:t>
      </w:r>
      <w:r w:rsidRPr="00670D04">
        <w:rPr>
          <w:rFonts w:eastAsia="Times New Roman" w:cs="Times New Roman"/>
          <w:color w:val="000000"/>
          <w:szCs w:val="28"/>
          <w:lang w:val="en-US"/>
        </w:rPr>
        <w:t>148.</w:t>
      </w:r>
    </w:p>
    <w:p w14:paraId="167C17C9" w14:textId="29E2C501"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180</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Peymani R., Poursalehi R., Yourdkhani A. Optical and structural properties of colloidal zirconia nanoparticles prepared by arc discharge in liquid // AIP Conference Proceedings. – 2018. – Vol. 1920, №1. – P. 020028.</w:t>
      </w:r>
    </w:p>
    <w:p w14:paraId="31A93C68" w14:textId="5F9DE9EF" w:rsidR="00044519" w:rsidRPr="00670D04" w:rsidRDefault="00812706" w:rsidP="005F115C">
      <w:pPr>
        <w:autoSpaceDE w:val="0"/>
        <w:autoSpaceDN w:val="0"/>
        <w:spacing w:after="0" w:line="240" w:lineRule="auto"/>
        <w:ind w:firstLine="709"/>
        <w:jc w:val="both"/>
        <w:rPr>
          <w:rFonts w:eastAsia="Times New Roman" w:cs="Times New Roman"/>
          <w:color w:val="000000"/>
          <w:szCs w:val="28"/>
          <w:lang w:val="en-US"/>
        </w:rPr>
      </w:pPr>
      <w:r>
        <w:rPr>
          <w:rFonts w:eastAsia="Times New Roman" w:cs="Times New Roman"/>
          <w:color w:val="000000"/>
          <w:szCs w:val="28"/>
          <w:lang w:val="en-US"/>
        </w:rPr>
        <w:t xml:space="preserve">181 </w:t>
      </w:r>
      <w:r w:rsidR="00044519" w:rsidRPr="00670D04">
        <w:rPr>
          <w:rFonts w:eastAsia="Times New Roman" w:cs="Times New Roman"/>
          <w:color w:val="000000"/>
          <w:szCs w:val="28"/>
          <w:lang w:val="en-US"/>
        </w:rPr>
        <w:t>Garanin Y. et al. Influence of precursors and mineralizers on phase formation in ZrO2 nanoparticles synthesized by the hydrothermal method // Scientific Reports. – 2025. – Vol. 15, №1. – P. 26165.</w:t>
      </w:r>
    </w:p>
    <w:p w14:paraId="447F3913" w14:textId="5E0FC01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182</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Deluca M. et al. Advantages and developments of Raman spectroscopy for electroceramics // Communications Materials. – 2023. – Vol. 4, №1. – P. 78.</w:t>
      </w:r>
    </w:p>
    <w:p w14:paraId="5FBD58D4" w14:textId="2BADF8BC"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183</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Holder C.F., Schaak R.E. Tutorial on Powder X-ray Diffraction for Characterizing Nanoscale Materials // ACS Nano. – American Chemical Society, 2019. – Vol. 13, №7. – P. 7359</w:t>
      </w:r>
      <w:r w:rsidR="00A96F1D">
        <w:rPr>
          <w:rFonts w:eastAsia="Times New Roman" w:cs="Times New Roman"/>
          <w:color w:val="000000"/>
          <w:szCs w:val="28"/>
          <w:lang w:val="en-US"/>
        </w:rPr>
        <w:t>-</w:t>
      </w:r>
      <w:r w:rsidRPr="00670D04">
        <w:rPr>
          <w:rFonts w:eastAsia="Times New Roman" w:cs="Times New Roman"/>
          <w:color w:val="000000"/>
          <w:szCs w:val="28"/>
          <w:lang w:val="en-US"/>
        </w:rPr>
        <w:t>7365.</w:t>
      </w:r>
    </w:p>
    <w:p w14:paraId="7E05AF6D" w14:textId="6E3275E8"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lastRenderedPageBreak/>
        <w:t>184</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Majedi A., Abbasi A., Davar F. Green synthesis of zirconia nanoparticles using the modified Pechini method and characterization of its optical and electrical properties // Journal of Sol-Gel Science and Technology. – 2016. – Vol. 77, №3. – P.</w:t>
      </w:r>
      <w:r w:rsidR="00A96F1D">
        <w:rPr>
          <w:rFonts w:eastAsia="Times New Roman" w:cs="Times New Roman"/>
          <w:color w:val="000000"/>
          <w:szCs w:val="28"/>
          <w:lang w:val="en-US"/>
        </w:rPr>
        <w:t> </w:t>
      </w:r>
      <w:r w:rsidRPr="00670D04">
        <w:rPr>
          <w:rFonts w:eastAsia="Times New Roman" w:cs="Times New Roman"/>
          <w:color w:val="000000"/>
          <w:szCs w:val="28"/>
          <w:lang w:val="en-US"/>
        </w:rPr>
        <w:t>542</w:t>
      </w:r>
      <w:r w:rsidR="00A96F1D">
        <w:rPr>
          <w:rFonts w:eastAsia="Times New Roman" w:cs="Times New Roman"/>
          <w:color w:val="000000"/>
          <w:szCs w:val="28"/>
          <w:lang w:val="en-US"/>
        </w:rPr>
        <w:t>-</w:t>
      </w:r>
      <w:r w:rsidRPr="00670D04">
        <w:rPr>
          <w:rFonts w:eastAsia="Times New Roman" w:cs="Times New Roman"/>
          <w:color w:val="000000"/>
          <w:szCs w:val="28"/>
          <w:lang w:val="en-US"/>
        </w:rPr>
        <w:t>552.</w:t>
      </w:r>
    </w:p>
    <w:p w14:paraId="3B27F6D0" w14:textId="3D6521AB"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185</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Tong A. et al. Study on the shift of ultraviolet spectra in aqueous solution with variations of the solution concentration // Spectrochimica Acta Part A: Molecular and Biomolecular Spectroscopy. – 2020. – Vol. 234. – P. 118259.</w:t>
      </w:r>
    </w:p>
    <w:p w14:paraId="07345A1D" w14:textId="00E6D44F" w:rsidR="00044519" w:rsidRPr="006A7E49" w:rsidRDefault="00044519" w:rsidP="005F115C">
      <w:pPr>
        <w:autoSpaceDE w:val="0"/>
        <w:autoSpaceDN w:val="0"/>
        <w:spacing w:after="0" w:line="240" w:lineRule="auto"/>
        <w:ind w:firstLine="709"/>
        <w:jc w:val="both"/>
        <w:rPr>
          <w:rFonts w:eastAsia="Times New Roman" w:cs="Times New Roman"/>
          <w:color w:val="000000"/>
          <w:szCs w:val="28"/>
          <w:lang w:val="kk-KZ"/>
        </w:rPr>
      </w:pPr>
      <w:r w:rsidRPr="00670D04">
        <w:rPr>
          <w:rFonts w:eastAsia="Times New Roman" w:cs="Times New Roman"/>
          <w:color w:val="000000"/>
          <w:szCs w:val="28"/>
          <w:lang w:val="en-US"/>
        </w:rPr>
        <w:t>186</w:t>
      </w:r>
      <w:r w:rsidR="00812706">
        <w:rPr>
          <w:rFonts w:eastAsia="Times New Roman" w:cs="Times New Roman"/>
          <w:color w:val="000000"/>
          <w:szCs w:val="28"/>
          <w:lang w:val="kk-KZ"/>
        </w:rPr>
        <w:t xml:space="preserve"> </w:t>
      </w:r>
      <w:r w:rsidRPr="00670D04">
        <w:rPr>
          <w:rFonts w:eastAsia="Times New Roman" w:cs="Times New Roman"/>
          <w:color w:val="000000"/>
          <w:szCs w:val="28"/>
          <w:lang w:val="en-US"/>
        </w:rPr>
        <w:t>Garanin Y.A. et al. Synthesis of Multidoped Zirconia by Hydrothermal Method with Sequential Annealing // Crystals. – 2025. – Vol. 15, №10.</w:t>
      </w:r>
      <w:r w:rsidR="006A7E49">
        <w:rPr>
          <w:rFonts w:eastAsia="Times New Roman" w:cs="Times New Roman"/>
          <w:color w:val="000000"/>
          <w:szCs w:val="28"/>
          <w:lang w:val="kk-KZ"/>
        </w:rPr>
        <w:t xml:space="preserve"> – Р. 904.</w:t>
      </w:r>
    </w:p>
    <w:p w14:paraId="7E71C81F" w14:textId="71377AA0"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187</w:t>
      </w:r>
      <w:r w:rsidR="006A7E49">
        <w:rPr>
          <w:rFonts w:eastAsia="Times New Roman" w:cs="Times New Roman"/>
          <w:color w:val="000000"/>
          <w:szCs w:val="28"/>
          <w:lang w:val="kk-KZ"/>
        </w:rPr>
        <w:t xml:space="preserve"> </w:t>
      </w:r>
      <w:r w:rsidRPr="00670D04">
        <w:rPr>
          <w:rFonts w:eastAsia="Times New Roman" w:cs="Times New Roman"/>
          <w:color w:val="000000"/>
          <w:szCs w:val="28"/>
          <w:lang w:val="en-US"/>
        </w:rPr>
        <w:t>Dahl P. et al. Densification and properties of zirconia prepared by three different sintering techniques // Ceramics International. – 2007. – Vol. 33, №8. – P.</w:t>
      </w:r>
      <w:r w:rsidR="00A96F1D">
        <w:rPr>
          <w:rFonts w:eastAsia="Times New Roman" w:cs="Times New Roman"/>
          <w:color w:val="000000"/>
          <w:szCs w:val="28"/>
          <w:lang w:val="en-US"/>
        </w:rPr>
        <w:t> </w:t>
      </w:r>
      <w:r w:rsidRPr="00670D04">
        <w:rPr>
          <w:rFonts w:eastAsia="Times New Roman" w:cs="Times New Roman"/>
          <w:color w:val="000000"/>
          <w:szCs w:val="28"/>
          <w:lang w:val="en-US"/>
        </w:rPr>
        <w:t>1603</w:t>
      </w:r>
      <w:r w:rsidR="00A96F1D">
        <w:rPr>
          <w:rFonts w:eastAsia="Times New Roman" w:cs="Times New Roman"/>
          <w:color w:val="000000"/>
          <w:szCs w:val="28"/>
          <w:lang w:val="en-US"/>
        </w:rPr>
        <w:t>-</w:t>
      </w:r>
      <w:r w:rsidRPr="00670D04">
        <w:rPr>
          <w:rFonts w:eastAsia="Times New Roman" w:cs="Times New Roman"/>
          <w:color w:val="000000"/>
          <w:szCs w:val="28"/>
          <w:lang w:val="en-US"/>
        </w:rPr>
        <w:t>1610.</w:t>
      </w:r>
    </w:p>
    <w:p w14:paraId="6E17594D" w14:textId="177A6689"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188</w:t>
      </w:r>
      <w:r w:rsidR="006A7E49">
        <w:rPr>
          <w:rFonts w:eastAsia="Times New Roman" w:cs="Times New Roman"/>
          <w:color w:val="000000"/>
          <w:szCs w:val="28"/>
          <w:lang w:val="kk-KZ"/>
        </w:rPr>
        <w:t xml:space="preserve"> </w:t>
      </w:r>
      <w:r w:rsidRPr="00670D04">
        <w:rPr>
          <w:rFonts w:eastAsia="Times New Roman" w:cs="Times New Roman"/>
          <w:color w:val="000000"/>
          <w:szCs w:val="28"/>
          <w:lang w:val="en-US"/>
        </w:rPr>
        <w:t>Akhlaghi O. et al. Transparent high-strength nanosized yttria stabilized zirconia obtained by pressure-less sintering // Journal of the European Ceramic Society. – 2022. – Vol. 42, №15. – P. 7187–7195.</w:t>
      </w:r>
    </w:p>
    <w:p w14:paraId="10C9CB8C" w14:textId="2C14AE8E" w:rsidR="00044519" w:rsidRPr="00A96F1D"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189</w:t>
      </w:r>
      <w:r w:rsidR="006A7E49">
        <w:rPr>
          <w:rFonts w:eastAsia="Times New Roman" w:cs="Times New Roman"/>
          <w:color w:val="000000"/>
          <w:szCs w:val="28"/>
          <w:lang w:val="kk-KZ"/>
        </w:rPr>
        <w:t xml:space="preserve"> </w:t>
      </w:r>
      <w:r w:rsidRPr="00670D04">
        <w:rPr>
          <w:rFonts w:eastAsia="Times New Roman" w:cs="Times New Roman"/>
          <w:color w:val="000000"/>
          <w:szCs w:val="28"/>
          <w:lang w:val="en-US"/>
        </w:rPr>
        <w:t xml:space="preserve">Ferreira G.B.P. et al. Two-Step Sintering Applied to Ceramics // </w:t>
      </w:r>
      <w:r w:rsidR="00A96F1D">
        <w:rPr>
          <w:rFonts w:eastAsia="Times New Roman" w:cs="Times New Roman"/>
          <w:color w:val="000000"/>
          <w:szCs w:val="28"/>
          <w:lang w:val="en-US"/>
        </w:rPr>
        <w:t xml:space="preserve">In book: </w:t>
      </w:r>
      <w:r w:rsidRPr="00670D04">
        <w:rPr>
          <w:rFonts w:eastAsia="Times New Roman" w:cs="Times New Roman"/>
          <w:color w:val="000000"/>
          <w:szCs w:val="28"/>
          <w:lang w:val="en-US"/>
        </w:rPr>
        <w:t>Sintering of Ceramics - New Emerging Techniques. – London: IntechOpen, 2012.</w:t>
      </w:r>
      <w:r w:rsidR="00D41D62">
        <w:rPr>
          <w:rFonts w:eastAsia="Times New Roman" w:cs="Times New Roman"/>
          <w:color w:val="000000"/>
          <w:szCs w:val="28"/>
          <w:lang w:val="kk-KZ"/>
        </w:rPr>
        <w:t xml:space="preserve"> – Р.</w:t>
      </w:r>
      <w:r w:rsidR="00A96F1D">
        <w:rPr>
          <w:rFonts w:eastAsia="Times New Roman" w:cs="Times New Roman"/>
          <w:color w:val="000000"/>
          <w:szCs w:val="28"/>
          <w:lang w:val="en-US"/>
        </w:rPr>
        <w:t> </w:t>
      </w:r>
      <w:r w:rsidR="00D41D62">
        <w:rPr>
          <w:rFonts w:eastAsia="Times New Roman" w:cs="Times New Roman"/>
          <w:color w:val="000000"/>
          <w:szCs w:val="28"/>
          <w:lang w:val="kk-KZ"/>
        </w:rPr>
        <w:t>423-</w:t>
      </w:r>
      <w:r w:rsidR="00A96F1D">
        <w:rPr>
          <w:rFonts w:eastAsia="Times New Roman" w:cs="Times New Roman"/>
          <w:color w:val="000000"/>
          <w:szCs w:val="28"/>
          <w:lang w:val="kk-KZ"/>
        </w:rPr>
        <w:t>436.</w:t>
      </w:r>
    </w:p>
    <w:p w14:paraId="289274FB" w14:textId="37ACBF1E" w:rsidR="00044519" w:rsidRPr="00670D04" w:rsidRDefault="00044519" w:rsidP="005F115C">
      <w:pPr>
        <w:autoSpaceDE w:val="0"/>
        <w:autoSpaceDN w:val="0"/>
        <w:spacing w:after="0" w:line="240" w:lineRule="auto"/>
        <w:ind w:firstLine="709"/>
        <w:jc w:val="both"/>
        <w:rPr>
          <w:rFonts w:eastAsia="Times New Roman" w:cs="Times New Roman"/>
          <w:color w:val="000000"/>
          <w:szCs w:val="28"/>
          <w:lang w:val="en-US"/>
        </w:rPr>
      </w:pPr>
      <w:r w:rsidRPr="00670D04">
        <w:rPr>
          <w:rFonts w:eastAsia="Times New Roman" w:cs="Times New Roman"/>
          <w:color w:val="000000"/>
          <w:szCs w:val="28"/>
          <w:lang w:val="en-US"/>
        </w:rPr>
        <w:t>190</w:t>
      </w:r>
      <w:r w:rsidR="006A7E49">
        <w:rPr>
          <w:rFonts w:eastAsia="Times New Roman" w:cs="Times New Roman"/>
          <w:color w:val="000000"/>
          <w:szCs w:val="28"/>
          <w:lang w:val="kk-KZ"/>
        </w:rPr>
        <w:t xml:space="preserve"> </w:t>
      </w:r>
      <w:r w:rsidRPr="00670D04">
        <w:rPr>
          <w:rFonts w:eastAsia="Times New Roman" w:cs="Times New Roman"/>
          <w:color w:val="000000"/>
          <w:szCs w:val="28"/>
          <w:lang w:val="en-US"/>
        </w:rPr>
        <w:t>Durá O.J. et al. Ionic conductivity of nanocrystalline yttria-stabilized zirconia: Grain boundary and size effects // Physical Review B. – American Physical Society</w:t>
      </w:r>
      <w:r w:rsidR="00D41D62">
        <w:rPr>
          <w:rFonts w:eastAsia="Times New Roman" w:cs="Times New Roman"/>
          <w:color w:val="000000"/>
          <w:szCs w:val="28"/>
          <w:lang w:val="kk-KZ"/>
        </w:rPr>
        <w:t>.</w:t>
      </w:r>
      <w:r w:rsidRPr="00670D04">
        <w:rPr>
          <w:rFonts w:eastAsia="Times New Roman" w:cs="Times New Roman"/>
          <w:color w:val="000000"/>
          <w:szCs w:val="28"/>
          <w:lang w:val="en-US"/>
        </w:rPr>
        <w:t xml:space="preserve"> </w:t>
      </w:r>
      <w:r w:rsidR="00D41D62">
        <w:rPr>
          <w:rFonts w:eastAsia="Times New Roman" w:cs="Times New Roman"/>
          <w:color w:val="000000"/>
          <w:szCs w:val="28"/>
          <w:lang w:val="kk-KZ"/>
        </w:rPr>
        <w:t xml:space="preserve">– </w:t>
      </w:r>
      <w:r w:rsidRPr="00670D04">
        <w:rPr>
          <w:rFonts w:eastAsia="Times New Roman" w:cs="Times New Roman"/>
          <w:color w:val="000000"/>
          <w:szCs w:val="28"/>
          <w:lang w:val="en-US"/>
        </w:rPr>
        <w:t>2010. – Vol. 81, №18. – P. 184301.</w:t>
      </w:r>
    </w:p>
    <w:p w14:paraId="3157796A" w14:textId="726FCC6F" w:rsidR="00044519" w:rsidRPr="00670D04" w:rsidRDefault="00044519" w:rsidP="005F115C">
      <w:pPr>
        <w:spacing w:after="0" w:line="240" w:lineRule="auto"/>
        <w:ind w:firstLine="709"/>
        <w:jc w:val="both"/>
        <w:rPr>
          <w:rFonts w:cs="Times New Roman"/>
          <w:szCs w:val="28"/>
          <w:lang w:val="en-US"/>
        </w:rPr>
      </w:pPr>
      <w:r w:rsidRPr="00670D04">
        <w:rPr>
          <w:rFonts w:eastAsia="Times New Roman" w:cs="Times New Roman"/>
          <w:color w:val="000000"/>
          <w:szCs w:val="28"/>
          <w:lang w:val="en-US"/>
        </w:rPr>
        <w:t>191</w:t>
      </w:r>
      <w:r w:rsidR="006A7E49">
        <w:rPr>
          <w:rFonts w:eastAsia="Times New Roman" w:cs="Times New Roman"/>
          <w:color w:val="000000"/>
          <w:szCs w:val="28"/>
          <w:lang w:val="kk-KZ"/>
        </w:rPr>
        <w:t xml:space="preserve"> </w:t>
      </w:r>
      <w:r w:rsidRPr="00670D04">
        <w:rPr>
          <w:rFonts w:eastAsia="Times New Roman" w:cs="Times New Roman"/>
          <w:color w:val="000000"/>
          <w:szCs w:val="28"/>
          <w:lang w:val="en-US"/>
        </w:rPr>
        <w:t>Zhang F. et al. Strength, toughness and aging stability of highly-translucent Y-TZP ceramics for dental restorations // Dental Materials. – 2016. – Vol. 32, №12. – P. e327</w:t>
      </w:r>
      <w:r w:rsidR="00D41D62">
        <w:rPr>
          <w:rFonts w:eastAsia="Times New Roman" w:cs="Times New Roman"/>
          <w:color w:val="000000"/>
          <w:szCs w:val="28"/>
          <w:lang w:val="kk-KZ"/>
        </w:rPr>
        <w:t>-</w:t>
      </w:r>
      <w:r w:rsidRPr="00670D04">
        <w:rPr>
          <w:rFonts w:eastAsia="Times New Roman" w:cs="Times New Roman"/>
          <w:color w:val="000000"/>
          <w:szCs w:val="28"/>
          <w:lang w:val="en-US"/>
        </w:rPr>
        <w:t>e337.</w:t>
      </w:r>
    </w:p>
    <w:p w14:paraId="1ED46BD8" w14:textId="33B2FBB2" w:rsidR="00C93BED" w:rsidRPr="00670D04" w:rsidRDefault="00C93BED" w:rsidP="005F115C">
      <w:pPr>
        <w:pStyle w:val="af1"/>
        <w:spacing w:after="0" w:line="240" w:lineRule="auto"/>
        <w:ind w:firstLine="709"/>
        <w:rPr>
          <w:rFonts w:cs="Times New Roman"/>
          <w:szCs w:val="28"/>
          <w:lang w:val="kk-KZ"/>
        </w:rPr>
      </w:pPr>
    </w:p>
    <w:sectPr w:rsidR="00C93BED" w:rsidRPr="00670D04" w:rsidSect="005F115C">
      <w:footerReference w:type="default" r:id="rId18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94AD" w14:textId="77777777" w:rsidR="00F759DD" w:rsidRPr="001A5823" w:rsidRDefault="00F759DD" w:rsidP="00CA04F5">
      <w:pPr>
        <w:spacing w:after="0" w:line="240" w:lineRule="auto"/>
      </w:pPr>
      <w:r w:rsidRPr="001A5823">
        <w:separator/>
      </w:r>
    </w:p>
  </w:endnote>
  <w:endnote w:type="continuationSeparator" w:id="0">
    <w:p w14:paraId="2565E0BB" w14:textId="77777777" w:rsidR="00F759DD" w:rsidRPr="001A5823" w:rsidRDefault="00F759DD" w:rsidP="00CA04F5">
      <w:pPr>
        <w:spacing w:after="0" w:line="240" w:lineRule="auto"/>
      </w:pPr>
      <w:r w:rsidRPr="001A5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1213"/>
      <w:docPartObj>
        <w:docPartGallery w:val="Page Numbers (Bottom of Page)"/>
        <w:docPartUnique/>
      </w:docPartObj>
    </w:sdtPr>
    <w:sdtEndPr>
      <w:rPr>
        <w:sz w:val="24"/>
      </w:rPr>
    </w:sdtEndPr>
    <w:sdtContent>
      <w:p w14:paraId="5444D3DE" w14:textId="2E19AD14" w:rsidR="00597554" w:rsidRPr="00670D04" w:rsidRDefault="00597554">
        <w:pPr>
          <w:pStyle w:val="af5"/>
          <w:jc w:val="center"/>
          <w:rPr>
            <w:sz w:val="24"/>
          </w:rPr>
        </w:pPr>
        <w:r w:rsidRPr="00670D04">
          <w:rPr>
            <w:rFonts w:cs="Times New Roman"/>
            <w:sz w:val="24"/>
          </w:rPr>
          <w:fldChar w:fldCharType="begin"/>
        </w:r>
        <w:r w:rsidRPr="00670D04">
          <w:rPr>
            <w:rFonts w:cs="Times New Roman"/>
            <w:sz w:val="24"/>
          </w:rPr>
          <w:instrText>PAGE   \* MERGEFORMAT</w:instrText>
        </w:r>
        <w:r w:rsidRPr="00670D04">
          <w:rPr>
            <w:rFonts w:cs="Times New Roman"/>
            <w:sz w:val="24"/>
          </w:rPr>
          <w:fldChar w:fldCharType="separate"/>
        </w:r>
        <w:r w:rsidR="00C61097">
          <w:rPr>
            <w:rFonts w:cs="Times New Roman"/>
            <w:noProof/>
            <w:sz w:val="24"/>
          </w:rPr>
          <w:t>12</w:t>
        </w:r>
        <w:r w:rsidRPr="00670D04">
          <w:rPr>
            <w:rFonts w:cs="Times New Roman"/>
            <w:sz w:val="24"/>
          </w:rPr>
          <w:fldChar w:fldCharType="end"/>
        </w:r>
      </w:p>
    </w:sdtContent>
  </w:sdt>
  <w:p w14:paraId="79FC4DEC" w14:textId="77777777" w:rsidR="00597554" w:rsidRPr="001A5823" w:rsidRDefault="00597554">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03D82" w14:textId="77777777" w:rsidR="00F759DD" w:rsidRPr="001A5823" w:rsidRDefault="00F759DD" w:rsidP="00CA04F5">
      <w:pPr>
        <w:spacing w:after="0" w:line="240" w:lineRule="auto"/>
      </w:pPr>
      <w:r w:rsidRPr="001A5823">
        <w:separator/>
      </w:r>
    </w:p>
  </w:footnote>
  <w:footnote w:type="continuationSeparator" w:id="0">
    <w:p w14:paraId="1C8D7CFF" w14:textId="77777777" w:rsidR="00F759DD" w:rsidRPr="001A5823" w:rsidRDefault="00F759DD" w:rsidP="00CA04F5">
      <w:pPr>
        <w:spacing w:after="0" w:line="240" w:lineRule="auto"/>
      </w:pPr>
      <w:r w:rsidRPr="001A582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0DF8"/>
    <w:multiLevelType w:val="hybridMultilevel"/>
    <w:tmpl w:val="24F64E16"/>
    <w:lvl w:ilvl="0" w:tplc="8E5C0CA2">
      <w:start w:val="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3362C2"/>
    <w:multiLevelType w:val="hybridMultilevel"/>
    <w:tmpl w:val="E3A4C234"/>
    <w:lvl w:ilvl="0" w:tplc="34BC6478">
      <w:start w:val="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C448A9"/>
    <w:multiLevelType w:val="hybridMultilevel"/>
    <w:tmpl w:val="5226154E"/>
    <w:lvl w:ilvl="0" w:tplc="2A429A62">
      <w:start w:val="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394CD9"/>
    <w:multiLevelType w:val="hybridMultilevel"/>
    <w:tmpl w:val="EC1438BC"/>
    <w:lvl w:ilvl="0" w:tplc="BE8CA7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D1F3BC7"/>
    <w:multiLevelType w:val="hybridMultilevel"/>
    <w:tmpl w:val="5ADC1C3E"/>
    <w:lvl w:ilvl="0" w:tplc="2AE4F5EE">
      <w:start w:val="1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F911749"/>
    <w:multiLevelType w:val="hybridMultilevel"/>
    <w:tmpl w:val="35C6663E"/>
    <w:lvl w:ilvl="0" w:tplc="F0F454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00036ED"/>
    <w:multiLevelType w:val="hybridMultilevel"/>
    <w:tmpl w:val="B03699E6"/>
    <w:lvl w:ilvl="0" w:tplc="B00E7986">
      <w:start w:val="2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654543F0"/>
    <w:multiLevelType w:val="multilevel"/>
    <w:tmpl w:val="36DAAADC"/>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68ED26E8"/>
    <w:multiLevelType w:val="hybridMultilevel"/>
    <w:tmpl w:val="9BA0B328"/>
    <w:lvl w:ilvl="0" w:tplc="FC90D1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71D56C4"/>
    <w:multiLevelType w:val="hybridMultilevel"/>
    <w:tmpl w:val="6816803A"/>
    <w:lvl w:ilvl="0" w:tplc="133A1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C8D1381"/>
    <w:multiLevelType w:val="hybridMultilevel"/>
    <w:tmpl w:val="A1523AEC"/>
    <w:lvl w:ilvl="0" w:tplc="C4BAB4A4">
      <w:start w:val="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87729464">
    <w:abstractNumId w:val="3"/>
  </w:num>
  <w:num w:numId="2" w16cid:durableId="227619409">
    <w:abstractNumId w:val="7"/>
  </w:num>
  <w:num w:numId="3" w16cid:durableId="1993022295">
    <w:abstractNumId w:val="8"/>
  </w:num>
  <w:num w:numId="4" w16cid:durableId="2010401098">
    <w:abstractNumId w:val="9"/>
  </w:num>
  <w:num w:numId="5" w16cid:durableId="1975940938">
    <w:abstractNumId w:val="5"/>
  </w:num>
  <w:num w:numId="6" w16cid:durableId="455753103">
    <w:abstractNumId w:val="4"/>
  </w:num>
  <w:num w:numId="7" w16cid:durableId="548343703">
    <w:abstractNumId w:val="0"/>
  </w:num>
  <w:num w:numId="8" w16cid:durableId="1366327188">
    <w:abstractNumId w:val="1"/>
  </w:num>
  <w:num w:numId="9" w16cid:durableId="502815937">
    <w:abstractNumId w:val="10"/>
  </w:num>
  <w:num w:numId="10" w16cid:durableId="1171605454">
    <w:abstractNumId w:val="6"/>
  </w:num>
  <w:num w:numId="11" w16cid:durableId="1389721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911"/>
    <w:rsid w:val="00000C74"/>
    <w:rsid w:val="00001D95"/>
    <w:rsid w:val="00005B49"/>
    <w:rsid w:val="00006601"/>
    <w:rsid w:val="00007A80"/>
    <w:rsid w:val="00007CB6"/>
    <w:rsid w:val="00013407"/>
    <w:rsid w:val="000150A7"/>
    <w:rsid w:val="00020339"/>
    <w:rsid w:val="00020C02"/>
    <w:rsid w:val="00023139"/>
    <w:rsid w:val="00030263"/>
    <w:rsid w:val="00032EA8"/>
    <w:rsid w:val="00033D45"/>
    <w:rsid w:val="00034410"/>
    <w:rsid w:val="000355E5"/>
    <w:rsid w:val="00037CA2"/>
    <w:rsid w:val="00044519"/>
    <w:rsid w:val="00046A29"/>
    <w:rsid w:val="00047680"/>
    <w:rsid w:val="00050608"/>
    <w:rsid w:val="00051245"/>
    <w:rsid w:val="00052E3D"/>
    <w:rsid w:val="0005438F"/>
    <w:rsid w:val="0005467C"/>
    <w:rsid w:val="00057703"/>
    <w:rsid w:val="00057F38"/>
    <w:rsid w:val="0006151D"/>
    <w:rsid w:val="00062FD0"/>
    <w:rsid w:val="0006367A"/>
    <w:rsid w:val="00063890"/>
    <w:rsid w:val="00063D98"/>
    <w:rsid w:val="0006630E"/>
    <w:rsid w:val="0006631B"/>
    <w:rsid w:val="00067458"/>
    <w:rsid w:val="00067830"/>
    <w:rsid w:val="00067BC6"/>
    <w:rsid w:val="0007058F"/>
    <w:rsid w:val="00073EF7"/>
    <w:rsid w:val="00075813"/>
    <w:rsid w:val="00076C92"/>
    <w:rsid w:val="00080F1C"/>
    <w:rsid w:val="00082108"/>
    <w:rsid w:val="00082323"/>
    <w:rsid w:val="0008329F"/>
    <w:rsid w:val="000834CF"/>
    <w:rsid w:val="00084D1D"/>
    <w:rsid w:val="0009224E"/>
    <w:rsid w:val="00095741"/>
    <w:rsid w:val="00096608"/>
    <w:rsid w:val="00096622"/>
    <w:rsid w:val="00096AEC"/>
    <w:rsid w:val="00096FA5"/>
    <w:rsid w:val="00097F80"/>
    <w:rsid w:val="000A444F"/>
    <w:rsid w:val="000A49EC"/>
    <w:rsid w:val="000A60DE"/>
    <w:rsid w:val="000B038D"/>
    <w:rsid w:val="000B564F"/>
    <w:rsid w:val="000B6175"/>
    <w:rsid w:val="000C2C8E"/>
    <w:rsid w:val="000C75C4"/>
    <w:rsid w:val="000D18B5"/>
    <w:rsid w:val="000D1DD2"/>
    <w:rsid w:val="000D2654"/>
    <w:rsid w:val="000D3FC1"/>
    <w:rsid w:val="000D4268"/>
    <w:rsid w:val="000D42AF"/>
    <w:rsid w:val="000D5048"/>
    <w:rsid w:val="000D54BF"/>
    <w:rsid w:val="000E2BFD"/>
    <w:rsid w:val="000E39F6"/>
    <w:rsid w:val="000E4559"/>
    <w:rsid w:val="000E52C1"/>
    <w:rsid w:val="000E5309"/>
    <w:rsid w:val="000F1251"/>
    <w:rsid w:val="000F4AC7"/>
    <w:rsid w:val="000F4CBA"/>
    <w:rsid w:val="000F4DF9"/>
    <w:rsid w:val="000F6BB1"/>
    <w:rsid w:val="001001C0"/>
    <w:rsid w:val="00103B5A"/>
    <w:rsid w:val="00107955"/>
    <w:rsid w:val="0011107A"/>
    <w:rsid w:val="00111F8B"/>
    <w:rsid w:val="001127B8"/>
    <w:rsid w:val="00113D58"/>
    <w:rsid w:val="0011705E"/>
    <w:rsid w:val="0012006B"/>
    <w:rsid w:val="00122E17"/>
    <w:rsid w:val="00123839"/>
    <w:rsid w:val="00132F4A"/>
    <w:rsid w:val="0013544A"/>
    <w:rsid w:val="00136840"/>
    <w:rsid w:val="00136B38"/>
    <w:rsid w:val="0013747A"/>
    <w:rsid w:val="00141856"/>
    <w:rsid w:val="00142775"/>
    <w:rsid w:val="00142E4D"/>
    <w:rsid w:val="00144C58"/>
    <w:rsid w:val="00145C3C"/>
    <w:rsid w:val="00146AE5"/>
    <w:rsid w:val="00146D81"/>
    <w:rsid w:val="00147515"/>
    <w:rsid w:val="001509D1"/>
    <w:rsid w:val="00150EF0"/>
    <w:rsid w:val="00151029"/>
    <w:rsid w:val="00156F3A"/>
    <w:rsid w:val="00160239"/>
    <w:rsid w:val="0016130A"/>
    <w:rsid w:val="0016566B"/>
    <w:rsid w:val="00166384"/>
    <w:rsid w:val="00166B5E"/>
    <w:rsid w:val="0017257D"/>
    <w:rsid w:val="00173C9A"/>
    <w:rsid w:val="00176EB5"/>
    <w:rsid w:val="00176F56"/>
    <w:rsid w:val="0018010D"/>
    <w:rsid w:val="00182DBC"/>
    <w:rsid w:val="00185737"/>
    <w:rsid w:val="0018606B"/>
    <w:rsid w:val="001866DF"/>
    <w:rsid w:val="0019204D"/>
    <w:rsid w:val="001921C5"/>
    <w:rsid w:val="00194F25"/>
    <w:rsid w:val="00197F83"/>
    <w:rsid w:val="001A0A51"/>
    <w:rsid w:val="001A113E"/>
    <w:rsid w:val="001A1C9B"/>
    <w:rsid w:val="001A2AF9"/>
    <w:rsid w:val="001A4AC2"/>
    <w:rsid w:val="001A54F9"/>
    <w:rsid w:val="001A5823"/>
    <w:rsid w:val="001A7108"/>
    <w:rsid w:val="001B3695"/>
    <w:rsid w:val="001B3FB2"/>
    <w:rsid w:val="001B49A7"/>
    <w:rsid w:val="001B537B"/>
    <w:rsid w:val="001B5681"/>
    <w:rsid w:val="001B6C05"/>
    <w:rsid w:val="001C132D"/>
    <w:rsid w:val="001D3D63"/>
    <w:rsid w:val="001D4098"/>
    <w:rsid w:val="001D4BB8"/>
    <w:rsid w:val="001D7C34"/>
    <w:rsid w:val="001E0681"/>
    <w:rsid w:val="001E0EE2"/>
    <w:rsid w:val="001E1E50"/>
    <w:rsid w:val="001E2371"/>
    <w:rsid w:val="001E2EB0"/>
    <w:rsid w:val="001E4ACF"/>
    <w:rsid w:val="001E76A1"/>
    <w:rsid w:val="001F1E86"/>
    <w:rsid w:val="001F3FE9"/>
    <w:rsid w:val="001F4C22"/>
    <w:rsid w:val="001F59A3"/>
    <w:rsid w:val="001F6767"/>
    <w:rsid w:val="00205970"/>
    <w:rsid w:val="00205E3A"/>
    <w:rsid w:val="00206054"/>
    <w:rsid w:val="002076D8"/>
    <w:rsid w:val="00207CA5"/>
    <w:rsid w:val="00207E92"/>
    <w:rsid w:val="00210F22"/>
    <w:rsid w:val="00211130"/>
    <w:rsid w:val="00211606"/>
    <w:rsid w:val="00214400"/>
    <w:rsid w:val="0021778D"/>
    <w:rsid w:val="00220C2A"/>
    <w:rsid w:val="002231A3"/>
    <w:rsid w:val="00225F2F"/>
    <w:rsid w:val="00231CB5"/>
    <w:rsid w:val="002331A9"/>
    <w:rsid w:val="0023340A"/>
    <w:rsid w:val="0023406C"/>
    <w:rsid w:val="002350FA"/>
    <w:rsid w:val="002356D6"/>
    <w:rsid w:val="002377DC"/>
    <w:rsid w:val="002412D5"/>
    <w:rsid w:val="00242C71"/>
    <w:rsid w:val="00243BA3"/>
    <w:rsid w:val="00243F30"/>
    <w:rsid w:val="0025188C"/>
    <w:rsid w:val="002518EF"/>
    <w:rsid w:val="00252123"/>
    <w:rsid w:val="00253A61"/>
    <w:rsid w:val="00254D9B"/>
    <w:rsid w:val="0025556A"/>
    <w:rsid w:val="002622A4"/>
    <w:rsid w:val="00262B7A"/>
    <w:rsid w:val="002642E3"/>
    <w:rsid w:val="002706FC"/>
    <w:rsid w:val="00272BF9"/>
    <w:rsid w:val="002764C5"/>
    <w:rsid w:val="00282745"/>
    <w:rsid w:val="00282A5E"/>
    <w:rsid w:val="00282CD8"/>
    <w:rsid w:val="00284CBA"/>
    <w:rsid w:val="00286259"/>
    <w:rsid w:val="00286707"/>
    <w:rsid w:val="00287E3A"/>
    <w:rsid w:val="00293661"/>
    <w:rsid w:val="0029399B"/>
    <w:rsid w:val="00294DE6"/>
    <w:rsid w:val="00295A9D"/>
    <w:rsid w:val="00296667"/>
    <w:rsid w:val="00297990"/>
    <w:rsid w:val="002A08E9"/>
    <w:rsid w:val="002A09D5"/>
    <w:rsid w:val="002A0C1A"/>
    <w:rsid w:val="002A13C3"/>
    <w:rsid w:val="002A21A4"/>
    <w:rsid w:val="002A4AFC"/>
    <w:rsid w:val="002A7499"/>
    <w:rsid w:val="002B37CA"/>
    <w:rsid w:val="002B6C0B"/>
    <w:rsid w:val="002C023F"/>
    <w:rsid w:val="002C1FAD"/>
    <w:rsid w:val="002C237B"/>
    <w:rsid w:val="002C36D1"/>
    <w:rsid w:val="002D2C94"/>
    <w:rsid w:val="002D3C75"/>
    <w:rsid w:val="002D4A04"/>
    <w:rsid w:val="002E1575"/>
    <w:rsid w:val="002F0306"/>
    <w:rsid w:val="002F2C7C"/>
    <w:rsid w:val="002F38C0"/>
    <w:rsid w:val="002F6EE6"/>
    <w:rsid w:val="0030163F"/>
    <w:rsid w:val="003031AF"/>
    <w:rsid w:val="003049BB"/>
    <w:rsid w:val="00305198"/>
    <w:rsid w:val="00305B91"/>
    <w:rsid w:val="00311A91"/>
    <w:rsid w:val="00311B07"/>
    <w:rsid w:val="00312C18"/>
    <w:rsid w:val="0031541F"/>
    <w:rsid w:val="00316A5E"/>
    <w:rsid w:val="00317609"/>
    <w:rsid w:val="00323DEA"/>
    <w:rsid w:val="0033190B"/>
    <w:rsid w:val="00331EEA"/>
    <w:rsid w:val="00332624"/>
    <w:rsid w:val="00333B4C"/>
    <w:rsid w:val="00337A15"/>
    <w:rsid w:val="00347CE0"/>
    <w:rsid w:val="00347DD3"/>
    <w:rsid w:val="0035068E"/>
    <w:rsid w:val="00352020"/>
    <w:rsid w:val="0035348C"/>
    <w:rsid w:val="00353C25"/>
    <w:rsid w:val="00355153"/>
    <w:rsid w:val="00357663"/>
    <w:rsid w:val="003601A3"/>
    <w:rsid w:val="003622CB"/>
    <w:rsid w:val="003636E0"/>
    <w:rsid w:val="00364911"/>
    <w:rsid w:val="003655C8"/>
    <w:rsid w:val="00365F91"/>
    <w:rsid w:val="00374054"/>
    <w:rsid w:val="003745AD"/>
    <w:rsid w:val="0037515A"/>
    <w:rsid w:val="0037590A"/>
    <w:rsid w:val="00380E93"/>
    <w:rsid w:val="0038125C"/>
    <w:rsid w:val="00382343"/>
    <w:rsid w:val="00385889"/>
    <w:rsid w:val="00385EDE"/>
    <w:rsid w:val="003900DE"/>
    <w:rsid w:val="00390518"/>
    <w:rsid w:val="00392C9C"/>
    <w:rsid w:val="00393672"/>
    <w:rsid w:val="003940B0"/>
    <w:rsid w:val="003A1865"/>
    <w:rsid w:val="003A1A52"/>
    <w:rsid w:val="003A1B25"/>
    <w:rsid w:val="003A2B73"/>
    <w:rsid w:val="003A78D3"/>
    <w:rsid w:val="003B015F"/>
    <w:rsid w:val="003B19A0"/>
    <w:rsid w:val="003B323A"/>
    <w:rsid w:val="003B3D41"/>
    <w:rsid w:val="003B3F11"/>
    <w:rsid w:val="003B46A4"/>
    <w:rsid w:val="003B5C71"/>
    <w:rsid w:val="003B771B"/>
    <w:rsid w:val="003B77F8"/>
    <w:rsid w:val="003C0476"/>
    <w:rsid w:val="003C3838"/>
    <w:rsid w:val="003C5221"/>
    <w:rsid w:val="003D3A88"/>
    <w:rsid w:val="003D6105"/>
    <w:rsid w:val="003D64D5"/>
    <w:rsid w:val="003E1B21"/>
    <w:rsid w:val="003E23F4"/>
    <w:rsid w:val="003E2CAE"/>
    <w:rsid w:val="003E3D7E"/>
    <w:rsid w:val="003E3E12"/>
    <w:rsid w:val="003E6721"/>
    <w:rsid w:val="003E6917"/>
    <w:rsid w:val="003F052C"/>
    <w:rsid w:val="003F1B6E"/>
    <w:rsid w:val="003F24C2"/>
    <w:rsid w:val="003F2F5B"/>
    <w:rsid w:val="003F4BC2"/>
    <w:rsid w:val="00400BF7"/>
    <w:rsid w:val="00401DAC"/>
    <w:rsid w:val="004040ED"/>
    <w:rsid w:val="00410923"/>
    <w:rsid w:val="00410A4B"/>
    <w:rsid w:val="004113DF"/>
    <w:rsid w:val="0041141C"/>
    <w:rsid w:val="00411489"/>
    <w:rsid w:val="0041368D"/>
    <w:rsid w:val="00413EE5"/>
    <w:rsid w:val="00415293"/>
    <w:rsid w:val="00415928"/>
    <w:rsid w:val="0041614B"/>
    <w:rsid w:val="0042121F"/>
    <w:rsid w:val="00421B22"/>
    <w:rsid w:val="00424B97"/>
    <w:rsid w:val="00430AEA"/>
    <w:rsid w:val="00433075"/>
    <w:rsid w:val="004360DA"/>
    <w:rsid w:val="004414D4"/>
    <w:rsid w:val="00442435"/>
    <w:rsid w:val="00442726"/>
    <w:rsid w:val="004429F4"/>
    <w:rsid w:val="004445C2"/>
    <w:rsid w:val="00450444"/>
    <w:rsid w:val="004507C7"/>
    <w:rsid w:val="004534E7"/>
    <w:rsid w:val="00453BE8"/>
    <w:rsid w:val="004557D4"/>
    <w:rsid w:val="004613F3"/>
    <w:rsid w:val="00461B5E"/>
    <w:rsid w:val="0046238E"/>
    <w:rsid w:val="00462F64"/>
    <w:rsid w:val="004649EB"/>
    <w:rsid w:val="00466238"/>
    <w:rsid w:val="004668E6"/>
    <w:rsid w:val="00471D38"/>
    <w:rsid w:val="0047262A"/>
    <w:rsid w:val="0047373C"/>
    <w:rsid w:val="004761DB"/>
    <w:rsid w:val="00476962"/>
    <w:rsid w:val="00477908"/>
    <w:rsid w:val="00477B9D"/>
    <w:rsid w:val="00480CD5"/>
    <w:rsid w:val="00481103"/>
    <w:rsid w:val="0048630C"/>
    <w:rsid w:val="00486FFD"/>
    <w:rsid w:val="00492AA6"/>
    <w:rsid w:val="00493CE7"/>
    <w:rsid w:val="004962F3"/>
    <w:rsid w:val="00496D7F"/>
    <w:rsid w:val="0049718A"/>
    <w:rsid w:val="0049741A"/>
    <w:rsid w:val="00497C07"/>
    <w:rsid w:val="004A3650"/>
    <w:rsid w:val="004A7D69"/>
    <w:rsid w:val="004B0F25"/>
    <w:rsid w:val="004B61CA"/>
    <w:rsid w:val="004B6372"/>
    <w:rsid w:val="004C002D"/>
    <w:rsid w:val="004C0C64"/>
    <w:rsid w:val="004C134B"/>
    <w:rsid w:val="004C1650"/>
    <w:rsid w:val="004C209A"/>
    <w:rsid w:val="004C2BDD"/>
    <w:rsid w:val="004C2E6A"/>
    <w:rsid w:val="004C36FC"/>
    <w:rsid w:val="004C5215"/>
    <w:rsid w:val="004C57EB"/>
    <w:rsid w:val="004C6168"/>
    <w:rsid w:val="004C6F1B"/>
    <w:rsid w:val="004D2721"/>
    <w:rsid w:val="004D346D"/>
    <w:rsid w:val="004D563D"/>
    <w:rsid w:val="004D69D0"/>
    <w:rsid w:val="004E0358"/>
    <w:rsid w:val="004E152E"/>
    <w:rsid w:val="004F200D"/>
    <w:rsid w:val="004F3B7F"/>
    <w:rsid w:val="004F6843"/>
    <w:rsid w:val="005003A1"/>
    <w:rsid w:val="0050155E"/>
    <w:rsid w:val="00501AB5"/>
    <w:rsid w:val="00504D9B"/>
    <w:rsid w:val="005102B2"/>
    <w:rsid w:val="00514EC5"/>
    <w:rsid w:val="00516EE3"/>
    <w:rsid w:val="00520A29"/>
    <w:rsid w:val="00521BF5"/>
    <w:rsid w:val="00521EA9"/>
    <w:rsid w:val="005222ED"/>
    <w:rsid w:val="005237BE"/>
    <w:rsid w:val="00523CFF"/>
    <w:rsid w:val="005241BE"/>
    <w:rsid w:val="00524A26"/>
    <w:rsid w:val="005261CC"/>
    <w:rsid w:val="00532835"/>
    <w:rsid w:val="00533173"/>
    <w:rsid w:val="00535348"/>
    <w:rsid w:val="00536452"/>
    <w:rsid w:val="005364F3"/>
    <w:rsid w:val="00536BB7"/>
    <w:rsid w:val="00537106"/>
    <w:rsid w:val="005405F2"/>
    <w:rsid w:val="005442F3"/>
    <w:rsid w:val="00547B30"/>
    <w:rsid w:val="00552BE7"/>
    <w:rsid w:val="00554C89"/>
    <w:rsid w:val="005566C2"/>
    <w:rsid w:val="00557264"/>
    <w:rsid w:val="00557E46"/>
    <w:rsid w:val="0056033B"/>
    <w:rsid w:val="00560C0E"/>
    <w:rsid w:val="00560F5D"/>
    <w:rsid w:val="00561077"/>
    <w:rsid w:val="0056340E"/>
    <w:rsid w:val="00564FF1"/>
    <w:rsid w:val="005652D0"/>
    <w:rsid w:val="005654F4"/>
    <w:rsid w:val="005660E8"/>
    <w:rsid w:val="0057253E"/>
    <w:rsid w:val="00573270"/>
    <w:rsid w:val="00574A07"/>
    <w:rsid w:val="00576E33"/>
    <w:rsid w:val="00580C55"/>
    <w:rsid w:val="00583658"/>
    <w:rsid w:val="005836F8"/>
    <w:rsid w:val="00586772"/>
    <w:rsid w:val="00592BE4"/>
    <w:rsid w:val="00592D47"/>
    <w:rsid w:val="00593FD2"/>
    <w:rsid w:val="00595D5F"/>
    <w:rsid w:val="00596308"/>
    <w:rsid w:val="00597004"/>
    <w:rsid w:val="0059741E"/>
    <w:rsid w:val="00597554"/>
    <w:rsid w:val="005A187E"/>
    <w:rsid w:val="005A2AAF"/>
    <w:rsid w:val="005A2F44"/>
    <w:rsid w:val="005A4D53"/>
    <w:rsid w:val="005A4E50"/>
    <w:rsid w:val="005A4E98"/>
    <w:rsid w:val="005A5475"/>
    <w:rsid w:val="005A7630"/>
    <w:rsid w:val="005B2C43"/>
    <w:rsid w:val="005B361E"/>
    <w:rsid w:val="005B5BBB"/>
    <w:rsid w:val="005C1A0B"/>
    <w:rsid w:val="005C3CB2"/>
    <w:rsid w:val="005C55DB"/>
    <w:rsid w:val="005C78E6"/>
    <w:rsid w:val="005C7E8E"/>
    <w:rsid w:val="005D3D2B"/>
    <w:rsid w:val="005D4C44"/>
    <w:rsid w:val="005E077C"/>
    <w:rsid w:val="005F115C"/>
    <w:rsid w:val="005F676E"/>
    <w:rsid w:val="00602A59"/>
    <w:rsid w:val="00602CF7"/>
    <w:rsid w:val="0060527A"/>
    <w:rsid w:val="00605A93"/>
    <w:rsid w:val="00607AC5"/>
    <w:rsid w:val="00610836"/>
    <w:rsid w:val="006135BE"/>
    <w:rsid w:val="00613CEA"/>
    <w:rsid w:val="0061456F"/>
    <w:rsid w:val="00614C48"/>
    <w:rsid w:val="00615667"/>
    <w:rsid w:val="00616112"/>
    <w:rsid w:val="00620371"/>
    <w:rsid w:val="006237AF"/>
    <w:rsid w:val="00625695"/>
    <w:rsid w:val="006301EF"/>
    <w:rsid w:val="0063055F"/>
    <w:rsid w:val="00630F06"/>
    <w:rsid w:val="00635911"/>
    <w:rsid w:val="00636312"/>
    <w:rsid w:val="00637BE2"/>
    <w:rsid w:val="00640F13"/>
    <w:rsid w:val="0064169B"/>
    <w:rsid w:val="006432B2"/>
    <w:rsid w:val="00650631"/>
    <w:rsid w:val="006530E4"/>
    <w:rsid w:val="0065441C"/>
    <w:rsid w:val="006556CB"/>
    <w:rsid w:val="00656978"/>
    <w:rsid w:val="006613B7"/>
    <w:rsid w:val="00670559"/>
    <w:rsid w:val="00670D04"/>
    <w:rsid w:val="00670DFC"/>
    <w:rsid w:val="00671F30"/>
    <w:rsid w:val="0067455D"/>
    <w:rsid w:val="00675F9C"/>
    <w:rsid w:val="006767FC"/>
    <w:rsid w:val="0067695C"/>
    <w:rsid w:val="00681A5A"/>
    <w:rsid w:val="00681D60"/>
    <w:rsid w:val="006847B2"/>
    <w:rsid w:val="00686A5A"/>
    <w:rsid w:val="006903BF"/>
    <w:rsid w:val="006910CA"/>
    <w:rsid w:val="00691169"/>
    <w:rsid w:val="0069275A"/>
    <w:rsid w:val="00692917"/>
    <w:rsid w:val="00692B4C"/>
    <w:rsid w:val="0069390D"/>
    <w:rsid w:val="00694118"/>
    <w:rsid w:val="006954A8"/>
    <w:rsid w:val="00695A84"/>
    <w:rsid w:val="00696979"/>
    <w:rsid w:val="006A0467"/>
    <w:rsid w:val="006A4A17"/>
    <w:rsid w:val="006A4F10"/>
    <w:rsid w:val="006A5053"/>
    <w:rsid w:val="006A7E49"/>
    <w:rsid w:val="006A7EB6"/>
    <w:rsid w:val="006B0DD7"/>
    <w:rsid w:val="006B13D6"/>
    <w:rsid w:val="006B170D"/>
    <w:rsid w:val="006B3331"/>
    <w:rsid w:val="006B5AC4"/>
    <w:rsid w:val="006B7716"/>
    <w:rsid w:val="006C0B0D"/>
    <w:rsid w:val="006C20D8"/>
    <w:rsid w:val="006C300A"/>
    <w:rsid w:val="006C3E28"/>
    <w:rsid w:val="006C4F30"/>
    <w:rsid w:val="006D5131"/>
    <w:rsid w:val="006D5F5A"/>
    <w:rsid w:val="006D7E81"/>
    <w:rsid w:val="006E01D9"/>
    <w:rsid w:val="006E523A"/>
    <w:rsid w:val="006E5420"/>
    <w:rsid w:val="006E6D47"/>
    <w:rsid w:val="006E7B80"/>
    <w:rsid w:val="006F0200"/>
    <w:rsid w:val="006F3C8D"/>
    <w:rsid w:val="006F402C"/>
    <w:rsid w:val="006F4F13"/>
    <w:rsid w:val="006F6AB4"/>
    <w:rsid w:val="006F703B"/>
    <w:rsid w:val="006F7AFB"/>
    <w:rsid w:val="007018C3"/>
    <w:rsid w:val="00702816"/>
    <w:rsid w:val="00702BBB"/>
    <w:rsid w:val="00705B02"/>
    <w:rsid w:val="00705DCA"/>
    <w:rsid w:val="00706A1A"/>
    <w:rsid w:val="00707030"/>
    <w:rsid w:val="00707CBE"/>
    <w:rsid w:val="0071080A"/>
    <w:rsid w:val="00712672"/>
    <w:rsid w:val="00712F16"/>
    <w:rsid w:val="007137A5"/>
    <w:rsid w:val="00717541"/>
    <w:rsid w:val="00724C42"/>
    <w:rsid w:val="0072527F"/>
    <w:rsid w:val="00732280"/>
    <w:rsid w:val="0073418A"/>
    <w:rsid w:val="00735349"/>
    <w:rsid w:val="00740E1C"/>
    <w:rsid w:val="007410B6"/>
    <w:rsid w:val="00741AAF"/>
    <w:rsid w:val="0074488D"/>
    <w:rsid w:val="007453C8"/>
    <w:rsid w:val="0074547D"/>
    <w:rsid w:val="007455F4"/>
    <w:rsid w:val="00747348"/>
    <w:rsid w:val="00750D95"/>
    <w:rsid w:val="0075268A"/>
    <w:rsid w:val="0075289C"/>
    <w:rsid w:val="00752BF9"/>
    <w:rsid w:val="007537E7"/>
    <w:rsid w:val="00754865"/>
    <w:rsid w:val="00754871"/>
    <w:rsid w:val="0075770F"/>
    <w:rsid w:val="00761070"/>
    <w:rsid w:val="007619EC"/>
    <w:rsid w:val="00765E4E"/>
    <w:rsid w:val="0077190D"/>
    <w:rsid w:val="00772C86"/>
    <w:rsid w:val="00773642"/>
    <w:rsid w:val="00775586"/>
    <w:rsid w:val="00775A24"/>
    <w:rsid w:val="00776377"/>
    <w:rsid w:val="00776BF4"/>
    <w:rsid w:val="00776DB6"/>
    <w:rsid w:val="007771C4"/>
    <w:rsid w:val="00777F54"/>
    <w:rsid w:val="007814BB"/>
    <w:rsid w:val="007818B9"/>
    <w:rsid w:val="007819BE"/>
    <w:rsid w:val="00783814"/>
    <w:rsid w:val="007858BB"/>
    <w:rsid w:val="00786592"/>
    <w:rsid w:val="00787A41"/>
    <w:rsid w:val="007905DD"/>
    <w:rsid w:val="00790DC1"/>
    <w:rsid w:val="00791339"/>
    <w:rsid w:val="00791C29"/>
    <w:rsid w:val="007939B9"/>
    <w:rsid w:val="00793CCE"/>
    <w:rsid w:val="0079471A"/>
    <w:rsid w:val="00794A91"/>
    <w:rsid w:val="00795637"/>
    <w:rsid w:val="00796EBE"/>
    <w:rsid w:val="007A26F7"/>
    <w:rsid w:val="007A3A6F"/>
    <w:rsid w:val="007A4104"/>
    <w:rsid w:val="007A4EAC"/>
    <w:rsid w:val="007A4F6F"/>
    <w:rsid w:val="007A5CFC"/>
    <w:rsid w:val="007A6A46"/>
    <w:rsid w:val="007B02AE"/>
    <w:rsid w:val="007B040B"/>
    <w:rsid w:val="007B0F09"/>
    <w:rsid w:val="007B232D"/>
    <w:rsid w:val="007B3943"/>
    <w:rsid w:val="007B603B"/>
    <w:rsid w:val="007B61F8"/>
    <w:rsid w:val="007C0BB2"/>
    <w:rsid w:val="007C103E"/>
    <w:rsid w:val="007C4256"/>
    <w:rsid w:val="007C6295"/>
    <w:rsid w:val="007C7CE6"/>
    <w:rsid w:val="007D1047"/>
    <w:rsid w:val="007D11C9"/>
    <w:rsid w:val="007E1DC7"/>
    <w:rsid w:val="007E2B24"/>
    <w:rsid w:val="007E464F"/>
    <w:rsid w:val="007E52EB"/>
    <w:rsid w:val="007E66E9"/>
    <w:rsid w:val="007E6972"/>
    <w:rsid w:val="007E7788"/>
    <w:rsid w:val="007E7E8D"/>
    <w:rsid w:val="007E7F67"/>
    <w:rsid w:val="007F26F9"/>
    <w:rsid w:val="007F3ED3"/>
    <w:rsid w:val="007F6316"/>
    <w:rsid w:val="008035E3"/>
    <w:rsid w:val="00803F8E"/>
    <w:rsid w:val="00804BF4"/>
    <w:rsid w:val="00804E53"/>
    <w:rsid w:val="00805AA8"/>
    <w:rsid w:val="0080633C"/>
    <w:rsid w:val="00812706"/>
    <w:rsid w:val="00813D00"/>
    <w:rsid w:val="00814834"/>
    <w:rsid w:val="00816292"/>
    <w:rsid w:val="00816DA4"/>
    <w:rsid w:val="00820113"/>
    <w:rsid w:val="00821285"/>
    <w:rsid w:val="00821858"/>
    <w:rsid w:val="00821863"/>
    <w:rsid w:val="00824C00"/>
    <w:rsid w:val="00825C62"/>
    <w:rsid w:val="00826C07"/>
    <w:rsid w:val="0083046D"/>
    <w:rsid w:val="008326C5"/>
    <w:rsid w:val="00832B4C"/>
    <w:rsid w:val="008331DD"/>
    <w:rsid w:val="00835350"/>
    <w:rsid w:val="008360C4"/>
    <w:rsid w:val="0083709B"/>
    <w:rsid w:val="00840160"/>
    <w:rsid w:val="008405E0"/>
    <w:rsid w:val="0084249C"/>
    <w:rsid w:val="0084344B"/>
    <w:rsid w:val="008448C3"/>
    <w:rsid w:val="00844950"/>
    <w:rsid w:val="00847CFA"/>
    <w:rsid w:val="008509C2"/>
    <w:rsid w:val="008527F9"/>
    <w:rsid w:val="00854109"/>
    <w:rsid w:val="00857249"/>
    <w:rsid w:val="008573F5"/>
    <w:rsid w:val="0085755F"/>
    <w:rsid w:val="00860ADC"/>
    <w:rsid w:val="00862625"/>
    <w:rsid w:val="00863983"/>
    <w:rsid w:val="00867102"/>
    <w:rsid w:val="008725EF"/>
    <w:rsid w:val="0087407B"/>
    <w:rsid w:val="0087609F"/>
    <w:rsid w:val="00876827"/>
    <w:rsid w:val="008776E7"/>
    <w:rsid w:val="008831EB"/>
    <w:rsid w:val="00885568"/>
    <w:rsid w:val="00885F0D"/>
    <w:rsid w:val="00886AC5"/>
    <w:rsid w:val="00887744"/>
    <w:rsid w:val="00887A48"/>
    <w:rsid w:val="008906FD"/>
    <w:rsid w:val="00890A28"/>
    <w:rsid w:val="00890AF8"/>
    <w:rsid w:val="00891741"/>
    <w:rsid w:val="00892CF3"/>
    <w:rsid w:val="008970DF"/>
    <w:rsid w:val="00897980"/>
    <w:rsid w:val="008A15D5"/>
    <w:rsid w:val="008A1BE9"/>
    <w:rsid w:val="008A3072"/>
    <w:rsid w:val="008A30F2"/>
    <w:rsid w:val="008A33A5"/>
    <w:rsid w:val="008A3D6F"/>
    <w:rsid w:val="008A55E6"/>
    <w:rsid w:val="008A61E1"/>
    <w:rsid w:val="008B3C13"/>
    <w:rsid w:val="008B4720"/>
    <w:rsid w:val="008B5502"/>
    <w:rsid w:val="008B57E0"/>
    <w:rsid w:val="008B7EFA"/>
    <w:rsid w:val="008C1258"/>
    <w:rsid w:val="008C2560"/>
    <w:rsid w:val="008C2C96"/>
    <w:rsid w:val="008C30D5"/>
    <w:rsid w:val="008C7126"/>
    <w:rsid w:val="008C7EB7"/>
    <w:rsid w:val="008D0673"/>
    <w:rsid w:val="008D1A83"/>
    <w:rsid w:val="008D1AAE"/>
    <w:rsid w:val="008D27EB"/>
    <w:rsid w:val="008D475A"/>
    <w:rsid w:val="008D5018"/>
    <w:rsid w:val="008D59EF"/>
    <w:rsid w:val="008D6856"/>
    <w:rsid w:val="008D6C0B"/>
    <w:rsid w:val="008D7C62"/>
    <w:rsid w:val="008E12C9"/>
    <w:rsid w:val="008E6CC1"/>
    <w:rsid w:val="008F4900"/>
    <w:rsid w:val="008F5DD9"/>
    <w:rsid w:val="008F6B83"/>
    <w:rsid w:val="008F6CC1"/>
    <w:rsid w:val="008F6FF1"/>
    <w:rsid w:val="00901699"/>
    <w:rsid w:val="00902FE0"/>
    <w:rsid w:val="00905C84"/>
    <w:rsid w:val="00911B30"/>
    <w:rsid w:val="009128DB"/>
    <w:rsid w:val="00912CEE"/>
    <w:rsid w:val="00913471"/>
    <w:rsid w:val="009135EB"/>
    <w:rsid w:val="00913E70"/>
    <w:rsid w:val="00920920"/>
    <w:rsid w:val="00924878"/>
    <w:rsid w:val="009249DF"/>
    <w:rsid w:val="00925342"/>
    <w:rsid w:val="00930719"/>
    <w:rsid w:val="00930E5A"/>
    <w:rsid w:val="00934F49"/>
    <w:rsid w:val="00935CFD"/>
    <w:rsid w:val="00935E76"/>
    <w:rsid w:val="00936B1B"/>
    <w:rsid w:val="00940ECD"/>
    <w:rsid w:val="00942032"/>
    <w:rsid w:val="0094216C"/>
    <w:rsid w:val="00943981"/>
    <w:rsid w:val="00945963"/>
    <w:rsid w:val="00945BF6"/>
    <w:rsid w:val="00946390"/>
    <w:rsid w:val="00947B6E"/>
    <w:rsid w:val="00951564"/>
    <w:rsid w:val="00952164"/>
    <w:rsid w:val="009531AD"/>
    <w:rsid w:val="00955C5A"/>
    <w:rsid w:val="00955DB7"/>
    <w:rsid w:val="009604AC"/>
    <w:rsid w:val="00962D23"/>
    <w:rsid w:val="00964487"/>
    <w:rsid w:val="00965106"/>
    <w:rsid w:val="00965C2E"/>
    <w:rsid w:val="00970290"/>
    <w:rsid w:val="00971FBC"/>
    <w:rsid w:val="009722E4"/>
    <w:rsid w:val="009738D7"/>
    <w:rsid w:val="0097591D"/>
    <w:rsid w:val="00976168"/>
    <w:rsid w:val="00977256"/>
    <w:rsid w:val="0097774C"/>
    <w:rsid w:val="009838CD"/>
    <w:rsid w:val="00983CED"/>
    <w:rsid w:val="0098411A"/>
    <w:rsid w:val="00986D46"/>
    <w:rsid w:val="00987F9A"/>
    <w:rsid w:val="009924EB"/>
    <w:rsid w:val="00994F29"/>
    <w:rsid w:val="009A02B5"/>
    <w:rsid w:val="009A2CF4"/>
    <w:rsid w:val="009A470B"/>
    <w:rsid w:val="009A63AD"/>
    <w:rsid w:val="009B14E5"/>
    <w:rsid w:val="009B31EC"/>
    <w:rsid w:val="009B5C94"/>
    <w:rsid w:val="009B7813"/>
    <w:rsid w:val="009C0431"/>
    <w:rsid w:val="009C0C67"/>
    <w:rsid w:val="009C2150"/>
    <w:rsid w:val="009C3FD4"/>
    <w:rsid w:val="009C43AA"/>
    <w:rsid w:val="009C52B3"/>
    <w:rsid w:val="009C66B1"/>
    <w:rsid w:val="009C6905"/>
    <w:rsid w:val="009C7A6F"/>
    <w:rsid w:val="009C7E92"/>
    <w:rsid w:val="009D164A"/>
    <w:rsid w:val="009D1949"/>
    <w:rsid w:val="009D2486"/>
    <w:rsid w:val="009D711E"/>
    <w:rsid w:val="009D7D0A"/>
    <w:rsid w:val="009E203A"/>
    <w:rsid w:val="009E2673"/>
    <w:rsid w:val="009E3F97"/>
    <w:rsid w:val="009E5B37"/>
    <w:rsid w:val="009E767B"/>
    <w:rsid w:val="009E7C2F"/>
    <w:rsid w:val="009F1867"/>
    <w:rsid w:val="009F3207"/>
    <w:rsid w:val="009F4CBF"/>
    <w:rsid w:val="009F5109"/>
    <w:rsid w:val="009F679A"/>
    <w:rsid w:val="009F7E8D"/>
    <w:rsid w:val="00A02FDE"/>
    <w:rsid w:val="00A03ADF"/>
    <w:rsid w:val="00A049D1"/>
    <w:rsid w:val="00A07C6D"/>
    <w:rsid w:val="00A100BF"/>
    <w:rsid w:val="00A10937"/>
    <w:rsid w:val="00A1126A"/>
    <w:rsid w:val="00A1203B"/>
    <w:rsid w:val="00A13F1E"/>
    <w:rsid w:val="00A148CF"/>
    <w:rsid w:val="00A149A0"/>
    <w:rsid w:val="00A15025"/>
    <w:rsid w:val="00A17365"/>
    <w:rsid w:val="00A20AB6"/>
    <w:rsid w:val="00A21E60"/>
    <w:rsid w:val="00A2309A"/>
    <w:rsid w:val="00A329F3"/>
    <w:rsid w:val="00A3654E"/>
    <w:rsid w:val="00A37040"/>
    <w:rsid w:val="00A373FF"/>
    <w:rsid w:val="00A37F90"/>
    <w:rsid w:val="00A47916"/>
    <w:rsid w:val="00A51F37"/>
    <w:rsid w:val="00A53840"/>
    <w:rsid w:val="00A5610E"/>
    <w:rsid w:val="00A561C4"/>
    <w:rsid w:val="00A571F5"/>
    <w:rsid w:val="00A57C99"/>
    <w:rsid w:val="00A617C3"/>
    <w:rsid w:val="00A651A3"/>
    <w:rsid w:val="00A6591F"/>
    <w:rsid w:val="00A67829"/>
    <w:rsid w:val="00A67AE1"/>
    <w:rsid w:val="00A7018E"/>
    <w:rsid w:val="00A7059D"/>
    <w:rsid w:val="00A71F01"/>
    <w:rsid w:val="00A74227"/>
    <w:rsid w:val="00A76F14"/>
    <w:rsid w:val="00A76FA0"/>
    <w:rsid w:val="00A77C18"/>
    <w:rsid w:val="00A82D60"/>
    <w:rsid w:val="00A83623"/>
    <w:rsid w:val="00A86163"/>
    <w:rsid w:val="00A87765"/>
    <w:rsid w:val="00A87925"/>
    <w:rsid w:val="00A909CE"/>
    <w:rsid w:val="00A92AAD"/>
    <w:rsid w:val="00A93832"/>
    <w:rsid w:val="00A95835"/>
    <w:rsid w:val="00A9679B"/>
    <w:rsid w:val="00A96E8B"/>
    <w:rsid w:val="00A96F1D"/>
    <w:rsid w:val="00AA19CA"/>
    <w:rsid w:val="00AA4D06"/>
    <w:rsid w:val="00AB0A06"/>
    <w:rsid w:val="00AB1726"/>
    <w:rsid w:val="00AB263A"/>
    <w:rsid w:val="00AB29F9"/>
    <w:rsid w:val="00AB3FB9"/>
    <w:rsid w:val="00AB7774"/>
    <w:rsid w:val="00AC01D6"/>
    <w:rsid w:val="00AC0FA4"/>
    <w:rsid w:val="00AC4567"/>
    <w:rsid w:val="00AC6FA3"/>
    <w:rsid w:val="00AD3FE0"/>
    <w:rsid w:val="00AD46E7"/>
    <w:rsid w:val="00AD4F98"/>
    <w:rsid w:val="00AE00C7"/>
    <w:rsid w:val="00AE02E5"/>
    <w:rsid w:val="00AE1DC2"/>
    <w:rsid w:val="00AE395B"/>
    <w:rsid w:val="00AE41D5"/>
    <w:rsid w:val="00AE4BA4"/>
    <w:rsid w:val="00AE4F78"/>
    <w:rsid w:val="00AE507A"/>
    <w:rsid w:val="00AF0C6F"/>
    <w:rsid w:val="00AF1852"/>
    <w:rsid w:val="00AF5734"/>
    <w:rsid w:val="00AF764A"/>
    <w:rsid w:val="00B04B30"/>
    <w:rsid w:val="00B05BAC"/>
    <w:rsid w:val="00B07D08"/>
    <w:rsid w:val="00B1031B"/>
    <w:rsid w:val="00B10663"/>
    <w:rsid w:val="00B107D7"/>
    <w:rsid w:val="00B20881"/>
    <w:rsid w:val="00B20BDE"/>
    <w:rsid w:val="00B21C14"/>
    <w:rsid w:val="00B22D47"/>
    <w:rsid w:val="00B23CEA"/>
    <w:rsid w:val="00B24EBE"/>
    <w:rsid w:val="00B27074"/>
    <w:rsid w:val="00B31129"/>
    <w:rsid w:val="00B31D22"/>
    <w:rsid w:val="00B32941"/>
    <w:rsid w:val="00B32B6B"/>
    <w:rsid w:val="00B35730"/>
    <w:rsid w:val="00B40035"/>
    <w:rsid w:val="00B401D8"/>
    <w:rsid w:val="00B41D3D"/>
    <w:rsid w:val="00B43AB5"/>
    <w:rsid w:val="00B44934"/>
    <w:rsid w:val="00B44EB4"/>
    <w:rsid w:val="00B46823"/>
    <w:rsid w:val="00B4724B"/>
    <w:rsid w:val="00B5028F"/>
    <w:rsid w:val="00B505A7"/>
    <w:rsid w:val="00B5090D"/>
    <w:rsid w:val="00B53B7A"/>
    <w:rsid w:val="00B55333"/>
    <w:rsid w:val="00B55DBC"/>
    <w:rsid w:val="00B56B75"/>
    <w:rsid w:val="00B57104"/>
    <w:rsid w:val="00B61BA7"/>
    <w:rsid w:val="00B63520"/>
    <w:rsid w:val="00B64BB7"/>
    <w:rsid w:val="00B707B2"/>
    <w:rsid w:val="00B7373C"/>
    <w:rsid w:val="00B74497"/>
    <w:rsid w:val="00B745D6"/>
    <w:rsid w:val="00B77CDD"/>
    <w:rsid w:val="00B8426B"/>
    <w:rsid w:val="00B87392"/>
    <w:rsid w:val="00B90253"/>
    <w:rsid w:val="00B91619"/>
    <w:rsid w:val="00B917A4"/>
    <w:rsid w:val="00B91A8C"/>
    <w:rsid w:val="00B920A9"/>
    <w:rsid w:val="00B940A3"/>
    <w:rsid w:val="00B96269"/>
    <w:rsid w:val="00B97A3E"/>
    <w:rsid w:val="00BA04F4"/>
    <w:rsid w:val="00BA216D"/>
    <w:rsid w:val="00BA2AC1"/>
    <w:rsid w:val="00BA3C67"/>
    <w:rsid w:val="00BA4506"/>
    <w:rsid w:val="00BA4FE9"/>
    <w:rsid w:val="00BA5D01"/>
    <w:rsid w:val="00BA63B1"/>
    <w:rsid w:val="00BB0132"/>
    <w:rsid w:val="00BB1ECC"/>
    <w:rsid w:val="00BB34E2"/>
    <w:rsid w:val="00BB5FD3"/>
    <w:rsid w:val="00BB6C78"/>
    <w:rsid w:val="00BC0985"/>
    <w:rsid w:val="00BC1153"/>
    <w:rsid w:val="00BC2251"/>
    <w:rsid w:val="00BC5F8F"/>
    <w:rsid w:val="00BC71CD"/>
    <w:rsid w:val="00BD0E7F"/>
    <w:rsid w:val="00BD0EE1"/>
    <w:rsid w:val="00BD35C4"/>
    <w:rsid w:val="00BD385A"/>
    <w:rsid w:val="00BD40D7"/>
    <w:rsid w:val="00BD41B7"/>
    <w:rsid w:val="00BD68CA"/>
    <w:rsid w:val="00BD79DC"/>
    <w:rsid w:val="00BE1C89"/>
    <w:rsid w:val="00BE1DFA"/>
    <w:rsid w:val="00BE3142"/>
    <w:rsid w:val="00BE3563"/>
    <w:rsid w:val="00BE4EB9"/>
    <w:rsid w:val="00BE50C7"/>
    <w:rsid w:val="00BE5BF5"/>
    <w:rsid w:val="00BE6251"/>
    <w:rsid w:val="00BE6E2D"/>
    <w:rsid w:val="00BF1A55"/>
    <w:rsid w:val="00BF2A4F"/>
    <w:rsid w:val="00BF491E"/>
    <w:rsid w:val="00BF5700"/>
    <w:rsid w:val="00BF7F8C"/>
    <w:rsid w:val="00C01671"/>
    <w:rsid w:val="00C02F87"/>
    <w:rsid w:val="00C04BF5"/>
    <w:rsid w:val="00C0579B"/>
    <w:rsid w:val="00C05EF0"/>
    <w:rsid w:val="00C10DE2"/>
    <w:rsid w:val="00C15029"/>
    <w:rsid w:val="00C15DB6"/>
    <w:rsid w:val="00C17D95"/>
    <w:rsid w:val="00C20CAB"/>
    <w:rsid w:val="00C217B7"/>
    <w:rsid w:val="00C217C9"/>
    <w:rsid w:val="00C23EFB"/>
    <w:rsid w:val="00C276A5"/>
    <w:rsid w:val="00C307CB"/>
    <w:rsid w:val="00C33A77"/>
    <w:rsid w:val="00C361C4"/>
    <w:rsid w:val="00C36759"/>
    <w:rsid w:val="00C370AD"/>
    <w:rsid w:val="00C379E0"/>
    <w:rsid w:val="00C40391"/>
    <w:rsid w:val="00C42DFA"/>
    <w:rsid w:val="00C4441D"/>
    <w:rsid w:val="00C44C82"/>
    <w:rsid w:val="00C4554E"/>
    <w:rsid w:val="00C460EF"/>
    <w:rsid w:val="00C46FCE"/>
    <w:rsid w:val="00C549B9"/>
    <w:rsid w:val="00C553C9"/>
    <w:rsid w:val="00C5565B"/>
    <w:rsid w:val="00C55E79"/>
    <w:rsid w:val="00C571A2"/>
    <w:rsid w:val="00C61097"/>
    <w:rsid w:val="00C6148B"/>
    <w:rsid w:val="00C63800"/>
    <w:rsid w:val="00C6484C"/>
    <w:rsid w:val="00C65FA1"/>
    <w:rsid w:val="00C67CD4"/>
    <w:rsid w:val="00C72FE7"/>
    <w:rsid w:val="00C7314F"/>
    <w:rsid w:val="00C736C2"/>
    <w:rsid w:val="00C747F0"/>
    <w:rsid w:val="00C75281"/>
    <w:rsid w:val="00C773F9"/>
    <w:rsid w:val="00C84C51"/>
    <w:rsid w:val="00C860EF"/>
    <w:rsid w:val="00C90738"/>
    <w:rsid w:val="00C90EE8"/>
    <w:rsid w:val="00C93BED"/>
    <w:rsid w:val="00C93D2A"/>
    <w:rsid w:val="00C942D0"/>
    <w:rsid w:val="00C9693C"/>
    <w:rsid w:val="00CA0403"/>
    <w:rsid w:val="00CA04F5"/>
    <w:rsid w:val="00CA054E"/>
    <w:rsid w:val="00CA4731"/>
    <w:rsid w:val="00CB0E15"/>
    <w:rsid w:val="00CB229D"/>
    <w:rsid w:val="00CB5400"/>
    <w:rsid w:val="00CB5958"/>
    <w:rsid w:val="00CB76BD"/>
    <w:rsid w:val="00CC15BE"/>
    <w:rsid w:val="00CC282B"/>
    <w:rsid w:val="00CC417F"/>
    <w:rsid w:val="00CC4DD9"/>
    <w:rsid w:val="00CC6B07"/>
    <w:rsid w:val="00CC7FC6"/>
    <w:rsid w:val="00CD00D1"/>
    <w:rsid w:val="00CD1E72"/>
    <w:rsid w:val="00CD4DB0"/>
    <w:rsid w:val="00CD6FBF"/>
    <w:rsid w:val="00CE0292"/>
    <w:rsid w:val="00CE12C7"/>
    <w:rsid w:val="00CE1B48"/>
    <w:rsid w:val="00CE205D"/>
    <w:rsid w:val="00CE38EB"/>
    <w:rsid w:val="00CE5F68"/>
    <w:rsid w:val="00CF1DB3"/>
    <w:rsid w:val="00CF2996"/>
    <w:rsid w:val="00CF425C"/>
    <w:rsid w:val="00CF648E"/>
    <w:rsid w:val="00CF723F"/>
    <w:rsid w:val="00D017CC"/>
    <w:rsid w:val="00D0213E"/>
    <w:rsid w:val="00D033E0"/>
    <w:rsid w:val="00D058A2"/>
    <w:rsid w:val="00D05F28"/>
    <w:rsid w:val="00D07095"/>
    <w:rsid w:val="00D076CC"/>
    <w:rsid w:val="00D07A22"/>
    <w:rsid w:val="00D1109A"/>
    <w:rsid w:val="00D11652"/>
    <w:rsid w:val="00D167BF"/>
    <w:rsid w:val="00D1731C"/>
    <w:rsid w:val="00D174BA"/>
    <w:rsid w:val="00D200A0"/>
    <w:rsid w:val="00D20C83"/>
    <w:rsid w:val="00D246B3"/>
    <w:rsid w:val="00D254C1"/>
    <w:rsid w:val="00D26772"/>
    <w:rsid w:val="00D271F5"/>
    <w:rsid w:val="00D325FA"/>
    <w:rsid w:val="00D32CA2"/>
    <w:rsid w:val="00D35E4F"/>
    <w:rsid w:val="00D35EF7"/>
    <w:rsid w:val="00D35FB4"/>
    <w:rsid w:val="00D41441"/>
    <w:rsid w:val="00D418C5"/>
    <w:rsid w:val="00D41D62"/>
    <w:rsid w:val="00D4217D"/>
    <w:rsid w:val="00D43159"/>
    <w:rsid w:val="00D4383C"/>
    <w:rsid w:val="00D43A92"/>
    <w:rsid w:val="00D43F13"/>
    <w:rsid w:val="00D44245"/>
    <w:rsid w:val="00D44A0D"/>
    <w:rsid w:val="00D47DD6"/>
    <w:rsid w:val="00D512FC"/>
    <w:rsid w:val="00D52602"/>
    <w:rsid w:val="00D5434B"/>
    <w:rsid w:val="00D554ED"/>
    <w:rsid w:val="00D560C3"/>
    <w:rsid w:val="00D57CA0"/>
    <w:rsid w:val="00D62153"/>
    <w:rsid w:val="00D63F56"/>
    <w:rsid w:val="00D64C85"/>
    <w:rsid w:val="00D658F4"/>
    <w:rsid w:val="00D66754"/>
    <w:rsid w:val="00D6758A"/>
    <w:rsid w:val="00D71C15"/>
    <w:rsid w:val="00D733D2"/>
    <w:rsid w:val="00D741C1"/>
    <w:rsid w:val="00D82175"/>
    <w:rsid w:val="00D84C8D"/>
    <w:rsid w:val="00D8793D"/>
    <w:rsid w:val="00D907CE"/>
    <w:rsid w:val="00D92F5D"/>
    <w:rsid w:val="00D93638"/>
    <w:rsid w:val="00D937B2"/>
    <w:rsid w:val="00D950AA"/>
    <w:rsid w:val="00D96CF9"/>
    <w:rsid w:val="00DA02A5"/>
    <w:rsid w:val="00DA11FC"/>
    <w:rsid w:val="00DA230E"/>
    <w:rsid w:val="00DA55E5"/>
    <w:rsid w:val="00DA719C"/>
    <w:rsid w:val="00DB22E6"/>
    <w:rsid w:val="00DB6056"/>
    <w:rsid w:val="00DB6904"/>
    <w:rsid w:val="00DB69B4"/>
    <w:rsid w:val="00DB6DAB"/>
    <w:rsid w:val="00DB77BE"/>
    <w:rsid w:val="00DB7C99"/>
    <w:rsid w:val="00DC0B23"/>
    <w:rsid w:val="00DC146B"/>
    <w:rsid w:val="00DC441A"/>
    <w:rsid w:val="00DC4560"/>
    <w:rsid w:val="00DC6B41"/>
    <w:rsid w:val="00DC6F32"/>
    <w:rsid w:val="00DD1A43"/>
    <w:rsid w:val="00DD218D"/>
    <w:rsid w:val="00DD45CC"/>
    <w:rsid w:val="00DD5D7E"/>
    <w:rsid w:val="00DD5F46"/>
    <w:rsid w:val="00DD67A0"/>
    <w:rsid w:val="00DE15A8"/>
    <w:rsid w:val="00DE2AD5"/>
    <w:rsid w:val="00DE2DC0"/>
    <w:rsid w:val="00DE4C79"/>
    <w:rsid w:val="00DE54E7"/>
    <w:rsid w:val="00DF2815"/>
    <w:rsid w:val="00DF35EA"/>
    <w:rsid w:val="00DF3653"/>
    <w:rsid w:val="00DF3CFE"/>
    <w:rsid w:val="00DF3E76"/>
    <w:rsid w:val="00DF4814"/>
    <w:rsid w:val="00DF64D2"/>
    <w:rsid w:val="00E00DDB"/>
    <w:rsid w:val="00E00F67"/>
    <w:rsid w:val="00E021AD"/>
    <w:rsid w:val="00E03168"/>
    <w:rsid w:val="00E03999"/>
    <w:rsid w:val="00E0530A"/>
    <w:rsid w:val="00E06F1C"/>
    <w:rsid w:val="00E10541"/>
    <w:rsid w:val="00E11301"/>
    <w:rsid w:val="00E11E9A"/>
    <w:rsid w:val="00E13042"/>
    <w:rsid w:val="00E166B4"/>
    <w:rsid w:val="00E1681C"/>
    <w:rsid w:val="00E16FCE"/>
    <w:rsid w:val="00E17D07"/>
    <w:rsid w:val="00E20994"/>
    <w:rsid w:val="00E20FAC"/>
    <w:rsid w:val="00E21AB9"/>
    <w:rsid w:val="00E21DD2"/>
    <w:rsid w:val="00E23C85"/>
    <w:rsid w:val="00E23ECA"/>
    <w:rsid w:val="00E24C5B"/>
    <w:rsid w:val="00E26AD9"/>
    <w:rsid w:val="00E26B11"/>
    <w:rsid w:val="00E30528"/>
    <w:rsid w:val="00E31F58"/>
    <w:rsid w:val="00E33089"/>
    <w:rsid w:val="00E33EC4"/>
    <w:rsid w:val="00E3402F"/>
    <w:rsid w:val="00E3539D"/>
    <w:rsid w:val="00E35EBD"/>
    <w:rsid w:val="00E3759A"/>
    <w:rsid w:val="00E4224E"/>
    <w:rsid w:val="00E459A5"/>
    <w:rsid w:val="00E54D8E"/>
    <w:rsid w:val="00E56D46"/>
    <w:rsid w:val="00E576BC"/>
    <w:rsid w:val="00E62FD5"/>
    <w:rsid w:val="00E63936"/>
    <w:rsid w:val="00E64D24"/>
    <w:rsid w:val="00E651E5"/>
    <w:rsid w:val="00E653E0"/>
    <w:rsid w:val="00E67A78"/>
    <w:rsid w:val="00E71BCC"/>
    <w:rsid w:val="00E739A1"/>
    <w:rsid w:val="00E7588E"/>
    <w:rsid w:val="00E76E34"/>
    <w:rsid w:val="00E7729C"/>
    <w:rsid w:val="00E82EFE"/>
    <w:rsid w:val="00E842C0"/>
    <w:rsid w:val="00E85853"/>
    <w:rsid w:val="00E913CE"/>
    <w:rsid w:val="00E9303F"/>
    <w:rsid w:val="00E9391A"/>
    <w:rsid w:val="00E93B25"/>
    <w:rsid w:val="00E93C9D"/>
    <w:rsid w:val="00E94F8F"/>
    <w:rsid w:val="00E96B3B"/>
    <w:rsid w:val="00EA0F43"/>
    <w:rsid w:val="00EA5DB8"/>
    <w:rsid w:val="00EA62FE"/>
    <w:rsid w:val="00EA6A40"/>
    <w:rsid w:val="00EB304E"/>
    <w:rsid w:val="00EB406C"/>
    <w:rsid w:val="00EB5316"/>
    <w:rsid w:val="00EC0E5F"/>
    <w:rsid w:val="00EC1DEA"/>
    <w:rsid w:val="00EC42DA"/>
    <w:rsid w:val="00EC6D6B"/>
    <w:rsid w:val="00ED1993"/>
    <w:rsid w:val="00ED3D08"/>
    <w:rsid w:val="00ED5175"/>
    <w:rsid w:val="00ED682A"/>
    <w:rsid w:val="00ED6EEC"/>
    <w:rsid w:val="00EE1022"/>
    <w:rsid w:val="00EE1B85"/>
    <w:rsid w:val="00EE2A7B"/>
    <w:rsid w:val="00EE2FA2"/>
    <w:rsid w:val="00EE432C"/>
    <w:rsid w:val="00EE524A"/>
    <w:rsid w:val="00EF0035"/>
    <w:rsid w:val="00EF320F"/>
    <w:rsid w:val="00EF47EC"/>
    <w:rsid w:val="00EF654A"/>
    <w:rsid w:val="00EF7FC9"/>
    <w:rsid w:val="00F029C0"/>
    <w:rsid w:val="00F034CA"/>
    <w:rsid w:val="00F03E81"/>
    <w:rsid w:val="00F0469E"/>
    <w:rsid w:val="00F06205"/>
    <w:rsid w:val="00F06E7D"/>
    <w:rsid w:val="00F11BA5"/>
    <w:rsid w:val="00F120DE"/>
    <w:rsid w:val="00F129E1"/>
    <w:rsid w:val="00F13278"/>
    <w:rsid w:val="00F176CD"/>
    <w:rsid w:val="00F20721"/>
    <w:rsid w:val="00F20D91"/>
    <w:rsid w:val="00F20EB8"/>
    <w:rsid w:val="00F2112F"/>
    <w:rsid w:val="00F2235F"/>
    <w:rsid w:val="00F23C9B"/>
    <w:rsid w:val="00F24991"/>
    <w:rsid w:val="00F24D56"/>
    <w:rsid w:val="00F254E2"/>
    <w:rsid w:val="00F25875"/>
    <w:rsid w:val="00F25F6E"/>
    <w:rsid w:val="00F26040"/>
    <w:rsid w:val="00F27129"/>
    <w:rsid w:val="00F27776"/>
    <w:rsid w:val="00F3242E"/>
    <w:rsid w:val="00F34735"/>
    <w:rsid w:val="00F353B6"/>
    <w:rsid w:val="00F41902"/>
    <w:rsid w:val="00F437E5"/>
    <w:rsid w:val="00F4747C"/>
    <w:rsid w:val="00F61BD9"/>
    <w:rsid w:val="00F6211F"/>
    <w:rsid w:val="00F63D02"/>
    <w:rsid w:val="00F640B8"/>
    <w:rsid w:val="00F64B93"/>
    <w:rsid w:val="00F66A5C"/>
    <w:rsid w:val="00F6706B"/>
    <w:rsid w:val="00F67578"/>
    <w:rsid w:val="00F7182B"/>
    <w:rsid w:val="00F736B1"/>
    <w:rsid w:val="00F747A0"/>
    <w:rsid w:val="00F759DD"/>
    <w:rsid w:val="00F7624B"/>
    <w:rsid w:val="00F803FB"/>
    <w:rsid w:val="00F81865"/>
    <w:rsid w:val="00F81D86"/>
    <w:rsid w:val="00F859F1"/>
    <w:rsid w:val="00F86096"/>
    <w:rsid w:val="00F860BE"/>
    <w:rsid w:val="00F87B81"/>
    <w:rsid w:val="00F9126F"/>
    <w:rsid w:val="00F91B34"/>
    <w:rsid w:val="00F93A69"/>
    <w:rsid w:val="00F95FA6"/>
    <w:rsid w:val="00F96CA8"/>
    <w:rsid w:val="00F974F3"/>
    <w:rsid w:val="00FA1305"/>
    <w:rsid w:val="00FA4BA2"/>
    <w:rsid w:val="00FA5EA1"/>
    <w:rsid w:val="00FA5FAB"/>
    <w:rsid w:val="00FA6BCA"/>
    <w:rsid w:val="00FA6F80"/>
    <w:rsid w:val="00FB23B2"/>
    <w:rsid w:val="00FB24BF"/>
    <w:rsid w:val="00FB2CD6"/>
    <w:rsid w:val="00FB3564"/>
    <w:rsid w:val="00FB4D04"/>
    <w:rsid w:val="00FC072E"/>
    <w:rsid w:val="00FC0AEB"/>
    <w:rsid w:val="00FC177C"/>
    <w:rsid w:val="00FC21EC"/>
    <w:rsid w:val="00FC41A8"/>
    <w:rsid w:val="00FD0571"/>
    <w:rsid w:val="00FD0B2F"/>
    <w:rsid w:val="00FD1B5A"/>
    <w:rsid w:val="00FD6CD6"/>
    <w:rsid w:val="00FE0635"/>
    <w:rsid w:val="00FE2F17"/>
    <w:rsid w:val="00FE3920"/>
    <w:rsid w:val="00FE4F57"/>
    <w:rsid w:val="00FF6FD6"/>
    <w:rsid w:val="00FF7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52776"/>
  <w15:chartTrackingRefBased/>
  <w15:docId w15:val="{DEBCFC7D-503E-40D2-B33A-BEC7CB74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AA8"/>
    <w:rPr>
      <w:rFonts w:ascii="Times New Roman" w:hAnsi="Times New Roman"/>
      <w:sz w:val="28"/>
    </w:rPr>
  </w:style>
  <w:style w:type="paragraph" w:styleId="1">
    <w:name w:val="heading 1"/>
    <w:basedOn w:val="a"/>
    <w:next w:val="a"/>
    <w:link w:val="10"/>
    <w:uiPriority w:val="9"/>
    <w:qFormat/>
    <w:rsid w:val="00735349"/>
    <w:pPr>
      <w:keepNext/>
      <w:keepLines/>
      <w:spacing w:before="240" w:after="0"/>
      <w:jc w:val="both"/>
      <w:outlineLvl w:val="0"/>
    </w:pPr>
    <w:rPr>
      <w:rFonts w:eastAsiaTheme="majorEastAsia" w:cstheme="majorBidi"/>
      <w:b/>
      <w:szCs w:val="40"/>
    </w:rPr>
  </w:style>
  <w:style w:type="paragraph" w:styleId="2">
    <w:name w:val="heading 2"/>
    <w:basedOn w:val="a"/>
    <w:next w:val="a"/>
    <w:link w:val="20"/>
    <w:uiPriority w:val="9"/>
    <w:unhideWhenUsed/>
    <w:qFormat/>
    <w:rsid w:val="00735349"/>
    <w:pPr>
      <w:keepNext/>
      <w:keepLines/>
      <w:spacing w:before="160" w:after="80"/>
      <w:jc w:val="both"/>
      <w:outlineLvl w:val="1"/>
    </w:pPr>
    <w:rPr>
      <w:rFonts w:eastAsiaTheme="majorEastAsia" w:cstheme="majorBidi"/>
      <w:b/>
      <w:szCs w:val="32"/>
    </w:rPr>
  </w:style>
  <w:style w:type="paragraph" w:styleId="3">
    <w:name w:val="heading 3"/>
    <w:basedOn w:val="a"/>
    <w:next w:val="a"/>
    <w:link w:val="30"/>
    <w:uiPriority w:val="9"/>
    <w:semiHidden/>
    <w:unhideWhenUsed/>
    <w:qFormat/>
    <w:rsid w:val="00635911"/>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63591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3591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359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59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59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59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5349"/>
    <w:rPr>
      <w:rFonts w:ascii="Times New Roman" w:eastAsiaTheme="majorEastAsia" w:hAnsi="Times New Roman" w:cstheme="majorBidi"/>
      <w:b/>
      <w:sz w:val="28"/>
      <w:szCs w:val="40"/>
    </w:rPr>
  </w:style>
  <w:style w:type="character" w:customStyle="1" w:styleId="20">
    <w:name w:val="Заголовок 2 Знак"/>
    <w:basedOn w:val="a0"/>
    <w:link w:val="2"/>
    <w:uiPriority w:val="9"/>
    <w:rsid w:val="00735349"/>
    <w:rPr>
      <w:rFonts w:ascii="Times New Roman" w:eastAsiaTheme="majorEastAsia" w:hAnsi="Times New Roman" w:cstheme="majorBidi"/>
      <w:b/>
      <w:sz w:val="28"/>
      <w:szCs w:val="32"/>
    </w:rPr>
  </w:style>
  <w:style w:type="character" w:customStyle="1" w:styleId="30">
    <w:name w:val="Заголовок 3 Знак"/>
    <w:basedOn w:val="a0"/>
    <w:link w:val="3"/>
    <w:uiPriority w:val="9"/>
    <w:semiHidden/>
    <w:rsid w:val="0063591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3591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3591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359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5911"/>
    <w:rPr>
      <w:rFonts w:eastAsiaTheme="majorEastAsia" w:cstheme="majorBidi"/>
      <w:color w:val="595959" w:themeColor="text1" w:themeTint="A6"/>
    </w:rPr>
  </w:style>
  <w:style w:type="character" w:customStyle="1" w:styleId="80">
    <w:name w:val="Заголовок 8 Знак"/>
    <w:basedOn w:val="a0"/>
    <w:link w:val="8"/>
    <w:uiPriority w:val="9"/>
    <w:semiHidden/>
    <w:rsid w:val="006359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5911"/>
    <w:rPr>
      <w:rFonts w:eastAsiaTheme="majorEastAsia" w:cstheme="majorBidi"/>
      <w:color w:val="272727" w:themeColor="text1" w:themeTint="D8"/>
    </w:rPr>
  </w:style>
  <w:style w:type="paragraph" w:styleId="a3">
    <w:name w:val="Title"/>
    <w:basedOn w:val="a"/>
    <w:next w:val="a"/>
    <w:link w:val="a4"/>
    <w:uiPriority w:val="10"/>
    <w:qFormat/>
    <w:rsid w:val="00635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359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5911"/>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6359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35911"/>
    <w:pPr>
      <w:spacing w:before="160"/>
      <w:jc w:val="center"/>
    </w:pPr>
    <w:rPr>
      <w:i/>
      <w:iCs/>
      <w:color w:val="404040" w:themeColor="text1" w:themeTint="BF"/>
    </w:rPr>
  </w:style>
  <w:style w:type="character" w:customStyle="1" w:styleId="22">
    <w:name w:val="Цитата 2 Знак"/>
    <w:basedOn w:val="a0"/>
    <w:link w:val="21"/>
    <w:uiPriority w:val="29"/>
    <w:rsid w:val="00635911"/>
    <w:rPr>
      <w:i/>
      <w:iCs/>
      <w:color w:val="404040" w:themeColor="text1" w:themeTint="BF"/>
    </w:rPr>
  </w:style>
  <w:style w:type="paragraph" w:styleId="a7">
    <w:name w:val="List Paragraph"/>
    <w:basedOn w:val="a"/>
    <w:uiPriority w:val="34"/>
    <w:qFormat/>
    <w:rsid w:val="00635911"/>
    <w:pPr>
      <w:ind w:left="720"/>
      <w:contextualSpacing/>
    </w:pPr>
  </w:style>
  <w:style w:type="character" w:styleId="a8">
    <w:name w:val="Intense Emphasis"/>
    <w:basedOn w:val="a0"/>
    <w:uiPriority w:val="21"/>
    <w:qFormat/>
    <w:rsid w:val="00635911"/>
    <w:rPr>
      <w:i/>
      <w:iCs/>
      <w:color w:val="0F4761" w:themeColor="accent1" w:themeShade="BF"/>
    </w:rPr>
  </w:style>
  <w:style w:type="paragraph" w:styleId="a9">
    <w:name w:val="Intense Quote"/>
    <w:basedOn w:val="a"/>
    <w:next w:val="a"/>
    <w:link w:val="aa"/>
    <w:uiPriority w:val="30"/>
    <w:qFormat/>
    <w:rsid w:val="006359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35911"/>
    <w:rPr>
      <w:i/>
      <w:iCs/>
      <w:color w:val="0F4761" w:themeColor="accent1" w:themeShade="BF"/>
    </w:rPr>
  </w:style>
  <w:style w:type="character" w:styleId="ab">
    <w:name w:val="Intense Reference"/>
    <w:basedOn w:val="a0"/>
    <w:uiPriority w:val="32"/>
    <w:qFormat/>
    <w:rsid w:val="00635911"/>
    <w:rPr>
      <w:b/>
      <w:bCs/>
      <w:smallCaps/>
      <w:color w:val="0F4761" w:themeColor="accent1" w:themeShade="BF"/>
      <w:spacing w:val="5"/>
    </w:rPr>
  </w:style>
  <w:style w:type="character" w:styleId="ac">
    <w:name w:val="Hyperlink"/>
    <w:basedOn w:val="a0"/>
    <w:uiPriority w:val="99"/>
    <w:unhideWhenUsed/>
    <w:rsid w:val="009838CD"/>
    <w:rPr>
      <w:color w:val="467886" w:themeColor="hyperlink"/>
      <w:u w:val="single"/>
    </w:rPr>
  </w:style>
  <w:style w:type="character" w:customStyle="1" w:styleId="11">
    <w:name w:val="Неразрешенное упоминание1"/>
    <w:basedOn w:val="a0"/>
    <w:uiPriority w:val="99"/>
    <w:semiHidden/>
    <w:unhideWhenUsed/>
    <w:rsid w:val="009838CD"/>
    <w:rPr>
      <w:color w:val="605E5C"/>
      <w:shd w:val="clear" w:color="auto" w:fill="E1DFDD"/>
    </w:rPr>
  </w:style>
  <w:style w:type="character" w:styleId="ad">
    <w:name w:val="Placeholder Text"/>
    <w:basedOn w:val="a0"/>
    <w:uiPriority w:val="99"/>
    <w:semiHidden/>
    <w:rsid w:val="0060527A"/>
    <w:rPr>
      <w:color w:val="666666"/>
    </w:rPr>
  </w:style>
  <w:style w:type="character" w:styleId="ae">
    <w:name w:val="FollowedHyperlink"/>
    <w:basedOn w:val="a0"/>
    <w:uiPriority w:val="99"/>
    <w:semiHidden/>
    <w:unhideWhenUsed/>
    <w:rsid w:val="00943981"/>
    <w:rPr>
      <w:color w:val="96607D" w:themeColor="followedHyperlink"/>
      <w:u w:val="single"/>
    </w:rPr>
  </w:style>
  <w:style w:type="table" w:styleId="af">
    <w:name w:val="Table Grid"/>
    <w:basedOn w:val="a1"/>
    <w:uiPriority w:val="39"/>
    <w:rsid w:val="0094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
    <w:next w:val="a"/>
    <w:uiPriority w:val="39"/>
    <w:unhideWhenUsed/>
    <w:qFormat/>
    <w:rsid w:val="009C0C67"/>
    <w:pPr>
      <w:spacing w:line="259" w:lineRule="auto"/>
      <w:outlineLvl w:val="9"/>
    </w:pPr>
    <w:rPr>
      <w:kern w:val="0"/>
      <w:sz w:val="32"/>
      <w:szCs w:val="32"/>
      <w:lang w:eastAsia="ru-RU"/>
      <w14:ligatures w14:val="none"/>
    </w:rPr>
  </w:style>
  <w:style w:type="paragraph" w:styleId="12">
    <w:name w:val="toc 1"/>
    <w:basedOn w:val="a"/>
    <w:next w:val="a"/>
    <w:autoRedefine/>
    <w:uiPriority w:val="39"/>
    <w:unhideWhenUsed/>
    <w:rsid w:val="009C0C67"/>
    <w:pPr>
      <w:spacing w:after="100"/>
    </w:pPr>
  </w:style>
  <w:style w:type="paragraph" w:styleId="23">
    <w:name w:val="toc 2"/>
    <w:basedOn w:val="a"/>
    <w:next w:val="a"/>
    <w:autoRedefine/>
    <w:uiPriority w:val="39"/>
    <w:unhideWhenUsed/>
    <w:rsid w:val="009C0C67"/>
    <w:pPr>
      <w:spacing w:after="100"/>
      <w:ind w:left="240"/>
    </w:pPr>
  </w:style>
  <w:style w:type="paragraph" w:customStyle="1" w:styleId="af1">
    <w:name w:val="Диссертация"/>
    <w:basedOn w:val="a"/>
    <w:link w:val="af2"/>
    <w:qFormat/>
    <w:rsid w:val="00735349"/>
    <w:pPr>
      <w:jc w:val="both"/>
    </w:pPr>
  </w:style>
  <w:style w:type="character" w:customStyle="1" w:styleId="af2">
    <w:name w:val="Диссертация Знак"/>
    <w:basedOn w:val="a0"/>
    <w:link w:val="af1"/>
    <w:rsid w:val="00735349"/>
    <w:rPr>
      <w:rFonts w:ascii="Times New Roman" w:hAnsi="Times New Roman"/>
      <w:sz w:val="28"/>
    </w:rPr>
  </w:style>
  <w:style w:type="paragraph" w:styleId="af3">
    <w:name w:val="header"/>
    <w:basedOn w:val="a"/>
    <w:link w:val="af4"/>
    <w:uiPriority w:val="99"/>
    <w:unhideWhenUsed/>
    <w:rsid w:val="00CA04F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CA04F5"/>
  </w:style>
  <w:style w:type="paragraph" w:styleId="af5">
    <w:name w:val="footer"/>
    <w:basedOn w:val="a"/>
    <w:link w:val="af6"/>
    <w:uiPriority w:val="99"/>
    <w:unhideWhenUsed/>
    <w:rsid w:val="00CA04F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CA04F5"/>
  </w:style>
  <w:style w:type="character" w:styleId="af7">
    <w:name w:val="annotation reference"/>
    <w:basedOn w:val="a0"/>
    <w:uiPriority w:val="99"/>
    <w:semiHidden/>
    <w:unhideWhenUsed/>
    <w:rsid w:val="00DD45CC"/>
    <w:rPr>
      <w:sz w:val="16"/>
      <w:szCs w:val="16"/>
    </w:rPr>
  </w:style>
  <w:style w:type="paragraph" w:styleId="af8">
    <w:name w:val="annotation text"/>
    <w:basedOn w:val="a"/>
    <w:link w:val="af9"/>
    <w:uiPriority w:val="99"/>
    <w:unhideWhenUsed/>
    <w:rsid w:val="00DD45CC"/>
    <w:pPr>
      <w:spacing w:line="240" w:lineRule="auto"/>
    </w:pPr>
    <w:rPr>
      <w:sz w:val="20"/>
      <w:szCs w:val="20"/>
    </w:rPr>
  </w:style>
  <w:style w:type="character" w:customStyle="1" w:styleId="af9">
    <w:name w:val="Текст примечания Знак"/>
    <w:basedOn w:val="a0"/>
    <w:link w:val="af8"/>
    <w:uiPriority w:val="99"/>
    <w:rsid w:val="00DD45CC"/>
    <w:rPr>
      <w:sz w:val="20"/>
      <w:szCs w:val="20"/>
    </w:rPr>
  </w:style>
  <w:style w:type="paragraph" w:styleId="afa">
    <w:name w:val="annotation subject"/>
    <w:basedOn w:val="af8"/>
    <w:next w:val="af8"/>
    <w:link w:val="afb"/>
    <w:uiPriority w:val="99"/>
    <w:semiHidden/>
    <w:unhideWhenUsed/>
    <w:rsid w:val="00DD45CC"/>
    <w:rPr>
      <w:b/>
      <w:bCs/>
    </w:rPr>
  </w:style>
  <w:style w:type="character" w:customStyle="1" w:styleId="afb">
    <w:name w:val="Тема примечания Знак"/>
    <w:basedOn w:val="af9"/>
    <w:link w:val="afa"/>
    <w:uiPriority w:val="99"/>
    <w:semiHidden/>
    <w:rsid w:val="00DD45CC"/>
    <w:rPr>
      <w:b/>
      <w:bCs/>
      <w:sz w:val="20"/>
      <w:szCs w:val="20"/>
    </w:rPr>
  </w:style>
  <w:style w:type="paragraph" w:styleId="afc">
    <w:name w:val="Balloon Text"/>
    <w:basedOn w:val="a"/>
    <w:link w:val="afd"/>
    <w:uiPriority w:val="99"/>
    <w:semiHidden/>
    <w:unhideWhenUsed/>
    <w:rsid w:val="00DD45CC"/>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DD45CC"/>
    <w:rPr>
      <w:rFonts w:ascii="Segoe UI" w:hAnsi="Segoe UI" w:cs="Segoe UI"/>
      <w:sz w:val="18"/>
      <w:szCs w:val="18"/>
    </w:rPr>
  </w:style>
  <w:style w:type="table" w:styleId="24">
    <w:name w:val="Plain Table 2"/>
    <w:basedOn w:val="a1"/>
    <w:uiPriority w:val="42"/>
    <w:rsid w:val="002A09D5"/>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42tablebody">
    <w:name w:val="MDPI_4.2_table_body"/>
    <w:qFormat/>
    <w:rsid w:val="007E7F67"/>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styleId="afe">
    <w:name w:val="Normal (Web)"/>
    <w:basedOn w:val="a"/>
    <w:uiPriority w:val="99"/>
    <w:semiHidden/>
    <w:unhideWhenUsed/>
    <w:rsid w:val="0006630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
      <w:marLeft w:val="640"/>
      <w:marRight w:val="0"/>
      <w:marTop w:val="0"/>
      <w:marBottom w:val="0"/>
      <w:divBdr>
        <w:top w:val="none" w:sz="0" w:space="0" w:color="auto"/>
        <w:left w:val="none" w:sz="0" w:space="0" w:color="auto"/>
        <w:bottom w:val="none" w:sz="0" w:space="0" w:color="auto"/>
        <w:right w:val="none" w:sz="0" w:space="0" w:color="auto"/>
      </w:divBdr>
    </w:div>
    <w:div w:id="12938">
      <w:marLeft w:val="640"/>
      <w:marRight w:val="0"/>
      <w:marTop w:val="0"/>
      <w:marBottom w:val="0"/>
      <w:divBdr>
        <w:top w:val="none" w:sz="0" w:space="0" w:color="auto"/>
        <w:left w:val="none" w:sz="0" w:space="0" w:color="auto"/>
        <w:bottom w:val="none" w:sz="0" w:space="0" w:color="auto"/>
        <w:right w:val="none" w:sz="0" w:space="0" w:color="auto"/>
      </w:divBdr>
    </w:div>
    <w:div w:id="16041">
      <w:marLeft w:val="640"/>
      <w:marRight w:val="0"/>
      <w:marTop w:val="0"/>
      <w:marBottom w:val="0"/>
      <w:divBdr>
        <w:top w:val="none" w:sz="0" w:space="0" w:color="auto"/>
        <w:left w:val="none" w:sz="0" w:space="0" w:color="auto"/>
        <w:bottom w:val="none" w:sz="0" w:space="0" w:color="auto"/>
        <w:right w:val="none" w:sz="0" w:space="0" w:color="auto"/>
      </w:divBdr>
    </w:div>
    <w:div w:id="84668">
      <w:marLeft w:val="640"/>
      <w:marRight w:val="0"/>
      <w:marTop w:val="0"/>
      <w:marBottom w:val="0"/>
      <w:divBdr>
        <w:top w:val="none" w:sz="0" w:space="0" w:color="auto"/>
        <w:left w:val="none" w:sz="0" w:space="0" w:color="auto"/>
        <w:bottom w:val="none" w:sz="0" w:space="0" w:color="auto"/>
        <w:right w:val="none" w:sz="0" w:space="0" w:color="auto"/>
      </w:divBdr>
    </w:div>
    <w:div w:id="87478">
      <w:marLeft w:val="640"/>
      <w:marRight w:val="0"/>
      <w:marTop w:val="0"/>
      <w:marBottom w:val="0"/>
      <w:divBdr>
        <w:top w:val="none" w:sz="0" w:space="0" w:color="auto"/>
        <w:left w:val="none" w:sz="0" w:space="0" w:color="auto"/>
        <w:bottom w:val="none" w:sz="0" w:space="0" w:color="auto"/>
        <w:right w:val="none" w:sz="0" w:space="0" w:color="auto"/>
      </w:divBdr>
    </w:div>
    <w:div w:id="88748">
      <w:marLeft w:val="640"/>
      <w:marRight w:val="0"/>
      <w:marTop w:val="0"/>
      <w:marBottom w:val="0"/>
      <w:divBdr>
        <w:top w:val="none" w:sz="0" w:space="0" w:color="auto"/>
        <w:left w:val="none" w:sz="0" w:space="0" w:color="auto"/>
        <w:bottom w:val="none" w:sz="0" w:space="0" w:color="auto"/>
        <w:right w:val="none" w:sz="0" w:space="0" w:color="auto"/>
      </w:divBdr>
    </w:div>
    <w:div w:id="91736">
      <w:marLeft w:val="640"/>
      <w:marRight w:val="0"/>
      <w:marTop w:val="0"/>
      <w:marBottom w:val="0"/>
      <w:divBdr>
        <w:top w:val="none" w:sz="0" w:space="0" w:color="auto"/>
        <w:left w:val="none" w:sz="0" w:space="0" w:color="auto"/>
        <w:bottom w:val="none" w:sz="0" w:space="0" w:color="auto"/>
        <w:right w:val="none" w:sz="0" w:space="0" w:color="auto"/>
      </w:divBdr>
    </w:div>
    <w:div w:id="131641">
      <w:marLeft w:val="640"/>
      <w:marRight w:val="0"/>
      <w:marTop w:val="0"/>
      <w:marBottom w:val="0"/>
      <w:divBdr>
        <w:top w:val="none" w:sz="0" w:space="0" w:color="auto"/>
        <w:left w:val="none" w:sz="0" w:space="0" w:color="auto"/>
        <w:bottom w:val="none" w:sz="0" w:space="0" w:color="auto"/>
        <w:right w:val="none" w:sz="0" w:space="0" w:color="auto"/>
      </w:divBdr>
    </w:div>
    <w:div w:id="131764">
      <w:marLeft w:val="640"/>
      <w:marRight w:val="0"/>
      <w:marTop w:val="0"/>
      <w:marBottom w:val="0"/>
      <w:divBdr>
        <w:top w:val="none" w:sz="0" w:space="0" w:color="auto"/>
        <w:left w:val="none" w:sz="0" w:space="0" w:color="auto"/>
        <w:bottom w:val="none" w:sz="0" w:space="0" w:color="auto"/>
        <w:right w:val="none" w:sz="0" w:space="0" w:color="auto"/>
      </w:divBdr>
    </w:div>
    <w:div w:id="162258">
      <w:marLeft w:val="640"/>
      <w:marRight w:val="0"/>
      <w:marTop w:val="0"/>
      <w:marBottom w:val="0"/>
      <w:divBdr>
        <w:top w:val="none" w:sz="0" w:space="0" w:color="auto"/>
        <w:left w:val="none" w:sz="0" w:space="0" w:color="auto"/>
        <w:bottom w:val="none" w:sz="0" w:space="0" w:color="auto"/>
        <w:right w:val="none" w:sz="0" w:space="0" w:color="auto"/>
      </w:divBdr>
    </w:div>
    <w:div w:id="200456">
      <w:marLeft w:val="640"/>
      <w:marRight w:val="0"/>
      <w:marTop w:val="0"/>
      <w:marBottom w:val="0"/>
      <w:divBdr>
        <w:top w:val="none" w:sz="0" w:space="0" w:color="auto"/>
        <w:left w:val="none" w:sz="0" w:space="0" w:color="auto"/>
        <w:bottom w:val="none" w:sz="0" w:space="0" w:color="auto"/>
        <w:right w:val="none" w:sz="0" w:space="0" w:color="auto"/>
      </w:divBdr>
    </w:div>
    <w:div w:id="206735">
      <w:marLeft w:val="640"/>
      <w:marRight w:val="0"/>
      <w:marTop w:val="0"/>
      <w:marBottom w:val="0"/>
      <w:divBdr>
        <w:top w:val="none" w:sz="0" w:space="0" w:color="auto"/>
        <w:left w:val="none" w:sz="0" w:space="0" w:color="auto"/>
        <w:bottom w:val="none" w:sz="0" w:space="0" w:color="auto"/>
        <w:right w:val="none" w:sz="0" w:space="0" w:color="auto"/>
      </w:divBdr>
    </w:div>
    <w:div w:id="208437">
      <w:marLeft w:val="640"/>
      <w:marRight w:val="0"/>
      <w:marTop w:val="0"/>
      <w:marBottom w:val="0"/>
      <w:divBdr>
        <w:top w:val="none" w:sz="0" w:space="0" w:color="auto"/>
        <w:left w:val="none" w:sz="0" w:space="0" w:color="auto"/>
        <w:bottom w:val="none" w:sz="0" w:space="0" w:color="auto"/>
        <w:right w:val="none" w:sz="0" w:space="0" w:color="auto"/>
      </w:divBdr>
    </w:div>
    <w:div w:id="352251">
      <w:marLeft w:val="640"/>
      <w:marRight w:val="0"/>
      <w:marTop w:val="0"/>
      <w:marBottom w:val="0"/>
      <w:divBdr>
        <w:top w:val="none" w:sz="0" w:space="0" w:color="auto"/>
        <w:left w:val="none" w:sz="0" w:space="0" w:color="auto"/>
        <w:bottom w:val="none" w:sz="0" w:space="0" w:color="auto"/>
        <w:right w:val="none" w:sz="0" w:space="0" w:color="auto"/>
      </w:divBdr>
    </w:div>
    <w:div w:id="395187">
      <w:marLeft w:val="640"/>
      <w:marRight w:val="0"/>
      <w:marTop w:val="0"/>
      <w:marBottom w:val="0"/>
      <w:divBdr>
        <w:top w:val="none" w:sz="0" w:space="0" w:color="auto"/>
        <w:left w:val="none" w:sz="0" w:space="0" w:color="auto"/>
        <w:bottom w:val="none" w:sz="0" w:space="0" w:color="auto"/>
        <w:right w:val="none" w:sz="0" w:space="0" w:color="auto"/>
      </w:divBdr>
    </w:div>
    <w:div w:id="476487">
      <w:marLeft w:val="640"/>
      <w:marRight w:val="0"/>
      <w:marTop w:val="0"/>
      <w:marBottom w:val="0"/>
      <w:divBdr>
        <w:top w:val="none" w:sz="0" w:space="0" w:color="auto"/>
        <w:left w:val="none" w:sz="0" w:space="0" w:color="auto"/>
        <w:bottom w:val="none" w:sz="0" w:space="0" w:color="auto"/>
        <w:right w:val="none" w:sz="0" w:space="0" w:color="auto"/>
      </w:divBdr>
    </w:div>
    <w:div w:id="621836">
      <w:marLeft w:val="640"/>
      <w:marRight w:val="0"/>
      <w:marTop w:val="0"/>
      <w:marBottom w:val="0"/>
      <w:divBdr>
        <w:top w:val="none" w:sz="0" w:space="0" w:color="auto"/>
        <w:left w:val="none" w:sz="0" w:space="0" w:color="auto"/>
        <w:bottom w:val="none" w:sz="0" w:space="0" w:color="auto"/>
        <w:right w:val="none" w:sz="0" w:space="0" w:color="auto"/>
      </w:divBdr>
    </w:div>
    <w:div w:id="668078">
      <w:marLeft w:val="640"/>
      <w:marRight w:val="0"/>
      <w:marTop w:val="0"/>
      <w:marBottom w:val="0"/>
      <w:divBdr>
        <w:top w:val="none" w:sz="0" w:space="0" w:color="auto"/>
        <w:left w:val="none" w:sz="0" w:space="0" w:color="auto"/>
        <w:bottom w:val="none" w:sz="0" w:space="0" w:color="auto"/>
        <w:right w:val="none" w:sz="0" w:space="0" w:color="auto"/>
      </w:divBdr>
    </w:div>
    <w:div w:id="669086">
      <w:marLeft w:val="640"/>
      <w:marRight w:val="0"/>
      <w:marTop w:val="0"/>
      <w:marBottom w:val="0"/>
      <w:divBdr>
        <w:top w:val="none" w:sz="0" w:space="0" w:color="auto"/>
        <w:left w:val="none" w:sz="0" w:space="0" w:color="auto"/>
        <w:bottom w:val="none" w:sz="0" w:space="0" w:color="auto"/>
        <w:right w:val="none" w:sz="0" w:space="0" w:color="auto"/>
      </w:divBdr>
    </w:div>
    <w:div w:id="670618">
      <w:marLeft w:val="640"/>
      <w:marRight w:val="0"/>
      <w:marTop w:val="0"/>
      <w:marBottom w:val="0"/>
      <w:divBdr>
        <w:top w:val="none" w:sz="0" w:space="0" w:color="auto"/>
        <w:left w:val="none" w:sz="0" w:space="0" w:color="auto"/>
        <w:bottom w:val="none" w:sz="0" w:space="0" w:color="auto"/>
        <w:right w:val="none" w:sz="0" w:space="0" w:color="auto"/>
      </w:divBdr>
    </w:div>
    <w:div w:id="739015">
      <w:marLeft w:val="640"/>
      <w:marRight w:val="0"/>
      <w:marTop w:val="0"/>
      <w:marBottom w:val="0"/>
      <w:divBdr>
        <w:top w:val="none" w:sz="0" w:space="0" w:color="auto"/>
        <w:left w:val="none" w:sz="0" w:space="0" w:color="auto"/>
        <w:bottom w:val="none" w:sz="0" w:space="0" w:color="auto"/>
        <w:right w:val="none" w:sz="0" w:space="0" w:color="auto"/>
      </w:divBdr>
    </w:div>
    <w:div w:id="743564">
      <w:marLeft w:val="640"/>
      <w:marRight w:val="0"/>
      <w:marTop w:val="0"/>
      <w:marBottom w:val="0"/>
      <w:divBdr>
        <w:top w:val="none" w:sz="0" w:space="0" w:color="auto"/>
        <w:left w:val="none" w:sz="0" w:space="0" w:color="auto"/>
        <w:bottom w:val="none" w:sz="0" w:space="0" w:color="auto"/>
        <w:right w:val="none" w:sz="0" w:space="0" w:color="auto"/>
      </w:divBdr>
    </w:div>
    <w:div w:id="855755">
      <w:marLeft w:val="640"/>
      <w:marRight w:val="0"/>
      <w:marTop w:val="0"/>
      <w:marBottom w:val="0"/>
      <w:divBdr>
        <w:top w:val="none" w:sz="0" w:space="0" w:color="auto"/>
        <w:left w:val="none" w:sz="0" w:space="0" w:color="auto"/>
        <w:bottom w:val="none" w:sz="0" w:space="0" w:color="auto"/>
        <w:right w:val="none" w:sz="0" w:space="0" w:color="auto"/>
      </w:divBdr>
    </w:div>
    <w:div w:id="1008283">
      <w:marLeft w:val="640"/>
      <w:marRight w:val="0"/>
      <w:marTop w:val="0"/>
      <w:marBottom w:val="0"/>
      <w:divBdr>
        <w:top w:val="none" w:sz="0" w:space="0" w:color="auto"/>
        <w:left w:val="none" w:sz="0" w:space="0" w:color="auto"/>
        <w:bottom w:val="none" w:sz="0" w:space="0" w:color="auto"/>
        <w:right w:val="none" w:sz="0" w:space="0" w:color="auto"/>
      </w:divBdr>
    </w:div>
    <w:div w:id="1009403">
      <w:marLeft w:val="640"/>
      <w:marRight w:val="0"/>
      <w:marTop w:val="0"/>
      <w:marBottom w:val="0"/>
      <w:divBdr>
        <w:top w:val="none" w:sz="0" w:space="0" w:color="auto"/>
        <w:left w:val="none" w:sz="0" w:space="0" w:color="auto"/>
        <w:bottom w:val="none" w:sz="0" w:space="0" w:color="auto"/>
        <w:right w:val="none" w:sz="0" w:space="0" w:color="auto"/>
      </w:divBdr>
    </w:div>
    <w:div w:id="1011366">
      <w:marLeft w:val="640"/>
      <w:marRight w:val="0"/>
      <w:marTop w:val="0"/>
      <w:marBottom w:val="0"/>
      <w:divBdr>
        <w:top w:val="none" w:sz="0" w:space="0" w:color="auto"/>
        <w:left w:val="none" w:sz="0" w:space="0" w:color="auto"/>
        <w:bottom w:val="none" w:sz="0" w:space="0" w:color="auto"/>
        <w:right w:val="none" w:sz="0" w:space="0" w:color="auto"/>
      </w:divBdr>
    </w:div>
    <w:div w:id="1013589">
      <w:marLeft w:val="640"/>
      <w:marRight w:val="0"/>
      <w:marTop w:val="0"/>
      <w:marBottom w:val="0"/>
      <w:divBdr>
        <w:top w:val="none" w:sz="0" w:space="0" w:color="auto"/>
        <w:left w:val="none" w:sz="0" w:space="0" w:color="auto"/>
        <w:bottom w:val="none" w:sz="0" w:space="0" w:color="auto"/>
        <w:right w:val="none" w:sz="0" w:space="0" w:color="auto"/>
      </w:divBdr>
    </w:div>
    <w:div w:id="1051820">
      <w:marLeft w:val="640"/>
      <w:marRight w:val="0"/>
      <w:marTop w:val="0"/>
      <w:marBottom w:val="0"/>
      <w:divBdr>
        <w:top w:val="none" w:sz="0" w:space="0" w:color="auto"/>
        <w:left w:val="none" w:sz="0" w:space="0" w:color="auto"/>
        <w:bottom w:val="none" w:sz="0" w:space="0" w:color="auto"/>
        <w:right w:val="none" w:sz="0" w:space="0" w:color="auto"/>
      </w:divBdr>
    </w:div>
    <w:div w:id="1051864">
      <w:marLeft w:val="640"/>
      <w:marRight w:val="0"/>
      <w:marTop w:val="0"/>
      <w:marBottom w:val="0"/>
      <w:divBdr>
        <w:top w:val="none" w:sz="0" w:space="0" w:color="auto"/>
        <w:left w:val="none" w:sz="0" w:space="0" w:color="auto"/>
        <w:bottom w:val="none" w:sz="0" w:space="0" w:color="auto"/>
        <w:right w:val="none" w:sz="0" w:space="0" w:color="auto"/>
      </w:divBdr>
    </w:div>
    <w:div w:id="1127795">
      <w:marLeft w:val="640"/>
      <w:marRight w:val="0"/>
      <w:marTop w:val="0"/>
      <w:marBottom w:val="0"/>
      <w:divBdr>
        <w:top w:val="none" w:sz="0" w:space="0" w:color="auto"/>
        <w:left w:val="none" w:sz="0" w:space="0" w:color="auto"/>
        <w:bottom w:val="none" w:sz="0" w:space="0" w:color="auto"/>
        <w:right w:val="none" w:sz="0" w:space="0" w:color="auto"/>
      </w:divBdr>
    </w:div>
    <w:div w:id="1247943">
      <w:marLeft w:val="640"/>
      <w:marRight w:val="0"/>
      <w:marTop w:val="0"/>
      <w:marBottom w:val="0"/>
      <w:divBdr>
        <w:top w:val="none" w:sz="0" w:space="0" w:color="auto"/>
        <w:left w:val="none" w:sz="0" w:space="0" w:color="auto"/>
        <w:bottom w:val="none" w:sz="0" w:space="0" w:color="auto"/>
        <w:right w:val="none" w:sz="0" w:space="0" w:color="auto"/>
      </w:divBdr>
    </w:div>
    <w:div w:id="1317887">
      <w:marLeft w:val="640"/>
      <w:marRight w:val="0"/>
      <w:marTop w:val="0"/>
      <w:marBottom w:val="0"/>
      <w:divBdr>
        <w:top w:val="none" w:sz="0" w:space="0" w:color="auto"/>
        <w:left w:val="none" w:sz="0" w:space="0" w:color="auto"/>
        <w:bottom w:val="none" w:sz="0" w:space="0" w:color="auto"/>
        <w:right w:val="none" w:sz="0" w:space="0" w:color="auto"/>
      </w:divBdr>
    </w:div>
    <w:div w:id="1321904">
      <w:marLeft w:val="640"/>
      <w:marRight w:val="0"/>
      <w:marTop w:val="0"/>
      <w:marBottom w:val="0"/>
      <w:divBdr>
        <w:top w:val="none" w:sz="0" w:space="0" w:color="auto"/>
        <w:left w:val="none" w:sz="0" w:space="0" w:color="auto"/>
        <w:bottom w:val="none" w:sz="0" w:space="0" w:color="auto"/>
        <w:right w:val="none" w:sz="0" w:space="0" w:color="auto"/>
      </w:divBdr>
    </w:div>
    <w:div w:id="1322693">
      <w:marLeft w:val="640"/>
      <w:marRight w:val="0"/>
      <w:marTop w:val="0"/>
      <w:marBottom w:val="0"/>
      <w:divBdr>
        <w:top w:val="none" w:sz="0" w:space="0" w:color="auto"/>
        <w:left w:val="none" w:sz="0" w:space="0" w:color="auto"/>
        <w:bottom w:val="none" w:sz="0" w:space="0" w:color="auto"/>
        <w:right w:val="none" w:sz="0" w:space="0" w:color="auto"/>
      </w:divBdr>
    </w:div>
    <w:div w:id="1325696">
      <w:marLeft w:val="640"/>
      <w:marRight w:val="0"/>
      <w:marTop w:val="0"/>
      <w:marBottom w:val="0"/>
      <w:divBdr>
        <w:top w:val="none" w:sz="0" w:space="0" w:color="auto"/>
        <w:left w:val="none" w:sz="0" w:space="0" w:color="auto"/>
        <w:bottom w:val="none" w:sz="0" w:space="0" w:color="auto"/>
        <w:right w:val="none" w:sz="0" w:space="0" w:color="auto"/>
      </w:divBdr>
    </w:div>
    <w:div w:id="1326632">
      <w:marLeft w:val="640"/>
      <w:marRight w:val="0"/>
      <w:marTop w:val="0"/>
      <w:marBottom w:val="0"/>
      <w:divBdr>
        <w:top w:val="none" w:sz="0" w:space="0" w:color="auto"/>
        <w:left w:val="none" w:sz="0" w:space="0" w:color="auto"/>
        <w:bottom w:val="none" w:sz="0" w:space="0" w:color="auto"/>
        <w:right w:val="none" w:sz="0" w:space="0" w:color="auto"/>
      </w:divBdr>
    </w:div>
    <w:div w:id="1471356">
      <w:marLeft w:val="640"/>
      <w:marRight w:val="0"/>
      <w:marTop w:val="0"/>
      <w:marBottom w:val="0"/>
      <w:divBdr>
        <w:top w:val="none" w:sz="0" w:space="0" w:color="auto"/>
        <w:left w:val="none" w:sz="0" w:space="0" w:color="auto"/>
        <w:bottom w:val="none" w:sz="0" w:space="0" w:color="auto"/>
        <w:right w:val="none" w:sz="0" w:space="0" w:color="auto"/>
      </w:divBdr>
    </w:div>
    <w:div w:id="1473037">
      <w:marLeft w:val="640"/>
      <w:marRight w:val="0"/>
      <w:marTop w:val="0"/>
      <w:marBottom w:val="0"/>
      <w:divBdr>
        <w:top w:val="none" w:sz="0" w:space="0" w:color="auto"/>
        <w:left w:val="none" w:sz="0" w:space="0" w:color="auto"/>
        <w:bottom w:val="none" w:sz="0" w:space="0" w:color="auto"/>
        <w:right w:val="none" w:sz="0" w:space="0" w:color="auto"/>
      </w:divBdr>
    </w:div>
    <w:div w:id="1586602">
      <w:marLeft w:val="640"/>
      <w:marRight w:val="0"/>
      <w:marTop w:val="0"/>
      <w:marBottom w:val="0"/>
      <w:divBdr>
        <w:top w:val="none" w:sz="0" w:space="0" w:color="auto"/>
        <w:left w:val="none" w:sz="0" w:space="0" w:color="auto"/>
        <w:bottom w:val="none" w:sz="0" w:space="0" w:color="auto"/>
        <w:right w:val="none" w:sz="0" w:space="0" w:color="auto"/>
      </w:divBdr>
    </w:div>
    <w:div w:id="1587239">
      <w:marLeft w:val="640"/>
      <w:marRight w:val="0"/>
      <w:marTop w:val="0"/>
      <w:marBottom w:val="0"/>
      <w:divBdr>
        <w:top w:val="none" w:sz="0" w:space="0" w:color="auto"/>
        <w:left w:val="none" w:sz="0" w:space="0" w:color="auto"/>
        <w:bottom w:val="none" w:sz="0" w:space="0" w:color="auto"/>
        <w:right w:val="none" w:sz="0" w:space="0" w:color="auto"/>
      </w:divBdr>
    </w:div>
    <w:div w:id="1587981">
      <w:marLeft w:val="640"/>
      <w:marRight w:val="0"/>
      <w:marTop w:val="0"/>
      <w:marBottom w:val="0"/>
      <w:divBdr>
        <w:top w:val="none" w:sz="0" w:space="0" w:color="auto"/>
        <w:left w:val="none" w:sz="0" w:space="0" w:color="auto"/>
        <w:bottom w:val="none" w:sz="0" w:space="0" w:color="auto"/>
        <w:right w:val="none" w:sz="0" w:space="0" w:color="auto"/>
      </w:divBdr>
    </w:div>
    <w:div w:id="1662911">
      <w:marLeft w:val="640"/>
      <w:marRight w:val="0"/>
      <w:marTop w:val="0"/>
      <w:marBottom w:val="0"/>
      <w:divBdr>
        <w:top w:val="none" w:sz="0" w:space="0" w:color="auto"/>
        <w:left w:val="none" w:sz="0" w:space="0" w:color="auto"/>
        <w:bottom w:val="none" w:sz="0" w:space="0" w:color="auto"/>
        <w:right w:val="none" w:sz="0" w:space="0" w:color="auto"/>
      </w:divBdr>
    </w:div>
    <w:div w:id="1666120">
      <w:marLeft w:val="640"/>
      <w:marRight w:val="0"/>
      <w:marTop w:val="0"/>
      <w:marBottom w:val="0"/>
      <w:divBdr>
        <w:top w:val="none" w:sz="0" w:space="0" w:color="auto"/>
        <w:left w:val="none" w:sz="0" w:space="0" w:color="auto"/>
        <w:bottom w:val="none" w:sz="0" w:space="0" w:color="auto"/>
        <w:right w:val="none" w:sz="0" w:space="0" w:color="auto"/>
      </w:divBdr>
    </w:div>
    <w:div w:id="1666933">
      <w:marLeft w:val="640"/>
      <w:marRight w:val="0"/>
      <w:marTop w:val="0"/>
      <w:marBottom w:val="0"/>
      <w:divBdr>
        <w:top w:val="none" w:sz="0" w:space="0" w:color="auto"/>
        <w:left w:val="none" w:sz="0" w:space="0" w:color="auto"/>
        <w:bottom w:val="none" w:sz="0" w:space="0" w:color="auto"/>
        <w:right w:val="none" w:sz="0" w:space="0" w:color="auto"/>
      </w:divBdr>
    </w:div>
    <w:div w:id="1856243">
      <w:marLeft w:val="640"/>
      <w:marRight w:val="0"/>
      <w:marTop w:val="0"/>
      <w:marBottom w:val="0"/>
      <w:divBdr>
        <w:top w:val="none" w:sz="0" w:space="0" w:color="auto"/>
        <w:left w:val="none" w:sz="0" w:space="0" w:color="auto"/>
        <w:bottom w:val="none" w:sz="0" w:space="0" w:color="auto"/>
        <w:right w:val="none" w:sz="0" w:space="0" w:color="auto"/>
      </w:divBdr>
    </w:div>
    <w:div w:id="1856330">
      <w:marLeft w:val="640"/>
      <w:marRight w:val="0"/>
      <w:marTop w:val="0"/>
      <w:marBottom w:val="0"/>
      <w:divBdr>
        <w:top w:val="none" w:sz="0" w:space="0" w:color="auto"/>
        <w:left w:val="none" w:sz="0" w:space="0" w:color="auto"/>
        <w:bottom w:val="none" w:sz="0" w:space="0" w:color="auto"/>
        <w:right w:val="none" w:sz="0" w:space="0" w:color="auto"/>
      </w:divBdr>
    </w:div>
    <w:div w:id="1902639">
      <w:marLeft w:val="640"/>
      <w:marRight w:val="0"/>
      <w:marTop w:val="0"/>
      <w:marBottom w:val="0"/>
      <w:divBdr>
        <w:top w:val="none" w:sz="0" w:space="0" w:color="auto"/>
        <w:left w:val="none" w:sz="0" w:space="0" w:color="auto"/>
        <w:bottom w:val="none" w:sz="0" w:space="0" w:color="auto"/>
        <w:right w:val="none" w:sz="0" w:space="0" w:color="auto"/>
      </w:divBdr>
    </w:div>
    <w:div w:id="1981035">
      <w:marLeft w:val="640"/>
      <w:marRight w:val="0"/>
      <w:marTop w:val="0"/>
      <w:marBottom w:val="0"/>
      <w:divBdr>
        <w:top w:val="none" w:sz="0" w:space="0" w:color="auto"/>
        <w:left w:val="none" w:sz="0" w:space="0" w:color="auto"/>
        <w:bottom w:val="none" w:sz="0" w:space="0" w:color="auto"/>
        <w:right w:val="none" w:sz="0" w:space="0" w:color="auto"/>
      </w:divBdr>
    </w:div>
    <w:div w:id="1982528">
      <w:marLeft w:val="640"/>
      <w:marRight w:val="0"/>
      <w:marTop w:val="0"/>
      <w:marBottom w:val="0"/>
      <w:divBdr>
        <w:top w:val="none" w:sz="0" w:space="0" w:color="auto"/>
        <w:left w:val="none" w:sz="0" w:space="0" w:color="auto"/>
        <w:bottom w:val="none" w:sz="0" w:space="0" w:color="auto"/>
        <w:right w:val="none" w:sz="0" w:space="0" w:color="auto"/>
      </w:divBdr>
    </w:div>
    <w:div w:id="2052424">
      <w:marLeft w:val="640"/>
      <w:marRight w:val="0"/>
      <w:marTop w:val="0"/>
      <w:marBottom w:val="0"/>
      <w:divBdr>
        <w:top w:val="none" w:sz="0" w:space="0" w:color="auto"/>
        <w:left w:val="none" w:sz="0" w:space="0" w:color="auto"/>
        <w:bottom w:val="none" w:sz="0" w:space="0" w:color="auto"/>
        <w:right w:val="none" w:sz="0" w:space="0" w:color="auto"/>
      </w:divBdr>
    </w:div>
    <w:div w:id="2052658">
      <w:marLeft w:val="640"/>
      <w:marRight w:val="0"/>
      <w:marTop w:val="0"/>
      <w:marBottom w:val="0"/>
      <w:divBdr>
        <w:top w:val="none" w:sz="0" w:space="0" w:color="auto"/>
        <w:left w:val="none" w:sz="0" w:space="0" w:color="auto"/>
        <w:bottom w:val="none" w:sz="0" w:space="0" w:color="auto"/>
        <w:right w:val="none" w:sz="0" w:space="0" w:color="auto"/>
      </w:divBdr>
    </w:div>
    <w:div w:id="2247280">
      <w:marLeft w:val="640"/>
      <w:marRight w:val="0"/>
      <w:marTop w:val="0"/>
      <w:marBottom w:val="0"/>
      <w:divBdr>
        <w:top w:val="none" w:sz="0" w:space="0" w:color="auto"/>
        <w:left w:val="none" w:sz="0" w:space="0" w:color="auto"/>
        <w:bottom w:val="none" w:sz="0" w:space="0" w:color="auto"/>
        <w:right w:val="none" w:sz="0" w:space="0" w:color="auto"/>
      </w:divBdr>
    </w:div>
    <w:div w:id="2250846">
      <w:marLeft w:val="640"/>
      <w:marRight w:val="0"/>
      <w:marTop w:val="0"/>
      <w:marBottom w:val="0"/>
      <w:divBdr>
        <w:top w:val="none" w:sz="0" w:space="0" w:color="auto"/>
        <w:left w:val="none" w:sz="0" w:space="0" w:color="auto"/>
        <w:bottom w:val="none" w:sz="0" w:space="0" w:color="auto"/>
        <w:right w:val="none" w:sz="0" w:space="0" w:color="auto"/>
      </w:divBdr>
    </w:div>
    <w:div w:id="2321140">
      <w:marLeft w:val="640"/>
      <w:marRight w:val="0"/>
      <w:marTop w:val="0"/>
      <w:marBottom w:val="0"/>
      <w:divBdr>
        <w:top w:val="none" w:sz="0" w:space="0" w:color="auto"/>
        <w:left w:val="none" w:sz="0" w:space="0" w:color="auto"/>
        <w:bottom w:val="none" w:sz="0" w:space="0" w:color="auto"/>
        <w:right w:val="none" w:sz="0" w:space="0" w:color="auto"/>
      </w:divBdr>
    </w:div>
    <w:div w:id="2325850">
      <w:marLeft w:val="640"/>
      <w:marRight w:val="0"/>
      <w:marTop w:val="0"/>
      <w:marBottom w:val="0"/>
      <w:divBdr>
        <w:top w:val="none" w:sz="0" w:space="0" w:color="auto"/>
        <w:left w:val="none" w:sz="0" w:space="0" w:color="auto"/>
        <w:bottom w:val="none" w:sz="0" w:space="0" w:color="auto"/>
        <w:right w:val="none" w:sz="0" w:space="0" w:color="auto"/>
      </w:divBdr>
    </w:div>
    <w:div w:id="2441918">
      <w:marLeft w:val="640"/>
      <w:marRight w:val="0"/>
      <w:marTop w:val="0"/>
      <w:marBottom w:val="0"/>
      <w:divBdr>
        <w:top w:val="none" w:sz="0" w:space="0" w:color="auto"/>
        <w:left w:val="none" w:sz="0" w:space="0" w:color="auto"/>
        <w:bottom w:val="none" w:sz="0" w:space="0" w:color="auto"/>
        <w:right w:val="none" w:sz="0" w:space="0" w:color="auto"/>
      </w:divBdr>
    </w:div>
    <w:div w:id="2561177">
      <w:marLeft w:val="640"/>
      <w:marRight w:val="0"/>
      <w:marTop w:val="0"/>
      <w:marBottom w:val="0"/>
      <w:divBdr>
        <w:top w:val="none" w:sz="0" w:space="0" w:color="auto"/>
        <w:left w:val="none" w:sz="0" w:space="0" w:color="auto"/>
        <w:bottom w:val="none" w:sz="0" w:space="0" w:color="auto"/>
        <w:right w:val="none" w:sz="0" w:space="0" w:color="auto"/>
      </w:divBdr>
    </w:div>
    <w:div w:id="2585668">
      <w:marLeft w:val="640"/>
      <w:marRight w:val="0"/>
      <w:marTop w:val="0"/>
      <w:marBottom w:val="0"/>
      <w:divBdr>
        <w:top w:val="none" w:sz="0" w:space="0" w:color="auto"/>
        <w:left w:val="none" w:sz="0" w:space="0" w:color="auto"/>
        <w:bottom w:val="none" w:sz="0" w:space="0" w:color="auto"/>
        <w:right w:val="none" w:sz="0" w:space="0" w:color="auto"/>
      </w:divBdr>
    </w:div>
    <w:div w:id="2587878">
      <w:marLeft w:val="640"/>
      <w:marRight w:val="0"/>
      <w:marTop w:val="0"/>
      <w:marBottom w:val="0"/>
      <w:divBdr>
        <w:top w:val="none" w:sz="0" w:space="0" w:color="auto"/>
        <w:left w:val="none" w:sz="0" w:space="0" w:color="auto"/>
        <w:bottom w:val="none" w:sz="0" w:space="0" w:color="auto"/>
        <w:right w:val="none" w:sz="0" w:space="0" w:color="auto"/>
      </w:divBdr>
    </w:div>
    <w:div w:id="2631557">
      <w:marLeft w:val="640"/>
      <w:marRight w:val="0"/>
      <w:marTop w:val="0"/>
      <w:marBottom w:val="0"/>
      <w:divBdr>
        <w:top w:val="none" w:sz="0" w:space="0" w:color="auto"/>
        <w:left w:val="none" w:sz="0" w:space="0" w:color="auto"/>
        <w:bottom w:val="none" w:sz="0" w:space="0" w:color="auto"/>
        <w:right w:val="none" w:sz="0" w:space="0" w:color="auto"/>
      </w:divBdr>
    </w:div>
    <w:div w:id="2632835">
      <w:marLeft w:val="640"/>
      <w:marRight w:val="0"/>
      <w:marTop w:val="0"/>
      <w:marBottom w:val="0"/>
      <w:divBdr>
        <w:top w:val="none" w:sz="0" w:space="0" w:color="auto"/>
        <w:left w:val="none" w:sz="0" w:space="0" w:color="auto"/>
        <w:bottom w:val="none" w:sz="0" w:space="0" w:color="auto"/>
        <w:right w:val="none" w:sz="0" w:space="0" w:color="auto"/>
      </w:divBdr>
    </w:div>
    <w:div w:id="2703474">
      <w:marLeft w:val="640"/>
      <w:marRight w:val="0"/>
      <w:marTop w:val="0"/>
      <w:marBottom w:val="0"/>
      <w:divBdr>
        <w:top w:val="none" w:sz="0" w:space="0" w:color="auto"/>
        <w:left w:val="none" w:sz="0" w:space="0" w:color="auto"/>
        <w:bottom w:val="none" w:sz="0" w:space="0" w:color="auto"/>
        <w:right w:val="none" w:sz="0" w:space="0" w:color="auto"/>
      </w:divBdr>
    </w:div>
    <w:div w:id="2709682">
      <w:marLeft w:val="640"/>
      <w:marRight w:val="0"/>
      <w:marTop w:val="0"/>
      <w:marBottom w:val="0"/>
      <w:divBdr>
        <w:top w:val="none" w:sz="0" w:space="0" w:color="auto"/>
        <w:left w:val="none" w:sz="0" w:space="0" w:color="auto"/>
        <w:bottom w:val="none" w:sz="0" w:space="0" w:color="auto"/>
        <w:right w:val="none" w:sz="0" w:space="0" w:color="auto"/>
      </w:divBdr>
    </w:div>
    <w:div w:id="2709736">
      <w:marLeft w:val="640"/>
      <w:marRight w:val="0"/>
      <w:marTop w:val="0"/>
      <w:marBottom w:val="0"/>
      <w:divBdr>
        <w:top w:val="none" w:sz="0" w:space="0" w:color="auto"/>
        <w:left w:val="none" w:sz="0" w:space="0" w:color="auto"/>
        <w:bottom w:val="none" w:sz="0" w:space="0" w:color="auto"/>
        <w:right w:val="none" w:sz="0" w:space="0" w:color="auto"/>
      </w:divBdr>
    </w:div>
    <w:div w:id="2710219">
      <w:marLeft w:val="640"/>
      <w:marRight w:val="0"/>
      <w:marTop w:val="0"/>
      <w:marBottom w:val="0"/>
      <w:divBdr>
        <w:top w:val="none" w:sz="0" w:space="0" w:color="auto"/>
        <w:left w:val="none" w:sz="0" w:space="0" w:color="auto"/>
        <w:bottom w:val="none" w:sz="0" w:space="0" w:color="auto"/>
        <w:right w:val="none" w:sz="0" w:space="0" w:color="auto"/>
      </w:divBdr>
    </w:div>
    <w:div w:id="2711322">
      <w:marLeft w:val="640"/>
      <w:marRight w:val="0"/>
      <w:marTop w:val="0"/>
      <w:marBottom w:val="0"/>
      <w:divBdr>
        <w:top w:val="none" w:sz="0" w:space="0" w:color="auto"/>
        <w:left w:val="none" w:sz="0" w:space="0" w:color="auto"/>
        <w:bottom w:val="none" w:sz="0" w:space="0" w:color="auto"/>
        <w:right w:val="none" w:sz="0" w:space="0" w:color="auto"/>
      </w:divBdr>
    </w:div>
    <w:div w:id="2752782">
      <w:marLeft w:val="640"/>
      <w:marRight w:val="0"/>
      <w:marTop w:val="0"/>
      <w:marBottom w:val="0"/>
      <w:divBdr>
        <w:top w:val="none" w:sz="0" w:space="0" w:color="auto"/>
        <w:left w:val="none" w:sz="0" w:space="0" w:color="auto"/>
        <w:bottom w:val="none" w:sz="0" w:space="0" w:color="auto"/>
        <w:right w:val="none" w:sz="0" w:space="0" w:color="auto"/>
      </w:divBdr>
    </w:div>
    <w:div w:id="2778765">
      <w:marLeft w:val="640"/>
      <w:marRight w:val="0"/>
      <w:marTop w:val="0"/>
      <w:marBottom w:val="0"/>
      <w:divBdr>
        <w:top w:val="none" w:sz="0" w:space="0" w:color="auto"/>
        <w:left w:val="none" w:sz="0" w:space="0" w:color="auto"/>
        <w:bottom w:val="none" w:sz="0" w:space="0" w:color="auto"/>
        <w:right w:val="none" w:sz="0" w:space="0" w:color="auto"/>
      </w:divBdr>
    </w:div>
    <w:div w:id="2782196">
      <w:marLeft w:val="640"/>
      <w:marRight w:val="0"/>
      <w:marTop w:val="0"/>
      <w:marBottom w:val="0"/>
      <w:divBdr>
        <w:top w:val="none" w:sz="0" w:space="0" w:color="auto"/>
        <w:left w:val="none" w:sz="0" w:space="0" w:color="auto"/>
        <w:bottom w:val="none" w:sz="0" w:space="0" w:color="auto"/>
        <w:right w:val="none" w:sz="0" w:space="0" w:color="auto"/>
      </w:divBdr>
    </w:div>
    <w:div w:id="2782292">
      <w:marLeft w:val="640"/>
      <w:marRight w:val="0"/>
      <w:marTop w:val="0"/>
      <w:marBottom w:val="0"/>
      <w:divBdr>
        <w:top w:val="none" w:sz="0" w:space="0" w:color="auto"/>
        <w:left w:val="none" w:sz="0" w:space="0" w:color="auto"/>
        <w:bottom w:val="none" w:sz="0" w:space="0" w:color="auto"/>
        <w:right w:val="none" w:sz="0" w:space="0" w:color="auto"/>
      </w:divBdr>
    </w:div>
    <w:div w:id="2782807">
      <w:marLeft w:val="640"/>
      <w:marRight w:val="0"/>
      <w:marTop w:val="0"/>
      <w:marBottom w:val="0"/>
      <w:divBdr>
        <w:top w:val="none" w:sz="0" w:space="0" w:color="auto"/>
        <w:left w:val="none" w:sz="0" w:space="0" w:color="auto"/>
        <w:bottom w:val="none" w:sz="0" w:space="0" w:color="auto"/>
        <w:right w:val="none" w:sz="0" w:space="0" w:color="auto"/>
      </w:divBdr>
    </w:div>
    <w:div w:id="2823423">
      <w:marLeft w:val="640"/>
      <w:marRight w:val="0"/>
      <w:marTop w:val="0"/>
      <w:marBottom w:val="0"/>
      <w:divBdr>
        <w:top w:val="none" w:sz="0" w:space="0" w:color="auto"/>
        <w:left w:val="none" w:sz="0" w:space="0" w:color="auto"/>
        <w:bottom w:val="none" w:sz="0" w:space="0" w:color="auto"/>
        <w:right w:val="none" w:sz="0" w:space="0" w:color="auto"/>
      </w:divBdr>
    </w:div>
    <w:div w:id="2827697">
      <w:marLeft w:val="640"/>
      <w:marRight w:val="0"/>
      <w:marTop w:val="0"/>
      <w:marBottom w:val="0"/>
      <w:divBdr>
        <w:top w:val="none" w:sz="0" w:space="0" w:color="auto"/>
        <w:left w:val="none" w:sz="0" w:space="0" w:color="auto"/>
        <w:bottom w:val="none" w:sz="0" w:space="0" w:color="auto"/>
        <w:right w:val="none" w:sz="0" w:space="0" w:color="auto"/>
      </w:divBdr>
    </w:div>
    <w:div w:id="2829571">
      <w:marLeft w:val="640"/>
      <w:marRight w:val="0"/>
      <w:marTop w:val="0"/>
      <w:marBottom w:val="0"/>
      <w:divBdr>
        <w:top w:val="none" w:sz="0" w:space="0" w:color="auto"/>
        <w:left w:val="none" w:sz="0" w:space="0" w:color="auto"/>
        <w:bottom w:val="none" w:sz="0" w:space="0" w:color="auto"/>
        <w:right w:val="none" w:sz="0" w:space="0" w:color="auto"/>
      </w:divBdr>
    </w:div>
    <w:div w:id="2899825">
      <w:marLeft w:val="640"/>
      <w:marRight w:val="0"/>
      <w:marTop w:val="0"/>
      <w:marBottom w:val="0"/>
      <w:divBdr>
        <w:top w:val="none" w:sz="0" w:space="0" w:color="auto"/>
        <w:left w:val="none" w:sz="0" w:space="0" w:color="auto"/>
        <w:bottom w:val="none" w:sz="0" w:space="0" w:color="auto"/>
        <w:right w:val="none" w:sz="0" w:space="0" w:color="auto"/>
      </w:divBdr>
    </w:div>
    <w:div w:id="2902771">
      <w:marLeft w:val="640"/>
      <w:marRight w:val="0"/>
      <w:marTop w:val="0"/>
      <w:marBottom w:val="0"/>
      <w:divBdr>
        <w:top w:val="none" w:sz="0" w:space="0" w:color="auto"/>
        <w:left w:val="none" w:sz="0" w:space="0" w:color="auto"/>
        <w:bottom w:val="none" w:sz="0" w:space="0" w:color="auto"/>
        <w:right w:val="none" w:sz="0" w:space="0" w:color="auto"/>
      </w:divBdr>
    </w:div>
    <w:div w:id="2903819">
      <w:marLeft w:val="640"/>
      <w:marRight w:val="0"/>
      <w:marTop w:val="0"/>
      <w:marBottom w:val="0"/>
      <w:divBdr>
        <w:top w:val="none" w:sz="0" w:space="0" w:color="auto"/>
        <w:left w:val="none" w:sz="0" w:space="0" w:color="auto"/>
        <w:bottom w:val="none" w:sz="0" w:space="0" w:color="auto"/>
        <w:right w:val="none" w:sz="0" w:space="0" w:color="auto"/>
      </w:divBdr>
    </w:div>
    <w:div w:id="2972327">
      <w:marLeft w:val="640"/>
      <w:marRight w:val="0"/>
      <w:marTop w:val="0"/>
      <w:marBottom w:val="0"/>
      <w:divBdr>
        <w:top w:val="none" w:sz="0" w:space="0" w:color="auto"/>
        <w:left w:val="none" w:sz="0" w:space="0" w:color="auto"/>
        <w:bottom w:val="none" w:sz="0" w:space="0" w:color="auto"/>
        <w:right w:val="none" w:sz="0" w:space="0" w:color="auto"/>
      </w:divBdr>
    </w:div>
    <w:div w:id="3019183">
      <w:marLeft w:val="640"/>
      <w:marRight w:val="0"/>
      <w:marTop w:val="0"/>
      <w:marBottom w:val="0"/>
      <w:divBdr>
        <w:top w:val="none" w:sz="0" w:space="0" w:color="auto"/>
        <w:left w:val="none" w:sz="0" w:space="0" w:color="auto"/>
        <w:bottom w:val="none" w:sz="0" w:space="0" w:color="auto"/>
        <w:right w:val="none" w:sz="0" w:space="0" w:color="auto"/>
      </w:divBdr>
    </w:div>
    <w:div w:id="3092330">
      <w:marLeft w:val="640"/>
      <w:marRight w:val="0"/>
      <w:marTop w:val="0"/>
      <w:marBottom w:val="0"/>
      <w:divBdr>
        <w:top w:val="none" w:sz="0" w:space="0" w:color="auto"/>
        <w:left w:val="none" w:sz="0" w:space="0" w:color="auto"/>
        <w:bottom w:val="none" w:sz="0" w:space="0" w:color="auto"/>
        <w:right w:val="none" w:sz="0" w:space="0" w:color="auto"/>
      </w:divBdr>
    </w:div>
    <w:div w:id="3092356">
      <w:marLeft w:val="640"/>
      <w:marRight w:val="0"/>
      <w:marTop w:val="0"/>
      <w:marBottom w:val="0"/>
      <w:divBdr>
        <w:top w:val="none" w:sz="0" w:space="0" w:color="auto"/>
        <w:left w:val="none" w:sz="0" w:space="0" w:color="auto"/>
        <w:bottom w:val="none" w:sz="0" w:space="0" w:color="auto"/>
        <w:right w:val="none" w:sz="0" w:space="0" w:color="auto"/>
      </w:divBdr>
    </w:div>
    <w:div w:id="3093866">
      <w:marLeft w:val="640"/>
      <w:marRight w:val="0"/>
      <w:marTop w:val="0"/>
      <w:marBottom w:val="0"/>
      <w:divBdr>
        <w:top w:val="none" w:sz="0" w:space="0" w:color="auto"/>
        <w:left w:val="none" w:sz="0" w:space="0" w:color="auto"/>
        <w:bottom w:val="none" w:sz="0" w:space="0" w:color="auto"/>
        <w:right w:val="none" w:sz="0" w:space="0" w:color="auto"/>
      </w:divBdr>
    </w:div>
    <w:div w:id="3171771">
      <w:marLeft w:val="640"/>
      <w:marRight w:val="0"/>
      <w:marTop w:val="0"/>
      <w:marBottom w:val="0"/>
      <w:divBdr>
        <w:top w:val="none" w:sz="0" w:space="0" w:color="auto"/>
        <w:left w:val="none" w:sz="0" w:space="0" w:color="auto"/>
        <w:bottom w:val="none" w:sz="0" w:space="0" w:color="auto"/>
        <w:right w:val="none" w:sz="0" w:space="0" w:color="auto"/>
      </w:divBdr>
    </w:div>
    <w:div w:id="3172179">
      <w:marLeft w:val="640"/>
      <w:marRight w:val="0"/>
      <w:marTop w:val="0"/>
      <w:marBottom w:val="0"/>
      <w:divBdr>
        <w:top w:val="none" w:sz="0" w:space="0" w:color="auto"/>
        <w:left w:val="none" w:sz="0" w:space="0" w:color="auto"/>
        <w:bottom w:val="none" w:sz="0" w:space="0" w:color="auto"/>
        <w:right w:val="none" w:sz="0" w:space="0" w:color="auto"/>
      </w:divBdr>
    </w:div>
    <w:div w:id="3212593">
      <w:marLeft w:val="640"/>
      <w:marRight w:val="0"/>
      <w:marTop w:val="0"/>
      <w:marBottom w:val="0"/>
      <w:divBdr>
        <w:top w:val="none" w:sz="0" w:space="0" w:color="auto"/>
        <w:left w:val="none" w:sz="0" w:space="0" w:color="auto"/>
        <w:bottom w:val="none" w:sz="0" w:space="0" w:color="auto"/>
        <w:right w:val="none" w:sz="0" w:space="0" w:color="auto"/>
      </w:divBdr>
    </w:div>
    <w:div w:id="3213379">
      <w:marLeft w:val="640"/>
      <w:marRight w:val="0"/>
      <w:marTop w:val="0"/>
      <w:marBottom w:val="0"/>
      <w:divBdr>
        <w:top w:val="none" w:sz="0" w:space="0" w:color="auto"/>
        <w:left w:val="none" w:sz="0" w:space="0" w:color="auto"/>
        <w:bottom w:val="none" w:sz="0" w:space="0" w:color="auto"/>
        <w:right w:val="none" w:sz="0" w:space="0" w:color="auto"/>
      </w:divBdr>
    </w:div>
    <w:div w:id="3215497">
      <w:marLeft w:val="640"/>
      <w:marRight w:val="0"/>
      <w:marTop w:val="0"/>
      <w:marBottom w:val="0"/>
      <w:divBdr>
        <w:top w:val="none" w:sz="0" w:space="0" w:color="auto"/>
        <w:left w:val="none" w:sz="0" w:space="0" w:color="auto"/>
        <w:bottom w:val="none" w:sz="0" w:space="0" w:color="auto"/>
        <w:right w:val="none" w:sz="0" w:space="0" w:color="auto"/>
      </w:divBdr>
    </w:div>
    <w:div w:id="3215553">
      <w:marLeft w:val="640"/>
      <w:marRight w:val="0"/>
      <w:marTop w:val="0"/>
      <w:marBottom w:val="0"/>
      <w:divBdr>
        <w:top w:val="none" w:sz="0" w:space="0" w:color="auto"/>
        <w:left w:val="none" w:sz="0" w:space="0" w:color="auto"/>
        <w:bottom w:val="none" w:sz="0" w:space="0" w:color="auto"/>
        <w:right w:val="none" w:sz="0" w:space="0" w:color="auto"/>
      </w:divBdr>
    </w:div>
    <w:div w:id="3242171">
      <w:marLeft w:val="640"/>
      <w:marRight w:val="0"/>
      <w:marTop w:val="0"/>
      <w:marBottom w:val="0"/>
      <w:divBdr>
        <w:top w:val="none" w:sz="0" w:space="0" w:color="auto"/>
        <w:left w:val="none" w:sz="0" w:space="0" w:color="auto"/>
        <w:bottom w:val="none" w:sz="0" w:space="0" w:color="auto"/>
        <w:right w:val="none" w:sz="0" w:space="0" w:color="auto"/>
      </w:divBdr>
    </w:div>
    <w:div w:id="3289875">
      <w:marLeft w:val="640"/>
      <w:marRight w:val="0"/>
      <w:marTop w:val="0"/>
      <w:marBottom w:val="0"/>
      <w:divBdr>
        <w:top w:val="none" w:sz="0" w:space="0" w:color="auto"/>
        <w:left w:val="none" w:sz="0" w:space="0" w:color="auto"/>
        <w:bottom w:val="none" w:sz="0" w:space="0" w:color="auto"/>
        <w:right w:val="none" w:sz="0" w:space="0" w:color="auto"/>
      </w:divBdr>
    </w:div>
    <w:div w:id="3290520">
      <w:marLeft w:val="640"/>
      <w:marRight w:val="0"/>
      <w:marTop w:val="0"/>
      <w:marBottom w:val="0"/>
      <w:divBdr>
        <w:top w:val="none" w:sz="0" w:space="0" w:color="auto"/>
        <w:left w:val="none" w:sz="0" w:space="0" w:color="auto"/>
        <w:bottom w:val="none" w:sz="0" w:space="0" w:color="auto"/>
        <w:right w:val="none" w:sz="0" w:space="0" w:color="auto"/>
      </w:divBdr>
    </w:div>
    <w:div w:id="3291102">
      <w:marLeft w:val="640"/>
      <w:marRight w:val="0"/>
      <w:marTop w:val="0"/>
      <w:marBottom w:val="0"/>
      <w:divBdr>
        <w:top w:val="none" w:sz="0" w:space="0" w:color="auto"/>
        <w:left w:val="none" w:sz="0" w:space="0" w:color="auto"/>
        <w:bottom w:val="none" w:sz="0" w:space="0" w:color="auto"/>
        <w:right w:val="none" w:sz="0" w:space="0" w:color="auto"/>
      </w:divBdr>
    </w:div>
    <w:div w:id="3362655">
      <w:marLeft w:val="640"/>
      <w:marRight w:val="0"/>
      <w:marTop w:val="0"/>
      <w:marBottom w:val="0"/>
      <w:divBdr>
        <w:top w:val="none" w:sz="0" w:space="0" w:color="auto"/>
        <w:left w:val="none" w:sz="0" w:space="0" w:color="auto"/>
        <w:bottom w:val="none" w:sz="0" w:space="0" w:color="auto"/>
        <w:right w:val="none" w:sz="0" w:space="0" w:color="auto"/>
      </w:divBdr>
    </w:div>
    <w:div w:id="3366919">
      <w:marLeft w:val="640"/>
      <w:marRight w:val="0"/>
      <w:marTop w:val="0"/>
      <w:marBottom w:val="0"/>
      <w:divBdr>
        <w:top w:val="none" w:sz="0" w:space="0" w:color="auto"/>
        <w:left w:val="none" w:sz="0" w:space="0" w:color="auto"/>
        <w:bottom w:val="none" w:sz="0" w:space="0" w:color="auto"/>
        <w:right w:val="none" w:sz="0" w:space="0" w:color="auto"/>
      </w:divBdr>
    </w:div>
    <w:div w:id="3476839">
      <w:marLeft w:val="640"/>
      <w:marRight w:val="0"/>
      <w:marTop w:val="0"/>
      <w:marBottom w:val="0"/>
      <w:divBdr>
        <w:top w:val="none" w:sz="0" w:space="0" w:color="auto"/>
        <w:left w:val="none" w:sz="0" w:space="0" w:color="auto"/>
        <w:bottom w:val="none" w:sz="0" w:space="0" w:color="auto"/>
        <w:right w:val="none" w:sz="0" w:space="0" w:color="auto"/>
      </w:divBdr>
    </w:div>
    <w:div w:id="3479288">
      <w:marLeft w:val="640"/>
      <w:marRight w:val="0"/>
      <w:marTop w:val="0"/>
      <w:marBottom w:val="0"/>
      <w:divBdr>
        <w:top w:val="none" w:sz="0" w:space="0" w:color="auto"/>
        <w:left w:val="none" w:sz="0" w:space="0" w:color="auto"/>
        <w:bottom w:val="none" w:sz="0" w:space="0" w:color="auto"/>
        <w:right w:val="none" w:sz="0" w:space="0" w:color="auto"/>
      </w:divBdr>
    </w:div>
    <w:div w:id="3480695">
      <w:marLeft w:val="640"/>
      <w:marRight w:val="0"/>
      <w:marTop w:val="0"/>
      <w:marBottom w:val="0"/>
      <w:divBdr>
        <w:top w:val="none" w:sz="0" w:space="0" w:color="auto"/>
        <w:left w:val="none" w:sz="0" w:space="0" w:color="auto"/>
        <w:bottom w:val="none" w:sz="0" w:space="0" w:color="auto"/>
        <w:right w:val="none" w:sz="0" w:space="0" w:color="auto"/>
      </w:divBdr>
    </w:div>
    <w:div w:id="3481950">
      <w:marLeft w:val="640"/>
      <w:marRight w:val="0"/>
      <w:marTop w:val="0"/>
      <w:marBottom w:val="0"/>
      <w:divBdr>
        <w:top w:val="none" w:sz="0" w:space="0" w:color="auto"/>
        <w:left w:val="none" w:sz="0" w:space="0" w:color="auto"/>
        <w:bottom w:val="none" w:sz="0" w:space="0" w:color="auto"/>
        <w:right w:val="none" w:sz="0" w:space="0" w:color="auto"/>
      </w:divBdr>
    </w:div>
    <w:div w:id="3484751">
      <w:marLeft w:val="640"/>
      <w:marRight w:val="0"/>
      <w:marTop w:val="0"/>
      <w:marBottom w:val="0"/>
      <w:divBdr>
        <w:top w:val="none" w:sz="0" w:space="0" w:color="auto"/>
        <w:left w:val="none" w:sz="0" w:space="0" w:color="auto"/>
        <w:bottom w:val="none" w:sz="0" w:space="0" w:color="auto"/>
        <w:right w:val="none" w:sz="0" w:space="0" w:color="auto"/>
      </w:divBdr>
    </w:div>
    <w:div w:id="3552087">
      <w:marLeft w:val="640"/>
      <w:marRight w:val="0"/>
      <w:marTop w:val="0"/>
      <w:marBottom w:val="0"/>
      <w:divBdr>
        <w:top w:val="none" w:sz="0" w:space="0" w:color="auto"/>
        <w:left w:val="none" w:sz="0" w:space="0" w:color="auto"/>
        <w:bottom w:val="none" w:sz="0" w:space="0" w:color="auto"/>
        <w:right w:val="none" w:sz="0" w:space="0" w:color="auto"/>
      </w:divBdr>
    </w:div>
    <w:div w:id="3553218">
      <w:marLeft w:val="640"/>
      <w:marRight w:val="0"/>
      <w:marTop w:val="0"/>
      <w:marBottom w:val="0"/>
      <w:divBdr>
        <w:top w:val="none" w:sz="0" w:space="0" w:color="auto"/>
        <w:left w:val="none" w:sz="0" w:space="0" w:color="auto"/>
        <w:bottom w:val="none" w:sz="0" w:space="0" w:color="auto"/>
        <w:right w:val="none" w:sz="0" w:space="0" w:color="auto"/>
      </w:divBdr>
    </w:div>
    <w:div w:id="3557967">
      <w:marLeft w:val="640"/>
      <w:marRight w:val="0"/>
      <w:marTop w:val="0"/>
      <w:marBottom w:val="0"/>
      <w:divBdr>
        <w:top w:val="none" w:sz="0" w:space="0" w:color="auto"/>
        <w:left w:val="none" w:sz="0" w:space="0" w:color="auto"/>
        <w:bottom w:val="none" w:sz="0" w:space="0" w:color="auto"/>
        <w:right w:val="none" w:sz="0" w:space="0" w:color="auto"/>
      </w:divBdr>
    </w:div>
    <w:div w:id="3627858">
      <w:marLeft w:val="640"/>
      <w:marRight w:val="0"/>
      <w:marTop w:val="0"/>
      <w:marBottom w:val="0"/>
      <w:divBdr>
        <w:top w:val="none" w:sz="0" w:space="0" w:color="auto"/>
        <w:left w:val="none" w:sz="0" w:space="0" w:color="auto"/>
        <w:bottom w:val="none" w:sz="0" w:space="0" w:color="auto"/>
        <w:right w:val="none" w:sz="0" w:space="0" w:color="auto"/>
      </w:divBdr>
    </w:div>
    <w:div w:id="3670222">
      <w:marLeft w:val="640"/>
      <w:marRight w:val="0"/>
      <w:marTop w:val="0"/>
      <w:marBottom w:val="0"/>
      <w:divBdr>
        <w:top w:val="none" w:sz="0" w:space="0" w:color="auto"/>
        <w:left w:val="none" w:sz="0" w:space="0" w:color="auto"/>
        <w:bottom w:val="none" w:sz="0" w:space="0" w:color="auto"/>
        <w:right w:val="none" w:sz="0" w:space="0" w:color="auto"/>
      </w:divBdr>
    </w:div>
    <w:div w:id="3676211">
      <w:marLeft w:val="640"/>
      <w:marRight w:val="0"/>
      <w:marTop w:val="0"/>
      <w:marBottom w:val="0"/>
      <w:divBdr>
        <w:top w:val="none" w:sz="0" w:space="0" w:color="auto"/>
        <w:left w:val="none" w:sz="0" w:space="0" w:color="auto"/>
        <w:bottom w:val="none" w:sz="0" w:space="0" w:color="auto"/>
        <w:right w:val="none" w:sz="0" w:space="0" w:color="auto"/>
      </w:divBdr>
    </w:div>
    <w:div w:id="3747796">
      <w:marLeft w:val="640"/>
      <w:marRight w:val="0"/>
      <w:marTop w:val="0"/>
      <w:marBottom w:val="0"/>
      <w:divBdr>
        <w:top w:val="none" w:sz="0" w:space="0" w:color="auto"/>
        <w:left w:val="none" w:sz="0" w:space="0" w:color="auto"/>
        <w:bottom w:val="none" w:sz="0" w:space="0" w:color="auto"/>
        <w:right w:val="none" w:sz="0" w:space="0" w:color="auto"/>
      </w:divBdr>
    </w:div>
    <w:div w:id="3750619">
      <w:marLeft w:val="640"/>
      <w:marRight w:val="0"/>
      <w:marTop w:val="0"/>
      <w:marBottom w:val="0"/>
      <w:divBdr>
        <w:top w:val="none" w:sz="0" w:space="0" w:color="auto"/>
        <w:left w:val="none" w:sz="0" w:space="0" w:color="auto"/>
        <w:bottom w:val="none" w:sz="0" w:space="0" w:color="auto"/>
        <w:right w:val="none" w:sz="0" w:space="0" w:color="auto"/>
      </w:divBdr>
    </w:div>
    <w:div w:id="3751019">
      <w:marLeft w:val="640"/>
      <w:marRight w:val="0"/>
      <w:marTop w:val="0"/>
      <w:marBottom w:val="0"/>
      <w:divBdr>
        <w:top w:val="none" w:sz="0" w:space="0" w:color="auto"/>
        <w:left w:val="none" w:sz="0" w:space="0" w:color="auto"/>
        <w:bottom w:val="none" w:sz="0" w:space="0" w:color="auto"/>
        <w:right w:val="none" w:sz="0" w:space="0" w:color="auto"/>
      </w:divBdr>
    </w:div>
    <w:div w:id="3825273">
      <w:marLeft w:val="640"/>
      <w:marRight w:val="0"/>
      <w:marTop w:val="0"/>
      <w:marBottom w:val="0"/>
      <w:divBdr>
        <w:top w:val="none" w:sz="0" w:space="0" w:color="auto"/>
        <w:left w:val="none" w:sz="0" w:space="0" w:color="auto"/>
        <w:bottom w:val="none" w:sz="0" w:space="0" w:color="auto"/>
        <w:right w:val="none" w:sz="0" w:space="0" w:color="auto"/>
      </w:divBdr>
    </w:div>
    <w:div w:id="3939374">
      <w:marLeft w:val="640"/>
      <w:marRight w:val="0"/>
      <w:marTop w:val="0"/>
      <w:marBottom w:val="0"/>
      <w:divBdr>
        <w:top w:val="none" w:sz="0" w:space="0" w:color="auto"/>
        <w:left w:val="none" w:sz="0" w:space="0" w:color="auto"/>
        <w:bottom w:val="none" w:sz="0" w:space="0" w:color="auto"/>
        <w:right w:val="none" w:sz="0" w:space="0" w:color="auto"/>
      </w:divBdr>
    </w:div>
    <w:div w:id="3947806">
      <w:marLeft w:val="640"/>
      <w:marRight w:val="0"/>
      <w:marTop w:val="0"/>
      <w:marBottom w:val="0"/>
      <w:divBdr>
        <w:top w:val="none" w:sz="0" w:space="0" w:color="auto"/>
        <w:left w:val="none" w:sz="0" w:space="0" w:color="auto"/>
        <w:bottom w:val="none" w:sz="0" w:space="0" w:color="auto"/>
        <w:right w:val="none" w:sz="0" w:space="0" w:color="auto"/>
      </w:divBdr>
    </w:div>
    <w:div w:id="4018883">
      <w:marLeft w:val="640"/>
      <w:marRight w:val="0"/>
      <w:marTop w:val="0"/>
      <w:marBottom w:val="0"/>
      <w:divBdr>
        <w:top w:val="none" w:sz="0" w:space="0" w:color="auto"/>
        <w:left w:val="none" w:sz="0" w:space="0" w:color="auto"/>
        <w:bottom w:val="none" w:sz="0" w:space="0" w:color="auto"/>
        <w:right w:val="none" w:sz="0" w:space="0" w:color="auto"/>
      </w:divBdr>
    </w:div>
    <w:div w:id="4019511">
      <w:marLeft w:val="640"/>
      <w:marRight w:val="0"/>
      <w:marTop w:val="0"/>
      <w:marBottom w:val="0"/>
      <w:divBdr>
        <w:top w:val="none" w:sz="0" w:space="0" w:color="auto"/>
        <w:left w:val="none" w:sz="0" w:space="0" w:color="auto"/>
        <w:bottom w:val="none" w:sz="0" w:space="0" w:color="auto"/>
        <w:right w:val="none" w:sz="0" w:space="0" w:color="auto"/>
      </w:divBdr>
    </w:div>
    <w:div w:id="4022235">
      <w:marLeft w:val="640"/>
      <w:marRight w:val="0"/>
      <w:marTop w:val="0"/>
      <w:marBottom w:val="0"/>
      <w:divBdr>
        <w:top w:val="none" w:sz="0" w:space="0" w:color="auto"/>
        <w:left w:val="none" w:sz="0" w:space="0" w:color="auto"/>
        <w:bottom w:val="none" w:sz="0" w:space="0" w:color="auto"/>
        <w:right w:val="none" w:sz="0" w:space="0" w:color="auto"/>
      </w:divBdr>
    </w:div>
    <w:div w:id="4022280">
      <w:marLeft w:val="640"/>
      <w:marRight w:val="0"/>
      <w:marTop w:val="0"/>
      <w:marBottom w:val="0"/>
      <w:divBdr>
        <w:top w:val="none" w:sz="0" w:space="0" w:color="auto"/>
        <w:left w:val="none" w:sz="0" w:space="0" w:color="auto"/>
        <w:bottom w:val="none" w:sz="0" w:space="0" w:color="auto"/>
        <w:right w:val="none" w:sz="0" w:space="0" w:color="auto"/>
      </w:divBdr>
    </w:div>
    <w:div w:id="4023190">
      <w:marLeft w:val="640"/>
      <w:marRight w:val="0"/>
      <w:marTop w:val="0"/>
      <w:marBottom w:val="0"/>
      <w:divBdr>
        <w:top w:val="none" w:sz="0" w:space="0" w:color="auto"/>
        <w:left w:val="none" w:sz="0" w:space="0" w:color="auto"/>
        <w:bottom w:val="none" w:sz="0" w:space="0" w:color="auto"/>
        <w:right w:val="none" w:sz="0" w:space="0" w:color="auto"/>
      </w:divBdr>
    </w:div>
    <w:div w:id="4089357">
      <w:marLeft w:val="640"/>
      <w:marRight w:val="0"/>
      <w:marTop w:val="0"/>
      <w:marBottom w:val="0"/>
      <w:divBdr>
        <w:top w:val="none" w:sz="0" w:space="0" w:color="auto"/>
        <w:left w:val="none" w:sz="0" w:space="0" w:color="auto"/>
        <w:bottom w:val="none" w:sz="0" w:space="0" w:color="auto"/>
        <w:right w:val="none" w:sz="0" w:space="0" w:color="auto"/>
      </w:divBdr>
    </w:div>
    <w:div w:id="4092272">
      <w:marLeft w:val="640"/>
      <w:marRight w:val="0"/>
      <w:marTop w:val="0"/>
      <w:marBottom w:val="0"/>
      <w:divBdr>
        <w:top w:val="none" w:sz="0" w:space="0" w:color="auto"/>
        <w:left w:val="none" w:sz="0" w:space="0" w:color="auto"/>
        <w:bottom w:val="none" w:sz="0" w:space="0" w:color="auto"/>
        <w:right w:val="none" w:sz="0" w:space="0" w:color="auto"/>
      </w:divBdr>
    </w:div>
    <w:div w:id="4287223">
      <w:marLeft w:val="640"/>
      <w:marRight w:val="0"/>
      <w:marTop w:val="0"/>
      <w:marBottom w:val="0"/>
      <w:divBdr>
        <w:top w:val="none" w:sz="0" w:space="0" w:color="auto"/>
        <w:left w:val="none" w:sz="0" w:space="0" w:color="auto"/>
        <w:bottom w:val="none" w:sz="0" w:space="0" w:color="auto"/>
        <w:right w:val="none" w:sz="0" w:space="0" w:color="auto"/>
      </w:divBdr>
    </w:div>
    <w:div w:id="4331904">
      <w:marLeft w:val="640"/>
      <w:marRight w:val="0"/>
      <w:marTop w:val="0"/>
      <w:marBottom w:val="0"/>
      <w:divBdr>
        <w:top w:val="none" w:sz="0" w:space="0" w:color="auto"/>
        <w:left w:val="none" w:sz="0" w:space="0" w:color="auto"/>
        <w:bottom w:val="none" w:sz="0" w:space="0" w:color="auto"/>
        <w:right w:val="none" w:sz="0" w:space="0" w:color="auto"/>
      </w:divBdr>
    </w:div>
    <w:div w:id="4409077">
      <w:marLeft w:val="640"/>
      <w:marRight w:val="0"/>
      <w:marTop w:val="0"/>
      <w:marBottom w:val="0"/>
      <w:divBdr>
        <w:top w:val="none" w:sz="0" w:space="0" w:color="auto"/>
        <w:left w:val="none" w:sz="0" w:space="0" w:color="auto"/>
        <w:bottom w:val="none" w:sz="0" w:space="0" w:color="auto"/>
        <w:right w:val="none" w:sz="0" w:space="0" w:color="auto"/>
      </w:divBdr>
    </w:div>
    <w:div w:id="4481640">
      <w:marLeft w:val="640"/>
      <w:marRight w:val="0"/>
      <w:marTop w:val="0"/>
      <w:marBottom w:val="0"/>
      <w:divBdr>
        <w:top w:val="none" w:sz="0" w:space="0" w:color="auto"/>
        <w:left w:val="none" w:sz="0" w:space="0" w:color="auto"/>
        <w:bottom w:val="none" w:sz="0" w:space="0" w:color="auto"/>
        <w:right w:val="none" w:sz="0" w:space="0" w:color="auto"/>
      </w:divBdr>
    </w:div>
    <w:div w:id="4525215">
      <w:marLeft w:val="640"/>
      <w:marRight w:val="0"/>
      <w:marTop w:val="0"/>
      <w:marBottom w:val="0"/>
      <w:divBdr>
        <w:top w:val="none" w:sz="0" w:space="0" w:color="auto"/>
        <w:left w:val="none" w:sz="0" w:space="0" w:color="auto"/>
        <w:bottom w:val="none" w:sz="0" w:space="0" w:color="auto"/>
        <w:right w:val="none" w:sz="0" w:space="0" w:color="auto"/>
      </w:divBdr>
    </w:div>
    <w:div w:id="4527464">
      <w:marLeft w:val="640"/>
      <w:marRight w:val="0"/>
      <w:marTop w:val="0"/>
      <w:marBottom w:val="0"/>
      <w:divBdr>
        <w:top w:val="none" w:sz="0" w:space="0" w:color="auto"/>
        <w:left w:val="none" w:sz="0" w:space="0" w:color="auto"/>
        <w:bottom w:val="none" w:sz="0" w:space="0" w:color="auto"/>
        <w:right w:val="none" w:sz="0" w:space="0" w:color="auto"/>
      </w:divBdr>
    </w:div>
    <w:div w:id="4528097">
      <w:marLeft w:val="640"/>
      <w:marRight w:val="0"/>
      <w:marTop w:val="0"/>
      <w:marBottom w:val="0"/>
      <w:divBdr>
        <w:top w:val="none" w:sz="0" w:space="0" w:color="auto"/>
        <w:left w:val="none" w:sz="0" w:space="0" w:color="auto"/>
        <w:bottom w:val="none" w:sz="0" w:space="0" w:color="auto"/>
        <w:right w:val="none" w:sz="0" w:space="0" w:color="auto"/>
      </w:divBdr>
    </w:div>
    <w:div w:id="4594095">
      <w:marLeft w:val="640"/>
      <w:marRight w:val="0"/>
      <w:marTop w:val="0"/>
      <w:marBottom w:val="0"/>
      <w:divBdr>
        <w:top w:val="none" w:sz="0" w:space="0" w:color="auto"/>
        <w:left w:val="none" w:sz="0" w:space="0" w:color="auto"/>
        <w:bottom w:val="none" w:sz="0" w:space="0" w:color="auto"/>
        <w:right w:val="none" w:sz="0" w:space="0" w:color="auto"/>
      </w:divBdr>
    </w:div>
    <w:div w:id="4669459">
      <w:marLeft w:val="640"/>
      <w:marRight w:val="0"/>
      <w:marTop w:val="0"/>
      <w:marBottom w:val="0"/>
      <w:divBdr>
        <w:top w:val="none" w:sz="0" w:space="0" w:color="auto"/>
        <w:left w:val="none" w:sz="0" w:space="0" w:color="auto"/>
        <w:bottom w:val="none" w:sz="0" w:space="0" w:color="auto"/>
        <w:right w:val="none" w:sz="0" w:space="0" w:color="auto"/>
      </w:divBdr>
    </w:div>
    <w:div w:id="4671671">
      <w:marLeft w:val="640"/>
      <w:marRight w:val="0"/>
      <w:marTop w:val="0"/>
      <w:marBottom w:val="0"/>
      <w:divBdr>
        <w:top w:val="none" w:sz="0" w:space="0" w:color="auto"/>
        <w:left w:val="none" w:sz="0" w:space="0" w:color="auto"/>
        <w:bottom w:val="none" w:sz="0" w:space="0" w:color="auto"/>
        <w:right w:val="none" w:sz="0" w:space="0" w:color="auto"/>
      </w:divBdr>
    </w:div>
    <w:div w:id="4671806">
      <w:marLeft w:val="640"/>
      <w:marRight w:val="0"/>
      <w:marTop w:val="0"/>
      <w:marBottom w:val="0"/>
      <w:divBdr>
        <w:top w:val="none" w:sz="0" w:space="0" w:color="auto"/>
        <w:left w:val="none" w:sz="0" w:space="0" w:color="auto"/>
        <w:bottom w:val="none" w:sz="0" w:space="0" w:color="auto"/>
        <w:right w:val="none" w:sz="0" w:space="0" w:color="auto"/>
      </w:divBdr>
    </w:div>
    <w:div w:id="4745503">
      <w:marLeft w:val="640"/>
      <w:marRight w:val="0"/>
      <w:marTop w:val="0"/>
      <w:marBottom w:val="0"/>
      <w:divBdr>
        <w:top w:val="none" w:sz="0" w:space="0" w:color="auto"/>
        <w:left w:val="none" w:sz="0" w:space="0" w:color="auto"/>
        <w:bottom w:val="none" w:sz="0" w:space="0" w:color="auto"/>
        <w:right w:val="none" w:sz="0" w:space="0" w:color="auto"/>
      </w:divBdr>
    </w:div>
    <w:div w:id="4794320">
      <w:marLeft w:val="640"/>
      <w:marRight w:val="0"/>
      <w:marTop w:val="0"/>
      <w:marBottom w:val="0"/>
      <w:divBdr>
        <w:top w:val="none" w:sz="0" w:space="0" w:color="auto"/>
        <w:left w:val="none" w:sz="0" w:space="0" w:color="auto"/>
        <w:bottom w:val="none" w:sz="0" w:space="0" w:color="auto"/>
        <w:right w:val="none" w:sz="0" w:space="0" w:color="auto"/>
      </w:divBdr>
    </w:div>
    <w:div w:id="4870464">
      <w:marLeft w:val="640"/>
      <w:marRight w:val="0"/>
      <w:marTop w:val="0"/>
      <w:marBottom w:val="0"/>
      <w:divBdr>
        <w:top w:val="none" w:sz="0" w:space="0" w:color="auto"/>
        <w:left w:val="none" w:sz="0" w:space="0" w:color="auto"/>
        <w:bottom w:val="none" w:sz="0" w:space="0" w:color="auto"/>
        <w:right w:val="none" w:sz="0" w:space="0" w:color="auto"/>
      </w:divBdr>
    </w:div>
    <w:div w:id="4987282">
      <w:marLeft w:val="640"/>
      <w:marRight w:val="0"/>
      <w:marTop w:val="0"/>
      <w:marBottom w:val="0"/>
      <w:divBdr>
        <w:top w:val="none" w:sz="0" w:space="0" w:color="auto"/>
        <w:left w:val="none" w:sz="0" w:space="0" w:color="auto"/>
        <w:bottom w:val="none" w:sz="0" w:space="0" w:color="auto"/>
        <w:right w:val="none" w:sz="0" w:space="0" w:color="auto"/>
      </w:divBdr>
    </w:div>
    <w:div w:id="5061940">
      <w:marLeft w:val="640"/>
      <w:marRight w:val="0"/>
      <w:marTop w:val="0"/>
      <w:marBottom w:val="0"/>
      <w:divBdr>
        <w:top w:val="none" w:sz="0" w:space="0" w:color="auto"/>
        <w:left w:val="none" w:sz="0" w:space="0" w:color="auto"/>
        <w:bottom w:val="none" w:sz="0" w:space="0" w:color="auto"/>
        <w:right w:val="none" w:sz="0" w:space="0" w:color="auto"/>
      </w:divBdr>
    </w:div>
    <w:div w:id="5064220">
      <w:marLeft w:val="640"/>
      <w:marRight w:val="0"/>
      <w:marTop w:val="0"/>
      <w:marBottom w:val="0"/>
      <w:divBdr>
        <w:top w:val="none" w:sz="0" w:space="0" w:color="auto"/>
        <w:left w:val="none" w:sz="0" w:space="0" w:color="auto"/>
        <w:bottom w:val="none" w:sz="0" w:space="0" w:color="auto"/>
        <w:right w:val="none" w:sz="0" w:space="0" w:color="auto"/>
      </w:divBdr>
    </w:div>
    <w:div w:id="5138456">
      <w:marLeft w:val="640"/>
      <w:marRight w:val="0"/>
      <w:marTop w:val="0"/>
      <w:marBottom w:val="0"/>
      <w:divBdr>
        <w:top w:val="none" w:sz="0" w:space="0" w:color="auto"/>
        <w:left w:val="none" w:sz="0" w:space="0" w:color="auto"/>
        <w:bottom w:val="none" w:sz="0" w:space="0" w:color="auto"/>
        <w:right w:val="none" w:sz="0" w:space="0" w:color="auto"/>
      </w:divBdr>
    </w:div>
    <w:div w:id="5140745">
      <w:marLeft w:val="640"/>
      <w:marRight w:val="0"/>
      <w:marTop w:val="0"/>
      <w:marBottom w:val="0"/>
      <w:divBdr>
        <w:top w:val="none" w:sz="0" w:space="0" w:color="auto"/>
        <w:left w:val="none" w:sz="0" w:space="0" w:color="auto"/>
        <w:bottom w:val="none" w:sz="0" w:space="0" w:color="auto"/>
        <w:right w:val="none" w:sz="0" w:space="0" w:color="auto"/>
      </w:divBdr>
    </w:div>
    <w:div w:id="5177689">
      <w:marLeft w:val="640"/>
      <w:marRight w:val="0"/>
      <w:marTop w:val="0"/>
      <w:marBottom w:val="0"/>
      <w:divBdr>
        <w:top w:val="none" w:sz="0" w:space="0" w:color="auto"/>
        <w:left w:val="none" w:sz="0" w:space="0" w:color="auto"/>
        <w:bottom w:val="none" w:sz="0" w:space="0" w:color="auto"/>
        <w:right w:val="none" w:sz="0" w:space="0" w:color="auto"/>
      </w:divBdr>
    </w:div>
    <w:div w:id="5181721">
      <w:marLeft w:val="640"/>
      <w:marRight w:val="0"/>
      <w:marTop w:val="0"/>
      <w:marBottom w:val="0"/>
      <w:divBdr>
        <w:top w:val="none" w:sz="0" w:space="0" w:color="auto"/>
        <w:left w:val="none" w:sz="0" w:space="0" w:color="auto"/>
        <w:bottom w:val="none" w:sz="0" w:space="0" w:color="auto"/>
        <w:right w:val="none" w:sz="0" w:space="0" w:color="auto"/>
      </w:divBdr>
    </w:div>
    <w:div w:id="5256848">
      <w:marLeft w:val="640"/>
      <w:marRight w:val="0"/>
      <w:marTop w:val="0"/>
      <w:marBottom w:val="0"/>
      <w:divBdr>
        <w:top w:val="none" w:sz="0" w:space="0" w:color="auto"/>
        <w:left w:val="none" w:sz="0" w:space="0" w:color="auto"/>
        <w:bottom w:val="none" w:sz="0" w:space="0" w:color="auto"/>
        <w:right w:val="none" w:sz="0" w:space="0" w:color="auto"/>
      </w:divBdr>
    </w:div>
    <w:div w:id="5401974">
      <w:marLeft w:val="640"/>
      <w:marRight w:val="0"/>
      <w:marTop w:val="0"/>
      <w:marBottom w:val="0"/>
      <w:divBdr>
        <w:top w:val="none" w:sz="0" w:space="0" w:color="auto"/>
        <w:left w:val="none" w:sz="0" w:space="0" w:color="auto"/>
        <w:bottom w:val="none" w:sz="0" w:space="0" w:color="auto"/>
        <w:right w:val="none" w:sz="0" w:space="0" w:color="auto"/>
      </w:divBdr>
    </w:div>
    <w:div w:id="5402392">
      <w:marLeft w:val="640"/>
      <w:marRight w:val="0"/>
      <w:marTop w:val="0"/>
      <w:marBottom w:val="0"/>
      <w:divBdr>
        <w:top w:val="none" w:sz="0" w:space="0" w:color="auto"/>
        <w:left w:val="none" w:sz="0" w:space="0" w:color="auto"/>
        <w:bottom w:val="none" w:sz="0" w:space="0" w:color="auto"/>
        <w:right w:val="none" w:sz="0" w:space="0" w:color="auto"/>
      </w:divBdr>
    </w:div>
    <w:div w:id="5404362">
      <w:marLeft w:val="640"/>
      <w:marRight w:val="0"/>
      <w:marTop w:val="0"/>
      <w:marBottom w:val="0"/>
      <w:divBdr>
        <w:top w:val="none" w:sz="0" w:space="0" w:color="auto"/>
        <w:left w:val="none" w:sz="0" w:space="0" w:color="auto"/>
        <w:bottom w:val="none" w:sz="0" w:space="0" w:color="auto"/>
        <w:right w:val="none" w:sz="0" w:space="0" w:color="auto"/>
      </w:divBdr>
    </w:div>
    <w:div w:id="5445875">
      <w:marLeft w:val="640"/>
      <w:marRight w:val="0"/>
      <w:marTop w:val="0"/>
      <w:marBottom w:val="0"/>
      <w:divBdr>
        <w:top w:val="none" w:sz="0" w:space="0" w:color="auto"/>
        <w:left w:val="none" w:sz="0" w:space="0" w:color="auto"/>
        <w:bottom w:val="none" w:sz="0" w:space="0" w:color="auto"/>
        <w:right w:val="none" w:sz="0" w:space="0" w:color="auto"/>
      </w:divBdr>
    </w:div>
    <w:div w:id="5518777">
      <w:marLeft w:val="640"/>
      <w:marRight w:val="0"/>
      <w:marTop w:val="0"/>
      <w:marBottom w:val="0"/>
      <w:divBdr>
        <w:top w:val="none" w:sz="0" w:space="0" w:color="auto"/>
        <w:left w:val="none" w:sz="0" w:space="0" w:color="auto"/>
        <w:bottom w:val="none" w:sz="0" w:space="0" w:color="auto"/>
        <w:right w:val="none" w:sz="0" w:space="0" w:color="auto"/>
      </w:divBdr>
    </w:div>
    <w:div w:id="5520777">
      <w:marLeft w:val="640"/>
      <w:marRight w:val="0"/>
      <w:marTop w:val="0"/>
      <w:marBottom w:val="0"/>
      <w:divBdr>
        <w:top w:val="none" w:sz="0" w:space="0" w:color="auto"/>
        <w:left w:val="none" w:sz="0" w:space="0" w:color="auto"/>
        <w:bottom w:val="none" w:sz="0" w:space="0" w:color="auto"/>
        <w:right w:val="none" w:sz="0" w:space="0" w:color="auto"/>
      </w:divBdr>
    </w:div>
    <w:div w:id="5521657">
      <w:marLeft w:val="640"/>
      <w:marRight w:val="0"/>
      <w:marTop w:val="0"/>
      <w:marBottom w:val="0"/>
      <w:divBdr>
        <w:top w:val="none" w:sz="0" w:space="0" w:color="auto"/>
        <w:left w:val="none" w:sz="0" w:space="0" w:color="auto"/>
        <w:bottom w:val="none" w:sz="0" w:space="0" w:color="auto"/>
        <w:right w:val="none" w:sz="0" w:space="0" w:color="auto"/>
      </w:divBdr>
    </w:div>
    <w:div w:id="5524319">
      <w:marLeft w:val="640"/>
      <w:marRight w:val="0"/>
      <w:marTop w:val="0"/>
      <w:marBottom w:val="0"/>
      <w:divBdr>
        <w:top w:val="none" w:sz="0" w:space="0" w:color="auto"/>
        <w:left w:val="none" w:sz="0" w:space="0" w:color="auto"/>
        <w:bottom w:val="none" w:sz="0" w:space="0" w:color="auto"/>
        <w:right w:val="none" w:sz="0" w:space="0" w:color="auto"/>
      </w:divBdr>
    </w:div>
    <w:div w:id="5525932">
      <w:marLeft w:val="640"/>
      <w:marRight w:val="0"/>
      <w:marTop w:val="0"/>
      <w:marBottom w:val="0"/>
      <w:divBdr>
        <w:top w:val="none" w:sz="0" w:space="0" w:color="auto"/>
        <w:left w:val="none" w:sz="0" w:space="0" w:color="auto"/>
        <w:bottom w:val="none" w:sz="0" w:space="0" w:color="auto"/>
        <w:right w:val="none" w:sz="0" w:space="0" w:color="auto"/>
      </w:divBdr>
    </w:div>
    <w:div w:id="5594801">
      <w:marLeft w:val="640"/>
      <w:marRight w:val="0"/>
      <w:marTop w:val="0"/>
      <w:marBottom w:val="0"/>
      <w:divBdr>
        <w:top w:val="none" w:sz="0" w:space="0" w:color="auto"/>
        <w:left w:val="none" w:sz="0" w:space="0" w:color="auto"/>
        <w:bottom w:val="none" w:sz="0" w:space="0" w:color="auto"/>
        <w:right w:val="none" w:sz="0" w:space="0" w:color="auto"/>
      </w:divBdr>
    </w:div>
    <w:div w:id="5597385">
      <w:marLeft w:val="640"/>
      <w:marRight w:val="0"/>
      <w:marTop w:val="0"/>
      <w:marBottom w:val="0"/>
      <w:divBdr>
        <w:top w:val="none" w:sz="0" w:space="0" w:color="auto"/>
        <w:left w:val="none" w:sz="0" w:space="0" w:color="auto"/>
        <w:bottom w:val="none" w:sz="0" w:space="0" w:color="auto"/>
        <w:right w:val="none" w:sz="0" w:space="0" w:color="auto"/>
      </w:divBdr>
    </w:div>
    <w:div w:id="5598778">
      <w:marLeft w:val="640"/>
      <w:marRight w:val="0"/>
      <w:marTop w:val="0"/>
      <w:marBottom w:val="0"/>
      <w:divBdr>
        <w:top w:val="none" w:sz="0" w:space="0" w:color="auto"/>
        <w:left w:val="none" w:sz="0" w:space="0" w:color="auto"/>
        <w:bottom w:val="none" w:sz="0" w:space="0" w:color="auto"/>
        <w:right w:val="none" w:sz="0" w:space="0" w:color="auto"/>
      </w:divBdr>
    </w:div>
    <w:div w:id="5643021">
      <w:marLeft w:val="640"/>
      <w:marRight w:val="0"/>
      <w:marTop w:val="0"/>
      <w:marBottom w:val="0"/>
      <w:divBdr>
        <w:top w:val="none" w:sz="0" w:space="0" w:color="auto"/>
        <w:left w:val="none" w:sz="0" w:space="0" w:color="auto"/>
        <w:bottom w:val="none" w:sz="0" w:space="0" w:color="auto"/>
        <w:right w:val="none" w:sz="0" w:space="0" w:color="auto"/>
      </w:divBdr>
    </w:div>
    <w:div w:id="5791485">
      <w:marLeft w:val="640"/>
      <w:marRight w:val="0"/>
      <w:marTop w:val="0"/>
      <w:marBottom w:val="0"/>
      <w:divBdr>
        <w:top w:val="none" w:sz="0" w:space="0" w:color="auto"/>
        <w:left w:val="none" w:sz="0" w:space="0" w:color="auto"/>
        <w:bottom w:val="none" w:sz="0" w:space="0" w:color="auto"/>
        <w:right w:val="none" w:sz="0" w:space="0" w:color="auto"/>
      </w:divBdr>
    </w:div>
    <w:div w:id="5835939">
      <w:marLeft w:val="640"/>
      <w:marRight w:val="0"/>
      <w:marTop w:val="0"/>
      <w:marBottom w:val="0"/>
      <w:divBdr>
        <w:top w:val="none" w:sz="0" w:space="0" w:color="auto"/>
        <w:left w:val="none" w:sz="0" w:space="0" w:color="auto"/>
        <w:bottom w:val="none" w:sz="0" w:space="0" w:color="auto"/>
        <w:right w:val="none" w:sz="0" w:space="0" w:color="auto"/>
      </w:divBdr>
    </w:div>
    <w:div w:id="5865277">
      <w:marLeft w:val="640"/>
      <w:marRight w:val="0"/>
      <w:marTop w:val="0"/>
      <w:marBottom w:val="0"/>
      <w:divBdr>
        <w:top w:val="none" w:sz="0" w:space="0" w:color="auto"/>
        <w:left w:val="none" w:sz="0" w:space="0" w:color="auto"/>
        <w:bottom w:val="none" w:sz="0" w:space="0" w:color="auto"/>
        <w:right w:val="none" w:sz="0" w:space="0" w:color="auto"/>
      </w:divBdr>
    </w:div>
    <w:div w:id="5983397">
      <w:marLeft w:val="640"/>
      <w:marRight w:val="0"/>
      <w:marTop w:val="0"/>
      <w:marBottom w:val="0"/>
      <w:divBdr>
        <w:top w:val="none" w:sz="0" w:space="0" w:color="auto"/>
        <w:left w:val="none" w:sz="0" w:space="0" w:color="auto"/>
        <w:bottom w:val="none" w:sz="0" w:space="0" w:color="auto"/>
        <w:right w:val="none" w:sz="0" w:space="0" w:color="auto"/>
      </w:divBdr>
    </w:div>
    <w:div w:id="5987042">
      <w:marLeft w:val="640"/>
      <w:marRight w:val="0"/>
      <w:marTop w:val="0"/>
      <w:marBottom w:val="0"/>
      <w:divBdr>
        <w:top w:val="none" w:sz="0" w:space="0" w:color="auto"/>
        <w:left w:val="none" w:sz="0" w:space="0" w:color="auto"/>
        <w:bottom w:val="none" w:sz="0" w:space="0" w:color="auto"/>
        <w:right w:val="none" w:sz="0" w:space="0" w:color="auto"/>
      </w:divBdr>
    </w:div>
    <w:div w:id="5989020">
      <w:marLeft w:val="640"/>
      <w:marRight w:val="0"/>
      <w:marTop w:val="0"/>
      <w:marBottom w:val="0"/>
      <w:divBdr>
        <w:top w:val="none" w:sz="0" w:space="0" w:color="auto"/>
        <w:left w:val="none" w:sz="0" w:space="0" w:color="auto"/>
        <w:bottom w:val="none" w:sz="0" w:space="0" w:color="auto"/>
        <w:right w:val="none" w:sz="0" w:space="0" w:color="auto"/>
      </w:divBdr>
    </w:div>
    <w:div w:id="6103017">
      <w:marLeft w:val="640"/>
      <w:marRight w:val="0"/>
      <w:marTop w:val="0"/>
      <w:marBottom w:val="0"/>
      <w:divBdr>
        <w:top w:val="none" w:sz="0" w:space="0" w:color="auto"/>
        <w:left w:val="none" w:sz="0" w:space="0" w:color="auto"/>
        <w:bottom w:val="none" w:sz="0" w:space="0" w:color="auto"/>
        <w:right w:val="none" w:sz="0" w:space="0" w:color="auto"/>
      </w:divBdr>
    </w:div>
    <w:div w:id="6178433">
      <w:marLeft w:val="640"/>
      <w:marRight w:val="0"/>
      <w:marTop w:val="0"/>
      <w:marBottom w:val="0"/>
      <w:divBdr>
        <w:top w:val="none" w:sz="0" w:space="0" w:color="auto"/>
        <w:left w:val="none" w:sz="0" w:space="0" w:color="auto"/>
        <w:bottom w:val="none" w:sz="0" w:space="0" w:color="auto"/>
        <w:right w:val="none" w:sz="0" w:space="0" w:color="auto"/>
      </w:divBdr>
    </w:div>
    <w:div w:id="6248438">
      <w:marLeft w:val="640"/>
      <w:marRight w:val="0"/>
      <w:marTop w:val="0"/>
      <w:marBottom w:val="0"/>
      <w:divBdr>
        <w:top w:val="none" w:sz="0" w:space="0" w:color="auto"/>
        <w:left w:val="none" w:sz="0" w:space="0" w:color="auto"/>
        <w:bottom w:val="none" w:sz="0" w:space="0" w:color="auto"/>
        <w:right w:val="none" w:sz="0" w:space="0" w:color="auto"/>
      </w:divBdr>
    </w:div>
    <w:div w:id="6294527">
      <w:marLeft w:val="640"/>
      <w:marRight w:val="0"/>
      <w:marTop w:val="0"/>
      <w:marBottom w:val="0"/>
      <w:divBdr>
        <w:top w:val="none" w:sz="0" w:space="0" w:color="auto"/>
        <w:left w:val="none" w:sz="0" w:space="0" w:color="auto"/>
        <w:bottom w:val="none" w:sz="0" w:space="0" w:color="auto"/>
        <w:right w:val="none" w:sz="0" w:space="0" w:color="auto"/>
      </w:divBdr>
    </w:div>
    <w:div w:id="6371115">
      <w:marLeft w:val="640"/>
      <w:marRight w:val="0"/>
      <w:marTop w:val="0"/>
      <w:marBottom w:val="0"/>
      <w:divBdr>
        <w:top w:val="none" w:sz="0" w:space="0" w:color="auto"/>
        <w:left w:val="none" w:sz="0" w:space="0" w:color="auto"/>
        <w:bottom w:val="none" w:sz="0" w:space="0" w:color="auto"/>
        <w:right w:val="none" w:sz="0" w:space="0" w:color="auto"/>
      </w:divBdr>
    </w:div>
    <w:div w:id="6447825">
      <w:marLeft w:val="640"/>
      <w:marRight w:val="0"/>
      <w:marTop w:val="0"/>
      <w:marBottom w:val="0"/>
      <w:divBdr>
        <w:top w:val="none" w:sz="0" w:space="0" w:color="auto"/>
        <w:left w:val="none" w:sz="0" w:space="0" w:color="auto"/>
        <w:bottom w:val="none" w:sz="0" w:space="0" w:color="auto"/>
        <w:right w:val="none" w:sz="0" w:space="0" w:color="auto"/>
      </w:divBdr>
    </w:div>
    <w:div w:id="6448669">
      <w:marLeft w:val="640"/>
      <w:marRight w:val="0"/>
      <w:marTop w:val="0"/>
      <w:marBottom w:val="0"/>
      <w:divBdr>
        <w:top w:val="none" w:sz="0" w:space="0" w:color="auto"/>
        <w:left w:val="none" w:sz="0" w:space="0" w:color="auto"/>
        <w:bottom w:val="none" w:sz="0" w:space="0" w:color="auto"/>
        <w:right w:val="none" w:sz="0" w:space="0" w:color="auto"/>
      </w:divBdr>
    </w:div>
    <w:div w:id="6561685">
      <w:marLeft w:val="640"/>
      <w:marRight w:val="0"/>
      <w:marTop w:val="0"/>
      <w:marBottom w:val="0"/>
      <w:divBdr>
        <w:top w:val="none" w:sz="0" w:space="0" w:color="auto"/>
        <w:left w:val="none" w:sz="0" w:space="0" w:color="auto"/>
        <w:bottom w:val="none" w:sz="0" w:space="0" w:color="auto"/>
        <w:right w:val="none" w:sz="0" w:space="0" w:color="auto"/>
      </w:divBdr>
    </w:div>
    <w:div w:id="6564988">
      <w:marLeft w:val="640"/>
      <w:marRight w:val="0"/>
      <w:marTop w:val="0"/>
      <w:marBottom w:val="0"/>
      <w:divBdr>
        <w:top w:val="none" w:sz="0" w:space="0" w:color="auto"/>
        <w:left w:val="none" w:sz="0" w:space="0" w:color="auto"/>
        <w:bottom w:val="none" w:sz="0" w:space="0" w:color="auto"/>
        <w:right w:val="none" w:sz="0" w:space="0" w:color="auto"/>
      </w:divBdr>
    </w:div>
    <w:div w:id="6636296">
      <w:marLeft w:val="640"/>
      <w:marRight w:val="0"/>
      <w:marTop w:val="0"/>
      <w:marBottom w:val="0"/>
      <w:divBdr>
        <w:top w:val="none" w:sz="0" w:space="0" w:color="auto"/>
        <w:left w:val="none" w:sz="0" w:space="0" w:color="auto"/>
        <w:bottom w:val="none" w:sz="0" w:space="0" w:color="auto"/>
        <w:right w:val="none" w:sz="0" w:space="0" w:color="auto"/>
      </w:divBdr>
    </w:div>
    <w:div w:id="6642417">
      <w:marLeft w:val="640"/>
      <w:marRight w:val="0"/>
      <w:marTop w:val="0"/>
      <w:marBottom w:val="0"/>
      <w:divBdr>
        <w:top w:val="none" w:sz="0" w:space="0" w:color="auto"/>
        <w:left w:val="none" w:sz="0" w:space="0" w:color="auto"/>
        <w:bottom w:val="none" w:sz="0" w:space="0" w:color="auto"/>
        <w:right w:val="none" w:sz="0" w:space="0" w:color="auto"/>
      </w:divBdr>
    </w:div>
    <w:div w:id="6643548">
      <w:marLeft w:val="640"/>
      <w:marRight w:val="0"/>
      <w:marTop w:val="0"/>
      <w:marBottom w:val="0"/>
      <w:divBdr>
        <w:top w:val="none" w:sz="0" w:space="0" w:color="auto"/>
        <w:left w:val="none" w:sz="0" w:space="0" w:color="auto"/>
        <w:bottom w:val="none" w:sz="0" w:space="0" w:color="auto"/>
        <w:right w:val="none" w:sz="0" w:space="0" w:color="auto"/>
      </w:divBdr>
    </w:div>
    <w:div w:id="6713659">
      <w:marLeft w:val="640"/>
      <w:marRight w:val="0"/>
      <w:marTop w:val="0"/>
      <w:marBottom w:val="0"/>
      <w:divBdr>
        <w:top w:val="none" w:sz="0" w:space="0" w:color="auto"/>
        <w:left w:val="none" w:sz="0" w:space="0" w:color="auto"/>
        <w:bottom w:val="none" w:sz="0" w:space="0" w:color="auto"/>
        <w:right w:val="none" w:sz="0" w:space="0" w:color="auto"/>
      </w:divBdr>
    </w:div>
    <w:div w:id="6753574">
      <w:marLeft w:val="640"/>
      <w:marRight w:val="0"/>
      <w:marTop w:val="0"/>
      <w:marBottom w:val="0"/>
      <w:divBdr>
        <w:top w:val="none" w:sz="0" w:space="0" w:color="auto"/>
        <w:left w:val="none" w:sz="0" w:space="0" w:color="auto"/>
        <w:bottom w:val="none" w:sz="0" w:space="0" w:color="auto"/>
        <w:right w:val="none" w:sz="0" w:space="0" w:color="auto"/>
      </w:divBdr>
    </w:div>
    <w:div w:id="6837384">
      <w:marLeft w:val="640"/>
      <w:marRight w:val="0"/>
      <w:marTop w:val="0"/>
      <w:marBottom w:val="0"/>
      <w:divBdr>
        <w:top w:val="none" w:sz="0" w:space="0" w:color="auto"/>
        <w:left w:val="none" w:sz="0" w:space="0" w:color="auto"/>
        <w:bottom w:val="none" w:sz="0" w:space="0" w:color="auto"/>
        <w:right w:val="none" w:sz="0" w:space="0" w:color="auto"/>
      </w:divBdr>
    </w:div>
    <w:div w:id="6911593">
      <w:marLeft w:val="640"/>
      <w:marRight w:val="0"/>
      <w:marTop w:val="0"/>
      <w:marBottom w:val="0"/>
      <w:divBdr>
        <w:top w:val="none" w:sz="0" w:space="0" w:color="auto"/>
        <w:left w:val="none" w:sz="0" w:space="0" w:color="auto"/>
        <w:bottom w:val="none" w:sz="0" w:space="0" w:color="auto"/>
        <w:right w:val="none" w:sz="0" w:space="0" w:color="auto"/>
      </w:divBdr>
    </w:div>
    <w:div w:id="6912929">
      <w:marLeft w:val="640"/>
      <w:marRight w:val="0"/>
      <w:marTop w:val="0"/>
      <w:marBottom w:val="0"/>
      <w:divBdr>
        <w:top w:val="none" w:sz="0" w:space="0" w:color="auto"/>
        <w:left w:val="none" w:sz="0" w:space="0" w:color="auto"/>
        <w:bottom w:val="none" w:sz="0" w:space="0" w:color="auto"/>
        <w:right w:val="none" w:sz="0" w:space="0" w:color="auto"/>
      </w:divBdr>
    </w:div>
    <w:div w:id="6952750">
      <w:marLeft w:val="640"/>
      <w:marRight w:val="0"/>
      <w:marTop w:val="0"/>
      <w:marBottom w:val="0"/>
      <w:divBdr>
        <w:top w:val="none" w:sz="0" w:space="0" w:color="auto"/>
        <w:left w:val="none" w:sz="0" w:space="0" w:color="auto"/>
        <w:bottom w:val="none" w:sz="0" w:space="0" w:color="auto"/>
        <w:right w:val="none" w:sz="0" w:space="0" w:color="auto"/>
      </w:divBdr>
    </w:div>
    <w:div w:id="6955108">
      <w:marLeft w:val="640"/>
      <w:marRight w:val="0"/>
      <w:marTop w:val="0"/>
      <w:marBottom w:val="0"/>
      <w:divBdr>
        <w:top w:val="none" w:sz="0" w:space="0" w:color="auto"/>
        <w:left w:val="none" w:sz="0" w:space="0" w:color="auto"/>
        <w:bottom w:val="none" w:sz="0" w:space="0" w:color="auto"/>
        <w:right w:val="none" w:sz="0" w:space="0" w:color="auto"/>
      </w:divBdr>
    </w:div>
    <w:div w:id="7027408">
      <w:marLeft w:val="640"/>
      <w:marRight w:val="0"/>
      <w:marTop w:val="0"/>
      <w:marBottom w:val="0"/>
      <w:divBdr>
        <w:top w:val="none" w:sz="0" w:space="0" w:color="auto"/>
        <w:left w:val="none" w:sz="0" w:space="0" w:color="auto"/>
        <w:bottom w:val="none" w:sz="0" w:space="0" w:color="auto"/>
        <w:right w:val="none" w:sz="0" w:space="0" w:color="auto"/>
      </w:divBdr>
    </w:div>
    <w:div w:id="7028477">
      <w:marLeft w:val="640"/>
      <w:marRight w:val="0"/>
      <w:marTop w:val="0"/>
      <w:marBottom w:val="0"/>
      <w:divBdr>
        <w:top w:val="none" w:sz="0" w:space="0" w:color="auto"/>
        <w:left w:val="none" w:sz="0" w:space="0" w:color="auto"/>
        <w:bottom w:val="none" w:sz="0" w:space="0" w:color="auto"/>
        <w:right w:val="none" w:sz="0" w:space="0" w:color="auto"/>
      </w:divBdr>
    </w:div>
    <w:div w:id="7105070">
      <w:marLeft w:val="640"/>
      <w:marRight w:val="0"/>
      <w:marTop w:val="0"/>
      <w:marBottom w:val="0"/>
      <w:divBdr>
        <w:top w:val="none" w:sz="0" w:space="0" w:color="auto"/>
        <w:left w:val="none" w:sz="0" w:space="0" w:color="auto"/>
        <w:bottom w:val="none" w:sz="0" w:space="0" w:color="auto"/>
        <w:right w:val="none" w:sz="0" w:space="0" w:color="auto"/>
      </w:divBdr>
    </w:div>
    <w:div w:id="7145304">
      <w:marLeft w:val="640"/>
      <w:marRight w:val="0"/>
      <w:marTop w:val="0"/>
      <w:marBottom w:val="0"/>
      <w:divBdr>
        <w:top w:val="none" w:sz="0" w:space="0" w:color="auto"/>
        <w:left w:val="none" w:sz="0" w:space="0" w:color="auto"/>
        <w:bottom w:val="none" w:sz="0" w:space="0" w:color="auto"/>
        <w:right w:val="none" w:sz="0" w:space="0" w:color="auto"/>
      </w:divBdr>
    </w:div>
    <w:div w:id="7148428">
      <w:marLeft w:val="640"/>
      <w:marRight w:val="0"/>
      <w:marTop w:val="0"/>
      <w:marBottom w:val="0"/>
      <w:divBdr>
        <w:top w:val="none" w:sz="0" w:space="0" w:color="auto"/>
        <w:left w:val="none" w:sz="0" w:space="0" w:color="auto"/>
        <w:bottom w:val="none" w:sz="0" w:space="0" w:color="auto"/>
        <w:right w:val="none" w:sz="0" w:space="0" w:color="auto"/>
      </w:divBdr>
    </w:div>
    <w:div w:id="7174743">
      <w:marLeft w:val="640"/>
      <w:marRight w:val="0"/>
      <w:marTop w:val="0"/>
      <w:marBottom w:val="0"/>
      <w:divBdr>
        <w:top w:val="none" w:sz="0" w:space="0" w:color="auto"/>
        <w:left w:val="none" w:sz="0" w:space="0" w:color="auto"/>
        <w:bottom w:val="none" w:sz="0" w:space="0" w:color="auto"/>
        <w:right w:val="none" w:sz="0" w:space="0" w:color="auto"/>
      </w:divBdr>
    </w:div>
    <w:div w:id="7175617">
      <w:marLeft w:val="640"/>
      <w:marRight w:val="0"/>
      <w:marTop w:val="0"/>
      <w:marBottom w:val="0"/>
      <w:divBdr>
        <w:top w:val="none" w:sz="0" w:space="0" w:color="auto"/>
        <w:left w:val="none" w:sz="0" w:space="0" w:color="auto"/>
        <w:bottom w:val="none" w:sz="0" w:space="0" w:color="auto"/>
        <w:right w:val="none" w:sz="0" w:space="0" w:color="auto"/>
      </w:divBdr>
    </w:div>
    <w:div w:id="7219630">
      <w:marLeft w:val="640"/>
      <w:marRight w:val="0"/>
      <w:marTop w:val="0"/>
      <w:marBottom w:val="0"/>
      <w:divBdr>
        <w:top w:val="none" w:sz="0" w:space="0" w:color="auto"/>
        <w:left w:val="none" w:sz="0" w:space="0" w:color="auto"/>
        <w:bottom w:val="none" w:sz="0" w:space="0" w:color="auto"/>
        <w:right w:val="none" w:sz="0" w:space="0" w:color="auto"/>
      </w:divBdr>
    </w:div>
    <w:div w:id="7222194">
      <w:marLeft w:val="640"/>
      <w:marRight w:val="0"/>
      <w:marTop w:val="0"/>
      <w:marBottom w:val="0"/>
      <w:divBdr>
        <w:top w:val="none" w:sz="0" w:space="0" w:color="auto"/>
        <w:left w:val="none" w:sz="0" w:space="0" w:color="auto"/>
        <w:bottom w:val="none" w:sz="0" w:space="0" w:color="auto"/>
        <w:right w:val="none" w:sz="0" w:space="0" w:color="auto"/>
      </w:divBdr>
    </w:div>
    <w:div w:id="7371685">
      <w:marLeft w:val="640"/>
      <w:marRight w:val="0"/>
      <w:marTop w:val="0"/>
      <w:marBottom w:val="0"/>
      <w:divBdr>
        <w:top w:val="none" w:sz="0" w:space="0" w:color="auto"/>
        <w:left w:val="none" w:sz="0" w:space="0" w:color="auto"/>
        <w:bottom w:val="none" w:sz="0" w:space="0" w:color="auto"/>
        <w:right w:val="none" w:sz="0" w:space="0" w:color="auto"/>
      </w:divBdr>
    </w:div>
    <w:div w:id="7417453">
      <w:marLeft w:val="640"/>
      <w:marRight w:val="0"/>
      <w:marTop w:val="0"/>
      <w:marBottom w:val="0"/>
      <w:divBdr>
        <w:top w:val="none" w:sz="0" w:space="0" w:color="auto"/>
        <w:left w:val="none" w:sz="0" w:space="0" w:color="auto"/>
        <w:bottom w:val="none" w:sz="0" w:space="0" w:color="auto"/>
        <w:right w:val="none" w:sz="0" w:space="0" w:color="auto"/>
      </w:divBdr>
    </w:div>
    <w:div w:id="7489916">
      <w:marLeft w:val="640"/>
      <w:marRight w:val="0"/>
      <w:marTop w:val="0"/>
      <w:marBottom w:val="0"/>
      <w:divBdr>
        <w:top w:val="none" w:sz="0" w:space="0" w:color="auto"/>
        <w:left w:val="none" w:sz="0" w:space="0" w:color="auto"/>
        <w:bottom w:val="none" w:sz="0" w:space="0" w:color="auto"/>
        <w:right w:val="none" w:sz="0" w:space="0" w:color="auto"/>
      </w:divBdr>
    </w:div>
    <w:div w:id="7493364">
      <w:marLeft w:val="640"/>
      <w:marRight w:val="0"/>
      <w:marTop w:val="0"/>
      <w:marBottom w:val="0"/>
      <w:divBdr>
        <w:top w:val="none" w:sz="0" w:space="0" w:color="auto"/>
        <w:left w:val="none" w:sz="0" w:space="0" w:color="auto"/>
        <w:bottom w:val="none" w:sz="0" w:space="0" w:color="auto"/>
        <w:right w:val="none" w:sz="0" w:space="0" w:color="auto"/>
      </w:divBdr>
    </w:div>
    <w:div w:id="7560381">
      <w:marLeft w:val="640"/>
      <w:marRight w:val="0"/>
      <w:marTop w:val="0"/>
      <w:marBottom w:val="0"/>
      <w:divBdr>
        <w:top w:val="none" w:sz="0" w:space="0" w:color="auto"/>
        <w:left w:val="none" w:sz="0" w:space="0" w:color="auto"/>
        <w:bottom w:val="none" w:sz="0" w:space="0" w:color="auto"/>
        <w:right w:val="none" w:sz="0" w:space="0" w:color="auto"/>
      </w:divBdr>
    </w:div>
    <w:div w:id="7562254">
      <w:marLeft w:val="640"/>
      <w:marRight w:val="0"/>
      <w:marTop w:val="0"/>
      <w:marBottom w:val="0"/>
      <w:divBdr>
        <w:top w:val="none" w:sz="0" w:space="0" w:color="auto"/>
        <w:left w:val="none" w:sz="0" w:space="0" w:color="auto"/>
        <w:bottom w:val="none" w:sz="0" w:space="0" w:color="auto"/>
        <w:right w:val="none" w:sz="0" w:space="0" w:color="auto"/>
      </w:divBdr>
    </w:div>
    <w:div w:id="7564773">
      <w:marLeft w:val="640"/>
      <w:marRight w:val="0"/>
      <w:marTop w:val="0"/>
      <w:marBottom w:val="0"/>
      <w:divBdr>
        <w:top w:val="none" w:sz="0" w:space="0" w:color="auto"/>
        <w:left w:val="none" w:sz="0" w:space="0" w:color="auto"/>
        <w:bottom w:val="none" w:sz="0" w:space="0" w:color="auto"/>
        <w:right w:val="none" w:sz="0" w:space="0" w:color="auto"/>
      </w:divBdr>
    </w:div>
    <w:div w:id="7566894">
      <w:marLeft w:val="640"/>
      <w:marRight w:val="0"/>
      <w:marTop w:val="0"/>
      <w:marBottom w:val="0"/>
      <w:divBdr>
        <w:top w:val="none" w:sz="0" w:space="0" w:color="auto"/>
        <w:left w:val="none" w:sz="0" w:space="0" w:color="auto"/>
        <w:bottom w:val="none" w:sz="0" w:space="0" w:color="auto"/>
        <w:right w:val="none" w:sz="0" w:space="0" w:color="auto"/>
      </w:divBdr>
    </w:div>
    <w:div w:id="7603910">
      <w:marLeft w:val="640"/>
      <w:marRight w:val="0"/>
      <w:marTop w:val="0"/>
      <w:marBottom w:val="0"/>
      <w:divBdr>
        <w:top w:val="none" w:sz="0" w:space="0" w:color="auto"/>
        <w:left w:val="none" w:sz="0" w:space="0" w:color="auto"/>
        <w:bottom w:val="none" w:sz="0" w:space="0" w:color="auto"/>
        <w:right w:val="none" w:sz="0" w:space="0" w:color="auto"/>
      </w:divBdr>
    </w:div>
    <w:div w:id="7605349">
      <w:marLeft w:val="640"/>
      <w:marRight w:val="0"/>
      <w:marTop w:val="0"/>
      <w:marBottom w:val="0"/>
      <w:divBdr>
        <w:top w:val="none" w:sz="0" w:space="0" w:color="auto"/>
        <w:left w:val="none" w:sz="0" w:space="0" w:color="auto"/>
        <w:bottom w:val="none" w:sz="0" w:space="0" w:color="auto"/>
        <w:right w:val="none" w:sz="0" w:space="0" w:color="auto"/>
      </w:divBdr>
    </w:div>
    <w:div w:id="7606975">
      <w:marLeft w:val="640"/>
      <w:marRight w:val="0"/>
      <w:marTop w:val="0"/>
      <w:marBottom w:val="0"/>
      <w:divBdr>
        <w:top w:val="none" w:sz="0" w:space="0" w:color="auto"/>
        <w:left w:val="none" w:sz="0" w:space="0" w:color="auto"/>
        <w:bottom w:val="none" w:sz="0" w:space="0" w:color="auto"/>
        <w:right w:val="none" w:sz="0" w:space="0" w:color="auto"/>
      </w:divBdr>
    </w:div>
    <w:div w:id="7607118">
      <w:marLeft w:val="640"/>
      <w:marRight w:val="0"/>
      <w:marTop w:val="0"/>
      <w:marBottom w:val="0"/>
      <w:divBdr>
        <w:top w:val="none" w:sz="0" w:space="0" w:color="auto"/>
        <w:left w:val="none" w:sz="0" w:space="0" w:color="auto"/>
        <w:bottom w:val="none" w:sz="0" w:space="0" w:color="auto"/>
        <w:right w:val="none" w:sz="0" w:space="0" w:color="auto"/>
      </w:divBdr>
    </w:div>
    <w:div w:id="7611185">
      <w:marLeft w:val="640"/>
      <w:marRight w:val="0"/>
      <w:marTop w:val="0"/>
      <w:marBottom w:val="0"/>
      <w:divBdr>
        <w:top w:val="none" w:sz="0" w:space="0" w:color="auto"/>
        <w:left w:val="none" w:sz="0" w:space="0" w:color="auto"/>
        <w:bottom w:val="none" w:sz="0" w:space="0" w:color="auto"/>
        <w:right w:val="none" w:sz="0" w:space="0" w:color="auto"/>
      </w:divBdr>
    </w:div>
    <w:div w:id="7677296">
      <w:marLeft w:val="640"/>
      <w:marRight w:val="0"/>
      <w:marTop w:val="0"/>
      <w:marBottom w:val="0"/>
      <w:divBdr>
        <w:top w:val="none" w:sz="0" w:space="0" w:color="auto"/>
        <w:left w:val="none" w:sz="0" w:space="0" w:color="auto"/>
        <w:bottom w:val="none" w:sz="0" w:space="0" w:color="auto"/>
        <w:right w:val="none" w:sz="0" w:space="0" w:color="auto"/>
      </w:divBdr>
    </w:div>
    <w:div w:id="7680812">
      <w:marLeft w:val="640"/>
      <w:marRight w:val="0"/>
      <w:marTop w:val="0"/>
      <w:marBottom w:val="0"/>
      <w:divBdr>
        <w:top w:val="none" w:sz="0" w:space="0" w:color="auto"/>
        <w:left w:val="none" w:sz="0" w:space="0" w:color="auto"/>
        <w:bottom w:val="none" w:sz="0" w:space="0" w:color="auto"/>
        <w:right w:val="none" w:sz="0" w:space="0" w:color="auto"/>
      </w:divBdr>
    </w:div>
    <w:div w:id="7682865">
      <w:marLeft w:val="640"/>
      <w:marRight w:val="0"/>
      <w:marTop w:val="0"/>
      <w:marBottom w:val="0"/>
      <w:divBdr>
        <w:top w:val="none" w:sz="0" w:space="0" w:color="auto"/>
        <w:left w:val="none" w:sz="0" w:space="0" w:color="auto"/>
        <w:bottom w:val="none" w:sz="0" w:space="0" w:color="auto"/>
        <w:right w:val="none" w:sz="0" w:space="0" w:color="auto"/>
      </w:divBdr>
    </w:div>
    <w:div w:id="7683570">
      <w:marLeft w:val="640"/>
      <w:marRight w:val="0"/>
      <w:marTop w:val="0"/>
      <w:marBottom w:val="0"/>
      <w:divBdr>
        <w:top w:val="none" w:sz="0" w:space="0" w:color="auto"/>
        <w:left w:val="none" w:sz="0" w:space="0" w:color="auto"/>
        <w:bottom w:val="none" w:sz="0" w:space="0" w:color="auto"/>
        <w:right w:val="none" w:sz="0" w:space="0" w:color="auto"/>
      </w:divBdr>
    </w:div>
    <w:div w:id="7683665">
      <w:marLeft w:val="640"/>
      <w:marRight w:val="0"/>
      <w:marTop w:val="0"/>
      <w:marBottom w:val="0"/>
      <w:divBdr>
        <w:top w:val="none" w:sz="0" w:space="0" w:color="auto"/>
        <w:left w:val="none" w:sz="0" w:space="0" w:color="auto"/>
        <w:bottom w:val="none" w:sz="0" w:space="0" w:color="auto"/>
        <w:right w:val="none" w:sz="0" w:space="0" w:color="auto"/>
      </w:divBdr>
    </w:div>
    <w:div w:id="7752395">
      <w:marLeft w:val="640"/>
      <w:marRight w:val="0"/>
      <w:marTop w:val="0"/>
      <w:marBottom w:val="0"/>
      <w:divBdr>
        <w:top w:val="none" w:sz="0" w:space="0" w:color="auto"/>
        <w:left w:val="none" w:sz="0" w:space="0" w:color="auto"/>
        <w:bottom w:val="none" w:sz="0" w:space="0" w:color="auto"/>
        <w:right w:val="none" w:sz="0" w:space="0" w:color="auto"/>
      </w:divBdr>
    </w:div>
    <w:div w:id="7753334">
      <w:marLeft w:val="640"/>
      <w:marRight w:val="0"/>
      <w:marTop w:val="0"/>
      <w:marBottom w:val="0"/>
      <w:divBdr>
        <w:top w:val="none" w:sz="0" w:space="0" w:color="auto"/>
        <w:left w:val="none" w:sz="0" w:space="0" w:color="auto"/>
        <w:bottom w:val="none" w:sz="0" w:space="0" w:color="auto"/>
        <w:right w:val="none" w:sz="0" w:space="0" w:color="auto"/>
      </w:divBdr>
    </w:div>
    <w:div w:id="7756374">
      <w:marLeft w:val="640"/>
      <w:marRight w:val="0"/>
      <w:marTop w:val="0"/>
      <w:marBottom w:val="0"/>
      <w:divBdr>
        <w:top w:val="none" w:sz="0" w:space="0" w:color="auto"/>
        <w:left w:val="none" w:sz="0" w:space="0" w:color="auto"/>
        <w:bottom w:val="none" w:sz="0" w:space="0" w:color="auto"/>
        <w:right w:val="none" w:sz="0" w:space="0" w:color="auto"/>
      </w:divBdr>
    </w:div>
    <w:div w:id="7799435">
      <w:marLeft w:val="640"/>
      <w:marRight w:val="0"/>
      <w:marTop w:val="0"/>
      <w:marBottom w:val="0"/>
      <w:divBdr>
        <w:top w:val="none" w:sz="0" w:space="0" w:color="auto"/>
        <w:left w:val="none" w:sz="0" w:space="0" w:color="auto"/>
        <w:bottom w:val="none" w:sz="0" w:space="0" w:color="auto"/>
        <w:right w:val="none" w:sz="0" w:space="0" w:color="auto"/>
      </w:divBdr>
    </w:div>
    <w:div w:id="7803370">
      <w:marLeft w:val="640"/>
      <w:marRight w:val="0"/>
      <w:marTop w:val="0"/>
      <w:marBottom w:val="0"/>
      <w:divBdr>
        <w:top w:val="none" w:sz="0" w:space="0" w:color="auto"/>
        <w:left w:val="none" w:sz="0" w:space="0" w:color="auto"/>
        <w:bottom w:val="none" w:sz="0" w:space="0" w:color="auto"/>
        <w:right w:val="none" w:sz="0" w:space="0" w:color="auto"/>
      </w:divBdr>
    </w:div>
    <w:div w:id="7875283">
      <w:marLeft w:val="640"/>
      <w:marRight w:val="0"/>
      <w:marTop w:val="0"/>
      <w:marBottom w:val="0"/>
      <w:divBdr>
        <w:top w:val="none" w:sz="0" w:space="0" w:color="auto"/>
        <w:left w:val="none" w:sz="0" w:space="0" w:color="auto"/>
        <w:bottom w:val="none" w:sz="0" w:space="0" w:color="auto"/>
        <w:right w:val="none" w:sz="0" w:space="0" w:color="auto"/>
      </w:divBdr>
    </w:div>
    <w:div w:id="7875842">
      <w:marLeft w:val="640"/>
      <w:marRight w:val="0"/>
      <w:marTop w:val="0"/>
      <w:marBottom w:val="0"/>
      <w:divBdr>
        <w:top w:val="none" w:sz="0" w:space="0" w:color="auto"/>
        <w:left w:val="none" w:sz="0" w:space="0" w:color="auto"/>
        <w:bottom w:val="none" w:sz="0" w:space="0" w:color="auto"/>
        <w:right w:val="none" w:sz="0" w:space="0" w:color="auto"/>
      </w:divBdr>
    </w:div>
    <w:div w:id="7879796">
      <w:marLeft w:val="640"/>
      <w:marRight w:val="0"/>
      <w:marTop w:val="0"/>
      <w:marBottom w:val="0"/>
      <w:divBdr>
        <w:top w:val="none" w:sz="0" w:space="0" w:color="auto"/>
        <w:left w:val="none" w:sz="0" w:space="0" w:color="auto"/>
        <w:bottom w:val="none" w:sz="0" w:space="0" w:color="auto"/>
        <w:right w:val="none" w:sz="0" w:space="0" w:color="auto"/>
      </w:divBdr>
    </w:div>
    <w:div w:id="7946621">
      <w:marLeft w:val="640"/>
      <w:marRight w:val="0"/>
      <w:marTop w:val="0"/>
      <w:marBottom w:val="0"/>
      <w:divBdr>
        <w:top w:val="none" w:sz="0" w:space="0" w:color="auto"/>
        <w:left w:val="none" w:sz="0" w:space="0" w:color="auto"/>
        <w:bottom w:val="none" w:sz="0" w:space="0" w:color="auto"/>
        <w:right w:val="none" w:sz="0" w:space="0" w:color="auto"/>
      </w:divBdr>
    </w:div>
    <w:div w:id="7951693">
      <w:marLeft w:val="640"/>
      <w:marRight w:val="0"/>
      <w:marTop w:val="0"/>
      <w:marBottom w:val="0"/>
      <w:divBdr>
        <w:top w:val="none" w:sz="0" w:space="0" w:color="auto"/>
        <w:left w:val="none" w:sz="0" w:space="0" w:color="auto"/>
        <w:bottom w:val="none" w:sz="0" w:space="0" w:color="auto"/>
        <w:right w:val="none" w:sz="0" w:space="0" w:color="auto"/>
      </w:divBdr>
    </w:div>
    <w:div w:id="8025432">
      <w:marLeft w:val="640"/>
      <w:marRight w:val="0"/>
      <w:marTop w:val="0"/>
      <w:marBottom w:val="0"/>
      <w:divBdr>
        <w:top w:val="none" w:sz="0" w:space="0" w:color="auto"/>
        <w:left w:val="none" w:sz="0" w:space="0" w:color="auto"/>
        <w:bottom w:val="none" w:sz="0" w:space="0" w:color="auto"/>
        <w:right w:val="none" w:sz="0" w:space="0" w:color="auto"/>
      </w:divBdr>
    </w:div>
    <w:div w:id="8143857">
      <w:marLeft w:val="640"/>
      <w:marRight w:val="0"/>
      <w:marTop w:val="0"/>
      <w:marBottom w:val="0"/>
      <w:divBdr>
        <w:top w:val="none" w:sz="0" w:space="0" w:color="auto"/>
        <w:left w:val="none" w:sz="0" w:space="0" w:color="auto"/>
        <w:bottom w:val="none" w:sz="0" w:space="0" w:color="auto"/>
        <w:right w:val="none" w:sz="0" w:space="0" w:color="auto"/>
      </w:divBdr>
    </w:div>
    <w:div w:id="8144981">
      <w:marLeft w:val="640"/>
      <w:marRight w:val="0"/>
      <w:marTop w:val="0"/>
      <w:marBottom w:val="0"/>
      <w:divBdr>
        <w:top w:val="none" w:sz="0" w:space="0" w:color="auto"/>
        <w:left w:val="none" w:sz="0" w:space="0" w:color="auto"/>
        <w:bottom w:val="none" w:sz="0" w:space="0" w:color="auto"/>
        <w:right w:val="none" w:sz="0" w:space="0" w:color="auto"/>
      </w:divBdr>
    </w:div>
    <w:div w:id="8145572">
      <w:marLeft w:val="640"/>
      <w:marRight w:val="0"/>
      <w:marTop w:val="0"/>
      <w:marBottom w:val="0"/>
      <w:divBdr>
        <w:top w:val="none" w:sz="0" w:space="0" w:color="auto"/>
        <w:left w:val="none" w:sz="0" w:space="0" w:color="auto"/>
        <w:bottom w:val="none" w:sz="0" w:space="0" w:color="auto"/>
        <w:right w:val="none" w:sz="0" w:space="0" w:color="auto"/>
      </w:divBdr>
    </w:div>
    <w:div w:id="8215910">
      <w:marLeft w:val="640"/>
      <w:marRight w:val="0"/>
      <w:marTop w:val="0"/>
      <w:marBottom w:val="0"/>
      <w:divBdr>
        <w:top w:val="none" w:sz="0" w:space="0" w:color="auto"/>
        <w:left w:val="none" w:sz="0" w:space="0" w:color="auto"/>
        <w:bottom w:val="none" w:sz="0" w:space="0" w:color="auto"/>
        <w:right w:val="none" w:sz="0" w:space="0" w:color="auto"/>
      </w:divBdr>
    </w:div>
    <w:div w:id="8219406">
      <w:marLeft w:val="640"/>
      <w:marRight w:val="0"/>
      <w:marTop w:val="0"/>
      <w:marBottom w:val="0"/>
      <w:divBdr>
        <w:top w:val="none" w:sz="0" w:space="0" w:color="auto"/>
        <w:left w:val="none" w:sz="0" w:space="0" w:color="auto"/>
        <w:bottom w:val="none" w:sz="0" w:space="0" w:color="auto"/>
        <w:right w:val="none" w:sz="0" w:space="0" w:color="auto"/>
      </w:divBdr>
    </w:div>
    <w:div w:id="8261660">
      <w:marLeft w:val="640"/>
      <w:marRight w:val="0"/>
      <w:marTop w:val="0"/>
      <w:marBottom w:val="0"/>
      <w:divBdr>
        <w:top w:val="none" w:sz="0" w:space="0" w:color="auto"/>
        <w:left w:val="none" w:sz="0" w:space="0" w:color="auto"/>
        <w:bottom w:val="none" w:sz="0" w:space="0" w:color="auto"/>
        <w:right w:val="none" w:sz="0" w:space="0" w:color="auto"/>
      </w:divBdr>
    </w:div>
    <w:div w:id="8417079">
      <w:marLeft w:val="640"/>
      <w:marRight w:val="0"/>
      <w:marTop w:val="0"/>
      <w:marBottom w:val="0"/>
      <w:divBdr>
        <w:top w:val="none" w:sz="0" w:space="0" w:color="auto"/>
        <w:left w:val="none" w:sz="0" w:space="0" w:color="auto"/>
        <w:bottom w:val="none" w:sz="0" w:space="0" w:color="auto"/>
        <w:right w:val="none" w:sz="0" w:space="0" w:color="auto"/>
      </w:divBdr>
    </w:div>
    <w:div w:id="8457532">
      <w:marLeft w:val="640"/>
      <w:marRight w:val="0"/>
      <w:marTop w:val="0"/>
      <w:marBottom w:val="0"/>
      <w:divBdr>
        <w:top w:val="none" w:sz="0" w:space="0" w:color="auto"/>
        <w:left w:val="none" w:sz="0" w:space="0" w:color="auto"/>
        <w:bottom w:val="none" w:sz="0" w:space="0" w:color="auto"/>
        <w:right w:val="none" w:sz="0" w:space="0" w:color="auto"/>
      </w:divBdr>
    </w:div>
    <w:div w:id="8485460">
      <w:marLeft w:val="640"/>
      <w:marRight w:val="0"/>
      <w:marTop w:val="0"/>
      <w:marBottom w:val="0"/>
      <w:divBdr>
        <w:top w:val="none" w:sz="0" w:space="0" w:color="auto"/>
        <w:left w:val="none" w:sz="0" w:space="0" w:color="auto"/>
        <w:bottom w:val="none" w:sz="0" w:space="0" w:color="auto"/>
        <w:right w:val="none" w:sz="0" w:space="0" w:color="auto"/>
      </w:divBdr>
    </w:div>
    <w:div w:id="8485903">
      <w:marLeft w:val="640"/>
      <w:marRight w:val="0"/>
      <w:marTop w:val="0"/>
      <w:marBottom w:val="0"/>
      <w:divBdr>
        <w:top w:val="none" w:sz="0" w:space="0" w:color="auto"/>
        <w:left w:val="none" w:sz="0" w:space="0" w:color="auto"/>
        <w:bottom w:val="none" w:sz="0" w:space="0" w:color="auto"/>
        <w:right w:val="none" w:sz="0" w:space="0" w:color="auto"/>
      </w:divBdr>
    </w:div>
    <w:div w:id="8534902">
      <w:marLeft w:val="640"/>
      <w:marRight w:val="0"/>
      <w:marTop w:val="0"/>
      <w:marBottom w:val="0"/>
      <w:divBdr>
        <w:top w:val="none" w:sz="0" w:space="0" w:color="auto"/>
        <w:left w:val="none" w:sz="0" w:space="0" w:color="auto"/>
        <w:bottom w:val="none" w:sz="0" w:space="0" w:color="auto"/>
        <w:right w:val="none" w:sz="0" w:space="0" w:color="auto"/>
      </w:divBdr>
    </w:div>
    <w:div w:id="8535050">
      <w:marLeft w:val="640"/>
      <w:marRight w:val="0"/>
      <w:marTop w:val="0"/>
      <w:marBottom w:val="0"/>
      <w:divBdr>
        <w:top w:val="none" w:sz="0" w:space="0" w:color="auto"/>
        <w:left w:val="none" w:sz="0" w:space="0" w:color="auto"/>
        <w:bottom w:val="none" w:sz="0" w:space="0" w:color="auto"/>
        <w:right w:val="none" w:sz="0" w:space="0" w:color="auto"/>
      </w:divBdr>
    </w:div>
    <w:div w:id="8603017">
      <w:marLeft w:val="640"/>
      <w:marRight w:val="0"/>
      <w:marTop w:val="0"/>
      <w:marBottom w:val="0"/>
      <w:divBdr>
        <w:top w:val="none" w:sz="0" w:space="0" w:color="auto"/>
        <w:left w:val="none" w:sz="0" w:space="0" w:color="auto"/>
        <w:bottom w:val="none" w:sz="0" w:space="0" w:color="auto"/>
        <w:right w:val="none" w:sz="0" w:space="0" w:color="auto"/>
      </w:divBdr>
    </w:div>
    <w:div w:id="8604273">
      <w:marLeft w:val="640"/>
      <w:marRight w:val="0"/>
      <w:marTop w:val="0"/>
      <w:marBottom w:val="0"/>
      <w:divBdr>
        <w:top w:val="none" w:sz="0" w:space="0" w:color="auto"/>
        <w:left w:val="none" w:sz="0" w:space="0" w:color="auto"/>
        <w:bottom w:val="none" w:sz="0" w:space="0" w:color="auto"/>
        <w:right w:val="none" w:sz="0" w:space="0" w:color="auto"/>
      </w:divBdr>
    </w:div>
    <w:div w:id="8605743">
      <w:marLeft w:val="640"/>
      <w:marRight w:val="0"/>
      <w:marTop w:val="0"/>
      <w:marBottom w:val="0"/>
      <w:divBdr>
        <w:top w:val="none" w:sz="0" w:space="0" w:color="auto"/>
        <w:left w:val="none" w:sz="0" w:space="0" w:color="auto"/>
        <w:bottom w:val="none" w:sz="0" w:space="0" w:color="auto"/>
        <w:right w:val="none" w:sz="0" w:space="0" w:color="auto"/>
      </w:divBdr>
    </w:div>
    <w:div w:id="8606741">
      <w:marLeft w:val="640"/>
      <w:marRight w:val="0"/>
      <w:marTop w:val="0"/>
      <w:marBottom w:val="0"/>
      <w:divBdr>
        <w:top w:val="none" w:sz="0" w:space="0" w:color="auto"/>
        <w:left w:val="none" w:sz="0" w:space="0" w:color="auto"/>
        <w:bottom w:val="none" w:sz="0" w:space="0" w:color="auto"/>
        <w:right w:val="none" w:sz="0" w:space="0" w:color="auto"/>
      </w:divBdr>
    </w:div>
    <w:div w:id="8718849">
      <w:marLeft w:val="640"/>
      <w:marRight w:val="0"/>
      <w:marTop w:val="0"/>
      <w:marBottom w:val="0"/>
      <w:divBdr>
        <w:top w:val="none" w:sz="0" w:space="0" w:color="auto"/>
        <w:left w:val="none" w:sz="0" w:space="0" w:color="auto"/>
        <w:bottom w:val="none" w:sz="0" w:space="0" w:color="auto"/>
        <w:right w:val="none" w:sz="0" w:space="0" w:color="auto"/>
      </w:divBdr>
    </w:div>
    <w:div w:id="8721604">
      <w:marLeft w:val="640"/>
      <w:marRight w:val="0"/>
      <w:marTop w:val="0"/>
      <w:marBottom w:val="0"/>
      <w:divBdr>
        <w:top w:val="none" w:sz="0" w:space="0" w:color="auto"/>
        <w:left w:val="none" w:sz="0" w:space="0" w:color="auto"/>
        <w:bottom w:val="none" w:sz="0" w:space="0" w:color="auto"/>
        <w:right w:val="none" w:sz="0" w:space="0" w:color="auto"/>
      </w:divBdr>
    </w:div>
    <w:div w:id="8722868">
      <w:marLeft w:val="640"/>
      <w:marRight w:val="0"/>
      <w:marTop w:val="0"/>
      <w:marBottom w:val="0"/>
      <w:divBdr>
        <w:top w:val="none" w:sz="0" w:space="0" w:color="auto"/>
        <w:left w:val="none" w:sz="0" w:space="0" w:color="auto"/>
        <w:bottom w:val="none" w:sz="0" w:space="0" w:color="auto"/>
        <w:right w:val="none" w:sz="0" w:space="0" w:color="auto"/>
      </w:divBdr>
    </w:div>
    <w:div w:id="8727168">
      <w:marLeft w:val="640"/>
      <w:marRight w:val="0"/>
      <w:marTop w:val="0"/>
      <w:marBottom w:val="0"/>
      <w:divBdr>
        <w:top w:val="none" w:sz="0" w:space="0" w:color="auto"/>
        <w:left w:val="none" w:sz="0" w:space="0" w:color="auto"/>
        <w:bottom w:val="none" w:sz="0" w:space="0" w:color="auto"/>
        <w:right w:val="none" w:sz="0" w:space="0" w:color="auto"/>
      </w:divBdr>
    </w:div>
    <w:div w:id="8728078">
      <w:marLeft w:val="640"/>
      <w:marRight w:val="0"/>
      <w:marTop w:val="0"/>
      <w:marBottom w:val="0"/>
      <w:divBdr>
        <w:top w:val="none" w:sz="0" w:space="0" w:color="auto"/>
        <w:left w:val="none" w:sz="0" w:space="0" w:color="auto"/>
        <w:bottom w:val="none" w:sz="0" w:space="0" w:color="auto"/>
        <w:right w:val="none" w:sz="0" w:space="0" w:color="auto"/>
      </w:divBdr>
    </w:div>
    <w:div w:id="8796315">
      <w:marLeft w:val="640"/>
      <w:marRight w:val="0"/>
      <w:marTop w:val="0"/>
      <w:marBottom w:val="0"/>
      <w:divBdr>
        <w:top w:val="none" w:sz="0" w:space="0" w:color="auto"/>
        <w:left w:val="none" w:sz="0" w:space="0" w:color="auto"/>
        <w:bottom w:val="none" w:sz="0" w:space="0" w:color="auto"/>
        <w:right w:val="none" w:sz="0" w:space="0" w:color="auto"/>
      </w:divBdr>
    </w:div>
    <w:div w:id="8798306">
      <w:marLeft w:val="640"/>
      <w:marRight w:val="0"/>
      <w:marTop w:val="0"/>
      <w:marBottom w:val="0"/>
      <w:divBdr>
        <w:top w:val="none" w:sz="0" w:space="0" w:color="auto"/>
        <w:left w:val="none" w:sz="0" w:space="0" w:color="auto"/>
        <w:bottom w:val="none" w:sz="0" w:space="0" w:color="auto"/>
        <w:right w:val="none" w:sz="0" w:space="0" w:color="auto"/>
      </w:divBdr>
    </w:div>
    <w:div w:id="8877649">
      <w:marLeft w:val="640"/>
      <w:marRight w:val="0"/>
      <w:marTop w:val="0"/>
      <w:marBottom w:val="0"/>
      <w:divBdr>
        <w:top w:val="none" w:sz="0" w:space="0" w:color="auto"/>
        <w:left w:val="none" w:sz="0" w:space="0" w:color="auto"/>
        <w:bottom w:val="none" w:sz="0" w:space="0" w:color="auto"/>
        <w:right w:val="none" w:sz="0" w:space="0" w:color="auto"/>
      </w:divBdr>
    </w:div>
    <w:div w:id="8878352">
      <w:marLeft w:val="640"/>
      <w:marRight w:val="0"/>
      <w:marTop w:val="0"/>
      <w:marBottom w:val="0"/>
      <w:divBdr>
        <w:top w:val="none" w:sz="0" w:space="0" w:color="auto"/>
        <w:left w:val="none" w:sz="0" w:space="0" w:color="auto"/>
        <w:bottom w:val="none" w:sz="0" w:space="0" w:color="auto"/>
        <w:right w:val="none" w:sz="0" w:space="0" w:color="auto"/>
      </w:divBdr>
    </w:div>
    <w:div w:id="8990680">
      <w:marLeft w:val="640"/>
      <w:marRight w:val="0"/>
      <w:marTop w:val="0"/>
      <w:marBottom w:val="0"/>
      <w:divBdr>
        <w:top w:val="none" w:sz="0" w:space="0" w:color="auto"/>
        <w:left w:val="none" w:sz="0" w:space="0" w:color="auto"/>
        <w:bottom w:val="none" w:sz="0" w:space="0" w:color="auto"/>
        <w:right w:val="none" w:sz="0" w:space="0" w:color="auto"/>
      </w:divBdr>
    </w:div>
    <w:div w:id="9063773">
      <w:marLeft w:val="640"/>
      <w:marRight w:val="0"/>
      <w:marTop w:val="0"/>
      <w:marBottom w:val="0"/>
      <w:divBdr>
        <w:top w:val="none" w:sz="0" w:space="0" w:color="auto"/>
        <w:left w:val="none" w:sz="0" w:space="0" w:color="auto"/>
        <w:bottom w:val="none" w:sz="0" w:space="0" w:color="auto"/>
        <w:right w:val="none" w:sz="0" w:space="0" w:color="auto"/>
      </w:divBdr>
    </w:div>
    <w:div w:id="9065397">
      <w:marLeft w:val="640"/>
      <w:marRight w:val="0"/>
      <w:marTop w:val="0"/>
      <w:marBottom w:val="0"/>
      <w:divBdr>
        <w:top w:val="none" w:sz="0" w:space="0" w:color="auto"/>
        <w:left w:val="none" w:sz="0" w:space="0" w:color="auto"/>
        <w:bottom w:val="none" w:sz="0" w:space="0" w:color="auto"/>
        <w:right w:val="none" w:sz="0" w:space="0" w:color="auto"/>
      </w:divBdr>
    </w:div>
    <w:div w:id="9070457">
      <w:marLeft w:val="640"/>
      <w:marRight w:val="0"/>
      <w:marTop w:val="0"/>
      <w:marBottom w:val="0"/>
      <w:divBdr>
        <w:top w:val="none" w:sz="0" w:space="0" w:color="auto"/>
        <w:left w:val="none" w:sz="0" w:space="0" w:color="auto"/>
        <w:bottom w:val="none" w:sz="0" w:space="0" w:color="auto"/>
        <w:right w:val="none" w:sz="0" w:space="0" w:color="auto"/>
      </w:divBdr>
    </w:div>
    <w:div w:id="9112421">
      <w:marLeft w:val="640"/>
      <w:marRight w:val="0"/>
      <w:marTop w:val="0"/>
      <w:marBottom w:val="0"/>
      <w:divBdr>
        <w:top w:val="none" w:sz="0" w:space="0" w:color="auto"/>
        <w:left w:val="none" w:sz="0" w:space="0" w:color="auto"/>
        <w:bottom w:val="none" w:sz="0" w:space="0" w:color="auto"/>
        <w:right w:val="none" w:sz="0" w:space="0" w:color="auto"/>
      </w:divBdr>
    </w:div>
    <w:div w:id="9139352">
      <w:marLeft w:val="640"/>
      <w:marRight w:val="0"/>
      <w:marTop w:val="0"/>
      <w:marBottom w:val="0"/>
      <w:divBdr>
        <w:top w:val="none" w:sz="0" w:space="0" w:color="auto"/>
        <w:left w:val="none" w:sz="0" w:space="0" w:color="auto"/>
        <w:bottom w:val="none" w:sz="0" w:space="0" w:color="auto"/>
        <w:right w:val="none" w:sz="0" w:space="0" w:color="auto"/>
      </w:divBdr>
    </w:div>
    <w:div w:id="9182274">
      <w:marLeft w:val="640"/>
      <w:marRight w:val="0"/>
      <w:marTop w:val="0"/>
      <w:marBottom w:val="0"/>
      <w:divBdr>
        <w:top w:val="none" w:sz="0" w:space="0" w:color="auto"/>
        <w:left w:val="none" w:sz="0" w:space="0" w:color="auto"/>
        <w:bottom w:val="none" w:sz="0" w:space="0" w:color="auto"/>
        <w:right w:val="none" w:sz="0" w:space="0" w:color="auto"/>
      </w:divBdr>
    </w:div>
    <w:div w:id="9184005">
      <w:marLeft w:val="640"/>
      <w:marRight w:val="0"/>
      <w:marTop w:val="0"/>
      <w:marBottom w:val="0"/>
      <w:divBdr>
        <w:top w:val="none" w:sz="0" w:space="0" w:color="auto"/>
        <w:left w:val="none" w:sz="0" w:space="0" w:color="auto"/>
        <w:bottom w:val="none" w:sz="0" w:space="0" w:color="auto"/>
        <w:right w:val="none" w:sz="0" w:space="0" w:color="auto"/>
      </w:divBdr>
    </w:div>
    <w:div w:id="9185921">
      <w:marLeft w:val="640"/>
      <w:marRight w:val="0"/>
      <w:marTop w:val="0"/>
      <w:marBottom w:val="0"/>
      <w:divBdr>
        <w:top w:val="none" w:sz="0" w:space="0" w:color="auto"/>
        <w:left w:val="none" w:sz="0" w:space="0" w:color="auto"/>
        <w:bottom w:val="none" w:sz="0" w:space="0" w:color="auto"/>
        <w:right w:val="none" w:sz="0" w:space="0" w:color="auto"/>
      </w:divBdr>
    </w:div>
    <w:div w:id="9259735">
      <w:marLeft w:val="640"/>
      <w:marRight w:val="0"/>
      <w:marTop w:val="0"/>
      <w:marBottom w:val="0"/>
      <w:divBdr>
        <w:top w:val="none" w:sz="0" w:space="0" w:color="auto"/>
        <w:left w:val="none" w:sz="0" w:space="0" w:color="auto"/>
        <w:bottom w:val="none" w:sz="0" w:space="0" w:color="auto"/>
        <w:right w:val="none" w:sz="0" w:space="0" w:color="auto"/>
      </w:divBdr>
    </w:div>
    <w:div w:id="9306679">
      <w:marLeft w:val="640"/>
      <w:marRight w:val="0"/>
      <w:marTop w:val="0"/>
      <w:marBottom w:val="0"/>
      <w:divBdr>
        <w:top w:val="none" w:sz="0" w:space="0" w:color="auto"/>
        <w:left w:val="none" w:sz="0" w:space="0" w:color="auto"/>
        <w:bottom w:val="none" w:sz="0" w:space="0" w:color="auto"/>
        <w:right w:val="none" w:sz="0" w:space="0" w:color="auto"/>
      </w:divBdr>
    </w:div>
    <w:div w:id="9337315">
      <w:marLeft w:val="640"/>
      <w:marRight w:val="0"/>
      <w:marTop w:val="0"/>
      <w:marBottom w:val="0"/>
      <w:divBdr>
        <w:top w:val="none" w:sz="0" w:space="0" w:color="auto"/>
        <w:left w:val="none" w:sz="0" w:space="0" w:color="auto"/>
        <w:bottom w:val="none" w:sz="0" w:space="0" w:color="auto"/>
        <w:right w:val="none" w:sz="0" w:space="0" w:color="auto"/>
      </w:divBdr>
    </w:div>
    <w:div w:id="9337827">
      <w:marLeft w:val="640"/>
      <w:marRight w:val="0"/>
      <w:marTop w:val="0"/>
      <w:marBottom w:val="0"/>
      <w:divBdr>
        <w:top w:val="none" w:sz="0" w:space="0" w:color="auto"/>
        <w:left w:val="none" w:sz="0" w:space="0" w:color="auto"/>
        <w:bottom w:val="none" w:sz="0" w:space="0" w:color="auto"/>
        <w:right w:val="none" w:sz="0" w:space="0" w:color="auto"/>
      </w:divBdr>
    </w:div>
    <w:div w:id="9376214">
      <w:marLeft w:val="640"/>
      <w:marRight w:val="0"/>
      <w:marTop w:val="0"/>
      <w:marBottom w:val="0"/>
      <w:divBdr>
        <w:top w:val="none" w:sz="0" w:space="0" w:color="auto"/>
        <w:left w:val="none" w:sz="0" w:space="0" w:color="auto"/>
        <w:bottom w:val="none" w:sz="0" w:space="0" w:color="auto"/>
        <w:right w:val="none" w:sz="0" w:space="0" w:color="auto"/>
      </w:divBdr>
    </w:div>
    <w:div w:id="9377252">
      <w:marLeft w:val="640"/>
      <w:marRight w:val="0"/>
      <w:marTop w:val="0"/>
      <w:marBottom w:val="0"/>
      <w:divBdr>
        <w:top w:val="none" w:sz="0" w:space="0" w:color="auto"/>
        <w:left w:val="none" w:sz="0" w:space="0" w:color="auto"/>
        <w:bottom w:val="none" w:sz="0" w:space="0" w:color="auto"/>
        <w:right w:val="none" w:sz="0" w:space="0" w:color="auto"/>
      </w:divBdr>
    </w:div>
    <w:div w:id="9380959">
      <w:marLeft w:val="640"/>
      <w:marRight w:val="0"/>
      <w:marTop w:val="0"/>
      <w:marBottom w:val="0"/>
      <w:divBdr>
        <w:top w:val="none" w:sz="0" w:space="0" w:color="auto"/>
        <w:left w:val="none" w:sz="0" w:space="0" w:color="auto"/>
        <w:bottom w:val="none" w:sz="0" w:space="0" w:color="auto"/>
        <w:right w:val="none" w:sz="0" w:space="0" w:color="auto"/>
      </w:divBdr>
    </w:div>
    <w:div w:id="9449739">
      <w:marLeft w:val="640"/>
      <w:marRight w:val="0"/>
      <w:marTop w:val="0"/>
      <w:marBottom w:val="0"/>
      <w:divBdr>
        <w:top w:val="none" w:sz="0" w:space="0" w:color="auto"/>
        <w:left w:val="none" w:sz="0" w:space="0" w:color="auto"/>
        <w:bottom w:val="none" w:sz="0" w:space="0" w:color="auto"/>
        <w:right w:val="none" w:sz="0" w:space="0" w:color="auto"/>
      </w:divBdr>
    </w:div>
    <w:div w:id="9452961">
      <w:marLeft w:val="640"/>
      <w:marRight w:val="0"/>
      <w:marTop w:val="0"/>
      <w:marBottom w:val="0"/>
      <w:divBdr>
        <w:top w:val="none" w:sz="0" w:space="0" w:color="auto"/>
        <w:left w:val="none" w:sz="0" w:space="0" w:color="auto"/>
        <w:bottom w:val="none" w:sz="0" w:space="0" w:color="auto"/>
        <w:right w:val="none" w:sz="0" w:space="0" w:color="auto"/>
      </w:divBdr>
    </w:div>
    <w:div w:id="9569341">
      <w:marLeft w:val="640"/>
      <w:marRight w:val="0"/>
      <w:marTop w:val="0"/>
      <w:marBottom w:val="0"/>
      <w:divBdr>
        <w:top w:val="none" w:sz="0" w:space="0" w:color="auto"/>
        <w:left w:val="none" w:sz="0" w:space="0" w:color="auto"/>
        <w:bottom w:val="none" w:sz="0" w:space="0" w:color="auto"/>
        <w:right w:val="none" w:sz="0" w:space="0" w:color="auto"/>
      </w:divBdr>
    </w:div>
    <w:div w:id="9644994">
      <w:marLeft w:val="640"/>
      <w:marRight w:val="0"/>
      <w:marTop w:val="0"/>
      <w:marBottom w:val="0"/>
      <w:divBdr>
        <w:top w:val="none" w:sz="0" w:space="0" w:color="auto"/>
        <w:left w:val="none" w:sz="0" w:space="0" w:color="auto"/>
        <w:bottom w:val="none" w:sz="0" w:space="0" w:color="auto"/>
        <w:right w:val="none" w:sz="0" w:space="0" w:color="auto"/>
      </w:divBdr>
    </w:div>
    <w:div w:id="9645400">
      <w:marLeft w:val="640"/>
      <w:marRight w:val="0"/>
      <w:marTop w:val="0"/>
      <w:marBottom w:val="0"/>
      <w:divBdr>
        <w:top w:val="none" w:sz="0" w:space="0" w:color="auto"/>
        <w:left w:val="none" w:sz="0" w:space="0" w:color="auto"/>
        <w:bottom w:val="none" w:sz="0" w:space="0" w:color="auto"/>
        <w:right w:val="none" w:sz="0" w:space="0" w:color="auto"/>
      </w:divBdr>
    </w:div>
    <w:div w:id="9647029">
      <w:marLeft w:val="640"/>
      <w:marRight w:val="0"/>
      <w:marTop w:val="0"/>
      <w:marBottom w:val="0"/>
      <w:divBdr>
        <w:top w:val="none" w:sz="0" w:space="0" w:color="auto"/>
        <w:left w:val="none" w:sz="0" w:space="0" w:color="auto"/>
        <w:bottom w:val="none" w:sz="0" w:space="0" w:color="auto"/>
        <w:right w:val="none" w:sz="0" w:space="0" w:color="auto"/>
      </w:divBdr>
    </w:div>
    <w:div w:id="9722539">
      <w:marLeft w:val="640"/>
      <w:marRight w:val="0"/>
      <w:marTop w:val="0"/>
      <w:marBottom w:val="0"/>
      <w:divBdr>
        <w:top w:val="none" w:sz="0" w:space="0" w:color="auto"/>
        <w:left w:val="none" w:sz="0" w:space="0" w:color="auto"/>
        <w:bottom w:val="none" w:sz="0" w:space="0" w:color="auto"/>
        <w:right w:val="none" w:sz="0" w:space="0" w:color="auto"/>
      </w:divBdr>
    </w:div>
    <w:div w:id="9768245">
      <w:marLeft w:val="640"/>
      <w:marRight w:val="0"/>
      <w:marTop w:val="0"/>
      <w:marBottom w:val="0"/>
      <w:divBdr>
        <w:top w:val="none" w:sz="0" w:space="0" w:color="auto"/>
        <w:left w:val="none" w:sz="0" w:space="0" w:color="auto"/>
        <w:bottom w:val="none" w:sz="0" w:space="0" w:color="auto"/>
        <w:right w:val="none" w:sz="0" w:space="0" w:color="auto"/>
      </w:divBdr>
    </w:div>
    <w:div w:id="9796995">
      <w:marLeft w:val="640"/>
      <w:marRight w:val="0"/>
      <w:marTop w:val="0"/>
      <w:marBottom w:val="0"/>
      <w:divBdr>
        <w:top w:val="none" w:sz="0" w:space="0" w:color="auto"/>
        <w:left w:val="none" w:sz="0" w:space="0" w:color="auto"/>
        <w:bottom w:val="none" w:sz="0" w:space="0" w:color="auto"/>
        <w:right w:val="none" w:sz="0" w:space="0" w:color="auto"/>
      </w:divBdr>
    </w:div>
    <w:div w:id="9913377">
      <w:marLeft w:val="640"/>
      <w:marRight w:val="0"/>
      <w:marTop w:val="0"/>
      <w:marBottom w:val="0"/>
      <w:divBdr>
        <w:top w:val="none" w:sz="0" w:space="0" w:color="auto"/>
        <w:left w:val="none" w:sz="0" w:space="0" w:color="auto"/>
        <w:bottom w:val="none" w:sz="0" w:space="0" w:color="auto"/>
        <w:right w:val="none" w:sz="0" w:space="0" w:color="auto"/>
      </w:divBdr>
    </w:div>
    <w:div w:id="9991922">
      <w:marLeft w:val="640"/>
      <w:marRight w:val="0"/>
      <w:marTop w:val="0"/>
      <w:marBottom w:val="0"/>
      <w:divBdr>
        <w:top w:val="none" w:sz="0" w:space="0" w:color="auto"/>
        <w:left w:val="none" w:sz="0" w:space="0" w:color="auto"/>
        <w:bottom w:val="none" w:sz="0" w:space="0" w:color="auto"/>
        <w:right w:val="none" w:sz="0" w:space="0" w:color="auto"/>
      </w:divBdr>
    </w:div>
    <w:div w:id="9992762">
      <w:marLeft w:val="640"/>
      <w:marRight w:val="0"/>
      <w:marTop w:val="0"/>
      <w:marBottom w:val="0"/>
      <w:divBdr>
        <w:top w:val="none" w:sz="0" w:space="0" w:color="auto"/>
        <w:left w:val="none" w:sz="0" w:space="0" w:color="auto"/>
        <w:bottom w:val="none" w:sz="0" w:space="0" w:color="auto"/>
        <w:right w:val="none" w:sz="0" w:space="0" w:color="auto"/>
      </w:divBdr>
    </w:div>
    <w:div w:id="9993300">
      <w:marLeft w:val="640"/>
      <w:marRight w:val="0"/>
      <w:marTop w:val="0"/>
      <w:marBottom w:val="0"/>
      <w:divBdr>
        <w:top w:val="none" w:sz="0" w:space="0" w:color="auto"/>
        <w:left w:val="none" w:sz="0" w:space="0" w:color="auto"/>
        <w:bottom w:val="none" w:sz="0" w:space="0" w:color="auto"/>
        <w:right w:val="none" w:sz="0" w:space="0" w:color="auto"/>
      </w:divBdr>
    </w:div>
    <w:div w:id="9993904">
      <w:marLeft w:val="640"/>
      <w:marRight w:val="0"/>
      <w:marTop w:val="0"/>
      <w:marBottom w:val="0"/>
      <w:divBdr>
        <w:top w:val="none" w:sz="0" w:space="0" w:color="auto"/>
        <w:left w:val="none" w:sz="0" w:space="0" w:color="auto"/>
        <w:bottom w:val="none" w:sz="0" w:space="0" w:color="auto"/>
        <w:right w:val="none" w:sz="0" w:space="0" w:color="auto"/>
      </w:divBdr>
    </w:div>
    <w:div w:id="9994147">
      <w:marLeft w:val="640"/>
      <w:marRight w:val="0"/>
      <w:marTop w:val="0"/>
      <w:marBottom w:val="0"/>
      <w:divBdr>
        <w:top w:val="none" w:sz="0" w:space="0" w:color="auto"/>
        <w:left w:val="none" w:sz="0" w:space="0" w:color="auto"/>
        <w:bottom w:val="none" w:sz="0" w:space="0" w:color="auto"/>
        <w:right w:val="none" w:sz="0" w:space="0" w:color="auto"/>
      </w:divBdr>
    </w:div>
    <w:div w:id="10031847">
      <w:marLeft w:val="640"/>
      <w:marRight w:val="0"/>
      <w:marTop w:val="0"/>
      <w:marBottom w:val="0"/>
      <w:divBdr>
        <w:top w:val="none" w:sz="0" w:space="0" w:color="auto"/>
        <w:left w:val="none" w:sz="0" w:space="0" w:color="auto"/>
        <w:bottom w:val="none" w:sz="0" w:space="0" w:color="auto"/>
        <w:right w:val="none" w:sz="0" w:space="0" w:color="auto"/>
      </w:divBdr>
    </w:div>
    <w:div w:id="10037394">
      <w:marLeft w:val="640"/>
      <w:marRight w:val="0"/>
      <w:marTop w:val="0"/>
      <w:marBottom w:val="0"/>
      <w:divBdr>
        <w:top w:val="none" w:sz="0" w:space="0" w:color="auto"/>
        <w:left w:val="none" w:sz="0" w:space="0" w:color="auto"/>
        <w:bottom w:val="none" w:sz="0" w:space="0" w:color="auto"/>
        <w:right w:val="none" w:sz="0" w:space="0" w:color="auto"/>
      </w:divBdr>
    </w:div>
    <w:div w:id="10189328">
      <w:marLeft w:val="640"/>
      <w:marRight w:val="0"/>
      <w:marTop w:val="0"/>
      <w:marBottom w:val="0"/>
      <w:divBdr>
        <w:top w:val="none" w:sz="0" w:space="0" w:color="auto"/>
        <w:left w:val="none" w:sz="0" w:space="0" w:color="auto"/>
        <w:bottom w:val="none" w:sz="0" w:space="0" w:color="auto"/>
        <w:right w:val="none" w:sz="0" w:space="0" w:color="auto"/>
      </w:divBdr>
    </w:div>
    <w:div w:id="10231358">
      <w:marLeft w:val="640"/>
      <w:marRight w:val="0"/>
      <w:marTop w:val="0"/>
      <w:marBottom w:val="0"/>
      <w:divBdr>
        <w:top w:val="none" w:sz="0" w:space="0" w:color="auto"/>
        <w:left w:val="none" w:sz="0" w:space="0" w:color="auto"/>
        <w:bottom w:val="none" w:sz="0" w:space="0" w:color="auto"/>
        <w:right w:val="none" w:sz="0" w:space="0" w:color="auto"/>
      </w:divBdr>
    </w:div>
    <w:div w:id="10300760">
      <w:marLeft w:val="640"/>
      <w:marRight w:val="0"/>
      <w:marTop w:val="0"/>
      <w:marBottom w:val="0"/>
      <w:divBdr>
        <w:top w:val="none" w:sz="0" w:space="0" w:color="auto"/>
        <w:left w:val="none" w:sz="0" w:space="0" w:color="auto"/>
        <w:bottom w:val="none" w:sz="0" w:space="0" w:color="auto"/>
        <w:right w:val="none" w:sz="0" w:space="0" w:color="auto"/>
      </w:divBdr>
    </w:div>
    <w:div w:id="10301596">
      <w:marLeft w:val="640"/>
      <w:marRight w:val="0"/>
      <w:marTop w:val="0"/>
      <w:marBottom w:val="0"/>
      <w:divBdr>
        <w:top w:val="none" w:sz="0" w:space="0" w:color="auto"/>
        <w:left w:val="none" w:sz="0" w:space="0" w:color="auto"/>
        <w:bottom w:val="none" w:sz="0" w:space="0" w:color="auto"/>
        <w:right w:val="none" w:sz="0" w:space="0" w:color="auto"/>
      </w:divBdr>
    </w:div>
    <w:div w:id="10376164">
      <w:marLeft w:val="640"/>
      <w:marRight w:val="0"/>
      <w:marTop w:val="0"/>
      <w:marBottom w:val="0"/>
      <w:divBdr>
        <w:top w:val="none" w:sz="0" w:space="0" w:color="auto"/>
        <w:left w:val="none" w:sz="0" w:space="0" w:color="auto"/>
        <w:bottom w:val="none" w:sz="0" w:space="0" w:color="auto"/>
        <w:right w:val="none" w:sz="0" w:space="0" w:color="auto"/>
      </w:divBdr>
    </w:div>
    <w:div w:id="10378954">
      <w:marLeft w:val="640"/>
      <w:marRight w:val="0"/>
      <w:marTop w:val="0"/>
      <w:marBottom w:val="0"/>
      <w:divBdr>
        <w:top w:val="none" w:sz="0" w:space="0" w:color="auto"/>
        <w:left w:val="none" w:sz="0" w:space="0" w:color="auto"/>
        <w:bottom w:val="none" w:sz="0" w:space="0" w:color="auto"/>
        <w:right w:val="none" w:sz="0" w:space="0" w:color="auto"/>
      </w:divBdr>
    </w:div>
    <w:div w:id="10380008">
      <w:marLeft w:val="640"/>
      <w:marRight w:val="0"/>
      <w:marTop w:val="0"/>
      <w:marBottom w:val="0"/>
      <w:divBdr>
        <w:top w:val="none" w:sz="0" w:space="0" w:color="auto"/>
        <w:left w:val="none" w:sz="0" w:space="0" w:color="auto"/>
        <w:bottom w:val="none" w:sz="0" w:space="0" w:color="auto"/>
        <w:right w:val="none" w:sz="0" w:space="0" w:color="auto"/>
      </w:divBdr>
    </w:div>
    <w:div w:id="10381806">
      <w:marLeft w:val="640"/>
      <w:marRight w:val="0"/>
      <w:marTop w:val="0"/>
      <w:marBottom w:val="0"/>
      <w:divBdr>
        <w:top w:val="none" w:sz="0" w:space="0" w:color="auto"/>
        <w:left w:val="none" w:sz="0" w:space="0" w:color="auto"/>
        <w:bottom w:val="none" w:sz="0" w:space="0" w:color="auto"/>
        <w:right w:val="none" w:sz="0" w:space="0" w:color="auto"/>
      </w:divBdr>
    </w:div>
    <w:div w:id="10420763">
      <w:marLeft w:val="640"/>
      <w:marRight w:val="0"/>
      <w:marTop w:val="0"/>
      <w:marBottom w:val="0"/>
      <w:divBdr>
        <w:top w:val="none" w:sz="0" w:space="0" w:color="auto"/>
        <w:left w:val="none" w:sz="0" w:space="0" w:color="auto"/>
        <w:bottom w:val="none" w:sz="0" w:space="0" w:color="auto"/>
        <w:right w:val="none" w:sz="0" w:space="0" w:color="auto"/>
      </w:divBdr>
    </w:div>
    <w:div w:id="10420832">
      <w:marLeft w:val="640"/>
      <w:marRight w:val="0"/>
      <w:marTop w:val="0"/>
      <w:marBottom w:val="0"/>
      <w:divBdr>
        <w:top w:val="none" w:sz="0" w:space="0" w:color="auto"/>
        <w:left w:val="none" w:sz="0" w:space="0" w:color="auto"/>
        <w:bottom w:val="none" w:sz="0" w:space="0" w:color="auto"/>
        <w:right w:val="none" w:sz="0" w:space="0" w:color="auto"/>
      </w:divBdr>
    </w:div>
    <w:div w:id="10572949">
      <w:marLeft w:val="640"/>
      <w:marRight w:val="0"/>
      <w:marTop w:val="0"/>
      <w:marBottom w:val="0"/>
      <w:divBdr>
        <w:top w:val="none" w:sz="0" w:space="0" w:color="auto"/>
        <w:left w:val="none" w:sz="0" w:space="0" w:color="auto"/>
        <w:bottom w:val="none" w:sz="0" w:space="0" w:color="auto"/>
        <w:right w:val="none" w:sz="0" w:space="0" w:color="auto"/>
      </w:divBdr>
    </w:div>
    <w:div w:id="10643235">
      <w:marLeft w:val="640"/>
      <w:marRight w:val="0"/>
      <w:marTop w:val="0"/>
      <w:marBottom w:val="0"/>
      <w:divBdr>
        <w:top w:val="none" w:sz="0" w:space="0" w:color="auto"/>
        <w:left w:val="none" w:sz="0" w:space="0" w:color="auto"/>
        <w:bottom w:val="none" w:sz="0" w:space="0" w:color="auto"/>
        <w:right w:val="none" w:sz="0" w:space="0" w:color="auto"/>
      </w:divBdr>
    </w:div>
    <w:div w:id="10647697">
      <w:marLeft w:val="640"/>
      <w:marRight w:val="0"/>
      <w:marTop w:val="0"/>
      <w:marBottom w:val="0"/>
      <w:divBdr>
        <w:top w:val="none" w:sz="0" w:space="0" w:color="auto"/>
        <w:left w:val="none" w:sz="0" w:space="0" w:color="auto"/>
        <w:bottom w:val="none" w:sz="0" w:space="0" w:color="auto"/>
        <w:right w:val="none" w:sz="0" w:space="0" w:color="auto"/>
      </w:divBdr>
    </w:div>
    <w:div w:id="10687637">
      <w:marLeft w:val="640"/>
      <w:marRight w:val="0"/>
      <w:marTop w:val="0"/>
      <w:marBottom w:val="0"/>
      <w:divBdr>
        <w:top w:val="none" w:sz="0" w:space="0" w:color="auto"/>
        <w:left w:val="none" w:sz="0" w:space="0" w:color="auto"/>
        <w:bottom w:val="none" w:sz="0" w:space="0" w:color="auto"/>
        <w:right w:val="none" w:sz="0" w:space="0" w:color="auto"/>
      </w:divBdr>
    </w:div>
    <w:div w:id="10690546">
      <w:marLeft w:val="640"/>
      <w:marRight w:val="0"/>
      <w:marTop w:val="0"/>
      <w:marBottom w:val="0"/>
      <w:divBdr>
        <w:top w:val="none" w:sz="0" w:space="0" w:color="auto"/>
        <w:left w:val="none" w:sz="0" w:space="0" w:color="auto"/>
        <w:bottom w:val="none" w:sz="0" w:space="0" w:color="auto"/>
        <w:right w:val="none" w:sz="0" w:space="0" w:color="auto"/>
      </w:divBdr>
    </w:div>
    <w:div w:id="10762161">
      <w:marLeft w:val="640"/>
      <w:marRight w:val="0"/>
      <w:marTop w:val="0"/>
      <w:marBottom w:val="0"/>
      <w:divBdr>
        <w:top w:val="none" w:sz="0" w:space="0" w:color="auto"/>
        <w:left w:val="none" w:sz="0" w:space="0" w:color="auto"/>
        <w:bottom w:val="none" w:sz="0" w:space="0" w:color="auto"/>
        <w:right w:val="none" w:sz="0" w:space="0" w:color="auto"/>
      </w:divBdr>
    </w:div>
    <w:div w:id="10840836">
      <w:marLeft w:val="640"/>
      <w:marRight w:val="0"/>
      <w:marTop w:val="0"/>
      <w:marBottom w:val="0"/>
      <w:divBdr>
        <w:top w:val="none" w:sz="0" w:space="0" w:color="auto"/>
        <w:left w:val="none" w:sz="0" w:space="0" w:color="auto"/>
        <w:bottom w:val="none" w:sz="0" w:space="0" w:color="auto"/>
        <w:right w:val="none" w:sz="0" w:space="0" w:color="auto"/>
      </w:divBdr>
    </w:div>
    <w:div w:id="10879714">
      <w:marLeft w:val="640"/>
      <w:marRight w:val="0"/>
      <w:marTop w:val="0"/>
      <w:marBottom w:val="0"/>
      <w:divBdr>
        <w:top w:val="none" w:sz="0" w:space="0" w:color="auto"/>
        <w:left w:val="none" w:sz="0" w:space="0" w:color="auto"/>
        <w:bottom w:val="none" w:sz="0" w:space="0" w:color="auto"/>
        <w:right w:val="none" w:sz="0" w:space="0" w:color="auto"/>
      </w:divBdr>
    </w:div>
    <w:div w:id="10882174">
      <w:marLeft w:val="640"/>
      <w:marRight w:val="0"/>
      <w:marTop w:val="0"/>
      <w:marBottom w:val="0"/>
      <w:divBdr>
        <w:top w:val="none" w:sz="0" w:space="0" w:color="auto"/>
        <w:left w:val="none" w:sz="0" w:space="0" w:color="auto"/>
        <w:bottom w:val="none" w:sz="0" w:space="0" w:color="auto"/>
        <w:right w:val="none" w:sz="0" w:space="0" w:color="auto"/>
      </w:divBdr>
    </w:div>
    <w:div w:id="10956750">
      <w:marLeft w:val="640"/>
      <w:marRight w:val="0"/>
      <w:marTop w:val="0"/>
      <w:marBottom w:val="0"/>
      <w:divBdr>
        <w:top w:val="none" w:sz="0" w:space="0" w:color="auto"/>
        <w:left w:val="none" w:sz="0" w:space="0" w:color="auto"/>
        <w:bottom w:val="none" w:sz="0" w:space="0" w:color="auto"/>
        <w:right w:val="none" w:sz="0" w:space="0" w:color="auto"/>
      </w:divBdr>
    </w:div>
    <w:div w:id="10960171">
      <w:marLeft w:val="640"/>
      <w:marRight w:val="0"/>
      <w:marTop w:val="0"/>
      <w:marBottom w:val="0"/>
      <w:divBdr>
        <w:top w:val="none" w:sz="0" w:space="0" w:color="auto"/>
        <w:left w:val="none" w:sz="0" w:space="0" w:color="auto"/>
        <w:bottom w:val="none" w:sz="0" w:space="0" w:color="auto"/>
        <w:right w:val="none" w:sz="0" w:space="0" w:color="auto"/>
      </w:divBdr>
    </w:div>
    <w:div w:id="10962704">
      <w:marLeft w:val="640"/>
      <w:marRight w:val="0"/>
      <w:marTop w:val="0"/>
      <w:marBottom w:val="0"/>
      <w:divBdr>
        <w:top w:val="none" w:sz="0" w:space="0" w:color="auto"/>
        <w:left w:val="none" w:sz="0" w:space="0" w:color="auto"/>
        <w:bottom w:val="none" w:sz="0" w:space="0" w:color="auto"/>
        <w:right w:val="none" w:sz="0" w:space="0" w:color="auto"/>
      </w:divBdr>
    </w:div>
    <w:div w:id="10962956">
      <w:marLeft w:val="640"/>
      <w:marRight w:val="0"/>
      <w:marTop w:val="0"/>
      <w:marBottom w:val="0"/>
      <w:divBdr>
        <w:top w:val="none" w:sz="0" w:space="0" w:color="auto"/>
        <w:left w:val="none" w:sz="0" w:space="0" w:color="auto"/>
        <w:bottom w:val="none" w:sz="0" w:space="0" w:color="auto"/>
        <w:right w:val="none" w:sz="0" w:space="0" w:color="auto"/>
      </w:divBdr>
    </w:div>
    <w:div w:id="11028583">
      <w:marLeft w:val="640"/>
      <w:marRight w:val="0"/>
      <w:marTop w:val="0"/>
      <w:marBottom w:val="0"/>
      <w:divBdr>
        <w:top w:val="none" w:sz="0" w:space="0" w:color="auto"/>
        <w:left w:val="none" w:sz="0" w:space="0" w:color="auto"/>
        <w:bottom w:val="none" w:sz="0" w:space="0" w:color="auto"/>
        <w:right w:val="none" w:sz="0" w:space="0" w:color="auto"/>
      </w:divBdr>
    </w:div>
    <w:div w:id="11031480">
      <w:marLeft w:val="640"/>
      <w:marRight w:val="0"/>
      <w:marTop w:val="0"/>
      <w:marBottom w:val="0"/>
      <w:divBdr>
        <w:top w:val="none" w:sz="0" w:space="0" w:color="auto"/>
        <w:left w:val="none" w:sz="0" w:space="0" w:color="auto"/>
        <w:bottom w:val="none" w:sz="0" w:space="0" w:color="auto"/>
        <w:right w:val="none" w:sz="0" w:space="0" w:color="auto"/>
      </w:divBdr>
    </w:div>
    <w:div w:id="11032489">
      <w:marLeft w:val="640"/>
      <w:marRight w:val="0"/>
      <w:marTop w:val="0"/>
      <w:marBottom w:val="0"/>
      <w:divBdr>
        <w:top w:val="none" w:sz="0" w:space="0" w:color="auto"/>
        <w:left w:val="none" w:sz="0" w:space="0" w:color="auto"/>
        <w:bottom w:val="none" w:sz="0" w:space="0" w:color="auto"/>
        <w:right w:val="none" w:sz="0" w:space="0" w:color="auto"/>
      </w:divBdr>
    </w:div>
    <w:div w:id="11077496">
      <w:marLeft w:val="640"/>
      <w:marRight w:val="0"/>
      <w:marTop w:val="0"/>
      <w:marBottom w:val="0"/>
      <w:divBdr>
        <w:top w:val="none" w:sz="0" w:space="0" w:color="auto"/>
        <w:left w:val="none" w:sz="0" w:space="0" w:color="auto"/>
        <w:bottom w:val="none" w:sz="0" w:space="0" w:color="auto"/>
        <w:right w:val="none" w:sz="0" w:space="0" w:color="auto"/>
      </w:divBdr>
    </w:div>
    <w:div w:id="11150394">
      <w:marLeft w:val="640"/>
      <w:marRight w:val="0"/>
      <w:marTop w:val="0"/>
      <w:marBottom w:val="0"/>
      <w:divBdr>
        <w:top w:val="none" w:sz="0" w:space="0" w:color="auto"/>
        <w:left w:val="none" w:sz="0" w:space="0" w:color="auto"/>
        <w:bottom w:val="none" w:sz="0" w:space="0" w:color="auto"/>
        <w:right w:val="none" w:sz="0" w:space="0" w:color="auto"/>
      </w:divBdr>
    </w:div>
    <w:div w:id="11151219">
      <w:marLeft w:val="640"/>
      <w:marRight w:val="0"/>
      <w:marTop w:val="0"/>
      <w:marBottom w:val="0"/>
      <w:divBdr>
        <w:top w:val="none" w:sz="0" w:space="0" w:color="auto"/>
        <w:left w:val="none" w:sz="0" w:space="0" w:color="auto"/>
        <w:bottom w:val="none" w:sz="0" w:space="0" w:color="auto"/>
        <w:right w:val="none" w:sz="0" w:space="0" w:color="auto"/>
      </w:divBdr>
    </w:div>
    <w:div w:id="11152135">
      <w:marLeft w:val="640"/>
      <w:marRight w:val="0"/>
      <w:marTop w:val="0"/>
      <w:marBottom w:val="0"/>
      <w:divBdr>
        <w:top w:val="none" w:sz="0" w:space="0" w:color="auto"/>
        <w:left w:val="none" w:sz="0" w:space="0" w:color="auto"/>
        <w:bottom w:val="none" w:sz="0" w:space="0" w:color="auto"/>
        <w:right w:val="none" w:sz="0" w:space="0" w:color="auto"/>
      </w:divBdr>
    </w:div>
    <w:div w:id="11152416">
      <w:marLeft w:val="640"/>
      <w:marRight w:val="0"/>
      <w:marTop w:val="0"/>
      <w:marBottom w:val="0"/>
      <w:divBdr>
        <w:top w:val="none" w:sz="0" w:space="0" w:color="auto"/>
        <w:left w:val="none" w:sz="0" w:space="0" w:color="auto"/>
        <w:bottom w:val="none" w:sz="0" w:space="0" w:color="auto"/>
        <w:right w:val="none" w:sz="0" w:space="0" w:color="auto"/>
      </w:divBdr>
    </w:div>
    <w:div w:id="11155053">
      <w:marLeft w:val="640"/>
      <w:marRight w:val="0"/>
      <w:marTop w:val="0"/>
      <w:marBottom w:val="0"/>
      <w:divBdr>
        <w:top w:val="none" w:sz="0" w:space="0" w:color="auto"/>
        <w:left w:val="none" w:sz="0" w:space="0" w:color="auto"/>
        <w:bottom w:val="none" w:sz="0" w:space="0" w:color="auto"/>
        <w:right w:val="none" w:sz="0" w:space="0" w:color="auto"/>
      </w:divBdr>
    </w:div>
    <w:div w:id="11223823">
      <w:marLeft w:val="640"/>
      <w:marRight w:val="0"/>
      <w:marTop w:val="0"/>
      <w:marBottom w:val="0"/>
      <w:divBdr>
        <w:top w:val="none" w:sz="0" w:space="0" w:color="auto"/>
        <w:left w:val="none" w:sz="0" w:space="0" w:color="auto"/>
        <w:bottom w:val="none" w:sz="0" w:space="0" w:color="auto"/>
        <w:right w:val="none" w:sz="0" w:space="0" w:color="auto"/>
      </w:divBdr>
    </w:div>
    <w:div w:id="11226342">
      <w:marLeft w:val="640"/>
      <w:marRight w:val="0"/>
      <w:marTop w:val="0"/>
      <w:marBottom w:val="0"/>
      <w:divBdr>
        <w:top w:val="none" w:sz="0" w:space="0" w:color="auto"/>
        <w:left w:val="none" w:sz="0" w:space="0" w:color="auto"/>
        <w:bottom w:val="none" w:sz="0" w:space="0" w:color="auto"/>
        <w:right w:val="none" w:sz="0" w:space="0" w:color="auto"/>
      </w:divBdr>
    </w:div>
    <w:div w:id="11231664">
      <w:marLeft w:val="640"/>
      <w:marRight w:val="0"/>
      <w:marTop w:val="0"/>
      <w:marBottom w:val="0"/>
      <w:divBdr>
        <w:top w:val="none" w:sz="0" w:space="0" w:color="auto"/>
        <w:left w:val="none" w:sz="0" w:space="0" w:color="auto"/>
        <w:bottom w:val="none" w:sz="0" w:space="0" w:color="auto"/>
        <w:right w:val="none" w:sz="0" w:space="0" w:color="auto"/>
      </w:divBdr>
    </w:div>
    <w:div w:id="11302938">
      <w:marLeft w:val="640"/>
      <w:marRight w:val="0"/>
      <w:marTop w:val="0"/>
      <w:marBottom w:val="0"/>
      <w:divBdr>
        <w:top w:val="none" w:sz="0" w:space="0" w:color="auto"/>
        <w:left w:val="none" w:sz="0" w:space="0" w:color="auto"/>
        <w:bottom w:val="none" w:sz="0" w:space="0" w:color="auto"/>
        <w:right w:val="none" w:sz="0" w:space="0" w:color="auto"/>
      </w:divBdr>
    </w:div>
    <w:div w:id="11303998">
      <w:marLeft w:val="640"/>
      <w:marRight w:val="0"/>
      <w:marTop w:val="0"/>
      <w:marBottom w:val="0"/>
      <w:divBdr>
        <w:top w:val="none" w:sz="0" w:space="0" w:color="auto"/>
        <w:left w:val="none" w:sz="0" w:space="0" w:color="auto"/>
        <w:bottom w:val="none" w:sz="0" w:space="0" w:color="auto"/>
        <w:right w:val="none" w:sz="0" w:space="0" w:color="auto"/>
      </w:divBdr>
    </w:div>
    <w:div w:id="11419391">
      <w:marLeft w:val="640"/>
      <w:marRight w:val="0"/>
      <w:marTop w:val="0"/>
      <w:marBottom w:val="0"/>
      <w:divBdr>
        <w:top w:val="none" w:sz="0" w:space="0" w:color="auto"/>
        <w:left w:val="none" w:sz="0" w:space="0" w:color="auto"/>
        <w:bottom w:val="none" w:sz="0" w:space="0" w:color="auto"/>
        <w:right w:val="none" w:sz="0" w:space="0" w:color="auto"/>
      </w:divBdr>
    </w:div>
    <w:div w:id="11422852">
      <w:marLeft w:val="640"/>
      <w:marRight w:val="0"/>
      <w:marTop w:val="0"/>
      <w:marBottom w:val="0"/>
      <w:divBdr>
        <w:top w:val="none" w:sz="0" w:space="0" w:color="auto"/>
        <w:left w:val="none" w:sz="0" w:space="0" w:color="auto"/>
        <w:bottom w:val="none" w:sz="0" w:space="0" w:color="auto"/>
        <w:right w:val="none" w:sz="0" w:space="0" w:color="auto"/>
      </w:divBdr>
    </w:div>
    <w:div w:id="11424467">
      <w:marLeft w:val="640"/>
      <w:marRight w:val="0"/>
      <w:marTop w:val="0"/>
      <w:marBottom w:val="0"/>
      <w:divBdr>
        <w:top w:val="none" w:sz="0" w:space="0" w:color="auto"/>
        <w:left w:val="none" w:sz="0" w:space="0" w:color="auto"/>
        <w:bottom w:val="none" w:sz="0" w:space="0" w:color="auto"/>
        <w:right w:val="none" w:sz="0" w:space="0" w:color="auto"/>
      </w:divBdr>
    </w:div>
    <w:div w:id="11495557">
      <w:marLeft w:val="640"/>
      <w:marRight w:val="0"/>
      <w:marTop w:val="0"/>
      <w:marBottom w:val="0"/>
      <w:divBdr>
        <w:top w:val="none" w:sz="0" w:space="0" w:color="auto"/>
        <w:left w:val="none" w:sz="0" w:space="0" w:color="auto"/>
        <w:bottom w:val="none" w:sz="0" w:space="0" w:color="auto"/>
        <w:right w:val="none" w:sz="0" w:space="0" w:color="auto"/>
      </w:divBdr>
    </w:div>
    <w:div w:id="11535271">
      <w:marLeft w:val="640"/>
      <w:marRight w:val="0"/>
      <w:marTop w:val="0"/>
      <w:marBottom w:val="0"/>
      <w:divBdr>
        <w:top w:val="none" w:sz="0" w:space="0" w:color="auto"/>
        <w:left w:val="none" w:sz="0" w:space="0" w:color="auto"/>
        <w:bottom w:val="none" w:sz="0" w:space="0" w:color="auto"/>
        <w:right w:val="none" w:sz="0" w:space="0" w:color="auto"/>
      </w:divBdr>
    </w:div>
    <w:div w:id="11541509">
      <w:marLeft w:val="640"/>
      <w:marRight w:val="0"/>
      <w:marTop w:val="0"/>
      <w:marBottom w:val="0"/>
      <w:divBdr>
        <w:top w:val="none" w:sz="0" w:space="0" w:color="auto"/>
        <w:left w:val="none" w:sz="0" w:space="0" w:color="auto"/>
        <w:bottom w:val="none" w:sz="0" w:space="0" w:color="auto"/>
        <w:right w:val="none" w:sz="0" w:space="0" w:color="auto"/>
      </w:divBdr>
    </w:div>
    <w:div w:id="11542238">
      <w:marLeft w:val="640"/>
      <w:marRight w:val="0"/>
      <w:marTop w:val="0"/>
      <w:marBottom w:val="0"/>
      <w:divBdr>
        <w:top w:val="none" w:sz="0" w:space="0" w:color="auto"/>
        <w:left w:val="none" w:sz="0" w:space="0" w:color="auto"/>
        <w:bottom w:val="none" w:sz="0" w:space="0" w:color="auto"/>
        <w:right w:val="none" w:sz="0" w:space="0" w:color="auto"/>
      </w:divBdr>
    </w:div>
    <w:div w:id="11608594">
      <w:marLeft w:val="640"/>
      <w:marRight w:val="0"/>
      <w:marTop w:val="0"/>
      <w:marBottom w:val="0"/>
      <w:divBdr>
        <w:top w:val="none" w:sz="0" w:space="0" w:color="auto"/>
        <w:left w:val="none" w:sz="0" w:space="0" w:color="auto"/>
        <w:bottom w:val="none" w:sz="0" w:space="0" w:color="auto"/>
        <w:right w:val="none" w:sz="0" w:space="0" w:color="auto"/>
      </w:divBdr>
    </w:div>
    <w:div w:id="11614950">
      <w:marLeft w:val="640"/>
      <w:marRight w:val="0"/>
      <w:marTop w:val="0"/>
      <w:marBottom w:val="0"/>
      <w:divBdr>
        <w:top w:val="none" w:sz="0" w:space="0" w:color="auto"/>
        <w:left w:val="none" w:sz="0" w:space="0" w:color="auto"/>
        <w:bottom w:val="none" w:sz="0" w:space="0" w:color="auto"/>
        <w:right w:val="none" w:sz="0" w:space="0" w:color="auto"/>
      </w:divBdr>
    </w:div>
    <w:div w:id="11616714">
      <w:marLeft w:val="640"/>
      <w:marRight w:val="0"/>
      <w:marTop w:val="0"/>
      <w:marBottom w:val="0"/>
      <w:divBdr>
        <w:top w:val="none" w:sz="0" w:space="0" w:color="auto"/>
        <w:left w:val="none" w:sz="0" w:space="0" w:color="auto"/>
        <w:bottom w:val="none" w:sz="0" w:space="0" w:color="auto"/>
        <w:right w:val="none" w:sz="0" w:space="0" w:color="auto"/>
      </w:divBdr>
    </w:div>
    <w:div w:id="11689885">
      <w:marLeft w:val="640"/>
      <w:marRight w:val="0"/>
      <w:marTop w:val="0"/>
      <w:marBottom w:val="0"/>
      <w:divBdr>
        <w:top w:val="none" w:sz="0" w:space="0" w:color="auto"/>
        <w:left w:val="none" w:sz="0" w:space="0" w:color="auto"/>
        <w:bottom w:val="none" w:sz="0" w:space="0" w:color="auto"/>
        <w:right w:val="none" w:sz="0" w:space="0" w:color="auto"/>
      </w:divBdr>
    </w:div>
    <w:div w:id="11733790">
      <w:marLeft w:val="640"/>
      <w:marRight w:val="0"/>
      <w:marTop w:val="0"/>
      <w:marBottom w:val="0"/>
      <w:divBdr>
        <w:top w:val="none" w:sz="0" w:space="0" w:color="auto"/>
        <w:left w:val="none" w:sz="0" w:space="0" w:color="auto"/>
        <w:bottom w:val="none" w:sz="0" w:space="0" w:color="auto"/>
        <w:right w:val="none" w:sz="0" w:space="0" w:color="auto"/>
      </w:divBdr>
    </w:div>
    <w:div w:id="11735240">
      <w:marLeft w:val="640"/>
      <w:marRight w:val="0"/>
      <w:marTop w:val="0"/>
      <w:marBottom w:val="0"/>
      <w:divBdr>
        <w:top w:val="none" w:sz="0" w:space="0" w:color="auto"/>
        <w:left w:val="none" w:sz="0" w:space="0" w:color="auto"/>
        <w:bottom w:val="none" w:sz="0" w:space="0" w:color="auto"/>
        <w:right w:val="none" w:sz="0" w:space="0" w:color="auto"/>
      </w:divBdr>
    </w:div>
    <w:div w:id="11759356">
      <w:marLeft w:val="640"/>
      <w:marRight w:val="0"/>
      <w:marTop w:val="0"/>
      <w:marBottom w:val="0"/>
      <w:divBdr>
        <w:top w:val="none" w:sz="0" w:space="0" w:color="auto"/>
        <w:left w:val="none" w:sz="0" w:space="0" w:color="auto"/>
        <w:bottom w:val="none" w:sz="0" w:space="0" w:color="auto"/>
        <w:right w:val="none" w:sz="0" w:space="0" w:color="auto"/>
      </w:divBdr>
    </w:div>
    <w:div w:id="11763222">
      <w:marLeft w:val="640"/>
      <w:marRight w:val="0"/>
      <w:marTop w:val="0"/>
      <w:marBottom w:val="0"/>
      <w:divBdr>
        <w:top w:val="none" w:sz="0" w:space="0" w:color="auto"/>
        <w:left w:val="none" w:sz="0" w:space="0" w:color="auto"/>
        <w:bottom w:val="none" w:sz="0" w:space="0" w:color="auto"/>
        <w:right w:val="none" w:sz="0" w:space="0" w:color="auto"/>
      </w:divBdr>
    </w:div>
    <w:div w:id="11804297">
      <w:marLeft w:val="640"/>
      <w:marRight w:val="0"/>
      <w:marTop w:val="0"/>
      <w:marBottom w:val="0"/>
      <w:divBdr>
        <w:top w:val="none" w:sz="0" w:space="0" w:color="auto"/>
        <w:left w:val="none" w:sz="0" w:space="0" w:color="auto"/>
        <w:bottom w:val="none" w:sz="0" w:space="0" w:color="auto"/>
        <w:right w:val="none" w:sz="0" w:space="0" w:color="auto"/>
      </w:divBdr>
    </w:div>
    <w:div w:id="11804359">
      <w:marLeft w:val="640"/>
      <w:marRight w:val="0"/>
      <w:marTop w:val="0"/>
      <w:marBottom w:val="0"/>
      <w:divBdr>
        <w:top w:val="none" w:sz="0" w:space="0" w:color="auto"/>
        <w:left w:val="none" w:sz="0" w:space="0" w:color="auto"/>
        <w:bottom w:val="none" w:sz="0" w:space="0" w:color="auto"/>
        <w:right w:val="none" w:sz="0" w:space="0" w:color="auto"/>
      </w:divBdr>
    </w:div>
    <w:div w:id="11808710">
      <w:marLeft w:val="640"/>
      <w:marRight w:val="0"/>
      <w:marTop w:val="0"/>
      <w:marBottom w:val="0"/>
      <w:divBdr>
        <w:top w:val="none" w:sz="0" w:space="0" w:color="auto"/>
        <w:left w:val="none" w:sz="0" w:space="0" w:color="auto"/>
        <w:bottom w:val="none" w:sz="0" w:space="0" w:color="auto"/>
        <w:right w:val="none" w:sz="0" w:space="0" w:color="auto"/>
      </w:divBdr>
    </w:div>
    <w:div w:id="11809023">
      <w:marLeft w:val="640"/>
      <w:marRight w:val="0"/>
      <w:marTop w:val="0"/>
      <w:marBottom w:val="0"/>
      <w:divBdr>
        <w:top w:val="none" w:sz="0" w:space="0" w:color="auto"/>
        <w:left w:val="none" w:sz="0" w:space="0" w:color="auto"/>
        <w:bottom w:val="none" w:sz="0" w:space="0" w:color="auto"/>
        <w:right w:val="none" w:sz="0" w:space="0" w:color="auto"/>
      </w:divBdr>
    </w:div>
    <w:div w:id="11878646">
      <w:marLeft w:val="640"/>
      <w:marRight w:val="0"/>
      <w:marTop w:val="0"/>
      <w:marBottom w:val="0"/>
      <w:divBdr>
        <w:top w:val="none" w:sz="0" w:space="0" w:color="auto"/>
        <w:left w:val="none" w:sz="0" w:space="0" w:color="auto"/>
        <w:bottom w:val="none" w:sz="0" w:space="0" w:color="auto"/>
        <w:right w:val="none" w:sz="0" w:space="0" w:color="auto"/>
      </w:divBdr>
    </w:div>
    <w:div w:id="11952701">
      <w:marLeft w:val="640"/>
      <w:marRight w:val="0"/>
      <w:marTop w:val="0"/>
      <w:marBottom w:val="0"/>
      <w:divBdr>
        <w:top w:val="none" w:sz="0" w:space="0" w:color="auto"/>
        <w:left w:val="none" w:sz="0" w:space="0" w:color="auto"/>
        <w:bottom w:val="none" w:sz="0" w:space="0" w:color="auto"/>
        <w:right w:val="none" w:sz="0" w:space="0" w:color="auto"/>
      </w:divBdr>
    </w:div>
    <w:div w:id="11956856">
      <w:marLeft w:val="640"/>
      <w:marRight w:val="0"/>
      <w:marTop w:val="0"/>
      <w:marBottom w:val="0"/>
      <w:divBdr>
        <w:top w:val="none" w:sz="0" w:space="0" w:color="auto"/>
        <w:left w:val="none" w:sz="0" w:space="0" w:color="auto"/>
        <w:bottom w:val="none" w:sz="0" w:space="0" w:color="auto"/>
        <w:right w:val="none" w:sz="0" w:space="0" w:color="auto"/>
      </w:divBdr>
    </w:div>
    <w:div w:id="11957299">
      <w:marLeft w:val="640"/>
      <w:marRight w:val="0"/>
      <w:marTop w:val="0"/>
      <w:marBottom w:val="0"/>
      <w:divBdr>
        <w:top w:val="none" w:sz="0" w:space="0" w:color="auto"/>
        <w:left w:val="none" w:sz="0" w:space="0" w:color="auto"/>
        <w:bottom w:val="none" w:sz="0" w:space="0" w:color="auto"/>
        <w:right w:val="none" w:sz="0" w:space="0" w:color="auto"/>
      </w:divBdr>
    </w:div>
    <w:div w:id="11999006">
      <w:marLeft w:val="640"/>
      <w:marRight w:val="0"/>
      <w:marTop w:val="0"/>
      <w:marBottom w:val="0"/>
      <w:divBdr>
        <w:top w:val="none" w:sz="0" w:space="0" w:color="auto"/>
        <w:left w:val="none" w:sz="0" w:space="0" w:color="auto"/>
        <w:bottom w:val="none" w:sz="0" w:space="0" w:color="auto"/>
        <w:right w:val="none" w:sz="0" w:space="0" w:color="auto"/>
      </w:divBdr>
    </w:div>
    <w:div w:id="12003709">
      <w:marLeft w:val="640"/>
      <w:marRight w:val="0"/>
      <w:marTop w:val="0"/>
      <w:marBottom w:val="0"/>
      <w:divBdr>
        <w:top w:val="none" w:sz="0" w:space="0" w:color="auto"/>
        <w:left w:val="none" w:sz="0" w:space="0" w:color="auto"/>
        <w:bottom w:val="none" w:sz="0" w:space="0" w:color="auto"/>
        <w:right w:val="none" w:sz="0" w:space="0" w:color="auto"/>
      </w:divBdr>
    </w:div>
    <w:div w:id="12004397">
      <w:marLeft w:val="640"/>
      <w:marRight w:val="0"/>
      <w:marTop w:val="0"/>
      <w:marBottom w:val="0"/>
      <w:divBdr>
        <w:top w:val="none" w:sz="0" w:space="0" w:color="auto"/>
        <w:left w:val="none" w:sz="0" w:space="0" w:color="auto"/>
        <w:bottom w:val="none" w:sz="0" w:space="0" w:color="auto"/>
        <w:right w:val="none" w:sz="0" w:space="0" w:color="auto"/>
      </w:divBdr>
    </w:div>
    <w:div w:id="12148860">
      <w:marLeft w:val="640"/>
      <w:marRight w:val="0"/>
      <w:marTop w:val="0"/>
      <w:marBottom w:val="0"/>
      <w:divBdr>
        <w:top w:val="none" w:sz="0" w:space="0" w:color="auto"/>
        <w:left w:val="none" w:sz="0" w:space="0" w:color="auto"/>
        <w:bottom w:val="none" w:sz="0" w:space="0" w:color="auto"/>
        <w:right w:val="none" w:sz="0" w:space="0" w:color="auto"/>
      </w:divBdr>
    </w:div>
    <w:div w:id="12149753">
      <w:marLeft w:val="640"/>
      <w:marRight w:val="0"/>
      <w:marTop w:val="0"/>
      <w:marBottom w:val="0"/>
      <w:divBdr>
        <w:top w:val="none" w:sz="0" w:space="0" w:color="auto"/>
        <w:left w:val="none" w:sz="0" w:space="0" w:color="auto"/>
        <w:bottom w:val="none" w:sz="0" w:space="0" w:color="auto"/>
        <w:right w:val="none" w:sz="0" w:space="0" w:color="auto"/>
      </w:divBdr>
    </w:div>
    <w:div w:id="12151987">
      <w:marLeft w:val="640"/>
      <w:marRight w:val="0"/>
      <w:marTop w:val="0"/>
      <w:marBottom w:val="0"/>
      <w:divBdr>
        <w:top w:val="none" w:sz="0" w:space="0" w:color="auto"/>
        <w:left w:val="none" w:sz="0" w:space="0" w:color="auto"/>
        <w:bottom w:val="none" w:sz="0" w:space="0" w:color="auto"/>
        <w:right w:val="none" w:sz="0" w:space="0" w:color="auto"/>
      </w:divBdr>
    </w:div>
    <w:div w:id="12152258">
      <w:marLeft w:val="640"/>
      <w:marRight w:val="0"/>
      <w:marTop w:val="0"/>
      <w:marBottom w:val="0"/>
      <w:divBdr>
        <w:top w:val="none" w:sz="0" w:space="0" w:color="auto"/>
        <w:left w:val="none" w:sz="0" w:space="0" w:color="auto"/>
        <w:bottom w:val="none" w:sz="0" w:space="0" w:color="auto"/>
        <w:right w:val="none" w:sz="0" w:space="0" w:color="auto"/>
      </w:divBdr>
    </w:div>
    <w:div w:id="12189762">
      <w:marLeft w:val="640"/>
      <w:marRight w:val="0"/>
      <w:marTop w:val="0"/>
      <w:marBottom w:val="0"/>
      <w:divBdr>
        <w:top w:val="none" w:sz="0" w:space="0" w:color="auto"/>
        <w:left w:val="none" w:sz="0" w:space="0" w:color="auto"/>
        <w:bottom w:val="none" w:sz="0" w:space="0" w:color="auto"/>
        <w:right w:val="none" w:sz="0" w:space="0" w:color="auto"/>
      </w:divBdr>
    </w:div>
    <w:div w:id="12197745">
      <w:marLeft w:val="640"/>
      <w:marRight w:val="0"/>
      <w:marTop w:val="0"/>
      <w:marBottom w:val="0"/>
      <w:divBdr>
        <w:top w:val="none" w:sz="0" w:space="0" w:color="auto"/>
        <w:left w:val="none" w:sz="0" w:space="0" w:color="auto"/>
        <w:bottom w:val="none" w:sz="0" w:space="0" w:color="auto"/>
        <w:right w:val="none" w:sz="0" w:space="0" w:color="auto"/>
      </w:divBdr>
    </w:div>
    <w:div w:id="12265439">
      <w:marLeft w:val="640"/>
      <w:marRight w:val="0"/>
      <w:marTop w:val="0"/>
      <w:marBottom w:val="0"/>
      <w:divBdr>
        <w:top w:val="none" w:sz="0" w:space="0" w:color="auto"/>
        <w:left w:val="none" w:sz="0" w:space="0" w:color="auto"/>
        <w:bottom w:val="none" w:sz="0" w:space="0" w:color="auto"/>
        <w:right w:val="none" w:sz="0" w:space="0" w:color="auto"/>
      </w:divBdr>
    </w:div>
    <w:div w:id="12267114">
      <w:marLeft w:val="640"/>
      <w:marRight w:val="0"/>
      <w:marTop w:val="0"/>
      <w:marBottom w:val="0"/>
      <w:divBdr>
        <w:top w:val="none" w:sz="0" w:space="0" w:color="auto"/>
        <w:left w:val="none" w:sz="0" w:space="0" w:color="auto"/>
        <w:bottom w:val="none" w:sz="0" w:space="0" w:color="auto"/>
        <w:right w:val="none" w:sz="0" w:space="0" w:color="auto"/>
      </w:divBdr>
    </w:div>
    <w:div w:id="12267651">
      <w:marLeft w:val="640"/>
      <w:marRight w:val="0"/>
      <w:marTop w:val="0"/>
      <w:marBottom w:val="0"/>
      <w:divBdr>
        <w:top w:val="none" w:sz="0" w:space="0" w:color="auto"/>
        <w:left w:val="none" w:sz="0" w:space="0" w:color="auto"/>
        <w:bottom w:val="none" w:sz="0" w:space="0" w:color="auto"/>
        <w:right w:val="none" w:sz="0" w:space="0" w:color="auto"/>
      </w:divBdr>
    </w:div>
    <w:div w:id="12418230">
      <w:marLeft w:val="640"/>
      <w:marRight w:val="0"/>
      <w:marTop w:val="0"/>
      <w:marBottom w:val="0"/>
      <w:divBdr>
        <w:top w:val="none" w:sz="0" w:space="0" w:color="auto"/>
        <w:left w:val="none" w:sz="0" w:space="0" w:color="auto"/>
        <w:bottom w:val="none" w:sz="0" w:space="0" w:color="auto"/>
        <w:right w:val="none" w:sz="0" w:space="0" w:color="auto"/>
      </w:divBdr>
    </w:div>
    <w:div w:id="12458414">
      <w:marLeft w:val="640"/>
      <w:marRight w:val="0"/>
      <w:marTop w:val="0"/>
      <w:marBottom w:val="0"/>
      <w:divBdr>
        <w:top w:val="none" w:sz="0" w:space="0" w:color="auto"/>
        <w:left w:val="none" w:sz="0" w:space="0" w:color="auto"/>
        <w:bottom w:val="none" w:sz="0" w:space="0" w:color="auto"/>
        <w:right w:val="none" w:sz="0" w:space="0" w:color="auto"/>
      </w:divBdr>
    </w:div>
    <w:div w:id="12459534">
      <w:marLeft w:val="640"/>
      <w:marRight w:val="0"/>
      <w:marTop w:val="0"/>
      <w:marBottom w:val="0"/>
      <w:divBdr>
        <w:top w:val="none" w:sz="0" w:space="0" w:color="auto"/>
        <w:left w:val="none" w:sz="0" w:space="0" w:color="auto"/>
        <w:bottom w:val="none" w:sz="0" w:space="0" w:color="auto"/>
        <w:right w:val="none" w:sz="0" w:space="0" w:color="auto"/>
      </w:divBdr>
    </w:div>
    <w:div w:id="12608294">
      <w:marLeft w:val="640"/>
      <w:marRight w:val="0"/>
      <w:marTop w:val="0"/>
      <w:marBottom w:val="0"/>
      <w:divBdr>
        <w:top w:val="none" w:sz="0" w:space="0" w:color="auto"/>
        <w:left w:val="none" w:sz="0" w:space="0" w:color="auto"/>
        <w:bottom w:val="none" w:sz="0" w:space="0" w:color="auto"/>
        <w:right w:val="none" w:sz="0" w:space="0" w:color="auto"/>
      </w:divBdr>
    </w:div>
    <w:div w:id="12609542">
      <w:marLeft w:val="640"/>
      <w:marRight w:val="0"/>
      <w:marTop w:val="0"/>
      <w:marBottom w:val="0"/>
      <w:divBdr>
        <w:top w:val="none" w:sz="0" w:space="0" w:color="auto"/>
        <w:left w:val="none" w:sz="0" w:space="0" w:color="auto"/>
        <w:bottom w:val="none" w:sz="0" w:space="0" w:color="auto"/>
        <w:right w:val="none" w:sz="0" w:space="0" w:color="auto"/>
      </w:divBdr>
    </w:div>
    <w:div w:id="12651539">
      <w:marLeft w:val="640"/>
      <w:marRight w:val="0"/>
      <w:marTop w:val="0"/>
      <w:marBottom w:val="0"/>
      <w:divBdr>
        <w:top w:val="none" w:sz="0" w:space="0" w:color="auto"/>
        <w:left w:val="none" w:sz="0" w:space="0" w:color="auto"/>
        <w:bottom w:val="none" w:sz="0" w:space="0" w:color="auto"/>
        <w:right w:val="none" w:sz="0" w:space="0" w:color="auto"/>
      </w:divBdr>
    </w:div>
    <w:div w:id="12652139">
      <w:marLeft w:val="640"/>
      <w:marRight w:val="0"/>
      <w:marTop w:val="0"/>
      <w:marBottom w:val="0"/>
      <w:divBdr>
        <w:top w:val="none" w:sz="0" w:space="0" w:color="auto"/>
        <w:left w:val="none" w:sz="0" w:space="0" w:color="auto"/>
        <w:bottom w:val="none" w:sz="0" w:space="0" w:color="auto"/>
        <w:right w:val="none" w:sz="0" w:space="0" w:color="auto"/>
      </w:divBdr>
    </w:div>
    <w:div w:id="12730113">
      <w:marLeft w:val="640"/>
      <w:marRight w:val="0"/>
      <w:marTop w:val="0"/>
      <w:marBottom w:val="0"/>
      <w:divBdr>
        <w:top w:val="none" w:sz="0" w:space="0" w:color="auto"/>
        <w:left w:val="none" w:sz="0" w:space="0" w:color="auto"/>
        <w:bottom w:val="none" w:sz="0" w:space="0" w:color="auto"/>
        <w:right w:val="none" w:sz="0" w:space="0" w:color="auto"/>
      </w:divBdr>
    </w:div>
    <w:div w:id="12806200">
      <w:marLeft w:val="640"/>
      <w:marRight w:val="0"/>
      <w:marTop w:val="0"/>
      <w:marBottom w:val="0"/>
      <w:divBdr>
        <w:top w:val="none" w:sz="0" w:space="0" w:color="auto"/>
        <w:left w:val="none" w:sz="0" w:space="0" w:color="auto"/>
        <w:bottom w:val="none" w:sz="0" w:space="0" w:color="auto"/>
        <w:right w:val="none" w:sz="0" w:space="0" w:color="auto"/>
      </w:divBdr>
    </w:div>
    <w:div w:id="12919506">
      <w:marLeft w:val="640"/>
      <w:marRight w:val="0"/>
      <w:marTop w:val="0"/>
      <w:marBottom w:val="0"/>
      <w:divBdr>
        <w:top w:val="none" w:sz="0" w:space="0" w:color="auto"/>
        <w:left w:val="none" w:sz="0" w:space="0" w:color="auto"/>
        <w:bottom w:val="none" w:sz="0" w:space="0" w:color="auto"/>
        <w:right w:val="none" w:sz="0" w:space="0" w:color="auto"/>
      </w:divBdr>
    </w:div>
    <w:div w:id="12923074">
      <w:marLeft w:val="640"/>
      <w:marRight w:val="0"/>
      <w:marTop w:val="0"/>
      <w:marBottom w:val="0"/>
      <w:divBdr>
        <w:top w:val="none" w:sz="0" w:space="0" w:color="auto"/>
        <w:left w:val="none" w:sz="0" w:space="0" w:color="auto"/>
        <w:bottom w:val="none" w:sz="0" w:space="0" w:color="auto"/>
        <w:right w:val="none" w:sz="0" w:space="0" w:color="auto"/>
      </w:divBdr>
    </w:div>
    <w:div w:id="12924458">
      <w:marLeft w:val="640"/>
      <w:marRight w:val="0"/>
      <w:marTop w:val="0"/>
      <w:marBottom w:val="0"/>
      <w:divBdr>
        <w:top w:val="none" w:sz="0" w:space="0" w:color="auto"/>
        <w:left w:val="none" w:sz="0" w:space="0" w:color="auto"/>
        <w:bottom w:val="none" w:sz="0" w:space="0" w:color="auto"/>
        <w:right w:val="none" w:sz="0" w:space="0" w:color="auto"/>
      </w:divBdr>
    </w:div>
    <w:div w:id="12924823">
      <w:marLeft w:val="640"/>
      <w:marRight w:val="0"/>
      <w:marTop w:val="0"/>
      <w:marBottom w:val="0"/>
      <w:divBdr>
        <w:top w:val="none" w:sz="0" w:space="0" w:color="auto"/>
        <w:left w:val="none" w:sz="0" w:space="0" w:color="auto"/>
        <w:bottom w:val="none" w:sz="0" w:space="0" w:color="auto"/>
        <w:right w:val="none" w:sz="0" w:space="0" w:color="auto"/>
      </w:divBdr>
    </w:div>
    <w:div w:id="12928084">
      <w:marLeft w:val="640"/>
      <w:marRight w:val="0"/>
      <w:marTop w:val="0"/>
      <w:marBottom w:val="0"/>
      <w:divBdr>
        <w:top w:val="none" w:sz="0" w:space="0" w:color="auto"/>
        <w:left w:val="none" w:sz="0" w:space="0" w:color="auto"/>
        <w:bottom w:val="none" w:sz="0" w:space="0" w:color="auto"/>
        <w:right w:val="none" w:sz="0" w:space="0" w:color="auto"/>
      </w:divBdr>
    </w:div>
    <w:div w:id="12994554">
      <w:marLeft w:val="640"/>
      <w:marRight w:val="0"/>
      <w:marTop w:val="0"/>
      <w:marBottom w:val="0"/>
      <w:divBdr>
        <w:top w:val="none" w:sz="0" w:space="0" w:color="auto"/>
        <w:left w:val="none" w:sz="0" w:space="0" w:color="auto"/>
        <w:bottom w:val="none" w:sz="0" w:space="0" w:color="auto"/>
        <w:right w:val="none" w:sz="0" w:space="0" w:color="auto"/>
      </w:divBdr>
    </w:div>
    <w:div w:id="13041707">
      <w:marLeft w:val="640"/>
      <w:marRight w:val="0"/>
      <w:marTop w:val="0"/>
      <w:marBottom w:val="0"/>
      <w:divBdr>
        <w:top w:val="none" w:sz="0" w:space="0" w:color="auto"/>
        <w:left w:val="none" w:sz="0" w:space="0" w:color="auto"/>
        <w:bottom w:val="none" w:sz="0" w:space="0" w:color="auto"/>
        <w:right w:val="none" w:sz="0" w:space="0" w:color="auto"/>
      </w:divBdr>
    </w:div>
    <w:div w:id="13070258">
      <w:marLeft w:val="640"/>
      <w:marRight w:val="0"/>
      <w:marTop w:val="0"/>
      <w:marBottom w:val="0"/>
      <w:divBdr>
        <w:top w:val="none" w:sz="0" w:space="0" w:color="auto"/>
        <w:left w:val="none" w:sz="0" w:space="0" w:color="auto"/>
        <w:bottom w:val="none" w:sz="0" w:space="0" w:color="auto"/>
        <w:right w:val="none" w:sz="0" w:space="0" w:color="auto"/>
      </w:divBdr>
    </w:div>
    <w:div w:id="13114738">
      <w:marLeft w:val="640"/>
      <w:marRight w:val="0"/>
      <w:marTop w:val="0"/>
      <w:marBottom w:val="0"/>
      <w:divBdr>
        <w:top w:val="none" w:sz="0" w:space="0" w:color="auto"/>
        <w:left w:val="none" w:sz="0" w:space="0" w:color="auto"/>
        <w:bottom w:val="none" w:sz="0" w:space="0" w:color="auto"/>
        <w:right w:val="none" w:sz="0" w:space="0" w:color="auto"/>
      </w:divBdr>
    </w:div>
    <w:div w:id="13121359">
      <w:marLeft w:val="640"/>
      <w:marRight w:val="0"/>
      <w:marTop w:val="0"/>
      <w:marBottom w:val="0"/>
      <w:divBdr>
        <w:top w:val="none" w:sz="0" w:space="0" w:color="auto"/>
        <w:left w:val="none" w:sz="0" w:space="0" w:color="auto"/>
        <w:bottom w:val="none" w:sz="0" w:space="0" w:color="auto"/>
        <w:right w:val="none" w:sz="0" w:space="0" w:color="auto"/>
      </w:divBdr>
    </w:div>
    <w:div w:id="13189161">
      <w:marLeft w:val="640"/>
      <w:marRight w:val="0"/>
      <w:marTop w:val="0"/>
      <w:marBottom w:val="0"/>
      <w:divBdr>
        <w:top w:val="none" w:sz="0" w:space="0" w:color="auto"/>
        <w:left w:val="none" w:sz="0" w:space="0" w:color="auto"/>
        <w:bottom w:val="none" w:sz="0" w:space="0" w:color="auto"/>
        <w:right w:val="none" w:sz="0" w:space="0" w:color="auto"/>
      </w:divBdr>
    </w:div>
    <w:div w:id="13190177">
      <w:marLeft w:val="640"/>
      <w:marRight w:val="0"/>
      <w:marTop w:val="0"/>
      <w:marBottom w:val="0"/>
      <w:divBdr>
        <w:top w:val="none" w:sz="0" w:space="0" w:color="auto"/>
        <w:left w:val="none" w:sz="0" w:space="0" w:color="auto"/>
        <w:bottom w:val="none" w:sz="0" w:space="0" w:color="auto"/>
        <w:right w:val="none" w:sz="0" w:space="0" w:color="auto"/>
      </w:divBdr>
    </w:div>
    <w:div w:id="13190626">
      <w:marLeft w:val="640"/>
      <w:marRight w:val="0"/>
      <w:marTop w:val="0"/>
      <w:marBottom w:val="0"/>
      <w:divBdr>
        <w:top w:val="none" w:sz="0" w:space="0" w:color="auto"/>
        <w:left w:val="none" w:sz="0" w:space="0" w:color="auto"/>
        <w:bottom w:val="none" w:sz="0" w:space="0" w:color="auto"/>
        <w:right w:val="none" w:sz="0" w:space="0" w:color="auto"/>
      </w:divBdr>
    </w:div>
    <w:div w:id="13196480">
      <w:marLeft w:val="640"/>
      <w:marRight w:val="0"/>
      <w:marTop w:val="0"/>
      <w:marBottom w:val="0"/>
      <w:divBdr>
        <w:top w:val="none" w:sz="0" w:space="0" w:color="auto"/>
        <w:left w:val="none" w:sz="0" w:space="0" w:color="auto"/>
        <w:bottom w:val="none" w:sz="0" w:space="0" w:color="auto"/>
        <w:right w:val="none" w:sz="0" w:space="0" w:color="auto"/>
      </w:divBdr>
    </w:div>
    <w:div w:id="13239096">
      <w:marLeft w:val="640"/>
      <w:marRight w:val="0"/>
      <w:marTop w:val="0"/>
      <w:marBottom w:val="0"/>
      <w:divBdr>
        <w:top w:val="none" w:sz="0" w:space="0" w:color="auto"/>
        <w:left w:val="none" w:sz="0" w:space="0" w:color="auto"/>
        <w:bottom w:val="none" w:sz="0" w:space="0" w:color="auto"/>
        <w:right w:val="none" w:sz="0" w:space="0" w:color="auto"/>
      </w:divBdr>
    </w:div>
    <w:div w:id="13239653">
      <w:marLeft w:val="640"/>
      <w:marRight w:val="0"/>
      <w:marTop w:val="0"/>
      <w:marBottom w:val="0"/>
      <w:divBdr>
        <w:top w:val="none" w:sz="0" w:space="0" w:color="auto"/>
        <w:left w:val="none" w:sz="0" w:space="0" w:color="auto"/>
        <w:bottom w:val="none" w:sz="0" w:space="0" w:color="auto"/>
        <w:right w:val="none" w:sz="0" w:space="0" w:color="auto"/>
      </w:divBdr>
    </w:div>
    <w:div w:id="13264315">
      <w:marLeft w:val="640"/>
      <w:marRight w:val="0"/>
      <w:marTop w:val="0"/>
      <w:marBottom w:val="0"/>
      <w:divBdr>
        <w:top w:val="none" w:sz="0" w:space="0" w:color="auto"/>
        <w:left w:val="none" w:sz="0" w:space="0" w:color="auto"/>
        <w:bottom w:val="none" w:sz="0" w:space="0" w:color="auto"/>
        <w:right w:val="none" w:sz="0" w:space="0" w:color="auto"/>
      </w:divBdr>
    </w:div>
    <w:div w:id="13267918">
      <w:marLeft w:val="640"/>
      <w:marRight w:val="0"/>
      <w:marTop w:val="0"/>
      <w:marBottom w:val="0"/>
      <w:divBdr>
        <w:top w:val="none" w:sz="0" w:space="0" w:color="auto"/>
        <w:left w:val="none" w:sz="0" w:space="0" w:color="auto"/>
        <w:bottom w:val="none" w:sz="0" w:space="0" w:color="auto"/>
        <w:right w:val="none" w:sz="0" w:space="0" w:color="auto"/>
      </w:divBdr>
    </w:div>
    <w:div w:id="13306937">
      <w:marLeft w:val="640"/>
      <w:marRight w:val="0"/>
      <w:marTop w:val="0"/>
      <w:marBottom w:val="0"/>
      <w:divBdr>
        <w:top w:val="none" w:sz="0" w:space="0" w:color="auto"/>
        <w:left w:val="none" w:sz="0" w:space="0" w:color="auto"/>
        <w:bottom w:val="none" w:sz="0" w:space="0" w:color="auto"/>
        <w:right w:val="none" w:sz="0" w:space="0" w:color="auto"/>
      </w:divBdr>
    </w:div>
    <w:div w:id="13307649">
      <w:marLeft w:val="640"/>
      <w:marRight w:val="0"/>
      <w:marTop w:val="0"/>
      <w:marBottom w:val="0"/>
      <w:divBdr>
        <w:top w:val="none" w:sz="0" w:space="0" w:color="auto"/>
        <w:left w:val="none" w:sz="0" w:space="0" w:color="auto"/>
        <w:bottom w:val="none" w:sz="0" w:space="0" w:color="auto"/>
        <w:right w:val="none" w:sz="0" w:space="0" w:color="auto"/>
      </w:divBdr>
    </w:div>
    <w:div w:id="13308632">
      <w:marLeft w:val="640"/>
      <w:marRight w:val="0"/>
      <w:marTop w:val="0"/>
      <w:marBottom w:val="0"/>
      <w:divBdr>
        <w:top w:val="none" w:sz="0" w:space="0" w:color="auto"/>
        <w:left w:val="none" w:sz="0" w:space="0" w:color="auto"/>
        <w:bottom w:val="none" w:sz="0" w:space="0" w:color="auto"/>
        <w:right w:val="none" w:sz="0" w:space="0" w:color="auto"/>
      </w:divBdr>
    </w:div>
    <w:div w:id="13312678">
      <w:marLeft w:val="640"/>
      <w:marRight w:val="0"/>
      <w:marTop w:val="0"/>
      <w:marBottom w:val="0"/>
      <w:divBdr>
        <w:top w:val="none" w:sz="0" w:space="0" w:color="auto"/>
        <w:left w:val="none" w:sz="0" w:space="0" w:color="auto"/>
        <w:bottom w:val="none" w:sz="0" w:space="0" w:color="auto"/>
        <w:right w:val="none" w:sz="0" w:space="0" w:color="auto"/>
      </w:divBdr>
    </w:div>
    <w:div w:id="13313030">
      <w:marLeft w:val="640"/>
      <w:marRight w:val="0"/>
      <w:marTop w:val="0"/>
      <w:marBottom w:val="0"/>
      <w:divBdr>
        <w:top w:val="none" w:sz="0" w:space="0" w:color="auto"/>
        <w:left w:val="none" w:sz="0" w:space="0" w:color="auto"/>
        <w:bottom w:val="none" w:sz="0" w:space="0" w:color="auto"/>
        <w:right w:val="none" w:sz="0" w:space="0" w:color="auto"/>
      </w:divBdr>
    </w:div>
    <w:div w:id="13385064">
      <w:marLeft w:val="640"/>
      <w:marRight w:val="0"/>
      <w:marTop w:val="0"/>
      <w:marBottom w:val="0"/>
      <w:divBdr>
        <w:top w:val="none" w:sz="0" w:space="0" w:color="auto"/>
        <w:left w:val="none" w:sz="0" w:space="0" w:color="auto"/>
        <w:bottom w:val="none" w:sz="0" w:space="0" w:color="auto"/>
        <w:right w:val="none" w:sz="0" w:space="0" w:color="auto"/>
      </w:divBdr>
    </w:div>
    <w:div w:id="13457939">
      <w:marLeft w:val="640"/>
      <w:marRight w:val="0"/>
      <w:marTop w:val="0"/>
      <w:marBottom w:val="0"/>
      <w:divBdr>
        <w:top w:val="none" w:sz="0" w:space="0" w:color="auto"/>
        <w:left w:val="none" w:sz="0" w:space="0" w:color="auto"/>
        <w:bottom w:val="none" w:sz="0" w:space="0" w:color="auto"/>
        <w:right w:val="none" w:sz="0" w:space="0" w:color="auto"/>
      </w:divBdr>
    </w:div>
    <w:div w:id="13460537">
      <w:marLeft w:val="640"/>
      <w:marRight w:val="0"/>
      <w:marTop w:val="0"/>
      <w:marBottom w:val="0"/>
      <w:divBdr>
        <w:top w:val="none" w:sz="0" w:space="0" w:color="auto"/>
        <w:left w:val="none" w:sz="0" w:space="0" w:color="auto"/>
        <w:bottom w:val="none" w:sz="0" w:space="0" w:color="auto"/>
        <w:right w:val="none" w:sz="0" w:space="0" w:color="auto"/>
      </w:divBdr>
    </w:div>
    <w:div w:id="13462655">
      <w:marLeft w:val="640"/>
      <w:marRight w:val="0"/>
      <w:marTop w:val="0"/>
      <w:marBottom w:val="0"/>
      <w:divBdr>
        <w:top w:val="none" w:sz="0" w:space="0" w:color="auto"/>
        <w:left w:val="none" w:sz="0" w:space="0" w:color="auto"/>
        <w:bottom w:val="none" w:sz="0" w:space="0" w:color="auto"/>
        <w:right w:val="none" w:sz="0" w:space="0" w:color="auto"/>
      </w:divBdr>
    </w:div>
    <w:div w:id="13501551">
      <w:marLeft w:val="640"/>
      <w:marRight w:val="0"/>
      <w:marTop w:val="0"/>
      <w:marBottom w:val="0"/>
      <w:divBdr>
        <w:top w:val="none" w:sz="0" w:space="0" w:color="auto"/>
        <w:left w:val="none" w:sz="0" w:space="0" w:color="auto"/>
        <w:bottom w:val="none" w:sz="0" w:space="0" w:color="auto"/>
        <w:right w:val="none" w:sz="0" w:space="0" w:color="auto"/>
      </w:divBdr>
    </w:div>
    <w:div w:id="13505827">
      <w:marLeft w:val="640"/>
      <w:marRight w:val="0"/>
      <w:marTop w:val="0"/>
      <w:marBottom w:val="0"/>
      <w:divBdr>
        <w:top w:val="none" w:sz="0" w:space="0" w:color="auto"/>
        <w:left w:val="none" w:sz="0" w:space="0" w:color="auto"/>
        <w:bottom w:val="none" w:sz="0" w:space="0" w:color="auto"/>
        <w:right w:val="none" w:sz="0" w:space="0" w:color="auto"/>
      </w:divBdr>
    </w:div>
    <w:div w:id="13532717">
      <w:marLeft w:val="640"/>
      <w:marRight w:val="0"/>
      <w:marTop w:val="0"/>
      <w:marBottom w:val="0"/>
      <w:divBdr>
        <w:top w:val="none" w:sz="0" w:space="0" w:color="auto"/>
        <w:left w:val="none" w:sz="0" w:space="0" w:color="auto"/>
        <w:bottom w:val="none" w:sz="0" w:space="0" w:color="auto"/>
        <w:right w:val="none" w:sz="0" w:space="0" w:color="auto"/>
      </w:divBdr>
    </w:div>
    <w:div w:id="13574722">
      <w:marLeft w:val="640"/>
      <w:marRight w:val="0"/>
      <w:marTop w:val="0"/>
      <w:marBottom w:val="0"/>
      <w:divBdr>
        <w:top w:val="none" w:sz="0" w:space="0" w:color="auto"/>
        <w:left w:val="none" w:sz="0" w:space="0" w:color="auto"/>
        <w:bottom w:val="none" w:sz="0" w:space="0" w:color="auto"/>
        <w:right w:val="none" w:sz="0" w:space="0" w:color="auto"/>
      </w:divBdr>
    </w:div>
    <w:div w:id="13650147">
      <w:marLeft w:val="640"/>
      <w:marRight w:val="0"/>
      <w:marTop w:val="0"/>
      <w:marBottom w:val="0"/>
      <w:divBdr>
        <w:top w:val="none" w:sz="0" w:space="0" w:color="auto"/>
        <w:left w:val="none" w:sz="0" w:space="0" w:color="auto"/>
        <w:bottom w:val="none" w:sz="0" w:space="0" w:color="auto"/>
        <w:right w:val="none" w:sz="0" w:space="0" w:color="auto"/>
      </w:divBdr>
    </w:div>
    <w:div w:id="13653720">
      <w:marLeft w:val="640"/>
      <w:marRight w:val="0"/>
      <w:marTop w:val="0"/>
      <w:marBottom w:val="0"/>
      <w:divBdr>
        <w:top w:val="none" w:sz="0" w:space="0" w:color="auto"/>
        <w:left w:val="none" w:sz="0" w:space="0" w:color="auto"/>
        <w:bottom w:val="none" w:sz="0" w:space="0" w:color="auto"/>
        <w:right w:val="none" w:sz="0" w:space="0" w:color="auto"/>
      </w:divBdr>
    </w:div>
    <w:div w:id="13656053">
      <w:marLeft w:val="640"/>
      <w:marRight w:val="0"/>
      <w:marTop w:val="0"/>
      <w:marBottom w:val="0"/>
      <w:divBdr>
        <w:top w:val="none" w:sz="0" w:space="0" w:color="auto"/>
        <w:left w:val="none" w:sz="0" w:space="0" w:color="auto"/>
        <w:bottom w:val="none" w:sz="0" w:space="0" w:color="auto"/>
        <w:right w:val="none" w:sz="0" w:space="0" w:color="auto"/>
      </w:divBdr>
    </w:div>
    <w:div w:id="13701847">
      <w:marLeft w:val="640"/>
      <w:marRight w:val="0"/>
      <w:marTop w:val="0"/>
      <w:marBottom w:val="0"/>
      <w:divBdr>
        <w:top w:val="none" w:sz="0" w:space="0" w:color="auto"/>
        <w:left w:val="none" w:sz="0" w:space="0" w:color="auto"/>
        <w:bottom w:val="none" w:sz="0" w:space="0" w:color="auto"/>
        <w:right w:val="none" w:sz="0" w:space="0" w:color="auto"/>
      </w:divBdr>
    </w:div>
    <w:div w:id="13725884">
      <w:marLeft w:val="640"/>
      <w:marRight w:val="0"/>
      <w:marTop w:val="0"/>
      <w:marBottom w:val="0"/>
      <w:divBdr>
        <w:top w:val="none" w:sz="0" w:space="0" w:color="auto"/>
        <w:left w:val="none" w:sz="0" w:space="0" w:color="auto"/>
        <w:bottom w:val="none" w:sz="0" w:space="0" w:color="auto"/>
        <w:right w:val="none" w:sz="0" w:space="0" w:color="auto"/>
      </w:divBdr>
    </w:div>
    <w:div w:id="13772405">
      <w:marLeft w:val="640"/>
      <w:marRight w:val="0"/>
      <w:marTop w:val="0"/>
      <w:marBottom w:val="0"/>
      <w:divBdr>
        <w:top w:val="none" w:sz="0" w:space="0" w:color="auto"/>
        <w:left w:val="none" w:sz="0" w:space="0" w:color="auto"/>
        <w:bottom w:val="none" w:sz="0" w:space="0" w:color="auto"/>
        <w:right w:val="none" w:sz="0" w:space="0" w:color="auto"/>
      </w:divBdr>
    </w:div>
    <w:div w:id="13844478">
      <w:marLeft w:val="640"/>
      <w:marRight w:val="0"/>
      <w:marTop w:val="0"/>
      <w:marBottom w:val="0"/>
      <w:divBdr>
        <w:top w:val="none" w:sz="0" w:space="0" w:color="auto"/>
        <w:left w:val="none" w:sz="0" w:space="0" w:color="auto"/>
        <w:bottom w:val="none" w:sz="0" w:space="0" w:color="auto"/>
        <w:right w:val="none" w:sz="0" w:space="0" w:color="auto"/>
      </w:divBdr>
    </w:div>
    <w:div w:id="13846587">
      <w:marLeft w:val="640"/>
      <w:marRight w:val="0"/>
      <w:marTop w:val="0"/>
      <w:marBottom w:val="0"/>
      <w:divBdr>
        <w:top w:val="none" w:sz="0" w:space="0" w:color="auto"/>
        <w:left w:val="none" w:sz="0" w:space="0" w:color="auto"/>
        <w:bottom w:val="none" w:sz="0" w:space="0" w:color="auto"/>
        <w:right w:val="none" w:sz="0" w:space="0" w:color="auto"/>
      </w:divBdr>
    </w:div>
    <w:div w:id="13850894">
      <w:marLeft w:val="640"/>
      <w:marRight w:val="0"/>
      <w:marTop w:val="0"/>
      <w:marBottom w:val="0"/>
      <w:divBdr>
        <w:top w:val="none" w:sz="0" w:space="0" w:color="auto"/>
        <w:left w:val="none" w:sz="0" w:space="0" w:color="auto"/>
        <w:bottom w:val="none" w:sz="0" w:space="0" w:color="auto"/>
        <w:right w:val="none" w:sz="0" w:space="0" w:color="auto"/>
      </w:divBdr>
    </w:div>
    <w:div w:id="13924537">
      <w:marLeft w:val="640"/>
      <w:marRight w:val="0"/>
      <w:marTop w:val="0"/>
      <w:marBottom w:val="0"/>
      <w:divBdr>
        <w:top w:val="none" w:sz="0" w:space="0" w:color="auto"/>
        <w:left w:val="none" w:sz="0" w:space="0" w:color="auto"/>
        <w:bottom w:val="none" w:sz="0" w:space="0" w:color="auto"/>
        <w:right w:val="none" w:sz="0" w:space="0" w:color="auto"/>
      </w:divBdr>
    </w:div>
    <w:div w:id="13926140">
      <w:marLeft w:val="640"/>
      <w:marRight w:val="0"/>
      <w:marTop w:val="0"/>
      <w:marBottom w:val="0"/>
      <w:divBdr>
        <w:top w:val="none" w:sz="0" w:space="0" w:color="auto"/>
        <w:left w:val="none" w:sz="0" w:space="0" w:color="auto"/>
        <w:bottom w:val="none" w:sz="0" w:space="0" w:color="auto"/>
        <w:right w:val="none" w:sz="0" w:space="0" w:color="auto"/>
      </w:divBdr>
    </w:div>
    <w:div w:id="14037147">
      <w:marLeft w:val="640"/>
      <w:marRight w:val="0"/>
      <w:marTop w:val="0"/>
      <w:marBottom w:val="0"/>
      <w:divBdr>
        <w:top w:val="none" w:sz="0" w:space="0" w:color="auto"/>
        <w:left w:val="none" w:sz="0" w:space="0" w:color="auto"/>
        <w:bottom w:val="none" w:sz="0" w:space="0" w:color="auto"/>
        <w:right w:val="none" w:sz="0" w:space="0" w:color="auto"/>
      </w:divBdr>
    </w:div>
    <w:div w:id="14045572">
      <w:marLeft w:val="640"/>
      <w:marRight w:val="0"/>
      <w:marTop w:val="0"/>
      <w:marBottom w:val="0"/>
      <w:divBdr>
        <w:top w:val="none" w:sz="0" w:space="0" w:color="auto"/>
        <w:left w:val="none" w:sz="0" w:space="0" w:color="auto"/>
        <w:bottom w:val="none" w:sz="0" w:space="0" w:color="auto"/>
        <w:right w:val="none" w:sz="0" w:space="0" w:color="auto"/>
      </w:divBdr>
    </w:div>
    <w:div w:id="14116541">
      <w:marLeft w:val="640"/>
      <w:marRight w:val="0"/>
      <w:marTop w:val="0"/>
      <w:marBottom w:val="0"/>
      <w:divBdr>
        <w:top w:val="none" w:sz="0" w:space="0" w:color="auto"/>
        <w:left w:val="none" w:sz="0" w:space="0" w:color="auto"/>
        <w:bottom w:val="none" w:sz="0" w:space="0" w:color="auto"/>
        <w:right w:val="none" w:sz="0" w:space="0" w:color="auto"/>
      </w:divBdr>
    </w:div>
    <w:div w:id="14117093">
      <w:marLeft w:val="640"/>
      <w:marRight w:val="0"/>
      <w:marTop w:val="0"/>
      <w:marBottom w:val="0"/>
      <w:divBdr>
        <w:top w:val="none" w:sz="0" w:space="0" w:color="auto"/>
        <w:left w:val="none" w:sz="0" w:space="0" w:color="auto"/>
        <w:bottom w:val="none" w:sz="0" w:space="0" w:color="auto"/>
        <w:right w:val="none" w:sz="0" w:space="0" w:color="auto"/>
      </w:divBdr>
    </w:div>
    <w:div w:id="14119115">
      <w:marLeft w:val="640"/>
      <w:marRight w:val="0"/>
      <w:marTop w:val="0"/>
      <w:marBottom w:val="0"/>
      <w:divBdr>
        <w:top w:val="none" w:sz="0" w:space="0" w:color="auto"/>
        <w:left w:val="none" w:sz="0" w:space="0" w:color="auto"/>
        <w:bottom w:val="none" w:sz="0" w:space="0" w:color="auto"/>
        <w:right w:val="none" w:sz="0" w:space="0" w:color="auto"/>
      </w:divBdr>
    </w:div>
    <w:div w:id="14119531">
      <w:marLeft w:val="640"/>
      <w:marRight w:val="0"/>
      <w:marTop w:val="0"/>
      <w:marBottom w:val="0"/>
      <w:divBdr>
        <w:top w:val="none" w:sz="0" w:space="0" w:color="auto"/>
        <w:left w:val="none" w:sz="0" w:space="0" w:color="auto"/>
        <w:bottom w:val="none" w:sz="0" w:space="0" w:color="auto"/>
        <w:right w:val="none" w:sz="0" w:space="0" w:color="auto"/>
      </w:divBdr>
    </w:div>
    <w:div w:id="14160782">
      <w:marLeft w:val="640"/>
      <w:marRight w:val="0"/>
      <w:marTop w:val="0"/>
      <w:marBottom w:val="0"/>
      <w:divBdr>
        <w:top w:val="none" w:sz="0" w:space="0" w:color="auto"/>
        <w:left w:val="none" w:sz="0" w:space="0" w:color="auto"/>
        <w:bottom w:val="none" w:sz="0" w:space="0" w:color="auto"/>
        <w:right w:val="none" w:sz="0" w:space="0" w:color="auto"/>
      </w:divBdr>
    </w:div>
    <w:div w:id="14188162">
      <w:marLeft w:val="640"/>
      <w:marRight w:val="0"/>
      <w:marTop w:val="0"/>
      <w:marBottom w:val="0"/>
      <w:divBdr>
        <w:top w:val="none" w:sz="0" w:space="0" w:color="auto"/>
        <w:left w:val="none" w:sz="0" w:space="0" w:color="auto"/>
        <w:bottom w:val="none" w:sz="0" w:space="0" w:color="auto"/>
        <w:right w:val="none" w:sz="0" w:space="0" w:color="auto"/>
      </w:divBdr>
    </w:div>
    <w:div w:id="14238793">
      <w:marLeft w:val="640"/>
      <w:marRight w:val="0"/>
      <w:marTop w:val="0"/>
      <w:marBottom w:val="0"/>
      <w:divBdr>
        <w:top w:val="none" w:sz="0" w:space="0" w:color="auto"/>
        <w:left w:val="none" w:sz="0" w:space="0" w:color="auto"/>
        <w:bottom w:val="none" w:sz="0" w:space="0" w:color="auto"/>
        <w:right w:val="none" w:sz="0" w:space="0" w:color="auto"/>
      </w:divBdr>
    </w:div>
    <w:div w:id="14307498">
      <w:marLeft w:val="640"/>
      <w:marRight w:val="0"/>
      <w:marTop w:val="0"/>
      <w:marBottom w:val="0"/>
      <w:divBdr>
        <w:top w:val="none" w:sz="0" w:space="0" w:color="auto"/>
        <w:left w:val="none" w:sz="0" w:space="0" w:color="auto"/>
        <w:bottom w:val="none" w:sz="0" w:space="0" w:color="auto"/>
        <w:right w:val="none" w:sz="0" w:space="0" w:color="auto"/>
      </w:divBdr>
    </w:div>
    <w:div w:id="14308224">
      <w:marLeft w:val="640"/>
      <w:marRight w:val="0"/>
      <w:marTop w:val="0"/>
      <w:marBottom w:val="0"/>
      <w:divBdr>
        <w:top w:val="none" w:sz="0" w:space="0" w:color="auto"/>
        <w:left w:val="none" w:sz="0" w:space="0" w:color="auto"/>
        <w:bottom w:val="none" w:sz="0" w:space="0" w:color="auto"/>
        <w:right w:val="none" w:sz="0" w:space="0" w:color="auto"/>
      </w:divBdr>
    </w:div>
    <w:div w:id="14310919">
      <w:marLeft w:val="640"/>
      <w:marRight w:val="0"/>
      <w:marTop w:val="0"/>
      <w:marBottom w:val="0"/>
      <w:divBdr>
        <w:top w:val="none" w:sz="0" w:space="0" w:color="auto"/>
        <w:left w:val="none" w:sz="0" w:space="0" w:color="auto"/>
        <w:bottom w:val="none" w:sz="0" w:space="0" w:color="auto"/>
        <w:right w:val="none" w:sz="0" w:space="0" w:color="auto"/>
      </w:divBdr>
    </w:div>
    <w:div w:id="14384210">
      <w:marLeft w:val="640"/>
      <w:marRight w:val="0"/>
      <w:marTop w:val="0"/>
      <w:marBottom w:val="0"/>
      <w:divBdr>
        <w:top w:val="none" w:sz="0" w:space="0" w:color="auto"/>
        <w:left w:val="none" w:sz="0" w:space="0" w:color="auto"/>
        <w:bottom w:val="none" w:sz="0" w:space="0" w:color="auto"/>
        <w:right w:val="none" w:sz="0" w:space="0" w:color="auto"/>
      </w:divBdr>
    </w:div>
    <w:div w:id="14428390">
      <w:marLeft w:val="640"/>
      <w:marRight w:val="0"/>
      <w:marTop w:val="0"/>
      <w:marBottom w:val="0"/>
      <w:divBdr>
        <w:top w:val="none" w:sz="0" w:space="0" w:color="auto"/>
        <w:left w:val="none" w:sz="0" w:space="0" w:color="auto"/>
        <w:bottom w:val="none" w:sz="0" w:space="0" w:color="auto"/>
        <w:right w:val="none" w:sz="0" w:space="0" w:color="auto"/>
      </w:divBdr>
    </w:div>
    <w:div w:id="14499693">
      <w:marLeft w:val="640"/>
      <w:marRight w:val="0"/>
      <w:marTop w:val="0"/>
      <w:marBottom w:val="0"/>
      <w:divBdr>
        <w:top w:val="none" w:sz="0" w:space="0" w:color="auto"/>
        <w:left w:val="none" w:sz="0" w:space="0" w:color="auto"/>
        <w:bottom w:val="none" w:sz="0" w:space="0" w:color="auto"/>
        <w:right w:val="none" w:sz="0" w:space="0" w:color="auto"/>
      </w:divBdr>
    </w:div>
    <w:div w:id="14576815">
      <w:marLeft w:val="640"/>
      <w:marRight w:val="0"/>
      <w:marTop w:val="0"/>
      <w:marBottom w:val="0"/>
      <w:divBdr>
        <w:top w:val="none" w:sz="0" w:space="0" w:color="auto"/>
        <w:left w:val="none" w:sz="0" w:space="0" w:color="auto"/>
        <w:bottom w:val="none" w:sz="0" w:space="0" w:color="auto"/>
        <w:right w:val="none" w:sz="0" w:space="0" w:color="auto"/>
      </w:divBdr>
    </w:div>
    <w:div w:id="14578510">
      <w:marLeft w:val="640"/>
      <w:marRight w:val="0"/>
      <w:marTop w:val="0"/>
      <w:marBottom w:val="0"/>
      <w:divBdr>
        <w:top w:val="none" w:sz="0" w:space="0" w:color="auto"/>
        <w:left w:val="none" w:sz="0" w:space="0" w:color="auto"/>
        <w:bottom w:val="none" w:sz="0" w:space="0" w:color="auto"/>
        <w:right w:val="none" w:sz="0" w:space="0" w:color="auto"/>
      </w:divBdr>
    </w:div>
    <w:div w:id="14580231">
      <w:marLeft w:val="640"/>
      <w:marRight w:val="0"/>
      <w:marTop w:val="0"/>
      <w:marBottom w:val="0"/>
      <w:divBdr>
        <w:top w:val="none" w:sz="0" w:space="0" w:color="auto"/>
        <w:left w:val="none" w:sz="0" w:space="0" w:color="auto"/>
        <w:bottom w:val="none" w:sz="0" w:space="0" w:color="auto"/>
        <w:right w:val="none" w:sz="0" w:space="0" w:color="auto"/>
      </w:divBdr>
    </w:div>
    <w:div w:id="14622650">
      <w:marLeft w:val="640"/>
      <w:marRight w:val="0"/>
      <w:marTop w:val="0"/>
      <w:marBottom w:val="0"/>
      <w:divBdr>
        <w:top w:val="none" w:sz="0" w:space="0" w:color="auto"/>
        <w:left w:val="none" w:sz="0" w:space="0" w:color="auto"/>
        <w:bottom w:val="none" w:sz="0" w:space="0" w:color="auto"/>
        <w:right w:val="none" w:sz="0" w:space="0" w:color="auto"/>
      </w:divBdr>
    </w:div>
    <w:div w:id="14691633">
      <w:marLeft w:val="640"/>
      <w:marRight w:val="0"/>
      <w:marTop w:val="0"/>
      <w:marBottom w:val="0"/>
      <w:divBdr>
        <w:top w:val="none" w:sz="0" w:space="0" w:color="auto"/>
        <w:left w:val="none" w:sz="0" w:space="0" w:color="auto"/>
        <w:bottom w:val="none" w:sz="0" w:space="0" w:color="auto"/>
        <w:right w:val="none" w:sz="0" w:space="0" w:color="auto"/>
      </w:divBdr>
    </w:div>
    <w:div w:id="14691973">
      <w:marLeft w:val="640"/>
      <w:marRight w:val="0"/>
      <w:marTop w:val="0"/>
      <w:marBottom w:val="0"/>
      <w:divBdr>
        <w:top w:val="none" w:sz="0" w:space="0" w:color="auto"/>
        <w:left w:val="none" w:sz="0" w:space="0" w:color="auto"/>
        <w:bottom w:val="none" w:sz="0" w:space="0" w:color="auto"/>
        <w:right w:val="none" w:sz="0" w:space="0" w:color="auto"/>
      </w:divBdr>
    </w:div>
    <w:div w:id="14697434">
      <w:marLeft w:val="640"/>
      <w:marRight w:val="0"/>
      <w:marTop w:val="0"/>
      <w:marBottom w:val="0"/>
      <w:divBdr>
        <w:top w:val="none" w:sz="0" w:space="0" w:color="auto"/>
        <w:left w:val="none" w:sz="0" w:space="0" w:color="auto"/>
        <w:bottom w:val="none" w:sz="0" w:space="0" w:color="auto"/>
        <w:right w:val="none" w:sz="0" w:space="0" w:color="auto"/>
      </w:divBdr>
    </w:div>
    <w:div w:id="14698296">
      <w:marLeft w:val="640"/>
      <w:marRight w:val="0"/>
      <w:marTop w:val="0"/>
      <w:marBottom w:val="0"/>
      <w:divBdr>
        <w:top w:val="none" w:sz="0" w:space="0" w:color="auto"/>
        <w:left w:val="none" w:sz="0" w:space="0" w:color="auto"/>
        <w:bottom w:val="none" w:sz="0" w:space="0" w:color="auto"/>
        <w:right w:val="none" w:sz="0" w:space="0" w:color="auto"/>
      </w:divBdr>
    </w:div>
    <w:div w:id="14817588">
      <w:marLeft w:val="640"/>
      <w:marRight w:val="0"/>
      <w:marTop w:val="0"/>
      <w:marBottom w:val="0"/>
      <w:divBdr>
        <w:top w:val="none" w:sz="0" w:space="0" w:color="auto"/>
        <w:left w:val="none" w:sz="0" w:space="0" w:color="auto"/>
        <w:bottom w:val="none" w:sz="0" w:space="0" w:color="auto"/>
        <w:right w:val="none" w:sz="0" w:space="0" w:color="auto"/>
      </w:divBdr>
    </w:div>
    <w:div w:id="14960238">
      <w:marLeft w:val="640"/>
      <w:marRight w:val="0"/>
      <w:marTop w:val="0"/>
      <w:marBottom w:val="0"/>
      <w:divBdr>
        <w:top w:val="none" w:sz="0" w:space="0" w:color="auto"/>
        <w:left w:val="none" w:sz="0" w:space="0" w:color="auto"/>
        <w:bottom w:val="none" w:sz="0" w:space="0" w:color="auto"/>
        <w:right w:val="none" w:sz="0" w:space="0" w:color="auto"/>
      </w:divBdr>
    </w:div>
    <w:div w:id="14961712">
      <w:marLeft w:val="640"/>
      <w:marRight w:val="0"/>
      <w:marTop w:val="0"/>
      <w:marBottom w:val="0"/>
      <w:divBdr>
        <w:top w:val="none" w:sz="0" w:space="0" w:color="auto"/>
        <w:left w:val="none" w:sz="0" w:space="0" w:color="auto"/>
        <w:bottom w:val="none" w:sz="0" w:space="0" w:color="auto"/>
        <w:right w:val="none" w:sz="0" w:space="0" w:color="auto"/>
      </w:divBdr>
    </w:div>
    <w:div w:id="14963628">
      <w:marLeft w:val="640"/>
      <w:marRight w:val="0"/>
      <w:marTop w:val="0"/>
      <w:marBottom w:val="0"/>
      <w:divBdr>
        <w:top w:val="none" w:sz="0" w:space="0" w:color="auto"/>
        <w:left w:val="none" w:sz="0" w:space="0" w:color="auto"/>
        <w:bottom w:val="none" w:sz="0" w:space="0" w:color="auto"/>
        <w:right w:val="none" w:sz="0" w:space="0" w:color="auto"/>
      </w:divBdr>
    </w:div>
    <w:div w:id="14968773">
      <w:marLeft w:val="640"/>
      <w:marRight w:val="0"/>
      <w:marTop w:val="0"/>
      <w:marBottom w:val="0"/>
      <w:divBdr>
        <w:top w:val="none" w:sz="0" w:space="0" w:color="auto"/>
        <w:left w:val="none" w:sz="0" w:space="0" w:color="auto"/>
        <w:bottom w:val="none" w:sz="0" w:space="0" w:color="auto"/>
        <w:right w:val="none" w:sz="0" w:space="0" w:color="auto"/>
      </w:divBdr>
    </w:div>
    <w:div w:id="14969361">
      <w:marLeft w:val="640"/>
      <w:marRight w:val="0"/>
      <w:marTop w:val="0"/>
      <w:marBottom w:val="0"/>
      <w:divBdr>
        <w:top w:val="none" w:sz="0" w:space="0" w:color="auto"/>
        <w:left w:val="none" w:sz="0" w:space="0" w:color="auto"/>
        <w:bottom w:val="none" w:sz="0" w:space="0" w:color="auto"/>
        <w:right w:val="none" w:sz="0" w:space="0" w:color="auto"/>
      </w:divBdr>
    </w:div>
    <w:div w:id="14969644">
      <w:marLeft w:val="640"/>
      <w:marRight w:val="0"/>
      <w:marTop w:val="0"/>
      <w:marBottom w:val="0"/>
      <w:divBdr>
        <w:top w:val="none" w:sz="0" w:space="0" w:color="auto"/>
        <w:left w:val="none" w:sz="0" w:space="0" w:color="auto"/>
        <w:bottom w:val="none" w:sz="0" w:space="0" w:color="auto"/>
        <w:right w:val="none" w:sz="0" w:space="0" w:color="auto"/>
      </w:divBdr>
    </w:div>
    <w:div w:id="15010919">
      <w:marLeft w:val="640"/>
      <w:marRight w:val="0"/>
      <w:marTop w:val="0"/>
      <w:marBottom w:val="0"/>
      <w:divBdr>
        <w:top w:val="none" w:sz="0" w:space="0" w:color="auto"/>
        <w:left w:val="none" w:sz="0" w:space="0" w:color="auto"/>
        <w:bottom w:val="none" w:sz="0" w:space="0" w:color="auto"/>
        <w:right w:val="none" w:sz="0" w:space="0" w:color="auto"/>
      </w:divBdr>
    </w:div>
    <w:div w:id="15011695">
      <w:marLeft w:val="640"/>
      <w:marRight w:val="0"/>
      <w:marTop w:val="0"/>
      <w:marBottom w:val="0"/>
      <w:divBdr>
        <w:top w:val="none" w:sz="0" w:space="0" w:color="auto"/>
        <w:left w:val="none" w:sz="0" w:space="0" w:color="auto"/>
        <w:bottom w:val="none" w:sz="0" w:space="0" w:color="auto"/>
        <w:right w:val="none" w:sz="0" w:space="0" w:color="auto"/>
      </w:divBdr>
    </w:div>
    <w:div w:id="15036534">
      <w:marLeft w:val="640"/>
      <w:marRight w:val="0"/>
      <w:marTop w:val="0"/>
      <w:marBottom w:val="0"/>
      <w:divBdr>
        <w:top w:val="none" w:sz="0" w:space="0" w:color="auto"/>
        <w:left w:val="none" w:sz="0" w:space="0" w:color="auto"/>
        <w:bottom w:val="none" w:sz="0" w:space="0" w:color="auto"/>
        <w:right w:val="none" w:sz="0" w:space="0" w:color="auto"/>
      </w:divBdr>
    </w:div>
    <w:div w:id="15037963">
      <w:marLeft w:val="640"/>
      <w:marRight w:val="0"/>
      <w:marTop w:val="0"/>
      <w:marBottom w:val="0"/>
      <w:divBdr>
        <w:top w:val="none" w:sz="0" w:space="0" w:color="auto"/>
        <w:left w:val="none" w:sz="0" w:space="0" w:color="auto"/>
        <w:bottom w:val="none" w:sz="0" w:space="0" w:color="auto"/>
        <w:right w:val="none" w:sz="0" w:space="0" w:color="auto"/>
      </w:divBdr>
    </w:div>
    <w:div w:id="15082946">
      <w:marLeft w:val="640"/>
      <w:marRight w:val="0"/>
      <w:marTop w:val="0"/>
      <w:marBottom w:val="0"/>
      <w:divBdr>
        <w:top w:val="none" w:sz="0" w:space="0" w:color="auto"/>
        <w:left w:val="none" w:sz="0" w:space="0" w:color="auto"/>
        <w:bottom w:val="none" w:sz="0" w:space="0" w:color="auto"/>
        <w:right w:val="none" w:sz="0" w:space="0" w:color="auto"/>
      </w:divBdr>
    </w:div>
    <w:div w:id="15084951">
      <w:marLeft w:val="640"/>
      <w:marRight w:val="0"/>
      <w:marTop w:val="0"/>
      <w:marBottom w:val="0"/>
      <w:divBdr>
        <w:top w:val="none" w:sz="0" w:space="0" w:color="auto"/>
        <w:left w:val="none" w:sz="0" w:space="0" w:color="auto"/>
        <w:bottom w:val="none" w:sz="0" w:space="0" w:color="auto"/>
        <w:right w:val="none" w:sz="0" w:space="0" w:color="auto"/>
      </w:divBdr>
    </w:div>
    <w:div w:id="15157988">
      <w:marLeft w:val="640"/>
      <w:marRight w:val="0"/>
      <w:marTop w:val="0"/>
      <w:marBottom w:val="0"/>
      <w:divBdr>
        <w:top w:val="none" w:sz="0" w:space="0" w:color="auto"/>
        <w:left w:val="none" w:sz="0" w:space="0" w:color="auto"/>
        <w:bottom w:val="none" w:sz="0" w:space="0" w:color="auto"/>
        <w:right w:val="none" w:sz="0" w:space="0" w:color="auto"/>
      </w:divBdr>
    </w:div>
    <w:div w:id="15230699">
      <w:marLeft w:val="640"/>
      <w:marRight w:val="0"/>
      <w:marTop w:val="0"/>
      <w:marBottom w:val="0"/>
      <w:divBdr>
        <w:top w:val="none" w:sz="0" w:space="0" w:color="auto"/>
        <w:left w:val="none" w:sz="0" w:space="0" w:color="auto"/>
        <w:bottom w:val="none" w:sz="0" w:space="0" w:color="auto"/>
        <w:right w:val="none" w:sz="0" w:space="0" w:color="auto"/>
      </w:divBdr>
    </w:div>
    <w:div w:id="15235620">
      <w:marLeft w:val="640"/>
      <w:marRight w:val="0"/>
      <w:marTop w:val="0"/>
      <w:marBottom w:val="0"/>
      <w:divBdr>
        <w:top w:val="none" w:sz="0" w:space="0" w:color="auto"/>
        <w:left w:val="none" w:sz="0" w:space="0" w:color="auto"/>
        <w:bottom w:val="none" w:sz="0" w:space="0" w:color="auto"/>
        <w:right w:val="none" w:sz="0" w:space="0" w:color="auto"/>
      </w:divBdr>
    </w:div>
    <w:div w:id="15278791">
      <w:marLeft w:val="640"/>
      <w:marRight w:val="0"/>
      <w:marTop w:val="0"/>
      <w:marBottom w:val="0"/>
      <w:divBdr>
        <w:top w:val="none" w:sz="0" w:space="0" w:color="auto"/>
        <w:left w:val="none" w:sz="0" w:space="0" w:color="auto"/>
        <w:bottom w:val="none" w:sz="0" w:space="0" w:color="auto"/>
        <w:right w:val="none" w:sz="0" w:space="0" w:color="auto"/>
      </w:divBdr>
    </w:div>
    <w:div w:id="15279073">
      <w:marLeft w:val="640"/>
      <w:marRight w:val="0"/>
      <w:marTop w:val="0"/>
      <w:marBottom w:val="0"/>
      <w:divBdr>
        <w:top w:val="none" w:sz="0" w:space="0" w:color="auto"/>
        <w:left w:val="none" w:sz="0" w:space="0" w:color="auto"/>
        <w:bottom w:val="none" w:sz="0" w:space="0" w:color="auto"/>
        <w:right w:val="none" w:sz="0" w:space="0" w:color="auto"/>
      </w:divBdr>
    </w:div>
    <w:div w:id="15280221">
      <w:marLeft w:val="640"/>
      <w:marRight w:val="0"/>
      <w:marTop w:val="0"/>
      <w:marBottom w:val="0"/>
      <w:divBdr>
        <w:top w:val="none" w:sz="0" w:space="0" w:color="auto"/>
        <w:left w:val="none" w:sz="0" w:space="0" w:color="auto"/>
        <w:bottom w:val="none" w:sz="0" w:space="0" w:color="auto"/>
        <w:right w:val="none" w:sz="0" w:space="0" w:color="auto"/>
      </w:divBdr>
    </w:div>
    <w:div w:id="15349724">
      <w:marLeft w:val="640"/>
      <w:marRight w:val="0"/>
      <w:marTop w:val="0"/>
      <w:marBottom w:val="0"/>
      <w:divBdr>
        <w:top w:val="none" w:sz="0" w:space="0" w:color="auto"/>
        <w:left w:val="none" w:sz="0" w:space="0" w:color="auto"/>
        <w:bottom w:val="none" w:sz="0" w:space="0" w:color="auto"/>
        <w:right w:val="none" w:sz="0" w:space="0" w:color="auto"/>
      </w:divBdr>
    </w:div>
    <w:div w:id="15426757">
      <w:marLeft w:val="640"/>
      <w:marRight w:val="0"/>
      <w:marTop w:val="0"/>
      <w:marBottom w:val="0"/>
      <w:divBdr>
        <w:top w:val="none" w:sz="0" w:space="0" w:color="auto"/>
        <w:left w:val="none" w:sz="0" w:space="0" w:color="auto"/>
        <w:bottom w:val="none" w:sz="0" w:space="0" w:color="auto"/>
        <w:right w:val="none" w:sz="0" w:space="0" w:color="auto"/>
      </w:divBdr>
    </w:div>
    <w:div w:id="15426778">
      <w:marLeft w:val="640"/>
      <w:marRight w:val="0"/>
      <w:marTop w:val="0"/>
      <w:marBottom w:val="0"/>
      <w:divBdr>
        <w:top w:val="none" w:sz="0" w:space="0" w:color="auto"/>
        <w:left w:val="none" w:sz="0" w:space="0" w:color="auto"/>
        <w:bottom w:val="none" w:sz="0" w:space="0" w:color="auto"/>
        <w:right w:val="none" w:sz="0" w:space="0" w:color="auto"/>
      </w:divBdr>
    </w:div>
    <w:div w:id="15467250">
      <w:marLeft w:val="640"/>
      <w:marRight w:val="0"/>
      <w:marTop w:val="0"/>
      <w:marBottom w:val="0"/>
      <w:divBdr>
        <w:top w:val="none" w:sz="0" w:space="0" w:color="auto"/>
        <w:left w:val="none" w:sz="0" w:space="0" w:color="auto"/>
        <w:bottom w:val="none" w:sz="0" w:space="0" w:color="auto"/>
        <w:right w:val="none" w:sz="0" w:space="0" w:color="auto"/>
      </w:divBdr>
    </w:div>
    <w:div w:id="15471448">
      <w:marLeft w:val="640"/>
      <w:marRight w:val="0"/>
      <w:marTop w:val="0"/>
      <w:marBottom w:val="0"/>
      <w:divBdr>
        <w:top w:val="none" w:sz="0" w:space="0" w:color="auto"/>
        <w:left w:val="none" w:sz="0" w:space="0" w:color="auto"/>
        <w:bottom w:val="none" w:sz="0" w:space="0" w:color="auto"/>
        <w:right w:val="none" w:sz="0" w:space="0" w:color="auto"/>
      </w:divBdr>
    </w:div>
    <w:div w:id="15545147">
      <w:marLeft w:val="640"/>
      <w:marRight w:val="0"/>
      <w:marTop w:val="0"/>
      <w:marBottom w:val="0"/>
      <w:divBdr>
        <w:top w:val="none" w:sz="0" w:space="0" w:color="auto"/>
        <w:left w:val="none" w:sz="0" w:space="0" w:color="auto"/>
        <w:bottom w:val="none" w:sz="0" w:space="0" w:color="auto"/>
        <w:right w:val="none" w:sz="0" w:space="0" w:color="auto"/>
      </w:divBdr>
    </w:div>
    <w:div w:id="15545272">
      <w:marLeft w:val="640"/>
      <w:marRight w:val="0"/>
      <w:marTop w:val="0"/>
      <w:marBottom w:val="0"/>
      <w:divBdr>
        <w:top w:val="none" w:sz="0" w:space="0" w:color="auto"/>
        <w:left w:val="none" w:sz="0" w:space="0" w:color="auto"/>
        <w:bottom w:val="none" w:sz="0" w:space="0" w:color="auto"/>
        <w:right w:val="none" w:sz="0" w:space="0" w:color="auto"/>
      </w:divBdr>
    </w:div>
    <w:div w:id="15621914">
      <w:marLeft w:val="640"/>
      <w:marRight w:val="0"/>
      <w:marTop w:val="0"/>
      <w:marBottom w:val="0"/>
      <w:divBdr>
        <w:top w:val="none" w:sz="0" w:space="0" w:color="auto"/>
        <w:left w:val="none" w:sz="0" w:space="0" w:color="auto"/>
        <w:bottom w:val="none" w:sz="0" w:space="0" w:color="auto"/>
        <w:right w:val="none" w:sz="0" w:space="0" w:color="auto"/>
      </w:divBdr>
    </w:div>
    <w:div w:id="15621937">
      <w:marLeft w:val="640"/>
      <w:marRight w:val="0"/>
      <w:marTop w:val="0"/>
      <w:marBottom w:val="0"/>
      <w:divBdr>
        <w:top w:val="none" w:sz="0" w:space="0" w:color="auto"/>
        <w:left w:val="none" w:sz="0" w:space="0" w:color="auto"/>
        <w:bottom w:val="none" w:sz="0" w:space="0" w:color="auto"/>
        <w:right w:val="none" w:sz="0" w:space="0" w:color="auto"/>
      </w:divBdr>
    </w:div>
    <w:div w:id="15625236">
      <w:marLeft w:val="640"/>
      <w:marRight w:val="0"/>
      <w:marTop w:val="0"/>
      <w:marBottom w:val="0"/>
      <w:divBdr>
        <w:top w:val="none" w:sz="0" w:space="0" w:color="auto"/>
        <w:left w:val="none" w:sz="0" w:space="0" w:color="auto"/>
        <w:bottom w:val="none" w:sz="0" w:space="0" w:color="auto"/>
        <w:right w:val="none" w:sz="0" w:space="0" w:color="auto"/>
      </w:divBdr>
    </w:div>
    <w:div w:id="15666298">
      <w:marLeft w:val="640"/>
      <w:marRight w:val="0"/>
      <w:marTop w:val="0"/>
      <w:marBottom w:val="0"/>
      <w:divBdr>
        <w:top w:val="none" w:sz="0" w:space="0" w:color="auto"/>
        <w:left w:val="none" w:sz="0" w:space="0" w:color="auto"/>
        <w:bottom w:val="none" w:sz="0" w:space="0" w:color="auto"/>
        <w:right w:val="none" w:sz="0" w:space="0" w:color="auto"/>
      </w:divBdr>
    </w:div>
    <w:div w:id="15736407">
      <w:marLeft w:val="640"/>
      <w:marRight w:val="0"/>
      <w:marTop w:val="0"/>
      <w:marBottom w:val="0"/>
      <w:divBdr>
        <w:top w:val="none" w:sz="0" w:space="0" w:color="auto"/>
        <w:left w:val="none" w:sz="0" w:space="0" w:color="auto"/>
        <w:bottom w:val="none" w:sz="0" w:space="0" w:color="auto"/>
        <w:right w:val="none" w:sz="0" w:space="0" w:color="auto"/>
      </w:divBdr>
    </w:div>
    <w:div w:id="15736800">
      <w:marLeft w:val="640"/>
      <w:marRight w:val="0"/>
      <w:marTop w:val="0"/>
      <w:marBottom w:val="0"/>
      <w:divBdr>
        <w:top w:val="none" w:sz="0" w:space="0" w:color="auto"/>
        <w:left w:val="none" w:sz="0" w:space="0" w:color="auto"/>
        <w:bottom w:val="none" w:sz="0" w:space="0" w:color="auto"/>
        <w:right w:val="none" w:sz="0" w:space="0" w:color="auto"/>
      </w:divBdr>
    </w:div>
    <w:div w:id="15737375">
      <w:marLeft w:val="640"/>
      <w:marRight w:val="0"/>
      <w:marTop w:val="0"/>
      <w:marBottom w:val="0"/>
      <w:divBdr>
        <w:top w:val="none" w:sz="0" w:space="0" w:color="auto"/>
        <w:left w:val="none" w:sz="0" w:space="0" w:color="auto"/>
        <w:bottom w:val="none" w:sz="0" w:space="0" w:color="auto"/>
        <w:right w:val="none" w:sz="0" w:space="0" w:color="auto"/>
      </w:divBdr>
    </w:div>
    <w:div w:id="15738493">
      <w:marLeft w:val="640"/>
      <w:marRight w:val="0"/>
      <w:marTop w:val="0"/>
      <w:marBottom w:val="0"/>
      <w:divBdr>
        <w:top w:val="none" w:sz="0" w:space="0" w:color="auto"/>
        <w:left w:val="none" w:sz="0" w:space="0" w:color="auto"/>
        <w:bottom w:val="none" w:sz="0" w:space="0" w:color="auto"/>
        <w:right w:val="none" w:sz="0" w:space="0" w:color="auto"/>
      </w:divBdr>
    </w:div>
    <w:div w:id="15742102">
      <w:marLeft w:val="640"/>
      <w:marRight w:val="0"/>
      <w:marTop w:val="0"/>
      <w:marBottom w:val="0"/>
      <w:divBdr>
        <w:top w:val="none" w:sz="0" w:space="0" w:color="auto"/>
        <w:left w:val="none" w:sz="0" w:space="0" w:color="auto"/>
        <w:bottom w:val="none" w:sz="0" w:space="0" w:color="auto"/>
        <w:right w:val="none" w:sz="0" w:space="0" w:color="auto"/>
      </w:divBdr>
    </w:div>
    <w:div w:id="15811292">
      <w:marLeft w:val="640"/>
      <w:marRight w:val="0"/>
      <w:marTop w:val="0"/>
      <w:marBottom w:val="0"/>
      <w:divBdr>
        <w:top w:val="none" w:sz="0" w:space="0" w:color="auto"/>
        <w:left w:val="none" w:sz="0" w:space="0" w:color="auto"/>
        <w:bottom w:val="none" w:sz="0" w:space="0" w:color="auto"/>
        <w:right w:val="none" w:sz="0" w:space="0" w:color="auto"/>
      </w:divBdr>
    </w:div>
    <w:div w:id="15930270">
      <w:marLeft w:val="640"/>
      <w:marRight w:val="0"/>
      <w:marTop w:val="0"/>
      <w:marBottom w:val="0"/>
      <w:divBdr>
        <w:top w:val="none" w:sz="0" w:space="0" w:color="auto"/>
        <w:left w:val="none" w:sz="0" w:space="0" w:color="auto"/>
        <w:bottom w:val="none" w:sz="0" w:space="0" w:color="auto"/>
        <w:right w:val="none" w:sz="0" w:space="0" w:color="auto"/>
      </w:divBdr>
    </w:div>
    <w:div w:id="15931565">
      <w:marLeft w:val="640"/>
      <w:marRight w:val="0"/>
      <w:marTop w:val="0"/>
      <w:marBottom w:val="0"/>
      <w:divBdr>
        <w:top w:val="none" w:sz="0" w:space="0" w:color="auto"/>
        <w:left w:val="none" w:sz="0" w:space="0" w:color="auto"/>
        <w:bottom w:val="none" w:sz="0" w:space="0" w:color="auto"/>
        <w:right w:val="none" w:sz="0" w:space="0" w:color="auto"/>
      </w:divBdr>
    </w:div>
    <w:div w:id="15933237">
      <w:marLeft w:val="0"/>
      <w:marRight w:val="0"/>
      <w:marTop w:val="0"/>
      <w:marBottom w:val="0"/>
      <w:divBdr>
        <w:top w:val="none" w:sz="0" w:space="0" w:color="auto"/>
        <w:left w:val="none" w:sz="0" w:space="0" w:color="auto"/>
        <w:bottom w:val="none" w:sz="0" w:space="0" w:color="auto"/>
        <w:right w:val="none" w:sz="0" w:space="0" w:color="auto"/>
      </w:divBdr>
    </w:div>
    <w:div w:id="16007693">
      <w:marLeft w:val="640"/>
      <w:marRight w:val="0"/>
      <w:marTop w:val="0"/>
      <w:marBottom w:val="0"/>
      <w:divBdr>
        <w:top w:val="none" w:sz="0" w:space="0" w:color="auto"/>
        <w:left w:val="none" w:sz="0" w:space="0" w:color="auto"/>
        <w:bottom w:val="none" w:sz="0" w:space="0" w:color="auto"/>
        <w:right w:val="none" w:sz="0" w:space="0" w:color="auto"/>
      </w:divBdr>
    </w:div>
    <w:div w:id="16123507">
      <w:marLeft w:val="640"/>
      <w:marRight w:val="0"/>
      <w:marTop w:val="0"/>
      <w:marBottom w:val="0"/>
      <w:divBdr>
        <w:top w:val="none" w:sz="0" w:space="0" w:color="auto"/>
        <w:left w:val="none" w:sz="0" w:space="0" w:color="auto"/>
        <w:bottom w:val="none" w:sz="0" w:space="0" w:color="auto"/>
        <w:right w:val="none" w:sz="0" w:space="0" w:color="auto"/>
      </w:divBdr>
    </w:div>
    <w:div w:id="16126440">
      <w:marLeft w:val="640"/>
      <w:marRight w:val="0"/>
      <w:marTop w:val="0"/>
      <w:marBottom w:val="0"/>
      <w:divBdr>
        <w:top w:val="none" w:sz="0" w:space="0" w:color="auto"/>
        <w:left w:val="none" w:sz="0" w:space="0" w:color="auto"/>
        <w:bottom w:val="none" w:sz="0" w:space="0" w:color="auto"/>
        <w:right w:val="none" w:sz="0" w:space="0" w:color="auto"/>
      </w:divBdr>
    </w:div>
    <w:div w:id="16127896">
      <w:marLeft w:val="640"/>
      <w:marRight w:val="0"/>
      <w:marTop w:val="0"/>
      <w:marBottom w:val="0"/>
      <w:divBdr>
        <w:top w:val="none" w:sz="0" w:space="0" w:color="auto"/>
        <w:left w:val="none" w:sz="0" w:space="0" w:color="auto"/>
        <w:bottom w:val="none" w:sz="0" w:space="0" w:color="auto"/>
        <w:right w:val="none" w:sz="0" w:space="0" w:color="auto"/>
      </w:divBdr>
    </w:div>
    <w:div w:id="16196977">
      <w:marLeft w:val="640"/>
      <w:marRight w:val="0"/>
      <w:marTop w:val="0"/>
      <w:marBottom w:val="0"/>
      <w:divBdr>
        <w:top w:val="none" w:sz="0" w:space="0" w:color="auto"/>
        <w:left w:val="none" w:sz="0" w:space="0" w:color="auto"/>
        <w:bottom w:val="none" w:sz="0" w:space="0" w:color="auto"/>
        <w:right w:val="none" w:sz="0" w:space="0" w:color="auto"/>
      </w:divBdr>
    </w:div>
    <w:div w:id="16200981">
      <w:marLeft w:val="640"/>
      <w:marRight w:val="0"/>
      <w:marTop w:val="0"/>
      <w:marBottom w:val="0"/>
      <w:divBdr>
        <w:top w:val="none" w:sz="0" w:space="0" w:color="auto"/>
        <w:left w:val="none" w:sz="0" w:space="0" w:color="auto"/>
        <w:bottom w:val="none" w:sz="0" w:space="0" w:color="auto"/>
        <w:right w:val="none" w:sz="0" w:space="0" w:color="auto"/>
      </w:divBdr>
    </w:div>
    <w:div w:id="16204972">
      <w:marLeft w:val="640"/>
      <w:marRight w:val="0"/>
      <w:marTop w:val="0"/>
      <w:marBottom w:val="0"/>
      <w:divBdr>
        <w:top w:val="none" w:sz="0" w:space="0" w:color="auto"/>
        <w:left w:val="none" w:sz="0" w:space="0" w:color="auto"/>
        <w:bottom w:val="none" w:sz="0" w:space="0" w:color="auto"/>
        <w:right w:val="none" w:sz="0" w:space="0" w:color="auto"/>
      </w:divBdr>
    </w:div>
    <w:div w:id="16321864">
      <w:marLeft w:val="640"/>
      <w:marRight w:val="0"/>
      <w:marTop w:val="0"/>
      <w:marBottom w:val="0"/>
      <w:divBdr>
        <w:top w:val="none" w:sz="0" w:space="0" w:color="auto"/>
        <w:left w:val="none" w:sz="0" w:space="0" w:color="auto"/>
        <w:bottom w:val="none" w:sz="0" w:space="0" w:color="auto"/>
        <w:right w:val="none" w:sz="0" w:space="0" w:color="auto"/>
      </w:divBdr>
    </w:div>
    <w:div w:id="16351175">
      <w:marLeft w:val="640"/>
      <w:marRight w:val="0"/>
      <w:marTop w:val="0"/>
      <w:marBottom w:val="0"/>
      <w:divBdr>
        <w:top w:val="none" w:sz="0" w:space="0" w:color="auto"/>
        <w:left w:val="none" w:sz="0" w:space="0" w:color="auto"/>
        <w:bottom w:val="none" w:sz="0" w:space="0" w:color="auto"/>
        <w:right w:val="none" w:sz="0" w:space="0" w:color="auto"/>
      </w:divBdr>
    </w:div>
    <w:div w:id="16391779">
      <w:marLeft w:val="640"/>
      <w:marRight w:val="0"/>
      <w:marTop w:val="0"/>
      <w:marBottom w:val="0"/>
      <w:divBdr>
        <w:top w:val="none" w:sz="0" w:space="0" w:color="auto"/>
        <w:left w:val="none" w:sz="0" w:space="0" w:color="auto"/>
        <w:bottom w:val="none" w:sz="0" w:space="0" w:color="auto"/>
        <w:right w:val="none" w:sz="0" w:space="0" w:color="auto"/>
      </w:divBdr>
    </w:div>
    <w:div w:id="16469592">
      <w:marLeft w:val="640"/>
      <w:marRight w:val="0"/>
      <w:marTop w:val="0"/>
      <w:marBottom w:val="0"/>
      <w:divBdr>
        <w:top w:val="none" w:sz="0" w:space="0" w:color="auto"/>
        <w:left w:val="none" w:sz="0" w:space="0" w:color="auto"/>
        <w:bottom w:val="none" w:sz="0" w:space="0" w:color="auto"/>
        <w:right w:val="none" w:sz="0" w:space="0" w:color="auto"/>
      </w:divBdr>
    </w:div>
    <w:div w:id="16471528">
      <w:marLeft w:val="640"/>
      <w:marRight w:val="0"/>
      <w:marTop w:val="0"/>
      <w:marBottom w:val="0"/>
      <w:divBdr>
        <w:top w:val="none" w:sz="0" w:space="0" w:color="auto"/>
        <w:left w:val="none" w:sz="0" w:space="0" w:color="auto"/>
        <w:bottom w:val="none" w:sz="0" w:space="0" w:color="auto"/>
        <w:right w:val="none" w:sz="0" w:space="0" w:color="auto"/>
      </w:divBdr>
    </w:div>
    <w:div w:id="16545854">
      <w:marLeft w:val="640"/>
      <w:marRight w:val="0"/>
      <w:marTop w:val="0"/>
      <w:marBottom w:val="0"/>
      <w:divBdr>
        <w:top w:val="none" w:sz="0" w:space="0" w:color="auto"/>
        <w:left w:val="none" w:sz="0" w:space="0" w:color="auto"/>
        <w:bottom w:val="none" w:sz="0" w:space="0" w:color="auto"/>
        <w:right w:val="none" w:sz="0" w:space="0" w:color="auto"/>
      </w:divBdr>
    </w:div>
    <w:div w:id="16657810">
      <w:marLeft w:val="640"/>
      <w:marRight w:val="0"/>
      <w:marTop w:val="0"/>
      <w:marBottom w:val="0"/>
      <w:divBdr>
        <w:top w:val="none" w:sz="0" w:space="0" w:color="auto"/>
        <w:left w:val="none" w:sz="0" w:space="0" w:color="auto"/>
        <w:bottom w:val="none" w:sz="0" w:space="0" w:color="auto"/>
        <w:right w:val="none" w:sz="0" w:space="0" w:color="auto"/>
      </w:divBdr>
    </w:div>
    <w:div w:id="16660351">
      <w:marLeft w:val="640"/>
      <w:marRight w:val="0"/>
      <w:marTop w:val="0"/>
      <w:marBottom w:val="0"/>
      <w:divBdr>
        <w:top w:val="none" w:sz="0" w:space="0" w:color="auto"/>
        <w:left w:val="none" w:sz="0" w:space="0" w:color="auto"/>
        <w:bottom w:val="none" w:sz="0" w:space="0" w:color="auto"/>
        <w:right w:val="none" w:sz="0" w:space="0" w:color="auto"/>
      </w:divBdr>
    </w:div>
    <w:div w:id="16663058">
      <w:marLeft w:val="640"/>
      <w:marRight w:val="0"/>
      <w:marTop w:val="0"/>
      <w:marBottom w:val="0"/>
      <w:divBdr>
        <w:top w:val="none" w:sz="0" w:space="0" w:color="auto"/>
        <w:left w:val="none" w:sz="0" w:space="0" w:color="auto"/>
        <w:bottom w:val="none" w:sz="0" w:space="0" w:color="auto"/>
        <w:right w:val="none" w:sz="0" w:space="0" w:color="auto"/>
      </w:divBdr>
    </w:div>
    <w:div w:id="16732722">
      <w:marLeft w:val="640"/>
      <w:marRight w:val="0"/>
      <w:marTop w:val="0"/>
      <w:marBottom w:val="0"/>
      <w:divBdr>
        <w:top w:val="none" w:sz="0" w:space="0" w:color="auto"/>
        <w:left w:val="none" w:sz="0" w:space="0" w:color="auto"/>
        <w:bottom w:val="none" w:sz="0" w:space="0" w:color="auto"/>
        <w:right w:val="none" w:sz="0" w:space="0" w:color="auto"/>
      </w:divBdr>
    </w:div>
    <w:div w:id="16779722">
      <w:marLeft w:val="640"/>
      <w:marRight w:val="0"/>
      <w:marTop w:val="0"/>
      <w:marBottom w:val="0"/>
      <w:divBdr>
        <w:top w:val="none" w:sz="0" w:space="0" w:color="auto"/>
        <w:left w:val="none" w:sz="0" w:space="0" w:color="auto"/>
        <w:bottom w:val="none" w:sz="0" w:space="0" w:color="auto"/>
        <w:right w:val="none" w:sz="0" w:space="0" w:color="auto"/>
      </w:divBdr>
    </w:div>
    <w:div w:id="16850827">
      <w:marLeft w:val="640"/>
      <w:marRight w:val="0"/>
      <w:marTop w:val="0"/>
      <w:marBottom w:val="0"/>
      <w:divBdr>
        <w:top w:val="none" w:sz="0" w:space="0" w:color="auto"/>
        <w:left w:val="none" w:sz="0" w:space="0" w:color="auto"/>
        <w:bottom w:val="none" w:sz="0" w:space="0" w:color="auto"/>
        <w:right w:val="none" w:sz="0" w:space="0" w:color="auto"/>
      </w:divBdr>
    </w:div>
    <w:div w:id="16853299">
      <w:marLeft w:val="640"/>
      <w:marRight w:val="0"/>
      <w:marTop w:val="0"/>
      <w:marBottom w:val="0"/>
      <w:divBdr>
        <w:top w:val="none" w:sz="0" w:space="0" w:color="auto"/>
        <w:left w:val="none" w:sz="0" w:space="0" w:color="auto"/>
        <w:bottom w:val="none" w:sz="0" w:space="0" w:color="auto"/>
        <w:right w:val="none" w:sz="0" w:space="0" w:color="auto"/>
      </w:divBdr>
    </w:div>
    <w:div w:id="16858242">
      <w:marLeft w:val="640"/>
      <w:marRight w:val="0"/>
      <w:marTop w:val="0"/>
      <w:marBottom w:val="0"/>
      <w:divBdr>
        <w:top w:val="none" w:sz="0" w:space="0" w:color="auto"/>
        <w:left w:val="none" w:sz="0" w:space="0" w:color="auto"/>
        <w:bottom w:val="none" w:sz="0" w:space="0" w:color="auto"/>
        <w:right w:val="none" w:sz="0" w:space="0" w:color="auto"/>
      </w:divBdr>
    </w:div>
    <w:div w:id="16859657">
      <w:marLeft w:val="640"/>
      <w:marRight w:val="0"/>
      <w:marTop w:val="0"/>
      <w:marBottom w:val="0"/>
      <w:divBdr>
        <w:top w:val="none" w:sz="0" w:space="0" w:color="auto"/>
        <w:left w:val="none" w:sz="0" w:space="0" w:color="auto"/>
        <w:bottom w:val="none" w:sz="0" w:space="0" w:color="auto"/>
        <w:right w:val="none" w:sz="0" w:space="0" w:color="auto"/>
      </w:divBdr>
    </w:div>
    <w:div w:id="16926085">
      <w:marLeft w:val="640"/>
      <w:marRight w:val="0"/>
      <w:marTop w:val="0"/>
      <w:marBottom w:val="0"/>
      <w:divBdr>
        <w:top w:val="none" w:sz="0" w:space="0" w:color="auto"/>
        <w:left w:val="none" w:sz="0" w:space="0" w:color="auto"/>
        <w:bottom w:val="none" w:sz="0" w:space="0" w:color="auto"/>
        <w:right w:val="none" w:sz="0" w:space="0" w:color="auto"/>
      </w:divBdr>
    </w:div>
    <w:div w:id="16926531">
      <w:marLeft w:val="640"/>
      <w:marRight w:val="0"/>
      <w:marTop w:val="0"/>
      <w:marBottom w:val="0"/>
      <w:divBdr>
        <w:top w:val="none" w:sz="0" w:space="0" w:color="auto"/>
        <w:left w:val="none" w:sz="0" w:space="0" w:color="auto"/>
        <w:bottom w:val="none" w:sz="0" w:space="0" w:color="auto"/>
        <w:right w:val="none" w:sz="0" w:space="0" w:color="auto"/>
      </w:divBdr>
    </w:div>
    <w:div w:id="16932629">
      <w:marLeft w:val="640"/>
      <w:marRight w:val="0"/>
      <w:marTop w:val="0"/>
      <w:marBottom w:val="0"/>
      <w:divBdr>
        <w:top w:val="none" w:sz="0" w:space="0" w:color="auto"/>
        <w:left w:val="none" w:sz="0" w:space="0" w:color="auto"/>
        <w:bottom w:val="none" w:sz="0" w:space="0" w:color="auto"/>
        <w:right w:val="none" w:sz="0" w:space="0" w:color="auto"/>
      </w:divBdr>
    </w:div>
    <w:div w:id="16975434">
      <w:marLeft w:val="640"/>
      <w:marRight w:val="0"/>
      <w:marTop w:val="0"/>
      <w:marBottom w:val="0"/>
      <w:divBdr>
        <w:top w:val="none" w:sz="0" w:space="0" w:color="auto"/>
        <w:left w:val="none" w:sz="0" w:space="0" w:color="auto"/>
        <w:bottom w:val="none" w:sz="0" w:space="0" w:color="auto"/>
        <w:right w:val="none" w:sz="0" w:space="0" w:color="auto"/>
      </w:divBdr>
    </w:div>
    <w:div w:id="17003273">
      <w:marLeft w:val="640"/>
      <w:marRight w:val="0"/>
      <w:marTop w:val="0"/>
      <w:marBottom w:val="0"/>
      <w:divBdr>
        <w:top w:val="none" w:sz="0" w:space="0" w:color="auto"/>
        <w:left w:val="none" w:sz="0" w:space="0" w:color="auto"/>
        <w:bottom w:val="none" w:sz="0" w:space="0" w:color="auto"/>
        <w:right w:val="none" w:sz="0" w:space="0" w:color="auto"/>
      </w:divBdr>
    </w:div>
    <w:div w:id="17046206">
      <w:marLeft w:val="640"/>
      <w:marRight w:val="0"/>
      <w:marTop w:val="0"/>
      <w:marBottom w:val="0"/>
      <w:divBdr>
        <w:top w:val="none" w:sz="0" w:space="0" w:color="auto"/>
        <w:left w:val="none" w:sz="0" w:space="0" w:color="auto"/>
        <w:bottom w:val="none" w:sz="0" w:space="0" w:color="auto"/>
        <w:right w:val="none" w:sz="0" w:space="0" w:color="auto"/>
      </w:divBdr>
    </w:div>
    <w:div w:id="17046953">
      <w:marLeft w:val="640"/>
      <w:marRight w:val="0"/>
      <w:marTop w:val="0"/>
      <w:marBottom w:val="0"/>
      <w:divBdr>
        <w:top w:val="none" w:sz="0" w:space="0" w:color="auto"/>
        <w:left w:val="none" w:sz="0" w:space="0" w:color="auto"/>
        <w:bottom w:val="none" w:sz="0" w:space="0" w:color="auto"/>
        <w:right w:val="none" w:sz="0" w:space="0" w:color="auto"/>
      </w:divBdr>
    </w:div>
    <w:div w:id="17194880">
      <w:marLeft w:val="640"/>
      <w:marRight w:val="0"/>
      <w:marTop w:val="0"/>
      <w:marBottom w:val="0"/>
      <w:divBdr>
        <w:top w:val="none" w:sz="0" w:space="0" w:color="auto"/>
        <w:left w:val="none" w:sz="0" w:space="0" w:color="auto"/>
        <w:bottom w:val="none" w:sz="0" w:space="0" w:color="auto"/>
        <w:right w:val="none" w:sz="0" w:space="0" w:color="auto"/>
      </w:divBdr>
    </w:div>
    <w:div w:id="17243452">
      <w:marLeft w:val="640"/>
      <w:marRight w:val="0"/>
      <w:marTop w:val="0"/>
      <w:marBottom w:val="0"/>
      <w:divBdr>
        <w:top w:val="none" w:sz="0" w:space="0" w:color="auto"/>
        <w:left w:val="none" w:sz="0" w:space="0" w:color="auto"/>
        <w:bottom w:val="none" w:sz="0" w:space="0" w:color="auto"/>
        <w:right w:val="none" w:sz="0" w:space="0" w:color="auto"/>
      </w:divBdr>
    </w:div>
    <w:div w:id="17245278">
      <w:marLeft w:val="640"/>
      <w:marRight w:val="0"/>
      <w:marTop w:val="0"/>
      <w:marBottom w:val="0"/>
      <w:divBdr>
        <w:top w:val="none" w:sz="0" w:space="0" w:color="auto"/>
        <w:left w:val="none" w:sz="0" w:space="0" w:color="auto"/>
        <w:bottom w:val="none" w:sz="0" w:space="0" w:color="auto"/>
        <w:right w:val="none" w:sz="0" w:space="0" w:color="auto"/>
      </w:divBdr>
    </w:div>
    <w:div w:id="17314968">
      <w:marLeft w:val="640"/>
      <w:marRight w:val="0"/>
      <w:marTop w:val="0"/>
      <w:marBottom w:val="0"/>
      <w:divBdr>
        <w:top w:val="none" w:sz="0" w:space="0" w:color="auto"/>
        <w:left w:val="none" w:sz="0" w:space="0" w:color="auto"/>
        <w:bottom w:val="none" w:sz="0" w:space="0" w:color="auto"/>
        <w:right w:val="none" w:sz="0" w:space="0" w:color="auto"/>
      </w:divBdr>
    </w:div>
    <w:div w:id="17389473">
      <w:marLeft w:val="640"/>
      <w:marRight w:val="0"/>
      <w:marTop w:val="0"/>
      <w:marBottom w:val="0"/>
      <w:divBdr>
        <w:top w:val="none" w:sz="0" w:space="0" w:color="auto"/>
        <w:left w:val="none" w:sz="0" w:space="0" w:color="auto"/>
        <w:bottom w:val="none" w:sz="0" w:space="0" w:color="auto"/>
        <w:right w:val="none" w:sz="0" w:space="0" w:color="auto"/>
      </w:divBdr>
    </w:div>
    <w:div w:id="17394849">
      <w:marLeft w:val="640"/>
      <w:marRight w:val="0"/>
      <w:marTop w:val="0"/>
      <w:marBottom w:val="0"/>
      <w:divBdr>
        <w:top w:val="none" w:sz="0" w:space="0" w:color="auto"/>
        <w:left w:val="none" w:sz="0" w:space="0" w:color="auto"/>
        <w:bottom w:val="none" w:sz="0" w:space="0" w:color="auto"/>
        <w:right w:val="none" w:sz="0" w:space="0" w:color="auto"/>
      </w:divBdr>
    </w:div>
    <w:div w:id="17463982">
      <w:marLeft w:val="640"/>
      <w:marRight w:val="0"/>
      <w:marTop w:val="0"/>
      <w:marBottom w:val="0"/>
      <w:divBdr>
        <w:top w:val="none" w:sz="0" w:space="0" w:color="auto"/>
        <w:left w:val="none" w:sz="0" w:space="0" w:color="auto"/>
        <w:bottom w:val="none" w:sz="0" w:space="0" w:color="auto"/>
        <w:right w:val="none" w:sz="0" w:space="0" w:color="auto"/>
      </w:divBdr>
    </w:div>
    <w:div w:id="17464996">
      <w:marLeft w:val="640"/>
      <w:marRight w:val="0"/>
      <w:marTop w:val="0"/>
      <w:marBottom w:val="0"/>
      <w:divBdr>
        <w:top w:val="none" w:sz="0" w:space="0" w:color="auto"/>
        <w:left w:val="none" w:sz="0" w:space="0" w:color="auto"/>
        <w:bottom w:val="none" w:sz="0" w:space="0" w:color="auto"/>
        <w:right w:val="none" w:sz="0" w:space="0" w:color="auto"/>
      </w:divBdr>
    </w:div>
    <w:div w:id="17506895">
      <w:marLeft w:val="640"/>
      <w:marRight w:val="0"/>
      <w:marTop w:val="0"/>
      <w:marBottom w:val="0"/>
      <w:divBdr>
        <w:top w:val="none" w:sz="0" w:space="0" w:color="auto"/>
        <w:left w:val="none" w:sz="0" w:space="0" w:color="auto"/>
        <w:bottom w:val="none" w:sz="0" w:space="0" w:color="auto"/>
        <w:right w:val="none" w:sz="0" w:space="0" w:color="auto"/>
      </w:divBdr>
    </w:div>
    <w:div w:id="17508160">
      <w:marLeft w:val="640"/>
      <w:marRight w:val="0"/>
      <w:marTop w:val="0"/>
      <w:marBottom w:val="0"/>
      <w:divBdr>
        <w:top w:val="none" w:sz="0" w:space="0" w:color="auto"/>
        <w:left w:val="none" w:sz="0" w:space="0" w:color="auto"/>
        <w:bottom w:val="none" w:sz="0" w:space="0" w:color="auto"/>
        <w:right w:val="none" w:sz="0" w:space="0" w:color="auto"/>
      </w:divBdr>
    </w:div>
    <w:div w:id="17512859">
      <w:marLeft w:val="640"/>
      <w:marRight w:val="0"/>
      <w:marTop w:val="0"/>
      <w:marBottom w:val="0"/>
      <w:divBdr>
        <w:top w:val="none" w:sz="0" w:space="0" w:color="auto"/>
        <w:left w:val="none" w:sz="0" w:space="0" w:color="auto"/>
        <w:bottom w:val="none" w:sz="0" w:space="0" w:color="auto"/>
        <w:right w:val="none" w:sz="0" w:space="0" w:color="auto"/>
      </w:divBdr>
    </w:div>
    <w:div w:id="17513410">
      <w:marLeft w:val="640"/>
      <w:marRight w:val="0"/>
      <w:marTop w:val="0"/>
      <w:marBottom w:val="0"/>
      <w:divBdr>
        <w:top w:val="none" w:sz="0" w:space="0" w:color="auto"/>
        <w:left w:val="none" w:sz="0" w:space="0" w:color="auto"/>
        <w:bottom w:val="none" w:sz="0" w:space="0" w:color="auto"/>
        <w:right w:val="none" w:sz="0" w:space="0" w:color="auto"/>
      </w:divBdr>
    </w:div>
    <w:div w:id="17515429">
      <w:marLeft w:val="640"/>
      <w:marRight w:val="0"/>
      <w:marTop w:val="0"/>
      <w:marBottom w:val="0"/>
      <w:divBdr>
        <w:top w:val="none" w:sz="0" w:space="0" w:color="auto"/>
        <w:left w:val="none" w:sz="0" w:space="0" w:color="auto"/>
        <w:bottom w:val="none" w:sz="0" w:space="0" w:color="auto"/>
        <w:right w:val="none" w:sz="0" w:space="0" w:color="auto"/>
      </w:divBdr>
    </w:div>
    <w:div w:id="17583220">
      <w:marLeft w:val="640"/>
      <w:marRight w:val="0"/>
      <w:marTop w:val="0"/>
      <w:marBottom w:val="0"/>
      <w:divBdr>
        <w:top w:val="none" w:sz="0" w:space="0" w:color="auto"/>
        <w:left w:val="none" w:sz="0" w:space="0" w:color="auto"/>
        <w:bottom w:val="none" w:sz="0" w:space="0" w:color="auto"/>
        <w:right w:val="none" w:sz="0" w:space="0" w:color="auto"/>
      </w:divBdr>
    </w:div>
    <w:div w:id="17588185">
      <w:marLeft w:val="640"/>
      <w:marRight w:val="0"/>
      <w:marTop w:val="0"/>
      <w:marBottom w:val="0"/>
      <w:divBdr>
        <w:top w:val="none" w:sz="0" w:space="0" w:color="auto"/>
        <w:left w:val="none" w:sz="0" w:space="0" w:color="auto"/>
        <w:bottom w:val="none" w:sz="0" w:space="0" w:color="auto"/>
        <w:right w:val="none" w:sz="0" w:space="0" w:color="auto"/>
      </w:divBdr>
    </w:div>
    <w:div w:id="17590824">
      <w:marLeft w:val="640"/>
      <w:marRight w:val="0"/>
      <w:marTop w:val="0"/>
      <w:marBottom w:val="0"/>
      <w:divBdr>
        <w:top w:val="none" w:sz="0" w:space="0" w:color="auto"/>
        <w:left w:val="none" w:sz="0" w:space="0" w:color="auto"/>
        <w:bottom w:val="none" w:sz="0" w:space="0" w:color="auto"/>
        <w:right w:val="none" w:sz="0" w:space="0" w:color="auto"/>
      </w:divBdr>
    </w:div>
    <w:div w:id="17630655">
      <w:marLeft w:val="640"/>
      <w:marRight w:val="0"/>
      <w:marTop w:val="0"/>
      <w:marBottom w:val="0"/>
      <w:divBdr>
        <w:top w:val="none" w:sz="0" w:space="0" w:color="auto"/>
        <w:left w:val="none" w:sz="0" w:space="0" w:color="auto"/>
        <w:bottom w:val="none" w:sz="0" w:space="0" w:color="auto"/>
        <w:right w:val="none" w:sz="0" w:space="0" w:color="auto"/>
      </w:divBdr>
    </w:div>
    <w:div w:id="17630998">
      <w:marLeft w:val="640"/>
      <w:marRight w:val="0"/>
      <w:marTop w:val="0"/>
      <w:marBottom w:val="0"/>
      <w:divBdr>
        <w:top w:val="none" w:sz="0" w:space="0" w:color="auto"/>
        <w:left w:val="none" w:sz="0" w:space="0" w:color="auto"/>
        <w:bottom w:val="none" w:sz="0" w:space="0" w:color="auto"/>
        <w:right w:val="none" w:sz="0" w:space="0" w:color="auto"/>
      </w:divBdr>
    </w:div>
    <w:div w:id="17631798">
      <w:marLeft w:val="640"/>
      <w:marRight w:val="0"/>
      <w:marTop w:val="0"/>
      <w:marBottom w:val="0"/>
      <w:divBdr>
        <w:top w:val="none" w:sz="0" w:space="0" w:color="auto"/>
        <w:left w:val="none" w:sz="0" w:space="0" w:color="auto"/>
        <w:bottom w:val="none" w:sz="0" w:space="0" w:color="auto"/>
        <w:right w:val="none" w:sz="0" w:space="0" w:color="auto"/>
      </w:divBdr>
    </w:div>
    <w:div w:id="17660488">
      <w:marLeft w:val="640"/>
      <w:marRight w:val="0"/>
      <w:marTop w:val="0"/>
      <w:marBottom w:val="0"/>
      <w:divBdr>
        <w:top w:val="none" w:sz="0" w:space="0" w:color="auto"/>
        <w:left w:val="none" w:sz="0" w:space="0" w:color="auto"/>
        <w:bottom w:val="none" w:sz="0" w:space="0" w:color="auto"/>
        <w:right w:val="none" w:sz="0" w:space="0" w:color="auto"/>
      </w:divBdr>
    </w:div>
    <w:div w:id="17700348">
      <w:marLeft w:val="640"/>
      <w:marRight w:val="0"/>
      <w:marTop w:val="0"/>
      <w:marBottom w:val="0"/>
      <w:divBdr>
        <w:top w:val="none" w:sz="0" w:space="0" w:color="auto"/>
        <w:left w:val="none" w:sz="0" w:space="0" w:color="auto"/>
        <w:bottom w:val="none" w:sz="0" w:space="0" w:color="auto"/>
        <w:right w:val="none" w:sz="0" w:space="0" w:color="auto"/>
      </w:divBdr>
    </w:div>
    <w:div w:id="17779545">
      <w:marLeft w:val="640"/>
      <w:marRight w:val="0"/>
      <w:marTop w:val="0"/>
      <w:marBottom w:val="0"/>
      <w:divBdr>
        <w:top w:val="none" w:sz="0" w:space="0" w:color="auto"/>
        <w:left w:val="none" w:sz="0" w:space="0" w:color="auto"/>
        <w:bottom w:val="none" w:sz="0" w:space="0" w:color="auto"/>
        <w:right w:val="none" w:sz="0" w:space="0" w:color="auto"/>
      </w:divBdr>
    </w:div>
    <w:div w:id="17781096">
      <w:marLeft w:val="640"/>
      <w:marRight w:val="0"/>
      <w:marTop w:val="0"/>
      <w:marBottom w:val="0"/>
      <w:divBdr>
        <w:top w:val="none" w:sz="0" w:space="0" w:color="auto"/>
        <w:left w:val="none" w:sz="0" w:space="0" w:color="auto"/>
        <w:bottom w:val="none" w:sz="0" w:space="0" w:color="auto"/>
        <w:right w:val="none" w:sz="0" w:space="0" w:color="auto"/>
      </w:divBdr>
    </w:div>
    <w:div w:id="17782331">
      <w:marLeft w:val="640"/>
      <w:marRight w:val="0"/>
      <w:marTop w:val="0"/>
      <w:marBottom w:val="0"/>
      <w:divBdr>
        <w:top w:val="none" w:sz="0" w:space="0" w:color="auto"/>
        <w:left w:val="none" w:sz="0" w:space="0" w:color="auto"/>
        <w:bottom w:val="none" w:sz="0" w:space="0" w:color="auto"/>
        <w:right w:val="none" w:sz="0" w:space="0" w:color="auto"/>
      </w:divBdr>
    </w:div>
    <w:div w:id="17850157">
      <w:marLeft w:val="640"/>
      <w:marRight w:val="0"/>
      <w:marTop w:val="0"/>
      <w:marBottom w:val="0"/>
      <w:divBdr>
        <w:top w:val="none" w:sz="0" w:space="0" w:color="auto"/>
        <w:left w:val="none" w:sz="0" w:space="0" w:color="auto"/>
        <w:bottom w:val="none" w:sz="0" w:space="0" w:color="auto"/>
        <w:right w:val="none" w:sz="0" w:space="0" w:color="auto"/>
      </w:divBdr>
    </w:div>
    <w:div w:id="17851388">
      <w:marLeft w:val="640"/>
      <w:marRight w:val="0"/>
      <w:marTop w:val="0"/>
      <w:marBottom w:val="0"/>
      <w:divBdr>
        <w:top w:val="none" w:sz="0" w:space="0" w:color="auto"/>
        <w:left w:val="none" w:sz="0" w:space="0" w:color="auto"/>
        <w:bottom w:val="none" w:sz="0" w:space="0" w:color="auto"/>
        <w:right w:val="none" w:sz="0" w:space="0" w:color="auto"/>
      </w:divBdr>
    </w:div>
    <w:div w:id="17894802">
      <w:marLeft w:val="640"/>
      <w:marRight w:val="0"/>
      <w:marTop w:val="0"/>
      <w:marBottom w:val="0"/>
      <w:divBdr>
        <w:top w:val="none" w:sz="0" w:space="0" w:color="auto"/>
        <w:left w:val="none" w:sz="0" w:space="0" w:color="auto"/>
        <w:bottom w:val="none" w:sz="0" w:space="0" w:color="auto"/>
        <w:right w:val="none" w:sz="0" w:space="0" w:color="auto"/>
      </w:divBdr>
    </w:div>
    <w:div w:id="17894871">
      <w:marLeft w:val="640"/>
      <w:marRight w:val="0"/>
      <w:marTop w:val="0"/>
      <w:marBottom w:val="0"/>
      <w:divBdr>
        <w:top w:val="none" w:sz="0" w:space="0" w:color="auto"/>
        <w:left w:val="none" w:sz="0" w:space="0" w:color="auto"/>
        <w:bottom w:val="none" w:sz="0" w:space="0" w:color="auto"/>
        <w:right w:val="none" w:sz="0" w:space="0" w:color="auto"/>
      </w:divBdr>
    </w:div>
    <w:div w:id="17895191">
      <w:marLeft w:val="640"/>
      <w:marRight w:val="0"/>
      <w:marTop w:val="0"/>
      <w:marBottom w:val="0"/>
      <w:divBdr>
        <w:top w:val="none" w:sz="0" w:space="0" w:color="auto"/>
        <w:left w:val="none" w:sz="0" w:space="0" w:color="auto"/>
        <w:bottom w:val="none" w:sz="0" w:space="0" w:color="auto"/>
        <w:right w:val="none" w:sz="0" w:space="0" w:color="auto"/>
      </w:divBdr>
    </w:div>
    <w:div w:id="17901178">
      <w:marLeft w:val="640"/>
      <w:marRight w:val="0"/>
      <w:marTop w:val="0"/>
      <w:marBottom w:val="0"/>
      <w:divBdr>
        <w:top w:val="none" w:sz="0" w:space="0" w:color="auto"/>
        <w:left w:val="none" w:sz="0" w:space="0" w:color="auto"/>
        <w:bottom w:val="none" w:sz="0" w:space="0" w:color="auto"/>
        <w:right w:val="none" w:sz="0" w:space="0" w:color="auto"/>
      </w:divBdr>
    </w:div>
    <w:div w:id="17972628">
      <w:marLeft w:val="640"/>
      <w:marRight w:val="0"/>
      <w:marTop w:val="0"/>
      <w:marBottom w:val="0"/>
      <w:divBdr>
        <w:top w:val="none" w:sz="0" w:space="0" w:color="auto"/>
        <w:left w:val="none" w:sz="0" w:space="0" w:color="auto"/>
        <w:bottom w:val="none" w:sz="0" w:space="0" w:color="auto"/>
        <w:right w:val="none" w:sz="0" w:space="0" w:color="auto"/>
      </w:divBdr>
    </w:div>
    <w:div w:id="17975904">
      <w:marLeft w:val="640"/>
      <w:marRight w:val="0"/>
      <w:marTop w:val="0"/>
      <w:marBottom w:val="0"/>
      <w:divBdr>
        <w:top w:val="none" w:sz="0" w:space="0" w:color="auto"/>
        <w:left w:val="none" w:sz="0" w:space="0" w:color="auto"/>
        <w:bottom w:val="none" w:sz="0" w:space="0" w:color="auto"/>
        <w:right w:val="none" w:sz="0" w:space="0" w:color="auto"/>
      </w:divBdr>
    </w:div>
    <w:div w:id="18046813">
      <w:marLeft w:val="640"/>
      <w:marRight w:val="0"/>
      <w:marTop w:val="0"/>
      <w:marBottom w:val="0"/>
      <w:divBdr>
        <w:top w:val="none" w:sz="0" w:space="0" w:color="auto"/>
        <w:left w:val="none" w:sz="0" w:space="0" w:color="auto"/>
        <w:bottom w:val="none" w:sz="0" w:space="0" w:color="auto"/>
        <w:right w:val="none" w:sz="0" w:space="0" w:color="auto"/>
      </w:divBdr>
    </w:div>
    <w:div w:id="18047977">
      <w:marLeft w:val="640"/>
      <w:marRight w:val="0"/>
      <w:marTop w:val="0"/>
      <w:marBottom w:val="0"/>
      <w:divBdr>
        <w:top w:val="none" w:sz="0" w:space="0" w:color="auto"/>
        <w:left w:val="none" w:sz="0" w:space="0" w:color="auto"/>
        <w:bottom w:val="none" w:sz="0" w:space="0" w:color="auto"/>
        <w:right w:val="none" w:sz="0" w:space="0" w:color="auto"/>
      </w:divBdr>
    </w:div>
    <w:div w:id="18048430">
      <w:marLeft w:val="640"/>
      <w:marRight w:val="0"/>
      <w:marTop w:val="0"/>
      <w:marBottom w:val="0"/>
      <w:divBdr>
        <w:top w:val="none" w:sz="0" w:space="0" w:color="auto"/>
        <w:left w:val="none" w:sz="0" w:space="0" w:color="auto"/>
        <w:bottom w:val="none" w:sz="0" w:space="0" w:color="auto"/>
        <w:right w:val="none" w:sz="0" w:space="0" w:color="auto"/>
      </w:divBdr>
    </w:div>
    <w:div w:id="18050985">
      <w:marLeft w:val="640"/>
      <w:marRight w:val="0"/>
      <w:marTop w:val="0"/>
      <w:marBottom w:val="0"/>
      <w:divBdr>
        <w:top w:val="none" w:sz="0" w:space="0" w:color="auto"/>
        <w:left w:val="none" w:sz="0" w:space="0" w:color="auto"/>
        <w:bottom w:val="none" w:sz="0" w:space="0" w:color="auto"/>
        <w:right w:val="none" w:sz="0" w:space="0" w:color="auto"/>
      </w:divBdr>
    </w:div>
    <w:div w:id="18090734">
      <w:marLeft w:val="640"/>
      <w:marRight w:val="0"/>
      <w:marTop w:val="0"/>
      <w:marBottom w:val="0"/>
      <w:divBdr>
        <w:top w:val="none" w:sz="0" w:space="0" w:color="auto"/>
        <w:left w:val="none" w:sz="0" w:space="0" w:color="auto"/>
        <w:bottom w:val="none" w:sz="0" w:space="0" w:color="auto"/>
        <w:right w:val="none" w:sz="0" w:space="0" w:color="auto"/>
      </w:divBdr>
    </w:div>
    <w:div w:id="18094272">
      <w:marLeft w:val="640"/>
      <w:marRight w:val="0"/>
      <w:marTop w:val="0"/>
      <w:marBottom w:val="0"/>
      <w:divBdr>
        <w:top w:val="none" w:sz="0" w:space="0" w:color="auto"/>
        <w:left w:val="none" w:sz="0" w:space="0" w:color="auto"/>
        <w:bottom w:val="none" w:sz="0" w:space="0" w:color="auto"/>
        <w:right w:val="none" w:sz="0" w:space="0" w:color="auto"/>
      </w:divBdr>
    </w:div>
    <w:div w:id="18161611">
      <w:marLeft w:val="640"/>
      <w:marRight w:val="0"/>
      <w:marTop w:val="0"/>
      <w:marBottom w:val="0"/>
      <w:divBdr>
        <w:top w:val="none" w:sz="0" w:space="0" w:color="auto"/>
        <w:left w:val="none" w:sz="0" w:space="0" w:color="auto"/>
        <w:bottom w:val="none" w:sz="0" w:space="0" w:color="auto"/>
        <w:right w:val="none" w:sz="0" w:space="0" w:color="auto"/>
      </w:divBdr>
    </w:div>
    <w:div w:id="18162589">
      <w:marLeft w:val="640"/>
      <w:marRight w:val="0"/>
      <w:marTop w:val="0"/>
      <w:marBottom w:val="0"/>
      <w:divBdr>
        <w:top w:val="none" w:sz="0" w:space="0" w:color="auto"/>
        <w:left w:val="none" w:sz="0" w:space="0" w:color="auto"/>
        <w:bottom w:val="none" w:sz="0" w:space="0" w:color="auto"/>
        <w:right w:val="none" w:sz="0" w:space="0" w:color="auto"/>
      </w:divBdr>
    </w:div>
    <w:div w:id="18167829">
      <w:marLeft w:val="640"/>
      <w:marRight w:val="0"/>
      <w:marTop w:val="0"/>
      <w:marBottom w:val="0"/>
      <w:divBdr>
        <w:top w:val="none" w:sz="0" w:space="0" w:color="auto"/>
        <w:left w:val="none" w:sz="0" w:space="0" w:color="auto"/>
        <w:bottom w:val="none" w:sz="0" w:space="0" w:color="auto"/>
        <w:right w:val="none" w:sz="0" w:space="0" w:color="auto"/>
      </w:divBdr>
    </w:div>
    <w:div w:id="18237632">
      <w:marLeft w:val="640"/>
      <w:marRight w:val="0"/>
      <w:marTop w:val="0"/>
      <w:marBottom w:val="0"/>
      <w:divBdr>
        <w:top w:val="none" w:sz="0" w:space="0" w:color="auto"/>
        <w:left w:val="none" w:sz="0" w:space="0" w:color="auto"/>
        <w:bottom w:val="none" w:sz="0" w:space="0" w:color="auto"/>
        <w:right w:val="none" w:sz="0" w:space="0" w:color="auto"/>
      </w:divBdr>
    </w:div>
    <w:div w:id="18244650">
      <w:marLeft w:val="640"/>
      <w:marRight w:val="0"/>
      <w:marTop w:val="0"/>
      <w:marBottom w:val="0"/>
      <w:divBdr>
        <w:top w:val="none" w:sz="0" w:space="0" w:color="auto"/>
        <w:left w:val="none" w:sz="0" w:space="0" w:color="auto"/>
        <w:bottom w:val="none" w:sz="0" w:space="0" w:color="auto"/>
        <w:right w:val="none" w:sz="0" w:space="0" w:color="auto"/>
      </w:divBdr>
    </w:div>
    <w:div w:id="18288020">
      <w:marLeft w:val="640"/>
      <w:marRight w:val="0"/>
      <w:marTop w:val="0"/>
      <w:marBottom w:val="0"/>
      <w:divBdr>
        <w:top w:val="none" w:sz="0" w:space="0" w:color="auto"/>
        <w:left w:val="none" w:sz="0" w:space="0" w:color="auto"/>
        <w:bottom w:val="none" w:sz="0" w:space="0" w:color="auto"/>
        <w:right w:val="none" w:sz="0" w:space="0" w:color="auto"/>
      </w:divBdr>
    </w:div>
    <w:div w:id="18314546">
      <w:marLeft w:val="640"/>
      <w:marRight w:val="0"/>
      <w:marTop w:val="0"/>
      <w:marBottom w:val="0"/>
      <w:divBdr>
        <w:top w:val="none" w:sz="0" w:space="0" w:color="auto"/>
        <w:left w:val="none" w:sz="0" w:space="0" w:color="auto"/>
        <w:bottom w:val="none" w:sz="0" w:space="0" w:color="auto"/>
        <w:right w:val="none" w:sz="0" w:space="0" w:color="auto"/>
      </w:divBdr>
    </w:div>
    <w:div w:id="18356949">
      <w:marLeft w:val="640"/>
      <w:marRight w:val="0"/>
      <w:marTop w:val="0"/>
      <w:marBottom w:val="0"/>
      <w:divBdr>
        <w:top w:val="none" w:sz="0" w:space="0" w:color="auto"/>
        <w:left w:val="none" w:sz="0" w:space="0" w:color="auto"/>
        <w:bottom w:val="none" w:sz="0" w:space="0" w:color="auto"/>
        <w:right w:val="none" w:sz="0" w:space="0" w:color="auto"/>
      </w:divBdr>
    </w:div>
    <w:div w:id="18358426">
      <w:marLeft w:val="640"/>
      <w:marRight w:val="0"/>
      <w:marTop w:val="0"/>
      <w:marBottom w:val="0"/>
      <w:divBdr>
        <w:top w:val="none" w:sz="0" w:space="0" w:color="auto"/>
        <w:left w:val="none" w:sz="0" w:space="0" w:color="auto"/>
        <w:bottom w:val="none" w:sz="0" w:space="0" w:color="auto"/>
        <w:right w:val="none" w:sz="0" w:space="0" w:color="auto"/>
      </w:divBdr>
    </w:div>
    <w:div w:id="18362885">
      <w:marLeft w:val="640"/>
      <w:marRight w:val="0"/>
      <w:marTop w:val="0"/>
      <w:marBottom w:val="0"/>
      <w:divBdr>
        <w:top w:val="none" w:sz="0" w:space="0" w:color="auto"/>
        <w:left w:val="none" w:sz="0" w:space="0" w:color="auto"/>
        <w:bottom w:val="none" w:sz="0" w:space="0" w:color="auto"/>
        <w:right w:val="none" w:sz="0" w:space="0" w:color="auto"/>
      </w:divBdr>
    </w:div>
    <w:div w:id="18431246">
      <w:marLeft w:val="640"/>
      <w:marRight w:val="0"/>
      <w:marTop w:val="0"/>
      <w:marBottom w:val="0"/>
      <w:divBdr>
        <w:top w:val="none" w:sz="0" w:space="0" w:color="auto"/>
        <w:left w:val="none" w:sz="0" w:space="0" w:color="auto"/>
        <w:bottom w:val="none" w:sz="0" w:space="0" w:color="auto"/>
        <w:right w:val="none" w:sz="0" w:space="0" w:color="auto"/>
      </w:divBdr>
    </w:div>
    <w:div w:id="18436052">
      <w:marLeft w:val="640"/>
      <w:marRight w:val="0"/>
      <w:marTop w:val="0"/>
      <w:marBottom w:val="0"/>
      <w:divBdr>
        <w:top w:val="none" w:sz="0" w:space="0" w:color="auto"/>
        <w:left w:val="none" w:sz="0" w:space="0" w:color="auto"/>
        <w:bottom w:val="none" w:sz="0" w:space="0" w:color="auto"/>
        <w:right w:val="none" w:sz="0" w:space="0" w:color="auto"/>
      </w:divBdr>
    </w:div>
    <w:div w:id="18439634">
      <w:marLeft w:val="640"/>
      <w:marRight w:val="0"/>
      <w:marTop w:val="0"/>
      <w:marBottom w:val="0"/>
      <w:divBdr>
        <w:top w:val="none" w:sz="0" w:space="0" w:color="auto"/>
        <w:left w:val="none" w:sz="0" w:space="0" w:color="auto"/>
        <w:bottom w:val="none" w:sz="0" w:space="0" w:color="auto"/>
        <w:right w:val="none" w:sz="0" w:space="0" w:color="auto"/>
      </w:divBdr>
    </w:div>
    <w:div w:id="18505729">
      <w:marLeft w:val="640"/>
      <w:marRight w:val="0"/>
      <w:marTop w:val="0"/>
      <w:marBottom w:val="0"/>
      <w:divBdr>
        <w:top w:val="none" w:sz="0" w:space="0" w:color="auto"/>
        <w:left w:val="none" w:sz="0" w:space="0" w:color="auto"/>
        <w:bottom w:val="none" w:sz="0" w:space="0" w:color="auto"/>
        <w:right w:val="none" w:sz="0" w:space="0" w:color="auto"/>
      </w:divBdr>
    </w:div>
    <w:div w:id="18506146">
      <w:marLeft w:val="640"/>
      <w:marRight w:val="0"/>
      <w:marTop w:val="0"/>
      <w:marBottom w:val="0"/>
      <w:divBdr>
        <w:top w:val="none" w:sz="0" w:space="0" w:color="auto"/>
        <w:left w:val="none" w:sz="0" w:space="0" w:color="auto"/>
        <w:bottom w:val="none" w:sz="0" w:space="0" w:color="auto"/>
        <w:right w:val="none" w:sz="0" w:space="0" w:color="auto"/>
      </w:divBdr>
    </w:div>
    <w:div w:id="18508244">
      <w:marLeft w:val="640"/>
      <w:marRight w:val="0"/>
      <w:marTop w:val="0"/>
      <w:marBottom w:val="0"/>
      <w:divBdr>
        <w:top w:val="none" w:sz="0" w:space="0" w:color="auto"/>
        <w:left w:val="none" w:sz="0" w:space="0" w:color="auto"/>
        <w:bottom w:val="none" w:sz="0" w:space="0" w:color="auto"/>
        <w:right w:val="none" w:sz="0" w:space="0" w:color="auto"/>
      </w:divBdr>
    </w:div>
    <w:div w:id="18555987">
      <w:marLeft w:val="640"/>
      <w:marRight w:val="0"/>
      <w:marTop w:val="0"/>
      <w:marBottom w:val="0"/>
      <w:divBdr>
        <w:top w:val="none" w:sz="0" w:space="0" w:color="auto"/>
        <w:left w:val="none" w:sz="0" w:space="0" w:color="auto"/>
        <w:bottom w:val="none" w:sz="0" w:space="0" w:color="auto"/>
        <w:right w:val="none" w:sz="0" w:space="0" w:color="auto"/>
      </w:divBdr>
    </w:div>
    <w:div w:id="18699991">
      <w:marLeft w:val="640"/>
      <w:marRight w:val="0"/>
      <w:marTop w:val="0"/>
      <w:marBottom w:val="0"/>
      <w:divBdr>
        <w:top w:val="none" w:sz="0" w:space="0" w:color="auto"/>
        <w:left w:val="none" w:sz="0" w:space="0" w:color="auto"/>
        <w:bottom w:val="none" w:sz="0" w:space="0" w:color="auto"/>
        <w:right w:val="none" w:sz="0" w:space="0" w:color="auto"/>
      </w:divBdr>
    </w:div>
    <w:div w:id="18700354">
      <w:marLeft w:val="640"/>
      <w:marRight w:val="0"/>
      <w:marTop w:val="0"/>
      <w:marBottom w:val="0"/>
      <w:divBdr>
        <w:top w:val="none" w:sz="0" w:space="0" w:color="auto"/>
        <w:left w:val="none" w:sz="0" w:space="0" w:color="auto"/>
        <w:bottom w:val="none" w:sz="0" w:space="0" w:color="auto"/>
        <w:right w:val="none" w:sz="0" w:space="0" w:color="auto"/>
      </w:divBdr>
    </w:div>
    <w:div w:id="18705409">
      <w:marLeft w:val="640"/>
      <w:marRight w:val="0"/>
      <w:marTop w:val="0"/>
      <w:marBottom w:val="0"/>
      <w:divBdr>
        <w:top w:val="none" w:sz="0" w:space="0" w:color="auto"/>
        <w:left w:val="none" w:sz="0" w:space="0" w:color="auto"/>
        <w:bottom w:val="none" w:sz="0" w:space="0" w:color="auto"/>
        <w:right w:val="none" w:sz="0" w:space="0" w:color="auto"/>
      </w:divBdr>
    </w:div>
    <w:div w:id="18705653">
      <w:marLeft w:val="640"/>
      <w:marRight w:val="0"/>
      <w:marTop w:val="0"/>
      <w:marBottom w:val="0"/>
      <w:divBdr>
        <w:top w:val="none" w:sz="0" w:space="0" w:color="auto"/>
        <w:left w:val="none" w:sz="0" w:space="0" w:color="auto"/>
        <w:bottom w:val="none" w:sz="0" w:space="0" w:color="auto"/>
        <w:right w:val="none" w:sz="0" w:space="0" w:color="auto"/>
      </w:divBdr>
    </w:div>
    <w:div w:id="18706914">
      <w:marLeft w:val="640"/>
      <w:marRight w:val="0"/>
      <w:marTop w:val="0"/>
      <w:marBottom w:val="0"/>
      <w:divBdr>
        <w:top w:val="none" w:sz="0" w:space="0" w:color="auto"/>
        <w:left w:val="none" w:sz="0" w:space="0" w:color="auto"/>
        <w:bottom w:val="none" w:sz="0" w:space="0" w:color="auto"/>
        <w:right w:val="none" w:sz="0" w:space="0" w:color="auto"/>
      </w:divBdr>
    </w:div>
    <w:div w:id="18744565">
      <w:marLeft w:val="640"/>
      <w:marRight w:val="0"/>
      <w:marTop w:val="0"/>
      <w:marBottom w:val="0"/>
      <w:divBdr>
        <w:top w:val="none" w:sz="0" w:space="0" w:color="auto"/>
        <w:left w:val="none" w:sz="0" w:space="0" w:color="auto"/>
        <w:bottom w:val="none" w:sz="0" w:space="0" w:color="auto"/>
        <w:right w:val="none" w:sz="0" w:space="0" w:color="auto"/>
      </w:divBdr>
    </w:div>
    <w:div w:id="18746911">
      <w:marLeft w:val="640"/>
      <w:marRight w:val="0"/>
      <w:marTop w:val="0"/>
      <w:marBottom w:val="0"/>
      <w:divBdr>
        <w:top w:val="none" w:sz="0" w:space="0" w:color="auto"/>
        <w:left w:val="none" w:sz="0" w:space="0" w:color="auto"/>
        <w:bottom w:val="none" w:sz="0" w:space="0" w:color="auto"/>
        <w:right w:val="none" w:sz="0" w:space="0" w:color="auto"/>
      </w:divBdr>
    </w:div>
    <w:div w:id="18749730">
      <w:marLeft w:val="640"/>
      <w:marRight w:val="0"/>
      <w:marTop w:val="0"/>
      <w:marBottom w:val="0"/>
      <w:divBdr>
        <w:top w:val="none" w:sz="0" w:space="0" w:color="auto"/>
        <w:left w:val="none" w:sz="0" w:space="0" w:color="auto"/>
        <w:bottom w:val="none" w:sz="0" w:space="0" w:color="auto"/>
        <w:right w:val="none" w:sz="0" w:space="0" w:color="auto"/>
      </w:divBdr>
    </w:div>
    <w:div w:id="18819995">
      <w:marLeft w:val="640"/>
      <w:marRight w:val="0"/>
      <w:marTop w:val="0"/>
      <w:marBottom w:val="0"/>
      <w:divBdr>
        <w:top w:val="none" w:sz="0" w:space="0" w:color="auto"/>
        <w:left w:val="none" w:sz="0" w:space="0" w:color="auto"/>
        <w:bottom w:val="none" w:sz="0" w:space="0" w:color="auto"/>
        <w:right w:val="none" w:sz="0" w:space="0" w:color="auto"/>
      </w:divBdr>
    </w:div>
    <w:div w:id="18821184">
      <w:marLeft w:val="640"/>
      <w:marRight w:val="0"/>
      <w:marTop w:val="0"/>
      <w:marBottom w:val="0"/>
      <w:divBdr>
        <w:top w:val="none" w:sz="0" w:space="0" w:color="auto"/>
        <w:left w:val="none" w:sz="0" w:space="0" w:color="auto"/>
        <w:bottom w:val="none" w:sz="0" w:space="0" w:color="auto"/>
        <w:right w:val="none" w:sz="0" w:space="0" w:color="auto"/>
      </w:divBdr>
    </w:div>
    <w:div w:id="18822781">
      <w:marLeft w:val="640"/>
      <w:marRight w:val="0"/>
      <w:marTop w:val="0"/>
      <w:marBottom w:val="0"/>
      <w:divBdr>
        <w:top w:val="none" w:sz="0" w:space="0" w:color="auto"/>
        <w:left w:val="none" w:sz="0" w:space="0" w:color="auto"/>
        <w:bottom w:val="none" w:sz="0" w:space="0" w:color="auto"/>
        <w:right w:val="none" w:sz="0" w:space="0" w:color="auto"/>
      </w:divBdr>
    </w:div>
    <w:div w:id="18969373">
      <w:marLeft w:val="640"/>
      <w:marRight w:val="0"/>
      <w:marTop w:val="0"/>
      <w:marBottom w:val="0"/>
      <w:divBdr>
        <w:top w:val="none" w:sz="0" w:space="0" w:color="auto"/>
        <w:left w:val="none" w:sz="0" w:space="0" w:color="auto"/>
        <w:bottom w:val="none" w:sz="0" w:space="0" w:color="auto"/>
        <w:right w:val="none" w:sz="0" w:space="0" w:color="auto"/>
      </w:divBdr>
    </w:div>
    <w:div w:id="18971712">
      <w:marLeft w:val="640"/>
      <w:marRight w:val="0"/>
      <w:marTop w:val="0"/>
      <w:marBottom w:val="0"/>
      <w:divBdr>
        <w:top w:val="none" w:sz="0" w:space="0" w:color="auto"/>
        <w:left w:val="none" w:sz="0" w:space="0" w:color="auto"/>
        <w:bottom w:val="none" w:sz="0" w:space="0" w:color="auto"/>
        <w:right w:val="none" w:sz="0" w:space="0" w:color="auto"/>
      </w:divBdr>
    </w:div>
    <w:div w:id="19018735">
      <w:marLeft w:val="640"/>
      <w:marRight w:val="0"/>
      <w:marTop w:val="0"/>
      <w:marBottom w:val="0"/>
      <w:divBdr>
        <w:top w:val="none" w:sz="0" w:space="0" w:color="auto"/>
        <w:left w:val="none" w:sz="0" w:space="0" w:color="auto"/>
        <w:bottom w:val="none" w:sz="0" w:space="0" w:color="auto"/>
        <w:right w:val="none" w:sz="0" w:space="0" w:color="auto"/>
      </w:divBdr>
    </w:div>
    <w:div w:id="19019498">
      <w:marLeft w:val="640"/>
      <w:marRight w:val="0"/>
      <w:marTop w:val="0"/>
      <w:marBottom w:val="0"/>
      <w:divBdr>
        <w:top w:val="none" w:sz="0" w:space="0" w:color="auto"/>
        <w:left w:val="none" w:sz="0" w:space="0" w:color="auto"/>
        <w:bottom w:val="none" w:sz="0" w:space="0" w:color="auto"/>
        <w:right w:val="none" w:sz="0" w:space="0" w:color="auto"/>
      </w:divBdr>
    </w:div>
    <w:div w:id="19088391">
      <w:marLeft w:val="640"/>
      <w:marRight w:val="0"/>
      <w:marTop w:val="0"/>
      <w:marBottom w:val="0"/>
      <w:divBdr>
        <w:top w:val="none" w:sz="0" w:space="0" w:color="auto"/>
        <w:left w:val="none" w:sz="0" w:space="0" w:color="auto"/>
        <w:bottom w:val="none" w:sz="0" w:space="0" w:color="auto"/>
        <w:right w:val="none" w:sz="0" w:space="0" w:color="auto"/>
      </w:divBdr>
    </w:div>
    <w:div w:id="19089836">
      <w:marLeft w:val="640"/>
      <w:marRight w:val="0"/>
      <w:marTop w:val="0"/>
      <w:marBottom w:val="0"/>
      <w:divBdr>
        <w:top w:val="none" w:sz="0" w:space="0" w:color="auto"/>
        <w:left w:val="none" w:sz="0" w:space="0" w:color="auto"/>
        <w:bottom w:val="none" w:sz="0" w:space="0" w:color="auto"/>
        <w:right w:val="none" w:sz="0" w:space="0" w:color="auto"/>
      </w:divBdr>
    </w:div>
    <w:div w:id="19090735">
      <w:marLeft w:val="640"/>
      <w:marRight w:val="0"/>
      <w:marTop w:val="0"/>
      <w:marBottom w:val="0"/>
      <w:divBdr>
        <w:top w:val="none" w:sz="0" w:space="0" w:color="auto"/>
        <w:left w:val="none" w:sz="0" w:space="0" w:color="auto"/>
        <w:bottom w:val="none" w:sz="0" w:space="0" w:color="auto"/>
        <w:right w:val="none" w:sz="0" w:space="0" w:color="auto"/>
      </w:divBdr>
    </w:div>
    <w:div w:id="19093216">
      <w:marLeft w:val="640"/>
      <w:marRight w:val="0"/>
      <w:marTop w:val="0"/>
      <w:marBottom w:val="0"/>
      <w:divBdr>
        <w:top w:val="none" w:sz="0" w:space="0" w:color="auto"/>
        <w:left w:val="none" w:sz="0" w:space="0" w:color="auto"/>
        <w:bottom w:val="none" w:sz="0" w:space="0" w:color="auto"/>
        <w:right w:val="none" w:sz="0" w:space="0" w:color="auto"/>
      </w:divBdr>
    </w:div>
    <w:div w:id="19137316">
      <w:marLeft w:val="640"/>
      <w:marRight w:val="0"/>
      <w:marTop w:val="0"/>
      <w:marBottom w:val="0"/>
      <w:divBdr>
        <w:top w:val="none" w:sz="0" w:space="0" w:color="auto"/>
        <w:left w:val="none" w:sz="0" w:space="0" w:color="auto"/>
        <w:bottom w:val="none" w:sz="0" w:space="0" w:color="auto"/>
        <w:right w:val="none" w:sz="0" w:space="0" w:color="auto"/>
      </w:divBdr>
    </w:div>
    <w:div w:id="19163060">
      <w:marLeft w:val="640"/>
      <w:marRight w:val="0"/>
      <w:marTop w:val="0"/>
      <w:marBottom w:val="0"/>
      <w:divBdr>
        <w:top w:val="none" w:sz="0" w:space="0" w:color="auto"/>
        <w:left w:val="none" w:sz="0" w:space="0" w:color="auto"/>
        <w:bottom w:val="none" w:sz="0" w:space="0" w:color="auto"/>
        <w:right w:val="none" w:sz="0" w:space="0" w:color="auto"/>
      </w:divBdr>
    </w:div>
    <w:div w:id="19208876">
      <w:marLeft w:val="640"/>
      <w:marRight w:val="0"/>
      <w:marTop w:val="0"/>
      <w:marBottom w:val="0"/>
      <w:divBdr>
        <w:top w:val="none" w:sz="0" w:space="0" w:color="auto"/>
        <w:left w:val="none" w:sz="0" w:space="0" w:color="auto"/>
        <w:bottom w:val="none" w:sz="0" w:space="0" w:color="auto"/>
        <w:right w:val="none" w:sz="0" w:space="0" w:color="auto"/>
      </w:divBdr>
    </w:div>
    <w:div w:id="19210657">
      <w:marLeft w:val="640"/>
      <w:marRight w:val="0"/>
      <w:marTop w:val="0"/>
      <w:marBottom w:val="0"/>
      <w:divBdr>
        <w:top w:val="none" w:sz="0" w:space="0" w:color="auto"/>
        <w:left w:val="none" w:sz="0" w:space="0" w:color="auto"/>
        <w:bottom w:val="none" w:sz="0" w:space="0" w:color="auto"/>
        <w:right w:val="none" w:sz="0" w:space="0" w:color="auto"/>
      </w:divBdr>
    </w:div>
    <w:div w:id="19278551">
      <w:marLeft w:val="640"/>
      <w:marRight w:val="0"/>
      <w:marTop w:val="0"/>
      <w:marBottom w:val="0"/>
      <w:divBdr>
        <w:top w:val="none" w:sz="0" w:space="0" w:color="auto"/>
        <w:left w:val="none" w:sz="0" w:space="0" w:color="auto"/>
        <w:bottom w:val="none" w:sz="0" w:space="0" w:color="auto"/>
        <w:right w:val="none" w:sz="0" w:space="0" w:color="auto"/>
      </w:divBdr>
    </w:div>
    <w:div w:id="19279258">
      <w:marLeft w:val="640"/>
      <w:marRight w:val="0"/>
      <w:marTop w:val="0"/>
      <w:marBottom w:val="0"/>
      <w:divBdr>
        <w:top w:val="none" w:sz="0" w:space="0" w:color="auto"/>
        <w:left w:val="none" w:sz="0" w:space="0" w:color="auto"/>
        <w:bottom w:val="none" w:sz="0" w:space="0" w:color="auto"/>
        <w:right w:val="none" w:sz="0" w:space="0" w:color="auto"/>
      </w:divBdr>
    </w:div>
    <w:div w:id="19476884">
      <w:marLeft w:val="640"/>
      <w:marRight w:val="0"/>
      <w:marTop w:val="0"/>
      <w:marBottom w:val="0"/>
      <w:divBdr>
        <w:top w:val="none" w:sz="0" w:space="0" w:color="auto"/>
        <w:left w:val="none" w:sz="0" w:space="0" w:color="auto"/>
        <w:bottom w:val="none" w:sz="0" w:space="0" w:color="auto"/>
        <w:right w:val="none" w:sz="0" w:space="0" w:color="auto"/>
      </w:divBdr>
    </w:div>
    <w:div w:id="19547841">
      <w:marLeft w:val="640"/>
      <w:marRight w:val="0"/>
      <w:marTop w:val="0"/>
      <w:marBottom w:val="0"/>
      <w:divBdr>
        <w:top w:val="none" w:sz="0" w:space="0" w:color="auto"/>
        <w:left w:val="none" w:sz="0" w:space="0" w:color="auto"/>
        <w:bottom w:val="none" w:sz="0" w:space="0" w:color="auto"/>
        <w:right w:val="none" w:sz="0" w:space="0" w:color="auto"/>
      </w:divBdr>
    </w:div>
    <w:div w:id="19551982">
      <w:marLeft w:val="640"/>
      <w:marRight w:val="0"/>
      <w:marTop w:val="0"/>
      <w:marBottom w:val="0"/>
      <w:divBdr>
        <w:top w:val="none" w:sz="0" w:space="0" w:color="auto"/>
        <w:left w:val="none" w:sz="0" w:space="0" w:color="auto"/>
        <w:bottom w:val="none" w:sz="0" w:space="0" w:color="auto"/>
        <w:right w:val="none" w:sz="0" w:space="0" w:color="auto"/>
      </w:divBdr>
    </w:div>
    <w:div w:id="19598198">
      <w:marLeft w:val="640"/>
      <w:marRight w:val="0"/>
      <w:marTop w:val="0"/>
      <w:marBottom w:val="0"/>
      <w:divBdr>
        <w:top w:val="none" w:sz="0" w:space="0" w:color="auto"/>
        <w:left w:val="none" w:sz="0" w:space="0" w:color="auto"/>
        <w:bottom w:val="none" w:sz="0" w:space="0" w:color="auto"/>
        <w:right w:val="none" w:sz="0" w:space="0" w:color="auto"/>
      </w:divBdr>
    </w:div>
    <w:div w:id="19624215">
      <w:marLeft w:val="640"/>
      <w:marRight w:val="0"/>
      <w:marTop w:val="0"/>
      <w:marBottom w:val="0"/>
      <w:divBdr>
        <w:top w:val="none" w:sz="0" w:space="0" w:color="auto"/>
        <w:left w:val="none" w:sz="0" w:space="0" w:color="auto"/>
        <w:bottom w:val="none" w:sz="0" w:space="0" w:color="auto"/>
        <w:right w:val="none" w:sz="0" w:space="0" w:color="auto"/>
      </w:divBdr>
    </w:div>
    <w:div w:id="19670403">
      <w:marLeft w:val="640"/>
      <w:marRight w:val="0"/>
      <w:marTop w:val="0"/>
      <w:marBottom w:val="0"/>
      <w:divBdr>
        <w:top w:val="none" w:sz="0" w:space="0" w:color="auto"/>
        <w:left w:val="none" w:sz="0" w:space="0" w:color="auto"/>
        <w:bottom w:val="none" w:sz="0" w:space="0" w:color="auto"/>
        <w:right w:val="none" w:sz="0" w:space="0" w:color="auto"/>
      </w:divBdr>
    </w:div>
    <w:div w:id="19670958">
      <w:marLeft w:val="640"/>
      <w:marRight w:val="0"/>
      <w:marTop w:val="0"/>
      <w:marBottom w:val="0"/>
      <w:divBdr>
        <w:top w:val="none" w:sz="0" w:space="0" w:color="auto"/>
        <w:left w:val="none" w:sz="0" w:space="0" w:color="auto"/>
        <w:bottom w:val="none" w:sz="0" w:space="0" w:color="auto"/>
        <w:right w:val="none" w:sz="0" w:space="0" w:color="auto"/>
      </w:divBdr>
    </w:div>
    <w:div w:id="19673052">
      <w:marLeft w:val="640"/>
      <w:marRight w:val="0"/>
      <w:marTop w:val="0"/>
      <w:marBottom w:val="0"/>
      <w:divBdr>
        <w:top w:val="none" w:sz="0" w:space="0" w:color="auto"/>
        <w:left w:val="none" w:sz="0" w:space="0" w:color="auto"/>
        <w:bottom w:val="none" w:sz="0" w:space="0" w:color="auto"/>
        <w:right w:val="none" w:sz="0" w:space="0" w:color="auto"/>
      </w:divBdr>
    </w:div>
    <w:div w:id="19740652">
      <w:marLeft w:val="640"/>
      <w:marRight w:val="0"/>
      <w:marTop w:val="0"/>
      <w:marBottom w:val="0"/>
      <w:divBdr>
        <w:top w:val="none" w:sz="0" w:space="0" w:color="auto"/>
        <w:left w:val="none" w:sz="0" w:space="0" w:color="auto"/>
        <w:bottom w:val="none" w:sz="0" w:space="0" w:color="auto"/>
        <w:right w:val="none" w:sz="0" w:space="0" w:color="auto"/>
      </w:divBdr>
    </w:div>
    <w:div w:id="19743394">
      <w:marLeft w:val="640"/>
      <w:marRight w:val="0"/>
      <w:marTop w:val="0"/>
      <w:marBottom w:val="0"/>
      <w:divBdr>
        <w:top w:val="none" w:sz="0" w:space="0" w:color="auto"/>
        <w:left w:val="none" w:sz="0" w:space="0" w:color="auto"/>
        <w:bottom w:val="none" w:sz="0" w:space="0" w:color="auto"/>
        <w:right w:val="none" w:sz="0" w:space="0" w:color="auto"/>
      </w:divBdr>
    </w:div>
    <w:div w:id="19745578">
      <w:marLeft w:val="640"/>
      <w:marRight w:val="0"/>
      <w:marTop w:val="0"/>
      <w:marBottom w:val="0"/>
      <w:divBdr>
        <w:top w:val="none" w:sz="0" w:space="0" w:color="auto"/>
        <w:left w:val="none" w:sz="0" w:space="0" w:color="auto"/>
        <w:bottom w:val="none" w:sz="0" w:space="0" w:color="auto"/>
        <w:right w:val="none" w:sz="0" w:space="0" w:color="auto"/>
      </w:divBdr>
    </w:div>
    <w:div w:id="19749999">
      <w:marLeft w:val="640"/>
      <w:marRight w:val="0"/>
      <w:marTop w:val="0"/>
      <w:marBottom w:val="0"/>
      <w:divBdr>
        <w:top w:val="none" w:sz="0" w:space="0" w:color="auto"/>
        <w:left w:val="none" w:sz="0" w:space="0" w:color="auto"/>
        <w:bottom w:val="none" w:sz="0" w:space="0" w:color="auto"/>
        <w:right w:val="none" w:sz="0" w:space="0" w:color="auto"/>
      </w:divBdr>
    </w:div>
    <w:div w:id="19822990">
      <w:marLeft w:val="640"/>
      <w:marRight w:val="0"/>
      <w:marTop w:val="0"/>
      <w:marBottom w:val="0"/>
      <w:divBdr>
        <w:top w:val="none" w:sz="0" w:space="0" w:color="auto"/>
        <w:left w:val="none" w:sz="0" w:space="0" w:color="auto"/>
        <w:bottom w:val="none" w:sz="0" w:space="0" w:color="auto"/>
        <w:right w:val="none" w:sz="0" w:space="0" w:color="auto"/>
      </w:divBdr>
    </w:div>
    <w:div w:id="19866077">
      <w:marLeft w:val="640"/>
      <w:marRight w:val="0"/>
      <w:marTop w:val="0"/>
      <w:marBottom w:val="0"/>
      <w:divBdr>
        <w:top w:val="none" w:sz="0" w:space="0" w:color="auto"/>
        <w:left w:val="none" w:sz="0" w:space="0" w:color="auto"/>
        <w:bottom w:val="none" w:sz="0" w:space="0" w:color="auto"/>
        <w:right w:val="none" w:sz="0" w:space="0" w:color="auto"/>
      </w:divBdr>
    </w:div>
    <w:div w:id="19866576">
      <w:marLeft w:val="640"/>
      <w:marRight w:val="0"/>
      <w:marTop w:val="0"/>
      <w:marBottom w:val="0"/>
      <w:divBdr>
        <w:top w:val="none" w:sz="0" w:space="0" w:color="auto"/>
        <w:left w:val="none" w:sz="0" w:space="0" w:color="auto"/>
        <w:bottom w:val="none" w:sz="0" w:space="0" w:color="auto"/>
        <w:right w:val="none" w:sz="0" w:space="0" w:color="auto"/>
      </w:divBdr>
    </w:div>
    <w:div w:id="19867190">
      <w:marLeft w:val="640"/>
      <w:marRight w:val="0"/>
      <w:marTop w:val="0"/>
      <w:marBottom w:val="0"/>
      <w:divBdr>
        <w:top w:val="none" w:sz="0" w:space="0" w:color="auto"/>
        <w:left w:val="none" w:sz="0" w:space="0" w:color="auto"/>
        <w:bottom w:val="none" w:sz="0" w:space="0" w:color="auto"/>
        <w:right w:val="none" w:sz="0" w:space="0" w:color="auto"/>
      </w:divBdr>
    </w:div>
    <w:div w:id="19934325">
      <w:marLeft w:val="640"/>
      <w:marRight w:val="0"/>
      <w:marTop w:val="0"/>
      <w:marBottom w:val="0"/>
      <w:divBdr>
        <w:top w:val="none" w:sz="0" w:space="0" w:color="auto"/>
        <w:left w:val="none" w:sz="0" w:space="0" w:color="auto"/>
        <w:bottom w:val="none" w:sz="0" w:space="0" w:color="auto"/>
        <w:right w:val="none" w:sz="0" w:space="0" w:color="auto"/>
      </w:divBdr>
    </w:div>
    <w:div w:id="19943352">
      <w:marLeft w:val="640"/>
      <w:marRight w:val="0"/>
      <w:marTop w:val="0"/>
      <w:marBottom w:val="0"/>
      <w:divBdr>
        <w:top w:val="none" w:sz="0" w:space="0" w:color="auto"/>
        <w:left w:val="none" w:sz="0" w:space="0" w:color="auto"/>
        <w:bottom w:val="none" w:sz="0" w:space="0" w:color="auto"/>
        <w:right w:val="none" w:sz="0" w:space="0" w:color="auto"/>
      </w:divBdr>
    </w:div>
    <w:div w:id="20014794">
      <w:marLeft w:val="640"/>
      <w:marRight w:val="0"/>
      <w:marTop w:val="0"/>
      <w:marBottom w:val="0"/>
      <w:divBdr>
        <w:top w:val="none" w:sz="0" w:space="0" w:color="auto"/>
        <w:left w:val="none" w:sz="0" w:space="0" w:color="auto"/>
        <w:bottom w:val="none" w:sz="0" w:space="0" w:color="auto"/>
        <w:right w:val="none" w:sz="0" w:space="0" w:color="auto"/>
      </w:divBdr>
    </w:div>
    <w:div w:id="20206934">
      <w:marLeft w:val="640"/>
      <w:marRight w:val="0"/>
      <w:marTop w:val="0"/>
      <w:marBottom w:val="0"/>
      <w:divBdr>
        <w:top w:val="none" w:sz="0" w:space="0" w:color="auto"/>
        <w:left w:val="none" w:sz="0" w:space="0" w:color="auto"/>
        <w:bottom w:val="none" w:sz="0" w:space="0" w:color="auto"/>
        <w:right w:val="none" w:sz="0" w:space="0" w:color="auto"/>
      </w:divBdr>
    </w:div>
    <w:div w:id="20208058">
      <w:marLeft w:val="640"/>
      <w:marRight w:val="0"/>
      <w:marTop w:val="0"/>
      <w:marBottom w:val="0"/>
      <w:divBdr>
        <w:top w:val="none" w:sz="0" w:space="0" w:color="auto"/>
        <w:left w:val="none" w:sz="0" w:space="0" w:color="auto"/>
        <w:bottom w:val="none" w:sz="0" w:space="0" w:color="auto"/>
        <w:right w:val="none" w:sz="0" w:space="0" w:color="auto"/>
      </w:divBdr>
    </w:div>
    <w:div w:id="20251996">
      <w:marLeft w:val="640"/>
      <w:marRight w:val="0"/>
      <w:marTop w:val="0"/>
      <w:marBottom w:val="0"/>
      <w:divBdr>
        <w:top w:val="none" w:sz="0" w:space="0" w:color="auto"/>
        <w:left w:val="none" w:sz="0" w:space="0" w:color="auto"/>
        <w:bottom w:val="none" w:sz="0" w:space="0" w:color="auto"/>
        <w:right w:val="none" w:sz="0" w:space="0" w:color="auto"/>
      </w:divBdr>
    </w:div>
    <w:div w:id="20321793">
      <w:marLeft w:val="640"/>
      <w:marRight w:val="0"/>
      <w:marTop w:val="0"/>
      <w:marBottom w:val="0"/>
      <w:divBdr>
        <w:top w:val="none" w:sz="0" w:space="0" w:color="auto"/>
        <w:left w:val="none" w:sz="0" w:space="0" w:color="auto"/>
        <w:bottom w:val="none" w:sz="0" w:space="0" w:color="auto"/>
        <w:right w:val="none" w:sz="0" w:space="0" w:color="auto"/>
      </w:divBdr>
    </w:div>
    <w:div w:id="20326604">
      <w:marLeft w:val="640"/>
      <w:marRight w:val="0"/>
      <w:marTop w:val="0"/>
      <w:marBottom w:val="0"/>
      <w:divBdr>
        <w:top w:val="none" w:sz="0" w:space="0" w:color="auto"/>
        <w:left w:val="none" w:sz="0" w:space="0" w:color="auto"/>
        <w:bottom w:val="none" w:sz="0" w:space="0" w:color="auto"/>
        <w:right w:val="none" w:sz="0" w:space="0" w:color="auto"/>
      </w:divBdr>
    </w:div>
    <w:div w:id="20403188">
      <w:marLeft w:val="640"/>
      <w:marRight w:val="0"/>
      <w:marTop w:val="0"/>
      <w:marBottom w:val="0"/>
      <w:divBdr>
        <w:top w:val="none" w:sz="0" w:space="0" w:color="auto"/>
        <w:left w:val="none" w:sz="0" w:space="0" w:color="auto"/>
        <w:bottom w:val="none" w:sz="0" w:space="0" w:color="auto"/>
        <w:right w:val="none" w:sz="0" w:space="0" w:color="auto"/>
      </w:divBdr>
    </w:div>
    <w:div w:id="20672440">
      <w:marLeft w:val="640"/>
      <w:marRight w:val="0"/>
      <w:marTop w:val="0"/>
      <w:marBottom w:val="0"/>
      <w:divBdr>
        <w:top w:val="none" w:sz="0" w:space="0" w:color="auto"/>
        <w:left w:val="none" w:sz="0" w:space="0" w:color="auto"/>
        <w:bottom w:val="none" w:sz="0" w:space="0" w:color="auto"/>
        <w:right w:val="none" w:sz="0" w:space="0" w:color="auto"/>
      </w:divBdr>
    </w:div>
    <w:div w:id="20713924">
      <w:marLeft w:val="640"/>
      <w:marRight w:val="0"/>
      <w:marTop w:val="0"/>
      <w:marBottom w:val="0"/>
      <w:divBdr>
        <w:top w:val="none" w:sz="0" w:space="0" w:color="auto"/>
        <w:left w:val="none" w:sz="0" w:space="0" w:color="auto"/>
        <w:bottom w:val="none" w:sz="0" w:space="0" w:color="auto"/>
        <w:right w:val="none" w:sz="0" w:space="0" w:color="auto"/>
      </w:divBdr>
    </w:div>
    <w:div w:id="20715878">
      <w:marLeft w:val="640"/>
      <w:marRight w:val="0"/>
      <w:marTop w:val="0"/>
      <w:marBottom w:val="0"/>
      <w:divBdr>
        <w:top w:val="none" w:sz="0" w:space="0" w:color="auto"/>
        <w:left w:val="none" w:sz="0" w:space="0" w:color="auto"/>
        <w:bottom w:val="none" w:sz="0" w:space="0" w:color="auto"/>
        <w:right w:val="none" w:sz="0" w:space="0" w:color="auto"/>
      </w:divBdr>
    </w:div>
    <w:div w:id="20740349">
      <w:marLeft w:val="640"/>
      <w:marRight w:val="0"/>
      <w:marTop w:val="0"/>
      <w:marBottom w:val="0"/>
      <w:divBdr>
        <w:top w:val="none" w:sz="0" w:space="0" w:color="auto"/>
        <w:left w:val="none" w:sz="0" w:space="0" w:color="auto"/>
        <w:bottom w:val="none" w:sz="0" w:space="0" w:color="auto"/>
        <w:right w:val="none" w:sz="0" w:space="0" w:color="auto"/>
      </w:divBdr>
    </w:div>
    <w:div w:id="20789347">
      <w:marLeft w:val="640"/>
      <w:marRight w:val="0"/>
      <w:marTop w:val="0"/>
      <w:marBottom w:val="0"/>
      <w:divBdr>
        <w:top w:val="none" w:sz="0" w:space="0" w:color="auto"/>
        <w:left w:val="none" w:sz="0" w:space="0" w:color="auto"/>
        <w:bottom w:val="none" w:sz="0" w:space="0" w:color="auto"/>
        <w:right w:val="none" w:sz="0" w:space="0" w:color="auto"/>
      </w:divBdr>
    </w:div>
    <w:div w:id="20860654">
      <w:marLeft w:val="640"/>
      <w:marRight w:val="0"/>
      <w:marTop w:val="0"/>
      <w:marBottom w:val="0"/>
      <w:divBdr>
        <w:top w:val="none" w:sz="0" w:space="0" w:color="auto"/>
        <w:left w:val="none" w:sz="0" w:space="0" w:color="auto"/>
        <w:bottom w:val="none" w:sz="0" w:space="0" w:color="auto"/>
        <w:right w:val="none" w:sz="0" w:space="0" w:color="auto"/>
      </w:divBdr>
    </w:div>
    <w:div w:id="20864754">
      <w:marLeft w:val="640"/>
      <w:marRight w:val="0"/>
      <w:marTop w:val="0"/>
      <w:marBottom w:val="0"/>
      <w:divBdr>
        <w:top w:val="none" w:sz="0" w:space="0" w:color="auto"/>
        <w:left w:val="none" w:sz="0" w:space="0" w:color="auto"/>
        <w:bottom w:val="none" w:sz="0" w:space="0" w:color="auto"/>
        <w:right w:val="none" w:sz="0" w:space="0" w:color="auto"/>
      </w:divBdr>
    </w:div>
    <w:div w:id="20865574">
      <w:marLeft w:val="640"/>
      <w:marRight w:val="0"/>
      <w:marTop w:val="0"/>
      <w:marBottom w:val="0"/>
      <w:divBdr>
        <w:top w:val="none" w:sz="0" w:space="0" w:color="auto"/>
        <w:left w:val="none" w:sz="0" w:space="0" w:color="auto"/>
        <w:bottom w:val="none" w:sz="0" w:space="0" w:color="auto"/>
        <w:right w:val="none" w:sz="0" w:space="0" w:color="auto"/>
      </w:divBdr>
    </w:div>
    <w:div w:id="20866843">
      <w:marLeft w:val="640"/>
      <w:marRight w:val="0"/>
      <w:marTop w:val="0"/>
      <w:marBottom w:val="0"/>
      <w:divBdr>
        <w:top w:val="none" w:sz="0" w:space="0" w:color="auto"/>
        <w:left w:val="none" w:sz="0" w:space="0" w:color="auto"/>
        <w:bottom w:val="none" w:sz="0" w:space="0" w:color="auto"/>
        <w:right w:val="none" w:sz="0" w:space="0" w:color="auto"/>
      </w:divBdr>
    </w:div>
    <w:div w:id="20980975">
      <w:marLeft w:val="640"/>
      <w:marRight w:val="0"/>
      <w:marTop w:val="0"/>
      <w:marBottom w:val="0"/>
      <w:divBdr>
        <w:top w:val="none" w:sz="0" w:space="0" w:color="auto"/>
        <w:left w:val="none" w:sz="0" w:space="0" w:color="auto"/>
        <w:bottom w:val="none" w:sz="0" w:space="0" w:color="auto"/>
        <w:right w:val="none" w:sz="0" w:space="0" w:color="auto"/>
      </w:divBdr>
    </w:div>
    <w:div w:id="20982310">
      <w:marLeft w:val="640"/>
      <w:marRight w:val="0"/>
      <w:marTop w:val="0"/>
      <w:marBottom w:val="0"/>
      <w:divBdr>
        <w:top w:val="none" w:sz="0" w:space="0" w:color="auto"/>
        <w:left w:val="none" w:sz="0" w:space="0" w:color="auto"/>
        <w:bottom w:val="none" w:sz="0" w:space="0" w:color="auto"/>
        <w:right w:val="none" w:sz="0" w:space="0" w:color="auto"/>
      </w:divBdr>
    </w:div>
    <w:div w:id="21053799">
      <w:marLeft w:val="640"/>
      <w:marRight w:val="0"/>
      <w:marTop w:val="0"/>
      <w:marBottom w:val="0"/>
      <w:divBdr>
        <w:top w:val="none" w:sz="0" w:space="0" w:color="auto"/>
        <w:left w:val="none" w:sz="0" w:space="0" w:color="auto"/>
        <w:bottom w:val="none" w:sz="0" w:space="0" w:color="auto"/>
        <w:right w:val="none" w:sz="0" w:space="0" w:color="auto"/>
      </w:divBdr>
    </w:div>
    <w:div w:id="21129947">
      <w:marLeft w:val="640"/>
      <w:marRight w:val="0"/>
      <w:marTop w:val="0"/>
      <w:marBottom w:val="0"/>
      <w:divBdr>
        <w:top w:val="none" w:sz="0" w:space="0" w:color="auto"/>
        <w:left w:val="none" w:sz="0" w:space="0" w:color="auto"/>
        <w:bottom w:val="none" w:sz="0" w:space="0" w:color="auto"/>
        <w:right w:val="none" w:sz="0" w:space="0" w:color="auto"/>
      </w:divBdr>
    </w:div>
    <w:div w:id="21171143">
      <w:marLeft w:val="640"/>
      <w:marRight w:val="0"/>
      <w:marTop w:val="0"/>
      <w:marBottom w:val="0"/>
      <w:divBdr>
        <w:top w:val="none" w:sz="0" w:space="0" w:color="auto"/>
        <w:left w:val="none" w:sz="0" w:space="0" w:color="auto"/>
        <w:bottom w:val="none" w:sz="0" w:space="0" w:color="auto"/>
        <w:right w:val="none" w:sz="0" w:space="0" w:color="auto"/>
      </w:divBdr>
    </w:div>
    <w:div w:id="21172485">
      <w:marLeft w:val="640"/>
      <w:marRight w:val="0"/>
      <w:marTop w:val="0"/>
      <w:marBottom w:val="0"/>
      <w:divBdr>
        <w:top w:val="none" w:sz="0" w:space="0" w:color="auto"/>
        <w:left w:val="none" w:sz="0" w:space="0" w:color="auto"/>
        <w:bottom w:val="none" w:sz="0" w:space="0" w:color="auto"/>
        <w:right w:val="none" w:sz="0" w:space="0" w:color="auto"/>
      </w:divBdr>
    </w:div>
    <w:div w:id="21175682">
      <w:marLeft w:val="640"/>
      <w:marRight w:val="0"/>
      <w:marTop w:val="0"/>
      <w:marBottom w:val="0"/>
      <w:divBdr>
        <w:top w:val="none" w:sz="0" w:space="0" w:color="auto"/>
        <w:left w:val="none" w:sz="0" w:space="0" w:color="auto"/>
        <w:bottom w:val="none" w:sz="0" w:space="0" w:color="auto"/>
        <w:right w:val="none" w:sz="0" w:space="0" w:color="auto"/>
      </w:divBdr>
    </w:div>
    <w:div w:id="21246940">
      <w:marLeft w:val="640"/>
      <w:marRight w:val="0"/>
      <w:marTop w:val="0"/>
      <w:marBottom w:val="0"/>
      <w:divBdr>
        <w:top w:val="none" w:sz="0" w:space="0" w:color="auto"/>
        <w:left w:val="none" w:sz="0" w:space="0" w:color="auto"/>
        <w:bottom w:val="none" w:sz="0" w:space="0" w:color="auto"/>
        <w:right w:val="none" w:sz="0" w:space="0" w:color="auto"/>
      </w:divBdr>
    </w:div>
    <w:div w:id="21249235">
      <w:marLeft w:val="640"/>
      <w:marRight w:val="0"/>
      <w:marTop w:val="0"/>
      <w:marBottom w:val="0"/>
      <w:divBdr>
        <w:top w:val="none" w:sz="0" w:space="0" w:color="auto"/>
        <w:left w:val="none" w:sz="0" w:space="0" w:color="auto"/>
        <w:bottom w:val="none" w:sz="0" w:space="0" w:color="auto"/>
        <w:right w:val="none" w:sz="0" w:space="0" w:color="auto"/>
      </w:divBdr>
    </w:div>
    <w:div w:id="21249998">
      <w:marLeft w:val="640"/>
      <w:marRight w:val="0"/>
      <w:marTop w:val="0"/>
      <w:marBottom w:val="0"/>
      <w:divBdr>
        <w:top w:val="none" w:sz="0" w:space="0" w:color="auto"/>
        <w:left w:val="none" w:sz="0" w:space="0" w:color="auto"/>
        <w:bottom w:val="none" w:sz="0" w:space="0" w:color="auto"/>
        <w:right w:val="none" w:sz="0" w:space="0" w:color="auto"/>
      </w:divBdr>
    </w:div>
    <w:div w:id="21320032">
      <w:marLeft w:val="640"/>
      <w:marRight w:val="0"/>
      <w:marTop w:val="0"/>
      <w:marBottom w:val="0"/>
      <w:divBdr>
        <w:top w:val="none" w:sz="0" w:space="0" w:color="auto"/>
        <w:left w:val="none" w:sz="0" w:space="0" w:color="auto"/>
        <w:bottom w:val="none" w:sz="0" w:space="0" w:color="auto"/>
        <w:right w:val="none" w:sz="0" w:space="0" w:color="auto"/>
      </w:divBdr>
    </w:div>
    <w:div w:id="21365109">
      <w:marLeft w:val="640"/>
      <w:marRight w:val="0"/>
      <w:marTop w:val="0"/>
      <w:marBottom w:val="0"/>
      <w:divBdr>
        <w:top w:val="none" w:sz="0" w:space="0" w:color="auto"/>
        <w:left w:val="none" w:sz="0" w:space="0" w:color="auto"/>
        <w:bottom w:val="none" w:sz="0" w:space="0" w:color="auto"/>
        <w:right w:val="none" w:sz="0" w:space="0" w:color="auto"/>
      </w:divBdr>
    </w:div>
    <w:div w:id="21366614">
      <w:marLeft w:val="640"/>
      <w:marRight w:val="0"/>
      <w:marTop w:val="0"/>
      <w:marBottom w:val="0"/>
      <w:divBdr>
        <w:top w:val="none" w:sz="0" w:space="0" w:color="auto"/>
        <w:left w:val="none" w:sz="0" w:space="0" w:color="auto"/>
        <w:bottom w:val="none" w:sz="0" w:space="0" w:color="auto"/>
        <w:right w:val="none" w:sz="0" w:space="0" w:color="auto"/>
      </w:divBdr>
    </w:div>
    <w:div w:id="21367641">
      <w:marLeft w:val="640"/>
      <w:marRight w:val="0"/>
      <w:marTop w:val="0"/>
      <w:marBottom w:val="0"/>
      <w:divBdr>
        <w:top w:val="none" w:sz="0" w:space="0" w:color="auto"/>
        <w:left w:val="none" w:sz="0" w:space="0" w:color="auto"/>
        <w:bottom w:val="none" w:sz="0" w:space="0" w:color="auto"/>
        <w:right w:val="none" w:sz="0" w:space="0" w:color="auto"/>
      </w:divBdr>
    </w:div>
    <w:div w:id="21440306">
      <w:marLeft w:val="640"/>
      <w:marRight w:val="0"/>
      <w:marTop w:val="0"/>
      <w:marBottom w:val="0"/>
      <w:divBdr>
        <w:top w:val="none" w:sz="0" w:space="0" w:color="auto"/>
        <w:left w:val="none" w:sz="0" w:space="0" w:color="auto"/>
        <w:bottom w:val="none" w:sz="0" w:space="0" w:color="auto"/>
        <w:right w:val="none" w:sz="0" w:space="0" w:color="auto"/>
      </w:divBdr>
    </w:div>
    <w:div w:id="21513285">
      <w:marLeft w:val="640"/>
      <w:marRight w:val="0"/>
      <w:marTop w:val="0"/>
      <w:marBottom w:val="0"/>
      <w:divBdr>
        <w:top w:val="none" w:sz="0" w:space="0" w:color="auto"/>
        <w:left w:val="none" w:sz="0" w:space="0" w:color="auto"/>
        <w:bottom w:val="none" w:sz="0" w:space="0" w:color="auto"/>
        <w:right w:val="none" w:sz="0" w:space="0" w:color="auto"/>
      </w:divBdr>
    </w:div>
    <w:div w:id="21519267">
      <w:marLeft w:val="640"/>
      <w:marRight w:val="0"/>
      <w:marTop w:val="0"/>
      <w:marBottom w:val="0"/>
      <w:divBdr>
        <w:top w:val="none" w:sz="0" w:space="0" w:color="auto"/>
        <w:left w:val="none" w:sz="0" w:space="0" w:color="auto"/>
        <w:bottom w:val="none" w:sz="0" w:space="0" w:color="auto"/>
        <w:right w:val="none" w:sz="0" w:space="0" w:color="auto"/>
      </w:divBdr>
    </w:div>
    <w:div w:id="21519567">
      <w:marLeft w:val="640"/>
      <w:marRight w:val="0"/>
      <w:marTop w:val="0"/>
      <w:marBottom w:val="0"/>
      <w:divBdr>
        <w:top w:val="none" w:sz="0" w:space="0" w:color="auto"/>
        <w:left w:val="none" w:sz="0" w:space="0" w:color="auto"/>
        <w:bottom w:val="none" w:sz="0" w:space="0" w:color="auto"/>
        <w:right w:val="none" w:sz="0" w:space="0" w:color="auto"/>
      </w:divBdr>
    </w:div>
    <w:div w:id="21563699">
      <w:marLeft w:val="640"/>
      <w:marRight w:val="0"/>
      <w:marTop w:val="0"/>
      <w:marBottom w:val="0"/>
      <w:divBdr>
        <w:top w:val="none" w:sz="0" w:space="0" w:color="auto"/>
        <w:left w:val="none" w:sz="0" w:space="0" w:color="auto"/>
        <w:bottom w:val="none" w:sz="0" w:space="0" w:color="auto"/>
        <w:right w:val="none" w:sz="0" w:space="0" w:color="auto"/>
      </w:divBdr>
    </w:div>
    <w:div w:id="21588950">
      <w:marLeft w:val="640"/>
      <w:marRight w:val="0"/>
      <w:marTop w:val="0"/>
      <w:marBottom w:val="0"/>
      <w:divBdr>
        <w:top w:val="none" w:sz="0" w:space="0" w:color="auto"/>
        <w:left w:val="none" w:sz="0" w:space="0" w:color="auto"/>
        <w:bottom w:val="none" w:sz="0" w:space="0" w:color="auto"/>
        <w:right w:val="none" w:sz="0" w:space="0" w:color="auto"/>
      </w:divBdr>
    </w:div>
    <w:div w:id="21631599">
      <w:marLeft w:val="640"/>
      <w:marRight w:val="0"/>
      <w:marTop w:val="0"/>
      <w:marBottom w:val="0"/>
      <w:divBdr>
        <w:top w:val="none" w:sz="0" w:space="0" w:color="auto"/>
        <w:left w:val="none" w:sz="0" w:space="0" w:color="auto"/>
        <w:bottom w:val="none" w:sz="0" w:space="0" w:color="auto"/>
        <w:right w:val="none" w:sz="0" w:space="0" w:color="auto"/>
      </w:divBdr>
    </w:div>
    <w:div w:id="21637194">
      <w:marLeft w:val="640"/>
      <w:marRight w:val="0"/>
      <w:marTop w:val="0"/>
      <w:marBottom w:val="0"/>
      <w:divBdr>
        <w:top w:val="none" w:sz="0" w:space="0" w:color="auto"/>
        <w:left w:val="none" w:sz="0" w:space="0" w:color="auto"/>
        <w:bottom w:val="none" w:sz="0" w:space="0" w:color="auto"/>
        <w:right w:val="none" w:sz="0" w:space="0" w:color="auto"/>
      </w:divBdr>
    </w:div>
    <w:div w:id="21712906">
      <w:marLeft w:val="640"/>
      <w:marRight w:val="0"/>
      <w:marTop w:val="0"/>
      <w:marBottom w:val="0"/>
      <w:divBdr>
        <w:top w:val="none" w:sz="0" w:space="0" w:color="auto"/>
        <w:left w:val="none" w:sz="0" w:space="0" w:color="auto"/>
        <w:bottom w:val="none" w:sz="0" w:space="0" w:color="auto"/>
        <w:right w:val="none" w:sz="0" w:space="0" w:color="auto"/>
      </w:divBdr>
    </w:div>
    <w:div w:id="21715002">
      <w:marLeft w:val="640"/>
      <w:marRight w:val="0"/>
      <w:marTop w:val="0"/>
      <w:marBottom w:val="0"/>
      <w:divBdr>
        <w:top w:val="none" w:sz="0" w:space="0" w:color="auto"/>
        <w:left w:val="none" w:sz="0" w:space="0" w:color="auto"/>
        <w:bottom w:val="none" w:sz="0" w:space="0" w:color="auto"/>
        <w:right w:val="none" w:sz="0" w:space="0" w:color="auto"/>
      </w:divBdr>
    </w:div>
    <w:div w:id="21787990">
      <w:marLeft w:val="640"/>
      <w:marRight w:val="0"/>
      <w:marTop w:val="0"/>
      <w:marBottom w:val="0"/>
      <w:divBdr>
        <w:top w:val="none" w:sz="0" w:space="0" w:color="auto"/>
        <w:left w:val="none" w:sz="0" w:space="0" w:color="auto"/>
        <w:bottom w:val="none" w:sz="0" w:space="0" w:color="auto"/>
        <w:right w:val="none" w:sz="0" w:space="0" w:color="auto"/>
      </w:divBdr>
    </w:div>
    <w:div w:id="21789629">
      <w:marLeft w:val="640"/>
      <w:marRight w:val="0"/>
      <w:marTop w:val="0"/>
      <w:marBottom w:val="0"/>
      <w:divBdr>
        <w:top w:val="none" w:sz="0" w:space="0" w:color="auto"/>
        <w:left w:val="none" w:sz="0" w:space="0" w:color="auto"/>
        <w:bottom w:val="none" w:sz="0" w:space="0" w:color="auto"/>
        <w:right w:val="none" w:sz="0" w:space="0" w:color="auto"/>
      </w:divBdr>
    </w:div>
    <w:div w:id="21901544">
      <w:marLeft w:val="640"/>
      <w:marRight w:val="0"/>
      <w:marTop w:val="0"/>
      <w:marBottom w:val="0"/>
      <w:divBdr>
        <w:top w:val="none" w:sz="0" w:space="0" w:color="auto"/>
        <w:left w:val="none" w:sz="0" w:space="0" w:color="auto"/>
        <w:bottom w:val="none" w:sz="0" w:space="0" w:color="auto"/>
        <w:right w:val="none" w:sz="0" w:space="0" w:color="auto"/>
      </w:divBdr>
    </w:div>
    <w:div w:id="21903547">
      <w:marLeft w:val="640"/>
      <w:marRight w:val="0"/>
      <w:marTop w:val="0"/>
      <w:marBottom w:val="0"/>
      <w:divBdr>
        <w:top w:val="none" w:sz="0" w:space="0" w:color="auto"/>
        <w:left w:val="none" w:sz="0" w:space="0" w:color="auto"/>
        <w:bottom w:val="none" w:sz="0" w:space="0" w:color="auto"/>
        <w:right w:val="none" w:sz="0" w:space="0" w:color="auto"/>
      </w:divBdr>
    </w:div>
    <w:div w:id="21904736">
      <w:marLeft w:val="640"/>
      <w:marRight w:val="0"/>
      <w:marTop w:val="0"/>
      <w:marBottom w:val="0"/>
      <w:divBdr>
        <w:top w:val="none" w:sz="0" w:space="0" w:color="auto"/>
        <w:left w:val="none" w:sz="0" w:space="0" w:color="auto"/>
        <w:bottom w:val="none" w:sz="0" w:space="0" w:color="auto"/>
        <w:right w:val="none" w:sz="0" w:space="0" w:color="auto"/>
      </w:divBdr>
    </w:div>
    <w:div w:id="21975005">
      <w:marLeft w:val="640"/>
      <w:marRight w:val="0"/>
      <w:marTop w:val="0"/>
      <w:marBottom w:val="0"/>
      <w:divBdr>
        <w:top w:val="none" w:sz="0" w:space="0" w:color="auto"/>
        <w:left w:val="none" w:sz="0" w:space="0" w:color="auto"/>
        <w:bottom w:val="none" w:sz="0" w:space="0" w:color="auto"/>
        <w:right w:val="none" w:sz="0" w:space="0" w:color="auto"/>
      </w:divBdr>
    </w:div>
    <w:div w:id="22020820">
      <w:marLeft w:val="640"/>
      <w:marRight w:val="0"/>
      <w:marTop w:val="0"/>
      <w:marBottom w:val="0"/>
      <w:divBdr>
        <w:top w:val="none" w:sz="0" w:space="0" w:color="auto"/>
        <w:left w:val="none" w:sz="0" w:space="0" w:color="auto"/>
        <w:bottom w:val="none" w:sz="0" w:space="0" w:color="auto"/>
        <w:right w:val="none" w:sz="0" w:space="0" w:color="auto"/>
      </w:divBdr>
    </w:div>
    <w:div w:id="22052591">
      <w:marLeft w:val="640"/>
      <w:marRight w:val="0"/>
      <w:marTop w:val="0"/>
      <w:marBottom w:val="0"/>
      <w:divBdr>
        <w:top w:val="none" w:sz="0" w:space="0" w:color="auto"/>
        <w:left w:val="none" w:sz="0" w:space="0" w:color="auto"/>
        <w:bottom w:val="none" w:sz="0" w:space="0" w:color="auto"/>
        <w:right w:val="none" w:sz="0" w:space="0" w:color="auto"/>
      </w:divBdr>
    </w:div>
    <w:div w:id="22219064">
      <w:marLeft w:val="640"/>
      <w:marRight w:val="0"/>
      <w:marTop w:val="0"/>
      <w:marBottom w:val="0"/>
      <w:divBdr>
        <w:top w:val="none" w:sz="0" w:space="0" w:color="auto"/>
        <w:left w:val="none" w:sz="0" w:space="0" w:color="auto"/>
        <w:bottom w:val="none" w:sz="0" w:space="0" w:color="auto"/>
        <w:right w:val="none" w:sz="0" w:space="0" w:color="auto"/>
      </w:divBdr>
    </w:div>
    <w:div w:id="22248473">
      <w:marLeft w:val="640"/>
      <w:marRight w:val="0"/>
      <w:marTop w:val="0"/>
      <w:marBottom w:val="0"/>
      <w:divBdr>
        <w:top w:val="none" w:sz="0" w:space="0" w:color="auto"/>
        <w:left w:val="none" w:sz="0" w:space="0" w:color="auto"/>
        <w:bottom w:val="none" w:sz="0" w:space="0" w:color="auto"/>
        <w:right w:val="none" w:sz="0" w:space="0" w:color="auto"/>
      </w:divBdr>
    </w:div>
    <w:div w:id="22294704">
      <w:marLeft w:val="640"/>
      <w:marRight w:val="0"/>
      <w:marTop w:val="0"/>
      <w:marBottom w:val="0"/>
      <w:divBdr>
        <w:top w:val="none" w:sz="0" w:space="0" w:color="auto"/>
        <w:left w:val="none" w:sz="0" w:space="0" w:color="auto"/>
        <w:bottom w:val="none" w:sz="0" w:space="0" w:color="auto"/>
        <w:right w:val="none" w:sz="0" w:space="0" w:color="auto"/>
      </w:divBdr>
    </w:div>
    <w:div w:id="22363465">
      <w:marLeft w:val="640"/>
      <w:marRight w:val="0"/>
      <w:marTop w:val="0"/>
      <w:marBottom w:val="0"/>
      <w:divBdr>
        <w:top w:val="none" w:sz="0" w:space="0" w:color="auto"/>
        <w:left w:val="none" w:sz="0" w:space="0" w:color="auto"/>
        <w:bottom w:val="none" w:sz="0" w:space="0" w:color="auto"/>
        <w:right w:val="none" w:sz="0" w:space="0" w:color="auto"/>
      </w:divBdr>
    </w:div>
    <w:div w:id="22556833">
      <w:marLeft w:val="640"/>
      <w:marRight w:val="0"/>
      <w:marTop w:val="0"/>
      <w:marBottom w:val="0"/>
      <w:divBdr>
        <w:top w:val="none" w:sz="0" w:space="0" w:color="auto"/>
        <w:left w:val="none" w:sz="0" w:space="0" w:color="auto"/>
        <w:bottom w:val="none" w:sz="0" w:space="0" w:color="auto"/>
        <w:right w:val="none" w:sz="0" w:space="0" w:color="auto"/>
      </w:divBdr>
    </w:div>
    <w:div w:id="22557827">
      <w:marLeft w:val="640"/>
      <w:marRight w:val="0"/>
      <w:marTop w:val="0"/>
      <w:marBottom w:val="0"/>
      <w:divBdr>
        <w:top w:val="none" w:sz="0" w:space="0" w:color="auto"/>
        <w:left w:val="none" w:sz="0" w:space="0" w:color="auto"/>
        <w:bottom w:val="none" w:sz="0" w:space="0" w:color="auto"/>
        <w:right w:val="none" w:sz="0" w:space="0" w:color="auto"/>
      </w:divBdr>
    </w:div>
    <w:div w:id="22635669">
      <w:marLeft w:val="640"/>
      <w:marRight w:val="0"/>
      <w:marTop w:val="0"/>
      <w:marBottom w:val="0"/>
      <w:divBdr>
        <w:top w:val="none" w:sz="0" w:space="0" w:color="auto"/>
        <w:left w:val="none" w:sz="0" w:space="0" w:color="auto"/>
        <w:bottom w:val="none" w:sz="0" w:space="0" w:color="auto"/>
        <w:right w:val="none" w:sz="0" w:space="0" w:color="auto"/>
      </w:divBdr>
    </w:div>
    <w:div w:id="22677264">
      <w:marLeft w:val="640"/>
      <w:marRight w:val="0"/>
      <w:marTop w:val="0"/>
      <w:marBottom w:val="0"/>
      <w:divBdr>
        <w:top w:val="none" w:sz="0" w:space="0" w:color="auto"/>
        <w:left w:val="none" w:sz="0" w:space="0" w:color="auto"/>
        <w:bottom w:val="none" w:sz="0" w:space="0" w:color="auto"/>
        <w:right w:val="none" w:sz="0" w:space="0" w:color="auto"/>
      </w:divBdr>
    </w:div>
    <w:div w:id="22754716">
      <w:marLeft w:val="640"/>
      <w:marRight w:val="0"/>
      <w:marTop w:val="0"/>
      <w:marBottom w:val="0"/>
      <w:divBdr>
        <w:top w:val="none" w:sz="0" w:space="0" w:color="auto"/>
        <w:left w:val="none" w:sz="0" w:space="0" w:color="auto"/>
        <w:bottom w:val="none" w:sz="0" w:space="0" w:color="auto"/>
        <w:right w:val="none" w:sz="0" w:space="0" w:color="auto"/>
      </w:divBdr>
    </w:div>
    <w:div w:id="22755441">
      <w:marLeft w:val="640"/>
      <w:marRight w:val="0"/>
      <w:marTop w:val="0"/>
      <w:marBottom w:val="0"/>
      <w:divBdr>
        <w:top w:val="none" w:sz="0" w:space="0" w:color="auto"/>
        <w:left w:val="none" w:sz="0" w:space="0" w:color="auto"/>
        <w:bottom w:val="none" w:sz="0" w:space="0" w:color="auto"/>
        <w:right w:val="none" w:sz="0" w:space="0" w:color="auto"/>
      </w:divBdr>
    </w:div>
    <w:div w:id="22872073">
      <w:marLeft w:val="640"/>
      <w:marRight w:val="0"/>
      <w:marTop w:val="0"/>
      <w:marBottom w:val="0"/>
      <w:divBdr>
        <w:top w:val="none" w:sz="0" w:space="0" w:color="auto"/>
        <w:left w:val="none" w:sz="0" w:space="0" w:color="auto"/>
        <w:bottom w:val="none" w:sz="0" w:space="0" w:color="auto"/>
        <w:right w:val="none" w:sz="0" w:space="0" w:color="auto"/>
      </w:divBdr>
    </w:div>
    <w:div w:id="22872656">
      <w:marLeft w:val="640"/>
      <w:marRight w:val="0"/>
      <w:marTop w:val="0"/>
      <w:marBottom w:val="0"/>
      <w:divBdr>
        <w:top w:val="none" w:sz="0" w:space="0" w:color="auto"/>
        <w:left w:val="none" w:sz="0" w:space="0" w:color="auto"/>
        <w:bottom w:val="none" w:sz="0" w:space="0" w:color="auto"/>
        <w:right w:val="none" w:sz="0" w:space="0" w:color="auto"/>
      </w:divBdr>
    </w:div>
    <w:div w:id="22875358">
      <w:marLeft w:val="640"/>
      <w:marRight w:val="0"/>
      <w:marTop w:val="0"/>
      <w:marBottom w:val="0"/>
      <w:divBdr>
        <w:top w:val="none" w:sz="0" w:space="0" w:color="auto"/>
        <w:left w:val="none" w:sz="0" w:space="0" w:color="auto"/>
        <w:bottom w:val="none" w:sz="0" w:space="0" w:color="auto"/>
        <w:right w:val="none" w:sz="0" w:space="0" w:color="auto"/>
      </w:divBdr>
    </w:div>
    <w:div w:id="23100777">
      <w:marLeft w:val="640"/>
      <w:marRight w:val="0"/>
      <w:marTop w:val="0"/>
      <w:marBottom w:val="0"/>
      <w:divBdr>
        <w:top w:val="none" w:sz="0" w:space="0" w:color="auto"/>
        <w:left w:val="none" w:sz="0" w:space="0" w:color="auto"/>
        <w:bottom w:val="none" w:sz="0" w:space="0" w:color="auto"/>
        <w:right w:val="none" w:sz="0" w:space="0" w:color="auto"/>
      </w:divBdr>
    </w:div>
    <w:div w:id="23134787">
      <w:marLeft w:val="640"/>
      <w:marRight w:val="0"/>
      <w:marTop w:val="0"/>
      <w:marBottom w:val="0"/>
      <w:divBdr>
        <w:top w:val="none" w:sz="0" w:space="0" w:color="auto"/>
        <w:left w:val="none" w:sz="0" w:space="0" w:color="auto"/>
        <w:bottom w:val="none" w:sz="0" w:space="0" w:color="auto"/>
        <w:right w:val="none" w:sz="0" w:space="0" w:color="auto"/>
      </w:divBdr>
    </w:div>
    <w:div w:id="23142171">
      <w:marLeft w:val="640"/>
      <w:marRight w:val="0"/>
      <w:marTop w:val="0"/>
      <w:marBottom w:val="0"/>
      <w:divBdr>
        <w:top w:val="none" w:sz="0" w:space="0" w:color="auto"/>
        <w:left w:val="none" w:sz="0" w:space="0" w:color="auto"/>
        <w:bottom w:val="none" w:sz="0" w:space="0" w:color="auto"/>
        <w:right w:val="none" w:sz="0" w:space="0" w:color="auto"/>
      </w:divBdr>
    </w:div>
    <w:div w:id="23143031">
      <w:marLeft w:val="640"/>
      <w:marRight w:val="0"/>
      <w:marTop w:val="0"/>
      <w:marBottom w:val="0"/>
      <w:divBdr>
        <w:top w:val="none" w:sz="0" w:space="0" w:color="auto"/>
        <w:left w:val="none" w:sz="0" w:space="0" w:color="auto"/>
        <w:bottom w:val="none" w:sz="0" w:space="0" w:color="auto"/>
        <w:right w:val="none" w:sz="0" w:space="0" w:color="auto"/>
      </w:divBdr>
    </w:div>
    <w:div w:id="23211062">
      <w:marLeft w:val="640"/>
      <w:marRight w:val="0"/>
      <w:marTop w:val="0"/>
      <w:marBottom w:val="0"/>
      <w:divBdr>
        <w:top w:val="none" w:sz="0" w:space="0" w:color="auto"/>
        <w:left w:val="none" w:sz="0" w:space="0" w:color="auto"/>
        <w:bottom w:val="none" w:sz="0" w:space="0" w:color="auto"/>
        <w:right w:val="none" w:sz="0" w:space="0" w:color="auto"/>
      </w:divBdr>
    </w:div>
    <w:div w:id="23214249">
      <w:marLeft w:val="640"/>
      <w:marRight w:val="0"/>
      <w:marTop w:val="0"/>
      <w:marBottom w:val="0"/>
      <w:divBdr>
        <w:top w:val="none" w:sz="0" w:space="0" w:color="auto"/>
        <w:left w:val="none" w:sz="0" w:space="0" w:color="auto"/>
        <w:bottom w:val="none" w:sz="0" w:space="0" w:color="auto"/>
        <w:right w:val="none" w:sz="0" w:space="0" w:color="auto"/>
      </w:divBdr>
    </w:div>
    <w:div w:id="23289766">
      <w:marLeft w:val="640"/>
      <w:marRight w:val="0"/>
      <w:marTop w:val="0"/>
      <w:marBottom w:val="0"/>
      <w:divBdr>
        <w:top w:val="none" w:sz="0" w:space="0" w:color="auto"/>
        <w:left w:val="none" w:sz="0" w:space="0" w:color="auto"/>
        <w:bottom w:val="none" w:sz="0" w:space="0" w:color="auto"/>
        <w:right w:val="none" w:sz="0" w:space="0" w:color="auto"/>
      </w:divBdr>
    </w:div>
    <w:div w:id="23331023">
      <w:marLeft w:val="640"/>
      <w:marRight w:val="0"/>
      <w:marTop w:val="0"/>
      <w:marBottom w:val="0"/>
      <w:divBdr>
        <w:top w:val="none" w:sz="0" w:space="0" w:color="auto"/>
        <w:left w:val="none" w:sz="0" w:space="0" w:color="auto"/>
        <w:bottom w:val="none" w:sz="0" w:space="0" w:color="auto"/>
        <w:right w:val="none" w:sz="0" w:space="0" w:color="auto"/>
      </w:divBdr>
    </w:div>
    <w:div w:id="23331794">
      <w:marLeft w:val="640"/>
      <w:marRight w:val="0"/>
      <w:marTop w:val="0"/>
      <w:marBottom w:val="0"/>
      <w:divBdr>
        <w:top w:val="none" w:sz="0" w:space="0" w:color="auto"/>
        <w:left w:val="none" w:sz="0" w:space="0" w:color="auto"/>
        <w:bottom w:val="none" w:sz="0" w:space="0" w:color="auto"/>
        <w:right w:val="none" w:sz="0" w:space="0" w:color="auto"/>
      </w:divBdr>
    </w:div>
    <w:div w:id="23334119">
      <w:marLeft w:val="640"/>
      <w:marRight w:val="0"/>
      <w:marTop w:val="0"/>
      <w:marBottom w:val="0"/>
      <w:divBdr>
        <w:top w:val="none" w:sz="0" w:space="0" w:color="auto"/>
        <w:left w:val="none" w:sz="0" w:space="0" w:color="auto"/>
        <w:bottom w:val="none" w:sz="0" w:space="0" w:color="auto"/>
        <w:right w:val="none" w:sz="0" w:space="0" w:color="auto"/>
      </w:divBdr>
    </w:div>
    <w:div w:id="23336215">
      <w:marLeft w:val="640"/>
      <w:marRight w:val="0"/>
      <w:marTop w:val="0"/>
      <w:marBottom w:val="0"/>
      <w:divBdr>
        <w:top w:val="none" w:sz="0" w:space="0" w:color="auto"/>
        <w:left w:val="none" w:sz="0" w:space="0" w:color="auto"/>
        <w:bottom w:val="none" w:sz="0" w:space="0" w:color="auto"/>
        <w:right w:val="none" w:sz="0" w:space="0" w:color="auto"/>
      </w:divBdr>
    </w:div>
    <w:div w:id="23406480">
      <w:marLeft w:val="640"/>
      <w:marRight w:val="0"/>
      <w:marTop w:val="0"/>
      <w:marBottom w:val="0"/>
      <w:divBdr>
        <w:top w:val="none" w:sz="0" w:space="0" w:color="auto"/>
        <w:left w:val="none" w:sz="0" w:space="0" w:color="auto"/>
        <w:bottom w:val="none" w:sz="0" w:space="0" w:color="auto"/>
        <w:right w:val="none" w:sz="0" w:space="0" w:color="auto"/>
      </w:divBdr>
    </w:div>
    <w:div w:id="23406833">
      <w:marLeft w:val="640"/>
      <w:marRight w:val="0"/>
      <w:marTop w:val="0"/>
      <w:marBottom w:val="0"/>
      <w:divBdr>
        <w:top w:val="none" w:sz="0" w:space="0" w:color="auto"/>
        <w:left w:val="none" w:sz="0" w:space="0" w:color="auto"/>
        <w:bottom w:val="none" w:sz="0" w:space="0" w:color="auto"/>
        <w:right w:val="none" w:sz="0" w:space="0" w:color="auto"/>
      </w:divBdr>
    </w:div>
    <w:div w:id="23407731">
      <w:marLeft w:val="640"/>
      <w:marRight w:val="0"/>
      <w:marTop w:val="0"/>
      <w:marBottom w:val="0"/>
      <w:divBdr>
        <w:top w:val="none" w:sz="0" w:space="0" w:color="auto"/>
        <w:left w:val="none" w:sz="0" w:space="0" w:color="auto"/>
        <w:bottom w:val="none" w:sz="0" w:space="0" w:color="auto"/>
        <w:right w:val="none" w:sz="0" w:space="0" w:color="auto"/>
      </w:divBdr>
    </w:div>
    <w:div w:id="23484316">
      <w:marLeft w:val="640"/>
      <w:marRight w:val="0"/>
      <w:marTop w:val="0"/>
      <w:marBottom w:val="0"/>
      <w:divBdr>
        <w:top w:val="none" w:sz="0" w:space="0" w:color="auto"/>
        <w:left w:val="none" w:sz="0" w:space="0" w:color="auto"/>
        <w:bottom w:val="none" w:sz="0" w:space="0" w:color="auto"/>
        <w:right w:val="none" w:sz="0" w:space="0" w:color="auto"/>
      </w:divBdr>
    </w:div>
    <w:div w:id="23527704">
      <w:marLeft w:val="640"/>
      <w:marRight w:val="0"/>
      <w:marTop w:val="0"/>
      <w:marBottom w:val="0"/>
      <w:divBdr>
        <w:top w:val="none" w:sz="0" w:space="0" w:color="auto"/>
        <w:left w:val="none" w:sz="0" w:space="0" w:color="auto"/>
        <w:bottom w:val="none" w:sz="0" w:space="0" w:color="auto"/>
        <w:right w:val="none" w:sz="0" w:space="0" w:color="auto"/>
      </w:divBdr>
    </w:div>
    <w:div w:id="23530293">
      <w:marLeft w:val="640"/>
      <w:marRight w:val="0"/>
      <w:marTop w:val="0"/>
      <w:marBottom w:val="0"/>
      <w:divBdr>
        <w:top w:val="none" w:sz="0" w:space="0" w:color="auto"/>
        <w:left w:val="none" w:sz="0" w:space="0" w:color="auto"/>
        <w:bottom w:val="none" w:sz="0" w:space="0" w:color="auto"/>
        <w:right w:val="none" w:sz="0" w:space="0" w:color="auto"/>
      </w:divBdr>
    </w:div>
    <w:div w:id="23554392">
      <w:marLeft w:val="640"/>
      <w:marRight w:val="0"/>
      <w:marTop w:val="0"/>
      <w:marBottom w:val="0"/>
      <w:divBdr>
        <w:top w:val="none" w:sz="0" w:space="0" w:color="auto"/>
        <w:left w:val="none" w:sz="0" w:space="0" w:color="auto"/>
        <w:bottom w:val="none" w:sz="0" w:space="0" w:color="auto"/>
        <w:right w:val="none" w:sz="0" w:space="0" w:color="auto"/>
      </w:divBdr>
    </w:div>
    <w:div w:id="23556523">
      <w:marLeft w:val="640"/>
      <w:marRight w:val="0"/>
      <w:marTop w:val="0"/>
      <w:marBottom w:val="0"/>
      <w:divBdr>
        <w:top w:val="none" w:sz="0" w:space="0" w:color="auto"/>
        <w:left w:val="none" w:sz="0" w:space="0" w:color="auto"/>
        <w:bottom w:val="none" w:sz="0" w:space="0" w:color="auto"/>
        <w:right w:val="none" w:sz="0" w:space="0" w:color="auto"/>
      </w:divBdr>
    </w:div>
    <w:div w:id="23557389">
      <w:marLeft w:val="640"/>
      <w:marRight w:val="0"/>
      <w:marTop w:val="0"/>
      <w:marBottom w:val="0"/>
      <w:divBdr>
        <w:top w:val="none" w:sz="0" w:space="0" w:color="auto"/>
        <w:left w:val="none" w:sz="0" w:space="0" w:color="auto"/>
        <w:bottom w:val="none" w:sz="0" w:space="0" w:color="auto"/>
        <w:right w:val="none" w:sz="0" w:space="0" w:color="auto"/>
      </w:divBdr>
    </w:div>
    <w:div w:id="23559191">
      <w:marLeft w:val="640"/>
      <w:marRight w:val="0"/>
      <w:marTop w:val="0"/>
      <w:marBottom w:val="0"/>
      <w:divBdr>
        <w:top w:val="none" w:sz="0" w:space="0" w:color="auto"/>
        <w:left w:val="none" w:sz="0" w:space="0" w:color="auto"/>
        <w:bottom w:val="none" w:sz="0" w:space="0" w:color="auto"/>
        <w:right w:val="none" w:sz="0" w:space="0" w:color="auto"/>
      </w:divBdr>
    </w:div>
    <w:div w:id="23596873">
      <w:marLeft w:val="640"/>
      <w:marRight w:val="0"/>
      <w:marTop w:val="0"/>
      <w:marBottom w:val="0"/>
      <w:divBdr>
        <w:top w:val="none" w:sz="0" w:space="0" w:color="auto"/>
        <w:left w:val="none" w:sz="0" w:space="0" w:color="auto"/>
        <w:bottom w:val="none" w:sz="0" w:space="0" w:color="auto"/>
        <w:right w:val="none" w:sz="0" w:space="0" w:color="auto"/>
      </w:divBdr>
    </w:div>
    <w:div w:id="23681778">
      <w:marLeft w:val="640"/>
      <w:marRight w:val="0"/>
      <w:marTop w:val="0"/>
      <w:marBottom w:val="0"/>
      <w:divBdr>
        <w:top w:val="none" w:sz="0" w:space="0" w:color="auto"/>
        <w:left w:val="none" w:sz="0" w:space="0" w:color="auto"/>
        <w:bottom w:val="none" w:sz="0" w:space="0" w:color="auto"/>
        <w:right w:val="none" w:sz="0" w:space="0" w:color="auto"/>
      </w:divBdr>
    </w:div>
    <w:div w:id="23750740">
      <w:marLeft w:val="640"/>
      <w:marRight w:val="0"/>
      <w:marTop w:val="0"/>
      <w:marBottom w:val="0"/>
      <w:divBdr>
        <w:top w:val="none" w:sz="0" w:space="0" w:color="auto"/>
        <w:left w:val="none" w:sz="0" w:space="0" w:color="auto"/>
        <w:bottom w:val="none" w:sz="0" w:space="0" w:color="auto"/>
        <w:right w:val="none" w:sz="0" w:space="0" w:color="auto"/>
      </w:divBdr>
    </w:div>
    <w:div w:id="23790963">
      <w:marLeft w:val="640"/>
      <w:marRight w:val="0"/>
      <w:marTop w:val="0"/>
      <w:marBottom w:val="0"/>
      <w:divBdr>
        <w:top w:val="none" w:sz="0" w:space="0" w:color="auto"/>
        <w:left w:val="none" w:sz="0" w:space="0" w:color="auto"/>
        <w:bottom w:val="none" w:sz="0" w:space="0" w:color="auto"/>
        <w:right w:val="none" w:sz="0" w:space="0" w:color="auto"/>
      </w:divBdr>
    </w:div>
    <w:div w:id="23791343">
      <w:marLeft w:val="640"/>
      <w:marRight w:val="0"/>
      <w:marTop w:val="0"/>
      <w:marBottom w:val="0"/>
      <w:divBdr>
        <w:top w:val="none" w:sz="0" w:space="0" w:color="auto"/>
        <w:left w:val="none" w:sz="0" w:space="0" w:color="auto"/>
        <w:bottom w:val="none" w:sz="0" w:space="0" w:color="auto"/>
        <w:right w:val="none" w:sz="0" w:space="0" w:color="auto"/>
      </w:divBdr>
    </w:div>
    <w:div w:id="23865699">
      <w:marLeft w:val="640"/>
      <w:marRight w:val="0"/>
      <w:marTop w:val="0"/>
      <w:marBottom w:val="0"/>
      <w:divBdr>
        <w:top w:val="none" w:sz="0" w:space="0" w:color="auto"/>
        <w:left w:val="none" w:sz="0" w:space="0" w:color="auto"/>
        <w:bottom w:val="none" w:sz="0" w:space="0" w:color="auto"/>
        <w:right w:val="none" w:sz="0" w:space="0" w:color="auto"/>
      </w:divBdr>
    </w:div>
    <w:div w:id="23941649">
      <w:marLeft w:val="640"/>
      <w:marRight w:val="0"/>
      <w:marTop w:val="0"/>
      <w:marBottom w:val="0"/>
      <w:divBdr>
        <w:top w:val="none" w:sz="0" w:space="0" w:color="auto"/>
        <w:left w:val="none" w:sz="0" w:space="0" w:color="auto"/>
        <w:bottom w:val="none" w:sz="0" w:space="0" w:color="auto"/>
        <w:right w:val="none" w:sz="0" w:space="0" w:color="auto"/>
      </w:divBdr>
    </w:div>
    <w:div w:id="23942249">
      <w:marLeft w:val="640"/>
      <w:marRight w:val="0"/>
      <w:marTop w:val="0"/>
      <w:marBottom w:val="0"/>
      <w:divBdr>
        <w:top w:val="none" w:sz="0" w:space="0" w:color="auto"/>
        <w:left w:val="none" w:sz="0" w:space="0" w:color="auto"/>
        <w:bottom w:val="none" w:sz="0" w:space="0" w:color="auto"/>
        <w:right w:val="none" w:sz="0" w:space="0" w:color="auto"/>
      </w:divBdr>
    </w:div>
    <w:div w:id="23944283">
      <w:marLeft w:val="640"/>
      <w:marRight w:val="0"/>
      <w:marTop w:val="0"/>
      <w:marBottom w:val="0"/>
      <w:divBdr>
        <w:top w:val="none" w:sz="0" w:space="0" w:color="auto"/>
        <w:left w:val="none" w:sz="0" w:space="0" w:color="auto"/>
        <w:bottom w:val="none" w:sz="0" w:space="0" w:color="auto"/>
        <w:right w:val="none" w:sz="0" w:space="0" w:color="auto"/>
      </w:divBdr>
    </w:div>
    <w:div w:id="23946825">
      <w:marLeft w:val="640"/>
      <w:marRight w:val="0"/>
      <w:marTop w:val="0"/>
      <w:marBottom w:val="0"/>
      <w:divBdr>
        <w:top w:val="none" w:sz="0" w:space="0" w:color="auto"/>
        <w:left w:val="none" w:sz="0" w:space="0" w:color="auto"/>
        <w:bottom w:val="none" w:sz="0" w:space="0" w:color="auto"/>
        <w:right w:val="none" w:sz="0" w:space="0" w:color="auto"/>
      </w:divBdr>
    </w:div>
    <w:div w:id="23949411">
      <w:marLeft w:val="640"/>
      <w:marRight w:val="0"/>
      <w:marTop w:val="0"/>
      <w:marBottom w:val="0"/>
      <w:divBdr>
        <w:top w:val="none" w:sz="0" w:space="0" w:color="auto"/>
        <w:left w:val="none" w:sz="0" w:space="0" w:color="auto"/>
        <w:bottom w:val="none" w:sz="0" w:space="0" w:color="auto"/>
        <w:right w:val="none" w:sz="0" w:space="0" w:color="auto"/>
      </w:divBdr>
    </w:div>
    <w:div w:id="24065125">
      <w:marLeft w:val="640"/>
      <w:marRight w:val="0"/>
      <w:marTop w:val="0"/>
      <w:marBottom w:val="0"/>
      <w:divBdr>
        <w:top w:val="none" w:sz="0" w:space="0" w:color="auto"/>
        <w:left w:val="none" w:sz="0" w:space="0" w:color="auto"/>
        <w:bottom w:val="none" w:sz="0" w:space="0" w:color="auto"/>
        <w:right w:val="none" w:sz="0" w:space="0" w:color="auto"/>
      </w:divBdr>
    </w:div>
    <w:div w:id="24067532">
      <w:marLeft w:val="640"/>
      <w:marRight w:val="0"/>
      <w:marTop w:val="0"/>
      <w:marBottom w:val="0"/>
      <w:divBdr>
        <w:top w:val="none" w:sz="0" w:space="0" w:color="auto"/>
        <w:left w:val="none" w:sz="0" w:space="0" w:color="auto"/>
        <w:bottom w:val="none" w:sz="0" w:space="0" w:color="auto"/>
        <w:right w:val="none" w:sz="0" w:space="0" w:color="auto"/>
      </w:divBdr>
    </w:div>
    <w:div w:id="24138335">
      <w:marLeft w:val="640"/>
      <w:marRight w:val="0"/>
      <w:marTop w:val="0"/>
      <w:marBottom w:val="0"/>
      <w:divBdr>
        <w:top w:val="none" w:sz="0" w:space="0" w:color="auto"/>
        <w:left w:val="none" w:sz="0" w:space="0" w:color="auto"/>
        <w:bottom w:val="none" w:sz="0" w:space="0" w:color="auto"/>
        <w:right w:val="none" w:sz="0" w:space="0" w:color="auto"/>
      </w:divBdr>
    </w:div>
    <w:div w:id="24142834">
      <w:marLeft w:val="640"/>
      <w:marRight w:val="0"/>
      <w:marTop w:val="0"/>
      <w:marBottom w:val="0"/>
      <w:divBdr>
        <w:top w:val="none" w:sz="0" w:space="0" w:color="auto"/>
        <w:left w:val="none" w:sz="0" w:space="0" w:color="auto"/>
        <w:bottom w:val="none" w:sz="0" w:space="0" w:color="auto"/>
        <w:right w:val="none" w:sz="0" w:space="0" w:color="auto"/>
      </w:divBdr>
    </w:div>
    <w:div w:id="24142854">
      <w:marLeft w:val="640"/>
      <w:marRight w:val="0"/>
      <w:marTop w:val="0"/>
      <w:marBottom w:val="0"/>
      <w:divBdr>
        <w:top w:val="none" w:sz="0" w:space="0" w:color="auto"/>
        <w:left w:val="none" w:sz="0" w:space="0" w:color="auto"/>
        <w:bottom w:val="none" w:sz="0" w:space="0" w:color="auto"/>
        <w:right w:val="none" w:sz="0" w:space="0" w:color="auto"/>
      </w:divBdr>
    </w:div>
    <w:div w:id="24185633">
      <w:marLeft w:val="640"/>
      <w:marRight w:val="0"/>
      <w:marTop w:val="0"/>
      <w:marBottom w:val="0"/>
      <w:divBdr>
        <w:top w:val="none" w:sz="0" w:space="0" w:color="auto"/>
        <w:left w:val="none" w:sz="0" w:space="0" w:color="auto"/>
        <w:bottom w:val="none" w:sz="0" w:space="0" w:color="auto"/>
        <w:right w:val="none" w:sz="0" w:space="0" w:color="auto"/>
      </w:divBdr>
    </w:div>
    <w:div w:id="24253381">
      <w:marLeft w:val="640"/>
      <w:marRight w:val="0"/>
      <w:marTop w:val="0"/>
      <w:marBottom w:val="0"/>
      <w:divBdr>
        <w:top w:val="none" w:sz="0" w:space="0" w:color="auto"/>
        <w:left w:val="none" w:sz="0" w:space="0" w:color="auto"/>
        <w:bottom w:val="none" w:sz="0" w:space="0" w:color="auto"/>
        <w:right w:val="none" w:sz="0" w:space="0" w:color="auto"/>
      </w:divBdr>
    </w:div>
    <w:div w:id="24334791">
      <w:marLeft w:val="640"/>
      <w:marRight w:val="0"/>
      <w:marTop w:val="0"/>
      <w:marBottom w:val="0"/>
      <w:divBdr>
        <w:top w:val="none" w:sz="0" w:space="0" w:color="auto"/>
        <w:left w:val="none" w:sz="0" w:space="0" w:color="auto"/>
        <w:bottom w:val="none" w:sz="0" w:space="0" w:color="auto"/>
        <w:right w:val="none" w:sz="0" w:space="0" w:color="auto"/>
      </w:divBdr>
    </w:div>
    <w:div w:id="24407528">
      <w:marLeft w:val="640"/>
      <w:marRight w:val="0"/>
      <w:marTop w:val="0"/>
      <w:marBottom w:val="0"/>
      <w:divBdr>
        <w:top w:val="none" w:sz="0" w:space="0" w:color="auto"/>
        <w:left w:val="none" w:sz="0" w:space="0" w:color="auto"/>
        <w:bottom w:val="none" w:sz="0" w:space="0" w:color="auto"/>
        <w:right w:val="none" w:sz="0" w:space="0" w:color="auto"/>
      </w:divBdr>
    </w:div>
    <w:div w:id="24446425">
      <w:marLeft w:val="640"/>
      <w:marRight w:val="0"/>
      <w:marTop w:val="0"/>
      <w:marBottom w:val="0"/>
      <w:divBdr>
        <w:top w:val="none" w:sz="0" w:space="0" w:color="auto"/>
        <w:left w:val="none" w:sz="0" w:space="0" w:color="auto"/>
        <w:bottom w:val="none" w:sz="0" w:space="0" w:color="auto"/>
        <w:right w:val="none" w:sz="0" w:space="0" w:color="auto"/>
      </w:divBdr>
    </w:div>
    <w:div w:id="24450517">
      <w:marLeft w:val="640"/>
      <w:marRight w:val="0"/>
      <w:marTop w:val="0"/>
      <w:marBottom w:val="0"/>
      <w:divBdr>
        <w:top w:val="none" w:sz="0" w:space="0" w:color="auto"/>
        <w:left w:val="none" w:sz="0" w:space="0" w:color="auto"/>
        <w:bottom w:val="none" w:sz="0" w:space="0" w:color="auto"/>
        <w:right w:val="none" w:sz="0" w:space="0" w:color="auto"/>
      </w:divBdr>
    </w:div>
    <w:div w:id="24450632">
      <w:marLeft w:val="640"/>
      <w:marRight w:val="0"/>
      <w:marTop w:val="0"/>
      <w:marBottom w:val="0"/>
      <w:divBdr>
        <w:top w:val="none" w:sz="0" w:space="0" w:color="auto"/>
        <w:left w:val="none" w:sz="0" w:space="0" w:color="auto"/>
        <w:bottom w:val="none" w:sz="0" w:space="0" w:color="auto"/>
        <w:right w:val="none" w:sz="0" w:space="0" w:color="auto"/>
      </w:divBdr>
    </w:div>
    <w:div w:id="24454174">
      <w:marLeft w:val="640"/>
      <w:marRight w:val="0"/>
      <w:marTop w:val="0"/>
      <w:marBottom w:val="0"/>
      <w:divBdr>
        <w:top w:val="none" w:sz="0" w:space="0" w:color="auto"/>
        <w:left w:val="none" w:sz="0" w:space="0" w:color="auto"/>
        <w:bottom w:val="none" w:sz="0" w:space="0" w:color="auto"/>
        <w:right w:val="none" w:sz="0" w:space="0" w:color="auto"/>
      </w:divBdr>
    </w:div>
    <w:div w:id="24526788">
      <w:marLeft w:val="640"/>
      <w:marRight w:val="0"/>
      <w:marTop w:val="0"/>
      <w:marBottom w:val="0"/>
      <w:divBdr>
        <w:top w:val="none" w:sz="0" w:space="0" w:color="auto"/>
        <w:left w:val="none" w:sz="0" w:space="0" w:color="auto"/>
        <w:bottom w:val="none" w:sz="0" w:space="0" w:color="auto"/>
        <w:right w:val="none" w:sz="0" w:space="0" w:color="auto"/>
      </w:divBdr>
    </w:div>
    <w:div w:id="24527434">
      <w:marLeft w:val="640"/>
      <w:marRight w:val="0"/>
      <w:marTop w:val="0"/>
      <w:marBottom w:val="0"/>
      <w:divBdr>
        <w:top w:val="none" w:sz="0" w:space="0" w:color="auto"/>
        <w:left w:val="none" w:sz="0" w:space="0" w:color="auto"/>
        <w:bottom w:val="none" w:sz="0" w:space="0" w:color="auto"/>
        <w:right w:val="none" w:sz="0" w:space="0" w:color="auto"/>
      </w:divBdr>
    </w:div>
    <w:div w:id="24596014">
      <w:marLeft w:val="640"/>
      <w:marRight w:val="0"/>
      <w:marTop w:val="0"/>
      <w:marBottom w:val="0"/>
      <w:divBdr>
        <w:top w:val="none" w:sz="0" w:space="0" w:color="auto"/>
        <w:left w:val="none" w:sz="0" w:space="0" w:color="auto"/>
        <w:bottom w:val="none" w:sz="0" w:space="0" w:color="auto"/>
        <w:right w:val="none" w:sz="0" w:space="0" w:color="auto"/>
      </w:divBdr>
    </w:div>
    <w:div w:id="24603032">
      <w:marLeft w:val="640"/>
      <w:marRight w:val="0"/>
      <w:marTop w:val="0"/>
      <w:marBottom w:val="0"/>
      <w:divBdr>
        <w:top w:val="none" w:sz="0" w:space="0" w:color="auto"/>
        <w:left w:val="none" w:sz="0" w:space="0" w:color="auto"/>
        <w:bottom w:val="none" w:sz="0" w:space="0" w:color="auto"/>
        <w:right w:val="none" w:sz="0" w:space="0" w:color="auto"/>
      </w:divBdr>
    </w:div>
    <w:div w:id="24643672">
      <w:marLeft w:val="640"/>
      <w:marRight w:val="0"/>
      <w:marTop w:val="0"/>
      <w:marBottom w:val="0"/>
      <w:divBdr>
        <w:top w:val="none" w:sz="0" w:space="0" w:color="auto"/>
        <w:left w:val="none" w:sz="0" w:space="0" w:color="auto"/>
        <w:bottom w:val="none" w:sz="0" w:space="0" w:color="auto"/>
        <w:right w:val="none" w:sz="0" w:space="0" w:color="auto"/>
      </w:divBdr>
    </w:div>
    <w:div w:id="24714887">
      <w:marLeft w:val="640"/>
      <w:marRight w:val="0"/>
      <w:marTop w:val="0"/>
      <w:marBottom w:val="0"/>
      <w:divBdr>
        <w:top w:val="none" w:sz="0" w:space="0" w:color="auto"/>
        <w:left w:val="none" w:sz="0" w:space="0" w:color="auto"/>
        <w:bottom w:val="none" w:sz="0" w:space="0" w:color="auto"/>
        <w:right w:val="none" w:sz="0" w:space="0" w:color="auto"/>
      </w:divBdr>
    </w:div>
    <w:div w:id="24717621">
      <w:marLeft w:val="640"/>
      <w:marRight w:val="0"/>
      <w:marTop w:val="0"/>
      <w:marBottom w:val="0"/>
      <w:divBdr>
        <w:top w:val="none" w:sz="0" w:space="0" w:color="auto"/>
        <w:left w:val="none" w:sz="0" w:space="0" w:color="auto"/>
        <w:bottom w:val="none" w:sz="0" w:space="0" w:color="auto"/>
        <w:right w:val="none" w:sz="0" w:space="0" w:color="auto"/>
      </w:divBdr>
    </w:div>
    <w:div w:id="24718778">
      <w:marLeft w:val="640"/>
      <w:marRight w:val="0"/>
      <w:marTop w:val="0"/>
      <w:marBottom w:val="0"/>
      <w:divBdr>
        <w:top w:val="none" w:sz="0" w:space="0" w:color="auto"/>
        <w:left w:val="none" w:sz="0" w:space="0" w:color="auto"/>
        <w:bottom w:val="none" w:sz="0" w:space="0" w:color="auto"/>
        <w:right w:val="none" w:sz="0" w:space="0" w:color="auto"/>
      </w:divBdr>
    </w:div>
    <w:div w:id="24722028">
      <w:marLeft w:val="640"/>
      <w:marRight w:val="0"/>
      <w:marTop w:val="0"/>
      <w:marBottom w:val="0"/>
      <w:divBdr>
        <w:top w:val="none" w:sz="0" w:space="0" w:color="auto"/>
        <w:left w:val="none" w:sz="0" w:space="0" w:color="auto"/>
        <w:bottom w:val="none" w:sz="0" w:space="0" w:color="auto"/>
        <w:right w:val="none" w:sz="0" w:space="0" w:color="auto"/>
      </w:divBdr>
    </w:div>
    <w:div w:id="24792178">
      <w:marLeft w:val="640"/>
      <w:marRight w:val="0"/>
      <w:marTop w:val="0"/>
      <w:marBottom w:val="0"/>
      <w:divBdr>
        <w:top w:val="none" w:sz="0" w:space="0" w:color="auto"/>
        <w:left w:val="none" w:sz="0" w:space="0" w:color="auto"/>
        <w:bottom w:val="none" w:sz="0" w:space="0" w:color="auto"/>
        <w:right w:val="none" w:sz="0" w:space="0" w:color="auto"/>
      </w:divBdr>
    </w:div>
    <w:div w:id="24795174">
      <w:marLeft w:val="640"/>
      <w:marRight w:val="0"/>
      <w:marTop w:val="0"/>
      <w:marBottom w:val="0"/>
      <w:divBdr>
        <w:top w:val="none" w:sz="0" w:space="0" w:color="auto"/>
        <w:left w:val="none" w:sz="0" w:space="0" w:color="auto"/>
        <w:bottom w:val="none" w:sz="0" w:space="0" w:color="auto"/>
        <w:right w:val="none" w:sz="0" w:space="0" w:color="auto"/>
      </w:divBdr>
    </w:div>
    <w:div w:id="24866759">
      <w:marLeft w:val="640"/>
      <w:marRight w:val="0"/>
      <w:marTop w:val="0"/>
      <w:marBottom w:val="0"/>
      <w:divBdr>
        <w:top w:val="none" w:sz="0" w:space="0" w:color="auto"/>
        <w:left w:val="none" w:sz="0" w:space="0" w:color="auto"/>
        <w:bottom w:val="none" w:sz="0" w:space="0" w:color="auto"/>
        <w:right w:val="none" w:sz="0" w:space="0" w:color="auto"/>
      </w:divBdr>
    </w:div>
    <w:div w:id="24867794">
      <w:marLeft w:val="640"/>
      <w:marRight w:val="0"/>
      <w:marTop w:val="0"/>
      <w:marBottom w:val="0"/>
      <w:divBdr>
        <w:top w:val="none" w:sz="0" w:space="0" w:color="auto"/>
        <w:left w:val="none" w:sz="0" w:space="0" w:color="auto"/>
        <w:bottom w:val="none" w:sz="0" w:space="0" w:color="auto"/>
        <w:right w:val="none" w:sz="0" w:space="0" w:color="auto"/>
      </w:divBdr>
    </w:div>
    <w:div w:id="24907869">
      <w:marLeft w:val="640"/>
      <w:marRight w:val="0"/>
      <w:marTop w:val="0"/>
      <w:marBottom w:val="0"/>
      <w:divBdr>
        <w:top w:val="none" w:sz="0" w:space="0" w:color="auto"/>
        <w:left w:val="none" w:sz="0" w:space="0" w:color="auto"/>
        <w:bottom w:val="none" w:sz="0" w:space="0" w:color="auto"/>
        <w:right w:val="none" w:sz="0" w:space="0" w:color="auto"/>
      </w:divBdr>
    </w:div>
    <w:div w:id="24910074">
      <w:marLeft w:val="640"/>
      <w:marRight w:val="0"/>
      <w:marTop w:val="0"/>
      <w:marBottom w:val="0"/>
      <w:divBdr>
        <w:top w:val="none" w:sz="0" w:space="0" w:color="auto"/>
        <w:left w:val="none" w:sz="0" w:space="0" w:color="auto"/>
        <w:bottom w:val="none" w:sz="0" w:space="0" w:color="auto"/>
        <w:right w:val="none" w:sz="0" w:space="0" w:color="auto"/>
      </w:divBdr>
    </w:div>
    <w:div w:id="24912874">
      <w:marLeft w:val="640"/>
      <w:marRight w:val="0"/>
      <w:marTop w:val="0"/>
      <w:marBottom w:val="0"/>
      <w:divBdr>
        <w:top w:val="none" w:sz="0" w:space="0" w:color="auto"/>
        <w:left w:val="none" w:sz="0" w:space="0" w:color="auto"/>
        <w:bottom w:val="none" w:sz="0" w:space="0" w:color="auto"/>
        <w:right w:val="none" w:sz="0" w:space="0" w:color="auto"/>
      </w:divBdr>
    </w:div>
    <w:div w:id="25065725">
      <w:marLeft w:val="640"/>
      <w:marRight w:val="0"/>
      <w:marTop w:val="0"/>
      <w:marBottom w:val="0"/>
      <w:divBdr>
        <w:top w:val="none" w:sz="0" w:space="0" w:color="auto"/>
        <w:left w:val="none" w:sz="0" w:space="0" w:color="auto"/>
        <w:bottom w:val="none" w:sz="0" w:space="0" w:color="auto"/>
        <w:right w:val="none" w:sz="0" w:space="0" w:color="auto"/>
      </w:divBdr>
    </w:div>
    <w:div w:id="25103187">
      <w:marLeft w:val="640"/>
      <w:marRight w:val="0"/>
      <w:marTop w:val="0"/>
      <w:marBottom w:val="0"/>
      <w:divBdr>
        <w:top w:val="none" w:sz="0" w:space="0" w:color="auto"/>
        <w:left w:val="none" w:sz="0" w:space="0" w:color="auto"/>
        <w:bottom w:val="none" w:sz="0" w:space="0" w:color="auto"/>
        <w:right w:val="none" w:sz="0" w:space="0" w:color="auto"/>
      </w:divBdr>
    </w:div>
    <w:div w:id="25109395">
      <w:marLeft w:val="640"/>
      <w:marRight w:val="0"/>
      <w:marTop w:val="0"/>
      <w:marBottom w:val="0"/>
      <w:divBdr>
        <w:top w:val="none" w:sz="0" w:space="0" w:color="auto"/>
        <w:left w:val="none" w:sz="0" w:space="0" w:color="auto"/>
        <w:bottom w:val="none" w:sz="0" w:space="0" w:color="auto"/>
        <w:right w:val="none" w:sz="0" w:space="0" w:color="auto"/>
      </w:divBdr>
    </w:div>
    <w:div w:id="25176291">
      <w:marLeft w:val="640"/>
      <w:marRight w:val="0"/>
      <w:marTop w:val="0"/>
      <w:marBottom w:val="0"/>
      <w:divBdr>
        <w:top w:val="none" w:sz="0" w:space="0" w:color="auto"/>
        <w:left w:val="none" w:sz="0" w:space="0" w:color="auto"/>
        <w:bottom w:val="none" w:sz="0" w:space="0" w:color="auto"/>
        <w:right w:val="none" w:sz="0" w:space="0" w:color="auto"/>
      </w:divBdr>
    </w:div>
    <w:div w:id="25177228">
      <w:marLeft w:val="640"/>
      <w:marRight w:val="0"/>
      <w:marTop w:val="0"/>
      <w:marBottom w:val="0"/>
      <w:divBdr>
        <w:top w:val="none" w:sz="0" w:space="0" w:color="auto"/>
        <w:left w:val="none" w:sz="0" w:space="0" w:color="auto"/>
        <w:bottom w:val="none" w:sz="0" w:space="0" w:color="auto"/>
        <w:right w:val="none" w:sz="0" w:space="0" w:color="auto"/>
      </w:divBdr>
    </w:div>
    <w:div w:id="25177601">
      <w:marLeft w:val="640"/>
      <w:marRight w:val="0"/>
      <w:marTop w:val="0"/>
      <w:marBottom w:val="0"/>
      <w:divBdr>
        <w:top w:val="none" w:sz="0" w:space="0" w:color="auto"/>
        <w:left w:val="none" w:sz="0" w:space="0" w:color="auto"/>
        <w:bottom w:val="none" w:sz="0" w:space="0" w:color="auto"/>
        <w:right w:val="none" w:sz="0" w:space="0" w:color="auto"/>
      </w:divBdr>
    </w:div>
    <w:div w:id="25178219">
      <w:marLeft w:val="640"/>
      <w:marRight w:val="0"/>
      <w:marTop w:val="0"/>
      <w:marBottom w:val="0"/>
      <w:divBdr>
        <w:top w:val="none" w:sz="0" w:space="0" w:color="auto"/>
        <w:left w:val="none" w:sz="0" w:space="0" w:color="auto"/>
        <w:bottom w:val="none" w:sz="0" w:space="0" w:color="auto"/>
        <w:right w:val="none" w:sz="0" w:space="0" w:color="auto"/>
      </w:divBdr>
    </w:div>
    <w:div w:id="25257269">
      <w:marLeft w:val="640"/>
      <w:marRight w:val="0"/>
      <w:marTop w:val="0"/>
      <w:marBottom w:val="0"/>
      <w:divBdr>
        <w:top w:val="none" w:sz="0" w:space="0" w:color="auto"/>
        <w:left w:val="none" w:sz="0" w:space="0" w:color="auto"/>
        <w:bottom w:val="none" w:sz="0" w:space="0" w:color="auto"/>
        <w:right w:val="none" w:sz="0" w:space="0" w:color="auto"/>
      </w:divBdr>
    </w:div>
    <w:div w:id="25258972">
      <w:marLeft w:val="640"/>
      <w:marRight w:val="0"/>
      <w:marTop w:val="0"/>
      <w:marBottom w:val="0"/>
      <w:divBdr>
        <w:top w:val="none" w:sz="0" w:space="0" w:color="auto"/>
        <w:left w:val="none" w:sz="0" w:space="0" w:color="auto"/>
        <w:bottom w:val="none" w:sz="0" w:space="0" w:color="auto"/>
        <w:right w:val="none" w:sz="0" w:space="0" w:color="auto"/>
      </w:divBdr>
    </w:div>
    <w:div w:id="25260415">
      <w:marLeft w:val="640"/>
      <w:marRight w:val="0"/>
      <w:marTop w:val="0"/>
      <w:marBottom w:val="0"/>
      <w:divBdr>
        <w:top w:val="none" w:sz="0" w:space="0" w:color="auto"/>
        <w:left w:val="none" w:sz="0" w:space="0" w:color="auto"/>
        <w:bottom w:val="none" w:sz="0" w:space="0" w:color="auto"/>
        <w:right w:val="none" w:sz="0" w:space="0" w:color="auto"/>
      </w:divBdr>
    </w:div>
    <w:div w:id="25370197">
      <w:marLeft w:val="640"/>
      <w:marRight w:val="0"/>
      <w:marTop w:val="0"/>
      <w:marBottom w:val="0"/>
      <w:divBdr>
        <w:top w:val="none" w:sz="0" w:space="0" w:color="auto"/>
        <w:left w:val="none" w:sz="0" w:space="0" w:color="auto"/>
        <w:bottom w:val="none" w:sz="0" w:space="0" w:color="auto"/>
        <w:right w:val="none" w:sz="0" w:space="0" w:color="auto"/>
      </w:divBdr>
    </w:div>
    <w:div w:id="25371395">
      <w:marLeft w:val="640"/>
      <w:marRight w:val="0"/>
      <w:marTop w:val="0"/>
      <w:marBottom w:val="0"/>
      <w:divBdr>
        <w:top w:val="none" w:sz="0" w:space="0" w:color="auto"/>
        <w:left w:val="none" w:sz="0" w:space="0" w:color="auto"/>
        <w:bottom w:val="none" w:sz="0" w:space="0" w:color="auto"/>
        <w:right w:val="none" w:sz="0" w:space="0" w:color="auto"/>
      </w:divBdr>
    </w:div>
    <w:div w:id="25522870">
      <w:marLeft w:val="640"/>
      <w:marRight w:val="0"/>
      <w:marTop w:val="0"/>
      <w:marBottom w:val="0"/>
      <w:divBdr>
        <w:top w:val="none" w:sz="0" w:space="0" w:color="auto"/>
        <w:left w:val="none" w:sz="0" w:space="0" w:color="auto"/>
        <w:bottom w:val="none" w:sz="0" w:space="0" w:color="auto"/>
        <w:right w:val="none" w:sz="0" w:space="0" w:color="auto"/>
      </w:divBdr>
    </w:div>
    <w:div w:id="25567970">
      <w:marLeft w:val="640"/>
      <w:marRight w:val="0"/>
      <w:marTop w:val="0"/>
      <w:marBottom w:val="0"/>
      <w:divBdr>
        <w:top w:val="none" w:sz="0" w:space="0" w:color="auto"/>
        <w:left w:val="none" w:sz="0" w:space="0" w:color="auto"/>
        <w:bottom w:val="none" w:sz="0" w:space="0" w:color="auto"/>
        <w:right w:val="none" w:sz="0" w:space="0" w:color="auto"/>
      </w:divBdr>
    </w:div>
    <w:div w:id="25568850">
      <w:marLeft w:val="640"/>
      <w:marRight w:val="0"/>
      <w:marTop w:val="0"/>
      <w:marBottom w:val="0"/>
      <w:divBdr>
        <w:top w:val="none" w:sz="0" w:space="0" w:color="auto"/>
        <w:left w:val="none" w:sz="0" w:space="0" w:color="auto"/>
        <w:bottom w:val="none" w:sz="0" w:space="0" w:color="auto"/>
        <w:right w:val="none" w:sz="0" w:space="0" w:color="auto"/>
      </w:divBdr>
    </w:div>
    <w:div w:id="25757194">
      <w:marLeft w:val="640"/>
      <w:marRight w:val="0"/>
      <w:marTop w:val="0"/>
      <w:marBottom w:val="0"/>
      <w:divBdr>
        <w:top w:val="none" w:sz="0" w:space="0" w:color="auto"/>
        <w:left w:val="none" w:sz="0" w:space="0" w:color="auto"/>
        <w:bottom w:val="none" w:sz="0" w:space="0" w:color="auto"/>
        <w:right w:val="none" w:sz="0" w:space="0" w:color="auto"/>
      </w:divBdr>
    </w:div>
    <w:div w:id="25761695">
      <w:marLeft w:val="640"/>
      <w:marRight w:val="0"/>
      <w:marTop w:val="0"/>
      <w:marBottom w:val="0"/>
      <w:divBdr>
        <w:top w:val="none" w:sz="0" w:space="0" w:color="auto"/>
        <w:left w:val="none" w:sz="0" w:space="0" w:color="auto"/>
        <w:bottom w:val="none" w:sz="0" w:space="0" w:color="auto"/>
        <w:right w:val="none" w:sz="0" w:space="0" w:color="auto"/>
      </w:divBdr>
    </w:div>
    <w:div w:id="25764208">
      <w:marLeft w:val="640"/>
      <w:marRight w:val="0"/>
      <w:marTop w:val="0"/>
      <w:marBottom w:val="0"/>
      <w:divBdr>
        <w:top w:val="none" w:sz="0" w:space="0" w:color="auto"/>
        <w:left w:val="none" w:sz="0" w:space="0" w:color="auto"/>
        <w:bottom w:val="none" w:sz="0" w:space="0" w:color="auto"/>
        <w:right w:val="none" w:sz="0" w:space="0" w:color="auto"/>
      </w:divBdr>
    </w:div>
    <w:div w:id="25836026">
      <w:marLeft w:val="640"/>
      <w:marRight w:val="0"/>
      <w:marTop w:val="0"/>
      <w:marBottom w:val="0"/>
      <w:divBdr>
        <w:top w:val="none" w:sz="0" w:space="0" w:color="auto"/>
        <w:left w:val="none" w:sz="0" w:space="0" w:color="auto"/>
        <w:bottom w:val="none" w:sz="0" w:space="0" w:color="auto"/>
        <w:right w:val="none" w:sz="0" w:space="0" w:color="auto"/>
      </w:divBdr>
    </w:div>
    <w:div w:id="25837376">
      <w:marLeft w:val="640"/>
      <w:marRight w:val="0"/>
      <w:marTop w:val="0"/>
      <w:marBottom w:val="0"/>
      <w:divBdr>
        <w:top w:val="none" w:sz="0" w:space="0" w:color="auto"/>
        <w:left w:val="none" w:sz="0" w:space="0" w:color="auto"/>
        <w:bottom w:val="none" w:sz="0" w:space="0" w:color="auto"/>
        <w:right w:val="none" w:sz="0" w:space="0" w:color="auto"/>
      </w:divBdr>
    </w:div>
    <w:div w:id="25838755">
      <w:marLeft w:val="640"/>
      <w:marRight w:val="0"/>
      <w:marTop w:val="0"/>
      <w:marBottom w:val="0"/>
      <w:divBdr>
        <w:top w:val="none" w:sz="0" w:space="0" w:color="auto"/>
        <w:left w:val="none" w:sz="0" w:space="0" w:color="auto"/>
        <w:bottom w:val="none" w:sz="0" w:space="0" w:color="auto"/>
        <w:right w:val="none" w:sz="0" w:space="0" w:color="auto"/>
      </w:divBdr>
    </w:div>
    <w:div w:id="25839254">
      <w:marLeft w:val="640"/>
      <w:marRight w:val="0"/>
      <w:marTop w:val="0"/>
      <w:marBottom w:val="0"/>
      <w:divBdr>
        <w:top w:val="none" w:sz="0" w:space="0" w:color="auto"/>
        <w:left w:val="none" w:sz="0" w:space="0" w:color="auto"/>
        <w:bottom w:val="none" w:sz="0" w:space="0" w:color="auto"/>
        <w:right w:val="none" w:sz="0" w:space="0" w:color="auto"/>
      </w:divBdr>
    </w:div>
    <w:div w:id="25908216">
      <w:marLeft w:val="640"/>
      <w:marRight w:val="0"/>
      <w:marTop w:val="0"/>
      <w:marBottom w:val="0"/>
      <w:divBdr>
        <w:top w:val="none" w:sz="0" w:space="0" w:color="auto"/>
        <w:left w:val="none" w:sz="0" w:space="0" w:color="auto"/>
        <w:bottom w:val="none" w:sz="0" w:space="0" w:color="auto"/>
        <w:right w:val="none" w:sz="0" w:space="0" w:color="auto"/>
      </w:divBdr>
    </w:div>
    <w:div w:id="25909892">
      <w:marLeft w:val="640"/>
      <w:marRight w:val="0"/>
      <w:marTop w:val="0"/>
      <w:marBottom w:val="0"/>
      <w:divBdr>
        <w:top w:val="none" w:sz="0" w:space="0" w:color="auto"/>
        <w:left w:val="none" w:sz="0" w:space="0" w:color="auto"/>
        <w:bottom w:val="none" w:sz="0" w:space="0" w:color="auto"/>
        <w:right w:val="none" w:sz="0" w:space="0" w:color="auto"/>
      </w:divBdr>
    </w:div>
    <w:div w:id="25952384">
      <w:marLeft w:val="640"/>
      <w:marRight w:val="0"/>
      <w:marTop w:val="0"/>
      <w:marBottom w:val="0"/>
      <w:divBdr>
        <w:top w:val="none" w:sz="0" w:space="0" w:color="auto"/>
        <w:left w:val="none" w:sz="0" w:space="0" w:color="auto"/>
        <w:bottom w:val="none" w:sz="0" w:space="0" w:color="auto"/>
        <w:right w:val="none" w:sz="0" w:space="0" w:color="auto"/>
      </w:divBdr>
    </w:div>
    <w:div w:id="25953002">
      <w:marLeft w:val="640"/>
      <w:marRight w:val="0"/>
      <w:marTop w:val="0"/>
      <w:marBottom w:val="0"/>
      <w:divBdr>
        <w:top w:val="none" w:sz="0" w:space="0" w:color="auto"/>
        <w:left w:val="none" w:sz="0" w:space="0" w:color="auto"/>
        <w:bottom w:val="none" w:sz="0" w:space="0" w:color="auto"/>
        <w:right w:val="none" w:sz="0" w:space="0" w:color="auto"/>
      </w:divBdr>
    </w:div>
    <w:div w:id="25957173">
      <w:marLeft w:val="640"/>
      <w:marRight w:val="0"/>
      <w:marTop w:val="0"/>
      <w:marBottom w:val="0"/>
      <w:divBdr>
        <w:top w:val="none" w:sz="0" w:space="0" w:color="auto"/>
        <w:left w:val="none" w:sz="0" w:space="0" w:color="auto"/>
        <w:bottom w:val="none" w:sz="0" w:space="0" w:color="auto"/>
        <w:right w:val="none" w:sz="0" w:space="0" w:color="auto"/>
      </w:divBdr>
    </w:div>
    <w:div w:id="25958726">
      <w:marLeft w:val="640"/>
      <w:marRight w:val="0"/>
      <w:marTop w:val="0"/>
      <w:marBottom w:val="0"/>
      <w:divBdr>
        <w:top w:val="none" w:sz="0" w:space="0" w:color="auto"/>
        <w:left w:val="none" w:sz="0" w:space="0" w:color="auto"/>
        <w:bottom w:val="none" w:sz="0" w:space="0" w:color="auto"/>
        <w:right w:val="none" w:sz="0" w:space="0" w:color="auto"/>
      </w:divBdr>
    </w:div>
    <w:div w:id="25982276">
      <w:marLeft w:val="640"/>
      <w:marRight w:val="0"/>
      <w:marTop w:val="0"/>
      <w:marBottom w:val="0"/>
      <w:divBdr>
        <w:top w:val="none" w:sz="0" w:space="0" w:color="auto"/>
        <w:left w:val="none" w:sz="0" w:space="0" w:color="auto"/>
        <w:bottom w:val="none" w:sz="0" w:space="0" w:color="auto"/>
        <w:right w:val="none" w:sz="0" w:space="0" w:color="auto"/>
      </w:divBdr>
    </w:div>
    <w:div w:id="26031967">
      <w:marLeft w:val="640"/>
      <w:marRight w:val="0"/>
      <w:marTop w:val="0"/>
      <w:marBottom w:val="0"/>
      <w:divBdr>
        <w:top w:val="none" w:sz="0" w:space="0" w:color="auto"/>
        <w:left w:val="none" w:sz="0" w:space="0" w:color="auto"/>
        <w:bottom w:val="none" w:sz="0" w:space="0" w:color="auto"/>
        <w:right w:val="none" w:sz="0" w:space="0" w:color="auto"/>
      </w:divBdr>
    </w:div>
    <w:div w:id="26032186">
      <w:marLeft w:val="640"/>
      <w:marRight w:val="0"/>
      <w:marTop w:val="0"/>
      <w:marBottom w:val="0"/>
      <w:divBdr>
        <w:top w:val="none" w:sz="0" w:space="0" w:color="auto"/>
        <w:left w:val="none" w:sz="0" w:space="0" w:color="auto"/>
        <w:bottom w:val="none" w:sz="0" w:space="0" w:color="auto"/>
        <w:right w:val="none" w:sz="0" w:space="0" w:color="auto"/>
      </w:divBdr>
    </w:div>
    <w:div w:id="26101207">
      <w:marLeft w:val="640"/>
      <w:marRight w:val="0"/>
      <w:marTop w:val="0"/>
      <w:marBottom w:val="0"/>
      <w:divBdr>
        <w:top w:val="none" w:sz="0" w:space="0" w:color="auto"/>
        <w:left w:val="none" w:sz="0" w:space="0" w:color="auto"/>
        <w:bottom w:val="none" w:sz="0" w:space="0" w:color="auto"/>
        <w:right w:val="none" w:sz="0" w:space="0" w:color="auto"/>
      </w:divBdr>
    </w:div>
    <w:div w:id="26102343">
      <w:marLeft w:val="640"/>
      <w:marRight w:val="0"/>
      <w:marTop w:val="0"/>
      <w:marBottom w:val="0"/>
      <w:divBdr>
        <w:top w:val="none" w:sz="0" w:space="0" w:color="auto"/>
        <w:left w:val="none" w:sz="0" w:space="0" w:color="auto"/>
        <w:bottom w:val="none" w:sz="0" w:space="0" w:color="auto"/>
        <w:right w:val="none" w:sz="0" w:space="0" w:color="auto"/>
      </w:divBdr>
    </w:div>
    <w:div w:id="26102773">
      <w:marLeft w:val="640"/>
      <w:marRight w:val="0"/>
      <w:marTop w:val="0"/>
      <w:marBottom w:val="0"/>
      <w:divBdr>
        <w:top w:val="none" w:sz="0" w:space="0" w:color="auto"/>
        <w:left w:val="none" w:sz="0" w:space="0" w:color="auto"/>
        <w:bottom w:val="none" w:sz="0" w:space="0" w:color="auto"/>
        <w:right w:val="none" w:sz="0" w:space="0" w:color="auto"/>
      </w:divBdr>
    </w:div>
    <w:div w:id="26104874">
      <w:marLeft w:val="640"/>
      <w:marRight w:val="0"/>
      <w:marTop w:val="0"/>
      <w:marBottom w:val="0"/>
      <w:divBdr>
        <w:top w:val="none" w:sz="0" w:space="0" w:color="auto"/>
        <w:left w:val="none" w:sz="0" w:space="0" w:color="auto"/>
        <w:bottom w:val="none" w:sz="0" w:space="0" w:color="auto"/>
        <w:right w:val="none" w:sz="0" w:space="0" w:color="auto"/>
      </w:divBdr>
    </w:div>
    <w:div w:id="26108210">
      <w:marLeft w:val="640"/>
      <w:marRight w:val="0"/>
      <w:marTop w:val="0"/>
      <w:marBottom w:val="0"/>
      <w:divBdr>
        <w:top w:val="none" w:sz="0" w:space="0" w:color="auto"/>
        <w:left w:val="none" w:sz="0" w:space="0" w:color="auto"/>
        <w:bottom w:val="none" w:sz="0" w:space="0" w:color="auto"/>
        <w:right w:val="none" w:sz="0" w:space="0" w:color="auto"/>
      </w:divBdr>
    </w:div>
    <w:div w:id="26177258">
      <w:marLeft w:val="640"/>
      <w:marRight w:val="0"/>
      <w:marTop w:val="0"/>
      <w:marBottom w:val="0"/>
      <w:divBdr>
        <w:top w:val="none" w:sz="0" w:space="0" w:color="auto"/>
        <w:left w:val="none" w:sz="0" w:space="0" w:color="auto"/>
        <w:bottom w:val="none" w:sz="0" w:space="0" w:color="auto"/>
        <w:right w:val="none" w:sz="0" w:space="0" w:color="auto"/>
      </w:divBdr>
    </w:div>
    <w:div w:id="26372648">
      <w:marLeft w:val="640"/>
      <w:marRight w:val="0"/>
      <w:marTop w:val="0"/>
      <w:marBottom w:val="0"/>
      <w:divBdr>
        <w:top w:val="none" w:sz="0" w:space="0" w:color="auto"/>
        <w:left w:val="none" w:sz="0" w:space="0" w:color="auto"/>
        <w:bottom w:val="none" w:sz="0" w:space="0" w:color="auto"/>
        <w:right w:val="none" w:sz="0" w:space="0" w:color="auto"/>
      </w:divBdr>
    </w:div>
    <w:div w:id="26375690">
      <w:marLeft w:val="640"/>
      <w:marRight w:val="0"/>
      <w:marTop w:val="0"/>
      <w:marBottom w:val="0"/>
      <w:divBdr>
        <w:top w:val="none" w:sz="0" w:space="0" w:color="auto"/>
        <w:left w:val="none" w:sz="0" w:space="0" w:color="auto"/>
        <w:bottom w:val="none" w:sz="0" w:space="0" w:color="auto"/>
        <w:right w:val="none" w:sz="0" w:space="0" w:color="auto"/>
      </w:divBdr>
    </w:div>
    <w:div w:id="26412403">
      <w:marLeft w:val="640"/>
      <w:marRight w:val="0"/>
      <w:marTop w:val="0"/>
      <w:marBottom w:val="0"/>
      <w:divBdr>
        <w:top w:val="none" w:sz="0" w:space="0" w:color="auto"/>
        <w:left w:val="none" w:sz="0" w:space="0" w:color="auto"/>
        <w:bottom w:val="none" w:sz="0" w:space="0" w:color="auto"/>
        <w:right w:val="none" w:sz="0" w:space="0" w:color="auto"/>
      </w:divBdr>
    </w:div>
    <w:div w:id="26487780">
      <w:marLeft w:val="640"/>
      <w:marRight w:val="0"/>
      <w:marTop w:val="0"/>
      <w:marBottom w:val="0"/>
      <w:divBdr>
        <w:top w:val="none" w:sz="0" w:space="0" w:color="auto"/>
        <w:left w:val="none" w:sz="0" w:space="0" w:color="auto"/>
        <w:bottom w:val="none" w:sz="0" w:space="0" w:color="auto"/>
        <w:right w:val="none" w:sz="0" w:space="0" w:color="auto"/>
      </w:divBdr>
    </w:div>
    <w:div w:id="26490436">
      <w:marLeft w:val="640"/>
      <w:marRight w:val="0"/>
      <w:marTop w:val="0"/>
      <w:marBottom w:val="0"/>
      <w:divBdr>
        <w:top w:val="none" w:sz="0" w:space="0" w:color="auto"/>
        <w:left w:val="none" w:sz="0" w:space="0" w:color="auto"/>
        <w:bottom w:val="none" w:sz="0" w:space="0" w:color="auto"/>
        <w:right w:val="none" w:sz="0" w:space="0" w:color="auto"/>
      </w:divBdr>
    </w:div>
    <w:div w:id="26563239">
      <w:marLeft w:val="640"/>
      <w:marRight w:val="0"/>
      <w:marTop w:val="0"/>
      <w:marBottom w:val="0"/>
      <w:divBdr>
        <w:top w:val="none" w:sz="0" w:space="0" w:color="auto"/>
        <w:left w:val="none" w:sz="0" w:space="0" w:color="auto"/>
        <w:bottom w:val="none" w:sz="0" w:space="0" w:color="auto"/>
        <w:right w:val="none" w:sz="0" w:space="0" w:color="auto"/>
      </w:divBdr>
    </w:div>
    <w:div w:id="26563954">
      <w:marLeft w:val="640"/>
      <w:marRight w:val="0"/>
      <w:marTop w:val="0"/>
      <w:marBottom w:val="0"/>
      <w:divBdr>
        <w:top w:val="none" w:sz="0" w:space="0" w:color="auto"/>
        <w:left w:val="none" w:sz="0" w:space="0" w:color="auto"/>
        <w:bottom w:val="none" w:sz="0" w:space="0" w:color="auto"/>
        <w:right w:val="none" w:sz="0" w:space="0" w:color="auto"/>
      </w:divBdr>
    </w:div>
    <w:div w:id="26566036">
      <w:marLeft w:val="640"/>
      <w:marRight w:val="0"/>
      <w:marTop w:val="0"/>
      <w:marBottom w:val="0"/>
      <w:divBdr>
        <w:top w:val="none" w:sz="0" w:space="0" w:color="auto"/>
        <w:left w:val="none" w:sz="0" w:space="0" w:color="auto"/>
        <w:bottom w:val="none" w:sz="0" w:space="0" w:color="auto"/>
        <w:right w:val="none" w:sz="0" w:space="0" w:color="auto"/>
      </w:divBdr>
    </w:div>
    <w:div w:id="26566100">
      <w:marLeft w:val="640"/>
      <w:marRight w:val="0"/>
      <w:marTop w:val="0"/>
      <w:marBottom w:val="0"/>
      <w:divBdr>
        <w:top w:val="none" w:sz="0" w:space="0" w:color="auto"/>
        <w:left w:val="none" w:sz="0" w:space="0" w:color="auto"/>
        <w:bottom w:val="none" w:sz="0" w:space="0" w:color="auto"/>
        <w:right w:val="none" w:sz="0" w:space="0" w:color="auto"/>
      </w:divBdr>
    </w:div>
    <w:div w:id="26571032">
      <w:marLeft w:val="640"/>
      <w:marRight w:val="0"/>
      <w:marTop w:val="0"/>
      <w:marBottom w:val="0"/>
      <w:divBdr>
        <w:top w:val="none" w:sz="0" w:space="0" w:color="auto"/>
        <w:left w:val="none" w:sz="0" w:space="0" w:color="auto"/>
        <w:bottom w:val="none" w:sz="0" w:space="0" w:color="auto"/>
        <w:right w:val="none" w:sz="0" w:space="0" w:color="auto"/>
      </w:divBdr>
    </w:div>
    <w:div w:id="26608301">
      <w:marLeft w:val="640"/>
      <w:marRight w:val="0"/>
      <w:marTop w:val="0"/>
      <w:marBottom w:val="0"/>
      <w:divBdr>
        <w:top w:val="none" w:sz="0" w:space="0" w:color="auto"/>
        <w:left w:val="none" w:sz="0" w:space="0" w:color="auto"/>
        <w:bottom w:val="none" w:sz="0" w:space="0" w:color="auto"/>
        <w:right w:val="none" w:sz="0" w:space="0" w:color="auto"/>
      </w:divBdr>
    </w:div>
    <w:div w:id="26679663">
      <w:marLeft w:val="640"/>
      <w:marRight w:val="0"/>
      <w:marTop w:val="0"/>
      <w:marBottom w:val="0"/>
      <w:divBdr>
        <w:top w:val="none" w:sz="0" w:space="0" w:color="auto"/>
        <w:left w:val="none" w:sz="0" w:space="0" w:color="auto"/>
        <w:bottom w:val="none" w:sz="0" w:space="0" w:color="auto"/>
        <w:right w:val="none" w:sz="0" w:space="0" w:color="auto"/>
      </w:divBdr>
    </w:div>
    <w:div w:id="26682044">
      <w:marLeft w:val="640"/>
      <w:marRight w:val="0"/>
      <w:marTop w:val="0"/>
      <w:marBottom w:val="0"/>
      <w:divBdr>
        <w:top w:val="none" w:sz="0" w:space="0" w:color="auto"/>
        <w:left w:val="none" w:sz="0" w:space="0" w:color="auto"/>
        <w:bottom w:val="none" w:sz="0" w:space="0" w:color="auto"/>
        <w:right w:val="none" w:sz="0" w:space="0" w:color="auto"/>
      </w:divBdr>
    </w:div>
    <w:div w:id="26682904">
      <w:marLeft w:val="640"/>
      <w:marRight w:val="0"/>
      <w:marTop w:val="0"/>
      <w:marBottom w:val="0"/>
      <w:divBdr>
        <w:top w:val="none" w:sz="0" w:space="0" w:color="auto"/>
        <w:left w:val="none" w:sz="0" w:space="0" w:color="auto"/>
        <w:bottom w:val="none" w:sz="0" w:space="0" w:color="auto"/>
        <w:right w:val="none" w:sz="0" w:space="0" w:color="auto"/>
      </w:divBdr>
    </w:div>
    <w:div w:id="26683148">
      <w:marLeft w:val="640"/>
      <w:marRight w:val="0"/>
      <w:marTop w:val="0"/>
      <w:marBottom w:val="0"/>
      <w:divBdr>
        <w:top w:val="none" w:sz="0" w:space="0" w:color="auto"/>
        <w:left w:val="none" w:sz="0" w:space="0" w:color="auto"/>
        <w:bottom w:val="none" w:sz="0" w:space="0" w:color="auto"/>
        <w:right w:val="none" w:sz="0" w:space="0" w:color="auto"/>
      </w:divBdr>
    </w:div>
    <w:div w:id="26687902">
      <w:marLeft w:val="640"/>
      <w:marRight w:val="0"/>
      <w:marTop w:val="0"/>
      <w:marBottom w:val="0"/>
      <w:divBdr>
        <w:top w:val="none" w:sz="0" w:space="0" w:color="auto"/>
        <w:left w:val="none" w:sz="0" w:space="0" w:color="auto"/>
        <w:bottom w:val="none" w:sz="0" w:space="0" w:color="auto"/>
        <w:right w:val="none" w:sz="0" w:space="0" w:color="auto"/>
      </w:divBdr>
    </w:div>
    <w:div w:id="26756773">
      <w:marLeft w:val="640"/>
      <w:marRight w:val="0"/>
      <w:marTop w:val="0"/>
      <w:marBottom w:val="0"/>
      <w:divBdr>
        <w:top w:val="none" w:sz="0" w:space="0" w:color="auto"/>
        <w:left w:val="none" w:sz="0" w:space="0" w:color="auto"/>
        <w:bottom w:val="none" w:sz="0" w:space="0" w:color="auto"/>
        <w:right w:val="none" w:sz="0" w:space="0" w:color="auto"/>
      </w:divBdr>
    </w:div>
    <w:div w:id="26835441">
      <w:marLeft w:val="640"/>
      <w:marRight w:val="0"/>
      <w:marTop w:val="0"/>
      <w:marBottom w:val="0"/>
      <w:divBdr>
        <w:top w:val="none" w:sz="0" w:space="0" w:color="auto"/>
        <w:left w:val="none" w:sz="0" w:space="0" w:color="auto"/>
        <w:bottom w:val="none" w:sz="0" w:space="0" w:color="auto"/>
        <w:right w:val="none" w:sz="0" w:space="0" w:color="auto"/>
      </w:divBdr>
    </w:div>
    <w:div w:id="26836315">
      <w:marLeft w:val="640"/>
      <w:marRight w:val="0"/>
      <w:marTop w:val="0"/>
      <w:marBottom w:val="0"/>
      <w:divBdr>
        <w:top w:val="none" w:sz="0" w:space="0" w:color="auto"/>
        <w:left w:val="none" w:sz="0" w:space="0" w:color="auto"/>
        <w:bottom w:val="none" w:sz="0" w:space="0" w:color="auto"/>
        <w:right w:val="none" w:sz="0" w:space="0" w:color="auto"/>
      </w:divBdr>
    </w:div>
    <w:div w:id="26880844">
      <w:marLeft w:val="640"/>
      <w:marRight w:val="0"/>
      <w:marTop w:val="0"/>
      <w:marBottom w:val="0"/>
      <w:divBdr>
        <w:top w:val="none" w:sz="0" w:space="0" w:color="auto"/>
        <w:left w:val="none" w:sz="0" w:space="0" w:color="auto"/>
        <w:bottom w:val="none" w:sz="0" w:space="0" w:color="auto"/>
        <w:right w:val="none" w:sz="0" w:space="0" w:color="auto"/>
      </w:divBdr>
    </w:div>
    <w:div w:id="27026911">
      <w:marLeft w:val="640"/>
      <w:marRight w:val="0"/>
      <w:marTop w:val="0"/>
      <w:marBottom w:val="0"/>
      <w:divBdr>
        <w:top w:val="none" w:sz="0" w:space="0" w:color="auto"/>
        <w:left w:val="none" w:sz="0" w:space="0" w:color="auto"/>
        <w:bottom w:val="none" w:sz="0" w:space="0" w:color="auto"/>
        <w:right w:val="none" w:sz="0" w:space="0" w:color="auto"/>
      </w:divBdr>
    </w:div>
    <w:div w:id="27030476">
      <w:marLeft w:val="640"/>
      <w:marRight w:val="0"/>
      <w:marTop w:val="0"/>
      <w:marBottom w:val="0"/>
      <w:divBdr>
        <w:top w:val="none" w:sz="0" w:space="0" w:color="auto"/>
        <w:left w:val="none" w:sz="0" w:space="0" w:color="auto"/>
        <w:bottom w:val="none" w:sz="0" w:space="0" w:color="auto"/>
        <w:right w:val="none" w:sz="0" w:space="0" w:color="auto"/>
      </w:divBdr>
    </w:div>
    <w:div w:id="27066945">
      <w:marLeft w:val="640"/>
      <w:marRight w:val="0"/>
      <w:marTop w:val="0"/>
      <w:marBottom w:val="0"/>
      <w:divBdr>
        <w:top w:val="none" w:sz="0" w:space="0" w:color="auto"/>
        <w:left w:val="none" w:sz="0" w:space="0" w:color="auto"/>
        <w:bottom w:val="none" w:sz="0" w:space="0" w:color="auto"/>
        <w:right w:val="none" w:sz="0" w:space="0" w:color="auto"/>
      </w:divBdr>
    </w:div>
    <w:div w:id="27069398">
      <w:marLeft w:val="640"/>
      <w:marRight w:val="0"/>
      <w:marTop w:val="0"/>
      <w:marBottom w:val="0"/>
      <w:divBdr>
        <w:top w:val="none" w:sz="0" w:space="0" w:color="auto"/>
        <w:left w:val="none" w:sz="0" w:space="0" w:color="auto"/>
        <w:bottom w:val="none" w:sz="0" w:space="0" w:color="auto"/>
        <w:right w:val="none" w:sz="0" w:space="0" w:color="auto"/>
      </w:divBdr>
    </w:div>
    <w:div w:id="27070872">
      <w:marLeft w:val="640"/>
      <w:marRight w:val="0"/>
      <w:marTop w:val="0"/>
      <w:marBottom w:val="0"/>
      <w:divBdr>
        <w:top w:val="none" w:sz="0" w:space="0" w:color="auto"/>
        <w:left w:val="none" w:sz="0" w:space="0" w:color="auto"/>
        <w:bottom w:val="none" w:sz="0" w:space="0" w:color="auto"/>
        <w:right w:val="none" w:sz="0" w:space="0" w:color="auto"/>
      </w:divBdr>
    </w:div>
    <w:div w:id="27072280">
      <w:marLeft w:val="640"/>
      <w:marRight w:val="0"/>
      <w:marTop w:val="0"/>
      <w:marBottom w:val="0"/>
      <w:divBdr>
        <w:top w:val="none" w:sz="0" w:space="0" w:color="auto"/>
        <w:left w:val="none" w:sz="0" w:space="0" w:color="auto"/>
        <w:bottom w:val="none" w:sz="0" w:space="0" w:color="auto"/>
        <w:right w:val="none" w:sz="0" w:space="0" w:color="auto"/>
      </w:divBdr>
    </w:div>
    <w:div w:id="27145850">
      <w:marLeft w:val="640"/>
      <w:marRight w:val="0"/>
      <w:marTop w:val="0"/>
      <w:marBottom w:val="0"/>
      <w:divBdr>
        <w:top w:val="none" w:sz="0" w:space="0" w:color="auto"/>
        <w:left w:val="none" w:sz="0" w:space="0" w:color="auto"/>
        <w:bottom w:val="none" w:sz="0" w:space="0" w:color="auto"/>
        <w:right w:val="none" w:sz="0" w:space="0" w:color="auto"/>
      </w:divBdr>
    </w:div>
    <w:div w:id="27149434">
      <w:marLeft w:val="640"/>
      <w:marRight w:val="0"/>
      <w:marTop w:val="0"/>
      <w:marBottom w:val="0"/>
      <w:divBdr>
        <w:top w:val="none" w:sz="0" w:space="0" w:color="auto"/>
        <w:left w:val="none" w:sz="0" w:space="0" w:color="auto"/>
        <w:bottom w:val="none" w:sz="0" w:space="0" w:color="auto"/>
        <w:right w:val="none" w:sz="0" w:space="0" w:color="auto"/>
      </w:divBdr>
    </w:div>
    <w:div w:id="27151117">
      <w:marLeft w:val="640"/>
      <w:marRight w:val="0"/>
      <w:marTop w:val="0"/>
      <w:marBottom w:val="0"/>
      <w:divBdr>
        <w:top w:val="none" w:sz="0" w:space="0" w:color="auto"/>
        <w:left w:val="none" w:sz="0" w:space="0" w:color="auto"/>
        <w:bottom w:val="none" w:sz="0" w:space="0" w:color="auto"/>
        <w:right w:val="none" w:sz="0" w:space="0" w:color="auto"/>
      </w:divBdr>
    </w:div>
    <w:div w:id="27217533">
      <w:marLeft w:val="640"/>
      <w:marRight w:val="0"/>
      <w:marTop w:val="0"/>
      <w:marBottom w:val="0"/>
      <w:divBdr>
        <w:top w:val="none" w:sz="0" w:space="0" w:color="auto"/>
        <w:left w:val="none" w:sz="0" w:space="0" w:color="auto"/>
        <w:bottom w:val="none" w:sz="0" w:space="0" w:color="auto"/>
        <w:right w:val="none" w:sz="0" w:space="0" w:color="auto"/>
      </w:divBdr>
    </w:div>
    <w:div w:id="27335063">
      <w:marLeft w:val="640"/>
      <w:marRight w:val="0"/>
      <w:marTop w:val="0"/>
      <w:marBottom w:val="0"/>
      <w:divBdr>
        <w:top w:val="none" w:sz="0" w:space="0" w:color="auto"/>
        <w:left w:val="none" w:sz="0" w:space="0" w:color="auto"/>
        <w:bottom w:val="none" w:sz="0" w:space="0" w:color="auto"/>
        <w:right w:val="none" w:sz="0" w:space="0" w:color="auto"/>
      </w:divBdr>
    </w:div>
    <w:div w:id="27338367">
      <w:marLeft w:val="640"/>
      <w:marRight w:val="0"/>
      <w:marTop w:val="0"/>
      <w:marBottom w:val="0"/>
      <w:divBdr>
        <w:top w:val="none" w:sz="0" w:space="0" w:color="auto"/>
        <w:left w:val="none" w:sz="0" w:space="0" w:color="auto"/>
        <w:bottom w:val="none" w:sz="0" w:space="0" w:color="auto"/>
        <w:right w:val="none" w:sz="0" w:space="0" w:color="auto"/>
      </w:divBdr>
    </w:div>
    <w:div w:id="27340715">
      <w:marLeft w:val="640"/>
      <w:marRight w:val="0"/>
      <w:marTop w:val="0"/>
      <w:marBottom w:val="0"/>
      <w:divBdr>
        <w:top w:val="none" w:sz="0" w:space="0" w:color="auto"/>
        <w:left w:val="none" w:sz="0" w:space="0" w:color="auto"/>
        <w:bottom w:val="none" w:sz="0" w:space="0" w:color="auto"/>
        <w:right w:val="none" w:sz="0" w:space="0" w:color="auto"/>
      </w:divBdr>
    </w:div>
    <w:div w:id="27341597">
      <w:marLeft w:val="640"/>
      <w:marRight w:val="0"/>
      <w:marTop w:val="0"/>
      <w:marBottom w:val="0"/>
      <w:divBdr>
        <w:top w:val="none" w:sz="0" w:space="0" w:color="auto"/>
        <w:left w:val="none" w:sz="0" w:space="0" w:color="auto"/>
        <w:bottom w:val="none" w:sz="0" w:space="0" w:color="auto"/>
        <w:right w:val="none" w:sz="0" w:space="0" w:color="auto"/>
      </w:divBdr>
    </w:div>
    <w:div w:id="27341885">
      <w:marLeft w:val="640"/>
      <w:marRight w:val="0"/>
      <w:marTop w:val="0"/>
      <w:marBottom w:val="0"/>
      <w:divBdr>
        <w:top w:val="none" w:sz="0" w:space="0" w:color="auto"/>
        <w:left w:val="none" w:sz="0" w:space="0" w:color="auto"/>
        <w:bottom w:val="none" w:sz="0" w:space="0" w:color="auto"/>
        <w:right w:val="none" w:sz="0" w:space="0" w:color="auto"/>
      </w:divBdr>
    </w:div>
    <w:div w:id="27418010">
      <w:marLeft w:val="640"/>
      <w:marRight w:val="0"/>
      <w:marTop w:val="0"/>
      <w:marBottom w:val="0"/>
      <w:divBdr>
        <w:top w:val="none" w:sz="0" w:space="0" w:color="auto"/>
        <w:left w:val="none" w:sz="0" w:space="0" w:color="auto"/>
        <w:bottom w:val="none" w:sz="0" w:space="0" w:color="auto"/>
        <w:right w:val="none" w:sz="0" w:space="0" w:color="auto"/>
      </w:divBdr>
    </w:div>
    <w:div w:id="27419398">
      <w:marLeft w:val="640"/>
      <w:marRight w:val="0"/>
      <w:marTop w:val="0"/>
      <w:marBottom w:val="0"/>
      <w:divBdr>
        <w:top w:val="none" w:sz="0" w:space="0" w:color="auto"/>
        <w:left w:val="none" w:sz="0" w:space="0" w:color="auto"/>
        <w:bottom w:val="none" w:sz="0" w:space="0" w:color="auto"/>
        <w:right w:val="none" w:sz="0" w:space="0" w:color="auto"/>
      </w:divBdr>
    </w:div>
    <w:div w:id="27487283">
      <w:marLeft w:val="640"/>
      <w:marRight w:val="0"/>
      <w:marTop w:val="0"/>
      <w:marBottom w:val="0"/>
      <w:divBdr>
        <w:top w:val="none" w:sz="0" w:space="0" w:color="auto"/>
        <w:left w:val="none" w:sz="0" w:space="0" w:color="auto"/>
        <w:bottom w:val="none" w:sz="0" w:space="0" w:color="auto"/>
        <w:right w:val="none" w:sz="0" w:space="0" w:color="auto"/>
      </w:divBdr>
    </w:div>
    <w:div w:id="27529886">
      <w:marLeft w:val="640"/>
      <w:marRight w:val="0"/>
      <w:marTop w:val="0"/>
      <w:marBottom w:val="0"/>
      <w:divBdr>
        <w:top w:val="none" w:sz="0" w:space="0" w:color="auto"/>
        <w:left w:val="none" w:sz="0" w:space="0" w:color="auto"/>
        <w:bottom w:val="none" w:sz="0" w:space="0" w:color="auto"/>
        <w:right w:val="none" w:sz="0" w:space="0" w:color="auto"/>
      </w:divBdr>
    </w:div>
    <w:div w:id="27530833">
      <w:marLeft w:val="640"/>
      <w:marRight w:val="0"/>
      <w:marTop w:val="0"/>
      <w:marBottom w:val="0"/>
      <w:divBdr>
        <w:top w:val="none" w:sz="0" w:space="0" w:color="auto"/>
        <w:left w:val="none" w:sz="0" w:space="0" w:color="auto"/>
        <w:bottom w:val="none" w:sz="0" w:space="0" w:color="auto"/>
        <w:right w:val="none" w:sz="0" w:space="0" w:color="auto"/>
      </w:divBdr>
    </w:div>
    <w:div w:id="27536771">
      <w:marLeft w:val="640"/>
      <w:marRight w:val="0"/>
      <w:marTop w:val="0"/>
      <w:marBottom w:val="0"/>
      <w:divBdr>
        <w:top w:val="none" w:sz="0" w:space="0" w:color="auto"/>
        <w:left w:val="none" w:sz="0" w:space="0" w:color="auto"/>
        <w:bottom w:val="none" w:sz="0" w:space="0" w:color="auto"/>
        <w:right w:val="none" w:sz="0" w:space="0" w:color="auto"/>
      </w:divBdr>
    </w:div>
    <w:div w:id="27605114">
      <w:marLeft w:val="640"/>
      <w:marRight w:val="0"/>
      <w:marTop w:val="0"/>
      <w:marBottom w:val="0"/>
      <w:divBdr>
        <w:top w:val="none" w:sz="0" w:space="0" w:color="auto"/>
        <w:left w:val="none" w:sz="0" w:space="0" w:color="auto"/>
        <w:bottom w:val="none" w:sz="0" w:space="0" w:color="auto"/>
        <w:right w:val="none" w:sz="0" w:space="0" w:color="auto"/>
      </w:divBdr>
    </w:div>
    <w:div w:id="27608254">
      <w:marLeft w:val="640"/>
      <w:marRight w:val="0"/>
      <w:marTop w:val="0"/>
      <w:marBottom w:val="0"/>
      <w:divBdr>
        <w:top w:val="none" w:sz="0" w:space="0" w:color="auto"/>
        <w:left w:val="none" w:sz="0" w:space="0" w:color="auto"/>
        <w:bottom w:val="none" w:sz="0" w:space="0" w:color="auto"/>
        <w:right w:val="none" w:sz="0" w:space="0" w:color="auto"/>
      </w:divBdr>
    </w:div>
    <w:div w:id="27608439">
      <w:marLeft w:val="640"/>
      <w:marRight w:val="0"/>
      <w:marTop w:val="0"/>
      <w:marBottom w:val="0"/>
      <w:divBdr>
        <w:top w:val="none" w:sz="0" w:space="0" w:color="auto"/>
        <w:left w:val="none" w:sz="0" w:space="0" w:color="auto"/>
        <w:bottom w:val="none" w:sz="0" w:space="0" w:color="auto"/>
        <w:right w:val="none" w:sz="0" w:space="0" w:color="auto"/>
      </w:divBdr>
    </w:div>
    <w:div w:id="27688551">
      <w:marLeft w:val="640"/>
      <w:marRight w:val="0"/>
      <w:marTop w:val="0"/>
      <w:marBottom w:val="0"/>
      <w:divBdr>
        <w:top w:val="none" w:sz="0" w:space="0" w:color="auto"/>
        <w:left w:val="none" w:sz="0" w:space="0" w:color="auto"/>
        <w:bottom w:val="none" w:sz="0" w:space="0" w:color="auto"/>
        <w:right w:val="none" w:sz="0" w:space="0" w:color="auto"/>
      </w:divBdr>
    </w:div>
    <w:div w:id="27727653">
      <w:marLeft w:val="640"/>
      <w:marRight w:val="0"/>
      <w:marTop w:val="0"/>
      <w:marBottom w:val="0"/>
      <w:divBdr>
        <w:top w:val="none" w:sz="0" w:space="0" w:color="auto"/>
        <w:left w:val="none" w:sz="0" w:space="0" w:color="auto"/>
        <w:bottom w:val="none" w:sz="0" w:space="0" w:color="auto"/>
        <w:right w:val="none" w:sz="0" w:space="0" w:color="auto"/>
      </w:divBdr>
    </w:div>
    <w:div w:id="27796885">
      <w:marLeft w:val="640"/>
      <w:marRight w:val="0"/>
      <w:marTop w:val="0"/>
      <w:marBottom w:val="0"/>
      <w:divBdr>
        <w:top w:val="none" w:sz="0" w:space="0" w:color="auto"/>
        <w:left w:val="none" w:sz="0" w:space="0" w:color="auto"/>
        <w:bottom w:val="none" w:sz="0" w:space="0" w:color="auto"/>
        <w:right w:val="none" w:sz="0" w:space="0" w:color="auto"/>
      </w:divBdr>
    </w:div>
    <w:div w:id="27802341">
      <w:marLeft w:val="640"/>
      <w:marRight w:val="0"/>
      <w:marTop w:val="0"/>
      <w:marBottom w:val="0"/>
      <w:divBdr>
        <w:top w:val="none" w:sz="0" w:space="0" w:color="auto"/>
        <w:left w:val="none" w:sz="0" w:space="0" w:color="auto"/>
        <w:bottom w:val="none" w:sz="0" w:space="0" w:color="auto"/>
        <w:right w:val="none" w:sz="0" w:space="0" w:color="auto"/>
      </w:divBdr>
    </w:div>
    <w:div w:id="27802760">
      <w:marLeft w:val="640"/>
      <w:marRight w:val="0"/>
      <w:marTop w:val="0"/>
      <w:marBottom w:val="0"/>
      <w:divBdr>
        <w:top w:val="none" w:sz="0" w:space="0" w:color="auto"/>
        <w:left w:val="none" w:sz="0" w:space="0" w:color="auto"/>
        <w:bottom w:val="none" w:sz="0" w:space="0" w:color="auto"/>
        <w:right w:val="none" w:sz="0" w:space="0" w:color="auto"/>
      </w:divBdr>
    </w:div>
    <w:div w:id="27804120">
      <w:marLeft w:val="640"/>
      <w:marRight w:val="0"/>
      <w:marTop w:val="0"/>
      <w:marBottom w:val="0"/>
      <w:divBdr>
        <w:top w:val="none" w:sz="0" w:space="0" w:color="auto"/>
        <w:left w:val="none" w:sz="0" w:space="0" w:color="auto"/>
        <w:bottom w:val="none" w:sz="0" w:space="0" w:color="auto"/>
        <w:right w:val="none" w:sz="0" w:space="0" w:color="auto"/>
      </w:divBdr>
    </w:div>
    <w:div w:id="27806336">
      <w:marLeft w:val="640"/>
      <w:marRight w:val="0"/>
      <w:marTop w:val="0"/>
      <w:marBottom w:val="0"/>
      <w:divBdr>
        <w:top w:val="none" w:sz="0" w:space="0" w:color="auto"/>
        <w:left w:val="none" w:sz="0" w:space="0" w:color="auto"/>
        <w:bottom w:val="none" w:sz="0" w:space="0" w:color="auto"/>
        <w:right w:val="none" w:sz="0" w:space="0" w:color="auto"/>
      </w:divBdr>
    </w:div>
    <w:div w:id="27872670">
      <w:marLeft w:val="640"/>
      <w:marRight w:val="0"/>
      <w:marTop w:val="0"/>
      <w:marBottom w:val="0"/>
      <w:divBdr>
        <w:top w:val="none" w:sz="0" w:space="0" w:color="auto"/>
        <w:left w:val="none" w:sz="0" w:space="0" w:color="auto"/>
        <w:bottom w:val="none" w:sz="0" w:space="0" w:color="auto"/>
        <w:right w:val="none" w:sz="0" w:space="0" w:color="auto"/>
      </w:divBdr>
    </w:div>
    <w:div w:id="27874379">
      <w:marLeft w:val="640"/>
      <w:marRight w:val="0"/>
      <w:marTop w:val="0"/>
      <w:marBottom w:val="0"/>
      <w:divBdr>
        <w:top w:val="none" w:sz="0" w:space="0" w:color="auto"/>
        <w:left w:val="none" w:sz="0" w:space="0" w:color="auto"/>
        <w:bottom w:val="none" w:sz="0" w:space="0" w:color="auto"/>
        <w:right w:val="none" w:sz="0" w:space="0" w:color="auto"/>
      </w:divBdr>
    </w:div>
    <w:div w:id="27879034">
      <w:marLeft w:val="640"/>
      <w:marRight w:val="0"/>
      <w:marTop w:val="0"/>
      <w:marBottom w:val="0"/>
      <w:divBdr>
        <w:top w:val="none" w:sz="0" w:space="0" w:color="auto"/>
        <w:left w:val="none" w:sz="0" w:space="0" w:color="auto"/>
        <w:bottom w:val="none" w:sz="0" w:space="0" w:color="auto"/>
        <w:right w:val="none" w:sz="0" w:space="0" w:color="auto"/>
      </w:divBdr>
    </w:div>
    <w:div w:id="27879809">
      <w:marLeft w:val="640"/>
      <w:marRight w:val="0"/>
      <w:marTop w:val="0"/>
      <w:marBottom w:val="0"/>
      <w:divBdr>
        <w:top w:val="none" w:sz="0" w:space="0" w:color="auto"/>
        <w:left w:val="none" w:sz="0" w:space="0" w:color="auto"/>
        <w:bottom w:val="none" w:sz="0" w:space="0" w:color="auto"/>
        <w:right w:val="none" w:sz="0" w:space="0" w:color="auto"/>
      </w:divBdr>
    </w:div>
    <w:div w:id="27881512">
      <w:marLeft w:val="640"/>
      <w:marRight w:val="0"/>
      <w:marTop w:val="0"/>
      <w:marBottom w:val="0"/>
      <w:divBdr>
        <w:top w:val="none" w:sz="0" w:space="0" w:color="auto"/>
        <w:left w:val="none" w:sz="0" w:space="0" w:color="auto"/>
        <w:bottom w:val="none" w:sz="0" w:space="0" w:color="auto"/>
        <w:right w:val="none" w:sz="0" w:space="0" w:color="auto"/>
      </w:divBdr>
    </w:div>
    <w:div w:id="27919584">
      <w:marLeft w:val="640"/>
      <w:marRight w:val="0"/>
      <w:marTop w:val="0"/>
      <w:marBottom w:val="0"/>
      <w:divBdr>
        <w:top w:val="none" w:sz="0" w:space="0" w:color="auto"/>
        <w:left w:val="none" w:sz="0" w:space="0" w:color="auto"/>
        <w:bottom w:val="none" w:sz="0" w:space="0" w:color="auto"/>
        <w:right w:val="none" w:sz="0" w:space="0" w:color="auto"/>
      </w:divBdr>
    </w:div>
    <w:div w:id="27951031">
      <w:marLeft w:val="640"/>
      <w:marRight w:val="0"/>
      <w:marTop w:val="0"/>
      <w:marBottom w:val="0"/>
      <w:divBdr>
        <w:top w:val="none" w:sz="0" w:space="0" w:color="auto"/>
        <w:left w:val="none" w:sz="0" w:space="0" w:color="auto"/>
        <w:bottom w:val="none" w:sz="0" w:space="0" w:color="auto"/>
        <w:right w:val="none" w:sz="0" w:space="0" w:color="auto"/>
      </w:divBdr>
    </w:div>
    <w:div w:id="27995359">
      <w:marLeft w:val="640"/>
      <w:marRight w:val="0"/>
      <w:marTop w:val="0"/>
      <w:marBottom w:val="0"/>
      <w:divBdr>
        <w:top w:val="none" w:sz="0" w:space="0" w:color="auto"/>
        <w:left w:val="none" w:sz="0" w:space="0" w:color="auto"/>
        <w:bottom w:val="none" w:sz="0" w:space="0" w:color="auto"/>
        <w:right w:val="none" w:sz="0" w:space="0" w:color="auto"/>
      </w:divBdr>
    </w:div>
    <w:div w:id="28069784">
      <w:marLeft w:val="640"/>
      <w:marRight w:val="0"/>
      <w:marTop w:val="0"/>
      <w:marBottom w:val="0"/>
      <w:divBdr>
        <w:top w:val="none" w:sz="0" w:space="0" w:color="auto"/>
        <w:left w:val="none" w:sz="0" w:space="0" w:color="auto"/>
        <w:bottom w:val="none" w:sz="0" w:space="0" w:color="auto"/>
        <w:right w:val="none" w:sz="0" w:space="0" w:color="auto"/>
      </w:divBdr>
    </w:div>
    <w:div w:id="28115644">
      <w:marLeft w:val="640"/>
      <w:marRight w:val="0"/>
      <w:marTop w:val="0"/>
      <w:marBottom w:val="0"/>
      <w:divBdr>
        <w:top w:val="none" w:sz="0" w:space="0" w:color="auto"/>
        <w:left w:val="none" w:sz="0" w:space="0" w:color="auto"/>
        <w:bottom w:val="none" w:sz="0" w:space="0" w:color="auto"/>
        <w:right w:val="none" w:sz="0" w:space="0" w:color="auto"/>
      </w:divBdr>
    </w:div>
    <w:div w:id="28116342">
      <w:marLeft w:val="640"/>
      <w:marRight w:val="0"/>
      <w:marTop w:val="0"/>
      <w:marBottom w:val="0"/>
      <w:divBdr>
        <w:top w:val="none" w:sz="0" w:space="0" w:color="auto"/>
        <w:left w:val="none" w:sz="0" w:space="0" w:color="auto"/>
        <w:bottom w:val="none" w:sz="0" w:space="0" w:color="auto"/>
        <w:right w:val="none" w:sz="0" w:space="0" w:color="auto"/>
      </w:divBdr>
    </w:div>
    <w:div w:id="28185974">
      <w:marLeft w:val="640"/>
      <w:marRight w:val="0"/>
      <w:marTop w:val="0"/>
      <w:marBottom w:val="0"/>
      <w:divBdr>
        <w:top w:val="none" w:sz="0" w:space="0" w:color="auto"/>
        <w:left w:val="none" w:sz="0" w:space="0" w:color="auto"/>
        <w:bottom w:val="none" w:sz="0" w:space="0" w:color="auto"/>
        <w:right w:val="none" w:sz="0" w:space="0" w:color="auto"/>
      </w:divBdr>
    </w:div>
    <w:div w:id="28187098">
      <w:marLeft w:val="640"/>
      <w:marRight w:val="0"/>
      <w:marTop w:val="0"/>
      <w:marBottom w:val="0"/>
      <w:divBdr>
        <w:top w:val="none" w:sz="0" w:space="0" w:color="auto"/>
        <w:left w:val="none" w:sz="0" w:space="0" w:color="auto"/>
        <w:bottom w:val="none" w:sz="0" w:space="0" w:color="auto"/>
        <w:right w:val="none" w:sz="0" w:space="0" w:color="auto"/>
      </w:divBdr>
    </w:div>
    <w:div w:id="28190922">
      <w:marLeft w:val="640"/>
      <w:marRight w:val="0"/>
      <w:marTop w:val="0"/>
      <w:marBottom w:val="0"/>
      <w:divBdr>
        <w:top w:val="none" w:sz="0" w:space="0" w:color="auto"/>
        <w:left w:val="none" w:sz="0" w:space="0" w:color="auto"/>
        <w:bottom w:val="none" w:sz="0" w:space="0" w:color="auto"/>
        <w:right w:val="none" w:sz="0" w:space="0" w:color="auto"/>
      </w:divBdr>
    </w:div>
    <w:div w:id="28338852">
      <w:marLeft w:val="640"/>
      <w:marRight w:val="0"/>
      <w:marTop w:val="0"/>
      <w:marBottom w:val="0"/>
      <w:divBdr>
        <w:top w:val="none" w:sz="0" w:space="0" w:color="auto"/>
        <w:left w:val="none" w:sz="0" w:space="0" w:color="auto"/>
        <w:bottom w:val="none" w:sz="0" w:space="0" w:color="auto"/>
        <w:right w:val="none" w:sz="0" w:space="0" w:color="auto"/>
      </w:divBdr>
    </w:div>
    <w:div w:id="28339453">
      <w:marLeft w:val="640"/>
      <w:marRight w:val="0"/>
      <w:marTop w:val="0"/>
      <w:marBottom w:val="0"/>
      <w:divBdr>
        <w:top w:val="none" w:sz="0" w:space="0" w:color="auto"/>
        <w:left w:val="none" w:sz="0" w:space="0" w:color="auto"/>
        <w:bottom w:val="none" w:sz="0" w:space="0" w:color="auto"/>
        <w:right w:val="none" w:sz="0" w:space="0" w:color="auto"/>
      </w:divBdr>
    </w:div>
    <w:div w:id="28380576">
      <w:marLeft w:val="640"/>
      <w:marRight w:val="0"/>
      <w:marTop w:val="0"/>
      <w:marBottom w:val="0"/>
      <w:divBdr>
        <w:top w:val="none" w:sz="0" w:space="0" w:color="auto"/>
        <w:left w:val="none" w:sz="0" w:space="0" w:color="auto"/>
        <w:bottom w:val="none" w:sz="0" w:space="0" w:color="auto"/>
        <w:right w:val="none" w:sz="0" w:space="0" w:color="auto"/>
      </w:divBdr>
    </w:div>
    <w:div w:id="28457031">
      <w:marLeft w:val="640"/>
      <w:marRight w:val="0"/>
      <w:marTop w:val="0"/>
      <w:marBottom w:val="0"/>
      <w:divBdr>
        <w:top w:val="none" w:sz="0" w:space="0" w:color="auto"/>
        <w:left w:val="none" w:sz="0" w:space="0" w:color="auto"/>
        <w:bottom w:val="none" w:sz="0" w:space="0" w:color="auto"/>
        <w:right w:val="none" w:sz="0" w:space="0" w:color="auto"/>
      </w:divBdr>
    </w:div>
    <w:div w:id="28528390">
      <w:marLeft w:val="640"/>
      <w:marRight w:val="0"/>
      <w:marTop w:val="0"/>
      <w:marBottom w:val="0"/>
      <w:divBdr>
        <w:top w:val="none" w:sz="0" w:space="0" w:color="auto"/>
        <w:left w:val="none" w:sz="0" w:space="0" w:color="auto"/>
        <w:bottom w:val="none" w:sz="0" w:space="0" w:color="auto"/>
        <w:right w:val="none" w:sz="0" w:space="0" w:color="auto"/>
      </w:divBdr>
    </w:div>
    <w:div w:id="28531948">
      <w:marLeft w:val="640"/>
      <w:marRight w:val="0"/>
      <w:marTop w:val="0"/>
      <w:marBottom w:val="0"/>
      <w:divBdr>
        <w:top w:val="none" w:sz="0" w:space="0" w:color="auto"/>
        <w:left w:val="none" w:sz="0" w:space="0" w:color="auto"/>
        <w:bottom w:val="none" w:sz="0" w:space="0" w:color="auto"/>
        <w:right w:val="none" w:sz="0" w:space="0" w:color="auto"/>
      </w:divBdr>
    </w:div>
    <w:div w:id="28536675">
      <w:marLeft w:val="640"/>
      <w:marRight w:val="0"/>
      <w:marTop w:val="0"/>
      <w:marBottom w:val="0"/>
      <w:divBdr>
        <w:top w:val="none" w:sz="0" w:space="0" w:color="auto"/>
        <w:left w:val="none" w:sz="0" w:space="0" w:color="auto"/>
        <w:bottom w:val="none" w:sz="0" w:space="0" w:color="auto"/>
        <w:right w:val="none" w:sz="0" w:space="0" w:color="auto"/>
      </w:divBdr>
    </w:div>
    <w:div w:id="28723642">
      <w:marLeft w:val="640"/>
      <w:marRight w:val="0"/>
      <w:marTop w:val="0"/>
      <w:marBottom w:val="0"/>
      <w:divBdr>
        <w:top w:val="none" w:sz="0" w:space="0" w:color="auto"/>
        <w:left w:val="none" w:sz="0" w:space="0" w:color="auto"/>
        <w:bottom w:val="none" w:sz="0" w:space="0" w:color="auto"/>
        <w:right w:val="none" w:sz="0" w:space="0" w:color="auto"/>
      </w:divBdr>
    </w:div>
    <w:div w:id="28723818">
      <w:marLeft w:val="640"/>
      <w:marRight w:val="0"/>
      <w:marTop w:val="0"/>
      <w:marBottom w:val="0"/>
      <w:divBdr>
        <w:top w:val="none" w:sz="0" w:space="0" w:color="auto"/>
        <w:left w:val="none" w:sz="0" w:space="0" w:color="auto"/>
        <w:bottom w:val="none" w:sz="0" w:space="0" w:color="auto"/>
        <w:right w:val="none" w:sz="0" w:space="0" w:color="auto"/>
      </w:divBdr>
    </w:div>
    <w:div w:id="28726205">
      <w:marLeft w:val="640"/>
      <w:marRight w:val="0"/>
      <w:marTop w:val="0"/>
      <w:marBottom w:val="0"/>
      <w:divBdr>
        <w:top w:val="none" w:sz="0" w:space="0" w:color="auto"/>
        <w:left w:val="none" w:sz="0" w:space="0" w:color="auto"/>
        <w:bottom w:val="none" w:sz="0" w:space="0" w:color="auto"/>
        <w:right w:val="none" w:sz="0" w:space="0" w:color="auto"/>
      </w:divBdr>
    </w:div>
    <w:div w:id="28727066">
      <w:marLeft w:val="640"/>
      <w:marRight w:val="0"/>
      <w:marTop w:val="0"/>
      <w:marBottom w:val="0"/>
      <w:divBdr>
        <w:top w:val="none" w:sz="0" w:space="0" w:color="auto"/>
        <w:left w:val="none" w:sz="0" w:space="0" w:color="auto"/>
        <w:bottom w:val="none" w:sz="0" w:space="0" w:color="auto"/>
        <w:right w:val="none" w:sz="0" w:space="0" w:color="auto"/>
      </w:divBdr>
    </w:div>
    <w:div w:id="28728465">
      <w:marLeft w:val="640"/>
      <w:marRight w:val="0"/>
      <w:marTop w:val="0"/>
      <w:marBottom w:val="0"/>
      <w:divBdr>
        <w:top w:val="none" w:sz="0" w:space="0" w:color="auto"/>
        <w:left w:val="none" w:sz="0" w:space="0" w:color="auto"/>
        <w:bottom w:val="none" w:sz="0" w:space="0" w:color="auto"/>
        <w:right w:val="none" w:sz="0" w:space="0" w:color="auto"/>
      </w:divBdr>
    </w:div>
    <w:div w:id="28730581">
      <w:marLeft w:val="640"/>
      <w:marRight w:val="0"/>
      <w:marTop w:val="0"/>
      <w:marBottom w:val="0"/>
      <w:divBdr>
        <w:top w:val="none" w:sz="0" w:space="0" w:color="auto"/>
        <w:left w:val="none" w:sz="0" w:space="0" w:color="auto"/>
        <w:bottom w:val="none" w:sz="0" w:space="0" w:color="auto"/>
        <w:right w:val="none" w:sz="0" w:space="0" w:color="auto"/>
      </w:divBdr>
    </w:div>
    <w:div w:id="28771081">
      <w:marLeft w:val="640"/>
      <w:marRight w:val="0"/>
      <w:marTop w:val="0"/>
      <w:marBottom w:val="0"/>
      <w:divBdr>
        <w:top w:val="none" w:sz="0" w:space="0" w:color="auto"/>
        <w:left w:val="none" w:sz="0" w:space="0" w:color="auto"/>
        <w:bottom w:val="none" w:sz="0" w:space="0" w:color="auto"/>
        <w:right w:val="none" w:sz="0" w:space="0" w:color="auto"/>
      </w:divBdr>
    </w:div>
    <w:div w:id="28802882">
      <w:marLeft w:val="640"/>
      <w:marRight w:val="0"/>
      <w:marTop w:val="0"/>
      <w:marBottom w:val="0"/>
      <w:divBdr>
        <w:top w:val="none" w:sz="0" w:space="0" w:color="auto"/>
        <w:left w:val="none" w:sz="0" w:space="0" w:color="auto"/>
        <w:bottom w:val="none" w:sz="0" w:space="0" w:color="auto"/>
        <w:right w:val="none" w:sz="0" w:space="0" w:color="auto"/>
      </w:divBdr>
    </w:div>
    <w:div w:id="28839586">
      <w:marLeft w:val="640"/>
      <w:marRight w:val="0"/>
      <w:marTop w:val="0"/>
      <w:marBottom w:val="0"/>
      <w:divBdr>
        <w:top w:val="none" w:sz="0" w:space="0" w:color="auto"/>
        <w:left w:val="none" w:sz="0" w:space="0" w:color="auto"/>
        <w:bottom w:val="none" w:sz="0" w:space="0" w:color="auto"/>
        <w:right w:val="none" w:sz="0" w:space="0" w:color="auto"/>
      </w:divBdr>
    </w:div>
    <w:div w:id="28842631">
      <w:marLeft w:val="640"/>
      <w:marRight w:val="0"/>
      <w:marTop w:val="0"/>
      <w:marBottom w:val="0"/>
      <w:divBdr>
        <w:top w:val="none" w:sz="0" w:space="0" w:color="auto"/>
        <w:left w:val="none" w:sz="0" w:space="0" w:color="auto"/>
        <w:bottom w:val="none" w:sz="0" w:space="0" w:color="auto"/>
        <w:right w:val="none" w:sz="0" w:space="0" w:color="auto"/>
      </w:divBdr>
    </w:div>
    <w:div w:id="28919693">
      <w:marLeft w:val="640"/>
      <w:marRight w:val="0"/>
      <w:marTop w:val="0"/>
      <w:marBottom w:val="0"/>
      <w:divBdr>
        <w:top w:val="none" w:sz="0" w:space="0" w:color="auto"/>
        <w:left w:val="none" w:sz="0" w:space="0" w:color="auto"/>
        <w:bottom w:val="none" w:sz="0" w:space="0" w:color="auto"/>
        <w:right w:val="none" w:sz="0" w:space="0" w:color="auto"/>
      </w:divBdr>
    </w:div>
    <w:div w:id="28922619">
      <w:marLeft w:val="640"/>
      <w:marRight w:val="0"/>
      <w:marTop w:val="0"/>
      <w:marBottom w:val="0"/>
      <w:divBdr>
        <w:top w:val="none" w:sz="0" w:space="0" w:color="auto"/>
        <w:left w:val="none" w:sz="0" w:space="0" w:color="auto"/>
        <w:bottom w:val="none" w:sz="0" w:space="0" w:color="auto"/>
        <w:right w:val="none" w:sz="0" w:space="0" w:color="auto"/>
      </w:divBdr>
    </w:div>
    <w:div w:id="28990385">
      <w:marLeft w:val="640"/>
      <w:marRight w:val="0"/>
      <w:marTop w:val="0"/>
      <w:marBottom w:val="0"/>
      <w:divBdr>
        <w:top w:val="none" w:sz="0" w:space="0" w:color="auto"/>
        <w:left w:val="none" w:sz="0" w:space="0" w:color="auto"/>
        <w:bottom w:val="none" w:sz="0" w:space="0" w:color="auto"/>
        <w:right w:val="none" w:sz="0" w:space="0" w:color="auto"/>
      </w:divBdr>
    </w:div>
    <w:div w:id="28993276">
      <w:marLeft w:val="640"/>
      <w:marRight w:val="0"/>
      <w:marTop w:val="0"/>
      <w:marBottom w:val="0"/>
      <w:divBdr>
        <w:top w:val="none" w:sz="0" w:space="0" w:color="auto"/>
        <w:left w:val="none" w:sz="0" w:space="0" w:color="auto"/>
        <w:bottom w:val="none" w:sz="0" w:space="0" w:color="auto"/>
        <w:right w:val="none" w:sz="0" w:space="0" w:color="auto"/>
      </w:divBdr>
    </w:div>
    <w:div w:id="29036826">
      <w:marLeft w:val="640"/>
      <w:marRight w:val="0"/>
      <w:marTop w:val="0"/>
      <w:marBottom w:val="0"/>
      <w:divBdr>
        <w:top w:val="none" w:sz="0" w:space="0" w:color="auto"/>
        <w:left w:val="none" w:sz="0" w:space="0" w:color="auto"/>
        <w:bottom w:val="none" w:sz="0" w:space="0" w:color="auto"/>
        <w:right w:val="none" w:sz="0" w:space="0" w:color="auto"/>
      </w:divBdr>
    </w:div>
    <w:div w:id="29039735">
      <w:marLeft w:val="640"/>
      <w:marRight w:val="0"/>
      <w:marTop w:val="0"/>
      <w:marBottom w:val="0"/>
      <w:divBdr>
        <w:top w:val="none" w:sz="0" w:space="0" w:color="auto"/>
        <w:left w:val="none" w:sz="0" w:space="0" w:color="auto"/>
        <w:bottom w:val="none" w:sz="0" w:space="0" w:color="auto"/>
        <w:right w:val="none" w:sz="0" w:space="0" w:color="auto"/>
      </w:divBdr>
    </w:div>
    <w:div w:id="29108228">
      <w:marLeft w:val="640"/>
      <w:marRight w:val="0"/>
      <w:marTop w:val="0"/>
      <w:marBottom w:val="0"/>
      <w:divBdr>
        <w:top w:val="none" w:sz="0" w:space="0" w:color="auto"/>
        <w:left w:val="none" w:sz="0" w:space="0" w:color="auto"/>
        <w:bottom w:val="none" w:sz="0" w:space="0" w:color="auto"/>
        <w:right w:val="none" w:sz="0" w:space="0" w:color="auto"/>
      </w:divBdr>
    </w:div>
    <w:div w:id="29112743">
      <w:marLeft w:val="640"/>
      <w:marRight w:val="0"/>
      <w:marTop w:val="0"/>
      <w:marBottom w:val="0"/>
      <w:divBdr>
        <w:top w:val="none" w:sz="0" w:space="0" w:color="auto"/>
        <w:left w:val="none" w:sz="0" w:space="0" w:color="auto"/>
        <w:bottom w:val="none" w:sz="0" w:space="0" w:color="auto"/>
        <w:right w:val="none" w:sz="0" w:space="0" w:color="auto"/>
      </w:divBdr>
    </w:div>
    <w:div w:id="29114184">
      <w:marLeft w:val="640"/>
      <w:marRight w:val="0"/>
      <w:marTop w:val="0"/>
      <w:marBottom w:val="0"/>
      <w:divBdr>
        <w:top w:val="none" w:sz="0" w:space="0" w:color="auto"/>
        <w:left w:val="none" w:sz="0" w:space="0" w:color="auto"/>
        <w:bottom w:val="none" w:sz="0" w:space="0" w:color="auto"/>
        <w:right w:val="none" w:sz="0" w:space="0" w:color="auto"/>
      </w:divBdr>
    </w:div>
    <w:div w:id="29185220">
      <w:marLeft w:val="640"/>
      <w:marRight w:val="0"/>
      <w:marTop w:val="0"/>
      <w:marBottom w:val="0"/>
      <w:divBdr>
        <w:top w:val="none" w:sz="0" w:space="0" w:color="auto"/>
        <w:left w:val="none" w:sz="0" w:space="0" w:color="auto"/>
        <w:bottom w:val="none" w:sz="0" w:space="0" w:color="auto"/>
        <w:right w:val="none" w:sz="0" w:space="0" w:color="auto"/>
      </w:divBdr>
    </w:div>
    <w:div w:id="29187292">
      <w:marLeft w:val="640"/>
      <w:marRight w:val="0"/>
      <w:marTop w:val="0"/>
      <w:marBottom w:val="0"/>
      <w:divBdr>
        <w:top w:val="none" w:sz="0" w:space="0" w:color="auto"/>
        <w:left w:val="none" w:sz="0" w:space="0" w:color="auto"/>
        <w:bottom w:val="none" w:sz="0" w:space="0" w:color="auto"/>
        <w:right w:val="none" w:sz="0" w:space="0" w:color="auto"/>
      </w:divBdr>
    </w:div>
    <w:div w:id="29191973">
      <w:marLeft w:val="640"/>
      <w:marRight w:val="0"/>
      <w:marTop w:val="0"/>
      <w:marBottom w:val="0"/>
      <w:divBdr>
        <w:top w:val="none" w:sz="0" w:space="0" w:color="auto"/>
        <w:left w:val="none" w:sz="0" w:space="0" w:color="auto"/>
        <w:bottom w:val="none" w:sz="0" w:space="0" w:color="auto"/>
        <w:right w:val="none" w:sz="0" w:space="0" w:color="auto"/>
      </w:divBdr>
    </w:div>
    <w:div w:id="29192220">
      <w:marLeft w:val="640"/>
      <w:marRight w:val="0"/>
      <w:marTop w:val="0"/>
      <w:marBottom w:val="0"/>
      <w:divBdr>
        <w:top w:val="none" w:sz="0" w:space="0" w:color="auto"/>
        <w:left w:val="none" w:sz="0" w:space="0" w:color="auto"/>
        <w:bottom w:val="none" w:sz="0" w:space="0" w:color="auto"/>
        <w:right w:val="none" w:sz="0" w:space="0" w:color="auto"/>
      </w:divBdr>
    </w:div>
    <w:div w:id="29259193">
      <w:marLeft w:val="640"/>
      <w:marRight w:val="0"/>
      <w:marTop w:val="0"/>
      <w:marBottom w:val="0"/>
      <w:divBdr>
        <w:top w:val="none" w:sz="0" w:space="0" w:color="auto"/>
        <w:left w:val="none" w:sz="0" w:space="0" w:color="auto"/>
        <w:bottom w:val="none" w:sz="0" w:space="0" w:color="auto"/>
        <w:right w:val="none" w:sz="0" w:space="0" w:color="auto"/>
      </w:divBdr>
    </w:div>
    <w:div w:id="29260142">
      <w:marLeft w:val="640"/>
      <w:marRight w:val="0"/>
      <w:marTop w:val="0"/>
      <w:marBottom w:val="0"/>
      <w:divBdr>
        <w:top w:val="none" w:sz="0" w:space="0" w:color="auto"/>
        <w:left w:val="none" w:sz="0" w:space="0" w:color="auto"/>
        <w:bottom w:val="none" w:sz="0" w:space="0" w:color="auto"/>
        <w:right w:val="none" w:sz="0" w:space="0" w:color="auto"/>
      </w:divBdr>
    </w:div>
    <w:div w:id="29302408">
      <w:marLeft w:val="640"/>
      <w:marRight w:val="0"/>
      <w:marTop w:val="0"/>
      <w:marBottom w:val="0"/>
      <w:divBdr>
        <w:top w:val="none" w:sz="0" w:space="0" w:color="auto"/>
        <w:left w:val="none" w:sz="0" w:space="0" w:color="auto"/>
        <w:bottom w:val="none" w:sz="0" w:space="0" w:color="auto"/>
        <w:right w:val="none" w:sz="0" w:space="0" w:color="auto"/>
      </w:divBdr>
    </w:div>
    <w:div w:id="29304237">
      <w:marLeft w:val="640"/>
      <w:marRight w:val="0"/>
      <w:marTop w:val="0"/>
      <w:marBottom w:val="0"/>
      <w:divBdr>
        <w:top w:val="none" w:sz="0" w:space="0" w:color="auto"/>
        <w:left w:val="none" w:sz="0" w:space="0" w:color="auto"/>
        <w:bottom w:val="none" w:sz="0" w:space="0" w:color="auto"/>
        <w:right w:val="none" w:sz="0" w:space="0" w:color="auto"/>
      </w:divBdr>
    </w:div>
    <w:div w:id="29306180">
      <w:marLeft w:val="640"/>
      <w:marRight w:val="0"/>
      <w:marTop w:val="0"/>
      <w:marBottom w:val="0"/>
      <w:divBdr>
        <w:top w:val="none" w:sz="0" w:space="0" w:color="auto"/>
        <w:left w:val="none" w:sz="0" w:space="0" w:color="auto"/>
        <w:bottom w:val="none" w:sz="0" w:space="0" w:color="auto"/>
        <w:right w:val="none" w:sz="0" w:space="0" w:color="auto"/>
      </w:divBdr>
    </w:div>
    <w:div w:id="29308473">
      <w:marLeft w:val="640"/>
      <w:marRight w:val="0"/>
      <w:marTop w:val="0"/>
      <w:marBottom w:val="0"/>
      <w:divBdr>
        <w:top w:val="none" w:sz="0" w:space="0" w:color="auto"/>
        <w:left w:val="none" w:sz="0" w:space="0" w:color="auto"/>
        <w:bottom w:val="none" w:sz="0" w:space="0" w:color="auto"/>
        <w:right w:val="none" w:sz="0" w:space="0" w:color="auto"/>
      </w:divBdr>
    </w:div>
    <w:div w:id="29383418">
      <w:marLeft w:val="640"/>
      <w:marRight w:val="0"/>
      <w:marTop w:val="0"/>
      <w:marBottom w:val="0"/>
      <w:divBdr>
        <w:top w:val="none" w:sz="0" w:space="0" w:color="auto"/>
        <w:left w:val="none" w:sz="0" w:space="0" w:color="auto"/>
        <w:bottom w:val="none" w:sz="0" w:space="0" w:color="auto"/>
        <w:right w:val="none" w:sz="0" w:space="0" w:color="auto"/>
      </w:divBdr>
    </w:div>
    <w:div w:id="29452626">
      <w:marLeft w:val="640"/>
      <w:marRight w:val="0"/>
      <w:marTop w:val="0"/>
      <w:marBottom w:val="0"/>
      <w:divBdr>
        <w:top w:val="none" w:sz="0" w:space="0" w:color="auto"/>
        <w:left w:val="none" w:sz="0" w:space="0" w:color="auto"/>
        <w:bottom w:val="none" w:sz="0" w:space="0" w:color="auto"/>
        <w:right w:val="none" w:sz="0" w:space="0" w:color="auto"/>
      </w:divBdr>
    </w:div>
    <w:div w:id="29497380">
      <w:marLeft w:val="640"/>
      <w:marRight w:val="0"/>
      <w:marTop w:val="0"/>
      <w:marBottom w:val="0"/>
      <w:divBdr>
        <w:top w:val="none" w:sz="0" w:space="0" w:color="auto"/>
        <w:left w:val="none" w:sz="0" w:space="0" w:color="auto"/>
        <w:bottom w:val="none" w:sz="0" w:space="0" w:color="auto"/>
        <w:right w:val="none" w:sz="0" w:space="0" w:color="auto"/>
      </w:divBdr>
    </w:div>
    <w:div w:id="29499968">
      <w:marLeft w:val="640"/>
      <w:marRight w:val="0"/>
      <w:marTop w:val="0"/>
      <w:marBottom w:val="0"/>
      <w:divBdr>
        <w:top w:val="none" w:sz="0" w:space="0" w:color="auto"/>
        <w:left w:val="none" w:sz="0" w:space="0" w:color="auto"/>
        <w:bottom w:val="none" w:sz="0" w:space="0" w:color="auto"/>
        <w:right w:val="none" w:sz="0" w:space="0" w:color="auto"/>
      </w:divBdr>
    </w:div>
    <w:div w:id="29500842">
      <w:marLeft w:val="640"/>
      <w:marRight w:val="0"/>
      <w:marTop w:val="0"/>
      <w:marBottom w:val="0"/>
      <w:divBdr>
        <w:top w:val="none" w:sz="0" w:space="0" w:color="auto"/>
        <w:left w:val="none" w:sz="0" w:space="0" w:color="auto"/>
        <w:bottom w:val="none" w:sz="0" w:space="0" w:color="auto"/>
        <w:right w:val="none" w:sz="0" w:space="0" w:color="auto"/>
      </w:divBdr>
    </w:div>
    <w:div w:id="29569443">
      <w:marLeft w:val="640"/>
      <w:marRight w:val="0"/>
      <w:marTop w:val="0"/>
      <w:marBottom w:val="0"/>
      <w:divBdr>
        <w:top w:val="none" w:sz="0" w:space="0" w:color="auto"/>
        <w:left w:val="none" w:sz="0" w:space="0" w:color="auto"/>
        <w:bottom w:val="none" w:sz="0" w:space="0" w:color="auto"/>
        <w:right w:val="none" w:sz="0" w:space="0" w:color="auto"/>
      </w:divBdr>
    </w:div>
    <w:div w:id="29574133">
      <w:marLeft w:val="640"/>
      <w:marRight w:val="0"/>
      <w:marTop w:val="0"/>
      <w:marBottom w:val="0"/>
      <w:divBdr>
        <w:top w:val="none" w:sz="0" w:space="0" w:color="auto"/>
        <w:left w:val="none" w:sz="0" w:space="0" w:color="auto"/>
        <w:bottom w:val="none" w:sz="0" w:space="0" w:color="auto"/>
        <w:right w:val="none" w:sz="0" w:space="0" w:color="auto"/>
      </w:divBdr>
    </w:div>
    <w:div w:id="29575038">
      <w:marLeft w:val="640"/>
      <w:marRight w:val="0"/>
      <w:marTop w:val="0"/>
      <w:marBottom w:val="0"/>
      <w:divBdr>
        <w:top w:val="none" w:sz="0" w:space="0" w:color="auto"/>
        <w:left w:val="none" w:sz="0" w:space="0" w:color="auto"/>
        <w:bottom w:val="none" w:sz="0" w:space="0" w:color="auto"/>
        <w:right w:val="none" w:sz="0" w:space="0" w:color="auto"/>
      </w:divBdr>
    </w:div>
    <w:div w:id="29576890">
      <w:marLeft w:val="640"/>
      <w:marRight w:val="0"/>
      <w:marTop w:val="0"/>
      <w:marBottom w:val="0"/>
      <w:divBdr>
        <w:top w:val="none" w:sz="0" w:space="0" w:color="auto"/>
        <w:left w:val="none" w:sz="0" w:space="0" w:color="auto"/>
        <w:bottom w:val="none" w:sz="0" w:space="0" w:color="auto"/>
        <w:right w:val="none" w:sz="0" w:space="0" w:color="auto"/>
      </w:divBdr>
    </w:div>
    <w:div w:id="29577995">
      <w:marLeft w:val="640"/>
      <w:marRight w:val="0"/>
      <w:marTop w:val="0"/>
      <w:marBottom w:val="0"/>
      <w:divBdr>
        <w:top w:val="none" w:sz="0" w:space="0" w:color="auto"/>
        <w:left w:val="none" w:sz="0" w:space="0" w:color="auto"/>
        <w:bottom w:val="none" w:sz="0" w:space="0" w:color="auto"/>
        <w:right w:val="none" w:sz="0" w:space="0" w:color="auto"/>
      </w:divBdr>
    </w:div>
    <w:div w:id="29645117">
      <w:marLeft w:val="640"/>
      <w:marRight w:val="0"/>
      <w:marTop w:val="0"/>
      <w:marBottom w:val="0"/>
      <w:divBdr>
        <w:top w:val="none" w:sz="0" w:space="0" w:color="auto"/>
        <w:left w:val="none" w:sz="0" w:space="0" w:color="auto"/>
        <w:bottom w:val="none" w:sz="0" w:space="0" w:color="auto"/>
        <w:right w:val="none" w:sz="0" w:space="0" w:color="auto"/>
      </w:divBdr>
    </w:div>
    <w:div w:id="29651935">
      <w:marLeft w:val="640"/>
      <w:marRight w:val="0"/>
      <w:marTop w:val="0"/>
      <w:marBottom w:val="0"/>
      <w:divBdr>
        <w:top w:val="none" w:sz="0" w:space="0" w:color="auto"/>
        <w:left w:val="none" w:sz="0" w:space="0" w:color="auto"/>
        <w:bottom w:val="none" w:sz="0" w:space="0" w:color="auto"/>
        <w:right w:val="none" w:sz="0" w:space="0" w:color="auto"/>
      </w:divBdr>
    </w:div>
    <w:div w:id="29653953">
      <w:marLeft w:val="640"/>
      <w:marRight w:val="0"/>
      <w:marTop w:val="0"/>
      <w:marBottom w:val="0"/>
      <w:divBdr>
        <w:top w:val="none" w:sz="0" w:space="0" w:color="auto"/>
        <w:left w:val="none" w:sz="0" w:space="0" w:color="auto"/>
        <w:bottom w:val="none" w:sz="0" w:space="0" w:color="auto"/>
        <w:right w:val="none" w:sz="0" w:space="0" w:color="auto"/>
      </w:divBdr>
    </w:div>
    <w:div w:id="29689562">
      <w:marLeft w:val="640"/>
      <w:marRight w:val="0"/>
      <w:marTop w:val="0"/>
      <w:marBottom w:val="0"/>
      <w:divBdr>
        <w:top w:val="none" w:sz="0" w:space="0" w:color="auto"/>
        <w:left w:val="none" w:sz="0" w:space="0" w:color="auto"/>
        <w:bottom w:val="none" w:sz="0" w:space="0" w:color="auto"/>
        <w:right w:val="none" w:sz="0" w:space="0" w:color="auto"/>
      </w:divBdr>
    </w:div>
    <w:div w:id="29696627">
      <w:marLeft w:val="640"/>
      <w:marRight w:val="0"/>
      <w:marTop w:val="0"/>
      <w:marBottom w:val="0"/>
      <w:divBdr>
        <w:top w:val="none" w:sz="0" w:space="0" w:color="auto"/>
        <w:left w:val="none" w:sz="0" w:space="0" w:color="auto"/>
        <w:bottom w:val="none" w:sz="0" w:space="0" w:color="auto"/>
        <w:right w:val="none" w:sz="0" w:space="0" w:color="auto"/>
      </w:divBdr>
    </w:div>
    <w:div w:id="29765838">
      <w:marLeft w:val="640"/>
      <w:marRight w:val="0"/>
      <w:marTop w:val="0"/>
      <w:marBottom w:val="0"/>
      <w:divBdr>
        <w:top w:val="none" w:sz="0" w:space="0" w:color="auto"/>
        <w:left w:val="none" w:sz="0" w:space="0" w:color="auto"/>
        <w:bottom w:val="none" w:sz="0" w:space="0" w:color="auto"/>
        <w:right w:val="none" w:sz="0" w:space="0" w:color="auto"/>
      </w:divBdr>
    </w:div>
    <w:div w:id="29767813">
      <w:marLeft w:val="640"/>
      <w:marRight w:val="0"/>
      <w:marTop w:val="0"/>
      <w:marBottom w:val="0"/>
      <w:divBdr>
        <w:top w:val="none" w:sz="0" w:space="0" w:color="auto"/>
        <w:left w:val="none" w:sz="0" w:space="0" w:color="auto"/>
        <w:bottom w:val="none" w:sz="0" w:space="0" w:color="auto"/>
        <w:right w:val="none" w:sz="0" w:space="0" w:color="auto"/>
      </w:divBdr>
    </w:div>
    <w:div w:id="29768254">
      <w:marLeft w:val="640"/>
      <w:marRight w:val="0"/>
      <w:marTop w:val="0"/>
      <w:marBottom w:val="0"/>
      <w:divBdr>
        <w:top w:val="none" w:sz="0" w:space="0" w:color="auto"/>
        <w:left w:val="none" w:sz="0" w:space="0" w:color="auto"/>
        <w:bottom w:val="none" w:sz="0" w:space="0" w:color="auto"/>
        <w:right w:val="none" w:sz="0" w:space="0" w:color="auto"/>
      </w:divBdr>
    </w:div>
    <w:div w:id="29841337">
      <w:marLeft w:val="640"/>
      <w:marRight w:val="0"/>
      <w:marTop w:val="0"/>
      <w:marBottom w:val="0"/>
      <w:divBdr>
        <w:top w:val="none" w:sz="0" w:space="0" w:color="auto"/>
        <w:left w:val="none" w:sz="0" w:space="0" w:color="auto"/>
        <w:bottom w:val="none" w:sz="0" w:space="0" w:color="auto"/>
        <w:right w:val="none" w:sz="0" w:space="0" w:color="auto"/>
      </w:divBdr>
    </w:div>
    <w:div w:id="29843715">
      <w:marLeft w:val="640"/>
      <w:marRight w:val="0"/>
      <w:marTop w:val="0"/>
      <w:marBottom w:val="0"/>
      <w:divBdr>
        <w:top w:val="none" w:sz="0" w:space="0" w:color="auto"/>
        <w:left w:val="none" w:sz="0" w:space="0" w:color="auto"/>
        <w:bottom w:val="none" w:sz="0" w:space="0" w:color="auto"/>
        <w:right w:val="none" w:sz="0" w:space="0" w:color="auto"/>
      </w:divBdr>
    </w:div>
    <w:div w:id="29886970">
      <w:marLeft w:val="640"/>
      <w:marRight w:val="0"/>
      <w:marTop w:val="0"/>
      <w:marBottom w:val="0"/>
      <w:divBdr>
        <w:top w:val="none" w:sz="0" w:space="0" w:color="auto"/>
        <w:left w:val="none" w:sz="0" w:space="0" w:color="auto"/>
        <w:bottom w:val="none" w:sz="0" w:space="0" w:color="auto"/>
        <w:right w:val="none" w:sz="0" w:space="0" w:color="auto"/>
      </w:divBdr>
    </w:div>
    <w:div w:id="29957480">
      <w:marLeft w:val="640"/>
      <w:marRight w:val="0"/>
      <w:marTop w:val="0"/>
      <w:marBottom w:val="0"/>
      <w:divBdr>
        <w:top w:val="none" w:sz="0" w:space="0" w:color="auto"/>
        <w:left w:val="none" w:sz="0" w:space="0" w:color="auto"/>
        <w:bottom w:val="none" w:sz="0" w:space="0" w:color="auto"/>
        <w:right w:val="none" w:sz="0" w:space="0" w:color="auto"/>
      </w:divBdr>
    </w:div>
    <w:div w:id="30032126">
      <w:marLeft w:val="640"/>
      <w:marRight w:val="0"/>
      <w:marTop w:val="0"/>
      <w:marBottom w:val="0"/>
      <w:divBdr>
        <w:top w:val="none" w:sz="0" w:space="0" w:color="auto"/>
        <w:left w:val="none" w:sz="0" w:space="0" w:color="auto"/>
        <w:bottom w:val="none" w:sz="0" w:space="0" w:color="auto"/>
        <w:right w:val="none" w:sz="0" w:space="0" w:color="auto"/>
      </w:divBdr>
    </w:div>
    <w:div w:id="30032208">
      <w:marLeft w:val="640"/>
      <w:marRight w:val="0"/>
      <w:marTop w:val="0"/>
      <w:marBottom w:val="0"/>
      <w:divBdr>
        <w:top w:val="none" w:sz="0" w:space="0" w:color="auto"/>
        <w:left w:val="none" w:sz="0" w:space="0" w:color="auto"/>
        <w:bottom w:val="none" w:sz="0" w:space="0" w:color="auto"/>
        <w:right w:val="none" w:sz="0" w:space="0" w:color="auto"/>
      </w:divBdr>
    </w:div>
    <w:div w:id="30081202">
      <w:marLeft w:val="640"/>
      <w:marRight w:val="0"/>
      <w:marTop w:val="0"/>
      <w:marBottom w:val="0"/>
      <w:divBdr>
        <w:top w:val="none" w:sz="0" w:space="0" w:color="auto"/>
        <w:left w:val="none" w:sz="0" w:space="0" w:color="auto"/>
        <w:bottom w:val="none" w:sz="0" w:space="0" w:color="auto"/>
        <w:right w:val="none" w:sz="0" w:space="0" w:color="auto"/>
      </w:divBdr>
    </w:div>
    <w:div w:id="30106967">
      <w:marLeft w:val="640"/>
      <w:marRight w:val="0"/>
      <w:marTop w:val="0"/>
      <w:marBottom w:val="0"/>
      <w:divBdr>
        <w:top w:val="none" w:sz="0" w:space="0" w:color="auto"/>
        <w:left w:val="none" w:sz="0" w:space="0" w:color="auto"/>
        <w:bottom w:val="none" w:sz="0" w:space="0" w:color="auto"/>
        <w:right w:val="none" w:sz="0" w:space="0" w:color="auto"/>
      </w:divBdr>
    </w:div>
    <w:div w:id="30107540">
      <w:marLeft w:val="640"/>
      <w:marRight w:val="0"/>
      <w:marTop w:val="0"/>
      <w:marBottom w:val="0"/>
      <w:divBdr>
        <w:top w:val="none" w:sz="0" w:space="0" w:color="auto"/>
        <w:left w:val="none" w:sz="0" w:space="0" w:color="auto"/>
        <w:bottom w:val="none" w:sz="0" w:space="0" w:color="auto"/>
        <w:right w:val="none" w:sz="0" w:space="0" w:color="auto"/>
      </w:divBdr>
    </w:div>
    <w:div w:id="30153972">
      <w:marLeft w:val="640"/>
      <w:marRight w:val="0"/>
      <w:marTop w:val="0"/>
      <w:marBottom w:val="0"/>
      <w:divBdr>
        <w:top w:val="none" w:sz="0" w:space="0" w:color="auto"/>
        <w:left w:val="none" w:sz="0" w:space="0" w:color="auto"/>
        <w:bottom w:val="none" w:sz="0" w:space="0" w:color="auto"/>
        <w:right w:val="none" w:sz="0" w:space="0" w:color="auto"/>
      </w:divBdr>
    </w:div>
    <w:div w:id="30226682">
      <w:marLeft w:val="640"/>
      <w:marRight w:val="0"/>
      <w:marTop w:val="0"/>
      <w:marBottom w:val="0"/>
      <w:divBdr>
        <w:top w:val="none" w:sz="0" w:space="0" w:color="auto"/>
        <w:left w:val="none" w:sz="0" w:space="0" w:color="auto"/>
        <w:bottom w:val="none" w:sz="0" w:space="0" w:color="auto"/>
        <w:right w:val="none" w:sz="0" w:space="0" w:color="auto"/>
      </w:divBdr>
    </w:div>
    <w:div w:id="30307715">
      <w:marLeft w:val="640"/>
      <w:marRight w:val="0"/>
      <w:marTop w:val="0"/>
      <w:marBottom w:val="0"/>
      <w:divBdr>
        <w:top w:val="none" w:sz="0" w:space="0" w:color="auto"/>
        <w:left w:val="none" w:sz="0" w:space="0" w:color="auto"/>
        <w:bottom w:val="none" w:sz="0" w:space="0" w:color="auto"/>
        <w:right w:val="none" w:sz="0" w:space="0" w:color="auto"/>
      </w:divBdr>
    </w:div>
    <w:div w:id="30309010">
      <w:marLeft w:val="640"/>
      <w:marRight w:val="0"/>
      <w:marTop w:val="0"/>
      <w:marBottom w:val="0"/>
      <w:divBdr>
        <w:top w:val="none" w:sz="0" w:space="0" w:color="auto"/>
        <w:left w:val="none" w:sz="0" w:space="0" w:color="auto"/>
        <w:bottom w:val="none" w:sz="0" w:space="0" w:color="auto"/>
        <w:right w:val="none" w:sz="0" w:space="0" w:color="auto"/>
      </w:divBdr>
    </w:div>
    <w:div w:id="30348845">
      <w:marLeft w:val="640"/>
      <w:marRight w:val="0"/>
      <w:marTop w:val="0"/>
      <w:marBottom w:val="0"/>
      <w:divBdr>
        <w:top w:val="none" w:sz="0" w:space="0" w:color="auto"/>
        <w:left w:val="none" w:sz="0" w:space="0" w:color="auto"/>
        <w:bottom w:val="none" w:sz="0" w:space="0" w:color="auto"/>
        <w:right w:val="none" w:sz="0" w:space="0" w:color="auto"/>
      </w:divBdr>
    </w:div>
    <w:div w:id="30501126">
      <w:marLeft w:val="640"/>
      <w:marRight w:val="0"/>
      <w:marTop w:val="0"/>
      <w:marBottom w:val="0"/>
      <w:divBdr>
        <w:top w:val="none" w:sz="0" w:space="0" w:color="auto"/>
        <w:left w:val="none" w:sz="0" w:space="0" w:color="auto"/>
        <w:bottom w:val="none" w:sz="0" w:space="0" w:color="auto"/>
        <w:right w:val="none" w:sz="0" w:space="0" w:color="auto"/>
      </w:divBdr>
    </w:div>
    <w:div w:id="30568870">
      <w:marLeft w:val="640"/>
      <w:marRight w:val="0"/>
      <w:marTop w:val="0"/>
      <w:marBottom w:val="0"/>
      <w:divBdr>
        <w:top w:val="none" w:sz="0" w:space="0" w:color="auto"/>
        <w:left w:val="none" w:sz="0" w:space="0" w:color="auto"/>
        <w:bottom w:val="none" w:sz="0" w:space="0" w:color="auto"/>
        <w:right w:val="none" w:sz="0" w:space="0" w:color="auto"/>
      </w:divBdr>
    </w:div>
    <w:div w:id="30570593">
      <w:marLeft w:val="640"/>
      <w:marRight w:val="0"/>
      <w:marTop w:val="0"/>
      <w:marBottom w:val="0"/>
      <w:divBdr>
        <w:top w:val="none" w:sz="0" w:space="0" w:color="auto"/>
        <w:left w:val="none" w:sz="0" w:space="0" w:color="auto"/>
        <w:bottom w:val="none" w:sz="0" w:space="0" w:color="auto"/>
        <w:right w:val="none" w:sz="0" w:space="0" w:color="auto"/>
      </w:divBdr>
    </w:div>
    <w:div w:id="30572101">
      <w:marLeft w:val="640"/>
      <w:marRight w:val="0"/>
      <w:marTop w:val="0"/>
      <w:marBottom w:val="0"/>
      <w:divBdr>
        <w:top w:val="none" w:sz="0" w:space="0" w:color="auto"/>
        <w:left w:val="none" w:sz="0" w:space="0" w:color="auto"/>
        <w:bottom w:val="none" w:sz="0" w:space="0" w:color="auto"/>
        <w:right w:val="none" w:sz="0" w:space="0" w:color="auto"/>
      </w:divBdr>
    </w:div>
    <w:div w:id="30613639">
      <w:marLeft w:val="640"/>
      <w:marRight w:val="0"/>
      <w:marTop w:val="0"/>
      <w:marBottom w:val="0"/>
      <w:divBdr>
        <w:top w:val="none" w:sz="0" w:space="0" w:color="auto"/>
        <w:left w:val="none" w:sz="0" w:space="0" w:color="auto"/>
        <w:bottom w:val="none" w:sz="0" w:space="0" w:color="auto"/>
        <w:right w:val="none" w:sz="0" w:space="0" w:color="auto"/>
      </w:divBdr>
    </w:div>
    <w:div w:id="30688528">
      <w:marLeft w:val="640"/>
      <w:marRight w:val="0"/>
      <w:marTop w:val="0"/>
      <w:marBottom w:val="0"/>
      <w:divBdr>
        <w:top w:val="none" w:sz="0" w:space="0" w:color="auto"/>
        <w:left w:val="none" w:sz="0" w:space="0" w:color="auto"/>
        <w:bottom w:val="none" w:sz="0" w:space="0" w:color="auto"/>
        <w:right w:val="none" w:sz="0" w:space="0" w:color="auto"/>
      </w:divBdr>
    </w:div>
    <w:div w:id="30691028">
      <w:marLeft w:val="640"/>
      <w:marRight w:val="0"/>
      <w:marTop w:val="0"/>
      <w:marBottom w:val="0"/>
      <w:divBdr>
        <w:top w:val="none" w:sz="0" w:space="0" w:color="auto"/>
        <w:left w:val="none" w:sz="0" w:space="0" w:color="auto"/>
        <w:bottom w:val="none" w:sz="0" w:space="0" w:color="auto"/>
        <w:right w:val="none" w:sz="0" w:space="0" w:color="auto"/>
      </w:divBdr>
    </w:div>
    <w:div w:id="30695771">
      <w:marLeft w:val="640"/>
      <w:marRight w:val="0"/>
      <w:marTop w:val="0"/>
      <w:marBottom w:val="0"/>
      <w:divBdr>
        <w:top w:val="none" w:sz="0" w:space="0" w:color="auto"/>
        <w:left w:val="none" w:sz="0" w:space="0" w:color="auto"/>
        <w:bottom w:val="none" w:sz="0" w:space="0" w:color="auto"/>
        <w:right w:val="none" w:sz="0" w:space="0" w:color="auto"/>
      </w:divBdr>
    </w:div>
    <w:div w:id="30768419">
      <w:marLeft w:val="640"/>
      <w:marRight w:val="0"/>
      <w:marTop w:val="0"/>
      <w:marBottom w:val="0"/>
      <w:divBdr>
        <w:top w:val="none" w:sz="0" w:space="0" w:color="auto"/>
        <w:left w:val="none" w:sz="0" w:space="0" w:color="auto"/>
        <w:bottom w:val="none" w:sz="0" w:space="0" w:color="auto"/>
        <w:right w:val="none" w:sz="0" w:space="0" w:color="auto"/>
      </w:divBdr>
    </w:div>
    <w:div w:id="30806622">
      <w:marLeft w:val="640"/>
      <w:marRight w:val="0"/>
      <w:marTop w:val="0"/>
      <w:marBottom w:val="0"/>
      <w:divBdr>
        <w:top w:val="none" w:sz="0" w:space="0" w:color="auto"/>
        <w:left w:val="none" w:sz="0" w:space="0" w:color="auto"/>
        <w:bottom w:val="none" w:sz="0" w:space="0" w:color="auto"/>
        <w:right w:val="none" w:sz="0" w:space="0" w:color="auto"/>
      </w:divBdr>
    </w:div>
    <w:div w:id="30807664">
      <w:marLeft w:val="640"/>
      <w:marRight w:val="0"/>
      <w:marTop w:val="0"/>
      <w:marBottom w:val="0"/>
      <w:divBdr>
        <w:top w:val="none" w:sz="0" w:space="0" w:color="auto"/>
        <w:left w:val="none" w:sz="0" w:space="0" w:color="auto"/>
        <w:bottom w:val="none" w:sz="0" w:space="0" w:color="auto"/>
        <w:right w:val="none" w:sz="0" w:space="0" w:color="auto"/>
      </w:divBdr>
    </w:div>
    <w:div w:id="30812823">
      <w:marLeft w:val="640"/>
      <w:marRight w:val="0"/>
      <w:marTop w:val="0"/>
      <w:marBottom w:val="0"/>
      <w:divBdr>
        <w:top w:val="none" w:sz="0" w:space="0" w:color="auto"/>
        <w:left w:val="none" w:sz="0" w:space="0" w:color="auto"/>
        <w:bottom w:val="none" w:sz="0" w:space="0" w:color="auto"/>
        <w:right w:val="none" w:sz="0" w:space="0" w:color="auto"/>
      </w:divBdr>
    </w:div>
    <w:div w:id="30881889">
      <w:marLeft w:val="640"/>
      <w:marRight w:val="0"/>
      <w:marTop w:val="0"/>
      <w:marBottom w:val="0"/>
      <w:divBdr>
        <w:top w:val="none" w:sz="0" w:space="0" w:color="auto"/>
        <w:left w:val="none" w:sz="0" w:space="0" w:color="auto"/>
        <w:bottom w:val="none" w:sz="0" w:space="0" w:color="auto"/>
        <w:right w:val="none" w:sz="0" w:space="0" w:color="auto"/>
      </w:divBdr>
    </w:div>
    <w:div w:id="30882103">
      <w:marLeft w:val="640"/>
      <w:marRight w:val="0"/>
      <w:marTop w:val="0"/>
      <w:marBottom w:val="0"/>
      <w:divBdr>
        <w:top w:val="none" w:sz="0" w:space="0" w:color="auto"/>
        <w:left w:val="none" w:sz="0" w:space="0" w:color="auto"/>
        <w:bottom w:val="none" w:sz="0" w:space="0" w:color="auto"/>
        <w:right w:val="none" w:sz="0" w:space="0" w:color="auto"/>
      </w:divBdr>
    </w:div>
    <w:div w:id="30882674">
      <w:marLeft w:val="640"/>
      <w:marRight w:val="0"/>
      <w:marTop w:val="0"/>
      <w:marBottom w:val="0"/>
      <w:divBdr>
        <w:top w:val="none" w:sz="0" w:space="0" w:color="auto"/>
        <w:left w:val="none" w:sz="0" w:space="0" w:color="auto"/>
        <w:bottom w:val="none" w:sz="0" w:space="0" w:color="auto"/>
        <w:right w:val="none" w:sz="0" w:space="0" w:color="auto"/>
      </w:divBdr>
    </w:div>
    <w:div w:id="30889274">
      <w:marLeft w:val="640"/>
      <w:marRight w:val="0"/>
      <w:marTop w:val="0"/>
      <w:marBottom w:val="0"/>
      <w:divBdr>
        <w:top w:val="none" w:sz="0" w:space="0" w:color="auto"/>
        <w:left w:val="none" w:sz="0" w:space="0" w:color="auto"/>
        <w:bottom w:val="none" w:sz="0" w:space="0" w:color="auto"/>
        <w:right w:val="none" w:sz="0" w:space="0" w:color="auto"/>
      </w:divBdr>
    </w:div>
    <w:div w:id="30961069">
      <w:marLeft w:val="640"/>
      <w:marRight w:val="0"/>
      <w:marTop w:val="0"/>
      <w:marBottom w:val="0"/>
      <w:divBdr>
        <w:top w:val="none" w:sz="0" w:space="0" w:color="auto"/>
        <w:left w:val="none" w:sz="0" w:space="0" w:color="auto"/>
        <w:bottom w:val="none" w:sz="0" w:space="0" w:color="auto"/>
        <w:right w:val="none" w:sz="0" w:space="0" w:color="auto"/>
      </w:divBdr>
    </w:div>
    <w:div w:id="30961285">
      <w:marLeft w:val="640"/>
      <w:marRight w:val="0"/>
      <w:marTop w:val="0"/>
      <w:marBottom w:val="0"/>
      <w:divBdr>
        <w:top w:val="none" w:sz="0" w:space="0" w:color="auto"/>
        <w:left w:val="none" w:sz="0" w:space="0" w:color="auto"/>
        <w:bottom w:val="none" w:sz="0" w:space="0" w:color="auto"/>
        <w:right w:val="none" w:sz="0" w:space="0" w:color="auto"/>
      </w:divBdr>
    </w:div>
    <w:div w:id="31004408">
      <w:marLeft w:val="640"/>
      <w:marRight w:val="0"/>
      <w:marTop w:val="0"/>
      <w:marBottom w:val="0"/>
      <w:divBdr>
        <w:top w:val="none" w:sz="0" w:space="0" w:color="auto"/>
        <w:left w:val="none" w:sz="0" w:space="0" w:color="auto"/>
        <w:bottom w:val="none" w:sz="0" w:space="0" w:color="auto"/>
        <w:right w:val="none" w:sz="0" w:space="0" w:color="auto"/>
      </w:divBdr>
    </w:div>
    <w:div w:id="31007333">
      <w:marLeft w:val="640"/>
      <w:marRight w:val="0"/>
      <w:marTop w:val="0"/>
      <w:marBottom w:val="0"/>
      <w:divBdr>
        <w:top w:val="none" w:sz="0" w:space="0" w:color="auto"/>
        <w:left w:val="none" w:sz="0" w:space="0" w:color="auto"/>
        <w:bottom w:val="none" w:sz="0" w:space="0" w:color="auto"/>
        <w:right w:val="none" w:sz="0" w:space="0" w:color="auto"/>
      </w:divBdr>
    </w:div>
    <w:div w:id="31157213">
      <w:marLeft w:val="640"/>
      <w:marRight w:val="0"/>
      <w:marTop w:val="0"/>
      <w:marBottom w:val="0"/>
      <w:divBdr>
        <w:top w:val="none" w:sz="0" w:space="0" w:color="auto"/>
        <w:left w:val="none" w:sz="0" w:space="0" w:color="auto"/>
        <w:bottom w:val="none" w:sz="0" w:space="0" w:color="auto"/>
        <w:right w:val="none" w:sz="0" w:space="0" w:color="auto"/>
      </w:divBdr>
    </w:div>
    <w:div w:id="31196816">
      <w:marLeft w:val="640"/>
      <w:marRight w:val="0"/>
      <w:marTop w:val="0"/>
      <w:marBottom w:val="0"/>
      <w:divBdr>
        <w:top w:val="none" w:sz="0" w:space="0" w:color="auto"/>
        <w:left w:val="none" w:sz="0" w:space="0" w:color="auto"/>
        <w:bottom w:val="none" w:sz="0" w:space="0" w:color="auto"/>
        <w:right w:val="none" w:sz="0" w:space="0" w:color="auto"/>
      </w:divBdr>
    </w:div>
    <w:div w:id="31197147">
      <w:marLeft w:val="640"/>
      <w:marRight w:val="0"/>
      <w:marTop w:val="0"/>
      <w:marBottom w:val="0"/>
      <w:divBdr>
        <w:top w:val="none" w:sz="0" w:space="0" w:color="auto"/>
        <w:left w:val="none" w:sz="0" w:space="0" w:color="auto"/>
        <w:bottom w:val="none" w:sz="0" w:space="0" w:color="auto"/>
        <w:right w:val="none" w:sz="0" w:space="0" w:color="auto"/>
      </w:divBdr>
    </w:div>
    <w:div w:id="31274433">
      <w:marLeft w:val="640"/>
      <w:marRight w:val="0"/>
      <w:marTop w:val="0"/>
      <w:marBottom w:val="0"/>
      <w:divBdr>
        <w:top w:val="none" w:sz="0" w:space="0" w:color="auto"/>
        <w:left w:val="none" w:sz="0" w:space="0" w:color="auto"/>
        <w:bottom w:val="none" w:sz="0" w:space="0" w:color="auto"/>
        <w:right w:val="none" w:sz="0" w:space="0" w:color="auto"/>
      </w:divBdr>
    </w:div>
    <w:div w:id="31275125">
      <w:marLeft w:val="640"/>
      <w:marRight w:val="0"/>
      <w:marTop w:val="0"/>
      <w:marBottom w:val="0"/>
      <w:divBdr>
        <w:top w:val="none" w:sz="0" w:space="0" w:color="auto"/>
        <w:left w:val="none" w:sz="0" w:space="0" w:color="auto"/>
        <w:bottom w:val="none" w:sz="0" w:space="0" w:color="auto"/>
        <w:right w:val="none" w:sz="0" w:space="0" w:color="auto"/>
      </w:divBdr>
    </w:div>
    <w:div w:id="31346383">
      <w:marLeft w:val="640"/>
      <w:marRight w:val="0"/>
      <w:marTop w:val="0"/>
      <w:marBottom w:val="0"/>
      <w:divBdr>
        <w:top w:val="none" w:sz="0" w:space="0" w:color="auto"/>
        <w:left w:val="none" w:sz="0" w:space="0" w:color="auto"/>
        <w:bottom w:val="none" w:sz="0" w:space="0" w:color="auto"/>
        <w:right w:val="none" w:sz="0" w:space="0" w:color="auto"/>
      </w:divBdr>
    </w:div>
    <w:div w:id="31348493">
      <w:marLeft w:val="640"/>
      <w:marRight w:val="0"/>
      <w:marTop w:val="0"/>
      <w:marBottom w:val="0"/>
      <w:divBdr>
        <w:top w:val="none" w:sz="0" w:space="0" w:color="auto"/>
        <w:left w:val="none" w:sz="0" w:space="0" w:color="auto"/>
        <w:bottom w:val="none" w:sz="0" w:space="0" w:color="auto"/>
        <w:right w:val="none" w:sz="0" w:space="0" w:color="auto"/>
      </w:divBdr>
    </w:div>
    <w:div w:id="31419643">
      <w:marLeft w:val="640"/>
      <w:marRight w:val="0"/>
      <w:marTop w:val="0"/>
      <w:marBottom w:val="0"/>
      <w:divBdr>
        <w:top w:val="none" w:sz="0" w:space="0" w:color="auto"/>
        <w:left w:val="none" w:sz="0" w:space="0" w:color="auto"/>
        <w:bottom w:val="none" w:sz="0" w:space="0" w:color="auto"/>
        <w:right w:val="none" w:sz="0" w:space="0" w:color="auto"/>
      </w:divBdr>
    </w:div>
    <w:div w:id="31463864">
      <w:marLeft w:val="640"/>
      <w:marRight w:val="0"/>
      <w:marTop w:val="0"/>
      <w:marBottom w:val="0"/>
      <w:divBdr>
        <w:top w:val="none" w:sz="0" w:space="0" w:color="auto"/>
        <w:left w:val="none" w:sz="0" w:space="0" w:color="auto"/>
        <w:bottom w:val="none" w:sz="0" w:space="0" w:color="auto"/>
        <w:right w:val="none" w:sz="0" w:space="0" w:color="auto"/>
      </w:divBdr>
    </w:div>
    <w:div w:id="31468036">
      <w:marLeft w:val="640"/>
      <w:marRight w:val="0"/>
      <w:marTop w:val="0"/>
      <w:marBottom w:val="0"/>
      <w:divBdr>
        <w:top w:val="none" w:sz="0" w:space="0" w:color="auto"/>
        <w:left w:val="none" w:sz="0" w:space="0" w:color="auto"/>
        <w:bottom w:val="none" w:sz="0" w:space="0" w:color="auto"/>
        <w:right w:val="none" w:sz="0" w:space="0" w:color="auto"/>
      </w:divBdr>
    </w:div>
    <w:div w:id="31542275">
      <w:marLeft w:val="640"/>
      <w:marRight w:val="0"/>
      <w:marTop w:val="0"/>
      <w:marBottom w:val="0"/>
      <w:divBdr>
        <w:top w:val="none" w:sz="0" w:space="0" w:color="auto"/>
        <w:left w:val="none" w:sz="0" w:space="0" w:color="auto"/>
        <w:bottom w:val="none" w:sz="0" w:space="0" w:color="auto"/>
        <w:right w:val="none" w:sz="0" w:space="0" w:color="auto"/>
      </w:divBdr>
    </w:div>
    <w:div w:id="31662249">
      <w:marLeft w:val="640"/>
      <w:marRight w:val="0"/>
      <w:marTop w:val="0"/>
      <w:marBottom w:val="0"/>
      <w:divBdr>
        <w:top w:val="none" w:sz="0" w:space="0" w:color="auto"/>
        <w:left w:val="none" w:sz="0" w:space="0" w:color="auto"/>
        <w:bottom w:val="none" w:sz="0" w:space="0" w:color="auto"/>
        <w:right w:val="none" w:sz="0" w:space="0" w:color="auto"/>
      </w:divBdr>
    </w:div>
    <w:div w:id="31732039">
      <w:marLeft w:val="640"/>
      <w:marRight w:val="0"/>
      <w:marTop w:val="0"/>
      <w:marBottom w:val="0"/>
      <w:divBdr>
        <w:top w:val="none" w:sz="0" w:space="0" w:color="auto"/>
        <w:left w:val="none" w:sz="0" w:space="0" w:color="auto"/>
        <w:bottom w:val="none" w:sz="0" w:space="0" w:color="auto"/>
        <w:right w:val="none" w:sz="0" w:space="0" w:color="auto"/>
      </w:divBdr>
    </w:div>
    <w:div w:id="31735123">
      <w:marLeft w:val="640"/>
      <w:marRight w:val="0"/>
      <w:marTop w:val="0"/>
      <w:marBottom w:val="0"/>
      <w:divBdr>
        <w:top w:val="none" w:sz="0" w:space="0" w:color="auto"/>
        <w:left w:val="none" w:sz="0" w:space="0" w:color="auto"/>
        <w:bottom w:val="none" w:sz="0" w:space="0" w:color="auto"/>
        <w:right w:val="none" w:sz="0" w:space="0" w:color="auto"/>
      </w:divBdr>
    </w:div>
    <w:div w:id="31736242">
      <w:marLeft w:val="640"/>
      <w:marRight w:val="0"/>
      <w:marTop w:val="0"/>
      <w:marBottom w:val="0"/>
      <w:divBdr>
        <w:top w:val="none" w:sz="0" w:space="0" w:color="auto"/>
        <w:left w:val="none" w:sz="0" w:space="0" w:color="auto"/>
        <w:bottom w:val="none" w:sz="0" w:space="0" w:color="auto"/>
        <w:right w:val="none" w:sz="0" w:space="0" w:color="auto"/>
      </w:divBdr>
    </w:div>
    <w:div w:id="31804914">
      <w:marLeft w:val="640"/>
      <w:marRight w:val="0"/>
      <w:marTop w:val="0"/>
      <w:marBottom w:val="0"/>
      <w:divBdr>
        <w:top w:val="none" w:sz="0" w:space="0" w:color="auto"/>
        <w:left w:val="none" w:sz="0" w:space="0" w:color="auto"/>
        <w:bottom w:val="none" w:sz="0" w:space="0" w:color="auto"/>
        <w:right w:val="none" w:sz="0" w:space="0" w:color="auto"/>
      </w:divBdr>
    </w:div>
    <w:div w:id="31806353">
      <w:marLeft w:val="640"/>
      <w:marRight w:val="0"/>
      <w:marTop w:val="0"/>
      <w:marBottom w:val="0"/>
      <w:divBdr>
        <w:top w:val="none" w:sz="0" w:space="0" w:color="auto"/>
        <w:left w:val="none" w:sz="0" w:space="0" w:color="auto"/>
        <w:bottom w:val="none" w:sz="0" w:space="0" w:color="auto"/>
        <w:right w:val="none" w:sz="0" w:space="0" w:color="auto"/>
      </w:divBdr>
    </w:div>
    <w:div w:id="31856148">
      <w:marLeft w:val="640"/>
      <w:marRight w:val="0"/>
      <w:marTop w:val="0"/>
      <w:marBottom w:val="0"/>
      <w:divBdr>
        <w:top w:val="none" w:sz="0" w:space="0" w:color="auto"/>
        <w:left w:val="none" w:sz="0" w:space="0" w:color="auto"/>
        <w:bottom w:val="none" w:sz="0" w:space="0" w:color="auto"/>
        <w:right w:val="none" w:sz="0" w:space="0" w:color="auto"/>
      </w:divBdr>
    </w:div>
    <w:div w:id="31881386">
      <w:marLeft w:val="640"/>
      <w:marRight w:val="0"/>
      <w:marTop w:val="0"/>
      <w:marBottom w:val="0"/>
      <w:divBdr>
        <w:top w:val="none" w:sz="0" w:space="0" w:color="auto"/>
        <w:left w:val="none" w:sz="0" w:space="0" w:color="auto"/>
        <w:bottom w:val="none" w:sz="0" w:space="0" w:color="auto"/>
        <w:right w:val="none" w:sz="0" w:space="0" w:color="auto"/>
      </w:divBdr>
    </w:div>
    <w:div w:id="31923068">
      <w:marLeft w:val="640"/>
      <w:marRight w:val="0"/>
      <w:marTop w:val="0"/>
      <w:marBottom w:val="0"/>
      <w:divBdr>
        <w:top w:val="none" w:sz="0" w:space="0" w:color="auto"/>
        <w:left w:val="none" w:sz="0" w:space="0" w:color="auto"/>
        <w:bottom w:val="none" w:sz="0" w:space="0" w:color="auto"/>
        <w:right w:val="none" w:sz="0" w:space="0" w:color="auto"/>
      </w:divBdr>
    </w:div>
    <w:div w:id="31997991">
      <w:marLeft w:val="640"/>
      <w:marRight w:val="0"/>
      <w:marTop w:val="0"/>
      <w:marBottom w:val="0"/>
      <w:divBdr>
        <w:top w:val="none" w:sz="0" w:space="0" w:color="auto"/>
        <w:left w:val="none" w:sz="0" w:space="0" w:color="auto"/>
        <w:bottom w:val="none" w:sz="0" w:space="0" w:color="auto"/>
        <w:right w:val="none" w:sz="0" w:space="0" w:color="auto"/>
      </w:divBdr>
    </w:div>
    <w:div w:id="31998922">
      <w:marLeft w:val="640"/>
      <w:marRight w:val="0"/>
      <w:marTop w:val="0"/>
      <w:marBottom w:val="0"/>
      <w:divBdr>
        <w:top w:val="none" w:sz="0" w:space="0" w:color="auto"/>
        <w:left w:val="none" w:sz="0" w:space="0" w:color="auto"/>
        <w:bottom w:val="none" w:sz="0" w:space="0" w:color="auto"/>
        <w:right w:val="none" w:sz="0" w:space="0" w:color="auto"/>
      </w:divBdr>
    </w:div>
    <w:div w:id="32115218">
      <w:marLeft w:val="640"/>
      <w:marRight w:val="0"/>
      <w:marTop w:val="0"/>
      <w:marBottom w:val="0"/>
      <w:divBdr>
        <w:top w:val="none" w:sz="0" w:space="0" w:color="auto"/>
        <w:left w:val="none" w:sz="0" w:space="0" w:color="auto"/>
        <w:bottom w:val="none" w:sz="0" w:space="0" w:color="auto"/>
        <w:right w:val="none" w:sz="0" w:space="0" w:color="auto"/>
      </w:divBdr>
    </w:div>
    <w:div w:id="32117444">
      <w:marLeft w:val="640"/>
      <w:marRight w:val="0"/>
      <w:marTop w:val="0"/>
      <w:marBottom w:val="0"/>
      <w:divBdr>
        <w:top w:val="none" w:sz="0" w:space="0" w:color="auto"/>
        <w:left w:val="none" w:sz="0" w:space="0" w:color="auto"/>
        <w:bottom w:val="none" w:sz="0" w:space="0" w:color="auto"/>
        <w:right w:val="none" w:sz="0" w:space="0" w:color="auto"/>
      </w:divBdr>
    </w:div>
    <w:div w:id="32118989">
      <w:marLeft w:val="640"/>
      <w:marRight w:val="0"/>
      <w:marTop w:val="0"/>
      <w:marBottom w:val="0"/>
      <w:divBdr>
        <w:top w:val="none" w:sz="0" w:space="0" w:color="auto"/>
        <w:left w:val="none" w:sz="0" w:space="0" w:color="auto"/>
        <w:bottom w:val="none" w:sz="0" w:space="0" w:color="auto"/>
        <w:right w:val="none" w:sz="0" w:space="0" w:color="auto"/>
      </w:divBdr>
    </w:div>
    <w:div w:id="32124065">
      <w:marLeft w:val="640"/>
      <w:marRight w:val="0"/>
      <w:marTop w:val="0"/>
      <w:marBottom w:val="0"/>
      <w:divBdr>
        <w:top w:val="none" w:sz="0" w:space="0" w:color="auto"/>
        <w:left w:val="none" w:sz="0" w:space="0" w:color="auto"/>
        <w:bottom w:val="none" w:sz="0" w:space="0" w:color="auto"/>
        <w:right w:val="none" w:sz="0" w:space="0" w:color="auto"/>
      </w:divBdr>
    </w:div>
    <w:div w:id="32191435">
      <w:marLeft w:val="640"/>
      <w:marRight w:val="0"/>
      <w:marTop w:val="0"/>
      <w:marBottom w:val="0"/>
      <w:divBdr>
        <w:top w:val="none" w:sz="0" w:space="0" w:color="auto"/>
        <w:left w:val="none" w:sz="0" w:space="0" w:color="auto"/>
        <w:bottom w:val="none" w:sz="0" w:space="0" w:color="auto"/>
        <w:right w:val="none" w:sz="0" w:space="0" w:color="auto"/>
      </w:divBdr>
    </w:div>
    <w:div w:id="32274009">
      <w:marLeft w:val="640"/>
      <w:marRight w:val="0"/>
      <w:marTop w:val="0"/>
      <w:marBottom w:val="0"/>
      <w:divBdr>
        <w:top w:val="none" w:sz="0" w:space="0" w:color="auto"/>
        <w:left w:val="none" w:sz="0" w:space="0" w:color="auto"/>
        <w:bottom w:val="none" w:sz="0" w:space="0" w:color="auto"/>
        <w:right w:val="none" w:sz="0" w:space="0" w:color="auto"/>
      </w:divBdr>
    </w:div>
    <w:div w:id="32386128">
      <w:marLeft w:val="640"/>
      <w:marRight w:val="0"/>
      <w:marTop w:val="0"/>
      <w:marBottom w:val="0"/>
      <w:divBdr>
        <w:top w:val="none" w:sz="0" w:space="0" w:color="auto"/>
        <w:left w:val="none" w:sz="0" w:space="0" w:color="auto"/>
        <w:bottom w:val="none" w:sz="0" w:space="0" w:color="auto"/>
        <w:right w:val="none" w:sz="0" w:space="0" w:color="auto"/>
      </w:divBdr>
    </w:div>
    <w:div w:id="32391038">
      <w:marLeft w:val="640"/>
      <w:marRight w:val="0"/>
      <w:marTop w:val="0"/>
      <w:marBottom w:val="0"/>
      <w:divBdr>
        <w:top w:val="none" w:sz="0" w:space="0" w:color="auto"/>
        <w:left w:val="none" w:sz="0" w:space="0" w:color="auto"/>
        <w:bottom w:val="none" w:sz="0" w:space="0" w:color="auto"/>
        <w:right w:val="none" w:sz="0" w:space="0" w:color="auto"/>
      </w:divBdr>
    </w:div>
    <w:div w:id="32462387">
      <w:marLeft w:val="640"/>
      <w:marRight w:val="0"/>
      <w:marTop w:val="0"/>
      <w:marBottom w:val="0"/>
      <w:divBdr>
        <w:top w:val="none" w:sz="0" w:space="0" w:color="auto"/>
        <w:left w:val="none" w:sz="0" w:space="0" w:color="auto"/>
        <w:bottom w:val="none" w:sz="0" w:space="0" w:color="auto"/>
        <w:right w:val="none" w:sz="0" w:space="0" w:color="auto"/>
      </w:divBdr>
    </w:div>
    <w:div w:id="32463463">
      <w:marLeft w:val="640"/>
      <w:marRight w:val="0"/>
      <w:marTop w:val="0"/>
      <w:marBottom w:val="0"/>
      <w:divBdr>
        <w:top w:val="none" w:sz="0" w:space="0" w:color="auto"/>
        <w:left w:val="none" w:sz="0" w:space="0" w:color="auto"/>
        <w:bottom w:val="none" w:sz="0" w:space="0" w:color="auto"/>
        <w:right w:val="none" w:sz="0" w:space="0" w:color="auto"/>
      </w:divBdr>
    </w:div>
    <w:div w:id="32580930">
      <w:marLeft w:val="640"/>
      <w:marRight w:val="0"/>
      <w:marTop w:val="0"/>
      <w:marBottom w:val="0"/>
      <w:divBdr>
        <w:top w:val="none" w:sz="0" w:space="0" w:color="auto"/>
        <w:left w:val="none" w:sz="0" w:space="0" w:color="auto"/>
        <w:bottom w:val="none" w:sz="0" w:space="0" w:color="auto"/>
        <w:right w:val="none" w:sz="0" w:space="0" w:color="auto"/>
      </w:divBdr>
    </w:div>
    <w:div w:id="32582613">
      <w:marLeft w:val="640"/>
      <w:marRight w:val="0"/>
      <w:marTop w:val="0"/>
      <w:marBottom w:val="0"/>
      <w:divBdr>
        <w:top w:val="none" w:sz="0" w:space="0" w:color="auto"/>
        <w:left w:val="none" w:sz="0" w:space="0" w:color="auto"/>
        <w:bottom w:val="none" w:sz="0" w:space="0" w:color="auto"/>
        <w:right w:val="none" w:sz="0" w:space="0" w:color="auto"/>
      </w:divBdr>
    </w:div>
    <w:div w:id="32656615">
      <w:marLeft w:val="640"/>
      <w:marRight w:val="0"/>
      <w:marTop w:val="0"/>
      <w:marBottom w:val="0"/>
      <w:divBdr>
        <w:top w:val="none" w:sz="0" w:space="0" w:color="auto"/>
        <w:left w:val="none" w:sz="0" w:space="0" w:color="auto"/>
        <w:bottom w:val="none" w:sz="0" w:space="0" w:color="auto"/>
        <w:right w:val="none" w:sz="0" w:space="0" w:color="auto"/>
      </w:divBdr>
    </w:div>
    <w:div w:id="32657414">
      <w:marLeft w:val="640"/>
      <w:marRight w:val="0"/>
      <w:marTop w:val="0"/>
      <w:marBottom w:val="0"/>
      <w:divBdr>
        <w:top w:val="none" w:sz="0" w:space="0" w:color="auto"/>
        <w:left w:val="none" w:sz="0" w:space="0" w:color="auto"/>
        <w:bottom w:val="none" w:sz="0" w:space="0" w:color="auto"/>
        <w:right w:val="none" w:sz="0" w:space="0" w:color="auto"/>
      </w:divBdr>
    </w:div>
    <w:div w:id="32660500">
      <w:marLeft w:val="640"/>
      <w:marRight w:val="0"/>
      <w:marTop w:val="0"/>
      <w:marBottom w:val="0"/>
      <w:divBdr>
        <w:top w:val="none" w:sz="0" w:space="0" w:color="auto"/>
        <w:left w:val="none" w:sz="0" w:space="0" w:color="auto"/>
        <w:bottom w:val="none" w:sz="0" w:space="0" w:color="auto"/>
        <w:right w:val="none" w:sz="0" w:space="0" w:color="auto"/>
      </w:divBdr>
    </w:div>
    <w:div w:id="32661803">
      <w:marLeft w:val="640"/>
      <w:marRight w:val="0"/>
      <w:marTop w:val="0"/>
      <w:marBottom w:val="0"/>
      <w:divBdr>
        <w:top w:val="none" w:sz="0" w:space="0" w:color="auto"/>
        <w:left w:val="none" w:sz="0" w:space="0" w:color="auto"/>
        <w:bottom w:val="none" w:sz="0" w:space="0" w:color="auto"/>
        <w:right w:val="none" w:sz="0" w:space="0" w:color="auto"/>
      </w:divBdr>
    </w:div>
    <w:div w:id="32771032">
      <w:marLeft w:val="640"/>
      <w:marRight w:val="0"/>
      <w:marTop w:val="0"/>
      <w:marBottom w:val="0"/>
      <w:divBdr>
        <w:top w:val="none" w:sz="0" w:space="0" w:color="auto"/>
        <w:left w:val="none" w:sz="0" w:space="0" w:color="auto"/>
        <w:bottom w:val="none" w:sz="0" w:space="0" w:color="auto"/>
        <w:right w:val="none" w:sz="0" w:space="0" w:color="auto"/>
      </w:divBdr>
    </w:div>
    <w:div w:id="32771830">
      <w:marLeft w:val="640"/>
      <w:marRight w:val="0"/>
      <w:marTop w:val="0"/>
      <w:marBottom w:val="0"/>
      <w:divBdr>
        <w:top w:val="none" w:sz="0" w:space="0" w:color="auto"/>
        <w:left w:val="none" w:sz="0" w:space="0" w:color="auto"/>
        <w:bottom w:val="none" w:sz="0" w:space="0" w:color="auto"/>
        <w:right w:val="none" w:sz="0" w:space="0" w:color="auto"/>
      </w:divBdr>
    </w:div>
    <w:div w:id="32780012">
      <w:marLeft w:val="640"/>
      <w:marRight w:val="0"/>
      <w:marTop w:val="0"/>
      <w:marBottom w:val="0"/>
      <w:divBdr>
        <w:top w:val="none" w:sz="0" w:space="0" w:color="auto"/>
        <w:left w:val="none" w:sz="0" w:space="0" w:color="auto"/>
        <w:bottom w:val="none" w:sz="0" w:space="0" w:color="auto"/>
        <w:right w:val="none" w:sz="0" w:space="0" w:color="auto"/>
      </w:divBdr>
    </w:div>
    <w:div w:id="32852170">
      <w:marLeft w:val="640"/>
      <w:marRight w:val="0"/>
      <w:marTop w:val="0"/>
      <w:marBottom w:val="0"/>
      <w:divBdr>
        <w:top w:val="none" w:sz="0" w:space="0" w:color="auto"/>
        <w:left w:val="none" w:sz="0" w:space="0" w:color="auto"/>
        <w:bottom w:val="none" w:sz="0" w:space="0" w:color="auto"/>
        <w:right w:val="none" w:sz="0" w:space="0" w:color="auto"/>
      </w:divBdr>
    </w:div>
    <w:div w:id="32923336">
      <w:marLeft w:val="640"/>
      <w:marRight w:val="0"/>
      <w:marTop w:val="0"/>
      <w:marBottom w:val="0"/>
      <w:divBdr>
        <w:top w:val="none" w:sz="0" w:space="0" w:color="auto"/>
        <w:left w:val="none" w:sz="0" w:space="0" w:color="auto"/>
        <w:bottom w:val="none" w:sz="0" w:space="0" w:color="auto"/>
        <w:right w:val="none" w:sz="0" w:space="0" w:color="auto"/>
      </w:divBdr>
    </w:div>
    <w:div w:id="32930431">
      <w:marLeft w:val="640"/>
      <w:marRight w:val="0"/>
      <w:marTop w:val="0"/>
      <w:marBottom w:val="0"/>
      <w:divBdr>
        <w:top w:val="none" w:sz="0" w:space="0" w:color="auto"/>
        <w:left w:val="none" w:sz="0" w:space="0" w:color="auto"/>
        <w:bottom w:val="none" w:sz="0" w:space="0" w:color="auto"/>
        <w:right w:val="none" w:sz="0" w:space="0" w:color="auto"/>
      </w:divBdr>
    </w:div>
    <w:div w:id="32965069">
      <w:marLeft w:val="640"/>
      <w:marRight w:val="0"/>
      <w:marTop w:val="0"/>
      <w:marBottom w:val="0"/>
      <w:divBdr>
        <w:top w:val="none" w:sz="0" w:space="0" w:color="auto"/>
        <w:left w:val="none" w:sz="0" w:space="0" w:color="auto"/>
        <w:bottom w:val="none" w:sz="0" w:space="0" w:color="auto"/>
        <w:right w:val="none" w:sz="0" w:space="0" w:color="auto"/>
      </w:divBdr>
    </w:div>
    <w:div w:id="32967157">
      <w:marLeft w:val="640"/>
      <w:marRight w:val="0"/>
      <w:marTop w:val="0"/>
      <w:marBottom w:val="0"/>
      <w:divBdr>
        <w:top w:val="none" w:sz="0" w:space="0" w:color="auto"/>
        <w:left w:val="none" w:sz="0" w:space="0" w:color="auto"/>
        <w:bottom w:val="none" w:sz="0" w:space="0" w:color="auto"/>
        <w:right w:val="none" w:sz="0" w:space="0" w:color="auto"/>
      </w:divBdr>
    </w:div>
    <w:div w:id="32971200">
      <w:marLeft w:val="640"/>
      <w:marRight w:val="0"/>
      <w:marTop w:val="0"/>
      <w:marBottom w:val="0"/>
      <w:divBdr>
        <w:top w:val="none" w:sz="0" w:space="0" w:color="auto"/>
        <w:left w:val="none" w:sz="0" w:space="0" w:color="auto"/>
        <w:bottom w:val="none" w:sz="0" w:space="0" w:color="auto"/>
        <w:right w:val="none" w:sz="0" w:space="0" w:color="auto"/>
      </w:divBdr>
    </w:div>
    <w:div w:id="32972443">
      <w:marLeft w:val="640"/>
      <w:marRight w:val="0"/>
      <w:marTop w:val="0"/>
      <w:marBottom w:val="0"/>
      <w:divBdr>
        <w:top w:val="none" w:sz="0" w:space="0" w:color="auto"/>
        <w:left w:val="none" w:sz="0" w:space="0" w:color="auto"/>
        <w:bottom w:val="none" w:sz="0" w:space="0" w:color="auto"/>
        <w:right w:val="none" w:sz="0" w:space="0" w:color="auto"/>
      </w:divBdr>
    </w:div>
    <w:div w:id="32972891">
      <w:marLeft w:val="640"/>
      <w:marRight w:val="0"/>
      <w:marTop w:val="0"/>
      <w:marBottom w:val="0"/>
      <w:divBdr>
        <w:top w:val="none" w:sz="0" w:space="0" w:color="auto"/>
        <w:left w:val="none" w:sz="0" w:space="0" w:color="auto"/>
        <w:bottom w:val="none" w:sz="0" w:space="0" w:color="auto"/>
        <w:right w:val="none" w:sz="0" w:space="0" w:color="auto"/>
      </w:divBdr>
    </w:div>
    <w:div w:id="32973041">
      <w:marLeft w:val="640"/>
      <w:marRight w:val="0"/>
      <w:marTop w:val="0"/>
      <w:marBottom w:val="0"/>
      <w:divBdr>
        <w:top w:val="none" w:sz="0" w:space="0" w:color="auto"/>
        <w:left w:val="none" w:sz="0" w:space="0" w:color="auto"/>
        <w:bottom w:val="none" w:sz="0" w:space="0" w:color="auto"/>
        <w:right w:val="none" w:sz="0" w:space="0" w:color="auto"/>
      </w:divBdr>
    </w:div>
    <w:div w:id="32973327">
      <w:marLeft w:val="640"/>
      <w:marRight w:val="0"/>
      <w:marTop w:val="0"/>
      <w:marBottom w:val="0"/>
      <w:divBdr>
        <w:top w:val="none" w:sz="0" w:space="0" w:color="auto"/>
        <w:left w:val="none" w:sz="0" w:space="0" w:color="auto"/>
        <w:bottom w:val="none" w:sz="0" w:space="0" w:color="auto"/>
        <w:right w:val="none" w:sz="0" w:space="0" w:color="auto"/>
      </w:divBdr>
    </w:div>
    <w:div w:id="33115055">
      <w:marLeft w:val="640"/>
      <w:marRight w:val="0"/>
      <w:marTop w:val="0"/>
      <w:marBottom w:val="0"/>
      <w:divBdr>
        <w:top w:val="none" w:sz="0" w:space="0" w:color="auto"/>
        <w:left w:val="none" w:sz="0" w:space="0" w:color="auto"/>
        <w:bottom w:val="none" w:sz="0" w:space="0" w:color="auto"/>
        <w:right w:val="none" w:sz="0" w:space="0" w:color="auto"/>
      </w:divBdr>
    </w:div>
    <w:div w:id="33117244">
      <w:marLeft w:val="640"/>
      <w:marRight w:val="0"/>
      <w:marTop w:val="0"/>
      <w:marBottom w:val="0"/>
      <w:divBdr>
        <w:top w:val="none" w:sz="0" w:space="0" w:color="auto"/>
        <w:left w:val="none" w:sz="0" w:space="0" w:color="auto"/>
        <w:bottom w:val="none" w:sz="0" w:space="0" w:color="auto"/>
        <w:right w:val="none" w:sz="0" w:space="0" w:color="auto"/>
      </w:divBdr>
    </w:div>
    <w:div w:id="33192324">
      <w:marLeft w:val="640"/>
      <w:marRight w:val="0"/>
      <w:marTop w:val="0"/>
      <w:marBottom w:val="0"/>
      <w:divBdr>
        <w:top w:val="none" w:sz="0" w:space="0" w:color="auto"/>
        <w:left w:val="none" w:sz="0" w:space="0" w:color="auto"/>
        <w:bottom w:val="none" w:sz="0" w:space="0" w:color="auto"/>
        <w:right w:val="none" w:sz="0" w:space="0" w:color="auto"/>
      </w:divBdr>
    </w:div>
    <w:div w:id="33192958">
      <w:marLeft w:val="640"/>
      <w:marRight w:val="0"/>
      <w:marTop w:val="0"/>
      <w:marBottom w:val="0"/>
      <w:divBdr>
        <w:top w:val="none" w:sz="0" w:space="0" w:color="auto"/>
        <w:left w:val="none" w:sz="0" w:space="0" w:color="auto"/>
        <w:bottom w:val="none" w:sz="0" w:space="0" w:color="auto"/>
        <w:right w:val="none" w:sz="0" w:space="0" w:color="auto"/>
      </w:divBdr>
    </w:div>
    <w:div w:id="33193469">
      <w:marLeft w:val="640"/>
      <w:marRight w:val="0"/>
      <w:marTop w:val="0"/>
      <w:marBottom w:val="0"/>
      <w:divBdr>
        <w:top w:val="none" w:sz="0" w:space="0" w:color="auto"/>
        <w:left w:val="none" w:sz="0" w:space="0" w:color="auto"/>
        <w:bottom w:val="none" w:sz="0" w:space="0" w:color="auto"/>
        <w:right w:val="none" w:sz="0" w:space="0" w:color="auto"/>
      </w:divBdr>
    </w:div>
    <w:div w:id="33384083">
      <w:marLeft w:val="640"/>
      <w:marRight w:val="0"/>
      <w:marTop w:val="0"/>
      <w:marBottom w:val="0"/>
      <w:divBdr>
        <w:top w:val="none" w:sz="0" w:space="0" w:color="auto"/>
        <w:left w:val="none" w:sz="0" w:space="0" w:color="auto"/>
        <w:bottom w:val="none" w:sz="0" w:space="0" w:color="auto"/>
        <w:right w:val="none" w:sz="0" w:space="0" w:color="auto"/>
      </w:divBdr>
    </w:div>
    <w:div w:id="33385258">
      <w:marLeft w:val="640"/>
      <w:marRight w:val="0"/>
      <w:marTop w:val="0"/>
      <w:marBottom w:val="0"/>
      <w:divBdr>
        <w:top w:val="none" w:sz="0" w:space="0" w:color="auto"/>
        <w:left w:val="none" w:sz="0" w:space="0" w:color="auto"/>
        <w:bottom w:val="none" w:sz="0" w:space="0" w:color="auto"/>
        <w:right w:val="none" w:sz="0" w:space="0" w:color="auto"/>
      </w:divBdr>
    </w:div>
    <w:div w:id="33389635">
      <w:marLeft w:val="640"/>
      <w:marRight w:val="0"/>
      <w:marTop w:val="0"/>
      <w:marBottom w:val="0"/>
      <w:divBdr>
        <w:top w:val="none" w:sz="0" w:space="0" w:color="auto"/>
        <w:left w:val="none" w:sz="0" w:space="0" w:color="auto"/>
        <w:bottom w:val="none" w:sz="0" w:space="0" w:color="auto"/>
        <w:right w:val="none" w:sz="0" w:space="0" w:color="auto"/>
      </w:divBdr>
    </w:div>
    <w:div w:id="33507263">
      <w:marLeft w:val="640"/>
      <w:marRight w:val="0"/>
      <w:marTop w:val="0"/>
      <w:marBottom w:val="0"/>
      <w:divBdr>
        <w:top w:val="none" w:sz="0" w:space="0" w:color="auto"/>
        <w:left w:val="none" w:sz="0" w:space="0" w:color="auto"/>
        <w:bottom w:val="none" w:sz="0" w:space="0" w:color="auto"/>
        <w:right w:val="none" w:sz="0" w:space="0" w:color="auto"/>
      </w:divBdr>
    </w:div>
    <w:div w:id="33507325">
      <w:marLeft w:val="640"/>
      <w:marRight w:val="0"/>
      <w:marTop w:val="0"/>
      <w:marBottom w:val="0"/>
      <w:divBdr>
        <w:top w:val="none" w:sz="0" w:space="0" w:color="auto"/>
        <w:left w:val="none" w:sz="0" w:space="0" w:color="auto"/>
        <w:bottom w:val="none" w:sz="0" w:space="0" w:color="auto"/>
        <w:right w:val="none" w:sz="0" w:space="0" w:color="auto"/>
      </w:divBdr>
    </w:div>
    <w:div w:id="33507515">
      <w:marLeft w:val="640"/>
      <w:marRight w:val="0"/>
      <w:marTop w:val="0"/>
      <w:marBottom w:val="0"/>
      <w:divBdr>
        <w:top w:val="none" w:sz="0" w:space="0" w:color="auto"/>
        <w:left w:val="none" w:sz="0" w:space="0" w:color="auto"/>
        <w:bottom w:val="none" w:sz="0" w:space="0" w:color="auto"/>
        <w:right w:val="none" w:sz="0" w:space="0" w:color="auto"/>
      </w:divBdr>
    </w:div>
    <w:div w:id="33509116">
      <w:marLeft w:val="640"/>
      <w:marRight w:val="0"/>
      <w:marTop w:val="0"/>
      <w:marBottom w:val="0"/>
      <w:divBdr>
        <w:top w:val="none" w:sz="0" w:space="0" w:color="auto"/>
        <w:left w:val="none" w:sz="0" w:space="0" w:color="auto"/>
        <w:bottom w:val="none" w:sz="0" w:space="0" w:color="auto"/>
        <w:right w:val="none" w:sz="0" w:space="0" w:color="auto"/>
      </w:divBdr>
    </w:div>
    <w:div w:id="33578690">
      <w:marLeft w:val="640"/>
      <w:marRight w:val="0"/>
      <w:marTop w:val="0"/>
      <w:marBottom w:val="0"/>
      <w:divBdr>
        <w:top w:val="none" w:sz="0" w:space="0" w:color="auto"/>
        <w:left w:val="none" w:sz="0" w:space="0" w:color="auto"/>
        <w:bottom w:val="none" w:sz="0" w:space="0" w:color="auto"/>
        <w:right w:val="none" w:sz="0" w:space="0" w:color="auto"/>
      </w:divBdr>
    </w:div>
    <w:div w:id="33579116">
      <w:marLeft w:val="640"/>
      <w:marRight w:val="0"/>
      <w:marTop w:val="0"/>
      <w:marBottom w:val="0"/>
      <w:divBdr>
        <w:top w:val="none" w:sz="0" w:space="0" w:color="auto"/>
        <w:left w:val="none" w:sz="0" w:space="0" w:color="auto"/>
        <w:bottom w:val="none" w:sz="0" w:space="0" w:color="auto"/>
        <w:right w:val="none" w:sz="0" w:space="0" w:color="auto"/>
      </w:divBdr>
    </w:div>
    <w:div w:id="33624086">
      <w:marLeft w:val="640"/>
      <w:marRight w:val="0"/>
      <w:marTop w:val="0"/>
      <w:marBottom w:val="0"/>
      <w:divBdr>
        <w:top w:val="none" w:sz="0" w:space="0" w:color="auto"/>
        <w:left w:val="none" w:sz="0" w:space="0" w:color="auto"/>
        <w:bottom w:val="none" w:sz="0" w:space="0" w:color="auto"/>
        <w:right w:val="none" w:sz="0" w:space="0" w:color="auto"/>
      </w:divBdr>
    </w:div>
    <w:div w:id="33626279">
      <w:marLeft w:val="640"/>
      <w:marRight w:val="0"/>
      <w:marTop w:val="0"/>
      <w:marBottom w:val="0"/>
      <w:divBdr>
        <w:top w:val="none" w:sz="0" w:space="0" w:color="auto"/>
        <w:left w:val="none" w:sz="0" w:space="0" w:color="auto"/>
        <w:bottom w:val="none" w:sz="0" w:space="0" w:color="auto"/>
        <w:right w:val="none" w:sz="0" w:space="0" w:color="auto"/>
      </w:divBdr>
    </w:div>
    <w:div w:id="33652076">
      <w:marLeft w:val="640"/>
      <w:marRight w:val="0"/>
      <w:marTop w:val="0"/>
      <w:marBottom w:val="0"/>
      <w:divBdr>
        <w:top w:val="none" w:sz="0" w:space="0" w:color="auto"/>
        <w:left w:val="none" w:sz="0" w:space="0" w:color="auto"/>
        <w:bottom w:val="none" w:sz="0" w:space="0" w:color="auto"/>
        <w:right w:val="none" w:sz="0" w:space="0" w:color="auto"/>
      </w:divBdr>
    </w:div>
    <w:div w:id="33697081">
      <w:marLeft w:val="640"/>
      <w:marRight w:val="0"/>
      <w:marTop w:val="0"/>
      <w:marBottom w:val="0"/>
      <w:divBdr>
        <w:top w:val="none" w:sz="0" w:space="0" w:color="auto"/>
        <w:left w:val="none" w:sz="0" w:space="0" w:color="auto"/>
        <w:bottom w:val="none" w:sz="0" w:space="0" w:color="auto"/>
        <w:right w:val="none" w:sz="0" w:space="0" w:color="auto"/>
      </w:divBdr>
    </w:div>
    <w:div w:id="33700924">
      <w:marLeft w:val="640"/>
      <w:marRight w:val="0"/>
      <w:marTop w:val="0"/>
      <w:marBottom w:val="0"/>
      <w:divBdr>
        <w:top w:val="none" w:sz="0" w:space="0" w:color="auto"/>
        <w:left w:val="none" w:sz="0" w:space="0" w:color="auto"/>
        <w:bottom w:val="none" w:sz="0" w:space="0" w:color="auto"/>
        <w:right w:val="none" w:sz="0" w:space="0" w:color="auto"/>
      </w:divBdr>
    </w:div>
    <w:div w:id="33770735">
      <w:marLeft w:val="640"/>
      <w:marRight w:val="0"/>
      <w:marTop w:val="0"/>
      <w:marBottom w:val="0"/>
      <w:divBdr>
        <w:top w:val="none" w:sz="0" w:space="0" w:color="auto"/>
        <w:left w:val="none" w:sz="0" w:space="0" w:color="auto"/>
        <w:bottom w:val="none" w:sz="0" w:space="0" w:color="auto"/>
        <w:right w:val="none" w:sz="0" w:space="0" w:color="auto"/>
      </w:divBdr>
    </w:div>
    <w:div w:id="33817095">
      <w:marLeft w:val="640"/>
      <w:marRight w:val="0"/>
      <w:marTop w:val="0"/>
      <w:marBottom w:val="0"/>
      <w:divBdr>
        <w:top w:val="none" w:sz="0" w:space="0" w:color="auto"/>
        <w:left w:val="none" w:sz="0" w:space="0" w:color="auto"/>
        <w:bottom w:val="none" w:sz="0" w:space="0" w:color="auto"/>
        <w:right w:val="none" w:sz="0" w:space="0" w:color="auto"/>
      </w:divBdr>
    </w:div>
    <w:div w:id="33821342">
      <w:marLeft w:val="640"/>
      <w:marRight w:val="0"/>
      <w:marTop w:val="0"/>
      <w:marBottom w:val="0"/>
      <w:divBdr>
        <w:top w:val="none" w:sz="0" w:space="0" w:color="auto"/>
        <w:left w:val="none" w:sz="0" w:space="0" w:color="auto"/>
        <w:bottom w:val="none" w:sz="0" w:space="0" w:color="auto"/>
        <w:right w:val="none" w:sz="0" w:space="0" w:color="auto"/>
      </w:divBdr>
    </w:div>
    <w:div w:id="33821386">
      <w:marLeft w:val="640"/>
      <w:marRight w:val="0"/>
      <w:marTop w:val="0"/>
      <w:marBottom w:val="0"/>
      <w:divBdr>
        <w:top w:val="none" w:sz="0" w:space="0" w:color="auto"/>
        <w:left w:val="none" w:sz="0" w:space="0" w:color="auto"/>
        <w:bottom w:val="none" w:sz="0" w:space="0" w:color="auto"/>
        <w:right w:val="none" w:sz="0" w:space="0" w:color="auto"/>
      </w:divBdr>
    </w:div>
    <w:div w:id="33846552">
      <w:marLeft w:val="640"/>
      <w:marRight w:val="0"/>
      <w:marTop w:val="0"/>
      <w:marBottom w:val="0"/>
      <w:divBdr>
        <w:top w:val="none" w:sz="0" w:space="0" w:color="auto"/>
        <w:left w:val="none" w:sz="0" w:space="0" w:color="auto"/>
        <w:bottom w:val="none" w:sz="0" w:space="0" w:color="auto"/>
        <w:right w:val="none" w:sz="0" w:space="0" w:color="auto"/>
      </w:divBdr>
    </w:div>
    <w:div w:id="33896168">
      <w:marLeft w:val="640"/>
      <w:marRight w:val="0"/>
      <w:marTop w:val="0"/>
      <w:marBottom w:val="0"/>
      <w:divBdr>
        <w:top w:val="none" w:sz="0" w:space="0" w:color="auto"/>
        <w:left w:val="none" w:sz="0" w:space="0" w:color="auto"/>
        <w:bottom w:val="none" w:sz="0" w:space="0" w:color="auto"/>
        <w:right w:val="none" w:sz="0" w:space="0" w:color="auto"/>
      </w:divBdr>
    </w:div>
    <w:div w:id="33966145">
      <w:marLeft w:val="640"/>
      <w:marRight w:val="0"/>
      <w:marTop w:val="0"/>
      <w:marBottom w:val="0"/>
      <w:divBdr>
        <w:top w:val="none" w:sz="0" w:space="0" w:color="auto"/>
        <w:left w:val="none" w:sz="0" w:space="0" w:color="auto"/>
        <w:bottom w:val="none" w:sz="0" w:space="0" w:color="auto"/>
        <w:right w:val="none" w:sz="0" w:space="0" w:color="auto"/>
      </w:divBdr>
    </w:div>
    <w:div w:id="34013973">
      <w:marLeft w:val="640"/>
      <w:marRight w:val="0"/>
      <w:marTop w:val="0"/>
      <w:marBottom w:val="0"/>
      <w:divBdr>
        <w:top w:val="none" w:sz="0" w:space="0" w:color="auto"/>
        <w:left w:val="none" w:sz="0" w:space="0" w:color="auto"/>
        <w:bottom w:val="none" w:sz="0" w:space="0" w:color="auto"/>
        <w:right w:val="none" w:sz="0" w:space="0" w:color="auto"/>
      </w:divBdr>
    </w:div>
    <w:div w:id="34082376">
      <w:marLeft w:val="640"/>
      <w:marRight w:val="0"/>
      <w:marTop w:val="0"/>
      <w:marBottom w:val="0"/>
      <w:divBdr>
        <w:top w:val="none" w:sz="0" w:space="0" w:color="auto"/>
        <w:left w:val="none" w:sz="0" w:space="0" w:color="auto"/>
        <w:bottom w:val="none" w:sz="0" w:space="0" w:color="auto"/>
        <w:right w:val="none" w:sz="0" w:space="0" w:color="auto"/>
      </w:divBdr>
    </w:div>
    <w:div w:id="34084540">
      <w:marLeft w:val="640"/>
      <w:marRight w:val="0"/>
      <w:marTop w:val="0"/>
      <w:marBottom w:val="0"/>
      <w:divBdr>
        <w:top w:val="none" w:sz="0" w:space="0" w:color="auto"/>
        <w:left w:val="none" w:sz="0" w:space="0" w:color="auto"/>
        <w:bottom w:val="none" w:sz="0" w:space="0" w:color="auto"/>
        <w:right w:val="none" w:sz="0" w:space="0" w:color="auto"/>
      </w:divBdr>
    </w:div>
    <w:div w:id="34084905">
      <w:marLeft w:val="640"/>
      <w:marRight w:val="0"/>
      <w:marTop w:val="0"/>
      <w:marBottom w:val="0"/>
      <w:divBdr>
        <w:top w:val="none" w:sz="0" w:space="0" w:color="auto"/>
        <w:left w:val="none" w:sz="0" w:space="0" w:color="auto"/>
        <w:bottom w:val="none" w:sz="0" w:space="0" w:color="auto"/>
        <w:right w:val="none" w:sz="0" w:space="0" w:color="auto"/>
      </w:divBdr>
    </w:div>
    <w:div w:id="34085109">
      <w:marLeft w:val="640"/>
      <w:marRight w:val="0"/>
      <w:marTop w:val="0"/>
      <w:marBottom w:val="0"/>
      <w:divBdr>
        <w:top w:val="none" w:sz="0" w:space="0" w:color="auto"/>
        <w:left w:val="none" w:sz="0" w:space="0" w:color="auto"/>
        <w:bottom w:val="none" w:sz="0" w:space="0" w:color="auto"/>
        <w:right w:val="none" w:sz="0" w:space="0" w:color="auto"/>
      </w:divBdr>
    </w:div>
    <w:div w:id="34087547">
      <w:marLeft w:val="640"/>
      <w:marRight w:val="0"/>
      <w:marTop w:val="0"/>
      <w:marBottom w:val="0"/>
      <w:divBdr>
        <w:top w:val="none" w:sz="0" w:space="0" w:color="auto"/>
        <w:left w:val="none" w:sz="0" w:space="0" w:color="auto"/>
        <w:bottom w:val="none" w:sz="0" w:space="0" w:color="auto"/>
        <w:right w:val="none" w:sz="0" w:space="0" w:color="auto"/>
      </w:divBdr>
    </w:div>
    <w:div w:id="34162131">
      <w:marLeft w:val="640"/>
      <w:marRight w:val="0"/>
      <w:marTop w:val="0"/>
      <w:marBottom w:val="0"/>
      <w:divBdr>
        <w:top w:val="none" w:sz="0" w:space="0" w:color="auto"/>
        <w:left w:val="none" w:sz="0" w:space="0" w:color="auto"/>
        <w:bottom w:val="none" w:sz="0" w:space="0" w:color="auto"/>
        <w:right w:val="none" w:sz="0" w:space="0" w:color="auto"/>
      </w:divBdr>
    </w:div>
    <w:div w:id="34235230">
      <w:marLeft w:val="640"/>
      <w:marRight w:val="0"/>
      <w:marTop w:val="0"/>
      <w:marBottom w:val="0"/>
      <w:divBdr>
        <w:top w:val="none" w:sz="0" w:space="0" w:color="auto"/>
        <w:left w:val="none" w:sz="0" w:space="0" w:color="auto"/>
        <w:bottom w:val="none" w:sz="0" w:space="0" w:color="auto"/>
        <w:right w:val="none" w:sz="0" w:space="0" w:color="auto"/>
      </w:divBdr>
    </w:div>
    <w:div w:id="34275695">
      <w:marLeft w:val="640"/>
      <w:marRight w:val="0"/>
      <w:marTop w:val="0"/>
      <w:marBottom w:val="0"/>
      <w:divBdr>
        <w:top w:val="none" w:sz="0" w:space="0" w:color="auto"/>
        <w:left w:val="none" w:sz="0" w:space="0" w:color="auto"/>
        <w:bottom w:val="none" w:sz="0" w:space="0" w:color="auto"/>
        <w:right w:val="none" w:sz="0" w:space="0" w:color="auto"/>
      </w:divBdr>
    </w:div>
    <w:div w:id="34283955">
      <w:marLeft w:val="640"/>
      <w:marRight w:val="0"/>
      <w:marTop w:val="0"/>
      <w:marBottom w:val="0"/>
      <w:divBdr>
        <w:top w:val="none" w:sz="0" w:space="0" w:color="auto"/>
        <w:left w:val="none" w:sz="0" w:space="0" w:color="auto"/>
        <w:bottom w:val="none" w:sz="0" w:space="0" w:color="auto"/>
        <w:right w:val="none" w:sz="0" w:space="0" w:color="auto"/>
      </w:divBdr>
    </w:div>
    <w:div w:id="34307659">
      <w:marLeft w:val="640"/>
      <w:marRight w:val="0"/>
      <w:marTop w:val="0"/>
      <w:marBottom w:val="0"/>
      <w:divBdr>
        <w:top w:val="none" w:sz="0" w:space="0" w:color="auto"/>
        <w:left w:val="none" w:sz="0" w:space="0" w:color="auto"/>
        <w:bottom w:val="none" w:sz="0" w:space="0" w:color="auto"/>
        <w:right w:val="none" w:sz="0" w:space="0" w:color="auto"/>
      </w:divBdr>
    </w:div>
    <w:div w:id="34350600">
      <w:marLeft w:val="640"/>
      <w:marRight w:val="0"/>
      <w:marTop w:val="0"/>
      <w:marBottom w:val="0"/>
      <w:divBdr>
        <w:top w:val="none" w:sz="0" w:space="0" w:color="auto"/>
        <w:left w:val="none" w:sz="0" w:space="0" w:color="auto"/>
        <w:bottom w:val="none" w:sz="0" w:space="0" w:color="auto"/>
        <w:right w:val="none" w:sz="0" w:space="0" w:color="auto"/>
      </w:divBdr>
    </w:div>
    <w:div w:id="34350657">
      <w:marLeft w:val="640"/>
      <w:marRight w:val="0"/>
      <w:marTop w:val="0"/>
      <w:marBottom w:val="0"/>
      <w:divBdr>
        <w:top w:val="none" w:sz="0" w:space="0" w:color="auto"/>
        <w:left w:val="none" w:sz="0" w:space="0" w:color="auto"/>
        <w:bottom w:val="none" w:sz="0" w:space="0" w:color="auto"/>
        <w:right w:val="none" w:sz="0" w:space="0" w:color="auto"/>
      </w:divBdr>
    </w:div>
    <w:div w:id="34352561">
      <w:marLeft w:val="640"/>
      <w:marRight w:val="0"/>
      <w:marTop w:val="0"/>
      <w:marBottom w:val="0"/>
      <w:divBdr>
        <w:top w:val="none" w:sz="0" w:space="0" w:color="auto"/>
        <w:left w:val="none" w:sz="0" w:space="0" w:color="auto"/>
        <w:bottom w:val="none" w:sz="0" w:space="0" w:color="auto"/>
        <w:right w:val="none" w:sz="0" w:space="0" w:color="auto"/>
      </w:divBdr>
    </w:div>
    <w:div w:id="34357061">
      <w:marLeft w:val="640"/>
      <w:marRight w:val="0"/>
      <w:marTop w:val="0"/>
      <w:marBottom w:val="0"/>
      <w:divBdr>
        <w:top w:val="none" w:sz="0" w:space="0" w:color="auto"/>
        <w:left w:val="none" w:sz="0" w:space="0" w:color="auto"/>
        <w:bottom w:val="none" w:sz="0" w:space="0" w:color="auto"/>
        <w:right w:val="none" w:sz="0" w:space="0" w:color="auto"/>
      </w:divBdr>
    </w:div>
    <w:div w:id="34357904">
      <w:marLeft w:val="640"/>
      <w:marRight w:val="0"/>
      <w:marTop w:val="0"/>
      <w:marBottom w:val="0"/>
      <w:divBdr>
        <w:top w:val="none" w:sz="0" w:space="0" w:color="auto"/>
        <w:left w:val="none" w:sz="0" w:space="0" w:color="auto"/>
        <w:bottom w:val="none" w:sz="0" w:space="0" w:color="auto"/>
        <w:right w:val="none" w:sz="0" w:space="0" w:color="auto"/>
      </w:divBdr>
    </w:div>
    <w:div w:id="34358836">
      <w:marLeft w:val="640"/>
      <w:marRight w:val="0"/>
      <w:marTop w:val="0"/>
      <w:marBottom w:val="0"/>
      <w:divBdr>
        <w:top w:val="none" w:sz="0" w:space="0" w:color="auto"/>
        <w:left w:val="none" w:sz="0" w:space="0" w:color="auto"/>
        <w:bottom w:val="none" w:sz="0" w:space="0" w:color="auto"/>
        <w:right w:val="none" w:sz="0" w:space="0" w:color="auto"/>
      </w:divBdr>
    </w:div>
    <w:div w:id="34432915">
      <w:marLeft w:val="640"/>
      <w:marRight w:val="0"/>
      <w:marTop w:val="0"/>
      <w:marBottom w:val="0"/>
      <w:divBdr>
        <w:top w:val="none" w:sz="0" w:space="0" w:color="auto"/>
        <w:left w:val="none" w:sz="0" w:space="0" w:color="auto"/>
        <w:bottom w:val="none" w:sz="0" w:space="0" w:color="auto"/>
        <w:right w:val="none" w:sz="0" w:space="0" w:color="auto"/>
      </w:divBdr>
    </w:div>
    <w:div w:id="34472769">
      <w:marLeft w:val="640"/>
      <w:marRight w:val="0"/>
      <w:marTop w:val="0"/>
      <w:marBottom w:val="0"/>
      <w:divBdr>
        <w:top w:val="none" w:sz="0" w:space="0" w:color="auto"/>
        <w:left w:val="none" w:sz="0" w:space="0" w:color="auto"/>
        <w:bottom w:val="none" w:sz="0" w:space="0" w:color="auto"/>
        <w:right w:val="none" w:sz="0" w:space="0" w:color="auto"/>
      </w:divBdr>
    </w:div>
    <w:div w:id="34475489">
      <w:marLeft w:val="640"/>
      <w:marRight w:val="0"/>
      <w:marTop w:val="0"/>
      <w:marBottom w:val="0"/>
      <w:divBdr>
        <w:top w:val="none" w:sz="0" w:space="0" w:color="auto"/>
        <w:left w:val="none" w:sz="0" w:space="0" w:color="auto"/>
        <w:bottom w:val="none" w:sz="0" w:space="0" w:color="auto"/>
        <w:right w:val="none" w:sz="0" w:space="0" w:color="auto"/>
      </w:divBdr>
    </w:div>
    <w:div w:id="34476140">
      <w:marLeft w:val="640"/>
      <w:marRight w:val="0"/>
      <w:marTop w:val="0"/>
      <w:marBottom w:val="0"/>
      <w:divBdr>
        <w:top w:val="none" w:sz="0" w:space="0" w:color="auto"/>
        <w:left w:val="none" w:sz="0" w:space="0" w:color="auto"/>
        <w:bottom w:val="none" w:sz="0" w:space="0" w:color="auto"/>
        <w:right w:val="none" w:sz="0" w:space="0" w:color="auto"/>
      </w:divBdr>
    </w:div>
    <w:div w:id="34543059">
      <w:marLeft w:val="640"/>
      <w:marRight w:val="0"/>
      <w:marTop w:val="0"/>
      <w:marBottom w:val="0"/>
      <w:divBdr>
        <w:top w:val="none" w:sz="0" w:space="0" w:color="auto"/>
        <w:left w:val="none" w:sz="0" w:space="0" w:color="auto"/>
        <w:bottom w:val="none" w:sz="0" w:space="0" w:color="auto"/>
        <w:right w:val="none" w:sz="0" w:space="0" w:color="auto"/>
      </w:divBdr>
    </w:div>
    <w:div w:id="34543938">
      <w:marLeft w:val="640"/>
      <w:marRight w:val="0"/>
      <w:marTop w:val="0"/>
      <w:marBottom w:val="0"/>
      <w:divBdr>
        <w:top w:val="none" w:sz="0" w:space="0" w:color="auto"/>
        <w:left w:val="none" w:sz="0" w:space="0" w:color="auto"/>
        <w:bottom w:val="none" w:sz="0" w:space="0" w:color="auto"/>
        <w:right w:val="none" w:sz="0" w:space="0" w:color="auto"/>
      </w:divBdr>
    </w:div>
    <w:div w:id="34547093">
      <w:marLeft w:val="640"/>
      <w:marRight w:val="0"/>
      <w:marTop w:val="0"/>
      <w:marBottom w:val="0"/>
      <w:divBdr>
        <w:top w:val="none" w:sz="0" w:space="0" w:color="auto"/>
        <w:left w:val="none" w:sz="0" w:space="0" w:color="auto"/>
        <w:bottom w:val="none" w:sz="0" w:space="0" w:color="auto"/>
        <w:right w:val="none" w:sz="0" w:space="0" w:color="auto"/>
      </w:divBdr>
    </w:div>
    <w:div w:id="34550183">
      <w:marLeft w:val="640"/>
      <w:marRight w:val="0"/>
      <w:marTop w:val="0"/>
      <w:marBottom w:val="0"/>
      <w:divBdr>
        <w:top w:val="none" w:sz="0" w:space="0" w:color="auto"/>
        <w:left w:val="none" w:sz="0" w:space="0" w:color="auto"/>
        <w:bottom w:val="none" w:sz="0" w:space="0" w:color="auto"/>
        <w:right w:val="none" w:sz="0" w:space="0" w:color="auto"/>
      </w:divBdr>
    </w:div>
    <w:div w:id="34695770">
      <w:marLeft w:val="640"/>
      <w:marRight w:val="0"/>
      <w:marTop w:val="0"/>
      <w:marBottom w:val="0"/>
      <w:divBdr>
        <w:top w:val="none" w:sz="0" w:space="0" w:color="auto"/>
        <w:left w:val="none" w:sz="0" w:space="0" w:color="auto"/>
        <w:bottom w:val="none" w:sz="0" w:space="0" w:color="auto"/>
        <w:right w:val="none" w:sz="0" w:space="0" w:color="auto"/>
      </w:divBdr>
    </w:div>
    <w:div w:id="34811640">
      <w:marLeft w:val="640"/>
      <w:marRight w:val="0"/>
      <w:marTop w:val="0"/>
      <w:marBottom w:val="0"/>
      <w:divBdr>
        <w:top w:val="none" w:sz="0" w:space="0" w:color="auto"/>
        <w:left w:val="none" w:sz="0" w:space="0" w:color="auto"/>
        <w:bottom w:val="none" w:sz="0" w:space="0" w:color="auto"/>
        <w:right w:val="none" w:sz="0" w:space="0" w:color="auto"/>
      </w:divBdr>
    </w:div>
    <w:div w:id="34814358">
      <w:marLeft w:val="640"/>
      <w:marRight w:val="0"/>
      <w:marTop w:val="0"/>
      <w:marBottom w:val="0"/>
      <w:divBdr>
        <w:top w:val="none" w:sz="0" w:space="0" w:color="auto"/>
        <w:left w:val="none" w:sz="0" w:space="0" w:color="auto"/>
        <w:bottom w:val="none" w:sz="0" w:space="0" w:color="auto"/>
        <w:right w:val="none" w:sz="0" w:space="0" w:color="auto"/>
      </w:divBdr>
    </w:div>
    <w:div w:id="34815519">
      <w:marLeft w:val="640"/>
      <w:marRight w:val="0"/>
      <w:marTop w:val="0"/>
      <w:marBottom w:val="0"/>
      <w:divBdr>
        <w:top w:val="none" w:sz="0" w:space="0" w:color="auto"/>
        <w:left w:val="none" w:sz="0" w:space="0" w:color="auto"/>
        <w:bottom w:val="none" w:sz="0" w:space="0" w:color="auto"/>
        <w:right w:val="none" w:sz="0" w:space="0" w:color="auto"/>
      </w:divBdr>
    </w:div>
    <w:div w:id="34933695">
      <w:marLeft w:val="640"/>
      <w:marRight w:val="0"/>
      <w:marTop w:val="0"/>
      <w:marBottom w:val="0"/>
      <w:divBdr>
        <w:top w:val="none" w:sz="0" w:space="0" w:color="auto"/>
        <w:left w:val="none" w:sz="0" w:space="0" w:color="auto"/>
        <w:bottom w:val="none" w:sz="0" w:space="0" w:color="auto"/>
        <w:right w:val="none" w:sz="0" w:space="0" w:color="auto"/>
      </w:divBdr>
    </w:div>
    <w:div w:id="34936847">
      <w:marLeft w:val="640"/>
      <w:marRight w:val="0"/>
      <w:marTop w:val="0"/>
      <w:marBottom w:val="0"/>
      <w:divBdr>
        <w:top w:val="none" w:sz="0" w:space="0" w:color="auto"/>
        <w:left w:val="none" w:sz="0" w:space="0" w:color="auto"/>
        <w:bottom w:val="none" w:sz="0" w:space="0" w:color="auto"/>
        <w:right w:val="none" w:sz="0" w:space="0" w:color="auto"/>
      </w:divBdr>
    </w:div>
    <w:div w:id="34962512">
      <w:marLeft w:val="640"/>
      <w:marRight w:val="0"/>
      <w:marTop w:val="0"/>
      <w:marBottom w:val="0"/>
      <w:divBdr>
        <w:top w:val="none" w:sz="0" w:space="0" w:color="auto"/>
        <w:left w:val="none" w:sz="0" w:space="0" w:color="auto"/>
        <w:bottom w:val="none" w:sz="0" w:space="0" w:color="auto"/>
        <w:right w:val="none" w:sz="0" w:space="0" w:color="auto"/>
      </w:divBdr>
    </w:div>
    <w:div w:id="35012529">
      <w:marLeft w:val="640"/>
      <w:marRight w:val="0"/>
      <w:marTop w:val="0"/>
      <w:marBottom w:val="0"/>
      <w:divBdr>
        <w:top w:val="none" w:sz="0" w:space="0" w:color="auto"/>
        <w:left w:val="none" w:sz="0" w:space="0" w:color="auto"/>
        <w:bottom w:val="none" w:sz="0" w:space="0" w:color="auto"/>
        <w:right w:val="none" w:sz="0" w:space="0" w:color="auto"/>
      </w:divBdr>
    </w:div>
    <w:div w:id="35012929">
      <w:marLeft w:val="640"/>
      <w:marRight w:val="0"/>
      <w:marTop w:val="0"/>
      <w:marBottom w:val="0"/>
      <w:divBdr>
        <w:top w:val="none" w:sz="0" w:space="0" w:color="auto"/>
        <w:left w:val="none" w:sz="0" w:space="0" w:color="auto"/>
        <w:bottom w:val="none" w:sz="0" w:space="0" w:color="auto"/>
        <w:right w:val="none" w:sz="0" w:space="0" w:color="auto"/>
      </w:divBdr>
    </w:div>
    <w:div w:id="35083014">
      <w:marLeft w:val="640"/>
      <w:marRight w:val="0"/>
      <w:marTop w:val="0"/>
      <w:marBottom w:val="0"/>
      <w:divBdr>
        <w:top w:val="none" w:sz="0" w:space="0" w:color="auto"/>
        <w:left w:val="none" w:sz="0" w:space="0" w:color="auto"/>
        <w:bottom w:val="none" w:sz="0" w:space="0" w:color="auto"/>
        <w:right w:val="none" w:sz="0" w:space="0" w:color="auto"/>
      </w:divBdr>
    </w:div>
    <w:div w:id="35084885">
      <w:marLeft w:val="640"/>
      <w:marRight w:val="0"/>
      <w:marTop w:val="0"/>
      <w:marBottom w:val="0"/>
      <w:divBdr>
        <w:top w:val="none" w:sz="0" w:space="0" w:color="auto"/>
        <w:left w:val="none" w:sz="0" w:space="0" w:color="auto"/>
        <w:bottom w:val="none" w:sz="0" w:space="0" w:color="auto"/>
        <w:right w:val="none" w:sz="0" w:space="0" w:color="auto"/>
      </w:divBdr>
    </w:div>
    <w:div w:id="35130795">
      <w:marLeft w:val="640"/>
      <w:marRight w:val="0"/>
      <w:marTop w:val="0"/>
      <w:marBottom w:val="0"/>
      <w:divBdr>
        <w:top w:val="none" w:sz="0" w:space="0" w:color="auto"/>
        <w:left w:val="none" w:sz="0" w:space="0" w:color="auto"/>
        <w:bottom w:val="none" w:sz="0" w:space="0" w:color="auto"/>
        <w:right w:val="none" w:sz="0" w:space="0" w:color="auto"/>
      </w:divBdr>
    </w:div>
    <w:div w:id="35200790">
      <w:marLeft w:val="640"/>
      <w:marRight w:val="0"/>
      <w:marTop w:val="0"/>
      <w:marBottom w:val="0"/>
      <w:divBdr>
        <w:top w:val="none" w:sz="0" w:space="0" w:color="auto"/>
        <w:left w:val="none" w:sz="0" w:space="0" w:color="auto"/>
        <w:bottom w:val="none" w:sz="0" w:space="0" w:color="auto"/>
        <w:right w:val="none" w:sz="0" w:space="0" w:color="auto"/>
      </w:divBdr>
    </w:div>
    <w:div w:id="35200860">
      <w:marLeft w:val="640"/>
      <w:marRight w:val="0"/>
      <w:marTop w:val="0"/>
      <w:marBottom w:val="0"/>
      <w:divBdr>
        <w:top w:val="none" w:sz="0" w:space="0" w:color="auto"/>
        <w:left w:val="none" w:sz="0" w:space="0" w:color="auto"/>
        <w:bottom w:val="none" w:sz="0" w:space="0" w:color="auto"/>
        <w:right w:val="none" w:sz="0" w:space="0" w:color="auto"/>
      </w:divBdr>
    </w:div>
    <w:div w:id="35207819">
      <w:marLeft w:val="640"/>
      <w:marRight w:val="0"/>
      <w:marTop w:val="0"/>
      <w:marBottom w:val="0"/>
      <w:divBdr>
        <w:top w:val="none" w:sz="0" w:space="0" w:color="auto"/>
        <w:left w:val="none" w:sz="0" w:space="0" w:color="auto"/>
        <w:bottom w:val="none" w:sz="0" w:space="0" w:color="auto"/>
        <w:right w:val="none" w:sz="0" w:space="0" w:color="auto"/>
      </w:divBdr>
    </w:div>
    <w:div w:id="35324714">
      <w:marLeft w:val="640"/>
      <w:marRight w:val="0"/>
      <w:marTop w:val="0"/>
      <w:marBottom w:val="0"/>
      <w:divBdr>
        <w:top w:val="none" w:sz="0" w:space="0" w:color="auto"/>
        <w:left w:val="none" w:sz="0" w:space="0" w:color="auto"/>
        <w:bottom w:val="none" w:sz="0" w:space="0" w:color="auto"/>
        <w:right w:val="none" w:sz="0" w:space="0" w:color="auto"/>
      </w:divBdr>
    </w:div>
    <w:div w:id="35349814">
      <w:marLeft w:val="640"/>
      <w:marRight w:val="0"/>
      <w:marTop w:val="0"/>
      <w:marBottom w:val="0"/>
      <w:divBdr>
        <w:top w:val="none" w:sz="0" w:space="0" w:color="auto"/>
        <w:left w:val="none" w:sz="0" w:space="0" w:color="auto"/>
        <w:bottom w:val="none" w:sz="0" w:space="0" w:color="auto"/>
        <w:right w:val="none" w:sz="0" w:space="0" w:color="auto"/>
      </w:divBdr>
    </w:div>
    <w:div w:id="35353063">
      <w:marLeft w:val="640"/>
      <w:marRight w:val="0"/>
      <w:marTop w:val="0"/>
      <w:marBottom w:val="0"/>
      <w:divBdr>
        <w:top w:val="none" w:sz="0" w:space="0" w:color="auto"/>
        <w:left w:val="none" w:sz="0" w:space="0" w:color="auto"/>
        <w:bottom w:val="none" w:sz="0" w:space="0" w:color="auto"/>
        <w:right w:val="none" w:sz="0" w:space="0" w:color="auto"/>
      </w:divBdr>
    </w:div>
    <w:div w:id="35397191">
      <w:marLeft w:val="640"/>
      <w:marRight w:val="0"/>
      <w:marTop w:val="0"/>
      <w:marBottom w:val="0"/>
      <w:divBdr>
        <w:top w:val="none" w:sz="0" w:space="0" w:color="auto"/>
        <w:left w:val="none" w:sz="0" w:space="0" w:color="auto"/>
        <w:bottom w:val="none" w:sz="0" w:space="0" w:color="auto"/>
        <w:right w:val="none" w:sz="0" w:space="0" w:color="auto"/>
      </w:divBdr>
    </w:div>
    <w:div w:id="35469266">
      <w:marLeft w:val="640"/>
      <w:marRight w:val="0"/>
      <w:marTop w:val="0"/>
      <w:marBottom w:val="0"/>
      <w:divBdr>
        <w:top w:val="none" w:sz="0" w:space="0" w:color="auto"/>
        <w:left w:val="none" w:sz="0" w:space="0" w:color="auto"/>
        <w:bottom w:val="none" w:sz="0" w:space="0" w:color="auto"/>
        <w:right w:val="none" w:sz="0" w:space="0" w:color="auto"/>
      </w:divBdr>
    </w:div>
    <w:div w:id="35470290">
      <w:marLeft w:val="640"/>
      <w:marRight w:val="0"/>
      <w:marTop w:val="0"/>
      <w:marBottom w:val="0"/>
      <w:divBdr>
        <w:top w:val="none" w:sz="0" w:space="0" w:color="auto"/>
        <w:left w:val="none" w:sz="0" w:space="0" w:color="auto"/>
        <w:bottom w:val="none" w:sz="0" w:space="0" w:color="auto"/>
        <w:right w:val="none" w:sz="0" w:space="0" w:color="auto"/>
      </w:divBdr>
    </w:div>
    <w:div w:id="35473042">
      <w:marLeft w:val="640"/>
      <w:marRight w:val="0"/>
      <w:marTop w:val="0"/>
      <w:marBottom w:val="0"/>
      <w:divBdr>
        <w:top w:val="none" w:sz="0" w:space="0" w:color="auto"/>
        <w:left w:val="none" w:sz="0" w:space="0" w:color="auto"/>
        <w:bottom w:val="none" w:sz="0" w:space="0" w:color="auto"/>
        <w:right w:val="none" w:sz="0" w:space="0" w:color="auto"/>
      </w:divBdr>
    </w:div>
    <w:div w:id="35589374">
      <w:marLeft w:val="640"/>
      <w:marRight w:val="0"/>
      <w:marTop w:val="0"/>
      <w:marBottom w:val="0"/>
      <w:divBdr>
        <w:top w:val="none" w:sz="0" w:space="0" w:color="auto"/>
        <w:left w:val="none" w:sz="0" w:space="0" w:color="auto"/>
        <w:bottom w:val="none" w:sz="0" w:space="0" w:color="auto"/>
        <w:right w:val="none" w:sz="0" w:space="0" w:color="auto"/>
      </w:divBdr>
    </w:div>
    <w:div w:id="35617717">
      <w:marLeft w:val="640"/>
      <w:marRight w:val="0"/>
      <w:marTop w:val="0"/>
      <w:marBottom w:val="0"/>
      <w:divBdr>
        <w:top w:val="none" w:sz="0" w:space="0" w:color="auto"/>
        <w:left w:val="none" w:sz="0" w:space="0" w:color="auto"/>
        <w:bottom w:val="none" w:sz="0" w:space="0" w:color="auto"/>
        <w:right w:val="none" w:sz="0" w:space="0" w:color="auto"/>
      </w:divBdr>
    </w:div>
    <w:div w:id="35660812">
      <w:marLeft w:val="640"/>
      <w:marRight w:val="0"/>
      <w:marTop w:val="0"/>
      <w:marBottom w:val="0"/>
      <w:divBdr>
        <w:top w:val="none" w:sz="0" w:space="0" w:color="auto"/>
        <w:left w:val="none" w:sz="0" w:space="0" w:color="auto"/>
        <w:bottom w:val="none" w:sz="0" w:space="0" w:color="auto"/>
        <w:right w:val="none" w:sz="0" w:space="0" w:color="auto"/>
      </w:divBdr>
    </w:div>
    <w:div w:id="35736963">
      <w:marLeft w:val="640"/>
      <w:marRight w:val="0"/>
      <w:marTop w:val="0"/>
      <w:marBottom w:val="0"/>
      <w:divBdr>
        <w:top w:val="none" w:sz="0" w:space="0" w:color="auto"/>
        <w:left w:val="none" w:sz="0" w:space="0" w:color="auto"/>
        <w:bottom w:val="none" w:sz="0" w:space="0" w:color="auto"/>
        <w:right w:val="none" w:sz="0" w:space="0" w:color="auto"/>
      </w:divBdr>
    </w:div>
    <w:div w:id="35743000">
      <w:marLeft w:val="640"/>
      <w:marRight w:val="0"/>
      <w:marTop w:val="0"/>
      <w:marBottom w:val="0"/>
      <w:divBdr>
        <w:top w:val="none" w:sz="0" w:space="0" w:color="auto"/>
        <w:left w:val="none" w:sz="0" w:space="0" w:color="auto"/>
        <w:bottom w:val="none" w:sz="0" w:space="0" w:color="auto"/>
        <w:right w:val="none" w:sz="0" w:space="0" w:color="auto"/>
      </w:divBdr>
    </w:div>
    <w:div w:id="35782972">
      <w:marLeft w:val="640"/>
      <w:marRight w:val="0"/>
      <w:marTop w:val="0"/>
      <w:marBottom w:val="0"/>
      <w:divBdr>
        <w:top w:val="none" w:sz="0" w:space="0" w:color="auto"/>
        <w:left w:val="none" w:sz="0" w:space="0" w:color="auto"/>
        <w:bottom w:val="none" w:sz="0" w:space="0" w:color="auto"/>
        <w:right w:val="none" w:sz="0" w:space="0" w:color="auto"/>
      </w:divBdr>
    </w:div>
    <w:div w:id="35787372">
      <w:marLeft w:val="640"/>
      <w:marRight w:val="0"/>
      <w:marTop w:val="0"/>
      <w:marBottom w:val="0"/>
      <w:divBdr>
        <w:top w:val="none" w:sz="0" w:space="0" w:color="auto"/>
        <w:left w:val="none" w:sz="0" w:space="0" w:color="auto"/>
        <w:bottom w:val="none" w:sz="0" w:space="0" w:color="auto"/>
        <w:right w:val="none" w:sz="0" w:space="0" w:color="auto"/>
      </w:divBdr>
    </w:div>
    <w:div w:id="35812631">
      <w:marLeft w:val="640"/>
      <w:marRight w:val="0"/>
      <w:marTop w:val="0"/>
      <w:marBottom w:val="0"/>
      <w:divBdr>
        <w:top w:val="none" w:sz="0" w:space="0" w:color="auto"/>
        <w:left w:val="none" w:sz="0" w:space="0" w:color="auto"/>
        <w:bottom w:val="none" w:sz="0" w:space="0" w:color="auto"/>
        <w:right w:val="none" w:sz="0" w:space="0" w:color="auto"/>
      </w:divBdr>
    </w:div>
    <w:div w:id="35856421">
      <w:marLeft w:val="640"/>
      <w:marRight w:val="0"/>
      <w:marTop w:val="0"/>
      <w:marBottom w:val="0"/>
      <w:divBdr>
        <w:top w:val="none" w:sz="0" w:space="0" w:color="auto"/>
        <w:left w:val="none" w:sz="0" w:space="0" w:color="auto"/>
        <w:bottom w:val="none" w:sz="0" w:space="0" w:color="auto"/>
        <w:right w:val="none" w:sz="0" w:space="0" w:color="auto"/>
      </w:divBdr>
    </w:div>
    <w:div w:id="35858623">
      <w:marLeft w:val="640"/>
      <w:marRight w:val="0"/>
      <w:marTop w:val="0"/>
      <w:marBottom w:val="0"/>
      <w:divBdr>
        <w:top w:val="none" w:sz="0" w:space="0" w:color="auto"/>
        <w:left w:val="none" w:sz="0" w:space="0" w:color="auto"/>
        <w:bottom w:val="none" w:sz="0" w:space="0" w:color="auto"/>
        <w:right w:val="none" w:sz="0" w:space="0" w:color="auto"/>
      </w:divBdr>
    </w:div>
    <w:div w:id="35859762">
      <w:marLeft w:val="640"/>
      <w:marRight w:val="0"/>
      <w:marTop w:val="0"/>
      <w:marBottom w:val="0"/>
      <w:divBdr>
        <w:top w:val="none" w:sz="0" w:space="0" w:color="auto"/>
        <w:left w:val="none" w:sz="0" w:space="0" w:color="auto"/>
        <w:bottom w:val="none" w:sz="0" w:space="0" w:color="auto"/>
        <w:right w:val="none" w:sz="0" w:space="0" w:color="auto"/>
      </w:divBdr>
    </w:div>
    <w:div w:id="35929675">
      <w:marLeft w:val="640"/>
      <w:marRight w:val="0"/>
      <w:marTop w:val="0"/>
      <w:marBottom w:val="0"/>
      <w:divBdr>
        <w:top w:val="none" w:sz="0" w:space="0" w:color="auto"/>
        <w:left w:val="none" w:sz="0" w:space="0" w:color="auto"/>
        <w:bottom w:val="none" w:sz="0" w:space="0" w:color="auto"/>
        <w:right w:val="none" w:sz="0" w:space="0" w:color="auto"/>
      </w:divBdr>
    </w:div>
    <w:div w:id="36005107">
      <w:marLeft w:val="640"/>
      <w:marRight w:val="0"/>
      <w:marTop w:val="0"/>
      <w:marBottom w:val="0"/>
      <w:divBdr>
        <w:top w:val="none" w:sz="0" w:space="0" w:color="auto"/>
        <w:left w:val="none" w:sz="0" w:space="0" w:color="auto"/>
        <w:bottom w:val="none" w:sz="0" w:space="0" w:color="auto"/>
        <w:right w:val="none" w:sz="0" w:space="0" w:color="auto"/>
      </w:divBdr>
    </w:div>
    <w:div w:id="36006280">
      <w:marLeft w:val="640"/>
      <w:marRight w:val="0"/>
      <w:marTop w:val="0"/>
      <w:marBottom w:val="0"/>
      <w:divBdr>
        <w:top w:val="none" w:sz="0" w:space="0" w:color="auto"/>
        <w:left w:val="none" w:sz="0" w:space="0" w:color="auto"/>
        <w:bottom w:val="none" w:sz="0" w:space="0" w:color="auto"/>
        <w:right w:val="none" w:sz="0" w:space="0" w:color="auto"/>
      </w:divBdr>
    </w:div>
    <w:div w:id="36048292">
      <w:marLeft w:val="640"/>
      <w:marRight w:val="0"/>
      <w:marTop w:val="0"/>
      <w:marBottom w:val="0"/>
      <w:divBdr>
        <w:top w:val="none" w:sz="0" w:space="0" w:color="auto"/>
        <w:left w:val="none" w:sz="0" w:space="0" w:color="auto"/>
        <w:bottom w:val="none" w:sz="0" w:space="0" w:color="auto"/>
        <w:right w:val="none" w:sz="0" w:space="0" w:color="auto"/>
      </w:divBdr>
    </w:div>
    <w:div w:id="36050342">
      <w:marLeft w:val="640"/>
      <w:marRight w:val="0"/>
      <w:marTop w:val="0"/>
      <w:marBottom w:val="0"/>
      <w:divBdr>
        <w:top w:val="none" w:sz="0" w:space="0" w:color="auto"/>
        <w:left w:val="none" w:sz="0" w:space="0" w:color="auto"/>
        <w:bottom w:val="none" w:sz="0" w:space="0" w:color="auto"/>
        <w:right w:val="none" w:sz="0" w:space="0" w:color="auto"/>
      </w:divBdr>
    </w:div>
    <w:div w:id="36050955">
      <w:marLeft w:val="640"/>
      <w:marRight w:val="0"/>
      <w:marTop w:val="0"/>
      <w:marBottom w:val="0"/>
      <w:divBdr>
        <w:top w:val="none" w:sz="0" w:space="0" w:color="auto"/>
        <w:left w:val="none" w:sz="0" w:space="0" w:color="auto"/>
        <w:bottom w:val="none" w:sz="0" w:space="0" w:color="auto"/>
        <w:right w:val="none" w:sz="0" w:space="0" w:color="auto"/>
      </w:divBdr>
    </w:div>
    <w:div w:id="36051799">
      <w:marLeft w:val="640"/>
      <w:marRight w:val="0"/>
      <w:marTop w:val="0"/>
      <w:marBottom w:val="0"/>
      <w:divBdr>
        <w:top w:val="none" w:sz="0" w:space="0" w:color="auto"/>
        <w:left w:val="none" w:sz="0" w:space="0" w:color="auto"/>
        <w:bottom w:val="none" w:sz="0" w:space="0" w:color="auto"/>
        <w:right w:val="none" w:sz="0" w:space="0" w:color="auto"/>
      </w:divBdr>
    </w:div>
    <w:div w:id="36052878">
      <w:marLeft w:val="640"/>
      <w:marRight w:val="0"/>
      <w:marTop w:val="0"/>
      <w:marBottom w:val="0"/>
      <w:divBdr>
        <w:top w:val="none" w:sz="0" w:space="0" w:color="auto"/>
        <w:left w:val="none" w:sz="0" w:space="0" w:color="auto"/>
        <w:bottom w:val="none" w:sz="0" w:space="0" w:color="auto"/>
        <w:right w:val="none" w:sz="0" w:space="0" w:color="auto"/>
      </w:divBdr>
    </w:div>
    <w:div w:id="36124037">
      <w:marLeft w:val="640"/>
      <w:marRight w:val="0"/>
      <w:marTop w:val="0"/>
      <w:marBottom w:val="0"/>
      <w:divBdr>
        <w:top w:val="none" w:sz="0" w:space="0" w:color="auto"/>
        <w:left w:val="none" w:sz="0" w:space="0" w:color="auto"/>
        <w:bottom w:val="none" w:sz="0" w:space="0" w:color="auto"/>
        <w:right w:val="none" w:sz="0" w:space="0" w:color="auto"/>
      </w:divBdr>
    </w:div>
    <w:div w:id="36126146">
      <w:marLeft w:val="640"/>
      <w:marRight w:val="0"/>
      <w:marTop w:val="0"/>
      <w:marBottom w:val="0"/>
      <w:divBdr>
        <w:top w:val="none" w:sz="0" w:space="0" w:color="auto"/>
        <w:left w:val="none" w:sz="0" w:space="0" w:color="auto"/>
        <w:bottom w:val="none" w:sz="0" w:space="0" w:color="auto"/>
        <w:right w:val="none" w:sz="0" w:space="0" w:color="auto"/>
      </w:divBdr>
    </w:div>
    <w:div w:id="36199450">
      <w:marLeft w:val="640"/>
      <w:marRight w:val="0"/>
      <w:marTop w:val="0"/>
      <w:marBottom w:val="0"/>
      <w:divBdr>
        <w:top w:val="none" w:sz="0" w:space="0" w:color="auto"/>
        <w:left w:val="none" w:sz="0" w:space="0" w:color="auto"/>
        <w:bottom w:val="none" w:sz="0" w:space="0" w:color="auto"/>
        <w:right w:val="none" w:sz="0" w:space="0" w:color="auto"/>
      </w:divBdr>
    </w:div>
    <w:div w:id="36199778">
      <w:marLeft w:val="640"/>
      <w:marRight w:val="0"/>
      <w:marTop w:val="0"/>
      <w:marBottom w:val="0"/>
      <w:divBdr>
        <w:top w:val="none" w:sz="0" w:space="0" w:color="auto"/>
        <w:left w:val="none" w:sz="0" w:space="0" w:color="auto"/>
        <w:bottom w:val="none" w:sz="0" w:space="0" w:color="auto"/>
        <w:right w:val="none" w:sz="0" w:space="0" w:color="auto"/>
      </w:divBdr>
    </w:div>
    <w:div w:id="36200726">
      <w:marLeft w:val="640"/>
      <w:marRight w:val="0"/>
      <w:marTop w:val="0"/>
      <w:marBottom w:val="0"/>
      <w:divBdr>
        <w:top w:val="none" w:sz="0" w:space="0" w:color="auto"/>
        <w:left w:val="none" w:sz="0" w:space="0" w:color="auto"/>
        <w:bottom w:val="none" w:sz="0" w:space="0" w:color="auto"/>
        <w:right w:val="none" w:sz="0" w:space="0" w:color="auto"/>
      </w:divBdr>
    </w:div>
    <w:div w:id="36246597">
      <w:marLeft w:val="640"/>
      <w:marRight w:val="0"/>
      <w:marTop w:val="0"/>
      <w:marBottom w:val="0"/>
      <w:divBdr>
        <w:top w:val="none" w:sz="0" w:space="0" w:color="auto"/>
        <w:left w:val="none" w:sz="0" w:space="0" w:color="auto"/>
        <w:bottom w:val="none" w:sz="0" w:space="0" w:color="auto"/>
        <w:right w:val="none" w:sz="0" w:space="0" w:color="auto"/>
      </w:divBdr>
    </w:div>
    <w:div w:id="36247896">
      <w:marLeft w:val="640"/>
      <w:marRight w:val="0"/>
      <w:marTop w:val="0"/>
      <w:marBottom w:val="0"/>
      <w:divBdr>
        <w:top w:val="none" w:sz="0" w:space="0" w:color="auto"/>
        <w:left w:val="none" w:sz="0" w:space="0" w:color="auto"/>
        <w:bottom w:val="none" w:sz="0" w:space="0" w:color="auto"/>
        <w:right w:val="none" w:sz="0" w:space="0" w:color="auto"/>
      </w:divBdr>
    </w:div>
    <w:div w:id="36274164">
      <w:marLeft w:val="640"/>
      <w:marRight w:val="0"/>
      <w:marTop w:val="0"/>
      <w:marBottom w:val="0"/>
      <w:divBdr>
        <w:top w:val="none" w:sz="0" w:space="0" w:color="auto"/>
        <w:left w:val="none" w:sz="0" w:space="0" w:color="auto"/>
        <w:bottom w:val="none" w:sz="0" w:space="0" w:color="auto"/>
        <w:right w:val="none" w:sz="0" w:space="0" w:color="auto"/>
      </w:divBdr>
    </w:div>
    <w:div w:id="36393614">
      <w:marLeft w:val="640"/>
      <w:marRight w:val="0"/>
      <w:marTop w:val="0"/>
      <w:marBottom w:val="0"/>
      <w:divBdr>
        <w:top w:val="none" w:sz="0" w:space="0" w:color="auto"/>
        <w:left w:val="none" w:sz="0" w:space="0" w:color="auto"/>
        <w:bottom w:val="none" w:sz="0" w:space="0" w:color="auto"/>
        <w:right w:val="none" w:sz="0" w:space="0" w:color="auto"/>
      </w:divBdr>
    </w:div>
    <w:div w:id="36400490">
      <w:marLeft w:val="640"/>
      <w:marRight w:val="0"/>
      <w:marTop w:val="0"/>
      <w:marBottom w:val="0"/>
      <w:divBdr>
        <w:top w:val="none" w:sz="0" w:space="0" w:color="auto"/>
        <w:left w:val="none" w:sz="0" w:space="0" w:color="auto"/>
        <w:bottom w:val="none" w:sz="0" w:space="0" w:color="auto"/>
        <w:right w:val="none" w:sz="0" w:space="0" w:color="auto"/>
      </w:divBdr>
    </w:div>
    <w:div w:id="36440130">
      <w:marLeft w:val="640"/>
      <w:marRight w:val="0"/>
      <w:marTop w:val="0"/>
      <w:marBottom w:val="0"/>
      <w:divBdr>
        <w:top w:val="none" w:sz="0" w:space="0" w:color="auto"/>
        <w:left w:val="none" w:sz="0" w:space="0" w:color="auto"/>
        <w:bottom w:val="none" w:sz="0" w:space="0" w:color="auto"/>
        <w:right w:val="none" w:sz="0" w:space="0" w:color="auto"/>
      </w:divBdr>
    </w:div>
    <w:div w:id="36442359">
      <w:marLeft w:val="640"/>
      <w:marRight w:val="0"/>
      <w:marTop w:val="0"/>
      <w:marBottom w:val="0"/>
      <w:divBdr>
        <w:top w:val="none" w:sz="0" w:space="0" w:color="auto"/>
        <w:left w:val="none" w:sz="0" w:space="0" w:color="auto"/>
        <w:bottom w:val="none" w:sz="0" w:space="0" w:color="auto"/>
        <w:right w:val="none" w:sz="0" w:space="0" w:color="auto"/>
      </w:divBdr>
    </w:div>
    <w:div w:id="36442431">
      <w:marLeft w:val="640"/>
      <w:marRight w:val="0"/>
      <w:marTop w:val="0"/>
      <w:marBottom w:val="0"/>
      <w:divBdr>
        <w:top w:val="none" w:sz="0" w:space="0" w:color="auto"/>
        <w:left w:val="none" w:sz="0" w:space="0" w:color="auto"/>
        <w:bottom w:val="none" w:sz="0" w:space="0" w:color="auto"/>
        <w:right w:val="none" w:sz="0" w:space="0" w:color="auto"/>
      </w:divBdr>
    </w:div>
    <w:div w:id="36467693">
      <w:marLeft w:val="640"/>
      <w:marRight w:val="0"/>
      <w:marTop w:val="0"/>
      <w:marBottom w:val="0"/>
      <w:divBdr>
        <w:top w:val="none" w:sz="0" w:space="0" w:color="auto"/>
        <w:left w:val="none" w:sz="0" w:space="0" w:color="auto"/>
        <w:bottom w:val="none" w:sz="0" w:space="0" w:color="auto"/>
        <w:right w:val="none" w:sz="0" w:space="0" w:color="auto"/>
      </w:divBdr>
    </w:div>
    <w:div w:id="36518081">
      <w:marLeft w:val="640"/>
      <w:marRight w:val="0"/>
      <w:marTop w:val="0"/>
      <w:marBottom w:val="0"/>
      <w:divBdr>
        <w:top w:val="none" w:sz="0" w:space="0" w:color="auto"/>
        <w:left w:val="none" w:sz="0" w:space="0" w:color="auto"/>
        <w:bottom w:val="none" w:sz="0" w:space="0" w:color="auto"/>
        <w:right w:val="none" w:sz="0" w:space="0" w:color="auto"/>
      </w:divBdr>
    </w:div>
    <w:div w:id="36586198">
      <w:marLeft w:val="640"/>
      <w:marRight w:val="0"/>
      <w:marTop w:val="0"/>
      <w:marBottom w:val="0"/>
      <w:divBdr>
        <w:top w:val="none" w:sz="0" w:space="0" w:color="auto"/>
        <w:left w:val="none" w:sz="0" w:space="0" w:color="auto"/>
        <w:bottom w:val="none" w:sz="0" w:space="0" w:color="auto"/>
        <w:right w:val="none" w:sz="0" w:space="0" w:color="auto"/>
      </w:divBdr>
    </w:div>
    <w:div w:id="36586423">
      <w:marLeft w:val="640"/>
      <w:marRight w:val="0"/>
      <w:marTop w:val="0"/>
      <w:marBottom w:val="0"/>
      <w:divBdr>
        <w:top w:val="none" w:sz="0" w:space="0" w:color="auto"/>
        <w:left w:val="none" w:sz="0" w:space="0" w:color="auto"/>
        <w:bottom w:val="none" w:sz="0" w:space="0" w:color="auto"/>
        <w:right w:val="none" w:sz="0" w:space="0" w:color="auto"/>
      </w:divBdr>
    </w:div>
    <w:div w:id="36587364">
      <w:marLeft w:val="640"/>
      <w:marRight w:val="0"/>
      <w:marTop w:val="0"/>
      <w:marBottom w:val="0"/>
      <w:divBdr>
        <w:top w:val="none" w:sz="0" w:space="0" w:color="auto"/>
        <w:left w:val="none" w:sz="0" w:space="0" w:color="auto"/>
        <w:bottom w:val="none" w:sz="0" w:space="0" w:color="auto"/>
        <w:right w:val="none" w:sz="0" w:space="0" w:color="auto"/>
      </w:divBdr>
    </w:div>
    <w:div w:id="36587878">
      <w:marLeft w:val="640"/>
      <w:marRight w:val="0"/>
      <w:marTop w:val="0"/>
      <w:marBottom w:val="0"/>
      <w:divBdr>
        <w:top w:val="none" w:sz="0" w:space="0" w:color="auto"/>
        <w:left w:val="none" w:sz="0" w:space="0" w:color="auto"/>
        <w:bottom w:val="none" w:sz="0" w:space="0" w:color="auto"/>
        <w:right w:val="none" w:sz="0" w:space="0" w:color="auto"/>
      </w:divBdr>
    </w:div>
    <w:div w:id="36590304">
      <w:marLeft w:val="640"/>
      <w:marRight w:val="0"/>
      <w:marTop w:val="0"/>
      <w:marBottom w:val="0"/>
      <w:divBdr>
        <w:top w:val="none" w:sz="0" w:space="0" w:color="auto"/>
        <w:left w:val="none" w:sz="0" w:space="0" w:color="auto"/>
        <w:bottom w:val="none" w:sz="0" w:space="0" w:color="auto"/>
        <w:right w:val="none" w:sz="0" w:space="0" w:color="auto"/>
      </w:divBdr>
    </w:div>
    <w:div w:id="36593520">
      <w:marLeft w:val="640"/>
      <w:marRight w:val="0"/>
      <w:marTop w:val="0"/>
      <w:marBottom w:val="0"/>
      <w:divBdr>
        <w:top w:val="none" w:sz="0" w:space="0" w:color="auto"/>
        <w:left w:val="none" w:sz="0" w:space="0" w:color="auto"/>
        <w:bottom w:val="none" w:sz="0" w:space="0" w:color="auto"/>
        <w:right w:val="none" w:sz="0" w:space="0" w:color="auto"/>
      </w:divBdr>
    </w:div>
    <w:div w:id="36634653">
      <w:marLeft w:val="640"/>
      <w:marRight w:val="0"/>
      <w:marTop w:val="0"/>
      <w:marBottom w:val="0"/>
      <w:divBdr>
        <w:top w:val="none" w:sz="0" w:space="0" w:color="auto"/>
        <w:left w:val="none" w:sz="0" w:space="0" w:color="auto"/>
        <w:bottom w:val="none" w:sz="0" w:space="0" w:color="auto"/>
        <w:right w:val="none" w:sz="0" w:space="0" w:color="auto"/>
      </w:divBdr>
    </w:div>
    <w:div w:id="36663053">
      <w:marLeft w:val="640"/>
      <w:marRight w:val="0"/>
      <w:marTop w:val="0"/>
      <w:marBottom w:val="0"/>
      <w:divBdr>
        <w:top w:val="none" w:sz="0" w:space="0" w:color="auto"/>
        <w:left w:val="none" w:sz="0" w:space="0" w:color="auto"/>
        <w:bottom w:val="none" w:sz="0" w:space="0" w:color="auto"/>
        <w:right w:val="none" w:sz="0" w:space="0" w:color="auto"/>
      </w:divBdr>
    </w:div>
    <w:div w:id="36663933">
      <w:marLeft w:val="640"/>
      <w:marRight w:val="0"/>
      <w:marTop w:val="0"/>
      <w:marBottom w:val="0"/>
      <w:divBdr>
        <w:top w:val="none" w:sz="0" w:space="0" w:color="auto"/>
        <w:left w:val="none" w:sz="0" w:space="0" w:color="auto"/>
        <w:bottom w:val="none" w:sz="0" w:space="0" w:color="auto"/>
        <w:right w:val="none" w:sz="0" w:space="0" w:color="auto"/>
      </w:divBdr>
    </w:div>
    <w:div w:id="36708399">
      <w:marLeft w:val="640"/>
      <w:marRight w:val="0"/>
      <w:marTop w:val="0"/>
      <w:marBottom w:val="0"/>
      <w:divBdr>
        <w:top w:val="none" w:sz="0" w:space="0" w:color="auto"/>
        <w:left w:val="none" w:sz="0" w:space="0" w:color="auto"/>
        <w:bottom w:val="none" w:sz="0" w:space="0" w:color="auto"/>
        <w:right w:val="none" w:sz="0" w:space="0" w:color="auto"/>
      </w:divBdr>
    </w:div>
    <w:div w:id="36711141">
      <w:marLeft w:val="640"/>
      <w:marRight w:val="0"/>
      <w:marTop w:val="0"/>
      <w:marBottom w:val="0"/>
      <w:divBdr>
        <w:top w:val="none" w:sz="0" w:space="0" w:color="auto"/>
        <w:left w:val="none" w:sz="0" w:space="0" w:color="auto"/>
        <w:bottom w:val="none" w:sz="0" w:space="0" w:color="auto"/>
        <w:right w:val="none" w:sz="0" w:space="0" w:color="auto"/>
      </w:divBdr>
    </w:div>
    <w:div w:id="36781388">
      <w:marLeft w:val="640"/>
      <w:marRight w:val="0"/>
      <w:marTop w:val="0"/>
      <w:marBottom w:val="0"/>
      <w:divBdr>
        <w:top w:val="none" w:sz="0" w:space="0" w:color="auto"/>
        <w:left w:val="none" w:sz="0" w:space="0" w:color="auto"/>
        <w:bottom w:val="none" w:sz="0" w:space="0" w:color="auto"/>
        <w:right w:val="none" w:sz="0" w:space="0" w:color="auto"/>
      </w:divBdr>
    </w:div>
    <w:div w:id="36784494">
      <w:marLeft w:val="640"/>
      <w:marRight w:val="0"/>
      <w:marTop w:val="0"/>
      <w:marBottom w:val="0"/>
      <w:divBdr>
        <w:top w:val="none" w:sz="0" w:space="0" w:color="auto"/>
        <w:left w:val="none" w:sz="0" w:space="0" w:color="auto"/>
        <w:bottom w:val="none" w:sz="0" w:space="0" w:color="auto"/>
        <w:right w:val="none" w:sz="0" w:space="0" w:color="auto"/>
      </w:divBdr>
    </w:div>
    <w:div w:id="36854288">
      <w:marLeft w:val="640"/>
      <w:marRight w:val="0"/>
      <w:marTop w:val="0"/>
      <w:marBottom w:val="0"/>
      <w:divBdr>
        <w:top w:val="none" w:sz="0" w:space="0" w:color="auto"/>
        <w:left w:val="none" w:sz="0" w:space="0" w:color="auto"/>
        <w:bottom w:val="none" w:sz="0" w:space="0" w:color="auto"/>
        <w:right w:val="none" w:sz="0" w:space="0" w:color="auto"/>
      </w:divBdr>
    </w:div>
    <w:div w:id="36862049">
      <w:marLeft w:val="640"/>
      <w:marRight w:val="0"/>
      <w:marTop w:val="0"/>
      <w:marBottom w:val="0"/>
      <w:divBdr>
        <w:top w:val="none" w:sz="0" w:space="0" w:color="auto"/>
        <w:left w:val="none" w:sz="0" w:space="0" w:color="auto"/>
        <w:bottom w:val="none" w:sz="0" w:space="0" w:color="auto"/>
        <w:right w:val="none" w:sz="0" w:space="0" w:color="auto"/>
      </w:divBdr>
    </w:div>
    <w:div w:id="36897668">
      <w:marLeft w:val="640"/>
      <w:marRight w:val="0"/>
      <w:marTop w:val="0"/>
      <w:marBottom w:val="0"/>
      <w:divBdr>
        <w:top w:val="none" w:sz="0" w:space="0" w:color="auto"/>
        <w:left w:val="none" w:sz="0" w:space="0" w:color="auto"/>
        <w:bottom w:val="none" w:sz="0" w:space="0" w:color="auto"/>
        <w:right w:val="none" w:sz="0" w:space="0" w:color="auto"/>
      </w:divBdr>
    </w:div>
    <w:div w:id="36900444">
      <w:marLeft w:val="640"/>
      <w:marRight w:val="0"/>
      <w:marTop w:val="0"/>
      <w:marBottom w:val="0"/>
      <w:divBdr>
        <w:top w:val="none" w:sz="0" w:space="0" w:color="auto"/>
        <w:left w:val="none" w:sz="0" w:space="0" w:color="auto"/>
        <w:bottom w:val="none" w:sz="0" w:space="0" w:color="auto"/>
        <w:right w:val="none" w:sz="0" w:space="0" w:color="auto"/>
      </w:divBdr>
    </w:div>
    <w:div w:id="36903851">
      <w:marLeft w:val="640"/>
      <w:marRight w:val="0"/>
      <w:marTop w:val="0"/>
      <w:marBottom w:val="0"/>
      <w:divBdr>
        <w:top w:val="none" w:sz="0" w:space="0" w:color="auto"/>
        <w:left w:val="none" w:sz="0" w:space="0" w:color="auto"/>
        <w:bottom w:val="none" w:sz="0" w:space="0" w:color="auto"/>
        <w:right w:val="none" w:sz="0" w:space="0" w:color="auto"/>
      </w:divBdr>
    </w:div>
    <w:div w:id="36905012">
      <w:marLeft w:val="640"/>
      <w:marRight w:val="0"/>
      <w:marTop w:val="0"/>
      <w:marBottom w:val="0"/>
      <w:divBdr>
        <w:top w:val="none" w:sz="0" w:space="0" w:color="auto"/>
        <w:left w:val="none" w:sz="0" w:space="0" w:color="auto"/>
        <w:bottom w:val="none" w:sz="0" w:space="0" w:color="auto"/>
        <w:right w:val="none" w:sz="0" w:space="0" w:color="auto"/>
      </w:divBdr>
    </w:div>
    <w:div w:id="36970727">
      <w:marLeft w:val="640"/>
      <w:marRight w:val="0"/>
      <w:marTop w:val="0"/>
      <w:marBottom w:val="0"/>
      <w:divBdr>
        <w:top w:val="none" w:sz="0" w:space="0" w:color="auto"/>
        <w:left w:val="none" w:sz="0" w:space="0" w:color="auto"/>
        <w:bottom w:val="none" w:sz="0" w:space="0" w:color="auto"/>
        <w:right w:val="none" w:sz="0" w:space="0" w:color="auto"/>
      </w:divBdr>
    </w:div>
    <w:div w:id="36976270">
      <w:marLeft w:val="640"/>
      <w:marRight w:val="0"/>
      <w:marTop w:val="0"/>
      <w:marBottom w:val="0"/>
      <w:divBdr>
        <w:top w:val="none" w:sz="0" w:space="0" w:color="auto"/>
        <w:left w:val="none" w:sz="0" w:space="0" w:color="auto"/>
        <w:bottom w:val="none" w:sz="0" w:space="0" w:color="auto"/>
        <w:right w:val="none" w:sz="0" w:space="0" w:color="auto"/>
      </w:divBdr>
    </w:div>
    <w:div w:id="37164643">
      <w:marLeft w:val="640"/>
      <w:marRight w:val="0"/>
      <w:marTop w:val="0"/>
      <w:marBottom w:val="0"/>
      <w:divBdr>
        <w:top w:val="none" w:sz="0" w:space="0" w:color="auto"/>
        <w:left w:val="none" w:sz="0" w:space="0" w:color="auto"/>
        <w:bottom w:val="none" w:sz="0" w:space="0" w:color="auto"/>
        <w:right w:val="none" w:sz="0" w:space="0" w:color="auto"/>
      </w:divBdr>
    </w:div>
    <w:div w:id="37165016">
      <w:marLeft w:val="640"/>
      <w:marRight w:val="0"/>
      <w:marTop w:val="0"/>
      <w:marBottom w:val="0"/>
      <w:divBdr>
        <w:top w:val="none" w:sz="0" w:space="0" w:color="auto"/>
        <w:left w:val="none" w:sz="0" w:space="0" w:color="auto"/>
        <w:bottom w:val="none" w:sz="0" w:space="0" w:color="auto"/>
        <w:right w:val="none" w:sz="0" w:space="0" w:color="auto"/>
      </w:divBdr>
    </w:div>
    <w:div w:id="37169739">
      <w:marLeft w:val="640"/>
      <w:marRight w:val="0"/>
      <w:marTop w:val="0"/>
      <w:marBottom w:val="0"/>
      <w:divBdr>
        <w:top w:val="none" w:sz="0" w:space="0" w:color="auto"/>
        <w:left w:val="none" w:sz="0" w:space="0" w:color="auto"/>
        <w:bottom w:val="none" w:sz="0" w:space="0" w:color="auto"/>
        <w:right w:val="none" w:sz="0" w:space="0" w:color="auto"/>
      </w:divBdr>
    </w:div>
    <w:div w:id="37245870">
      <w:marLeft w:val="640"/>
      <w:marRight w:val="0"/>
      <w:marTop w:val="0"/>
      <w:marBottom w:val="0"/>
      <w:divBdr>
        <w:top w:val="none" w:sz="0" w:space="0" w:color="auto"/>
        <w:left w:val="none" w:sz="0" w:space="0" w:color="auto"/>
        <w:bottom w:val="none" w:sz="0" w:space="0" w:color="auto"/>
        <w:right w:val="none" w:sz="0" w:space="0" w:color="auto"/>
      </w:divBdr>
    </w:div>
    <w:div w:id="37248577">
      <w:marLeft w:val="640"/>
      <w:marRight w:val="0"/>
      <w:marTop w:val="0"/>
      <w:marBottom w:val="0"/>
      <w:divBdr>
        <w:top w:val="none" w:sz="0" w:space="0" w:color="auto"/>
        <w:left w:val="none" w:sz="0" w:space="0" w:color="auto"/>
        <w:bottom w:val="none" w:sz="0" w:space="0" w:color="auto"/>
        <w:right w:val="none" w:sz="0" w:space="0" w:color="auto"/>
      </w:divBdr>
    </w:div>
    <w:div w:id="37315333">
      <w:marLeft w:val="640"/>
      <w:marRight w:val="0"/>
      <w:marTop w:val="0"/>
      <w:marBottom w:val="0"/>
      <w:divBdr>
        <w:top w:val="none" w:sz="0" w:space="0" w:color="auto"/>
        <w:left w:val="none" w:sz="0" w:space="0" w:color="auto"/>
        <w:bottom w:val="none" w:sz="0" w:space="0" w:color="auto"/>
        <w:right w:val="none" w:sz="0" w:space="0" w:color="auto"/>
      </w:divBdr>
    </w:div>
    <w:div w:id="37320484">
      <w:marLeft w:val="640"/>
      <w:marRight w:val="0"/>
      <w:marTop w:val="0"/>
      <w:marBottom w:val="0"/>
      <w:divBdr>
        <w:top w:val="none" w:sz="0" w:space="0" w:color="auto"/>
        <w:left w:val="none" w:sz="0" w:space="0" w:color="auto"/>
        <w:bottom w:val="none" w:sz="0" w:space="0" w:color="auto"/>
        <w:right w:val="none" w:sz="0" w:space="0" w:color="auto"/>
      </w:divBdr>
    </w:div>
    <w:div w:id="37321034">
      <w:marLeft w:val="640"/>
      <w:marRight w:val="0"/>
      <w:marTop w:val="0"/>
      <w:marBottom w:val="0"/>
      <w:divBdr>
        <w:top w:val="none" w:sz="0" w:space="0" w:color="auto"/>
        <w:left w:val="none" w:sz="0" w:space="0" w:color="auto"/>
        <w:bottom w:val="none" w:sz="0" w:space="0" w:color="auto"/>
        <w:right w:val="none" w:sz="0" w:space="0" w:color="auto"/>
      </w:divBdr>
    </w:div>
    <w:div w:id="37322165">
      <w:marLeft w:val="640"/>
      <w:marRight w:val="0"/>
      <w:marTop w:val="0"/>
      <w:marBottom w:val="0"/>
      <w:divBdr>
        <w:top w:val="none" w:sz="0" w:space="0" w:color="auto"/>
        <w:left w:val="none" w:sz="0" w:space="0" w:color="auto"/>
        <w:bottom w:val="none" w:sz="0" w:space="0" w:color="auto"/>
        <w:right w:val="none" w:sz="0" w:space="0" w:color="auto"/>
      </w:divBdr>
    </w:div>
    <w:div w:id="37361967">
      <w:marLeft w:val="640"/>
      <w:marRight w:val="0"/>
      <w:marTop w:val="0"/>
      <w:marBottom w:val="0"/>
      <w:divBdr>
        <w:top w:val="none" w:sz="0" w:space="0" w:color="auto"/>
        <w:left w:val="none" w:sz="0" w:space="0" w:color="auto"/>
        <w:bottom w:val="none" w:sz="0" w:space="0" w:color="auto"/>
        <w:right w:val="none" w:sz="0" w:space="0" w:color="auto"/>
      </w:divBdr>
    </w:div>
    <w:div w:id="37364250">
      <w:marLeft w:val="640"/>
      <w:marRight w:val="0"/>
      <w:marTop w:val="0"/>
      <w:marBottom w:val="0"/>
      <w:divBdr>
        <w:top w:val="none" w:sz="0" w:space="0" w:color="auto"/>
        <w:left w:val="none" w:sz="0" w:space="0" w:color="auto"/>
        <w:bottom w:val="none" w:sz="0" w:space="0" w:color="auto"/>
        <w:right w:val="none" w:sz="0" w:space="0" w:color="auto"/>
      </w:divBdr>
    </w:div>
    <w:div w:id="37365231">
      <w:marLeft w:val="640"/>
      <w:marRight w:val="0"/>
      <w:marTop w:val="0"/>
      <w:marBottom w:val="0"/>
      <w:divBdr>
        <w:top w:val="none" w:sz="0" w:space="0" w:color="auto"/>
        <w:left w:val="none" w:sz="0" w:space="0" w:color="auto"/>
        <w:bottom w:val="none" w:sz="0" w:space="0" w:color="auto"/>
        <w:right w:val="none" w:sz="0" w:space="0" w:color="auto"/>
      </w:divBdr>
    </w:div>
    <w:div w:id="37365728">
      <w:marLeft w:val="640"/>
      <w:marRight w:val="0"/>
      <w:marTop w:val="0"/>
      <w:marBottom w:val="0"/>
      <w:divBdr>
        <w:top w:val="none" w:sz="0" w:space="0" w:color="auto"/>
        <w:left w:val="none" w:sz="0" w:space="0" w:color="auto"/>
        <w:bottom w:val="none" w:sz="0" w:space="0" w:color="auto"/>
        <w:right w:val="none" w:sz="0" w:space="0" w:color="auto"/>
      </w:divBdr>
    </w:div>
    <w:div w:id="37366323">
      <w:marLeft w:val="640"/>
      <w:marRight w:val="0"/>
      <w:marTop w:val="0"/>
      <w:marBottom w:val="0"/>
      <w:divBdr>
        <w:top w:val="none" w:sz="0" w:space="0" w:color="auto"/>
        <w:left w:val="none" w:sz="0" w:space="0" w:color="auto"/>
        <w:bottom w:val="none" w:sz="0" w:space="0" w:color="auto"/>
        <w:right w:val="none" w:sz="0" w:space="0" w:color="auto"/>
      </w:divBdr>
    </w:div>
    <w:div w:id="37366586">
      <w:marLeft w:val="640"/>
      <w:marRight w:val="0"/>
      <w:marTop w:val="0"/>
      <w:marBottom w:val="0"/>
      <w:divBdr>
        <w:top w:val="none" w:sz="0" w:space="0" w:color="auto"/>
        <w:left w:val="none" w:sz="0" w:space="0" w:color="auto"/>
        <w:bottom w:val="none" w:sz="0" w:space="0" w:color="auto"/>
        <w:right w:val="none" w:sz="0" w:space="0" w:color="auto"/>
      </w:divBdr>
    </w:div>
    <w:div w:id="37434323">
      <w:marLeft w:val="640"/>
      <w:marRight w:val="0"/>
      <w:marTop w:val="0"/>
      <w:marBottom w:val="0"/>
      <w:divBdr>
        <w:top w:val="none" w:sz="0" w:space="0" w:color="auto"/>
        <w:left w:val="none" w:sz="0" w:space="0" w:color="auto"/>
        <w:bottom w:val="none" w:sz="0" w:space="0" w:color="auto"/>
        <w:right w:val="none" w:sz="0" w:space="0" w:color="auto"/>
      </w:divBdr>
    </w:div>
    <w:div w:id="37434971">
      <w:marLeft w:val="640"/>
      <w:marRight w:val="0"/>
      <w:marTop w:val="0"/>
      <w:marBottom w:val="0"/>
      <w:divBdr>
        <w:top w:val="none" w:sz="0" w:space="0" w:color="auto"/>
        <w:left w:val="none" w:sz="0" w:space="0" w:color="auto"/>
        <w:bottom w:val="none" w:sz="0" w:space="0" w:color="auto"/>
        <w:right w:val="none" w:sz="0" w:space="0" w:color="auto"/>
      </w:divBdr>
    </w:div>
    <w:div w:id="37439852">
      <w:marLeft w:val="640"/>
      <w:marRight w:val="0"/>
      <w:marTop w:val="0"/>
      <w:marBottom w:val="0"/>
      <w:divBdr>
        <w:top w:val="none" w:sz="0" w:space="0" w:color="auto"/>
        <w:left w:val="none" w:sz="0" w:space="0" w:color="auto"/>
        <w:bottom w:val="none" w:sz="0" w:space="0" w:color="auto"/>
        <w:right w:val="none" w:sz="0" w:space="0" w:color="auto"/>
      </w:divBdr>
    </w:div>
    <w:div w:id="37442190">
      <w:marLeft w:val="640"/>
      <w:marRight w:val="0"/>
      <w:marTop w:val="0"/>
      <w:marBottom w:val="0"/>
      <w:divBdr>
        <w:top w:val="none" w:sz="0" w:space="0" w:color="auto"/>
        <w:left w:val="none" w:sz="0" w:space="0" w:color="auto"/>
        <w:bottom w:val="none" w:sz="0" w:space="0" w:color="auto"/>
        <w:right w:val="none" w:sz="0" w:space="0" w:color="auto"/>
      </w:divBdr>
    </w:div>
    <w:div w:id="37556397">
      <w:marLeft w:val="640"/>
      <w:marRight w:val="0"/>
      <w:marTop w:val="0"/>
      <w:marBottom w:val="0"/>
      <w:divBdr>
        <w:top w:val="none" w:sz="0" w:space="0" w:color="auto"/>
        <w:left w:val="none" w:sz="0" w:space="0" w:color="auto"/>
        <w:bottom w:val="none" w:sz="0" w:space="0" w:color="auto"/>
        <w:right w:val="none" w:sz="0" w:space="0" w:color="auto"/>
      </w:divBdr>
    </w:div>
    <w:div w:id="37559008">
      <w:marLeft w:val="640"/>
      <w:marRight w:val="0"/>
      <w:marTop w:val="0"/>
      <w:marBottom w:val="0"/>
      <w:divBdr>
        <w:top w:val="none" w:sz="0" w:space="0" w:color="auto"/>
        <w:left w:val="none" w:sz="0" w:space="0" w:color="auto"/>
        <w:bottom w:val="none" w:sz="0" w:space="0" w:color="auto"/>
        <w:right w:val="none" w:sz="0" w:space="0" w:color="auto"/>
      </w:divBdr>
    </w:div>
    <w:div w:id="37706407">
      <w:marLeft w:val="640"/>
      <w:marRight w:val="0"/>
      <w:marTop w:val="0"/>
      <w:marBottom w:val="0"/>
      <w:divBdr>
        <w:top w:val="none" w:sz="0" w:space="0" w:color="auto"/>
        <w:left w:val="none" w:sz="0" w:space="0" w:color="auto"/>
        <w:bottom w:val="none" w:sz="0" w:space="0" w:color="auto"/>
        <w:right w:val="none" w:sz="0" w:space="0" w:color="auto"/>
      </w:divBdr>
    </w:div>
    <w:div w:id="37709419">
      <w:marLeft w:val="640"/>
      <w:marRight w:val="0"/>
      <w:marTop w:val="0"/>
      <w:marBottom w:val="0"/>
      <w:divBdr>
        <w:top w:val="none" w:sz="0" w:space="0" w:color="auto"/>
        <w:left w:val="none" w:sz="0" w:space="0" w:color="auto"/>
        <w:bottom w:val="none" w:sz="0" w:space="0" w:color="auto"/>
        <w:right w:val="none" w:sz="0" w:space="0" w:color="auto"/>
      </w:divBdr>
    </w:div>
    <w:div w:id="37710388">
      <w:marLeft w:val="640"/>
      <w:marRight w:val="0"/>
      <w:marTop w:val="0"/>
      <w:marBottom w:val="0"/>
      <w:divBdr>
        <w:top w:val="none" w:sz="0" w:space="0" w:color="auto"/>
        <w:left w:val="none" w:sz="0" w:space="0" w:color="auto"/>
        <w:bottom w:val="none" w:sz="0" w:space="0" w:color="auto"/>
        <w:right w:val="none" w:sz="0" w:space="0" w:color="auto"/>
      </w:divBdr>
    </w:div>
    <w:div w:id="37781140">
      <w:marLeft w:val="640"/>
      <w:marRight w:val="0"/>
      <w:marTop w:val="0"/>
      <w:marBottom w:val="0"/>
      <w:divBdr>
        <w:top w:val="none" w:sz="0" w:space="0" w:color="auto"/>
        <w:left w:val="none" w:sz="0" w:space="0" w:color="auto"/>
        <w:bottom w:val="none" w:sz="0" w:space="0" w:color="auto"/>
        <w:right w:val="none" w:sz="0" w:space="0" w:color="auto"/>
      </w:divBdr>
    </w:div>
    <w:div w:id="37819737">
      <w:marLeft w:val="640"/>
      <w:marRight w:val="0"/>
      <w:marTop w:val="0"/>
      <w:marBottom w:val="0"/>
      <w:divBdr>
        <w:top w:val="none" w:sz="0" w:space="0" w:color="auto"/>
        <w:left w:val="none" w:sz="0" w:space="0" w:color="auto"/>
        <w:bottom w:val="none" w:sz="0" w:space="0" w:color="auto"/>
        <w:right w:val="none" w:sz="0" w:space="0" w:color="auto"/>
      </w:divBdr>
    </w:div>
    <w:div w:id="37901896">
      <w:marLeft w:val="640"/>
      <w:marRight w:val="0"/>
      <w:marTop w:val="0"/>
      <w:marBottom w:val="0"/>
      <w:divBdr>
        <w:top w:val="none" w:sz="0" w:space="0" w:color="auto"/>
        <w:left w:val="none" w:sz="0" w:space="0" w:color="auto"/>
        <w:bottom w:val="none" w:sz="0" w:space="0" w:color="auto"/>
        <w:right w:val="none" w:sz="0" w:space="0" w:color="auto"/>
      </w:divBdr>
    </w:div>
    <w:div w:id="37974157">
      <w:marLeft w:val="640"/>
      <w:marRight w:val="0"/>
      <w:marTop w:val="0"/>
      <w:marBottom w:val="0"/>
      <w:divBdr>
        <w:top w:val="none" w:sz="0" w:space="0" w:color="auto"/>
        <w:left w:val="none" w:sz="0" w:space="0" w:color="auto"/>
        <w:bottom w:val="none" w:sz="0" w:space="0" w:color="auto"/>
        <w:right w:val="none" w:sz="0" w:space="0" w:color="auto"/>
      </w:divBdr>
    </w:div>
    <w:div w:id="37975995">
      <w:marLeft w:val="640"/>
      <w:marRight w:val="0"/>
      <w:marTop w:val="0"/>
      <w:marBottom w:val="0"/>
      <w:divBdr>
        <w:top w:val="none" w:sz="0" w:space="0" w:color="auto"/>
        <w:left w:val="none" w:sz="0" w:space="0" w:color="auto"/>
        <w:bottom w:val="none" w:sz="0" w:space="0" w:color="auto"/>
        <w:right w:val="none" w:sz="0" w:space="0" w:color="auto"/>
      </w:divBdr>
    </w:div>
    <w:div w:id="38014453">
      <w:marLeft w:val="640"/>
      <w:marRight w:val="0"/>
      <w:marTop w:val="0"/>
      <w:marBottom w:val="0"/>
      <w:divBdr>
        <w:top w:val="none" w:sz="0" w:space="0" w:color="auto"/>
        <w:left w:val="none" w:sz="0" w:space="0" w:color="auto"/>
        <w:bottom w:val="none" w:sz="0" w:space="0" w:color="auto"/>
        <w:right w:val="none" w:sz="0" w:space="0" w:color="auto"/>
      </w:divBdr>
    </w:div>
    <w:div w:id="38015224">
      <w:marLeft w:val="640"/>
      <w:marRight w:val="0"/>
      <w:marTop w:val="0"/>
      <w:marBottom w:val="0"/>
      <w:divBdr>
        <w:top w:val="none" w:sz="0" w:space="0" w:color="auto"/>
        <w:left w:val="none" w:sz="0" w:space="0" w:color="auto"/>
        <w:bottom w:val="none" w:sz="0" w:space="0" w:color="auto"/>
        <w:right w:val="none" w:sz="0" w:space="0" w:color="auto"/>
      </w:divBdr>
    </w:div>
    <w:div w:id="38093921">
      <w:marLeft w:val="640"/>
      <w:marRight w:val="0"/>
      <w:marTop w:val="0"/>
      <w:marBottom w:val="0"/>
      <w:divBdr>
        <w:top w:val="none" w:sz="0" w:space="0" w:color="auto"/>
        <w:left w:val="none" w:sz="0" w:space="0" w:color="auto"/>
        <w:bottom w:val="none" w:sz="0" w:space="0" w:color="auto"/>
        <w:right w:val="none" w:sz="0" w:space="0" w:color="auto"/>
      </w:divBdr>
    </w:div>
    <w:div w:id="38095298">
      <w:marLeft w:val="640"/>
      <w:marRight w:val="0"/>
      <w:marTop w:val="0"/>
      <w:marBottom w:val="0"/>
      <w:divBdr>
        <w:top w:val="none" w:sz="0" w:space="0" w:color="auto"/>
        <w:left w:val="none" w:sz="0" w:space="0" w:color="auto"/>
        <w:bottom w:val="none" w:sz="0" w:space="0" w:color="auto"/>
        <w:right w:val="none" w:sz="0" w:space="0" w:color="auto"/>
      </w:divBdr>
    </w:div>
    <w:div w:id="38169271">
      <w:marLeft w:val="640"/>
      <w:marRight w:val="0"/>
      <w:marTop w:val="0"/>
      <w:marBottom w:val="0"/>
      <w:divBdr>
        <w:top w:val="none" w:sz="0" w:space="0" w:color="auto"/>
        <w:left w:val="none" w:sz="0" w:space="0" w:color="auto"/>
        <w:bottom w:val="none" w:sz="0" w:space="0" w:color="auto"/>
        <w:right w:val="none" w:sz="0" w:space="0" w:color="auto"/>
      </w:divBdr>
    </w:div>
    <w:div w:id="38172816">
      <w:marLeft w:val="640"/>
      <w:marRight w:val="0"/>
      <w:marTop w:val="0"/>
      <w:marBottom w:val="0"/>
      <w:divBdr>
        <w:top w:val="none" w:sz="0" w:space="0" w:color="auto"/>
        <w:left w:val="none" w:sz="0" w:space="0" w:color="auto"/>
        <w:bottom w:val="none" w:sz="0" w:space="0" w:color="auto"/>
        <w:right w:val="none" w:sz="0" w:space="0" w:color="auto"/>
      </w:divBdr>
    </w:div>
    <w:div w:id="38208733">
      <w:marLeft w:val="640"/>
      <w:marRight w:val="0"/>
      <w:marTop w:val="0"/>
      <w:marBottom w:val="0"/>
      <w:divBdr>
        <w:top w:val="none" w:sz="0" w:space="0" w:color="auto"/>
        <w:left w:val="none" w:sz="0" w:space="0" w:color="auto"/>
        <w:bottom w:val="none" w:sz="0" w:space="0" w:color="auto"/>
        <w:right w:val="none" w:sz="0" w:space="0" w:color="auto"/>
      </w:divBdr>
    </w:div>
    <w:div w:id="38211114">
      <w:marLeft w:val="640"/>
      <w:marRight w:val="0"/>
      <w:marTop w:val="0"/>
      <w:marBottom w:val="0"/>
      <w:divBdr>
        <w:top w:val="none" w:sz="0" w:space="0" w:color="auto"/>
        <w:left w:val="none" w:sz="0" w:space="0" w:color="auto"/>
        <w:bottom w:val="none" w:sz="0" w:space="0" w:color="auto"/>
        <w:right w:val="none" w:sz="0" w:space="0" w:color="auto"/>
      </w:divBdr>
    </w:div>
    <w:div w:id="38213846">
      <w:marLeft w:val="640"/>
      <w:marRight w:val="0"/>
      <w:marTop w:val="0"/>
      <w:marBottom w:val="0"/>
      <w:divBdr>
        <w:top w:val="none" w:sz="0" w:space="0" w:color="auto"/>
        <w:left w:val="none" w:sz="0" w:space="0" w:color="auto"/>
        <w:bottom w:val="none" w:sz="0" w:space="0" w:color="auto"/>
        <w:right w:val="none" w:sz="0" w:space="0" w:color="auto"/>
      </w:divBdr>
    </w:div>
    <w:div w:id="38284829">
      <w:marLeft w:val="640"/>
      <w:marRight w:val="0"/>
      <w:marTop w:val="0"/>
      <w:marBottom w:val="0"/>
      <w:divBdr>
        <w:top w:val="none" w:sz="0" w:space="0" w:color="auto"/>
        <w:left w:val="none" w:sz="0" w:space="0" w:color="auto"/>
        <w:bottom w:val="none" w:sz="0" w:space="0" w:color="auto"/>
        <w:right w:val="none" w:sz="0" w:space="0" w:color="auto"/>
      </w:divBdr>
    </w:div>
    <w:div w:id="38285307">
      <w:marLeft w:val="640"/>
      <w:marRight w:val="0"/>
      <w:marTop w:val="0"/>
      <w:marBottom w:val="0"/>
      <w:divBdr>
        <w:top w:val="none" w:sz="0" w:space="0" w:color="auto"/>
        <w:left w:val="none" w:sz="0" w:space="0" w:color="auto"/>
        <w:bottom w:val="none" w:sz="0" w:space="0" w:color="auto"/>
        <w:right w:val="none" w:sz="0" w:space="0" w:color="auto"/>
      </w:divBdr>
    </w:div>
    <w:div w:id="38287954">
      <w:marLeft w:val="640"/>
      <w:marRight w:val="0"/>
      <w:marTop w:val="0"/>
      <w:marBottom w:val="0"/>
      <w:divBdr>
        <w:top w:val="none" w:sz="0" w:space="0" w:color="auto"/>
        <w:left w:val="none" w:sz="0" w:space="0" w:color="auto"/>
        <w:bottom w:val="none" w:sz="0" w:space="0" w:color="auto"/>
        <w:right w:val="none" w:sz="0" w:space="0" w:color="auto"/>
      </w:divBdr>
    </w:div>
    <w:div w:id="38289076">
      <w:marLeft w:val="640"/>
      <w:marRight w:val="0"/>
      <w:marTop w:val="0"/>
      <w:marBottom w:val="0"/>
      <w:divBdr>
        <w:top w:val="none" w:sz="0" w:space="0" w:color="auto"/>
        <w:left w:val="none" w:sz="0" w:space="0" w:color="auto"/>
        <w:bottom w:val="none" w:sz="0" w:space="0" w:color="auto"/>
        <w:right w:val="none" w:sz="0" w:space="0" w:color="auto"/>
      </w:divBdr>
    </w:div>
    <w:div w:id="38359943">
      <w:marLeft w:val="640"/>
      <w:marRight w:val="0"/>
      <w:marTop w:val="0"/>
      <w:marBottom w:val="0"/>
      <w:divBdr>
        <w:top w:val="none" w:sz="0" w:space="0" w:color="auto"/>
        <w:left w:val="none" w:sz="0" w:space="0" w:color="auto"/>
        <w:bottom w:val="none" w:sz="0" w:space="0" w:color="auto"/>
        <w:right w:val="none" w:sz="0" w:space="0" w:color="auto"/>
      </w:divBdr>
    </w:div>
    <w:div w:id="38362863">
      <w:marLeft w:val="640"/>
      <w:marRight w:val="0"/>
      <w:marTop w:val="0"/>
      <w:marBottom w:val="0"/>
      <w:divBdr>
        <w:top w:val="none" w:sz="0" w:space="0" w:color="auto"/>
        <w:left w:val="none" w:sz="0" w:space="0" w:color="auto"/>
        <w:bottom w:val="none" w:sz="0" w:space="0" w:color="auto"/>
        <w:right w:val="none" w:sz="0" w:space="0" w:color="auto"/>
      </w:divBdr>
    </w:div>
    <w:div w:id="38365115">
      <w:marLeft w:val="640"/>
      <w:marRight w:val="0"/>
      <w:marTop w:val="0"/>
      <w:marBottom w:val="0"/>
      <w:divBdr>
        <w:top w:val="none" w:sz="0" w:space="0" w:color="auto"/>
        <w:left w:val="none" w:sz="0" w:space="0" w:color="auto"/>
        <w:bottom w:val="none" w:sz="0" w:space="0" w:color="auto"/>
        <w:right w:val="none" w:sz="0" w:space="0" w:color="auto"/>
      </w:divBdr>
    </w:div>
    <w:div w:id="38405052">
      <w:marLeft w:val="640"/>
      <w:marRight w:val="0"/>
      <w:marTop w:val="0"/>
      <w:marBottom w:val="0"/>
      <w:divBdr>
        <w:top w:val="none" w:sz="0" w:space="0" w:color="auto"/>
        <w:left w:val="none" w:sz="0" w:space="0" w:color="auto"/>
        <w:bottom w:val="none" w:sz="0" w:space="0" w:color="auto"/>
        <w:right w:val="none" w:sz="0" w:space="0" w:color="auto"/>
      </w:divBdr>
    </w:div>
    <w:div w:id="38405313">
      <w:marLeft w:val="640"/>
      <w:marRight w:val="0"/>
      <w:marTop w:val="0"/>
      <w:marBottom w:val="0"/>
      <w:divBdr>
        <w:top w:val="none" w:sz="0" w:space="0" w:color="auto"/>
        <w:left w:val="none" w:sz="0" w:space="0" w:color="auto"/>
        <w:bottom w:val="none" w:sz="0" w:space="0" w:color="auto"/>
        <w:right w:val="none" w:sz="0" w:space="0" w:color="auto"/>
      </w:divBdr>
    </w:div>
    <w:div w:id="38407523">
      <w:marLeft w:val="640"/>
      <w:marRight w:val="0"/>
      <w:marTop w:val="0"/>
      <w:marBottom w:val="0"/>
      <w:divBdr>
        <w:top w:val="none" w:sz="0" w:space="0" w:color="auto"/>
        <w:left w:val="none" w:sz="0" w:space="0" w:color="auto"/>
        <w:bottom w:val="none" w:sz="0" w:space="0" w:color="auto"/>
        <w:right w:val="none" w:sz="0" w:space="0" w:color="auto"/>
      </w:divBdr>
    </w:div>
    <w:div w:id="38408001">
      <w:marLeft w:val="640"/>
      <w:marRight w:val="0"/>
      <w:marTop w:val="0"/>
      <w:marBottom w:val="0"/>
      <w:divBdr>
        <w:top w:val="none" w:sz="0" w:space="0" w:color="auto"/>
        <w:left w:val="none" w:sz="0" w:space="0" w:color="auto"/>
        <w:bottom w:val="none" w:sz="0" w:space="0" w:color="auto"/>
        <w:right w:val="none" w:sz="0" w:space="0" w:color="auto"/>
      </w:divBdr>
    </w:div>
    <w:div w:id="38436278">
      <w:marLeft w:val="640"/>
      <w:marRight w:val="0"/>
      <w:marTop w:val="0"/>
      <w:marBottom w:val="0"/>
      <w:divBdr>
        <w:top w:val="none" w:sz="0" w:space="0" w:color="auto"/>
        <w:left w:val="none" w:sz="0" w:space="0" w:color="auto"/>
        <w:bottom w:val="none" w:sz="0" w:space="0" w:color="auto"/>
        <w:right w:val="none" w:sz="0" w:space="0" w:color="auto"/>
      </w:divBdr>
    </w:div>
    <w:div w:id="38477975">
      <w:marLeft w:val="640"/>
      <w:marRight w:val="0"/>
      <w:marTop w:val="0"/>
      <w:marBottom w:val="0"/>
      <w:divBdr>
        <w:top w:val="none" w:sz="0" w:space="0" w:color="auto"/>
        <w:left w:val="none" w:sz="0" w:space="0" w:color="auto"/>
        <w:bottom w:val="none" w:sz="0" w:space="0" w:color="auto"/>
        <w:right w:val="none" w:sz="0" w:space="0" w:color="auto"/>
      </w:divBdr>
    </w:div>
    <w:div w:id="38478030">
      <w:marLeft w:val="640"/>
      <w:marRight w:val="0"/>
      <w:marTop w:val="0"/>
      <w:marBottom w:val="0"/>
      <w:divBdr>
        <w:top w:val="none" w:sz="0" w:space="0" w:color="auto"/>
        <w:left w:val="none" w:sz="0" w:space="0" w:color="auto"/>
        <w:bottom w:val="none" w:sz="0" w:space="0" w:color="auto"/>
        <w:right w:val="none" w:sz="0" w:space="0" w:color="auto"/>
      </w:divBdr>
    </w:div>
    <w:div w:id="38550307">
      <w:marLeft w:val="640"/>
      <w:marRight w:val="0"/>
      <w:marTop w:val="0"/>
      <w:marBottom w:val="0"/>
      <w:divBdr>
        <w:top w:val="none" w:sz="0" w:space="0" w:color="auto"/>
        <w:left w:val="none" w:sz="0" w:space="0" w:color="auto"/>
        <w:bottom w:val="none" w:sz="0" w:space="0" w:color="auto"/>
        <w:right w:val="none" w:sz="0" w:space="0" w:color="auto"/>
      </w:divBdr>
    </w:div>
    <w:div w:id="38629494">
      <w:marLeft w:val="640"/>
      <w:marRight w:val="0"/>
      <w:marTop w:val="0"/>
      <w:marBottom w:val="0"/>
      <w:divBdr>
        <w:top w:val="none" w:sz="0" w:space="0" w:color="auto"/>
        <w:left w:val="none" w:sz="0" w:space="0" w:color="auto"/>
        <w:bottom w:val="none" w:sz="0" w:space="0" w:color="auto"/>
        <w:right w:val="none" w:sz="0" w:space="0" w:color="auto"/>
      </w:divBdr>
    </w:div>
    <w:div w:id="38672447">
      <w:marLeft w:val="640"/>
      <w:marRight w:val="0"/>
      <w:marTop w:val="0"/>
      <w:marBottom w:val="0"/>
      <w:divBdr>
        <w:top w:val="none" w:sz="0" w:space="0" w:color="auto"/>
        <w:left w:val="none" w:sz="0" w:space="0" w:color="auto"/>
        <w:bottom w:val="none" w:sz="0" w:space="0" w:color="auto"/>
        <w:right w:val="none" w:sz="0" w:space="0" w:color="auto"/>
      </w:divBdr>
    </w:div>
    <w:div w:id="38745180">
      <w:marLeft w:val="640"/>
      <w:marRight w:val="0"/>
      <w:marTop w:val="0"/>
      <w:marBottom w:val="0"/>
      <w:divBdr>
        <w:top w:val="none" w:sz="0" w:space="0" w:color="auto"/>
        <w:left w:val="none" w:sz="0" w:space="0" w:color="auto"/>
        <w:bottom w:val="none" w:sz="0" w:space="0" w:color="auto"/>
        <w:right w:val="none" w:sz="0" w:space="0" w:color="auto"/>
      </w:divBdr>
    </w:div>
    <w:div w:id="38746896">
      <w:marLeft w:val="640"/>
      <w:marRight w:val="0"/>
      <w:marTop w:val="0"/>
      <w:marBottom w:val="0"/>
      <w:divBdr>
        <w:top w:val="none" w:sz="0" w:space="0" w:color="auto"/>
        <w:left w:val="none" w:sz="0" w:space="0" w:color="auto"/>
        <w:bottom w:val="none" w:sz="0" w:space="0" w:color="auto"/>
        <w:right w:val="none" w:sz="0" w:space="0" w:color="auto"/>
      </w:divBdr>
    </w:div>
    <w:div w:id="38747741">
      <w:marLeft w:val="640"/>
      <w:marRight w:val="0"/>
      <w:marTop w:val="0"/>
      <w:marBottom w:val="0"/>
      <w:divBdr>
        <w:top w:val="none" w:sz="0" w:space="0" w:color="auto"/>
        <w:left w:val="none" w:sz="0" w:space="0" w:color="auto"/>
        <w:bottom w:val="none" w:sz="0" w:space="0" w:color="auto"/>
        <w:right w:val="none" w:sz="0" w:space="0" w:color="auto"/>
      </w:divBdr>
    </w:div>
    <w:div w:id="38749822">
      <w:marLeft w:val="0"/>
      <w:marRight w:val="0"/>
      <w:marTop w:val="0"/>
      <w:marBottom w:val="0"/>
      <w:divBdr>
        <w:top w:val="none" w:sz="0" w:space="0" w:color="auto"/>
        <w:left w:val="none" w:sz="0" w:space="0" w:color="auto"/>
        <w:bottom w:val="none" w:sz="0" w:space="0" w:color="auto"/>
        <w:right w:val="none" w:sz="0" w:space="0" w:color="auto"/>
      </w:divBdr>
    </w:div>
    <w:div w:id="38752074">
      <w:marLeft w:val="640"/>
      <w:marRight w:val="0"/>
      <w:marTop w:val="0"/>
      <w:marBottom w:val="0"/>
      <w:divBdr>
        <w:top w:val="none" w:sz="0" w:space="0" w:color="auto"/>
        <w:left w:val="none" w:sz="0" w:space="0" w:color="auto"/>
        <w:bottom w:val="none" w:sz="0" w:space="0" w:color="auto"/>
        <w:right w:val="none" w:sz="0" w:space="0" w:color="auto"/>
      </w:divBdr>
    </w:div>
    <w:div w:id="38752420">
      <w:marLeft w:val="640"/>
      <w:marRight w:val="0"/>
      <w:marTop w:val="0"/>
      <w:marBottom w:val="0"/>
      <w:divBdr>
        <w:top w:val="none" w:sz="0" w:space="0" w:color="auto"/>
        <w:left w:val="none" w:sz="0" w:space="0" w:color="auto"/>
        <w:bottom w:val="none" w:sz="0" w:space="0" w:color="auto"/>
        <w:right w:val="none" w:sz="0" w:space="0" w:color="auto"/>
      </w:divBdr>
    </w:div>
    <w:div w:id="38821360">
      <w:marLeft w:val="640"/>
      <w:marRight w:val="0"/>
      <w:marTop w:val="0"/>
      <w:marBottom w:val="0"/>
      <w:divBdr>
        <w:top w:val="none" w:sz="0" w:space="0" w:color="auto"/>
        <w:left w:val="none" w:sz="0" w:space="0" w:color="auto"/>
        <w:bottom w:val="none" w:sz="0" w:space="0" w:color="auto"/>
        <w:right w:val="none" w:sz="0" w:space="0" w:color="auto"/>
      </w:divBdr>
    </w:div>
    <w:div w:id="38824721">
      <w:marLeft w:val="640"/>
      <w:marRight w:val="0"/>
      <w:marTop w:val="0"/>
      <w:marBottom w:val="0"/>
      <w:divBdr>
        <w:top w:val="none" w:sz="0" w:space="0" w:color="auto"/>
        <w:left w:val="none" w:sz="0" w:space="0" w:color="auto"/>
        <w:bottom w:val="none" w:sz="0" w:space="0" w:color="auto"/>
        <w:right w:val="none" w:sz="0" w:space="0" w:color="auto"/>
      </w:divBdr>
    </w:div>
    <w:div w:id="38825193">
      <w:marLeft w:val="640"/>
      <w:marRight w:val="0"/>
      <w:marTop w:val="0"/>
      <w:marBottom w:val="0"/>
      <w:divBdr>
        <w:top w:val="none" w:sz="0" w:space="0" w:color="auto"/>
        <w:left w:val="none" w:sz="0" w:space="0" w:color="auto"/>
        <w:bottom w:val="none" w:sz="0" w:space="0" w:color="auto"/>
        <w:right w:val="none" w:sz="0" w:space="0" w:color="auto"/>
      </w:divBdr>
    </w:div>
    <w:div w:id="38825830">
      <w:marLeft w:val="640"/>
      <w:marRight w:val="0"/>
      <w:marTop w:val="0"/>
      <w:marBottom w:val="0"/>
      <w:divBdr>
        <w:top w:val="none" w:sz="0" w:space="0" w:color="auto"/>
        <w:left w:val="none" w:sz="0" w:space="0" w:color="auto"/>
        <w:bottom w:val="none" w:sz="0" w:space="0" w:color="auto"/>
        <w:right w:val="none" w:sz="0" w:space="0" w:color="auto"/>
      </w:divBdr>
    </w:div>
    <w:div w:id="38827871">
      <w:marLeft w:val="640"/>
      <w:marRight w:val="0"/>
      <w:marTop w:val="0"/>
      <w:marBottom w:val="0"/>
      <w:divBdr>
        <w:top w:val="none" w:sz="0" w:space="0" w:color="auto"/>
        <w:left w:val="none" w:sz="0" w:space="0" w:color="auto"/>
        <w:bottom w:val="none" w:sz="0" w:space="0" w:color="auto"/>
        <w:right w:val="none" w:sz="0" w:space="0" w:color="auto"/>
      </w:divBdr>
    </w:div>
    <w:div w:id="38865154">
      <w:marLeft w:val="640"/>
      <w:marRight w:val="0"/>
      <w:marTop w:val="0"/>
      <w:marBottom w:val="0"/>
      <w:divBdr>
        <w:top w:val="none" w:sz="0" w:space="0" w:color="auto"/>
        <w:left w:val="none" w:sz="0" w:space="0" w:color="auto"/>
        <w:bottom w:val="none" w:sz="0" w:space="0" w:color="auto"/>
        <w:right w:val="none" w:sz="0" w:space="0" w:color="auto"/>
      </w:divBdr>
    </w:div>
    <w:div w:id="39061208">
      <w:marLeft w:val="640"/>
      <w:marRight w:val="0"/>
      <w:marTop w:val="0"/>
      <w:marBottom w:val="0"/>
      <w:divBdr>
        <w:top w:val="none" w:sz="0" w:space="0" w:color="auto"/>
        <w:left w:val="none" w:sz="0" w:space="0" w:color="auto"/>
        <w:bottom w:val="none" w:sz="0" w:space="0" w:color="auto"/>
        <w:right w:val="none" w:sz="0" w:space="0" w:color="auto"/>
      </w:divBdr>
    </w:div>
    <w:div w:id="39087378">
      <w:marLeft w:val="640"/>
      <w:marRight w:val="0"/>
      <w:marTop w:val="0"/>
      <w:marBottom w:val="0"/>
      <w:divBdr>
        <w:top w:val="none" w:sz="0" w:space="0" w:color="auto"/>
        <w:left w:val="none" w:sz="0" w:space="0" w:color="auto"/>
        <w:bottom w:val="none" w:sz="0" w:space="0" w:color="auto"/>
        <w:right w:val="none" w:sz="0" w:space="0" w:color="auto"/>
      </w:divBdr>
    </w:div>
    <w:div w:id="39207562">
      <w:marLeft w:val="640"/>
      <w:marRight w:val="0"/>
      <w:marTop w:val="0"/>
      <w:marBottom w:val="0"/>
      <w:divBdr>
        <w:top w:val="none" w:sz="0" w:space="0" w:color="auto"/>
        <w:left w:val="none" w:sz="0" w:space="0" w:color="auto"/>
        <w:bottom w:val="none" w:sz="0" w:space="0" w:color="auto"/>
        <w:right w:val="none" w:sz="0" w:space="0" w:color="auto"/>
      </w:divBdr>
    </w:div>
    <w:div w:id="39280876">
      <w:marLeft w:val="640"/>
      <w:marRight w:val="0"/>
      <w:marTop w:val="0"/>
      <w:marBottom w:val="0"/>
      <w:divBdr>
        <w:top w:val="none" w:sz="0" w:space="0" w:color="auto"/>
        <w:left w:val="none" w:sz="0" w:space="0" w:color="auto"/>
        <w:bottom w:val="none" w:sz="0" w:space="0" w:color="auto"/>
        <w:right w:val="none" w:sz="0" w:space="0" w:color="auto"/>
      </w:divBdr>
    </w:div>
    <w:div w:id="39287521">
      <w:marLeft w:val="640"/>
      <w:marRight w:val="0"/>
      <w:marTop w:val="0"/>
      <w:marBottom w:val="0"/>
      <w:divBdr>
        <w:top w:val="none" w:sz="0" w:space="0" w:color="auto"/>
        <w:left w:val="none" w:sz="0" w:space="0" w:color="auto"/>
        <w:bottom w:val="none" w:sz="0" w:space="0" w:color="auto"/>
        <w:right w:val="none" w:sz="0" w:space="0" w:color="auto"/>
      </w:divBdr>
    </w:div>
    <w:div w:id="39327944">
      <w:marLeft w:val="640"/>
      <w:marRight w:val="0"/>
      <w:marTop w:val="0"/>
      <w:marBottom w:val="0"/>
      <w:divBdr>
        <w:top w:val="none" w:sz="0" w:space="0" w:color="auto"/>
        <w:left w:val="none" w:sz="0" w:space="0" w:color="auto"/>
        <w:bottom w:val="none" w:sz="0" w:space="0" w:color="auto"/>
        <w:right w:val="none" w:sz="0" w:space="0" w:color="auto"/>
      </w:divBdr>
    </w:div>
    <w:div w:id="39330041">
      <w:marLeft w:val="640"/>
      <w:marRight w:val="0"/>
      <w:marTop w:val="0"/>
      <w:marBottom w:val="0"/>
      <w:divBdr>
        <w:top w:val="none" w:sz="0" w:space="0" w:color="auto"/>
        <w:left w:val="none" w:sz="0" w:space="0" w:color="auto"/>
        <w:bottom w:val="none" w:sz="0" w:space="0" w:color="auto"/>
        <w:right w:val="none" w:sz="0" w:space="0" w:color="auto"/>
      </w:divBdr>
    </w:div>
    <w:div w:id="39405772">
      <w:marLeft w:val="640"/>
      <w:marRight w:val="0"/>
      <w:marTop w:val="0"/>
      <w:marBottom w:val="0"/>
      <w:divBdr>
        <w:top w:val="none" w:sz="0" w:space="0" w:color="auto"/>
        <w:left w:val="none" w:sz="0" w:space="0" w:color="auto"/>
        <w:bottom w:val="none" w:sz="0" w:space="0" w:color="auto"/>
        <w:right w:val="none" w:sz="0" w:space="0" w:color="auto"/>
      </w:divBdr>
    </w:div>
    <w:div w:id="39483001">
      <w:marLeft w:val="640"/>
      <w:marRight w:val="0"/>
      <w:marTop w:val="0"/>
      <w:marBottom w:val="0"/>
      <w:divBdr>
        <w:top w:val="none" w:sz="0" w:space="0" w:color="auto"/>
        <w:left w:val="none" w:sz="0" w:space="0" w:color="auto"/>
        <w:bottom w:val="none" w:sz="0" w:space="0" w:color="auto"/>
        <w:right w:val="none" w:sz="0" w:space="0" w:color="auto"/>
      </w:divBdr>
    </w:div>
    <w:div w:id="39523281">
      <w:marLeft w:val="640"/>
      <w:marRight w:val="0"/>
      <w:marTop w:val="0"/>
      <w:marBottom w:val="0"/>
      <w:divBdr>
        <w:top w:val="none" w:sz="0" w:space="0" w:color="auto"/>
        <w:left w:val="none" w:sz="0" w:space="0" w:color="auto"/>
        <w:bottom w:val="none" w:sz="0" w:space="0" w:color="auto"/>
        <w:right w:val="none" w:sz="0" w:space="0" w:color="auto"/>
      </w:divBdr>
    </w:div>
    <w:div w:id="39524265">
      <w:marLeft w:val="640"/>
      <w:marRight w:val="0"/>
      <w:marTop w:val="0"/>
      <w:marBottom w:val="0"/>
      <w:divBdr>
        <w:top w:val="none" w:sz="0" w:space="0" w:color="auto"/>
        <w:left w:val="none" w:sz="0" w:space="0" w:color="auto"/>
        <w:bottom w:val="none" w:sz="0" w:space="0" w:color="auto"/>
        <w:right w:val="none" w:sz="0" w:space="0" w:color="auto"/>
      </w:divBdr>
    </w:div>
    <w:div w:id="39667516">
      <w:marLeft w:val="640"/>
      <w:marRight w:val="0"/>
      <w:marTop w:val="0"/>
      <w:marBottom w:val="0"/>
      <w:divBdr>
        <w:top w:val="none" w:sz="0" w:space="0" w:color="auto"/>
        <w:left w:val="none" w:sz="0" w:space="0" w:color="auto"/>
        <w:bottom w:val="none" w:sz="0" w:space="0" w:color="auto"/>
        <w:right w:val="none" w:sz="0" w:space="0" w:color="auto"/>
      </w:divBdr>
    </w:div>
    <w:div w:id="39669797">
      <w:marLeft w:val="640"/>
      <w:marRight w:val="0"/>
      <w:marTop w:val="0"/>
      <w:marBottom w:val="0"/>
      <w:divBdr>
        <w:top w:val="none" w:sz="0" w:space="0" w:color="auto"/>
        <w:left w:val="none" w:sz="0" w:space="0" w:color="auto"/>
        <w:bottom w:val="none" w:sz="0" w:space="0" w:color="auto"/>
        <w:right w:val="none" w:sz="0" w:space="0" w:color="auto"/>
      </w:divBdr>
    </w:div>
    <w:div w:id="39670646">
      <w:marLeft w:val="640"/>
      <w:marRight w:val="0"/>
      <w:marTop w:val="0"/>
      <w:marBottom w:val="0"/>
      <w:divBdr>
        <w:top w:val="none" w:sz="0" w:space="0" w:color="auto"/>
        <w:left w:val="none" w:sz="0" w:space="0" w:color="auto"/>
        <w:bottom w:val="none" w:sz="0" w:space="0" w:color="auto"/>
        <w:right w:val="none" w:sz="0" w:space="0" w:color="auto"/>
      </w:divBdr>
    </w:div>
    <w:div w:id="39673401">
      <w:marLeft w:val="640"/>
      <w:marRight w:val="0"/>
      <w:marTop w:val="0"/>
      <w:marBottom w:val="0"/>
      <w:divBdr>
        <w:top w:val="none" w:sz="0" w:space="0" w:color="auto"/>
        <w:left w:val="none" w:sz="0" w:space="0" w:color="auto"/>
        <w:bottom w:val="none" w:sz="0" w:space="0" w:color="auto"/>
        <w:right w:val="none" w:sz="0" w:space="0" w:color="auto"/>
      </w:divBdr>
    </w:div>
    <w:div w:id="39674955">
      <w:marLeft w:val="640"/>
      <w:marRight w:val="0"/>
      <w:marTop w:val="0"/>
      <w:marBottom w:val="0"/>
      <w:divBdr>
        <w:top w:val="none" w:sz="0" w:space="0" w:color="auto"/>
        <w:left w:val="none" w:sz="0" w:space="0" w:color="auto"/>
        <w:bottom w:val="none" w:sz="0" w:space="0" w:color="auto"/>
        <w:right w:val="none" w:sz="0" w:space="0" w:color="auto"/>
      </w:divBdr>
    </w:div>
    <w:div w:id="39718931">
      <w:marLeft w:val="640"/>
      <w:marRight w:val="0"/>
      <w:marTop w:val="0"/>
      <w:marBottom w:val="0"/>
      <w:divBdr>
        <w:top w:val="none" w:sz="0" w:space="0" w:color="auto"/>
        <w:left w:val="none" w:sz="0" w:space="0" w:color="auto"/>
        <w:bottom w:val="none" w:sz="0" w:space="0" w:color="auto"/>
        <w:right w:val="none" w:sz="0" w:space="0" w:color="auto"/>
      </w:divBdr>
    </w:div>
    <w:div w:id="39789610">
      <w:marLeft w:val="640"/>
      <w:marRight w:val="0"/>
      <w:marTop w:val="0"/>
      <w:marBottom w:val="0"/>
      <w:divBdr>
        <w:top w:val="none" w:sz="0" w:space="0" w:color="auto"/>
        <w:left w:val="none" w:sz="0" w:space="0" w:color="auto"/>
        <w:bottom w:val="none" w:sz="0" w:space="0" w:color="auto"/>
        <w:right w:val="none" w:sz="0" w:space="0" w:color="auto"/>
      </w:divBdr>
    </w:div>
    <w:div w:id="39864930">
      <w:marLeft w:val="640"/>
      <w:marRight w:val="0"/>
      <w:marTop w:val="0"/>
      <w:marBottom w:val="0"/>
      <w:divBdr>
        <w:top w:val="none" w:sz="0" w:space="0" w:color="auto"/>
        <w:left w:val="none" w:sz="0" w:space="0" w:color="auto"/>
        <w:bottom w:val="none" w:sz="0" w:space="0" w:color="auto"/>
        <w:right w:val="none" w:sz="0" w:space="0" w:color="auto"/>
      </w:divBdr>
    </w:div>
    <w:div w:id="39868107">
      <w:marLeft w:val="640"/>
      <w:marRight w:val="0"/>
      <w:marTop w:val="0"/>
      <w:marBottom w:val="0"/>
      <w:divBdr>
        <w:top w:val="none" w:sz="0" w:space="0" w:color="auto"/>
        <w:left w:val="none" w:sz="0" w:space="0" w:color="auto"/>
        <w:bottom w:val="none" w:sz="0" w:space="0" w:color="auto"/>
        <w:right w:val="none" w:sz="0" w:space="0" w:color="auto"/>
      </w:divBdr>
    </w:div>
    <w:div w:id="39870131">
      <w:marLeft w:val="640"/>
      <w:marRight w:val="0"/>
      <w:marTop w:val="0"/>
      <w:marBottom w:val="0"/>
      <w:divBdr>
        <w:top w:val="none" w:sz="0" w:space="0" w:color="auto"/>
        <w:left w:val="none" w:sz="0" w:space="0" w:color="auto"/>
        <w:bottom w:val="none" w:sz="0" w:space="0" w:color="auto"/>
        <w:right w:val="none" w:sz="0" w:space="0" w:color="auto"/>
      </w:divBdr>
    </w:div>
    <w:div w:id="39943326">
      <w:marLeft w:val="640"/>
      <w:marRight w:val="0"/>
      <w:marTop w:val="0"/>
      <w:marBottom w:val="0"/>
      <w:divBdr>
        <w:top w:val="none" w:sz="0" w:space="0" w:color="auto"/>
        <w:left w:val="none" w:sz="0" w:space="0" w:color="auto"/>
        <w:bottom w:val="none" w:sz="0" w:space="0" w:color="auto"/>
        <w:right w:val="none" w:sz="0" w:space="0" w:color="auto"/>
      </w:divBdr>
    </w:div>
    <w:div w:id="39981973">
      <w:marLeft w:val="640"/>
      <w:marRight w:val="0"/>
      <w:marTop w:val="0"/>
      <w:marBottom w:val="0"/>
      <w:divBdr>
        <w:top w:val="none" w:sz="0" w:space="0" w:color="auto"/>
        <w:left w:val="none" w:sz="0" w:space="0" w:color="auto"/>
        <w:bottom w:val="none" w:sz="0" w:space="0" w:color="auto"/>
        <w:right w:val="none" w:sz="0" w:space="0" w:color="auto"/>
      </w:divBdr>
    </w:div>
    <w:div w:id="39984014">
      <w:marLeft w:val="640"/>
      <w:marRight w:val="0"/>
      <w:marTop w:val="0"/>
      <w:marBottom w:val="0"/>
      <w:divBdr>
        <w:top w:val="none" w:sz="0" w:space="0" w:color="auto"/>
        <w:left w:val="none" w:sz="0" w:space="0" w:color="auto"/>
        <w:bottom w:val="none" w:sz="0" w:space="0" w:color="auto"/>
        <w:right w:val="none" w:sz="0" w:space="0" w:color="auto"/>
      </w:divBdr>
    </w:div>
    <w:div w:id="39986520">
      <w:marLeft w:val="640"/>
      <w:marRight w:val="0"/>
      <w:marTop w:val="0"/>
      <w:marBottom w:val="0"/>
      <w:divBdr>
        <w:top w:val="none" w:sz="0" w:space="0" w:color="auto"/>
        <w:left w:val="none" w:sz="0" w:space="0" w:color="auto"/>
        <w:bottom w:val="none" w:sz="0" w:space="0" w:color="auto"/>
        <w:right w:val="none" w:sz="0" w:space="0" w:color="auto"/>
      </w:divBdr>
    </w:div>
    <w:div w:id="40054577">
      <w:marLeft w:val="640"/>
      <w:marRight w:val="0"/>
      <w:marTop w:val="0"/>
      <w:marBottom w:val="0"/>
      <w:divBdr>
        <w:top w:val="none" w:sz="0" w:space="0" w:color="auto"/>
        <w:left w:val="none" w:sz="0" w:space="0" w:color="auto"/>
        <w:bottom w:val="none" w:sz="0" w:space="0" w:color="auto"/>
        <w:right w:val="none" w:sz="0" w:space="0" w:color="auto"/>
      </w:divBdr>
    </w:div>
    <w:div w:id="40056237">
      <w:marLeft w:val="640"/>
      <w:marRight w:val="0"/>
      <w:marTop w:val="0"/>
      <w:marBottom w:val="0"/>
      <w:divBdr>
        <w:top w:val="none" w:sz="0" w:space="0" w:color="auto"/>
        <w:left w:val="none" w:sz="0" w:space="0" w:color="auto"/>
        <w:bottom w:val="none" w:sz="0" w:space="0" w:color="auto"/>
        <w:right w:val="none" w:sz="0" w:space="0" w:color="auto"/>
      </w:divBdr>
    </w:div>
    <w:div w:id="40057251">
      <w:marLeft w:val="640"/>
      <w:marRight w:val="0"/>
      <w:marTop w:val="0"/>
      <w:marBottom w:val="0"/>
      <w:divBdr>
        <w:top w:val="none" w:sz="0" w:space="0" w:color="auto"/>
        <w:left w:val="none" w:sz="0" w:space="0" w:color="auto"/>
        <w:bottom w:val="none" w:sz="0" w:space="0" w:color="auto"/>
        <w:right w:val="none" w:sz="0" w:space="0" w:color="auto"/>
      </w:divBdr>
    </w:div>
    <w:div w:id="40057309">
      <w:marLeft w:val="640"/>
      <w:marRight w:val="0"/>
      <w:marTop w:val="0"/>
      <w:marBottom w:val="0"/>
      <w:divBdr>
        <w:top w:val="none" w:sz="0" w:space="0" w:color="auto"/>
        <w:left w:val="none" w:sz="0" w:space="0" w:color="auto"/>
        <w:bottom w:val="none" w:sz="0" w:space="0" w:color="auto"/>
        <w:right w:val="none" w:sz="0" w:space="0" w:color="auto"/>
      </w:divBdr>
    </w:div>
    <w:div w:id="40061067">
      <w:marLeft w:val="640"/>
      <w:marRight w:val="0"/>
      <w:marTop w:val="0"/>
      <w:marBottom w:val="0"/>
      <w:divBdr>
        <w:top w:val="none" w:sz="0" w:space="0" w:color="auto"/>
        <w:left w:val="none" w:sz="0" w:space="0" w:color="auto"/>
        <w:bottom w:val="none" w:sz="0" w:space="0" w:color="auto"/>
        <w:right w:val="none" w:sz="0" w:space="0" w:color="auto"/>
      </w:divBdr>
    </w:div>
    <w:div w:id="40134778">
      <w:marLeft w:val="640"/>
      <w:marRight w:val="0"/>
      <w:marTop w:val="0"/>
      <w:marBottom w:val="0"/>
      <w:divBdr>
        <w:top w:val="none" w:sz="0" w:space="0" w:color="auto"/>
        <w:left w:val="none" w:sz="0" w:space="0" w:color="auto"/>
        <w:bottom w:val="none" w:sz="0" w:space="0" w:color="auto"/>
        <w:right w:val="none" w:sz="0" w:space="0" w:color="auto"/>
      </w:divBdr>
    </w:div>
    <w:div w:id="40138072">
      <w:marLeft w:val="640"/>
      <w:marRight w:val="0"/>
      <w:marTop w:val="0"/>
      <w:marBottom w:val="0"/>
      <w:divBdr>
        <w:top w:val="none" w:sz="0" w:space="0" w:color="auto"/>
        <w:left w:val="none" w:sz="0" w:space="0" w:color="auto"/>
        <w:bottom w:val="none" w:sz="0" w:space="0" w:color="auto"/>
        <w:right w:val="none" w:sz="0" w:space="0" w:color="auto"/>
      </w:divBdr>
    </w:div>
    <w:div w:id="40138801">
      <w:marLeft w:val="640"/>
      <w:marRight w:val="0"/>
      <w:marTop w:val="0"/>
      <w:marBottom w:val="0"/>
      <w:divBdr>
        <w:top w:val="none" w:sz="0" w:space="0" w:color="auto"/>
        <w:left w:val="none" w:sz="0" w:space="0" w:color="auto"/>
        <w:bottom w:val="none" w:sz="0" w:space="0" w:color="auto"/>
        <w:right w:val="none" w:sz="0" w:space="0" w:color="auto"/>
      </w:divBdr>
    </w:div>
    <w:div w:id="40180754">
      <w:marLeft w:val="640"/>
      <w:marRight w:val="0"/>
      <w:marTop w:val="0"/>
      <w:marBottom w:val="0"/>
      <w:divBdr>
        <w:top w:val="none" w:sz="0" w:space="0" w:color="auto"/>
        <w:left w:val="none" w:sz="0" w:space="0" w:color="auto"/>
        <w:bottom w:val="none" w:sz="0" w:space="0" w:color="auto"/>
        <w:right w:val="none" w:sz="0" w:space="0" w:color="auto"/>
      </w:divBdr>
    </w:div>
    <w:div w:id="40204535">
      <w:marLeft w:val="640"/>
      <w:marRight w:val="0"/>
      <w:marTop w:val="0"/>
      <w:marBottom w:val="0"/>
      <w:divBdr>
        <w:top w:val="none" w:sz="0" w:space="0" w:color="auto"/>
        <w:left w:val="none" w:sz="0" w:space="0" w:color="auto"/>
        <w:bottom w:val="none" w:sz="0" w:space="0" w:color="auto"/>
        <w:right w:val="none" w:sz="0" w:space="0" w:color="auto"/>
      </w:divBdr>
    </w:div>
    <w:div w:id="40204785">
      <w:marLeft w:val="640"/>
      <w:marRight w:val="0"/>
      <w:marTop w:val="0"/>
      <w:marBottom w:val="0"/>
      <w:divBdr>
        <w:top w:val="none" w:sz="0" w:space="0" w:color="auto"/>
        <w:left w:val="none" w:sz="0" w:space="0" w:color="auto"/>
        <w:bottom w:val="none" w:sz="0" w:space="0" w:color="auto"/>
        <w:right w:val="none" w:sz="0" w:space="0" w:color="auto"/>
      </w:divBdr>
    </w:div>
    <w:div w:id="40249718">
      <w:marLeft w:val="640"/>
      <w:marRight w:val="0"/>
      <w:marTop w:val="0"/>
      <w:marBottom w:val="0"/>
      <w:divBdr>
        <w:top w:val="none" w:sz="0" w:space="0" w:color="auto"/>
        <w:left w:val="none" w:sz="0" w:space="0" w:color="auto"/>
        <w:bottom w:val="none" w:sz="0" w:space="0" w:color="auto"/>
        <w:right w:val="none" w:sz="0" w:space="0" w:color="auto"/>
      </w:divBdr>
    </w:div>
    <w:div w:id="40251377">
      <w:marLeft w:val="640"/>
      <w:marRight w:val="0"/>
      <w:marTop w:val="0"/>
      <w:marBottom w:val="0"/>
      <w:divBdr>
        <w:top w:val="none" w:sz="0" w:space="0" w:color="auto"/>
        <w:left w:val="none" w:sz="0" w:space="0" w:color="auto"/>
        <w:bottom w:val="none" w:sz="0" w:space="0" w:color="auto"/>
        <w:right w:val="none" w:sz="0" w:space="0" w:color="auto"/>
      </w:divBdr>
    </w:div>
    <w:div w:id="40251581">
      <w:marLeft w:val="640"/>
      <w:marRight w:val="0"/>
      <w:marTop w:val="0"/>
      <w:marBottom w:val="0"/>
      <w:divBdr>
        <w:top w:val="none" w:sz="0" w:space="0" w:color="auto"/>
        <w:left w:val="none" w:sz="0" w:space="0" w:color="auto"/>
        <w:bottom w:val="none" w:sz="0" w:space="0" w:color="auto"/>
        <w:right w:val="none" w:sz="0" w:space="0" w:color="auto"/>
      </w:divBdr>
    </w:div>
    <w:div w:id="40253847">
      <w:marLeft w:val="640"/>
      <w:marRight w:val="0"/>
      <w:marTop w:val="0"/>
      <w:marBottom w:val="0"/>
      <w:divBdr>
        <w:top w:val="none" w:sz="0" w:space="0" w:color="auto"/>
        <w:left w:val="none" w:sz="0" w:space="0" w:color="auto"/>
        <w:bottom w:val="none" w:sz="0" w:space="0" w:color="auto"/>
        <w:right w:val="none" w:sz="0" w:space="0" w:color="auto"/>
      </w:divBdr>
    </w:div>
    <w:div w:id="40327181">
      <w:marLeft w:val="640"/>
      <w:marRight w:val="0"/>
      <w:marTop w:val="0"/>
      <w:marBottom w:val="0"/>
      <w:divBdr>
        <w:top w:val="none" w:sz="0" w:space="0" w:color="auto"/>
        <w:left w:val="none" w:sz="0" w:space="0" w:color="auto"/>
        <w:bottom w:val="none" w:sz="0" w:space="0" w:color="auto"/>
        <w:right w:val="none" w:sz="0" w:space="0" w:color="auto"/>
      </w:divBdr>
    </w:div>
    <w:div w:id="40328289">
      <w:marLeft w:val="640"/>
      <w:marRight w:val="0"/>
      <w:marTop w:val="0"/>
      <w:marBottom w:val="0"/>
      <w:divBdr>
        <w:top w:val="none" w:sz="0" w:space="0" w:color="auto"/>
        <w:left w:val="none" w:sz="0" w:space="0" w:color="auto"/>
        <w:bottom w:val="none" w:sz="0" w:space="0" w:color="auto"/>
        <w:right w:val="none" w:sz="0" w:space="0" w:color="auto"/>
      </w:divBdr>
    </w:div>
    <w:div w:id="40330804">
      <w:marLeft w:val="640"/>
      <w:marRight w:val="0"/>
      <w:marTop w:val="0"/>
      <w:marBottom w:val="0"/>
      <w:divBdr>
        <w:top w:val="none" w:sz="0" w:space="0" w:color="auto"/>
        <w:left w:val="none" w:sz="0" w:space="0" w:color="auto"/>
        <w:bottom w:val="none" w:sz="0" w:space="0" w:color="auto"/>
        <w:right w:val="none" w:sz="0" w:space="0" w:color="auto"/>
      </w:divBdr>
    </w:div>
    <w:div w:id="40372978">
      <w:marLeft w:val="640"/>
      <w:marRight w:val="0"/>
      <w:marTop w:val="0"/>
      <w:marBottom w:val="0"/>
      <w:divBdr>
        <w:top w:val="none" w:sz="0" w:space="0" w:color="auto"/>
        <w:left w:val="none" w:sz="0" w:space="0" w:color="auto"/>
        <w:bottom w:val="none" w:sz="0" w:space="0" w:color="auto"/>
        <w:right w:val="none" w:sz="0" w:space="0" w:color="auto"/>
      </w:divBdr>
    </w:div>
    <w:div w:id="40400973">
      <w:marLeft w:val="640"/>
      <w:marRight w:val="0"/>
      <w:marTop w:val="0"/>
      <w:marBottom w:val="0"/>
      <w:divBdr>
        <w:top w:val="none" w:sz="0" w:space="0" w:color="auto"/>
        <w:left w:val="none" w:sz="0" w:space="0" w:color="auto"/>
        <w:bottom w:val="none" w:sz="0" w:space="0" w:color="auto"/>
        <w:right w:val="none" w:sz="0" w:space="0" w:color="auto"/>
      </w:divBdr>
    </w:div>
    <w:div w:id="40448519">
      <w:marLeft w:val="640"/>
      <w:marRight w:val="0"/>
      <w:marTop w:val="0"/>
      <w:marBottom w:val="0"/>
      <w:divBdr>
        <w:top w:val="none" w:sz="0" w:space="0" w:color="auto"/>
        <w:left w:val="none" w:sz="0" w:space="0" w:color="auto"/>
        <w:bottom w:val="none" w:sz="0" w:space="0" w:color="auto"/>
        <w:right w:val="none" w:sz="0" w:space="0" w:color="auto"/>
      </w:divBdr>
    </w:div>
    <w:div w:id="40516825">
      <w:marLeft w:val="640"/>
      <w:marRight w:val="0"/>
      <w:marTop w:val="0"/>
      <w:marBottom w:val="0"/>
      <w:divBdr>
        <w:top w:val="none" w:sz="0" w:space="0" w:color="auto"/>
        <w:left w:val="none" w:sz="0" w:space="0" w:color="auto"/>
        <w:bottom w:val="none" w:sz="0" w:space="0" w:color="auto"/>
        <w:right w:val="none" w:sz="0" w:space="0" w:color="auto"/>
      </w:divBdr>
    </w:div>
    <w:div w:id="40520074">
      <w:marLeft w:val="640"/>
      <w:marRight w:val="0"/>
      <w:marTop w:val="0"/>
      <w:marBottom w:val="0"/>
      <w:divBdr>
        <w:top w:val="none" w:sz="0" w:space="0" w:color="auto"/>
        <w:left w:val="none" w:sz="0" w:space="0" w:color="auto"/>
        <w:bottom w:val="none" w:sz="0" w:space="0" w:color="auto"/>
        <w:right w:val="none" w:sz="0" w:space="0" w:color="auto"/>
      </w:divBdr>
    </w:div>
    <w:div w:id="40520689">
      <w:marLeft w:val="640"/>
      <w:marRight w:val="0"/>
      <w:marTop w:val="0"/>
      <w:marBottom w:val="0"/>
      <w:divBdr>
        <w:top w:val="none" w:sz="0" w:space="0" w:color="auto"/>
        <w:left w:val="none" w:sz="0" w:space="0" w:color="auto"/>
        <w:bottom w:val="none" w:sz="0" w:space="0" w:color="auto"/>
        <w:right w:val="none" w:sz="0" w:space="0" w:color="auto"/>
      </w:divBdr>
    </w:div>
    <w:div w:id="40521987">
      <w:marLeft w:val="640"/>
      <w:marRight w:val="0"/>
      <w:marTop w:val="0"/>
      <w:marBottom w:val="0"/>
      <w:divBdr>
        <w:top w:val="none" w:sz="0" w:space="0" w:color="auto"/>
        <w:left w:val="none" w:sz="0" w:space="0" w:color="auto"/>
        <w:bottom w:val="none" w:sz="0" w:space="0" w:color="auto"/>
        <w:right w:val="none" w:sz="0" w:space="0" w:color="auto"/>
      </w:divBdr>
    </w:div>
    <w:div w:id="40525266">
      <w:marLeft w:val="640"/>
      <w:marRight w:val="0"/>
      <w:marTop w:val="0"/>
      <w:marBottom w:val="0"/>
      <w:divBdr>
        <w:top w:val="none" w:sz="0" w:space="0" w:color="auto"/>
        <w:left w:val="none" w:sz="0" w:space="0" w:color="auto"/>
        <w:bottom w:val="none" w:sz="0" w:space="0" w:color="auto"/>
        <w:right w:val="none" w:sz="0" w:space="0" w:color="auto"/>
      </w:divBdr>
    </w:div>
    <w:div w:id="40633658">
      <w:marLeft w:val="640"/>
      <w:marRight w:val="0"/>
      <w:marTop w:val="0"/>
      <w:marBottom w:val="0"/>
      <w:divBdr>
        <w:top w:val="none" w:sz="0" w:space="0" w:color="auto"/>
        <w:left w:val="none" w:sz="0" w:space="0" w:color="auto"/>
        <w:bottom w:val="none" w:sz="0" w:space="0" w:color="auto"/>
        <w:right w:val="none" w:sz="0" w:space="0" w:color="auto"/>
      </w:divBdr>
    </w:div>
    <w:div w:id="40635263">
      <w:marLeft w:val="640"/>
      <w:marRight w:val="0"/>
      <w:marTop w:val="0"/>
      <w:marBottom w:val="0"/>
      <w:divBdr>
        <w:top w:val="none" w:sz="0" w:space="0" w:color="auto"/>
        <w:left w:val="none" w:sz="0" w:space="0" w:color="auto"/>
        <w:bottom w:val="none" w:sz="0" w:space="0" w:color="auto"/>
        <w:right w:val="none" w:sz="0" w:space="0" w:color="auto"/>
      </w:divBdr>
    </w:div>
    <w:div w:id="40639734">
      <w:marLeft w:val="640"/>
      <w:marRight w:val="0"/>
      <w:marTop w:val="0"/>
      <w:marBottom w:val="0"/>
      <w:divBdr>
        <w:top w:val="none" w:sz="0" w:space="0" w:color="auto"/>
        <w:left w:val="none" w:sz="0" w:space="0" w:color="auto"/>
        <w:bottom w:val="none" w:sz="0" w:space="0" w:color="auto"/>
        <w:right w:val="none" w:sz="0" w:space="0" w:color="auto"/>
      </w:divBdr>
    </w:div>
    <w:div w:id="40640628">
      <w:marLeft w:val="640"/>
      <w:marRight w:val="0"/>
      <w:marTop w:val="0"/>
      <w:marBottom w:val="0"/>
      <w:divBdr>
        <w:top w:val="none" w:sz="0" w:space="0" w:color="auto"/>
        <w:left w:val="none" w:sz="0" w:space="0" w:color="auto"/>
        <w:bottom w:val="none" w:sz="0" w:space="0" w:color="auto"/>
        <w:right w:val="none" w:sz="0" w:space="0" w:color="auto"/>
      </w:divBdr>
    </w:div>
    <w:div w:id="40641297">
      <w:marLeft w:val="640"/>
      <w:marRight w:val="0"/>
      <w:marTop w:val="0"/>
      <w:marBottom w:val="0"/>
      <w:divBdr>
        <w:top w:val="none" w:sz="0" w:space="0" w:color="auto"/>
        <w:left w:val="none" w:sz="0" w:space="0" w:color="auto"/>
        <w:bottom w:val="none" w:sz="0" w:space="0" w:color="auto"/>
        <w:right w:val="none" w:sz="0" w:space="0" w:color="auto"/>
      </w:divBdr>
    </w:div>
    <w:div w:id="40642160">
      <w:marLeft w:val="640"/>
      <w:marRight w:val="0"/>
      <w:marTop w:val="0"/>
      <w:marBottom w:val="0"/>
      <w:divBdr>
        <w:top w:val="none" w:sz="0" w:space="0" w:color="auto"/>
        <w:left w:val="none" w:sz="0" w:space="0" w:color="auto"/>
        <w:bottom w:val="none" w:sz="0" w:space="0" w:color="auto"/>
        <w:right w:val="none" w:sz="0" w:space="0" w:color="auto"/>
      </w:divBdr>
    </w:div>
    <w:div w:id="40710998">
      <w:marLeft w:val="640"/>
      <w:marRight w:val="0"/>
      <w:marTop w:val="0"/>
      <w:marBottom w:val="0"/>
      <w:divBdr>
        <w:top w:val="none" w:sz="0" w:space="0" w:color="auto"/>
        <w:left w:val="none" w:sz="0" w:space="0" w:color="auto"/>
        <w:bottom w:val="none" w:sz="0" w:space="0" w:color="auto"/>
        <w:right w:val="none" w:sz="0" w:space="0" w:color="auto"/>
      </w:divBdr>
    </w:div>
    <w:div w:id="40713233">
      <w:marLeft w:val="640"/>
      <w:marRight w:val="0"/>
      <w:marTop w:val="0"/>
      <w:marBottom w:val="0"/>
      <w:divBdr>
        <w:top w:val="none" w:sz="0" w:space="0" w:color="auto"/>
        <w:left w:val="none" w:sz="0" w:space="0" w:color="auto"/>
        <w:bottom w:val="none" w:sz="0" w:space="0" w:color="auto"/>
        <w:right w:val="none" w:sz="0" w:space="0" w:color="auto"/>
      </w:divBdr>
    </w:div>
    <w:div w:id="40714707">
      <w:marLeft w:val="640"/>
      <w:marRight w:val="0"/>
      <w:marTop w:val="0"/>
      <w:marBottom w:val="0"/>
      <w:divBdr>
        <w:top w:val="none" w:sz="0" w:space="0" w:color="auto"/>
        <w:left w:val="none" w:sz="0" w:space="0" w:color="auto"/>
        <w:bottom w:val="none" w:sz="0" w:space="0" w:color="auto"/>
        <w:right w:val="none" w:sz="0" w:space="0" w:color="auto"/>
      </w:divBdr>
    </w:div>
    <w:div w:id="40791928">
      <w:marLeft w:val="640"/>
      <w:marRight w:val="0"/>
      <w:marTop w:val="0"/>
      <w:marBottom w:val="0"/>
      <w:divBdr>
        <w:top w:val="none" w:sz="0" w:space="0" w:color="auto"/>
        <w:left w:val="none" w:sz="0" w:space="0" w:color="auto"/>
        <w:bottom w:val="none" w:sz="0" w:space="0" w:color="auto"/>
        <w:right w:val="none" w:sz="0" w:space="0" w:color="auto"/>
      </w:divBdr>
    </w:div>
    <w:div w:id="40793815">
      <w:marLeft w:val="640"/>
      <w:marRight w:val="0"/>
      <w:marTop w:val="0"/>
      <w:marBottom w:val="0"/>
      <w:divBdr>
        <w:top w:val="none" w:sz="0" w:space="0" w:color="auto"/>
        <w:left w:val="none" w:sz="0" w:space="0" w:color="auto"/>
        <w:bottom w:val="none" w:sz="0" w:space="0" w:color="auto"/>
        <w:right w:val="none" w:sz="0" w:space="0" w:color="auto"/>
      </w:divBdr>
    </w:div>
    <w:div w:id="40831032">
      <w:marLeft w:val="640"/>
      <w:marRight w:val="0"/>
      <w:marTop w:val="0"/>
      <w:marBottom w:val="0"/>
      <w:divBdr>
        <w:top w:val="none" w:sz="0" w:space="0" w:color="auto"/>
        <w:left w:val="none" w:sz="0" w:space="0" w:color="auto"/>
        <w:bottom w:val="none" w:sz="0" w:space="0" w:color="auto"/>
        <w:right w:val="none" w:sz="0" w:space="0" w:color="auto"/>
      </w:divBdr>
    </w:div>
    <w:div w:id="40833266">
      <w:marLeft w:val="640"/>
      <w:marRight w:val="0"/>
      <w:marTop w:val="0"/>
      <w:marBottom w:val="0"/>
      <w:divBdr>
        <w:top w:val="none" w:sz="0" w:space="0" w:color="auto"/>
        <w:left w:val="none" w:sz="0" w:space="0" w:color="auto"/>
        <w:bottom w:val="none" w:sz="0" w:space="0" w:color="auto"/>
        <w:right w:val="none" w:sz="0" w:space="0" w:color="auto"/>
      </w:divBdr>
    </w:div>
    <w:div w:id="40905329">
      <w:marLeft w:val="640"/>
      <w:marRight w:val="0"/>
      <w:marTop w:val="0"/>
      <w:marBottom w:val="0"/>
      <w:divBdr>
        <w:top w:val="none" w:sz="0" w:space="0" w:color="auto"/>
        <w:left w:val="none" w:sz="0" w:space="0" w:color="auto"/>
        <w:bottom w:val="none" w:sz="0" w:space="0" w:color="auto"/>
        <w:right w:val="none" w:sz="0" w:space="0" w:color="auto"/>
      </w:divBdr>
    </w:div>
    <w:div w:id="40906532">
      <w:marLeft w:val="640"/>
      <w:marRight w:val="0"/>
      <w:marTop w:val="0"/>
      <w:marBottom w:val="0"/>
      <w:divBdr>
        <w:top w:val="none" w:sz="0" w:space="0" w:color="auto"/>
        <w:left w:val="none" w:sz="0" w:space="0" w:color="auto"/>
        <w:bottom w:val="none" w:sz="0" w:space="0" w:color="auto"/>
        <w:right w:val="none" w:sz="0" w:space="0" w:color="auto"/>
      </w:divBdr>
    </w:div>
    <w:div w:id="40978576">
      <w:marLeft w:val="640"/>
      <w:marRight w:val="0"/>
      <w:marTop w:val="0"/>
      <w:marBottom w:val="0"/>
      <w:divBdr>
        <w:top w:val="none" w:sz="0" w:space="0" w:color="auto"/>
        <w:left w:val="none" w:sz="0" w:space="0" w:color="auto"/>
        <w:bottom w:val="none" w:sz="0" w:space="0" w:color="auto"/>
        <w:right w:val="none" w:sz="0" w:space="0" w:color="auto"/>
      </w:divBdr>
    </w:div>
    <w:div w:id="40978679">
      <w:marLeft w:val="640"/>
      <w:marRight w:val="0"/>
      <w:marTop w:val="0"/>
      <w:marBottom w:val="0"/>
      <w:divBdr>
        <w:top w:val="none" w:sz="0" w:space="0" w:color="auto"/>
        <w:left w:val="none" w:sz="0" w:space="0" w:color="auto"/>
        <w:bottom w:val="none" w:sz="0" w:space="0" w:color="auto"/>
        <w:right w:val="none" w:sz="0" w:space="0" w:color="auto"/>
      </w:divBdr>
    </w:div>
    <w:div w:id="40980852">
      <w:marLeft w:val="640"/>
      <w:marRight w:val="0"/>
      <w:marTop w:val="0"/>
      <w:marBottom w:val="0"/>
      <w:divBdr>
        <w:top w:val="none" w:sz="0" w:space="0" w:color="auto"/>
        <w:left w:val="none" w:sz="0" w:space="0" w:color="auto"/>
        <w:bottom w:val="none" w:sz="0" w:space="0" w:color="auto"/>
        <w:right w:val="none" w:sz="0" w:space="0" w:color="auto"/>
      </w:divBdr>
    </w:div>
    <w:div w:id="40980853">
      <w:marLeft w:val="640"/>
      <w:marRight w:val="0"/>
      <w:marTop w:val="0"/>
      <w:marBottom w:val="0"/>
      <w:divBdr>
        <w:top w:val="none" w:sz="0" w:space="0" w:color="auto"/>
        <w:left w:val="none" w:sz="0" w:space="0" w:color="auto"/>
        <w:bottom w:val="none" w:sz="0" w:space="0" w:color="auto"/>
        <w:right w:val="none" w:sz="0" w:space="0" w:color="auto"/>
      </w:divBdr>
    </w:div>
    <w:div w:id="41057530">
      <w:marLeft w:val="640"/>
      <w:marRight w:val="0"/>
      <w:marTop w:val="0"/>
      <w:marBottom w:val="0"/>
      <w:divBdr>
        <w:top w:val="none" w:sz="0" w:space="0" w:color="auto"/>
        <w:left w:val="none" w:sz="0" w:space="0" w:color="auto"/>
        <w:bottom w:val="none" w:sz="0" w:space="0" w:color="auto"/>
        <w:right w:val="none" w:sz="0" w:space="0" w:color="auto"/>
      </w:divBdr>
    </w:div>
    <w:div w:id="41098527">
      <w:marLeft w:val="640"/>
      <w:marRight w:val="0"/>
      <w:marTop w:val="0"/>
      <w:marBottom w:val="0"/>
      <w:divBdr>
        <w:top w:val="none" w:sz="0" w:space="0" w:color="auto"/>
        <w:left w:val="none" w:sz="0" w:space="0" w:color="auto"/>
        <w:bottom w:val="none" w:sz="0" w:space="0" w:color="auto"/>
        <w:right w:val="none" w:sz="0" w:space="0" w:color="auto"/>
      </w:divBdr>
    </w:div>
    <w:div w:id="41099758">
      <w:marLeft w:val="640"/>
      <w:marRight w:val="0"/>
      <w:marTop w:val="0"/>
      <w:marBottom w:val="0"/>
      <w:divBdr>
        <w:top w:val="none" w:sz="0" w:space="0" w:color="auto"/>
        <w:left w:val="none" w:sz="0" w:space="0" w:color="auto"/>
        <w:bottom w:val="none" w:sz="0" w:space="0" w:color="auto"/>
        <w:right w:val="none" w:sz="0" w:space="0" w:color="auto"/>
      </w:divBdr>
    </w:div>
    <w:div w:id="41177002">
      <w:marLeft w:val="640"/>
      <w:marRight w:val="0"/>
      <w:marTop w:val="0"/>
      <w:marBottom w:val="0"/>
      <w:divBdr>
        <w:top w:val="none" w:sz="0" w:space="0" w:color="auto"/>
        <w:left w:val="none" w:sz="0" w:space="0" w:color="auto"/>
        <w:bottom w:val="none" w:sz="0" w:space="0" w:color="auto"/>
        <w:right w:val="none" w:sz="0" w:space="0" w:color="auto"/>
      </w:divBdr>
    </w:div>
    <w:div w:id="41179245">
      <w:marLeft w:val="640"/>
      <w:marRight w:val="0"/>
      <w:marTop w:val="0"/>
      <w:marBottom w:val="0"/>
      <w:divBdr>
        <w:top w:val="none" w:sz="0" w:space="0" w:color="auto"/>
        <w:left w:val="none" w:sz="0" w:space="0" w:color="auto"/>
        <w:bottom w:val="none" w:sz="0" w:space="0" w:color="auto"/>
        <w:right w:val="none" w:sz="0" w:space="0" w:color="auto"/>
      </w:divBdr>
    </w:div>
    <w:div w:id="41179614">
      <w:marLeft w:val="640"/>
      <w:marRight w:val="0"/>
      <w:marTop w:val="0"/>
      <w:marBottom w:val="0"/>
      <w:divBdr>
        <w:top w:val="none" w:sz="0" w:space="0" w:color="auto"/>
        <w:left w:val="none" w:sz="0" w:space="0" w:color="auto"/>
        <w:bottom w:val="none" w:sz="0" w:space="0" w:color="auto"/>
        <w:right w:val="none" w:sz="0" w:space="0" w:color="auto"/>
      </w:divBdr>
    </w:div>
    <w:div w:id="41252891">
      <w:marLeft w:val="640"/>
      <w:marRight w:val="0"/>
      <w:marTop w:val="0"/>
      <w:marBottom w:val="0"/>
      <w:divBdr>
        <w:top w:val="none" w:sz="0" w:space="0" w:color="auto"/>
        <w:left w:val="none" w:sz="0" w:space="0" w:color="auto"/>
        <w:bottom w:val="none" w:sz="0" w:space="0" w:color="auto"/>
        <w:right w:val="none" w:sz="0" w:space="0" w:color="auto"/>
      </w:divBdr>
    </w:div>
    <w:div w:id="41254395">
      <w:marLeft w:val="640"/>
      <w:marRight w:val="0"/>
      <w:marTop w:val="0"/>
      <w:marBottom w:val="0"/>
      <w:divBdr>
        <w:top w:val="none" w:sz="0" w:space="0" w:color="auto"/>
        <w:left w:val="none" w:sz="0" w:space="0" w:color="auto"/>
        <w:bottom w:val="none" w:sz="0" w:space="0" w:color="auto"/>
        <w:right w:val="none" w:sz="0" w:space="0" w:color="auto"/>
      </w:divBdr>
    </w:div>
    <w:div w:id="41293365">
      <w:marLeft w:val="640"/>
      <w:marRight w:val="0"/>
      <w:marTop w:val="0"/>
      <w:marBottom w:val="0"/>
      <w:divBdr>
        <w:top w:val="none" w:sz="0" w:space="0" w:color="auto"/>
        <w:left w:val="none" w:sz="0" w:space="0" w:color="auto"/>
        <w:bottom w:val="none" w:sz="0" w:space="0" w:color="auto"/>
        <w:right w:val="none" w:sz="0" w:space="0" w:color="auto"/>
      </w:divBdr>
    </w:div>
    <w:div w:id="41295181">
      <w:marLeft w:val="640"/>
      <w:marRight w:val="0"/>
      <w:marTop w:val="0"/>
      <w:marBottom w:val="0"/>
      <w:divBdr>
        <w:top w:val="none" w:sz="0" w:space="0" w:color="auto"/>
        <w:left w:val="none" w:sz="0" w:space="0" w:color="auto"/>
        <w:bottom w:val="none" w:sz="0" w:space="0" w:color="auto"/>
        <w:right w:val="none" w:sz="0" w:space="0" w:color="auto"/>
      </w:divBdr>
    </w:div>
    <w:div w:id="41296809">
      <w:marLeft w:val="640"/>
      <w:marRight w:val="0"/>
      <w:marTop w:val="0"/>
      <w:marBottom w:val="0"/>
      <w:divBdr>
        <w:top w:val="none" w:sz="0" w:space="0" w:color="auto"/>
        <w:left w:val="none" w:sz="0" w:space="0" w:color="auto"/>
        <w:bottom w:val="none" w:sz="0" w:space="0" w:color="auto"/>
        <w:right w:val="none" w:sz="0" w:space="0" w:color="auto"/>
      </w:divBdr>
    </w:div>
    <w:div w:id="41298058">
      <w:marLeft w:val="640"/>
      <w:marRight w:val="0"/>
      <w:marTop w:val="0"/>
      <w:marBottom w:val="0"/>
      <w:divBdr>
        <w:top w:val="none" w:sz="0" w:space="0" w:color="auto"/>
        <w:left w:val="none" w:sz="0" w:space="0" w:color="auto"/>
        <w:bottom w:val="none" w:sz="0" w:space="0" w:color="auto"/>
        <w:right w:val="none" w:sz="0" w:space="0" w:color="auto"/>
      </w:divBdr>
    </w:div>
    <w:div w:id="41368361">
      <w:marLeft w:val="640"/>
      <w:marRight w:val="0"/>
      <w:marTop w:val="0"/>
      <w:marBottom w:val="0"/>
      <w:divBdr>
        <w:top w:val="none" w:sz="0" w:space="0" w:color="auto"/>
        <w:left w:val="none" w:sz="0" w:space="0" w:color="auto"/>
        <w:bottom w:val="none" w:sz="0" w:space="0" w:color="auto"/>
        <w:right w:val="none" w:sz="0" w:space="0" w:color="auto"/>
      </w:divBdr>
    </w:div>
    <w:div w:id="41372744">
      <w:marLeft w:val="640"/>
      <w:marRight w:val="0"/>
      <w:marTop w:val="0"/>
      <w:marBottom w:val="0"/>
      <w:divBdr>
        <w:top w:val="none" w:sz="0" w:space="0" w:color="auto"/>
        <w:left w:val="none" w:sz="0" w:space="0" w:color="auto"/>
        <w:bottom w:val="none" w:sz="0" w:space="0" w:color="auto"/>
        <w:right w:val="none" w:sz="0" w:space="0" w:color="auto"/>
      </w:divBdr>
    </w:div>
    <w:div w:id="41447251">
      <w:marLeft w:val="640"/>
      <w:marRight w:val="0"/>
      <w:marTop w:val="0"/>
      <w:marBottom w:val="0"/>
      <w:divBdr>
        <w:top w:val="none" w:sz="0" w:space="0" w:color="auto"/>
        <w:left w:val="none" w:sz="0" w:space="0" w:color="auto"/>
        <w:bottom w:val="none" w:sz="0" w:space="0" w:color="auto"/>
        <w:right w:val="none" w:sz="0" w:space="0" w:color="auto"/>
      </w:divBdr>
    </w:div>
    <w:div w:id="41449103">
      <w:marLeft w:val="640"/>
      <w:marRight w:val="0"/>
      <w:marTop w:val="0"/>
      <w:marBottom w:val="0"/>
      <w:divBdr>
        <w:top w:val="none" w:sz="0" w:space="0" w:color="auto"/>
        <w:left w:val="none" w:sz="0" w:space="0" w:color="auto"/>
        <w:bottom w:val="none" w:sz="0" w:space="0" w:color="auto"/>
        <w:right w:val="none" w:sz="0" w:space="0" w:color="auto"/>
      </w:divBdr>
    </w:div>
    <w:div w:id="41491100">
      <w:marLeft w:val="640"/>
      <w:marRight w:val="0"/>
      <w:marTop w:val="0"/>
      <w:marBottom w:val="0"/>
      <w:divBdr>
        <w:top w:val="none" w:sz="0" w:space="0" w:color="auto"/>
        <w:left w:val="none" w:sz="0" w:space="0" w:color="auto"/>
        <w:bottom w:val="none" w:sz="0" w:space="0" w:color="auto"/>
        <w:right w:val="none" w:sz="0" w:space="0" w:color="auto"/>
      </w:divBdr>
    </w:div>
    <w:div w:id="41515827">
      <w:marLeft w:val="640"/>
      <w:marRight w:val="0"/>
      <w:marTop w:val="0"/>
      <w:marBottom w:val="0"/>
      <w:divBdr>
        <w:top w:val="none" w:sz="0" w:space="0" w:color="auto"/>
        <w:left w:val="none" w:sz="0" w:space="0" w:color="auto"/>
        <w:bottom w:val="none" w:sz="0" w:space="0" w:color="auto"/>
        <w:right w:val="none" w:sz="0" w:space="0" w:color="auto"/>
      </w:divBdr>
    </w:div>
    <w:div w:id="41565281">
      <w:marLeft w:val="640"/>
      <w:marRight w:val="0"/>
      <w:marTop w:val="0"/>
      <w:marBottom w:val="0"/>
      <w:divBdr>
        <w:top w:val="none" w:sz="0" w:space="0" w:color="auto"/>
        <w:left w:val="none" w:sz="0" w:space="0" w:color="auto"/>
        <w:bottom w:val="none" w:sz="0" w:space="0" w:color="auto"/>
        <w:right w:val="none" w:sz="0" w:space="0" w:color="auto"/>
      </w:divBdr>
    </w:div>
    <w:div w:id="41633272">
      <w:marLeft w:val="640"/>
      <w:marRight w:val="0"/>
      <w:marTop w:val="0"/>
      <w:marBottom w:val="0"/>
      <w:divBdr>
        <w:top w:val="none" w:sz="0" w:space="0" w:color="auto"/>
        <w:left w:val="none" w:sz="0" w:space="0" w:color="auto"/>
        <w:bottom w:val="none" w:sz="0" w:space="0" w:color="auto"/>
        <w:right w:val="none" w:sz="0" w:space="0" w:color="auto"/>
      </w:divBdr>
    </w:div>
    <w:div w:id="41634085">
      <w:marLeft w:val="640"/>
      <w:marRight w:val="0"/>
      <w:marTop w:val="0"/>
      <w:marBottom w:val="0"/>
      <w:divBdr>
        <w:top w:val="none" w:sz="0" w:space="0" w:color="auto"/>
        <w:left w:val="none" w:sz="0" w:space="0" w:color="auto"/>
        <w:bottom w:val="none" w:sz="0" w:space="0" w:color="auto"/>
        <w:right w:val="none" w:sz="0" w:space="0" w:color="auto"/>
      </w:divBdr>
    </w:div>
    <w:div w:id="41634631">
      <w:marLeft w:val="640"/>
      <w:marRight w:val="0"/>
      <w:marTop w:val="0"/>
      <w:marBottom w:val="0"/>
      <w:divBdr>
        <w:top w:val="none" w:sz="0" w:space="0" w:color="auto"/>
        <w:left w:val="none" w:sz="0" w:space="0" w:color="auto"/>
        <w:bottom w:val="none" w:sz="0" w:space="0" w:color="auto"/>
        <w:right w:val="none" w:sz="0" w:space="0" w:color="auto"/>
      </w:divBdr>
    </w:div>
    <w:div w:id="41637747">
      <w:marLeft w:val="640"/>
      <w:marRight w:val="0"/>
      <w:marTop w:val="0"/>
      <w:marBottom w:val="0"/>
      <w:divBdr>
        <w:top w:val="none" w:sz="0" w:space="0" w:color="auto"/>
        <w:left w:val="none" w:sz="0" w:space="0" w:color="auto"/>
        <w:bottom w:val="none" w:sz="0" w:space="0" w:color="auto"/>
        <w:right w:val="none" w:sz="0" w:space="0" w:color="auto"/>
      </w:divBdr>
    </w:div>
    <w:div w:id="41681470">
      <w:marLeft w:val="640"/>
      <w:marRight w:val="0"/>
      <w:marTop w:val="0"/>
      <w:marBottom w:val="0"/>
      <w:divBdr>
        <w:top w:val="none" w:sz="0" w:space="0" w:color="auto"/>
        <w:left w:val="none" w:sz="0" w:space="0" w:color="auto"/>
        <w:bottom w:val="none" w:sz="0" w:space="0" w:color="auto"/>
        <w:right w:val="none" w:sz="0" w:space="0" w:color="auto"/>
      </w:divBdr>
    </w:div>
    <w:div w:id="41710195">
      <w:marLeft w:val="640"/>
      <w:marRight w:val="0"/>
      <w:marTop w:val="0"/>
      <w:marBottom w:val="0"/>
      <w:divBdr>
        <w:top w:val="none" w:sz="0" w:space="0" w:color="auto"/>
        <w:left w:val="none" w:sz="0" w:space="0" w:color="auto"/>
        <w:bottom w:val="none" w:sz="0" w:space="0" w:color="auto"/>
        <w:right w:val="none" w:sz="0" w:space="0" w:color="auto"/>
      </w:divBdr>
    </w:div>
    <w:div w:id="41755966">
      <w:marLeft w:val="640"/>
      <w:marRight w:val="0"/>
      <w:marTop w:val="0"/>
      <w:marBottom w:val="0"/>
      <w:divBdr>
        <w:top w:val="none" w:sz="0" w:space="0" w:color="auto"/>
        <w:left w:val="none" w:sz="0" w:space="0" w:color="auto"/>
        <w:bottom w:val="none" w:sz="0" w:space="0" w:color="auto"/>
        <w:right w:val="none" w:sz="0" w:space="0" w:color="auto"/>
      </w:divBdr>
    </w:div>
    <w:div w:id="41826736">
      <w:marLeft w:val="640"/>
      <w:marRight w:val="0"/>
      <w:marTop w:val="0"/>
      <w:marBottom w:val="0"/>
      <w:divBdr>
        <w:top w:val="none" w:sz="0" w:space="0" w:color="auto"/>
        <w:left w:val="none" w:sz="0" w:space="0" w:color="auto"/>
        <w:bottom w:val="none" w:sz="0" w:space="0" w:color="auto"/>
        <w:right w:val="none" w:sz="0" w:space="0" w:color="auto"/>
      </w:divBdr>
    </w:div>
    <w:div w:id="41829834">
      <w:marLeft w:val="640"/>
      <w:marRight w:val="0"/>
      <w:marTop w:val="0"/>
      <w:marBottom w:val="0"/>
      <w:divBdr>
        <w:top w:val="none" w:sz="0" w:space="0" w:color="auto"/>
        <w:left w:val="none" w:sz="0" w:space="0" w:color="auto"/>
        <w:bottom w:val="none" w:sz="0" w:space="0" w:color="auto"/>
        <w:right w:val="none" w:sz="0" w:space="0" w:color="auto"/>
      </w:divBdr>
    </w:div>
    <w:div w:id="41835785">
      <w:marLeft w:val="640"/>
      <w:marRight w:val="0"/>
      <w:marTop w:val="0"/>
      <w:marBottom w:val="0"/>
      <w:divBdr>
        <w:top w:val="none" w:sz="0" w:space="0" w:color="auto"/>
        <w:left w:val="none" w:sz="0" w:space="0" w:color="auto"/>
        <w:bottom w:val="none" w:sz="0" w:space="0" w:color="auto"/>
        <w:right w:val="none" w:sz="0" w:space="0" w:color="auto"/>
      </w:divBdr>
    </w:div>
    <w:div w:id="41909267">
      <w:marLeft w:val="640"/>
      <w:marRight w:val="0"/>
      <w:marTop w:val="0"/>
      <w:marBottom w:val="0"/>
      <w:divBdr>
        <w:top w:val="none" w:sz="0" w:space="0" w:color="auto"/>
        <w:left w:val="none" w:sz="0" w:space="0" w:color="auto"/>
        <w:bottom w:val="none" w:sz="0" w:space="0" w:color="auto"/>
        <w:right w:val="none" w:sz="0" w:space="0" w:color="auto"/>
      </w:divBdr>
    </w:div>
    <w:div w:id="41944504">
      <w:marLeft w:val="640"/>
      <w:marRight w:val="0"/>
      <w:marTop w:val="0"/>
      <w:marBottom w:val="0"/>
      <w:divBdr>
        <w:top w:val="none" w:sz="0" w:space="0" w:color="auto"/>
        <w:left w:val="none" w:sz="0" w:space="0" w:color="auto"/>
        <w:bottom w:val="none" w:sz="0" w:space="0" w:color="auto"/>
        <w:right w:val="none" w:sz="0" w:space="0" w:color="auto"/>
      </w:divBdr>
    </w:div>
    <w:div w:id="42021449">
      <w:marLeft w:val="640"/>
      <w:marRight w:val="0"/>
      <w:marTop w:val="0"/>
      <w:marBottom w:val="0"/>
      <w:divBdr>
        <w:top w:val="none" w:sz="0" w:space="0" w:color="auto"/>
        <w:left w:val="none" w:sz="0" w:space="0" w:color="auto"/>
        <w:bottom w:val="none" w:sz="0" w:space="0" w:color="auto"/>
        <w:right w:val="none" w:sz="0" w:space="0" w:color="auto"/>
      </w:divBdr>
    </w:div>
    <w:div w:id="42025401">
      <w:marLeft w:val="640"/>
      <w:marRight w:val="0"/>
      <w:marTop w:val="0"/>
      <w:marBottom w:val="0"/>
      <w:divBdr>
        <w:top w:val="none" w:sz="0" w:space="0" w:color="auto"/>
        <w:left w:val="none" w:sz="0" w:space="0" w:color="auto"/>
        <w:bottom w:val="none" w:sz="0" w:space="0" w:color="auto"/>
        <w:right w:val="none" w:sz="0" w:space="0" w:color="auto"/>
      </w:divBdr>
    </w:div>
    <w:div w:id="42026063">
      <w:marLeft w:val="640"/>
      <w:marRight w:val="0"/>
      <w:marTop w:val="0"/>
      <w:marBottom w:val="0"/>
      <w:divBdr>
        <w:top w:val="none" w:sz="0" w:space="0" w:color="auto"/>
        <w:left w:val="none" w:sz="0" w:space="0" w:color="auto"/>
        <w:bottom w:val="none" w:sz="0" w:space="0" w:color="auto"/>
        <w:right w:val="none" w:sz="0" w:space="0" w:color="auto"/>
      </w:divBdr>
    </w:div>
    <w:div w:id="42029254">
      <w:marLeft w:val="640"/>
      <w:marRight w:val="0"/>
      <w:marTop w:val="0"/>
      <w:marBottom w:val="0"/>
      <w:divBdr>
        <w:top w:val="none" w:sz="0" w:space="0" w:color="auto"/>
        <w:left w:val="none" w:sz="0" w:space="0" w:color="auto"/>
        <w:bottom w:val="none" w:sz="0" w:space="0" w:color="auto"/>
        <w:right w:val="none" w:sz="0" w:space="0" w:color="auto"/>
      </w:divBdr>
    </w:div>
    <w:div w:id="42096525">
      <w:marLeft w:val="640"/>
      <w:marRight w:val="0"/>
      <w:marTop w:val="0"/>
      <w:marBottom w:val="0"/>
      <w:divBdr>
        <w:top w:val="none" w:sz="0" w:space="0" w:color="auto"/>
        <w:left w:val="none" w:sz="0" w:space="0" w:color="auto"/>
        <w:bottom w:val="none" w:sz="0" w:space="0" w:color="auto"/>
        <w:right w:val="none" w:sz="0" w:space="0" w:color="auto"/>
      </w:divBdr>
    </w:div>
    <w:div w:id="42098322">
      <w:marLeft w:val="640"/>
      <w:marRight w:val="0"/>
      <w:marTop w:val="0"/>
      <w:marBottom w:val="0"/>
      <w:divBdr>
        <w:top w:val="none" w:sz="0" w:space="0" w:color="auto"/>
        <w:left w:val="none" w:sz="0" w:space="0" w:color="auto"/>
        <w:bottom w:val="none" w:sz="0" w:space="0" w:color="auto"/>
        <w:right w:val="none" w:sz="0" w:space="0" w:color="auto"/>
      </w:divBdr>
    </w:div>
    <w:div w:id="42101373">
      <w:marLeft w:val="640"/>
      <w:marRight w:val="0"/>
      <w:marTop w:val="0"/>
      <w:marBottom w:val="0"/>
      <w:divBdr>
        <w:top w:val="none" w:sz="0" w:space="0" w:color="auto"/>
        <w:left w:val="none" w:sz="0" w:space="0" w:color="auto"/>
        <w:bottom w:val="none" w:sz="0" w:space="0" w:color="auto"/>
        <w:right w:val="none" w:sz="0" w:space="0" w:color="auto"/>
      </w:divBdr>
    </w:div>
    <w:div w:id="42103987">
      <w:marLeft w:val="640"/>
      <w:marRight w:val="0"/>
      <w:marTop w:val="0"/>
      <w:marBottom w:val="0"/>
      <w:divBdr>
        <w:top w:val="none" w:sz="0" w:space="0" w:color="auto"/>
        <w:left w:val="none" w:sz="0" w:space="0" w:color="auto"/>
        <w:bottom w:val="none" w:sz="0" w:space="0" w:color="auto"/>
        <w:right w:val="none" w:sz="0" w:space="0" w:color="auto"/>
      </w:divBdr>
    </w:div>
    <w:div w:id="42104220">
      <w:marLeft w:val="640"/>
      <w:marRight w:val="0"/>
      <w:marTop w:val="0"/>
      <w:marBottom w:val="0"/>
      <w:divBdr>
        <w:top w:val="none" w:sz="0" w:space="0" w:color="auto"/>
        <w:left w:val="none" w:sz="0" w:space="0" w:color="auto"/>
        <w:bottom w:val="none" w:sz="0" w:space="0" w:color="auto"/>
        <w:right w:val="none" w:sz="0" w:space="0" w:color="auto"/>
      </w:divBdr>
    </w:div>
    <w:div w:id="42142369">
      <w:marLeft w:val="640"/>
      <w:marRight w:val="0"/>
      <w:marTop w:val="0"/>
      <w:marBottom w:val="0"/>
      <w:divBdr>
        <w:top w:val="none" w:sz="0" w:space="0" w:color="auto"/>
        <w:left w:val="none" w:sz="0" w:space="0" w:color="auto"/>
        <w:bottom w:val="none" w:sz="0" w:space="0" w:color="auto"/>
        <w:right w:val="none" w:sz="0" w:space="0" w:color="auto"/>
      </w:divBdr>
    </w:div>
    <w:div w:id="42146138">
      <w:marLeft w:val="640"/>
      <w:marRight w:val="0"/>
      <w:marTop w:val="0"/>
      <w:marBottom w:val="0"/>
      <w:divBdr>
        <w:top w:val="none" w:sz="0" w:space="0" w:color="auto"/>
        <w:left w:val="none" w:sz="0" w:space="0" w:color="auto"/>
        <w:bottom w:val="none" w:sz="0" w:space="0" w:color="auto"/>
        <w:right w:val="none" w:sz="0" w:space="0" w:color="auto"/>
      </w:divBdr>
    </w:div>
    <w:div w:id="42217966">
      <w:marLeft w:val="640"/>
      <w:marRight w:val="0"/>
      <w:marTop w:val="0"/>
      <w:marBottom w:val="0"/>
      <w:divBdr>
        <w:top w:val="none" w:sz="0" w:space="0" w:color="auto"/>
        <w:left w:val="none" w:sz="0" w:space="0" w:color="auto"/>
        <w:bottom w:val="none" w:sz="0" w:space="0" w:color="auto"/>
        <w:right w:val="none" w:sz="0" w:space="0" w:color="auto"/>
      </w:divBdr>
    </w:div>
    <w:div w:id="42218938">
      <w:marLeft w:val="640"/>
      <w:marRight w:val="0"/>
      <w:marTop w:val="0"/>
      <w:marBottom w:val="0"/>
      <w:divBdr>
        <w:top w:val="none" w:sz="0" w:space="0" w:color="auto"/>
        <w:left w:val="none" w:sz="0" w:space="0" w:color="auto"/>
        <w:bottom w:val="none" w:sz="0" w:space="0" w:color="auto"/>
        <w:right w:val="none" w:sz="0" w:space="0" w:color="auto"/>
      </w:divBdr>
    </w:div>
    <w:div w:id="42221709">
      <w:marLeft w:val="640"/>
      <w:marRight w:val="0"/>
      <w:marTop w:val="0"/>
      <w:marBottom w:val="0"/>
      <w:divBdr>
        <w:top w:val="none" w:sz="0" w:space="0" w:color="auto"/>
        <w:left w:val="none" w:sz="0" w:space="0" w:color="auto"/>
        <w:bottom w:val="none" w:sz="0" w:space="0" w:color="auto"/>
        <w:right w:val="none" w:sz="0" w:space="0" w:color="auto"/>
      </w:divBdr>
    </w:div>
    <w:div w:id="42289427">
      <w:marLeft w:val="640"/>
      <w:marRight w:val="0"/>
      <w:marTop w:val="0"/>
      <w:marBottom w:val="0"/>
      <w:divBdr>
        <w:top w:val="none" w:sz="0" w:space="0" w:color="auto"/>
        <w:left w:val="none" w:sz="0" w:space="0" w:color="auto"/>
        <w:bottom w:val="none" w:sz="0" w:space="0" w:color="auto"/>
        <w:right w:val="none" w:sz="0" w:space="0" w:color="auto"/>
      </w:divBdr>
    </w:div>
    <w:div w:id="42289703">
      <w:marLeft w:val="640"/>
      <w:marRight w:val="0"/>
      <w:marTop w:val="0"/>
      <w:marBottom w:val="0"/>
      <w:divBdr>
        <w:top w:val="none" w:sz="0" w:space="0" w:color="auto"/>
        <w:left w:val="none" w:sz="0" w:space="0" w:color="auto"/>
        <w:bottom w:val="none" w:sz="0" w:space="0" w:color="auto"/>
        <w:right w:val="none" w:sz="0" w:space="0" w:color="auto"/>
      </w:divBdr>
    </w:div>
    <w:div w:id="42289947">
      <w:marLeft w:val="640"/>
      <w:marRight w:val="0"/>
      <w:marTop w:val="0"/>
      <w:marBottom w:val="0"/>
      <w:divBdr>
        <w:top w:val="none" w:sz="0" w:space="0" w:color="auto"/>
        <w:left w:val="none" w:sz="0" w:space="0" w:color="auto"/>
        <w:bottom w:val="none" w:sz="0" w:space="0" w:color="auto"/>
        <w:right w:val="none" w:sz="0" w:space="0" w:color="auto"/>
      </w:divBdr>
    </w:div>
    <w:div w:id="42291369">
      <w:marLeft w:val="640"/>
      <w:marRight w:val="0"/>
      <w:marTop w:val="0"/>
      <w:marBottom w:val="0"/>
      <w:divBdr>
        <w:top w:val="none" w:sz="0" w:space="0" w:color="auto"/>
        <w:left w:val="none" w:sz="0" w:space="0" w:color="auto"/>
        <w:bottom w:val="none" w:sz="0" w:space="0" w:color="auto"/>
        <w:right w:val="none" w:sz="0" w:space="0" w:color="auto"/>
      </w:divBdr>
    </w:div>
    <w:div w:id="42292156">
      <w:marLeft w:val="640"/>
      <w:marRight w:val="0"/>
      <w:marTop w:val="0"/>
      <w:marBottom w:val="0"/>
      <w:divBdr>
        <w:top w:val="none" w:sz="0" w:space="0" w:color="auto"/>
        <w:left w:val="none" w:sz="0" w:space="0" w:color="auto"/>
        <w:bottom w:val="none" w:sz="0" w:space="0" w:color="auto"/>
        <w:right w:val="none" w:sz="0" w:space="0" w:color="auto"/>
      </w:divBdr>
    </w:div>
    <w:div w:id="42295703">
      <w:marLeft w:val="640"/>
      <w:marRight w:val="0"/>
      <w:marTop w:val="0"/>
      <w:marBottom w:val="0"/>
      <w:divBdr>
        <w:top w:val="none" w:sz="0" w:space="0" w:color="auto"/>
        <w:left w:val="none" w:sz="0" w:space="0" w:color="auto"/>
        <w:bottom w:val="none" w:sz="0" w:space="0" w:color="auto"/>
        <w:right w:val="none" w:sz="0" w:space="0" w:color="auto"/>
      </w:divBdr>
    </w:div>
    <w:div w:id="42296233">
      <w:marLeft w:val="640"/>
      <w:marRight w:val="0"/>
      <w:marTop w:val="0"/>
      <w:marBottom w:val="0"/>
      <w:divBdr>
        <w:top w:val="none" w:sz="0" w:space="0" w:color="auto"/>
        <w:left w:val="none" w:sz="0" w:space="0" w:color="auto"/>
        <w:bottom w:val="none" w:sz="0" w:space="0" w:color="auto"/>
        <w:right w:val="none" w:sz="0" w:space="0" w:color="auto"/>
      </w:divBdr>
    </w:div>
    <w:div w:id="42338794">
      <w:marLeft w:val="640"/>
      <w:marRight w:val="0"/>
      <w:marTop w:val="0"/>
      <w:marBottom w:val="0"/>
      <w:divBdr>
        <w:top w:val="none" w:sz="0" w:space="0" w:color="auto"/>
        <w:left w:val="none" w:sz="0" w:space="0" w:color="auto"/>
        <w:bottom w:val="none" w:sz="0" w:space="0" w:color="auto"/>
        <w:right w:val="none" w:sz="0" w:space="0" w:color="auto"/>
      </w:divBdr>
    </w:div>
    <w:div w:id="42364025">
      <w:marLeft w:val="640"/>
      <w:marRight w:val="0"/>
      <w:marTop w:val="0"/>
      <w:marBottom w:val="0"/>
      <w:divBdr>
        <w:top w:val="none" w:sz="0" w:space="0" w:color="auto"/>
        <w:left w:val="none" w:sz="0" w:space="0" w:color="auto"/>
        <w:bottom w:val="none" w:sz="0" w:space="0" w:color="auto"/>
        <w:right w:val="none" w:sz="0" w:space="0" w:color="auto"/>
      </w:divBdr>
    </w:div>
    <w:div w:id="42365428">
      <w:marLeft w:val="640"/>
      <w:marRight w:val="0"/>
      <w:marTop w:val="0"/>
      <w:marBottom w:val="0"/>
      <w:divBdr>
        <w:top w:val="none" w:sz="0" w:space="0" w:color="auto"/>
        <w:left w:val="none" w:sz="0" w:space="0" w:color="auto"/>
        <w:bottom w:val="none" w:sz="0" w:space="0" w:color="auto"/>
        <w:right w:val="none" w:sz="0" w:space="0" w:color="auto"/>
      </w:divBdr>
    </w:div>
    <w:div w:id="42414420">
      <w:marLeft w:val="640"/>
      <w:marRight w:val="0"/>
      <w:marTop w:val="0"/>
      <w:marBottom w:val="0"/>
      <w:divBdr>
        <w:top w:val="none" w:sz="0" w:space="0" w:color="auto"/>
        <w:left w:val="none" w:sz="0" w:space="0" w:color="auto"/>
        <w:bottom w:val="none" w:sz="0" w:space="0" w:color="auto"/>
        <w:right w:val="none" w:sz="0" w:space="0" w:color="auto"/>
      </w:divBdr>
    </w:div>
    <w:div w:id="42484878">
      <w:marLeft w:val="640"/>
      <w:marRight w:val="0"/>
      <w:marTop w:val="0"/>
      <w:marBottom w:val="0"/>
      <w:divBdr>
        <w:top w:val="none" w:sz="0" w:space="0" w:color="auto"/>
        <w:left w:val="none" w:sz="0" w:space="0" w:color="auto"/>
        <w:bottom w:val="none" w:sz="0" w:space="0" w:color="auto"/>
        <w:right w:val="none" w:sz="0" w:space="0" w:color="auto"/>
      </w:divBdr>
    </w:div>
    <w:div w:id="42557536">
      <w:marLeft w:val="640"/>
      <w:marRight w:val="0"/>
      <w:marTop w:val="0"/>
      <w:marBottom w:val="0"/>
      <w:divBdr>
        <w:top w:val="none" w:sz="0" w:space="0" w:color="auto"/>
        <w:left w:val="none" w:sz="0" w:space="0" w:color="auto"/>
        <w:bottom w:val="none" w:sz="0" w:space="0" w:color="auto"/>
        <w:right w:val="none" w:sz="0" w:space="0" w:color="auto"/>
      </w:divBdr>
    </w:div>
    <w:div w:id="42562513">
      <w:marLeft w:val="640"/>
      <w:marRight w:val="0"/>
      <w:marTop w:val="0"/>
      <w:marBottom w:val="0"/>
      <w:divBdr>
        <w:top w:val="none" w:sz="0" w:space="0" w:color="auto"/>
        <w:left w:val="none" w:sz="0" w:space="0" w:color="auto"/>
        <w:bottom w:val="none" w:sz="0" w:space="0" w:color="auto"/>
        <w:right w:val="none" w:sz="0" w:space="0" w:color="auto"/>
      </w:divBdr>
    </w:div>
    <w:div w:id="42607086">
      <w:marLeft w:val="640"/>
      <w:marRight w:val="0"/>
      <w:marTop w:val="0"/>
      <w:marBottom w:val="0"/>
      <w:divBdr>
        <w:top w:val="none" w:sz="0" w:space="0" w:color="auto"/>
        <w:left w:val="none" w:sz="0" w:space="0" w:color="auto"/>
        <w:bottom w:val="none" w:sz="0" w:space="0" w:color="auto"/>
        <w:right w:val="none" w:sz="0" w:space="0" w:color="auto"/>
      </w:divBdr>
    </w:div>
    <w:div w:id="42680118">
      <w:marLeft w:val="640"/>
      <w:marRight w:val="0"/>
      <w:marTop w:val="0"/>
      <w:marBottom w:val="0"/>
      <w:divBdr>
        <w:top w:val="none" w:sz="0" w:space="0" w:color="auto"/>
        <w:left w:val="none" w:sz="0" w:space="0" w:color="auto"/>
        <w:bottom w:val="none" w:sz="0" w:space="0" w:color="auto"/>
        <w:right w:val="none" w:sz="0" w:space="0" w:color="auto"/>
      </w:divBdr>
    </w:div>
    <w:div w:id="42754628">
      <w:marLeft w:val="640"/>
      <w:marRight w:val="0"/>
      <w:marTop w:val="0"/>
      <w:marBottom w:val="0"/>
      <w:divBdr>
        <w:top w:val="none" w:sz="0" w:space="0" w:color="auto"/>
        <w:left w:val="none" w:sz="0" w:space="0" w:color="auto"/>
        <w:bottom w:val="none" w:sz="0" w:space="0" w:color="auto"/>
        <w:right w:val="none" w:sz="0" w:space="0" w:color="auto"/>
      </w:divBdr>
    </w:div>
    <w:div w:id="42757835">
      <w:marLeft w:val="640"/>
      <w:marRight w:val="0"/>
      <w:marTop w:val="0"/>
      <w:marBottom w:val="0"/>
      <w:divBdr>
        <w:top w:val="none" w:sz="0" w:space="0" w:color="auto"/>
        <w:left w:val="none" w:sz="0" w:space="0" w:color="auto"/>
        <w:bottom w:val="none" w:sz="0" w:space="0" w:color="auto"/>
        <w:right w:val="none" w:sz="0" w:space="0" w:color="auto"/>
      </w:divBdr>
    </w:div>
    <w:div w:id="42759028">
      <w:marLeft w:val="640"/>
      <w:marRight w:val="0"/>
      <w:marTop w:val="0"/>
      <w:marBottom w:val="0"/>
      <w:divBdr>
        <w:top w:val="none" w:sz="0" w:space="0" w:color="auto"/>
        <w:left w:val="none" w:sz="0" w:space="0" w:color="auto"/>
        <w:bottom w:val="none" w:sz="0" w:space="0" w:color="auto"/>
        <w:right w:val="none" w:sz="0" w:space="0" w:color="auto"/>
      </w:divBdr>
    </w:div>
    <w:div w:id="42799084">
      <w:marLeft w:val="640"/>
      <w:marRight w:val="0"/>
      <w:marTop w:val="0"/>
      <w:marBottom w:val="0"/>
      <w:divBdr>
        <w:top w:val="none" w:sz="0" w:space="0" w:color="auto"/>
        <w:left w:val="none" w:sz="0" w:space="0" w:color="auto"/>
        <w:bottom w:val="none" w:sz="0" w:space="0" w:color="auto"/>
        <w:right w:val="none" w:sz="0" w:space="0" w:color="auto"/>
      </w:divBdr>
    </w:div>
    <w:div w:id="42799427">
      <w:marLeft w:val="640"/>
      <w:marRight w:val="0"/>
      <w:marTop w:val="0"/>
      <w:marBottom w:val="0"/>
      <w:divBdr>
        <w:top w:val="none" w:sz="0" w:space="0" w:color="auto"/>
        <w:left w:val="none" w:sz="0" w:space="0" w:color="auto"/>
        <w:bottom w:val="none" w:sz="0" w:space="0" w:color="auto"/>
        <w:right w:val="none" w:sz="0" w:space="0" w:color="auto"/>
      </w:divBdr>
    </w:div>
    <w:div w:id="42801357">
      <w:marLeft w:val="640"/>
      <w:marRight w:val="0"/>
      <w:marTop w:val="0"/>
      <w:marBottom w:val="0"/>
      <w:divBdr>
        <w:top w:val="none" w:sz="0" w:space="0" w:color="auto"/>
        <w:left w:val="none" w:sz="0" w:space="0" w:color="auto"/>
        <w:bottom w:val="none" w:sz="0" w:space="0" w:color="auto"/>
        <w:right w:val="none" w:sz="0" w:space="0" w:color="auto"/>
      </w:divBdr>
    </w:div>
    <w:div w:id="42874010">
      <w:marLeft w:val="640"/>
      <w:marRight w:val="0"/>
      <w:marTop w:val="0"/>
      <w:marBottom w:val="0"/>
      <w:divBdr>
        <w:top w:val="none" w:sz="0" w:space="0" w:color="auto"/>
        <w:left w:val="none" w:sz="0" w:space="0" w:color="auto"/>
        <w:bottom w:val="none" w:sz="0" w:space="0" w:color="auto"/>
        <w:right w:val="none" w:sz="0" w:space="0" w:color="auto"/>
      </w:divBdr>
    </w:div>
    <w:div w:id="42876301">
      <w:marLeft w:val="640"/>
      <w:marRight w:val="0"/>
      <w:marTop w:val="0"/>
      <w:marBottom w:val="0"/>
      <w:divBdr>
        <w:top w:val="none" w:sz="0" w:space="0" w:color="auto"/>
        <w:left w:val="none" w:sz="0" w:space="0" w:color="auto"/>
        <w:bottom w:val="none" w:sz="0" w:space="0" w:color="auto"/>
        <w:right w:val="none" w:sz="0" w:space="0" w:color="auto"/>
      </w:divBdr>
    </w:div>
    <w:div w:id="42948697">
      <w:marLeft w:val="640"/>
      <w:marRight w:val="0"/>
      <w:marTop w:val="0"/>
      <w:marBottom w:val="0"/>
      <w:divBdr>
        <w:top w:val="none" w:sz="0" w:space="0" w:color="auto"/>
        <w:left w:val="none" w:sz="0" w:space="0" w:color="auto"/>
        <w:bottom w:val="none" w:sz="0" w:space="0" w:color="auto"/>
        <w:right w:val="none" w:sz="0" w:space="0" w:color="auto"/>
      </w:divBdr>
    </w:div>
    <w:div w:id="43062711">
      <w:marLeft w:val="640"/>
      <w:marRight w:val="0"/>
      <w:marTop w:val="0"/>
      <w:marBottom w:val="0"/>
      <w:divBdr>
        <w:top w:val="none" w:sz="0" w:space="0" w:color="auto"/>
        <w:left w:val="none" w:sz="0" w:space="0" w:color="auto"/>
        <w:bottom w:val="none" w:sz="0" w:space="0" w:color="auto"/>
        <w:right w:val="none" w:sz="0" w:space="0" w:color="auto"/>
      </w:divBdr>
    </w:div>
    <w:div w:id="43065685">
      <w:marLeft w:val="640"/>
      <w:marRight w:val="0"/>
      <w:marTop w:val="0"/>
      <w:marBottom w:val="0"/>
      <w:divBdr>
        <w:top w:val="none" w:sz="0" w:space="0" w:color="auto"/>
        <w:left w:val="none" w:sz="0" w:space="0" w:color="auto"/>
        <w:bottom w:val="none" w:sz="0" w:space="0" w:color="auto"/>
        <w:right w:val="none" w:sz="0" w:space="0" w:color="auto"/>
      </w:divBdr>
    </w:div>
    <w:div w:id="43065715">
      <w:marLeft w:val="640"/>
      <w:marRight w:val="0"/>
      <w:marTop w:val="0"/>
      <w:marBottom w:val="0"/>
      <w:divBdr>
        <w:top w:val="none" w:sz="0" w:space="0" w:color="auto"/>
        <w:left w:val="none" w:sz="0" w:space="0" w:color="auto"/>
        <w:bottom w:val="none" w:sz="0" w:space="0" w:color="auto"/>
        <w:right w:val="none" w:sz="0" w:space="0" w:color="auto"/>
      </w:divBdr>
    </w:div>
    <w:div w:id="43067466">
      <w:marLeft w:val="640"/>
      <w:marRight w:val="0"/>
      <w:marTop w:val="0"/>
      <w:marBottom w:val="0"/>
      <w:divBdr>
        <w:top w:val="none" w:sz="0" w:space="0" w:color="auto"/>
        <w:left w:val="none" w:sz="0" w:space="0" w:color="auto"/>
        <w:bottom w:val="none" w:sz="0" w:space="0" w:color="auto"/>
        <w:right w:val="none" w:sz="0" w:space="0" w:color="auto"/>
      </w:divBdr>
    </w:div>
    <w:div w:id="43067981">
      <w:marLeft w:val="640"/>
      <w:marRight w:val="0"/>
      <w:marTop w:val="0"/>
      <w:marBottom w:val="0"/>
      <w:divBdr>
        <w:top w:val="none" w:sz="0" w:space="0" w:color="auto"/>
        <w:left w:val="none" w:sz="0" w:space="0" w:color="auto"/>
        <w:bottom w:val="none" w:sz="0" w:space="0" w:color="auto"/>
        <w:right w:val="none" w:sz="0" w:space="0" w:color="auto"/>
      </w:divBdr>
    </w:div>
    <w:div w:id="43143981">
      <w:marLeft w:val="640"/>
      <w:marRight w:val="0"/>
      <w:marTop w:val="0"/>
      <w:marBottom w:val="0"/>
      <w:divBdr>
        <w:top w:val="none" w:sz="0" w:space="0" w:color="auto"/>
        <w:left w:val="none" w:sz="0" w:space="0" w:color="auto"/>
        <w:bottom w:val="none" w:sz="0" w:space="0" w:color="auto"/>
        <w:right w:val="none" w:sz="0" w:space="0" w:color="auto"/>
      </w:divBdr>
    </w:div>
    <w:div w:id="43145816">
      <w:marLeft w:val="640"/>
      <w:marRight w:val="0"/>
      <w:marTop w:val="0"/>
      <w:marBottom w:val="0"/>
      <w:divBdr>
        <w:top w:val="none" w:sz="0" w:space="0" w:color="auto"/>
        <w:left w:val="none" w:sz="0" w:space="0" w:color="auto"/>
        <w:bottom w:val="none" w:sz="0" w:space="0" w:color="auto"/>
        <w:right w:val="none" w:sz="0" w:space="0" w:color="auto"/>
      </w:divBdr>
    </w:div>
    <w:div w:id="43219434">
      <w:marLeft w:val="640"/>
      <w:marRight w:val="0"/>
      <w:marTop w:val="0"/>
      <w:marBottom w:val="0"/>
      <w:divBdr>
        <w:top w:val="none" w:sz="0" w:space="0" w:color="auto"/>
        <w:left w:val="none" w:sz="0" w:space="0" w:color="auto"/>
        <w:bottom w:val="none" w:sz="0" w:space="0" w:color="auto"/>
        <w:right w:val="none" w:sz="0" w:space="0" w:color="auto"/>
      </w:divBdr>
    </w:div>
    <w:div w:id="43258198">
      <w:marLeft w:val="640"/>
      <w:marRight w:val="0"/>
      <w:marTop w:val="0"/>
      <w:marBottom w:val="0"/>
      <w:divBdr>
        <w:top w:val="none" w:sz="0" w:space="0" w:color="auto"/>
        <w:left w:val="none" w:sz="0" w:space="0" w:color="auto"/>
        <w:bottom w:val="none" w:sz="0" w:space="0" w:color="auto"/>
        <w:right w:val="none" w:sz="0" w:space="0" w:color="auto"/>
      </w:divBdr>
    </w:div>
    <w:div w:id="43258338">
      <w:marLeft w:val="640"/>
      <w:marRight w:val="0"/>
      <w:marTop w:val="0"/>
      <w:marBottom w:val="0"/>
      <w:divBdr>
        <w:top w:val="none" w:sz="0" w:space="0" w:color="auto"/>
        <w:left w:val="none" w:sz="0" w:space="0" w:color="auto"/>
        <w:bottom w:val="none" w:sz="0" w:space="0" w:color="auto"/>
        <w:right w:val="none" w:sz="0" w:space="0" w:color="auto"/>
      </w:divBdr>
    </w:div>
    <w:div w:id="43261556">
      <w:marLeft w:val="640"/>
      <w:marRight w:val="0"/>
      <w:marTop w:val="0"/>
      <w:marBottom w:val="0"/>
      <w:divBdr>
        <w:top w:val="none" w:sz="0" w:space="0" w:color="auto"/>
        <w:left w:val="none" w:sz="0" w:space="0" w:color="auto"/>
        <w:bottom w:val="none" w:sz="0" w:space="0" w:color="auto"/>
        <w:right w:val="none" w:sz="0" w:space="0" w:color="auto"/>
      </w:divBdr>
    </w:div>
    <w:div w:id="43336040">
      <w:marLeft w:val="640"/>
      <w:marRight w:val="0"/>
      <w:marTop w:val="0"/>
      <w:marBottom w:val="0"/>
      <w:divBdr>
        <w:top w:val="none" w:sz="0" w:space="0" w:color="auto"/>
        <w:left w:val="none" w:sz="0" w:space="0" w:color="auto"/>
        <w:bottom w:val="none" w:sz="0" w:space="0" w:color="auto"/>
        <w:right w:val="none" w:sz="0" w:space="0" w:color="auto"/>
      </w:divBdr>
    </w:div>
    <w:div w:id="43407483">
      <w:marLeft w:val="640"/>
      <w:marRight w:val="0"/>
      <w:marTop w:val="0"/>
      <w:marBottom w:val="0"/>
      <w:divBdr>
        <w:top w:val="none" w:sz="0" w:space="0" w:color="auto"/>
        <w:left w:val="none" w:sz="0" w:space="0" w:color="auto"/>
        <w:bottom w:val="none" w:sz="0" w:space="0" w:color="auto"/>
        <w:right w:val="none" w:sz="0" w:space="0" w:color="auto"/>
      </w:divBdr>
    </w:div>
    <w:div w:id="43451362">
      <w:marLeft w:val="640"/>
      <w:marRight w:val="0"/>
      <w:marTop w:val="0"/>
      <w:marBottom w:val="0"/>
      <w:divBdr>
        <w:top w:val="none" w:sz="0" w:space="0" w:color="auto"/>
        <w:left w:val="none" w:sz="0" w:space="0" w:color="auto"/>
        <w:bottom w:val="none" w:sz="0" w:space="0" w:color="auto"/>
        <w:right w:val="none" w:sz="0" w:space="0" w:color="auto"/>
      </w:divBdr>
    </w:div>
    <w:div w:id="43452929">
      <w:marLeft w:val="640"/>
      <w:marRight w:val="0"/>
      <w:marTop w:val="0"/>
      <w:marBottom w:val="0"/>
      <w:divBdr>
        <w:top w:val="none" w:sz="0" w:space="0" w:color="auto"/>
        <w:left w:val="none" w:sz="0" w:space="0" w:color="auto"/>
        <w:bottom w:val="none" w:sz="0" w:space="0" w:color="auto"/>
        <w:right w:val="none" w:sz="0" w:space="0" w:color="auto"/>
      </w:divBdr>
    </w:div>
    <w:div w:id="43453167">
      <w:marLeft w:val="640"/>
      <w:marRight w:val="0"/>
      <w:marTop w:val="0"/>
      <w:marBottom w:val="0"/>
      <w:divBdr>
        <w:top w:val="none" w:sz="0" w:space="0" w:color="auto"/>
        <w:left w:val="none" w:sz="0" w:space="0" w:color="auto"/>
        <w:bottom w:val="none" w:sz="0" w:space="0" w:color="auto"/>
        <w:right w:val="none" w:sz="0" w:space="0" w:color="auto"/>
      </w:divBdr>
    </w:div>
    <w:div w:id="43481414">
      <w:marLeft w:val="640"/>
      <w:marRight w:val="0"/>
      <w:marTop w:val="0"/>
      <w:marBottom w:val="0"/>
      <w:divBdr>
        <w:top w:val="none" w:sz="0" w:space="0" w:color="auto"/>
        <w:left w:val="none" w:sz="0" w:space="0" w:color="auto"/>
        <w:bottom w:val="none" w:sz="0" w:space="0" w:color="auto"/>
        <w:right w:val="none" w:sz="0" w:space="0" w:color="auto"/>
      </w:divBdr>
    </w:div>
    <w:div w:id="43482459">
      <w:marLeft w:val="640"/>
      <w:marRight w:val="0"/>
      <w:marTop w:val="0"/>
      <w:marBottom w:val="0"/>
      <w:divBdr>
        <w:top w:val="none" w:sz="0" w:space="0" w:color="auto"/>
        <w:left w:val="none" w:sz="0" w:space="0" w:color="auto"/>
        <w:bottom w:val="none" w:sz="0" w:space="0" w:color="auto"/>
        <w:right w:val="none" w:sz="0" w:space="0" w:color="auto"/>
      </w:divBdr>
    </w:div>
    <w:div w:id="43524197">
      <w:marLeft w:val="640"/>
      <w:marRight w:val="0"/>
      <w:marTop w:val="0"/>
      <w:marBottom w:val="0"/>
      <w:divBdr>
        <w:top w:val="none" w:sz="0" w:space="0" w:color="auto"/>
        <w:left w:val="none" w:sz="0" w:space="0" w:color="auto"/>
        <w:bottom w:val="none" w:sz="0" w:space="0" w:color="auto"/>
        <w:right w:val="none" w:sz="0" w:space="0" w:color="auto"/>
      </w:divBdr>
    </w:div>
    <w:div w:id="43525837">
      <w:marLeft w:val="640"/>
      <w:marRight w:val="0"/>
      <w:marTop w:val="0"/>
      <w:marBottom w:val="0"/>
      <w:divBdr>
        <w:top w:val="none" w:sz="0" w:space="0" w:color="auto"/>
        <w:left w:val="none" w:sz="0" w:space="0" w:color="auto"/>
        <w:bottom w:val="none" w:sz="0" w:space="0" w:color="auto"/>
        <w:right w:val="none" w:sz="0" w:space="0" w:color="auto"/>
      </w:divBdr>
    </w:div>
    <w:div w:id="43532624">
      <w:marLeft w:val="640"/>
      <w:marRight w:val="0"/>
      <w:marTop w:val="0"/>
      <w:marBottom w:val="0"/>
      <w:divBdr>
        <w:top w:val="none" w:sz="0" w:space="0" w:color="auto"/>
        <w:left w:val="none" w:sz="0" w:space="0" w:color="auto"/>
        <w:bottom w:val="none" w:sz="0" w:space="0" w:color="auto"/>
        <w:right w:val="none" w:sz="0" w:space="0" w:color="auto"/>
      </w:divBdr>
    </w:div>
    <w:div w:id="43602015">
      <w:marLeft w:val="640"/>
      <w:marRight w:val="0"/>
      <w:marTop w:val="0"/>
      <w:marBottom w:val="0"/>
      <w:divBdr>
        <w:top w:val="none" w:sz="0" w:space="0" w:color="auto"/>
        <w:left w:val="none" w:sz="0" w:space="0" w:color="auto"/>
        <w:bottom w:val="none" w:sz="0" w:space="0" w:color="auto"/>
        <w:right w:val="none" w:sz="0" w:space="0" w:color="auto"/>
      </w:divBdr>
    </w:div>
    <w:div w:id="43605533">
      <w:marLeft w:val="640"/>
      <w:marRight w:val="0"/>
      <w:marTop w:val="0"/>
      <w:marBottom w:val="0"/>
      <w:divBdr>
        <w:top w:val="none" w:sz="0" w:space="0" w:color="auto"/>
        <w:left w:val="none" w:sz="0" w:space="0" w:color="auto"/>
        <w:bottom w:val="none" w:sz="0" w:space="0" w:color="auto"/>
        <w:right w:val="none" w:sz="0" w:space="0" w:color="auto"/>
      </w:divBdr>
    </w:div>
    <w:div w:id="43647287">
      <w:marLeft w:val="640"/>
      <w:marRight w:val="0"/>
      <w:marTop w:val="0"/>
      <w:marBottom w:val="0"/>
      <w:divBdr>
        <w:top w:val="none" w:sz="0" w:space="0" w:color="auto"/>
        <w:left w:val="none" w:sz="0" w:space="0" w:color="auto"/>
        <w:bottom w:val="none" w:sz="0" w:space="0" w:color="auto"/>
        <w:right w:val="none" w:sz="0" w:space="0" w:color="auto"/>
      </w:divBdr>
    </w:div>
    <w:div w:id="43675288">
      <w:marLeft w:val="640"/>
      <w:marRight w:val="0"/>
      <w:marTop w:val="0"/>
      <w:marBottom w:val="0"/>
      <w:divBdr>
        <w:top w:val="none" w:sz="0" w:space="0" w:color="auto"/>
        <w:left w:val="none" w:sz="0" w:space="0" w:color="auto"/>
        <w:bottom w:val="none" w:sz="0" w:space="0" w:color="auto"/>
        <w:right w:val="none" w:sz="0" w:space="0" w:color="auto"/>
      </w:divBdr>
    </w:div>
    <w:div w:id="43677009">
      <w:marLeft w:val="640"/>
      <w:marRight w:val="0"/>
      <w:marTop w:val="0"/>
      <w:marBottom w:val="0"/>
      <w:divBdr>
        <w:top w:val="none" w:sz="0" w:space="0" w:color="auto"/>
        <w:left w:val="none" w:sz="0" w:space="0" w:color="auto"/>
        <w:bottom w:val="none" w:sz="0" w:space="0" w:color="auto"/>
        <w:right w:val="none" w:sz="0" w:space="0" w:color="auto"/>
      </w:divBdr>
    </w:div>
    <w:div w:id="43679181">
      <w:marLeft w:val="640"/>
      <w:marRight w:val="0"/>
      <w:marTop w:val="0"/>
      <w:marBottom w:val="0"/>
      <w:divBdr>
        <w:top w:val="none" w:sz="0" w:space="0" w:color="auto"/>
        <w:left w:val="none" w:sz="0" w:space="0" w:color="auto"/>
        <w:bottom w:val="none" w:sz="0" w:space="0" w:color="auto"/>
        <w:right w:val="none" w:sz="0" w:space="0" w:color="auto"/>
      </w:divBdr>
    </w:div>
    <w:div w:id="43725055">
      <w:marLeft w:val="640"/>
      <w:marRight w:val="0"/>
      <w:marTop w:val="0"/>
      <w:marBottom w:val="0"/>
      <w:divBdr>
        <w:top w:val="none" w:sz="0" w:space="0" w:color="auto"/>
        <w:left w:val="none" w:sz="0" w:space="0" w:color="auto"/>
        <w:bottom w:val="none" w:sz="0" w:space="0" w:color="auto"/>
        <w:right w:val="none" w:sz="0" w:space="0" w:color="auto"/>
      </w:divBdr>
    </w:div>
    <w:div w:id="43795772">
      <w:marLeft w:val="640"/>
      <w:marRight w:val="0"/>
      <w:marTop w:val="0"/>
      <w:marBottom w:val="0"/>
      <w:divBdr>
        <w:top w:val="none" w:sz="0" w:space="0" w:color="auto"/>
        <w:left w:val="none" w:sz="0" w:space="0" w:color="auto"/>
        <w:bottom w:val="none" w:sz="0" w:space="0" w:color="auto"/>
        <w:right w:val="none" w:sz="0" w:space="0" w:color="auto"/>
      </w:divBdr>
    </w:div>
    <w:div w:id="43800958">
      <w:marLeft w:val="640"/>
      <w:marRight w:val="0"/>
      <w:marTop w:val="0"/>
      <w:marBottom w:val="0"/>
      <w:divBdr>
        <w:top w:val="none" w:sz="0" w:space="0" w:color="auto"/>
        <w:left w:val="none" w:sz="0" w:space="0" w:color="auto"/>
        <w:bottom w:val="none" w:sz="0" w:space="0" w:color="auto"/>
        <w:right w:val="none" w:sz="0" w:space="0" w:color="auto"/>
      </w:divBdr>
    </w:div>
    <w:div w:id="43910445">
      <w:marLeft w:val="640"/>
      <w:marRight w:val="0"/>
      <w:marTop w:val="0"/>
      <w:marBottom w:val="0"/>
      <w:divBdr>
        <w:top w:val="none" w:sz="0" w:space="0" w:color="auto"/>
        <w:left w:val="none" w:sz="0" w:space="0" w:color="auto"/>
        <w:bottom w:val="none" w:sz="0" w:space="0" w:color="auto"/>
        <w:right w:val="none" w:sz="0" w:space="0" w:color="auto"/>
      </w:divBdr>
    </w:div>
    <w:div w:id="43913240">
      <w:marLeft w:val="640"/>
      <w:marRight w:val="0"/>
      <w:marTop w:val="0"/>
      <w:marBottom w:val="0"/>
      <w:divBdr>
        <w:top w:val="none" w:sz="0" w:space="0" w:color="auto"/>
        <w:left w:val="none" w:sz="0" w:space="0" w:color="auto"/>
        <w:bottom w:val="none" w:sz="0" w:space="0" w:color="auto"/>
        <w:right w:val="none" w:sz="0" w:space="0" w:color="auto"/>
      </w:divBdr>
    </w:div>
    <w:div w:id="43914315">
      <w:marLeft w:val="640"/>
      <w:marRight w:val="0"/>
      <w:marTop w:val="0"/>
      <w:marBottom w:val="0"/>
      <w:divBdr>
        <w:top w:val="none" w:sz="0" w:space="0" w:color="auto"/>
        <w:left w:val="none" w:sz="0" w:space="0" w:color="auto"/>
        <w:bottom w:val="none" w:sz="0" w:space="0" w:color="auto"/>
        <w:right w:val="none" w:sz="0" w:space="0" w:color="auto"/>
      </w:divBdr>
    </w:div>
    <w:div w:id="43989393">
      <w:marLeft w:val="640"/>
      <w:marRight w:val="0"/>
      <w:marTop w:val="0"/>
      <w:marBottom w:val="0"/>
      <w:divBdr>
        <w:top w:val="none" w:sz="0" w:space="0" w:color="auto"/>
        <w:left w:val="none" w:sz="0" w:space="0" w:color="auto"/>
        <w:bottom w:val="none" w:sz="0" w:space="0" w:color="auto"/>
        <w:right w:val="none" w:sz="0" w:space="0" w:color="auto"/>
      </w:divBdr>
    </w:div>
    <w:div w:id="43991390">
      <w:marLeft w:val="640"/>
      <w:marRight w:val="0"/>
      <w:marTop w:val="0"/>
      <w:marBottom w:val="0"/>
      <w:divBdr>
        <w:top w:val="none" w:sz="0" w:space="0" w:color="auto"/>
        <w:left w:val="none" w:sz="0" w:space="0" w:color="auto"/>
        <w:bottom w:val="none" w:sz="0" w:space="0" w:color="auto"/>
        <w:right w:val="none" w:sz="0" w:space="0" w:color="auto"/>
      </w:divBdr>
    </w:div>
    <w:div w:id="43992652">
      <w:marLeft w:val="640"/>
      <w:marRight w:val="0"/>
      <w:marTop w:val="0"/>
      <w:marBottom w:val="0"/>
      <w:divBdr>
        <w:top w:val="none" w:sz="0" w:space="0" w:color="auto"/>
        <w:left w:val="none" w:sz="0" w:space="0" w:color="auto"/>
        <w:bottom w:val="none" w:sz="0" w:space="0" w:color="auto"/>
        <w:right w:val="none" w:sz="0" w:space="0" w:color="auto"/>
      </w:divBdr>
    </w:div>
    <w:div w:id="43993203">
      <w:marLeft w:val="640"/>
      <w:marRight w:val="0"/>
      <w:marTop w:val="0"/>
      <w:marBottom w:val="0"/>
      <w:divBdr>
        <w:top w:val="none" w:sz="0" w:space="0" w:color="auto"/>
        <w:left w:val="none" w:sz="0" w:space="0" w:color="auto"/>
        <w:bottom w:val="none" w:sz="0" w:space="0" w:color="auto"/>
        <w:right w:val="none" w:sz="0" w:space="0" w:color="auto"/>
      </w:divBdr>
    </w:div>
    <w:div w:id="44060754">
      <w:marLeft w:val="640"/>
      <w:marRight w:val="0"/>
      <w:marTop w:val="0"/>
      <w:marBottom w:val="0"/>
      <w:divBdr>
        <w:top w:val="none" w:sz="0" w:space="0" w:color="auto"/>
        <w:left w:val="none" w:sz="0" w:space="0" w:color="auto"/>
        <w:bottom w:val="none" w:sz="0" w:space="0" w:color="auto"/>
        <w:right w:val="none" w:sz="0" w:space="0" w:color="auto"/>
      </w:divBdr>
    </w:div>
    <w:div w:id="44064400">
      <w:marLeft w:val="640"/>
      <w:marRight w:val="0"/>
      <w:marTop w:val="0"/>
      <w:marBottom w:val="0"/>
      <w:divBdr>
        <w:top w:val="none" w:sz="0" w:space="0" w:color="auto"/>
        <w:left w:val="none" w:sz="0" w:space="0" w:color="auto"/>
        <w:bottom w:val="none" w:sz="0" w:space="0" w:color="auto"/>
        <w:right w:val="none" w:sz="0" w:space="0" w:color="auto"/>
      </w:divBdr>
    </w:div>
    <w:div w:id="44069513">
      <w:marLeft w:val="640"/>
      <w:marRight w:val="0"/>
      <w:marTop w:val="0"/>
      <w:marBottom w:val="0"/>
      <w:divBdr>
        <w:top w:val="none" w:sz="0" w:space="0" w:color="auto"/>
        <w:left w:val="none" w:sz="0" w:space="0" w:color="auto"/>
        <w:bottom w:val="none" w:sz="0" w:space="0" w:color="auto"/>
        <w:right w:val="none" w:sz="0" w:space="0" w:color="auto"/>
      </w:divBdr>
    </w:div>
    <w:div w:id="44112522">
      <w:marLeft w:val="0"/>
      <w:marRight w:val="0"/>
      <w:marTop w:val="0"/>
      <w:marBottom w:val="0"/>
      <w:divBdr>
        <w:top w:val="none" w:sz="0" w:space="0" w:color="auto"/>
        <w:left w:val="none" w:sz="0" w:space="0" w:color="auto"/>
        <w:bottom w:val="none" w:sz="0" w:space="0" w:color="auto"/>
        <w:right w:val="none" w:sz="0" w:space="0" w:color="auto"/>
      </w:divBdr>
    </w:div>
    <w:div w:id="44181946">
      <w:marLeft w:val="640"/>
      <w:marRight w:val="0"/>
      <w:marTop w:val="0"/>
      <w:marBottom w:val="0"/>
      <w:divBdr>
        <w:top w:val="none" w:sz="0" w:space="0" w:color="auto"/>
        <w:left w:val="none" w:sz="0" w:space="0" w:color="auto"/>
        <w:bottom w:val="none" w:sz="0" w:space="0" w:color="auto"/>
        <w:right w:val="none" w:sz="0" w:space="0" w:color="auto"/>
      </w:divBdr>
    </w:div>
    <w:div w:id="44254077">
      <w:marLeft w:val="640"/>
      <w:marRight w:val="0"/>
      <w:marTop w:val="0"/>
      <w:marBottom w:val="0"/>
      <w:divBdr>
        <w:top w:val="none" w:sz="0" w:space="0" w:color="auto"/>
        <w:left w:val="none" w:sz="0" w:space="0" w:color="auto"/>
        <w:bottom w:val="none" w:sz="0" w:space="0" w:color="auto"/>
        <w:right w:val="none" w:sz="0" w:space="0" w:color="auto"/>
      </w:divBdr>
    </w:div>
    <w:div w:id="44259174">
      <w:marLeft w:val="640"/>
      <w:marRight w:val="0"/>
      <w:marTop w:val="0"/>
      <w:marBottom w:val="0"/>
      <w:divBdr>
        <w:top w:val="none" w:sz="0" w:space="0" w:color="auto"/>
        <w:left w:val="none" w:sz="0" w:space="0" w:color="auto"/>
        <w:bottom w:val="none" w:sz="0" w:space="0" w:color="auto"/>
        <w:right w:val="none" w:sz="0" w:space="0" w:color="auto"/>
      </w:divBdr>
    </w:div>
    <w:div w:id="44262768">
      <w:marLeft w:val="640"/>
      <w:marRight w:val="0"/>
      <w:marTop w:val="0"/>
      <w:marBottom w:val="0"/>
      <w:divBdr>
        <w:top w:val="none" w:sz="0" w:space="0" w:color="auto"/>
        <w:left w:val="none" w:sz="0" w:space="0" w:color="auto"/>
        <w:bottom w:val="none" w:sz="0" w:space="0" w:color="auto"/>
        <w:right w:val="none" w:sz="0" w:space="0" w:color="auto"/>
      </w:divBdr>
    </w:div>
    <w:div w:id="44263587">
      <w:marLeft w:val="640"/>
      <w:marRight w:val="0"/>
      <w:marTop w:val="0"/>
      <w:marBottom w:val="0"/>
      <w:divBdr>
        <w:top w:val="none" w:sz="0" w:space="0" w:color="auto"/>
        <w:left w:val="none" w:sz="0" w:space="0" w:color="auto"/>
        <w:bottom w:val="none" w:sz="0" w:space="0" w:color="auto"/>
        <w:right w:val="none" w:sz="0" w:space="0" w:color="auto"/>
      </w:divBdr>
    </w:div>
    <w:div w:id="44303527">
      <w:marLeft w:val="640"/>
      <w:marRight w:val="0"/>
      <w:marTop w:val="0"/>
      <w:marBottom w:val="0"/>
      <w:divBdr>
        <w:top w:val="none" w:sz="0" w:space="0" w:color="auto"/>
        <w:left w:val="none" w:sz="0" w:space="0" w:color="auto"/>
        <w:bottom w:val="none" w:sz="0" w:space="0" w:color="auto"/>
        <w:right w:val="none" w:sz="0" w:space="0" w:color="auto"/>
      </w:divBdr>
    </w:div>
    <w:div w:id="44332747">
      <w:marLeft w:val="640"/>
      <w:marRight w:val="0"/>
      <w:marTop w:val="0"/>
      <w:marBottom w:val="0"/>
      <w:divBdr>
        <w:top w:val="none" w:sz="0" w:space="0" w:color="auto"/>
        <w:left w:val="none" w:sz="0" w:space="0" w:color="auto"/>
        <w:bottom w:val="none" w:sz="0" w:space="0" w:color="auto"/>
        <w:right w:val="none" w:sz="0" w:space="0" w:color="auto"/>
      </w:divBdr>
    </w:div>
    <w:div w:id="44333958">
      <w:marLeft w:val="640"/>
      <w:marRight w:val="0"/>
      <w:marTop w:val="0"/>
      <w:marBottom w:val="0"/>
      <w:divBdr>
        <w:top w:val="none" w:sz="0" w:space="0" w:color="auto"/>
        <w:left w:val="none" w:sz="0" w:space="0" w:color="auto"/>
        <w:bottom w:val="none" w:sz="0" w:space="0" w:color="auto"/>
        <w:right w:val="none" w:sz="0" w:space="0" w:color="auto"/>
      </w:divBdr>
    </w:div>
    <w:div w:id="44375248">
      <w:marLeft w:val="640"/>
      <w:marRight w:val="0"/>
      <w:marTop w:val="0"/>
      <w:marBottom w:val="0"/>
      <w:divBdr>
        <w:top w:val="none" w:sz="0" w:space="0" w:color="auto"/>
        <w:left w:val="none" w:sz="0" w:space="0" w:color="auto"/>
        <w:bottom w:val="none" w:sz="0" w:space="0" w:color="auto"/>
        <w:right w:val="none" w:sz="0" w:space="0" w:color="auto"/>
      </w:divBdr>
    </w:div>
    <w:div w:id="44375555">
      <w:marLeft w:val="640"/>
      <w:marRight w:val="0"/>
      <w:marTop w:val="0"/>
      <w:marBottom w:val="0"/>
      <w:divBdr>
        <w:top w:val="none" w:sz="0" w:space="0" w:color="auto"/>
        <w:left w:val="none" w:sz="0" w:space="0" w:color="auto"/>
        <w:bottom w:val="none" w:sz="0" w:space="0" w:color="auto"/>
        <w:right w:val="none" w:sz="0" w:space="0" w:color="auto"/>
      </w:divBdr>
    </w:div>
    <w:div w:id="44379998">
      <w:marLeft w:val="640"/>
      <w:marRight w:val="0"/>
      <w:marTop w:val="0"/>
      <w:marBottom w:val="0"/>
      <w:divBdr>
        <w:top w:val="none" w:sz="0" w:space="0" w:color="auto"/>
        <w:left w:val="none" w:sz="0" w:space="0" w:color="auto"/>
        <w:bottom w:val="none" w:sz="0" w:space="0" w:color="auto"/>
        <w:right w:val="none" w:sz="0" w:space="0" w:color="auto"/>
      </w:divBdr>
    </w:div>
    <w:div w:id="44449197">
      <w:marLeft w:val="640"/>
      <w:marRight w:val="0"/>
      <w:marTop w:val="0"/>
      <w:marBottom w:val="0"/>
      <w:divBdr>
        <w:top w:val="none" w:sz="0" w:space="0" w:color="auto"/>
        <w:left w:val="none" w:sz="0" w:space="0" w:color="auto"/>
        <w:bottom w:val="none" w:sz="0" w:space="0" w:color="auto"/>
        <w:right w:val="none" w:sz="0" w:space="0" w:color="auto"/>
      </w:divBdr>
    </w:div>
    <w:div w:id="44450406">
      <w:marLeft w:val="640"/>
      <w:marRight w:val="0"/>
      <w:marTop w:val="0"/>
      <w:marBottom w:val="0"/>
      <w:divBdr>
        <w:top w:val="none" w:sz="0" w:space="0" w:color="auto"/>
        <w:left w:val="none" w:sz="0" w:space="0" w:color="auto"/>
        <w:bottom w:val="none" w:sz="0" w:space="0" w:color="auto"/>
        <w:right w:val="none" w:sz="0" w:space="0" w:color="auto"/>
      </w:divBdr>
    </w:div>
    <w:div w:id="44451817">
      <w:marLeft w:val="640"/>
      <w:marRight w:val="0"/>
      <w:marTop w:val="0"/>
      <w:marBottom w:val="0"/>
      <w:divBdr>
        <w:top w:val="none" w:sz="0" w:space="0" w:color="auto"/>
        <w:left w:val="none" w:sz="0" w:space="0" w:color="auto"/>
        <w:bottom w:val="none" w:sz="0" w:space="0" w:color="auto"/>
        <w:right w:val="none" w:sz="0" w:space="0" w:color="auto"/>
      </w:divBdr>
    </w:div>
    <w:div w:id="44452094">
      <w:marLeft w:val="640"/>
      <w:marRight w:val="0"/>
      <w:marTop w:val="0"/>
      <w:marBottom w:val="0"/>
      <w:divBdr>
        <w:top w:val="none" w:sz="0" w:space="0" w:color="auto"/>
        <w:left w:val="none" w:sz="0" w:space="0" w:color="auto"/>
        <w:bottom w:val="none" w:sz="0" w:space="0" w:color="auto"/>
        <w:right w:val="none" w:sz="0" w:space="0" w:color="auto"/>
      </w:divBdr>
    </w:div>
    <w:div w:id="44455631">
      <w:marLeft w:val="640"/>
      <w:marRight w:val="0"/>
      <w:marTop w:val="0"/>
      <w:marBottom w:val="0"/>
      <w:divBdr>
        <w:top w:val="none" w:sz="0" w:space="0" w:color="auto"/>
        <w:left w:val="none" w:sz="0" w:space="0" w:color="auto"/>
        <w:bottom w:val="none" w:sz="0" w:space="0" w:color="auto"/>
        <w:right w:val="none" w:sz="0" w:space="0" w:color="auto"/>
      </w:divBdr>
    </w:div>
    <w:div w:id="44525057">
      <w:marLeft w:val="640"/>
      <w:marRight w:val="0"/>
      <w:marTop w:val="0"/>
      <w:marBottom w:val="0"/>
      <w:divBdr>
        <w:top w:val="none" w:sz="0" w:space="0" w:color="auto"/>
        <w:left w:val="none" w:sz="0" w:space="0" w:color="auto"/>
        <w:bottom w:val="none" w:sz="0" w:space="0" w:color="auto"/>
        <w:right w:val="none" w:sz="0" w:space="0" w:color="auto"/>
      </w:divBdr>
    </w:div>
    <w:div w:id="44567684">
      <w:marLeft w:val="640"/>
      <w:marRight w:val="0"/>
      <w:marTop w:val="0"/>
      <w:marBottom w:val="0"/>
      <w:divBdr>
        <w:top w:val="none" w:sz="0" w:space="0" w:color="auto"/>
        <w:left w:val="none" w:sz="0" w:space="0" w:color="auto"/>
        <w:bottom w:val="none" w:sz="0" w:space="0" w:color="auto"/>
        <w:right w:val="none" w:sz="0" w:space="0" w:color="auto"/>
      </w:divBdr>
    </w:div>
    <w:div w:id="44569084">
      <w:marLeft w:val="640"/>
      <w:marRight w:val="0"/>
      <w:marTop w:val="0"/>
      <w:marBottom w:val="0"/>
      <w:divBdr>
        <w:top w:val="none" w:sz="0" w:space="0" w:color="auto"/>
        <w:left w:val="none" w:sz="0" w:space="0" w:color="auto"/>
        <w:bottom w:val="none" w:sz="0" w:space="0" w:color="auto"/>
        <w:right w:val="none" w:sz="0" w:space="0" w:color="auto"/>
      </w:divBdr>
    </w:div>
    <w:div w:id="44569423">
      <w:marLeft w:val="640"/>
      <w:marRight w:val="0"/>
      <w:marTop w:val="0"/>
      <w:marBottom w:val="0"/>
      <w:divBdr>
        <w:top w:val="none" w:sz="0" w:space="0" w:color="auto"/>
        <w:left w:val="none" w:sz="0" w:space="0" w:color="auto"/>
        <w:bottom w:val="none" w:sz="0" w:space="0" w:color="auto"/>
        <w:right w:val="none" w:sz="0" w:space="0" w:color="auto"/>
      </w:divBdr>
    </w:div>
    <w:div w:id="44569815">
      <w:marLeft w:val="640"/>
      <w:marRight w:val="0"/>
      <w:marTop w:val="0"/>
      <w:marBottom w:val="0"/>
      <w:divBdr>
        <w:top w:val="none" w:sz="0" w:space="0" w:color="auto"/>
        <w:left w:val="none" w:sz="0" w:space="0" w:color="auto"/>
        <w:bottom w:val="none" w:sz="0" w:space="0" w:color="auto"/>
        <w:right w:val="none" w:sz="0" w:space="0" w:color="auto"/>
      </w:divBdr>
    </w:div>
    <w:div w:id="44649398">
      <w:marLeft w:val="640"/>
      <w:marRight w:val="0"/>
      <w:marTop w:val="0"/>
      <w:marBottom w:val="0"/>
      <w:divBdr>
        <w:top w:val="none" w:sz="0" w:space="0" w:color="auto"/>
        <w:left w:val="none" w:sz="0" w:space="0" w:color="auto"/>
        <w:bottom w:val="none" w:sz="0" w:space="0" w:color="auto"/>
        <w:right w:val="none" w:sz="0" w:space="0" w:color="auto"/>
      </w:divBdr>
    </w:div>
    <w:div w:id="44649919">
      <w:marLeft w:val="640"/>
      <w:marRight w:val="0"/>
      <w:marTop w:val="0"/>
      <w:marBottom w:val="0"/>
      <w:divBdr>
        <w:top w:val="none" w:sz="0" w:space="0" w:color="auto"/>
        <w:left w:val="none" w:sz="0" w:space="0" w:color="auto"/>
        <w:bottom w:val="none" w:sz="0" w:space="0" w:color="auto"/>
        <w:right w:val="none" w:sz="0" w:space="0" w:color="auto"/>
      </w:divBdr>
    </w:div>
    <w:div w:id="44725256">
      <w:marLeft w:val="640"/>
      <w:marRight w:val="0"/>
      <w:marTop w:val="0"/>
      <w:marBottom w:val="0"/>
      <w:divBdr>
        <w:top w:val="none" w:sz="0" w:space="0" w:color="auto"/>
        <w:left w:val="none" w:sz="0" w:space="0" w:color="auto"/>
        <w:bottom w:val="none" w:sz="0" w:space="0" w:color="auto"/>
        <w:right w:val="none" w:sz="0" w:space="0" w:color="auto"/>
      </w:divBdr>
    </w:div>
    <w:div w:id="44766929">
      <w:marLeft w:val="640"/>
      <w:marRight w:val="0"/>
      <w:marTop w:val="0"/>
      <w:marBottom w:val="0"/>
      <w:divBdr>
        <w:top w:val="none" w:sz="0" w:space="0" w:color="auto"/>
        <w:left w:val="none" w:sz="0" w:space="0" w:color="auto"/>
        <w:bottom w:val="none" w:sz="0" w:space="0" w:color="auto"/>
        <w:right w:val="none" w:sz="0" w:space="0" w:color="auto"/>
      </w:divBdr>
    </w:div>
    <w:div w:id="44792567">
      <w:marLeft w:val="640"/>
      <w:marRight w:val="0"/>
      <w:marTop w:val="0"/>
      <w:marBottom w:val="0"/>
      <w:divBdr>
        <w:top w:val="none" w:sz="0" w:space="0" w:color="auto"/>
        <w:left w:val="none" w:sz="0" w:space="0" w:color="auto"/>
        <w:bottom w:val="none" w:sz="0" w:space="0" w:color="auto"/>
        <w:right w:val="none" w:sz="0" w:space="0" w:color="auto"/>
      </w:divBdr>
    </w:div>
    <w:div w:id="44834626">
      <w:marLeft w:val="640"/>
      <w:marRight w:val="0"/>
      <w:marTop w:val="0"/>
      <w:marBottom w:val="0"/>
      <w:divBdr>
        <w:top w:val="none" w:sz="0" w:space="0" w:color="auto"/>
        <w:left w:val="none" w:sz="0" w:space="0" w:color="auto"/>
        <w:bottom w:val="none" w:sz="0" w:space="0" w:color="auto"/>
        <w:right w:val="none" w:sz="0" w:space="0" w:color="auto"/>
      </w:divBdr>
    </w:div>
    <w:div w:id="44835285">
      <w:marLeft w:val="640"/>
      <w:marRight w:val="0"/>
      <w:marTop w:val="0"/>
      <w:marBottom w:val="0"/>
      <w:divBdr>
        <w:top w:val="none" w:sz="0" w:space="0" w:color="auto"/>
        <w:left w:val="none" w:sz="0" w:space="0" w:color="auto"/>
        <w:bottom w:val="none" w:sz="0" w:space="0" w:color="auto"/>
        <w:right w:val="none" w:sz="0" w:space="0" w:color="auto"/>
      </w:divBdr>
    </w:div>
    <w:div w:id="44910435">
      <w:marLeft w:val="640"/>
      <w:marRight w:val="0"/>
      <w:marTop w:val="0"/>
      <w:marBottom w:val="0"/>
      <w:divBdr>
        <w:top w:val="none" w:sz="0" w:space="0" w:color="auto"/>
        <w:left w:val="none" w:sz="0" w:space="0" w:color="auto"/>
        <w:bottom w:val="none" w:sz="0" w:space="0" w:color="auto"/>
        <w:right w:val="none" w:sz="0" w:space="0" w:color="auto"/>
      </w:divBdr>
    </w:div>
    <w:div w:id="44917462">
      <w:marLeft w:val="640"/>
      <w:marRight w:val="0"/>
      <w:marTop w:val="0"/>
      <w:marBottom w:val="0"/>
      <w:divBdr>
        <w:top w:val="none" w:sz="0" w:space="0" w:color="auto"/>
        <w:left w:val="none" w:sz="0" w:space="0" w:color="auto"/>
        <w:bottom w:val="none" w:sz="0" w:space="0" w:color="auto"/>
        <w:right w:val="none" w:sz="0" w:space="0" w:color="auto"/>
      </w:divBdr>
    </w:div>
    <w:div w:id="44985514">
      <w:marLeft w:val="640"/>
      <w:marRight w:val="0"/>
      <w:marTop w:val="0"/>
      <w:marBottom w:val="0"/>
      <w:divBdr>
        <w:top w:val="none" w:sz="0" w:space="0" w:color="auto"/>
        <w:left w:val="none" w:sz="0" w:space="0" w:color="auto"/>
        <w:bottom w:val="none" w:sz="0" w:space="0" w:color="auto"/>
        <w:right w:val="none" w:sz="0" w:space="0" w:color="auto"/>
      </w:divBdr>
    </w:div>
    <w:div w:id="45029957">
      <w:marLeft w:val="640"/>
      <w:marRight w:val="0"/>
      <w:marTop w:val="0"/>
      <w:marBottom w:val="0"/>
      <w:divBdr>
        <w:top w:val="none" w:sz="0" w:space="0" w:color="auto"/>
        <w:left w:val="none" w:sz="0" w:space="0" w:color="auto"/>
        <w:bottom w:val="none" w:sz="0" w:space="0" w:color="auto"/>
        <w:right w:val="none" w:sz="0" w:space="0" w:color="auto"/>
      </w:divBdr>
    </w:div>
    <w:div w:id="45220887">
      <w:marLeft w:val="640"/>
      <w:marRight w:val="0"/>
      <w:marTop w:val="0"/>
      <w:marBottom w:val="0"/>
      <w:divBdr>
        <w:top w:val="none" w:sz="0" w:space="0" w:color="auto"/>
        <w:left w:val="none" w:sz="0" w:space="0" w:color="auto"/>
        <w:bottom w:val="none" w:sz="0" w:space="0" w:color="auto"/>
        <w:right w:val="none" w:sz="0" w:space="0" w:color="auto"/>
      </w:divBdr>
    </w:div>
    <w:div w:id="45222103">
      <w:marLeft w:val="640"/>
      <w:marRight w:val="0"/>
      <w:marTop w:val="0"/>
      <w:marBottom w:val="0"/>
      <w:divBdr>
        <w:top w:val="none" w:sz="0" w:space="0" w:color="auto"/>
        <w:left w:val="none" w:sz="0" w:space="0" w:color="auto"/>
        <w:bottom w:val="none" w:sz="0" w:space="0" w:color="auto"/>
        <w:right w:val="none" w:sz="0" w:space="0" w:color="auto"/>
      </w:divBdr>
    </w:div>
    <w:div w:id="45223716">
      <w:marLeft w:val="640"/>
      <w:marRight w:val="0"/>
      <w:marTop w:val="0"/>
      <w:marBottom w:val="0"/>
      <w:divBdr>
        <w:top w:val="none" w:sz="0" w:space="0" w:color="auto"/>
        <w:left w:val="none" w:sz="0" w:space="0" w:color="auto"/>
        <w:bottom w:val="none" w:sz="0" w:space="0" w:color="auto"/>
        <w:right w:val="none" w:sz="0" w:space="0" w:color="auto"/>
      </w:divBdr>
    </w:div>
    <w:div w:id="45229818">
      <w:marLeft w:val="640"/>
      <w:marRight w:val="0"/>
      <w:marTop w:val="0"/>
      <w:marBottom w:val="0"/>
      <w:divBdr>
        <w:top w:val="none" w:sz="0" w:space="0" w:color="auto"/>
        <w:left w:val="none" w:sz="0" w:space="0" w:color="auto"/>
        <w:bottom w:val="none" w:sz="0" w:space="0" w:color="auto"/>
        <w:right w:val="none" w:sz="0" w:space="0" w:color="auto"/>
      </w:divBdr>
    </w:div>
    <w:div w:id="45301547">
      <w:marLeft w:val="640"/>
      <w:marRight w:val="0"/>
      <w:marTop w:val="0"/>
      <w:marBottom w:val="0"/>
      <w:divBdr>
        <w:top w:val="none" w:sz="0" w:space="0" w:color="auto"/>
        <w:left w:val="none" w:sz="0" w:space="0" w:color="auto"/>
        <w:bottom w:val="none" w:sz="0" w:space="0" w:color="auto"/>
        <w:right w:val="none" w:sz="0" w:space="0" w:color="auto"/>
      </w:divBdr>
    </w:div>
    <w:div w:id="45303347">
      <w:marLeft w:val="640"/>
      <w:marRight w:val="0"/>
      <w:marTop w:val="0"/>
      <w:marBottom w:val="0"/>
      <w:divBdr>
        <w:top w:val="none" w:sz="0" w:space="0" w:color="auto"/>
        <w:left w:val="none" w:sz="0" w:space="0" w:color="auto"/>
        <w:bottom w:val="none" w:sz="0" w:space="0" w:color="auto"/>
        <w:right w:val="none" w:sz="0" w:space="0" w:color="auto"/>
      </w:divBdr>
    </w:div>
    <w:div w:id="45376363">
      <w:marLeft w:val="640"/>
      <w:marRight w:val="0"/>
      <w:marTop w:val="0"/>
      <w:marBottom w:val="0"/>
      <w:divBdr>
        <w:top w:val="none" w:sz="0" w:space="0" w:color="auto"/>
        <w:left w:val="none" w:sz="0" w:space="0" w:color="auto"/>
        <w:bottom w:val="none" w:sz="0" w:space="0" w:color="auto"/>
        <w:right w:val="none" w:sz="0" w:space="0" w:color="auto"/>
      </w:divBdr>
    </w:div>
    <w:div w:id="45377340">
      <w:marLeft w:val="640"/>
      <w:marRight w:val="0"/>
      <w:marTop w:val="0"/>
      <w:marBottom w:val="0"/>
      <w:divBdr>
        <w:top w:val="none" w:sz="0" w:space="0" w:color="auto"/>
        <w:left w:val="none" w:sz="0" w:space="0" w:color="auto"/>
        <w:bottom w:val="none" w:sz="0" w:space="0" w:color="auto"/>
        <w:right w:val="none" w:sz="0" w:space="0" w:color="auto"/>
      </w:divBdr>
    </w:div>
    <w:div w:id="45378172">
      <w:marLeft w:val="640"/>
      <w:marRight w:val="0"/>
      <w:marTop w:val="0"/>
      <w:marBottom w:val="0"/>
      <w:divBdr>
        <w:top w:val="none" w:sz="0" w:space="0" w:color="auto"/>
        <w:left w:val="none" w:sz="0" w:space="0" w:color="auto"/>
        <w:bottom w:val="none" w:sz="0" w:space="0" w:color="auto"/>
        <w:right w:val="none" w:sz="0" w:space="0" w:color="auto"/>
      </w:divBdr>
    </w:div>
    <w:div w:id="45418320">
      <w:marLeft w:val="640"/>
      <w:marRight w:val="0"/>
      <w:marTop w:val="0"/>
      <w:marBottom w:val="0"/>
      <w:divBdr>
        <w:top w:val="none" w:sz="0" w:space="0" w:color="auto"/>
        <w:left w:val="none" w:sz="0" w:space="0" w:color="auto"/>
        <w:bottom w:val="none" w:sz="0" w:space="0" w:color="auto"/>
        <w:right w:val="none" w:sz="0" w:space="0" w:color="auto"/>
      </w:divBdr>
    </w:div>
    <w:div w:id="45489344">
      <w:marLeft w:val="640"/>
      <w:marRight w:val="0"/>
      <w:marTop w:val="0"/>
      <w:marBottom w:val="0"/>
      <w:divBdr>
        <w:top w:val="none" w:sz="0" w:space="0" w:color="auto"/>
        <w:left w:val="none" w:sz="0" w:space="0" w:color="auto"/>
        <w:bottom w:val="none" w:sz="0" w:space="0" w:color="auto"/>
        <w:right w:val="none" w:sz="0" w:space="0" w:color="auto"/>
      </w:divBdr>
    </w:div>
    <w:div w:id="45496287">
      <w:marLeft w:val="640"/>
      <w:marRight w:val="0"/>
      <w:marTop w:val="0"/>
      <w:marBottom w:val="0"/>
      <w:divBdr>
        <w:top w:val="none" w:sz="0" w:space="0" w:color="auto"/>
        <w:left w:val="none" w:sz="0" w:space="0" w:color="auto"/>
        <w:bottom w:val="none" w:sz="0" w:space="0" w:color="auto"/>
        <w:right w:val="none" w:sz="0" w:space="0" w:color="auto"/>
      </w:divBdr>
    </w:div>
    <w:div w:id="45564811">
      <w:marLeft w:val="640"/>
      <w:marRight w:val="0"/>
      <w:marTop w:val="0"/>
      <w:marBottom w:val="0"/>
      <w:divBdr>
        <w:top w:val="none" w:sz="0" w:space="0" w:color="auto"/>
        <w:left w:val="none" w:sz="0" w:space="0" w:color="auto"/>
        <w:bottom w:val="none" w:sz="0" w:space="0" w:color="auto"/>
        <w:right w:val="none" w:sz="0" w:space="0" w:color="auto"/>
      </w:divBdr>
    </w:div>
    <w:div w:id="45566055">
      <w:marLeft w:val="640"/>
      <w:marRight w:val="0"/>
      <w:marTop w:val="0"/>
      <w:marBottom w:val="0"/>
      <w:divBdr>
        <w:top w:val="none" w:sz="0" w:space="0" w:color="auto"/>
        <w:left w:val="none" w:sz="0" w:space="0" w:color="auto"/>
        <w:bottom w:val="none" w:sz="0" w:space="0" w:color="auto"/>
        <w:right w:val="none" w:sz="0" w:space="0" w:color="auto"/>
      </w:divBdr>
    </w:div>
    <w:div w:id="45567867">
      <w:marLeft w:val="640"/>
      <w:marRight w:val="0"/>
      <w:marTop w:val="0"/>
      <w:marBottom w:val="0"/>
      <w:divBdr>
        <w:top w:val="none" w:sz="0" w:space="0" w:color="auto"/>
        <w:left w:val="none" w:sz="0" w:space="0" w:color="auto"/>
        <w:bottom w:val="none" w:sz="0" w:space="0" w:color="auto"/>
        <w:right w:val="none" w:sz="0" w:space="0" w:color="auto"/>
      </w:divBdr>
    </w:div>
    <w:div w:id="45645112">
      <w:marLeft w:val="640"/>
      <w:marRight w:val="0"/>
      <w:marTop w:val="0"/>
      <w:marBottom w:val="0"/>
      <w:divBdr>
        <w:top w:val="none" w:sz="0" w:space="0" w:color="auto"/>
        <w:left w:val="none" w:sz="0" w:space="0" w:color="auto"/>
        <w:bottom w:val="none" w:sz="0" w:space="0" w:color="auto"/>
        <w:right w:val="none" w:sz="0" w:space="0" w:color="auto"/>
      </w:divBdr>
    </w:div>
    <w:div w:id="45758144">
      <w:marLeft w:val="640"/>
      <w:marRight w:val="0"/>
      <w:marTop w:val="0"/>
      <w:marBottom w:val="0"/>
      <w:divBdr>
        <w:top w:val="none" w:sz="0" w:space="0" w:color="auto"/>
        <w:left w:val="none" w:sz="0" w:space="0" w:color="auto"/>
        <w:bottom w:val="none" w:sz="0" w:space="0" w:color="auto"/>
        <w:right w:val="none" w:sz="0" w:space="0" w:color="auto"/>
      </w:divBdr>
    </w:div>
    <w:div w:id="45759213">
      <w:marLeft w:val="640"/>
      <w:marRight w:val="0"/>
      <w:marTop w:val="0"/>
      <w:marBottom w:val="0"/>
      <w:divBdr>
        <w:top w:val="none" w:sz="0" w:space="0" w:color="auto"/>
        <w:left w:val="none" w:sz="0" w:space="0" w:color="auto"/>
        <w:bottom w:val="none" w:sz="0" w:space="0" w:color="auto"/>
        <w:right w:val="none" w:sz="0" w:space="0" w:color="auto"/>
      </w:divBdr>
    </w:div>
    <w:div w:id="45763853">
      <w:marLeft w:val="640"/>
      <w:marRight w:val="0"/>
      <w:marTop w:val="0"/>
      <w:marBottom w:val="0"/>
      <w:divBdr>
        <w:top w:val="none" w:sz="0" w:space="0" w:color="auto"/>
        <w:left w:val="none" w:sz="0" w:space="0" w:color="auto"/>
        <w:bottom w:val="none" w:sz="0" w:space="0" w:color="auto"/>
        <w:right w:val="none" w:sz="0" w:space="0" w:color="auto"/>
      </w:divBdr>
    </w:div>
    <w:div w:id="45766322">
      <w:marLeft w:val="640"/>
      <w:marRight w:val="0"/>
      <w:marTop w:val="0"/>
      <w:marBottom w:val="0"/>
      <w:divBdr>
        <w:top w:val="none" w:sz="0" w:space="0" w:color="auto"/>
        <w:left w:val="none" w:sz="0" w:space="0" w:color="auto"/>
        <w:bottom w:val="none" w:sz="0" w:space="0" w:color="auto"/>
        <w:right w:val="none" w:sz="0" w:space="0" w:color="auto"/>
      </w:divBdr>
    </w:div>
    <w:div w:id="45835898">
      <w:marLeft w:val="640"/>
      <w:marRight w:val="0"/>
      <w:marTop w:val="0"/>
      <w:marBottom w:val="0"/>
      <w:divBdr>
        <w:top w:val="none" w:sz="0" w:space="0" w:color="auto"/>
        <w:left w:val="none" w:sz="0" w:space="0" w:color="auto"/>
        <w:bottom w:val="none" w:sz="0" w:space="0" w:color="auto"/>
        <w:right w:val="none" w:sz="0" w:space="0" w:color="auto"/>
      </w:divBdr>
    </w:div>
    <w:div w:id="45836437">
      <w:marLeft w:val="640"/>
      <w:marRight w:val="0"/>
      <w:marTop w:val="0"/>
      <w:marBottom w:val="0"/>
      <w:divBdr>
        <w:top w:val="none" w:sz="0" w:space="0" w:color="auto"/>
        <w:left w:val="none" w:sz="0" w:space="0" w:color="auto"/>
        <w:bottom w:val="none" w:sz="0" w:space="0" w:color="auto"/>
        <w:right w:val="none" w:sz="0" w:space="0" w:color="auto"/>
      </w:divBdr>
    </w:div>
    <w:div w:id="45842001">
      <w:marLeft w:val="640"/>
      <w:marRight w:val="0"/>
      <w:marTop w:val="0"/>
      <w:marBottom w:val="0"/>
      <w:divBdr>
        <w:top w:val="none" w:sz="0" w:space="0" w:color="auto"/>
        <w:left w:val="none" w:sz="0" w:space="0" w:color="auto"/>
        <w:bottom w:val="none" w:sz="0" w:space="0" w:color="auto"/>
        <w:right w:val="none" w:sz="0" w:space="0" w:color="auto"/>
      </w:divBdr>
    </w:div>
    <w:div w:id="45842035">
      <w:marLeft w:val="640"/>
      <w:marRight w:val="0"/>
      <w:marTop w:val="0"/>
      <w:marBottom w:val="0"/>
      <w:divBdr>
        <w:top w:val="none" w:sz="0" w:space="0" w:color="auto"/>
        <w:left w:val="none" w:sz="0" w:space="0" w:color="auto"/>
        <w:bottom w:val="none" w:sz="0" w:space="0" w:color="auto"/>
        <w:right w:val="none" w:sz="0" w:space="0" w:color="auto"/>
      </w:divBdr>
    </w:div>
    <w:div w:id="45876727">
      <w:marLeft w:val="640"/>
      <w:marRight w:val="0"/>
      <w:marTop w:val="0"/>
      <w:marBottom w:val="0"/>
      <w:divBdr>
        <w:top w:val="none" w:sz="0" w:space="0" w:color="auto"/>
        <w:left w:val="none" w:sz="0" w:space="0" w:color="auto"/>
        <w:bottom w:val="none" w:sz="0" w:space="0" w:color="auto"/>
        <w:right w:val="none" w:sz="0" w:space="0" w:color="auto"/>
      </w:divBdr>
    </w:div>
    <w:div w:id="45880137">
      <w:marLeft w:val="640"/>
      <w:marRight w:val="0"/>
      <w:marTop w:val="0"/>
      <w:marBottom w:val="0"/>
      <w:divBdr>
        <w:top w:val="none" w:sz="0" w:space="0" w:color="auto"/>
        <w:left w:val="none" w:sz="0" w:space="0" w:color="auto"/>
        <w:bottom w:val="none" w:sz="0" w:space="0" w:color="auto"/>
        <w:right w:val="none" w:sz="0" w:space="0" w:color="auto"/>
      </w:divBdr>
    </w:div>
    <w:div w:id="45881646">
      <w:marLeft w:val="640"/>
      <w:marRight w:val="0"/>
      <w:marTop w:val="0"/>
      <w:marBottom w:val="0"/>
      <w:divBdr>
        <w:top w:val="none" w:sz="0" w:space="0" w:color="auto"/>
        <w:left w:val="none" w:sz="0" w:space="0" w:color="auto"/>
        <w:bottom w:val="none" w:sz="0" w:space="0" w:color="auto"/>
        <w:right w:val="none" w:sz="0" w:space="0" w:color="auto"/>
      </w:divBdr>
    </w:div>
    <w:div w:id="46027876">
      <w:marLeft w:val="640"/>
      <w:marRight w:val="0"/>
      <w:marTop w:val="0"/>
      <w:marBottom w:val="0"/>
      <w:divBdr>
        <w:top w:val="none" w:sz="0" w:space="0" w:color="auto"/>
        <w:left w:val="none" w:sz="0" w:space="0" w:color="auto"/>
        <w:bottom w:val="none" w:sz="0" w:space="0" w:color="auto"/>
        <w:right w:val="none" w:sz="0" w:space="0" w:color="auto"/>
      </w:divBdr>
    </w:div>
    <w:div w:id="46028003">
      <w:marLeft w:val="640"/>
      <w:marRight w:val="0"/>
      <w:marTop w:val="0"/>
      <w:marBottom w:val="0"/>
      <w:divBdr>
        <w:top w:val="none" w:sz="0" w:space="0" w:color="auto"/>
        <w:left w:val="none" w:sz="0" w:space="0" w:color="auto"/>
        <w:bottom w:val="none" w:sz="0" w:space="0" w:color="auto"/>
        <w:right w:val="none" w:sz="0" w:space="0" w:color="auto"/>
      </w:divBdr>
    </w:div>
    <w:div w:id="46073974">
      <w:marLeft w:val="640"/>
      <w:marRight w:val="0"/>
      <w:marTop w:val="0"/>
      <w:marBottom w:val="0"/>
      <w:divBdr>
        <w:top w:val="none" w:sz="0" w:space="0" w:color="auto"/>
        <w:left w:val="none" w:sz="0" w:space="0" w:color="auto"/>
        <w:bottom w:val="none" w:sz="0" w:space="0" w:color="auto"/>
        <w:right w:val="none" w:sz="0" w:space="0" w:color="auto"/>
      </w:divBdr>
    </w:div>
    <w:div w:id="46074508">
      <w:marLeft w:val="640"/>
      <w:marRight w:val="0"/>
      <w:marTop w:val="0"/>
      <w:marBottom w:val="0"/>
      <w:divBdr>
        <w:top w:val="none" w:sz="0" w:space="0" w:color="auto"/>
        <w:left w:val="none" w:sz="0" w:space="0" w:color="auto"/>
        <w:bottom w:val="none" w:sz="0" w:space="0" w:color="auto"/>
        <w:right w:val="none" w:sz="0" w:space="0" w:color="auto"/>
      </w:divBdr>
    </w:div>
    <w:div w:id="46075377">
      <w:marLeft w:val="640"/>
      <w:marRight w:val="0"/>
      <w:marTop w:val="0"/>
      <w:marBottom w:val="0"/>
      <w:divBdr>
        <w:top w:val="none" w:sz="0" w:space="0" w:color="auto"/>
        <w:left w:val="none" w:sz="0" w:space="0" w:color="auto"/>
        <w:bottom w:val="none" w:sz="0" w:space="0" w:color="auto"/>
        <w:right w:val="none" w:sz="0" w:space="0" w:color="auto"/>
      </w:divBdr>
    </w:div>
    <w:div w:id="46148718">
      <w:marLeft w:val="640"/>
      <w:marRight w:val="0"/>
      <w:marTop w:val="0"/>
      <w:marBottom w:val="0"/>
      <w:divBdr>
        <w:top w:val="none" w:sz="0" w:space="0" w:color="auto"/>
        <w:left w:val="none" w:sz="0" w:space="0" w:color="auto"/>
        <w:bottom w:val="none" w:sz="0" w:space="0" w:color="auto"/>
        <w:right w:val="none" w:sz="0" w:space="0" w:color="auto"/>
      </w:divBdr>
    </w:div>
    <w:div w:id="46225122">
      <w:marLeft w:val="640"/>
      <w:marRight w:val="0"/>
      <w:marTop w:val="0"/>
      <w:marBottom w:val="0"/>
      <w:divBdr>
        <w:top w:val="none" w:sz="0" w:space="0" w:color="auto"/>
        <w:left w:val="none" w:sz="0" w:space="0" w:color="auto"/>
        <w:bottom w:val="none" w:sz="0" w:space="0" w:color="auto"/>
        <w:right w:val="none" w:sz="0" w:space="0" w:color="auto"/>
      </w:divBdr>
    </w:div>
    <w:div w:id="46225915">
      <w:marLeft w:val="640"/>
      <w:marRight w:val="0"/>
      <w:marTop w:val="0"/>
      <w:marBottom w:val="0"/>
      <w:divBdr>
        <w:top w:val="none" w:sz="0" w:space="0" w:color="auto"/>
        <w:left w:val="none" w:sz="0" w:space="0" w:color="auto"/>
        <w:bottom w:val="none" w:sz="0" w:space="0" w:color="auto"/>
        <w:right w:val="none" w:sz="0" w:space="0" w:color="auto"/>
      </w:divBdr>
    </w:div>
    <w:div w:id="46227030">
      <w:marLeft w:val="640"/>
      <w:marRight w:val="0"/>
      <w:marTop w:val="0"/>
      <w:marBottom w:val="0"/>
      <w:divBdr>
        <w:top w:val="none" w:sz="0" w:space="0" w:color="auto"/>
        <w:left w:val="none" w:sz="0" w:space="0" w:color="auto"/>
        <w:bottom w:val="none" w:sz="0" w:space="0" w:color="auto"/>
        <w:right w:val="none" w:sz="0" w:space="0" w:color="auto"/>
      </w:divBdr>
    </w:div>
    <w:div w:id="46297429">
      <w:marLeft w:val="640"/>
      <w:marRight w:val="0"/>
      <w:marTop w:val="0"/>
      <w:marBottom w:val="0"/>
      <w:divBdr>
        <w:top w:val="none" w:sz="0" w:space="0" w:color="auto"/>
        <w:left w:val="none" w:sz="0" w:space="0" w:color="auto"/>
        <w:bottom w:val="none" w:sz="0" w:space="0" w:color="auto"/>
        <w:right w:val="none" w:sz="0" w:space="0" w:color="auto"/>
      </w:divBdr>
    </w:div>
    <w:div w:id="46297662">
      <w:marLeft w:val="640"/>
      <w:marRight w:val="0"/>
      <w:marTop w:val="0"/>
      <w:marBottom w:val="0"/>
      <w:divBdr>
        <w:top w:val="none" w:sz="0" w:space="0" w:color="auto"/>
        <w:left w:val="none" w:sz="0" w:space="0" w:color="auto"/>
        <w:bottom w:val="none" w:sz="0" w:space="0" w:color="auto"/>
        <w:right w:val="none" w:sz="0" w:space="0" w:color="auto"/>
      </w:divBdr>
    </w:div>
    <w:div w:id="46298629">
      <w:marLeft w:val="640"/>
      <w:marRight w:val="0"/>
      <w:marTop w:val="0"/>
      <w:marBottom w:val="0"/>
      <w:divBdr>
        <w:top w:val="none" w:sz="0" w:space="0" w:color="auto"/>
        <w:left w:val="none" w:sz="0" w:space="0" w:color="auto"/>
        <w:bottom w:val="none" w:sz="0" w:space="0" w:color="auto"/>
        <w:right w:val="none" w:sz="0" w:space="0" w:color="auto"/>
      </w:divBdr>
    </w:div>
    <w:div w:id="46344473">
      <w:marLeft w:val="640"/>
      <w:marRight w:val="0"/>
      <w:marTop w:val="0"/>
      <w:marBottom w:val="0"/>
      <w:divBdr>
        <w:top w:val="none" w:sz="0" w:space="0" w:color="auto"/>
        <w:left w:val="none" w:sz="0" w:space="0" w:color="auto"/>
        <w:bottom w:val="none" w:sz="0" w:space="0" w:color="auto"/>
        <w:right w:val="none" w:sz="0" w:space="0" w:color="auto"/>
      </w:divBdr>
    </w:div>
    <w:div w:id="46488776">
      <w:marLeft w:val="640"/>
      <w:marRight w:val="0"/>
      <w:marTop w:val="0"/>
      <w:marBottom w:val="0"/>
      <w:divBdr>
        <w:top w:val="none" w:sz="0" w:space="0" w:color="auto"/>
        <w:left w:val="none" w:sz="0" w:space="0" w:color="auto"/>
        <w:bottom w:val="none" w:sz="0" w:space="0" w:color="auto"/>
        <w:right w:val="none" w:sz="0" w:space="0" w:color="auto"/>
      </w:divBdr>
    </w:div>
    <w:div w:id="46495543">
      <w:marLeft w:val="640"/>
      <w:marRight w:val="0"/>
      <w:marTop w:val="0"/>
      <w:marBottom w:val="0"/>
      <w:divBdr>
        <w:top w:val="none" w:sz="0" w:space="0" w:color="auto"/>
        <w:left w:val="none" w:sz="0" w:space="0" w:color="auto"/>
        <w:bottom w:val="none" w:sz="0" w:space="0" w:color="auto"/>
        <w:right w:val="none" w:sz="0" w:space="0" w:color="auto"/>
      </w:divBdr>
    </w:div>
    <w:div w:id="46496084">
      <w:marLeft w:val="640"/>
      <w:marRight w:val="0"/>
      <w:marTop w:val="0"/>
      <w:marBottom w:val="0"/>
      <w:divBdr>
        <w:top w:val="none" w:sz="0" w:space="0" w:color="auto"/>
        <w:left w:val="none" w:sz="0" w:space="0" w:color="auto"/>
        <w:bottom w:val="none" w:sz="0" w:space="0" w:color="auto"/>
        <w:right w:val="none" w:sz="0" w:space="0" w:color="auto"/>
      </w:divBdr>
    </w:div>
    <w:div w:id="46532459">
      <w:marLeft w:val="640"/>
      <w:marRight w:val="0"/>
      <w:marTop w:val="0"/>
      <w:marBottom w:val="0"/>
      <w:divBdr>
        <w:top w:val="none" w:sz="0" w:space="0" w:color="auto"/>
        <w:left w:val="none" w:sz="0" w:space="0" w:color="auto"/>
        <w:bottom w:val="none" w:sz="0" w:space="0" w:color="auto"/>
        <w:right w:val="none" w:sz="0" w:space="0" w:color="auto"/>
      </w:divBdr>
    </w:div>
    <w:div w:id="46532905">
      <w:marLeft w:val="640"/>
      <w:marRight w:val="0"/>
      <w:marTop w:val="0"/>
      <w:marBottom w:val="0"/>
      <w:divBdr>
        <w:top w:val="none" w:sz="0" w:space="0" w:color="auto"/>
        <w:left w:val="none" w:sz="0" w:space="0" w:color="auto"/>
        <w:bottom w:val="none" w:sz="0" w:space="0" w:color="auto"/>
        <w:right w:val="none" w:sz="0" w:space="0" w:color="auto"/>
      </w:divBdr>
    </w:div>
    <w:div w:id="46536560">
      <w:marLeft w:val="640"/>
      <w:marRight w:val="0"/>
      <w:marTop w:val="0"/>
      <w:marBottom w:val="0"/>
      <w:divBdr>
        <w:top w:val="none" w:sz="0" w:space="0" w:color="auto"/>
        <w:left w:val="none" w:sz="0" w:space="0" w:color="auto"/>
        <w:bottom w:val="none" w:sz="0" w:space="0" w:color="auto"/>
        <w:right w:val="none" w:sz="0" w:space="0" w:color="auto"/>
      </w:divBdr>
    </w:div>
    <w:div w:id="46539288">
      <w:marLeft w:val="640"/>
      <w:marRight w:val="0"/>
      <w:marTop w:val="0"/>
      <w:marBottom w:val="0"/>
      <w:divBdr>
        <w:top w:val="none" w:sz="0" w:space="0" w:color="auto"/>
        <w:left w:val="none" w:sz="0" w:space="0" w:color="auto"/>
        <w:bottom w:val="none" w:sz="0" w:space="0" w:color="auto"/>
        <w:right w:val="none" w:sz="0" w:space="0" w:color="auto"/>
      </w:divBdr>
    </w:div>
    <w:div w:id="46608374">
      <w:marLeft w:val="640"/>
      <w:marRight w:val="0"/>
      <w:marTop w:val="0"/>
      <w:marBottom w:val="0"/>
      <w:divBdr>
        <w:top w:val="none" w:sz="0" w:space="0" w:color="auto"/>
        <w:left w:val="none" w:sz="0" w:space="0" w:color="auto"/>
        <w:bottom w:val="none" w:sz="0" w:space="0" w:color="auto"/>
        <w:right w:val="none" w:sz="0" w:space="0" w:color="auto"/>
      </w:divBdr>
    </w:div>
    <w:div w:id="46614413">
      <w:marLeft w:val="640"/>
      <w:marRight w:val="0"/>
      <w:marTop w:val="0"/>
      <w:marBottom w:val="0"/>
      <w:divBdr>
        <w:top w:val="none" w:sz="0" w:space="0" w:color="auto"/>
        <w:left w:val="none" w:sz="0" w:space="0" w:color="auto"/>
        <w:bottom w:val="none" w:sz="0" w:space="0" w:color="auto"/>
        <w:right w:val="none" w:sz="0" w:space="0" w:color="auto"/>
      </w:divBdr>
    </w:div>
    <w:div w:id="46684230">
      <w:marLeft w:val="640"/>
      <w:marRight w:val="0"/>
      <w:marTop w:val="0"/>
      <w:marBottom w:val="0"/>
      <w:divBdr>
        <w:top w:val="none" w:sz="0" w:space="0" w:color="auto"/>
        <w:left w:val="none" w:sz="0" w:space="0" w:color="auto"/>
        <w:bottom w:val="none" w:sz="0" w:space="0" w:color="auto"/>
        <w:right w:val="none" w:sz="0" w:space="0" w:color="auto"/>
      </w:divBdr>
    </w:div>
    <w:div w:id="46688101">
      <w:marLeft w:val="640"/>
      <w:marRight w:val="0"/>
      <w:marTop w:val="0"/>
      <w:marBottom w:val="0"/>
      <w:divBdr>
        <w:top w:val="none" w:sz="0" w:space="0" w:color="auto"/>
        <w:left w:val="none" w:sz="0" w:space="0" w:color="auto"/>
        <w:bottom w:val="none" w:sz="0" w:space="0" w:color="auto"/>
        <w:right w:val="none" w:sz="0" w:space="0" w:color="auto"/>
      </w:divBdr>
    </w:div>
    <w:div w:id="46690722">
      <w:marLeft w:val="640"/>
      <w:marRight w:val="0"/>
      <w:marTop w:val="0"/>
      <w:marBottom w:val="0"/>
      <w:divBdr>
        <w:top w:val="none" w:sz="0" w:space="0" w:color="auto"/>
        <w:left w:val="none" w:sz="0" w:space="0" w:color="auto"/>
        <w:bottom w:val="none" w:sz="0" w:space="0" w:color="auto"/>
        <w:right w:val="none" w:sz="0" w:space="0" w:color="auto"/>
      </w:divBdr>
    </w:div>
    <w:div w:id="46732682">
      <w:marLeft w:val="640"/>
      <w:marRight w:val="0"/>
      <w:marTop w:val="0"/>
      <w:marBottom w:val="0"/>
      <w:divBdr>
        <w:top w:val="none" w:sz="0" w:space="0" w:color="auto"/>
        <w:left w:val="none" w:sz="0" w:space="0" w:color="auto"/>
        <w:bottom w:val="none" w:sz="0" w:space="0" w:color="auto"/>
        <w:right w:val="none" w:sz="0" w:space="0" w:color="auto"/>
      </w:divBdr>
    </w:div>
    <w:div w:id="46757294">
      <w:marLeft w:val="640"/>
      <w:marRight w:val="0"/>
      <w:marTop w:val="0"/>
      <w:marBottom w:val="0"/>
      <w:divBdr>
        <w:top w:val="none" w:sz="0" w:space="0" w:color="auto"/>
        <w:left w:val="none" w:sz="0" w:space="0" w:color="auto"/>
        <w:bottom w:val="none" w:sz="0" w:space="0" w:color="auto"/>
        <w:right w:val="none" w:sz="0" w:space="0" w:color="auto"/>
      </w:divBdr>
    </w:div>
    <w:div w:id="46877074">
      <w:marLeft w:val="640"/>
      <w:marRight w:val="0"/>
      <w:marTop w:val="0"/>
      <w:marBottom w:val="0"/>
      <w:divBdr>
        <w:top w:val="none" w:sz="0" w:space="0" w:color="auto"/>
        <w:left w:val="none" w:sz="0" w:space="0" w:color="auto"/>
        <w:bottom w:val="none" w:sz="0" w:space="0" w:color="auto"/>
        <w:right w:val="none" w:sz="0" w:space="0" w:color="auto"/>
      </w:divBdr>
    </w:div>
    <w:div w:id="46952206">
      <w:marLeft w:val="640"/>
      <w:marRight w:val="0"/>
      <w:marTop w:val="0"/>
      <w:marBottom w:val="0"/>
      <w:divBdr>
        <w:top w:val="none" w:sz="0" w:space="0" w:color="auto"/>
        <w:left w:val="none" w:sz="0" w:space="0" w:color="auto"/>
        <w:bottom w:val="none" w:sz="0" w:space="0" w:color="auto"/>
        <w:right w:val="none" w:sz="0" w:space="0" w:color="auto"/>
      </w:divBdr>
    </w:div>
    <w:div w:id="46956083">
      <w:marLeft w:val="640"/>
      <w:marRight w:val="0"/>
      <w:marTop w:val="0"/>
      <w:marBottom w:val="0"/>
      <w:divBdr>
        <w:top w:val="none" w:sz="0" w:space="0" w:color="auto"/>
        <w:left w:val="none" w:sz="0" w:space="0" w:color="auto"/>
        <w:bottom w:val="none" w:sz="0" w:space="0" w:color="auto"/>
        <w:right w:val="none" w:sz="0" w:space="0" w:color="auto"/>
      </w:divBdr>
    </w:div>
    <w:div w:id="47000628">
      <w:marLeft w:val="640"/>
      <w:marRight w:val="0"/>
      <w:marTop w:val="0"/>
      <w:marBottom w:val="0"/>
      <w:divBdr>
        <w:top w:val="none" w:sz="0" w:space="0" w:color="auto"/>
        <w:left w:val="none" w:sz="0" w:space="0" w:color="auto"/>
        <w:bottom w:val="none" w:sz="0" w:space="0" w:color="auto"/>
        <w:right w:val="none" w:sz="0" w:space="0" w:color="auto"/>
      </w:divBdr>
    </w:div>
    <w:div w:id="47070145">
      <w:marLeft w:val="640"/>
      <w:marRight w:val="0"/>
      <w:marTop w:val="0"/>
      <w:marBottom w:val="0"/>
      <w:divBdr>
        <w:top w:val="none" w:sz="0" w:space="0" w:color="auto"/>
        <w:left w:val="none" w:sz="0" w:space="0" w:color="auto"/>
        <w:bottom w:val="none" w:sz="0" w:space="0" w:color="auto"/>
        <w:right w:val="none" w:sz="0" w:space="0" w:color="auto"/>
      </w:divBdr>
    </w:div>
    <w:div w:id="47071151">
      <w:marLeft w:val="640"/>
      <w:marRight w:val="0"/>
      <w:marTop w:val="0"/>
      <w:marBottom w:val="0"/>
      <w:divBdr>
        <w:top w:val="none" w:sz="0" w:space="0" w:color="auto"/>
        <w:left w:val="none" w:sz="0" w:space="0" w:color="auto"/>
        <w:bottom w:val="none" w:sz="0" w:space="0" w:color="auto"/>
        <w:right w:val="none" w:sz="0" w:space="0" w:color="auto"/>
      </w:divBdr>
    </w:div>
    <w:div w:id="47076374">
      <w:marLeft w:val="640"/>
      <w:marRight w:val="0"/>
      <w:marTop w:val="0"/>
      <w:marBottom w:val="0"/>
      <w:divBdr>
        <w:top w:val="none" w:sz="0" w:space="0" w:color="auto"/>
        <w:left w:val="none" w:sz="0" w:space="0" w:color="auto"/>
        <w:bottom w:val="none" w:sz="0" w:space="0" w:color="auto"/>
        <w:right w:val="none" w:sz="0" w:space="0" w:color="auto"/>
      </w:divBdr>
    </w:div>
    <w:div w:id="47187531">
      <w:marLeft w:val="640"/>
      <w:marRight w:val="0"/>
      <w:marTop w:val="0"/>
      <w:marBottom w:val="0"/>
      <w:divBdr>
        <w:top w:val="none" w:sz="0" w:space="0" w:color="auto"/>
        <w:left w:val="none" w:sz="0" w:space="0" w:color="auto"/>
        <w:bottom w:val="none" w:sz="0" w:space="0" w:color="auto"/>
        <w:right w:val="none" w:sz="0" w:space="0" w:color="auto"/>
      </w:divBdr>
    </w:div>
    <w:div w:id="47195137">
      <w:marLeft w:val="640"/>
      <w:marRight w:val="0"/>
      <w:marTop w:val="0"/>
      <w:marBottom w:val="0"/>
      <w:divBdr>
        <w:top w:val="none" w:sz="0" w:space="0" w:color="auto"/>
        <w:left w:val="none" w:sz="0" w:space="0" w:color="auto"/>
        <w:bottom w:val="none" w:sz="0" w:space="0" w:color="auto"/>
        <w:right w:val="none" w:sz="0" w:space="0" w:color="auto"/>
      </w:divBdr>
    </w:div>
    <w:div w:id="47262514">
      <w:marLeft w:val="640"/>
      <w:marRight w:val="0"/>
      <w:marTop w:val="0"/>
      <w:marBottom w:val="0"/>
      <w:divBdr>
        <w:top w:val="none" w:sz="0" w:space="0" w:color="auto"/>
        <w:left w:val="none" w:sz="0" w:space="0" w:color="auto"/>
        <w:bottom w:val="none" w:sz="0" w:space="0" w:color="auto"/>
        <w:right w:val="none" w:sz="0" w:space="0" w:color="auto"/>
      </w:divBdr>
    </w:div>
    <w:div w:id="47264366">
      <w:marLeft w:val="640"/>
      <w:marRight w:val="0"/>
      <w:marTop w:val="0"/>
      <w:marBottom w:val="0"/>
      <w:divBdr>
        <w:top w:val="none" w:sz="0" w:space="0" w:color="auto"/>
        <w:left w:val="none" w:sz="0" w:space="0" w:color="auto"/>
        <w:bottom w:val="none" w:sz="0" w:space="0" w:color="auto"/>
        <w:right w:val="none" w:sz="0" w:space="0" w:color="auto"/>
      </w:divBdr>
    </w:div>
    <w:div w:id="47266098">
      <w:marLeft w:val="640"/>
      <w:marRight w:val="0"/>
      <w:marTop w:val="0"/>
      <w:marBottom w:val="0"/>
      <w:divBdr>
        <w:top w:val="none" w:sz="0" w:space="0" w:color="auto"/>
        <w:left w:val="none" w:sz="0" w:space="0" w:color="auto"/>
        <w:bottom w:val="none" w:sz="0" w:space="0" w:color="auto"/>
        <w:right w:val="none" w:sz="0" w:space="0" w:color="auto"/>
      </w:divBdr>
    </w:div>
    <w:div w:id="47337179">
      <w:marLeft w:val="640"/>
      <w:marRight w:val="0"/>
      <w:marTop w:val="0"/>
      <w:marBottom w:val="0"/>
      <w:divBdr>
        <w:top w:val="none" w:sz="0" w:space="0" w:color="auto"/>
        <w:left w:val="none" w:sz="0" w:space="0" w:color="auto"/>
        <w:bottom w:val="none" w:sz="0" w:space="0" w:color="auto"/>
        <w:right w:val="none" w:sz="0" w:space="0" w:color="auto"/>
      </w:divBdr>
    </w:div>
    <w:div w:id="47342220">
      <w:marLeft w:val="640"/>
      <w:marRight w:val="0"/>
      <w:marTop w:val="0"/>
      <w:marBottom w:val="0"/>
      <w:divBdr>
        <w:top w:val="none" w:sz="0" w:space="0" w:color="auto"/>
        <w:left w:val="none" w:sz="0" w:space="0" w:color="auto"/>
        <w:bottom w:val="none" w:sz="0" w:space="0" w:color="auto"/>
        <w:right w:val="none" w:sz="0" w:space="0" w:color="auto"/>
      </w:divBdr>
    </w:div>
    <w:div w:id="47343634">
      <w:marLeft w:val="640"/>
      <w:marRight w:val="0"/>
      <w:marTop w:val="0"/>
      <w:marBottom w:val="0"/>
      <w:divBdr>
        <w:top w:val="none" w:sz="0" w:space="0" w:color="auto"/>
        <w:left w:val="none" w:sz="0" w:space="0" w:color="auto"/>
        <w:bottom w:val="none" w:sz="0" w:space="0" w:color="auto"/>
        <w:right w:val="none" w:sz="0" w:space="0" w:color="auto"/>
      </w:divBdr>
    </w:div>
    <w:div w:id="47414762">
      <w:marLeft w:val="640"/>
      <w:marRight w:val="0"/>
      <w:marTop w:val="0"/>
      <w:marBottom w:val="0"/>
      <w:divBdr>
        <w:top w:val="none" w:sz="0" w:space="0" w:color="auto"/>
        <w:left w:val="none" w:sz="0" w:space="0" w:color="auto"/>
        <w:bottom w:val="none" w:sz="0" w:space="0" w:color="auto"/>
        <w:right w:val="none" w:sz="0" w:space="0" w:color="auto"/>
      </w:divBdr>
    </w:div>
    <w:div w:id="47455407">
      <w:marLeft w:val="640"/>
      <w:marRight w:val="0"/>
      <w:marTop w:val="0"/>
      <w:marBottom w:val="0"/>
      <w:divBdr>
        <w:top w:val="none" w:sz="0" w:space="0" w:color="auto"/>
        <w:left w:val="none" w:sz="0" w:space="0" w:color="auto"/>
        <w:bottom w:val="none" w:sz="0" w:space="0" w:color="auto"/>
        <w:right w:val="none" w:sz="0" w:space="0" w:color="auto"/>
      </w:divBdr>
    </w:div>
    <w:div w:id="47463698">
      <w:marLeft w:val="640"/>
      <w:marRight w:val="0"/>
      <w:marTop w:val="0"/>
      <w:marBottom w:val="0"/>
      <w:divBdr>
        <w:top w:val="none" w:sz="0" w:space="0" w:color="auto"/>
        <w:left w:val="none" w:sz="0" w:space="0" w:color="auto"/>
        <w:bottom w:val="none" w:sz="0" w:space="0" w:color="auto"/>
        <w:right w:val="none" w:sz="0" w:space="0" w:color="auto"/>
      </w:divBdr>
    </w:div>
    <w:div w:id="47532450">
      <w:marLeft w:val="640"/>
      <w:marRight w:val="0"/>
      <w:marTop w:val="0"/>
      <w:marBottom w:val="0"/>
      <w:divBdr>
        <w:top w:val="none" w:sz="0" w:space="0" w:color="auto"/>
        <w:left w:val="none" w:sz="0" w:space="0" w:color="auto"/>
        <w:bottom w:val="none" w:sz="0" w:space="0" w:color="auto"/>
        <w:right w:val="none" w:sz="0" w:space="0" w:color="auto"/>
      </w:divBdr>
    </w:div>
    <w:div w:id="47538692">
      <w:marLeft w:val="640"/>
      <w:marRight w:val="0"/>
      <w:marTop w:val="0"/>
      <w:marBottom w:val="0"/>
      <w:divBdr>
        <w:top w:val="none" w:sz="0" w:space="0" w:color="auto"/>
        <w:left w:val="none" w:sz="0" w:space="0" w:color="auto"/>
        <w:bottom w:val="none" w:sz="0" w:space="0" w:color="auto"/>
        <w:right w:val="none" w:sz="0" w:space="0" w:color="auto"/>
      </w:divBdr>
    </w:div>
    <w:div w:id="47605942">
      <w:marLeft w:val="640"/>
      <w:marRight w:val="0"/>
      <w:marTop w:val="0"/>
      <w:marBottom w:val="0"/>
      <w:divBdr>
        <w:top w:val="none" w:sz="0" w:space="0" w:color="auto"/>
        <w:left w:val="none" w:sz="0" w:space="0" w:color="auto"/>
        <w:bottom w:val="none" w:sz="0" w:space="0" w:color="auto"/>
        <w:right w:val="none" w:sz="0" w:space="0" w:color="auto"/>
      </w:divBdr>
    </w:div>
    <w:div w:id="47606247">
      <w:marLeft w:val="640"/>
      <w:marRight w:val="0"/>
      <w:marTop w:val="0"/>
      <w:marBottom w:val="0"/>
      <w:divBdr>
        <w:top w:val="none" w:sz="0" w:space="0" w:color="auto"/>
        <w:left w:val="none" w:sz="0" w:space="0" w:color="auto"/>
        <w:bottom w:val="none" w:sz="0" w:space="0" w:color="auto"/>
        <w:right w:val="none" w:sz="0" w:space="0" w:color="auto"/>
      </w:divBdr>
    </w:div>
    <w:div w:id="47611797">
      <w:marLeft w:val="640"/>
      <w:marRight w:val="0"/>
      <w:marTop w:val="0"/>
      <w:marBottom w:val="0"/>
      <w:divBdr>
        <w:top w:val="none" w:sz="0" w:space="0" w:color="auto"/>
        <w:left w:val="none" w:sz="0" w:space="0" w:color="auto"/>
        <w:bottom w:val="none" w:sz="0" w:space="0" w:color="auto"/>
        <w:right w:val="none" w:sz="0" w:space="0" w:color="auto"/>
      </w:divBdr>
    </w:div>
    <w:div w:id="47655850">
      <w:marLeft w:val="640"/>
      <w:marRight w:val="0"/>
      <w:marTop w:val="0"/>
      <w:marBottom w:val="0"/>
      <w:divBdr>
        <w:top w:val="none" w:sz="0" w:space="0" w:color="auto"/>
        <w:left w:val="none" w:sz="0" w:space="0" w:color="auto"/>
        <w:bottom w:val="none" w:sz="0" w:space="0" w:color="auto"/>
        <w:right w:val="none" w:sz="0" w:space="0" w:color="auto"/>
      </w:divBdr>
    </w:div>
    <w:div w:id="47656719">
      <w:marLeft w:val="640"/>
      <w:marRight w:val="0"/>
      <w:marTop w:val="0"/>
      <w:marBottom w:val="0"/>
      <w:divBdr>
        <w:top w:val="none" w:sz="0" w:space="0" w:color="auto"/>
        <w:left w:val="none" w:sz="0" w:space="0" w:color="auto"/>
        <w:bottom w:val="none" w:sz="0" w:space="0" w:color="auto"/>
        <w:right w:val="none" w:sz="0" w:space="0" w:color="auto"/>
      </w:divBdr>
    </w:div>
    <w:div w:id="47728615">
      <w:marLeft w:val="640"/>
      <w:marRight w:val="0"/>
      <w:marTop w:val="0"/>
      <w:marBottom w:val="0"/>
      <w:divBdr>
        <w:top w:val="none" w:sz="0" w:space="0" w:color="auto"/>
        <w:left w:val="none" w:sz="0" w:space="0" w:color="auto"/>
        <w:bottom w:val="none" w:sz="0" w:space="0" w:color="auto"/>
        <w:right w:val="none" w:sz="0" w:space="0" w:color="auto"/>
      </w:divBdr>
    </w:div>
    <w:div w:id="47732129">
      <w:marLeft w:val="640"/>
      <w:marRight w:val="0"/>
      <w:marTop w:val="0"/>
      <w:marBottom w:val="0"/>
      <w:divBdr>
        <w:top w:val="none" w:sz="0" w:space="0" w:color="auto"/>
        <w:left w:val="none" w:sz="0" w:space="0" w:color="auto"/>
        <w:bottom w:val="none" w:sz="0" w:space="0" w:color="auto"/>
        <w:right w:val="none" w:sz="0" w:space="0" w:color="auto"/>
      </w:divBdr>
    </w:div>
    <w:div w:id="47799166">
      <w:marLeft w:val="640"/>
      <w:marRight w:val="0"/>
      <w:marTop w:val="0"/>
      <w:marBottom w:val="0"/>
      <w:divBdr>
        <w:top w:val="none" w:sz="0" w:space="0" w:color="auto"/>
        <w:left w:val="none" w:sz="0" w:space="0" w:color="auto"/>
        <w:bottom w:val="none" w:sz="0" w:space="0" w:color="auto"/>
        <w:right w:val="none" w:sz="0" w:space="0" w:color="auto"/>
      </w:divBdr>
    </w:div>
    <w:div w:id="47800661">
      <w:marLeft w:val="640"/>
      <w:marRight w:val="0"/>
      <w:marTop w:val="0"/>
      <w:marBottom w:val="0"/>
      <w:divBdr>
        <w:top w:val="none" w:sz="0" w:space="0" w:color="auto"/>
        <w:left w:val="none" w:sz="0" w:space="0" w:color="auto"/>
        <w:bottom w:val="none" w:sz="0" w:space="0" w:color="auto"/>
        <w:right w:val="none" w:sz="0" w:space="0" w:color="auto"/>
      </w:divBdr>
    </w:div>
    <w:div w:id="47801729">
      <w:marLeft w:val="640"/>
      <w:marRight w:val="0"/>
      <w:marTop w:val="0"/>
      <w:marBottom w:val="0"/>
      <w:divBdr>
        <w:top w:val="none" w:sz="0" w:space="0" w:color="auto"/>
        <w:left w:val="none" w:sz="0" w:space="0" w:color="auto"/>
        <w:bottom w:val="none" w:sz="0" w:space="0" w:color="auto"/>
        <w:right w:val="none" w:sz="0" w:space="0" w:color="auto"/>
      </w:divBdr>
    </w:div>
    <w:div w:id="47803772">
      <w:marLeft w:val="640"/>
      <w:marRight w:val="0"/>
      <w:marTop w:val="0"/>
      <w:marBottom w:val="0"/>
      <w:divBdr>
        <w:top w:val="none" w:sz="0" w:space="0" w:color="auto"/>
        <w:left w:val="none" w:sz="0" w:space="0" w:color="auto"/>
        <w:bottom w:val="none" w:sz="0" w:space="0" w:color="auto"/>
        <w:right w:val="none" w:sz="0" w:space="0" w:color="auto"/>
      </w:divBdr>
    </w:div>
    <w:div w:id="47806910">
      <w:marLeft w:val="640"/>
      <w:marRight w:val="0"/>
      <w:marTop w:val="0"/>
      <w:marBottom w:val="0"/>
      <w:divBdr>
        <w:top w:val="none" w:sz="0" w:space="0" w:color="auto"/>
        <w:left w:val="none" w:sz="0" w:space="0" w:color="auto"/>
        <w:bottom w:val="none" w:sz="0" w:space="0" w:color="auto"/>
        <w:right w:val="none" w:sz="0" w:space="0" w:color="auto"/>
      </w:divBdr>
    </w:div>
    <w:div w:id="47808088">
      <w:marLeft w:val="640"/>
      <w:marRight w:val="0"/>
      <w:marTop w:val="0"/>
      <w:marBottom w:val="0"/>
      <w:divBdr>
        <w:top w:val="none" w:sz="0" w:space="0" w:color="auto"/>
        <w:left w:val="none" w:sz="0" w:space="0" w:color="auto"/>
        <w:bottom w:val="none" w:sz="0" w:space="0" w:color="auto"/>
        <w:right w:val="none" w:sz="0" w:space="0" w:color="auto"/>
      </w:divBdr>
    </w:div>
    <w:div w:id="47843372">
      <w:marLeft w:val="640"/>
      <w:marRight w:val="0"/>
      <w:marTop w:val="0"/>
      <w:marBottom w:val="0"/>
      <w:divBdr>
        <w:top w:val="none" w:sz="0" w:space="0" w:color="auto"/>
        <w:left w:val="none" w:sz="0" w:space="0" w:color="auto"/>
        <w:bottom w:val="none" w:sz="0" w:space="0" w:color="auto"/>
        <w:right w:val="none" w:sz="0" w:space="0" w:color="auto"/>
      </w:divBdr>
    </w:div>
    <w:div w:id="47850749">
      <w:marLeft w:val="640"/>
      <w:marRight w:val="0"/>
      <w:marTop w:val="0"/>
      <w:marBottom w:val="0"/>
      <w:divBdr>
        <w:top w:val="none" w:sz="0" w:space="0" w:color="auto"/>
        <w:left w:val="none" w:sz="0" w:space="0" w:color="auto"/>
        <w:bottom w:val="none" w:sz="0" w:space="0" w:color="auto"/>
        <w:right w:val="none" w:sz="0" w:space="0" w:color="auto"/>
      </w:divBdr>
    </w:div>
    <w:div w:id="47916928">
      <w:marLeft w:val="640"/>
      <w:marRight w:val="0"/>
      <w:marTop w:val="0"/>
      <w:marBottom w:val="0"/>
      <w:divBdr>
        <w:top w:val="none" w:sz="0" w:space="0" w:color="auto"/>
        <w:left w:val="none" w:sz="0" w:space="0" w:color="auto"/>
        <w:bottom w:val="none" w:sz="0" w:space="0" w:color="auto"/>
        <w:right w:val="none" w:sz="0" w:space="0" w:color="auto"/>
      </w:divBdr>
    </w:div>
    <w:div w:id="47917253">
      <w:marLeft w:val="640"/>
      <w:marRight w:val="0"/>
      <w:marTop w:val="0"/>
      <w:marBottom w:val="0"/>
      <w:divBdr>
        <w:top w:val="none" w:sz="0" w:space="0" w:color="auto"/>
        <w:left w:val="none" w:sz="0" w:space="0" w:color="auto"/>
        <w:bottom w:val="none" w:sz="0" w:space="0" w:color="auto"/>
        <w:right w:val="none" w:sz="0" w:space="0" w:color="auto"/>
      </w:divBdr>
    </w:div>
    <w:div w:id="47919675">
      <w:marLeft w:val="640"/>
      <w:marRight w:val="0"/>
      <w:marTop w:val="0"/>
      <w:marBottom w:val="0"/>
      <w:divBdr>
        <w:top w:val="none" w:sz="0" w:space="0" w:color="auto"/>
        <w:left w:val="none" w:sz="0" w:space="0" w:color="auto"/>
        <w:bottom w:val="none" w:sz="0" w:space="0" w:color="auto"/>
        <w:right w:val="none" w:sz="0" w:space="0" w:color="auto"/>
      </w:divBdr>
    </w:div>
    <w:div w:id="47921078">
      <w:marLeft w:val="640"/>
      <w:marRight w:val="0"/>
      <w:marTop w:val="0"/>
      <w:marBottom w:val="0"/>
      <w:divBdr>
        <w:top w:val="none" w:sz="0" w:space="0" w:color="auto"/>
        <w:left w:val="none" w:sz="0" w:space="0" w:color="auto"/>
        <w:bottom w:val="none" w:sz="0" w:space="0" w:color="auto"/>
        <w:right w:val="none" w:sz="0" w:space="0" w:color="auto"/>
      </w:divBdr>
    </w:div>
    <w:div w:id="47924201">
      <w:marLeft w:val="640"/>
      <w:marRight w:val="0"/>
      <w:marTop w:val="0"/>
      <w:marBottom w:val="0"/>
      <w:divBdr>
        <w:top w:val="none" w:sz="0" w:space="0" w:color="auto"/>
        <w:left w:val="none" w:sz="0" w:space="0" w:color="auto"/>
        <w:bottom w:val="none" w:sz="0" w:space="0" w:color="auto"/>
        <w:right w:val="none" w:sz="0" w:space="0" w:color="auto"/>
      </w:divBdr>
    </w:div>
    <w:div w:id="47926297">
      <w:marLeft w:val="640"/>
      <w:marRight w:val="0"/>
      <w:marTop w:val="0"/>
      <w:marBottom w:val="0"/>
      <w:divBdr>
        <w:top w:val="none" w:sz="0" w:space="0" w:color="auto"/>
        <w:left w:val="none" w:sz="0" w:space="0" w:color="auto"/>
        <w:bottom w:val="none" w:sz="0" w:space="0" w:color="auto"/>
        <w:right w:val="none" w:sz="0" w:space="0" w:color="auto"/>
      </w:divBdr>
    </w:div>
    <w:div w:id="47994317">
      <w:marLeft w:val="640"/>
      <w:marRight w:val="0"/>
      <w:marTop w:val="0"/>
      <w:marBottom w:val="0"/>
      <w:divBdr>
        <w:top w:val="none" w:sz="0" w:space="0" w:color="auto"/>
        <w:left w:val="none" w:sz="0" w:space="0" w:color="auto"/>
        <w:bottom w:val="none" w:sz="0" w:space="0" w:color="auto"/>
        <w:right w:val="none" w:sz="0" w:space="0" w:color="auto"/>
      </w:divBdr>
    </w:div>
    <w:div w:id="47995351">
      <w:marLeft w:val="640"/>
      <w:marRight w:val="0"/>
      <w:marTop w:val="0"/>
      <w:marBottom w:val="0"/>
      <w:divBdr>
        <w:top w:val="none" w:sz="0" w:space="0" w:color="auto"/>
        <w:left w:val="none" w:sz="0" w:space="0" w:color="auto"/>
        <w:bottom w:val="none" w:sz="0" w:space="0" w:color="auto"/>
        <w:right w:val="none" w:sz="0" w:space="0" w:color="auto"/>
      </w:divBdr>
    </w:div>
    <w:div w:id="48041219">
      <w:marLeft w:val="640"/>
      <w:marRight w:val="0"/>
      <w:marTop w:val="0"/>
      <w:marBottom w:val="0"/>
      <w:divBdr>
        <w:top w:val="none" w:sz="0" w:space="0" w:color="auto"/>
        <w:left w:val="none" w:sz="0" w:space="0" w:color="auto"/>
        <w:bottom w:val="none" w:sz="0" w:space="0" w:color="auto"/>
        <w:right w:val="none" w:sz="0" w:space="0" w:color="auto"/>
      </w:divBdr>
    </w:div>
    <w:div w:id="48041253">
      <w:marLeft w:val="640"/>
      <w:marRight w:val="0"/>
      <w:marTop w:val="0"/>
      <w:marBottom w:val="0"/>
      <w:divBdr>
        <w:top w:val="none" w:sz="0" w:space="0" w:color="auto"/>
        <w:left w:val="none" w:sz="0" w:space="0" w:color="auto"/>
        <w:bottom w:val="none" w:sz="0" w:space="0" w:color="auto"/>
        <w:right w:val="none" w:sz="0" w:space="0" w:color="auto"/>
      </w:divBdr>
    </w:div>
    <w:div w:id="48110993">
      <w:marLeft w:val="640"/>
      <w:marRight w:val="0"/>
      <w:marTop w:val="0"/>
      <w:marBottom w:val="0"/>
      <w:divBdr>
        <w:top w:val="none" w:sz="0" w:space="0" w:color="auto"/>
        <w:left w:val="none" w:sz="0" w:space="0" w:color="auto"/>
        <w:bottom w:val="none" w:sz="0" w:space="0" w:color="auto"/>
        <w:right w:val="none" w:sz="0" w:space="0" w:color="auto"/>
      </w:divBdr>
    </w:div>
    <w:div w:id="48186257">
      <w:marLeft w:val="640"/>
      <w:marRight w:val="0"/>
      <w:marTop w:val="0"/>
      <w:marBottom w:val="0"/>
      <w:divBdr>
        <w:top w:val="none" w:sz="0" w:space="0" w:color="auto"/>
        <w:left w:val="none" w:sz="0" w:space="0" w:color="auto"/>
        <w:bottom w:val="none" w:sz="0" w:space="0" w:color="auto"/>
        <w:right w:val="none" w:sz="0" w:space="0" w:color="auto"/>
      </w:divBdr>
    </w:div>
    <w:div w:id="48191801">
      <w:marLeft w:val="640"/>
      <w:marRight w:val="0"/>
      <w:marTop w:val="0"/>
      <w:marBottom w:val="0"/>
      <w:divBdr>
        <w:top w:val="none" w:sz="0" w:space="0" w:color="auto"/>
        <w:left w:val="none" w:sz="0" w:space="0" w:color="auto"/>
        <w:bottom w:val="none" w:sz="0" w:space="0" w:color="auto"/>
        <w:right w:val="none" w:sz="0" w:space="0" w:color="auto"/>
      </w:divBdr>
    </w:div>
    <w:div w:id="48236672">
      <w:marLeft w:val="640"/>
      <w:marRight w:val="0"/>
      <w:marTop w:val="0"/>
      <w:marBottom w:val="0"/>
      <w:divBdr>
        <w:top w:val="none" w:sz="0" w:space="0" w:color="auto"/>
        <w:left w:val="none" w:sz="0" w:space="0" w:color="auto"/>
        <w:bottom w:val="none" w:sz="0" w:space="0" w:color="auto"/>
        <w:right w:val="none" w:sz="0" w:space="0" w:color="auto"/>
      </w:divBdr>
    </w:div>
    <w:div w:id="48264661">
      <w:marLeft w:val="640"/>
      <w:marRight w:val="0"/>
      <w:marTop w:val="0"/>
      <w:marBottom w:val="0"/>
      <w:divBdr>
        <w:top w:val="none" w:sz="0" w:space="0" w:color="auto"/>
        <w:left w:val="none" w:sz="0" w:space="0" w:color="auto"/>
        <w:bottom w:val="none" w:sz="0" w:space="0" w:color="auto"/>
        <w:right w:val="none" w:sz="0" w:space="0" w:color="auto"/>
      </w:divBdr>
    </w:div>
    <w:div w:id="48306167">
      <w:marLeft w:val="640"/>
      <w:marRight w:val="0"/>
      <w:marTop w:val="0"/>
      <w:marBottom w:val="0"/>
      <w:divBdr>
        <w:top w:val="none" w:sz="0" w:space="0" w:color="auto"/>
        <w:left w:val="none" w:sz="0" w:space="0" w:color="auto"/>
        <w:bottom w:val="none" w:sz="0" w:space="0" w:color="auto"/>
        <w:right w:val="none" w:sz="0" w:space="0" w:color="auto"/>
      </w:divBdr>
    </w:div>
    <w:div w:id="48310433">
      <w:marLeft w:val="640"/>
      <w:marRight w:val="0"/>
      <w:marTop w:val="0"/>
      <w:marBottom w:val="0"/>
      <w:divBdr>
        <w:top w:val="none" w:sz="0" w:space="0" w:color="auto"/>
        <w:left w:val="none" w:sz="0" w:space="0" w:color="auto"/>
        <w:bottom w:val="none" w:sz="0" w:space="0" w:color="auto"/>
        <w:right w:val="none" w:sz="0" w:space="0" w:color="auto"/>
      </w:divBdr>
    </w:div>
    <w:div w:id="48310596">
      <w:marLeft w:val="640"/>
      <w:marRight w:val="0"/>
      <w:marTop w:val="0"/>
      <w:marBottom w:val="0"/>
      <w:divBdr>
        <w:top w:val="none" w:sz="0" w:space="0" w:color="auto"/>
        <w:left w:val="none" w:sz="0" w:space="0" w:color="auto"/>
        <w:bottom w:val="none" w:sz="0" w:space="0" w:color="auto"/>
        <w:right w:val="none" w:sz="0" w:space="0" w:color="auto"/>
      </w:divBdr>
    </w:div>
    <w:div w:id="48381786">
      <w:marLeft w:val="640"/>
      <w:marRight w:val="0"/>
      <w:marTop w:val="0"/>
      <w:marBottom w:val="0"/>
      <w:divBdr>
        <w:top w:val="none" w:sz="0" w:space="0" w:color="auto"/>
        <w:left w:val="none" w:sz="0" w:space="0" w:color="auto"/>
        <w:bottom w:val="none" w:sz="0" w:space="0" w:color="auto"/>
        <w:right w:val="none" w:sz="0" w:space="0" w:color="auto"/>
      </w:divBdr>
    </w:div>
    <w:div w:id="48458659">
      <w:marLeft w:val="640"/>
      <w:marRight w:val="0"/>
      <w:marTop w:val="0"/>
      <w:marBottom w:val="0"/>
      <w:divBdr>
        <w:top w:val="none" w:sz="0" w:space="0" w:color="auto"/>
        <w:left w:val="none" w:sz="0" w:space="0" w:color="auto"/>
        <w:bottom w:val="none" w:sz="0" w:space="0" w:color="auto"/>
        <w:right w:val="none" w:sz="0" w:space="0" w:color="auto"/>
      </w:divBdr>
    </w:div>
    <w:div w:id="48462338">
      <w:marLeft w:val="640"/>
      <w:marRight w:val="0"/>
      <w:marTop w:val="0"/>
      <w:marBottom w:val="0"/>
      <w:divBdr>
        <w:top w:val="none" w:sz="0" w:space="0" w:color="auto"/>
        <w:left w:val="none" w:sz="0" w:space="0" w:color="auto"/>
        <w:bottom w:val="none" w:sz="0" w:space="0" w:color="auto"/>
        <w:right w:val="none" w:sz="0" w:space="0" w:color="auto"/>
      </w:divBdr>
    </w:div>
    <w:div w:id="48574401">
      <w:marLeft w:val="640"/>
      <w:marRight w:val="0"/>
      <w:marTop w:val="0"/>
      <w:marBottom w:val="0"/>
      <w:divBdr>
        <w:top w:val="none" w:sz="0" w:space="0" w:color="auto"/>
        <w:left w:val="none" w:sz="0" w:space="0" w:color="auto"/>
        <w:bottom w:val="none" w:sz="0" w:space="0" w:color="auto"/>
        <w:right w:val="none" w:sz="0" w:space="0" w:color="auto"/>
      </w:divBdr>
    </w:div>
    <w:div w:id="48650456">
      <w:marLeft w:val="640"/>
      <w:marRight w:val="0"/>
      <w:marTop w:val="0"/>
      <w:marBottom w:val="0"/>
      <w:divBdr>
        <w:top w:val="none" w:sz="0" w:space="0" w:color="auto"/>
        <w:left w:val="none" w:sz="0" w:space="0" w:color="auto"/>
        <w:bottom w:val="none" w:sz="0" w:space="0" w:color="auto"/>
        <w:right w:val="none" w:sz="0" w:space="0" w:color="auto"/>
      </w:divBdr>
    </w:div>
    <w:div w:id="48656348">
      <w:marLeft w:val="640"/>
      <w:marRight w:val="0"/>
      <w:marTop w:val="0"/>
      <w:marBottom w:val="0"/>
      <w:divBdr>
        <w:top w:val="none" w:sz="0" w:space="0" w:color="auto"/>
        <w:left w:val="none" w:sz="0" w:space="0" w:color="auto"/>
        <w:bottom w:val="none" w:sz="0" w:space="0" w:color="auto"/>
        <w:right w:val="none" w:sz="0" w:space="0" w:color="auto"/>
      </w:divBdr>
    </w:div>
    <w:div w:id="48697860">
      <w:marLeft w:val="640"/>
      <w:marRight w:val="0"/>
      <w:marTop w:val="0"/>
      <w:marBottom w:val="0"/>
      <w:divBdr>
        <w:top w:val="none" w:sz="0" w:space="0" w:color="auto"/>
        <w:left w:val="none" w:sz="0" w:space="0" w:color="auto"/>
        <w:bottom w:val="none" w:sz="0" w:space="0" w:color="auto"/>
        <w:right w:val="none" w:sz="0" w:space="0" w:color="auto"/>
      </w:divBdr>
    </w:div>
    <w:div w:id="48842084">
      <w:marLeft w:val="640"/>
      <w:marRight w:val="0"/>
      <w:marTop w:val="0"/>
      <w:marBottom w:val="0"/>
      <w:divBdr>
        <w:top w:val="none" w:sz="0" w:space="0" w:color="auto"/>
        <w:left w:val="none" w:sz="0" w:space="0" w:color="auto"/>
        <w:bottom w:val="none" w:sz="0" w:space="0" w:color="auto"/>
        <w:right w:val="none" w:sz="0" w:space="0" w:color="auto"/>
      </w:divBdr>
    </w:div>
    <w:div w:id="48892769">
      <w:marLeft w:val="640"/>
      <w:marRight w:val="0"/>
      <w:marTop w:val="0"/>
      <w:marBottom w:val="0"/>
      <w:divBdr>
        <w:top w:val="none" w:sz="0" w:space="0" w:color="auto"/>
        <w:left w:val="none" w:sz="0" w:space="0" w:color="auto"/>
        <w:bottom w:val="none" w:sz="0" w:space="0" w:color="auto"/>
        <w:right w:val="none" w:sz="0" w:space="0" w:color="auto"/>
      </w:divBdr>
    </w:div>
    <w:div w:id="48893128">
      <w:marLeft w:val="640"/>
      <w:marRight w:val="0"/>
      <w:marTop w:val="0"/>
      <w:marBottom w:val="0"/>
      <w:divBdr>
        <w:top w:val="none" w:sz="0" w:space="0" w:color="auto"/>
        <w:left w:val="none" w:sz="0" w:space="0" w:color="auto"/>
        <w:bottom w:val="none" w:sz="0" w:space="0" w:color="auto"/>
        <w:right w:val="none" w:sz="0" w:space="0" w:color="auto"/>
      </w:divBdr>
    </w:div>
    <w:div w:id="48916304">
      <w:marLeft w:val="640"/>
      <w:marRight w:val="0"/>
      <w:marTop w:val="0"/>
      <w:marBottom w:val="0"/>
      <w:divBdr>
        <w:top w:val="none" w:sz="0" w:space="0" w:color="auto"/>
        <w:left w:val="none" w:sz="0" w:space="0" w:color="auto"/>
        <w:bottom w:val="none" w:sz="0" w:space="0" w:color="auto"/>
        <w:right w:val="none" w:sz="0" w:space="0" w:color="auto"/>
      </w:divBdr>
    </w:div>
    <w:div w:id="48967500">
      <w:marLeft w:val="640"/>
      <w:marRight w:val="0"/>
      <w:marTop w:val="0"/>
      <w:marBottom w:val="0"/>
      <w:divBdr>
        <w:top w:val="none" w:sz="0" w:space="0" w:color="auto"/>
        <w:left w:val="none" w:sz="0" w:space="0" w:color="auto"/>
        <w:bottom w:val="none" w:sz="0" w:space="0" w:color="auto"/>
        <w:right w:val="none" w:sz="0" w:space="0" w:color="auto"/>
      </w:divBdr>
    </w:div>
    <w:div w:id="49043621">
      <w:marLeft w:val="640"/>
      <w:marRight w:val="0"/>
      <w:marTop w:val="0"/>
      <w:marBottom w:val="0"/>
      <w:divBdr>
        <w:top w:val="none" w:sz="0" w:space="0" w:color="auto"/>
        <w:left w:val="none" w:sz="0" w:space="0" w:color="auto"/>
        <w:bottom w:val="none" w:sz="0" w:space="0" w:color="auto"/>
        <w:right w:val="none" w:sz="0" w:space="0" w:color="auto"/>
      </w:divBdr>
    </w:div>
    <w:div w:id="49153568">
      <w:marLeft w:val="640"/>
      <w:marRight w:val="0"/>
      <w:marTop w:val="0"/>
      <w:marBottom w:val="0"/>
      <w:divBdr>
        <w:top w:val="none" w:sz="0" w:space="0" w:color="auto"/>
        <w:left w:val="none" w:sz="0" w:space="0" w:color="auto"/>
        <w:bottom w:val="none" w:sz="0" w:space="0" w:color="auto"/>
        <w:right w:val="none" w:sz="0" w:space="0" w:color="auto"/>
      </w:divBdr>
    </w:div>
    <w:div w:id="49159514">
      <w:marLeft w:val="640"/>
      <w:marRight w:val="0"/>
      <w:marTop w:val="0"/>
      <w:marBottom w:val="0"/>
      <w:divBdr>
        <w:top w:val="none" w:sz="0" w:space="0" w:color="auto"/>
        <w:left w:val="none" w:sz="0" w:space="0" w:color="auto"/>
        <w:bottom w:val="none" w:sz="0" w:space="0" w:color="auto"/>
        <w:right w:val="none" w:sz="0" w:space="0" w:color="auto"/>
      </w:divBdr>
    </w:div>
    <w:div w:id="49227644">
      <w:marLeft w:val="640"/>
      <w:marRight w:val="0"/>
      <w:marTop w:val="0"/>
      <w:marBottom w:val="0"/>
      <w:divBdr>
        <w:top w:val="none" w:sz="0" w:space="0" w:color="auto"/>
        <w:left w:val="none" w:sz="0" w:space="0" w:color="auto"/>
        <w:bottom w:val="none" w:sz="0" w:space="0" w:color="auto"/>
        <w:right w:val="none" w:sz="0" w:space="0" w:color="auto"/>
      </w:divBdr>
    </w:div>
    <w:div w:id="49303099">
      <w:marLeft w:val="640"/>
      <w:marRight w:val="0"/>
      <w:marTop w:val="0"/>
      <w:marBottom w:val="0"/>
      <w:divBdr>
        <w:top w:val="none" w:sz="0" w:space="0" w:color="auto"/>
        <w:left w:val="none" w:sz="0" w:space="0" w:color="auto"/>
        <w:bottom w:val="none" w:sz="0" w:space="0" w:color="auto"/>
        <w:right w:val="none" w:sz="0" w:space="0" w:color="auto"/>
      </w:divBdr>
    </w:div>
    <w:div w:id="49351371">
      <w:marLeft w:val="640"/>
      <w:marRight w:val="0"/>
      <w:marTop w:val="0"/>
      <w:marBottom w:val="0"/>
      <w:divBdr>
        <w:top w:val="none" w:sz="0" w:space="0" w:color="auto"/>
        <w:left w:val="none" w:sz="0" w:space="0" w:color="auto"/>
        <w:bottom w:val="none" w:sz="0" w:space="0" w:color="auto"/>
        <w:right w:val="none" w:sz="0" w:space="0" w:color="auto"/>
      </w:divBdr>
    </w:div>
    <w:div w:id="49351812">
      <w:marLeft w:val="640"/>
      <w:marRight w:val="0"/>
      <w:marTop w:val="0"/>
      <w:marBottom w:val="0"/>
      <w:divBdr>
        <w:top w:val="none" w:sz="0" w:space="0" w:color="auto"/>
        <w:left w:val="none" w:sz="0" w:space="0" w:color="auto"/>
        <w:bottom w:val="none" w:sz="0" w:space="0" w:color="auto"/>
        <w:right w:val="none" w:sz="0" w:space="0" w:color="auto"/>
      </w:divBdr>
    </w:div>
    <w:div w:id="49379027">
      <w:marLeft w:val="640"/>
      <w:marRight w:val="0"/>
      <w:marTop w:val="0"/>
      <w:marBottom w:val="0"/>
      <w:divBdr>
        <w:top w:val="none" w:sz="0" w:space="0" w:color="auto"/>
        <w:left w:val="none" w:sz="0" w:space="0" w:color="auto"/>
        <w:bottom w:val="none" w:sz="0" w:space="0" w:color="auto"/>
        <w:right w:val="none" w:sz="0" w:space="0" w:color="auto"/>
      </w:divBdr>
    </w:div>
    <w:div w:id="49381364">
      <w:marLeft w:val="640"/>
      <w:marRight w:val="0"/>
      <w:marTop w:val="0"/>
      <w:marBottom w:val="0"/>
      <w:divBdr>
        <w:top w:val="none" w:sz="0" w:space="0" w:color="auto"/>
        <w:left w:val="none" w:sz="0" w:space="0" w:color="auto"/>
        <w:bottom w:val="none" w:sz="0" w:space="0" w:color="auto"/>
        <w:right w:val="none" w:sz="0" w:space="0" w:color="auto"/>
      </w:divBdr>
    </w:div>
    <w:div w:id="49421935">
      <w:marLeft w:val="640"/>
      <w:marRight w:val="0"/>
      <w:marTop w:val="0"/>
      <w:marBottom w:val="0"/>
      <w:divBdr>
        <w:top w:val="none" w:sz="0" w:space="0" w:color="auto"/>
        <w:left w:val="none" w:sz="0" w:space="0" w:color="auto"/>
        <w:bottom w:val="none" w:sz="0" w:space="0" w:color="auto"/>
        <w:right w:val="none" w:sz="0" w:space="0" w:color="auto"/>
      </w:divBdr>
    </w:div>
    <w:div w:id="49426448">
      <w:marLeft w:val="640"/>
      <w:marRight w:val="0"/>
      <w:marTop w:val="0"/>
      <w:marBottom w:val="0"/>
      <w:divBdr>
        <w:top w:val="none" w:sz="0" w:space="0" w:color="auto"/>
        <w:left w:val="none" w:sz="0" w:space="0" w:color="auto"/>
        <w:bottom w:val="none" w:sz="0" w:space="0" w:color="auto"/>
        <w:right w:val="none" w:sz="0" w:space="0" w:color="auto"/>
      </w:divBdr>
    </w:div>
    <w:div w:id="49497813">
      <w:marLeft w:val="640"/>
      <w:marRight w:val="0"/>
      <w:marTop w:val="0"/>
      <w:marBottom w:val="0"/>
      <w:divBdr>
        <w:top w:val="none" w:sz="0" w:space="0" w:color="auto"/>
        <w:left w:val="none" w:sz="0" w:space="0" w:color="auto"/>
        <w:bottom w:val="none" w:sz="0" w:space="0" w:color="auto"/>
        <w:right w:val="none" w:sz="0" w:space="0" w:color="auto"/>
      </w:divBdr>
    </w:div>
    <w:div w:id="49504734">
      <w:marLeft w:val="640"/>
      <w:marRight w:val="0"/>
      <w:marTop w:val="0"/>
      <w:marBottom w:val="0"/>
      <w:divBdr>
        <w:top w:val="none" w:sz="0" w:space="0" w:color="auto"/>
        <w:left w:val="none" w:sz="0" w:space="0" w:color="auto"/>
        <w:bottom w:val="none" w:sz="0" w:space="0" w:color="auto"/>
        <w:right w:val="none" w:sz="0" w:space="0" w:color="auto"/>
      </w:divBdr>
    </w:div>
    <w:div w:id="49546949">
      <w:marLeft w:val="640"/>
      <w:marRight w:val="0"/>
      <w:marTop w:val="0"/>
      <w:marBottom w:val="0"/>
      <w:divBdr>
        <w:top w:val="none" w:sz="0" w:space="0" w:color="auto"/>
        <w:left w:val="none" w:sz="0" w:space="0" w:color="auto"/>
        <w:bottom w:val="none" w:sz="0" w:space="0" w:color="auto"/>
        <w:right w:val="none" w:sz="0" w:space="0" w:color="auto"/>
      </w:divBdr>
    </w:div>
    <w:div w:id="49575328">
      <w:marLeft w:val="640"/>
      <w:marRight w:val="0"/>
      <w:marTop w:val="0"/>
      <w:marBottom w:val="0"/>
      <w:divBdr>
        <w:top w:val="none" w:sz="0" w:space="0" w:color="auto"/>
        <w:left w:val="none" w:sz="0" w:space="0" w:color="auto"/>
        <w:bottom w:val="none" w:sz="0" w:space="0" w:color="auto"/>
        <w:right w:val="none" w:sz="0" w:space="0" w:color="auto"/>
      </w:divBdr>
    </w:div>
    <w:div w:id="49693662">
      <w:marLeft w:val="640"/>
      <w:marRight w:val="0"/>
      <w:marTop w:val="0"/>
      <w:marBottom w:val="0"/>
      <w:divBdr>
        <w:top w:val="none" w:sz="0" w:space="0" w:color="auto"/>
        <w:left w:val="none" w:sz="0" w:space="0" w:color="auto"/>
        <w:bottom w:val="none" w:sz="0" w:space="0" w:color="auto"/>
        <w:right w:val="none" w:sz="0" w:space="0" w:color="auto"/>
      </w:divBdr>
    </w:div>
    <w:div w:id="49766318">
      <w:marLeft w:val="640"/>
      <w:marRight w:val="0"/>
      <w:marTop w:val="0"/>
      <w:marBottom w:val="0"/>
      <w:divBdr>
        <w:top w:val="none" w:sz="0" w:space="0" w:color="auto"/>
        <w:left w:val="none" w:sz="0" w:space="0" w:color="auto"/>
        <w:bottom w:val="none" w:sz="0" w:space="0" w:color="auto"/>
        <w:right w:val="none" w:sz="0" w:space="0" w:color="auto"/>
      </w:divBdr>
    </w:div>
    <w:div w:id="49766931">
      <w:marLeft w:val="640"/>
      <w:marRight w:val="0"/>
      <w:marTop w:val="0"/>
      <w:marBottom w:val="0"/>
      <w:divBdr>
        <w:top w:val="none" w:sz="0" w:space="0" w:color="auto"/>
        <w:left w:val="none" w:sz="0" w:space="0" w:color="auto"/>
        <w:bottom w:val="none" w:sz="0" w:space="0" w:color="auto"/>
        <w:right w:val="none" w:sz="0" w:space="0" w:color="auto"/>
      </w:divBdr>
    </w:div>
    <w:div w:id="49769562">
      <w:marLeft w:val="640"/>
      <w:marRight w:val="0"/>
      <w:marTop w:val="0"/>
      <w:marBottom w:val="0"/>
      <w:divBdr>
        <w:top w:val="none" w:sz="0" w:space="0" w:color="auto"/>
        <w:left w:val="none" w:sz="0" w:space="0" w:color="auto"/>
        <w:bottom w:val="none" w:sz="0" w:space="0" w:color="auto"/>
        <w:right w:val="none" w:sz="0" w:space="0" w:color="auto"/>
      </w:divBdr>
    </w:div>
    <w:div w:id="49815846">
      <w:marLeft w:val="640"/>
      <w:marRight w:val="0"/>
      <w:marTop w:val="0"/>
      <w:marBottom w:val="0"/>
      <w:divBdr>
        <w:top w:val="none" w:sz="0" w:space="0" w:color="auto"/>
        <w:left w:val="none" w:sz="0" w:space="0" w:color="auto"/>
        <w:bottom w:val="none" w:sz="0" w:space="0" w:color="auto"/>
        <w:right w:val="none" w:sz="0" w:space="0" w:color="auto"/>
      </w:divBdr>
    </w:div>
    <w:div w:id="49886835">
      <w:marLeft w:val="640"/>
      <w:marRight w:val="0"/>
      <w:marTop w:val="0"/>
      <w:marBottom w:val="0"/>
      <w:divBdr>
        <w:top w:val="none" w:sz="0" w:space="0" w:color="auto"/>
        <w:left w:val="none" w:sz="0" w:space="0" w:color="auto"/>
        <w:bottom w:val="none" w:sz="0" w:space="0" w:color="auto"/>
        <w:right w:val="none" w:sz="0" w:space="0" w:color="auto"/>
      </w:divBdr>
    </w:div>
    <w:div w:id="49889694">
      <w:marLeft w:val="640"/>
      <w:marRight w:val="0"/>
      <w:marTop w:val="0"/>
      <w:marBottom w:val="0"/>
      <w:divBdr>
        <w:top w:val="none" w:sz="0" w:space="0" w:color="auto"/>
        <w:left w:val="none" w:sz="0" w:space="0" w:color="auto"/>
        <w:bottom w:val="none" w:sz="0" w:space="0" w:color="auto"/>
        <w:right w:val="none" w:sz="0" w:space="0" w:color="auto"/>
      </w:divBdr>
    </w:div>
    <w:div w:id="49890306">
      <w:marLeft w:val="640"/>
      <w:marRight w:val="0"/>
      <w:marTop w:val="0"/>
      <w:marBottom w:val="0"/>
      <w:divBdr>
        <w:top w:val="none" w:sz="0" w:space="0" w:color="auto"/>
        <w:left w:val="none" w:sz="0" w:space="0" w:color="auto"/>
        <w:bottom w:val="none" w:sz="0" w:space="0" w:color="auto"/>
        <w:right w:val="none" w:sz="0" w:space="0" w:color="auto"/>
      </w:divBdr>
    </w:div>
    <w:div w:id="49890838">
      <w:marLeft w:val="640"/>
      <w:marRight w:val="0"/>
      <w:marTop w:val="0"/>
      <w:marBottom w:val="0"/>
      <w:divBdr>
        <w:top w:val="none" w:sz="0" w:space="0" w:color="auto"/>
        <w:left w:val="none" w:sz="0" w:space="0" w:color="auto"/>
        <w:bottom w:val="none" w:sz="0" w:space="0" w:color="auto"/>
        <w:right w:val="none" w:sz="0" w:space="0" w:color="auto"/>
      </w:divBdr>
    </w:div>
    <w:div w:id="49959106">
      <w:marLeft w:val="640"/>
      <w:marRight w:val="0"/>
      <w:marTop w:val="0"/>
      <w:marBottom w:val="0"/>
      <w:divBdr>
        <w:top w:val="none" w:sz="0" w:space="0" w:color="auto"/>
        <w:left w:val="none" w:sz="0" w:space="0" w:color="auto"/>
        <w:bottom w:val="none" w:sz="0" w:space="0" w:color="auto"/>
        <w:right w:val="none" w:sz="0" w:space="0" w:color="auto"/>
      </w:divBdr>
    </w:div>
    <w:div w:id="49963222">
      <w:marLeft w:val="640"/>
      <w:marRight w:val="0"/>
      <w:marTop w:val="0"/>
      <w:marBottom w:val="0"/>
      <w:divBdr>
        <w:top w:val="none" w:sz="0" w:space="0" w:color="auto"/>
        <w:left w:val="none" w:sz="0" w:space="0" w:color="auto"/>
        <w:bottom w:val="none" w:sz="0" w:space="0" w:color="auto"/>
        <w:right w:val="none" w:sz="0" w:space="0" w:color="auto"/>
      </w:divBdr>
    </w:div>
    <w:div w:id="49963367">
      <w:marLeft w:val="640"/>
      <w:marRight w:val="0"/>
      <w:marTop w:val="0"/>
      <w:marBottom w:val="0"/>
      <w:divBdr>
        <w:top w:val="none" w:sz="0" w:space="0" w:color="auto"/>
        <w:left w:val="none" w:sz="0" w:space="0" w:color="auto"/>
        <w:bottom w:val="none" w:sz="0" w:space="0" w:color="auto"/>
        <w:right w:val="none" w:sz="0" w:space="0" w:color="auto"/>
      </w:divBdr>
    </w:div>
    <w:div w:id="49964806">
      <w:marLeft w:val="640"/>
      <w:marRight w:val="0"/>
      <w:marTop w:val="0"/>
      <w:marBottom w:val="0"/>
      <w:divBdr>
        <w:top w:val="none" w:sz="0" w:space="0" w:color="auto"/>
        <w:left w:val="none" w:sz="0" w:space="0" w:color="auto"/>
        <w:bottom w:val="none" w:sz="0" w:space="0" w:color="auto"/>
        <w:right w:val="none" w:sz="0" w:space="0" w:color="auto"/>
      </w:divBdr>
    </w:div>
    <w:div w:id="49965820">
      <w:marLeft w:val="640"/>
      <w:marRight w:val="0"/>
      <w:marTop w:val="0"/>
      <w:marBottom w:val="0"/>
      <w:divBdr>
        <w:top w:val="none" w:sz="0" w:space="0" w:color="auto"/>
        <w:left w:val="none" w:sz="0" w:space="0" w:color="auto"/>
        <w:bottom w:val="none" w:sz="0" w:space="0" w:color="auto"/>
        <w:right w:val="none" w:sz="0" w:space="0" w:color="auto"/>
      </w:divBdr>
    </w:div>
    <w:div w:id="49965971">
      <w:marLeft w:val="640"/>
      <w:marRight w:val="0"/>
      <w:marTop w:val="0"/>
      <w:marBottom w:val="0"/>
      <w:divBdr>
        <w:top w:val="none" w:sz="0" w:space="0" w:color="auto"/>
        <w:left w:val="none" w:sz="0" w:space="0" w:color="auto"/>
        <w:bottom w:val="none" w:sz="0" w:space="0" w:color="auto"/>
        <w:right w:val="none" w:sz="0" w:space="0" w:color="auto"/>
      </w:divBdr>
    </w:div>
    <w:div w:id="50010290">
      <w:marLeft w:val="640"/>
      <w:marRight w:val="0"/>
      <w:marTop w:val="0"/>
      <w:marBottom w:val="0"/>
      <w:divBdr>
        <w:top w:val="none" w:sz="0" w:space="0" w:color="auto"/>
        <w:left w:val="none" w:sz="0" w:space="0" w:color="auto"/>
        <w:bottom w:val="none" w:sz="0" w:space="0" w:color="auto"/>
        <w:right w:val="none" w:sz="0" w:space="0" w:color="auto"/>
      </w:divBdr>
    </w:div>
    <w:div w:id="50036246">
      <w:marLeft w:val="640"/>
      <w:marRight w:val="0"/>
      <w:marTop w:val="0"/>
      <w:marBottom w:val="0"/>
      <w:divBdr>
        <w:top w:val="none" w:sz="0" w:space="0" w:color="auto"/>
        <w:left w:val="none" w:sz="0" w:space="0" w:color="auto"/>
        <w:bottom w:val="none" w:sz="0" w:space="0" w:color="auto"/>
        <w:right w:val="none" w:sz="0" w:space="0" w:color="auto"/>
      </w:divBdr>
    </w:div>
    <w:div w:id="50077457">
      <w:marLeft w:val="640"/>
      <w:marRight w:val="0"/>
      <w:marTop w:val="0"/>
      <w:marBottom w:val="0"/>
      <w:divBdr>
        <w:top w:val="none" w:sz="0" w:space="0" w:color="auto"/>
        <w:left w:val="none" w:sz="0" w:space="0" w:color="auto"/>
        <w:bottom w:val="none" w:sz="0" w:space="0" w:color="auto"/>
        <w:right w:val="none" w:sz="0" w:space="0" w:color="auto"/>
      </w:divBdr>
    </w:div>
    <w:div w:id="50152599">
      <w:marLeft w:val="640"/>
      <w:marRight w:val="0"/>
      <w:marTop w:val="0"/>
      <w:marBottom w:val="0"/>
      <w:divBdr>
        <w:top w:val="none" w:sz="0" w:space="0" w:color="auto"/>
        <w:left w:val="none" w:sz="0" w:space="0" w:color="auto"/>
        <w:bottom w:val="none" w:sz="0" w:space="0" w:color="auto"/>
        <w:right w:val="none" w:sz="0" w:space="0" w:color="auto"/>
      </w:divBdr>
    </w:div>
    <w:div w:id="50156590">
      <w:marLeft w:val="640"/>
      <w:marRight w:val="0"/>
      <w:marTop w:val="0"/>
      <w:marBottom w:val="0"/>
      <w:divBdr>
        <w:top w:val="none" w:sz="0" w:space="0" w:color="auto"/>
        <w:left w:val="none" w:sz="0" w:space="0" w:color="auto"/>
        <w:bottom w:val="none" w:sz="0" w:space="0" w:color="auto"/>
        <w:right w:val="none" w:sz="0" w:space="0" w:color="auto"/>
      </w:divBdr>
    </w:div>
    <w:div w:id="50161072">
      <w:marLeft w:val="640"/>
      <w:marRight w:val="0"/>
      <w:marTop w:val="0"/>
      <w:marBottom w:val="0"/>
      <w:divBdr>
        <w:top w:val="none" w:sz="0" w:space="0" w:color="auto"/>
        <w:left w:val="none" w:sz="0" w:space="0" w:color="auto"/>
        <w:bottom w:val="none" w:sz="0" w:space="0" w:color="auto"/>
        <w:right w:val="none" w:sz="0" w:space="0" w:color="auto"/>
      </w:divBdr>
    </w:div>
    <w:div w:id="50231605">
      <w:marLeft w:val="640"/>
      <w:marRight w:val="0"/>
      <w:marTop w:val="0"/>
      <w:marBottom w:val="0"/>
      <w:divBdr>
        <w:top w:val="none" w:sz="0" w:space="0" w:color="auto"/>
        <w:left w:val="none" w:sz="0" w:space="0" w:color="auto"/>
        <w:bottom w:val="none" w:sz="0" w:space="0" w:color="auto"/>
        <w:right w:val="none" w:sz="0" w:space="0" w:color="auto"/>
      </w:divBdr>
    </w:div>
    <w:div w:id="50269961">
      <w:marLeft w:val="640"/>
      <w:marRight w:val="0"/>
      <w:marTop w:val="0"/>
      <w:marBottom w:val="0"/>
      <w:divBdr>
        <w:top w:val="none" w:sz="0" w:space="0" w:color="auto"/>
        <w:left w:val="none" w:sz="0" w:space="0" w:color="auto"/>
        <w:bottom w:val="none" w:sz="0" w:space="0" w:color="auto"/>
        <w:right w:val="none" w:sz="0" w:space="0" w:color="auto"/>
      </w:divBdr>
    </w:div>
    <w:div w:id="50272131">
      <w:marLeft w:val="640"/>
      <w:marRight w:val="0"/>
      <w:marTop w:val="0"/>
      <w:marBottom w:val="0"/>
      <w:divBdr>
        <w:top w:val="none" w:sz="0" w:space="0" w:color="auto"/>
        <w:left w:val="none" w:sz="0" w:space="0" w:color="auto"/>
        <w:bottom w:val="none" w:sz="0" w:space="0" w:color="auto"/>
        <w:right w:val="none" w:sz="0" w:space="0" w:color="auto"/>
      </w:divBdr>
    </w:div>
    <w:div w:id="50278615">
      <w:marLeft w:val="640"/>
      <w:marRight w:val="0"/>
      <w:marTop w:val="0"/>
      <w:marBottom w:val="0"/>
      <w:divBdr>
        <w:top w:val="none" w:sz="0" w:space="0" w:color="auto"/>
        <w:left w:val="none" w:sz="0" w:space="0" w:color="auto"/>
        <w:bottom w:val="none" w:sz="0" w:space="0" w:color="auto"/>
        <w:right w:val="none" w:sz="0" w:space="0" w:color="auto"/>
      </w:divBdr>
    </w:div>
    <w:div w:id="50345124">
      <w:marLeft w:val="640"/>
      <w:marRight w:val="0"/>
      <w:marTop w:val="0"/>
      <w:marBottom w:val="0"/>
      <w:divBdr>
        <w:top w:val="none" w:sz="0" w:space="0" w:color="auto"/>
        <w:left w:val="none" w:sz="0" w:space="0" w:color="auto"/>
        <w:bottom w:val="none" w:sz="0" w:space="0" w:color="auto"/>
        <w:right w:val="none" w:sz="0" w:space="0" w:color="auto"/>
      </w:divBdr>
    </w:div>
    <w:div w:id="50345391">
      <w:marLeft w:val="640"/>
      <w:marRight w:val="0"/>
      <w:marTop w:val="0"/>
      <w:marBottom w:val="0"/>
      <w:divBdr>
        <w:top w:val="none" w:sz="0" w:space="0" w:color="auto"/>
        <w:left w:val="none" w:sz="0" w:space="0" w:color="auto"/>
        <w:bottom w:val="none" w:sz="0" w:space="0" w:color="auto"/>
        <w:right w:val="none" w:sz="0" w:space="0" w:color="auto"/>
      </w:divBdr>
    </w:div>
    <w:div w:id="50420448">
      <w:marLeft w:val="640"/>
      <w:marRight w:val="0"/>
      <w:marTop w:val="0"/>
      <w:marBottom w:val="0"/>
      <w:divBdr>
        <w:top w:val="none" w:sz="0" w:space="0" w:color="auto"/>
        <w:left w:val="none" w:sz="0" w:space="0" w:color="auto"/>
        <w:bottom w:val="none" w:sz="0" w:space="0" w:color="auto"/>
        <w:right w:val="none" w:sz="0" w:space="0" w:color="auto"/>
      </w:divBdr>
    </w:div>
    <w:div w:id="50424550">
      <w:marLeft w:val="640"/>
      <w:marRight w:val="0"/>
      <w:marTop w:val="0"/>
      <w:marBottom w:val="0"/>
      <w:divBdr>
        <w:top w:val="none" w:sz="0" w:space="0" w:color="auto"/>
        <w:left w:val="none" w:sz="0" w:space="0" w:color="auto"/>
        <w:bottom w:val="none" w:sz="0" w:space="0" w:color="auto"/>
        <w:right w:val="none" w:sz="0" w:space="0" w:color="auto"/>
      </w:divBdr>
    </w:div>
    <w:div w:id="50424989">
      <w:marLeft w:val="640"/>
      <w:marRight w:val="0"/>
      <w:marTop w:val="0"/>
      <w:marBottom w:val="0"/>
      <w:divBdr>
        <w:top w:val="none" w:sz="0" w:space="0" w:color="auto"/>
        <w:left w:val="none" w:sz="0" w:space="0" w:color="auto"/>
        <w:bottom w:val="none" w:sz="0" w:space="0" w:color="auto"/>
        <w:right w:val="none" w:sz="0" w:space="0" w:color="auto"/>
      </w:divBdr>
    </w:div>
    <w:div w:id="50464340">
      <w:marLeft w:val="640"/>
      <w:marRight w:val="0"/>
      <w:marTop w:val="0"/>
      <w:marBottom w:val="0"/>
      <w:divBdr>
        <w:top w:val="none" w:sz="0" w:space="0" w:color="auto"/>
        <w:left w:val="none" w:sz="0" w:space="0" w:color="auto"/>
        <w:bottom w:val="none" w:sz="0" w:space="0" w:color="auto"/>
        <w:right w:val="none" w:sz="0" w:space="0" w:color="auto"/>
      </w:divBdr>
    </w:div>
    <w:div w:id="50469719">
      <w:marLeft w:val="640"/>
      <w:marRight w:val="0"/>
      <w:marTop w:val="0"/>
      <w:marBottom w:val="0"/>
      <w:divBdr>
        <w:top w:val="none" w:sz="0" w:space="0" w:color="auto"/>
        <w:left w:val="none" w:sz="0" w:space="0" w:color="auto"/>
        <w:bottom w:val="none" w:sz="0" w:space="0" w:color="auto"/>
        <w:right w:val="none" w:sz="0" w:space="0" w:color="auto"/>
      </w:divBdr>
    </w:div>
    <w:div w:id="50617284">
      <w:marLeft w:val="640"/>
      <w:marRight w:val="0"/>
      <w:marTop w:val="0"/>
      <w:marBottom w:val="0"/>
      <w:divBdr>
        <w:top w:val="none" w:sz="0" w:space="0" w:color="auto"/>
        <w:left w:val="none" w:sz="0" w:space="0" w:color="auto"/>
        <w:bottom w:val="none" w:sz="0" w:space="0" w:color="auto"/>
        <w:right w:val="none" w:sz="0" w:space="0" w:color="auto"/>
      </w:divBdr>
    </w:div>
    <w:div w:id="50618833">
      <w:marLeft w:val="640"/>
      <w:marRight w:val="0"/>
      <w:marTop w:val="0"/>
      <w:marBottom w:val="0"/>
      <w:divBdr>
        <w:top w:val="none" w:sz="0" w:space="0" w:color="auto"/>
        <w:left w:val="none" w:sz="0" w:space="0" w:color="auto"/>
        <w:bottom w:val="none" w:sz="0" w:space="0" w:color="auto"/>
        <w:right w:val="none" w:sz="0" w:space="0" w:color="auto"/>
      </w:divBdr>
    </w:div>
    <w:div w:id="50622296">
      <w:marLeft w:val="640"/>
      <w:marRight w:val="0"/>
      <w:marTop w:val="0"/>
      <w:marBottom w:val="0"/>
      <w:divBdr>
        <w:top w:val="none" w:sz="0" w:space="0" w:color="auto"/>
        <w:left w:val="none" w:sz="0" w:space="0" w:color="auto"/>
        <w:bottom w:val="none" w:sz="0" w:space="0" w:color="auto"/>
        <w:right w:val="none" w:sz="0" w:space="0" w:color="auto"/>
      </w:divBdr>
    </w:div>
    <w:div w:id="50731400">
      <w:marLeft w:val="640"/>
      <w:marRight w:val="0"/>
      <w:marTop w:val="0"/>
      <w:marBottom w:val="0"/>
      <w:divBdr>
        <w:top w:val="none" w:sz="0" w:space="0" w:color="auto"/>
        <w:left w:val="none" w:sz="0" w:space="0" w:color="auto"/>
        <w:bottom w:val="none" w:sz="0" w:space="0" w:color="auto"/>
        <w:right w:val="none" w:sz="0" w:space="0" w:color="auto"/>
      </w:divBdr>
    </w:div>
    <w:div w:id="50739945">
      <w:marLeft w:val="640"/>
      <w:marRight w:val="0"/>
      <w:marTop w:val="0"/>
      <w:marBottom w:val="0"/>
      <w:divBdr>
        <w:top w:val="none" w:sz="0" w:space="0" w:color="auto"/>
        <w:left w:val="none" w:sz="0" w:space="0" w:color="auto"/>
        <w:bottom w:val="none" w:sz="0" w:space="0" w:color="auto"/>
        <w:right w:val="none" w:sz="0" w:space="0" w:color="auto"/>
      </w:divBdr>
    </w:div>
    <w:div w:id="50885243">
      <w:marLeft w:val="640"/>
      <w:marRight w:val="0"/>
      <w:marTop w:val="0"/>
      <w:marBottom w:val="0"/>
      <w:divBdr>
        <w:top w:val="none" w:sz="0" w:space="0" w:color="auto"/>
        <w:left w:val="none" w:sz="0" w:space="0" w:color="auto"/>
        <w:bottom w:val="none" w:sz="0" w:space="0" w:color="auto"/>
        <w:right w:val="none" w:sz="0" w:space="0" w:color="auto"/>
      </w:divBdr>
    </w:div>
    <w:div w:id="50888269">
      <w:marLeft w:val="640"/>
      <w:marRight w:val="0"/>
      <w:marTop w:val="0"/>
      <w:marBottom w:val="0"/>
      <w:divBdr>
        <w:top w:val="none" w:sz="0" w:space="0" w:color="auto"/>
        <w:left w:val="none" w:sz="0" w:space="0" w:color="auto"/>
        <w:bottom w:val="none" w:sz="0" w:space="0" w:color="auto"/>
        <w:right w:val="none" w:sz="0" w:space="0" w:color="auto"/>
      </w:divBdr>
    </w:div>
    <w:div w:id="50928157">
      <w:marLeft w:val="640"/>
      <w:marRight w:val="0"/>
      <w:marTop w:val="0"/>
      <w:marBottom w:val="0"/>
      <w:divBdr>
        <w:top w:val="none" w:sz="0" w:space="0" w:color="auto"/>
        <w:left w:val="none" w:sz="0" w:space="0" w:color="auto"/>
        <w:bottom w:val="none" w:sz="0" w:space="0" w:color="auto"/>
        <w:right w:val="none" w:sz="0" w:space="0" w:color="auto"/>
      </w:divBdr>
    </w:div>
    <w:div w:id="50931249">
      <w:marLeft w:val="640"/>
      <w:marRight w:val="0"/>
      <w:marTop w:val="0"/>
      <w:marBottom w:val="0"/>
      <w:divBdr>
        <w:top w:val="none" w:sz="0" w:space="0" w:color="auto"/>
        <w:left w:val="none" w:sz="0" w:space="0" w:color="auto"/>
        <w:bottom w:val="none" w:sz="0" w:space="0" w:color="auto"/>
        <w:right w:val="none" w:sz="0" w:space="0" w:color="auto"/>
      </w:divBdr>
    </w:div>
    <w:div w:id="50932704">
      <w:marLeft w:val="640"/>
      <w:marRight w:val="0"/>
      <w:marTop w:val="0"/>
      <w:marBottom w:val="0"/>
      <w:divBdr>
        <w:top w:val="none" w:sz="0" w:space="0" w:color="auto"/>
        <w:left w:val="none" w:sz="0" w:space="0" w:color="auto"/>
        <w:bottom w:val="none" w:sz="0" w:space="0" w:color="auto"/>
        <w:right w:val="none" w:sz="0" w:space="0" w:color="auto"/>
      </w:divBdr>
    </w:div>
    <w:div w:id="51004025">
      <w:marLeft w:val="640"/>
      <w:marRight w:val="0"/>
      <w:marTop w:val="0"/>
      <w:marBottom w:val="0"/>
      <w:divBdr>
        <w:top w:val="none" w:sz="0" w:space="0" w:color="auto"/>
        <w:left w:val="none" w:sz="0" w:space="0" w:color="auto"/>
        <w:bottom w:val="none" w:sz="0" w:space="0" w:color="auto"/>
        <w:right w:val="none" w:sz="0" w:space="0" w:color="auto"/>
      </w:divBdr>
    </w:div>
    <w:div w:id="51005880">
      <w:marLeft w:val="640"/>
      <w:marRight w:val="0"/>
      <w:marTop w:val="0"/>
      <w:marBottom w:val="0"/>
      <w:divBdr>
        <w:top w:val="none" w:sz="0" w:space="0" w:color="auto"/>
        <w:left w:val="none" w:sz="0" w:space="0" w:color="auto"/>
        <w:bottom w:val="none" w:sz="0" w:space="0" w:color="auto"/>
        <w:right w:val="none" w:sz="0" w:space="0" w:color="auto"/>
      </w:divBdr>
    </w:div>
    <w:div w:id="51006581">
      <w:marLeft w:val="640"/>
      <w:marRight w:val="0"/>
      <w:marTop w:val="0"/>
      <w:marBottom w:val="0"/>
      <w:divBdr>
        <w:top w:val="none" w:sz="0" w:space="0" w:color="auto"/>
        <w:left w:val="none" w:sz="0" w:space="0" w:color="auto"/>
        <w:bottom w:val="none" w:sz="0" w:space="0" w:color="auto"/>
        <w:right w:val="none" w:sz="0" w:space="0" w:color="auto"/>
      </w:divBdr>
    </w:div>
    <w:div w:id="51082663">
      <w:marLeft w:val="640"/>
      <w:marRight w:val="0"/>
      <w:marTop w:val="0"/>
      <w:marBottom w:val="0"/>
      <w:divBdr>
        <w:top w:val="none" w:sz="0" w:space="0" w:color="auto"/>
        <w:left w:val="none" w:sz="0" w:space="0" w:color="auto"/>
        <w:bottom w:val="none" w:sz="0" w:space="0" w:color="auto"/>
        <w:right w:val="none" w:sz="0" w:space="0" w:color="auto"/>
      </w:divBdr>
    </w:div>
    <w:div w:id="51118125">
      <w:marLeft w:val="640"/>
      <w:marRight w:val="0"/>
      <w:marTop w:val="0"/>
      <w:marBottom w:val="0"/>
      <w:divBdr>
        <w:top w:val="none" w:sz="0" w:space="0" w:color="auto"/>
        <w:left w:val="none" w:sz="0" w:space="0" w:color="auto"/>
        <w:bottom w:val="none" w:sz="0" w:space="0" w:color="auto"/>
        <w:right w:val="none" w:sz="0" w:space="0" w:color="auto"/>
      </w:divBdr>
    </w:div>
    <w:div w:id="51196772">
      <w:marLeft w:val="640"/>
      <w:marRight w:val="0"/>
      <w:marTop w:val="0"/>
      <w:marBottom w:val="0"/>
      <w:divBdr>
        <w:top w:val="none" w:sz="0" w:space="0" w:color="auto"/>
        <w:left w:val="none" w:sz="0" w:space="0" w:color="auto"/>
        <w:bottom w:val="none" w:sz="0" w:space="0" w:color="auto"/>
        <w:right w:val="none" w:sz="0" w:space="0" w:color="auto"/>
      </w:divBdr>
    </w:div>
    <w:div w:id="51198541">
      <w:marLeft w:val="640"/>
      <w:marRight w:val="0"/>
      <w:marTop w:val="0"/>
      <w:marBottom w:val="0"/>
      <w:divBdr>
        <w:top w:val="none" w:sz="0" w:space="0" w:color="auto"/>
        <w:left w:val="none" w:sz="0" w:space="0" w:color="auto"/>
        <w:bottom w:val="none" w:sz="0" w:space="0" w:color="auto"/>
        <w:right w:val="none" w:sz="0" w:space="0" w:color="auto"/>
      </w:divBdr>
    </w:div>
    <w:div w:id="51200591">
      <w:marLeft w:val="640"/>
      <w:marRight w:val="0"/>
      <w:marTop w:val="0"/>
      <w:marBottom w:val="0"/>
      <w:divBdr>
        <w:top w:val="none" w:sz="0" w:space="0" w:color="auto"/>
        <w:left w:val="none" w:sz="0" w:space="0" w:color="auto"/>
        <w:bottom w:val="none" w:sz="0" w:space="0" w:color="auto"/>
        <w:right w:val="none" w:sz="0" w:space="0" w:color="auto"/>
      </w:divBdr>
    </w:div>
    <w:div w:id="51269572">
      <w:marLeft w:val="640"/>
      <w:marRight w:val="0"/>
      <w:marTop w:val="0"/>
      <w:marBottom w:val="0"/>
      <w:divBdr>
        <w:top w:val="none" w:sz="0" w:space="0" w:color="auto"/>
        <w:left w:val="none" w:sz="0" w:space="0" w:color="auto"/>
        <w:bottom w:val="none" w:sz="0" w:space="0" w:color="auto"/>
        <w:right w:val="none" w:sz="0" w:space="0" w:color="auto"/>
      </w:divBdr>
    </w:div>
    <w:div w:id="51270245">
      <w:marLeft w:val="640"/>
      <w:marRight w:val="0"/>
      <w:marTop w:val="0"/>
      <w:marBottom w:val="0"/>
      <w:divBdr>
        <w:top w:val="none" w:sz="0" w:space="0" w:color="auto"/>
        <w:left w:val="none" w:sz="0" w:space="0" w:color="auto"/>
        <w:bottom w:val="none" w:sz="0" w:space="0" w:color="auto"/>
        <w:right w:val="none" w:sz="0" w:space="0" w:color="auto"/>
      </w:divBdr>
    </w:div>
    <w:div w:id="51277837">
      <w:marLeft w:val="640"/>
      <w:marRight w:val="0"/>
      <w:marTop w:val="0"/>
      <w:marBottom w:val="0"/>
      <w:divBdr>
        <w:top w:val="none" w:sz="0" w:space="0" w:color="auto"/>
        <w:left w:val="none" w:sz="0" w:space="0" w:color="auto"/>
        <w:bottom w:val="none" w:sz="0" w:space="0" w:color="auto"/>
        <w:right w:val="none" w:sz="0" w:space="0" w:color="auto"/>
      </w:divBdr>
    </w:div>
    <w:div w:id="51318083">
      <w:marLeft w:val="640"/>
      <w:marRight w:val="0"/>
      <w:marTop w:val="0"/>
      <w:marBottom w:val="0"/>
      <w:divBdr>
        <w:top w:val="none" w:sz="0" w:space="0" w:color="auto"/>
        <w:left w:val="none" w:sz="0" w:space="0" w:color="auto"/>
        <w:bottom w:val="none" w:sz="0" w:space="0" w:color="auto"/>
        <w:right w:val="none" w:sz="0" w:space="0" w:color="auto"/>
      </w:divBdr>
    </w:div>
    <w:div w:id="51318913">
      <w:marLeft w:val="640"/>
      <w:marRight w:val="0"/>
      <w:marTop w:val="0"/>
      <w:marBottom w:val="0"/>
      <w:divBdr>
        <w:top w:val="none" w:sz="0" w:space="0" w:color="auto"/>
        <w:left w:val="none" w:sz="0" w:space="0" w:color="auto"/>
        <w:bottom w:val="none" w:sz="0" w:space="0" w:color="auto"/>
        <w:right w:val="none" w:sz="0" w:space="0" w:color="auto"/>
      </w:divBdr>
    </w:div>
    <w:div w:id="51347354">
      <w:marLeft w:val="640"/>
      <w:marRight w:val="0"/>
      <w:marTop w:val="0"/>
      <w:marBottom w:val="0"/>
      <w:divBdr>
        <w:top w:val="none" w:sz="0" w:space="0" w:color="auto"/>
        <w:left w:val="none" w:sz="0" w:space="0" w:color="auto"/>
        <w:bottom w:val="none" w:sz="0" w:space="0" w:color="auto"/>
        <w:right w:val="none" w:sz="0" w:space="0" w:color="auto"/>
      </w:divBdr>
    </w:div>
    <w:div w:id="51393354">
      <w:marLeft w:val="640"/>
      <w:marRight w:val="0"/>
      <w:marTop w:val="0"/>
      <w:marBottom w:val="0"/>
      <w:divBdr>
        <w:top w:val="none" w:sz="0" w:space="0" w:color="auto"/>
        <w:left w:val="none" w:sz="0" w:space="0" w:color="auto"/>
        <w:bottom w:val="none" w:sz="0" w:space="0" w:color="auto"/>
        <w:right w:val="none" w:sz="0" w:space="0" w:color="auto"/>
      </w:divBdr>
    </w:div>
    <w:div w:id="51467748">
      <w:marLeft w:val="640"/>
      <w:marRight w:val="0"/>
      <w:marTop w:val="0"/>
      <w:marBottom w:val="0"/>
      <w:divBdr>
        <w:top w:val="none" w:sz="0" w:space="0" w:color="auto"/>
        <w:left w:val="none" w:sz="0" w:space="0" w:color="auto"/>
        <w:bottom w:val="none" w:sz="0" w:space="0" w:color="auto"/>
        <w:right w:val="none" w:sz="0" w:space="0" w:color="auto"/>
      </w:divBdr>
    </w:div>
    <w:div w:id="51469204">
      <w:marLeft w:val="640"/>
      <w:marRight w:val="0"/>
      <w:marTop w:val="0"/>
      <w:marBottom w:val="0"/>
      <w:divBdr>
        <w:top w:val="none" w:sz="0" w:space="0" w:color="auto"/>
        <w:left w:val="none" w:sz="0" w:space="0" w:color="auto"/>
        <w:bottom w:val="none" w:sz="0" w:space="0" w:color="auto"/>
        <w:right w:val="none" w:sz="0" w:space="0" w:color="auto"/>
      </w:divBdr>
    </w:div>
    <w:div w:id="51538982">
      <w:marLeft w:val="640"/>
      <w:marRight w:val="0"/>
      <w:marTop w:val="0"/>
      <w:marBottom w:val="0"/>
      <w:divBdr>
        <w:top w:val="none" w:sz="0" w:space="0" w:color="auto"/>
        <w:left w:val="none" w:sz="0" w:space="0" w:color="auto"/>
        <w:bottom w:val="none" w:sz="0" w:space="0" w:color="auto"/>
        <w:right w:val="none" w:sz="0" w:space="0" w:color="auto"/>
      </w:divBdr>
    </w:div>
    <w:div w:id="51543428">
      <w:marLeft w:val="640"/>
      <w:marRight w:val="0"/>
      <w:marTop w:val="0"/>
      <w:marBottom w:val="0"/>
      <w:divBdr>
        <w:top w:val="none" w:sz="0" w:space="0" w:color="auto"/>
        <w:left w:val="none" w:sz="0" w:space="0" w:color="auto"/>
        <w:bottom w:val="none" w:sz="0" w:space="0" w:color="auto"/>
        <w:right w:val="none" w:sz="0" w:space="0" w:color="auto"/>
      </w:divBdr>
    </w:div>
    <w:div w:id="51580438">
      <w:marLeft w:val="640"/>
      <w:marRight w:val="0"/>
      <w:marTop w:val="0"/>
      <w:marBottom w:val="0"/>
      <w:divBdr>
        <w:top w:val="none" w:sz="0" w:space="0" w:color="auto"/>
        <w:left w:val="none" w:sz="0" w:space="0" w:color="auto"/>
        <w:bottom w:val="none" w:sz="0" w:space="0" w:color="auto"/>
        <w:right w:val="none" w:sz="0" w:space="0" w:color="auto"/>
      </w:divBdr>
    </w:div>
    <w:div w:id="51585717">
      <w:marLeft w:val="640"/>
      <w:marRight w:val="0"/>
      <w:marTop w:val="0"/>
      <w:marBottom w:val="0"/>
      <w:divBdr>
        <w:top w:val="none" w:sz="0" w:space="0" w:color="auto"/>
        <w:left w:val="none" w:sz="0" w:space="0" w:color="auto"/>
        <w:bottom w:val="none" w:sz="0" w:space="0" w:color="auto"/>
        <w:right w:val="none" w:sz="0" w:space="0" w:color="auto"/>
      </w:divBdr>
    </w:div>
    <w:div w:id="51588465">
      <w:marLeft w:val="640"/>
      <w:marRight w:val="0"/>
      <w:marTop w:val="0"/>
      <w:marBottom w:val="0"/>
      <w:divBdr>
        <w:top w:val="none" w:sz="0" w:space="0" w:color="auto"/>
        <w:left w:val="none" w:sz="0" w:space="0" w:color="auto"/>
        <w:bottom w:val="none" w:sz="0" w:space="0" w:color="auto"/>
        <w:right w:val="none" w:sz="0" w:space="0" w:color="auto"/>
      </w:divBdr>
    </w:div>
    <w:div w:id="51731986">
      <w:marLeft w:val="640"/>
      <w:marRight w:val="0"/>
      <w:marTop w:val="0"/>
      <w:marBottom w:val="0"/>
      <w:divBdr>
        <w:top w:val="none" w:sz="0" w:space="0" w:color="auto"/>
        <w:left w:val="none" w:sz="0" w:space="0" w:color="auto"/>
        <w:bottom w:val="none" w:sz="0" w:space="0" w:color="auto"/>
        <w:right w:val="none" w:sz="0" w:space="0" w:color="auto"/>
      </w:divBdr>
    </w:div>
    <w:div w:id="51732333">
      <w:marLeft w:val="640"/>
      <w:marRight w:val="0"/>
      <w:marTop w:val="0"/>
      <w:marBottom w:val="0"/>
      <w:divBdr>
        <w:top w:val="none" w:sz="0" w:space="0" w:color="auto"/>
        <w:left w:val="none" w:sz="0" w:space="0" w:color="auto"/>
        <w:bottom w:val="none" w:sz="0" w:space="0" w:color="auto"/>
        <w:right w:val="none" w:sz="0" w:space="0" w:color="auto"/>
      </w:divBdr>
    </w:div>
    <w:div w:id="51734143">
      <w:marLeft w:val="640"/>
      <w:marRight w:val="0"/>
      <w:marTop w:val="0"/>
      <w:marBottom w:val="0"/>
      <w:divBdr>
        <w:top w:val="none" w:sz="0" w:space="0" w:color="auto"/>
        <w:left w:val="none" w:sz="0" w:space="0" w:color="auto"/>
        <w:bottom w:val="none" w:sz="0" w:space="0" w:color="auto"/>
        <w:right w:val="none" w:sz="0" w:space="0" w:color="auto"/>
      </w:divBdr>
    </w:div>
    <w:div w:id="51773730">
      <w:marLeft w:val="640"/>
      <w:marRight w:val="0"/>
      <w:marTop w:val="0"/>
      <w:marBottom w:val="0"/>
      <w:divBdr>
        <w:top w:val="none" w:sz="0" w:space="0" w:color="auto"/>
        <w:left w:val="none" w:sz="0" w:space="0" w:color="auto"/>
        <w:bottom w:val="none" w:sz="0" w:space="0" w:color="auto"/>
        <w:right w:val="none" w:sz="0" w:space="0" w:color="auto"/>
      </w:divBdr>
    </w:div>
    <w:div w:id="51773884">
      <w:marLeft w:val="640"/>
      <w:marRight w:val="0"/>
      <w:marTop w:val="0"/>
      <w:marBottom w:val="0"/>
      <w:divBdr>
        <w:top w:val="none" w:sz="0" w:space="0" w:color="auto"/>
        <w:left w:val="none" w:sz="0" w:space="0" w:color="auto"/>
        <w:bottom w:val="none" w:sz="0" w:space="0" w:color="auto"/>
        <w:right w:val="none" w:sz="0" w:space="0" w:color="auto"/>
      </w:divBdr>
    </w:div>
    <w:div w:id="51774938">
      <w:marLeft w:val="640"/>
      <w:marRight w:val="0"/>
      <w:marTop w:val="0"/>
      <w:marBottom w:val="0"/>
      <w:divBdr>
        <w:top w:val="none" w:sz="0" w:space="0" w:color="auto"/>
        <w:left w:val="none" w:sz="0" w:space="0" w:color="auto"/>
        <w:bottom w:val="none" w:sz="0" w:space="0" w:color="auto"/>
        <w:right w:val="none" w:sz="0" w:space="0" w:color="auto"/>
      </w:divBdr>
    </w:div>
    <w:div w:id="51781467">
      <w:marLeft w:val="640"/>
      <w:marRight w:val="0"/>
      <w:marTop w:val="0"/>
      <w:marBottom w:val="0"/>
      <w:divBdr>
        <w:top w:val="none" w:sz="0" w:space="0" w:color="auto"/>
        <w:left w:val="none" w:sz="0" w:space="0" w:color="auto"/>
        <w:bottom w:val="none" w:sz="0" w:space="0" w:color="auto"/>
        <w:right w:val="none" w:sz="0" w:space="0" w:color="auto"/>
      </w:divBdr>
    </w:div>
    <w:div w:id="51781669">
      <w:marLeft w:val="640"/>
      <w:marRight w:val="0"/>
      <w:marTop w:val="0"/>
      <w:marBottom w:val="0"/>
      <w:divBdr>
        <w:top w:val="none" w:sz="0" w:space="0" w:color="auto"/>
        <w:left w:val="none" w:sz="0" w:space="0" w:color="auto"/>
        <w:bottom w:val="none" w:sz="0" w:space="0" w:color="auto"/>
        <w:right w:val="none" w:sz="0" w:space="0" w:color="auto"/>
      </w:divBdr>
    </w:div>
    <w:div w:id="51853584">
      <w:marLeft w:val="640"/>
      <w:marRight w:val="0"/>
      <w:marTop w:val="0"/>
      <w:marBottom w:val="0"/>
      <w:divBdr>
        <w:top w:val="none" w:sz="0" w:space="0" w:color="auto"/>
        <w:left w:val="none" w:sz="0" w:space="0" w:color="auto"/>
        <w:bottom w:val="none" w:sz="0" w:space="0" w:color="auto"/>
        <w:right w:val="none" w:sz="0" w:space="0" w:color="auto"/>
      </w:divBdr>
    </w:div>
    <w:div w:id="52050423">
      <w:marLeft w:val="640"/>
      <w:marRight w:val="0"/>
      <w:marTop w:val="0"/>
      <w:marBottom w:val="0"/>
      <w:divBdr>
        <w:top w:val="none" w:sz="0" w:space="0" w:color="auto"/>
        <w:left w:val="none" w:sz="0" w:space="0" w:color="auto"/>
        <w:bottom w:val="none" w:sz="0" w:space="0" w:color="auto"/>
        <w:right w:val="none" w:sz="0" w:space="0" w:color="auto"/>
      </w:divBdr>
    </w:div>
    <w:div w:id="52120229">
      <w:marLeft w:val="640"/>
      <w:marRight w:val="0"/>
      <w:marTop w:val="0"/>
      <w:marBottom w:val="0"/>
      <w:divBdr>
        <w:top w:val="none" w:sz="0" w:space="0" w:color="auto"/>
        <w:left w:val="none" w:sz="0" w:space="0" w:color="auto"/>
        <w:bottom w:val="none" w:sz="0" w:space="0" w:color="auto"/>
        <w:right w:val="none" w:sz="0" w:space="0" w:color="auto"/>
      </w:divBdr>
    </w:div>
    <w:div w:id="52121053">
      <w:marLeft w:val="640"/>
      <w:marRight w:val="0"/>
      <w:marTop w:val="0"/>
      <w:marBottom w:val="0"/>
      <w:divBdr>
        <w:top w:val="none" w:sz="0" w:space="0" w:color="auto"/>
        <w:left w:val="none" w:sz="0" w:space="0" w:color="auto"/>
        <w:bottom w:val="none" w:sz="0" w:space="0" w:color="auto"/>
        <w:right w:val="none" w:sz="0" w:space="0" w:color="auto"/>
      </w:divBdr>
    </w:div>
    <w:div w:id="52121820">
      <w:marLeft w:val="640"/>
      <w:marRight w:val="0"/>
      <w:marTop w:val="0"/>
      <w:marBottom w:val="0"/>
      <w:divBdr>
        <w:top w:val="none" w:sz="0" w:space="0" w:color="auto"/>
        <w:left w:val="none" w:sz="0" w:space="0" w:color="auto"/>
        <w:bottom w:val="none" w:sz="0" w:space="0" w:color="auto"/>
        <w:right w:val="none" w:sz="0" w:space="0" w:color="auto"/>
      </w:divBdr>
    </w:div>
    <w:div w:id="52167930">
      <w:marLeft w:val="640"/>
      <w:marRight w:val="0"/>
      <w:marTop w:val="0"/>
      <w:marBottom w:val="0"/>
      <w:divBdr>
        <w:top w:val="none" w:sz="0" w:space="0" w:color="auto"/>
        <w:left w:val="none" w:sz="0" w:space="0" w:color="auto"/>
        <w:bottom w:val="none" w:sz="0" w:space="0" w:color="auto"/>
        <w:right w:val="none" w:sz="0" w:space="0" w:color="auto"/>
      </w:divBdr>
    </w:div>
    <w:div w:id="52196606">
      <w:marLeft w:val="640"/>
      <w:marRight w:val="0"/>
      <w:marTop w:val="0"/>
      <w:marBottom w:val="0"/>
      <w:divBdr>
        <w:top w:val="none" w:sz="0" w:space="0" w:color="auto"/>
        <w:left w:val="none" w:sz="0" w:space="0" w:color="auto"/>
        <w:bottom w:val="none" w:sz="0" w:space="0" w:color="auto"/>
        <w:right w:val="none" w:sz="0" w:space="0" w:color="auto"/>
      </w:divBdr>
    </w:div>
    <w:div w:id="52244688">
      <w:marLeft w:val="640"/>
      <w:marRight w:val="0"/>
      <w:marTop w:val="0"/>
      <w:marBottom w:val="0"/>
      <w:divBdr>
        <w:top w:val="none" w:sz="0" w:space="0" w:color="auto"/>
        <w:left w:val="none" w:sz="0" w:space="0" w:color="auto"/>
        <w:bottom w:val="none" w:sz="0" w:space="0" w:color="auto"/>
        <w:right w:val="none" w:sz="0" w:space="0" w:color="auto"/>
      </w:divBdr>
    </w:div>
    <w:div w:id="52389574">
      <w:marLeft w:val="640"/>
      <w:marRight w:val="0"/>
      <w:marTop w:val="0"/>
      <w:marBottom w:val="0"/>
      <w:divBdr>
        <w:top w:val="none" w:sz="0" w:space="0" w:color="auto"/>
        <w:left w:val="none" w:sz="0" w:space="0" w:color="auto"/>
        <w:bottom w:val="none" w:sz="0" w:space="0" w:color="auto"/>
        <w:right w:val="none" w:sz="0" w:space="0" w:color="auto"/>
      </w:divBdr>
    </w:div>
    <w:div w:id="52389945">
      <w:marLeft w:val="640"/>
      <w:marRight w:val="0"/>
      <w:marTop w:val="0"/>
      <w:marBottom w:val="0"/>
      <w:divBdr>
        <w:top w:val="none" w:sz="0" w:space="0" w:color="auto"/>
        <w:left w:val="none" w:sz="0" w:space="0" w:color="auto"/>
        <w:bottom w:val="none" w:sz="0" w:space="0" w:color="auto"/>
        <w:right w:val="none" w:sz="0" w:space="0" w:color="auto"/>
      </w:divBdr>
    </w:div>
    <w:div w:id="52432831">
      <w:marLeft w:val="640"/>
      <w:marRight w:val="0"/>
      <w:marTop w:val="0"/>
      <w:marBottom w:val="0"/>
      <w:divBdr>
        <w:top w:val="none" w:sz="0" w:space="0" w:color="auto"/>
        <w:left w:val="none" w:sz="0" w:space="0" w:color="auto"/>
        <w:bottom w:val="none" w:sz="0" w:space="0" w:color="auto"/>
        <w:right w:val="none" w:sz="0" w:space="0" w:color="auto"/>
      </w:divBdr>
    </w:div>
    <w:div w:id="52433695">
      <w:marLeft w:val="640"/>
      <w:marRight w:val="0"/>
      <w:marTop w:val="0"/>
      <w:marBottom w:val="0"/>
      <w:divBdr>
        <w:top w:val="none" w:sz="0" w:space="0" w:color="auto"/>
        <w:left w:val="none" w:sz="0" w:space="0" w:color="auto"/>
        <w:bottom w:val="none" w:sz="0" w:space="0" w:color="auto"/>
        <w:right w:val="none" w:sz="0" w:space="0" w:color="auto"/>
      </w:divBdr>
    </w:div>
    <w:div w:id="52435103">
      <w:marLeft w:val="640"/>
      <w:marRight w:val="0"/>
      <w:marTop w:val="0"/>
      <w:marBottom w:val="0"/>
      <w:divBdr>
        <w:top w:val="none" w:sz="0" w:space="0" w:color="auto"/>
        <w:left w:val="none" w:sz="0" w:space="0" w:color="auto"/>
        <w:bottom w:val="none" w:sz="0" w:space="0" w:color="auto"/>
        <w:right w:val="none" w:sz="0" w:space="0" w:color="auto"/>
      </w:divBdr>
    </w:div>
    <w:div w:id="52505076">
      <w:marLeft w:val="640"/>
      <w:marRight w:val="0"/>
      <w:marTop w:val="0"/>
      <w:marBottom w:val="0"/>
      <w:divBdr>
        <w:top w:val="none" w:sz="0" w:space="0" w:color="auto"/>
        <w:left w:val="none" w:sz="0" w:space="0" w:color="auto"/>
        <w:bottom w:val="none" w:sz="0" w:space="0" w:color="auto"/>
        <w:right w:val="none" w:sz="0" w:space="0" w:color="auto"/>
      </w:divBdr>
    </w:div>
    <w:div w:id="52505356">
      <w:marLeft w:val="640"/>
      <w:marRight w:val="0"/>
      <w:marTop w:val="0"/>
      <w:marBottom w:val="0"/>
      <w:divBdr>
        <w:top w:val="none" w:sz="0" w:space="0" w:color="auto"/>
        <w:left w:val="none" w:sz="0" w:space="0" w:color="auto"/>
        <w:bottom w:val="none" w:sz="0" w:space="0" w:color="auto"/>
        <w:right w:val="none" w:sz="0" w:space="0" w:color="auto"/>
      </w:divBdr>
    </w:div>
    <w:div w:id="52512973">
      <w:marLeft w:val="640"/>
      <w:marRight w:val="0"/>
      <w:marTop w:val="0"/>
      <w:marBottom w:val="0"/>
      <w:divBdr>
        <w:top w:val="none" w:sz="0" w:space="0" w:color="auto"/>
        <w:left w:val="none" w:sz="0" w:space="0" w:color="auto"/>
        <w:bottom w:val="none" w:sz="0" w:space="0" w:color="auto"/>
        <w:right w:val="none" w:sz="0" w:space="0" w:color="auto"/>
      </w:divBdr>
    </w:div>
    <w:div w:id="52513446">
      <w:marLeft w:val="640"/>
      <w:marRight w:val="0"/>
      <w:marTop w:val="0"/>
      <w:marBottom w:val="0"/>
      <w:divBdr>
        <w:top w:val="none" w:sz="0" w:space="0" w:color="auto"/>
        <w:left w:val="none" w:sz="0" w:space="0" w:color="auto"/>
        <w:bottom w:val="none" w:sz="0" w:space="0" w:color="auto"/>
        <w:right w:val="none" w:sz="0" w:space="0" w:color="auto"/>
      </w:divBdr>
    </w:div>
    <w:div w:id="52584165">
      <w:marLeft w:val="640"/>
      <w:marRight w:val="0"/>
      <w:marTop w:val="0"/>
      <w:marBottom w:val="0"/>
      <w:divBdr>
        <w:top w:val="none" w:sz="0" w:space="0" w:color="auto"/>
        <w:left w:val="none" w:sz="0" w:space="0" w:color="auto"/>
        <w:bottom w:val="none" w:sz="0" w:space="0" w:color="auto"/>
        <w:right w:val="none" w:sz="0" w:space="0" w:color="auto"/>
      </w:divBdr>
    </w:div>
    <w:div w:id="52584922">
      <w:marLeft w:val="640"/>
      <w:marRight w:val="0"/>
      <w:marTop w:val="0"/>
      <w:marBottom w:val="0"/>
      <w:divBdr>
        <w:top w:val="none" w:sz="0" w:space="0" w:color="auto"/>
        <w:left w:val="none" w:sz="0" w:space="0" w:color="auto"/>
        <w:bottom w:val="none" w:sz="0" w:space="0" w:color="auto"/>
        <w:right w:val="none" w:sz="0" w:space="0" w:color="auto"/>
      </w:divBdr>
    </w:div>
    <w:div w:id="52585109">
      <w:marLeft w:val="640"/>
      <w:marRight w:val="0"/>
      <w:marTop w:val="0"/>
      <w:marBottom w:val="0"/>
      <w:divBdr>
        <w:top w:val="none" w:sz="0" w:space="0" w:color="auto"/>
        <w:left w:val="none" w:sz="0" w:space="0" w:color="auto"/>
        <w:bottom w:val="none" w:sz="0" w:space="0" w:color="auto"/>
        <w:right w:val="none" w:sz="0" w:space="0" w:color="auto"/>
      </w:divBdr>
    </w:div>
    <w:div w:id="52629464">
      <w:marLeft w:val="640"/>
      <w:marRight w:val="0"/>
      <w:marTop w:val="0"/>
      <w:marBottom w:val="0"/>
      <w:divBdr>
        <w:top w:val="none" w:sz="0" w:space="0" w:color="auto"/>
        <w:left w:val="none" w:sz="0" w:space="0" w:color="auto"/>
        <w:bottom w:val="none" w:sz="0" w:space="0" w:color="auto"/>
        <w:right w:val="none" w:sz="0" w:space="0" w:color="auto"/>
      </w:divBdr>
    </w:div>
    <w:div w:id="52654862">
      <w:marLeft w:val="640"/>
      <w:marRight w:val="0"/>
      <w:marTop w:val="0"/>
      <w:marBottom w:val="0"/>
      <w:divBdr>
        <w:top w:val="none" w:sz="0" w:space="0" w:color="auto"/>
        <w:left w:val="none" w:sz="0" w:space="0" w:color="auto"/>
        <w:bottom w:val="none" w:sz="0" w:space="0" w:color="auto"/>
        <w:right w:val="none" w:sz="0" w:space="0" w:color="auto"/>
      </w:divBdr>
    </w:div>
    <w:div w:id="52655888">
      <w:marLeft w:val="640"/>
      <w:marRight w:val="0"/>
      <w:marTop w:val="0"/>
      <w:marBottom w:val="0"/>
      <w:divBdr>
        <w:top w:val="none" w:sz="0" w:space="0" w:color="auto"/>
        <w:left w:val="none" w:sz="0" w:space="0" w:color="auto"/>
        <w:bottom w:val="none" w:sz="0" w:space="0" w:color="auto"/>
        <w:right w:val="none" w:sz="0" w:space="0" w:color="auto"/>
      </w:divBdr>
    </w:div>
    <w:div w:id="52699767">
      <w:marLeft w:val="640"/>
      <w:marRight w:val="0"/>
      <w:marTop w:val="0"/>
      <w:marBottom w:val="0"/>
      <w:divBdr>
        <w:top w:val="none" w:sz="0" w:space="0" w:color="auto"/>
        <w:left w:val="none" w:sz="0" w:space="0" w:color="auto"/>
        <w:bottom w:val="none" w:sz="0" w:space="0" w:color="auto"/>
        <w:right w:val="none" w:sz="0" w:space="0" w:color="auto"/>
      </w:divBdr>
    </w:div>
    <w:div w:id="52701439">
      <w:marLeft w:val="640"/>
      <w:marRight w:val="0"/>
      <w:marTop w:val="0"/>
      <w:marBottom w:val="0"/>
      <w:divBdr>
        <w:top w:val="none" w:sz="0" w:space="0" w:color="auto"/>
        <w:left w:val="none" w:sz="0" w:space="0" w:color="auto"/>
        <w:bottom w:val="none" w:sz="0" w:space="0" w:color="auto"/>
        <w:right w:val="none" w:sz="0" w:space="0" w:color="auto"/>
      </w:divBdr>
    </w:div>
    <w:div w:id="52774709">
      <w:marLeft w:val="640"/>
      <w:marRight w:val="0"/>
      <w:marTop w:val="0"/>
      <w:marBottom w:val="0"/>
      <w:divBdr>
        <w:top w:val="none" w:sz="0" w:space="0" w:color="auto"/>
        <w:left w:val="none" w:sz="0" w:space="0" w:color="auto"/>
        <w:bottom w:val="none" w:sz="0" w:space="0" w:color="auto"/>
        <w:right w:val="none" w:sz="0" w:space="0" w:color="auto"/>
      </w:divBdr>
    </w:div>
    <w:div w:id="52780186">
      <w:marLeft w:val="640"/>
      <w:marRight w:val="0"/>
      <w:marTop w:val="0"/>
      <w:marBottom w:val="0"/>
      <w:divBdr>
        <w:top w:val="none" w:sz="0" w:space="0" w:color="auto"/>
        <w:left w:val="none" w:sz="0" w:space="0" w:color="auto"/>
        <w:bottom w:val="none" w:sz="0" w:space="0" w:color="auto"/>
        <w:right w:val="none" w:sz="0" w:space="0" w:color="auto"/>
      </w:divBdr>
    </w:div>
    <w:div w:id="52850405">
      <w:marLeft w:val="640"/>
      <w:marRight w:val="0"/>
      <w:marTop w:val="0"/>
      <w:marBottom w:val="0"/>
      <w:divBdr>
        <w:top w:val="none" w:sz="0" w:space="0" w:color="auto"/>
        <w:left w:val="none" w:sz="0" w:space="0" w:color="auto"/>
        <w:bottom w:val="none" w:sz="0" w:space="0" w:color="auto"/>
        <w:right w:val="none" w:sz="0" w:space="0" w:color="auto"/>
      </w:divBdr>
    </w:div>
    <w:div w:id="52851261">
      <w:marLeft w:val="640"/>
      <w:marRight w:val="0"/>
      <w:marTop w:val="0"/>
      <w:marBottom w:val="0"/>
      <w:divBdr>
        <w:top w:val="none" w:sz="0" w:space="0" w:color="auto"/>
        <w:left w:val="none" w:sz="0" w:space="0" w:color="auto"/>
        <w:bottom w:val="none" w:sz="0" w:space="0" w:color="auto"/>
        <w:right w:val="none" w:sz="0" w:space="0" w:color="auto"/>
      </w:divBdr>
    </w:div>
    <w:div w:id="52851280">
      <w:marLeft w:val="640"/>
      <w:marRight w:val="0"/>
      <w:marTop w:val="0"/>
      <w:marBottom w:val="0"/>
      <w:divBdr>
        <w:top w:val="none" w:sz="0" w:space="0" w:color="auto"/>
        <w:left w:val="none" w:sz="0" w:space="0" w:color="auto"/>
        <w:bottom w:val="none" w:sz="0" w:space="0" w:color="auto"/>
        <w:right w:val="none" w:sz="0" w:space="0" w:color="auto"/>
      </w:divBdr>
    </w:div>
    <w:div w:id="52853845">
      <w:marLeft w:val="640"/>
      <w:marRight w:val="0"/>
      <w:marTop w:val="0"/>
      <w:marBottom w:val="0"/>
      <w:divBdr>
        <w:top w:val="none" w:sz="0" w:space="0" w:color="auto"/>
        <w:left w:val="none" w:sz="0" w:space="0" w:color="auto"/>
        <w:bottom w:val="none" w:sz="0" w:space="0" w:color="auto"/>
        <w:right w:val="none" w:sz="0" w:space="0" w:color="auto"/>
      </w:divBdr>
    </w:div>
    <w:div w:id="52891421">
      <w:marLeft w:val="640"/>
      <w:marRight w:val="0"/>
      <w:marTop w:val="0"/>
      <w:marBottom w:val="0"/>
      <w:divBdr>
        <w:top w:val="none" w:sz="0" w:space="0" w:color="auto"/>
        <w:left w:val="none" w:sz="0" w:space="0" w:color="auto"/>
        <w:bottom w:val="none" w:sz="0" w:space="0" w:color="auto"/>
        <w:right w:val="none" w:sz="0" w:space="0" w:color="auto"/>
      </w:divBdr>
    </w:div>
    <w:div w:id="52897974">
      <w:marLeft w:val="640"/>
      <w:marRight w:val="0"/>
      <w:marTop w:val="0"/>
      <w:marBottom w:val="0"/>
      <w:divBdr>
        <w:top w:val="none" w:sz="0" w:space="0" w:color="auto"/>
        <w:left w:val="none" w:sz="0" w:space="0" w:color="auto"/>
        <w:bottom w:val="none" w:sz="0" w:space="0" w:color="auto"/>
        <w:right w:val="none" w:sz="0" w:space="0" w:color="auto"/>
      </w:divBdr>
    </w:div>
    <w:div w:id="52967497">
      <w:marLeft w:val="640"/>
      <w:marRight w:val="0"/>
      <w:marTop w:val="0"/>
      <w:marBottom w:val="0"/>
      <w:divBdr>
        <w:top w:val="none" w:sz="0" w:space="0" w:color="auto"/>
        <w:left w:val="none" w:sz="0" w:space="0" w:color="auto"/>
        <w:bottom w:val="none" w:sz="0" w:space="0" w:color="auto"/>
        <w:right w:val="none" w:sz="0" w:space="0" w:color="auto"/>
      </w:divBdr>
    </w:div>
    <w:div w:id="52969078">
      <w:marLeft w:val="640"/>
      <w:marRight w:val="0"/>
      <w:marTop w:val="0"/>
      <w:marBottom w:val="0"/>
      <w:divBdr>
        <w:top w:val="none" w:sz="0" w:space="0" w:color="auto"/>
        <w:left w:val="none" w:sz="0" w:space="0" w:color="auto"/>
        <w:bottom w:val="none" w:sz="0" w:space="0" w:color="auto"/>
        <w:right w:val="none" w:sz="0" w:space="0" w:color="auto"/>
      </w:divBdr>
    </w:div>
    <w:div w:id="52971206">
      <w:marLeft w:val="640"/>
      <w:marRight w:val="0"/>
      <w:marTop w:val="0"/>
      <w:marBottom w:val="0"/>
      <w:divBdr>
        <w:top w:val="none" w:sz="0" w:space="0" w:color="auto"/>
        <w:left w:val="none" w:sz="0" w:space="0" w:color="auto"/>
        <w:bottom w:val="none" w:sz="0" w:space="0" w:color="auto"/>
        <w:right w:val="none" w:sz="0" w:space="0" w:color="auto"/>
      </w:divBdr>
    </w:div>
    <w:div w:id="52971250">
      <w:marLeft w:val="640"/>
      <w:marRight w:val="0"/>
      <w:marTop w:val="0"/>
      <w:marBottom w:val="0"/>
      <w:divBdr>
        <w:top w:val="none" w:sz="0" w:space="0" w:color="auto"/>
        <w:left w:val="none" w:sz="0" w:space="0" w:color="auto"/>
        <w:bottom w:val="none" w:sz="0" w:space="0" w:color="auto"/>
        <w:right w:val="none" w:sz="0" w:space="0" w:color="auto"/>
      </w:divBdr>
    </w:div>
    <w:div w:id="52971945">
      <w:marLeft w:val="640"/>
      <w:marRight w:val="0"/>
      <w:marTop w:val="0"/>
      <w:marBottom w:val="0"/>
      <w:divBdr>
        <w:top w:val="none" w:sz="0" w:space="0" w:color="auto"/>
        <w:left w:val="none" w:sz="0" w:space="0" w:color="auto"/>
        <w:bottom w:val="none" w:sz="0" w:space="0" w:color="auto"/>
        <w:right w:val="none" w:sz="0" w:space="0" w:color="auto"/>
      </w:divBdr>
    </w:div>
    <w:div w:id="53042892">
      <w:marLeft w:val="640"/>
      <w:marRight w:val="0"/>
      <w:marTop w:val="0"/>
      <w:marBottom w:val="0"/>
      <w:divBdr>
        <w:top w:val="none" w:sz="0" w:space="0" w:color="auto"/>
        <w:left w:val="none" w:sz="0" w:space="0" w:color="auto"/>
        <w:bottom w:val="none" w:sz="0" w:space="0" w:color="auto"/>
        <w:right w:val="none" w:sz="0" w:space="0" w:color="auto"/>
      </w:divBdr>
    </w:div>
    <w:div w:id="53047855">
      <w:marLeft w:val="640"/>
      <w:marRight w:val="0"/>
      <w:marTop w:val="0"/>
      <w:marBottom w:val="0"/>
      <w:divBdr>
        <w:top w:val="none" w:sz="0" w:space="0" w:color="auto"/>
        <w:left w:val="none" w:sz="0" w:space="0" w:color="auto"/>
        <w:bottom w:val="none" w:sz="0" w:space="0" w:color="auto"/>
        <w:right w:val="none" w:sz="0" w:space="0" w:color="auto"/>
      </w:divBdr>
    </w:div>
    <w:div w:id="53050379">
      <w:marLeft w:val="640"/>
      <w:marRight w:val="0"/>
      <w:marTop w:val="0"/>
      <w:marBottom w:val="0"/>
      <w:divBdr>
        <w:top w:val="none" w:sz="0" w:space="0" w:color="auto"/>
        <w:left w:val="none" w:sz="0" w:space="0" w:color="auto"/>
        <w:bottom w:val="none" w:sz="0" w:space="0" w:color="auto"/>
        <w:right w:val="none" w:sz="0" w:space="0" w:color="auto"/>
      </w:divBdr>
    </w:div>
    <w:div w:id="53084595">
      <w:marLeft w:val="640"/>
      <w:marRight w:val="0"/>
      <w:marTop w:val="0"/>
      <w:marBottom w:val="0"/>
      <w:divBdr>
        <w:top w:val="none" w:sz="0" w:space="0" w:color="auto"/>
        <w:left w:val="none" w:sz="0" w:space="0" w:color="auto"/>
        <w:bottom w:val="none" w:sz="0" w:space="0" w:color="auto"/>
        <w:right w:val="none" w:sz="0" w:space="0" w:color="auto"/>
      </w:divBdr>
    </w:div>
    <w:div w:id="53084704">
      <w:marLeft w:val="640"/>
      <w:marRight w:val="0"/>
      <w:marTop w:val="0"/>
      <w:marBottom w:val="0"/>
      <w:divBdr>
        <w:top w:val="none" w:sz="0" w:space="0" w:color="auto"/>
        <w:left w:val="none" w:sz="0" w:space="0" w:color="auto"/>
        <w:bottom w:val="none" w:sz="0" w:space="0" w:color="auto"/>
        <w:right w:val="none" w:sz="0" w:space="0" w:color="auto"/>
      </w:divBdr>
    </w:div>
    <w:div w:id="53086936">
      <w:marLeft w:val="640"/>
      <w:marRight w:val="0"/>
      <w:marTop w:val="0"/>
      <w:marBottom w:val="0"/>
      <w:divBdr>
        <w:top w:val="none" w:sz="0" w:space="0" w:color="auto"/>
        <w:left w:val="none" w:sz="0" w:space="0" w:color="auto"/>
        <w:bottom w:val="none" w:sz="0" w:space="0" w:color="auto"/>
        <w:right w:val="none" w:sz="0" w:space="0" w:color="auto"/>
      </w:divBdr>
    </w:div>
    <w:div w:id="53087067">
      <w:marLeft w:val="640"/>
      <w:marRight w:val="0"/>
      <w:marTop w:val="0"/>
      <w:marBottom w:val="0"/>
      <w:divBdr>
        <w:top w:val="none" w:sz="0" w:space="0" w:color="auto"/>
        <w:left w:val="none" w:sz="0" w:space="0" w:color="auto"/>
        <w:bottom w:val="none" w:sz="0" w:space="0" w:color="auto"/>
        <w:right w:val="none" w:sz="0" w:space="0" w:color="auto"/>
      </w:divBdr>
    </w:div>
    <w:div w:id="53088366">
      <w:marLeft w:val="640"/>
      <w:marRight w:val="0"/>
      <w:marTop w:val="0"/>
      <w:marBottom w:val="0"/>
      <w:divBdr>
        <w:top w:val="none" w:sz="0" w:space="0" w:color="auto"/>
        <w:left w:val="none" w:sz="0" w:space="0" w:color="auto"/>
        <w:bottom w:val="none" w:sz="0" w:space="0" w:color="auto"/>
        <w:right w:val="none" w:sz="0" w:space="0" w:color="auto"/>
      </w:divBdr>
    </w:div>
    <w:div w:id="53088781">
      <w:marLeft w:val="640"/>
      <w:marRight w:val="0"/>
      <w:marTop w:val="0"/>
      <w:marBottom w:val="0"/>
      <w:divBdr>
        <w:top w:val="none" w:sz="0" w:space="0" w:color="auto"/>
        <w:left w:val="none" w:sz="0" w:space="0" w:color="auto"/>
        <w:bottom w:val="none" w:sz="0" w:space="0" w:color="auto"/>
        <w:right w:val="none" w:sz="0" w:space="0" w:color="auto"/>
      </w:divBdr>
    </w:div>
    <w:div w:id="53091403">
      <w:marLeft w:val="640"/>
      <w:marRight w:val="0"/>
      <w:marTop w:val="0"/>
      <w:marBottom w:val="0"/>
      <w:divBdr>
        <w:top w:val="none" w:sz="0" w:space="0" w:color="auto"/>
        <w:left w:val="none" w:sz="0" w:space="0" w:color="auto"/>
        <w:bottom w:val="none" w:sz="0" w:space="0" w:color="auto"/>
        <w:right w:val="none" w:sz="0" w:space="0" w:color="auto"/>
      </w:divBdr>
    </w:div>
    <w:div w:id="53236372">
      <w:marLeft w:val="640"/>
      <w:marRight w:val="0"/>
      <w:marTop w:val="0"/>
      <w:marBottom w:val="0"/>
      <w:divBdr>
        <w:top w:val="none" w:sz="0" w:space="0" w:color="auto"/>
        <w:left w:val="none" w:sz="0" w:space="0" w:color="auto"/>
        <w:bottom w:val="none" w:sz="0" w:space="0" w:color="auto"/>
        <w:right w:val="none" w:sz="0" w:space="0" w:color="auto"/>
      </w:divBdr>
    </w:div>
    <w:div w:id="53282718">
      <w:marLeft w:val="640"/>
      <w:marRight w:val="0"/>
      <w:marTop w:val="0"/>
      <w:marBottom w:val="0"/>
      <w:divBdr>
        <w:top w:val="none" w:sz="0" w:space="0" w:color="auto"/>
        <w:left w:val="none" w:sz="0" w:space="0" w:color="auto"/>
        <w:bottom w:val="none" w:sz="0" w:space="0" w:color="auto"/>
        <w:right w:val="none" w:sz="0" w:space="0" w:color="auto"/>
      </w:divBdr>
    </w:div>
    <w:div w:id="53283311">
      <w:marLeft w:val="640"/>
      <w:marRight w:val="0"/>
      <w:marTop w:val="0"/>
      <w:marBottom w:val="0"/>
      <w:divBdr>
        <w:top w:val="none" w:sz="0" w:space="0" w:color="auto"/>
        <w:left w:val="none" w:sz="0" w:space="0" w:color="auto"/>
        <w:bottom w:val="none" w:sz="0" w:space="0" w:color="auto"/>
        <w:right w:val="none" w:sz="0" w:space="0" w:color="auto"/>
      </w:divBdr>
    </w:div>
    <w:div w:id="53311350">
      <w:marLeft w:val="640"/>
      <w:marRight w:val="0"/>
      <w:marTop w:val="0"/>
      <w:marBottom w:val="0"/>
      <w:divBdr>
        <w:top w:val="none" w:sz="0" w:space="0" w:color="auto"/>
        <w:left w:val="none" w:sz="0" w:space="0" w:color="auto"/>
        <w:bottom w:val="none" w:sz="0" w:space="0" w:color="auto"/>
        <w:right w:val="none" w:sz="0" w:space="0" w:color="auto"/>
      </w:divBdr>
    </w:div>
    <w:div w:id="53360111">
      <w:marLeft w:val="640"/>
      <w:marRight w:val="0"/>
      <w:marTop w:val="0"/>
      <w:marBottom w:val="0"/>
      <w:divBdr>
        <w:top w:val="none" w:sz="0" w:space="0" w:color="auto"/>
        <w:left w:val="none" w:sz="0" w:space="0" w:color="auto"/>
        <w:bottom w:val="none" w:sz="0" w:space="0" w:color="auto"/>
        <w:right w:val="none" w:sz="0" w:space="0" w:color="auto"/>
      </w:divBdr>
    </w:div>
    <w:div w:id="53435828">
      <w:marLeft w:val="640"/>
      <w:marRight w:val="0"/>
      <w:marTop w:val="0"/>
      <w:marBottom w:val="0"/>
      <w:divBdr>
        <w:top w:val="none" w:sz="0" w:space="0" w:color="auto"/>
        <w:left w:val="none" w:sz="0" w:space="0" w:color="auto"/>
        <w:bottom w:val="none" w:sz="0" w:space="0" w:color="auto"/>
        <w:right w:val="none" w:sz="0" w:space="0" w:color="auto"/>
      </w:divBdr>
    </w:div>
    <w:div w:id="53437157">
      <w:marLeft w:val="640"/>
      <w:marRight w:val="0"/>
      <w:marTop w:val="0"/>
      <w:marBottom w:val="0"/>
      <w:divBdr>
        <w:top w:val="none" w:sz="0" w:space="0" w:color="auto"/>
        <w:left w:val="none" w:sz="0" w:space="0" w:color="auto"/>
        <w:bottom w:val="none" w:sz="0" w:space="0" w:color="auto"/>
        <w:right w:val="none" w:sz="0" w:space="0" w:color="auto"/>
      </w:divBdr>
    </w:div>
    <w:div w:id="53437293">
      <w:marLeft w:val="640"/>
      <w:marRight w:val="0"/>
      <w:marTop w:val="0"/>
      <w:marBottom w:val="0"/>
      <w:divBdr>
        <w:top w:val="none" w:sz="0" w:space="0" w:color="auto"/>
        <w:left w:val="none" w:sz="0" w:space="0" w:color="auto"/>
        <w:bottom w:val="none" w:sz="0" w:space="0" w:color="auto"/>
        <w:right w:val="none" w:sz="0" w:space="0" w:color="auto"/>
      </w:divBdr>
    </w:div>
    <w:div w:id="53477822">
      <w:marLeft w:val="640"/>
      <w:marRight w:val="0"/>
      <w:marTop w:val="0"/>
      <w:marBottom w:val="0"/>
      <w:divBdr>
        <w:top w:val="none" w:sz="0" w:space="0" w:color="auto"/>
        <w:left w:val="none" w:sz="0" w:space="0" w:color="auto"/>
        <w:bottom w:val="none" w:sz="0" w:space="0" w:color="auto"/>
        <w:right w:val="none" w:sz="0" w:space="0" w:color="auto"/>
      </w:divBdr>
    </w:div>
    <w:div w:id="53503739">
      <w:marLeft w:val="640"/>
      <w:marRight w:val="0"/>
      <w:marTop w:val="0"/>
      <w:marBottom w:val="0"/>
      <w:divBdr>
        <w:top w:val="none" w:sz="0" w:space="0" w:color="auto"/>
        <w:left w:val="none" w:sz="0" w:space="0" w:color="auto"/>
        <w:bottom w:val="none" w:sz="0" w:space="0" w:color="auto"/>
        <w:right w:val="none" w:sz="0" w:space="0" w:color="auto"/>
      </w:divBdr>
    </w:div>
    <w:div w:id="53507907">
      <w:marLeft w:val="640"/>
      <w:marRight w:val="0"/>
      <w:marTop w:val="0"/>
      <w:marBottom w:val="0"/>
      <w:divBdr>
        <w:top w:val="none" w:sz="0" w:space="0" w:color="auto"/>
        <w:left w:val="none" w:sz="0" w:space="0" w:color="auto"/>
        <w:bottom w:val="none" w:sz="0" w:space="0" w:color="auto"/>
        <w:right w:val="none" w:sz="0" w:space="0" w:color="auto"/>
      </w:divBdr>
    </w:div>
    <w:div w:id="53546538">
      <w:marLeft w:val="640"/>
      <w:marRight w:val="0"/>
      <w:marTop w:val="0"/>
      <w:marBottom w:val="0"/>
      <w:divBdr>
        <w:top w:val="none" w:sz="0" w:space="0" w:color="auto"/>
        <w:left w:val="none" w:sz="0" w:space="0" w:color="auto"/>
        <w:bottom w:val="none" w:sz="0" w:space="0" w:color="auto"/>
        <w:right w:val="none" w:sz="0" w:space="0" w:color="auto"/>
      </w:divBdr>
    </w:div>
    <w:div w:id="53552863">
      <w:marLeft w:val="640"/>
      <w:marRight w:val="0"/>
      <w:marTop w:val="0"/>
      <w:marBottom w:val="0"/>
      <w:divBdr>
        <w:top w:val="none" w:sz="0" w:space="0" w:color="auto"/>
        <w:left w:val="none" w:sz="0" w:space="0" w:color="auto"/>
        <w:bottom w:val="none" w:sz="0" w:space="0" w:color="auto"/>
        <w:right w:val="none" w:sz="0" w:space="0" w:color="auto"/>
      </w:divBdr>
    </w:div>
    <w:div w:id="53555119">
      <w:marLeft w:val="640"/>
      <w:marRight w:val="0"/>
      <w:marTop w:val="0"/>
      <w:marBottom w:val="0"/>
      <w:divBdr>
        <w:top w:val="none" w:sz="0" w:space="0" w:color="auto"/>
        <w:left w:val="none" w:sz="0" w:space="0" w:color="auto"/>
        <w:bottom w:val="none" w:sz="0" w:space="0" w:color="auto"/>
        <w:right w:val="none" w:sz="0" w:space="0" w:color="auto"/>
      </w:divBdr>
    </w:div>
    <w:div w:id="53623661">
      <w:marLeft w:val="640"/>
      <w:marRight w:val="0"/>
      <w:marTop w:val="0"/>
      <w:marBottom w:val="0"/>
      <w:divBdr>
        <w:top w:val="none" w:sz="0" w:space="0" w:color="auto"/>
        <w:left w:val="none" w:sz="0" w:space="0" w:color="auto"/>
        <w:bottom w:val="none" w:sz="0" w:space="0" w:color="auto"/>
        <w:right w:val="none" w:sz="0" w:space="0" w:color="auto"/>
      </w:divBdr>
    </w:div>
    <w:div w:id="53624568">
      <w:marLeft w:val="640"/>
      <w:marRight w:val="0"/>
      <w:marTop w:val="0"/>
      <w:marBottom w:val="0"/>
      <w:divBdr>
        <w:top w:val="none" w:sz="0" w:space="0" w:color="auto"/>
        <w:left w:val="none" w:sz="0" w:space="0" w:color="auto"/>
        <w:bottom w:val="none" w:sz="0" w:space="0" w:color="auto"/>
        <w:right w:val="none" w:sz="0" w:space="0" w:color="auto"/>
      </w:divBdr>
    </w:div>
    <w:div w:id="53700030">
      <w:marLeft w:val="640"/>
      <w:marRight w:val="0"/>
      <w:marTop w:val="0"/>
      <w:marBottom w:val="0"/>
      <w:divBdr>
        <w:top w:val="none" w:sz="0" w:space="0" w:color="auto"/>
        <w:left w:val="none" w:sz="0" w:space="0" w:color="auto"/>
        <w:bottom w:val="none" w:sz="0" w:space="0" w:color="auto"/>
        <w:right w:val="none" w:sz="0" w:space="0" w:color="auto"/>
      </w:divBdr>
    </w:div>
    <w:div w:id="53702181">
      <w:marLeft w:val="640"/>
      <w:marRight w:val="0"/>
      <w:marTop w:val="0"/>
      <w:marBottom w:val="0"/>
      <w:divBdr>
        <w:top w:val="none" w:sz="0" w:space="0" w:color="auto"/>
        <w:left w:val="none" w:sz="0" w:space="0" w:color="auto"/>
        <w:bottom w:val="none" w:sz="0" w:space="0" w:color="auto"/>
        <w:right w:val="none" w:sz="0" w:space="0" w:color="auto"/>
      </w:divBdr>
    </w:div>
    <w:div w:id="53705516">
      <w:marLeft w:val="640"/>
      <w:marRight w:val="0"/>
      <w:marTop w:val="0"/>
      <w:marBottom w:val="0"/>
      <w:divBdr>
        <w:top w:val="none" w:sz="0" w:space="0" w:color="auto"/>
        <w:left w:val="none" w:sz="0" w:space="0" w:color="auto"/>
        <w:bottom w:val="none" w:sz="0" w:space="0" w:color="auto"/>
        <w:right w:val="none" w:sz="0" w:space="0" w:color="auto"/>
      </w:divBdr>
    </w:div>
    <w:div w:id="53814915">
      <w:marLeft w:val="640"/>
      <w:marRight w:val="0"/>
      <w:marTop w:val="0"/>
      <w:marBottom w:val="0"/>
      <w:divBdr>
        <w:top w:val="none" w:sz="0" w:space="0" w:color="auto"/>
        <w:left w:val="none" w:sz="0" w:space="0" w:color="auto"/>
        <w:bottom w:val="none" w:sz="0" w:space="0" w:color="auto"/>
        <w:right w:val="none" w:sz="0" w:space="0" w:color="auto"/>
      </w:divBdr>
    </w:div>
    <w:div w:id="53891634">
      <w:marLeft w:val="640"/>
      <w:marRight w:val="0"/>
      <w:marTop w:val="0"/>
      <w:marBottom w:val="0"/>
      <w:divBdr>
        <w:top w:val="none" w:sz="0" w:space="0" w:color="auto"/>
        <w:left w:val="none" w:sz="0" w:space="0" w:color="auto"/>
        <w:bottom w:val="none" w:sz="0" w:space="0" w:color="auto"/>
        <w:right w:val="none" w:sz="0" w:space="0" w:color="auto"/>
      </w:divBdr>
    </w:div>
    <w:div w:id="53892378">
      <w:marLeft w:val="640"/>
      <w:marRight w:val="0"/>
      <w:marTop w:val="0"/>
      <w:marBottom w:val="0"/>
      <w:divBdr>
        <w:top w:val="none" w:sz="0" w:space="0" w:color="auto"/>
        <w:left w:val="none" w:sz="0" w:space="0" w:color="auto"/>
        <w:bottom w:val="none" w:sz="0" w:space="0" w:color="auto"/>
        <w:right w:val="none" w:sz="0" w:space="0" w:color="auto"/>
      </w:divBdr>
    </w:div>
    <w:div w:id="53896575">
      <w:marLeft w:val="640"/>
      <w:marRight w:val="0"/>
      <w:marTop w:val="0"/>
      <w:marBottom w:val="0"/>
      <w:divBdr>
        <w:top w:val="none" w:sz="0" w:space="0" w:color="auto"/>
        <w:left w:val="none" w:sz="0" w:space="0" w:color="auto"/>
        <w:bottom w:val="none" w:sz="0" w:space="0" w:color="auto"/>
        <w:right w:val="none" w:sz="0" w:space="0" w:color="auto"/>
      </w:divBdr>
    </w:div>
    <w:div w:id="53897884">
      <w:marLeft w:val="640"/>
      <w:marRight w:val="0"/>
      <w:marTop w:val="0"/>
      <w:marBottom w:val="0"/>
      <w:divBdr>
        <w:top w:val="none" w:sz="0" w:space="0" w:color="auto"/>
        <w:left w:val="none" w:sz="0" w:space="0" w:color="auto"/>
        <w:bottom w:val="none" w:sz="0" w:space="0" w:color="auto"/>
        <w:right w:val="none" w:sz="0" w:space="0" w:color="auto"/>
      </w:divBdr>
    </w:div>
    <w:div w:id="53937901">
      <w:marLeft w:val="640"/>
      <w:marRight w:val="0"/>
      <w:marTop w:val="0"/>
      <w:marBottom w:val="0"/>
      <w:divBdr>
        <w:top w:val="none" w:sz="0" w:space="0" w:color="auto"/>
        <w:left w:val="none" w:sz="0" w:space="0" w:color="auto"/>
        <w:bottom w:val="none" w:sz="0" w:space="0" w:color="auto"/>
        <w:right w:val="none" w:sz="0" w:space="0" w:color="auto"/>
      </w:divBdr>
    </w:div>
    <w:div w:id="53939675">
      <w:marLeft w:val="640"/>
      <w:marRight w:val="0"/>
      <w:marTop w:val="0"/>
      <w:marBottom w:val="0"/>
      <w:divBdr>
        <w:top w:val="none" w:sz="0" w:space="0" w:color="auto"/>
        <w:left w:val="none" w:sz="0" w:space="0" w:color="auto"/>
        <w:bottom w:val="none" w:sz="0" w:space="0" w:color="auto"/>
        <w:right w:val="none" w:sz="0" w:space="0" w:color="auto"/>
      </w:divBdr>
    </w:div>
    <w:div w:id="53941567">
      <w:marLeft w:val="640"/>
      <w:marRight w:val="0"/>
      <w:marTop w:val="0"/>
      <w:marBottom w:val="0"/>
      <w:divBdr>
        <w:top w:val="none" w:sz="0" w:space="0" w:color="auto"/>
        <w:left w:val="none" w:sz="0" w:space="0" w:color="auto"/>
        <w:bottom w:val="none" w:sz="0" w:space="0" w:color="auto"/>
        <w:right w:val="none" w:sz="0" w:space="0" w:color="auto"/>
      </w:divBdr>
    </w:div>
    <w:div w:id="53967478">
      <w:marLeft w:val="640"/>
      <w:marRight w:val="0"/>
      <w:marTop w:val="0"/>
      <w:marBottom w:val="0"/>
      <w:divBdr>
        <w:top w:val="none" w:sz="0" w:space="0" w:color="auto"/>
        <w:left w:val="none" w:sz="0" w:space="0" w:color="auto"/>
        <w:bottom w:val="none" w:sz="0" w:space="0" w:color="auto"/>
        <w:right w:val="none" w:sz="0" w:space="0" w:color="auto"/>
      </w:divBdr>
    </w:div>
    <w:div w:id="54008624">
      <w:marLeft w:val="640"/>
      <w:marRight w:val="0"/>
      <w:marTop w:val="0"/>
      <w:marBottom w:val="0"/>
      <w:divBdr>
        <w:top w:val="none" w:sz="0" w:space="0" w:color="auto"/>
        <w:left w:val="none" w:sz="0" w:space="0" w:color="auto"/>
        <w:bottom w:val="none" w:sz="0" w:space="0" w:color="auto"/>
        <w:right w:val="none" w:sz="0" w:space="0" w:color="auto"/>
      </w:divBdr>
    </w:div>
    <w:div w:id="54010817">
      <w:marLeft w:val="640"/>
      <w:marRight w:val="0"/>
      <w:marTop w:val="0"/>
      <w:marBottom w:val="0"/>
      <w:divBdr>
        <w:top w:val="none" w:sz="0" w:space="0" w:color="auto"/>
        <w:left w:val="none" w:sz="0" w:space="0" w:color="auto"/>
        <w:bottom w:val="none" w:sz="0" w:space="0" w:color="auto"/>
        <w:right w:val="none" w:sz="0" w:space="0" w:color="auto"/>
      </w:divBdr>
    </w:div>
    <w:div w:id="54013109">
      <w:marLeft w:val="640"/>
      <w:marRight w:val="0"/>
      <w:marTop w:val="0"/>
      <w:marBottom w:val="0"/>
      <w:divBdr>
        <w:top w:val="none" w:sz="0" w:space="0" w:color="auto"/>
        <w:left w:val="none" w:sz="0" w:space="0" w:color="auto"/>
        <w:bottom w:val="none" w:sz="0" w:space="0" w:color="auto"/>
        <w:right w:val="none" w:sz="0" w:space="0" w:color="auto"/>
      </w:divBdr>
    </w:div>
    <w:div w:id="54086684">
      <w:marLeft w:val="640"/>
      <w:marRight w:val="0"/>
      <w:marTop w:val="0"/>
      <w:marBottom w:val="0"/>
      <w:divBdr>
        <w:top w:val="none" w:sz="0" w:space="0" w:color="auto"/>
        <w:left w:val="none" w:sz="0" w:space="0" w:color="auto"/>
        <w:bottom w:val="none" w:sz="0" w:space="0" w:color="auto"/>
        <w:right w:val="none" w:sz="0" w:space="0" w:color="auto"/>
      </w:divBdr>
    </w:div>
    <w:div w:id="54087459">
      <w:marLeft w:val="640"/>
      <w:marRight w:val="0"/>
      <w:marTop w:val="0"/>
      <w:marBottom w:val="0"/>
      <w:divBdr>
        <w:top w:val="none" w:sz="0" w:space="0" w:color="auto"/>
        <w:left w:val="none" w:sz="0" w:space="0" w:color="auto"/>
        <w:bottom w:val="none" w:sz="0" w:space="0" w:color="auto"/>
        <w:right w:val="none" w:sz="0" w:space="0" w:color="auto"/>
      </w:divBdr>
    </w:div>
    <w:div w:id="54089399">
      <w:marLeft w:val="640"/>
      <w:marRight w:val="0"/>
      <w:marTop w:val="0"/>
      <w:marBottom w:val="0"/>
      <w:divBdr>
        <w:top w:val="none" w:sz="0" w:space="0" w:color="auto"/>
        <w:left w:val="none" w:sz="0" w:space="0" w:color="auto"/>
        <w:bottom w:val="none" w:sz="0" w:space="0" w:color="auto"/>
        <w:right w:val="none" w:sz="0" w:space="0" w:color="auto"/>
      </w:divBdr>
    </w:div>
    <w:div w:id="54089524">
      <w:marLeft w:val="640"/>
      <w:marRight w:val="0"/>
      <w:marTop w:val="0"/>
      <w:marBottom w:val="0"/>
      <w:divBdr>
        <w:top w:val="none" w:sz="0" w:space="0" w:color="auto"/>
        <w:left w:val="none" w:sz="0" w:space="0" w:color="auto"/>
        <w:bottom w:val="none" w:sz="0" w:space="0" w:color="auto"/>
        <w:right w:val="none" w:sz="0" w:space="0" w:color="auto"/>
      </w:divBdr>
    </w:div>
    <w:div w:id="54092338">
      <w:marLeft w:val="640"/>
      <w:marRight w:val="0"/>
      <w:marTop w:val="0"/>
      <w:marBottom w:val="0"/>
      <w:divBdr>
        <w:top w:val="none" w:sz="0" w:space="0" w:color="auto"/>
        <w:left w:val="none" w:sz="0" w:space="0" w:color="auto"/>
        <w:bottom w:val="none" w:sz="0" w:space="0" w:color="auto"/>
        <w:right w:val="none" w:sz="0" w:space="0" w:color="auto"/>
      </w:divBdr>
    </w:div>
    <w:div w:id="54158723">
      <w:marLeft w:val="640"/>
      <w:marRight w:val="0"/>
      <w:marTop w:val="0"/>
      <w:marBottom w:val="0"/>
      <w:divBdr>
        <w:top w:val="none" w:sz="0" w:space="0" w:color="auto"/>
        <w:left w:val="none" w:sz="0" w:space="0" w:color="auto"/>
        <w:bottom w:val="none" w:sz="0" w:space="0" w:color="auto"/>
        <w:right w:val="none" w:sz="0" w:space="0" w:color="auto"/>
      </w:divBdr>
    </w:div>
    <w:div w:id="54160690">
      <w:marLeft w:val="640"/>
      <w:marRight w:val="0"/>
      <w:marTop w:val="0"/>
      <w:marBottom w:val="0"/>
      <w:divBdr>
        <w:top w:val="none" w:sz="0" w:space="0" w:color="auto"/>
        <w:left w:val="none" w:sz="0" w:space="0" w:color="auto"/>
        <w:bottom w:val="none" w:sz="0" w:space="0" w:color="auto"/>
        <w:right w:val="none" w:sz="0" w:space="0" w:color="auto"/>
      </w:divBdr>
    </w:div>
    <w:div w:id="54164405">
      <w:marLeft w:val="640"/>
      <w:marRight w:val="0"/>
      <w:marTop w:val="0"/>
      <w:marBottom w:val="0"/>
      <w:divBdr>
        <w:top w:val="none" w:sz="0" w:space="0" w:color="auto"/>
        <w:left w:val="none" w:sz="0" w:space="0" w:color="auto"/>
        <w:bottom w:val="none" w:sz="0" w:space="0" w:color="auto"/>
        <w:right w:val="none" w:sz="0" w:space="0" w:color="auto"/>
      </w:divBdr>
    </w:div>
    <w:div w:id="54276591">
      <w:marLeft w:val="640"/>
      <w:marRight w:val="0"/>
      <w:marTop w:val="0"/>
      <w:marBottom w:val="0"/>
      <w:divBdr>
        <w:top w:val="none" w:sz="0" w:space="0" w:color="auto"/>
        <w:left w:val="none" w:sz="0" w:space="0" w:color="auto"/>
        <w:bottom w:val="none" w:sz="0" w:space="0" w:color="auto"/>
        <w:right w:val="none" w:sz="0" w:space="0" w:color="auto"/>
      </w:divBdr>
    </w:div>
    <w:div w:id="54281276">
      <w:marLeft w:val="640"/>
      <w:marRight w:val="0"/>
      <w:marTop w:val="0"/>
      <w:marBottom w:val="0"/>
      <w:divBdr>
        <w:top w:val="none" w:sz="0" w:space="0" w:color="auto"/>
        <w:left w:val="none" w:sz="0" w:space="0" w:color="auto"/>
        <w:bottom w:val="none" w:sz="0" w:space="0" w:color="auto"/>
        <w:right w:val="none" w:sz="0" w:space="0" w:color="auto"/>
      </w:divBdr>
    </w:div>
    <w:div w:id="54284773">
      <w:marLeft w:val="640"/>
      <w:marRight w:val="0"/>
      <w:marTop w:val="0"/>
      <w:marBottom w:val="0"/>
      <w:divBdr>
        <w:top w:val="none" w:sz="0" w:space="0" w:color="auto"/>
        <w:left w:val="none" w:sz="0" w:space="0" w:color="auto"/>
        <w:bottom w:val="none" w:sz="0" w:space="0" w:color="auto"/>
        <w:right w:val="none" w:sz="0" w:space="0" w:color="auto"/>
      </w:divBdr>
    </w:div>
    <w:div w:id="54352512">
      <w:marLeft w:val="640"/>
      <w:marRight w:val="0"/>
      <w:marTop w:val="0"/>
      <w:marBottom w:val="0"/>
      <w:divBdr>
        <w:top w:val="none" w:sz="0" w:space="0" w:color="auto"/>
        <w:left w:val="none" w:sz="0" w:space="0" w:color="auto"/>
        <w:bottom w:val="none" w:sz="0" w:space="0" w:color="auto"/>
        <w:right w:val="none" w:sz="0" w:space="0" w:color="auto"/>
      </w:divBdr>
    </w:div>
    <w:div w:id="54395534">
      <w:marLeft w:val="640"/>
      <w:marRight w:val="0"/>
      <w:marTop w:val="0"/>
      <w:marBottom w:val="0"/>
      <w:divBdr>
        <w:top w:val="none" w:sz="0" w:space="0" w:color="auto"/>
        <w:left w:val="none" w:sz="0" w:space="0" w:color="auto"/>
        <w:bottom w:val="none" w:sz="0" w:space="0" w:color="auto"/>
        <w:right w:val="none" w:sz="0" w:space="0" w:color="auto"/>
      </w:divBdr>
    </w:div>
    <w:div w:id="54397272">
      <w:marLeft w:val="640"/>
      <w:marRight w:val="0"/>
      <w:marTop w:val="0"/>
      <w:marBottom w:val="0"/>
      <w:divBdr>
        <w:top w:val="none" w:sz="0" w:space="0" w:color="auto"/>
        <w:left w:val="none" w:sz="0" w:space="0" w:color="auto"/>
        <w:bottom w:val="none" w:sz="0" w:space="0" w:color="auto"/>
        <w:right w:val="none" w:sz="0" w:space="0" w:color="auto"/>
      </w:divBdr>
    </w:div>
    <w:div w:id="54400334">
      <w:marLeft w:val="640"/>
      <w:marRight w:val="0"/>
      <w:marTop w:val="0"/>
      <w:marBottom w:val="0"/>
      <w:divBdr>
        <w:top w:val="none" w:sz="0" w:space="0" w:color="auto"/>
        <w:left w:val="none" w:sz="0" w:space="0" w:color="auto"/>
        <w:bottom w:val="none" w:sz="0" w:space="0" w:color="auto"/>
        <w:right w:val="none" w:sz="0" w:space="0" w:color="auto"/>
      </w:divBdr>
    </w:div>
    <w:div w:id="54470002">
      <w:marLeft w:val="640"/>
      <w:marRight w:val="0"/>
      <w:marTop w:val="0"/>
      <w:marBottom w:val="0"/>
      <w:divBdr>
        <w:top w:val="none" w:sz="0" w:space="0" w:color="auto"/>
        <w:left w:val="none" w:sz="0" w:space="0" w:color="auto"/>
        <w:bottom w:val="none" w:sz="0" w:space="0" w:color="auto"/>
        <w:right w:val="none" w:sz="0" w:space="0" w:color="auto"/>
      </w:divBdr>
    </w:div>
    <w:div w:id="54475854">
      <w:marLeft w:val="640"/>
      <w:marRight w:val="0"/>
      <w:marTop w:val="0"/>
      <w:marBottom w:val="0"/>
      <w:divBdr>
        <w:top w:val="none" w:sz="0" w:space="0" w:color="auto"/>
        <w:left w:val="none" w:sz="0" w:space="0" w:color="auto"/>
        <w:bottom w:val="none" w:sz="0" w:space="0" w:color="auto"/>
        <w:right w:val="none" w:sz="0" w:space="0" w:color="auto"/>
      </w:divBdr>
    </w:div>
    <w:div w:id="54477457">
      <w:marLeft w:val="640"/>
      <w:marRight w:val="0"/>
      <w:marTop w:val="0"/>
      <w:marBottom w:val="0"/>
      <w:divBdr>
        <w:top w:val="none" w:sz="0" w:space="0" w:color="auto"/>
        <w:left w:val="none" w:sz="0" w:space="0" w:color="auto"/>
        <w:bottom w:val="none" w:sz="0" w:space="0" w:color="auto"/>
        <w:right w:val="none" w:sz="0" w:space="0" w:color="auto"/>
      </w:divBdr>
    </w:div>
    <w:div w:id="54478232">
      <w:marLeft w:val="640"/>
      <w:marRight w:val="0"/>
      <w:marTop w:val="0"/>
      <w:marBottom w:val="0"/>
      <w:divBdr>
        <w:top w:val="none" w:sz="0" w:space="0" w:color="auto"/>
        <w:left w:val="none" w:sz="0" w:space="0" w:color="auto"/>
        <w:bottom w:val="none" w:sz="0" w:space="0" w:color="auto"/>
        <w:right w:val="none" w:sz="0" w:space="0" w:color="auto"/>
      </w:divBdr>
    </w:div>
    <w:div w:id="54550275">
      <w:marLeft w:val="640"/>
      <w:marRight w:val="0"/>
      <w:marTop w:val="0"/>
      <w:marBottom w:val="0"/>
      <w:divBdr>
        <w:top w:val="none" w:sz="0" w:space="0" w:color="auto"/>
        <w:left w:val="none" w:sz="0" w:space="0" w:color="auto"/>
        <w:bottom w:val="none" w:sz="0" w:space="0" w:color="auto"/>
        <w:right w:val="none" w:sz="0" w:space="0" w:color="auto"/>
      </w:divBdr>
    </w:div>
    <w:div w:id="54550887">
      <w:marLeft w:val="640"/>
      <w:marRight w:val="0"/>
      <w:marTop w:val="0"/>
      <w:marBottom w:val="0"/>
      <w:divBdr>
        <w:top w:val="none" w:sz="0" w:space="0" w:color="auto"/>
        <w:left w:val="none" w:sz="0" w:space="0" w:color="auto"/>
        <w:bottom w:val="none" w:sz="0" w:space="0" w:color="auto"/>
        <w:right w:val="none" w:sz="0" w:space="0" w:color="auto"/>
      </w:divBdr>
    </w:div>
    <w:div w:id="54553849">
      <w:marLeft w:val="640"/>
      <w:marRight w:val="0"/>
      <w:marTop w:val="0"/>
      <w:marBottom w:val="0"/>
      <w:divBdr>
        <w:top w:val="none" w:sz="0" w:space="0" w:color="auto"/>
        <w:left w:val="none" w:sz="0" w:space="0" w:color="auto"/>
        <w:bottom w:val="none" w:sz="0" w:space="0" w:color="auto"/>
        <w:right w:val="none" w:sz="0" w:space="0" w:color="auto"/>
      </w:divBdr>
    </w:div>
    <w:div w:id="54593074">
      <w:marLeft w:val="640"/>
      <w:marRight w:val="0"/>
      <w:marTop w:val="0"/>
      <w:marBottom w:val="0"/>
      <w:divBdr>
        <w:top w:val="none" w:sz="0" w:space="0" w:color="auto"/>
        <w:left w:val="none" w:sz="0" w:space="0" w:color="auto"/>
        <w:bottom w:val="none" w:sz="0" w:space="0" w:color="auto"/>
        <w:right w:val="none" w:sz="0" w:space="0" w:color="auto"/>
      </w:divBdr>
    </w:div>
    <w:div w:id="54594448">
      <w:marLeft w:val="640"/>
      <w:marRight w:val="0"/>
      <w:marTop w:val="0"/>
      <w:marBottom w:val="0"/>
      <w:divBdr>
        <w:top w:val="none" w:sz="0" w:space="0" w:color="auto"/>
        <w:left w:val="none" w:sz="0" w:space="0" w:color="auto"/>
        <w:bottom w:val="none" w:sz="0" w:space="0" w:color="auto"/>
        <w:right w:val="none" w:sz="0" w:space="0" w:color="auto"/>
      </w:divBdr>
    </w:div>
    <w:div w:id="54622566">
      <w:marLeft w:val="640"/>
      <w:marRight w:val="0"/>
      <w:marTop w:val="0"/>
      <w:marBottom w:val="0"/>
      <w:divBdr>
        <w:top w:val="none" w:sz="0" w:space="0" w:color="auto"/>
        <w:left w:val="none" w:sz="0" w:space="0" w:color="auto"/>
        <w:bottom w:val="none" w:sz="0" w:space="0" w:color="auto"/>
        <w:right w:val="none" w:sz="0" w:space="0" w:color="auto"/>
      </w:divBdr>
    </w:div>
    <w:div w:id="54622568">
      <w:marLeft w:val="640"/>
      <w:marRight w:val="0"/>
      <w:marTop w:val="0"/>
      <w:marBottom w:val="0"/>
      <w:divBdr>
        <w:top w:val="none" w:sz="0" w:space="0" w:color="auto"/>
        <w:left w:val="none" w:sz="0" w:space="0" w:color="auto"/>
        <w:bottom w:val="none" w:sz="0" w:space="0" w:color="auto"/>
        <w:right w:val="none" w:sz="0" w:space="0" w:color="auto"/>
      </w:divBdr>
    </w:div>
    <w:div w:id="54667213">
      <w:marLeft w:val="640"/>
      <w:marRight w:val="0"/>
      <w:marTop w:val="0"/>
      <w:marBottom w:val="0"/>
      <w:divBdr>
        <w:top w:val="none" w:sz="0" w:space="0" w:color="auto"/>
        <w:left w:val="none" w:sz="0" w:space="0" w:color="auto"/>
        <w:bottom w:val="none" w:sz="0" w:space="0" w:color="auto"/>
        <w:right w:val="none" w:sz="0" w:space="0" w:color="auto"/>
      </w:divBdr>
    </w:div>
    <w:div w:id="54672581">
      <w:marLeft w:val="640"/>
      <w:marRight w:val="0"/>
      <w:marTop w:val="0"/>
      <w:marBottom w:val="0"/>
      <w:divBdr>
        <w:top w:val="none" w:sz="0" w:space="0" w:color="auto"/>
        <w:left w:val="none" w:sz="0" w:space="0" w:color="auto"/>
        <w:bottom w:val="none" w:sz="0" w:space="0" w:color="auto"/>
        <w:right w:val="none" w:sz="0" w:space="0" w:color="auto"/>
      </w:divBdr>
    </w:div>
    <w:div w:id="54738529">
      <w:marLeft w:val="640"/>
      <w:marRight w:val="0"/>
      <w:marTop w:val="0"/>
      <w:marBottom w:val="0"/>
      <w:divBdr>
        <w:top w:val="none" w:sz="0" w:space="0" w:color="auto"/>
        <w:left w:val="none" w:sz="0" w:space="0" w:color="auto"/>
        <w:bottom w:val="none" w:sz="0" w:space="0" w:color="auto"/>
        <w:right w:val="none" w:sz="0" w:space="0" w:color="auto"/>
      </w:divBdr>
    </w:div>
    <w:div w:id="54741300">
      <w:marLeft w:val="640"/>
      <w:marRight w:val="0"/>
      <w:marTop w:val="0"/>
      <w:marBottom w:val="0"/>
      <w:divBdr>
        <w:top w:val="none" w:sz="0" w:space="0" w:color="auto"/>
        <w:left w:val="none" w:sz="0" w:space="0" w:color="auto"/>
        <w:bottom w:val="none" w:sz="0" w:space="0" w:color="auto"/>
        <w:right w:val="none" w:sz="0" w:space="0" w:color="auto"/>
      </w:divBdr>
    </w:div>
    <w:div w:id="54815920">
      <w:marLeft w:val="640"/>
      <w:marRight w:val="0"/>
      <w:marTop w:val="0"/>
      <w:marBottom w:val="0"/>
      <w:divBdr>
        <w:top w:val="none" w:sz="0" w:space="0" w:color="auto"/>
        <w:left w:val="none" w:sz="0" w:space="0" w:color="auto"/>
        <w:bottom w:val="none" w:sz="0" w:space="0" w:color="auto"/>
        <w:right w:val="none" w:sz="0" w:space="0" w:color="auto"/>
      </w:divBdr>
    </w:div>
    <w:div w:id="54816287">
      <w:marLeft w:val="640"/>
      <w:marRight w:val="0"/>
      <w:marTop w:val="0"/>
      <w:marBottom w:val="0"/>
      <w:divBdr>
        <w:top w:val="none" w:sz="0" w:space="0" w:color="auto"/>
        <w:left w:val="none" w:sz="0" w:space="0" w:color="auto"/>
        <w:bottom w:val="none" w:sz="0" w:space="0" w:color="auto"/>
        <w:right w:val="none" w:sz="0" w:space="0" w:color="auto"/>
      </w:divBdr>
    </w:div>
    <w:div w:id="54856312">
      <w:marLeft w:val="640"/>
      <w:marRight w:val="0"/>
      <w:marTop w:val="0"/>
      <w:marBottom w:val="0"/>
      <w:divBdr>
        <w:top w:val="none" w:sz="0" w:space="0" w:color="auto"/>
        <w:left w:val="none" w:sz="0" w:space="0" w:color="auto"/>
        <w:bottom w:val="none" w:sz="0" w:space="0" w:color="auto"/>
        <w:right w:val="none" w:sz="0" w:space="0" w:color="auto"/>
      </w:divBdr>
    </w:div>
    <w:div w:id="54864363">
      <w:marLeft w:val="640"/>
      <w:marRight w:val="0"/>
      <w:marTop w:val="0"/>
      <w:marBottom w:val="0"/>
      <w:divBdr>
        <w:top w:val="none" w:sz="0" w:space="0" w:color="auto"/>
        <w:left w:val="none" w:sz="0" w:space="0" w:color="auto"/>
        <w:bottom w:val="none" w:sz="0" w:space="0" w:color="auto"/>
        <w:right w:val="none" w:sz="0" w:space="0" w:color="auto"/>
      </w:divBdr>
    </w:div>
    <w:div w:id="54864813">
      <w:marLeft w:val="640"/>
      <w:marRight w:val="0"/>
      <w:marTop w:val="0"/>
      <w:marBottom w:val="0"/>
      <w:divBdr>
        <w:top w:val="none" w:sz="0" w:space="0" w:color="auto"/>
        <w:left w:val="none" w:sz="0" w:space="0" w:color="auto"/>
        <w:bottom w:val="none" w:sz="0" w:space="0" w:color="auto"/>
        <w:right w:val="none" w:sz="0" w:space="0" w:color="auto"/>
      </w:divBdr>
    </w:div>
    <w:div w:id="54934305">
      <w:marLeft w:val="640"/>
      <w:marRight w:val="0"/>
      <w:marTop w:val="0"/>
      <w:marBottom w:val="0"/>
      <w:divBdr>
        <w:top w:val="none" w:sz="0" w:space="0" w:color="auto"/>
        <w:left w:val="none" w:sz="0" w:space="0" w:color="auto"/>
        <w:bottom w:val="none" w:sz="0" w:space="0" w:color="auto"/>
        <w:right w:val="none" w:sz="0" w:space="0" w:color="auto"/>
      </w:divBdr>
    </w:div>
    <w:div w:id="54940115">
      <w:marLeft w:val="640"/>
      <w:marRight w:val="0"/>
      <w:marTop w:val="0"/>
      <w:marBottom w:val="0"/>
      <w:divBdr>
        <w:top w:val="none" w:sz="0" w:space="0" w:color="auto"/>
        <w:left w:val="none" w:sz="0" w:space="0" w:color="auto"/>
        <w:bottom w:val="none" w:sz="0" w:space="0" w:color="auto"/>
        <w:right w:val="none" w:sz="0" w:space="0" w:color="auto"/>
      </w:divBdr>
    </w:div>
    <w:div w:id="54940860">
      <w:marLeft w:val="640"/>
      <w:marRight w:val="0"/>
      <w:marTop w:val="0"/>
      <w:marBottom w:val="0"/>
      <w:divBdr>
        <w:top w:val="none" w:sz="0" w:space="0" w:color="auto"/>
        <w:left w:val="none" w:sz="0" w:space="0" w:color="auto"/>
        <w:bottom w:val="none" w:sz="0" w:space="0" w:color="auto"/>
        <w:right w:val="none" w:sz="0" w:space="0" w:color="auto"/>
      </w:divBdr>
    </w:div>
    <w:div w:id="54941169">
      <w:marLeft w:val="640"/>
      <w:marRight w:val="0"/>
      <w:marTop w:val="0"/>
      <w:marBottom w:val="0"/>
      <w:divBdr>
        <w:top w:val="none" w:sz="0" w:space="0" w:color="auto"/>
        <w:left w:val="none" w:sz="0" w:space="0" w:color="auto"/>
        <w:bottom w:val="none" w:sz="0" w:space="0" w:color="auto"/>
        <w:right w:val="none" w:sz="0" w:space="0" w:color="auto"/>
      </w:divBdr>
    </w:div>
    <w:div w:id="55056778">
      <w:marLeft w:val="640"/>
      <w:marRight w:val="0"/>
      <w:marTop w:val="0"/>
      <w:marBottom w:val="0"/>
      <w:divBdr>
        <w:top w:val="none" w:sz="0" w:space="0" w:color="auto"/>
        <w:left w:val="none" w:sz="0" w:space="0" w:color="auto"/>
        <w:bottom w:val="none" w:sz="0" w:space="0" w:color="auto"/>
        <w:right w:val="none" w:sz="0" w:space="0" w:color="auto"/>
      </w:divBdr>
    </w:div>
    <w:div w:id="55058229">
      <w:marLeft w:val="640"/>
      <w:marRight w:val="0"/>
      <w:marTop w:val="0"/>
      <w:marBottom w:val="0"/>
      <w:divBdr>
        <w:top w:val="none" w:sz="0" w:space="0" w:color="auto"/>
        <w:left w:val="none" w:sz="0" w:space="0" w:color="auto"/>
        <w:bottom w:val="none" w:sz="0" w:space="0" w:color="auto"/>
        <w:right w:val="none" w:sz="0" w:space="0" w:color="auto"/>
      </w:divBdr>
    </w:div>
    <w:div w:id="55126469">
      <w:marLeft w:val="640"/>
      <w:marRight w:val="0"/>
      <w:marTop w:val="0"/>
      <w:marBottom w:val="0"/>
      <w:divBdr>
        <w:top w:val="none" w:sz="0" w:space="0" w:color="auto"/>
        <w:left w:val="none" w:sz="0" w:space="0" w:color="auto"/>
        <w:bottom w:val="none" w:sz="0" w:space="0" w:color="auto"/>
        <w:right w:val="none" w:sz="0" w:space="0" w:color="auto"/>
      </w:divBdr>
    </w:div>
    <w:div w:id="55127182">
      <w:marLeft w:val="640"/>
      <w:marRight w:val="0"/>
      <w:marTop w:val="0"/>
      <w:marBottom w:val="0"/>
      <w:divBdr>
        <w:top w:val="none" w:sz="0" w:space="0" w:color="auto"/>
        <w:left w:val="none" w:sz="0" w:space="0" w:color="auto"/>
        <w:bottom w:val="none" w:sz="0" w:space="0" w:color="auto"/>
        <w:right w:val="none" w:sz="0" w:space="0" w:color="auto"/>
      </w:divBdr>
    </w:div>
    <w:div w:id="55130208">
      <w:marLeft w:val="640"/>
      <w:marRight w:val="0"/>
      <w:marTop w:val="0"/>
      <w:marBottom w:val="0"/>
      <w:divBdr>
        <w:top w:val="none" w:sz="0" w:space="0" w:color="auto"/>
        <w:left w:val="none" w:sz="0" w:space="0" w:color="auto"/>
        <w:bottom w:val="none" w:sz="0" w:space="0" w:color="auto"/>
        <w:right w:val="none" w:sz="0" w:space="0" w:color="auto"/>
      </w:divBdr>
    </w:div>
    <w:div w:id="55133266">
      <w:marLeft w:val="640"/>
      <w:marRight w:val="0"/>
      <w:marTop w:val="0"/>
      <w:marBottom w:val="0"/>
      <w:divBdr>
        <w:top w:val="none" w:sz="0" w:space="0" w:color="auto"/>
        <w:left w:val="none" w:sz="0" w:space="0" w:color="auto"/>
        <w:bottom w:val="none" w:sz="0" w:space="0" w:color="auto"/>
        <w:right w:val="none" w:sz="0" w:space="0" w:color="auto"/>
      </w:divBdr>
    </w:div>
    <w:div w:id="55204116">
      <w:marLeft w:val="640"/>
      <w:marRight w:val="0"/>
      <w:marTop w:val="0"/>
      <w:marBottom w:val="0"/>
      <w:divBdr>
        <w:top w:val="none" w:sz="0" w:space="0" w:color="auto"/>
        <w:left w:val="none" w:sz="0" w:space="0" w:color="auto"/>
        <w:bottom w:val="none" w:sz="0" w:space="0" w:color="auto"/>
        <w:right w:val="none" w:sz="0" w:space="0" w:color="auto"/>
      </w:divBdr>
    </w:div>
    <w:div w:id="55206401">
      <w:marLeft w:val="640"/>
      <w:marRight w:val="0"/>
      <w:marTop w:val="0"/>
      <w:marBottom w:val="0"/>
      <w:divBdr>
        <w:top w:val="none" w:sz="0" w:space="0" w:color="auto"/>
        <w:left w:val="none" w:sz="0" w:space="0" w:color="auto"/>
        <w:bottom w:val="none" w:sz="0" w:space="0" w:color="auto"/>
        <w:right w:val="none" w:sz="0" w:space="0" w:color="auto"/>
      </w:divBdr>
    </w:div>
    <w:div w:id="55247143">
      <w:marLeft w:val="640"/>
      <w:marRight w:val="0"/>
      <w:marTop w:val="0"/>
      <w:marBottom w:val="0"/>
      <w:divBdr>
        <w:top w:val="none" w:sz="0" w:space="0" w:color="auto"/>
        <w:left w:val="none" w:sz="0" w:space="0" w:color="auto"/>
        <w:bottom w:val="none" w:sz="0" w:space="0" w:color="auto"/>
        <w:right w:val="none" w:sz="0" w:space="0" w:color="auto"/>
      </w:divBdr>
    </w:div>
    <w:div w:id="55249374">
      <w:marLeft w:val="640"/>
      <w:marRight w:val="0"/>
      <w:marTop w:val="0"/>
      <w:marBottom w:val="0"/>
      <w:divBdr>
        <w:top w:val="none" w:sz="0" w:space="0" w:color="auto"/>
        <w:left w:val="none" w:sz="0" w:space="0" w:color="auto"/>
        <w:bottom w:val="none" w:sz="0" w:space="0" w:color="auto"/>
        <w:right w:val="none" w:sz="0" w:space="0" w:color="auto"/>
      </w:divBdr>
    </w:div>
    <w:div w:id="55250443">
      <w:marLeft w:val="640"/>
      <w:marRight w:val="0"/>
      <w:marTop w:val="0"/>
      <w:marBottom w:val="0"/>
      <w:divBdr>
        <w:top w:val="none" w:sz="0" w:space="0" w:color="auto"/>
        <w:left w:val="none" w:sz="0" w:space="0" w:color="auto"/>
        <w:bottom w:val="none" w:sz="0" w:space="0" w:color="auto"/>
        <w:right w:val="none" w:sz="0" w:space="0" w:color="auto"/>
      </w:divBdr>
    </w:div>
    <w:div w:id="55326583">
      <w:marLeft w:val="640"/>
      <w:marRight w:val="0"/>
      <w:marTop w:val="0"/>
      <w:marBottom w:val="0"/>
      <w:divBdr>
        <w:top w:val="none" w:sz="0" w:space="0" w:color="auto"/>
        <w:left w:val="none" w:sz="0" w:space="0" w:color="auto"/>
        <w:bottom w:val="none" w:sz="0" w:space="0" w:color="auto"/>
        <w:right w:val="none" w:sz="0" w:space="0" w:color="auto"/>
      </w:divBdr>
    </w:div>
    <w:div w:id="55398036">
      <w:marLeft w:val="640"/>
      <w:marRight w:val="0"/>
      <w:marTop w:val="0"/>
      <w:marBottom w:val="0"/>
      <w:divBdr>
        <w:top w:val="none" w:sz="0" w:space="0" w:color="auto"/>
        <w:left w:val="none" w:sz="0" w:space="0" w:color="auto"/>
        <w:bottom w:val="none" w:sz="0" w:space="0" w:color="auto"/>
        <w:right w:val="none" w:sz="0" w:space="0" w:color="auto"/>
      </w:divBdr>
    </w:div>
    <w:div w:id="55398673">
      <w:marLeft w:val="640"/>
      <w:marRight w:val="0"/>
      <w:marTop w:val="0"/>
      <w:marBottom w:val="0"/>
      <w:divBdr>
        <w:top w:val="none" w:sz="0" w:space="0" w:color="auto"/>
        <w:left w:val="none" w:sz="0" w:space="0" w:color="auto"/>
        <w:bottom w:val="none" w:sz="0" w:space="0" w:color="auto"/>
        <w:right w:val="none" w:sz="0" w:space="0" w:color="auto"/>
      </w:divBdr>
    </w:div>
    <w:div w:id="55475931">
      <w:marLeft w:val="640"/>
      <w:marRight w:val="0"/>
      <w:marTop w:val="0"/>
      <w:marBottom w:val="0"/>
      <w:divBdr>
        <w:top w:val="none" w:sz="0" w:space="0" w:color="auto"/>
        <w:left w:val="none" w:sz="0" w:space="0" w:color="auto"/>
        <w:bottom w:val="none" w:sz="0" w:space="0" w:color="auto"/>
        <w:right w:val="none" w:sz="0" w:space="0" w:color="auto"/>
      </w:divBdr>
    </w:div>
    <w:div w:id="55596563">
      <w:marLeft w:val="640"/>
      <w:marRight w:val="0"/>
      <w:marTop w:val="0"/>
      <w:marBottom w:val="0"/>
      <w:divBdr>
        <w:top w:val="none" w:sz="0" w:space="0" w:color="auto"/>
        <w:left w:val="none" w:sz="0" w:space="0" w:color="auto"/>
        <w:bottom w:val="none" w:sz="0" w:space="0" w:color="auto"/>
        <w:right w:val="none" w:sz="0" w:space="0" w:color="auto"/>
      </w:divBdr>
    </w:div>
    <w:div w:id="55663107">
      <w:marLeft w:val="640"/>
      <w:marRight w:val="0"/>
      <w:marTop w:val="0"/>
      <w:marBottom w:val="0"/>
      <w:divBdr>
        <w:top w:val="none" w:sz="0" w:space="0" w:color="auto"/>
        <w:left w:val="none" w:sz="0" w:space="0" w:color="auto"/>
        <w:bottom w:val="none" w:sz="0" w:space="0" w:color="auto"/>
        <w:right w:val="none" w:sz="0" w:space="0" w:color="auto"/>
      </w:divBdr>
    </w:div>
    <w:div w:id="55709166">
      <w:marLeft w:val="640"/>
      <w:marRight w:val="0"/>
      <w:marTop w:val="0"/>
      <w:marBottom w:val="0"/>
      <w:divBdr>
        <w:top w:val="none" w:sz="0" w:space="0" w:color="auto"/>
        <w:left w:val="none" w:sz="0" w:space="0" w:color="auto"/>
        <w:bottom w:val="none" w:sz="0" w:space="0" w:color="auto"/>
        <w:right w:val="none" w:sz="0" w:space="0" w:color="auto"/>
      </w:divBdr>
    </w:div>
    <w:div w:id="55712057">
      <w:marLeft w:val="640"/>
      <w:marRight w:val="0"/>
      <w:marTop w:val="0"/>
      <w:marBottom w:val="0"/>
      <w:divBdr>
        <w:top w:val="none" w:sz="0" w:space="0" w:color="auto"/>
        <w:left w:val="none" w:sz="0" w:space="0" w:color="auto"/>
        <w:bottom w:val="none" w:sz="0" w:space="0" w:color="auto"/>
        <w:right w:val="none" w:sz="0" w:space="0" w:color="auto"/>
      </w:divBdr>
    </w:div>
    <w:div w:id="55713616">
      <w:marLeft w:val="640"/>
      <w:marRight w:val="0"/>
      <w:marTop w:val="0"/>
      <w:marBottom w:val="0"/>
      <w:divBdr>
        <w:top w:val="none" w:sz="0" w:space="0" w:color="auto"/>
        <w:left w:val="none" w:sz="0" w:space="0" w:color="auto"/>
        <w:bottom w:val="none" w:sz="0" w:space="0" w:color="auto"/>
        <w:right w:val="none" w:sz="0" w:space="0" w:color="auto"/>
      </w:divBdr>
    </w:div>
    <w:div w:id="55781907">
      <w:marLeft w:val="640"/>
      <w:marRight w:val="0"/>
      <w:marTop w:val="0"/>
      <w:marBottom w:val="0"/>
      <w:divBdr>
        <w:top w:val="none" w:sz="0" w:space="0" w:color="auto"/>
        <w:left w:val="none" w:sz="0" w:space="0" w:color="auto"/>
        <w:bottom w:val="none" w:sz="0" w:space="0" w:color="auto"/>
        <w:right w:val="none" w:sz="0" w:space="0" w:color="auto"/>
      </w:divBdr>
    </w:div>
    <w:div w:id="55782736">
      <w:marLeft w:val="640"/>
      <w:marRight w:val="0"/>
      <w:marTop w:val="0"/>
      <w:marBottom w:val="0"/>
      <w:divBdr>
        <w:top w:val="none" w:sz="0" w:space="0" w:color="auto"/>
        <w:left w:val="none" w:sz="0" w:space="0" w:color="auto"/>
        <w:bottom w:val="none" w:sz="0" w:space="0" w:color="auto"/>
        <w:right w:val="none" w:sz="0" w:space="0" w:color="auto"/>
      </w:divBdr>
    </w:div>
    <w:div w:id="55789088">
      <w:marLeft w:val="640"/>
      <w:marRight w:val="0"/>
      <w:marTop w:val="0"/>
      <w:marBottom w:val="0"/>
      <w:divBdr>
        <w:top w:val="none" w:sz="0" w:space="0" w:color="auto"/>
        <w:left w:val="none" w:sz="0" w:space="0" w:color="auto"/>
        <w:bottom w:val="none" w:sz="0" w:space="0" w:color="auto"/>
        <w:right w:val="none" w:sz="0" w:space="0" w:color="auto"/>
      </w:divBdr>
    </w:div>
    <w:div w:id="55858252">
      <w:marLeft w:val="640"/>
      <w:marRight w:val="0"/>
      <w:marTop w:val="0"/>
      <w:marBottom w:val="0"/>
      <w:divBdr>
        <w:top w:val="none" w:sz="0" w:space="0" w:color="auto"/>
        <w:left w:val="none" w:sz="0" w:space="0" w:color="auto"/>
        <w:bottom w:val="none" w:sz="0" w:space="0" w:color="auto"/>
        <w:right w:val="none" w:sz="0" w:space="0" w:color="auto"/>
      </w:divBdr>
    </w:div>
    <w:div w:id="55863684">
      <w:marLeft w:val="640"/>
      <w:marRight w:val="0"/>
      <w:marTop w:val="0"/>
      <w:marBottom w:val="0"/>
      <w:divBdr>
        <w:top w:val="none" w:sz="0" w:space="0" w:color="auto"/>
        <w:left w:val="none" w:sz="0" w:space="0" w:color="auto"/>
        <w:bottom w:val="none" w:sz="0" w:space="0" w:color="auto"/>
        <w:right w:val="none" w:sz="0" w:space="0" w:color="auto"/>
      </w:divBdr>
    </w:div>
    <w:div w:id="55863734">
      <w:marLeft w:val="640"/>
      <w:marRight w:val="0"/>
      <w:marTop w:val="0"/>
      <w:marBottom w:val="0"/>
      <w:divBdr>
        <w:top w:val="none" w:sz="0" w:space="0" w:color="auto"/>
        <w:left w:val="none" w:sz="0" w:space="0" w:color="auto"/>
        <w:bottom w:val="none" w:sz="0" w:space="0" w:color="auto"/>
        <w:right w:val="none" w:sz="0" w:space="0" w:color="auto"/>
      </w:divBdr>
    </w:div>
    <w:div w:id="55865315">
      <w:marLeft w:val="640"/>
      <w:marRight w:val="0"/>
      <w:marTop w:val="0"/>
      <w:marBottom w:val="0"/>
      <w:divBdr>
        <w:top w:val="none" w:sz="0" w:space="0" w:color="auto"/>
        <w:left w:val="none" w:sz="0" w:space="0" w:color="auto"/>
        <w:bottom w:val="none" w:sz="0" w:space="0" w:color="auto"/>
        <w:right w:val="none" w:sz="0" w:space="0" w:color="auto"/>
      </w:divBdr>
    </w:div>
    <w:div w:id="55906233">
      <w:marLeft w:val="640"/>
      <w:marRight w:val="0"/>
      <w:marTop w:val="0"/>
      <w:marBottom w:val="0"/>
      <w:divBdr>
        <w:top w:val="none" w:sz="0" w:space="0" w:color="auto"/>
        <w:left w:val="none" w:sz="0" w:space="0" w:color="auto"/>
        <w:bottom w:val="none" w:sz="0" w:space="0" w:color="auto"/>
        <w:right w:val="none" w:sz="0" w:space="0" w:color="auto"/>
      </w:divBdr>
    </w:div>
    <w:div w:id="55976135">
      <w:marLeft w:val="640"/>
      <w:marRight w:val="0"/>
      <w:marTop w:val="0"/>
      <w:marBottom w:val="0"/>
      <w:divBdr>
        <w:top w:val="none" w:sz="0" w:space="0" w:color="auto"/>
        <w:left w:val="none" w:sz="0" w:space="0" w:color="auto"/>
        <w:bottom w:val="none" w:sz="0" w:space="0" w:color="auto"/>
        <w:right w:val="none" w:sz="0" w:space="0" w:color="auto"/>
      </w:divBdr>
    </w:div>
    <w:div w:id="55978450">
      <w:marLeft w:val="640"/>
      <w:marRight w:val="0"/>
      <w:marTop w:val="0"/>
      <w:marBottom w:val="0"/>
      <w:divBdr>
        <w:top w:val="none" w:sz="0" w:space="0" w:color="auto"/>
        <w:left w:val="none" w:sz="0" w:space="0" w:color="auto"/>
        <w:bottom w:val="none" w:sz="0" w:space="0" w:color="auto"/>
        <w:right w:val="none" w:sz="0" w:space="0" w:color="auto"/>
      </w:divBdr>
    </w:div>
    <w:div w:id="55979963">
      <w:marLeft w:val="640"/>
      <w:marRight w:val="0"/>
      <w:marTop w:val="0"/>
      <w:marBottom w:val="0"/>
      <w:divBdr>
        <w:top w:val="none" w:sz="0" w:space="0" w:color="auto"/>
        <w:left w:val="none" w:sz="0" w:space="0" w:color="auto"/>
        <w:bottom w:val="none" w:sz="0" w:space="0" w:color="auto"/>
        <w:right w:val="none" w:sz="0" w:space="0" w:color="auto"/>
      </w:divBdr>
    </w:div>
    <w:div w:id="56055567">
      <w:marLeft w:val="640"/>
      <w:marRight w:val="0"/>
      <w:marTop w:val="0"/>
      <w:marBottom w:val="0"/>
      <w:divBdr>
        <w:top w:val="none" w:sz="0" w:space="0" w:color="auto"/>
        <w:left w:val="none" w:sz="0" w:space="0" w:color="auto"/>
        <w:bottom w:val="none" w:sz="0" w:space="0" w:color="auto"/>
        <w:right w:val="none" w:sz="0" w:space="0" w:color="auto"/>
      </w:divBdr>
    </w:div>
    <w:div w:id="56056135">
      <w:marLeft w:val="640"/>
      <w:marRight w:val="0"/>
      <w:marTop w:val="0"/>
      <w:marBottom w:val="0"/>
      <w:divBdr>
        <w:top w:val="none" w:sz="0" w:space="0" w:color="auto"/>
        <w:left w:val="none" w:sz="0" w:space="0" w:color="auto"/>
        <w:bottom w:val="none" w:sz="0" w:space="0" w:color="auto"/>
        <w:right w:val="none" w:sz="0" w:space="0" w:color="auto"/>
      </w:divBdr>
    </w:div>
    <w:div w:id="56100752">
      <w:marLeft w:val="640"/>
      <w:marRight w:val="0"/>
      <w:marTop w:val="0"/>
      <w:marBottom w:val="0"/>
      <w:divBdr>
        <w:top w:val="none" w:sz="0" w:space="0" w:color="auto"/>
        <w:left w:val="none" w:sz="0" w:space="0" w:color="auto"/>
        <w:bottom w:val="none" w:sz="0" w:space="0" w:color="auto"/>
        <w:right w:val="none" w:sz="0" w:space="0" w:color="auto"/>
      </w:divBdr>
    </w:div>
    <w:div w:id="56125952">
      <w:marLeft w:val="640"/>
      <w:marRight w:val="0"/>
      <w:marTop w:val="0"/>
      <w:marBottom w:val="0"/>
      <w:divBdr>
        <w:top w:val="none" w:sz="0" w:space="0" w:color="auto"/>
        <w:left w:val="none" w:sz="0" w:space="0" w:color="auto"/>
        <w:bottom w:val="none" w:sz="0" w:space="0" w:color="auto"/>
        <w:right w:val="none" w:sz="0" w:space="0" w:color="auto"/>
      </w:divBdr>
    </w:div>
    <w:div w:id="56129960">
      <w:marLeft w:val="640"/>
      <w:marRight w:val="0"/>
      <w:marTop w:val="0"/>
      <w:marBottom w:val="0"/>
      <w:divBdr>
        <w:top w:val="none" w:sz="0" w:space="0" w:color="auto"/>
        <w:left w:val="none" w:sz="0" w:space="0" w:color="auto"/>
        <w:bottom w:val="none" w:sz="0" w:space="0" w:color="auto"/>
        <w:right w:val="none" w:sz="0" w:space="0" w:color="auto"/>
      </w:divBdr>
    </w:div>
    <w:div w:id="56167144">
      <w:marLeft w:val="640"/>
      <w:marRight w:val="0"/>
      <w:marTop w:val="0"/>
      <w:marBottom w:val="0"/>
      <w:divBdr>
        <w:top w:val="none" w:sz="0" w:space="0" w:color="auto"/>
        <w:left w:val="none" w:sz="0" w:space="0" w:color="auto"/>
        <w:bottom w:val="none" w:sz="0" w:space="0" w:color="auto"/>
        <w:right w:val="none" w:sz="0" w:space="0" w:color="auto"/>
      </w:divBdr>
    </w:div>
    <w:div w:id="56169087">
      <w:marLeft w:val="640"/>
      <w:marRight w:val="0"/>
      <w:marTop w:val="0"/>
      <w:marBottom w:val="0"/>
      <w:divBdr>
        <w:top w:val="none" w:sz="0" w:space="0" w:color="auto"/>
        <w:left w:val="none" w:sz="0" w:space="0" w:color="auto"/>
        <w:bottom w:val="none" w:sz="0" w:space="0" w:color="auto"/>
        <w:right w:val="none" w:sz="0" w:space="0" w:color="auto"/>
      </w:divBdr>
    </w:div>
    <w:div w:id="56169230">
      <w:marLeft w:val="640"/>
      <w:marRight w:val="0"/>
      <w:marTop w:val="0"/>
      <w:marBottom w:val="0"/>
      <w:divBdr>
        <w:top w:val="none" w:sz="0" w:space="0" w:color="auto"/>
        <w:left w:val="none" w:sz="0" w:space="0" w:color="auto"/>
        <w:bottom w:val="none" w:sz="0" w:space="0" w:color="auto"/>
        <w:right w:val="none" w:sz="0" w:space="0" w:color="auto"/>
      </w:divBdr>
    </w:div>
    <w:div w:id="56170064">
      <w:marLeft w:val="640"/>
      <w:marRight w:val="0"/>
      <w:marTop w:val="0"/>
      <w:marBottom w:val="0"/>
      <w:divBdr>
        <w:top w:val="none" w:sz="0" w:space="0" w:color="auto"/>
        <w:left w:val="none" w:sz="0" w:space="0" w:color="auto"/>
        <w:bottom w:val="none" w:sz="0" w:space="0" w:color="auto"/>
        <w:right w:val="none" w:sz="0" w:space="0" w:color="auto"/>
      </w:divBdr>
    </w:div>
    <w:div w:id="56173042">
      <w:marLeft w:val="640"/>
      <w:marRight w:val="0"/>
      <w:marTop w:val="0"/>
      <w:marBottom w:val="0"/>
      <w:divBdr>
        <w:top w:val="none" w:sz="0" w:space="0" w:color="auto"/>
        <w:left w:val="none" w:sz="0" w:space="0" w:color="auto"/>
        <w:bottom w:val="none" w:sz="0" w:space="0" w:color="auto"/>
        <w:right w:val="none" w:sz="0" w:space="0" w:color="auto"/>
      </w:divBdr>
    </w:div>
    <w:div w:id="56174847">
      <w:marLeft w:val="640"/>
      <w:marRight w:val="0"/>
      <w:marTop w:val="0"/>
      <w:marBottom w:val="0"/>
      <w:divBdr>
        <w:top w:val="none" w:sz="0" w:space="0" w:color="auto"/>
        <w:left w:val="none" w:sz="0" w:space="0" w:color="auto"/>
        <w:bottom w:val="none" w:sz="0" w:space="0" w:color="auto"/>
        <w:right w:val="none" w:sz="0" w:space="0" w:color="auto"/>
      </w:divBdr>
    </w:div>
    <w:div w:id="56242450">
      <w:marLeft w:val="640"/>
      <w:marRight w:val="0"/>
      <w:marTop w:val="0"/>
      <w:marBottom w:val="0"/>
      <w:divBdr>
        <w:top w:val="none" w:sz="0" w:space="0" w:color="auto"/>
        <w:left w:val="none" w:sz="0" w:space="0" w:color="auto"/>
        <w:bottom w:val="none" w:sz="0" w:space="0" w:color="auto"/>
        <w:right w:val="none" w:sz="0" w:space="0" w:color="auto"/>
      </w:divBdr>
    </w:div>
    <w:div w:id="56250499">
      <w:marLeft w:val="640"/>
      <w:marRight w:val="0"/>
      <w:marTop w:val="0"/>
      <w:marBottom w:val="0"/>
      <w:divBdr>
        <w:top w:val="none" w:sz="0" w:space="0" w:color="auto"/>
        <w:left w:val="none" w:sz="0" w:space="0" w:color="auto"/>
        <w:bottom w:val="none" w:sz="0" w:space="0" w:color="auto"/>
        <w:right w:val="none" w:sz="0" w:space="0" w:color="auto"/>
      </w:divBdr>
    </w:div>
    <w:div w:id="56320944">
      <w:marLeft w:val="640"/>
      <w:marRight w:val="0"/>
      <w:marTop w:val="0"/>
      <w:marBottom w:val="0"/>
      <w:divBdr>
        <w:top w:val="none" w:sz="0" w:space="0" w:color="auto"/>
        <w:left w:val="none" w:sz="0" w:space="0" w:color="auto"/>
        <w:bottom w:val="none" w:sz="0" w:space="0" w:color="auto"/>
        <w:right w:val="none" w:sz="0" w:space="0" w:color="auto"/>
      </w:divBdr>
    </w:div>
    <w:div w:id="56362881">
      <w:marLeft w:val="640"/>
      <w:marRight w:val="0"/>
      <w:marTop w:val="0"/>
      <w:marBottom w:val="0"/>
      <w:divBdr>
        <w:top w:val="none" w:sz="0" w:space="0" w:color="auto"/>
        <w:left w:val="none" w:sz="0" w:space="0" w:color="auto"/>
        <w:bottom w:val="none" w:sz="0" w:space="0" w:color="auto"/>
        <w:right w:val="none" w:sz="0" w:space="0" w:color="auto"/>
      </w:divBdr>
    </w:div>
    <w:div w:id="56362990">
      <w:marLeft w:val="640"/>
      <w:marRight w:val="0"/>
      <w:marTop w:val="0"/>
      <w:marBottom w:val="0"/>
      <w:divBdr>
        <w:top w:val="none" w:sz="0" w:space="0" w:color="auto"/>
        <w:left w:val="none" w:sz="0" w:space="0" w:color="auto"/>
        <w:bottom w:val="none" w:sz="0" w:space="0" w:color="auto"/>
        <w:right w:val="none" w:sz="0" w:space="0" w:color="auto"/>
      </w:divBdr>
    </w:div>
    <w:div w:id="56436488">
      <w:marLeft w:val="640"/>
      <w:marRight w:val="0"/>
      <w:marTop w:val="0"/>
      <w:marBottom w:val="0"/>
      <w:divBdr>
        <w:top w:val="none" w:sz="0" w:space="0" w:color="auto"/>
        <w:left w:val="none" w:sz="0" w:space="0" w:color="auto"/>
        <w:bottom w:val="none" w:sz="0" w:space="0" w:color="auto"/>
        <w:right w:val="none" w:sz="0" w:space="0" w:color="auto"/>
      </w:divBdr>
    </w:div>
    <w:div w:id="56442811">
      <w:marLeft w:val="640"/>
      <w:marRight w:val="0"/>
      <w:marTop w:val="0"/>
      <w:marBottom w:val="0"/>
      <w:divBdr>
        <w:top w:val="none" w:sz="0" w:space="0" w:color="auto"/>
        <w:left w:val="none" w:sz="0" w:space="0" w:color="auto"/>
        <w:bottom w:val="none" w:sz="0" w:space="0" w:color="auto"/>
        <w:right w:val="none" w:sz="0" w:space="0" w:color="auto"/>
      </w:divBdr>
    </w:div>
    <w:div w:id="56444249">
      <w:marLeft w:val="640"/>
      <w:marRight w:val="0"/>
      <w:marTop w:val="0"/>
      <w:marBottom w:val="0"/>
      <w:divBdr>
        <w:top w:val="none" w:sz="0" w:space="0" w:color="auto"/>
        <w:left w:val="none" w:sz="0" w:space="0" w:color="auto"/>
        <w:bottom w:val="none" w:sz="0" w:space="0" w:color="auto"/>
        <w:right w:val="none" w:sz="0" w:space="0" w:color="auto"/>
      </w:divBdr>
    </w:div>
    <w:div w:id="56444380">
      <w:marLeft w:val="640"/>
      <w:marRight w:val="0"/>
      <w:marTop w:val="0"/>
      <w:marBottom w:val="0"/>
      <w:divBdr>
        <w:top w:val="none" w:sz="0" w:space="0" w:color="auto"/>
        <w:left w:val="none" w:sz="0" w:space="0" w:color="auto"/>
        <w:bottom w:val="none" w:sz="0" w:space="0" w:color="auto"/>
        <w:right w:val="none" w:sz="0" w:space="0" w:color="auto"/>
      </w:divBdr>
    </w:div>
    <w:div w:id="56558403">
      <w:marLeft w:val="640"/>
      <w:marRight w:val="0"/>
      <w:marTop w:val="0"/>
      <w:marBottom w:val="0"/>
      <w:divBdr>
        <w:top w:val="none" w:sz="0" w:space="0" w:color="auto"/>
        <w:left w:val="none" w:sz="0" w:space="0" w:color="auto"/>
        <w:bottom w:val="none" w:sz="0" w:space="0" w:color="auto"/>
        <w:right w:val="none" w:sz="0" w:space="0" w:color="auto"/>
      </w:divBdr>
    </w:div>
    <w:div w:id="56559183">
      <w:marLeft w:val="640"/>
      <w:marRight w:val="0"/>
      <w:marTop w:val="0"/>
      <w:marBottom w:val="0"/>
      <w:divBdr>
        <w:top w:val="none" w:sz="0" w:space="0" w:color="auto"/>
        <w:left w:val="none" w:sz="0" w:space="0" w:color="auto"/>
        <w:bottom w:val="none" w:sz="0" w:space="0" w:color="auto"/>
        <w:right w:val="none" w:sz="0" w:space="0" w:color="auto"/>
      </w:divBdr>
    </w:div>
    <w:div w:id="56560167">
      <w:marLeft w:val="640"/>
      <w:marRight w:val="0"/>
      <w:marTop w:val="0"/>
      <w:marBottom w:val="0"/>
      <w:divBdr>
        <w:top w:val="none" w:sz="0" w:space="0" w:color="auto"/>
        <w:left w:val="none" w:sz="0" w:space="0" w:color="auto"/>
        <w:bottom w:val="none" w:sz="0" w:space="0" w:color="auto"/>
        <w:right w:val="none" w:sz="0" w:space="0" w:color="auto"/>
      </w:divBdr>
    </w:div>
    <w:div w:id="56587501">
      <w:marLeft w:val="640"/>
      <w:marRight w:val="0"/>
      <w:marTop w:val="0"/>
      <w:marBottom w:val="0"/>
      <w:divBdr>
        <w:top w:val="none" w:sz="0" w:space="0" w:color="auto"/>
        <w:left w:val="none" w:sz="0" w:space="0" w:color="auto"/>
        <w:bottom w:val="none" w:sz="0" w:space="0" w:color="auto"/>
        <w:right w:val="none" w:sz="0" w:space="0" w:color="auto"/>
      </w:divBdr>
    </w:div>
    <w:div w:id="56631248">
      <w:marLeft w:val="640"/>
      <w:marRight w:val="0"/>
      <w:marTop w:val="0"/>
      <w:marBottom w:val="0"/>
      <w:divBdr>
        <w:top w:val="none" w:sz="0" w:space="0" w:color="auto"/>
        <w:left w:val="none" w:sz="0" w:space="0" w:color="auto"/>
        <w:bottom w:val="none" w:sz="0" w:space="0" w:color="auto"/>
        <w:right w:val="none" w:sz="0" w:space="0" w:color="auto"/>
      </w:divBdr>
    </w:div>
    <w:div w:id="56632321">
      <w:marLeft w:val="640"/>
      <w:marRight w:val="0"/>
      <w:marTop w:val="0"/>
      <w:marBottom w:val="0"/>
      <w:divBdr>
        <w:top w:val="none" w:sz="0" w:space="0" w:color="auto"/>
        <w:left w:val="none" w:sz="0" w:space="0" w:color="auto"/>
        <w:bottom w:val="none" w:sz="0" w:space="0" w:color="auto"/>
        <w:right w:val="none" w:sz="0" w:space="0" w:color="auto"/>
      </w:divBdr>
    </w:div>
    <w:div w:id="56634390">
      <w:marLeft w:val="640"/>
      <w:marRight w:val="0"/>
      <w:marTop w:val="0"/>
      <w:marBottom w:val="0"/>
      <w:divBdr>
        <w:top w:val="none" w:sz="0" w:space="0" w:color="auto"/>
        <w:left w:val="none" w:sz="0" w:space="0" w:color="auto"/>
        <w:bottom w:val="none" w:sz="0" w:space="0" w:color="auto"/>
        <w:right w:val="none" w:sz="0" w:space="0" w:color="auto"/>
      </w:divBdr>
    </w:div>
    <w:div w:id="56637423">
      <w:marLeft w:val="640"/>
      <w:marRight w:val="0"/>
      <w:marTop w:val="0"/>
      <w:marBottom w:val="0"/>
      <w:divBdr>
        <w:top w:val="none" w:sz="0" w:space="0" w:color="auto"/>
        <w:left w:val="none" w:sz="0" w:space="0" w:color="auto"/>
        <w:bottom w:val="none" w:sz="0" w:space="0" w:color="auto"/>
        <w:right w:val="none" w:sz="0" w:space="0" w:color="auto"/>
      </w:divBdr>
    </w:div>
    <w:div w:id="56704966">
      <w:marLeft w:val="640"/>
      <w:marRight w:val="0"/>
      <w:marTop w:val="0"/>
      <w:marBottom w:val="0"/>
      <w:divBdr>
        <w:top w:val="none" w:sz="0" w:space="0" w:color="auto"/>
        <w:left w:val="none" w:sz="0" w:space="0" w:color="auto"/>
        <w:bottom w:val="none" w:sz="0" w:space="0" w:color="auto"/>
        <w:right w:val="none" w:sz="0" w:space="0" w:color="auto"/>
      </w:divBdr>
    </w:div>
    <w:div w:id="56708534">
      <w:marLeft w:val="640"/>
      <w:marRight w:val="0"/>
      <w:marTop w:val="0"/>
      <w:marBottom w:val="0"/>
      <w:divBdr>
        <w:top w:val="none" w:sz="0" w:space="0" w:color="auto"/>
        <w:left w:val="none" w:sz="0" w:space="0" w:color="auto"/>
        <w:bottom w:val="none" w:sz="0" w:space="0" w:color="auto"/>
        <w:right w:val="none" w:sz="0" w:space="0" w:color="auto"/>
      </w:divBdr>
    </w:div>
    <w:div w:id="56782856">
      <w:marLeft w:val="640"/>
      <w:marRight w:val="0"/>
      <w:marTop w:val="0"/>
      <w:marBottom w:val="0"/>
      <w:divBdr>
        <w:top w:val="none" w:sz="0" w:space="0" w:color="auto"/>
        <w:left w:val="none" w:sz="0" w:space="0" w:color="auto"/>
        <w:bottom w:val="none" w:sz="0" w:space="0" w:color="auto"/>
        <w:right w:val="none" w:sz="0" w:space="0" w:color="auto"/>
      </w:divBdr>
    </w:div>
    <w:div w:id="56823384">
      <w:marLeft w:val="640"/>
      <w:marRight w:val="0"/>
      <w:marTop w:val="0"/>
      <w:marBottom w:val="0"/>
      <w:divBdr>
        <w:top w:val="none" w:sz="0" w:space="0" w:color="auto"/>
        <w:left w:val="none" w:sz="0" w:space="0" w:color="auto"/>
        <w:bottom w:val="none" w:sz="0" w:space="0" w:color="auto"/>
        <w:right w:val="none" w:sz="0" w:space="0" w:color="auto"/>
      </w:divBdr>
    </w:div>
    <w:div w:id="56900014">
      <w:marLeft w:val="640"/>
      <w:marRight w:val="0"/>
      <w:marTop w:val="0"/>
      <w:marBottom w:val="0"/>
      <w:divBdr>
        <w:top w:val="none" w:sz="0" w:space="0" w:color="auto"/>
        <w:left w:val="none" w:sz="0" w:space="0" w:color="auto"/>
        <w:bottom w:val="none" w:sz="0" w:space="0" w:color="auto"/>
        <w:right w:val="none" w:sz="0" w:space="0" w:color="auto"/>
      </w:divBdr>
    </w:div>
    <w:div w:id="56902055">
      <w:marLeft w:val="640"/>
      <w:marRight w:val="0"/>
      <w:marTop w:val="0"/>
      <w:marBottom w:val="0"/>
      <w:divBdr>
        <w:top w:val="none" w:sz="0" w:space="0" w:color="auto"/>
        <w:left w:val="none" w:sz="0" w:space="0" w:color="auto"/>
        <w:bottom w:val="none" w:sz="0" w:space="0" w:color="auto"/>
        <w:right w:val="none" w:sz="0" w:space="0" w:color="auto"/>
      </w:divBdr>
    </w:div>
    <w:div w:id="56975072">
      <w:marLeft w:val="640"/>
      <w:marRight w:val="0"/>
      <w:marTop w:val="0"/>
      <w:marBottom w:val="0"/>
      <w:divBdr>
        <w:top w:val="none" w:sz="0" w:space="0" w:color="auto"/>
        <w:left w:val="none" w:sz="0" w:space="0" w:color="auto"/>
        <w:bottom w:val="none" w:sz="0" w:space="0" w:color="auto"/>
        <w:right w:val="none" w:sz="0" w:space="0" w:color="auto"/>
      </w:divBdr>
    </w:div>
    <w:div w:id="56978711">
      <w:marLeft w:val="640"/>
      <w:marRight w:val="0"/>
      <w:marTop w:val="0"/>
      <w:marBottom w:val="0"/>
      <w:divBdr>
        <w:top w:val="none" w:sz="0" w:space="0" w:color="auto"/>
        <w:left w:val="none" w:sz="0" w:space="0" w:color="auto"/>
        <w:bottom w:val="none" w:sz="0" w:space="0" w:color="auto"/>
        <w:right w:val="none" w:sz="0" w:space="0" w:color="auto"/>
      </w:divBdr>
    </w:div>
    <w:div w:id="56979134">
      <w:marLeft w:val="640"/>
      <w:marRight w:val="0"/>
      <w:marTop w:val="0"/>
      <w:marBottom w:val="0"/>
      <w:divBdr>
        <w:top w:val="none" w:sz="0" w:space="0" w:color="auto"/>
        <w:left w:val="none" w:sz="0" w:space="0" w:color="auto"/>
        <w:bottom w:val="none" w:sz="0" w:space="0" w:color="auto"/>
        <w:right w:val="none" w:sz="0" w:space="0" w:color="auto"/>
      </w:divBdr>
    </w:div>
    <w:div w:id="56979981">
      <w:marLeft w:val="640"/>
      <w:marRight w:val="0"/>
      <w:marTop w:val="0"/>
      <w:marBottom w:val="0"/>
      <w:divBdr>
        <w:top w:val="none" w:sz="0" w:space="0" w:color="auto"/>
        <w:left w:val="none" w:sz="0" w:space="0" w:color="auto"/>
        <w:bottom w:val="none" w:sz="0" w:space="0" w:color="auto"/>
        <w:right w:val="none" w:sz="0" w:space="0" w:color="auto"/>
      </w:divBdr>
    </w:div>
    <w:div w:id="57020357">
      <w:marLeft w:val="640"/>
      <w:marRight w:val="0"/>
      <w:marTop w:val="0"/>
      <w:marBottom w:val="0"/>
      <w:divBdr>
        <w:top w:val="none" w:sz="0" w:space="0" w:color="auto"/>
        <w:left w:val="none" w:sz="0" w:space="0" w:color="auto"/>
        <w:bottom w:val="none" w:sz="0" w:space="0" w:color="auto"/>
        <w:right w:val="none" w:sz="0" w:space="0" w:color="auto"/>
      </w:divBdr>
    </w:div>
    <w:div w:id="57093098">
      <w:marLeft w:val="640"/>
      <w:marRight w:val="0"/>
      <w:marTop w:val="0"/>
      <w:marBottom w:val="0"/>
      <w:divBdr>
        <w:top w:val="none" w:sz="0" w:space="0" w:color="auto"/>
        <w:left w:val="none" w:sz="0" w:space="0" w:color="auto"/>
        <w:bottom w:val="none" w:sz="0" w:space="0" w:color="auto"/>
        <w:right w:val="none" w:sz="0" w:space="0" w:color="auto"/>
      </w:divBdr>
    </w:div>
    <w:div w:id="57167590">
      <w:marLeft w:val="640"/>
      <w:marRight w:val="0"/>
      <w:marTop w:val="0"/>
      <w:marBottom w:val="0"/>
      <w:divBdr>
        <w:top w:val="none" w:sz="0" w:space="0" w:color="auto"/>
        <w:left w:val="none" w:sz="0" w:space="0" w:color="auto"/>
        <w:bottom w:val="none" w:sz="0" w:space="0" w:color="auto"/>
        <w:right w:val="none" w:sz="0" w:space="0" w:color="auto"/>
      </w:divBdr>
    </w:div>
    <w:div w:id="57168819">
      <w:marLeft w:val="640"/>
      <w:marRight w:val="0"/>
      <w:marTop w:val="0"/>
      <w:marBottom w:val="0"/>
      <w:divBdr>
        <w:top w:val="none" w:sz="0" w:space="0" w:color="auto"/>
        <w:left w:val="none" w:sz="0" w:space="0" w:color="auto"/>
        <w:bottom w:val="none" w:sz="0" w:space="0" w:color="auto"/>
        <w:right w:val="none" w:sz="0" w:space="0" w:color="auto"/>
      </w:divBdr>
    </w:div>
    <w:div w:id="57169300">
      <w:marLeft w:val="640"/>
      <w:marRight w:val="0"/>
      <w:marTop w:val="0"/>
      <w:marBottom w:val="0"/>
      <w:divBdr>
        <w:top w:val="none" w:sz="0" w:space="0" w:color="auto"/>
        <w:left w:val="none" w:sz="0" w:space="0" w:color="auto"/>
        <w:bottom w:val="none" w:sz="0" w:space="0" w:color="auto"/>
        <w:right w:val="none" w:sz="0" w:space="0" w:color="auto"/>
      </w:divBdr>
    </w:div>
    <w:div w:id="57170667">
      <w:marLeft w:val="640"/>
      <w:marRight w:val="0"/>
      <w:marTop w:val="0"/>
      <w:marBottom w:val="0"/>
      <w:divBdr>
        <w:top w:val="none" w:sz="0" w:space="0" w:color="auto"/>
        <w:left w:val="none" w:sz="0" w:space="0" w:color="auto"/>
        <w:bottom w:val="none" w:sz="0" w:space="0" w:color="auto"/>
        <w:right w:val="none" w:sz="0" w:space="0" w:color="auto"/>
      </w:divBdr>
    </w:div>
    <w:div w:id="57216838">
      <w:marLeft w:val="640"/>
      <w:marRight w:val="0"/>
      <w:marTop w:val="0"/>
      <w:marBottom w:val="0"/>
      <w:divBdr>
        <w:top w:val="none" w:sz="0" w:space="0" w:color="auto"/>
        <w:left w:val="none" w:sz="0" w:space="0" w:color="auto"/>
        <w:bottom w:val="none" w:sz="0" w:space="0" w:color="auto"/>
        <w:right w:val="none" w:sz="0" w:space="0" w:color="auto"/>
      </w:divBdr>
    </w:div>
    <w:div w:id="57244233">
      <w:marLeft w:val="640"/>
      <w:marRight w:val="0"/>
      <w:marTop w:val="0"/>
      <w:marBottom w:val="0"/>
      <w:divBdr>
        <w:top w:val="none" w:sz="0" w:space="0" w:color="auto"/>
        <w:left w:val="none" w:sz="0" w:space="0" w:color="auto"/>
        <w:bottom w:val="none" w:sz="0" w:space="0" w:color="auto"/>
        <w:right w:val="none" w:sz="0" w:space="0" w:color="auto"/>
      </w:divBdr>
    </w:div>
    <w:div w:id="57244853">
      <w:marLeft w:val="640"/>
      <w:marRight w:val="0"/>
      <w:marTop w:val="0"/>
      <w:marBottom w:val="0"/>
      <w:divBdr>
        <w:top w:val="none" w:sz="0" w:space="0" w:color="auto"/>
        <w:left w:val="none" w:sz="0" w:space="0" w:color="auto"/>
        <w:bottom w:val="none" w:sz="0" w:space="0" w:color="auto"/>
        <w:right w:val="none" w:sz="0" w:space="0" w:color="auto"/>
      </w:divBdr>
    </w:div>
    <w:div w:id="57284165">
      <w:marLeft w:val="640"/>
      <w:marRight w:val="0"/>
      <w:marTop w:val="0"/>
      <w:marBottom w:val="0"/>
      <w:divBdr>
        <w:top w:val="none" w:sz="0" w:space="0" w:color="auto"/>
        <w:left w:val="none" w:sz="0" w:space="0" w:color="auto"/>
        <w:bottom w:val="none" w:sz="0" w:space="0" w:color="auto"/>
        <w:right w:val="none" w:sz="0" w:space="0" w:color="auto"/>
      </w:divBdr>
    </w:div>
    <w:div w:id="57286719">
      <w:marLeft w:val="640"/>
      <w:marRight w:val="0"/>
      <w:marTop w:val="0"/>
      <w:marBottom w:val="0"/>
      <w:divBdr>
        <w:top w:val="none" w:sz="0" w:space="0" w:color="auto"/>
        <w:left w:val="none" w:sz="0" w:space="0" w:color="auto"/>
        <w:bottom w:val="none" w:sz="0" w:space="0" w:color="auto"/>
        <w:right w:val="none" w:sz="0" w:space="0" w:color="auto"/>
      </w:divBdr>
    </w:div>
    <w:div w:id="57291194">
      <w:marLeft w:val="640"/>
      <w:marRight w:val="0"/>
      <w:marTop w:val="0"/>
      <w:marBottom w:val="0"/>
      <w:divBdr>
        <w:top w:val="none" w:sz="0" w:space="0" w:color="auto"/>
        <w:left w:val="none" w:sz="0" w:space="0" w:color="auto"/>
        <w:bottom w:val="none" w:sz="0" w:space="0" w:color="auto"/>
        <w:right w:val="none" w:sz="0" w:space="0" w:color="auto"/>
      </w:divBdr>
    </w:div>
    <w:div w:id="57365689">
      <w:marLeft w:val="640"/>
      <w:marRight w:val="0"/>
      <w:marTop w:val="0"/>
      <w:marBottom w:val="0"/>
      <w:divBdr>
        <w:top w:val="none" w:sz="0" w:space="0" w:color="auto"/>
        <w:left w:val="none" w:sz="0" w:space="0" w:color="auto"/>
        <w:bottom w:val="none" w:sz="0" w:space="0" w:color="auto"/>
        <w:right w:val="none" w:sz="0" w:space="0" w:color="auto"/>
      </w:divBdr>
    </w:div>
    <w:div w:id="57366643">
      <w:marLeft w:val="640"/>
      <w:marRight w:val="0"/>
      <w:marTop w:val="0"/>
      <w:marBottom w:val="0"/>
      <w:divBdr>
        <w:top w:val="none" w:sz="0" w:space="0" w:color="auto"/>
        <w:left w:val="none" w:sz="0" w:space="0" w:color="auto"/>
        <w:bottom w:val="none" w:sz="0" w:space="0" w:color="auto"/>
        <w:right w:val="none" w:sz="0" w:space="0" w:color="auto"/>
      </w:divBdr>
    </w:div>
    <w:div w:id="57366810">
      <w:marLeft w:val="640"/>
      <w:marRight w:val="0"/>
      <w:marTop w:val="0"/>
      <w:marBottom w:val="0"/>
      <w:divBdr>
        <w:top w:val="none" w:sz="0" w:space="0" w:color="auto"/>
        <w:left w:val="none" w:sz="0" w:space="0" w:color="auto"/>
        <w:bottom w:val="none" w:sz="0" w:space="0" w:color="auto"/>
        <w:right w:val="none" w:sz="0" w:space="0" w:color="auto"/>
      </w:divBdr>
    </w:div>
    <w:div w:id="57368001">
      <w:marLeft w:val="640"/>
      <w:marRight w:val="0"/>
      <w:marTop w:val="0"/>
      <w:marBottom w:val="0"/>
      <w:divBdr>
        <w:top w:val="none" w:sz="0" w:space="0" w:color="auto"/>
        <w:left w:val="none" w:sz="0" w:space="0" w:color="auto"/>
        <w:bottom w:val="none" w:sz="0" w:space="0" w:color="auto"/>
        <w:right w:val="none" w:sz="0" w:space="0" w:color="auto"/>
      </w:divBdr>
    </w:div>
    <w:div w:id="57439575">
      <w:marLeft w:val="640"/>
      <w:marRight w:val="0"/>
      <w:marTop w:val="0"/>
      <w:marBottom w:val="0"/>
      <w:divBdr>
        <w:top w:val="none" w:sz="0" w:space="0" w:color="auto"/>
        <w:left w:val="none" w:sz="0" w:space="0" w:color="auto"/>
        <w:bottom w:val="none" w:sz="0" w:space="0" w:color="auto"/>
        <w:right w:val="none" w:sz="0" w:space="0" w:color="auto"/>
      </w:divBdr>
    </w:div>
    <w:div w:id="57441634">
      <w:marLeft w:val="640"/>
      <w:marRight w:val="0"/>
      <w:marTop w:val="0"/>
      <w:marBottom w:val="0"/>
      <w:divBdr>
        <w:top w:val="none" w:sz="0" w:space="0" w:color="auto"/>
        <w:left w:val="none" w:sz="0" w:space="0" w:color="auto"/>
        <w:bottom w:val="none" w:sz="0" w:space="0" w:color="auto"/>
        <w:right w:val="none" w:sz="0" w:space="0" w:color="auto"/>
      </w:divBdr>
    </w:div>
    <w:div w:id="57477346">
      <w:marLeft w:val="640"/>
      <w:marRight w:val="0"/>
      <w:marTop w:val="0"/>
      <w:marBottom w:val="0"/>
      <w:divBdr>
        <w:top w:val="none" w:sz="0" w:space="0" w:color="auto"/>
        <w:left w:val="none" w:sz="0" w:space="0" w:color="auto"/>
        <w:bottom w:val="none" w:sz="0" w:space="0" w:color="auto"/>
        <w:right w:val="none" w:sz="0" w:space="0" w:color="auto"/>
      </w:divBdr>
    </w:div>
    <w:div w:id="57477420">
      <w:marLeft w:val="640"/>
      <w:marRight w:val="0"/>
      <w:marTop w:val="0"/>
      <w:marBottom w:val="0"/>
      <w:divBdr>
        <w:top w:val="none" w:sz="0" w:space="0" w:color="auto"/>
        <w:left w:val="none" w:sz="0" w:space="0" w:color="auto"/>
        <w:bottom w:val="none" w:sz="0" w:space="0" w:color="auto"/>
        <w:right w:val="none" w:sz="0" w:space="0" w:color="auto"/>
      </w:divBdr>
    </w:div>
    <w:div w:id="57483653">
      <w:marLeft w:val="640"/>
      <w:marRight w:val="0"/>
      <w:marTop w:val="0"/>
      <w:marBottom w:val="0"/>
      <w:divBdr>
        <w:top w:val="none" w:sz="0" w:space="0" w:color="auto"/>
        <w:left w:val="none" w:sz="0" w:space="0" w:color="auto"/>
        <w:bottom w:val="none" w:sz="0" w:space="0" w:color="auto"/>
        <w:right w:val="none" w:sz="0" w:space="0" w:color="auto"/>
      </w:divBdr>
    </w:div>
    <w:div w:id="57484373">
      <w:marLeft w:val="640"/>
      <w:marRight w:val="0"/>
      <w:marTop w:val="0"/>
      <w:marBottom w:val="0"/>
      <w:divBdr>
        <w:top w:val="none" w:sz="0" w:space="0" w:color="auto"/>
        <w:left w:val="none" w:sz="0" w:space="0" w:color="auto"/>
        <w:bottom w:val="none" w:sz="0" w:space="0" w:color="auto"/>
        <w:right w:val="none" w:sz="0" w:space="0" w:color="auto"/>
      </w:divBdr>
    </w:div>
    <w:div w:id="57486759">
      <w:marLeft w:val="640"/>
      <w:marRight w:val="0"/>
      <w:marTop w:val="0"/>
      <w:marBottom w:val="0"/>
      <w:divBdr>
        <w:top w:val="none" w:sz="0" w:space="0" w:color="auto"/>
        <w:left w:val="none" w:sz="0" w:space="0" w:color="auto"/>
        <w:bottom w:val="none" w:sz="0" w:space="0" w:color="auto"/>
        <w:right w:val="none" w:sz="0" w:space="0" w:color="auto"/>
      </w:divBdr>
    </w:div>
    <w:div w:id="57630694">
      <w:marLeft w:val="640"/>
      <w:marRight w:val="0"/>
      <w:marTop w:val="0"/>
      <w:marBottom w:val="0"/>
      <w:divBdr>
        <w:top w:val="none" w:sz="0" w:space="0" w:color="auto"/>
        <w:left w:val="none" w:sz="0" w:space="0" w:color="auto"/>
        <w:bottom w:val="none" w:sz="0" w:space="0" w:color="auto"/>
        <w:right w:val="none" w:sz="0" w:space="0" w:color="auto"/>
      </w:divBdr>
    </w:div>
    <w:div w:id="57636248">
      <w:marLeft w:val="640"/>
      <w:marRight w:val="0"/>
      <w:marTop w:val="0"/>
      <w:marBottom w:val="0"/>
      <w:divBdr>
        <w:top w:val="none" w:sz="0" w:space="0" w:color="auto"/>
        <w:left w:val="none" w:sz="0" w:space="0" w:color="auto"/>
        <w:bottom w:val="none" w:sz="0" w:space="0" w:color="auto"/>
        <w:right w:val="none" w:sz="0" w:space="0" w:color="auto"/>
      </w:divBdr>
    </w:div>
    <w:div w:id="57636857">
      <w:marLeft w:val="640"/>
      <w:marRight w:val="0"/>
      <w:marTop w:val="0"/>
      <w:marBottom w:val="0"/>
      <w:divBdr>
        <w:top w:val="none" w:sz="0" w:space="0" w:color="auto"/>
        <w:left w:val="none" w:sz="0" w:space="0" w:color="auto"/>
        <w:bottom w:val="none" w:sz="0" w:space="0" w:color="auto"/>
        <w:right w:val="none" w:sz="0" w:space="0" w:color="auto"/>
      </w:divBdr>
    </w:div>
    <w:div w:id="57672015">
      <w:marLeft w:val="640"/>
      <w:marRight w:val="0"/>
      <w:marTop w:val="0"/>
      <w:marBottom w:val="0"/>
      <w:divBdr>
        <w:top w:val="none" w:sz="0" w:space="0" w:color="auto"/>
        <w:left w:val="none" w:sz="0" w:space="0" w:color="auto"/>
        <w:bottom w:val="none" w:sz="0" w:space="0" w:color="auto"/>
        <w:right w:val="none" w:sz="0" w:space="0" w:color="auto"/>
      </w:divBdr>
    </w:div>
    <w:div w:id="57680092">
      <w:marLeft w:val="640"/>
      <w:marRight w:val="0"/>
      <w:marTop w:val="0"/>
      <w:marBottom w:val="0"/>
      <w:divBdr>
        <w:top w:val="none" w:sz="0" w:space="0" w:color="auto"/>
        <w:left w:val="none" w:sz="0" w:space="0" w:color="auto"/>
        <w:bottom w:val="none" w:sz="0" w:space="0" w:color="auto"/>
        <w:right w:val="none" w:sz="0" w:space="0" w:color="auto"/>
      </w:divBdr>
    </w:div>
    <w:div w:id="57829788">
      <w:marLeft w:val="640"/>
      <w:marRight w:val="0"/>
      <w:marTop w:val="0"/>
      <w:marBottom w:val="0"/>
      <w:divBdr>
        <w:top w:val="none" w:sz="0" w:space="0" w:color="auto"/>
        <w:left w:val="none" w:sz="0" w:space="0" w:color="auto"/>
        <w:bottom w:val="none" w:sz="0" w:space="0" w:color="auto"/>
        <w:right w:val="none" w:sz="0" w:space="0" w:color="auto"/>
      </w:divBdr>
    </w:div>
    <w:div w:id="57896808">
      <w:marLeft w:val="640"/>
      <w:marRight w:val="0"/>
      <w:marTop w:val="0"/>
      <w:marBottom w:val="0"/>
      <w:divBdr>
        <w:top w:val="none" w:sz="0" w:space="0" w:color="auto"/>
        <w:left w:val="none" w:sz="0" w:space="0" w:color="auto"/>
        <w:bottom w:val="none" w:sz="0" w:space="0" w:color="auto"/>
        <w:right w:val="none" w:sz="0" w:space="0" w:color="auto"/>
      </w:divBdr>
    </w:div>
    <w:div w:id="57942778">
      <w:marLeft w:val="640"/>
      <w:marRight w:val="0"/>
      <w:marTop w:val="0"/>
      <w:marBottom w:val="0"/>
      <w:divBdr>
        <w:top w:val="none" w:sz="0" w:space="0" w:color="auto"/>
        <w:left w:val="none" w:sz="0" w:space="0" w:color="auto"/>
        <w:bottom w:val="none" w:sz="0" w:space="0" w:color="auto"/>
        <w:right w:val="none" w:sz="0" w:space="0" w:color="auto"/>
      </w:divBdr>
    </w:div>
    <w:div w:id="58021208">
      <w:marLeft w:val="640"/>
      <w:marRight w:val="0"/>
      <w:marTop w:val="0"/>
      <w:marBottom w:val="0"/>
      <w:divBdr>
        <w:top w:val="none" w:sz="0" w:space="0" w:color="auto"/>
        <w:left w:val="none" w:sz="0" w:space="0" w:color="auto"/>
        <w:bottom w:val="none" w:sz="0" w:space="0" w:color="auto"/>
        <w:right w:val="none" w:sz="0" w:space="0" w:color="auto"/>
      </w:divBdr>
    </w:div>
    <w:div w:id="58024172">
      <w:marLeft w:val="640"/>
      <w:marRight w:val="0"/>
      <w:marTop w:val="0"/>
      <w:marBottom w:val="0"/>
      <w:divBdr>
        <w:top w:val="none" w:sz="0" w:space="0" w:color="auto"/>
        <w:left w:val="none" w:sz="0" w:space="0" w:color="auto"/>
        <w:bottom w:val="none" w:sz="0" w:space="0" w:color="auto"/>
        <w:right w:val="none" w:sz="0" w:space="0" w:color="auto"/>
      </w:divBdr>
    </w:div>
    <w:div w:id="58065004">
      <w:marLeft w:val="640"/>
      <w:marRight w:val="0"/>
      <w:marTop w:val="0"/>
      <w:marBottom w:val="0"/>
      <w:divBdr>
        <w:top w:val="none" w:sz="0" w:space="0" w:color="auto"/>
        <w:left w:val="none" w:sz="0" w:space="0" w:color="auto"/>
        <w:bottom w:val="none" w:sz="0" w:space="0" w:color="auto"/>
        <w:right w:val="none" w:sz="0" w:space="0" w:color="auto"/>
      </w:divBdr>
    </w:div>
    <w:div w:id="58090490">
      <w:marLeft w:val="640"/>
      <w:marRight w:val="0"/>
      <w:marTop w:val="0"/>
      <w:marBottom w:val="0"/>
      <w:divBdr>
        <w:top w:val="none" w:sz="0" w:space="0" w:color="auto"/>
        <w:left w:val="none" w:sz="0" w:space="0" w:color="auto"/>
        <w:bottom w:val="none" w:sz="0" w:space="0" w:color="auto"/>
        <w:right w:val="none" w:sz="0" w:space="0" w:color="auto"/>
      </w:divBdr>
    </w:div>
    <w:div w:id="58090680">
      <w:marLeft w:val="640"/>
      <w:marRight w:val="0"/>
      <w:marTop w:val="0"/>
      <w:marBottom w:val="0"/>
      <w:divBdr>
        <w:top w:val="none" w:sz="0" w:space="0" w:color="auto"/>
        <w:left w:val="none" w:sz="0" w:space="0" w:color="auto"/>
        <w:bottom w:val="none" w:sz="0" w:space="0" w:color="auto"/>
        <w:right w:val="none" w:sz="0" w:space="0" w:color="auto"/>
      </w:divBdr>
    </w:div>
    <w:div w:id="58091588">
      <w:marLeft w:val="640"/>
      <w:marRight w:val="0"/>
      <w:marTop w:val="0"/>
      <w:marBottom w:val="0"/>
      <w:divBdr>
        <w:top w:val="none" w:sz="0" w:space="0" w:color="auto"/>
        <w:left w:val="none" w:sz="0" w:space="0" w:color="auto"/>
        <w:bottom w:val="none" w:sz="0" w:space="0" w:color="auto"/>
        <w:right w:val="none" w:sz="0" w:space="0" w:color="auto"/>
      </w:divBdr>
    </w:div>
    <w:div w:id="58092955">
      <w:marLeft w:val="640"/>
      <w:marRight w:val="0"/>
      <w:marTop w:val="0"/>
      <w:marBottom w:val="0"/>
      <w:divBdr>
        <w:top w:val="none" w:sz="0" w:space="0" w:color="auto"/>
        <w:left w:val="none" w:sz="0" w:space="0" w:color="auto"/>
        <w:bottom w:val="none" w:sz="0" w:space="0" w:color="auto"/>
        <w:right w:val="none" w:sz="0" w:space="0" w:color="auto"/>
      </w:divBdr>
    </w:div>
    <w:div w:id="58132868">
      <w:marLeft w:val="640"/>
      <w:marRight w:val="0"/>
      <w:marTop w:val="0"/>
      <w:marBottom w:val="0"/>
      <w:divBdr>
        <w:top w:val="none" w:sz="0" w:space="0" w:color="auto"/>
        <w:left w:val="none" w:sz="0" w:space="0" w:color="auto"/>
        <w:bottom w:val="none" w:sz="0" w:space="0" w:color="auto"/>
        <w:right w:val="none" w:sz="0" w:space="0" w:color="auto"/>
      </w:divBdr>
    </w:div>
    <w:div w:id="58136731">
      <w:marLeft w:val="640"/>
      <w:marRight w:val="0"/>
      <w:marTop w:val="0"/>
      <w:marBottom w:val="0"/>
      <w:divBdr>
        <w:top w:val="none" w:sz="0" w:space="0" w:color="auto"/>
        <w:left w:val="none" w:sz="0" w:space="0" w:color="auto"/>
        <w:bottom w:val="none" w:sz="0" w:space="0" w:color="auto"/>
        <w:right w:val="none" w:sz="0" w:space="0" w:color="auto"/>
      </w:divBdr>
    </w:div>
    <w:div w:id="58211183">
      <w:marLeft w:val="640"/>
      <w:marRight w:val="0"/>
      <w:marTop w:val="0"/>
      <w:marBottom w:val="0"/>
      <w:divBdr>
        <w:top w:val="none" w:sz="0" w:space="0" w:color="auto"/>
        <w:left w:val="none" w:sz="0" w:space="0" w:color="auto"/>
        <w:bottom w:val="none" w:sz="0" w:space="0" w:color="auto"/>
        <w:right w:val="none" w:sz="0" w:space="0" w:color="auto"/>
      </w:divBdr>
    </w:div>
    <w:div w:id="58211275">
      <w:marLeft w:val="640"/>
      <w:marRight w:val="0"/>
      <w:marTop w:val="0"/>
      <w:marBottom w:val="0"/>
      <w:divBdr>
        <w:top w:val="none" w:sz="0" w:space="0" w:color="auto"/>
        <w:left w:val="none" w:sz="0" w:space="0" w:color="auto"/>
        <w:bottom w:val="none" w:sz="0" w:space="0" w:color="auto"/>
        <w:right w:val="none" w:sz="0" w:space="0" w:color="auto"/>
      </w:divBdr>
    </w:div>
    <w:div w:id="58286391">
      <w:marLeft w:val="640"/>
      <w:marRight w:val="0"/>
      <w:marTop w:val="0"/>
      <w:marBottom w:val="0"/>
      <w:divBdr>
        <w:top w:val="none" w:sz="0" w:space="0" w:color="auto"/>
        <w:left w:val="none" w:sz="0" w:space="0" w:color="auto"/>
        <w:bottom w:val="none" w:sz="0" w:space="0" w:color="auto"/>
        <w:right w:val="none" w:sz="0" w:space="0" w:color="auto"/>
      </w:divBdr>
    </w:div>
    <w:div w:id="58287656">
      <w:marLeft w:val="640"/>
      <w:marRight w:val="0"/>
      <w:marTop w:val="0"/>
      <w:marBottom w:val="0"/>
      <w:divBdr>
        <w:top w:val="none" w:sz="0" w:space="0" w:color="auto"/>
        <w:left w:val="none" w:sz="0" w:space="0" w:color="auto"/>
        <w:bottom w:val="none" w:sz="0" w:space="0" w:color="auto"/>
        <w:right w:val="none" w:sz="0" w:space="0" w:color="auto"/>
      </w:divBdr>
    </w:div>
    <w:div w:id="58288204">
      <w:marLeft w:val="640"/>
      <w:marRight w:val="0"/>
      <w:marTop w:val="0"/>
      <w:marBottom w:val="0"/>
      <w:divBdr>
        <w:top w:val="none" w:sz="0" w:space="0" w:color="auto"/>
        <w:left w:val="none" w:sz="0" w:space="0" w:color="auto"/>
        <w:bottom w:val="none" w:sz="0" w:space="0" w:color="auto"/>
        <w:right w:val="none" w:sz="0" w:space="0" w:color="auto"/>
      </w:divBdr>
    </w:div>
    <w:div w:id="58329195">
      <w:marLeft w:val="640"/>
      <w:marRight w:val="0"/>
      <w:marTop w:val="0"/>
      <w:marBottom w:val="0"/>
      <w:divBdr>
        <w:top w:val="none" w:sz="0" w:space="0" w:color="auto"/>
        <w:left w:val="none" w:sz="0" w:space="0" w:color="auto"/>
        <w:bottom w:val="none" w:sz="0" w:space="0" w:color="auto"/>
        <w:right w:val="none" w:sz="0" w:space="0" w:color="auto"/>
      </w:divBdr>
    </w:div>
    <w:div w:id="58329871">
      <w:marLeft w:val="640"/>
      <w:marRight w:val="0"/>
      <w:marTop w:val="0"/>
      <w:marBottom w:val="0"/>
      <w:divBdr>
        <w:top w:val="none" w:sz="0" w:space="0" w:color="auto"/>
        <w:left w:val="none" w:sz="0" w:space="0" w:color="auto"/>
        <w:bottom w:val="none" w:sz="0" w:space="0" w:color="auto"/>
        <w:right w:val="none" w:sz="0" w:space="0" w:color="auto"/>
      </w:divBdr>
    </w:div>
    <w:div w:id="58358649">
      <w:marLeft w:val="640"/>
      <w:marRight w:val="0"/>
      <w:marTop w:val="0"/>
      <w:marBottom w:val="0"/>
      <w:divBdr>
        <w:top w:val="none" w:sz="0" w:space="0" w:color="auto"/>
        <w:left w:val="none" w:sz="0" w:space="0" w:color="auto"/>
        <w:bottom w:val="none" w:sz="0" w:space="0" w:color="auto"/>
        <w:right w:val="none" w:sz="0" w:space="0" w:color="auto"/>
      </w:divBdr>
    </w:div>
    <w:div w:id="58402974">
      <w:marLeft w:val="640"/>
      <w:marRight w:val="0"/>
      <w:marTop w:val="0"/>
      <w:marBottom w:val="0"/>
      <w:divBdr>
        <w:top w:val="none" w:sz="0" w:space="0" w:color="auto"/>
        <w:left w:val="none" w:sz="0" w:space="0" w:color="auto"/>
        <w:bottom w:val="none" w:sz="0" w:space="0" w:color="auto"/>
        <w:right w:val="none" w:sz="0" w:space="0" w:color="auto"/>
      </w:divBdr>
    </w:div>
    <w:div w:id="58405812">
      <w:marLeft w:val="640"/>
      <w:marRight w:val="0"/>
      <w:marTop w:val="0"/>
      <w:marBottom w:val="0"/>
      <w:divBdr>
        <w:top w:val="none" w:sz="0" w:space="0" w:color="auto"/>
        <w:left w:val="none" w:sz="0" w:space="0" w:color="auto"/>
        <w:bottom w:val="none" w:sz="0" w:space="0" w:color="auto"/>
        <w:right w:val="none" w:sz="0" w:space="0" w:color="auto"/>
      </w:divBdr>
    </w:div>
    <w:div w:id="58410312">
      <w:marLeft w:val="640"/>
      <w:marRight w:val="0"/>
      <w:marTop w:val="0"/>
      <w:marBottom w:val="0"/>
      <w:divBdr>
        <w:top w:val="none" w:sz="0" w:space="0" w:color="auto"/>
        <w:left w:val="none" w:sz="0" w:space="0" w:color="auto"/>
        <w:bottom w:val="none" w:sz="0" w:space="0" w:color="auto"/>
        <w:right w:val="none" w:sz="0" w:space="0" w:color="auto"/>
      </w:divBdr>
    </w:div>
    <w:div w:id="58478880">
      <w:marLeft w:val="640"/>
      <w:marRight w:val="0"/>
      <w:marTop w:val="0"/>
      <w:marBottom w:val="0"/>
      <w:divBdr>
        <w:top w:val="none" w:sz="0" w:space="0" w:color="auto"/>
        <w:left w:val="none" w:sz="0" w:space="0" w:color="auto"/>
        <w:bottom w:val="none" w:sz="0" w:space="0" w:color="auto"/>
        <w:right w:val="none" w:sz="0" w:space="0" w:color="auto"/>
      </w:divBdr>
    </w:div>
    <w:div w:id="58482014">
      <w:marLeft w:val="640"/>
      <w:marRight w:val="0"/>
      <w:marTop w:val="0"/>
      <w:marBottom w:val="0"/>
      <w:divBdr>
        <w:top w:val="none" w:sz="0" w:space="0" w:color="auto"/>
        <w:left w:val="none" w:sz="0" w:space="0" w:color="auto"/>
        <w:bottom w:val="none" w:sz="0" w:space="0" w:color="auto"/>
        <w:right w:val="none" w:sz="0" w:space="0" w:color="auto"/>
      </w:divBdr>
    </w:div>
    <w:div w:id="58528906">
      <w:marLeft w:val="640"/>
      <w:marRight w:val="0"/>
      <w:marTop w:val="0"/>
      <w:marBottom w:val="0"/>
      <w:divBdr>
        <w:top w:val="none" w:sz="0" w:space="0" w:color="auto"/>
        <w:left w:val="none" w:sz="0" w:space="0" w:color="auto"/>
        <w:bottom w:val="none" w:sz="0" w:space="0" w:color="auto"/>
        <w:right w:val="none" w:sz="0" w:space="0" w:color="auto"/>
      </w:divBdr>
    </w:div>
    <w:div w:id="58552356">
      <w:marLeft w:val="640"/>
      <w:marRight w:val="0"/>
      <w:marTop w:val="0"/>
      <w:marBottom w:val="0"/>
      <w:divBdr>
        <w:top w:val="none" w:sz="0" w:space="0" w:color="auto"/>
        <w:left w:val="none" w:sz="0" w:space="0" w:color="auto"/>
        <w:bottom w:val="none" w:sz="0" w:space="0" w:color="auto"/>
        <w:right w:val="none" w:sz="0" w:space="0" w:color="auto"/>
      </w:divBdr>
    </w:div>
    <w:div w:id="58555218">
      <w:marLeft w:val="640"/>
      <w:marRight w:val="0"/>
      <w:marTop w:val="0"/>
      <w:marBottom w:val="0"/>
      <w:divBdr>
        <w:top w:val="none" w:sz="0" w:space="0" w:color="auto"/>
        <w:left w:val="none" w:sz="0" w:space="0" w:color="auto"/>
        <w:bottom w:val="none" w:sz="0" w:space="0" w:color="auto"/>
        <w:right w:val="none" w:sz="0" w:space="0" w:color="auto"/>
      </w:divBdr>
    </w:div>
    <w:div w:id="58595814">
      <w:marLeft w:val="640"/>
      <w:marRight w:val="0"/>
      <w:marTop w:val="0"/>
      <w:marBottom w:val="0"/>
      <w:divBdr>
        <w:top w:val="none" w:sz="0" w:space="0" w:color="auto"/>
        <w:left w:val="none" w:sz="0" w:space="0" w:color="auto"/>
        <w:bottom w:val="none" w:sz="0" w:space="0" w:color="auto"/>
        <w:right w:val="none" w:sz="0" w:space="0" w:color="auto"/>
      </w:divBdr>
    </w:div>
    <w:div w:id="58602216">
      <w:marLeft w:val="640"/>
      <w:marRight w:val="0"/>
      <w:marTop w:val="0"/>
      <w:marBottom w:val="0"/>
      <w:divBdr>
        <w:top w:val="none" w:sz="0" w:space="0" w:color="auto"/>
        <w:left w:val="none" w:sz="0" w:space="0" w:color="auto"/>
        <w:bottom w:val="none" w:sz="0" w:space="0" w:color="auto"/>
        <w:right w:val="none" w:sz="0" w:space="0" w:color="auto"/>
      </w:divBdr>
    </w:div>
    <w:div w:id="58602729">
      <w:marLeft w:val="640"/>
      <w:marRight w:val="0"/>
      <w:marTop w:val="0"/>
      <w:marBottom w:val="0"/>
      <w:divBdr>
        <w:top w:val="none" w:sz="0" w:space="0" w:color="auto"/>
        <w:left w:val="none" w:sz="0" w:space="0" w:color="auto"/>
        <w:bottom w:val="none" w:sz="0" w:space="0" w:color="auto"/>
        <w:right w:val="none" w:sz="0" w:space="0" w:color="auto"/>
      </w:divBdr>
    </w:div>
    <w:div w:id="58670872">
      <w:marLeft w:val="640"/>
      <w:marRight w:val="0"/>
      <w:marTop w:val="0"/>
      <w:marBottom w:val="0"/>
      <w:divBdr>
        <w:top w:val="none" w:sz="0" w:space="0" w:color="auto"/>
        <w:left w:val="none" w:sz="0" w:space="0" w:color="auto"/>
        <w:bottom w:val="none" w:sz="0" w:space="0" w:color="auto"/>
        <w:right w:val="none" w:sz="0" w:space="0" w:color="auto"/>
      </w:divBdr>
    </w:div>
    <w:div w:id="58721607">
      <w:marLeft w:val="640"/>
      <w:marRight w:val="0"/>
      <w:marTop w:val="0"/>
      <w:marBottom w:val="0"/>
      <w:divBdr>
        <w:top w:val="none" w:sz="0" w:space="0" w:color="auto"/>
        <w:left w:val="none" w:sz="0" w:space="0" w:color="auto"/>
        <w:bottom w:val="none" w:sz="0" w:space="0" w:color="auto"/>
        <w:right w:val="none" w:sz="0" w:space="0" w:color="auto"/>
      </w:divBdr>
    </w:div>
    <w:div w:id="58749338">
      <w:marLeft w:val="640"/>
      <w:marRight w:val="0"/>
      <w:marTop w:val="0"/>
      <w:marBottom w:val="0"/>
      <w:divBdr>
        <w:top w:val="none" w:sz="0" w:space="0" w:color="auto"/>
        <w:left w:val="none" w:sz="0" w:space="0" w:color="auto"/>
        <w:bottom w:val="none" w:sz="0" w:space="0" w:color="auto"/>
        <w:right w:val="none" w:sz="0" w:space="0" w:color="auto"/>
      </w:divBdr>
    </w:div>
    <w:div w:id="58794339">
      <w:marLeft w:val="640"/>
      <w:marRight w:val="0"/>
      <w:marTop w:val="0"/>
      <w:marBottom w:val="0"/>
      <w:divBdr>
        <w:top w:val="none" w:sz="0" w:space="0" w:color="auto"/>
        <w:left w:val="none" w:sz="0" w:space="0" w:color="auto"/>
        <w:bottom w:val="none" w:sz="0" w:space="0" w:color="auto"/>
        <w:right w:val="none" w:sz="0" w:space="0" w:color="auto"/>
      </w:divBdr>
    </w:div>
    <w:div w:id="58871458">
      <w:marLeft w:val="640"/>
      <w:marRight w:val="0"/>
      <w:marTop w:val="0"/>
      <w:marBottom w:val="0"/>
      <w:divBdr>
        <w:top w:val="none" w:sz="0" w:space="0" w:color="auto"/>
        <w:left w:val="none" w:sz="0" w:space="0" w:color="auto"/>
        <w:bottom w:val="none" w:sz="0" w:space="0" w:color="auto"/>
        <w:right w:val="none" w:sz="0" w:space="0" w:color="auto"/>
      </w:divBdr>
    </w:div>
    <w:div w:id="59134052">
      <w:marLeft w:val="640"/>
      <w:marRight w:val="0"/>
      <w:marTop w:val="0"/>
      <w:marBottom w:val="0"/>
      <w:divBdr>
        <w:top w:val="none" w:sz="0" w:space="0" w:color="auto"/>
        <w:left w:val="none" w:sz="0" w:space="0" w:color="auto"/>
        <w:bottom w:val="none" w:sz="0" w:space="0" w:color="auto"/>
        <w:right w:val="none" w:sz="0" w:space="0" w:color="auto"/>
      </w:divBdr>
    </w:div>
    <w:div w:id="59138251">
      <w:marLeft w:val="640"/>
      <w:marRight w:val="0"/>
      <w:marTop w:val="0"/>
      <w:marBottom w:val="0"/>
      <w:divBdr>
        <w:top w:val="none" w:sz="0" w:space="0" w:color="auto"/>
        <w:left w:val="none" w:sz="0" w:space="0" w:color="auto"/>
        <w:bottom w:val="none" w:sz="0" w:space="0" w:color="auto"/>
        <w:right w:val="none" w:sz="0" w:space="0" w:color="auto"/>
      </w:divBdr>
    </w:div>
    <w:div w:id="59141369">
      <w:marLeft w:val="640"/>
      <w:marRight w:val="0"/>
      <w:marTop w:val="0"/>
      <w:marBottom w:val="0"/>
      <w:divBdr>
        <w:top w:val="none" w:sz="0" w:space="0" w:color="auto"/>
        <w:left w:val="none" w:sz="0" w:space="0" w:color="auto"/>
        <w:bottom w:val="none" w:sz="0" w:space="0" w:color="auto"/>
        <w:right w:val="none" w:sz="0" w:space="0" w:color="auto"/>
      </w:divBdr>
    </w:div>
    <w:div w:id="59182004">
      <w:marLeft w:val="640"/>
      <w:marRight w:val="0"/>
      <w:marTop w:val="0"/>
      <w:marBottom w:val="0"/>
      <w:divBdr>
        <w:top w:val="none" w:sz="0" w:space="0" w:color="auto"/>
        <w:left w:val="none" w:sz="0" w:space="0" w:color="auto"/>
        <w:bottom w:val="none" w:sz="0" w:space="0" w:color="auto"/>
        <w:right w:val="none" w:sz="0" w:space="0" w:color="auto"/>
      </w:divBdr>
    </w:div>
    <w:div w:id="59182531">
      <w:marLeft w:val="640"/>
      <w:marRight w:val="0"/>
      <w:marTop w:val="0"/>
      <w:marBottom w:val="0"/>
      <w:divBdr>
        <w:top w:val="none" w:sz="0" w:space="0" w:color="auto"/>
        <w:left w:val="none" w:sz="0" w:space="0" w:color="auto"/>
        <w:bottom w:val="none" w:sz="0" w:space="0" w:color="auto"/>
        <w:right w:val="none" w:sz="0" w:space="0" w:color="auto"/>
      </w:divBdr>
    </w:div>
    <w:div w:id="59209679">
      <w:marLeft w:val="640"/>
      <w:marRight w:val="0"/>
      <w:marTop w:val="0"/>
      <w:marBottom w:val="0"/>
      <w:divBdr>
        <w:top w:val="none" w:sz="0" w:space="0" w:color="auto"/>
        <w:left w:val="none" w:sz="0" w:space="0" w:color="auto"/>
        <w:bottom w:val="none" w:sz="0" w:space="0" w:color="auto"/>
        <w:right w:val="none" w:sz="0" w:space="0" w:color="auto"/>
      </w:divBdr>
    </w:div>
    <w:div w:id="59250764">
      <w:marLeft w:val="640"/>
      <w:marRight w:val="0"/>
      <w:marTop w:val="0"/>
      <w:marBottom w:val="0"/>
      <w:divBdr>
        <w:top w:val="none" w:sz="0" w:space="0" w:color="auto"/>
        <w:left w:val="none" w:sz="0" w:space="0" w:color="auto"/>
        <w:bottom w:val="none" w:sz="0" w:space="0" w:color="auto"/>
        <w:right w:val="none" w:sz="0" w:space="0" w:color="auto"/>
      </w:divBdr>
    </w:div>
    <w:div w:id="59250767">
      <w:marLeft w:val="640"/>
      <w:marRight w:val="0"/>
      <w:marTop w:val="0"/>
      <w:marBottom w:val="0"/>
      <w:divBdr>
        <w:top w:val="none" w:sz="0" w:space="0" w:color="auto"/>
        <w:left w:val="none" w:sz="0" w:space="0" w:color="auto"/>
        <w:bottom w:val="none" w:sz="0" w:space="0" w:color="auto"/>
        <w:right w:val="none" w:sz="0" w:space="0" w:color="auto"/>
      </w:divBdr>
    </w:div>
    <w:div w:id="59250779">
      <w:marLeft w:val="640"/>
      <w:marRight w:val="0"/>
      <w:marTop w:val="0"/>
      <w:marBottom w:val="0"/>
      <w:divBdr>
        <w:top w:val="none" w:sz="0" w:space="0" w:color="auto"/>
        <w:left w:val="none" w:sz="0" w:space="0" w:color="auto"/>
        <w:bottom w:val="none" w:sz="0" w:space="0" w:color="auto"/>
        <w:right w:val="none" w:sz="0" w:space="0" w:color="auto"/>
      </w:divBdr>
    </w:div>
    <w:div w:id="59254809">
      <w:marLeft w:val="640"/>
      <w:marRight w:val="0"/>
      <w:marTop w:val="0"/>
      <w:marBottom w:val="0"/>
      <w:divBdr>
        <w:top w:val="none" w:sz="0" w:space="0" w:color="auto"/>
        <w:left w:val="none" w:sz="0" w:space="0" w:color="auto"/>
        <w:bottom w:val="none" w:sz="0" w:space="0" w:color="auto"/>
        <w:right w:val="none" w:sz="0" w:space="0" w:color="auto"/>
      </w:divBdr>
    </w:div>
    <w:div w:id="59326197">
      <w:marLeft w:val="640"/>
      <w:marRight w:val="0"/>
      <w:marTop w:val="0"/>
      <w:marBottom w:val="0"/>
      <w:divBdr>
        <w:top w:val="none" w:sz="0" w:space="0" w:color="auto"/>
        <w:left w:val="none" w:sz="0" w:space="0" w:color="auto"/>
        <w:bottom w:val="none" w:sz="0" w:space="0" w:color="auto"/>
        <w:right w:val="none" w:sz="0" w:space="0" w:color="auto"/>
      </w:divBdr>
    </w:div>
    <w:div w:id="59333233">
      <w:marLeft w:val="640"/>
      <w:marRight w:val="0"/>
      <w:marTop w:val="0"/>
      <w:marBottom w:val="0"/>
      <w:divBdr>
        <w:top w:val="none" w:sz="0" w:space="0" w:color="auto"/>
        <w:left w:val="none" w:sz="0" w:space="0" w:color="auto"/>
        <w:bottom w:val="none" w:sz="0" w:space="0" w:color="auto"/>
        <w:right w:val="none" w:sz="0" w:space="0" w:color="auto"/>
      </w:divBdr>
    </w:div>
    <w:div w:id="59376259">
      <w:marLeft w:val="640"/>
      <w:marRight w:val="0"/>
      <w:marTop w:val="0"/>
      <w:marBottom w:val="0"/>
      <w:divBdr>
        <w:top w:val="none" w:sz="0" w:space="0" w:color="auto"/>
        <w:left w:val="none" w:sz="0" w:space="0" w:color="auto"/>
        <w:bottom w:val="none" w:sz="0" w:space="0" w:color="auto"/>
        <w:right w:val="none" w:sz="0" w:space="0" w:color="auto"/>
      </w:divBdr>
    </w:div>
    <w:div w:id="59377175">
      <w:marLeft w:val="640"/>
      <w:marRight w:val="0"/>
      <w:marTop w:val="0"/>
      <w:marBottom w:val="0"/>
      <w:divBdr>
        <w:top w:val="none" w:sz="0" w:space="0" w:color="auto"/>
        <w:left w:val="none" w:sz="0" w:space="0" w:color="auto"/>
        <w:bottom w:val="none" w:sz="0" w:space="0" w:color="auto"/>
        <w:right w:val="none" w:sz="0" w:space="0" w:color="auto"/>
      </w:divBdr>
    </w:div>
    <w:div w:id="59408003">
      <w:marLeft w:val="640"/>
      <w:marRight w:val="0"/>
      <w:marTop w:val="0"/>
      <w:marBottom w:val="0"/>
      <w:divBdr>
        <w:top w:val="none" w:sz="0" w:space="0" w:color="auto"/>
        <w:left w:val="none" w:sz="0" w:space="0" w:color="auto"/>
        <w:bottom w:val="none" w:sz="0" w:space="0" w:color="auto"/>
        <w:right w:val="none" w:sz="0" w:space="0" w:color="auto"/>
      </w:divBdr>
    </w:div>
    <w:div w:id="59445725">
      <w:marLeft w:val="640"/>
      <w:marRight w:val="0"/>
      <w:marTop w:val="0"/>
      <w:marBottom w:val="0"/>
      <w:divBdr>
        <w:top w:val="none" w:sz="0" w:space="0" w:color="auto"/>
        <w:left w:val="none" w:sz="0" w:space="0" w:color="auto"/>
        <w:bottom w:val="none" w:sz="0" w:space="0" w:color="auto"/>
        <w:right w:val="none" w:sz="0" w:space="0" w:color="auto"/>
      </w:divBdr>
    </w:div>
    <w:div w:id="59450745">
      <w:marLeft w:val="640"/>
      <w:marRight w:val="0"/>
      <w:marTop w:val="0"/>
      <w:marBottom w:val="0"/>
      <w:divBdr>
        <w:top w:val="none" w:sz="0" w:space="0" w:color="auto"/>
        <w:left w:val="none" w:sz="0" w:space="0" w:color="auto"/>
        <w:bottom w:val="none" w:sz="0" w:space="0" w:color="auto"/>
        <w:right w:val="none" w:sz="0" w:space="0" w:color="auto"/>
      </w:divBdr>
    </w:div>
    <w:div w:id="59522550">
      <w:marLeft w:val="640"/>
      <w:marRight w:val="0"/>
      <w:marTop w:val="0"/>
      <w:marBottom w:val="0"/>
      <w:divBdr>
        <w:top w:val="none" w:sz="0" w:space="0" w:color="auto"/>
        <w:left w:val="none" w:sz="0" w:space="0" w:color="auto"/>
        <w:bottom w:val="none" w:sz="0" w:space="0" w:color="auto"/>
        <w:right w:val="none" w:sz="0" w:space="0" w:color="auto"/>
      </w:divBdr>
    </w:div>
    <w:div w:id="59524476">
      <w:marLeft w:val="640"/>
      <w:marRight w:val="0"/>
      <w:marTop w:val="0"/>
      <w:marBottom w:val="0"/>
      <w:divBdr>
        <w:top w:val="none" w:sz="0" w:space="0" w:color="auto"/>
        <w:left w:val="none" w:sz="0" w:space="0" w:color="auto"/>
        <w:bottom w:val="none" w:sz="0" w:space="0" w:color="auto"/>
        <w:right w:val="none" w:sz="0" w:space="0" w:color="auto"/>
      </w:divBdr>
    </w:div>
    <w:div w:id="59525595">
      <w:marLeft w:val="640"/>
      <w:marRight w:val="0"/>
      <w:marTop w:val="0"/>
      <w:marBottom w:val="0"/>
      <w:divBdr>
        <w:top w:val="none" w:sz="0" w:space="0" w:color="auto"/>
        <w:left w:val="none" w:sz="0" w:space="0" w:color="auto"/>
        <w:bottom w:val="none" w:sz="0" w:space="0" w:color="auto"/>
        <w:right w:val="none" w:sz="0" w:space="0" w:color="auto"/>
      </w:divBdr>
    </w:div>
    <w:div w:id="59525998">
      <w:marLeft w:val="640"/>
      <w:marRight w:val="0"/>
      <w:marTop w:val="0"/>
      <w:marBottom w:val="0"/>
      <w:divBdr>
        <w:top w:val="none" w:sz="0" w:space="0" w:color="auto"/>
        <w:left w:val="none" w:sz="0" w:space="0" w:color="auto"/>
        <w:bottom w:val="none" w:sz="0" w:space="0" w:color="auto"/>
        <w:right w:val="none" w:sz="0" w:space="0" w:color="auto"/>
      </w:divBdr>
    </w:div>
    <w:div w:id="59597280">
      <w:marLeft w:val="640"/>
      <w:marRight w:val="0"/>
      <w:marTop w:val="0"/>
      <w:marBottom w:val="0"/>
      <w:divBdr>
        <w:top w:val="none" w:sz="0" w:space="0" w:color="auto"/>
        <w:left w:val="none" w:sz="0" w:space="0" w:color="auto"/>
        <w:bottom w:val="none" w:sz="0" w:space="0" w:color="auto"/>
        <w:right w:val="none" w:sz="0" w:space="0" w:color="auto"/>
      </w:divBdr>
    </w:div>
    <w:div w:id="59643228">
      <w:marLeft w:val="640"/>
      <w:marRight w:val="0"/>
      <w:marTop w:val="0"/>
      <w:marBottom w:val="0"/>
      <w:divBdr>
        <w:top w:val="none" w:sz="0" w:space="0" w:color="auto"/>
        <w:left w:val="none" w:sz="0" w:space="0" w:color="auto"/>
        <w:bottom w:val="none" w:sz="0" w:space="0" w:color="auto"/>
        <w:right w:val="none" w:sz="0" w:space="0" w:color="auto"/>
      </w:divBdr>
    </w:div>
    <w:div w:id="59643276">
      <w:marLeft w:val="640"/>
      <w:marRight w:val="0"/>
      <w:marTop w:val="0"/>
      <w:marBottom w:val="0"/>
      <w:divBdr>
        <w:top w:val="none" w:sz="0" w:space="0" w:color="auto"/>
        <w:left w:val="none" w:sz="0" w:space="0" w:color="auto"/>
        <w:bottom w:val="none" w:sz="0" w:space="0" w:color="auto"/>
        <w:right w:val="none" w:sz="0" w:space="0" w:color="auto"/>
      </w:divBdr>
    </w:div>
    <w:div w:id="59669664">
      <w:marLeft w:val="640"/>
      <w:marRight w:val="0"/>
      <w:marTop w:val="0"/>
      <w:marBottom w:val="0"/>
      <w:divBdr>
        <w:top w:val="none" w:sz="0" w:space="0" w:color="auto"/>
        <w:left w:val="none" w:sz="0" w:space="0" w:color="auto"/>
        <w:bottom w:val="none" w:sz="0" w:space="0" w:color="auto"/>
        <w:right w:val="none" w:sz="0" w:space="0" w:color="auto"/>
      </w:divBdr>
    </w:div>
    <w:div w:id="59715856">
      <w:marLeft w:val="640"/>
      <w:marRight w:val="0"/>
      <w:marTop w:val="0"/>
      <w:marBottom w:val="0"/>
      <w:divBdr>
        <w:top w:val="none" w:sz="0" w:space="0" w:color="auto"/>
        <w:left w:val="none" w:sz="0" w:space="0" w:color="auto"/>
        <w:bottom w:val="none" w:sz="0" w:space="0" w:color="auto"/>
        <w:right w:val="none" w:sz="0" w:space="0" w:color="auto"/>
      </w:divBdr>
    </w:div>
    <w:div w:id="59788972">
      <w:marLeft w:val="640"/>
      <w:marRight w:val="0"/>
      <w:marTop w:val="0"/>
      <w:marBottom w:val="0"/>
      <w:divBdr>
        <w:top w:val="none" w:sz="0" w:space="0" w:color="auto"/>
        <w:left w:val="none" w:sz="0" w:space="0" w:color="auto"/>
        <w:bottom w:val="none" w:sz="0" w:space="0" w:color="auto"/>
        <w:right w:val="none" w:sz="0" w:space="0" w:color="auto"/>
      </w:divBdr>
    </w:div>
    <w:div w:id="59789281">
      <w:marLeft w:val="640"/>
      <w:marRight w:val="0"/>
      <w:marTop w:val="0"/>
      <w:marBottom w:val="0"/>
      <w:divBdr>
        <w:top w:val="none" w:sz="0" w:space="0" w:color="auto"/>
        <w:left w:val="none" w:sz="0" w:space="0" w:color="auto"/>
        <w:bottom w:val="none" w:sz="0" w:space="0" w:color="auto"/>
        <w:right w:val="none" w:sz="0" w:space="0" w:color="auto"/>
      </w:divBdr>
    </w:div>
    <w:div w:id="59836732">
      <w:marLeft w:val="640"/>
      <w:marRight w:val="0"/>
      <w:marTop w:val="0"/>
      <w:marBottom w:val="0"/>
      <w:divBdr>
        <w:top w:val="none" w:sz="0" w:space="0" w:color="auto"/>
        <w:left w:val="none" w:sz="0" w:space="0" w:color="auto"/>
        <w:bottom w:val="none" w:sz="0" w:space="0" w:color="auto"/>
        <w:right w:val="none" w:sz="0" w:space="0" w:color="auto"/>
      </w:divBdr>
    </w:div>
    <w:div w:id="59983313">
      <w:marLeft w:val="640"/>
      <w:marRight w:val="0"/>
      <w:marTop w:val="0"/>
      <w:marBottom w:val="0"/>
      <w:divBdr>
        <w:top w:val="none" w:sz="0" w:space="0" w:color="auto"/>
        <w:left w:val="none" w:sz="0" w:space="0" w:color="auto"/>
        <w:bottom w:val="none" w:sz="0" w:space="0" w:color="auto"/>
        <w:right w:val="none" w:sz="0" w:space="0" w:color="auto"/>
      </w:divBdr>
    </w:div>
    <w:div w:id="59986796">
      <w:marLeft w:val="640"/>
      <w:marRight w:val="0"/>
      <w:marTop w:val="0"/>
      <w:marBottom w:val="0"/>
      <w:divBdr>
        <w:top w:val="none" w:sz="0" w:space="0" w:color="auto"/>
        <w:left w:val="none" w:sz="0" w:space="0" w:color="auto"/>
        <w:bottom w:val="none" w:sz="0" w:space="0" w:color="auto"/>
        <w:right w:val="none" w:sz="0" w:space="0" w:color="auto"/>
      </w:divBdr>
    </w:div>
    <w:div w:id="60060320">
      <w:marLeft w:val="640"/>
      <w:marRight w:val="0"/>
      <w:marTop w:val="0"/>
      <w:marBottom w:val="0"/>
      <w:divBdr>
        <w:top w:val="none" w:sz="0" w:space="0" w:color="auto"/>
        <w:left w:val="none" w:sz="0" w:space="0" w:color="auto"/>
        <w:bottom w:val="none" w:sz="0" w:space="0" w:color="auto"/>
        <w:right w:val="none" w:sz="0" w:space="0" w:color="auto"/>
      </w:divBdr>
    </w:div>
    <w:div w:id="60061452">
      <w:marLeft w:val="640"/>
      <w:marRight w:val="0"/>
      <w:marTop w:val="0"/>
      <w:marBottom w:val="0"/>
      <w:divBdr>
        <w:top w:val="none" w:sz="0" w:space="0" w:color="auto"/>
        <w:left w:val="none" w:sz="0" w:space="0" w:color="auto"/>
        <w:bottom w:val="none" w:sz="0" w:space="0" w:color="auto"/>
        <w:right w:val="none" w:sz="0" w:space="0" w:color="auto"/>
      </w:divBdr>
    </w:div>
    <w:div w:id="60100842">
      <w:marLeft w:val="640"/>
      <w:marRight w:val="0"/>
      <w:marTop w:val="0"/>
      <w:marBottom w:val="0"/>
      <w:divBdr>
        <w:top w:val="none" w:sz="0" w:space="0" w:color="auto"/>
        <w:left w:val="none" w:sz="0" w:space="0" w:color="auto"/>
        <w:bottom w:val="none" w:sz="0" w:space="0" w:color="auto"/>
        <w:right w:val="none" w:sz="0" w:space="0" w:color="auto"/>
      </w:divBdr>
    </w:div>
    <w:div w:id="60104080">
      <w:marLeft w:val="640"/>
      <w:marRight w:val="0"/>
      <w:marTop w:val="0"/>
      <w:marBottom w:val="0"/>
      <w:divBdr>
        <w:top w:val="none" w:sz="0" w:space="0" w:color="auto"/>
        <w:left w:val="none" w:sz="0" w:space="0" w:color="auto"/>
        <w:bottom w:val="none" w:sz="0" w:space="0" w:color="auto"/>
        <w:right w:val="none" w:sz="0" w:space="0" w:color="auto"/>
      </w:divBdr>
    </w:div>
    <w:div w:id="60107245">
      <w:marLeft w:val="640"/>
      <w:marRight w:val="0"/>
      <w:marTop w:val="0"/>
      <w:marBottom w:val="0"/>
      <w:divBdr>
        <w:top w:val="none" w:sz="0" w:space="0" w:color="auto"/>
        <w:left w:val="none" w:sz="0" w:space="0" w:color="auto"/>
        <w:bottom w:val="none" w:sz="0" w:space="0" w:color="auto"/>
        <w:right w:val="none" w:sz="0" w:space="0" w:color="auto"/>
      </w:divBdr>
    </w:div>
    <w:div w:id="60178153">
      <w:marLeft w:val="640"/>
      <w:marRight w:val="0"/>
      <w:marTop w:val="0"/>
      <w:marBottom w:val="0"/>
      <w:divBdr>
        <w:top w:val="none" w:sz="0" w:space="0" w:color="auto"/>
        <w:left w:val="none" w:sz="0" w:space="0" w:color="auto"/>
        <w:bottom w:val="none" w:sz="0" w:space="0" w:color="auto"/>
        <w:right w:val="none" w:sz="0" w:space="0" w:color="auto"/>
      </w:divBdr>
    </w:div>
    <w:div w:id="60180574">
      <w:marLeft w:val="640"/>
      <w:marRight w:val="0"/>
      <w:marTop w:val="0"/>
      <w:marBottom w:val="0"/>
      <w:divBdr>
        <w:top w:val="none" w:sz="0" w:space="0" w:color="auto"/>
        <w:left w:val="none" w:sz="0" w:space="0" w:color="auto"/>
        <w:bottom w:val="none" w:sz="0" w:space="0" w:color="auto"/>
        <w:right w:val="none" w:sz="0" w:space="0" w:color="auto"/>
      </w:divBdr>
    </w:div>
    <w:div w:id="60181662">
      <w:marLeft w:val="640"/>
      <w:marRight w:val="0"/>
      <w:marTop w:val="0"/>
      <w:marBottom w:val="0"/>
      <w:divBdr>
        <w:top w:val="none" w:sz="0" w:space="0" w:color="auto"/>
        <w:left w:val="none" w:sz="0" w:space="0" w:color="auto"/>
        <w:bottom w:val="none" w:sz="0" w:space="0" w:color="auto"/>
        <w:right w:val="none" w:sz="0" w:space="0" w:color="auto"/>
      </w:divBdr>
    </w:div>
    <w:div w:id="60252091">
      <w:marLeft w:val="640"/>
      <w:marRight w:val="0"/>
      <w:marTop w:val="0"/>
      <w:marBottom w:val="0"/>
      <w:divBdr>
        <w:top w:val="none" w:sz="0" w:space="0" w:color="auto"/>
        <w:left w:val="none" w:sz="0" w:space="0" w:color="auto"/>
        <w:bottom w:val="none" w:sz="0" w:space="0" w:color="auto"/>
        <w:right w:val="none" w:sz="0" w:space="0" w:color="auto"/>
      </w:divBdr>
    </w:div>
    <w:div w:id="60293879">
      <w:marLeft w:val="640"/>
      <w:marRight w:val="0"/>
      <w:marTop w:val="0"/>
      <w:marBottom w:val="0"/>
      <w:divBdr>
        <w:top w:val="none" w:sz="0" w:space="0" w:color="auto"/>
        <w:left w:val="none" w:sz="0" w:space="0" w:color="auto"/>
        <w:bottom w:val="none" w:sz="0" w:space="0" w:color="auto"/>
        <w:right w:val="none" w:sz="0" w:space="0" w:color="auto"/>
      </w:divBdr>
    </w:div>
    <w:div w:id="60299457">
      <w:marLeft w:val="640"/>
      <w:marRight w:val="0"/>
      <w:marTop w:val="0"/>
      <w:marBottom w:val="0"/>
      <w:divBdr>
        <w:top w:val="none" w:sz="0" w:space="0" w:color="auto"/>
        <w:left w:val="none" w:sz="0" w:space="0" w:color="auto"/>
        <w:bottom w:val="none" w:sz="0" w:space="0" w:color="auto"/>
        <w:right w:val="none" w:sz="0" w:space="0" w:color="auto"/>
      </w:divBdr>
    </w:div>
    <w:div w:id="60372295">
      <w:marLeft w:val="640"/>
      <w:marRight w:val="0"/>
      <w:marTop w:val="0"/>
      <w:marBottom w:val="0"/>
      <w:divBdr>
        <w:top w:val="none" w:sz="0" w:space="0" w:color="auto"/>
        <w:left w:val="none" w:sz="0" w:space="0" w:color="auto"/>
        <w:bottom w:val="none" w:sz="0" w:space="0" w:color="auto"/>
        <w:right w:val="none" w:sz="0" w:space="0" w:color="auto"/>
      </w:divBdr>
    </w:div>
    <w:div w:id="60445150">
      <w:marLeft w:val="640"/>
      <w:marRight w:val="0"/>
      <w:marTop w:val="0"/>
      <w:marBottom w:val="0"/>
      <w:divBdr>
        <w:top w:val="none" w:sz="0" w:space="0" w:color="auto"/>
        <w:left w:val="none" w:sz="0" w:space="0" w:color="auto"/>
        <w:bottom w:val="none" w:sz="0" w:space="0" w:color="auto"/>
        <w:right w:val="none" w:sz="0" w:space="0" w:color="auto"/>
      </w:divBdr>
    </w:div>
    <w:div w:id="60451684">
      <w:marLeft w:val="640"/>
      <w:marRight w:val="0"/>
      <w:marTop w:val="0"/>
      <w:marBottom w:val="0"/>
      <w:divBdr>
        <w:top w:val="none" w:sz="0" w:space="0" w:color="auto"/>
        <w:left w:val="none" w:sz="0" w:space="0" w:color="auto"/>
        <w:bottom w:val="none" w:sz="0" w:space="0" w:color="auto"/>
        <w:right w:val="none" w:sz="0" w:space="0" w:color="auto"/>
      </w:divBdr>
    </w:div>
    <w:div w:id="60491579">
      <w:marLeft w:val="640"/>
      <w:marRight w:val="0"/>
      <w:marTop w:val="0"/>
      <w:marBottom w:val="0"/>
      <w:divBdr>
        <w:top w:val="none" w:sz="0" w:space="0" w:color="auto"/>
        <w:left w:val="none" w:sz="0" w:space="0" w:color="auto"/>
        <w:bottom w:val="none" w:sz="0" w:space="0" w:color="auto"/>
        <w:right w:val="none" w:sz="0" w:space="0" w:color="auto"/>
      </w:divBdr>
    </w:div>
    <w:div w:id="60493936">
      <w:marLeft w:val="640"/>
      <w:marRight w:val="0"/>
      <w:marTop w:val="0"/>
      <w:marBottom w:val="0"/>
      <w:divBdr>
        <w:top w:val="none" w:sz="0" w:space="0" w:color="auto"/>
        <w:left w:val="none" w:sz="0" w:space="0" w:color="auto"/>
        <w:bottom w:val="none" w:sz="0" w:space="0" w:color="auto"/>
        <w:right w:val="none" w:sz="0" w:space="0" w:color="auto"/>
      </w:divBdr>
    </w:div>
    <w:div w:id="60522100">
      <w:marLeft w:val="640"/>
      <w:marRight w:val="0"/>
      <w:marTop w:val="0"/>
      <w:marBottom w:val="0"/>
      <w:divBdr>
        <w:top w:val="none" w:sz="0" w:space="0" w:color="auto"/>
        <w:left w:val="none" w:sz="0" w:space="0" w:color="auto"/>
        <w:bottom w:val="none" w:sz="0" w:space="0" w:color="auto"/>
        <w:right w:val="none" w:sz="0" w:space="0" w:color="auto"/>
      </w:divBdr>
    </w:div>
    <w:div w:id="60561329">
      <w:marLeft w:val="640"/>
      <w:marRight w:val="0"/>
      <w:marTop w:val="0"/>
      <w:marBottom w:val="0"/>
      <w:divBdr>
        <w:top w:val="none" w:sz="0" w:space="0" w:color="auto"/>
        <w:left w:val="none" w:sz="0" w:space="0" w:color="auto"/>
        <w:bottom w:val="none" w:sz="0" w:space="0" w:color="auto"/>
        <w:right w:val="none" w:sz="0" w:space="0" w:color="auto"/>
      </w:divBdr>
    </w:div>
    <w:div w:id="60563683">
      <w:marLeft w:val="640"/>
      <w:marRight w:val="0"/>
      <w:marTop w:val="0"/>
      <w:marBottom w:val="0"/>
      <w:divBdr>
        <w:top w:val="none" w:sz="0" w:space="0" w:color="auto"/>
        <w:left w:val="none" w:sz="0" w:space="0" w:color="auto"/>
        <w:bottom w:val="none" w:sz="0" w:space="0" w:color="auto"/>
        <w:right w:val="none" w:sz="0" w:space="0" w:color="auto"/>
      </w:divBdr>
    </w:div>
    <w:div w:id="60569437">
      <w:marLeft w:val="640"/>
      <w:marRight w:val="0"/>
      <w:marTop w:val="0"/>
      <w:marBottom w:val="0"/>
      <w:divBdr>
        <w:top w:val="none" w:sz="0" w:space="0" w:color="auto"/>
        <w:left w:val="none" w:sz="0" w:space="0" w:color="auto"/>
        <w:bottom w:val="none" w:sz="0" w:space="0" w:color="auto"/>
        <w:right w:val="none" w:sz="0" w:space="0" w:color="auto"/>
      </w:divBdr>
    </w:div>
    <w:div w:id="60636236">
      <w:marLeft w:val="640"/>
      <w:marRight w:val="0"/>
      <w:marTop w:val="0"/>
      <w:marBottom w:val="0"/>
      <w:divBdr>
        <w:top w:val="none" w:sz="0" w:space="0" w:color="auto"/>
        <w:left w:val="none" w:sz="0" w:space="0" w:color="auto"/>
        <w:bottom w:val="none" w:sz="0" w:space="0" w:color="auto"/>
        <w:right w:val="none" w:sz="0" w:space="0" w:color="auto"/>
      </w:divBdr>
    </w:div>
    <w:div w:id="60636610">
      <w:marLeft w:val="640"/>
      <w:marRight w:val="0"/>
      <w:marTop w:val="0"/>
      <w:marBottom w:val="0"/>
      <w:divBdr>
        <w:top w:val="none" w:sz="0" w:space="0" w:color="auto"/>
        <w:left w:val="none" w:sz="0" w:space="0" w:color="auto"/>
        <w:bottom w:val="none" w:sz="0" w:space="0" w:color="auto"/>
        <w:right w:val="none" w:sz="0" w:space="0" w:color="auto"/>
      </w:divBdr>
    </w:div>
    <w:div w:id="60636706">
      <w:marLeft w:val="640"/>
      <w:marRight w:val="0"/>
      <w:marTop w:val="0"/>
      <w:marBottom w:val="0"/>
      <w:divBdr>
        <w:top w:val="none" w:sz="0" w:space="0" w:color="auto"/>
        <w:left w:val="none" w:sz="0" w:space="0" w:color="auto"/>
        <w:bottom w:val="none" w:sz="0" w:space="0" w:color="auto"/>
        <w:right w:val="none" w:sz="0" w:space="0" w:color="auto"/>
      </w:divBdr>
    </w:div>
    <w:div w:id="60636907">
      <w:marLeft w:val="640"/>
      <w:marRight w:val="0"/>
      <w:marTop w:val="0"/>
      <w:marBottom w:val="0"/>
      <w:divBdr>
        <w:top w:val="none" w:sz="0" w:space="0" w:color="auto"/>
        <w:left w:val="none" w:sz="0" w:space="0" w:color="auto"/>
        <w:bottom w:val="none" w:sz="0" w:space="0" w:color="auto"/>
        <w:right w:val="none" w:sz="0" w:space="0" w:color="auto"/>
      </w:divBdr>
    </w:div>
    <w:div w:id="60639246">
      <w:marLeft w:val="640"/>
      <w:marRight w:val="0"/>
      <w:marTop w:val="0"/>
      <w:marBottom w:val="0"/>
      <w:divBdr>
        <w:top w:val="none" w:sz="0" w:space="0" w:color="auto"/>
        <w:left w:val="none" w:sz="0" w:space="0" w:color="auto"/>
        <w:bottom w:val="none" w:sz="0" w:space="0" w:color="auto"/>
        <w:right w:val="none" w:sz="0" w:space="0" w:color="auto"/>
      </w:divBdr>
    </w:div>
    <w:div w:id="60640631">
      <w:marLeft w:val="640"/>
      <w:marRight w:val="0"/>
      <w:marTop w:val="0"/>
      <w:marBottom w:val="0"/>
      <w:divBdr>
        <w:top w:val="none" w:sz="0" w:space="0" w:color="auto"/>
        <w:left w:val="none" w:sz="0" w:space="0" w:color="auto"/>
        <w:bottom w:val="none" w:sz="0" w:space="0" w:color="auto"/>
        <w:right w:val="none" w:sz="0" w:space="0" w:color="auto"/>
      </w:divBdr>
    </w:div>
    <w:div w:id="60644035">
      <w:marLeft w:val="640"/>
      <w:marRight w:val="0"/>
      <w:marTop w:val="0"/>
      <w:marBottom w:val="0"/>
      <w:divBdr>
        <w:top w:val="none" w:sz="0" w:space="0" w:color="auto"/>
        <w:left w:val="none" w:sz="0" w:space="0" w:color="auto"/>
        <w:bottom w:val="none" w:sz="0" w:space="0" w:color="auto"/>
        <w:right w:val="none" w:sz="0" w:space="0" w:color="auto"/>
      </w:divBdr>
    </w:div>
    <w:div w:id="60711342">
      <w:marLeft w:val="640"/>
      <w:marRight w:val="0"/>
      <w:marTop w:val="0"/>
      <w:marBottom w:val="0"/>
      <w:divBdr>
        <w:top w:val="none" w:sz="0" w:space="0" w:color="auto"/>
        <w:left w:val="none" w:sz="0" w:space="0" w:color="auto"/>
        <w:bottom w:val="none" w:sz="0" w:space="0" w:color="auto"/>
        <w:right w:val="none" w:sz="0" w:space="0" w:color="auto"/>
      </w:divBdr>
    </w:div>
    <w:div w:id="60712855">
      <w:marLeft w:val="640"/>
      <w:marRight w:val="0"/>
      <w:marTop w:val="0"/>
      <w:marBottom w:val="0"/>
      <w:divBdr>
        <w:top w:val="none" w:sz="0" w:space="0" w:color="auto"/>
        <w:left w:val="none" w:sz="0" w:space="0" w:color="auto"/>
        <w:bottom w:val="none" w:sz="0" w:space="0" w:color="auto"/>
        <w:right w:val="none" w:sz="0" w:space="0" w:color="auto"/>
      </w:divBdr>
    </w:div>
    <w:div w:id="60712906">
      <w:marLeft w:val="640"/>
      <w:marRight w:val="0"/>
      <w:marTop w:val="0"/>
      <w:marBottom w:val="0"/>
      <w:divBdr>
        <w:top w:val="none" w:sz="0" w:space="0" w:color="auto"/>
        <w:left w:val="none" w:sz="0" w:space="0" w:color="auto"/>
        <w:bottom w:val="none" w:sz="0" w:space="0" w:color="auto"/>
        <w:right w:val="none" w:sz="0" w:space="0" w:color="auto"/>
      </w:divBdr>
    </w:div>
    <w:div w:id="60715438">
      <w:marLeft w:val="640"/>
      <w:marRight w:val="0"/>
      <w:marTop w:val="0"/>
      <w:marBottom w:val="0"/>
      <w:divBdr>
        <w:top w:val="none" w:sz="0" w:space="0" w:color="auto"/>
        <w:left w:val="none" w:sz="0" w:space="0" w:color="auto"/>
        <w:bottom w:val="none" w:sz="0" w:space="0" w:color="auto"/>
        <w:right w:val="none" w:sz="0" w:space="0" w:color="auto"/>
      </w:divBdr>
    </w:div>
    <w:div w:id="60715682">
      <w:marLeft w:val="640"/>
      <w:marRight w:val="0"/>
      <w:marTop w:val="0"/>
      <w:marBottom w:val="0"/>
      <w:divBdr>
        <w:top w:val="none" w:sz="0" w:space="0" w:color="auto"/>
        <w:left w:val="none" w:sz="0" w:space="0" w:color="auto"/>
        <w:bottom w:val="none" w:sz="0" w:space="0" w:color="auto"/>
        <w:right w:val="none" w:sz="0" w:space="0" w:color="auto"/>
      </w:divBdr>
    </w:div>
    <w:div w:id="60717928">
      <w:marLeft w:val="640"/>
      <w:marRight w:val="0"/>
      <w:marTop w:val="0"/>
      <w:marBottom w:val="0"/>
      <w:divBdr>
        <w:top w:val="none" w:sz="0" w:space="0" w:color="auto"/>
        <w:left w:val="none" w:sz="0" w:space="0" w:color="auto"/>
        <w:bottom w:val="none" w:sz="0" w:space="0" w:color="auto"/>
        <w:right w:val="none" w:sz="0" w:space="0" w:color="auto"/>
      </w:divBdr>
    </w:div>
    <w:div w:id="60719003">
      <w:marLeft w:val="640"/>
      <w:marRight w:val="0"/>
      <w:marTop w:val="0"/>
      <w:marBottom w:val="0"/>
      <w:divBdr>
        <w:top w:val="none" w:sz="0" w:space="0" w:color="auto"/>
        <w:left w:val="none" w:sz="0" w:space="0" w:color="auto"/>
        <w:bottom w:val="none" w:sz="0" w:space="0" w:color="auto"/>
        <w:right w:val="none" w:sz="0" w:space="0" w:color="auto"/>
      </w:divBdr>
    </w:div>
    <w:div w:id="60753671">
      <w:marLeft w:val="640"/>
      <w:marRight w:val="0"/>
      <w:marTop w:val="0"/>
      <w:marBottom w:val="0"/>
      <w:divBdr>
        <w:top w:val="none" w:sz="0" w:space="0" w:color="auto"/>
        <w:left w:val="none" w:sz="0" w:space="0" w:color="auto"/>
        <w:bottom w:val="none" w:sz="0" w:space="0" w:color="auto"/>
        <w:right w:val="none" w:sz="0" w:space="0" w:color="auto"/>
      </w:divBdr>
    </w:div>
    <w:div w:id="60762527">
      <w:marLeft w:val="640"/>
      <w:marRight w:val="0"/>
      <w:marTop w:val="0"/>
      <w:marBottom w:val="0"/>
      <w:divBdr>
        <w:top w:val="none" w:sz="0" w:space="0" w:color="auto"/>
        <w:left w:val="none" w:sz="0" w:space="0" w:color="auto"/>
        <w:bottom w:val="none" w:sz="0" w:space="0" w:color="auto"/>
        <w:right w:val="none" w:sz="0" w:space="0" w:color="auto"/>
      </w:divBdr>
    </w:div>
    <w:div w:id="60832575">
      <w:marLeft w:val="640"/>
      <w:marRight w:val="0"/>
      <w:marTop w:val="0"/>
      <w:marBottom w:val="0"/>
      <w:divBdr>
        <w:top w:val="none" w:sz="0" w:space="0" w:color="auto"/>
        <w:left w:val="none" w:sz="0" w:space="0" w:color="auto"/>
        <w:bottom w:val="none" w:sz="0" w:space="0" w:color="auto"/>
        <w:right w:val="none" w:sz="0" w:space="0" w:color="auto"/>
      </w:divBdr>
    </w:div>
    <w:div w:id="60836856">
      <w:marLeft w:val="640"/>
      <w:marRight w:val="0"/>
      <w:marTop w:val="0"/>
      <w:marBottom w:val="0"/>
      <w:divBdr>
        <w:top w:val="none" w:sz="0" w:space="0" w:color="auto"/>
        <w:left w:val="none" w:sz="0" w:space="0" w:color="auto"/>
        <w:bottom w:val="none" w:sz="0" w:space="0" w:color="auto"/>
        <w:right w:val="none" w:sz="0" w:space="0" w:color="auto"/>
      </w:divBdr>
    </w:div>
    <w:div w:id="60837909">
      <w:marLeft w:val="640"/>
      <w:marRight w:val="0"/>
      <w:marTop w:val="0"/>
      <w:marBottom w:val="0"/>
      <w:divBdr>
        <w:top w:val="none" w:sz="0" w:space="0" w:color="auto"/>
        <w:left w:val="none" w:sz="0" w:space="0" w:color="auto"/>
        <w:bottom w:val="none" w:sz="0" w:space="0" w:color="auto"/>
        <w:right w:val="none" w:sz="0" w:space="0" w:color="auto"/>
      </w:divBdr>
    </w:div>
    <w:div w:id="60837946">
      <w:marLeft w:val="640"/>
      <w:marRight w:val="0"/>
      <w:marTop w:val="0"/>
      <w:marBottom w:val="0"/>
      <w:divBdr>
        <w:top w:val="none" w:sz="0" w:space="0" w:color="auto"/>
        <w:left w:val="none" w:sz="0" w:space="0" w:color="auto"/>
        <w:bottom w:val="none" w:sz="0" w:space="0" w:color="auto"/>
        <w:right w:val="none" w:sz="0" w:space="0" w:color="auto"/>
      </w:divBdr>
    </w:div>
    <w:div w:id="60949226">
      <w:marLeft w:val="640"/>
      <w:marRight w:val="0"/>
      <w:marTop w:val="0"/>
      <w:marBottom w:val="0"/>
      <w:divBdr>
        <w:top w:val="none" w:sz="0" w:space="0" w:color="auto"/>
        <w:left w:val="none" w:sz="0" w:space="0" w:color="auto"/>
        <w:bottom w:val="none" w:sz="0" w:space="0" w:color="auto"/>
        <w:right w:val="none" w:sz="0" w:space="0" w:color="auto"/>
      </w:divBdr>
    </w:div>
    <w:div w:id="60954695">
      <w:marLeft w:val="640"/>
      <w:marRight w:val="0"/>
      <w:marTop w:val="0"/>
      <w:marBottom w:val="0"/>
      <w:divBdr>
        <w:top w:val="none" w:sz="0" w:space="0" w:color="auto"/>
        <w:left w:val="none" w:sz="0" w:space="0" w:color="auto"/>
        <w:bottom w:val="none" w:sz="0" w:space="0" w:color="auto"/>
        <w:right w:val="none" w:sz="0" w:space="0" w:color="auto"/>
      </w:divBdr>
    </w:div>
    <w:div w:id="61023806">
      <w:marLeft w:val="640"/>
      <w:marRight w:val="0"/>
      <w:marTop w:val="0"/>
      <w:marBottom w:val="0"/>
      <w:divBdr>
        <w:top w:val="none" w:sz="0" w:space="0" w:color="auto"/>
        <w:left w:val="none" w:sz="0" w:space="0" w:color="auto"/>
        <w:bottom w:val="none" w:sz="0" w:space="0" w:color="auto"/>
        <w:right w:val="none" w:sz="0" w:space="0" w:color="auto"/>
      </w:divBdr>
    </w:div>
    <w:div w:id="61025275">
      <w:marLeft w:val="640"/>
      <w:marRight w:val="0"/>
      <w:marTop w:val="0"/>
      <w:marBottom w:val="0"/>
      <w:divBdr>
        <w:top w:val="none" w:sz="0" w:space="0" w:color="auto"/>
        <w:left w:val="none" w:sz="0" w:space="0" w:color="auto"/>
        <w:bottom w:val="none" w:sz="0" w:space="0" w:color="auto"/>
        <w:right w:val="none" w:sz="0" w:space="0" w:color="auto"/>
      </w:divBdr>
    </w:div>
    <w:div w:id="61026702">
      <w:marLeft w:val="640"/>
      <w:marRight w:val="0"/>
      <w:marTop w:val="0"/>
      <w:marBottom w:val="0"/>
      <w:divBdr>
        <w:top w:val="none" w:sz="0" w:space="0" w:color="auto"/>
        <w:left w:val="none" w:sz="0" w:space="0" w:color="auto"/>
        <w:bottom w:val="none" w:sz="0" w:space="0" w:color="auto"/>
        <w:right w:val="none" w:sz="0" w:space="0" w:color="auto"/>
      </w:divBdr>
    </w:div>
    <w:div w:id="61030537">
      <w:marLeft w:val="640"/>
      <w:marRight w:val="0"/>
      <w:marTop w:val="0"/>
      <w:marBottom w:val="0"/>
      <w:divBdr>
        <w:top w:val="none" w:sz="0" w:space="0" w:color="auto"/>
        <w:left w:val="none" w:sz="0" w:space="0" w:color="auto"/>
        <w:bottom w:val="none" w:sz="0" w:space="0" w:color="auto"/>
        <w:right w:val="none" w:sz="0" w:space="0" w:color="auto"/>
      </w:divBdr>
    </w:div>
    <w:div w:id="61098476">
      <w:marLeft w:val="640"/>
      <w:marRight w:val="0"/>
      <w:marTop w:val="0"/>
      <w:marBottom w:val="0"/>
      <w:divBdr>
        <w:top w:val="none" w:sz="0" w:space="0" w:color="auto"/>
        <w:left w:val="none" w:sz="0" w:space="0" w:color="auto"/>
        <w:bottom w:val="none" w:sz="0" w:space="0" w:color="auto"/>
        <w:right w:val="none" w:sz="0" w:space="0" w:color="auto"/>
      </w:divBdr>
    </w:div>
    <w:div w:id="61105904">
      <w:marLeft w:val="640"/>
      <w:marRight w:val="0"/>
      <w:marTop w:val="0"/>
      <w:marBottom w:val="0"/>
      <w:divBdr>
        <w:top w:val="none" w:sz="0" w:space="0" w:color="auto"/>
        <w:left w:val="none" w:sz="0" w:space="0" w:color="auto"/>
        <w:bottom w:val="none" w:sz="0" w:space="0" w:color="auto"/>
        <w:right w:val="none" w:sz="0" w:space="0" w:color="auto"/>
      </w:divBdr>
    </w:div>
    <w:div w:id="61146934">
      <w:marLeft w:val="640"/>
      <w:marRight w:val="0"/>
      <w:marTop w:val="0"/>
      <w:marBottom w:val="0"/>
      <w:divBdr>
        <w:top w:val="none" w:sz="0" w:space="0" w:color="auto"/>
        <w:left w:val="none" w:sz="0" w:space="0" w:color="auto"/>
        <w:bottom w:val="none" w:sz="0" w:space="0" w:color="auto"/>
        <w:right w:val="none" w:sz="0" w:space="0" w:color="auto"/>
      </w:divBdr>
    </w:div>
    <w:div w:id="61175243">
      <w:marLeft w:val="640"/>
      <w:marRight w:val="0"/>
      <w:marTop w:val="0"/>
      <w:marBottom w:val="0"/>
      <w:divBdr>
        <w:top w:val="none" w:sz="0" w:space="0" w:color="auto"/>
        <w:left w:val="none" w:sz="0" w:space="0" w:color="auto"/>
        <w:bottom w:val="none" w:sz="0" w:space="0" w:color="auto"/>
        <w:right w:val="none" w:sz="0" w:space="0" w:color="auto"/>
      </w:divBdr>
    </w:div>
    <w:div w:id="61177671">
      <w:marLeft w:val="640"/>
      <w:marRight w:val="0"/>
      <w:marTop w:val="0"/>
      <w:marBottom w:val="0"/>
      <w:divBdr>
        <w:top w:val="none" w:sz="0" w:space="0" w:color="auto"/>
        <w:left w:val="none" w:sz="0" w:space="0" w:color="auto"/>
        <w:bottom w:val="none" w:sz="0" w:space="0" w:color="auto"/>
        <w:right w:val="none" w:sz="0" w:space="0" w:color="auto"/>
      </w:divBdr>
    </w:div>
    <w:div w:id="61341783">
      <w:marLeft w:val="640"/>
      <w:marRight w:val="0"/>
      <w:marTop w:val="0"/>
      <w:marBottom w:val="0"/>
      <w:divBdr>
        <w:top w:val="none" w:sz="0" w:space="0" w:color="auto"/>
        <w:left w:val="none" w:sz="0" w:space="0" w:color="auto"/>
        <w:bottom w:val="none" w:sz="0" w:space="0" w:color="auto"/>
        <w:right w:val="none" w:sz="0" w:space="0" w:color="auto"/>
      </w:divBdr>
    </w:div>
    <w:div w:id="61371241">
      <w:marLeft w:val="640"/>
      <w:marRight w:val="0"/>
      <w:marTop w:val="0"/>
      <w:marBottom w:val="0"/>
      <w:divBdr>
        <w:top w:val="none" w:sz="0" w:space="0" w:color="auto"/>
        <w:left w:val="none" w:sz="0" w:space="0" w:color="auto"/>
        <w:bottom w:val="none" w:sz="0" w:space="0" w:color="auto"/>
        <w:right w:val="none" w:sz="0" w:space="0" w:color="auto"/>
      </w:divBdr>
    </w:div>
    <w:div w:id="61373728">
      <w:marLeft w:val="640"/>
      <w:marRight w:val="0"/>
      <w:marTop w:val="0"/>
      <w:marBottom w:val="0"/>
      <w:divBdr>
        <w:top w:val="none" w:sz="0" w:space="0" w:color="auto"/>
        <w:left w:val="none" w:sz="0" w:space="0" w:color="auto"/>
        <w:bottom w:val="none" w:sz="0" w:space="0" w:color="auto"/>
        <w:right w:val="none" w:sz="0" w:space="0" w:color="auto"/>
      </w:divBdr>
    </w:div>
    <w:div w:id="61374454">
      <w:marLeft w:val="640"/>
      <w:marRight w:val="0"/>
      <w:marTop w:val="0"/>
      <w:marBottom w:val="0"/>
      <w:divBdr>
        <w:top w:val="none" w:sz="0" w:space="0" w:color="auto"/>
        <w:left w:val="none" w:sz="0" w:space="0" w:color="auto"/>
        <w:bottom w:val="none" w:sz="0" w:space="0" w:color="auto"/>
        <w:right w:val="none" w:sz="0" w:space="0" w:color="auto"/>
      </w:divBdr>
    </w:div>
    <w:div w:id="61492047">
      <w:marLeft w:val="640"/>
      <w:marRight w:val="0"/>
      <w:marTop w:val="0"/>
      <w:marBottom w:val="0"/>
      <w:divBdr>
        <w:top w:val="none" w:sz="0" w:space="0" w:color="auto"/>
        <w:left w:val="none" w:sz="0" w:space="0" w:color="auto"/>
        <w:bottom w:val="none" w:sz="0" w:space="0" w:color="auto"/>
        <w:right w:val="none" w:sz="0" w:space="0" w:color="auto"/>
      </w:divBdr>
    </w:div>
    <w:div w:id="61563443">
      <w:marLeft w:val="640"/>
      <w:marRight w:val="0"/>
      <w:marTop w:val="0"/>
      <w:marBottom w:val="0"/>
      <w:divBdr>
        <w:top w:val="none" w:sz="0" w:space="0" w:color="auto"/>
        <w:left w:val="none" w:sz="0" w:space="0" w:color="auto"/>
        <w:bottom w:val="none" w:sz="0" w:space="0" w:color="auto"/>
        <w:right w:val="none" w:sz="0" w:space="0" w:color="auto"/>
      </w:divBdr>
    </w:div>
    <w:div w:id="61567136">
      <w:marLeft w:val="640"/>
      <w:marRight w:val="0"/>
      <w:marTop w:val="0"/>
      <w:marBottom w:val="0"/>
      <w:divBdr>
        <w:top w:val="none" w:sz="0" w:space="0" w:color="auto"/>
        <w:left w:val="none" w:sz="0" w:space="0" w:color="auto"/>
        <w:bottom w:val="none" w:sz="0" w:space="0" w:color="auto"/>
        <w:right w:val="none" w:sz="0" w:space="0" w:color="auto"/>
      </w:divBdr>
    </w:div>
    <w:div w:id="61567698">
      <w:marLeft w:val="640"/>
      <w:marRight w:val="0"/>
      <w:marTop w:val="0"/>
      <w:marBottom w:val="0"/>
      <w:divBdr>
        <w:top w:val="none" w:sz="0" w:space="0" w:color="auto"/>
        <w:left w:val="none" w:sz="0" w:space="0" w:color="auto"/>
        <w:bottom w:val="none" w:sz="0" w:space="0" w:color="auto"/>
        <w:right w:val="none" w:sz="0" w:space="0" w:color="auto"/>
      </w:divBdr>
    </w:div>
    <w:div w:id="61604573">
      <w:marLeft w:val="640"/>
      <w:marRight w:val="0"/>
      <w:marTop w:val="0"/>
      <w:marBottom w:val="0"/>
      <w:divBdr>
        <w:top w:val="none" w:sz="0" w:space="0" w:color="auto"/>
        <w:left w:val="none" w:sz="0" w:space="0" w:color="auto"/>
        <w:bottom w:val="none" w:sz="0" w:space="0" w:color="auto"/>
        <w:right w:val="none" w:sz="0" w:space="0" w:color="auto"/>
      </w:divBdr>
    </w:div>
    <w:div w:id="61605963">
      <w:marLeft w:val="640"/>
      <w:marRight w:val="0"/>
      <w:marTop w:val="0"/>
      <w:marBottom w:val="0"/>
      <w:divBdr>
        <w:top w:val="none" w:sz="0" w:space="0" w:color="auto"/>
        <w:left w:val="none" w:sz="0" w:space="0" w:color="auto"/>
        <w:bottom w:val="none" w:sz="0" w:space="0" w:color="auto"/>
        <w:right w:val="none" w:sz="0" w:space="0" w:color="auto"/>
      </w:divBdr>
    </w:div>
    <w:div w:id="61606399">
      <w:marLeft w:val="640"/>
      <w:marRight w:val="0"/>
      <w:marTop w:val="0"/>
      <w:marBottom w:val="0"/>
      <w:divBdr>
        <w:top w:val="none" w:sz="0" w:space="0" w:color="auto"/>
        <w:left w:val="none" w:sz="0" w:space="0" w:color="auto"/>
        <w:bottom w:val="none" w:sz="0" w:space="0" w:color="auto"/>
        <w:right w:val="none" w:sz="0" w:space="0" w:color="auto"/>
      </w:divBdr>
    </w:div>
    <w:div w:id="61608399">
      <w:marLeft w:val="640"/>
      <w:marRight w:val="0"/>
      <w:marTop w:val="0"/>
      <w:marBottom w:val="0"/>
      <w:divBdr>
        <w:top w:val="none" w:sz="0" w:space="0" w:color="auto"/>
        <w:left w:val="none" w:sz="0" w:space="0" w:color="auto"/>
        <w:bottom w:val="none" w:sz="0" w:space="0" w:color="auto"/>
        <w:right w:val="none" w:sz="0" w:space="0" w:color="auto"/>
      </w:divBdr>
    </w:div>
    <w:div w:id="61608752">
      <w:marLeft w:val="640"/>
      <w:marRight w:val="0"/>
      <w:marTop w:val="0"/>
      <w:marBottom w:val="0"/>
      <w:divBdr>
        <w:top w:val="none" w:sz="0" w:space="0" w:color="auto"/>
        <w:left w:val="none" w:sz="0" w:space="0" w:color="auto"/>
        <w:bottom w:val="none" w:sz="0" w:space="0" w:color="auto"/>
        <w:right w:val="none" w:sz="0" w:space="0" w:color="auto"/>
      </w:divBdr>
    </w:div>
    <w:div w:id="61678167">
      <w:marLeft w:val="640"/>
      <w:marRight w:val="0"/>
      <w:marTop w:val="0"/>
      <w:marBottom w:val="0"/>
      <w:divBdr>
        <w:top w:val="none" w:sz="0" w:space="0" w:color="auto"/>
        <w:left w:val="none" w:sz="0" w:space="0" w:color="auto"/>
        <w:bottom w:val="none" w:sz="0" w:space="0" w:color="auto"/>
        <w:right w:val="none" w:sz="0" w:space="0" w:color="auto"/>
      </w:divBdr>
    </w:div>
    <w:div w:id="61679387">
      <w:marLeft w:val="640"/>
      <w:marRight w:val="0"/>
      <w:marTop w:val="0"/>
      <w:marBottom w:val="0"/>
      <w:divBdr>
        <w:top w:val="none" w:sz="0" w:space="0" w:color="auto"/>
        <w:left w:val="none" w:sz="0" w:space="0" w:color="auto"/>
        <w:bottom w:val="none" w:sz="0" w:space="0" w:color="auto"/>
        <w:right w:val="none" w:sz="0" w:space="0" w:color="auto"/>
      </w:divBdr>
    </w:div>
    <w:div w:id="61682715">
      <w:marLeft w:val="640"/>
      <w:marRight w:val="0"/>
      <w:marTop w:val="0"/>
      <w:marBottom w:val="0"/>
      <w:divBdr>
        <w:top w:val="none" w:sz="0" w:space="0" w:color="auto"/>
        <w:left w:val="none" w:sz="0" w:space="0" w:color="auto"/>
        <w:bottom w:val="none" w:sz="0" w:space="0" w:color="auto"/>
        <w:right w:val="none" w:sz="0" w:space="0" w:color="auto"/>
      </w:divBdr>
    </w:div>
    <w:div w:id="61684786">
      <w:marLeft w:val="640"/>
      <w:marRight w:val="0"/>
      <w:marTop w:val="0"/>
      <w:marBottom w:val="0"/>
      <w:divBdr>
        <w:top w:val="none" w:sz="0" w:space="0" w:color="auto"/>
        <w:left w:val="none" w:sz="0" w:space="0" w:color="auto"/>
        <w:bottom w:val="none" w:sz="0" w:space="0" w:color="auto"/>
        <w:right w:val="none" w:sz="0" w:space="0" w:color="auto"/>
      </w:divBdr>
    </w:div>
    <w:div w:id="61685189">
      <w:marLeft w:val="640"/>
      <w:marRight w:val="0"/>
      <w:marTop w:val="0"/>
      <w:marBottom w:val="0"/>
      <w:divBdr>
        <w:top w:val="none" w:sz="0" w:space="0" w:color="auto"/>
        <w:left w:val="none" w:sz="0" w:space="0" w:color="auto"/>
        <w:bottom w:val="none" w:sz="0" w:space="0" w:color="auto"/>
        <w:right w:val="none" w:sz="0" w:space="0" w:color="auto"/>
      </w:divBdr>
    </w:div>
    <w:div w:id="61754756">
      <w:marLeft w:val="640"/>
      <w:marRight w:val="0"/>
      <w:marTop w:val="0"/>
      <w:marBottom w:val="0"/>
      <w:divBdr>
        <w:top w:val="none" w:sz="0" w:space="0" w:color="auto"/>
        <w:left w:val="none" w:sz="0" w:space="0" w:color="auto"/>
        <w:bottom w:val="none" w:sz="0" w:space="0" w:color="auto"/>
        <w:right w:val="none" w:sz="0" w:space="0" w:color="auto"/>
      </w:divBdr>
    </w:div>
    <w:div w:id="61760974">
      <w:marLeft w:val="640"/>
      <w:marRight w:val="0"/>
      <w:marTop w:val="0"/>
      <w:marBottom w:val="0"/>
      <w:divBdr>
        <w:top w:val="none" w:sz="0" w:space="0" w:color="auto"/>
        <w:left w:val="none" w:sz="0" w:space="0" w:color="auto"/>
        <w:bottom w:val="none" w:sz="0" w:space="0" w:color="auto"/>
        <w:right w:val="none" w:sz="0" w:space="0" w:color="auto"/>
      </w:divBdr>
    </w:div>
    <w:div w:id="61762237">
      <w:marLeft w:val="640"/>
      <w:marRight w:val="0"/>
      <w:marTop w:val="0"/>
      <w:marBottom w:val="0"/>
      <w:divBdr>
        <w:top w:val="none" w:sz="0" w:space="0" w:color="auto"/>
        <w:left w:val="none" w:sz="0" w:space="0" w:color="auto"/>
        <w:bottom w:val="none" w:sz="0" w:space="0" w:color="auto"/>
        <w:right w:val="none" w:sz="0" w:space="0" w:color="auto"/>
      </w:divBdr>
    </w:div>
    <w:div w:id="61762637">
      <w:marLeft w:val="640"/>
      <w:marRight w:val="0"/>
      <w:marTop w:val="0"/>
      <w:marBottom w:val="0"/>
      <w:divBdr>
        <w:top w:val="none" w:sz="0" w:space="0" w:color="auto"/>
        <w:left w:val="none" w:sz="0" w:space="0" w:color="auto"/>
        <w:bottom w:val="none" w:sz="0" w:space="0" w:color="auto"/>
        <w:right w:val="none" w:sz="0" w:space="0" w:color="auto"/>
      </w:divBdr>
    </w:div>
    <w:div w:id="61802494">
      <w:marLeft w:val="640"/>
      <w:marRight w:val="0"/>
      <w:marTop w:val="0"/>
      <w:marBottom w:val="0"/>
      <w:divBdr>
        <w:top w:val="none" w:sz="0" w:space="0" w:color="auto"/>
        <w:left w:val="none" w:sz="0" w:space="0" w:color="auto"/>
        <w:bottom w:val="none" w:sz="0" w:space="0" w:color="auto"/>
        <w:right w:val="none" w:sz="0" w:space="0" w:color="auto"/>
      </w:divBdr>
    </w:div>
    <w:div w:id="61832463">
      <w:marLeft w:val="640"/>
      <w:marRight w:val="0"/>
      <w:marTop w:val="0"/>
      <w:marBottom w:val="0"/>
      <w:divBdr>
        <w:top w:val="none" w:sz="0" w:space="0" w:color="auto"/>
        <w:left w:val="none" w:sz="0" w:space="0" w:color="auto"/>
        <w:bottom w:val="none" w:sz="0" w:space="0" w:color="auto"/>
        <w:right w:val="none" w:sz="0" w:space="0" w:color="auto"/>
      </w:divBdr>
    </w:div>
    <w:div w:id="61954578">
      <w:marLeft w:val="640"/>
      <w:marRight w:val="0"/>
      <w:marTop w:val="0"/>
      <w:marBottom w:val="0"/>
      <w:divBdr>
        <w:top w:val="none" w:sz="0" w:space="0" w:color="auto"/>
        <w:left w:val="none" w:sz="0" w:space="0" w:color="auto"/>
        <w:bottom w:val="none" w:sz="0" w:space="0" w:color="auto"/>
        <w:right w:val="none" w:sz="0" w:space="0" w:color="auto"/>
      </w:divBdr>
    </w:div>
    <w:div w:id="62027744">
      <w:marLeft w:val="640"/>
      <w:marRight w:val="0"/>
      <w:marTop w:val="0"/>
      <w:marBottom w:val="0"/>
      <w:divBdr>
        <w:top w:val="none" w:sz="0" w:space="0" w:color="auto"/>
        <w:left w:val="none" w:sz="0" w:space="0" w:color="auto"/>
        <w:bottom w:val="none" w:sz="0" w:space="0" w:color="auto"/>
        <w:right w:val="none" w:sz="0" w:space="0" w:color="auto"/>
      </w:divBdr>
    </w:div>
    <w:div w:id="62069423">
      <w:marLeft w:val="640"/>
      <w:marRight w:val="0"/>
      <w:marTop w:val="0"/>
      <w:marBottom w:val="0"/>
      <w:divBdr>
        <w:top w:val="none" w:sz="0" w:space="0" w:color="auto"/>
        <w:left w:val="none" w:sz="0" w:space="0" w:color="auto"/>
        <w:bottom w:val="none" w:sz="0" w:space="0" w:color="auto"/>
        <w:right w:val="none" w:sz="0" w:space="0" w:color="auto"/>
      </w:divBdr>
    </w:div>
    <w:div w:id="62069499">
      <w:marLeft w:val="640"/>
      <w:marRight w:val="0"/>
      <w:marTop w:val="0"/>
      <w:marBottom w:val="0"/>
      <w:divBdr>
        <w:top w:val="none" w:sz="0" w:space="0" w:color="auto"/>
        <w:left w:val="none" w:sz="0" w:space="0" w:color="auto"/>
        <w:bottom w:val="none" w:sz="0" w:space="0" w:color="auto"/>
        <w:right w:val="none" w:sz="0" w:space="0" w:color="auto"/>
      </w:divBdr>
    </w:div>
    <w:div w:id="62071193">
      <w:marLeft w:val="0"/>
      <w:marRight w:val="0"/>
      <w:marTop w:val="0"/>
      <w:marBottom w:val="0"/>
      <w:divBdr>
        <w:top w:val="none" w:sz="0" w:space="0" w:color="auto"/>
        <w:left w:val="none" w:sz="0" w:space="0" w:color="auto"/>
        <w:bottom w:val="none" w:sz="0" w:space="0" w:color="auto"/>
        <w:right w:val="none" w:sz="0" w:space="0" w:color="auto"/>
      </w:divBdr>
    </w:div>
    <w:div w:id="62073834">
      <w:marLeft w:val="640"/>
      <w:marRight w:val="0"/>
      <w:marTop w:val="0"/>
      <w:marBottom w:val="0"/>
      <w:divBdr>
        <w:top w:val="none" w:sz="0" w:space="0" w:color="auto"/>
        <w:left w:val="none" w:sz="0" w:space="0" w:color="auto"/>
        <w:bottom w:val="none" w:sz="0" w:space="0" w:color="auto"/>
        <w:right w:val="none" w:sz="0" w:space="0" w:color="auto"/>
      </w:divBdr>
    </w:div>
    <w:div w:id="62144507">
      <w:marLeft w:val="640"/>
      <w:marRight w:val="0"/>
      <w:marTop w:val="0"/>
      <w:marBottom w:val="0"/>
      <w:divBdr>
        <w:top w:val="none" w:sz="0" w:space="0" w:color="auto"/>
        <w:left w:val="none" w:sz="0" w:space="0" w:color="auto"/>
        <w:bottom w:val="none" w:sz="0" w:space="0" w:color="auto"/>
        <w:right w:val="none" w:sz="0" w:space="0" w:color="auto"/>
      </w:divBdr>
    </w:div>
    <w:div w:id="62215741">
      <w:marLeft w:val="640"/>
      <w:marRight w:val="0"/>
      <w:marTop w:val="0"/>
      <w:marBottom w:val="0"/>
      <w:divBdr>
        <w:top w:val="none" w:sz="0" w:space="0" w:color="auto"/>
        <w:left w:val="none" w:sz="0" w:space="0" w:color="auto"/>
        <w:bottom w:val="none" w:sz="0" w:space="0" w:color="auto"/>
        <w:right w:val="none" w:sz="0" w:space="0" w:color="auto"/>
      </w:divBdr>
    </w:div>
    <w:div w:id="62215884">
      <w:marLeft w:val="640"/>
      <w:marRight w:val="0"/>
      <w:marTop w:val="0"/>
      <w:marBottom w:val="0"/>
      <w:divBdr>
        <w:top w:val="none" w:sz="0" w:space="0" w:color="auto"/>
        <w:left w:val="none" w:sz="0" w:space="0" w:color="auto"/>
        <w:bottom w:val="none" w:sz="0" w:space="0" w:color="auto"/>
        <w:right w:val="none" w:sz="0" w:space="0" w:color="auto"/>
      </w:divBdr>
    </w:div>
    <w:div w:id="62261853">
      <w:marLeft w:val="640"/>
      <w:marRight w:val="0"/>
      <w:marTop w:val="0"/>
      <w:marBottom w:val="0"/>
      <w:divBdr>
        <w:top w:val="none" w:sz="0" w:space="0" w:color="auto"/>
        <w:left w:val="none" w:sz="0" w:space="0" w:color="auto"/>
        <w:bottom w:val="none" w:sz="0" w:space="0" w:color="auto"/>
        <w:right w:val="none" w:sz="0" w:space="0" w:color="auto"/>
      </w:divBdr>
    </w:div>
    <w:div w:id="62264557">
      <w:marLeft w:val="640"/>
      <w:marRight w:val="0"/>
      <w:marTop w:val="0"/>
      <w:marBottom w:val="0"/>
      <w:divBdr>
        <w:top w:val="none" w:sz="0" w:space="0" w:color="auto"/>
        <w:left w:val="none" w:sz="0" w:space="0" w:color="auto"/>
        <w:bottom w:val="none" w:sz="0" w:space="0" w:color="auto"/>
        <w:right w:val="none" w:sz="0" w:space="0" w:color="auto"/>
      </w:divBdr>
    </w:div>
    <w:div w:id="62338544">
      <w:marLeft w:val="640"/>
      <w:marRight w:val="0"/>
      <w:marTop w:val="0"/>
      <w:marBottom w:val="0"/>
      <w:divBdr>
        <w:top w:val="none" w:sz="0" w:space="0" w:color="auto"/>
        <w:left w:val="none" w:sz="0" w:space="0" w:color="auto"/>
        <w:bottom w:val="none" w:sz="0" w:space="0" w:color="auto"/>
        <w:right w:val="none" w:sz="0" w:space="0" w:color="auto"/>
      </w:divBdr>
    </w:div>
    <w:div w:id="62341527">
      <w:marLeft w:val="640"/>
      <w:marRight w:val="0"/>
      <w:marTop w:val="0"/>
      <w:marBottom w:val="0"/>
      <w:divBdr>
        <w:top w:val="none" w:sz="0" w:space="0" w:color="auto"/>
        <w:left w:val="none" w:sz="0" w:space="0" w:color="auto"/>
        <w:bottom w:val="none" w:sz="0" w:space="0" w:color="auto"/>
        <w:right w:val="none" w:sz="0" w:space="0" w:color="auto"/>
      </w:divBdr>
    </w:div>
    <w:div w:id="62341617">
      <w:marLeft w:val="640"/>
      <w:marRight w:val="0"/>
      <w:marTop w:val="0"/>
      <w:marBottom w:val="0"/>
      <w:divBdr>
        <w:top w:val="none" w:sz="0" w:space="0" w:color="auto"/>
        <w:left w:val="none" w:sz="0" w:space="0" w:color="auto"/>
        <w:bottom w:val="none" w:sz="0" w:space="0" w:color="auto"/>
        <w:right w:val="none" w:sz="0" w:space="0" w:color="auto"/>
      </w:divBdr>
    </w:div>
    <w:div w:id="62408271">
      <w:marLeft w:val="640"/>
      <w:marRight w:val="0"/>
      <w:marTop w:val="0"/>
      <w:marBottom w:val="0"/>
      <w:divBdr>
        <w:top w:val="none" w:sz="0" w:space="0" w:color="auto"/>
        <w:left w:val="none" w:sz="0" w:space="0" w:color="auto"/>
        <w:bottom w:val="none" w:sz="0" w:space="0" w:color="auto"/>
        <w:right w:val="none" w:sz="0" w:space="0" w:color="auto"/>
      </w:divBdr>
    </w:div>
    <w:div w:id="62414124">
      <w:marLeft w:val="640"/>
      <w:marRight w:val="0"/>
      <w:marTop w:val="0"/>
      <w:marBottom w:val="0"/>
      <w:divBdr>
        <w:top w:val="none" w:sz="0" w:space="0" w:color="auto"/>
        <w:left w:val="none" w:sz="0" w:space="0" w:color="auto"/>
        <w:bottom w:val="none" w:sz="0" w:space="0" w:color="auto"/>
        <w:right w:val="none" w:sz="0" w:space="0" w:color="auto"/>
      </w:divBdr>
    </w:div>
    <w:div w:id="62459207">
      <w:marLeft w:val="640"/>
      <w:marRight w:val="0"/>
      <w:marTop w:val="0"/>
      <w:marBottom w:val="0"/>
      <w:divBdr>
        <w:top w:val="none" w:sz="0" w:space="0" w:color="auto"/>
        <w:left w:val="none" w:sz="0" w:space="0" w:color="auto"/>
        <w:bottom w:val="none" w:sz="0" w:space="0" w:color="auto"/>
        <w:right w:val="none" w:sz="0" w:space="0" w:color="auto"/>
      </w:divBdr>
    </w:div>
    <w:div w:id="62485732">
      <w:marLeft w:val="640"/>
      <w:marRight w:val="0"/>
      <w:marTop w:val="0"/>
      <w:marBottom w:val="0"/>
      <w:divBdr>
        <w:top w:val="none" w:sz="0" w:space="0" w:color="auto"/>
        <w:left w:val="none" w:sz="0" w:space="0" w:color="auto"/>
        <w:bottom w:val="none" w:sz="0" w:space="0" w:color="auto"/>
        <w:right w:val="none" w:sz="0" w:space="0" w:color="auto"/>
      </w:divBdr>
    </w:div>
    <w:div w:id="62485746">
      <w:marLeft w:val="640"/>
      <w:marRight w:val="0"/>
      <w:marTop w:val="0"/>
      <w:marBottom w:val="0"/>
      <w:divBdr>
        <w:top w:val="none" w:sz="0" w:space="0" w:color="auto"/>
        <w:left w:val="none" w:sz="0" w:space="0" w:color="auto"/>
        <w:bottom w:val="none" w:sz="0" w:space="0" w:color="auto"/>
        <w:right w:val="none" w:sz="0" w:space="0" w:color="auto"/>
      </w:divBdr>
    </w:div>
    <w:div w:id="62610374">
      <w:marLeft w:val="640"/>
      <w:marRight w:val="0"/>
      <w:marTop w:val="0"/>
      <w:marBottom w:val="0"/>
      <w:divBdr>
        <w:top w:val="none" w:sz="0" w:space="0" w:color="auto"/>
        <w:left w:val="none" w:sz="0" w:space="0" w:color="auto"/>
        <w:bottom w:val="none" w:sz="0" w:space="0" w:color="auto"/>
        <w:right w:val="none" w:sz="0" w:space="0" w:color="auto"/>
      </w:divBdr>
    </w:div>
    <w:div w:id="62653100">
      <w:marLeft w:val="640"/>
      <w:marRight w:val="0"/>
      <w:marTop w:val="0"/>
      <w:marBottom w:val="0"/>
      <w:divBdr>
        <w:top w:val="none" w:sz="0" w:space="0" w:color="auto"/>
        <w:left w:val="none" w:sz="0" w:space="0" w:color="auto"/>
        <w:bottom w:val="none" w:sz="0" w:space="0" w:color="auto"/>
        <w:right w:val="none" w:sz="0" w:space="0" w:color="auto"/>
      </w:divBdr>
    </w:div>
    <w:div w:id="62678641">
      <w:marLeft w:val="640"/>
      <w:marRight w:val="0"/>
      <w:marTop w:val="0"/>
      <w:marBottom w:val="0"/>
      <w:divBdr>
        <w:top w:val="none" w:sz="0" w:space="0" w:color="auto"/>
        <w:left w:val="none" w:sz="0" w:space="0" w:color="auto"/>
        <w:bottom w:val="none" w:sz="0" w:space="0" w:color="auto"/>
        <w:right w:val="none" w:sz="0" w:space="0" w:color="auto"/>
      </w:divBdr>
    </w:div>
    <w:div w:id="62719882">
      <w:marLeft w:val="640"/>
      <w:marRight w:val="0"/>
      <w:marTop w:val="0"/>
      <w:marBottom w:val="0"/>
      <w:divBdr>
        <w:top w:val="none" w:sz="0" w:space="0" w:color="auto"/>
        <w:left w:val="none" w:sz="0" w:space="0" w:color="auto"/>
        <w:bottom w:val="none" w:sz="0" w:space="0" w:color="auto"/>
        <w:right w:val="none" w:sz="0" w:space="0" w:color="auto"/>
      </w:divBdr>
    </w:div>
    <w:div w:id="62725369">
      <w:marLeft w:val="640"/>
      <w:marRight w:val="0"/>
      <w:marTop w:val="0"/>
      <w:marBottom w:val="0"/>
      <w:divBdr>
        <w:top w:val="none" w:sz="0" w:space="0" w:color="auto"/>
        <w:left w:val="none" w:sz="0" w:space="0" w:color="auto"/>
        <w:bottom w:val="none" w:sz="0" w:space="0" w:color="auto"/>
        <w:right w:val="none" w:sz="0" w:space="0" w:color="auto"/>
      </w:divBdr>
    </w:div>
    <w:div w:id="62726758">
      <w:marLeft w:val="640"/>
      <w:marRight w:val="0"/>
      <w:marTop w:val="0"/>
      <w:marBottom w:val="0"/>
      <w:divBdr>
        <w:top w:val="none" w:sz="0" w:space="0" w:color="auto"/>
        <w:left w:val="none" w:sz="0" w:space="0" w:color="auto"/>
        <w:bottom w:val="none" w:sz="0" w:space="0" w:color="auto"/>
        <w:right w:val="none" w:sz="0" w:space="0" w:color="auto"/>
      </w:divBdr>
    </w:div>
    <w:div w:id="62797420">
      <w:marLeft w:val="640"/>
      <w:marRight w:val="0"/>
      <w:marTop w:val="0"/>
      <w:marBottom w:val="0"/>
      <w:divBdr>
        <w:top w:val="none" w:sz="0" w:space="0" w:color="auto"/>
        <w:left w:val="none" w:sz="0" w:space="0" w:color="auto"/>
        <w:bottom w:val="none" w:sz="0" w:space="0" w:color="auto"/>
        <w:right w:val="none" w:sz="0" w:space="0" w:color="auto"/>
      </w:divBdr>
    </w:div>
    <w:div w:id="62798777">
      <w:marLeft w:val="640"/>
      <w:marRight w:val="0"/>
      <w:marTop w:val="0"/>
      <w:marBottom w:val="0"/>
      <w:divBdr>
        <w:top w:val="none" w:sz="0" w:space="0" w:color="auto"/>
        <w:left w:val="none" w:sz="0" w:space="0" w:color="auto"/>
        <w:bottom w:val="none" w:sz="0" w:space="0" w:color="auto"/>
        <w:right w:val="none" w:sz="0" w:space="0" w:color="auto"/>
      </w:divBdr>
    </w:div>
    <w:div w:id="62798862">
      <w:marLeft w:val="640"/>
      <w:marRight w:val="0"/>
      <w:marTop w:val="0"/>
      <w:marBottom w:val="0"/>
      <w:divBdr>
        <w:top w:val="none" w:sz="0" w:space="0" w:color="auto"/>
        <w:left w:val="none" w:sz="0" w:space="0" w:color="auto"/>
        <w:bottom w:val="none" w:sz="0" w:space="0" w:color="auto"/>
        <w:right w:val="none" w:sz="0" w:space="0" w:color="auto"/>
      </w:divBdr>
    </w:div>
    <w:div w:id="62870594">
      <w:marLeft w:val="640"/>
      <w:marRight w:val="0"/>
      <w:marTop w:val="0"/>
      <w:marBottom w:val="0"/>
      <w:divBdr>
        <w:top w:val="none" w:sz="0" w:space="0" w:color="auto"/>
        <w:left w:val="none" w:sz="0" w:space="0" w:color="auto"/>
        <w:bottom w:val="none" w:sz="0" w:space="0" w:color="auto"/>
        <w:right w:val="none" w:sz="0" w:space="0" w:color="auto"/>
      </w:divBdr>
    </w:div>
    <w:div w:id="62871244">
      <w:marLeft w:val="640"/>
      <w:marRight w:val="0"/>
      <w:marTop w:val="0"/>
      <w:marBottom w:val="0"/>
      <w:divBdr>
        <w:top w:val="none" w:sz="0" w:space="0" w:color="auto"/>
        <w:left w:val="none" w:sz="0" w:space="0" w:color="auto"/>
        <w:bottom w:val="none" w:sz="0" w:space="0" w:color="auto"/>
        <w:right w:val="none" w:sz="0" w:space="0" w:color="auto"/>
      </w:divBdr>
    </w:div>
    <w:div w:id="62917939">
      <w:marLeft w:val="640"/>
      <w:marRight w:val="0"/>
      <w:marTop w:val="0"/>
      <w:marBottom w:val="0"/>
      <w:divBdr>
        <w:top w:val="none" w:sz="0" w:space="0" w:color="auto"/>
        <w:left w:val="none" w:sz="0" w:space="0" w:color="auto"/>
        <w:bottom w:val="none" w:sz="0" w:space="0" w:color="auto"/>
        <w:right w:val="none" w:sz="0" w:space="0" w:color="auto"/>
      </w:divBdr>
    </w:div>
    <w:div w:id="62946772">
      <w:marLeft w:val="640"/>
      <w:marRight w:val="0"/>
      <w:marTop w:val="0"/>
      <w:marBottom w:val="0"/>
      <w:divBdr>
        <w:top w:val="none" w:sz="0" w:space="0" w:color="auto"/>
        <w:left w:val="none" w:sz="0" w:space="0" w:color="auto"/>
        <w:bottom w:val="none" w:sz="0" w:space="0" w:color="auto"/>
        <w:right w:val="none" w:sz="0" w:space="0" w:color="auto"/>
      </w:divBdr>
    </w:div>
    <w:div w:id="62989701">
      <w:marLeft w:val="640"/>
      <w:marRight w:val="0"/>
      <w:marTop w:val="0"/>
      <w:marBottom w:val="0"/>
      <w:divBdr>
        <w:top w:val="none" w:sz="0" w:space="0" w:color="auto"/>
        <w:left w:val="none" w:sz="0" w:space="0" w:color="auto"/>
        <w:bottom w:val="none" w:sz="0" w:space="0" w:color="auto"/>
        <w:right w:val="none" w:sz="0" w:space="0" w:color="auto"/>
      </w:divBdr>
    </w:div>
    <w:div w:id="62993157">
      <w:marLeft w:val="640"/>
      <w:marRight w:val="0"/>
      <w:marTop w:val="0"/>
      <w:marBottom w:val="0"/>
      <w:divBdr>
        <w:top w:val="none" w:sz="0" w:space="0" w:color="auto"/>
        <w:left w:val="none" w:sz="0" w:space="0" w:color="auto"/>
        <w:bottom w:val="none" w:sz="0" w:space="0" w:color="auto"/>
        <w:right w:val="none" w:sz="0" w:space="0" w:color="auto"/>
      </w:divBdr>
    </w:div>
    <w:div w:id="63063506">
      <w:marLeft w:val="640"/>
      <w:marRight w:val="0"/>
      <w:marTop w:val="0"/>
      <w:marBottom w:val="0"/>
      <w:divBdr>
        <w:top w:val="none" w:sz="0" w:space="0" w:color="auto"/>
        <w:left w:val="none" w:sz="0" w:space="0" w:color="auto"/>
        <w:bottom w:val="none" w:sz="0" w:space="0" w:color="auto"/>
        <w:right w:val="none" w:sz="0" w:space="0" w:color="auto"/>
      </w:divBdr>
    </w:div>
    <w:div w:id="63064706">
      <w:marLeft w:val="640"/>
      <w:marRight w:val="0"/>
      <w:marTop w:val="0"/>
      <w:marBottom w:val="0"/>
      <w:divBdr>
        <w:top w:val="none" w:sz="0" w:space="0" w:color="auto"/>
        <w:left w:val="none" w:sz="0" w:space="0" w:color="auto"/>
        <w:bottom w:val="none" w:sz="0" w:space="0" w:color="auto"/>
        <w:right w:val="none" w:sz="0" w:space="0" w:color="auto"/>
      </w:divBdr>
    </w:div>
    <w:div w:id="63141635">
      <w:marLeft w:val="640"/>
      <w:marRight w:val="0"/>
      <w:marTop w:val="0"/>
      <w:marBottom w:val="0"/>
      <w:divBdr>
        <w:top w:val="none" w:sz="0" w:space="0" w:color="auto"/>
        <w:left w:val="none" w:sz="0" w:space="0" w:color="auto"/>
        <w:bottom w:val="none" w:sz="0" w:space="0" w:color="auto"/>
        <w:right w:val="none" w:sz="0" w:space="0" w:color="auto"/>
      </w:divBdr>
    </w:div>
    <w:div w:id="63184188">
      <w:marLeft w:val="640"/>
      <w:marRight w:val="0"/>
      <w:marTop w:val="0"/>
      <w:marBottom w:val="0"/>
      <w:divBdr>
        <w:top w:val="none" w:sz="0" w:space="0" w:color="auto"/>
        <w:left w:val="none" w:sz="0" w:space="0" w:color="auto"/>
        <w:bottom w:val="none" w:sz="0" w:space="0" w:color="auto"/>
        <w:right w:val="none" w:sz="0" w:space="0" w:color="auto"/>
      </w:divBdr>
    </w:div>
    <w:div w:id="63258854">
      <w:marLeft w:val="640"/>
      <w:marRight w:val="0"/>
      <w:marTop w:val="0"/>
      <w:marBottom w:val="0"/>
      <w:divBdr>
        <w:top w:val="none" w:sz="0" w:space="0" w:color="auto"/>
        <w:left w:val="none" w:sz="0" w:space="0" w:color="auto"/>
        <w:bottom w:val="none" w:sz="0" w:space="0" w:color="auto"/>
        <w:right w:val="none" w:sz="0" w:space="0" w:color="auto"/>
      </w:divBdr>
    </w:div>
    <w:div w:id="63260876">
      <w:marLeft w:val="640"/>
      <w:marRight w:val="0"/>
      <w:marTop w:val="0"/>
      <w:marBottom w:val="0"/>
      <w:divBdr>
        <w:top w:val="none" w:sz="0" w:space="0" w:color="auto"/>
        <w:left w:val="none" w:sz="0" w:space="0" w:color="auto"/>
        <w:bottom w:val="none" w:sz="0" w:space="0" w:color="auto"/>
        <w:right w:val="none" w:sz="0" w:space="0" w:color="auto"/>
      </w:divBdr>
    </w:div>
    <w:div w:id="63265766">
      <w:marLeft w:val="640"/>
      <w:marRight w:val="0"/>
      <w:marTop w:val="0"/>
      <w:marBottom w:val="0"/>
      <w:divBdr>
        <w:top w:val="none" w:sz="0" w:space="0" w:color="auto"/>
        <w:left w:val="none" w:sz="0" w:space="0" w:color="auto"/>
        <w:bottom w:val="none" w:sz="0" w:space="0" w:color="auto"/>
        <w:right w:val="none" w:sz="0" w:space="0" w:color="auto"/>
      </w:divBdr>
    </w:div>
    <w:div w:id="63336291">
      <w:marLeft w:val="640"/>
      <w:marRight w:val="0"/>
      <w:marTop w:val="0"/>
      <w:marBottom w:val="0"/>
      <w:divBdr>
        <w:top w:val="none" w:sz="0" w:space="0" w:color="auto"/>
        <w:left w:val="none" w:sz="0" w:space="0" w:color="auto"/>
        <w:bottom w:val="none" w:sz="0" w:space="0" w:color="auto"/>
        <w:right w:val="none" w:sz="0" w:space="0" w:color="auto"/>
      </w:divBdr>
    </w:div>
    <w:div w:id="63378148">
      <w:marLeft w:val="640"/>
      <w:marRight w:val="0"/>
      <w:marTop w:val="0"/>
      <w:marBottom w:val="0"/>
      <w:divBdr>
        <w:top w:val="none" w:sz="0" w:space="0" w:color="auto"/>
        <w:left w:val="none" w:sz="0" w:space="0" w:color="auto"/>
        <w:bottom w:val="none" w:sz="0" w:space="0" w:color="auto"/>
        <w:right w:val="none" w:sz="0" w:space="0" w:color="auto"/>
      </w:divBdr>
    </w:div>
    <w:div w:id="63380088">
      <w:marLeft w:val="640"/>
      <w:marRight w:val="0"/>
      <w:marTop w:val="0"/>
      <w:marBottom w:val="0"/>
      <w:divBdr>
        <w:top w:val="none" w:sz="0" w:space="0" w:color="auto"/>
        <w:left w:val="none" w:sz="0" w:space="0" w:color="auto"/>
        <w:bottom w:val="none" w:sz="0" w:space="0" w:color="auto"/>
        <w:right w:val="none" w:sz="0" w:space="0" w:color="auto"/>
      </w:divBdr>
    </w:div>
    <w:div w:id="63450735">
      <w:marLeft w:val="640"/>
      <w:marRight w:val="0"/>
      <w:marTop w:val="0"/>
      <w:marBottom w:val="0"/>
      <w:divBdr>
        <w:top w:val="none" w:sz="0" w:space="0" w:color="auto"/>
        <w:left w:val="none" w:sz="0" w:space="0" w:color="auto"/>
        <w:bottom w:val="none" w:sz="0" w:space="0" w:color="auto"/>
        <w:right w:val="none" w:sz="0" w:space="0" w:color="auto"/>
      </w:divBdr>
    </w:div>
    <w:div w:id="63458575">
      <w:marLeft w:val="640"/>
      <w:marRight w:val="0"/>
      <w:marTop w:val="0"/>
      <w:marBottom w:val="0"/>
      <w:divBdr>
        <w:top w:val="none" w:sz="0" w:space="0" w:color="auto"/>
        <w:left w:val="none" w:sz="0" w:space="0" w:color="auto"/>
        <w:bottom w:val="none" w:sz="0" w:space="0" w:color="auto"/>
        <w:right w:val="none" w:sz="0" w:space="0" w:color="auto"/>
      </w:divBdr>
    </w:div>
    <w:div w:id="63530945">
      <w:marLeft w:val="640"/>
      <w:marRight w:val="0"/>
      <w:marTop w:val="0"/>
      <w:marBottom w:val="0"/>
      <w:divBdr>
        <w:top w:val="none" w:sz="0" w:space="0" w:color="auto"/>
        <w:left w:val="none" w:sz="0" w:space="0" w:color="auto"/>
        <w:bottom w:val="none" w:sz="0" w:space="0" w:color="auto"/>
        <w:right w:val="none" w:sz="0" w:space="0" w:color="auto"/>
      </w:divBdr>
    </w:div>
    <w:div w:id="63531446">
      <w:marLeft w:val="640"/>
      <w:marRight w:val="0"/>
      <w:marTop w:val="0"/>
      <w:marBottom w:val="0"/>
      <w:divBdr>
        <w:top w:val="none" w:sz="0" w:space="0" w:color="auto"/>
        <w:left w:val="none" w:sz="0" w:space="0" w:color="auto"/>
        <w:bottom w:val="none" w:sz="0" w:space="0" w:color="auto"/>
        <w:right w:val="none" w:sz="0" w:space="0" w:color="auto"/>
      </w:divBdr>
    </w:div>
    <w:div w:id="63532068">
      <w:marLeft w:val="640"/>
      <w:marRight w:val="0"/>
      <w:marTop w:val="0"/>
      <w:marBottom w:val="0"/>
      <w:divBdr>
        <w:top w:val="none" w:sz="0" w:space="0" w:color="auto"/>
        <w:left w:val="none" w:sz="0" w:space="0" w:color="auto"/>
        <w:bottom w:val="none" w:sz="0" w:space="0" w:color="auto"/>
        <w:right w:val="none" w:sz="0" w:space="0" w:color="auto"/>
      </w:divBdr>
    </w:div>
    <w:div w:id="63569966">
      <w:marLeft w:val="640"/>
      <w:marRight w:val="0"/>
      <w:marTop w:val="0"/>
      <w:marBottom w:val="0"/>
      <w:divBdr>
        <w:top w:val="none" w:sz="0" w:space="0" w:color="auto"/>
        <w:left w:val="none" w:sz="0" w:space="0" w:color="auto"/>
        <w:bottom w:val="none" w:sz="0" w:space="0" w:color="auto"/>
        <w:right w:val="none" w:sz="0" w:space="0" w:color="auto"/>
      </w:divBdr>
    </w:div>
    <w:div w:id="63572442">
      <w:marLeft w:val="640"/>
      <w:marRight w:val="0"/>
      <w:marTop w:val="0"/>
      <w:marBottom w:val="0"/>
      <w:divBdr>
        <w:top w:val="none" w:sz="0" w:space="0" w:color="auto"/>
        <w:left w:val="none" w:sz="0" w:space="0" w:color="auto"/>
        <w:bottom w:val="none" w:sz="0" w:space="0" w:color="auto"/>
        <w:right w:val="none" w:sz="0" w:space="0" w:color="auto"/>
      </w:divBdr>
    </w:div>
    <w:div w:id="63647532">
      <w:marLeft w:val="640"/>
      <w:marRight w:val="0"/>
      <w:marTop w:val="0"/>
      <w:marBottom w:val="0"/>
      <w:divBdr>
        <w:top w:val="none" w:sz="0" w:space="0" w:color="auto"/>
        <w:left w:val="none" w:sz="0" w:space="0" w:color="auto"/>
        <w:bottom w:val="none" w:sz="0" w:space="0" w:color="auto"/>
        <w:right w:val="none" w:sz="0" w:space="0" w:color="auto"/>
      </w:divBdr>
    </w:div>
    <w:div w:id="63647959">
      <w:marLeft w:val="640"/>
      <w:marRight w:val="0"/>
      <w:marTop w:val="0"/>
      <w:marBottom w:val="0"/>
      <w:divBdr>
        <w:top w:val="none" w:sz="0" w:space="0" w:color="auto"/>
        <w:left w:val="none" w:sz="0" w:space="0" w:color="auto"/>
        <w:bottom w:val="none" w:sz="0" w:space="0" w:color="auto"/>
        <w:right w:val="none" w:sz="0" w:space="0" w:color="auto"/>
      </w:divBdr>
    </w:div>
    <w:div w:id="63721710">
      <w:marLeft w:val="640"/>
      <w:marRight w:val="0"/>
      <w:marTop w:val="0"/>
      <w:marBottom w:val="0"/>
      <w:divBdr>
        <w:top w:val="none" w:sz="0" w:space="0" w:color="auto"/>
        <w:left w:val="none" w:sz="0" w:space="0" w:color="auto"/>
        <w:bottom w:val="none" w:sz="0" w:space="0" w:color="auto"/>
        <w:right w:val="none" w:sz="0" w:space="0" w:color="auto"/>
      </w:divBdr>
    </w:div>
    <w:div w:id="63723020">
      <w:marLeft w:val="640"/>
      <w:marRight w:val="0"/>
      <w:marTop w:val="0"/>
      <w:marBottom w:val="0"/>
      <w:divBdr>
        <w:top w:val="none" w:sz="0" w:space="0" w:color="auto"/>
        <w:left w:val="none" w:sz="0" w:space="0" w:color="auto"/>
        <w:bottom w:val="none" w:sz="0" w:space="0" w:color="auto"/>
        <w:right w:val="none" w:sz="0" w:space="0" w:color="auto"/>
      </w:divBdr>
    </w:div>
    <w:div w:id="63767038">
      <w:marLeft w:val="640"/>
      <w:marRight w:val="0"/>
      <w:marTop w:val="0"/>
      <w:marBottom w:val="0"/>
      <w:divBdr>
        <w:top w:val="none" w:sz="0" w:space="0" w:color="auto"/>
        <w:left w:val="none" w:sz="0" w:space="0" w:color="auto"/>
        <w:bottom w:val="none" w:sz="0" w:space="0" w:color="auto"/>
        <w:right w:val="none" w:sz="0" w:space="0" w:color="auto"/>
      </w:divBdr>
    </w:div>
    <w:div w:id="63797916">
      <w:marLeft w:val="640"/>
      <w:marRight w:val="0"/>
      <w:marTop w:val="0"/>
      <w:marBottom w:val="0"/>
      <w:divBdr>
        <w:top w:val="none" w:sz="0" w:space="0" w:color="auto"/>
        <w:left w:val="none" w:sz="0" w:space="0" w:color="auto"/>
        <w:bottom w:val="none" w:sz="0" w:space="0" w:color="auto"/>
        <w:right w:val="none" w:sz="0" w:space="0" w:color="auto"/>
      </w:divBdr>
    </w:div>
    <w:div w:id="63841183">
      <w:marLeft w:val="640"/>
      <w:marRight w:val="0"/>
      <w:marTop w:val="0"/>
      <w:marBottom w:val="0"/>
      <w:divBdr>
        <w:top w:val="none" w:sz="0" w:space="0" w:color="auto"/>
        <w:left w:val="none" w:sz="0" w:space="0" w:color="auto"/>
        <w:bottom w:val="none" w:sz="0" w:space="0" w:color="auto"/>
        <w:right w:val="none" w:sz="0" w:space="0" w:color="auto"/>
      </w:divBdr>
    </w:div>
    <w:div w:id="63842294">
      <w:marLeft w:val="640"/>
      <w:marRight w:val="0"/>
      <w:marTop w:val="0"/>
      <w:marBottom w:val="0"/>
      <w:divBdr>
        <w:top w:val="none" w:sz="0" w:space="0" w:color="auto"/>
        <w:left w:val="none" w:sz="0" w:space="0" w:color="auto"/>
        <w:bottom w:val="none" w:sz="0" w:space="0" w:color="auto"/>
        <w:right w:val="none" w:sz="0" w:space="0" w:color="auto"/>
      </w:divBdr>
    </w:div>
    <w:div w:id="63918272">
      <w:marLeft w:val="640"/>
      <w:marRight w:val="0"/>
      <w:marTop w:val="0"/>
      <w:marBottom w:val="0"/>
      <w:divBdr>
        <w:top w:val="none" w:sz="0" w:space="0" w:color="auto"/>
        <w:left w:val="none" w:sz="0" w:space="0" w:color="auto"/>
        <w:bottom w:val="none" w:sz="0" w:space="0" w:color="auto"/>
        <w:right w:val="none" w:sz="0" w:space="0" w:color="auto"/>
      </w:divBdr>
    </w:div>
    <w:div w:id="63963164">
      <w:marLeft w:val="640"/>
      <w:marRight w:val="0"/>
      <w:marTop w:val="0"/>
      <w:marBottom w:val="0"/>
      <w:divBdr>
        <w:top w:val="none" w:sz="0" w:space="0" w:color="auto"/>
        <w:left w:val="none" w:sz="0" w:space="0" w:color="auto"/>
        <w:bottom w:val="none" w:sz="0" w:space="0" w:color="auto"/>
        <w:right w:val="none" w:sz="0" w:space="0" w:color="auto"/>
      </w:divBdr>
    </w:div>
    <w:div w:id="63991227">
      <w:marLeft w:val="640"/>
      <w:marRight w:val="0"/>
      <w:marTop w:val="0"/>
      <w:marBottom w:val="0"/>
      <w:divBdr>
        <w:top w:val="none" w:sz="0" w:space="0" w:color="auto"/>
        <w:left w:val="none" w:sz="0" w:space="0" w:color="auto"/>
        <w:bottom w:val="none" w:sz="0" w:space="0" w:color="auto"/>
        <w:right w:val="none" w:sz="0" w:space="0" w:color="auto"/>
      </w:divBdr>
    </w:div>
    <w:div w:id="63994673">
      <w:marLeft w:val="640"/>
      <w:marRight w:val="0"/>
      <w:marTop w:val="0"/>
      <w:marBottom w:val="0"/>
      <w:divBdr>
        <w:top w:val="none" w:sz="0" w:space="0" w:color="auto"/>
        <w:left w:val="none" w:sz="0" w:space="0" w:color="auto"/>
        <w:bottom w:val="none" w:sz="0" w:space="0" w:color="auto"/>
        <w:right w:val="none" w:sz="0" w:space="0" w:color="auto"/>
      </w:divBdr>
    </w:div>
    <w:div w:id="64030266">
      <w:marLeft w:val="640"/>
      <w:marRight w:val="0"/>
      <w:marTop w:val="0"/>
      <w:marBottom w:val="0"/>
      <w:divBdr>
        <w:top w:val="none" w:sz="0" w:space="0" w:color="auto"/>
        <w:left w:val="none" w:sz="0" w:space="0" w:color="auto"/>
        <w:bottom w:val="none" w:sz="0" w:space="0" w:color="auto"/>
        <w:right w:val="none" w:sz="0" w:space="0" w:color="auto"/>
      </w:divBdr>
    </w:div>
    <w:div w:id="64039343">
      <w:marLeft w:val="640"/>
      <w:marRight w:val="0"/>
      <w:marTop w:val="0"/>
      <w:marBottom w:val="0"/>
      <w:divBdr>
        <w:top w:val="none" w:sz="0" w:space="0" w:color="auto"/>
        <w:left w:val="none" w:sz="0" w:space="0" w:color="auto"/>
        <w:bottom w:val="none" w:sz="0" w:space="0" w:color="auto"/>
        <w:right w:val="none" w:sz="0" w:space="0" w:color="auto"/>
      </w:divBdr>
    </w:div>
    <w:div w:id="64108862">
      <w:marLeft w:val="640"/>
      <w:marRight w:val="0"/>
      <w:marTop w:val="0"/>
      <w:marBottom w:val="0"/>
      <w:divBdr>
        <w:top w:val="none" w:sz="0" w:space="0" w:color="auto"/>
        <w:left w:val="none" w:sz="0" w:space="0" w:color="auto"/>
        <w:bottom w:val="none" w:sz="0" w:space="0" w:color="auto"/>
        <w:right w:val="none" w:sz="0" w:space="0" w:color="auto"/>
      </w:divBdr>
    </w:div>
    <w:div w:id="64110951">
      <w:marLeft w:val="640"/>
      <w:marRight w:val="0"/>
      <w:marTop w:val="0"/>
      <w:marBottom w:val="0"/>
      <w:divBdr>
        <w:top w:val="none" w:sz="0" w:space="0" w:color="auto"/>
        <w:left w:val="none" w:sz="0" w:space="0" w:color="auto"/>
        <w:bottom w:val="none" w:sz="0" w:space="0" w:color="auto"/>
        <w:right w:val="none" w:sz="0" w:space="0" w:color="auto"/>
      </w:divBdr>
    </w:div>
    <w:div w:id="64111546">
      <w:marLeft w:val="640"/>
      <w:marRight w:val="0"/>
      <w:marTop w:val="0"/>
      <w:marBottom w:val="0"/>
      <w:divBdr>
        <w:top w:val="none" w:sz="0" w:space="0" w:color="auto"/>
        <w:left w:val="none" w:sz="0" w:space="0" w:color="auto"/>
        <w:bottom w:val="none" w:sz="0" w:space="0" w:color="auto"/>
        <w:right w:val="none" w:sz="0" w:space="0" w:color="auto"/>
      </w:divBdr>
    </w:div>
    <w:div w:id="64112726">
      <w:marLeft w:val="640"/>
      <w:marRight w:val="0"/>
      <w:marTop w:val="0"/>
      <w:marBottom w:val="0"/>
      <w:divBdr>
        <w:top w:val="none" w:sz="0" w:space="0" w:color="auto"/>
        <w:left w:val="none" w:sz="0" w:space="0" w:color="auto"/>
        <w:bottom w:val="none" w:sz="0" w:space="0" w:color="auto"/>
        <w:right w:val="none" w:sz="0" w:space="0" w:color="auto"/>
      </w:divBdr>
    </w:div>
    <w:div w:id="64114079">
      <w:marLeft w:val="640"/>
      <w:marRight w:val="0"/>
      <w:marTop w:val="0"/>
      <w:marBottom w:val="0"/>
      <w:divBdr>
        <w:top w:val="none" w:sz="0" w:space="0" w:color="auto"/>
        <w:left w:val="none" w:sz="0" w:space="0" w:color="auto"/>
        <w:bottom w:val="none" w:sz="0" w:space="0" w:color="auto"/>
        <w:right w:val="none" w:sz="0" w:space="0" w:color="auto"/>
      </w:divBdr>
    </w:div>
    <w:div w:id="64226215">
      <w:marLeft w:val="640"/>
      <w:marRight w:val="0"/>
      <w:marTop w:val="0"/>
      <w:marBottom w:val="0"/>
      <w:divBdr>
        <w:top w:val="none" w:sz="0" w:space="0" w:color="auto"/>
        <w:left w:val="none" w:sz="0" w:space="0" w:color="auto"/>
        <w:bottom w:val="none" w:sz="0" w:space="0" w:color="auto"/>
        <w:right w:val="none" w:sz="0" w:space="0" w:color="auto"/>
      </w:divBdr>
    </w:div>
    <w:div w:id="64229939">
      <w:marLeft w:val="640"/>
      <w:marRight w:val="0"/>
      <w:marTop w:val="0"/>
      <w:marBottom w:val="0"/>
      <w:divBdr>
        <w:top w:val="none" w:sz="0" w:space="0" w:color="auto"/>
        <w:left w:val="none" w:sz="0" w:space="0" w:color="auto"/>
        <w:bottom w:val="none" w:sz="0" w:space="0" w:color="auto"/>
        <w:right w:val="none" w:sz="0" w:space="0" w:color="auto"/>
      </w:divBdr>
    </w:div>
    <w:div w:id="64375820">
      <w:marLeft w:val="640"/>
      <w:marRight w:val="0"/>
      <w:marTop w:val="0"/>
      <w:marBottom w:val="0"/>
      <w:divBdr>
        <w:top w:val="none" w:sz="0" w:space="0" w:color="auto"/>
        <w:left w:val="none" w:sz="0" w:space="0" w:color="auto"/>
        <w:bottom w:val="none" w:sz="0" w:space="0" w:color="auto"/>
        <w:right w:val="none" w:sz="0" w:space="0" w:color="auto"/>
      </w:divBdr>
    </w:div>
    <w:div w:id="64381482">
      <w:marLeft w:val="640"/>
      <w:marRight w:val="0"/>
      <w:marTop w:val="0"/>
      <w:marBottom w:val="0"/>
      <w:divBdr>
        <w:top w:val="none" w:sz="0" w:space="0" w:color="auto"/>
        <w:left w:val="none" w:sz="0" w:space="0" w:color="auto"/>
        <w:bottom w:val="none" w:sz="0" w:space="0" w:color="auto"/>
        <w:right w:val="none" w:sz="0" w:space="0" w:color="auto"/>
      </w:divBdr>
    </w:div>
    <w:div w:id="64424113">
      <w:marLeft w:val="640"/>
      <w:marRight w:val="0"/>
      <w:marTop w:val="0"/>
      <w:marBottom w:val="0"/>
      <w:divBdr>
        <w:top w:val="none" w:sz="0" w:space="0" w:color="auto"/>
        <w:left w:val="none" w:sz="0" w:space="0" w:color="auto"/>
        <w:bottom w:val="none" w:sz="0" w:space="0" w:color="auto"/>
        <w:right w:val="none" w:sz="0" w:space="0" w:color="auto"/>
      </w:divBdr>
    </w:div>
    <w:div w:id="64425246">
      <w:marLeft w:val="640"/>
      <w:marRight w:val="0"/>
      <w:marTop w:val="0"/>
      <w:marBottom w:val="0"/>
      <w:divBdr>
        <w:top w:val="none" w:sz="0" w:space="0" w:color="auto"/>
        <w:left w:val="none" w:sz="0" w:space="0" w:color="auto"/>
        <w:bottom w:val="none" w:sz="0" w:space="0" w:color="auto"/>
        <w:right w:val="none" w:sz="0" w:space="0" w:color="auto"/>
      </w:divBdr>
    </w:div>
    <w:div w:id="64450193">
      <w:marLeft w:val="640"/>
      <w:marRight w:val="0"/>
      <w:marTop w:val="0"/>
      <w:marBottom w:val="0"/>
      <w:divBdr>
        <w:top w:val="none" w:sz="0" w:space="0" w:color="auto"/>
        <w:left w:val="none" w:sz="0" w:space="0" w:color="auto"/>
        <w:bottom w:val="none" w:sz="0" w:space="0" w:color="auto"/>
        <w:right w:val="none" w:sz="0" w:space="0" w:color="auto"/>
      </w:divBdr>
    </w:div>
    <w:div w:id="64454569">
      <w:marLeft w:val="640"/>
      <w:marRight w:val="0"/>
      <w:marTop w:val="0"/>
      <w:marBottom w:val="0"/>
      <w:divBdr>
        <w:top w:val="none" w:sz="0" w:space="0" w:color="auto"/>
        <w:left w:val="none" w:sz="0" w:space="0" w:color="auto"/>
        <w:bottom w:val="none" w:sz="0" w:space="0" w:color="auto"/>
        <w:right w:val="none" w:sz="0" w:space="0" w:color="auto"/>
      </w:divBdr>
    </w:div>
    <w:div w:id="64569113">
      <w:marLeft w:val="640"/>
      <w:marRight w:val="0"/>
      <w:marTop w:val="0"/>
      <w:marBottom w:val="0"/>
      <w:divBdr>
        <w:top w:val="none" w:sz="0" w:space="0" w:color="auto"/>
        <w:left w:val="none" w:sz="0" w:space="0" w:color="auto"/>
        <w:bottom w:val="none" w:sz="0" w:space="0" w:color="auto"/>
        <w:right w:val="none" w:sz="0" w:space="0" w:color="auto"/>
      </w:divBdr>
    </w:div>
    <w:div w:id="64575916">
      <w:marLeft w:val="640"/>
      <w:marRight w:val="0"/>
      <w:marTop w:val="0"/>
      <w:marBottom w:val="0"/>
      <w:divBdr>
        <w:top w:val="none" w:sz="0" w:space="0" w:color="auto"/>
        <w:left w:val="none" w:sz="0" w:space="0" w:color="auto"/>
        <w:bottom w:val="none" w:sz="0" w:space="0" w:color="auto"/>
        <w:right w:val="none" w:sz="0" w:space="0" w:color="auto"/>
      </w:divBdr>
    </w:div>
    <w:div w:id="64618584">
      <w:marLeft w:val="640"/>
      <w:marRight w:val="0"/>
      <w:marTop w:val="0"/>
      <w:marBottom w:val="0"/>
      <w:divBdr>
        <w:top w:val="none" w:sz="0" w:space="0" w:color="auto"/>
        <w:left w:val="none" w:sz="0" w:space="0" w:color="auto"/>
        <w:bottom w:val="none" w:sz="0" w:space="0" w:color="auto"/>
        <w:right w:val="none" w:sz="0" w:space="0" w:color="auto"/>
      </w:divBdr>
    </w:div>
    <w:div w:id="64650893">
      <w:marLeft w:val="640"/>
      <w:marRight w:val="0"/>
      <w:marTop w:val="0"/>
      <w:marBottom w:val="0"/>
      <w:divBdr>
        <w:top w:val="none" w:sz="0" w:space="0" w:color="auto"/>
        <w:left w:val="none" w:sz="0" w:space="0" w:color="auto"/>
        <w:bottom w:val="none" w:sz="0" w:space="0" w:color="auto"/>
        <w:right w:val="none" w:sz="0" w:space="0" w:color="auto"/>
      </w:divBdr>
    </w:div>
    <w:div w:id="64693661">
      <w:marLeft w:val="640"/>
      <w:marRight w:val="0"/>
      <w:marTop w:val="0"/>
      <w:marBottom w:val="0"/>
      <w:divBdr>
        <w:top w:val="none" w:sz="0" w:space="0" w:color="auto"/>
        <w:left w:val="none" w:sz="0" w:space="0" w:color="auto"/>
        <w:bottom w:val="none" w:sz="0" w:space="0" w:color="auto"/>
        <w:right w:val="none" w:sz="0" w:space="0" w:color="auto"/>
      </w:divBdr>
    </w:div>
    <w:div w:id="64694200">
      <w:marLeft w:val="640"/>
      <w:marRight w:val="0"/>
      <w:marTop w:val="0"/>
      <w:marBottom w:val="0"/>
      <w:divBdr>
        <w:top w:val="none" w:sz="0" w:space="0" w:color="auto"/>
        <w:left w:val="none" w:sz="0" w:space="0" w:color="auto"/>
        <w:bottom w:val="none" w:sz="0" w:space="0" w:color="auto"/>
        <w:right w:val="none" w:sz="0" w:space="0" w:color="auto"/>
      </w:divBdr>
    </w:div>
    <w:div w:id="64764923">
      <w:marLeft w:val="640"/>
      <w:marRight w:val="0"/>
      <w:marTop w:val="0"/>
      <w:marBottom w:val="0"/>
      <w:divBdr>
        <w:top w:val="none" w:sz="0" w:space="0" w:color="auto"/>
        <w:left w:val="none" w:sz="0" w:space="0" w:color="auto"/>
        <w:bottom w:val="none" w:sz="0" w:space="0" w:color="auto"/>
        <w:right w:val="none" w:sz="0" w:space="0" w:color="auto"/>
      </w:divBdr>
    </w:div>
    <w:div w:id="64768304">
      <w:marLeft w:val="640"/>
      <w:marRight w:val="0"/>
      <w:marTop w:val="0"/>
      <w:marBottom w:val="0"/>
      <w:divBdr>
        <w:top w:val="none" w:sz="0" w:space="0" w:color="auto"/>
        <w:left w:val="none" w:sz="0" w:space="0" w:color="auto"/>
        <w:bottom w:val="none" w:sz="0" w:space="0" w:color="auto"/>
        <w:right w:val="none" w:sz="0" w:space="0" w:color="auto"/>
      </w:divBdr>
    </w:div>
    <w:div w:id="64836581">
      <w:marLeft w:val="640"/>
      <w:marRight w:val="0"/>
      <w:marTop w:val="0"/>
      <w:marBottom w:val="0"/>
      <w:divBdr>
        <w:top w:val="none" w:sz="0" w:space="0" w:color="auto"/>
        <w:left w:val="none" w:sz="0" w:space="0" w:color="auto"/>
        <w:bottom w:val="none" w:sz="0" w:space="0" w:color="auto"/>
        <w:right w:val="none" w:sz="0" w:space="0" w:color="auto"/>
      </w:divBdr>
    </w:div>
    <w:div w:id="64836957">
      <w:marLeft w:val="640"/>
      <w:marRight w:val="0"/>
      <w:marTop w:val="0"/>
      <w:marBottom w:val="0"/>
      <w:divBdr>
        <w:top w:val="none" w:sz="0" w:space="0" w:color="auto"/>
        <w:left w:val="none" w:sz="0" w:space="0" w:color="auto"/>
        <w:bottom w:val="none" w:sz="0" w:space="0" w:color="auto"/>
        <w:right w:val="none" w:sz="0" w:space="0" w:color="auto"/>
      </w:divBdr>
    </w:div>
    <w:div w:id="64838550">
      <w:marLeft w:val="640"/>
      <w:marRight w:val="0"/>
      <w:marTop w:val="0"/>
      <w:marBottom w:val="0"/>
      <w:divBdr>
        <w:top w:val="none" w:sz="0" w:space="0" w:color="auto"/>
        <w:left w:val="none" w:sz="0" w:space="0" w:color="auto"/>
        <w:bottom w:val="none" w:sz="0" w:space="0" w:color="auto"/>
        <w:right w:val="none" w:sz="0" w:space="0" w:color="auto"/>
      </w:divBdr>
    </w:div>
    <w:div w:id="64844163">
      <w:marLeft w:val="640"/>
      <w:marRight w:val="0"/>
      <w:marTop w:val="0"/>
      <w:marBottom w:val="0"/>
      <w:divBdr>
        <w:top w:val="none" w:sz="0" w:space="0" w:color="auto"/>
        <w:left w:val="none" w:sz="0" w:space="0" w:color="auto"/>
        <w:bottom w:val="none" w:sz="0" w:space="0" w:color="auto"/>
        <w:right w:val="none" w:sz="0" w:space="0" w:color="auto"/>
      </w:divBdr>
    </w:div>
    <w:div w:id="64962711">
      <w:marLeft w:val="640"/>
      <w:marRight w:val="0"/>
      <w:marTop w:val="0"/>
      <w:marBottom w:val="0"/>
      <w:divBdr>
        <w:top w:val="none" w:sz="0" w:space="0" w:color="auto"/>
        <w:left w:val="none" w:sz="0" w:space="0" w:color="auto"/>
        <w:bottom w:val="none" w:sz="0" w:space="0" w:color="auto"/>
        <w:right w:val="none" w:sz="0" w:space="0" w:color="auto"/>
      </w:divBdr>
    </w:div>
    <w:div w:id="65034278">
      <w:marLeft w:val="640"/>
      <w:marRight w:val="0"/>
      <w:marTop w:val="0"/>
      <w:marBottom w:val="0"/>
      <w:divBdr>
        <w:top w:val="none" w:sz="0" w:space="0" w:color="auto"/>
        <w:left w:val="none" w:sz="0" w:space="0" w:color="auto"/>
        <w:bottom w:val="none" w:sz="0" w:space="0" w:color="auto"/>
        <w:right w:val="none" w:sz="0" w:space="0" w:color="auto"/>
      </w:divBdr>
    </w:div>
    <w:div w:id="65039083">
      <w:marLeft w:val="640"/>
      <w:marRight w:val="0"/>
      <w:marTop w:val="0"/>
      <w:marBottom w:val="0"/>
      <w:divBdr>
        <w:top w:val="none" w:sz="0" w:space="0" w:color="auto"/>
        <w:left w:val="none" w:sz="0" w:space="0" w:color="auto"/>
        <w:bottom w:val="none" w:sz="0" w:space="0" w:color="auto"/>
        <w:right w:val="none" w:sz="0" w:space="0" w:color="auto"/>
      </w:divBdr>
    </w:div>
    <w:div w:id="65149583">
      <w:marLeft w:val="640"/>
      <w:marRight w:val="0"/>
      <w:marTop w:val="0"/>
      <w:marBottom w:val="0"/>
      <w:divBdr>
        <w:top w:val="none" w:sz="0" w:space="0" w:color="auto"/>
        <w:left w:val="none" w:sz="0" w:space="0" w:color="auto"/>
        <w:bottom w:val="none" w:sz="0" w:space="0" w:color="auto"/>
        <w:right w:val="none" w:sz="0" w:space="0" w:color="auto"/>
      </w:divBdr>
    </w:div>
    <w:div w:id="65226504">
      <w:marLeft w:val="640"/>
      <w:marRight w:val="0"/>
      <w:marTop w:val="0"/>
      <w:marBottom w:val="0"/>
      <w:divBdr>
        <w:top w:val="none" w:sz="0" w:space="0" w:color="auto"/>
        <w:left w:val="none" w:sz="0" w:space="0" w:color="auto"/>
        <w:bottom w:val="none" w:sz="0" w:space="0" w:color="auto"/>
        <w:right w:val="none" w:sz="0" w:space="0" w:color="auto"/>
      </w:divBdr>
    </w:div>
    <w:div w:id="65227202">
      <w:marLeft w:val="640"/>
      <w:marRight w:val="0"/>
      <w:marTop w:val="0"/>
      <w:marBottom w:val="0"/>
      <w:divBdr>
        <w:top w:val="none" w:sz="0" w:space="0" w:color="auto"/>
        <w:left w:val="none" w:sz="0" w:space="0" w:color="auto"/>
        <w:bottom w:val="none" w:sz="0" w:space="0" w:color="auto"/>
        <w:right w:val="none" w:sz="0" w:space="0" w:color="auto"/>
      </w:divBdr>
    </w:div>
    <w:div w:id="65274610">
      <w:marLeft w:val="640"/>
      <w:marRight w:val="0"/>
      <w:marTop w:val="0"/>
      <w:marBottom w:val="0"/>
      <w:divBdr>
        <w:top w:val="none" w:sz="0" w:space="0" w:color="auto"/>
        <w:left w:val="none" w:sz="0" w:space="0" w:color="auto"/>
        <w:bottom w:val="none" w:sz="0" w:space="0" w:color="auto"/>
        <w:right w:val="none" w:sz="0" w:space="0" w:color="auto"/>
      </w:divBdr>
    </w:div>
    <w:div w:id="65300192">
      <w:marLeft w:val="640"/>
      <w:marRight w:val="0"/>
      <w:marTop w:val="0"/>
      <w:marBottom w:val="0"/>
      <w:divBdr>
        <w:top w:val="none" w:sz="0" w:space="0" w:color="auto"/>
        <w:left w:val="none" w:sz="0" w:space="0" w:color="auto"/>
        <w:bottom w:val="none" w:sz="0" w:space="0" w:color="auto"/>
        <w:right w:val="none" w:sz="0" w:space="0" w:color="auto"/>
      </w:divBdr>
    </w:div>
    <w:div w:id="65300530">
      <w:marLeft w:val="640"/>
      <w:marRight w:val="0"/>
      <w:marTop w:val="0"/>
      <w:marBottom w:val="0"/>
      <w:divBdr>
        <w:top w:val="none" w:sz="0" w:space="0" w:color="auto"/>
        <w:left w:val="none" w:sz="0" w:space="0" w:color="auto"/>
        <w:bottom w:val="none" w:sz="0" w:space="0" w:color="auto"/>
        <w:right w:val="none" w:sz="0" w:space="0" w:color="auto"/>
      </w:divBdr>
    </w:div>
    <w:div w:id="65302177">
      <w:marLeft w:val="640"/>
      <w:marRight w:val="0"/>
      <w:marTop w:val="0"/>
      <w:marBottom w:val="0"/>
      <w:divBdr>
        <w:top w:val="none" w:sz="0" w:space="0" w:color="auto"/>
        <w:left w:val="none" w:sz="0" w:space="0" w:color="auto"/>
        <w:bottom w:val="none" w:sz="0" w:space="0" w:color="auto"/>
        <w:right w:val="none" w:sz="0" w:space="0" w:color="auto"/>
      </w:divBdr>
    </w:div>
    <w:div w:id="65303793">
      <w:marLeft w:val="640"/>
      <w:marRight w:val="0"/>
      <w:marTop w:val="0"/>
      <w:marBottom w:val="0"/>
      <w:divBdr>
        <w:top w:val="none" w:sz="0" w:space="0" w:color="auto"/>
        <w:left w:val="none" w:sz="0" w:space="0" w:color="auto"/>
        <w:bottom w:val="none" w:sz="0" w:space="0" w:color="auto"/>
        <w:right w:val="none" w:sz="0" w:space="0" w:color="auto"/>
      </w:divBdr>
    </w:div>
    <w:div w:id="65303810">
      <w:marLeft w:val="640"/>
      <w:marRight w:val="0"/>
      <w:marTop w:val="0"/>
      <w:marBottom w:val="0"/>
      <w:divBdr>
        <w:top w:val="none" w:sz="0" w:space="0" w:color="auto"/>
        <w:left w:val="none" w:sz="0" w:space="0" w:color="auto"/>
        <w:bottom w:val="none" w:sz="0" w:space="0" w:color="auto"/>
        <w:right w:val="none" w:sz="0" w:space="0" w:color="auto"/>
      </w:divBdr>
    </w:div>
    <w:div w:id="65345034">
      <w:marLeft w:val="640"/>
      <w:marRight w:val="0"/>
      <w:marTop w:val="0"/>
      <w:marBottom w:val="0"/>
      <w:divBdr>
        <w:top w:val="none" w:sz="0" w:space="0" w:color="auto"/>
        <w:left w:val="none" w:sz="0" w:space="0" w:color="auto"/>
        <w:bottom w:val="none" w:sz="0" w:space="0" w:color="auto"/>
        <w:right w:val="none" w:sz="0" w:space="0" w:color="auto"/>
      </w:divBdr>
    </w:div>
    <w:div w:id="65345794">
      <w:marLeft w:val="640"/>
      <w:marRight w:val="0"/>
      <w:marTop w:val="0"/>
      <w:marBottom w:val="0"/>
      <w:divBdr>
        <w:top w:val="none" w:sz="0" w:space="0" w:color="auto"/>
        <w:left w:val="none" w:sz="0" w:space="0" w:color="auto"/>
        <w:bottom w:val="none" w:sz="0" w:space="0" w:color="auto"/>
        <w:right w:val="none" w:sz="0" w:space="0" w:color="auto"/>
      </w:divBdr>
    </w:div>
    <w:div w:id="65420756">
      <w:marLeft w:val="640"/>
      <w:marRight w:val="0"/>
      <w:marTop w:val="0"/>
      <w:marBottom w:val="0"/>
      <w:divBdr>
        <w:top w:val="none" w:sz="0" w:space="0" w:color="auto"/>
        <w:left w:val="none" w:sz="0" w:space="0" w:color="auto"/>
        <w:bottom w:val="none" w:sz="0" w:space="0" w:color="auto"/>
        <w:right w:val="none" w:sz="0" w:space="0" w:color="auto"/>
      </w:divBdr>
    </w:div>
    <w:div w:id="65423172">
      <w:marLeft w:val="640"/>
      <w:marRight w:val="0"/>
      <w:marTop w:val="0"/>
      <w:marBottom w:val="0"/>
      <w:divBdr>
        <w:top w:val="none" w:sz="0" w:space="0" w:color="auto"/>
        <w:left w:val="none" w:sz="0" w:space="0" w:color="auto"/>
        <w:bottom w:val="none" w:sz="0" w:space="0" w:color="auto"/>
        <w:right w:val="none" w:sz="0" w:space="0" w:color="auto"/>
      </w:divBdr>
    </w:div>
    <w:div w:id="65424023">
      <w:marLeft w:val="640"/>
      <w:marRight w:val="0"/>
      <w:marTop w:val="0"/>
      <w:marBottom w:val="0"/>
      <w:divBdr>
        <w:top w:val="none" w:sz="0" w:space="0" w:color="auto"/>
        <w:left w:val="none" w:sz="0" w:space="0" w:color="auto"/>
        <w:bottom w:val="none" w:sz="0" w:space="0" w:color="auto"/>
        <w:right w:val="none" w:sz="0" w:space="0" w:color="auto"/>
      </w:divBdr>
    </w:div>
    <w:div w:id="65541093">
      <w:marLeft w:val="640"/>
      <w:marRight w:val="0"/>
      <w:marTop w:val="0"/>
      <w:marBottom w:val="0"/>
      <w:divBdr>
        <w:top w:val="none" w:sz="0" w:space="0" w:color="auto"/>
        <w:left w:val="none" w:sz="0" w:space="0" w:color="auto"/>
        <w:bottom w:val="none" w:sz="0" w:space="0" w:color="auto"/>
        <w:right w:val="none" w:sz="0" w:space="0" w:color="auto"/>
      </w:divBdr>
    </w:div>
    <w:div w:id="65568204">
      <w:marLeft w:val="640"/>
      <w:marRight w:val="0"/>
      <w:marTop w:val="0"/>
      <w:marBottom w:val="0"/>
      <w:divBdr>
        <w:top w:val="none" w:sz="0" w:space="0" w:color="auto"/>
        <w:left w:val="none" w:sz="0" w:space="0" w:color="auto"/>
        <w:bottom w:val="none" w:sz="0" w:space="0" w:color="auto"/>
        <w:right w:val="none" w:sz="0" w:space="0" w:color="auto"/>
      </w:divBdr>
    </w:div>
    <w:div w:id="65609561">
      <w:marLeft w:val="640"/>
      <w:marRight w:val="0"/>
      <w:marTop w:val="0"/>
      <w:marBottom w:val="0"/>
      <w:divBdr>
        <w:top w:val="none" w:sz="0" w:space="0" w:color="auto"/>
        <w:left w:val="none" w:sz="0" w:space="0" w:color="auto"/>
        <w:bottom w:val="none" w:sz="0" w:space="0" w:color="auto"/>
        <w:right w:val="none" w:sz="0" w:space="0" w:color="auto"/>
      </w:divBdr>
    </w:div>
    <w:div w:id="65615854">
      <w:marLeft w:val="640"/>
      <w:marRight w:val="0"/>
      <w:marTop w:val="0"/>
      <w:marBottom w:val="0"/>
      <w:divBdr>
        <w:top w:val="none" w:sz="0" w:space="0" w:color="auto"/>
        <w:left w:val="none" w:sz="0" w:space="0" w:color="auto"/>
        <w:bottom w:val="none" w:sz="0" w:space="0" w:color="auto"/>
        <w:right w:val="none" w:sz="0" w:space="0" w:color="auto"/>
      </w:divBdr>
    </w:div>
    <w:div w:id="65691849">
      <w:marLeft w:val="640"/>
      <w:marRight w:val="0"/>
      <w:marTop w:val="0"/>
      <w:marBottom w:val="0"/>
      <w:divBdr>
        <w:top w:val="none" w:sz="0" w:space="0" w:color="auto"/>
        <w:left w:val="none" w:sz="0" w:space="0" w:color="auto"/>
        <w:bottom w:val="none" w:sz="0" w:space="0" w:color="auto"/>
        <w:right w:val="none" w:sz="0" w:space="0" w:color="auto"/>
      </w:divBdr>
    </w:div>
    <w:div w:id="65692198">
      <w:marLeft w:val="640"/>
      <w:marRight w:val="0"/>
      <w:marTop w:val="0"/>
      <w:marBottom w:val="0"/>
      <w:divBdr>
        <w:top w:val="none" w:sz="0" w:space="0" w:color="auto"/>
        <w:left w:val="none" w:sz="0" w:space="0" w:color="auto"/>
        <w:bottom w:val="none" w:sz="0" w:space="0" w:color="auto"/>
        <w:right w:val="none" w:sz="0" w:space="0" w:color="auto"/>
      </w:divBdr>
    </w:div>
    <w:div w:id="65760191">
      <w:marLeft w:val="640"/>
      <w:marRight w:val="0"/>
      <w:marTop w:val="0"/>
      <w:marBottom w:val="0"/>
      <w:divBdr>
        <w:top w:val="none" w:sz="0" w:space="0" w:color="auto"/>
        <w:left w:val="none" w:sz="0" w:space="0" w:color="auto"/>
        <w:bottom w:val="none" w:sz="0" w:space="0" w:color="auto"/>
        <w:right w:val="none" w:sz="0" w:space="0" w:color="auto"/>
      </w:divBdr>
    </w:div>
    <w:div w:id="65806349">
      <w:marLeft w:val="640"/>
      <w:marRight w:val="0"/>
      <w:marTop w:val="0"/>
      <w:marBottom w:val="0"/>
      <w:divBdr>
        <w:top w:val="none" w:sz="0" w:space="0" w:color="auto"/>
        <w:left w:val="none" w:sz="0" w:space="0" w:color="auto"/>
        <w:bottom w:val="none" w:sz="0" w:space="0" w:color="auto"/>
        <w:right w:val="none" w:sz="0" w:space="0" w:color="auto"/>
      </w:divBdr>
    </w:div>
    <w:div w:id="65808381">
      <w:marLeft w:val="640"/>
      <w:marRight w:val="0"/>
      <w:marTop w:val="0"/>
      <w:marBottom w:val="0"/>
      <w:divBdr>
        <w:top w:val="none" w:sz="0" w:space="0" w:color="auto"/>
        <w:left w:val="none" w:sz="0" w:space="0" w:color="auto"/>
        <w:bottom w:val="none" w:sz="0" w:space="0" w:color="auto"/>
        <w:right w:val="none" w:sz="0" w:space="0" w:color="auto"/>
      </w:divBdr>
    </w:div>
    <w:div w:id="65882123">
      <w:marLeft w:val="640"/>
      <w:marRight w:val="0"/>
      <w:marTop w:val="0"/>
      <w:marBottom w:val="0"/>
      <w:divBdr>
        <w:top w:val="none" w:sz="0" w:space="0" w:color="auto"/>
        <w:left w:val="none" w:sz="0" w:space="0" w:color="auto"/>
        <w:bottom w:val="none" w:sz="0" w:space="0" w:color="auto"/>
        <w:right w:val="none" w:sz="0" w:space="0" w:color="auto"/>
      </w:divBdr>
    </w:div>
    <w:div w:id="65883623">
      <w:marLeft w:val="640"/>
      <w:marRight w:val="0"/>
      <w:marTop w:val="0"/>
      <w:marBottom w:val="0"/>
      <w:divBdr>
        <w:top w:val="none" w:sz="0" w:space="0" w:color="auto"/>
        <w:left w:val="none" w:sz="0" w:space="0" w:color="auto"/>
        <w:bottom w:val="none" w:sz="0" w:space="0" w:color="auto"/>
        <w:right w:val="none" w:sz="0" w:space="0" w:color="auto"/>
      </w:divBdr>
    </w:div>
    <w:div w:id="65884043">
      <w:marLeft w:val="640"/>
      <w:marRight w:val="0"/>
      <w:marTop w:val="0"/>
      <w:marBottom w:val="0"/>
      <w:divBdr>
        <w:top w:val="none" w:sz="0" w:space="0" w:color="auto"/>
        <w:left w:val="none" w:sz="0" w:space="0" w:color="auto"/>
        <w:bottom w:val="none" w:sz="0" w:space="0" w:color="auto"/>
        <w:right w:val="none" w:sz="0" w:space="0" w:color="auto"/>
      </w:divBdr>
    </w:div>
    <w:div w:id="65884226">
      <w:marLeft w:val="640"/>
      <w:marRight w:val="0"/>
      <w:marTop w:val="0"/>
      <w:marBottom w:val="0"/>
      <w:divBdr>
        <w:top w:val="none" w:sz="0" w:space="0" w:color="auto"/>
        <w:left w:val="none" w:sz="0" w:space="0" w:color="auto"/>
        <w:bottom w:val="none" w:sz="0" w:space="0" w:color="auto"/>
        <w:right w:val="none" w:sz="0" w:space="0" w:color="auto"/>
      </w:divBdr>
    </w:div>
    <w:div w:id="65884824">
      <w:marLeft w:val="640"/>
      <w:marRight w:val="0"/>
      <w:marTop w:val="0"/>
      <w:marBottom w:val="0"/>
      <w:divBdr>
        <w:top w:val="none" w:sz="0" w:space="0" w:color="auto"/>
        <w:left w:val="none" w:sz="0" w:space="0" w:color="auto"/>
        <w:bottom w:val="none" w:sz="0" w:space="0" w:color="auto"/>
        <w:right w:val="none" w:sz="0" w:space="0" w:color="auto"/>
      </w:divBdr>
    </w:div>
    <w:div w:id="65956332">
      <w:marLeft w:val="640"/>
      <w:marRight w:val="0"/>
      <w:marTop w:val="0"/>
      <w:marBottom w:val="0"/>
      <w:divBdr>
        <w:top w:val="none" w:sz="0" w:space="0" w:color="auto"/>
        <w:left w:val="none" w:sz="0" w:space="0" w:color="auto"/>
        <w:bottom w:val="none" w:sz="0" w:space="0" w:color="auto"/>
        <w:right w:val="none" w:sz="0" w:space="0" w:color="auto"/>
      </w:divBdr>
    </w:div>
    <w:div w:id="65958465">
      <w:marLeft w:val="640"/>
      <w:marRight w:val="0"/>
      <w:marTop w:val="0"/>
      <w:marBottom w:val="0"/>
      <w:divBdr>
        <w:top w:val="none" w:sz="0" w:space="0" w:color="auto"/>
        <w:left w:val="none" w:sz="0" w:space="0" w:color="auto"/>
        <w:bottom w:val="none" w:sz="0" w:space="0" w:color="auto"/>
        <w:right w:val="none" w:sz="0" w:space="0" w:color="auto"/>
      </w:divBdr>
    </w:div>
    <w:div w:id="66002300">
      <w:marLeft w:val="640"/>
      <w:marRight w:val="0"/>
      <w:marTop w:val="0"/>
      <w:marBottom w:val="0"/>
      <w:divBdr>
        <w:top w:val="none" w:sz="0" w:space="0" w:color="auto"/>
        <w:left w:val="none" w:sz="0" w:space="0" w:color="auto"/>
        <w:bottom w:val="none" w:sz="0" w:space="0" w:color="auto"/>
        <w:right w:val="none" w:sz="0" w:space="0" w:color="auto"/>
      </w:divBdr>
    </w:div>
    <w:div w:id="66153812">
      <w:marLeft w:val="640"/>
      <w:marRight w:val="0"/>
      <w:marTop w:val="0"/>
      <w:marBottom w:val="0"/>
      <w:divBdr>
        <w:top w:val="none" w:sz="0" w:space="0" w:color="auto"/>
        <w:left w:val="none" w:sz="0" w:space="0" w:color="auto"/>
        <w:bottom w:val="none" w:sz="0" w:space="0" w:color="auto"/>
        <w:right w:val="none" w:sz="0" w:space="0" w:color="auto"/>
      </w:divBdr>
    </w:div>
    <w:div w:id="66267854">
      <w:marLeft w:val="640"/>
      <w:marRight w:val="0"/>
      <w:marTop w:val="0"/>
      <w:marBottom w:val="0"/>
      <w:divBdr>
        <w:top w:val="none" w:sz="0" w:space="0" w:color="auto"/>
        <w:left w:val="none" w:sz="0" w:space="0" w:color="auto"/>
        <w:bottom w:val="none" w:sz="0" w:space="0" w:color="auto"/>
        <w:right w:val="none" w:sz="0" w:space="0" w:color="auto"/>
      </w:divBdr>
    </w:div>
    <w:div w:id="66346051">
      <w:marLeft w:val="640"/>
      <w:marRight w:val="0"/>
      <w:marTop w:val="0"/>
      <w:marBottom w:val="0"/>
      <w:divBdr>
        <w:top w:val="none" w:sz="0" w:space="0" w:color="auto"/>
        <w:left w:val="none" w:sz="0" w:space="0" w:color="auto"/>
        <w:bottom w:val="none" w:sz="0" w:space="0" w:color="auto"/>
        <w:right w:val="none" w:sz="0" w:space="0" w:color="auto"/>
      </w:divBdr>
    </w:div>
    <w:div w:id="66348346">
      <w:marLeft w:val="640"/>
      <w:marRight w:val="0"/>
      <w:marTop w:val="0"/>
      <w:marBottom w:val="0"/>
      <w:divBdr>
        <w:top w:val="none" w:sz="0" w:space="0" w:color="auto"/>
        <w:left w:val="none" w:sz="0" w:space="0" w:color="auto"/>
        <w:bottom w:val="none" w:sz="0" w:space="0" w:color="auto"/>
        <w:right w:val="none" w:sz="0" w:space="0" w:color="auto"/>
      </w:divBdr>
    </w:div>
    <w:div w:id="66349049">
      <w:marLeft w:val="640"/>
      <w:marRight w:val="0"/>
      <w:marTop w:val="0"/>
      <w:marBottom w:val="0"/>
      <w:divBdr>
        <w:top w:val="none" w:sz="0" w:space="0" w:color="auto"/>
        <w:left w:val="none" w:sz="0" w:space="0" w:color="auto"/>
        <w:bottom w:val="none" w:sz="0" w:space="0" w:color="auto"/>
        <w:right w:val="none" w:sz="0" w:space="0" w:color="auto"/>
      </w:divBdr>
    </w:div>
    <w:div w:id="66416232">
      <w:marLeft w:val="640"/>
      <w:marRight w:val="0"/>
      <w:marTop w:val="0"/>
      <w:marBottom w:val="0"/>
      <w:divBdr>
        <w:top w:val="none" w:sz="0" w:space="0" w:color="auto"/>
        <w:left w:val="none" w:sz="0" w:space="0" w:color="auto"/>
        <w:bottom w:val="none" w:sz="0" w:space="0" w:color="auto"/>
        <w:right w:val="none" w:sz="0" w:space="0" w:color="auto"/>
      </w:divBdr>
    </w:div>
    <w:div w:id="66416375">
      <w:marLeft w:val="640"/>
      <w:marRight w:val="0"/>
      <w:marTop w:val="0"/>
      <w:marBottom w:val="0"/>
      <w:divBdr>
        <w:top w:val="none" w:sz="0" w:space="0" w:color="auto"/>
        <w:left w:val="none" w:sz="0" w:space="0" w:color="auto"/>
        <w:bottom w:val="none" w:sz="0" w:space="0" w:color="auto"/>
        <w:right w:val="none" w:sz="0" w:space="0" w:color="auto"/>
      </w:divBdr>
    </w:div>
    <w:div w:id="66419899">
      <w:marLeft w:val="640"/>
      <w:marRight w:val="0"/>
      <w:marTop w:val="0"/>
      <w:marBottom w:val="0"/>
      <w:divBdr>
        <w:top w:val="none" w:sz="0" w:space="0" w:color="auto"/>
        <w:left w:val="none" w:sz="0" w:space="0" w:color="auto"/>
        <w:bottom w:val="none" w:sz="0" w:space="0" w:color="auto"/>
        <w:right w:val="none" w:sz="0" w:space="0" w:color="auto"/>
      </w:divBdr>
    </w:div>
    <w:div w:id="66459350">
      <w:marLeft w:val="640"/>
      <w:marRight w:val="0"/>
      <w:marTop w:val="0"/>
      <w:marBottom w:val="0"/>
      <w:divBdr>
        <w:top w:val="none" w:sz="0" w:space="0" w:color="auto"/>
        <w:left w:val="none" w:sz="0" w:space="0" w:color="auto"/>
        <w:bottom w:val="none" w:sz="0" w:space="0" w:color="auto"/>
        <w:right w:val="none" w:sz="0" w:space="0" w:color="auto"/>
      </w:divBdr>
    </w:div>
    <w:div w:id="66461602">
      <w:marLeft w:val="640"/>
      <w:marRight w:val="0"/>
      <w:marTop w:val="0"/>
      <w:marBottom w:val="0"/>
      <w:divBdr>
        <w:top w:val="none" w:sz="0" w:space="0" w:color="auto"/>
        <w:left w:val="none" w:sz="0" w:space="0" w:color="auto"/>
        <w:bottom w:val="none" w:sz="0" w:space="0" w:color="auto"/>
        <w:right w:val="none" w:sz="0" w:space="0" w:color="auto"/>
      </w:divBdr>
    </w:div>
    <w:div w:id="66465084">
      <w:marLeft w:val="640"/>
      <w:marRight w:val="0"/>
      <w:marTop w:val="0"/>
      <w:marBottom w:val="0"/>
      <w:divBdr>
        <w:top w:val="none" w:sz="0" w:space="0" w:color="auto"/>
        <w:left w:val="none" w:sz="0" w:space="0" w:color="auto"/>
        <w:bottom w:val="none" w:sz="0" w:space="0" w:color="auto"/>
        <w:right w:val="none" w:sz="0" w:space="0" w:color="auto"/>
      </w:divBdr>
    </w:div>
    <w:div w:id="66467063">
      <w:marLeft w:val="640"/>
      <w:marRight w:val="0"/>
      <w:marTop w:val="0"/>
      <w:marBottom w:val="0"/>
      <w:divBdr>
        <w:top w:val="none" w:sz="0" w:space="0" w:color="auto"/>
        <w:left w:val="none" w:sz="0" w:space="0" w:color="auto"/>
        <w:bottom w:val="none" w:sz="0" w:space="0" w:color="auto"/>
        <w:right w:val="none" w:sz="0" w:space="0" w:color="auto"/>
      </w:divBdr>
    </w:div>
    <w:div w:id="66533825">
      <w:marLeft w:val="640"/>
      <w:marRight w:val="0"/>
      <w:marTop w:val="0"/>
      <w:marBottom w:val="0"/>
      <w:divBdr>
        <w:top w:val="none" w:sz="0" w:space="0" w:color="auto"/>
        <w:left w:val="none" w:sz="0" w:space="0" w:color="auto"/>
        <w:bottom w:val="none" w:sz="0" w:space="0" w:color="auto"/>
        <w:right w:val="none" w:sz="0" w:space="0" w:color="auto"/>
      </w:divBdr>
    </w:div>
    <w:div w:id="66610148">
      <w:marLeft w:val="640"/>
      <w:marRight w:val="0"/>
      <w:marTop w:val="0"/>
      <w:marBottom w:val="0"/>
      <w:divBdr>
        <w:top w:val="none" w:sz="0" w:space="0" w:color="auto"/>
        <w:left w:val="none" w:sz="0" w:space="0" w:color="auto"/>
        <w:bottom w:val="none" w:sz="0" w:space="0" w:color="auto"/>
        <w:right w:val="none" w:sz="0" w:space="0" w:color="auto"/>
      </w:divBdr>
    </w:div>
    <w:div w:id="66612733">
      <w:marLeft w:val="640"/>
      <w:marRight w:val="0"/>
      <w:marTop w:val="0"/>
      <w:marBottom w:val="0"/>
      <w:divBdr>
        <w:top w:val="none" w:sz="0" w:space="0" w:color="auto"/>
        <w:left w:val="none" w:sz="0" w:space="0" w:color="auto"/>
        <w:bottom w:val="none" w:sz="0" w:space="0" w:color="auto"/>
        <w:right w:val="none" w:sz="0" w:space="0" w:color="auto"/>
      </w:divBdr>
    </w:div>
    <w:div w:id="66733093">
      <w:marLeft w:val="640"/>
      <w:marRight w:val="0"/>
      <w:marTop w:val="0"/>
      <w:marBottom w:val="0"/>
      <w:divBdr>
        <w:top w:val="none" w:sz="0" w:space="0" w:color="auto"/>
        <w:left w:val="none" w:sz="0" w:space="0" w:color="auto"/>
        <w:bottom w:val="none" w:sz="0" w:space="0" w:color="auto"/>
        <w:right w:val="none" w:sz="0" w:space="0" w:color="auto"/>
      </w:divBdr>
    </w:div>
    <w:div w:id="66733278">
      <w:marLeft w:val="640"/>
      <w:marRight w:val="0"/>
      <w:marTop w:val="0"/>
      <w:marBottom w:val="0"/>
      <w:divBdr>
        <w:top w:val="none" w:sz="0" w:space="0" w:color="auto"/>
        <w:left w:val="none" w:sz="0" w:space="0" w:color="auto"/>
        <w:bottom w:val="none" w:sz="0" w:space="0" w:color="auto"/>
        <w:right w:val="none" w:sz="0" w:space="0" w:color="auto"/>
      </w:divBdr>
    </w:div>
    <w:div w:id="66734858">
      <w:marLeft w:val="640"/>
      <w:marRight w:val="0"/>
      <w:marTop w:val="0"/>
      <w:marBottom w:val="0"/>
      <w:divBdr>
        <w:top w:val="none" w:sz="0" w:space="0" w:color="auto"/>
        <w:left w:val="none" w:sz="0" w:space="0" w:color="auto"/>
        <w:bottom w:val="none" w:sz="0" w:space="0" w:color="auto"/>
        <w:right w:val="none" w:sz="0" w:space="0" w:color="auto"/>
      </w:divBdr>
    </w:div>
    <w:div w:id="66847930">
      <w:marLeft w:val="640"/>
      <w:marRight w:val="0"/>
      <w:marTop w:val="0"/>
      <w:marBottom w:val="0"/>
      <w:divBdr>
        <w:top w:val="none" w:sz="0" w:space="0" w:color="auto"/>
        <w:left w:val="none" w:sz="0" w:space="0" w:color="auto"/>
        <w:bottom w:val="none" w:sz="0" w:space="0" w:color="auto"/>
        <w:right w:val="none" w:sz="0" w:space="0" w:color="auto"/>
      </w:divBdr>
    </w:div>
    <w:div w:id="66850010">
      <w:marLeft w:val="640"/>
      <w:marRight w:val="0"/>
      <w:marTop w:val="0"/>
      <w:marBottom w:val="0"/>
      <w:divBdr>
        <w:top w:val="none" w:sz="0" w:space="0" w:color="auto"/>
        <w:left w:val="none" w:sz="0" w:space="0" w:color="auto"/>
        <w:bottom w:val="none" w:sz="0" w:space="0" w:color="auto"/>
        <w:right w:val="none" w:sz="0" w:space="0" w:color="auto"/>
      </w:divBdr>
    </w:div>
    <w:div w:id="66850098">
      <w:marLeft w:val="640"/>
      <w:marRight w:val="0"/>
      <w:marTop w:val="0"/>
      <w:marBottom w:val="0"/>
      <w:divBdr>
        <w:top w:val="none" w:sz="0" w:space="0" w:color="auto"/>
        <w:left w:val="none" w:sz="0" w:space="0" w:color="auto"/>
        <w:bottom w:val="none" w:sz="0" w:space="0" w:color="auto"/>
        <w:right w:val="none" w:sz="0" w:space="0" w:color="auto"/>
      </w:divBdr>
    </w:div>
    <w:div w:id="66851911">
      <w:marLeft w:val="640"/>
      <w:marRight w:val="0"/>
      <w:marTop w:val="0"/>
      <w:marBottom w:val="0"/>
      <w:divBdr>
        <w:top w:val="none" w:sz="0" w:space="0" w:color="auto"/>
        <w:left w:val="none" w:sz="0" w:space="0" w:color="auto"/>
        <w:bottom w:val="none" w:sz="0" w:space="0" w:color="auto"/>
        <w:right w:val="none" w:sz="0" w:space="0" w:color="auto"/>
      </w:divBdr>
    </w:div>
    <w:div w:id="66877557">
      <w:marLeft w:val="640"/>
      <w:marRight w:val="0"/>
      <w:marTop w:val="0"/>
      <w:marBottom w:val="0"/>
      <w:divBdr>
        <w:top w:val="none" w:sz="0" w:space="0" w:color="auto"/>
        <w:left w:val="none" w:sz="0" w:space="0" w:color="auto"/>
        <w:bottom w:val="none" w:sz="0" w:space="0" w:color="auto"/>
        <w:right w:val="none" w:sz="0" w:space="0" w:color="auto"/>
      </w:divBdr>
    </w:div>
    <w:div w:id="66921369">
      <w:marLeft w:val="640"/>
      <w:marRight w:val="0"/>
      <w:marTop w:val="0"/>
      <w:marBottom w:val="0"/>
      <w:divBdr>
        <w:top w:val="none" w:sz="0" w:space="0" w:color="auto"/>
        <w:left w:val="none" w:sz="0" w:space="0" w:color="auto"/>
        <w:bottom w:val="none" w:sz="0" w:space="0" w:color="auto"/>
        <w:right w:val="none" w:sz="0" w:space="0" w:color="auto"/>
      </w:divBdr>
    </w:div>
    <w:div w:id="66995911">
      <w:marLeft w:val="640"/>
      <w:marRight w:val="0"/>
      <w:marTop w:val="0"/>
      <w:marBottom w:val="0"/>
      <w:divBdr>
        <w:top w:val="none" w:sz="0" w:space="0" w:color="auto"/>
        <w:left w:val="none" w:sz="0" w:space="0" w:color="auto"/>
        <w:bottom w:val="none" w:sz="0" w:space="0" w:color="auto"/>
        <w:right w:val="none" w:sz="0" w:space="0" w:color="auto"/>
      </w:divBdr>
    </w:div>
    <w:div w:id="67004324">
      <w:marLeft w:val="640"/>
      <w:marRight w:val="0"/>
      <w:marTop w:val="0"/>
      <w:marBottom w:val="0"/>
      <w:divBdr>
        <w:top w:val="none" w:sz="0" w:space="0" w:color="auto"/>
        <w:left w:val="none" w:sz="0" w:space="0" w:color="auto"/>
        <w:bottom w:val="none" w:sz="0" w:space="0" w:color="auto"/>
        <w:right w:val="none" w:sz="0" w:space="0" w:color="auto"/>
      </w:divBdr>
    </w:div>
    <w:div w:id="67075707">
      <w:marLeft w:val="640"/>
      <w:marRight w:val="0"/>
      <w:marTop w:val="0"/>
      <w:marBottom w:val="0"/>
      <w:divBdr>
        <w:top w:val="none" w:sz="0" w:space="0" w:color="auto"/>
        <w:left w:val="none" w:sz="0" w:space="0" w:color="auto"/>
        <w:bottom w:val="none" w:sz="0" w:space="0" w:color="auto"/>
        <w:right w:val="none" w:sz="0" w:space="0" w:color="auto"/>
      </w:divBdr>
    </w:div>
    <w:div w:id="67117321">
      <w:marLeft w:val="640"/>
      <w:marRight w:val="0"/>
      <w:marTop w:val="0"/>
      <w:marBottom w:val="0"/>
      <w:divBdr>
        <w:top w:val="none" w:sz="0" w:space="0" w:color="auto"/>
        <w:left w:val="none" w:sz="0" w:space="0" w:color="auto"/>
        <w:bottom w:val="none" w:sz="0" w:space="0" w:color="auto"/>
        <w:right w:val="none" w:sz="0" w:space="0" w:color="auto"/>
      </w:divBdr>
    </w:div>
    <w:div w:id="67118236">
      <w:marLeft w:val="640"/>
      <w:marRight w:val="0"/>
      <w:marTop w:val="0"/>
      <w:marBottom w:val="0"/>
      <w:divBdr>
        <w:top w:val="none" w:sz="0" w:space="0" w:color="auto"/>
        <w:left w:val="none" w:sz="0" w:space="0" w:color="auto"/>
        <w:bottom w:val="none" w:sz="0" w:space="0" w:color="auto"/>
        <w:right w:val="none" w:sz="0" w:space="0" w:color="auto"/>
      </w:divBdr>
    </w:div>
    <w:div w:id="67121341">
      <w:marLeft w:val="640"/>
      <w:marRight w:val="0"/>
      <w:marTop w:val="0"/>
      <w:marBottom w:val="0"/>
      <w:divBdr>
        <w:top w:val="none" w:sz="0" w:space="0" w:color="auto"/>
        <w:left w:val="none" w:sz="0" w:space="0" w:color="auto"/>
        <w:bottom w:val="none" w:sz="0" w:space="0" w:color="auto"/>
        <w:right w:val="none" w:sz="0" w:space="0" w:color="auto"/>
      </w:divBdr>
    </w:div>
    <w:div w:id="67191502">
      <w:marLeft w:val="640"/>
      <w:marRight w:val="0"/>
      <w:marTop w:val="0"/>
      <w:marBottom w:val="0"/>
      <w:divBdr>
        <w:top w:val="none" w:sz="0" w:space="0" w:color="auto"/>
        <w:left w:val="none" w:sz="0" w:space="0" w:color="auto"/>
        <w:bottom w:val="none" w:sz="0" w:space="0" w:color="auto"/>
        <w:right w:val="none" w:sz="0" w:space="0" w:color="auto"/>
      </w:divBdr>
    </w:div>
    <w:div w:id="67195334">
      <w:marLeft w:val="640"/>
      <w:marRight w:val="0"/>
      <w:marTop w:val="0"/>
      <w:marBottom w:val="0"/>
      <w:divBdr>
        <w:top w:val="none" w:sz="0" w:space="0" w:color="auto"/>
        <w:left w:val="none" w:sz="0" w:space="0" w:color="auto"/>
        <w:bottom w:val="none" w:sz="0" w:space="0" w:color="auto"/>
        <w:right w:val="none" w:sz="0" w:space="0" w:color="auto"/>
      </w:divBdr>
    </w:div>
    <w:div w:id="67195393">
      <w:marLeft w:val="640"/>
      <w:marRight w:val="0"/>
      <w:marTop w:val="0"/>
      <w:marBottom w:val="0"/>
      <w:divBdr>
        <w:top w:val="none" w:sz="0" w:space="0" w:color="auto"/>
        <w:left w:val="none" w:sz="0" w:space="0" w:color="auto"/>
        <w:bottom w:val="none" w:sz="0" w:space="0" w:color="auto"/>
        <w:right w:val="none" w:sz="0" w:space="0" w:color="auto"/>
      </w:divBdr>
    </w:div>
    <w:div w:id="67196448">
      <w:marLeft w:val="640"/>
      <w:marRight w:val="0"/>
      <w:marTop w:val="0"/>
      <w:marBottom w:val="0"/>
      <w:divBdr>
        <w:top w:val="none" w:sz="0" w:space="0" w:color="auto"/>
        <w:left w:val="none" w:sz="0" w:space="0" w:color="auto"/>
        <w:bottom w:val="none" w:sz="0" w:space="0" w:color="auto"/>
        <w:right w:val="none" w:sz="0" w:space="0" w:color="auto"/>
      </w:divBdr>
    </w:div>
    <w:div w:id="67266063">
      <w:marLeft w:val="640"/>
      <w:marRight w:val="0"/>
      <w:marTop w:val="0"/>
      <w:marBottom w:val="0"/>
      <w:divBdr>
        <w:top w:val="none" w:sz="0" w:space="0" w:color="auto"/>
        <w:left w:val="none" w:sz="0" w:space="0" w:color="auto"/>
        <w:bottom w:val="none" w:sz="0" w:space="0" w:color="auto"/>
        <w:right w:val="none" w:sz="0" w:space="0" w:color="auto"/>
      </w:divBdr>
    </w:div>
    <w:div w:id="67269482">
      <w:marLeft w:val="640"/>
      <w:marRight w:val="0"/>
      <w:marTop w:val="0"/>
      <w:marBottom w:val="0"/>
      <w:divBdr>
        <w:top w:val="none" w:sz="0" w:space="0" w:color="auto"/>
        <w:left w:val="none" w:sz="0" w:space="0" w:color="auto"/>
        <w:bottom w:val="none" w:sz="0" w:space="0" w:color="auto"/>
        <w:right w:val="none" w:sz="0" w:space="0" w:color="auto"/>
      </w:divBdr>
    </w:div>
    <w:div w:id="67306911">
      <w:marLeft w:val="640"/>
      <w:marRight w:val="0"/>
      <w:marTop w:val="0"/>
      <w:marBottom w:val="0"/>
      <w:divBdr>
        <w:top w:val="none" w:sz="0" w:space="0" w:color="auto"/>
        <w:left w:val="none" w:sz="0" w:space="0" w:color="auto"/>
        <w:bottom w:val="none" w:sz="0" w:space="0" w:color="auto"/>
        <w:right w:val="none" w:sz="0" w:space="0" w:color="auto"/>
      </w:divBdr>
    </w:div>
    <w:div w:id="67384419">
      <w:marLeft w:val="640"/>
      <w:marRight w:val="0"/>
      <w:marTop w:val="0"/>
      <w:marBottom w:val="0"/>
      <w:divBdr>
        <w:top w:val="none" w:sz="0" w:space="0" w:color="auto"/>
        <w:left w:val="none" w:sz="0" w:space="0" w:color="auto"/>
        <w:bottom w:val="none" w:sz="0" w:space="0" w:color="auto"/>
        <w:right w:val="none" w:sz="0" w:space="0" w:color="auto"/>
      </w:divBdr>
    </w:div>
    <w:div w:id="67458016">
      <w:marLeft w:val="640"/>
      <w:marRight w:val="0"/>
      <w:marTop w:val="0"/>
      <w:marBottom w:val="0"/>
      <w:divBdr>
        <w:top w:val="none" w:sz="0" w:space="0" w:color="auto"/>
        <w:left w:val="none" w:sz="0" w:space="0" w:color="auto"/>
        <w:bottom w:val="none" w:sz="0" w:space="0" w:color="auto"/>
        <w:right w:val="none" w:sz="0" w:space="0" w:color="auto"/>
      </w:divBdr>
    </w:div>
    <w:div w:id="67462086">
      <w:marLeft w:val="640"/>
      <w:marRight w:val="0"/>
      <w:marTop w:val="0"/>
      <w:marBottom w:val="0"/>
      <w:divBdr>
        <w:top w:val="none" w:sz="0" w:space="0" w:color="auto"/>
        <w:left w:val="none" w:sz="0" w:space="0" w:color="auto"/>
        <w:bottom w:val="none" w:sz="0" w:space="0" w:color="auto"/>
        <w:right w:val="none" w:sz="0" w:space="0" w:color="auto"/>
      </w:divBdr>
    </w:div>
    <w:div w:id="67504040">
      <w:marLeft w:val="640"/>
      <w:marRight w:val="0"/>
      <w:marTop w:val="0"/>
      <w:marBottom w:val="0"/>
      <w:divBdr>
        <w:top w:val="none" w:sz="0" w:space="0" w:color="auto"/>
        <w:left w:val="none" w:sz="0" w:space="0" w:color="auto"/>
        <w:bottom w:val="none" w:sz="0" w:space="0" w:color="auto"/>
        <w:right w:val="none" w:sz="0" w:space="0" w:color="auto"/>
      </w:divBdr>
    </w:div>
    <w:div w:id="67509311">
      <w:marLeft w:val="640"/>
      <w:marRight w:val="0"/>
      <w:marTop w:val="0"/>
      <w:marBottom w:val="0"/>
      <w:divBdr>
        <w:top w:val="none" w:sz="0" w:space="0" w:color="auto"/>
        <w:left w:val="none" w:sz="0" w:space="0" w:color="auto"/>
        <w:bottom w:val="none" w:sz="0" w:space="0" w:color="auto"/>
        <w:right w:val="none" w:sz="0" w:space="0" w:color="auto"/>
      </w:divBdr>
    </w:div>
    <w:div w:id="67533689">
      <w:marLeft w:val="640"/>
      <w:marRight w:val="0"/>
      <w:marTop w:val="0"/>
      <w:marBottom w:val="0"/>
      <w:divBdr>
        <w:top w:val="none" w:sz="0" w:space="0" w:color="auto"/>
        <w:left w:val="none" w:sz="0" w:space="0" w:color="auto"/>
        <w:bottom w:val="none" w:sz="0" w:space="0" w:color="auto"/>
        <w:right w:val="none" w:sz="0" w:space="0" w:color="auto"/>
      </w:divBdr>
    </w:div>
    <w:div w:id="67575678">
      <w:marLeft w:val="640"/>
      <w:marRight w:val="0"/>
      <w:marTop w:val="0"/>
      <w:marBottom w:val="0"/>
      <w:divBdr>
        <w:top w:val="none" w:sz="0" w:space="0" w:color="auto"/>
        <w:left w:val="none" w:sz="0" w:space="0" w:color="auto"/>
        <w:bottom w:val="none" w:sz="0" w:space="0" w:color="auto"/>
        <w:right w:val="none" w:sz="0" w:space="0" w:color="auto"/>
      </w:divBdr>
    </w:div>
    <w:div w:id="67580567">
      <w:marLeft w:val="640"/>
      <w:marRight w:val="0"/>
      <w:marTop w:val="0"/>
      <w:marBottom w:val="0"/>
      <w:divBdr>
        <w:top w:val="none" w:sz="0" w:space="0" w:color="auto"/>
        <w:left w:val="none" w:sz="0" w:space="0" w:color="auto"/>
        <w:bottom w:val="none" w:sz="0" w:space="0" w:color="auto"/>
        <w:right w:val="none" w:sz="0" w:space="0" w:color="auto"/>
      </w:divBdr>
    </w:div>
    <w:div w:id="67699379">
      <w:marLeft w:val="640"/>
      <w:marRight w:val="0"/>
      <w:marTop w:val="0"/>
      <w:marBottom w:val="0"/>
      <w:divBdr>
        <w:top w:val="none" w:sz="0" w:space="0" w:color="auto"/>
        <w:left w:val="none" w:sz="0" w:space="0" w:color="auto"/>
        <w:bottom w:val="none" w:sz="0" w:space="0" w:color="auto"/>
        <w:right w:val="none" w:sz="0" w:space="0" w:color="auto"/>
      </w:divBdr>
    </w:div>
    <w:div w:id="67700527">
      <w:marLeft w:val="640"/>
      <w:marRight w:val="0"/>
      <w:marTop w:val="0"/>
      <w:marBottom w:val="0"/>
      <w:divBdr>
        <w:top w:val="none" w:sz="0" w:space="0" w:color="auto"/>
        <w:left w:val="none" w:sz="0" w:space="0" w:color="auto"/>
        <w:bottom w:val="none" w:sz="0" w:space="0" w:color="auto"/>
        <w:right w:val="none" w:sz="0" w:space="0" w:color="auto"/>
      </w:divBdr>
    </w:div>
    <w:div w:id="67727120">
      <w:marLeft w:val="640"/>
      <w:marRight w:val="0"/>
      <w:marTop w:val="0"/>
      <w:marBottom w:val="0"/>
      <w:divBdr>
        <w:top w:val="none" w:sz="0" w:space="0" w:color="auto"/>
        <w:left w:val="none" w:sz="0" w:space="0" w:color="auto"/>
        <w:bottom w:val="none" w:sz="0" w:space="0" w:color="auto"/>
        <w:right w:val="none" w:sz="0" w:space="0" w:color="auto"/>
      </w:divBdr>
    </w:div>
    <w:div w:id="67728231">
      <w:marLeft w:val="640"/>
      <w:marRight w:val="0"/>
      <w:marTop w:val="0"/>
      <w:marBottom w:val="0"/>
      <w:divBdr>
        <w:top w:val="none" w:sz="0" w:space="0" w:color="auto"/>
        <w:left w:val="none" w:sz="0" w:space="0" w:color="auto"/>
        <w:bottom w:val="none" w:sz="0" w:space="0" w:color="auto"/>
        <w:right w:val="none" w:sz="0" w:space="0" w:color="auto"/>
      </w:divBdr>
    </w:div>
    <w:div w:id="67730720">
      <w:marLeft w:val="640"/>
      <w:marRight w:val="0"/>
      <w:marTop w:val="0"/>
      <w:marBottom w:val="0"/>
      <w:divBdr>
        <w:top w:val="none" w:sz="0" w:space="0" w:color="auto"/>
        <w:left w:val="none" w:sz="0" w:space="0" w:color="auto"/>
        <w:bottom w:val="none" w:sz="0" w:space="0" w:color="auto"/>
        <w:right w:val="none" w:sz="0" w:space="0" w:color="auto"/>
      </w:divBdr>
    </w:div>
    <w:div w:id="67772351">
      <w:marLeft w:val="640"/>
      <w:marRight w:val="0"/>
      <w:marTop w:val="0"/>
      <w:marBottom w:val="0"/>
      <w:divBdr>
        <w:top w:val="none" w:sz="0" w:space="0" w:color="auto"/>
        <w:left w:val="none" w:sz="0" w:space="0" w:color="auto"/>
        <w:bottom w:val="none" w:sz="0" w:space="0" w:color="auto"/>
        <w:right w:val="none" w:sz="0" w:space="0" w:color="auto"/>
      </w:divBdr>
    </w:div>
    <w:div w:id="67772952">
      <w:marLeft w:val="640"/>
      <w:marRight w:val="0"/>
      <w:marTop w:val="0"/>
      <w:marBottom w:val="0"/>
      <w:divBdr>
        <w:top w:val="none" w:sz="0" w:space="0" w:color="auto"/>
        <w:left w:val="none" w:sz="0" w:space="0" w:color="auto"/>
        <w:bottom w:val="none" w:sz="0" w:space="0" w:color="auto"/>
        <w:right w:val="none" w:sz="0" w:space="0" w:color="auto"/>
      </w:divBdr>
    </w:div>
    <w:div w:id="67773205">
      <w:marLeft w:val="640"/>
      <w:marRight w:val="0"/>
      <w:marTop w:val="0"/>
      <w:marBottom w:val="0"/>
      <w:divBdr>
        <w:top w:val="none" w:sz="0" w:space="0" w:color="auto"/>
        <w:left w:val="none" w:sz="0" w:space="0" w:color="auto"/>
        <w:bottom w:val="none" w:sz="0" w:space="0" w:color="auto"/>
        <w:right w:val="none" w:sz="0" w:space="0" w:color="auto"/>
      </w:divBdr>
    </w:div>
    <w:div w:id="67919668">
      <w:marLeft w:val="640"/>
      <w:marRight w:val="0"/>
      <w:marTop w:val="0"/>
      <w:marBottom w:val="0"/>
      <w:divBdr>
        <w:top w:val="none" w:sz="0" w:space="0" w:color="auto"/>
        <w:left w:val="none" w:sz="0" w:space="0" w:color="auto"/>
        <w:bottom w:val="none" w:sz="0" w:space="0" w:color="auto"/>
        <w:right w:val="none" w:sz="0" w:space="0" w:color="auto"/>
      </w:divBdr>
    </w:div>
    <w:div w:id="67923030">
      <w:marLeft w:val="640"/>
      <w:marRight w:val="0"/>
      <w:marTop w:val="0"/>
      <w:marBottom w:val="0"/>
      <w:divBdr>
        <w:top w:val="none" w:sz="0" w:space="0" w:color="auto"/>
        <w:left w:val="none" w:sz="0" w:space="0" w:color="auto"/>
        <w:bottom w:val="none" w:sz="0" w:space="0" w:color="auto"/>
        <w:right w:val="none" w:sz="0" w:space="0" w:color="auto"/>
      </w:divBdr>
    </w:div>
    <w:div w:id="67967516">
      <w:marLeft w:val="640"/>
      <w:marRight w:val="0"/>
      <w:marTop w:val="0"/>
      <w:marBottom w:val="0"/>
      <w:divBdr>
        <w:top w:val="none" w:sz="0" w:space="0" w:color="auto"/>
        <w:left w:val="none" w:sz="0" w:space="0" w:color="auto"/>
        <w:bottom w:val="none" w:sz="0" w:space="0" w:color="auto"/>
        <w:right w:val="none" w:sz="0" w:space="0" w:color="auto"/>
      </w:divBdr>
    </w:div>
    <w:div w:id="67970267">
      <w:marLeft w:val="640"/>
      <w:marRight w:val="0"/>
      <w:marTop w:val="0"/>
      <w:marBottom w:val="0"/>
      <w:divBdr>
        <w:top w:val="none" w:sz="0" w:space="0" w:color="auto"/>
        <w:left w:val="none" w:sz="0" w:space="0" w:color="auto"/>
        <w:bottom w:val="none" w:sz="0" w:space="0" w:color="auto"/>
        <w:right w:val="none" w:sz="0" w:space="0" w:color="auto"/>
      </w:divBdr>
    </w:div>
    <w:div w:id="68115726">
      <w:marLeft w:val="640"/>
      <w:marRight w:val="0"/>
      <w:marTop w:val="0"/>
      <w:marBottom w:val="0"/>
      <w:divBdr>
        <w:top w:val="none" w:sz="0" w:space="0" w:color="auto"/>
        <w:left w:val="none" w:sz="0" w:space="0" w:color="auto"/>
        <w:bottom w:val="none" w:sz="0" w:space="0" w:color="auto"/>
        <w:right w:val="none" w:sz="0" w:space="0" w:color="auto"/>
      </w:divBdr>
    </w:div>
    <w:div w:id="68160135">
      <w:marLeft w:val="640"/>
      <w:marRight w:val="0"/>
      <w:marTop w:val="0"/>
      <w:marBottom w:val="0"/>
      <w:divBdr>
        <w:top w:val="none" w:sz="0" w:space="0" w:color="auto"/>
        <w:left w:val="none" w:sz="0" w:space="0" w:color="auto"/>
        <w:bottom w:val="none" w:sz="0" w:space="0" w:color="auto"/>
        <w:right w:val="none" w:sz="0" w:space="0" w:color="auto"/>
      </w:divBdr>
    </w:div>
    <w:div w:id="68163807">
      <w:marLeft w:val="640"/>
      <w:marRight w:val="0"/>
      <w:marTop w:val="0"/>
      <w:marBottom w:val="0"/>
      <w:divBdr>
        <w:top w:val="none" w:sz="0" w:space="0" w:color="auto"/>
        <w:left w:val="none" w:sz="0" w:space="0" w:color="auto"/>
        <w:bottom w:val="none" w:sz="0" w:space="0" w:color="auto"/>
        <w:right w:val="none" w:sz="0" w:space="0" w:color="auto"/>
      </w:divBdr>
    </w:div>
    <w:div w:id="68230521">
      <w:marLeft w:val="640"/>
      <w:marRight w:val="0"/>
      <w:marTop w:val="0"/>
      <w:marBottom w:val="0"/>
      <w:divBdr>
        <w:top w:val="none" w:sz="0" w:space="0" w:color="auto"/>
        <w:left w:val="none" w:sz="0" w:space="0" w:color="auto"/>
        <w:bottom w:val="none" w:sz="0" w:space="0" w:color="auto"/>
        <w:right w:val="none" w:sz="0" w:space="0" w:color="auto"/>
      </w:divBdr>
    </w:div>
    <w:div w:id="68232291">
      <w:marLeft w:val="640"/>
      <w:marRight w:val="0"/>
      <w:marTop w:val="0"/>
      <w:marBottom w:val="0"/>
      <w:divBdr>
        <w:top w:val="none" w:sz="0" w:space="0" w:color="auto"/>
        <w:left w:val="none" w:sz="0" w:space="0" w:color="auto"/>
        <w:bottom w:val="none" w:sz="0" w:space="0" w:color="auto"/>
        <w:right w:val="none" w:sz="0" w:space="0" w:color="auto"/>
      </w:divBdr>
    </w:div>
    <w:div w:id="68232804">
      <w:marLeft w:val="640"/>
      <w:marRight w:val="0"/>
      <w:marTop w:val="0"/>
      <w:marBottom w:val="0"/>
      <w:divBdr>
        <w:top w:val="none" w:sz="0" w:space="0" w:color="auto"/>
        <w:left w:val="none" w:sz="0" w:space="0" w:color="auto"/>
        <w:bottom w:val="none" w:sz="0" w:space="0" w:color="auto"/>
        <w:right w:val="none" w:sz="0" w:space="0" w:color="auto"/>
      </w:divBdr>
    </w:div>
    <w:div w:id="68239914">
      <w:marLeft w:val="640"/>
      <w:marRight w:val="0"/>
      <w:marTop w:val="0"/>
      <w:marBottom w:val="0"/>
      <w:divBdr>
        <w:top w:val="none" w:sz="0" w:space="0" w:color="auto"/>
        <w:left w:val="none" w:sz="0" w:space="0" w:color="auto"/>
        <w:bottom w:val="none" w:sz="0" w:space="0" w:color="auto"/>
        <w:right w:val="none" w:sz="0" w:space="0" w:color="auto"/>
      </w:divBdr>
    </w:div>
    <w:div w:id="68311350">
      <w:marLeft w:val="640"/>
      <w:marRight w:val="0"/>
      <w:marTop w:val="0"/>
      <w:marBottom w:val="0"/>
      <w:divBdr>
        <w:top w:val="none" w:sz="0" w:space="0" w:color="auto"/>
        <w:left w:val="none" w:sz="0" w:space="0" w:color="auto"/>
        <w:bottom w:val="none" w:sz="0" w:space="0" w:color="auto"/>
        <w:right w:val="none" w:sz="0" w:space="0" w:color="auto"/>
      </w:divBdr>
    </w:div>
    <w:div w:id="68385851">
      <w:marLeft w:val="640"/>
      <w:marRight w:val="0"/>
      <w:marTop w:val="0"/>
      <w:marBottom w:val="0"/>
      <w:divBdr>
        <w:top w:val="none" w:sz="0" w:space="0" w:color="auto"/>
        <w:left w:val="none" w:sz="0" w:space="0" w:color="auto"/>
        <w:bottom w:val="none" w:sz="0" w:space="0" w:color="auto"/>
        <w:right w:val="none" w:sz="0" w:space="0" w:color="auto"/>
      </w:divBdr>
    </w:div>
    <w:div w:id="68428186">
      <w:marLeft w:val="640"/>
      <w:marRight w:val="0"/>
      <w:marTop w:val="0"/>
      <w:marBottom w:val="0"/>
      <w:divBdr>
        <w:top w:val="none" w:sz="0" w:space="0" w:color="auto"/>
        <w:left w:val="none" w:sz="0" w:space="0" w:color="auto"/>
        <w:bottom w:val="none" w:sz="0" w:space="0" w:color="auto"/>
        <w:right w:val="none" w:sz="0" w:space="0" w:color="auto"/>
      </w:divBdr>
    </w:div>
    <w:div w:id="68430671">
      <w:marLeft w:val="640"/>
      <w:marRight w:val="0"/>
      <w:marTop w:val="0"/>
      <w:marBottom w:val="0"/>
      <w:divBdr>
        <w:top w:val="none" w:sz="0" w:space="0" w:color="auto"/>
        <w:left w:val="none" w:sz="0" w:space="0" w:color="auto"/>
        <w:bottom w:val="none" w:sz="0" w:space="0" w:color="auto"/>
        <w:right w:val="none" w:sz="0" w:space="0" w:color="auto"/>
      </w:divBdr>
    </w:div>
    <w:div w:id="68499131">
      <w:marLeft w:val="640"/>
      <w:marRight w:val="0"/>
      <w:marTop w:val="0"/>
      <w:marBottom w:val="0"/>
      <w:divBdr>
        <w:top w:val="none" w:sz="0" w:space="0" w:color="auto"/>
        <w:left w:val="none" w:sz="0" w:space="0" w:color="auto"/>
        <w:bottom w:val="none" w:sz="0" w:space="0" w:color="auto"/>
        <w:right w:val="none" w:sz="0" w:space="0" w:color="auto"/>
      </w:divBdr>
    </w:div>
    <w:div w:id="68577141">
      <w:marLeft w:val="640"/>
      <w:marRight w:val="0"/>
      <w:marTop w:val="0"/>
      <w:marBottom w:val="0"/>
      <w:divBdr>
        <w:top w:val="none" w:sz="0" w:space="0" w:color="auto"/>
        <w:left w:val="none" w:sz="0" w:space="0" w:color="auto"/>
        <w:bottom w:val="none" w:sz="0" w:space="0" w:color="auto"/>
        <w:right w:val="none" w:sz="0" w:space="0" w:color="auto"/>
      </w:divBdr>
    </w:div>
    <w:div w:id="68580338">
      <w:marLeft w:val="640"/>
      <w:marRight w:val="0"/>
      <w:marTop w:val="0"/>
      <w:marBottom w:val="0"/>
      <w:divBdr>
        <w:top w:val="none" w:sz="0" w:space="0" w:color="auto"/>
        <w:left w:val="none" w:sz="0" w:space="0" w:color="auto"/>
        <w:bottom w:val="none" w:sz="0" w:space="0" w:color="auto"/>
        <w:right w:val="none" w:sz="0" w:space="0" w:color="auto"/>
      </w:divBdr>
    </w:div>
    <w:div w:id="68580856">
      <w:marLeft w:val="640"/>
      <w:marRight w:val="0"/>
      <w:marTop w:val="0"/>
      <w:marBottom w:val="0"/>
      <w:divBdr>
        <w:top w:val="none" w:sz="0" w:space="0" w:color="auto"/>
        <w:left w:val="none" w:sz="0" w:space="0" w:color="auto"/>
        <w:bottom w:val="none" w:sz="0" w:space="0" w:color="auto"/>
        <w:right w:val="none" w:sz="0" w:space="0" w:color="auto"/>
      </w:divBdr>
    </w:div>
    <w:div w:id="68582326">
      <w:marLeft w:val="640"/>
      <w:marRight w:val="0"/>
      <w:marTop w:val="0"/>
      <w:marBottom w:val="0"/>
      <w:divBdr>
        <w:top w:val="none" w:sz="0" w:space="0" w:color="auto"/>
        <w:left w:val="none" w:sz="0" w:space="0" w:color="auto"/>
        <w:bottom w:val="none" w:sz="0" w:space="0" w:color="auto"/>
        <w:right w:val="none" w:sz="0" w:space="0" w:color="auto"/>
      </w:divBdr>
    </w:div>
    <w:div w:id="68620897">
      <w:marLeft w:val="640"/>
      <w:marRight w:val="0"/>
      <w:marTop w:val="0"/>
      <w:marBottom w:val="0"/>
      <w:divBdr>
        <w:top w:val="none" w:sz="0" w:space="0" w:color="auto"/>
        <w:left w:val="none" w:sz="0" w:space="0" w:color="auto"/>
        <w:bottom w:val="none" w:sz="0" w:space="0" w:color="auto"/>
        <w:right w:val="none" w:sz="0" w:space="0" w:color="auto"/>
      </w:divBdr>
    </w:div>
    <w:div w:id="68694381">
      <w:marLeft w:val="640"/>
      <w:marRight w:val="0"/>
      <w:marTop w:val="0"/>
      <w:marBottom w:val="0"/>
      <w:divBdr>
        <w:top w:val="none" w:sz="0" w:space="0" w:color="auto"/>
        <w:left w:val="none" w:sz="0" w:space="0" w:color="auto"/>
        <w:bottom w:val="none" w:sz="0" w:space="0" w:color="auto"/>
        <w:right w:val="none" w:sz="0" w:space="0" w:color="auto"/>
      </w:divBdr>
    </w:div>
    <w:div w:id="68694763">
      <w:marLeft w:val="640"/>
      <w:marRight w:val="0"/>
      <w:marTop w:val="0"/>
      <w:marBottom w:val="0"/>
      <w:divBdr>
        <w:top w:val="none" w:sz="0" w:space="0" w:color="auto"/>
        <w:left w:val="none" w:sz="0" w:space="0" w:color="auto"/>
        <w:bottom w:val="none" w:sz="0" w:space="0" w:color="auto"/>
        <w:right w:val="none" w:sz="0" w:space="0" w:color="auto"/>
      </w:divBdr>
    </w:div>
    <w:div w:id="68694937">
      <w:marLeft w:val="640"/>
      <w:marRight w:val="0"/>
      <w:marTop w:val="0"/>
      <w:marBottom w:val="0"/>
      <w:divBdr>
        <w:top w:val="none" w:sz="0" w:space="0" w:color="auto"/>
        <w:left w:val="none" w:sz="0" w:space="0" w:color="auto"/>
        <w:bottom w:val="none" w:sz="0" w:space="0" w:color="auto"/>
        <w:right w:val="none" w:sz="0" w:space="0" w:color="auto"/>
      </w:divBdr>
    </w:div>
    <w:div w:id="68696562">
      <w:marLeft w:val="640"/>
      <w:marRight w:val="0"/>
      <w:marTop w:val="0"/>
      <w:marBottom w:val="0"/>
      <w:divBdr>
        <w:top w:val="none" w:sz="0" w:space="0" w:color="auto"/>
        <w:left w:val="none" w:sz="0" w:space="0" w:color="auto"/>
        <w:bottom w:val="none" w:sz="0" w:space="0" w:color="auto"/>
        <w:right w:val="none" w:sz="0" w:space="0" w:color="auto"/>
      </w:divBdr>
    </w:div>
    <w:div w:id="68699476">
      <w:marLeft w:val="640"/>
      <w:marRight w:val="0"/>
      <w:marTop w:val="0"/>
      <w:marBottom w:val="0"/>
      <w:divBdr>
        <w:top w:val="none" w:sz="0" w:space="0" w:color="auto"/>
        <w:left w:val="none" w:sz="0" w:space="0" w:color="auto"/>
        <w:bottom w:val="none" w:sz="0" w:space="0" w:color="auto"/>
        <w:right w:val="none" w:sz="0" w:space="0" w:color="auto"/>
      </w:divBdr>
    </w:div>
    <w:div w:id="68700014">
      <w:marLeft w:val="640"/>
      <w:marRight w:val="0"/>
      <w:marTop w:val="0"/>
      <w:marBottom w:val="0"/>
      <w:divBdr>
        <w:top w:val="none" w:sz="0" w:space="0" w:color="auto"/>
        <w:left w:val="none" w:sz="0" w:space="0" w:color="auto"/>
        <w:bottom w:val="none" w:sz="0" w:space="0" w:color="auto"/>
        <w:right w:val="none" w:sz="0" w:space="0" w:color="auto"/>
      </w:divBdr>
    </w:div>
    <w:div w:id="68769418">
      <w:marLeft w:val="640"/>
      <w:marRight w:val="0"/>
      <w:marTop w:val="0"/>
      <w:marBottom w:val="0"/>
      <w:divBdr>
        <w:top w:val="none" w:sz="0" w:space="0" w:color="auto"/>
        <w:left w:val="none" w:sz="0" w:space="0" w:color="auto"/>
        <w:bottom w:val="none" w:sz="0" w:space="0" w:color="auto"/>
        <w:right w:val="none" w:sz="0" w:space="0" w:color="auto"/>
      </w:divBdr>
    </w:div>
    <w:div w:id="68770825">
      <w:marLeft w:val="640"/>
      <w:marRight w:val="0"/>
      <w:marTop w:val="0"/>
      <w:marBottom w:val="0"/>
      <w:divBdr>
        <w:top w:val="none" w:sz="0" w:space="0" w:color="auto"/>
        <w:left w:val="none" w:sz="0" w:space="0" w:color="auto"/>
        <w:bottom w:val="none" w:sz="0" w:space="0" w:color="auto"/>
        <w:right w:val="none" w:sz="0" w:space="0" w:color="auto"/>
      </w:divBdr>
    </w:div>
    <w:div w:id="68771864">
      <w:marLeft w:val="640"/>
      <w:marRight w:val="0"/>
      <w:marTop w:val="0"/>
      <w:marBottom w:val="0"/>
      <w:divBdr>
        <w:top w:val="none" w:sz="0" w:space="0" w:color="auto"/>
        <w:left w:val="none" w:sz="0" w:space="0" w:color="auto"/>
        <w:bottom w:val="none" w:sz="0" w:space="0" w:color="auto"/>
        <w:right w:val="none" w:sz="0" w:space="0" w:color="auto"/>
      </w:divBdr>
    </w:div>
    <w:div w:id="68843419">
      <w:marLeft w:val="640"/>
      <w:marRight w:val="0"/>
      <w:marTop w:val="0"/>
      <w:marBottom w:val="0"/>
      <w:divBdr>
        <w:top w:val="none" w:sz="0" w:space="0" w:color="auto"/>
        <w:left w:val="none" w:sz="0" w:space="0" w:color="auto"/>
        <w:bottom w:val="none" w:sz="0" w:space="0" w:color="auto"/>
        <w:right w:val="none" w:sz="0" w:space="0" w:color="auto"/>
      </w:divBdr>
    </w:div>
    <w:div w:id="68886860">
      <w:marLeft w:val="640"/>
      <w:marRight w:val="0"/>
      <w:marTop w:val="0"/>
      <w:marBottom w:val="0"/>
      <w:divBdr>
        <w:top w:val="none" w:sz="0" w:space="0" w:color="auto"/>
        <w:left w:val="none" w:sz="0" w:space="0" w:color="auto"/>
        <w:bottom w:val="none" w:sz="0" w:space="0" w:color="auto"/>
        <w:right w:val="none" w:sz="0" w:space="0" w:color="auto"/>
      </w:divBdr>
    </w:div>
    <w:div w:id="68891462">
      <w:marLeft w:val="640"/>
      <w:marRight w:val="0"/>
      <w:marTop w:val="0"/>
      <w:marBottom w:val="0"/>
      <w:divBdr>
        <w:top w:val="none" w:sz="0" w:space="0" w:color="auto"/>
        <w:left w:val="none" w:sz="0" w:space="0" w:color="auto"/>
        <w:bottom w:val="none" w:sz="0" w:space="0" w:color="auto"/>
        <w:right w:val="none" w:sz="0" w:space="0" w:color="auto"/>
      </w:divBdr>
    </w:div>
    <w:div w:id="68894824">
      <w:marLeft w:val="640"/>
      <w:marRight w:val="0"/>
      <w:marTop w:val="0"/>
      <w:marBottom w:val="0"/>
      <w:divBdr>
        <w:top w:val="none" w:sz="0" w:space="0" w:color="auto"/>
        <w:left w:val="none" w:sz="0" w:space="0" w:color="auto"/>
        <w:bottom w:val="none" w:sz="0" w:space="0" w:color="auto"/>
        <w:right w:val="none" w:sz="0" w:space="0" w:color="auto"/>
      </w:divBdr>
    </w:div>
    <w:div w:id="68964573">
      <w:marLeft w:val="640"/>
      <w:marRight w:val="0"/>
      <w:marTop w:val="0"/>
      <w:marBottom w:val="0"/>
      <w:divBdr>
        <w:top w:val="none" w:sz="0" w:space="0" w:color="auto"/>
        <w:left w:val="none" w:sz="0" w:space="0" w:color="auto"/>
        <w:bottom w:val="none" w:sz="0" w:space="0" w:color="auto"/>
        <w:right w:val="none" w:sz="0" w:space="0" w:color="auto"/>
      </w:divBdr>
    </w:div>
    <w:div w:id="68969002">
      <w:marLeft w:val="640"/>
      <w:marRight w:val="0"/>
      <w:marTop w:val="0"/>
      <w:marBottom w:val="0"/>
      <w:divBdr>
        <w:top w:val="none" w:sz="0" w:space="0" w:color="auto"/>
        <w:left w:val="none" w:sz="0" w:space="0" w:color="auto"/>
        <w:bottom w:val="none" w:sz="0" w:space="0" w:color="auto"/>
        <w:right w:val="none" w:sz="0" w:space="0" w:color="auto"/>
      </w:divBdr>
    </w:div>
    <w:div w:id="68969516">
      <w:marLeft w:val="640"/>
      <w:marRight w:val="0"/>
      <w:marTop w:val="0"/>
      <w:marBottom w:val="0"/>
      <w:divBdr>
        <w:top w:val="none" w:sz="0" w:space="0" w:color="auto"/>
        <w:left w:val="none" w:sz="0" w:space="0" w:color="auto"/>
        <w:bottom w:val="none" w:sz="0" w:space="0" w:color="auto"/>
        <w:right w:val="none" w:sz="0" w:space="0" w:color="auto"/>
      </w:divBdr>
    </w:div>
    <w:div w:id="69010337">
      <w:marLeft w:val="640"/>
      <w:marRight w:val="0"/>
      <w:marTop w:val="0"/>
      <w:marBottom w:val="0"/>
      <w:divBdr>
        <w:top w:val="none" w:sz="0" w:space="0" w:color="auto"/>
        <w:left w:val="none" w:sz="0" w:space="0" w:color="auto"/>
        <w:bottom w:val="none" w:sz="0" w:space="0" w:color="auto"/>
        <w:right w:val="none" w:sz="0" w:space="0" w:color="auto"/>
      </w:divBdr>
    </w:div>
    <w:div w:id="69013184">
      <w:marLeft w:val="640"/>
      <w:marRight w:val="0"/>
      <w:marTop w:val="0"/>
      <w:marBottom w:val="0"/>
      <w:divBdr>
        <w:top w:val="none" w:sz="0" w:space="0" w:color="auto"/>
        <w:left w:val="none" w:sz="0" w:space="0" w:color="auto"/>
        <w:bottom w:val="none" w:sz="0" w:space="0" w:color="auto"/>
        <w:right w:val="none" w:sz="0" w:space="0" w:color="auto"/>
      </w:divBdr>
    </w:div>
    <w:div w:id="69039445">
      <w:marLeft w:val="640"/>
      <w:marRight w:val="0"/>
      <w:marTop w:val="0"/>
      <w:marBottom w:val="0"/>
      <w:divBdr>
        <w:top w:val="none" w:sz="0" w:space="0" w:color="auto"/>
        <w:left w:val="none" w:sz="0" w:space="0" w:color="auto"/>
        <w:bottom w:val="none" w:sz="0" w:space="0" w:color="auto"/>
        <w:right w:val="none" w:sz="0" w:space="0" w:color="auto"/>
      </w:divBdr>
    </w:div>
    <w:div w:id="69085711">
      <w:marLeft w:val="640"/>
      <w:marRight w:val="0"/>
      <w:marTop w:val="0"/>
      <w:marBottom w:val="0"/>
      <w:divBdr>
        <w:top w:val="none" w:sz="0" w:space="0" w:color="auto"/>
        <w:left w:val="none" w:sz="0" w:space="0" w:color="auto"/>
        <w:bottom w:val="none" w:sz="0" w:space="0" w:color="auto"/>
        <w:right w:val="none" w:sz="0" w:space="0" w:color="auto"/>
      </w:divBdr>
    </w:div>
    <w:div w:id="69086714">
      <w:marLeft w:val="640"/>
      <w:marRight w:val="0"/>
      <w:marTop w:val="0"/>
      <w:marBottom w:val="0"/>
      <w:divBdr>
        <w:top w:val="none" w:sz="0" w:space="0" w:color="auto"/>
        <w:left w:val="none" w:sz="0" w:space="0" w:color="auto"/>
        <w:bottom w:val="none" w:sz="0" w:space="0" w:color="auto"/>
        <w:right w:val="none" w:sz="0" w:space="0" w:color="auto"/>
      </w:divBdr>
    </w:div>
    <w:div w:id="69087236">
      <w:marLeft w:val="640"/>
      <w:marRight w:val="0"/>
      <w:marTop w:val="0"/>
      <w:marBottom w:val="0"/>
      <w:divBdr>
        <w:top w:val="none" w:sz="0" w:space="0" w:color="auto"/>
        <w:left w:val="none" w:sz="0" w:space="0" w:color="auto"/>
        <w:bottom w:val="none" w:sz="0" w:space="0" w:color="auto"/>
        <w:right w:val="none" w:sz="0" w:space="0" w:color="auto"/>
      </w:divBdr>
    </w:div>
    <w:div w:id="69154697">
      <w:marLeft w:val="640"/>
      <w:marRight w:val="0"/>
      <w:marTop w:val="0"/>
      <w:marBottom w:val="0"/>
      <w:divBdr>
        <w:top w:val="none" w:sz="0" w:space="0" w:color="auto"/>
        <w:left w:val="none" w:sz="0" w:space="0" w:color="auto"/>
        <w:bottom w:val="none" w:sz="0" w:space="0" w:color="auto"/>
        <w:right w:val="none" w:sz="0" w:space="0" w:color="auto"/>
      </w:divBdr>
    </w:div>
    <w:div w:id="69158589">
      <w:marLeft w:val="640"/>
      <w:marRight w:val="0"/>
      <w:marTop w:val="0"/>
      <w:marBottom w:val="0"/>
      <w:divBdr>
        <w:top w:val="none" w:sz="0" w:space="0" w:color="auto"/>
        <w:left w:val="none" w:sz="0" w:space="0" w:color="auto"/>
        <w:bottom w:val="none" w:sz="0" w:space="0" w:color="auto"/>
        <w:right w:val="none" w:sz="0" w:space="0" w:color="auto"/>
      </w:divBdr>
    </w:div>
    <w:div w:id="69163604">
      <w:marLeft w:val="0"/>
      <w:marRight w:val="0"/>
      <w:marTop w:val="0"/>
      <w:marBottom w:val="0"/>
      <w:divBdr>
        <w:top w:val="none" w:sz="0" w:space="0" w:color="auto"/>
        <w:left w:val="none" w:sz="0" w:space="0" w:color="auto"/>
        <w:bottom w:val="none" w:sz="0" w:space="0" w:color="auto"/>
        <w:right w:val="none" w:sz="0" w:space="0" w:color="auto"/>
      </w:divBdr>
    </w:div>
    <w:div w:id="69206310">
      <w:marLeft w:val="640"/>
      <w:marRight w:val="0"/>
      <w:marTop w:val="0"/>
      <w:marBottom w:val="0"/>
      <w:divBdr>
        <w:top w:val="none" w:sz="0" w:space="0" w:color="auto"/>
        <w:left w:val="none" w:sz="0" w:space="0" w:color="auto"/>
        <w:bottom w:val="none" w:sz="0" w:space="0" w:color="auto"/>
        <w:right w:val="none" w:sz="0" w:space="0" w:color="auto"/>
      </w:divBdr>
    </w:div>
    <w:div w:id="69231792">
      <w:marLeft w:val="640"/>
      <w:marRight w:val="0"/>
      <w:marTop w:val="0"/>
      <w:marBottom w:val="0"/>
      <w:divBdr>
        <w:top w:val="none" w:sz="0" w:space="0" w:color="auto"/>
        <w:left w:val="none" w:sz="0" w:space="0" w:color="auto"/>
        <w:bottom w:val="none" w:sz="0" w:space="0" w:color="auto"/>
        <w:right w:val="none" w:sz="0" w:space="0" w:color="auto"/>
      </w:divBdr>
    </w:div>
    <w:div w:id="69237759">
      <w:marLeft w:val="640"/>
      <w:marRight w:val="0"/>
      <w:marTop w:val="0"/>
      <w:marBottom w:val="0"/>
      <w:divBdr>
        <w:top w:val="none" w:sz="0" w:space="0" w:color="auto"/>
        <w:left w:val="none" w:sz="0" w:space="0" w:color="auto"/>
        <w:bottom w:val="none" w:sz="0" w:space="0" w:color="auto"/>
        <w:right w:val="none" w:sz="0" w:space="0" w:color="auto"/>
      </w:divBdr>
    </w:div>
    <w:div w:id="69280062">
      <w:marLeft w:val="640"/>
      <w:marRight w:val="0"/>
      <w:marTop w:val="0"/>
      <w:marBottom w:val="0"/>
      <w:divBdr>
        <w:top w:val="none" w:sz="0" w:space="0" w:color="auto"/>
        <w:left w:val="none" w:sz="0" w:space="0" w:color="auto"/>
        <w:bottom w:val="none" w:sz="0" w:space="0" w:color="auto"/>
        <w:right w:val="none" w:sz="0" w:space="0" w:color="auto"/>
      </w:divBdr>
    </w:div>
    <w:div w:id="69281182">
      <w:marLeft w:val="640"/>
      <w:marRight w:val="0"/>
      <w:marTop w:val="0"/>
      <w:marBottom w:val="0"/>
      <w:divBdr>
        <w:top w:val="none" w:sz="0" w:space="0" w:color="auto"/>
        <w:left w:val="none" w:sz="0" w:space="0" w:color="auto"/>
        <w:bottom w:val="none" w:sz="0" w:space="0" w:color="auto"/>
        <w:right w:val="none" w:sz="0" w:space="0" w:color="auto"/>
      </w:divBdr>
    </w:div>
    <w:div w:id="69348910">
      <w:marLeft w:val="640"/>
      <w:marRight w:val="0"/>
      <w:marTop w:val="0"/>
      <w:marBottom w:val="0"/>
      <w:divBdr>
        <w:top w:val="none" w:sz="0" w:space="0" w:color="auto"/>
        <w:left w:val="none" w:sz="0" w:space="0" w:color="auto"/>
        <w:bottom w:val="none" w:sz="0" w:space="0" w:color="auto"/>
        <w:right w:val="none" w:sz="0" w:space="0" w:color="auto"/>
      </w:divBdr>
    </w:div>
    <w:div w:id="69350287">
      <w:marLeft w:val="640"/>
      <w:marRight w:val="0"/>
      <w:marTop w:val="0"/>
      <w:marBottom w:val="0"/>
      <w:divBdr>
        <w:top w:val="none" w:sz="0" w:space="0" w:color="auto"/>
        <w:left w:val="none" w:sz="0" w:space="0" w:color="auto"/>
        <w:bottom w:val="none" w:sz="0" w:space="0" w:color="auto"/>
        <w:right w:val="none" w:sz="0" w:space="0" w:color="auto"/>
      </w:divBdr>
    </w:div>
    <w:div w:id="69355005">
      <w:marLeft w:val="640"/>
      <w:marRight w:val="0"/>
      <w:marTop w:val="0"/>
      <w:marBottom w:val="0"/>
      <w:divBdr>
        <w:top w:val="none" w:sz="0" w:space="0" w:color="auto"/>
        <w:left w:val="none" w:sz="0" w:space="0" w:color="auto"/>
        <w:bottom w:val="none" w:sz="0" w:space="0" w:color="auto"/>
        <w:right w:val="none" w:sz="0" w:space="0" w:color="auto"/>
      </w:divBdr>
    </w:div>
    <w:div w:id="69422860">
      <w:marLeft w:val="640"/>
      <w:marRight w:val="0"/>
      <w:marTop w:val="0"/>
      <w:marBottom w:val="0"/>
      <w:divBdr>
        <w:top w:val="none" w:sz="0" w:space="0" w:color="auto"/>
        <w:left w:val="none" w:sz="0" w:space="0" w:color="auto"/>
        <w:bottom w:val="none" w:sz="0" w:space="0" w:color="auto"/>
        <w:right w:val="none" w:sz="0" w:space="0" w:color="auto"/>
      </w:divBdr>
    </w:div>
    <w:div w:id="69468216">
      <w:marLeft w:val="640"/>
      <w:marRight w:val="0"/>
      <w:marTop w:val="0"/>
      <w:marBottom w:val="0"/>
      <w:divBdr>
        <w:top w:val="none" w:sz="0" w:space="0" w:color="auto"/>
        <w:left w:val="none" w:sz="0" w:space="0" w:color="auto"/>
        <w:bottom w:val="none" w:sz="0" w:space="0" w:color="auto"/>
        <w:right w:val="none" w:sz="0" w:space="0" w:color="auto"/>
      </w:divBdr>
    </w:div>
    <w:div w:id="69471039">
      <w:marLeft w:val="640"/>
      <w:marRight w:val="0"/>
      <w:marTop w:val="0"/>
      <w:marBottom w:val="0"/>
      <w:divBdr>
        <w:top w:val="none" w:sz="0" w:space="0" w:color="auto"/>
        <w:left w:val="none" w:sz="0" w:space="0" w:color="auto"/>
        <w:bottom w:val="none" w:sz="0" w:space="0" w:color="auto"/>
        <w:right w:val="none" w:sz="0" w:space="0" w:color="auto"/>
      </w:divBdr>
    </w:div>
    <w:div w:id="69473882">
      <w:marLeft w:val="640"/>
      <w:marRight w:val="0"/>
      <w:marTop w:val="0"/>
      <w:marBottom w:val="0"/>
      <w:divBdr>
        <w:top w:val="none" w:sz="0" w:space="0" w:color="auto"/>
        <w:left w:val="none" w:sz="0" w:space="0" w:color="auto"/>
        <w:bottom w:val="none" w:sz="0" w:space="0" w:color="auto"/>
        <w:right w:val="none" w:sz="0" w:space="0" w:color="auto"/>
      </w:divBdr>
    </w:div>
    <w:div w:id="69543729">
      <w:marLeft w:val="640"/>
      <w:marRight w:val="0"/>
      <w:marTop w:val="0"/>
      <w:marBottom w:val="0"/>
      <w:divBdr>
        <w:top w:val="none" w:sz="0" w:space="0" w:color="auto"/>
        <w:left w:val="none" w:sz="0" w:space="0" w:color="auto"/>
        <w:bottom w:val="none" w:sz="0" w:space="0" w:color="auto"/>
        <w:right w:val="none" w:sz="0" w:space="0" w:color="auto"/>
      </w:divBdr>
    </w:div>
    <w:div w:id="69548216">
      <w:marLeft w:val="640"/>
      <w:marRight w:val="0"/>
      <w:marTop w:val="0"/>
      <w:marBottom w:val="0"/>
      <w:divBdr>
        <w:top w:val="none" w:sz="0" w:space="0" w:color="auto"/>
        <w:left w:val="none" w:sz="0" w:space="0" w:color="auto"/>
        <w:bottom w:val="none" w:sz="0" w:space="0" w:color="auto"/>
        <w:right w:val="none" w:sz="0" w:space="0" w:color="auto"/>
      </w:divBdr>
    </w:div>
    <w:div w:id="69618828">
      <w:marLeft w:val="640"/>
      <w:marRight w:val="0"/>
      <w:marTop w:val="0"/>
      <w:marBottom w:val="0"/>
      <w:divBdr>
        <w:top w:val="none" w:sz="0" w:space="0" w:color="auto"/>
        <w:left w:val="none" w:sz="0" w:space="0" w:color="auto"/>
        <w:bottom w:val="none" w:sz="0" w:space="0" w:color="auto"/>
        <w:right w:val="none" w:sz="0" w:space="0" w:color="auto"/>
      </w:divBdr>
    </w:div>
    <w:div w:id="69734293">
      <w:marLeft w:val="640"/>
      <w:marRight w:val="0"/>
      <w:marTop w:val="0"/>
      <w:marBottom w:val="0"/>
      <w:divBdr>
        <w:top w:val="none" w:sz="0" w:space="0" w:color="auto"/>
        <w:left w:val="none" w:sz="0" w:space="0" w:color="auto"/>
        <w:bottom w:val="none" w:sz="0" w:space="0" w:color="auto"/>
        <w:right w:val="none" w:sz="0" w:space="0" w:color="auto"/>
      </w:divBdr>
    </w:div>
    <w:div w:id="69735942">
      <w:marLeft w:val="640"/>
      <w:marRight w:val="0"/>
      <w:marTop w:val="0"/>
      <w:marBottom w:val="0"/>
      <w:divBdr>
        <w:top w:val="none" w:sz="0" w:space="0" w:color="auto"/>
        <w:left w:val="none" w:sz="0" w:space="0" w:color="auto"/>
        <w:bottom w:val="none" w:sz="0" w:space="0" w:color="auto"/>
        <w:right w:val="none" w:sz="0" w:space="0" w:color="auto"/>
      </w:divBdr>
    </w:div>
    <w:div w:id="69815638">
      <w:marLeft w:val="640"/>
      <w:marRight w:val="0"/>
      <w:marTop w:val="0"/>
      <w:marBottom w:val="0"/>
      <w:divBdr>
        <w:top w:val="none" w:sz="0" w:space="0" w:color="auto"/>
        <w:left w:val="none" w:sz="0" w:space="0" w:color="auto"/>
        <w:bottom w:val="none" w:sz="0" w:space="0" w:color="auto"/>
        <w:right w:val="none" w:sz="0" w:space="0" w:color="auto"/>
      </w:divBdr>
    </w:div>
    <w:div w:id="69816197">
      <w:marLeft w:val="640"/>
      <w:marRight w:val="0"/>
      <w:marTop w:val="0"/>
      <w:marBottom w:val="0"/>
      <w:divBdr>
        <w:top w:val="none" w:sz="0" w:space="0" w:color="auto"/>
        <w:left w:val="none" w:sz="0" w:space="0" w:color="auto"/>
        <w:bottom w:val="none" w:sz="0" w:space="0" w:color="auto"/>
        <w:right w:val="none" w:sz="0" w:space="0" w:color="auto"/>
      </w:divBdr>
    </w:div>
    <w:div w:id="69819121">
      <w:marLeft w:val="640"/>
      <w:marRight w:val="0"/>
      <w:marTop w:val="0"/>
      <w:marBottom w:val="0"/>
      <w:divBdr>
        <w:top w:val="none" w:sz="0" w:space="0" w:color="auto"/>
        <w:left w:val="none" w:sz="0" w:space="0" w:color="auto"/>
        <w:bottom w:val="none" w:sz="0" w:space="0" w:color="auto"/>
        <w:right w:val="none" w:sz="0" w:space="0" w:color="auto"/>
      </w:divBdr>
    </w:div>
    <w:div w:id="69891047">
      <w:marLeft w:val="640"/>
      <w:marRight w:val="0"/>
      <w:marTop w:val="0"/>
      <w:marBottom w:val="0"/>
      <w:divBdr>
        <w:top w:val="none" w:sz="0" w:space="0" w:color="auto"/>
        <w:left w:val="none" w:sz="0" w:space="0" w:color="auto"/>
        <w:bottom w:val="none" w:sz="0" w:space="0" w:color="auto"/>
        <w:right w:val="none" w:sz="0" w:space="0" w:color="auto"/>
      </w:divBdr>
    </w:div>
    <w:div w:id="69929932">
      <w:marLeft w:val="640"/>
      <w:marRight w:val="0"/>
      <w:marTop w:val="0"/>
      <w:marBottom w:val="0"/>
      <w:divBdr>
        <w:top w:val="none" w:sz="0" w:space="0" w:color="auto"/>
        <w:left w:val="none" w:sz="0" w:space="0" w:color="auto"/>
        <w:bottom w:val="none" w:sz="0" w:space="0" w:color="auto"/>
        <w:right w:val="none" w:sz="0" w:space="0" w:color="auto"/>
      </w:divBdr>
    </w:div>
    <w:div w:id="69936409">
      <w:marLeft w:val="640"/>
      <w:marRight w:val="0"/>
      <w:marTop w:val="0"/>
      <w:marBottom w:val="0"/>
      <w:divBdr>
        <w:top w:val="none" w:sz="0" w:space="0" w:color="auto"/>
        <w:left w:val="none" w:sz="0" w:space="0" w:color="auto"/>
        <w:bottom w:val="none" w:sz="0" w:space="0" w:color="auto"/>
        <w:right w:val="none" w:sz="0" w:space="0" w:color="auto"/>
      </w:divBdr>
    </w:div>
    <w:div w:id="69937046">
      <w:marLeft w:val="640"/>
      <w:marRight w:val="0"/>
      <w:marTop w:val="0"/>
      <w:marBottom w:val="0"/>
      <w:divBdr>
        <w:top w:val="none" w:sz="0" w:space="0" w:color="auto"/>
        <w:left w:val="none" w:sz="0" w:space="0" w:color="auto"/>
        <w:bottom w:val="none" w:sz="0" w:space="0" w:color="auto"/>
        <w:right w:val="none" w:sz="0" w:space="0" w:color="auto"/>
      </w:divBdr>
    </w:div>
    <w:div w:id="70124175">
      <w:marLeft w:val="640"/>
      <w:marRight w:val="0"/>
      <w:marTop w:val="0"/>
      <w:marBottom w:val="0"/>
      <w:divBdr>
        <w:top w:val="none" w:sz="0" w:space="0" w:color="auto"/>
        <w:left w:val="none" w:sz="0" w:space="0" w:color="auto"/>
        <w:bottom w:val="none" w:sz="0" w:space="0" w:color="auto"/>
        <w:right w:val="none" w:sz="0" w:space="0" w:color="auto"/>
      </w:divBdr>
    </w:div>
    <w:div w:id="70125818">
      <w:marLeft w:val="640"/>
      <w:marRight w:val="0"/>
      <w:marTop w:val="0"/>
      <w:marBottom w:val="0"/>
      <w:divBdr>
        <w:top w:val="none" w:sz="0" w:space="0" w:color="auto"/>
        <w:left w:val="none" w:sz="0" w:space="0" w:color="auto"/>
        <w:bottom w:val="none" w:sz="0" w:space="0" w:color="auto"/>
        <w:right w:val="none" w:sz="0" w:space="0" w:color="auto"/>
      </w:divBdr>
    </w:div>
    <w:div w:id="70127641">
      <w:marLeft w:val="640"/>
      <w:marRight w:val="0"/>
      <w:marTop w:val="0"/>
      <w:marBottom w:val="0"/>
      <w:divBdr>
        <w:top w:val="none" w:sz="0" w:space="0" w:color="auto"/>
        <w:left w:val="none" w:sz="0" w:space="0" w:color="auto"/>
        <w:bottom w:val="none" w:sz="0" w:space="0" w:color="auto"/>
        <w:right w:val="none" w:sz="0" w:space="0" w:color="auto"/>
      </w:divBdr>
    </w:div>
    <w:div w:id="70201994">
      <w:marLeft w:val="640"/>
      <w:marRight w:val="0"/>
      <w:marTop w:val="0"/>
      <w:marBottom w:val="0"/>
      <w:divBdr>
        <w:top w:val="none" w:sz="0" w:space="0" w:color="auto"/>
        <w:left w:val="none" w:sz="0" w:space="0" w:color="auto"/>
        <w:bottom w:val="none" w:sz="0" w:space="0" w:color="auto"/>
        <w:right w:val="none" w:sz="0" w:space="0" w:color="auto"/>
      </w:divBdr>
    </w:div>
    <w:div w:id="70205473">
      <w:marLeft w:val="640"/>
      <w:marRight w:val="0"/>
      <w:marTop w:val="0"/>
      <w:marBottom w:val="0"/>
      <w:divBdr>
        <w:top w:val="none" w:sz="0" w:space="0" w:color="auto"/>
        <w:left w:val="none" w:sz="0" w:space="0" w:color="auto"/>
        <w:bottom w:val="none" w:sz="0" w:space="0" w:color="auto"/>
        <w:right w:val="none" w:sz="0" w:space="0" w:color="auto"/>
      </w:divBdr>
    </w:div>
    <w:div w:id="70274079">
      <w:marLeft w:val="640"/>
      <w:marRight w:val="0"/>
      <w:marTop w:val="0"/>
      <w:marBottom w:val="0"/>
      <w:divBdr>
        <w:top w:val="none" w:sz="0" w:space="0" w:color="auto"/>
        <w:left w:val="none" w:sz="0" w:space="0" w:color="auto"/>
        <w:bottom w:val="none" w:sz="0" w:space="0" w:color="auto"/>
        <w:right w:val="none" w:sz="0" w:space="0" w:color="auto"/>
      </w:divBdr>
    </w:div>
    <w:div w:id="70274650">
      <w:marLeft w:val="640"/>
      <w:marRight w:val="0"/>
      <w:marTop w:val="0"/>
      <w:marBottom w:val="0"/>
      <w:divBdr>
        <w:top w:val="none" w:sz="0" w:space="0" w:color="auto"/>
        <w:left w:val="none" w:sz="0" w:space="0" w:color="auto"/>
        <w:bottom w:val="none" w:sz="0" w:space="0" w:color="auto"/>
        <w:right w:val="none" w:sz="0" w:space="0" w:color="auto"/>
      </w:divBdr>
    </w:div>
    <w:div w:id="70322151">
      <w:marLeft w:val="640"/>
      <w:marRight w:val="0"/>
      <w:marTop w:val="0"/>
      <w:marBottom w:val="0"/>
      <w:divBdr>
        <w:top w:val="none" w:sz="0" w:space="0" w:color="auto"/>
        <w:left w:val="none" w:sz="0" w:space="0" w:color="auto"/>
        <w:bottom w:val="none" w:sz="0" w:space="0" w:color="auto"/>
        <w:right w:val="none" w:sz="0" w:space="0" w:color="auto"/>
      </w:divBdr>
    </w:div>
    <w:div w:id="70348986">
      <w:marLeft w:val="640"/>
      <w:marRight w:val="0"/>
      <w:marTop w:val="0"/>
      <w:marBottom w:val="0"/>
      <w:divBdr>
        <w:top w:val="none" w:sz="0" w:space="0" w:color="auto"/>
        <w:left w:val="none" w:sz="0" w:space="0" w:color="auto"/>
        <w:bottom w:val="none" w:sz="0" w:space="0" w:color="auto"/>
        <w:right w:val="none" w:sz="0" w:space="0" w:color="auto"/>
      </w:divBdr>
    </w:div>
    <w:div w:id="70352617">
      <w:marLeft w:val="640"/>
      <w:marRight w:val="0"/>
      <w:marTop w:val="0"/>
      <w:marBottom w:val="0"/>
      <w:divBdr>
        <w:top w:val="none" w:sz="0" w:space="0" w:color="auto"/>
        <w:left w:val="none" w:sz="0" w:space="0" w:color="auto"/>
        <w:bottom w:val="none" w:sz="0" w:space="0" w:color="auto"/>
        <w:right w:val="none" w:sz="0" w:space="0" w:color="auto"/>
      </w:divBdr>
    </w:div>
    <w:div w:id="70465395">
      <w:marLeft w:val="640"/>
      <w:marRight w:val="0"/>
      <w:marTop w:val="0"/>
      <w:marBottom w:val="0"/>
      <w:divBdr>
        <w:top w:val="none" w:sz="0" w:space="0" w:color="auto"/>
        <w:left w:val="none" w:sz="0" w:space="0" w:color="auto"/>
        <w:bottom w:val="none" w:sz="0" w:space="0" w:color="auto"/>
        <w:right w:val="none" w:sz="0" w:space="0" w:color="auto"/>
      </w:divBdr>
    </w:div>
    <w:div w:id="70473702">
      <w:marLeft w:val="640"/>
      <w:marRight w:val="0"/>
      <w:marTop w:val="0"/>
      <w:marBottom w:val="0"/>
      <w:divBdr>
        <w:top w:val="none" w:sz="0" w:space="0" w:color="auto"/>
        <w:left w:val="none" w:sz="0" w:space="0" w:color="auto"/>
        <w:bottom w:val="none" w:sz="0" w:space="0" w:color="auto"/>
        <w:right w:val="none" w:sz="0" w:space="0" w:color="auto"/>
      </w:divBdr>
    </w:div>
    <w:div w:id="70474441">
      <w:marLeft w:val="640"/>
      <w:marRight w:val="0"/>
      <w:marTop w:val="0"/>
      <w:marBottom w:val="0"/>
      <w:divBdr>
        <w:top w:val="none" w:sz="0" w:space="0" w:color="auto"/>
        <w:left w:val="none" w:sz="0" w:space="0" w:color="auto"/>
        <w:bottom w:val="none" w:sz="0" w:space="0" w:color="auto"/>
        <w:right w:val="none" w:sz="0" w:space="0" w:color="auto"/>
      </w:divBdr>
    </w:div>
    <w:div w:id="70547002">
      <w:marLeft w:val="640"/>
      <w:marRight w:val="0"/>
      <w:marTop w:val="0"/>
      <w:marBottom w:val="0"/>
      <w:divBdr>
        <w:top w:val="none" w:sz="0" w:space="0" w:color="auto"/>
        <w:left w:val="none" w:sz="0" w:space="0" w:color="auto"/>
        <w:bottom w:val="none" w:sz="0" w:space="0" w:color="auto"/>
        <w:right w:val="none" w:sz="0" w:space="0" w:color="auto"/>
      </w:divBdr>
    </w:div>
    <w:div w:id="70549280">
      <w:marLeft w:val="640"/>
      <w:marRight w:val="0"/>
      <w:marTop w:val="0"/>
      <w:marBottom w:val="0"/>
      <w:divBdr>
        <w:top w:val="none" w:sz="0" w:space="0" w:color="auto"/>
        <w:left w:val="none" w:sz="0" w:space="0" w:color="auto"/>
        <w:bottom w:val="none" w:sz="0" w:space="0" w:color="auto"/>
        <w:right w:val="none" w:sz="0" w:space="0" w:color="auto"/>
      </w:divBdr>
    </w:div>
    <w:div w:id="70586392">
      <w:marLeft w:val="640"/>
      <w:marRight w:val="0"/>
      <w:marTop w:val="0"/>
      <w:marBottom w:val="0"/>
      <w:divBdr>
        <w:top w:val="none" w:sz="0" w:space="0" w:color="auto"/>
        <w:left w:val="none" w:sz="0" w:space="0" w:color="auto"/>
        <w:bottom w:val="none" w:sz="0" w:space="0" w:color="auto"/>
        <w:right w:val="none" w:sz="0" w:space="0" w:color="auto"/>
      </w:divBdr>
    </w:div>
    <w:div w:id="70587630">
      <w:marLeft w:val="640"/>
      <w:marRight w:val="0"/>
      <w:marTop w:val="0"/>
      <w:marBottom w:val="0"/>
      <w:divBdr>
        <w:top w:val="none" w:sz="0" w:space="0" w:color="auto"/>
        <w:left w:val="none" w:sz="0" w:space="0" w:color="auto"/>
        <w:bottom w:val="none" w:sz="0" w:space="0" w:color="auto"/>
        <w:right w:val="none" w:sz="0" w:space="0" w:color="auto"/>
      </w:divBdr>
    </w:div>
    <w:div w:id="70588408">
      <w:marLeft w:val="640"/>
      <w:marRight w:val="0"/>
      <w:marTop w:val="0"/>
      <w:marBottom w:val="0"/>
      <w:divBdr>
        <w:top w:val="none" w:sz="0" w:space="0" w:color="auto"/>
        <w:left w:val="none" w:sz="0" w:space="0" w:color="auto"/>
        <w:bottom w:val="none" w:sz="0" w:space="0" w:color="auto"/>
        <w:right w:val="none" w:sz="0" w:space="0" w:color="auto"/>
      </w:divBdr>
    </w:div>
    <w:div w:id="70734490">
      <w:marLeft w:val="640"/>
      <w:marRight w:val="0"/>
      <w:marTop w:val="0"/>
      <w:marBottom w:val="0"/>
      <w:divBdr>
        <w:top w:val="none" w:sz="0" w:space="0" w:color="auto"/>
        <w:left w:val="none" w:sz="0" w:space="0" w:color="auto"/>
        <w:bottom w:val="none" w:sz="0" w:space="0" w:color="auto"/>
        <w:right w:val="none" w:sz="0" w:space="0" w:color="auto"/>
      </w:divBdr>
    </w:div>
    <w:div w:id="70741501">
      <w:marLeft w:val="640"/>
      <w:marRight w:val="0"/>
      <w:marTop w:val="0"/>
      <w:marBottom w:val="0"/>
      <w:divBdr>
        <w:top w:val="none" w:sz="0" w:space="0" w:color="auto"/>
        <w:left w:val="none" w:sz="0" w:space="0" w:color="auto"/>
        <w:bottom w:val="none" w:sz="0" w:space="0" w:color="auto"/>
        <w:right w:val="none" w:sz="0" w:space="0" w:color="auto"/>
      </w:divBdr>
    </w:div>
    <w:div w:id="70853283">
      <w:marLeft w:val="640"/>
      <w:marRight w:val="0"/>
      <w:marTop w:val="0"/>
      <w:marBottom w:val="0"/>
      <w:divBdr>
        <w:top w:val="none" w:sz="0" w:space="0" w:color="auto"/>
        <w:left w:val="none" w:sz="0" w:space="0" w:color="auto"/>
        <w:bottom w:val="none" w:sz="0" w:space="0" w:color="auto"/>
        <w:right w:val="none" w:sz="0" w:space="0" w:color="auto"/>
      </w:divBdr>
    </w:div>
    <w:div w:id="70856344">
      <w:marLeft w:val="640"/>
      <w:marRight w:val="0"/>
      <w:marTop w:val="0"/>
      <w:marBottom w:val="0"/>
      <w:divBdr>
        <w:top w:val="none" w:sz="0" w:space="0" w:color="auto"/>
        <w:left w:val="none" w:sz="0" w:space="0" w:color="auto"/>
        <w:bottom w:val="none" w:sz="0" w:space="0" w:color="auto"/>
        <w:right w:val="none" w:sz="0" w:space="0" w:color="auto"/>
      </w:divBdr>
    </w:div>
    <w:div w:id="70930354">
      <w:marLeft w:val="640"/>
      <w:marRight w:val="0"/>
      <w:marTop w:val="0"/>
      <w:marBottom w:val="0"/>
      <w:divBdr>
        <w:top w:val="none" w:sz="0" w:space="0" w:color="auto"/>
        <w:left w:val="none" w:sz="0" w:space="0" w:color="auto"/>
        <w:bottom w:val="none" w:sz="0" w:space="0" w:color="auto"/>
        <w:right w:val="none" w:sz="0" w:space="0" w:color="auto"/>
      </w:divBdr>
    </w:div>
    <w:div w:id="70934307">
      <w:marLeft w:val="640"/>
      <w:marRight w:val="0"/>
      <w:marTop w:val="0"/>
      <w:marBottom w:val="0"/>
      <w:divBdr>
        <w:top w:val="none" w:sz="0" w:space="0" w:color="auto"/>
        <w:left w:val="none" w:sz="0" w:space="0" w:color="auto"/>
        <w:bottom w:val="none" w:sz="0" w:space="0" w:color="auto"/>
        <w:right w:val="none" w:sz="0" w:space="0" w:color="auto"/>
      </w:divBdr>
    </w:div>
    <w:div w:id="70934889">
      <w:marLeft w:val="640"/>
      <w:marRight w:val="0"/>
      <w:marTop w:val="0"/>
      <w:marBottom w:val="0"/>
      <w:divBdr>
        <w:top w:val="none" w:sz="0" w:space="0" w:color="auto"/>
        <w:left w:val="none" w:sz="0" w:space="0" w:color="auto"/>
        <w:bottom w:val="none" w:sz="0" w:space="0" w:color="auto"/>
        <w:right w:val="none" w:sz="0" w:space="0" w:color="auto"/>
      </w:divBdr>
    </w:div>
    <w:div w:id="70936192">
      <w:marLeft w:val="640"/>
      <w:marRight w:val="0"/>
      <w:marTop w:val="0"/>
      <w:marBottom w:val="0"/>
      <w:divBdr>
        <w:top w:val="none" w:sz="0" w:space="0" w:color="auto"/>
        <w:left w:val="none" w:sz="0" w:space="0" w:color="auto"/>
        <w:bottom w:val="none" w:sz="0" w:space="0" w:color="auto"/>
        <w:right w:val="none" w:sz="0" w:space="0" w:color="auto"/>
      </w:divBdr>
    </w:div>
    <w:div w:id="71052544">
      <w:marLeft w:val="640"/>
      <w:marRight w:val="0"/>
      <w:marTop w:val="0"/>
      <w:marBottom w:val="0"/>
      <w:divBdr>
        <w:top w:val="none" w:sz="0" w:space="0" w:color="auto"/>
        <w:left w:val="none" w:sz="0" w:space="0" w:color="auto"/>
        <w:bottom w:val="none" w:sz="0" w:space="0" w:color="auto"/>
        <w:right w:val="none" w:sz="0" w:space="0" w:color="auto"/>
      </w:divBdr>
    </w:div>
    <w:div w:id="71053390">
      <w:marLeft w:val="640"/>
      <w:marRight w:val="0"/>
      <w:marTop w:val="0"/>
      <w:marBottom w:val="0"/>
      <w:divBdr>
        <w:top w:val="none" w:sz="0" w:space="0" w:color="auto"/>
        <w:left w:val="none" w:sz="0" w:space="0" w:color="auto"/>
        <w:bottom w:val="none" w:sz="0" w:space="0" w:color="auto"/>
        <w:right w:val="none" w:sz="0" w:space="0" w:color="auto"/>
      </w:divBdr>
    </w:div>
    <w:div w:id="71124178">
      <w:marLeft w:val="640"/>
      <w:marRight w:val="0"/>
      <w:marTop w:val="0"/>
      <w:marBottom w:val="0"/>
      <w:divBdr>
        <w:top w:val="none" w:sz="0" w:space="0" w:color="auto"/>
        <w:left w:val="none" w:sz="0" w:space="0" w:color="auto"/>
        <w:bottom w:val="none" w:sz="0" w:space="0" w:color="auto"/>
        <w:right w:val="none" w:sz="0" w:space="0" w:color="auto"/>
      </w:divBdr>
    </w:div>
    <w:div w:id="71124720">
      <w:marLeft w:val="640"/>
      <w:marRight w:val="0"/>
      <w:marTop w:val="0"/>
      <w:marBottom w:val="0"/>
      <w:divBdr>
        <w:top w:val="none" w:sz="0" w:space="0" w:color="auto"/>
        <w:left w:val="none" w:sz="0" w:space="0" w:color="auto"/>
        <w:bottom w:val="none" w:sz="0" w:space="0" w:color="auto"/>
        <w:right w:val="none" w:sz="0" w:space="0" w:color="auto"/>
      </w:divBdr>
    </w:div>
    <w:div w:id="71125145">
      <w:marLeft w:val="640"/>
      <w:marRight w:val="0"/>
      <w:marTop w:val="0"/>
      <w:marBottom w:val="0"/>
      <w:divBdr>
        <w:top w:val="none" w:sz="0" w:space="0" w:color="auto"/>
        <w:left w:val="none" w:sz="0" w:space="0" w:color="auto"/>
        <w:bottom w:val="none" w:sz="0" w:space="0" w:color="auto"/>
        <w:right w:val="none" w:sz="0" w:space="0" w:color="auto"/>
      </w:divBdr>
    </w:div>
    <w:div w:id="71195984">
      <w:marLeft w:val="640"/>
      <w:marRight w:val="0"/>
      <w:marTop w:val="0"/>
      <w:marBottom w:val="0"/>
      <w:divBdr>
        <w:top w:val="none" w:sz="0" w:space="0" w:color="auto"/>
        <w:left w:val="none" w:sz="0" w:space="0" w:color="auto"/>
        <w:bottom w:val="none" w:sz="0" w:space="0" w:color="auto"/>
        <w:right w:val="none" w:sz="0" w:space="0" w:color="auto"/>
      </w:divBdr>
    </w:div>
    <w:div w:id="71199277">
      <w:marLeft w:val="640"/>
      <w:marRight w:val="0"/>
      <w:marTop w:val="0"/>
      <w:marBottom w:val="0"/>
      <w:divBdr>
        <w:top w:val="none" w:sz="0" w:space="0" w:color="auto"/>
        <w:left w:val="none" w:sz="0" w:space="0" w:color="auto"/>
        <w:bottom w:val="none" w:sz="0" w:space="0" w:color="auto"/>
        <w:right w:val="none" w:sz="0" w:space="0" w:color="auto"/>
      </w:divBdr>
    </w:div>
    <w:div w:id="71202207">
      <w:marLeft w:val="640"/>
      <w:marRight w:val="0"/>
      <w:marTop w:val="0"/>
      <w:marBottom w:val="0"/>
      <w:divBdr>
        <w:top w:val="none" w:sz="0" w:space="0" w:color="auto"/>
        <w:left w:val="none" w:sz="0" w:space="0" w:color="auto"/>
        <w:bottom w:val="none" w:sz="0" w:space="0" w:color="auto"/>
        <w:right w:val="none" w:sz="0" w:space="0" w:color="auto"/>
      </w:divBdr>
    </w:div>
    <w:div w:id="71313686">
      <w:marLeft w:val="640"/>
      <w:marRight w:val="0"/>
      <w:marTop w:val="0"/>
      <w:marBottom w:val="0"/>
      <w:divBdr>
        <w:top w:val="none" w:sz="0" w:space="0" w:color="auto"/>
        <w:left w:val="none" w:sz="0" w:space="0" w:color="auto"/>
        <w:bottom w:val="none" w:sz="0" w:space="0" w:color="auto"/>
        <w:right w:val="none" w:sz="0" w:space="0" w:color="auto"/>
      </w:divBdr>
    </w:div>
    <w:div w:id="71314531">
      <w:marLeft w:val="640"/>
      <w:marRight w:val="0"/>
      <w:marTop w:val="0"/>
      <w:marBottom w:val="0"/>
      <w:divBdr>
        <w:top w:val="none" w:sz="0" w:space="0" w:color="auto"/>
        <w:left w:val="none" w:sz="0" w:space="0" w:color="auto"/>
        <w:bottom w:val="none" w:sz="0" w:space="0" w:color="auto"/>
        <w:right w:val="none" w:sz="0" w:space="0" w:color="auto"/>
      </w:divBdr>
    </w:div>
    <w:div w:id="71316508">
      <w:marLeft w:val="640"/>
      <w:marRight w:val="0"/>
      <w:marTop w:val="0"/>
      <w:marBottom w:val="0"/>
      <w:divBdr>
        <w:top w:val="none" w:sz="0" w:space="0" w:color="auto"/>
        <w:left w:val="none" w:sz="0" w:space="0" w:color="auto"/>
        <w:bottom w:val="none" w:sz="0" w:space="0" w:color="auto"/>
        <w:right w:val="none" w:sz="0" w:space="0" w:color="auto"/>
      </w:divBdr>
    </w:div>
    <w:div w:id="71316859">
      <w:marLeft w:val="640"/>
      <w:marRight w:val="0"/>
      <w:marTop w:val="0"/>
      <w:marBottom w:val="0"/>
      <w:divBdr>
        <w:top w:val="none" w:sz="0" w:space="0" w:color="auto"/>
        <w:left w:val="none" w:sz="0" w:space="0" w:color="auto"/>
        <w:bottom w:val="none" w:sz="0" w:space="0" w:color="auto"/>
        <w:right w:val="none" w:sz="0" w:space="0" w:color="auto"/>
      </w:divBdr>
    </w:div>
    <w:div w:id="71318463">
      <w:marLeft w:val="640"/>
      <w:marRight w:val="0"/>
      <w:marTop w:val="0"/>
      <w:marBottom w:val="0"/>
      <w:divBdr>
        <w:top w:val="none" w:sz="0" w:space="0" w:color="auto"/>
        <w:left w:val="none" w:sz="0" w:space="0" w:color="auto"/>
        <w:bottom w:val="none" w:sz="0" w:space="0" w:color="auto"/>
        <w:right w:val="none" w:sz="0" w:space="0" w:color="auto"/>
      </w:divBdr>
    </w:div>
    <w:div w:id="71321248">
      <w:marLeft w:val="640"/>
      <w:marRight w:val="0"/>
      <w:marTop w:val="0"/>
      <w:marBottom w:val="0"/>
      <w:divBdr>
        <w:top w:val="none" w:sz="0" w:space="0" w:color="auto"/>
        <w:left w:val="none" w:sz="0" w:space="0" w:color="auto"/>
        <w:bottom w:val="none" w:sz="0" w:space="0" w:color="auto"/>
        <w:right w:val="none" w:sz="0" w:space="0" w:color="auto"/>
      </w:divBdr>
    </w:div>
    <w:div w:id="71321300">
      <w:marLeft w:val="640"/>
      <w:marRight w:val="0"/>
      <w:marTop w:val="0"/>
      <w:marBottom w:val="0"/>
      <w:divBdr>
        <w:top w:val="none" w:sz="0" w:space="0" w:color="auto"/>
        <w:left w:val="none" w:sz="0" w:space="0" w:color="auto"/>
        <w:bottom w:val="none" w:sz="0" w:space="0" w:color="auto"/>
        <w:right w:val="none" w:sz="0" w:space="0" w:color="auto"/>
      </w:divBdr>
    </w:div>
    <w:div w:id="71322283">
      <w:marLeft w:val="640"/>
      <w:marRight w:val="0"/>
      <w:marTop w:val="0"/>
      <w:marBottom w:val="0"/>
      <w:divBdr>
        <w:top w:val="none" w:sz="0" w:space="0" w:color="auto"/>
        <w:left w:val="none" w:sz="0" w:space="0" w:color="auto"/>
        <w:bottom w:val="none" w:sz="0" w:space="0" w:color="auto"/>
        <w:right w:val="none" w:sz="0" w:space="0" w:color="auto"/>
      </w:divBdr>
    </w:div>
    <w:div w:id="71395938">
      <w:marLeft w:val="640"/>
      <w:marRight w:val="0"/>
      <w:marTop w:val="0"/>
      <w:marBottom w:val="0"/>
      <w:divBdr>
        <w:top w:val="none" w:sz="0" w:space="0" w:color="auto"/>
        <w:left w:val="none" w:sz="0" w:space="0" w:color="auto"/>
        <w:bottom w:val="none" w:sz="0" w:space="0" w:color="auto"/>
        <w:right w:val="none" w:sz="0" w:space="0" w:color="auto"/>
      </w:divBdr>
    </w:div>
    <w:div w:id="71398159">
      <w:marLeft w:val="640"/>
      <w:marRight w:val="0"/>
      <w:marTop w:val="0"/>
      <w:marBottom w:val="0"/>
      <w:divBdr>
        <w:top w:val="none" w:sz="0" w:space="0" w:color="auto"/>
        <w:left w:val="none" w:sz="0" w:space="0" w:color="auto"/>
        <w:bottom w:val="none" w:sz="0" w:space="0" w:color="auto"/>
        <w:right w:val="none" w:sz="0" w:space="0" w:color="auto"/>
      </w:divBdr>
    </w:div>
    <w:div w:id="71438573">
      <w:marLeft w:val="640"/>
      <w:marRight w:val="0"/>
      <w:marTop w:val="0"/>
      <w:marBottom w:val="0"/>
      <w:divBdr>
        <w:top w:val="none" w:sz="0" w:space="0" w:color="auto"/>
        <w:left w:val="none" w:sz="0" w:space="0" w:color="auto"/>
        <w:bottom w:val="none" w:sz="0" w:space="0" w:color="auto"/>
        <w:right w:val="none" w:sz="0" w:space="0" w:color="auto"/>
      </w:divBdr>
    </w:div>
    <w:div w:id="71511834">
      <w:marLeft w:val="640"/>
      <w:marRight w:val="0"/>
      <w:marTop w:val="0"/>
      <w:marBottom w:val="0"/>
      <w:divBdr>
        <w:top w:val="none" w:sz="0" w:space="0" w:color="auto"/>
        <w:left w:val="none" w:sz="0" w:space="0" w:color="auto"/>
        <w:bottom w:val="none" w:sz="0" w:space="0" w:color="auto"/>
        <w:right w:val="none" w:sz="0" w:space="0" w:color="auto"/>
      </w:divBdr>
    </w:div>
    <w:div w:id="71514606">
      <w:marLeft w:val="640"/>
      <w:marRight w:val="0"/>
      <w:marTop w:val="0"/>
      <w:marBottom w:val="0"/>
      <w:divBdr>
        <w:top w:val="none" w:sz="0" w:space="0" w:color="auto"/>
        <w:left w:val="none" w:sz="0" w:space="0" w:color="auto"/>
        <w:bottom w:val="none" w:sz="0" w:space="0" w:color="auto"/>
        <w:right w:val="none" w:sz="0" w:space="0" w:color="auto"/>
      </w:divBdr>
    </w:div>
    <w:div w:id="71582821">
      <w:marLeft w:val="640"/>
      <w:marRight w:val="0"/>
      <w:marTop w:val="0"/>
      <w:marBottom w:val="0"/>
      <w:divBdr>
        <w:top w:val="none" w:sz="0" w:space="0" w:color="auto"/>
        <w:left w:val="none" w:sz="0" w:space="0" w:color="auto"/>
        <w:bottom w:val="none" w:sz="0" w:space="0" w:color="auto"/>
        <w:right w:val="none" w:sz="0" w:space="0" w:color="auto"/>
      </w:divBdr>
    </w:div>
    <w:div w:id="71584789">
      <w:marLeft w:val="640"/>
      <w:marRight w:val="0"/>
      <w:marTop w:val="0"/>
      <w:marBottom w:val="0"/>
      <w:divBdr>
        <w:top w:val="none" w:sz="0" w:space="0" w:color="auto"/>
        <w:left w:val="none" w:sz="0" w:space="0" w:color="auto"/>
        <w:bottom w:val="none" w:sz="0" w:space="0" w:color="auto"/>
        <w:right w:val="none" w:sz="0" w:space="0" w:color="auto"/>
      </w:divBdr>
    </w:div>
    <w:div w:id="71590949">
      <w:marLeft w:val="640"/>
      <w:marRight w:val="0"/>
      <w:marTop w:val="0"/>
      <w:marBottom w:val="0"/>
      <w:divBdr>
        <w:top w:val="none" w:sz="0" w:space="0" w:color="auto"/>
        <w:left w:val="none" w:sz="0" w:space="0" w:color="auto"/>
        <w:bottom w:val="none" w:sz="0" w:space="0" w:color="auto"/>
        <w:right w:val="none" w:sz="0" w:space="0" w:color="auto"/>
      </w:divBdr>
    </w:div>
    <w:div w:id="71662512">
      <w:marLeft w:val="640"/>
      <w:marRight w:val="0"/>
      <w:marTop w:val="0"/>
      <w:marBottom w:val="0"/>
      <w:divBdr>
        <w:top w:val="none" w:sz="0" w:space="0" w:color="auto"/>
        <w:left w:val="none" w:sz="0" w:space="0" w:color="auto"/>
        <w:bottom w:val="none" w:sz="0" w:space="0" w:color="auto"/>
        <w:right w:val="none" w:sz="0" w:space="0" w:color="auto"/>
      </w:divBdr>
    </w:div>
    <w:div w:id="71700943">
      <w:marLeft w:val="640"/>
      <w:marRight w:val="0"/>
      <w:marTop w:val="0"/>
      <w:marBottom w:val="0"/>
      <w:divBdr>
        <w:top w:val="none" w:sz="0" w:space="0" w:color="auto"/>
        <w:left w:val="none" w:sz="0" w:space="0" w:color="auto"/>
        <w:bottom w:val="none" w:sz="0" w:space="0" w:color="auto"/>
        <w:right w:val="none" w:sz="0" w:space="0" w:color="auto"/>
      </w:divBdr>
    </w:div>
    <w:div w:id="71702157">
      <w:marLeft w:val="640"/>
      <w:marRight w:val="0"/>
      <w:marTop w:val="0"/>
      <w:marBottom w:val="0"/>
      <w:divBdr>
        <w:top w:val="none" w:sz="0" w:space="0" w:color="auto"/>
        <w:left w:val="none" w:sz="0" w:space="0" w:color="auto"/>
        <w:bottom w:val="none" w:sz="0" w:space="0" w:color="auto"/>
        <w:right w:val="none" w:sz="0" w:space="0" w:color="auto"/>
      </w:divBdr>
    </w:div>
    <w:div w:id="71708658">
      <w:marLeft w:val="640"/>
      <w:marRight w:val="0"/>
      <w:marTop w:val="0"/>
      <w:marBottom w:val="0"/>
      <w:divBdr>
        <w:top w:val="none" w:sz="0" w:space="0" w:color="auto"/>
        <w:left w:val="none" w:sz="0" w:space="0" w:color="auto"/>
        <w:bottom w:val="none" w:sz="0" w:space="0" w:color="auto"/>
        <w:right w:val="none" w:sz="0" w:space="0" w:color="auto"/>
      </w:divBdr>
    </w:div>
    <w:div w:id="71776530">
      <w:marLeft w:val="640"/>
      <w:marRight w:val="0"/>
      <w:marTop w:val="0"/>
      <w:marBottom w:val="0"/>
      <w:divBdr>
        <w:top w:val="none" w:sz="0" w:space="0" w:color="auto"/>
        <w:left w:val="none" w:sz="0" w:space="0" w:color="auto"/>
        <w:bottom w:val="none" w:sz="0" w:space="0" w:color="auto"/>
        <w:right w:val="none" w:sz="0" w:space="0" w:color="auto"/>
      </w:divBdr>
    </w:div>
    <w:div w:id="71780484">
      <w:marLeft w:val="640"/>
      <w:marRight w:val="0"/>
      <w:marTop w:val="0"/>
      <w:marBottom w:val="0"/>
      <w:divBdr>
        <w:top w:val="none" w:sz="0" w:space="0" w:color="auto"/>
        <w:left w:val="none" w:sz="0" w:space="0" w:color="auto"/>
        <w:bottom w:val="none" w:sz="0" w:space="0" w:color="auto"/>
        <w:right w:val="none" w:sz="0" w:space="0" w:color="auto"/>
      </w:divBdr>
    </w:div>
    <w:div w:id="71781941">
      <w:marLeft w:val="640"/>
      <w:marRight w:val="0"/>
      <w:marTop w:val="0"/>
      <w:marBottom w:val="0"/>
      <w:divBdr>
        <w:top w:val="none" w:sz="0" w:space="0" w:color="auto"/>
        <w:left w:val="none" w:sz="0" w:space="0" w:color="auto"/>
        <w:bottom w:val="none" w:sz="0" w:space="0" w:color="auto"/>
        <w:right w:val="none" w:sz="0" w:space="0" w:color="auto"/>
      </w:divBdr>
    </w:div>
    <w:div w:id="71852293">
      <w:marLeft w:val="640"/>
      <w:marRight w:val="0"/>
      <w:marTop w:val="0"/>
      <w:marBottom w:val="0"/>
      <w:divBdr>
        <w:top w:val="none" w:sz="0" w:space="0" w:color="auto"/>
        <w:left w:val="none" w:sz="0" w:space="0" w:color="auto"/>
        <w:bottom w:val="none" w:sz="0" w:space="0" w:color="auto"/>
        <w:right w:val="none" w:sz="0" w:space="0" w:color="auto"/>
      </w:divBdr>
    </w:div>
    <w:div w:id="71854785">
      <w:marLeft w:val="640"/>
      <w:marRight w:val="0"/>
      <w:marTop w:val="0"/>
      <w:marBottom w:val="0"/>
      <w:divBdr>
        <w:top w:val="none" w:sz="0" w:space="0" w:color="auto"/>
        <w:left w:val="none" w:sz="0" w:space="0" w:color="auto"/>
        <w:bottom w:val="none" w:sz="0" w:space="0" w:color="auto"/>
        <w:right w:val="none" w:sz="0" w:space="0" w:color="auto"/>
      </w:divBdr>
    </w:div>
    <w:div w:id="71902741">
      <w:marLeft w:val="640"/>
      <w:marRight w:val="0"/>
      <w:marTop w:val="0"/>
      <w:marBottom w:val="0"/>
      <w:divBdr>
        <w:top w:val="none" w:sz="0" w:space="0" w:color="auto"/>
        <w:left w:val="none" w:sz="0" w:space="0" w:color="auto"/>
        <w:bottom w:val="none" w:sz="0" w:space="0" w:color="auto"/>
        <w:right w:val="none" w:sz="0" w:space="0" w:color="auto"/>
      </w:divBdr>
    </w:div>
    <w:div w:id="72046731">
      <w:marLeft w:val="640"/>
      <w:marRight w:val="0"/>
      <w:marTop w:val="0"/>
      <w:marBottom w:val="0"/>
      <w:divBdr>
        <w:top w:val="none" w:sz="0" w:space="0" w:color="auto"/>
        <w:left w:val="none" w:sz="0" w:space="0" w:color="auto"/>
        <w:bottom w:val="none" w:sz="0" w:space="0" w:color="auto"/>
        <w:right w:val="none" w:sz="0" w:space="0" w:color="auto"/>
      </w:divBdr>
    </w:div>
    <w:div w:id="72046861">
      <w:marLeft w:val="640"/>
      <w:marRight w:val="0"/>
      <w:marTop w:val="0"/>
      <w:marBottom w:val="0"/>
      <w:divBdr>
        <w:top w:val="none" w:sz="0" w:space="0" w:color="auto"/>
        <w:left w:val="none" w:sz="0" w:space="0" w:color="auto"/>
        <w:bottom w:val="none" w:sz="0" w:space="0" w:color="auto"/>
        <w:right w:val="none" w:sz="0" w:space="0" w:color="auto"/>
      </w:divBdr>
    </w:div>
    <w:div w:id="72047875">
      <w:marLeft w:val="640"/>
      <w:marRight w:val="0"/>
      <w:marTop w:val="0"/>
      <w:marBottom w:val="0"/>
      <w:divBdr>
        <w:top w:val="none" w:sz="0" w:space="0" w:color="auto"/>
        <w:left w:val="none" w:sz="0" w:space="0" w:color="auto"/>
        <w:bottom w:val="none" w:sz="0" w:space="0" w:color="auto"/>
        <w:right w:val="none" w:sz="0" w:space="0" w:color="auto"/>
      </w:divBdr>
    </w:div>
    <w:div w:id="72048045">
      <w:marLeft w:val="640"/>
      <w:marRight w:val="0"/>
      <w:marTop w:val="0"/>
      <w:marBottom w:val="0"/>
      <w:divBdr>
        <w:top w:val="none" w:sz="0" w:space="0" w:color="auto"/>
        <w:left w:val="none" w:sz="0" w:space="0" w:color="auto"/>
        <w:bottom w:val="none" w:sz="0" w:space="0" w:color="auto"/>
        <w:right w:val="none" w:sz="0" w:space="0" w:color="auto"/>
      </w:divBdr>
    </w:div>
    <w:div w:id="72051638">
      <w:marLeft w:val="640"/>
      <w:marRight w:val="0"/>
      <w:marTop w:val="0"/>
      <w:marBottom w:val="0"/>
      <w:divBdr>
        <w:top w:val="none" w:sz="0" w:space="0" w:color="auto"/>
        <w:left w:val="none" w:sz="0" w:space="0" w:color="auto"/>
        <w:bottom w:val="none" w:sz="0" w:space="0" w:color="auto"/>
        <w:right w:val="none" w:sz="0" w:space="0" w:color="auto"/>
      </w:divBdr>
    </w:div>
    <w:div w:id="72164596">
      <w:marLeft w:val="640"/>
      <w:marRight w:val="0"/>
      <w:marTop w:val="0"/>
      <w:marBottom w:val="0"/>
      <w:divBdr>
        <w:top w:val="none" w:sz="0" w:space="0" w:color="auto"/>
        <w:left w:val="none" w:sz="0" w:space="0" w:color="auto"/>
        <w:bottom w:val="none" w:sz="0" w:space="0" w:color="auto"/>
        <w:right w:val="none" w:sz="0" w:space="0" w:color="auto"/>
      </w:divBdr>
    </w:div>
    <w:div w:id="72166870">
      <w:marLeft w:val="640"/>
      <w:marRight w:val="0"/>
      <w:marTop w:val="0"/>
      <w:marBottom w:val="0"/>
      <w:divBdr>
        <w:top w:val="none" w:sz="0" w:space="0" w:color="auto"/>
        <w:left w:val="none" w:sz="0" w:space="0" w:color="auto"/>
        <w:bottom w:val="none" w:sz="0" w:space="0" w:color="auto"/>
        <w:right w:val="none" w:sz="0" w:space="0" w:color="auto"/>
      </w:divBdr>
    </w:div>
    <w:div w:id="72169777">
      <w:marLeft w:val="640"/>
      <w:marRight w:val="0"/>
      <w:marTop w:val="0"/>
      <w:marBottom w:val="0"/>
      <w:divBdr>
        <w:top w:val="none" w:sz="0" w:space="0" w:color="auto"/>
        <w:left w:val="none" w:sz="0" w:space="0" w:color="auto"/>
        <w:bottom w:val="none" w:sz="0" w:space="0" w:color="auto"/>
        <w:right w:val="none" w:sz="0" w:space="0" w:color="auto"/>
      </w:divBdr>
    </w:div>
    <w:div w:id="72170288">
      <w:marLeft w:val="640"/>
      <w:marRight w:val="0"/>
      <w:marTop w:val="0"/>
      <w:marBottom w:val="0"/>
      <w:divBdr>
        <w:top w:val="none" w:sz="0" w:space="0" w:color="auto"/>
        <w:left w:val="none" w:sz="0" w:space="0" w:color="auto"/>
        <w:bottom w:val="none" w:sz="0" w:space="0" w:color="auto"/>
        <w:right w:val="none" w:sz="0" w:space="0" w:color="auto"/>
      </w:divBdr>
    </w:div>
    <w:div w:id="72170521">
      <w:marLeft w:val="640"/>
      <w:marRight w:val="0"/>
      <w:marTop w:val="0"/>
      <w:marBottom w:val="0"/>
      <w:divBdr>
        <w:top w:val="none" w:sz="0" w:space="0" w:color="auto"/>
        <w:left w:val="none" w:sz="0" w:space="0" w:color="auto"/>
        <w:bottom w:val="none" w:sz="0" w:space="0" w:color="auto"/>
        <w:right w:val="none" w:sz="0" w:space="0" w:color="auto"/>
      </w:divBdr>
    </w:div>
    <w:div w:id="72238900">
      <w:marLeft w:val="640"/>
      <w:marRight w:val="0"/>
      <w:marTop w:val="0"/>
      <w:marBottom w:val="0"/>
      <w:divBdr>
        <w:top w:val="none" w:sz="0" w:space="0" w:color="auto"/>
        <w:left w:val="none" w:sz="0" w:space="0" w:color="auto"/>
        <w:bottom w:val="none" w:sz="0" w:space="0" w:color="auto"/>
        <w:right w:val="none" w:sz="0" w:space="0" w:color="auto"/>
      </w:divBdr>
    </w:div>
    <w:div w:id="72240084">
      <w:marLeft w:val="640"/>
      <w:marRight w:val="0"/>
      <w:marTop w:val="0"/>
      <w:marBottom w:val="0"/>
      <w:divBdr>
        <w:top w:val="none" w:sz="0" w:space="0" w:color="auto"/>
        <w:left w:val="none" w:sz="0" w:space="0" w:color="auto"/>
        <w:bottom w:val="none" w:sz="0" w:space="0" w:color="auto"/>
        <w:right w:val="none" w:sz="0" w:space="0" w:color="auto"/>
      </w:divBdr>
    </w:div>
    <w:div w:id="72242015">
      <w:marLeft w:val="640"/>
      <w:marRight w:val="0"/>
      <w:marTop w:val="0"/>
      <w:marBottom w:val="0"/>
      <w:divBdr>
        <w:top w:val="none" w:sz="0" w:space="0" w:color="auto"/>
        <w:left w:val="none" w:sz="0" w:space="0" w:color="auto"/>
        <w:bottom w:val="none" w:sz="0" w:space="0" w:color="auto"/>
        <w:right w:val="none" w:sz="0" w:space="0" w:color="auto"/>
      </w:divBdr>
    </w:div>
    <w:div w:id="72288420">
      <w:marLeft w:val="640"/>
      <w:marRight w:val="0"/>
      <w:marTop w:val="0"/>
      <w:marBottom w:val="0"/>
      <w:divBdr>
        <w:top w:val="none" w:sz="0" w:space="0" w:color="auto"/>
        <w:left w:val="none" w:sz="0" w:space="0" w:color="auto"/>
        <w:bottom w:val="none" w:sz="0" w:space="0" w:color="auto"/>
        <w:right w:val="none" w:sz="0" w:space="0" w:color="auto"/>
      </w:divBdr>
    </w:div>
    <w:div w:id="72288642">
      <w:marLeft w:val="640"/>
      <w:marRight w:val="0"/>
      <w:marTop w:val="0"/>
      <w:marBottom w:val="0"/>
      <w:divBdr>
        <w:top w:val="none" w:sz="0" w:space="0" w:color="auto"/>
        <w:left w:val="none" w:sz="0" w:space="0" w:color="auto"/>
        <w:bottom w:val="none" w:sz="0" w:space="0" w:color="auto"/>
        <w:right w:val="none" w:sz="0" w:space="0" w:color="auto"/>
      </w:divBdr>
    </w:div>
    <w:div w:id="72313377">
      <w:marLeft w:val="640"/>
      <w:marRight w:val="0"/>
      <w:marTop w:val="0"/>
      <w:marBottom w:val="0"/>
      <w:divBdr>
        <w:top w:val="none" w:sz="0" w:space="0" w:color="auto"/>
        <w:left w:val="none" w:sz="0" w:space="0" w:color="auto"/>
        <w:bottom w:val="none" w:sz="0" w:space="0" w:color="auto"/>
        <w:right w:val="none" w:sz="0" w:space="0" w:color="auto"/>
      </w:divBdr>
    </w:div>
    <w:div w:id="72318360">
      <w:marLeft w:val="640"/>
      <w:marRight w:val="0"/>
      <w:marTop w:val="0"/>
      <w:marBottom w:val="0"/>
      <w:divBdr>
        <w:top w:val="none" w:sz="0" w:space="0" w:color="auto"/>
        <w:left w:val="none" w:sz="0" w:space="0" w:color="auto"/>
        <w:bottom w:val="none" w:sz="0" w:space="0" w:color="auto"/>
        <w:right w:val="none" w:sz="0" w:space="0" w:color="auto"/>
      </w:divBdr>
    </w:div>
    <w:div w:id="72318737">
      <w:marLeft w:val="640"/>
      <w:marRight w:val="0"/>
      <w:marTop w:val="0"/>
      <w:marBottom w:val="0"/>
      <w:divBdr>
        <w:top w:val="none" w:sz="0" w:space="0" w:color="auto"/>
        <w:left w:val="none" w:sz="0" w:space="0" w:color="auto"/>
        <w:bottom w:val="none" w:sz="0" w:space="0" w:color="auto"/>
        <w:right w:val="none" w:sz="0" w:space="0" w:color="auto"/>
      </w:divBdr>
    </w:div>
    <w:div w:id="72356525">
      <w:marLeft w:val="640"/>
      <w:marRight w:val="0"/>
      <w:marTop w:val="0"/>
      <w:marBottom w:val="0"/>
      <w:divBdr>
        <w:top w:val="none" w:sz="0" w:space="0" w:color="auto"/>
        <w:left w:val="none" w:sz="0" w:space="0" w:color="auto"/>
        <w:bottom w:val="none" w:sz="0" w:space="0" w:color="auto"/>
        <w:right w:val="none" w:sz="0" w:space="0" w:color="auto"/>
      </w:divBdr>
    </w:div>
    <w:div w:id="72436511">
      <w:marLeft w:val="640"/>
      <w:marRight w:val="0"/>
      <w:marTop w:val="0"/>
      <w:marBottom w:val="0"/>
      <w:divBdr>
        <w:top w:val="none" w:sz="0" w:space="0" w:color="auto"/>
        <w:left w:val="none" w:sz="0" w:space="0" w:color="auto"/>
        <w:bottom w:val="none" w:sz="0" w:space="0" w:color="auto"/>
        <w:right w:val="none" w:sz="0" w:space="0" w:color="auto"/>
      </w:divBdr>
    </w:div>
    <w:div w:id="72437775">
      <w:marLeft w:val="640"/>
      <w:marRight w:val="0"/>
      <w:marTop w:val="0"/>
      <w:marBottom w:val="0"/>
      <w:divBdr>
        <w:top w:val="none" w:sz="0" w:space="0" w:color="auto"/>
        <w:left w:val="none" w:sz="0" w:space="0" w:color="auto"/>
        <w:bottom w:val="none" w:sz="0" w:space="0" w:color="auto"/>
        <w:right w:val="none" w:sz="0" w:space="0" w:color="auto"/>
      </w:divBdr>
    </w:div>
    <w:div w:id="72506142">
      <w:marLeft w:val="640"/>
      <w:marRight w:val="0"/>
      <w:marTop w:val="0"/>
      <w:marBottom w:val="0"/>
      <w:divBdr>
        <w:top w:val="none" w:sz="0" w:space="0" w:color="auto"/>
        <w:left w:val="none" w:sz="0" w:space="0" w:color="auto"/>
        <w:bottom w:val="none" w:sz="0" w:space="0" w:color="auto"/>
        <w:right w:val="none" w:sz="0" w:space="0" w:color="auto"/>
      </w:divBdr>
    </w:div>
    <w:div w:id="72507696">
      <w:marLeft w:val="640"/>
      <w:marRight w:val="0"/>
      <w:marTop w:val="0"/>
      <w:marBottom w:val="0"/>
      <w:divBdr>
        <w:top w:val="none" w:sz="0" w:space="0" w:color="auto"/>
        <w:left w:val="none" w:sz="0" w:space="0" w:color="auto"/>
        <w:bottom w:val="none" w:sz="0" w:space="0" w:color="auto"/>
        <w:right w:val="none" w:sz="0" w:space="0" w:color="auto"/>
      </w:divBdr>
    </w:div>
    <w:div w:id="72626695">
      <w:marLeft w:val="640"/>
      <w:marRight w:val="0"/>
      <w:marTop w:val="0"/>
      <w:marBottom w:val="0"/>
      <w:divBdr>
        <w:top w:val="none" w:sz="0" w:space="0" w:color="auto"/>
        <w:left w:val="none" w:sz="0" w:space="0" w:color="auto"/>
        <w:bottom w:val="none" w:sz="0" w:space="0" w:color="auto"/>
        <w:right w:val="none" w:sz="0" w:space="0" w:color="auto"/>
      </w:divBdr>
    </w:div>
    <w:div w:id="72627509">
      <w:marLeft w:val="640"/>
      <w:marRight w:val="0"/>
      <w:marTop w:val="0"/>
      <w:marBottom w:val="0"/>
      <w:divBdr>
        <w:top w:val="none" w:sz="0" w:space="0" w:color="auto"/>
        <w:left w:val="none" w:sz="0" w:space="0" w:color="auto"/>
        <w:bottom w:val="none" w:sz="0" w:space="0" w:color="auto"/>
        <w:right w:val="none" w:sz="0" w:space="0" w:color="auto"/>
      </w:divBdr>
    </w:div>
    <w:div w:id="72704689">
      <w:marLeft w:val="640"/>
      <w:marRight w:val="0"/>
      <w:marTop w:val="0"/>
      <w:marBottom w:val="0"/>
      <w:divBdr>
        <w:top w:val="none" w:sz="0" w:space="0" w:color="auto"/>
        <w:left w:val="none" w:sz="0" w:space="0" w:color="auto"/>
        <w:bottom w:val="none" w:sz="0" w:space="0" w:color="auto"/>
        <w:right w:val="none" w:sz="0" w:space="0" w:color="auto"/>
      </w:divBdr>
    </w:div>
    <w:div w:id="72708187">
      <w:marLeft w:val="640"/>
      <w:marRight w:val="0"/>
      <w:marTop w:val="0"/>
      <w:marBottom w:val="0"/>
      <w:divBdr>
        <w:top w:val="none" w:sz="0" w:space="0" w:color="auto"/>
        <w:left w:val="none" w:sz="0" w:space="0" w:color="auto"/>
        <w:bottom w:val="none" w:sz="0" w:space="0" w:color="auto"/>
        <w:right w:val="none" w:sz="0" w:space="0" w:color="auto"/>
      </w:divBdr>
    </w:div>
    <w:div w:id="72747753">
      <w:marLeft w:val="640"/>
      <w:marRight w:val="0"/>
      <w:marTop w:val="0"/>
      <w:marBottom w:val="0"/>
      <w:divBdr>
        <w:top w:val="none" w:sz="0" w:space="0" w:color="auto"/>
        <w:left w:val="none" w:sz="0" w:space="0" w:color="auto"/>
        <w:bottom w:val="none" w:sz="0" w:space="0" w:color="auto"/>
        <w:right w:val="none" w:sz="0" w:space="0" w:color="auto"/>
      </w:divBdr>
    </w:div>
    <w:div w:id="72750248">
      <w:marLeft w:val="640"/>
      <w:marRight w:val="0"/>
      <w:marTop w:val="0"/>
      <w:marBottom w:val="0"/>
      <w:divBdr>
        <w:top w:val="none" w:sz="0" w:space="0" w:color="auto"/>
        <w:left w:val="none" w:sz="0" w:space="0" w:color="auto"/>
        <w:bottom w:val="none" w:sz="0" w:space="0" w:color="auto"/>
        <w:right w:val="none" w:sz="0" w:space="0" w:color="auto"/>
      </w:divBdr>
    </w:div>
    <w:div w:id="72776714">
      <w:marLeft w:val="640"/>
      <w:marRight w:val="0"/>
      <w:marTop w:val="0"/>
      <w:marBottom w:val="0"/>
      <w:divBdr>
        <w:top w:val="none" w:sz="0" w:space="0" w:color="auto"/>
        <w:left w:val="none" w:sz="0" w:space="0" w:color="auto"/>
        <w:bottom w:val="none" w:sz="0" w:space="0" w:color="auto"/>
        <w:right w:val="none" w:sz="0" w:space="0" w:color="auto"/>
      </w:divBdr>
    </w:div>
    <w:div w:id="72819783">
      <w:marLeft w:val="640"/>
      <w:marRight w:val="0"/>
      <w:marTop w:val="0"/>
      <w:marBottom w:val="0"/>
      <w:divBdr>
        <w:top w:val="none" w:sz="0" w:space="0" w:color="auto"/>
        <w:left w:val="none" w:sz="0" w:space="0" w:color="auto"/>
        <w:bottom w:val="none" w:sz="0" w:space="0" w:color="auto"/>
        <w:right w:val="none" w:sz="0" w:space="0" w:color="auto"/>
      </w:divBdr>
    </w:div>
    <w:div w:id="72894156">
      <w:marLeft w:val="640"/>
      <w:marRight w:val="0"/>
      <w:marTop w:val="0"/>
      <w:marBottom w:val="0"/>
      <w:divBdr>
        <w:top w:val="none" w:sz="0" w:space="0" w:color="auto"/>
        <w:left w:val="none" w:sz="0" w:space="0" w:color="auto"/>
        <w:bottom w:val="none" w:sz="0" w:space="0" w:color="auto"/>
        <w:right w:val="none" w:sz="0" w:space="0" w:color="auto"/>
      </w:divBdr>
    </w:div>
    <w:div w:id="72901447">
      <w:marLeft w:val="640"/>
      <w:marRight w:val="0"/>
      <w:marTop w:val="0"/>
      <w:marBottom w:val="0"/>
      <w:divBdr>
        <w:top w:val="none" w:sz="0" w:space="0" w:color="auto"/>
        <w:left w:val="none" w:sz="0" w:space="0" w:color="auto"/>
        <w:bottom w:val="none" w:sz="0" w:space="0" w:color="auto"/>
        <w:right w:val="none" w:sz="0" w:space="0" w:color="auto"/>
      </w:divBdr>
    </w:div>
    <w:div w:id="72942167">
      <w:marLeft w:val="640"/>
      <w:marRight w:val="0"/>
      <w:marTop w:val="0"/>
      <w:marBottom w:val="0"/>
      <w:divBdr>
        <w:top w:val="none" w:sz="0" w:space="0" w:color="auto"/>
        <w:left w:val="none" w:sz="0" w:space="0" w:color="auto"/>
        <w:bottom w:val="none" w:sz="0" w:space="0" w:color="auto"/>
        <w:right w:val="none" w:sz="0" w:space="0" w:color="auto"/>
      </w:divBdr>
    </w:div>
    <w:div w:id="72942709">
      <w:marLeft w:val="640"/>
      <w:marRight w:val="0"/>
      <w:marTop w:val="0"/>
      <w:marBottom w:val="0"/>
      <w:divBdr>
        <w:top w:val="none" w:sz="0" w:space="0" w:color="auto"/>
        <w:left w:val="none" w:sz="0" w:space="0" w:color="auto"/>
        <w:bottom w:val="none" w:sz="0" w:space="0" w:color="auto"/>
        <w:right w:val="none" w:sz="0" w:space="0" w:color="auto"/>
      </w:divBdr>
    </w:div>
    <w:div w:id="72969360">
      <w:marLeft w:val="640"/>
      <w:marRight w:val="0"/>
      <w:marTop w:val="0"/>
      <w:marBottom w:val="0"/>
      <w:divBdr>
        <w:top w:val="none" w:sz="0" w:space="0" w:color="auto"/>
        <w:left w:val="none" w:sz="0" w:space="0" w:color="auto"/>
        <w:bottom w:val="none" w:sz="0" w:space="0" w:color="auto"/>
        <w:right w:val="none" w:sz="0" w:space="0" w:color="auto"/>
      </w:divBdr>
    </w:div>
    <w:div w:id="72969590">
      <w:marLeft w:val="640"/>
      <w:marRight w:val="0"/>
      <w:marTop w:val="0"/>
      <w:marBottom w:val="0"/>
      <w:divBdr>
        <w:top w:val="none" w:sz="0" w:space="0" w:color="auto"/>
        <w:left w:val="none" w:sz="0" w:space="0" w:color="auto"/>
        <w:bottom w:val="none" w:sz="0" w:space="0" w:color="auto"/>
        <w:right w:val="none" w:sz="0" w:space="0" w:color="auto"/>
      </w:divBdr>
    </w:div>
    <w:div w:id="72971285">
      <w:marLeft w:val="640"/>
      <w:marRight w:val="0"/>
      <w:marTop w:val="0"/>
      <w:marBottom w:val="0"/>
      <w:divBdr>
        <w:top w:val="none" w:sz="0" w:space="0" w:color="auto"/>
        <w:left w:val="none" w:sz="0" w:space="0" w:color="auto"/>
        <w:bottom w:val="none" w:sz="0" w:space="0" w:color="auto"/>
        <w:right w:val="none" w:sz="0" w:space="0" w:color="auto"/>
      </w:divBdr>
    </w:div>
    <w:div w:id="73013932">
      <w:marLeft w:val="640"/>
      <w:marRight w:val="0"/>
      <w:marTop w:val="0"/>
      <w:marBottom w:val="0"/>
      <w:divBdr>
        <w:top w:val="none" w:sz="0" w:space="0" w:color="auto"/>
        <w:left w:val="none" w:sz="0" w:space="0" w:color="auto"/>
        <w:bottom w:val="none" w:sz="0" w:space="0" w:color="auto"/>
        <w:right w:val="none" w:sz="0" w:space="0" w:color="auto"/>
      </w:divBdr>
    </w:div>
    <w:div w:id="73016040">
      <w:marLeft w:val="640"/>
      <w:marRight w:val="0"/>
      <w:marTop w:val="0"/>
      <w:marBottom w:val="0"/>
      <w:divBdr>
        <w:top w:val="none" w:sz="0" w:space="0" w:color="auto"/>
        <w:left w:val="none" w:sz="0" w:space="0" w:color="auto"/>
        <w:bottom w:val="none" w:sz="0" w:space="0" w:color="auto"/>
        <w:right w:val="none" w:sz="0" w:space="0" w:color="auto"/>
      </w:divBdr>
    </w:div>
    <w:div w:id="73162942">
      <w:marLeft w:val="640"/>
      <w:marRight w:val="0"/>
      <w:marTop w:val="0"/>
      <w:marBottom w:val="0"/>
      <w:divBdr>
        <w:top w:val="none" w:sz="0" w:space="0" w:color="auto"/>
        <w:left w:val="none" w:sz="0" w:space="0" w:color="auto"/>
        <w:bottom w:val="none" w:sz="0" w:space="0" w:color="auto"/>
        <w:right w:val="none" w:sz="0" w:space="0" w:color="auto"/>
      </w:divBdr>
    </w:div>
    <w:div w:id="73165062">
      <w:marLeft w:val="640"/>
      <w:marRight w:val="0"/>
      <w:marTop w:val="0"/>
      <w:marBottom w:val="0"/>
      <w:divBdr>
        <w:top w:val="none" w:sz="0" w:space="0" w:color="auto"/>
        <w:left w:val="none" w:sz="0" w:space="0" w:color="auto"/>
        <w:bottom w:val="none" w:sz="0" w:space="0" w:color="auto"/>
        <w:right w:val="none" w:sz="0" w:space="0" w:color="auto"/>
      </w:divBdr>
    </w:div>
    <w:div w:id="73166731">
      <w:marLeft w:val="640"/>
      <w:marRight w:val="0"/>
      <w:marTop w:val="0"/>
      <w:marBottom w:val="0"/>
      <w:divBdr>
        <w:top w:val="none" w:sz="0" w:space="0" w:color="auto"/>
        <w:left w:val="none" w:sz="0" w:space="0" w:color="auto"/>
        <w:bottom w:val="none" w:sz="0" w:space="0" w:color="auto"/>
        <w:right w:val="none" w:sz="0" w:space="0" w:color="auto"/>
      </w:divBdr>
    </w:div>
    <w:div w:id="73280461">
      <w:marLeft w:val="640"/>
      <w:marRight w:val="0"/>
      <w:marTop w:val="0"/>
      <w:marBottom w:val="0"/>
      <w:divBdr>
        <w:top w:val="none" w:sz="0" w:space="0" w:color="auto"/>
        <w:left w:val="none" w:sz="0" w:space="0" w:color="auto"/>
        <w:bottom w:val="none" w:sz="0" w:space="0" w:color="auto"/>
        <w:right w:val="none" w:sz="0" w:space="0" w:color="auto"/>
      </w:divBdr>
    </w:div>
    <w:div w:id="73354875">
      <w:marLeft w:val="640"/>
      <w:marRight w:val="0"/>
      <w:marTop w:val="0"/>
      <w:marBottom w:val="0"/>
      <w:divBdr>
        <w:top w:val="none" w:sz="0" w:space="0" w:color="auto"/>
        <w:left w:val="none" w:sz="0" w:space="0" w:color="auto"/>
        <w:bottom w:val="none" w:sz="0" w:space="0" w:color="auto"/>
        <w:right w:val="none" w:sz="0" w:space="0" w:color="auto"/>
      </w:divBdr>
    </w:div>
    <w:div w:id="73356778">
      <w:marLeft w:val="640"/>
      <w:marRight w:val="0"/>
      <w:marTop w:val="0"/>
      <w:marBottom w:val="0"/>
      <w:divBdr>
        <w:top w:val="none" w:sz="0" w:space="0" w:color="auto"/>
        <w:left w:val="none" w:sz="0" w:space="0" w:color="auto"/>
        <w:bottom w:val="none" w:sz="0" w:space="0" w:color="auto"/>
        <w:right w:val="none" w:sz="0" w:space="0" w:color="auto"/>
      </w:divBdr>
    </w:div>
    <w:div w:id="73359309">
      <w:marLeft w:val="640"/>
      <w:marRight w:val="0"/>
      <w:marTop w:val="0"/>
      <w:marBottom w:val="0"/>
      <w:divBdr>
        <w:top w:val="none" w:sz="0" w:space="0" w:color="auto"/>
        <w:left w:val="none" w:sz="0" w:space="0" w:color="auto"/>
        <w:bottom w:val="none" w:sz="0" w:space="0" w:color="auto"/>
        <w:right w:val="none" w:sz="0" w:space="0" w:color="auto"/>
      </w:divBdr>
    </w:div>
    <w:div w:id="73362353">
      <w:marLeft w:val="640"/>
      <w:marRight w:val="0"/>
      <w:marTop w:val="0"/>
      <w:marBottom w:val="0"/>
      <w:divBdr>
        <w:top w:val="none" w:sz="0" w:space="0" w:color="auto"/>
        <w:left w:val="none" w:sz="0" w:space="0" w:color="auto"/>
        <w:bottom w:val="none" w:sz="0" w:space="0" w:color="auto"/>
        <w:right w:val="none" w:sz="0" w:space="0" w:color="auto"/>
      </w:divBdr>
    </w:div>
    <w:div w:id="73401055">
      <w:marLeft w:val="640"/>
      <w:marRight w:val="0"/>
      <w:marTop w:val="0"/>
      <w:marBottom w:val="0"/>
      <w:divBdr>
        <w:top w:val="none" w:sz="0" w:space="0" w:color="auto"/>
        <w:left w:val="none" w:sz="0" w:space="0" w:color="auto"/>
        <w:bottom w:val="none" w:sz="0" w:space="0" w:color="auto"/>
        <w:right w:val="none" w:sz="0" w:space="0" w:color="auto"/>
      </w:divBdr>
    </w:div>
    <w:div w:id="73402091">
      <w:marLeft w:val="640"/>
      <w:marRight w:val="0"/>
      <w:marTop w:val="0"/>
      <w:marBottom w:val="0"/>
      <w:divBdr>
        <w:top w:val="none" w:sz="0" w:space="0" w:color="auto"/>
        <w:left w:val="none" w:sz="0" w:space="0" w:color="auto"/>
        <w:bottom w:val="none" w:sz="0" w:space="0" w:color="auto"/>
        <w:right w:val="none" w:sz="0" w:space="0" w:color="auto"/>
      </w:divBdr>
    </w:div>
    <w:div w:id="73405557">
      <w:marLeft w:val="640"/>
      <w:marRight w:val="0"/>
      <w:marTop w:val="0"/>
      <w:marBottom w:val="0"/>
      <w:divBdr>
        <w:top w:val="none" w:sz="0" w:space="0" w:color="auto"/>
        <w:left w:val="none" w:sz="0" w:space="0" w:color="auto"/>
        <w:bottom w:val="none" w:sz="0" w:space="0" w:color="auto"/>
        <w:right w:val="none" w:sz="0" w:space="0" w:color="auto"/>
      </w:divBdr>
    </w:div>
    <w:div w:id="73473799">
      <w:marLeft w:val="640"/>
      <w:marRight w:val="0"/>
      <w:marTop w:val="0"/>
      <w:marBottom w:val="0"/>
      <w:divBdr>
        <w:top w:val="none" w:sz="0" w:space="0" w:color="auto"/>
        <w:left w:val="none" w:sz="0" w:space="0" w:color="auto"/>
        <w:bottom w:val="none" w:sz="0" w:space="0" w:color="auto"/>
        <w:right w:val="none" w:sz="0" w:space="0" w:color="auto"/>
      </w:divBdr>
    </w:div>
    <w:div w:id="73475226">
      <w:marLeft w:val="640"/>
      <w:marRight w:val="0"/>
      <w:marTop w:val="0"/>
      <w:marBottom w:val="0"/>
      <w:divBdr>
        <w:top w:val="none" w:sz="0" w:space="0" w:color="auto"/>
        <w:left w:val="none" w:sz="0" w:space="0" w:color="auto"/>
        <w:bottom w:val="none" w:sz="0" w:space="0" w:color="auto"/>
        <w:right w:val="none" w:sz="0" w:space="0" w:color="auto"/>
      </w:divBdr>
    </w:div>
    <w:div w:id="73476137">
      <w:marLeft w:val="640"/>
      <w:marRight w:val="0"/>
      <w:marTop w:val="0"/>
      <w:marBottom w:val="0"/>
      <w:divBdr>
        <w:top w:val="none" w:sz="0" w:space="0" w:color="auto"/>
        <w:left w:val="none" w:sz="0" w:space="0" w:color="auto"/>
        <w:bottom w:val="none" w:sz="0" w:space="0" w:color="auto"/>
        <w:right w:val="none" w:sz="0" w:space="0" w:color="auto"/>
      </w:divBdr>
    </w:div>
    <w:div w:id="73551535">
      <w:marLeft w:val="640"/>
      <w:marRight w:val="0"/>
      <w:marTop w:val="0"/>
      <w:marBottom w:val="0"/>
      <w:divBdr>
        <w:top w:val="none" w:sz="0" w:space="0" w:color="auto"/>
        <w:left w:val="none" w:sz="0" w:space="0" w:color="auto"/>
        <w:bottom w:val="none" w:sz="0" w:space="0" w:color="auto"/>
        <w:right w:val="none" w:sz="0" w:space="0" w:color="auto"/>
      </w:divBdr>
    </w:div>
    <w:div w:id="73598761">
      <w:marLeft w:val="640"/>
      <w:marRight w:val="0"/>
      <w:marTop w:val="0"/>
      <w:marBottom w:val="0"/>
      <w:divBdr>
        <w:top w:val="none" w:sz="0" w:space="0" w:color="auto"/>
        <w:left w:val="none" w:sz="0" w:space="0" w:color="auto"/>
        <w:bottom w:val="none" w:sz="0" w:space="0" w:color="auto"/>
        <w:right w:val="none" w:sz="0" w:space="0" w:color="auto"/>
      </w:divBdr>
    </w:div>
    <w:div w:id="73626514">
      <w:marLeft w:val="640"/>
      <w:marRight w:val="0"/>
      <w:marTop w:val="0"/>
      <w:marBottom w:val="0"/>
      <w:divBdr>
        <w:top w:val="none" w:sz="0" w:space="0" w:color="auto"/>
        <w:left w:val="none" w:sz="0" w:space="0" w:color="auto"/>
        <w:bottom w:val="none" w:sz="0" w:space="0" w:color="auto"/>
        <w:right w:val="none" w:sz="0" w:space="0" w:color="auto"/>
      </w:divBdr>
    </w:div>
    <w:div w:id="73629196">
      <w:marLeft w:val="640"/>
      <w:marRight w:val="0"/>
      <w:marTop w:val="0"/>
      <w:marBottom w:val="0"/>
      <w:divBdr>
        <w:top w:val="none" w:sz="0" w:space="0" w:color="auto"/>
        <w:left w:val="none" w:sz="0" w:space="0" w:color="auto"/>
        <w:bottom w:val="none" w:sz="0" w:space="0" w:color="auto"/>
        <w:right w:val="none" w:sz="0" w:space="0" w:color="auto"/>
      </w:divBdr>
    </w:div>
    <w:div w:id="73665991">
      <w:marLeft w:val="640"/>
      <w:marRight w:val="0"/>
      <w:marTop w:val="0"/>
      <w:marBottom w:val="0"/>
      <w:divBdr>
        <w:top w:val="none" w:sz="0" w:space="0" w:color="auto"/>
        <w:left w:val="none" w:sz="0" w:space="0" w:color="auto"/>
        <w:bottom w:val="none" w:sz="0" w:space="0" w:color="auto"/>
        <w:right w:val="none" w:sz="0" w:space="0" w:color="auto"/>
      </w:divBdr>
    </w:div>
    <w:div w:id="73749671">
      <w:marLeft w:val="640"/>
      <w:marRight w:val="0"/>
      <w:marTop w:val="0"/>
      <w:marBottom w:val="0"/>
      <w:divBdr>
        <w:top w:val="none" w:sz="0" w:space="0" w:color="auto"/>
        <w:left w:val="none" w:sz="0" w:space="0" w:color="auto"/>
        <w:bottom w:val="none" w:sz="0" w:space="0" w:color="auto"/>
        <w:right w:val="none" w:sz="0" w:space="0" w:color="auto"/>
      </w:divBdr>
    </w:div>
    <w:div w:id="73818002">
      <w:marLeft w:val="640"/>
      <w:marRight w:val="0"/>
      <w:marTop w:val="0"/>
      <w:marBottom w:val="0"/>
      <w:divBdr>
        <w:top w:val="none" w:sz="0" w:space="0" w:color="auto"/>
        <w:left w:val="none" w:sz="0" w:space="0" w:color="auto"/>
        <w:bottom w:val="none" w:sz="0" w:space="0" w:color="auto"/>
        <w:right w:val="none" w:sz="0" w:space="0" w:color="auto"/>
      </w:divBdr>
    </w:div>
    <w:div w:id="73866671">
      <w:marLeft w:val="640"/>
      <w:marRight w:val="0"/>
      <w:marTop w:val="0"/>
      <w:marBottom w:val="0"/>
      <w:divBdr>
        <w:top w:val="none" w:sz="0" w:space="0" w:color="auto"/>
        <w:left w:val="none" w:sz="0" w:space="0" w:color="auto"/>
        <w:bottom w:val="none" w:sz="0" w:space="0" w:color="auto"/>
        <w:right w:val="none" w:sz="0" w:space="0" w:color="auto"/>
      </w:divBdr>
    </w:div>
    <w:div w:id="73866720">
      <w:marLeft w:val="640"/>
      <w:marRight w:val="0"/>
      <w:marTop w:val="0"/>
      <w:marBottom w:val="0"/>
      <w:divBdr>
        <w:top w:val="none" w:sz="0" w:space="0" w:color="auto"/>
        <w:left w:val="none" w:sz="0" w:space="0" w:color="auto"/>
        <w:bottom w:val="none" w:sz="0" w:space="0" w:color="auto"/>
        <w:right w:val="none" w:sz="0" w:space="0" w:color="auto"/>
      </w:divBdr>
    </w:div>
    <w:div w:id="73942356">
      <w:marLeft w:val="640"/>
      <w:marRight w:val="0"/>
      <w:marTop w:val="0"/>
      <w:marBottom w:val="0"/>
      <w:divBdr>
        <w:top w:val="none" w:sz="0" w:space="0" w:color="auto"/>
        <w:left w:val="none" w:sz="0" w:space="0" w:color="auto"/>
        <w:bottom w:val="none" w:sz="0" w:space="0" w:color="auto"/>
        <w:right w:val="none" w:sz="0" w:space="0" w:color="auto"/>
      </w:divBdr>
    </w:div>
    <w:div w:id="74015718">
      <w:marLeft w:val="640"/>
      <w:marRight w:val="0"/>
      <w:marTop w:val="0"/>
      <w:marBottom w:val="0"/>
      <w:divBdr>
        <w:top w:val="none" w:sz="0" w:space="0" w:color="auto"/>
        <w:left w:val="none" w:sz="0" w:space="0" w:color="auto"/>
        <w:bottom w:val="none" w:sz="0" w:space="0" w:color="auto"/>
        <w:right w:val="none" w:sz="0" w:space="0" w:color="auto"/>
      </w:divBdr>
    </w:div>
    <w:div w:id="74016055">
      <w:marLeft w:val="640"/>
      <w:marRight w:val="0"/>
      <w:marTop w:val="0"/>
      <w:marBottom w:val="0"/>
      <w:divBdr>
        <w:top w:val="none" w:sz="0" w:space="0" w:color="auto"/>
        <w:left w:val="none" w:sz="0" w:space="0" w:color="auto"/>
        <w:bottom w:val="none" w:sz="0" w:space="0" w:color="auto"/>
        <w:right w:val="none" w:sz="0" w:space="0" w:color="auto"/>
      </w:divBdr>
    </w:div>
    <w:div w:id="74086877">
      <w:marLeft w:val="640"/>
      <w:marRight w:val="0"/>
      <w:marTop w:val="0"/>
      <w:marBottom w:val="0"/>
      <w:divBdr>
        <w:top w:val="none" w:sz="0" w:space="0" w:color="auto"/>
        <w:left w:val="none" w:sz="0" w:space="0" w:color="auto"/>
        <w:bottom w:val="none" w:sz="0" w:space="0" w:color="auto"/>
        <w:right w:val="none" w:sz="0" w:space="0" w:color="auto"/>
      </w:divBdr>
    </w:div>
    <w:div w:id="74133171">
      <w:marLeft w:val="640"/>
      <w:marRight w:val="0"/>
      <w:marTop w:val="0"/>
      <w:marBottom w:val="0"/>
      <w:divBdr>
        <w:top w:val="none" w:sz="0" w:space="0" w:color="auto"/>
        <w:left w:val="none" w:sz="0" w:space="0" w:color="auto"/>
        <w:bottom w:val="none" w:sz="0" w:space="0" w:color="auto"/>
        <w:right w:val="none" w:sz="0" w:space="0" w:color="auto"/>
      </w:divBdr>
    </w:div>
    <w:div w:id="74134889">
      <w:marLeft w:val="640"/>
      <w:marRight w:val="0"/>
      <w:marTop w:val="0"/>
      <w:marBottom w:val="0"/>
      <w:divBdr>
        <w:top w:val="none" w:sz="0" w:space="0" w:color="auto"/>
        <w:left w:val="none" w:sz="0" w:space="0" w:color="auto"/>
        <w:bottom w:val="none" w:sz="0" w:space="0" w:color="auto"/>
        <w:right w:val="none" w:sz="0" w:space="0" w:color="auto"/>
      </w:divBdr>
    </w:div>
    <w:div w:id="74137407">
      <w:marLeft w:val="640"/>
      <w:marRight w:val="0"/>
      <w:marTop w:val="0"/>
      <w:marBottom w:val="0"/>
      <w:divBdr>
        <w:top w:val="none" w:sz="0" w:space="0" w:color="auto"/>
        <w:left w:val="none" w:sz="0" w:space="0" w:color="auto"/>
        <w:bottom w:val="none" w:sz="0" w:space="0" w:color="auto"/>
        <w:right w:val="none" w:sz="0" w:space="0" w:color="auto"/>
      </w:divBdr>
    </w:div>
    <w:div w:id="74203157">
      <w:marLeft w:val="640"/>
      <w:marRight w:val="0"/>
      <w:marTop w:val="0"/>
      <w:marBottom w:val="0"/>
      <w:divBdr>
        <w:top w:val="none" w:sz="0" w:space="0" w:color="auto"/>
        <w:left w:val="none" w:sz="0" w:space="0" w:color="auto"/>
        <w:bottom w:val="none" w:sz="0" w:space="0" w:color="auto"/>
        <w:right w:val="none" w:sz="0" w:space="0" w:color="auto"/>
      </w:divBdr>
    </w:div>
    <w:div w:id="74203688">
      <w:marLeft w:val="640"/>
      <w:marRight w:val="0"/>
      <w:marTop w:val="0"/>
      <w:marBottom w:val="0"/>
      <w:divBdr>
        <w:top w:val="none" w:sz="0" w:space="0" w:color="auto"/>
        <w:left w:val="none" w:sz="0" w:space="0" w:color="auto"/>
        <w:bottom w:val="none" w:sz="0" w:space="0" w:color="auto"/>
        <w:right w:val="none" w:sz="0" w:space="0" w:color="auto"/>
      </w:divBdr>
    </w:div>
    <w:div w:id="74206050">
      <w:marLeft w:val="640"/>
      <w:marRight w:val="0"/>
      <w:marTop w:val="0"/>
      <w:marBottom w:val="0"/>
      <w:divBdr>
        <w:top w:val="none" w:sz="0" w:space="0" w:color="auto"/>
        <w:left w:val="none" w:sz="0" w:space="0" w:color="auto"/>
        <w:bottom w:val="none" w:sz="0" w:space="0" w:color="auto"/>
        <w:right w:val="none" w:sz="0" w:space="0" w:color="auto"/>
      </w:divBdr>
    </w:div>
    <w:div w:id="74209628">
      <w:marLeft w:val="640"/>
      <w:marRight w:val="0"/>
      <w:marTop w:val="0"/>
      <w:marBottom w:val="0"/>
      <w:divBdr>
        <w:top w:val="none" w:sz="0" w:space="0" w:color="auto"/>
        <w:left w:val="none" w:sz="0" w:space="0" w:color="auto"/>
        <w:bottom w:val="none" w:sz="0" w:space="0" w:color="auto"/>
        <w:right w:val="none" w:sz="0" w:space="0" w:color="auto"/>
      </w:divBdr>
    </w:div>
    <w:div w:id="74212708">
      <w:marLeft w:val="640"/>
      <w:marRight w:val="0"/>
      <w:marTop w:val="0"/>
      <w:marBottom w:val="0"/>
      <w:divBdr>
        <w:top w:val="none" w:sz="0" w:space="0" w:color="auto"/>
        <w:left w:val="none" w:sz="0" w:space="0" w:color="auto"/>
        <w:bottom w:val="none" w:sz="0" w:space="0" w:color="auto"/>
        <w:right w:val="none" w:sz="0" w:space="0" w:color="auto"/>
      </w:divBdr>
    </w:div>
    <w:div w:id="74252631">
      <w:marLeft w:val="640"/>
      <w:marRight w:val="0"/>
      <w:marTop w:val="0"/>
      <w:marBottom w:val="0"/>
      <w:divBdr>
        <w:top w:val="none" w:sz="0" w:space="0" w:color="auto"/>
        <w:left w:val="none" w:sz="0" w:space="0" w:color="auto"/>
        <w:bottom w:val="none" w:sz="0" w:space="0" w:color="auto"/>
        <w:right w:val="none" w:sz="0" w:space="0" w:color="auto"/>
      </w:divBdr>
    </w:div>
    <w:div w:id="74326444">
      <w:marLeft w:val="640"/>
      <w:marRight w:val="0"/>
      <w:marTop w:val="0"/>
      <w:marBottom w:val="0"/>
      <w:divBdr>
        <w:top w:val="none" w:sz="0" w:space="0" w:color="auto"/>
        <w:left w:val="none" w:sz="0" w:space="0" w:color="auto"/>
        <w:bottom w:val="none" w:sz="0" w:space="0" w:color="auto"/>
        <w:right w:val="none" w:sz="0" w:space="0" w:color="auto"/>
      </w:divBdr>
    </w:div>
    <w:div w:id="74397403">
      <w:marLeft w:val="640"/>
      <w:marRight w:val="0"/>
      <w:marTop w:val="0"/>
      <w:marBottom w:val="0"/>
      <w:divBdr>
        <w:top w:val="none" w:sz="0" w:space="0" w:color="auto"/>
        <w:left w:val="none" w:sz="0" w:space="0" w:color="auto"/>
        <w:bottom w:val="none" w:sz="0" w:space="0" w:color="auto"/>
        <w:right w:val="none" w:sz="0" w:space="0" w:color="auto"/>
      </w:divBdr>
    </w:div>
    <w:div w:id="74400457">
      <w:marLeft w:val="640"/>
      <w:marRight w:val="0"/>
      <w:marTop w:val="0"/>
      <w:marBottom w:val="0"/>
      <w:divBdr>
        <w:top w:val="none" w:sz="0" w:space="0" w:color="auto"/>
        <w:left w:val="none" w:sz="0" w:space="0" w:color="auto"/>
        <w:bottom w:val="none" w:sz="0" w:space="0" w:color="auto"/>
        <w:right w:val="none" w:sz="0" w:space="0" w:color="auto"/>
      </w:divBdr>
    </w:div>
    <w:div w:id="74403512">
      <w:marLeft w:val="640"/>
      <w:marRight w:val="0"/>
      <w:marTop w:val="0"/>
      <w:marBottom w:val="0"/>
      <w:divBdr>
        <w:top w:val="none" w:sz="0" w:space="0" w:color="auto"/>
        <w:left w:val="none" w:sz="0" w:space="0" w:color="auto"/>
        <w:bottom w:val="none" w:sz="0" w:space="0" w:color="auto"/>
        <w:right w:val="none" w:sz="0" w:space="0" w:color="auto"/>
      </w:divBdr>
    </w:div>
    <w:div w:id="74405539">
      <w:marLeft w:val="640"/>
      <w:marRight w:val="0"/>
      <w:marTop w:val="0"/>
      <w:marBottom w:val="0"/>
      <w:divBdr>
        <w:top w:val="none" w:sz="0" w:space="0" w:color="auto"/>
        <w:left w:val="none" w:sz="0" w:space="0" w:color="auto"/>
        <w:bottom w:val="none" w:sz="0" w:space="0" w:color="auto"/>
        <w:right w:val="none" w:sz="0" w:space="0" w:color="auto"/>
      </w:divBdr>
    </w:div>
    <w:div w:id="74474922">
      <w:marLeft w:val="640"/>
      <w:marRight w:val="0"/>
      <w:marTop w:val="0"/>
      <w:marBottom w:val="0"/>
      <w:divBdr>
        <w:top w:val="none" w:sz="0" w:space="0" w:color="auto"/>
        <w:left w:val="none" w:sz="0" w:space="0" w:color="auto"/>
        <w:bottom w:val="none" w:sz="0" w:space="0" w:color="auto"/>
        <w:right w:val="none" w:sz="0" w:space="0" w:color="auto"/>
      </w:divBdr>
    </w:div>
    <w:div w:id="74515231">
      <w:marLeft w:val="640"/>
      <w:marRight w:val="0"/>
      <w:marTop w:val="0"/>
      <w:marBottom w:val="0"/>
      <w:divBdr>
        <w:top w:val="none" w:sz="0" w:space="0" w:color="auto"/>
        <w:left w:val="none" w:sz="0" w:space="0" w:color="auto"/>
        <w:bottom w:val="none" w:sz="0" w:space="0" w:color="auto"/>
        <w:right w:val="none" w:sz="0" w:space="0" w:color="auto"/>
      </w:divBdr>
    </w:div>
    <w:div w:id="74517440">
      <w:marLeft w:val="640"/>
      <w:marRight w:val="0"/>
      <w:marTop w:val="0"/>
      <w:marBottom w:val="0"/>
      <w:divBdr>
        <w:top w:val="none" w:sz="0" w:space="0" w:color="auto"/>
        <w:left w:val="none" w:sz="0" w:space="0" w:color="auto"/>
        <w:bottom w:val="none" w:sz="0" w:space="0" w:color="auto"/>
        <w:right w:val="none" w:sz="0" w:space="0" w:color="auto"/>
      </w:divBdr>
    </w:div>
    <w:div w:id="74594565">
      <w:marLeft w:val="640"/>
      <w:marRight w:val="0"/>
      <w:marTop w:val="0"/>
      <w:marBottom w:val="0"/>
      <w:divBdr>
        <w:top w:val="none" w:sz="0" w:space="0" w:color="auto"/>
        <w:left w:val="none" w:sz="0" w:space="0" w:color="auto"/>
        <w:bottom w:val="none" w:sz="0" w:space="0" w:color="auto"/>
        <w:right w:val="none" w:sz="0" w:space="0" w:color="auto"/>
      </w:divBdr>
    </w:div>
    <w:div w:id="74594593">
      <w:marLeft w:val="640"/>
      <w:marRight w:val="0"/>
      <w:marTop w:val="0"/>
      <w:marBottom w:val="0"/>
      <w:divBdr>
        <w:top w:val="none" w:sz="0" w:space="0" w:color="auto"/>
        <w:left w:val="none" w:sz="0" w:space="0" w:color="auto"/>
        <w:bottom w:val="none" w:sz="0" w:space="0" w:color="auto"/>
        <w:right w:val="none" w:sz="0" w:space="0" w:color="auto"/>
      </w:divBdr>
    </w:div>
    <w:div w:id="74665023">
      <w:marLeft w:val="640"/>
      <w:marRight w:val="0"/>
      <w:marTop w:val="0"/>
      <w:marBottom w:val="0"/>
      <w:divBdr>
        <w:top w:val="none" w:sz="0" w:space="0" w:color="auto"/>
        <w:left w:val="none" w:sz="0" w:space="0" w:color="auto"/>
        <w:bottom w:val="none" w:sz="0" w:space="0" w:color="auto"/>
        <w:right w:val="none" w:sz="0" w:space="0" w:color="auto"/>
      </w:divBdr>
    </w:div>
    <w:div w:id="74668880">
      <w:marLeft w:val="640"/>
      <w:marRight w:val="0"/>
      <w:marTop w:val="0"/>
      <w:marBottom w:val="0"/>
      <w:divBdr>
        <w:top w:val="none" w:sz="0" w:space="0" w:color="auto"/>
        <w:left w:val="none" w:sz="0" w:space="0" w:color="auto"/>
        <w:bottom w:val="none" w:sz="0" w:space="0" w:color="auto"/>
        <w:right w:val="none" w:sz="0" w:space="0" w:color="auto"/>
      </w:divBdr>
    </w:div>
    <w:div w:id="74672271">
      <w:marLeft w:val="640"/>
      <w:marRight w:val="0"/>
      <w:marTop w:val="0"/>
      <w:marBottom w:val="0"/>
      <w:divBdr>
        <w:top w:val="none" w:sz="0" w:space="0" w:color="auto"/>
        <w:left w:val="none" w:sz="0" w:space="0" w:color="auto"/>
        <w:bottom w:val="none" w:sz="0" w:space="0" w:color="auto"/>
        <w:right w:val="none" w:sz="0" w:space="0" w:color="auto"/>
      </w:divBdr>
    </w:div>
    <w:div w:id="74714604">
      <w:marLeft w:val="640"/>
      <w:marRight w:val="0"/>
      <w:marTop w:val="0"/>
      <w:marBottom w:val="0"/>
      <w:divBdr>
        <w:top w:val="none" w:sz="0" w:space="0" w:color="auto"/>
        <w:left w:val="none" w:sz="0" w:space="0" w:color="auto"/>
        <w:bottom w:val="none" w:sz="0" w:space="0" w:color="auto"/>
        <w:right w:val="none" w:sz="0" w:space="0" w:color="auto"/>
      </w:divBdr>
    </w:div>
    <w:div w:id="74742462">
      <w:marLeft w:val="640"/>
      <w:marRight w:val="0"/>
      <w:marTop w:val="0"/>
      <w:marBottom w:val="0"/>
      <w:divBdr>
        <w:top w:val="none" w:sz="0" w:space="0" w:color="auto"/>
        <w:left w:val="none" w:sz="0" w:space="0" w:color="auto"/>
        <w:bottom w:val="none" w:sz="0" w:space="0" w:color="auto"/>
        <w:right w:val="none" w:sz="0" w:space="0" w:color="auto"/>
      </w:divBdr>
    </w:div>
    <w:div w:id="74783789">
      <w:marLeft w:val="640"/>
      <w:marRight w:val="0"/>
      <w:marTop w:val="0"/>
      <w:marBottom w:val="0"/>
      <w:divBdr>
        <w:top w:val="none" w:sz="0" w:space="0" w:color="auto"/>
        <w:left w:val="none" w:sz="0" w:space="0" w:color="auto"/>
        <w:bottom w:val="none" w:sz="0" w:space="0" w:color="auto"/>
        <w:right w:val="none" w:sz="0" w:space="0" w:color="auto"/>
      </w:divBdr>
    </w:div>
    <w:div w:id="74786379">
      <w:marLeft w:val="640"/>
      <w:marRight w:val="0"/>
      <w:marTop w:val="0"/>
      <w:marBottom w:val="0"/>
      <w:divBdr>
        <w:top w:val="none" w:sz="0" w:space="0" w:color="auto"/>
        <w:left w:val="none" w:sz="0" w:space="0" w:color="auto"/>
        <w:bottom w:val="none" w:sz="0" w:space="0" w:color="auto"/>
        <w:right w:val="none" w:sz="0" w:space="0" w:color="auto"/>
      </w:divBdr>
    </w:div>
    <w:div w:id="74790306">
      <w:marLeft w:val="640"/>
      <w:marRight w:val="0"/>
      <w:marTop w:val="0"/>
      <w:marBottom w:val="0"/>
      <w:divBdr>
        <w:top w:val="none" w:sz="0" w:space="0" w:color="auto"/>
        <w:left w:val="none" w:sz="0" w:space="0" w:color="auto"/>
        <w:bottom w:val="none" w:sz="0" w:space="0" w:color="auto"/>
        <w:right w:val="none" w:sz="0" w:space="0" w:color="auto"/>
      </w:divBdr>
    </w:div>
    <w:div w:id="74791701">
      <w:marLeft w:val="640"/>
      <w:marRight w:val="0"/>
      <w:marTop w:val="0"/>
      <w:marBottom w:val="0"/>
      <w:divBdr>
        <w:top w:val="none" w:sz="0" w:space="0" w:color="auto"/>
        <w:left w:val="none" w:sz="0" w:space="0" w:color="auto"/>
        <w:bottom w:val="none" w:sz="0" w:space="0" w:color="auto"/>
        <w:right w:val="none" w:sz="0" w:space="0" w:color="auto"/>
      </w:divBdr>
    </w:div>
    <w:div w:id="74859219">
      <w:marLeft w:val="640"/>
      <w:marRight w:val="0"/>
      <w:marTop w:val="0"/>
      <w:marBottom w:val="0"/>
      <w:divBdr>
        <w:top w:val="none" w:sz="0" w:space="0" w:color="auto"/>
        <w:left w:val="none" w:sz="0" w:space="0" w:color="auto"/>
        <w:bottom w:val="none" w:sz="0" w:space="0" w:color="auto"/>
        <w:right w:val="none" w:sz="0" w:space="0" w:color="auto"/>
      </w:divBdr>
    </w:div>
    <w:div w:id="74860141">
      <w:marLeft w:val="640"/>
      <w:marRight w:val="0"/>
      <w:marTop w:val="0"/>
      <w:marBottom w:val="0"/>
      <w:divBdr>
        <w:top w:val="none" w:sz="0" w:space="0" w:color="auto"/>
        <w:left w:val="none" w:sz="0" w:space="0" w:color="auto"/>
        <w:bottom w:val="none" w:sz="0" w:space="0" w:color="auto"/>
        <w:right w:val="none" w:sz="0" w:space="0" w:color="auto"/>
      </w:divBdr>
    </w:div>
    <w:div w:id="74864569">
      <w:marLeft w:val="640"/>
      <w:marRight w:val="0"/>
      <w:marTop w:val="0"/>
      <w:marBottom w:val="0"/>
      <w:divBdr>
        <w:top w:val="none" w:sz="0" w:space="0" w:color="auto"/>
        <w:left w:val="none" w:sz="0" w:space="0" w:color="auto"/>
        <w:bottom w:val="none" w:sz="0" w:space="0" w:color="auto"/>
        <w:right w:val="none" w:sz="0" w:space="0" w:color="auto"/>
      </w:divBdr>
    </w:div>
    <w:div w:id="74934373">
      <w:marLeft w:val="640"/>
      <w:marRight w:val="0"/>
      <w:marTop w:val="0"/>
      <w:marBottom w:val="0"/>
      <w:divBdr>
        <w:top w:val="none" w:sz="0" w:space="0" w:color="auto"/>
        <w:left w:val="none" w:sz="0" w:space="0" w:color="auto"/>
        <w:bottom w:val="none" w:sz="0" w:space="0" w:color="auto"/>
        <w:right w:val="none" w:sz="0" w:space="0" w:color="auto"/>
      </w:divBdr>
    </w:div>
    <w:div w:id="74979452">
      <w:marLeft w:val="640"/>
      <w:marRight w:val="0"/>
      <w:marTop w:val="0"/>
      <w:marBottom w:val="0"/>
      <w:divBdr>
        <w:top w:val="none" w:sz="0" w:space="0" w:color="auto"/>
        <w:left w:val="none" w:sz="0" w:space="0" w:color="auto"/>
        <w:bottom w:val="none" w:sz="0" w:space="0" w:color="auto"/>
        <w:right w:val="none" w:sz="0" w:space="0" w:color="auto"/>
      </w:divBdr>
    </w:div>
    <w:div w:id="75051967">
      <w:marLeft w:val="640"/>
      <w:marRight w:val="0"/>
      <w:marTop w:val="0"/>
      <w:marBottom w:val="0"/>
      <w:divBdr>
        <w:top w:val="none" w:sz="0" w:space="0" w:color="auto"/>
        <w:left w:val="none" w:sz="0" w:space="0" w:color="auto"/>
        <w:bottom w:val="none" w:sz="0" w:space="0" w:color="auto"/>
        <w:right w:val="none" w:sz="0" w:space="0" w:color="auto"/>
      </w:divBdr>
    </w:div>
    <w:div w:id="75054174">
      <w:marLeft w:val="640"/>
      <w:marRight w:val="0"/>
      <w:marTop w:val="0"/>
      <w:marBottom w:val="0"/>
      <w:divBdr>
        <w:top w:val="none" w:sz="0" w:space="0" w:color="auto"/>
        <w:left w:val="none" w:sz="0" w:space="0" w:color="auto"/>
        <w:bottom w:val="none" w:sz="0" w:space="0" w:color="auto"/>
        <w:right w:val="none" w:sz="0" w:space="0" w:color="auto"/>
      </w:divBdr>
    </w:div>
    <w:div w:id="75252837">
      <w:marLeft w:val="640"/>
      <w:marRight w:val="0"/>
      <w:marTop w:val="0"/>
      <w:marBottom w:val="0"/>
      <w:divBdr>
        <w:top w:val="none" w:sz="0" w:space="0" w:color="auto"/>
        <w:left w:val="none" w:sz="0" w:space="0" w:color="auto"/>
        <w:bottom w:val="none" w:sz="0" w:space="0" w:color="auto"/>
        <w:right w:val="none" w:sz="0" w:space="0" w:color="auto"/>
      </w:divBdr>
    </w:div>
    <w:div w:id="75321593">
      <w:marLeft w:val="640"/>
      <w:marRight w:val="0"/>
      <w:marTop w:val="0"/>
      <w:marBottom w:val="0"/>
      <w:divBdr>
        <w:top w:val="none" w:sz="0" w:space="0" w:color="auto"/>
        <w:left w:val="none" w:sz="0" w:space="0" w:color="auto"/>
        <w:bottom w:val="none" w:sz="0" w:space="0" w:color="auto"/>
        <w:right w:val="none" w:sz="0" w:space="0" w:color="auto"/>
      </w:divBdr>
    </w:div>
    <w:div w:id="75322982">
      <w:marLeft w:val="640"/>
      <w:marRight w:val="0"/>
      <w:marTop w:val="0"/>
      <w:marBottom w:val="0"/>
      <w:divBdr>
        <w:top w:val="none" w:sz="0" w:space="0" w:color="auto"/>
        <w:left w:val="none" w:sz="0" w:space="0" w:color="auto"/>
        <w:bottom w:val="none" w:sz="0" w:space="0" w:color="auto"/>
        <w:right w:val="none" w:sz="0" w:space="0" w:color="auto"/>
      </w:divBdr>
    </w:div>
    <w:div w:id="75325856">
      <w:marLeft w:val="640"/>
      <w:marRight w:val="0"/>
      <w:marTop w:val="0"/>
      <w:marBottom w:val="0"/>
      <w:divBdr>
        <w:top w:val="none" w:sz="0" w:space="0" w:color="auto"/>
        <w:left w:val="none" w:sz="0" w:space="0" w:color="auto"/>
        <w:bottom w:val="none" w:sz="0" w:space="0" w:color="auto"/>
        <w:right w:val="none" w:sz="0" w:space="0" w:color="auto"/>
      </w:divBdr>
    </w:div>
    <w:div w:id="75328789">
      <w:marLeft w:val="640"/>
      <w:marRight w:val="0"/>
      <w:marTop w:val="0"/>
      <w:marBottom w:val="0"/>
      <w:divBdr>
        <w:top w:val="none" w:sz="0" w:space="0" w:color="auto"/>
        <w:left w:val="none" w:sz="0" w:space="0" w:color="auto"/>
        <w:bottom w:val="none" w:sz="0" w:space="0" w:color="auto"/>
        <w:right w:val="none" w:sz="0" w:space="0" w:color="auto"/>
      </w:divBdr>
    </w:div>
    <w:div w:id="75368026">
      <w:marLeft w:val="640"/>
      <w:marRight w:val="0"/>
      <w:marTop w:val="0"/>
      <w:marBottom w:val="0"/>
      <w:divBdr>
        <w:top w:val="none" w:sz="0" w:space="0" w:color="auto"/>
        <w:left w:val="none" w:sz="0" w:space="0" w:color="auto"/>
        <w:bottom w:val="none" w:sz="0" w:space="0" w:color="auto"/>
        <w:right w:val="none" w:sz="0" w:space="0" w:color="auto"/>
      </w:divBdr>
    </w:div>
    <w:div w:id="75368108">
      <w:marLeft w:val="640"/>
      <w:marRight w:val="0"/>
      <w:marTop w:val="0"/>
      <w:marBottom w:val="0"/>
      <w:divBdr>
        <w:top w:val="none" w:sz="0" w:space="0" w:color="auto"/>
        <w:left w:val="none" w:sz="0" w:space="0" w:color="auto"/>
        <w:bottom w:val="none" w:sz="0" w:space="0" w:color="auto"/>
        <w:right w:val="none" w:sz="0" w:space="0" w:color="auto"/>
      </w:divBdr>
    </w:div>
    <w:div w:id="75398697">
      <w:marLeft w:val="640"/>
      <w:marRight w:val="0"/>
      <w:marTop w:val="0"/>
      <w:marBottom w:val="0"/>
      <w:divBdr>
        <w:top w:val="none" w:sz="0" w:space="0" w:color="auto"/>
        <w:left w:val="none" w:sz="0" w:space="0" w:color="auto"/>
        <w:bottom w:val="none" w:sz="0" w:space="0" w:color="auto"/>
        <w:right w:val="none" w:sz="0" w:space="0" w:color="auto"/>
      </w:divBdr>
    </w:div>
    <w:div w:id="75446598">
      <w:marLeft w:val="640"/>
      <w:marRight w:val="0"/>
      <w:marTop w:val="0"/>
      <w:marBottom w:val="0"/>
      <w:divBdr>
        <w:top w:val="none" w:sz="0" w:space="0" w:color="auto"/>
        <w:left w:val="none" w:sz="0" w:space="0" w:color="auto"/>
        <w:bottom w:val="none" w:sz="0" w:space="0" w:color="auto"/>
        <w:right w:val="none" w:sz="0" w:space="0" w:color="auto"/>
      </w:divBdr>
    </w:div>
    <w:div w:id="75514947">
      <w:marLeft w:val="640"/>
      <w:marRight w:val="0"/>
      <w:marTop w:val="0"/>
      <w:marBottom w:val="0"/>
      <w:divBdr>
        <w:top w:val="none" w:sz="0" w:space="0" w:color="auto"/>
        <w:left w:val="none" w:sz="0" w:space="0" w:color="auto"/>
        <w:bottom w:val="none" w:sz="0" w:space="0" w:color="auto"/>
        <w:right w:val="none" w:sz="0" w:space="0" w:color="auto"/>
      </w:divBdr>
    </w:div>
    <w:div w:id="75518439">
      <w:marLeft w:val="640"/>
      <w:marRight w:val="0"/>
      <w:marTop w:val="0"/>
      <w:marBottom w:val="0"/>
      <w:divBdr>
        <w:top w:val="none" w:sz="0" w:space="0" w:color="auto"/>
        <w:left w:val="none" w:sz="0" w:space="0" w:color="auto"/>
        <w:bottom w:val="none" w:sz="0" w:space="0" w:color="auto"/>
        <w:right w:val="none" w:sz="0" w:space="0" w:color="auto"/>
      </w:divBdr>
    </w:div>
    <w:div w:id="75634691">
      <w:marLeft w:val="640"/>
      <w:marRight w:val="0"/>
      <w:marTop w:val="0"/>
      <w:marBottom w:val="0"/>
      <w:divBdr>
        <w:top w:val="none" w:sz="0" w:space="0" w:color="auto"/>
        <w:left w:val="none" w:sz="0" w:space="0" w:color="auto"/>
        <w:bottom w:val="none" w:sz="0" w:space="0" w:color="auto"/>
        <w:right w:val="none" w:sz="0" w:space="0" w:color="auto"/>
      </w:divBdr>
    </w:div>
    <w:div w:id="75711439">
      <w:marLeft w:val="640"/>
      <w:marRight w:val="0"/>
      <w:marTop w:val="0"/>
      <w:marBottom w:val="0"/>
      <w:divBdr>
        <w:top w:val="none" w:sz="0" w:space="0" w:color="auto"/>
        <w:left w:val="none" w:sz="0" w:space="0" w:color="auto"/>
        <w:bottom w:val="none" w:sz="0" w:space="0" w:color="auto"/>
        <w:right w:val="none" w:sz="0" w:space="0" w:color="auto"/>
      </w:divBdr>
    </w:div>
    <w:div w:id="75715466">
      <w:marLeft w:val="640"/>
      <w:marRight w:val="0"/>
      <w:marTop w:val="0"/>
      <w:marBottom w:val="0"/>
      <w:divBdr>
        <w:top w:val="none" w:sz="0" w:space="0" w:color="auto"/>
        <w:left w:val="none" w:sz="0" w:space="0" w:color="auto"/>
        <w:bottom w:val="none" w:sz="0" w:space="0" w:color="auto"/>
        <w:right w:val="none" w:sz="0" w:space="0" w:color="auto"/>
      </w:divBdr>
    </w:div>
    <w:div w:id="75790999">
      <w:marLeft w:val="640"/>
      <w:marRight w:val="0"/>
      <w:marTop w:val="0"/>
      <w:marBottom w:val="0"/>
      <w:divBdr>
        <w:top w:val="none" w:sz="0" w:space="0" w:color="auto"/>
        <w:left w:val="none" w:sz="0" w:space="0" w:color="auto"/>
        <w:bottom w:val="none" w:sz="0" w:space="0" w:color="auto"/>
        <w:right w:val="none" w:sz="0" w:space="0" w:color="auto"/>
      </w:divBdr>
    </w:div>
    <w:div w:id="75857658">
      <w:marLeft w:val="640"/>
      <w:marRight w:val="0"/>
      <w:marTop w:val="0"/>
      <w:marBottom w:val="0"/>
      <w:divBdr>
        <w:top w:val="none" w:sz="0" w:space="0" w:color="auto"/>
        <w:left w:val="none" w:sz="0" w:space="0" w:color="auto"/>
        <w:bottom w:val="none" w:sz="0" w:space="0" w:color="auto"/>
        <w:right w:val="none" w:sz="0" w:space="0" w:color="auto"/>
      </w:divBdr>
    </w:div>
    <w:div w:id="75903548">
      <w:marLeft w:val="640"/>
      <w:marRight w:val="0"/>
      <w:marTop w:val="0"/>
      <w:marBottom w:val="0"/>
      <w:divBdr>
        <w:top w:val="none" w:sz="0" w:space="0" w:color="auto"/>
        <w:left w:val="none" w:sz="0" w:space="0" w:color="auto"/>
        <w:bottom w:val="none" w:sz="0" w:space="0" w:color="auto"/>
        <w:right w:val="none" w:sz="0" w:space="0" w:color="auto"/>
      </w:divBdr>
    </w:div>
    <w:div w:id="75981809">
      <w:marLeft w:val="640"/>
      <w:marRight w:val="0"/>
      <w:marTop w:val="0"/>
      <w:marBottom w:val="0"/>
      <w:divBdr>
        <w:top w:val="none" w:sz="0" w:space="0" w:color="auto"/>
        <w:left w:val="none" w:sz="0" w:space="0" w:color="auto"/>
        <w:bottom w:val="none" w:sz="0" w:space="0" w:color="auto"/>
        <w:right w:val="none" w:sz="0" w:space="0" w:color="auto"/>
      </w:divBdr>
    </w:div>
    <w:div w:id="75983429">
      <w:marLeft w:val="640"/>
      <w:marRight w:val="0"/>
      <w:marTop w:val="0"/>
      <w:marBottom w:val="0"/>
      <w:divBdr>
        <w:top w:val="none" w:sz="0" w:space="0" w:color="auto"/>
        <w:left w:val="none" w:sz="0" w:space="0" w:color="auto"/>
        <w:bottom w:val="none" w:sz="0" w:space="0" w:color="auto"/>
        <w:right w:val="none" w:sz="0" w:space="0" w:color="auto"/>
      </w:divBdr>
    </w:div>
    <w:div w:id="76051853">
      <w:marLeft w:val="640"/>
      <w:marRight w:val="0"/>
      <w:marTop w:val="0"/>
      <w:marBottom w:val="0"/>
      <w:divBdr>
        <w:top w:val="none" w:sz="0" w:space="0" w:color="auto"/>
        <w:left w:val="none" w:sz="0" w:space="0" w:color="auto"/>
        <w:bottom w:val="none" w:sz="0" w:space="0" w:color="auto"/>
        <w:right w:val="none" w:sz="0" w:space="0" w:color="auto"/>
      </w:divBdr>
    </w:div>
    <w:div w:id="76052102">
      <w:marLeft w:val="640"/>
      <w:marRight w:val="0"/>
      <w:marTop w:val="0"/>
      <w:marBottom w:val="0"/>
      <w:divBdr>
        <w:top w:val="none" w:sz="0" w:space="0" w:color="auto"/>
        <w:left w:val="none" w:sz="0" w:space="0" w:color="auto"/>
        <w:bottom w:val="none" w:sz="0" w:space="0" w:color="auto"/>
        <w:right w:val="none" w:sz="0" w:space="0" w:color="auto"/>
      </w:divBdr>
    </w:div>
    <w:div w:id="76052314">
      <w:marLeft w:val="640"/>
      <w:marRight w:val="0"/>
      <w:marTop w:val="0"/>
      <w:marBottom w:val="0"/>
      <w:divBdr>
        <w:top w:val="none" w:sz="0" w:space="0" w:color="auto"/>
        <w:left w:val="none" w:sz="0" w:space="0" w:color="auto"/>
        <w:bottom w:val="none" w:sz="0" w:space="0" w:color="auto"/>
        <w:right w:val="none" w:sz="0" w:space="0" w:color="auto"/>
      </w:divBdr>
    </w:div>
    <w:div w:id="76096302">
      <w:marLeft w:val="640"/>
      <w:marRight w:val="0"/>
      <w:marTop w:val="0"/>
      <w:marBottom w:val="0"/>
      <w:divBdr>
        <w:top w:val="none" w:sz="0" w:space="0" w:color="auto"/>
        <w:left w:val="none" w:sz="0" w:space="0" w:color="auto"/>
        <w:bottom w:val="none" w:sz="0" w:space="0" w:color="auto"/>
        <w:right w:val="none" w:sz="0" w:space="0" w:color="auto"/>
      </w:divBdr>
    </w:div>
    <w:div w:id="76097615">
      <w:marLeft w:val="640"/>
      <w:marRight w:val="0"/>
      <w:marTop w:val="0"/>
      <w:marBottom w:val="0"/>
      <w:divBdr>
        <w:top w:val="none" w:sz="0" w:space="0" w:color="auto"/>
        <w:left w:val="none" w:sz="0" w:space="0" w:color="auto"/>
        <w:bottom w:val="none" w:sz="0" w:space="0" w:color="auto"/>
        <w:right w:val="none" w:sz="0" w:space="0" w:color="auto"/>
      </w:divBdr>
    </w:div>
    <w:div w:id="76098179">
      <w:marLeft w:val="640"/>
      <w:marRight w:val="0"/>
      <w:marTop w:val="0"/>
      <w:marBottom w:val="0"/>
      <w:divBdr>
        <w:top w:val="none" w:sz="0" w:space="0" w:color="auto"/>
        <w:left w:val="none" w:sz="0" w:space="0" w:color="auto"/>
        <w:bottom w:val="none" w:sz="0" w:space="0" w:color="auto"/>
        <w:right w:val="none" w:sz="0" w:space="0" w:color="auto"/>
      </w:divBdr>
    </w:div>
    <w:div w:id="76178531">
      <w:marLeft w:val="640"/>
      <w:marRight w:val="0"/>
      <w:marTop w:val="0"/>
      <w:marBottom w:val="0"/>
      <w:divBdr>
        <w:top w:val="none" w:sz="0" w:space="0" w:color="auto"/>
        <w:left w:val="none" w:sz="0" w:space="0" w:color="auto"/>
        <w:bottom w:val="none" w:sz="0" w:space="0" w:color="auto"/>
        <w:right w:val="none" w:sz="0" w:space="0" w:color="auto"/>
      </w:divBdr>
    </w:div>
    <w:div w:id="76250227">
      <w:marLeft w:val="640"/>
      <w:marRight w:val="0"/>
      <w:marTop w:val="0"/>
      <w:marBottom w:val="0"/>
      <w:divBdr>
        <w:top w:val="none" w:sz="0" w:space="0" w:color="auto"/>
        <w:left w:val="none" w:sz="0" w:space="0" w:color="auto"/>
        <w:bottom w:val="none" w:sz="0" w:space="0" w:color="auto"/>
        <w:right w:val="none" w:sz="0" w:space="0" w:color="auto"/>
      </w:divBdr>
    </w:div>
    <w:div w:id="76288824">
      <w:marLeft w:val="640"/>
      <w:marRight w:val="0"/>
      <w:marTop w:val="0"/>
      <w:marBottom w:val="0"/>
      <w:divBdr>
        <w:top w:val="none" w:sz="0" w:space="0" w:color="auto"/>
        <w:left w:val="none" w:sz="0" w:space="0" w:color="auto"/>
        <w:bottom w:val="none" w:sz="0" w:space="0" w:color="auto"/>
        <w:right w:val="none" w:sz="0" w:space="0" w:color="auto"/>
      </w:divBdr>
    </w:div>
    <w:div w:id="76291556">
      <w:marLeft w:val="640"/>
      <w:marRight w:val="0"/>
      <w:marTop w:val="0"/>
      <w:marBottom w:val="0"/>
      <w:divBdr>
        <w:top w:val="none" w:sz="0" w:space="0" w:color="auto"/>
        <w:left w:val="none" w:sz="0" w:space="0" w:color="auto"/>
        <w:bottom w:val="none" w:sz="0" w:space="0" w:color="auto"/>
        <w:right w:val="none" w:sz="0" w:space="0" w:color="auto"/>
      </w:divBdr>
    </w:div>
    <w:div w:id="76437777">
      <w:marLeft w:val="640"/>
      <w:marRight w:val="0"/>
      <w:marTop w:val="0"/>
      <w:marBottom w:val="0"/>
      <w:divBdr>
        <w:top w:val="none" w:sz="0" w:space="0" w:color="auto"/>
        <w:left w:val="none" w:sz="0" w:space="0" w:color="auto"/>
        <w:bottom w:val="none" w:sz="0" w:space="0" w:color="auto"/>
        <w:right w:val="none" w:sz="0" w:space="0" w:color="auto"/>
      </w:divBdr>
    </w:div>
    <w:div w:id="76445617">
      <w:marLeft w:val="640"/>
      <w:marRight w:val="0"/>
      <w:marTop w:val="0"/>
      <w:marBottom w:val="0"/>
      <w:divBdr>
        <w:top w:val="none" w:sz="0" w:space="0" w:color="auto"/>
        <w:left w:val="none" w:sz="0" w:space="0" w:color="auto"/>
        <w:bottom w:val="none" w:sz="0" w:space="0" w:color="auto"/>
        <w:right w:val="none" w:sz="0" w:space="0" w:color="auto"/>
      </w:divBdr>
    </w:div>
    <w:div w:id="76445733">
      <w:marLeft w:val="640"/>
      <w:marRight w:val="0"/>
      <w:marTop w:val="0"/>
      <w:marBottom w:val="0"/>
      <w:divBdr>
        <w:top w:val="none" w:sz="0" w:space="0" w:color="auto"/>
        <w:left w:val="none" w:sz="0" w:space="0" w:color="auto"/>
        <w:bottom w:val="none" w:sz="0" w:space="0" w:color="auto"/>
        <w:right w:val="none" w:sz="0" w:space="0" w:color="auto"/>
      </w:divBdr>
    </w:div>
    <w:div w:id="76561419">
      <w:marLeft w:val="640"/>
      <w:marRight w:val="0"/>
      <w:marTop w:val="0"/>
      <w:marBottom w:val="0"/>
      <w:divBdr>
        <w:top w:val="none" w:sz="0" w:space="0" w:color="auto"/>
        <w:left w:val="none" w:sz="0" w:space="0" w:color="auto"/>
        <w:bottom w:val="none" w:sz="0" w:space="0" w:color="auto"/>
        <w:right w:val="none" w:sz="0" w:space="0" w:color="auto"/>
      </w:divBdr>
    </w:div>
    <w:div w:id="76562080">
      <w:marLeft w:val="640"/>
      <w:marRight w:val="0"/>
      <w:marTop w:val="0"/>
      <w:marBottom w:val="0"/>
      <w:divBdr>
        <w:top w:val="none" w:sz="0" w:space="0" w:color="auto"/>
        <w:left w:val="none" w:sz="0" w:space="0" w:color="auto"/>
        <w:bottom w:val="none" w:sz="0" w:space="0" w:color="auto"/>
        <w:right w:val="none" w:sz="0" w:space="0" w:color="auto"/>
      </w:divBdr>
    </w:div>
    <w:div w:id="76677943">
      <w:marLeft w:val="640"/>
      <w:marRight w:val="0"/>
      <w:marTop w:val="0"/>
      <w:marBottom w:val="0"/>
      <w:divBdr>
        <w:top w:val="none" w:sz="0" w:space="0" w:color="auto"/>
        <w:left w:val="none" w:sz="0" w:space="0" w:color="auto"/>
        <w:bottom w:val="none" w:sz="0" w:space="0" w:color="auto"/>
        <w:right w:val="none" w:sz="0" w:space="0" w:color="auto"/>
      </w:divBdr>
    </w:div>
    <w:div w:id="76679464">
      <w:marLeft w:val="640"/>
      <w:marRight w:val="0"/>
      <w:marTop w:val="0"/>
      <w:marBottom w:val="0"/>
      <w:divBdr>
        <w:top w:val="none" w:sz="0" w:space="0" w:color="auto"/>
        <w:left w:val="none" w:sz="0" w:space="0" w:color="auto"/>
        <w:bottom w:val="none" w:sz="0" w:space="0" w:color="auto"/>
        <w:right w:val="none" w:sz="0" w:space="0" w:color="auto"/>
      </w:divBdr>
    </w:div>
    <w:div w:id="76750613">
      <w:marLeft w:val="640"/>
      <w:marRight w:val="0"/>
      <w:marTop w:val="0"/>
      <w:marBottom w:val="0"/>
      <w:divBdr>
        <w:top w:val="none" w:sz="0" w:space="0" w:color="auto"/>
        <w:left w:val="none" w:sz="0" w:space="0" w:color="auto"/>
        <w:bottom w:val="none" w:sz="0" w:space="0" w:color="auto"/>
        <w:right w:val="none" w:sz="0" w:space="0" w:color="auto"/>
      </w:divBdr>
    </w:div>
    <w:div w:id="76756415">
      <w:marLeft w:val="640"/>
      <w:marRight w:val="0"/>
      <w:marTop w:val="0"/>
      <w:marBottom w:val="0"/>
      <w:divBdr>
        <w:top w:val="none" w:sz="0" w:space="0" w:color="auto"/>
        <w:left w:val="none" w:sz="0" w:space="0" w:color="auto"/>
        <w:bottom w:val="none" w:sz="0" w:space="0" w:color="auto"/>
        <w:right w:val="none" w:sz="0" w:space="0" w:color="auto"/>
      </w:divBdr>
    </w:div>
    <w:div w:id="76830171">
      <w:marLeft w:val="640"/>
      <w:marRight w:val="0"/>
      <w:marTop w:val="0"/>
      <w:marBottom w:val="0"/>
      <w:divBdr>
        <w:top w:val="none" w:sz="0" w:space="0" w:color="auto"/>
        <w:left w:val="none" w:sz="0" w:space="0" w:color="auto"/>
        <w:bottom w:val="none" w:sz="0" w:space="0" w:color="auto"/>
        <w:right w:val="none" w:sz="0" w:space="0" w:color="auto"/>
      </w:divBdr>
    </w:div>
    <w:div w:id="76832108">
      <w:marLeft w:val="640"/>
      <w:marRight w:val="0"/>
      <w:marTop w:val="0"/>
      <w:marBottom w:val="0"/>
      <w:divBdr>
        <w:top w:val="none" w:sz="0" w:space="0" w:color="auto"/>
        <w:left w:val="none" w:sz="0" w:space="0" w:color="auto"/>
        <w:bottom w:val="none" w:sz="0" w:space="0" w:color="auto"/>
        <w:right w:val="none" w:sz="0" w:space="0" w:color="auto"/>
      </w:divBdr>
    </w:div>
    <w:div w:id="76902995">
      <w:marLeft w:val="640"/>
      <w:marRight w:val="0"/>
      <w:marTop w:val="0"/>
      <w:marBottom w:val="0"/>
      <w:divBdr>
        <w:top w:val="none" w:sz="0" w:space="0" w:color="auto"/>
        <w:left w:val="none" w:sz="0" w:space="0" w:color="auto"/>
        <w:bottom w:val="none" w:sz="0" w:space="0" w:color="auto"/>
        <w:right w:val="none" w:sz="0" w:space="0" w:color="auto"/>
      </w:divBdr>
    </w:div>
    <w:div w:id="76904608">
      <w:marLeft w:val="640"/>
      <w:marRight w:val="0"/>
      <w:marTop w:val="0"/>
      <w:marBottom w:val="0"/>
      <w:divBdr>
        <w:top w:val="none" w:sz="0" w:space="0" w:color="auto"/>
        <w:left w:val="none" w:sz="0" w:space="0" w:color="auto"/>
        <w:bottom w:val="none" w:sz="0" w:space="0" w:color="auto"/>
        <w:right w:val="none" w:sz="0" w:space="0" w:color="auto"/>
      </w:divBdr>
    </w:div>
    <w:div w:id="76905900">
      <w:marLeft w:val="640"/>
      <w:marRight w:val="0"/>
      <w:marTop w:val="0"/>
      <w:marBottom w:val="0"/>
      <w:divBdr>
        <w:top w:val="none" w:sz="0" w:space="0" w:color="auto"/>
        <w:left w:val="none" w:sz="0" w:space="0" w:color="auto"/>
        <w:bottom w:val="none" w:sz="0" w:space="0" w:color="auto"/>
        <w:right w:val="none" w:sz="0" w:space="0" w:color="auto"/>
      </w:divBdr>
    </w:div>
    <w:div w:id="76947763">
      <w:marLeft w:val="640"/>
      <w:marRight w:val="0"/>
      <w:marTop w:val="0"/>
      <w:marBottom w:val="0"/>
      <w:divBdr>
        <w:top w:val="none" w:sz="0" w:space="0" w:color="auto"/>
        <w:left w:val="none" w:sz="0" w:space="0" w:color="auto"/>
        <w:bottom w:val="none" w:sz="0" w:space="0" w:color="auto"/>
        <w:right w:val="none" w:sz="0" w:space="0" w:color="auto"/>
      </w:divBdr>
    </w:div>
    <w:div w:id="76948338">
      <w:marLeft w:val="640"/>
      <w:marRight w:val="0"/>
      <w:marTop w:val="0"/>
      <w:marBottom w:val="0"/>
      <w:divBdr>
        <w:top w:val="none" w:sz="0" w:space="0" w:color="auto"/>
        <w:left w:val="none" w:sz="0" w:space="0" w:color="auto"/>
        <w:bottom w:val="none" w:sz="0" w:space="0" w:color="auto"/>
        <w:right w:val="none" w:sz="0" w:space="0" w:color="auto"/>
      </w:divBdr>
    </w:div>
    <w:div w:id="76948871">
      <w:marLeft w:val="640"/>
      <w:marRight w:val="0"/>
      <w:marTop w:val="0"/>
      <w:marBottom w:val="0"/>
      <w:divBdr>
        <w:top w:val="none" w:sz="0" w:space="0" w:color="auto"/>
        <w:left w:val="none" w:sz="0" w:space="0" w:color="auto"/>
        <w:bottom w:val="none" w:sz="0" w:space="0" w:color="auto"/>
        <w:right w:val="none" w:sz="0" w:space="0" w:color="auto"/>
      </w:divBdr>
    </w:div>
    <w:div w:id="76949937">
      <w:marLeft w:val="640"/>
      <w:marRight w:val="0"/>
      <w:marTop w:val="0"/>
      <w:marBottom w:val="0"/>
      <w:divBdr>
        <w:top w:val="none" w:sz="0" w:space="0" w:color="auto"/>
        <w:left w:val="none" w:sz="0" w:space="0" w:color="auto"/>
        <w:bottom w:val="none" w:sz="0" w:space="0" w:color="auto"/>
        <w:right w:val="none" w:sz="0" w:space="0" w:color="auto"/>
      </w:divBdr>
    </w:div>
    <w:div w:id="77018633">
      <w:marLeft w:val="640"/>
      <w:marRight w:val="0"/>
      <w:marTop w:val="0"/>
      <w:marBottom w:val="0"/>
      <w:divBdr>
        <w:top w:val="none" w:sz="0" w:space="0" w:color="auto"/>
        <w:left w:val="none" w:sz="0" w:space="0" w:color="auto"/>
        <w:bottom w:val="none" w:sz="0" w:space="0" w:color="auto"/>
        <w:right w:val="none" w:sz="0" w:space="0" w:color="auto"/>
      </w:divBdr>
    </w:div>
    <w:div w:id="77020011">
      <w:marLeft w:val="640"/>
      <w:marRight w:val="0"/>
      <w:marTop w:val="0"/>
      <w:marBottom w:val="0"/>
      <w:divBdr>
        <w:top w:val="none" w:sz="0" w:space="0" w:color="auto"/>
        <w:left w:val="none" w:sz="0" w:space="0" w:color="auto"/>
        <w:bottom w:val="none" w:sz="0" w:space="0" w:color="auto"/>
        <w:right w:val="none" w:sz="0" w:space="0" w:color="auto"/>
      </w:divBdr>
    </w:div>
    <w:div w:id="77023084">
      <w:marLeft w:val="640"/>
      <w:marRight w:val="0"/>
      <w:marTop w:val="0"/>
      <w:marBottom w:val="0"/>
      <w:divBdr>
        <w:top w:val="none" w:sz="0" w:space="0" w:color="auto"/>
        <w:left w:val="none" w:sz="0" w:space="0" w:color="auto"/>
        <w:bottom w:val="none" w:sz="0" w:space="0" w:color="auto"/>
        <w:right w:val="none" w:sz="0" w:space="0" w:color="auto"/>
      </w:divBdr>
    </w:div>
    <w:div w:id="77023431">
      <w:marLeft w:val="640"/>
      <w:marRight w:val="0"/>
      <w:marTop w:val="0"/>
      <w:marBottom w:val="0"/>
      <w:divBdr>
        <w:top w:val="none" w:sz="0" w:space="0" w:color="auto"/>
        <w:left w:val="none" w:sz="0" w:space="0" w:color="auto"/>
        <w:bottom w:val="none" w:sz="0" w:space="0" w:color="auto"/>
        <w:right w:val="none" w:sz="0" w:space="0" w:color="auto"/>
      </w:divBdr>
    </w:div>
    <w:div w:id="77025231">
      <w:marLeft w:val="640"/>
      <w:marRight w:val="0"/>
      <w:marTop w:val="0"/>
      <w:marBottom w:val="0"/>
      <w:divBdr>
        <w:top w:val="none" w:sz="0" w:space="0" w:color="auto"/>
        <w:left w:val="none" w:sz="0" w:space="0" w:color="auto"/>
        <w:bottom w:val="none" w:sz="0" w:space="0" w:color="auto"/>
        <w:right w:val="none" w:sz="0" w:space="0" w:color="auto"/>
      </w:divBdr>
    </w:div>
    <w:div w:id="77025639">
      <w:marLeft w:val="640"/>
      <w:marRight w:val="0"/>
      <w:marTop w:val="0"/>
      <w:marBottom w:val="0"/>
      <w:divBdr>
        <w:top w:val="none" w:sz="0" w:space="0" w:color="auto"/>
        <w:left w:val="none" w:sz="0" w:space="0" w:color="auto"/>
        <w:bottom w:val="none" w:sz="0" w:space="0" w:color="auto"/>
        <w:right w:val="none" w:sz="0" w:space="0" w:color="auto"/>
      </w:divBdr>
    </w:div>
    <w:div w:id="77093732">
      <w:marLeft w:val="640"/>
      <w:marRight w:val="0"/>
      <w:marTop w:val="0"/>
      <w:marBottom w:val="0"/>
      <w:divBdr>
        <w:top w:val="none" w:sz="0" w:space="0" w:color="auto"/>
        <w:left w:val="none" w:sz="0" w:space="0" w:color="auto"/>
        <w:bottom w:val="none" w:sz="0" w:space="0" w:color="auto"/>
        <w:right w:val="none" w:sz="0" w:space="0" w:color="auto"/>
      </w:divBdr>
    </w:div>
    <w:div w:id="77096555">
      <w:marLeft w:val="640"/>
      <w:marRight w:val="0"/>
      <w:marTop w:val="0"/>
      <w:marBottom w:val="0"/>
      <w:divBdr>
        <w:top w:val="none" w:sz="0" w:space="0" w:color="auto"/>
        <w:left w:val="none" w:sz="0" w:space="0" w:color="auto"/>
        <w:bottom w:val="none" w:sz="0" w:space="0" w:color="auto"/>
        <w:right w:val="none" w:sz="0" w:space="0" w:color="auto"/>
      </w:divBdr>
    </w:div>
    <w:div w:id="77097259">
      <w:marLeft w:val="640"/>
      <w:marRight w:val="0"/>
      <w:marTop w:val="0"/>
      <w:marBottom w:val="0"/>
      <w:divBdr>
        <w:top w:val="none" w:sz="0" w:space="0" w:color="auto"/>
        <w:left w:val="none" w:sz="0" w:space="0" w:color="auto"/>
        <w:bottom w:val="none" w:sz="0" w:space="0" w:color="auto"/>
        <w:right w:val="none" w:sz="0" w:space="0" w:color="auto"/>
      </w:divBdr>
    </w:div>
    <w:div w:id="77136244">
      <w:marLeft w:val="640"/>
      <w:marRight w:val="0"/>
      <w:marTop w:val="0"/>
      <w:marBottom w:val="0"/>
      <w:divBdr>
        <w:top w:val="none" w:sz="0" w:space="0" w:color="auto"/>
        <w:left w:val="none" w:sz="0" w:space="0" w:color="auto"/>
        <w:bottom w:val="none" w:sz="0" w:space="0" w:color="auto"/>
        <w:right w:val="none" w:sz="0" w:space="0" w:color="auto"/>
      </w:divBdr>
    </w:div>
    <w:div w:id="77212974">
      <w:marLeft w:val="640"/>
      <w:marRight w:val="0"/>
      <w:marTop w:val="0"/>
      <w:marBottom w:val="0"/>
      <w:divBdr>
        <w:top w:val="none" w:sz="0" w:space="0" w:color="auto"/>
        <w:left w:val="none" w:sz="0" w:space="0" w:color="auto"/>
        <w:bottom w:val="none" w:sz="0" w:space="0" w:color="auto"/>
        <w:right w:val="none" w:sz="0" w:space="0" w:color="auto"/>
      </w:divBdr>
    </w:div>
    <w:div w:id="77214874">
      <w:marLeft w:val="640"/>
      <w:marRight w:val="0"/>
      <w:marTop w:val="0"/>
      <w:marBottom w:val="0"/>
      <w:divBdr>
        <w:top w:val="none" w:sz="0" w:space="0" w:color="auto"/>
        <w:left w:val="none" w:sz="0" w:space="0" w:color="auto"/>
        <w:bottom w:val="none" w:sz="0" w:space="0" w:color="auto"/>
        <w:right w:val="none" w:sz="0" w:space="0" w:color="auto"/>
      </w:divBdr>
    </w:div>
    <w:div w:id="77292919">
      <w:marLeft w:val="640"/>
      <w:marRight w:val="0"/>
      <w:marTop w:val="0"/>
      <w:marBottom w:val="0"/>
      <w:divBdr>
        <w:top w:val="none" w:sz="0" w:space="0" w:color="auto"/>
        <w:left w:val="none" w:sz="0" w:space="0" w:color="auto"/>
        <w:bottom w:val="none" w:sz="0" w:space="0" w:color="auto"/>
        <w:right w:val="none" w:sz="0" w:space="0" w:color="auto"/>
      </w:divBdr>
    </w:div>
    <w:div w:id="77405458">
      <w:marLeft w:val="640"/>
      <w:marRight w:val="0"/>
      <w:marTop w:val="0"/>
      <w:marBottom w:val="0"/>
      <w:divBdr>
        <w:top w:val="none" w:sz="0" w:space="0" w:color="auto"/>
        <w:left w:val="none" w:sz="0" w:space="0" w:color="auto"/>
        <w:bottom w:val="none" w:sz="0" w:space="0" w:color="auto"/>
        <w:right w:val="none" w:sz="0" w:space="0" w:color="auto"/>
      </w:divBdr>
    </w:div>
    <w:div w:id="77407807">
      <w:marLeft w:val="640"/>
      <w:marRight w:val="0"/>
      <w:marTop w:val="0"/>
      <w:marBottom w:val="0"/>
      <w:divBdr>
        <w:top w:val="none" w:sz="0" w:space="0" w:color="auto"/>
        <w:left w:val="none" w:sz="0" w:space="0" w:color="auto"/>
        <w:bottom w:val="none" w:sz="0" w:space="0" w:color="auto"/>
        <w:right w:val="none" w:sz="0" w:space="0" w:color="auto"/>
      </w:divBdr>
    </w:div>
    <w:div w:id="77410545">
      <w:marLeft w:val="640"/>
      <w:marRight w:val="0"/>
      <w:marTop w:val="0"/>
      <w:marBottom w:val="0"/>
      <w:divBdr>
        <w:top w:val="none" w:sz="0" w:space="0" w:color="auto"/>
        <w:left w:val="none" w:sz="0" w:space="0" w:color="auto"/>
        <w:bottom w:val="none" w:sz="0" w:space="0" w:color="auto"/>
        <w:right w:val="none" w:sz="0" w:space="0" w:color="auto"/>
      </w:divBdr>
    </w:div>
    <w:div w:id="77413226">
      <w:marLeft w:val="640"/>
      <w:marRight w:val="0"/>
      <w:marTop w:val="0"/>
      <w:marBottom w:val="0"/>
      <w:divBdr>
        <w:top w:val="none" w:sz="0" w:space="0" w:color="auto"/>
        <w:left w:val="none" w:sz="0" w:space="0" w:color="auto"/>
        <w:bottom w:val="none" w:sz="0" w:space="0" w:color="auto"/>
        <w:right w:val="none" w:sz="0" w:space="0" w:color="auto"/>
      </w:divBdr>
    </w:div>
    <w:div w:id="77480979">
      <w:marLeft w:val="640"/>
      <w:marRight w:val="0"/>
      <w:marTop w:val="0"/>
      <w:marBottom w:val="0"/>
      <w:divBdr>
        <w:top w:val="none" w:sz="0" w:space="0" w:color="auto"/>
        <w:left w:val="none" w:sz="0" w:space="0" w:color="auto"/>
        <w:bottom w:val="none" w:sz="0" w:space="0" w:color="auto"/>
        <w:right w:val="none" w:sz="0" w:space="0" w:color="auto"/>
      </w:divBdr>
    </w:div>
    <w:div w:id="77485725">
      <w:marLeft w:val="640"/>
      <w:marRight w:val="0"/>
      <w:marTop w:val="0"/>
      <w:marBottom w:val="0"/>
      <w:divBdr>
        <w:top w:val="none" w:sz="0" w:space="0" w:color="auto"/>
        <w:left w:val="none" w:sz="0" w:space="0" w:color="auto"/>
        <w:bottom w:val="none" w:sz="0" w:space="0" w:color="auto"/>
        <w:right w:val="none" w:sz="0" w:space="0" w:color="auto"/>
      </w:divBdr>
    </w:div>
    <w:div w:id="77530827">
      <w:marLeft w:val="640"/>
      <w:marRight w:val="0"/>
      <w:marTop w:val="0"/>
      <w:marBottom w:val="0"/>
      <w:divBdr>
        <w:top w:val="none" w:sz="0" w:space="0" w:color="auto"/>
        <w:left w:val="none" w:sz="0" w:space="0" w:color="auto"/>
        <w:bottom w:val="none" w:sz="0" w:space="0" w:color="auto"/>
        <w:right w:val="none" w:sz="0" w:space="0" w:color="auto"/>
      </w:divBdr>
    </w:div>
    <w:div w:id="77603290">
      <w:marLeft w:val="640"/>
      <w:marRight w:val="0"/>
      <w:marTop w:val="0"/>
      <w:marBottom w:val="0"/>
      <w:divBdr>
        <w:top w:val="none" w:sz="0" w:space="0" w:color="auto"/>
        <w:left w:val="none" w:sz="0" w:space="0" w:color="auto"/>
        <w:bottom w:val="none" w:sz="0" w:space="0" w:color="auto"/>
        <w:right w:val="none" w:sz="0" w:space="0" w:color="auto"/>
      </w:divBdr>
    </w:div>
    <w:div w:id="77605178">
      <w:marLeft w:val="640"/>
      <w:marRight w:val="0"/>
      <w:marTop w:val="0"/>
      <w:marBottom w:val="0"/>
      <w:divBdr>
        <w:top w:val="none" w:sz="0" w:space="0" w:color="auto"/>
        <w:left w:val="none" w:sz="0" w:space="0" w:color="auto"/>
        <w:bottom w:val="none" w:sz="0" w:space="0" w:color="auto"/>
        <w:right w:val="none" w:sz="0" w:space="0" w:color="auto"/>
      </w:divBdr>
    </w:div>
    <w:div w:id="77605799">
      <w:marLeft w:val="640"/>
      <w:marRight w:val="0"/>
      <w:marTop w:val="0"/>
      <w:marBottom w:val="0"/>
      <w:divBdr>
        <w:top w:val="none" w:sz="0" w:space="0" w:color="auto"/>
        <w:left w:val="none" w:sz="0" w:space="0" w:color="auto"/>
        <w:bottom w:val="none" w:sz="0" w:space="0" w:color="auto"/>
        <w:right w:val="none" w:sz="0" w:space="0" w:color="auto"/>
      </w:divBdr>
    </w:div>
    <w:div w:id="77606631">
      <w:marLeft w:val="640"/>
      <w:marRight w:val="0"/>
      <w:marTop w:val="0"/>
      <w:marBottom w:val="0"/>
      <w:divBdr>
        <w:top w:val="none" w:sz="0" w:space="0" w:color="auto"/>
        <w:left w:val="none" w:sz="0" w:space="0" w:color="auto"/>
        <w:bottom w:val="none" w:sz="0" w:space="0" w:color="auto"/>
        <w:right w:val="none" w:sz="0" w:space="0" w:color="auto"/>
      </w:divBdr>
    </w:div>
    <w:div w:id="77755415">
      <w:marLeft w:val="640"/>
      <w:marRight w:val="0"/>
      <w:marTop w:val="0"/>
      <w:marBottom w:val="0"/>
      <w:divBdr>
        <w:top w:val="none" w:sz="0" w:space="0" w:color="auto"/>
        <w:left w:val="none" w:sz="0" w:space="0" w:color="auto"/>
        <w:bottom w:val="none" w:sz="0" w:space="0" w:color="auto"/>
        <w:right w:val="none" w:sz="0" w:space="0" w:color="auto"/>
      </w:divBdr>
    </w:div>
    <w:div w:id="77796929">
      <w:marLeft w:val="640"/>
      <w:marRight w:val="0"/>
      <w:marTop w:val="0"/>
      <w:marBottom w:val="0"/>
      <w:divBdr>
        <w:top w:val="none" w:sz="0" w:space="0" w:color="auto"/>
        <w:left w:val="none" w:sz="0" w:space="0" w:color="auto"/>
        <w:bottom w:val="none" w:sz="0" w:space="0" w:color="auto"/>
        <w:right w:val="none" w:sz="0" w:space="0" w:color="auto"/>
      </w:divBdr>
    </w:div>
    <w:div w:id="77868358">
      <w:marLeft w:val="640"/>
      <w:marRight w:val="0"/>
      <w:marTop w:val="0"/>
      <w:marBottom w:val="0"/>
      <w:divBdr>
        <w:top w:val="none" w:sz="0" w:space="0" w:color="auto"/>
        <w:left w:val="none" w:sz="0" w:space="0" w:color="auto"/>
        <w:bottom w:val="none" w:sz="0" w:space="0" w:color="auto"/>
        <w:right w:val="none" w:sz="0" w:space="0" w:color="auto"/>
      </w:divBdr>
    </w:div>
    <w:div w:id="77948347">
      <w:marLeft w:val="640"/>
      <w:marRight w:val="0"/>
      <w:marTop w:val="0"/>
      <w:marBottom w:val="0"/>
      <w:divBdr>
        <w:top w:val="none" w:sz="0" w:space="0" w:color="auto"/>
        <w:left w:val="none" w:sz="0" w:space="0" w:color="auto"/>
        <w:bottom w:val="none" w:sz="0" w:space="0" w:color="auto"/>
        <w:right w:val="none" w:sz="0" w:space="0" w:color="auto"/>
      </w:divBdr>
    </w:div>
    <w:div w:id="77950382">
      <w:marLeft w:val="640"/>
      <w:marRight w:val="0"/>
      <w:marTop w:val="0"/>
      <w:marBottom w:val="0"/>
      <w:divBdr>
        <w:top w:val="none" w:sz="0" w:space="0" w:color="auto"/>
        <w:left w:val="none" w:sz="0" w:space="0" w:color="auto"/>
        <w:bottom w:val="none" w:sz="0" w:space="0" w:color="auto"/>
        <w:right w:val="none" w:sz="0" w:space="0" w:color="auto"/>
      </w:divBdr>
    </w:div>
    <w:div w:id="77990175">
      <w:marLeft w:val="640"/>
      <w:marRight w:val="0"/>
      <w:marTop w:val="0"/>
      <w:marBottom w:val="0"/>
      <w:divBdr>
        <w:top w:val="none" w:sz="0" w:space="0" w:color="auto"/>
        <w:left w:val="none" w:sz="0" w:space="0" w:color="auto"/>
        <w:bottom w:val="none" w:sz="0" w:space="0" w:color="auto"/>
        <w:right w:val="none" w:sz="0" w:space="0" w:color="auto"/>
      </w:divBdr>
    </w:div>
    <w:div w:id="77993474">
      <w:marLeft w:val="640"/>
      <w:marRight w:val="0"/>
      <w:marTop w:val="0"/>
      <w:marBottom w:val="0"/>
      <w:divBdr>
        <w:top w:val="none" w:sz="0" w:space="0" w:color="auto"/>
        <w:left w:val="none" w:sz="0" w:space="0" w:color="auto"/>
        <w:bottom w:val="none" w:sz="0" w:space="0" w:color="auto"/>
        <w:right w:val="none" w:sz="0" w:space="0" w:color="auto"/>
      </w:divBdr>
    </w:div>
    <w:div w:id="78017910">
      <w:marLeft w:val="640"/>
      <w:marRight w:val="0"/>
      <w:marTop w:val="0"/>
      <w:marBottom w:val="0"/>
      <w:divBdr>
        <w:top w:val="none" w:sz="0" w:space="0" w:color="auto"/>
        <w:left w:val="none" w:sz="0" w:space="0" w:color="auto"/>
        <w:bottom w:val="none" w:sz="0" w:space="0" w:color="auto"/>
        <w:right w:val="none" w:sz="0" w:space="0" w:color="auto"/>
      </w:divBdr>
    </w:div>
    <w:div w:id="78064878">
      <w:marLeft w:val="640"/>
      <w:marRight w:val="0"/>
      <w:marTop w:val="0"/>
      <w:marBottom w:val="0"/>
      <w:divBdr>
        <w:top w:val="none" w:sz="0" w:space="0" w:color="auto"/>
        <w:left w:val="none" w:sz="0" w:space="0" w:color="auto"/>
        <w:bottom w:val="none" w:sz="0" w:space="0" w:color="auto"/>
        <w:right w:val="none" w:sz="0" w:space="0" w:color="auto"/>
      </w:divBdr>
    </w:div>
    <w:div w:id="78065575">
      <w:marLeft w:val="640"/>
      <w:marRight w:val="0"/>
      <w:marTop w:val="0"/>
      <w:marBottom w:val="0"/>
      <w:divBdr>
        <w:top w:val="none" w:sz="0" w:space="0" w:color="auto"/>
        <w:left w:val="none" w:sz="0" w:space="0" w:color="auto"/>
        <w:bottom w:val="none" w:sz="0" w:space="0" w:color="auto"/>
        <w:right w:val="none" w:sz="0" w:space="0" w:color="auto"/>
      </w:divBdr>
    </w:div>
    <w:div w:id="78067293">
      <w:marLeft w:val="640"/>
      <w:marRight w:val="0"/>
      <w:marTop w:val="0"/>
      <w:marBottom w:val="0"/>
      <w:divBdr>
        <w:top w:val="none" w:sz="0" w:space="0" w:color="auto"/>
        <w:left w:val="none" w:sz="0" w:space="0" w:color="auto"/>
        <w:bottom w:val="none" w:sz="0" w:space="0" w:color="auto"/>
        <w:right w:val="none" w:sz="0" w:space="0" w:color="auto"/>
      </w:divBdr>
    </w:div>
    <w:div w:id="78068153">
      <w:marLeft w:val="640"/>
      <w:marRight w:val="0"/>
      <w:marTop w:val="0"/>
      <w:marBottom w:val="0"/>
      <w:divBdr>
        <w:top w:val="none" w:sz="0" w:space="0" w:color="auto"/>
        <w:left w:val="none" w:sz="0" w:space="0" w:color="auto"/>
        <w:bottom w:val="none" w:sz="0" w:space="0" w:color="auto"/>
        <w:right w:val="none" w:sz="0" w:space="0" w:color="auto"/>
      </w:divBdr>
    </w:div>
    <w:div w:id="78134953">
      <w:marLeft w:val="640"/>
      <w:marRight w:val="0"/>
      <w:marTop w:val="0"/>
      <w:marBottom w:val="0"/>
      <w:divBdr>
        <w:top w:val="none" w:sz="0" w:space="0" w:color="auto"/>
        <w:left w:val="none" w:sz="0" w:space="0" w:color="auto"/>
        <w:bottom w:val="none" w:sz="0" w:space="0" w:color="auto"/>
        <w:right w:val="none" w:sz="0" w:space="0" w:color="auto"/>
      </w:divBdr>
    </w:div>
    <w:div w:id="78135605">
      <w:marLeft w:val="640"/>
      <w:marRight w:val="0"/>
      <w:marTop w:val="0"/>
      <w:marBottom w:val="0"/>
      <w:divBdr>
        <w:top w:val="none" w:sz="0" w:space="0" w:color="auto"/>
        <w:left w:val="none" w:sz="0" w:space="0" w:color="auto"/>
        <w:bottom w:val="none" w:sz="0" w:space="0" w:color="auto"/>
        <w:right w:val="none" w:sz="0" w:space="0" w:color="auto"/>
      </w:divBdr>
    </w:div>
    <w:div w:id="78136713">
      <w:marLeft w:val="640"/>
      <w:marRight w:val="0"/>
      <w:marTop w:val="0"/>
      <w:marBottom w:val="0"/>
      <w:divBdr>
        <w:top w:val="none" w:sz="0" w:space="0" w:color="auto"/>
        <w:left w:val="none" w:sz="0" w:space="0" w:color="auto"/>
        <w:bottom w:val="none" w:sz="0" w:space="0" w:color="auto"/>
        <w:right w:val="none" w:sz="0" w:space="0" w:color="auto"/>
      </w:divBdr>
    </w:div>
    <w:div w:id="78139090">
      <w:marLeft w:val="640"/>
      <w:marRight w:val="0"/>
      <w:marTop w:val="0"/>
      <w:marBottom w:val="0"/>
      <w:divBdr>
        <w:top w:val="none" w:sz="0" w:space="0" w:color="auto"/>
        <w:left w:val="none" w:sz="0" w:space="0" w:color="auto"/>
        <w:bottom w:val="none" w:sz="0" w:space="0" w:color="auto"/>
        <w:right w:val="none" w:sz="0" w:space="0" w:color="auto"/>
      </w:divBdr>
    </w:div>
    <w:div w:id="78140096">
      <w:marLeft w:val="640"/>
      <w:marRight w:val="0"/>
      <w:marTop w:val="0"/>
      <w:marBottom w:val="0"/>
      <w:divBdr>
        <w:top w:val="none" w:sz="0" w:space="0" w:color="auto"/>
        <w:left w:val="none" w:sz="0" w:space="0" w:color="auto"/>
        <w:bottom w:val="none" w:sz="0" w:space="0" w:color="auto"/>
        <w:right w:val="none" w:sz="0" w:space="0" w:color="auto"/>
      </w:divBdr>
    </w:div>
    <w:div w:id="78143757">
      <w:marLeft w:val="640"/>
      <w:marRight w:val="0"/>
      <w:marTop w:val="0"/>
      <w:marBottom w:val="0"/>
      <w:divBdr>
        <w:top w:val="none" w:sz="0" w:space="0" w:color="auto"/>
        <w:left w:val="none" w:sz="0" w:space="0" w:color="auto"/>
        <w:bottom w:val="none" w:sz="0" w:space="0" w:color="auto"/>
        <w:right w:val="none" w:sz="0" w:space="0" w:color="auto"/>
      </w:divBdr>
    </w:div>
    <w:div w:id="78213566">
      <w:marLeft w:val="640"/>
      <w:marRight w:val="0"/>
      <w:marTop w:val="0"/>
      <w:marBottom w:val="0"/>
      <w:divBdr>
        <w:top w:val="none" w:sz="0" w:space="0" w:color="auto"/>
        <w:left w:val="none" w:sz="0" w:space="0" w:color="auto"/>
        <w:bottom w:val="none" w:sz="0" w:space="0" w:color="auto"/>
        <w:right w:val="none" w:sz="0" w:space="0" w:color="auto"/>
      </w:divBdr>
    </w:div>
    <w:div w:id="78255711">
      <w:marLeft w:val="640"/>
      <w:marRight w:val="0"/>
      <w:marTop w:val="0"/>
      <w:marBottom w:val="0"/>
      <w:divBdr>
        <w:top w:val="none" w:sz="0" w:space="0" w:color="auto"/>
        <w:left w:val="none" w:sz="0" w:space="0" w:color="auto"/>
        <w:bottom w:val="none" w:sz="0" w:space="0" w:color="auto"/>
        <w:right w:val="none" w:sz="0" w:space="0" w:color="auto"/>
      </w:divBdr>
    </w:div>
    <w:div w:id="78256867">
      <w:marLeft w:val="640"/>
      <w:marRight w:val="0"/>
      <w:marTop w:val="0"/>
      <w:marBottom w:val="0"/>
      <w:divBdr>
        <w:top w:val="none" w:sz="0" w:space="0" w:color="auto"/>
        <w:left w:val="none" w:sz="0" w:space="0" w:color="auto"/>
        <w:bottom w:val="none" w:sz="0" w:space="0" w:color="auto"/>
        <w:right w:val="none" w:sz="0" w:space="0" w:color="auto"/>
      </w:divBdr>
    </w:div>
    <w:div w:id="78259840">
      <w:marLeft w:val="640"/>
      <w:marRight w:val="0"/>
      <w:marTop w:val="0"/>
      <w:marBottom w:val="0"/>
      <w:divBdr>
        <w:top w:val="none" w:sz="0" w:space="0" w:color="auto"/>
        <w:left w:val="none" w:sz="0" w:space="0" w:color="auto"/>
        <w:bottom w:val="none" w:sz="0" w:space="0" w:color="auto"/>
        <w:right w:val="none" w:sz="0" w:space="0" w:color="auto"/>
      </w:divBdr>
    </w:div>
    <w:div w:id="78262041">
      <w:marLeft w:val="640"/>
      <w:marRight w:val="0"/>
      <w:marTop w:val="0"/>
      <w:marBottom w:val="0"/>
      <w:divBdr>
        <w:top w:val="none" w:sz="0" w:space="0" w:color="auto"/>
        <w:left w:val="none" w:sz="0" w:space="0" w:color="auto"/>
        <w:bottom w:val="none" w:sz="0" w:space="0" w:color="auto"/>
        <w:right w:val="none" w:sz="0" w:space="0" w:color="auto"/>
      </w:divBdr>
    </w:div>
    <w:div w:id="78262174">
      <w:marLeft w:val="640"/>
      <w:marRight w:val="0"/>
      <w:marTop w:val="0"/>
      <w:marBottom w:val="0"/>
      <w:divBdr>
        <w:top w:val="none" w:sz="0" w:space="0" w:color="auto"/>
        <w:left w:val="none" w:sz="0" w:space="0" w:color="auto"/>
        <w:bottom w:val="none" w:sz="0" w:space="0" w:color="auto"/>
        <w:right w:val="none" w:sz="0" w:space="0" w:color="auto"/>
      </w:divBdr>
    </w:div>
    <w:div w:id="78330972">
      <w:marLeft w:val="640"/>
      <w:marRight w:val="0"/>
      <w:marTop w:val="0"/>
      <w:marBottom w:val="0"/>
      <w:divBdr>
        <w:top w:val="none" w:sz="0" w:space="0" w:color="auto"/>
        <w:left w:val="none" w:sz="0" w:space="0" w:color="auto"/>
        <w:bottom w:val="none" w:sz="0" w:space="0" w:color="auto"/>
        <w:right w:val="none" w:sz="0" w:space="0" w:color="auto"/>
      </w:divBdr>
    </w:div>
    <w:div w:id="78335998">
      <w:marLeft w:val="640"/>
      <w:marRight w:val="0"/>
      <w:marTop w:val="0"/>
      <w:marBottom w:val="0"/>
      <w:divBdr>
        <w:top w:val="none" w:sz="0" w:space="0" w:color="auto"/>
        <w:left w:val="none" w:sz="0" w:space="0" w:color="auto"/>
        <w:bottom w:val="none" w:sz="0" w:space="0" w:color="auto"/>
        <w:right w:val="none" w:sz="0" w:space="0" w:color="auto"/>
      </w:divBdr>
    </w:div>
    <w:div w:id="78407120">
      <w:marLeft w:val="640"/>
      <w:marRight w:val="0"/>
      <w:marTop w:val="0"/>
      <w:marBottom w:val="0"/>
      <w:divBdr>
        <w:top w:val="none" w:sz="0" w:space="0" w:color="auto"/>
        <w:left w:val="none" w:sz="0" w:space="0" w:color="auto"/>
        <w:bottom w:val="none" w:sz="0" w:space="0" w:color="auto"/>
        <w:right w:val="none" w:sz="0" w:space="0" w:color="auto"/>
      </w:divBdr>
    </w:div>
    <w:div w:id="78446659">
      <w:marLeft w:val="640"/>
      <w:marRight w:val="0"/>
      <w:marTop w:val="0"/>
      <w:marBottom w:val="0"/>
      <w:divBdr>
        <w:top w:val="none" w:sz="0" w:space="0" w:color="auto"/>
        <w:left w:val="none" w:sz="0" w:space="0" w:color="auto"/>
        <w:bottom w:val="none" w:sz="0" w:space="0" w:color="auto"/>
        <w:right w:val="none" w:sz="0" w:space="0" w:color="auto"/>
      </w:divBdr>
    </w:div>
    <w:div w:id="78450817">
      <w:marLeft w:val="640"/>
      <w:marRight w:val="0"/>
      <w:marTop w:val="0"/>
      <w:marBottom w:val="0"/>
      <w:divBdr>
        <w:top w:val="none" w:sz="0" w:space="0" w:color="auto"/>
        <w:left w:val="none" w:sz="0" w:space="0" w:color="auto"/>
        <w:bottom w:val="none" w:sz="0" w:space="0" w:color="auto"/>
        <w:right w:val="none" w:sz="0" w:space="0" w:color="auto"/>
      </w:divBdr>
    </w:div>
    <w:div w:id="78452891">
      <w:marLeft w:val="640"/>
      <w:marRight w:val="0"/>
      <w:marTop w:val="0"/>
      <w:marBottom w:val="0"/>
      <w:divBdr>
        <w:top w:val="none" w:sz="0" w:space="0" w:color="auto"/>
        <w:left w:val="none" w:sz="0" w:space="0" w:color="auto"/>
        <w:bottom w:val="none" w:sz="0" w:space="0" w:color="auto"/>
        <w:right w:val="none" w:sz="0" w:space="0" w:color="auto"/>
      </w:divBdr>
    </w:div>
    <w:div w:id="78454180">
      <w:marLeft w:val="640"/>
      <w:marRight w:val="0"/>
      <w:marTop w:val="0"/>
      <w:marBottom w:val="0"/>
      <w:divBdr>
        <w:top w:val="none" w:sz="0" w:space="0" w:color="auto"/>
        <w:left w:val="none" w:sz="0" w:space="0" w:color="auto"/>
        <w:bottom w:val="none" w:sz="0" w:space="0" w:color="auto"/>
        <w:right w:val="none" w:sz="0" w:space="0" w:color="auto"/>
      </w:divBdr>
    </w:div>
    <w:div w:id="78455719">
      <w:marLeft w:val="640"/>
      <w:marRight w:val="0"/>
      <w:marTop w:val="0"/>
      <w:marBottom w:val="0"/>
      <w:divBdr>
        <w:top w:val="none" w:sz="0" w:space="0" w:color="auto"/>
        <w:left w:val="none" w:sz="0" w:space="0" w:color="auto"/>
        <w:bottom w:val="none" w:sz="0" w:space="0" w:color="auto"/>
        <w:right w:val="none" w:sz="0" w:space="0" w:color="auto"/>
      </w:divBdr>
    </w:div>
    <w:div w:id="78524800">
      <w:marLeft w:val="640"/>
      <w:marRight w:val="0"/>
      <w:marTop w:val="0"/>
      <w:marBottom w:val="0"/>
      <w:divBdr>
        <w:top w:val="none" w:sz="0" w:space="0" w:color="auto"/>
        <w:left w:val="none" w:sz="0" w:space="0" w:color="auto"/>
        <w:bottom w:val="none" w:sz="0" w:space="0" w:color="auto"/>
        <w:right w:val="none" w:sz="0" w:space="0" w:color="auto"/>
      </w:divBdr>
    </w:div>
    <w:div w:id="78526362">
      <w:marLeft w:val="640"/>
      <w:marRight w:val="0"/>
      <w:marTop w:val="0"/>
      <w:marBottom w:val="0"/>
      <w:divBdr>
        <w:top w:val="none" w:sz="0" w:space="0" w:color="auto"/>
        <w:left w:val="none" w:sz="0" w:space="0" w:color="auto"/>
        <w:bottom w:val="none" w:sz="0" w:space="0" w:color="auto"/>
        <w:right w:val="none" w:sz="0" w:space="0" w:color="auto"/>
      </w:divBdr>
    </w:div>
    <w:div w:id="78527876">
      <w:marLeft w:val="640"/>
      <w:marRight w:val="0"/>
      <w:marTop w:val="0"/>
      <w:marBottom w:val="0"/>
      <w:divBdr>
        <w:top w:val="none" w:sz="0" w:space="0" w:color="auto"/>
        <w:left w:val="none" w:sz="0" w:space="0" w:color="auto"/>
        <w:bottom w:val="none" w:sz="0" w:space="0" w:color="auto"/>
        <w:right w:val="none" w:sz="0" w:space="0" w:color="auto"/>
      </w:divBdr>
    </w:div>
    <w:div w:id="78606050">
      <w:marLeft w:val="640"/>
      <w:marRight w:val="0"/>
      <w:marTop w:val="0"/>
      <w:marBottom w:val="0"/>
      <w:divBdr>
        <w:top w:val="none" w:sz="0" w:space="0" w:color="auto"/>
        <w:left w:val="none" w:sz="0" w:space="0" w:color="auto"/>
        <w:bottom w:val="none" w:sz="0" w:space="0" w:color="auto"/>
        <w:right w:val="none" w:sz="0" w:space="0" w:color="auto"/>
      </w:divBdr>
    </w:div>
    <w:div w:id="78645301">
      <w:marLeft w:val="640"/>
      <w:marRight w:val="0"/>
      <w:marTop w:val="0"/>
      <w:marBottom w:val="0"/>
      <w:divBdr>
        <w:top w:val="none" w:sz="0" w:space="0" w:color="auto"/>
        <w:left w:val="none" w:sz="0" w:space="0" w:color="auto"/>
        <w:bottom w:val="none" w:sz="0" w:space="0" w:color="auto"/>
        <w:right w:val="none" w:sz="0" w:space="0" w:color="auto"/>
      </w:divBdr>
    </w:div>
    <w:div w:id="78645820">
      <w:marLeft w:val="640"/>
      <w:marRight w:val="0"/>
      <w:marTop w:val="0"/>
      <w:marBottom w:val="0"/>
      <w:divBdr>
        <w:top w:val="none" w:sz="0" w:space="0" w:color="auto"/>
        <w:left w:val="none" w:sz="0" w:space="0" w:color="auto"/>
        <w:bottom w:val="none" w:sz="0" w:space="0" w:color="auto"/>
        <w:right w:val="none" w:sz="0" w:space="0" w:color="auto"/>
      </w:divBdr>
    </w:div>
    <w:div w:id="78672901">
      <w:marLeft w:val="640"/>
      <w:marRight w:val="0"/>
      <w:marTop w:val="0"/>
      <w:marBottom w:val="0"/>
      <w:divBdr>
        <w:top w:val="none" w:sz="0" w:space="0" w:color="auto"/>
        <w:left w:val="none" w:sz="0" w:space="0" w:color="auto"/>
        <w:bottom w:val="none" w:sz="0" w:space="0" w:color="auto"/>
        <w:right w:val="none" w:sz="0" w:space="0" w:color="auto"/>
      </w:divBdr>
    </w:div>
    <w:div w:id="78674441">
      <w:marLeft w:val="640"/>
      <w:marRight w:val="0"/>
      <w:marTop w:val="0"/>
      <w:marBottom w:val="0"/>
      <w:divBdr>
        <w:top w:val="none" w:sz="0" w:space="0" w:color="auto"/>
        <w:left w:val="none" w:sz="0" w:space="0" w:color="auto"/>
        <w:bottom w:val="none" w:sz="0" w:space="0" w:color="auto"/>
        <w:right w:val="none" w:sz="0" w:space="0" w:color="auto"/>
      </w:divBdr>
    </w:div>
    <w:div w:id="78797715">
      <w:marLeft w:val="640"/>
      <w:marRight w:val="0"/>
      <w:marTop w:val="0"/>
      <w:marBottom w:val="0"/>
      <w:divBdr>
        <w:top w:val="none" w:sz="0" w:space="0" w:color="auto"/>
        <w:left w:val="none" w:sz="0" w:space="0" w:color="auto"/>
        <w:bottom w:val="none" w:sz="0" w:space="0" w:color="auto"/>
        <w:right w:val="none" w:sz="0" w:space="0" w:color="auto"/>
      </w:divBdr>
    </w:div>
    <w:div w:id="78797810">
      <w:marLeft w:val="640"/>
      <w:marRight w:val="0"/>
      <w:marTop w:val="0"/>
      <w:marBottom w:val="0"/>
      <w:divBdr>
        <w:top w:val="none" w:sz="0" w:space="0" w:color="auto"/>
        <w:left w:val="none" w:sz="0" w:space="0" w:color="auto"/>
        <w:bottom w:val="none" w:sz="0" w:space="0" w:color="auto"/>
        <w:right w:val="none" w:sz="0" w:space="0" w:color="auto"/>
      </w:divBdr>
    </w:div>
    <w:div w:id="78839811">
      <w:marLeft w:val="640"/>
      <w:marRight w:val="0"/>
      <w:marTop w:val="0"/>
      <w:marBottom w:val="0"/>
      <w:divBdr>
        <w:top w:val="none" w:sz="0" w:space="0" w:color="auto"/>
        <w:left w:val="none" w:sz="0" w:space="0" w:color="auto"/>
        <w:bottom w:val="none" w:sz="0" w:space="0" w:color="auto"/>
        <w:right w:val="none" w:sz="0" w:space="0" w:color="auto"/>
      </w:divBdr>
    </w:div>
    <w:div w:id="78868694">
      <w:marLeft w:val="640"/>
      <w:marRight w:val="0"/>
      <w:marTop w:val="0"/>
      <w:marBottom w:val="0"/>
      <w:divBdr>
        <w:top w:val="none" w:sz="0" w:space="0" w:color="auto"/>
        <w:left w:val="none" w:sz="0" w:space="0" w:color="auto"/>
        <w:bottom w:val="none" w:sz="0" w:space="0" w:color="auto"/>
        <w:right w:val="none" w:sz="0" w:space="0" w:color="auto"/>
      </w:divBdr>
    </w:div>
    <w:div w:id="78911700">
      <w:marLeft w:val="640"/>
      <w:marRight w:val="0"/>
      <w:marTop w:val="0"/>
      <w:marBottom w:val="0"/>
      <w:divBdr>
        <w:top w:val="none" w:sz="0" w:space="0" w:color="auto"/>
        <w:left w:val="none" w:sz="0" w:space="0" w:color="auto"/>
        <w:bottom w:val="none" w:sz="0" w:space="0" w:color="auto"/>
        <w:right w:val="none" w:sz="0" w:space="0" w:color="auto"/>
      </w:divBdr>
    </w:div>
    <w:div w:id="78911734">
      <w:marLeft w:val="640"/>
      <w:marRight w:val="0"/>
      <w:marTop w:val="0"/>
      <w:marBottom w:val="0"/>
      <w:divBdr>
        <w:top w:val="none" w:sz="0" w:space="0" w:color="auto"/>
        <w:left w:val="none" w:sz="0" w:space="0" w:color="auto"/>
        <w:bottom w:val="none" w:sz="0" w:space="0" w:color="auto"/>
        <w:right w:val="none" w:sz="0" w:space="0" w:color="auto"/>
      </w:divBdr>
    </w:div>
    <w:div w:id="78984316">
      <w:marLeft w:val="640"/>
      <w:marRight w:val="0"/>
      <w:marTop w:val="0"/>
      <w:marBottom w:val="0"/>
      <w:divBdr>
        <w:top w:val="none" w:sz="0" w:space="0" w:color="auto"/>
        <w:left w:val="none" w:sz="0" w:space="0" w:color="auto"/>
        <w:bottom w:val="none" w:sz="0" w:space="0" w:color="auto"/>
        <w:right w:val="none" w:sz="0" w:space="0" w:color="auto"/>
      </w:divBdr>
    </w:div>
    <w:div w:id="78986376">
      <w:marLeft w:val="640"/>
      <w:marRight w:val="0"/>
      <w:marTop w:val="0"/>
      <w:marBottom w:val="0"/>
      <w:divBdr>
        <w:top w:val="none" w:sz="0" w:space="0" w:color="auto"/>
        <w:left w:val="none" w:sz="0" w:space="0" w:color="auto"/>
        <w:bottom w:val="none" w:sz="0" w:space="0" w:color="auto"/>
        <w:right w:val="none" w:sz="0" w:space="0" w:color="auto"/>
      </w:divBdr>
    </w:div>
    <w:div w:id="78987724">
      <w:marLeft w:val="640"/>
      <w:marRight w:val="0"/>
      <w:marTop w:val="0"/>
      <w:marBottom w:val="0"/>
      <w:divBdr>
        <w:top w:val="none" w:sz="0" w:space="0" w:color="auto"/>
        <w:left w:val="none" w:sz="0" w:space="0" w:color="auto"/>
        <w:bottom w:val="none" w:sz="0" w:space="0" w:color="auto"/>
        <w:right w:val="none" w:sz="0" w:space="0" w:color="auto"/>
      </w:divBdr>
    </w:div>
    <w:div w:id="78990183">
      <w:marLeft w:val="640"/>
      <w:marRight w:val="0"/>
      <w:marTop w:val="0"/>
      <w:marBottom w:val="0"/>
      <w:divBdr>
        <w:top w:val="none" w:sz="0" w:space="0" w:color="auto"/>
        <w:left w:val="none" w:sz="0" w:space="0" w:color="auto"/>
        <w:bottom w:val="none" w:sz="0" w:space="0" w:color="auto"/>
        <w:right w:val="none" w:sz="0" w:space="0" w:color="auto"/>
      </w:divBdr>
    </w:div>
    <w:div w:id="78990243">
      <w:marLeft w:val="640"/>
      <w:marRight w:val="0"/>
      <w:marTop w:val="0"/>
      <w:marBottom w:val="0"/>
      <w:divBdr>
        <w:top w:val="none" w:sz="0" w:space="0" w:color="auto"/>
        <w:left w:val="none" w:sz="0" w:space="0" w:color="auto"/>
        <w:bottom w:val="none" w:sz="0" w:space="0" w:color="auto"/>
        <w:right w:val="none" w:sz="0" w:space="0" w:color="auto"/>
      </w:divBdr>
    </w:div>
    <w:div w:id="78992578">
      <w:marLeft w:val="640"/>
      <w:marRight w:val="0"/>
      <w:marTop w:val="0"/>
      <w:marBottom w:val="0"/>
      <w:divBdr>
        <w:top w:val="none" w:sz="0" w:space="0" w:color="auto"/>
        <w:left w:val="none" w:sz="0" w:space="0" w:color="auto"/>
        <w:bottom w:val="none" w:sz="0" w:space="0" w:color="auto"/>
        <w:right w:val="none" w:sz="0" w:space="0" w:color="auto"/>
      </w:divBdr>
    </w:div>
    <w:div w:id="79059325">
      <w:marLeft w:val="640"/>
      <w:marRight w:val="0"/>
      <w:marTop w:val="0"/>
      <w:marBottom w:val="0"/>
      <w:divBdr>
        <w:top w:val="none" w:sz="0" w:space="0" w:color="auto"/>
        <w:left w:val="none" w:sz="0" w:space="0" w:color="auto"/>
        <w:bottom w:val="none" w:sz="0" w:space="0" w:color="auto"/>
        <w:right w:val="none" w:sz="0" w:space="0" w:color="auto"/>
      </w:divBdr>
    </w:div>
    <w:div w:id="79104381">
      <w:marLeft w:val="640"/>
      <w:marRight w:val="0"/>
      <w:marTop w:val="0"/>
      <w:marBottom w:val="0"/>
      <w:divBdr>
        <w:top w:val="none" w:sz="0" w:space="0" w:color="auto"/>
        <w:left w:val="none" w:sz="0" w:space="0" w:color="auto"/>
        <w:bottom w:val="none" w:sz="0" w:space="0" w:color="auto"/>
        <w:right w:val="none" w:sz="0" w:space="0" w:color="auto"/>
      </w:divBdr>
    </w:div>
    <w:div w:id="79108725">
      <w:marLeft w:val="640"/>
      <w:marRight w:val="0"/>
      <w:marTop w:val="0"/>
      <w:marBottom w:val="0"/>
      <w:divBdr>
        <w:top w:val="none" w:sz="0" w:space="0" w:color="auto"/>
        <w:left w:val="none" w:sz="0" w:space="0" w:color="auto"/>
        <w:bottom w:val="none" w:sz="0" w:space="0" w:color="auto"/>
        <w:right w:val="none" w:sz="0" w:space="0" w:color="auto"/>
      </w:divBdr>
    </w:div>
    <w:div w:id="79182296">
      <w:marLeft w:val="640"/>
      <w:marRight w:val="0"/>
      <w:marTop w:val="0"/>
      <w:marBottom w:val="0"/>
      <w:divBdr>
        <w:top w:val="none" w:sz="0" w:space="0" w:color="auto"/>
        <w:left w:val="none" w:sz="0" w:space="0" w:color="auto"/>
        <w:bottom w:val="none" w:sz="0" w:space="0" w:color="auto"/>
        <w:right w:val="none" w:sz="0" w:space="0" w:color="auto"/>
      </w:divBdr>
    </w:div>
    <w:div w:id="79183186">
      <w:marLeft w:val="640"/>
      <w:marRight w:val="0"/>
      <w:marTop w:val="0"/>
      <w:marBottom w:val="0"/>
      <w:divBdr>
        <w:top w:val="none" w:sz="0" w:space="0" w:color="auto"/>
        <w:left w:val="none" w:sz="0" w:space="0" w:color="auto"/>
        <w:bottom w:val="none" w:sz="0" w:space="0" w:color="auto"/>
        <w:right w:val="none" w:sz="0" w:space="0" w:color="auto"/>
      </w:divBdr>
    </w:div>
    <w:div w:id="79185009">
      <w:marLeft w:val="640"/>
      <w:marRight w:val="0"/>
      <w:marTop w:val="0"/>
      <w:marBottom w:val="0"/>
      <w:divBdr>
        <w:top w:val="none" w:sz="0" w:space="0" w:color="auto"/>
        <w:left w:val="none" w:sz="0" w:space="0" w:color="auto"/>
        <w:bottom w:val="none" w:sz="0" w:space="0" w:color="auto"/>
        <w:right w:val="none" w:sz="0" w:space="0" w:color="auto"/>
      </w:divBdr>
    </w:div>
    <w:div w:id="79186106">
      <w:marLeft w:val="640"/>
      <w:marRight w:val="0"/>
      <w:marTop w:val="0"/>
      <w:marBottom w:val="0"/>
      <w:divBdr>
        <w:top w:val="none" w:sz="0" w:space="0" w:color="auto"/>
        <w:left w:val="none" w:sz="0" w:space="0" w:color="auto"/>
        <w:bottom w:val="none" w:sz="0" w:space="0" w:color="auto"/>
        <w:right w:val="none" w:sz="0" w:space="0" w:color="auto"/>
      </w:divBdr>
    </w:div>
    <w:div w:id="79253004">
      <w:marLeft w:val="640"/>
      <w:marRight w:val="0"/>
      <w:marTop w:val="0"/>
      <w:marBottom w:val="0"/>
      <w:divBdr>
        <w:top w:val="none" w:sz="0" w:space="0" w:color="auto"/>
        <w:left w:val="none" w:sz="0" w:space="0" w:color="auto"/>
        <w:bottom w:val="none" w:sz="0" w:space="0" w:color="auto"/>
        <w:right w:val="none" w:sz="0" w:space="0" w:color="auto"/>
      </w:divBdr>
    </w:div>
    <w:div w:id="79299929">
      <w:marLeft w:val="640"/>
      <w:marRight w:val="0"/>
      <w:marTop w:val="0"/>
      <w:marBottom w:val="0"/>
      <w:divBdr>
        <w:top w:val="none" w:sz="0" w:space="0" w:color="auto"/>
        <w:left w:val="none" w:sz="0" w:space="0" w:color="auto"/>
        <w:bottom w:val="none" w:sz="0" w:space="0" w:color="auto"/>
        <w:right w:val="none" w:sz="0" w:space="0" w:color="auto"/>
      </w:divBdr>
    </w:div>
    <w:div w:id="79369838">
      <w:marLeft w:val="640"/>
      <w:marRight w:val="0"/>
      <w:marTop w:val="0"/>
      <w:marBottom w:val="0"/>
      <w:divBdr>
        <w:top w:val="none" w:sz="0" w:space="0" w:color="auto"/>
        <w:left w:val="none" w:sz="0" w:space="0" w:color="auto"/>
        <w:bottom w:val="none" w:sz="0" w:space="0" w:color="auto"/>
        <w:right w:val="none" w:sz="0" w:space="0" w:color="auto"/>
      </w:divBdr>
    </w:div>
    <w:div w:id="79374150">
      <w:marLeft w:val="640"/>
      <w:marRight w:val="0"/>
      <w:marTop w:val="0"/>
      <w:marBottom w:val="0"/>
      <w:divBdr>
        <w:top w:val="none" w:sz="0" w:space="0" w:color="auto"/>
        <w:left w:val="none" w:sz="0" w:space="0" w:color="auto"/>
        <w:bottom w:val="none" w:sz="0" w:space="0" w:color="auto"/>
        <w:right w:val="none" w:sz="0" w:space="0" w:color="auto"/>
      </w:divBdr>
    </w:div>
    <w:div w:id="79375404">
      <w:marLeft w:val="0"/>
      <w:marRight w:val="0"/>
      <w:marTop w:val="0"/>
      <w:marBottom w:val="0"/>
      <w:divBdr>
        <w:top w:val="none" w:sz="0" w:space="0" w:color="auto"/>
        <w:left w:val="none" w:sz="0" w:space="0" w:color="auto"/>
        <w:bottom w:val="none" w:sz="0" w:space="0" w:color="auto"/>
        <w:right w:val="none" w:sz="0" w:space="0" w:color="auto"/>
      </w:divBdr>
    </w:div>
    <w:div w:id="79375908">
      <w:marLeft w:val="640"/>
      <w:marRight w:val="0"/>
      <w:marTop w:val="0"/>
      <w:marBottom w:val="0"/>
      <w:divBdr>
        <w:top w:val="none" w:sz="0" w:space="0" w:color="auto"/>
        <w:left w:val="none" w:sz="0" w:space="0" w:color="auto"/>
        <w:bottom w:val="none" w:sz="0" w:space="0" w:color="auto"/>
        <w:right w:val="none" w:sz="0" w:space="0" w:color="auto"/>
      </w:divBdr>
    </w:div>
    <w:div w:id="79454600">
      <w:marLeft w:val="640"/>
      <w:marRight w:val="0"/>
      <w:marTop w:val="0"/>
      <w:marBottom w:val="0"/>
      <w:divBdr>
        <w:top w:val="none" w:sz="0" w:space="0" w:color="auto"/>
        <w:left w:val="none" w:sz="0" w:space="0" w:color="auto"/>
        <w:bottom w:val="none" w:sz="0" w:space="0" w:color="auto"/>
        <w:right w:val="none" w:sz="0" w:space="0" w:color="auto"/>
      </w:divBdr>
    </w:div>
    <w:div w:id="79525064">
      <w:marLeft w:val="640"/>
      <w:marRight w:val="0"/>
      <w:marTop w:val="0"/>
      <w:marBottom w:val="0"/>
      <w:divBdr>
        <w:top w:val="none" w:sz="0" w:space="0" w:color="auto"/>
        <w:left w:val="none" w:sz="0" w:space="0" w:color="auto"/>
        <w:bottom w:val="none" w:sz="0" w:space="0" w:color="auto"/>
        <w:right w:val="none" w:sz="0" w:space="0" w:color="auto"/>
      </w:divBdr>
    </w:div>
    <w:div w:id="79526765">
      <w:marLeft w:val="640"/>
      <w:marRight w:val="0"/>
      <w:marTop w:val="0"/>
      <w:marBottom w:val="0"/>
      <w:divBdr>
        <w:top w:val="none" w:sz="0" w:space="0" w:color="auto"/>
        <w:left w:val="none" w:sz="0" w:space="0" w:color="auto"/>
        <w:bottom w:val="none" w:sz="0" w:space="0" w:color="auto"/>
        <w:right w:val="none" w:sz="0" w:space="0" w:color="auto"/>
      </w:divBdr>
    </w:div>
    <w:div w:id="79642751">
      <w:marLeft w:val="640"/>
      <w:marRight w:val="0"/>
      <w:marTop w:val="0"/>
      <w:marBottom w:val="0"/>
      <w:divBdr>
        <w:top w:val="none" w:sz="0" w:space="0" w:color="auto"/>
        <w:left w:val="none" w:sz="0" w:space="0" w:color="auto"/>
        <w:bottom w:val="none" w:sz="0" w:space="0" w:color="auto"/>
        <w:right w:val="none" w:sz="0" w:space="0" w:color="auto"/>
      </w:divBdr>
    </w:div>
    <w:div w:id="79645185">
      <w:marLeft w:val="640"/>
      <w:marRight w:val="0"/>
      <w:marTop w:val="0"/>
      <w:marBottom w:val="0"/>
      <w:divBdr>
        <w:top w:val="none" w:sz="0" w:space="0" w:color="auto"/>
        <w:left w:val="none" w:sz="0" w:space="0" w:color="auto"/>
        <w:bottom w:val="none" w:sz="0" w:space="0" w:color="auto"/>
        <w:right w:val="none" w:sz="0" w:space="0" w:color="auto"/>
      </w:divBdr>
    </w:div>
    <w:div w:id="79647948">
      <w:marLeft w:val="640"/>
      <w:marRight w:val="0"/>
      <w:marTop w:val="0"/>
      <w:marBottom w:val="0"/>
      <w:divBdr>
        <w:top w:val="none" w:sz="0" w:space="0" w:color="auto"/>
        <w:left w:val="none" w:sz="0" w:space="0" w:color="auto"/>
        <w:bottom w:val="none" w:sz="0" w:space="0" w:color="auto"/>
        <w:right w:val="none" w:sz="0" w:space="0" w:color="auto"/>
      </w:divBdr>
    </w:div>
    <w:div w:id="79716710">
      <w:marLeft w:val="640"/>
      <w:marRight w:val="0"/>
      <w:marTop w:val="0"/>
      <w:marBottom w:val="0"/>
      <w:divBdr>
        <w:top w:val="none" w:sz="0" w:space="0" w:color="auto"/>
        <w:left w:val="none" w:sz="0" w:space="0" w:color="auto"/>
        <w:bottom w:val="none" w:sz="0" w:space="0" w:color="auto"/>
        <w:right w:val="none" w:sz="0" w:space="0" w:color="auto"/>
      </w:divBdr>
    </w:div>
    <w:div w:id="79717381">
      <w:marLeft w:val="640"/>
      <w:marRight w:val="0"/>
      <w:marTop w:val="0"/>
      <w:marBottom w:val="0"/>
      <w:divBdr>
        <w:top w:val="none" w:sz="0" w:space="0" w:color="auto"/>
        <w:left w:val="none" w:sz="0" w:space="0" w:color="auto"/>
        <w:bottom w:val="none" w:sz="0" w:space="0" w:color="auto"/>
        <w:right w:val="none" w:sz="0" w:space="0" w:color="auto"/>
      </w:divBdr>
    </w:div>
    <w:div w:id="79766216">
      <w:marLeft w:val="640"/>
      <w:marRight w:val="0"/>
      <w:marTop w:val="0"/>
      <w:marBottom w:val="0"/>
      <w:divBdr>
        <w:top w:val="none" w:sz="0" w:space="0" w:color="auto"/>
        <w:left w:val="none" w:sz="0" w:space="0" w:color="auto"/>
        <w:bottom w:val="none" w:sz="0" w:space="0" w:color="auto"/>
        <w:right w:val="none" w:sz="0" w:space="0" w:color="auto"/>
      </w:divBdr>
    </w:div>
    <w:div w:id="79840685">
      <w:marLeft w:val="640"/>
      <w:marRight w:val="0"/>
      <w:marTop w:val="0"/>
      <w:marBottom w:val="0"/>
      <w:divBdr>
        <w:top w:val="none" w:sz="0" w:space="0" w:color="auto"/>
        <w:left w:val="none" w:sz="0" w:space="0" w:color="auto"/>
        <w:bottom w:val="none" w:sz="0" w:space="0" w:color="auto"/>
        <w:right w:val="none" w:sz="0" w:space="0" w:color="auto"/>
      </w:divBdr>
    </w:div>
    <w:div w:id="79909397">
      <w:marLeft w:val="640"/>
      <w:marRight w:val="0"/>
      <w:marTop w:val="0"/>
      <w:marBottom w:val="0"/>
      <w:divBdr>
        <w:top w:val="none" w:sz="0" w:space="0" w:color="auto"/>
        <w:left w:val="none" w:sz="0" w:space="0" w:color="auto"/>
        <w:bottom w:val="none" w:sz="0" w:space="0" w:color="auto"/>
        <w:right w:val="none" w:sz="0" w:space="0" w:color="auto"/>
      </w:divBdr>
    </w:div>
    <w:div w:id="79913362">
      <w:marLeft w:val="640"/>
      <w:marRight w:val="0"/>
      <w:marTop w:val="0"/>
      <w:marBottom w:val="0"/>
      <w:divBdr>
        <w:top w:val="none" w:sz="0" w:space="0" w:color="auto"/>
        <w:left w:val="none" w:sz="0" w:space="0" w:color="auto"/>
        <w:bottom w:val="none" w:sz="0" w:space="0" w:color="auto"/>
        <w:right w:val="none" w:sz="0" w:space="0" w:color="auto"/>
      </w:divBdr>
    </w:div>
    <w:div w:id="79914893">
      <w:marLeft w:val="640"/>
      <w:marRight w:val="0"/>
      <w:marTop w:val="0"/>
      <w:marBottom w:val="0"/>
      <w:divBdr>
        <w:top w:val="none" w:sz="0" w:space="0" w:color="auto"/>
        <w:left w:val="none" w:sz="0" w:space="0" w:color="auto"/>
        <w:bottom w:val="none" w:sz="0" w:space="0" w:color="auto"/>
        <w:right w:val="none" w:sz="0" w:space="0" w:color="auto"/>
      </w:divBdr>
    </w:div>
    <w:div w:id="79915667">
      <w:marLeft w:val="640"/>
      <w:marRight w:val="0"/>
      <w:marTop w:val="0"/>
      <w:marBottom w:val="0"/>
      <w:divBdr>
        <w:top w:val="none" w:sz="0" w:space="0" w:color="auto"/>
        <w:left w:val="none" w:sz="0" w:space="0" w:color="auto"/>
        <w:bottom w:val="none" w:sz="0" w:space="0" w:color="auto"/>
        <w:right w:val="none" w:sz="0" w:space="0" w:color="auto"/>
      </w:divBdr>
    </w:div>
    <w:div w:id="79916001">
      <w:marLeft w:val="640"/>
      <w:marRight w:val="0"/>
      <w:marTop w:val="0"/>
      <w:marBottom w:val="0"/>
      <w:divBdr>
        <w:top w:val="none" w:sz="0" w:space="0" w:color="auto"/>
        <w:left w:val="none" w:sz="0" w:space="0" w:color="auto"/>
        <w:bottom w:val="none" w:sz="0" w:space="0" w:color="auto"/>
        <w:right w:val="none" w:sz="0" w:space="0" w:color="auto"/>
      </w:divBdr>
    </w:div>
    <w:div w:id="79916756">
      <w:marLeft w:val="640"/>
      <w:marRight w:val="0"/>
      <w:marTop w:val="0"/>
      <w:marBottom w:val="0"/>
      <w:divBdr>
        <w:top w:val="none" w:sz="0" w:space="0" w:color="auto"/>
        <w:left w:val="none" w:sz="0" w:space="0" w:color="auto"/>
        <w:bottom w:val="none" w:sz="0" w:space="0" w:color="auto"/>
        <w:right w:val="none" w:sz="0" w:space="0" w:color="auto"/>
      </w:divBdr>
    </w:div>
    <w:div w:id="79954343">
      <w:marLeft w:val="640"/>
      <w:marRight w:val="0"/>
      <w:marTop w:val="0"/>
      <w:marBottom w:val="0"/>
      <w:divBdr>
        <w:top w:val="none" w:sz="0" w:space="0" w:color="auto"/>
        <w:left w:val="none" w:sz="0" w:space="0" w:color="auto"/>
        <w:bottom w:val="none" w:sz="0" w:space="0" w:color="auto"/>
        <w:right w:val="none" w:sz="0" w:space="0" w:color="auto"/>
      </w:divBdr>
    </w:div>
    <w:div w:id="79959279">
      <w:marLeft w:val="640"/>
      <w:marRight w:val="0"/>
      <w:marTop w:val="0"/>
      <w:marBottom w:val="0"/>
      <w:divBdr>
        <w:top w:val="none" w:sz="0" w:space="0" w:color="auto"/>
        <w:left w:val="none" w:sz="0" w:space="0" w:color="auto"/>
        <w:bottom w:val="none" w:sz="0" w:space="0" w:color="auto"/>
        <w:right w:val="none" w:sz="0" w:space="0" w:color="auto"/>
      </w:divBdr>
    </w:div>
    <w:div w:id="79986207">
      <w:marLeft w:val="640"/>
      <w:marRight w:val="0"/>
      <w:marTop w:val="0"/>
      <w:marBottom w:val="0"/>
      <w:divBdr>
        <w:top w:val="none" w:sz="0" w:space="0" w:color="auto"/>
        <w:left w:val="none" w:sz="0" w:space="0" w:color="auto"/>
        <w:bottom w:val="none" w:sz="0" w:space="0" w:color="auto"/>
        <w:right w:val="none" w:sz="0" w:space="0" w:color="auto"/>
      </w:divBdr>
    </w:div>
    <w:div w:id="80025177">
      <w:marLeft w:val="640"/>
      <w:marRight w:val="0"/>
      <w:marTop w:val="0"/>
      <w:marBottom w:val="0"/>
      <w:divBdr>
        <w:top w:val="none" w:sz="0" w:space="0" w:color="auto"/>
        <w:left w:val="none" w:sz="0" w:space="0" w:color="auto"/>
        <w:bottom w:val="none" w:sz="0" w:space="0" w:color="auto"/>
        <w:right w:val="none" w:sz="0" w:space="0" w:color="auto"/>
      </w:divBdr>
    </w:div>
    <w:div w:id="80025448">
      <w:marLeft w:val="640"/>
      <w:marRight w:val="0"/>
      <w:marTop w:val="0"/>
      <w:marBottom w:val="0"/>
      <w:divBdr>
        <w:top w:val="none" w:sz="0" w:space="0" w:color="auto"/>
        <w:left w:val="none" w:sz="0" w:space="0" w:color="auto"/>
        <w:bottom w:val="none" w:sz="0" w:space="0" w:color="auto"/>
        <w:right w:val="none" w:sz="0" w:space="0" w:color="auto"/>
      </w:divBdr>
    </w:div>
    <w:div w:id="80107330">
      <w:marLeft w:val="640"/>
      <w:marRight w:val="0"/>
      <w:marTop w:val="0"/>
      <w:marBottom w:val="0"/>
      <w:divBdr>
        <w:top w:val="none" w:sz="0" w:space="0" w:color="auto"/>
        <w:left w:val="none" w:sz="0" w:space="0" w:color="auto"/>
        <w:bottom w:val="none" w:sz="0" w:space="0" w:color="auto"/>
        <w:right w:val="none" w:sz="0" w:space="0" w:color="auto"/>
      </w:divBdr>
    </w:div>
    <w:div w:id="80150699">
      <w:marLeft w:val="640"/>
      <w:marRight w:val="0"/>
      <w:marTop w:val="0"/>
      <w:marBottom w:val="0"/>
      <w:divBdr>
        <w:top w:val="none" w:sz="0" w:space="0" w:color="auto"/>
        <w:left w:val="none" w:sz="0" w:space="0" w:color="auto"/>
        <w:bottom w:val="none" w:sz="0" w:space="0" w:color="auto"/>
        <w:right w:val="none" w:sz="0" w:space="0" w:color="auto"/>
      </w:divBdr>
    </w:div>
    <w:div w:id="80179686">
      <w:marLeft w:val="640"/>
      <w:marRight w:val="0"/>
      <w:marTop w:val="0"/>
      <w:marBottom w:val="0"/>
      <w:divBdr>
        <w:top w:val="none" w:sz="0" w:space="0" w:color="auto"/>
        <w:left w:val="none" w:sz="0" w:space="0" w:color="auto"/>
        <w:bottom w:val="none" w:sz="0" w:space="0" w:color="auto"/>
        <w:right w:val="none" w:sz="0" w:space="0" w:color="auto"/>
      </w:divBdr>
    </w:div>
    <w:div w:id="80218575">
      <w:marLeft w:val="640"/>
      <w:marRight w:val="0"/>
      <w:marTop w:val="0"/>
      <w:marBottom w:val="0"/>
      <w:divBdr>
        <w:top w:val="none" w:sz="0" w:space="0" w:color="auto"/>
        <w:left w:val="none" w:sz="0" w:space="0" w:color="auto"/>
        <w:bottom w:val="none" w:sz="0" w:space="0" w:color="auto"/>
        <w:right w:val="none" w:sz="0" w:space="0" w:color="auto"/>
      </w:divBdr>
    </w:div>
    <w:div w:id="80221826">
      <w:marLeft w:val="640"/>
      <w:marRight w:val="0"/>
      <w:marTop w:val="0"/>
      <w:marBottom w:val="0"/>
      <w:divBdr>
        <w:top w:val="none" w:sz="0" w:space="0" w:color="auto"/>
        <w:left w:val="none" w:sz="0" w:space="0" w:color="auto"/>
        <w:bottom w:val="none" w:sz="0" w:space="0" w:color="auto"/>
        <w:right w:val="none" w:sz="0" w:space="0" w:color="auto"/>
      </w:divBdr>
    </w:div>
    <w:div w:id="80222439">
      <w:marLeft w:val="640"/>
      <w:marRight w:val="0"/>
      <w:marTop w:val="0"/>
      <w:marBottom w:val="0"/>
      <w:divBdr>
        <w:top w:val="none" w:sz="0" w:space="0" w:color="auto"/>
        <w:left w:val="none" w:sz="0" w:space="0" w:color="auto"/>
        <w:bottom w:val="none" w:sz="0" w:space="0" w:color="auto"/>
        <w:right w:val="none" w:sz="0" w:space="0" w:color="auto"/>
      </w:divBdr>
    </w:div>
    <w:div w:id="80225586">
      <w:marLeft w:val="640"/>
      <w:marRight w:val="0"/>
      <w:marTop w:val="0"/>
      <w:marBottom w:val="0"/>
      <w:divBdr>
        <w:top w:val="none" w:sz="0" w:space="0" w:color="auto"/>
        <w:left w:val="none" w:sz="0" w:space="0" w:color="auto"/>
        <w:bottom w:val="none" w:sz="0" w:space="0" w:color="auto"/>
        <w:right w:val="none" w:sz="0" w:space="0" w:color="auto"/>
      </w:divBdr>
    </w:div>
    <w:div w:id="80294499">
      <w:marLeft w:val="640"/>
      <w:marRight w:val="0"/>
      <w:marTop w:val="0"/>
      <w:marBottom w:val="0"/>
      <w:divBdr>
        <w:top w:val="none" w:sz="0" w:space="0" w:color="auto"/>
        <w:left w:val="none" w:sz="0" w:space="0" w:color="auto"/>
        <w:bottom w:val="none" w:sz="0" w:space="0" w:color="auto"/>
        <w:right w:val="none" w:sz="0" w:space="0" w:color="auto"/>
      </w:divBdr>
    </w:div>
    <w:div w:id="80295845">
      <w:marLeft w:val="640"/>
      <w:marRight w:val="0"/>
      <w:marTop w:val="0"/>
      <w:marBottom w:val="0"/>
      <w:divBdr>
        <w:top w:val="none" w:sz="0" w:space="0" w:color="auto"/>
        <w:left w:val="none" w:sz="0" w:space="0" w:color="auto"/>
        <w:bottom w:val="none" w:sz="0" w:space="0" w:color="auto"/>
        <w:right w:val="none" w:sz="0" w:space="0" w:color="auto"/>
      </w:divBdr>
    </w:div>
    <w:div w:id="80301553">
      <w:marLeft w:val="640"/>
      <w:marRight w:val="0"/>
      <w:marTop w:val="0"/>
      <w:marBottom w:val="0"/>
      <w:divBdr>
        <w:top w:val="none" w:sz="0" w:space="0" w:color="auto"/>
        <w:left w:val="none" w:sz="0" w:space="0" w:color="auto"/>
        <w:bottom w:val="none" w:sz="0" w:space="0" w:color="auto"/>
        <w:right w:val="none" w:sz="0" w:space="0" w:color="auto"/>
      </w:divBdr>
    </w:div>
    <w:div w:id="80375801">
      <w:marLeft w:val="640"/>
      <w:marRight w:val="0"/>
      <w:marTop w:val="0"/>
      <w:marBottom w:val="0"/>
      <w:divBdr>
        <w:top w:val="none" w:sz="0" w:space="0" w:color="auto"/>
        <w:left w:val="none" w:sz="0" w:space="0" w:color="auto"/>
        <w:bottom w:val="none" w:sz="0" w:space="0" w:color="auto"/>
        <w:right w:val="none" w:sz="0" w:space="0" w:color="auto"/>
      </w:divBdr>
    </w:div>
    <w:div w:id="80444915">
      <w:marLeft w:val="640"/>
      <w:marRight w:val="0"/>
      <w:marTop w:val="0"/>
      <w:marBottom w:val="0"/>
      <w:divBdr>
        <w:top w:val="none" w:sz="0" w:space="0" w:color="auto"/>
        <w:left w:val="none" w:sz="0" w:space="0" w:color="auto"/>
        <w:bottom w:val="none" w:sz="0" w:space="0" w:color="auto"/>
        <w:right w:val="none" w:sz="0" w:space="0" w:color="auto"/>
      </w:divBdr>
    </w:div>
    <w:div w:id="80566436">
      <w:marLeft w:val="640"/>
      <w:marRight w:val="0"/>
      <w:marTop w:val="0"/>
      <w:marBottom w:val="0"/>
      <w:divBdr>
        <w:top w:val="none" w:sz="0" w:space="0" w:color="auto"/>
        <w:left w:val="none" w:sz="0" w:space="0" w:color="auto"/>
        <w:bottom w:val="none" w:sz="0" w:space="0" w:color="auto"/>
        <w:right w:val="none" w:sz="0" w:space="0" w:color="auto"/>
      </w:divBdr>
    </w:div>
    <w:div w:id="80613173">
      <w:marLeft w:val="640"/>
      <w:marRight w:val="0"/>
      <w:marTop w:val="0"/>
      <w:marBottom w:val="0"/>
      <w:divBdr>
        <w:top w:val="none" w:sz="0" w:space="0" w:color="auto"/>
        <w:left w:val="none" w:sz="0" w:space="0" w:color="auto"/>
        <w:bottom w:val="none" w:sz="0" w:space="0" w:color="auto"/>
        <w:right w:val="none" w:sz="0" w:space="0" w:color="auto"/>
      </w:divBdr>
    </w:div>
    <w:div w:id="80756011">
      <w:marLeft w:val="640"/>
      <w:marRight w:val="0"/>
      <w:marTop w:val="0"/>
      <w:marBottom w:val="0"/>
      <w:divBdr>
        <w:top w:val="none" w:sz="0" w:space="0" w:color="auto"/>
        <w:left w:val="none" w:sz="0" w:space="0" w:color="auto"/>
        <w:bottom w:val="none" w:sz="0" w:space="0" w:color="auto"/>
        <w:right w:val="none" w:sz="0" w:space="0" w:color="auto"/>
      </w:divBdr>
    </w:div>
    <w:div w:id="80758196">
      <w:marLeft w:val="640"/>
      <w:marRight w:val="0"/>
      <w:marTop w:val="0"/>
      <w:marBottom w:val="0"/>
      <w:divBdr>
        <w:top w:val="none" w:sz="0" w:space="0" w:color="auto"/>
        <w:left w:val="none" w:sz="0" w:space="0" w:color="auto"/>
        <w:bottom w:val="none" w:sz="0" w:space="0" w:color="auto"/>
        <w:right w:val="none" w:sz="0" w:space="0" w:color="auto"/>
      </w:divBdr>
    </w:div>
    <w:div w:id="80764084">
      <w:marLeft w:val="640"/>
      <w:marRight w:val="0"/>
      <w:marTop w:val="0"/>
      <w:marBottom w:val="0"/>
      <w:divBdr>
        <w:top w:val="none" w:sz="0" w:space="0" w:color="auto"/>
        <w:left w:val="none" w:sz="0" w:space="0" w:color="auto"/>
        <w:bottom w:val="none" w:sz="0" w:space="0" w:color="auto"/>
        <w:right w:val="none" w:sz="0" w:space="0" w:color="auto"/>
      </w:divBdr>
    </w:div>
    <w:div w:id="80806624">
      <w:marLeft w:val="640"/>
      <w:marRight w:val="0"/>
      <w:marTop w:val="0"/>
      <w:marBottom w:val="0"/>
      <w:divBdr>
        <w:top w:val="none" w:sz="0" w:space="0" w:color="auto"/>
        <w:left w:val="none" w:sz="0" w:space="0" w:color="auto"/>
        <w:bottom w:val="none" w:sz="0" w:space="0" w:color="auto"/>
        <w:right w:val="none" w:sz="0" w:space="0" w:color="auto"/>
      </w:divBdr>
    </w:div>
    <w:div w:id="80806739">
      <w:marLeft w:val="640"/>
      <w:marRight w:val="0"/>
      <w:marTop w:val="0"/>
      <w:marBottom w:val="0"/>
      <w:divBdr>
        <w:top w:val="none" w:sz="0" w:space="0" w:color="auto"/>
        <w:left w:val="none" w:sz="0" w:space="0" w:color="auto"/>
        <w:bottom w:val="none" w:sz="0" w:space="0" w:color="auto"/>
        <w:right w:val="none" w:sz="0" w:space="0" w:color="auto"/>
      </w:divBdr>
    </w:div>
    <w:div w:id="80831498">
      <w:marLeft w:val="640"/>
      <w:marRight w:val="0"/>
      <w:marTop w:val="0"/>
      <w:marBottom w:val="0"/>
      <w:divBdr>
        <w:top w:val="none" w:sz="0" w:space="0" w:color="auto"/>
        <w:left w:val="none" w:sz="0" w:space="0" w:color="auto"/>
        <w:bottom w:val="none" w:sz="0" w:space="0" w:color="auto"/>
        <w:right w:val="none" w:sz="0" w:space="0" w:color="auto"/>
      </w:divBdr>
    </w:div>
    <w:div w:id="80838191">
      <w:marLeft w:val="640"/>
      <w:marRight w:val="0"/>
      <w:marTop w:val="0"/>
      <w:marBottom w:val="0"/>
      <w:divBdr>
        <w:top w:val="none" w:sz="0" w:space="0" w:color="auto"/>
        <w:left w:val="none" w:sz="0" w:space="0" w:color="auto"/>
        <w:bottom w:val="none" w:sz="0" w:space="0" w:color="auto"/>
        <w:right w:val="none" w:sz="0" w:space="0" w:color="auto"/>
      </w:divBdr>
    </w:div>
    <w:div w:id="80951815">
      <w:marLeft w:val="640"/>
      <w:marRight w:val="0"/>
      <w:marTop w:val="0"/>
      <w:marBottom w:val="0"/>
      <w:divBdr>
        <w:top w:val="none" w:sz="0" w:space="0" w:color="auto"/>
        <w:left w:val="none" w:sz="0" w:space="0" w:color="auto"/>
        <w:bottom w:val="none" w:sz="0" w:space="0" w:color="auto"/>
        <w:right w:val="none" w:sz="0" w:space="0" w:color="auto"/>
      </w:divBdr>
    </w:div>
    <w:div w:id="81030558">
      <w:marLeft w:val="640"/>
      <w:marRight w:val="0"/>
      <w:marTop w:val="0"/>
      <w:marBottom w:val="0"/>
      <w:divBdr>
        <w:top w:val="none" w:sz="0" w:space="0" w:color="auto"/>
        <w:left w:val="none" w:sz="0" w:space="0" w:color="auto"/>
        <w:bottom w:val="none" w:sz="0" w:space="0" w:color="auto"/>
        <w:right w:val="none" w:sz="0" w:space="0" w:color="auto"/>
      </w:divBdr>
    </w:div>
    <w:div w:id="81031594">
      <w:marLeft w:val="640"/>
      <w:marRight w:val="0"/>
      <w:marTop w:val="0"/>
      <w:marBottom w:val="0"/>
      <w:divBdr>
        <w:top w:val="none" w:sz="0" w:space="0" w:color="auto"/>
        <w:left w:val="none" w:sz="0" w:space="0" w:color="auto"/>
        <w:bottom w:val="none" w:sz="0" w:space="0" w:color="auto"/>
        <w:right w:val="none" w:sz="0" w:space="0" w:color="auto"/>
      </w:divBdr>
    </w:div>
    <w:div w:id="81071951">
      <w:marLeft w:val="640"/>
      <w:marRight w:val="0"/>
      <w:marTop w:val="0"/>
      <w:marBottom w:val="0"/>
      <w:divBdr>
        <w:top w:val="none" w:sz="0" w:space="0" w:color="auto"/>
        <w:left w:val="none" w:sz="0" w:space="0" w:color="auto"/>
        <w:bottom w:val="none" w:sz="0" w:space="0" w:color="auto"/>
        <w:right w:val="none" w:sz="0" w:space="0" w:color="auto"/>
      </w:divBdr>
    </w:div>
    <w:div w:id="81072327">
      <w:marLeft w:val="640"/>
      <w:marRight w:val="0"/>
      <w:marTop w:val="0"/>
      <w:marBottom w:val="0"/>
      <w:divBdr>
        <w:top w:val="none" w:sz="0" w:space="0" w:color="auto"/>
        <w:left w:val="none" w:sz="0" w:space="0" w:color="auto"/>
        <w:bottom w:val="none" w:sz="0" w:space="0" w:color="auto"/>
        <w:right w:val="none" w:sz="0" w:space="0" w:color="auto"/>
      </w:divBdr>
    </w:div>
    <w:div w:id="81073881">
      <w:marLeft w:val="640"/>
      <w:marRight w:val="0"/>
      <w:marTop w:val="0"/>
      <w:marBottom w:val="0"/>
      <w:divBdr>
        <w:top w:val="none" w:sz="0" w:space="0" w:color="auto"/>
        <w:left w:val="none" w:sz="0" w:space="0" w:color="auto"/>
        <w:bottom w:val="none" w:sz="0" w:space="0" w:color="auto"/>
        <w:right w:val="none" w:sz="0" w:space="0" w:color="auto"/>
      </w:divBdr>
    </w:div>
    <w:div w:id="81143357">
      <w:marLeft w:val="640"/>
      <w:marRight w:val="0"/>
      <w:marTop w:val="0"/>
      <w:marBottom w:val="0"/>
      <w:divBdr>
        <w:top w:val="none" w:sz="0" w:space="0" w:color="auto"/>
        <w:left w:val="none" w:sz="0" w:space="0" w:color="auto"/>
        <w:bottom w:val="none" w:sz="0" w:space="0" w:color="auto"/>
        <w:right w:val="none" w:sz="0" w:space="0" w:color="auto"/>
      </w:divBdr>
    </w:div>
    <w:div w:id="81144069">
      <w:marLeft w:val="640"/>
      <w:marRight w:val="0"/>
      <w:marTop w:val="0"/>
      <w:marBottom w:val="0"/>
      <w:divBdr>
        <w:top w:val="none" w:sz="0" w:space="0" w:color="auto"/>
        <w:left w:val="none" w:sz="0" w:space="0" w:color="auto"/>
        <w:bottom w:val="none" w:sz="0" w:space="0" w:color="auto"/>
        <w:right w:val="none" w:sz="0" w:space="0" w:color="auto"/>
      </w:divBdr>
    </w:div>
    <w:div w:id="81219026">
      <w:marLeft w:val="640"/>
      <w:marRight w:val="0"/>
      <w:marTop w:val="0"/>
      <w:marBottom w:val="0"/>
      <w:divBdr>
        <w:top w:val="none" w:sz="0" w:space="0" w:color="auto"/>
        <w:left w:val="none" w:sz="0" w:space="0" w:color="auto"/>
        <w:bottom w:val="none" w:sz="0" w:space="0" w:color="auto"/>
        <w:right w:val="none" w:sz="0" w:space="0" w:color="auto"/>
      </w:divBdr>
    </w:div>
    <w:div w:id="81224105">
      <w:marLeft w:val="640"/>
      <w:marRight w:val="0"/>
      <w:marTop w:val="0"/>
      <w:marBottom w:val="0"/>
      <w:divBdr>
        <w:top w:val="none" w:sz="0" w:space="0" w:color="auto"/>
        <w:left w:val="none" w:sz="0" w:space="0" w:color="auto"/>
        <w:bottom w:val="none" w:sz="0" w:space="0" w:color="auto"/>
        <w:right w:val="none" w:sz="0" w:space="0" w:color="auto"/>
      </w:divBdr>
    </w:div>
    <w:div w:id="81226589">
      <w:marLeft w:val="640"/>
      <w:marRight w:val="0"/>
      <w:marTop w:val="0"/>
      <w:marBottom w:val="0"/>
      <w:divBdr>
        <w:top w:val="none" w:sz="0" w:space="0" w:color="auto"/>
        <w:left w:val="none" w:sz="0" w:space="0" w:color="auto"/>
        <w:bottom w:val="none" w:sz="0" w:space="0" w:color="auto"/>
        <w:right w:val="none" w:sz="0" w:space="0" w:color="auto"/>
      </w:divBdr>
    </w:div>
    <w:div w:id="81265309">
      <w:marLeft w:val="640"/>
      <w:marRight w:val="0"/>
      <w:marTop w:val="0"/>
      <w:marBottom w:val="0"/>
      <w:divBdr>
        <w:top w:val="none" w:sz="0" w:space="0" w:color="auto"/>
        <w:left w:val="none" w:sz="0" w:space="0" w:color="auto"/>
        <w:bottom w:val="none" w:sz="0" w:space="0" w:color="auto"/>
        <w:right w:val="none" w:sz="0" w:space="0" w:color="auto"/>
      </w:divBdr>
    </w:div>
    <w:div w:id="81266209">
      <w:marLeft w:val="640"/>
      <w:marRight w:val="0"/>
      <w:marTop w:val="0"/>
      <w:marBottom w:val="0"/>
      <w:divBdr>
        <w:top w:val="none" w:sz="0" w:space="0" w:color="auto"/>
        <w:left w:val="none" w:sz="0" w:space="0" w:color="auto"/>
        <w:bottom w:val="none" w:sz="0" w:space="0" w:color="auto"/>
        <w:right w:val="none" w:sz="0" w:space="0" w:color="auto"/>
      </w:divBdr>
    </w:div>
    <w:div w:id="81294554">
      <w:marLeft w:val="640"/>
      <w:marRight w:val="0"/>
      <w:marTop w:val="0"/>
      <w:marBottom w:val="0"/>
      <w:divBdr>
        <w:top w:val="none" w:sz="0" w:space="0" w:color="auto"/>
        <w:left w:val="none" w:sz="0" w:space="0" w:color="auto"/>
        <w:bottom w:val="none" w:sz="0" w:space="0" w:color="auto"/>
        <w:right w:val="none" w:sz="0" w:space="0" w:color="auto"/>
      </w:divBdr>
    </w:div>
    <w:div w:id="81295842">
      <w:marLeft w:val="640"/>
      <w:marRight w:val="0"/>
      <w:marTop w:val="0"/>
      <w:marBottom w:val="0"/>
      <w:divBdr>
        <w:top w:val="none" w:sz="0" w:space="0" w:color="auto"/>
        <w:left w:val="none" w:sz="0" w:space="0" w:color="auto"/>
        <w:bottom w:val="none" w:sz="0" w:space="0" w:color="auto"/>
        <w:right w:val="none" w:sz="0" w:space="0" w:color="auto"/>
      </w:divBdr>
    </w:div>
    <w:div w:id="81337908">
      <w:marLeft w:val="640"/>
      <w:marRight w:val="0"/>
      <w:marTop w:val="0"/>
      <w:marBottom w:val="0"/>
      <w:divBdr>
        <w:top w:val="none" w:sz="0" w:space="0" w:color="auto"/>
        <w:left w:val="none" w:sz="0" w:space="0" w:color="auto"/>
        <w:bottom w:val="none" w:sz="0" w:space="0" w:color="auto"/>
        <w:right w:val="none" w:sz="0" w:space="0" w:color="auto"/>
      </w:divBdr>
    </w:div>
    <w:div w:id="81339986">
      <w:marLeft w:val="640"/>
      <w:marRight w:val="0"/>
      <w:marTop w:val="0"/>
      <w:marBottom w:val="0"/>
      <w:divBdr>
        <w:top w:val="none" w:sz="0" w:space="0" w:color="auto"/>
        <w:left w:val="none" w:sz="0" w:space="0" w:color="auto"/>
        <w:bottom w:val="none" w:sz="0" w:space="0" w:color="auto"/>
        <w:right w:val="none" w:sz="0" w:space="0" w:color="auto"/>
      </w:divBdr>
    </w:div>
    <w:div w:id="81489987">
      <w:marLeft w:val="640"/>
      <w:marRight w:val="0"/>
      <w:marTop w:val="0"/>
      <w:marBottom w:val="0"/>
      <w:divBdr>
        <w:top w:val="none" w:sz="0" w:space="0" w:color="auto"/>
        <w:left w:val="none" w:sz="0" w:space="0" w:color="auto"/>
        <w:bottom w:val="none" w:sz="0" w:space="0" w:color="auto"/>
        <w:right w:val="none" w:sz="0" w:space="0" w:color="auto"/>
      </w:divBdr>
    </w:div>
    <w:div w:id="81533613">
      <w:marLeft w:val="640"/>
      <w:marRight w:val="0"/>
      <w:marTop w:val="0"/>
      <w:marBottom w:val="0"/>
      <w:divBdr>
        <w:top w:val="none" w:sz="0" w:space="0" w:color="auto"/>
        <w:left w:val="none" w:sz="0" w:space="0" w:color="auto"/>
        <w:bottom w:val="none" w:sz="0" w:space="0" w:color="auto"/>
        <w:right w:val="none" w:sz="0" w:space="0" w:color="auto"/>
      </w:divBdr>
    </w:div>
    <w:div w:id="81534565">
      <w:marLeft w:val="640"/>
      <w:marRight w:val="0"/>
      <w:marTop w:val="0"/>
      <w:marBottom w:val="0"/>
      <w:divBdr>
        <w:top w:val="none" w:sz="0" w:space="0" w:color="auto"/>
        <w:left w:val="none" w:sz="0" w:space="0" w:color="auto"/>
        <w:bottom w:val="none" w:sz="0" w:space="0" w:color="auto"/>
        <w:right w:val="none" w:sz="0" w:space="0" w:color="auto"/>
      </w:divBdr>
    </w:div>
    <w:div w:id="81538513">
      <w:marLeft w:val="640"/>
      <w:marRight w:val="0"/>
      <w:marTop w:val="0"/>
      <w:marBottom w:val="0"/>
      <w:divBdr>
        <w:top w:val="none" w:sz="0" w:space="0" w:color="auto"/>
        <w:left w:val="none" w:sz="0" w:space="0" w:color="auto"/>
        <w:bottom w:val="none" w:sz="0" w:space="0" w:color="auto"/>
        <w:right w:val="none" w:sz="0" w:space="0" w:color="auto"/>
      </w:divBdr>
    </w:div>
    <w:div w:id="81606895">
      <w:marLeft w:val="640"/>
      <w:marRight w:val="0"/>
      <w:marTop w:val="0"/>
      <w:marBottom w:val="0"/>
      <w:divBdr>
        <w:top w:val="none" w:sz="0" w:space="0" w:color="auto"/>
        <w:left w:val="none" w:sz="0" w:space="0" w:color="auto"/>
        <w:bottom w:val="none" w:sz="0" w:space="0" w:color="auto"/>
        <w:right w:val="none" w:sz="0" w:space="0" w:color="auto"/>
      </w:divBdr>
    </w:div>
    <w:div w:id="81608165">
      <w:marLeft w:val="640"/>
      <w:marRight w:val="0"/>
      <w:marTop w:val="0"/>
      <w:marBottom w:val="0"/>
      <w:divBdr>
        <w:top w:val="none" w:sz="0" w:space="0" w:color="auto"/>
        <w:left w:val="none" w:sz="0" w:space="0" w:color="auto"/>
        <w:bottom w:val="none" w:sz="0" w:space="0" w:color="auto"/>
        <w:right w:val="none" w:sz="0" w:space="0" w:color="auto"/>
      </w:divBdr>
    </w:div>
    <w:div w:id="81682959">
      <w:marLeft w:val="640"/>
      <w:marRight w:val="0"/>
      <w:marTop w:val="0"/>
      <w:marBottom w:val="0"/>
      <w:divBdr>
        <w:top w:val="none" w:sz="0" w:space="0" w:color="auto"/>
        <w:left w:val="none" w:sz="0" w:space="0" w:color="auto"/>
        <w:bottom w:val="none" w:sz="0" w:space="0" w:color="auto"/>
        <w:right w:val="none" w:sz="0" w:space="0" w:color="auto"/>
      </w:divBdr>
    </w:div>
    <w:div w:id="81683263">
      <w:marLeft w:val="640"/>
      <w:marRight w:val="0"/>
      <w:marTop w:val="0"/>
      <w:marBottom w:val="0"/>
      <w:divBdr>
        <w:top w:val="none" w:sz="0" w:space="0" w:color="auto"/>
        <w:left w:val="none" w:sz="0" w:space="0" w:color="auto"/>
        <w:bottom w:val="none" w:sz="0" w:space="0" w:color="auto"/>
        <w:right w:val="none" w:sz="0" w:space="0" w:color="auto"/>
      </w:divBdr>
    </w:div>
    <w:div w:id="81798747">
      <w:marLeft w:val="640"/>
      <w:marRight w:val="0"/>
      <w:marTop w:val="0"/>
      <w:marBottom w:val="0"/>
      <w:divBdr>
        <w:top w:val="none" w:sz="0" w:space="0" w:color="auto"/>
        <w:left w:val="none" w:sz="0" w:space="0" w:color="auto"/>
        <w:bottom w:val="none" w:sz="0" w:space="0" w:color="auto"/>
        <w:right w:val="none" w:sz="0" w:space="0" w:color="auto"/>
      </w:divBdr>
    </w:div>
    <w:div w:id="81800478">
      <w:marLeft w:val="640"/>
      <w:marRight w:val="0"/>
      <w:marTop w:val="0"/>
      <w:marBottom w:val="0"/>
      <w:divBdr>
        <w:top w:val="none" w:sz="0" w:space="0" w:color="auto"/>
        <w:left w:val="none" w:sz="0" w:space="0" w:color="auto"/>
        <w:bottom w:val="none" w:sz="0" w:space="0" w:color="auto"/>
        <w:right w:val="none" w:sz="0" w:space="0" w:color="auto"/>
      </w:divBdr>
    </w:div>
    <w:div w:id="81801647">
      <w:marLeft w:val="640"/>
      <w:marRight w:val="0"/>
      <w:marTop w:val="0"/>
      <w:marBottom w:val="0"/>
      <w:divBdr>
        <w:top w:val="none" w:sz="0" w:space="0" w:color="auto"/>
        <w:left w:val="none" w:sz="0" w:space="0" w:color="auto"/>
        <w:bottom w:val="none" w:sz="0" w:space="0" w:color="auto"/>
        <w:right w:val="none" w:sz="0" w:space="0" w:color="auto"/>
      </w:divBdr>
    </w:div>
    <w:div w:id="81805030">
      <w:marLeft w:val="640"/>
      <w:marRight w:val="0"/>
      <w:marTop w:val="0"/>
      <w:marBottom w:val="0"/>
      <w:divBdr>
        <w:top w:val="none" w:sz="0" w:space="0" w:color="auto"/>
        <w:left w:val="none" w:sz="0" w:space="0" w:color="auto"/>
        <w:bottom w:val="none" w:sz="0" w:space="0" w:color="auto"/>
        <w:right w:val="none" w:sz="0" w:space="0" w:color="auto"/>
      </w:divBdr>
    </w:div>
    <w:div w:id="81873248">
      <w:marLeft w:val="640"/>
      <w:marRight w:val="0"/>
      <w:marTop w:val="0"/>
      <w:marBottom w:val="0"/>
      <w:divBdr>
        <w:top w:val="none" w:sz="0" w:space="0" w:color="auto"/>
        <w:left w:val="none" w:sz="0" w:space="0" w:color="auto"/>
        <w:bottom w:val="none" w:sz="0" w:space="0" w:color="auto"/>
        <w:right w:val="none" w:sz="0" w:space="0" w:color="auto"/>
      </w:divBdr>
    </w:div>
    <w:div w:id="81874179">
      <w:marLeft w:val="640"/>
      <w:marRight w:val="0"/>
      <w:marTop w:val="0"/>
      <w:marBottom w:val="0"/>
      <w:divBdr>
        <w:top w:val="none" w:sz="0" w:space="0" w:color="auto"/>
        <w:left w:val="none" w:sz="0" w:space="0" w:color="auto"/>
        <w:bottom w:val="none" w:sz="0" w:space="0" w:color="auto"/>
        <w:right w:val="none" w:sz="0" w:space="0" w:color="auto"/>
      </w:divBdr>
    </w:div>
    <w:div w:id="81875931">
      <w:marLeft w:val="640"/>
      <w:marRight w:val="0"/>
      <w:marTop w:val="0"/>
      <w:marBottom w:val="0"/>
      <w:divBdr>
        <w:top w:val="none" w:sz="0" w:space="0" w:color="auto"/>
        <w:left w:val="none" w:sz="0" w:space="0" w:color="auto"/>
        <w:bottom w:val="none" w:sz="0" w:space="0" w:color="auto"/>
        <w:right w:val="none" w:sz="0" w:space="0" w:color="auto"/>
      </w:divBdr>
    </w:div>
    <w:div w:id="81992362">
      <w:marLeft w:val="640"/>
      <w:marRight w:val="0"/>
      <w:marTop w:val="0"/>
      <w:marBottom w:val="0"/>
      <w:divBdr>
        <w:top w:val="none" w:sz="0" w:space="0" w:color="auto"/>
        <w:left w:val="none" w:sz="0" w:space="0" w:color="auto"/>
        <w:bottom w:val="none" w:sz="0" w:space="0" w:color="auto"/>
        <w:right w:val="none" w:sz="0" w:space="0" w:color="auto"/>
      </w:divBdr>
    </w:div>
    <w:div w:id="81994426">
      <w:marLeft w:val="640"/>
      <w:marRight w:val="0"/>
      <w:marTop w:val="0"/>
      <w:marBottom w:val="0"/>
      <w:divBdr>
        <w:top w:val="none" w:sz="0" w:space="0" w:color="auto"/>
        <w:left w:val="none" w:sz="0" w:space="0" w:color="auto"/>
        <w:bottom w:val="none" w:sz="0" w:space="0" w:color="auto"/>
        <w:right w:val="none" w:sz="0" w:space="0" w:color="auto"/>
      </w:divBdr>
    </w:div>
    <w:div w:id="82066503">
      <w:marLeft w:val="640"/>
      <w:marRight w:val="0"/>
      <w:marTop w:val="0"/>
      <w:marBottom w:val="0"/>
      <w:divBdr>
        <w:top w:val="none" w:sz="0" w:space="0" w:color="auto"/>
        <w:left w:val="none" w:sz="0" w:space="0" w:color="auto"/>
        <w:bottom w:val="none" w:sz="0" w:space="0" w:color="auto"/>
        <w:right w:val="none" w:sz="0" w:space="0" w:color="auto"/>
      </w:divBdr>
    </w:div>
    <w:div w:id="82071160">
      <w:marLeft w:val="640"/>
      <w:marRight w:val="0"/>
      <w:marTop w:val="0"/>
      <w:marBottom w:val="0"/>
      <w:divBdr>
        <w:top w:val="none" w:sz="0" w:space="0" w:color="auto"/>
        <w:left w:val="none" w:sz="0" w:space="0" w:color="auto"/>
        <w:bottom w:val="none" w:sz="0" w:space="0" w:color="auto"/>
        <w:right w:val="none" w:sz="0" w:space="0" w:color="auto"/>
      </w:divBdr>
    </w:div>
    <w:div w:id="82071692">
      <w:marLeft w:val="640"/>
      <w:marRight w:val="0"/>
      <w:marTop w:val="0"/>
      <w:marBottom w:val="0"/>
      <w:divBdr>
        <w:top w:val="none" w:sz="0" w:space="0" w:color="auto"/>
        <w:left w:val="none" w:sz="0" w:space="0" w:color="auto"/>
        <w:bottom w:val="none" w:sz="0" w:space="0" w:color="auto"/>
        <w:right w:val="none" w:sz="0" w:space="0" w:color="auto"/>
      </w:divBdr>
    </w:div>
    <w:div w:id="82075037">
      <w:marLeft w:val="640"/>
      <w:marRight w:val="0"/>
      <w:marTop w:val="0"/>
      <w:marBottom w:val="0"/>
      <w:divBdr>
        <w:top w:val="none" w:sz="0" w:space="0" w:color="auto"/>
        <w:left w:val="none" w:sz="0" w:space="0" w:color="auto"/>
        <w:bottom w:val="none" w:sz="0" w:space="0" w:color="auto"/>
        <w:right w:val="none" w:sz="0" w:space="0" w:color="auto"/>
      </w:divBdr>
    </w:div>
    <w:div w:id="82144314">
      <w:marLeft w:val="640"/>
      <w:marRight w:val="0"/>
      <w:marTop w:val="0"/>
      <w:marBottom w:val="0"/>
      <w:divBdr>
        <w:top w:val="none" w:sz="0" w:space="0" w:color="auto"/>
        <w:left w:val="none" w:sz="0" w:space="0" w:color="auto"/>
        <w:bottom w:val="none" w:sz="0" w:space="0" w:color="auto"/>
        <w:right w:val="none" w:sz="0" w:space="0" w:color="auto"/>
      </w:divBdr>
    </w:div>
    <w:div w:id="82147654">
      <w:marLeft w:val="640"/>
      <w:marRight w:val="0"/>
      <w:marTop w:val="0"/>
      <w:marBottom w:val="0"/>
      <w:divBdr>
        <w:top w:val="none" w:sz="0" w:space="0" w:color="auto"/>
        <w:left w:val="none" w:sz="0" w:space="0" w:color="auto"/>
        <w:bottom w:val="none" w:sz="0" w:space="0" w:color="auto"/>
        <w:right w:val="none" w:sz="0" w:space="0" w:color="auto"/>
      </w:divBdr>
    </w:div>
    <w:div w:id="82148271">
      <w:marLeft w:val="640"/>
      <w:marRight w:val="0"/>
      <w:marTop w:val="0"/>
      <w:marBottom w:val="0"/>
      <w:divBdr>
        <w:top w:val="none" w:sz="0" w:space="0" w:color="auto"/>
        <w:left w:val="none" w:sz="0" w:space="0" w:color="auto"/>
        <w:bottom w:val="none" w:sz="0" w:space="0" w:color="auto"/>
        <w:right w:val="none" w:sz="0" w:space="0" w:color="auto"/>
      </w:divBdr>
    </w:div>
    <w:div w:id="82266299">
      <w:marLeft w:val="640"/>
      <w:marRight w:val="0"/>
      <w:marTop w:val="0"/>
      <w:marBottom w:val="0"/>
      <w:divBdr>
        <w:top w:val="none" w:sz="0" w:space="0" w:color="auto"/>
        <w:left w:val="none" w:sz="0" w:space="0" w:color="auto"/>
        <w:bottom w:val="none" w:sz="0" w:space="0" w:color="auto"/>
        <w:right w:val="none" w:sz="0" w:space="0" w:color="auto"/>
      </w:divBdr>
    </w:div>
    <w:div w:id="82268443">
      <w:marLeft w:val="640"/>
      <w:marRight w:val="0"/>
      <w:marTop w:val="0"/>
      <w:marBottom w:val="0"/>
      <w:divBdr>
        <w:top w:val="none" w:sz="0" w:space="0" w:color="auto"/>
        <w:left w:val="none" w:sz="0" w:space="0" w:color="auto"/>
        <w:bottom w:val="none" w:sz="0" w:space="0" w:color="auto"/>
        <w:right w:val="none" w:sz="0" w:space="0" w:color="auto"/>
      </w:divBdr>
    </w:div>
    <w:div w:id="82336159">
      <w:marLeft w:val="640"/>
      <w:marRight w:val="0"/>
      <w:marTop w:val="0"/>
      <w:marBottom w:val="0"/>
      <w:divBdr>
        <w:top w:val="none" w:sz="0" w:space="0" w:color="auto"/>
        <w:left w:val="none" w:sz="0" w:space="0" w:color="auto"/>
        <w:bottom w:val="none" w:sz="0" w:space="0" w:color="auto"/>
        <w:right w:val="none" w:sz="0" w:space="0" w:color="auto"/>
      </w:divBdr>
    </w:div>
    <w:div w:id="82336348">
      <w:marLeft w:val="640"/>
      <w:marRight w:val="0"/>
      <w:marTop w:val="0"/>
      <w:marBottom w:val="0"/>
      <w:divBdr>
        <w:top w:val="none" w:sz="0" w:space="0" w:color="auto"/>
        <w:left w:val="none" w:sz="0" w:space="0" w:color="auto"/>
        <w:bottom w:val="none" w:sz="0" w:space="0" w:color="auto"/>
        <w:right w:val="none" w:sz="0" w:space="0" w:color="auto"/>
      </w:divBdr>
    </w:div>
    <w:div w:id="82380762">
      <w:marLeft w:val="640"/>
      <w:marRight w:val="0"/>
      <w:marTop w:val="0"/>
      <w:marBottom w:val="0"/>
      <w:divBdr>
        <w:top w:val="none" w:sz="0" w:space="0" w:color="auto"/>
        <w:left w:val="none" w:sz="0" w:space="0" w:color="auto"/>
        <w:bottom w:val="none" w:sz="0" w:space="0" w:color="auto"/>
        <w:right w:val="none" w:sz="0" w:space="0" w:color="auto"/>
      </w:divBdr>
    </w:div>
    <w:div w:id="82382372">
      <w:marLeft w:val="640"/>
      <w:marRight w:val="0"/>
      <w:marTop w:val="0"/>
      <w:marBottom w:val="0"/>
      <w:divBdr>
        <w:top w:val="none" w:sz="0" w:space="0" w:color="auto"/>
        <w:left w:val="none" w:sz="0" w:space="0" w:color="auto"/>
        <w:bottom w:val="none" w:sz="0" w:space="0" w:color="auto"/>
        <w:right w:val="none" w:sz="0" w:space="0" w:color="auto"/>
      </w:divBdr>
    </w:div>
    <w:div w:id="82384609">
      <w:marLeft w:val="640"/>
      <w:marRight w:val="0"/>
      <w:marTop w:val="0"/>
      <w:marBottom w:val="0"/>
      <w:divBdr>
        <w:top w:val="none" w:sz="0" w:space="0" w:color="auto"/>
        <w:left w:val="none" w:sz="0" w:space="0" w:color="auto"/>
        <w:bottom w:val="none" w:sz="0" w:space="0" w:color="auto"/>
        <w:right w:val="none" w:sz="0" w:space="0" w:color="auto"/>
      </w:divBdr>
    </w:div>
    <w:div w:id="82385101">
      <w:marLeft w:val="640"/>
      <w:marRight w:val="0"/>
      <w:marTop w:val="0"/>
      <w:marBottom w:val="0"/>
      <w:divBdr>
        <w:top w:val="none" w:sz="0" w:space="0" w:color="auto"/>
        <w:left w:val="none" w:sz="0" w:space="0" w:color="auto"/>
        <w:bottom w:val="none" w:sz="0" w:space="0" w:color="auto"/>
        <w:right w:val="none" w:sz="0" w:space="0" w:color="auto"/>
      </w:divBdr>
    </w:div>
    <w:div w:id="82462026">
      <w:marLeft w:val="640"/>
      <w:marRight w:val="0"/>
      <w:marTop w:val="0"/>
      <w:marBottom w:val="0"/>
      <w:divBdr>
        <w:top w:val="none" w:sz="0" w:space="0" w:color="auto"/>
        <w:left w:val="none" w:sz="0" w:space="0" w:color="auto"/>
        <w:bottom w:val="none" w:sz="0" w:space="0" w:color="auto"/>
        <w:right w:val="none" w:sz="0" w:space="0" w:color="auto"/>
      </w:divBdr>
    </w:div>
    <w:div w:id="82531057">
      <w:marLeft w:val="640"/>
      <w:marRight w:val="0"/>
      <w:marTop w:val="0"/>
      <w:marBottom w:val="0"/>
      <w:divBdr>
        <w:top w:val="none" w:sz="0" w:space="0" w:color="auto"/>
        <w:left w:val="none" w:sz="0" w:space="0" w:color="auto"/>
        <w:bottom w:val="none" w:sz="0" w:space="0" w:color="auto"/>
        <w:right w:val="none" w:sz="0" w:space="0" w:color="auto"/>
      </w:divBdr>
    </w:div>
    <w:div w:id="82534808">
      <w:marLeft w:val="640"/>
      <w:marRight w:val="0"/>
      <w:marTop w:val="0"/>
      <w:marBottom w:val="0"/>
      <w:divBdr>
        <w:top w:val="none" w:sz="0" w:space="0" w:color="auto"/>
        <w:left w:val="none" w:sz="0" w:space="0" w:color="auto"/>
        <w:bottom w:val="none" w:sz="0" w:space="0" w:color="auto"/>
        <w:right w:val="none" w:sz="0" w:space="0" w:color="auto"/>
      </w:divBdr>
    </w:div>
    <w:div w:id="82580594">
      <w:marLeft w:val="640"/>
      <w:marRight w:val="0"/>
      <w:marTop w:val="0"/>
      <w:marBottom w:val="0"/>
      <w:divBdr>
        <w:top w:val="none" w:sz="0" w:space="0" w:color="auto"/>
        <w:left w:val="none" w:sz="0" w:space="0" w:color="auto"/>
        <w:bottom w:val="none" w:sz="0" w:space="0" w:color="auto"/>
        <w:right w:val="none" w:sz="0" w:space="0" w:color="auto"/>
      </w:divBdr>
    </w:div>
    <w:div w:id="82652456">
      <w:marLeft w:val="640"/>
      <w:marRight w:val="0"/>
      <w:marTop w:val="0"/>
      <w:marBottom w:val="0"/>
      <w:divBdr>
        <w:top w:val="none" w:sz="0" w:space="0" w:color="auto"/>
        <w:left w:val="none" w:sz="0" w:space="0" w:color="auto"/>
        <w:bottom w:val="none" w:sz="0" w:space="0" w:color="auto"/>
        <w:right w:val="none" w:sz="0" w:space="0" w:color="auto"/>
      </w:divBdr>
    </w:div>
    <w:div w:id="82724500">
      <w:marLeft w:val="640"/>
      <w:marRight w:val="0"/>
      <w:marTop w:val="0"/>
      <w:marBottom w:val="0"/>
      <w:divBdr>
        <w:top w:val="none" w:sz="0" w:space="0" w:color="auto"/>
        <w:left w:val="none" w:sz="0" w:space="0" w:color="auto"/>
        <w:bottom w:val="none" w:sz="0" w:space="0" w:color="auto"/>
        <w:right w:val="none" w:sz="0" w:space="0" w:color="auto"/>
      </w:divBdr>
    </w:div>
    <w:div w:id="82730313">
      <w:marLeft w:val="640"/>
      <w:marRight w:val="0"/>
      <w:marTop w:val="0"/>
      <w:marBottom w:val="0"/>
      <w:divBdr>
        <w:top w:val="none" w:sz="0" w:space="0" w:color="auto"/>
        <w:left w:val="none" w:sz="0" w:space="0" w:color="auto"/>
        <w:bottom w:val="none" w:sz="0" w:space="0" w:color="auto"/>
        <w:right w:val="none" w:sz="0" w:space="0" w:color="auto"/>
      </w:divBdr>
    </w:div>
    <w:div w:id="82798048">
      <w:marLeft w:val="640"/>
      <w:marRight w:val="0"/>
      <w:marTop w:val="0"/>
      <w:marBottom w:val="0"/>
      <w:divBdr>
        <w:top w:val="none" w:sz="0" w:space="0" w:color="auto"/>
        <w:left w:val="none" w:sz="0" w:space="0" w:color="auto"/>
        <w:bottom w:val="none" w:sz="0" w:space="0" w:color="auto"/>
        <w:right w:val="none" w:sz="0" w:space="0" w:color="auto"/>
      </w:divBdr>
    </w:div>
    <w:div w:id="82799843">
      <w:marLeft w:val="640"/>
      <w:marRight w:val="0"/>
      <w:marTop w:val="0"/>
      <w:marBottom w:val="0"/>
      <w:divBdr>
        <w:top w:val="none" w:sz="0" w:space="0" w:color="auto"/>
        <w:left w:val="none" w:sz="0" w:space="0" w:color="auto"/>
        <w:bottom w:val="none" w:sz="0" w:space="0" w:color="auto"/>
        <w:right w:val="none" w:sz="0" w:space="0" w:color="auto"/>
      </w:divBdr>
    </w:div>
    <w:div w:id="82915882">
      <w:marLeft w:val="640"/>
      <w:marRight w:val="0"/>
      <w:marTop w:val="0"/>
      <w:marBottom w:val="0"/>
      <w:divBdr>
        <w:top w:val="none" w:sz="0" w:space="0" w:color="auto"/>
        <w:left w:val="none" w:sz="0" w:space="0" w:color="auto"/>
        <w:bottom w:val="none" w:sz="0" w:space="0" w:color="auto"/>
        <w:right w:val="none" w:sz="0" w:space="0" w:color="auto"/>
      </w:divBdr>
    </w:div>
    <w:div w:id="82919107">
      <w:marLeft w:val="640"/>
      <w:marRight w:val="0"/>
      <w:marTop w:val="0"/>
      <w:marBottom w:val="0"/>
      <w:divBdr>
        <w:top w:val="none" w:sz="0" w:space="0" w:color="auto"/>
        <w:left w:val="none" w:sz="0" w:space="0" w:color="auto"/>
        <w:bottom w:val="none" w:sz="0" w:space="0" w:color="auto"/>
        <w:right w:val="none" w:sz="0" w:space="0" w:color="auto"/>
      </w:divBdr>
    </w:div>
    <w:div w:id="82923177">
      <w:marLeft w:val="640"/>
      <w:marRight w:val="0"/>
      <w:marTop w:val="0"/>
      <w:marBottom w:val="0"/>
      <w:divBdr>
        <w:top w:val="none" w:sz="0" w:space="0" w:color="auto"/>
        <w:left w:val="none" w:sz="0" w:space="0" w:color="auto"/>
        <w:bottom w:val="none" w:sz="0" w:space="0" w:color="auto"/>
        <w:right w:val="none" w:sz="0" w:space="0" w:color="auto"/>
      </w:divBdr>
    </w:div>
    <w:div w:id="82991200">
      <w:marLeft w:val="640"/>
      <w:marRight w:val="0"/>
      <w:marTop w:val="0"/>
      <w:marBottom w:val="0"/>
      <w:divBdr>
        <w:top w:val="none" w:sz="0" w:space="0" w:color="auto"/>
        <w:left w:val="none" w:sz="0" w:space="0" w:color="auto"/>
        <w:bottom w:val="none" w:sz="0" w:space="0" w:color="auto"/>
        <w:right w:val="none" w:sz="0" w:space="0" w:color="auto"/>
      </w:divBdr>
    </w:div>
    <w:div w:id="82994918">
      <w:marLeft w:val="640"/>
      <w:marRight w:val="0"/>
      <w:marTop w:val="0"/>
      <w:marBottom w:val="0"/>
      <w:divBdr>
        <w:top w:val="none" w:sz="0" w:space="0" w:color="auto"/>
        <w:left w:val="none" w:sz="0" w:space="0" w:color="auto"/>
        <w:bottom w:val="none" w:sz="0" w:space="0" w:color="auto"/>
        <w:right w:val="none" w:sz="0" w:space="0" w:color="auto"/>
      </w:divBdr>
    </w:div>
    <w:div w:id="83042119">
      <w:marLeft w:val="0"/>
      <w:marRight w:val="0"/>
      <w:marTop w:val="0"/>
      <w:marBottom w:val="0"/>
      <w:divBdr>
        <w:top w:val="none" w:sz="0" w:space="0" w:color="auto"/>
        <w:left w:val="none" w:sz="0" w:space="0" w:color="auto"/>
        <w:bottom w:val="none" w:sz="0" w:space="0" w:color="auto"/>
        <w:right w:val="none" w:sz="0" w:space="0" w:color="auto"/>
      </w:divBdr>
    </w:div>
    <w:div w:id="83042179">
      <w:marLeft w:val="640"/>
      <w:marRight w:val="0"/>
      <w:marTop w:val="0"/>
      <w:marBottom w:val="0"/>
      <w:divBdr>
        <w:top w:val="none" w:sz="0" w:space="0" w:color="auto"/>
        <w:left w:val="none" w:sz="0" w:space="0" w:color="auto"/>
        <w:bottom w:val="none" w:sz="0" w:space="0" w:color="auto"/>
        <w:right w:val="none" w:sz="0" w:space="0" w:color="auto"/>
      </w:divBdr>
    </w:div>
    <w:div w:id="83112290">
      <w:marLeft w:val="640"/>
      <w:marRight w:val="0"/>
      <w:marTop w:val="0"/>
      <w:marBottom w:val="0"/>
      <w:divBdr>
        <w:top w:val="none" w:sz="0" w:space="0" w:color="auto"/>
        <w:left w:val="none" w:sz="0" w:space="0" w:color="auto"/>
        <w:bottom w:val="none" w:sz="0" w:space="0" w:color="auto"/>
        <w:right w:val="none" w:sz="0" w:space="0" w:color="auto"/>
      </w:divBdr>
    </w:div>
    <w:div w:id="83114101">
      <w:marLeft w:val="640"/>
      <w:marRight w:val="0"/>
      <w:marTop w:val="0"/>
      <w:marBottom w:val="0"/>
      <w:divBdr>
        <w:top w:val="none" w:sz="0" w:space="0" w:color="auto"/>
        <w:left w:val="none" w:sz="0" w:space="0" w:color="auto"/>
        <w:bottom w:val="none" w:sz="0" w:space="0" w:color="auto"/>
        <w:right w:val="none" w:sz="0" w:space="0" w:color="auto"/>
      </w:divBdr>
    </w:div>
    <w:div w:id="83187781">
      <w:marLeft w:val="640"/>
      <w:marRight w:val="0"/>
      <w:marTop w:val="0"/>
      <w:marBottom w:val="0"/>
      <w:divBdr>
        <w:top w:val="none" w:sz="0" w:space="0" w:color="auto"/>
        <w:left w:val="none" w:sz="0" w:space="0" w:color="auto"/>
        <w:bottom w:val="none" w:sz="0" w:space="0" w:color="auto"/>
        <w:right w:val="none" w:sz="0" w:space="0" w:color="auto"/>
      </w:divBdr>
    </w:div>
    <w:div w:id="83188962">
      <w:marLeft w:val="640"/>
      <w:marRight w:val="0"/>
      <w:marTop w:val="0"/>
      <w:marBottom w:val="0"/>
      <w:divBdr>
        <w:top w:val="none" w:sz="0" w:space="0" w:color="auto"/>
        <w:left w:val="none" w:sz="0" w:space="0" w:color="auto"/>
        <w:bottom w:val="none" w:sz="0" w:space="0" w:color="auto"/>
        <w:right w:val="none" w:sz="0" w:space="0" w:color="auto"/>
      </w:divBdr>
    </w:div>
    <w:div w:id="83192134">
      <w:marLeft w:val="640"/>
      <w:marRight w:val="0"/>
      <w:marTop w:val="0"/>
      <w:marBottom w:val="0"/>
      <w:divBdr>
        <w:top w:val="none" w:sz="0" w:space="0" w:color="auto"/>
        <w:left w:val="none" w:sz="0" w:space="0" w:color="auto"/>
        <w:bottom w:val="none" w:sz="0" w:space="0" w:color="auto"/>
        <w:right w:val="none" w:sz="0" w:space="0" w:color="auto"/>
      </w:divBdr>
    </w:div>
    <w:div w:id="83233835">
      <w:marLeft w:val="640"/>
      <w:marRight w:val="0"/>
      <w:marTop w:val="0"/>
      <w:marBottom w:val="0"/>
      <w:divBdr>
        <w:top w:val="none" w:sz="0" w:space="0" w:color="auto"/>
        <w:left w:val="none" w:sz="0" w:space="0" w:color="auto"/>
        <w:bottom w:val="none" w:sz="0" w:space="0" w:color="auto"/>
        <w:right w:val="none" w:sz="0" w:space="0" w:color="auto"/>
      </w:divBdr>
    </w:div>
    <w:div w:id="83234184">
      <w:marLeft w:val="640"/>
      <w:marRight w:val="0"/>
      <w:marTop w:val="0"/>
      <w:marBottom w:val="0"/>
      <w:divBdr>
        <w:top w:val="none" w:sz="0" w:space="0" w:color="auto"/>
        <w:left w:val="none" w:sz="0" w:space="0" w:color="auto"/>
        <w:bottom w:val="none" w:sz="0" w:space="0" w:color="auto"/>
        <w:right w:val="none" w:sz="0" w:space="0" w:color="auto"/>
      </w:divBdr>
    </w:div>
    <w:div w:id="83260121">
      <w:marLeft w:val="640"/>
      <w:marRight w:val="0"/>
      <w:marTop w:val="0"/>
      <w:marBottom w:val="0"/>
      <w:divBdr>
        <w:top w:val="none" w:sz="0" w:space="0" w:color="auto"/>
        <w:left w:val="none" w:sz="0" w:space="0" w:color="auto"/>
        <w:bottom w:val="none" w:sz="0" w:space="0" w:color="auto"/>
        <w:right w:val="none" w:sz="0" w:space="0" w:color="auto"/>
      </w:divBdr>
    </w:div>
    <w:div w:id="83260662">
      <w:marLeft w:val="640"/>
      <w:marRight w:val="0"/>
      <w:marTop w:val="0"/>
      <w:marBottom w:val="0"/>
      <w:divBdr>
        <w:top w:val="none" w:sz="0" w:space="0" w:color="auto"/>
        <w:left w:val="none" w:sz="0" w:space="0" w:color="auto"/>
        <w:bottom w:val="none" w:sz="0" w:space="0" w:color="auto"/>
        <w:right w:val="none" w:sz="0" w:space="0" w:color="auto"/>
      </w:divBdr>
    </w:div>
    <w:div w:id="83263156">
      <w:marLeft w:val="640"/>
      <w:marRight w:val="0"/>
      <w:marTop w:val="0"/>
      <w:marBottom w:val="0"/>
      <w:divBdr>
        <w:top w:val="none" w:sz="0" w:space="0" w:color="auto"/>
        <w:left w:val="none" w:sz="0" w:space="0" w:color="auto"/>
        <w:bottom w:val="none" w:sz="0" w:space="0" w:color="auto"/>
        <w:right w:val="none" w:sz="0" w:space="0" w:color="auto"/>
      </w:divBdr>
    </w:div>
    <w:div w:id="83303704">
      <w:marLeft w:val="640"/>
      <w:marRight w:val="0"/>
      <w:marTop w:val="0"/>
      <w:marBottom w:val="0"/>
      <w:divBdr>
        <w:top w:val="none" w:sz="0" w:space="0" w:color="auto"/>
        <w:left w:val="none" w:sz="0" w:space="0" w:color="auto"/>
        <w:bottom w:val="none" w:sz="0" w:space="0" w:color="auto"/>
        <w:right w:val="none" w:sz="0" w:space="0" w:color="auto"/>
      </w:divBdr>
    </w:div>
    <w:div w:id="83305301">
      <w:marLeft w:val="640"/>
      <w:marRight w:val="0"/>
      <w:marTop w:val="0"/>
      <w:marBottom w:val="0"/>
      <w:divBdr>
        <w:top w:val="none" w:sz="0" w:space="0" w:color="auto"/>
        <w:left w:val="none" w:sz="0" w:space="0" w:color="auto"/>
        <w:bottom w:val="none" w:sz="0" w:space="0" w:color="auto"/>
        <w:right w:val="none" w:sz="0" w:space="0" w:color="auto"/>
      </w:divBdr>
    </w:div>
    <w:div w:id="83310354">
      <w:marLeft w:val="640"/>
      <w:marRight w:val="0"/>
      <w:marTop w:val="0"/>
      <w:marBottom w:val="0"/>
      <w:divBdr>
        <w:top w:val="none" w:sz="0" w:space="0" w:color="auto"/>
        <w:left w:val="none" w:sz="0" w:space="0" w:color="auto"/>
        <w:bottom w:val="none" w:sz="0" w:space="0" w:color="auto"/>
        <w:right w:val="none" w:sz="0" w:space="0" w:color="auto"/>
      </w:divBdr>
    </w:div>
    <w:div w:id="83379886">
      <w:marLeft w:val="640"/>
      <w:marRight w:val="0"/>
      <w:marTop w:val="0"/>
      <w:marBottom w:val="0"/>
      <w:divBdr>
        <w:top w:val="none" w:sz="0" w:space="0" w:color="auto"/>
        <w:left w:val="none" w:sz="0" w:space="0" w:color="auto"/>
        <w:bottom w:val="none" w:sz="0" w:space="0" w:color="auto"/>
        <w:right w:val="none" w:sz="0" w:space="0" w:color="auto"/>
      </w:divBdr>
    </w:div>
    <w:div w:id="83458316">
      <w:marLeft w:val="640"/>
      <w:marRight w:val="0"/>
      <w:marTop w:val="0"/>
      <w:marBottom w:val="0"/>
      <w:divBdr>
        <w:top w:val="none" w:sz="0" w:space="0" w:color="auto"/>
        <w:left w:val="none" w:sz="0" w:space="0" w:color="auto"/>
        <w:bottom w:val="none" w:sz="0" w:space="0" w:color="auto"/>
        <w:right w:val="none" w:sz="0" w:space="0" w:color="auto"/>
      </w:divBdr>
    </w:div>
    <w:div w:id="83458367">
      <w:marLeft w:val="640"/>
      <w:marRight w:val="0"/>
      <w:marTop w:val="0"/>
      <w:marBottom w:val="0"/>
      <w:divBdr>
        <w:top w:val="none" w:sz="0" w:space="0" w:color="auto"/>
        <w:left w:val="none" w:sz="0" w:space="0" w:color="auto"/>
        <w:bottom w:val="none" w:sz="0" w:space="0" w:color="auto"/>
        <w:right w:val="none" w:sz="0" w:space="0" w:color="auto"/>
      </w:divBdr>
    </w:div>
    <w:div w:id="83495854">
      <w:marLeft w:val="640"/>
      <w:marRight w:val="0"/>
      <w:marTop w:val="0"/>
      <w:marBottom w:val="0"/>
      <w:divBdr>
        <w:top w:val="none" w:sz="0" w:space="0" w:color="auto"/>
        <w:left w:val="none" w:sz="0" w:space="0" w:color="auto"/>
        <w:bottom w:val="none" w:sz="0" w:space="0" w:color="auto"/>
        <w:right w:val="none" w:sz="0" w:space="0" w:color="auto"/>
      </w:divBdr>
    </w:div>
    <w:div w:id="83497419">
      <w:marLeft w:val="640"/>
      <w:marRight w:val="0"/>
      <w:marTop w:val="0"/>
      <w:marBottom w:val="0"/>
      <w:divBdr>
        <w:top w:val="none" w:sz="0" w:space="0" w:color="auto"/>
        <w:left w:val="none" w:sz="0" w:space="0" w:color="auto"/>
        <w:bottom w:val="none" w:sz="0" w:space="0" w:color="auto"/>
        <w:right w:val="none" w:sz="0" w:space="0" w:color="auto"/>
      </w:divBdr>
    </w:div>
    <w:div w:id="83572110">
      <w:marLeft w:val="640"/>
      <w:marRight w:val="0"/>
      <w:marTop w:val="0"/>
      <w:marBottom w:val="0"/>
      <w:divBdr>
        <w:top w:val="none" w:sz="0" w:space="0" w:color="auto"/>
        <w:left w:val="none" w:sz="0" w:space="0" w:color="auto"/>
        <w:bottom w:val="none" w:sz="0" w:space="0" w:color="auto"/>
        <w:right w:val="none" w:sz="0" w:space="0" w:color="auto"/>
      </w:divBdr>
    </w:div>
    <w:div w:id="83573719">
      <w:marLeft w:val="640"/>
      <w:marRight w:val="0"/>
      <w:marTop w:val="0"/>
      <w:marBottom w:val="0"/>
      <w:divBdr>
        <w:top w:val="none" w:sz="0" w:space="0" w:color="auto"/>
        <w:left w:val="none" w:sz="0" w:space="0" w:color="auto"/>
        <w:bottom w:val="none" w:sz="0" w:space="0" w:color="auto"/>
        <w:right w:val="none" w:sz="0" w:space="0" w:color="auto"/>
      </w:divBdr>
    </w:div>
    <w:div w:id="83577914">
      <w:marLeft w:val="640"/>
      <w:marRight w:val="0"/>
      <w:marTop w:val="0"/>
      <w:marBottom w:val="0"/>
      <w:divBdr>
        <w:top w:val="none" w:sz="0" w:space="0" w:color="auto"/>
        <w:left w:val="none" w:sz="0" w:space="0" w:color="auto"/>
        <w:bottom w:val="none" w:sz="0" w:space="0" w:color="auto"/>
        <w:right w:val="none" w:sz="0" w:space="0" w:color="auto"/>
      </w:divBdr>
    </w:div>
    <w:div w:id="83652158">
      <w:marLeft w:val="640"/>
      <w:marRight w:val="0"/>
      <w:marTop w:val="0"/>
      <w:marBottom w:val="0"/>
      <w:divBdr>
        <w:top w:val="none" w:sz="0" w:space="0" w:color="auto"/>
        <w:left w:val="none" w:sz="0" w:space="0" w:color="auto"/>
        <w:bottom w:val="none" w:sz="0" w:space="0" w:color="auto"/>
        <w:right w:val="none" w:sz="0" w:space="0" w:color="auto"/>
      </w:divBdr>
    </w:div>
    <w:div w:id="83690413">
      <w:marLeft w:val="640"/>
      <w:marRight w:val="0"/>
      <w:marTop w:val="0"/>
      <w:marBottom w:val="0"/>
      <w:divBdr>
        <w:top w:val="none" w:sz="0" w:space="0" w:color="auto"/>
        <w:left w:val="none" w:sz="0" w:space="0" w:color="auto"/>
        <w:bottom w:val="none" w:sz="0" w:space="0" w:color="auto"/>
        <w:right w:val="none" w:sz="0" w:space="0" w:color="auto"/>
      </w:divBdr>
    </w:div>
    <w:div w:id="83691361">
      <w:marLeft w:val="640"/>
      <w:marRight w:val="0"/>
      <w:marTop w:val="0"/>
      <w:marBottom w:val="0"/>
      <w:divBdr>
        <w:top w:val="none" w:sz="0" w:space="0" w:color="auto"/>
        <w:left w:val="none" w:sz="0" w:space="0" w:color="auto"/>
        <w:bottom w:val="none" w:sz="0" w:space="0" w:color="auto"/>
        <w:right w:val="none" w:sz="0" w:space="0" w:color="auto"/>
      </w:divBdr>
    </w:div>
    <w:div w:id="83693320">
      <w:marLeft w:val="640"/>
      <w:marRight w:val="0"/>
      <w:marTop w:val="0"/>
      <w:marBottom w:val="0"/>
      <w:divBdr>
        <w:top w:val="none" w:sz="0" w:space="0" w:color="auto"/>
        <w:left w:val="none" w:sz="0" w:space="0" w:color="auto"/>
        <w:bottom w:val="none" w:sz="0" w:space="0" w:color="auto"/>
        <w:right w:val="none" w:sz="0" w:space="0" w:color="auto"/>
      </w:divBdr>
    </w:div>
    <w:div w:id="83765409">
      <w:marLeft w:val="640"/>
      <w:marRight w:val="0"/>
      <w:marTop w:val="0"/>
      <w:marBottom w:val="0"/>
      <w:divBdr>
        <w:top w:val="none" w:sz="0" w:space="0" w:color="auto"/>
        <w:left w:val="none" w:sz="0" w:space="0" w:color="auto"/>
        <w:bottom w:val="none" w:sz="0" w:space="0" w:color="auto"/>
        <w:right w:val="none" w:sz="0" w:space="0" w:color="auto"/>
      </w:divBdr>
    </w:div>
    <w:div w:id="83771132">
      <w:marLeft w:val="640"/>
      <w:marRight w:val="0"/>
      <w:marTop w:val="0"/>
      <w:marBottom w:val="0"/>
      <w:divBdr>
        <w:top w:val="none" w:sz="0" w:space="0" w:color="auto"/>
        <w:left w:val="none" w:sz="0" w:space="0" w:color="auto"/>
        <w:bottom w:val="none" w:sz="0" w:space="0" w:color="auto"/>
        <w:right w:val="none" w:sz="0" w:space="0" w:color="auto"/>
      </w:divBdr>
    </w:div>
    <w:div w:id="83841409">
      <w:marLeft w:val="640"/>
      <w:marRight w:val="0"/>
      <w:marTop w:val="0"/>
      <w:marBottom w:val="0"/>
      <w:divBdr>
        <w:top w:val="none" w:sz="0" w:space="0" w:color="auto"/>
        <w:left w:val="none" w:sz="0" w:space="0" w:color="auto"/>
        <w:bottom w:val="none" w:sz="0" w:space="0" w:color="auto"/>
        <w:right w:val="none" w:sz="0" w:space="0" w:color="auto"/>
      </w:divBdr>
    </w:div>
    <w:div w:id="83845410">
      <w:marLeft w:val="640"/>
      <w:marRight w:val="0"/>
      <w:marTop w:val="0"/>
      <w:marBottom w:val="0"/>
      <w:divBdr>
        <w:top w:val="none" w:sz="0" w:space="0" w:color="auto"/>
        <w:left w:val="none" w:sz="0" w:space="0" w:color="auto"/>
        <w:bottom w:val="none" w:sz="0" w:space="0" w:color="auto"/>
        <w:right w:val="none" w:sz="0" w:space="0" w:color="auto"/>
      </w:divBdr>
    </w:div>
    <w:div w:id="83846602">
      <w:marLeft w:val="640"/>
      <w:marRight w:val="0"/>
      <w:marTop w:val="0"/>
      <w:marBottom w:val="0"/>
      <w:divBdr>
        <w:top w:val="none" w:sz="0" w:space="0" w:color="auto"/>
        <w:left w:val="none" w:sz="0" w:space="0" w:color="auto"/>
        <w:bottom w:val="none" w:sz="0" w:space="0" w:color="auto"/>
        <w:right w:val="none" w:sz="0" w:space="0" w:color="auto"/>
      </w:divBdr>
    </w:div>
    <w:div w:id="83915087">
      <w:marLeft w:val="640"/>
      <w:marRight w:val="0"/>
      <w:marTop w:val="0"/>
      <w:marBottom w:val="0"/>
      <w:divBdr>
        <w:top w:val="none" w:sz="0" w:space="0" w:color="auto"/>
        <w:left w:val="none" w:sz="0" w:space="0" w:color="auto"/>
        <w:bottom w:val="none" w:sz="0" w:space="0" w:color="auto"/>
        <w:right w:val="none" w:sz="0" w:space="0" w:color="auto"/>
      </w:divBdr>
    </w:div>
    <w:div w:id="83957050">
      <w:marLeft w:val="640"/>
      <w:marRight w:val="0"/>
      <w:marTop w:val="0"/>
      <w:marBottom w:val="0"/>
      <w:divBdr>
        <w:top w:val="none" w:sz="0" w:space="0" w:color="auto"/>
        <w:left w:val="none" w:sz="0" w:space="0" w:color="auto"/>
        <w:bottom w:val="none" w:sz="0" w:space="0" w:color="auto"/>
        <w:right w:val="none" w:sz="0" w:space="0" w:color="auto"/>
      </w:divBdr>
    </w:div>
    <w:div w:id="83959172">
      <w:marLeft w:val="640"/>
      <w:marRight w:val="0"/>
      <w:marTop w:val="0"/>
      <w:marBottom w:val="0"/>
      <w:divBdr>
        <w:top w:val="none" w:sz="0" w:space="0" w:color="auto"/>
        <w:left w:val="none" w:sz="0" w:space="0" w:color="auto"/>
        <w:bottom w:val="none" w:sz="0" w:space="0" w:color="auto"/>
        <w:right w:val="none" w:sz="0" w:space="0" w:color="auto"/>
      </w:divBdr>
    </w:div>
    <w:div w:id="83959307">
      <w:marLeft w:val="640"/>
      <w:marRight w:val="0"/>
      <w:marTop w:val="0"/>
      <w:marBottom w:val="0"/>
      <w:divBdr>
        <w:top w:val="none" w:sz="0" w:space="0" w:color="auto"/>
        <w:left w:val="none" w:sz="0" w:space="0" w:color="auto"/>
        <w:bottom w:val="none" w:sz="0" w:space="0" w:color="auto"/>
        <w:right w:val="none" w:sz="0" w:space="0" w:color="auto"/>
      </w:divBdr>
    </w:div>
    <w:div w:id="83962617">
      <w:marLeft w:val="640"/>
      <w:marRight w:val="0"/>
      <w:marTop w:val="0"/>
      <w:marBottom w:val="0"/>
      <w:divBdr>
        <w:top w:val="none" w:sz="0" w:space="0" w:color="auto"/>
        <w:left w:val="none" w:sz="0" w:space="0" w:color="auto"/>
        <w:bottom w:val="none" w:sz="0" w:space="0" w:color="auto"/>
        <w:right w:val="none" w:sz="0" w:space="0" w:color="auto"/>
      </w:divBdr>
    </w:div>
    <w:div w:id="83965051">
      <w:marLeft w:val="640"/>
      <w:marRight w:val="0"/>
      <w:marTop w:val="0"/>
      <w:marBottom w:val="0"/>
      <w:divBdr>
        <w:top w:val="none" w:sz="0" w:space="0" w:color="auto"/>
        <w:left w:val="none" w:sz="0" w:space="0" w:color="auto"/>
        <w:bottom w:val="none" w:sz="0" w:space="0" w:color="auto"/>
        <w:right w:val="none" w:sz="0" w:space="0" w:color="auto"/>
      </w:divBdr>
    </w:div>
    <w:div w:id="84084093">
      <w:marLeft w:val="640"/>
      <w:marRight w:val="0"/>
      <w:marTop w:val="0"/>
      <w:marBottom w:val="0"/>
      <w:divBdr>
        <w:top w:val="none" w:sz="0" w:space="0" w:color="auto"/>
        <w:left w:val="none" w:sz="0" w:space="0" w:color="auto"/>
        <w:bottom w:val="none" w:sz="0" w:space="0" w:color="auto"/>
        <w:right w:val="none" w:sz="0" w:space="0" w:color="auto"/>
      </w:divBdr>
    </w:div>
    <w:div w:id="84113662">
      <w:marLeft w:val="640"/>
      <w:marRight w:val="0"/>
      <w:marTop w:val="0"/>
      <w:marBottom w:val="0"/>
      <w:divBdr>
        <w:top w:val="none" w:sz="0" w:space="0" w:color="auto"/>
        <w:left w:val="none" w:sz="0" w:space="0" w:color="auto"/>
        <w:bottom w:val="none" w:sz="0" w:space="0" w:color="auto"/>
        <w:right w:val="none" w:sz="0" w:space="0" w:color="auto"/>
      </w:divBdr>
    </w:div>
    <w:div w:id="84153938">
      <w:marLeft w:val="640"/>
      <w:marRight w:val="0"/>
      <w:marTop w:val="0"/>
      <w:marBottom w:val="0"/>
      <w:divBdr>
        <w:top w:val="none" w:sz="0" w:space="0" w:color="auto"/>
        <w:left w:val="none" w:sz="0" w:space="0" w:color="auto"/>
        <w:bottom w:val="none" w:sz="0" w:space="0" w:color="auto"/>
        <w:right w:val="none" w:sz="0" w:space="0" w:color="auto"/>
      </w:divBdr>
    </w:div>
    <w:div w:id="84153978">
      <w:marLeft w:val="640"/>
      <w:marRight w:val="0"/>
      <w:marTop w:val="0"/>
      <w:marBottom w:val="0"/>
      <w:divBdr>
        <w:top w:val="none" w:sz="0" w:space="0" w:color="auto"/>
        <w:left w:val="none" w:sz="0" w:space="0" w:color="auto"/>
        <w:bottom w:val="none" w:sz="0" w:space="0" w:color="auto"/>
        <w:right w:val="none" w:sz="0" w:space="0" w:color="auto"/>
      </w:divBdr>
    </w:div>
    <w:div w:id="84157083">
      <w:marLeft w:val="640"/>
      <w:marRight w:val="0"/>
      <w:marTop w:val="0"/>
      <w:marBottom w:val="0"/>
      <w:divBdr>
        <w:top w:val="none" w:sz="0" w:space="0" w:color="auto"/>
        <w:left w:val="none" w:sz="0" w:space="0" w:color="auto"/>
        <w:bottom w:val="none" w:sz="0" w:space="0" w:color="auto"/>
        <w:right w:val="none" w:sz="0" w:space="0" w:color="auto"/>
      </w:divBdr>
    </w:div>
    <w:div w:id="84228842">
      <w:marLeft w:val="640"/>
      <w:marRight w:val="0"/>
      <w:marTop w:val="0"/>
      <w:marBottom w:val="0"/>
      <w:divBdr>
        <w:top w:val="none" w:sz="0" w:space="0" w:color="auto"/>
        <w:left w:val="none" w:sz="0" w:space="0" w:color="auto"/>
        <w:bottom w:val="none" w:sz="0" w:space="0" w:color="auto"/>
        <w:right w:val="none" w:sz="0" w:space="0" w:color="auto"/>
      </w:divBdr>
    </w:div>
    <w:div w:id="84234101">
      <w:marLeft w:val="640"/>
      <w:marRight w:val="0"/>
      <w:marTop w:val="0"/>
      <w:marBottom w:val="0"/>
      <w:divBdr>
        <w:top w:val="none" w:sz="0" w:space="0" w:color="auto"/>
        <w:left w:val="none" w:sz="0" w:space="0" w:color="auto"/>
        <w:bottom w:val="none" w:sz="0" w:space="0" w:color="auto"/>
        <w:right w:val="none" w:sz="0" w:space="0" w:color="auto"/>
      </w:divBdr>
    </w:div>
    <w:div w:id="84306919">
      <w:marLeft w:val="640"/>
      <w:marRight w:val="0"/>
      <w:marTop w:val="0"/>
      <w:marBottom w:val="0"/>
      <w:divBdr>
        <w:top w:val="none" w:sz="0" w:space="0" w:color="auto"/>
        <w:left w:val="none" w:sz="0" w:space="0" w:color="auto"/>
        <w:bottom w:val="none" w:sz="0" w:space="0" w:color="auto"/>
        <w:right w:val="none" w:sz="0" w:space="0" w:color="auto"/>
      </w:divBdr>
    </w:div>
    <w:div w:id="84308022">
      <w:marLeft w:val="640"/>
      <w:marRight w:val="0"/>
      <w:marTop w:val="0"/>
      <w:marBottom w:val="0"/>
      <w:divBdr>
        <w:top w:val="none" w:sz="0" w:space="0" w:color="auto"/>
        <w:left w:val="none" w:sz="0" w:space="0" w:color="auto"/>
        <w:bottom w:val="none" w:sz="0" w:space="0" w:color="auto"/>
        <w:right w:val="none" w:sz="0" w:space="0" w:color="auto"/>
      </w:divBdr>
    </w:div>
    <w:div w:id="84347649">
      <w:marLeft w:val="640"/>
      <w:marRight w:val="0"/>
      <w:marTop w:val="0"/>
      <w:marBottom w:val="0"/>
      <w:divBdr>
        <w:top w:val="none" w:sz="0" w:space="0" w:color="auto"/>
        <w:left w:val="none" w:sz="0" w:space="0" w:color="auto"/>
        <w:bottom w:val="none" w:sz="0" w:space="0" w:color="auto"/>
        <w:right w:val="none" w:sz="0" w:space="0" w:color="auto"/>
      </w:divBdr>
    </w:div>
    <w:div w:id="84349722">
      <w:marLeft w:val="640"/>
      <w:marRight w:val="0"/>
      <w:marTop w:val="0"/>
      <w:marBottom w:val="0"/>
      <w:divBdr>
        <w:top w:val="none" w:sz="0" w:space="0" w:color="auto"/>
        <w:left w:val="none" w:sz="0" w:space="0" w:color="auto"/>
        <w:bottom w:val="none" w:sz="0" w:space="0" w:color="auto"/>
        <w:right w:val="none" w:sz="0" w:space="0" w:color="auto"/>
      </w:divBdr>
    </w:div>
    <w:div w:id="84350275">
      <w:marLeft w:val="640"/>
      <w:marRight w:val="0"/>
      <w:marTop w:val="0"/>
      <w:marBottom w:val="0"/>
      <w:divBdr>
        <w:top w:val="none" w:sz="0" w:space="0" w:color="auto"/>
        <w:left w:val="none" w:sz="0" w:space="0" w:color="auto"/>
        <w:bottom w:val="none" w:sz="0" w:space="0" w:color="auto"/>
        <w:right w:val="none" w:sz="0" w:space="0" w:color="auto"/>
      </w:divBdr>
    </w:div>
    <w:div w:id="84419758">
      <w:marLeft w:val="640"/>
      <w:marRight w:val="0"/>
      <w:marTop w:val="0"/>
      <w:marBottom w:val="0"/>
      <w:divBdr>
        <w:top w:val="none" w:sz="0" w:space="0" w:color="auto"/>
        <w:left w:val="none" w:sz="0" w:space="0" w:color="auto"/>
        <w:bottom w:val="none" w:sz="0" w:space="0" w:color="auto"/>
        <w:right w:val="none" w:sz="0" w:space="0" w:color="auto"/>
      </w:divBdr>
    </w:div>
    <w:div w:id="84421452">
      <w:marLeft w:val="640"/>
      <w:marRight w:val="0"/>
      <w:marTop w:val="0"/>
      <w:marBottom w:val="0"/>
      <w:divBdr>
        <w:top w:val="none" w:sz="0" w:space="0" w:color="auto"/>
        <w:left w:val="none" w:sz="0" w:space="0" w:color="auto"/>
        <w:bottom w:val="none" w:sz="0" w:space="0" w:color="auto"/>
        <w:right w:val="none" w:sz="0" w:space="0" w:color="auto"/>
      </w:divBdr>
    </w:div>
    <w:div w:id="84421491">
      <w:marLeft w:val="640"/>
      <w:marRight w:val="0"/>
      <w:marTop w:val="0"/>
      <w:marBottom w:val="0"/>
      <w:divBdr>
        <w:top w:val="none" w:sz="0" w:space="0" w:color="auto"/>
        <w:left w:val="none" w:sz="0" w:space="0" w:color="auto"/>
        <w:bottom w:val="none" w:sz="0" w:space="0" w:color="auto"/>
        <w:right w:val="none" w:sz="0" w:space="0" w:color="auto"/>
      </w:divBdr>
    </w:div>
    <w:div w:id="84423500">
      <w:marLeft w:val="640"/>
      <w:marRight w:val="0"/>
      <w:marTop w:val="0"/>
      <w:marBottom w:val="0"/>
      <w:divBdr>
        <w:top w:val="none" w:sz="0" w:space="0" w:color="auto"/>
        <w:left w:val="none" w:sz="0" w:space="0" w:color="auto"/>
        <w:bottom w:val="none" w:sz="0" w:space="0" w:color="auto"/>
        <w:right w:val="none" w:sz="0" w:space="0" w:color="auto"/>
      </w:divBdr>
    </w:div>
    <w:div w:id="84496170">
      <w:marLeft w:val="640"/>
      <w:marRight w:val="0"/>
      <w:marTop w:val="0"/>
      <w:marBottom w:val="0"/>
      <w:divBdr>
        <w:top w:val="none" w:sz="0" w:space="0" w:color="auto"/>
        <w:left w:val="none" w:sz="0" w:space="0" w:color="auto"/>
        <w:bottom w:val="none" w:sz="0" w:space="0" w:color="auto"/>
        <w:right w:val="none" w:sz="0" w:space="0" w:color="auto"/>
      </w:divBdr>
    </w:div>
    <w:div w:id="84496390">
      <w:marLeft w:val="640"/>
      <w:marRight w:val="0"/>
      <w:marTop w:val="0"/>
      <w:marBottom w:val="0"/>
      <w:divBdr>
        <w:top w:val="none" w:sz="0" w:space="0" w:color="auto"/>
        <w:left w:val="none" w:sz="0" w:space="0" w:color="auto"/>
        <w:bottom w:val="none" w:sz="0" w:space="0" w:color="auto"/>
        <w:right w:val="none" w:sz="0" w:space="0" w:color="auto"/>
      </w:divBdr>
    </w:div>
    <w:div w:id="84496608">
      <w:marLeft w:val="640"/>
      <w:marRight w:val="0"/>
      <w:marTop w:val="0"/>
      <w:marBottom w:val="0"/>
      <w:divBdr>
        <w:top w:val="none" w:sz="0" w:space="0" w:color="auto"/>
        <w:left w:val="none" w:sz="0" w:space="0" w:color="auto"/>
        <w:bottom w:val="none" w:sz="0" w:space="0" w:color="auto"/>
        <w:right w:val="none" w:sz="0" w:space="0" w:color="auto"/>
      </w:divBdr>
    </w:div>
    <w:div w:id="84497523">
      <w:marLeft w:val="640"/>
      <w:marRight w:val="0"/>
      <w:marTop w:val="0"/>
      <w:marBottom w:val="0"/>
      <w:divBdr>
        <w:top w:val="none" w:sz="0" w:space="0" w:color="auto"/>
        <w:left w:val="none" w:sz="0" w:space="0" w:color="auto"/>
        <w:bottom w:val="none" w:sz="0" w:space="0" w:color="auto"/>
        <w:right w:val="none" w:sz="0" w:space="0" w:color="auto"/>
      </w:divBdr>
    </w:div>
    <w:div w:id="84621751">
      <w:marLeft w:val="640"/>
      <w:marRight w:val="0"/>
      <w:marTop w:val="0"/>
      <w:marBottom w:val="0"/>
      <w:divBdr>
        <w:top w:val="none" w:sz="0" w:space="0" w:color="auto"/>
        <w:left w:val="none" w:sz="0" w:space="0" w:color="auto"/>
        <w:bottom w:val="none" w:sz="0" w:space="0" w:color="auto"/>
        <w:right w:val="none" w:sz="0" w:space="0" w:color="auto"/>
      </w:divBdr>
    </w:div>
    <w:div w:id="84687740">
      <w:marLeft w:val="640"/>
      <w:marRight w:val="0"/>
      <w:marTop w:val="0"/>
      <w:marBottom w:val="0"/>
      <w:divBdr>
        <w:top w:val="none" w:sz="0" w:space="0" w:color="auto"/>
        <w:left w:val="none" w:sz="0" w:space="0" w:color="auto"/>
        <w:bottom w:val="none" w:sz="0" w:space="0" w:color="auto"/>
        <w:right w:val="none" w:sz="0" w:space="0" w:color="auto"/>
      </w:divBdr>
    </w:div>
    <w:div w:id="84696844">
      <w:marLeft w:val="640"/>
      <w:marRight w:val="0"/>
      <w:marTop w:val="0"/>
      <w:marBottom w:val="0"/>
      <w:divBdr>
        <w:top w:val="none" w:sz="0" w:space="0" w:color="auto"/>
        <w:left w:val="none" w:sz="0" w:space="0" w:color="auto"/>
        <w:bottom w:val="none" w:sz="0" w:space="0" w:color="auto"/>
        <w:right w:val="none" w:sz="0" w:space="0" w:color="auto"/>
      </w:divBdr>
    </w:div>
    <w:div w:id="84696902">
      <w:marLeft w:val="640"/>
      <w:marRight w:val="0"/>
      <w:marTop w:val="0"/>
      <w:marBottom w:val="0"/>
      <w:divBdr>
        <w:top w:val="none" w:sz="0" w:space="0" w:color="auto"/>
        <w:left w:val="none" w:sz="0" w:space="0" w:color="auto"/>
        <w:bottom w:val="none" w:sz="0" w:space="0" w:color="auto"/>
        <w:right w:val="none" w:sz="0" w:space="0" w:color="auto"/>
      </w:divBdr>
    </w:div>
    <w:div w:id="84738245">
      <w:marLeft w:val="640"/>
      <w:marRight w:val="0"/>
      <w:marTop w:val="0"/>
      <w:marBottom w:val="0"/>
      <w:divBdr>
        <w:top w:val="none" w:sz="0" w:space="0" w:color="auto"/>
        <w:left w:val="none" w:sz="0" w:space="0" w:color="auto"/>
        <w:bottom w:val="none" w:sz="0" w:space="0" w:color="auto"/>
        <w:right w:val="none" w:sz="0" w:space="0" w:color="auto"/>
      </w:divBdr>
    </w:div>
    <w:div w:id="84767200">
      <w:marLeft w:val="640"/>
      <w:marRight w:val="0"/>
      <w:marTop w:val="0"/>
      <w:marBottom w:val="0"/>
      <w:divBdr>
        <w:top w:val="none" w:sz="0" w:space="0" w:color="auto"/>
        <w:left w:val="none" w:sz="0" w:space="0" w:color="auto"/>
        <w:bottom w:val="none" w:sz="0" w:space="0" w:color="auto"/>
        <w:right w:val="none" w:sz="0" w:space="0" w:color="auto"/>
      </w:divBdr>
    </w:div>
    <w:div w:id="84767431">
      <w:marLeft w:val="640"/>
      <w:marRight w:val="0"/>
      <w:marTop w:val="0"/>
      <w:marBottom w:val="0"/>
      <w:divBdr>
        <w:top w:val="none" w:sz="0" w:space="0" w:color="auto"/>
        <w:left w:val="none" w:sz="0" w:space="0" w:color="auto"/>
        <w:bottom w:val="none" w:sz="0" w:space="0" w:color="auto"/>
        <w:right w:val="none" w:sz="0" w:space="0" w:color="auto"/>
      </w:divBdr>
    </w:div>
    <w:div w:id="84768492">
      <w:marLeft w:val="640"/>
      <w:marRight w:val="0"/>
      <w:marTop w:val="0"/>
      <w:marBottom w:val="0"/>
      <w:divBdr>
        <w:top w:val="none" w:sz="0" w:space="0" w:color="auto"/>
        <w:left w:val="none" w:sz="0" w:space="0" w:color="auto"/>
        <w:bottom w:val="none" w:sz="0" w:space="0" w:color="auto"/>
        <w:right w:val="none" w:sz="0" w:space="0" w:color="auto"/>
      </w:divBdr>
    </w:div>
    <w:div w:id="84806021">
      <w:marLeft w:val="640"/>
      <w:marRight w:val="0"/>
      <w:marTop w:val="0"/>
      <w:marBottom w:val="0"/>
      <w:divBdr>
        <w:top w:val="none" w:sz="0" w:space="0" w:color="auto"/>
        <w:left w:val="none" w:sz="0" w:space="0" w:color="auto"/>
        <w:bottom w:val="none" w:sz="0" w:space="0" w:color="auto"/>
        <w:right w:val="none" w:sz="0" w:space="0" w:color="auto"/>
      </w:divBdr>
    </w:div>
    <w:div w:id="84809388">
      <w:marLeft w:val="640"/>
      <w:marRight w:val="0"/>
      <w:marTop w:val="0"/>
      <w:marBottom w:val="0"/>
      <w:divBdr>
        <w:top w:val="none" w:sz="0" w:space="0" w:color="auto"/>
        <w:left w:val="none" w:sz="0" w:space="0" w:color="auto"/>
        <w:bottom w:val="none" w:sz="0" w:space="0" w:color="auto"/>
        <w:right w:val="none" w:sz="0" w:space="0" w:color="auto"/>
      </w:divBdr>
    </w:div>
    <w:div w:id="84812161">
      <w:marLeft w:val="640"/>
      <w:marRight w:val="0"/>
      <w:marTop w:val="0"/>
      <w:marBottom w:val="0"/>
      <w:divBdr>
        <w:top w:val="none" w:sz="0" w:space="0" w:color="auto"/>
        <w:left w:val="none" w:sz="0" w:space="0" w:color="auto"/>
        <w:bottom w:val="none" w:sz="0" w:space="0" w:color="auto"/>
        <w:right w:val="none" w:sz="0" w:space="0" w:color="auto"/>
      </w:divBdr>
    </w:div>
    <w:div w:id="84814438">
      <w:marLeft w:val="0"/>
      <w:marRight w:val="0"/>
      <w:marTop w:val="0"/>
      <w:marBottom w:val="0"/>
      <w:divBdr>
        <w:top w:val="none" w:sz="0" w:space="0" w:color="auto"/>
        <w:left w:val="none" w:sz="0" w:space="0" w:color="auto"/>
        <w:bottom w:val="none" w:sz="0" w:space="0" w:color="auto"/>
        <w:right w:val="none" w:sz="0" w:space="0" w:color="auto"/>
      </w:divBdr>
    </w:div>
    <w:div w:id="84885661">
      <w:marLeft w:val="640"/>
      <w:marRight w:val="0"/>
      <w:marTop w:val="0"/>
      <w:marBottom w:val="0"/>
      <w:divBdr>
        <w:top w:val="none" w:sz="0" w:space="0" w:color="auto"/>
        <w:left w:val="none" w:sz="0" w:space="0" w:color="auto"/>
        <w:bottom w:val="none" w:sz="0" w:space="0" w:color="auto"/>
        <w:right w:val="none" w:sz="0" w:space="0" w:color="auto"/>
      </w:divBdr>
    </w:div>
    <w:div w:id="84890009">
      <w:marLeft w:val="640"/>
      <w:marRight w:val="0"/>
      <w:marTop w:val="0"/>
      <w:marBottom w:val="0"/>
      <w:divBdr>
        <w:top w:val="none" w:sz="0" w:space="0" w:color="auto"/>
        <w:left w:val="none" w:sz="0" w:space="0" w:color="auto"/>
        <w:bottom w:val="none" w:sz="0" w:space="0" w:color="auto"/>
        <w:right w:val="none" w:sz="0" w:space="0" w:color="auto"/>
      </w:divBdr>
    </w:div>
    <w:div w:id="84956678">
      <w:marLeft w:val="640"/>
      <w:marRight w:val="0"/>
      <w:marTop w:val="0"/>
      <w:marBottom w:val="0"/>
      <w:divBdr>
        <w:top w:val="none" w:sz="0" w:space="0" w:color="auto"/>
        <w:left w:val="none" w:sz="0" w:space="0" w:color="auto"/>
        <w:bottom w:val="none" w:sz="0" w:space="0" w:color="auto"/>
        <w:right w:val="none" w:sz="0" w:space="0" w:color="auto"/>
      </w:divBdr>
    </w:div>
    <w:div w:id="84963055">
      <w:marLeft w:val="640"/>
      <w:marRight w:val="0"/>
      <w:marTop w:val="0"/>
      <w:marBottom w:val="0"/>
      <w:divBdr>
        <w:top w:val="none" w:sz="0" w:space="0" w:color="auto"/>
        <w:left w:val="none" w:sz="0" w:space="0" w:color="auto"/>
        <w:bottom w:val="none" w:sz="0" w:space="0" w:color="auto"/>
        <w:right w:val="none" w:sz="0" w:space="0" w:color="auto"/>
      </w:divBdr>
    </w:div>
    <w:div w:id="84965548">
      <w:marLeft w:val="640"/>
      <w:marRight w:val="0"/>
      <w:marTop w:val="0"/>
      <w:marBottom w:val="0"/>
      <w:divBdr>
        <w:top w:val="none" w:sz="0" w:space="0" w:color="auto"/>
        <w:left w:val="none" w:sz="0" w:space="0" w:color="auto"/>
        <w:bottom w:val="none" w:sz="0" w:space="0" w:color="auto"/>
        <w:right w:val="none" w:sz="0" w:space="0" w:color="auto"/>
      </w:divBdr>
    </w:div>
    <w:div w:id="85005856">
      <w:marLeft w:val="640"/>
      <w:marRight w:val="0"/>
      <w:marTop w:val="0"/>
      <w:marBottom w:val="0"/>
      <w:divBdr>
        <w:top w:val="none" w:sz="0" w:space="0" w:color="auto"/>
        <w:left w:val="none" w:sz="0" w:space="0" w:color="auto"/>
        <w:bottom w:val="none" w:sz="0" w:space="0" w:color="auto"/>
        <w:right w:val="none" w:sz="0" w:space="0" w:color="auto"/>
      </w:divBdr>
    </w:div>
    <w:div w:id="85076030">
      <w:marLeft w:val="640"/>
      <w:marRight w:val="0"/>
      <w:marTop w:val="0"/>
      <w:marBottom w:val="0"/>
      <w:divBdr>
        <w:top w:val="none" w:sz="0" w:space="0" w:color="auto"/>
        <w:left w:val="none" w:sz="0" w:space="0" w:color="auto"/>
        <w:bottom w:val="none" w:sz="0" w:space="0" w:color="auto"/>
        <w:right w:val="none" w:sz="0" w:space="0" w:color="auto"/>
      </w:divBdr>
    </w:div>
    <w:div w:id="85077484">
      <w:marLeft w:val="640"/>
      <w:marRight w:val="0"/>
      <w:marTop w:val="0"/>
      <w:marBottom w:val="0"/>
      <w:divBdr>
        <w:top w:val="none" w:sz="0" w:space="0" w:color="auto"/>
        <w:left w:val="none" w:sz="0" w:space="0" w:color="auto"/>
        <w:bottom w:val="none" w:sz="0" w:space="0" w:color="auto"/>
        <w:right w:val="none" w:sz="0" w:space="0" w:color="auto"/>
      </w:divBdr>
    </w:div>
    <w:div w:id="85153070">
      <w:marLeft w:val="640"/>
      <w:marRight w:val="0"/>
      <w:marTop w:val="0"/>
      <w:marBottom w:val="0"/>
      <w:divBdr>
        <w:top w:val="none" w:sz="0" w:space="0" w:color="auto"/>
        <w:left w:val="none" w:sz="0" w:space="0" w:color="auto"/>
        <w:bottom w:val="none" w:sz="0" w:space="0" w:color="auto"/>
        <w:right w:val="none" w:sz="0" w:space="0" w:color="auto"/>
      </w:divBdr>
    </w:div>
    <w:div w:id="85153293">
      <w:marLeft w:val="640"/>
      <w:marRight w:val="0"/>
      <w:marTop w:val="0"/>
      <w:marBottom w:val="0"/>
      <w:divBdr>
        <w:top w:val="none" w:sz="0" w:space="0" w:color="auto"/>
        <w:left w:val="none" w:sz="0" w:space="0" w:color="auto"/>
        <w:bottom w:val="none" w:sz="0" w:space="0" w:color="auto"/>
        <w:right w:val="none" w:sz="0" w:space="0" w:color="auto"/>
      </w:divBdr>
    </w:div>
    <w:div w:id="85153883">
      <w:marLeft w:val="640"/>
      <w:marRight w:val="0"/>
      <w:marTop w:val="0"/>
      <w:marBottom w:val="0"/>
      <w:divBdr>
        <w:top w:val="none" w:sz="0" w:space="0" w:color="auto"/>
        <w:left w:val="none" w:sz="0" w:space="0" w:color="auto"/>
        <w:bottom w:val="none" w:sz="0" w:space="0" w:color="auto"/>
        <w:right w:val="none" w:sz="0" w:space="0" w:color="auto"/>
      </w:divBdr>
    </w:div>
    <w:div w:id="85225524">
      <w:marLeft w:val="640"/>
      <w:marRight w:val="0"/>
      <w:marTop w:val="0"/>
      <w:marBottom w:val="0"/>
      <w:divBdr>
        <w:top w:val="none" w:sz="0" w:space="0" w:color="auto"/>
        <w:left w:val="none" w:sz="0" w:space="0" w:color="auto"/>
        <w:bottom w:val="none" w:sz="0" w:space="0" w:color="auto"/>
        <w:right w:val="none" w:sz="0" w:space="0" w:color="auto"/>
      </w:divBdr>
    </w:div>
    <w:div w:id="85269753">
      <w:marLeft w:val="640"/>
      <w:marRight w:val="0"/>
      <w:marTop w:val="0"/>
      <w:marBottom w:val="0"/>
      <w:divBdr>
        <w:top w:val="none" w:sz="0" w:space="0" w:color="auto"/>
        <w:left w:val="none" w:sz="0" w:space="0" w:color="auto"/>
        <w:bottom w:val="none" w:sz="0" w:space="0" w:color="auto"/>
        <w:right w:val="none" w:sz="0" w:space="0" w:color="auto"/>
      </w:divBdr>
    </w:div>
    <w:div w:id="85345057">
      <w:marLeft w:val="640"/>
      <w:marRight w:val="0"/>
      <w:marTop w:val="0"/>
      <w:marBottom w:val="0"/>
      <w:divBdr>
        <w:top w:val="none" w:sz="0" w:space="0" w:color="auto"/>
        <w:left w:val="none" w:sz="0" w:space="0" w:color="auto"/>
        <w:bottom w:val="none" w:sz="0" w:space="0" w:color="auto"/>
        <w:right w:val="none" w:sz="0" w:space="0" w:color="auto"/>
      </w:divBdr>
    </w:div>
    <w:div w:id="85345539">
      <w:marLeft w:val="640"/>
      <w:marRight w:val="0"/>
      <w:marTop w:val="0"/>
      <w:marBottom w:val="0"/>
      <w:divBdr>
        <w:top w:val="none" w:sz="0" w:space="0" w:color="auto"/>
        <w:left w:val="none" w:sz="0" w:space="0" w:color="auto"/>
        <w:bottom w:val="none" w:sz="0" w:space="0" w:color="auto"/>
        <w:right w:val="none" w:sz="0" w:space="0" w:color="auto"/>
      </w:divBdr>
    </w:div>
    <w:div w:id="85346365">
      <w:marLeft w:val="640"/>
      <w:marRight w:val="0"/>
      <w:marTop w:val="0"/>
      <w:marBottom w:val="0"/>
      <w:divBdr>
        <w:top w:val="none" w:sz="0" w:space="0" w:color="auto"/>
        <w:left w:val="none" w:sz="0" w:space="0" w:color="auto"/>
        <w:bottom w:val="none" w:sz="0" w:space="0" w:color="auto"/>
        <w:right w:val="none" w:sz="0" w:space="0" w:color="auto"/>
      </w:divBdr>
    </w:div>
    <w:div w:id="85420033">
      <w:marLeft w:val="640"/>
      <w:marRight w:val="0"/>
      <w:marTop w:val="0"/>
      <w:marBottom w:val="0"/>
      <w:divBdr>
        <w:top w:val="none" w:sz="0" w:space="0" w:color="auto"/>
        <w:left w:val="none" w:sz="0" w:space="0" w:color="auto"/>
        <w:bottom w:val="none" w:sz="0" w:space="0" w:color="auto"/>
        <w:right w:val="none" w:sz="0" w:space="0" w:color="auto"/>
      </w:divBdr>
    </w:div>
    <w:div w:id="85425602">
      <w:marLeft w:val="640"/>
      <w:marRight w:val="0"/>
      <w:marTop w:val="0"/>
      <w:marBottom w:val="0"/>
      <w:divBdr>
        <w:top w:val="none" w:sz="0" w:space="0" w:color="auto"/>
        <w:left w:val="none" w:sz="0" w:space="0" w:color="auto"/>
        <w:bottom w:val="none" w:sz="0" w:space="0" w:color="auto"/>
        <w:right w:val="none" w:sz="0" w:space="0" w:color="auto"/>
      </w:divBdr>
    </w:div>
    <w:div w:id="85462835">
      <w:marLeft w:val="640"/>
      <w:marRight w:val="0"/>
      <w:marTop w:val="0"/>
      <w:marBottom w:val="0"/>
      <w:divBdr>
        <w:top w:val="none" w:sz="0" w:space="0" w:color="auto"/>
        <w:left w:val="none" w:sz="0" w:space="0" w:color="auto"/>
        <w:bottom w:val="none" w:sz="0" w:space="0" w:color="auto"/>
        <w:right w:val="none" w:sz="0" w:space="0" w:color="auto"/>
      </w:divBdr>
    </w:div>
    <w:div w:id="85539577">
      <w:marLeft w:val="640"/>
      <w:marRight w:val="0"/>
      <w:marTop w:val="0"/>
      <w:marBottom w:val="0"/>
      <w:divBdr>
        <w:top w:val="none" w:sz="0" w:space="0" w:color="auto"/>
        <w:left w:val="none" w:sz="0" w:space="0" w:color="auto"/>
        <w:bottom w:val="none" w:sz="0" w:space="0" w:color="auto"/>
        <w:right w:val="none" w:sz="0" w:space="0" w:color="auto"/>
      </w:divBdr>
    </w:div>
    <w:div w:id="85612022">
      <w:marLeft w:val="640"/>
      <w:marRight w:val="0"/>
      <w:marTop w:val="0"/>
      <w:marBottom w:val="0"/>
      <w:divBdr>
        <w:top w:val="none" w:sz="0" w:space="0" w:color="auto"/>
        <w:left w:val="none" w:sz="0" w:space="0" w:color="auto"/>
        <w:bottom w:val="none" w:sz="0" w:space="0" w:color="auto"/>
        <w:right w:val="none" w:sz="0" w:space="0" w:color="auto"/>
      </w:divBdr>
    </w:div>
    <w:div w:id="85657588">
      <w:marLeft w:val="640"/>
      <w:marRight w:val="0"/>
      <w:marTop w:val="0"/>
      <w:marBottom w:val="0"/>
      <w:divBdr>
        <w:top w:val="none" w:sz="0" w:space="0" w:color="auto"/>
        <w:left w:val="none" w:sz="0" w:space="0" w:color="auto"/>
        <w:bottom w:val="none" w:sz="0" w:space="0" w:color="auto"/>
        <w:right w:val="none" w:sz="0" w:space="0" w:color="auto"/>
      </w:divBdr>
    </w:div>
    <w:div w:id="85657745">
      <w:marLeft w:val="640"/>
      <w:marRight w:val="0"/>
      <w:marTop w:val="0"/>
      <w:marBottom w:val="0"/>
      <w:divBdr>
        <w:top w:val="none" w:sz="0" w:space="0" w:color="auto"/>
        <w:left w:val="none" w:sz="0" w:space="0" w:color="auto"/>
        <w:bottom w:val="none" w:sz="0" w:space="0" w:color="auto"/>
        <w:right w:val="none" w:sz="0" w:space="0" w:color="auto"/>
      </w:divBdr>
    </w:div>
    <w:div w:id="85659015">
      <w:marLeft w:val="640"/>
      <w:marRight w:val="0"/>
      <w:marTop w:val="0"/>
      <w:marBottom w:val="0"/>
      <w:divBdr>
        <w:top w:val="none" w:sz="0" w:space="0" w:color="auto"/>
        <w:left w:val="none" w:sz="0" w:space="0" w:color="auto"/>
        <w:bottom w:val="none" w:sz="0" w:space="0" w:color="auto"/>
        <w:right w:val="none" w:sz="0" w:space="0" w:color="auto"/>
      </w:divBdr>
    </w:div>
    <w:div w:id="85688120">
      <w:marLeft w:val="640"/>
      <w:marRight w:val="0"/>
      <w:marTop w:val="0"/>
      <w:marBottom w:val="0"/>
      <w:divBdr>
        <w:top w:val="none" w:sz="0" w:space="0" w:color="auto"/>
        <w:left w:val="none" w:sz="0" w:space="0" w:color="auto"/>
        <w:bottom w:val="none" w:sz="0" w:space="0" w:color="auto"/>
        <w:right w:val="none" w:sz="0" w:space="0" w:color="auto"/>
      </w:divBdr>
    </w:div>
    <w:div w:id="85730497">
      <w:marLeft w:val="640"/>
      <w:marRight w:val="0"/>
      <w:marTop w:val="0"/>
      <w:marBottom w:val="0"/>
      <w:divBdr>
        <w:top w:val="none" w:sz="0" w:space="0" w:color="auto"/>
        <w:left w:val="none" w:sz="0" w:space="0" w:color="auto"/>
        <w:bottom w:val="none" w:sz="0" w:space="0" w:color="auto"/>
        <w:right w:val="none" w:sz="0" w:space="0" w:color="auto"/>
      </w:divBdr>
    </w:div>
    <w:div w:id="85731123">
      <w:marLeft w:val="640"/>
      <w:marRight w:val="0"/>
      <w:marTop w:val="0"/>
      <w:marBottom w:val="0"/>
      <w:divBdr>
        <w:top w:val="none" w:sz="0" w:space="0" w:color="auto"/>
        <w:left w:val="none" w:sz="0" w:space="0" w:color="auto"/>
        <w:bottom w:val="none" w:sz="0" w:space="0" w:color="auto"/>
        <w:right w:val="none" w:sz="0" w:space="0" w:color="auto"/>
      </w:divBdr>
    </w:div>
    <w:div w:id="85732448">
      <w:marLeft w:val="640"/>
      <w:marRight w:val="0"/>
      <w:marTop w:val="0"/>
      <w:marBottom w:val="0"/>
      <w:divBdr>
        <w:top w:val="none" w:sz="0" w:space="0" w:color="auto"/>
        <w:left w:val="none" w:sz="0" w:space="0" w:color="auto"/>
        <w:bottom w:val="none" w:sz="0" w:space="0" w:color="auto"/>
        <w:right w:val="none" w:sz="0" w:space="0" w:color="auto"/>
      </w:divBdr>
    </w:div>
    <w:div w:id="85733312">
      <w:marLeft w:val="640"/>
      <w:marRight w:val="0"/>
      <w:marTop w:val="0"/>
      <w:marBottom w:val="0"/>
      <w:divBdr>
        <w:top w:val="none" w:sz="0" w:space="0" w:color="auto"/>
        <w:left w:val="none" w:sz="0" w:space="0" w:color="auto"/>
        <w:bottom w:val="none" w:sz="0" w:space="0" w:color="auto"/>
        <w:right w:val="none" w:sz="0" w:space="0" w:color="auto"/>
      </w:divBdr>
    </w:div>
    <w:div w:id="85805255">
      <w:marLeft w:val="640"/>
      <w:marRight w:val="0"/>
      <w:marTop w:val="0"/>
      <w:marBottom w:val="0"/>
      <w:divBdr>
        <w:top w:val="none" w:sz="0" w:space="0" w:color="auto"/>
        <w:left w:val="none" w:sz="0" w:space="0" w:color="auto"/>
        <w:bottom w:val="none" w:sz="0" w:space="0" w:color="auto"/>
        <w:right w:val="none" w:sz="0" w:space="0" w:color="auto"/>
      </w:divBdr>
    </w:div>
    <w:div w:id="85808956">
      <w:marLeft w:val="640"/>
      <w:marRight w:val="0"/>
      <w:marTop w:val="0"/>
      <w:marBottom w:val="0"/>
      <w:divBdr>
        <w:top w:val="none" w:sz="0" w:space="0" w:color="auto"/>
        <w:left w:val="none" w:sz="0" w:space="0" w:color="auto"/>
        <w:bottom w:val="none" w:sz="0" w:space="0" w:color="auto"/>
        <w:right w:val="none" w:sz="0" w:space="0" w:color="auto"/>
      </w:divBdr>
    </w:div>
    <w:div w:id="85813022">
      <w:marLeft w:val="640"/>
      <w:marRight w:val="0"/>
      <w:marTop w:val="0"/>
      <w:marBottom w:val="0"/>
      <w:divBdr>
        <w:top w:val="none" w:sz="0" w:space="0" w:color="auto"/>
        <w:left w:val="none" w:sz="0" w:space="0" w:color="auto"/>
        <w:bottom w:val="none" w:sz="0" w:space="0" w:color="auto"/>
        <w:right w:val="none" w:sz="0" w:space="0" w:color="auto"/>
      </w:divBdr>
    </w:div>
    <w:div w:id="85855754">
      <w:marLeft w:val="640"/>
      <w:marRight w:val="0"/>
      <w:marTop w:val="0"/>
      <w:marBottom w:val="0"/>
      <w:divBdr>
        <w:top w:val="none" w:sz="0" w:space="0" w:color="auto"/>
        <w:left w:val="none" w:sz="0" w:space="0" w:color="auto"/>
        <w:bottom w:val="none" w:sz="0" w:space="0" w:color="auto"/>
        <w:right w:val="none" w:sz="0" w:space="0" w:color="auto"/>
      </w:divBdr>
    </w:div>
    <w:div w:id="85880868">
      <w:marLeft w:val="640"/>
      <w:marRight w:val="0"/>
      <w:marTop w:val="0"/>
      <w:marBottom w:val="0"/>
      <w:divBdr>
        <w:top w:val="none" w:sz="0" w:space="0" w:color="auto"/>
        <w:left w:val="none" w:sz="0" w:space="0" w:color="auto"/>
        <w:bottom w:val="none" w:sz="0" w:space="0" w:color="auto"/>
        <w:right w:val="none" w:sz="0" w:space="0" w:color="auto"/>
      </w:divBdr>
    </w:div>
    <w:div w:id="85882535">
      <w:marLeft w:val="640"/>
      <w:marRight w:val="0"/>
      <w:marTop w:val="0"/>
      <w:marBottom w:val="0"/>
      <w:divBdr>
        <w:top w:val="none" w:sz="0" w:space="0" w:color="auto"/>
        <w:left w:val="none" w:sz="0" w:space="0" w:color="auto"/>
        <w:bottom w:val="none" w:sz="0" w:space="0" w:color="auto"/>
        <w:right w:val="none" w:sz="0" w:space="0" w:color="auto"/>
      </w:divBdr>
    </w:div>
    <w:div w:id="85883559">
      <w:marLeft w:val="640"/>
      <w:marRight w:val="0"/>
      <w:marTop w:val="0"/>
      <w:marBottom w:val="0"/>
      <w:divBdr>
        <w:top w:val="none" w:sz="0" w:space="0" w:color="auto"/>
        <w:left w:val="none" w:sz="0" w:space="0" w:color="auto"/>
        <w:bottom w:val="none" w:sz="0" w:space="0" w:color="auto"/>
        <w:right w:val="none" w:sz="0" w:space="0" w:color="auto"/>
      </w:divBdr>
    </w:div>
    <w:div w:id="85884074">
      <w:marLeft w:val="640"/>
      <w:marRight w:val="0"/>
      <w:marTop w:val="0"/>
      <w:marBottom w:val="0"/>
      <w:divBdr>
        <w:top w:val="none" w:sz="0" w:space="0" w:color="auto"/>
        <w:left w:val="none" w:sz="0" w:space="0" w:color="auto"/>
        <w:bottom w:val="none" w:sz="0" w:space="0" w:color="auto"/>
        <w:right w:val="none" w:sz="0" w:space="0" w:color="auto"/>
      </w:divBdr>
    </w:div>
    <w:div w:id="85931512">
      <w:marLeft w:val="640"/>
      <w:marRight w:val="0"/>
      <w:marTop w:val="0"/>
      <w:marBottom w:val="0"/>
      <w:divBdr>
        <w:top w:val="none" w:sz="0" w:space="0" w:color="auto"/>
        <w:left w:val="none" w:sz="0" w:space="0" w:color="auto"/>
        <w:bottom w:val="none" w:sz="0" w:space="0" w:color="auto"/>
        <w:right w:val="none" w:sz="0" w:space="0" w:color="auto"/>
      </w:divBdr>
    </w:div>
    <w:div w:id="86005622">
      <w:marLeft w:val="640"/>
      <w:marRight w:val="0"/>
      <w:marTop w:val="0"/>
      <w:marBottom w:val="0"/>
      <w:divBdr>
        <w:top w:val="none" w:sz="0" w:space="0" w:color="auto"/>
        <w:left w:val="none" w:sz="0" w:space="0" w:color="auto"/>
        <w:bottom w:val="none" w:sz="0" w:space="0" w:color="auto"/>
        <w:right w:val="none" w:sz="0" w:space="0" w:color="auto"/>
      </w:divBdr>
    </w:div>
    <w:div w:id="86079514">
      <w:marLeft w:val="640"/>
      <w:marRight w:val="0"/>
      <w:marTop w:val="0"/>
      <w:marBottom w:val="0"/>
      <w:divBdr>
        <w:top w:val="none" w:sz="0" w:space="0" w:color="auto"/>
        <w:left w:val="none" w:sz="0" w:space="0" w:color="auto"/>
        <w:bottom w:val="none" w:sz="0" w:space="0" w:color="auto"/>
        <w:right w:val="none" w:sz="0" w:space="0" w:color="auto"/>
      </w:divBdr>
    </w:div>
    <w:div w:id="86079724">
      <w:marLeft w:val="640"/>
      <w:marRight w:val="0"/>
      <w:marTop w:val="0"/>
      <w:marBottom w:val="0"/>
      <w:divBdr>
        <w:top w:val="none" w:sz="0" w:space="0" w:color="auto"/>
        <w:left w:val="none" w:sz="0" w:space="0" w:color="auto"/>
        <w:bottom w:val="none" w:sz="0" w:space="0" w:color="auto"/>
        <w:right w:val="none" w:sz="0" w:space="0" w:color="auto"/>
      </w:divBdr>
    </w:div>
    <w:div w:id="86081091">
      <w:marLeft w:val="640"/>
      <w:marRight w:val="0"/>
      <w:marTop w:val="0"/>
      <w:marBottom w:val="0"/>
      <w:divBdr>
        <w:top w:val="none" w:sz="0" w:space="0" w:color="auto"/>
        <w:left w:val="none" w:sz="0" w:space="0" w:color="auto"/>
        <w:bottom w:val="none" w:sz="0" w:space="0" w:color="auto"/>
        <w:right w:val="none" w:sz="0" w:space="0" w:color="auto"/>
      </w:divBdr>
    </w:div>
    <w:div w:id="86117597">
      <w:marLeft w:val="640"/>
      <w:marRight w:val="0"/>
      <w:marTop w:val="0"/>
      <w:marBottom w:val="0"/>
      <w:divBdr>
        <w:top w:val="none" w:sz="0" w:space="0" w:color="auto"/>
        <w:left w:val="none" w:sz="0" w:space="0" w:color="auto"/>
        <w:bottom w:val="none" w:sz="0" w:space="0" w:color="auto"/>
        <w:right w:val="none" w:sz="0" w:space="0" w:color="auto"/>
      </w:divBdr>
    </w:div>
    <w:div w:id="86124798">
      <w:marLeft w:val="640"/>
      <w:marRight w:val="0"/>
      <w:marTop w:val="0"/>
      <w:marBottom w:val="0"/>
      <w:divBdr>
        <w:top w:val="none" w:sz="0" w:space="0" w:color="auto"/>
        <w:left w:val="none" w:sz="0" w:space="0" w:color="auto"/>
        <w:bottom w:val="none" w:sz="0" w:space="0" w:color="auto"/>
        <w:right w:val="none" w:sz="0" w:space="0" w:color="auto"/>
      </w:divBdr>
    </w:div>
    <w:div w:id="86191678">
      <w:marLeft w:val="640"/>
      <w:marRight w:val="0"/>
      <w:marTop w:val="0"/>
      <w:marBottom w:val="0"/>
      <w:divBdr>
        <w:top w:val="none" w:sz="0" w:space="0" w:color="auto"/>
        <w:left w:val="none" w:sz="0" w:space="0" w:color="auto"/>
        <w:bottom w:val="none" w:sz="0" w:space="0" w:color="auto"/>
        <w:right w:val="none" w:sz="0" w:space="0" w:color="auto"/>
      </w:divBdr>
    </w:div>
    <w:div w:id="86268904">
      <w:marLeft w:val="640"/>
      <w:marRight w:val="0"/>
      <w:marTop w:val="0"/>
      <w:marBottom w:val="0"/>
      <w:divBdr>
        <w:top w:val="none" w:sz="0" w:space="0" w:color="auto"/>
        <w:left w:val="none" w:sz="0" w:space="0" w:color="auto"/>
        <w:bottom w:val="none" w:sz="0" w:space="0" w:color="auto"/>
        <w:right w:val="none" w:sz="0" w:space="0" w:color="auto"/>
      </w:divBdr>
    </w:div>
    <w:div w:id="86272801">
      <w:marLeft w:val="640"/>
      <w:marRight w:val="0"/>
      <w:marTop w:val="0"/>
      <w:marBottom w:val="0"/>
      <w:divBdr>
        <w:top w:val="none" w:sz="0" w:space="0" w:color="auto"/>
        <w:left w:val="none" w:sz="0" w:space="0" w:color="auto"/>
        <w:bottom w:val="none" w:sz="0" w:space="0" w:color="auto"/>
        <w:right w:val="none" w:sz="0" w:space="0" w:color="auto"/>
      </w:divBdr>
    </w:div>
    <w:div w:id="86274458">
      <w:marLeft w:val="640"/>
      <w:marRight w:val="0"/>
      <w:marTop w:val="0"/>
      <w:marBottom w:val="0"/>
      <w:divBdr>
        <w:top w:val="none" w:sz="0" w:space="0" w:color="auto"/>
        <w:left w:val="none" w:sz="0" w:space="0" w:color="auto"/>
        <w:bottom w:val="none" w:sz="0" w:space="0" w:color="auto"/>
        <w:right w:val="none" w:sz="0" w:space="0" w:color="auto"/>
      </w:divBdr>
    </w:div>
    <w:div w:id="86343075">
      <w:marLeft w:val="640"/>
      <w:marRight w:val="0"/>
      <w:marTop w:val="0"/>
      <w:marBottom w:val="0"/>
      <w:divBdr>
        <w:top w:val="none" w:sz="0" w:space="0" w:color="auto"/>
        <w:left w:val="none" w:sz="0" w:space="0" w:color="auto"/>
        <w:bottom w:val="none" w:sz="0" w:space="0" w:color="auto"/>
        <w:right w:val="none" w:sz="0" w:space="0" w:color="auto"/>
      </w:divBdr>
    </w:div>
    <w:div w:id="86343592">
      <w:marLeft w:val="640"/>
      <w:marRight w:val="0"/>
      <w:marTop w:val="0"/>
      <w:marBottom w:val="0"/>
      <w:divBdr>
        <w:top w:val="none" w:sz="0" w:space="0" w:color="auto"/>
        <w:left w:val="none" w:sz="0" w:space="0" w:color="auto"/>
        <w:bottom w:val="none" w:sz="0" w:space="0" w:color="auto"/>
        <w:right w:val="none" w:sz="0" w:space="0" w:color="auto"/>
      </w:divBdr>
    </w:div>
    <w:div w:id="86390984">
      <w:marLeft w:val="640"/>
      <w:marRight w:val="0"/>
      <w:marTop w:val="0"/>
      <w:marBottom w:val="0"/>
      <w:divBdr>
        <w:top w:val="none" w:sz="0" w:space="0" w:color="auto"/>
        <w:left w:val="none" w:sz="0" w:space="0" w:color="auto"/>
        <w:bottom w:val="none" w:sz="0" w:space="0" w:color="auto"/>
        <w:right w:val="none" w:sz="0" w:space="0" w:color="auto"/>
      </w:divBdr>
    </w:div>
    <w:div w:id="86393730">
      <w:marLeft w:val="640"/>
      <w:marRight w:val="0"/>
      <w:marTop w:val="0"/>
      <w:marBottom w:val="0"/>
      <w:divBdr>
        <w:top w:val="none" w:sz="0" w:space="0" w:color="auto"/>
        <w:left w:val="none" w:sz="0" w:space="0" w:color="auto"/>
        <w:bottom w:val="none" w:sz="0" w:space="0" w:color="auto"/>
        <w:right w:val="none" w:sz="0" w:space="0" w:color="auto"/>
      </w:divBdr>
    </w:div>
    <w:div w:id="86464957">
      <w:marLeft w:val="640"/>
      <w:marRight w:val="0"/>
      <w:marTop w:val="0"/>
      <w:marBottom w:val="0"/>
      <w:divBdr>
        <w:top w:val="none" w:sz="0" w:space="0" w:color="auto"/>
        <w:left w:val="none" w:sz="0" w:space="0" w:color="auto"/>
        <w:bottom w:val="none" w:sz="0" w:space="0" w:color="auto"/>
        <w:right w:val="none" w:sz="0" w:space="0" w:color="auto"/>
      </w:divBdr>
    </w:div>
    <w:div w:id="86580939">
      <w:marLeft w:val="640"/>
      <w:marRight w:val="0"/>
      <w:marTop w:val="0"/>
      <w:marBottom w:val="0"/>
      <w:divBdr>
        <w:top w:val="none" w:sz="0" w:space="0" w:color="auto"/>
        <w:left w:val="none" w:sz="0" w:space="0" w:color="auto"/>
        <w:bottom w:val="none" w:sz="0" w:space="0" w:color="auto"/>
        <w:right w:val="none" w:sz="0" w:space="0" w:color="auto"/>
      </w:divBdr>
    </w:div>
    <w:div w:id="86660751">
      <w:marLeft w:val="640"/>
      <w:marRight w:val="0"/>
      <w:marTop w:val="0"/>
      <w:marBottom w:val="0"/>
      <w:divBdr>
        <w:top w:val="none" w:sz="0" w:space="0" w:color="auto"/>
        <w:left w:val="none" w:sz="0" w:space="0" w:color="auto"/>
        <w:bottom w:val="none" w:sz="0" w:space="0" w:color="auto"/>
        <w:right w:val="none" w:sz="0" w:space="0" w:color="auto"/>
      </w:divBdr>
    </w:div>
    <w:div w:id="86734178">
      <w:marLeft w:val="640"/>
      <w:marRight w:val="0"/>
      <w:marTop w:val="0"/>
      <w:marBottom w:val="0"/>
      <w:divBdr>
        <w:top w:val="none" w:sz="0" w:space="0" w:color="auto"/>
        <w:left w:val="none" w:sz="0" w:space="0" w:color="auto"/>
        <w:bottom w:val="none" w:sz="0" w:space="0" w:color="auto"/>
        <w:right w:val="none" w:sz="0" w:space="0" w:color="auto"/>
      </w:divBdr>
    </w:div>
    <w:div w:id="86779141">
      <w:marLeft w:val="640"/>
      <w:marRight w:val="0"/>
      <w:marTop w:val="0"/>
      <w:marBottom w:val="0"/>
      <w:divBdr>
        <w:top w:val="none" w:sz="0" w:space="0" w:color="auto"/>
        <w:left w:val="none" w:sz="0" w:space="0" w:color="auto"/>
        <w:bottom w:val="none" w:sz="0" w:space="0" w:color="auto"/>
        <w:right w:val="none" w:sz="0" w:space="0" w:color="auto"/>
      </w:divBdr>
    </w:div>
    <w:div w:id="86849182">
      <w:marLeft w:val="640"/>
      <w:marRight w:val="0"/>
      <w:marTop w:val="0"/>
      <w:marBottom w:val="0"/>
      <w:divBdr>
        <w:top w:val="none" w:sz="0" w:space="0" w:color="auto"/>
        <w:left w:val="none" w:sz="0" w:space="0" w:color="auto"/>
        <w:bottom w:val="none" w:sz="0" w:space="0" w:color="auto"/>
        <w:right w:val="none" w:sz="0" w:space="0" w:color="auto"/>
      </w:divBdr>
    </w:div>
    <w:div w:id="86851660">
      <w:marLeft w:val="640"/>
      <w:marRight w:val="0"/>
      <w:marTop w:val="0"/>
      <w:marBottom w:val="0"/>
      <w:divBdr>
        <w:top w:val="none" w:sz="0" w:space="0" w:color="auto"/>
        <w:left w:val="none" w:sz="0" w:space="0" w:color="auto"/>
        <w:bottom w:val="none" w:sz="0" w:space="0" w:color="auto"/>
        <w:right w:val="none" w:sz="0" w:space="0" w:color="auto"/>
      </w:divBdr>
    </w:div>
    <w:div w:id="86922581">
      <w:marLeft w:val="640"/>
      <w:marRight w:val="0"/>
      <w:marTop w:val="0"/>
      <w:marBottom w:val="0"/>
      <w:divBdr>
        <w:top w:val="none" w:sz="0" w:space="0" w:color="auto"/>
        <w:left w:val="none" w:sz="0" w:space="0" w:color="auto"/>
        <w:bottom w:val="none" w:sz="0" w:space="0" w:color="auto"/>
        <w:right w:val="none" w:sz="0" w:space="0" w:color="auto"/>
      </w:divBdr>
    </w:div>
    <w:div w:id="86922715">
      <w:marLeft w:val="640"/>
      <w:marRight w:val="0"/>
      <w:marTop w:val="0"/>
      <w:marBottom w:val="0"/>
      <w:divBdr>
        <w:top w:val="none" w:sz="0" w:space="0" w:color="auto"/>
        <w:left w:val="none" w:sz="0" w:space="0" w:color="auto"/>
        <w:bottom w:val="none" w:sz="0" w:space="0" w:color="auto"/>
        <w:right w:val="none" w:sz="0" w:space="0" w:color="auto"/>
      </w:divBdr>
    </w:div>
    <w:div w:id="86928136">
      <w:marLeft w:val="640"/>
      <w:marRight w:val="0"/>
      <w:marTop w:val="0"/>
      <w:marBottom w:val="0"/>
      <w:divBdr>
        <w:top w:val="none" w:sz="0" w:space="0" w:color="auto"/>
        <w:left w:val="none" w:sz="0" w:space="0" w:color="auto"/>
        <w:bottom w:val="none" w:sz="0" w:space="0" w:color="auto"/>
        <w:right w:val="none" w:sz="0" w:space="0" w:color="auto"/>
      </w:divBdr>
    </w:div>
    <w:div w:id="86968305">
      <w:marLeft w:val="640"/>
      <w:marRight w:val="0"/>
      <w:marTop w:val="0"/>
      <w:marBottom w:val="0"/>
      <w:divBdr>
        <w:top w:val="none" w:sz="0" w:space="0" w:color="auto"/>
        <w:left w:val="none" w:sz="0" w:space="0" w:color="auto"/>
        <w:bottom w:val="none" w:sz="0" w:space="0" w:color="auto"/>
        <w:right w:val="none" w:sz="0" w:space="0" w:color="auto"/>
      </w:divBdr>
    </w:div>
    <w:div w:id="86970531">
      <w:marLeft w:val="640"/>
      <w:marRight w:val="0"/>
      <w:marTop w:val="0"/>
      <w:marBottom w:val="0"/>
      <w:divBdr>
        <w:top w:val="none" w:sz="0" w:space="0" w:color="auto"/>
        <w:left w:val="none" w:sz="0" w:space="0" w:color="auto"/>
        <w:bottom w:val="none" w:sz="0" w:space="0" w:color="auto"/>
        <w:right w:val="none" w:sz="0" w:space="0" w:color="auto"/>
      </w:divBdr>
    </w:div>
    <w:div w:id="86973294">
      <w:marLeft w:val="640"/>
      <w:marRight w:val="0"/>
      <w:marTop w:val="0"/>
      <w:marBottom w:val="0"/>
      <w:divBdr>
        <w:top w:val="none" w:sz="0" w:space="0" w:color="auto"/>
        <w:left w:val="none" w:sz="0" w:space="0" w:color="auto"/>
        <w:bottom w:val="none" w:sz="0" w:space="0" w:color="auto"/>
        <w:right w:val="none" w:sz="0" w:space="0" w:color="auto"/>
      </w:divBdr>
    </w:div>
    <w:div w:id="87045418">
      <w:marLeft w:val="640"/>
      <w:marRight w:val="0"/>
      <w:marTop w:val="0"/>
      <w:marBottom w:val="0"/>
      <w:divBdr>
        <w:top w:val="none" w:sz="0" w:space="0" w:color="auto"/>
        <w:left w:val="none" w:sz="0" w:space="0" w:color="auto"/>
        <w:bottom w:val="none" w:sz="0" w:space="0" w:color="auto"/>
        <w:right w:val="none" w:sz="0" w:space="0" w:color="auto"/>
      </w:divBdr>
    </w:div>
    <w:div w:id="87119244">
      <w:marLeft w:val="640"/>
      <w:marRight w:val="0"/>
      <w:marTop w:val="0"/>
      <w:marBottom w:val="0"/>
      <w:divBdr>
        <w:top w:val="none" w:sz="0" w:space="0" w:color="auto"/>
        <w:left w:val="none" w:sz="0" w:space="0" w:color="auto"/>
        <w:bottom w:val="none" w:sz="0" w:space="0" w:color="auto"/>
        <w:right w:val="none" w:sz="0" w:space="0" w:color="auto"/>
      </w:divBdr>
    </w:div>
    <w:div w:id="87164003">
      <w:marLeft w:val="640"/>
      <w:marRight w:val="0"/>
      <w:marTop w:val="0"/>
      <w:marBottom w:val="0"/>
      <w:divBdr>
        <w:top w:val="none" w:sz="0" w:space="0" w:color="auto"/>
        <w:left w:val="none" w:sz="0" w:space="0" w:color="auto"/>
        <w:bottom w:val="none" w:sz="0" w:space="0" w:color="auto"/>
        <w:right w:val="none" w:sz="0" w:space="0" w:color="auto"/>
      </w:divBdr>
    </w:div>
    <w:div w:id="87194191">
      <w:marLeft w:val="640"/>
      <w:marRight w:val="0"/>
      <w:marTop w:val="0"/>
      <w:marBottom w:val="0"/>
      <w:divBdr>
        <w:top w:val="none" w:sz="0" w:space="0" w:color="auto"/>
        <w:left w:val="none" w:sz="0" w:space="0" w:color="auto"/>
        <w:bottom w:val="none" w:sz="0" w:space="0" w:color="auto"/>
        <w:right w:val="none" w:sz="0" w:space="0" w:color="auto"/>
      </w:divBdr>
    </w:div>
    <w:div w:id="87236649">
      <w:marLeft w:val="640"/>
      <w:marRight w:val="0"/>
      <w:marTop w:val="0"/>
      <w:marBottom w:val="0"/>
      <w:divBdr>
        <w:top w:val="none" w:sz="0" w:space="0" w:color="auto"/>
        <w:left w:val="none" w:sz="0" w:space="0" w:color="auto"/>
        <w:bottom w:val="none" w:sz="0" w:space="0" w:color="auto"/>
        <w:right w:val="none" w:sz="0" w:space="0" w:color="auto"/>
      </w:divBdr>
    </w:div>
    <w:div w:id="87238341">
      <w:marLeft w:val="640"/>
      <w:marRight w:val="0"/>
      <w:marTop w:val="0"/>
      <w:marBottom w:val="0"/>
      <w:divBdr>
        <w:top w:val="none" w:sz="0" w:space="0" w:color="auto"/>
        <w:left w:val="none" w:sz="0" w:space="0" w:color="auto"/>
        <w:bottom w:val="none" w:sz="0" w:space="0" w:color="auto"/>
        <w:right w:val="none" w:sz="0" w:space="0" w:color="auto"/>
      </w:divBdr>
    </w:div>
    <w:div w:id="87238608">
      <w:marLeft w:val="640"/>
      <w:marRight w:val="0"/>
      <w:marTop w:val="0"/>
      <w:marBottom w:val="0"/>
      <w:divBdr>
        <w:top w:val="none" w:sz="0" w:space="0" w:color="auto"/>
        <w:left w:val="none" w:sz="0" w:space="0" w:color="auto"/>
        <w:bottom w:val="none" w:sz="0" w:space="0" w:color="auto"/>
        <w:right w:val="none" w:sz="0" w:space="0" w:color="auto"/>
      </w:divBdr>
    </w:div>
    <w:div w:id="87239182">
      <w:marLeft w:val="640"/>
      <w:marRight w:val="0"/>
      <w:marTop w:val="0"/>
      <w:marBottom w:val="0"/>
      <w:divBdr>
        <w:top w:val="none" w:sz="0" w:space="0" w:color="auto"/>
        <w:left w:val="none" w:sz="0" w:space="0" w:color="auto"/>
        <w:bottom w:val="none" w:sz="0" w:space="0" w:color="auto"/>
        <w:right w:val="none" w:sz="0" w:space="0" w:color="auto"/>
      </w:divBdr>
    </w:div>
    <w:div w:id="87311595">
      <w:marLeft w:val="640"/>
      <w:marRight w:val="0"/>
      <w:marTop w:val="0"/>
      <w:marBottom w:val="0"/>
      <w:divBdr>
        <w:top w:val="none" w:sz="0" w:space="0" w:color="auto"/>
        <w:left w:val="none" w:sz="0" w:space="0" w:color="auto"/>
        <w:bottom w:val="none" w:sz="0" w:space="0" w:color="auto"/>
        <w:right w:val="none" w:sz="0" w:space="0" w:color="auto"/>
      </w:divBdr>
    </w:div>
    <w:div w:id="87314547">
      <w:marLeft w:val="640"/>
      <w:marRight w:val="0"/>
      <w:marTop w:val="0"/>
      <w:marBottom w:val="0"/>
      <w:divBdr>
        <w:top w:val="none" w:sz="0" w:space="0" w:color="auto"/>
        <w:left w:val="none" w:sz="0" w:space="0" w:color="auto"/>
        <w:bottom w:val="none" w:sz="0" w:space="0" w:color="auto"/>
        <w:right w:val="none" w:sz="0" w:space="0" w:color="auto"/>
      </w:divBdr>
    </w:div>
    <w:div w:id="87391227">
      <w:marLeft w:val="640"/>
      <w:marRight w:val="0"/>
      <w:marTop w:val="0"/>
      <w:marBottom w:val="0"/>
      <w:divBdr>
        <w:top w:val="none" w:sz="0" w:space="0" w:color="auto"/>
        <w:left w:val="none" w:sz="0" w:space="0" w:color="auto"/>
        <w:bottom w:val="none" w:sz="0" w:space="0" w:color="auto"/>
        <w:right w:val="none" w:sz="0" w:space="0" w:color="auto"/>
      </w:divBdr>
    </w:div>
    <w:div w:id="87392165">
      <w:marLeft w:val="640"/>
      <w:marRight w:val="0"/>
      <w:marTop w:val="0"/>
      <w:marBottom w:val="0"/>
      <w:divBdr>
        <w:top w:val="none" w:sz="0" w:space="0" w:color="auto"/>
        <w:left w:val="none" w:sz="0" w:space="0" w:color="auto"/>
        <w:bottom w:val="none" w:sz="0" w:space="0" w:color="auto"/>
        <w:right w:val="none" w:sz="0" w:space="0" w:color="auto"/>
      </w:divBdr>
    </w:div>
    <w:div w:id="87392184">
      <w:marLeft w:val="640"/>
      <w:marRight w:val="0"/>
      <w:marTop w:val="0"/>
      <w:marBottom w:val="0"/>
      <w:divBdr>
        <w:top w:val="none" w:sz="0" w:space="0" w:color="auto"/>
        <w:left w:val="none" w:sz="0" w:space="0" w:color="auto"/>
        <w:bottom w:val="none" w:sz="0" w:space="0" w:color="auto"/>
        <w:right w:val="none" w:sz="0" w:space="0" w:color="auto"/>
      </w:divBdr>
    </w:div>
    <w:div w:id="87435474">
      <w:marLeft w:val="640"/>
      <w:marRight w:val="0"/>
      <w:marTop w:val="0"/>
      <w:marBottom w:val="0"/>
      <w:divBdr>
        <w:top w:val="none" w:sz="0" w:space="0" w:color="auto"/>
        <w:left w:val="none" w:sz="0" w:space="0" w:color="auto"/>
        <w:bottom w:val="none" w:sz="0" w:space="0" w:color="auto"/>
        <w:right w:val="none" w:sz="0" w:space="0" w:color="auto"/>
      </w:divBdr>
    </w:div>
    <w:div w:id="87436112">
      <w:marLeft w:val="640"/>
      <w:marRight w:val="0"/>
      <w:marTop w:val="0"/>
      <w:marBottom w:val="0"/>
      <w:divBdr>
        <w:top w:val="none" w:sz="0" w:space="0" w:color="auto"/>
        <w:left w:val="none" w:sz="0" w:space="0" w:color="auto"/>
        <w:bottom w:val="none" w:sz="0" w:space="0" w:color="auto"/>
        <w:right w:val="none" w:sz="0" w:space="0" w:color="auto"/>
      </w:divBdr>
    </w:div>
    <w:div w:id="87502926">
      <w:marLeft w:val="640"/>
      <w:marRight w:val="0"/>
      <w:marTop w:val="0"/>
      <w:marBottom w:val="0"/>
      <w:divBdr>
        <w:top w:val="none" w:sz="0" w:space="0" w:color="auto"/>
        <w:left w:val="none" w:sz="0" w:space="0" w:color="auto"/>
        <w:bottom w:val="none" w:sz="0" w:space="0" w:color="auto"/>
        <w:right w:val="none" w:sz="0" w:space="0" w:color="auto"/>
      </w:divBdr>
    </w:div>
    <w:div w:id="87506496">
      <w:marLeft w:val="640"/>
      <w:marRight w:val="0"/>
      <w:marTop w:val="0"/>
      <w:marBottom w:val="0"/>
      <w:divBdr>
        <w:top w:val="none" w:sz="0" w:space="0" w:color="auto"/>
        <w:left w:val="none" w:sz="0" w:space="0" w:color="auto"/>
        <w:bottom w:val="none" w:sz="0" w:space="0" w:color="auto"/>
        <w:right w:val="none" w:sz="0" w:space="0" w:color="auto"/>
      </w:divBdr>
    </w:div>
    <w:div w:id="87579607">
      <w:marLeft w:val="640"/>
      <w:marRight w:val="0"/>
      <w:marTop w:val="0"/>
      <w:marBottom w:val="0"/>
      <w:divBdr>
        <w:top w:val="none" w:sz="0" w:space="0" w:color="auto"/>
        <w:left w:val="none" w:sz="0" w:space="0" w:color="auto"/>
        <w:bottom w:val="none" w:sz="0" w:space="0" w:color="auto"/>
        <w:right w:val="none" w:sz="0" w:space="0" w:color="auto"/>
      </w:divBdr>
    </w:div>
    <w:div w:id="87580053">
      <w:marLeft w:val="640"/>
      <w:marRight w:val="0"/>
      <w:marTop w:val="0"/>
      <w:marBottom w:val="0"/>
      <w:divBdr>
        <w:top w:val="none" w:sz="0" w:space="0" w:color="auto"/>
        <w:left w:val="none" w:sz="0" w:space="0" w:color="auto"/>
        <w:bottom w:val="none" w:sz="0" w:space="0" w:color="auto"/>
        <w:right w:val="none" w:sz="0" w:space="0" w:color="auto"/>
      </w:divBdr>
    </w:div>
    <w:div w:id="87580072">
      <w:marLeft w:val="640"/>
      <w:marRight w:val="0"/>
      <w:marTop w:val="0"/>
      <w:marBottom w:val="0"/>
      <w:divBdr>
        <w:top w:val="none" w:sz="0" w:space="0" w:color="auto"/>
        <w:left w:val="none" w:sz="0" w:space="0" w:color="auto"/>
        <w:bottom w:val="none" w:sz="0" w:space="0" w:color="auto"/>
        <w:right w:val="none" w:sz="0" w:space="0" w:color="auto"/>
      </w:divBdr>
    </w:div>
    <w:div w:id="87580998">
      <w:marLeft w:val="640"/>
      <w:marRight w:val="0"/>
      <w:marTop w:val="0"/>
      <w:marBottom w:val="0"/>
      <w:divBdr>
        <w:top w:val="none" w:sz="0" w:space="0" w:color="auto"/>
        <w:left w:val="none" w:sz="0" w:space="0" w:color="auto"/>
        <w:bottom w:val="none" w:sz="0" w:space="0" w:color="auto"/>
        <w:right w:val="none" w:sz="0" w:space="0" w:color="auto"/>
      </w:divBdr>
    </w:div>
    <w:div w:id="87582568">
      <w:marLeft w:val="640"/>
      <w:marRight w:val="0"/>
      <w:marTop w:val="0"/>
      <w:marBottom w:val="0"/>
      <w:divBdr>
        <w:top w:val="none" w:sz="0" w:space="0" w:color="auto"/>
        <w:left w:val="none" w:sz="0" w:space="0" w:color="auto"/>
        <w:bottom w:val="none" w:sz="0" w:space="0" w:color="auto"/>
        <w:right w:val="none" w:sz="0" w:space="0" w:color="auto"/>
      </w:divBdr>
    </w:div>
    <w:div w:id="87622981">
      <w:marLeft w:val="640"/>
      <w:marRight w:val="0"/>
      <w:marTop w:val="0"/>
      <w:marBottom w:val="0"/>
      <w:divBdr>
        <w:top w:val="none" w:sz="0" w:space="0" w:color="auto"/>
        <w:left w:val="none" w:sz="0" w:space="0" w:color="auto"/>
        <w:bottom w:val="none" w:sz="0" w:space="0" w:color="auto"/>
        <w:right w:val="none" w:sz="0" w:space="0" w:color="auto"/>
      </w:divBdr>
    </w:div>
    <w:div w:id="87625076">
      <w:marLeft w:val="640"/>
      <w:marRight w:val="0"/>
      <w:marTop w:val="0"/>
      <w:marBottom w:val="0"/>
      <w:divBdr>
        <w:top w:val="none" w:sz="0" w:space="0" w:color="auto"/>
        <w:left w:val="none" w:sz="0" w:space="0" w:color="auto"/>
        <w:bottom w:val="none" w:sz="0" w:space="0" w:color="auto"/>
        <w:right w:val="none" w:sz="0" w:space="0" w:color="auto"/>
      </w:divBdr>
    </w:div>
    <w:div w:id="87628609">
      <w:marLeft w:val="640"/>
      <w:marRight w:val="0"/>
      <w:marTop w:val="0"/>
      <w:marBottom w:val="0"/>
      <w:divBdr>
        <w:top w:val="none" w:sz="0" w:space="0" w:color="auto"/>
        <w:left w:val="none" w:sz="0" w:space="0" w:color="auto"/>
        <w:bottom w:val="none" w:sz="0" w:space="0" w:color="auto"/>
        <w:right w:val="none" w:sz="0" w:space="0" w:color="auto"/>
      </w:divBdr>
    </w:div>
    <w:div w:id="87695760">
      <w:marLeft w:val="640"/>
      <w:marRight w:val="0"/>
      <w:marTop w:val="0"/>
      <w:marBottom w:val="0"/>
      <w:divBdr>
        <w:top w:val="none" w:sz="0" w:space="0" w:color="auto"/>
        <w:left w:val="none" w:sz="0" w:space="0" w:color="auto"/>
        <w:bottom w:val="none" w:sz="0" w:space="0" w:color="auto"/>
        <w:right w:val="none" w:sz="0" w:space="0" w:color="auto"/>
      </w:divBdr>
    </w:div>
    <w:div w:id="87770751">
      <w:marLeft w:val="640"/>
      <w:marRight w:val="0"/>
      <w:marTop w:val="0"/>
      <w:marBottom w:val="0"/>
      <w:divBdr>
        <w:top w:val="none" w:sz="0" w:space="0" w:color="auto"/>
        <w:left w:val="none" w:sz="0" w:space="0" w:color="auto"/>
        <w:bottom w:val="none" w:sz="0" w:space="0" w:color="auto"/>
        <w:right w:val="none" w:sz="0" w:space="0" w:color="auto"/>
      </w:divBdr>
    </w:div>
    <w:div w:id="87771648">
      <w:marLeft w:val="640"/>
      <w:marRight w:val="0"/>
      <w:marTop w:val="0"/>
      <w:marBottom w:val="0"/>
      <w:divBdr>
        <w:top w:val="none" w:sz="0" w:space="0" w:color="auto"/>
        <w:left w:val="none" w:sz="0" w:space="0" w:color="auto"/>
        <w:bottom w:val="none" w:sz="0" w:space="0" w:color="auto"/>
        <w:right w:val="none" w:sz="0" w:space="0" w:color="auto"/>
      </w:divBdr>
    </w:div>
    <w:div w:id="87772270">
      <w:marLeft w:val="640"/>
      <w:marRight w:val="0"/>
      <w:marTop w:val="0"/>
      <w:marBottom w:val="0"/>
      <w:divBdr>
        <w:top w:val="none" w:sz="0" w:space="0" w:color="auto"/>
        <w:left w:val="none" w:sz="0" w:space="0" w:color="auto"/>
        <w:bottom w:val="none" w:sz="0" w:space="0" w:color="auto"/>
        <w:right w:val="none" w:sz="0" w:space="0" w:color="auto"/>
      </w:divBdr>
    </w:div>
    <w:div w:id="87847922">
      <w:marLeft w:val="640"/>
      <w:marRight w:val="0"/>
      <w:marTop w:val="0"/>
      <w:marBottom w:val="0"/>
      <w:divBdr>
        <w:top w:val="none" w:sz="0" w:space="0" w:color="auto"/>
        <w:left w:val="none" w:sz="0" w:space="0" w:color="auto"/>
        <w:bottom w:val="none" w:sz="0" w:space="0" w:color="auto"/>
        <w:right w:val="none" w:sz="0" w:space="0" w:color="auto"/>
      </w:divBdr>
    </w:div>
    <w:div w:id="87849855">
      <w:marLeft w:val="640"/>
      <w:marRight w:val="0"/>
      <w:marTop w:val="0"/>
      <w:marBottom w:val="0"/>
      <w:divBdr>
        <w:top w:val="none" w:sz="0" w:space="0" w:color="auto"/>
        <w:left w:val="none" w:sz="0" w:space="0" w:color="auto"/>
        <w:bottom w:val="none" w:sz="0" w:space="0" w:color="auto"/>
        <w:right w:val="none" w:sz="0" w:space="0" w:color="auto"/>
      </w:divBdr>
    </w:div>
    <w:div w:id="87895393">
      <w:marLeft w:val="640"/>
      <w:marRight w:val="0"/>
      <w:marTop w:val="0"/>
      <w:marBottom w:val="0"/>
      <w:divBdr>
        <w:top w:val="none" w:sz="0" w:space="0" w:color="auto"/>
        <w:left w:val="none" w:sz="0" w:space="0" w:color="auto"/>
        <w:bottom w:val="none" w:sz="0" w:space="0" w:color="auto"/>
        <w:right w:val="none" w:sz="0" w:space="0" w:color="auto"/>
      </w:divBdr>
    </w:div>
    <w:div w:id="87963873">
      <w:marLeft w:val="640"/>
      <w:marRight w:val="0"/>
      <w:marTop w:val="0"/>
      <w:marBottom w:val="0"/>
      <w:divBdr>
        <w:top w:val="none" w:sz="0" w:space="0" w:color="auto"/>
        <w:left w:val="none" w:sz="0" w:space="0" w:color="auto"/>
        <w:bottom w:val="none" w:sz="0" w:space="0" w:color="auto"/>
        <w:right w:val="none" w:sz="0" w:space="0" w:color="auto"/>
      </w:divBdr>
    </w:div>
    <w:div w:id="87966074">
      <w:marLeft w:val="640"/>
      <w:marRight w:val="0"/>
      <w:marTop w:val="0"/>
      <w:marBottom w:val="0"/>
      <w:divBdr>
        <w:top w:val="none" w:sz="0" w:space="0" w:color="auto"/>
        <w:left w:val="none" w:sz="0" w:space="0" w:color="auto"/>
        <w:bottom w:val="none" w:sz="0" w:space="0" w:color="auto"/>
        <w:right w:val="none" w:sz="0" w:space="0" w:color="auto"/>
      </w:divBdr>
    </w:div>
    <w:div w:id="87970314">
      <w:marLeft w:val="640"/>
      <w:marRight w:val="0"/>
      <w:marTop w:val="0"/>
      <w:marBottom w:val="0"/>
      <w:divBdr>
        <w:top w:val="none" w:sz="0" w:space="0" w:color="auto"/>
        <w:left w:val="none" w:sz="0" w:space="0" w:color="auto"/>
        <w:bottom w:val="none" w:sz="0" w:space="0" w:color="auto"/>
        <w:right w:val="none" w:sz="0" w:space="0" w:color="auto"/>
      </w:divBdr>
    </w:div>
    <w:div w:id="87972180">
      <w:marLeft w:val="640"/>
      <w:marRight w:val="0"/>
      <w:marTop w:val="0"/>
      <w:marBottom w:val="0"/>
      <w:divBdr>
        <w:top w:val="none" w:sz="0" w:space="0" w:color="auto"/>
        <w:left w:val="none" w:sz="0" w:space="0" w:color="auto"/>
        <w:bottom w:val="none" w:sz="0" w:space="0" w:color="auto"/>
        <w:right w:val="none" w:sz="0" w:space="0" w:color="auto"/>
      </w:divBdr>
    </w:div>
    <w:div w:id="88039154">
      <w:marLeft w:val="640"/>
      <w:marRight w:val="0"/>
      <w:marTop w:val="0"/>
      <w:marBottom w:val="0"/>
      <w:divBdr>
        <w:top w:val="none" w:sz="0" w:space="0" w:color="auto"/>
        <w:left w:val="none" w:sz="0" w:space="0" w:color="auto"/>
        <w:bottom w:val="none" w:sz="0" w:space="0" w:color="auto"/>
        <w:right w:val="none" w:sz="0" w:space="0" w:color="auto"/>
      </w:divBdr>
    </w:div>
    <w:div w:id="88041919">
      <w:marLeft w:val="640"/>
      <w:marRight w:val="0"/>
      <w:marTop w:val="0"/>
      <w:marBottom w:val="0"/>
      <w:divBdr>
        <w:top w:val="none" w:sz="0" w:space="0" w:color="auto"/>
        <w:left w:val="none" w:sz="0" w:space="0" w:color="auto"/>
        <w:bottom w:val="none" w:sz="0" w:space="0" w:color="auto"/>
        <w:right w:val="none" w:sz="0" w:space="0" w:color="auto"/>
      </w:divBdr>
    </w:div>
    <w:div w:id="88042163">
      <w:marLeft w:val="640"/>
      <w:marRight w:val="0"/>
      <w:marTop w:val="0"/>
      <w:marBottom w:val="0"/>
      <w:divBdr>
        <w:top w:val="none" w:sz="0" w:space="0" w:color="auto"/>
        <w:left w:val="none" w:sz="0" w:space="0" w:color="auto"/>
        <w:bottom w:val="none" w:sz="0" w:space="0" w:color="auto"/>
        <w:right w:val="none" w:sz="0" w:space="0" w:color="auto"/>
      </w:divBdr>
    </w:div>
    <w:div w:id="88047060">
      <w:marLeft w:val="640"/>
      <w:marRight w:val="0"/>
      <w:marTop w:val="0"/>
      <w:marBottom w:val="0"/>
      <w:divBdr>
        <w:top w:val="none" w:sz="0" w:space="0" w:color="auto"/>
        <w:left w:val="none" w:sz="0" w:space="0" w:color="auto"/>
        <w:bottom w:val="none" w:sz="0" w:space="0" w:color="auto"/>
        <w:right w:val="none" w:sz="0" w:space="0" w:color="auto"/>
      </w:divBdr>
    </w:div>
    <w:div w:id="88047537">
      <w:marLeft w:val="640"/>
      <w:marRight w:val="0"/>
      <w:marTop w:val="0"/>
      <w:marBottom w:val="0"/>
      <w:divBdr>
        <w:top w:val="none" w:sz="0" w:space="0" w:color="auto"/>
        <w:left w:val="none" w:sz="0" w:space="0" w:color="auto"/>
        <w:bottom w:val="none" w:sz="0" w:space="0" w:color="auto"/>
        <w:right w:val="none" w:sz="0" w:space="0" w:color="auto"/>
      </w:divBdr>
    </w:div>
    <w:div w:id="88157984">
      <w:marLeft w:val="640"/>
      <w:marRight w:val="0"/>
      <w:marTop w:val="0"/>
      <w:marBottom w:val="0"/>
      <w:divBdr>
        <w:top w:val="none" w:sz="0" w:space="0" w:color="auto"/>
        <w:left w:val="none" w:sz="0" w:space="0" w:color="auto"/>
        <w:bottom w:val="none" w:sz="0" w:space="0" w:color="auto"/>
        <w:right w:val="none" w:sz="0" w:space="0" w:color="auto"/>
      </w:divBdr>
    </w:div>
    <w:div w:id="88158056">
      <w:marLeft w:val="640"/>
      <w:marRight w:val="0"/>
      <w:marTop w:val="0"/>
      <w:marBottom w:val="0"/>
      <w:divBdr>
        <w:top w:val="none" w:sz="0" w:space="0" w:color="auto"/>
        <w:left w:val="none" w:sz="0" w:space="0" w:color="auto"/>
        <w:bottom w:val="none" w:sz="0" w:space="0" w:color="auto"/>
        <w:right w:val="none" w:sz="0" w:space="0" w:color="auto"/>
      </w:divBdr>
    </w:div>
    <w:div w:id="88235871">
      <w:marLeft w:val="640"/>
      <w:marRight w:val="0"/>
      <w:marTop w:val="0"/>
      <w:marBottom w:val="0"/>
      <w:divBdr>
        <w:top w:val="none" w:sz="0" w:space="0" w:color="auto"/>
        <w:left w:val="none" w:sz="0" w:space="0" w:color="auto"/>
        <w:bottom w:val="none" w:sz="0" w:space="0" w:color="auto"/>
        <w:right w:val="none" w:sz="0" w:space="0" w:color="auto"/>
      </w:divBdr>
    </w:div>
    <w:div w:id="88236985">
      <w:marLeft w:val="640"/>
      <w:marRight w:val="0"/>
      <w:marTop w:val="0"/>
      <w:marBottom w:val="0"/>
      <w:divBdr>
        <w:top w:val="none" w:sz="0" w:space="0" w:color="auto"/>
        <w:left w:val="none" w:sz="0" w:space="0" w:color="auto"/>
        <w:bottom w:val="none" w:sz="0" w:space="0" w:color="auto"/>
        <w:right w:val="none" w:sz="0" w:space="0" w:color="auto"/>
      </w:divBdr>
    </w:div>
    <w:div w:id="88241430">
      <w:marLeft w:val="640"/>
      <w:marRight w:val="0"/>
      <w:marTop w:val="0"/>
      <w:marBottom w:val="0"/>
      <w:divBdr>
        <w:top w:val="none" w:sz="0" w:space="0" w:color="auto"/>
        <w:left w:val="none" w:sz="0" w:space="0" w:color="auto"/>
        <w:bottom w:val="none" w:sz="0" w:space="0" w:color="auto"/>
        <w:right w:val="none" w:sz="0" w:space="0" w:color="auto"/>
      </w:divBdr>
    </w:div>
    <w:div w:id="88278790">
      <w:marLeft w:val="640"/>
      <w:marRight w:val="0"/>
      <w:marTop w:val="0"/>
      <w:marBottom w:val="0"/>
      <w:divBdr>
        <w:top w:val="none" w:sz="0" w:space="0" w:color="auto"/>
        <w:left w:val="none" w:sz="0" w:space="0" w:color="auto"/>
        <w:bottom w:val="none" w:sz="0" w:space="0" w:color="auto"/>
        <w:right w:val="none" w:sz="0" w:space="0" w:color="auto"/>
      </w:divBdr>
    </w:div>
    <w:div w:id="88279244">
      <w:marLeft w:val="640"/>
      <w:marRight w:val="0"/>
      <w:marTop w:val="0"/>
      <w:marBottom w:val="0"/>
      <w:divBdr>
        <w:top w:val="none" w:sz="0" w:space="0" w:color="auto"/>
        <w:left w:val="none" w:sz="0" w:space="0" w:color="auto"/>
        <w:bottom w:val="none" w:sz="0" w:space="0" w:color="auto"/>
        <w:right w:val="none" w:sz="0" w:space="0" w:color="auto"/>
      </w:divBdr>
    </w:div>
    <w:div w:id="88308246">
      <w:marLeft w:val="640"/>
      <w:marRight w:val="0"/>
      <w:marTop w:val="0"/>
      <w:marBottom w:val="0"/>
      <w:divBdr>
        <w:top w:val="none" w:sz="0" w:space="0" w:color="auto"/>
        <w:left w:val="none" w:sz="0" w:space="0" w:color="auto"/>
        <w:bottom w:val="none" w:sz="0" w:space="0" w:color="auto"/>
        <w:right w:val="none" w:sz="0" w:space="0" w:color="auto"/>
      </w:divBdr>
    </w:div>
    <w:div w:id="88353981">
      <w:marLeft w:val="640"/>
      <w:marRight w:val="0"/>
      <w:marTop w:val="0"/>
      <w:marBottom w:val="0"/>
      <w:divBdr>
        <w:top w:val="none" w:sz="0" w:space="0" w:color="auto"/>
        <w:left w:val="none" w:sz="0" w:space="0" w:color="auto"/>
        <w:bottom w:val="none" w:sz="0" w:space="0" w:color="auto"/>
        <w:right w:val="none" w:sz="0" w:space="0" w:color="auto"/>
      </w:divBdr>
    </w:div>
    <w:div w:id="88430908">
      <w:marLeft w:val="640"/>
      <w:marRight w:val="0"/>
      <w:marTop w:val="0"/>
      <w:marBottom w:val="0"/>
      <w:divBdr>
        <w:top w:val="none" w:sz="0" w:space="0" w:color="auto"/>
        <w:left w:val="none" w:sz="0" w:space="0" w:color="auto"/>
        <w:bottom w:val="none" w:sz="0" w:space="0" w:color="auto"/>
        <w:right w:val="none" w:sz="0" w:space="0" w:color="auto"/>
      </w:divBdr>
    </w:div>
    <w:div w:id="88432657">
      <w:marLeft w:val="640"/>
      <w:marRight w:val="0"/>
      <w:marTop w:val="0"/>
      <w:marBottom w:val="0"/>
      <w:divBdr>
        <w:top w:val="none" w:sz="0" w:space="0" w:color="auto"/>
        <w:left w:val="none" w:sz="0" w:space="0" w:color="auto"/>
        <w:bottom w:val="none" w:sz="0" w:space="0" w:color="auto"/>
        <w:right w:val="none" w:sz="0" w:space="0" w:color="auto"/>
      </w:divBdr>
    </w:div>
    <w:div w:id="88473633">
      <w:marLeft w:val="640"/>
      <w:marRight w:val="0"/>
      <w:marTop w:val="0"/>
      <w:marBottom w:val="0"/>
      <w:divBdr>
        <w:top w:val="none" w:sz="0" w:space="0" w:color="auto"/>
        <w:left w:val="none" w:sz="0" w:space="0" w:color="auto"/>
        <w:bottom w:val="none" w:sz="0" w:space="0" w:color="auto"/>
        <w:right w:val="none" w:sz="0" w:space="0" w:color="auto"/>
      </w:divBdr>
    </w:div>
    <w:div w:id="88474129">
      <w:marLeft w:val="640"/>
      <w:marRight w:val="0"/>
      <w:marTop w:val="0"/>
      <w:marBottom w:val="0"/>
      <w:divBdr>
        <w:top w:val="none" w:sz="0" w:space="0" w:color="auto"/>
        <w:left w:val="none" w:sz="0" w:space="0" w:color="auto"/>
        <w:bottom w:val="none" w:sz="0" w:space="0" w:color="auto"/>
        <w:right w:val="none" w:sz="0" w:space="0" w:color="auto"/>
      </w:divBdr>
    </w:div>
    <w:div w:id="88477421">
      <w:marLeft w:val="640"/>
      <w:marRight w:val="0"/>
      <w:marTop w:val="0"/>
      <w:marBottom w:val="0"/>
      <w:divBdr>
        <w:top w:val="none" w:sz="0" w:space="0" w:color="auto"/>
        <w:left w:val="none" w:sz="0" w:space="0" w:color="auto"/>
        <w:bottom w:val="none" w:sz="0" w:space="0" w:color="auto"/>
        <w:right w:val="none" w:sz="0" w:space="0" w:color="auto"/>
      </w:divBdr>
    </w:div>
    <w:div w:id="88545846">
      <w:marLeft w:val="640"/>
      <w:marRight w:val="0"/>
      <w:marTop w:val="0"/>
      <w:marBottom w:val="0"/>
      <w:divBdr>
        <w:top w:val="none" w:sz="0" w:space="0" w:color="auto"/>
        <w:left w:val="none" w:sz="0" w:space="0" w:color="auto"/>
        <w:bottom w:val="none" w:sz="0" w:space="0" w:color="auto"/>
        <w:right w:val="none" w:sz="0" w:space="0" w:color="auto"/>
      </w:divBdr>
    </w:div>
    <w:div w:id="88553418">
      <w:marLeft w:val="640"/>
      <w:marRight w:val="0"/>
      <w:marTop w:val="0"/>
      <w:marBottom w:val="0"/>
      <w:divBdr>
        <w:top w:val="none" w:sz="0" w:space="0" w:color="auto"/>
        <w:left w:val="none" w:sz="0" w:space="0" w:color="auto"/>
        <w:bottom w:val="none" w:sz="0" w:space="0" w:color="auto"/>
        <w:right w:val="none" w:sz="0" w:space="0" w:color="auto"/>
      </w:divBdr>
    </w:div>
    <w:div w:id="88627681">
      <w:marLeft w:val="640"/>
      <w:marRight w:val="0"/>
      <w:marTop w:val="0"/>
      <w:marBottom w:val="0"/>
      <w:divBdr>
        <w:top w:val="none" w:sz="0" w:space="0" w:color="auto"/>
        <w:left w:val="none" w:sz="0" w:space="0" w:color="auto"/>
        <w:bottom w:val="none" w:sz="0" w:space="0" w:color="auto"/>
        <w:right w:val="none" w:sz="0" w:space="0" w:color="auto"/>
      </w:divBdr>
    </w:div>
    <w:div w:id="88698826">
      <w:marLeft w:val="640"/>
      <w:marRight w:val="0"/>
      <w:marTop w:val="0"/>
      <w:marBottom w:val="0"/>
      <w:divBdr>
        <w:top w:val="none" w:sz="0" w:space="0" w:color="auto"/>
        <w:left w:val="none" w:sz="0" w:space="0" w:color="auto"/>
        <w:bottom w:val="none" w:sz="0" w:space="0" w:color="auto"/>
        <w:right w:val="none" w:sz="0" w:space="0" w:color="auto"/>
      </w:divBdr>
    </w:div>
    <w:div w:id="88741530">
      <w:marLeft w:val="640"/>
      <w:marRight w:val="0"/>
      <w:marTop w:val="0"/>
      <w:marBottom w:val="0"/>
      <w:divBdr>
        <w:top w:val="none" w:sz="0" w:space="0" w:color="auto"/>
        <w:left w:val="none" w:sz="0" w:space="0" w:color="auto"/>
        <w:bottom w:val="none" w:sz="0" w:space="0" w:color="auto"/>
        <w:right w:val="none" w:sz="0" w:space="0" w:color="auto"/>
      </w:divBdr>
    </w:div>
    <w:div w:id="88819477">
      <w:marLeft w:val="640"/>
      <w:marRight w:val="0"/>
      <w:marTop w:val="0"/>
      <w:marBottom w:val="0"/>
      <w:divBdr>
        <w:top w:val="none" w:sz="0" w:space="0" w:color="auto"/>
        <w:left w:val="none" w:sz="0" w:space="0" w:color="auto"/>
        <w:bottom w:val="none" w:sz="0" w:space="0" w:color="auto"/>
        <w:right w:val="none" w:sz="0" w:space="0" w:color="auto"/>
      </w:divBdr>
    </w:div>
    <w:div w:id="88819938">
      <w:marLeft w:val="640"/>
      <w:marRight w:val="0"/>
      <w:marTop w:val="0"/>
      <w:marBottom w:val="0"/>
      <w:divBdr>
        <w:top w:val="none" w:sz="0" w:space="0" w:color="auto"/>
        <w:left w:val="none" w:sz="0" w:space="0" w:color="auto"/>
        <w:bottom w:val="none" w:sz="0" w:space="0" w:color="auto"/>
        <w:right w:val="none" w:sz="0" w:space="0" w:color="auto"/>
      </w:divBdr>
    </w:div>
    <w:div w:id="88820767">
      <w:marLeft w:val="640"/>
      <w:marRight w:val="0"/>
      <w:marTop w:val="0"/>
      <w:marBottom w:val="0"/>
      <w:divBdr>
        <w:top w:val="none" w:sz="0" w:space="0" w:color="auto"/>
        <w:left w:val="none" w:sz="0" w:space="0" w:color="auto"/>
        <w:bottom w:val="none" w:sz="0" w:space="0" w:color="auto"/>
        <w:right w:val="none" w:sz="0" w:space="0" w:color="auto"/>
      </w:divBdr>
    </w:div>
    <w:div w:id="88821359">
      <w:marLeft w:val="640"/>
      <w:marRight w:val="0"/>
      <w:marTop w:val="0"/>
      <w:marBottom w:val="0"/>
      <w:divBdr>
        <w:top w:val="none" w:sz="0" w:space="0" w:color="auto"/>
        <w:left w:val="none" w:sz="0" w:space="0" w:color="auto"/>
        <w:bottom w:val="none" w:sz="0" w:space="0" w:color="auto"/>
        <w:right w:val="none" w:sz="0" w:space="0" w:color="auto"/>
      </w:divBdr>
    </w:div>
    <w:div w:id="88821432">
      <w:marLeft w:val="640"/>
      <w:marRight w:val="0"/>
      <w:marTop w:val="0"/>
      <w:marBottom w:val="0"/>
      <w:divBdr>
        <w:top w:val="none" w:sz="0" w:space="0" w:color="auto"/>
        <w:left w:val="none" w:sz="0" w:space="0" w:color="auto"/>
        <w:bottom w:val="none" w:sz="0" w:space="0" w:color="auto"/>
        <w:right w:val="none" w:sz="0" w:space="0" w:color="auto"/>
      </w:divBdr>
    </w:div>
    <w:div w:id="88889710">
      <w:marLeft w:val="640"/>
      <w:marRight w:val="0"/>
      <w:marTop w:val="0"/>
      <w:marBottom w:val="0"/>
      <w:divBdr>
        <w:top w:val="none" w:sz="0" w:space="0" w:color="auto"/>
        <w:left w:val="none" w:sz="0" w:space="0" w:color="auto"/>
        <w:bottom w:val="none" w:sz="0" w:space="0" w:color="auto"/>
        <w:right w:val="none" w:sz="0" w:space="0" w:color="auto"/>
      </w:divBdr>
    </w:div>
    <w:div w:id="88890907">
      <w:marLeft w:val="640"/>
      <w:marRight w:val="0"/>
      <w:marTop w:val="0"/>
      <w:marBottom w:val="0"/>
      <w:divBdr>
        <w:top w:val="none" w:sz="0" w:space="0" w:color="auto"/>
        <w:left w:val="none" w:sz="0" w:space="0" w:color="auto"/>
        <w:bottom w:val="none" w:sz="0" w:space="0" w:color="auto"/>
        <w:right w:val="none" w:sz="0" w:space="0" w:color="auto"/>
      </w:divBdr>
    </w:div>
    <w:div w:id="88892058">
      <w:marLeft w:val="640"/>
      <w:marRight w:val="0"/>
      <w:marTop w:val="0"/>
      <w:marBottom w:val="0"/>
      <w:divBdr>
        <w:top w:val="none" w:sz="0" w:space="0" w:color="auto"/>
        <w:left w:val="none" w:sz="0" w:space="0" w:color="auto"/>
        <w:bottom w:val="none" w:sz="0" w:space="0" w:color="auto"/>
        <w:right w:val="none" w:sz="0" w:space="0" w:color="auto"/>
      </w:divBdr>
    </w:div>
    <w:div w:id="88895779">
      <w:marLeft w:val="640"/>
      <w:marRight w:val="0"/>
      <w:marTop w:val="0"/>
      <w:marBottom w:val="0"/>
      <w:divBdr>
        <w:top w:val="none" w:sz="0" w:space="0" w:color="auto"/>
        <w:left w:val="none" w:sz="0" w:space="0" w:color="auto"/>
        <w:bottom w:val="none" w:sz="0" w:space="0" w:color="auto"/>
        <w:right w:val="none" w:sz="0" w:space="0" w:color="auto"/>
      </w:divBdr>
    </w:div>
    <w:div w:id="88934952">
      <w:marLeft w:val="640"/>
      <w:marRight w:val="0"/>
      <w:marTop w:val="0"/>
      <w:marBottom w:val="0"/>
      <w:divBdr>
        <w:top w:val="none" w:sz="0" w:space="0" w:color="auto"/>
        <w:left w:val="none" w:sz="0" w:space="0" w:color="auto"/>
        <w:bottom w:val="none" w:sz="0" w:space="0" w:color="auto"/>
        <w:right w:val="none" w:sz="0" w:space="0" w:color="auto"/>
      </w:divBdr>
    </w:div>
    <w:div w:id="88936716">
      <w:marLeft w:val="640"/>
      <w:marRight w:val="0"/>
      <w:marTop w:val="0"/>
      <w:marBottom w:val="0"/>
      <w:divBdr>
        <w:top w:val="none" w:sz="0" w:space="0" w:color="auto"/>
        <w:left w:val="none" w:sz="0" w:space="0" w:color="auto"/>
        <w:bottom w:val="none" w:sz="0" w:space="0" w:color="auto"/>
        <w:right w:val="none" w:sz="0" w:space="0" w:color="auto"/>
      </w:divBdr>
    </w:div>
    <w:div w:id="89007428">
      <w:marLeft w:val="640"/>
      <w:marRight w:val="0"/>
      <w:marTop w:val="0"/>
      <w:marBottom w:val="0"/>
      <w:divBdr>
        <w:top w:val="none" w:sz="0" w:space="0" w:color="auto"/>
        <w:left w:val="none" w:sz="0" w:space="0" w:color="auto"/>
        <w:bottom w:val="none" w:sz="0" w:space="0" w:color="auto"/>
        <w:right w:val="none" w:sz="0" w:space="0" w:color="auto"/>
      </w:divBdr>
    </w:div>
    <w:div w:id="89008309">
      <w:marLeft w:val="640"/>
      <w:marRight w:val="0"/>
      <w:marTop w:val="0"/>
      <w:marBottom w:val="0"/>
      <w:divBdr>
        <w:top w:val="none" w:sz="0" w:space="0" w:color="auto"/>
        <w:left w:val="none" w:sz="0" w:space="0" w:color="auto"/>
        <w:bottom w:val="none" w:sz="0" w:space="0" w:color="auto"/>
        <w:right w:val="none" w:sz="0" w:space="0" w:color="auto"/>
      </w:divBdr>
    </w:div>
    <w:div w:id="89008549">
      <w:marLeft w:val="640"/>
      <w:marRight w:val="0"/>
      <w:marTop w:val="0"/>
      <w:marBottom w:val="0"/>
      <w:divBdr>
        <w:top w:val="none" w:sz="0" w:space="0" w:color="auto"/>
        <w:left w:val="none" w:sz="0" w:space="0" w:color="auto"/>
        <w:bottom w:val="none" w:sz="0" w:space="0" w:color="auto"/>
        <w:right w:val="none" w:sz="0" w:space="0" w:color="auto"/>
      </w:divBdr>
    </w:div>
    <w:div w:id="89083694">
      <w:marLeft w:val="640"/>
      <w:marRight w:val="0"/>
      <w:marTop w:val="0"/>
      <w:marBottom w:val="0"/>
      <w:divBdr>
        <w:top w:val="none" w:sz="0" w:space="0" w:color="auto"/>
        <w:left w:val="none" w:sz="0" w:space="0" w:color="auto"/>
        <w:bottom w:val="none" w:sz="0" w:space="0" w:color="auto"/>
        <w:right w:val="none" w:sz="0" w:space="0" w:color="auto"/>
      </w:divBdr>
    </w:div>
    <w:div w:id="89088823">
      <w:marLeft w:val="640"/>
      <w:marRight w:val="0"/>
      <w:marTop w:val="0"/>
      <w:marBottom w:val="0"/>
      <w:divBdr>
        <w:top w:val="none" w:sz="0" w:space="0" w:color="auto"/>
        <w:left w:val="none" w:sz="0" w:space="0" w:color="auto"/>
        <w:bottom w:val="none" w:sz="0" w:space="0" w:color="auto"/>
        <w:right w:val="none" w:sz="0" w:space="0" w:color="auto"/>
      </w:divBdr>
    </w:div>
    <w:div w:id="89157712">
      <w:marLeft w:val="640"/>
      <w:marRight w:val="0"/>
      <w:marTop w:val="0"/>
      <w:marBottom w:val="0"/>
      <w:divBdr>
        <w:top w:val="none" w:sz="0" w:space="0" w:color="auto"/>
        <w:left w:val="none" w:sz="0" w:space="0" w:color="auto"/>
        <w:bottom w:val="none" w:sz="0" w:space="0" w:color="auto"/>
        <w:right w:val="none" w:sz="0" w:space="0" w:color="auto"/>
      </w:divBdr>
    </w:div>
    <w:div w:id="89202667">
      <w:marLeft w:val="640"/>
      <w:marRight w:val="0"/>
      <w:marTop w:val="0"/>
      <w:marBottom w:val="0"/>
      <w:divBdr>
        <w:top w:val="none" w:sz="0" w:space="0" w:color="auto"/>
        <w:left w:val="none" w:sz="0" w:space="0" w:color="auto"/>
        <w:bottom w:val="none" w:sz="0" w:space="0" w:color="auto"/>
        <w:right w:val="none" w:sz="0" w:space="0" w:color="auto"/>
      </w:divBdr>
    </w:div>
    <w:div w:id="89275102">
      <w:marLeft w:val="640"/>
      <w:marRight w:val="0"/>
      <w:marTop w:val="0"/>
      <w:marBottom w:val="0"/>
      <w:divBdr>
        <w:top w:val="none" w:sz="0" w:space="0" w:color="auto"/>
        <w:left w:val="none" w:sz="0" w:space="0" w:color="auto"/>
        <w:bottom w:val="none" w:sz="0" w:space="0" w:color="auto"/>
        <w:right w:val="none" w:sz="0" w:space="0" w:color="auto"/>
      </w:divBdr>
    </w:div>
    <w:div w:id="89279752">
      <w:marLeft w:val="640"/>
      <w:marRight w:val="0"/>
      <w:marTop w:val="0"/>
      <w:marBottom w:val="0"/>
      <w:divBdr>
        <w:top w:val="none" w:sz="0" w:space="0" w:color="auto"/>
        <w:left w:val="none" w:sz="0" w:space="0" w:color="auto"/>
        <w:bottom w:val="none" w:sz="0" w:space="0" w:color="auto"/>
        <w:right w:val="none" w:sz="0" w:space="0" w:color="auto"/>
      </w:divBdr>
    </w:div>
    <w:div w:id="89281243">
      <w:marLeft w:val="640"/>
      <w:marRight w:val="0"/>
      <w:marTop w:val="0"/>
      <w:marBottom w:val="0"/>
      <w:divBdr>
        <w:top w:val="none" w:sz="0" w:space="0" w:color="auto"/>
        <w:left w:val="none" w:sz="0" w:space="0" w:color="auto"/>
        <w:bottom w:val="none" w:sz="0" w:space="0" w:color="auto"/>
        <w:right w:val="none" w:sz="0" w:space="0" w:color="auto"/>
      </w:divBdr>
    </w:div>
    <w:div w:id="89281474">
      <w:marLeft w:val="640"/>
      <w:marRight w:val="0"/>
      <w:marTop w:val="0"/>
      <w:marBottom w:val="0"/>
      <w:divBdr>
        <w:top w:val="none" w:sz="0" w:space="0" w:color="auto"/>
        <w:left w:val="none" w:sz="0" w:space="0" w:color="auto"/>
        <w:bottom w:val="none" w:sz="0" w:space="0" w:color="auto"/>
        <w:right w:val="none" w:sz="0" w:space="0" w:color="auto"/>
      </w:divBdr>
    </w:div>
    <w:div w:id="89326268">
      <w:marLeft w:val="640"/>
      <w:marRight w:val="0"/>
      <w:marTop w:val="0"/>
      <w:marBottom w:val="0"/>
      <w:divBdr>
        <w:top w:val="none" w:sz="0" w:space="0" w:color="auto"/>
        <w:left w:val="none" w:sz="0" w:space="0" w:color="auto"/>
        <w:bottom w:val="none" w:sz="0" w:space="0" w:color="auto"/>
        <w:right w:val="none" w:sz="0" w:space="0" w:color="auto"/>
      </w:divBdr>
    </w:div>
    <w:div w:id="89352255">
      <w:marLeft w:val="640"/>
      <w:marRight w:val="0"/>
      <w:marTop w:val="0"/>
      <w:marBottom w:val="0"/>
      <w:divBdr>
        <w:top w:val="none" w:sz="0" w:space="0" w:color="auto"/>
        <w:left w:val="none" w:sz="0" w:space="0" w:color="auto"/>
        <w:bottom w:val="none" w:sz="0" w:space="0" w:color="auto"/>
        <w:right w:val="none" w:sz="0" w:space="0" w:color="auto"/>
      </w:divBdr>
    </w:div>
    <w:div w:id="89353053">
      <w:marLeft w:val="640"/>
      <w:marRight w:val="0"/>
      <w:marTop w:val="0"/>
      <w:marBottom w:val="0"/>
      <w:divBdr>
        <w:top w:val="none" w:sz="0" w:space="0" w:color="auto"/>
        <w:left w:val="none" w:sz="0" w:space="0" w:color="auto"/>
        <w:bottom w:val="none" w:sz="0" w:space="0" w:color="auto"/>
        <w:right w:val="none" w:sz="0" w:space="0" w:color="auto"/>
      </w:divBdr>
    </w:div>
    <w:div w:id="89353073">
      <w:marLeft w:val="640"/>
      <w:marRight w:val="0"/>
      <w:marTop w:val="0"/>
      <w:marBottom w:val="0"/>
      <w:divBdr>
        <w:top w:val="none" w:sz="0" w:space="0" w:color="auto"/>
        <w:left w:val="none" w:sz="0" w:space="0" w:color="auto"/>
        <w:bottom w:val="none" w:sz="0" w:space="0" w:color="auto"/>
        <w:right w:val="none" w:sz="0" w:space="0" w:color="auto"/>
      </w:divBdr>
    </w:div>
    <w:div w:id="89354112">
      <w:marLeft w:val="640"/>
      <w:marRight w:val="0"/>
      <w:marTop w:val="0"/>
      <w:marBottom w:val="0"/>
      <w:divBdr>
        <w:top w:val="none" w:sz="0" w:space="0" w:color="auto"/>
        <w:left w:val="none" w:sz="0" w:space="0" w:color="auto"/>
        <w:bottom w:val="none" w:sz="0" w:space="0" w:color="auto"/>
        <w:right w:val="none" w:sz="0" w:space="0" w:color="auto"/>
      </w:divBdr>
    </w:div>
    <w:div w:id="89396133">
      <w:marLeft w:val="640"/>
      <w:marRight w:val="0"/>
      <w:marTop w:val="0"/>
      <w:marBottom w:val="0"/>
      <w:divBdr>
        <w:top w:val="none" w:sz="0" w:space="0" w:color="auto"/>
        <w:left w:val="none" w:sz="0" w:space="0" w:color="auto"/>
        <w:bottom w:val="none" w:sz="0" w:space="0" w:color="auto"/>
        <w:right w:val="none" w:sz="0" w:space="0" w:color="auto"/>
      </w:divBdr>
    </w:div>
    <w:div w:id="89544824">
      <w:marLeft w:val="640"/>
      <w:marRight w:val="0"/>
      <w:marTop w:val="0"/>
      <w:marBottom w:val="0"/>
      <w:divBdr>
        <w:top w:val="none" w:sz="0" w:space="0" w:color="auto"/>
        <w:left w:val="none" w:sz="0" w:space="0" w:color="auto"/>
        <w:bottom w:val="none" w:sz="0" w:space="0" w:color="auto"/>
        <w:right w:val="none" w:sz="0" w:space="0" w:color="auto"/>
      </w:divBdr>
    </w:div>
    <w:div w:id="89546622">
      <w:marLeft w:val="640"/>
      <w:marRight w:val="0"/>
      <w:marTop w:val="0"/>
      <w:marBottom w:val="0"/>
      <w:divBdr>
        <w:top w:val="none" w:sz="0" w:space="0" w:color="auto"/>
        <w:left w:val="none" w:sz="0" w:space="0" w:color="auto"/>
        <w:bottom w:val="none" w:sz="0" w:space="0" w:color="auto"/>
        <w:right w:val="none" w:sz="0" w:space="0" w:color="auto"/>
      </w:divBdr>
    </w:div>
    <w:div w:id="89665002">
      <w:marLeft w:val="640"/>
      <w:marRight w:val="0"/>
      <w:marTop w:val="0"/>
      <w:marBottom w:val="0"/>
      <w:divBdr>
        <w:top w:val="none" w:sz="0" w:space="0" w:color="auto"/>
        <w:left w:val="none" w:sz="0" w:space="0" w:color="auto"/>
        <w:bottom w:val="none" w:sz="0" w:space="0" w:color="auto"/>
        <w:right w:val="none" w:sz="0" w:space="0" w:color="auto"/>
      </w:divBdr>
    </w:div>
    <w:div w:id="89787369">
      <w:marLeft w:val="640"/>
      <w:marRight w:val="0"/>
      <w:marTop w:val="0"/>
      <w:marBottom w:val="0"/>
      <w:divBdr>
        <w:top w:val="none" w:sz="0" w:space="0" w:color="auto"/>
        <w:left w:val="none" w:sz="0" w:space="0" w:color="auto"/>
        <w:bottom w:val="none" w:sz="0" w:space="0" w:color="auto"/>
        <w:right w:val="none" w:sz="0" w:space="0" w:color="auto"/>
      </w:divBdr>
    </w:div>
    <w:div w:id="89811550">
      <w:marLeft w:val="640"/>
      <w:marRight w:val="0"/>
      <w:marTop w:val="0"/>
      <w:marBottom w:val="0"/>
      <w:divBdr>
        <w:top w:val="none" w:sz="0" w:space="0" w:color="auto"/>
        <w:left w:val="none" w:sz="0" w:space="0" w:color="auto"/>
        <w:bottom w:val="none" w:sz="0" w:space="0" w:color="auto"/>
        <w:right w:val="none" w:sz="0" w:space="0" w:color="auto"/>
      </w:divBdr>
    </w:div>
    <w:div w:id="89813671">
      <w:marLeft w:val="640"/>
      <w:marRight w:val="0"/>
      <w:marTop w:val="0"/>
      <w:marBottom w:val="0"/>
      <w:divBdr>
        <w:top w:val="none" w:sz="0" w:space="0" w:color="auto"/>
        <w:left w:val="none" w:sz="0" w:space="0" w:color="auto"/>
        <w:bottom w:val="none" w:sz="0" w:space="0" w:color="auto"/>
        <w:right w:val="none" w:sz="0" w:space="0" w:color="auto"/>
      </w:divBdr>
    </w:div>
    <w:div w:id="89816312">
      <w:marLeft w:val="640"/>
      <w:marRight w:val="0"/>
      <w:marTop w:val="0"/>
      <w:marBottom w:val="0"/>
      <w:divBdr>
        <w:top w:val="none" w:sz="0" w:space="0" w:color="auto"/>
        <w:left w:val="none" w:sz="0" w:space="0" w:color="auto"/>
        <w:bottom w:val="none" w:sz="0" w:space="0" w:color="auto"/>
        <w:right w:val="none" w:sz="0" w:space="0" w:color="auto"/>
      </w:divBdr>
    </w:div>
    <w:div w:id="89816738">
      <w:marLeft w:val="640"/>
      <w:marRight w:val="0"/>
      <w:marTop w:val="0"/>
      <w:marBottom w:val="0"/>
      <w:divBdr>
        <w:top w:val="none" w:sz="0" w:space="0" w:color="auto"/>
        <w:left w:val="none" w:sz="0" w:space="0" w:color="auto"/>
        <w:bottom w:val="none" w:sz="0" w:space="0" w:color="auto"/>
        <w:right w:val="none" w:sz="0" w:space="0" w:color="auto"/>
      </w:divBdr>
    </w:div>
    <w:div w:id="89854396">
      <w:marLeft w:val="640"/>
      <w:marRight w:val="0"/>
      <w:marTop w:val="0"/>
      <w:marBottom w:val="0"/>
      <w:divBdr>
        <w:top w:val="none" w:sz="0" w:space="0" w:color="auto"/>
        <w:left w:val="none" w:sz="0" w:space="0" w:color="auto"/>
        <w:bottom w:val="none" w:sz="0" w:space="0" w:color="auto"/>
        <w:right w:val="none" w:sz="0" w:space="0" w:color="auto"/>
      </w:divBdr>
    </w:div>
    <w:div w:id="89855820">
      <w:marLeft w:val="640"/>
      <w:marRight w:val="0"/>
      <w:marTop w:val="0"/>
      <w:marBottom w:val="0"/>
      <w:divBdr>
        <w:top w:val="none" w:sz="0" w:space="0" w:color="auto"/>
        <w:left w:val="none" w:sz="0" w:space="0" w:color="auto"/>
        <w:bottom w:val="none" w:sz="0" w:space="0" w:color="auto"/>
        <w:right w:val="none" w:sz="0" w:space="0" w:color="auto"/>
      </w:divBdr>
    </w:div>
    <w:div w:id="89856241">
      <w:marLeft w:val="640"/>
      <w:marRight w:val="0"/>
      <w:marTop w:val="0"/>
      <w:marBottom w:val="0"/>
      <w:divBdr>
        <w:top w:val="none" w:sz="0" w:space="0" w:color="auto"/>
        <w:left w:val="none" w:sz="0" w:space="0" w:color="auto"/>
        <w:bottom w:val="none" w:sz="0" w:space="0" w:color="auto"/>
        <w:right w:val="none" w:sz="0" w:space="0" w:color="auto"/>
      </w:divBdr>
    </w:div>
    <w:div w:id="89856311">
      <w:marLeft w:val="640"/>
      <w:marRight w:val="0"/>
      <w:marTop w:val="0"/>
      <w:marBottom w:val="0"/>
      <w:divBdr>
        <w:top w:val="none" w:sz="0" w:space="0" w:color="auto"/>
        <w:left w:val="none" w:sz="0" w:space="0" w:color="auto"/>
        <w:bottom w:val="none" w:sz="0" w:space="0" w:color="auto"/>
        <w:right w:val="none" w:sz="0" w:space="0" w:color="auto"/>
      </w:divBdr>
    </w:div>
    <w:div w:id="89858963">
      <w:marLeft w:val="640"/>
      <w:marRight w:val="0"/>
      <w:marTop w:val="0"/>
      <w:marBottom w:val="0"/>
      <w:divBdr>
        <w:top w:val="none" w:sz="0" w:space="0" w:color="auto"/>
        <w:left w:val="none" w:sz="0" w:space="0" w:color="auto"/>
        <w:bottom w:val="none" w:sz="0" w:space="0" w:color="auto"/>
        <w:right w:val="none" w:sz="0" w:space="0" w:color="auto"/>
      </w:divBdr>
    </w:div>
    <w:div w:id="89862414">
      <w:marLeft w:val="640"/>
      <w:marRight w:val="0"/>
      <w:marTop w:val="0"/>
      <w:marBottom w:val="0"/>
      <w:divBdr>
        <w:top w:val="none" w:sz="0" w:space="0" w:color="auto"/>
        <w:left w:val="none" w:sz="0" w:space="0" w:color="auto"/>
        <w:bottom w:val="none" w:sz="0" w:space="0" w:color="auto"/>
        <w:right w:val="none" w:sz="0" w:space="0" w:color="auto"/>
      </w:divBdr>
    </w:div>
    <w:div w:id="89931050">
      <w:marLeft w:val="640"/>
      <w:marRight w:val="0"/>
      <w:marTop w:val="0"/>
      <w:marBottom w:val="0"/>
      <w:divBdr>
        <w:top w:val="none" w:sz="0" w:space="0" w:color="auto"/>
        <w:left w:val="none" w:sz="0" w:space="0" w:color="auto"/>
        <w:bottom w:val="none" w:sz="0" w:space="0" w:color="auto"/>
        <w:right w:val="none" w:sz="0" w:space="0" w:color="auto"/>
      </w:divBdr>
    </w:div>
    <w:div w:id="89932166">
      <w:marLeft w:val="640"/>
      <w:marRight w:val="0"/>
      <w:marTop w:val="0"/>
      <w:marBottom w:val="0"/>
      <w:divBdr>
        <w:top w:val="none" w:sz="0" w:space="0" w:color="auto"/>
        <w:left w:val="none" w:sz="0" w:space="0" w:color="auto"/>
        <w:bottom w:val="none" w:sz="0" w:space="0" w:color="auto"/>
        <w:right w:val="none" w:sz="0" w:space="0" w:color="auto"/>
      </w:divBdr>
    </w:div>
    <w:div w:id="89932785">
      <w:marLeft w:val="640"/>
      <w:marRight w:val="0"/>
      <w:marTop w:val="0"/>
      <w:marBottom w:val="0"/>
      <w:divBdr>
        <w:top w:val="none" w:sz="0" w:space="0" w:color="auto"/>
        <w:left w:val="none" w:sz="0" w:space="0" w:color="auto"/>
        <w:bottom w:val="none" w:sz="0" w:space="0" w:color="auto"/>
        <w:right w:val="none" w:sz="0" w:space="0" w:color="auto"/>
      </w:divBdr>
    </w:div>
    <w:div w:id="89935636">
      <w:marLeft w:val="640"/>
      <w:marRight w:val="0"/>
      <w:marTop w:val="0"/>
      <w:marBottom w:val="0"/>
      <w:divBdr>
        <w:top w:val="none" w:sz="0" w:space="0" w:color="auto"/>
        <w:left w:val="none" w:sz="0" w:space="0" w:color="auto"/>
        <w:bottom w:val="none" w:sz="0" w:space="0" w:color="auto"/>
        <w:right w:val="none" w:sz="0" w:space="0" w:color="auto"/>
      </w:divBdr>
    </w:div>
    <w:div w:id="90006250">
      <w:marLeft w:val="640"/>
      <w:marRight w:val="0"/>
      <w:marTop w:val="0"/>
      <w:marBottom w:val="0"/>
      <w:divBdr>
        <w:top w:val="none" w:sz="0" w:space="0" w:color="auto"/>
        <w:left w:val="none" w:sz="0" w:space="0" w:color="auto"/>
        <w:bottom w:val="none" w:sz="0" w:space="0" w:color="auto"/>
        <w:right w:val="none" w:sz="0" w:space="0" w:color="auto"/>
      </w:divBdr>
    </w:div>
    <w:div w:id="90008108">
      <w:marLeft w:val="640"/>
      <w:marRight w:val="0"/>
      <w:marTop w:val="0"/>
      <w:marBottom w:val="0"/>
      <w:divBdr>
        <w:top w:val="none" w:sz="0" w:space="0" w:color="auto"/>
        <w:left w:val="none" w:sz="0" w:space="0" w:color="auto"/>
        <w:bottom w:val="none" w:sz="0" w:space="0" w:color="auto"/>
        <w:right w:val="none" w:sz="0" w:space="0" w:color="auto"/>
      </w:divBdr>
    </w:div>
    <w:div w:id="90012718">
      <w:marLeft w:val="640"/>
      <w:marRight w:val="0"/>
      <w:marTop w:val="0"/>
      <w:marBottom w:val="0"/>
      <w:divBdr>
        <w:top w:val="none" w:sz="0" w:space="0" w:color="auto"/>
        <w:left w:val="none" w:sz="0" w:space="0" w:color="auto"/>
        <w:bottom w:val="none" w:sz="0" w:space="0" w:color="auto"/>
        <w:right w:val="none" w:sz="0" w:space="0" w:color="auto"/>
      </w:divBdr>
    </w:div>
    <w:div w:id="90125104">
      <w:marLeft w:val="640"/>
      <w:marRight w:val="0"/>
      <w:marTop w:val="0"/>
      <w:marBottom w:val="0"/>
      <w:divBdr>
        <w:top w:val="none" w:sz="0" w:space="0" w:color="auto"/>
        <w:left w:val="none" w:sz="0" w:space="0" w:color="auto"/>
        <w:bottom w:val="none" w:sz="0" w:space="0" w:color="auto"/>
        <w:right w:val="none" w:sz="0" w:space="0" w:color="auto"/>
      </w:divBdr>
    </w:div>
    <w:div w:id="90132091">
      <w:marLeft w:val="640"/>
      <w:marRight w:val="0"/>
      <w:marTop w:val="0"/>
      <w:marBottom w:val="0"/>
      <w:divBdr>
        <w:top w:val="none" w:sz="0" w:space="0" w:color="auto"/>
        <w:left w:val="none" w:sz="0" w:space="0" w:color="auto"/>
        <w:bottom w:val="none" w:sz="0" w:space="0" w:color="auto"/>
        <w:right w:val="none" w:sz="0" w:space="0" w:color="auto"/>
      </w:divBdr>
    </w:div>
    <w:div w:id="90132616">
      <w:marLeft w:val="640"/>
      <w:marRight w:val="0"/>
      <w:marTop w:val="0"/>
      <w:marBottom w:val="0"/>
      <w:divBdr>
        <w:top w:val="none" w:sz="0" w:space="0" w:color="auto"/>
        <w:left w:val="none" w:sz="0" w:space="0" w:color="auto"/>
        <w:bottom w:val="none" w:sz="0" w:space="0" w:color="auto"/>
        <w:right w:val="none" w:sz="0" w:space="0" w:color="auto"/>
      </w:divBdr>
    </w:div>
    <w:div w:id="90202962">
      <w:marLeft w:val="640"/>
      <w:marRight w:val="0"/>
      <w:marTop w:val="0"/>
      <w:marBottom w:val="0"/>
      <w:divBdr>
        <w:top w:val="none" w:sz="0" w:space="0" w:color="auto"/>
        <w:left w:val="none" w:sz="0" w:space="0" w:color="auto"/>
        <w:bottom w:val="none" w:sz="0" w:space="0" w:color="auto"/>
        <w:right w:val="none" w:sz="0" w:space="0" w:color="auto"/>
      </w:divBdr>
    </w:div>
    <w:div w:id="90207620">
      <w:marLeft w:val="640"/>
      <w:marRight w:val="0"/>
      <w:marTop w:val="0"/>
      <w:marBottom w:val="0"/>
      <w:divBdr>
        <w:top w:val="none" w:sz="0" w:space="0" w:color="auto"/>
        <w:left w:val="none" w:sz="0" w:space="0" w:color="auto"/>
        <w:bottom w:val="none" w:sz="0" w:space="0" w:color="auto"/>
        <w:right w:val="none" w:sz="0" w:space="0" w:color="auto"/>
      </w:divBdr>
    </w:div>
    <w:div w:id="90246328">
      <w:marLeft w:val="640"/>
      <w:marRight w:val="0"/>
      <w:marTop w:val="0"/>
      <w:marBottom w:val="0"/>
      <w:divBdr>
        <w:top w:val="none" w:sz="0" w:space="0" w:color="auto"/>
        <w:left w:val="none" w:sz="0" w:space="0" w:color="auto"/>
        <w:bottom w:val="none" w:sz="0" w:space="0" w:color="auto"/>
        <w:right w:val="none" w:sz="0" w:space="0" w:color="auto"/>
      </w:divBdr>
    </w:div>
    <w:div w:id="90246547">
      <w:marLeft w:val="640"/>
      <w:marRight w:val="0"/>
      <w:marTop w:val="0"/>
      <w:marBottom w:val="0"/>
      <w:divBdr>
        <w:top w:val="none" w:sz="0" w:space="0" w:color="auto"/>
        <w:left w:val="none" w:sz="0" w:space="0" w:color="auto"/>
        <w:bottom w:val="none" w:sz="0" w:space="0" w:color="auto"/>
        <w:right w:val="none" w:sz="0" w:space="0" w:color="auto"/>
      </w:divBdr>
    </w:div>
    <w:div w:id="90247589">
      <w:marLeft w:val="640"/>
      <w:marRight w:val="0"/>
      <w:marTop w:val="0"/>
      <w:marBottom w:val="0"/>
      <w:divBdr>
        <w:top w:val="none" w:sz="0" w:space="0" w:color="auto"/>
        <w:left w:val="none" w:sz="0" w:space="0" w:color="auto"/>
        <w:bottom w:val="none" w:sz="0" w:space="0" w:color="auto"/>
        <w:right w:val="none" w:sz="0" w:space="0" w:color="auto"/>
      </w:divBdr>
    </w:div>
    <w:div w:id="90248481">
      <w:marLeft w:val="640"/>
      <w:marRight w:val="0"/>
      <w:marTop w:val="0"/>
      <w:marBottom w:val="0"/>
      <w:divBdr>
        <w:top w:val="none" w:sz="0" w:space="0" w:color="auto"/>
        <w:left w:val="none" w:sz="0" w:space="0" w:color="auto"/>
        <w:bottom w:val="none" w:sz="0" w:space="0" w:color="auto"/>
        <w:right w:val="none" w:sz="0" w:space="0" w:color="auto"/>
      </w:divBdr>
    </w:div>
    <w:div w:id="90393308">
      <w:marLeft w:val="640"/>
      <w:marRight w:val="0"/>
      <w:marTop w:val="0"/>
      <w:marBottom w:val="0"/>
      <w:divBdr>
        <w:top w:val="none" w:sz="0" w:space="0" w:color="auto"/>
        <w:left w:val="none" w:sz="0" w:space="0" w:color="auto"/>
        <w:bottom w:val="none" w:sz="0" w:space="0" w:color="auto"/>
        <w:right w:val="none" w:sz="0" w:space="0" w:color="auto"/>
      </w:divBdr>
    </w:div>
    <w:div w:id="90397341">
      <w:marLeft w:val="640"/>
      <w:marRight w:val="0"/>
      <w:marTop w:val="0"/>
      <w:marBottom w:val="0"/>
      <w:divBdr>
        <w:top w:val="none" w:sz="0" w:space="0" w:color="auto"/>
        <w:left w:val="none" w:sz="0" w:space="0" w:color="auto"/>
        <w:bottom w:val="none" w:sz="0" w:space="0" w:color="auto"/>
        <w:right w:val="none" w:sz="0" w:space="0" w:color="auto"/>
      </w:divBdr>
    </w:div>
    <w:div w:id="90440451">
      <w:marLeft w:val="640"/>
      <w:marRight w:val="0"/>
      <w:marTop w:val="0"/>
      <w:marBottom w:val="0"/>
      <w:divBdr>
        <w:top w:val="none" w:sz="0" w:space="0" w:color="auto"/>
        <w:left w:val="none" w:sz="0" w:space="0" w:color="auto"/>
        <w:bottom w:val="none" w:sz="0" w:space="0" w:color="auto"/>
        <w:right w:val="none" w:sz="0" w:space="0" w:color="auto"/>
      </w:divBdr>
    </w:div>
    <w:div w:id="90467241">
      <w:marLeft w:val="640"/>
      <w:marRight w:val="0"/>
      <w:marTop w:val="0"/>
      <w:marBottom w:val="0"/>
      <w:divBdr>
        <w:top w:val="none" w:sz="0" w:space="0" w:color="auto"/>
        <w:left w:val="none" w:sz="0" w:space="0" w:color="auto"/>
        <w:bottom w:val="none" w:sz="0" w:space="0" w:color="auto"/>
        <w:right w:val="none" w:sz="0" w:space="0" w:color="auto"/>
      </w:divBdr>
    </w:div>
    <w:div w:id="90468775">
      <w:marLeft w:val="640"/>
      <w:marRight w:val="0"/>
      <w:marTop w:val="0"/>
      <w:marBottom w:val="0"/>
      <w:divBdr>
        <w:top w:val="none" w:sz="0" w:space="0" w:color="auto"/>
        <w:left w:val="none" w:sz="0" w:space="0" w:color="auto"/>
        <w:bottom w:val="none" w:sz="0" w:space="0" w:color="auto"/>
        <w:right w:val="none" w:sz="0" w:space="0" w:color="auto"/>
      </w:divBdr>
    </w:div>
    <w:div w:id="90512808">
      <w:marLeft w:val="640"/>
      <w:marRight w:val="0"/>
      <w:marTop w:val="0"/>
      <w:marBottom w:val="0"/>
      <w:divBdr>
        <w:top w:val="none" w:sz="0" w:space="0" w:color="auto"/>
        <w:left w:val="none" w:sz="0" w:space="0" w:color="auto"/>
        <w:bottom w:val="none" w:sz="0" w:space="0" w:color="auto"/>
        <w:right w:val="none" w:sz="0" w:space="0" w:color="auto"/>
      </w:divBdr>
    </w:div>
    <w:div w:id="90513051">
      <w:marLeft w:val="640"/>
      <w:marRight w:val="0"/>
      <w:marTop w:val="0"/>
      <w:marBottom w:val="0"/>
      <w:divBdr>
        <w:top w:val="none" w:sz="0" w:space="0" w:color="auto"/>
        <w:left w:val="none" w:sz="0" w:space="0" w:color="auto"/>
        <w:bottom w:val="none" w:sz="0" w:space="0" w:color="auto"/>
        <w:right w:val="none" w:sz="0" w:space="0" w:color="auto"/>
      </w:divBdr>
    </w:div>
    <w:div w:id="90587531">
      <w:marLeft w:val="640"/>
      <w:marRight w:val="0"/>
      <w:marTop w:val="0"/>
      <w:marBottom w:val="0"/>
      <w:divBdr>
        <w:top w:val="none" w:sz="0" w:space="0" w:color="auto"/>
        <w:left w:val="none" w:sz="0" w:space="0" w:color="auto"/>
        <w:bottom w:val="none" w:sz="0" w:space="0" w:color="auto"/>
        <w:right w:val="none" w:sz="0" w:space="0" w:color="auto"/>
      </w:divBdr>
    </w:div>
    <w:div w:id="90588036">
      <w:marLeft w:val="640"/>
      <w:marRight w:val="0"/>
      <w:marTop w:val="0"/>
      <w:marBottom w:val="0"/>
      <w:divBdr>
        <w:top w:val="none" w:sz="0" w:space="0" w:color="auto"/>
        <w:left w:val="none" w:sz="0" w:space="0" w:color="auto"/>
        <w:bottom w:val="none" w:sz="0" w:space="0" w:color="auto"/>
        <w:right w:val="none" w:sz="0" w:space="0" w:color="auto"/>
      </w:divBdr>
    </w:div>
    <w:div w:id="90590174">
      <w:marLeft w:val="640"/>
      <w:marRight w:val="0"/>
      <w:marTop w:val="0"/>
      <w:marBottom w:val="0"/>
      <w:divBdr>
        <w:top w:val="none" w:sz="0" w:space="0" w:color="auto"/>
        <w:left w:val="none" w:sz="0" w:space="0" w:color="auto"/>
        <w:bottom w:val="none" w:sz="0" w:space="0" w:color="auto"/>
        <w:right w:val="none" w:sz="0" w:space="0" w:color="auto"/>
      </w:divBdr>
    </w:div>
    <w:div w:id="90703410">
      <w:marLeft w:val="640"/>
      <w:marRight w:val="0"/>
      <w:marTop w:val="0"/>
      <w:marBottom w:val="0"/>
      <w:divBdr>
        <w:top w:val="none" w:sz="0" w:space="0" w:color="auto"/>
        <w:left w:val="none" w:sz="0" w:space="0" w:color="auto"/>
        <w:bottom w:val="none" w:sz="0" w:space="0" w:color="auto"/>
        <w:right w:val="none" w:sz="0" w:space="0" w:color="auto"/>
      </w:divBdr>
    </w:div>
    <w:div w:id="90704545">
      <w:marLeft w:val="640"/>
      <w:marRight w:val="0"/>
      <w:marTop w:val="0"/>
      <w:marBottom w:val="0"/>
      <w:divBdr>
        <w:top w:val="none" w:sz="0" w:space="0" w:color="auto"/>
        <w:left w:val="none" w:sz="0" w:space="0" w:color="auto"/>
        <w:bottom w:val="none" w:sz="0" w:space="0" w:color="auto"/>
        <w:right w:val="none" w:sz="0" w:space="0" w:color="auto"/>
      </w:divBdr>
    </w:div>
    <w:div w:id="90712191">
      <w:marLeft w:val="640"/>
      <w:marRight w:val="0"/>
      <w:marTop w:val="0"/>
      <w:marBottom w:val="0"/>
      <w:divBdr>
        <w:top w:val="none" w:sz="0" w:space="0" w:color="auto"/>
        <w:left w:val="none" w:sz="0" w:space="0" w:color="auto"/>
        <w:bottom w:val="none" w:sz="0" w:space="0" w:color="auto"/>
        <w:right w:val="none" w:sz="0" w:space="0" w:color="auto"/>
      </w:divBdr>
    </w:div>
    <w:div w:id="90779563">
      <w:marLeft w:val="640"/>
      <w:marRight w:val="0"/>
      <w:marTop w:val="0"/>
      <w:marBottom w:val="0"/>
      <w:divBdr>
        <w:top w:val="none" w:sz="0" w:space="0" w:color="auto"/>
        <w:left w:val="none" w:sz="0" w:space="0" w:color="auto"/>
        <w:bottom w:val="none" w:sz="0" w:space="0" w:color="auto"/>
        <w:right w:val="none" w:sz="0" w:space="0" w:color="auto"/>
      </w:divBdr>
    </w:div>
    <w:div w:id="90782578">
      <w:marLeft w:val="640"/>
      <w:marRight w:val="0"/>
      <w:marTop w:val="0"/>
      <w:marBottom w:val="0"/>
      <w:divBdr>
        <w:top w:val="none" w:sz="0" w:space="0" w:color="auto"/>
        <w:left w:val="none" w:sz="0" w:space="0" w:color="auto"/>
        <w:bottom w:val="none" w:sz="0" w:space="0" w:color="auto"/>
        <w:right w:val="none" w:sz="0" w:space="0" w:color="auto"/>
      </w:divBdr>
    </w:div>
    <w:div w:id="90784007">
      <w:marLeft w:val="640"/>
      <w:marRight w:val="0"/>
      <w:marTop w:val="0"/>
      <w:marBottom w:val="0"/>
      <w:divBdr>
        <w:top w:val="none" w:sz="0" w:space="0" w:color="auto"/>
        <w:left w:val="none" w:sz="0" w:space="0" w:color="auto"/>
        <w:bottom w:val="none" w:sz="0" w:space="0" w:color="auto"/>
        <w:right w:val="none" w:sz="0" w:space="0" w:color="auto"/>
      </w:divBdr>
    </w:div>
    <w:div w:id="90785981">
      <w:marLeft w:val="640"/>
      <w:marRight w:val="0"/>
      <w:marTop w:val="0"/>
      <w:marBottom w:val="0"/>
      <w:divBdr>
        <w:top w:val="none" w:sz="0" w:space="0" w:color="auto"/>
        <w:left w:val="none" w:sz="0" w:space="0" w:color="auto"/>
        <w:bottom w:val="none" w:sz="0" w:space="0" w:color="auto"/>
        <w:right w:val="none" w:sz="0" w:space="0" w:color="auto"/>
      </w:divBdr>
    </w:div>
    <w:div w:id="90856156">
      <w:marLeft w:val="640"/>
      <w:marRight w:val="0"/>
      <w:marTop w:val="0"/>
      <w:marBottom w:val="0"/>
      <w:divBdr>
        <w:top w:val="none" w:sz="0" w:space="0" w:color="auto"/>
        <w:left w:val="none" w:sz="0" w:space="0" w:color="auto"/>
        <w:bottom w:val="none" w:sz="0" w:space="0" w:color="auto"/>
        <w:right w:val="none" w:sz="0" w:space="0" w:color="auto"/>
      </w:divBdr>
    </w:div>
    <w:div w:id="90858259">
      <w:marLeft w:val="640"/>
      <w:marRight w:val="0"/>
      <w:marTop w:val="0"/>
      <w:marBottom w:val="0"/>
      <w:divBdr>
        <w:top w:val="none" w:sz="0" w:space="0" w:color="auto"/>
        <w:left w:val="none" w:sz="0" w:space="0" w:color="auto"/>
        <w:bottom w:val="none" w:sz="0" w:space="0" w:color="auto"/>
        <w:right w:val="none" w:sz="0" w:space="0" w:color="auto"/>
      </w:divBdr>
    </w:div>
    <w:div w:id="90860558">
      <w:marLeft w:val="640"/>
      <w:marRight w:val="0"/>
      <w:marTop w:val="0"/>
      <w:marBottom w:val="0"/>
      <w:divBdr>
        <w:top w:val="none" w:sz="0" w:space="0" w:color="auto"/>
        <w:left w:val="none" w:sz="0" w:space="0" w:color="auto"/>
        <w:bottom w:val="none" w:sz="0" w:space="0" w:color="auto"/>
        <w:right w:val="none" w:sz="0" w:space="0" w:color="auto"/>
      </w:divBdr>
    </w:div>
    <w:div w:id="90901464">
      <w:marLeft w:val="640"/>
      <w:marRight w:val="0"/>
      <w:marTop w:val="0"/>
      <w:marBottom w:val="0"/>
      <w:divBdr>
        <w:top w:val="none" w:sz="0" w:space="0" w:color="auto"/>
        <w:left w:val="none" w:sz="0" w:space="0" w:color="auto"/>
        <w:bottom w:val="none" w:sz="0" w:space="0" w:color="auto"/>
        <w:right w:val="none" w:sz="0" w:space="0" w:color="auto"/>
      </w:divBdr>
    </w:div>
    <w:div w:id="90904687">
      <w:marLeft w:val="640"/>
      <w:marRight w:val="0"/>
      <w:marTop w:val="0"/>
      <w:marBottom w:val="0"/>
      <w:divBdr>
        <w:top w:val="none" w:sz="0" w:space="0" w:color="auto"/>
        <w:left w:val="none" w:sz="0" w:space="0" w:color="auto"/>
        <w:bottom w:val="none" w:sz="0" w:space="0" w:color="auto"/>
        <w:right w:val="none" w:sz="0" w:space="0" w:color="auto"/>
      </w:divBdr>
    </w:div>
    <w:div w:id="90974233">
      <w:marLeft w:val="640"/>
      <w:marRight w:val="0"/>
      <w:marTop w:val="0"/>
      <w:marBottom w:val="0"/>
      <w:divBdr>
        <w:top w:val="none" w:sz="0" w:space="0" w:color="auto"/>
        <w:left w:val="none" w:sz="0" w:space="0" w:color="auto"/>
        <w:bottom w:val="none" w:sz="0" w:space="0" w:color="auto"/>
        <w:right w:val="none" w:sz="0" w:space="0" w:color="auto"/>
      </w:divBdr>
    </w:div>
    <w:div w:id="90975932">
      <w:marLeft w:val="640"/>
      <w:marRight w:val="0"/>
      <w:marTop w:val="0"/>
      <w:marBottom w:val="0"/>
      <w:divBdr>
        <w:top w:val="none" w:sz="0" w:space="0" w:color="auto"/>
        <w:left w:val="none" w:sz="0" w:space="0" w:color="auto"/>
        <w:bottom w:val="none" w:sz="0" w:space="0" w:color="auto"/>
        <w:right w:val="none" w:sz="0" w:space="0" w:color="auto"/>
      </w:divBdr>
    </w:div>
    <w:div w:id="90979475">
      <w:marLeft w:val="640"/>
      <w:marRight w:val="0"/>
      <w:marTop w:val="0"/>
      <w:marBottom w:val="0"/>
      <w:divBdr>
        <w:top w:val="none" w:sz="0" w:space="0" w:color="auto"/>
        <w:left w:val="none" w:sz="0" w:space="0" w:color="auto"/>
        <w:bottom w:val="none" w:sz="0" w:space="0" w:color="auto"/>
        <w:right w:val="none" w:sz="0" w:space="0" w:color="auto"/>
      </w:divBdr>
    </w:div>
    <w:div w:id="91051063">
      <w:marLeft w:val="640"/>
      <w:marRight w:val="0"/>
      <w:marTop w:val="0"/>
      <w:marBottom w:val="0"/>
      <w:divBdr>
        <w:top w:val="none" w:sz="0" w:space="0" w:color="auto"/>
        <w:left w:val="none" w:sz="0" w:space="0" w:color="auto"/>
        <w:bottom w:val="none" w:sz="0" w:space="0" w:color="auto"/>
        <w:right w:val="none" w:sz="0" w:space="0" w:color="auto"/>
      </w:divBdr>
    </w:div>
    <w:div w:id="91124336">
      <w:marLeft w:val="640"/>
      <w:marRight w:val="0"/>
      <w:marTop w:val="0"/>
      <w:marBottom w:val="0"/>
      <w:divBdr>
        <w:top w:val="none" w:sz="0" w:space="0" w:color="auto"/>
        <w:left w:val="none" w:sz="0" w:space="0" w:color="auto"/>
        <w:bottom w:val="none" w:sz="0" w:space="0" w:color="auto"/>
        <w:right w:val="none" w:sz="0" w:space="0" w:color="auto"/>
      </w:divBdr>
    </w:div>
    <w:div w:id="91125781">
      <w:marLeft w:val="640"/>
      <w:marRight w:val="0"/>
      <w:marTop w:val="0"/>
      <w:marBottom w:val="0"/>
      <w:divBdr>
        <w:top w:val="none" w:sz="0" w:space="0" w:color="auto"/>
        <w:left w:val="none" w:sz="0" w:space="0" w:color="auto"/>
        <w:bottom w:val="none" w:sz="0" w:space="0" w:color="auto"/>
        <w:right w:val="none" w:sz="0" w:space="0" w:color="auto"/>
      </w:divBdr>
    </w:div>
    <w:div w:id="91166017">
      <w:marLeft w:val="640"/>
      <w:marRight w:val="0"/>
      <w:marTop w:val="0"/>
      <w:marBottom w:val="0"/>
      <w:divBdr>
        <w:top w:val="none" w:sz="0" w:space="0" w:color="auto"/>
        <w:left w:val="none" w:sz="0" w:space="0" w:color="auto"/>
        <w:bottom w:val="none" w:sz="0" w:space="0" w:color="auto"/>
        <w:right w:val="none" w:sz="0" w:space="0" w:color="auto"/>
      </w:divBdr>
    </w:div>
    <w:div w:id="91166540">
      <w:marLeft w:val="640"/>
      <w:marRight w:val="0"/>
      <w:marTop w:val="0"/>
      <w:marBottom w:val="0"/>
      <w:divBdr>
        <w:top w:val="none" w:sz="0" w:space="0" w:color="auto"/>
        <w:left w:val="none" w:sz="0" w:space="0" w:color="auto"/>
        <w:bottom w:val="none" w:sz="0" w:space="0" w:color="auto"/>
        <w:right w:val="none" w:sz="0" w:space="0" w:color="auto"/>
      </w:divBdr>
    </w:div>
    <w:div w:id="91172493">
      <w:marLeft w:val="640"/>
      <w:marRight w:val="0"/>
      <w:marTop w:val="0"/>
      <w:marBottom w:val="0"/>
      <w:divBdr>
        <w:top w:val="none" w:sz="0" w:space="0" w:color="auto"/>
        <w:left w:val="none" w:sz="0" w:space="0" w:color="auto"/>
        <w:bottom w:val="none" w:sz="0" w:space="0" w:color="auto"/>
        <w:right w:val="none" w:sz="0" w:space="0" w:color="auto"/>
      </w:divBdr>
    </w:div>
    <w:div w:id="91173469">
      <w:marLeft w:val="640"/>
      <w:marRight w:val="0"/>
      <w:marTop w:val="0"/>
      <w:marBottom w:val="0"/>
      <w:divBdr>
        <w:top w:val="none" w:sz="0" w:space="0" w:color="auto"/>
        <w:left w:val="none" w:sz="0" w:space="0" w:color="auto"/>
        <w:bottom w:val="none" w:sz="0" w:space="0" w:color="auto"/>
        <w:right w:val="none" w:sz="0" w:space="0" w:color="auto"/>
      </w:divBdr>
    </w:div>
    <w:div w:id="91240614">
      <w:marLeft w:val="640"/>
      <w:marRight w:val="0"/>
      <w:marTop w:val="0"/>
      <w:marBottom w:val="0"/>
      <w:divBdr>
        <w:top w:val="none" w:sz="0" w:space="0" w:color="auto"/>
        <w:left w:val="none" w:sz="0" w:space="0" w:color="auto"/>
        <w:bottom w:val="none" w:sz="0" w:space="0" w:color="auto"/>
        <w:right w:val="none" w:sz="0" w:space="0" w:color="auto"/>
      </w:divBdr>
    </w:div>
    <w:div w:id="91243895">
      <w:marLeft w:val="640"/>
      <w:marRight w:val="0"/>
      <w:marTop w:val="0"/>
      <w:marBottom w:val="0"/>
      <w:divBdr>
        <w:top w:val="none" w:sz="0" w:space="0" w:color="auto"/>
        <w:left w:val="none" w:sz="0" w:space="0" w:color="auto"/>
        <w:bottom w:val="none" w:sz="0" w:space="0" w:color="auto"/>
        <w:right w:val="none" w:sz="0" w:space="0" w:color="auto"/>
      </w:divBdr>
    </w:div>
    <w:div w:id="91360064">
      <w:marLeft w:val="640"/>
      <w:marRight w:val="0"/>
      <w:marTop w:val="0"/>
      <w:marBottom w:val="0"/>
      <w:divBdr>
        <w:top w:val="none" w:sz="0" w:space="0" w:color="auto"/>
        <w:left w:val="none" w:sz="0" w:space="0" w:color="auto"/>
        <w:bottom w:val="none" w:sz="0" w:space="0" w:color="auto"/>
        <w:right w:val="none" w:sz="0" w:space="0" w:color="auto"/>
      </w:divBdr>
    </w:div>
    <w:div w:id="91440552">
      <w:marLeft w:val="0"/>
      <w:marRight w:val="0"/>
      <w:marTop w:val="0"/>
      <w:marBottom w:val="0"/>
      <w:divBdr>
        <w:top w:val="none" w:sz="0" w:space="0" w:color="auto"/>
        <w:left w:val="none" w:sz="0" w:space="0" w:color="auto"/>
        <w:bottom w:val="none" w:sz="0" w:space="0" w:color="auto"/>
        <w:right w:val="none" w:sz="0" w:space="0" w:color="auto"/>
      </w:divBdr>
    </w:div>
    <w:div w:id="91508764">
      <w:marLeft w:val="640"/>
      <w:marRight w:val="0"/>
      <w:marTop w:val="0"/>
      <w:marBottom w:val="0"/>
      <w:divBdr>
        <w:top w:val="none" w:sz="0" w:space="0" w:color="auto"/>
        <w:left w:val="none" w:sz="0" w:space="0" w:color="auto"/>
        <w:bottom w:val="none" w:sz="0" w:space="0" w:color="auto"/>
        <w:right w:val="none" w:sz="0" w:space="0" w:color="auto"/>
      </w:divBdr>
    </w:div>
    <w:div w:id="91512243">
      <w:marLeft w:val="640"/>
      <w:marRight w:val="0"/>
      <w:marTop w:val="0"/>
      <w:marBottom w:val="0"/>
      <w:divBdr>
        <w:top w:val="none" w:sz="0" w:space="0" w:color="auto"/>
        <w:left w:val="none" w:sz="0" w:space="0" w:color="auto"/>
        <w:bottom w:val="none" w:sz="0" w:space="0" w:color="auto"/>
        <w:right w:val="none" w:sz="0" w:space="0" w:color="auto"/>
      </w:divBdr>
    </w:div>
    <w:div w:id="91584163">
      <w:marLeft w:val="640"/>
      <w:marRight w:val="0"/>
      <w:marTop w:val="0"/>
      <w:marBottom w:val="0"/>
      <w:divBdr>
        <w:top w:val="none" w:sz="0" w:space="0" w:color="auto"/>
        <w:left w:val="none" w:sz="0" w:space="0" w:color="auto"/>
        <w:bottom w:val="none" w:sz="0" w:space="0" w:color="auto"/>
        <w:right w:val="none" w:sz="0" w:space="0" w:color="auto"/>
      </w:divBdr>
    </w:div>
    <w:div w:id="91627008">
      <w:marLeft w:val="640"/>
      <w:marRight w:val="0"/>
      <w:marTop w:val="0"/>
      <w:marBottom w:val="0"/>
      <w:divBdr>
        <w:top w:val="none" w:sz="0" w:space="0" w:color="auto"/>
        <w:left w:val="none" w:sz="0" w:space="0" w:color="auto"/>
        <w:bottom w:val="none" w:sz="0" w:space="0" w:color="auto"/>
        <w:right w:val="none" w:sz="0" w:space="0" w:color="auto"/>
      </w:divBdr>
    </w:div>
    <w:div w:id="91633391">
      <w:marLeft w:val="640"/>
      <w:marRight w:val="0"/>
      <w:marTop w:val="0"/>
      <w:marBottom w:val="0"/>
      <w:divBdr>
        <w:top w:val="none" w:sz="0" w:space="0" w:color="auto"/>
        <w:left w:val="none" w:sz="0" w:space="0" w:color="auto"/>
        <w:bottom w:val="none" w:sz="0" w:space="0" w:color="auto"/>
        <w:right w:val="none" w:sz="0" w:space="0" w:color="auto"/>
      </w:divBdr>
    </w:div>
    <w:div w:id="91635342">
      <w:marLeft w:val="640"/>
      <w:marRight w:val="0"/>
      <w:marTop w:val="0"/>
      <w:marBottom w:val="0"/>
      <w:divBdr>
        <w:top w:val="none" w:sz="0" w:space="0" w:color="auto"/>
        <w:left w:val="none" w:sz="0" w:space="0" w:color="auto"/>
        <w:bottom w:val="none" w:sz="0" w:space="0" w:color="auto"/>
        <w:right w:val="none" w:sz="0" w:space="0" w:color="auto"/>
      </w:divBdr>
    </w:div>
    <w:div w:id="91709228">
      <w:marLeft w:val="640"/>
      <w:marRight w:val="0"/>
      <w:marTop w:val="0"/>
      <w:marBottom w:val="0"/>
      <w:divBdr>
        <w:top w:val="none" w:sz="0" w:space="0" w:color="auto"/>
        <w:left w:val="none" w:sz="0" w:space="0" w:color="auto"/>
        <w:bottom w:val="none" w:sz="0" w:space="0" w:color="auto"/>
        <w:right w:val="none" w:sz="0" w:space="0" w:color="auto"/>
      </w:divBdr>
    </w:div>
    <w:div w:id="91750477">
      <w:marLeft w:val="640"/>
      <w:marRight w:val="0"/>
      <w:marTop w:val="0"/>
      <w:marBottom w:val="0"/>
      <w:divBdr>
        <w:top w:val="none" w:sz="0" w:space="0" w:color="auto"/>
        <w:left w:val="none" w:sz="0" w:space="0" w:color="auto"/>
        <w:bottom w:val="none" w:sz="0" w:space="0" w:color="auto"/>
        <w:right w:val="none" w:sz="0" w:space="0" w:color="auto"/>
      </w:divBdr>
    </w:div>
    <w:div w:id="91820432">
      <w:marLeft w:val="640"/>
      <w:marRight w:val="0"/>
      <w:marTop w:val="0"/>
      <w:marBottom w:val="0"/>
      <w:divBdr>
        <w:top w:val="none" w:sz="0" w:space="0" w:color="auto"/>
        <w:left w:val="none" w:sz="0" w:space="0" w:color="auto"/>
        <w:bottom w:val="none" w:sz="0" w:space="0" w:color="auto"/>
        <w:right w:val="none" w:sz="0" w:space="0" w:color="auto"/>
      </w:divBdr>
    </w:div>
    <w:div w:id="91895874">
      <w:marLeft w:val="640"/>
      <w:marRight w:val="0"/>
      <w:marTop w:val="0"/>
      <w:marBottom w:val="0"/>
      <w:divBdr>
        <w:top w:val="none" w:sz="0" w:space="0" w:color="auto"/>
        <w:left w:val="none" w:sz="0" w:space="0" w:color="auto"/>
        <w:bottom w:val="none" w:sz="0" w:space="0" w:color="auto"/>
        <w:right w:val="none" w:sz="0" w:space="0" w:color="auto"/>
      </w:divBdr>
    </w:div>
    <w:div w:id="91901214">
      <w:marLeft w:val="640"/>
      <w:marRight w:val="0"/>
      <w:marTop w:val="0"/>
      <w:marBottom w:val="0"/>
      <w:divBdr>
        <w:top w:val="none" w:sz="0" w:space="0" w:color="auto"/>
        <w:left w:val="none" w:sz="0" w:space="0" w:color="auto"/>
        <w:bottom w:val="none" w:sz="0" w:space="0" w:color="auto"/>
        <w:right w:val="none" w:sz="0" w:space="0" w:color="auto"/>
      </w:divBdr>
    </w:div>
    <w:div w:id="91902750">
      <w:marLeft w:val="640"/>
      <w:marRight w:val="0"/>
      <w:marTop w:val="0"/>
      <w:marBottom w:val="0"/>
      <w:divBdr>
        <w:top w:val="none" w:sz="0" w:space="0" w:color="auto"/>
        <w:left w:val="none" w:sz="0" w:space="0" w:color="auto"/>
        <w:bottom w:val="none" w:sz="0" w:space="0" w:color="auto"/>
        <w:right w:val="none" w:sz="0" w:space="0" w:color="auto"/>
      </w:divBdr>
    </w:div>
    <w:div w:id="91903127">
      <w:marLeft w:val="640"/>
      <w:marRight w:val="0"/>
      <w:marTop w:val="0"/>
      <w:marBottom w:val="0"/>
      <w:divBdr>
        <w:top w:val="none" w:sz="0" w:space="0" w:color="auto"/>
        <w:left w:val="none" w:sz="0" w:space="0" w:color="auto"/>
        <w:bottom w:val="none" w:sz="0" w:space="0" w:color="auto"/>
        <w:right w:val="none" w:sz="0" w:space="0" w:color="auto"/>
      </w:divBdr>
    </w:div>
    <w:div w:id="91975302">
      <w:marLeft w:val="640"/>
      <w:marRight w:val="0"/>
      <w:marTop w:val="0"/>
      <w:marBottom w:val="0"/>
      <w:divBdr>
        <w:top w:val="none" w:sz="0" w:space="0" w:color="auto"/>
        <w:left w:val="none" w:sz="0" w:space="0" w:color="auto"/>
        <w:bottom w:val="none" w:sz="0" w:space="0" w:color="auto"/>
        <w:right w:val="none" w:sz="0" w:space="0" w:color="auto"/>
      </w:divBdr>
    </w:div>
    <w:div w:id="91976419">
      <w:marLeft w:val="640"/>
      <w:marRight w:val="0"/>
      <w:marTop w:val="0"/>
      <w:marBottom w:val="0"/>
      <w:divBdr>
        <w:top w:val="none" w:sz="0" w:space="0" w:color="auto"/>
        <w:left w:val="none" w:sz="0" w:space="0" w:color="auto"/>
        <w:bottom w:val="none" w:sz="0" w:space="0" w:color="auto"/>
        <w:right w:val="none" w:sz="0" w:space="0" w:color="auto"/>
      </w:divBdr>
    </w:div>
    <w:div w:id="92016475">
      <w:marLeft w:val="640"/>
      <w:marRight w:val="0"/>
      <w:marTop w:val="0"/>
      <w:marBottom w:val="0"/>
      <w:divBdr>
        <w:top w:val="none" w:sz="0" w:space="0" w:color="auto"/>
        <w:left w:val="none" w:sz="0" w:space="0" w:color="auto"/>
        <w:bottom w:val="none" w:sz="0" w:space="0" w:color="auto"/>
        <w:right w:val="none" w:sz="0" w:space="0" w:color="auto"/>
      </w:divBdr>
    </w:div>
    <w:div w:id="92022919">
      <w:marLeft w:val="640"/>
      <w:marRight w:val="0"/>
      <w:marTop w:val="0"/>
      <w:marBottom w:val="0"/>
      <w:divBdr>
        <w:top w:val="none" w:sz="0" w:space="0" w:color="auto"/>
        <w:left w:val="none" w:sz="0" w:space="0" w:color="auto"/>
        <w:bottom w:val="none" w:sz="0" w:space="0" w:color="auto"/>
        <w:right w:val="none" w:sz="0" w:space="0" w:color="auto"/>
      </w:divBdr>
    </w:div>
    <w:div w:id="92165173">
      <w:marLeft w:val="640"/>
      <w:marRight w:val="0"/>
      <w:marTop w:val="0"/>
      <w:marBottom w:val="0"/>
      <w:divBdr>
        <w:top w:val="none" w:sz="0" w:space="0" w:color="auto"/>
        <w:left w:val="none" w:sz="0" w:space="0" w:color="auto"/>
        <w:bottom w:val="none" w:sz="0" w:space="0" w:color="auto"/>
        <w:right w:val="none" w:sz="0" w:space="0" w:color="auto"/>
      </w:divBdr>
    </w:div>
    <w:div w:id="92172579">
      <w:marLeft w:val="640"/>
      <w:marRight w:val="0"/>
      <w:marTop w:val="0"/>
      <w:marBottom w:val="0"/>
      <w:divBdr>
        <w:top w:val="none" w:sz="0" w:space="0" w:color="auto"/>
        <w:left w:val="none" w:sz="0" w:space="0" w:color="auto"/>
        <w:bottom w:val="none" w:sz="0" w:space="0" w:color="auto"/>
        <w:right w:val="none" w:sz="0" w:space="0" w:color="auto"/>
      </w:divBdr>
    </w:div>
    <w:div w:id="92209837">
      <w:marLeft w:val="640"/>
      <w:marRight w:val="0"/>
      <w:marTop w:val="0"/>
      <w:marBottom w:val="0"/>
      <w:divBdr>
        <w:top w:val="none" w:sz="0" w:space="0" w:color="auto"/>
        <w:left w:val="none" w:sz="0" w:space="0" w:color="auto"/>
        <w:bottom w:val="none" w:sz="0" w:space="0" w:color="auto"/>
        <w:right w:val="none" w:sz="0" w:space="0" w:color="auto"/>
      </w:divBdr>
    </w:div>
    <w:div w:id="92241397">
      <w:marLeft w:val="640"/>
      <w:marRight w:val="0"/>
      <w:marTop w:val="0"/>
      <w:marBottom w:val="0"/>
      <w:divBdr>
        <w:top w:val="none" w:sz="0" w:space="0" w:color="auto"/>
        <w:left w:val="none" w:sz="0" w:space="0" w:color="auto"/>
        <w:bottom w:val="none" w:sz="0" w:space="0" w:color="auto"/>
        <w:right w:val="none" w:sz="0" w:space="0" w:color="auto"/>
      </w:divBdr>
    </w:div>
    <w:div w:id="92289236">
      <w:marLeft w:val="640"/>
      <w:marRight w:val="0"/>
      <w:marTop w:val="0"/>
      <w:marBottom w:val="0"/>
      <w:divBdr>
        <w:top w:val="none" w:sz="0" w:space="0" w:color="auto"/>
        <w:left w:val="none" w:sz="0" w:space="0" w:color="auto"/>
        <w:bottom w:val="none" w:sz="0" w:space="0" w:color="auto"/>
        <w:right w:val="none" w:sz="0" w:space="0" w:color="auto"/>
      </w:divBdr>
    </w:div>
    <w:div w:id="92289385">
      <w:marLeft w:val="640"/>
      <w:marRight w:val="0"/>
      <w:marTop w:val="0"/>
      <w:marBottom w:val="0"/>
      <w:divBdr>
        <w:top w:val="none" w:sz="0" w:space="0" w:color="auto"/>
        <w:left w:val="none" w:sz="0" w:space="0" w:color="auto"/>
        <w:bottom w:val="none" w:sz="0" w:space="0" w:color="auto"/>
        <w:right w:val="none" w:sz="0" w:space="0" w:color="auto"/>
      </w:divBdr>
    </w:div>
    <w:div w:id="92357836">
      <w:marLeft w:val="640"/>
      <w:marRight w:val="0"/>
      <w:marTop w:val="0"/>
      <w:marBottom w:val="0"/>
      <w:divBdr>
        <w:top w:val="none" w:sz="0" w:space="0" w:color="auto"/>
        <w:left w:val="none" w:sz="0" w:space="0" w:color="auto"/>
        <w:bottom w:val="none" w:sz="0" w:space="0" w:color="auto"/>
        <w:right w:val="none" w:sz="0" w:space="0" w:color="auto"/>
      </w:divBdr>
    </w:div>
    <w:div w:id="92360187">
      <w:marLeft w:val="640"/>
      <w:marRight w:val="0"/>
      <w:marTop w:val="0"/>
      <w:marBottom w:val="0"/>
      <w:divBdr>
        <w:top w:val="none" w:sz="0" w:space="0" w:color="auto"/>
        <w:left w:val="none" w:sz="0" w:space="0" w:color="auto"/>
        <w:bottom w:val="none" w:sz="0" w:space="0" w:color="auto"/>
        <w:right w:val="none" w:sz="0" w:space="0" w:color="auto"/>
      </w:divBdr>
    </w:div>
    <w:div w:id="92362283">
      <w:marLeft w:val="640"/>
      <w:marRight w:val="0"/>
      <w:marTop w:val="0"/>
      <w:marBottom w:val="0"/>
      <w:divBdr>
        <w:top w:val="none" w:sz="0" w:space="0" w:color="auto"/>
        <w:left w:val="none" w:sz="0" w:space="0" w:color="auto"/>
        <w:bottom w:val="none" w:sz="0" w:space="0" w:color="auto"/>
        <w:right w:val="none" w:sz="0" w:space="0" w:color="auto"/>
      </w:divBdr>
    </w:div>
    <w:div w:id="92364420">
      <w:marLeft w:val="640"/>
      <w:marRight w:val="0"/>
      <w:marTop w:val="0"/>
      <w:marBottom w:val="0"/>
      <w:divBdr>
        <w:top w:val="none" w:sz="0" w:space="0" w:color="auto"/>
        <w:left w:val="none" w:sz="0" w:space="0" w:color="auto"/>
        <w:bottom w:val="none" w:sz="0" w:space="0" w:color="auto"/>
        <w:right w:val="none" w:sz="0" w:space="0" w:color="auto"/>
      </w:divBdr>
    </w:div>
    <w:div w:id="92476603">
      <w:marLeft w:val="640"/>
      <w:marRight w:val="0"/>
      <w:marTop w:val="0"/>
      <w:marBottom w:val="0"/>
      <w:divBdr>
        <w:top w:val="none" w:sz="0" w:space="0" w:color="auto"/>
        <w:left w:val="none" w:sz="0" w:space="0" w:color="auto"/>
        <w:bottom w:val="none" w:sz="0" w:space="0" w:color="auto"/>
        <w:right w:val="none" w:sz="0" w:space="0" w:color="auto"/>
      </w:divBdr>
    </w:div>
    <w:div w:id="92477329">
      <w:marLeft w:val="640"/>
      <w:marRight w:val="0"/>
      <w:marTop w:val="0"/>
      <w:marBottom w:val="0"/>
      <w:divBdr>
        <w:top w:val="none" w:sz="0" w:space="0" w:color="auto"/>
        <w:left w:val="none" w:sz="0" w:space="0" w:color="auto"/>
        <w:bottom w:val="none" w:sz="0" w:space="0" w:color="auto"/>
        <w:right w:val="none" w:sz="0" w:space="0" w:color="auto"/>
      </w:divBdr>
    </w:div>
    <w:div w:id="92484033">
      <w:marLeft w:val="640"/>
      <w:marRight w:val="0"/>
      <w:marTop w:val="0"/>
      <w:marBottom w:val="0"/>
      <w:divBdr>
        <w:top w:val="none" w:sz="0" w:space="0" w:color="auto"/>
        <w:left w:val="none" w:sz="0" w:space="0" w:color="auto"/>
        <w:bottom w:val="none" w:sz="0" w:space="0" w:color="auto"/>
        <w:right w:val="none" w:sz="0" w:space="0" w:color="auto"/>
      </w:divBdr>
    </w:div>
    <w:div w:id="92553935">
      <w:marLeft w:val="640"/>
      <w:marRight w:val="0"/>
      <w:marTop w:val="0"/>
      <w:marBottom w:val="0"/>
      <w:divBdr>
        <w:top w:val="none" w:sz="0" w:space="0" w:color="auto"/>
        <w:left w:val="none" w:sz="0" w:space="0" w:color="auto"/>
        <w:bottom w:val="none" w:sz="0" w:space="0" w:color="auto"/>
        <w:right w:val="none" w:sz="0" w:space="0" w:color="auto"/>
      </w:divBdr>
    </w:div>
    <w:div w:id="92626268">
      <w:marLeft w:val="640"/>
      <w:marRight w:val="0"/>
      <w:marTop w:val="0"/>
      <w:marBottom w:val="0"/>
      <w:divBdr>
        <w:top w:val="none" w:sz="0" w:space="0" w:color="auto"/>
        <w:left w:val="none" w:sz="0" w:space="0" w:color="auto"/>
        <w:bottom w:val="none" w:sz="0" w:space="0" w:color="auto"/>
        <w:right w:val="none" w:sz="0" w:space="0" w:color="auto"/>
      </w:divBdr>
    </w:div>
    <w:div w:id="92627534">
      <w:marLeft w:val="640"/>
      <w:marRight w:val="0"/>
      <w:marTop w:val="0"/>
      <w:marBottom w:val="0"/>
      <w:divBdr>
        <w:top w:val="none" w:sz="0" w:space="0" w:color="auto"/>
        <w:left w:val="none" w:sz="0" w:space="0" w:color="auto"/>
        <w:bottom w:val="none" w:sz="0" w:space="0" w:color="auto"/>
        <w:right w:val="none" w:sz="0" w:space="0" w:color="auto"/>
      </w:divBdr>
    </w:div>
    <w:div w:id="92633533">
      <w:marLeft w:val="640"/>
      <w:marRight w:val="0"/>
      <w:marTop w:val="0"/>
      <w:marBottom w:val="0"/>
      <w:divBdr>
        <w:top w:val="none" w:sz="0" w:space="0" w:color="auto"/>
        <w:left w:val="none" w:sz="0" w:space="0" w:color="auto"/>
        <w:bottom w:val="none" w:sz="0" w:space="0" w:color="auto"/>
        <w:right w:val="none" w:sz="0" w:space="0" w:color="auto"/>
      </w:divBdr>
    </w:div>
    <w:div w:id="92672924">
      <w:marLeft w:val="640"/>
      <w:marRight w:val="0"/>
      <w:marTop w:val="0"/>
      <w:marBottom w:val="0"/>
      <w:divBdr>
        <w:top w:val="none" w:sz="0" w:space="0" w:color="auto"/>
        <w:left w:val="none" w:sz="0" w:space="0" w:color="auto"/>
        <w:bottom w:val="none" w:sz="0" w:space="0" w:color="auto"/>
        <w:right w:val="none" w:sz="0" w:space="0" w:color="auto"/>
      </w:divBdr>
    </w:div>
    <w:div w:id="92822224">
      <w:marLeft w:val="640"/>
      <w:marRight w:val="0"/>
      <w:marTop w:val="0"/>
      <w:marBottom w:val="0"/>
      <w:divBdr>
        <w:top w:val="none" w:sz="0" w:space="0" w:color="auto"/>
        <w:left w:val="none" w:sz="0" w:space="0" w:color="auto"/>
        <w:bottom w:val="none" w:sz="0" w:space="0" w:color="auto"/>
        <w:right w:val="none" w:sz="0" w:space="0" w:color="auto"/>
      </w:divBdr>
    </w:div>
    <w:div w:id="92822733">
      <w:marLeft w:val="640"/>
      <w:marRight w:val="0"/>
      <w:marTop w:val="0"/>
      <w:marBottom w:val="0"/>
      <w:divBdr>
        <w:top w:val="none" w:sz="0" w:space="0" w:color="auto"/>
        <w:left w:val="none" w:sz="0" w:space="0" w:color="auto"/>
        <w:bottom w:val="none" w:sz="0" w:space="0" w:color="auto"/>
        <w:right w:val="none" w:sz="0" w:space="0" w:color="auto"/>
      </w:divBdr>
    </w:div>
    <w:div w:id="92823585">
      <w:marLeft w:val="640"/>
      <w:marRight w:val="0"/>
      <w:marTop w:val="0"/>
      <w:marBottom w:val="0"/>
      <w:divBdr>
        <w:top w:val="none" w:sz="0" w:space="0" w:color="auto"/>
        <w:left w:val="none" w:sz="0" w:space="0" w:color="auto"/>
        <w:bottom w:val="none" w:sz="0" w:space="0" w:color="auto"/>
        <w:right w:val="none" w:sz="0" w:space="0" w:color="auto"/>
      </w:divBdr>
    </w:div>
    <w:div w:id="92937767">
      <w:marLeft w:val="640"/>
      <w:marRight w:val="0"/>
      <w:marTop w:val="0"/>
      <w:marBottom w:val="0"/>
      <w:divBdr>
        <w:top w:val="none" w:sz="0" w:space="0" w:color="auto"/>
        <w:left w:val="none" w:sz="0" w:space="0" w:color="auto"/>
        <w:bottom w:val="none" w:sz="0" w:space="0" w:color="auto"/>
        <w:right w:val="none" w:sz="0" w:space="0" w:color="auto"/>
      </w:divBdr>
    </w:div>
    <w:div w:id="92942845">
      <w:marLeft w:val="640"/>
      <w:marRight w:val="0"/>
      <w:marTop w:val="0"/>
      <w:marBottom w:val="0"/>
      <w:divBdr>
        <w:top w:val="none" w:sz="0" w:space="0" w:color="auto"/>
        <w:left w:val="none" w:sz="0" w:space="0" w:color="auto"/>
        <w:bottom w:val="none" w:sz="0" w:space="0" w:color="auto"/>
        <w:right w:val="none" w:sz="0" w:space="0" w:color="auto"/>
      </w:divBdr>
    </w:div>
    <w:div w:id="92945794">
      <w:marLeft w:val="640"/>
      <w:marRight w:val="0"/>
      <w:marTop w:val="0"/>
      <w:marBottom w:val="0"/>
      <w:divBdr>
        <w:top w:val="none" w:sz="0" w:space="0" w:color="auto"/>
        <w:left w:val="none" w:sz="0" w:space="0" w:color="auto"/>
        <w:bottom w:val="none" w:sz="0" w:space="0" w:color="auto"/>
        <w:right w:val="none" w:sz="0" w:space="0" w:color="auto"/>
      </w:divBdr>
    </w:div>
    <w:div w:id="92946796">
      <w:marLeft w:val="640"/>
      <w:marRight w:val="0"/>
      <w:marTop w:val="0"/>
      <w:marBottom w:val="0"/>
      <w:divBdr>
        <w:top w:val="none" w:sz="0" w:space="0" w:color="auto"/>
        <w:left w:val="none" w:sz="0" w:space="0" w:color="auto"/>
        <w:bottom w:val="none" w:sz="0" w:space="0" w:color="auto"/>
        <w:right w:val="none" w:sz="0" w:space="0" w:color="auto"/>
      </w:divBdr>
    </w:div>
    <w:div w:id="93016523">
      <w:marLeft w:val="640"/>
      <w:marRight w:val="0"/>
      <w:marTop w:val="0"/>
      <w:marBottom w:val="0"/>
      <w:divBdr>
        <w:top w:val="none" w:sz="0" w:space="0" w:color="auto"/>
        <w:left w:val="none" w:sz="0" w:space="0" w:color="auto"/>
        <w:bottom w:val="none" w:sz="0" w:space="0" w:color="auto"/>
        <w:right w:val="none" w:sz="0" w:space="0" w:color="auto"/>
      </w:divBdr>
    </w:div>
    <w:div w:id="93064592">
      <w:marLeft w:val="640"/>
      <w:marRight w:val="0"/>
      <w:marTop w:val="0"/>
      <w:marBottom w:val="0"/>
      <w:divBdr>
        <w:top w:val="none" w:sz="0" w:space="0" w:color="auto"/>
        <w:left w:val="none" w:sz="0" w:space="0" w:color="auto"/>
        <w:bottom w:val="none" w:sz="0" w:space="0" w:color="auto"/>
        <w:right w:val="none" w:sz="0" w:space="0" w:color="auto"/>
      </w:divBdr>
    </w:div>
    <w:div w:id="93136850">
      <w:marLeft w:val="640"/>
      <w:marRight w:val="0"/>
      <w:marTop w:val="0"/>
      <w:marBottom w:val="0"/>
      <w:divBdr>
        <w:top w:val="none" w:sz="0" w:space="0" w:color="auto"/>
        <w:left w:val="none" w:sz="0" w:space="0" w:color="auto"/>
        <w:bottom w:val="none" w:sz="0" w:space="0" w:color="auto"/>
        <w:right w:val="none" w:sz="0" w:space="0" w:color="auto"/>
      </w:divBdr>
    </w:div>
    <w:div w:id="93210458">
      <w:marLeft w:val="640"/>
      <w:marRight w:val="0"/>
      <w:marTop w:val="0"/>
      <w:marBottom w:val="0"/>
      <w:divBdr>
        <w:top w:val="none" w:sz="0" w:space="0" w:color="auto"/>
        <w:left w:val="none" w:sz="0" w:space="0" w:color="auto"/>
        <w:bottom w:val="none" w:sz="0" w:space="0" w:color="auto"/>
        <w:right w:val="none" w:sz="0" w:space="0" w:color="auto"/>
      </w:divBdr>
    </w:div>
    <w:div w:id="93285449">
      <w:marLeft w:val="640"/>
      <w:marRight w:val="0"/>
      <w:marTop w:val="0"/>
      <w:marBottom w:val="0"/>
      <w:divBdr>
        <w:top w:val="none" w:sz="0" w:space="0" w:color="auto"/>
        <w:left w:val="none" w:sz="0" w:space="0" w:color="auto"/>
        <w:bottom w:val="none" w:sz="0" w:space="0" w:color="auto"/>
        <w:right w:val="none" w:sz="0" w:space="0" w:color="auto"/>
      </w:divBdr>
    </w:div>
    <w:div w:id="93286247">
      <w:marLeft w:val="640"/>
      <w:marRight w:val="0"/>
      <w:marTop w:val="0"/>
      <w:marBottom w:val="0"/>
      <w:divBdr>
        <w:top w:val="none" w:sz="0" w:space="0" w:color="auto"/>
        <w:left w:val="none" w:sz="0" w:space="0" w:color="auto"/>
        <w:bottom w:val="none" w:sz="0" w:space="0" w:color="auto"/>
        <w:right w:val="none" w:sz="0" w:space="0" w:color="auto"/>
      </w:divBdr>
    </w:div>
    <w:div w:id="93399539">
      <w:marLeft w:val="640"/>
      <w:marRight w:val="0"/>
      <w:marTop w:val="0"/>
      <w:marBottom w:val="0"/>
      <w:divBdr>
        <w:top w:val="none" w:sz="0" w:space="0" w:color="auto"/>
        <w:left w:val="none" w:sz="0" w:space="0" w:color="auto"/>
        <w:bottom w:val="none" w:sz="0" w:space="0" w:color="auto"/>
        <w:right w:val="none" w:sz="0" w:space="0" w:color="auto"/>
      </w:divBdr>
    </w:div>
    <w:div w:id="93402428">
      <w:marLeft w:val="640"/>
      <w:marRight w:val="0"/>
      <w:marTop w:val="0"/>
      <w:marBottom w:val="0"/>
      <w:divBdr>
        <w:top w:val="none" w:sz="0" w:space="0" w:color="auto"/>
        <w:left w:val="none" w:sz="0" w:space="0" w:color="auto"/>
        <w:bottom w:val="none" w:sz="0" w:space="0" w:color="auto"/>
        <w:right w:val="none" w:sz="0" w:space="0" w:color="auto"/>
      </w:divBdr>
    </w:div>
    <w:div w:id="93475892">
      <w:marLeft w:val="640"/>
      <w:marRight w:val="0"/>
      <w:marTop w:val="0"/>
      <w:marBottom w:val="0"/>
      <w:divBdr>
        <w:top w:val="none" w:sz="0" w:space="0" w:color="auto"/>
        <w:left w:val="none" w:sz="0" w:space="0" w:color="auto"/>
        <w:bottom w:val="none" w:sz="0" w:space="0" w:color="auto"/>
        <w:right w:val="none" w:sz="0" w:space="0" w:color="auto"/>
      </w:divBdr>
    </w:div>
    <w:div w:id="93525976">
      <w:marLeft w:val="640"/>
      <w:marRight w:val="0"/>
      <w:marTop w:val="0"/>
      <w:marBottom w:val="0"/>
      <w:divBdr>
        <w:top w:val="none" w:sz="0" w:space="0" w:color="auto"/>
        <w:left w:val="none" w:sz="0" w:space="0" w:color="auto"/>
        <w:bottom w:val="none" w:sz="0" w:space="0" w:color="auto"/>
        <w:right w:val="none" w:sz="0" w:space="0" w:color="auto"/>
      </w:divBdr>
    </w:div>
    <w:div w:id="93552110">
      <w:marLeft w:val="640"/>
      <w:marRight w:val="0"/>
      <w:marTop w:val="0"/>
      <w:marBottom w:val="0"/>
      <w:divBdr>
        <w:top w:val="none" w:sz="0" w:space="0" w:color="auto"/>
        <w:left w:val="none" w:sz="0" w:space="0" w:color="auto"/>
        <w:bottom w:val="none" w:sz="0" w:space="0" w:color="auto"/>
        <w:right w:val="none" w:sz="0" w:space="0" w:color="auto"/>
      </w:divBdr>
    </w:div>
    <w:div w:id="93601180">
      <w:marLeft w:val="640"/>
      <w:marRight w:val="0"/>
      <w:marTop w:val="0"/>
      <w:marBottom w:val="0"/>
      <w:divBdr>
        <w:top w:val="none" w:sz="0" w:space="0" w:color="auto"/>
        <w:left w:val="none" w:sz="0" w:space="0" w:color="auto"/>
        <w:bottom w:val="none" w:sz="0" w:space="0" w:color="auto"/>
        <w:right w:val="none" w:sz="0" w:space="0" w:color="auto"/>
      </w:divBdr>
    </w:div>
    <w:div w:id="93671952">
      <w:marLeft w:val="640"/>
      <w:marRight w:val="0"/>
      <w:marTop w:val="0"/>
      <w:marBottom w:val="0"/>
      <w:divBdr>
        <w:top w:val="none" w:sz="0" w:space="0" w:color="auto"/>
        <w:left w:val="none" w:sz="0" w:space="0" w:color="auto"/>
        <w:bottom w:val="none" w:sz="0" w:space="0" w:color="auto"/>
        <w:right w:val="none" w:sz="0" w:space="0" w:color="auto"/>
      </w:divBdr>
    </w:div>
    <w:div w:id="93676717">
      <w:marLeft w:val="640"/>
      <w:marRight w:val="0"/>
      <w:marTop w:val="0"/>
      <w:marBottom w:val="0"/>
      <w:divBdr>
        <w:top w:val="none" w:sz="0" w:space="0" w:color="auto"/>
        <w:left w:val="none" w:sz="0" w:space="0" w:color="auto"/>
        <w:bottom w:val="none" w:sz="0" w:space="0" w:color="auto"/>
        <w:right w:val="none" w:sz="0" w:space="0" w:color="auto"/>
      </w:divBdr>
    </w:div>
    <w:div w:id="93716808">
      <w:marLeft w:val="640"/>
      <w:marRight w:val="0"/>
      <w:marTop w:val="0"/>
      <w:marBottom w:val="0"/>
      <w:divBdr>
        <w:top w:val="none" w:sz="0" w:space="0" w:color="auto"/>
        <w:left w:val="none" w:sz="0" w:space="0" w:color="auto"/>
        <w:bottom w:val="none" w:sz="0" w:space="0" w:color="auto"/>
        <w:right w:val="none" w:sz="0" w:space="0" w:color="auto"/>
      </w:divBdr>
    </w:div>
    <w:div w:id="93745996">
      <w:marLeft w:val="640"/>
      <w:marRight w:val="0"/>
      <w:marTop w:val="0"/>
      <w:marBottom w:val="0"/>
      <w:divBdr>
        <w:top w:val="none" w:sz="0" w:space="0" w:color="auto"/>
        <w:left w:val="none" w:sz="0" w:space="0" w:color="auto"/>
        <w:bottom w:val="none" w:sz="0" w:space="0" w:color="auto"/>
        <w:right w:val="none" w:sz="0" w:space="0" w:color="auto"/>
      </w:divBdr>
    </w:div>
    <w:div w:id="93788595">
      <w:marLeft w:val="640"/>
      <w:marRight w:val="0"/>
      <w:marTop w:val="0"/>
      <w:marBottom w:val="0"/>
      <w:divBdr>
        <w:top w:val="none" w:sz="0" w:space="0" w:color="auto"/>
        <w:left w:val="none" w:sz="0" w:space="0" w:color="auto"/>
        <w:bottom w:val="none" w:sz="0" w:space="0" w:color="auto"/>
        <w:right w:val="none" w:sz="0" w:space="0" w:color="auto"/>
      </w:divBdr>
    </w:div>
    <w:div w:id="93789838">
      <w:marLeft w:val="640"/>
      <w:marRight w:val="0"/>
      <w:marTop w:val="0"/>
      <w:marBottom w:val="0"/>
      <w:divBdr>
        <w:top w:val="none" w:sz="0" w:space="0" w:color="auto"/>
        <w:left w:val="none" w:sz="0" w:space="0" w:color="auto"/>
        <w:bottom w:val="none" w:sz="0" w:space="0" w:color="auto"/>
        <w:right w:val="none" w:sz="0" w:space="0" w:color="auto"/>
      </w:divBdr>
    </w:div>
    <w:div w:id="93863873">
      <w:marLeft w:val="640"/>
      <w:marRight w:val="0"/>
      <w:marTop w:val="0"/>
      <w:marBottom w:val="0"/>
      <w:divBdr>
        <w:top w:val="none" w:sz="0" w:space="0" w:color="auto"/>
        <w:left w:val="none" w:sz="0" w:space="0" w:color="auto"/>
        <w:bottom w:val="none" w:sz="0" w:space="0" w:color="auto"/>
        <w:right w:val="none" w:sz="0" w:space="0" w:color="auto"/>
      </w:divBdr>
    </w:div>
    <w:div w:id="93938426">
      <w:marLeft w:val="640"/>
      <w:marRight w:val="0"/>
      <w:marTop w:val="0"/>
      <w:marBottom w:val="0"/>
      <w:divBdr>
        <w:top w:val="none" w:sz="0" w:space="0" w:color="auto"/>
        <w:left w:val="none" w:sz="0" w:space="0" w:color="auto"/>
        <w:bottom w:val="none" w:sz="0" w:space="0" w:color="auto"/>
        <w:right w:val="none" w:sz="0" w:space="0" w:color="auto"/>
      </w:divBdr>
    </w:div>
    <w:div w:id="93945319">
      <w:marLeft w:val="640"/>
      <w:marRight w:val="0"/>
      <w:marTop w:val="0"/>
      <w:marBottom w:val="0"/>
      <w:divBdr>
        <w:top w:val="none" w:sz="0" w:space="0" w:color="auto"/>
        <w:left w:val="none" w:sz="0" w:space="0" w:color="auto"/>
        <w:bottom w:val="none" w:sz="0" w:space="0" w:color="auto"/>
        <w:right w:val="none" w:sz="0" w:space="0" w:color="auto"/>
      </w:divBdr>
    </w:div>
    <w:div w:id="93979905">
      <w:marLeft w:val="640"/>
      <w:marRight w:val="0"/>
      <w:marTop w:val="0"/>
      <w:marBottom w:val="0"/>
      <w:divBdr>
        <w:top w:val="none" w:sz="0" w:space="0" w:color="auto"/>
        <w:left w:val="none" w:sz="0" w:space="0" w:color="auto"/>
        <w:bottom w:val="none" w:sz="0" w:space="0" w:color="auto"/>
        <w:right w:val="none" w:sz="0" w:space="0" w:color="auto"/>
      </w:divBdr>
    </w:div>
    <w:div w:id="93984988">
      <w:marLeft w:val="640"/>
      <w:marRight w:val="0"/>
      <w:marTop w:val="0"/>
      <w:marBottom w:val="0"/>
      <w:divBdr>
        <w:top w:val="none" w:sz="0" w:space="0" w:color="auto"/>
        <w:left w:val="none" w:sz="0" w:space="0" w:color="auto"/>
        <w:bottom w:val="none" w:sz="0" w:space="0" w:color="auto"/>
        <w:right w:val="none" w:sz="0" w:space="0" w:color="auto"/>
      </w:divBdr>
    </w:div>
    <w:div w:id="93986150">
      <w:marLeft w:val="640"/>
      <w:marRight w:val="0"/>
      <w:marTop w:val="0"/>
      <w:marBottom w:val="0"/>
      <w:divBdr>
        <w:top w:val="none" w:sz="0" w:space="0" w:color="auto"/>
        <w:left w:val="none" w:sz="0" w:space="0" w:color="auto"/>
        <w:bottom w:val="none" w:sz="0" w:space="0" w:color="auto"/>
        <w:right w:val="none" w:sz="0" w:space="0" w:color="auto"/>
      </w:divBdr>
    </w:div>
    <w:div w:id="94063687">
      <w:marLeft w:val="640"/>
      <w:marRight w:val="0"/>
      <w:marTop w:val="0"/>
      <w:marBottom w:val="0"/>
      <w:divBdr>
        <w:top w:val="none" w:sz="0" w:space="0" w:color="auto"/>
        <w:left w:val="none" w:sz="0" w:space="0" w:color="auto"/>
        <w:bottom w:val="none" w:sz="0" w:space="0" w:color="auto"/>
        <w:right w:val="none" w:sz="0" w:space="0" w:color="auto"/>
      </w:divBdr>
    </w:div>
    <w:div w:id="94205387">
      <w:marLeft w:val="640"/>
      <w:marRight w:val="0"/>
      <w:marTop w:val="0"/>
      <w:marBottom w:val="0"/>
      <w:divBdr>
        <w:top w:val="none" w:sz="0" w:space="0" w:color="auto"/>
        <w:left w:val="none" w:sz="0" w:space="0" w:color="auto"/>
        <w:bottom w:val="none" w:sz="0" w:space="0" w:color="auto"/>
        <w:right w:val="none" w:sz="0" w:space="0" w:color="auto"/>
      </w:divBdr>
    </w:div>
    <w:div w:id="94249836">
      <w:marLeft w:val="640"/>
      <w:marRight w:val="0"/>
      <w:marTop w:val="0"/>
      <w:marBottom w:val="0"/>
      <w:divBdr>
        <w:top w:val="none" w:sz="0" w:space="0" w:color="auto"/>
        <w:left w:val="none" w:sz="0" w:space="0" w:color="auto"/>
        <w:bottom w:val="none" w:sz="0" w:space="0" w:color="auto"/>
        <w:right w:val="none" w:sz="0" w:space="0" w:color="auto"/>
      </w:divBdr>
    </w:div>
    <w:div w:id="94323457">
      <w:marLeft w:val="640"/>
      <w:marRight w:val="0"/>
      <w:marTop w:val="0"/>
      <w:marBottom w:val="0"/>
      <w:divBdr>
        <w:top w:val="none" w:sz="0" w:space="0" w:color="auto"/>
        <w:left w:val="none" w:sz="0" w:space="0" w:color="auto"/>
        <w:bottom w:val="none" w:sz="0" w:space="0" w:color="auto"/>
        <w:right w:val="none" w:sz="0" w:space="0" w:color="auto"/>
      </w:divBdr>
    </w:div>
    <w:div w:id="94329065">
      <w:marLeft w:val="640"/>
      <w:marRight w:val="0"/>
      <w:marTop w:val="0"/>
      <w:marBottom w:val="0"/>
      <w:divBdr>
        <w:top w:val="none" w:sz="0" w:space="0" w:color="auto"/>
        <w:left w:val="none" w:sz="0" w:space="0" w:color="auto"/>
        <w:bottom w:val="none" w:sz="0" w:space="0" w:color="auto"/>
        <w:right w:val="none" w:sz="0" w:space="0" w:color="auto"/>
      </w:divBdr>
    </w:div>
    <w:div w:id="94373055">
      <w:marLeft w:val="640"/>
      <w:marRight w:val="0"/>
      <w:marTop w:val="0"/>
      <w:marBottom w:val="0"/>
      <w:divBdr>
        <w:top w:val="none" w:sz="0" w:space="0" w:color="auto"/>
        <w:left w:val="none" w:sz="0" w:space="0" w:color="auto"/>
        <w:bottom w:val="none" w:sz="0" w:space="0" w:color="auto"/>
        <w:right w:val="none" w:sz="0" w:space="0" w:color="auto"/>
      </w:divBdr>
    </w:div>
    <w:div w:id="94374096">
      <w:marLeft w:val="640"/>
      <w:marRight w:val="0"/>
      <w:marTop w:val="0"/>
      <w:marBottom w:val="0"/>
      <w:divBdr>
        <w:top w:val="none" w:sz="0" w:space="0" w:color="auto"/>
        <w:left w:val="none" w:sz="0" w:space="0" w:color="auto"/>
        <w:bottom w:val="none" w:sz="0" w:space="0" w:color="auto"/>
        <w:right w:val="none" w:sz="0" w:space="0" w:color="auto"/>
      </w:divBdr>
    </w:div>
    <w:div w:id="94374839">
      <w:marLeft w:val="640"/>
      <w:marRight w:val="0"/>
      <w:marTop w:val="0"/>
      <w:marBottom w:val="0"/>
      <w:divBdr>
        <w:top w:val="none" w:sz="0" w:space="0" w:color="auto"/>
        <w:left w:val="none" w:sz="0" w:space="0" w:color="auto"/>
        <w:bottom w:val="none" w:sz="0" w:space="0" w:color="auto"/>
        <w:right w:val="none" w:sz="0" w:space="0" w:color="auto"/>
      </w:divBdr>
    </w:div>
    <w:div w:id="94375251">
      <w:marLeft w:val="640"/>
      <w:marRight w:val="0"/>
      <w:marTop w:val="0"/>
      <w:marBottom w:val="0"/>
      <w:divBdr>
        <w:top w:val="none" w:sz="0" w:space="0" w:color="auto"/>
        <w:left w:val="none" w:sz="0" w:space="0" w:color="auto"/>
        <w:bottom w:val="none" w:sz="0" w:space="0" w:color="auto"/>
        <w:right w:val="none" w:sz="0" w:space="0" w:color="auto"/>
      </w:divBdr>
    </w:div>
    <w:div w:id="94403367">
      <w:marLeft w:val="640"/>
      <w:marRight w:val="0"/>
      <w:marTop w:val="0"/>
      <w:marBottom w:val="0"/>
      <w:divBdr>
        <w:top w:val="none" w:sz="0" w:space="0" w:color="auto"/>
        <w:left w:val="none" w:sz="0" w:space="0" w:color="auto"/>
        <w:bottom w:val="none" w:sz="0" w:space="0" w:color="auto"/>
        <w:right w:val="none" w:sz="0" w:space="0" w:color="auto"/>
      </w:divBdr>
    </w:div>
    <w:div w:id="94442778">
      <w:marLeft w:val="640"/>
      <w:marRight w:val="0"/>
      <w:marTop w:val="0"/>
      <w:marBottom w:val="0"/>
      <w:divBdr>
        <w:top w:val="none" w:sz="0" w:space="0" w:color="auto"/>
        <w:left w:val="none" w:sz="0" w:space="0" w:color="auto"/>
        <w:bottom w:val="none" w:sz="0" w:space="0" w:color="auto"/>
        <w:right w:val="none" w:sz="0" w:space="0" w:color="auto"/>
      </w:divBdr>
    </w:div>
    <w:div w:id="94448840">
      <w:marLeft w:val="640"/>
      <w:marRight w:val="0"/>
      <w:marTop w:val="0"/>
      <w:marBottom w:val="0"/>
      <w:divBdr>
        <w:top w:val="none" w:sz="0" w:space="0" w:color="auto"/>
        <w:left w:val="none" w:sz="0" w:space="0" w:color="auto"/>
        <w:bottom w:val="none" w:sz="0" w:space="0" w:color="auto"/>
        <w:right w:val="none" w:sz="0" w:space="0" w:color="auto"/>
      </w:divBdr>
    </w:div>
    <w:div w:id="94593480">
      <w:marLeft w:val="640"/>
      <w:marRight w:val="0"/>
      <w:marTop w:val="0"/>
      <w:marBottom w:val="0"/>
      <w:divBdr>
        <w:top w:val="none" w:sz="0" w:space="0" w:color="auto"/>
        <w:left w:val="none" w:sz="0" w:space="0" w:color="auto"/>
        <w:bottom w:val="none" w:sz="0" w:space="0" w:color="auto"/>
        <w:right w:val="none" w:sz="0" w:space="0" w:color="auto"/>
      </w:divBdr>
    </w:div>
    <w:div w:id="94600161">
      <w:marLeft w:val="640"/>
      <w:marRight w:val="0"/>
      <w:marTop w:val="0"/>
      <w:marBottom w:val="0"/>
      <w:divBdr>
        <w:top w:val="none" w:sz="0" w:space="0" w:color="auto"/>
        <w:left w:val="none" w:sz="0" w:space="0" w:color="auto"/>
        <w:bottom w:val="none" w:sz="0" w:space="0" w:color="auto"/>
        <w:right w:val="none" w:sz="0" w:space="0" w:color="auto"/>
      </w:divBdr>
    </w:div>
    <w:div w:id="94712068">
      <w:marLeft w:val="640"/>
      <w:marRight w:val="0"/>
      <w:marTop w:val="0"/>
      <w:marBottom w:val="0"/>
      <w:divBdr>
        <w:top w:val="none" w:sz="0" w:space="0" w:color="auto"/>
        <w:left w:val="none" w:sz="0" w:space="0" w:color="auto"/>
        <w:bottom w:val="none" w:sz="0" w:space="0" w:color="auto"/>
        <w:right w:val="none" w:sz="0" w:space="0" w:color="auto"/>
      </w:divBdr>
    </w:div>
    <w:div w:id="94712334">
      <w:marLeft w:val="640"/>
      <w:marRight w:val="0"/>
      <w:marTop w:val="0"/>
      <w:marBottom w:val="0"/>
      <w:divBdr>
        <w:top w:val="none" w:sz="0" w:space="0" w:color="auto"/>
        <w:left w:val="none" w:sz="0" w:space="0" w:color="auto"/>
        <w:bottom w:val="none" w:sz="0" w:space="0" w:color="auto"/>
        <w:right w:val="none" w:sz="0" w:space="0" w:color="auto"/>
      </w:divBdr>
    </w:div>
    <w:div w:id="94719056">
      <w:marLeft w:val="640"/>
      <w:marRight w:val="0"/>
      <w:marTop w:val="0"/>
      <w:marBottom w:val="0"/>
      <w:divBdr>
        <w:top w:val="none" w:sz="0" w:space="0" w:color="auto"/>
        <w:left w:val="none" w:sz="0" w:space="0" w:color="auto"/>
        <w:bottom w:val="none" w:sz="0" w:space="0" w:color="auto"/>
        <w:right w:val="none" w:sz="0" w:space="0" w:color="auto"/>
      </w:divBdr>
    </w:div>
    <w:div w:id="94788111">
      <w:marLeft w:val="640"/>
      <w:marRight w:val="0"/>
      <w:marTop w:val="0"/>
      <w:marBottom w:val="0"/>
      <w:divBdr>
        <w:top w:val="none" w:sz="0" w:space="0" w:color="auto"/>
        <w:left w:val="none" w:sz="0" w:space="0" w:color="auto"/>
        <w:bottom w:val="none" w:sz="0" w:space="0" w:color="auto"/>
        <w:right w:val="none" w:sz="0" w:space="0" w:color="auto"/>
      </w:divBdr>
    </w:div>
    <w:div w:id="94788166">
      <w:marLeft w:val="640"/>
      <w:marRight w:val="0"/>
      <w:marTop w:val="0"/>
      <w:marBottom w:val="0"/>
      <w:divBdr>
        <w:top w:val="none" w:sz="0" w:space="0" w:color="auto"/>
        <w:left w:val="none" w:sz="0" w:space="0" w:color="auto"/>
        <w:bottom w:val="none" w:sz="0" w:space="0" w:color="auto"/>
        <w:right w:val="none" w:sz="0" w:space="0" w:color="auto"/>
      </w:divBdr>
    </w:div>
    <w:div w:id="94790636">
      <w:marLeft w:val="640"/>
      <w:marRight w:val="0"/>
      <w:marTop w:val="0"/>
      <w:marBottom w:val="0"/>
      <w:divBdr>
        <w:top w:val="none" w:sz="0" w:space="0" w:color="auto"/>
        <w:left w:val="none" w:sz="0" w:space="0" w:color="auto"/>
        <w:bottom w:val="none" w:sz="0" w:space="0" w:color="auto"/>
        <w:right w:val="none" w:sz="0" w:space="0" w:color="auto"/>
      </w:divBdr>
    </w:div>
    <w:div w:id="94831476">
      <w:marLeft w:val="640"/>
      <w:marRight w:val="0"/>
      <w:marTop w:val="0"/>
      <w:marBottom w:val="0"/>
      <w:divBdr>
        <w:top w:val="none" w:sz="0" w:space="0" w:color="auto"/>
        <w:left w:val="none" w:sz="0" w:space="0" w:color="auto"/>
        <w:bottom w:val="none" w:sz="0" w:space="0" w:color="auto"/>
        <w:right w:val="none" w:sz="0" w:space="0" w:color="auto"/>
      </w:divBdr>
    </w:div>
    <w:div w:id="94833504">
      <w:marLeft w:val="640"/>
      <w:marRight w:val="0"/>
      <w:marTop w:val="0"/>
      <w:marBottom w:val="0"/>
      <w:divBdr>
        <w:top w:val="none" w:sz="0" w:space="0" w:color="auto"/>
        <w:left w:val="none" w:sz="0" w:space="0" w:color="auto"/>
        <w:bottom w:val="none" w:sz="0" w:space="0" w:color="auto"/>
        <w:right w:val="none" w:sz="0" w:space="0" w:color="auto"/>
      </w:divBdr>
    </w:div>
    <w:div w:id="94861010">
      <w:marLeft w:val="640"/>
      <w:marRight w:val="0"/>
      <w:marTop w:val="0"/>
      <w:marBottom w:val="0"/>
      <w:divBdr>
        <w:top w:val="none" w:sz="0" w:space="0" w:color="auto"/>
        <w:left w:val="none" w:sz="0" w:space="0" w:color="auto"/>
        <w:bottom w:val="none" w:sz="0" w:space="0" w:color="auto"/>
        <w:right w:val="none" w:sz="0" w:space="0" w:color="auto"/>
      </w:divBdr>
    </w:div>
    <w:div w:id="94862881">
      <w:marLeft w:val="640"/>
      <w:marRight w:val="0"/>
      <w:marTop w:val="0"/>
      <w:marBottom w:val="0"/>
      <w:divBdr>
        <w:top w:val="none" w:sz="0" w:space="0" w:color="auto"/>
        <w:left w:val="none" w:sz="0" w:space="0" w:color="auto"/>
        <w:bottom w:val="none" w:sz="0" w:space="0" w:color="auto"/>
        <w:right w:val="none" w:sz="0" w:space="0" w:color="auto"/>
      </w:divBdr>
    </w:div>
    <w:div w:id="94985493">
      <w:marLeft w:val="640"/>
      <w:marRight w:val="0"/>
      <w:marTop w:val="0"/>
      <w:marBottom w:val="0"/>
      <w:divBdr>
        <w:top w:val="none" w:sz="0" w:space="0" w:color="auto"/>
        <w:left w:val="none" w:sz="0" w:space="0" w:color="auto"/>
        <w:bottom w:val="none" w:sz="0" w:space="0" w:color="auto"/>
        <w:right w:val="none" w:sz="0" w:space="0" w:color="auto"/>
      </w:divBdr>
    </w:div>
    <w:div w:id="94987136">
      <w:marLeft w:val="640"/>
      <w:marRight w:val="0"/>
      <w:marTop w:val="0"/>
      <w:marBottom w:val="0"/>
      <w:divBdr>
        <w:top w:val="none" w:sz="0" w:space="0" w:color="auto"/>
        <w:left w:val="none" w:sz="0" w:space="0" w:color="auto"/>
        <w:bottom w:val="none" w:sz="0" w:space="0" w:color="auto"/>
        <w:right w:val="none" w:sz="0" w:space="0" w:color="auto"/>
      </w:divBdr>
    </w:div>
    <w:div w:id="95099895">
      <w:marLeft w:val="640"/>
      <w:marRight w:val="0"/>
      <w:marTop w:val="0"/>
      <w:marBottom w:val="0"/>
      <w:divBdr>
        <w:top w:val="none" w:sz="0" w:space="0" w:color="auto"/>
        <w:left w:val="none" w:sz="0" w:space="0" w:color="auto"/>
        <w:bottom w:val="none" w:sz="0" w:space="0" w:color="auto"/>
        <w:right w:val="none" w:sz="0" w:space="0" w:color="auto"/>
      </w:divBdr>
    </w:div>
    <w:div w:id="95178821">
      <w:marLeft w:val="640"/>
      <w:marRight w:val="0"/>
      <w:marTop w:val="0"/>
      <w:marBottom w:val="0"/>
      <w:divBdr>
        <w:top w:val="none" w:sz="0" w:space="0" w:color="auto"/>
        <w:left w:val="none" w:sz="0" w:space="0" w:color="auto"/>
        <w:bottom w:val="none" w:sz="0" w:space="0" w:color="auto"/>
        <w:right w:val="none" w:sz="0" w:space="0" w:color="auto"/>
      </w:divBdr>
    </w:div>
    <w:div w:id="95251805">
      <w:marLeft w:val="640"/>
      <w:marRight w:val="0"/>
      <w:marTop w:val="0"/>
      <w:marBottom w:val="0"/>
      <w:divBdr>
        <w:top w:val="none" w:sz="0" w:space="0" w:color="auto"/>
        <w:left w:val="none" w:sz="0" w:space="0" w:color="auto"/>
        <w:bottom w:val="none" w:sz="0" w:space="0" w:color="auto"/>
        <w:right w:val="none" w:sz="0" w:space="0" w:color="auto"/>
      </w:divBdr>
    </w:div>
    <w:div w:id="95253080">
      <w:marLeft w:val="640"/>
      <w:marRight w:val="0"/>
      <w:marTop w:val="0"/>
      <w:marBottom w:val="0"/>
      <w:divBdr>
        <w:top w:val="none" w:sz="0" w:space="0" w:color="auto"/>
        <w:left w:val="none" w:sz="0" w:space="0" w:color="auto"/>
        <w:bottom w:val="none" w:sz="0" w:space="0" w:color="auto"/>
        <w:right w:val="none" w:sz="0" w:space="0" w:color="auto"/>
      </w:divBdr>
    </w:div>
    <w:div w:id="95254470">
      <w:marLeft w:val="640"/>
      <w:marRight w:val="0"/>
      <w:marTop w:val="0"/>
      <w:marBottom w:val="0"/>
      <w:divBdr>
        <w:top w:val="none" w:sz="0" w:space="0" w:color="auto"/>
        <w:left w:val="none" w:sz="0" w:space="0" w:color="auto"/>
        <w:bottom w:val="none" w:sz="0" w:space="0" w:color="auto"/>
        <w:right w:val="none" w:sz="0" w:space="0" w:color="auto"/>
      </w:divBdr>
    </w:div>
    <w:div w:id="95292210">
      <w:marLeft w:val="640"/>
      <w:marRight w:val="0"/>
      <w:marTop w:val="0"/>
      <w:marBottom w:val="0"/>
      <w:divBdr>
        <w:top w:val="none" w:sz="0" w:space="0" w:color="auto"/>
        <w:left w:val="none" w:sz="0" w:space="0" w:color="auto"/>
        <w:bottom w:val="none" w:sz="0" w:space="0" w:color="auto"/>
        <w:right w:val="none" w:sz="0" w:space="0" w:color="auto"/>
      </w:divBdr>
    </w:div>
    <w:div w:id="95366740">
      <w:marLeft w:val="640"/>
      <w:marRight w:val="0"/>
      <w:marTop w:val="0"/>
      <w:marBottom w:val="0"/>
      <w:divBdr>
        <w:top w:val="none" w:sz="0" w:space="0" w:color="auto"/>
        <w:left w:val="none" w:sz="0" w:space="0" w:color="auto"/>
        <w:bottom w:val="none" w:sz="0" w:space="0" w:color="auto"/>
        <w:right w:val="none" w:sz="0" w:space="0" w:color="auto"/>
      </w:divBdr>
    </w:div>
    <w:div w:id="95370033">
      <w:marLeft w:val="640"/>
      <w:marRight w:val="0"/>
      <w:marTop w:val="0"/>
      <w:marBottom w:val="0"/>
      <w:divBdr>
        <w:top w:val="none" w:sz="0" w:space="0" w:color="auto"/>
        <w:left w:val="none" w:sz="0" w:space="0" w:color="auto"/>
        <w:bottom w:val="none" w:sz="0" w:space="0" w:color="auto"/>
        <w:right w:val="none" w:sz="0" w:space="0" w:color="auto"/>
      </w:divBdr>
    </w:div>
    <w:div w:id="95373625">
      <w:marLeft w:val="640"/>
      <w:marRight w:val="0"/>
      <w:marTop w:val="0"/>
      <w:marBottom w:val="0"/>
      <w:divBdr>
        <w:top w:val="none" w:sz="0" w:space="0" w:color="auto"/>
        <w:left w:val="none" w:sz="0" w:space="0" w:color="auto"/>
        <w:bottom w:val="none" w:sz="0" w:space="0" w:color="auto"/>
        <w:right w:val="none" w:sz="0" w:space="0" w:color="auto"/>
      </w:divBdr>
    </w:div>
    <w:div w:id="95440781">
      <w:marLeft w:val="640"/>
      <w:marRight w:val="0"/>
      <w:marTop w:val="0"/>
      <w:marBottom w:val="0"/>
      <w:divBdr>
        <w:top w:val="none" w:sz="0" w:space="0" w:color="auto"/>
        <w:left w:val="none" w:sz="0" w:space="0" w:color="auto"/>
        <w:bottom w:val="none" w:sz="0" w:space="0" w:color="auto"/>
        <w:right w:val="none" w:sz="0" w:space="0" w:color="auto"/>
      </w:divBdr>
    </w:div>
    <w:div w:id="95445468">
      <w:marLeft w:val="640"/>
      <w:marRight w:val="0"/>
      <w:marTop w:val="0"/>
      <w:marBottom w:val="0"/>
      <w:divBdr>
        <w:top w:val="none" w:sz="0" w:space="0" w:color="auto"/>
        <w:left w:val="none" w:sz="0" w:space="0" w:color="auto"/>
        <w:bottom w:val="none" w:sz="0" w:space="0" w:color="auto"/>
        <w:right w:val="none" w:sz="0" w:space="0" w:color="auto"/>
      </w:divBdr>
    </w:div>
    <w:div w:id="95450122">
      <w:marLeft w:val="640"/>
      <w:marRight w:val="0"/>
      <w:marTop w:val="0"/>
      <w:marBottom w:val="0"/>
      <w:divBdr>
        <w:top w:val="none" w:sz="0" w:space="0" w:color="auto"/>
        <w:left w:val="none" w:sz="0" w:space="0" w:color="auto"/>
        <w:bottom w:val="none" w:sz="0" w:space="0" w:color="auto"/>
        <w:right w:val="none" w:sz="0" w:space="0" w:color="auto"/>
      </w:divBdr>
    </w:div>
    <w:div w:id="95490218">
      <w:marLeft w:val="640"/>
      <w:marRight w:val="0"/>
      <w:marTop w:val="0"/>
      <w:marBottom w:val="0"/>
      <w:divBdr>
        <w:top w:val="none" w:sz="0" w:space="0" w:color="auto"/>
        <w:left w:val="none" w:sz="0" w:space="0" w:color="auto"/>
        <w:bottom w:val="none" w:sz="0" w:space="0" w:color="auto"/>
        <w:right w:val="none" w:sz="0" w:space="0" w:color="auto"/>
      </w:divBdr>
    </w:div>
    <w:div w:id="95490714">
      <w:marLeft w:val="640"/>
      <w:marRight w:val="0"/>
      <w:marTop w:val="0"/>
      <w:marBottom w:val="0"/>
      <w:divBdr>
        <w:top w:val="none" w:sz="0" w:space="0" w:color="auto"/>
        <w:left w:val="none" w:sz="0" w:space="0" w:color="auto"/>
        <w:bottom w:val="none" w:sz="0" w:space="0" w:color="auto"/>
        <w:right w:val="none" w:sz="0" w:space="0" w:color="auto"/>
      </w:divBdr>
    </w:div>
    <w:div w:id="95517643">
      <w:marLeft w:val="640"/>
      <w:marRight w:val="0"/>
      <w:marTop w:val="0"/>
      <w:marBottom w:val="0"/>
      <w:divBdr>
        <w:top w:val="none" w:sz="0" w:space="0" w:color="auto"/>
        <w:left w:val="none" w:sz="0" w:space="0" w:color="auto"/>
        <w:bottom w:val="none" w:sz="0" w:space="0" w:color="auto"/>
        <w:right w:val="none" w:sz="0" w:space="0" w:color="auto"/>
      </w:divBdr>
    </w:div>
    <w:div w:id="95561215">
      <w:marLeft w:val="640"/>
      <w:marRight w:val="0"/>
      <w:marTop w:val="0"/>
      <w:marBottom w:val="0"/>
      <w:divBdr>
        <w:top w:val="none" w:sz="0" w:space="0" w:color="auto"/>
        <w:left w:val="none" w:sz="0" w:space="0" w:color="auto"/>
        <w:bottom w:val="none" w:sz="0" w:space="0" w:color="auto"/>
        <w:right w:val="none" w:sz="0" w:space="0" w:color="auto"/>
      </w:divBdr>
    </w:div>
    <w:div w:id="95561249">
      <w:marLeft w:val="640"/>
      <w:marRight w:val="0"/>
      <w:marTop w:val="0"/>
      <w:marBottom w:val="0"/>
      <w:divBdr>
        <w:top w:val="none" w:sz="0" w:space="0" w:color="auto"/>
        <w:left w:val="none" w:sz="0" w:space="0" w:color="auto"/>
        <w:bottom w:val="none" w:sz="0" w:space="0" w:color="auto"/>
        <w:right w:val="none" w:sz="0" w:space="0" w:color="auto"/>
      </w:divBdr>
    </w:div>
    <w:div w:id="95709517">
      <w:marLeft w:val="640"/>
      <w:marRight w:val="0"/>
      <w:marTop w:val="0"/>
      <w:marBottom w:val="0"/>
      <w:divBdr>
        <w:top w:val="none" w:sz="0" w:space="0" w:color="auto"/>
        <w:left w:val="none" w:sz="0" w:space="0" w:color="auto"/>
        <w:bottom w:val="none" w:sz="0" w:space="0" w:color="auto"/>
        <w:right w:val="none" w:sz="0" w:space="0" w:color="auto"/>
      </w:divBdr>
    </w:div>
    <w:div w:id="95755591">
      <w:marLeft w:val="640"/>
      <w:marRight w:val="0"/>
      <w:marTop w:val="0"/>
      <w:marBottom w:val="0"/>
      <w:divBdr>
        <w:top w:val="none" w:sz="0" w:space="0" w:color="auto"/>
        <w:left w:val="none" w:sz="0" w:space="0" w:color="auto"/>
        <w:bottom w:val="none" w:sz="0" w:space="0" w:color="auto"/>
        <w:right w:val="none" w:sz="0" w:space="0" w:color="auto"/>
      </w:divBdr>
    </w:div>
    <w:div w:id="95756293">
      <w:marLeft w:val="640"/>
      <w:marRight w:val="0"/>
      <w:marTop w:val="0"/>
      <w:marBottom w:val="0"/>
      <w:divBdr>
        <w:top w:val="none" w:sz="0" w:space="0" w:color="auto"/>
        <w:left w:val="none" w:sz="0" w:space="0" w:color="auto"/>
        <w:bottom w:val="none" w:sz="0" w:space="0" w:color="auto"/>
        <w:right w:val="none" w:sz="0" w:space="0" w:color="auto"/>
      </w:divBdr>
    </w:div>
    <w:div w:id="95761336">
      <w:marLeft w:val="640"/>
      <w:marRight w:val="0"/>
      <w:marTop w:val="0"/>
      <w:marBottom w:val="0"/>
      <w:divBdr>
        <w:top w:val="none" w:sz="0" w:space="0" w:color="auto"/>
        <w:left w:val="none" w:sz="0" w:space="0" w:color="auto"/>
        <w:bottom w:val="none" w:sz="0" w:space="0" w:color="auto"/>
        <w:right w:val="none" w:sz="0" w:space="0" w:color="auto"/>
      </w:divBdr>
    </w:div>
    <w:div w:id="95831110">
      <w:marLeft w:val="640"/>
      <w:marRight w:val="0"/>
      <w:marTop w:val="0"/>
      <w:marBottom w:val="0"/>
      <w:divBdr>
        <w:top w:val="none" w:sz="0" w:space="0" w:color="auto"/>
        <w:left w:val="none" w:sz="0" w:space="0" w:color="auto"/>
        <w:bottom w:val="none" w:sz="0" w:space="0" w:color="auto"/>
        <w:right w:val="none" w:sz="0" w:space="0" w:color="auto"/>
      </w:divBdr>
    </w:div>
    <w:div w:id="95835344">
      <w:marLeft w:val="640"/>
      <w:marRight w:val="0"/>
      <w:marTop w:val="0"/>
      <w:marBottom w:val="0"/>
      <w:divBdr>
        <w:top w:val="none" w:sz="0" w:space="0" w:color="auto"/>
        <w:left w:val="none" w:sz="0" w:space="0" w:color="auto"/>
        <w:bottom w:val="none" w:sz="0" w:space="0" w:color="auto"/>
        <w:right w:val="none" w:sz="0" w:space="0" w:color="auto"/>
      </w:divBdr>
    </w:div>
    <w:div w:id="95903481">
      <w:marLeft w:val="640"/>
      <w:marRight w:val="0"/>
      <w:marTop w:val="0"/>
      <w:marBottom w:val="0"/>
      <w:divBdr>
        <w:top w:val="none" w:sz="0" w:space="0" w:color="auto"/>
        <w:left w:val="none" w:sz="0" w:space="0" w:color="auto"/>
        <w:bottom w:val="none" w:sz="0" w:space="0" w:color="auto"/>
        <w:right w:val="none" w:sz="0" w:space="0" w:color="auto"/>
      </w:divBdr>
    </w:div>
    <w:div w:id="95905801">
      <w:marLeft w:val="640"/>
      <w:marRight w:val="0"/>
      <w:marTop w:val="0"/>
      <w:marBottom w:val="0"/>
      <w:divBdr>
        <w:top w:val="none" w:sz="0" w:space="0" w:color="auto"/>
        <w:left w:val="none" w:sz="0" w:space="0" w:color="auto"/>
        <w:bottom w:val="none" w:sz="0" w:space="0" w:color="auto"/>
        <w:right w:val="none" w:sz="0" w:space="0" w:color="auto"/>
      </w:divBdr>
    </w:div>
    <w:div w:id="95906452">
      <w:marLeft w:val="640"/>
      <w:marRight w:val="0"/>
      <w:marTop w:val="0"/>
      <w:marBottom w:val="0"/>
      <w:divBdr>
        <w:top w:val="none" w:sz="0" w:space="0" w:color="auto"/>
        <w:left w:val="none" w:sz="0" w:space="0" w:color="auto"/>
        <w:bottom w:val="none" w:sz="0" w:space="0" w:color="auto"/>
        <w:right w:val="none" w:sz="0" w:space="0" w:color="auto"/>
      </w:divBdr>
    </w:div>
    <w:div w:id="95952473">
      <w:marLeft w:val="640"/>
      <w:marRight w:val="0"/>
      <w:marTop w:val="0"/>
      <w:marBottom w:val="0"/>
      <w:divBdr>
        <w:top w:val="none" w:sz="0" w:space="0" w:color="auto"/>
        <w:left w:val="none" w:sz="0" w:space="0" w:color="auto"/>
        <w:bottom w:val="none" w:sz="0" w:space="0" w:color="auto"/>
        <w:right w:val="none" w:sz="0" w:space="0" w:color="auto"/>
      </w:divBdr>
    </w:div>
    <w:div w:id="96027810">
      <w:marLeft w:val="0"/>
      <w:marRight w:val="0"/>
      <w:marTop w:val="0"/>
      <w:marBottom w:val="0"/>
      <w:divBdr>
        <w:top w:val="none" w:sz="0" w:space="0" w:color="auto"/>
        <w:left w:val="none" w:sz="0" w:space="0" w:color="auto"/>
        <w:bottom w:val="none" w:sz="0" w:space="0" w:color="auto"/>
        <w:right w:val="none" w:sz="0" w:space="0" w:color="auto"/>
      </w:divBdr>
    </w:div>
    <w:div w:id="96141589">
      <w:marLeft w:val="640"/>
      <w:marRight w:val="0"/>
      <w:marTop w:val="0"/>
      <w:marBottom w:val="0"/>
      <w:divBdr>
        <w:top w:val="none" w:sz="0" w:space="0" w:color="auto"/>
        <w:left w:val="none" w:sz="0" w:space="0" w:color="auto"/>
        <w:bottom w:val="none" w:sz="0" w:space="0" w:color="auto"/>
        <w:right w:val="none" w:sz="0" w:space="0" w:color="auto"/>
      </w:divBdr>
    </w:div>
    <w:div w:id="96143961">
      <w:marLeft w:val="640"/>
      <w:marRight w:val="0"/>
      <w:marTop w:val="0"/>
      <w:marBottom w:val="0"/>
      <w:divBdr>
        <w:top w:val="none" w:sz="0" w:space="0" w:color="auto"/>
        <w:left w:val="none" w:sz="0" w:space="0" w:color="auto"/>
        <w:bottom w:val="none" w:sz="0" w:space="0" w:color="auto"/>
        <w:right w:val="none" w:sz="0" w:space="0" w:color="auto"/>
      </w:divBdr>
    </w:div>
    <w:div w:id="96145173">
      <w:marLeft w:val="640"/>
      <w:marRight w:val="0"/>
      <w:marTop w:val="0"/>
      <w:marBottom w:val="0"/>
      <w:divBdr>
        <w:top w:val="none" w:sz="0" w:space="0" w:color="auto"/>
        <w:left w:val="none" w:sz="0" w:space="0" w:color="auto"/>
        <w:bottom w:val="none" w:sz="0" w:space="0" w:color="auto"/>
        <w:right w:val="none" w:sz="0" w:space="0" w:color="auto"/>
      </w:divBdr>
    </w:div>
    <w:div w:id="96172300">
      <w:marLeft w:val="640"/>
      <w:marRight w:val="0"/>
      <w:marTop w:val="0"/>
      <w:marBottom w:val="0"/>
      <w:divBdr>
        <w:top w:val="none" w:sz="0" w:space="0" w:color="auto"/>
        <w:left w:val="none" w:sz="0" w:space="0" w:color="auto"/>
        <w:bottom w:val="none" w:sz="0" w:space="0" w:color="auto"/>
        <w:right w:val="none" w:sz="0" w:space="0" w:color="auto"/>
      </w:divBdr>
    </w:div>
    <w:div w:id="96289035">
      <w:marLeft w:val="640"/>
      <w:marRight w:val="0"/>
      <w:marTop w:val="0"/>
      <w:marBottom w:val="0"/>
      <w:divBdr>
        <w:top w:val="none" w:sz="0" w:space="0" w:color="auto"/>
        <w:left w:val="none" w:sz="0" w:space="0" w:color="auto"/>
        <w:bottom w:val="none" w:sz="0" w:space="0" w:color="auto"/>
        <w:right w:val="none" w:sz="0" w:space="0" w:color="auto"/>
      </w:divBdr>
    </w:div>
    <w:div w:id="96298258">
      <w:marLeft w:val="640"/>
      <w:marRight w:val="0"/>
      <w:marTop w:val="0"/>
      <w:marBottom w:val="0"/>
      <w:divBdr>
        <w:top w:val="none" w:sz="0" w:space="0" w:color="auto"/>
        <w:left w:val="none" w:sz="0" w:space="0" w:color="auto"/>
        <w:bottom w:val="none" w:sz="0" w:space="0" w:color="auto"/>
        <w:right w:val="none" w:sz="0" w:space="0" w:color="auto"/>
      </w:divBdr>
    </w:div>
    <w:div w:id="96364692">
      <w:marLeft w:val="640"/>
      <w:marRight w:val="0"/>
      <w:marTop w:val="0"/>
      <w:marBottom w:val="0"/>
      <w:divBdr>
        <w:top w:val="none" w:sz="0" w:space="0" w:color="auto"/>
        <w:left w:val="none" w:sz="0" w:space="0" w:color="auto"/>
        <w:bottom w:val="none" w:sz="0" w:space="0" w:color="auto"/>
        <w:right w:val="none" w:sz="0" w:space="0" w:color="auto"/>
      </w:divBdr>
    </w:div>
    <w:div w:id="96415648">
      <w:marLeft w:val="640"/>
      <w:marRight w:val="0"/>
      <w:marTop w:val="0"/>
      <w:marBottom w:val="0"/>
      <w:divBdr>
        <w:top w:val="none" w:sz="0" w:space="0" w:color="auto"/>
        <w:left w:val="none" w:sz="0" w:space="0" w:color="auto"/>
        <w:bottom w:val="none" w:sz="0" w:space="0" w:color="auto"/>
        <w:right w:val="none" w:sz="0" w:space="0" w:color="auto"/>
      </w:divBdr>
    </w:div>
    <w:div w:id="96557613">
      <w:marLeft w:val="640"/>
      <w:marRight w:val="0"/>
      <w:marTop w:val="0"/>
      <w:marBottom w:val="0"/>
      <w:divBdr>
        <w:top w:val="none" w:sz="0" w:space="0" w:color="auto"/>
        <w:left w:val="none" w:sz="0" w:space="0" w:color="auto"/>
        <w:bottom w:val="none" w:sz="0" w:space="0" w:color="auto"/>
        <w:right w:val="none" w:sz="0" w:space="0" w:color="auto"/>
      </w:divBdr>
    </w:div>
    <w:div w:id="96563210">
      <w:marLeft w:val="640"/>
      <w:marRight w:val="0"/>
      <w:marTop w:val="0"/>
      <w:marBottom w:val="0"/>
      <w:divBdr>
        <w:top w:val="none" w:sz="0" w:space="0" w:color="auto"/>
        <w:left w:val="none" w:sz="0" w:space="0" w:color="auto"/>
        <w:bottom w:val="none" w:sz="0" w:space="0" w:color="auto"/>
        <w:right w:val="none" w:sz="0" w:space="0" w:color="auto"/>
      </w:divBdr>
    </w:div>
    <w:div w:id="96563386">
      <w:marLeft w:val="640"/>
      <w:marRight w:val="0"/>
      <w:marTop w:val="0"/>
      <w:marBottom w:val="0"/>
      <w:divBdr>
        <w:top w:val="none" w:sz="0" w:space="0" w:color="auto"/>
        <w:left w:val="none" w:sz="0" w:space="0" w:color="auto"/>
        <w:bottom w:val="none" w:sz="0" w:space="0" w:color="auto"/>
        <w:right w:val="none" w:sz="0" w:space="0" w:color="auto"/>
      </w:divBdr>
    </w:div>
    <w:div w:id="96566146">
      <w:marLeft w:val="640"/>
      <w:marRight w:val="0"/>
      <w:marTop w:val="0"/>
      <w:marBottom w:val="0"/>
      <w:divBdr>
        <w:top w:val="none" w:sz="0" w:space="0" w:color="auto"/>
        <w:left w:val="none" w:sz="0" w:space="0" w:color="auto"/>
        <w:bottom w:val="none" w:sz="0" w:space="0" w:color="auto"/>
        <w:right w:val="none" w:sz="0" w:space="0" w:color="auto"/>
      </w:divBdr>
    </w:div>
    <w:div w:id="96567006">
      <w:marLeft w:val="640"/>
      <w:marRight w:val="0"/>
      <w:marTop w:val="0"/>
      <w:marBottom w:val="0"/>
      <w:divBdr>
        <w:top w:val="none" w:sz="0" w:space="0" w:color="auto"/>
        <w:left w:val="none" w:sz="0" w:space="0" w:color="auto"/>
        <w:bottom w:val="none" w:sz="0" w:space="0" w:color="auto"/>
        <w:right w:val="none" w:sz="0" w:space="0" w:color="auto"/>
      </w:divBdr>
    </w:div>
    <w:div w:id="96603868">
      <w:marLeft w:val="640"/>
      <w:marRight w:val="0"/>
      <w:marTop w:val="0"/>
      <w:marBottom w:val="0"/>
      <w:divBdr>
        <w:top w:val="none" w:sz="0" w:space="0" w:color="auto"/>
        <w:left w:val="none" w:sz="0" w:space="0" w:color="auto"/>
        <w:bottom w:val="none" w:sz="0" w:space="0" w:color="auto"/>
        <w:right w:val="none" w:sz="0" w:space="0" w:color="auto"/>
      </w:divBdr>
    </w:div>
    <w:div w:id="96676198">
      <w:marLeft w:val="640"/>
      <w:marRight w:val="0"/>
      <w:marTop w:val="0"/>
      <w:marBottom w:val="0"/>
      <w:divBdr>
        <w:top w:val="none" w:sz="0" w:space="0" w:color="auto"/>
        <w:left w:val="none" w:sz="0" w:space="0" w:color="auto"/>
        <w:bottom w:val="none" w:sz="0" w:space="0" w:color="auto"/>
        <w:right w:val="none" w:sz="0" w:space="0" w:color="auto"/>
      </w:divBdr>
    </w:div>
    <w:div w:id="96679357">
      <w:marLeft w:val="640"/>
      <w:marRight w:val="0"/>
      <w:marTop w:val="0"/>
      <w:marBottom w:val="0"/>
      <w:divBdr>
        <w:top w:val="none" w:sz="0" w:space="0" w:color="auto"/>
        <w:left w:val="none" w:sz="0" w:space="0" w:color="auto"/>
        <w:bottom w:val="none" w:sz="0" w:space="0" w:color="auto"/>
        <w:right w:val="none" w:sz="0" w:space="0" w:color="auto"/>
      </w:divBdr>
    </w:div>
    <w:div w:id="96681779">
      <w:marLeft w:val="640"/>
      <w:marRight w:val="0"/>
      <w:marTop w:val="0"/>
      <w:marBottom w:val="0"/>
      <w:divBdr>
        <w:top w:val="none" w:sz="0" w:space="0" w:color="auto"/>
        <w:left w:val="none" w:sz="0" w:space="0" w:color="auto"/>
        <w:bottom w:val="none" w:sz="0" w:space="0" w:color="auto"/>
        <w:right w:val="none" w:sz="0" w:space="0" w:color="auto"/>
      </w:divBdr>
    </w:div>
    <w:div w:id="96683565">
      <w:marLeft w:val="640"/>
      <w:marRight w:val="0"/>
      <w:marTop w:val="0"/>
      <w:marBottom w:val="0"/>
      <w:divBdr>
        <w:top w:val="none" w:sz="0" w:space="0" w:color="auto"/>
        <w:left w:val="none" w:sz="0" w:space="0" w:color="auto"/>
        <w:bottom w:val="none" w:sz="0" w:space="0" w:color="auto"/>
        <w:right w:val="none" w:sz="0" w:space="0" w:color="auto"/>
      </w:divBdr>
    </w:div>
    <w:div w:id="96754409">
      <w:marLeft w:val="640"/>
      <w:marRight w:val="0"/>
      <w:marTop w:val="0"/>
      <w:marBottom w:val="0"/>
      <w:divBdr>
        <w:top w:val="none" w:sz="0" w:space="0" w:color="auto"/>
        <w:left w:val="none" w:sz="0" w:space="0" w:color="auto"/>
        <w:bottom w:val="none" w:sz="0" w:space="0" w:color="auto"/>
        <w:right w:val="none" w:sz="0" w:space="0" w:color="auto"/>
      </w:divBdr>
    </w:div>
    <w:div w:id="96801392">
      <w:marLeft w:val="640"/>
      <w:marRight w:val="0"/>
      <w:marTop w:val="0"/>
      <w:marBottom w:val="0"/>
      <w:divBdr>
        <w:top w:val="none" w:sz="0" w:space="0" w:color="auto"/>
        <w:left w:val="none" w:sz="0" w:space="0" w:color="auto"/>
        <w:bottom w:val="none" w:sz="0" w:space="0" w:color="auto"/>
        <w:right w:val="none" w:sz="0" w:space="0" w:color="auto"/>
      </w:divBdr>
    </w:div>
    <w:div w:id="96827012">
      <w:marLeft w:val="640"/>
      <w:marRight w:val="0"/>
      <w:marTop w:val="0"/>
      <w:marBottom w:val="0"/>
      <w:divBdr>
        <w:top w:val="none" w:sz="0" w:space="0" w:color="auto"/>
        <w:left w:val="none" w:sz="0" w:space="0" w:color="auto"/>
        <w:bottom w:val="none" w:sz="0" w:space="0" w:color="auto"/>
        <w:right w:val="none" w:sz="0" w:space="0" w:color="auto"/>
      </w:divBdr>
    </w:div>
    <w:div w:id="96869729">
      <w:marLeft w:val="640"/>
      <w:marRight w:val="0"/>
      <w:marTop w:val="0"/>
      <w:marBottom w:val="0"/>
      <w:divBdr>
        <w:top w:val="none" w:sz="0" w:space="0" w:color="auto"/>
        <w:left w:val="none" w:sz="0" w:space="0" w:color="auto"/>
        <w:bottom w:val="none" w:sz="0" w:space="0" w:color="auto"/>
        <w:right w:val="none" w:sz="0" w:space="0" w:color="auto"/>
      </w:divBdr>
    </w:div>
    <w:div w:id="96873070">
      <w:marLeft w:val="640"/>
      <w:marRight w:val="0"/>
      <w:marTop w:val="0"/>
      <w:marBottom w:val="0"/>
      <w:divBdr>
        <w:top w:val="none" w:sz="0" w:space="0" w:color="auto"/>
        <w:left w:val="none" w:sz="0" w:space="0" w:color="auto"/>
        <w:bottom w:val="none" w:sz="0" w:space="0" w:color="auto"/>
        <w:right w:val="none" w:sz="0" w:space="0" w:color="auto"/>
      </w:divBdr>
    </w:div>
    <w:div w:id="96873228">
      <w:marLeft w:val="640"/>
      <w:marRight w:val="0"/>
      <w:marTop w:val="0"/>
      <w:marBottom w:val="0"/>
      <w:divBdr>
        <w:top w:val="none" w:sz="0" w:space="0" w:color="auto"/>
        <w:left w:val="none" w:sz="0" w:space="0" w:color="auto"/>
        <w:bottom w:val="none" w:sz="0" w:space="0" w:color="auto"/>
        <w:right w:val="none" w:sz="0" w:space="0" w:color="auto"/>
      </w:divBdr>
    </w:div>
    <w:div w:id="96877723">
      <w:marLeft w:val="640"/>
      <w:marRight w:val="0"/>
      <w:marTop w:val="0"/>
      <w:marBottom w:val="0"/>
      <w:divBdr>
        <w:top w:val="none" w:sz="0" w:space="0" w:color="auto"/>
        <w:left w:val="none" w:sz="0" w:space="0" w:color="auto"/>
        <w:bottom w:val="none" w:sz="0" w:space="0" w:color="auto"/>
        <w:right w:val="none" w:sz="0" w:space="0" w:color="auto"/>
      </w:divBdr>
    </w:div>
    <w:div w:id="96949135">
      <w:marLeft w:val="640"/>
      <w:marRight w:val="0"/>
      <w:marTop w:val="0"/>
      <w:marBottom w:val="0"/>
      <w:divBdr>
        <w:top w:val="none" w:sz="0" w:space="0" w:color="auto"/>
        <w:left w:val="none" w:sz="0" w:space="0" w:color="auto"/>
        <w:bottom w:val="none" w:sz="0" w:space="0" w:color="auto"/>
        <w:right w:val="none" w:sz="0" w:space="0" w:color="auto"/>
      </w:divBdr>
    </w:div>
    <w:div w:id="96951386">
      <w:marLeft w:val="640"/>
      <w:marRight w:val="0"/>
      <w:marTop w:val="0"/>
      <w:marBottom w:val="0"/>
      <w:divBdr>
        <w:top w:val="none" w:sz="0" w:space="0" w:color="auto"/>
        <w:left w:val="none" w:sz="0" w:space="0" w:color="auto"/>
        <w:bottom w:val="none" w:sz="0" w:space="0" w:color="auto"/>
        <w:right w:val="none" w:sz="0" w:space="0" w:color="auto"/>
      </w:divBdr>
    </w:div>
    <w:div w:id="96996521">
      <w:marLeft w:val="640"/>
      <w:marRight w:val="0"/>
      <w:marTop w:val="0"/>
      <w:marBottom w:val="0"/>
      <w:divBdr>
        <w:top w:val="none" w:sz="0" w:space="0" w:color="auto"/>
        <w:left w:val="none" w:sz="0" w:space="0" w:color="auto"/>
        <w:bottom w:val="none" w:sz="0" w:space="0" w:color="auto"/>
        <w:right w:val="none" w:sz="0" w:space="0" w:color="auto"/>
      </w:divBdr>
    </w:div>
    <w:div w:id="97019559">
      <w:marLeft w:val="640"/>
      <w:marRight w:val="0"/>
      <w:marTop w:val="0"/>
      <w:marBottom w:val="0"/>
      <w:divBdr>
        <w:top w:val="none" w:sz="0" w:space="0" w:color="auto"/>
        <w:left w:val="none" w:sz="0" w:space="0" w:color="auto"/>
        <w:bottom w:val="none" w:sz="0" w:space="0" w:color="auto"/>
        <w:right w:val="none" w:sz="0" w:space="0" w:color="auto"/>
      </w:divBdr>
    </w:div>
    <w:div w:id="97066413">
      <w:marLeft w:val="640"/>
      <w:marRight w:val="0"/>
      <w:marTop w:val="0"/>
      <w:marBottom w:val="0"/>
      <w:divBdr>
        <w:top w:val="none" w:sz="0" w:space="0" w:color="auto"/>
        <w:left w:val="none" w:sz="0" w:space="0" w:color="auto"/>
        <w:bottom w:val="none" w:sz="0" w:space="0" w:color="auto"/>
        <w:right w:val="none" w:sz="0" w:space="0" w:color="auto"/>
      </w:divBdr>
    </w:div>
    <w:div w:id="97068951">
      <w:marLeft w:val="640"/>
      <w:marRight w:val="0"/>
      <w:marTop w:val="0"/>
      <w:marBottom w:val="0"/>
      <w:divBdr>
        <w:top w:val="none" w:sz="0" w:space="0" w:color="auto"/>
        <w:left w:val="none" w:sz="0" w:space="0" w:color="auto"/>
        <w:bottom w:val="none" w:sz="0" w:space="0" w:color="auto"/>
        <w:right w:val="none" w:sz="0" w:space="0" w:color="auto"/>
      </w:divBdr>
    </w:div>
    <w:div w:id="97070770">
      <w:marLeft w:val="640"/>
      <w:marRight w:val="0"/>
      <w:marTop w:val="0"/>
      <w:marBottom w:val="0"/>
      <w:divBdr>
        <w:top w:val="none" w:sz="0" w:space="0" w:color="auto"/>
        <w:left w:val="none" w:sz="0" w:space="0" w:color="auto"/>
        <w:bottom w:val="none" w:sz="0" w:space="0" w:color="auto"/>
        <w:right w:val="none" w:sz="0" w:space="0" w:color="auto"/>
      </w:divBdr>
    </w:div>
    <w:div w:id="97137982">
      <w:marLeft w:val="640"/>
      <w:marRight w:val="0"/>
      <w:marTop w:val="0"/>
      <w:marBottom w:val="0"/>
      <w:divBdr>
        <w:top w:val="none" w:sz="0" w:space="0" w:color="auto"/>
        <w:left w:val="none" w:sz="0" w:space="0" w:color="auto"/>
        <w:bottom w:val="none" w:sz="0" w:space="0" w:color="auto"/>
        <w:right w:val="none" w:sz="0" w:space="0" w:color="auto"/>
      </w:divBdr>
    </w:div>
    <w:div w:id="97140426">
      <w:marLeft w:val="640"/>
      <w:marRight w:val="0"/>
      <w:marTop w:val="0"/>
      <w:marBottom w:val="0"/>
      <w:divBdr>
        <w:top w:val="none" w:sz="0" w:space="0" w:color="auto"/>
        <w:left w:val="none" w:sz="0" w:space="0" w:color="auto"/>
        <w:bottom w:val="none" w:sz="0" w:space="0" w:color="auto"/>
        <w:right w:val="none" w:sz="0" w:space="0" w:color="auto"/>
      </w:divBdr>
    </w:div>
    <w:div w:id="97213715">
      <w:marLeft w:val="640"/>
      <w:marRight w:val="0"/>
      <w:marTop w:val="0"/>
      <w:marBottom w:val="0"/>
      <w:divBdr>
        <w:top w:val="none" w:sz="0" w:space="0" w:color="auto"/>
        <w:left w:val="none" w:sz="0" w:space="0" w:color="auto"/>
        <w:bottom w:val="none" w:sz="0" w:space="0" w:color="auto"/>
        <w:right w:val="none" w:sz="0" w:space="0" w:color="auto"/>
      </w:divBdr>
    </w:div>
    <w:div w:id="97214863">
      <w:marLeft w:val="640"/>
      <w:marRight w:val="0"/>
      <w:marTop w:val="0"/>
      <w:marBottom w:val="0"/>
      <w:divBdr>
        <w:top w:val="none" w:sz="0" w:space="0" w:color="auto"/>
        <w:left w:val="none" w:sz="0" w:space="0" w:color="auto"/>
        <w:bottom w:val="none" w:sz="0" w:space="0" w:color="auto"/>
        <w:right w:val="none" w:sz="0" w:space="0" w:color="auto"/>
      </w:divBdr>
    </w:div>
    <w:div w:id="97217788">
      <w:marLeft w:val="640"/>
      <w:marRight w:val="0"/>
      <w:marTop w:val="0"/>
      <w:marBottom w:val="0"/>
      <w:divBdr>
        <w:top w:val="none" w:sz="0" w:space="0" w:color="auto"/>
        <w:left w:val="none" w:sz="0" w:space="0" w:color="auto"/>
        <w:bottom w:val="none" w:sz="0" w:space="0" w:color="auto"/>
        <w:right w:val="none" w:sz="0" w:space="0" w:color="auto"/>
      </w:divBdr>
    </w:div>
    <w:div w:id="97218559">
      <w:marLeft w:val="640"/>
      <w:marRight w:val="0"/>
      <w:marTop w:val="0"/>
      <w:marBottom w:val="0"/>
      <w:divBdr>
        <w:top w:val="none" w:sz="0" w:space="0" w:color="auto"/>
        <w:left w:val="none" w:sz="0" w:space="0" w:color="auto"/>
        <w:bottom w:val="none" w:sz="0" w:space="0" w:color="auto"/>
        <w:right w:val="none" w:sz="0" w:space="0" w:color="auto"/>
      </w:divBdr>
    </w:div>
    <w:div w:id="97257243">
      <w:marLeft w:val="640"/>
      <w:marRight w:val="0"/>
      <w:marTop w:val="0"/>
      <w:marBottom w:val="0"/>
      <w:divBdr>
        <w:top w:val="none" w:sz="0" w:space="0" w:color="auto"/>
        <w:left w:val="none" w:sz="0" w:space="0" w:color="auto"/>
        <w:bottom w:val="none" w:sz="0" w:space="0" w:color="auto"/>
        <w:right w:val="none" w:sz="0" w:space="0" w:color="auto"/>
      </w:divBdr>
    </w:div>
    <w:div w:id="97257988">
      <w:marLeft w:val="640"/>
      <w:marRight w:val="0"/>
      <w:marTop w:val="0"/>
      <w:marBottom w:val="0"/>
      <w:divBdr>
        <w:top w:val="none" w:sz="0" w:space="0" w:color="auto"/>
        <w:left w:val="none" w:sz="0" w:space="0" w:color="auto"/>
        <w:bottom w:val="none" w:sz="0" w:space="0" w:color="auto"/>
        <w:right w:val="none" w:sz="0" w:space="0" w:color="auto"/>
      </w:divBdr>
    </w:div>
    <w:div w:id="97265008">
      <w:marLeft w:val="640"/>
      <w:marRight w:val="0"/>
      <w:marTop w:val="0"/>
      <w:marBottom w:val="0"/>
      <w:divBdr>
        <w:top w:val="none" w:sz="0" w:space="0" w:color="auto"/>
        <w:left w:val="none" w:sz="0" w:space="0" w:color="auto"/>
        <w:bottom w:val="none" w:sz="0" w:space="0" w:color="auto"/>
        <w:right w:val="none" w:sz="0" w:space="0" w:color="auto"/>
      </w:divBdr>
    </w:div>
    <w:div w:id="97331782">
      <w:marLeft w:val="640"/>
      <w:marRight w:val="0"/>
      <w:marTop w:val="0"/>
      <w:marBottom w:val="0"/>
      <w:divBdr>
        <w:top w:val="none" w:sz="0" w:space="0" w:color="auto"/>
        <w:left w:val="none" w:sz="0" w:space="0" w:color="auto"/>
        <w:bottom w:val="none" w:sz="0" w:space="0" w:color="auto"/>
        <w:right w:val="none" w:sz="0" w:space="0" w:color="auto"/>
      </w:divBdr>
    </w:div>
    <w:div w:id="97333084">
      <w:marLeft w:val="640"/>
      <w:marRight w:val="0"/>
      <w:marTop w:val="0"/>
      <w:marBottom w:val="0"/>
      <w:divBdr>
        <w:top w:val="none" w:sz="0" w:space="0" w:color="auto"/>
        <w:left w:val="none" w:sz="0" w:space="0" w:color="auto"/>
        <w:bottom w:val="none" w:sz="0" w:space="0" w:color="auto"/>
        <w:right w:val="none" w:sz="0" w:space="0" w:color="auto"/>
      </w:divBdr>
    </w:div>
    <w:div w:id="97336752">
      <w:marLeft w:val="640"/>
      <w:marRight w:val="0"/>
      <w:marTop w:val="0"/>
      <w:marBottom w:val="0"/>
      <w:divBdr>
        <w:top w:val="none" w:sz="0" w:space="0" w:color="auto"/>
        <w:left w:val="none" w:sz="0" w:space="0" w:color="auto"/>
        <w:bottom w:val="none" w:sz="0" w:space="0" w:color="auto"/>
        <w:right w:val="none" w:sz="0" w:space="0" w:color="auto"/>
      </w:divBdr>
    </w:div>
    <w:div w:id="97406380">
      <w:marLeft w:val="640"/>
      <w:marRight w:val="0"/>
      <w:marTop w:val="0"/>
      <w:marBottom w:val="0"/>
      <w:divBdr>
        <w:top w:val="none" w:sz="0" w:space="0" w:color="auto"/>
        <w:left w:val="none" w:sz="0" w:space="0" w:color="auto"/>
        <w:bottom w:val="none" w:sz="0" w:space="0" w:color="auto"/>
        <w:right w:val="none" w:sz="0" w:space="0" w:color="auto"/>
      </w:divBdr>
    </w:div>
    <w:div w:id="97415547">
      <w:marLeft w:val="640"/>
      <w:marRight w:val="0"/>
      <w:marTop w:val="0"/>
      <w:marBottom w:val="0"/>
      <w:divBdr>
        <w:top w:val="none" w:sz="0" w:space="0" w:color="auto"/>
        <w:left w:val="none" w:sz="0" w:space="0" w:color="auto"/>
        <w:bottom w:val="none" w:sz="0" w:space="0" w:color="auto"/>
        <w:right w:val="none" w:sz="0" w:space="0" w:color="auto"/>
      </w:divBdr>
    </w:div>
    <w:div w:id="97453841">
      <w:marLeft w:val="640"/>
      <w:marRight w:val="0"/>
      <w:marTop w:val="0"/>
      <w:marBottom w:val="0"/>
      <w:divBdr>
        <w:top w:val="none" w:sz="0" w:space="0" w:color="auto"/>
        <w:left w:val="none" w:sz="0" w:space="0" w:color="auto"/>
        <w:bottom w:val="none" w:sz="0" w:space="0" w:color="auto"/>
        <w:right w:val="none" w:sz="0" w:space="0" w:color="auto"/>
      </w:divBdr>
    </w:div>
    <w:div w:id="97458224">
      <w:marLeft w:val="640"/>
      <w:marRight w:val="0"/>
      <w:marTop w:val="0"/>
      <w:marBottom w:val="0"/>
      <w:divBdr>
        <w:top w:val="none" w:sz="0" w:space="0" w:color="auto"/>
        <w:left w:val="none" w:sz="0" w:space="0" w:color="auto"/>
        <w:bottom w:val="none" w:sz="0" w:space="0" w:color="auto"/>
        <w:right w:val="none" w:sz="0" w:space="0" w:color="auto"/>
      </w:divBdr>
    </w:div>
    <w:div w:id="97484755">
      <w:marLeft w:val="640"/>
      <w:marRight w:val="0"/>
      <w:marTop w:val="0"/>
      <w:marBottom w:val="0"/>
      <w:divBdr>
        <w:top w:val="none" w:sz="0" w:space="0" w:color="auto"/>
        <w:left w:val="none" w:sz="0" w:space="0" w:color="auto"/>
        <w:bottom w:val="none" w:sz="0" w:space="0" w:color="auto"/>
        <w:right w:val="none" w:sz="0" w:space="0" w:color="auto"/>
      </w:divBdr>
    </w:div>
    <w:div w:id="97527072">
      <w:marLeft w:val="640"/>
      <w:marRight w:val="0"/>
      <w:marTop w:val="0"/>
      <w:marBottom w:val="0"/>
      <w:divBdr>
        <w:top w:val="none" w:sz="0" w:space="0" w:color="auto"/>
        <w:left w:val="none" w:sz="0" w:space="0" w:color="auto"/>
        <w:bottom w:val="none" w:sz="0" w:space="0" w:color="auto"/>
        <w:right w:val="none" w:sz="0" w:space="0" w:color="auto"/>
      </w:divBdr>
    </w:div>
    <w:div w:id="97533463">
      <w:marLeft w:val="640"/>
      <w:marRight w:val="0"/>
      <w:marTop w:val="0"/>
      <w:marBottom w:val="0"/>
      <w:divBdr>
        <w:top w:val="none" w:sz="0" w:space="0" w:color="auto"/>
        <w:left w:val="none" w:sz="0" w:space="0" w:color="auto"/>
        <w:bottom w:val="none" w:sz="0" w:space="0" w:color="auto"/>
        <w:right w:val="none" w:sz="0" w:space="0" w:color="auto"/>
      </w:divBdr>
    </w:div>
    <w:div w:id="97533636">
      <w:marLeft w:val="640"/>
      <w:marRight w:val="0"/>
      <w:marTop w:val="0"/>
      <w:marBottom w:val="0"/>
      <w:divBdr>
        <w:top w:val="none" w:sz="0" w:space="0" w:color="auto"/>
        <w:left w:val="none" w:sz="0" w:space="0" w:color="auto"/>
        <w:bottom w:val="none" w:sz="0" w:space="0" w:color="auto"/>
        <w:right w:val="none" w:sz="0" w:space="0" w:color="auto"/>
      </w:divBdr>
    </w:div>
    <w:div w:id="97601281">
      <w:marLeft w:val="640"/>
      <w:marRight w:val="0"/>
      <w:marTop w:val="0"/>
      <w:marBottom w:val="0"/>
      <w:divBdr>
        <w:top w:val="none" w:sz="0" w:space="0" w:color="auto"/>
        <w:left w:val="none" w:sz="0" w:space="0" w:color="auto"/>
        <w:bottom w:val="none" w:sz="0" w:space="0" w:color="auto"/>
        <w:right w:val="none" w:sz="0" w:space="0" w:color="auto"/>
      </w:divBdr>
    </w:div>
    <w:div w:id="97604654">
      <w:marLeft w:val="640"/>
      <w:marRight w:val="0"/>
      <w:marTop w:val="0"/>
      <w:marBottom w:val="0"/>
      <w:divBdr>
        <w:top w:val="none" w:sz="0" w:space="0" w:color="auto"/>
        <w:left w:val="none" w:sz="0" w:space="0" w:color="auto"/>
        <w:bottom w:val="none" w:sz="0" w:space="0" w:color="auto"/>
        <w:right w:val="none" w:sz="0" w:space="0" w:color="auto"/>
      </w:divBdr>
    </w:div>
    <w:div w:id="97605674">
      <w:marLeft w:val="640"/>
      <w:marRight w:val="0"/>
      <w:marTop w:val="0"/>
      <w:marBottom w:val="0"/>
      <w:divBdr>
        <w:top w:val="none" w:sz="0" w:space="0" w:color="auto"/>
        <w:left w:val="none" w:sz="0" w:space="0" w:color="auto"/>
        <w:bottom w:val="none" w:sz="0" w:space="0" w:color="auto"/>
        <w:right w:val="none" w:sz="0" w:space="0" w:color="auto"/>
      </w:divBdr>
    </w:div>
    <w:div w:id="97651190">
      <w:marLeft w:val="640"/>
      <w:marRight w:val="0"/>
      <w:marTop w:val="0"/>
      <w:marBottom w:val="0"/>
      <w:divBdr>
        <w:top w:val="none" w:sz="0" w:space="0" w:color="auto"/>
        <w:left w:val="none" w:sz="0" w:space="0" w:color="auto"/>
        <w:bottom w:val="none" w:sz="0" w:space="0" w:color="auto"/>
        <w:right w:val="none" w:sz="0" w:space="0" w:color="auto"/>
      </w:divBdr>
    </w:div>
    <w:div w:id="97724712">
      <w:marLeft w:val="640"/>
      <w:marRight w:val="0"/>
      <w:marTop w:val="0"/>
      <w:marBottom w:val="0"/>
      <w:divBdr>
        <w:top w:val="none" w:sz="0" w:space="0" w:color="auto"/>
        <w:left w:val="none" w:sz="0" w:space="0" w:color="auto"/>
        <w:bottom w:val="none" w:sz="0" w:space="0" w:color="auto"/>
        <w:right w:val="none" w:sz="0" w:space="0" w:color="auto"/>
      </w:divBdr>
    </w:div>
    <w:div w:id="97801433">
      <w:marLeft w:val="640"/>
      <w:marRight w:val="0"/>
      <w:marTop w:val="0"/>
      <w:marBottom w:val="0"/>
      <w:divBdr>
        <w:top w:val="none" w:sz="0" w:space="0" w:color="auto"/>
        <w:left w:val="none" w:sz="0" w:space="0" w:color="auto"/>
        <w:bottom w:val="none" w:sz="0" w:space="0" w:color="auto"/>
        <w:right w:val="none" w:sz="0" w:space="0" w:color="auto"/>
      </w:divBdr>
    </w:div>
    <w:div w:id="97877130">
      <w:marLeft w:val="640"/>
      <w:marRight w:val="0"/>
      <w:marTop w:val="0"/>
      <w:marBottom w:val="0"/>
      <w:divBdr>
        <w:top w:val="none" w:sz="0" w:space="0" w:color="auto"/>
        <w:left w:val="none" w:sz="0" w:space="0" w:color="auto"/>
        <w:bottom w:val="none" w:sz="0" w:space="0" w:color="auto"/>
        <w:right w:val="none" w:sz="0" w:space="0" w:color="auto"/>
      </w:divBdr>
    </w:div>
    <w:div w:id="97911163">
      <w:marLeft w:val="640"/>
      <w:marRight w:val="0"/>
      <w:marTop w:val="0"/>
      <w:marBottom w:val="0"/>
      <w:divBdr>
        <w:top w:val="none" w:sz="0" w:space="0" w:color="auto"/>
        <w:left w:val="none" w:sz="0" w:space="0" w:color="auto"/>
        <w:bottom w:val="none" w:sz="0" w:space="0" w:color="auto"/>
        <w:right w:val="none" w:sz="0" w:space="0" w:color="auto"/>
      </w:divBdr>
    </w:div>
    <w:div w:id="97918581">
      <w:marLeft w:val="640"/>
      <w:marRight w:val="0"/>
      <w:marTop w:val="0"/>
      <w:marBottom w:val="0"/>
      <w:divBdr>
        <w:top w:val="none" w:sz="0" w:space="0" w:color="auto"/>
        <w:left w:val="none" w:sz="0" w:space="0" w:color="auto"/>
        <w:bottom w:val="none" w:sz="0" w:space="0" w:color="auto"/>
        <w:right w:val="none" w:sz="0" w:space="0" w:color="auto"/>
      </w:divBdr>
    </w:div>
    <w:div w:id="97986777">
      <w:marLeft w:val="640"/>
      <w:marRight w:val="0"/>
      <w:marTop w:val="0"/>
      <w:marBottom w:val="0"/>
      <w:divBdr>
        <w:top w:val="none" w:sz="0" w:space="0" w:color="auto"/>
        <w:left w:val="none" w:sz="0" w:space="0" w:color="auto"/>
        <w:bottom w:val="none" w:sz="0" w:space="0" w:color="auto"/>
        <w:right w:val="none" w:sz="0" w:space="0" w:color="auto"/>
      </w:divBdr>
    </w:div>
    <w:div w:id="97992999">
      <w:marLeft w:val="640"/>
      <w:marRight w:val="0"/>
      <w:marTop w:val="0"/>
      <w:marBottom w:val="0"/>
      <w:divBdr>
        <w:top w:val="none" w:sz="0" w:space="0" w:color="auto"/>
        <w:left w:val="none" w:sz="0" w:space="0" w:color="auto"/>
        <w:bottom w:val="none" w:sz="0" w:space="0" w:color="auto"/>
        <w:right w:val="none" w:sz="0" w:space="0" w:color="auto"/>
      </w:divBdr>
    </w:div>
    <w:div w:id="98064919">
      <w:marLeft w:val="640"/>
      <w:marRight w:val="0"/>
      <w:marTop w:val="0"/>
      <w:marBottom w:val="0"/>
      <w:divBdr>
        <w:top w:val="none" w:sz="0" w:space="0" w:color="auto"/>
        <w:left w:val="none" w:sz="0" w:space="0" w:color="auto"/>
        <w:bottom w:val="none" w:sz="0" w:space="0" w:color="auto"/>
        <w:right w:val="none" w:sz="0" w:space="0" w:color="auto"/>
      </w:divBdr>
    </w:div>
    <w:div w:id="98068942">
      <w:marLeft w:val="640"/>
      <w:marRight w:val="0"/>
      <w:marTop w:val="0"/>
      <w:marBottom w:val="0"/>
      <w:divBdr>
        <w:top w:val="none" w:sz="0" w:space="0" w:color="auto"/>
        <w:left w:val="none" w:sz="0" w:space="0" w:color="auto"/>
        <w:bottom w:val="none" w:sz="0" w:space="0" w:color="auto"/>
        <w:right w:val="none" w:sz="0" w:space="0" w:color="auto"/>
      </w:divBdr>
    </w:div>
    <w:div w:id="98070925">
      <w:marLeft w:val="640"/>
      <w:marRight w:val="0"/>
      <w:marTop w:val="0"/>
      <w:marBottom w:val="0"/>
      <w:divBdr>
        <w:top w:val="none" w:sz="0" w:space="0" w:color="auto"/>
        <w:left w:val="none" w:sz="0" w:space="0" w:color="auto"/>
        <w:bottom w:val="none" w:sz="0" w:space="0" w:color="auto"/>
        <w:right w:val="none" w:sz="0" w:space="0" w:color="auto"/>
      </w:divBdr>
    </w:div>
    <w:div w:id="98137755">
      <w:marLeft w:val="640"/>
      <w:marRight w:val="0"/>
      <w:marTop w:val="0"/>
      <w:marBottom w:val="0"/>
      <w:divBdr>
        <w:top w:val="none" w:sz="0" w:space="0" w:color="auto"/>
        <w:left w:val="none" w:sz="0" w:space="0" w:color="auto"/>
        <w:bottom w:val="none" w:sz="0" w:space="0" w:color="auto"/>
        <w:right w:val="none" w:sz="0" w:space="0" w:color="auto"/>
      </w:divBdr>
    </w:div>
    <w:div w:id="98138003">
      <w:marLeft w:val="640"/>
      <w:marRight w:val="0"/>
      <w:marTop w:val="0"/>
      <w:marBottom w:val="0"/>
      <w:divBdr>
        <w:top w:val="none" w:sz="0" w:space="0" w:color="auto"/>
        <w:left w:val="none" w:sz="0" w:space="0" w:color="auto"/>
        <w:bottom w:val="none" w:sz="0" w:space="0" w:color="auto"/>
        <w:right w:val="none" w:sz="0" w:space="0" w:color="auto"/>
      </w:divBdr>
    </w:div>
    <w:div w:id="98139850">
      <w:marLeft w:val="640"/>
      <w:marRight w:val="0"/>
      <w:marTop w:val="0"/>
      <w:marBottom w:val="0"/>
      <w:divBdr>
        <w:top w:val="none" w:sz="0" w:space="0" w:color="auto"/>
        <w:left w:val="none" w:sz="0" w:space="0" w:color="auto"/>
        <w:bottom w:val="none" w:sz="0" w:space="0" w:color="auto"/>
        <w:right w:val="none" w:sz="0" w:space="0" w:color="auto"/>
      </w:divBdr>
    </w:div>
    <w:div w:id="98180172">
      <w:marLeft w:val="640"/>
      <w:marRight w:val="0"/>
      <w:marTop w:val="0"/>
      <w:marBottom w:val="0"/>
      <w:divBdr>
        <w:top w:val="none" w:sz="0" w:space="0" w:color="auto"/>
        <w:left w:val="none" w:sz="0" w:space="0" w:color="auto"/>
        <w:bottom w:val="none" w:sz="0" w:space="0" w:color="auto"/>
        <w:right w:val="none" w:sz="0" w:space="0" w:color="auto"/>
      </w:divBdr>
    </w:div>
    <w:div w:id="98186484">
      <w:marLeft w:val="640"/>
      <w:marRight w:val="0"/>
      <w:marTop w:val="0"/>
      <w:marBottom w:val="0"/>
      <w:divBdr>
        <w:top w:val="none" w:sz="0" w:space="0" w:color="auto"/>
        <w:left w:val="none" w:sz="0" w:space="0" w:color="auto"/>
        <w:bottom w:val="none" w:sz="0" w:space="0" w:color="auto"/>
        <w:right w:val="none" w:sz="0" w:space="0" w:color="auto"/>
      </w:divBdr>
    </w:div>
    <w:div w:id="98256151">
      <w:marLeft w:val="640"/>
      <w:marRight w:val="0"/>
      <w:marTop w:val="0"/>
      <w:marBottom w:val="0"/>
      <w:divBdr>
        <w:top w:val="none" w:sz="0" w:space="0" w:color="auto"/>
        <w:left w:val="none" w:sz="0" w:space="0" w:color="auto"/>
        <w:bottom w:val="none" w:sz="0" w:space="0" w:color="auto"/>
        <w:right w:val="none" w:sz="0" w:space="0" w:color="auto"/>
      </w:divBdr>
    </w:div>
    <w:div w:id="98263233">
      <w:marLeft w:val="640"/>
      <w:marRight w:val="0"/>
      <w:marTop w:val="0"/>
      <w:marBottom w:val="0"/>
      <w:divBdr>
        <w:top w:val="none" w:sz="0" w:space="0" w:color="auto"/>
        <w:left w:val="none" w:sz="0" w:space="0" w:color="auto"/>
        <w:bottom w:val="none" w:sz="0" w:space="0" w:color="auto"/>
        <w:right w:val="none" w:sz="0" w:space="0" w:color="auto"/>
      </w:divBdr>
    </w:div>
    <w:div w:id="98263412">
      <w:marLeft w:val="640"/>
      <w:marRight w:val="0"/>
      <w:marTop w:val="0"/>
      <w:marBottom w:val="0"/>
      <w:divBdr>
        <w:top w:val="none" w:sz="0" w:space="0" w:color="auto"/>
        <w:left w:val="none" w:sz="0" w:space="0" w:color="auto"/>
        <w:bottom w:val="none" w:sz="0" w:space="0" w:color="auto"/>
        <w:right w:val="none" w:sz="0" w:space="0" w:color="auto"/>
      </w:divBdr>
    </w:div>
    <w:div w:id="98379023">
      <w:marLeft w:val="640"/>
      <w:marRight w:val="0"/>
      <w:marTop w:val="0"/>
      <w:marBottom w:val="0"/>
      <w:divBdr>
        <w:top w:val="none" w:sz="0" w:space="0" w:color="auto"/>
        <w:left w:val="none" w:sz="0" w:space="0" w:color="auto"/>
        <w:bottom w:val="none" w:sz="0" w:space="0" w:color="auto"/>
        <w:right w:val="none" w:sz="0" w:space="0" w:color="auto"/>
      </w:divBdr>
    </w:div>
    <w:div w:id="98448071">
      <w:marLeft w:val="640"/>
      <w:marRight w:val="0"/>
      <w:marTop w:val="0"/>
      <w:marBottom w:val="0"/>
      <w:divBdr>
        <w:top w:val="none" w:sz="0" w:space="0" w:color="auto"/>
        <w:left w:val="none" w:sz="0" w:space="0" w:color="auto"/>
        <w:bottom w:val="none" w:sz="0" w:space="0" w:color="auto"/>
        <w:right w:val="none" w:sz="0" w:space="0" w:color="auto"/>
      </w:divBdr>
    </w:div>
    <w:div w:id="98450437">
      <w:marLeft w:val="640"/>
      <w:marRight w:val="0"/>
      <w:marTop w:val="0"/>
      <w:marBottom w:val="0"/>
      <w:divBdr>
        <w:top w:val="none" w:sz="0" w:space="0" w:color="auto"/>
        <w:left w:val="none" w:sz="0" w:space="0" w:color="auto"/>
        <w:bottom w:val="none" w:sz="0" w:space="0" w:color="auto"/>
        <w:right w:val="none" w:sz="0" w:space="0" w:color="auto"/>
      </w:divBdr>
    </w:div>
    <w:div w:id="98451073">
      <w:marLeft w:val="640"/>
      <w:marRight w:val="0"/>
      <w:marTop w:val="0"/>
      <w:marBottom w:val="0"/>
      <w:divBdr>
        <w:top w:val="none" w:sz="0" w:space="0" w:color="auto"/>
        <w:left w:val="none" w:sz="0" w:space="0" w:color="auto"/>
        <w:bottom w:val="none" w:sz="0" w:space="0" w:color="auto"/>
        <w:right w:val="none" w:sz="0" w:space="0" w:color="auto"/>
      </w:divBdr>
    </w:div>
    <w:div w:id="98457663">
      <w:marLeft w:val="640"/>
      <w:marRight w:val="0"/>
      <w:marTop w:val="0"/>
      <w:marBottom w:val="0"/>
      <w:divBdr>
        <w:top w:val="none" w:sz="0" w:space="0" w:color="auto"/>
        <w:left w:val="none" w:sz="0" w:space="0" w:color="auto"/>
        <w:bottom w:val="none" w:sz="0" w:space="0" w:color="auto"/>
        <w:right w:val="none" w:sz="0" w:space="0" w:color="auto"/>
      </w:divBdr>
    </w:div>
    <w:div w:id="98525030">
      <w:marLeft w:val="640"/>
      <w:marRight w:val="0"/>
      <w:marTop w:val="0"/>
      <w:marBottom w:val="0"/>
      <w:divBdr>
        <w:top w:val="none" w:sz="0" w:space="0" w:color="auto"/>
        <w:left w:val="none" w:sz="0" w:space="0" w:color="auto"/>
        <w:bottom w:val="none" w:sz="0" w:space="0" w:color="auto"/>
        <w:right w:val="none" w:sz="0" w:space="0" w:color="auto"/>
      </w:divBdr>
    </w:div>
    <w:div w:id="98571728">
      <w:marLeft w:val="640"/>
      <w:marRight w:val="0"/>
      <w:marTop w:val="0"/>
      <w:marBottom w:val="0"/>
      <w:divBdr>
        <w:top w:val="none" w:sz="0" w:space="0" w:color="auto"/>
        <w:left w:val="none" w:sz="0" w:space="0" w:color="auto"/>
        <w:bottom w:val="none" w:sz="0" w:space="0" w:color="auto"/>
        <w:right w:val="none" w:sz="0" w:space="0" w:color="auto"/>
      </w:divBdr>
    </w:div>
    <w:div w:id="98641462">
      <w:marLeft w:val="640"/>
      <w:marRight w:val="0"/>
      <w:marTop w:val="0"/>
      <w:marBottom w:val="0"/>
      <w:divBdr>
        <w:top w:val="none" w:sz="0" w:space="0" w:color="auto"/>
        <w:left w:val="none" w:sz="0" w:space="0" w:color="auto"/>
        <w:bottom w:val="none" w:sz="0" w:space="0" w:color="auto"/>
        <w:right w:val="none" w:sz="0" w:space="0" w:color="auto"/>
      </w:divBdr>
    </w:div>
    <w:div w:id="98646901">
      <w:marLeft w:val="640"/>
      <w:marRight w:val="0"/>
      <w:marTop w:val="0"/>
      <w:marBottom w:val="0"/>
      <w:divBdr>
        <w:top w:val="none" w:sz="0" w:space="0" w:color="auto"/>
        <w:left w:val="none" w:sz="0" w:space="0" w:color="auto"/>
        <w:bottom w:val="none" w:sz="0" w:space="0" w:color="auto"/>
        <w:right w:val="none" w:sz="0" w:space="0" w:color="auto"/>
      </w:divBdr>
    </w:div>
    <w:div w:id="98720915">
      <w:marLeft w:val="640"/>
      <w:marRight w:val="0"/>
      <w:marTop w:val="0"/>
      <w:marBottom w:val="0"/>
      <w:divBdr>
        <w:top w:val="none" w:sz="0" w:space="0" w:color="auto"/>
        <w:left w:val="none" w:sz="0" w:space="0" w:color="auto"/>
        <w:bottom w:val="none" w:sz="0" w:space="0" w:color="auto"/>
        <w:right w:val="none" w:sz="0" w:space="0" w:color="auto"/>
      </w:divBdr>
    </w:div>
    <w:div w:id="98721395">
      <w:marLeft w:val="640"/>
      <w:marRight w:val="0"/>
      <w:marTop w:val="0"/>
      <w:marBottom w:val="0"/>
      <w:divBdr>
        <w:top w:val="none" w:sz="0" w:space="0" w:color="auto"/>
        <w:left w:val="none" w:sz="0" w:space="0" w:color="auto"/>
        <w:bottom w:val="none" w:sz="0" w:space="0" w:color="auto"/>
        <w:right w:val="none" w:sz="0" w:space="0" w:color="auto"/>
      </w:divBdr>
    </w:div>
    <w:div w:id="98722661">
      <w:marLeft w:val="640"/>
      <w:marRight w:val="0"/>
      <w:marTop w:val="0"/>
      <w:marBottom w:val="0"/>
      <w:divBdr>
        <w:top w:val="none" w:sz="0" w:space="0" w:color="auto"/>
        <w:left w:val="none" w:sz="0" w:space="0" w:color="auto"/>
        <w:bottom w:val="none" w:sz="0" w:space="0" w:color="auto"/>
        <w:right w:val="none" w:sz="0" w:space="0" w:color="auto"/>
      </w:divBdr>
    </w:div>
    <w:div w:id="98722915">
      <w:marLeft w:val="640"/>
      <w:marRight w:val="0"/>
      <w:marTop w:val="0"/>
      <w:marBottom w:val="0"/>
      <w:divBdr>
        <w:top w:val="none" w:sz="0" w:space="0" w:color="auto"/>
        <w:left w:val="none" w:sz="0" w:space="0" w:color="auto"/>
        <w:bottom w:val="none" w:sz="0" w:space="0" w:color="auto"/>
        <w:right w:val="none" w:sz="0" w:space="0" w:color="auto"/>
      </w:divBdr>
    </w:div>
    <w:div w:id="98723447">
      <w:marLeft w:val="640"/>
      <w:marRight w:val="0"/>
      <w:marTop w:val="0"/>
      <w:marBottom w:val="0"/>
      <w:divBdr>
        <w:top w:val="none" w:sz="0" w:space="0" w:color="auto"/>
        <w:left w:val="none" w:sz="0" w:space="0" w:color="auto"/>
        <w:bottom w:val="none" w:sz="0" w:space="0" w:color="auto"/>
        <w:right w:val="none" w:sz="0" w:space="0" w:color="auto"/>
      </w:divBdr>
    </w:div>
    <w:div w:id="98725721">
      <w:marLeft w:val="640"/>
      <w:marRight w:val="0"/>
      <w:marTop w:val="0"/>
      <w:marBottom w:val="0"/>
      <w:divBdr>
        <w:top w:val="none" w:sz="0" w:space="0" w:color="auto"/>
        <w:left w:val="none" w:sz="0" w:space="0" w:color="auto"/>
        <w:bottom w:val="none" w:sz="0" w:space="0" w:color="auto"/>
        <w:right w:val="none" w:sz="0" w:space="0" w:color="auto"/>
      </w:divBdr>
    </w:div>
    <w:div w:id="98834611">
      <w:marLeft w:val="640"/>
      <w:marRight w:val="0"/>
      <w:marTop w:val="0"/>
      <w:marBottom w:val="0"/>
      <w:divBdr>
        <w:top w:val="none" w:sz="0" w:space="0" w:color="auto"/>
        <w:left w:val="none" w:sz="0" w:space="0" w:color="auto"/>
        <w:bottom w:val="none" w:sz="0" w:space="0" w:color="auto"/>
        <w:right w:val="none" w:sz="0" w:space="0" w:color="auto"/>
      </w:divBdr>
    </w:div>
    <w:div w:id="98835010">
      <w:marLeft w:val="640"/>
      <w:marRight w:val="0"/>
      <w:marTop w:val="0"/>
      <w:marBottom w:val="0"/>
      <w:divBdr>
        <w:top w:val="none" w:sz="0" w:space="0" w:color="auto"/>
        <w:left w:val="none" w:sz="0" w:space="0" w:color="auto"/>
        <w:bottom w:val="none" w:sz="0" w:space="0" w:color="auto"/>
        <w:right w:val="none" w:sz="0" w:space="0" w:color="auto"/>
      </w:divBdr>
    </w:div>
    <w:div w:id="98837284">
      <w:marLeft w:val="640"/>
      <w:marRight w:val="0"/>
      <w:marTop w:val="0"/>
      <w:marBottom w:val="0"/>
      <w:divBdr>
        <w:top w:val="none" w:sz="0" w:space="0" w:color="auto"/>
        <w:left w:val="none" w:sz="0" w:space="0" w:color="auto"/>
        <w:bottom w:val="none" w:sz="0" w:space="0" w:color="auto"/>
        <w:right w:val="none" w:sz="0" w:space="0" w:color="auto"/>
      </w:divBdr>
    </w:div>
    <w:div w:id="98986272">
      <w:marLeft w:val="640"/>
      <w:marRight w:val="0"/>
      <w:marTop w:val="0"/>
      <w:marBottom w:val="0"/>
      <w:divBdr>
        <w:top w:val="none" w:sz="0" w:space="0" w:color="auto"/>
        <w:left w:val="none" w:sz="0" w:space="0" w:color="auto"/>
        <w:bottom w:val="none" w:sz="0" w:space="0" w:color="auto"/>
        <w:right w:val="none" w:sz="0" w:space="0" w:color="auto"/>
      </w:divBdr>
    </w:div>
    <w:div w:id="98986604">
      <w:marLeft w:val="640"/>
      <w:marRight w:val="0"/>
      <w:marTop w:val="0"/>
      <w:marBottom w:val="0"/>
      <w:divBdr>
        <w:top w:val="none" w:sz="0" w:space="0" w:color="auto"/>
        <w:left w:val="none" w:sz="0" w:space="0" w:color="auto"/>
        <w:bottom w:val="none" w:sz="0" w:space="0" w:color="auto"/>
        <w:right w:val="none" w:sz="0" w:space="0" w:color="auto"/>
      </w:divBdr>
    </w:div>
    <w:div w:id="98988314">
      <w:marLeft w:val="640"/>
      <w:marRight w:val="0"/>
      <w:marTop w:val="0"/>
      <w:marBottom w:val="0"/>
      <w:divBdr>
        <w:top w:val="none" w:sz="0" w:space="0" w:color="auto"/>
        <w:left w:val="none" w:sz="0" w:space="0" w:color="auto"/>
        <w:bottom w:val="none" w:sz="0" w:space="0" w:color="auto"/>
        <w:right w:val="none" w:sz="0" w:space="0" w:color="auto"/>
      </w:divBdr>
    </w:div>
    <w:div w:id="98990365">
      <w:marLeft w:val="640"/>
      <w:marRight w:val="0"/>
      <w:marTop w:val="0"/>
      <w:marBottom w:val="0"/>
      <w:divBdr>
        <w:top w:val="none" w:sz="0" w:space="0" w:color="auto"/>
        <w:left w:val="none" w:sz="0" w:space="0" w:color="auto"/>
        <w:bottom w:val="none" w:sz="0" w:space="0" w:color="auto"/>
        <w:right w:val="none" w:sz="0" w:space="0" w:color="auto"/>
      </w:divBdr>
    </w:div>
    <w:div w:id="99185489">
      <w:marLeft w:val="640"/>
      <w:marRight w:val="0"/>
      <w:marTop w:val="0"/>
      <w:marBottom w:val="0"/>
      <w:divBdr>
        <w:top w:val="none" w:sz="0" w:space="0" w:color="auto"/>
        <w:left w:val="none" w:sz="0" w:space="0" w:color="auto"/>
        <w:bottom w:val="none" w:sz="0" w:space="0" w:color="auto"/>
        <w:right w:val="none" w:sz="0" w:space="0" w:color="auto"/>
      </w:divBdr>
    </w:div>
    <w:div w:id="99188191">
      <w:marLeft w:val="640"/>
      <w:marRight w:val="0"/>
      <w:marTop w:val="0"/>
      <w:marBottom w:val="0"/>
      <w:divBdr>
        <w:top w:val="none" w:sz="0" w:space="0" w:color="auto"/>
        <w:left w:val="none" w:sz="0" w:space="0" w:color="auto"/>
        <w:bottom w:val="none" w:sz="0" w:space="0" w:color="auto"/>
        <w:right w:val="none" w:sz="0" w:space="0" w:color="auto"/>
      </w:divBdr>
    </w:div>
    <w:div w:id="99222352">
      <w:marLeft w:val="640"/>
      <w:marRight w:val="0"/>
      <w:marTop w:val="0"/>
      <w:marBottom w:val="0"/>
      <w:divBdr>
        <w:top w:val="none" w:sz="0" w:space="0" w:color="auto"/>
        <w:left w:val="none" w:sz="0" w:space="0" w:color="auto"/>
        <w:bottom w:val="none" w:sz="0" w:space="0" w:color="auto"/>
        <w:right w:val="none" w:sz="0" w:space="0" w:color="auto"/>
      </w:divBdr>
    </w:div>
    <w:div w:id="99226395">
      <w:marLeft w:val="640"/>
      <w:marRight w:val="0"/>
      <w:marTop w:val="0"/>
      <w:marBottom w:val="0"/>
      <w:divBdr>
        <w:top w:val="none" w:sz="0" w:space="0" w:color="auto"/>
        <w:left w:val="none" w:sz="0" w:space="0" w:color="auto"/>
        <w:bottom w:val="none" w:sz="0" w:space="0" w:color="auto"/>
        <w:right w:val="none" w:sz="0" w:space="0" w:color="auto"/>
      </w:divBdr>
    </w:div>
    <w:div w:id="99305652">
      <w:marLeft w:val="640"/>
      <w:marRight w:val="0"/>
      <w:marTop w:val="0"/>
      <w:marBottom w:val="0"/>
      <w:divBdr>
        <w:top w:val="none" w:sz="0" w:space="0" w:color="auto"/>
        <w:left w:val="none" w:sz="0" w:space="0" w:color="auto"/>
        <w:bottom w:val="none" w:sz="0" w:space="0" w:color="auto"/>
        <w:right w:val="none" w:sz="0" w:space="0" w:color="auto"/>
      </w:divBdr>
    </w:div>
    <w:div w:id="99373669">
      <w:marLeft w:val="640"/>
      <w:marRight w:val="0"/>
      <w:marTop w:val="0"/>
      <w:marBottom w:val="0"/>
      <w:divBdr>
        <w:top w:val="none" w:sz="0" w:space="0" w:color="auto"/>
        <w:left w:val="none" w:sz="0" w:space="0" w:color="auto"/>
        <w:bottom w:val="none" w:sz="0" w:space="0" w:color="auto"/>
        <w:right w:val="none" w:sz="0" w:space="0" w:color="auto"/>
      </w:divBdr>
    </w:div>
    <w:div w:id="99423792">
      <w:marLeft w:val="640"/>
      <w:marRight w:val="0"/>
      <w:marTop w:val="0"/>
      <w:marBottom w:val="0"/>
      <w:divBdr>
        <w:top w:val="none" w:sz="0" w:space="0" w:color="auto"/>
        <w:left w:val="none" w:sz="0" w:space="0" w:color="auto"/>
        <w:bottom w:val="none" w:sz="0" w:space="0" w:color="auto"/>
        <w:right w:val="none" w:sz="0" w:space="0" w:color="auto"/>
      </w:divBdr>
    </w:div>
    <w:div w:id="99449850">
      <w:marLeft w:val="640"/>
      <w:marRight w:val="0"/>
      <w:marTop w:val="0"/>
      <w:marBottom w:val="0"/>
      <w:divBdr>
        <w:top w:val="none" w:sz="0" w:space="0" w:color="auto"/>
        <w:left w:val="none" w:sz="0" w:space="0" w:color="auto"/>
        <w:bottom w:val="none" w:sz="0" w:space="0" w:color="auto"/>
        <w:right w:val="none" w:sz="0" w:space="0" w:color="auto"/>
      </w:divBdr>
    </w:div>
    <w:div w:id="99450516">
      <w:marLeft w:val="640"/>
      <w:marRight w:val="0"/>
      <w:marTop w:val="0"/>
      <w:marBottom w:val="0"/>
      <w:divBdr>
        <w:top w:val="none" w:sz="0" w:space="0" w:color="auto"/>
        <w:left w:val="none" w:sz="0" w:space="0" w:color="auto"/>
        <w:bottom w:val="none" w:sz="0" w:space="0" w:color="auto"/>
        <w:right w:val="none" w:sz="0" w:space="0" w:color="auto"/>
      </w:divBdr>
    </w:div>
    <w:div w:id="99493224">
      <w:marLeft w:val="640"/>
      <w:marRight w:val="0"/>
      <w:marTop w:val="0"/>
      <w:marBottom w:val="0"/>
      <w:divBdr>
        <w:top w:val="none" w:sz="0" w:space="0" w:color="auto"/>
        <w:left w:val="none" w:sz="0" w:space="0" w:color="auto"/>
        <w:bottom w:val="none" w:sz="0" w:space="0" w:color="auto"/>
        <w:right w:val="none" w:sz="0" w:space="0" w:color="auto"/>
      </w:divBdr>
    </w:div>
    <w:div w:id="99496329">
      <w:marLeft w:val="640"/>
      <w:marRight w:val="0"/>
      <w:marTop w:val="0"/>
      <w:marBottom w:val="0"/>
      <w:divBdr>
        <w:top w:val="none" w:sz="0" w:space="0" w:color="auto"/>
        <w:left w:val="none" w:sz="0" w:space="0" w:color="auto"/>
        <w:bottom w:val="none" w:sz="0" w:space="0" w:color="auto"/>
        <w:right w:val="none" w:sz="0" w:space="0" w:color="auto"/>
      </w:divBdr>
    </w:div>
    <w:div w:id="99566708">
      <w:marLeft w:val="640"/>
      <w:marRight w:val="0"/>
      <w:marTop w:val="0"/>
      <w:marBottom w:val="0"/>
      <w:divBdr>
        <w:top w:val="none" w:sz="0" w:space="0" w:color="auto"/>
        <w:left w:val="none" w:sz="0" w:space="0" w:color="auto"/>
        <w:bottom w:val="none" w:sz="0" w:space="0" w:color="auto"/>
        <w:right w:val="none" w:sz="0" w:space="0" w:color="auto"/>
      </w:divBdr>
    </w:div>
    <w:div w:id="99568131">
      <w:marLeft w:val="640"/>
      <w:marRight w:val="0"/>
      <w:marTop w:val="0"/>
      <w:marBottom w:val="0"/>
      <w:divBdr>
        <w:top w:val="none" w:sz="0" w:space="0" w:color="auto"/>
        <w:left w:val="none" w:sz="0" w:space="0" w:color="auto"/>
        <w:bottom w:val="none" w:sz="0" w:space="0" w:color="auto"/>
        <w:right w:val="none" w:sz="0" w:space="0" w:color="auto"/>
      </w:divBdr>
    </w:div>
    <w:div w:id="99568249">
      <w:marLeft w:val="640"/>
      <w:marRight w:val="0"/>
      <w:marTop w:val="0"/>
      <w:marBottom w:val="0"/>
      <w:divBdr>
        <w:top w:val="none" w:sz="0" w:space="0" w:color="auto"/>
        <w:left w:val="none" w:sz="0" w:space="0" w:color="auto"/>
        <w:bottom w:val="none" w:sz="0" w:space="0" w:color="auto"/>
        <w:right w:val="none" w:sz="0" w:space="0" w:color="auto"/>
      </w:divBdr>
    </w:div>
    <w:div w:id="99569384">
      <w:marLeft w:val="640"/>
      <w:marRight w:val="0"/>
      <w:marTop w:val="0"/>
      <w:marBottom w:val="0"/>
      <w:divBdr>
        <w:top w:val="none" w:sz="0" w:space="0" w:color="auto"/>
        <w:left w:val="none" w:sz="0" w:space="0" w:color="auto"/>
        <w:bottom w:val="none" w:sz="0" w:space="0" w:color="auto"/>
        <w:right w:val="none" w:sz="0" w:space="0" w:color="auto"/>
      </w:divBdr>
    </w:div>
    <w:div w:id="99644951">
      <w:marLeft w:val="640"/>
      <w:marRight w:val="0"/>
      <w:marTop w:val="0"/>
      <w:marBottom w:val="0"/>
      <w:divBdr>
        <w:top w:val="none" w:sz="0" w:space="0" w:color="auto"/>
        <w:left w:val="none" w:sz="0" w:space="0" w:color="auto"/>
        <w:bottom w:val="none" w:sz="0" w:space="0" w:color="auto"/>
        <w:right w:val="none" w:sz="0" w:space="0" w:color="auto"/>
      </w:divBdr>
    </w:div>
    <w:div w:id="99646492">
      <w:marLeft w:val="640"/>
      <w:marRight w:val="0"/>
      <w:marTop w:val="0"/>
      <w:marBottom w:val="0"/>
      <w:divBdr>
        <w:top w:val="none" w:sz="0" w:space="0" w:color="auto"/>
        <w:left w:val="none" w:sz="0" w:space="0" w:color="auto"/>
        <w:bottom w:val="none" w:sz="0" w:space="0" w:color="auto"/>
        <w:right w:val="none" w:sz="0" w:space="0" w:color="auto"/>
      </w:divBdr>
    </w:div>
    <w:div w:id="99646887">
      <w:marLeft w:val="640"/>
      <w:marRight w:val="0"/>
      <w:marTop w:val="0"/>
      <w:marBottom w:val="0"/>
      <w:divBdr>
        <w:top w:val="none" w:sz="0" w:space="0" w:color="auto"/>
        <w:left w:val="none" w:sz="0" w:space="0" w:color="auto"/>
        <w:bottom w:val="none" w:sz="0" w:space="0" w:color="auto"/>
        <w:right w:val="none" w:sz="0" w:space="0" w:color="auto"/>
      </w:divBdr>
    </w:div>
    <w:div w:id="99683314">
      <w:marLeft w:val="640"/>
      <w:marRight w:val="0"/>
      <w:marTop w:val="0"/>
      <w:marBottom w:val="0"/>
      <w:divBdr>
        <w:top w:val="none" w:sz="0" w:space="0" w:color="auto"/>
        <w:left w:val="none" w:sz="0" w:space="0" w:color="auto"/>
        <w:bottom w:val="none" w:sz="0" w:space="0" w:color="auto"/>
        <w:right w:val="none" w:sz="0" w:space="0" w:color="auto"/>
      </w:divBdr>
    </w:div>
    <w:div w:id="99763294">
      <w:marLeft w:val="640"/>
      <w:marRight w:val="0"/>
      <w:marTop w:val="0"/>
      <w:marBottom w:val="0"/>
      <w:divBdr>
        <w:top w:val="none" w:sz="0" w:space="0" w:color="auto"/>
        <w:left w:val="none" w:sz="0" w:space="0" w:color="auto"/>
        <w:bottom w:val="none" w:sz="0" w:space="0" w:color="auto"/>
        <w:right w:val="none" w:sz="0" w:space="0" w:color="auto"/>
      </w:divBdr>
    </w:div>
    <w:div w:id="99766790">
      <w:marLeft w:val="640"/>
      <w:marRight w:val="0"/>
      <w:marTop w:val="0"/>
      <w:marBottom w:val="0"/>
      <w:divBdr>
        <w:top w:val="none" w:sz="0" w:space="0" w:color="auto"/>
        <w:left w:val="none" w:sz="0" w:space="0" w:color="auto"/>
        <w:bottom w:val="none" w:sz="0" w:space="0" w:color="auto"/>
        <w:right w:val="none" w:sz="0" w:space="0" w:color="auto"/>
      </w:divBdr>
    </w:div>
    <w:div w:id="99836945">
      <w:marLeft w:val="640"/>
      <w:marRight w:val="0"/>
      <w:marTop w:val="0"/>
      <w:marBottom w:val="0"/>
      <w:divBdr>
        <w:top w:val="none" w:sz="0" w:space="0" w:color="auto"/>
        <w:left w:val="none" w:sz="0" w:space="0" w:color="auto"/>
        <w:bottom w:val="none" w:sz="0" w:space="0" w:color="auto"/>
        <w:right w:val="none" w:sz="0" w:space="0" w:color="auto"/>
      </w:divBdr>
    </w:div>
    <w:div w:id="99842321">
      <w:marLeft w:val="640"/>
      <w:marRight w:val="0"/>
      <w:marTop w:val="0"/>
      <w:marBottom w:val="0"/>
      <w:divBdr>
        <w:top w:val="none" w:sz="0" w:space="0" w:color="auto"/>
        <w:left w:val="none" w:sz="0" w:space="0" w:color="auto"/>
        <w:bottom w:val="none" w:sz="0" w:space="0" w:color="auto"/>
        <w:right w:val="none" w:sz="0" w:space="0" w:color="auto"/>
      </w:divBdr>
    </w:div>
    <w:div w:id="99877263">
      <w:marLeft w:val="640"/>
      <w:marRight w:val="0"/>
      <w:marTop w:val="0"/>
      <w:marBottom w:val="0"/>
      <w:divBdr>
        <w:top w:val="none" w:sz="0" w:space="0" w:color="auto"/>
        <w:left w:val="none" w:sz="0" w:space="0" w:color="auto"/>
        <w:bottom w:val="none" w:sz="0" w:space="0" w:color="auto"/>
        <w:right w:val="none" w:sz="0" w:space="0" w:color="auto"/>
      </w:divBdr>
    </w:div>
    <w:div w:id="99881081">
      <w:marLeft w:val="640"/>
      <w:marRight w:val="0"/>
      <w:marTop w:val="0"/>
      <w:marBottom w:val="0"/>
      <w:divBdr>
        <w:top w:val="none" w:sz="0" w:space="0" w:color="auto"/>
        <w:left w:val="none" w:sz="0" w:space="0" w:color="auto"/>
        <w:bottom w:val="none" w:sz="0" w:space="0" w:color="auto"/>
        <w:right w:val="none" w:sz="0" w:space="0" w:color="auto"/>
      </w:divBdr>
    </w:div>
    <w:div w:id="99953032">
      <w:marLeft w:val="640"/>
      <w:marRight w:val="0"/>
      <w:marTop w:val="0"/>
      <w:marBottom w:val="0"/>
      <w:divBdr>
        <w:top w:val="none" w:sz="0" w:space="0" w:color="auto"/>
        <w:left w:val="none" w:sz="0" w:space="0" w:color="auto"/>
        <w:bottom w:val="none" w:sz="0" w:space="0" w:color="auto"/>
        <w:right w:val="none" w:sz="0" w:space="0" w:color="auto"/>
      </w:divBdr>
    </w:div>
    <w:div w:id="99954694">
      <w:marLeft w:val="640"/>
      <w:marRight w:val="0"/>
      <w:marTop w:val="0"/>
      <w:marBottom w:val="0"/>
      <w:divBdr>
        <w:top w:val="none" w:sz="0" w:space="0" w:color="auto"/>
        <w:left w:val="none" w:sz="0" w:space="0" w:color="auto"/>
        <w:bottom w:val="none" w:sz="0" w:space="0" w:color="auto"/>
        <w:right w:val="none" w:sz="0" w:space="0" w:color="auto"/>
      </w:divBdr>
    </w:div>
    <w:div w:id="99961444">
      <w:marLeft w:val="640"/>
      <w:marRight w:val="0"/>
      <w:marTop w:val="0"/>
      <w:marBottom w:val="0"/>
      <w:divBdr>
        <w:top w:val="none" w:sz="0" w:space="0" w:color="auto"/>
        <w:left w:val="none" w:sz="0" w:space="0" w:color="auto"/>
        <w:bottom w:val="none" w:sz="0" w:space="0" w:color="auto"/>
        <w:right w:val="none" w:sz="0" w:space="0" w:color="auto"/>
      </w:divBdr>
    </w:div>
    <w:div w:id="100027266">
      <w:marLeft w:val="640"/>
      <w:marRight w:val="0"/>
      <w:marTop w:val="0"/>
      <w:marBottom w:val="0"/>
      <w:divBdr>
        <w:top w:val="none" w:sz="0" w:space="0" w:color="auto"/>
        <w:left w:val="none" w:sz="0" w:space="0" w:color="auto"/>
        <w:bottom w:val="none" w:sz="0" w:space="0" w:color="auto"/>
        <w:right w:val="none" w:sz="0" w:space="0" w:color="auto"/>
      </w:divBdr>
    </w:div>
    <w:div w:id="100029560">
      <w:marLeft w:val="640"/>
      <w:marRight w:val="0"/>
      <w:marTop w:val="0"/>
      <w:marBottom w:val="0"/>
      <w:divBdr>
        <w:top w:val="none" w:sz="0" w:space="0" w:color="auto"/>
        <w:left w:val="none" w:sz="0" w:space="0" w:color="auto"/>
        <w:bottom w:val="none" w:sz="0" w:space="0" w:color="auto"/>
        <w:right w:val="none" w:sz="0" w:space="0" w:color="auto"/>
      </w:divBdr>
    </w:div>
    <w:div w:id="100035186">
      <w:marLeft w:val="640"/>
      <w:marRight w:val="0"/>
      <w:marTop w:val="0"/>
      <w:marBottom w:val="0"/>
      <w:divBdr>
        <w:top w:val="none" w:sz="0" w:space="0" w:color="auto"/>
        <w:left w:val="none" w:sz="0" w:space="0" w:color="auto"/>
        <w:bottom w:val="none" w:sz="0" w:space="0" w:color="auto"/>
        <w:right w:val="none" w:sz="0" w:space="0" w:color="auto"/>
      </w:divBdr>
    </w:div>
    <w:div w:id="100035880">
      <w:marLeft w:val="640"/>
      <w:marRight w:val="0"/>
      <w:marTop w:val="0"/>
      <w:marBottom w:val="0"/>
      <w:divBdr>
        <w:top w:val="none" w:sz="0" w:space="0" w:color="auto"/>
        <w:left w:val="none" w:sz="0" w:space="0" w:color="auto"/>
        <w:bottom w:val="none" w:sz="0" w:space="0" w:color="auto"/>
        <w:right w:val="none" w:sz="0" w:space="0" w:color="auto"/>
      </w:divBdr>
    </w:div>
    <w:div w:id="100036533">
      <w:marLeft w:val="640"/>
      <w:marRight w:val="0"/>
      <w:marTop w:val="0"/>
      <w:marBottom w:val="0"/>
      <w:divBdr>
        <w:top w:val="none" w:sz="0" w:space="0" w:color="auto"/>
        <w:left w:val="none" w:sz="0" w:space="0" w:color="auto"/>
        <w:bottom w:val="none" w:sz="0" w:space="0" w:color="auto"/>
        <w:right w:val="none" w:sz="0" w:space="0" w:color="auto"/>
      </w:divBdr>
    </w:div>
    <w:div w:id="100078330">
      <w:marLeft w:val="640"/>
      <w:marRight w:val="0"/>
      <w:marTop w:val="0"/>
      <w:marBottom w:val="0"/>
      <w:divBdr>
        <w:top w:val="none" w:sz="0" w:space="0" w:color="auto"/>
        <w:left w:val="none" w:sz="0" w:space="0" w:color="auto"/>
        <w:bottom w:val="none" w:sz="0" w:space="0" w:color="auto"/>
        <w:right w:val="none" w:sz="0" w:space="0" w:color="auto"/>
      </w:divBdr>
    </w:div>
    <w:div w:id="100078942">
      <w:marLeft w:val="640"/>
      <w:marRight w:val="0"/>
      <w:marTop w:val="0"/>
      <w:marBottom w:val="0"/>
      <w:divBdr>
        <w:top w:val="none" w:sz="0" w:space="0" w:color="auto"/>
        <w:left w:val="none" w:sz="0" w:space="0" w:color="auto"/>
        <w:bottom w:val="none" w:sz="0" w:space="0" w:color="auto"/>
        <w:right w:val="none" w:sz="0" w:space="0" w:color="auto"/>
      </w:divBdr>
    </w:div>
    <w:div w:id="100079386">
      <w:marLeft w:val="640"/>
      <w:marRight w:val="0"/>
      <w:marTop w:val="0"/>
      <w:marBottom w:val="0"/>
      <w:divBdr>
        <w:top w:val="none" w:sz="0" w:space="0" w:color="auto"/>
        <w:left w:val="none" w:sz="0" w:space="0" w:color="auto"/>
        <w:bottom w:val="none" w:sz="0" w:space="0" w:color="auto"/>
        <w:right w:val="none" w:sz="0" w:space="0" w:color="auto"/>
      </w:divBdr>
    </w:div>
    <w:div w:id="100103612">
      <w:marLeft w:val="640"/>
      <w:marRight w:val="0"/>
      <w:marTop w:val="0"/>
      <w:marBottom w:val="0"/>
      <w:divBdr>
        <w:top w:val="none" w:sz="0" w:space="0" w:color="auto"/>
        <w:left w:val="none" w:sz="0" w:space="0" w:color="auto"/>
        <w:bottom w:val="none" w:sz="0" w:space="0" w:color="auto"/>
        <w:right w:val="none" w:sz="0" w:space="0" w:color="auto"/>
      </w:divBdr>
    </w:div>
    <w:div w:id="100153759">
      <w:marLeft w:val="640"/>
      <w:marRight w:val="0"/>
      <w:marTop w:val="0"/>
      <w:marBottom w:val="0"/>
      <w:divBdr>
        <w:top w:val="none" w:sz="0" w:space="0" w:color="auto"/>
        <w:left w:val="none" w:sz="0" w:space="0" w:color="auto"/>
        <w:bottom w:val="none" w:sz="0" w:space="0" w:color="auto"/>
        <w:right w:val="none" w:sz="0" w:space="0" w:color="auto"/>
      </w:divBdr>
    </w:div>
    <w:div w:id="100221124">
      <w:marLeft w:val="640"/>
      <w:marRight w:val="0"/>
      <w:marTop w:val="0"/>
      <w:marBottom w:val="0"/>
      <w:divBdr>
        <w:top w:val="none" w:sz="0" w:space="0" w:color="auto"/>
        <w:left w:val="none" w:sz="0" w:space="0" w:color="auto"/>
        <w:bottom w:val="none" w:sz="0" w:space="0" w:color="auto"/>
        <w:right w:val="none" w:sz="0" w:space="0" w:color="auto"/>
      </w:divBdr>
    </w:div>
    <w:div w:id="100230003">
      <w:marLeft w:val="640"/>
      <w:marRight w:val="0"/>
      <w:marTop w:val="0"/>
      <w:marBottom w:val="0"/>
      <w:divBdr>
        <w:top w:val="none" w:sz="0" w:space="0" w:color="auto"/>
        <w:left w:val="none" w:sz="0" w:space="0" w:color="auto"/>
        <w:bottom w:val="none" w:sz="0" w:space="0" w:color="auto"/>
        <w:right w:val="none" w:sz="0" w:space="0" w:color="auto"/>
      </w:divBdr>
    </w:div>
    <w:div w:id="100271094">
      <w:marLeft w:val="640"/>
      <w:marRight w:val="0"/>
      <w:marTop w:val="0"/>
      <w:marBottom w:val="0"/>
      <w:divBdr>
        <w:top w:val="none" w:sz="0" w:space="0" w:color="auto"/>
        <w:left w:val="none" w:sz="0" w:space="0" w:color="auto"/>
        <w:bottom w:val="none" w:sz="0" w:space="0" w:color="auto"/>
        <w:right w:val="none" w:sz="0" w:space="0" w:color="auto"/>
      </w:divBdr>
    </w:div>
    <w:div w:id="100296427">
      <w:marLeft w:val="640"/>
      <w:marRight w:val="0"/>
      <w:marTop w:val="0"/>
      <w:marBottom w:val="0"/>
      <w:divBdr>
        <w:top w:val="none" w:sz="0" w:space="0" w:color="auto"/>
        <w:left w:val="none" w:sz="0" w:space="0" w:color="auto"/>
        <w:bottom w:val="none" w:sz="0" w:space="0" w:color="auto"/>
        <w:right w:val="none" w:sz="0" w:space="0" w:color="auto"/>
      </w:divBdr>
    </w:div>
    <w:div w:id="100300922">
      <w:marLeft w:val="640"/>
      <w:marRight w:val="0"/>
      <w:marTop w:val="0"/>
      <w:marBottom w:val="0"/>
      <w:divBdr>
        <w:top w:val="none" w:sz="0" w:space="0" w:color="auto"/>
        <w:left w:val="none" w:sz="0" w:space="0" w:color="auto"/>
        <w:bottom w:val="none" w:sz="0" w:space="0" w:color="auto"/>
        <w:right w:val="none" w:sz="0" w:space="0" w:color="auto"/>
      </w:divBdr>
    </w:div>
    <w:div w:id="100338564">
      <w:marLeft w:val="640"/>
      <w:marRight w:val="0"/>
      <w:marTop w:val="0"/>
      <w:marBottom w:val="0"/>
      <w:divBdr>
        <w:top w:val="none" w:sz="0" w:space="0" w:color="auto"/>
        <w:left w:val="none" w:sz="0" w:space="0" w:color="auto"/>
        <w:bottom w:val="none" w:sz="0" w:space="0" w:color="auto"/>
        <w:right w:val="none" w:sz="0" w:space="0" w:color="auto"/>
      </w:divBdr>
    </w:div>
    <w:div w:id="100345906">
      <w:marLeft w:val="640"/>
      <w:marRight w:val="0"/>
      <w:marTop w:val="0"/>
      <w:marBottom w:val="0"/>
      <w:divBdr>
        <w:top w:val="none" w:sz="0" w:space="0" w:color="auto"/>
        <w:left w:val="none" w:sz="0" w:space="0" w:color="auto"/>
        <w:bottom w:val="none" w:sz="0" w:space="0" w:color="auto"/>
        <w:right w:val="none" w:sz="0" w:space="0" w:color="auto"/>
      </w:divBdr>
    </w:div>
    <w:div w:id="100422703">
      <w:marLeft w:val="640"/>
      <w:marRight w:val="0"/>
      <w:marTop w:val="0"/>
      <w:marBottom w:val="0"/>
      <w:divBdr>
        <w:top w:val="none" w:sz="0" w:space="0" w:color="auto"/>
        <w:left w:val="none" w:sz="0" w:space="0" w:color="auto"/>
        <w:bottom w:val="none" w:sz="0" w:space="0" w:color="auto"/>
        <w:right w:val="none" w:sz="0" w:space="0" w:color="auto"/>
      </w:divBdr>
    </w:div>
    <w:div w:id="100422793">
      <w:marLeft w:val="640"/>
      <w:marRight w:val="0"/>
      <w:marTop w:val="0"/>
      <w:marBottom w:val="0"/>
      <w:divBdr>
        <w:top w:val="none" w:sz="0" w:space="0" w:color="auto"/>
        <w:left w:val="none" w:sz="0" w:space="0" w:color="auto"/>
        <w:bottom w:val="none" w:sz="0" w:space="0" w:color="auto"/>
        <w:right w:val="none" w:sz="0" w:space="0" w:color="auto"/>
      </w:divBdr>
    </w:div>
    <w:div w:id="100534468">
      <w:marLeft w:val="640"/>
      <w:marRight w:val="0"/>
      <w:marTop w:val="0"/>
      <w:marBottom w:val="0"/>
      <w:divBdr>
        <w:top w:val="none" w:sz="0" w:space="0" w:color="auto"/>
        <w:left w:val="none" w:sz="0" w:space="0" w:color="auto"/>
        <w:bottom w:val="none" w:sz="0" w:space="0" w:color="auto"/>
        <w:right w:val="none" w:sz="0" w:space="0" w:color="auto"/>
      </w:divBdr>
    </w:div>
    <w:div w:id="100535153">
      <w:marLeft w:val="640"/>
      <w:marRight w:val="0"/>
      <w:marTop w:val="0"/>
      <w:marBottom w:val="0"/>
      <w:divBdr>
        <w:top w:val="none" w:sz="0" w:space="0" w:color="auto"/>
        <w:left w:val="none" w:sz="0" w:space="0" w:color="auto"/>
        <w:bottom w:val="none" w:sz="0" w:space="0" w:color="auto"/>
        <w:right w:val="none" w:sz="0" w:space="0" w:color="auto"/>
      </w:divBdr>
    </w:div>
    <w:div w:id="100610990">
      <w:marLeft w:val="640"/>
      <w:marRight w:val="0"/>
      <w:marTop w:val="0"/>
      <w:marBottom w:val="0"/>
      <w:divBdr>
        <w:top w:val="none" w:sz="0" w:space="0" w:color="auto"/>
        <w:left w:val="none" w:sz="0" w:space="0" w:color="auto"/>
        <w:bottom w:val="none" w:sz="0" w:space="0" w:color="auto"/>
        <w:right w:val="none" w:sz="0" w:space="0" w:color="auto"/>
      </w:divBdr>
    </w:div>
    <w:div w:id="100686654">
      <w:marLeft w:val="640"/>
      <w:marRight w:val="0"/>
      <w:marTop w:val="0"/>
      <w:marBottom w:val="0"/>
      <w:divBdr>
        <w:top w:val="none" w:sz="0" w:space="0" w:color="auto"/>
        <w:left w:val="none" w:sz="0" w:space="0" w:color="auto"/>
        <w:bottom w:val="none" w:sz="0" w:space="0" w:color="auto"/>
        <w:right w:val="none" w:sz="0" w:space="0" w:color="auto"/>
      </w:divBdr>
    </w:div>
    <w:div w:id="100688966">
      <w:marLeft w:val="640"/>
      <w:marRight w:val="0"/>
      <w:marTop w:val="0"/>
      <w:marBottom w:val="0"/>
      <w:divBdr>
        <w:top w:val="none" w:sz="0" w:space="0" w:color="auto"/>
        <w:left w:val="none" w:sz="0" w:space="0" w:color="auto"/>
        <w:bottom w:val="none" w:sz="0" w:space="0" w:color="auto"/>
        <w:right w:val="none" w:sz="0" w:space="0" w:color="auto"/>
      </w:divBdr>
    </w:div>
    <w:div w:id="100689746">
      <w:marLeft w:val="640"/>
      <w:marRight w:val="0"/>
      <w:marTop w:val="0"/>
      <w:marBottom w:val="0"/>
      <w:divBdr>
        <w:top w:val="none" w:sz="0" w:space="0" w:color="auto"/>
        <w:left w:val="none" w:sz="0" w:space="0" w:color="auto"/>
        <w:bottom w:val="none" w:sz="0" w:space="0" w:color="auto"/>
        <w:right w:val="none" w:sz="0" w:space="0" w:color="auto"/>
      </w:divBdr>
    </w:div>
    <w:div w:id="100802477">
      <w:marLeft w:val="640"/>
      <w:marRight w:val="0"/>
      <w:marTop w:val="0"/>
      <w:marBottom w:val="0"/>
      <w:divBdr>
        <w:top w:val="none" w:sz="0" w:space="0" w:color="auto"/>
        <w:left w:val="none" w:sz="0" w:space="0" w:color="auto"/>
        <w:bottom w:val="none" w:sz="0" w:space="0" w:color="auto"/>
        <w:right w:val="none" w:sz="0" w:space="0" w:color="auto"/>
      </w:divBdr>
    </w:div>
    <w:div w:id="100803756">
      <w:marLeft w:val="640"/>
      <w:marRight w:val="0"/>
      <w:marTop w:val="0"/>
      <w:marBottom w:val="0"/>
      <w:divBdr>
        <w:top w:val="none" w:sz="0" w:space="0" w:color="auto"/>
        <w:left w:val="none" w:sz="0" w:space="0" w:color="auto"/>
        <w:bottom w:val="none" w:sz="0" w:space="0" w:color="auto"/>
        <w:right w:val="none" w:sz="0" w:space="0" w:color="auto"/>
      </w:divBdr>
    </w:div>
    <w:div w:id="100808043">
      <w:marLeft w:val="640"/>
      <w:marRight w:val="0"/>
      <w:marTop w:val="0"/>
      <w:marBottom w:val="0"/>
      <w:divBdr>
        <w:top w:val="none" w:sz="0" w:space="0" w:color="auto"/>
        <w:left w:val="none" w:sz="0" w:space="0" w:color="auto"/>
        <w:bottom w:val="none" w:sz="0" w:space="0" w:color="auto"/>
        <w:right w:val="none" w:sz="0" w:space="0" w:color="auto"/>
      </w:divBdr>
    </w:div>
    <w:div w:id="100878280">
      <w:marLeft w:val="640"/>
      <w:marRight w:val="0"/>
      <w:marTop w:val="0"/>
      <w:marBottom w:val="0"/>
      <w:divBdr>
        <w:top w:val="none" w:sz="0" w:space="0" w:color="auto"/>
        <w:left w:val="none" w:sz="0" w:space="0" w:color="auto"/>
        <w:bottom w:val="none" w:sz="0" w:space="0" w:color="auto"/>
        <w:right w:val="none" w:sz="0" w:space="0" w:color="auto"/>
      </w:divBdr>
    </w:div>
    <w:div w:id="100952541">
      <w:marLeft w:val="640"/>
      <w:marRight w:val="0"/>
      <w:marTop w:val="0"/>
      <w:marBottom w:val="0"/>
      <w:divBdr>
        <w:top w:val="none" w:sz="0" w:space="0" w:color="auto"/>
        <w:left w:val="none" w:sz="0" w:space="0" w:color="auto"/>
        <w:bottom w:val="none" w:sz="0" w:space="0" w:color="auto"/>
        <w:right w:val="none" w:sz="0" w:space="0" w:color="auto"/>
      </w:divBdr>
    </w:div>
    <w:div w:id="100954450">
      <w:marLeft w:val="640"/>
      <w:marRight w:val="0"/>
      <w:marTop w:val="0"/>
      <w:marBottom w:val="0"/>
      <w:divBdr>
        <w:top w:val="none" w:sz="0" w:space="0" w:color="auto"/>
        <w:left w:val="none" w:sz="0" w:space="0" w:color="auto"/>
        <w:bottom w:val="none" w:sz="0" w:space="0" w:color="auto"/>
        <w:right w:val="none" w:sz="0" w:space="0" w:color="auto"/>
      </w:divBdr>
    </w:div>
    <w:div w:id="100954901">
      <w:marLeft w:val="640"/>
      <w:marRight w:val="0"/>
      <w:marTop w:val="0"/>
      <w:marBottom w:val="0"/>
      <w:divBdr>
        <w:top w:val="none" w:sz="0" w:space="0" w:color="auto"/>
        <w:left w:val="none" w:sz="0" w:space="0" w:color="auto"/>
        <w:bottom w:val="none" w:sz="0" w:space="0" w:color="auto"/>
        <w:right w:val="none" w:sz="0" w:space="0" w:color="auto"/>
      </w:divBdr>
    </w:div>
    <w:div w:id="101074686">
      <w:marLeft w:val="640"/>
      <w:marRight w:val="0"/>
      <w:marTop w:val="0"/>
      <w:marBottom w:val="0"/>
      <w:divBdr>
        <w:top w:val="none" w:sz="0" w:space="0" w:color="auto"/>
        <w:left w:val="none" w:sz="0" w:space="0" w:color="auto"/>
        <w:bottom w:val="none" w:sz="0" w:space="0" w:color="auto"/>
        <w:right w:val="none" w:sz="0" w:space="0" w:color="auto"/>
      </w:divBdr>
    </w:div>
    <w:div w:id="101146182">
      <w:marLeft w:val="640"/>
      <w:marRight w:val="0"/>
      <w:marTop w:val="0"/>
      <w:marBottom w:val="0"/>
      <w:divBdr>
        <w:top w:val="none" w:sz="0" w:space="0" w:color="auto"/>
        <w:left w:val="none" w:sz="0" w:space="0" w:color="auto"/>
        <w:bottom w:val="none" w:sz="0" w:space="0" w:color="auto"/>
        <w:right w:val="none" w:sz="0" w:space="0" w:color="auto"/>
      </w:divBdr>
    </w:div>
    <w:div w:id="101150470">
      <w:marLeft w:val="640"/>
      <w:marRight w:val="0"/>
      <w:marTop w:val="0"/>
      <w:marBottom w:val="0"/>
      <w:divBdr>
        <w:top w:val="none" w:sz="0" w:space="0" w:color="auto"/>
        <w:left w:val="none" w:sz="0" w:space="0" w:color="auto"/>
        <w:bottom w:val="none" w:sz="0" w:space="0" w:color="auto"/>
        <w:right w:val="none" w:sz="0" w:space="0" w:color="auto"/>
      </w:divBdr>
    </w:div>
    <w:div w:id="101152576">
      <w:marLeft w:val="640"/>
      <w:marRight w:val="0"/>
      <w:marTop w:val="0"/>
      <w:marBottom w:val="0"/>
      <w:divBdr>
        <w:top w:val="none" w:sz="0" w:space="0" w:color="auto"/>
        <w:left w:val="none" w:sz="0" w:space="0" w:color="auto"/>
        <w:bottom w:val="none" w:sz="0" w:space="0" w:color="auto"/>
        <w:right w:val="none" w:sz="0" w:space="0" w:color="auto"/>
      </w:divBdr>
    </w:div>
    <w:div w:id="101152846">
      <w:marLeft w:val="640"/>
      <w:marRight w:val="0"/>
      <w:marTop w:val="0"/>
      <w:marBottom w:val="0"/>
      <w:divBdr>
        <w:top w:val="none" w:sz="0" w:space="0" w:color="auto"/>
        <w:left w:val="none" w:sz="0" w:space="0" w:color="auto"/>
        <w:bottom w:val="none" w:sz="0" w:space="0" w:color="auto"/>
        <w:right w:val="none" w:sz="0" w:space="0" w:color="auto"/>
      </w:divBdr>
    </w:div>
    <w:div w:id="101191104">
      <w:marLeft w:val="640"/>
      <w:marRight w:val="0"/>
      <w:marTop w:val="0"/>
      <w:marBottom w:val="0"/>
      <w:divBdr>
        <w:top w:val="none" w:sz="0" w:space="0" w:color="auto"/>
        <w:left w:val="none" w:sz="0" w:space="0" w:color="auto"/>
        <w:bottom w:val="none" w:sz="0" w:space="0" w:color="auto"/>
        <w:right w:val="none" w:sz="0" w:space="0" w:color="auto"/>
      </w:divBdr>
    </w:div>
    <w:div w:id="101192994">
      <w:marLeft w:val="640"/>
      <w:marRight w:val="0"/>
      <w:marTop w:val="0"/>
      <w:marBottom w:val="0"/>
      <w:divBdr>
        <w:top w:val="none" w:sz="0" w:space="0" w:color="auto"/>
        <w:left w:val="none" w:sz="0" w:space="0" w:color="auto"/>
        <w:bottom w:val="none" w:sz="0" w:space="0" w:color="auto"/>
        <w:right w:val="none" w:sz="0" w:space="0" w:color="auto"/>
      </w:divBdr>
    </w:div>
    <w:div w:id="101263181">
      <w:marLeft w:val="640"/>
      <w:marRight w:val="0"/>
      <w:marTop w:val="0"/>
      <w:marBottom w:val="0"/>
      <w:divBdr>
        <w:top w:val="none" w:sz="0" w:space="0" w:color="auto"/>
        <w:left w:val="none" w:sz="0" w:space="0" w:color="auto"/>
        <w:bottom w:val="none" w:sz="0" w:space="0" w:color="auto"/>
        <w:right w:val="none" w:sz="0" w:space="0" w:color="auto"/>
      </w:divBdr>
    </w:div>
    <w:div w:id="101341739">
      <w:marLeft w:val="640"/>
      <w:marRight w:val="0"/>
      <w:marTop w:val="0"/>
      <w:marBottom w:val="0"/>
      <w:divBdr>
        <w:top w:val="none" w:sz="0" w:space="0" w:color="auto"/>
        <w:left w:val="none" w:sz="0" w:space="0" w:color="auto"/>
        <w:bottom w:val="none" w:sz="0" w:space="0" w:color="auto"/>
        <w:right w:val="none" w:sz="0" w:space="0" w:color="auto"/>
      </w:divBdr>
    </w:div>
    <w:div w:id="101415306">
      <w:marLeft w:val="640"/>
      <w:marRight w:val="0"/>
      <w:marTop w:val="0"/>
      <w:marBottom w:val="0"/>
      <w:divBdr>
        <w:top w:val="none" w:sz="0" w:space="0" w:color="auto"/>
        <w:left w:val="none" w:sz="0" w:space="0" w:color="auto"/>
        <w:bottom w:val="none" w:sz="0" w:space="0" w:color="auto"/>
        <w:right w:val="none" w:sz="0" w:space="0" w:color="auto"/>
      </w:divBdr>
    </w:div>
    <w:div w:id="101458781">
      <w:marLeft w:val="640"/>
      <w:marRight w:val="0"/>
      <w:marTop w:val="0"/>
      <w:marBottom w:val="0"/>
      <w:divBdr>
        <w:top w:val="none" w:sz="0" w:space="0" w:color="auto"/>
        <w:left w:val="none" w:sz="0" w:space="0" w:color="auto"/>
        <w:bottom w:val="none" w:sz="0" w:space="0" w:color="auto"/>
        <w:right w:val="none" w:sz="0" w:space="0" w:color="auto"/>
      </w:divBdr>
    </w:div>
    <w:div w:id="101460205">
      <w:marLeft w:val="640"/>
      <w:marRight w:val="0"/>
      <w:marTop w:val="0"/>
      <w:marBottom w:val="0"/>
      <w:divBdr>
        <w:top w:val="none" w:sz="0" w:space="0" w:color="auto"/>
        <w:left w:val="none" w:sz="0" w:space="0" w:color="auto"/>
        <w:bottom w:val="none" w:sz="0" w:space="0" w:color="auto"/>
        <w:right w:val="none" w:sz="0" w:space="0" w:color="auto"/>
      </w:divBdr>
    </w:div>
    <w:div w:id="101460614">
      <w:marLeft w:val="640"/>
      <w:marRight w:val="0"/>
      <w:marTop w:val="0"/>
      <w:marBottom w:val="0"/>
      <w:divBdr>
        <w:top w:val="none" w:sz="0" w:space="0" w:color="auto"/>
        <w:left w:val="none" w:sz="0" w:space="0" w:color="auto"/>
        <w:bottom w:val="none" w:sz="0" w:space="0" w:color="auto"/>
        <w:right w:val="none" w:sz="0" w:space="0" w:color="auto"/>
      </w:divBdr>
    </w:div>
    <w:div w:id="101531647">
      <w:marLeft w:val="640"/>
      <w:marRight w:val="0"/>
      <w:marTop w:val="0"/>
      <w:marBottom w:val="0"/>
      <w:divBdr>
        <w:top w:val="none" w:sz="0" w:space="0" w:color="auto"/>
        <w:left w:val="none" w:sz="0" w:space="0" w:color="auto"/>
        <w:bottom w:val="none" w:sz="0" w:space="0" w:color="auto"/>
        <w:right w:val="none" w:sz="0" w:space="0" w:color="auto"/>
      </w:divBdr>
    </w:div>
    <w:div w:id="101532086">
      <w:marLeft w:val="640"/>
      <w:marRight w:val="0"/>
      <w:marTop w:val="0"/>
      <w:marBottom w:val="0"/>
      <w:divBdr>
        <w:top w:val="none" w:sz="0" w:space="0" w:color="auto"/>
        <w:left w:val="none" w:sz="0" w:space="0" w:color="auto"/>
        <w:bottom w:val="none" w:sz="0" w:space="0" w:color="auto"/>
        <w:right w:val="none" w:sz="0" w:space="0" w:color="auto"/>
      </w:divBdr>
    </w:div>
    <w:div w:id="101611552">
      <w:marLeft w:val="640"/>
      <w:marRight w:val="0"/>
      <w:marTop w:val="0"/>
      <w:marBottom w:val="0"/>
      <w:divBdr>
        <w:top w:val="none" w:sz="0" w:space="0" w:color="auto"/>
        <w:left w:val="none" w:sz="0" w:space="0" w:color="auto"/>
        <w:bottom w:val="none" w:sz="0" w:space="0" w:color="auto"/>
        <w:right w:val="none" w:sz="0" w:space="0" w:color="auto"/>
      </w:divBdr>
    </w:div>
    <w:div w:id="101612622">
      <w:marLeft w:val="640"/>
      <w:marRight w:val="0"/>
      <w:marTop w:val="0"/>
      <w:marBottom w:val="0"/>
      <w:divBdr>
        <w:top w:val="none" w:sz="0" w:space="0" w:color="auto"/>
        <w:left w:val="none" w:sz="0" w:space="0" w:color="auto"/>
        <w:bottom w:val="none" w:sz="0" w:space="0" w:color="auto"/>
        <w:right w:val="none" w:sz="0" w:space="0" w:color="auto"/>
      </w:divBdr>
    </w:div>
    <w:div w:id="101651793">
      <w:marLeft w:val="640"/>
      <w:marRight w:val="0"/>
      <w:marTop w:val="0"/>
      <w:marBottom w:val="0"/>
      <w:divBdr>
        <w:top w:val="none" w:sz="0" w:space="0" w:color="auto"/>
        <w:left w:val="none" w:sz="0" w:space="0" w:color="auto"/>
        <w:bottom w:val="none" w:sz="0" w:space="0" w:color="auto"/>
        <w:right w:val="none" w:sz="0" w:space="0" w:color="auto"/>
      </w:divBdr>
    </w:div>
    <w:div w:id="101655153">
      <w:marLeft w:val="640"/>
      <w:marRight w:val="0"/>
      <w:marTop w:val="0"/>
      <w:marBottom w:val="0"/>
      <w:divBdr>
        <w:top w:val="none" w:sz="0" w:space="0" w:color="auto"/>
        <w:left w:val="none" w:sz="0" w:space="0" w:color="auto"/>
        <w:bottom w:val="none" w:sz="0" w:space="0" w:color="auto"/>
        <w:right w:val="none" w:sz="0" w:space="0" w:color="auto"/>
      </w:divBdr>
    </w:div>
    <w:div w:id="101658533">
      <w:marLeft w:val="640"/>
      <w:marRight w:val="0"/>
      <w:marTop w:val="0"/>
      <w:marBottom w:val="0"/>
      <w:divBdr>
        <w:top w:val="none" w:sz="0" w:space="0" w:color="auto"/>
        <w:left w:val="none" w:sz="0" w:space="0" w:color="auto"/>
        <w:bottom w:val="none" w:sz="0" w:space="0" w:color="auto"/>
        <w:right w:val="none" w:sz="0" w:space="0" w:color="auto"/>
      </w:divBdr>
    </w:div>
    <w:div w:id="101658797">
      <w:marLeft w:val="640"/>
      <w:marRight w:val="0"/>
      <w:marTop w:val="0"/>
      <w:marBottom w:val="0"/>
      <w:divBdr>
        <w:top w:val="none" w:sz="0" w:space="0" w:color="auto"/>
        <w:left w:val="none" w:sz="0" w:space="0" w:color="auto"/>
        <w:bottom w:val="none" w:sz="0" w:space="0" w:color="auto"/>
        <w:right w:val="none" w:sz="0" w:space="0" w:color="auto"/>
      </w:divBdr>
    </w:div>
    <w:div w:id="101731811">
      <w:marLeft w:val="640"/>
      <w:marRight w:val="0"/>
      <w:marTop w:val="0"/>
      <w:marBottom w:val="0"/>
      <w:divBdr>
        <w:top w:val="none" w:sz="0" w:space="0" w:color="auto"/>
        <w:left w:val="none" w:sz="0" w:space="0" w:color="auto"/>
        <w:bottom w:val="none" w:sz="0" w:space="0" w:color="auto"/>
        <w:right w:val="none" w:sz="0" w:space="0" w:color="auto"/>
      </w:divBdr>
    </w:div>
    <w:div w:id="101806850">
      <w:marLeft w:val="640"/>
      <w:marRight w:val="0"/>
      <w:marTop w:val="0"/>
      <w:marBottom w:val="0"/>
      <w:divBdr>
        <w:top w:val="none" w:sz="0" w:space="0" w:color="auto"/>
        <w:left w:val="none" w:sz="0" w:space="0" w:color="auto"/>
        <w:bottom w:val="none" w:sz="0" w:space="0" w:color="auto"/>
        <w:right w:val="none" w:sz="0" w:space="0" w:color="auto"/>
      </w:divBdr>
    </w:div>
    <w:div w:id="101809355">
      <w:marLeft w:val="640"/>
      <w:marRight w:val="0"/>
      <w:marTop w:val="0"/>
      <w:marBottom w:val="0"/>
      <w:divBdr>
        <w:top w:val="none" w:sz="0" w:space="0" w:color="auto"/>
        <w:left w:val="none" w:sz="0" w:space="0" w:color="auto"/>
        <w:bottom w:val="none" w:sz="0" w:space="0" w:color="auto"/>
        <w:right w:val="none" w:sz="0" w:space="0" w:color="auto"/>
      </w:divBdr>
    </w:div>
    <w:div w:id="101849504">
      <w:marLeft w:val="640"/>
      <w:marRight w:val="0"/>
      <w:marTop w:val="0"/>
      <w:marBottom w:val="0"/>
      <w:divBdr>
        <w:top w:val="none" w:sz="0" w:space="0" w:color="auto"/>
        <w:left w:val="none" w:sz="0" w:space="0" w:color="auto"/>
        <w:bottom w:val="none" w:sz="0" w:space="0" w:color="auto"/>
        <w:right w:val="none" w:sz="0" w:space="0" w:color="auto"/>
      </w:divBdr>
    </w:div>
    <w:div w:id="101850906">
      <w:marLeft w:val="640"/>
      <w:marRight w:val="0"/>
      <w:marTop w:val="0"/>
      <w:marBottom w:val="0"/>
      <w:divBdr>
        <w:top w:val="none" w:sz="0" w:space="0" w:color="auto"/>
        <w:left w:val="none" w:sz="0" w:space="0" w:color="auto"/>
        <w:bottom w:val="none" w:sz="0" w:space="0" w:color="auto"/>
        <w:right w:val="none" w:sz="0" w:space="0" w:color="auto"/>
      </w:divBdr>
    </w:div>
    <w:div w:id="101917743">
      <w:marLeft w:val="640"/>
      <w:marRight w:val="0"/>
      <w:marTop w:val="0"/>
      <w:marBottom w:val="0"/>
      <w:divBdr>
        <w:top w:val="none" w:sz="0" w:space="0" w:color="auto"/>
        <w:left w:val="none" w:sz="0" w:space="0" w:color="auto"/>
        <w:bottom w:val="none" w:sz="0" w:space="0" w:color="auto"/>
        <w:right w:val="none" w:sz="0" w:space="0" w:color="auto"/>
      </w:divBdr>
    </w:div>
    <w:div w:id="101920393">
      <w:marLeft w:val="640"/>
      <w:marRight w:val="0"/>
      <w:marTop w:val="0"/>
      <w:marBottom w:val="0"/>
      <w:divBdr>
        <w:top w:val="none" w:sz="0" w:space="0" w:color="auto"/>
        <w:left w:val="none" w:sz="0" w:space="0" w:color="auto"/>
        <w:bottom w:val="none" w:sz="0" w:space="0" w:color="auto"/>
        <w:right w:val="none" w:sz="0" w:space="0" w:color="auto"/>
      </w:divBdr>
    </w:div>
    <w:div w:id="101925991">
      <w:marLeft w:val="640"/>
      <w:marRight w:val="0"/>
      <w:marTop w:val="0"/>
      <w:marBottom w:val="0"/>
      <w:divBdr>
        <w:top w:val="none" w:sz="0" w:space="0" w:color="auto"/>
        <w:left w:val="none" w:sz="0" w:space="0" w:color="auto"/>
        <w:bottom w:val="none" w:sz="0" w:space="0" w:color="auto"/>
        <w:right w:val="none" w:sz="0" w:space="0" w:color="auto"/>
      </w:divBdr>
    </w:div>
    <w:div w:id="101926811">
      <w:marLeft w:val="640"/>
      <w:marRight w:val="0"/>
      <w:marTop w:val="0"/>
      <w:marBottom w:val="0"/>
      <w:divBdr>
        <w:top w:val="none" w:sz="0" w:space="0" w:color="auto"/>
        <w:left w:val="none" w:sz="0" w:space="0" w:color="auto"/>
        <w:bottom w:val="none" w:sz="0" w:space="0" w:color="auto"/>
        <w:right w:val="none" w:sz="0" w:space="0" w:color="auto"/>
      </w:divBdr>
    </w:div>
    <w:div w:id="101926869">
      <w:marLeft w:val="640"/>
      <w:marRight w:val="0"/>
      <w:marTop w:val="0"/>
      <w:marBottom w:val="0"/>
      <w:divBdr>
        <w:top w:val="none" w:sz="0" w:space="0" w:color="auto"/>
        <w:left w:val="none" w:sz="0" w:space="0" w:color="auto"/>
        <w:bottom w:val="none" w:sz="0" w:space="0" w:color="auto"/>
        <w:right w:val="none" w:sz="0" w:space="0" w:color="auto"/>
      </w:divBdr>
    </w:div>
    <w:div w:id="101999382">
      <w:marLeft w:val="640"/>
      <w:marRight w:val="0"/>
      <w:marTop w:val="0"/>
      <w:marBottom w:val="0"/>
      <w:divBdr>
        <w:top w:val="none" w:sz="0" w:space="0" w:color="auto"/>
        <w:left w:val="none" w:sz="0" w:space="0" w:color="auto"/>
        <w:bottom w:val="none" w:sz="0" w:space="0" w:color="auto"/>
        <w:right w:val="none" w:sz="0" w:space="0" w:color="auto"/>
      </w:divBdr>
    </w:div>
    <w:div w:id="102002143">
      <w:marLeft w:val="640"/>
      <w:marRight w:val="0"/>
      <w:marTop w:val="0"/>
      <w:marBottom w:val="0"/>
      <w:divBdr>
        <w:top w:val="none" w:sz="0" w:space="0" w:color="auto"/>
        <w:left w:val="none" w:sz="0" w:space="0" w:color="auto"/>
        <w:bottom w:val="none" w:sz="0" w:space="0" w:color="auto"/>
        <w:right w:val="none" w:sz="0" w:space="0" w:color="auto"/>
      </w:divBdr>
    </w:div>
    <w:div w:id="102043042">
      <w:marLeft w:val="640"/>
      <w:marRight w:val="0"/>
      <w:marTop w:val="0"/>
      <w:marBottom w:val="0"/>
      <w:divBdr>
        <w:top w:val="none" w:sz="0" w:space="0" w:color="auto"/>
        <w:left w:val="none" w:sz="0" w:space="0" w:color="auto"/>
        <w:bottom w:val="none" w:sz="0" w:space="0" w:color="auto"/>
        <w:right w:val="none" w:sz="0" w:space="0" w:color="auto"/>
      </w:divBdr>
    </w:div>
    <w:div w:id="102043298">
      <w:marLeft w:val="640"/>
      <w:marRight w:val="0"/>
      <w:marTop w:val="0"/>
      <w:marBottom w:val="0"/>
      <w:divBdr>
        <w:top w:val="none" w:sz="0" w:space="0" w:color="auto"/>
        <w:left w:val="none" w:sz="0" w:space="0" w:color="auto"/>
        <w:bottom w:val="none" w:sz="0" w:space="0" w:color="auto"/>
        <w:right w:val="none" w:sz="0" w:space="0" w:color="auto"/>
      </w:divBdr>
    </w:div>
    <w:div w:id="102044027">
      <w:marLeft w:val="640"/>
      <w:marRight w:val="0"/>
      <w:marTop w:val="0"/>
      <w:marBottom w:val="0"/>
      <w:divBdr>
        <w:top w:val="none" w:sz="0" w:space="0" w:color="auto"/>
        <w:left w:val="none" w:sz="0" w:space="0" w:color="auto"/>
        <w:bottom w:val="none" w:sz="0" w:space="0" w:color="auto"/>
        <w:right w:val="none" w:sz="0" w:space="0" w:color="auto"/>
      </w:divBdr>
    </w:div>
    <w:div w:id="102115636">
      <w:marLeft w:val="640"/>
      <w:marRight w:val="0"/>
      <w:marTop w:val="0"/>
      <w:marBottom w:val="0"/>
      <w:divBdr>
        <w:top w:val="none" w:sz="0" w:space="0" w:color="auto"/>
        <w:left w:val="none" w:sz="0" w:space="0" w:color="auto"/>
        <w:bottom w:val="none" w:sz="0" w:space="0" w:color="auto"/>
        <w:right w:val="none" w:sz="0" w:space="0" w:color="auto"/>
      </w:divBdr>
    </w:div>
    <w:div w:id="102116019">
      <w:marLeft w:val="640"/>
      <w:marRight w:val="0"/>
      <w:marTop w:val="0"/>
      <w:marBottom w:val="0"/>
      <w:divBdr>
        <w:top w:val="none" w:sz="0" w:space="0" w:color="auto"/>
        <w:left w:val="none" w:sz="0" w:space="0" w:color="auto"/>
        <w:bottom w:val="none" w:sz="0" w:space="0" w:color="auto"/>
        <w:right w:val="none" w:sz="0" w:space="0" w:color="auto"/>
      </w:divBdr>
    </w:div>
    <w:div w:id="102190443">
      <w:marLeft w:val="640"/>
      <w:marRight w:val="0"/>
      <w:marTop w:val="0"/>
      <w:marBottom w:val="0"/>
      <w:divBdr>
        <w:top w:val="none" w:sz="0" w:space="0" w:color="auto"/>
        <w:left w:val="none" w:sz="0" w:space="0" w:color="auto"/>
        <w:bottom w:val="none" w:sz="0" w:space="0" w:color="auto"/>
        <w:right w:val="none" w:sz="0" w:space="0" w:color="auto"/>
      </w:divBdr>
    </w:div>
    <w:div w:id="102195623">
      <w:marLeft w:val="640"/>
      <w:marRight w:val="0"/>
      <w:marTop w:val="0"/>
      <w:marBottom w:val="0"/>
      <w:divBdr>
        <w:top w:val="none" w:sz="0" w:space="0" w:color="auto"/>
        <w:left w:val="none" w:sz="0" w:space="0" w:color="auto"/>
        <w:bottom w:val="none" w:sz="0" w:space="0" w:color="auto"/>
        <w:right w:val="none" w:sz="0" w:space="0" w:color="auto"/>
      </w:divBdr>
    </w:div>
    <w:div w:id="102237364">
      <w:marLeft w:val="640"/>
      <w:marRight w:val="0"/>
      <w:marTop w:val="0"/>
      <w:marBottom w:val="0"/>
      <w:divBdr>
        <w:top w:val="none" w:sz="0" w:space="0" w:color="auto"/>
        <w:left w:val="none" w:sz="0" w:space="0" w:color="auto"/>
        <w:bottom w:val="none" w:sz="0" w:space="0" w:color="auto"/>
        <w:right w:val="none" w:sz="0" w:space="0" w:color="auto"/>
      </w:divBdr>
    </w:div>
    <w:div w:id="102238364">
      <w:marLeft w:val="640"/>
      <w:marRight w:val="0"/>
      <w:marTop w:val="0"/>
      <w:marBottom w:val="0"/>
      <w:divBdr>
        <w:top w:val="none" w:sz="0" w:space="0" w:color="auto"/>
        <w:left w:val="none" w:sz="0" w:space="0" w:color="auto"/>
        <w:bottom w:val="none" w:sz="0" w:space="0" w:color="auto"/>
        <w:right w:val="none" w:sz="0" w:space="0" w:color="auto"/>
      </w:divBdr>
    </w:div>
    <w:div w:id="102304393">
      <w:marLeft w:val="640"/>
      <w:marRight w:val="0"/>
      <w:marTop w:val="0"/>
      <w:marBottom w:val="0"/>
      <w:divBdr>
        <w:top w:val="none" w:sz="0" w:space="0" w:color="auto"/>
        <w:left w:val="none" w:sz="0" w:space="0" w:color="auto"/>
        <w:bottom w:val="none" w:sz="0" w:space="0" w:color="auto"/>
        <w:right w:val="none" w:sz="0" w:space="0" w:color="auto"/>
      </w:divBdr>
    </w:div>
    <w:div w:id="102312916">
      <w:marLeft w:val="640"/>
      <w:marRight w:val="0"/>
      <w:marTop w:val="0"/>
      <w:marBottom w:val="0"/>
      <w:divBdr>
        <w:top w:val="none" w:sz="0" w:space="0" w:color="auto"/>
        <w:left w:val="none" w:sz="0" w:space="0" w:color="auto"/>
        <w:bottom w:val="none" w:sz="0" w:space="0" w:color="auto"/>
        <w:right w:val="none" w:sz="0" w:space="0" w:color="auto"/>
      </w:divBdr>
    </w:div>
    <w:div w:id="102456726">
      <w:marLeft w:val="640"/>
      <w:marRight w:val="0"/>
      <w:marTop w:val="0"/>
      <w:marBottom w:val="0"/>
      <w:divBdr>
        <w:top w:val="none" w:sz="0" w:space="0" w:color="auto"/>
        <w:left w:val="none" w:sz="0" w:space="0" w:color="auto"/>
        <w:bottom w:val="none" w:sz="0" w:space="0" w:color="auto"/>
        <w:right w:val="none" w:sz="0" w:space="0" w:color="auto"/>
      </w:divBdr>
    </w:div>
    <w:div w:id="102460049">
      <w:marLeft w:val="640"/>
      <w:marRight w:val="0"/>
      <w:marTop w:val="0"/>
      <w:marBottom w:val="0"/>
      <w:divBdr>
        <w:top w:val="none" w:sz="0" w:space="0" w:color="auto"/>
        <w:left w:val="none" w:sz="0" w:space="0" w:color="auto"/>
        <w:bottom w:val="none" w:sz="0" w:space="0" w:color="auto"/>
        <w:right w:val="none" w:sz="0" w:space="0" w:color="auto"/>
      </w:divBdr>
    </w:div>
    <w:div w:id="102464092">
      <w:marLeft w:val="640"/>
      <w:marRight w:val="0"/>
      <w:marTop w:val="0"/>
      <w:marBottom w:val="0"/>
      <w:divBdr>
        <w:top w:val="none" w:sz="0" w:space="0" w:color="auto"/>
        <w:left w:val="none" w:sz="0" w:space="0" w:color="auto"/>
        <w:bottom w:val="none" w:sz="0" w:space="0" w:color="auto"/>
        <w:right w:val="none" w:sz="0" w:space="0" w:color="auto"/>
      </w:divBdr>
    </w:div>
    <w:div w:id="102503281">
      <w:marLeft w:val="640"/>
      <w:marRight w:val="0"/>
      <w:marTop w:val="0"/>
      <w:marBottom w:val="0"/>
      <w:divBdr>
        <w:top w:val="none" w:sz="0" w:space="0" w:color="auto"/>
        <w:left w:val="none" w:sz="0" w:space="0" w:color="auto"/>
        <w:bottom w:val="none" w:sz="0" w:space="0" w:color="auto"/>
        <w:right w:val="none" w:sz="0" w:space="0" w:color="auto"/>
      </w:divBdr>
    </w:div>
    <w:div w:id="102652088">
      <w:marLeft w:val="640"/>
      <w:marRight w:val="0"/>
      <w:marTop w:val="0"/>
      <w:marBottom w:val="0"/>
      <w:divBdr>
        <w:top w:val="none" w:sz="0" w:space="0" w:color="auto"/>
        <w:left w:val="none" w:sz="0" w:space="0" w:color="auto"/>
        <w:bottom w:val="none" w:sz="0" w:space="0" w:color="auto"/>
        <w:right w:val="none" w:sz="0" w:space="0" w:color="auto"/>
      </w:divBdr>
    </w:div>
    <w:div w:id="102657627">
      <w:marLeft w:val="640"/>
      <w:marRight w:val="0"/>
      <w:marTop w:val="0"/>
      <w:marBottom w:val="0"/>
      <w:divBdr>
        <w:top w:val="none" w:sz="0" w:space="0" w:color="auto"/>
        <w:left w:val="none" w:sz="0" w:space="0" w:color="auto"/>
        <w:bottom w:val="none" w:sz="0" w:space="0" w:color="auto"/>
        <w:right w:val="none" w:sz="0" w:space="0" w:color="auto"/>
      </w:divBdr>
    </w:div>
    <w:div w:id="102723864">
      <w:marLeft w:val="640"/>
      <w:marRight w:val="0"/>
      <w:marTop w:val="0"/>
      <w:marBottom w:val="0"/>
      <w:divBdr>
        <w:top w:val="none" w:sz="0" w:space="0" w:color="auto"/>
        <w:left w:val="none" w:sz="0" w:space="0" w:color="auto"/>
        <w:bottom w:val="none" w:sz="0" w:space="0" w:color="auto"/>
        <w:right w:val="none" w:sz="0" w:space="0" w:color="auto"/>
      </w:divBdr>
    </w:div>
    <w:div w:id="102726845">
      <w:marLeft w:val="640"/>
      <w:marRight w:val="0"/>
      <w:marTop w:val="0"/>
      <w:marBottom w:val="0"/>
      <w:divBdr>
        <w:top w:val="none" w:sz="0" w:space="0" w:color="auto"/>
        <w:left w:val="none" w:sz="0" w:space="0" w:color="auto"/>
        <w:bottom w:val="none" w:sz="0" w:space="0" w:color="auto"/>
        <w:right w:val="none" w:sz="0" w:space="0" w:color="auto"/>
      </w:divBdr>
    </w:div>
    <w:div w:id="102776025">
      <w:marLeft w:val="640"/>
      <w:marRight w:val="0"/>
      <w:marTop w:val="0"/>
      <w:marBottom w:val="0"/>
      <w:divBdr>
        <w:top w:val="none" w:sz="0" w:space="0" w:color="auto"/>
        <w:left w:val="none" w:sz="0" w:space="0" w:color="auto"/>
        <w:bottom w:val="none" w:sz="0" w:space="0" w:color="auto"/>
        <w:right w:val="none" w:sz="0" w:space="0" w:color="auto"/>
      </w:divBdr>
    </w:div>
    <w:div w:id="102847861">
      <w:marLeft w:val="640"/>
      <w:marRight w:val="0"/>
      <w:marTop w:val="0"/>
      <w:marBottom w:val="0"/>
      <w:divBdr>
        <w:top w:val="none" w:sz="0" w:space="0" w:color="auto"/>
        <w:left w:val="none" w:sz="0" w:space="0" w:color="auto"/>
        <w:bottom w:val="none" w:sz="0" w:space="0" w:color="auto"/>
        <w:right w:val="none" w:sz="0" w:space="0" w:color="auto"/>
      </w:divBdr>
    </w:div>
    <w:div w:id="102849013">
      <w:marLeft w:val="640"/>
      <w:marRight w:val="0"/>
      <w:marTop w:val="0"/>
      <w:marBottom w:val="0"/>
      <w:divBdr>
        <w:top w:val="none" w:sz="0" w:space="0" w:color="auto"/>
        <w:left w:val="none" w:sz="0" w:space="0" w:color="auto"/>
        <w:bottom w:val="none" w:sz="0" w:space="0" w:color="auto"/>
        <w:right w:val="none" w:sz="0" w:space="0" w:color="auto"/>
      </w:divBdr>
    </w:div>
    <w:div w:id="102850594">
      <w:marLeft w:val="640"/>
      <w:marRight w:val="0"/>
      <w:marTop w:val="0"/>
      <w:marBottom w:val="0"/>
      <w:divBdr>
        <w:top w:val="none" w:sz="0" w:space="0" w:color="auto"/>
        <w:left w:val="none" w:sz="0" w:space="0" w:color="auto"/>
        <w:bottom w:val="none" w:sz="0" w:space="0" w:color="auto"/>
        <w:right w:val="none" w:sz="0" w:space="0" w:color="auto"/>
      </w:divBdr>
    </w:div>
    <w:div w:id="102892128">
      <w:marLeft w:val="640"/>
      <w:marRight w:val="0"/>
      <w:marTop w:val="0"/>
      <w:marBottom w:val="0"/>
      <w:divBdr>
        <w:top w:val="none" w:sz="0" w:space="0" w:color="auto"/>
        <w:left w:val="none" w:sz="0" w:space="0" w:color="auto"/>
        <w:bottom w:val="none" w:sz="0" w:space="0" w:color="auto"/>
        <w:right w:val="none" w:sz="0" w:space="0" w:color="auto"/>
      </w:divBdr>
    </w:div>
    <w:div w:id="102920594">
      <w:marLeft w:val="640"/>
      <w:marRight w:val="0"/>
      <w:marTop w:val="0"/>
      <w:marBottom w:val="0"/>
      <w:divBdr>
        <w:top w:val="none" w:sz="0" w:space="0" w:color="auto"/>
        <w:left w:val="none" w:sz="0" w:space="0" w:color="auto"/>
        <w:bottom w:val="none" w:sz="0" w:space="0" w:color="auto"/>
        <w:right w:val="none" w:sz="0" w:space="0" w:color="auto"/>
      </w:divBdr>
    </w:div>
    <w:div w:id="102961723">
      <w:marLeft w:val="640"/>
      <w:marRight w:val="0"/>
      <w:marTop w:val="0"/>
      <w:marBottom w:val="0"/>
      <w:divBdr>
        <w:top w:val="none" w:sz="0" w:space="0" w:color="auto"/>
        <w:left w:val="none" w:sz="0" w:space="0" w:color="auto"/>
        <w:bottom w:val="none" w:sz="0" w:space="0" w:color="auto"/>
        <w:right w:val="none" w:sz="0" w:space="0" w:color="auto"/>
      </w:divBdr>
    </w:div>
    <w:div w:id="102964116">
      <w:marLeft w:val="640"/>
      <w:marRight w:val="0"/>
      <w:marTop w:val="0"/>
      <w:marBottom w:val="0"/>
      <w:divBdr>
        <w:top w:val="none" w:sz="0" w:space="0" w:color="auto"/>
        <w:left w:val="none" w:sz="0" w:space="0" w:color="auto"/>
        <w:bottom w:val="none" w:sz="0" w:space="0" w:color="auto"/>
        <w:right w:val="none" w:sz="0" w:space="0" w:color="auto"/>
      </w:divBdr>
    </w:div>
    <w:div w:id="102968572">
      <w:marLeft w:val="640"/>
      <w:marRight w:val="0"/>
      <w:marTop w:val="0"/>
      <w:marBottom w:val="0"/>
      <w:divBdr>
        <w:top w:val="none" w:sz="0" w:space="0" w:color="auto"/>
        <w:left w:val="none" w:sz="0" w:space="0" w:color="auto"/>
        <w:bottom w:val="none" w:sz="0" w:space="0" w:color="auto"/>
        <w:right w:val="none" w:sz="0" w:space="0" w:color="auto"/>
      </w:divBdr>
    </w:div>
    <w:div w:id="103039162">
      <w:marLeft w:val="640"/>
      <w:marRight w:val="0"/>
      <w:marTop w:val="0"/>
      <w:marBottom w:val="0"/>
      <w:divBdr>
        <w:top w:val="none" w:sz="0" w:space="0" w:color="auto"/>
        <w:left w:val="none" w:sz="0" w:space="0" w:color="auto"/>
        <w:bottom w:val="none" w:sz="0" w:space="0" w:color="auto"/>
        <w:right w:val="none" w:sz="0" w:space="0" w:color="auto"/>
      </w:divBdr>
    </w:div>
    <w:div w:id="103110498">
      <w:marLeft w:val="640"/>
      <w:marRight w:val="0"/>
      <w:marTop w:val="0"/>
      <w:marBottom w:val="0"/>
      <w:divBdr>
        <w:top w:val="none" w:sz="0" w:space="0" w:color="auto"/>
        <w:left w:val="none" w:sz="0" w:space="0" w:color="auto"/>
        <w:bottom w:val="none" w:sz="0" w:space="0" w:color="auto"/>
        <w:right w:val="none" w:sz="0" w:space="0" w:color="auto"/>
      </w:divBdr>
    </w:div>
    <w:div w:id="103115330">
      <w:marLeft w:val="640"/>
      <w:marRight w:val="0"/>
      <w:marTop w:val="0"/>
      <w:marBottom w:val="0"/>
      <w:divBdr>
        <w:top w:val="none" w:sz="0" w:space="0" w:color="auto"/>
        <w:left w:val="none" w:sz="0" w:space="0" w:color="auto"/>
        <w:bottom w:val="none" w:sz="0" w:space="0" w:color="auto"/>
        <w:right w:val="none" w:sz="0" w:space="0" w:color="auto"/>
      </w:divBdr>
    </w:div>
    <w:div w:id="103118987">
      <w:marLeft w:val="640"/>
      <w:marRight w:val="0"/>
      <w:marTop w:val="0"/>
      <w:marBottom w:val="0"/>
      <w:divBdr>
        <w:top w:val="none" w:sz="0" w:space="0" w:color="auto"/>
        <w:left w:val="none" w:sz="0" w:space="0" w:color="auto"/>
        <w:bottom w:val="none" w:sz="0" w:space="0" w:color="auto"/>
        <w:right w:val="none" w:sz="0" w:space="0" w:color="auto"/>
      </w:divBdr>
    </w:div>
    <w:div w:id="103157548">
      <w:marLeft w:val="640"/>
      <w:marRight w:val="0"/>
      <w:marTop w:val="0"/>
      <w:marBottom w:val="0"/>
      <w:divBdr>
        <w:top w:val="none" w:sz="0" w:space="0" w:color="auto"/>
        <w:left w:val="none" w:sz="0" w:space="0" w:color="auto"/>
        <w:bottom w:val="none" w:sz="0" w:space="0" w:color="auto"/>
        <w:right w:val="none" w:sz="0" w:space="0" w:color="auto"/>
      </w:divBdr>
    </w:div>
    <w:div w:id="103161254">
      <w:marLeft w:val="640"/>
      <w:marRight w:val="0"/>
      <w:marTop w:val="0"/>
      <w:marBottom w:val="0"/>
      <w:divBdr>
        <w:top w:val="none" w:sz="0" w:space="0" w:color="auto"/>
        <w:left w:val="none" w:sz="0" w:space="0" w:color="auto"/>
        <w:bottom w:val="none" w:sz="0" w:space="0" w:color="auto"/>
        <w:right w:val="none" w:sz="0" w:space="0" w:color="auto"/>
      </w:divBdr>
    </w:div>
    <w:div w:id="103185942">
      <w:marLeft w:val="640"/>
      <w:marRight w:val="0"/>
      <w:marTop w:val="0"/>
      <w:marBottom w:val="0"/>
      <w:divBdr>
        <w:top w:val="none" w:sz="0" w:space="0" w:color="auto"/>
        <w:left w:val="none" w:sz="0" w:space="0" w:color="auto"/>
        <w:bottom w:val="none" w:sz="0" w:space="0" w:color="auto"/>
        <w:right w:val="none" w:sz="0" w:space="0" w:color="auto"/>
      </w:divBdr>
    </w:div>
    <w:div w:id="103229812">
      <w:marLeft w:val="640"/>
      <w:marRight w:val="0"/>
      <w:marTop w:val="0"/>
      <w:marBottom w:val="0"/>
      <w:divBdr>
        <w:top w:val="none" w:sz="0" w:space="0" w:color="auto"/>
        <w:left w:val="none" w:sz="0" w:space="0" w:color="auto"/>
        <w:bottom w:val="none" w:sz="0" w:space="0" w:color="auto"/>
        <w:right w:val="none" w:sz="0" w:space="0" w:color="auto"/>
      </w:divBdr>
    </w:div>
    <w:div w:id="103233109">
      <w:marLeft w:val="640"/>
      <w:marRight w:val="0"/>
      <w:marTop w:val="0"/>
      <w:marBottom w:val="0"/>
      <w:divBdr>
        <w:top w:val="none" w:sz="0" w:space="0" w:color="auto"/>
        <w:left w:val="none" w:sz="0" w:space="0" w:color="auto"/>
        <w:bottom w:val="none" w:sz="0" w:space="0" w:color="auto"/>
        <w:right w:val="none" w:sz="0" w:space="0" w:color="auto"/>
      </w:divBdr>
    </w:div>
    <w:div w:id="103237743">
      <w:marLeft w:val="640"/>
      <w:marRight w:val="0"/>
      <w:marTop w:val="0"/>
      <w:marBottom w:val="0"/>
      <w:divBdr>
        <w:top w:val="none" w:sz="0" w:space="0" w:color="auto"/>
        <w:left w:val="none" w:sz="0" w:space="0" w:color="auto"/>
        <w:bottom w:val="none" w:sz="0" w:space="0" w:color="auto"/>
        <w:right w:val="none" w:sz="0" w:space="0" w:color="auto"/>
      </w:divBdr>
    </w:div>
    <w:div w:id="103303677">
      <w:marLeft w:val="640"/>
      <w:marRight w:val="0"/>
      <w:marTop w:val="0"/>
      <w:marBottom w:val="0"/>
      <w:divBdr>
        <w:top w:val="none" w:sz="0" w:space="0" w:color="auto"/>
        <w:left w:val="none" w:sz="0" w:space="0" w:color="auto"/>
        <w:bottom w:val="none" w:sz="0" w:space="0" w:color="auto"/>
        <w:right w:val="none" w:sz="0" w:space="0" w:color="auto"/>
      </w:divBdr>
    </w:div>
    <w:div w:id="103312479">
      <w:marLeft w:val="640"/>
      <w:marRight w:val="0"/>
      <w:marTop w:val="0"/>
      <w:marBottom w:val="0"/>
      <w:divBdr>
        <w:top w:val="none" w:sz="0" w:space="0" w:color="auto"/>
        <w:left w:val="none" w:sz="0" w:space="0" w:color="auto"/>
        <w:bottom w:val="none" w:sz="0" w:space="0" w:color="auto"/>
        <w:right w:val="none" w:sz="0" w:space="0" w:color="auto"/>
      </w:divBdr>
    </w:div>
    <w:div w:id="103313316">
      <w:marLeft w:val="640"/>
      <w:marRight w:val="0"/>
      <w:marTop w:val="0"/>
      <w:marBottom w:val="0"/>
      <w:divBdr>
        <w:top w:val="none" w:sz="0" w:space="0" w:color="auto"/>
        <w:left w:val="none" w:sz="0" w:space="0" w:color="auto"/>
        <w:bottom w:val="none" w:sz="0" w:space="0" w:color="auto"/>
        <w:right w:val="none" w:sz="0" w:space="0" w:color="auto"/>
      </w:divBdr>
    </w:div>
    <w:div w:id="103350673">
      <w:marLeft w:val="640"/>
      <w:marRight w:val="0"/>
      <w:marTop w:val="0"/>
      <w:marBottom w:val="0"/>
      <w:divBdr>
        <w:top w:val="none" w:sz="0" w:space="0" w:color="auto"/>
        <w:left w:val="none" w:sz="0" w:space="0" w:color="auto"/>
        <w:bottom w:val="none" w:sz="0" w:space="0" w:color="auto"/>
        <w:right w:val="none" w:sz="0" w:space="0" w:color="auto"/>
      </w:divBdr>
    </w:div>
    <w:div w:id="103353355">
      <w:marLeft w:val="640"/>
      <w:marRight w:val="0"/>
      <w:marTop w:val="0"/>
      <w:marBottom w:val="0"/>
      <w:divBdr>
        <w:top w:val="none" w:sz="0" w:space="0" w:color="auto"/>
        <w:left w:val="none" w:sz="0" w:space="0" w:color="auto"/>
        <w:bottom w:val="none" w:sz="0" w:space="0" w:color="auto"/>
        <w:right w:val="none" w:sz="0" w:space="0" w:color="auto"/>
      </w:divBdr>
    </w:div>
    <w:div w:id="103379651">
      <w:marLeft w:val="640"/>
      <w:marRight w:val="0"/>
      <w:marTop w:val="0"/>
      <w:marBottom w:val="0"/>
      <w:divBdr>
        <w:top w:val="none" w:sz="0" w:space="0" w:color="auto"/>
        <w:left w:val="none" w:sz="0" w:space="0" w:color="auto"/>
        <w:bottom w:val="none" w:sz="0" w:space="0" w:color="auto"/>
        <w:right w:val="none" w:sz="0" w:space="0" w:color="auto"/>
      </w:divBdr>
    </w:div>
    <w:div w:id="103382792">
      <w:marLeft w:val="640"/>
      <w:marRight w:val="0"/>
      <w:marTop w:val="0"/>
      <w:marBottom w:val="0"/>
      <w:divBdr>
        <w:top w:val="none" w:sz="0" w:space="0" w:color="auto"/>
        <w:left w:val="none" w:sz="0" w:space="0" w:color="auto"/>
        <w:bottom w:val="none" w:sz="0" w:space="0" w:color="auto"/>
        <w:right w:val="none" w:sz="0" w:space="0" w:color="auto"/>
      </w:divBdr>
    </w:div>
    <w:div w:id="103421509">
      <w:marLeft w:val="640"/>
      <w:marRight w:val="0"/>
      <w:marTop w:val="0"/>
      <w:marBottom w:val="0"/>
      <w:divBdr>
        <w:top w:val="none" w:sz="0" w:space="0" w:color="auto"/>
        <w:left w:val="none" w:sz="0" w:space="0" w:color="auto"/>
        <w:bottom w:val="none" w:sz="0" w:space="0" w:color="auto"/>
        <w:right w:val="none" w:sz="0" w:space="0" w:color="auto"/>
      </w:divBdr>
    </w:div>
    <w:div w:id="103423485">
      <w:marLeft w:val="640"/>
      <w:marRight w:val="0"/>
      <w:marTop w:val="0"/>
      <w:marBottom w:val="0"/>
      <w:divBdr>
        <w:top w:val="none" w:sz="0" w:space="0" w:color="auto"/>
        <w:left w:val="none" w:sz="0" w:space="0" w:color="auto"/>
        <w:bottom w:val="none" w:sz="0" w:space="0" w:color="auto"/>
        <w:right w:val="none" w:sz="0" w:space="0" w:color="auto"/>
      </w:divBdr>
    </w:div>
    <w:div w:id="103425962">
      <w:marLeft w:val="640"/>
      <w:marRight w:val="0"/>
      <w:marTop w:val="0"/>
      <w:marBottom w:val="0"/>
      <w:divBdr>
        <w:top w:val="none" w:sz="0" w:space="0" w:color="auto"/>
        <w:left w:val="none" w:sz="0" w:space="0" w:color="auto"/>
        <w:bottom w:val="none" w:sz="0" w:space="0" w:color="auto"/>
        <w:right w:val="none" w:sz="0" w:space="0" w:color="auto"/>
      </w:divBdr>
    </w:div>
    <w:div w:id="103499018">
      <w:marLeft w:val="640"/>
      <w:marRight w:val="0"/>
      <w:marTop w:val="0"/>
      <w:marBottom w:val="0"/>
      <w:divBdr>
        <w:top w:val="none" w:sz="0" w:space="0" w:color="auto"/>
        <w:left w:val="none" w:sz="0" w:space="0" w:color="auto"/>
        <w:bottom w:val="none" w:sz="0" w:space="0" w:color="auto"/>
        <w:right w:val="none" w:sz="0" w:space="0" w:color="auto"/>
      </w:divBdr>
    </w:div>
    <w:div w:id="103502777">
      <w:marLeft w:val="640"/>
      <w:marRight w:val="0"/>
      <w:marTop w:val="0"/>
      <w:marBottom w:val="0"/>
      <w:divBdr>
        <w:top w:val="none" w:sz="0" w:space="0" w:color="auto"/>
        <w:left w:val="none" w:sz="0" w:space="0" w:color="auto"/>
        <w:bottom w:val="none" w:sz="0" w:space="0" w:color="auto"/>
        <w:right w:val="none" w:sz="0" w:space="0" w:color="auto"/>
      </w:divBdr>
    </w:div>
    <w:div w:id="103504587">
      <w:marLeft w:val="640"/>
      <w:marRight w:val="0"/>
      <w:marTop w:val="0"/>
      <w:marBottom w:val="0"/>
      <w:divBdr>
        <w:top w:val="none" w:sz="0" w:space="0" w:color="auto"/>
        <w:left w:val="none" w:sz="0" w:space="0" w:color="auto"/>
        <w:bottom w:val="none" w:sz="0" w:space="0" w:color="auto"/>
        <w:right w:val="none" w:sz="0" w:space="0" w:color="auto"/>
      </w:divBdr>
    </w:div>
    <w:div w:id="103505939">
      <w:marLeft w:val="640"/>
      <w:marRight w:val="0"/>
      <w:marTop w:val="0"/>
      <w:marBottom w:val="0"/>
      <w:divBdr>
        <w:top w:val="none" w:sz="0" w:space="0" w:color="auto"/>
        <w:left w:val="none" w:sz="0" w:space="0" w:color="auto"/>
        <w:bottom w:val="none" w:sz="0" w:space="0" w:color="auto"/>
        <w:right w:val="none" w:sz="0" w:space="0" w:color="auto"/>
      </w:divBdr>
    </w:div>
    <w:div w:id="103547593">
      <w:marLeft w:val="640"/>
      <w:marRight w:val="0"/>
      <w:marTop w:val="0"/>
      <w:marBottom w:val="0"/>
      <w:divBdr>
        <w:top w:val="none" w:sz="0" w:space="0" w:color="auto"/>
        <w:left w:val="none" w:sz="0" w:space="0" w:color="auto"/>
        <w:bottom w:val="none" w:sz="0" w:space="0" w:color="auto"/>
        <w:right w:val="none" w:sz="0" w:space="0" w:color="auto"/>
      </w:divBdr>
    </w:div>
    <w:div w:id="103548065">
      <w:marLeft w:val="640"/>
      <w:marRight w:val="0"/>
      <w:marTop w:val="0"/>
      <w:marBottom w:val="0"/>
      <w:divBdr>
        <w:top w:val="none" w:sz="0" w:space="0" w:color="auto"/>
        <w:left w:val="none" w:sz="0" w:space="0" w:color="auto"/>
        <w:bottom w:val="none" w:sz="0" w:space="0" w:color="auto"/>
        <w:right w:val="none" w:sz="0" w:space="0" w:color="auto"/>
      </w:divBdr>
    </w:div>
    <w:div w:id="103614786">
      <w:marLeft w:val="640"/>
      <w:marRight w:val="0"/>
      <w:marTop w:val="0"/>
      <w:marBottom w:val="0"/>
      <w:divBdr>
        <w:top w:val="none" w:sz="0" w:space="0" w:color="auto"/>
        <w:left w:val="none" w:sz="0" w:space="0" w:color="auto"/>
        <w:bottom w:val="none" w:sz="0" w:space="0" w:color="auto"/>
        <w:right w:val="none" w:sz="0" w:space="0" w:color="auto"/>
      </w:divBdr>
    </w:div>
    <w:div w:id="103617367">
      <w:marLeft w:val="640"/>
      <w:marRight w:val="0"/>
      <w:marTop w:val="0"/>
      <w:marBottom w:val="0"/>
      <w:divBdr>
        <w:top w:val="none" w:sz="0" w:space="0" w:color="auto"/>
        <w:left w:val="none" w:sz="0" w:space="0" w:color="auto"/>
        <w:bottom w:val="none" w:sz="0" w:space="0" w:color="auto"/>
        <w:right w:val="none" w:sz="0" w:space="0" w:color="auto"/>
      </w:divBdr>
    </w:div>
    <w:div w:id="103884505">
      <w:marLeft w:val="640"/>
      <w:marRight w:val="0"/>
      <w:marTop w:val="0"/>
      <w:marBottom w:val="0"/>
      <w:divBdr>
        <w:top w:val="none" w:sz="0" w:space="0" w:color="auto"/>
        <w:left w:val="none" w:sz="0" w:space="0" w:color="auto"/>
        <w:bottom w:val="none" w:sz="0" w:space="0" w:color="auto"/>
        <w:right w:val="none" w:sz="0" w:space="0" w:color="auto"/>
      </w:divBdr>
    </w:div>
    <w:div w:id="103885819">
      <w:marLeft w:val="640"/>
      <w:marRight w:val="0"/>
      <w:marTop w:val="0"/>
      <w:marBottom w:val="0"/>
      <w:divBdr>
        <w:top w:val="none" w:sz="0" w:space="0" w:color="auto"/>
        <w:left w:val="none" w:sz="0" w:space="0" w:color="auto"/>
        <w:bottom w:val="none" w:sz="0" w:space="0" w:color="auto"/>
        <w:right w:val="none" w:sz="0" w:space="0" w:color="auto"/>
      </w:divBdr>
    </w:div>
    <w:div w:id="103892137">
      <w:marLeft w:val="640"/>
      <w:marRight w:val="0"/>
      <w:marTop w:val="0"/>
      <w:marBottom w:val="0"/>
      <w:divBdr>
        <w:top w:val="none" w:sz="0" w:space="0" w:color="auto"/>
        <w:left w:val="none" w:sz="0" w:space="0" w:color="auto"/>
        <w:bottom w:val="none" w:sz="0" w:space="0" w:color="auto"/>
        <w:right w:val="none" w:sz="0" w:space="0" w:color="auto"/>
      </w:divBdr>
    </w:div>
    <w:div w:id="103959190">
      <w:marLeft w:val="640"/>
      <w:marRight w:val="0"/>
      <w:marTop w:val="0"/>
      <w:marBottom w:val="0"/>
      <w:divBdr>
        <w:top w:val="none" w:sz="0" w:space="0" w:color="auto"/>
        <w:left w:val="none" w:sz="0" w:space="0" w:color="auto"/>
        <w:bottom w:val="none" w:sz="0" w:space="0" w:color="auto"/>
        <w:right w:val="none" w:sz="0" w:space="0" w:color="auto"/>
      </w:divBdr>
    </w:div>
    <w:div w:id="103959886">
      <w:marLeft w:val="640"/>
      <w:marRight w:val="0"/>
      <w:marTop w:val="0"/>
      <w:marBottom w:val="0"/>
      <w:divBdr>
        <w:top w:val="none" w:sz="0" w:space="0" w:color="auto"/>
        <w:left w:val="none" w:sz="0" w:space="0" w:color="auto"/>
        <w:bottom w:val="none" w:sz="0" w:space="0" w:color="auto"/>
        <w:right w:val="none" w:sz="0" w:space="0" w:color="auto"/>
      </w:divBdr>
    </w:div>
    <w:div w:id="103962581">
      <w:marLeft w:val="640"/>
      <w:marRight w:val="0"/>
      <w:marTop w:val="0"/>
      <w:marBottom w:val="0"/>
      <w:divBdr>
        <w:top w:val="none" w:sz="0" w:space="0" w:color="auto"/>
        <w:left w:val="none" w:sz="0" w:space="0" w:color="auto"/>
        <w:bottom w:val="none" w:sz="0" w:space="0" w:color="auto"/>
        <w:right w:val="none" w:sz="0" w:space="0" w:color="auto"/>
      </w:divBdr>
    </w:div>
    <w:div w:id="103964595">
      <w:marLeft w:val="640"/>
      <w:marRight w:val="0"/>
      <w:marTop w:val="0"/>
      <w:marBottom w:val="0"/>
      <w:divBdr>
        <w:top w:val="none" w:sz="0" w:space="0" w:color="auto"/>
        <w:left w:val="none" w:sz="0" w:space="0" w:color="auto"/>
        <w:bottom w:val="none" w:sz="0" w:space="0" w:color="auto"/>
        <w:right w:val="none" w:sz="0" w:space="0" w:color="auto"/>
      </w:divBdr>
    </w:div>
    <w:div w:id="104006152">
      <w:marLeft w:val="640"/>
      <w:marRight w:val="0"/>
      <w:marTop w:val="0"/>
      <w:marBottom w:val="0"/>
      <w:divBdr>
        <w:top w:val="none" w:sz="0" w:space="0" w:color="auto"/>
        <w:left w:val="none" w:sz="0" w:space="0" w:color="auto"/>
        <w:bottom w:val="none" w:sz="0" w:space="0" w:color="auto"/>
        <w:right w:val="none" w:sz="0" w:space="0" w:color="auto"/>
      </w:divBdr>
    </w:div>
    <w:div w:id="104036972">
      <w:marLeft w:val="640"/>
      <w:marRight w:val="0"/>
      <w:marTop w:val="0"/>
      <w:marBottom w:val="0"/>
      <w:divBdr>
        <w:top w:val="none" w:sz="0" w:space="0" w:color="auto"/>
        <w:left w:val="none" w:sz="0" w:space="0" w:color="auto"/>
        <w:bottom w:val="none" w:sz="0" w:space="0" w:color="auto"/>
        <w:right w:val="none" w:sz="0" w:space="0" w:color="auto"/>
      </w:divBdr>
    </w:div>
    <w:div w:id="104079614">
      <w:marLeft w:val="640"/>
      <w:marRight w:val="0"/>
      <w:marTop w:val="0"/>
      <w:marBottom w:val="0"/>
      <w:divBdr>
        <w:top w:val="none" w:sz="0" w:space="0" w:color="auto"/>
        <w:left w:val="none" w:sz="0" w:space="0" w:color="auto"/>
        <w:bottom w:val="none" w:sz="0" w:space="0" w:color="auto"/>
        <w:right w:val="none" w:sz="0" w:space="0" w:color="auto"/>
      </w:divBdr>
    </w:div>
    <w:div w:id="104081488">
      <w:marLeft w:val="640"/>
      <w:marRight w:val="0"/>
      <w:marTop w:val="0"/>
      <w:marBottom w:val="0"/>
      <w:divBdr>
        <w:top w:val="none" w:sz="0" w:space="0" w:color="auto"/>
        <w:left w:val="none" w:sz="0" w:space="0" w:color="auto"/>
        <w:bottom w:val="none" w:sz="0" w:space="0" w:color="auto"/>
        <w:right w:val="none" w:sz="0" w:space="0" w:color="auto"/>
      </w:divBdr>
    </w:div>
    <w:div w:id="104082376">
      <w:marLeft w:val="640"/>
      <w:marRight w:val="0"/>
      <w:marTop w:val="0"/>
      <w:marBottom w:val="0"/>
      <w:divBdr>
        <w:top w:val="none" w:sz="0" w:space="0" w:color="auto"/>
        <w:left w:val="none" w:sz="0" w:space="0" w:color="auto"/>
        <w:bottom w:val="none" w:sz="0" w:space="0" w:color="auto"/>
        <w:right w:val="none" w:sz="0" w:space="0" w:color="auto"/>
      </w:divBdr>
    </w:div>
    <w:div w:id="104083836">
      <w:marLeft w:val="640"/>
      <w:marRight w:val="0"/>
      <w:marTop w:val="0"/>
      <w:marBottom w:val="0"/>
      <w:divBdr>
        <w:top w:val="none" w:sz="0" w:space="0" w:color="auto"/>
        <w:left w:val="none" w:sz="0" w:space="0" w:color="auto"/>
        <w:bottom w:val="none" w:sz="0" w:space="0" w:color="auto"/>
        <w:right w:val="none" w:sz="0" w:space="0" w:color="auto"/>
      </w:divBdr>
    </w:div>
    <w:div w:id="104084241">
      <w:marLeft w:val="640"/>
      <w:marRight w:val="0"/>
      <w:marTop w:val="0"/>
      <w:marBottom w:val="0"/>
      <w:divBdr>
        <w:top w:val="none" w:sz="0" w:space="0" w:color="auto"/>
        <w:left w:val="none" w:sz="0" w:space="0" w:color="auto"/>
        <w:bottom w:val="none" w:sz="0" w:space="0" w:color="auto"/>
        <w:right w:val="none" w:sz="0" w:space="0" w:color="auto"/>
      </w:divBdr>
    </w:div>
    <w:div w:id="104154160">
      <w:marLeft w:val="640"/>
      <w:marRight w:val="0"/>
      <w:marTop w:val="0"/>
      <w:marBottom w:val="0"/>
      <w:divBdr>
        <w:top w:val="none" w:sz="0" w:space="0" w:color="auto"/>
        <w:left w:val="none" w:sz="0" w:space="0" w:color="auto"/>
        <w:bottom w:val="none" w:sz="0" w:space="0" w:color="auto"/>
        <w:right w:val="none" w:sz="0" w:space="0" w:color="auto"/>
      </w:divBdr>
    </w:div>
    <w:div w:id="104157656">
      <w:marLeft w:val="640"/>
      <w:marRight w:val="0"/>
      <w:marTop w:val="0"/>
      <w:marBottom w:val="0"/>
      <w:divBdr>
        <w:top w:val="none" w:sz="0" w:space="0" w:color="auto"/>
        <w:left w:val="none" w:sz="0" w:space="0" w:color="auto"/>
        <w:bottom w:val="none" w:sz="0" w:space="0" w:color="auto"/>
        <w:right w:val="none" w:sz="0" w:space="0" w:color="auto"/>
      </w:divBdr>
    </w:div>
    <w:div w:id="104203053">
      <w:marLeft w:val="640"/>
      <w:marRight w:val="0"/>
      <w:marTop w:val="0"/>
      <w:marBottom w:val="0"/>
      <w:divBdr>
        <w:top w:val="none" w:sz="0" w:space="0" w:color="auto"/>
        <w:left w:val="none" w:sz="0" w:space="0" w:color="auto"/>
        <w:bottom w:val="none" w:sz="0" w:space="0" w:color="auto"/>
        <w:right w:val="none" w:sz="0" w:space="0" w:color="auto"/>
      </w:divBdr>
    </w:div>
    <w:div w:id="104227696">
      <w:marLeft w:val="640"/>
      <w:marRight w:val="0"/>
      <w:marTop w:val="0"/>
      <w:marBottom w:val="0"/>
      <w:divBdr>
        <w:top w:val="none" w:sz="0" w:space="0" w:color="auto"/>
        <w:left w:val="none" w:sz="0" w:space="0" w:color="auto"/>
        <w:bottom w:val="none" w:sz="0" w:space="0" w:color="auto"/>
        <w:right w:val="none" w:sz="0" w:space="0" w:color="auto"/>
      </w:divBdr>
    </w:div>
    <w:div w:id="104228339">
      <w:marLeft w:val="640"/>
      <w:marRight w:val="0"/>
      <w:marTop w:val="0"/>
      <w:marBottom w:val="0"/>
      <w:divBdr>
        <w:top w:val="none" w:sz="0" w:space="0" w:color="auto"/>
        <w:left w:val="none" w:sz="0" w:space="0" w:color="auto"/>
        <w:bottom w:val="none" w:sz="0" w:space="0" w:color="auto"/>
        <w:right w:val="none" w:sz="0" w:space="0" w:color="auto"/>
      </w:divBdr>
    </w:div>
    <w:div w:id="104229680">
      <w:marLeft w:val="640"/>
      <w:marRight w:val="0"/>
      <w:marTop w:val="0"/>
      <w:marBottom w:val="0"/>
      <w:divBdr>
        <w:top w:val="none" w:sz="0" w:space="0" w:color="auto"/>
        <w:left w:val="none" w:sz="0" w:space="0" w:color="auto"/>
        <w:bottom w:val="none" w:sz="0" w:space="0" w:color="auto"/>
        <w:right w:val="none" w:sz="0" w:space="0" w:color="auto"/>
      </w:divBdr>
    </w:div>
    <w:div w:id="104232696">
      <w:marLeft w:val="640"/>
      <w:marRight w:val="0"/>
      <w:marTop w:val="0"/>
      <w:marBottom w:val="0"/>
      <w:divBdr>
        <w:top w:val="none" w:sz="0" w:space="0" w:color="auto"/>
        <w:left w:val="none" w:sz="0" w:space="0" w:color="auto"/>
        <w:bottom w:val="none" w:sz="0" w:space="0" w:color="auto"/>
        <w:right w:val="none" w:sz="0" w:space="0" w:color="auto"/>
      </w:divBdr>
    </w:div>
    <w:div w:id="104271255">
      <w:marLeft w:val="640"/>
      <w:marRight w:val="0"/>
      <w:marTop w:val="0"/>
      <w:marBottom w:val="0"/>
      <w:divBdr>
        <w:top w:val="none" w:sz="0" w:space="0" w:color="auto"/>
        <w:left w:val="none" w:sz="0" w:space="0" w:color="auto"/>
        <w:bottom w:val="none" w:sz="0" w:space="0" w:color="auto"/>
        <w:right w:val="none" w:sz="0" w:space="0" w:color="auto"/>
      </w:divBdr>
    </w:div>
    <w:div w:id="104271896">
      <w:marLeft w:val="640"/>
      <w:marRight w:val="0"/>
      <w:marTop w:val="0"/>
      <w:marBottom w:val="0"/>
      <w:divBdr>
        <w:top w:val="none" w:sz="0" w:space="0" w:color="auto"/>
        <w:left w:val="none" w:sz="0" w:space="0" w:color="auto"/>
        <w:bottom w:val="none" w:sz="0" w:space="0" w:color="auto"/>
        <w:right w:val="none" w:sz="0" w:space="0" w:color="auto"/>
      </w:divBdr>
    </w:div>
    <w:div w:id="104273079">
      <w:marLeft w:val="640"/>
      <w:marRight w:val="0"/>
      <w:marTop w:val="0"/>
      <w:marBottom w:val="0"/>
      <w:divBdr>
        <w:top w:val="none" w:sz="0" w:space="0" w:color="auto"/>
        <w:left w:val="none" w:sz="0" w:space="0" w:color="auto"/>
        <w:bottom w:val="none" w:sz="0" w:space="0" w:color="auto"/>
        <w:right w:val="none" w:sz="0" w:space="0" w:color="auto"/>
      </w:divBdr>
    </w:div>
    <w:div w:id="104279417">
      <w:marLeft w:val="640"/>
      <w:marRight w:val="0"/>
      <w:marTop w:val="0"/>
      <w:marBottom w:val="0"/>
      <w:divBdr>
        <w:top w:val="none" w:sz="0" w:space="0" w:color="auto"/>
        <w:left w:val="none" w:sz="0" w:space="0" w:color="auto"/>
        <w:bottom w:val="none" w:sz="0" w:space="0" w:color="auto"/>
        <w:right w:val="none" w:sz="0" w:space="0" w:color="auto"/>
      </w:divBdr>
    </w:div>
    <w:div w:id="104346132">
      <w:marLeft w:val="640"/>
      <w:marRight w:val="0"/>
      <w:marTop w:val="0"/>
      <w:marBottom w:val="0"/>
      <w:divBdr>
        <w:top w:val="none" w:sz="0" w:space="0" w:color="auto"/>
        <w:left w:val="none" w:sz="0" w:space="0" w:color="auto"/>
        <w:bottom w:val="none" w:sz="0" w:space="0" w:color="auto"/>
        <w:right w:val="none" w:sz="0" w:space="0" w:color="auto"/>
      </w:divBdr>
    </w:div>
    <w:div w:id="104351541">
      <w:marLeft w:val="640"/>
      <w:marRight w:val="0"/>
      <w:marTop w:val="0"/>
      <w:marBottom w:val="0"/>
      <w:divBdr>
        <w:top w:val="none" w:sz="0" w:space="0" w:color="auto"/>
        <w:left w:val="none" w:sz="0" w:space="0" w:color="auto"/>
        <w:bottom w:val="none" w:sz="0" w:space="0" w:color="auto"/>
        <w:right w:val="none" w:sz="0" w:space="0" w:color="auto"/>
      </w:divBdr>
    </w:div>
    <w:div w:id="104352916">
      <w:marLeft w:val="640"/>
      <w:marRight w:val="0"/>
      <w:marTop w:val="0"/>
      <w:marBottom w:val="0"/>
      <w:divBdr>
        <w:top w:val="none" w:sz="0" w:space="0" w:color="auto"/>
        <w:left w:val="none" w:sz="0" w:space="0" w:color="auto"/>
        <w:bottom w:val="none" w:sz="0" w:space="0" w:color="auto"/>
        <w:right w:val="none" w:sz="0" w:space="0" w:color="auto"/>
      </w:divBdr>
    </w:div>
    <w:div w:id="104353490">
      <w:marLeft w:val="640"/>
      <w:marRight w:val="0"/>
      <w:marTop w:val="0"/>
      <w:marBottom w:val="0"/>
      <w:divBdr>
        <w:top w:val="none" w:sz="0" w:space="0" w:color="auto"/>
        <w:left w:val="none" w:sz="0" w:space="0" w:color="auto"/>
        <w:bottom w:val="none" w:sz="0" w:space="0" w:color="auto"/>
        <w:right w:val="none" w:sz="0" w:space="0" w:color="auto"/>
      </w:divBdr>
    </w:div>
    <w:div w:id="104353993">
      <w:marLeft w:val="640"/>
      <w:marRight w:val="0"/>
      <w:marTop w:val="0"/>
      <w:marBottom w:val="0"/>
      <w:divBdr>
        <w:top w:val="none" w:sz="0" w:space="0" w:color="auto"/>
        <w:left w:val="none" w:sz="0" w:space="0" w:color="auto"/>
        <w:bottom w:val="none" w:sz="0" w:space="0" w:color="auto"/>
        <w:right w:val="none" w:sz="0" w:space="0" w:color="auto"/>
      </w:divBdr>
    </w:div>
    <w:div w:id="104354434">
      <w:marLeft w:val="640"/>
      <w:marRight w:val="0"/>
      <w:marTop w:val="0"/>
      <w:marBottom w:val="0"/>
      <w:divBdr>
        <w:top w:val="none" w:sz="0" w:space="0" w:color="auto"/>
        <w:left w:val="none" w:sz="0" w:space="0" w:color="auto"/>
        <w:bottom w:val="none" w:sz="0" w:space="0" w:color="auto"/>
        <w:right w:val="none" w:sz="0" w:space="0" w:color="auto"/>
      </w:divBdr>
    </w:div>
    <w:div w:id="104425569">
      <w:marLeft w:val="640"/>
      <w:marRight w:val="0"/>
      <w:marTop w:val="0"/>
      <w:marBottom w:val="0"/>
      <w:divBdr>
        <w:top w:val="none" w:sz="0" w:space="0" w:color="auto"/>
        <w:left w:val="none" w:sz="0" w:space="0" w:color="auto"/>
        <w:bottom w:val="none" w:sz="0" w:space="0" w:color="auto"/>
        <w:right w:val="none" w:sz="0" w:space="0" w:color="auto"/>
      </w:divBdr>
    </w:div>
    <w:div w:id="104470753">
      <w:marLeft w:val="640"/>
      <w:marRight w:val="0"/>
      <w:marTop w:val="0"/>
      <w:marBottom w:val="0"/>
      <w:divBdr>
        <w:top w:val="none" w:sz="0" w:space="0" w:color="auto"/>
        <w:left w:val="none" w:sz="0" w:space="0" w:color="auto"/>
        <w:bottom w:val="none" w:sz="0" w:space="0" w:color="auto"/>
        <w:right w:val="none" w:sz="0" w:space="0" w:color="auto"/>
      </w:divBdr>
    </w:div>
    <w:div w:id="104471255">
      <w:marLeft w:val="640"/>
      <w:marRight w:val="0"/>
      <w:marTop w:val="0"/>
      <w:marBottom w:val="0"/>
      <w:divBdr>
        <w:top w:val="none" w:sz="0" w:space="0" w:color="auto"/>
        <w:left w:val="none" w:sz="0" w:space="0" w:color="auto"/>
        <w:bottom w:val="none" w:sz="0" w:space="0" w:color="auto"/>
        <w:right w:val="none" w:sz="0" w:space="0" w:color="auto"/>
      </w:divBdr>
    </w:div>
    <w:div w:id="104471620">
      <w:marLeft w:val="640"/>
      <w:marRight w:val="0"/>
      <w:marTop w:val="0"/>
      <w:marBottom w:val="0"/>
      <w:divBdr>
        <w:top w:val="none" w:sz="0" w:space="0" w:color="auto"/>
        <w:left w:val="none" w:sz="0" w:space="0" w:color="auto"/>
        <w:bottom w:val="none" w:sz="0" w:space="0" w:color="auto"/>
        <w:right w:val="none" w:sz="0" w:space="0" w:color="auto"/>
      </w:divBdr>
    </w:div>
    <w:div w:id="104471670">
      <w:marLeft w:val="640"/>
      <w:marRight w:val="0"/>
      <w:marTop w:val="0"/>
      <w:marBottom w:val="0"/>
      <w:divBdr>
        <w:top w:val="none" w:sz="0" w:space="0" w:color="auto"/>
        <w:left w:val="none" w:sz="0" w:space="0" w:color="auto"/>
        <w:bottom w:val="none" w:sz="0" w:space="0" w:color="auto"/>
        <w:right w:val="none" w:sz="0" w:space="0" w:color="auto"/>
      </w:divBdr>
    </w:div>
    <w:div w:id="104496956">
      <w:marLeft w:val="640"/>
      <w:marRight w:val="0"/>
      <w:marTop w:val="0"/>
      <w:marBottom w:val="0"/>
      <w:divBdr>
        <w:top w:val="none" w:sz="0" w:space="0" w:color="auto"/>
        <w:left w:val="none" w:sz="0" w:space="0" w:color="auto"/>
        <w:bottom w:val="none" w:sz="0" w:space="0" w:color="auto"/>
        <w:right w:val="none" w:sz="0" w:space="0" w:color="auto"/>
      </w:divBdr>
    </w:div>
    <w:div w:id="104547254">
      <w:marLeft w:val="640"/>
      <w:marRight w:val="0"/>
      <w:marTop w:val="0"/>
      <w:marBottom w:val="0"/>
      <w:divBdr>
        <w:top w:val="none" w:sz="0" w:space="0" w:color="auto"/>
        <w:left w:val="none" w:sz="0" w:space="0" w:color="auto"/>
        <w:bottom w:val="none" w:sz="0" w:space="0" w:color="auto"/>
        <w:right w:val="none" w:sz="0" w:space="0" w:color="auto"/>
      </w:divBdr>
    </w:div>
    <w:div w:id="104622059">
      <w:marLeft w:val="640"/>
      <w:marRight w:val="0"/>
      <w:marTop w:val="0"/>
      <w:marBottom w:val="0"/>
      <w:divBdr>
        <w:top w:val="none" w:sz="0" w:space="0" w:color="auto"/>
        <w:left w:val="none" w:sz="0" w:space="0" w:color="auto"/>
        <w:bottom w:val="none" w:sz="0" w:space="0" w:color="auto"/>
        <w:right w:val="none" w:sz="0" w:space="0" w:color="auto"/>
      </w:divBdr>
    </w:div>
    <w:div w:id="104623160">
      <w:marLeft w:val="640"/>
      <w:marRight w:val="0"/>
      <w:marTop w:val="0"/>
      <w:marBottom w:val="0"/>
      <w:divBdr>
        <w:top w:val="none" w:sz="0" w:space="0" w:color="auto"/>
        <w:left w:val="none" w:sz="0" w:space="0" w:color="auto"/>
        <w:bottom w:val="none" w:sz="0" w:space="0" w:color="auto"/>
        <w:right w:val="none" w:sz="0" w:space="0" w:color="auto"/>
      </w:divBdr>
    </w:div>
    <w:div w:id="104664740">
      <w:marLeft w:val="640"/>
      <w:marRight w:val="0"/>
      <w:marTop w:val="0"/>
      <w:marBottom w:val="0"/>
      <w:divBdr>
        <w:top w:val="none" w:sz="0" w:space="0" w:color="auto"/>
        <w:left w:val="none" w:sz="0" w:space="0" w:color="auto"/>
        <w:bottom w:val="none" w:sz="0" w:space="0" w:color="auto"/>
        <w:right w:val="none" w:sz="0" w:space="0" w:color="auto"/>
      </w:divBdr>
    </w:div>
    <w:div w:id="104741128">
      <w:marLeft w:val="640"/>
      <w:marRight w:val="0"/>
      <w:marTop w:val="0"/>
      <w:marBottom w:val="0"/>
      <w:divBdr>
        <w:top w:val="none" w:sz="0" w:space="0" w:color="auto"/>
        <w:left w:val="none" w:sz="0" w:space="0" w:color="auto"/>
        <w:bottom w:val="none" w:sz="0" w:space="0" w:color="auto"/>
        <w:right w:val="none" w:sz="0" w:space="0" w:color="auto"/>
      </w:divBdr>
    </w:div>
    <w:div w:id="104809232">
      <w:marLeft w:val="640"/>
      <w:marRight w:val="0"/>
      <w:marTop w:val="0"/>
      <w:marBottom w:val="0"/>
      <w:divBdr>
        <w:top w:val="none" w:sz="0" w:space="0" w:color="auto"/>
        <w:left w:val="none" w:sz="0" w:space="0" w:color="auto"/>
        <w:bottom w:val="none" w:sz="0" w:space="0" w:color="auto"/>
        <w:right w:val="none" w:sz="0" w:space="0" w:color="auto"/>
      </w:divBdr>
    </w:div>
    <w:div w:id="104811197">
      <w:marLeft w:val="640"/>
      <w:marRight w:val="0"/>
      <w:marTop w:val="0"/>
      <w:marBottom w:val="0"/>
      <w:divBdr>
        <w:top w:val="none" w:sz="0" w:space="0" w:color="auto"/>
        <w:left w:val="none" w:sz="0" w:space="0" w:color="auto"/>
        <w:bottom w:val="none" w:sz="0" w:space="0" w:color="auto"/>
        <w:right w:val="none" w:sz="0" w:space="0" w:color="auto"/>
      </w:divBdr>
    </w:div>
    <w:div w:id="104813116">
      <w:marLeft w:val="640"/>
      <w:marRight w:val="0"/>
      <w:marTop w:val="0"/>
      <w:marBottom w:val="0"/>
      <w:divBdr>
        <w:top w:val="none" w:sz="0" w:space="0" w:color="auto"/>
        <w:left w:val="none" w:sz="0" w:space="0" w:color="auto"/>
        <w:bottom w:val="none" w:sz="0" w:space="0" w:color="auto"/>
        <w:right w:val="none" w:sz="0" w:space="0" w:color="auto"/>
      </w:divBdr>
    </w:div>
    <w:div w:id="104858446">
      <w:marLeft w:val="640"/>
      <w:marRight w:val="0"/>
      <w:marTop w:val="0"/>
      <w:marBottom w:val="0"/>
      <w:divBdr>
        <w:top w:val="none" w:sz="0" w:space="0" w:color="auto"/>
        <w:left w:val="none" w:sz="0" w:space="0" w:color="auto"/>
        <w:bottom w:val="none" w:sz="0" w:space="0" w:color="auto"/>
        <w:right w:val="none" w:sz="0" w:space="0" w:color="auto"/>
      </w:divBdr>
    </w:div>
    <w:div w:id="105078292">
      <w:marLeft w:val="640"/>
      <w:marRight w:val="0"/>
      <w:marTop w:val="0"/>
      <w:marBottom w:val="0"/>
      <w:divBdr>
        <w:top w:val="none" w:sz="0" w:space="0" w:color="auto"/>
        <w:left w:val="none" w:sz="0" w:space="0" w:color="auto"/>
        <w:bottom w:val="none" w:sz="0" w:space="0" w:color="auto"/>
        <w:right w:val="none" w:sz="0" w:space="0" w:color="auto"/>
      </w:divBdr>
    </w:div>
    <w:div w:id="105127569">
      <w:marLeft w:val="640"/>
      <w:marRight w:val="0"/>
      <w:marTop w:val="0"/>
      <w:marBottom w:val="0"/>
      <w:divBdr>
        <w:top w:val="none" w:sz="0" w:space="0" w:color="auto"/>
        <w:left w:val="none" w:sz="0" w:space="0" w:color="auto"/>
        <w:bottom w:val="none" w:sz="0" w:space="0" w:color="auto"/>
        <w:right w:val="none" w:sz="0" w:space="0" w:color="auto"/>
      </w:divBdr>
    </w:div>
    <w:div w:id="105198792">
      <w:marLeft w:val="640"/>
      <w:marRight w:val="0"/>
      <w:marTop w:val="0"/>
      <w:marBottom w:val="0"/>
      <w:divBdr>
        <w:top w:val="none" w:sz="0" w:space="0" w:color="auto"/>
        <w:left w:val="none" w:sz="0" w:space="0" w:color="auto"/>
        <w:bottom w:val="none" w:sz="0" w:space="0" w:color="auto"/>
        <w:right w:val="none" w:sz="0" w:space="0" w:color="auto"/>
      </w:divBdr>
    </w:div>
    <w:div w:id="105271724">
      <w:marLeft w:val="640"/>
      <w:marRight w:val="0"/>
      <w:marTop w:val="0"/>
      <w:marBottom w:val="0"/>
      <w:divBdr>
        <w:top w:val="none" w:sz="0" w:space="0" w:color="auto"/>
        <w:left w:val="none" w:sz="0" w:space="0" w:color="auto"/>
        <w:bottom w:val="none" w:sz="0" w:space="0" w:color="auto"/>
        <w:right w:val="none" w:sz="0" w:space="0" w:color="auto"/>
      </w:divBdr>
    </w:div>
    <w:div w:id="105274180">
      <w:marLeft w:val="640"/>
      <w:marRight w:val="0"/>
      <w:marTop w:val="0"/>
      <w:marBottom w:val="0"/>
      <w:divBdr>
        <w:top w:val="none" w:sz="0" w:space="0" w:color="auto"/>
        <w:left w:val="none" w:sz="0" w:space="0" w:color="auto"/>
        <w:bottom w:val="none" w:sz="0" w:space="0" w:color="auto"/>
        <w:right w:val="none" w:sz="0" w:space="0" w:color="auto"/>
      </w:divBdr>
    </w:div>
    <w:div w:id="105318047">
      <w:marLeft w:val="640"/>
      <w:marRight w:val="0"/>
      <w:marTop w:val="0"/>
      <w:marBottom w:val="0"/>
      <w:divBdr>
        <w:top w:val="none" w:sz="0" w:space="0" w:color="auto"/>
        <w:left w:val="none" w:sz="0" w:space="0" w:color="auto"/>
        <w:bottom w:val="none" w:sz="0" w:space="0" w:color="auto"/>
        <w:right w:val="none" w:sz="0" w:space="0" w:color="auto"/>
      </w:divBdr>
    </w:div>
    <w:div w:id="105346138">
      <w:marLeft w:val="640"/>
      <w:marRight w:val="0"/>
      <w:marTop w:val="0"/>
      <w:marBottom w:val="0"/>
      <w:divBdr>
        <w:top w:val="none" w:sz="0" w:space="0" w:color="auto"/>
        <w:left w:val="none" w:sz="0" w:space="0" w:color="auto"/>
        <w:bottom w:val="none" w:sz="0" w:space="0" w:color="auto"/>
        <w:right w:val="none" w:sz="0" w:space="0" w:color="auto"/>
      </w:divBdr>
    </w:div>
    <w:div w:id="105349090">
      <w:marLeft w:val="640"/>
      <w:marRight w:val="0"/>
      <w:marTop w:val="0"/>
      <w:marBottom w:val="0"/>
      <w:divBdr>
        <w:top w:val="none" w:sz="0" w:space="0" w:color="auto"/>
        <w:left w:val="none" w:sz="0" w:space="0" w:color="auto"/>
        <w:bottom w:val="none" w:sz="0" w:space="0" w:color="auto"/>
        <w:right w:val="none" w:sz="0" w:space="0" w:color="auto"/>
      </w:divBdr>
    </w:div>
    <w:div w:id="105391797">
      <w:marLeft w:val="640"/>
      <w:marRight w:val="0"/>
      <w:marTop w:val="0"/>
      <w:marBottom w:val="0"/>
      <w:divBdr>
        <w:top w:val="none" w:sz="0" w:space="0" w:color="auto"/>
        <w:left w:val="none" w:sz="0" w:space="0" w:color="auto"/>
        <w:bottom w:val="none" w:sz="0" w:space="0" w:color="auto"/>
        <w:right w:val="none" w:sz="0" w:space="0" w:color="auto"/>
      </w:divBdr>
    </w:div>
    <w:div w:id="105393481">
      <w:marLeft w:val="640"/>
      <w:marRight w:val="0"/>
      <w:marTop w:val="0"/>
      <w:marBottom w:val="0"/>
      <w:divBdr>
        <w:top w:val="none" w:sz="0" w:space="0" w:color="auto"/>
        <w:left w:val="none" w:sz="0" w:space="0" w:color="auto"/>
        <w:bottom w:val="none" w:sz="0" w:space="0" w:color="auto"/>
        <w:right w:val="none" w:sz="0" w:space="0" w:color="auto"/>
      </w:divBdr>
    </w:div>
    <w:div w:id="105466755">
      <w:marLeft w:val="640"/>
      <w:marRight w:val="0"/>
      <w:marTop w:val="0"/>
      <w:marBottom w:val="0"/>
      <w:divBdr>
        <w:top w:val="none" w:sz="0" w:space="0" w:color="auto"/>
        <w:left w:val="none" w:sz="0" w:space="0" w:color="auto"/>
        <w:bottom w:val="none" w:sz="0" w:space="0" w:color="auto"/>
        <w:right w:val="none" w:sz="0" w:space="0" w:color="auto"/>
      </w:divBdr>
    </w:div>
    <w:div w:id="105466874">
      <w:marLeft w:val="640"/>
      <w:marRight w:val="0"/>
      <w:marTop w:val="0"/>
      <w:marBottom w:val="0"/>
      <w:divBdr>
        <w:top w:val="none" w:sz="0" w:space="0" w:color="auto"/>
        <w:left w:val="none" w:sz="0" w:space="0" w:color="auto"/>
        <w:bottom w:val="none" w:sz="0" w:space="0" w:color="auto"/>
        <w:right w:val="none" w:sz="0" w:space="0" w:color="auto"/>
      </w:divBdr>
    </w:div>
    <w:div w:id="105514772">
      <w:marLeft w:val="640"/>
      <w:marRight w:val="0"/>
      <w:marTop w:val="0"/>
      <w:marBottom w:val="0"/>
      <w:divBdr>
        <w:top w:val="none" w:sz="0" w:space="0" w:color="auto"/>
        <w:left w:val="none" w:sz="0" w:space="0" w:color="auto"/>
        <w:bottom w:val="none" w:sz="0" w:space="0" w:color="auto"/>
        <w:right w:val="none" w:sz="0" w:space="0" w:color="auto"/>
      </w:divBdr>
    </w:div>
    <w:div w:id="105514913">
      <w:marLeft w:val="640"/>
      <w:marRight w:val="0"/>
      <w:marTop w:val="0"/>
      <w:marBottom w:val="0"/>
      <w:divBdr>
        <w:top w:val="none" w:sz="0" w:space="0" w:color="auto"/>
        <w:left w:val="none" w:sz="0" w:space="0" w:color="auto"/>
        <w:bottom w:val="none" w:sz="0" w:space="0" w:color="auto"/>
        <w:right w:val="none" w:sz="0" w:space="0" w:color="auto"/>
      </w:divBdr>
    </w:div>
    <w:div w:id="105544265">
      <w:marLeft w:val="640"/>
      <w:marRight w:val="0"/>
      <w:marTop w:val="0"/>
      <w:marBottom w:val="0"/>
      <w:divBdr>
        <w:top w:val="none" w:sz="0" w:space="0" w:color="auto"/>
        <w:left w:val="none" w:sz="0" w:space="0" w:color="auto"/>
        <w:bottom w:val="none" w:sz="0" w:space="0" w:color="auto"/>
        <w:right w:val="none" w:sz="0" w:space="0" w:color="auto"/>
      </w:divBdr>
    </w:div>
    <w:div w:id="105656983">
      <w:marLeft w:val="640"/>
      <w:marRight w:val="0"/>
      <w:marTop w:val="0"/>
      <w:marBottom w:val="0"/>
      <w:divBdr>
        <w:top w:val="none" w:sz="0" w:space="0" w:color="auto"/>
        <w:left w:val="none" w:sz="0" w:space="0" w:color="auto"/>
        <w:bottom w:val="none" w:sz="0" w:space="0" w:color="auto"/>
        <w:right w:val="none" w:sz="0" w:space="0" w:color="auto"/>
      </w:divBdr>
    </w:div>
    <w:div w:id="105660007">
      <w:marLeft w:val="640"/>
      <w:marRight w:val="0"/>
      <w:marTop w:val="0"/>
      <w:marBottom w:val="0"/>
      <w:divBdr>
        <w:top w:val="none" w:sz="0" w:space="0" w:color="auto"/>
        <w:left w:val="none" w:sz="0" w:space="0" w:color="auto"/>
        <w:bottom w:val="none" w:sz="0" w:space="0" w:color="auto"/>
        <w:right w:val="none" w:sz="0" w:space="0" w:color="auto"/>
      </w:divBdr>
    </w:div>
    <w:div w:id="105663692">
      <w:marLeft w:val="640"/>
      <w:marRight w:val="0"/>
      <w:marTop w:val="0"/>
      <w:marBottom w:val="0"/>
      <w:divBdr>
        <w:top w:val="none" w:sz="0" w:space="0" w:color="auto"/>
        <w:left w:val="none" w:sz="0" w:space="0" w:color="auto"/>
        <w:bottom w:val="none" w:sz="0" w:space="0" w:color="auto"/>
        <w:right w:val="none" w:sz="0" w:space="0" w:color="auto"/>
      </w:divBdr>
    </w:div>
    <w:div w:id="105663999">
      <w:marLeft w:val="640"/>
      <w:marRight w:val="0"/>
      <w:marTop w:val="0"/>
      <w:marBottom w:val="0"/>
      <w:divBdr>
        <w:top w:val="none" w:sz="0" w:space="0" w:color="auto"/>
        <w:left w:val="none" w:sz="0" w:space="0" w:color="auto"/>
        <w:bottom w:val="none" w:sz="0" w:space="0" w:color="auto"/>
        <w:right w:val="none" w:sz="0" w:space="0" w:color="auto"/>
      </w:divBdr>
    </w:div>
    <w:div w:id="105731583">
      <w:marLeft w:val="640"/>
      <w:marRight w:val="0"/>
      <w:marTop w:val="0"/>
      <w:marBottom w:val="0"/>
      <w:divBdr>
        <w:top w:val="none" w:sz="0" w:space="0" w:color="auto"/>
        <w:left w:val="none" w:sz="0" w:space="0" w:color="auto"/>
        <w:bottom w:val="none" w:sz="0" w:space="0" w:color="auto"/>
        <w:right w:val="none" w:sz="0" w:space="0" w:color="auto"/>
      </w:divBdr>
    </w:div>
    <w:div w:id="105734574">
      <w:marLeft w:val="640"/>
      <w:marRight w:val="0"/>
      <w:marTop w:val="0"/>
      <w:marBottom w:val="0"/>
      <w:divBdr>
        <w:top w:val="none" w:sz="0" w:space="0" w:color="auto"/>
        <w:left w:val="none" w:sz="0" w:space="0" w:color="auto"/>
        <w:bottom w:val="none" w:sz="0" w:space="0" w:color="auto"/>
        <w:right w:val="none" w:sz="0" w:space="0" w:color="auto"/>
      </w:divBdr>
    </w:div>
    <w:div w:id="105735791">
      <w:marLeft w:val="640"/>
      <w:marRight w:val="0"/>
      <w:marTop w:val="0"/>
      <w:marBottom w:val="0"/>
      <w:divBdr>
        <w:top w:val="none" w:sz="0" w:space="0" w:color="auto"/>
        <w:left w:val="none" w:sz="0" w:space="0" w:color="auto"/>
        <w:bottom w:val="none" w:sz="0" w:space="0" w:color="auto"/>
        <w:right w:val="none" w:sz="0" w:space="0" w:color="auto"/>
      </w:divBdr>
    </w:div>
    <w:div w:id="105736795">
      <w:marLeft w:val="640"/>
      <w:marRight w:val="0"/>
      <w:marTop w:val="0"/>
      <w:marBottom w:val="0"/>
      <w:divBdr>
        <w:top w:val="none" w:sz="0" w:space="0" w:color="auto"/>
        <w:left w:val="none" w:sz="0" w:space="0" w:color="auto"/>
        <w:bottom w:val="none" w:sz="0" w:space="0" w:color="auto"/>
        <w:right w:val="none" w:sz="0" w:space="0" w:color="auto"/>
      </w:divBdr>
    </w:div>
    <w:div w:id="105737882">
      <w:marLeft w:val="640"/>
      <w:marRight w:val="0"/>
      <w:marTop w:val="0"/>
      <w:marBottom w:val="0"/>
      <w:divBdr>
        <w:top w:val="none" w:sz="0" w:space="0" w:color="auto"/>
        <w:left w:val="none" w:sz="0" w:space="0" w:color="auto"/>
        <w:bottom w:val="none" w:sz="0" w:space="0" w:color="auto"/>
        <w:right w:val="none" w:sz="0" w:space="0" w:color="auto"/>
      </w:divBdr>
    </w:div>
    <w:div w:id="105738239">
      <w:marLeft w:val="640"/>
      <w:marRight w:val="0"/>
      <w:marTop w:val="0"/>
      <w:marBottom w:val="0"/>
      <w:divBdr>
        <w:top w:val="none" w:sz="0" w:space="0" w:color="auto"/>
        <w:left w:val="none" w:sz="0" w:space="0" w:color="auto"/>
        <w:bottom w:val="none" w:sz="0" w:space="0" w:color="auto"/>
        <w:right w:val="none" w:sz="0" w:space="0" w:color="auto"/>
      </w:divBdr>
    </w:div>
    <w:div w:id="105850281">
      <w:marLeft w:val="640"/>
      <w:marRight w:val="0"/>
      <w:marTop w:val="0"/>
      <w:marBottom w:val="0"/>
      <w:divBdr>
        <w:top w:val="none" w:sz="0" w:space="0" w:color="auto"/>
        <w:left w:val="none" w:sz="0" w:space="0" w:color="auto"/>
        <w:bottom w:val="none" w:sz="0" w:space="0" w:color="auto"/>
        <w:right w:val="none" w:sz="0" w:space="0" w:color="auto"/>
      </w:divBdr>
    </w:div>
    <w:div w:id="105857908">
      <w:marLeft w:val="640"/>
      <w:marRight w:val="0"/>
      <w:marTop w:val="0"/>
      <w:marBottom w:val="0"/>
      <w:divBdr>
        <w:top w:val="none" w:sz="0" w:space="0" w:color="auto"/>
        <w:left w:val="none" w:sz="0" w:space="0" w:color="auto"/>
        <w:bottom w:val="none" w:sz="0" w:space="0" w:color="auto"/>
        <w:right w:val="none" w:sz="0" w:space="0" w:color="auto"/>
      </w:divBdr>
    </w:div>
    <w:div w:id="105858404">
      <w:marLeft w:val="640"/>
      <w:marRight w:val="0"/>
      <w:marTop w:val="0"/>
      <w:marBottom w:val="0"/>
      <w:divBdr>
        <w:top w:val="none" w:sz="0" w:space="0" w:color="auto"/>
        <w:left w:val="none" w:sz="0" w:space="0" w:color="auto"/>
        <w:bottom w:val="none" w:sz="0" w:space="0" w:color="auto"/>
        <w:right w:val="none" w:sz="0" w:space="0" w:color="auto"/>
      </w:divBdr>
    </w:div>
    <w:div w:id="105926389">
      <w:marLeft w:val="640"/>
      <w:marRight w:val="0"/>
      <w:marTop w:val="0"/>
      <w:marBottom w:val="0"/>
      <w:divBdr>
        <w:top w:val="none" w:sz="0" w:space="0" w:color="auto"/>
        <w:left w:val="none" w:sz="0" w:space="0" w:color="auto"/>
        <w:bottom w:val="none" w:sz="0" w:space="0" w:color="auto"/>
        <w:right w:val="none" w:sz="0" w:space="0" w:color="auto"/>
      </w:divBdr>
    </w:div>
    <w:div w:id="105930770">
      <w:marLeft w:val="640"/>
      <w:marRight w:val="0"/>
      <w:marTop w:val="0"/>
      <w:marBottom w:val="0"/>
      <w:divBdr>
        <w:top w:val="none" w:sz="0" w:space="0" w:color="auto"/>
        <w:left w:val="none" w:sz="0" w:space="0" w:color="auto"/>
        <w:bottom w:val="none" w:sz="0" w:space="0" w:color="auto"/>
        <w:right w:val="none" w:sz="0" w:space="0" w:color="auto"/>
      </w:divBdr>
    </w:div>
    <w:div w:id="105931832">
      <w:marLeft w:val="640"/>
      <w:marRight w:val="0"/>
      <w:marTop w:val="0"/>
      <w:marBottom w:val="0"/>
      <w:divBdr>
        <w:top w:val="none" w:sz="0" w:space="0" w:color="auto"/>
        <w:left w:val="none" w:sz="0" w:space="0" w:color="auto"/>
        <w:bottom w:val="none" w:sz="0" w:space="0" w:color="auto"/>
        <w:right w:val="none" w:sz="0" w:space="0" w:color="auto"/>
      </w:divBdr>
    </w:div>
    <w:div w:id="105933656">
      <w:marLeft w:val="640"/>
      <w:marRight w:val="0"/>
      <w:marTop w:val="0"/>
      <w:marBottom w:val="0"/>
      <w:divBdr>
        <w:top w:val="none" w:sz="0" w:space="0" w:color="auto"/>
        <w:left w:val="none" w:sz="0" w:space="0" w:color="auto"/>
        <w:bottom w:val="none" w:sz="0" w:space="0" w:color="auto"/>
        <w:right w:val="none" w:sz="0" w:space="0" w:color="auto"/>
      </w:divBdr>
    </w:div>
    <w:div w:id="105933883">
      <w:marLeft w:val="640"/>
      <w:marRight w:val="0"/>
      <w:marTop w:val="0"/>
      <w:marBottom w:val="0"/>
      <w:divBdr>
        <w:top w:val="none" w:sz="0" w:space="0" w:color="auto"/>
        <w:left w:val="none" w:sz="0" w:space="0" w:color="auto"/>
        <w:bottom w:val="none" w:sz="0" w:space="0" w:color="auto"/>
        <w:right w:val="none" w:sz="0" w:space="0" w:color="auto"/>
      </w:divBdr>
    </w:div>
    <w:div w:id="105933958">
      <w:marLeft w:val="640"/>
      <w:marRight w:val="0"/>
      <w:marTop w:val="0"/>
      <w:marBottom w:val="0"/>
      <w:divBdr>
        <w:top w:val="none" w:sz="0" w:space="0" w:color="auto"/>
        <w:left w:val="none" w:sz="0" w:space="0" w:color="auto"/>
        <w:bottom w:val="none" w:sz="0" w:space="0" w:color="auto"/>
        <w:right w:val="none" w:sz="0" w:space="0" w:color="auto"/>
      </w:divBdr>
    </w:div>
    <w:div w:id="106044126">
      <w:marLeft w:val="640"/>
      <w:marRight w:val="0"/>
      <w:marTop w:val="0"/>
      <w:marBottom w:val="0"/>
      <w:divBdr>
        <w:top w:val="none" w:sz="0" w:space="0" w:color="auto"/>
        <w:left w:val="none" w:sz="0" w:space="0" w:color="auto"/>
        <w:bottom w:val="none" w:sz="0" w:space="0" w:color="auto"/>
        <w:right w:val="none" w:sz="0" w:space="0" w:color="auto"/>
      </w:divBdr>
    </w:div>
    <w:div w:id="106044796">
      <w:marLeft w:val="640"/>
      <w:marRight w:val="0"/>
      <w:marTop w:val="0"/>
      <w:marBottom w:val="0"/>
      <w:divBdr>
        <w:top w:val="none" w:sz="0" w:space="0" w:color="auto"/>
        <w:left w:val="none" w:sz="0" w:space="0" w:color="auto"/>
        <w:bottom w:val="none" w:sz="0" w:space="0" w:color="auto"/>
        <w:right w:val="none" w:sz="0" w:space="0" w:color="auto"/>
      </w:divBdr>
    </w:div>
    <w:div w:id="106045496">
      <w:marLeft w:val="640"/>
      <w:marRight w:val="0"/>
      <w:marTop w:val="0"/>
      <w:marBottom w:val="0"/>
      <w:divBdr>
        <w:top w:val="none" w:sz="0" w:space="0" w:color="auto"/>
        <w:left w:val="none" w:sz="0" w:space="0" w:color="auto"/>
        <w:bottom w:val="none" w:sz="0" w:space="0" w:color="auto"/>
        <w:right w:val="none" w:sz="0" w:space="0" w:color="auto"/>
      </w:divBdr>
    </w:div>
    <w:div w:id="106048956">
      <w:marLeft w:val="640"/>
      <w:marRight w:val="0"/>
      <w:marTop w:val="0"/>
      <w:marBottom w:val="0"/>
      <w:divBdr>
        <w:top w:val="none" w:sz="0" w:space="0" w:color="auto"/>
        <w:left w:val="none" w:sz="0" w:space="0" w:color="auto"/>
        <w:bottom w:val="none" w:sz="0" w:space="0" w:color="auto"/>
        <w:right w:val="none" w:sz="0" w:space="0" w:color="auto"/>
      </w:divBdr>
    </w:div>
    <w:div w:id="106119054">
      <w:marLeft w:val="640"/>
      <w:marRight w:val="0"/>
      <w:marTop w:val="0"/>
      <w:marBottom w:val="0"/>
      <w:divBdr>
        <w:top w:val="none" w:sz="0" w:space="0" w:color="auto"/>
        <w:left w:val="none" w:sz="0" w:space="0" w:color="auto"/>
        <w:bottom w:val="none" w:sz="0" w:space="0" w:color="auto"/>
        <w:right w:val="none" w:sz="0" w:space="0" w:color="auto"/>
      </w:divBdr>
    </w:div>
    <w:div w:id="106126428">
      <w:marLeft w:val="640"/>
      <w:marRight w:val="0"/>
      <w:marTop w:val="0"/>
      <w:marBottom w:val="0"/>
      <w:divBdr>
        <w:top w:val="none" w:sz="0" w:space="0" w:color="auto"/>
        <w:left w:val="none" w:sz="0" w:space="0" w:color="auto"/>
        <w:bottom w:val="none" w:sz="0" w:space="0" w:color="auto"/>
        <w:right w:val="none" w:sz="0" w:space="0" w:color="auto"/>
      </w:divBdr>
    </w:div>
    <w:div w:id="106170291">
      <w:marLeft w:val="640"/>
      <w:marRight w:val="0"/>
      <w:marTop w:val="0"/>
      <w:marBottom w:val="0"/>
      <w:divBdr>
        <w:top w:val="none" w:sz="0" w:space="0" w:color="auto"/>
        <w:left w:val="none" w:sz="0" w:space="0" w:color="auto"/>
        <w:bottom w:val="none" w:sz="0" w:space="0" w:color="auto"/>
        <w:right w:val="none" w:sz="0" w:space="0" w:color="auto"/>
      </w:divBdr>
    </w:div>
    <w:div w:id="106313297">
      <w:marLeft w:val="640"/>
      <w:marRight w:val="0"/>
      <w:marTop w:val="0"/>
      <w:marBottom w:val="0"/>
      <w:divBdr>
        <w:top w:val="none" w:sz="0" w:space="0" w:color="auto"/>
        <w:left w:val="none" w:sz="0" w:space="0" w:color="auto"/>
        <w:bottom w:val="none" w:sz="0" w:space="0" w:color="auto"/>
        <w:right w:val="none" w:sz="0" w:space="0" w:color="auto"/>
      </w:divBdr>
    </w:div>
    <w:div w:id="106314113">
      <w:marLeft w:val="640"/>
      <w:marRight w:val="0"/>
      <w:marTop w:val="0"/>
      <w:marBottom w:val="0"/>
      <w:divBdr>
        <w:top w:val="none" w:sz="0" w:space="0" w:color="auto"/>
        <w:left w:val="none" w:sz="0" w:space="0" w:color="auto"/>
        <w:bottom w:val="none" w:sz="0" w:space="0" w:color="auto"/>
        <w:right w:val="none" w:sz="0" w:space="0" w:color="auto"/>
      </w:divBdr>
    </w:div>
    <w:div w:id="106314226">
      <w:marLeft w:val="640"/>
      <w:marRight w:val="0"/>
      <w:marTop w:val="0"/>
      <w:marBottom w:val="0"/>
      <w:divBdr>
        <w:top w:val="none" w:sz="0" w:space="0" w:color="auto"/>
        <w:left w:val="none" w:sz="0" w:space="0" w:color="auto"/>
        <w:bottom w:val="none" w:sz="0" w:space="0" w:color="auto"/>
        <w:right w:val="none" w:sz="0" w:space="0" w:color="auto"/>
      </w:divBdr>
    </w:div>
    <w:div w:id="106315678">
      <w:marLeft w:val="640"/>
      <w:marRight w:val="0"/>
      <w:marTop w:val="0"/>
      <w:marBottom w:val="0"/>
      <w:divBdr>
        <w:top w:val="none" w:sz="0" w:space="0" w:color="auto"/>
        <w:left w:val="none" w:sz="0" w:space="0" w:color="auto"/>
        <w:bottom w:val="none" w:sz="0" w:space="0" w:color="auto"/>
        <w:right w:val="none" w:sz="0" w:space="0" w:color="auto"/>
      </w:divBdr>
    </w:div>
    <w:div w:id="106316955">
      <w:marLeft w:val="640"/>
      <w:marRight w:val="0"/>
      <w:marTop w:val="0"/>
      <w:marBottom w:val="0"/>
      <w:divBdr>
        <w:top w:val="none" w:sz="0" w:space="0" w:color="auto"/>
        <w:left w:val="none" w:sz="0" w:space="0" w:color="auto"/>
        <w:bottom w:val="none" w:sz="0" w:space="0" w:color="auto"/>
        <w:right w:val="none" w:sz="0" w:space="0" w:color="auto"/>
      </w:divBdr>
    </w:div>
    <w:div w:id="106319969">
      <w:marLeft w:val="640"/>
      <w:marRight w:val="0"/>
      <w:marTop w:val="0"/>
      <w:marBottom w:val="0"/>
      <w:divBdr>
        <w:top w:val="none" w:sz="0" w:space="0" w:color="auto"/>
        <w:left w:val="none" w:sz="0" w:space="0" w:color="auto"/>
        <w:bottom w:val="none" w:sz="0" w:space="0" w:color="auto"/>
        <w:right w:val="none" w:sz="0" w:space="0" w:color="auto"/>
      </w:divBdr>
    </w:div>
    <w:div w:id="106388946">
      <w:marLeft w:val="640"/>
      <w:marRight w:val="0"/>
      <w:marTop w:val="0"/>
      <w:marBottom w:val="0"/>
      <w:divBdr>
        <w:top w:val="none" w:sz="0" w:space="0" w:color="auto"/>
        <w:left w:val="none" w:sz="0" w:space="0" w:color="auto"/>
        <w:bottom w:val="none" w:sz="0" w:space="0" w:color="auto"/>
        <w:right w:val="none" w:sz="0" w:space="0" w:color="auto"/>
      </w:divBdr>
    </w:div>
    <w:div w:id="106389010">
      <w:marLeft w:val="640"/>
      <w:marRight w:val="0"/>
      <w:marTop w:val="0"/>
      <w:marBottom w:val="0"/>
      <w:divBdr>
        <w:top w:val="none" w:sz="0" w:space="0" w:color="auto"/>
        <w:left w:val="none" w:sz="0" w:space="0" w:color="auto"/>
        <w:bottom w:val="none" w:sz="0" w:space="0" w:color="auto"/>
        <w:right w:val="none" w:sz="0" w:space="0" w:color="auto"/>
      </w:divBdr>
    </w:div>
    <w:div w:id="106389255">
      <w:marLeft w:val="640"/>
      <w:marRight w:val="0"/>
      <w:marTop w:val="0"/>
      <w:marBottom w:val="0"/>
      <w:divBdr>
        <w:top w:val="none" w:sz="0" w:space="0" w:color="auto"/>
        <w:left w:val="none" w:sz="0" w:space="0" w:color="auto"/>
        <w:bottom w:val="none" w:sz="0" w:space="0" w:color="auto"/>
        <w:right w:val="none" w:sz="0" w:space="0" w:color="auto"/>
      </w:divBdr>
    </w:div>
    <w:div w:id="106391026">
      <w:marLeft w:val="640"/>
      <w:marRight w:val="0"/>
      <w:marTop w:val="0"/>
      <w:marBottom w:val="0"/>
      <w:divBdr>
        <w:top w:val="none" w:sz="0" w:space="0" w:color="auto"/>
        <w:left w:val="none" w:sz="0" w:space="0" w:color="auto"/>
        <w:bottom w:val="none" w:sz="0" w:space="0" w:color="auto"/>
        <w:right w:val="none" w:sz="0" w:space="0" w:color="auto"/>
      </w:divBdr>
    </w:div>
    <w:div w:id="106396159">
      <w:marLeft w:val="640"/>
      <w:marRight w:val="0"/>
      <w:marTop w:val="0"/>
      <w:marBottom w:val="0"/>
      <w:divBdr>
        <w:top w:val="none" w:sz="0" w:space="0" w:color="auto"/>
        <w:left w:val="none" w:sz="0" w:space="0" w:color="auto"/>
        <w:bottom w:val="none" w:sz="0" w:space="0" w:color="auto"/>
        <w:right w:val="none" w:sz="0" w:space="0" w:color="auto"/>
      </w:divBdr>
    </w:div>
    <w:div w:id="106431341">
      <w:marLeft w:val="640"/>
      <w:marRight w:val="0"/>
      <w:marTop w:val="0"/>
      <w:marBottom w:val="0"/>
      <w:divBdr>
        <w:top w:val="none" w:sz="0" w:space="0" w:color="auto"/>
        <w:left w:val="none" w:sz="0" w:space="0" w:color="auto"/>
        <w:bottom w:val="none" w:sz="0" w:space="0" w:color="auto"/>
        <w:right w:val="none" w:sz="0" w:space="0" w:color="auto"/>
      </w:divBdr>
    </w:div>
    <w:div w:id="106434836">
      <w:marLeft w:val="640"/>
      <w:marRight w:val="0"/>
      <w:marTop w:val="0"/>
      <w:marBottom w:val="0"/>
      <w:divBdr>
        <w:top w:val="none" w:sz="0" w:space="0" w:color="auto"/>
        <w:left w:val="none" w:sz="0" w:space="0" w:color="auto"/>
        <w:bottom w:val="none" w:sz="0" w:space="0" w:color="auto"/>
        <w:right w:val="none" w:sz="0" w:space="0" w:color="auto"/>
      </w:divBdr>
    </w:div>
    <w:div w:id="106436526">
      <w:marLeft w:val="640"/>
      <w:marRight w:val="0"/>
      <w:marTop w:val="0"/>
      <w:marBottom w:val="0"/>
      <w:divBdr>
        <w:top w:val="none" w:sz="0" w:space="0" w:color="auto"/>
        <w:left w:val="none" w:sz="0" w:space="0" w:color="auto"/>
        <w:bottom w:val="none" w:sz="0" w:space="0" w:color="auto"/>
        <w:right w:val="none" w:sz="0" w:space="0" w:color="auto"/>
      </w:divBdr>
    </w:div>
    <w:div w:id="106505551">
      <w:marLeft w:val="640"/>
      <w:marRight w:val="0"/>
      <w:marTop w:val="0"/>
      <w:marBottom w:val="0"/>
      <w:divBdr>
        <w:top w:val="none" w:sz="0" w:space="0" w:color="auto"/>
        <w:left w:val="none" w:sz="0" w:space="0" w:color="auto"/>
        <w:bottom w:val="none" w:sz="0" w:space="0" w:color="auto"/>
        <w:right w:val="none" w:sz="0" w:space="0" w:color="auto"/>
      </w:divBdr>
    </w:div>
    <w:div w:id="106586380">
      <w:marLeft w:val="640"/>
      <w:marRight w:val="0"/>
      <w:marTop w:val="0"/>
      <w:marBottom w:val="0"/>
      <w:divBdr>
        <w:top w:val="none" w:sz="0" w:space="0" w:color="auto"/>
        <w:left w:val="none" w:sz="0" w:space="0" w:color="auto"/>
        <w:bottom w:val="none" w:sz="0" w:space="0" w:color="auto"/>
        <w:right w:val="none" w:sz="0" w:space="0" w:color="auto"/>
      </w:divBdr>
    </w:div>
    <w:div w:id="106589084">
      <w:marLeft w:val="640"/>
      <w:marRight w:val="0"/>
      <w:marTop w:val="0"/>
      <w:marBottom w:val="0"/>
      <w:divBdr>
        <w:top w:val="none" w:sz="0" w:space="0" w:color="auto"/>
        <w:left w:val="none" w:sz="0" w:space="0" w:color="auto"/>
        <w:bottom w:val="none" w:sz="0" w:space="0" w:color="auto"/>
        <w:right w:val="none" w:sz="0" w:space="0" w:color="auto"/>
      </w:divBdr>
    </w:div>
    <w:div w:id="106589212">
      <w:marLeft w:val="640"/>
      <w:marRight w:val="0"/>
      <w:marTop w:val="0"/>
      <w:marBottom w:val="0"/>
      <w:divBdr>
        <w:top w:val="none" w:sz="0" w:space="0" w:color="auto"/>
        <w:left w:val="none" w:sz="0" w:space="0" w:color="auto"/>
        <w:bottom w:val="none" w:sz="0" w:space="0" w:color="auto"/>
        <w:right w:val="none" w:sz="0" w:space="0" w:color="auto"/>
      </w:divBdr>
    </w:div>
    <w:div w:id="106657724">
      <w:marLeft w:val="640"/>
      <w:marRight w:val="0"/>
      <w:marTop w:val="0"/>
      <w:marBottom w:val="0"/>
      <w:divBdr>
        <w:top w:val="none" w:sz="0" w:space="0" w:color="auto"/>
        <w:left w:val="none" w:sz="0" w:space="0" w:color="auto"/>
        <w:bottom w:val="none" w:sz="0" w:space="0" w:color="auto"/>
        <w:right w:val="none" w:sz="0" w:space="0" w:color="auto"/>
      </w:divBdr>
    </w:div>
    <w:div w:id="106658242">
      <w:marLeft w:val="640"/>
      <w:marRight w:val="0"/>
      <w:marTop w:val="0"/>
      <w:marBottom w:val="0"/>
      <w:divBdr>
        <w:top w:val="none" w:sz="0" w:space="0" w:color="auto"/>
        <w:left w:val="none" w:sz="0" w:space="0" w:color="auto"/>
        <w:bottom w:val="none" w:sz="0" w:space="0" w:color="auto"/>
        <w:right w:val="none" w:sz="0" w:space="0" w:color="auto"/>
      </w:divBdr>
    </w:div>
    <w:div w:id="106658975">
      <w:marLeft w:val="640"/>
      <w:marRight w:val="0"/>
      <w:marTop w:val="0"/>
      <w:marBottom w:val="0"/>
      <w:divBdr>
        <w:top w:val="none" w:sz="0" w:space="0" w:color="auto"/>
        <w:left w:val="none" w:sz="0" w:space="0" w:color="auto"/>
        <w:bottom w:val="none" w:sz="0" w:space="0" w:color="auto"/>
        <w:right w:val="none" w:sz="0" w:space="0" w:color="auto"/>
      </w:divBdr>
    </w:div>
    <w:div w:id="106698281">
      <w:marLeft w:val="640"/>
      <w:marRight w:val="0"/>
      <w:marTop w:val="0"/>
      <w:marBottom w:val="0"/>
      <w:divBdr>
        <w:top w:val="none" w:sz="0" w:space="0" w:color="auto"/>
        <w:left w:val="none" w:sz="0" w:space="0" w:color="auto"/>
        <w:bottom w:val="none" w:sz="0" w:space="0" w:color="auto"/>
        <w:right w:val="none" w:sz="0" w:space="0" w:color="auto"/>
      </w:divBdr>
    </w:div>
    <w:div w:id="106699696">
      <w:marLeft w:val="640"/>
      <w:marRight w:val="0"/>
      <w:marTop w:val="0"/>
      <w:marBottom w:val="0"/>
      <w:divBdr>
        <w:top w:val="none" w:sz="0" w:space="0" w:color="auto"/>
        <w:left w:val="none" w:sz="0" w:space="0" w:color="auto"/>
        <w:bottom w:val="none" w:sz="0" w:space="0" w:color="auto"/>
        <w:right w:val="none" w:sz="0" w:space="0" w:color="auto"/>
      </w:divBdr>
    </w:div>
    <w:div w:id="106703907">
      <w:marLeft w:val="640"/>
      <w:marRight w:val="0"/>
      <w:marTop w:val="0"/>
      <w:marBottom w:val="0"/>
      <w:divBdr>
        <w:top w:val="none" w:sz="0" w:space="0" w:color="auto"/>
        <w:left w:val="none" w:sz="0" w:space="0" w:color="auto"/>
        <w:bottom w:val="none" w:sz="0" w:space="0" w:color="auto"/>
        <w:right w:val="none" w:sz="0" w:space="0" w:color="auto"/>
      </w:divBdr>
    </w:div>
    <w:div w:id="106704602">
      <w:marLeft w:val="640"/>
      <w:marRight w:val="0"/>
      <w:marTop w:val="0"/>
      <w:marBottom w:val="0"/>
      <w:divBdr>
        <w:top w:val="none" w:sz="0" w:space="0" w:color="auto"/>
        <w:left w:val="none" w:sz="0" w:space="0" w:color="auto"/>
        <w:bottom w:val="none" w:sz="0" w:space="0" w:color="auto"/>
        <w:right w:val="none" w:sz="0" w:space="0" w:color="auto"/>
      </w:divBdr>
    </w:div>
    <w:div w:id="106775589">
      <w:marLeft w:val="640"/>
      <w:marRight w:val="0"/>
      <w:marTop w:val="0"/>
      <w:marBottom w:val="0"/>
      <w:divBdr>
        <w:top w:val="none" w:sz="0" w:space="0" w:color="auto"/>
        <w:left w:val="none" w:sz="0" w:space="0" w:color="auto"/>
        <w:bottom w:val="none" w:sz="0" w:space="0" w:color="auto"/>
        <w:right w:val="none" w:sz="0" w:space="0" w:color="auto"/>
      </w:divBdr>
    </w:div>
    <w:div w:id="106824434">
      <w:marLeft w:val="640"/>
      <w:marRight w:val="0"/>
      <w:marTop w:val="0"/>
      <w:marBottom w:val="0"/>
      <w:divBdr>
        <w:top w:val="none" w:sz="0" w:space="0" w:color="auto"/>
        <w:left w:val="none" w:sz="0" w:space="0" w:color="auto"/>
        <w:bottom w:val="none" w:sz="0" w:space="0" w:color="auto"/>
        <w:right w:val="none" w:sz="0" w:space="0" w:color="auto"/>
      </w:divBdr>
    </w:div>
    <w:div w:id="106851989">
      <w:marLeft w:val="640"/>
      <w:marRight w:val="0"/>
      <w:marTop w:val="0"/>
      <w:marBottom w:val="0"/>
      <w:divBdr>
        <w:top w:val="none" w:sz="0" w:space="0" w:color="auto"/>
        <w:left w:val="none" w:sz="0" w:space="0" w:color="auto"/>
        <w:bottom w:val="none" w:sz="0" w:space="0" w:color="auto"/>
        <w:right w:val="none" w:sz="0" w:space="0" w:color="auto"/>
      </w:divBdr>
    </w:div>
    <w:div w:id="106853665">
      <w:marLeft w:val="640"/>
      <w:marRight w:val="0"/>
      <w:marTop w:val="0"/>
      <w:marBottom w:val="0"/>
      <w:divBdr>
        <w:top w:val="none" w:sz="0" w:space="0" w:color="auto"/>
        <w:left w:val="none" w:sz="0" w:space="0" w:color="auto"/>
        <w:bottom w:val="none" w:sz="0" w:space="0" w:color="auto"/>
        <w:right w:val="none" w:sz="0" w:space="0" w:color="auto"/>
      </w:divBdr>
    </w:div>
    <w:div w:id="106973939">
      <w:marLeft w:val="640"/>
      <w:marRight w:val="0"/>
      <w:marTop w:val="0"/>
      <w:marBottom w:val="0"/>
      <w:divBdr>
        <w:top w:val="none" w:sz="0" w:space="0" w:color="auto"/>
        <w:left w:val="none" w:sz="0" w:space="0" w:color="auto"/>
        <w:bottom w:val="none" w:sz="0" w:space="0" w:color="auto"/>
        <w:right w:val="none" w:sz="0" w:space="0" w:color="auto"/>
      </w:divBdr>
    </w:div>
    <w:div w:id="106974802">
      <w:marLeft w:val="640"/>
      <w:marRight w:val="0"/>
      <w:marTop w:val="0"/>
      <w:marBottom w:val="0"/>
      <w:divBdr>
        <w:top w:val="none" w:sz="0" w:space="0" w:color="auto"/>
        <w:left w:val="none" w:sz="0" w:space="0" w:color="auto"/>
        <w:bottom w:val="none" w:sz="0" w:space="0" w:color="auto"/>
        <w:right w:val="none" w:sz="0" w:space="0" w:color="auto"/>
      </w:divBdr>
    </w:div>
    <w:div w:id="107042488">
      <w:marLeft w:val="640"/>
      <w:marRight w:val="0"/>
      <w:marTop w:val="0"/>
      <w:marBottom w:val="0"/>
      <w:divBdr>
        <w:top w:val="none" w:sz="0" w:space="0" w:color="auto"/>
        <w:left w:val="none" w:sz="0" w:space="0" w:color="auto"/>
        <w:bottom w:val="none" w:sz="0" w:space="0" w:color="auto"/>
        <w:right w:val="none" w:sz="0" w:space="0" w:color="auto"/>
      </w:divBdr>
    </w:div>
    <w:div w:id="107046498">
      <w:marLeft w:val="640"/>
      <w:marRight w:val="0"/>
      <w:marTop w:val="0"/>
      <w:marBottom w:val="0"/>
      <w:divBdr>
        <w:top w:val="none" w:sz="0" w:space="0" w:color="auto"/>
        <w:left w:val="none" w:sz="0" w:space="0" w:color="auto"/>
        <w:bottom w:val="none" w:sz="0" w:space="0" w:color="auto"/>
        <w:right w:val="none" w:sz="0" w:space="0" w:color="auto"/>
      </w:divBdr>
    </w:div>
    <w:div w:id="107047911">
      <w:marLeft w:val="640"/>
      <w:marRight w:val="0"/>
      <w:marTop w:val="0"/>
      <w:marBottom w:val="0"/>
      <w:divBdr>
        <w:top w:val="none" w:sz="0" w:space="0" w:color="auto"/>
        <w:left w:val="none" w:sz="0" w:space="0" w:color="auto"/>
        <w:bottom w:val="none" w:sz="0" w:space="0" w:color="auto"/>
        <w:right w:val="none" w:sz="0" w:space="0" w:color="auto"/>
      </w:divBdr>
    </w:div>
    <w:div w:id="107049295">
      <w:marLeft w:val="640"/>
      <w:marRight w:val="0"/>
      <w:marTop w:val="0"/>
      <w:marBottom w:val="0"/>
      <w:divBdr>
        <w:top w:val="none" w:sz="0" w:space="0" w:color="auto"/>
        <w:left w:val="none" w:sz="0" w:space="0" w:color="auto"/>
        <w:bottom w:val="none" w:sz="0" w:space="0" w:color="auto"/>
        <w:right w:val="none" w:sz="0" w:space="0" w:color="auto"/>
      </w:divBdr>
    </w:div>
    <w:div w:id="107088274">
      <w:marLeft w:val="640"/>
      <w:marRight w:val="0"/>
      <w:marTop w:val="0"/>
      <w:marBottom w:val="0"/>
      <w:divBdr>
        <w:top w:val="none" w:sz="0" w:space="0" w:color="auto"/>
        <w:left w:val="none" w:sz="0" w:space="0" w:color="auto"/>
        <w:bottom w:val="none" w:sz="0" w:space="0" w:color="auto"/>
        <w:right w:val="none" w:sz="0" w:space="0" w:color="auto"/>
      </w:divBdr>
    </w:div>
    <w:div w:id="107089012">
      <w:marLeft w:val="640"/>
      <w:marRight w:val="0"/>
      <w:marTop w:val="0"/>
      <w:marBottom w:val="0"/>
      <w:divBdr>
        <w:top w:val="none" w:sz="0" w:space="0" w:color="auto"/>
        <w:left w:val="none" w:sz="0" w:space="0" w:color="auto"/>
        <w:bottom w:val="none" w:sz="0" w:space="0" w:color="auto"/>
        <w:right w:val="none" w:sz="0" w:space="0" w:color="auto"/>
      </w:divBdr>
    </w:div>
    <w:div w:id="107092195">
      <w:marLeft w:val="640"/>
      <w:marRight w:val="0"/>
      <w:marTop w:val="0"/>
      <w:marBottom w:val="0"/>
      <w:divBdr>
        <w:top w:val="none" w:sz="0" w:space="0" w:color="auto"/>
        <w:left w:val="none" w:sz="0" w:space="0" w:color="auto"/>
        <w:bottom w:val="none" w:sz="0" w:space="0" w:color="auto"/>
        <w:right w:val="none" w:sz="0" w:space="0" w:color="auto"/>
      </w:divBdr>
    </w:div>
    <w:div w:id="107093336">
      <w:marLeft w:val="640"/>
      <w:marRight w:val="0"/>
      <w:marTop w:val="0"/>
      <w:marBottom w:val="0"/>
      <w:divBdr>
        <w:top w:val="none" w:sz="0" w:space="0" w:color="auto"/>
        <w:left w:val="none" w:sz="0" w:space="0" w:color="auto"/>
        <w:bottom w:val="none" w:sz="0" w:space="0" w:color="auto"/>
        <w:right w:val="none" w:sz="0" w:space="0" w:color="auto"/>
      </w:divBdr>
    </w:div>
    <w:div w:id="107162565">
      <w:marLeft w:val="640"/>
      <w:marRight w:val="0"/>
      <w:marTop w:val="0"/>
      <w:marBottom w:val="0"/>
      <w:divBdr>
        <w:top w:val="none" w:sz="0" w:space="0" w:color="auto"/>
        <w:left w:val="none" w:sz="0" w:space="0" w:color="auto"/>
        <w:bottom w:val="none" w:sz="0" w:space="0" w:color="auto"/>
        <w:right w:val="none" w:sz="0" w:space="0" w:color="auto"/>
      </w:divBdr>
    </w:div>
    <w:div w:id="107168510">
      <w:marLeft w:val="640"/>
      <w:marRight w:val="0"/>
      <w:marTop w:val="0"/>
      <w:marBottom w:val="0"/>
      <w:divBdr>
        <w:top w:val="none" w:sz="0" w:space="0" w:color="auto"/>
        <w:left w:val="none" w:sz="0" w:space="0" w:color="auto"/>
        <w:bottom w:val="none" w:sz="0" w:space="0" w:color="auto"/>
        <w:right w:val="none" w:sz="0" w:space="0" w:color="auto"/>
      </w:divBdr>
    </w:div>
    <w:div w:id="107238862">
      <w:marLeft w:val="640"/>
      <w:marRight w:val="0"/>
      <w:marTop w:val="0"/>
      <w:marBottom w:val="0"/>
      <w:divBdr>
        <w:top w:val="none" w:sz="0" w:space="0" w:color="auto"/>
        <w:left w:val="none" w:sz="0" w:space="0" w:color="auto"/>
        <w:bottom w:val="none" w:sz="0" w:space="0" w:color="auto"/>
        <w:right w:val="none" w:sz="0" w:space="0" w:color="auto"/>
      </w:divBdr>
    </w:div>
    <w:div w:id="107239028">
      <w:marLeft w:val="640"/>
      <w:marRight w:val="0"/>
      <w:marTop w:val="0"/>
      <w:marBottom w:val="0"/>
      <w:divBdr>
        <w:top w:val="none" w:sz="0" w:space="0" w:color="auto"/>
        <w:left w:val="none" w:sz="0" w:space="0" w:color="auto"/>
        <w:bottom w:val="none" w:sz="0" w:space="0" w:color="auto"/>
        <w:right w:val="none" w:sz="0" w:space="0" w:color="auto"/>
      </w:divBdr>
    </w:div>
    <w:div w:id="107242755">
      <w:marLeft w:val="640"/>
      <w:marRight w:val="0"/>
      <w:marTop w:val="0"/>
      <w:marBottom w:val="0"/>
      <w:divBdr>
        <w:top w:val="none" w:sz="0" w:space="0" w:color="auto"/>
        <w:left w:val="none" w:sz="0" w:space="0" w:color="auto"/>
        <w:bottom w:val="none" w:sz="0" w:space="0" w:color="auto"/>
        <w:right w:val="none" w:sz="0" w:space="0" w:color="auto"/>
      </w:divBdr>
    </w:div>
    <w:div w:id="107243625">
      <w:marLeft w:val="640"/>
      <w:marRight w:val="0"/>
      <w:marTop w:val="0"/>
      <w:marBottom w:val="0"/>
      <w:divBdr>
        <w:top w:val="none" w:sz="0" w:space="0" w:color="auto"/>
        <w:left w:val="none" w:sz="0" w:space="0" w:color="auto"/>
        <w:bottom w:val="none" w:sz="0" w:space="0" w:color="auto"/>
        <w:right w:val="none" w:sz="0" w:space="0" w:color="auto"/>
      </w:divBdr>
    </w:div>
    <w:div w:id="107286713">
      <w:marLeft w:val="640"/>
      <w:marRight w:val="0"/>
      <w:marTop w:val="0"/>
      <w:marBottom w:val="0"/>
      <w:divBdr>
        <w:top w:val="none" w:sz="0" w:space="0" w:color="auto"/>
        <w:left w:val="none" w:sz="0" w:space="0" w:color="auto"/>
        <w:bottom w:val="none" w:sz="0" w:space="0" w:color="auto"/>
        <w:right w:val="none" w:sz="0" w:space="0" w:color="auto"/>
      </w:divBdr>
    </w:div>
    <w:div w:id="107286966">
      <w:marLeft w:val="640"/>
      <w:marRight w:val="0"/>
      <w:marTop w:val="0"/>
      <w:marBottom w:val="0"/>
      <w:divBdr>
        <w:top w:val="none" w:sz="0" w:space="0" w:color="auto"/>
        <w:left w:val="none" w:sz="0" w:space="0" w:color="auto"/>
        <w:bottom w:val="none" w:sz="0" w:space="0" w:color="auto"/>
        <w:right w:val="none" w:sz="0" w:space="0" w:color="auto"/>
      </w:divBdr>
    </w:div>
    <w:div w:id="107353318">
      <w:marLeft w:val="640"/>
      <w:marRight w:val="0"/>
      <w:marTop w:val="0"/>
      <w:marBottom w:val="0"/>
      <w:divBdr>
        <w:top w:val="none" w:sz="0" w:space="0" w:color="auto"/>
        <w:left w:val="none" w:sz="0" w:space="0" w:color="auto"/>
        <w:bottom w:val="none" w:sz="0" w:space="0" w:color="auto"/>
        <w:right w:val="none" w:sz="0" w:space="0" w:color="auto"/>
      </w:divBdr>
    </w:div>
    <w:div w:id="107357178">
      <w:marLeft w:val="640"/>
      <w:marRight w:val="0"/>
      <w:marTop w:val="0"/>
      <w:marBottom w:val="0"/>
      <w:divBdr>
        <w:top w:val="none" w:sz="0" w:space="0" w:color="auto"/>
        <w:left w:val="none" w:sz="0" w:space="0" w:color="auto"/>
        <w:bottom w:val="none" w:sz="0" w:space="0" w:color="auto"/>
        <w:right w:val="none" w:sz="0" w:space="0" w:color="auto"/>
      </w:divBdr>
    </w:div>
    <w:div w:id="107360429">
      <w:marLeft w:val="640"/>
      <w:marRight w:val="0"/>
      <w:marTop w:val="0"/>
      <w:marBottom w:val="0"/>
      <w:divBdr>
        <w:top w:val="none" w:sz="0" w:space="0" w:color="auto"/>
        <w:left w:val="none" w:sz="0" w:space="0" w:color="auto"/>
        <w:bottom w:val="none" w:sz="0" w:space="0" w:color="auto"/>
        <w:right w:val="none" w:sz="0" w:space="0" w:color="auto"/>
      </w:divBdr>
    </w:div>
    <w:div w:id="107362845">
      <w:marLeft w:val="640"/>
      <w:marRight w:val="0"/>
      <w:marTop w:val="0"/>
      <w:marBottom w:val="0"/>
      <w:divBdr>
        <w:top w:val="none" w:sz="0" w:space="0" w:color="auto"/>
        <w:left w:val="none" w:sz="0" w:space="0" w:color="auto"/>
        <w:bottom w:val="none" w:sz="0" w:space="0" w:color="auto"/>
        <w:right w:val="none" w:sz="0" w:space="0" w:color="auto"/>
      </w:divBdr>
    </w:div>
    <w:div w:id="107431073">
      <w:marLeft w:val="640"/>
      <w:marRight w:val="0"/>
      <w:marTop w:val="0"/>
      <w:marBottom w:val="0"/>
      <w:divBdr>
        <w:top w:val="none" w:sz="0" w:space="0" w:color="auto"/>
        <w:left w:val="none" w:sz="0" w:space="0" w:color="auto"/>
        <w:bottom w:val="none" w:sz="0" w:space="0" w:color="auto"/>
        <w:right w:val="none" w:sz="0" w:space="0" w:color="auto"/>
      </w:divBdr>
    </w:div>
    <w:div w:id="107504377">
      <w:marLeft w:val="640"/>
      <w:marRight w:val="0"/>
      <w:marTop w:val="0"/>
      <w:marBottom w:val="0"/>
      <w:divBdr>
        <w:top w:val="none" w:sz="0" w:space="0" w:color="auto"/>
        <w:left w:val="none" w:sz="0" w:space="0" w:color="auto"/>
        <w:bottom w:val="none" w:sz="0" w:space="0" w:color="auto"/>
        <w:right w:val="none" w:sz="0" w:space="0" w:color="auto"/>
      </w:divBdr>
    </w:div>
    <w:div w:id="107622732">
      <w:marLeft w:val="640"/>
      <w:marRight w:val="0"/>
      <w:marTop w:val="0"/>
      <w:marBottom w:val="0"/>
      <w:divBdr>
        <w:top w:val="none" w:sz="0" w:space="0" w:color="auto"/>
        <w:left w:val="none" w:sz="0" w:space="0" w:color="auto"/>
        <w:bottom w:val="none" w:sz="0" w:space="0" w:color="auto"/>
        <w:right w:val="none" w:sz="0" w:space="0" w:color="auto"/>
      </w:divBdr>
    </w:div>
    <w:div w:id="107626568">
      <w:marLeft w:val="640"/>
      <w:marRight w:val="0"/>
      <w:marTop w:val="0"/>
      <w:marBottom w:val="0"/>
      <w:divBdr>
        <w:top w:val="none" w:sz="0" w:space="0" w:color="auto"/>
        <w:left w:val="none" w:sz="0" w:space="0" w:color="auto"/>
        <w:bottom w:val="none" w:sz="0" w:space="0" w:color="auto"/>
        <w:right w:val="none" w:sz="0" w:space="0" w:color="auto"/>
      </w:divBdr>
    </w:div>
    <w:div w:id="107631374">
      <w:marLeft w:val="640"/>
      <w:marRight w:val="0"/>
      <w:marTop w:val="0"/>
      <w:marBottom w:val="0"/>
      <w:divBdr>
        <w:top w:val="none" w:sz="0" w:space="0" w:color="auto"/>
        <w:left w:val="none" w:sz="0" w:space="0" w:color="auto"/>
        <w:bottom w:val="none" w:sz="0" w:space="0" w:color="auto"/>
        <w:right w:val="none" w:sz="0" w:space="0" w:color="auto"/>
      </w:divBdr>
    </w:div>
    <w:div w:id="107697285">
      <w:marLeft w:val="640"/>
      <w:marRight w:val="0"/>
      <w:marTop w:val="0"/>
      <w:marBottom w:val="0"/>
      <w:divBdr>
        <w:top w:val="none" w:sz="0" w:space="0" w:color="auto"/>
        <w:left w:val="none" w:sz="0" w:space="0" w:color="auto"/>
        <w:bottom w:val="none" w:sz="0" w:space="0" w:color="auto"/>
        <w:right w:val="none" w:sz="0" w:space="0" w:color="auto"/>
      </w:divBdr>
    </w:div>
    <w:div w:id="107698120">
      <w:marLeft w:val="640"/>
      <w:marRight w:val="0"/>
      <w:marTop w:val="0"/>
      <w:marBottom w:val="0"/>
      <w:divBdr>
        <w:top w:val="none" w:sz="0" w:space="0" w:color="auto"/>
        <w:left w:val="none" w:sz="0" w:space="0" w:color="auto"/>
        <w:bottom w:val="none" w:sz="0" w:space="0" w:color="auto"/>
        <w:right w:val="none" w:sz="0" w:space="0" w:color="auto"/>
      </w:divBdr>
    </w:div>
    <w:div w:id="107747654">
      <w:marLeft w:val="640"/>
      <w:marRight w:val="0"/>
      <w:marTop w:val="0"/>
      <w:marBottom w:val="0"/>
      <w:divBdr>
        <w:top w:val="none" w:sz="0" w:space="0" w:color="auto"/>
        <w:left w:val="none" w:sz="0" w:space="0" w:color="auto"/>
        <w:bottom w:val="none" w:sz="0" w:space="0" w:color="auto"/>
        <w:right w:val="none" w:sz="0" w:space="0" w:color="auto"/>
      </w:divBdr>
    </w:div>
    <w:div w:id="107749041">
      <w:marLeft w:val="640"/>
      <w:marRight w:val="0"/>
      <w:marTop w:val="0"/>
      <w:marBottom w:val="0"/>
      <w:divBdr>
        <w:top w:val="none" w:sz="0" w:space="0" w:color="auto"/>
        <w:left w:val="none" w:sz="0" w:space="0" w:color="auto"/>
        <w:bottom w:val="none" w:sz="0" w:space="0" w:color="auto"/>
        <w:right w:val="none" w:sz="0" w:space="0" w:color="auto"/>
      </w:divBdr>
    </w:div>
    <w:div w:id="107817781">
      <w:marLeft w:val="640"/>
      <w:marRight w:val="0"/>
      <w:marTop w:val="0"/>
      <w:marBottom w:val="0"/>
      <w:divBdr>
        <w:top w:val="none" w:sz="0" w:space="0" w:color="auto"/>
        <w:left w:val="none" w:sz="0" w:space="0" w:color="auto"/>
        <w:bottom w:val="none" w:sz="0" w:space="0" w:color="auto"/>
        <w:right w:val="none" w:sz="0" w:space="0" w:color="auto"/>
      </w:divBdr>
    </w:div>
    <w:div w:id="107818575">
      <w:marLeft w:val="640"/>
      <w:marRight w:val="0"/>
      <w:marTop w:val="0"/>
      <w:marBottom w:val="0"/>
      <w:divBdr>
        <w:top w:val="none" w:sz="0" w:space="0" w:color="auto"/>
        <w:left w:val="none" w:sz="0" w:space="0" w:color="auto"/>
        <w:bottom w:val="none" w:sz="0" w:space="0" w:color="auto"/>
        <w:right w:val="none" w:sz="0" w:space="0" w:color="auto"/>
      </w:divBdr>
    </w:div>
    <w:div w:id="107824711">
      <w:marLeft w:val="640"/>
      <w:marRight w:val="0"/>
      <w:marTop w:val="0"/>
      <w:marBottom w:val="0"/>
      <w:divBdr>
        <w:top w:val="none" w:sz="0" w:space="0" w:color="auto"/>
        <w:left w:val="none" w:sz="0" w:space="0" w:color="auto"/>
        <w:bottom w:val="none" w:sz="0" w:space="0" w:color="auto"/>
        <w:right w:val="none" w:sz="0" w:space="0" w:color="auto"/>
      </w:divBdr>
    </w:div>
    <w:div w:id="107894474">
      <w:marLeft w:val="640"/>
      <w:marRight w:val="0"/>
      <w:marTop w:val="0"/>
      <w:marBottom w:val="0"/>
      <w:divBdr>
        <w:top w:val="none" w:sz="0" w:space="0" w:color="auto"/>
        <w:left w:val="none" w:sz="0" w:space="0" w:color="auto"/>
        <w:bottom w:val="none" w:sz="0" w:space="0" w:color="auto"/>
        <w:right w:val="none" w:sz="0" w:space="0" w:color="auto"/>
      </w:divBdr>
    </w:div>
    <w:div w:id="107899162">
      <w:marLeft w:val="640"/>
      <w:marRight w:val="0"/>
      <w:marTop w:val="0"/>
      <w:marBottom w:val="0"/>
      <w:divBdr>
        <w:top w:val="none" w:sz="0" w:space="0" w:color="auto"/>
        <w:left w:val="none" w:sz="0" w:space="0" w:color="auto"/>
        <w:bottom w:val="none" w:sz="0" w:space="0" w:color="auto"/>
        <w:right w:val="none" w:sz="0" w:space="0" w:color="auto"/>
      </w:divBdr>
    </w:div>
    <w:div w:id="107899372">
      <w:marLeft w:val="640"/>
      <w:marRight w:val="0"/>
      <w:marTop w:val="0"/>
      <w:marBottom w:val="0"/>
      <w:divBdr>
        <w:top w:val="none" w:sz="0" w:space="0" w:color="auto"/>
        <w:left w:val="none" w:sz="0" w:space="0" w:color="auto"/>
        <w:bottom w:val="none" w:sz="0" w:space="0" w:color="auto"/>
        <w:right w:val="none" w:sz="0" w:space="0" w:color="auto"/>
      </w:divBdr>
    </w:div>
    <w:div w:id="107899691">
      <w:marLeft w:val="640"/>
      <w:marRight w:val="0"/>
      <w:marTop w:val="0"/>
      <w:marBottom w:val="0"/>
      <w:divBdr>
        <w:top w:val="none" w:sz="0" w:space="0" w:color="auto"/>
        <w:left w:val="none" w:sz="0" w:space="0" w:color="auto"/>
        <w:bottom w:val="none" w:sz="0" w:space="0" w:color="auto"/>
        <w:right w:val="none" w:sz="0" w:space="0" w:color="auto"/>
      </w:divBdr>
    </w:div>
    <w:div w:id="107900106">
      <w:marLeft w:val="640"/>
      <w:marRight w:val="0"/>
      <w:marTop w:val="0"/>
      <w:marBottom w:val="0"/>
      <w:divBdr>
        <w:top w:val="none" w:sz="0" w:space="0" w:color="auto"/>
        <w:left w:val="none" w:sz="0" w:space="0" w:color="auto"/>
        <w:bottom w:val="none" w:sz="0" w:space="0" w:color="auto"/>
        <w:right w:val="none" w:sz="0" w:space="0" w:color="auto"/>
      </w:divBdr>
    </w:div>
    <w:div w:id="107941335">
      <w:marLeft w:val="640"/>
      <w:marRight w:val="0"/>
      <w:marTop w:val="0"/>
      <w:marBottom w:val="0"/>
      <w:divBdr>
        <w:top w:val="none" w:sz="0" w:space="0" w:color="auto"/>
        <w:left w:val="none" w:sz="0" w:space="0" w:color="auto"/>
        <w:bottom w:val="none" w:sz="0" w:space="0" w:color="auto"/>
        <w:right w:val="none" w:sz="0" w:space="0" w:color="auto"/>
      </w:divBdr>
    </w:div>
    <w:div w:id="108017682">
      <w:marLeft w:val="640"/>
      <w:marRight w:val="0"/>
      <w:marTop w:val="0"/>
      <w:marBottom w:val="0"/>
      <w:divBdr>
        <w:top w:val="none" w:sz="0" w:space="0" w:color="auto"/>
        <w:left w:val="none" w:sz="0" w:space="0" w:color="auto"/>
        <w:bottom w:val="none" w:sz="0" w:space="0" w:color="auto"/>
        <w:right w:val="none" w:sz="0" w:space="0" w:color="auto"/>
      </w:divBdr>
    </w:div>
    <w:div w:id="108088969">
      <w:marLeft w:val="640"/>
      <w:marRight w:val="0"/>
      <w:marTop w:val="0"/>
      <w:marBottom w:val="0"/>
      <w:divBdr>
        <w:top w:val="none" w:sz="0" w:space="0" w:color="auto"/>
        <w:left w:val="none" w:sz="0" w:space="0" w:color="auto"/>
        <w:bottom w:val="none" w:sz="0" w:space="0" w:color="auto"/>
        <w:right w:val="none" w:sz="0" w:space="0" w:color="auto"/>
      </w:divBdr>
    </w:div>
    <w:div w:id="108090864">
      <w:marLeft w:val="640"/>
      <w:marRight w:val="0"/>
      <w:marTop w:val="0"/>
      <w:marBottom w:val="0"/>
      <w:divBdr>
        <w:top w:val="none" w:sz="0" w:space="0" w:color="auto"/>
        <w:left w:val="none" w:sz="0" w:space="0" w:color="auto"/>
        <w:bottom w:val="none" w:sz="0" w:space="0" w:color="auto"/>
        <w:right w:val="none" w:sz="0" w:space="0" w:color="auto"/>
      </w:divBdr>
    </w:div>
    <w:div w:id="108134936">
      <w:marLeft w:val="640"/>
      <w:marRight w:val="0"/>
      <w:marTop w:val="0"/>
      <w:marBottom w:val="0"/>
      <w:divBdr>
        <w:top w:val="none" w:sz="0" w:space="0" w:color="auto"/>
        <w:left w:val="none" w:sz="0" w:space="0" w:color="auto"/>
        <w:bottom w:val="none" w:sz="0" w:space="0" w:color="auto"/>
        <w:right w:val="none" w:sz="0" w:space="0" w:color="auto"/>
      </w:divBdr>
    </w:div>
    <w:div w:id="108165900">
      <w:marLeft w:val="640"/>
      <w:marRight w:val="0"/>
      <w:marTop w:val="0"/>
      <w:marBottom w:val="0"/>
      <w:divBdr>
        <w:top w:val="none" w:sz="0" w:space="0" w:color="auto"/>
        <w:left w:val="none" w:sz="0" w:space="0" w:color="auto"/>
        <w:bottom w:val="none" w:sz="0" w:space="0" w:color="auto"/>
        <w:right w:val="none" w:sz="0" w:space="0" w:color="auto"/>
      </w:divBdr>
    </w:div>
    <w:div w:id="108206223">
      <w:marLeft w:val="640"/>
      <w:marRight w:val="0"/>
      <w:marTop w:val="0"/>
      <w:marBottom w:val="0"/>
      <w:divBdr>
        <w:top w:val="none" w:sz="0" w:space="0" w:color="auto"/>
        <w:left w:val="none" w:sz="0" w:space="0" w:color="auto"/>
        <w:bottom w:val="none" w:sz="0" w:space="0" w:color="auto"/>
        <w:right w:val="none" w:sz="0" w:space="0" w:color="auto"/>
      </w:divBdr>
    </w:div>
    <w:div w:id="108277027">
      <w:marLeft w:val="640"/>
      <w:marRight w:val="0"/>
      <w:marTop w:val="0"/>
      <w:marBottom w:val="0"/>
      <w:divBdr>
        <w:top w:val="none" w:sz="0" w:space="0" w:color="auto"/>
        <w:left w:val="none" w:sz="0" w:space="0" w:color="auto"/>
        <w:bottom w:val="none" w:sz="0" w:space="0" w:color="auto"/>
        <w:right w:val="none" w:sz="0" w:space="0" w:color="auto"/>
      </w:divBdr>
    </w:div>
    <w:div w:id="108353491">
      <w:marLeft w:val="640"/>
      <w:marRight w:val="0"/>
      <w:marTop w:val="0"/>
      <w:marBottom w:val="0"/>
      <w:divBdr>
        <w:top w:val="none" w:sz="0" w:space="0" w:color="auto"/>
        <w:left w:val="none" w:sz="0" w:space="0" w:color="auto"/>
        <w:bottom w:val="none" w:sz="0" w:space="0" w:color="auto"/>
        <w:right w:val="none" w:sz="0" w:space="0" w:color="auto"/>
      </w:divBdr>
    </w:div>
    <w:div w:id="108357897">
      <w:marLeft w:val="640"/>
      <w:marRight w:val="0"/>
      <w:marTop w:val="0"/>
      <w:marBottom w:val="0"/>
      <w:divBdr>
        <w:top w:val="none" w:sz="0" w:space="0" w:color="auto"/>
        <w:left w:val="none" w:sz="0" w:space="0" w:color="auto"/>
        <w:bottom w:val="none" w:sz="0" w:space="0" w:color="auto"/>
        <w:right w:val="none" w:sz="0" w:space="0" w:color="auto"/>
      </w:divBdr>
    </w:div>
    <w:div w:id="108360776">
      <w:marLeft w:val="640"/>
      <w:marRight w:val="0"/>
      <w:marTop w:val="0"/>
      <w:marBottom w:val="0"/>
      <w:divBdr>
        <w:top w:val="none" w:sz="0" w:space="0" w:color="auto"/>
        <w:left w:val="none" w:sz="0" w:space="0" w:color="auto"/>
        <w:bottom w:val="none" w:sz="0" w:space="0" w:color="auto"/>
        <w:right w:val="none" w:sz="0" w:space="0" w:color="auto"/>
      </w:divBdr>
    </w:div>
    <w:div w:id="108361718">
      <w:marLeft w:val="640"/>
      <w:marRight w:val="0"/>
      <w:marTop w:val="0"/>
      <w:marBottom w:val="0"/>
      <w:divBdr>
        <w:top w:val="none" w:sz="0" w:space="0" w:color="auto"/>
        <w:left w:val="none" w:sz="0" w:space="0" w:color="auto"/>
        <w:bottom w:val="none" w:sz="0" w:space="0" w:color="auto"/>
        <w:right w:val="none" w:sz="0" w:space="0" w:color="auto"/>
      </w:divBdr>
    </w:div>
    <w:div w:id="108397838">
      <w:marLeft w:val="640"/>
      <w:marRight w:val="0"/>
      <w:marTop w:val="0"/>
      <w:marBottom w:val="0"/>
      <w:divBdr>
        <w:top w:val="none" w:sz="0" w:space="0" w:color="auto"/>
        <w:left w:val="none" w:sz="0" w:space="0" w:color="auto"/>
        <w:bottom w:val="none" w:sz="0" w:space="0" w:color="auto"/>
        <w:right w:val="none" w:sz="0" w:space="0" w:color="auto"/>
      </w:divBdr>
    </w:div>
    <w:div w:id="108400745">
      <w:marLeft w:val="640"/>
      <w:marRight w:val="0"/>
      <w:marTop w:val="0"/>
      <w:marBottom w:val="0"/>
      <w:divBdr>
        <w:top w:val="none" w:sz="0" w:space="0" w:color="auto"/>
        <w:left w:val="none" w:sz="0" w:space="0" w:color="auto"/>
        <w:bottom w:val="none" w:sz="0" w:space="0" w:color="auto"/>
        <w:right w:val="none" w:sz="0" w:space="0" w:color="auto"/>
      </w:divBdr>
    </w:div>
    <w:div w:id="108401215">
      <w:marLeft w:val="640"/>
      <w:marRight w:val="0"/>
      <w:marTop w:val="0"/>
      <w:marBottom w:val="0"/>
      <w:divBdr>
        <w:top w:val="none" w:sz="0" w:space="0" w:color="auto"/>
        <w:left w:val="none" w:sz="0" w:space="0" w:color="auto"/>
        <w:bottom w:val="none" w:sz="0" w:space="0" w:color="auto"/>
        <w:right w:val="none" w:sz="0" w:space="0" w:color="auto"/>
      </w:divBdr>
    </w:div>
    <w:div w:id="108403788">
      <w:marLeft w:val="640"/>
      <w:marRight w:val="0"/>
      <w:marTop w:val="0"/>
      <w:marBottom w:val="0"/>
      <w:divBdr>
        <w:top w:val="none" w:sz="0" w:space="0" w:color="auto"/>
        <w:left w:val="none" w:sz="0" w:space="0" w:color="auto"/>
        <w:bottom w:val="none" w:sz="0" w:space="0" w:color="auto"/>
        <w:right w:val="none" w:sz="0" w:space="0" w:color="auto"/>
      </w:divBdr>
    </w:div>
    <w:div w:id="108474776">
      <w:marLeft w:val="640"/>
      <w:marRight w:val="0"/>
      <w:marTop w:val="0"/>
      <w:marBottom w:val="0"/>
      <w:divBdr>
        <w:top w:val="none" w:sz="0" w:space="0" w:color="auto"/>
        <w:left w:val="none" w:sz="0" w:space="0" w:color="auto"/>
        <w:bottom w:val="none" w:sz="0" w:space="0" w:color="auto"/>
        <w:right w:val="none" w:sz="0" w:space="0" w:color="auto"/>
      </w:divBdr>
    </w:div>
    <w:div w:id="108551234">
      <w:marLeft w:val="640"/>
      <w:marRight w:val="0"/>
      <w:marTop w:val="0"/>
      <w:marBottom w:val="0"/>
      <w:divBdr>
        <w:top w:val="none" w:sz="0" w:space="0" w:color="auto"/>
        <w:left w:val="none" w:sz="0" w:space="0" w:color="auto"/>
        <w:bottom w:val="none" w:sz="0" w:space="0" w:color="auto"/>
        <w:right w:val="none" w:sz="0" w:space="0" w:color="auto"/>
      </w:divBdr>
    </w:div>
    <w:div w:id="108552142">
      <w:marLeft w:val="640"/>
      <w:marRight w:val="0"/>
      <w:marTop w:val="0"/>
      <w:marBottom w:val="0"/>
      <w:divBdr>
        <w:top w:val="none" w:sz="0" w:space="0" w:color="auto"/>
        <w:left w:val="none" w:sz="0" w:space="0" w:color="auto"/>
        <w:bottom w:val="none" w:sz="0" w:space="0" w:color="auto"/>
        <w:right w:val="none" w:sz="0" w:space="0" w:color="auto"/>
      </w:divBdr>
    </w:div>
    <w:div w:id="108553025">
      <w:marLeft w:val="640"/>
      <w:marRight w:val="0"/>
      <w:marTop w:val="0"/>
      <w:marBottom w:val="0"/>
      <w:divBdr>
        <w:top w:val="none" w:sz="0" w:space="0" w:color="auto"/>
        <w:left w:val="none" w:sz="0" w:space="0" w:color="auto"/>
        <w:bottom w:val="none" w:sz="0" w:space="0" w:color="auto"/>
        <w:right w:val="none" w:sz="0" w:space="0" w:color="auto"/>
      </w:divBdr>
    </w:div>
    <w:div w:id="108595611">
      <w:marLeft w:val="640"/>
      <w:marRight w:val="0"/>
      <w:marTop w:val="0"/>
      <w:marBottom w:val="0"/>
      <w:divBdr>
        <w:top w:val="none" w:sz="0" w:space="0" w:color="auto"/>
        <w:left w:val="none" w:sz="0" w:space="0" w:color="auto"/>
        <w:bottom w:val="none" w:sz="0" w:space="0" w:color="auto"/>
        <w:right w:val="none" w:sz="0" w:space="0" w:color="auto"/>
      </w:divBdr>
    </w:div>
    <w:div w:id="108666978">
      <w:marLeft w:val="640"/>
      <w:marRight w:val="0"/>
      <w:marTop w:val="0"/>
      <w:marBottom w:val="0"/>
      <w:divBdr>
        <w:top w:val="none" w:sz="0" w:space="0" w:color="auto"/>
        <w:left w:val="none" w:sz="0" w:space="0" w:color="auto"/>
        <w:bottom w:val="none" w:sz="0" w:space="0" w:color="auto"/>
        <w:right w:val="none" w:sz="0" w:space="0" w:color="auto"/>
      </w:divBdr>
    </w:div>
    <w:div w:id="108672016">
      <w:marLeft w:val="640"/>
      <w:marRight w:val="0"/>
      <w:marTop w:val="0"/>
      <w:marBottom w:val="0"/>
      <w:divBdr>
        <w:top w:val="none" w:sz="0" w:space="0" w:color="auto"/>
        <w:left w:val="none" w:sz="0" w:space="0" w:color="auto"/>
        <w:bottom w:val="none" w:sz="0" w:space="0" w:color="auto"/>
        <w:right w:val="none" w:sz="0" w:space="0" w:color="auto"/>
      </w:divBdr>
    </w:div>
    <w:div w:id="108739810">
      <w:marLeft w:val="640"/>
      <w:marRight w:val="0"/>
      <w:marTop w:val="0"/>
      <w:marBottom w:val="0"/>
      <w:divBdr>
        <w:top w:val="none" w:sz="0" w:space="0" w:color="auto"/>
        <w:left w:val="none" w:sz="0" w:space="0" w:color="auto"/>
        <w:bottom w:val="none" w:sz="0" w:space="0" w:color="auto"/>
        <w:right w:val="none" w:sz="0" w:space="0" w:color="auto"/>
      </w:divBdr>
    </w:div>
    <w:div w:id="108741318">
      <w:marLeft w:val="640"/>
      <w:marRight w:val="0"/>
      <w:marTop w:val="0"/>
      <w:marBottom w:val="0"/>
      <w:divBdr>
        <w:top w:val="none" w:sz="0" w:space="0" w:color="auto"/>
        <w:left w:val="none" w:sz="0" w:space="0" w:color="auto"/>
        <w:bottom w:val="none" w:sz="0" w:space="0" w:color="auto"/>
        <w:right w:val="none" w:sz="0" w:space="0" w:color="auto"/>
      </w:divBdr>
    </w:div>
    <w:div w:id="108744411">
      <w:marLeft w:val="640"/>
      <w:marRight w:val="0"/>
      <w:marTop w:val="0"/>
      <w:marBottom w:val="0"/>
      <w:divBdr>
        <w:top w:val="none" w:sz="0" w:space="0" w:color="auto"/>
        <w:left w:val="none" w:sz="0" w:space="0" w:color="auto"/>
        <w:bottom w:val="none" w:sz="0" w:space="0" w:color="auto"/>
        <w:right w:val="none" w:sz="0" w:space="0" w:color="auto"/>
      </w:divBdr>
    </w:div>
    <w:div w:id="108747579">
      <w:marLeft w:val="640"/>
      <w:marRight w:val="0"/>
      <w:marTop w:val="0"/>
      <w:marBottom w:val="0"/>
      <w:divBdr>
        <w:top w:val="none" w:sz="0" w:space="0" w:color="auto"/>
        <w:left w:val="none" w:sz="0" w:space="0" w:color="auto"/>
        <w:bottom w:val="none" w:sz="0" w:space="0" w:color="auto"/>
        <w:right w:val="none" w:sz="0" w:space="0" w:color="auto"/>
      </w:divBdr>
    </w:div>
    <w:div w:id="108790348">
      <w:marLeft w:val="640"/>
      <w:marRight w:val="0"/>
      <w:marTop w:val="0"/>
      <w:marBottom w:val="0"/>
      <w:divBdr>
        <w:top w:val="none" w:sz="0" w:space="0" w:color="auto"/>
        <w:left w:val="none" w:sz="0" w:space="0" w:color="auto"/>
        <w:bottom w:val="none" w:sz="0" w:space="0" w:color="auto"/>
        <w:right w:val="none" w:sz="0" w:space="0" w:color="auto"/>
      </w:divBdr>
    </w:div>
    <w:div w:id="108790615">
      <w:marLeft w:val="640"/>
      <w:marRight w:val="0"/>
      <w:marTop w:val="0"/>
      <w:marBottom w:val="0"/>
      <w:divBdr>
        <w:top w:val="none" w:sz="0" w:space="0" w:color="auto"/>
        <w:left w:val="none" w:sz="0" w:space="0" w:color="auto"/>
        <w:bottom w:val="none" w:sz="0" w:space="0" w:color="auto"/>
        <w:right w:val="none" w:sz="0" w:space="0" w:color="auto"/>
      </w:divBdr>
    </w:div>
    <w:div w:id="108858772">
      <w:marLeft w:val="640"/>
      <w:marRight w:val="0"/>
      <w:marTop w:val="0"/>
      <w:marBottom w:val="0"/>
      <w:divBdr>
        <w:top w:val="none" w:sz="0" w:space="0" w:color="auto"/>
        <w:left w:val="none" w:sz="0" w:space="0" w:color="auto"/>
        <w:bottom w:val="none" w:sz="0" w:space="0" w:color="auto"/>
        <w:right w:val="none" w:sz="0" w:space="0" w:color="auto"/>
      </w:divBdr>
    </w:div>
    <w:div w:id="108860396">
      <w:marLeft w:val="640"/>
      <w:marRight w:val="0"/>
      <w:marTop w:val="0"/>
      <w:marBottom w:val="0"/>
      <w:divBdr>
        <w:top w:val="none" w:sz="0" w:space="0" w:color="auto"/>
        <w:left w:val="none" w:sz="0" w:space="0" w:color="auto"/>
        <w:bottom w:val="none" w:sz="0" w:space="0" w:color="auto"/>
        <w:right w:val="none" w:sz="0" w:space="0" w:color="auto"/>
      </w:divBdr>
    </w:div>
    <w:div w:id="108860988">
      <w:marLeft w:val="640"/>
      <w:marRight w:val="0"/>
      <w:marTop w:val="0"/>
      <w:marBottom w:val="0"/>
      <w:divBdr>
        <w:top w:val="none" w:sz="0" w:space="0" w:color="auto"/>
        <w:left w:val="none" w:sz="0" w:space="0" w:color="auto"/>
        <w:bottom w:val="none" w:sz="0" w:space="0" w:color="auto"/>
        <w:right w:val="none" w:sz="0" w:space="0" w:color="auto"/>
      </w:divBdr>
    </w:div>
    <w:div w:id="108863374">
      <w:marLeft w:val="640"/>
      <w:marRight w:val="0"/>
      <w:marTop w:val="0"/>
      <w:marBottom w:val="0"/>
      <w:divBdr>
        <w:top w:val="none" w:sz="0" w:space="0" w:color="auto"/>
        <w:left w:val="none" w:sz="0" w:space="0" w:color="auto"/>
        <w:bottom w:val="none" w:sz="0" w:space="0" w:color="auto"/>
        <w:right w:val="none" w:sz="0" w:space="0" w:color="auto"/>
      </w:divBdr>
    </w:div>
    <w:div w:id="108866641">
      <w:marLeft w:val="640"/>
      <w:marRight w:val="0"/>
      <w:marTop w:val="0"/>
      <w:marBottom w:val="0"/>
      <w:divBdr>
        <w:top w:val="none" w:sz="0" w:space="0" w:color="auto"/>
        <w:left w:val="none" w:sz="0" w:space="0" w:color="auto"/>
        <w:bottom w:val="none" w:sz="0" w:space="0" w:color="auto"/>
        <w:right w:val="none" w:sz="0" w:space="0" w:color="auto"/>
      </w:divBdr>
    </w:div>
    <w:div w:id="109014149">
      <w:marLeft w:val="640"/>
      <w:marRight w:val="0"/>
      <w:marTop w:val="0"/>
      <w:marBottom w:val="0"/>
      <w:divBdr>
        <w:top w:val="none" w:sz="0" w:space="0" w:color="auto"/>
        <w:left w:val="none" w:sz="0" w:space="0" w:color="auto"/>
        <w:bottom w:val="none" w:sz="0" w:space="0" w:color="auto"/>
        <w:right w:val="none" w:sz="0" w:space="0" w:color="auto"/>
      </w:divBdr>
    </w:div>
    <w:div w:id="109083868">
      <w:marLeft w:val="640"/>
      <w:marRight w:val="0"/>
      <w:marTop w:val="0"/>
      <w:marBottom w:val="0"/>
      <w:divBdr>
        <w:top w:val="none" w:sz="0" w:space="0" w:color="auto"/>
        <w:left w:val="none" w:sz="0" w:space="0" w:color="auto"/>
        <w:bottom w:val="none" w:sz="0" w:space="0" w:color="auto"/>
        <w:right w:val="none" w:sz="0" w:space="0" w:color="auto"/>
      </w:divBdr>
    </w:div>
    <w:div w:id="109084348">
      <w:marLeft w:val="640"/>
      <w:marRight w:val="0"/>
      <w:marTop w:val="0"/>
      <w:marBottom w:val="0"/>
      <w:divBdr>
        <w:top w:val="none" w:sz="0" w:space="0" w:color="auto"/>
        <w:left w:val="none" w:sz="0" w:space="0" w:color="auto"/>
        <w:bottom w:val="none" w:sz="0" w:space="0" w:color="auto"/>
        <w:right w:val="none" w:sz="0" w:space="0" w:color="auto"/>
      </w:divBdr>
    </w:div>
    <w:div w:id="109125923">
      <w:marLeft w:val="640"/>
      <w:marRight w:val="0"/>
      <w:marTop w:val="0"/>
      <w:marBottom w:val="0"/>
      <w:divBdr>
        <w:top w:val="none" w:sz="0" w:space="0" w:color="auto"/>
        <w:left w:val="none" w:sz="0" w:space="0" w:color="auto"/>
        <w:bottom w:val="none" w:sz="0" w:space="0" w:color="auto"/>
        <w:right w:val="none" w:sz="0" w:space="0" w:color="auto"/>
      </w:divBdr>
    </w:div>
    <w:div w:id="109127267">
      <w:marLeft w:val="640"/>
      <w:marRight w:val="0"/>
      <w:marTop w:val="0"/>
      <w:marBottom w:val="0"/>
      <w:divBdr>
        <w:top w:val="none" w:sz="0" w:space="0" w:color="auto"/>
        <w:left w:val="none" w:sz="0" w:space="0" w:color="auto"/>
        <w:bottom w:val="none" w:sz="0" w:space="0" w:color="auto"/>
        <w:right w:val="none" w:sz="0" w:space="0" w:color="auto"/>
      </w:divBdr>
    </w:div>
    <w:div w:id="109131193">
      <w:marLeft w:val="640"/>
      <w:marRight w:val="0"/>
      <w:marTop w:val="0"/>
      <w:marBottom w:val="0"/>
      <w:divBdr>
        <w:top w:val="none" w:sz="0" w:space="0" w:color="auto"/>
        <w:left w:val="none" w:sz="0" w:space="0" w:color="auto"/>
        <w:bottom w:val="none" w:sz="0" w:space="0" w:color="auto"/>
        <w:right w:val="none" w:sz="0" w:space="0" w:color="auto"/>
      </w:divBdr>
    </w:div>
    <w:div w:id="109277059">
      <w:marLeft w:val="640"/>
      <w:marRight w:val="0"/>
      <w:marTop w:val="0"/>
      <w:marBottom w:val="0"/>
      <w:divBdr>
        <w:top w:val="none" w:sz="0" w:space="0" w:color="auto"/>
        <w:left w:val="none" w:sz="0" w:space="0" w:color="auto"/>
        <w:bottom w:val="none" w:sz="0" w:space="0" w:color="auto"/>
        <w:right w:val="none" w:sz="0" w:space="0" w:color="auto"/>
      </w:divBdr>
    </w:div>
    <w:div w:id="109278045">
      <w:marLeft w:val="640"/>
      <w:marRight w:val="0"/>
      <w:marTop w:val="0"/>
      <w:marBottom w:val="0"/>
      <w:divBdr>
        <w:top w:val="none" w:sz="0" w:space="0" w:color="auto"/>
        <w:left w:val="none" w:sz="0" w:space="0" w:color="auto"/>
        <w:bottom w:val="none" w:sz="0" w:space="0" w:color="auto"/>
        <w:right w:val="none" w:sz="0" w:space="0" w:color="auto"/>
      </w:divBdr>
    </w:div>
    <w:div w:id="109280590">
      <w:marLeft w:val="640"/>
      <w:marRight w:val="0"/>
      <w:marTop w:val="0"/>
      <w:marBottom w:val="0"/>
      <w:divBdr>
        <w:top w:val="none" w:sz="0" w:space="0" w:color="auto"/>
        <w:left w:val="none" w:sz="0" w:space="0" w:color="auto"/>
        <w:bottom w:val="none" w:sz="0" w:space="0" w:color="auto"/>
        <w:right w:val="none" w:sz="0" w:space="0" w:color="auto"/>
      </w:divBdr>
    </w:div>
    <w:div w:id="109319192">
      <w:marLeft w:val="640"/>
      <w:marRight w:val="0"/>
      <w:marTop w:val="0"/>
      <w:marBottom w:val="0"/>
      <w:divBdr>
        <w:top w:val="none" w:sz="0" w:space="0" w:color="auto"/>
        <w:left w:val="none" w:sz="0" w:space="0" w:color="auto"/>
        <w:bottom w:val="none" w:sz="0" w:space="0" w:color="auto"/>
        <w:right w:val="none" w:sz="0" w:space="0" w:color="auto"/>
      </w:divBdr>
    </w:div>
    <w:div w:id="109327323">
      <w:marLeft w:val="640"/>
      <w:marRight w:val="0"/>
      <w:marTop w:val="0"/>
      <w:marBottom w:val="0"/>
      <w:divBdr>
        <w:top w:val="none" w:sz="0" w:space="0" w:color="auto"/>
        <w:left w:val="none" w:sz="0" w:space="0" w:color="auto"/>
        <w:bottom w:val="none" w:sz="0" w:space="0" w:color="auto"/>
        <w:right w:val="none" w:sz="0" w:space="0" w:color="auto"/>
      </w:divBdr>
    </w:div>
    <w:div w:id="109471830">
      <w:marLeft w:val="640"/>
      <w:marRight w:val="0"/>
      <w:marTop w:val="0"/>
      <w:marBottom w:val="0"/>
      <w:divBdr>
        <w:top w:val="none" w:sz="0" w:space="0" w:color="auto"/>
        <w:left w:val="none" w:sz="0" w:space="0" w:color="auto"/>
        <w:bottom w:val="none" w:sz="0" w:space="0" w:color="auto"/>
        <w:right w:val="none" w:sz="0" w:space="0" w:color="auto"/>
      </w:divBdr>
    </w:div>
    <w:div w:id="109474172">
      <w:marLeft w:val="640"/>
      <w:marRight w:val="0"/>
      <w:marTop w:val="0"/>
      <w:marBottom w:val="0"/>
      <w:divBdr>
        <w:top w:val="none" w:sz="0" w:space="0" w:color="auto"/>
        <w:left w:val="none" w:sz="0" w:space="0" w:color="auto"/>
        <w:bottom w:val="none" w:sz="0" w:space="0" w:color="auto"/>
        <w:right w:val="none" w:sz="0" w:space="0" w:color="auto"/>
      </w:divBdr>
    </w:div>
    <w:div w:id="109474239">
      <w:marLeft w:val="640"/>
      <w:marRight w:val="0"/>
      <w:marTop w:val="0"/>
      <w:marBottom w:val="0"/>
      <w:divBdr>
        <w:top w:val="none" w:sz="0" w:space="0" w:color="auto"/>
        <w:left w:val="none" w:sz="0" w:space="0" w:color="auto"/>
        <w:bottom w:val="none" w:sz="0" w:space="0" w:color="auto"/>
        <w:right w:val="none" w:sz="0" w:space="0" w:color="auto"/>
      </w:divBdr>
    </w:div>
    <w:div w:id="109474557">
      <w:marLeft w:val="640"/>
      <w:marRight w:val="0"/>
      <w:marTop w:val="0"/>
      <w:marBottom w:val="0"/>
      <w:divBdr>
        <w:top w:val="none" w:sz="0" w:space="0" w:color="auto"/>
        <w:left w:val="none" w:sz="0" w:space="0" w:color="auto"/>
        <w:bottom w:val="none" w:sz="0" w:space="0" w:color="auto"/>
        <w:right w:val="none" w:sz="0" w:space="0" w:color="auto"/>
      </w:divBdr>
    </w:div>
    <w:div w:id="109476573">
      <w:marLeft w:val="640"/>
      <w:marRight w:val="0"/>
      <w:marTop w:val="0"/>
      <w:marBottom w:val="0"/>
      <w:divBdr>
        <w:top w:val="none" w:sz="0" w:space="0" w:color="auto"/>
        <w:left w:val="none" w:sz="0" w:space="0" w:color="auto"/>
        <w:bottom w:val="none" w:sz="0" w:space="0" w:color="auto"/>
        <w:right w:val="none" w:sz="0" w:space="0" w:color="auto"/>
      </w:divBdr>
    </w:div>
    <w:div w:id="109513421">
      <w:marLeft w:val="640"/>
      <w:marRight w:val="0"/>
      <w:marTop w:val="0"/>
      <w:marBottom w:val="0"/>
      <w:divBdr>
        <w:top w:val="none" w:sz="0" w:space="0" w:color="auto"/>
        <w:left w:val="none" w:sz="0" w:space="0" w:color="auto"/>
        <w:bottom w:val="none" w:sz="0" w:space="0" w:color="auto"/>
        <w:right w:val="none" w:sz="0" w:space="0" w:color="auto"/>
      </w:divBdr>
    </w:div>
    <w:div w:id="109516170">
      <w:marLeft w:val="640"/>
      <w:marRight w:val="0"/>
      <w:marTop w:val="0"/>
      <w:marBottom w:val="0"/>
      <w:divBdr>
        <w:top w:val="none" w:sz="0" w:space="0" w:color="auto"/>
        <w:left w:val="none" w:sz="0" w:space="0" w:color="auto"/>
        <w:bottom w:val="none" w:sz="0" w:space="0" w:color="auto"/>
        <w:right w:val="none" w:sz="0" w:space="0" w:color="auto"/>
      </w:divBdr>
    </w:div>
    <w:div w:id="109519684">
      <w:marLeft w:val="640"/>
      <w:marRight w:val="0"/>
      <w:marTop w:val="0"/>
      <w:marBottom w:val="0"/>
      <w:divBdr>
        <w:top w:val="none" w:sz="0" w:space="0" w:color="auto"/>
        <w:left w:val="none" w:sz="0" w:space="0" w:color="auto"/>
        <w:bottom w:val="none" w:sz="0" w:space="0" w:color="auto"/>
        <w:right w:val="none" w:sz="0" w:space="0" w:color="auto"/>
      </w:divBdr>
    </w:div>
    <w:div w:id="109589928">
      <w:marLeft w:val="640"/>
      <w:marRight w:val="0"/>
      <w:marTop w:val="0"/>
      <w:marBottom w:val="0"/>
      <w:divBdr>
        <w:top w:val="none" w:sz="0" w:space="0" w:color="auto"/>
        <w:left w:val="none" w:sz="0" w:space="0" w:color="auto"/>
        <w:bottom w:val="none" w:sz="0" w:space="0" w:color="auto"/>
        <w:right w:val="none" w:sz="0" w:space="0" w:color="auto"/>
      </w:divBdr>
    </w:div>
    <w:div w:id="109668462">
      <w:marLeft w:val="640"/>
      <w:marRight w:val="0"/>
      <w:marTop w:val="0"/>
      <w:marBottom w:val="0"/>
      <w:divBdr>
        <w:top w:val="none" w:sz="0" w:space="0" w:color="auto"/>
        <w:left w:val="none" w:sz="0" w:space="0" w:color="auto"/>
        <w:bottom w:val="none" w:sz="0" w:space="0" w:color="auto"/>
        <w:right w:val="none" w:sz="0" w:space="0" w:color="auto"/>
      </w:divBdr>
    </w:div>
    <w:div w:id="109713301">
      <w:marLeft w:val="640"/>
      <w:marRight w:val="0"/>
      <w:marTop w:val="0"/>
      <w:marBottom w:val="0"/>
      <w:divBdr>
        <w:top w:val="none" w:sz="0" w:space="0" w:color="auto"/>
        <w:left w:val="none" w:sz="0" w:space="0" w:color="auto"/>
        <w:bottom w:val="none" w:sz="0" w:space="0" w:color="auto"/>
        <w:right w:val="none" w:sz="0" w:space="0" w:color="auto"/>
      </w:divBdr>
    </w:div>
    <w:div w:id="109906165">
      <w:marLeft w:val="640"/>
      <w:marRight w:val="0"/>
      <w:marTop w:val="0"/>
      <w:marBottom w:val="0"/>
      <w:divBdr>
        <w:top w:val="none" w:sz="0" w:space="0" w:color="auto"/>
        <w:left w:val="none" w:sz="0" w:space="0" w:color="auto"/>
        <w:bottom w:val="none" w:sz="0" w:space="0" w:color="auto"/>
        <w:right w:val="none" w:sz="0" w:space="0" w:color="auto"/>
      </w:divBdr>
    </w:div>
    <w:div w:id="109932665">
      <w:marLeft w:val="640"/>
      <w:marRight w:val="0"/>
      <w:marTop w:val="0"/>
      <w:marBottom w:val="0"/>
      <w:divBdr>
        <w:top w:val="none" w:sz="0" w:space="0" w:color="auto"/>
        <w:left w:val="none" w:sz="0" w:space="0" w:color="auto"/>
        <w:bottom w:val="none" w:sz="0" w:space="0" w:color="auto"/>
        <w:right w:val="none" w:sz="0" w:space="0" w:color="auto"/>
      </w:divBdr>
    </w:div>
    <w:div w:id="109936099">
      <w:marLeft w:val="0"/>
      <w:marRight w:val="0"/>
      <w:marTop w:val="0"/>
      <w:marBottom w:val="0"/>
      <w:divBdr>
        <w:top w:val="none" w:sz="0" w:space="0" w:color="auto"/>
        <w:left w:val="none" w:sz="0" w:space="0" w:color="auto"/>
        <w:bottom w:val="none" w:sz="0" w:space="0" w:color="auto"/>
        <w:right w:val="none" w:sz="0" w:space="0" w:color="auto"/>
      </w:divBdr>
    </w:div>
    <w:div w:id="109981535">
      <w:marLeft w:val="640"/>
      <w:marRight w:val="0"/>
      <w:marTop w:val="0"/>
      <w:marBottom w:val="0"/>
      <w:divBdr>
        <w:top w:val="none" w:sz="0" w:space="0" w:color="auto"/>
        <w:left w:val="none" w:sz="0" w:space="0" w:color="auto"/>
        <w:bottom w:val="none" w:sz="0" w:space="0" w:color="auto"/>
        <w:right w:val="none" w:sz="0" w:space="0" w:color="auto"/>
      </w:divBdr>
    </w:div>
    <w:div w:id="110056141">
      <w:marLeft w:val="640"/>
      <w:marRight w:val="0"/>
      <w:marTop w:val="0"/>
      <w:marBottom w:val="0"/>
      <w:divBdr>
        <w:top w:val="none" w:sz="0" w:space="0" w:color="auto"/>
        <w:left w:val="none" w:sz="0" w:space="0" w:color="auto"/>
        <w:bottom w:val="none" w:sz="0" w:space="0" w:color="auto"/>
        <w:right w:val="none" w:sz="0" w:space="0" w:color="auto"/>
      </w:divBdr>
    </w:div>
    <w:div w:id="110124959">
      <w:marLeft w:val="640"/>
      <w:marRight w:val="0"/>
      <w:marTop w:val="0"/>
      <w:marBottom w:val="0"/>
      <w:divBdr>
        <w:top w:val="none" w:sz="0" w:space="0" w:color="auto"/>
        <w:left w:val="none" w:sz="0" w:space="0" w:color="auto"/>
        <w:bottom w:val="none" w:sz="0" w:space="0" w:color="auto"/>
        <w:right w:val="none" w:sz="0" w:space="0" w:color="auto"/>
      </w:divBdr>
    </w:div>
    <w:div w:id="110125682">
      <w:marLeft w:val="640"/>
      <w:marRight w:val="0"/>
      <w:marTop w:val="0"/>
      <w:marBottom w:val="0"/>
      <w:divBdr>
        <w:top w:val="none" w:sz="0" w:space="0" w:color="auto"/>
        <w:left w:val="none" w:sz="0" w:space="0" w:color="auto"/>
        <w:bottom w:val="none" w:sz="0" w:space="0" w:color="auto"/>
        <w:right w:val="none" w:sz="0" w:space="0" w:color="auto"/>
      </w:divBdr>
    </w:div>
    <w:div w:id="110129618">
      <w:marLeft w:val="640"/>
      <w:marRight w:val="0"/>
      <w:marTop w:val="0"/>
      <w:marBottom w:val="0"/>
      <w:divBdr>
        <w:top w:val="none" w:sz="0" w:space="0" w:color="auto"/>
        <w:left w:val="none" w:sz="0" w:space="0" w:color="auto"/>
        <w:bottom w:val="none" w:sz="0" w:space="0" w:color="auto"/>
        <w:right w:val="none" w:sz="0" w:space="0" w:color="auto"/>
      </w:divBdr>
    </w:div>
    <w:div w:id="110173755">
      <w:marLeft w:val="640"/>
      <w:marRight w:val="0"/>
      <w:marTop w:val="0"/>
      <w:marBottom w:val="0"/>
      <w:divBdr>
        <w:top w:val="none" w:sz="0" w:space="0" w:color="auto"/>
        <w:left w:val="none" w:sz="0" w:space="0" w:color="auto"/>
        <w:bottom w:val="none" w:sz="0" w:space="0" w:color="auto"/>
        <w:right w:val="none" w:sz="0" w:space="0" w:color="auto"/>
      </w:divBdr>
    </w:div>
    <w:div w:id="110248305">
      <w:marLeft w:val="640"/>
      <w:marRight w:val="0"/>
      <w:marTop w:val="0"/>
      <w:marBottom w:val="0"/>
      <w:divBdr>
        <w:top w:val="none" w:sz="0" w:space="0" w:color="auto"/>
        <w:left w:val="none" w:sz="0" w:space="0" w:color="auto"/>
        <w:bottom w:val="none" w:sz="0" w:space="0" w:color="auto"/>
        <w:right w:val="none" w:sz="0" w:space="0" w:color="auto"/>
      </w:divBdr>
    </w:div>
    <w:div w:id="110325724">
      <w:marLeft w:val="640"/>
      <w:marRight w:val="0"/>
      <w:marTop w:val="0"/>
      <w:marBottom w:val="0"/>
      <w:divBdr>
        <w:top w:val="none" w:sz="0" w:space="0" w:color="auto"/>
        <w:left w:val="none" w:sz="0" w:space="0" w:color="auto"/>
        <w:bottom w:val="none" w:sz="0" w:space="0" w:color="auto"/>
        <w:right w:val="none" w:sz="0" w:space="0" w:color="auto"/>
      </w:divBdr>
    </w:div>
    <w:div w:id="110368419">
      <w:marLeft w:val="640"/>
      <w:marRight w:val="0"/>
      <w:marTop w:val="0"/>
      <w:marBottom w:val="0"/>
      <w:divBdr>
        <w:top w:val="none" w:sz="0" w:space="0" w:color="auto"/>
        <w:left w:val="none" w:sz="0" w:space="0" w:color="auto"/>
        <w:bottom w:val="none" w:sz="0" w:space="0" w:color="auto"/>
        <w:right w:val="none" w:sz="0" w:space="0" w:color="auto"/>
      </w:divBdr>
    </w:div>
    <w:div w:id="110394281">
      <w:marLeft w:val="640"/>
      <w:marRight w:val="0"/>
      <w:marTop w:val="0"/>
      <w:marBottom w:val="0"/>
      <w:divBdr>
        <w:top w:val="none" w:sz="0" w:space="0" w:color="auto"/>
        <w:left w:val="none" w:sz="0" w:space="0" w:color="auto"/>
        <w:bottom w:val="none" w:sz="0" w:space="0" w:color="auto"/>
        <w:right w:val="none" w:sz="0" w:space="0" w:color="auto"/>
      </w:divBdr>
    </w:div>
    <w:div w:id="110439533">
      <w:marLeft w:val="640"/>
      <w:marRight w:val="0"/>
      <w:marTop w:val="0"/>
      <w:marBottom w:val="0"/>
      <w:divBdr>
        <w:top w:val="none" w:sz="0" w:space="0" w:color="auto"/>
        <w:left w:val="none" w:sz="0" w:space="0" w:color="auto"/>
        <w:bottom w:val="none" w:sz="0" w:space="0" w:color="auto"/>
        <w:right w:val="none" w:sz="0" w:space="0" w:color="auto"/>
      </w:divBdr>
    </w:div>
    <w:div w:id="110445770">
      <w:marLeft w:val="640"/>
      <w:marRight w:val="0"/>
      <w:marTop w:val="0"/>
      <w:marBottom w:val="0"/>
      <w:divBdr>
        <w:top w:val="none" w:sz="0" w:space="0" w:color="auto"/>
        <w:left w:val="none" w:sz="0" w:space="0" w:color="auto"/>
        <w:bottom w:val="none" w:sz="0" w:space="0" w:color="auto"/>
        <w:right w:val="none" w:sz="0" w:space="0" w:color="auto"/>
      </w:divBdr>
    </w:div>
    <w:div w:id="110512798">
      <w:marLeft w:val="640"/>
      <w:marRight w:val="0"/>
      <w:marTop w:val="0"/>
      <w:marBottom w:val="0"/>
      <w:divBdr>
        <w:top w:val="none" w:sz="0" w:space="0" w:color="auto"/>
        <w:left w:val="none" w:sz="0" w:space="0" w:color="auto"/>
        <w:bottom w:val="none" w:sz="0" w:space="0" w:color="auto"/>
        <w:right w:val="none" w:sz="0" w:space="0" w:color="auto"/>
      </w:divBdr>
    </w:div>
    <w:div w:id="110590481">
      <w:marLeft w:val="640"/>
      <w:marRight w:val="0"/>
      <w:marTop w:val="0"/>
      <w:marBottom w:val="0"/>
      <w:divBdr>
        <w:top w:val="none" w:sz="0" w:space="0" w:color="auto"/>
        <w:left w:val="none" w:sz="0" w:space="0" w:color="auto"/>
        <w:bottom w:val="none" w:sz="0" w:space="0" w:color="auto"/>
        <w:right w:val="none" w:sz="0" w:space="0" w:color="auto"/>
      </w:divBdr>
    </w:div>
    <w:div w:id="110708373">
      <w:marLeft w:val="640"/>
      <w:marRight w:val="0"/>
      <w:marTop w:val="0"/>
      <w:marBottom w:val="0"/>
      <w:divBdr>
        <w:top w:val="none" w:sz="0" w:space="0" w:color="auto"/>
        <w:left w:val="none" w:sz="0" w:space="0" w:color="auto"/>
        <w:bottom w:val="none" w:sz="0" w:space="0" w:color="auto"/>
        <w:right w:val="none" w:sz="0" w:space="0" w:color="auto"/>
      </w:divBdr>
    </w:div>
    <w:div w:id="110783668">
      <w:marLeft w:val="640"/>
      <w:marRight w:val="0"/>
      <w:marTop w:val="0"/>
      <w:marBottom w:val="0"/>
      <w:divBdr>
        <w:top w:val="none" w:sz="0" w:space="0" w:color="auto"/>
        <w:left w:val="none" w:sz="0" w:space="0" w:color="auto"/>
        <w:bottom w:val="none" w:sz="0" w:space="0" w:color="auto"/>
        <w:right w:val="none" w:sz="0" w:space="0" w:color="auto"/>
      </w:divBdr>
    </w:div>
    <w:div w:id="110785735">
      <w:marLeft w:val="640"/>
      <w:marRight w:val="0"/>
      <w:marTop w:val="0"/>
      <w:marBottom w:val="0"/>
      <w:divBdr>
        <w:top w:val="none" w:sz="0" w:space="0" w:color="auto"/>
        <w:left w:val="none" w:sz="0" w:space="0" w:color="auto"/>
        <w:bottom w:val="none" w:sz="0" w:space="0" w:color="auto"/>
        <w:right w:val="none" w:sz="0" w:space="0" w:color="auto"/>
      </w:divBdr>
    </w:div>
    <w:div w:id="110823510">
      <w:marLeft w:val="640"/>
      <w:marRight w:val="0"/>
      <w:marTop w:val="0"/>
      <w:marBottom w:val="0"/>
      <w:divBdr>
        <w:top w:val="none" w:sz="0" w:space="0" w:color="auto"/>
        <w:left w:val="none" w:sz="0" w:space="0" w:color="auto"/>
        <w:bottom w:val="none" w:sz="0" w:space="0" w:color="auto"/>
        <w:right w:val="none" w:sz="0" w:space="0" w:color="auto"/>
      </w:divBdr>
    </w:div>
    <w:div w:id="110825800">
      <w:marLeft w:val="640"/>
      <w:marRight w:val="0"/>
      <w:marTop w:val="0"/>
      <w:marBottom w:val="0"/>
      <w:divBdr>
        <w:top w:val="none" w:sz="0" w:space="0" w:color="auto"/>
        <w:left w:val="none" w:sz="0" w:space="0" w:color="auto"/>
        <w:bottom w:val="none" w:sz="0" w:space="0" w:color="auto"/>
        <w:right w:val="none" w:sz="0" w:space="0" w:color="auto"/>
      </w:divBdr>
    </w:div>
    <w:div w:id="110827294">
      <w:marLeft w:val="640"/>
      <w:marRight w:val="0"/>
      <w:marTop w:val="0"/>
      <w:marBottom w:val="0"/>
      <w:divBdr>
        <w:top w:val="none" w:sz="0" w:space="0" w:color="auto"/>
        <w:left w:val="none" w:sz="0" w:space="0" w:color="auto"/>
        <w:bottom w:val="none" w:sz="0" w:space="0" w:color="auto"/>
        <w:right w:val="none" w:sz="0" w:space="0" w:color="auto"/>
      </w:divBdr>
    </w:div>
    <w:div w:id="110828404">
      <w:marLeft w:val="640"/>
      <w:marRight w:val="0"/>
      <w:marTop w:val="0"/>
      <w:marBottom w:val="0"/>
      <w:divBdr>
        <w:top w:val="none" w:sz="0" w:space="0" w:color="auto"/>
        <w:left w:val="none" w:sz="0" w:space="0" w:color="auto"/>
        <w:bottom w:val="none" w:sz="0" w:space="0" w:color="auto"/>
        <w:right w:val="none" w:sz="0" w:space="0" w:color="auto"/>
      </w:divBdr>
    </w:div>
    <w:div w:id="110831040">
      <w:marLeft w:val="640"/>
      <w:marRight w:val="0"/>
      <w:marTop w:val="0"/>
      <w:marBottom w:val="0"/>
      <w:divBdr>
        <w:top w:val="none" w:sz="0" w:space="0" w:color="auto"/>
        <w:left w:val="none" w:sz="0" w:space="0" w:color="auto"/>
        <w:bottom w:val="none" w:sz="0" w:space="0" w:color="auto"/>
        <w:right w:val="none" w:sz="0" w:space="0" w:color="auto"/>
      </w:divBdr>
    </w:div>
    <w:div w:id="110831058">
      <w:marLeft w:val="640"/>
      <w:marRight w:val="0"/>
      <w:marTop w:val="0"/>
      <w:marBottom w:val="0"/>
      <w:divBdr>
        <w:top w:val="none" w:sz="0" w:space="0" w:color="auto"/>
        <w:left w:val="none" w:sz="0" w:space="0" w:color="auto"/>
        <w:bottom w:val="none" w:sz="0" w:space="0" w:color="auto"/>
        <w:right w:val="none" w:sz="0" w:space="0" w:color="auto"/>
      </w:divBdr>
    </w:div>
    <w:div w:id="110974446">
      <w:marLeft w:val="640"/>
      <w:marRight w:val="0"/>
      <w:marTop w:val="0"/>
      <w:marBottom w:val="0"/>
      <w:divBdr>
        <w:top w:val="none" w:sz="0" w:space="0" w:color="auto"/>
        <w:left w:val="none" w:sz="0" w:space="0" w:color="auto"/>
        <w:bottom w:val="none" w:sz="0" w:space="0" w:color="auto"/>
        <w:right w:val="none" w:sz="0" w:space="0" w:color="auto"/>
      </w:divBdr>
    </w:div>
    <w:div w:id="110974663">
      <w:marLeft w:val="640"/>
      <w:marRight w:val="0"/>
      <w:marTop w:val="0"/>
      <w:marBottom w:val="0"/>
      <w:divBdr>
        <w:top w:val="none" w:sz="0" w:space="0" w:color="auto"/>
        <w:left w:val="none" w:sz="0" w:space="0" w:color="auto"/>
        <w:bottom w:val="none" w:sz="0" w:space="0" w:color="auto"/>
        <w:right w:val="none" w:sz="0" w:space="0" w:color="auto"/>
      </w:divBdr>
    </w:div>
    <w:div w:id="110975604">
      <w:marLeft w:val="640"/>
      <w:marRight w:val="0"/>
      <w:marTop w:val="0"/>
      <w:marBottom w:val="0"/>
      <w:divBdr>
        <w:top w:val="none" w:sz="0" w:space="0" w:color="auto"/>
        <w:left w:val="none" w:sz="0" w:space="0" w:color="auto"/>
        <w:bottom w:val="none" w:sz="0" w:space="0" w:color="auto"/>
        <w:right w:val="none" w:sz="0" w:space="0" w:color="auto"/>
      </w:divBdr>
    </w:div>
    <w:div w:id="110979046">
      <w:marLeft w:val="640"/>
      <w:marRight w:val="0"/>
      <w:marTop w:val="0"/>
      <w:marBottom w:val="0"/>
      <w:divBdr>
        <w:top w:val="none" w:sz="0" w:space="0" w:color="auto"/>
        <w:left w:val="none" w:sz="0" w:space="0" w:color="auto"/>
        <w:bottom w:val="none" w:sz="0" w:space="0" w:color="auto"/>
        <w:right w:val="none" w:sz="0" w:space="0" w:color="auto"/>
      </w:divBdr>
    </w:div>
    <w:div w:id="111023568">
      <w:marLeft w:val="640"/>
      <w:marRight w:val="0"/>
      <w:marTop w:val="0"/>
      <w:marBottom w:val="0"/>
      <w:divBdr>
        <w:top w:val="none" w:sz="0" w:space="0" w:color="auto"/>
        <w:left w:val="none" w:sz="0" w:space="0" w:color="auto"/>
        <w:bottom w:val="none" w:sz="0" w:space="0" w:color="auto"/>
        <w:right w:val="none" w:sz="0" w:space="0" w:color="auto"/>
      </w:divBdr>
    </w:div>
    <w:div w:id="111091892">
      <w:marLeft w:val="640"/>
      <w:marRight w:val="0"/>
      <w:marTop w:val="0"/>
      <w:marBottom w:val="0"/>
      <w:divBdr>
        <w:top w:val="none" w:sz="0" w:space="0" w:color="auto"/>
        <w:left w:val="none" w:sz="0" w:space="0" w:color="auto"/>
        <w:bottom w:val="none" w:sz="0" w:space="0" w:color="auto"/>
        <w:right w:val="none" w:sz="0" w:space="0" w:color="auto"/>
      </w:divBdr>
    </w:div>
    <w:div w:id="111094966">
      <w:marLeft w:val="640"/>
      <w:marRight w:val="0"/>
      <w:marTop w:val="0"/>
      <w:marBottom w:val="0"/>
      <w:divBdr>
        <w:top w:val="none" w:sz="0" w:space="0" w:color="auto"/>
        <w:left w:val="none" w:sz="0" w:space="0" w:color="auto"/>
        <w:bottom w:val="none" w:sz="0" w:space="0" w:color="auto"/>
        <w:right w:val="none" w:sz="0" w:space="0" w:color="auto"/>
      </w:divBdr>
    </w:div>
    <w:div w:id="111096075">
      <w:marLeft w:val="640"/>
      <w:marRight w:val="0"/>
      <w:marTop w:val="0"/>
      <w:marBottom w:val="0"/>
      <w:divBdr>
        <w:top w:val="none" w:sz="0" w:space="0" w:color="auto"/>
        <w:left w:val="none" w:sz="0" w:space="0" w:color="auto"/>
        <w:bottom w:val="none" w:sz="0" w:space="0" w:color="auto"/>
        <w:right w:val="none" w:sz="0" w:space="0" w:color="auto"/>
      </w:divBdr>
    </w:div>
    <w:div w:id="111166981">
      <w:marLeft w:val="640"/>
      <w:marRight w:val="0"/>
      <w:marTop w:val="0"/>
      <w:marBottom w:val="0"/>
      <w:divBdr>
        <w:top w:val="none" w:sz="0" w:space="0" w:color="auto"/>
        <w:left w:val="none" w:sz="0" w:space="0" w:color="auto"/>
        <w:bottom w:val="none" w:sz="0" w:space="0" w:color="auto"/>
        <w:right w:val="none" w:sz="0" w:space="0" w:color="auto"/>
      </w:divBdr>
    </w:div>
    <w:div w:id="111167663">
      <w:marLeft w:val="640"/>
      <w:marRight w:val="0"/>
      <w:marTop w:val="0"/>
      <w:marBottom w:val="0"/>
      <w:divBdr>
        <w:top w:val="none" w:sz="0" w:space="0" w:color="auto"/>
        <w:left w:val="none" w:sz="0" w:space="0" w:color="auto"/>
        <w:bottom w:val="none" w:sz="0" w:space="0" w:color="auto"/>
        <w:right w:val="none" w:sz="0" w:space="0" w:color="auto"/>
      </w:divBdr>
    </w:div>
    <w:div w:id="111169781">
      <w:marLeft w:val="640"/>
      <w:marRight w:val="0"/>
      <w:marTop w:val="0"/>
      <w:marBottom w:val="0"/>
      <w:divBdr>
        <w:top w:val="none" w:sz="0" w:space="0" w:color="auto"/>
        <w:left w:val="none" w:sz="0" w:space="0" w:color="auto"/>
        <w:bottom w:val="none" w:sz="0" w:space="0" w:color="auto"/>
        <w:right w:val="none" w:sz="0" w:space="0" w:color="auto"/>
      </w:divBdr>
    </w:div>
    <w:div w:id="111244377">
      <w:marLeft w:val="640"/>
      <w:marRight w:val="0"/>
      <w:marTop w:val="0"/>
      <w:marBottom w:val="0"/>
      <w:divBdr>
        <w:top w:val="none" w:sz="0" w:space="0" w:color="auto"/>
        <w:left w:val="none" w:sz="0" w:space="0" w:color="auto"/>
        <w:bottom w:val="none" w:sz="0" w:space="0" w:color="auto"/>
        <w:right w:val="none" w:sz="0" w:space="0" w:color="auto"/>
      </w:divBdr>
    </w:div>
    <w:div w:id="111245165">
      <w:marLeft w:val="640"/>
      <w:marRight w:val="0"/>
      <w:marTop w:val="0"/>
      <w:marBottom w:val="0"/>
      <w:divBdr>
        <w:top w:val="none" w:sz="0" w:space="0" w:color="auto"/>
        <w:left w:val="none" w:sz="0" w:space="0" w:color="auto"/>
        <w:bottom w:val="none" w:sz="0" w:space="0" w:color="auto"/>
        <w:right w:val="none" w:sz="0" w:space="0" w:color="auto"/>
      </w:divBdr>
    </w:div>
    <w:div w:id="111246328">
      <w:marLeft w:val="640"/>
      <w:marRight w:val="0"/>
      <w:marTop w:val="0"/>
      <w:marBottom w:val="0"/>
      <w:divBdr>
        <w:top w:val="none" w:sz="0" w:space="0" w:color="auto"/>
        <w:left w:val="none" w:sz="0" w:space="0" w:color="auto"/>
        <w:bottom w:val="none" w:sz="0" w:space="0" w:color="auto"/>
        <w:right w:val="none" w:sz="0" w:space="0" w:color="auto"/>
      </w:divBdr>
    </w:div>
    <w:div w:id="111287224">
      <w:marLeft w:val="640"/>
      <w:marRight w:val="0"/>
      <w:marTop w:val="0"/>
      <w:marBottom w:val="0"/>
      <w:divBdr>
        <w:top w:val="none" w:sz="0" w:space="0" w:color="auto"/>
        <w:left w:val="none" w:sz="0" w:space="0" w:color="auto"/>
        <w:bottom w:val="none" w:sz="0" w:space="0" w:color="auto"/>
        <w:right w:val="none" w:sz="0" w:space="0" w:color="auto"/>
      </w:divBdr>
    </w:div>
    <w:div w:id="111287628">
      <w:marLeft w:val="640"/>
      <w:marRight w:val="0"/>
      <w:marTop w:val="0"/>
      <w:marBottom w:val="0"/>
      <w:divBdr>
        <w:top w:val="none" w:sz="0" w:space="0" w:color="auto"/>
        <w:left w:val="none" w:sz="0" w:space="0" w:color="auto"/>
        <w:bottom w:val="none" w:sz="0" w:space="0" w:color="auto"/>
        <w:right w:val="none" w:sz="0" w:space="0" w:color="auto"/>
      </w:divBdr>
    </w:div>
    <w:div w:id="111363357">
      <w:marLeft w:val="640"/>
      <w:marRight w:val="0"/>
      <w:marTop w:val="0"/>
      <w:marBottom w:val="0"/>
      <w:divBdr>
        <w:top w:val="none" w:sz="0" w:space="0" w:color="auto"/>
        <w:left w:val="none" w:sz="0" w:space="0" w:color="auto"/>
        <w:bottom w:val="none" w:sz="0" w:space="0" w:color="auto"/>
        <w:right w:val="none" w:sz="0" w:space="0" w:color="auto"/>
      </w:divBdr>
    </w:div>
    <w:div w:id="111367707">
      <w:marLeft w:val="640"/>
      <w:marRight w:val="0"/>
      <w:marTop w:val="0"/>
      <w:marBottom w:val="0"/>
      <w:divBdr>
        <w:top w:val="none" w:sz="0" w:space="0" w:color="auto"/>
        <w:left w:val="none" w:sz="0" w:space="0" w:color="auto"/>
        <w:bottom w:val="none" w:sz="0" w:space="0" w:color="auto"/>
        <w:right w:val="none" w:sz="0" w:space="0" w:color="auto"/>
      </w:divBdr>
    </w:div>
    <w:div w:id="111369487">
      <w:marLeft w:val="640"/>
      <w:marRight w:val="0"/>
      <w:marTop w:val="0"/>
      <w:marBottom w:val="0"/>
      <w:divBdr>
        <w:top w:val="none" w:sz="0" w:space="0" w:color="auto"/>
        <w:left w:val="none" w:sz="0" w:space="0" w:color="auto"/>
        <w:bottom w:val="none" w:sz="0" w:space="0" w:color="auto"/>
        <w:right w:val="none" w:sz="0" w:space="0" w:color="auto"/>
      </w:divBdr>
    </w:div>
    <w:div w:id="111435611">
      <w:marLeft w:val="640"/>
      <w:marRight w:val="0"/>
      <w:marTop w:val="0"/>
      <w:marBottom w:val="0"/>
      <w:divBdr>
        <w:top w:val="none" w:sz="0" w:space="0" w:color="auto"/>
        <w:left w:val="none" w:sz="0" w:space="0" w:color="auto"/>
        <w:bottom w:val="none" w:sz="0" w:space="0" w:color="auto"/>
        <w:right w:val="none" w:sz="0" w:space="0" w:color="auto"/>
      </w:divBdr>
    </w:div>
    <w:div w:id="111437216">
      <w:marLeft w:val="640"/>
      <w:marRight w:val="0"/>
      <w:marTop w:val="0"/>
      <w:marBottom w:val="0"/>
      <w:divBdr>
        <w:top w:val="none" w:sz="0" w:space="0" w:color="auto"/>
        <w:left w:val="none" w:sz="0" w:space="0" w:color="auto"/>
        <w:bottom w:val="none" w:sz="0" w:space="0" w:color="auto"/>
        <w:right w:val="none" w:sz="0" w:space="0" w:color="auto"/>
      </w:divBdr>
    </w:div>
    <w:div w:id="111478484">
      <w:marLeft w:val="640"/>
      <w:marRight w:val="0"/>
      <w:marTop w:val="0"/>
      <w:marBottom w:val="0"/>
      <w:divBdr>
        <w:top w:val="none" w:sz="0" w:space="0" w:color="auto"/>
        <w:left w:val="none" w:sz="0" w:space="0" w:color="auto"/>
        <w:bottom w:val="none" w:sz="0" w:space="0" w:color="auto"/>
        <w:right w:val="none" w:sz="0" w:space="0" w:color="auto"/>
      </w:divBdr>
    </w:div>
    <w:div w:id="111631667">
      <w:marLeft w:val="640"/>
      <w:marRight w:val="0"/>
      <w:marTop w:val="0"/>
      <w:marBottom w:val="0"/>
      <w:divBdr>
        <w:top w:val="none" w:sz="0" w:space="0" w:color="auto"/>
        <w:left w:val="none" w:sz="0" w:space="0" w:color="auto"/>
        <w:bottom w:val="none" w:sz="0" w:space="0" w:color="auto"/>
        <w:right w:val="none" w:sz="0" w:space="0" w:color="auto"/>
      </w:divBdr>
    </w:div>
    <w:div w:id="111634024">
      <w:marLeft w:val="640"/>
      <w:marRight w:val="0"/>
      <w:marTop w:val="0"/>
      <w:marBottom w:val="0"/>
      <w:divBdr>
        <w:top w:val="none" w:sz="0" w:space="0" w:color="auto"/>
        <w:left w:val="none" w:sz="0" w:space="0" w:color="auto"/>
        <w:bottom w:val="none" w:sz="0" w:space="0" w:color="auto"/>
        <w:right w:val="none" w:sz="0" w:space="0" w:color="auto"/>
      </w:divBdr>
    </w:div>
    <w:div w:id="111635046">
      <w:marLeft w:val="640"/>
      <w:marRight w:val="0"/>
      <w:marTop w:val="0"/>
      <w:marBottom w:val="0"/>
      <w:divBdr>
        <w:top w:val="none" w:sz="0" w:space="0" w:color="auto"/>
        <w:left w:val="none" w:sz="0" w:space="0" w:color="auto"/>
        <w:bottom w:val="none" w:sz="0" w:space="0" w:color="auto"/>
        <w:right w:val="none" w:sz="0" w:space="0" w:color="auto"/>
      </w:divBdr>
    </w:div>
    <w:div w:id="111635188">
      <w:marLeft w:val="640"/>
      <w:marRight w:val="0"/>
      <w:marTop w:val="0"/>
      <w:marBottom w:val="0"/>
      <w:divBdr>
        <w:top w:val="none" w:sz="0" w:space="0" w:color="auto"/>
        <w:left w:val="none" w:sz="0" w:space="0" w:color="auto"/>
        <w:bottom w:val="none" w:sz="0" w:space="0" w:color="auto"/>
        <w:right w:val="none" w:sz="0" w:space="0" w:color="auto"/>
      </w:divBdr>
    </w:div>
    <w:div w:id="111680527">
      <w:marLeft w:val="640"/>
      <w:marRight w:val="0"/>
      <w:marTop w:val="0"/>
      <w:marBottom w:val="0"/>
      <w:divBdr>
        <w:top w:val="none" w:sz="0" w:space="0" w:color="auto"/>
        <w:left w:val="none" w:sz="0" w:space="0" w:color="auto"/>
        <w:bottom w:val="none" w:sz="0" w:space="0" w:color="auto"/>
        <w:right w:val="none" w:sz="0" w:space="0" w:color="auto"/>
      </w:divBdr>
    </w:div>
    <w:div w:id="111680870">
      <w:marLeft w:val="640"/>
      <w:marRight w:val="0"/>
      <w:marTop w:val="0"/>
      <w:marBottom w:val="0"/>
      <w:divBdr>
        <w:top w:val="none" w:sz="0" w:space="0" w:color="auto"/>
        <w:left w:val="none" w:sz="0" w:space="0" w:color="auto"/>
        <w:bottom w:val="none" w:sz="0" w:space="0" w:color="auto"/>
        <w:right w:val="none" w:sz="0" w:space="0" w:color="auto"/>
      </w:divBdr>
    </w:div>
    <w:div w:id="111749864">
      <w:marLeft w:val="640"/>
      <w:marRight w:val="0"/>
      <w:marTop w:val="0"/>
      <w:marBottom w:val="0"/>
      <w:divBdr>
        <w:top w:val="none" w:sz="0" w:space="0" w:color="auto"/>
        <w:left w:val="none" w:sz="0" w:space="0" w:color="auto"/>
        <w:bottom w:val="none" w:sz="0" w:space="0" w:color="auto"/>
        <w:right w:val="none" w:sz="0" w:space="0" w:color="auto"/>
      </w:divBdr>
    </w:div>
    <w:div w:id="111825568">
      <w:marLeft w:val="640"/>
      <w:marRight w:val="0"/>
      <w:marTop w:val="0"/>
      <w:marBottom w:val="0"/>
      <w:divBdr>
        <w:top w:val="none" w:sz="0" w:space="0" w:color="auto"/>
        <w:left w:val="none" w:sz="0" w:space="0" w:color="auto"/>
        <w:bottom w:val="none" w:sz="0" w:space="0" w:color="auto"/>
        <w:right w:val="none" w:sz="0" w:space="0" w:color="auto"/>
      </w:divBdr>
    </w:div>
    <w:div w:id="111828647">
      <w:marLeft w:val="640"/>
      <w:marRight w:val="0"/>
      <w:marTop w:val="0"/>
      <w:marBottom w:val="0"/>
      <w:divBdr>
        <w:top w:val="none" w:sz="0" w:space="0" w:color="auto"/>
        <w:left w:val="none" w:sz="0" w:space="0" w:color="auto"/>
        <w:bottom w:val="none" w:sz="0" w:space="0" w:color="auto"/>
        <w:right w:val="none" w:sz="0" w:space="0" w:color="auto"/>
      </w:divBdr>
    </w:div>
    <w:div w:id="111831286">
      <w:marLeft w:val="0"/>
      <w:marRight w:val="0"/>
      <w:marTop w:val="0"/>
      <w:marBottom w:val="0"/>
      <w:divBdr>
        <w:top w:val="none" w:sz="0" w:space="0" w:color="auto"/>
        <w:left w:val="none" w:sz="0" w:space="0" w:color="auto"/>
        <w:bottom w:val="none" w:sz="0" w:space="0" w:color="auto"/>
        <w:right w:val="none" w:sz="0" w:space="0" w:color="auto"/>
      </w:divBdr>
    </w:div>
    <w:div w:id="111940221">
      <w:marLeft w:val="640"/>
      <w:marRight w:val="0"/>
      <w:marTop w:val="0"/>
      <w:marBottom w:val="0"/>
      <w:divBdr>
        <w:top w:val="none" w:sz="0" w:space="0" w:color="auto"/>
        <w:left w:val="none" w:sz="0" w:space="0" w:color="auto"/>
        <w:bottom w:val="none" w:sz="0" w:space="0" w:color="auto"/>
        <w:right w:val="none" w:sz="0" w:space="0" w:color="auto"/>
      </w:divBdr>
    </w:div>
    <w:div w:id="111945241">
      <w:marLeft w:val="640"/>
      <w:marRight w:val="0"/>
      <w:marTop w:val="0"/>
      <w:marBottom w:val="0"/>
      <w:divBdr>
        <w:top w:val="none" w:sz="0" w:space="0" w:color="auto"/>
        <w:left w:val="none" w:sz="0" w:space="0" w:color="auto"/>
        <w:bottom w:val="none" w:sz="0" w:space="0" w:color="auto"/>
        <w:right w:val="none" w:sz="0" w:space="0" w:color="auto"/>
      </w:divBdr>
    </w:div>
    <w:div w:id="111945917">
      <w:marLeft w:val="640"/>
      <w:marRight w:val="0"/>
      <w:marTop w:val="0"/>
      <w:marBottom w:val="0"/>
      <w:divBdr>
        <w:top w:val="none" w:sz="0" w:space="0" w:color="auto"/>
        <w:left w:val="none" w:sz="0" w:space="0" w:color="auto"/>
        <w:bottom w:val="none" w:sz="0" w:space="0" w:color="auto"/>
        <w:right w:val="none" w:sz="0" w:space="0" w:color="auto"/>
      </w:divBdr>
    </w:div>
    <w:div w:id="111948960">
      <w:marLeft w:val="640"/>
      <w:marRight w:val="0"/>
      <w:marTop w:val="0"/>
      <w:marBottom w:val="0"/>
      <w:divBdr>
        <w:top w:val="none" w:sz="0" w:space="0" w:color="auto"/>
        <w:left w:val="none" w:sz="0" w:space="0" w:color="auto"/>
        <w:bottom w:val="none" w:sz="0" w:space="0" w:color="auto"/>
        <w:right w:val="none" w:sz="0" w:space="0" w:color="auto"/>
      </w:divBdr>
    </w:div>
    <w:div w:id="112067041">
      <w:marLeft w:val="640"/>
      <w:marRight w:val="0"/>
      <w:marTop w:val="0"/>
      <w:marBottom w:val="0"/>
      <w:divBdr>
        <w:top w:val="none" w:sz="0" w:space="0" w:color="auto"/>
        <w:left w:val="none" w:sz="0" w:space="0" w:color="auto"/>
        <w:bottom w:val="none" w:sz="0" w:space="0" w:color="auto"/>
        <w:right w:val="none" w:sz="0" w:space="0" w:color="auto"/>
      </w:divBdr>
    </w:div>
    <w:div w:id="112091748">
      <w:marLeft w:val="640"/>
      <w:marRight w:val="0"/>
      <w:marTop w:val="0"/>
      <w:marBottom w:val="0"/>
      <w:divBdr>
        <w:top w:val="none" w:sz="0" w:space="0" w:color="auto"/>
        <w:left w:val="none" w:sz="0" w:space="0" w:color="auto"/>
        <w:bottom w:val="none" w:sz="0" w:space="0" w:color="auto"/>
        <w:right w:val="none" w:sz="0" w:space="0" w:color="auto"/>
      </w:divBdr>
    </w:div>
    <w:div w:id="112094241">
      <w:marLeft w:val="640"/>
      <w:marRight w:val="0"/>
      <w:marTop w:val="0"/>
      <w:marBottom w:val="0"/>
      <w:divBdr>
        <w:top w:val="none" w:sz="0" w:space="0" w:color="auto"/>
        <w:left w:val="none" w:sz="0" w:space="0" w:color="auto"/>
        <w:bottom w:val="none" w:sz="0" w:space="0" w:color="auto"/>
        <w:right w:val="none" w:sz="0" w:space="0" w:color="auto"/>
      </w:divBdr>
    </w:div>
    <w:div w:id="112095648">
      <w:marLeft w:val="640"/>
      <w:marRight w:val="0"/>
      <w:marTop w:val="0"/>
      <w:marBottom w:val="0"/>
      <w:divBdr>
        <w:top w:val="none" w:sz="0" w:space="0" w:color="auto"/>
        <w:left w:val="none" w:sz="0" w:space="0" w:color="auto"/>
        <w:bottom w:val="none" w:sz="0" w:space="0" w:color="auto"/>
        <w:right w:val="none" w:sz="0" w:space="0" w:color="auto"/>
      </w:divBdr>
    </w:div>
    <w:div w:id="112096035">
      <w:marLeft w:val="640"/>
      <w:marRight w:val="0"/>
      <w:marTop w:val="0"/>
      <w:marBottom w:val="0"/>
      <w:divBdr>
        <w:top w:val="none" w:sz="0" w:space="0" w:color="auto"/>
        <w:left w:val="none" w:sz="0" w:space="0" w:color="auto"/>
        <w:bottom w:val="none" w:sz="0" w:space="0" w:color="auto"/>
        <w:right w:val="none" w:sz="0" w:space="0" w:color="auto"/>
      </w:divBdr>
    </w:div>
    <w:div w:id="112098449">
      <w:marLeft w:val="640"/>
      <w:marRight w:val="0"/>
      <w:marTop w:val="0"/>
      <w:marBottom w:val="0"/>
      <w:divBdr>
        <w:top w:val="none" w:sz="0" w:space="0" w:color="auto"/>
        <w:left w:val="none" w:sz="0" w:space="0" w:color="auto"/>
        <w:bottom w:val="none" w:sz="0" w:space="0" w:color="auto"/>
        <w:right w:val="none" w:sz="0" w:space="0" w:color="auto"/>
      </w:divBdr>
    </w:div>
    <w:div w:id="112140157">
      <w:marLeft w:val="640"/>
      <w:marRight w:val="0"/>
      <w:marTop w:val="0"/>
      <w:marBottom w:val="0"/>
      <w:divBdr>
        <w:top w:val="none" w:sz="0" w:space="0" w:color="auto"/>
        <w:left w:val="none" w:sz="0" w:space="0" w:color="auto"/>
        <w:bottom w:val="none" w:sz="0" w:space="0" w:color="auto"/>
        <w:right w:val="none" w:sz="0" w:space="0" w:color="auto"/>
      </w:divBdr>
    </w:div>
    <w:div w:id="112216031">
      <w:marLeft w:val="640"/>
      <w:marRight w:val="0"/>
      <w:marTop w:val="0"/>
      <w:marBottom w:val="0"/>
      <w:divBdr>
        <w:top w:val="none" w:sz="0" w:space="0" w:color="auto"/>
        <w:left w:val="none" w:sz="0" w:space="0" w:color="auto"/>
        <w:bottom w:val="none" w:sz="0" w:space="0" w:color="auto"/>
        <w:right w:val="none" w:sz="0" w:space="0" w:color="auto"/>
      </w:divBdr>
    </w:div>
    <w:div w:id="112287981">
      <w:marLeft w:val="640"/>
      <w:marRight w:val="0"/>
      <w:marTop w:val="0"/>
      <w:marBottom w:val="0"/>
      <w:divBdr>
        <w:top w:val="none" w:sz="0" w:space="0" w:color="auto"/>
        <w:left w:val="none" w:sz="0" w:space="0" w:color="auto"/>
        <w:bottom w:val="none" w:sz="0" w:space="0" w:color="auto"/>
        <w:right w:val="none" w:sz="0" w:space="0" w:color="auto"/>
      </w:divBdr>
    </w:div>
    <w:div w:id="112329000">
      <w:marLeft w:val="640"/>
      <w:marRight w:val="0"/>
      <w:marTop w:val="0"/>
      <w:marBottom w:val="0"/>
      <w:divBdr>
        <w:top w:val="none" w:sz="0" w:space="0" w:color="auto"/>
        <w:left w:val="none" w:sz="0" w:space="0" w:color="auto"/>
        <w:bottom w:val="none" w:sz="0" w:space="0" w:color="auto"/>
        <w:right w:val="none" w:sz="0" w:space="0" w:color="auto"/>
      </w:divBdr>
    </w:div>
    <w:div w:id="112403647">
      <w:marLeft w:val="640"/>
      <w:marRight w:val="0"/>
      <w:marTop w:val="0"/>
      <w:marBottom w:val="0"/>
      <w:divBdr>
        <w:top w:val="none" w:sz="0" w:space="0" w:color="auto"/>
        <w:left w:val="none" w:sz="0" w:space="0" w:color="auto"/>
        <w:bottom w:val="none" w:sz="0" w:space="0" w:color="auto"/>
        <w:right w:val="none" w:sz="0" w:space="0" w:color="auto"/>
      </w:divBdr>
    </w:div>
    <w:div w:id="112477881">
      <w:marLeft w:val="640"/>
      <w:marRight w:val="0"/>
      <w:marTop w:val="0"/>
      <w:marBottom w:val="0"/>
      <w:divBdr>
        <w:top w:val="none" w:sz="0" w:space="0" w:color="auto"/>
        <w:left w:val="none" w:sz="0" w:space="0" w:color="auto"/>
        <w:bottom w:val="none" w:sz="0" w:space="0" w:color="auto"/>
        <w:right w:val="none" w:sz="0" w:space="0" w:color="auto"/>
      </w:divBdr>
    </w:div>
    <w:div w:id="112478449">
      <w:marLeft w:val="640"/>
      <w:marRight w:val="0"/>
      <w:marTop w:val="0"/>
      <w:marBottom w:val="0"/>
      <w:divBdr>
        <w:top w:val="none" w:sz="0" w:space="0" w:color="auto"/>
        <w:left w:val="none" w:sz="0" w:space="0" w:color="auto"/>
        <w:bottom w:val="none" w:sz="0" w:space="0" w:color="auto"/>
        <w:right w:val="none" w:sz="0" w:space="0" w:color="auto"/>
      </w:divBdr>
    </w:div>
    <w:div w:id="112528489">
      <w:marLeft w:val="640"/>
      <w:marRight w:val="0"/>
      <w:marTop w:val="0"/>
      <w:marBottom w:val="0"/>
      <w:divBdr>
        <w:top w:val="none" w:sz="0" w:space="0" w:color="auto"/>
        <w:left w:val="none" w:sz="0" w:space="0" w:color="auto"/>
        <w:bottom w:val="none" w:sz="0" w:space="0" w:color="auto"/>
        <w:right w:val="none" w:sz="0" w:space="0" w:color="auto"/>
      </w:divBdr>
    </w:div>
    <w:div w:id="112557096">
      <w:marLeft w:val="640"/>
      <w:marRight w:val="0"/>
      <w:marTop w:val="0"/>
      <w:marBottom w:val="0"/>
      <w:divBdr>
        <w:top w:val="none" w:sz="0" w:space="0" w:color="auto"/>
        <w:left w:val="none" w:sz="0" w:space="0" w:color="auto"/>
        <w:bottom w:val="none" w:sz="0" w:space="0" w:color="auto"/>
        <w:right w:val="none" w:sz="0" w:space="0" w:color="auto"/>
      </w:divBdr>
    </w:div>
    <w:div w:id="112598065">
      <w:marLeft w:val="640"/>
      <w:marRight w:val="0"/>
      <w:marTop w:val="0"/>
      <w:marBottom w:val="0"/>
      <w:divBdr>
        <w:top w:val="none" w:sz="0" w:space="0" w:color="auto"/>
        <w:left w:val="none" w:sz="0" w:space="0" w:color="auto"/>
        <w:bottom w:val="none" w:sz="0" w:space="0" w:color="auto"/>
        <w:right w:val="none" w:sz="0" w:space="0" w:color="auto"/>
      </w:divBdr>
    </w:div>
    <w:div w:id="112601571">
      <w:marLeft w:val="640"/>
      <w:marRight w:val="0"/>
      <w:marTop w:val="0"/>
      <w:marBottom w:val="0"/>
      <w:divBdr>
        <w:top w:val="none" w:sz="0" w:space="0" w:color="auto"/>
        <w:left w:val="none" w:sz="0" w:space="0" w:color="auto"/>
        <w:bottom w:val="none" w:sz="0" w:space="0" w:color="auto"/>
        <w:right w:val="none" w:sz="0" w:space="0" w:color="auto"/>
      </w:divBdr>
    </w:div>
    <w:div w:id="112675174">
      <w:marLeft w:val="640"/>
      <w:marRight w:val="0"/>
      <w:marTop w:val="0"/>
      <w:marBottom w:val="0"/>
      <w:divBdr>
        <w:top w:val="none" w:sz="0" w:space="0" w:color="auto"/>
        <w:left w:val="none" w:sz="0" w:space="0" w:color="auto"/>
        <w:bottom w:val="none" w:sz="0" w:space="0" w:color="auto"/>
        <w:right w:val="none" w:sz="0" w:space="0" w:color="auto"/>
      </w:divBdr>
    </w:div>
    <w:div w:id="112676219">
      <w:marLeft w:val="640"/>
      <w:marRight w:val="0"/>
      <w:marTop w:val="0"/>
      <w:marBottom w:val="0"/>
      <w:divBdr>
        <w:top w:val="none" w:sz="0" w:space="0" w:color="auto"/>
        <w:left w:val="none" w:sz="0" w:space="0" w:color="auto"/>
        <w:bottom w:val="none" w:sz="0" w:space="0" w:color="auto"/>
        <w:right w:val="none" w:sz="0" w:space="0" w:color="auto"/>
      </w:divBdr>
    </w:div>
    <w:div w:id="112677331">
      <w:marLeft w:val="640"/>
      <w:marRight w:val="0"/>
      <w:marTop w:val="0"/>
      <w:marBottom w:val="0"/>
      <w:divBdr>
        <w:top w:val="none" w:sz="0" w:space="0" w:color="auto"/>
        <w:left w:val="none" w:sz="0" w:space="0" w:color="auto"/>
        <w:bottom w:val="none" w:sz="0" w:space="0" w:color="auto"/>
        <w:right w:val="none" w:sz="0" w:space="0" w:color="auto"/>
      </w:divBdr>
    </w:div>
    <w:div w:id="112679833">
      <w:marLeft w:val="640"/>
      <w:marRight w:val="0"/>
      <w:marTop w:val="0"/>
      <w:marBottom w:val="0"/>
      <w:divBdr>
        <w:top w:val="none" w:sz="0" w:space="0" w:color="auto"/>
        <w:left w:val="none" w:sz="0" w:space="0" w:color="auto"/>
        <w:bottom w:val="none" w:sz="0" w:space="0" w:color="auto"/>
        <w:right w:val="none" w:sz="0" w:space="0" w:color="auto"/>
      </w:divBdr>
    </w:div>
    <w:div w:id="112749163">
      <w:marLeft w:val="640"/>
      <w:marRight w:val="0"/>
      <w:marTop w:val="0"/>
      <w:marBottom w:val="0"/>
      <w:divBdr>
        <w:top w:val="none" w:sz="0" w:space="0" w:color="auto"/>
        <w:left w:val="none" w:sz="0" w:space="0" w:color="auto"/>
        <w:bottom w:val="none" w:sz="0" w:space="0" w:color="auto"/>
        <w:right w:val="none" w:sz="0" w:space="0" w:color="auto"/>
      </w:divBdr>
    </w:div>
    <w:div w:id="112753566">
      <w:marLeft w:val="640"/>
      <w:marRight w:val="0"/>
      <w:marTop w:val="0"/>
      <w:marBottom w:val="0"/>
      <w:divBdr>
        <w:top w:val="none" w:sz="0" w:space="0" w:color="auto"/>
        <w:left w:val="none" w:sz="0" w:space="0" w:color="auto"/>
        <w:bottom w:val="none" w:sz="0" w:space="0" w:color="auto"/>
        <w:right w:val="none" w:sz="0" w:space="0" w:color="auto"/>
      </w:divBdr>
    </w:div>
    <w:div w:id="112790103">
      <w:marLeft w:val="640"/>
      <w:marRight w:val="0"/>
      <w:marTop w:val="0"/>
      <w:marBottom w:val="0"/>
      <w:divBdr>
        <w:top w:val="none" w:sz="0" w:space="0" w:color="auto"/>
        <w:left w:val="none" w:sz="0" w:space="0" w:color="auto"/>
        <w:bottom w:val="none" w:sz="0" w:space="0" w:color="auto"/>
        <w:right w:val="none" w:sz="0" w:space="0" w:color="auto"/>
      </w:divBdr>
    </w:div>
    <w:div w:id="112796745">
      <w:marLeft w:val="640"/>
      <w:marRight w:val="0"/>
      <w:marTop w:val="0"/>
      <w:marBottom w:val="0"/>
      <w:divBdr>
        <w:top w:val="none" w:sz="0" w:space="0" w:color="auto"/>
        <w:left w:val="none" w:sz="0" w:space="0" w:color="auto"/>
        <w:bottom w:val="none" w:sz="0" w:space="0" w:color="auto"/>
        <w:right w:val="none" w:sz="0" w:space="0" w:color="auto"/>
      </w:divBdr>
    </w:div>
    <w:div w:id="112863963">
      <w:marLeft w:val="640"/>
      <w:marRight w:val="0"/>
      <w:marTop w:val="0"/>
      <w:marBottom w:val="0"/>
      <w:divBdr>
        <w:top w:val="none" w:sz="0" w:space="0" w:color="auto"/>
        <w:left w:val="none" w:sz="0" w:space="0" w:color="auto"/>
        <w:bottom w:val="none" w:sz="0" w:space="0" w:color="auto"/>
        <w:right w:val="none" w:sz="0" w:space="0" w:color="auto"/>
      </w:divBdr>
    </w:div>
    <w:div w:id="112946725">
      <w:marLeft w:val="640"/>
      <w:marRight w:val="0"/>
      <w:marTop w:val="0"/>
      <w:marBottom w:val="0"/>
      <w:divBdr>
        <w:top w:val="none" w:sz="0" w:space="0" w:color="auto"/>
        <w:left w:val="none" w:sz="0" w:space="0" w:color="auto"/>
        <w:bottom w:val="none" w:sz="0" w:space="0" w:color="auto"/>
        <w:right w:val="none" w:sz="0" w:space="0" w:color="auto"/>
      </w:divBdr>
    </w:div>
    <w:div w:id="112947612">
      <w:marLeft w:val="640"/>
      <w:marRight w:val="0"/>
      <w:marTop w:val="0"/>
      <w:marBottom w:val="0"/>
      <w:divBdr>
        <w:top w:val="none" w:sz="0" w:space="0" w:color="auto"/>
        <w:left w:val="none" w:sz="0" w:space="0" w:color="auto"/>
        <w:bottom w:val="none" w:sz="0" w:space="0" w:color="auto"/>
        <w:right w:val="none" w:sz="0" w:space="0" w:color="auto"/>
      </w:divBdr>
    </w:div>
    <w:div w:id="112988700">
      <w:marLeft w:val="640"/>
      <w:marRight w:val="0"/>
      <w:marTop w:val="0"/>
      <w:marBottom w:val="0"/>
      <w:divBdr>
        <w:top w:val="none" w:sz="0" w:space="0" w:color="auto"/>
        <w:left w:val="none" w:sz="0" w:space="0" w:color="auto"/>
        <w:bottom w:val="none" w:sz="0" w:space="0" w:color="auto"/>
        <w:right w:val="none" w:sz="0" w:space="0" w:color="auto"/>
      </w:divBdr>
    </w:div>
    <w:div w:id="113014896">
      <w:marLeft w:val="640"/>
      <w:marRight w:val="0"/>
      <w:marTop w:val="0"/>
      <w:marBottom w:val="0"/>
      <w:divBdr>
        <w:top w:val="none" w:sz="0" w:space="0" w:color="auto"/>
        <w:left w:val="none" w:sz="0" w:space="0" w:color="auto"/>
        <w:bottom w:val="none" w:sz="0" w:space="0" w:color="auto"/>
        <w:right w:val="none" w:sz="0" w:space="0" w:color="auto"/>
      </w:divBdr>
    </w:div>
    <w:div w:id="113014897">
      <w:marLeft w:val="640"/>
      <w:marRight w:val="0"/>
      <w:marTop w:val="0"/>
      <w:marBottom w:val="0"/>
      <w:divBdr>
        <w:top w:val="none" w:sz="0" w:space="0" w:color="auto"/>
        <w:left w:val="none" w:sz="0" w:space="0" w:color="auto"/>
        <w:bottom w:val="none" w:sz="0" w:space="0" w:color="auto"/>
        <w:right w:val="none" w:sz="0" w:space="0" w:color="auto"/>
      </w:divBdr>
    </w:div>
    <w:div w:id="113059694">
      <w:marLeft w:val="640"/>
      <w:marRight w:val="0"/>
      <w:marTop w:val="0"/>
      <w:marBottom w:val="0"/>
      <w:divBdr>
        <w:top w:val="none" w:sz="0" w:space="0" w:color="auto"/>
        <w:left w:val="none" w:sz="0" w:space="0" w:color="auto"/>
        <w:bottom w:val="none" w:sz="0" w:space="0" w:color="auto"/>
        <w:right w:val="none" w:sz="0" w:space="0" w:color="auto"/>
      </w:divBdr>
    </w:div>
    <w:div w:id="113138193">
      <w:marLeft w:val="640"/>
      <w:marRight w:val="0"/>
      <w:marTop w:val="0"/>
      <w:marBottom w:val="0"/>
      <w:divBdr>
        <w:top w:val="none" w:sz="0" w:space="0" w:color="auto"/>
        <w:left w:val="none" w:sz="0" w:space="0" w:color="auto"/>
        <w:bottom w:val="none" w:sz="0" w:space="0" w:color="auto"/>
        <w:right w:val="none" w:sz="0" w:space="0" w:color="auto"/>
      </w:divBdr>
    </w:div>
    <w:div w:id="113141822">
      <w:marLeft w:val="640"/>
      <w:marRight w:val="0"/>
      <w:marTop w:val="0"/>
      <w:marBottom w:val="0"/>
      <w:divBdr>
        <w:top w:val="none" w:sz="0" w:space="0" w:color="auto"/>
        <w:left w:val="none" w:sz="0" w:space="0" w:color="auto"/>
        <w:bottom w:val="none" w:sz="0" w:space="0" w:color="auto"/>
        <w:right w:val="none" w:sz="0" w:space="0" w:color="auto"/>
      </w:divBdr>
    </w:div>
    <w:div w:id="113182144">
      <w:marLeft w:val="640"/>
      <w:marRight w:val="0"/>
      <w:marTop w:val="0"/>
      <w:marBottom w:val="0"/>
      <w:divBdr>
        <w:top w:val="none" w:sz="0" w:space="0" w:color="auto"/>
        <w:left w:val="none" w:sz="0" w:space="0" w:color="auto"/>
        <w:bottom w:val="none" w:sz="0" w:space="0" w:color="auto"/>
        <w:right w:val="none" w:sz="0" w:space="0" w:color="auto"/>
      </w:divBdr>
    </w:div>
    <w:div w:id="113184205">
      <w:marLeft w:val="640"/>
      <w:marRight w:val="0"/>
      <w:marTop w:val="0"/>
      <w:marBottom w:val="0"/>
      <w:divBdr>
        <w:top w:val="none" w:sz="0" w:space="0" w:color="auto"/>
        <w:left w:val="none" w:sz="0" w:space="0" w:color="auto"/>
        <w:bottom w:val="none" w:sz="0" w:space="0" w:color="auto"/>
        <w:right w:val="none" w:sz="0" w:space="0" w:color="auto"/>
      </w:divBdr>
    </w:div>
    <w:div w:id="113210626">
      <w:marLeft w:val="640"/>
      <w:marRight w:val="0"/>
      <w:marTop w:val="0"/>
      <w:marBottom w:val="0"/>
      <w:divBdr>
        <w:top w:val="none" w:sz="0" w:space="0" w:color="auto"/>
        <w:left w:val="none" w:sz="0" w:space="0" w:color="auto"/>
        <w:bottom w:val="none" w:sz="0" w:space="0" w:color="auto"/>
        <w:right w:val="none" w:sz="0" w:space="0" w:color="auto"/>
      </w:divBdr>
    </w:div>
    <w:div w:id="113259472">
      <w:marLeft w:val="640"/>
      <w:marRight w:val="0"/>
      <w:marTop w:val="0"/>
      <w:marBottom w:val="0"/>
      <w:divBdr>
        <w:top w:val="none" w:sz="0" w:space="0" w:color="auto"/>
        <w:left w:val="none" w:sz="0" w:space="0" w:color="auto"/>
        <w:bottom w:val="none" w:sz="0" w:space="0" w:color="auto"/>
        <w:right w:val="none" w:sz="0" w:space="0" w:color="auto"/>
      </w:divBdr>
    </w:div>
    <w:div w:id="113328517">
      <w:marLeft w:val="640"/>
      <w:marRight w:val="0"/>
      <w:marTop w:val="0"/>
      <w:marBottom w:val="0"/>
      <w:divBdr>
        <w:top w:val="none" w:sz="0" w:space="0" w:color="auto"/>
        <w:left w:val="none" w:sz="0" w:space="0" w:color="auto"/>
        <w:bottom w:val="none" w:sz="0" w:space="0" w:color="auto"/>
        <w:right w:val="none" w:sz="0" w:space="0" w:color="auto"/>
      </w:divBdr>
    </w:div>
    <w:div w:id="113333468">
      <w:marLeft w:val="640"/>
      <w:marRight w:val="0"/>
      <w:marTop w:val="0"/>
      <w:marBottom w:val="0"/>
      <w:divBdr>
        <w:top w:val="none" w:sz="0" w:space="0" w:color="auto"/>
        <w:left w:val="none" w:sz="0" w:space="0" w:color="auto"/>
        <w:bottom w:val="none" w:sz="0" w:space="0" w:color="auto"/>
        <w:right w:val="none" w:sz="0" w:space="0" w:color="auto"/>
      </w:divBdr>
    </w:div>
    <w:div w:id="113409032">
      <w:marLeft w:val="640"/>
      <w:marRight w:val="0"/>
      <w:marTop w:val="0"/>
      <w:marBottom w:val="0"/>
      <w:divBdr>
        <w:top w:val="none" w:sz="0" w:space="0" w:color="auto"/>
        <w:left w:val="none" w:sz="0" w:space="0" w:color="auto"/>
        <w:bottom w:val="none" w:sz="0" w:space="0" w:color="auto"/>
        <w:right w:val="none" w:sz="0" w:space="0" w:color="auto"/>
      </w:divBdr>
    </w:div>
    <w:div w:id="113409496">
      <w:marLeft w:val="640"/>
      <w:marRight w:val="0"/>
      <w:marTop w:val="0"/>
      <w:marBottom w:val="0"/>
      <w:divBdr>
        <w:top w:val="none" w:sz="0" w:space="0" w:color="auto"/>
        <w:left w:val="none" w:sz="0" w:space="0" w:color="auto"/>
        <w:bottom w:val="none" w:sz="0" w:space="0" w:color="auto"/>
        <w:right w:val="none" w:sz="0" w:space="0" w:color="auto"/>
      </w:divBdr>
    </w:div>
    <w:div w:id="113525292">
      <w:marLeft w:val="640"/>
      <w:marRight w:val="0"/>
      <w:marTop w:val="0"/>
      <w:marBottom w:val="0"/>
      <w:divBdr>
        <w:top w:val="none" w:sz="0" w:space="0" w:color="auto"/>
        <w:left w:val="none" w:sz="0" w:space="0" w:color="auto"/>
        <w:bottom w:val="none" w:sz="0" w:space="0" w:color="auto"/>
        <w:right w:val="none" w:sz="0" w:space="0" w:color="auto"/>
      </w:divBdr>
    </w:div>
    <w:div w:id="113597173">
      <w:marLeft w:val="640"/>
      <w:marRight w:val="0"/>
      <w:marTop w:val="0"/>
      <w:marBottom w:val="0"/>
      <w:divBdr>
        <w:top w:val="none" w:sz="0" w:space="0" w:color="auto"/>
        <w:left w:val="none" w:sz="0" w:space="0" w:color="auto"/>
        <w:bottom w:val="none" w:sz="0" w:space="0" w:color="auto"/>
        <w:right w:val="none" w:sz="0" w:space="0" w:color="auto"/>
      </w:divBdr>
    </w:div>
    <w:div w:id="113602218">
      <w:marLeft w:val="640"/>
      <w:marRight w:val="0"/>
      <w:marTop w:val="0"/>
      <w:marBottom w:val="0"/>
      <w:divBdr>
        <w:top w:val="none" w:sz="0" w:space="0" w:color="auto"/>
        <w:left w:val="none" w:sz="0" w:space="0" w:color="auto"/>
        <w:bottom w:val="none" w:sz="0" w:space="0" w:color="auto"/>
        <w:right w:val="none" w:sz="0" w:space="0" w:color="auto"/>
      </w:divBdr>
    </w:div>
    <w:div w:id="113603192">
      <w:marLeft w:val="640"/>
      <w:marRight w:val="0"/>
      <w:marTop w:val="0"/>
      <w:marBottom w:val="0"/>
      <w:divBdr>
        <w:top w:val="none" w:sz="0" w:space="0" w:color="auto"/>
        <w:left w:val="none" w:sz="0" w:space="0" w:color="auto"/>
        <w:bottom w:val="none" w:sz="0" w:space="0" w:color="auto"/>
        <w:right w:val="none" w:sz="0" w:space="0" w:color="auto"/>
      </w:divBdr>
    </w:div>
    <w:div w:id="113641550">
      <w:marLeft w:val="640"/>
      <w:marRight w:val="0"/>
      <w:marTop w:val="0"/>
      <w:marBottom w:val="0"/>
      <w:divBdr>
        <w:top w:val="none" w:sz="0" w:space="0" w:color="auto"/>
        <w:left w:val="none" w:sz="0" w:space="0" w:color="auto"/>
        <w:bottom w:val="none" w:sz="0" w:space="0" w:color="auto"/>
        <w:right w:val="none" w:sz="0" w:space="0" w:color="auto"/>
      </w:divBdr>
    </w:div>
    <w:div w:id="113642809">
      <w:marLeft w:val="640"/>
      <w:marRight w:val="0"/>
      <w:marTop w:val="0"/>
      <w:marBottom w:val="0"/>
      <w:divBdr>
        <w:top w:val="none" w:sz="0" w:space="0" w:color="auto"/>
        <w:left w:val="none" w:sz="0" w:space="0" w:color="auto"/>
        <w:bottom w:val="none" w:sz="0" w:space="0" w:color="auto"/>
        <w:right w:val="none" w:sz="0" w:space="0" w:color="auto"/>
      </w:divBdr>
    </w:div>
    <w:div w:id="113643716">
      <w:marLeft w:val="640"/>
      <w:marRight w:val="0"/>
      <w:marTop w:val="0"/>
      <w:marBottom w:val="0"/>
      <w:divBdr>
        <w:top w:val="none" w:sz="0" w:space="0" w:color="auto"/>
        <w:left w:val="none" w:sz="0" w:space="0" w:color="auto"/>
        <w:bottom w:val="none" w:sz="0" w:space="0" w:color="auto"/>
        <w:right w:val="none" w:sz="0" w:space="0" w:color="auto"/>
      </w:divBdr>
    </w:div>
    <w:div w:id="113644634">
      <w:marLeft w:val="640"/>
      <w:marRight w:val="0"/>
      <w:marTop w:val="0"/>
      <w:marBottom w:val="0"/>
      <w:divBdr>
        <w:top w:val="none" w:sz="0" w:space="0" w:color="auto"/>
        <w:left w:val="none" w:sz="0" w:space="0" w:color="auto"/>
        <w:bottom w:val="none" w:sz="0" w:space="0" w:color="auto"/>
        <w:right w:val="none" w:sz="0" w:space="0" w:color="auto"/>
      </w:divBdr>
    </w:div>
    <w:div w:id="113646423">
      <w:marLeft w:val="640"/>
      <w:marRight w:val="0"/>
      <w:marTop w:val="0"/>
      <w:marBottom w:val="0"/>
      <w:divBdr>
        <w:top w:val="none" w:sz="0" w:space="0" w:color="auto"/>
        <w:left w:val="none" w:sz="0" w:space="0" w:color="auto"/>
        <w:bottom w:val="none" w:sz="0" w:space="0" w:color="auto"/>
        <w:right w:val="none" w:sz="0" w:space="0" w:color="auto"/>
      </w:divBdr>
    </w:div>
    <w:div w:id="113646893">
      <w:marLeft w:val="640"/>
      <w:marRight w:val="0"/>
      <w:marTop w:val="0"/>
      <w:marBottom w:val="0"/>
      <w:divBdr>
        <w:top w:val="none" w:sz="0" w:space="0" w:color="auto"/>
        <w:left w:val="none" w:sz="0" w:space="0" w:color="auto"/>
        <w:bottom w:val="none" w:sz="0" w:space="0" w:color="auto"/>
        <w:right w:val="none" w:sz="0" w:space="0" w:color="auto"/>
      </w:divBdr>
    </w:div>
    <w:div w:id="113715420">
      <w:marLeft w:val="640"/>
      <w:marRight w:val="0"/>
      <w:marTop w:val="0"/>
      <w:marBottom w:val="0"/>
      <w:divBdr>
        <w:top w:val="none" w:sz="0" w:space="0" w:color="auto"/>
        <w:left w:val="none" w:sz="0" w:space="0" w:color="auto"/>
        <w:bottom w:val="none" w:sz="0" w:space="0" w:color="auto"/>
        <w:right w:val="none" w:sz="0" w:space="0" w:color="auto"/>
      </w:divBdr>
    </w:div>
    <w:div w:id="113788379">
      <w:marLeft w:val="640"/>
      <w:marRight w:val="0"/>
      <w:marTop w:val="0"/>
      <w:marBottom w:val="0"/>
      <w:divBdr>
        <w:top w:val="none" w:sz="0" w:space="0" w:color="auto"/>
        <w:left w:val="none" w:sz="0" w:space="0" w:color="auto"/>
        <w:bottom w:val="none" w:sz="0" w:space="0" w:color="auto"/>
        <w:right w:val="none" w:sz="0" w:space="0" w:color="auto"/>
      </w:divBdr>
    </w:div>
    <w:div w:id="113836619">
      <w:marLeft w:val="640"/>
      <w:marRight w:val="0"/>
      <w:marTop w:val="0"/>
      <w:marBottom w:val="0"/>
      <w:divBdr>
        <w:top w:val="none" w:sz="0" w:space="0" w:color="auto"/>
        <w:left w:val="none" w:sz="0" w:space="0" w:color="auto"/>
        <w:bottom w:val="none" w:sz="0" w:space="0" w:color="auto"/>
        <w:right w:val="none" w:sz="0" w:space="0" w:color="auto"/>
      </w:divBdr>
    </w:div>
    <w:div w:id="113837000">
      <w:marLeft w:val="640"/>
      <w:marRight w:val="0"/>
      <w:marTop w:val="0"/>
      <w:marBottom w:val="0"/>
      <w:divBdr>
        <w:top w:val="none" w:sz="0" w:space="0" w:color="auto"/>
        <w:left w:val="none" w:sz="0" w:space="0" w:color="auto"/>
        <w:bottom w:val="none" w:sz="0" w:space="0" w:color="auto"/>
        <w:right w:val="none" w:sz="0" w:space="0" w:color="auto"/>
      </w:divBdr>
    </w:div>
    <w:div w:id="113837826">
      <w:marLeft w:val="640"/>
      <w:marRight w:val="0"/>
      <w:marTop w:val="0"/>
      <w:marBottom w:val="0"/>
      <w:divBdr>
        <w:top w:val="none" w:sz="0" w:space="0" w:color="auto"/>
        <w:left w:val="none" w:sz="0" w:space="0" w:color="auto"/>
        <w:bottom w:val="none" w:sz="0" w:space="0" w:color="auto"/>
        <w:right w:val="none" w:sz="0" w:space="0" w:color="auto"/>
      </w:divBdr>
    </w:div>
    <w:div w:id="113983199">
      <w:marLeft w:val="640"/>
      <w:marRight w:val="0"/>
      <w:marTop w:val="0"/>
      <w:marBottom w:val="0"/>
      <w:divBdr>
        <w:top w:val="none" w:sz="0" w:space="0" w:color="auto"/>
        <w:left w:val="none" w:sz="0" w:space="0" w:color="auto"/>
        <w:bottom w:val="none" w:sz="0" w:space="0" w:color="auto"/>
        <w:right w:val="none" w:sz="0" w:space="0" w:color="auto"/>
      </w:divBdr>
    </w:div>
    <w:div w:id="113983632">
      <w:marLeft w:val="640"/>
      <w:marRight w:val="0"/>
      <w:marTop w:val="0"/>
      <w:marBottom w:val="0"/>
      <w:divBdr>
        <w:top w:val="none" w:sz="0" w:space="0" w:color="auto"/>
        <w:left w:val="none" w:sz="0" w:space="0" w:color="auto"/>
        <w:bottom w:val="none" w:sz="0" w:space="0" w:color="auto"/>
        <w:right w:val="none" w:sz="0" w:space="0" w:color="auto"/>
      </w:divBdr>
    </w:div>
    <w:div w:id="113986582">
      <w:marLeft w:val="640"/>
      <w:marRight w:val="0"/>
      <w:marTop w:val="0"/>
      <w:marBottom w:val="0"/>
      <w:divBdr>
        <w:top w:val="none" w:sz="0" w:space="0" w:color="auto"/>
        <w:left w:val="none" w:sz="0" w:space="0" w:color="auto"/>
        <w:bottom w:val="none" w:sz="0" w:space="0" w:color="auto"/>
        <w:right w:val="none" w:sz="0" w:space="0" w:color="auto"/>
      </w:divBdr>
    </w:div>
    <w:div w:id="113987160">
      <w:marLeft w:val="640"/>
      <w:marRight w:val="0"/>
      <w:marTop w:val="0"/>
      <w:marBottom w:val="0"/>
      <w:divBdr>
        <w:top w:val="none" w:sz="0" w:space="0" w:color="auto"/>
        <w:left w:val="none" w:sz="0" w:space="0" w:color="auto"/>
        <w:bottom w:val="none" w:sz="0" w:space="0" w:color="auto"/>
        <w:right w:val="none" w:sz="0" w:space="0" w:color="auto"/>
      </w:divBdr>
    </w:div>
    <w:div w:id="113989838">
      <w:marLeft w:val="640"/>
      <w:marRight w:val="0"/>
      <w:marTop w:val="0"/>
      <w:marBottom w:val="0"/>
      <w:divBdr>
        <w:top w:val="none" w:sz="0" w:space="0" w:color="auto"/>
        <w:left w:val="none" w:sz="0" w:space="0" w:color="auto"/>
        <w:bottom w:val="none" w:sz="0" w:space="0" w:color="auto"/>
        <w:right w:val="none" w:sz="0" w:space="0" w:color="auto"/>
      </w:divBdr>
    </w:div>
    <w:div w:id="114058244">
      <w:marLeft w:val="640"/>
      <w:marRight w:val="0"/>
      <w:marTop w:val="0"/>
      <w:marBottom w:val="0"/>
      <w:divBdr>
        <w:top w:val="none" w:sz="0" w:space="0" w:color="auto"/>
        <w:left w:val="none" w:sz="0" w:space="0" w:color="auto"/>
        <w:bottom w:val="none" w:sz="0" w:space="0" w:color="auto"/>
        <w:right w:val="none" w:sz="0" w:space="0" w:color="auto"/>
      </w:divBdr>
    </w:div>
    <w:div w:id="114061364">
      <w:marLeft w:val="640"/>
      <w:marRight w:val="0"/>
      <w:marTop w:val="0"/>
      <w:marBottom w:val="0"/>
      <w:divBdr>
        <w:top w:val="none" w:sz="0" w:space="0" w:color="auto"/>
        <w:left w:val="none" w:sz="0" w:space="0" w:color="auto"/>
        <w:bottom w:val="none" w:sz="0" w:space="0" w:color="auto"/>
        <w:right w:val="none" w:sz="0" w:space="0" w:color="auto"/>
      </w:divBdr>
    </w:div>
    <w:div w:id="114062995">
      <w:marLeft w:val="640"/>
      <w:marRight w:val="0"/>
      <w:marTop w:val="0"/>
      <w:marBottom w:val="0"/>
      <w:divBdr>
        <w:top w:val="none" w:sz="0" w:space="0" w:color="auto"/>
        <w:left w:val="none" w:sz="0" w:space="0" w:color="auto"/>
        <w:bottom w:val="none" w:sz="0" w:space="0" w:color="auto"/>
        <w:right w:val="none" w:sz="0" w:space="0" w:color="auto"/>
      </w:divBdr>
    </w:div>
    <w:div w:id="114103079">
      <w:marLeft w:val="640"/>
      <w:marRight w:val="0"/>
      <w:marTop w:val="0"/>
      <w:marBottom w:val="0"/>
      <w:divBdr>
        <w:top w:val="none" w:sz="0" w:space="0" w:color="auto"/>
        <w:left w:val="none" w:sz="0" w:space="0" w:color="auto"/>
        <w:bottom w:val="none" w:sz="0" w:space="0" w:color="auto"/>
        <w:right w:val="none" w:sz="0" w:space="0" w:color="auto"/>
      </w:divBdr>
    </w:div>
    <w:div w:id="114105724">
      <w:marLeft w:val="640"/>
      <w:marRight w:val="0"/>
      <w:marTop w:val="0"/>
      <w:marBottom w:val="0"/>
      <w:divBdr>
        <w:top w:val="none" w:sz="0" w:space="0" w:color="auto"/>
        <w:left w:val="none" w:sz="0" w:space="0" w:color="auto"/>
        <w:bottom w:val="none" w:sz="0" w:space="0" w:color="auto"/>
        <w:right w:val="none" w:sz="0" w:space="0" w:color="auto"/>
      </w:divBdr>
    </w:div>
    <w:div w:id="114106016">
      <w:marLeft w:val="640"/>
      <w:marRight w:val="0"/>
      <w:marTop w:val="0"/>
      <w:marBottom w:val="0"/>
      <w:divBdr>
        <w:top w:val="none" w:sz="0" w:space="0" w:color="auto"/>
        <w:left w:val="none" w:sz="0" w:space="0" w:color="auto"/>
        <w:bottom w:val="none" w:sz="0" w:space="0" w:color="auto"/>
        <w:right w:val="none" w:sz="0" w:space="0" w:color="auto"/>
      </w:divBdr>
    </w:div>
    <w:div w:id="114179115">
      <w:marLeft w:val="640"/>
      <w:marRight w:val="0"/>
      <w:marTop w:val="0"/>
      <w:marBottom w:val="0"/>
      <w:divBdr>
        <w:top w:val="none" w:sz="0" w:space="0" w:color="auto"/>
        <w:left w:val="none" w:sz="0" w:space="0" w:color="auto"/>
        <w:bottom w:val="none" w:sz="0" w:space="0" w:color="auto"/>
        <w:right w:val="none" w:sz="0" w:space="0" w:color="auto"/>
      </w:divBdr>
    </w:div>
    <w:div w:id="114181478">
      <w:marLeft w:val="640"/>
      <w:marRight w:val="0"/>
      <w:marTop w:val="0"/>
      <w:marBottom w:val="0"/>
      <w:divBdr>
        <w:top w:val="none" w:sz="0" w:space="0" w:color="auto"/>
        <w:left w:val="none" w:sz="0" w:space="0" w:color="auto"/>
        <w:bottom w:val="none" w:sz="0" w:space="0" w:color="auto"/>
        <w:right w:val="none" w:sz="0" w:space="0" w:color="auto"/>
      </w:divBdr>
    </w:div>
    <w:div w:id="114257423">
      <w:marLeft w:val="640"/>
      <w:marRight w:val="0"/>
      <w:marTop w:val="0"/>
      <w:marBottom w:val="0"/>
      <w:divBdr>
        <w:top w:val="none" w:sz="0" w:space="0" w:color="auto"/>
        <w:left w:val="none" w:sz="0" w:space="0" w:color="auto"/>
        <w:bottom w:val="none" w:sz="0" w:space="0" w:color="auto"/>
        <w:right w:val="none" w:sz="0" w:space="0" w:color="auto"/>
      </w:divBdr>
    </w:div>
    <w:div w:id="114368755">
      <w:marLeft w:val="640"/>
      <w:marRight w:val="0"/>
      <w:marTop w:val="0"/>
      <w:marBottom w:val="0"/>
      <w:divBdr>
        <w:top w:val="none" w:sz="0" w:space="0" w:color="auto"/>
        <w:left w:val="none" w:sz="0" w:space="0" w:color="auto"/>
        <w:bottom w:val="none" w:sz="0" w:space="0" w:color="auto"/>
        <w:right w:val="none" w:sz="0" w:space="0" w:color="auto"/>
      </w:divBdr>
    </w:div>
    <w:div w:id="114368804">
      <w:marLeft w:val="0"/>
      <w:marRight w:val="0"/>
      <w:marTop w:val="0"/>
      <w:marBottom w:val="0"/>
      <w:divBdr>
        <w:top w:val="none" w:sz="0" w:space="0" w:color="auto"/>
        <w:left w:val="none" w:sz="0" w:space="0" w:color="auto"/>
        <w:bottom w:val="none" w:sz="0" w:space="0" w:color="auto"/>
        <w:right w:val="none" w:sz="0" w:space="0" w:color="auto"/>
      </w:divBdr>
    </w:div>
    <w:div w:id="114369193">
      <w:marLeft w:val="640"/>
      <w:marRight w:val="0"/>
      <w:marTop w:val="0"/>
      <w:marBottom w:val="0"/>
      <w:divBdr>
        <w:top w:val="none" w:sz="0" w:space="0" w:color="auto"/>
        <w:left w:val="none" w:sz="0" w:space="0" w:color="auto"/>
        <w:bottom w:val="none" w:sz="0" w:space="0" w:color="auto"/>
        <w:right w:val="none" w:sz="0" w:space="0" w:color="auto"/>
      </w:divBdr>
    </w:div>
    <w:div w:id="114370985">
      <w:marLeft w:val="640"/>
      <w:marRight w:val="0"/>
      <w:marTop w:val="0"/>
      <w:marBottom w:val="0"/>
      <w:divBdr>
        <w:top w:val="none" w:sz="0" w:space="0" w:color="auto"/>
        <w:left w:val="none" w:sz="0" w:space="0" w:color="auto"/>
        <w:bottom w:val="none" w:sz="0" w:space="0" w:color="auto"/>
        <w:right w:val="none" w:sz="0" w:space="0" w:color="auto"/>
      </w:divBdr>
    </w:div>
    <w:div w:id="114372860">
      <w:marLeft w:val="640"/>
      <w:marRight w:val="0"/>
      <w:marTop w:val="0"/>
      <w:marBottom w:val="0"/>
      <w:divBdr>
        <w:top w:val="none" w:sz="0" w:space="0" w:color="auto"/>
        <w:left w:val="none" w:sz="0" w:space="0" w:color="auto"/>
        <w:bottom w:val="none" w:sz="0" w:space="0" w:color="auto"/>
        <w:right w:val="none" w:sz="0" w:space="0" w:color="auto"/>
      </w:divBdr>
    </w:div>
    <w:div w:id="114445426">
      <w:marLeft w:val="640"/>
      <w:marRight w:val="0"/>
      <w:marTop w:val="0"/>
      <w:marBottom w:val="0"/>
      <w:divBdr>
        <w:top w:val="none" w:sz="0" w:space="0" w:color="auto"/>
        <w:left w:val="none" w:sz="0" w:space="0" w:color="auto"/>
        <w:bottom w:val="none" w:sz="0" w:space="0" w:color="auto"/>
        <w:right w:val="none" w:sz="0" w:space="0" w:color="auto"/>
      </w:divBdr>
    </w:div>
    <w:div w:id="114446737">
      <w:marLeft w:val="640"/>
      <w:marRight w:val="0"/>
      <w:marTop w:val="0"/>
      <w:marBottom w:val="0"/>
      <w:divBdr>
        <w:top w:val="none" w:sz="0" w:space="0" w:color="auto"/>
        <w:left w:val="none" w:sz="0" w:space="0" w:color="auto"/>
        <w:bottom w:val="none" w:sz="0" w:space="0" w:color="auto"/>
        <w:right w:val="none" w:sz="0" w:space="0" w:color="auto"/>
      </w:divBdr>
    </w:div>
    <w:div w:id="114449439">
      <w:marLeft w:val="640"/>
      <w:marRight w:val="0"/>
      <w:marTop w:val="0"/>
      <w:marBottom w:val="0"/>
      <w:divBdr>
        <w:top w:val="none" w:sz="0" w:space="0" w:color="auto"/>
        <w:left w:val="none" w:sz="0" w:space="0" w:color="auto"/>
        <w:bottom w:val="none" w:sz="0" w:space="0" w:color="auto"/>
        <w:right w:val="none" w:sz="0" w:space="0" w:color="auto"/>
      </w:divBdr>
    </w:div>
    <w:div w:id="114567451">
      <w:marLeft w:val="640"/>
      <w:marRight w:val="0"/>
      <w:marTop w:val="0"/>
      <w:marBottom w:val="0"/>
      <w:divBdr>
        <w:top w:val="none" w:sz="0" w:space="0" w:color="auto"/>
        <w:left w:val="none" w:sz="0" w:space="0" w:color="auto"/>
        <w:bottom w:val="none" w:sz="0" w:space="0" w:color="auto"/>
        <w:right w:val="none" w:sz="0" w:space="0" w:color="auto"/>
      </w:divBdr>
    </w:div>
    <w:div w:id="114636782">
      <w:marLeft w:val="640"/>
      <w:marRight w:val="0"/>
      <w:marTop w:val="0"/>
      <w:marBottom w:val="0"/>
      <w:divBdr>
        <w:top w:val="none" w:sz="0" w:space="0" w:color="auto"/>
        <w:left w:val="none" w:sz="0" w:space="0" w:color="auto"/>
        <w:bottom w:val="none" w:sz="0" w:space="0" w:color="auto"/>
        <w:right w:val="none" w:sz="0" w:space="0" w:color="auto"/>
      </w:divBdr>
    </w:div>
    <w:div w:id="114637170">
      <w:marLeft w:val="640"/>
      <w:marRight w:val="0"/>
      <w:marTop w:val="0"/>
      <w:marBottom w:val="0"/>
      <w:divBdr>
        <w:top w:val="none" w:sz="0" w:space="0" w:color="auto"/>
        <w:left w:val="none" w:sz="0" w:space="0" w:color="auto"/>
        <w:bottom w:val="none" w:sz="0" w:space="0" w:color="auto"/>
        <w:right w:val="none" w:sz="0" w:space="0" w:color="auto"/>
      </w:divBdr>
    </w:div>
    <w:div w:id="114639121">
      <w:marLeft w:val="640"/>
      <w:marRight w:val="0"/>
      <w:marTop w:val="0"/>
      <w:marBottom w:val="0"/>
      <w:divBdr>
        <w:top w:val="none" w:sz="0" w:space="0" w:color="auto"/>
        <w:left w:val="none" w:sz="0" w:space="0" w:color="auto"/>
        <w:bottom w:val="none" w:sz="0" w:space="0" w:color="auto"/>
        <w:right w:val="none" w:sz="0" w:space="0" w:color="auto"/>
      </w:divBdr>
    </w:div>
    <w:div w:id="114639381">
      <w:marLeft w:val="640"/>
      <w:marRight w:val="0"/>
      <w:marTop w:val="0"/>
      <w:marBottom w:val="0"/>
      <w:divBdr>
        <w:top w:val="none" w:sz="0" w:space="0" w:color="auto"/>
        <w:left w:val="none" w:sz="0" w:space="0" w:color="auto"/>
        <w:bottom w:val="none" w:sz="0" w:space="0" w:color="auto"/>
        <w:right w:val="none" w:sz="0" w:space="0" w:color="auto"/>
      </w:divBdr>
    </w:div>
    <w:div w:id="114715107">
      <w:marLeft w:val="640"/>
      <w:marRight w:val="0"/>
      <w:marTop w:val="0"/>
      <w:marBottom w:val="0"/>
      <w:divBdr>
        <w:top w:val="none" w:sz="0" w:space="0" w:color="auto"/>
        <w:left w:val="none" w:sz="0" w:space="0" w:color="auto"/>
        <w:bottom w:val="none" w:sz="0" w:space="0" w:color="auto"/>
        <w:right w:val="none" w:sz="0" w:space="0" w:color="auto"/>
      </w:divBdr>
    </w:div>
    <w:div w:id="114757579">
      <w:marLeft w:val="640"/>
      <w:marRight w:val="0"/>
      <w:marTop w:val="0"/>
      <w:marBottom w:val="0"/>
      <w:divBdr>
        <w:top w:val="none" w:sz="0" w:space="0" w:color="auto"/>
        <w:left w:val="none" w:sz="0" w:space="0" w:color="auto"/>
        <w:bottom w:val="none" w:sz="0" w:space="0" w:color="auto"/>
        <w:right w:val="none" w:sz="0" w:space="0" w:color="auto"/>
      </w:divBdr>
    </w:div>
    <w:div w:id="114759233">
      <w:marLeft w:val="640"/>
      <w:marRight w:val="0"/>
      <w:marTop w:val="0"/>
      <w:marBottom w:val="0"/>
      <w:divBdr>
        <w:top w:val="none" w:sz="0" w:space="0" w:color="auto"/>
        <w:left w:val="none" w:sz="0" w:space="0" w:color="auto"/>
        <w:bottom w:val="none" w:sz="0" w:space="0" w:color="auto"/>
        <w:right w:val="none" w:sz="0" w:space="0" w:color="auto"/>
      </w:divBdr>
    </w:div>
    <w:div w:id="114759383">
      <w:marLeft w:val="640"/>
      <w:marRight w:val="0"/>
      <w:marTop w:val="0"/>
      <w:marBottom w:val="0"/>
      <w:divBdr>
        <w:top w:val="none" w:sz="0" w:space="0" w:color="auto"/>
        <w:left w:val="none" w:sz="0" w:space="0" w:color="auto"/>
        <w:bottom w:val="none" w:sz="0" w:space="0" w:color="auto"/>
        <w:right w:val="none" w:sz="0" w:space="0" w:color="auto"/>
      </w:divBdr>
    </w:div>
    <w:div w:id="114838993">
      <w:marLeft w:val="640"/>
      <w:marRight w:val="0"/>
      <w:marTop w:val="0"/>
      <w:marBottom w:val="0"/>
      <w:divBdr>
        <w:top w:val="none" w:sz="0" w:space="0" w:color="auto"/>
        <w:left w:val="none" w:sz="0" w:space="0" w:color="auto"/>
        <w:bottom w:val="none" w:sz="0" w:space="0" w:color="auto"/>
        <w:right w:val="none" w:sz="0" w:space="0" w:color="auto"/>
      </w:divBdr>
    </w:div>
    <w:div w:id="114912377">
      <w:marLeft w:val="640"/>
      <w:marRight w:val="0"/>
      <w:marTop w:val="0"/>
      <w:marBottom w:val="0"/>
      <w:divBdr>
        <w:top w:val="none" w:sz="0" w:space="0" w:color="auto"/>
        <w:left w:val="none" w:sz="0" w:space="0" w:color="auto"/>
        <w:bottom w:val="none" w:sz="0" w:space="0" w:color="auto"/>
        <w:right w:val="none" w:sz="0" w:space="0" w:color="auto"/>
      </w:divBdr>
    </w:div>
    <w:div w:id="114951527">
      <w:marLeft w:val="640"/>
      <w:marRight w:val="0"/>
      <w:marTop w:val="0"/>
      <w:marBottom w:val="0"/>
      <w:divBdr>
        <w:top w:val="none" w:sz="0" w:space="0" w:color="auto"/>
        <w:left w:val="none" w:sz="0" w:space="0" w:color="auto"/>
        <w:bottom w:val="none" w:sz="0" w:space="0" w:color="auto"/>
        <w:right w:val="none" w:sz="0" w:space="0" w:color="auto"/>
      </w:divBdr>
    </w:div>
    <w:div w:id="114954029">
      <w:marLeft w:val="640"/>
      <w:marRight w:val="0"/>
      <w:marTop w:val="0"/>
      <w:marBottom w:val="0"/>
      <w:divBdr>
        <w:top w:val="none" w:sz="0" w:space="0" w:color="auto"/>
        <w:left w:val="none" w:sz="0" w:space="0" w:color="auto"/>
        <w:bottom w:val="none" w:sz="0" w:space="0" w:color="auto"/>
        <w:right w:val="none" w:sz="0" w:space="0" w:color="auto"/>
      </w:divBdr>
    </w:div>
    <w:div w:id="114981536">
      <w:marLeft w:val="640"/>
      <w:marRight w:val="0"/>
      <w:marTop w:val="0"/>
      <w:marBottom w:val="0"/>
      <w:divBdr>
        <w:top w:val="none" w:sz="0" w:space="0" w:color="auto"/>
        <w:left w:val="none" w:sz="0" w:space="0" w:color="auto"/>
        <w:bottom w:val="none" w:sz="0" w:space="0" w:color="auto"/>
        <w:right w:val="none" w:sz="0" w:space="0" w:color="auto"/>
      </w:divBdr>
    </w:div>
    <w:div w:id="114981944">
      <w:marLeft w:val="640"/>
      <w:marRight w:val="0"/>
      <w:marTop w:val="0"/>
      <w:marBottom w:val="0"/>
      <w:divBdr>
        <w:top w:val="none" w:sz="0" w:space="0" w:color="auto"/>
        <w:left w:val="none" w:sz="0" w:space="0" w:color="auto"/>
        <w:bottom w:val="none" w:sz="0" w:space="0" w:color="auto"/>
        <w:right w:val="none" w:sz="0" w:space="0" w:color="auto"/>
      </w:divBdr>
    </w:div>
    <w:div w:id="114982719">
      <w:marLeft w:val="640"/>
      <w:marRight w:val="0"/>
      <w:marTop w:val="0"/>
      <w:marBottom w:val="0"/>
      <w:divBdr>
        <w:top w:val="none" w:sz="0" w:space="0" w:color="auto"/>
        <w:left w:val="none" w:sz="0" w:space="0" w:color="auto"/>
        <w:bottom w:val="none" w:sz="0" w:space="0" w:color="auto"/>
        <w:right w:val="none" w:sz="0" w:space="0" w:color="auto"/>
      </w:divBdr>
    </w:div>
    <w:div w:id="115027456">
      <w:marLeft w:val="640"/>
      <w:marRight w:val="0"/>
      <w:marTop w:val="0"/>
      <w:marBottom w:val="0"/>
      <w:divBdr>
        <w:top w:val="none" w:sz="0" w:space="0" w:color="auto"/>
        <w:left w:val="none" w:sz="0" w:space="0" w:color="auto"/>
        <w:bottom w:val="none" w:sz="0" w:space="0" w:color="auto"/>
        <w:right w:val="none" w:sz="0" w:space="0" w:color="auto"/>
      </w:divBdr>
    </w:div>
    <w:div w:id="115149841">
      <w:marLeft w:val="640"/>
      <w:marRight w:val="0"/>
      <w:marTop w:val="0"/>
      <w:marBottom w:val="0"/>
      <w:divBdr>
        <w:top w:val="none" w:sz="0" w:space="0" w:color="auto"/>
        <w:left w:val="none" w:sz="0" w:space="0" w:color="auto"/>
        <w:bottom w:val="none" w:sz="0" w:space="0" w:color="auto"/>
        <w:right w:val="none" w:sz="0" w:space="0" w:color="auto"/>
      </w:divBdr>
    </w:div>
    <w:div w:id="115178573">
      <w:marLeft w:val="640"/>
      <w:marRight w:val="0"/>
      <w:marTop w:val="0"/>
      <w:marBottom w:val="0"/>
      <w:divBdr>
        <w:top w:val="none" w:sz="0" w:space="0" w:color="auto"/>
        <w:left w:val="none" w:sz="0" w:space="0" w:color="auto"/>
        <w:bottom w:val="none" w:sz="0" w:space="0" w:color="auto"/>
        <w:right w:val="none" w:sz="0" w:space="0" w:color="auto"/>
      </w:divBdr>
    </w:div>
    <w:div w:id="115225567">
      <w:marLeft w:val="640"/>
      <w:marRight w:val="0"/>
      <w:marTop w:val="0"/>
      <w:marBottom w:val="0"/>
      <w:divBdr>
        <w:top w:val="none" w:sz="0" w:space="0" w:color="auto"/>
        <w:left w:val="none" w:sz="0" w:space="0" w:color="auto"/>
        <w:bottom w:val="none" w:sz="0" w:space="0" w:color="auto"/>
        <w:right w:val="none" w:sz="0" w:space="0" w:color="auto"/>
      </w:divBdr>
    </w:div>
    <w:div w:id="115293239">
      <w:marLeft w:val="640"/>
      <w:marRight w:val="0"/>
      <w:marTop w:val="0"/>
      <w:marBottom w:val="0"/>
      <w:divBdr>
        <w:top w:val="none" w:sz="0" w:space="0" w:color="auto"/>
        <w:left w:val="none" w:sz="0" w:space="0" w:color="auto"/>
        <w:bottom w:val="none" w:sz="0" w:space="0" w:color="auto"/>
        <w:right w:val="none" w:sz="0" w:space="0" w:color="auto"/>
      </w:divBdr>
    </w:div>
    <w:div w:id="115297065">
      <w:marLeft w:val="640"/>
      <w:marRight w:val="0"/>
      <w:marTop w:val="0"/>
      <w:marBottom w:val="0"/>
      <w:divBdr>
        <w:top w:val="none" w:sz="0" w:space="0" w:color="auto"/>
        <w:left w:val="none" w:sz="0" w:space="0" w:color="auto"/>
        <w:bottom w:val="none" w:sz="0" w:space="0" w:color="auto"/>
        <w:right w:val="none" w:sz="0" w:space="0" w:color="auto"/>
      </w:divBdr>
    </w:div>
    <w:div w:id="115343750">
      <w:marLeft w:val="640"/>
      <w:marRight w:val="0"/>
      <w:marTop w:val="0"/>
      <w:marBottom w:val="0"/>
      <w:divBdr>
        <w:top w:val="none" w:sz="0" w:space="0" w:color="auto"/>
        <w:left w:val="none" w:sz="0" w:space="0" w:color="auto"/>
        <w:bottom w:val="none" w:sz="0" w:space="0" w:color="auto"/>
        <w:right w:val="none" w:sz="0" w:space="0" w:color="auto"/>
      </w:divBdr>
    </w:div>
    <w:div w:id="115368433">
      <w:marLeft w:val="640"/>
      <w:marRight w:val="0"/>
      <w:marTop w:val="0"/>
      <w:marBottom w:val="0"/>
      <w:divBdr>
        <w:top w:val="none" w:sz="0" w:space="0" w:color="auto"/>
        <w:left w:val="none" w:sz="0" w:space="0" w:color="auto"/>
        <w:bottom w:val="none" w:sz="0" w:space="0" w:color="auto"/>
        <w:right w:val="none" w:sz="0" w:space="0" w:color="auto"/>
      </w:divBdr>
    </w:div>
    <w:div w:id="115416256">
      <w:marLeft w:val="640"/>
      <w:marRight w:val="0"/>
      <w:marTop w:val="0"/>
      <w:marBottom w:val="0"/>
      <w:divBdr>
        <w:top w:val="none" w:sz="0" w:space="0" w:color="auto"/>
        <w:left w:val="none" w:sz="0" w:space="0" w:color="auto"/>
        <w:bottom w:val="none" w:sz="0" w:space="0" w:color="auto"/>
        <w:right w:val="none" w:sz="0" w:space="0" w:color="auto"/>
      </w:divBdr>
    </w:div>
    <w:div w:id="115416964">
      <w:marLeft w:val="640"/>
      <w:marRight w:val="0"/>
      <w:marTop w:val="0"/>
      <w:marBottom w:val="0"/>
      <w:divBdr>
        <w:top w:val="none" w:sz="0" w:space="0" w:color="auto"/>
        <w:left w:val="none" w:sz="0" w:space="0" w:color="auto"/>
        <w:bottom w:val="none" w:sz="0" w:space="0" w:color="auto"/>
        <w:right w:val="none" w:sz="0" w:space="0" w:color="auto"/>
      </w:divBdr>
    </w:div>
    <w:div w:id="115486247">
      <w:marLeft w:val="640"/>
      <w:marRight w:val="0"/>
      <w:marTop w:val="0"/>
      <w:marBottom w:val="0"/>
      <w:divBdr>
        <w:top w:val="none" w:sz="0" w:space="0" w:color="auto"/>
        <w:left w:val="none" w:sz="0" w:space="0" w:color="auto"/>
        <w:bottom w:val="none" w:sz="0" w:space="0" w:color="auto"/>
        <w:right w:val="none" w:sz="0" w:space="0" w:color="auto"/>
      </w:divBdr>
    </w:div>
    <w:div w:id="115487694">
      <w:marLeft w:val="640"/>
      <w:marRight w:val="0"/>
      <w:marTop w:val="0"/>
      <w:marBottom w:val="0"/>
      <w:divBdr>
        <w:top w:val="none" w:sz="0" w:space="0" w:color="auto"/>
        <w:left w:val="none" w:sz="0" w:space="0" w:color="auto"/>
        <w:bottom w:val="none" w:sz="0" w:space="0" w:color="auto"/>
        <w:right w:val="none" w:sz="0" w:space="0" w:color="auto"/>
      </w:divBdr>
    </w:div>
    <w:div w:id="115489252">
      <w:marLeft w:val="640"/>
      <w:marRight w:val="0"/>
      <w:marTop w:val="0"/>
      <w:marBottom w:val="0"/>
      <w:divBdr>
        <w:top w:val="none" w:sz="0" w:space="0" w:color="auto"/>
        <w:left w:val="none" w:sz="0" w:space="0" w:color="auto"/>
        <w:bottom w:val="none" w:sz="0" w:space="0" w:color="auto"/>
        <w:right w:val="none" w:sz="0" w:space="0" w:color="auto"/>
      </w:divBdr>
    </w:div>
    <w:div w:id="115565422">
      <w:marLeft w:val="640"/>
      <w:marRight w:val="0"/>
      <w:marTop w:val="0"/>
      <w:marBottom w:val="0"/>
      <w:divBdr>
        <w:top w:val="none" w:sz="0" w:space="0" w:color="auto"/>
        <w:left w:val="none" w:sz="0" w:space="0" w:color="auto"/>
        <w:bottom w:val="none" w:sz="0" w:space="0" w:color="auto"/>
        <w:right w:val="none" w:sz="0" w:space="0" w:color="auto"/>
      </w:divBdr>
    </w:div>
    <w:div w:id="115569682">
      <w:marLeft w:val="640"/>
      <w:marRight w:val="0"/>
      <w:marTop w:val="0"/>
      <w:marBottom w:val="0"/>
      <w:divBdr>
        <w:top w:val="none" w:sz="0" w:space="0" w:color="auto"/>
        <w:left w:val="none" w:sz="0" w:space="0" w:color="auto"/>
        <w:bottom w:val="none" w:sz="0" w:space="0" w:color="auto"/>
        <w:right w:val="none" w:sz="0" w:space="0" w:color="auto"/>
      </w:divBdr>
    </w:div>
    <w:div w:id="115609375">
      <w:marLeft w:val="640"/>
      <w:marRight w:val="0"/>
      <w:marTop w:val="0"/>
      <w:marBottom w:val="0"/>
      <w:divBdr>
        <w:top w:val="none" w:sz="0" w:space="0" w:color="auto"/>
        <w:left w:val="none" w:sz="0" w:space="0" w:color="auto"/>
        <w:bottom w:val="none" w:sz="0" w:space="0" w:color="auto"/>
        <w:right w:val="none" w:sz="0" w:space="0" w:color="auto"/>
      </w:divBdr>
    </w:div>
    <w:div w:id="115635804">
      <w:marLeft w:val="640"/>
      <w:marRight w:val="0"/>
      <w:marTop w:val="0"/>
      <w:marBottom w:val="0"/>
      <w:divBdr>
        <w:top w:val="none" w:sz="0" w:space="0" w:color="auto"/>
        <w:left w:val="none" w:sz="0" w:space="0" w:color="auto"/>
        <w:bottom w:val="none" w:sz="0" w:space="0" w:color="auto"/>
        <w:right w:val="none" w:sz="0" w:space="0" w:color="auto"/>
      </w:divBdr>
    </w:div>
    <w:div w:id="115678671">
      <w:marLeft w:val="640"/>
      <w:marRight w:val="0"/>
      <w:marTop w:val="0"/>
      <w:marBottom w:val="0"/>
      <w:divBdr>
        <w:top w:val="none" w:sz="0" w:space="0" w:color="auto"/>
        <w:left w:val="none" w:sz="0" w:space="0" w:color="auto"/>
        <w:bottom w:val="none" w:sz="0" w:space="0" w:color="auto"/>
        <w:right w:val="none" w:sz="0" w:space="0" w:color="auto"/>
      </w:divBdr>
    </w:div>
    <w:div w:id="115681762">
      <w:marLeft w:val="640"/>
      <w:marRight w:val="0"/>
      <w:marTop w:val="0"/>
      <w:marBottom w:val="0"/>
      <w:divBdr>
        <w:top w:val="none" w:sz="0" w:space="0" w:color="auto"/>
        <w:left w:val="none" w:sz="0" w:space="0" w:color="auto"/>
        <w:bottom w:val="none" w:sz="0" w:space="0" w:color="auto"/>
        <w:right w:val="none" w:sz="0" w:space="0" w:color="auto"/>
      </w:divBdr>
    </w:div>
    <w:div w:id="115685131">
      <w:marLeft w:val="640"/>
      <w:marRight w:val="0"/>
      <w:marTop w:val="0"/>
      <w:marBottom w:val="0"/>
      <w:divBdr>
        <w:top w:val="none" w:sz="0" w:space="0" w:color="auto"/>
        <w:left w:val="none" w:sz="0" w:space="0" w:color="auto"/>
        <w:bottom w:val="none" w:sz="0" w:space="0" w:color="auto"/>
        <w:right w:val="none" w:sz="0" w:space="0" w:color="auto"/>
      </w:divBdr>
    </w:div>
    <w:div w:id="115803587">
      <w:marLeft w:val="640"/>
      <w:marRight w:val="0"/>
      <w:marTop w:val="0"/>
      <w:marBottom w:val="0"/>
      <w:divBdr>
        <w:top w:val="none" w:sz="0" w:space="0" w:color="auto"/>
        <w:left w:val="none" w:sz="0" w:space="0" w:color="auto"/>
        <w:bottom w:val="none" w:sz="0" w:space="0" w:color="auto"/>
        <w:right w:val="none" w:sz="0" w:space="0" w:color="auto"/>
      </w:divBdr>
    </w:div>
    <w:div w:id="115829437">
      <w:marLeft w:val="640"/>
      <w:marRight w:val="0"/>
      <w:marTop w:val="0"/>
      <w:marBottom w:val="0"/>
      <w:divBdr>
        <w:top w:val="none" w:sz="0" w:space="0" w:color="auto"/>
        <w:left w:val="none" w:sz="0" w:space="0" w:color="auto"/>
        <w:bottom w:val="none" w:sz="0" w:space="0" w:color="auto"/>
        <w:right w:val="none" w:sz="0" w:space="0" w:color="auto"/>
      </w:divBdr>
    </w:div>
    <w:div w:id="115829775">
      <w:marLeft w:val="640"/>
      <w:marRight w:val="0"/>
      <w:marTop w:val="0"/>
      <w:marBottom w:val="0"/>
      <w:divBdr>
        <w:top w:val="none" w:sz="0" w:space="0" w:color="auto"/>
        <w:left w:val="none" w:sz="0" w:space="0" w:color="auto"/>
        <w:bottom w:val="none" w:sz="0" w:space="0" w:color="auto"/>
        <w:right w:val="none" w:sz="0" w:space="0" w:color="auto"/>
      </w:divBdr>
    </w:div>
    <w:div w:id="115948408">
      <w:marLeft w:val="640"/>
      <w:marRight w:val="0"/>
      <w:marTop w:val="0"/>
      <w:marBottom w:val="0"/>
      <w:divBdr>
        <w:top w:val="none" w:sz="0" w:space="0" w:color="auto"/>
        <w:left w:val="none" w:sz="0" w:space="0" w:color="auto"/>
        <w:bottom w:val="none" w:sz="0" w:space="0" w:color="auto"/>
        <w:right w:val="none" w:sz="0" w:space="0" w:color="auto"/>
      </w:divBdr>
    </w:div>
    <w:div w:id="115954809">
      <w:marLeft w:val="640"/>
      <w:marRight w:val="0"/>
      <w:marTop w:val="0"/>
      <w:marBottom w:val="0"/>
      <w:divBdr>
        <w:top w:val="none" w:sz="0" w:space="0" w:color="auto"/>
        <w:left w:val="none" w:sz="0" w:space="0" w:color="auto"/>
        <w:bottom w:val="none" w:sz="0" w:space="0" w:color="auto"/>
        <w:right w:val="none" w:sz="0" w:space="0" w:color="auto"/>
      </w:divBdr>
    </w:div>
    <w:div w:id="116025438">
      <w:marLeft w:val="640"/>
      <w:marRight w:val="0"/>
      <w:marTop w:val="0"/>
      <w:marBottom w:val="0"/>
      <w:divBdr>
        <w:top w:val="none" w:sz="0" w:space="0" w:color="auto"/>
        <w:left w:val="none" w:sz="0" w:space="0" w:color="auto"/>
        <w:bottom w:val="none" w:sz="0" w:space="0" w:color="auto"/>
        <w:right w:val="none" w:sz="0" w:space="0" w:color="auto"/>
      </w:divBdr>
    </w:div>
    <w:div w:id="116026364">
      <w:marLeft w:val="640"/>
      <w:marRight w:val="0"/>
      <w:marTop w:val="0"/>
      <w:marBottom w:val="0"/>
      <w:divBdr>
        <w:top w:val="none" w:sz="0" w:space="0" w:color="auto"/>
        <w:left w:val="none" w:sz="0" w:space="0" w:color="auto"/>
        <w:bottom w:val="none" w:sz="0" w:space="0" w:color="auto"/>
        <w:right w:val="none" w:sz="0" w:space="0" w:color="auto"/>
      </w:divBdr>
    </w:div>
    <w:div w:id="116027138">
      <w:marLeft w:val="640"/>
      <w:marRight w:val="0"/>
      <w:marTop w:val="0"/>
      <w:marBottom w:val="0"/>
      <w:divBdr>
        <w:top w:val="none" w:sz="0" w:space="0" w:color="auto"/>
        <w:left w:val="none" w:sz="0" w:space="0" w:color="auto"/>
        <w:bottom w:val="none" w:sz="0" w:space="0" w:color="auto"/>
        <w:right w:val="none" w:sz="0" w:space="0" w:color="auto"/>
      </w:divBdr>
    </w:div>
    <w:div w:id="116029338">
      <w:marLeft w:val="640"/>
      <w:marRight w:val="0"/>
      <w:marTop w:val="0"/>
      <w:marBottom w:val="0"/>
      <w:divBdr>
        <w:top w:val="none" w:sz="0" w:space="0" w:color="auto"/>
        <w:left w:val="none" w:sz="0" w:space="0" w:color="auto"/>
        <w:bottom w:val="none" w:sz="0" w:space="0" w:color="auto"/>
        <w:right w:val="none" w:sz="0" w:space="0" w:color="auto"/>
      </w:divBdr>
    </w:div>
    <w:div w:id="116031279">
      <w:marLeft w:val="640"/>
      <w:marRight w:val="0"/>
      <w:marTop w:val="0"/>
      <w:marBottom w:val="0"/>
      <w:divBdr>
        <w:top w:val="none" w:sz="0" w:space="0" w:color="auto"/>
        <w:left w:val="none" w:sz="0" w:space="0" w:color="auto"/>
        <w:bottom w:val="none" w:sz="0" w:space="0" w:color="auto"/>
        <w:right w:val="none" w:sz="0" w:space="0" w:color="auto"/>
      </w:divBdr>
    </w:div>
    <w:div w:id="116066567">
      <w:marLeft w:val="640"/>
      <w:marRight w:val="0"/>
      <w:marTop w:val="0"/>
      <w:marBottom w:val="0"/>
      <w:divBdr>
        <w:top w:val="none" w:sz="0" w:space="0" w:color="auto"/>
        <w:left w:val="none" w:sz="0" w:space="0" w:color="auto"/>
        <w:bottom w:val="none" w:sz="0" w:space="0" w:color="auto"/>
        <w:right w:val="none" w:sz="0" w:space="0" w:color="auto"/>
      </w:divBdr>
    </w:div>
    <w:div w:id="116222544">
      <w:marLeft w:val="640"/>
      <w:marRight w:val="0"/>
      <w:marTop w:val="0"/>
      <w:marBottom w:val="0"/>
      <w:divBdr>
        <w:top w:val="none" w:sz="0" w:space="0" w:color="auto"/>
        <w:left w:val="none" w:sz="0" w:space="0" w:color="auto"/>
        <w:bottom w:val="none" w:sz="0" w:space="0" w:color="auto"/>
        <w:right w:val="none" w:sz="0" w:space="0" w:color="auto"/>
      </w:divBdr>
    </w:div>
    <w:div w:id="116338145">
      <w:marLeft w:val="640"/>
      <w:marRight w:val="0"/>
      <w:marTop w:val="0"/>
      <w:marBottom w:val="0"/>
      <w:divBdr>
        <w:top w:val="none" w:sz="0" w:space="0" w:color="auto"/>
        <w:left w:val="none" w:sz="0" w:space="0" w:color="auto"/>
        <w:bottom w:val="none" w:sz="0" w:space="0" w:color="auto"/>
        <w:right w:val="none" w:sz="0" w:space="0" w:color="auto"/>
      </w:divBdr>
    </w:div>
    <w:div w:id="116341224">
      <w:marLeft w:val="640"/>
      <w:marRight w:val="0"/>
      <w:marTop w:val="0"/>
      <w:marBottom w:val="0"/>
      <w:divBdr>
        <w:top w:val="none" w:sz="0" w:space="0" w:color="auto"/>
        <w:left w:val="none" w:sz="0" w:space="0" w:color="auto"/>
        <w:bottom w:val="none" w:sz="0" w:space="0" w:color="auto"/>
        <w:right w:val="none" w:sz="0" w:space="0" w:color="auto"/>
      </w:divBdr>
    </w:div>
    <w:div w:id="116341559">
      <w:marLeft w:val="640"/>
      <w:marRight w:val="0"/>
      <w:marTop w:val="0"/>
      <w:marBottom w:val="0"/>
      <w:divBdr>
        <w:top w:val="none" w:sz="0" w:space="0" w:color="auto"/>
        <w:left w:val="none" w:sz="0" w:space="0" w:color="auto"/>
        <w:bottom w:val="none" w:sz="0" w:space="0" w:color="auto"/>
        <w:right w:val="none" w:sz="0" w:space="0" w:color="auto"/>
      </w:divBdr>
    </w:div>
    <w:div w:id="116410283">
      <w:marLeft w:val="640"/>
      <w:marRight w:val="0"/>
      <w:marTop w:val="0"/>
      <w:marBottom w:val="0"/>
      <w:divBdr>
        <w:top w:val="none" w:sz="0" w:space="0" w:color="auto"/>
        <w:left w:val="none" w:sz="0" w:space="0" w:color="auto"/>
        <w:bottom w:val="none" w:sz="0" w:space="0" w:color="auto"/>
        <w:right w:val="none" w:sz="0" w:space="0" w:color="auto"/>
      </w:divBdr>
    </w:div>
    <w:div w:id="116417053">
      <w:marLeft w:val="640"/>
      <w:marRight w:val="0"/>
      <w:marTop w:val="0"/>
      <w:marBottom w:val="0"/>
      <w:divBdr>
        <w:top w:val="none" w:sz="0" w:space="0" w:color="auto"/>
        <w:left w:val="none" w:sz="0" w:space="0" w:color="auto"/>
        <w:bottom w:val="none" w:sz="0" w:space="0" w:color="auto"/>
        <w:right w:val="none" w:sz="0" w:space="0" w:color="auto"/>
      </w:divBdr>
    </w:div>
    <w:div w:id="116458288">
      <w:marLeft w:val="640"/>
      <w:marRight w:val="0"/>
      <w:marTop w:val="0"/>
      <w:marBottom w:val="0"/>
      <w:divBdr>
        <w:top w:val="none" w:sz="0" w:space="0" w:color="auto"/>
        <w:left w:val="none" w:sz="0" w:space="0" w:color="auto"/>
        <w:bottom w:val="none" w:sz="0" w:space="0" w:color="auto"/>
        <w:right w:val="none" w:sz="0" w:space="0" w:color="auto"/>
      </w:divBdr>
    </w:div>
    <w:div w:id="116489522">
      <w:marLeft w:val="640"/>
      <w:marRight w:val="0"/>
      <w:marTop w:val="0"/>
      <w:marBottom w:val="0"/>
      <w:divBdr>
        <w:top w:val="none" w:sz="0" w:space="0" w:color="auto"/>
        <w:left w:val="none" w:sz="0" w:space="0" w:color="auto"/>
        <w:bottom w:val="none" w:sz="0" w:space="0" w:color="auto"/>
        <w:right w:val="none" w:sz="0" w:space="0" w:color="auto"/>
      </w:divBdr>
    </w:div>
    <w:div w:id="116534086">
      <w:marLeft w:val="640"/>
      <w:marRight w:val="0"/>
      <w:marTop w:val="0"/>
      <w:marBottom w:val="0"/>
      <w:divBdr>
        <w:top w:val="none" w:sz="0" w:space="0" w:color="auto"/>
        <w:left w:val="none" w:sz="0" w:space="0" w:color="auto"/>
        <w:bottom w:val="none" w:sz="0" w:space="0" w:color="auto"/>
        <w:right w:val="none" w:sz="0" w:space="0" w:color="auto"/>
      </w:divBdr>
    </w:div>
    <w:div w:id="116605203">
      <w:marLeft w:val="640"/>
      <w:marRight w:val="0"/>
      <w:marTop w:val="0"/>
      <w:marBottom w:val="0"/>
      <w:divBdr>
        <w:top w:val="none" w:sz="0" w:space="0" w:color="auto"/>
        <w:left w:val="none" w:sz="0" w:space="0" w:color="auto"/>
        <w:bottom w:val="none" w:sz="0" w:space="0" w:color="auto"/>
        <w:right w:val="none" w:sz="0" w:space="0" w:color="auto"/>
      </w:divBdr>
    </w:div>
    <w:div w:id="116606122">
      <w:marLeft w:val="640"/>
      <w:marRight w:val="0"/>
      <w:marTop w:val="0"/>
      <w:marBottom w:val="0"/>
      <w:divBdr>
        <w:top w:val="none" w:sz="0" w:space="0" w:color="auto"/>
        <w:left w:val="none" w:sz="0" w:space="0" w:color="auto"/>
        <w:bottom w:val="none" w:sz="0" w:space="0" w:color="auto"/>
        <w:right w:val="none" w:sz="0" w:space="0" w:color="auto"/>
      </w:divBdr>
    </w:div>
    <w:div w:id="116607711">
      <w:marLeft w:val="640"/>
      <w:marRight w:val="0"/>
      <w:marTop w:val="0"/>
      <w:marBottom w:val="0"/>
      <w:divBdr>
        <w:top w:val="none" w:sz="0" w:space="0" w:color="auto"/>
        <w:left w:val="none" w:sz="0" w:space="0" w:color="auto"/>
        <w:bottom w:val="none" w:sz="0" w:space="0" w:color="auto"/>
        <w:right w:val="none" w:sz="0" w:space="0" w:color="auto"/>
      </w:divBdr>
    </w:div>
    <w:div w:id="116678134">
      <w:marLeft w:val="640"/>
      <w:marRight w:val="0"/>
      <w:marTop w:val="0"/>
      <w:marBottom w:val="0"/>
      <w:divBdr>
        <w:top w:val="none" w:sz="0" w:space="0" w:color="auto"/>
        <w:left w:val="none" w:sz="0" w:space="0" w:color="auto"/>
        <w:bottom w:val="none" w:sz="0" w:space="0" w:color="auto"/>
        <w:right w:val="none" w:sz="0" w:space="0" w:color="auto"/>
      </w:divBdr>
    </w:div>
    <w:div w:id="116679973">
      <w:marLeft w:val="640"/>
      <w:marRight w:val="0"/>
      <w:marTop w:val="0"/>
      <w:marBottom w:val="0"/>
      <w:divBdr>
        <w:top w:val="none" w:sz="0" w:space="0" w:color="auto"/>
        <w:left w:val="none" w:sz="0" w:space="0" w:color="auto"/>
        <w:bottom w:val="none" w:sz="0" w:space="0" w:color="auto"/>
        <w:right w:val="none" w:sz="0" w:space="0" w:color="auto"/>
      </w:divBdr>
    </w:div>
    <w:div w:id="116682549">
      <w:marLeft w:val="640"/>
      <w:marRight w:val="0"/>
      <w:marTop w:val="0"/>
      <w:marBottom w:val="0"/>
      <w:divBdr>
        <w:top w:val="none" w:sz="0" w:space="0" w:color="auto"/>
        <w:left w:val="none" w:sz="0" w:space="0" w:color="auto"/>
        <w:bottom w:val="none" w:sz="0" w:space="0" w:color="auto"/>
        <w:right w:val="none" w:sz="0" w:space="0" w:color="auto"/>
      </w:divBdr>
    </w:div>
    <w:div w:id="116682703">
      <w:marLeft w:val="640"/>
      <w:marRight w:val="0"/>
      <w:marTop w:val="0"/>
      <w:marBottom w:val="0"/>
      <w:divBdr>
        <w:top w:val="none" w:sz="0" w:space="0" w:color="auto"/>
        <w:left w:val="none" w:sz="0" w:space="0" w:color="auto"/>
        <w:bottom w:val="none" w:sz="0" w:space="0" w:color="auto"/>
        <w:right w:val="none" w:sz="0" w:space="0" w:color="auto"/>
      </w:divBdr>
    </w:div>
    <w:div w:id="116686534">
      <w:marLeft w:val="640"/>
      <w:marRight w:val="0"/>
      <w:marTop w:val="0"/>
      <w:marBottom w:val="0"/>
      <w:divBdr>
        <w:top w:val="none" w:sz="0" w:space="0" w:color="auto"/>
        <w:left w:val="none" w:sz="0" w:space="0" w:color="auto"/>
        <w:bottom w:val="none" w:sz="0" w:space="0" w:color="auto"/>
        <w:right w:val="none" w:sz="0" w:space="0" w:color="auto"/>
      </w:divBdr>
    </w:div>
    <w:div w:id="116722394">
      <w:marLeft w:val="640"/>
      <w:marRight w:val="0"/>
      <w:marTop w:val="0"/>
      <w:marBottom w:val="0"/>
      <w:divBdr>
        <w:top w:val="none" w:sz="0" w:space="0" w:color="auto"/>
        <w:left w:val="none" w:sz="0" w:space="0" w:color="auto"/>
        <w:bottom w:val="none" w:sz="0" w:space="0" w:color="auto"/>
        <w:right w:val="none" w:sz="0" w:space="0" w:color="auto"/>
      </w:divBdr>
    </w:div>
    <w:div w:id="116723184">
      <w:marLeft w:val="640"/>
      <w:marRight w:val="0"/>
      <w:marTop w:val="0"/>
      <w:marBottom w:val="0"/>
      <w:divBdr>
        <w:top w:val="none" w:sz="0" w:space="0" w:color="auto"/>
        <w:left w:val="none" w:sz="0" w:space="0" w:color="auto"/>
        <w:bottom w:val="none" w:sz="0" w:space="0" w:color="auto"/>
        <w:right w:val="none" w:sz="0" w:space="0" w:color="auto"/>
      </w:divBdr>
    </w:div>
    <w:div w:id="116795840">
      <w:marLeft w:val="640"/>
      <w:marRight w:val="0"/>
      <w:marTop w:val="0"/>
      <w:marBottom w:val="0"/>
      <w:divBdr>
        <w:top w:val="none" w:sz="0" w:space="0" w:color="auto"/>
        <w:left w:val="none" w:sz="0" w:space="0" w:color="auto"/>
        <w:bottom w:val="none" w:sz="0" w:space="0" w:color="auto"/>
        <w:right w:val="none" w:sz="0" w:space="0" w:color="auto"/>
      </w:divBdr>
    </w:div>
    <w:div w:id="116871861">
      <w:marLeft w:val="640"/>
      <w:marRight w:val="0"/>
      <w:marTop w:val="0"/>
      <w:marBottom w:val="0"/>
      <w:divBdr>
        <w:top w:val="none" w:sz="0" w:space="0" w:color="auto"/>
        <w:left w:val="none" w:sz="0" w:space="0" w:color="auto"/>
        <w:bottom w:val="none" w:sz="0" w:space="0" w:color="auto"/>
        <w:right w:val="none" w:sz="0" w:space="0" w:color="auto"/>
      </w:divBdr>
    </w:div>
    <w:div w:id="116873100">
      <w:marLeft w:val="640"/>
      <w:marRight w:val="0"/>
      <w:marTop w:val="0"/>
      <w:marBottom w:val="0"/>
      <w:divBdr>
        <w:top w:val="none" w:sz="0" w:space="0" w:color="auto"/>
        <w:left w:val="none" w:sz="0" w:space="0" w:color="auto"/>
        <w:bottom w:val="none" w:sz="0" w:space="0" w:color="auto"/>
        <w:right w:val="none" w:sz="0" w:space="0" w:color="auto"/>
      </w:divBdr>
    </w:div>
    <w:div w:id="116874528">
      <w:marLeft w:val="640"/>
      <w:marRight w:val="0"/>
      <w:marTop w:val="0"/>
      <w:marBottom w:val="0"/>
      <w:divBdr>
        <w:top w:val="none" w:sz="0" w:space="0" w:color="auto"/>
        <w:left w:val="none" w:sz="0" w:space="0" w:color="auto"/>
        <w:bottom w:val="none" w:sz="0" w:space="0" w:color="auto"/>
        <w:right w:val="none" w:sz="0" w:space="0" w:color="auto"/>
      </w:divBdr>
    </w:div>
    <w:div w:id="116875543">
      <w:marLeft w:val="640"/>
      <w:marRight w:val="0"/>
      <w:marTop w:val="0"/>
      <w:marBottom w:val="0"/>
      <w:divBdr>
        <w:top w:val="none" w:sz="0" w:space="0" w:color="auto"/>
        <w:left w:val="none" w:sz="0" w:space="0" w:color="auto"/>
        <w:bottom w:val="none" w:sz="0" w:space="0" w:color="auto"/>
        <w:right w:val="none" w:sz="0" w:space="0" w:color="auto"/>
      </w:divBdr>
    </w:div>
    <w:div w:id="116919878">
      <w:marLeft w:val="640"/>
      <w:marRight w:val="0"/>
      <w:marTop w:val="0"/>
      <w:marBottom w:val="0"/>
      <w:divBdr>
        <w:top w:val="none" w:sz="0" w:space="0" w:color="auto"/>
        <w:left w:val="none" w:sz="0" w:space="0" w:color="auto"/>
        <w:bottom w:val="none" w:sz="0" w:space="0" w:color="auto"/>
        <w:right w:val="none" w:sz="0" w:space="0" w:color="auto"/>
      </w:divBdr>
    </w:div>
    <w:div w:id="116989708">
      <w:marLeft w:val="640"/>
      <w:marRight w:val="0"/>
      <w:marTop w:val="0"/>
      <w:marBottom w:val="0"/>
      <w:divBdr>
        <w:top w:val="none" w:sz="0" w:space="0" w:color="auto"/>
        <w:left w:val="none" w:sz="0" w:space="0" w:color="auto"/>
        <w:bottom w:val="none" w:sz="0" w:space="0" w:color="auto"/>
        <w:right w:val="none" w:sz="0" w:space="0" w:color="auto"/>
      </w:divBdr>
    </w:div>
    <w:div w:id="116990007">
      <w:marLeft w:val="640"/>
      <w:marRight w:val="0"/>
      <w:marTop w:val="0"/>
      <w:marBottom w:val="0"/>
      <w:divBdr>
        <w:top w:val="none" w:sz="0" w:space="0" w:color="auto"/>
        <w:left w:val="none" w:sz="0" w:space="0" w:color="auto"/>
        <w:bottom w:val="none" w:sz="0" w:space="0" w:color="auto"/>
        <w:right w:val="none" w:sz="0" w:space="0" w:color="auto"/>
      </w:divBdr>
    </w:div>
    <w:div w:id="117067305">
      <w:marLeft w:val="640"/>
      <w:marRight w:val="0"/>
      <w:marTop w:val="0"/>
      <w:marBottom w:val="0"/>
      <w:divBdr>
        <w:top w:val="none" w:sz="0" w:space="0" w:color="auto"/>
        <w:left w:val="none" w:sz="0" w:space="0" w:color="auto"/>
        <w:bottom w:val="none" w:sz="0" w:space="0" w:color="auto"/>
        <w:right w:val="none" w:sz="0" w:space="0" w:color="auto"/>
      </w:divBdr>
    </w:div>
    <w:div w:id="117068645">
      <w:marLeft w:val="640"/>
      <w:marRight w:val="0"/>
      <w:marTop w:val="0"/>
      <w:marBottom w:val="0"/>
      <w:divBdr>
        <w:top w:val="none" w:sz="0" w:space="0" w:color="auto"/>
        <w:left w:val="none" w:sz="0" w:space="0" w:color="auto"/>
        <w:bottom w:val="none" w:sz="0" w:space="0" w:color="auto"/>
        <w:right w:val="none" w:sz="0" w:space="0" w:color="auto"/>
      </w:divBdr>
    </w:div>
    <w:div w:id="117114774">
      <w:marLeft w:val="640"/>
      <w:marRight w:val="0"/>
      <w:marTop w:val="0"/>
      <w:marBottom w:val="0"/>
      <w:divBdr>
        <w:top w:val="none" w:sz="0" w:space="0" w:color="auto"/>
        <w:left w:val="none" w:sz="0" w:space="0" w:color="auto"/>
        <w:bottom w:val="none" w:sz="0" w:space="0" w:color="auto"/>
        <w:right w:val="none" w:sz="0" w:space="0" w:color="auto"/>
      </w:divBdr>
    </w:div>
    <w:div w:id="117115624">
      <w:marLeft w:val="640"/>
      <w:marRight w:val="0"/>
      <w:marTop w:val="0"/>
      <w:marBottom w:val="0"/>
      <w:divBdr>
        <w:top w:val="none" w:sz="0" w:space="0" w:color="auto"/>
        <w:left w:val="none" w:sz="0" w:space="0" w:color="auto"/>
        <w:bottom w:val="none" w:sz="0" w:space="0" w:color="auto"/>
        <w:right w:val="none" w:sz="0" w:space="0" w:color="auto"/>
      </w:divBdr>
    </w:div>
    <w:div w:id="117116180">
      <w:marLeft w:val="640"/>
      <w:marRight w:val="0"/>
      <w:marTop w:val="0"/>
      <w:marBottom w:val="0"/>
      <w:divBdr>
        <w:top w:val="none" w:sz="0" w:space="0" w:color="auto"/>
        <w:left w:val="none" w:sz="0" w:space="0" w:color="auto"/>
        <w:bottom w:val="none" w:sz="0" w:space="0" w:color="auto"/>
        <w:right w:val="none" w:sz="0" w:space="0" w:color="auto"/>
      </w:divBdr>
    </w:div>
    <w:div w:id="117186666">
      <w:marLeft w:val="640"/>
      <w:marRight w:val="0"/>
      <w:marTop w:val="0"/>
      <w:marBottom w:val="0"/>
      <w:divBdr>
        <w:top w:val="none" w:sz="0" w:space="0" w:color="auto"/>
        <w:left w:val="none" w:sz="0" w:space="0" w:color="auto"/>
        <w:bottom w:val="none" w:sz="0" w:space="0" w:color="auto"/>
        <w:right w:val="none" w:sz="0" w:space="0" w:color="auto"/>
      </w:divBdr>
    </w:div>
    <w:div w:id="117190262">
      <w:marLeft w:val="640"/>
      <w:marRight w:val="0"/>
      <w:marTop w:val="0"/>
      <w:marBottom w:val="0"/>
      <w:divBdr>
        <w:top w:val="none" w:sz="0" w:space="0" w:color="auto"/>
        <w:left w:val="none" w:sz="0" w:space="0" w:color="auto"/>
        <w:bottom w:val="none" w:sz="0" w:space="0" w:color="auto"/>
        <w:right w:val="none" w:sz="0" w:space="0" w:color="auto"/>
      </w:divBdr>
    </w:div>
    <w:div w:id="117257767">
      <w:marLeft w:val="640"/>
      <w:marRight w:val="0"/>
      <w:marTop w:val="0"/>
      <w:marBottom w:val="0"/>
      <w:divBdr>
        <w:top w:val="none" w:sz="0" w:space="0" w:color="auto"/>
        <w:left w:val="none" w:sz="0" w:space="0" w:color="auto"/>
        <w:bottom w:val="none" w:sz="0" w:space="0" w:color="auto"/>
        <w:right w:val="none" w:sz="0" w:space="0" w:color="auto"/>
      </w:divBdr>
    </w:div>
    <w:div w:id="117262979">
      <w:marLeft w:val="640"/>
      <w:marRight w:val="0"/>
      <w:marTop w:val="0"/>
      <w:marBottom w:val="0"/>
      <w:divBdr>
        <w:top w:val="none" w:sz="0" w:space="0" w:color="auto"/>
        <w:left w:val="none" w:sz="0" w:space="0" w:color="auto"/>
        <w:bottom w:val="none" w:sz="0" w:space="0" w:color="auto"/>
        <w:right w:val="none" w:sz="0" w:space="0" w:color="auto"/>
      </w:divBdr>
    </w:div>
    <w:div w:id="117266552">
      <w:marLeft w:val="640"/>
      <w:marRight w:val="0"/>
      <w:marTop w:val="0"/>
      <w:marBottom w:val="0"/>
      <w:divBdr>
        <w:top w:val="none" w:sz="0" w:space="0" w:color="auto"/>
        <w:left w:val="none" w:sz="0" w:space="0" w:color="auto"/>
        <w:bottom w:val="none" w:sz="0" w:space="0" w:color="auto"/>
        <w:right w:val="none" w:sz="0" w:space="0" w:color="auto"/>
      </w:divBdr>
    </w:div>
    <w:div w:id="117333635">
      <w:marLeft w:val="640"/>
      <w:marRight w:val="0"/>
      <w:marTop w:val="0"/>
      <w:marBottom w:val="0"/>
      <w:divBdr>
        <w:top w:val="none" w:sz="0" w:space="0" w:color="auto"/>
        <w:left w:val="none" w:sz="0" w:space="0" w:color="auto"/>
        <w:bottom w:val="none" w:sz="0" w:space="0" w:color="auto"/>
        <w:right w:val="none" w:sz="0" w:space="0" w:color="auto"/>
      </w:divBdr>
    </w:div>
    <w:div w:id="117338293">
      <w:marLeft w:val="640"/>
      <w:marRight w:val="0"/>
      <w:marTop w:val="0"/>
      <w:marBottom w:val="0"/>
      <w:divBdr>
        <w:top w:val="none" w:sz="0" w:space="0" w:color="auto"/>
        <w:left w:val="none" w:sz="0" w:space="0" w:color="auto"/>
        <w:bottom w:val="none" w:sz="0" w:space="0" w:color="auto"/>
        <w:right w:val="none" w:sz="0" w:space="0" w:color="auto"/>
      </w:divBdr>
    </w:div>
    <w:div w:id="117340722">
      <w:marLeft w:val="640"/>
      <w:marRight w:val="0"/>
      <w:marTop w:val="0"/>
      <w:marBottom w:val="0"/>
      <w:divBdr>
        <w:top w:val="none" w:sz="0" w:space="0" w:color="auto"/>
        <w:left w:val="none" w:sz="0" w:space="0" w:color="auto"/>
        <w:bottom w:val="none" w:sz="0" w:space="0" w:color="auto"/>
        <w:right w:val="none" w:sz="0" w:space="0" w:color="auto"/>
      </w:divBdr>
    </w:div>
    <w:div w:id="117342027">
      <w:marLeft w:val="640"/>
      <w:marRight w:val="0"/>
      <w:marTop w:val="0"/>
      <w:marBottom w:val="0"/>
      <w:divBdr>
        <w:top w:val="none" w:sz="0" w:space="0" w:color="auto"/>
        <w:left w:val="none" w:sz="0" w:space="0" w:color="auto"/>
        <w:bottom w:val="none" w:sz="0" w:space="0" w:color="auto"/>
        <w:right w:val="none" w:sz="0" w:space="0" w:color="auto"/>
      </w:divBdr>
    </w:div>
    <w:div w:id="117376719">
      <w:marLeft w:val="640"/>
      <w:marRight w:val="0"/>
      <w:marTop w:val="0"/>
      <w:marBottom w:val="0"/>
      <w:divBdr>
        <w:top w:val="none" w:sz="0" w:space="0" w:color="auto"/>
        <w:left w:val="none" w:sz="0" w:space="0" w:color="auto"/>
        <w:bottom w:val="none" w:sz="0" w:space="0" w:color="auto"/>
        <w:right w:val="none" w:sz="0" w:space="0" w:color="auto"/>
      </w:divBdr>
    </w:div>
    <w:div w:id="117380190">
      <w:marLeft w:val="640"/>
      <w:marRight w:val="0"/>
      <w:marTop w:val="0"/>
      <w:marBottom w:val="0"/>
      <w:divBdr>
        <w:top w:val="none" w:sz="0" w:space="0" w:color="auto"/>
        <w:left w:val="none" w:sz="0" w:space="0" w:color="auto"/>
        <w:bottom w:val="none" w:sz="0" w:space="0" w:color="auto"/>
        <w:right w:val="none" w:sz="0" w:space="0" w:color="auto"/>
      </w:divBdr>
    </w:div>
    <w:div w:id="117452796">
      <w:marLeft w:val="640"/>
      <w:marRight w:val="0"/>
      <w:marTop w:val="0"/>
      <w:marBottom w:val="0"/>
      <w:divBdr>
        <w:top w:val="none" w:sz="0" w:space="0" w:color="auto"/>
        <w:left w:val="none" w:sz="0" w:space="0" w:color="auto"/>
        <w:bottom w:val="none" w:sz="0" w:space="0" w:color="auto"/>
        <w:right w:val="none" w:sz="0" w:space="0" w:color="auto"/>
      </w:divBdr>
    </w:div>
    <w:div w:id="117453085">
      <w:marLeft w:val="640"/>
      <w:marRight w:val="0"/>
      <w:marTop w:val="0"/>
      <w:marBottom w:val="0"/>
      <w:divBdr>
        <w:top w:val="none" w:sz="0" w:space="0" w:color="auto"/>
        <w:left w:val="none" w:sz="0" w:space="0" w:color="auto"/>
        <w:bottom w:val="none" w:sz="0" w:space="0" w:color="auto"/>
        <w:right w:val="none" w:sz="0" w:space="0" w:color="auto"/>
      </w:divBdr>
    </w:div>
    <w:div w:id="117458049">
      <w:marLeft w:val="640"/>
      <w:marRight w:val="0"/>
      <w:marTop w:val="0"/>
      <w:marBottom w:val="0"/>
      <w:divBdr>
        <w:top w:val="none" w:sz="0" w:space="0" w:color="auto"/>
        <w:left w:val="none" w:sz="0" w:space="0" w:color="auto"/>
        <w:bottom w:val="none" w:sz="0" w:space="0" w:color="auto"/>
        <w:right w:val="none" w:sz="0" w:space="0" w:color="auto"/>
      </w:divBdr>
    </w:div>
    <w:div w:id="117459108">
      <w:marLeft w:val="640"/>
      <w:marRight w:val="0"/>
      <w:marTop w:val="0"/>
      <w:marBottom w:val="0"/>
      <w:divBdr>
        <w:top w:val="none" w:sz="0" w:space="0" w:color="auto"/>
        <w:left w:val="none" w:sz="0" w:space="0" w:color="auto"/>
        <w:bottom w:val="none" w:sz="0" w:space="0" w:color="auto"/>
        <w:right w:val="none" w:sz="0" w:space="0" w:color="auto"/>
      </w:divBdr>
    </w:div>
    <w:div w:id="117572091">
      <w:marLeft w:val="640"/>
      <w:marRight w:val="0"/>
      <w:marTop w:val="0"/>
      <w:marBottom w:val="0"/>
      <w:divBdr>
        <w:top w:val="none" w:sz="0" w:space="0" w:color="auto"/>
        <w:left w:val="none" w:sz="0" w:space="0" w:color="auto"/>
        <w:bottom w:val="none" w:sz="0" w:space="0" w:color="auto"/>
        <w:right w:val="none" w:sz="0" w:space="0" w:color="auto"/>
      </w:divBdr>
    </w:div>
    <w:div w:id="117575905">
      <w:marLeft w:val="640"/>
      <w:marRight w:val="0"/>
      <w:marTop w:val="0"/>
      <w:marBottom w:val="0"/>
      <w:divBdr>
        <w:top w:val="none" w:sz="0" w:space="0" w:color="auto"/>
        <w:left w:val="none" w:sz="0" w:space="0" w:color="auto"/>
        <w:bottom w:val="none" w:sz="0" w:space="0" w:color="auto"/>
        <w:right w:val="none" w:sz="0" w:space="0" w:color="auto"/>
      </w:divBdr>
    </w:div>
    <w:div w:id="117576018">
      <w:marLeft w:val="640"/>
      <w:marRight w:val="0"/>
      <w:marTop w:val="0"/>
      <w:marBottom w:val="0"/>
      <w:divBdr>
        <w:top w:val="none" w:sz="0" w:space="0" w:color="auto"/>
        <w:left w:val="none" w:sz="0" w:space="0" w:color="auto"/>
        <w:bottom w:val="none" w:sz="0" w:space="0" w:color="auto"/>
        <w:right w:val="none" w:sz="0" w:space="0" w:color="auto"/>
      </w:divBdr>
    </w:div>
    <w:div w:id="117576643">
      <w:marLeft w:val="640"/>
      <w:marRight w:val="0"/>
      <w:marTop w:val="0"/>
      <w:marBottom w:val="0"/>
      <w:divBdr>
        <w:top w:val="none" w:sz="0" w:space="0" w:color="auto"/>
        <w:left w:val="none" w:sz="0" w:space="0" w:color="auto"/>
        <w:bottom w:val="none" w:sz="0" w:space="0" w:color="auto"/>
        <w:right w:val="none" w:sz="0" w:space="0" w:color="auto"/>
      </w:divBdr>
    </w:div>
    <w:div w:id="117652293">
      <w:marLeft w:val="640"/>
      <w:marRight w:val="0"/>
      <w:marTop w:val="0"/>
      <w:marBottom w:val="0"/>
      <w:divBdr>
        <w:top w:val="none" w:sz="0" w:space="0" w:color="auto"/>
        <w:left w:val="none" w:sz="0" w:space="0" w:color="auto"/>
        <w:bottom w:val="none" w:sz="0" w:space="0" w:color="auto"/>
        <w:right w:val="none" w:sz="0" w:space="0" w:color="auto"/>
      </w:divBdr>
    </w:div>
    <w:div w:id="117722343">
      <w:marLeft w:val="640"/>
      <w:marRight w:val="0"/>
      <w:marTop w:val="0"/>
      <w:marBottom w:val="0"/>
      <w:divBdr>
        <w:top w:val="none" w:sz="0" w:space="0" w:color="auto"/>
        <w:left w:val="none" w:sz="0" w:space="0" w:color="auto"/>
        <w:bottom w:val="none" w:sz="0" w:space="0" w:color="auto"/>
        <w:right w:val="none" w:sz="0" w:space="0" w:color="auto"/>
      </w:divBdr>
    </w:div>
    <w:div w:id="117724868">
      <w:marLeft w:val="640"/>
      <w:marRight w:val="0"/>
      <w:marTop w:val="0"/>
      <w:marBottom w:val="0"/>
      <w:divBdr>
        <w:top w:val="none" w:sz="0" w:space="0" w:color="auto"/>
        <w:left w:val="none" w:sz="0" w:space="0" w:color="auto"/>
        <w:bottom w:val="none" w:sz="0" w:space="0" w:color="auto"/>
        <w:right w:val="none" w:sz="0" w:space="0" w:color="auto"/>
      </w:divBdr>
    </w:div>
    <w:div w:id="117800185">
      <w:marLeft w:val="640"/>
      <w:marRight w:val="0"/>
      <w:marTop w:val="0"/>
      <w:marBottom w:val="0"/>
      <w:divBdr>
        <w:top w:val="none" w:sz="0" w:space="0" w:color="auto"/>
        <w:left w:val="none" w:sz="0" w:space="0" w:color="auto"/>
        <w:bottom w:val="none" w:sz="0" w:space="0" w:color="auto"/>
        <w:right w:val="none" w:sz="0" w:space="0" w:color="auto"/>
      </w:divBdr>
    </w:div>
    <w:div w:id="117841093">
      <w:marLeft w:val="640"/>
      <w:marRight w:val="0"/>
      <w:marTop w:val="0"/>
      <w:marBottom w:val="0"/>
      <w:divBdr>
        <w:top w:val="none" w:sz="0" w:space="0" w:color="auto"/>
        <w:left w:val="none" w:sz="0" w:space="0" w:color="auto"/>
        <w:bottom w:val="none" w:sz="0" w:space="0" w:color="auto"/>
        <w:right w:val="none" w:sz="0" w:space="0" w:color="auto"/>
      </w:divBdr>
    </w:div>
    <w:div w:id="117846853">
      <w:marLeft w:val="640"/>
      <w:marRight w:val="0"/>
      <w:marTop w:val="0"/>
      <w:marBottom w:val="0"/>
      <w:divBdr>
        <w:top w:val="none" w:sz="0" w:space="0" w:color="auto"/>
        <w:left w:val="none" w:sz="0" w:space="0" w:color="auto"/>
        <w:bottom w:val="none" w:sz="0" w:space="0" w:color="auto"/>
        <w:right w:val="none" w:sz="0" w:space="0" w:color="auto"/>
      </w:divBdr>
    </w:div>
    <w:div w:id="117915043">
      <w:marLeft w:val="640"/>
      <w:marRight w:val="0"/>
      <w:marTop w:val="0"/>
      <w:marBottom w:val="0"/>
      <w:divBdr>
        <w:top w:val="none" w:sz="0" w:space="0" w:color="auto"/>
        <w:left w:val="none" w:sz="0" w:space="0" w:color="auto"/>
        <w:bottom w:val="none" w:sz="0" w:space="0" w:color="auto"/>
        <w:right w:val="none" w:sz="0" w:space="0" w:color="auto"/>
      </w:divBdr>
    </w:div>
    <w:div w:id="117919819">
      <w:marLeft w:val="640"/>
      <w:marRight w:val="0"/>
      <w:marTop w:val="0"/>
      <w:marBottom w:val="0"/>
      <w:divBdr>
        <w:top w:val="none" w:sz="0" w:space="0" w:color="auto"/>
        <w:left w:val="none" w:sz="0" w:space="0" w:color="auto"/>
        <w:bottom w:val="none" w:sz="0" w:space="0" w:color="auto"/>
        <w:right w:val="none" w:sz="0" w:space="0" w:color="auto"/>
      </w:divBdr>
    </w:div>
    <w:div w:id="118031456">
      <w:marLeft w:val="640"/>
      <w:marRight w:val="0"/>
      <w:marTop w:val="0"/>
      <w:marBottom w:val="0"/>
      <w:divBdr>
        <w:top w:val="none" w:sz="0" w:space="0" w:color="auto"/>
        <w:left w:val="none" w:sz="0" w:space="0" w:color="auto"/>
        <w:bottom w:val="none" w:sz="0" w:space="0" w:color="auto"/>
        <w:right w:val="none" w:sz="0" w:space="0" w:color="auto"/>
      </w:divBdr>
    </w:div>
    <w:div w:id="118036702">
      <w:marLeft w:val="640"/>
      <w:marRight w:val="0"/>
      <w:marTop w:val="0"/>
      <w:marBottom w:val="0"/>
      <w:divBdr>
        <w:top w:val="none" w:sz="0" w:space="0" w:color="auto"/>
        <w:left w:val="none" w:sz="0" w:space="0" w:color="auto"/>
        <w:bottom w:val="none" w:sz="0" w:space="0" w:color="auto"/>
        <w:right w:val="none" w:sz="0" w:space="0" w:color="auto"/>
      </w:divBdr>
    </w:div>
    <w:div w:id="118039352">
      <w:marLeft w:val="640"/>
      <w:marRight w:val="0"/>
      <w:marTop w:val="0"/>
      <w:marBottom w:val="0"/>
      <w:divBdr>
        <w:top w:val="none" w:sz="0" w:space="0" w:color="auto"/>
        <w:left w:val="none" w:sz="0" w:space="0" w:color="auto"/>
        <w:bottom w:val="none" w:sz="0" w:space="0" w:color="auto"/>
        <w:right w:val="none" w:sz="0" w:space="0" w:color="auto"/>
      </w:divBdr>
    </w:div>
    <w:div w:id="118108940">
      <w:marLeft w:val="640"/>
      <w:marRight w:val="0"/>
      <w:marTop w:val="0"/>
      <w:marBottom w:val="0"/>
      <w:divBdr>
        <w:top w:val="none" w:sz="0" w:space="0" w:color="auto"/>
        <w:left w:val="none" w:sz="0" w:space="0" w:color="auto"/>
        <w:bottom w:val="none" w:sz="0" w:space="0" w:color="auto"/>
        <w:right w:val="none" w:sz="0" w:space="0" w:color="auto"/>
      </w:divBdr>
    </w:div>
    <w:div w:id="118112906">
      <w:marLeft w:val="640"/>
      <w:marRight w:val="0"/>
      <w:marTop w:val="0"/>
      <w:marBottom w:val="0"/>
      <w:divBdr>
        <w:top w:val="none" w:sz="0" w:space="0" w:color="auto"/>
        <w:left w:val="none" w:sz="0" w:space="0" w:color="auto"/>
        <w:bottom w:val="none" w:sz="0" w:space="0" w:color="auto"/>
        <w:right w:val="none" w:sz="0" w:space="0" w:color="auto"/>
      </w:divBdr>
    </w:div>
    <w:div w:id="118114251">
      <w:marLeft w:val="640"/>
      <w:marRight w:val="0"/>
      <w:marTop w:val="0"/>
      <w:marBottom w:val="0"/>
      <w:divBdr>
        <w:top w:val="none" w:sz="0" w:space="0" w:color="auto"/>
        <w:left w:val="none" w:sz="0" w:space="0" w:color="auto"/>
        <w:bottom w:val="none" w:sz="0" w:space="0" w:color="auto"/>
        <w:right w:val="none" w:sz="0" w:space="0" w:color="auto"/>
      </w:divBdr>
    </w:div>
    <w:div w:id="118182769">
      <w:marLeft w:val="640"/>
      <w:marRight w:val="0"/>
      <w:marTop w:val="0"/>
      <w:marBottom w:val="0"/>
      <w:divBdr>
        <w:top w:val="none" w:sz="0" w:space="0" w:color="auto"/>
        <w:left w:val="none" w:sz="0" w:space="0" w:color="auto"/>
        <w:bottom w:val="none" w:sz="0" w:space="0" w:color="auto"/>
        <w:right w:val="none" w:sz="0" w:space="0" w:color="auto"/>
      </w:divBdr>
    </w:div>
    <w:div w:id="118229569">
      <w:marLeft w:val="640"/>
      <w:marRight w:val="0"/>
      <w:marTop w:val="0"/>
      <w:marBottom w:val="0"/>
      <w:divBdr>
        <w:top w:val="none" w:sz="0" w:space="0" w:color="auto"/>
        <w:left w:val="none" w:sz="0" w:space="0" w:color="auto"/>
        <w:bottom w:val="none" w:sz="0" w:space="0" w:color="auto"/>
        <w:right w:val="none" w:sz="0" w:space="0" w:color="auto"/>
      </w:divBdr>
    </w:div>
    <w:div w:id="118230595">
      <w:marLeft w:val="640"/>
      <w:marRight w:val="0"/>
      <w:marTop w:val="0"/>
      <w:marBottom w:val="0"/>
      <w:divBdr>
        <w:top w:val="none" w:sz="0" w:space="0" w:color="auto"/>
        <w:left w:val="none" w:sz="0" w:space="0" w:color="auto"/>
        <w:bottom w:val="none" w:sz="0" w:space="0" w:color="auto"/>
        <w:right w:val="none" w:sz="0" w:space="0" w:color="auto"/>
      </w:divBdr>
    </w:div>
    <w:div w:id="118258280">
      <w:marLeft w:val="640"/>
      <w:marRight w:val="0"/>
      <w:marTop w:val="0"/>
      <w:marBottom w:val="0"/>
      <w:divBdr>
        <w:top w:val="none" w:sz="0" w:space="0" w:color="auto"/>
        <w:left w:val="none" w:sz="0" w:space="0" w:color="auto"/>
        <w:bottom w:val="none" w:sz="0" w:space="0" w:color="auto"/>
        <w:right w:val="none" w:sz="0" w:space="0" w:color="auto"/>
      </w:divBdr>
    </w:div>
    <w:div w:id="118382510">
      <w:marLeft w:val="640"/>
      <w:marRight w:val="0"/>
      <w:marTop w:val="0"/>
      <w:marBottom w:val="0"/>
      <w:divBdr>
        <w:top w:val="none" w:sz="0" w:space="0" w:color="auto"/>
        <w:left w:val="none" w:sz="0" w:space="0" w:color="auto"/>
        <w:bottom w:val="none" w:sz="0" w:space="0" w:color="auto"/>
        <w:right w:val="none" w:sz="0" w:space="0" w:color="auto"/>
      </w:divBdr>
    </w:div>
    <w:div w:id="118424388">
      <w:marLeft w:val="640"/>
      <w:marRight w:val="0"/>
      <w:marTop w:val="0"/>
      <w:marBottom w:val="0"/>
      <w:divBdr>
        <w:top w:val="none" w:sz="0" w:space="0" w:color="auto"/>
        <w:left w:val="none" w:sz="0" w:space="0" w:color="auto"/>
        <w:bottom w:val="none" w:sz="0" w:space="0" w:color="auto"/>
        <w:right w:val="none" w:sz="0" w:space="0" w:color="auto"/>
      </w:divBdr>
    </w:div>
    <w:div w:id="118424863">
      <w:marLeft w:val="640"/>
      <w:marRight w:val="0"/>
      <w:marTop w:val="0"/>
      <w:marBottom w:val="0"/>
      <w:divBdr>
        <w:top w:val="none" w:sz="0" w:space="0" w:color="auto"/>
        <w:left w:val="none" w:sz="0" w:space="0" w:color="auto"/>
        <w:bottom w:val="none" w:sz="0" w:space="0" w:color="auto"/>
        <w:right w:val="none" w:sz="0" w:space="0" w:color="auto"/>
      </w:divBdr>
    </w:div>
    <w:div w:id="118425380">
      <w:marLeft w:val="640"/>
      <w:marRight w:val="0"/>
      <w:marTop w:val="0"/>
      <w:marBottom w:val="0"/>
      <w:divBdr>
        <w:top w:val="none" w:sz="0" w:space="0" w:color="auto"/>
        <w:left w:val="none" w:sz="0" w:space="0" w:color="auto"/>
        <w:bottom w:val="none" w:sz="0" w:space="0" w:color="auto"/>
        <w:right w:val="none" w:sz="0" w:space="0" w:color="auto"/>
      </w:divBdr>
    </w:div>
    <w:div w:id="118426310">
      <w:marLeft w:val="640"/>
      <w:marRight w:val="0"/>
      <w:marTop w:val="0"/>
      <w:marBottom w:val="0"/>
      <w:divBdr>
        <w:top w:val="none" w:sz="0" w:space="0" w:color="auto"/>
        <w:left w:val="none" w:sz="0" w:space="0" w:color="auto"/>
        <w:bottom w:val="none" w:sz="0" w:space="0" w:color="auto"/>
        <w:right w:val="none" w:sz="0" w:space="0" w:color="auto"/>
      </w:divBdr>
    </w:div>
    <w:div w:id="118501236">
      <w:marLeft w:val="640"/>
      <w:marRight w:val="0"/>
      <w:marTop w:val="0"/>
      <w:marBottom w:val="0"/>
      <w:divBdr>
        <w:top w:val="none" w:sz="0" w:space="0" w:color="auto"/>
        <w:left w:val="none" w:sz="0" w:space="0" w:color="auto"/>
        <w:bottom w:val="none" w:sz="0" w:space="0" w:color="auto"/>
        <w:right w:val="none" w:sz="0" w:space="0" w:color="auto"/>
      </w:divBdr>
    </w:div>
    <w:div w:id="118574808">
      <w:marLeft w:val="640"/>
      <w:marRight w:val="0"/>
      <w:marTop w:val="0"/>
      <w:marBottom w:val="0"/>
      <w:divBdr>
        <w:top w:val="none" w:sz="0" w:space="0" w:color="auto"/>
        <w:left w:val="none" w:sz="0" w:space="0" w:color="auto"/>
        <w:bottom w:val="none" w:sz="0" w:space="0" w:color="auto"/>
        <w:right w:val="none" w:sz="0" w:space="0" w:color="auto"/>
      </w:divBdr>
    </w:div>
    <w:div w:id="118576300">
      <w:marLeft w:val="640"/>
      <w:marRight w:val="0"/>
      <w:marTop w:val="0"/>
      <w:marBottom w:val="0"/>
      <w:divBdr>
        <w:top w:val="none" w:sz="0" w:space="0" w:color="auto"/>
        <w:left w:val="none" w:sz="0" w:space="0" w:color="auto"/>
        <w:bottom w:val="none" w:sz="0" w:space="0" w:color="auto"/>
        <w:right w:val="none" w:sz="0" w:space="0" w:color="auto"/>
      </w:divBdr>
    </w:div>
    <w:div w:id="118649096">
      <w:marLeft w:val="640"/>
      <w:marRight w:val="0"/>
      <w:marTop w:val="0"/>
      <w:marBottom w:val="0"/>
      <w:divBdr>
        <w:top w:val="none" w:sz="0" w:space="0" w:color="auto"/>
        <w:left w:val="none" w:sz="0" w:space="0" w:color="auto"/>
        <w:bottom w:val="none" w:sz="0" w:space="0" w:color="auto"/>
        <w:right w:val="none" w:sz="0" w:space="0" w:color="auto"/>
      </w:divBdr>
    </w:div>
    <w:div w:id="118650891">
      <w:marLeft w:val="640"/>
      <w:marRight w:val="0"/>
      <w:marTop w:val="0"/>
      <w:marBottom w:val="0"/>
      <w:divBdr>
        <w:top w:val="none" w:sz="0" w:space="0" w:color="auto"/>
        <w:left w:val="none" w:sz="0" w:space="0" w:color="auto"/>
        <w:bottom w:val="none" w:sz="0" w:space="0" w:color="auto"/>
        <w:right w:val="none" w:sz="0" w:space="0" w:color="auto"/>
      </w:divBdr>
    </w:div>
    <w:div w:id="118691564">
      <w:marLeft w:val="640"/>
      <w:marRight w:val="0"/>
      <w:marTop w:val="0"/>
      <w:marBottom w:val="0"/>
      <w:divBdr>
        <w:top w:val="none" w:sz="0" w:space="0" w:color="auto"/>
        <w:left w:val="none" w:sz="0" w:space="0" w:color="auto"/>
        <w:bottom w:val="none" w:sz="0" w:space="0" w:color="auto"/>
        <w:right w:val="none" w:sz="0" w:space="0" w:color="auto"/>
      </w:divBdr>
    </w:div>
    <w:div w:id="118693449">
      <w:marLeft w:val="640"/>
      <w:marRight w:val="0"/>
      <w:marTop w:val="0"/>
      <w:marBottom w:val="0"/>
      <w:divBdr>
        <w:top w:val="none" w:sz="0" w:space="0" w:color="auto"/>
        <w:left w:val="none" w:sz="0" w:space="0" w:color="auto"/>
        <w:bottom w:val="none" w:sz="0" w:space="0" w:color="auto"/>
        <w:right w:val="none" w:sz="0" w:space="0" w:color="auto"/>
      </w:divBdr>
    </w:div>
    <w:div w:id="118693987">
      <w:marLeft w:val="640"/>
      <w:marRight w:val="0"/>
      <w:marTop w:val="0"/>
      <w:marBottom w:val="0"/>
      <w:divBdr>
        <w:top w:val="none" w:sz="0" w:space="0" w:color="auto"/>
        <w:left w:val="none" w:sz="0" w:space="0" w:color="auto"/>
        <w:bottom w:val="none" w:sz="0" w:space="0" w:color="auto"/>
        <w:right w:val="none" w:sz="0" w:space="0" w:color="auto"/>
      </w:divBdr>
    </w:div>
    <w:div w:id="118693998">
      <w:marLeft w:val="640"/>
      <w:marRight w:val="0"/>
      <w:marTop w:val="0"/>
      <w:marBottom w:val="0"/>
      <w:divBdr>
        <w:top w:val="none" w:sz="0" w:space="0" w:color="auto"/>
        <w:left w:val="none" w:sz="0" w:space="0" w:color="auto"/>
        <w:bottom w:val="none" w:sz="0" w:space="0" w:color="auto"/>
        <w:right w:val="none" w:sz="0" w:space="0" w:color="auto"/>
      </w:divBdr>
    </w:div>
    <w:div w:id="118763178">
      <w:marLeft w:val="640"/>
      <w:marRight w:val="0"/>
      <w:marTop w:val="0"/>
      <w:marBottom w:val="0"/>
      <w:divBdr>
        <w:top w:val="none" w:sz="0" w:space="0" w:color="auto"/>
        <w:left w:val="none" w:sz="0" w:space="0" w:color="auto"/>
        <w:bottom w:val="none" w:sz="0" w:space="0" w:color="auto"/>
        <w:right w:val="none" w:sz="0" w:space="0" w:color="auto"/>
      </w:divBdr>
    </w:div>
    <w:div w:id="118767194">
      <w:marLeft w:val="640"/>
      <w:marRight w:val="0"/>
      <w:marTop w:val="0"/>
      <w:marBottom w:val="0"/>
      <w:divBdr>
        <w:top w:val="none" w:sz="0" w:space="0" w:color="auto"/>
        <w:left w:val="none" w:sz="0" w:space="0" w:color="auto"/>
        <w:bottom w:val="none" w:sz="0" w:space="0" w:color="auto"/>
        <w:right w:val="none" w:sz="0" w:space="0" w:color="auto"/>
      </w:divBdr>
    </w:div>
    <w:div w:id="118770119">
      <w:marLeft w:val="640"/>
      <w:marRight w:val="0"/>
      <w:marTop w:val="0"/>
      <w:marBottom w:val="0"/>
      <w:divBdr>
        <w:top w:val="none" w:sz="0" w:space="0" w:color="auto"/>
        <w:left w:val="none" w:sz="0" w:space="0" w:color="auto"/>
        <w:bottom w:val="none" w:sz="0" w:space="0" w:color="auto"/>
        <w:right w:val="none" w:sz="0" w:space="0" w:color="auto"/>
      </w:divBdr>
    </w:div>
    <w:div w:id="118839046">
      <w:marLeft w:val="640"/>
      <w:marRight w:val="0"/>
      <w:marTop w:val="0"/>
      <w:marBottom w:val="0"/>
      <w:divBdr>
        <w:top w:val="none" w:sz="0" w:space="0" w:color="auto"/>
        <w:left w:val="none" w:sz="0" w:space="0" w:color="auto"/>
        <w:bottom w:val="none" w:sz="0" w:space="0" w:color="auto"/>
        <w:right w:val="none" w:sz="0" w:space="0" w:color="auto"/>
      </w:divBdr>
    </w:div>
    <w:div w:id="118839881">
      <w:marLeft w:val="640"/>
      <w:marRight w:val="0"/>
      <w:marTop w:val="0"/>
      <w:marBottom w:val="0"/>
      <w:divBdr>
        <w:top w:val="none" w:sz="0" w:space="0" w:color="auto"/>
        <w:left w:val="none" w:sz="0" w:space="0" w:color="auto"/>
        <w:bottom w:val="none" w:sz="0" w:space="0" w:color="auto"/>
        <w:right w:val="none" w:sz="0" w:space="0" w:color="auto"/>
      </w:divBdr>
    </w:div>
    <w:div w:id="118842673">
      <w:marLeft w:val="640"/>
      <w:marRight w:val="0"/>
      <w:marTop w:val="0"/>
      <w:marBottom w:val="0"/>
      <w:divBdr>
        <w:top w:val="none" w:sz="0" w:space="0" w:color="auto"/>
        <w:left w:val="none" w:sz="0" w:space="0" w:color="auto"/>
        <w:bottom w:val="none" w:sz="0" w:space="0" w:color="auto"/>
        <w:right w:val="none" w:sz="0" w:space="0" w:color="auto"/>
      </w:divBdr>
    </w:div>
    <w:div w:id="118913486">
      <w:marLeft w:val="640"/>
      <w:marRight w:val="0"/>
      <w:marTop w:val="0"/>
      <w:marBottom w:val="0"/>
      <w:divBdr>
        <w:top w:val="none" w:sz="0" w:space="0" w:color="auto"/>
        <w:left w:val="none" w:sz="0" w:space="0" w:color="auto"/>
        <w:bottom w:val="none" w:sz="0" w:space="0" w:color="auto"/>
        <w:right w:val="none" w:sz="0" w:space="0" w:color="auto"/>
      </w:divBdr>
    </w:div>
    <w:div w:id="118957268">
      <w:marLeft w:val="640"/>
      <w:marRight w:val="0"/>
      <w:marTop w:val="0"/>
      <w:marBottom w:val="0"/>
      <w:divBdr>
        <w:top w:val="none" w:sz="0" w:space="0" w:color="auto"/>
        <w:left w:val="none" w:sz="0" w:space="0" w:color="auto"/>
        <w:bottom w:val="none" w:sz="0" w:space="0" w:color="auto"/>
        <w:right w:val="none" w:sz="0" w:space="0" w:color="auto"/>
      </w:divBdr>
    </w:div>
    <w:div w:id="119036482">
      <w:marLeft w:val="640"/>
      <w:marRight w:val="0"/>
      <w:marTop w:val="0"/>
      <w:marBottom w:val="0"/>
      <w:divBdr>
        <w:top w:val="none" w:sz="0" w:space="0" w:color="auto"/>
        <w:left w:val="none" w:sz="0" w:space="0" w:color="auto"/>
        <w:bottom w:val="none" w:sz="0" w:space="0" w:color="auto"/>
        <w:right w:val="none" w:sz="0" w:space="0" w:color="auto"/>
      </w:divBdr>
    </w:div>
    <w:div w:id="119036912">
      <w:marLeft w:val="640"/>
      <w:marRight w:val="0"/>
      <w:marTop w:val="0"/>
      <w:marBottom w:val="0"/>
      <w:divBdr>
        <w:top w:val="none" w:sz="0" w:space="0" w:color="auto"/>
        <w:left w:val="none" w:sz="0" w:space="0" w:color="auto"/>
        <w:bottom w:val="none" w:sz="0" w:space="0" w:color="auto"/>
        <w:right w:val="none" w:sz="0" w:space="0" w:color="auto"/>
      </w:divBdr>
    </w:div>
    <w:div w:id="119153246">
      <w:marLeft w:val="640"/>
      <w:marRight w:val="0"/>
      <w:marTop w:val="0"/>
      <w:marBottom w:val="0"/>
      <w:divBdr>
        <w:top w:val="none" w:sz="0" w:space="0" w:color="auto"/>
        <w:left w:val="none" w:sz="0" w:space="0" w:color="auto"/>
        <w:bottom w:val="none" w:sz="0" w:space="0" w:color="auto"/>
        <w:right w:val="none" w:sz="0" w:space="0" w:color="auto"/>
      </w:divBdr>
    </w:div>
    <w:div w:id="119224659">
      <w:marLeft w:val="640"/>
      <w:marRight w:val="0"/>
      <w:marTop w:val="0"/>
      <w:marBottom w:val="0"/>
      <w:divBdr>
        <w:top w:val="none" w:sz="0" w:space="0" w:color="auto"/>
        <w:left w:val="none" w:sz="0" w:space="0" w:color="auto"/>
        <w:bottom w:val="none" w:sz="0" w:space="0" w:color="auto"/>
        <w:right w:val="none" w:sz="0" w:space="0" w:color="auto"/>
      </w:divBdr>
    </w:div>
    <w:div w:id="119225216">
      <w:marLeft w:val="640"/>
      <w:marRight w:val="0"/>
      <w:marTop w:val="0"/>
      <w:marBottom w:val="0"/>
      <w:divBdr>
        <w:top w:val="none" w:sz="0" w:space="0" w:color="auto"/>
        <w:left w:val="none" w:sz="0" w:space="0" w:color="auto"/>
        <w:bottom w:val="none" w:sz="0" w:space="0" w:color="auto"/>
        <w:right w:val="none" w:sz="0" w:space="0" w:color="auto"/>
      </w:divBdr>
    </w:div>
    <w:div w:id="119226314">
      <w:marLeft w:val="640"/>
      <w:marRight w:val="0"/>
      <w:marTop w:val="0"/>
      <w:marBottom w:val="0"/>
      <w:divBdr>
        <w:top w:val="none" w:sz="0" w:space="0" w:color="auto"/>
        <w:left w:val="none" w:sz="0" w:space="0" w:color="auto"/>
        <w:bottom w:val="none" w:sz="0" w:space="0" w:color="auto"/>
        <w:right w:val="none" w:sz="0" w:space="0" w:color="auto"/>
      </w:divBdr>
    </w:div>
    <w:div w:id="119305861">
      <w:marLeft w:val="640"/>
      <w:marRight w:val="0"/>
      <w:marTop w:val="0"/>
      <w:marBottom w:val="0"/>
      <w:divBdr>
        <w:top w:val="none" w:sz="0" w:space="0" w:color="auto"/>
        <w:left w:val="none" w:sz="0" w:space="0" w:color="auto"/>
        <w:bottom w:val="none" w:sz="0" w:space="0" w:color="auto"/>
        <w:right w:val="none" w:sz="0" w:space="0" w:color="auto"/>
      </w:divBdr>
    </w:div>
    <w:div w:id="119421529">
      <w:marLeft w:val="640"/>
      <w:marRight w:val="0"/>
      <w:marTop w:val="0"/>
      <w:marBottom w:val="0"/>
      <w:divBdr>
        <w:top w:val="none" w:sz="0" w:space="0" w:color="auto"/>
        <w:left w:val="none" w:sz="0" w:space="0" w:color="auto"/>
        <w:bottom w:val="none" w:sz="0" w:space="0" w:color="auto"/>
        <w:right w:val="none" w:sz="0" w:space="0" w:color="auto"/>
      </w:divBdr>
    </w:div>
    <w:div w:id="119496240">
      <w:marLeft w:val="640"/>
      <w:marRight w:val="0"/>
      <w:marTop w:val="0"/>
      <w:marBottom w:val="0"/>
      <w:divBdr>
        <w:top w:val="none" w:sz="0" w:space="0" w:color="auto"/>
        <w:left w:val="none" w:sz="0" w:space="0" w:color="auto"/>
        <w:bottom w:val="none" w:sz="0" w:space="0" w:color="auto"/>
        <w:right w:val="none" w:sz="0" w:space="0" w:color="auto"/>
      </w:divBdr>
    </w:div>
    <w:div w:id="119612373">
      <w:marLeft w:val="640"/>
      <w:marRight w:val="0"/>
      <w:marTop w:val="0"/>
      <w:marBottom w:val="0"/>
      <w:divBdr>
        <w:top w:val="none" w:sz="0" w:space="0" w:color="auto"/>
        <w:left w:val="none" w:sz="0" w:space="0" w:color="auto"/>
        <w:bottom w:val="none" w:sz="0" w:space="0" w:color="auto"/>
        <w:right w:val="none" w:sz="0" w:space="0" w:color="auto"/>
      </w:divBdr>
    </w:div>
    <w:div w:id="119762847">
      <w:marLeft w:val="640"/>
      <w:marRight w:val="0"/>
      <w:marTop w:val="0"/>
      <w:marBottom w:val="0"/>
      <w:divBdr>
        <w:top w:val="none" w:sz="0" w:space="0" w:color="auto"/>
        <w:left w:val="none" w:sz="0" w:space="0" w:color="auto"/>
        <w:bottom w:val="none" w:sz="0" w:space="0" w:color="auto"/>
        <w:right w:val="none" w:sz="0" w:space="0" w:color="auto"/>
      </w:divBdr>
    </w:div>
    <w:div w:id="119878939">
      <w:marLeft w:val="640"/>
      <w:marRight w:val="0"/>
      <w:marTop w:val="0"/>
      <w:marBottom w:val="0"/>
      <w:divBdr>
        <w:top w:val="none" w:sz="0" w:space="0" w:color="auto"/>
        <w:left w:val="none" w:sz="0" w:space="0" w:color="auto"/>
        <w:bottom w:val="none" w:sz="0" w:space="0" w:color="auto"/>
        <w:right w:val="none" w:sz="0" w:space="0" w:color="auto"/>
      </w:divBdr>
    </w:div>
    <w:div w:id="119888257">
      <w:marLeft w:val="640"/>
      <w:marRight w:val="0"/>
      <w:marTop w:val="0"/>
      <w:marBottom w:val="0"/>
      <w:divBdr>
        <w:top w:val="none" w:sz="0" w:space="0" w:color="auto"/>
        <w:left w:val="none" w:sz="0" w:space="0" w:color="auto"/>
        <w:bottom w:val="none" w:sz="0" w:space="0" w:color="auto"/>
        <w:right w:val="none" w:sz="0" w:space="0" w:color="auto"/>
      </w:divBdr>
    </w:div>
    <w:div w:id="120073515">
      <w:marLeft w:val="640"/>
      <w:marRight w:val="0"/>
      <w:marTop w:val="0"/>
      <w:marBottom w:val="0"/>
      <w:divBdr>
        <w:top w:val="none" w:sz="0" w:space="0" w:color="auto"/>
        <w:left w:val="none" w:sz="0" w:space="0" w:color="auto"/>
        <w:bottom w:val="none" w:sz="0" w:space="0" w:color="auto"/>
        <w:right w:val="none" w:sz="0" w:space="0" w:color="auto"/>
      </w:divBdr>
    </w:div>
    <w:div w:id="120074300">
      <w:marLeft w:val="640"/>
      <w:marRight w:val="0"/>
      <w:marTop w:val="0"/>
      <w:marBottom w:val="0"/>
      <w:divBdr>
        <w:top w:val="none" w:sz="0" w:space="0" w:color="auto"/>
        <w:left w:val="none" w:sz="0" w:space="0" w:color="auto"/>
        <w:bottom w:val="none" w:sz="0" w:space="0" w:color="auto"/>
        <w:right w:val="none" w:sz="0" w:space="0" w:color="auto"/>
      </w:divBdr>
    </w:div>
    <w:div w:id="120081173">
      <w:marLeft w:val="640"/>
      <w:marRight w:val="0"/>
      <w:marTop w:val="0"/>
      <w:marBottom w:val="0"/>
      <w:divBdr>
        <w:top w:val="none" w:sz="0" w:space="0" w:color="auto"/>
        <w:left w:val="none" w:sz="0" w:space="0" w:color="auto"/>
        <w:bottom w:val="none" w:sz="0" w:space="0" w:color="auto"/>
        <w:right w:val="none" w:sz="0" w:space="0" w:color="auto"/>
      </w:divBdr>
    </w:div>
    <w:div w:id="120155771">
      <w:marLeft w:val="640"/>
      <w:marRight w:val="0"/>
      <w:marTop w:val="0"/>
      <w:marBottom w:val="0"/>
      <w:divBdr>
        <w:top w:val="none" w:sz="0" w:space="0" w:color="auto"/>
        <w:left w:val="none" w:sz="0" w:space="0" w:color="auto"/>
        <w:bottom w:val="none" w:sz="0" w:space="0" w:color="auto"/>
        <w:right w:val="none" w:sz="0" w:space="0" w:color="auto"/>
      </w:divBdr>
    </w:div>
    <w:div w:id="120195417">
      <w:marLeft w:val="640"/>
      <w:marRight w:val="0"/>
      <w:marTop w:val="0"/>
      <w:marBottom w:val="0"/>
      <w:divBdr>
        <w:top w:val="none" w:sz="0" w:space="0" w:color="auto"/>
        <w:left w:val="none" w:sz="0" w:space="0" w:color="auto"/>
        <w:bottom w:val="none" w:sz="0" w:space="0" w:color="auto"/>
        <w:right w:val="none" w:sz="0" w:space="0" w:color="auto"/>
      </w:divBdr>
    </w:div>
    <w:div w:id="120198939">
      <w:marLeft w:val="640"/>
      <w:marRight w:val="0"/>
      <w:marTop w:val="0"/>
      <w:marBottom w:val="0"/>
      <w:divBdr>
        <w:top w:val="none" w:sz="0" w:space="0" w:color="auto"/>
        <w:left w:val="none" w:sz="0" w:space="0" w:color="auto"/>
        <w:bottom w:val="none" w:sz="0" w:space="0" w:color="auto"/>
        <w:right w:val="none" w:sz="0" w:space="0" w:color="auto"/>
      </w:divBdr>
    </w:div>
    <w:div w:id="120224940">
      <w:marLeft w:val="640"/>
      <w:marRight w:val="0"/>
      <w:marTop w:val="0"/>
      <w:marBottom w:val="0"/>
      <w:divBdr>
        <w:top w:val="none" w:sz="0" w:space="0" w:color="auto"/>
        <w:left w:val="none" w:sz="0" w:space="0" w:color="auto"/>
        <w:bottom w:val="none" w:sz="0" w:space="0" w:color="auto"/>
        <w:right w:val="none" w:sz="0" w:space="0" w:color="auto"/>
      </w:divBdr>
    </w:div>
    <w:div w:id="120225054">
      <w:marLeft w:val="640"/>
      <w:marRight w:val="0"/>
      <w:marTop w:val="0"/>
      <w:marBottom w:val="0"/>
      <w:divBdr>
        <w:top w:val="none" w:sz="0" w:space="0" w:color="auto"/>
        <w:left w:val="none" w:sz="0" w:space="0" w:color="auto"/>
        <w:bottom w:val="none" w:sz="0" w:space="0" w:color="auto"/>
        <w:right w:val="none" w:sz="0" w:space="0" w:color="auto"/>
      </w:divBdr>
    </w:div>
    <w:div w:id="120266063">
      <w:marLeft w:val="640"/>
      <w:marRight w:val="0"/>
      <w:marTop w:val="0"/>
      <w:marBottom w:val="0"/>
      <w:divBdr>
        <w:top w:val="none" w:sz="0" w:space="0" w:color="auto"/>
        <w:left w:val="none" w:sz="0" w:space="0" w:color="auto"/>
        <w:bottom w:val="none" w:sz="0" w:space="0" w:color="auto"/>
        <w:right w:val="none" w:sz="0" w:space="0" w:color="auto"/>
      </w:divBdr>
    </w:div>
    <w:div w:id="120266422">
      <w:marLeft w:val="640"/>
      <w:marRight w:val="0"/>
      <w:marTop w:val="0"/>
      <w:marBottom w:val="0"/>
      <w:divBdr>
        <w:top w:val="none" w:sz="0" w:space="0" w:color="auto"/>
        <w:left w:val="none" w:sz="0" w:space="0" w:color="auto"/>
        <w:bottom w:val="none" w:sz="0" w:space="0" w:color="auto"/>
        <w:right w:val="none" w:sz="0" w:space="0" w:color="auto"/>
      </w:divBdr>
    </w:div>
    <w:div w:id="120343722">
      <w:marLeft w:val="640"/>
      <w:marRight w:val="0"/>
      <w:marTop w:val="0"/>
      <w:marBottom w:val="0"/>
      <w:divBdr>
        <w:top w:val="none" w:sz="0" w:space="0" w:color="auto"/>
        <w:left w:val="none" w:sz="0" w:space="0" w:color="auto"/>
        <w:bottom w:val="none" w:sz="0" w:space="0" w:color="auto"/>
        <w:right w:val="none" w:sz="0" w:space="0" w:color="auto"/>
      </w:divBdr>
    </w:div>
    <w:div w:id="120348760">
      <w:marLeft w:val="640"/>
      <w:marRight w:val="0"/>
      <w:marTop w:val="0"/>
      <w:marBottom w:val="0"/>
      <w:divBdr>
        <w:top w:val="none" w:sz="0" w:space="0" w:color="auto"/>
        <w:left w:val="none" w:sz="0" w:space="0" w:color="auto"/>
        <w:bottom w:val="none" w:sz="0" w:space="0" w:color="auto"/>
        <w:right w:val="none" w:sz="0" w:space="0" w:color="auto"/>
      </w:divBdr>
    </w:div>
    <w:div w:id="120417848">
      <w:marLeft w:val="640"/>
      <w:marRight w:val="0"/>
      <w:marTop w:val="0"/>
      <w:marBottom w:val="0"/>
      <w:divBdr>
        <w:top w:val="none" w:sz="0" w:space="0" w:color="auto"/>
        <w:left w:val="none" w:sz="0" w:space="0" w:color="auto"/>
        <w:bottom w:val="none" w:sz="0" w:space="0" w:color="auto"/>
        <w:right w:val="none" w:sz="0" w:space="0" w:color="auto"/>
      </w:divBdr>
    </w:div>
    <w:div w:id="120419382">
      <w:marLeft w:val="640"/>
      <w:marRight w:val="0"/>
      <w:marTop w:val="0"/>
      <w:marBottom w:val="0"/>
      <w:divBdr>
        <w:top w:val="none" w:sz="0" w:space="0" w:color="auto"/>
        <w:left w:val="none" w:sz="0" w:space="0" w:color="auto"/>
        <w:bottom w:val="none" w:sz="0" w:space="0" w:color="auto"/>
        <w:right w:val="none" w:sz="0" w:space="0" w:color="auto"/>
      </w:divBdr>
    </w:div>
    <w:div w:id="120460087">
      <w:marLeft w:val="640"/>
      <w:marRight w:val="0"/>
      <w:marTop w:val="0"/>
      <w:marBottom w:val="0"/>
      <w:divBdr>
        <w:top w:val="none" w:sz="0" w:space="0" w:color="auto"/>
        <w:left w:val="none" w:sz="0" w:space="0" w:color="auto"/>
        <w:bottom w:val="none" w:sz="0" w:space="0" w:color="auto"/>
        <w:right w:val="none" w:sz="0" w:space="0" w:color="auto"/>
      </w:divBdr>
    </w:div>
    <w:div w:id="120463415">
      <w:marLeft w:val="640"/>
      <w:marRight w:val="0"/>
      <w:marTop w:val="0"/>
      <w:marBottom w:val="0"/>
      <w:divBdr>
        <w:top w:val="none" w:sz="0" w:space="0" w:color="auto"/>
        <w:left w:val="none" w:sz="0" w:space="0" w:color="auto"/>
        <w:bottom w:val="none" w:sz="0" w:space="0" w:color="auto"/>
        <w:right w:val="none" w:sz="0" w:space="0" w:color="auto"/>
      </w:divBdr>
    </w:div>
    <w:div w:id="120467489">
      <w:marLeft w:val="640"/>
      <w:marRight w:val="0"/>
      <w:marTop w:val="0"/>
      <w:marBottom w:val="0"/>
      <w:divBdr>
        <w:top w:val="none" w:sz="0" w:space="0" w:color="auto"/>
        <w:left w:val="none" w:sz="0" w:space="0" w:color="auto"/>
        <w:bottom w:val="none" w:sz="0" w:space="0" w:color="auto"/>
        <w:right w:val="none" w:sz="0" w:space="0" w:color="auto"/>
      </w:divBdr>
    </w:div>
    <w:div w:id="120615519">
      <w:marLeft w:val="640"/>
      <w:marRight w:val="0"/>
      <w:marTop w:val="0"/>
      <w:marBottom w:val="0"/>
      <w:divBdr>
        <w:top w:val="none" w:sz="0" w:space="0" w:color="auto"/>
        <w:left w:val="none" w:sz="0" w:space="0" w:color="auto"/>
        <w:bottom w:val="none" w:sz="0" w:space="0" w:color="auto"/>
        <w:right w:val="none" w:sz="0" w:space="0" w:color="auto"/>
      </w:divBdr>
    </w:div>
    <w:div w:id="120654755">
      <w:marLeft w:val="640"/>
      <w:marRight w:val="0"/>
      <w:marTop w:val="0"/>
      <w:marBottom w:val="0"/>
      <w:divBdr>
        <w:top w:val="none" w:sz="0" w:space="0" w:color="auto"/>
        <w:left w:val="none" w:sz="0" w:space="0" w:color="auto"/>
        <w:bottom w:val="none" w:sz="0" w:space="0" w:color="auto"/>
        <w:right w:val="none" w:sz="0" w:space="0" w:color="auto"/>
      </w:divBdr>
    </w:div>
    <w:div w:id="120733162">
      <w:marLeft w:val="640"/>
      <w:marRight w:val="0"/>
      <w:marTop w:val="0"/>
      <w:marBottom w:val="0"/>
      <w:divBdr>
        <w:top w:val="none" w:sz="0" w:space="0" w:color="auto"/>
        <w:left w:val="none" w:sz="0" w:space="0" w:color="auto"/>
        <w:bottom w:val="none" w:sz="0" w:space="0" w:color="auto"/>
        <w:right w:val="none" w:sz="0" w:space="0" w:color="auto"/>
      </w:divBdr>
    </w:div>
    <w:div w:id="120733760">
      <w:marLeft w:val="640"/>
      <w:marRight w:val="0"/>
      <w:marTop w:val="0"/>
      <w:marBottom w:val="0"/>
      <w:divBdr>
        <w:top w:val="none" w:sz="0" w:space="0" w:color="auto"/>
        <w:left w:val="none" w:sz="0" w:space="0" w:color="auto"/>
        <w:bottom w:val="none" w:sz="0" w:space="0" w:color="auto"/>
        <w:right w:val="none" w:sz="0" w:space="0" w:color="auto"/>
      </w:divBdr>
    </w:div>
    <w:div w:id="120809103">
      <w:marLeft w:val="640"/>
      <w:marRight w:val="0"/>
      <w:marTop w:val="0"/>
      <w:marBottom w:val="0"/>
      <w:divBdr>
        <w:top w:val="none" w:sz="0" w:space="0" w:color="auto"/>
        <w:left w:val="none" w:sz="0" w:space="0" w:color="auto"/>
        <w:bottom w:val="none" w:sz="0" w:space="0" w:color="auto"/>
        <w:right w:val="none" w:sz="0" w:space="0" w:color="auto"/>
      </w:divBdr>
    </w:div>
    <w:div w:id="120848489">
      <w:marLeft w:val="640"/>
      <w:marRight w:val="0"/>
      <w:marTop w:val="0"/>
      <w:marBottom w:val="0"/>
      <w:divBdr>
        <w:top w:val="none" w:sz="0" w:space="0" w:color="auto"/>
        <w:left w:val="none" w:sz="0" w:space="0" w:color="auto"/>
        <w:bottom w:val="none" w:sz="0" w:space="0" w:color="auto"/>
        <w:right w:val="none" w:sz="0" w:space="0" w:color="auto"/>
      </w:divBdr>
    </w:div>
    <w:div w:id="120851493">
      <w:marLeft w:val="640"/>
      <w:marRight w:val="0"/>
      <w:marTop w:val="0"/>
      <w:marBottom w:val="0"/>
      <w:divBdr>
        <w:top w:val="none" w:sz="0" w:space="0" w:color="auto"/>
        <w:left w:val="none" w:sz="0" w:space="0" w:color="auto"/>
        <w:bottom w:val="none" w:sz="0" w:space="0" w:color="auto"/>
        <w:right w:val="none" w:sz="0" w:space="0" w:color="auto"/>
      </w:divBdr>
    </w:div>
    <w:div w:id="120880010">
      <w:marLeft w:val="640"/>
      <w:marRight w:val="0"/>
      <w:marTop w:val="0"/>
      <w:marBottom w:val="0"/>
      <w:divBdr>
        <w:top w:val="none" w:sz="0" w:space="0" w:color="auto"/>
        <w:left w:val="none" w:sz="0" w:space="0" w:color="auto"/>
        <w:bottom w:val="none" w:sz="0" w:space="0" w:color="auto"/>
        <w:right w:val="none" w:sz="0" w:space="0" w:color="auto"/>
      </w:divBdr>
    </w:div>
    <w:div w:id="120922633">
      <w:marLeft w:val="640"/>
      <w:marRight w:val="0"/>
      <w:marTop w:val="0"/>
      <w:marBottom w:val="0"/>
      <w:divBdr>
        <w:top w:val="none" w:sz="0" w:space="0" w:color="auto"/>
        <w:left w:val="none" w:sz="0" w:space="0" w:color="auto"/>
        <w:bottom w:val="none" w:sz="0" w:space="0" w:color="auto"/>
        <w:right w:val="none" w:sz="0" w:space="0" w:color="auto"/>
      </w:divBdr>
    </w:div>
    <w:div w:id="120925699">
      <w:marLeft w:val="640"/>
      <w:marRight w:val="0"/>
      <w:marTop w:val="0"/>
      <w:marBottom w:val="0"/>
      <w:divBdr>
        <w:top w:val="none" w:sz="0" w:space="0" w:color="auto"/>
        <w:left w:val="none" w:sz="0" w:space="0" w:color="auto"/>
        <w:bottom w:val="none" w:sz="0" w:space="0" w:color="auto"/>
        <w:right w:val="none" w:sz="0" w:space="0" w:color="auto"/>
      </w:divBdr>
    </w:div>
    <w:div w:id="121045976">
      <w:marLeft w:val="640"/>
      <w:marRight w:val="0"/>
      <w:marTop w:val="0"/>
      <w:marBottom w:val="0"/>
      <w:divBdr>
        <w:top w:val="none" w:sz="0" w:space="0" w:color="auto"/>
        <w:left w:val="none" w:sz="0" w:space="0" w:color="auto"/>
        <w:bottom w:val="none" w:sz="0" w:space="0" w:color="auto"/>
        <w:right w:val="none" w:sz="0" w:space="0" w:color="auto"/>
      </w:divBdr>
    </w:div>
    <w:div w:id="121046079">
      <w:marLeft w:val="640"/>
      <w:marRight w:val="0"/>
      <w:marTop w:val="0"/>
      <w:marBottom w:val="0"/>
      <w:divBdr>
        <w:top w:val="none" w:sz="0" w:space="0" w:color="auto"/>
        <w:left w:val="none" w:sz="0" w:space="0" w:color="auto"/>
        <w:bottom w:val="none" w:sz="0" w:space="0" w:color="auto"/>
        <w:right w:val="none" w:sz="0" w:space="0" w:color="auto"/>
      </w:divBdr>
    </w:div>
    <w:div w:id="121114046">
      <w:marLeft w:val="640"/>
      <w:marRight w:val="0"/>
      <w:marTop w:val="0"/>
      <w:marBottom w:val="0"/>
      <w:divBdr>
        <w:top w:val="none" w:sz="0" w:space="0" w:color="auto"/>
        <w:left w:val="none" w:sz="0" w:space="0" w:color="auto"/>
        <w:bottom w:val="none" w:sz="0" w:space="0" w:color="auto"/>
        <w:right w:val="none" w:sz="0" w:space="0" w:color="auto"/>
      </w:divBdr>
    </w:div>
    <w:div w:id="121119860">
      <w:marLeft w:val="640"/>
      <w:marRight w:val="0"/>
      <w:marTop w:val="0"/>
      <w:marBottom w:val="0"/>
      <w:divBdr>
        <w:top w:val="none" w:sz="0" w:space="0" w:color="auto"/>
        <w:left w:val="none" w:sz="0" w:space="0" w:color="auto"/>
        <w:bottom w:val="none" w:sz="0" w:space="0" w:color="auto"/>
        <w:right w:val="none" w:sz="0" w:space="0" w:color="auto"/>
      </w:divBdr>
    </w:div>
    <w:div w:id="121191182">
      <w:marLeft w:val="640"/>
      <w:marRight w:val="0"/>
      <w:marTop w:val="0"/>
      <w:marBottom w:val="0"/>
      <w:divBdr>
        <w:top w:val="none" w:sz="0" w:space="0" w:color="auto"/>
        <w:left w:val="none" w:sz="0" w:space="0" w:color="auto"/>
        <w:bottom w:val="none" w:sz="0" w:space="0" w:color="auto"/>
        <w:right w:val="none" w:sz="0" w:space="0" w:color="auto"/>
      </w:divBdr>
    </w:div>
    <w:div w:id="121198582">
      <w:marLeft w:val="640"/>
      <w:marRight w:val="0"/>
      <w:marTop w:val="0"/>
      <w:marBottom w:val="0"/>
      <w:divBdr>
        <w:top w:val="none" w:sz="0" w:space="0" w:color="auto"/>
        <w:left w:val="none" w:sz="0" w:space="0" w:color="auto"/>
        <w:bottom w:val="none" w:sz="0" w:space="0" w:color="auto"/>
        <w:right w:val="none" w:sz="0" w:space="0" w:color="auto"/>
      </w:divBdr>
    </w:div>
    <w:div w:id="121270790">
      <w:marLeft w:val="640"/>
      <w:marRight w:val="0"/>
      <w:marTop w:val="0"/>
      <w:marBottom w:val="0"/>
      <w:divBdr>
        <w:top w:val="none" w:sz="0" w:space="0" w:color="auto"/>
        <w:left w:val="none" w:sz="0" w:space="0" w:color="auto"/>
        <w:bottom w:val="none" w:sz="0" w:space="0" w:color="auto"/>
        <w:right w:val="none" w:sz="0" w:space="0" w:color="auto"/>
      </w:divBdr>
    </w:div>
    <w:div w:id="121307853">
      <w:marLeft w:val="640"/>
      <w:marRight w:val="0"/>
      <w:marTop w:val="0"/>
      <w:marBottom w:val="0"/>
      <w:divBdr>
        <w:top w:val="none" w:sz="0" w:space="0" w:color="auto"/>
        <w:left w:val="none" w:sz="0" w:space="0" w:color="auto"/>
        <w:bottom w:val="none" w:sz="0" w:space="0" w:color="auto"/>
        <w:right w:val="none" w:sz="0" w:space="0" w:color="auto"/>
      </w:divBdr>
    </w:div>
    <w:div w:id="121311113">
      <w:marLeft w:val="640"/>
      <w:marRight w:val="0"/>
      <w:marTop w:val="0"/>
      <w:marBottom w:val="0"/>
      <w:divBdr>
        <w:top w:val="none" w:sz="0" w:space="0" w:color="auto"/>
        <w:left w:val="none" w:sz="0" w:space="0" w:color="auto"/>
        <w:bottom w:val="none" w:sz="0" w:space="0" w:color="auto"/>
        <w:right w:val="none" w:sz="0" w:space="0" w:color="auto"/>
      </w:divBdr>
    </w:div>
    <w:div w:id="121388824">
      <w:marLeft w:val="640"/>
      <w:marRight w:val="0"/>
      <w:marTop w:val="0"/>
      <w:marBottom w:val="0"/>
      <w:divBdr>
        <w:top w:val="none" w:sz="0" w:space="0" w:color="auto"/>
        <w:left w:val="none" w:sz="0" w:space="0" w:color="auto"/>
        <w:bottom w:val="none" w:sz="0" w:space="0" w:color="auto"/>
        <w:right w:val="none" w:sz="0" w:space="0" w:color="auto"/>
      </w:divBdr>
    </w:div>
    <w:div w:id="121459161">
      <w:marLeft w:val="640"/>
      <w:marRight w:val="0"/>
      <w:marTop w:val="0"/>
      <w:marBottom w:val="0"/>
      <w:divBdr>
        <w:top w:val="none" w:sz="0" w:space="0" w:color="auto"/>
        <w:left w:val="none" w:sz="0" w:space="0" w:color="auto"/>
        <w:bottom w:val="none" w:sz="0" w:space="0" w:color="auto"/>
        <w:right w:val="none" w:sz="0" w:space="0" w:color="auto"/>
      </w:divBdr>
    </w:div>
    <w:div w:id="121460944">
      <w:marLeft w:val="640"/>
      <w:marRight w:val="0"/>
      <w:marTop w:val="0"/>
      <w:marBottom w:val="0"/>
      <w:divBdr>
        <w:top w:val="none" w:sz="0" w:space="0" w:color="auto"/>
        <w:left w:val="none" w:sz="0" w:space="0" w:color="auto"/>
        <w:bottom w:val="none" w:sz="0" w:space="0" w:color="auto"/>
        <w:right w:val="none" w:sz="0" w:space="0" w:color="auto"/>
      </w:divBdr>
    </w:div>
    <w:div w:id="121463571">
      <w:marLeft w:val="640"/>
      <w:marRight w:val="0"/>
      <w:marTop w:val="0"/>
      <w:marBottom w:val="0"/>
      <w:divBdr>
        <w:top w:val="none" w:sz="0" w:space="0" w:color="auto"/>
        <w:left w:val="none" w:sz="0" w:space="0" w:color="auto"/>
        <w:bottom w:val="none" w:sz="0" w:space="0" w:color="auto"/>
        <w:right w:val="none" w:sz="0" w:space="0" w:color="auto"/>
      </w:divBdr>
    </w:div>
    <w:div w:id="121503921">
      <w:marLeft w:val="640"/>
      <w:marRight w:val="0"/>
      <w:marTop w:val="0"/>
      <w:marBottom w:val="0"/>
      <w:divBdr>
        <w:top w:val="none" w:sz="0" w:space="0" w:color="auto"/>
        <w:left w:val="none" w:sz="0" w:space="0" w:color="auto"/>
        <w:bottom w:val="none" w:sz="0" w:space="0" w:color="auto"/>
        <w:right w:val="none" w:sz="0" w:space="0" w:color="auto"/>
      </w:divBdr>
    </w:div>
    <w:div w:id="121504701">
      <w:marLeft w:val="640"/>
      <w:marRight w:val="0"/>
      <w:marTop w:val="0"/>
      <w:marBottom w:val="0"/>
      <w:divBdr>
        <w:top w:val="none" w:sz="0" w:space="0" w:color="auto"/>
        <w:left w:val="none" w:sz="0" w:space="0" w:color="auto"/>
        <w:bottom w:val="none" w:sz="0" w:space="0" w:color="auto"/>
        <w:right w:val="none" w:sz="0" w:space="0" w:color="auto"/>
      </w:divBdr>
    </w:div>
    <w:div w:id="121508759">
      <w:marLeft w:val="640"/>
      <w:marRight w:val="0"/>
      <w:marTop w:val="0"/>
      <w:marBottom w:val="0"/>
      <w:divBdr>
        <w:top w:val="none" w:sz="0" w:space="0" w:color="auto"/>
        <w:left w:val="none" w:sz="0" w:space="0" w:color="auto"/>
        <w:bottom w:val="none" w:sz="0" w:space="0" w:color="auto"/>
        <w:right w:val="none" w:sz="0" w:space="0" w:color="auto"/>
      </w:divBdr>
    </w:div>
    <w:div w:id="121509129">
      <w:marLeft w:val="640"/>
      <w:marRight w:val="0"/>
      <w:marTop w:val="0"/>
      <w:marBottom w:val="0"/>
      <w:divBdr>
        <w:top w:val="none" w:sz="0" w:space="0" w:color="auto"/>
        <w:left w:val="none" w:sz="0" w:space="0" w:color="auto"/>
        <w:bottom w:val="none" w:sz="0" w:space="0" w:color="auto"/>
        <w:right w:val="none" w:sz="0" w:space="0" w:color="auto"/>
      </w:divBdr>
    </w:div>
    <w:div w:id="121578012">
      <w:marLeft w:val="640"/>
      <w:marRight w:val="0"/>
      <w:marTop w:val="0"/>
      <w:marBottom w:val="0"/>
      <w:divBdr>
        <w:top w:val="none" w:sz="0" w:space="0" w:color="auto"/>
        <w:left w:val="none" w:sz="0" w:space="0" w:color="auto"/>
        <w:bottom w:val="none" w:sz="0" w:space="0" w:color="auto"/>
        <w:right w:val="none" w:sz="0" w:space="0" w:color="auto"/>
      </w:divBdr>
    </w:div>
    <w:div w:id="121578933">
      <w:marLeft w:val="640"/>
      <w:marRight w:val="0"/>
      <w:marTop w:val="0"/>
      <w:marBottom w:val="0"/>
      <w:divBdr>
        <w:top w:val="none" w:sz="0" w:space="0" w:color="auto"/>
        <w:left w:val="none" w:sz="0" w:space="0" w:color="auto"/>
        <w:bottom w:val="none" w:sz="0" w:space="0" w:color="auto"/>
        <w:right w:val="none" w:sz="0" w:space="0" w:color="auto"/>
      </w:divBdr>
    </w:div>
    <w:div w:id="121584326">
      <w:marLeft w:val="640"/>
      <w:marRight w:val="0"/>
      <w:marTop w:val="0"/>
      <w:marBottom w:val="0"/>
      <w:divBdr>
        <w:top w:val="none" w:sz="0" w:space="0" w:color="auto"/>
        <w:left w:val="none" w:sz="0" w:space="0" w:color="auto"/>
        <w:bottom w:val="none" w:sz="0" w:space="0" w:color="auto"/>
        <w:right w:val="none" w:sz="0" w:space="0" w:color="auto"/>
      </w:divBdr>
    </w:div>
    <w:div w:id="121654234">
      <w:marLeft w:val="640"/>
      <w:marRight w:val="0"/>
      <w:marTop w:val="0"/>
      <w:marBottom w:val="0"/>
      <w:divBdr>
        <w:top w:val="none" w:sz="0" w:space="0" w:color="auto"/>
        <w:left w:val="none" w:sz="0" w:space="0" w:color="auto"/>
        <w:bottom w:val="none" w:sz="0" w:space="0" w:color="auto"/>
        <w:right w:val="none" w:sz="0" w:space="0" w:color="auto"/>
      </w:divBdr>
    </w:div>
    <w:div w:id="121654391">
      <w:marLeft w:val="640"/>
      <w:marRight w:val="0"/>
      <w:marTop w:val="0"/>
      <w:marBottom w:val="0"/>
      <w:divBdr>
        <w:top w:val="none" w:sz="0" w:space="0" w:color="auto"/>
        <w:left w:val="none" w:sz="0" w:space="0" w:color="auto"/>
        <w:bottom w:val="none" w:sz="0" w:space="0" w:color="auto"/>
        <w:right w:val="none" w:sz="0" w:space="0" w:color="auto"/>
      </w:divBdr>
    </w:div>
    <w:div w:id="121654630">
      <w:marLeft w:val="640"/>
      <w:marRight w:val="0"/>
      <w:marTop w:val="0"/>
      <w:marBottom w:val="0"/>
      <w:divBdr>
        <w:top w:val="none" w:sz="0" w:space="0" w:color="auto"/>
        <w:left w:val="none" w:sz="0" w:space="0" w:color="auto"/>
        <w:bottom w:val="none" w:sz="0" w:space="0" w:color="auto"/>
        <w:right w:val="none" w:sz="0" w:space="0" w:color="auto"/>
      </w:divBdr>
    </w:div>
    <w:div w:id="121658497">
      <w:marLeft w:val="640"/>
      <w:marRight w:val="0"/>
      <w:marTop w:val="0"/>
      <w:marBottom w:val="0"/>
      <w:divBdr>
        <w:top w:val="none" w:sz="0" w:space="0" w:color="auto"/>
        <w:left w:val="none" w:sz="0" w:space="0" w:color="auto"/>
        <w:bottom w:val="none" w:sz="0" w:space="0" w:color="auto"/>
        <w:right w:val="none" w:sz="0" w:space="0" w:color="auto"/>
      </w:divBdr>
    </w:div>
    <w:div w:id="121701879">
      <w:marLeft w:val="640"/>
      <w:marRight w:val="0"/>
      <w:marTop w:val="0"/>
      <w:marBottom w:val="0"/>
      <w:divBdr>
        <w:top w:val="none" w:sz="0" w:space="0" w:color="auto"/>
        <w:left w:val="none" w:sz="0" w:space="0" w:color="auto"/>
        <w:bottom w:val="none" w:sz="0" w:space="0" w:color="auto"/>
        <w:right w:val="none" w:sz="0" w:space="0" w:color="auto"/>
      </w:divBdr>
    </w:div>
    <w:div w:id="121769106">
      <w:marLeft w:val="640"/>
      <w:marRight w:val="0"/>
      <w:marTop w:val="0"/>
      <w:marBottom w:val="0"/>
      <w:divBdr>
        <w:top w:val="none" w:sz="0" w:space="0" w:color="auto"/>
        <w:left w:val="none" w:sz="0" w:space="0" w:color="auto"/>
        <w:bottom w:val="none" w:sz="0" w:space="0" w:color="auto"/>
        <w:right w:val="none" w:sz="0" w:space="0" w:color="auto"/>
      </w:divBdr>
    </w:div>
    <w:div w:id="121770631">
      <w:marLeft w:val="640"/>
      <w:marRight w:val="0"/>
      <w:marTop w:val="0"/>
      <w:marBottom w:val="0"/>
      <w:divBdr>
        <w:top w:val="none" w:sz="0" w:space="0" w:color="auto"/>
        <w:left w:val="none" w:sz="0" w:space="0" w:color="auto"/>
        <w:bottom w:val="none" w:sz="0" w:space="0" w:color="auto"/>
        <w:right w:val="none" w:sz="0" w:space="0" w:color="auto"/>
      </w:divBdr>
    </w:div>
    <w:div w:id="121849805">
      <w:marLeft w:val="640"/>
      <w:marRight w:val="0"/>
      <w:marTop w:val="0"/>
      <w:marBottom w:val="0"/>
      <w:divBdr>
        <w:top w:val="none" w:sz="0" w:space="0" w:color="auto"/>
        <w:left w:val="none" w:sz="0" w:space="0" w:color="auto"/>
        <w:bottom w:val="none" w:sz="0" w:space="0" w:color="auto"/>
        <w:right w:val="none" w:sz="0" w:space="0" w:color="auto"/>
      </w:divBdr>
    </w:div>
    <w:div w:id="121852619">
      <w:marLeft w:val="640"/>
      <w:marRight w:val="0"/>
      <w:marTop w:val="0"/>
      <w:marBottom w:val="0"/>
      <w:divBdr>
        <w:top w:val="none" w:sz="0" w:space="0" w:color="auto"/>
        <w:left w:val="none" w:sz="0" w:space="0" w:color="auto"/>
        <w:bottom w:val="none" w:sz="0" w:space="0" w:color="auto"/>
        <w:right w:val="none" w:sz="0" w:space="0" w:color="auto"/>
      </w:divBdr>
    </w:div>
    <w:div w:id="121922081">
      <w:marLeft w:val="640"/>
      <w:marRight w:val="0"/>
      <w:marTop w:val="0"/>
      <w:marBottom w:val="0"/>
      <w:divBdr>
        <w:top w:val="none" w:sz="0" w:space="0" w:color="auto"/>
        <w:left w:val="none" w:sz="0" w:space="0" w:color="auto"/>
        <w:bottom w:val="none" w:sz="0" w:space="0" w:color="auto"/>
        <w:right w:val="none" w:sz="0" w:space="0" w:color="auto"/>
      </w:divBdr>
    </w:div>
    <w:div w:id="121922155">
      <w:marLeft w:val="640"/>
      <w:marRight w:val="0"/>
      <w:marTop w:val="0"/>
      <w:marBottom w:val="0"/>
      <w:divBdr>
        <w:top w:val="none" w:sz="0" w:space="0" w:color="auto"/>
        <w:left w:val="none" w:sz="0" w:space="0" w:color="auto"/>
        <w:bottom w:val="none" w:sz="0" w:space="0" w:color="auto"/>
        <w:right w:val="none" w:sz="0" w:space="0" w:color="auto"/>
      </w:divBdr>
    </w:div>
    <w:div w:id="121926777">
      <w:marLeft w:val="640"/>
      <w:marRight w:val="0"/>
      <w:marTop w:val="0"/>
      <w:marBottom w:val="0"/>
      <w:divBdr>
        <w:top w:val="none" w:sz="0" w:space="0" w:color="auto"/>
        <w:left w:val="none" w:sz="0" w:space="0" w:color="auto"/>
        <w:bottom w:val="none" w:sz="0" w:space="0" w:color="auto"/>
        <w:right w:val="none" w:sz="0" w:space="0" w:color="auto"/>
      </w:divBdr>
    </w:div>
    <w:div w:id="121964005">
      <w:marLeft w:val="640"/>
      <w:marRight w:val="0"/>
      <w:marTop w:val="0"/>
      <w:marBottom w:val="0"/>
      <w:divBdr>
        <w:top w:val="none" w:sz="0" w:space="0" w:color="auto"/>
        <w:left w:val="none" w:sz="0" w:space="0" w:color="auto"/>
        <w:bottom w:val="none" w:sz="0" w:space="0" w:color="auto"/>
        <w:right w:val="none" w:sz="0" w:space="0" w:color="auto"/>
      </w:divBdr>
    </w:div>
    <w:div w:id="121964348">
      <w:marLeft w:val="640"/>
      <w:marRight w:val="0"/>
      <w:marTop w:val="0"/>
      <w:marBottom w:val="0"/>
      <w:divBdr>
        <w:top w:val="none" w:sz="0" w:space="0" w:color="auto"/>
        <w:left w:val="none" w:sz="0" w:space="0" w:color="auto"/>
        <w:bottom w:val="none" w:sz="0" w:space="0" w:color="auto"/>
        <w:right w:val="none" w:sz="0" w:space="0" w:color="auto"/>
      </w:divBdr>
    </w:div>
    <w:div w:id="121967985">
      <w:marLeft w:val="640"/>
      <w:marRight w:val="0"/>
      <w:marTop w:val="0"/>
      <w:marBottom w:val="0"/>
      <w:divBdr>
        <w:top w:val="none" w:sz="0" w:space="0" w:color="auto"/>
        <w:left w:val="none" w:sz="0" w:space="0" w:color="auto"/>
        <w:bottom w:val="none" w:sz="0" w:space="0" w:color="auto"/>
        <w:right w:val="none" w:sz="0" w:space="0" w:color="auto"/>
      </w:divBdr>
    </w:div>
    <w:div w:id="122044579">
      <w:marLeft w:val="640"/>
      <w:marRight w:val="0"/>
      <w:marTop w:val="0"/>
      <w:marBottom w:val="0"/>
      <w:divBdr>
        <w:top w:val="none" w:sz="0" w:space="0" w:color="auto"/>
        <w:left w:val="none" w:sz="0" w:space="0" w:color="auto"/>
        <w:bottom w:val="none" w:sz="0" w:space="0" w:color="auto"/>
        <w:right w:val="none" w:sz="0" w:space="0" w:color="auto"/>
      </w:divBdr>
    </w:div>
    <w:div w:id="122046222">
      <w:marLeft w:val="640"/>
      <w:marRight w:val="0"/>
      <w:marTop w:val="0"/>
      <w:marBottom w:val="0"/>
      <w:divBdr>
        <w:top w:val="none" w:sz="0" w:space="0" w:color="auto"/>
        <w:left w:val="none" w:sz="0" w:space="0" w:color="auto"/>
        <w:bottom w:val="none" w:sz="0" w:space="0" w:color="auto"/>
        <w:right w:val="none" w:sz="0" w:space="0" w:color="auto"/>
      </w:divBdr>
    </w:div>
    <w:div w:id="122114621">
      <w:marLeft w:val="640"/>
      <w:marRight w:val="0"/>
      <w:marTop w:val="0"/>
      <w:marBottom w:val="0"/>
      <w:divBdr>
        <w:top w:val="none" w:sz="0" w:space="0" w:color="auto"/>
        <w:left w:val="none" w:sz="0" w:space="0" w:color="auto"/>
        <w:bottom w:val="none" w:sz="0" w:space="0" w:color="auto"/>
        <w:right w:val="none" w:sz="0" w:space="0" w:color="auto"/>
      </w:divBdr>
    </w:div>
    <w:div w:id="122116661">
      <w:marLeft w:val="640"/>
      <w:marRight w:val="0"/>
      <w:marTop w:val="0"/>
      <w:marBottom w:val="0"/>
      <w:divBdr>
        <w:top w:val="none" w:sz="0" w:space="0" w:color="auto"/>
        <w:left w:val="none" w:sz="0" w:space="0" w:color="auto"/>
        <w:bottom w:val="none" w:sz="0" w:space="0" w:color="auto"/>
        <w:right w:val="none" w:sz="0" w:space="0" w:color="auto"/>
      </w:divBdr>
    </w:div>
    <w:div w:id="122122260">
      <w:marLeft w:val="640"/>
      <w:marRight w:val="0"/>
      <w:marTop w:val="0"/>
      <w:marBottom w:val="0"/>
      <w:divBdr>
        <w:top w:val="none" w:sz="0" w:space="0" w:color="auto"/>
        <w:left w:val="none" w:sz="0" w:space="0" w:color="auto"/>
        <w:bottom w:val="none" w:sz="0" w:space="0" w:color="auto"/>
        <w:right w:val="none" w:sz="0" w:space="0" w:color="auto"/>
      </w:divBdr>
    </w:div>
    <w:div w:id="122188712">
      <w:marLeft w:val="640"/>
      <w:marRight w:val="0"/>
      <w:marTop w:val="0"/>
      <w:marBottom w:val="0"/>
      <w:divBdr>
        <w:top w:val="none" w:sz="0" w:space="0" w:color="auto"/>
        <w:left w:val="none" w:sz="0" w:space="0" w:color="auto"/>
        <w:bottom w:val="none" w:sz="0" w:space="0" w:color="auto"/>
        <w:right w:val="none" w:sz="0" w:space="0" w:color="auto"/>
      </w:divBdr>
    </w:div>
    <w:div w:id="122188850">
      <w:marLeft w:val="640"/>
      <w:marRight w:val="0"/>
      <w:marTop w:val="0"/>
      <w:marBottom w:val="0"/>
      <w:divBdr>
        <w:top w:val="none" w:sz="0" w:space="0" w:color="auto"/>
        <w:left w:val="none" w:sz="0" w:space="0" w:color="auto"/>
        <w:bottom w:val="none" w:sz="0" w:space="0" w:color="auto"/>
        <w:right w:val="none" w:sz="0" w:space="0" w:color="auto"/>
      </w:divBdr>
    </w:div>
    <w:div w:id="122236563">
      <w:marLeft w:val="640"/>
      <w:marRight w:val="0"/>
      <w:marTop w:val="0"/>
      <w:marBottom w:val="0"/>
      <w:divBdr>
        <w:top w:val="none" w:sz="0" w:space="0" w:color="auto"/>
        <w:left w:val="none" w:sz="0" w:space="0" w:color="auto"/>
        <w:bottom w:val="none" w:sz="0" w:space="0" w:color="auto"/>
        <w:right w:val="none" w:sz="0" w:space="0" w:color="auto"/>
      </w:divBdr>
    </w:div>
    <w:div w:id="122310289">
      <w:marLeft w:val="640"/>
      <w:marRight w:val="0"/>
      <w:marTop w:val="0"/>
      <w:marBottom w:val="0"/>
      <w:divBdr>
        <w:top w:val="none" w:sz="0" w:space="0" w:color="auto"/>
        <w:left w:val="none" w:sz="0" w:space="0" w:color="auto"/>
        <w:bottom w:val="none" w:sz="0" w:space="0" w:color="auto"/>
        <w:right w:val="none" w:sz="0" w:space="0" w:color="auto"/>
      </w:divBdr>
    </w:div>
    <w:div w:id="122357251">
      <w:marLeft w:val="640"/>
      <w:marRight w:val="0"/>
      <w:marTop w:val="0"/>
      <w:marBottom w:val="0"/>
      <w:divBdr>
        <w:top w:val="none" w:sz="0" w:space="0" w:color="auto"/>
        <w:left w:val="none" w:sz="0" w:space="0" w:color="auto"/>
        <w:bottom w:val="none" w:sz="0" w:space="0" w:color="auto"/>
        <w:right w:val="none" w:sz="0" w:space="0" w:color="auto"/>
      </w:divBdr>
    </w:div>
    <w:div w:id="122358659">
      <w:marLeft w:val="640"/>
      <w:marRight w:val="0"/>
      <w:marTop w:val="0"/>
      <w:marBottom w:val="0"/>
      <w:divBdr>
        <w:top w:val="none" w:sz="0" w:space="0" w:color="auto"/>
        <w:left w:val="none" w:sz="0" w:space="0" w:color="auto"/>
        <w:bottom w:val="none" w:sz="0" w:space="0" w:color="auto"/>
        <w:right w:val="none" w:sz="0" w:space="0" w:color="auto"/>
      </w:divBdr>
    </w:div>
    <w:div w:id="122425222">
      <w:marLeft w:val="640"/>
      <w:marRight w:val="0"/>
      <w:marTop w:val="0"/>
      <w:marBottom w:val="0"/>
      <w:divBdr>
        <w:top w:val="none" w:sz="0" w:space="0" w:color="auto"/>
        <w:left w:val="none" w:sz="0" w:space="0" w:color="auto"/>
        <w:bottom w:val="none" w:sz="0" w:space="0" w:color="auto"/>
        <w:right w:val="none" w:sz="0" w:space="0" w:color="auto"/>
      </w:divBdr>
    </w:div>
    <w:div w:id="122428787">
      <w:marLeft w:val="640"/>
      <w:marRight w:val="0"/>
      <w:marTop w:val="0"/>
      <w:marBottom w:val="0"/>
      <w:divBdr>
        <w:top w:val="none" w:sz="0" w:space="0" w:color="auto"/>
        <w:left w:val="none" w:sz="0" w:space="0" w:color="auto"/>
        <w:bottom w:val="none" w:sz="0" w:space="0" w:color="auto"/>
        <w:right w:val="none" w:sz="0" w:space="0" w:color="auto"/>
      </w:divBdr>
    </w:div>
    <w:div w:id="122500540">
      <w:marLeft w:val="640"/>
      <w:marRight w:val="0"/>
      <w:marTop w:val="0"/>
      <w:marBottom w:val="0"/>
      <w:divBdr>
        <w:top w:val="none" w:sz="0" w:space="0" w:color="auto"/>
        <w:left w:val="none" w:sz="0" w:space="0" w:color="auto"/>
        <w:bottom w:val="none" w:sz="0" w:space="0" w:color="auto"/>
        <w:right w:val="none" w:sz="0" w:space="0" w:color="auto"/>
      </w:divBdr>
    </w:div>
    <w:div w:id="122504088">
      <w:marLeft w:val="640"/>
      <w:marRight w:val="0"/>
      <w:marTop w:val="0"/>
      <w:marBottom w:val="0"/>
      <w:divBdr>
        <w:top w:val="none" w:sz="0" w:space="0" w:color="auto"/>
        <w:left w:val="none" w:sz="0" w:space="0" w:color="auto"/>
        <w:bottom w:val="none" w:sz="0" w:space="0" w:color="auto"/>
        <w:right w:val="none" w:sz="0" w:space="0" w:color="auto"/>
      </w:divBdr>
    </w:div>
    <w:div w:id="122576030">
      <w:marLeft w:val="640"/>
      <w:marRight w:val="0"/>
      <w:marTop w:val="0"/>
      <w:marBottom w:val="0"/>
      <w:divBdr>
        <w:top w:val="none" w:sz="0" w:space="0" w:color="auto"/>
        <w:left w:val="none" w:sz="0" w:space="0" w:color="auto"/>
        <w:bottom w:val="none" w:sz="0" w:space="0" w:color="auto"/>
        <w:right w:val="none" w:sz="0" w:space="0" w:color="auto"/>
      </w:divBdr>
    </w:div>
    <w:div w:id="122581320">
      <w:marLeft w:val="640"/>
      <w:marRight w:val="0"/>
      <w:marTop w:val="0"/>
      <w:marBottom w:val="0"/>
      <w:divBdr>
        <w:top w:val="none" w:sz="0" w:space="0" w:color="auto"/>
        <w:left w:val="none" w:sz="0" w:space="0" w:color="auto"/>
        <w:bottom w:val="none" w:sz="0" w:space="0" w:color="auto"/>
        <w:right w:val="none" w:sz="0" w:space="0" w:color="auto"/>
      </w:divBdr>
    </w:div>
    <w:div w:id="122581339">
      <w:marLeft w:val="640"/>
      <w:marRight w:val="0"/>
      <w:marTop w:val="0"/>
      <w:marBottom w:val="0"/>
      <w:divBdr>
        <w:top w:val="none" w:sz="0" w:space="0" w:color="auto"/>
        <w:left w:val="none" w:sz="0" w:space="0" w:color="auto"/>
        <w:bottom w:val="none" w:sz="0" w:space="0" w:color="auto"/>
        <w:right w:val="none" w:sz="0" w:space="0" w:color="auto"/>
      </w:divBdr>
    </w:div>
    <w:div w:id="122584209">
      <w:marLeft w:val="640"/>
      <w:marRight w:val="0"/>
      <w:marTop w:val="0"/>
      <w:marBottom w:val="0"/>
      <w:divBdr>
        <w:top w:val="none" w:sz="0" w:space="0" w:color="auto"/>
        <w:left w:val="none" w:sz="0" w:space="0" w:color="auto"/>
        <w:bottom w:val="none" w:sz="0" w:space="0" w:color="auto"/>
        <w:right w:val="none" w:sz="0" w:space="0" w:color="auto"/>
      </w:divBdr>
    </w:div>
    <w:div w:id="122619058">
      <w:marLeft w:val="640"/>
      <w:marRight w:val="0"/>
      <w:marTop w:val="0"/>
      <w:marBottom w:val="0"/>
      <w:divBdr>
        <w:top w:val="none" w:sz="0" w:space="0" w:color="auto"/>
        <w:left w:val="none" w:sz="0" w:space="0" w:color="auto"/>
        <w:bottom w:val="none" w:sz="0" w:space="0" w:color="auto"/>
        <w:right w:val="none" w:sz="0" w:space="0" w:color="auto"/>
      </w:divBdr>
    </w:div>
    <w:div w:id="122621128">
      <w:marLeft w:val="640"/>
      <w:marRight w:val="0"/>
      <w:marTop w:val="0"/>
      <w:marBottom w:val="0"/>
      <w:divBdr>
        <w:top w:val="none" w:sz="0" w:space="0" w:color="auto"/>
        <w:left w:val="none" w:sz="0" w:space="0" w:color="auto"/>
        <w:bottom w:val="none" w:sz="0" w:space="0" w:color="auto"/>
        <w:right w:val="none" w:sz="0" w:space="0" w:color="auto"/>
      </w:divBdr>
    </w:div>
    <w:div w:id="122701046">
      <w:marLeft w:val="640"/>
      <w:marRight w:val="0"/>
      <w:marTop w:val="0"/>
      <w:marBottom w:val="0"/>
      <w:divBdr>
        <w:top w:val="none" w:sz="0" w:space="0" w:color="auto"/>
        <w:left w:val="none" w:sz="0" w:space="0" w:color="auto"/>
        <w:bottom w:val="none" w:sz="0" w:space="0" w:color="auto"/>
        <w:right w:val="none" w:sz="0" w:space="0" w:color="auto"/>
      </w:divBdr>
    </w:div>
    <w:div w:id="122775566">
      <w:marLeft w:val="640"/>
      <w:marRight w:val="0"/>
      <w:marTop w:val="0"/>
      <w:marBottom w:val="0"/>
      <w:divBdr>
        <w:top w:val="none" w:sz="0" w:space="0" w:color="auto"/>
        <w:left w:val="none" w:sz="0" w:space="0" w:color="auto"/>
        <w:bottom w:val="none" w:sz="0" w:space="0" w:color="auto"/>
        <w:right w:val="none" w:sz="0" w:space="0" w:color="auto"/>
      </w:divBdr>
    </w:div>
    <w:div w:id="122844096">
      <w:marLeft w:val="640"/>
      <w:marRight w:val="0"/>
      <w:marTop w:val="0"/>
      <w:marBottom w:val="0"/>
      <w:divBdr>
        <w:top w:val="none" w:sz="0" w:space="0" w:color="auto"/>
        <w:left w:val="none" w:sz="0" w:space="0" w:color="auto"/>
        <w:bottom w:val="none" w:sz="0" w:space="0" w:color="auto"/>
        <w:right w:val="none" w:sz="0" w:space="0" w:color="auto"/>
      </w:divBdr>
    </w:div>
    <w:div w:id="122963605">
      <w:marLeft w:val="640"/>
      <w:marRight w:val="0"/>
      <w:marTop w:val="0"/>
      <w:marBottom w:val="0"/>
      <w:divBdr>
        <w:top w:val="none" w:sz="0" w:space="0" w:color="auto"/>
        <w:left w:val="none" w:sz="0" w:space="0" w:color="auto"/>
        <w:bottom w:val="none" w:sz="0" w:space="0" w:color="auto"/>
        <w:right w:val="none" w:sz="0" w:space="0" w:color="auto"/>
      </w:divBdr>
    </w:div>
    <w:div w:id="122963623">
      <w:marLeft w:val="640"/>
      <w:marRight w:val="0"/>
      <w:marTop w:val="0"/>
      <w:marBottom w:val="0"/>
      <w:divBdr>
        <w:top w:val="none" w:sz="0" w:space="0" w:color="auto"/>
        <w:left w:val="none" w:sz="0" w:space="0" w:color="auto"/>
        <w:bottom w:val="none" w:sz="0" w:space="0" w:color="auto"/>
        <w:right w:val="none" w:sz="0" w:space="0" w:color="auto"/>
      </w:divBdr>
    </w:div>
    <w:div w:id="122966761">
      <w:marLeft w:val="640"/>
      <w:marRight w:val="0"/>
      <w:marTop w:val="0"/>
      <w:marBottom w:val="0"/>
      <w:divBdr>
        <w:top w:val="none" w:sz="0" w:space="0" w:color="auto"/>
        <w:left w:val="none" w:sz="0" w:space="0" w:color="auto"/>
        <w:bottom w:val="none" w:sz="0" w:space="0" w:color="auto"/>
        <w:right w:val="none" w:sz="0" w:space="0" w:color="auto"/>
      </w:divBdr>
    </w:div>
    <w:div w:id="122967814">
      <w:marLeft w:val="640"/>
      <w:marRight w:val="0"/>
      <w:marTop w:val="0"/>
      <w:marBottom w:val="0"/>
      <w:divBdr>
        <w:top w:val="none" w:sz="0" w:space="0" w:color="auto"/>
        <w:left w:val="none" w:sz="0" w:space="0" w:color="auto"/>
        <w:bottom w:val="none" w:sz="0" w:space="0" w:color="auto"/>
        <w:right w:val="none" w:sz="0" w:space="0" w:color="auto"/>
      </w:divBdr>
    </w:div>
    <w:div w:id="123011328">
      <w:marLeft w:val="640"/>
      <w:marRight w:val="0"/>
      <w:marTop w:val="0"/>
      <w:marBottom w:val="0"/>
      <w:divBdr>
        <w:top w:val="none" w:sz="0" w:space="0" w:color="auto"/>
        <w:left w:val="none" w:sz="0" w:space="0" w:color="auto"/>
        <w:bottom w:val="none" w:sz="0" w:space="0" w:color="auto"/>
        <w:right w:val="none" w:sz="0" w:space="0" w:color="auto"/>
      </w:divBdr>
    </w:div>
    <w:div w:id="123040008">
      <w:marLeft w:val="640"/>
      <w:marRight w:val="0"/>
      <w:marTop w:val="0"/>
      <w:marBottom w:val="0"/>
      <w:divBdr>
        <w:top w:val="none" w:sz="0" w:space="0" w:color="auto"/>
        <w:left w:val="none" w:sz="0" w:space="0" w:color="auto"/>
        <w:bottom w:val="none" w:sz="0" w:space="0" w:color="auto"/>
        <w:right w:val="none" w:sz="0" w:space="0" w:color="auto"/>
      </w:divBdr>
    </w:div>
    <w:div w:id="123156487">
      <w:marLeft w:val="640"/>
      <w:marRight w:val="0"/>
      <w:marTop w:val="0"/>
      <w:marBottom w:val="0"/>
      <w:divBdr>
        <w:top w:val="none" w:sz="0" w:space="0" w:color="auto"/>
        <w:left w:val="none" w:sz="0" w:space="0" w:color="auto"/>
        <w:bottom w:val="none" w:sz="0" w:space="0" w:color="auto"/>
        <w:right w:val="none" w:sz="0" w:space="0" w:color="auto"/>
      </w:divBdr>
    </w:div>
    <w:div w:id="123156769">
      <w:marLeft w:val="640"/>
      <w:marRight w:val="0"/>
      <w:marTop w:val="0"/>
      <w:marBottom w:val="0"/>
      <w:divBdr>
        <w:top w:val="none" w:sz="0" w:space="0" w:color="auto"/>
        <w:left w:val="none" w:sz="0" w:space="0" w:color="auto"/>
        <w:bottom w:val="none" w:sz="0" w:space="0" w:color="auto"/>
        <w:right w:val="none" w:sz="0" w:space="0" w:color="auto"/>
      </w:divBdr>
    </w:div>
    <w:div w:id="123158997">
      <w:marLeft w:val="640"/>
      <w:marRight w:val="0"/>
      <w:marTop w:val="0"/>
      <w:marBottom w:val="0"/>
      <w:divBdr>
        <w:top w:val="none" w:sz="0" w:space="0" w:color="auto"/>
        <w:left w:val="none" w:sz="0" w:space="0" w:color="auto"/>
        <w:bottom w:val="none" w:sz="0" w:space="0" w:color="auto"/>
        <w:right w:val="none" w:sz="0" w:space="0" w:color="auto"/>
      </w:divBdr>
    </w:div>
    <w:div w:id="123160661">
      <w:marLeft w:val="640"/>
      <w:marRight w:val="0"/>
      <w:marTop w:val="0"/>
      <w:marBottom w:val="0"/>
      <w:divBdr>
        <w:top w:val="none" w:sz="0" w:space="0" w:color="auto"/>
        <w:left w:val="none" w:sz="0" w:space="0" w:color="auto"/>
        <w:bottom w:val="none" w:sz="0" w:space="0" w:color="auto"/>
        <w:right w:val="none" w:sz="0" w:space="0" w:color="auto"/>
      </w:divBdr>
    </w:div>
    <w:div w:id="123239560">
      <w:marLeft w:val="640"/>
      <w:marRight w:val="0"/>
      <w:marTop w:val="0"/>
      <w:marBottom w:val="0"/>
      <w:divBdr>
        <w:top w:val="none" w:sz="0" w:space="0" w:color="auto"/>
        <w:left w:val="none" w:sz="0" w:space="0" w:color="auto"/>
        <w:bottom w:val="none" w:sz="0" w:space="0" w:color="auto"/>
        <w:right w:val="none" w:sz="0" w:space="0" w:color="auto"/>
      </w:divBdr>
    </w:div>
    <w:div w:id="123349763">
      <w:marLeft w:val="640"/>
      <w:marRight w:val="0"/>
      <w:marTop w:val="0"/>
      <w:marBottom w:val="0"/>
      <w:divBdr>
        <w:top w:val="none" w:sz="0" w:space="0" w:color="auto"/>
        <w:left w:val="none" w:sz="0" w:space="0" w:color="auto"/>
        <w:bottom w:val="none" w:sz="0" w:space="0" w:color="auto"/>
        <w:right w:val="none" w:sz="0" w:space="0" w:color="auto"/>
      </w:divBdr>
    </w:div>
    <w:div w:id="123355914">
      <w:marLeft w:val="640"/>
      <w:marRight w:val="0"/>
      <w:marTop w:val="0"/>
      <w:marBottom w:val="0"/>
      <w:divBdr>
        <w:top w:val="none" w:sz="0" w:space="0" w:color="auto"/>
        <w:left w:val="none" w:sz="0" w:space="0" w:color="auto"/>
        <w:bottom w:val="none" w:sz="0" w:space="0" w:color="auto"/>
        <w:right w:val="none" w:sz="0" w:space="0" w:color="auto"/>
      </w:divBdr>
    </w:div>
    <w:div w:id="123356062">
      <w:marLeft w:val="640"/>
      <w:marRight w:val="0"/>
      <w:marTop w:val="0"/>
      <w:marBottom w:val="0"/>
      <w:divBdr>
        <w:top w:val="none" w:sz="0" w:space="0" w:color="auto"/>
        <w:left w:val="none" w:sz="0" w:space="0" w:color="auto"/>
        <w:bottom w:val="none" w:sz="0" w:space="0" w:color="auto"/>
        <w:right w:val="none" w:sz="0" w:space="0" w:color="auto"/>
      </w:divBdr>
    </w:div>
    <w:div w:id="123423737">
      <w:marLeft w:val="640"/>
      <w:marRight w:val="0"/>
      <w:marTop w:val="0"/>
      <w:marBottom w:val="0"/>
      <w:divBdr>
        <w:top w:val="none" w:sz="0" w:space="0" w:color="auto"/>
        <w:left w:val="none" w:sz="0" w:space="0" w:color="auto"/>
        <w:bottom w:val="none" w:sz="0" w:space="0" w:color="auto"/>
        <w:right w:val="none" w:sz="0" w:space="0" w:color="auto"/>
      </w:divBdr>
    </w:div>
    <w:div w:id="123427330">
      <w:marLeft w:val="640"/>
      <w:marRight w:val="0"/>
      <w:marTop w:val="0"/>
      <w:marBottom w:val="0"/>
      <w:divBdr>
        <w:top w:val="none" w:sz="0" w:space="0" w:color="auto"/>
        <w:left w:val="none" w:sz="0" w:space="0" w:color="auto"/>
        <w:bottom w:val="none" w:sz="0" w:space="0" w:color="auto"/>
        <w:right w:val="none" w:sz="0" w:space="0" w:color="auto"/>
      </w:divBdr>
    </w:div>
    <w:div w:id="123469847">
      <w:marLeft w:val="640"/>
      <w:marRight w:val="0"/>
      <w:marTop w:val="0"/>
      <w:marBottom w:val="0"/>
      <w:divBdr>
        <w:top w:val="none" w:sz="0" w:space="0" w:color="auto"/>
        <w:left w:val="none" w:sz="0" w:space="0" w:color="auto"/>
        <w:bottom w:val="none" w:sz="0" w:space="0" w:color="auto"/>
        <w:right w:val="none" w:sz="0" w:space="0" w:color="auto"/>
      </w:divBdr>
    </w:div>
    <w:div w:id="123472929">
      <w:marLeft w:val="640"/>
      <w:marRight w:val="0"/>
      <w:marTop w:val="0"/>
      <w:marBottom w:val="0"/>
      <w:divBdr>
        <w:top w:val="none" w:sz="0" w:space="0" w:color="auto"/>
        <w:left w:val="none" w:sz="0" w:space="0" w:color="auto"/>
        <w:bottom w:val="none" w:sz="0" w:space="0" w:color="auto"/>
        <w:right w:val="none" w:sz="0" w:space="0" w:color="auto"/>
      </w:divBdr>
    </w:div>
    <w:div w:id="123623605">
      <w:marLeft w:val="640"/>
      <w:marRight w:val="0"/>
      <w:marTop w:val="0"/>
      <w:marBottom w:val="0"/>
      <w:divBdr>
        <w:top w:val="none" w:sz="0" w:space="0" w:color="auto"/>
        <w:left w:val="none" w:sz="0" w:space="0" w:color="auto"/>
        <w:bottom w:val="none" w:sz="0" w:space="0" w:color="auto"/>
        <w:right w:val="none" w:sz="0" w:space="0" w:color="auto"/>
      </w:divBdr>
    </w:div>
    <w:div w:id="123668095">
      <w:marLeft w:val="640"/>
      <w:marRight w:val="0"/>
      <w:marTop w:val="0"/>
      <w:marBottom w:val="0"/>
      <w:divBdr>
        <w:top w:val="none" w:sz="0" w:space="0" w:color="auto"/>
        <w:left w:val="none" w:sz="0" w:space="0" w:color="auto"/>
        <w:bottom w:val="none" w:sz="0" w:space="0" w:color="auto"/>
        <w:right w:val="none" w:sz="0" w:space="0" w:color="auto"/>
      </w:divBdr>
    </w:div>
    <w:div w:id="123693086">
      <w:marLeft w:val="640"/>
      <w:marRight w:val="0"/>
      <w:marTop w:val="0"/>
      <w:marBottom w:val="0"/>
      <w:divBdr>
        <w:top w:val="none" w:sz="0" w:space="0" w:color="auto"/>
        <w:left w:val="none" w:sz="0" w:space="0" w:color="auto"/>
        <w:bottom w:val="none" w:sz="0" w:space="0" w:color="auto"/>
        <w:right w:val="none" w:sz="0" w:space="0" w:color="auto"/>
      </w:divBdr>
    </w:div>
    <w:div w:id="123694373">
      <w:marLeft w:val="640"/>
      <w:marRight w:val="0"/>
      <w:marTop w:val="0"/>
      <w:marBottom w:val="0"/>
      <w:divBdr>
        <w:top w:val="none" w:sz="0" w:space="0" w:color="auto"/>
        <w:left w:val="none" w:sz="0" w:space="0" w:color="auto"/>
        <w:bottom w:val="none" w:sz="0" w:space="0" w:color="auto"/>
        <w:right w:val="none" w:sz="0" w:space="0" w:color="auto"/>
      </w:divBdr>
    </w:div>
    <w:div w:id="123695324">
      <w:marLeft w:val="640"/>
      <w:marRight w:val="0"/>
      <w:marTop w:val="0"/>
      <w:marBottom w:val="0"/>
      <w:divBdr>
        <w:top w:val="none" w:sz="0" w:space="0" w:color="auto"/>
        <w:left w:val="none" w:sz="0" w:space="0" w:color="auto"/>
        <w:bottom w:val="none" w:sz="0" w:space="0" w:color="auto"/>
        <w:right w:val="none" w:sz="0" w:space="0" w:color="auto"/>
      </w:divBdr>
    </w:div>
    <w:div w:id="123696665">
      <w:marLeft w:val="640"/>
      <w:marRight w:val="0"/>
      <w:marTop w:val="0"/>
      <w:marBottom w:val="0"/>
      <w:divBdr>
        <w:top w:val="none" w:sz="0" w:space="0" w:color="auto"/>
        <w:left w:val="none" w:sz="0" w:space="0" w:color="auto"/>
        <w:bottom w:val="none" w:sz="0" w:space="0" w:color="auto"/>
        <w:right w:val="none" w:sz="0" w:space="0" w:color="auto"/>
      </w:divBdr>
    </w:div>
    <w:div w:id="123887025">
      <w:marLeft w:val="640"/>
      <w:marRight w:val="0"/>
      <w:marTop w:val="0"/>
      <w:marBottom w:val="0"/>
      <w:divBdr>
        <w:top w:val="none" w:sz="0" w:space="0" w:color="auto"/>
        <w:left w:val="none" w:sz="0" w:space="0" w:color="auto"/>
        <w:bottom w:val="none" w:sz="0" w:space="0" w:color="auto"/>
        <w:right w:val="none" w:sz="0" w:space="0" w:color="auto"/>
      </w:divBdr>
    </w:div>
    <w:div w:id="123891479">
      <w:marLeft w:val="640"/>
      <w:marRight w:val="0"/>
      <w:marTop w:val="0"/>
      <w:marBottom w:val="0"/>
      <w:divBdr>
        <w:top w:val="none" w:sz="0" w:space="0" w:color="auto"/>
        <w:left w:val="none" w:sz="0" w:space="0" w:color="auto"/>
        <w:bottom w:val="none" w:sz="0" w:space="0" w:color="auto"/>
        <w:right w:val="none" w:sz="0" w:space="0" w:color="auto"/>
      </w:divBdr>
    </w:div>
    <w:div w:id="123892820">
      <w:marLeft w:val="640"/>
      <w:marRight w:val="0"/>
      <w:marTop w:val="0"/>
      <w:marBottom w:val="0"/>
      <w:divBdr>
        <w:top w:val="none" w:sz="0" w:space="0" w:color="auto"/>
        <w:left w:val="none" w:sz="0" w:space="0" w:color="auto"/>
        <w:bottom w:val="none" w:sz="0" w:space="0" w:color="auto"/>
        <w:right w:val="none" w:sz="0" w:space="0" w:color="auto"/>
      </w:divBdr>
    </w:div>
    <w:div w:id="123894644">
      <w:marLeft w:val="640"/>
      <w:marRight w:val="0"/>
      <w:marTop w:val="0"/>
      <w:marBottom w:val="0"/>
      <w:divBdr>
        <w:top w:val="none" w:sz="0" w:space="0" w:color="auto"/>
        <w:left w:val="none" w:sz="0" w:space="0" w:color="auto"/>
        <w:bottom w:val="none" w:sz="0" w:space="0" w:color="auto"/>
        <w:right w:val="none" w:sz="0" w:space="0" w:color="auto"/>
      </w:divBdr>
    </w:div>
    <w:div w:id="123932307">
      <w:marLeft w:val="640"/>
      <w:marRight w:val="0"/>
      <w:marTop w:val="0"/>
      <w:marBottom w:val="0"/>
      <w:divBdr>
        <w:top w:val="none" w:sz="0" w:space="0" w:color="auto"/>
        <w:left w:val="none" w:sz="0" w:space="0" w:color="auto"/>
        <w:bottom w:val="none" w:sz="0" w:space="0" w:color="auto"/>
        <w:right w:val="none" w:sz="0" w:space="0" w:color="auto"/>
      </w:divBdr>
    </w:div>
    <w:div w:id="123932608">
      <w:marLeft w:val="640"/>
      <w:marRight w:val="0"/>
      <w:marTop w:val="0"/>
      <w:marBottom w:val="0"/>
      <w:divBdr>
        <w:top w:val="none" w:sz="0" w:space="0" w:color="auto"/>
        <w:left w:val="none" w:sz="0" w:space="0" w:color="auto"/>
        <w:bottom w:val="none" w:sz="0" w:space="0" w:color="auto"/>
        <w:right w:val="none" w:sz="0" w:space="0" w:color="auto"/>
      </w:divBdr>
    </w:div>
    <w:div w:id="123934393">
      <w:marLeft w:val="640"/>
      <w:marRight w:val="0"/>
      <w:marTop w:val="0"/>
      <w:marBottom w:val="0"/>
      <w:divBdr>
        <w:top w:val="none" w:sz="0" w:space="0" w:color="auto"/>
        <w:left w:val="none" w:sz="0" w:space="0" w:color="auto"/>
        <w:bottom w:val="none" w:sz="0" w:space="0" w:color="auto"/>
        <w:right w:val="none" w:sz="0" w:space="0" w:color="auto"/>
      </w:divBdr>
    </w:div>
    <w:div w:id="123936040">
      <w:marLeft w:val="640"/>
      <w:marRight w:val="0"/>
      <w:marTop w:val="0"/>
      <w:marBottom w:val="0"/>
      <w:divBdr>
        <w:top w:val="none" w:sz="0" w:space="0" w:color="auto"/>
        <w:left w:val="none" w:sz="0" w:space="0" w:color="auto"/>
        <w:bottom w:val="none" w:sz="0" w:space="0" w:color="auto"/>
        <w:right w:val="none" w:sz="0" w:space="0" w:color="auto"/>
      </w:divBdr>
    </w:div>
    <w:div w:id="123961035">
      <w:marLeft w:val="640"/>
      <w:marRight w:val="0"/>
      <w:marTop w:val="0"/>
      <w:marBottom w:val="0"/>
      <w:divBdr>
        <w:top w:val="none" w:sz="0" w:space="0" w:color="auto"/>
        <w:left w:val="none" w:sz="0" w:space="0" w:color="auto"/>
        <w:bottom w:val="none" w:sz="0" w:space="0" w:color="auto"/>
        <w:right w:val="none" w:sz="0" w:space="0" w:color="auto"/>
      </w:divBdr>
    </w:div>
    <w:div w:id="124007283">
      <w:marLeft w:val="640"/>
      <w:marRight w:val="0"/>
      <w:marTop w:val="0"/>
      <w:marBottom w:val="0"/>
      <w:divBdr>
        <w:top w:val="none" w:sz="0" w:space="0" w:color="auto"/>
        <w:left w:val="none" w:sz="0" w:space="0" w:color="auto"/>
        <w:bottom w:val="none" w:sz="0" w:space="0" w:color="auto"/>
        <w:right w:val="none" w:sz="0" w:space="0" w:color="auto"/>
      </w:divBdr>
    </w:div>
    <w:div w:id="124008024">
      <w:marLeft w:val="640"/>
      <w:marRight w:val="0"/>
      <w:marTop w:val="0"/>
      <w:marBottom w:val="0"/>
      <w:divBdr>
        <w:top w:val="none" w:sz="0" w:space="0" w:color="auto"/>
        <w:left w:val="none" w:sz="0" w:space="0" w:color="auto"/>
        <w:bottom w:val="none" w:sz="0" w:space="0" w:color="auto"/>
        <w:right w:val="none" w:sz="0" w:space="0" w:color="auto"/>
      </w:divBdr>
    </w:div>
    <w:div w:id="124010429">
      <w:marLeft w:val="640"/>
      <w:marRight w:val="0"/>
      <w:marTop w:val="0"/>
      <w:marBottom w:val="0"/>
      <w:divBdr>
        <w:top w:val="none" w:sz="0" w:space="0" w:color="auto"/>
        <w:left w:val="none" w:sz="0" w:space="0" w:color="auto"/>
        <w:bottom w:val="none" w:sz="0" w:space="0" w:color="auto"/>
        <w:right w:val="none" w:sz="0" w:space="0" w:color="auto"/>
      </w:divBdr>
    </w:div>
    <w:div w:id="124013098">
      <w:marLeft w:val="640"/>
      <w:marRight w:val="0"/>
      <w:marTop w:val="0"/>
      <w:marBottom w:val="0"/>
      <w:divBdr>
        <w:top w:val="none" w:sz="0" w:space="0" w:color="auto"/>
        <w:left w:val="none" w:sz="0" w:space="0" w:color="auto"/>
        <w:bottom w:val="none" w:sz="0" w:space="0" w:color="auto"/>
        <w:right w:val="none" w:sz="0" w:space="0" w:color="auto"/>
      </w:divBdr>
    </w:div>
    <w:div w:id="124013272">
      <w:marLeft w:val="640"/>
      <w:marRight w:val="0"/>
      <w:marTop w:val="0"/>
      <w:marBottom w:val="0"/>
      <w:divBdr>
        <w:top w:val="none" w:sz="0" w:space="0" w:color="auto"/>
        <w:left w:val="none" w:sz="0" w:space="0" w:color="auto"/>
        <w:bottom w:val="none" w:sz="0" w:space="0" w:color="auto"/>
        <w:right w:val="none" w:sz="0" w:space="0" w:color="auto"/>
      </w:divBdr>
    </w:div>
    <w:div w:id="124082952">
      <w:marLeft w:val="640"/>
      <w:marRight w:val="0"/>
      <w:marTop w:val="0"/>
      <w:marBottom w:val="0"/>
      <w:divBdr>
        <w:top w:val="none" w:sz="0" w:space="0" w:color="auto"/>
        <w:left w:val="none" w:sz="0" w:space="0" w:color="auto"/>
        <w:bottom w:val="none" w:sz="0" w:space="0" w:color="auto"/>
        <w:right w:val="none" w:sz="0" w:space="0" w:color="auto"/>
      </w:divBdr>
    </w:div>
    <w:div w:id="124086788">
      <w:marLeft w:val="640"/>
      <w:marRight w:val="0"/>
      <w:marTop w:val="0"/>
      <w:marBottom w:val="0"/>
      <w:divBdr>
        <w:top w:val="none" w:sz="0" w:space="0" w:color="auto"/>
        <w:left w:val="none" w:sz="0" w:space="0" w:color="auto"/>
        <w:bottom w:val="none" w:sz="0" w:space="0" w:color="auto"/>
        <w:right w:val="none" w:sz="0" w:space="0" w:color="auto"/>
      </w:divBdr>
    </w:div>
    <w:div w:id="124156309">
      <w:marLeft w:val="640"/>
      <w:marRight w:val="0"/>
      <w:marTop w:val="0"/>
      <w:marBottom w:val="0"/>
      <w:divBdr>
        <w:top w:val="none" w:sz="0" w:space="0" w:color="auto"/>
        <w:left w:val="none" w:sz="0" w:space="0" w:color="auto"/>
        <w:bottom w:val="none" w:sz="0" w:space="0" w:color="auto"/>
        <w:right w:val="none" w:sz="0" w:space="0" w:color="auto"/>
      </w:divBdr>
    </w:div>
    <w:div w:id="124199114">
      <w:marLeft w:val="640"/>
      <w:marRight w:val="0"/>
      <w:marTop w:val="0"/>
      <w:marBottom w:val="0"/>
      <w:divBdr>
        <w:top w:val="none" w:sz="0" w:space="0" w:color="auto"/>
        <w:left w:val="none" w:sz="0" w:space="0" w:color="auto"/>
        <w:bottom w:val="none" w:sz="0" w:space="0" w:color="auto"/>
        <w:right w:val="none" w:sz="0" w:space="0" w:color="auto"/>
      </w:divBdr>
    </w:div>
    <w:div w:id="124202472">
      <w:marLeft w:val="640"/>
      <w:marRight w:val="0"/>
      <w:marTop w:val="0"/>
      <w:marBottom w:val="0"/>
      <w:divBdr>
        <w:top w:val="none" w:sz="0" w:space="0" w:color="auto"/>
        <w:left w:val="none" w:sz="0" w:space="0" w:color="auto"/>
        <w:bottom w:val="none" w:sz="0" w:space="0" w:color="auto"/>
        <w:right w:val="none" w:sz="0" w:space="0" w:color="auto"/>
      </w:divBdr>
    </w:div>
    <w:div w:id="124204222">
      <w:marLeft w:val="640"/>
      <w:marRight w:val="0"/>
      <w:marTop w:val="0"/>
      <w:marBottom w:val="0"/>
      <w:divBdr>
        <w:top w:val="none" w:sz="0" w:space="0" w:color="auto"/>
        <w:left w:val="none" w:sz="0" w:space="0" w:color="auto"/>
        <w:bottom w:val="none" w:sz="0" w:space="0" w:color="auto"/>
        <w:right w:val="none" w:sz="0" w:space="0" w:color="auto"/>
      </w:divBdr>
    </w:div>
    <w:div w:id="124206186">
      <w:marLeft w:val="640"/>
      <w:marRight w:val="0"/>
      <w:marTop w:val="0"/>
      <w:marBottom w:val="0"/>
      <w:divBdr>
        <w:top w:val="none" w:sz="0" w:space="0" w:color="auto"/>
        <w:left w:val="none" w:sz="0" w:space="0" w:color="auto"/>
        <w:bottom w:val="none" w:sz="0" w:space="0" w:color="auto"/>
        <w:right w:val="none" w:sz="0" w:space="0" w:color="auto"/>
      </w:divBdr>
    </w:div>
    <w:div w:id="124281516">
      <w:marLeft w:val="640"/>
      <w:marRight w:val="0"/>
      <w:marTop w:val="0"/>
      <w:marBottom w:val="0"/>
      <w:divBdr>
        <w:top w:val="none" w:sz="0" w:space="0" w:color="auto"/>
        <w:left w:val="none" w:sz="0" w:space="0" w:color="auto"/>
        <w:bottom w:val="none" w:sz="0" w:space="0" w:color="auto"/>
        <w:right w:val="none" w:sz="0" w:space="0" w:color="auto"/>
      </w:divBdr>
    </w:div>
    <w:div w:id="124281671">
      <w:marLeft w:val="640"/>
      <w:marRight w:val="0"/>
      <w:marTop w:val="0"/>
      <w:marBottom w:val="0"/>
      <w:divBdr>
        <w:top w:val="none" w:sz="0" w:space="0" w:color="auto"/>
        <w:left w:val="none" w:sz="0" w:space="0" w:color="auto"/>
        <w:bottom w:val="none" w:sz="0" w:space="0" w:color="auto"/>
        <w:right w:val="none" w:sz="0" w:space="0" w:color="auto"/>
      </w:divBdr>
    </w:div>
    <w:div w:id="124324355">
      <w:marLeft w:val="640"/>
      <w:marRight w:val="0"/>
      <w:marTop w:val="0"/>
      <w:marBottom w:val="0"/>
      <w:divBdr>
        <w:top w:val="none" w:sz="0" w:space="0" w:color="auto"/>
        <w:left w:val="none" w:sz="0" w:space="0" w:color="auto"/>
        <w:bottom w:val="none" w:sz="0" w:space="0" w:color="auto"/>
        <w:right w:val="none" w:sz="0" w:space="0" w:color="auto"/>
      </w:divBdr>
    </w:div>
    <w:div w:id="124348978">
      <w:marLeft w:val="640"/>
      <w:marRight w:val="0"/>
      <w:marTop w:val="0"/>
      <w:marBottom w:val="0"/>
      <w:divBdr>
        <w:top w:val="none" w:sz="0" w:space="0" w:color="auto"/>
        <w:left w:val="none" w:sz="0" w:space="0" w:color="auto"/>
        <w:bottom w:val="none" w:sz="0" w:space="0" w:color="auto"/>
        <w:right w:val="none" w:sz="0" w:space="0" w:color="auto"/>
      </w:divBdr>
    </w:div>
    <w:div w:id="124352509">
      <w:marLeft w:val="640"/>
      <w:marRight w:val="0"/>
      <w:marTop w:val="0"/>
      <w:marBottom w:val="0"/>
      <w:divBdr>
        <w:top w:val="none" w:sz="0" w:space="0" w:color="auto"/>
        <w:left w:val="none" w:sz="0" w:space="0" w:color="auto"/>
        <w:bottom w:val="none" w:sz="0" w:space="0" w:color="auto"/>
        <w:right w:val="none" w:sz="0" w:space="0" w:color="auto"/>
      </w:divBdr>
    </w:div>
    <w:div w:id="124393833">
      <w:marLeft w:val="640"/>
      <w:marRight w:val="0"/>
      <w:marTop w:val="0"/>
      <w:marBottom w:val="0"/>
      <w:divBdr>
        <w:top w:val="none" w:sz="0" w:space="0" w:color="auto"/>
        <w:left w:val="none" w:sz="0" w:space="0" w:color="auto"/>
        <w:bottom w:val="none" w:sz="0" w:space="0" w:color="auto"/>
        <w:right w:val="none" w:sz="0" w:space="0" w:color="auto"/>
      </w:divBdr>
    </w:div>
    <w:div w:id="124395177">
      <w:marLeft w:val="640"/>
      <w:marRight w:val="0"/>
      <w:marTop w:val="0"/>
      <w:marBottom w:val="0"/>
      <w:divBdr>
        <w:top w:val="none" w:sz="0" w:space="0" w:color="auto"/>
        <w:left w:val="none" w:sz="0" w:space="0" w:color="auto"/>
        <w:bottom w:val="none" w:sz="0" w:space="0" w:color="auto"/>
        <w:right w:val="none" w:sz="0" w:space="0" w:color="auto"/>
      </w:divBdr>
    </w:div>
    <w:div w:id="124396780">
      <w:marLeft w:val="640"/>
      <w:marRight w:val="0"/>
      <w:marTop w:val="0"/>
      <w:marBottom w:val="0"/>
      <w:divBdr>
        <w:top w:val="none" w:sz="0" w:space="0" w:color="auto"/>
        <w:left w:val="none" w:sz="0" w:space="0" w:color="auto"/>
        <w:bottom w:val="none" w:sz="0" w:space="0" w:color="auto"/>
        <w:right w:val="none" w:sz="0" w:space="0" w:color="auto"/>
      </w:divBdr>
    </w:div>
    <w:div w:id="124397172">
      <w:marLeft w:val="640"/>
      <w:marRight w:val="0"/>
      <w:marTop w:val="0"/>
      <w:marBottom w:val="0"/>
      <w:divBdr>
        <w:top w:val="none" w:sz="0" w:space="0" w:color="auto"/>
        <w:left w:val="none" w:sz="0" w:space="0" w:color="auto"/>
        <w:bottom w:val="none" w:sz="0" w:space="0" w:color="auto"/>
        <w:right w:val="none" w:sz="0" w:space="0" w:color="auto"/>
      </w:divBdr>
    </w:div>
    <w:div w:id="124542516">
      <w:marLeft w:val="640"/>
      <w:marRight w:val="0"/>
      <w:marTop w:val="0"/>
      <w:marBottom w:val="0"/>
      <w:divBdr>
        <w:top w:val="none" w:sz="0" w:space="0" w:color="auto"/>
        <w:left w:val="none" w:sz="0" w:space="0" w:color="auto"/>
        <w:bottom w:val="none" w:sz="0" w:space="0" w:color="auto"/>
        <w:right w:val="none" w:sz="0" w:space="0" w:color="auto"/>
      </w:divBdr>
    </w:div>
    <w:div w:id="124543408">
      <w:marLeft w:val="640"/>
      <w:marRight w:val="0"/>
      <w:marTop w:val="0"/>
      <w:marBottom w:val="0"/>
      <w:divBdr>
        <w:top w:val="none" w:sz="0" w:space="0" w:color="auto"/>
        <w:left w:val="none" w:sz="0" w:space="0" w:color="auto"/>
        <w:bottom w:val="none" w:sz="0" w:space="0" w:color="auto"/>
        <w:right w:val="none" w:sz="0" w:space="0" w:color="auto"/>
      </w:divBdr>
    </w:div>
    <w:div w:id="124546769">
      <w:marLeft w:val="640"/>
      <w:marRight w:val="0"/>
      <w:marTop w:val="0"/>
      <w:marBottom w:val="0"/>
      <w:divBdr>
        <w:top w:val="none" w:sz="0" w:space="0" w:color="auto"/>
        <w:left w:val="none" w:sz="0" w:space="0" w:color="auto"/>
        <w:bottom w:val="none" w:sz="0" w:space="0" w:color="auto"/>
        <w:right w:val="none" w:sz="0" w:space="0" w:color="auto"/>
      </w:divBdr>
    </w:div>
    <w:div w:id="124585323">
      <w:marLeft w:val="640"/>
      <w:marRight w:val="0"/>
      <w:marTop w:val="0"/>
      <w:marBottom w:val="0"/>
      <w:divBdr>
        <w:top w:val="none" w:sz="0" w:space="0" w:color="auto"/>
        <w:left w:val="none" w:sz="0" w:space="0" w:color="auto"/>
        <w:bottom w:val="none" w:sz="0" w:space="0" w:color="auto"/>
        <w:right w:val="none" w:sz="0" w:space="0" w:color="auto"/>
      </w:divBdr>
    </w:div>
    <w:div w:id="124588174">
      <w:marLeft w:val="640"/>
      <w:marRight w:val="0"/>
      <w:marTop w:val="0"/>
      <w:marBottom w:val="0"/>
      <w:divBdr>
        <w:top w:val="none" w:sz="0" w:space="0" w:color="auto"/>
        <w:left w:val="none" w:sz="0" w:space="0" w:color="auto"/>
        <w:bottom w:val="none" w:sz="0" w:space="0" w:color="auto"/>
        <w:right w:val="none" w:sz="0" w:space="0" w:color="auto"/>
      </w:divBdr>
    </w:div>
    <w:div w:id="124589511">
      <w:marLeft w:val="640"/>
      <w:marRight w:val="0"/>
      <w:marTop w:val="0"/>
      <w:marBottom w:val="0"/>
      <w:divBdr>
        <w:top w:val="none" w:sz="0" w:space="0" w:color="auto"/>
        <w:left w:val="none" w:sz="0" w:space="0" w:color="auto"/>
        <w:bottom w:val="none" w:sz="0" w:space="0" w:color="auto"/>
        <w:right w:val="none" w:sz="0" w:space="0" w:color="auto"/>
      </w:divBdr>
    </w:div>
    <w:div w:id="124592360">
      <w:marLeft w:val="640"/>
      <w:marRight w:val="0"/>
      <w:marTop w:val="0"/>
      <w:marBottom w:val="0"/>
      <w:divBdr>
        <w:top w:val="none" w:sz="0" w:space="0" w:color="auto"/>
        <w:left w:val="none" w:sz="0" w:space="0" w:color="auto"/>
        <w:bottom w:val="none" w:sz="0" w:space="0" w:color="auto"/>
        <w:right w:val="none" w:sz="0" w:space="0" w:color="auto"/>
      </w:divBdr>
    </w:div>
    <w:div w:id="124592968">
      <w:marLeft w:val="640"/>
      <w:marRight w:val="0"/>
      <w:marTop w:val="0"/>
      <w:marBottom w:val="0"/>
      <w:divBdr>
        <w:top w:val="none" w:sz="0" w:space="0" w:color="auto"/>
        <w:left w:val="none" w:sz="0" w:space="0" w:color="auto"/>
        <w:bottom w:val="none" w:sz="0" w:space="0" w:color="auto"/>
        <w:right w:val="none" w:sz="0" w:space="0" w:color="auto"/>
      </w:divBdr>
    </w:div>
    <w:div w:id="124616584">
      <w:marLeft w:val="640"/>
      <w:marRight w:val="0"/>
      <w:marTop w:val="0"/>
      <w:marBottom w:val="0"/>
      <w:divBdr>
        <w:top w:val="none" w:sz="0" w:space="0" w:color="auto"/>
        <w:left w:val="none" w:sz="0" w:space="0" w:color="auto"/>
        <w:bottom w:val="none" w:sz="0" w:space="0" w:color="auto"/>
        <w:right w:val="none" w:sz="0" w:space="0" w:color="auto"/>
      </w:divBdr>
    </w:div>
    <w:div w:id="124734538">
      <w:marLeft w:val="640"/>
      <w:marRight w:val="0"/>
      <w:marTop w:val="0"/>
      <w:marBottom w:val="0"/>
      <w:divBdr>
        <w:top w:val="none" w:sz="0" w:space="0" w:color="auto"/>
        <w:left w:val="none" w:sz="0" w:space="0" w:color="auto"/>
        <w:bottom w:val="none" w:sz="0" w:space="0" w:color="auto"/>
        <w:right w:val="none" w:sz="0" w:space="0" w:color="auto"/>
      </w:divBdr>
    </w:div>
    <w:div w:id="124738116">
      <w:marLeft w:val="640"/>
      <w:marRight w:val="0"/>
      <w:marTop w:val="0"/>
      <w:marBottom w:val="0"/>
      <w:divBdr>
        <w:top w:val="none" w:sz="0" w:space="0" w:color="auto"/>
        <w:left w:val="none" w:sz="0" w:space="0" w:color="auto"/>
        <w:bottom w:val="none" w:sz="0" w:space="0" w:color="auto"/>
        <w:right w:val="none" w:sz="0" w:space="0" w:color="auto"/>
      </w:divBdr>
    </w:div>
    <w:div w:id="124742476">
      <w:marLeft w:val="640"/>
      <w:marRight w:val="0"/>
      <w:marTop w:val="0"/>
      <w:marBottom w:val="0"/>
      <w:divBdr>
        <w:top w:val="none" w:sz="0" w:space="0" w:color="auto"/>
        <w:left w:val="none" w:sz="0" w:space="0" w:color="auto"/>
        <w:bottom w:val="none" w:sz="0" w:space="0" w:color="auto"/>
        <w:right w:val="none" w:sz="0" w:space="0" w:color="auto"/>
      </w:divBdr>
    </w:div>
    <w:div w:id="124783099">
      <w:marLeft w:val="640"/>
      <w:marRight w:val="0"/>
      <w:marTop w:val="0"/>
      <w:marBottom w:val="0"/>
      <w:divBdr>
        <w:top w:val="none" w:sz="0" w:space="0" w:color="auto"/>
        <w:left w:val="none" w:sz="0" w:space="0" w:color="auto"/>
        <w:bottom w:val="none" w:sz="0" w:space="0" w:color="auto"/>
        <w:right w:val="none" w:sz="0" w:space="0" w:color="auto"/>
      </w:divBdr>
    </w:div>
    <w:div w:id="124783451">
      <w:marLeft w:val="640"/>
      <w:marRight w:val="0"/>
      <w:marTop w:val="0"/>
      <w:marBottom w:val="0"/>
      <w:divBdr>
        <w:top w:val="none" w:sz="0" w:space="0" w:color="auto"/>
        <w:left w:val="none" w:sz="0" w:space="0" w:color="auto"/>
        <w:bottom w:val="none" w:sz="0" w:space="0" w:color="auto"/>
        <w:right w:val="none" w:sz="0" w:space="0" w:color="auto"/>
      </w:divBdr>
    </w:div>
    <w:div w:id="124785312">
      <w:marLeft w:val="640"/>
      <w:marRight w:val="0"/>
      <w:marTop w:val="0"/>
      <w:marBottom w:val="0"/>
      <w:divBdr>
        <w:top w:val="none" w:sz="0" w:space="0" w:color="auto"/>
        <w:left w:val="none" w:sz="0" w:space="0" w:color="auto"/>
        <w:bottom w:val="none" w:sz="0" w:space="0" w:color="auto"/>
        <w:right w:val="none" w:sz="0" w:space="0" w:color="auto"/>
      </w:divBdr>
    </w:div>
    <w:div w:id="124854418">
      <w:marLeft w:val="640"/>
      <w:marRight w:val="0"/>
      <w:marTop w:val="0"/>
      <w:marBottom w:val="0"/>
      <w:divBdr>
        <w:top w:val="none" w:sz="0" w:space="0" w:color="auto"/>
        <w:left w:val="none" w:sz="0" w:space="0" w:color="auto"/>
        <w:bottom w:val="none" w:sz="0" w:space="0" w:color="auto"/>
        <w:right w:val="none" w:sz="0" w:space="0" w:color="auto"/>
      </w:divBdr>
    </w:div>
    <w:div w:id="124859507">
      <w:marLeft w:val="640"/>
      <w:marRight w:val="0"/>
      <w:marTop w:val="0"/>
      <w:marBottom w:val="0"/>
      <w:divBdr>
        <w:top w:val="none" w:sz="0" w:space="0" w:color="auto"/>
        <w:left w:val="none" w:sz="0" w:space="0" w:color="auto"/>
        <w:bottom w:val="none" w:sz="0" w:space="0" w:color="auto"/>
        <w:right w:val="none" w:sz="0" w:space="0" w:color="auto"/>
      </w:divBdr>
    </w:div>
    <w:div w:id="125048935">
      <w:marLeft w:val="640"/>
      <w:marRight w:val="0"/>
      <w:marTop w:val="0"/>
      <w:marBottom w:val="0"/>
      <w:divBdr>
        <w:top w:val="none" w:sz="0" w:space="0" w:color="auto"/>
        <w:left w:val="none" w:sz="0" w:space="0" w:color="auto"/>
        <w:bottom w:val="none" w:sz="0" w:space="0" w:color="auto"/>
        <w:right w:val="none" w:sz="0" w:space="0" w:color="auto"/>
      </w:divBdr>
    </w:div>
    <w:div w:id="125122420">
      <w:marLeft w:val="640"/>
      <w:marRight w:val="0"/>
      <w:marTop w:val="0"/>
      <w:marBottom w:val="0"/>
      <w:divBdr>
        <w:top w:val="none" w:sz="0" w:space="0" w:color="auto"/>
        <w:left w:val="none" w:sz="0" w:space="0" w:color="auto"/>
        <w:bottom w:val="none" w:sz="0" w:space="0" w:color="auto"/>
        <w:right w:val="none" w:sz="0" w:space="0" w:color="auto"/>
      </w:divBdr>
    </w:div>
    <w:div w:id="125197147">
      <w:marLeft w:val="640"/>
      <w:marRight w:val="0"/>
      <w:marTop w:val="0"/>
      <w:marBottom w:val="0"/>
      <w:divBdr>
        <w:top w:val="none" w:sz="0" w:space="0" w:color="auto"/>
        <w:left w:val="none" w:sz="0" w:space="0" w:color="auto"/>
        <w:bottom w:val="none" w:sz="0" w:space="0" w:color="auto"/>
        <w:right w:val="none" w:sz="0" w:space="0" w:color="auto"/>
      </w:divBdr>
    </w:div>
    <w:div w:id="125197524">
      <w:marLeft w:val="640"/>
      <w:marRight w:val="0"/>
      <w:marTop w:val="0"/>
      <w:marBottom w:val="0"/>
      <w:divBdr>
        <w:top w:val="none" w:sz="0" w:space="0" w:color="auto"/>
        <w:left w:val="none" w:sz="0" w:space="0" w:color="auto"/>
        <w:bottom w:val="none" w:sz="0" w:space="0" w:color="auto"/>
        <w:right w:val="none" w:sz="0" w:space="0" w:color="auto"/>
      </w:divBdr>
    </w:div>
    <w:div w:id="125198006">
      <w:marLeft w:val="640"/>
      <w:marRight w:val="0"/>
      <w:marTop w:val="0"/>
      <w:marBottom w:val="0"/>
      <w:divBdr>
        <w:top w:val="none" w:sz="0" w:space="0" w:color="auto"/>
        <w:left w:val="none" w:sz="0" w:space="0" w:color="auto"/>
        <w:bottom w:val="none" w:sz="0" w:space="0" w:color="auto"/>
        <w:right w:val="none" w:sz="0" w:space="0" w:color="auto"/>
      </w:divBdr>
    </w:div>
    <w:div w:id="125199258">
      <w:marLeft w:val="640"/>
      <w:marRight w:val="0"/>
      <w:marTop w:val="0"/>
      <w:marBottom w:val="0"/>
      <w:divBdr>
        <w:top w:val="none" w:sz="0" w:space="0" w:color="auto"/>
        <w:left w:val="none" w:sz="0" w:space="0" w:color="auto"/>
        <w:bottom w:val="none" w:sz="0" w:space="0" w:color="auto"/>
        <w:right w:val="none" w:sz="0" w:space="0" w:color="auto"/>
      </w:divBdr>
    </w:div>
    <w:div w:id="125200039">
      <w:marLeft w:val="640"/>
      <w:marRight w:val="0"/>
      <w:marTop w:val="0"/>
      <w:marBottom w:val="0"/>
      <w:divBdr>
        <w:top w:val="none" w:sz="0" w:space="0" w:color="auto"/>
        <w:left w:val="none" w:sz="0" w:space="0" w:color="auto"/>
        <w:bottom w:val="none" w:sz="0" w:space="0" w:color="auto"/>
        <w:right w:val="none" w:sz="0" w:space="0" w:color="auto"/>
      </w:divBdr>
    </w:div>
    <w:div w:id="125316680">
      <w:marLeft w:val="640"/>
      <w:marRight w:val="0"/>
      <w:marTop w:val="0"/>
      <w:marBottom w:val="0"/>
      <w:divBdr>
        <w:top w:val="none" w:sz="0" w:space="0" w:color="auto"/>
        <w:left w:val="none" w:sz="0" w:space="0" w:color="auto"/>
        <w:bottom w:val="none" w:sz="0" w:space="0" w:color="auto"/>
        <w:right w:val="none" w:sz="0" w:space="0" w:color="auto"/>
      </w:divBdr>
    </w:div>
    <w:div w:id="125319246">
      <w:marLeft w:val="640"/>
      <w:marRight w:val="0"/>
      <w:marTop w:val="0"/>
      <w:marBottom w:val="0"/>
      <w:divBdr>
        <w:top w:val="none" w:sz="0" w:space="0" w:color="auto"/>
        <w:left w:val="none" w:sz="0" w:space="0" w:color="auto"/>
        <w:bottom w:val="none" w:sz="0" w:space="0" w:color="auto"/>
        <w:right w:val="none" w:sz="0" w:space="0" w:color="auto"/>
      </w:divBdr>
    </w:div>
    <w:div w:id="125392413">
      <w:marLeft w:val="640"/>
      <w:marRight w:val="0"/>
      <w:marTop w:val="0"/>
      <w:marBottom w:val="0"/>
      <w:divBdr>
        <w:top w:val="none" w:sz="0" w:space="0" w:color="auto"/>
        <w:left w:val="none" w:sz="0" w:space="0" w:color="auto"/>
        <w:bottom w:val="none" w:sz="0" w:space="0" w:color="auto"/>
        <w:right w:val="none" w:sz="0" w:space="0" w:color="auto"/>
      </w:divBdr>
    </w:div>
    <w:div w:id="125467990">
      <w:marLeft w:val="640"/>
      <w:marRight w:val="0"/>
      <w:marTop w:val="0"/>
      <w:marBottom w:val="0"/>
      <w:divBdr>
        <w:top w:val="none" w:sz="0" w:space="0" w:color="auto"/>
        <w:left w:val="none" w:sz="0" w:space="0" w:color="auto"/>
        <w:bottom w:val="none" w:sz="0" w:space="0" w:color="auto"/>
        <w:right w:val="none" w:sz="0" w:space="0" w:color="auto"/>
      </w:divBdr>
    </w:div>
    <w:div w:id="125515123">
      <w:marLeft w:val="640"/>
      <w:marRight w:val="0"/>
      <w:marTop w:val="0"/>
      <w:marBottom w:val="0"/>
      <w:divBdr>
        <w:top w:val="none" w:sz="0" w:space="0" w:color="auto"/>
        <w:left w:val="none" w:sz="0" w:space="0" w:color="auto"/>
        <w:bottom w:val="none" w:sz="0" w:space="0" w:color="auto"/>
        <w:right w:val="none" w:sz="0" w:space="0" w:color="auto"/>
      </w:divBdr>
    </w:div>
    <w:div w:id="125588325">
      <w:marLeft w:val="640"/>
      <w:marRight w:val="0"/>
      <w:marTop w:val="0"/>
      <w:marBottom w:val="0"/>
      <w:divBdr>
        <w:top w:val="none" w:sz="0" w:space="0" w:color="auto"/>
        <w:left w:val="none" w:sz="0" w:space="0" w:color="auto"/>
        <w:bottom w:val="none" w:sz="0" w:space="0" w:color="auto"/>
        <w:right w:val="none" w:sz="0" w:space="0" w:color="auto"/>
      </w:divBdr>
    </w:div>
    <w:div w:id="125592007">
      <w:marLeft w:val="640"/>
      <w:marRight w:val="0"/>
      <w:marTop w:val="0"/>
      <w:marBottom w:val="0"/>
      <w:divBdr>
        <w:top w:val="none" w:sz="0" w:space="0" w:color="auto"/>
        <w:left w:val="none" w:sz="0" w:space="0" w:color="auto"/>
        <w:bottom w:val="none" w:sz="0" w:space="0" w:color="auto"/>
        <w:right w:val="none" w:sz="0" w:space="0" w:color="auto"/>
      </w:divBdr>
    </w:div>
    <w:div w:id="125660949">
      <w:marLeft w:val="640"/>
      <w:marRight w:val="0"/>
      <w:marTop w:val="0"/>
      <w:marBottom w:val="0"/>
      <w:divBdr>
        <w:top w:val="none" w:sz="0" w:space="0" w:color="auto"/>
        <w:left w:val="none" w:sz="0" w:space="0" w:color="auto"/>
        <w:bottom w:val="none" w:sz="0" w:space="0" w:color="auto"/>
        <w:right w:val="none" w:sz="0" w:space="0" w:color="auto"/>
      </w:divBdr>
    </w:div>
    <w:div w:id="125664574">
      <w:marLeft w:val="640"/>
      <w:marRight w:val="0"/>
      <w:marTop w:val="0"/>
      <w:marBottom w:val="0"/>
      <w:divBdr>
        <w:top w:val="none" w:sz="0" w:space="0" w:color="auto"/>
        <w:left w:val="none" w:sz="0" w:space="0" w:color="auto"/>
        <w:bottom w:val="none" w:sz="0" w:space="0" w:color="auto"/>
        <w:right w:val="none" w:sz="0" w:space="0" w:color="auto"/>
      </w:divBdr>
    </w:div>
    <w:div w:id="125702546">
      <w:marLeft w:val="640"/>
      <w:marRight w:val="0"/>
      <w:marTop w:val="0"/>
      <w:marBottom w:val="0"/>
      <w:divBdr>
        <w:top w:val="none" w:sz="0" w:space="0" w:color="auto"/>
        <w:left w:val="none" w:sz="0" w:space="0" w:color="auto"/>
        <w:bottom w:val="none" w:sz="0" w:space="0" w:color="auto"/>
        <w:right w:val="none" w:sz="0" w:space="0" w:color="auto"/>
      </w:divBdr>
    </w:div>
    <w:div w:id="125703327">
      <w:marLeft w:val="640"/>
      <w:marRight w:val="0"/>
      <w:marTop w:val="0"/>
      <w:marBottom w:val="0"/>
      <w:divBdr>
        <w:top w:val="none" w:sz="0" w:space="0" w:color="auto"/>
        <w:left w:val="none" w:sz="0" w:space="0" w:color="auto"/>
        <w:bottom w:val="none" w:sz="0" w:space="0" w:color="auto"/>
        <w:right w:val="none" w:sz="0" w:space="0" w:color="auto"/>
      </w:divBdr>
    </w:div>
    <w:div w:id="125707685">
      <w:marLeft w:val="640"/>
      <w:marRight w:val="0"/>
      <w:marTop w:val="0"/>
      <w:marBottom w:val="0"/>
      <w:divBdr>
        <w:top w:val="none" w:sz="0" w:space="0" w:color="auto"/>
        <w:left w:val="none" w:sz="0" w:space="0" w:color="auto"/>
        <w:bottom w:val="none" w:sz="0" w:space="0" w:color="auto"/>
        <w:right w:val="none" w:sz="0" w:space="0" w:color="auto"/>
      </w:divBdr>
    </w:div>
    <w:div w:id="125777769">
      <w:marLeft w:val="640"/>
      <w:marRight w:val="0"/>
      <w:marTop w:val="0"/>
      <w:marBottom w:val="0"/>
      <w:divBdr>
        <w:top w:val="none" w:sz="0" w:space="0" w:color="auto"/>
        <w:left w:val="none" w:sz="0" w:space="0" w:color="auto"/>
        <w:bottom w:val="none" w:sz="0" w:space="0" w:color="auto"/>
        <w:right w:val="none" w:sz="0" w:space="0" w:color="auto"/>
      </w:divBdr>
    </w:div>
    <w:div w:id="125778347">
      <w:marLeft w:val="640"/>
      <w:marRight w:val="0"/>
      <w:marTop w:val="0"/>
      <w:marBottom w:val="0"/>
      <w:divBdr>
        <w:top w:val="none" w:sz="0" w:space="0" w:color="auto"/>
        <w:left w:val="none" w:sz="0" w:space="0" w:color="auto"/>
        <w:bottom w:val="none" w:sz="0" w:space="0" w:color="auto"/>
        <w:right w:val="none" w:sz="0" w:space="0" w:color="auto"/>
      </w:divBdr>
    </w:div>
    <w:div w:id="125783691">
      <w:marLeft w:val="640"/>
      <w:marRight w:val="0"/>
      <w:marTop w:val="0"/>
      <w:marBottom w:val="0"/>
      <w:divBdr>
        <w:top w:val="none" w:sz="0" w:space="0" w:color="auto"/>
        <w:left w:val="none" w:sz="0" w:space="0" w:color="auto"/>
        <w:bottom w:val="none" w:sz="0" w:space="0" w:color="auto"/>
        <w:right w:val="none" w:sz="0" w:space="0" w:color="auto"/>
      </w:divBdr>
    </w:div>
    <w:div w:id="125784575">
      <w:marLeft w:val="640"/>
      <w:marRight w:val="0"/>
      <w:marTop w:val="0"/>
      <w:marBottom w:val="0"/>
      <w:divBdr>
        <w:top w:val="none" w:sz="0" w:space="0" w:color="auto"/>
        <w:left w:val="none" w:sz="0" w:space="0" w:color="auto"/>
        <w:bottom w:val="none" w:sz="0" w:space="0" w:color="auto"/>
        <w:right w:val="none" w:sz="0" w:space="0" w:color="auto"/>
      </w:divBdr>
    </w:div>
    <w:div w:id="125852747">
      <w:marLeft w:val="640"/>
      <w:marRight w:val="0"/>
      <w:marTop w:val="0"/>
      <w:marBottom w:val="0"/>
      <w:divBdr>
        <w:top w:val="none" w:sz="0" w:space="0" w:color="auto"/>
        <w:left w:val="none" w:sz="0" w:space="0" w:color="auto"/>
        <w:bottom w:val="none" w:sz="0" w:space="0" w:color="auto"/>
        <w:right w:val="none" w:sz="0" w:space="0" w:color="auto"/>
      </w:divBdr>
    </w:div>
    <w:div w:id="125856066">
      <w:marLeft w:val="640"/>
      <w:marRight w:val="0"/>
      <w:marTop w:val="0"/>
      <w:marBottom w:val="0"/>
      <w:divBdr>
        <w:top w:val="none" w:sz="0" w:space="0" w:color="auto"/>
        <w:left w:val="none" w:sz="0" w:space="0" w:color="auto"/>
        <w:bottom w:val="none" w:sz="0" w:space="0" w:color="auto"/>
        <w:right w:val="none" w:sz="0" w:space="0" w:color="auto"/>
      </w:divBdr>
    </w:div>
    <w:div w:id="125860186">
      <w:marLeft w:val="640"/>
      <w:marRight w:val="0"/>
      <w:marTop w:val="0"/>
      <w:marBottom w:val="0"/>
      <w:divBdr>
        <w:top w:val="none" w:sz="0" w:space="0" w:color="auto"/>
        <w:left w:val="none" w:sz="0" w:space="0" w:color="auto"/>
        <w:bottom w:val="none" w:sz="0" w:space="0" w:color="auto"/>
        <w:right w:val="none" w:sz="0" w:space="0" w:color="auto"/>
      </w:divBdr>
    </w:div>
    <w:div w:id="125860316">
      <w:marLeft w:val="640"/>
      <w:marRight w:val="0"/>
      <w:marTop w:val="0"/>
      <w:marBottom w:val="0"/>
      <w:divBdr>
        <w:top w:val="none" w:sz="0" w:space="0" w:color="auto"/>
        <w:left w:val="none" w:sz="0" w:space="0" w:color="auto"/>
        <w:bottom w:val="none" w:sz="0" w:space="0" w:color="auto"/>
        <w:right w:val="none" w:sz="0" w:space="0" w:color="auto"/>
      </w:divBdr>
    </w:div>
    <w:div w:id="125969863">
      <w:marLeft w:val="640"/>
      <w:marRight w:val="0"/>
      <w:marTop w:val="0"/>
      <w:marBottom w:val="0"/>
      <w:divBdr>
        <w:top w:val="none" w:sz="0" w:space="0" w:color="auto"/>
        <w:left w:val="none" w:sz="0" w:space="0" w:color="auto"/>
        <w:bottom w:val="none" w:sz="0" w:space="0" w:color="auto"/>
        <w:right w:val="none" w:sz="0" w:space="0" w:color="auto"/>
      </w:divBdr>
    </w:div>
    <w:div w:id="125970494">
      <w:marLeft w:val="640"/>
      <w:marRight w:val="0"/>
      <w:marTop w:val="0"/>
      <w:marBottom w:val="0"/>
      <w:divBdr>
        <w:top w:val="none" w:sz="0" w:space="0" w:color="auto"/>
        <w:left w:val="none" w:sz="0" w:space="0" w:color="auto"/>
        <w:bottom w:val="none" w:sz="0" w:space="0" w:color="auto"/>
        <w:right w:val="none" w:sz="0" w:space="0" w:color="auto"/>
      </w:divBdr>
    </w:div>
    <w:div w:id="125978198">
      <w:marLeft w:val="640"/>
      <w:marRight w:val="0"/>
      <w:marTop w:val="0"/>
      <w:marBottom w:val="0"/>
      <w:divBdr>
        <w:top w:val="none" w:sz="0" w:space="0" w:color="auto"/>
        <w:left w:val="none" w:sz="0" w:space="0" w:color="auto"/>
        <w:bottom w:val="none" w:sz="0" w:space="0" w:color="auto"/>
        <w:right w:val="none" w:sz="0" w:space="0" w:color="auto"/>
      </w:divBdr>
    </w:div>
    <w:div w:id="126048991">
      <w:marLeft w:val="640"/>
      <w:marRight w:val="0"/>
      <w:marTop w:val="0"/>
      <w:marBottom w:val="0"/>
      <w:divBdr>
        <w:top w:val="none" w:sz="0" w:space="0" w:color="auto"/>
        <w:left w:val="none" w:sz="0" w:space="0" w:color="auto"/>
        <w:bottom w:val="none" w:sz="0" w:space="0" w:color="auto"/>
        <w:right w:val="none" w:sz="0" w:space="0" w:color="auto"/>
      </w:divBdr>
    </w:div>
    <w:div w:id="126050056">
      <w:marLeft w:val="640"/>
      <w:marRight w:val="0"/>
      <w:marTop w:val="0"/>
      <w:marBottom w:val="0"/>
      <w:divBdr>
        <w:top w:val="none" w:sz="0" w:space="0" w:color="auto"/>
        <w:left w:val="none" w:sz="0" w:space="0" w:color="auto"/>
        <w:bottom w:val="none" w:sz="0" w:space="0" w:color="auto"/>
        <w:right w:val="none" w:sz="0" w:space="0" w:color="auto"/>
      </w:divBdr>
    </w:div>
    <w:div w:id="126121189">
      <w:marLeft w:val="640"/>
      <w:marRight w:val="0"/>
      <w:marTop w:val="0"/>
      <w:marBottom w:val="0"/>
      <w:divBdr>
        <w:top w:val="none" w:sz="0" w:space="0" w:color="auto"/>
        <w:left w:val="none" w:sz="0" w:space="0" w:color="auto"/>
        <w:bottom w:val="none" w:sz="0" w:space="0" w:color="auto"/>
        <w:right w:val="none" w:sz="0" w:space="0" w:color="auto"/>
      </w:divBdr>
    </w:div>
    <w:div w:id="126166050">
      <w:marLeft w:val="640"/>
      <w:marRight w:val="0"/>
      <w:marTop w:val="0"/>
      <w:marBottom w:val="0"/>
      <w:divBdr>
        <w:top w:val="none" w:sz="0" w:space="0" w:color="auto"/>
        <w:left w:val="none" w:sz="0" w:space="0" w:color="auto"/>
        <w:bottom w:val="none" w:sz="0" w:space="0" w:color="auto"/>
        <w:right w:val="none" w:sz="0" w:space="0" w:color="auto"/>
      </w:divBdr>
    </w:div>
    <w:div w:id="126168486">
      <w:marLeft w:val="640"/>
      <w:marRight w:val="0"/>
      <w:marTop w:val="0"/>
      <w:marBottom w:val="0"/>
      <w:divBdr>
        <w:top w:val="none" w:sz="0" w:space="0" w:color="auto"/>
        <w:left w:val="none" w:sz="0" w:space="0" w:color="auto"/>
        <w:bottom w:val="none" w:sz="0" w:space="0" w:color="auto"/>
        <w:right w:val="none" w:sz="0" w:space="0" w:color="auto"/>
      </w:divBdr>
    </w:div>
    <w:div w:id="126242204">
      <w:marLeft w:val="640"/>
      <w:marRight w:val="0"/>
      <w:marTop w:val="0"/>
      <w:marBottom w:val="0"/>
      <w:divBdr>
        <w:top w:val="none" w:sz="0" w:space="0" w:color="auto"/>
        <w:left w:val="none" w:sz="0" w:space="0" w:color="auto"/>
        <w:bottom w:val="none" w:sz="0" w:space="0" w:color="auto"/>
        <w:right w:val="none" w:sz="0" w:space="0" w:color="auto"/>
      </w:divBdr>
    </w:div>
    <w:div w:id="126243141">
      <w:marLeft w:val="640"/>
      <w:marRight w:val="0"/>
      <w:marTop w:val="0"/>
      <w:marBottom w:val="0"/>
      <w:divBdr>
        <w:top w:val="none" w:sz="0" w:space="0" w:color="auto"/>
        <w:left w:val="none" w:sz="0" w:space="0" w:color="auto"/>
        <w:bottom w:val="none" w:sz="0" w:space="0" w:color="auto"/>
        <w:right w:val="none" w:sz="0" w:space="0" w:color="auto"/>
      </w:divBdr>
    </w:div>
    <w:div w:id="126246530">
      <w:marLeft w:val="640"/>
      <w:marRight w:val="0"/>
      <w:marTop w:val="0"/>
      <w:marBottom w:val="0"/>
      <w:divBdr>
        <w:top w:val="none" w:sz="0" w:space="0" w:color="auto"/>
        <w:left w:val="none" w:sz="0" w:space="0" w:color="auto"/>
        <w:bottom w:val="none" w:sz="0" w:space="0" w:color="auto"/>
        <w:right w:val="none" w:sz="0" w:space="0" w:color="auto"/>
      </w:divBdr>
    </w:div>
    <w:div w:id="126288139">
      <w:marLeft w:val="640"/>
      <w:marRight w:val="0"/>
      <w:marTop w:val="0"/>
      <w:marBottom w:val="0"/>
      <w:divBdr>
        <w:top w:val="none" w:sz="0" w:space="0" w:color="auto"/>
        <w:left w:val="none" w:sz="0" w:space="0" w:color="auto"/>
        <w:bottom w:val="none" w:sz="0" w:space="0" w:color="auto"/>
        <w:right w:val="none" w:sz="0" w:space="0" w:color="auto"/>
      </w:divBdr>
    </w:div>
    <w:div w:id="126357074">
      <w:marLeft w:val="640"/>
      <w:marRight w:val="0"/>
      <w:marTop w:val="0"/>
      <w:marBottom w:val="0"/>
      <w:divBdr>
        <w:top w:val="none" w:sz="0" w:space="0" w:color="auto"/>
        <w:left w:val="none" w:sz="0" w:space="0" w:color="auto"/>
        <w:bottom w:val="none" w:sz="0" w:space="0" w:color="auto"/>
        <w:right w:val="none" w:sz="0" w:space="0" w:color="auto"/>
      </w:divBdr>
    </w:div>
    <w:div w:id="126357842">
      <w:marLeft w:val="640"/>
      <w:marRight w:val="0"/>
      <w:marTop w:val="0"/>
      <w:marBottom w:val="0"/>
      <w:divBdr>
        <w:top w:val="none" w:sz="0" w:space="0" w:color="auto"/>
        <w:left w:val="none" w:sz="0" w:space="0" w:color="auto"/>
        <w:bottom w:val="none" w:sz="0" w:space="0" w:color="auto"/>
        <w:right w:val="none" w:sz="0" w:space="0" w:color="auto"/>
      </w:divBdr>
    </w:div>
    <w:div w:id="126433972">
      <w:marLeft w:val="640"/>
      <w:marRight w:val="0"/>
      <w:marTop w:val="0"/>
      <w:marBottom w:val="0"/>
      <w:divBdr>
        <w:top w:val="none" w:sz="0" w:space="0" w:color="auto"/>
        <w:left w:val="none" w:sz="0" w:space="0" w:color="auto"/>
        <w:bottom w:val="none" w:sz="0" w:space="0" w:color="auto"/>
        <w:right w:val="none" w:sz="0" w:space="0" w:color="auto"/>
      </w:divBdr>
    </w:div>
    <w:div w:id="126434542">
      <w:marLeft w:val="640"/>
      <w:marRight w:val="0"/>
      <w:marTop w:val="0"/>
      <w:marBottom w:val="0"/>
      <w:divBdr>
        <w:top w:val="none" w:sz="0" w:space="0" w:color="auto"/>
        <w:left w:val="none" w:sz="0" w:space="0" w:color="auto"/>
        <w:bottom w:val="none" w:sz="0" w:space="0" w:color="auto"/>
        <w:right w:val="none" w:sz="0" w:space="0" w:color="auto"/>
      </w:divBdr>
    </w:div>
    <w:div w:id="126439063">
      <w:marLeft w:val="640"/>
      <w:marRight w:val="0"/>
      <w:marTop w:val="0"/>
      <w:marBottom w:val="0"/>
      <w:divBdr>
        <w:top w:val="none" w:sz="0" w:space="0" w:color="auto"/>
        <w:left w:val="none" w:sz="0" w:space="0" w:color="auto"/>
        <w:bottom w:val="none" w:sz="0" w:space="0" w:color="auto"/>
        <w:right w:val="none" w:sz="0" w:space="0" w:color="auto"/>
      </w:divBdr>
    </w:div>
    <w:div w:id="126509419">
      <w:marLeft w:val="640"/>
      <w:marRight w:val="0"/>
      <w:marTop w:val="0"/>
      <w:marBottom w:val="0"/>
      <w:divBdr>
        <w:top w:val="none" w:sz="0" w:space="0" w:color="auto"/>
        <w:left w:val="none" w:sz="0" w:space="0" w:color="auto"/>
        <w:bottom w:val="none" w:sz="0" w:space="0" w:color="auto"/>
        <w:right w:val="none" w:sz="0" w:space="0" w:color="auto"/>
      </w:divBdr>
    </w:div>
    <w:div w:id="126514717">
      <w:marLeft w:val="640"/>
      <w:marRight w:val="0"/>
      <w:marTop w:val="0"/>
      <w:marBottom w:val="0"/>
      <w:divBdr>
        <w:top w:val="none" w:sz="0" w:space="0" w:color="auto"/>
        <w:left w:val="none" w:sz="0" w:space="0" w:color="auto"/>
        <w:bottom w:val="none" w:sz="0" w:space="0" w:color="auto"/>
        <w:right w:val="none" w:sz="0" w:space="0" w:color="auto"/>
      </w:divBdr>
    </w:div>
    <w:div w:id="126550447">
      <w:marLeft w:val="640"/>
      <w:marRight w:val="0"/>
      <w:marTop w:val="0"/>
      <w:marBottom w:val="0"/>
      <w:divBdr>
        <w:top w:val="none" w:sz="0" w:space="0" w:color="auto"/>
        <w:left w:val="none" w:sz="0" w:space="0" w:color="auto"/>
        <w:bottom w:val="none" w:sz="0" w:space="0" w:color="auto"/>
        <w:right w:val="none" w:sz="0" w:space="0" w:color="auto"/>
      </w:divBdr>
    </w:div>
    <w:div w:id="126554383">
      <w:marLeft w:val="640"/>
      <w:marRight w:val="0"/>
      <w:marTop w:val="0"/>
      <w:marBottom w:val="0"/>
      <w:divBdr>
        <w:top w:val="none" w:sz="0" w:space="0" w:color="auto"/>
        <w:left w:val="none" w:sz="0" w:space="0" w:color="auto"/>
        <w:bottom w:val="none" w:sz="0" w:space="0" w:color="auto"/>
        <w:right w:val="none" w:sz="0" w:space="0" w:color="auto"/>
      </w:divBdr>
    </w:div>
    <w:div w:id="126555510">
      <w:marLeft w:val="640"/>
      <w:marRight w:val="0"/>
      <w:marTop w:val="0"/>
      <w:marBottom w:val="0"/>
      <w:divBdr>
        <w:top w:val="none" w:sz="0" w:space="0" w:color="auto"/>
        <w:left w:val="none" w:sz="0" w:space="0" w:color="auto"/>
        <w:bottom w:val="none" w:sz="0" w:space="0" w:color="auto"/>
        <w:right w:val="none" w:sz="0" w:space="0" w:color="auto"/>
      </w:divBdr>
    </w:div>
    <w:div w:id="126582086">
      <w:marLeft w:val="640"/>
      <w:marRight w:val="0"/>
      <w:marTop w:val="0"/>
      <w:marBottom w:val="0"/>
      <w:divBdr>
        <w:top w:val="none" w:sz="0" w:space="0" w:color="auto"/>
        <w:left w:val="none" w:sz="0" w:space="0" w:color="auto"/>
        <w:bottom w:val="none" w:sz="0" w:space="0" w:color="auto"/>
        <w:right w:val="none" w:sz="0" w:space="0" w:color="auto"/>
      </w:divBdr>
    </w:div>
    <w:div w:id="126625056">
      <w:marLeft w:val="640"/>
      <w:marRight w:val="0"/>
      <w:marTop w:val="0"/>
      <w:marBottom w:val="0"/>
      <w:divBdr>
        <w:top w:val="none" w:sz="0" w:space="0" w:color="auto"/>
        <w:left w:val="none" w:sz="0" w:space="0" w:color="auto"/>
        <w:bottom w:val="none" w:sz="0" w:space="0" w:color="auto"/>
        <w:right w:val="none" w:sz="0" w:space="0" w:color="auto"/>
      </w:divBdr>
    </w:div>
    <w:div w:id="126625162">
      <w:marLeft w:val="640"/>
      <w:marRight w:val="0"/>
      <w:marTop w:val="0"/>
      <w:marBottom w:val="0"/>
      <w:divBdr>
        <w:top w:val="none" w:sz="0" w:space="0" w:color="auto"/>
        <w:left w:val="none" w:sz="0" w:space="0" w:color="auto"/>
        <w:bottom w:val="none" w:sz="0" w:space="0" w:color="auto"/>
        <w:right w:val="none" w:sz="0" w:space="0" w:color="auto"/>
      </w:divBdr>
    </w:div>
    <w:div w:id="126629073">
      <w:marLeft w:val="640"/>
      <w:marRight w:val="0"/>
      <w:marTop w:val="0"/>
      <w:marBottom w:val="0"/>
      <w:divBdr>
        <w:top w:val="none" w:sz="0" w:space="0" w:color="auto"/>
        <w:left w:val="none" w:sz="0" w:space="0" w:color="auto"/>
        <w:bottom w:val="none" w:sz="0" w:space="0" w:color="auto"/>
        <w:right w:val="none" w:sz="0" w:space="0" w:color="auto"/>
      </w:divBdr>
    </w:div>
    <w:div w:id="126706423">
      <w:marLeft w:val="640"/>
      <w:marRight w:val="0"/>
      <w:marTop w:val="0"/>
      <w:marBottom w:val="0"/>
      <w:divBdr>
        <w:top w:val="none" w:sz="0" w:space="0" w:color="auto"/>
        <w:left w:val="none" w:sz="0" w:space="0" w:color="auto"/>
        <w:bottom w:val="none" w:sz="0" w:space="0" w:color="auto"/>
        <w:right w:val="none" w:sz="0" w:space="0" w:color="auto"/>
      </w:divBdr>
    </w:div>
    <w:div w:id="126819729">
      <w:marLeft w:val="640"/>
      <w:marRight w:val="0"/>
      <w:marTop w:val="0"/>
      <w:marBottom w:val="0"/>
      <w:divBdr>
        <w:top w:val="none" w:sz="0" w:space="0" w:color="auto"/>
        <w:left w:val="none" w:sz="0" w:space="0" w:color="auto"/>
        <w:bottom w:val="none" w:sz="0" w:space="0" w:color="auto"/>
        <w:right w:val="none" w:sz="0" w:space="0" w:color="auto"/>
      </w:divBdr>
    </w:div>
    <w:div w:id="126820656">
      <w:marLeft w:val="640"/>
      <w:marRight w:val="0"/>
      <w:marTop w:val="0"/>
      <w:marBottom w:val="0"/>
      <w:divBdr>
        <w:top w:val="none" w:sz="0" w:space="0" w:color="auto"/>
        <w:left w:val="none" w:sz="0" w:space="0" w:color="auto"/>
        <w:bottom w:val="none" w:sz="0" w:space="0" w:color="auto"/>
        <w:right w:val="none" w:sz="0" w:space="0" w:color="auto"/>
      </w:divBdr>
    </w:div>
    <w:div w:id="126896172">
      <w:marLeft w:val="640"/>
      <w:marRight w:val="0"/>
      <w:marTop w:val="0"/>
      <w:marBottom w:val="0"/>
      <w:divBdr>
        <w:top w:val="none" w:sz="0" w:space="0" w:color="auto"/>
        <w:left w:val="none" w:sz="0" w:space="0" w:color="auto"/>
        <w:bottom w:val="none" w:sz="0" w:space="0" w:color="auto"/>
        <w:right w:val="none" w:sz="0" w:space="0" w:color="auto"/>
      </w:divBdr>
    </w:div>
    <w:div w:id="126901555">
      <w:marLeft w:val="640"/>
      <w:marRight w:val="0"/>
      <w:marTop w:val="0"/>
      <w:marBottom w:val="0"/>
      <w:divBdr>
        <w:top w:val="none" w:sz="0" w:space="0" w:color="auto"/>
        <w:left w:val="none" w:sz="0" w:space="0" w:color="auto"/>
        <w:bottom w:val="none" w:sz="0" w:space="0" w:color="auto"/>
        <w:right w:val="none" w:sz="0" w:space="0" w:color="auto"/>
      </w:divBdr>
    </w:div>
    <w:div w:id="126969935">
      <w:marLeft w:val="640"/>
      <w:marRight w:val="0"/>
      <w:marTop w:val="0"/>
      <w:marBottom w:val="0"/>
      <w:divBdr>
        <w:top w:val="none" w:sz="0" w:space="0" w:color="auto"/>
        <w:left w:val="none" w:sz="0" w:space="0" w:color="auto"/>
        <w:bottom w:val="none" w:sz="0" w:space="0" w:color="auto"/>
        <w:right w:val="none" w:sz="0" w:space="0" w:color="auto"/>
      </w:divBdr>
    </w:div>
    <w:div w:id="126973369">
      <w:marLeft w:val="640"/>
      <w:marRight w:val="0"/>
      <w:marTop w:val="0"/>
      <w:marBottom w:val="0"/>
      <w:divBdr>
        <w:top w:val="none" w:sz="0" w:space="0" w:color="auto"/>
        <w:left w:val="none" w:sz="0" w:space="0" w:color="auto"/>
        <w:bottom w:val="none" w:sz="0" w:space="0" w:color="auto"/>
        <w:right w:val="none" w:sz="0" w:space="0" w:color="auto"/>
      </w:divBdr>
    </w:div>
    <w:div w:id="126973498">
      <w:marLeft w:val="640"/>
      <w:marRight w:val="0"/>
      <w:marTop w:val="0"/>
      <w:marBottom w:val="0"/>
      <w:divBdr>
        <w:top w:val="none" w:sz="0" w:space="0" w:color="auto"/>
        <w:left w:val="none" w:sz="0" w:space="0" w:color="auto"/>
        <w:bottom w:val="none" w:sz="0" w:space="0" w:color="auto"/>
        <w:right w:val="none" w:sz="0" w:space="0" w:color="auto"/>
      </w:divBdr>
    </w:div>
    <w:div w:id="126974192">
      <w:marLeft w:val="640"/>
      <w:marRight w:val="0"/>
      <w:marTop w:val="0"/>
      <w:marBottom w:val="0"/>
      <w:divBdr>
        <w:top w:val="none" w:sz="0" w:space="0" w:color="auto"/>
        <w:left w:val="none" w:sz="0" w:space="0" w:color="auto"/>
        <w:bottom w:val="none" w:sz="0" w:space="0" w:color="auto"/>
        <w:right w:val="none" w:sz="0" w:space="0" w:color="auto"/>
      </w:divBdr>
    </w:div>
    <w:div w:id="126974744">
      <w:marLeft w:val="640"/>
      <w:marRight w:val="0"/>
      <w:marTop w:val="0"/>
      <w:marBottom w:val="0"/>
      <w:divBdr>
        <w:top w:val="none" w:sz="0" w:space="0" w:color="auto"/>
        <w:left w:val="none" w:sz="0" w:space="0" w:color="auto"/>
        <w:bottom w:val="none" w:sz="0" w:space="0" w:color="auto"/>
        <w:right w:val="none" w:sz="0" w:space="0" w:color="auto"/>
      </w:divBdr>
    </w:div>
    <w:div w:id="126975195">
      <w:marLeft w:val="640"/>
      <w:marRight w:val="0"/>
      <w:marTop w:val="0"/>
      <w:marBottom w:val="0"/>
      <w:divBdr>
        <w:top w:val="none" w:sz="0" w:space="0" w:color="auto"/>
        <w:left w:val="none" w:sz="0" w:space="0" w:color="auto"/>
        <w:bottom w:val="none" w:sz="0" w:space="0" w:color="auto"/>
        <w:right w:val="none" w:sz="0" w:space="0" w:color="auto"/>
      </w:divBdr>
    </w:div>
    <w:div w:id="126975796">
      <w:marLeft w:val="640"/>
      <w:marRight w:val="0"/>
      <w:marTop w:val="0"/>
      <w:marBottom w:val="0"/>
      <w:divBdr>
        <w:top w:val="none" w:sz="0" w:space="0" w:color="auto"/>
        <w:left w:val="none" w:sz="0" w:space="0" w:color="auto"/>
        <w:bottom w:val="none" w:sz="0" w:space="0" w:color="auto"/>
        <w:right w:val="none" w:sz="0" w:space="0" w:color="auto"/>
      </w:divBdr>
    </w:div>
    <w:div w:id="127012697">
      <w:marLeft w:val="640"/>
      <w:marRight w:val="0"/>
      <w:marTop w:val="0"/>
      <w:marBottom w:val="0"/>
      <w:divBdr>
        <w:top w:val="none" w:sz="0" w:space="0" w:color="auto"/>
        <w:left w:val="none" w:sz="0" w:space="0" w:color="auto"/>
        <w:bottom w:val="none" w:sz="0" w:space="0" w:color="auto"/>
        <w:right w:val="none" w:sz="0" w:space="0" w:color="auto"/>
      </w:divBdr>
    </w:div>
    <w:div w:id="127088437">
      <w:marLeft w:val="640"/>
      <w:marRight w:val="0"/>
      <w:marTop w:val="0"/>
      <w:marBottom w:val="0"/>
      <w:divBdr>
        <w:top w:val="none" w:sz="0" w:space="0" w:color="auto"/>
        <w:left w:val="none" w:sz="0" w:space="0" w:color="auto"/>
        <w:bottom w:val="none" w:sz="0" w:space="0" w:color="auto"/>
        <w:right w:val="none" w:sz="0" w:space="0" w:color="auto"/>
      </w:divBdr>
    </w:div>
    <w:div w:id="127090808">
      <w:marLeft w:val="640"/>
      <w:marRight w:val="0"/>
      <w:marTop w:val="0"/>
      <w:marBottom w:val="0"/>
      <w:divBdr>
        <w:top w:val="none" w:sz="0" w:space="0" w:color="auto"/>
        <w:left w:val="none" w:sz="0" w:space="0" w:color="auto"/>
        <w:bottom w:val="none" w:sz="0" w:space="0" w:color="auto"/>
        <w:right w:val="none" w:sz="0" w:space="0" w:color="auto"/>
      </w:divBdr>
    </w:div>
    <w:div w:id="127095799">
      <w:marLeft w:val="640"/>
      <w:marRight w:val="0"/>
      <w:marTop w:val="0"/>
      <w:marBottom w:val="0"/>
      <w:divBdr>
        <w:top w:val="none" w:sz="0" w:space="0" w:color="auto"/>
        <w:left w:val="none" w:sz="0" w:space="0" w:color="auto"/>
        <w:bottom w:val="none" w:sz="0" w:space="0" w:color="auto"/>
        <w:right w:val="none" w:sz="0" w:space="0" w:color="auto"/>
      </w:divBdr>
    </w:div>
    <w:div w:id="127162431">
      <w:marLeft w:val="640"/>
      <w:marRight w:val="0"/>
      <w:marTop w:val="0"/>
      <w:marBottom w:val="0"/>
      <w:divBdr>
        <w:top w:val="none" w:sz="0" w:space="0" w:color="auto"/>
        <w:left w:val="none" w:sz="0" w:space="0" w:color="auto"/>
        <w:bottom w:val="none" w:sz="0" w:space="0" w:color="auto"/>
        <w:right w:val="none" w:sz="0" w:space="0" w:color="auto"/>
      </w:divBdr>
    </w:div>
    <w:div w:id="127238111">
      <w:marLeft w:val="640"/>
      <w:marRight w:val="0"/>
      <w:marTop w:val="0"/>
      <w:marBottom w:val="0"/>
      <w:divBdr>
        <w:top w:val="none" w:sz="0" w:space="0" w:color="auto"/>
        <w:left w:val="none" w:sz="0" w:space="0" w:color="auto"/>
        <w:bottom w:val="none" w:sz="0" w:space="0" w:color="auto"/>
        <w:right w:val="none" w:sz="0" w:space="0" w:color="auto"/>
      </w:divBdr>
    </w:div>
    <w:div w:id="127281926">
      <w:marLeft w:val="640"/>
      <w:marRight w:val="0"/>
      <w:marTop w:val="0"/>
      <w:marBottom w:val="0"/>
      <w:divBdr>
        <w:top w:val="none" w:sz="0" w:space="0" w:color="auto"/>
        <w:left w:val="none" w:sz="0" w:space="0" w:color="auto"/>
        <w:bottom w:val="none" w:sz="0" w:space="0" w:color="auto"/>
        <w:right w:val="none" w:sz="0" w:space="0" w:color="auto"/>
      </w:divBdr>
    </w:div>
    <w:div w:id="127284564">
      <w:marLeft w:val="640"/>
      <w:marRight w:val="0"/>
      <w:marTop w:val="0"/>
      <w:marBottom w:val="0"/>
      <w:divBdr>
        <w:top w:val="none" w:sz="0" w:space="0" w:color="auto"/>
        <w:left w:val="none" w:sz="0" w:space="0" w:color="auto"/>
        <w:bottom w:val="none" w:sz="0" w:space="0" w:color="auto"/>
        <w:right w:val="none" w:sz="0" w:space="0" w:color="auto"/>
      </w:divBdr>
    </w:div>
    <w:div w:id="127287732">
      <w:marLeft w:val="640"/>
      <w:marRight w:val="0"/>
      <w:marTop w:val="0"/>
      <w:marBottom w:val="0"/>
      <w:divBdr>
        <w:top w:val="none" w:sz="0" w:space="0" w:color="auto"/>
        <w:left w:val="none" w:sz="0" w:space="0" w:color="auto"/>
        <w:bottom w:val="none" w:sz="0" w:space="0" w:color="auto"/>
        <w:right w:val="none" w:sz="0" w:space="0" w:color="auto"/>
      </w:divBdr>
    </w:div>
    <w:div w:id="127356357">
      <w:marLeft w:val="640"/>
      <w:marRight w:val="0"/>
      <w:marTop w:val="0"/>
      <w:marBottom w:val="0"/>
      <w:divBdr>
        <w:top w:val="none" w:sz="0" w:space="0" w:color="auto"/>
        <w:left w:val="none" w:sz="0" w:space="0" w:color="auto"/>
        <w:bottom w:val="none" w:sz="0" w:space="0" w:color="auto"/>
        <w:right w:val="none" w:sz="0" w:space="0" w:color="auto"/>
      </w:divBdr>
    </w:div>
    <w:div w:id="127359486">
      <w:marLeft w:val="640"/>
      <w:marRight w:val="0"/>
      <w:marTop w:val="0"/>
      <w:marBottom w:val="0"/>
      <w:divBdr>
        <w:top w:val="none" w:sz="0" w:space="0" w:color="auto"/>
        <w:left w:val="none" w:sz="0" w:space="0" w:color="auto"/>
        <w:bottom w:val="none" w:sz="0" w:space="0" w:color="auto"/>
        <w:right w:val="none" w:sz="0" w:space="0" w:color="auto"/>
      </w:divBdr>
    </w:div>
    <w:div w:id="127405551">
      <w:marLeft w:val="640"/>
      <w:marRight w:val="0"/>
      <w:marTop w:val="0"/>
      <w:marBottom w:val="0"/>
      <w:divBdr>
        <w:top w:val="none" w:sz="0" w:space="0" w:color="auto"/>
        <w:left w:val="none" w:sz="0" w:space="0" w:color="auto"/>
        <w:bottom w:val="none" w:sz="0" w:space="0" w:color="auto"/>
        <w:right w:val="none" w:sz="0" w:space="0" w:color="auto"/>
      </w:divBdr>
    </w:div>
    <w:div w:id="127433020">
      <w:marLeft w:val="640"/>
      <w:marRight w:val="0"/>
      <w:marTop w:val="0"/>
      <w:marBottom w:val="0"/>
      <w:divBdr>
        <w:top w:val="none" w:sz="0" w:space="0" w:color="auto"/>
        <w:left w:val="none" w:sz="0" w:space="0" w:color="auto"/>
        <w:bottom w:val="none" w:sz="0" w:space="0" w:color="auto"/>
        <w:right w:val="none" w:sz="0" w:space="0" w:color="auto"/>
      </w:divBdr>
    </w:div>
    <w:div w:id="127434320">
      <w:marLeft w:val="640"/>
      <w:marRight w:val="0"/>
      <w:marTop w:val="0"/>
      <w:marBottom w:val="0"/>
      <w:divBdr>
        <w:top w:val="none" w:sz="0" w:space="0" w:color="auto"/>
        <w:left w:val="none" w:sz="0" w:space="0" w:color="auto"/>
        <w:bottom w:val="none" w:sz="0" w:space="0" w:color="auto"/>
        <w:right w:val="none" w:sz="0" w:space="0" w:color="auto"/>
      </w:divBdr>
    </w:div>
    <w:div w:id="127551039">
      <w:marLeft w:val="640"/>
      <w:marRight w:val="0"/>
      <w:marTop w:val="0"/>
      <w:marBottom w:val="0"/>
      <w:divBdr>
        <w:top w:val="none" w:sz="0" w:space="0" w:color="auto"/>
        <w:left w:val="none" w:sz="0" w:space="0" w:color="auto"/>
        <w:bottom w:val="none" w:sz="0" w:space="0" w:color="auto"/>
        <w:right w:val="none" w:sz="0" w:space="0" w:color="auto"/>
      </w:divBdr>
    </w:div>
    <w:div w:id="127669185">
      <w:marLeft w:val="640"/>
      <w:marRight w:val="0"/>
      <w:marTop w:val="0"/>
      <w:marBottom w:val="0"/>
      <w:divBdr>
        <w:top w:val="none" w:sz="0" w:space="0" w:color="auto"/>
        <w:left w:val="none" w:sz="0" w:space="0" w:color="auto"/>
        <w:bottom w:val="none" w:sz="0" w:space="0" w:color="auto"/>
        <w:right w:val="none" w:sz="0" w:space="0" w:color="auto"/>
      </w:divBdr>
    </w:div>
    <w:div w:id="127670993">
      <w:marLeft w:val="640"/>
      <w:marRight w:val="0"/>
      <w:marTop w:val="0"/>
      <w:marBottom w:val="0"/>
      <w:divBdr>
        <w:top w:val="none" w:sz="0" w:space="0" w:color="auto"/>
        <w:left w:val="none" w:sz="0" w:space="0" w:color="auto"/>
        <w:bottom w:val="none" w:sz="0" w:space="0" w:color="auto"/>
        <w:right w:val="none" w:sz="0" w:space="0" w:color="auto"/>
      </w:divBdr>
    </w:div>
    <w:div w:id="127671686">
      <w:marLeft w:val="640"/>
      <w:marRight w:val="0"/>
      <w:marTop w:val="0"/>
      <w:marBottom w:val="0"/>
      <w:divBdr>
        <w:top w:val="none" w:sz="0" w:space="0" w:color="auto"/>
        <w:left w:val="none" w:sz="0" w:space="0" w:color="auto"/>
        <w:bottom w:val="none" w:sz="0" w:space="0" w:color="auto"/>
        <w:right w:val="none" w:sz="0" w:space="0" w:color="auto"/>
      </w:divBdr>
    </w:div>
    <w:div w:id="127743579">
      <w:marLeft w:val="640"/>
      <w:marRight w:val="0"/>
      <w:marTop w:val="0"/>
      <w:marBottom w:val="0"/>
      <w:divBdr>
        <w:top w:val="none" w:sz="0" w:space="0" w:color="auto"/>
        <w:left w:val="none" w:sz="0" w:space="0" w:color="auto"/>
        <w:bottom w:val="none" w:sz="0" w:space="0" w:color="auto"/>
        <w:right w:val="none" w:sz="0" w:space="0" w:color="auto"/>
      </w:divBdr>
    </w:div>
    <w:div w:id="127817986">
      <w:marLeft w:val="640"/>
      <w:marRight w:val="0"/>
      <w:marTop w:val="0"/>
      <w:marBottom w:val="0"/>
      <w:divBdr>
        <w:top w:val="none" w:sz="0" w:space="0" w:color="auto"/>
        <w:left w:val="none" w:sz="0" w:space="0" w:color="auto"/>
        <w:bottom w:val="none" w:sz="0" w:space="0" w:color="auto"/>
        <w:right w:val="none" w:sz="0" w:space="0" w:color="auto"/>
      </w:divBdr>
    </w:div>
    <w:div w:id="127820786">
      <w:marLeft w:val="640"/>
      <w:marRight w:val="0"/>
      <w:marTop w:val="0"/>
      <w:marBottom w:val="0"/>
      <w:divBdr>
        <w:top w:val="none" w:sz="0" w:space="0" w:color="auto"/>
        <w:left w:val="none" w:sz="0" w:space="0" w:color="auto"/>
        <w:bottom w:val="none" w:sz="0" w:space="0" w:color="auto"/>
        <w:right w:val="none" w:sz="0" w:space="0" w:color="auto"/>
      </w:divBdr>
    </w:div>
    <w:div w:id="127821134">
      <w:marLeft w:val="640"/>
      <w:marRight w:val="0"/>
      <w:marTop w:val="0"/>
      <w:marBottom w:val="0"/>
      <w:divBdr>
        <w:top w:val="none" w:sz="0" w:space="0" w:color="auto"/>
        <w:left w:val="none" w:sz="0" w:space="0" w:color="auto"/>
        <w:bottom w:val="none" w:sz="0" w:space="0" w:color="auto"/>
        <w:right w:val="none" w:sz="0" w:space="0" w:color="auto"/>
      </w:divBdr>
    </w:div>
    <w:div w:id="127821881">
      <w:marLeft w:val="640"/>
      <w:marRight w:val="0"/>
      <w:marTop w:val="0"/>
      <w:marBottom w:val="0"/>
      <w:divBdr>
        <w:top w:val="none" w:sz="0" w:space="0" w:color="auto"/>
        <w:left w:val="none" w:sz="0" w:space="0" w:color="auto"/>
        <w:bottom w:val="none" w:sz="0" w:space="0" w:color="auto"/>
        <w:right w:val="none" w:sz="0" w:space="0" w:color="auto"/>
      </w:divBdr>
    </w:div>
    <w:div w:id="127935569">
      <w:marLeft w:val="640"/>
      <w:marRight w:val="0"/>
      <w:marTop w:val="0"/>
      <w:marBottom w:val="0"/>
      <w:divBdr>
        <w:top w:val="none" w:sz="0" w:space="0" w:color="auto"/>
        <w:left w:val="none" w:sz="0" w:space="0" w:color="auto"/>
        <w:bottom w:val="none" w:sz="0" w:space="0" w:color="auto"/>
        <w:right w:val="none" w:sz="0" w:space="0" w:color="auto"/>
      </w:divBdr>
    </w:div>
    <w:div w:id="127943206">
      <w:marLeft w:val="640"/>
      <w:marRight w:val="0"/>
      <w:marTop w:val="0"/>
      <w:marBottom w:val="0"/>
      <w:divBdr>
        <w:top w:val="none" w:sz="0" w:space="0" w:color="auto"/>
        <w:left w:val="none" w:sz="0" w:space="0" w:color="auto"/>
        <w:bottom w:val="none" w:sz="0" w:space="0" w:color="auto"/>
        <w:right w:val="none" w:sz="0" w:space="0" w:color="auto"/>
      </w:divBdr>
    </w:div>
    <w:div w:id="128011754">
      <w:marLeft w:val="640"/>
      <w:marRight w:val="0"/>
      <w:marTop w:val="0"/>
      <w:marBottom w:val="0"/>
      <w:divBdr>
        <w:top w:val="none" w:sz="0" w:space="0" w:color="auto"/>
        <w:left w:val="none" w:sz="0" w:space="0" w:color="auto"/>
        <w:bottom w:val="none" w:sz="0" w:space="0" w:color="auto"/>
        <w:right w:val="none" w:sz="0" w:space="0" w:color="auto"/>
      </w:divBdr>
    </w:div>
    <w:div w:id="128012514">
      <w:marLeft w:val="640"/>
      <w:marRight w:val="0"/>
      <w:marTop w:val="0"/>
      <w:marBottom w:val="0"/>
      <w:divBdr>
        <w:top w:val="none" w:sz="0" w:space="0" w:color="auto"/>
        <w:left w:val="none" w:sz="0" w:space="0" w:color="auto"/>
        <w:bottom w:val="none" w:sz="0" w:space="0" w:color="auto"/>
        <w:right w:val="none" w:sz="0" w:space="0" w:color="auto"/>
      </w:divBdr>
    </w:div>
    <w:div w:id="128015604">
      <w:marLeft w:val="640"/>
      <w:marRight w:val="0"/>
      <w:marTop w:val="0"/>
      <w:marBottom w:val="0"/>
      <w:divBdr>
        <w:top w:val="none" w:sz="0" w:space="0" w:color="auto"/>
        <w:left w:val="none" w:sz="0" w:space="0" w:color="auto"/>
        <w:bottom w:val="none" w:sz="0" w:space="0" w:color="auto"/>
        <w:right w:val="none" w:sz="0" w:space="0" w:color="auto"/>
      </w:divBdr>
    </w:div>
    <w:div w:id="128016118">
      <w:marLeft w:val="640"/>
      <w:marRight w:val="0"/>
      <w:marTop w:val="0"/>
      <w:marBottom w:val="0"/>
      <w:divBdr>
        <w:top w:val="none" w:sz="0" w:space="0" w:color="auto"/>
        <w:left w:val="none" w:sz="0" w:space="0" w:color="auto"/>
        <w:bottom w:val="none" w:sz="0" w:space="0" w:color="auto"/>
        <w:right w:val="none" w:sz="0" w:space="0" w:color="auto"/>
      </w:divBdr>
    </w:div>
    <w:div w:id="128137450">
      <w:marLeft w:val="640"/>
      <w:marRight w:val="0"/>
      <w:marTop w:val="0"/>
      <w:marBottom w:val="0"/>
      <w:divBdr>
        <w:top w:val="none" w:sz="0" w:space="0" w:color="auto"/>
        <w:left w:val="none" w:sz="0" w:space="0" w:color="auto"/>
        <w:bottom w:val="none" w:sz="0" w:space="0" w:color="auto"/>
        <w:right w:val="none" w:sz="0" w:space="0" w:color="auto"/>
      </w:divBdr>
    </w:div>
    <w:div w:id="128255062">
      <w:marLeft w:val="640"/>
      <w:marRight w:val="0"/>
      <w:marTop w:val="0"/>
      <w:marBottom w:val="0"/>
      <w:divBdr>
        <w:top w:val="none" w:sz="0" w:space="0" w:color="auto"/>
        <w:left w:val="none" w:sz="0" w:space="0" w:color="auto"/>
        <w:bottom w:val="none" w:sz="0" w:space="0" w:color="auto"/>
        <w:right w:val="none" w:sz="0" w:space="0" w:color="auto"/>
      </w:divBdr>
    </w:div>
    <w:div w:id="128401401">
      <w:marLeft w:val="640"/>
      <w:marRight w:val="0"/>
      <w:marTop w:val="0"/>
      <w:marBottom w:val="0"/>
      <w:divBdr>
        <w:top w:val="none" w:sz="0" w:space="0" w:color="auto"/>
        <w:left w:val="none" w:sz="0" w:space="0" w:color="auto"/>
        <w:bottom w:val="none" w:sz="0" w:space="0" w:color="auto"/>
        <w:right w:val="none" w:sz="0" w:space="0" w:color="auto"/>
      </w:divBdr>
    </w:div>
    <w:div w:id="128402197">
      <w:marLeft w:val="640"/>
      <w:marRight w:val="0"/>
      <w:marTop w:val="0"/>
      <w:marBottom w:val="0"/>
      <w:divBdr>
        <w:top w:val="none" w:sz="0" w:space="0" w:color="auto"/>
        <w:left w:val="none" w:sz="0" w:space="0" w:color="auto"/>
        <w:bottom w:val="none" w:sz="0" w:space="0" w:color="auto"/>
        <w:right w:val="none" w:sz="0" w:space="0" w:color="auto"/>
      </w:divBdr>
    </w:div>
    <w:div w:id="128404696">
      <w:marLeft w:val="640"/>
      <w:marRight w:val="0"/>
      <w:marTop w:val="0"/>
      <w:marBottom w:val="0"/>
      <w:divBdr>
        <w:top w:val="none" w:sz="0" w:space="0" w:color="auto"/>
        <w:left w:val="none" w:sz="0" w:space="0" w:color="auto"/>
        <w:bottom w:val="none" w:sz="0" w:space="0" w:color="auto"/>
        <w:right w:val="none" w:sz="0" w:space="0" w:color="auto"/>
      </w:divBdr>
    </w:div>
    <w:div w:id="128516412">
      <w:marLeft w:val="640"/>
      <w:marRight w:val="0"/>
      <w:marTop w:val="0"/>
      <w:marBottom w:val="0"/>
      <w:divBdr>
        <w:top w:val="none" w:sz="0" w:space="0" w:color="auto"/>
        <w:left w:val="none" w:sz="0" w:space="0" w:color="auto"/>
        <w:bottom w:val="none" w:sz="0" w:space="0" w:color="auto"/>
        <w:right w:val="none" w:sz="0" w:space="0" w:color="auto"/>
      </w:divBdr>
    </w:div>
    <w:div w:id="128547931">
      <w:marLeft w:val="640"/>
      <w:marRight w:val="0"/>
      <w:marTop w:val="0"/>
      <w:marBottom w:val="0"/>
      <w:divBdr>
        <w:top w:val="none" w:sz="0" w:space="0" w:color="auto"/>
        <w:left w:val="none" w:sz="0" w:space="0" w:color="auto"/>
        <w:bottom w:val="none" w:sz="0" w:space="0" w:color="auto"/>
        <w:right w:val="none" w:sz="0" w:space="0" w:color="auto"/>
      </w:divBdr>
    </w:div>
    <w:div w:id="128595879">
      <w:marLeft w:val="640"/>
      <w:marRight w:val="0"/>
      <w:marTop w:val="0"/>
      <w:marBottom w:val="0"/>
      <w:divBdr>
        <w:top w:val="none" w:sz="0" w:space="0" w:color="auto"/>
        <w:left w:val="none" w:sz="0" w:space="0" w:color="auto"/>
        <w:bottom w:val="none" w:sz="0" w:space="0" w:color="auto"/>
        <w:right w:val="none" w:sz="0" w:space="0" w:color="auto"/>
      </w:divBdr>
    </w:div>
    <w:div w:id="128596205">
      <w:marLeft w:val="640"/>
      <w:marRight w:val="0"/>
      <w:marTop w:val="0"/>
      <w:marBottom w:val="0"/>
      <w:divBdr>
        <w:top w:val="none" w:sz="0" w:space="0" w:color="auto"/>
        <w:left w:val="none" w:sz="0" w:space="0" w:color="auto"/>
        <w:bottom w:val="none" w:sz="0" w:space="0" w:color="auto"/>
        <w:right w:val="none" w:sz="0" w:space="0" w:color="auto"/>
      </w:divBdr>
    </w:div>
    <w:div w:id="128597592">
      <w:marLeft w:val="640"/>
      <w:marRight w:val="0"/>
      <w:marTop w:val="0"/>
      <w:marBottom w:val="0"/>
      <w:divBdr>
        <w:top w:val="none" w:sz="0" w:space="0" w:color="auto"/>
        <w:left w:val="none" w:sz="0" w:space="0" w:color="auto"/>
        <w:bottom w:val="none" w:sz="0" w:space="0" w:color="auto"/>
        <w:right w:val="none" w:sz="0" w:space="0" w:color="auto"/>
      </w:divBdr>
    </w:div>
    <w:div w:id="128670882">
      <w:marLeft w:val="640"/>
      <w:marRight w:val="0"/>
      <w:marTop w:val="0"/>
      <w:marBottom w:val="0"/>
      <w:divBdr>
        <w:top w:val="none" w:sz="0" w:space="0" w:color="auto"/>
        <w:left w:val="none" w:sz="0" w:space="0" w:color="auto"/>
        <w:bottom w:val="none" w:sz="0" w:space="0" w:color="auto"/>
        <w:right w:val="none" w:sz="0" w:space="0" w:color="auto"/>
      </w:divBdr>
    </w:div>
    <w:div w:id="128744721">
      <w:marLeft w:val="640"/>
      <w:marRight w:val="0"/>
      <w:marTop w:val="0"/>
      <w:marBottom w:val="0"/>
      <w:divBdr>
        <w:top w:val="none" w:sz="0" w:space="0" w:color="auto"/>
        <w:left w:val="none" w:sz="0" w:space="0" w:color="auto"/>
        <w:bottom w:val="none" w:sz="0" w:space="0" w:color="auto"/>
        <w:right w:val="none" w:sz="0" w:space="0" w:color="auto"/>
      </w:divBdr>
    </w:div>
    <w:div w:id="128787041">
      <w:marLeft w:val="640"/>
      <w:marRight w:val="0"/>
      <w:marTop w:val="0"/>
      <w:marBottom w:val="0"/>
      <w:divBdr>
        <w:top w:val="none" w:sz="0" w:space="0" w:color="auto"/>
        <w:left w:val="none" w:sz="0" w:space="0" w:color="auto"/>
        <w:bottom w:val="none" w:sz="0" w:space="0" w:color="auto"/>
        <w:right w:val="none" w:sz="0" w:space="0" w:color="auto"/>
      </w:divBdr>
    </w:div>
    <w:div w:id="128788654">
      <w:marLeft w:val="640"/>
      <w:marRight w:val="0"/>
      <w:marTop w:val="0"/>
      <w:marBottom w:val="0"/>
      <w:divBdr>
        <w:top w:val="none" w:sz="0" w:space="0" w:color="auto"/>
        <w:left w:val="none" w:sz="0" w:space="0" w:color="auto"/>
        <w:bottom w:val="none" w:sz="0" w:space="0" w:color="auto"/>
        <w:right w:val="none" w:sz="0" w:space="0" w:color="auto"/>
      </w:divBdr>
    </w:div>
    <w:div w:id="128788767">
      <w:marLeft w:val="640"/>
      <w:marRight w:val="0"/>
      <w:marTop w:val="0"/>
      <w:marBottom w:val="0"/>
      <w:divBdr>
        <w:top w:val="none" w:sz="0" w:space="0" w:color="auto"/>
        <w:left w:val="none" w:sz="0" w:space="0" w:color="auto"/>
        <w:bottom w:val="none" w:sz="0" w:space="0" w:color="auto"/>
        <w:right w:val="none" w:sz="0" w:space="0" w:color="auto"/>
      </w:divBdr>
    </w:div>
    <w:div w:id="128791178">
      <w:marLeft w:val="640"/>
      <w:marRight w:val="0"/>
      <w:marTop w:val="0"/>
      <w:marBottom w:val="0"/>
      <w:divBdr>
        <w:top w:val="none" w:sz="0" w:space="0" w:color="auto"/>
        <w:left w:val="none" w:sz="0" w:space="0" w:color="auto"/>
        <w:bottom w:val="none" w:sz="0" w:space="0" w:color="auto"/>
        <w:right w:val="none" w:sz="0" w:space="0" w:color="auto"/>
      </w:divBdr>
    </w:div>
    <w:div w:id="128860440">
      <w:marLeft w:val="640"/>
      <w:marRight w:val="0"/>
      <w:marTop w:val="0"/>
      <w:marBottom w:val="0"/>
      <w:divBdr>
        <w:top w:val="none" w:sz="0" w:space="0" w:color="auto"/>
        <w:left w:val="none" w:sz="0" w:space="0" w:color="auto"/>
        <w:bottom w:val="none" w:sz="0" w:space="0" w:color="auto"/>
        <w:right w:val="none" w:sz="0" w:space="0" w:color="auto"/>
      </w:divBdr>
    </w:div>
    <w:div w:id="128863435">
      <w:marLeft w:val="640"/>
      <w:marRight w:val="0"/>
      <w:marTop w:val="0"/>
      <w:marBottom w:val="0"/>
      <w:divBdr>
        <w:top w:val="none" w:sz="0" w:space="0" w:color="auto"/>
        <w:left w:val="none" w:sz="0" w:space="0" w:color="auto"/>
        <w:bottom w:val="none" w:sz="0" w:space="0" w:color="auto"/>
        <w:right w:val="none" w:sz="0" w:space="0" w:color="auto"/>
      </w:divBdr>
    </w:div>
    <w:div w:id="128937410">
      <w:marLeft w:val="640"/>
      <w:marRight w:val="0"/>
      <w:marTop w:val="0"/>
      <w:marBottom w:val="0"/>
      <w:divBdr>
        <w:top w:val="none" w:sz="0" w:space="0" w:color="auto"/>
        <w:left w:val="none" w:sz="0" w:space="0" w:color="auto"/>
        <w:bottom w:val="none" w:sz="0" w:space="0" w:color="auto"/>
        <w:right w:val="none" w:sz="0" w:space="0" w:color="auto"/>
      </w:divBdr>
    </w:div>
    <w:div w:id="128938507">
      <w:marLeft w:val="640"/>
      <w:marRight w:val="0"/>
      <w:marTop w:val="0"/>
      <w:marBottom w:val="0"/>
      <w:divBdr>
        <w:top w:val="none" w:sz="0" w:space="0" w:color="auto"/>
        <w:left w:val="none" w:sz="0" w:space="0" w:color="auto"/>
        <w:bottom w:val="none" w:sz="0" w:space="0" w:color="auto"/>
        <w:right w:val="none" w:sz="0" w:space="0" w:color="auto"/>
      </w:divBdr>
    </w:div>
    <w:div w:id="128941462">
      <w:marLeft w:val="640"/>
      <w:marRight w:val="0"/>
      <w:marTop w:val="0"/>
      <w:marBottom w:val="0"/>
      <w:divBdr>
        <w:top w:val="none" w:sz="0" w:space="0" w:color="auto"/>
        <w:left w:val="none" w:sz="0" w:space="0" w:color="auto"/>
        <w:bottom w:val="none" w:sz="0" w:space="0" w:color="auto"/>
        <w:right w:val="none" w:sz="0" w:space="0" w:color="auto"/>
      </w:divBdr>
    </w:div>
    <w:div w:id="129055183">
      <w:marLeft w:val="640"/>
      <w:marRight w:val="0"/>
      <w:marTop w:val="0"/>
      <w:marBottom w:val="0"/>
      <w:divBdr>
        <w:top w:val="none" w:sz="0" w:space="0" w:color="auto"/>
        <w:left w:val="none" w:sz="0" w:space="0" w:color="auto"/>
        <w:bottom w:val="none" w:sz="0" w:space="0" w:color="auto"/>
        <w:right w:val="none" w:sz="0" w:space="0" w:color="auto"/>
      </w:divBdr>
    </w:div>
    <w:div w:id="129061110">
      <w:marLeft w:val="640"/>
      <w:marRight w:val="0"/>
      <w:marTop w:val="0"/>
      <w:marBottom w:val="0"/>
      <w:divBdr>
        <w:top w:val="none" w:sz="0" w:space="0" w:color="auto"/>
        <w:left w:val="none" w:sz="0" w:space="0" w:color="auto"/>
        <w:bottom w:val="none" w:sz="0" w:space="0" w:color="auto"/>
        <w:right w:val="none" w:sz="0" w:space="0" w:color="auto"/>
      </w:divBdr>
    </w:div>
    <w:div w:id="129129972">
      <w:marLeft w:val="640"/>
      <w:marRight w:val="0"/>
      <w:marTop w:val="0"/>
      <w:marBottom w:val="0"/>
      <w:divBdr>
        <w:top w:val="none" w:sz="0" w:space="0" w:color="auto"/>
        <w:left w:val="none" w:sz="0" w:space="0" w:color="auto"/>
        <w:bottom w:val="none" w:sz="0" w:space="0" w:color="auto"/>
        <w:right w:val="none" w:sz="0" w:space="0" w:color="auto"/>
      </w:divBdr>
    </w:div>
    <w:div w:id="129171562">
      <w:marLeft w:val="640"/>
      <w:marRight w:val="0"/>
      <w:marTop w:val="0"/>
      <w:marBottom w:val="0"/>
      <w:divBdr>
        <w:top w:val="none" w:sz="0" w:space="0" w:color="auto"/>
        <w:left w:val="none" w:sz="0" w:space="0" w:color="auto"/>
        <w:bottom w:val="none" w:sz="0" w:space="0" w:color="auto"/>
        <w:right w:val="none" w:sz="0" w:space="0" w:color="auto"/>
      </w:divBdr>
    </w:div>
    <w:div w:id="129176716">
      <w:marLeft w:val="640"/>
      <w:marRight w:val="0"/>
      <w:marTop w:val="0"/>
      <w:marBottom w:val="0"/>
      <w:divBdr>
        <w:top w:val="none" w:sz="0" w:space="0" w:color="auto"/>
        <w:left w:val="none" w:sz="0" w:space="0" w:color="auto"/>
        <w:bottom w:val="none" w:sz="0" w:space="0" w:color="auto"/>
        <w:right w:val="none" w:sz="0" w:space="0" w:color="auto"/>
      </w:divBdr>
    </w:div>
    <w:div w:id="129177454">
      <w:marLeft w:val="640"/>
      <w:marRight w:val="0"/>
      <w:marTop w:val="0"/>
      <w:marBottom w:val="0"/>
      <w:divBdr>
        <w:top w:val="none" w:sz="0" w:space="0" w:color="auto"/>
        <w:left w:val="none" w:sz="0" w:space="0" w:color="auto"/>
        <w:bottom w:val="none" w:sz="0" w:space="0" w:color="auto"/>
        <w:right w:val="none" w:sz="0" w:space="0" w:color="auto"/>
      </w:divBdr>
    </w:div>
    <w:div w:id="129178179">
      <w:marLeft w:val="640"/>
      <w:marRight w:val="0"/>
      <w:marTop w:val="0"/>
      <w:marBottom w:val="0"/>
      <w:divBdr>
        <w:top w:val="none" w:sz="0" w:space="0" w:color="auto"/>
        <w:left w:val="none" w:sz="0" w:space="0" w:color="auto"/>
        <w:bottom w:val="none" w:sz="0" w:space="0" w:color="auto"/>
        <w:right w:val="none" w:sz="0" w:space="0" w:color="auto"/>
      </w:divBdr>
    </w:div>
    <w:div w:id="129203814">
      <w:marLeft w:val="640"/>
      <w:marRight w:val="0"/>
      <w:marTop w:val="0"/>
      <w:marBottom w:val="0"/>
      <w:divBdr>
        <w:top w:val="none" w:sz="0" w:space="0" w:color="auto"/>
        <w:left w:val="none" w:sz="0" w:space="0" w:color="auto"/>
        <w:bottom w:val="none" w:sz="0" w:space="0" w:color="auto"/>
        <w:right w:val="none" w:sz="0" w:space="0" w:color="auto"/>
      </w:divBdr>
    </w:div>
    <w:div w:id="129250182">
      <w:marLeft w:val="640"/>
      <w:marRight w:val="0"/>
      <w:marTop w:val="0"/>
      <w:marBottom w:val="0"/>
      <w:divBdr>
        <w:top w:val="none" w:sz="0" w:space="0" w:color="auto"/>
        <w:left w:val="none" w:sz="0" w:space="0" w:color="auto"/>
        <w:bottom w:val="none" w:sz="0" w:space="0" w:color="auto"/>
        <w:right w:val="none" w:sz="0" w:space="0" w:color="auto"/>
      </w:divBdr>
    </w:div>
    <w:div w:id="129368195">
      <w:marLeft w:val="640"/>
      <w:marRight w:val="0"/>
      <w:marTop w:val="0"/>
      <w:marBottom w:val="0"/>
      <w:divBdr>
        <w:top w:val="none" w:sz="0" w:space="0" w:color="auto"/>
        <w:left w:val="none" w:sz="0" w:space="0" w:color="auto"/>
        <w:bottom w:val="none" w:sz="0" w:space="0" w:color="auto"/>
        <w:right w:val="none" w:sz="0" w:space="0" w:color="auto"/>
      </w:divBdr>
    </w:div>
    <w:div w:id="129396822">
      <w:marLeft w:val="640"/>
      <w:marRight w:val="0"/>
      <w:marTop w:val="0"/>
      <w:marBottom w:val="0"/>
      <w:divBdr>
        <w:top w:val="none" w:sz="0" w:space="0" w:color="auto"/>
        <w:left w:val="none" w:sz="0" w:space="0" w:color="auto"/>
        <w:bottom w:val="none" w:sz="0" w:space="0" w:color="auto"/>
        <w:right w:val="none" w:sz="0" w:space="0" w:color="auto"/>
      </w:divBdr>
    </w:div>
    <w:div w:id="129440582">
      <w:marLeft w:val="640"/>
      <w:marRight w:val="0"/>
      <w:marTop w:val="0"/>
      <w:marBottom w:val="0"/>
      <w:divBdr>
        <w:top w:val="none" w:sz="0" w:space="0" w:color="auto"/>
        <w:left w:val="none" w:sz="0" w:space="0" w:color="auto"/>
        <w:bottom w:val="none" w:sz="0" w:space="0" w:color="auto"/>
        <w:right w:val="none" w:sz="0" w:space="0" w:color="auto"/>
      </w:divBdr>
    </w:div>
    <w:div w:id="129515290">
      <w:marLeft w:val="640"/>
      <w:marRight w:val="0"/>
      <w:marTop w:val="0"/>
      <w:marBottom w:val="0"/>
      <w:divBdr>
        <w:top w:val="none" w:sz="0" w:space="0" w:color="auto"/>
        <w:left w:val="none" w:sz="0" w:space="0" w:color="auto"/>
        <w:bottom w:val="none" w:sz="0" w:space="0" w:color="auto"/>
        <w:right w:val="none" w:sz="0" w:space="0" w:color="auto"/>
      </w:divBdr>
    </w:div>
    <w:div w:id="129523386">
      <w:marLeft w:val="640"/>
      <w:marRight w:val="0"/>
      <w:marTop w:val="0"/>
      <w:marBottom w:val="0"/>
      <w:divBdr>
        <w:top w:val="none" w:sz="0" w:space="0" w:color="auto"/>
        <w:left w:val="none" w:sz="0" w:space="0" w:color="auto"/>
        <w:bottom w:val="none" w:sz="0" w:space="0" w:color="auto"/>
        <w:right w:val="none" w:sz="0" w:space="0" w:color="auto"/>
      </w:divBdr>
    </w:div>
    <w:div w:id="129594768">
      <w:marLeft w:val="640"/>
      <w:marRight w:val="0"/>
      <w:marTop w:val="0"/>
      <w:marBottom w:val="0"/>
      <w:divBdr>
        <w:top w:val="none" w:sz="0" w:space="0" w:color="auto"/>
        <w:left w:val="none" w:sz="0" w:space="0" w:color="auto"/>
        <w:bottom w:val="none" w:sz="0" w:space="0" w:color="auto"/>
        <w:right w:val="none" w:sz="0" w:space="0" w:color="auto"/>
      </w:divBdr>
    </w:div>
    <w:div w:id="129638668">
      <w:marLeft w:val="640"/>
      <w:marRight w:val="0"/>
      <w:marTop w:val="0"/>
      <w:marBottom w:val="0"/>
      <w:divBdr>
        <w:top w:val="none" w:sz="0" w:space="0" w:color="auto"/>
        <w:left w:val="none" w:sz="0" w:space="0" w:color="auto"/>
        <w:bottom w:val="none" w:sz="0" w:space="0" w:color="auto"/>
        <w:right w:val="none" w:sz="0" w:space="0" w:color="auto"/>
      </w:divBdr>
    </w:div>
    <w:div w:id="129717203">
      <w:marLeft w:val="640"/>
      <w:marRight w:val="0"/>
      <w:marTop w:val="0"/>
      <w:marBottom w:val="0"/>
      <w:divBdr>
        <w:top w:val="none" w:sz="0" w:space="0" w:color="auto"/>
        <w:left w:val="none" w:sz="0" w:space="0" w:color="auto"/>
        <w:bottom w:val="none" w:sz="0" w:space="0" w:color="auto"/>
        <w:right w:val="none" w:sz="0" w:space="0" w:color="auto"/>
      </w:divBdr>
    </w:div>
    <w:div w:id="129785859">
      <w:marLeft w:val="640"/>
      <w:marRight w:val="0"/>
      <w:marTop w:val="0"/>
      <w:marBottom w:val="0"/>
      <w:divBdr>
        <w:top w:val="none" w:sz="0" w:space="0" w:color="auto"/>
        <w:left w:val="none" w:sz="0" w:space="0" w:color="auto"/>
        <w:bottom w:val="none" w:sz="0" w:space="0" w:color="auto"/>
        <w:right w:val="none" w:sz="0" w:space="0" w:color="auto"/>
      </w:divBdr>
    </w:div>
    <w:div w:id="129787022">
      <w:marLeft w:val="640"/>
      <w:marRight w:val="0"/>
      <w:marTop w:val="0"/>
      <w:marBottom w:val="0"/>
      <w:divBdr>
        <w:top w:val="none" w:sz="0" w:space="0" w:color="auto"/>
        <w:left w:val="none" w:sz="0" w:space="0" w:color="auto"/>
        <w:bottom w:val="none" w:sz="0" w:space="0" w:color="auto"/>
        <w:right w:val="none" w:sz="0" w:space="0" w:color="auto"/>
      </w:divBdr>
    </w:div>
    <w:div w:id="129789198">
      <w:marLeft w:val="640"/>
      <w:marRight w:val="0"/>
      <w:marTop w:val="0"/>
      <w:marBottom w:val="0"/>
      <w:divBdr>
        <w:top w:val="none" w:sz="0" w:space="0" w:color="auto"/>
        <w:left w:val="none" w:sz="0" w:space="0" w:color="auto"/>
        <w:bottom w:val="none" w:sz="0" w:space="0" w:color="auto"/>
        <w:right w:val="none" w:sz="0" w:space="0" w:color="auto"/>
      </w:divBdr>
    </w:div>
    <w:div w:id="129827320">
      <w:marLeft w:val="640"/>
      <w:marRight w:val="0"/>
      <w:marTop w:val="0"/>
      <w:marBottom w:val="0"/>
      <w:divBdr>
        <w:top w:val="none" w:sz="0" w:space="0" w:color="auto"/>
        <w:left w:val="none" w:sz="0" w:space="0" w:color="auto"/>
        <w:bottom w:val="none" w:sz="0" w:space="0" w:color="auto"/>
        <w:right w:val="none" w:sz="0" w:space="0" w:color="auto"/>
      </w:divBdr>
    </w:div>
    <w:div w:id="129901336">
      <w:marLeft w:val="640"/>
      <w:marRight w:val="0"/>
      <w:marTop w:val="0"/>
      <w:marBottom w:val="0"/>
      <w:divBdr>
        <w:top w:val="none" w:sz="0" w:space="0" w:color="auto"/>
        <w:left w:val="none" w:sz="0" w:space="0" w:color="auto"/>
        <w:bottom w:val="none" w:sz="0" w:space="0" w:color="auto"/>
        <w:right w:val="none" w:sz="0" w:space="0" w:color="auto"/>
      </w:divBdr>
    </w:div>
    <w:div w:id="129977839">
      <w:marLeft w:val="640"/>
      <w:marRight w:val="0"/>
      <w:marTop w:val="0"/>
      <w:marBottom w:val="0"/>
      <w:divBdr>
        <w:top w:val="none" w:sz="0" w:space="0" w:color="auto"/>
        <w:left w:val="none" w:sz="0" w:space="0" w:color="auto"/>
        <w:bottom w:val="none" w:sz="0" w:space="0" w:color="auto"/>
        <w:right w:val="none" w:sz="0" w:space="0" w:color="auto"/>
      </w:divBdr>
    </w:div>
    <w:div w:id="129978848">
      <w:marLeft w:val="640"/>
      <w:marRight w:val="0"/>
      <w:marTop w:val="0"/>
      <w:marBottom w:val="0"/>
      <w:divBdr>
        <w:top w:val="none" w:sz="0" w:space="0" w:color="auto"/>
        <w:left w:val="none" w:sz="0" w:space="0" w:color="auto"/>
        <w:bottom w:val="none" w:sz="0" w:space="0" w:color="auto"/>
        <w:right w:val="none" w:sz="0" w:space="0" w:color="auto"/>
      </w:divBdr>
    </w:div>
    <w:div w:id="130024838">
      <w:marLeft w:val="640"/>
      <w:marRight w:val="0"/>
      <w:marTop w:val="0"/>
      <w:marBottom w:val="0"/>
      <w:divBdr>
        <w:top w:val="none" w:sz="0" w:space="0" w:color="auto"/>
        <w:left w:val="none" w:sz="0" w:space="0" w:color="auto"/>
        <w:bottom w:val="none" w:sz="0" w:space="0" w:color="auto"/>
        <w:right w:val="none" w:sz="0" w:space="0" w:color="auto"/>
      </w:divBdr>
    </w:div>
    <w:div w:id="130028078">
      <w:marLeft w:val="640"/>
      <w:marRight w:val="0"/>
      <w:marTop w:val="0"/>
      <w:marBottom w:val="0"/>
      <w:divBdr>
        <w:top w:val="none" w:sz="0" w:space="0" w:color="auto"/>
        <w:left w:val="none" w:sz="0" w:space="0" w:color="auto"/>
        <w:bottom w:val="none" w:sz="0" w:space="0" w:color="auto"/>
        <w:right w:val="none" w:sz="0" w:space="0" w:color="auto"/>
      </w:divBdr>
    </w:div>
    <w:div w:id="130055757">
      <w:marLeft w:val="640"/>
      <w:marRight w:val="0"/>
      <w:marTop w:val="0"/>
      <w:marBottom w:val="0"/>
      <w:divBdr>
        <w:top w:val="none" w:sz="0" w:space="0" w:color="auto"/>
        <w:left w:val="none" w:sz="0" w:space="0" w:color="auto"/>
        <w:bottom w:val="none" w:sz="0" w:space="0" w:color="auto"/>
        <w:right w:val="none" w:sz="0" w:space="0" w:color="auto"/>
      </w:divBdr>
    </w:div>
    <w:div w:id="130101681">
      <w:marLeft w:val="640"/>
      <w:marRight w:val="0"/>
      <w:marTop w:val="0"/>
      <w:marBottom w:val="0"/>
      <w:divBdr>
        <w:top w:val="none" w:sz="0" w:space="0" w:color="auto"/>
        <w:left w:val="none" w:sz="0" w:space="0" w:color="auto"/>
        <w:bottom w:val="none" w:sz="0" w:space="0" w:color="auto"/>
        <w:right w:val="none" w:sz="0" w:space="0" w:color="auto"/>
      </w:divBdr>
    </w:div>
    <w:div w:id="130101796">
      <w:marLeft w:val="640"/>
      <w:marRight w:val="0"/>
      <w:marTop w:val="0"/>
      <w:marBottom w:val="0"/>
      <w:divBdr>
        <w:top w:val="none" w:sz="0" w:space="0" w:color="auto"/>
        <w:left w:val="none" w:sz="0" w:space="0" w:color="auto"/>
        <w:bottom w:val="none" w:sz="0" w:space="0" w:color="auto"/>
        <w:right w:val="none" w:sz="0" w:space="0" w:color="auto"/>
      </w:divBdr>
    </w:div>
    <w:div w:id="130176227">
      <w:marLeft w:val="640"/>
      <w:marRight w:val="0"/>
      <w:marTop w:val="0"/>
      <w:marBottom w:val="0"/>
      <w:divBdr>
        <w:top w:val="none" w:sz="0" w:space="0" w:color="auto"/>
        <w:left w:val="none" w:sz="0" w:space="0" w:color="auto"/>
        <w:bottom w:val="none" w:sz="0" w:space="0" w:color="auto"/>
        <w:right w:val="none" w:sz="0" w:space="0" w:color="auto"/>
      </w:divBdr>
    </w:div>
    <w:div w:id="130247619">
      <w:marLeft w:val="640"/>
      <w:marRight w:val="0"/>
      <w:marTop w:val="0"/>
      <w:marBottom w:val="0"/>
      <w:divBdr>
        <w:top w:val="none" w:sz="0" w:space="0" w:color="auto"/>
        <w:left w:val="none" w:sz="0" w:space="0" w:color="auto"/>
        <w:bottom w:val="none" w:sz="0" w:space="0" w:color="auto"/>
        <w:right w:val="none" w:sz="0" w:space="0" w:color="auto"/>
      </w:divBdr>
    </w:div>
    <w:div w:id="130248202">
      <w:marLeft w:val="640"/>
      <w:marRight w:val="0"/>
      <w:marTop w:val="0"/>
      <w:marBottom w:val="0"/>
      <w:divBdr>
        <w:top w:val="none" w:sz="0" w:space="0" w:color="auto"/>
        <w:left w:val="none" w:sz="0" w:space="0" w:color="auto"/>
        <w:bottom w:val="none" w:sz="0" w:space="0" w:color="auto"/>
        <w:right w:val="none" w:sz="0" w:space="0" w:color="auto"/>
      </w:divBdr>
    </w:div>
    <w:div w:id="130293810">
      <w:marLeft w:val="640"/>
      <w:marRight w:val="0"/>
      <w:marTop w:val="0"/>
      <w:marBottom w:val="0"/>
      <w:divBdr>
        <w:top w:val="none" w:sz="0" w:space="0" w:color="auto"/>
        <w:left w:val="none" w:sz="0" w:space="0" w:color="auto"/>
        <w:bottom w:val="none" w:sz="0" w:space="0" w:color="auto"/>
        <w:right w:val="none" w:sz="0" w:space="0" w:color="auto"/>
      </w:divBdr>
    </w:div>
    <w:div w:id="130442726">
      <w:marLeft w:val="640"/>
      <w:marRight w:val="0"/>
      <w:marTop w:val="0"/>
      <w:marBottom w:val="0"/>
      <w:divBdr>
        <w:top w:val="none" w:sz="0" w:space="0" w:color="auto"/>
        <w:left w:val="none" w:sz="0" w:space="0" w:color="auto"/>
        <w:bottom w:val="none" w:sz="0" w:space="0" w:color="auto"/>
        <w:right w:val="none" w:sz="0" w:space="0" w:color="auto"/>
      </w:divBdr>
    </w:div>
    <w:div w:id="130443494">
      <w:marLeft w:val="640"/>
      <w:marRight w:val="0"/>
      <w:marTop w:val="0"/>
      <w:marBottom w:val="0"/>
      <w:divBdr>
        <w:top w:val="none" w:sz="0" w:space="0" w:color="auto"/>
        <w:left w:val="none" w:sz="0" w:space="0" w:color="auto"/>
        <w:bottom w:val="none" w:sz="0" w:space="0" w:color="auto"/>
        <w:right w:val="none" w:sz="0" w:space="0" w:color="auto"/>
      </w:divBdr>
    </w:div>
    <w:div w:id="130488653">
      <w:marLeft w:val="640"/>
      <w:marRight w:val="0"/>
      <w:marTop w:val="0"/>
      <w:marBottom w:val="0"/>
      <w:divBdr>
        <w:top w:val="none" w:sz="0" w:space="0" w:color="auto"/>
        <w:left w:val="none" w:sz="0" w:space="0" w:color="auto"/>
        <w:bottom w:val="none" w:sz="0" w:space="0" w:color="auto"/>
        <w:right w:val="none" w:sz="0" w:space="0" w:color="auto"/>
      </w:divBdr>
    </w:div>
    <w:div w:id="130488814">
      <w:marLeft w:val="640"/>
      <w:marRight w:val="0"/>
      <w:marTop w:val="0"/>
      <w:marBottom w:val="0"/>
      <w:divBdr>
        <w:top w:val="none" w:sz="0" w:space="0" w:color="auto"/>
        <w:left w:val="none" w:sz="0" w:space="0" w:color="auto"/>
        <w:bottom w:val="none" w:sz="0" w:space="0" w:color="auto"/>
        <w:right w:val="none" w:sz="0" w:space="0" w:color="auto"/>
      </w:divBdr>
    </w:div>
    <w:div w:id="130562124">
      <w:marLeft w:val="640"/>
      <w:marRight w:val="0"/>
      <w:marTop w:val="0"/>
      <w:marBottom w:val="0"/>
      <w:divBdr>
        <w:top w:val="none" w:sz="0" w:space="0" w:color="auto"/>
        <w:left w:val="none" w:sz="0" w:space="0" w:color="auto"/>
        <w:bottom w:val="none" w:sz="0" w:space="0" w:color="auto"/>
        <w:right w:val="none" w:sz="0" w:space="0" w:color="auto"/>
      </w:divBdr>
    </w:div>
    <w:div w:id="130563889">
      <w:marLeft w:val="640"/>
      <w:marRight w:val="0"/>
      <w:marTop w:val="0"/>
      <w:marBottom w:val="0"/>
      <w:divBdr>
        <w:top w:val="none" w:sz="0" w:space="0" w:color="auto"/>
        <w:left w:val="none" w:sz="0" w:space="0" w:color="auto"/>
        <w:bottom w:val="none" w:sz="0" w:space="0" w:color="auto"/>
        <w:right w:val="none" w:sz="0" w:space="0" w:color="auto"/>
      </w:divBdr>
    </w:div>
    <w:div w:id="130631939">
      <w:marLeft w:val="640"/>
      <w:marRight w:val="0"/>
      <w:marTop w:val="0"/>
      <w:marBottom w:val="0"/>
      <w:divBdr>
        <w:top w:val="none" w:sz="0" w:space="0" w:color="auto"/>
        <w:left w:val="none" w:sz="0" w:space="0" w:color="auto"/>
        <w:bottom w:val="none" w:sz="0" w:space="0" w:color="auto"/>
        <w:right w:val="none" w:sz="0" w:space="0" w:color="auto"/>
      </w:divBdr>
    </w:div>
    <w:div w:id="130632217">
      <w:marLeft w:val="640"/>
      <w:marRight w:val="0"/>
      <w:marTop w:val="0"/>
      <w:marBottom w:val="0"/>
      <w:divBdr>
        <w:top w:val="none" w:sz="0" w:space="0" w:color="auto"/>
        <w:left w:val="none" w:sz="0" w:space="0" w:color="auto"/>
        <w:bottom w:val="none" w:sz="0" w:space="0" w:color="auto"/>
        <w:right w:val="none" w:sz="0" w:space="0" w:color="auto"/>
      </w:divBdr>
    </w:div>
    <w:div w:id="130641109">
      <w:marLeft w:val="640"/>
      <w:marRight w:val="0"/>
      <w:marTop w:val="0"/>
      <w:marBottom w:val="0"/>
      <w:divBdr>
        <w:top w:val="none" w:sz="0" w:space="0" w:color="auto"/>
        <w:left w:val="none" w:sz="0" w:space="0" w:color="auto"/>
        <w:bottom w:val="none" w:sz="0" w:space="0" w:color="auto"/>
        <w:right w:val="none" w:sz="0" w:space="0" w:color="auto"/>
      </w:divBdr>
    </w:div>
    <w:div w:id="130683731">
      <w:marLeft w:val="640"/>
      <w:marRight w:val="0"/>
      <w:marTop w:val="0"/>
      <w:marBottom w:val="0"/>
      <w:divBdr>
        <w:top w:val="none" w:sz="0" w:space="0" w:color="auto"/>
        <w:left w:val="none" w:sz="0" w:space="0" w:color="auto"/>
        <w:bottom w:val="none" w:sz="0" w:space="0" w:color="auto"/>
        <w:right w:val="none" w:sz="0" w:space="0" w:color="auto"/>
      </w:divBdr>
    </w:div>
    <w:div w:id="130754705">
      <w:marLeft w:val="640"/>
      <w:marRight w:val="0"/>
      <w:marTop w:val="0"/>
      <w:marBottom w:val="0"/>
      <w:divBdr>
        <w:top w:val="none" w:sz="0" w:space="0" w:color="auto"/>
        <w:left w:val="none" w:sz="0" w:space="0" w:color="auto"/>
        <w:bottom w:val="none" w:sz="0" w:space="0" w:color="auto"/>
        <w:right w:val="none" w:sz="0" w:space="0" w:color="auto"/>
      </w:divBdr>
    </w:div>
    <w:div w:id="131018548">
      <w:marLeft w:val="640"/>
      <w:marRight w:val="0"/>
      <w:marTop w:val="0"/>
      <w:marBottom w:val="0"/>
      <w:divBdr>
        <w:top w:val="none" w:sz="0" w:space="0" w:color="auto"/>
        <w:left w:val="none" w:sz="0" w:space="0" w:color="auto"/>
        <w:bottom w:val="none" w:sz="0" w:space="0" w:color="auto"/>
        <w:right w:val="none" w:sz="0" w:space="0" w:color="auto"/>
      </w:divBdr>
    </w:div>
    <w:div w:id="131026559">
      <w:marLeft w:val="640"/>
      <w:marRight w:val="0"/>
      <w:marTop w:val="0"/>
      <w:marBottom w:val="0"/>
      <w:divBdr>
        <w:top w:val="none" w:sz="0" w:space="0" w:color="auto"/>
        <w:left w:val="none" w:sz="0" w:space="0" w:color="auto"/>
        <w:bottom w:val="none" w:sz="0" w:space="0" w:color="auto"/>
        <w:right w:val="none" w:sz="0" w:space="0" w:color="auto"/>
      </w:divBdr>
    </w:div>
    <w:div w:id="131027557">
      <w:marLeft w:val="640"/>
      <w:marRight w:val="0"/>
      <w:marTop w:val="0"/>
      <w:marBottom w:val="0"/>
      <w:divBdr>
        <w:top w:val="none" w:sz="0" w:space="0" w:color="auto"/>
        <w:left w:val="none" w:sz="0" w:space="0" w:color="auto"/>
        <w:bottom w:val="none" w:sz="0" w:space="0" w:color="auto"/>
        <w:right w:val="none" w:sz="0" w:space="0" w:color="auto"/>
      </w:divBdr>
    </w:div>
    <w:div w:id="131098752">
      <w:marLeft w:val="640"/>
      <w:marRight w:val="0"/>
      <w:marTop w:val="0"/>
      <w:marBottom w:val="0"/>
      <w:divBdr>
        <w:top w:val="none" w:sz="0" w:space="0" w:color="auto"/>
        <w:left w:val="none" w:sz="0" w:space="0" w:color="auto"/>
        <w:bottom w:val="none" w:sz="0" w:space="0" w:color="auto"/>
        <w:right w:val="none" w:sz="0" w:space="0" w:color="auto"/>
      </w:divBdr>
    </w:div>
    <w:div w:id="131101146">
      <w:marLeft w:val="640"/>
      <w:marRight w:val="0"/>
      <w:marTop w:val="0"/>
      <w:marBottom w:val="0"/>
      <w:divBdr>
        <w:top w:val="none" w:sz="0" w:space="0" w:color="auto"/>
        <w:left w:val="none" w:sz="0" w:space="0" w:color="auto"/>
        <w:bottom w:val="none" w:sz="0" w:space="0" w:color="auto"/>
        <w:right w:val="none" w:sz="0" w:space="0" w:color="auto"/>
      </w:divBdr>
    </w:div>
    <w:div w:id="131137776">
      <w:marLeft w:val="640"/>
      <w:marRight w:val="0"/>
      <w:marTop w:val="0"/>
      <w:marBottom w:val="0"/>
      <w:divBdr>
        <w:top w:val="none" w:sz="0" w:space="0" w:color="auto"/>
        <w:left w:val="none" w:sz="0" w:space="0" w:color="auto"/>
        <w:bottom w:val="none" w:sz="0" w:space="0" w:color="auto"/>
        <w:right w:val="none" w:sz="0" w:space="0" w:color="auto"/>
      </w:divBdr>
    </w:div>
    <w:div w:id="131139459">
      <w:marLeft w:val="640"/>
      <w:marRight w:val="0"/>
      <w:marTop w:val="0"/>
      <w:marBottom w:val="0"/>
      <w:divBdr>
        <w:top w:val="none" w:sz="0" w:space="0" w:color="auto"/>
        <w:left w:val="none" w:sz="0" w:space="0" w:color="auto"/>
        <w:bottom w:val="none" w:sz="0" w:space="0" w:color="auto"/>
        <w:right w:val="none" w:sz="0" w:space="0" w:color="auto"/>
      </w:divBdr>
    </w:div>
    <w:div w:id="131170183">
      <w:marLeft w:val="640"/>
      <w:marRight w:val="0"/>
      <w:marTop w:val="0"/>
      <w:marBottom w:val="0"/>
      <w:divBdr>
        <w:top w:val="none" w:sz="0" w:space="0" w:color="auto"/>
        <w:left w:val="none" w:sz="0" w:space="0" w:color="auto"/>
        <w:bottom w:val="none" w:sz="0" w:space="0" w:color="auto"/>
        <w:right w:val="none" w:sz="0" w:space="0" w:color="auto"/>
      </w:divBdr>
    </w:div>
    <w:div w:id="131215431">
      <w:marLeft w:val="640"/>
      <w:marRight w:val="0"/>
      <w:marTop w:val="0"/>
      <w:marBottom w:val="0"/>
      <w:divBdr>
        <w:top w:val="none" w:sz="0" w:space="0" w:color="auto"/>
        <w:left w:val="none" w:sz="0" w:space="0" w:color="auto"/>
        <w:bottom w:val="none" w:sz="0" w:space="0" w:color="auto"/>
        <w:right w:val="none" w:sz="0" w:space="0" w:color="auto"/>
      </w:divBdr>
    </w:div>
    <w:div w:id="131216582">
      <w:marLeft w:val="640"/>
      <w:marRight w:val="0"/>
      <w:marTop w:val="0"/>
      <w:marBottom w:val="0"/>
      <w:divBdr>
        <w:top w:val="none" w:sz="0" w:space="0" w:color="auto"/>
        <w:left w:val="none" w:sz="0" w:space="0" w:color="auto"/>
        <w:bottom w:val="none" w:sz="0" w:space="0" w:color="auto"/>
        <w:right w:val="none" w:sz="0" w:space="0" w:color="auto"/>
      </w:divBdr>
    </w:div>
    <w:div w:id="131287540">
      <w:marLeft w:val="640"/>
      <w:marRight w:val="0"/>
      <w:marTop w:val="0"/>
      <w:marBottom w:val="0"/>
      <w:divBdr>
        <w:top w:val="none" w:sz="0" w:space="0" w:color="auto"/>
        <w:left w:val="none" w:sz="0" w:space="0" w:color="auto"/>
        <w:bottom w:val="none" w:sz="0" w:space="0" w:color="auto"/>
        <w:right w:val="none" w:sz="0" w:space="0" w:color="auto"/>
      </w:divBdr>
    </w:div>
    <w:div w:id="131293989">
      <w:marLeft w:val="640"/>
      <w:marRight w:val="0"/>
      <w:marTop w:val="0"/>
      <w:marBottom w:val="0"/>
      <w:divBdr>
        <w:top w:val="none" w:sz="0" w:space="0" w:color="auto"/>
        <w:left w:val="none" w:sz="0" w:space="0" w:color="auto"/>
        <w:bottom w:val="none" w:sz="0" w:space="0" w:color="auto"/>
        <w:right w:val="none" w:sz="0" w:space="0" w:color="auto"/>
      </w:divBdr>
    </w:div>
    <w:div w:id="131363671">
      <w:marLeft w:val="640"/>
      <w:marRight w:val="0"/>
      <w:marTop w:val="0"/>
      <w:marBottom w:val="0"/>
      <w:divBdr>
        <w:top w:val="none" w:sz="0" w:space="0" w:color="auto"/>
        <w:left w:val="none" w:sz="0" w:space="0" w:color="auto"/>
        <w:bottom w:val="none" w:sz="0" w:space="0" w:color="auto"/>
        <w:right w:val="none" w:sz="0" w:space="0" w:color="auto"/>
      </w:divBdr>
    </w:div>
    <w:div w:id="131405217">
      <w:marLeft w:val="640"/>
      <w:marRight w:val="0"/>
      <w:marTop w:val="0"/>
      <w:marBottom w:val="0"/>
      <w:divBdr>
        <w:top w:val="none" w:sz="0" w:space="0" w:color="auto"/>
        <w:left w:val="none" w:sz="0" w:space="0" w:color="auto"/>
        <w:bottom w:val="none" w:sz="0" w:space="0" w:color="auto"/>
        <w:right w:val="none" w:sz="0" w:space="0" w:color="auto"/>
      </w:divBdr>
    </w:div>
    <w:div w:id="131412897">
      <w:marLeft w:val="640"/>
      <w:marRight w:val="0"/>
      <w:marTop w:val="0"/>
      <w:marBottom w:val="0"/>
      <w:divBdr>
        <w:top w:val="none" w:sz="0" w:space="0" w:color="auto"/>
        <w:left w:val="none" w:sz="0" w:space="0" w:color="auto"/>
        <w:bottom w:val="none" w:sz="0" w:space="0" w:color="auto"/>
        <w:right w:val="none" w:sz="0" w:space="0" w:color="auto"/>
      </w:divBdr>
    </w:div>
    <w:div w:id="131413956">
      <w:marLeft w:val="640"/>
      <w:marRight w:val="0"/>
      <w:marTop w:val="0"/>
      <w:marBottom w:val="0"/>
      <w:divBdr>
        <w:top w:val="none" w:sz="0" w:space="0" w:color="auto"/>
        <w:left w:val="none" w:sz="0" w:space="0" w:color="auto"/>
        <w:bottom w:val="none" w:sz="0" w:space="0" w:color="auto"/>
        <w:right w:val="none" w:sz="0" w:space="0" w:color="auto"/>
      </w:divBdr>
    </w:div>
    <w:div w:id="131484828">
      <w:marLeft w:val="640"/>
      <w:marRight w:val="0"/>
      <w:marTop w:val="0"/>
      <w:marBottom w:val="0"/>
      <w:divBdr>
        <w:top w:val="none" w:sz="0" w:space="0" w:color="auto"/>
        <w:left w:val="none" w:sz="0" w:space="0" w:color="auto"/>
        <w:bottom w:val="none" w:sz="0" w:space="0" w:color="auto"/>
        <w:right w:val="none" w:sz="0" w:space="0" w:color="auto"/>
      </w:divBdr>
    </w:div>
    <w:div w:id="131486986">
      <w:marLeft w:val="640"/>
      <w:marRight w:val="0"/>
      <w:marTop w:val="0"/>
      <w:marBottom w:val="0"/>
      <w:divBdr>
        <w:top w:val="none" w:sz="0" w:space="0" w:color="auto"/>
        <w:left w:val="none" w:sz="0" w:space="0" w:color="auto"/>
        <w:bottom w:val="none" w:sz="0" w:space="0" w:color="auto"/>
        <w:right w:val="none" w:sz="0" w:space="0" w:color="auto"/>
      </w:divBdr>
    </w:div>
    <w:div w:id="131560220">
      <w:marLeft w:val="640"/>
      <w:marRight w:val="0"/>
      <w:marTop w:val="0"/>
      <w:marBottom w:val="0"/>
      <w:divBdr>
        <w:top w:val="none" w:sz="0" w:space="0" w:color="auto"/>
        <w:left w:val="none" w:sz="0" w:space="0" w:color="auto"/>
        <w:bottom w:val="none" w:sz="0" w:space="0" w:color="auto"/>
        <w:right w:val="none" w:sz="0" w:space="0" w:color="auto"/>
      </w:divBdr>
    </w:div>
    <w:div w:id="131560311">
      <w:marLeft w:val="640"/>
      <w:marRight w:val="0"/>
      <w:marTop w:val="0"/>
      <w:marBottom w:val="0"/>
      <w:divBdr>
        <w:top w:val="none" w:sz="0" w:space="0" w:color="auto"/>
        <w:left w:val="none" w:sz="0" w:space="0" w:color="auto"/>
        <w:bottom w:val="none" w:sz="0" w:space="0" w:color="auto"/>
        <w:right w:val="none" w:sz="0" w:space="0" w:color="auto"/>
      </w:divBdr>
    </w:div>
    <w:div w:id="131561798">
      <w:marLeft w:val="640"/>
      <w:marRight w:val="0"/>
      <w:marTop w:val="0"/>
      <w:marBottom w:val="0"/>
      <w:divBdr>
        <w:top w:val="none" w:sz="0" w:space="0" w:color="auto"/>
        <w:left w:val="none" w:sz="0" w:space="0" w:color="auto"/>
        <w:bottom w:val="none" w:sz="0" w:space="0" w:color="auto"/>
        <w:right w:val="none" w:sz="0" w:space="0" w:color="auto"/>
      </w:divBdr>
    </w:div>
    <w:div w:id="131562025">
      <w:marLeft w:val="640"/>
      <w:marRight w:val="0"/>
      <w:marTop w:val="0"/>
      <w:marBottom w:val="0"/>
      <w:divBdr>
        <w:top w:val="none" w:sz="0" w:space="0" w:color="auto"/>
        <w:left w:val="none" w:sz="0" w:space="0" w:color="auto"/>
        <w:bottom w:val="none" w:sz="0" w:space="0" w:color="auto"/>
        <w:right w:val="none" w:sz="0" w:space="0" w:color="auto"/>
      </w:divBdr>
    </w:div>
    <w:div w:id="131563510">
      <w:marLeft w:val="640"/>
      <w:marRight w:val="0"/>
      <w:marTop w:val="0"/>
      <w:marBottom w:val="0"/>
      <w:divBdr>
        <w:top w:val="none" w:sz="0" w:space="0" w:color="auto"/>
        <w:left w:val="none" w:sz="0" w:space="0" w:color="auto"/>
        <w:bottom w:val="none" w:sz="0" w:space="0" w:color="auto"/>
        <w:right w:val="none" w:sz="0" w:space="0" w:color="auto"/>
      </w:divBdr>
    </w:div>
    <w:div w:id="131605000">
      <w:marLeft w:val="640"/>
      <w:marRight w:val="0"/>
      <w:marTop w:val="0"/>
      <w:marBottom w:val="0"/>
      <w:divBdr>
        <w:top w:val="none" w:sz="0" w:space="0" w:color="auto"/>
        <w:left w:val="none" w:sz="0" w:space="0" w:color="auto"/>
        <w:bottom w:val="none" w:sz="0" w:space="0" w:color="auto"/>
        <w:right w:val="none" w:sz="0" w:space="0" w:color="auto"/>
      </w:divBdr>
    </w:div>
    <w:div w:id="131606622">
      <w:marLeft w:val="640"/>
      <w:marRight w:val="0"/>
      <w:marTop w:val="0"/>
      <w:marBottom w:val="0"/>
      <w:divBdr>
        <w:top w:val="none" w:sz="0" w:space="0" w:color="auto"/>
        <w:left w:val="none" w:sz="0" w:space="0" w:color="auto"/>
        <w:bottom w:val="none" w:sz="0" w:space="0" w:color="auto"/>
        <w:right w:val="none" w:sz="0" w:space="0" w:color="auto"/>
      </w:divBdr>
    </w:div>
    <w:div w:id="131673473">
      <w:marLeft w:val="640"/>
      <w:marRight w:val="0"/>
      <w:marTop w:val="0"/>
      <w:marBottom w:val="0"/>
      <w:divBdr>
        <w:top w:val="none" w:sz="0" w:space="0" w:color="auto"/>
        <w:left w:val="none" w:sz="0" w:space="0" w:color="auto"/>
        <w:bottom w:val="none" w:sz="0" w:space="0" w:color="auto"/>
        <w:right w:val="none" w:sz="0" w:space="0" w:color="auto"/>
      </w:divBdr>
    </w:div>
    <w:div w:id="131676325">
      <w:marLeft w:val="640"/>
      <w:marRight w:val="0"/>
      <w:marTop w:val="0"/>
      <w:marBottom w:val="0"/>
      <w:divBdr>
        <w:top w:val="none" w:sz="0" w:space="0" w:color="auto"/>
        <w:left w:val="none" w:sz="0" w:space="0" w:color="auto"/>
        <w:bottom w:val="none" w:sz="0" w:space="0" w:color="auto"/>
        <w:right w:val="none" w:sz="0" w:space="0" w:color="auto"/>
      </w:divBdr>
    </w:div>
    <w:div w:id="131677268">
      <w:marLeft w:val="640"/>
      <w:marRight w:val="0"/>
      <w:marTop w:val="0"/>
      <w:marBottom w:val="0"/>
      <w:divBdr>
        <w:top w:val="none" w:sz="0" w:space="0" w:color="auto"/>
        <w:left w:val="none" w:sz="0" w:space="0" w:color="auto"/>
        <w:bottom w:val="none" w:sz="0" w:space="0" w:color="auto"/>
        <w:right w:val="none" w:sz="0" w:space="0" w:color="auto"/>
      </w:divBdr>
    </w:div>
    <w:div w:id="131677653">
      <w:marLeft w:val="640"/>
      <w:marRight w:val="0"/>
      <w:marTop w:val="0"/>
      <w:marBottom w:val="0"/>
      <w:divBdr>
        <w:top w:val="none" w:sz="0" w:space="0" w:color="auto"/>
        <w:left w:val="none" w:sz="0" w:space="0" w:color="auto"/>
        <w:bottom w:val="none" w:sz="0" w:space="0" w:color="auto"/>
        <w:right w:val="none" w:sz="0" w:space="0" w:color="auto"/>
      </w:divBdr>
    </w:div>
    <w:div w:id="131750383">
      <w:marLeft w:val="640"/>
      <w:marRight w:val="0"/>
      <w:marTop w:val="0"/>
      <w:marBottom w:val="0"/>
      <w:divBdr>
        <w:top w:val="none" w:sz="0" w:space="0" w:color="auto"/>
        <w:left w:val="none" w:sz="0" w:space="0" w:color="auto"/>
        <w:bottom w:val="none" w:sz="0" w:space="0" w:color="auto"/>
        <w:right w:val="none" w:sz="0" w:space="0" w:color="auto"/>
      </w:divBdr>
    </w:div>
    <w:div w:id="131794464">
      <w:marLeft w:val="640"/>
      <w:marRight w:val="0"/>
      <w:marTop w:val="0"/>
      <w:marBottom w:val="0"/>
      <w:divBdr>
        <w:top w:val="none" w:sz="0" w:space="0" w:color="auto"/>
        <w:left w:val="none" w:sz="0" w:space="0" w:color="auto"/>
        <w:bottom w:val="none" w:sz="0" w:space="0" w:color="auto"/>
        <w:right w:val="none" w:sz="0" w:space="0" w:color="auto"/>
      </w:divBdr>
    </w:div>
    <w:div w:id="131795995">
      <w:marLeft w:val="640"/>
      <w:marRight w:val="0"/>
      <w:marTop w:val="0"/>
      <w:marBottom w:val="0"/>
      <w:divBdr>
        <w:top w:val="none" w:sz="0" w:space="0" w:color="auto"/>
        <w:left w:val="none" w:sz="0" w:space="0" w:color="auto"/>
        <w:bottom w:val="none" w:sz="0" w:space="0" w:color="auto"/>
        <w:right w:val="none" w:sz="0" w:space="0" w:color="auto"/>
      </w:divBdr>
    </w:div>
    <w:div w:id="131796156">
      <w:marLeft w:val="640"/>
      <w:marRight w:val="0"/>
      <w:marTop w:val="0"/>
      <w:marBottom w:val="0"/>
      <w:divBdr>
        <w:top w:val="none" w:sz="0" w:space="0" w:color="auto"/>
        <w:left w:val="none" w:sz="0" w:space="0" w:color="auto"/>
        <w:bottom w:val="none" w:sz="0" w:space="0" w:color="auto"/>
        <w:right w:val="none" w:sz="0" w:space="0" w:color="auto"/>
      </w:divBdr>
    </w:div>
    <w:div w:id="131799003">
      <w:marLeft w:val="640"/>
      <w:marRight w:val="0"/>
      <w:marTop w:val="0"/>
      <w:marBottom w:val="0"/>
      <w:divBdr>
        <w:top w:val="none" w:sz="0" w:space="0" w:color="auto"/>
        <w:left w:val="none" w:sz="0" w:space="0" w:color="auto"/>
        <w:bottom w:val="none" w:sz="0" w:space="0" w:color="auto"/>
        <w:right w:val="none" w:sz="0" w:space="0" w:color="auto"/>
      </w:divBdr>
    </w:div>
    <w:div w:id="131824290">
      <w:marLeft w:val="640"/>
      <w:marRight w:val="0"/>
      <w:marTop w:val="0"/>
      <w:marBottom w:val="0"/>
      <w:divBdr>
        <w:top w:val="none" w:sz="0" w:space="0" w:color="auto"/>
        <w:left w:val="none" w:sz="0" w:space="0" w:color="auto"/>
        <w:bottom w:val="none" w:sz="0" w:space="0" w:color="auto"/>
        <w:right w:val="none" w:sz="0" w:space="0" w:color="auto"/>
      </w:divBdr>
    </w:div>
    <w:div w:id="131825533">
      <w:marLeft w:val="640"/>
      <w:marRight w:val="0"/>
      <w:marTop w:val="0"/>
      <w:marBottom w:val="0"/>
      <w:divBdr>
        <w:top w:val="none" w:sz="0" w:space="0" w:color="auto"/>
        <w:left w:val="none" w:sz="0" w:space="0" w:color="auto"/>
        <w:bottom w:val="none" w:sz="0" w:space="0" w:color="auto"/>
        <w:right w:val="none" w:sz="0" w:space="0" w:color="auto"/>
      </w:divBdr>
    </w:div>
    <w:div w:id="131945501">
      <w:marLeft w:val="640"/>
      <w:marRight w:val="0"/>
      <w:marTop w:val="0"/>
      <w:marBottom w:val="0"/>
      <w:divBdr>
        <w:top w:val="none" w:sz="0" w:space="0" w:color="auto"/>
        <w:left w:val="none" w:sz="0" w:space="0" w:color="auto"/>
        <w:bottom w:val="none" w:sz="0" w:space="0" w:color="auto"/>
        <w:right w:val="none" w:sz="0" w:space="0" w:color="auto"/>
      </w:divBdr>
    </w:div>
    <w:div w:id="131945774">
      <w:marLeft w:val="640"/>
      <w:marRight w:val="0"/>
      <w:marTop w:val="0"/>
      <w:marBottom w:val="0"/>
      <w:divBdr>
        <w:top w:val="none" w:sz="0" w:space="0" w:color="auto"/>
        <w:left w:val="none" w:sz="0" w:space="0" w:color="auto"/>
        <w:bottom w:val="none" w:sz="0" w:space="0" w:color="auto"/>
        <w:right w:val="none" w:sz="0" w:space="0" w:color="auto"/>
      </w:divBdr>
    </w:div>
    <w:div w:id="131950397">
      <w:marLeft w:val="640"/>
      <w:marRight w:val="0"/>
      <w:marTop w:val="0"/>
      <w:marBottom w:val="0"/>
      <w:divBdr>
        <w:top w:val="none" w:sz="0" w:space="0" w:color="auto"/>
        <w:left w:val="none" w:sz="0" w:space="0" w:color="auto"/>
        <w:bottom w:val="none" w:sz="0" w:space="0" w:color="auto"/>
        <w:right w:val="none" w:sz="0" w:space="0" w:color="auto"/>
      </w:divBdr>
    </w:div>
    <w:div w:id="131950498">
      <w:marLeft w:val="640"/>
      <w:marRight w:val="0"/>
      <w:marTop w:val="0"/>
      <w:marBottom w:val="0"/>
      <w:divBdr>
        <w:top w:val="none" w:sz="0" w:space="0" w:color="auto"/>
        <w:left w:val="none" w:sz="0" w:space="0" w:color="auto"/>
        <w:bottom w:val="none" w:sz="0" w:space="0" w:color="auto"/>
        <w:right w:val="none" w:sz="0" w:space="0" w:color="auto"/>
      </w:divBdr>
    </w:div>
    <w:div w:id="132068488">
      <w:marLeft w:val="640"/>
      <w:marRight w:val="0"/>
      <w:marTop w:val="0"/>
      <w:marBottom w:val="0"/>
      <w:divBdr>
        <w:top w:val="none" w:sz="0" w:space="0" w:color="auto"/>
        <w:left w:val="none" w:sz="0" w:space="0" w:color="auto"/>
        <w:bottom w:val="none" w:sz="0" w:space="0" w:color="auto"/>
        <w:right w:val="none" w:sz="0" w:space="0" w:color="auto"/>
      </w:divBdr>
    </w:div>
    <w:div w:id="132143925">
      <w:marLeft w:val="640"/>
      <w:marRight w:val="0"/>
      <w:marTop w:val="0"/>
      <w:marBottom w:val="0"/>
      <w:divBdr>
        <w:top w:val="none" w:sz="0" w:space="0" w:color="auto"/>
        <w:left w:val="none" w:sz="0" w:space="0" w:color="auto"/>
        <w:bottom w:val="none" w:sz="0" w:space="0" w:color="auto"/>
        <w:right w:val="none" w:sz="0" w:space="0" w:color="auto"/>
      </w:divBdr>
    </w:div>
    <w:div w:id="132186759">
      <w:marLeft w:val="640"/>
      <w:marRight w:val="0"/>
      <w:marTop w:val="0"/>
      <w:marBottom w:val="0"/>
      <w:divBdr>
        <w:top w:val="none" w:sz="0" w:space="0" w:color="auto"/>
        <w:left w:val="none" w:sz="0" w:space="0" w:color="auto"/>
        <w:bottom w:val="none" w:sz="0" w:space="0" w:color="auto"/>
        <w:right w:val="none" w:sz="0" w:space="0" w:color="auto"/>
      </w:divBdr>
    </w:div>
    <w:div w:id="132211557">
      <w:marLeft w:val="640"/>
      <w:marRight w:val="0"/>
      <w:marTop w:val="0"/>
      <w:marBottom w:val="0"/>
      <w:divBdr>
        <w:top w:val="none" w:sz="0" w:space="0" w:color="auto"/>
        <w:left w:val="none" w:sz="0" w:space="0" w:color="auto"/>
        <w:bottom w:val="none" w:sz="0" w:space="0" w:color="auto"/>
        <w:right w:val="none" w:sz="0" w:space="0" w:color="auto"/>
      </w:divBdr>
    </w:div>
    <w:div w:id="132213978">
      <w:marLeft w:val="640"/>
      <w:marRight w:val="0"/>
      <w:marTop w:val="0"/>
      <w:marBottom w:val="0"/>
      <w:divBdr>
        <w:top w:val="none" w:sz="0" w:space="0" w:color="auto"/>
        <w:left w:val="none" w:sz="0" w:space="0" w:color="auto"/>
        <w:bottom w:val="none" w:sz="0" w:space="0" w:color="auto"/>
        <w:right w:val="none" w:sz="0" w:space="0" w:color="auto"/>
      </w:divBdr>
    </w:div>
    <w:div w:id="132262343">
      <w:marLeft w:val="640"/>
      <w:marRight w:val="0"/>
      <w:marTop w:val="0"/>
      <w:marBottom w:val="0"/>
      <w:divBdr>
        <w:top w:val="none" w:sz="0" w:space="0" w:color="auto"/>
        <w:left w:val="none" w:sz="0" w:space="0" w:color="auto"/>
        <w:bottom w:val="none" w:sz="0" w:space="0" w:color="auto"/>
        <w:right w:val="none" w:sz="0" w:space="0" w:color="auto"/>
      </w:divBdr>
    </w:div>
    <w:div w:id="132262436">
      <w:marLeft w:val="640"/>
      <w:marRight w:val="0"/>
      <w:marTop w:val="0"/>
      <w:marBottom w:val="0"/>
      <w:divBdr>
        <w:top w:val="none" w:sz="0" w:space="0" w:color="auto"/>
        <w:left w:val="none" w:sz="0" w:space="0" w:color="auto"/>
        <w:bottom w:val="none" w:sz="0" w:space="0" w:color="auto"/>
        <w:right w:val="none" w:sz="0" w:space="0" w:color="auto"/>
      </w:divBdr>
    </w:div>
    <w:div w:id="132335576">
      <w:marLeft w:val="640"/>
      <w:marRight w:val="0"/>
      <w:marTop w:val="0"/>
      <w:marBottom w:val="0"/>
      <w:divBdr>
        <w:top w:val="none" w:sz="0" w:space="0" w:color="auto"/>
        <w:left w:val="none" w:sz="0" w:space="0" w:color="auto"/>
        <w:bottom w:val="none" w:sz="0" w:space="0" w:color="auto"/>
        <w:right w:val="none" w:sz="0" w:space="0" w:color="auto"/>
      </w:divBdr>
    </w:div>
    <w:div w:id="132335753">
      <w:marLeft w:val="640"/>
      <w:marRight w:val="0"/>
      <w:marTop w:val="0"/>
      <w:marBottom w:val="0"/>
      <w:divBdr>
        <w:top w:val="none" w:sz="0" w:space="0" w:color="auto"/>
        <w:left w:val="none" w:sz="0" w:space="0" w:color="auto"/>
        <w:bottom w:val="none" w:sz="0" w:space="0" w:color="auto"/>
        <w:right w:val="none" w:sz="0" w:space="0" w:color="auto"/>
      </w:divBdr>
    </w:div>
    <w:div w:id="132405417">
      <w:marLeft w:val="640"/>
      <w:marRight w:val="0"/>
      <w:marTop w:val="0"/>
      <w:marBottom w:val="0"/>
      <w:divBdr>
        <w:top w:val="none" w:sz="0" w:space="0" w:color="auto"/>
        <w:left w:val="none" w:sz="0" w:space="0" w:color="auto"/>
        <w:bottom w:val="none" w:sz="0" w:space="0" w:color="auto"/>
        <w:right w:val="none" w:sz="0" w:space="0" w:color="auto"/>
      </w:divBdr>
    </w:div>
    <w:div w:id="132405598">
      <w:marLeft w:val="640"/>
      <w:marRight w:val="0"/>
      <w:marTop w:val="0"/>
      <w:marBottom w:val="0"/>
      <w:divBdr>
        <w:top w:val="none" w:sz="0" w:space="0" w:color="auto"/>
        <w:left w:val="none" w:sz="0" w:space="0" w:color="auto"/>
        <w:bottom w:val="none" w:sz="0" w:space="0" w:color="auto"/>
        <w:right w:val="none" w:sz="0" w:space="0" w:color="auto"/>
      </w:divBdr>
    </w:div>
    <w:div w:id="132413219">
      <w:marLeft w:val="640"/>
      <w:marRight w:val="0"/>
      <w:marTop w:val="0"/>
      <w:marBottom w:val="0"/>
      <w:divBdr>
        <w:top w:val="none" w:sz="0" w:space="0" w:color="auto"/>
        <w:left w:val="none" w:sz="0" w:space="0" w:color="auto"/>
        <w:bottom w:val="none" w:sz="0" w:space="0" w:color="auto"/>
        <w:right w:val="none" w:sz="0" w:space="0" w:color="auto"/>
      </w:divBdr>
    </w:div>
    <w:div w:id="132448550">
      <w:marLeft w:val="640"/>
      <w:marRight w:val="0"/>
      <w:marTop w:val="0"/>
      <w:marBottom w:val="0"/>
      <w:divBdr>
        <w:top w:val="none" w:sz="0" w:space="0" w:color="auto"/>
        <w:left w:val="none" w:sz="0" w:space="0" w:color="auto"/>
        <w:bottom w:val="none" w:sz="0" w:space="0" w:color="auto"/>
        <w:right w:val="none" w:sz="0" w:space="0" w:color="auto"/>
      </w:divBdr>
    </w:div>
    <w:div w:id="132522741">
      <w:marLeft w:val="640"/>
      <w:marRight w:val="0"/>
      <w:marTop w:val="0"/>
      <w:marBottom w:val="0"/>
      <w:divBdr>
        <w:top w:val="none" w:sz="0" w:space="0" w:color="auto"/>
        <w:left w:val="none" w:sz="0" w:space="0" w:color="auto"/>
        <w:bottom w:val="none" w:sz="0" w:space="0" w:color="auto"/>
        <w:right w:val="none" w:sz="0" w:space="0" w:color="auto"/>
      </w:divBdr>
    </w:div>
    <w:div w:id="132524265">
      <w:marLeft w:val="640"/>
      <w:marRight w:val="0"/>
      <w:marTop w:val="0"/>
      <w:marBottom w:val="0"/>
      <w:divBdr>
        <w:top w:val="none" w:sz="0" w:space="0" w:color="auto"/>
        <w:left w:val="none" w:sz="0" w:space="0" w:color="auto"/>
        <w:bottom w:val="none" w:sz="0" w:space="0" w:color="auto"/>
        <w:right w:val="none" w:sz="0" w:space="0" w:color="auto"/>
      </w:divBdr>
    </w:div>
    <w:div w:id="132530628">
      <w:marLeft w:val="640"/>
      <w:marRight w:val="0"/>
      <w:marTop w:val="0"/>
      <w:marBottom w:val="0"/>
      <w:divBdr>
        <w:top w:val="none" w:sz="0" w:space="0" w:color="auto"/>
        <w:left w:val="none" w:sz="0" w:space="0" w:color="auto"/>
        <w:bottom w:val="none" w:sz="0" w:space="0" w:color="auto"/>
        <w:right w:val="none" w:sz="0" w:space="0" w:color="auto"/>
      </w:divBdr>
    </w:div>
    <w:div w:id="132603356">
      <w:marLeft w:val="640"/>
      <w:marRight w:val="0"/>
      <w:marTop w:val="0"/>
      <w:marBottom w:val="0"/>
      <w:divBdr>
        <w:top w:val="none" w:sz="0" w:space="0" w:color="auto"/>
        <w:left w:val="none" w:sz="0" w:space="0" w:color="auto"/>
        <w:bottom w:val="none" w:sz="0" w:space="0" w:color="auto"/>
        <w:right w:val="none" w:sz="0" w:space="0" w:color="auto"/>
      </w:divBdr>
    </w:div>
    <w:div w:id="132604728">
      <w:marLeft w:val="640"/>
      <w:marRight w:val="0"/>
      <w:marTop w:val="0"/>
      <w:marBottom w:val="0"/>
      <w:divBdr>
        <w:top w:val="none" w:sz="0" w:space="0" w:color="auto"/>
        <w:left w:val="none" w:sz="0" w:space="0" w:color="auto"/>
        <w:bottom w:val="none" w:sz="0" w:space="0" w:color="auto"/>
        <w:right w:val="none" w:sz="0" w:space="0" w:color="auto"/>
      </w:divBdr>
    </w:div>
    <w:div w:id="132604811">
      <w:marLeft w:val="640"/>
      <w:marRight w:val="0"/>
      <w:marTop w:val="0"/>
      <w:marBottom w:val="0"/>
      <w:divBdr>
        <w:top w:val="none" w:sz="0" w:space="0" w:color="auto"/>
        <w:left w:val="none" w:sz="0" w:space="0" w:color="auto"/>
        <w:bottom w:val="none" w:sz="0" w:space="0" w:color="auto"/>
        <w:right w:val="none" w:sz="0" w:space="0" w:color="auto"/>
      </w:divBdr>
    </w:div>
    <w:div w:id="132645529">
      <w:marLeft w:val="640"/>
      <w:marRight w:val="0"/>
      <w:marTop w:val="0"/>
      <w:marBottom w:val="0"/>
      <w:divBdr>
        <w:top w:val="none" w:sz="0" w:space="0" w:color="auto"/>
        <w:left w:val="none" w:sz="0" w:space="0" w:color="auto"/>
        <w:bottom w:val="none" w:sz="0" w:space="0" w:color="auto"/>
        <w:right w:val="none" w:sz="0" w:space="0" w:color="auto"/>
      </w:divBdr>
    </w:div>
    <w:div w:id="132673181">
      <w:marLeft w:val="640"/>
      <w:marRight w:val="0"/>
      <w:marTop w:val="0"/>
      <w:marBottom w:val="0"/>
      <w:divBdr>
        <w:top w:val="none" w:sz="0" w:space="0" w:color="auto"/>
        <w:left w:val="none" w:sz="0" w:space="0" w:color="auto"/>
        <w:bottom w:val="none" w:sz="0" w:space="0" w:color="auto"/>
        <w:right w:val="none" w:sz="0" w:space="0" w:color="auto"/>
      </w:divBdr>
    </w:div>
    <w:div w:id="132721824">
      <w:marLeft w:val="640"/>
      <w:marRight w:val="0"/>
      <w:marTop w:val="0"/>
      <w:marBottom w:val="0"/>
      <w:divBdr>
        <w:top w:val="none" w:sz="0" w:space="0" w:color="auto"/>
        <w:left w:val="none" w:sz="0" w:space="0" w:color="auto"/>
        <w:bottom w:val="none" w:sz="0" w:space="0" w:color="auto"/>
        <w:right w:val="none" w:sz="0" w:space="0" w:color="auto"/>
      </w:divBdr>
    </w:div>
    <w:div w:id="132723050">
      <w:marLeft w:val="640"/>
      <w:marRight w:val="0"/>
      <w:marTop w:val="0"/>
      <w:marBottom w:val="0"/>
      <w:divBdr>
        <w:top w:val="none" w:sz="0" w:space="0" w:color="auto"/>
        <w:left w:val="none" w:sz="0" w:space="0" w:color="auto"/>
        <w:bottom w:val="none" w:sz="0" w:space="0" w:color="auto"/>
        <w:right w:val="none" w:sz="0" w:space="0" w:color="auto"/>
      </w:divBdr>
    </w:div>
    <w:div w:id="132724618">
      <w:marLeft w:val="640"/>
      <w:marRight w:val="0"/>
      <w:marTop w:val="0"/>
      <w:marBottom w:val="0"/>
      <w:divBdr>
        <w:top w:val="none" w:sz="0" w:space="0" w:color="auto"/>
        <w:left w:val="none" w:sz="0" w:space="0" w:color="auto"/>
        <w:bottom w:val="none" w:sz="0" w:space="0" w:color="auto"/>
        <w:right w:val="none" w:sz="0" w:space="0" w:color="auto"/>
      </w:divBdr>
    </w:div>
    <w:div w:id="132793016">
      <w:marLeft w:val="640"/>
      <w:marRight w:val="0"/>
      <w:marTop w:val="0"/>
      <w:marBottom w:val="0"/>
      <w:divBdr>
        <w:top w:val="none" w:sz="0" w:space="0" w:color="auto"/>
        <w:left w:val="none" w:sz="0" w:space="0" w:color="auto"/>
        <w:bottom w:val="none" w:sz="0" w:space="0" w:color="auto"/>
        <w:right w:val="none" w:sz="0" w:space="0" w:color="auto"/>
      </w:divBdr>
    </w:div>
    <w:div w:id="132795941">
      <w:marLeft w:val="640"/>
      <w:marRight w:val="0"/>
      <w:marTop w:val="0"/>
      <w:marBottom w:val="0"/>
      <w:divBdr>
        <w:top w:val="none" w:sz="0" w:space="0" w:color="auto"/>
        <w:left w:val="none" w:sz="0" w:space="0" w:color="auto"/>
        <w:bottom w:val="none" w:sz="0" w:space="0" w:color="auto"/>
        <w:right w:val="none" w:sz="0" w:space="0" w:color="auto"/>
      </w:divBdr>
    </w:div>
    <w:div w:id="132910189">
      <w:marLeft w:val="640"/>
      <w:marRight w:val="0"/>
      <w:marTop w:val="0"/>
      <w:marBottom w:val="0"/>
      <w:divBdr>
        <w:top w:val="none" w:sz="0" w:space="0" w:color="auto"/>
        <w:left w:val="none" w:sz="0" w:space="0" w:color="auto"/>
        <w:bottom w:val="none" w:sz="0" w:space="0" w:color="auto"/>
        <w:right w:val="none" w:sz="0" w:space="0" w:color="auto"/>
      </w:divBdr>
    </w:div>
    <w:div w:id="132918083">
      <w:marLeft w:val="640"/>
      <w:marRight w:val="0"/>
      <w:marTop w:val="0"/>
      <w:marBottom w:val="0"/>
      <w:divBdr>
        <w:top w:val="none" w:sz="0" w:space="0" w:color="auto"/>
        <w:left w:val="none" w:sz="0" w:space="0" w:color="auto"/>
        <w:bottom w:val="none" w:sz="0" w:space="0" w:color="auto"/>
        <w:right w:val="none" w:sz="0" w:space="0" w:color="auto"/>
      </w:divBdr>
    </w:div>
    <w:div w:id="132989386">
      <w:marLeft w:val="640"/>
      <w:marRight w:val="0"/>
      <w:marTop w:val="0"/>
      <w:marBottom w:val="0"/>
      <w:divBdr>
        <w:top w:val="none" w:sz="0" w:space="0" w:color="auto"/>
        <w:left w:val="none" w:sz="0" w:space="0" w:color="auto"/>
        <w:bottom w:val="none" w:sz="0" w:space="0" w:color="auto"/>
        <w:right w:val="none" w:sz="0" w:space="0" w:color="auto"/>
      </w:divBdr>
    </w:div>
    <w:div w:id="133059611">
      <w:marLeft w:val="640"/>
      <w:marRight w:val="0"/>
      <w:marTop w:val="0"/>
      <w:marBottom w:val="0"/>
      <w:divBdr>
        <w:top w:val="none" w:sz="0" w:space="0" w:color="auto"/>
        <w:left w:val="none" w:sz="0" w:space="0" w:color="auto"/>
        <w:bottom w:val="none" w:sz="0" w:space="0" w:color="auto"/>
        <w:right w:val="none" w:sz="0" w:space="0" w:color="auto"/>
      </w:divBdr>
    </w:div>
    <w:div w:id="133059687">
      <w:marLeft w:val="640"/>
      <w:marRight w:val="0"/>
      <w:marTop w:val="0"/>
      <w:marBottom w:val="0"/>
      <w:divBdr>
        <w:top w:val="none" w:sz="0" w:space="0" w:color="auto"/>
        <w:left w:val="none" w:sz="0" w:space="0" w:color="auto"/>
        <w:bottom w:val="none" w:sz="0" w:space="0" w:color="auto"/>
        <w:right w:val="none" w:sz="0" w:space="0" w:color="auto"/>
      </w:divBdr>
    </w:div>
    <w:div w:id="133065533">
      <w:marLeft w:val="640"/>
      <w:marRight w:val="0"/>
      <w:marTop w:val="0"/>
      <w:marBottom w:val="0"/>
      <w:divBdr>
        <w:top w:val="none" w:sz="0" w:space="0" w:color="auto"/>
        <w:left w:val="none" w:sz="0" w:space="0" w:color="auto"/>
        <w:bottom w:val="none" w:sz="0" w:space="0" w:color="auto"/>
        <w:right w:val="none" w:sz="0" w:space="0" w:color="auto"/>
      </w:divBdr>
    </w:div>
    <w:div w:id="133104022">
      <w:marLeft w:val="640"/>
      <w:marRight w:val="0"/>
      <w:marTop w:val="0"/>
      <w:marBottom w:val="0"/>
      <w:divBdr>
        <w:top w:val="none" w:sz="0" w:space="0" w:color="auto"/>
        <w:left w:val="none" w:sz="0" w:space="0" w:color="auto"/>
        <w:bottom w:val="none" w:sz="0" w:space="0" w:color="auto"/>
        <w:right w:val="none" w:sz="0" w:space="0" w:color="auto"/>
      </w:divBdr>
    </w:div>
    <w:div w:id="133104064">
      <w:marLeft w:val="640"/>
      <w:marRight w:val="0"/>
      <w:marTop w:val="0"/>
      <w:marBottom w:val="0"/>
      <w:divBdr>
        <w:top w:val="none" w:sz="0" w:space="0" w:color="auto"/>
        <w:left w:val="none" w:sz="0" w:space="0" w:color="auto"/>
        <w:bottom w:val="none" w:sz="0" w:space="0" w:color="auto"/>
        <w:right w:val="none" w:sz="0" w:space="0" w:color="auto"/>
      </w:divBdr>
    </w:div>
    <w:div w:id="133105392">
      <w:marLeft w:val="640"/>
      <w:marRight w:val="0"/>
      <w:marTop w:val="0"/>
      <w:marBottom w:val="0"/>
      <w:divBdr>
        <w:top w:val="none" w:sz="0" w:space="0" w:color="auto"/>
        <w:left w:val="none" w:sz="0" w:space="0" w:color="auto"/>
        <w:bottom w:val="none" w:sz="0" w:space="0" w:color="auto"/>
        <w:right w:val="none" w:sz="0" w:space="0" w:color="auto"/>
      </w:divBdr>
    </w:div>
    <w:div w:id="133106833">
      <w:marLeft w:val="640"/>
      <w:marRight w:val="0"/>
      <w:marTop w:val="0"/>
      <w:marBottom w:val="0"/>
      <w:divBdr>
        <w:top w:val="none" w:sz="0" w:space="0" w:color="auto"/>
        <w:left w:val="none" w:sz="0" w:space="0" w:color="auto"/>
        <w:bottom w:val="none" w:sz="0" w:space="0" w:color="auto"/>
        <w:right w:val="none" w:sz="0" w:space="0" w:color="auto"/>
      </w:divBdr>
    </w:div>
    <w:div w:id="133110441">
      <w:marLeft w:val="640"/>
      <w:marRight w:val="0"/>
      <w:marTop w:val="0"/>
      <w:marBottom w:val="0"/>
      <w:divBdr>
        <w:top w:val="none" w:sz="0" w:space="0" w:color="auto"/>
        <w:left w:val="none" w:sz="0" w:space="0" w:color="auto"/>
        <w:bottom w:val="none" w:sz="0" w:space="0" w:color="auto"/>
        <w:right w:val="none" w:sz="0" w:space="0" w:color="auto"/>
      </w:divBdr>
    </w:div>
    <w:div w:id="133135978">
      <w:marLeft w:val="640"/>
      <w:marRight w:val="0"/>
      <w:marTop w:val="0"/>
      <w:marBottom w:val="0"/>
      <w:divBdr>
        <w:top w:val="none" w:sz="0" w:space="0" w:color="auto"/>
        <w:left w:val="none" w:sz="0" w:space="0" w:color="auto"/>
        <w:bottom w:val="none" w:sz="0" w:space="0" w:color="auto"/>
        <w:right w:val="none" w:sz="0" w:space="0" w:color="auto"/>
      </w:divBdr>
    </w:div>
    <w:div w:id="133135998">
      <w:marLeft w:val="640"/>
      <w:marRight w:val="0"/>
      <w:marTop w:val="0"/>
      <w:marBottom w:val="0"/>
      <w:divBdr>
        <w:top w:val="none" w:sz="0" w:space="0" w:color="auto"/>
        <w:left w:val="none" w:sz="0" w:space="0" w:color="auto"/>
        <w:bottom w:val="none" w:sz="0" w:space="0" w:color="auto"/>
        <w:right w:val="none" w:sz="0" w:space="0" w:color="auto"/>
      </w:divBdr>
    </w:div>
    <w:div w:id="133177397">
      <w:marLeft w:val="0"/>
      <w:marRight w:val="0"/>
      <w:marTop w:val="0"/>
      <w:marBottom w:val="0"/>
      <w:divBdr>
        <w:top w:val="none" w:sz="0" w:space="0" w:color="auto"/>
        <w:left w:val="none" w:sz="0" w:space="0" w:color="auto"/>
        <w:bottom w:val="none" w:sz="0" w:space="0" w:color="auto"/>
        <w:right w:val="none" w:sz="0" w:space="0" w:color="auto"/>
      </w:divBdr>
    </w:div>
    <w:div w:id="133256948">
      <w:marLeft w:val="640"/>
      <w:marRight w:val="0"/>
      <w:marTop w:val="0"/>
      <w:marBottom w:val="0"/>
      <w:divBdr>
        <w:top w:val="none" w:sz="0" w:space="0" w:color="auto"/>
        <w:left w:val="none" w:sz="0" w:space="0" w:color="auto"/>
        <w:bottom w:val="none" w:sz="0" w:space="0" w:color="auto"/>
        <w:right w:val="none" w:sz="0" w:space="0" w:color="auto"/>
      </w:divBdr>
    </w:div>
    <w:div w:id="133304111">
      <w:marLeft w:val="640"/>
      <w:marRight w:val="0"/>
      <w:marTop w:val="0"/>
      <w:marBottom w:val="0"/>
      <w:divBdr>
        <w:top w:val="none" w:sz="0" w:space="0" w:color="auto"/>
        <w:left w:val="none" w:sz="0" w:space="0" w:color="auto"/>
        <w:bottom w:val="none" w:sz="0" w:space="0" w:color="auto"/>
        <w:right w:val="none" w:sz="0" w:space="0" w:color="auto"/>
      </w:divBdr>
    </w:div>
    <w:div w:id="133373514">
      <w:marLeft w:val="640"/>
      <w:marRight w:val="0"/>
      <w:marTop w:val="0"/>
      <w:marBottom w:val="0"/>
      <w:divBdr>
        <w:top w:val="none" w:sz="0" w:space="0" w:color="auto"/>
        <w:left w:val="none" w:sz="0" w:space="0" w:color="auto"/>
        <w:bottom w:val="none" w:sz="0" w:space="0" w:color="auto"/>
        <w:right w:val="none" w:sz="0" w:space="0" w:color="auto"/>
      </w:divBdr>
    </w:div>
    <w:div w:id="133377272">
      <w:marLeft w:val="640"/>
      <w:marRight w:val="0"/>
      <w:marTop w:val="0"/>
      <w:marBottom w:val="0"/>
      <w:divBdr>
        <w:top w:val="none" w:sz="0" w:space="0" w:color="auto"/>
        <w:left w:val="none" w:sz="0" w:space="0" w:color="auto"/>
        <w:bottom w:val="none" w:sz="0" w:space="0" w:color="auto"/>
        <w:right w:val="none" w:sz="0" w:space="0" w:color="auto"/>
      </w:divBdr>
    </w:div>
    <w:div w:id="133451601">
      <w:marLeft w:val="640"/>
      <w:marRight w:val="0"/>
      <w:marTop w:val="0"/>
      <w:marBottom w:val="0"/>
      <w:divBdr>
        <w:top w:val="none" w:sz="0" w:space="0" w:color="auto"/>
        <w:left w:val="none" w:sz="0" w:space="0" w:color="auto"/>
        <w:bottom w:val="none" w:sz="0" w:space="0" w:color="auto"/>
        <w:right w:val="none" w:sz="0" w:space="0" w:color="auto"/>
      </w:divBdr>
    </w:div>
    <w:div w:id="133453183">
      <w:marLeft w:val="640"/>
      <w:marRight w:val="0"/>
      <w:marTop w:val="0"/>
      <w:marBottom w:val="0"/>
      <w:divBdr>
        <w:top w:val="none" w:sz="0" w:space="0" w:color="auto"/>
        <w:left w:val="none" w:sz="0" w:space="0" w:color="auto"/>
        <w:bottom w:val="none" w:sz="0" w:space="0" w:color="auto"/>
        <w:right w:val="none" w:sz="0" w:space="0" w:color="auto"/>
      </w:divBdr>
    </w:div>
    <w:div w:id="133572114">
      <w:marLeft w:val="640"/>
      <w:marRight w:val="0"/>
      <w:marTop w:val="0"/>
      <w:marBottom w:val="0"/>
      <w:divBdr>
        <w:top w:val="none" w:sz="0" w:space="0" w:color="auto"/>
        <w:left w:val="none" w:sz="0" w:space="0" w:color="auto"/>
        <w:bottom w:val="none" w:sz="0" w:space="0" w:color="auto"/>
        <w:right w:val="none" w:sz="0" w:space="0" w:color="auto"/>
      </w:divBdr>
    </w:div>
    <w:div w:id="133714642">
      <w:marLeft w:val="640"/>
      <w:marRight w:val="0"/>
      <w:marTop w:val="0"/>
      <w:marBottom w:val="0"/>
      <w:divBdr>
        <w:top w:val="none" w:sz="0" w:space="0" w:color="auto"/>
        <w:left w:val="none" w:sz="0" w:space="0" w:color="auto"/>
        <w:bottom w:val="none" w:sz="0" w:space="0" w:color="auto"/>
        <w:right w:val="none" w:sz="0" w:space="0" w:color="auto"/>
      </w:divBdr>
    </w:div>
    <w:div w:id="133716311">
      <w:marLeft w:val="640"/>
      <w:marRight w:val="0"/>
      <w:marTop w:val="0"/>
      <w:marBottom w:val="0"/>
      <w:divBdr>
        <w:top w:val="none" w:sz="0" w:space="0" w:color="auto"/>
        <w:left w:val="none" w:sz="0" w:space="0" w:color="auto"/>
        <w:bottom w:val="none" w:sz="0" w:space="0" w:color="auto"/>
        <w:right w:val="none" w:sz="0" w:space="0" w:color="auto"/>
      </w:divBdr>
    </w:div>
    <w:div w:id="133717005">
      <w:marLeft w:val="640"/>
      <w:marRight w:val="0"/>
      <w:marTop w:val="0"/>
      <w:marBottom w:val="0"/>
      <w:divBdr>
        <w:top w:val="none" w:sz="0" w:space="0" w:color="auto"/>
        <w:left w:val="none" w:sz="0" w:space="0" w:color="auto"/>
        <w:bottom w:val="none" w:sz="0" w:space="0" w:color="auto"/>
        <w:right w:val="none" w:sz="0" w:space="0" w:color="auto"/>
      </w:divBdr>
    </w:div>
    <w:div w:id="133763364">
      <w:marLeft w:val="640"/>
      <w:marRight w:val="0"/>
      <w:marTop w:val="0"/>
      <w:marBottom w:val="0"/>
      <w:divBdr>
        <w:top w:val="none" w:sz="0" w:space="0" w:color="auto"/>
        <w:left w:val="none" w:sz="0" w:space="0" w:color="auto"/>
        <w:bottom w:val="none" w:sz="0" w:space="0" w:color="auto"/>
        <w:right w:val="none" w:sz="0" w:space="0" w:color="auto"/>
      </w:divBdr>
    </w:div>
    <w:div w:id="133763546">
      <w:marLeft w:val="640"/>
      <w:marRight w:val="0"/>
      <w:marTop w:val="0"/>
      <w:marBottom w:val="0"/>
      <w:divBdr>
        <w:top w:val="none" w:sz="0" w:space="0" w:color="auto"/>
        <w:left w:val="none" w:sz="0" w:space="0" w:color="auto"/>
        <w:bottom w:val="none" w:sz="0" w:space="0" w:color="auto"/>
        <w:right w:val="none" w:sz="0" w:space="0" w:color="auto"/>
      </w:divBdr>
    </w:div>
    <w:div w:id="133838527">
      <w:marLeft w:val="640"/>
      <w:marRight w:val="0"/>
      <w:marTop w:val="0"/>
      <w:marBottom w:val="0"/>
      <w:divBdr>
        <w:top w:val="none" w:sz="0" w:space="0" w:color="auto"/>
        <w:left w:val="none" w:sz="0" w:space="0" w:color="auto"/>
        <w:bottom w:val="none" w:sz="0" w:space="0" w:color="auto"/>
        <w:right w:val="none" w:sz="0" w:space="0" w:color="auto"/>
      </w:divBdr>
    </w:div>
    <w:div w:id="133917087">
      <w:marLeft w:val="640"/>
      <w:marRight w:val="0"/>
      <w:marTop w:val="0"/>
      <w:marBottom w:val="0"/>
      <w:divBdr>
        <w:top w:val="none" w:sz="0" w:space="0" w:color="auto"/>
        <w:left w:val="none" w:sz="0" w:space="0" w:color="auto"/>
        <w:bottom w:val="none" w:sz="0" w:space="0" w:color="auto"/>
        <w:right w:val="none" w:sz="0" w:space="0" w:color="auto"/>
      </w:divBdr>
    </w:div>
    <w:div w:id="133955800">
      <w:marLeft w:val="640"/>
      <w:marRight w:val="0"/>
      <w:marTop w:val="0"/>
      <w:marBottom w:val="0"/>
      <w:divBdr>
        <w:top w:val="none" w:sz="0" w:space="0" w:color="auto"/>
        <w:left w:val="none" w:sz="0" w:space="0" w:color="auto"/>
        <w:bottom w:val="none" w:sz="0" w:space="0" w:color="auto"/>
        <w:right w:val="none" w:sz="0" w:space="0" w:color="auto"/>
      </w:divBdr>
    </w:div>
    <w:div w:id="133958315">
      <w:marLeft w:val="640"/>
      <w:marRight w:val="0"/>
      <w:marTop w:val="0"/>
      <w:marBottom w:val="0"/>
      <w:divBdr>
        <w:top w:val="none" w:sz="0" w:space="0" w:color="auto"/>
        <w:left w:val="none" w:sz="0" w:space="0" w:color="auto"/>
        <w:bottom w:val="none" w:sz="0" w:space="0" w:color="auto"/>
        <w:right w:val="none" w:sz="0" w:space="0" w:color="auto"/>
      </w:divBdr>
    </w:div>
    <w:div w:id="133959265">
      <w:marLeft w:val="640"/>
      <w:marRight w:val="0"/>
      <w:marTop w:val="0"/>
      <w:marBottom w:val="0"/>
      <w:divBdr>
        <w:top w:val="none" w:sz="0" w:space="0" w:color="auto"/>
        <w:left w:val="none" w:sz="0" w:space="0" w:color="auto"/>
        <w:bottom w:val="none" w:sz="0" w:space="0" w:color="auto"/>
        <w:right w:val="none" w:sz="0" w:space="0" w:color="auto"/>
      </w:divBdr>
    </w:div>
    <w:div w:id="133984797">
      <w:marLeft w:val="640"/>
      <w:marRight w:val="0"/>
      <w:marTop w:val="0"/>
      <w:marBottom w:val="0"/>
      <w:divBdr>
        <w:top w:val="none" w:sz="0" w:space="0" w:color="auto"/>
        <w:left w:val="none" w:sz="0" w:space="0" w:color="auto"/>
        <w:bottom w:val="none" w:sz="0" w:space="0" w:color="auto"/>
        <w:right w:val="none" w:sz="0" w:space="0" w:color="auto"/>
      </w:divBdr>
    </w:div>
    <w:div w:id="134029485">
      <w:marLeft w:val="640"/>
      <w:marRight w:val="0"/>
      <w:marTop w:val="0"/>
      <w:marBottom w:val="0"/>
      <w:divBdr>
        <w:top w:val="none" w:sz="0" w:space="0" w:color="auto"/>
        <w:left w:val="none" w:sz="0" w:space="0" w:color="auto"/>
        <w:bottom w:val="none" w:sz="0" w:space="0" w:color="auto"/>
        <w:right w:val="none" w:sz="0" w:space="0" w:color="auto"/>
      </w:divBdr>
    </w:div>
    <w:div w:id="134103580">
      <w:marLeft w:val="640"/>
      <w:marRight w:val="0"/>
      <w:marTop w:val="0"/>
      <w:marBottom w:val="0"/>
      <w:divBdr>
        <w:top w:val="none" w:sz="0" w:space="0" w:color="auto"/>
        <w:left w:val="none" w:sz="0" w:space="0" w:color="auto"/>
        <w:bottom w:val="none" w:sz="0" w:space="0" w:color="auto"/>
        <w:right w:val="none" w:sz="0" w:space="0" w:color="auto"/>
      </w:divBdr>
    </w:div>
    <w:div w:id="134104731">
      <w:marLeft w:val="640"/>
      <w:marRight w:val="0"/>
      <w:marTop w:val="0"/>
      <w:marBottom w:val="0"/>
      <w:divBdr>
        <w:top w:val="none" w:sz="0" w:space="0" w:color="auto"/>
        <w:left w:val="none" w:sz="0" w:space="0" w:color="auto"/>
        <w:bottom w:val="none" w:sz="0" w:space="0" w:color="auto"/>
        <w:right w:val="none" w:sz="0" w:space="0" w:color="auto"/>
      </w:divBdr>
    </w:div>
    <w:div w:id="134105005">
      <w:marLeft w:val="640"/>
      <w:marRight w:val="0"/>
      <w:marTop w:val="0"/>
      <w:marBottom w:val="0"/>
      <w:divBdr>
        <w:top w:val="none" w:sz="0" w:space="0" w:color="auto"/>
        <w:left w:val="none" w:sz="0" w:space="0" w:color="auto"/>
        <w:bottom w:val="none" w:sz="0" w:space="0" w:color="auto"/>
        <w:right w:val="none" w:sz="0" w:space="0" w:color="auto"/>
      </w:divBdr>
    </w:div>
    <w:div w:id="134110430">
      <w:marLeft w:val="640"/>
      <w:marRight w:val="0"/>
      <w:marTop w:val="0"/>
      <w:marBottom w:val="0"/>
      <w:divBdr>
        <w:top w:val="none" w:sz="0" w:space="0" w:color="auto"/>
        <w:left w:val="none" w:sz="0" w:space="0" w:color="auto"/>
        <w:bottom w:val="none" w:sz="0" w:space="0" w:color="auto"/>
        <w:right w:val="none" w:sz="0" w:space="0" w:color="auto"/>
      </w:divBdr>
    </w:div>
    <w:div w:id="134153332">
      <w:marLeft w:val="640"/>
      <w:marRight w:val="0"/>
      <w:marTop w:val="0"/>
      <w:marBottom w:val="0"/>
      <w:divBdr>
        <w:top w:val="none" w:sz="0" w:space="0" w:color="auto"/>
        <w:left w:val="none" w:sz="0" w:space="0" w:color="auto"/>
        <w:bottom w:val="none" w:sz="0" w:space="0" w:color="auto"/>
        <w:right w:val="none" w:sz="0" w:space="0" w:color="auto"/>
      </w:divBdr>
    </w:div>
    <w:div w:id="134183815">
      <w:marLeft w:val="640"/>
      <w:marRight w:val="0"/>
      <w:marTop w:val="0"/>
      <w:marBottom w:val="0"/>
      <w:divBdr>
        <w:top w:val="none" w:sz="0" w:space="0" w:color="auto"/>
        <w:left w:val="none" w:sz="0" w:space="0" w:color="auto"/>
        <w:bottom w:val="none" w:sz="0" w:space="0" w:color="auto"/>
        <w:right w:val="none" w:sz="0" w:space="0" w:color="auto"/>
      </w:divBdr>
    </w:div>
    <w:div w:id="134184259">
      <w:marLeft w:val="640"/>
      <w:marRight w:val="0"/>
      <w:marTop w:val="0"/>
      <w:marBottom w:val="0"/>
      <w:divBdr>
        <w:top w:val="none" w:sz="0" w:space="0" w:color="auto"/>
        <w:left w:val="none" w:sz="0" w:space="0" w:color="auto"/>
        <w:bottom w:val="none" w:sz="0" w:space="0" w:color="auto"/>
        <w:right w:val="none" w:sz="0" w:space="0" w:color="auto"/>
      </w:divBdr>
    </w:div>
    <w:div w:id="134221139">
      <w:marLeft w:val="640"/>
      <w:marRight w:val="0"/>
      <w:marTop w:val="0"/>
      <w:marBottom w:val="0"/>
      <w:divBdr>
        <w:top w:val="none" w:sz="0" w:space="0" w:color="auto"/>
        <w:left w:val="none" w:sz="0" w:space="0" w:color="auto"/>
        <w:bottom w:val="none" w:sz="0" w:space="0" w:color="auto"/>
        <w:right w:val="none" w:sz="0" w:space="0" w:color="auto"/>
      </w:divBdr>
    </w:div>
    <w:div w:id="134228281">
      <w:marLeft w:val="640"/>
      <w:marRight w:val="0"/>
      <w:marTop w:val="0"/>
      <w:marBottom w:val="0"/>
      <w:divBdr>
        <w:top w:val="none" w:sz="0" w:space="0" w:color="auto"/>
        <w:left w:val="none" w:sz="0" w:space="0" w:color="auto"/>
        <w:bottom w:val="none" w:sz="0" w:space="0" w:color="auto"/>
        <w:right w:val="none" w:sz="0" w:space="0" w:color="auto"/>
      </w:divBdr>
    </w:div>
    <w:div w:id="134297118">
      <w:marLeft w:val="640"/>
      <w:marRight w:val="0"/>
      <w:marTop w:val="0"/>
      <w:marBottom w:val="0"/>
      <w:divBdr>
        <w:top w:val="none" w:sz="0" w:space="0" w:color="auto"/>
        <w:left w:val="none" w:sz="0" w:space="0" w:color="auto"/>
        <w:bottom w:val="none" w:sz="0" w:space="0" w:color="auto"/>
        <w:right w:val="none" w:sz="0" w:space="0" w:color="auto"/>
      </w:divBdr>
    </w:div>
    <w:div w:id="134297610">
      <w:marLeft w:val="640"/>
      <w:marRight w:val="0"/>
      <w:marTop w:val="0"/>
      <w:marBottom w:val="0"/>
      <w:divBdr>
        <w:top w:val="none" w:sz="0" w:space="0" w:color="auto"/>
        <w:left w:val="none" w:sz="0" w:space="0" w:color="auto"/>
        <w:bottom w:val="none" w:sz="0" w:space="0" w:color="auto"/>
        <w:right w:val="none" w:sz="0" w:space="0" w:color="auto"/>
      </w:divBdr>
    </w:div>
    <w:div w:id="134298708">
      <w:marLeft w:val="640"/>
      <w:marRight w:val="0"/>
      <w:marTop w:val="0"/>
      <w:marBottom w:val="0"/>
      <w:divBdr>
        <w:top w:val="none" w:sz="0" w:space="0" w:color="auto"/>
        <w:left w:val="none" w:sz="0" w:space="0" w:color="auto"/>
        <w:bottom w:val="none" w:sz="0" w:space="0" w:color="auto"/>
        <w:right w:val="none" w:sz="0" w:space="0" w:color="auto"/>
      </w:divBdr>
    </w:div>
    <w:div w:id="134299598">
      <w:marLeft w:val="640"/>
      <w:marRight w:val="0"/>
      <w:marTop w:val="0"/>
      <w:marBottom w:val="0"/>
      <w:divBdr>
        <w:top w:val="none" w:sz="0" w:space="0" w:color="auto"/>
        <w:left w:val="none" w:sz="0" w:space="0" w:color="auto"/>
        <w:bottom w:val="none" w:sz="0" w:space="0" w:color="auto"/>
        <w:right w:val="none" w:sz="0" w:space="0" w:color="auto"/>
      </w:divBdr>
    </w:div>
    <w:div w:id="134374670">
      <w:marLeft w:val="640"/>
      <w:marRight w:val="0"/>
      <w:marTop w:val="0"/>
      <w:marBottom w:val="0"/>
      <w:divBdr>
        <w:top w:val="none" w:sz="0" w:space="0" w:color="auto"/>
        <w:left w:val="none" w:sz="0" w:space="0" w:color="auto"/>
        <w:bottom w:val="none" w:sz="0" w:space="0" w:color="auto"/>
        <w:right w:val="none" w:sz="0" w:space="0" w:color="auto"/>
      </w:divBdr>
    </w:div>
    <w:div w:id="134415219">
      <w:marLeft w:val="640"/>
      <w:marRight w:val="0"/>
      <w:marTop w:val="0"/>
      <w:marBottom w:val="0"/>
      <w:divBdr>
        <w:top w:val="none" w:sz="0" w:space="0" w:color="auto"/>
        <w:left w:val="none" w:sz="0" w:space="0" w:color="auto"/>
        <w:bottom w:val="none" w:sz="0" w:space="0" w:color="auto"/>
        <w:right w:val="none" w:sz="0" w:space="0" w:color="auto"/>
      </w:divBdr>
    </w:div>
    <w:div w:id="134415591">
      <w:marLeft w:val="640"/>
      <w:marRight w:val="0"/>
      <w:marTop w:val="0"/>
      <w:marBottom w:val="0"/>
      <w:divBdr>
        <w:top w:val="none" w:sz="0" w:space="0" w:color="auto"/>
        <w:left w:val="none" w:sz="0" w:space="0" w:color="auto"/>
        <w:bottom w:val="none" w:sz="0" w:space="0" w:color="auto"/>
        <w:right w:val="none" w:sz="0" w:space="0" w:color="auto"/>
      </w:divBdr>
    </w:div>
    <w:div w:id="134417998">
      <w:marLeft w:val="640"/>
      <w:marRight w:val="0"/>
      <w:marTop w:val="0"/>
      <w:marBottom w:val="0"/>
      <w:divBdr>
        <w:top w:val="none" w:sz="0" w:space="0" w:color="auto"/>
        <w:left w:val="none" w:sz="0" w:space="0" w:color="auto"/>
        <w:bottom w:val="none" w:sz="0" w:space="0" w:color="auto"/>
        <w:right w:val="none" w:sz="0" w:space="0" w:color="auto"/>
      </w:divBdr>
    </w:div>
    <w:div w:id="134421489">
      <w:marLeft w:val="640"/>
      <w:marRight w:val="0"/>
      <w:marTop w:val="0"/>
      <w:marBottom w:val="0"/>
      <w:divBdr>
        <w:top w:val="none" w:sz="0" w:space="0" w:color="auto"/>
        <w:left w:val="none" w:sz="0" w:space="0" w:color="auto"/>
        <w:bottom w:val="none" w:sz="0" w:space="0" w:color="auto"/>
        <w:right w:val="none" w:sz="0" w:space="0" w:color="auto"/>
      </w:divBdr>
    </w:div>
    <w:div w:id="134564276">
      <w:marLeft w:val="640"/>
      <w:marRight w:val="0"/>
      <w:marTop w:val="0"/>
      <w:marBottom w:val="0"/>
      <w:divBdr>
        <w:top w:val="none" w:sz="0" w:space="0" w:color="auto"/>
        <w:left w:val="none" w:sz="0" w:space="0" w:color="auto"/>
        <w:bottom w:val="none" w:sz="0" w:space="0" w:color="auto"/>
        <w:right w:val="none" w:sz="0" w:space="0" w:color="auto"/>
      </w:divBdr>
    </w:div>
    <w:div w:id="134572551">
      <w:marLeft w:val="640"/>
      <w:marRight w:val="0"/>
      <w:marTop w:val="0"/>
      <w:marBottom w:val="0"/>
      <w:divBdr>
        <w:top w:val="none" w:sz="0" w:space="0" w:color="auto"/>
        <w:left w:val="none" w:sz="0" w:space="0" w:color="auto"/>
        <w:bottom w:val="none" w:sz="0" w:space="0" w:color="auto"/>
        <w:right w:val="none" w:sz="0" w:space="0" w:color="auto"/>
      </w:divBdr>
    </w:div>
    <w:div w:id="134612293">
      <w:marLeft w:val="640"/>
      <w:marRight w:val="0"/>
      <w:marTop w:val="0"/>
      <w:marBottom w:val="0"/>
      <w:divBdr>
        <w:top w:val="none" w:sz="0" w:space="0" w:color="auto"/>
        <w:left w:val="none" w:sz="0" w:space="0" w:color="auto"/>
        <w:bottom w:val="none" w:sz="0" w:space="0" w:color="auto"/>
        <w:right w:val="none" w:sz="0" w:space="0" w:color="auto"/>
      </w:divBdr>
    </w:div>
    <w:div w:id="134614534">
      <w:marLeft w:val="640"/>
      <w:marRight w:val="0"/>
      <w:marTop w:val="0"/>
      <w:marBottom w:val="0"/>
      <w:divBdr>
        <w:top w:val="none" w:sz="0" w:space="0" w:color="auto"/>
        <w:left w:val="none" w:sz="0" w:space="0" w:color="auto"/>
        <w:bottom w:val="none" w:sz="0" w:space="0" w:color="auto"/>
        <w:right w:val="none" w:sz="0" w:space="0" w:color="auto"/>
      </w:divBdr>
    </w:div>
    <w:div w:id="134688931">
      <w:marLeft w:val="640"/>
      <w:marRight w:val="0"/>
      <w:marTop w:val="0"/>
      <w:marBottom w:val="0"/>
      <w:divBdr>
        <w:top w:val="none" w:sz="0" w:space="0" w:color="auto"/>
        <w:left w:val="none" w:sz="0" w:space="0" w:color="auto"/>
        <w:bottom w:val="none" w:sz="0" w:space="0" w:color="auto"/>
        <w:right w:val="none" w:sz="0" w:space="0" w:color="auto"/>
      </w:divBdr>
    </w:div>
    <w:div w:id="134762698">
      <w:marLeft w:val="640"/>
      <w:marRight w:val="0"/>
      <w:marTop w:val="0"/>
      <w:marBottom w:val="0"/>
      <w:divBdr>
        <w:top w:val="none" w:sz="0" w:space="0" w:color="auto"/>
        <w:left w:val="none" w:sz="0" w:space="0" w:color="auto"/>
        <w:bottom w:val="none" w:sz="0" w:space="0" w:color="auto"/>
        <w:right w:val="none" w:sz="0" w:space="0" w:color="auto"/>
      </w:divBdr>
    </w:div>
    <w:div w:id="134834609">
      <w:marLeft w:val="640"/>
      <w:marRight w:val="0"/>
      <w:marTop w:val="0"/>
      <w:marBottom w:val="0"/>
      <w:divBdr>
        <w:top w:val="none" w:sz="0" w:space="0" w:color="auto"/>
        <w:left w:val="none" w:sz="0" w:space="0" w:color="auto"/>
        <w:bottom w:val="none" w:sz="0" w:space="0" w:color="auto"/>
        <w:right w:val="none" w:sz="0" w:space="0" w:color="auto"/>
      </w:divBdr>
    </w:div>
    <w:div w:id="134836271">
      <w:marLeft w:val="640"/>
      <w:marRight w:val="0"/>
      <w:marTop w:val="0"/>
      <w:marBottom w:val="0"/>
      <w:divBdr>
        <w:top w:val="none" w:sz="0" w:space="0" w:color="auto"/>
        <w:left w:val="none" w:sz="0" w:space="0" w:color="auto"/>
        <w:bottom w:val="none" w:sz="0" w:space="0" w:color="auto"/>
        <w:right w:val="none" w:sz="0" w:space="0" w:color="auto"/>
      </w:divBdr>
    </w:div>
    <w:div w:id="134878522">
      <w:marLeft w:val="640"/>
      <w:marRight w:val="0"/>
      <w:marTop w:val="0"/>
      <w:marBottom w:val="0"/>
      <w:divBdr>
        <w:top w:val="none" w:sz="0" w:space="0" w:color="auto"/>
        <w:left w:val="none" w:sz="0" w:space="0" w:color="auto"/>
        <w:bottom w:val="none" w:sz="0" w:space="0" w:color="auto"/>
        <w:right w:val="none" w:sz="0" w:space="0" w:color="auto"/>
      </w:divBdr>
    </w:div>
    <w:div w:id="134879289">
      <w:marLeft w:val="640"/>
      <w:marRight w:val="0"/>
      <w:marTop w:val="0"/>
      <w:marBottom w:val="0"/>
      <w:divBdr>
        <w:top w:val="none" w:sz="0" w:space="0" w:color="auto"/>
        <w:left w:val="none" w:sz="0" w:space="0" w:color="auto"/>
        <w:bottom w:val="none" w:sz="0" w:space="0" w:color="auto"/>
        <w:right w:val="none" w:sz="0" w:space="0" w:color="auto"/>
      </w:divBdr>
    </w:div>
    <w:div w:id="134882297">
      <w:marLeft w:val="640"/>
      <w:marRight w:val="0"/>
      <w:marTop w:val="0"/>
      <w:marBottom w:val="0"/>
      <w:divBdr>
        <w:top w:val="none" w:sz="0" w:space="0" w:color="auto"/>
        <w:left w:val="none" w:sz="0" w:space="0" w:color="auto"/>
        <w:bottom w:val="none" w:sz="0" w:space="0" w:color="auto"/>
        <w:right w:val="none" w:sz="0" w:space="0" w:color="auto"/>
      </w:divBdr>
    </w:div>
    <w:div w:id="134956864">
      <w:marLeft w:val="640"/>
      <w:marRight w:val="0"/>
      <w:marTop w:val="0"/>
      <w:marBottom w:val="0"/>
      <w:divBdr>
        <w:top w:val="none" w:sz="0" w:space="0" w:color="auto"/>
        <w:left w:val="none" w:sz="0" w:space="0" w:color="auto"/>
        <w:bottom w:val="none" w:sz="0" w:space="0" w:color="auto"/>
        <w:right w:val="none" w:sz="0" w:space="0" w:color="auto"/>
      </w:divBdr>
    </w:div>
    <w:div w:id="135030112">
      <w:marLeft w:val="640"/>
      <w:marRight w:val="0"/>
      <w:marTop w:val="0"/>
      <w:marBottom w:val="0"/>
      <w:divBdr>
        <w:top w:val="none" w:sz="0" w:space="0" w:color="auto"/>
        <w:left w:val="none" w:sz="0" w:space="0" w:color="auto"/>
        <w:bottom w:val="none" w:sz="0" w:space="0" w:color="auto"/>
        <w:right w:val="none" w:sz="0" w:space="0" w:color="auto"/>
      </w:divBdr>
    </w:div>
    <w:div w:id="135034283">
      <w:marLeft w:val="640"/>
      <w:marRight w:val="0"/>
      <w:marTop w:val="0"/>
      <w:marBottom w:val="0"/>
      <w:divBdr>
        <w:top w:val="none" w:sz="0" w:space="0" w:color="auto"/>
        <w:left w:val="none" w:sz="0" w:space="0" w:color="auto"/>
        <w:bottom w:val="none" w:sz="0" w:space="0" w:color="auto"/>
        <w:right w:val="none" w:sz="0" w:space="0" w:color="auto"/>
      </w:divBdr>
    </w:div>
    <w:div w:id="135070658">
      <w:marLeft w:val="640"/>
      <w:marRight w:val="0"/>
      <w:marTop w:val="0"/>
      <w:marBottom w:val="0"/>
      <w:divBdr>
        <w:top w:val="none" w:sz="0" w:space="0" w:color="auto"/>
        <w:left w:val="none" w:sz="0" w:space="0" w:color="auto"/>
        <w:bottom w:val="none" w:sz="0" w:space="0" w:color="auto"/>
        <w:right w:val="none" w:sz="0" w:space="0" w:color="auto"/>
      </w:divBdr>
    </w:div>
    <w:div w:id="135073547">
      <w:marLeft w:val="640"/>
      <w:marRight w:val="0"/>
      <w:marTop w:val="0"/>
      <w:marBottom w:val="0"/>
      <w:divBdr>
        <w:top w:val="none" w:sz="0" w:space="0" w:color="auto"/>
        <w:left w:val="none" w:sz="0" w:space="0" w:color="auto"/>
        <w:bottom w:val="none" w:sz="0" w:space="0" w:color="auto"/>
        <w:right w:val="none" w:sz="0" w:space="0" w:color="auto"/>
      </w:divBdr>
    </w:div>
    <w:div w:id="135073703">
      <w:marLeft w:val="640"/>
      <w:marRight w:val="0"/>
      <w:marTop w:val="0"/>
      <w:marBottom w:val="0"/>
      <w:divBdr>
        <w:top w:val="none" w:sz="0" w:space="0" w:color="auto"/>
        <w:left w:val="none" w:sz="0" w:space="0" w:color="auto"/>
        <w:bottom w:val="none" w:sz="0" w:space="0" w:color="auto"/>
        <w:right w:val="none" w:sz="0" w:space="0" w:color="auto"/>
      </w:divBdr>
    </w:div>
    <w:div w:id="135100848">
      <w:marLeft w:val="640"/>
      <w:marRight w:val="0"/>
      <w:marTop w:val="0"/>
      <w:marBottom w:val="0"/>
      <w:divBdr>
        <w:top w:val="none" w:sz="0" w:space="0" w:color="auto"/>
        <w:left w:val="none" w:sz="0" w:space="0" w:color="auto"/>
        <w:bottom w:val="none" w:sz="0" w:space="0" w:color="auto"/>
        <w:right w:val="none" w:sz="0" w:space="0" w:color="auto"/>
      </w:divBdr>
    </w:div>
    <w:div w:id="135100906">
      <w:marLeft w:val="640"/>
      <w:marRight w:val="0"/>
      <w:marTop w:val="0"/>
      <w:marBottom w:val="0"/>
      <w:divBdr>
        <w:top w:val="none" w:sz="0" w:space="0" w:color="auto"/>
        <w:left w:val="none" w:sz="0" w:space="0" w:color="auto"/>
        <w:bottom w:val="none" w:sz="0" w:space="0" w:color="auto"/>
        <w:right w:val="none" w:sz="0" w:space="0" w:color="auto"/>
      </w:divBdr>
    </w:div>
    <w:div w:id="135143157">
      <w:marLeft w:val="640"/>
      <w:marRight w:val="0"/>
      <w:marTop w:val="0"/>
      <w:marBottom w:val="0"/>
      <w:divBdr>
        <w:top w:val="none" w:sz="0" w:space="0" w:color="auto"/>
        <w:left w:val="none" w:sz="0" w:space="0" w:color="auto"/>
        <w:bottom w:val="none" w:sz="0" w:space="0" w:color="auto"/>
        <w:right w:val="none" w:sz="0" w:space="0" w:color="auto"/>
      </w:divBdr>
    </w:div>
    <w:div w:id="135144558">
      <w:marLeft w:val="640"/>
      <w:marRight w:val="0"/>
      <w:marTop w:val="0"/>
      <w:marBottom w:val="0"/>
      <w:divBdr>
        <w:top w:val="none" w:sz="0" w:space="0" w:color="auto"/>
        <w:left w:val="none" w:sz="0" w:space="0" w:color="auto"/>
        <w:bottom w:val="none" w:sz="0" w:space="0" w:color="auto"/>
        <w:right w:val="none" w:sz="0" w:space="0" w:color="auto"/>
      </w:divBdr>
    </w:div>
    <w:div w:id="135144872">
      <w:marLeft w:val="640"/>
      <w:marRight w:val="0"/>
      <w:marTop w:val="0"/>
      <w:marBottom w:val="0"/>
      <w:divBdr>
        <w:top w:val="none" w:sz="0" w:space="0" w:color="auto"/>
        <w:left w:val="none" w:sz="0" w:space="0" w:color="auto"/>
        <w:bottom w:val="none" w:sz="0" w:space="0" w:color="auto"/>
        <w:right w:val="none" w:sz="0" w:space="0" w:color="auto"/>
      </w:divBdr>
    </w:div>
    <w:div w:id="135144974">
      <w:marLeft w:val="640"/>
      <w:marRight w:val="0"/>
      <w:marTop w:val="0"/>
      <w:marBottom w:val="0"/>
      <w:divBdr>
        <w:top w:val="none" w:sz="0" w:space="0" w:color="auto"/>
        <w:left w:val="none" w:sz="0" w:space="0" w:color="auto"/>
        <w:bottom w:val="none" w:sz="0" w:space="0" w:color="auto"/>
        <w:right w:val="none" w:sz="0" w:space="0" w:color="auto"/>
      </w:divBdr>
    </w:div>
    <w:div w:id="135222297">
      <w:marLeft w:val="640"/>
      <w:marRight w:val="0"/>
      <w:marTop w:val="0"/>
      <w:marBottom w:val="0"/>
      <w:divBdr>
        <w:top w:val="none" w:sz="0" w:space="0" w:color="auto"/>
        <w:left w:val="none" w:sz="0" w:space="0" w:color="auto"/>
        <w:bottom w:val="none" w:sz="0" w:space="0" w:color="auto"/>
        <w:right w:val="none" w:sz="0" w:space="0" w:color="auto"/>
      </w:divBdr>
    </w:div>
    <w:div w:id="135222799">
      <w:marLeft w:val="640"/>
      <w:marRight w:val="0"/>
      <w:marTop w:val="0"/>
      <w:marBottom w:val="0"/>
      <w:divBdr>
        <w:top w:val="none" w:sz="0" w:space="0" w:color="auto"/>
        <w:left w:val="none" w:sz="0" w:space="0" w:color="auto"/>
        <w:bottom w:val="none" w:sz="0" w:space="0" w:color="auto"/>
        <w:right w:val="none" w:sz="0" w:space="0" w:color="auto"/>
      </w:divBdr>
    </w:div>
    <w:div w:id="135227151">
      <w:marLeft w:val="640"/>
      <w:marRight w:val="0"/>
      <w:marTop w:val="0"/>
      <w:marBottom w:val="0"/>
      <w:divBdr>
        <w:top w:val="none" w:sz="0" w:space="0" w:color="auto"/>
        <w:left w:val="none" w:sz="0" w:space="0" w:color="auto"/>
        <w:bottom w:val="none" w:sz="0" w:space="0" w:color="auto"/>
        <w:right w:val="none" w:sz="0" w:space="0" w:color="auto"/>
      </w:divBdr>
    </w:div>
    <w:div w:id="135295370">
      <w:marLeft w:val="640"/>
      <w:marRight w:val="0"/>
      <w:marTop w:val="0"/>
      <w:marBottom w:val="0"/>
      <w:divBdr>
        <w:top w:val="none" w:sz="0" w:space="0" w:color="auto"/>
        <w:left w:val="none" w:sz="0" w:space="0" w:color="auto"/>
        <w:bottom w:val="none" w:sz="0" w:space="0" w:color="auto"/>
        <w:right w:val="none" w:sz="0" w:space="0" w:color="auto"/>
      </w:divBdr>
    </w:div>
    <w:div w:id="135337250">
      <w:marLeft w:val="640"/>
      <w:marRight w:val="0"/>
      <w:marTop w:val="0"/>
      <w:marBottom w:val="0"/>
      <w:divBdr>
        <w:top w:val="none" w:sz="0" w:space="0" w:color="auto"/>
        <w:left w:val="none" w:sz="0" w:space="0" w:color="auto"/>
        <w:bottom w:val="none" w:sz="0" w:space="0" w:color="auto"/>
        <w:right w:val="none" w:sz="0" w:space="0" w:color="auto"/>
      </w:divBdr>
    </w:div>
    <w:div w:id="135494416">
      <w:marLeft w:val="640"/>
      <w:marRight w:val="0"/>
      <w:marTop w:val="0"/>
      <w:marBottom w:val="0"/>
      <w:divBdr>
        <w:top w:val="none" w:sz="0" w:space="0" w:color="auto"/>
        <w:left w:val="none" w:sz="0" w:space="0" w:color="auto"/>
        <w:bottom w:val="none" w:sz="0" w:space="0" w:color="auto"/>
        <w:right w:val="none" w:sz="0" w:space="0" w:color="auto"/>
      </w:divBdr>
    </w:div>
    <w:div w:id="135494459">
      <w:marLeft w:val="640"/>
      <w:marRight w:val="0"/>
      <w:marTop w:val="0"/>
      <w:marBottom w:val="0"/>
      <w:divBdr>
        <w:top w:val="none" w:sz="0" w:space="0" w:color="auto"/>
        <w:left w:val="none" w:sz="0" w:space="0" w:color="auto"/>
        <w:bottom w:val="none" w:sz="0" w:space="0" w:color="auto"/>
        <w:right w:val="none" w:sz="0" w:space="0" w:color="auto"/>
      </w:divBdr>
    </w:div>
    <w:div w:id="135530906">
      <w:marLeft w:val="640"/>
      <w:marRight w:val="0"/>
      <w:marTop w:val="0"/>
      <w:marBottom w:val="0"/>
      <w:divBdr>
        <w:top w:val="none" w:sz="0" w:space="0" w:color="auto"/>
        <w:left w:val="none" w:sz="0" w:space="0" w:color="auto"/>
        <w:bottom w:val="none" w:sz="0" w:space="0" w:color="auto"/>
        <w:right w:val="none" w:sz="0" w:space="0" w:color="auto"/>
      </w:divBdr>
    </w:div>
    <w:div w:id="135534179">
      <w:marLeft w:val="640"/>
      <w:marRight w:val="0"/>
      <w:marTop w:val="0"/>
      <w:marBottom w:val="0"/>
      <w:divBdr>
        <w:top w:val="none" w:sz="0" w:space="0" w:color="auto"/>
        <w:left w:val="none" w:sz="0" w:space="0" w:color="auto"/>
        <w:bottom w:val="none" w:sz="0" w:space="0" w:color="auto"/>
        <w:right w:val="none" w:sz="0" w:space="0" w:color="auto"/>
      </w:divBdr>
    </w:div>
    <w:div w:id="135605881">
      <w:marLeft w:val="640"/>
      <w:marRight w:val="0"/>
      <w:marTop w:val="0"/>
      <w:marBottom w:val="0"/>
      <w:divBdr>
        <w:top w:val="none" w:sz="0" w:space="0" w:color="auto"/>
        <w:left w:val="none" w:sz="0" w:space="0" w:color="auto"/>
        <w:bottom w:val="none" w:sz="0" w:space="0" w:color="auto"/>
        <w:right w:val="none" w:sz="0" w:space="0" w:color="auto"/>
      </w:divBdr>
    </w:div>
    <w:div w:id="135609553">
      <w:marLeft w:val="640"/>
      <w:marRight w:val="0"/>
      <w:marTop w:val="0"/>
      <w:marBottom w:val="0"/>
      <w:divBdr>
        <w:top w:val="none" w:sz="0" w:space="0" w:color="auto"/>
        <w:left w:val="none" w:sz="0" w:space="0" w:color="auto"/>
        <w:bottom w:val="none" w:sz="0" w:space="0" w:color="auto"/>
        <w:right w:val="none" w:sz="0" w:space="0" w:color="auto"/>
      </w:divBdr>
    </w:div>
    <w:div w:id="135613971">
      <w:marLeft w:val="640"/>
      <w:marRight w:val="0"/>
      <w:marTop w:val="0"/>
      <w:marBottom w:val="0"/>
      <w:divBdr>
        <w:top w:val="none" w:sz="0" w:space="0" w:color="auto"/>
        <w:left w:val="none" w:sz="0" w:space="0" w:color="auto"/>
        <w:bottom w:val="none" w:sz="0" w:space="0" w:color="auto"/>
        <w:right w:val="none" w:sz="0" w:space="0" w:color="auto"/>
      </w:divBdr>
    </w:div>
    <w:div w:id="135685185">
      <w:marLeft w:val="640"/>
      <w:marRight w:val="0"/>
      <w:marTop w:val="0"/>
      <w:marBottom w:val="0"/>
      <w:divBdr>
        <w:top w:val="none" w:sz="0" w:space="0" w:color="auto"/>
        <w:left w:val="none" w:sz="0" w:space="0" w:color="auto"/>
        <w:bottom w:val="none" w:sz="0" w:space="0" w:color="auto"/>
        <w:right w:val="none" w:sz="0" w:space="0" w:color="auto"/>
      </w:divBdr>
    </w:div>
    <w:div w:id="135805963">
      <w:marLeft w:val="640"/>
      <w:marRight w:val="0"/>
      <w:marTop w:val="0"/>
      <w:marBottom w:val="0"/>
      <w:divBdr>
        <w:top w:val="none" w:sz="0" w:space="0" w:color="auto"/>
        <w:left w:val="none" w:sz="0" w:space="0" w:color="auto"/>
        <w:bottom w:val="none" w:sz="0" w:space="0" w:color="auto"/>
        <w:right w:val="none" w:sz="0" w:space="0" w:color="auto"/>
      </w:divBdr>
    </w:div>
    <w:div w:id="135807449">
      <w:marLeft w:val="640"/>
      <w:marRight w:val="0"/>
      <w:marTop w:val="0"/>
      <w:marBottom w:val="0"/>
      <w:divBdr>
        <w:top w:val="none" w:sz="0" w:space="0" w:color="auto"/>
        <w:left w:val="none" w:sz="0" w:space="0" w:color="auto"/>
        <w:bottom w:val="none" w:sz="0" w:space="0" w:color="auto"/>
        <w:right w:val="none" w:sz="0" w:space="0" w:color="auto"/>
      </w:divBdr>
    </w:div>
    <w:div w:id="135874851">
      <w:marLeft w:val="640"/>
      <w:marRight w:val="0"/>
      <w:marTop w:val="0"/>
      <w:marBottom w:val="0"/>
      <w:divBdr>
        <w:top w:val="none" w:sz="0" w:space="0" w:color="auto"/>
        <w:left w:val="none" w:sz="0" w:space="0" w:color="auto"/>
        <w:bottom w:val="none" w:sz="0" w:space="0" w:color="auto"/>
        <w:right w:val="none" w:sz="0" w:space="0" w:color="auto"/>
      </w:divBdr>
    </w:div>
    <w:div w:id="135922184">
      <w:marLeft w:val="640"/>
      <w:marRight w:val="0"/>
      <w:marTop w:val="0"/>
      <w:marBottom w:val="0"/>
      <w:divBdr>
        <w:top w:val="none" w:sz="0" w:space="0" w:color="auto"/>
        <w:left w:val="none" w:sz="0" w:space="0" w:color="auto"/>
        <w:bottom w:val="none" w:sz="0" w:space="0" w:color="auto"/>
        <w:right w:val="none" w:sz="0" w:space="0" w:color="auto"/>
      </w:divBdr>
    </w:div>
    <w:div w:id="135923372">
      <w:marLeft w:val="640"/>
      <w:marRight w:val="0"/>
      <w:marTop w:val="0"/>
      <w:marBottom w:val="0"/>
      <w:divBdr>
        <w:top w:val="none" w:sz="0" w:space="0" w:color="auto"/>
        <w:left w:val="none" w:sz="0" w:space="0" w:color="auto"/>
        <w:bottom w:val="none" w:sz="0" w:space="0" w:color="auto"/>
        <w:right w:val="none" w:sz="0" w:space="0" w:color="auto"/>
      </w:divBdr>
    </w:div>
    <w:div w:id="135999284">
      <w:marLeft w:val="640"/>
      <w:marRight w:val="0"/>
      <w:marTop w:val="0"/>
      <w:marBottom w:val="0"/>
      <w:divBdr>
        <w:top w:val="none" w:sz="0" w:space="0" w:color="auto"/>
        <w:left w:val="none" w:sz="0" w:space="0" w:color="auto"/>
        <w:bottom w:val="none" w:sz="0" w:space="0" w:color="auto"/>
        <w:right w:val="none" w:sz="0" w:space="0" w:color="auto"/>
      </w:divBdr>
    </w:div>
    <w:div w:id="136068298">
      <w:marLeft w:val="640"/>
      <w:marRight w:val="0"/>
      <w:marTop w:val="0"/>
      <w:marBottom w:val="0"/>
      <w:divBdr>
        <w:top w:val="none" w:sz="0" w:space="0" w:color="auto"/>
        <w:left w:val="none" w:sz="0" w:space="0" w:color="auto"/>
        <w:bottom w:val="none" w:sz="0" w:space="0" w:color="auto"/>
        <w:right w:val="none" w:sz="0" w:space="0" w:color="auto"/>
      </w:divBdr>
    </w:div>
    <w:div w:id="136075441">
      <w:marLeft w:val="640"/>
      <w:marRight w:val="0"/>
      <w:marTop w:val="0"/>
      <w:marBottom w:val="0"/>
      <w:divBdr>
        <w:top w:val="none" w:sz="0" w:space="0" w:color="auto"/>
        <w:left w:val="none" w:sz="0" w:space="0" w:color="auto"/>
        <w:bottom w:val="none" w:sz="0" w:space="0" w:color="auto"/>
        <w:right w:val="none" w:sz="0" w:space="0" w:color="auto"/>
      </w:divBdr>
    </w:div>
    <w:div w:id="136143955">
      <w:marLeft w:val="640"/>
      <w:marRight w:val="0"/>
      <w:marTop w:val="0"/>
      <w:marBottom w:val="0"/>
      <w:divBdr>
        <w:top w:val="none" w:sz="0" w:space="0" w:color="auto"/>
        <w:left w:val="none" w:sz="0" w:space="0" w:color="auto"/>
        <w:bottom w:val="none" w:sz="0" w:space="0" w:color="auto"/>
        <w:right w:val="none" w:sz="0" w:space="0" w:color="auto"/>
      </w:divBdr>
    </w:div>
    <w:div w:id="136188595">
      <w:marLeft w:val="640"/>
      <w:marRight w:val="0"/>
      <w:marTop w:val="0"/>
      <w:marBottom w:val="0"/>
      <w:divBdr>
        <w:top w:val="none" w:sz="0" w:space="0" w:color="auto"/>
        <w:left w:val="none" w:sz="0" w:space="0" w:color="auto"/>
        <w:bottom w:val="none" w:sz="0" w:space="0" w:color="auto"/>
        <w:right w:val="none" w:sz="0" w:space="0" w:color="auto"/>
      </w:divBdr>
    </w:div>
    <w:div w:id="136189204">
      <w:marLeft w:val="640"/>
      <w:marRight w:val="0"/>
      <w:marTop w:val="0"/>
      <w:marBottom w:val="0"/>
      <w:divBdr>
        <w:top w:val="none" w:sz="0" w:space="0" w:color="auto"/>
        <w:left w:val="none" w:sz="0" w:space="0" w:color="auto"/>
        <w:bottom w:val="none" w:sz="0" w:space="0" w:color="auto"/>
        <w:right w:val="none" w:sz="0" w:space="0" w:color="auto"/>
      </w:divBdr>
    </w:div>
    <w:div w:id="136191036">
      <w:marLeft w:val="640"/>
      <w:marRight w:val="0"/>
      <w:marTop w:val="0"/>
      <w:marBottom w:val="0"/>
      <w:divBdr>
        <w:top w:val="none" w:sz="0" w:space="0" w:color="auto"/>
        <w:left w:val="none" w:sz="0" w:space="0" w:color="auto"/>
        <w:bottom w:val="none" w:sz="0" w:space="0" w:color="auto"/>
        <w:right w:val="none" w:sz="0" w:space="0" w:color="auto"/>
      </w:divBdr>
    </w:div>
    <w:div w:id="136191761">
      <w:marLeft w:val="640"/>
      <w:marRight w:val="0"/>
      <w:marTop w:val="0"/>
      <w:marBottom w:val="0"/>
      <w:divBdr>
        <w:top w:val="none" w:sz="0" w:space="0" w:color="auto"/>
        <w:left w:val="none" w:sz="0" w:space="0" w:color="auto"/>
        <w:bottom w:val="none" w:sz="0" w:space="0" w:color="auto"/>
        <w:right w:val="none" w:sz="0" w:space="0" w:color="auto"/>
      </w:divBdr>
    </w:div>
    <w:div w:id="136193736">
      <w:marLeft w:val="640"/>
      <w:marRight w:val="0"/>
      <w:marTop w:val="0"/>
      <w:marBottom w:val="0"/>
      <w:divBdr>
        <w:top w:val="none" w:sz="0" w:space="0" w:color="auto"/>
        <w:left w:val="none" w:sz="0" w:space="0" w:color="auto"/>
        <w:bottom w:val="none" w:sz="0" w:space="0" w:color="auto"/>
        <w:right w:val="none" w:sz="0" w:space="0" w:color="auto"/>
      </w:divBdr>
    </w:div>
    <w:div w:id="136267354">
      <w:marLeft w:val="640"/>
      <w:marRight w:val="0"/>
      <w:marTop w:val="0"/>
      <w:marBottom w:val="0"/>
      <w:divBdr>
        <w:top w:val="none" w:sz="0" w:space="0" w:color="auto"/>
        <w:left w:val="none" w:sz="0" w:space="0" w:color="auto"/>
        <w:bottom w:val="none" w:sz="0" w:space="0" w:color="auto"/>
        <w:right w:val="none" w:sz="0" w:space="0" w:color="auto"/>
      </w:divBdr>
    </w:div>
    <w:div w:id="136336280">
      <w:marLeft w:val="640"/>
      <w:marRight w:val="0"/>
      <w:marTop w:val="0"/>
      <w:marBottom w:val="0"/>
      <w:divBdr>
        <w:top w:val="none" w:sz="0" w:space="0" w:color="auto"/>
        <w:left w:val="none" w:sz="0" w:space="0" w:color="auto"/>
        <w:bottom w:val="none" w:sz="0" w:space="0" w:color="auto"/>
        <w:right w:val="none" w:sz="0" w:space="0" w:color="auto"/>
      </w:divBdr>
    </w:div>
    <w:div w:id="136338736">
      <w:marLeft w:val="640"/>
      <w:marRight w:val="0"/>
      <w:marTop w:val="0"/>
      <w:marBottom w:val="0"/>
      <w:divBdr>
        <w:top w:val="none" w:sz="0" w:space="0" w:color="auto"/>
        <w:left w:val="none" w:sz="0" w:space="0" w:color="auto"/>
        <w:bottom w:val="none" w:sz="0" w:space="0" w:color="auto"/>
        <w:right w:val="none" w:sz="0" w:space="0" w:color="auto"/>
      </w:divBdr>
    </w:div>
    <w:div w:id="136340413">
      <w:marLeft w:val="640"/>
      <w:marRight w:val="0"/>
      <w:marTop w:val="0"/>
      <w:marBottom w:val="0"/>
      <w:divBdr>
        <w:top w:val="none" w:sz="0" w:space="0" w:color="auto"/>
        <w:left w:val="none" w:sz="0" w:space="0" w:color="auto"/>
        <w:bottom w:val="none" w:sz="0" w:space="0" w:color="auto"/>
        <w:right w:val="none" w:sz="0" w:space="0" w:color="auto"/>
      </w:divBdr>
    </w:div>
    <w:div w:id="136340728">
      <w:marLeft w:val="640"/>
      <w:marRight w:val="0"/>
      <w:marTop w:val="0"/>
      <w:marBottom w:val="0"/>
      <w:divBdr>
        <w:top w:val="none" w:sz="0" w:space="0" w:color="auto"/>
        <w:left w:val="none" w:sz="0" w:space="0" w:color="auto"/>
        <w:bottom w:val="none" w:sz="0" w:space="0" w:color="auto"/>
        <w:right w:val="none" w:sz="0" w:space="0" w:color="auto"/>
      </w:divBdr>
    </w:div>
    <w:div w:id="136343162">
      <w:marLeft w:val="640"/>
      <w:marRight w:val="0"/>
      <w:marTop w:val="0"/>
      <w:marBottom w:val="0"/>
      <w:divBdr>
        <w:top w:val="none" w:sz="0" w:space="0" w:color="auto"/>
        <w:left w:val="none" w:sz="0" w:space="0" w:color="auto"/>
        <w:bottom w:val="none" w:sz="0" w:space="0" w:color="auto"/>
        <w:right w:val="none" w:sz="0" w:space="0" w:color="auto"/>
      </w:divBdr>
    </w:div>
    <w:div w:id="136458068">
      <w:marLeft w:val="640"/>
      <w:marRight w:val="0"/>
      <w:marTop w:val="0"/>
      <w:marBottom w:val="0"/>
      <w:divBdr>
        <w:top w:val="none" w:sz="0" w:space="0" w:color="auto"/>
        <w:left w:val="none" w:sz="0" w:space="0" w:color="auto"/>
        <w:bottom w:val="none" w:sz="0" w:space="0" w:color="auto"/>
        <w:right w:val="none" w:sz="0" w:space="0" w:color="auto"/>
      </w:divBdr>
    </w:div>
    <w:div w:id="136530404">
      <w:marLeft w:val="640"/>
      <w:marRight w:val="0"/>
      <w:marTop w:val="0"/>
      <w:marBottom w:val="0"/>
      <w:divBdr>
        <w:top w:val="none" w:sz="0" w:space="0" w:color="auto"/>
        <w:left w:val="none" w:sz="0" w:space="0" w:color="auto"/>
        <w:bottom w:val="none" w:sz="0" w:space="0" w:color="auto"/>
        <w:right w:val="none" w:sz="0" w:space="0" w:color="auto"/>
      </w:divBdr>
    </w:div>
    <w:div w:id="136535258">
      <w:marLeft w:val="640"/>
      <w:marRight w:val="0"/>
      <w:marTop w:val="0"/>
      <w:marBottom w:val="0"/>
      <w:divBdr>
        <w:top w:val="none" w:sz="0" w:space="0" w:color="auto"/>
        <w:left w:val="none" w:sz="0" w:space="0" w:color="auto"/>
        <w:bottom w:val="none" w:sz="0" w:space="0" w:color="auto"/>
        <w:right w:val="none" w:sz="0" w:space="0" w:color="auto"/>
      </w:divBdr>
    </w:div>
    <w:div w:id="136536396">
      <w:marLeft w:val="640"/>
      <w:marRight w:val="0"/>
      <w:marTop w:val="0"/>
      <w:marBottom w:val="0"/>
      <w:divBdr>
        <w:top w:val="none" w:sz="0" w:space="0" w:color="auto"/>
        <w:left w:val="none" w:sz="0" w:space="0" w:color="auto"/>
        <w:bottom w:val="none" w:sz="0" w:space="0" w:color="auto"/>
        <w:right w:val="none" w:sz="0" w:space="0" w:color="auto"/>
      </w:divBdr>
    </w:div>
    <w:div w:id="136579206">
      <w:marLeft w:val="640"/>
      <w:marRight w:val="0"/>
      <w:marTop w:val="0"/>
      <w:marBottom w:val="0"/>
      <w:divBdr>
        <w:top w:val="none" w:sz="0" w:space="0" w:color="auto"/>
        <w:left w:val="none" w:sz="0" w:space="0" w:color="auto"/>
        <w:bottom w:val="none" w:sz="0" w:space="0" w:color="auto"/>
        <w:right w:val="none" w:sz="0" w:space="0" w:color="auto"/>
      </w:divBdr>
    </w:div>
    <w:div w:id="136579880">
      <w:marLeft w:val="640"/>
      <w:marRight w:val="0"/>
      <w:marTop w:val="0"/>
      <w:marBottom w:val="0"/>
      <w:divBdr>
        <w:top w:val="none" w:sz="0" w:space="0" w:color="auto"/>
        <w:left w:val="none" w:sz="0" w:space="0" w:color="auto"/>
        <w:bottom w:val="none" w:sz="0" w:space="0" w:color="auto"/>
        <w:right w:val="none" w:sz="0" w:space="0" w:color="auto"/>
      </w:divBdr>
    </w:div>
    <w:div w:id="136655170">
      <w:marLeft w:val="640"/>
      <w:marRight w:val="0"/>
      <w:marTop w:val="0"/>
      <w:marBottom w:val="0"/>
      <w:divBdr>
        <w:top w:val="none" w:sz="0" w:space="0" w:color="auto"/>
        <w:left w:val="none" w:sz="0" w:space="0" w:color="auto"/>
        <w:bottom w:val="none" w:sz="0" w:space="0" w:color="auto"/>
        <w:right w:val="none" w:sz="0" w:space="0" w:color="auto"/>
      </w:divBdr>
    </w:div>
    <w:div w:id="136801349">
      <w:marLeft w:val="640"/>
      <w:marRight w:val="0"/>
      <w:marTop w:val="0"/>
      <w:marBottom w:val="0"/>
      <w:divBdr>
        <w:top w:val="none" w:sz="0" w:space="0" w:color="auto"/>
        <w:left w:val="none" w:sz="0" w:space="0" w:color="auto"/>
        <w:bottom w:val="none" w:sz="0" w:space="0" w:color="auto"/>
        <w:right w:val="none" w:sz="0" w:space="0" w:color="auto"/>
      </w:divBdr>
    </w:div>
    <w:div w:id="136801751">
      <w:marLeft w:val="640"/>
      <w:marRight w:val="0"/>
      <w:marTop w:val="0"/>
      <w:marBottom w:val="0"/>
      <w:divBdr>
        <w:top w:val="none" w:sz="0" w:space="0" w:color="auto"/>
        <w:left w:val="none" w:sz="0" w:space="0" w:color="auto"/>
        <w:bottom w:val="none" w:sz="0" w:space="0" w:color="auto"/>
        <w:right w:val="none" w:sz="0" w:space="0" w:color="auto"/>
      </w:divBdr>
    </w:div>
    <w:div w:id="136805917">
      <w:marLeft w:val="640"/>
      <w:marRight w:val="0"/>
      <w:marTop w:val="0"/>
      <w:marBottom w:val="0"/>
      <w:divBdr>
        <w:top w:val="none" w:sz="0" w:space="0" w:color="auto"/>
        <w:left w:val="none" w:sz="0" w:space="0" w:color="auto"/>
        <w:bottom w:val="none" w:sz="0" w:space="0" w:color="auto"/>
        <w:right w:val="none" w:sz="0" w:space="0" w:color="auto"/>
      </w:divBdr>
    </w:div>
    <w:div w:id="136845349">
      <w:marLeft w:val="640"/>
      <w:marRight w:val="0"/>
      <w:marTop w:val="0"/>
      <w:marBottom w:val="0"/>
      <w:divBdr>
        <w:top w:val="none" w:sz="0" w:space="0" w:color="auto"/>
        <w:left w:val="none" w:sz="0" w:space="0" w:color="auto"/>
        <w:bottom w:val="none" w:sz="0" w:space="0" w:color="auto"/>
        <w:right w:val="none" w:sz="0" w:space="0" w:color="auto"/>
      </w:divBdr>
    </w:div>
    <w:div w:id="136848627">
      <w:marLeft w:val="640"/>
      <w:marRight w:val="0"/>
      <w:marTop w:val="0"/>
      <w:marBottom w:val="0"/>
      <w:divBdr>
        <w:top w:val="none" w:sz="0" w:space="0" w:color="auto"/>
        <w:left w:val="none" w:sz="0" w:space="0" w:color="auto"/>
        <w:bottom w:val="none" w:sz="0" w:space="0" w:color="auto"/>
        <w:right w:val="none" w:sz="0" w:space="0" w:color="auto"/>
      </w:divBdr>
    </w:div>
    <w:div w:id="136916741">
      <w:marLeft w:val="640"/>
      <w:marRight w:val="0"/>
      <w:marTop w:val="0"/>
      <w:marBottom w:val="0"/>
      <w:divBdr>
        <w:top w:val="none" w:sz="0" w:space="0" w:color="auto"/>
        <w:left w:val="none" w:sz="0" w:space="0" w:color="auto"/>
        <w:bottom w:val="none" w:sz="0" w:space="0" w:color="auto"/>
        <w:right w:val="none" w:sz="0" w:space="0" w:color="auto"/>
      </w:divBdr>
    </w:div>
    <w:div w:id="136917794">
      <w:marLeft w:val="640"/>
      <w:marRight w:val="0"/>
      <w:marTop w:val="0"/>
      <w:marBottom w:val="0"/>
      <w:divBdr>
        <w:top w:val="none" w:sz="0" w:space="0" w:color="auto"/>
        <w:left w:val="none" w:sz="0" w:space="0" w:color="auto"/>
        <w:bottom w:val="none" w:sz="0" w:space="0" w:color="auto"/>
        <w:right w:val="none" w:sz="0" w:space="0" w:color="auto"/>
      </w:divBdr>
    </w:div>
    <w:div w:id="136920240">
      <w:marLeft w:val="640"/>
      <w:marRight w:val="0"/>
      <w:marTop w:val="0"/>
      <w:marBottom w:val="0"/>
      <w:divBdr>
        <w:top w:val="none" w:sz="0" w:space="0" w:color="auto"/>
        <w:left w:val="none" w:sz="0" w:space="0" w:color="auto"/>
        <w:bottom w:val="none" w:sz="0" w:space="0" w:color="auto"/>
        <w:right w:val="none" w:sz="0" w:space="0" w:color="auto"/>
      </w:divBdr>
    </w:div>
    <w:div w:id="136921497">
      <w:marLeft w:val="640"/>
      <w:marRight w:val="0"/>
      <w:marTop w:val="0"/>
      <w:marBottom w:val="0"/>
      <w:divBdr>
        <w:top w:val="none" w:sz="0" w:space="0" w:color="auto"/>
        <w:left w:val="none" w:sz="0" w:space="0" w:color="auto"/>
        <w:bottom w:val="none" w:sz="0" w:space="0" w:color="auto"/>
        <w:right w:val="none" w:sz="0" w:space="0" w:color="auto"/>
      </w:divBdr>
    </w:div>
    <w:div w:id="136923072">
      <w:marLeft w:val="640"/>
      <w:marRight w:val="0"/>
      <w:marTop w:val="0"/>
      <w:marBottom w:val="0"/>
      <w:divBdr>
        <w:top w:val="none" w:sz="0" w:space="0" w:color="auto"/>
        <w:left w:val="none" w:sz="0" w:space="0" w:color="auto"/>
        <w:bottom w:val="none" w:sz="0" w:space="0" w:color="auto"/>
        <w:right w:val="none" w:sz="0" w:space="0" w:color="auto"/>
      </w:divBdr>
    </w:div>
    <w:div w:id="136997998">
      <w:marLeft w:val="640"/>
      <w:marRight w:val="0"/>
      <w:marTop w:val="0"/>
      <w:marBottom w:val="0"/>
      <w:divBdr>
        <w:top w:val="none" w:sz="0" w:space="0" w:color="auto"/>
        <w:left w:val="none" w:sz="0" w:space="0" w:color="auto"/>
        <w:bottom w:val="none" w:sz="0" w:space="0" w:color="auto"/>
        <w:right w:val="none" w:sz="0" w:space="0" w:color="auto"/>
      </w:divBdr>
    </w:div>
    <w:div w:id="137042938">
      <w:marLeft w:val="640"/>
      <w:marRight w:val="0"/>
      <w:marTop w:val="0"/>
      <w:marBottom w:val="0"/>
      <w:divBdr>
        <w:top w:val="none" w:sz="0" w:space="0" w:color="auto"/>
        <w:left w:val="none" w:sz="0" w:space="0" w:color="auto"/>
        <w:bottom w:val="none" w:sz="0" w:space="0" w:color="auto"/>
        <w:right w:val="none" w:sz="0" w:space="0" w:color="auto"/>
      </w:divBdr>
    </w:div>
    <w:div w:id="137110041">
      <w:marLeft w:val="640"/>
      <w:marRight w:val="0"/>
      <w:marTop w:val="0"/>
      <w:marBottom w:val="0"/>
      <w:divBdr>
        <w:top w:val="none" w:sz="0" w:space="0" w:color="auto"/>
        <w:left w:val="none" w:sz="0" w:space="0" w:color="auto"/>
        <w:bottom w:val="none" w:sz="0" w:space="0" w:color="auto"/>
        <w:right w:val="none" w:sz="0" w:space="0" w:color="auto"/>
      </w:divBdr>
    </w:div>
    <w:div w:id="137187352">
      <w:marLeft w:val="640"/>
      <w:marRight w:val="0"/>
      <w:marTop w:val="0"/>
      <w:marBottom w:val="0"/>
      <w:divBdr>
        <w:top w:val="none" w:sz="0" w:space="0" w:color="auto"/>
        <w:left w:val="none" w:sz="0" w:space="0" w:color="auto"/>
        <w:bottom w:val="none" w:sz="0" w:space="0" w:color="auto"/>
        <w:right w:val="none" w:sz="0" w:space="0" w:color="auto"/>
      </w:divBdr>
    </w:div>
    <w:div w:id="137260947">
      <w:marLeft w:val="640"/>
      <w:marRight w:val="0"/>
      <w:marTop w:val="0"/>
      <w:marBottom w:val="0"/>
      <w:divBdr>
        <w:top w:val="none" w:sz="0" w:space="0" w:color="auto"/>
        <w:left w:val="none" w:sz="0" w:space="0" w:color="auto"/>
        <w:bottom w:val="none" w:sz="0" w:space="0" w:color="auto"/>
        <w:right w:val="none" w:sz="0" w:space="0" w:color="auto"/>
      </w:divBdr>
    </w:div>
    <w:div w:id="137302615">
      <w:marLeft w:val="640"/>
      <w:marRight w:val="0"/>
      <w:marTop w:val="0"/>
      <w:marBottom w:val="0"/>
      <w:divBdr>
        <w:top w:val="none" w:sz="0" w:space="0" w:color="auto"/>
        <w:left w:val="none" w:sz="0" w:space="0" w:color="auto"/>
        <w:bottom w:val="none" w:sz="0" w:space="0" w:color="auto"/>
        <w:right w:val="none" w:sz="0" w:space="0" w:color="auto"/>
      </w:divBdr>
    </w:div>
    <w:div w:id="137305813">
      <w:marLeft w:val="640"/>
      <w:marRight w:val="0"/>
      <w:marTop w:val="0"/>
      <w:marBottom w:val="0"/>
      <w:divBdr>
        <w:top w:val="none" w:sz="0" w:space="0" w:color="auto"/>
        <w:left w:val="none" w:sz="0" w:space="0" w:color="auto"/>
        <w:bottom w:val="none" w:sz="0" w:space="0" w:color="auto"/>
        <w:right w:val="none" w:sz="0" w:space="0" w:color="auto"/>
      </w:divBdr>
    </w:div>
    <w:div w:id="137384604">
      <w:marLeft w:val="640"/>
      <w:marRight w:val="0"/>
      <w:marTop w:val="0"/>
      <w:marBottom w:val="0"/>
      <w:divBdr>
        <w:top w:val="none" w:sz="0" w:space="0" w:color="auto"/>
        <w:left w:val="none" w:sz="0" w:space="0" w:color="auto"/>
        <w:bottom w:val="none" w:sz="0" w:space="0" w:color="auto"/>
        <w:right w:val="none" w:sz="0" w:space="0" w:color="auto"/>
      </w:divBdr>
    </w:div>
    <w:div w:id="137385000">
      <w:marLeft w:val="640"/>
      <w:marRight w:val="0"/>
      <w:marTop w:val="0"/>
      <w:marBottom w:val="0"/>
      <w:divBdr>
        <w:top w:val="none" w:sz="0" w:space="0" w:color="auto"/>
        <w:left w:val="none" w:sz="0" w:space="0" w:color="auto"/>
        <w:bottom w:val="none" w:sz="0" w:space="0" w:color="auto"/>
        <w:right w:val="none" w:sz="0" w:space="0" w:color="auto"/>
      </w:divBdr>
    </w:div>
    <w:div w:id="137385319">
      <w:marLeft w:val="640"/>
      <w:marRight w:val="0"/>
      <w:marTop w:val="0"/>
      <w:marBottom w:val="0"/>
      <w:divBdr>
        <w:top w:val="none" w:sz="0" w:space="0" w:color="auto"/>
        <w:left w:val="none" w:sz="0" w:space="0" w:color="auto"/>
        <w:bottom w:val="none" w:sz="0" w:space="0" w:color="auto"/>
        <w:right w:val="none" w:sz="0" w:space="0" w:color="auto"/>
      </w:divBdr>
    </w:div>
    <w:div w:id="137386028">
      <w:marLeft w:val="640"/>
      <w:marRight w:val="0"/>
      <w:marTop w:val="0"/>
      <w:marBottom w:val="0"/>
      <w:divBdr>
        <w:top w:val="none" w:sz="0" w:space="0" w:color="auto"/>
        <w:left w:val="none" w:sz="0" w:space="0" w:color="auto"/>
        <w:bottom w:val="none" w:sz="0" w:space="0" w:color="auto"/>
        <w:right w:val="none" w:sz="0" w:space="0" w:color="auto"/>
      </w:divBdr>
    </w:div>
    <w:div w:id="137461018">
      <w:marLeft w:val="640"/>
      <w:marRight w:val="0"/>
      <w:marTop w:val="0"/>
      <w:marBottom w:val="0"/>
      <w:divBdr>
        <w:top w:val="none" w:sz="0" w:space="0" w:color="auto"/>
        <w:left w:val="none" w:sz="0" w:space="0" w:color="auto"/>
        <w:bottom w:val="none" w:sz="0" w:space="0" w:color="auto"/>
        <w:right w:val="none" w:sz="0" w:space="0" w:color="auto"/>
      </w:divBdr>
    </w:div>
    <w:div w:id="137502480">
      <w:marLeft w:val="640"/>
      <w:marRight w:val="0"/>
      <w:marTop w:val="0"/>
      <w:marBottom w:val="0"/>
      <w:divBdr>
        <w:top w:val="none" w:sz="0" w:space="0" w:color="auto"/>
        <w:left w:val="none" w:sz="0" w:space="0" w:color="auto"/>
        <w:bottom w:val="none" w:sz="0" w:space="0" w:color="auto"/>
        <w:right w:val="none" w:sz="0" w:space="0" w:color="auto"/>
      </w:divBdr>
    </w:div>
    <w:div w:id="137503624">
      <w:marLeft w:val="640"/>
      <w:marRight w:val="0"/>
      <w:marTop w:val="0"/>
      <w:marBottom w:val="0"/>
      <w:divBdr>
        <w:top w:val="none" w:sz="0" w:space="0" w:color="auto"/>
        <w:left w:val="none" w:sz="0" w:space="0" w:color="auto"/>
        <w:bottom w:val="none" w:sz="0" w:space="0" w:color="auto"/>
        <w:right w:val="none" w:sz="0" w:space="0" w:color="auto"/>
      </w:divBdr>
    </w:div>
    <w:div w:id="137504500">
      <w:marLeft w:val="640"/>
      <w:marRight w:val="0"/>
      <w:marTop w:val="0"/>
      <w:marBottom w:val="0"/>
      <w:divBdr>
        <w:top w:val="none" w:sz="0" w:space="0" w:color="auto"/>
        <w:left w:val="none" w:sz="0" w:space="0" w:color="auto"/>
        <w:bottom w:val="none" w:sz="0" w:space="0" w:color="auto"/>
        <w:right w:val="none" w:sz="0" w:space="0" w:color="auto"/>
      </w:divBdr>
    </w:div>
    <w:div w:id="137572456">
      <w:marLeft w:val="640"/>
      <w:marRight w:val="0"/>
      <w:marTop w:val="0"/>
      <w:marBottom w:val="0"/>
      <w:divBdr>
        <w:top w:val="none" w:sz="0" w:space="0" w:color="auto"/>
        <w:left w:val="none" w:sz="0" w:space="0" w:color="auto"/>
        <w:bottom w:val="none" w:sz="0" w:space="0" w:color="auto"/>
        <w:right w:val="none" w:sz="0" w:space="0" w:color="auto"/>
      </w:divBdr>
    </w:div>
    <w:div w:id="137576359">
      <w:marLeft w:val="640"/>
      <w:marRight w:val="0"/>
      <w:marTop w:val="0"/>
      <w:marBottom w:val="0"/>
      <w:divBdr>
        <w:top w:val="none" w:sz="0" w:space="0" w:color="auto"/>
        <w:left w:val="none" w:sz="0" w:space="0" w:color="auto"/>
        <w:bottom w:val="none" w:sz="0" w:space="0" w:color="auto"/>
        <w:right w:val="none" w:sz="0" w:space="0" w:color="auto"/>
      </w:divBdr>
    </w:div>
    <w:div w:id="137576651">
      <w:marLeft w:val="640"/>
      <w:marRight w:val="0"/>
      <w:marTop w:val="0"/>
      <w:marBottom w:val="0"/>
      <w:divBdr>
        <w:top w:val="none" w:sz="0" w:space="0" w:color="auto"/>
        <w:left w:val="none" w:sz="0" w:space="0" w:color="auto"/>
        <w:bottom w:val="none" w:sz="0" w:space="0" w:color="auto"/>
        <w:right w:val="none" w:sz="0" w:space="0" w:color="auto"/>
      </w:divBdr>
    </w:div>
    <w:div w:id="137577199">
      <w:marLeft w:val="640"/>
      <w:marRight w:val="0"/>
      <w:marTop w:val="0"/>
      <w:marBottom w:val="0"/>
      <w:divBdr>
        <w:top w:val="none" w:sz="0" w:space="0" w:color="auto"/>
        <w:left w:val="none" w:sz="0" w:space="0" w:color="auto"/>
        <w:bottom w:val="none" w:sz="0" w:space="0" w:color="auto"/>
        <w:right w:val="none" w:sz="0" w:space="0" w:color="auto"/>
      </w:divBdr>
    </w:div>
    <w:div w:id="137578686">
      <w:marLeft w:val="640"/>
      <w:marRight w:val="0"/>
      <w:marTop w:val="0"/>
      <w:marBottom w:val="0"/>
      <w:divBdr>
        <w:top w:val="none" w:sz="0" w:space="0" w:color="auto"/>
        <w:left w:val="none" w:sz="0" w:space="0" w:color="auto"/>
        <w:bottom w:val="none" w:sz="0" w:space="0" w:color="auto"/>
        <w:right w:val="none" w:sz="0" w:space="0" w:color="auto"/>
      </w:divBdr>
    </w:div>
    <w:div w:id="137648374">
      <w:marLeft w:val="640"/>
      <w:marRight w:val="0"/>
      <w:marTop w:val="0"/>
      <w:marBottom w:val="0"/>
      <w:divBdr>
        <w:top w:val="none" w:sz="0" w:space="0" w:color="auto"/>
        <w:left w:val="none" w:sz="0" w:space="0" w:color="auto"/>
        <w:bottom w:val="none" w:sz="0" w:space="0" w:color="auto"/>
        <w:right w:val="none" w:sz="0" w:space="0" w:color="auto"/>
      </w:divBdr>
    </w:div>
    <w:div w:id="137650291">
      <w:marLeft w:val="640"/>
      <w:marRight w:val="0"/>
      <w:marTop w:val="0"/>
      <w:marBottom w:val="0"/>
      <w:divBdr>
        <w:top w:val="none" w:sz="0" w:space="0" w:color="auto"/>
        <w:left w:val="none" w:sz="0" w:space="0" w:color="auto"/>
        <w:bottom w:val="none" w:sz="0" w:space="0" w:color="auto"/>
        <w:right w:val="none" w:sz="0" w:space="0" w:color="auto"/>
      </w:divBdr>
    </w:div>
    <w:div w:id="137652993">
      <w:marLeft w:val="640"/>
      <w:marRight w:val="0"/>
      <w:marTop w:val="0"/>
      <w:marBottom w:val="0"/>
      <w:divBdr>
        <w:top w:val="none" w:sz="0" w:space="0" w:color="auto"/>
        <w:left w:val="none" w:sz="0" w:space="0" w:color="auto"/>
        <w:bottom w:val="none" w:sz="0" w:space="0" w:color="auto"/>
        <w:right w:val="none" w:sz="0" w:space="0" w:color="auto"/>
      </w:divBdr>
    </w:div>
    <w:div w:id="137696032">
      <w:marLeft w:val="640"/>
      <w:marRight w:val="0"/>
      <w:marTop w:val="0"/>
      <w:marBottom w:val="0"/>
      <w:divBdr>
        <w:top w:val="none" w:sz="0" w:space="0" w:color="auto"/>
        <w:left w:val="none" w:sz="0" w:space="0" w:color="auto"/>
        <w:bottom w:val="none" w:sz="0" w:space="0" w:color="auto"/>
        <w:right w:val="none" w:sz="0" w:space="0" w:color="auto"/>
      </w:divBdr>
    </w:div>
    <w:div w:id="137765761">
      <w:marLeft w:val="640"/>
      <w:marRight w:val="0"/>
      <w:marTop w:val="0"/>
      <w:marBottom w:val="0"/>
      <w:divBdr>
        <w:top w:val="none" w:sz="0" w:space="0" w:color="auto"/>
        <w:left w:val="none" w:sz="0" w:space="0" w:color="auto"/>
        <w:bottom w:val="none" w:sz="0" w:space="0" w:color="auto"/>
        <w:right w:val="none" w:sz="0" w:space="0" w:color="auto"/>
      </w:divBdr>
    </w:div>
    <w:div w:id="137765939">
      <w:marLeft w:val="640"/>
      <w:marRight w:val="0"/>
      <w:marTop w:val="0"/>
      <w:marBottom w:val="0"/>
      <w:divBdr>
        <w:top w:val="none" w:sz="0" w:space="0" w:color="auto"/>
        <w:left w:val="none" w:sz="0" w:space="0" w:color="auto"/>
        <w:bottom w:val="none" w:sz="0" w:space="0" w:color="auto"/>
        <w:right w:val="none" w:sz="0" w:space="0" w:color="auto"/>
      </w:divBdr>
    </w:div>
    <w:div w:id="137841007">
      <w:marLeft w:val="640"/>
      <w:marRight w:val="0"/>
      <w:marTop w:val="0"/>
      <w:marBottom w:val="0"/>
      <w:divBdr>
        <w:top w:val="none" w:sz="0" w:space="0" w:color="auto"/>
        <w:left w:val="none" w:sz="0" w:space="0" w:color="auto"/>
        <w:bottom w:val="none" w:sz="0" w:space="0" w:color="auto"/>
        <w:right w:val="none" w:sz="0" w:space="0" w:color="auto"/>
      </w:divBdr>
    </w:div>
    <w:div w:id="137849176">
      <w:marLeft w:val="640"/>
      <w:marRight w:val="0"/>
      <w:marTop w:val="0"/>
      <w:marBottom w:val="0"/>
      <w:divBdr>
        <w:top w:val="none" w:sz="0" w:space="0" w:color="auto"/>
        <w:left w:val="none" w:sz="0" w:space="0" w:color="auto"/>
        <w:bottom w:val="none" w:sz="0" w:space="0" w:color="auto"/>
        <w:right w:val="none" w:sz="0" w:space="0" w:color="auto"/>
      </w:divBdr>
    </w:div>
    <w:div w:id="137961402">
      <w:marLeft w:val="640"/>
      <w:marRight w:val="0"/>
      <w:marTop w:val="0"/>
      <w:marBottom w:val="0"/>
      <w:divBdr>
        <w:top w:val="none" w:sz="0" w:space="0" w:color="auto"/>
        <w:left w:val="none" w:sz="0" w:space="0" w:color="auto"/>
        <w:bottom w:val="none" w:sz="0" w:space="0" w:color="auto"/>
        <w:right w:val="none" w:sz="0" w:space="0" w:color="auto"/>
      </w:divBdr>
    </w:div>
    <w:div w:id="138033655">
      <w:marLeft w:val="640"/>
      <w:marRight w:val="0"/>
      <w:marTop w:val="0"/>
      <w:marBottom w:val="0"/>
      <w:divBdr>
        <w:top w:val="none" w:sz="0" w:space="0" w:color="auto"/>
        <w:left w:val="none" w:sz="0" w:space="0" w:color="auto"/>
        <w:bottom w:val="none" w:sz="0" w:space="0" w:color="auto"/>
        <w:right w:val="none" w:sz="0" w:space="0" w:color="auto"/>
      </w:divBdr>
    </w:div>
    <w:div w:id="138034741">
      <w:marLeft w:val="640"/>
      <w:marRight w:val="0"/>
      <w:marTop w:val="0"/>
      <w:marBottom w:val="0"/>
      <w:divBdr>
        <w:top w:val="none" w:sz="0" w:space="0" w:color="auto"/>
        <w:left w:val="none" w:sz="0" w:space="0" w:color="auto"/>
        <w:bottom w:val="none" w:sz="0" w:space="0" w:color="auto"/>
        <w:right w:val="none" w:sz="0" w:space="0" w:color="auto"/>
      </w:divBdr>
    </w:div>
    <w:div w:id="138040544">
      <w:marLeft w:val="640"/>
      <w:marRight w:val="0"/>
      <w:marTop w:val="0"/>
      <w:marBottom w:val="0"/>
      <w:divBdr>
        <w:top w:val="none" w:sz="0" w:space="0" w:color="auto"/>
        <w:left w:val="none" w:sz="0" w:space="0" w:color="auto"/>
        <w:bottom w:val="none" w:sz="0" w:space="0" w:color="auto"/>
        <w:right w:val="none" w:sz="0" w:space="0" w:color="auto"/>
      </w:divBdr>
    </w:div>
    <w:div w:id="138109234">
      <w:marLeft w:val="640"/>
      <w:marRight w:val="0"/>
      <w:marTop w:val="0"/>
      <w:marBottom w:val="0"/>
      <w:divBdr>
        <w:top w:val="none" w:sz="0" w:space="0" w:color="auto"/>
        <w:left w:val="none" w:sz="0" w:space="0" w:color="auto"/>
        <w:bottom w:val="none" w:sz="0" w:space="0" w:color="auto"/>
        <w:right w:val="none" w:sz="0" w:space="0" w:color="auto"/>
      </w:divBdr>
    </w:div>
    <w:div w:id="138114141">
      <w:marLeft w:val="640"/>
      <w:marRight w:val="0"/>
      <w:marTop w:val="0"/>
      <w:marBottom w:val="0"/>
      <w:divBdr>
        <w:top w:val="none" w:sz="0" w:space="0" w:color="auto"/>
        <w:left w:val="none" w:sz="0" w:space="0" w:color="auto"/>
        <w:bottom w:val="none" w:sz="0" w:space="0" w:color="auto"/>
        <w:right w:val="none" w:sz="0" w:space="0" w:color="auto"/>
      </w:divBdr>
    </w:div>
    <w:div w:id="138114378">
      <w:marLeft w:val="640"/>
      <w:marRight w:val="0"/>
      <w:marTop w:val="0"/>
      <w:marBottom w:val="0"/>
      <w:divBdr>
        <w:top w:val="none" w:sz="0" w:space="0" w:color="auto"/>
        <w:left w:val="none" w:sz="0" w:space="0" w:color="auto"/>
        <w:bottom w:val="none" w:sz="0" w:space="0" w:color="auto"/>
        <w:right w:val="none" w:sz="0" w:space="0" w:color="auto"/>
      </w:divBdr>
    </w:div>
    <w:div w:id="138158121">
      <w:marLeft w:val="640"/>
      <w:marRight w:val="0"/>
      <w:marTop w:val="0"/>
      <w:marBottom w:val="0"/>
      <w:divBdr>
        <w:top w:val="none" w:sz="0" w:space="0" w:color="auto"/>
        <w:left w:val="none" w:sz="0" w:space="0" w:color="auto"/>
        <w:bottom w:val="none" w:sz="0" w:space="0" w:color="auto"/>
        <w:right w:val="none" w:sz="0" w:space="0" w:color="auto"/>
      </w:divBdr>
    </w:div>
    <w:div w:id="138159854">
      <w:marLeft w:val="640"/>
      <w:marRight w:val="0"/>
      <w:marTop w:val="0"/>
      <w:marBottom w:val="0"/>
      <w:divBdr>
        <w:top w:val="none" w:sz="0" w:space="0" w:color="auto"/>
        <w:left w:val="none" w:sz="0" w:space="0" w:color="auto"/>
        <w:bottom w:val="none" w:sz="0" w:space="0" w:color="auto"/>
        <w:right w:val="none" w:sz="0" w:space="0" w:color="auto"/>
      </w:divBdr>
    </w:div>
    <w:div w:id="138228952">
      <w:marLeft w:val="640"/>
      <w:marRight w:val="0"/>
      <w:marTop w:val="0"/>
      <w:marBottom w:val="0"/>
      <w:divBdr>
        <w:top w:val="none" w:sz="0" w:space="0" w:color="auto"/>
        <w:left w:val="none" w:sz="0" w:space="0" w:color="auto"/>
        <w:bottom w:val="none" w:sz="0" w:space="0" w:color="auto"/>
        <w:right w:val="none" w:sz="0" w:space="0" w:color="auto"/>
      </w:divBdr>
    </w:div>
    <w:div w:id="138232676">
      <w:marLeft w:val="640"/>
      <w:marRight w:val="0"/>
      <w:marTop w:val="0"/>
      <w:marBottom w:val="0"/>
      <w:divBdr>
        <w:top w:val="none" w:sz="0" w:space="0" w:color="auto"/>
        <w:left w:val="none" w:sz="0" w:space="0" w:color="auto"/>
        <w:bottom w:val="none" w:sz="0" w:space="0" w:color="auto"/>
        <w:right w:val="none" w:sz="0" w:space="0" w:color="auto"/>
      </w:divBdr>
    </w:div>
    <w:div w:id="138301901">
      <w:marLeft w:val="640"/>
      <w:marRight w:val="0"/>
      <w:marTop w:val="0"/>
      <w:marBottom w:val="0"/>
      <w:divBdr>
        <w:top w:val="none" w:sz="0" w:space="0" w:color="auto"/>
        <w:left w:val="none" w:sz="0" w:space="0" w:color="auto"/>
        <w:bottom w:val="none" w:sz="0" w:space="0" w:color="auto"/>
        <w:right w:val="none" w:sz="0" w:space="0" w:color="auto"/>
      </w:divBdr>
    </w:div>
    <w:div w:id="138302726">
      <w:marLeft w:val="640"/>
      <w:marRight w:val="0"/>
      <w:marTop w:val="0"/>
      <w:marBottom w:val="0"/>
      <w:divBdr>
        <w:top w:val="none" w:sz="0" w:space="0" w:color="auto"/>
        <w:left w:val="none" w:sz="0" w:space="0" w:color="auto"/>
        <w:bottom w:val="none" w:sz="0" w:space="0" w:color="auto"/>
        <w:right w:val="none" w:sz="0" w:space="0" w:color="auto"/>
      </w:divBdr>
    </w:div>
    <w:div w:id="138352925">
      <w:marLeft w:val="640"/>
      <w:marRight w:val="0"/>
      <w:marTop w:val="0"/>
      <w:marBottom w:val="0"/>
      <w:divBdr>
        <w:top w:val="none" w:sz="0" w:space="0" w:color="auto"/>
        <w:left w:val="none" w:sz="0" w:space="0" w:color="auto"/>
        <w:bottom w:val="none" w:sz="0" w:space="0" w:color="auto"/>
        <w:right w:val="none" w:sz="0" w:space="0" w:color="auto"/>
      </w:divBdr>
    </w:div>
    <w:div w:id="138422011">
      <w:marLeft w:val="640"/>
      <w:marRight w:val="0"/>
      <w:marTop w:val="0"/>
      <w:marBottom w:val="0"/>
      <w:divBdr>
        <w:top w:val="none" w:sz="0" w:space="0" w:color="auto"/>
        <w:left w:val="none" w:sz="0" w:space="0" w:color="auto"/>
        <w:bottom w:val="none" w:sz="0" w:space="0" w:color="auto"/>
        <w:right w:val="none" w:sz="0" w:space="0" w:color="auto"/>
      </w:divBdr>
    </w:div>
    <w:div w:id="138424705">
      <w:marLeft w:val="640"/>
      <w:marRight w:val="0"/>
      <w:marTop w:val="0"/>
      <w:marBottom w:val="0"/>
      <w:divBdr>
        <w:top w:val="none" w:sz="0" w:space="0" w:color="auto"/>
        <w:left w:val="none" w:sz="0" w:space="0" w:color="auto"/>
        <w:bottom w:val="none" w:sz="0" w:space="0" w:color="auto"/>
        <w:right w:val="none" w:sz="0" w:space="0" w:color="auto"/>
      </w:divBdr>
    </w:div>
    <w:div w:id="138496299">
      <w:marLeft w:val="640"/>
      <w:marRight w:val="0"/>
      <w:marTop w:val="0"/>
      <w:marBottom w:val="0"/>
      <w:divBdr>
        <w:top w:val="none" w:sz="0" w:space="0" w:color="auto"/>
        <w:left w:val="none" w:sz="0" w:space="0" w:color="auto"/>
        <w:bottom w:val="none" w:sz="0" w:space="0" w:color="auto"/>
        <w:right w:val="none" w:sz="0" w:space="0" w:color="auto"/>
      </w:divBdr>
    </w:div>
    <w:div w:id="138502679">
      <w:marLeft w:val="640"/>
      <w:marRight w:val="0"/>
      <w:marTop w:val="0"/>
      <w:marBottom w:val="0"/>
      <w:divBdr>
        <w:top w:val="none" w:sz="0" w:space="0" w:color="auto"/>
        <w:left w:val="none" w:sz="0" w:space="0" w:color="auto"/>
        <w:bottom w:val="none" w:sz="0" w:space="0" w:color="auto"/>
        <w:right w:val="none" w:sz="0" w:space="0" w:color="auto"/>
      </w:divBdr>
    </w:div>
    <w:div w:id="138570288">
      <w:marLeft w:val="640"/>
      <w:marRight w:val="0"/>
      <w:marTop w:val="0"/>
      <w:marBottom w:val="0"/>
      <w:divBdr>
        <w:top w:val="none" w:sz="0" w:space="0" w:color="auto"/>
        <w:left w:val="none" w:sz="0" w:space="0" w:color="auto"/>
        <w:bottom w:val="none" w:sz="0" w:space="0" w:color="auto"/>
        <w:right w:val="none" w:sz="0" w:space="0" w:color="auto"/>
      </w:divBdr>
    </w:div>
    <w:div w:id="138613114">
      <w:marLeft w:val="640"/>
      <w:marRight w:val="0"/>
      <w:marTop w:val="0"/>
      <w:marBottom w:val="0"/>
      <w:divBdr>
        <w:top w:val="none" w:sz="0" w:space="0" w:color="auto"/>
        <w:left w:val="none" w:sz="0" w:space="0" w:color="auto"/>
        <w:bottom w:val="none" w:sz="0" w:space="0" w:color="auto"/>
        <w:right w:val="none" w:sz="0" w:space="0" w:color="auto"/>
      </w:divBdr>
    </w:div>
    <w:div w:id="138619630">
      <w:marLeft w:val="640"/>
      <w:marRight w:val="0"/>
      <w:marTop w:val="0"/>
      <w:marBottom w:val="0"/>
      <w:divBdr>
        <w:top w:val="none" w:sz="0" w:space="0" w:color="auto"/>
        <w:left w:val="none" w:sz="0" w:space="0" w:color="auto"/>
        <w:bottom w:val="none" w:sz="0" w:space="0" w:color="auto"/>
        <w:right w:val="none" w:sz="0" w:space="0" w:color="auto"/>
      </w:divBdr>
    </w:div>
    <w:div w:id="138690058">
      <w:marLeft w:val="640"/>
      <w:marRight w:val="0"/>
      <w:marTop w:val="0"/>
      <w:marBottom w:val="0"/>
      <w:divBdr>
        <w:top w:val="none" w:sz="0" w:space="0" w:color="auto"/>
        <w:left w:val="none" w:sz="0" w:space="0" w:color="auto"/>
        <w:bottom w:val="none" w:sz="0" w:space="0" w:color="auto"/>
        <w:right w:val="none" w:sz="0" w:space="0" w:color="auto"/>
      </w:divBdr>
    </w:div>
    <w:div w:id="138691688">
      <w:marLeft w:val="640"/>
      <w:marRight w:val="0"/>
      <w:marTop w:val="0"/>
      <w:marBottom w:val="0"/>
      <w:divBdr>
        <w:top w:val="none" w:sz="0" w:space="0" w:color="auto"/>
        <w:left w:val="none" w:sz="0" w:space="0" w:color="auto"/>
        <w:bottom w:val="none" w:sz="0" w:space="0" w:color="auto"/>
        <w:right w:val="none" w:sz="0" w:space="0" w:color="auto"/>
      </w:divBdr>
    </w:div>
    <w:div w:id="138695065">
      <w:marLeft w:val="640"/>
      <w:marRight w:val="0"/>
      <w:marTop w:val="0"/>
      <w:marBottom w:val="0"/>
      <w:divBdr>
        <w:top w:val="none" w:sz="0" w:space="0" w:color="auto"/>
        <w:left w:val="none" w:sz="0" w:space="0" w:color="auto"/>
        <w:bottom w:val="none" w:sz="0" w:space="0" w:color="auto"/>
        <w:right w:val="none" w:sz="0" w:space="0" w:color="auto"/>
      </w:divBdr>
    </w:div>
    <w:div w:id="138695979">
      <w:marLeft w:val="640"/>
      <w:marRight w:val="0"/>
      <w:marTop w:val="0"/>
      <w:marBottom w:val="0"/>
      <w:divBdr>
        <w:top w:val="none" w:sz="0" w:space="0" w:color="auto"/>
        <w:left w:val="none" w:sz="0" w:space="0" w:color="auto"/>
        <w:bottom w:val="none" w:sz="0" w:space="0" w:color="auto"/>
        <w:right w:val="none" w:sz="0" w:space="0" w:color="auto"/>
      </w:divBdr>
    </w:div>
    <w:div w:id="138764200">
      <w:marLeft w:val="640"/>
      <w:marRight w:val="0"/>
      <w:marTop w:val="0"/>
      <w:marBottom w:val="0"/>
      <w:divBdr>
        <w:top w:val="none" w:sz="0" w:space="0" w:color="auto"/>
        <w:left w:val="none" w:sz="0" w:space="0" w:color="auto"/>
        <w:bottom w:val="none" w:sz="0" w:space="0" w:color="auto"/>
        <w:right w:val="none" w:sz="0" w:space="0" w:color="auto"/>
      </w:divBdr>
    </w:div>
    <w:div w:id="138765520">
      <w:marLeft w:val="640"/>
      <w:marRight w:val="0"/>
      <w:marTop w:val="0"/>
      <w:marBottom w:val="0"/>
      <w:divBdr>
        <w:top w:val="none" w:sz="0" w:space="0" w:color="auto"/>
        <w:left w:val="none" w:sz="0" w:space="0" w:color="auto"/>
        <w:bottom w:val="none" w:sz="0" w:space="0" w:color="auto"/>
        <w:right w:val="none" w:sz="0" w:space="0" w:color="auto"/>
      </w:divBdr>
    </w:div>
    <w:div w:id="138767428">
      <w:marLeft w:val="640"/>
      <w:marRight w:val="0"/>
      <w:marTop w:val="0"/>
      <w:marBottom w:val="0"/>
      <w:divBdr>
        <w:top w:val="none" w:sz="0" w:space="0" w:color="auto"/>
        <w:left w:val="none" w:sz="0" w:space="0" w:color="auto"/>
        <w:bottom w:val="none" w:sz="0" w:space="0" w:color="auto"/>
        <w:right w:val="none" w:sz="0" w:space="0" w:color="auto"/>
      </w:divBdr>
    </w:div>
    <w:div w:id="138768196">
      <w:marLeft w:val="640"/>
      <w:marRight w:val="0"/>
      <w:marTop w:val="0"/>
      <w:marBottom w:val="0"/>
      <w:divBdr>
        <w:top w:val="none" w:sz="0" w:space="0" w:color="auto"/>
        <w:left w:val="none" w:sz="0" w:space="0" w:color="auto"/>
        <w:bottom w:val="none" w:sz="0" w:space="0" w:color="auto"/>
        <w:right w:val="none" w:sz="0" w:space="0" w:color="auto"/>
      </w:divBdr>
    </w:div>
    <w:div w:id="138769949">
      <w:marLeft w:val="640"/>
      <w:marRight w:val="0"/>
      <w:marTop w:val="0"/>
      <w:marBottom w:val="0"/>
      <w:divBdr>
        <w:top w:val="none" w:sz="0" w:space="0" w:color="auto"/>
        <w:left w:val="none" w:sz="0" w:space="0" w:color="auto"/>
        <w:bottom w:val="none" w:sz="0" w:space="0" w:color="auto"/>
        <w:right w:val="none" w:sz="0" w:space="0" w:color="auto"/>
      </w:divBdr>
    </w:div>
    <w:div w:id="138809537">
      <w:marLeft w:val="640"/>
      <w:marRight w:val="0"/>
      <w:marTop w:val="0"/>
      <w:marBottom w:val="0"/>
      <w:divBdr>
        <w:top w:val="none" w:sz="0" w:space="0" w:color="auto"/>
        <w:left w:val="none" w:sz="0" w:space="0" w:color="auto"/>
        <w:bottom w:val="none" w:sz="0" w:space="0" w:color="auto"/>
        <w:right w:val="none" w:sz="0" w:space="0" w:color="auto"/>
      </w:divBdr>
    </w:div>
    <w:div w:id="138882936">
      <w:marLeft w:val="640"/>
      <w:marRight w:val="0"/>
      <w:marTop w:val="0"/>
      <w:marBottom w:val="0"/>
      <w:divBdr>
        <w:top w:val="none" w:sz="0" w:space="0" w:color="auto"/>
        <w:left w:val="none" w:sz="0" w:space="0" w:color="auto"/>
        <w:bottom w:val="none" w:sz="0" w:space="0" w:color="auto"/>
        <w:right w:val="none" w:sz="0" w:space="0" w:color="auto"/>
      </w:divBdr>
    </w:div>
    <w:div w:id="138962506">
      <w:marLeft w:val="640"/>
      <w:marRight w:val="0"/>
      <w:marTop w:val="0"/>
      <w:marBottom w:val="0"/>
      <w:divBdr>
        <w:top w:val="none" w:sz="0" w:space="0" w:color="auto"/>
        <w:left w:val="none" w:sz="0" w:space="0" w:color="auto"/>
        <w:bottom w:val="none" w:sz="0" w:space="0" w:color="auto"/>
        <w:right w:val="none" w:sz="0" w:space="0" w:color="auto"/>
      </w:divBdr>
    </w:div>
    <w:div w:id="138962639">
      <w:marLeft w:val="640"/>
      <w:marRight w:val="0"/>
      <w:marTop w:val="0"/>
      <w:marBottom w:val="0"/>
      <w:divBdr>
        <w:top w:val="none" w:sz="0" w:space="0" w:color="auto"/>
        <w:left w:val="none" w:sz="0" w:space="0" w:color="auto"/>
        <w:bottom w:val="none" w:sz="0" w:space="0" w:color="auto"/>
        <w:right w:val="none" w:sz="0" w:space="0" w:color="auto"/>
      </w:divBdr>
    </w:div>
    <w:div w:id="139077779">
      <w:marLeft w:val="640"/>
      <w:marRight w:val="0"/>
      <w:marTop w:val="0"/>
      <w:marBottom w:val="0"/>
      <w:divBdr>
        <w:top w:val="none" w:sz="0" w:space="0" w:color="auto"/>
        <w:left w:val="none" w:sz="0" w:space="0" w:color="auto"/>
        <w:bottom w:val="none" w:sz="0" w:space="0" w:color="auto"/>
        <w:right w:val="none" w:sz="0" w:space="0" w:color="auto"/>
      </w:divBdr>
    </w:div>
    <w:div w:id="139079009">
      <w:marLeft w:val="640"/>
      <w:marRight w:val="0"/>
      <w:marTop w:val="0"/>
      <w:marBottom w:val="0"/>
      <w:divBdr>
        <w:top w:val="none" w:sz="0" w:space="0" w:color="auto"/>
        <w:left w:val="none" w:sz="0" w:space="0" w:color="auto"/>
        <w:bottom w:val="none" w:sz="0" w:space="0" w:color="auto"/>
        <w:right w:val="none" w:sz="0" w:space="0" w:color="auto"/>
      </w:divBdr>
    </w:div>
    <w:div w:id="139150137">
      <w:marLeft w:val="640"/>
      <w:marRight w:val="0"/>
      <w:marTop w:val="0"/>
      <w:marBottom w:val="0"/>
      <w:divBdr>
        <w:top w:val="none" w:sz="0" w:space="0" w:color="auto"/>
        <w:left w:val="none" w:sz="0" w:space="0" w:color="auto"/>
        <w:bottom w:val="none" w:sz="0" w:space="0" w:color="auto"/>
        <w:right w:val="none" w:sz="0" w:space="0" w:color="auto"/>
      </w:divBdr>
    </w:div>
    <w:div w:id="139156186">
      <w:marLeft w:val="640"/>
      <w:marRight w:val="0"/>
      <w:marTop w:val="0"/>
      <w:marBottom w:val="0"/>
      <w:divBdr>
        <w:top w:val="none" w:sz="0" w:space="0" w:color="auto"/>
        <w:left w:val="none" w:sz="0" w:space="0" w:color="auto"/>
        <w:bottom w:val="none" w:sz="0" w:space="0" w:color="auto"/>
        <w:right w:val="none" w:sz="0" w:space="0" w:color="auto"/>
      </w:divBdr>
    </w:div>
    <w:div w:id="139226243">
      <w:marLeft w:val="640"/>
      <w:marRight w:val="0"/>
      <w:marTop w:val="0"/>
      <w:marBottom w:val="0"/>
      <w:divBdr>
        <w:top w:val="none" w:sz="0" w:space="0" w:color="auto"/>
        <w:left w:val="none" w:sz="0" w:space="0" w:color="auto"/>
        <w:bottom w:val="none" w:sz="0" w:space="0" w:color="auto"/>
        <w:right w:val="none" w:sz="0" w:space="0" w:color="auto"/>
      </w:divBdr>
    </w:div>
    <w:div w:id="139227810">
      <w:marLeft w:val="640"/>
      <w:marRight w:val="0"/>
      <w:marTop w:val="0"/>
      <w:marBottom w:val="0"/>
      <w:divBdr>
        <w:top w:val="none" w:sz="0" w:space="0" w:color="auto"/>
        <w:left w:val="none" w:sz="0" w:space="0" w:color="auto"/>
        <w:bottom w:val="none" w:sz="0" w:space="0" w:color="auto"/>
        <w:right w:val="none" w:sz="0" w:space="0" w:color="auto"/>
      </w:divBdr>
    </w:div>
    <w:div w:id="139269502">
      <w:marLeft w:val="640"/>
      <w:marRight w:val="0"/>
      <w:marTop w:val="0"/>
      <w:marBottom w:val="0"/>
      <w:divBdr>
        <w:top w:val="none" w:sz="0" w:space="0" w:color="auto"/>
        <w:left w:val="none" w:sz="0" w:space="0" w:color="auto"/>
        <w:bottom w:val="none" w:sz="0" w:space="0" w:color="auto"/>
        <w:right w:val="none" w:sz="0" w:space="0" w:color="auto"/>
      </w:divBdr>
    </w:div>
    <w:div w:id="139272624">
      <w:marLeft w:val="640"/>
      <w:marRight w:val="0"/>
      <w:marTop w:val="0"/>
      <w:marBottom w:val="0"/>
      <w:divBdr>
        <w:top w:val="none" w:sz="0" w:space="0" w:color="auto"/>
        <w:left w:val="none" w:sz="0" w:space="0" w:color="auto"/>
        <w:bottom w:val="none" w:sz="0" w:space="0" w:color="auto"/>
        <w:right w:val="none" w:sz="0" w:space="0" w:color="auto"/>
      </w:divBdr>
    </w:div>
    <w:div w:id="139273324">
      <w:marLeft w:val="640"/>
      <w:marRight w:val="0"/>
      <w:marTop w:val="0"/>
      <w:marBottom w:val="0"/>
      <w:divBdr>
        <w:top w:val="none" w:sz="0" w:space="0" w:color="auto"/>
        <w:left w:val="none" w:sz="0" w:space="0" w:color="auto"/>
        <w:bottom w:val="none" w:sz="0" w:space="0" w:color="auto"/>
        <w:right w:val="none" w:sz="0" w:space="0" w:color="auto"/>
      </w:divBdr>
    </w:div>
    <w:div w:id="139343957">
      <w:marLeft w:val="640"/>
      <w:marRight w:val="0"/>
      <w:marTop w:val="0"/>
      <w:marBottom w:val="0"/>
      <w:divBdr>
        <w:top w:val="none" w:sz="0" w:space="0" w:color="auto"/>
        <w:left w:val="none" w:sz="0" w:space="0" w:color="auto"/>
        <w:bottom w:val="none" w:sz="0" w:space="0" w:color="auto"/>
        <w:right w:val="none" w:sz="0" w:space="0" w:color="auto"/>
      </w:divBdr>
    </w:div>
    <w:div w:id="139344473">
      <w:marLeft w:val="640"/>
      <w:marRight w:val="0"/>
      <w:marTop w:val="0"/>
      <w:marBottom w:val="0"/>
      <w:divBdr>
        <w:top w:val="none" w:sz="0" w:space="0" w:color="auto"/>
        <w:left w:val="none" w:sz="0" w:space="0" w:color="auto"/>
        <w:bottom w:val="none" w:sz="0" w:space="0" w:color="auto"/>
        <w:right w:val="none" w:sz="0" w:space="0" w:color="auto"/>
      </w:divBdr>
    </w:div>
    <w:div w:id="139348090">
      <w:marLeft w:val="640"/>
      <w:marRight w:val="0"/>
      <w:marTop w:val="0"/>
      <w:marBottom w:val="0"/>
      <w:divBdr>
        <w:top w:val="none" w:sz="0" w:space="0" w:color="auto"/>
        <w:left w:val="none" w:sz="0" w:space="0" w:color="auto"/>
        <w:bottom w:val="none" w:sz="0" w:space="0" w:color="auto"/>
        <w:right w:val="none" w:sz="0" w:space="0" w:color="auto"/>
      </w:divBdr>
    </w:div>
    <w:div w:id="139418902">
      <w:marLeft w:val="640"/>
      <w:marRight w:val="0"/>
      <w:marTop w:val="0"/>
      <w:marBottom w:val="0"/>
      <w:divBdr>
        <w:top w:val="none" w:sz="0" w:space="0" w:color="auto"/>
        <w:left w:val="none" w:sz="0" w:space="0" w:color="auto"/>
        <w:bottom w:val="none" w:sz="0" w:space="0" w:color="auto"/>
        <w:right w:val="none" w:sz="0" w:space="0" w:color="auto"/>
      </w:divBdr>
    </w:div>
    <w:div w:id="139421809">
      <w:marLeft w:val="640"/>
      <w:marRight w:val="0"/>
      <w:marTop w:val="0"/>
      <w:marBottom w:val="0"/>
      <w:divBdr>
        <w:top w:val="none" w:sz="0" w:space="0" w:color="auto"/>
        <w:left w:val="none" w:sz="0" w:space="0" w:color="auto"/>
        <w:bottom w:val="none" w:sz="0" w:space="0" w:color="auto"/>
        <w:right w:val="none" w:sz="0" w:space="0" w:color="auto"/>
      </w:divBdr>
    </w:div>
    <w:div w:id="139464210">
      <w:marLeft w:val="640"/>
      <w:marRight w:val="0"/>
      <w:marTop w:val="0"/>
      <w:marBottom w:val="0"/>
      <w:divBdr>
        <w:top w:val="none" w:sz="0" w:space="0" w:color="auto"/>
        <w:left w:val="none" w:sz="0" w:space="0" w:color="auto"/>
        <w:bottom w:val="none" w:sz="0" w:space="0" w:color="auto"/>
        <w:right w:val="none" w:sz="0" w:space="0" w:color="auto"/>
      </w:divBdr>
    </w:div>
    <w:div w:id="139466787">
      <w:marLeft w:val="640"/>
      <w:marRight w:val="0"/>
      <w:marTop w:val="0"/>
      <w:marBottom w:val="0"/>
      <w:divBdr>
        <w:top w:val="none" w:sz="0" w:space="0" w:color="auto"/>
        <w:left w:val="none" w:sz="0" w:space="0" w:color="auto"/>
        <w:bottom w:val="none" w:sz="0" w:space="0" w:color="auto"/>
        <w:right w:val="none" w:sz="0" w:space="0" w:color="auto"/>
      </w:divBdr>
    </w:div>
    <w:div w:id="139466996">
      <w:marLeft w:val="640"/>
      <w:marRight w:val="0"/>
      <w:marTop w:val="0"/>
      <w:marBottom w:val="0"/>
      <w:divBdr>
        <w:top w:val="none" w:sz="0" w:space="0" w:color="auto"/>
        <w:left w:val="none" w:sz="0" w:space="0" w:color="auto"/>
        <w:bottom w:val="none" w:sz="0" w:space="0" w:color="auto"/>
        <w:right w:val="none" w:sz="0" w:space="0" w:color="auto"/>
      </w:divBdr>
    </w:div>
    <w:div w:id="139537807">
      <w:marLeft w:val="640"/>
      <w:marRight w:val="0"/>
      <w:marTop w:val="0"/>
      <w:marBottom w:val="0"/>
      <w:divBdr>
        <w:top w:val="none" w:sz="0" w:space="0" w:color="auto"/>
        <w:left w:val="none" w:sz="0" w:space="0" w:color="auto"/>
        <w:bottom w:val="none" w:sz="0" w:space="0" w:color="auto"/>
        <w:right w:val="none" w:sz="0" w:space="0" w:color="auto"/>
      </w:divBdr>
    </w:div>
    <w:div w:id="139620558">
      <w:marLeft w:val="640"/>
      <w:marRight w:val="0"/>
      <w:marTop w:val="0"/>
      <w:marBottom w:val="0"/>
      <w:divBdr>
        <w:top w:val="none" w:sz="0" w:space="0" w:color="auto"/>
        <w:left w:val="none" w:sz="0" w:space="0" w:color="auto"/>
        <w:bottom w:val="none" w:sz="0" w:space="0" w:color="auto"/>
        <w:right w:val="none" w:sz="0" w:space="0" w:color="auto"/>
      </w:divBdr>
    </w:div>
    <w:div w:id="139662526">
      <w:marLeft w:val="640"/>
      <w:marRight w:val="0"/>
      <w:marTop w:val="0"/>
      <w:marBottom w:val="0"/>
      <w:divBdr>
        <w:top w:val="none" w:sz="0" w:space="0" w:color="auto"/>
        <w:left w:val="none" w:sz="0" w:space="0" w:color="auto"/>
        <w:bottom w:val="none" w:sz="0" w:space="0" w:color="auto"/>
        <w:right w:val="none" w:sz="0" w:space="0" w:color="auto"/>
      </w:divBdr>
    </w:div>
    <w:div w:id="139735219">
      <w:marLeft w:val="640"/>
      <w:marRight w:val="0"/>
      <w:marTop w:val="0"/>
      <w:marBottom w:val="0"/>
      <w:divBdr>
        <w:top w:val="none" w:sz="0" w:space="0" w:color="auto"/>
        <w:left w:val="none" w:sz="0" w:space="0" w:color="auto"/>
        <w:bottom w:val="none" w:sz="0" w:space="0" w:color="auto"/>
        <w:right w:val="none" w:sz="0" w:space="0" w:color="auto"/>
      </w:divBdr>
    </w:div>
    <w:div w:id="139805663">
      <w:marLeft w:val="0"/>
      <w:marRight w:val="0"/>
      <w:marTop w:val="0"/>
      <w:marBottom w:val="0"/>
      <w:divBdr>
        <w:top w:val="none" w:sz="0" w:space="0" w:color="auto"/>
        <w:left w:val="none" w:sz="0" w:space="0" w:color="auto"/>
        <w:bottom w:val="none" w:sz="0" w:space="0" w:color="auto"/>
        <w:right w:val="none" w:sz="0" w:space="0" w:color="auto"/>
      </w:divBdr>
    </w:div>
    <w:div w:id="139807161">
      <w:marLeft w:val="640"/>
      <w:marRight w:val="0"/>
      <w:marTop w:val="0"/>
      <w:marBottom w:val="0"/>
      <w:divBdr>
        <w:top w:val="none" w:sz="0" w:space="0" w:color="auto"/>
        <w:left w:val="none" w:sz="0" w:space="0" w:color="auto"/>
        <w:bottom w:val="none" w:sz="0" w:space="0" w:color="auto"/>
        <w:right w:val="none" w:sz="0" w:space="0" w:color="auto"/>
      </w:divBdr>
    </w:div>
    <w:div w:id="139811489">
      <w:marLeft w:val="640"/>
      <w:marRight w:val="0"/>
      <w:marTop w:val="0"/>
      <w:marBottom w:val="0"/>
      <w:divBdr>
        <w:top w:val="none" w:sz="0" w:space="0" w:color="auto"/>
        <w:left w:val="none" w:sz="0" w:space="0" w:color="auto"/>
        <w:bottom w:val="none" w:sz="0" w:space="0" w:color="auto"/>
        <w:right w:val="none" w:sz="0" w:space="0" w:color="auto"/>
      </w:divBdr>
    </w:div>
    <w:div w:id="139854142">
      <w:marLeft w:val="640"/>
      <w:marRight w:val="0"/>
      <w:marTop w:val="0"/>
      <w:marBottom w:val="0"/>
      <w:divBdr>
        <w:top w:val="none" w:sz="0" w:space="0" w:color="auto"/>
        <w:left w:val="none" w:sz="0" w:space="0" w:color="auto"/>
        <w:bottom w:val="none" w:sz="0" w:space="0" w:color="auto"/>
        <w:right w:val="none" w:sz="0" w:space="0" w:color="auto"/>
      </w:divBdr>
    </w:div>
    <w:div w:id="139883284">
      <w:marLeft w:val="640"/>
      <w:marRight w:val="0"/>
      <w:marTop w:val="0"/>
      <w:marBottom w:val="0"/>
      <w:divBdr>
        <w:top w:val="none" w:sz="0" w:space="0" w:color="auto"/>
        <w:left w:val="none" w:sz="0" w:space="0" w:color="auto"/>
        <w:bottom w:val="none" w:sz="0" w:space="0" w:color="auto"/>
        <w:right w:val="none" w:sz="0" w:space="0" w:color="auto"/>
      </w:divBdr>
    </w:div>
    <w:div w:id="139885692">
      <w:marLeft w:val="640"/>
      <w:marRight w:val="0"/>
      <w:marTop w:val="0"/>
      <w:marBottom w:val="0"/>
      <w:divBdr>
        <w:top w:val="none" w:sz="0" w:space="0" w:color="auto"/>
        <w:left w:val="none" w:sz="0" w:space="0" w:color="auto"/>
        <w:bottom w:val="none" w:sz="0" w:space="0" w:color="auto"/>
        <w:right w:val="none" w:sz="0" w:space="0" w:color="auto"/>
      </w:divBdr>
    </w:div>
    <w:div w:id="139886270">
      <w:marLeft w:val="640"/>
      <w:marRight w:val="0"/>
      <w:marTop w:val="0"/>
      <w:marBottom w:val="0"/>
      <w:divBdr>
        <w:top w:val="none" w:sz="0" w:space="0" w:color="auto"/>
        <w:left w:val="none" w:sz="0" w:space="0" w:color="auto"/>
        <w:bottom w:val="none" w:sz="0" w:space="0" w:color="auto"/>
        <w:right w:val="none" w:sz="0" w:space="0" w:color="auto"/>
      </w:divBdr>
    </w:div>
    <w:div w:id="139927352">
      <w:marLeft w:val="640"/>
      <w:marRight w:val="0"/>
      <w:marTop w:val="0"/>
      <w:marBottom w:val="0"/>
      <w:divBdr>
        <w:top w:val="none" w:sz="0" w:space="0" w:color="auto"/>
        <w:left w:val="none" w:sz="0" w:space="0" w:color="auto"/>
        <w:bottom w:val="none" w:sz="0" w:space="0" w:color="auto"/>
        <w:right w:val="none" w:sz="0" w:space="0" w:color="auto"/>
      </w:divBdr>
    </w:div>
    <w:div w:id="139930601">
      <w:marLeft w:val="640"/>
      <w:marRight w:val="0"/>
      <w:marTop w:val="0"/>
      <w:marBottom w:val="0"/>
      <w:divBdr>
        <w:top w:val="none" w:sz="0" w:space="0" w:color="auto"/>
        <w:left w:val="none" w:sz="0" w:space="0" w:color="auto"/>
        <w:bottom w:val="none" w:sz="0" w:space="0" w:color="auto"/>
        <w:right w:val="none" w:sz="0" w:space="0" w:color="auto"/>
      </w:divBdr>
    </w:div>
    <w:div w:id="140000822">
      <w:marLeft w:val="640"/>
      <w:marRight w:val="0"/>
      <w:marTop w:val="0"/>
      <w:marBottom w:val="0"/>
      <w:divBdr>
        <w:top w:val="none" w:sz="0" w:space="0" w:color="auto"/>
        <w:left w:val="none" w:sz="0" w:space="0" w:color="auto"/>
        <w:bottom w:val="none" w:sz="0" w:space="0" w:color="auto"/>
        <w:right w:val="none" w:sz="0" w:space="0" w:color="auto"/>
      </w:divBdr>
    </w:div>
    <w:div w:id="140007301">
      <w:marLeft w:val="640"/>
      <w:marRight w:val="0"/>
      <w:marTop w:val="0"/>
      <w:marBottom w:val="0"/>
      <w:divBdr>
        <w:top w:val="none" w:sz="0" w:space="0" w:color="auto"/>
        <w:left w:val="none" w:sz="0" w:space="0" w:color="auto"/>
        <w:bottom w:val="none" w:sz="0" w:space="0" w:color="auto"/>
        <w:right w:val="none" w:sz="0" w:space="0" w:color="auto"/>
      </w:divBdr>
    </w:div>
    <w:div w:id="140074936">
      <w:marLeft w:val="640"/>
      <w:marRight w:val="0"/>
      <w:marTop w:val="0"/>
      <w:marBottom w:val="0"/>
      <w:divBdr>
        <w:top w:val="none" w:sz="0" w:space="0" w:color="auto"/>
        <w:left w:val="none" w:sz="0" w:space="0" w:color="auto"/>
        <w:bottom w:val="none" w:sz="0" w:space="0" w:color="auto"/>
        <w:right w:val="none" w:sz="0" w:space="0" w:color="auto"/>
      </w:divBdr>
    </w:div>
    <w:div w:id="140117968">
      <w:marLeft w:val="640"/>
      <w:marRight w:val="0"/>
      <w:marTop w:val="0"/>
      <w:marBottom w:val="0"/>
      <w:divBdr>
        <w:top w:val="none" w:sz="0" w:space="0" w:color="auto"/>
        <w:left w:val="none" w:sz="0" w:space="0" w:color="auto"/>
        <w:bottom w:val="none" w:sz="0" w:space="0" w:color="auto"/>
        <w:right w:val="none" w:sz="0" w:space="0" w:color="auto"/>
      </w:divBdr>
    </w:div>
    <w:div w:id="140123666">
      <w:marLeft w:val="640"/>
      <w:marRight w:val="0"/>
      <w:marTop w:val="0"/>
      <w:marBottom w:val="0"/>
      <w:divBdr>
        <w:top w:val="none" w:sz="0" w:space="0" w:color="auto"/>
        <w:left w:val="none" w:sz="0" w:space="0" w:color="auto"/>
        <w:bottom w:val="none" w:sz="0" w:space="0" w:color="auto"/>
        <w:right w:val="none" w:sz="0" w:space="0" w:color="auto"/>
      </w:divBdr>
    </w:div>
    <w:div w:id="140192223">
      <w:marLeft w:val="640"/>
      <w:marRight w:val="0"/>
      <w:marTop w:val="0"/>
      <w:marBottom w:val="0"/>
      <w:divBdr>
        <w:top w:val="none" w:sz="0" w:space="0" w:color="auto"/>
        <w:left w:val="none" w:sz="0" w:space="0" w:color="auto"/>
        <w:bottom w:val="none" w:sz="0" w:space="0" w:color="auto"/>
        <w:right w:val="none" w:sz="0" w:space="0" w:color="auto"/>
      </w:divBdr>
    </w:div>
    <w:div w:id="140314700">
      <w:marLeft w:val="640"/>
      <w:marRight w:val="0"/>
      <w:marTop w:val="0"/>
      <w:marBottom w:val="0"/>
      <w:divBdr>
        <w:top w:val="none" w:sz="0" w:space="0" w:color="auto"/>
        <w:left w:val="none" w:sz="0" w:space="0" w:color="auto"/>
        <w:bottom w:val="none" w:sz="0" w:space="0" w:color="auto"/>
        <w:right w:val="none" w:sz="0" w:space="0" w:color="auto"/>
      </w:divBdr>
    </w:div>
    <w:div w:id="140317213">
      <w:marLeft w:val="640"/>
      <w:marRight w:val="0"/>
      <w:marTop w:val="0"/>
      <w:marBottom w:val="0"/>
      <w:divBdr>
        <w:top w:val="none" w:sz="0" w:space="0" w:color="auto"/>
        <w:left w:val="none" w:sz="0" w:space="0" w:color="auto"/>
        <w:bottom w:val="none" w:sz="0" w:space="0" w:color="auto"/>
        <w:right w:val="none" w:sz="0" w:space="0" w:color="auto"/>
      </w:divBdr>
    </w:div>
    <w:div w:id="140319657">
      <w:marLeft w:val="640"/>
      <w:marRight w:val="0"/>
      <w:marTop w:val="0"/>
      <w:marBottom w:val="0"/>
      <w:divBdr>
        <w:top w:val="none" w:sz="0" w:space="0" w:color="auto"/>
        <w:left w:val="none" w:sz="0" w:space="0" w:color="auto"/>
        <w:bottom w:val="none" w:sz="0" w:space="0" w:color="auto"/>
        <w:right w:val="none" w:sz="0" w:space="0" w:color="auto"/>
      </w:divBdr>
    </w:div>
    <w:div w:id="140345186">
      <w:marLeft w:val="640"/>
      <w:marRight w:val="0"/>
      <w:marTop w:val="0"/>
      <w:marBottom w:val="0"/>
      <w:divBdr>
        <w:top w:val="none" w:sz="0" w:space="0" w:color="auto"/>
        <w:left w:val="none" w:sz="0" w:space="0" w:color="auto"/>
        <w:bottom w:val="none" w:sz="0" w:space="0" w:color="auto"/>
        <w:right w:val="none" w:sz="0" w:space="0" w:color="auto"/>
      </w:divBdr>
    </w:div>
    <w:div w:id="140393014">
      <w:marLeft w:val="640"/>
      <w:marRight w:val="0"/>
      <w:marTop w:val="0"/>
      <w:marBottom w:val="0"/>
      <w:divBdr>
        <w:top w:val="none" w:sz="0" w:space="0" w:color="auto"/>
        <w:left w:val="none" w:sz="0" w:space="0" w:color="auto"/>
        <w:bottom w:val="none" w:sz="0" w:space="0" w:color="auto"/>
        <w:right w:val="none" w:sz="0" w:space="0" w:color="auto"/>
      </w:divBdr>
    </w:div>
    <w:div w:id="140393637">
      <w:marLeft w:val="640"/>
      <w:marRight w:val="0"/>
      <w:marTop w:val="0"/>
      <w:marBottom w:val="0"/>
      <w:divBdr>
        <w:top w:val="none" w:sz="0" w:space="0" w:color="auto"/>
        <w:left w:val="none" w:sz="0" w:space="0" w:color="auto"/>
        <w:bottom w:val="none" w:sz="0" w:space="0" w:color="auto"/>
        <w:right w:val="none" w:sz="0" w:space="0" w:color="auto"/>
      </w:divBdr>
    </w:div>
    <w:div w:id="140461502">
      <w:marLeft w:val="640"/>
      <w:marRight w:val="0"/>
      <w:marTop w:val="0"/>
      <w:marBottom w:val="0"/>
      <w:divBdr>
        <w:top w:val="none" w:sz="0" w:space="0" w:color="auto"/>
        <w:left w:val="none" w:sz="0" w:space="0" w:color="auto"/>
        <w:bottom w:val="none" w:sz="0" w:space="0" w:color="auto"/>
        <w:right w:val="none" w:sz="0" w:space="0" w:color="auto"/>
      </w:divBdr>
    </w:div>
    <w:div w:id="140467104">
      <w:marLeft w:val="640"/>
      <w:marRight w:val="0"/>
      <w:marTop w:val="0"/>
      <w:marBottom w:val="0"/>
      <w:divBdr>
        <w:top w:val="none" w:sz="0" w:space="0" w:color="auto"/>
        <w:left w:val="none" w:sz="0" w:space="0" w:color="auto"/>
        <w:bottom w:val="none" w:sz="0" w:space="0" w:color="auto"/>
        <w:right w:val="none" w:sz="0" w:space="0" w:color="auto"/>
      </w:divBdr>
    </w:div>
    <w:div w:id="140467676">
      <w:marLeft w:val="640"/>
      <w:marRight w:val="0"/>
      <w:marTop w:val="0"/>
      <w:marBottom w:val="0"/>
      <w:divBdr>
        <w:top w:val="none" w:sz="0" w:space="0" w:color="auto"/>
        <w:left w:val="none" w:sz="0" w:space="0" w:color="auto"/>
        <w:bottom w:val="none" w:sz="0" w:space="0" w:color="auto"/>
        <w:right w:val="none" w:sz="0" w:space="0" w:color="auto"/>
      </w:divBdr>
    </w:div>
    <w:div w:id="140510897">
      <w:marLeft w:val="640"/>
      <w:marRight w:val="0"/>
      <w:marTop w:val="0"/>
      <w:marBottom w:val="0"/>
      <w:divBdr>
        <w:top w:val="none" w:sz="0" w:space="0" w:color="auto"/>
        <w:left w:val="none" w:sz="0" w:space="0" w:color="auto"/>
        <w:bottom w:val="none" w:sz="0" w:space="0" w:color="auto"/>
        <w:right w:val="none" w:sz="0" w:space="0" w:color="auto"/>
      </w:divBdr>
    </w:div>
    <w:div w:id="140536063">
      <w:marLeft w:val="640"/>
      <w:marRight w:val="0"/>
      <w:marTop w:val="0"/>
      <w:marBottom w:val="0"/>
      <w:divBdr>
        <w:top w:val="none" w:sz="0" w:space="0" w:color="auto"/>
        <w:left w:val="none" w:sz="0" w:space="0" w:color="auto"/>
        <w:bottom w:val="none" w:sz="0" w:space="0" w:color="auto"/>
        <w:right w:val="none" w:sz="0" w:space="0" w:color="auto"/>
      </w:divBdr>
    </w:div>
    <w:div w:id="140539723">
      <w:marLeft w:val="640"/>
      <w:marRight w:val="0"/>
      <w:marTop w:val="0"/>
      <w:marBottom w:val="0"/>
      <w:divBdr>
        <w:top w:val="none" w:sz="0" w:space="0" w:color="auto"/>
        <w:left w:val="none" w:sz="0" w:space="0" w:color="auto"/>
        <w:bottom w:val="none" w:sz="0" w:space="0" w:color="auto"/>
        <w:right w:val="none" w:sz="0" w:space="0" w:color="auto"/>
      </w:divBdr>
    </w:div>
    <w:div w:id="140580623">
      <w:marLeft w:val="640"/>
      <w:marRight w:val="0"/>
      <w:marTop w:val="0"/>
      <w:marBottom w:val="0"/>
      <w:divBdr>
        <w:top w:val="none" w:sz="0" w:space="0" w:color="auto"/>
        <w:left w:val="none" w:sz="0" w:space="0" w:color="auto"/>
        <w:bottom w:val="none" w:sz="0" w:space="0" w:color="auto"/>
        <w:right w:val="none" w:sz="0" w:space="0" w:color="auto"/>
      </w:divBdr>
    </w:div>
    <w:div w:id="140584081">
      <w:marLeft w:val="640"/>
      <w:marRight w:val="0"/>
      <w:marTop w:val="0"/>
      <w:marBottom w:val="0"/>
      <w:divBdr>
        <w:top w:val="none" w:sz="0" w:space="0" w:color="auto"/>
        <w:left w:val="none" w:sz="0" w:space="0" w:color="auto"/>
        <w:bottom w:val="none" w:sz="0" w:space="0" w:color="auto"/>
        <w:right w:val="none" w:sz="0" w:space="0" w:color="auto"/>
      </w:divBdr>
    </w:div>
    <w:div w:id="140586372">
      <w:marLeft w:val="640"/>
      <w:marRight w:val="0"/>
      <w:marTop w:val="0"/>
      <w:marBottom w:val="0"/>
      <w:divBdr>
        <w:top w:val="none" w:sz="0" w:space="0" w:color="auto"/>
        <w:left w:val="none" w:sz="0" w:space="0" w:color="auto"/>
        <w:bottom w:val="none" w:sz="0" w:space="0" w:color="auto"/>
        <w:right w:val="none" w:sz="0" w:space="0" w:color="auto"/>
      </w:divBdr>
    </w:div>
    <w:div w:id="140730372">
      <w:marLeft w:val="640"/>
      <w:marRight w:val="0"/>
      <w:marTop w:val="0"/>
      <w:marBottom w:val="0"/>
      <w:divBdr>
        <w:top w:val="none" w:sz="0" w:space="0" w:color="auto"/>
        <w:left w:val="none" w:sz="0" w:space="0" w:color="auto"/>
        <w:bottom w:val="none" w:sz="0" w:space="0" w:color="auto"/>
        <w:right w:val="none" w:sz="0" w:space="0" w:color="auto"/>
      </w:divBdr>
    </w:div>
    <w:div w:id="140738090">
      <w:marLeft w:val="640"/>
      <w:marRight w:val="0"/>
      <w:marTop w:val="0"/>
      <w:marBottom w:val="0"/>
      <w:divBdr>
        <w:top w:val="none" w:sz="0" w:space="0" w:color="auto"/>
        <w:left w:val="none" w:sz="0" w:space="0" w:color="auto"/>
        <w:bottom w:val="none" w:sz="0" w:space="0" w:color="auto"/>
        <w:right w:val="none" w:sz="0" w:space="0" w:color="auto"/>
      </w:divBdr>
    </w:div>
    <w:div w:id="140776405">
      <w:marLeft w:val="640"/>
      <w:marRight w:val="0"/>
      <w:marTop w:val="0"/>
      <w:marBottom w:val="0"/>
      <w:divBdr>
        <w:top w:val="none" w:sz="0" w:space="0" w:color="auto"/>
        <w:left w:val="none" w:sz="0" w:space="0" w:color="auto"/>
        <w:bottom w:val="none" w:sz="0" w:space="0" w:color="auto"/>
        <w:right w:val="none" w:sz="0" w:space="0" w:color="auto"/>
      </w:divBdr>
    </w:div>
    <w:div w:id="140780747">
      <w:marLeft w:val="640"/>
      <w:marRight w:val="0"/>
      <w:marTop w:val="0"/>
      <w:marBottom w:val="0"/>
      <w:divBdr>
        <w:top w:val="none" w:sz="0" w:space="0" w:color="auto"/>
        <w:left w:val="none" w:sz="0" w:space="0" w:color="auto"/>
        <w:bottom w:val="none" w:sz="0" w:space="0" w:color="auto"/>
        <w:right w:val="none" w:sz="0" w:space="0" w:color="auto"/>
      </w:divBdr>
    </w:div>
    <w:div w:id="140848363">
      <w:marLeft w:val="640"/>
      <w:marRight w:val="0"/>
      <w:marTop w:val="0"/>
      <w:marBottom w:val="0"/>
      <w:divBdr>
        <w:top w:val="none" w:sz="0" w:space="0" w:color="auto"/>
        <w:left w:val="none" w:sz="0" w:space="0" w:color="auto"/>
        <w:bottom w:val="none" w:sz="0" w:space="0" w:color="auto"/>
        <w:right w:val="none" w:sz="0" w:space="0" w:color="auto"/>
      </w:divBdr>
    </w:div>
    <w:div w:id="140851188">
      <w:marLeft w:val="640"/>
      <w:marRight w:val="0"/>
      <w:marTop w:val="0"/>
      <w:marBottom w:val="0"/>
      <w:divBdr>
        <w:top w:val="none" w:sz="0" w:space="0" w:color="auto"/>
        <w:left w:val="none" w:sz="0" w:space="0" w:color="auto"/>
        <w:bottom w:val="none" w:sz="0" w:space="0" w:color="auto"/>
        <w:right w:val="none" w:sz="0" w:space="0" w:color="auto"/>
      </w:divBdr>
    </w:div>
    <w:div w:id="140856069">
      <w:marLeft w:val="640"/>
      <w:marRight w:val="0"/>
      <w:marTop w:val="0"/>
      <w:marBottom w:val="0"/>
      <w:divBdr>
        <w:top w:val="none" w:sz="0" w:space="0" w:color="auto"/>
        <w:left w:val="none" w:sz="0" w:space="0" w:color="auto"/>
        <w:bottom w:val="none" w:sz="0" w:space="0" w:color="auto"/>
        <w:right w:val="none" w:sz="0" w:space="0" w:color="auto"/>
      </w:divBdr>
    </w:div>
    <w:div w:id="140926637">
      <w:marLeft w:val="640"/>
      <w:marRight w:val="0"/>
      <w:marTop w:val="0"/>
      <w:marBottom w:val="0"/>
      <w:divBdr>
        <w:top w:val="none" w:sz="0" w:space="0" w:color="auto"/>
        <w:left w:val="none" w:sz="0" w:space="0" w:color="auto"/>
        <w:bottom w:val="none" w:sz="0" w:space="0" w:color="auto"/>
        <w:right w:val="none" w:sz="0" w:space="0" w:color="auto"/>
      </w:divBdr>
    </w:div>
    <w:div w:id="141048852">
      <w:marLeft w:val="640"/>
      <w:marRight w:val="0"/>
      <w:marTop w:val="0"/>
      <w:marBottom w:val="0"/>
      <w:divBdr>
        <w:top w:val="none" w:sz="0" w:space="0" w:color="auto"/>
        <w:left w:val="none" w:sz="0" w:space="0" w:color="auto"/>
        <w:bottom w:val="none" w:sz="0" w:space="0" w:color="auto"/>
        <w:right w:val="none" w:sz="0" w:space="0" w:color="auto"/>
      </w:divBdr>
    </w:div>
    <w:div w:id="141048950">
      <w:marLeft w:val="640"/>
      <w:marRight w:val="0"/>
      <w:marTop w:val="0"/>
      <w:marBottom w:val="0"/>
      <w:divBdr>
        <w:top w:val="none" w:sz="0" w:space="0" w:color="auto"/>
        <w:left w:val="none" w:sz="0" w:space="0" w:color="auto"/>
        <w:bottom w:val="none" w:sz="0" w:space="0" w:color="auto"/>
        <w:right w:val="none" w:sz="0" w:space="0" w:color="auto"/>
      </w:divBdr>
    </w:div>
    <w:div w:id="141116055">
      <w:marLeft w:val="640"/>
      <w:marRight w:val="0"/>
      <w:marTop w:val="0"/>
      <w:marBottom w:val="0"/>
      <w:divBdr>
        <w:top w:val="none" w:sz="0" w:space="0" w:color="auto"/>
        <w:left w:val="none" w:sz="0" w:space="0" w:color="auto"/>
        <w:bottom w:val="none" w:sz="0" w:space="0" w:color="auto"/>
        <w:right w:val="none" w:sz="0" w:space="0" w:color="auto"/>
      </w:divBdr>
    </w:div>
    <w:div w:id="141123495">
      <w:marLeft w:val="640"/>
      <w:marRight w:val="0"/>
      <w:marTop w:val="0"/>
      <w:marBottom w:val="0"/>
      <w:divBdr>
        <w:top w:val="none" w:sz="0" w:space="0" w:color="auto"/>
        <w:left w:val="none" w:sz="0" w:space="0" w:color="auto"/>
        <w:bottom w:val="none" w:sz="0" w:space="0" w:color="auto"/>
        <w:right w:val="none" w:sz="0" w:space="0" w:color="auto"/>
      </w:divBdr>
    </w:div>
    <w:div w:id="141124055">
      <w:marLeft w:val="640"/>
      <w:marRight w:val="0"/>
      <w:marTop w:val="0"/>
      <w:marBottom w:val="0"/>
      <w:divBdr>
        <w:top w:val="none" w:sz="0" w:space="0" w:color="auto"/>
        <w:left w:val="none" w:sz="0" w:space="0" w:color="auto"/>
        <w:bottom w:val="none" w:sz="0" w:space="0" w:color="auto"/>
        <w:right w:val="none" w:sz="0" w:space="0" w:color="auto"/>
      </w:divBdr>
    </w:div>
    <w:div w:id="141165570">
      <w:marLeft w:val="640"/>
      <w:marRight w:val="0"/>
      <w:marTop w:val="0"/>
      <w:marBottom w:val="0"/>
      <w:divBdr>
        <w:top w:val="none" w:sz="0" w:space="0" w:color="auto"/>
        <w:left w:val="none" w:sz="0" w:space="0" w:color="auto"/>
        <w:bottom w:val="none" w:sz="0" w:space="0" w:color="auto"/>
        <w:right w:val="none" w:sz="0" w:space="0" w:color="auto"/>
      </w:divBdr>
    </w:div>
    <w:div w:id="141165757">
      <w:marLeft w:val="640"/>
      <w:marRight w:val="0"/>
      <w:marTop w:val="0"/>
      <w:marBottom w:val="0"/>
      <w:divBdr>
        <w:top w:val="none" w:sz="0" w:space="0" w:color="auto"/>
        <w:left w:val="none" w:sz="0" w:space="0" w:color="auto"/>
        <w:bottom w:val="none" w:sz="0" w:space="0" w:color="auto"/>
        <w:right w:val="none" w:sz="0" w:space="0" w:color="auto"/>
      </w:divBdr>
    </w:div>
    <w:div w:id="141193682">
      <w:marLeft w:val="640"/>
      <w:marRight w:val="0"/>
      <w:marTop w:val="0"/>
      <w:marBottom w:val="0"/>
      <w:divBdr>
        <w:top w:val="none" w:sz="0" w:space="0" w:color="auto"/>
        <w:left w:val="none" w:sz="0" w:space="0" w:color="auto"/>
        <w:bottom w:val="none" w:sz="0" w:space="0" w:color="auto"/>
        <w:right w:val="none" w:sz="0" w:space="0" w:color="auto"/>
      </w:divBdr>
    </w:div>
    <w:div w:id="141310842">
      <w:marLeft w:val="640"/>
      <w:marRight w:val="0"/>
      <w:marTop w:val="0"/>
      <w:marBottom w:val="0"/>
      <w:divBdr>
        <w:top w:val="none" w:sz="0" w:space="0" w:color="auto"/>
        <w:left w:val="none" w:sz="0" w:space="0" w:color="auto"/>
        <w:bottom w:val="none" w:sz="0" w:space="0" w:color="auto"/>
        <w:right w:val="none" w:sz="0" w:space="0" w:color="auto"/>
      </w:divBdr>
    </w:div>
    <w:div w:id="141318645">
      <w:marLeft w:val="640"/>
      <w:marRight w:val="0"/>
      <w:marTop w:val="0"/>
      <w:marBottom w:val="0"/>
      <w:divBdr>
        <w:top w:val="none" w:sz="0" w:space="0" w:color="auto"/>
        <w:left w:val="none" w:sz="0" w:space="0" w:color="auto"/>
        <w:bottom w:val="none" w:sz="0" w:space="0" w:color="auto"/>
        <w:right w:val="none" w:sz="0" w:space="0" w:color="auto"/>
      </w:divBdr>
    </w:div>
    <w:div w:id="141389948">
      <w:marLeft w:val="640"/>
      <w:marRight w:val="0"/>
      <w:marTop w:val="0"/>
      <w:marBottom w:val="0"/>
      <w:divBdr>
        <w:top w:val="none" w:sz="0" w:space="0" w:color="auto"/>
        <w:left w:val="none" w:sz="0" w:space="0" w:color="auto"/>
        <w:bottom w:val="none" w:sz="0" w:space="0" w:color="auto"/>
        <w:right w:val="none" w:sz="0" w:space="0" w:color="auto"/>
      </w:divBdr>
    </w:div>
    <w:div w:id="141390530">
      <w:marLeft w:val="640"/>
      <w:marRight w:val="0"/>
      <w:marTop w:val="0"/>
      <w:marBottom w:val="0"/>
      <w:divBdr>
        <w:top w:val="none" w:sz="0" w:space="0" w:color="auto"/>
        <w:left w:val="none" w:sz="0" w:space="0" w:color="auto"/>
        <w:bottom w:val="none" w:sz="0" w:space="0" w:color="auto"/>
        <w:right w:val="none" w:sz="0" w:space="0" w:color="auto"/>
      </w:divBdr>
    </w:div>
    <w:div w:id="141390817">
      <w:marLeft w:val="640"/>
      <w:marRight w:val="0"/>
      <w:marTop w:val="0"/>
      <w:marBottom w:val="0"/>
      <w:divBdr>
        <w:top w:val="none" w:sz="0" w:space="0" w:color="auto"/>
        <w:left w:val="none" w:sz="0" w:space="0" w:color="auto"/>
        <w:bottom w:val="none" w:sz="0" w:space="0" w:color="auto"/>
        <w:right w:val="none" w:sz="0" w:space="0" w:color="auto"/>
      </w:divBdr>
    </w:div>
    <w:div w:id="141433330">
      <w:marLeft w:val="640"/>
      <w:marRight w:val="0"/>
      <w:marTop w:val="0"/>
      <w:marBottom w:val="0"/>
      <w:divBdr>
        <w:top w:val="none" w:sz="0" w:space="0" w:color="auto"/>
        <w:left w:val="none" w:sz="0" w:space="0" w:color="auto"/>
        <w:bottom w:val="none" w:sz="0" w:space="0" w:color="auto"/>
        <w:right w:val="none" w:sz="0" w:space="0" w:color="auto"/>
      </w:divBdr>
    </w:div>
    <w:div w:id="141503708">
      <w:marLeft w:val="640"/>
      <w:marRight w:val="0"/>
      <w:marTop w:val="0"/>
      <w:marBottom w:val="0"/>
      <w:divBdr>
        <w:top w:val="none" w:sz="0" w:space="0" w:color="auto"/>
        <w:left w:val="none" w:sz="0" w:space="0" w:color="auto"/>
        <w:bottom w:val="none" w:sz="0" w:space="0" w:color="auto"/>
        <w:right w:val="none" w:sz="0" w:space="0" w:color="auto"/>
      </w:divBdr>
    </w:div>
    <w:div w:id="141507109">
      <w:marLeft w:val="640"/>
      <w:marRight w:val="0"/>
      <w:marTop w:val="0"/>
      <w:marBottom w:val="0"/>
      <w:divBdr>
        <w:top w:val="none" w:sz="0" w:space="0" w:color="auto"/>
        <w:left w:val="none" w:sz="0" w:space="0" w:color="auto"/>
        <w:bottom w:val="none" w:sz="0" w:space="0" w:color="auto"/>
        <w:right w:val="none" w:sz="0" w:space="0" w:color="auto"/>
      </w:divBdr>
    </w:div>
    <w:div w:id="141507585">
      <w:marLeft w:val="640"/>
      <w:marRight w:val="0"/>
      <w:marTop w:val="0"/>
      <w:marBottom w:val="0"/>
      <w:divBdr>
        <w:top w:val="none" w:sz="0" w:space="0" w:color="auto"/>
        <w:left w:val="none" w:sz="0" w:space="0" w:color="auto"/>
        <w:bottom w:val="none" w:sz="0" w:space="0" w:color="auto"/>
        <w:right w:val="none" w:sz="0" w:space="0" w:color="auto"/>
      </w:divBdr>
    </w:div>
    <w:div w:id="141582201">
      <w:marLeft w:val="640"/>
      <w:marRight w:val="0"/>
      <w:marTop w:val="0"/>
      <w:marBottom w:val="0"/>
      <w:divBdr>
        <w:top w:val="none" w:sz="0" w:space="0" w:color="auto"/>
        <w:left w:val="none" w:sz="0" w:space="0" w:color="auto"/>
        <w:bottom w:val="none" w:sz="0" w:space="0" w:color="auto"/>
        <w:right w:val="none" w:sz="0" w:space="0" w:color="auto"/>
      </w:divBdr>
    </w:div>
    <w:div w:id="141626180">
      <w:marLeft w:val="640"/>
      <w:marRight w:val="0"/>
      <w:marTop w:val="0"/>
      <w:marBottom w:val="0"/>
      <w:divBdr>
        <w:top w:val="none" w:sz="0" w:space="0" w:color="auto"/>
        <w:left w:val="none" w:sz="0" w:space="0" w:color="auto"/>
        <w:bottom w:val="none" w:sz="0" w:space="0" w:color="auto"/>
        <w:right w:val="none" w:sz="0" w:space="0" w:color="auto"/>
      </w:divBdr>
    </w:div>
    <w:div w:id="141629625">
      <w:marLeft w:val="640"/>
      <w:marRight w:val="0"/>
      <w:marTop w:val="0"/>
      <w:marBottom w:val="0"/>
      <w:divBdr>
        <w:top w:val="none" w:sz="0" w:space="0" w:color="auto"/>
        <w:left w:val="none" w:sz="0" w:space="0" w:color="auto"/>
        <w:bottom w:val="none" w:sz="0" w:space="0" w:color="auto"/>
        <w:right w:val="none" w:sz="0" w:space="0" w:color="auto"/>
      </w:divBdr>
    </w:div>
    <w:div w:id="141655340">
      <w:marLeft w:val="640"/>
      <w:marRight w:val="0"/>
      <w:marTop w:val="0"/>
      <w:marBottom w:val="0"/>
      <w:divBdr>
        <w:top w:val="none" w:sz="0" w:space="0" w:color="auto"/>
        <w:left w:val="none" w:sz="0" w:space="0" w:color="auto"/>
        <w:bottom w:val="none" w:sz="0" w:space="0" w:color="auto"/>
        <w:right w:val="none" w:sz="0" w:space="0" w:color="auto"/>
      </w:divBdr>
    </w:div>
    <w:div w:id="141700106">
      <w:marLeft w:val="640"/>
      <w:marRight w:val="0"/>
      <w:marTop w:val="0"/>
      <w:marBottom w:val="0"/>
      <w:divBdr>
        <w:top w:val="none" w:sz="0" w:space="0" w:color="auto"/>
        <w:left w:val="none" w:sz="0" w:space="0" w:color="auto"/>
        <w:bottom w:val="none" w:sz="0" w:space="0" w:color="auto"/>
        <w:right w:val="none" w:sz="0" w:space="0" w:color="auto"/>
      </w:divBdr>
    </w:div>
    <w:div w:id="141701894">
      <w:marLeft w:val="640"/>
      <w:marRight w:val="0"/>
      <w:marTop w:val="0"/>
      <w:marBottom w:val="0"/>
      <w:divBdr>
        <w:top w:val="none" w:sz="0" w:space="0" w:color="auto"/>
        <w:left w:val="none" w:sz="0" w:space="0" w:color="auto"/>
        <w:bottom w:val="none" w:sz="0" w:space="0" w:color="auto"/>
        <w:right w:val="none" w:sz="0" w:space="0" w:color="auto"/>
      </w:divBdr>
    </w:div>
    <w:div w:id="141705500">
      <w:marLeft w:val="640"/>
      <w:marRight w:val="0"/>
      <w:marTop w:val="0"/>
      <w:marBottom w:val="0"/>
      <w:divBdr>
        <w:top w:val="none" w:sz="0" w:space="0" w:color="auto"/>
        <w:left w:val="none" w:sz="0" w:space="0" w:color="auto"/>
        <w:bottom w:val="none" w:sz="0" w:space="0" w:color="auto"/>
        <w:right w:val="none" w:sz="0" w:space="0" w:color="auto"/>
      </w:divBdr>
    </w:div>
    <w:div w:id="141773006">
      <w:marLeft w:val="640"/>
      <w:marRight w:val="0"/>
      <w:marTop w:val="0"/>
      <w:marBottom w:val="0"/>
      <w:divBdr>
        <w:top w:val="none" w:sz="0" w:space="0" w:color="auto"/>
        <w:left w:val="none" w:sz="0" w:space="0" w:color="auto"/>
        <w:bottom w:val="none" w:sz="0" w:space="0" w:color="auto"/>
        <w:right w:val="none" w:sz="0" w:space="0" w:color="auto"/>
      </w:divBdr>
    </w:div>
    <w:div w:id="141821194">
      <w:marLeft w:val="640"/>
      <w:marRight w:val="0"/>
      <w:marTop w:val="0"/>
      <w:marBottom w:val="0"/>
      <w:divBdr>
        <w:top w:val="none" w:sz="0" w:space="0" w:color="auto"/>
        <w:left w:val="none" w:sz="0" w:space="0" w:color="auto"/>
        <w:bottom w:val="none" w:sz="0" w:space="0" w:color="auto"/>
        <w:right w:val="none" w:sz="0" w:space="0" w:color="auto"/>
      </w:divBdr>
    </w:div>
    <w:div w:id="141822473">
      <w:marLeft w:val="640"/>
      <w:marRight w:val="0"/>
      <w:marTop w:val="0"/>
      <w:marBottom w:val="0"/>
      <w:divBdr>
        <w:top w:val="none" w:sz="0" w:space="0" w:color="auto"/>
        <w:left w:val="none" w:sz="0" w:space="0" w:color="auto"/>
        <w:bottom w:val="none" w:sz="0" w:space="0" w:color="auto"/>
        <w:right w:val="none" w:sz="0" w:space="0" w:color="auto"/>
      </w:divBdr>
    </w:div>
    <w:div w:id="141850355">
      <w:marLeft w:val="640"/>
      <w:marRight w:val="0"/>
      <w:marTop w:val="0"/>
      <w:marBottom w:val="0"/>
      <w:divBdr>
        <w:top w:val="none" w:sz="0" w:space="0" w:color="auto"/>
        <w:left w:val="none" w:sz="0" w:space="0" w:color="auto"/>
        <w:bottom w:val="none" w:sz="0" w:space="0" w:color="auto"/>
        <w:right w:val="none" w:sz="0" w:space="0" w:color="auto"/>
      </w:divBdr>
    </w:div>
    <w:div w:id="141971105">
      <w:marLeft w:val="640"/>
      <w:marRight w:val="0"/>
      <w:marTop w:val="0"/>
      <w:marBottom w:val="0"/>
      <w:divBdr>
        <w:top w:val="none" w:sz="0" w:space="0" w:color="auto"/>
        <w:left w:val="none" w:sz="0" w:space="0" w:color="auto"/>
        <w:bottom w:val="none" w:sz="0" w:space="0" w:color="auto"/>
        <w:right w:val="none" w:sz="0" w:space="0" w:color="auto"/>
      </w:divBdr>
    </w:div>
    <w:div w:id="142040587">
      <w:marLeft w:val="640"/>
      <w:marRight w:val="0"/>
      <w:marTop w:val="0"/>
      <w:marBottom w:val="0"/>
      <w:divBdr>
        <w:top w:val="none" w:sz="0" w:space="0" w:color="auto"/>
        <w:left w:val="none" w:sz="0" w:space="0" w:color="auto"/>
        <w:bottom w:val="none" w:sz="0" w:space="0" w:color="auto"/>
        <w:right w:val="none" w:sz="0" w:space="0" w:color="auto"/>
      </w:divBdr>
    </w:div>
    <w:div w:id="142045000">
      <w:marLeft w:val="640"/>
      <w:marRight w:val="0"/>
      <w:marTop w:val="0"/>
      <w:marBottom w:val="0"/>
      <w:divBdr>
        <w:top w:val="none" w:sz="0" w:space="0" w:color="auto"/>
        <w:left w:val="none" w:sz="0" w:space="0" w:color="auto"/>
        <w:bottom w:val="none" w:sz="0" w:space="0" w:color="auto"/>
        <w:right w:val="none" w:sz="0" w:space="0" w:color="auto"/>
      </w:divBdr>
    </w:div>
    <w:div w:id="142046513">
      <w:marLeft w:val="640"/>
      <w:marRight w:val="0"/>
      <w:marTop w:val="0"/>
      <w:marBottom w:val="0"/>
      <w:divBdr>
        <w:top w:val="none" w:sz="0" w:space="0" w:color="auto"/>
        <w:left w:val="none" w:sz="0" w:space="0" w:color="auto"/>
        <w:bottom w:val="none" w:sz="0" w:space="0" w:color="auto"/>
        <w:right w:val="none" w:sz="0" w:space="0" w:color="auto"/>
      </w:divBdr>
    </w:div>
    <w:div w:id="142048272">
      <w:marLeft w:val="640"/>
      <w:marRight w:val="0"/>
      <w:marTop w:val="0"/>
      <w:marBottom w:val="0"/>
      <w:divBdr>
        <w:top w:val="none" w:sz="0" w:space="0" w:color="auto"/>
        <w:left w:val="none" w:sz="0" w:space="0" w:color="auto"/>
        <w:bottom w:val="none" w:sz="0" w:space="0" w:color="auto"/>
        <w:right w:val="none" w:sz="0" w:space="0" w:color="auto"/>
      </w:divBdr>
    </w:div>
    <w:div w:id="142091859">
      <w:marLeft w:val="640"/>
      <w:marRight w:val="0"/>
      <w:marTop w:val="0"/>
      <w:marBottom w:val="0"/>
      <w:divBdr>
        <w:top w:val="none" w:sz="0" w:space="0" w:color="auto"/>
        <w:left w:val="none" w:sz="0" w:space="0" w:color="auto"/>
        <w:bottom w:val="none" w:sz="0" w:space="0" w:color="auto"/>
        <w:right w:val="none" w:sz="0" w:space="0" w:color="auto"/>
      </w:divBdr>
    </w:div>
    <w:div w:id="142161131">
      <w:marLeft w:val="640"/>
      <w:marRight w:val="0"/>
      <w:marTop w:val="0"/>
      <w:marBottom w:val="0"/>
      <w:divBdr>
        <w:top w:val="none" w:sz="0" w:space="0" w:color="auto"/>
        <w:left w:val="none" w:sz="0" w:space="0" w:color="auto"/>
        <w:bottom w:val="none" w:sz="0" w:space="0" w:color="auto"/>
        <w:right w:val="none" w:sz="0" w:space="0" w:color="auto"/>
      </w:divBdr>
    </w:div>
    <w:div w:id="142161763">
      <w:marLeft w:val="640"/>
      <w:marRight w:val="0"/>
      <w:marTop w:val="0"/>
      <w:marBottom w:val="0"/>
      <w:divBdr>
        <w:top w:val="none" w:sz="0" w:space="0" w:color="auto"/>
        <w:left w:val="none" w:sz="0" w:space="0" w:color="auto"/>
        <w:bottom w:val="none" w:sz="0" w:space="0" w:color="auto"/>
        <w:right w:val="none" w:sz="0" w:space="0" w:color="auto"/>
      </w:divBdr>
    </w:div>
    <w:div w:id="142235471">
      <w:marLeft w:val="640"/>
      <w:marRight w:val="0"/>
      <w:marTop w:val="0"/>
      <w:marBottom w:val="0"/>
      <w:divBdr>
        <w:top w:val="none" w:sz="0" w:space="0" w:color="auto"/>
        <w:left w:val="none" w:sz="0" w:space="0" w:color="auto"/>
        <w:bottom w:val="none" w:sz="0" w:space="0" w:color="auto"/>
        <w:right w:val="none" w:sz="0" w:space="0" w:color="auto"/>
      </w:divBdr>
    </w:div>
    <w:div w:id="142236076">
      <w:marLeft w:val="640"/>
      <w:marRight w:val="0"/>
      <w:marTop w:val="0"/>
      <w:marBottom w:val="0"/>
      <w:divBdr>
        <w:top w:val="none" w:sz="0" w:space="0" w:color="auto"/>
        <w:left w:val="none" w:sz="0" w:space="0" w:color="auto"/>
        <w:bottom w:val="none" w:sz="0" w:space="0" w:color="auto"/>
        <w:right w:val="none" w:sz="0" w:space="0" w:color="auto"/>
      </w:divBdr>
    </w:div>
    <w:div w:id="142236732">
      <w:marLeft w:val="640"/>
      <w:marRight w:val="0"/>
      <w:marTop w:val="0"/>
      <w:marBottom w:val="0"/>
      <w:divBdr>
        <w:top w:val="none" w:sz="0" w:space="0" w:color="auto"/>
        <w:left w:val="none" w:sz="0" w:space="0" w:color="auto"/>
        <w:bottom w:val="none" w:sz="0" w:space="0" w:color="auto"/>
        <w:right w:val="none" w:sz="0" w:space="0" w:color="auto"/>
      </w:divBdr>
    </w:div>
    <w:div w:id="142238066">
      <w:marLeft w:val="640"/>
      <w:marRight w:val="0"/>
      <w:marTop w:val="0"/>
      <w:marBottom w:val="0"/>
      <w:divBdr>
        <w:top w:val="none" w:sz="0" w:space="0" w:color="auto"/>
        <w:left w:val="none" w:sz="0" w:space="0" w:color="auto"/>
        <w:bottom w:val="none" w:sz="0" w:space="0" w:color="auto"/>
        <w:right w:val="none" w:sz="0" w:space="0" w:color="auto"/>
      </w:divBdr>
    </w:div>
    <w:div w:id="142242414">
      <w:marLeft w:val="640"/>
      <w:marRight w:val="0"/>
      <w:marTop w:val="0"/>
      <w:marBottom w:val="0"/>
      <w:divBdr>
        <w:top w:val="none" w:sz="0" w:space="0" w:color="auto"/>
        <w:left w:val="none" w:sz="0" w:space="0" w:color="auto"/>
        <w:bottom w:val="none" w:sz="0" w:space="0" w:color="auto"/>
        <w:right w:val="none" w:sz="0" w:space="0" w:color="auto"/>
      </w:divBdr>
    </w:div>
    <w:div w:id="142279949">
      <w:marLeft w:val="640"/>
      <w:marRight w:val="0"/>
      <w:marTop w:val="0"/>
      <w:marBottom w:val="0"/>
      <w:divBdr>
        <w:top w:val="none" w:sz="0" w:space="0" w:color="auto"/>
        <w:left w:val="none" w:sz="0" w:space="0" w:color="auto"/>
        <w:bottom w:val="none" w:sz="0" w:space="0" w:color="auto"/>
        <w:right w:val="none" w:sz="0" w:space="0" w:color="auto"/>
      </w:divBdr>
    </w:div>
    <w:div w:id="142280339">
      <w:marLeft w:val="640"/>
      <w:marRight w:val="0"/>
      <w:marTop w:val="0"/>
      <w:marBottom w:val="0"/>
      <w:divBdr>
        <w:top w:val="none" w:sz="0" w:space="0" w:color="auto"/>
        <w:left w:val="none" w:sz="0" w:space="0" w:color="auto"/>
        <w:bottom w:val="none" w:sz="0" w:space="0" w:color="auto"/>
        <w:right w:val="none" w:sz="0" w:space="0" w:color="auto"/>
      </w:divBdr>
    </w:div>
    <w:div w:id="142356306">
      <w:marLeft w:val="640"/>
      <w:marRight w:val="0"/>
      <w:marTop w:val="0"/>
      <w:marBottom w:val="0"/>
      <w:divBdr>
        <w:top w:val="none" w:sz="0" w:space="0" w:color="auto"/>
        <w:left w:val="none" w:sz="0" w:space="0" w:color="auto"/>
        <w:bottom w:val="none" w:sz="0" w:space="0" w:color="auto"/>
        <w:right w:val="none" w:sz="0" w:space="0" w:color="auto"/>
      </w:divBdr>
    </w:div>
    <w:div w:id="142428938">
      <w:marLeft w:val="640"/>
      <w:marRight w:val="0"/>
      <w:marTop w:val="0"/>
      <w:marBottom w:val="0"/>
      <w:divBdr>
        <w:top w:val="none" w:sz="0" w:space="0" w:color="auto"/>
        <w:left w:val="none" w:sz="0" w:space="0" w:color="auto"/>
        <w:bottom w:val="none" w:sz="0" w:space="0" w:color="auto"/>
        <w:right w:val="none" w:sz="0" w:space="0" w:color="auto"/>
      </w:divBdr>
    </w:div>
    <w:div w:id="142502677">
      <w:marLeft w:val="640"/>
      <w:marRight w:val="0"/>
      <w:marTop w:val="0"/>
      <w:marBottom w:val="0"/>
      <w:divBdr>
        <w:top w:val="none" w:sz="0" w:space="0" w:color="auto"/>
        <w:left w:val="none" w:sz="0" w:space="0" w:color="auto"/>
        <w:bottom w:val="none" w:sz="0" w:space="0" w:color="auto"/>
        <w:right w:val="none" w:sz="0" w:space="0" w:color="auto"/>
      </w:divBdr>
    </w:div>
    <w:div w:id="142545470">
      <w:marLeft w:val="640"/>
      <w:marRight w:val="0"/>
      <w:marTop w:val="0"/>
      <w:marBottom w:val="0"/>
      <w:divBdr>
        <w:top w:val="none" w:sz="0" w:space="0" w:color="auto"/>
        <w:left w:val="none" w:sz="0" w:space="0" w:color="auto"/>
        <w:bottom w:val="none" w:sz="0" w:space="0" w:color="auto"/>
        <w:right w:val="none" w:sz="0" w:space="0" w:color="auto"/>
      </w:divBdr>
    </w:div>
    <w:div w:id="142549813">
      <w:marLeft w:val="640"/>
      <w:marRight w:val="0"/>
      <w:marTop w:val="0"/>
      <w:marBottom w:val="0"/>
      <w:divBdr>
        <w:top w:val="none" w:sz="0" w:space="0" w:color="auto"/>
        <w:left w:val="none" w:sz="0" w:space="0" w:color="auto"/>
        <w:bottom w:val="none" w:sz="0" w:space="0" w:color="auto"/>
        <w:right w:val="none" w:sz="0" w:space="0" w:color="auto"/>
      </w:divBdr>
    </w:div>
    <w:div w:id="142550601">
      <w:marLeft w:val="640"/>
      <w:marRight w:val="0"/>
      <w:marTop w:val="0"/>
      <w:marBottom w:val="0"/>
      <w:divBdr>
        <w:top w:val="none" w:sz="0" w:space="0" w:color="auto"/>
        <w:left w:val="none" w:sz="0" w:space="0" w:color="auto"/>
        <w:bottom w:val="none" w:sz="0" w:space="0" w:color="auto"/>
        <w:right w:val="none" w:sz="0" w:space="0" w:color="auto"/>
      </w:divBdr>
    </w:div>
    <w:div w:id="142551557">
      <w:marLeft w:val="640"/>
      <w:marRight w:val="0"/>
      <w:marTop w:val="0"/>
      <w:marBottom w:val="0"/>
      <w:divBdr>
        <w:top w:val="none" w:sz="0" w:space="0" w:color="auto"/>
        <w:left w:val="none" w:sz="0" w:space="0" w:color="auto"/>
        <w:bottom w:val="none" w:sz="0" w:space="0" w:color="auto"/>
        <w:right w:val="none" w:sz="0" w:space="0" w:color="auto"/>
      </w:divBdr>
    </w:div>
    <w:div w:id="142552344">
      <w:marLeft w:val="640"/>
      <w:marRight w:val="0"/>
      <w:marTop w:val="0"/>
      <w:marBottom w:val="0"/>
      <w:divBdr>
        <w:top w:val="none" w:sz="0" w:space="0" w:color="auto"/>
        <w:left w:val="none" w:sz="0" w:space="0" w:color="auto"/>
        <w:bottom w:val="none" w:sz="0" w:space="0" w:color="auto"/>
        <w:right w:val="none" w:sz="0" w:space="0" w:color="auto"/>
      </w:divBdr>
    </w:div>
    <w:div w:id="142624687">
      <w:marLeft w:val="640"/>
      <w:marRight w:val="0"/>
      <w:marTop w:val="0"/>
      <w:marBottom w:val="0"/>
      <w:divBdr>
        <w:top w:val="none" w:sz="0" w:space="0" w:color="auto"/>
        <w:left w:val="none" w:sz="0" w:space="0" w:color="auto"/>
        <w:bottom w:val="none" w:sz="0" w:space="0" w:color="auto"/>
        <w:right w:val="none" w:sz="0" w:space="0" w:color="auto"/>
      </w:divBdr>
    </w:div>
    <w:div w:id="142625343">
      <w:marLeft w:val="640"/>
      <w:marRight w:val="0"/>
      <w:marTop w:val="0"/>
      <w:marBottom w:val="0"/>
      <w:divBdr>
        <w:top w:val="none" w:sz="0" w:space="0" w:color="auto"/>
        <w:left w:val="none" w:sz="0" w:space="0" w:color="auto"/>
        <w:bottom w:val="none" w:sz="0" w:space="0" w:color="auto"/>
        <w:right w:val="none" w:sz="0" w:space="0" w:color="auto"/>
      </w:divBdr>
    </w:div>
    <w:div w:id="142696611">
      <w:marLeft w:val="640"/>
      <w:marRight w:val="0"/>
      <w:marTop w:val="0"/>
      <w:marBottom w:val="0"/>
      <w:divBdr>
        <w:top w:val="none" w:sz="0" w:space="0" w:color="auto"/>
        <w:left w:val="none" w:sz="0" w:space="0" w:color="auto"/>
        <w:bottom w:val="none" w:sz="0" w:space="0" w:color="auto"/>
        <w:right w:val="none" w:sz="0" w:space="0" w:color="auto"/>
      </w:divBdr>
    </w:div>
    <w:div w:id="142745437">
      <w:marLeft w:val="640"/>
      <w:marRight w:val="0"/>
      <w:marTop w:val="0"/>
      <w:marBottom w:val="0"/>
      <w:divBdr>
        <w:top w:val="none" w:sz="0" w:space="0" w:color="auto"/>
        <w:left w:val="none" w:sz="0" w:space="0" w:color="auto"/>
        <w:bottom w:val="none" w:sz="0" w:space="0" w:color="auto"/>
        <w:right w:val="none" w:sz="0" w:space="0" w:color="auto"/>
      </w:divBdr>
    </w:div>
    <w:div w:id="142746522">
      <w:marLeft w:val="640"/>
      <w:marRight w:val="0"/>
      <w:marTop w:val="0"/>
      <w:marBottom w:val="0"/>
      <w:divBdr>
        <w:top w:val="none" w:sz="0" w:space="0" w:color="auto"/>
        <w:left w:val="none" w:sz="0" w:space="0" w:color="auto"/>
        <w:bottom w:val="none" w:sz="0" w:space="0" w:color="auto"/>
        <w:right w:val="none" w:sz="0" w:space="0" w:color="auto"/>
      </w:divBdr>
    </w:div>
    <w:div w:id="142746927">
      <w:marLeft w:val="640"/>
      <w:marRight w:val="0"/>
      <w:marTop w:val="0"/>
      <w:marBottom w:val="0"/>
      <w:divBdr>
        <w:top w:val="none" w:sz="0" w:space="0" w:color="auto"/>
        <w:left w:val="none" w:sz="0" w:space="0" w:color="auto"/>
        <w:bottom w:val="none" w:sz="0" w:space="0" w:color="auto"/>
        <w:right w:val="none" w:sz="0" w:space="0" w:color="auto"/>
      </w:divBdr>
    </w:div>
    <w:div w:id="142934533">
      <w:marLeft w:val="640"/>
      <w:marRight w:val="0"/>
      <w:marTop w:val="0"/>
      <w:marBottom w:val="0"/>
      <w:divBdr>
        <w:top w:val="none" w:sz="0" w:space="0" w:color="auto"/>
        <w:left w:val="none" w:sz="0" w:space="0" w:color="auto"/>
        <w:bottom w:val="none" w:sz="0" w:space="0" w:color="auto"/>
        <w:right w:val="none" w:sz="0" w:space="0" w:color="auto"/>
      </w:divBdr>
    </w:div>
    <w:div w:id="142964170">
      <w:marLeft w:val="640"/>
      <w:marRight w:val="0"/>
      <w:marTop w:val="0"/>
      <w:marBottom w:val="0"/>
      <w:divBdr>
        <w:top w:val="none" w:sz="0" w:space="0" w:color="auto"/>
        <w:left w:val="none" w:sz="0" w:space="0" w:color="auto"/>
        <w:bottom w:val="none" w:sz="0" w:space="0" w:color="auto"/>
        <w:right w:val="none" w:sz="0" w:space="0" w:color="auto"/>
      </w:divBdr>
    </w:div>
    <w:div w:id="143006502">
      <w:marLeft w:val="640"/>
      <w:marRight w:val="0"/>
      <w:marTop w:val="0"/>
      <w:marBottom w:val="0"/>
      <w:divBdr>
        <w:top w:val="none" w:sz="0" w:space="0" w:color="auto"/>
        <w:left w:val="none" w:sz="0" w:space="0" w:color="auto"/>
        <w:bottom w:val="none" w:sz="0" w:space="0" w:color="auto"/>
        <w:right w:val="none" w:sz="0" w:space="0" w:color="auto"/>
      </w:divBdr>
    </w:div>
    <w:div w:id="143083395">
      <w:marLeft w:val="640"/>
      <w:marRight w:val="0"/>
      <w:marTop w:val="0"/>
      <w:marBottom w:val="0"/>
      <w:divBdr>
        <w:top w:val="none" w:sz="0" w:space="0" w:color="auto"/>
        <w:left w:val="none" w:sz="0" w:space="0" w:color="auto"/>
        <w:bottom w:val="none" w:sz="0" w:space="0" w:color="auto"/>
        <w:right w:val="none" w:sz="0" w:space="0" w:color="auto"/>
      </w:divBdr>
    </w:div>
    <w:div w:id="143132853">
      <w:marLeft w:val="640"/>
      <w:marRight w:val="0"/>
      <w:marTop w:val="0"/>
      <w:marBottom w:val="0"/>
      <w:divBdr>
        <w:top w:val="none" w:sz="0" w:space="0" w:color="auto"/>
        <w:left w:val="none" w:sz="0" w:space="0" w:color="auto"/>
        <w:bottom w:val="none" w:sz="0" w:space="0" w:color="auto"/>
        <w:right w:val="none" w:sz="0" w:space="0" w:color="auto"/>
      </w:divBdr>
    </w:div>
    <w:div w:id="143204021">
      <w:marLeft w:val="640"/>
      <w:marRight w:val="0"/>
      <w:marTop w:val="0"/>
      <w:marBottom w:val="0"/>
      <w:divBdr>
        <w:top w:val="none" w:sz="0" w:space="0" w:color="auto"/>
        <w:left w:val="none" w:sz="0" w:space="0" w:color="auto"/>
        <w:bottom w:val="none" w:sz="0" w:space="0" w:color="auto"/>
        <w:right w:val="none" w:sz="0" w:space="0" w:color="auto"/>
      </w:divBdr>
    </w:div>
    <w:div w:id="143205944">
      <w:marLeft w:val="640"/>
      <w:marRight w:val="0"/>
      <w:marTop w:val="0"/>
      <w:marBottom w:val="0"/>
      <w:divBdr>
        <w:top w:val="none" w:sz="0" w:space="0" w:color="auto"/>
        <w:left w:val="none" w:sz="0" w:space="0" w:color="auto"/>
        <w:bottom w:val="none" w:sz="0" w:space="0" w:color="auto"/>
        <w:right w:val="none" w:sz="0" w:space="0" w:color="auto"/>
      </w:divBdr>
    </w:div>
    <w:div w:id="143281979">
      <w:marLeft w:val="640"/>
      <w:marRight w:val="0"/>
      <w:marTop w:val="0"/>
      <w:marBottom w:val="0"/>
      <w:divBdr>
        <w:top w:val="none" w:sz="0" w:space="0" w:color="auto"/>
        <w:left w:val="none" w:sz="0" w:space="0" w:color="auto"/>
        <w:bottom w:val="none" w:sz="0" w:space="0" w:color="auto"/>
        <w:right w:val="none" w:sz="0" w:space="0" w:color="auto"/>
      </w:divBdr>
    </w:div>
    <w:div w:id="143283540">
      <w:marLeft w:val="640"/>
      <w:marRight w:val="0"/>
      <w:marTop w:val="0"/>
      <w:marBottom w:val="0"/>
      <w:divBdr>
        <w:top w:val="none" w:sz="0" w:space="0" w:color="auto"/>
        <w:left w:val="none" w:sz="0" w:space="0" w:color="auto"/>
        <w:bottom w:val="none" w:sz="0" w:space="0" w:color="auto"/>
        <w:right w:val="none" w:sz="0" w:space="0" w:color="auto"/>
      </w:divBdr>
    </w:div>
    <w:div w:id="143352215">
      <w:marLeft w:val="640"/>
      <w:marRight w:val="0"/>
      <w:marTop w:val="0"/>
      <w:marBottom w:val="0"/>
      <w:divBdr>
        <w:top w:val="none" w:sz="0" w:space="0" w:color="auto"/>
        <w:left w:val="none" w:sz="0" w:space="0" w:color="auto"/>
        <w:bottom w:val="none" w:sz="0" w:space="0" w:color="auto"/>
        <w:right w:val="none" w:sz="0" w:space="0" w:color="auto"/>
      </w:divBdr>
    </w:div>
    <w:div w:id="143358301">
      <w:marLeft w:val="640"/>
      <w:marRight w:val="0"/>
      <w:marTop w:val="0"/>
      <w:marBottom w:val="0"/>
      <w:divBdr>
        <w:top w:val="none" w:sz="0" w:space="0" w:color="auto"/>
        <w:left w:val="none" w:sz="0" w:space="0" w:color="auto"/>
        <w:bottom w:val="none" w:sz="0" w:space="0" w:color="auto"/>
        <w:right w:val="none" w:sz="0" w:space="0" w:color="auto"/>
      </w:divBdr>
    </w:div>
    <w:div w:id="143468387">
      <w:marLeft w:val="640"/>
      <w:marRight w:val="0"/>
      <w:marTop w:val="0"/>
      <w:marBottom w:val="0"/>
      <w:divBdr>
        <w:top w:val="none" w:sz="0" w:space="0" w:color="auto"/>
        <w:left w:val="none" w:sz="0" w:space="0" w:color="auto"/>
        <w:bottom w:val="none" w:sz="0" w:space="0" w:color="auto"/>
        <w:right w:val="none" w:sz="0" w:space="0" w:color="auto"/>
      </w:divBdr>
    </w:div>
    <w:div w:id="143471621">
      <w:marLeft w:val="640"/>
      <w:marRight w:val="0"/>
      <w:marTop w:val="0"/>
      <w:marBottom w:val="0"/>
      <w:divBdr>
        <w:top w:val="none" w:sz="0" w:space="0" w:color="auto"/>
        <w:left w:val="none" w:sz="0" w:space="0" w:color="auto"/>
        <w:bottom w:val="none" w:sz="0" w:space="0" w:color="auto"/>
        <w:right w:val="none" w:sz="0" w:space="0" w:color="auto"/>
      </w:divBdr>
    </w:div>
    <w:div w:id="143471934">
      <w:marLeft w:val="640"/>
      <w:marRight w:val="0"/>
      <w:marTop w:val="0"/>
      <w:marBottom w:val="0"/>
      <w:divBdr>
        <w:top w:val="none" w:sz="0" w:space="0" w:color="auto"/>
        <w:left w:val="none" w:sz="0" w:space="0" w:color="auto"/>
        <w:bottom w:val="none" w:sz="0" w:space="0" w:color="auto"/>
        <w:right w:val="none" w:sz="0" w:space="0" w:color="auto"/>
      </w:divBdr>
    </w:div>
    <w:div w:id="143472107">
      <w:marLeft w:val="640"/>
      <w:marRight w:val="0"/>
      <w:marTop w:val="0"/>
      <w:marBottom w:val="0"/>
      <w:divBdr>
        <w:top w:val="none" w:sz="0" w:space="0" w:color="auto"/>
        <w:left w:val="none" w:sz="0" w:space="0" w:color="auto"/>
        <w:bottom w:val="none" w:sz="0" w:space="0" w:color="auto"/>
        <w:right w:val="none" w:sz="0" w:space="0" w:color="auto"/>
      </w:divBdr>
    </w:div>
    <w:div w:id="143544470">
      <w:marLeft w:val="640"/>
      <w:marRight w:val="0"/>
      <w:marTop w:val="0"/>
      <w:marBottom w:val="0"/>
      <w:divBdr>
        <w:top w:val="none" w:sz="0" w:space="0" w:color="auto"/>
        <w:left w:val="none" w:sz="0" w:space="0" w:color="auto"/>
        <w:bottom w:val="none" w:sz="0" w:space="0" w:color="auto"/>
        <w:right w:val="none" w:sz="0" w:space="0" w:color="auto"/>
      </w:divBdr>
    </w:div>
    <w:div w:id="143591379">
      <w:marLeft w:val="640"/>
      <w:marRight w:val="0"/>
      <w:marTop w:val="0"/>
      <w:marBottom w:val="0"/>
      <w:divBdr>
        <w:top w:val="none" w:sz="0" w:space="0" w:color="auto"/>
        <w:left w:val="none" w:sz="0" w:space="0" w:color="auto"/>
        <w:bottom w:val="none" w:sz="0" w:space="0" w:color="auto"/>
        <w:right w:val="none" w:sz="0" w:space="0" w:color="auto"/>
      </w:divBdr>
    </w:div>
    <w:div w:id="143591621">
      <w:marLeft w:val="640"/>
      <w:marRight w:val="0"/>
      <w:marTop w:val="0"/>
      <w:marBottom w:val="0"/>
      <w:divBdr>
        <w:top w:val="none" w:sz="0" w:space="0" w:color="auto"/>
        <w:left w:val="none" w:sz="0" w:space="0" w:color="auto"/>
        <w:bottom w:val="none" w:sz="0" w:space="0" w:color="auto"/>
        <w:right w:val="none" w:sz="0" w:space="0" w:color="auto"/>
      </w:divBdr>
    </w:div>
    <w:div w:id="143592249">
      <w:marLeft w:val="640"/>
      <w:marRight w:val="0"/>
      <w:marTop w:val="0"/>
      <w:marBottom w:val="0"/>
      <w:divBdr>
        <w:top w:val="none" w:sz="0" w:space="0" w:color="auto"/>
        <w:left w:val="none" w:sz="0" w:space="0" w:color="auto"/>
        <w:bottom w:val="none" w:sz="0" w:space="0" w:color="auto"/>
        <w:right w:val="none" w:sz="0" w:space="0" w:color="auto"/>
      </w:divBdr>
    </w:div>
    <w:div w:id="143594757">
      <w:marLeft w:val="640"/>
      <w:marRight w:val="0"/>
      <w:marTop w:val="0"/>
      <w:marBottom w:val="0"/>
      <w:divBdr>
        <w:top w:val="none" w:sz="0" w:space="0" w:color="auto"/>
        <w:left w:val="none" w:sz="0" w:space="0" w:color="auto"/>
        <w:bottom w:val="none" w:sz="0" w:space="0" w:color="auto"/>
        <w:right w:val="none" w:sz="0" w:space="0" w:color="auto"/>
      </w:divBdr>
    </w:div>
    <w:div w:id="143666375">
      <w:marLeft w:val="640"/>
      <w:marRight w:val="0"/>
      <w:marTop w:val="0"/>
      <w:marBottom w:val="0"/>
      <w:divBdr>
        <w:top w:val="none" w:sz="0" w:space="0" w:color="auto"/>
        <w:left w:val="none" w:sz="0" w:space="0" w:color="auto"/>
        <w:bottom w:val="none" w:sz="0" w:space="0" w:color="auto"/>
        <w:right w:val="none" w:sz="0" w:space="0" w:color="auto"/>
      </w:divBdr>
    </w:div>
    <w:div w:id="143742130">
      <w:marLeft w:val="640"/>
      <w:marRight w:val="0"/>
      <w:marTop w:val="0"/>
      <w:marBottom w:val="0"/>
      <w:divBdr>
        <w:top w:val="none" w:sz="0" w:space="0" w:color="auto"/>
        <w:left w:val="none" w:sz="0" w:space="0" w:color="auto"/>
        <w:bottom w:val="none" w:sz="0" w:space="0" w:color="auto"/>
        <w:right w:val="none" w:sz="0" w:space="0" w:color="auto"/>
      </w:divBdr>
    </w:div>
    <w:div w:id="143786726">
      <w:marLeft w:val="640"/>
      <w:marRight w:val="0"/>
      <w:marTop w:val="0"/>
      <w:marBottom w:val="0"/>
      <w:divBdr>
        <w:top w:val="none" w:sz="0" w:space="0" w:color="auto"/>
        <w:left w:val="none" w:sz="0" w:space="0" w:color="auto"/>
        <w:bottom w:val="none" w:sz="0" w:space="0" w:color="auto"/>
        <w:right w:val="none" w:sz="0" w:space="0" w:color="auto"/>
      </w:divBdr>
    </w:div>
    <w:div w:id="143812534">
      <w:marLeft w:val="640"/>
      <w:marRight w:val="0"/>
      <w:marTop w:val="0"/>
      <w:marBottom w:val="0"/>
      <w:divBdr>
        <w:top w:val="none" w:sz="0" w:space="0" w:color="auto"/>
        <w:left w:val="none" w:sz="0" w:space="0" w:color="auto"/>
        <w:bottom w:val="none" w:sz="0" w:space="0" w:color="auto"/>
        <w:right w:val="none" w:sz="0" w:space="0" w:color="auto"/>
      </w:divBdr>
    </w:div>
    <w:div w:id="143813529">
      <w:marLeft w:val="640"/>
      <w:marRight w:val="0"/>
      <w:marTop w:val="0"/>
      <w:marBottom w:val="0"/>
      <w:divBdr>
        <w:top w:val="none" w:sz="0" w:space="0" w:color="auto"/>
        <w:left w:val="none" w:sz="0" w:space="0" w:color="auto"/>
        <w:bottom w:val="none" w:sz="0" w:space="0" w:color="auto"/>
        <w:right w:val="none" w:sz="0" w:space="0" w:color="auto"/>
      </w:divBdr>
    </w:div>
    <w:div w:id="143818209">
      <w:marLeft w:val="640"/>
      <w:marRight w:val="0"/>
      <w:marTop w:val="0"/>
      <w:marBottom w:val="0"/>
      <w:divBdr>
        <w:top w:val="none" w:sz="0" w:space="0" w:color="auto"/>
        <w:left w:val="none" w:sz="0" w:space="0" w:color="auto"/>
        <w:bottom w:val="none" w:sz="0" w:space="0" w:color="auto"/>
        <w:right w:val="none" w:sz="0" w:space="0" w:color="auto"/>
      </w:divBdr>
    </w:div>
    <w:div w:id="143818597">
      <w:marLeft w:val="640"/>
      <w:marRight w:val="0"/>
      <w:marTop w:val="0"/>
      <w:marBottom w:val="0"/>
      <w:divBdr>
        <w:top w:val="none" w:sz="0" w:space="0" w:color="auto"/>
        <w:left w:val="none" w:sz="0" w:space="0" w:color="auto"/>
        <w:bottom w:val="none" w:sz="0" w:space="0" w:color="auto"/>
        <w:right w:val="none" w:sz="0" w:space="0" w:color="auto"/>
      </w:divBdr>
    </w:div>
    <w:div w:id="143854941">
      <w:marLeft w:val="640"/>
      <w:marRight w:val="0"/>
      <w:marTop w:val="0"/>
      <w:marBottom w:val="0"/>
      <w:divBdr>
        <w:top w:val="none" w:sz="0" w:space="0" w:color="auto"/>
        <w:left w:val="none" w:sz="0" w:space="0" w:color="auto"/>
        <w:bottom w:val="none" w:sz="0" w:space="0" w:color="auto"/>
        <w:right w:val="none" w:sz="0" w:space="0" w:color="auto"/>
      </w:divBdr>
    </w:div>
    <w:div w:id="143856942">
      <w:marLeft w:val="640"/>
      <w:marRight w:val="0"/>
      <w:marTop w:val="0"/>
      <w:marBottom w:val="0"/>
      <w:divBdr>
        <w:top w:val="none" w:sz="0" w:space="0" w:color="auto"/>
        <w:left w:val="none" w:sz="0" w:space="0" w:color="auto"/>
        <w:bottom w:val="none" w:sz="0" w:space="0" w:color="auto"/>
        <w:right w:val="none" w:sz="0" w:space="0" w:color="auto"/>
      </w:divBdr>
    </w:div>
    <w:div w:id="143858990">
      <w:marLeft w:val="640"/>
      <w:marRight w:val="0"/>
      <w:marTop w:val="0"/>
      <w:marBottom w:val="0"/>
      <w:divBdr>
        <w:top w:val="none" w:sz="0" w:space="0" w:color="auto"/>
        <w:left w:val="none" w:sz="0" w:space="0" w:color="auto"/>
        <w:bottom w:val="none" w:sz="0" w:space="0" w:color="auto"/>
        <w:right w:val="none" w:sz="0" w:space="0" w:color="auto"/>
      </w:divBdr>
    </w:div>
    <w:div w:id="143861913">
      <w:marLeft w:val="640"/>
      <w:marRight w:val="0"/>
      <w:marTop w:val="0"/>
      <w:marBottom w:val="0"/>
      <w:divBdr>
        <w:top w:val="none" w:sz="0" w:space="0" w:color="auto"/>
        <w:left w:val="none" w:sz="0" w:space="0" w:color="auto"/>
        <w:bottom w:val="none" w:sz="0" w:space="0" w:color="auto"/>
        <w:right w:val="none" w:sz="0" w:space="0" w:color="auto"/>
      </w:divBdr>
    </w:div>
    <w:div w:id="143864003">
      <w:marLeft w:val="640"/>
      <w:marRight w:val="0"/>
      <w:marTop w:val="0"/>
      <w:marBottom w:val="0"/>
      <w:divBdr>
        <w:top w:val="none" w:sz="0" w:space="0" w:color="auto"/>
        <w:left w:val="none" w:sz="0" w:space="0" w:color="auto"/>
        <w:bottom w:val="none" w:sz="0" w:space="0" w:color="auto"/>
        <w:right w:val="none" w:sz="0" w:space="0" w:color="auto"/>
      </w:divBdr>
    </w:div>
    <w:div w:id="143934851">
      <w:marLeft w:val="640"/>
      <w:marRight w:val="0"/>
      <w:marTop w:val="0"/>
      <w:marBottom w:val="0"/>
      <w:divBdr>
        <w:top w:val="none" w:sz="0" w:space="0" w:color="auto"/>
        <w:left w:val="none" w:sz="0" w:space="0" w:color="auto"/>
        <w:bottom w:val="none" w:sz="0" w:space="0" w:color="auto"/>
        <w:right w:val="none" w:sz="0" w:space="0" w:color="auto"/>
      </w:divBdr>
    </w:div>
    <w:div w:id="143938986">
      <w:marLeft w:val="640"/>
      <w:marRight w:val="0"/>
      <w:marTop w:val="0"/>
      <w:marBottom w:val="0"/>
      <w:divBdr>
        <w:top w:val="none" w:sz="0" w:space="0" w:color="auto"/>
        <w:left w:val="none" w:sz="0" w:space="0" w:color="auto"/>
        <w:bottom w:val="none" w:sz="0" w:space="0" w:color="auto"/>
        <w:right w:val="none" w:sz="0" w:space="0" w:color="auto"/>
      </w:divBdr>
    </w:div>
    <w:div w:id="144010769">
      <w:marLeft w:val="640"/>
      <w:marRight w:val="0"/>
      <w:marTop w:val="0"/>
      <w:marBottom w:val="0"/>
      <w:divBdr>
        <w:top w:val="none" w:sz="0" w:space="0" w:color="auto"/>
        <w:left w:val="none" w:sz="0" w:space="0" w:color="auto"/>
        <w:bottom w:val="none" w:sz="0" w:space="0" w:color="auto"/>
        <w:right w:val="none" w:sz="0" w:space="0" w:color="auto"/>
      </w:divBdr>
    </w:div>
    <w:div w:id="144014007">
      <w:marLeft w:val="640"/>
      <w:marRight w:val="0"/>
      <w:marTop w:val="0"/>
      <w:marBottom w:val="0"/>
      <w:divBdr>
        <w:top w:val="none" w:sz="0" w:space="0" w:color="auto"/>
        <w:left w:val="none" w:sz="0" w:space="0" w:color="auto"/>
        <w:bottom w:val="none" w:sz="0" w:space="0" w:color="auto"/>
        <w:right w:val="none" w:sz="0" w:space="0" w:color="auto"/>
      </w:divBdr>
    </w:div>
    <w:div w:id="144048476">
      <w:marLeft w:val="640"/>
      <w:marRight w:val="0"/>
      <w:marTop w:val="0"/>
      <w:marBottom w:val="0"/>
      <w:divBdr>
        <w:top w:val="none" w:sz="0" w:space="0" w:color="auto"/>
        <w:left w:val="none" w:sz="0" w:space="0" w:color="auto"/>
        <w:bottom w:val="none" w:sz="0" w:space="0" w:color="auto"/>
        <w:right w:val="none" w:sz="0" w:space="0" w:color="auto"/>
      </w:divBdr>
    </w:div>
    <w:div w:id="144049752">
      <w:marLeft w:val="640"/>
      <w:marRight w:val="0"/>
      <w:marTop w:val="0"/>
      <w:marBottom w:val="0"/>
      <w:divBdr>
        <w:top w:val="none" w:sz="0" w:space="0" w:color="auto"/>
        <w:left w:val="none" w:sz="0" w:space="0" w:color="auto"/>
        <w:bottom w:val="none" w:sz="0" w:space="0" w:color="auto"/>
        <w:right w:val="none" w:sz="0" w:space="0" w:color="auto"/>
      </w:divBdr>
    </w:div>
    <w:div w:id="144053713">
      <w:marLeft w:val="640"/>
      <w:marRight w:val="0"/>
      <w:marTop w:val="0"/>
      <w:marBottom w:val="0"/>
      <w:divBdr>
        <w:top w:val="none" w:sz="0" w:space="0" w:color="auto"/>
        <w:left w:val="none" w:sz="0" w:space="0" w:color="auto"/>
        <w:bottom w:val="none" w:sz="0" w:space="0" w:color="auto"/>
        <w:right w:val="none" w:sz="0" w:space="0" w:color="auto"/>
      </w:divBdr>
    </w:div>
    <w:div w:id="144056680">
      <w:marLeft w:val="640"/>
      <w:marRight w:val="0"/>
      <w:marTop w:val="0"/>
      <w:marBottom w:val="0"/>
      <w:divBdr>
        <w:top w:val="none" w:sz="0" w:space="0" w:color="auto"/>
        <w:left w:val="none" w:sz="0" w:space="0" w:color="auto"/>
        <w:bottom w:val="none" w:sz="0" w:space="0" w:color="auto"/>
        <w:right w:val="none" w:sz="0" w:space="0" w:color="auto"/>
      </w:divBdr>
    </w:div>
    <w:div w:id="144123918">
      <w:marLeft w:val="640"/>
      <w:marRight w:val="0"/>
      <w:marTop w:val="0"/>
      <w:marBottom w:val="0"/>
      <w:divBdr>
        <w:top w:val="none" w:sz="0" w:space="0" w:color="auto"/>
        <w:left w:val="none" w:sz="0" w:space="0" w:color="auto"/>
        <w:bottom w:val="none" w:sz="0" w:space="0" w:color="auto"/>
        <w:right w:val="none" w:sz="0" w:space="0" w:color="auto"/>
      </w:divBdr>
    </w:div>
    <w:div w:id="144131075">
      <w:marLeft w:val="640"/>
      <w:marRight w:val="0"/>
      <w:marTop w:val="0"/>
      <w:marBottom w:val="0"/>
      <w:divBdr>
        <w:top w:val="none" w:sz="0" w:space="0" w:color="auto"/>
        <w:left w:val="none" w:sz="0" w:space="0" w:color="auto"/>
        <w:bottom w:val="none" w:sz="0" w:space="0" w:color="auto"/>
        <w:right w:val="none" w:sz="0" w:space="0" w:color="auto"/>
      </w:divBdr>
    </w:div>
    <w:div w:id="144131334">
      <w:marLeft w:val="640"/>
      <w:marRight w:val="0"/>
      <w:marTop w:val="0"/>
      <w:marBottom w:val="0"/>
      <w:divBdr>
        <w:top w:val="none" w:sz="0" w:space="0" w:color="auto"/>
        <w:left w:val="none" w:sz="0" w:space="0" w:color="auto"/>
        <w:bottom w:val="none" w:sz="0" w:space="0" w:color="auto"/>
        <w:right w:val="none" w:sz="0" w:space="0" w:color="auto"/>
      </w:divBdr>
    </w:div>
    <w:div w:id="144132986">
      <w:marLeft w:val="640"/>
      <w:marRight w:val="0"/>
      <w:marTop w:val="0"/>
      <w:marBottom w:val="0"/>
      <w:divBdr>
        <w:top w:val="none" w:sz="0" w:space="0" w:color="auto"/>
        <w:left w:val="none" w:sz="0" w:space="0" w:color="auto"/>
        <w:bottom w:val="none" w:sz="0" w:space="0" w:color="auto"/>
        <w:right w:val="none" w:sz="0" w:space="0" w:color="auto"/>
      </w:divBdr>
    </w:div>
    <w:div w:id="144207620">
      <w:marLeft w:val="640"/>
      <w:marRight w:val="0"/>
      <w:marTop w:val="0"/>
      <w:marBottom w:val="0"/>
      <w:divBdr>
        <w:top w:val="none" w:sz="0" w:space="0" w:color="auto"/>
        <w:left w:val="none" w:sz="0" w:space="0" w:color="auto"/>
        <w:bottom w:val="none" w:sz="0" w:space="0" w:color="auto"/>
        <w:right w:val="none" w:sz="0" w:space="0" w:color="auto"/>
      </w:divBdr>
    </w:div>
    <w:div w:id="144208183">
      <w:marLeft w:val="640"/>
      <w:marRight w:val="0"/>
      <w:marTop w:val="0"/>
      <w:marBottom w:val="0"/>
      <w:divBdr>
        <w:top w:val="none" w:sz="0" w:space="0" w:color="auto"/>
        <w:left w:val="none" w:sz="0" w:space="0" w:color="auto"/>
        <w:bottom w:val="none" w:sz="0" w:space="0" w:color="auto"/>
        <w:right w:val="none" w:sz="0" w:space="0" w:color="auto"/>
      </w:divBdr>
    </w:div>
    <w:div w:id="144244905">
      <w:marLeft w:val="640"/>
      <w:marRight w:val="0"/>
      <w:marTop w:val="0"/>
      <w:marBottom w:val="0"/>
      <w:divBdr>
        <w:top w:val="none" w:sz="0" w:space="0" w:color="auto"/>
        <w:left w:val="none" w:sz="0" w:space="0" w:color="auto"/>
        <w:bottom w:val="none" w:sz="0" w:space="0" w:color="auto"/>
        <w:right w:val="none" w:sz="0" w:space="0" w:color="auto"/>
      </w:divBdr>
    </w:div>
    <w:div w:id="144251142">
      <w:marLeft w:val="640"/>
      <w:marRight w:val="0"/>
      <w:marTop w:val="0"/>
      <w:marBottom w:val="0"/>
      <w:divBdr>
        <w:top w:val="none" w:sz="0" w:space="0" w:color="auto"/>
        <w:left w:val="none" w:sz="0" w:space="0" w:color="auto"/>
        <w:bottom w:val="none" w:sz="0" w:space="0" w:color="auto"/>
        <w:right w:val="none" w:sz="0" w:space="0" w:color="auto"/>
      </w:divBdr>
    </w:div>
    <w:div w:id="144276501">
      <w:marLeft w:val="640"/>
      <w:marRight w:val="0"/>
      <w:marTop w:val="0"/>
      <w:marBottom w:val="0"/>
      <w:divBdr>
        <w:top w:val="none" w:sz="0" w:space="0" w:color="auto"/>
        <w:left w:val="none" w:sz="0" w:space="0" w:color="auto"/>
        <w:bottom w:val="none" w:sz="0" w:space="0" w:color="auto"/>
        <w:right w:val="none" w:sz="0" w:space="0" w:color="auto"/>
      </w:divBdr>
    </w:div>
    <w:div w:id="144277496">
      <w:marLeft w:val="640"/>
      <w:marRight w:val="0"/>
      <w:marTop w:val="0"/>
      <w:marBottom w:val="0"/>
      <w:divBdr>
        <w:top w:val="none" w:sz="0" w:space="0" w:color="auto"/>
        <w:left w:val="none" w:sz="0" w:space="0" w:color="auto"/>
        <w:bottom w:val="none" w:sz="0" w:space="0" w:color="auto"/>
        <w:right w:val="none" w:sz="0" w:space="0" w:color="auto"/>
      </w:divBdr>
    </w:div>
    <w:div w:id="144318292">
      <w:marLeft w:val="640"/>
      <w:marRight w:val="0"/>
      <w:marTop w:val="0"/>
      <w:marBottom w:val="0"/>
      <w:divBdr>
        <w:top w:val="none" w:sz="0" w:space="0" w:color="auto"/>
        <w:left w:val="none" w:sz="0" w:space="0" w:color="auto"/>
        <w:bottom w:val="none" w:sz="0" w:space="0" w:color="auto"/>
        <w:right w:val="none" w:sz="0" w:space="0" w:color="auto"/>
      </w:divBdr>
    </w:div>
    <w:div w:id="144319266">
      <w:marLeft w:val="640"/>
      <w:marRight w:val="0"/>
      <w:marTop w:val="0"/>
      <w:marBottom w:val="0"/>
      <w:divBdr>
        <w:top w:val="none" w:sz="0" w:space="0" w:color="auto"/>
        <w:left w:val="none" w:sz="0" w:space="0" w:color="auto"/>
        <w:bottom w:val="none" w:sz="0" w:space="0" w:color="auto"/>
        <w:right w:val="none" w:sz="0" w:space="0" w:color="auto"/>
      </w:divBdr>
    </w:div>
    <w:div w:id="144324441">
      <w:marLeft w:val="640"/>
      <w:marRight w:val="0"/>
      <w:marTop w:val="0"/>
      <w:marBottom w:val="0"/>
      <w:divBdr>
        <w:top w:val="none" w:sz="0" w:space="0" w:color="auto"/>
        <w:left w:val="none" w:sz="0" w:space="0" w:color="auto"/>
        <w:bottom w:val="none" w:sz="0" w:space="0" w:color="auto"/>
        <w:right w:val="none" w:sz="0" w:space="0" w:color="auto"/>
      </w:divBdr>
    </w:div>
    <w:div w:id="144393697">
      <w:marLeft w:val="640"/>
      <w:marRight w:val="0"/>
      <w:marTop w:val="0"/>
      <w:marBottom w:val="0"/>
      <w:divBdr>
        <w:top w:val="none" w:sz="0" w:space="0" w:color="auto"/>
        <w:left w:val="none" w:sz="0" w:space="0" w:color="auto"/>
        <w:bottom w:val="none" w:sz="0" w:space="0" w:color="auto"/>
        <w:right w:val="none" w:sz="0" w:space="0" w:color="auto"/>
      </w:divBdr>
    </w:div>
    <w:div w:id="144400006">
      <w:marLeft w:val="640"/>
      <w:marRight w:val="0"/>
      <w:marTop w:val="0"/>
      <w:marBottom w:val="0"/>
      <w:divBdr>
        <w:top w:val="none" w:sz="0" w:space="0" w:color="auto"/>
        <w:left w:val="none" w:sz="0" w:space="0" w:color="auto"/>
        <w:bottom w:val="none" w:sz="0" w:space="0" w:color="auto"/>
        <w:right w:val="none" w:sz="0" w:space="0" w:color="auto"/>
      </w:divBdr>
    </w:div>
    <w:div w:id="144400393">
      <w:marLeft w:val="640"/>
      <w:marRight w:val="0"/>
      <w:marTop w:val="0"/>
      <w:marBottom w:val="0"/>
      <w:divBdr>
        <w:top w:val="none" w:sz="0" w:space="0" w:color="auto"/>
        <w:left w:val="none" w:sz="0" w:space="0" w:color="auto"/>
        <w:bottom w:val="none" w:sz="0" w:space="0" w:color="auto"/>
        <w:right w:val="none" w:sz="0" w:space="0" w:color="auto"/>
      </w:divBdr>
    </w:div>
    <w:div w:id="144470810">
      <w:marLeft w:val="640"/>
      <w:marRight w:val="0"/>
      <w:marTop w:val="0"/>
      <w:marBottom w:val="0"/>
      <w:divBdr>
        <w:top w:val="none" w:sz="0" w:space="0" w:color="auto"/>
        <w:left w:val="none" w:sz="0" w:space="0" w:color="auto"/>
        <w:bottom w:val="none" w:sz="0" w:space="0" w:color="auto"/>
        <w:right w:val="none" w:sz="0" w:space="0" w:color="auto"/>
      </w:divBdr>
    </w:div>
    <w:div w:id="144511319">
      <w:marLeft w:val="640"/>
      <w:marRight w:val="0"/>
      <w:marTop w:val="0"/>
      <w:marBottom w:val="0"/>
      <w:divBdr>
        <w:top w:val="none" w:sz="0" w:space="0" w:color="auto"/>
        <w:left w:val="none" w:sz="0" w:space="0" w:color="auto"/>
        <w:bottom w:val="none" w:sz="0" w:space="0" w:color="auto"/>
        <w:right w:val="none" w:sz="0" w:space="0" w:color="auto"/>
      </w:divBdr>
    </w:div>
    <w:div w:id="144511526">
      <w:marLeft w:val="640"/>
      <w:marRight w:val="0"/>
      <w:marTop w:val="0"/>
      <w:marBottom w:val="0"/>
      <w:divBdr>
        <w:top w:val="none" w:sz="0" w:space="0" w:color="auto"/>
        <w:left w:val="none" w:sz="0" w:space="0" w:color="auto"/>
        <w:bottom w:val="none" w:sz="0" w:space="0" w:color="auto"/>
        <w:right w:val="none" w:sz="0" w:space="0" w:color="auto"/>
      </w:divBdr>
    </w:div>
    <w:div w:id="144512707">
      <w:marLeft w:val="640"/>
      <w:marRight w:val="0"/>
      <w:marTop w:val="0"/>
      <w:marBottom w:val="0"/>
      <w:divBdr>
        <w:top w:val="none" w:sz="0" w:space="0" w:color="auto"/>
        <w:left w:val="none" w:sz="0" w:space="0" w:color="auto"/>
        <w:bottom w:val="none" w:sz="0" w:space="0" w:color="auto"/>
        <w:right w:val="none" w:sz="0" w:space="0" w:color="auto"/>
      </w:divBdr>
    </w:div>
    <w:div w:id="144514184">
      <w:marLeft w:val="640"/>
      <w:marRight w:val="0"/>
      <w:marTop w:val="0"/>
      <w:marBottom w:val="0"/>
      <w:divBdr>
        <w:top w:val="none" w:sz="0" w:space="0" w:color="auto"/>
        <w:left w:val="none" w:sz="0" w:space="0" w:color="auto"/>
        <w:bottom w:val="none" w:sz="0" w:space="0" w:color="auto"/>
        <w:right w:val="none" w:sz="0" w:space="0" w:color="auto"/>
      </w:divBdr>
    </w:div>
    <w:div w:id="144589223">
      <w:marLeft w:val="640"/>
      <w:marRight w:val="0"/>
      <w:marTop w:val="0"/>
      <w:marBottom w:val="0"/>
      <w:divBdr>
        <w:top w:val="none" w:sz="0" w:space="0" w:color="auto"/>
        <w:left w:val="none" w:sz="0" w:space="0" w:color="auto"/>
        <w:bottom w:val="none" w:sz="0" w:space="0" w:color="auto"/>
        <w:right w:val="none" w:sz="0" w:space="0" w:color="auto"/>
      </w:divBdr>
    </w:div>
    <w:div w:id="144591330">
      <w:marLeft w:val="640"/>
      <w:marRight w:val="0"/>
      <w:marTop w:val="0"/>
      <w:marBottom w:val="0"/>
      <w:divBdr>
        <w:top w:val="none" w:sz="0" w:space="0" w:color="auto"/>
        <w:left w:val="none" w:sz="0" w:space="0" w:color="auto"/>
        <w:bottom w:val="none" w:sz="0" w:space="0" w:color="auto"/>
        <w:right w:val="none" w:sz="0" w:space="0" w:color="auto"/>
      </w:divBdr>
    </w:div>
    <w:div w:id="144661278">
      <w:marLeft w:val="640"/>
      <w:marRight w:val="0"/>
      <w:marTop w:val="0"/>
      <w:marBottom w:val="0"/>
      <w:divBdr>
        <w:top w:val="none" w:sz="0" w:space="0" w:color="auto"/>
        <w:left w:val="none" w:sz="0" w:space="0" w:color="auto"/>
        <w:bottom w:val="none" w:sz="0" w:space="0" w:color="auto"/>
        <w:right w:val="none" w:sz="0" w:space="0" w:color="auto"/>
      </w:divBdr>
    </w:div>
    <w:div w:id="144663866">
      <w:marLeft w:val="640"/>
      <w:marRight w:val="0"/>
      <w:marTop w:val="0"/>
      <w:marBottom w:val="0"/>
      <w:divBdr>
        <w:top w:val="none" w:sz="0" w:space="0" w:color="auto"/>
        <w:left w:val="none" w:sz="0" w:space="0" w:color="auto"/>
        <w:bottom w:val="none" w:sz="0" w:space="0" w:color="auto"/>
        <w:right w:val="none" w:sz="0" w:space="0" w:color="auto"/>
      </w:divBdr>
    </w:div>
    <w:div w:id="144707231">
      <w:marLeft w:val="640"/>
      <w:marRight w:val="0"/>
      <w:marTop w:val="0"/>
      <w:marBottom w:val="0"/>
      <w:divBdr>
        <w:top w:val="none" w:sz="0" w:space="0" w:color="auto"/>
        <w:left w:val="none" w:sz="0" w:space="0" w:color="auto"/>
        <w:bottom w:val="none" w:sz="0" w:space="0" w:color="auto"/>
        <w:right w:val="none" w:sz="0" w:space="0" w:color="auto"/>
      </w:divBdr>
    </w:div>
    <w:div w:id="144710569">
      <w:marLeft w:val="640"/>
      <w:marRight w:val="0"/>
      <w:marTop w:val="0"/>
      <w:marBottom w:val="0"/>
      <w:divBdr>
        <w:top w:val="none" w:sz="0" w:space="0" w:color="auto"/>
        <w:left w:val="none" w:sz="0" w:space="0" w:color="auto"/>
        <w:bottom w:val="none" w:sz="0" w:space="0" w:color="auto"/>
        <w:right w:val="none" w:sz="0" w:space="0" w:color="auto"/>
      </w:divBdr>
    </w:div>
    <w:div w:id="144782859">
      <w:marLeft w:val="640"/>
      <w:marRight w:val="0"/>
      <w:marTop w:val="0"/>
      <w:marBottom w:val="0"/>
      <w:divBdr>
        <w:top w:val="none" w:sz="0" w:space="0" w:color="auto"/>
        <w:left w:val="none" w:sz="0" w:space="0" w:color="auto"/>
        <w:bottom w:val="none" w:sz="0" w:space="0" w:color="auto"/>
        <w:right w:val="none" w:sz="0" w:space="0" w:color="auto"/>
      </w:divBdr>
    </w:div>
    <w:div w:id="144782946">
      <w:marLeft w:val="640"/>
      <w:marRight w:val="0"/>
      <w:marTop w:val="0"/>
      <w:marBottom w:val="0"/>
      <w:divBdr>
        <w:top w:val="none" w:sz="0" w:space="0" w:color="auto"/>
        <w:left w:val="none" w:sz="0" w:space="0" w:color="auto"/>
        <w:bottom w:val="none" w:sz="0" w:space="0" w:color="auto"/>
        <w:right w:val="none" w:sz="0" w:space="0" w:color="auto"/>
      </w:divBdr>
    </w:div>
    <w:div w:id="144785352">
      <w:marLeft w:val="640"/>
      <w:marRight w:val="0"/>
      <w:marTop w:val="0"/>
      <w:marBottom w:val="0"/>
      <w:divBdr>
        <w:top w:val="none" w:sz="0" w:space="0" w:color="auto"/>
        <w:left w:val="none" w:sz="0" w:space="0" w:color="auto"/>
        <w:bottom w:val="none" w:sz="0" w:space="0" w:color="auto"/>
        <w:right w:val="none" w:sz="0" w:space="0" w:color="auto"/>
      </w:divBdr>
    </w:div>
    <w:div w:id="144854524">
      <w:marLeft w:val="640"/>
      <w:marRight w:val="0"/>
      <w:marTop w:val="0"/>
      <w:marBottom w:val="0"/>
      <w:divBdr>
        <w:top w:val="none" w:sz="0" w:space="0" w:color="auto"/>
        <w:left w:val="none" w:sz="0" w:space="0" w:color="auto"/>
        <w:bottom w:val="none" w:sz="0" w:space="0" w:color="auto"/>
        <w:right w:val="none" w:sz="0" w:space="0" w:color="auto"/>
      </w:divBdr>
    </w:div>
    <w:div w:id="144854546">
      <w:marLeft w:val="640"/>
      <w:marRight w:val="0"/>
      <w:marTop w:val="0"/>
      <w:marBottom w:val="0"/>
      <w:divBdr>
        <w:top w:val="none" w:sz="0" w:space="0" w:color="auto"/>
        <w:left w:val="none" w:sz="0" w:space="0" w:color="auto"/>
        <w:bottom w:val="none" w:sz="0" w:space="0" w:color="auto"/>
        <w:right w:val="none" w:sz="0" w:space="0" w:color="auto"/>
      </w:divBdr>
    </w:div>
    <w:div w:id="144858950">
      <w:marLeft w:val="640"/>
      <w:marRight w:val="0"/>
      <w:marTop w:val="0"/>
      <w:marBottom w:val="0"/>
      <w:divBdr>
        <w:top w:val="none" w:sz="0" w:space="0" w:color="auto"/>
        <w:left w:val="none" w:sz="0" w:space="0" w:color="auto"/>
        <w:bottom w:val="none" w:sz="0" w:space="0" w:color="auto"/>
        <w:right w:val="none" w:sz="0" w:space="0" w:color="auto"/>
      </w:divBdr>
    </w:div>
    <w:div w:id="144859252">
      <w:marLeft w:val="640"/>
      <w:marRight w:val="0"/>
      <w:marTop w:val="0"/>
      <w:marBottom w:val="0"/>
      <w:divBdr>
        <w:top w:val="none" w:sz="0" w:space="0" w:color="auto"/>
        <w:left w:val="none" w:sz="0" w:space="0" w:color="auto"/>
        <w:bottom w:val="none" w:sz="0" w:space="0" w:color="auto"/>
        <w:right w:val="none" w:sz="0" w:space="0" w:color="auto"/>
      </w:divBdr>
    </w:div>
    <w:div w:id="145047801">
      <w:marLeft w:val="640"/>
      <w:marRight w:val="0"/>
      <w:marTop w:val="0"/>
      <w:marBottom w:val="0"/>
      <w:divBdr>
        <w:top w:val="none" w:sz="0" w:space="0" w:color="auto"/>
        <w:left w:val="none" w:sz="0" w:space="0" w:color="auto"/>
        <w:bottom w:val="none" w:sz="0" w:space="0" w:color="auto"/>
        <w:right w:val="none" w:sz="0" w:space="0" w:color="auto"/>
      </w:divBdr>
    </w:div>
    <w:div w:id="145050450">
      <w:marLeft w:val="640"/>
      <w:marRight w:val="0"/>
      <w:marTop w:val="0"/>
      <w:marBottom w:val="0"/>
      <w:divBdr>
        <w:top w:val="none" w:sz="0" w:space="0" w:color="auto"/>
        <w:left w:val="none" w:sz="0" w:space="0" w:color="auto"/>
        <w:bottom w:val="none" w:sz="0" w:space="0" w:color="auto"/>
        <w:right w:val="none" w:sz="0" w:space="0" w:color="auto"/>
      </w:divBdr>
    </w:div>
    <w:div w:id="145054310">
      <w:marLeft w:val="640"/>
      <w:marRight w:val="0"/>
      <w:marTop w:val="0"/>
      <w:marBottom w:val="0"/>
      <w:divBdr>
        <w:top w:val="none" w:sz="0" w:space="0" w:color="auto"/>
        <w:left w:val="none" w:sz="0" w:space="0" w:color="auto"/>
        <w:bottom w:val="none" w:sz="0" w:space="0" w:color="auto"/>
        <w:right w:val="none" w:sz="0" w:space="0" w:color="auto"/>
      </w:divBdr>
    </w:div>
    <w:div w:id="145129434">
      <w:marLeft w:val="640"/>
      <w:marRight w:val="0"/>
      <w:marTop w:val="0"/>
      <w:marBottom w:val="0"/>
      <w:divBdr>
        <w:top w:val="none" w:sz="0" w:space="0" w:color="auto"/>
        <w:left w:val="none" w:sz="0" w:space="0" w:color="auto"/>
        <w:bottom w:val="none" w:sz="0" w:space="0" w:color="auto"/>
        <w:right w:val="none" w:sz="0" w:space="0" w:color="auto"/>
      </w:divBdr>
    </w:div>
    <w:div w:id="145174962">
      <w:marLeft w:val="640"/>
      <w:marRight w:val="0"/>
      <w:marTop w:val="0"/>
      <w:marBottom w:val="0"/>
      <w:divBdr>
        <w:top w:val="none" w:sz="0" w:space="0" w:color="auto"/>
        <w:left w:val="none" w:sz="0" w:space="0" w:color="auto"/>
        <w:bottom w:val="none" w:sz="0" w:space="0" w:color="auto"/>
        <w:right w:val="none" w:sz="0" w:space="0" w:color="auto"/>
      </w:divBdr>
    </w:div>
    <w:div w:id="145244878">
      <w:marLeft w:val="640"/>
      <w:marRight w:val="0"/>
      <w:marTop w:val="0"/>
      <w:marBottom w:val="0"/>
      <w:divBdr>
        <w:top w:val="none" w:sz="0" w:space="0" w:color="auto"/>
        <w:left w:val="none" w:sz="0" w:space="0" w:color="auto"/>
        <w:bottom w:val="none" w:sz="0" w:space="0" w:color="auto"/>
        <w:right w:val="none" w:sz="0" w:space="0" w:color="auto"/>
      </w:divBdr>
    </w:div>
    <w:div w:id="145245171">
      <w:marLeft w:val="640"/>
      <w:marRight w:val="0"/>
      <w:marTop w:val="0"/>
      <w:marBottom w:val="0"/>
      <w:divBdr>
        <w:top w:val="none" w:sz="0" w:space="0" w:color="auto"/>
        <w:left w:val="none" w:sz="0" w:space="0" w:color="auto"/>
        <w:bottom w:val="none" w:sz="0" w:space="0" w:color="auto"/>
        <w:right w:val="none" w:sz="0" w:space="0" w:color="auto"/>
      </w:divBdr>
    </w:div>
    <w:div w:id="145321514">
      <w:marLeft w:val="640"/>
      <w:marRight w:val="0"/>
      <w:marTop w:val="0"/>
      <w:marBottom w:val="0"/>
      <w:divBdr>
        <w:top w:val="none" w:sz="0" w:space="0" w:color="auto"/>
        <w:left w:val="none" w:sz="0" w:space="0" w:color="auto"/>
        <w:bottom w:val="none" w:sz="0" w:space="0" w:color="auto"/>
        <w:right w:val="none" w:sz="0" w:space="0" w:color="auto"/>
      </w:divBdr>
    </w:div>
    <w:div w:id="145324532">
      <w:marLeft w:val="640"/>
      <w:marRight w:val="0"/>
      <w:marTop w:val="0"/>
      <w:marBottom w:val="0"/>
      <w:divBdr>
        <w:top w:val="none" w:sz="0" w:space="0" w:color="auto"/>
        <w:left w:val="none" w:sz="0" w:space="0" w:color="auto"/>
        <w:bottom w:val="none" w:sz="0" w:space="0" w:color="auto"/>
        <w:right w:val="none" w:sz="0" w:space="0" w:color="auto"/>
      </w:divBdr>
    </w:div>
    <w:div w:id="145362018">
      <w:marLeft w:val="640"/>
      <w:marRight w:val="0"/>
      <w:marTop w:val="0"/>
      <w:marBottom w:val="0"/>
      <w:divBdr>
        <w:top w:val="none" w:sz="0" w:space="0" w:color="auto"/>
        <w:left w:val="none" w:sz="0" w:space="0" w:color="auto"/>
        <w:bottom w:val="none" w:sz="0" w:space="0" w:color="auto"/>
        <w:right w:val="none" w:sz="0" w:space="0" w:color="auto"/>
      </w:divBdr>
    </w:div>
    <w:div w:id="145391575">
      <w:marLeft w:val="640"/>
      <w:marRight w:val="0"/>
      <w:marTop w:val="0"/>
      <w:marBottom w:val="0"/>
      <w:divBdr>
        <w:top w:val="none" w:sz="0" w:space="0" w:color="auto"/>
        <w:left w:val="none" w:sz="0" w:space="0" w:color="auto"/>
        <w:bottom w:val="none" w:sz="0" w:space="0" w:color="auto"/>
        <w:right w:val="none" w:sz="0" w:space="0" w:color="auto"/>
      </w:divBdr>
    </w:div>
    <w:div w:id="145437792">
      <w:marLeft w:val="640"/>
      <w:marRight w:val="0"/>
      <w:marTop w:val="0"/>
      <w:marBottom w:val="0"/>
      <w:divBdr>
        <w:top w:val="none" w:sz="0" w:space="0" w:color="auto"/>
        <w:left w:val="none" w:sz="0" w:space="0" w:color="auto"/>
        <w:bottom w:val="none" w:sz="0" w:space="0" w:color="auto"/>
        <w:right w:val="none" w:sz="0" w:space="0" w:color="auto"/>
      </w:divBdr>
    </w:div>
    <w:div w:id="145439114">
      <w:marLeft w:val="640"/>
      <w:marRight w:val="0"/>
      <w:marTop w:val="0"/>
      <w:marBottom w:val="0"/>
      <w:divBdr>
        <w:top w:val="none" w:sz="0" w:space="0" w:color="auto"/>
        <w:left w:val="none" w:sz="0" w:space="0" w:color="auto"/>
        <w:bottom w:val="none" w:sz="0" w:space="0" w:color="auto"/>
        <w:right w:val="none" w:sz="0" w:space="0" w:color="auto"/>
      </w:divBdr>
    </w:div>
    <w:div w:id="145440576">
      <w:marLeft w:val="640"/>
      <w:marRight w:val="0"/>
      <w:marTop w:val="0"/>
      <w:marBottom w:val="0"/>
      <w:divBdr>
        <w:top w:val="none" w:sz="0" w:space="0" w:color="auto"/>
        <w:left w:val="none" w:sz="0" w:space="0" w:color="auto"/>
        <w:bottom w:val="none" w:sz="0" w:space="0" w:color="auto"/>
        <w:right w:val="none" w:sz="0" w:space="0" w:color="auto"/>
      </w:divBdr>
    </w:div>
    <w:div w:id="145511444">
      <w:marLeft w:val="640"/>
      <w:marRight w:val="0"/>
      <w:marTop w:val="0"/>
      <w:marBottom w:val="0"/>
      <w:divBdr>
        <w:top w:val="none" w:sz="0" w:space="0" w:color="auto"/>
        <w:left w:val="none" w:sz="0" w:space="0" w:color="auto"/>
        <w:bottom w:val="none" w:sz="0" w:space="0" w:color="auto"/>
        <w:right w:val="none" w:sz="0" w:space="0" w:color="auto"/>
      </w:divBdr>
    </w:div>
    <w:div w:id="145557013">
      <w:marLeft w:val="640"/>
      <w:marRight w:val="0"/>
      <w:marTop w:val="0"/>
      <w:marBottom w:val="0"/>
      <w:divBdr>
        <w:top w:val="none" w:sz="0" w:space="0" w:color="auto"/>
        <w:left w:val="none" w:sz="0" w:space="0" w:color="auto"/>
        <w:bottom w:val="none" w:sz="0" w:space="0" w:color="auto"/>
        <w:right w:val="none" w:sz="0" w:space="0" w:color="auto"/>
      </w:divBdr>
    </w:div>
    <w:div w:id="145558120">
      <w:marLeft w:val="640"/>
      <w:marRight w:val="0"/>
      <w:marTop w:val="0"/>
      <w:marBottom w:val="0"/>
      <w:divBdr>
        <w:top w:val="none" w:sz="0" w:space="0" w:color="auto"/>
        <w:left w:val="none" w:sz="0" w:space="0" w:color="auto"/>
        <w:bottom w:val="none" w:sz="0" w:space="0" w:color="auto"/>
        <w:right w:val="none" w:sz="0" w:space="0" w:color="auto"/>
      </w:divBdr>
    </w:div>
    <w:div w:id="145560448">
      <w:marLeft w:val="640"/>
      <w:marRight w:val="0"/>
      <w:marTop w:val="0"/>
      <w:marBottom w:val="0"/>
      <w:divBdr>
        <w:top w:val="none" w:sz="0" w:space="0" w:color="auto"/>
        <w:left w:val="none" w:sz="0" w:space="0" w:color="auto"/>
        <w:bottom w:val="none" w:sz="0" w:space="0" w:color="auto"/>
        <w:right w:val="none" w:sz="0" w:space="0" w:color="auto"/>
      </w:divBdr>
    </w:div>
    <w:div w:id="145627797">
      <w:marLeft w:val="640"/>
      <w:marRight w:val="0"/>
      <w:marTop w:val="0"/>
      <w:marBottom w:val="0"/>
      <w:divBdr>
        <w:top w:val="none" w:sz="0" w:space="0" w:color="auto"/>
        <w:left w:val="none" w:sz="0" w:space="0" w:color="auto"/>
        <w:bottom w:val="none" w:sz="0" w:space="0" w:color="auto"/>
        <w:right w:val="none" w:sz="0" w:space="0" w:color="auto"/>
      </w:divBdr>
    </w:div>
    <w:div w:id="145629389">
      <w:marLeft w:val="640"/>
      <w:marRight w:val="0"/>
      <w:marTop w:val="0"/>
      <w:marBottom w:val="0"/>
      <w:divBdr>
        <w:top w:val="none" w:sz="0" w:space="0" w:color="auto"/>
        <w:left w:val="none" w:sz="0" w:space="0" w:color="auto"/>
        <w:bottom w:val="none" w:sz="0" w:space="0" w:color="auto"/>
        <w:right w:val="none" w:sz="0" w:space="0" w:color="auto"/>
      </w:divBdr>
    </w:div>
    <w:div w:id="145708752">
      <w:marLeft w:val="640"/>
      <w:marRight w:val="0"/>
      <w:marTop w:val="0"/>
      <w:marBottom w:val="0"/>
      <w:divBdr>
        <w:top w:val="none" w:sz="0" w:space="0" w:color="auto"/>
        <w:left w:val="none" w:sz="0" w:space="0" w:color="auto"/>
        <w:bottom w:val="none" w:sz="0" w:space="0" w:color="auto"/>
        <w:right w:val="none" w:sz="0" w:space="0" w:color="auto"/>
      </w:divBdr>
    </w:div>
    <w:div w:id="145822145">
      <w:marLeft w:val="640"/>
      <w:marRight w:val="0"/>
      <w:marTop w:val="0"/>
      <w:marBottom w:val="0"/>
      <w:divBdr>
        <w:top w:val="none" w:sz="0" w:space="0" w:color="auto"/>
        <w:left w:val="none" w:sz="0" w:space="0" w:color="auto"/>
        <w:bottom w:val="none" w:sz="0" w:space="0" w:color="auto"/>
        <w:right w:val="none" w:sz="0" w:space="0" w:color="auto"/>
      </w:divBdr>
    </w:div>
    <w:div w:id="145823795">
      <w:marLeft w:val="640"/>
      <w:marRight w:val="0"/>
      <w:marTop w:val="0"/>
      <w:marBottom w:val="0"/>
      <w:divBdr>
        <w:top w:val="none" w:sz="0" w:space="0" w:color="auto"/>
        <w:left w:val="none" w:sz="0" w:space="0" w:color="auto"/>
        <w:bottom w:val="none" w:sz="0" w:space="0" w:color="auto"/>
        <w:right w:val="none" w:sz="0" w:space="0" w:color="auto"/>
      </w:divBdr>
    </w:div>
    <w:div w:id="145829210">
      <w:marLeft w:val="640"/>
      <w:marRight w:val="0"/>
      <w:marTop w:val="0"/>
      <w:marBottom w:val="0"/>
      <w:divBdr>
        <w:top w:val="none" w:sz="0" w:space="0" w:color="auto"/>
        <w:left w:val="none" w:sz="0" w:space="0" w:color="auto"/>
        <w:bottom w:val="none" w:sz="0" w:space="0" w:color="auto"/>
        <w:right w:val="none" w:sz="0" w:space="0" w:color="auto"/>
      </w:divBdr>
    </w:div>
    <w:div w:id="145905335">
      <w:marLeft w:val="640"/>
      <w:marRight w:val="0"/>
      <w:marTop w:val="0"/>
      <w:marBottom w:val="0"/>
      <w:divBdr>
        <w:top w:val="none" w:sz="0" w:space="0" w:color="auto"/>
        <w:left w:val="none" w:sz="0" w:space="0" w:color="auto"/>
        <w:bottom w:val="none" w:sz="0" w:space="0" w:color="auto"/>
        <w:right w:val="none" w:sz="0" w:space="0" w:color="auto"/>
      </w:divBdr>
    </w:div>
    <w:div w:id="145979111">
      <w:marLeft w:val="640"/>
      <w:marRight w:val="0"/>
      <w:marTop w:val="0"/>
      <w:marBottom w:val="0"/>
      <w:divBdr>
        <w:top w:val="none" w:sz="0" w:space="0" w:color="auto"/>
        <w:left w:val="none" w:sz="0" w:space="0" w:color="auto"/>
        <w:bottom w:val="none" w:sz="0" w:space="0" w:color="auto"/>
        <w:right w:val="none" w:sz="0" w:space="0" w:color="auto"/>
      </w:divBdr>
    </w:div>
    <w:div w:id="146019755">
      <w:marLeft w:val="640"/>
      <w:marRight w:val="0"/>
      <w:marTop w:val="0"/>
      <w:marBottom w:val="0"/>
      <w:divBdr>
        <w:top w:val="none" w:sz="0" w:space="0" w:color="auto"/>
        <w:left w:val="none" w:sz="0" w:space="0" w:color="auto"/>
        <w:bottom w:val="none" w:sz="0" w:space="0" w:color="auto"/>
        <w:right w:val="none" w:sz="0" w:space="0" w:color="auto"/>
      </w:divBdr>
    </w:div>
    <w:div w:id="146021881">
      <w:marLeft w:val="640"/>
      <w:marRight w:val="0"/>
      <w:marTop w:val="0"/>
      <w:marBottom w:val="0"/>
      <w:divBdr>
        <w:top w:val="none" w:sz="0" w:space="0" w:color="auto"/>
        <w:left w:val="none" w:sz="0" w:space="0" w:color="auto"/>
        <w:bottom w:val="none" w:sz="0" w:space="0" w:color="auto"/>
        <w:right w:val="none" w:sz="0" w:space="0" w:color="auto"/>
      </w:divBdr>
    </w:div>
    <w:div w:id="146093125">
      <w:marLeft w:val="640"/>
      <w:marRight w:val="0"/>
      <w:marTop w:val="0"/>
      <w:marBottom w:val="0"/>
      <w:divBdr>
        <w:top w:val="none" w:sz="0" w:space="0" w:color="auto"/>
        <w:left w:val="none" w:sz="0" w:space="0" w:color="auto"/>
        <w:bottom w:val="none" w:sz="0" w:space="0" w:color="auto"/>
        <w:right w:val="none" w:sz="0" w:space="0" w:color="auto"/>
      </w:divBdr>
    </w:div>
    <w:div w:id="146093522">
      <w:marLeft w:val="640"/>
      <w:marRight w:val="0"/>
      <w:marTop w:val="0"/>
      <w:marBottom w:val="0"/>
      <w:divBdr>
        <w:top w:val="none" w:sz="0" w:space="0" w:color="auto"/>
        <w:left w:val="none" w:sz="0" w:space="0" w:color="auto"/>
        <w:bottom w:val="none" w:sz="0" w:space="0" w:color="auto"/>
        <w:right w:val="none" w:sz="0" w:space="0" w:color="auto"/>
      </w:divBdr>
    </w:div>
    <w:div w:id="146094262">
      <w:marLeft w:val="640"/>
      <w:marRight w:val="0"/>
      <w:marTop w:val="0"/>
      <w:marBottom w:val="0"/>
      <w:divBdr>
        <w:top w:val="none" w:sz="0" w:space="0" w:color="auto"/>
        <w:left w:val="none" w:sz="0" w:space="0" w:color="auto"/>
        <w:bottom w:val="none" w:sz="0" w:space="0" w:color="auto"/>
        <w:right w:val="none" w:sz="0" w:space="0" w:color="auto"/>
      </w:divBdr>
    </w:div>
    <w:div w:id="146094359">
      <w:marLeft w:val="640"/>
      <w:marRight w:val="0"/>
      <w:marTop w:val="0"/>
      <w:marBottom w:val="0"/>
      <w:divBdr>
        <w:top w:val="none" w:sz="0" w:space="0" w:color="auto"/>
        <w:left w:val="none" w:sz="0" w:space="0" w:color="auto"/>
        <w:bottom w:val="none" w:sz="0" w:space="0" w:color="auto"/>
        <w:right w:val="none" w:sz="0" w:space="0" w:color="auto"/>
      </w:divBdr>
    </w:div>
    <w:div w:id="146094463">
      <w:marLeft w:val="640"/>
      <w:marRight w:val="0"/>
      <w:marTop w:val="0"/>
      <w:marBottom w:val="0"/>
      <w:divBdr>
        <w:top w:val="none" w:sz="0" w:space="0" w:color="auto"/>
        <w:left w:val="none" w:sz="0" w:space="0" w:color="auto"/>
        <w:bottom w:val="none" w:sz="0" w:space="0" w:color="auto"/>
        <w:right w:val="none" w:sz="0" w:space="0" w:color="auto"/>
      </w:divBdr>
    </w:div>
    <w:div w:id="146166048">
      <w:marLeft w:val="640"/>
      <w:marRight w:val="0"/>
      <w:marTop w:val="0"/>
      <w:marBottom w:val="0"/>
      <w:divBdr>
        <w:top w:val="none" w:sz="0" w:space="0" w:color="auto"/>
        <w:left w:val="none" w:sz="0" w:space="0" w:color="auto"/>
        <w:bottom w:val="none" w:sz="0" w:space="0" w:color="auto"/>
        <w:right w:val="none" w:sz="0" w:space="0" w:color="auto"/>
      </w:divBdr>
    </w:div>
    <w:div w:id="146170989">
      <w:marLeft w:val="640"/>
      <w:marRight w:val="0"/>
      <w:marTop w:val="0"/>
      <w:marBottom w:val="0"/>
      <w:divBdr>
        <w:top w:val="none" w:sz="0" w:space="0" w:color="auto"/>
        <w:left w:val="none" w:sz="0" w:space="0" w:color="auto"/>
        <w:bottom w:val="none" w:sz="0" w:space="0" w:color="auto"/>
        <w:right w:val="none" w:sz="0" w:space="0" w:color="auto"/>
      </w:divBdr>
    </w:div>
    <w:div w:id="146241453">
      <w:marLeft w:val="640"/>
      <w:marRight w:val="0"/>
      <w:marTop w:val="0"/>
      <w:marBottom w:val="0"/>
      <w:divBdr>
        <w:top w:val="none" w:sz="0" w:space="0" w:color="auto"/>
        <w:left w:val="none" w:sz="0" w:space="0" w:color="auto"/>
        <w:bottom w:val="none" w:sz="0" w:space="0" w:color="auto"/>
        <w:right w:val="none" w:sz="0" w:space="0" w:color="auto"/>
      </w:divBdr>
    </w:div>
    <w:div w:id="146286083">
      <w:marLeft w:val="640"/>
      <w:marRight w:val="0"/>
      <w:marTop w:val="0"/>
      <w:marBottom w:val="0"/>
      <w:divBdr>
        <w:top w:val="none" w:sz="0" w:space="0" w:color="auto"/>
        <w:left w:val="none" w:sz="0" w:space="0" w:color="auto"/>
        <w:bottom w:val="none" w:sz="0" w:space="0" w:color="auto"/>
        <w:right w:val="none" w:sz="0" w:space="0" w:color="auto"/>
      </w:divBdr>
    </w:div>
    <w:div w:id="146290014">
      <w:marLeft w:val="640"/>
      <w:marRight w:val="0"/>
      <w:marTop w:val="0"/>
      <w:marBottom w:val="0"/>
      <w:divBdr>
        <w:top w:val="none" w:sz="0" w:space="0" w:color="auto"/>
        <w:left w:val="none" w:sz="0" w:space="0" w:color="auto"/>
        <w:bottom w:val="none" w:sz="0" w:space="0" w:color="auto"/>
        <w:right w:val="none" w:sz="0" w:space="0" w:color="auto"/>
      </w:divBdr>
    </w:div>
    <w:div w:id="146359838">
      <w:marLeft w:val="640"/>
      <w:marRight w:val="0"/>
      <w:marTop w:val="0"/>
      <w:marBottom w:val="0"/>
      <w:divBdr>
        <w:top w:val="none" w:sz="0" w:space="0" w:color="auto"/>
        <w:left w:val="none" w:sz="0" w:space="0" w:color="auto"/>
        <w:bottom w:val="none" w:sz="0" w:space="0" w:color="auto"/>
        <w:right w:val="none" w:sz="0" w:space="0" w:color="auto"/>
      </w:divBdr>
    </w:div>
    <w:div w:id="146409313">
      <w:marLeft w:val="640"/>
      <w:marRight w:val="0"/>
      <w:marTop w:val="0"/>
      <w:marBottom w:val="0"/>
      <w:divBdr>
        <w:top w:val="none" w:sz="0" w:space="0" w:color="auto"/>
        <w:left w:val="none" w:sz="0" w:space="0" w:color="auto"/>
        <w:bottom w:val="none" w:sz="0" w:space="0" w:color="auto"/>
        <w:right w:val="none" w:sz="0" w:space="0" w:color="auto"/>
      </w:divBdr>
    </w:div>
    <w:div w:id="146438970">
      <w:marLeft w:val="640"/>
      <w:marRight w:val="0"/>
      <w:marTop w:val="0"/>
      <w:marBottom w:val="0"/>
      <w:divBdr>
        <w:top w:val="none" w:sz="0" w:space="0" w:color="auto"/>
        <w:left w:val="none" w:sz="0" w:space="0" w:color="auto"/>
        <w:bottom w:val="none" w:sz="0" w:space="0" w:color="auto"/>
        <w:right w:val="none" w:sz="0" w:space="0" w:color="auto"/>
      </w:divBdr>
    </w:div>
    <w:div w:id="146629106">
      <w:marLeft w:val="640"/>
      <w:marRight w:val="0"/>
      <w:marTop w:val="0"/>
      <w:marBottom w:val="0"/>
      <w:divBdr>
        <w:top w:val="none" w:sz="0" w:space="0" w:color="auto"/>
        <w:left w:val="none" w:sz="0" w:space="0" w:color="auto"/>
        <w:bottom w:val="none" w:sz="0" w:space="0" w:color="auto"/>
        <w:right w:val="none" w:sz="0" w:space="0" w:color="auto"/>
      </w:divBdr>
    </w:div>
    <w:div w:id="146635107">
      <w:marLeft w:val="640"/>
      <w:marRight w:val="0"/>
      <w:marTop w:val="0"/>
      <w:marBottom w:val="0"/>
      <w:divBdr>
        <w:top w:val="none" w:sz="0" w:space="0" w:color="auto"/>
        <w:left w:val="none" w:sz="0" w:space="0" w:color="auto"/>
        <w:bottom w:val="none" w:sz="0" w:space="0" w:color="auto"/>
        <w:right w:val="none" w:sz="0" w:space="0" w:color="auto"/>
      </w:divBdr>
    </w:div>
    <w:div w:id="146673486">
      <w:marLeft w:val="640"/>
      <w:marRight w:val="0"/>
      <w:marTop w:val="0"/>
      <w:marBottom w:val="0"/>
      <w:divBdr>
        <w:top w:val="none" w:sz="0" w:space="0" w:color="auto"/>
        <w:left w:val="none" w:sz="0" w:space="0" w:color="auto"/>
        <w:bottom w:val="none" w:sz="0" w:space="0" w:color="auto"/>
        <w:right w:val="none" w:sz="0" w:space="0" w:color="auto"/>
      </w:divBdr>
    </w:div>
    <w:div w:id="146744617">
      <w:marLeft w:val="640"/>
      <w:marRight w:val="0"/>
      <w:marTop w:val="0"/>
      <w:marBottom w:val="0"/>
      <w:divBdr>
        <w:top w:val="none" w:sz="0" w:space="0" w:color="auto"/>
        <w:left w:val="none" w:sz="0" w:space="0" w:color="auto"/>
        <w:bottom w:val="none" w:sz="0" w:space="0" w:color="auto"/>
        <w:right w:val="none" w:sz="0" w:space="0" w:color="auto"/>
      </w:divBdr>
    </w:div>
    <w:div w:id="146754257">
      <w:marLeft w:val="640"/>
      <w:marRight w:val="0"/>
      <w:marTop w:val="0"/>
      <w:marBottom w:val="0"/>
      <w:divBdr>
        <w:top w:val="none" w:sz="0" w:space="0" w:color="auto"/>
        <w:left w:val="none" w:sz="0" w:space="0" w:color="auto"/>
        <w:bottom w:val="none" w:sz="0" w:space="0" w:color="auto"/>
        <w:right w:val="none" w:sz="0" w:space="0" w:color="auto"/>
      </w:divBdr>
    </w:div>
    <w:div w:id="146820732">
      <w:marLeft w:val="640"/>
      <w:marRight w:val="0"/>
      <w:marTop w:val="0"/>
      <w:marBottom w:val="0"/>
      <w:divBdr>
        <w:top w:val="none" w:sz="0" w:space="0" w:color="auto"/>
        <w:left w:val="none" w:sz="0" w:space="0" w:color="auto"/>
        <w:bottom w:val="none" w:sz="0" w:space="0" w:color="auto"/>
        <w:right w:val="none" w:sz="0" w:space="0" w:color="auto"/>
      </w:divBdr>
    </w:div>
    <w:div w:id="146826575">
      <w:marLeft w:val="640"/>
      <w:marRight w:val="0"/>
      <w:marTop w:val="0"/>
      <w:marBottom w:val="0"/>
      <w:divBdr>
        <w:top w:val="none" w:sz="0" w:space="0" w:color="auto"/>
        <w:left w:val="none" w:sz="0" w:space="0" w:color="auto"/>
        <w:bottom w:val="none" w:sz="0" w:space="0" w:color="auto"/>
        <w:right w:val="none" w:sz="0" w:space="0" w:color="auto"/>
      </w:divBdr>
    </w:div>
    <w:div w:id="146868391">
      <w:marLeft w:val="640"/>
      <w:marRight w:val="0"/>
      <w:marTop w:val="0"/>
      <w:marBottom w:val="0"/>
      <w:divBdr>
        <w:top w:val="none" w:sz="0" w:space="0" w:color="auto"/>
        <w:left w:val="none" w:sz="0" w:space="0" w:color="auto"/>
        <w:bottom w:val="none" w:sz="0" w:space="0" w:color="auto"/>
        <w:right w:val="none" w:sz="0" w:space="0" w:color="auto"/>
      </w:divBdr>
    </w:div>
    <w:div w:id="146869117">
      <w:marLeft w:val="640"/>
      <w:marRight w:val="0"/>
      <w:marTop w:val="0"/>
      <w:marBottom w:val="0"/>
      <w:divBdr>
        <w:top w:val="none" w:sz="0" w:space="0" w:color="auto"/>
        <w:left w:val="none" w:sz="0" w:space="0" w:color="auto"/>
        <w:bottom w:val="none" w:sz="0" w:space="0" w:color="auto"/>
        <w:right w:val="none" w:sz="0" w:space="0" w:color="auto"/>
      </w:divBdr>
    </w:div>
    <w:div w:id="146869695">
      <w:marLeft w:val="640"/>
      <w:marRight w:val="0"/>
      <w:marTop w:val="0"/>
      <w:marBottom w:val="0"/>
      <w:divBdr>
        <w:top w:val="none" w:sz="0" w:space="0" w:color="auto"/>
        <w:left w:val="none" w:sz="0" w:space="0" w:color="auto"/>
        <w:bottom w:val="none" w:sz="0" w:space="0" w:color="auto"/>
        <w:right w:val="none" w:sz="0" w:space="0" w:color="auto"/>
      </w:divBdr>
    </w:div>
    <w:div w:id="146938234">
      <w:marLeft w:val="640"/>
      <w:marRight w:val="0"/>
      <w:marTop w:val="0"/>
      <w:marBottom w:val="0"/>
      <w:divBdr>
        <w:top w:val="none" w:sz="0" w:space="0" w:color="auto"/>
        <w:left w:val="none" w:sz="0" w:space="0" w:color="auto"/>
        <w:bottom w:val="none" w:sz="0" w:space="0" w:color="auto"/>
        <w:right w:val="none" w:sz="0" w:space="0" w:color="auto"/>
      </w:divBdr>
    </w:div>
    <w:div w:id="146945812">
      <w:marLeft w:val="640"/>
      <w:marRight w:val="0"/>
      <w:marTop w:val="0"/>
      <w:marBottom w:val="0"/>
      <w:divBdr>
        <w:top w:val="none" w:sz="0" w:space="0" w:color="auto"/>
        <w:left w:val="none" w:sz="0" w:space="0" w:color="auto"/>
        <w:bottom w:val="none" w:sz="0" w:space="0" w:color="auto"/>
        <w:right w:val="none" w:sz="0" w:space="0" w:color="auto"/>
      </w:divBdr>
    </w:div>
    <w:div w:id="147018360">
      <w:marLeft w:val="640"/>
      <w:marRight w:val="0"/>
      <w:marTop w:val="0"/>
      <w:marBottom w:val="0"/>
      <w:divBdr>
        <w:top w:val="none" w:sz="0" w:space="0" w:color="auto"/>
        <w:left w:val="none" w:sz="0" w:space="0" w:color="auto"/>
        <w:bottom w:val="none" w:sz="0" w:space="0" w:color="auto"/>
        <w:right w:val="none" w:sz="0" w:space="0" w:color="auto"/>
      </w:divBdr>
    </w:div>
    <w:div w:id="147094311">
      <w:marLeft w:val="640"/>
      <w:marRight w:val="0"/>
      <w:marTop w:val="0"/>
      <w:marBottom w:val="0"/>
      <w:divBdr>
        <w:top w:val="none" w:sz="0" w:space="0" w:color="auto"/>
        <w:left w:val="none" w:sz="0" w:space="0" w:color="auto"/>
        <w:bottom w:val="none" w:sz="0" w:space="0" w:color="auto"/>
        <w:right w:val="none" w:sz="0" w:space="0" w:color="auto"/>
      </w:divBdr>
    </w:div>
    <w:div w:id="147133140">
      <w:marLeft w:val="640"/>
      <w:marRight w:val="0"/>
      <w:marTop w:val="0"/>
      <w:marBottom w:val="0"/>
      <w:divBdr>
        <w:top w:val="none" w:sz="0" w:space="0" w:color="auto"/>
        <w:left w:val="none" w:sz="0" w:space="0" w:color="auto"/>
        <w:bottom w:val="none" w:sz="0" w:space="0" w:color="auto"/>
        <w:right w:val="none" w:sz="0" w:space="0" w:color="auto"/>
      </w:divBdr>
    </w:div>
    <w:div w:id="147207922">
      <w:marLeft w:val="640"/>
      <w:marRight w:val="0"/>
      <w:marTop w:val="0"/>
      <w:marBottom w:val="0"/>
      <w:divBdr>
        <w:top w:val="none" w:sz="0" w:space="0" w:color="auto"/>
        <w:left w:val="none" w:sz="0" w:space="0" w:color="auto"/>
        <w:bottom w:val="none" w:sz="0" w:space="0" w:color="auto"/>
        <w:right w:val="none" w:sz="0" w:space="0" w:color="auto"/>
      </w:divBdr>
    </w:div>
    <w:div w:id="147208218">
      <w:marLeft w:val="640"/>
      <w:marRight w:val="0"/>
      <w:marTop w:val="0"/>
      <w:marBottom w:val="0"/>
      <w:divBdr>
        <w:top w:val="none" w:sz="0" w:space="0" w:color="auto"/>
        <w:left w:val="none" w:sz="0" w:space="0" w:color="auto"/>
        <w:bottom w:val="none" w:sz="0" w:space="0" w:color="auto"/>
        <w:right w:val="none" w:sz="0" w:space="0" w:color="auto"/>
      </w:divBdr>
    </w:div>
    <w:div w:id="147211624">
      <w:marLeft w:val="640"/>
      <w:marRight w:val="0"/>
      <w:marTop w:val="0"/>
      <w:marBottom w:val="0"/>
      <w:divBdr>
        <w:top w:val="none" w:sz="0" w:space="0" w:color="auto"/>
        <w:left w:val="none" w:sz="0" w:space="0" w:color="auto"/>
        <w:bottom w:val="none" w:sz="0" w:space="0" w:color="auto"/>
        <w:right w:val="none" w:sz="0" w:space="0" w:color="auto"/>
      </w:divBdr>
    </w:div>
    <w:div w:id="147213291">
      <w:marLeft w:val="640"/>
      <w:marRight w:val="0"/>
      <w:marTop w:val="0"/>
      <w:marBottom w:val="0"/>
      <w:divBdr>
        <w:top w:val="none" w:sz="0" w:space="0" w:color="auto"/>
        <w:left w:val="none" w:sz="0" w:space="0" w:color="auto"/>
        <w:bottom w:val="none" w:sz="0" w:space="0" w:color="auto"/>
        <w:right w:val="none" w:sz="0" w:space="0" w:color="auto"/>
      </w:divBdr>
    </w:div>
    <w:div w:id="147213728">
      <w:marLeft w:val="640"/>
      <w:marRight w:val="0"/>
      <w:marTop w:val="0"/>
      <w:marBottom w:val="0"/>
      <w:divBdr>
        <w:top w:val="none" w:sz="0" w:space="0" w:color="auto"/>
        <w:left w:val="none" w:sz="0" w:space="0" w:color="auto"/>
        <w:bottom w:val="none" w:sz="0" w:space="0" w:color="auto"/>
        <w:right w:val="none" w:sz="0" w:space="0" w:color="auto"/>
      </w:divBdr>
    </w:div>
    <w:div w:id="147284550">
      <w:marLeft w:val="640"/>
      <w:marRight w:val="0"/>
      <w:marTop w:val="0"/>
      <w:marBottom w:val="0"/>
      <w:divBdr>
        <w:top w:val="none" w:sz="0" w:space="0" w:color="auto"/>
        <w:left w:val="none" w:sz="0" w:space="0" w:color="auto"/>
        <w:bottom w:val="none" w:sz="0" w:space="0" w:color="auto"/>
        <w:right w:val="none" w:sz="0" w:space="0" w:color="auto"/>
      </w:divBdr>
    </w:div>
    <w:div w:id="147325267">
      <w:marLeft w:val="640"/>
      <w:marRight w:val="0"/>
      <w:marTop w:val="0"/>
      <w:marBottom w:val="0"/>
      <w:divBdr>
        <w:top w:val="none" w:sz="0" w:space="0" w:color="auto"/>
        <w:left w:val="none" w:sz="0" w:space="0" w:color="auto"/>
        <w:bottom w:val="none" w:sz="0" w:space="0" w:color="auto"/>
        <w:right w:val="none" w:sz="0" w:space="0" w:color="auto"/>
      </w:divBdr>
    </w:div>
    <w:div w:id="147333109">
      <w:marLeft w:val="640"/>
      <w:marRight w:val="0"/>
      <w:marTop w:val="0"/>
      <w:marBottom w:val="0"/>
      <w:divBdr>
        <w:top w:val="none" w:sz="0" w:space="0" w:color="auto"/>
        <w:left w:val="none" w:sz="0" w:space="0" w:color="auto"/>
        <w:bottom w:val="none" w:sz="0" w:space="0" w:color="auto"/>
        <w:right w:val="none" w:sz="0" w:space="0" w:color="auto"/>
      </w:divBdr>
    </w:div>
    <w:div w:id="147524070">
      <w:marLeft w:val="640"/>
      <w:marRight w:val="0"/>
      <w:marTop w:val="0"/>
      <w:marBottom w:val="0"/>
      <w:divBdr>
        <w:top w:val="none" w:sz="0" w:space="0" w:color="auto"/>
        <w:left w:val="none" w:sz="0" w:space="0" w:color="auto"/>
        <w:bottom w:val="none" w:sz="0" w:space="0" w:color="auto"/>
        <w:right w:val="none" w:sz="0" w:space="0" w:color="auto"/>
      </w:divBdr>
    </w:div>
    <w:div w:id="147526378">
      <w:marLeft w:val="640"/>
      <w:marRight w:val="0"/>
      <w:marTop w:val="0"/>
      <w:marBottom w:val="0"/>
      <w:divBdr>
        <w:top w:val="none" w:sz="0" w:space="0" w:color="auto"/>
        <w:left w:val="none" w:sz="0" w:space="0" w:color="auto"/>
        <w:bottom w:val="none" w:sz="0" w:space="0" w:color="auto"/>
        <w:right w:val="none" w:sz="0" w:space="0" w:color="auto"/>
      </w:divBdr>
    </w:div>
    <w:div w:id="147526410">
      <w:marLeft w:val="640"/>
      <w:marRight w:val="0"/>
      <w:marTop w:val="0"/>
      <w:marBottom w:val="0"/>
      <w:divBdr>
        <w:top w:val="none" w:sz="0" w:space="0" w:color="auto"/>
        <w:left w:val="none" w:sz="0" w:space="0" w:color="auto"/>
        <w:bottom w:val="none" w:sz="0" w:space="0" w:color="auto"/>
        <w:right w:val="none" w:sz="0" w:space="0" w:color="auto"/>
      </w:divBdr>
    </w:div>
    <w:div w:id="147552254">
      <w:marLeft w:val="640"/>
      <w:marRight w:val="0"/>
      <w:marTop w:val="0"/>
      <w:marBottom w:val="0"/>
      <w:divBdr>
        <w:top w:val="none" w:sz="0" w:space="0" w:color="auto"/>
        <w:left w:val="none" w:sz="0" w:space="0" w:color="auto"/>
        <w:bottom w:val="none" w:sz="0" w:space="0" w:color="auto"/>
        <w:right w:val="none" w:sz="0" w:space="0" w:color="auto"/>
      </w:divBdr>
    </w:div>
    <w:div w:id="147601139">
      <w:marLeft w:val="640"/>
      <w:marRight w:val="0"/>
      <w:marTop w:val="0"/>
      <w:marBottom w:val="0"/>
      <w:divBdr>
        <w:top w:val="none" w:sz="0" w:space="0" w:color="auto"/>
        <w:left w:val="none" w:sz="0" w:space="0" w:color="auto"/>
        <w:bottom w:val="none" w:sz="0" w:space="0" w:color="auto"/>
        <w:right w:val="none" w:sz="0" w:space="0" w:color="auto"/>
      </w:divBdr>
    </w:div>
    <w:div w:id="147670879">
      <w:marLeft w:val="640"/>
      <w:marRight w:val="0"/>
      <w:marTop w:val="0"/>
      <w:marBottom w:val="0"/>
      <w:divBdr>
        <w:top w:val="none" w:sz="0" w:space="0" w:color="auto"/>
        <w:left w:val="none" w:sz="0" w:space="0" w:color="auto"/>
        <w:bottom w:val="none" w:sz="0" w:space="0" w:color="auto"/>
        <w:right w:val="none" w:sz="0" w:space="0" w:color="auto"/>
      </w:divBdr>
    </w:div>
    <w:div w:id="147869482">
      <w:marLeft w:val="640"/>
      <w:marRight w:val="0"/>
      <w:marTop w:val="0"/>
      <w:marBottom w:val="0"/>
      <w:divBdr>
        <w:top w:val="none" w:sz="0" w:space="0" w:color="auto"/>
        <w:left w:val="none" w:sz="0" w:space="0" w:color="auto"/>
        <w:bottom w:val="none" w:sz="0" w:space="0" w:color="auto"/>
        <w:right w:val="none" w:sz="0" w:space="0" w:color="auto"/>
      </w:divBdr>
    </w:div>
    <w:div w:id="147871343">
      <w:marLeft w:val="640"/>
      <w:marRight w:val="0"/>
      <w:marTop w:val="0"/>
      <w:marBottom w:val="0"/>
      <w:divBdr>
        <w:top w:val="none" w:sz="0" w:space="0" w:color="auto"/>
        <w:left w:val="none" w:sz="0" w:space="0" w:color="auto"/>
        <w:bottom w:val="none" w:sz="0" w:space="0" w:color="auto"/>
        <w:right w:val="none" w:sz="0" w:space="0" w:color="auto"/>
      </w:divBdr>
    </w:div>
    <w:div w:id="147944331">
      <w:marLeft w:val="640"/>
      <w:marRight w:val="0"/>
      <w:marTop w:val="0"/>
      <w:marBottom w:val="0"/>
      <w:divBdr>
        <w:top w:val="none" w:sz="0" w:space="0" w:color="auto"/>
        <w:left w:val="none" w:sz="0" w:space="0" w:color="auto"/>
        <w:bottom w:val="none" w:sz="0" w:space="0" w:color="auto"/>
        <w:right w:val="none" w:sz="0" w:space="0" w:color="auto"/>
      </w:divBdr>
    </w:div>
    <w:div w:id="147983299">
      <w:marLeft w:val="640"/>
      <w:marRight w:val="0"/>
      <w:marTop w:val="0"/>
      <w:marBottom w:val="0"/>
      <w:divBdr>
        <w:top w:val="none" w:sz="0" w:space="0" w:color="auto"/>
        <w:left w:val="none" w:sz="0" w:space="0" w:color="auto"/>
        <w:bottom w:val="none" w:sz="0" w:space="0" w:color="auto"/>
        <w:right w:val="none" w:sz="0" w:space="0" w:color="auto"/>
      </w:divBdr>
    </w:div>
    <w:div w:id="147989035">
      <w:marLeft w:val="640"/>
      <w:marRight w:val="0"/>
      <w:marTop w:val="0"/>
      <w:marBottom w:val="0"/>
      <w:divBdr>
        <w:top w:val="none" w:sz="0" w:space="0" w:color="auto"/>
        <w:left w:val="none" w:sz="0" w:space="0" w:color="auto"/>
        <w:bottom w:val="none" w:sz="0" w:space="0" w:color="auto"/>
        <w:right w:val="none" w:sz="0" w:space="0" w:color="auto"/>
      </w:divBdr>
    </w:div>
    <w:div w:id="148060845">
      <w:marLeft w:val="640"/>
      <w:marRight w:val="0"/>
      <w:marTop w:val="0"/>
      <w:marBottom w:val="0"/>
      <w:divBdr>
        <w:top w:val="none" w:sz="0" w:space="0" w:color="auto"/>
        <w:left w:val="none" w:sz="0" w:space="0" w:color="auto"/>
        <w:bottom w:val="none" w:sz="0" w:space="0" w:color="auto"/>
        <w:right w:val="none" w:sz="0" w:space="0" w:color="auto"/>
      </w:divBdr>
    </w:div>
    <w:div w:id="148062354">
      <w:marLeft w:val="640"/>
      <w:marRight w:val="0"/>
      <w:marTop w:val="0"/>
      <w:marBottom w:val="0"/>
      <w:divBdr>
        <w:top w:val="none" w:sz="0" w:space="0" w:color="auto"/>
        <w:left w:val="none" w:sz="0" w:space="0" w:color="auto"/>
        <w:bottom w:val="none" w:sz="0" w:space="0" w:color="auto"/>
        <w:right w:val="none" w:sz="0" w:space="0" w:color="auto"/>
      </w:divBdr>
    </w:div>
    <w:div w:id="148062991">
      <w:marLeft w:val="640"/>
      <w:marRight w:val="0"/>
      <w:marTop w:val="0"/>
      <w:marBottom w:val="0"/>
      <w:divBdr>
        <w:top w:val="none" w:sz="0" w:space="0" w:color="auto"/>
        <w:left w:val="none" w:sz="0" w:space="0" w:color="auto"/>
        <w:bottom w:val="none" w:sz="0" w:space="0" w:color="auto"/>
        <w:right w:val="none" w:sz="0" w:space="0" w:color="auto"/>
      </w:divBdr>
    </w:div>
    <w:div w:id="148063849">
      <w:marLeft w:val="640"/>
      <w:marRight w:val="0"/>
      <w:marTop w:val="0"/>
      <w:marBottom w:val="0"/>
      <w:divBdr>
        <w:top w:val="none" w:sz="0" w:space="0" w:color="auto"/>
        <w:left w:val="none" w:sz="0" w:space="0" w:color="auto"/>
        <w:bottom w:val="none" w:sz="0" w:space="0" w:color="auto"/>
        <w:right w:val="none" w:sz="0" w:space="0" w:color="auto"/>
      </w:divBdr>
    </w:div>
    <w:div w:id="148136625">
      <w:marLeft w:val="640"/>
      <w:marRight w:val="0"/>
      <w:marTop w:val="0"/>
      <w:marBottom w:val="0"/>
      <w:divBdr>
        <w:top w:val="none" w:sz="0" w:space="0" w:color="auto"/>
        <w:left w:val="none" w:sz="0" w:space="0" w:color="auto"/>
        <w:bottom w:val="none" w:sz="0" w:space="0" w:color="auto"/>
        <w:right w:val="none" w:sz="0" w:space="0" w:color="auto"/>
      </w:divBdr>
    </w:div>
    <w:div w:id="148139374">
      <w:marLeft w:val="640"/>
      <w:marRight w:val="0"/>
      <w:marTop w:val="0"/>
      <w:marBottom w:val="0"/>
      <w:divBdr>
        <w:top w:val="none" w:sz="0" w:space="0" w:color="auto"/>
        <w:left w:val="none" w:sz="0" w:space="0" w:color="auto"/>
        <w:bottom w:val="none" w:sz="0" w:space="0" w:color="auto"/>
        <w:right w:val="none" w:sz="0" w:space="0" w:color="auto"/>
      </w:divBdr>
    </w:div>
    <w:div w:id="148178927">
      <w:marLeft w:val="640"/>
      <w:marRight w:val="0"/>
      <w:marTop w:val="0"/>
      <w:marBottom w:val="0"/>
      <w:divBdr>
        <w:top w:val="none" w:sz="0" w:space="0" w:color="auto"/>
        <w:left w:val="none" w:sz="0" w:space="0" w:color="auto"/>
        <w:bottom w:val="none" w:sz="0" w:space="0" w:color="auto"/>
        <w:right w:val="none" w:sz="0" w:space="0" w:color="auto"/>
      </w:divBdr>
    </w:div>
    <w:div w:id="148181642">
      <w:marLeft w:val="640"/>
      <w:marRight w:val="0"/>
      <w:marTop w:val="0"/>
      <w:marBottom w:val="0"/>
      <w:divBdr>
        <w:top w:val="none" w:sz="0" w:space="0" w:color="auto"/>
        <w:left w:val="none" w:sz="0" w:space="0" w:color="auto"/>
        <w:bottom w:val="none" w:sz="0" w:space="0" w:color="auto"/>
        <w:right w:val="none" w:sz="0" w:space="0" w:color="auto"/>
      </w:divBdr>
    </w:div>
    <w:div w:id="148249240">
      <w:marLeft w:val="640"/>
      <w:marRight w:val="0"/>
      <w:marTop w:val="0"/>
      <w:marBottom w:val="0"/>
      <w:divBdr>
        <w:top w:val="none" w:sz="0" w:space="0" w:color="auto"/>
        <w:left w:val="none" w:sz="0" w:space="0" w:color="auto"/>
        <w:bottom w:val="none" w:sz="0" w:space="0" w:color="auto"/>
        <w:right w:val="none" w:sz="0" w:space="0" w:color="auto"/>
      </w:divBdr>
    </w:div>
    <w:div w:id="148252176">
      <w:marLeft w:val="640"/>
      <w:marRight w:val="0"/>
      <w:marTop w:val="0"/>
      <w:marBottom w:val="0"/>
      <w:divBdr>
        <w:top w:val="none" w:sz="0" w:space="0" w:color="auto"/>
        <w:left w:val="none" w:sz="0" w:space="0" w:color="auto"/>
        <w:bottom w:val="none" w:sz="0" w:space="0" w:color="auto"/>
        <w:right w:val="none" w:sz="0" w:space="0" w:color="auto"/>
      </w:divBdr>
    </w:div>
    <w:div w:id="148252353">
      <w:marLeft w:val="640"/>
      <w:marRight w:val="0"/>
      <w:marTop w:val="0"/>
      <w:marBottom w:val="0"/>
      <w:divBdr>
        <w:top w:val="none" w:sz="0" w:space="0" w:color="auto"/>
        <w:left w:val="none" w:sz="0" w:space="0" w:color="auto"/>
        <w:bottom w:val="none" w:sz="0" w:space="0" w:color="auto"/>
        <w:right w:val="none" w:sz="0" w:space="0" w:color="auto"/>
      </w:divBdr>
    </w:div>
    <w:div w:id="148254154">
      <w:marLeft w:val="640"/>
      <w:marRight w:val="0"/>
      <w:marTop w:val="0"/>
      <w:marBottom w:val="0"/>
      <w:divBdr>
        <w:top w:val="none" w:sz="0" w:space="0" w:color="auto"/>
        <w:left w:val="none" w:sz="0" w:space="0" w:color="auto"/>
        <w:bottom w:val="none" w:sz="0" w:space="0" w:color="auto"/>
        <w:right w:val="none" w:sz="0" w:space="0" w:color="auto"/>
      </w:divBdr>
    </w:div>
    <w:div w:id="148332647">
      <w:marLeft w:val="640"/>
      <w:marRight w:val="0"/>
      <w:marTop w:val="0"/>
      <w:marBottom w:val="0"/>
      <w:divBdr>
        <w:top w:val="none" w:sz="0" w:space="0" w:color="auto"/>
        <w:left w:val="none" w:sz="0" w:space="0" w:color="auto"/>
        <w:bottom w:val="none" w:sz="0" w:space="0" w:color="auto"/>
        <w:right w:val="none" w:sz="0" w:space="0" w:color="auto"/>
      </w:divBdr>
    </w:div>
    <w:div w:id="148399738">
      <w:marLeft w:val="640"/>
      <w:marRight w:val="0"/>
      <w:marTop w:val="0"/>
      <w:marBottom w:val="0"/>
      <w:divBdr>
        <w:top w:val="none" w:sz="0" w:space="0" w:color="auto"/>
        <w:left w:val="none" w:sz="0" w:space="0" w:color="auto"/>
        <w:bottom w:val="none" w:sz="0" w:space="0" w:color="auto"/>
        <w:right w:val="none" w:sz="0" w:space="0" w:color="auto"/>
      </w:divBdr>
    </w:div>
    <w:div w:id="148442270">
      <w:marLeft w:val="640"/>
      <w:marRight w:val="0"/>
      <w:marTop w:val="0"/>
      <w:marBottom w:val="0"/>
      <w:divBdr>
        <w:top w:val="none" w:sz="0" w:space="0" w:color="auto"/>
        <w:left w:val="none" w:sz="0" w:space="0" w:color="auto"/>
        <w:bottom w:val="none" w:sz="0" w:space="0" w:color="auto"/>
        <w:right w:val="none" w:sz="0" w:space="0" w:color="auto"/>
      </w:divBdr>
    </w:div>
    <w:div w:id="148450494">
      <w:marLeft w:val="640"/>
      <w:marRight w:val="0"/>
      <w:marTop w:val="0"/>
      <w:marBottom w:val="0"/>
      <w:divBdr>
        <w:top w:val="none" w:sz="0" w:space="0" w:color="auto"/>
        <w:left w:val="none" w:sz="0" w:space="0" w:color="auto"/>
        <w:bottom w:val="none" w:sz="0" w:space="0" w:color="auto"/>
        <w:right w:val="none" w:sz="0" w:space="0" w:color="auto"/>
      </w:divBdr>
    </w:div>
    <w:div w:id="148451330">
      <w:marLeft w:val="640"/>
      <w:marRight w:val="0"/>
      <w:marTop w:val="0"/>
      <w:marBottom w:val="0"/>
      <w:divBdr>
        <w:top w:val="none" w:sz="0" w:space="0" w:color="auto"/>
        <w:left w:val="none" w:sz="0" w:space="0" w:color="auto"/>
        <w:bottom w:val="none" w:sz="0" w:space="0" w:color="auto"/>
        <w:right w:val="none" w:sz="0" w:space="0" w:color="auto"/>
      </w:divBdr>
    </w:div>
    <w:div w:id="148519263">
      <w:marLeft w:val="640"/>
      <w:marRight w:val="0"/>
      <w:marTop w:val="0"/>
      <w:marBottom w:val="0"/>
      <w:divBdr>
        <w:top w:val="none" w:sz="0" w:space="0" w:color="auto"/>
        <w:left w:val="none" w:sz="0" w:space="0" w:color="auto"/>
        <w:bottom w:val="none" w:sz="0" w:space="0" w:color="auto"/>
        <w:right w:val="none" w:sz="0" w:space="0" w:color="auto"/>
      </w:divBdr>
    </w:div>
    <w:div w:id="148524421">
      <w:marLeft w:val="640"/>
      <w:marRight w:val="0"/>
      <w:marTop w:val="0"/>
      <w:marBottom w:val="0"/>
      <w:divBdr>
        <w:top w:val="none" w:sz="0" w:space="0" w:color="auto"/>
        <w:left w:val="none" w:sz="0" w:space="0" w:color="auto"/>
        <w:bottom w:val="none" w:sz="0" w:space="0" w:color="auto"/>
        <w:right w:val="none" w:sz="0" w:space="0" w:color="auto"/>
      </w:divBdr>
    </w:div>
    <w:div w:id="148595158">
      <w:marLeft w:val="640"/>
      <w:marRight w:val="0"/>
      <w:marTop w:val="0"/>
      <w:marBottom w:val="0"/>
      <w:divBdr>
        <w:top w:val="none" w:sz="0" w:space="0" w:color="auto"/>
        <w:left w:val="none" w:sz="0" w:space="0" w:color="auto"/>
        <w:bottom w:val="none" w:sz="0" w:space="0" w:color="auto"/>
        <w:right w:val="none" w:sz="0" w:space="0" w:color="auto"/>
      </w:divBdr>
    </w:div>
    <w:div w:id="148597754">
      <w:marLeft w:val="640"/>
      <w:marRight w:val="0"/>
      <w:marTop w:val="0"/>
      <w:marBottom w:val="0"/>
      <w:divBdr>
        <w:top w:val="none" w:sz="0" w:space="0" w:color="auto"/>
        <w:left w:val="none" w:sz="0" w:space="0" w:color="auto"/>
        <w:bottom w:val="none" w:sz="0" w:space="0" w:color="auto"/>
        <w:right w:val="none" w:sz="0" w:space="0" w:color="auto"/>
      </w:divBdr>
    </w:div>
    <w:div w:id="148638490">
      <w:marLeft w:val="640"/>
      <w:marRight w:val="0"/>
      <w:marTop w:val="0"/>
      <w:marBottom w:val="0"/>
      <w:divBdr>
        <w:top w:val="none" w:sz="0" w:space="0" w:color="auto"/>
        <w:left w:val="none" w:sz="0" w:space="0" w:color="auto"/>
        <w:bottom w:val="none" w:sz="0" w:space="0" w:color="auto"/>
        <w:right w:val="none" w:sz="0" w:space="0" w:color="auto"/>
      </w:divBdr>
    </w:div>
    <w:div w:id="148640160">
      <w:marLeft w:val="640"/>
      <w:marRight w:val="0"/>
      <w:marTop w:val="0"/>
      <w:marBottom w:val="0"/>
      <w:divBdr>
        <w:top w:val="none" w:sz="0" w:space="0" w:color="auto"/>
        <w:left w:val="none" w:sz="0" w:space="0" w:color="auto"/>
        <w:bottom w:val="none" w:sz="0" w:space="0" w:color="auto"/>
        <w:right w:val="none" w:sz="0" w:space="0" w:color="auto"/>
      </w:divBdr>
    </w:div>
    <w:div w:id="148642694">
      <w:marLeft w:val="640"/>
      <w:marRight w:val="0"/>
      <w:marTop w:val="0"/>
      <w:marBottom w:val="0"/>
      <w:divBdr>
        <w:top w:val="none" w:sz="0" w:space="0" w:color="auto"/>
        <w:left w:val="none" w:sz="0" w:space="0" w:color="auto"/>
        <w:bottom w:val="none" w:sz="0" w:space="0" w:color="auto"/>
        <w:right w:val="none" w:sz="0" w:space="0" w:color="auto"/>
      </w:divBdr>
    </w:div>
    <w:div w:id="148668247">
      <w:marLeft w:val="640"/>
      <w:marRight w:val="0"/>
      <w:marTop w:val="0"/>
      <w:marBottom w:val="0"/>
      <w:divBdr>
        <w:top w:val="none" w:sz="0" w:space="0" w:color="auto"/>
        <w:left w:val="none" w:sz="0" w:space="0" w:color="auto"/>
        <w:bottom w:val="none" w:sz="0" w:space="0" w:color="auto"/>
        <w:right w:val="none" w:sz="0" w:space="0" w:color="auto"/>
      </w:divBdr>
    </w:div>
    <w:div w:id="148715342">
      <w:marLeft w:val="640"/>
      <w:marRight w:val="0"/>
      <w:marTop w:val="0"/>
      <w:marBottom w:val="0"/>
      <w:divBdr>
        <w:top w:val="none" w:sz="0" w:space="0" w:color="auto"/>
        <w:left w:val="none" w:sz="0" w:space="0" w:color="auto"/>
        <w:bottom w:val="none" w:sz="0" w:space="0" w:color="auto"/>
        <w:right w:val="none" w:sz="0" w:space="0" w:color="auto"/>
      </w:divBdr>
    </w:div>
    <w:div w:id="148718289">
      <w:marLeft w:val="640"/>
      <w:marRight w:val="0"/>
      <w:marTop w:val="0"/>
      <w:marBottom w:val="0"/>
      <w:divBdr>
        <w:top w:val="none" w:sz="0" w:space="0" w:color="auto"/>
        <w:left w:val="none" w:sz="0" w:space="0" w:color="auto"/>
        <w:bottom w:val="none" w:sz="0" w:space="0" w:color="auto"/>
        <w:right w:val="none" w:sz="0" w:space="0" w:color="auto"/>
      </w:divBdr>
    </w:div>
    <w:div w:id="148788165">
      <w:marLeft w:val="640"/>
      <w:marRight w:val="0"/>
      <w:marTop w:val="0"/>
      <w:marBottom w:val="0"/>
      <w:divBdr>
        <w:top w:val="none" w:sz="0" w:space="0" w:color="auto"/>
        <w:left w:val="none" w:sz="0" w:space="0" w:color="auto"/>
        <w:bottom w:val="none" w:sz="0" w:space="0" w:color="auto"/>
        <w:right w:val="none" w:sz="0" w:space="0" w:color="auto"/>
      </w:divBdr>
    </w:div>
    <w:div w:id="148791438">
      <w:marLeft w:val="640"/>
      <w:marRight w:val="0"/>
      <w:marTop w:val="0"/>
      <w:marBottom w:val="0"/>
      <w:divBdr>
        <w:top w:val="none" w:sz="0" w:space="0" w:color="auto"/>
        <w:left w:val="none" w:sz="0" w:space="0" w:color="auto"/>
        <w:bottom w:val="none" w:sz="0" w:space="0" w:color="auto"/>
        <w:right w:val="none" w:sz="0" w:space="0" w:color="auto"/>
      </w:divBdr>
    </w:div>
    <w:div w:id="148836265">
      <w:marLeft w:val="640"/>
      <w:marRight w:val="0"/>
      <w:marTop w:val="0"/>
      <w:marBottom w:val="0"/>
      <w:divBdr>
        <w:top w:val="none" w:sz="0" w:space="0" w:color="auto"/>
        <w:left w:val="none" w:sz="0" w:space="0" w:color="auto"/>
        <w:bottom w:val="none" w:sz="0" w:space="0" w:color="auto"/>
        <w:right w:val="none" w:sz="0" w:space="0" w:color="auto"/>
      </w:divBdr>
    </w:div>
    <w:div w:id="148837345">
      <w:marLeft w:val="640"/>
      <w:marRight w:val="0"/>
      <w:marTop w:val="0"/>
      <w:marBottom w:val="0"/>
      <w:divBdr>
        <w:top w:val="none" w:sz="0" w:space="0" w:color="auto"/>
        <w:left w:val="none" w:sz="0" w:space="0" w:color="auto"/>
        <w:bottom w:val="none" w:sz="0" w:space="0" w:color="auto"/>
        <w:right w:val="none" w:sz="0" w:space="0" w:color="auto"/>
      </w:divBdr>
    </w:div>
    <w:div w:id="148907107">
      <w:marLeft w:val="640"/>
      <w:marRight w:val="0"/>
      <w:marTop w:val="0"/>
      <w:marBottom w:val="0"/>
      <w:divBdr>
        <w:top w:val="none" w:sz="0" w:space="0" w:color="auto"/>
        <w:left w:val="none" w:sz="0" w:space="0" w:color="auto"/>
        <w:bottom w:val="none" w:sz="0" w:space="0" w:color="auto"/>
        <w:right w:val="none" w:sz="0" w:space="0" w:color="auto"/>
      </w:divBdr>
    </w:div>
    <w:div w:id="148911912">
      <w:marLeft w:val="640"/>
      <w:marRight w:val="0"/>
      <w:marTop w:val="0"/>
      <w:marBottom w:val="0"/>
      <w:divBdr>
        <w:top w:val="none" w:sz="0" w:space="0" w:color="auto"/>
        <w:left w:val="none" w:sz="0" w:space="0" w:color="auto"/>
        <w:bottom w:val="none" w:sz="0" w:space="0" w:color="auto"/>
        <w:right w:val="none" w:sz="0" w:space="0" w:color="auto"/>
      </w:divBdr>
    </w:div>
    <w:div w:id="148982407">
      <w:marLeft w:val="640"/>
      <w:marRight w:val="0"/>
      <w:marTop w:val="0"/>
      <w:marBottom w:val="0"/>
      <w:divBdr>
        <w:top w:val="none" w:sz="0" w:space="0" w:color="auto"/>
        <w:left w:val="none" w:sz="0" w:space="0" w:color="auto"/>
        <w:bottom w:val="none" w:sz="0" w:space="0" w:color="auto"/>
        <w:right w:val="none" w:sz="0" w:space="0" w:color="auto"/>
      </w:divBdr>
    </w:div>
    <w:div w:id="148986592">
      <w:marLeft w:val="640"/>
      <w:marRight w:val="0"/>
      <w:marTop w:val="0"/>
      <w:marBottom w:val="0"/>
      <w:divBdr>
        <w:top w:val="none" w:sz="0" w:space="0" w:color="auto"/>
        <w:left w:val="none" w:sz="0" w:space="0" w:color="auto"/>
        <w:bottom w:val="none" w:sz="0" w:space="0" w:color="auto"/>
        <w:right w:val="none" w:sz="0" w:space="0" w:color="auto"/>
      </w:divBdr>
    </w:div>
    <w:div w:id="149060925">
      <w:marLeft w:val="640"/>
      <w:marRight w:val="0"/>
      <w:marTop w:val="0"/>
      <w:marBottom w:val="0"/>
      <w:divBdr>
        <w:top w:val="none" w:sz="0" w:space="0" w:color="auto"/>
        <w:left w:val="none" w:sz="0" w:space="0" w:color="auto"/>
        <w:bottom w:val="none" w:sz="0" w:space="0" w:color="auto"/>
        <w:right w:val="none" w:sz="0" w:space="0" w:color="auto"/>
      </w:divBdr>
    </w:div>
    <w:div w:id="149179395">
      <w:marLeft w:val="640"/>
      <w:marRight w:val="0"/>
      <w:marTop w:val="0"/>
      <w:marBottom w:val="0"/>
      <w:divBdr>
        <w:top w:val="none" w:sz="0" w:space="0" w:color="auto"/>
        <w:left w:val="none" w:sz="0" w:space="0" w:color="auto"/>
        <w:bottom w:val="none" w:sz="0" w:space="0" w:color="auto"/>
        <w:right w:val="none" w:sz="0" w:space="0" w:color="auto"/>
      </w:divBdr>
    </w:div>
    <w:div w:id="149179458">
      <w:marLeft w:val="640"/>
      <w:marRight w:val="0"/>
      <w:marTop w:val="0"/>
      <w:marBottom w:val="0"/>
      <w:divBdr>
        <w:top w:val="none" w:sz="0" w:space="0" w:color="auto"/>
        <w:left w:val="none" w:sz="0" w:space="0" w:color="auto"/>
        <w:bottom w:val="none" w:sz="0" w:space="0" w:color="auto"/>
        <w:right w:val="none" w:sz="0" w:space="0" w:color="auto"/>
      </w:divBdr>
    </w:div>
    <w:div w:id="149248235">
      <w:marLeft w:val="640"/>
      <w:marRight w:val="0"/>
      <w:marTop w:val="0"/>
      <w:marBottom w:val="0"/>
      <w:divBdr>
        <w:top w:val="none" w:sz="0" w:space="0" w:color="auto"/>
        <w:left w:val="none" w:sz="0" w:space="0" w:color="auto"/>
        <w:bottom w:val="none" w:sz="0" w:space="0" w:color="auto"/>
        <w:right w:val="none" w:sz="0" w:space="0" w:color="auto"/>
      </w:divBdr>
    </w:div>
    <w:div w:id="149248240">
      <w:marLeft w:val="640"/>
      <w:marRight w:val="0"/>
      <w:marTop w:val="0"/>
      <w:marBottom w:val="0"/>
      <w:divBdr>
        <w:top w:val="none" w:sz="0" w:space="0" w:color="auto"/>
        <w:left w:val="none" w:sz="0" w:space="0" w:color="auto"/>
        <w:bottom w:val="none" w:sz="0" w:space="0" w:color="auto"/>
        <w:right w:val="none" w:sz="0" w:space="0" w:color="auto"/>
      </w:divBdr>
    </w:div>
    <w:div w:id="149248306">
      <w:marLeft w:val="640"/>
      <w:marRight w:val="0"/>
      <w:marTop w:val="0"/>
      <w:marBottom w:val="0"/>
      <w:divBdr>
        <w:top w:val="none" w:sz="0" w:space="0" w:color="auto"/>
        <w:left w:val="none" w:sz="0" w:space="0" w:color="auto"/>
        <w:bottom w:val="none" w:sz="0" w:space="0" w:color="auto"/>
        <w:right w:val="none" w:sz="0" w:space="0" w:color="auto"/>
      </w:divBdr>
    </w:div>
    <w:div w:id="149251563">
      <w:marLeft w:val="640"/>
      <w:marRight w:val="0"/>
      <w:marTop w:val="0"/>
      <w:marBottom w:val="0"/>
      <w:divBdr>
        <w:top w:val="none" w:sz="0" w:space="0" w:color="auto"/>
        <w:left w:val="none" w:sz="0" w:space="0" w:color="auto"/>
        <w:bottom w:val="none" w:sz="0" w:space="0" w:color="auto"/>
        <w:right w:val="none" w:sz="0" w:space="0" w:color="auto"/>
      </w:divBdr>
    </w:div>
    <w:div w:id="149291568">
      <w:marLeft w:val="640"/>
      <w:marRight w:val="0"/>
      <w:marTop w:val="0"/>
      <w:marBottom w:val="0"/>
      <w:divBdr>
        <w:top w:val="none" w:sz="0" w:space="0" w:color="auto"/>
        <w:left w:val="none" w:sz="0" w:space="0" w:color="auto"/>
        <w:bottom w:val="none" w:sz="0" w:space="0" w:color="auto"/>
        <w:right w:val="none" w:sz="0" w:space="0" w:color="auto"/>
      </w:divBdr>
    </w:div>
    <w:div w:id="149296027">
      <w:marLeft w:val="640"/>
      <w:marRight w:val="0"/>
      <w:marTop w:val="0"/>
      <w:marBottom w:val="0"/>
      <w:divBdr>
        <w:top w:val="none" w:sz="0" w:space="0" w:color="auto"/>
        <w:left w:val="none" w:sz="0" w:space="0" w:color="auto"/>
        <w:bottom w:val="none" w:sz="0" w:space="0" w:color="auto"/>
        <w:right w:val="none" w:sz="0" w:space="0" w:color="auto"/>
      </w:divBdr>
    </w:div>
    <w:div w:id="149299151">
      <w:marLeft w:val="640"/>
      <w:marRight w:val="0"/>
      <w:marTop w:val="0"/>
      <w:marBottom w:val="0"/>
      <w:divBdr>
        <w:top w:val="none" w:sz="0" w:space="0" w:color="auto"/>
        <w:left w:val="none" w:sz="0" w:space="0" w:color="auto"/>
        <w:bottom w:val="none" w:sz="0" w:space="0" w:color="auto"/>
        <w:right w:val="none" w:sz="0" w:space="0" w:color="auto"/>
      </w:divBdr>
    </w:div>
    <w:div w:id="149323659">
      <w:marLeft w:val="640"/>
      <w:marRight w:val="0"/>
      <w:marTop w:val="0"/>
      <w:marBottom w:val="0"/>
      <w:divBdr>
        <w:top w:val="none" w:sz="0" w:space="0" w:color="auto"/>
        <w:left w:val="none" w:sz="0" w:space="0" w:color="auto"/>
        <w:bottom w:val="none" w:sz="0" w:space="0" w:color="auto"/>
        <w:right w:val="none" w:sz="0" w:space="0" w:color="auto"/>
      </w:divBdr>
    </w:div>
    <w:div w:id="149367572">
      <w:marLeft w:val="640"/>
      <w:marRight w:val="0"/>
      <w:marTop w:val="0"/>
      <w:marBottom w:val="0"/>
      <w:divBdr>
        <w:top w:val="none" w:sz="0" w:space="0" w:color="auto"/>
        <w:left w:val="none" w:sz="0" w:space="0" w:color="auto"/>
        <w:bottom w:val="none" w:sz="0" w:space="0" w:color="auto"/>
        <w:right w:val="none" w:sz="0" w:space="0" w:color="auto"/>
      </w:divBdr>
    </w:div>
    <w:div w:id="149448088">
      <w:marLeft w:val="640"/>
      <w:marRight w:val="0"/>
      <w:marTop w:val="0"/>
      <w:marBottom w:val="0"/>
      <w:divBdr>
        <w:top w:val="none" w:sz="0" w:space="0" w:color="auto"/>
        <w:left w:val="none" w:sz="0" w:space="0" w:color="auto"/>
        <w:bottom w:val="none" w:sz="0" w:space="0" w:color="auto"/>
        <w:right w:val="none" w:sz="0" w:space="0" w:color="auto"/>
      </w:divBdr>
    </w:div>
    <w:div w:id="149489431">
      <w:marLeft w:val="640"/>
      <w:marRight w:val="0"/>
      <w:marTop w:val="0"/>
      <w:marBottom w:val="0"/>
      <w:divBdr>
        <w:top w:val="none" w:sz="0" w:space="0" w:color="auto"/>
        <w:left w:val="none" w:sz="0" w:space="0" w:color="auto"/>
        <w:bottom w:val="none" w:sz="0" w:space="0" w:color="auto"/>
        <w:right w:val="none" w:sz="0" w:space="0" w:color="auto"/>
      </w:divBdr>
    </w:div>
    <w:div w:id="149490546">
      <w:marLeft w:val="640"/>
      <w:marRight w:val="0"/>
      <w:marTop w:val="0"/>
      <w:marBottom w:val="0"/>
      <w:divBdr>
        <w:top w:val="none" w:sz="0" w:space="0" w:color="auto"/>
        <w:left w:val="none" w:sz="0" w:space="0" w:color="auto"/>
        <w:bottom w:val="none" w:sz="0" w:space="0" w:color="auto"/>
        <w:right w:val="none" w:sz="0" w:space="0" w:color="auto"/>
      </w:divBdr>
    </w:div>
    <w:div w:id="149518574">
      <w:marLeft w:val="640"/>
      <w:marRight w:val="0"/>
      <w:marTop w:val="0"/>
      <w:marBottom w:val="0"/>
      <w:divBdr>
        <w:top w:val="none" w:sz="0" w:space="0" w:color="auto"/>
        <w:left w:val="none" w:sz="0" w:space="0" w:color="auto"/>
        <w:bottom w:val="none" w:sz="0" w:space="0" w:color="auto"/>
        <w:right w:val="none" w:sz="0" w:space="0" w:color="auto"/>
      </w:divBdr>
    </w:div>
    <w:div w:id="149561937">
      <w:marLeft w:val="640"/>
      <w:marRight w:val="0"/>
      <w:marTop w:val="0"/>
      <w:marBottom w:val="0"/>
      <w:divBdr>
        <w:top w:val="none" w:sz="0" w:space="0" w:color="auto"/>
        <w:left w:val="none" w:sz="0" w:space="0" w:color="auto"/>
        <w:bottom w:val="none" w:sz="0" w:space="0" w:color="auto"/>
        <w:right w:val="none" w:sz="0" w:space="0" w:color="auto"/>
      </w:divBdr>
    </w:div>
    <w:div w:id="149565580">
      <w:marLeft w:val="640"/>
      <w:marRight w:val="0"/>
      <w:marTop w:val="0"/>
      <w:marBottom w:val="0"/>
      <w:divBdr>
        <w:top w:val="none" w:sz="0" w:space="0" w:color="auto"/>
        <w:left w:val="none" w:sz="0" w:space="0" w:color="auto"/>
        <w:bottom w:val="none" w:sz="0" w:space="0" w:color="auto"/>
        <w:right w:val="none" w:sz="0" w:space="0" w:color="auto"/>
      </w:divBdr>
    </w:div>
    <w:div w:id="149635270">
      <w:marLeft w:val="640"/>
      <w:marRight w:val="0"/>
      <w:marTop w:val="0"/>
      <w:marBottom w:val="0"/>
      <w:divBdr>
        <w:top w:val="none" w:sz="0" w:space="0" w:color="auto"/>
        <w:left w:val="none" w:sz="0" w:space="0" w:color="auto"/>
        <w:bottom w:val="none" w:sz="0" w:space="0" w:color="auto"/>
        <w:right w:val="none" w:sz="0" w:space="0" w:color="auto"/>
      </w:divBdr>
    </w:div>
    <w:div w:id="149638606">
      <w:marLeft w:val="640"/>
      <w:marRight w:val="0"/>
      <w:marTop w:val="0"/>
      <w:marBottom w:val="0"/>
      <w:divBdr>
        <w:top w:val="none" w:sz="0" w:space="0" w:color="auto"/>
        <w:left w:val="none" w:sz="0" w:space="0" w:color="auto"/>
        <w:bottom w:val="none" w:sz="0" w:space="0" w:color="auto"/>
        <w:right w:val="none" w:sz="0" w:space="0" w:color="auto"/>
      </w:divBdr>
    </w:div>
    <w:div w:id="149640140">
      <w:marLeft w:val="640"/>
      <w:marRight w:val="0"/>
      <w:marTop w:val="0"/>
      <w:marBottom w:val="0"/>
      <w:divBdr>
        <w:top w:val="none" w:sz="0" w:space="0" w:color="auto"/>
        <w:left w:val="none" w:sz="0" w:space="0" w:color="auto"/>
        <w:bottom w:val="none" w:sz="0" w:space="0" w:color="auto"/>
        <w:right w:val="none" w:sz="0" w:space="0" w:color="auto"/>
      </w:divBdr>
    </w:div>
    <w:div w:id="149640540">
      <w:marLeft w:val="640"/>
      <w:marRight w:val="0"/>
      <w:marTop w:val="0"/>
      <w:marBottom w:val="0"/>
      <w:divBdr>
        <w:top w:val="none" w:sz="0" w:space="0" w:color="auto"/>
        <w:left w:val="none" w:sz="0" w:space="0" w:color="auto"/>
        <w:bottom w:val="none" w:sz="0" w:space="0" w:color="auto"/>
        <w:right w:val="none" w:sz="0" w:space="0" w:color="auto"/>
      </w:divBdr>
    </w:div>
    <w:div w:id="149641420">
      <w:marLeft w:val="640"/>
      <w:marRight w:val="0"/>
      <w:marTop w:val="0"/>
      <w:marBottom w:val="0"/>
      <w:divBdr>
        <w:top w:val="none" w:sz="0" w:space="0" w:color="auto"/>
        <w:left w:val="none" w:sz="0" w:space="0" w:color="auto"/>
        <w:bottom w:val="none" w:sz="0" w:space="0" w:color="auto"/>
        <w:right w:val="none" w:sz="0" w:space="0" w:color="auto"/>
      </w:divBdr>
    </w:div>
    <w:div w:id="149642175">
      <w:marLeft w:val="640"/>
      <w:marRight w:val="0"/>
      <w:marTop w:val="0"/>
      <w:marBottom w:val="0"/>
      <w:divBdr>
        <w:top w:val="none" w:sz="0" w:space="0" w:color="auto"/>
        <w:left w:val="none" w:sz="0" w:space="0" w:color="auto"/>
        <w:bottom w:val="none" w:sz="0" w:space="0" w:color="auto"/>
        <w:right w:val="none" w:sz="0" w:space="0" w:color="auto"/>
      </w:divBdr>
    </w:div>
    <w:div w:id="149643967">
      <w:marLeft w:val="640"/>
      <w:marRight w:val="0"/>
      <w:marTop w:val="0"/>
      <w:marBottom w:val="0"/>
      <w:divBdr>
        <w:top w:val="none" w:sz="0" w:space="0" w:color="auto"/>
        <w:left w:val="none" w:sz="0" w:space="0" w:color="auto"/>
        <w:bottom w:val="none" w:sz="0" w:space="0" w:color="auto"/>
        <w:right w:val="none" w:sz="0" w:space="0" w:color="auto"/>
      </w:divBdr>
    </w:div>
    <w:div w:id="149753810">
      <w:marLeft w:val="640"/>
      <w:marRight w:val="0"/>
      <w:marTop w:val="0"/>
      <w:marBottom w:val="0"/>
      <w:divBdr>
        <w:top w:val="none" w:sz="0" w:space="0" w:color="auto"/>
        <w:left w:val="none" w:sz="0" w:space="0" w:color="auto"/>
        <w:bottom w:val="none" w:sz="0" w:space="0" w:color="auto"/>
        <w:right w:val="none" w:sz="0" w:space="0" w:color="auto"/>
      </w:divBdr>
    </w:div>
    <w:div w:id="149905224">
      <w:marLeft w:val="640"/>
      <w:marRight w:val="0"/>
      <w:marTop w:val="0"/>
      <w:marBottom w:val="0"/>
      <w:divBdr>
        <w:top w:val="none" w:sz="0" w:space="0" w:color="auto"/>
        <w:left w:val="none" w:sz="0" w:space="0" w:color="auto"/>
        <w:bottom w:val="none" w:sz="0" w:space="0" w:color="auto"/>
        <w:right w:val="none" w:sz="0" w:space="0" w:color="auto"/>
      </w:divBdr>
    </w:div>
    <w:div w:id="149947312">
      <w:marLeft w:val="640"/>
      <w:marRight w:val="0"/>
      <w:marTop w:val="0"/>
      <w:marBottom w:val="0"/>
      <w:divBdr>
        <w:top w:val="none" w:sz="0" w:space="0" w:color="auto"/>
        <w:left w:val="none" w:sz="0" w:space="0" w:color="auto"/>
        <w:bottom w:val="none" w:sz="0" w:space="0" w:color="auto"/>
        <w:right w:val="none" w:sz="0" w:space="0" w:color="auto"/>
      </w:divBdr>
    </w:div>
    <w:div w:id="149947886">
      <w:marLeft w:val="640"/>
      <w:marRight w:val="0"/>
      <w:marTop w:val="0"/>
      <w:marBottom w:val="0"/>
      <w:divBdr>
        <w:top w:val="none" w:sz="0" w:space="0" w:color="auto"/>
        <w:left w:val="none" w:sz="0" w:space="0" w:color="auto"/>
        <w:bottom w:val="none" w:sz="0" w:space="0" w:color="auto"/>
        <w:right w:val="none" w:sz="0" w:space="0" w:color="auto"/>
      </w:divBdr>
    </w:div>
    <w:div w:id="150023464">
      <w:marLeft w:val="640"/>
      <w:marRight w:val="0"/>
      <w:marTop w:val="0"/>
      <w:marBottom w:val="0"/>
      <w:divBdr>
        <w:top w:val="none" w:sz="0" w:space="0" w:color="auto"/>
        <w:left w:val="none" w:sz="0" w:space="0" w:color="auto"/>
        <w:bottom w:val="none" w:sz="0" w:space="0" w:color="auto"/>
        <w:right w:val="none" w:sz="0" w:space="0" w:color="auto"/>
      </w:divBdr>
    </w:div>
    <w:div w:id="150026055">
      <w:marLeft w:val="640"/>
      <w:marRight w:val="0"/>
      <w:marTop w:val="0"/>
      <w:marBottom w:val="0"/>
      <w:divBdr>
        <w:top w:val="none" w:sz="0" w:space="0" w:color="auto"/>
        <w:left w:val="none" w:sz="0" w:space="0" w:color="auto"/>
        <w:bottom w:val="none" w:sz="0" w:space="0" w:color="auto"/>
        <w:right w:val="none" w:sz="0" w:space="0" w:color="auto"/>
      </w:divBdr>
    </w:div>
    <w:div w:id="150028917">
      <w:marLeft w:val="640"/>
      <w:marRight w:val="0"/>
      <w:marTop w:val="0"/>
      <w:marBottom w:val="0"/>
      <w:divBdr>
        <w:top w:val="none" w:sz="0" w:space="0" w:color="auto"/>
        <w:left w:val="none" w:sz="0" w:space="0" w:color="auto"/>
        <w:bottom w:val="none" w:sz="0" w:space="0" w:color="auto"/>
        <w:right w:val="none" w:sz="0" w:space="0" w:color="auto"/>
      </w:divBdr>
    </w:div>
    <w:div w:id="150098957">
      <w:marLeft w:val="640"/>
      <w:marRight w:val="0"/>
      <w:marTop w:val="0"/>
      <w:marBottom w:val="0"/>
      <w:divBdr>
        <w:top w:val="none" w:sz="0" w:space="0" w:color="auto"/>
        <w:left w:val="none" w:sz="0" w:space="0" w:color="auto"/>
        <w:bottom w:val="none" w:sz="0" w:space="0" w:color="auto"/>
        <w:right w:val="none" w:sz="0" w:space="0" w:color="auto"/>
      </w:divBdr>
    </w:div>
    <w:div w:id="150103415">
      <w:marLeft w:val="640"/>
      <w:marRight w:val="0"/>
      <w:marTop w:val="0"/>
      <w:marBottom w:val="0"/>
      <w:divBdr>
        <w:top w:val="none" w:sz="0" w:space="0" w:color="auto"/>
        <w:left w:val="none" w:sz="0" w:space="0" w:color="auto"/>
        <w:bottom w:val="none" w:sz="0" w:space="0" w:color="auto"/>
        <w:right w:val="none" w:sz="0" w:space="0" w:color="auto"/>
      </w:divBdr>
    </w:div>
    <w:div w:id="150221608">
      <w:marLeft w:val="640"/>
      <w:marRight w:val="0"/>
      <w:marTop w:val="0"/>
      <w:marBottom w:val="0"/>
      <w:divBdr>
        <w:top w:val="none" w:sz="0" w:space="0" w:color="auto"/>
        <w:left w:val="none" w:sz="0" w:space="0" w:color="auto"/>
        <w:bottom w:val="none" w:sz="0" w:space="0" w:color="auto"/>
        <w:right w:val="none" w:sz="0" w:space="0" w:color="auto"/>
      </w:divBdr>
    </w:div>
    <w:div w:id="150368425">
      <w:marLeft w:val="640"/>
      <w:marRight w:val="0"/>
      <w:marTop w:val="0"/>
      <w:marBottom w:val="0"/>
      <w:divBdr>
        <w:top w:val="none" w:sz="0" w:space="0" w:color="auto"/>
        <w:left w:val="none" w:sz="0" w:space="0" w:color="auto"/>
        <w:bottom w:val="none" w:sz="0" w:space="0" w:color="auto"/>
        <w:right w:val="none" w:sz="0" w:space="0" w:color="auto"/>
      </w:divBdr>
    </w:div>
    <w:div w:id="150410945">
      <w:marLeft w:val="640"/>
      <w:marRight w:val="0"/>
      <w:marTop w:val="0"/>
      <w:marBottom w:val="0"/>
      <w:divBdr>
        <w:top w:val="none" w:sz="0" w:space="0" w:color="auto"/>
        <w:left w:val="none" w:sz="0" w:space="0" w:color="auto"/>
        <w:bottom w:val="none" w:sz="0" w:space="0" w:color="auto"/>
        <w:right w:val="none" w:sz="0" w:space="0" w:color="auto"/>
      </w:divBdr>
    </w:div>
    <w:div w:id="150487943">
      <w:marLeft w:val="640"/>
      <w:marRight w:val="0"/>
      <w:marTop w:val="0"/>
      <w:marBottom w:val="0"/>
      <w:divBdr>
        <w:top w:val="none" w:sz="0" w:space="0" w:color="auto"/>
        <w:left w:val="none" w:sz="0" w:space="0" w:color="auto"/>
        <w:bottom w:val="none" w:sz="0" w:space="0" w:color="auto"/>
        <w:right w:val="none" w:sz="0" w:space="0" w:color="auto"/>
      </w:divBdr>
    </w:div>
    <w:div w:id="150488743">
      <w:marLeft w:val="640"/>
      <w:marRight w:val="0"/>
      <w:marTop w:val="0"/>
      <w:marBottom w:val="0"/>
      <w:divBdr>
        <w:top w:val="none" w:sz="0" w:space="0" w:color="auto"/>
        <w:left w:val="none" w:sz="0" w:space="0" w:color="auto"/>
        <w:bottom w:val="none" w:sz="0" w:space="0" w:color="auto"/>
        <w:right w:val="none" w:sz="0" w:space="0" w:color="auto"/>
      </w:divBdr>
    </w:div>
    <w:div w:id="150491230">
      <w:marLeft w:val="640"/>
      <w:marRight w:val="0"/>
      <w:marTop w:val="0"/>
      <w:marBottom w:val="0"/>
      <w:divBdr>
        <w:top w:val="none" w:sz="0" w:space="0" w:color="auto"/>
        <w:left w:val="none" w:sz="0" w:space="0" w:color="auto"/>
        <w:bottom w:val="none" w:sz="0" w:space="0" w:color="auto"/>
        <w:right w:val="none" w:sz="0" w:space="0" w:color="auto"/>
      </w:divBdr>
    </w:div>
    <w:div w:id="150566247">
      <w:marLeft w:val="640"/>
      <w:marRight w:val="0"/>
      <w:marTop w:val="0"/>
      <w:marBottom w:val="0"/>
      <w:divBdr>
        <w:top w:val="none" w:sz="0" w:space="0" w:color="auto"/>
        <w:left w:val="none" w:sz="0" w:space="0" w:color="auto"/>
        <w:bottom w:val="none" w:sz="0" w:space="0" w:color="auto"/>
        <w:right w:val="none" w:sz="0" w:space="0" w:color="auto"/>
      </w:divBdr>
    </w:div>
    <w:div w:id="150566778">
      <w:marLeft w:val="640"/>
      <w:marRight w:val="0"/>
      <w:marTop w:val="0"/>
      <w:marBottom w:val="0"/>
      <w:divBdr>
        <w:top w:val="none" w:sz="0" w:space="0" w:color="auto"/>
        <w:left w:val="none" w:sz="0" w:space="0" w:color="auto"/>
        <w:bottom w:val="none" w:sz="0" w:space="0" w:color="auto"/>
        <w:right w:val="none" w:sz="0" w:space="0" w:color="auto"/>
      </w:divBdr>
    </w:div>
    <w:div w:id="150683066">
      <w:marLeft w:val="640"/>
      <w:marRight w:val="0"/>
      <w:marTop w:val="0"/>
      <w:marBottom w:val="0"/>
      <w:divBdr>
        <w:top w:val="none" w:sz="0" w:space="0" w:color="auto"/>
        <w:left w:val="none" w:sz="0" w:space="0" w:color="auto"/>
        <w:bottom w:val="none" w:sz="0" w:space="0" w:color="auto"/>
        <w:right w:val="none" w:sz="0" w:space="0" w:color="auto"/>
      </w:divBdr>
    </w:div>
    <w:div w:id="150683843">
      <w:marLeft w:val="640"/>
      <w:marRight w:val="0"/>
      <w:marTop w:val="0"/>
      <w:marBottom w:val="0"/>
      <w:divBdr>
        <w:top w:val="none" w:sz="0" w:space="0" w:color="auto"/>
        <w:left w:val="none" w:sz="0" w:space="0" w:color="auto"/>
        <w:bottom w:val="none" w:sz="0" w:space="0" w:color="auto"/>
        <w:right w:val="none" w:sz="0" w:space="0" w:color="auto"/>
      </w:divBdr>
    </w:div>
    <w:div w:id="150759571">
      <w:marLeft w:val="640"/>
      <w:marRight w:val="0"/>
      <w:marTop w:val="0"/>
      <w:marBottom w:val="0"/>
      <w:divBdr>
        <w:top w:val="none" w:sz="0" w:space="0" w:color="auto"/>
        <w:left w:val="none" w:sz="0" w:space="0" w:color="auto"/>
        <w:bottom w:val="none" w:sz="0" w:space="0" w:color="auto"/>
        <w:right w:val="none" w:sz="0" w:space="0" w:color="auto"/>
      </w:divBdr>
    </w:div>
    <w:div w:id="150759822">
      <w:marLeft w:val="640"/>
      <w:marRight w:val="0"/>
      <w:marTop w:val="0"/>
      <w:marBottom w:val="0"/>
      <w:divBdr>
        <w:top w:val="none" w:sz="0" w:space="0" w:color="auto"/>
        <w:left w:val="none" w:sz="0" w:space="0" w:color="auto"/>
        <w:bottom w:val="none" w:sz="0" w:space="0" w:color="auto"/>
        <w:right w:val="none" w:sz="0" w:space="0" w:color="auto"/>
      </w:divBdr>
    </w:div>
    <w:div w:id="150799082">
      <w:marLeft w:val="640"/>
      <w:marRight w:val="0"/>
      <w:marTop w:val="0"/>
      <w:marBottom w:val="0"/>
      <w:divBdr>
        <w:top w:val="none" w:sz="0" w:space="0" w:color="auto"/>
        <w:left w:val="none" w:sz="0" w:space="0" w:color="auto"/>
        <w:bottom w:val="none" w:sz="0" w:space="0" w:color="auto"/>
        <w:right w:val="none" w:sz="0" w:space="0" w:color="auto"/>
      </w:divBdr>
    </w:div>
    <w:div w:id="150828019">
      <w:marLeft w:val="640"/>
      <w:marRight w:val="0"/>
      <w:marTop w:val="0"/>
      <w:marBottom w:val="0"/>
      <w:divBdr>
        <w:top w:val="none" w:sz="0" w:space="0" w:color="auto"/>
        <w:left w:val="none" w:sz="0" w:space="0" w:color="auto"/>
        <w:bottom w:val="none" w:sz="0" w:space="0" w:color="auto"/>
        <w:right w:val="none" w:sz="0" w:space="0" w:color="auto"/>
      </w:divBdr>
    </w:div>
    <w:div w:id="150871075">
      <w:marLeft w:val="640"/>
      <w:marRight w:val="0"/>
      <w:marTop w:val="0"/>
      <w:marBottom w:val="0"/>
      <w:divBdr>
        <w:top w:val="none" w:sz="0" w:space="0" w:color="auto"/>
        <w:left w:val="none" w:sz="0" w:space="0" w:color="auto"/>
        <w:bottom w:val="none" w:sz="0" w:space="0" w:color="auto"/>
        <w:right w:val="none" w:sz="0" w:space="0" w:color="auto"/>
      </w:divBdr>
    </w:div>
    <w:div w:id="150871183">
      <w:marLeft w:val="640"/>
      <w:marRight w:val="0"/>
      <w:marTop w:val="0"/>
      <w:marBottom w:val="0"/>
      <w:divBdr>
        <w:top w:val="none" w:sz="0" w:space="0" w:color="auto"/>
        <w:left w:val="none" w:sz="0" w:space="0" w:color="auto"/>
        <w:bottom w:val="none" w:sz="0" w:space="0" w:color="auto"/>
        <w:right w:val="none" w:sz="0" w:space="0" w:color="auto"/>
      </w:divBdr>
    </w:div>
    <w:div w:id="150946548">
      <w:marLeft w:val="640"/>
      <w:marRight w:val="0"/>
      <w:marTop w:val="0"/>
      <w:marBottom w:val="0"/>
      <w:divBdr>
        <w:top w:val="none" w:sz="0" w:space="0" w:color="auto"/>
        <w:left w:val="none" w:sz="0" w:space="0" w:color="auto"/>
        <w:bottom w:val="none" w:sz="0" w:space="0" w:color="auto"/>
        <w:right w:val="none" w:sz="0" w:space="0" w:color="auto"/>
      </w:divBdr>
    </w:div>
    <w:div w:id="150950080">
      <w:marLeft w:val="640"/>
      <w:marRight w:val="0"/>
      <w:marTop w:val="0"/>
      <w:marBottom w:val="0"/>
      <w:divBdr>
        <w:top w:val="none" w:sz="0" w:space="0" w:color="auto"/>
        <w:left w:val="none" w:sz="0" w:space="0" w:color="auto"/>
        <w:bottom w:val="none" w:sz="0" w:space="0" w:color="auto"/>
        <w:right w:val="none" w:sz="0" w:space="0" w:color="auto"/>
      </w:divBdr>
    </w:div>
    <w:div w:id="150996421">
      <w:marLeft w:val="640"/>
      <w:marRight w:val="0"/>
      <w:marTop w:val="0"/>
      <w:marBottom w:val="0"/>
      <w:divBdr>
        <w:top w:val="none" w:sz="0" w:space="0" w:color="auto"/>
        <w:left w:val="none" w:sz="0" w:space="0" w:color="auto"/>
        <w:bottom w:val="none" w:sz="0" w:space="0" w:color="auto"/>
        <w:right w:val="none" w:sz="0" w:space="0" w:color="auto"/>
      </w:divBdr>
    </w:div>
    <w:div w:id="151020623">
      <w:marLeft w:val="640"/>
      <w:marRight w:val="0"/>
      <w:marTop w:val="0"/>
      <w:marBottom w:val="0"/>
      <w:divBdr>
        <w:top w:val="none" w:sz="0" w:space="0" w:color="auto"/>
        <w:left w:val="none" w:sz="0" w:space="0" w:color="auto"/>
        <w:bottom w:val="none" w:sz="0" w:space="0" w:color="auto"/>
        <w:right w:val="none" w:sz="0" w:space="0" w:color="auto"/>
      </w:divBdr>
    </w:div>
    <w:div w:id="151024180">
      <w:marLeft w:val="640"/>
      <w:marRight w:val="0"/>
      <w:marTop w:val="0"/>
      <w:marBottom w:val="0"/>
      <w:divBdr>
        <w:top w:val="none" w:sz="0" w:space="0" w:color="auto"/>
        <w:left w:val="none" w:sz="0" w:space="0" w:color="auto"/>
        <w:bottom w:val="none" w:sz="0" w:space="0" w:color="auto"/>
        <w:right w:val="none" w:sz="0" w:space="0" w:color="auto"/>
      </w:divBdr>
    </w:div>
    <w:div w:id="151066874">
      <w:marLeft w:val="640"/>
      <w:marRight w:val="0"/>
      <w:marTop w:val="0"/>
      <w:marBottom w:val="0"/>
      <w:divBdr>
        <w:top w:val="none" w:sz="0" w:space="0" w:color="auto"/>
        <w:left w:val="none" w:sz="0" w:space="0" w:color="auto"/>
        <w:bottom w:val="none" w:sz="0" w:space="0" w:color="auto"/>
        <w:right w:val="none" w:sz="0" w:space="0" w:color="auto"/>
      </w:divBdr>
    </w:div>
    <w:div w:id="151140411">
      <w:marLeft w:val="640"/>
      <w:marRight w:val="0"/>
      <w:marTop w:val="0"/>
      <w:marBottom w:val="0"/>
      <w:divBdr>
        <w:top w:val="none" w:sz="0" w:space="0" w:color="auto"/>
        <w:left w:val="none" w:sz="0" w:space="0" w:color="auto"/>
        <w:bottom w:val="none" w:sz="0" w:space="0" w:color="auto"/>
        <w:right w:val="none" w:sz="0" w:space="0" w:color="auto"/>
      </w:divBdr>
    </w:div>
    <w:div w:id="151142028">
      <w:marLeft w:val="640"/>
      <w:marRight w:val="0"/>
      <w:marTop w:val="0"/>
      <w:marBottom w:val="0"/>
      <w:divBdr>
        <w:top w:val="none" w:sz="0" w:space="0" w:color="auto"/>
        <w:left w:val="none" w:sz="0" w:space="0" w:color="auto"/>
        <w:bottom w:val="none" w:sz="0" w:space="0" w:color="auto"/>
        <w:right w:val="none" w:sz="0" w:space="0" w:color="auto"/>
      </w:divBdr>
    </w:div>
    <w:div w:id="151214594">
      <w:marLeft w:val="640"/>
      <w:marRight w:val="0"/>
      <w:marTop w:val="0"/>
      <w:marBottom w:val="0"/>
      <w:divBdr>
        <w:top w:val="none" w:sz="0" w:space="0" w:color="auto"/>
        <w:left w:val="none" w:sz="0" w:space="0" w:color="auto"/>
        <w:bottom w:val="none" w:sz="0" w:space="0" w:color="auto"/>
        <w:right w:val="none" w:sz="0" w:space="0" w:color="auto"/>
      </w:divBdr>
    </w:div>
    <w:div w:id="151221977">
      <w:marLeft w:val="640"/>
      <w:marRight w:val="0"/>
      <w:marTop w:val="0"/>
      <w:marBottom w:val="0"/>
      <w:divBdr>
        <w:top w:val="none" w:sz="0" w:space="0" w:color="auto"/>
        <w:left w:val="none" w:sz="0" w:space="0" w:color="auto"/>
        <w:bottom w:val="none" w:sz="0" w:space="0" w:color="auto"/>
        <w:right w:val="none" w:sz="0" w:space="0" w:color="auto"/>
      </w:divBdr>
    </w:div>
    <w:div w:id="151257349">
      <w:marLeft w:val="640"/>
      <w:marRight w:val="0"/>
      <w:marTop w:val="0"/>
      <w:marBottom w:val="0"/>
      <w:divBdr>
        <w:top w:val="none" w:sz="0" w:space="0" w:color="auto"/>
        <w:left w:val="none" w:sz="0" w:space="0" w:color="auto"/>
        <w:bottom w:val="none" w:sz="0" w:space="0" w:color="auto"/>
        <w:right w:val="none" w:sz="0" w:space="0" w:color="auto"/>
      </w:divBdr>
    </w:div>
    <w:div w:id="151262264">
      <w:marLeft w:val="640"/>
      <w:marRight w:val="0"/>
      <w:marTop w:val="0"/>
      <w:marBottom w:val="0"/>
      <w:divBdr>
        <w:top w:val="none" w:sz="0" w:space="0" w:color="auto"/>
        <w:left w:val="none" w:sz="0" w:space="0" w:color="auto"/>
        <w:bottom w:val="none" w:sz="0" w:space="0" w:color="auto"/>
        <w:right w:val="none" w:sz="0" w:space="0" w:color="auto"/>
      </w:divBdr>
    </w:div>
    <w:div w:id="151262554">
      <w:marLeft w:val="640"/>
      <w:marRight w:val="0"/>
      <w:marTop w:val="0"/>
      <w:marBottom w:val="0"/>
      <w:divBdr>
        <w:top w:val="none" w:sz="0" w:space="0" w:color="auto"/>
        <w:left w:val="none" w:sz="0" w:space="0" w:color="auto"/>
        <w:bottom w:val="none" w:sz="0" w:space="0" w:color="auto"/>
        <w:right w:val="none" w:sz="0" w:space="0" w:color="auto"/>
      </w:divBdr>
    </w:div>
    <w:div w:id="151262801">
      <w:marLeft w:val="640"/>
      <w:marRight w:val="0"/>
      <w:marTop w:val="0"/>
      <w:marBottom w:val="0"/>
      <w:divBdr>
        <w:top w:val="none" w:sz="0" w:space="0" w:color="auto"/>
        <w:left w:val="none" w:sz="0" w:space="0" w:color="auto"/>
        <w:bottom w:val="none" w:sz="0" w:space="0" w:color="auto"/>
        <w:right w:val="none" w:sz="0" w:space="0" w:color="auto"/>
      </w:divBdr>
    </w:div>
    <w:div w:id="151340087">
      <w:marLeft w:val="640"/>
      <w:marRight w:val="0"/>
      <w:marTop w:val="0"/>
      <w:marBottom w:val="0"/>
      <w:divBdr>
        <w:top w:val="none" w:sz="0" w:space="0" w:color="auto"/>
        <w:left w:val="none" w:sz="0" w:space="0" w:color="auto"/>
        <w:bottom w:val="none" w:sz="0" w:space="0" w:color="auto"/>
        <w:right w:val="none" w:sz="0" w:space="0" w:color="auto"/>
      </w:divBdr>
    </w:div>
    <w:div w:id="151411218">
      <w:marLeft w:val="640"/>
      <w:marRight w:val="0"/>
      <w:marTop w:val="0"/>
      <w:marBottom w:val="0"/>
      <w:divBdr>
        <w:top w:val="none" w:sz="0" w:space="0" w:color="auto"/>
        <w:left w:val="none" w:sz="0" w:space="0" w:color="auto"/>
        <w:bottom w:val="none" w:sz="0" w:space="0" w:color="auto"/>
        <w:right w:val="none" w:sz="0" w:space="0" w:color="auto"/>
      </w:divBdr>
    </w:div>
    <w:div w:id="151411740">
      <w:marLeft w:val="640"/>
      <w:marRight w:val="0"/>
      <w:marTop w:val="0"/>
      <w:marBottom w:val="0"/>
      <w:divBdr>
        <w:top w:val="none" w:sz="0" w:space="0" w:color="auto"/>
        <w:left w:val="none" w:sz="0" w:space="0" w:color="auto"/>
        <w:bottom w:val="none" w:sz="0" w:space="0" w:color="auto"/>
        <w:right w:val="none" w:sz="0" w:space="0" w:color="auto"/>
      </w:divBdr>
    </w:div>
    <w:div w:id="151414691">
      <w:marLeft w:val="640"/>
      <w:marRight w:val="0"/>
      <w:marTop w:val="0"/>
      <w:marBottom w:val="0"/>
      <w:divBdr>
        <w:top w:val="none" w:sz="0" w:space="0" w:color="auto"/>
        <w:left w:val="none" w:sz="0" w:space="0" w:color="auto"/>
        <w:bottom w:val="none" w:sz="0" w:space="0" w:color="auto"/>
        <w:right w:val="none" w:sz="0" w:space="0" w:color="auto"/>
      </w:divBdr>
    </w:div>
    <w:div w:id="151415969">
      <w:marLeft w:val="640"/>
      <w:marRight w:val="0"/>
      <w:marTop w:val="0"/>
      <w:marBottom w:val="0"/>
      <w:divBdr>
        <w:top w:val="none" w:sz="0" w:space="0" w:color="auto"/>
        <w:left w:val="none" w:sz="0" w:space="0" w:color="auto"/>
        <w:bottom w:val="none" w:sz="0" w:space="0" w:color="auto"/>
        <w:right w:val="none" w:sz="0" w:space="0" w:color="auto"/>
      </w:divBdr>
    </w:div>
    <w:div w:id="151458665">
      <w:marLeft w:val="640"/>
      <w:marRight w:val="0"/>
      <w:marTop w:val="0"/>
      <w:marBottom w:val="0"/>
      <w:divBdr>
        <w:top w:val="none" w:sz="0" w:space="0" w:color="auto"/>
        <w:left w:val="none" w:sz="0" w:space="0" w:color="auto"/>
        <w:bottom w:val="none" w:sz="0" w:space="0" w:color="auto"/>
        <w:right w:val="none" w:sz="0" w:space="0" w:color="auto"/>
      </w:divBdr>
    </w:div>
    <w:div w:id="151482911">
      <w:marLeft w:val="640"/>
      <w:marRight w:val="0"/>
      <w:marTop w:val="0"/>
      <w:marBottom w:val="0"/>
      <w:divBdr>
        <w:top w:val="none" w:sz="0" w:space="0" w:color="auto"/>
        <w:left w:val="none" w:sz="0" w:space="0" w:color="auto"/>
        <w:bottom w:val="none" w:sz="0" w:space="0" w:color="auto"/>
        <w:right w:val="none" w:sz="0" w:space="0" w:color="auto"/>
      </w:divBdr>
    </w:div>
    <w:div w:id="151600213">
      <w:marLeft w:val="640"/>
      <w:marRight w:val="0"/>
      <w:marTop w:val="0"/>
      <w:marBottom w:val="0"/>
      <w:divBdr>
        <w:top w:val="none" w:sz="0" w:space="0" w:color="auto"/>
        <w:left w:val="none" w:sz="0" w:space="0" w:color="auto"/>
        <w:bottom w:val="none" w:sz="0" w:space="0" w:color="auto"/>
        <w:right w:val="none" w:sz="0" w:space="0" w:color="auto"/>
      </w:divBdr>
    </w:div>
    <w:div w:id="151602772">
      <w:marLeft w:val="640"/>
      <w:marRight w:val="0"/>
      <w:marTop w:val="0"/>
      <w:marBottom w:val="0"/>
      <w:divBdr>
        <w:top w:val="none" w:sz="0" w:space="0" w:color="auto"/>
        <w:left w:val="none" w:sz="0" w:space="0" w:color="auto"/>
        <w:bottom w:val="none" w:sz="0" w:space="0" w:color="auto"/>
        <w:right w:val="none" w:sz="0" w:space="0" w:color="auto"/>
      </w:divBdr>
    </w:div>
    <w:div w:id="151677219">
      <w:marLeft w:val="640"/>
      <w:marRight w:val="0"/>
      <w:marTop w:val="0"/>
      <w:marBottom w:val="0"/>
      <w:divBdr>
        <w:top w:val="none" w:sz="0" w:space="0" w:color="auto"/>
        <w:left w:val="none" w:sz="0" w:space="0" w:color="auto"/>
        <w:bottom w:val="none" w:sz="0" w:space="0" w:color="auto"/>
        <w:right w:val="none" w:sz="0" w:space="0" w:color="auto"/>
      </w:divBdr>
    </w:div>
    <w:div w:id="151677266">
      <w:marLeft w:val="640"/>
      <w:marRight w:val="0"/>
      <w:marTop w:val="0"/>
      <w:marBottom w:val="0"/>
      <w:divBdr>
        <w:top w:val="none" w:sz="0" w:space="0" w:color="auto"/>
        <w:left w:val="none" w:sz="0" w:space="0" w:color="auto"/>
        <w:bottom w:val="none" w:sz="0" w:space="0" w:color="auto"/>
        <w:right w:val="none" w:sz="0" w:space="0" w:color="auto"/>
      </w:divBdr>
    </w:div>
    <w:div w:id="151678232">
      <w:marLeft w:val="640"/>
      <w:marRight w:val="0"/>
      <w:marTop w:val="0"/>
      <w:marBottom w:val="0"/>
      <w:divBdr>
        <w:top w:val="none" w:sz="0" w:space="0" w:color="auto"/>
        <w:left w:val="none" w:sz="0" w:space="0" w:color="auto"/>
        <w:bottom w:val="none" w:sz="0" w:space="0" w:color="auto"/>
        <w:right w:val="none" w:sz="0" w:space="0" w:color="auto"/>
      </w:divBdr>
    </w:div>
    <w:div w:id="151678431">
      <w:marLeft w:val="640"/>
      <w:marRight w:val="0"/>
      <w:marTop w:val="0"/>
      <w:marBottom w:val="0"/>
      <w:divBdr>
        <w:top w:val="none" w:sz="0" w:space="0" w:color="auto"/>
        <w:left w:val="none" w:sz="0" w:space="0" w:color="auto"/>
        <w:bottom w:val="none" w:sz="0" w:space="0" w:color="auto"/>
        <w:right w:val="none" w:sz="0" w:space="0" w:color="auto"/>
      </w:divBdr>
    </w:div>
    <w:div w:id="151678782">
      <w:marLeft w:val="640"/>
      <w:marRight w:val="0"/>
      <w:marTop w:val="0"/>
      <w:marBottom w:val="0"/>
      <w:divBdr>
        <w:top w:val="none" w:sz="0" w:space="0" w:color="auto"/>
        <w:left w:val="none" w:sz="0" w:space="0" w:color="auto"/>
        <w:bottom w:val="none" w:sz="0" w:space="0" w:color="auto"/>
        <w:right w:val="none" w:sz="0" w:space="0" w:color="auto"/>
      </w:divBdr>
    </w:div>
    <w:div w:id="151680191">
      <w:marLeft w:val="640"/>
      <w:marRight w:val="0"/>
      <w:marTop w:val="0"/>
      <w:marBottom w:val="0"/>
      <w:divBdr>
        <w:top w:val="none" w:sz="0" w:space="0" w:color="auto"/>
        <w:left w:val="none" w:sz="0" w:space="0" w:color="auto"/>
        <w:bottom w:val="none" w:sz="0" w:space="0" w:color="auto"/>
        <w:right w:val="none" w:sz="0" w:space="0" w:color="auto"/>
      </w:divBdr>
    </w:div>
    <w:div w:id="151718820">
      <w:marLeft w:val="640"/>
      <w:marRight w:val="0"/>
      <w:marTop w:val="0"/>
      <w:marBottom w:val="0"/>
      <w:divBdr>
        <w:top w:val="none" w:sz="0" w:space="0" w:color="auto"/>
        <w:left w:val="none" w:sz="0" w:space="0" w:color="auto"/>
        <w:bottom w:val="none" w:sz="0" w:space="0" w:color="auto"/>
        <w:right w:val="none" w:sz="0" w:space="0" w:color="auto"/>
      </w:divBdr>
    </w:div>
    <w:div w:id="151720421">
      <w:marLeft w:val="640"/>
      <w:marRight w:val="0"/>
      <w:marTop w:val="0"/>
      <w:marBottom w:val="0"/>
      <w:divBdr>
        <w:top w:val="none" w:sz="0" w:space="0" w:color="auto"/>
        <w:left w:val="none" w:sz="0" w:space="0" w:color="auto"/>
        <w:bottom w:val="none" w:sz="0" w:space="0" w:color="auto"/>
        <w:right w:val="none" w:sz="0" w:space="0" w:color="auto"/>
      </w:divBdr>
    </w:div>
    <w:div w:id="151720778">
      <w:marLeft w:val="640"/>
      <w:marRight w:val="0"/>
      <w:marTop w:val="0"/>
      <w:marBottom w:val="0"/>
      <w:divBdr>
        <w:top w:val="none" w:sz="0" w:space="0" w:color="auto"/>
        <w:left w:val="none" w:sz="0" w:space="0" w:color="auto"/>
        <w:bottom w:val="none" w:sz="0" w:space="0" w:color="auto"/>
        <w:right w:val="none" w:sz="0" w:space="0" w:color="auto"/>
      </w:divBdr>
    </w:div>
    <w:div w:id="151724892">
      <w:marLeft w:val="640"/>
      <w:marRight w:val="0"/>
      <w:marTop w:val="0"/>
      <w:marBottom w:val="0"/>
      <w:divBdr>
        <w:top w:val="none" w:sz="0" w:space="0" w:color="auto"/>
        <w:left w:val="none" w:sz="0" w:space="0" w:color="auto"/>
        <w:bottom w:val="none" w:sz="0" w:space="0" w:color="auto"/>
        <w:right w:val="none" w:sz="0" w:space="0" w:color="auto"/>
      </w:divBdr>
    </w:div>
    <w:div w:id="151724933">
      <w:marLeft w:val="640"/>
      <w:marRight w:val="0"/>
      <w:marTop w:val="0"/>
      <w:marBottom w:val="0"/>
      <w:divBdr>
        <w:top w:val="none" w:sz="0" w:space="0" w:color="auto"/>
        <w:left w:val="none" w:sz="0" w:space="0" w:color="auto"/>
        <w:bottom w:val="none" w:sz="0" w:space="0" w:color="auto"/>
        <w:right w:val="none" w:sz="0" w:space="0" w:color="auto"/>
      </w:divBdr>
    </w:div>
    <w:div w:id="151796373">
      <w:marLeft w:val="640"/>
      <w:marRight w:val="0"/>
      <w:marTop w:val="0"/>
      <w:marBottom w:val="0"/>
      <w:divBdr>
        <w:top w:val="none" w:sz="0" w:space="0" w:color="auto"/>
        <w:left w:val="none" w:sz="0" w:space="0" w:color="auto"/>
        <w:bottom w:val="none" w:sz="0" w:space="0" w:color="auto"/>
        <w:right w:val="none" w:sz="0" w:space="0" w:color="auto"/>
      </w:divBdr>
    </w:div>
    <w:div w:id="151801856">
      <w:marLeft w:val="640"/>
      <w:marRight w:val="0"/>
      <w:marTop w:val="0"/>
      <w:marBottom w:val="0"/>
      <w:divBdr>
        <w:top w:val="none" w:sz="0" w:space="0" w:color="auto"/>
        <w:left w:val="none" w:sz="0" w:space="0" w:color="auto"/>
        <w:bottom w:val="none" w:sz="0" w:space="0" w:color="auto"/>
        <w:right w:val="none" w:sz="0" w:space="0" w:color="auto"/>
      </w:divBdr>
    </w:div>
    <w:div w:id="151802793">
      <w:marLeft w:val="640"/>
      <w:marRight w:val="0"/>
      <w:marTop w:val="0"/>
      <w:marBottom w:val="0"/>
      <w:divBdr>
        <w:top w:val="none" w:sz="0" w:space="0" w:color="auto"/>
        <w:left w:val="none" w:sz="0" w:space="0" w:color="auto"/>
        <w:bottom w:val="none" w:sz="0" w:space="0" w:color="auto"/>
        <w:right w:val="none" w:sz="0" w:space="0" w:color="auto"/>
      </w:divBdr>
    </w:div>
    <w:div w:id="151869891">
      <w:marLeft w:val="640"/>
      <w:marRight w:val="0"/>
      <w:marTop w:val="0"/>
      <w:marBottom w:val="0"/>
      <w:divBdr>
        <w:top w:val="none" w:sz="0" w:space="0" w:color="auto"/>
        <w:left w:val="none" w:sz="0" w:space="0" w:color="auto"/>
        <w:bottom w:val="none" w:sz="0" w:space="0" w:color="auto"/>
        <w:right w:val="none" w:sz="0" w:space="0" w:color="auto"/>
      </w:divBdr>
    </w:div>
    <w:div w:id="151916743">
      <w:marLeft w:val="640"/>
      <w:marRight w:val="0"/>
      <w:marTop w:val="0"/>
      <w:marBottom w:val="0"/>
      <w:divBdr>
        <w:top w:val="none" w:sz="0" w:space="0" w:color="auto"/>
        <w:left w:val="none" w:sz="0" w:space="0" w:color="auto"/>
        <w:bottom w:val="none" w:sz="0" w:space="0" w:color="auto"/>
        <w:right w:val="none" w:sz="0" w:space="0" w:color="auto"/>
      </w:divBdr>
    </w:div>
    <w:div w:id="151917265">
      <w:marLeft w:val="640"/>
      <w:marRight w:val="0"/>
      <w:marTop w:val="0"/>
      <w:marBottom w:val="0"/>
      <w:divBdr>
        <w:top w:val="none" w:sz="0" w:space="0" w:color="auto"/>
        <w:left w:val="none" w:sz="0" w:space="0" w:color="auto"/>
        <w:bottom w:val="none" w:sz="0" w:space="0" w:color="auto"/>
        <w:right w:val="none" w:sz="0" w:space="0" w:color="auto"/>
      </w:divBdr>
    </w:div>
    <w:div w:id="151917692">
      <w:marLeft w:val="640"/>
      <w:marRight w:val="0"/>
      <w:marTop w:val="0"/>
      <w:marBottom w:val="0"/>
      <w:divBdr>
        <w:top w:val="none" w:sz="0" w:space="0" w:color="auto"/>
        <w:left w:val="none" w:sz="0" w:space="0" w:color="auto"/>
        <w:bottom w:val="none" w:sz="0" w:space="0" w:color="auto"/>
        <w:right w:val="none" w:sz="0" w:space="0" w:color="auto"/>
      </w:divBdr>
    </w:div>
    <w:div w:id="151996218">
      <w:marLeft w:val="640"/>
      <w:marRight w:val="0"/>
      <w:marTop w:val="0"/>
      <w:marBottom w:val="0"/>
      <w:divBdr>
        <w:top w:val="none" w:sz="0" w:space="0" w:color="auto"/>
        <w:left w:val="none" w:sz="0" w:space="0" w:color="auto"/>
        <w:bottom w:val="none" w:sz="0" w:space="0" w:color="auto"/>
        <w:right w:val="none" w:sz="0" w:space="0" w:color="auto"/>
      </w:divBdr>
    </w:div>
    <w:div w:id="152112704">
      <w:marLeft w:val="640"/>
      <w:marRight w:val="0"/>
      <w:marTop w:val="0"/>
      <w:marBottom w:val="0"/>
      <w:divBdr>
        <w:top w:val="none" w:sz="0" w:space="0" w:color="auto"/>
        <w:left w:val="none" w:sz="0" w:space="0" w:color="auto"/>
        <w:bottom w:val="none" w:sz="0" w:space="0" w:color="auto"/>
        <w:right w:val="none" w:sz="0" w:space="0" w:color="auto"/>
      </w:divBdr>
    </w:div>
    <w:div w:id="152139420">
      <w:marLeft w:val="640"/>
      <w:marRight w:val="0"/>
      <w:marTop w:val="0"/>
      <w:marBottom w:val="0"/>
      <w:divBdr>
        <w:top w:val="none" w:sz="0" w:space="0" w:color="auto"/>
        <w:left w:val="none" w:sz="0" w:space="0" w:color="auto"/>
        <w:bottom w:val="none" w:sz="0" w:space="0" w:color="auto"/>
        <w:right w:val="none" w:sz="0" w:space="0" w:color="auto"/>
      </w:divBdr>
    </w:div>
    <w:div w:id="152139769">
      <w:marLeft w:val="640"/>
      <w:marRight w:val="0"/>
      <w:marTop w:val="0"/>
      <w:marBottom w:val="0"/>
      <w:divBdr>
        <w:top w:val="none" w:sz="0" w:space="0" w:color="auto"/>
        <w:left w:val="none" w:sz="0" w:space="0" w:color="auto"/>
        <w:bottom w:val="none" w:sz="0" w:space="0" w:color="auto"/>
        <w:right w:val="none" w:sz="0" w:space="0" w:color="auto"/>
      </w:divBdr>
    </w:div>
    <w:div w:id="152182263">
      <w:marLeft w:val="640"/>
      <w:marRight w:val="0"/>
      <w:marTop w:val="0"/>
      <w:marBottom w:val="0"/>
      <w:divBdr>
        <w:top w:val="none" w:sz="0" w:space="0" w:color="auto"/>
        <w:left w:val="none" w:sz="0" w:space="0" w:color="auto"/>
        <w:bottom w:val="none" w:sz="0" w:space="0" w:color="auto"/>
        <w:right w:val="none" w:sz="0" w:space="0" w:color="auto"/>
      </w:divBdr>
    </w:div>
    <w:div w:id="152185809">
      <w:marLeft w:val="640"/>
      <w:marRight w:val="0"/>
      <w:marTop w:val="0"/>
      <w:marBottom w:val="0"/>
      <w:divBdr>
        <w:top w:val="none" w:sz="0" w:space="0" w:color="auto"/>
        <w:left w:val="none" w:sz="0" w:space="0" w:color="auto"/>
        <w:bottom w:val="none" w:sz="0" w:space="0" w:color="auto"/>
        <w:right w:val="none" w:sz="0" w:space="0" w:color="auto"/>
      </w:divBdr>
    </w:div>
    <w:div w:id="152255670">
      <w:marLeft w:val="640"/>
      <w:marRight w:val="0"/>
      <w:marTop w:val="0"/>
      <w:marBottom w:val="0"/>
      <w:divBdr>
        <w:top w:val="none" w:sz="0" w:space="0" w:color="auto"/>
        <w:left w:val="none" w:sz="0" w:space="0" w:color="auto"/>
        <w:bottom w:val="none" w:sz="0" w:space="0" w:color="auto"/>
        <w:right w:val="none" w:sz="0" w:space="0" w:color="auto"/>
      </w:divBdr>
    </w:div>
    <w:div w:id="152331993">
      <w:marLeft w:val="640"/>
      <w:marRight w:val="0"/>
      <w:marTop w:val="0"/>
      <w:marBottom w:val="0"/>
      <w:divBdr>
        <w:top w:val="none" w:sz="0" w:space="0" w:color="auto"/>
        <w:left w:val="none" w:sz="0" w:space="0" w:color="auto"/>
        <w:bottom w:val="none" w:sz="0" w:space="0" w:color="auto"/>
        <w:right w:val="none" w:sz="0" w:space="0" w:color="auto"/>
      </w:divBdr>
    </w:div>
    <w:div w:id="152377228">
      <w:marLeft w:val="640"/>
      <w:marRight w:val="0"/>
      <w:marTop w:val="0"/>
      <w:marBottom w:val="0"/>
      <w:divBdr>
        <w:top w:val="none" w:sz="0" w:space="0" w:color="auto"/>
        <w:left w:val="none" w:sz="0" w:space="0" w:color="auto"/>
        <w:bottom w:val="none" w:sz="0" w:space="0" w:color="auto"/>
        <w:right w:val="none" w:sz="0" w:space="0" w:color="auto"/>
      </w:divBdr>
    </w:div>
    <w:div w:id="152454777">
      <w:marLeft w:val="640"/>
      <w:marRight w:val="0"/>
      <w:marTop w:val="0"/>
      <w:marBottom w:val="0"/>
      <w:divBdr>
        <w:top w:val="none" w:sz="0" w:space="0" w:color="auto"/>
        <w:left w:val="none" w:sz="0" w:space="0" w:color="auto"/>
        <w:bottom w:val="none" w:sz="0" w:space="0" w:color="auto"/>
        <w:right w:val="none" w:sz="0" w:space="0" w:color="auto"/>
      </w:divBdr>
    </w:div>
    <w:div w:id="152457715">
      <w:marLeft w:val="640"/>
      <w:marRight w:val="0"/>
      <w:marTop w:val="0"/>
      <w:marBottom w:val="0"/>
      <w:divBdr>
        <w:top w:val="none" w:sz="0" w:space="0" w:color="auto"/>
        <w:left w:val="none" w:sz="0" w:space="0" w:color="auto"/>
        <w:bottom w:val="none" w:sz="0" w:space="0" w:color="auto"/>
        <w:right w:val="none" w:sz="0" w:space="0" w:color="auto"/>
      </w:divBdr>
    </w:div>
    <w:div w:id="152524109">
      <w:marLeft w:val="640"/>
      <w:marRight w:val="0"/>
      <w:marTop w:val="0"/>
      <w:marBottom w:val="0"/>
      <w:divBdr>
        <w:top w:val="none" w:sz="0" w:space="0" w:color="auto"/>
        <w:left w:val="none" w:sz="0" w:space="0" w:color="auto"/>
        <w:bottom w:val="none" w:sz="0" w:space="0" w:color="auto"/>
        <w:right w:val="none" w:sz="0" w:space="0" w:color="auto"/>
      </w:divBdr>
    </w:div>
    <w:div w:id="152529952">
      <w:marLeft w:val="640"/>
      <w:marRight w:val="0"/>
      <w:marTop w:val="0"/>
      <w:marBottom w:val="0"/>
      <w:divBdr>
        <w:top w:val="none" w:sz="0" w:space="0" w:color="auto"/>
        <w:left w:val="none" w:sz="0" w:space="0" w:color="auto"/>
        <w:bottom w:val="none" w:sz="0" w:space="0" w:color="auto"/>
        <w:right w:val="none" w:sz="0" w:space="0" w:color="auto"/>
      </w:divBdr>
    </w:div>
    <w:div w:id="152532811">
      <w:marLeft w:val="640"/>
      <w:marRight w:val="0"/>
      <w:marTop w:val="0"/>
      <w:marBottom w:val="0"/>
      <w:divBdr>
        <w:top w:val="none" w:sz="0" w:space="0" w:color="auto"/>
        <w:left w:val="none" w:sz="0" w:space="0" w:color="auto"/>
        <w:bottom w:val="none" w:sz="0" w:space="0" w:color="auto"/>
        <w:right w:val="none" w:sz="0" w:space="0" w:color="auto"/>
      </w:divBdr>
    </w:div>
    <w:div w:id="152533349">
      <w:marLeft w:val="640"/>
      <w:marRight w:val="0"/>
      <w:marTop w:val="0"/>
      <w:marBottom w:val="0"/>
      <w:divBdr>
        <w:top w:val="none" w:sz="0" w:space="0" w:color="auto"/>
        <w:left w:val="none" w:sz="0" w:space="0" w:color="auto"/>
        <w:bottom w:val="none" w:sz="0" w:space="0" w:color="auto"/>
        <w:right w:val="none" w:sz="0" w:space="0" w:color="auto"/>
      </w:divBdr>
    </w:div>
    <w:div w:id="152600389">
      <w:marLeft w:val="640"/>
      <w:marRight w:val="0"/>
      <w:marTop w:val="0"/>
      <w:marBottom w:val="0"/>
      <w:divBdr>
        <w:top w:val="none" w:sz="0" w:space="0" w:color="auto"/>
        <w:left w:val="none" w:sz="0" w:space="0" w:color="auto"/>
        <w:bottom w:val="none" w:sz="0" w:space="0" w:color="auto"/>
        <w:right w:val="none" w:sz="0" w:space="0" w:color="auto"/>
      </w:divBdr>
    </w:div>
    <w:div w:id="152650100">
      <w:marLeft w:val="640"/>
      <w:marRight w:val="0"/>
      <w:marTop w:val="0"/>
      <w:marBottom w:val="0"/>
      <w:divBdr>
        <w:top w:val="none" w:sz="0" w:space="0" w:color="auto"/>
        <w:left w:val="none" w:sz="0" w:space="0" w:color="auto"/>
        <w:bottom w:val="none" w:sz="0" w:space="0" w:color="auto"/>
        <w:right w:val="none" w:sz="0" w:space="0" w:color="auto"/>
      </w:divBdr>
    </w:div>
    <w:div w:id="152650800">
      <w:marLeft w:val="640"/>
      <w:marRight w:val="0"/>
      <w:marTop w:val="0"/>
      <w:marBottom w:val="0"/>
      <w:divBdr>
        <w:top w:val="none" w:sz="0" w:space="0" w:color="auto"/>
        <w:left w:val="none" w:sz="0" w:space="0" w:color="auto"/>
        <w:bottom w:val="none" w:sz="0" w:space="0" w:color="auto"/>
        <w:right w:val="none" w:sz="0" w:space="0" w:color="auto"/>
      </w:divBdr>
    </w:div>
    <w:div w:id="152650853">
      <w:marLeft w:val="640"/>
      <w:marRight w:val="0"/>
      <w:marTop w:val="0"/>
      <w:marBottom w:val="0"/>
      <w:divBdr>
        <w:top w:val="none" w:sz="0" w:space="0" w:color="auto"/>
        <w:left w:val="none" w:sz="0" w:space="0" w:color="auto"/>
        <w:bottom w:val="none" w:sz="0" w:space="0" w:color="auto"/>
        <w:right w:val="none" w:sz="0" w:space="0" w:color="auto"/>
      </w:divBdr>
    </w:div>
    <w:div w:id="152719549">
      <w:marLeft w:val="640"/>
      <w:marRight w:val="0"/>
      <w:marTop w:val="0"/>
      <w:marBottom w:val="0"/>
      <w:divBdr>
        <w:top w:val="none" w:sz="0" w:space="0" w:color="auto"/>
        <w:left w:val="none" w:sz="0" w:space="0" w:color="auto"/>
        <w:bottom w:val="none" w:sz="0" w:space="0" w:color="auto"/>
        <w:right w:val="none" w:sz="0" w:space="0" w:color="auto"/>
      </w:divBdr>
    </w:div>
    <w:div w:id="152723804">
      <w:marLeft w:val="640"/>
      <w:marRight w:val="0"/>
      <w:marTop w:val="0"/>
      <w:marBottom w:val="0"/>
      <w:divBdr>
        <w:top w:val="none" w:sz="0" w:space="0" w:color="auto"/>
        <w:left w:val="none" w:sz="0" w:space="0" w:color="auto"/>
        <w:bottom w:val="none" w:sz="0" w:space="0" w:color="auto"/>
        <w:right w:val="none" w:sz="0" w:space="0" w:color="auto"/>
      </w:divBdr>
    </w:div>
    <w:div w:id="152768039">
      <w:marLeft w:val="640"/>
      <w:marRight w:val="0"/>
      <w:marTop w:val="0"/>
      <w:marBottom w:val="0"/>
      <w:divBdr>
        <w:top w:val="none" w:sz="0" w:space="0" w:color="auto"/>
        <w:left w:val="none" w:sz="0" w:space="0" w:color="auto"/>
        <w:bottom w:val="none" w:sz="0" w:space="0" w:color="auto"/>
        <w:right w:val="none" w:sz="0" w:space="0" w:color="auto"/>
      </w:divBdr>
    </w:div>
    <w:div w:id="152837704">
      <w:marLeft w:val="640"/>
      <w:marRight w:val="0"/>
      <w:marTop w:val="0"/>
      <w:marBottom w:val="0"/>
      <w:divBdr>
        <w:top w:val="none" w:sz="0" w:space="0" w:color="auto"/>
        <w:left w:val="none" w:sz="0" w:space="0" w:color="auto"/>
        <w:bottom w:val="none" w:sz="0" w:space="0" w:color="auto"/>
        <w:right w:val="none" w:sz="0" w:space="0" w:color="auto"/>
      </w:divBdr>
    </w:div>
    <w:div w:id="152844248">
      <w:marLeft w:val="640"/>
      <w:marRight w:val="0"/>
      <w:marTop w:val="0"/>
      <w:marBottom w:val="0"/>
      <w:divBdr>
        <w:top w:val="none" w:sz="0" w:space="0" w:color="auto"/>
        <w:left w:val="none" w:sz="0" w:space="0" w:color="auto"/>
        <w:bottom w:val="none" w:sz="0" w:space="0" w:color="auto"/>
        <w:right w:val="none" w:sz="0" w:space="0" w:color="auto"/>
      </w:divBdr>
    </w:div>
    <w:div w:id="152910976">
      <w:marLeft w:val="640"/>
      <w:marRight w:val="0"/>
      <w:marTop w:val="0"/>
      <w:marBottom w:val="0"/>
      <w:divBdr>
        <w:top w:val="none" w:sz="0" w:space="0" w:color="auto"/>
        <w:left w:val="none" w:sz="0" w:space="0" w:color="auto"/>
        <w:bottom w:val="none" w:sz="0" w:space="0" w:color="auto"/>
        <w:right w:val="none" w:sz="0" w:space="0" w:color="auto"/>
      </w:divBdr>
    </w:div>
    <w:div w:id="152912741">
      <w:marLeft w:val="640"/>
      <w:marRight w:val="0"/>
      <w:marTop w:val="0"/>
      <w:marBottom w:val="0"/>
      <w:divBdr>
        <w:top w:val="none" w:sz="0" w:space="0" w:color="auto"/>
        <w:left w:val="none" w:sz="0" w:space="0" w:color="auto"/>
        <w:bottom w:val="none" w:sz="0" w:space="0" w:color="auto"/>
        <w:right w:val="none" w:sz="0" w:space="0" w:color="auto"/>
      </w:divBdr>
    </w:div>
    <w:div w:id="152988847">
      <w:marLeft w:val="640"/>
      <w:marRight w:val="0"/>
      <w:marTop w:val="0"/>
      <w:marBottom w:val="0"/>
      <w:divBdr>
        <w:top w:val="none" w:sz="0" w:space="0" w:color="auto"/>
        <w:left w:val="none" w:sz="0" w:space="0" w:color="auto"/>
        <w:bottom w:val="none" w:sz="0" w:space="0" w:color="auto"/>
        <w:right w:val="none" w:sz="0" w:space="0" w:color="auto"/>
      </w:divBdr>
    </w:div>
    <w:div w:id="152989464">
      <w:marLeft w:val="640"/>
      <w:marRight w:val="0"/>
      <w:marTop w:val="0"/>
      <w:marBottom w:val="0"/>
      <w:divBdr>
        <w:top w:val="none" w:sz="0" w:space="0" w:color="auto"/>
        <w:left w:val="none" w:sz="0" w:space="0" w:color="auto"/>
        <w:bottom w:val="none" w:sz="0" w:space="0" w:color="auto"/>
        <w:right w:val="none" w:sz="0" w:space="0" w:color="auto"/>
      </w:divBdr>
    </w:div>
    <w:div w:id="152990913">
      <w:marLeft w:val="640"/>
      <w:marRight w:val="0"/>
      <w:marTop w:val="0"/>
      <w:marBottom w:val="0"/>
      <w:divBdr>
        <w:top w:val="none" w:sz="0" w:space="0" w:color="auto"/>
        <w:left w:val="none" w:sz="0" w:space="0" w:color="auto"/>
        <w:bottom w:val="none" w:sz="0" w:space="0" w:color="auto"/>
        <w:right w:val="none" w:sz="0" w:space="0" w:color="auto"/>
      </w:divBdr>
    </w:div>
    <w:div w:id="153031385">
      <w:marLeft w:val="640"/>
      <w:marRight w:val="0"/>
      <w:marTop w:val="0"/>
      <w:marBottom w:val="0"/>
      <w:divBdr>
        <w:top w:val="none" w:sz="0" w:space="0" w:color="auto"/>
        <w:left w:val="none" w:sz="0" w:space="0" w:color="auto"/>
        <w:bottom w:val="none" w:sz="0" w:space="0" w:color="auto"/>
        <w:right w:val="none" w:sz="0" w:space="0" w:color="auto"/>
      </w:divBdr>
    </w:div>
    <w:div w:id="153034645">
      <w:marLeft w:val="640"/>
      <w:marRight w:val="0"/>
      <w:marTop w:val="0"/>
      <w:marBottom w:val="0"/>
      <w:divBdr>
        <w:top w:val="none" w:sz="0" w:space="0" w:color="auto"/>
        <w:left w:val="none" w:sz="0" w:space="0" w:color="auto"/>
        <w:bottom w:val="none" w:sz="0" w:space="0" w:color="auto"/>
        <w:right w:val="none" w:sz="0" w:space="0" w:color="auto"/>
      </w:divBdr>
    </w:div>
    <w:div w:id="153104756">
      <w:marLeft w:val="640"/>
      <w:marRight w:val="0"/>
      <w:marTop w:val="0"/>
      <w:marBottom w:val="0"/>
      <w:divBdr>
        <w:top w:val="none" w:sz="0" w:space="0" w:color="auto"/>
        <w:left w:val="none" w:sz="0" w:space="0" w:color="auto"/>
        <w:bottom w:val="none" w:sz="0" w:space="0" w:color="auto"/>
        <w:right w:val="none" w:sz="0" w:space="0" w:color="auto"/>
      </w:divBdr>
    </w:div>
    <w:div w:id="153108474">
      <w:marLeft w:val="640"/>
      <w:marRight w:val="0"/>
      <w:marTop w:val="0"/>
      <w:marBottom w:val="0"/>
      <w:divBdr>
        <w:top w:val="none" w:sz="0" w:space="0" w:color="auto"/>
        <w:left w:val="none" w:sz="0" w:space="0" w:color="auto"/>
        <w:bottom w:val="none" w:sz="0" w:space="0" w:color="auto"/>
        <w:right w:val="none" w:sz="0" w:space="0" w:color="auto"/>
      </w:divBdr>
    </w:div>
    <w:div w:id="153108668">
      <w:marLeft w:val="640"/>
      <w:marRight w:val="0"/>
      <w:marTop w:val="0"/>
      <w:marBottom w:val="0"/>
      <w:divBdr>
        <w:top w:val="none" w:sz="0" w:space="0" w:color="auto"/>
        <w:left w:val="none" w:sz="0" w:space="0" w:color="auto"/>
        <w:bottom w:val="none" w:sz="0" w:space="0" w:color="auto"/>
        <w:right w:val="none" w:sz="0" w:space="0" w:color="auto"/>
      </w:divBdr>
    </w:div>
    <w:div w:id="153188053">
      <w:marLeft w:val="640"/>
      <w:marRight w:val="0"/>
      <w:marTop w:val="0"/>
      <w:marBottom w:val="0"/>
      <w:divBdr>
        <w:top w:val="none" w:sz="0" w:space="0" w:color="auto"/>
        <w:left w:val="none" w:sz="0" w:space="0" w:color="auto"/>
        <w:bottom w:val="none" w:sz="0" w:space="0" w:color="auto"/>
        <w:right w:val="none" w:sz="0" w:space="0" w:color="auto"/>
      </w:divBdr>
    </w:div>
    <w:div w:id="153223653">
      <w:marLeft w:val="640"/>
      <w:marRight w:val="0"/>
      <w:marTop w:val="0"/>
      <w:marBottom w:val="0"/>
      <w:divBdr>
        <w:top w:val="none" w:sz="0" w:space="0" w:color="auto"/>
        <w:left w:val="none" w:sz="0" w:space="0" w:color="auto"/>
        <w:bottom w:val="none" w:sz="0" w:space="0" w:color="auto"/>
        <w:right w:val="none" w:sz="0" w:space="0" w:color="auto"/>
      </w:divBdr>
    </w:div>
    <w:div w:id="153226833">
      <w:marLeft w:val="640"/>
      <w:marRight w:val="0"/>
      <w:marTop w:val="0"/>
      <w:marBottom w:val="0"/>
      <w:divBdr>
        <w:top w:val="none" w:sz="0" w:space="0" w:color="auto"/>
        <w:left w:val="none" w:sz="0" w:space="0" w:color="auto"/>
        <w:bottom w:val="none" w:sz="0" w:space="0" w:color="auto"/>
        <w:right w:val="none" w:sz="0" w:space="0" w:color="auto"/>
      </w:divBdr>
    </w:div>
    <w:div w:id="153228682">
      <w:marLeft w:val="640"/>
      <w:marRight w:val="0"/>
      <w:marTop w:val="0"/>
      <w:marBottom w:val="0"/>
      <w:divBdr>
        <w:top w:val="none" w:sz="0" w:space="0" w:color="auto"/>
        <w:left w:val="none" w:sz="0" w:space="0" w:color="auto"/>
        <w:bottom w:val="none" w:sz="0" w:space="0" w:color="auto"/>
        <w:right w:val="none" w:sz="0" w:space="0" w:color="auto"/>
      </w:divBdr>
    </w:div>
    <w:div w:id="153230771">
      <w:marLeft w:val="640"/>
      <w:marRight w:val="0"/>
      <w:marTop w:val="0"/>
      <w:marBottom w:val="0"/>
      <w:divBdr>
        <w:top w:val="none" w:sz="0" w:space="0" w:color="auto"/>
        <w:left w:val="none" w:sz="0" w:space="0" w:color="auto"/>
        <w:bottom w:val="none" w:sz="0" w:space="0" w:color="auto"/>
        <w:right w:val="none" w:sz="0" w:space="0" w:color="auto"/>
      </w:divBdr>
    </w:div>
    <w:div w:id="153448083">
      <w:marLeft w:val="640"/>
      <w:marRight w:val="0"/>
      <w:marTop w:val="0"/>
      <w:marBottom w:val="0"/>
      <w:divBdr>
        <w:top w:val="none" w:sz="0" w:space="0" w:color="auto"/>
        <w:left w:val="none" w:sz="0" w:space="0" w:color="auto"/>
        <w:bottom w:val="none" w:sz="0" w:space="0" w:color="auto"/>
        <w:right w:val="none" w:sz="0" w:space="0" w:color="auto"/>
      </w:divBdr>
    </w:div>
    <w:div w:id="153496239">
      <w:marLeft w:val="640"/>
      <w:marRight w:val="0"/>
      <w:marTop w:val="0"/>
      <w:marBottom w:val="0"/>
      <w:divBdr>
        <w:top w:val="none" w:sz="0" w:space="0" w:color="auto"/>
        <w:left w:val="none" w:sz="0" w:space="0" w:color="auto"/>
        <w:bottom w:val="none" w:sz="0" w:space="0" w:color="auto"/>
        <w:right w:val="none" w:sz="0" w:space="0" w:color="auto"/>
      </w:divBdr>
    </w:div>
    <w:div w:id="153499361">
      <w:marLeft w:val="640"/>
      <w:marRight w:val="0"/>
      <w:marTop w:val="0"/>
      <w:marBottom w:val="0"/>
      <w:divBdr>
        <w:top w:val="none" w:sz="0" w:space="0" w:color="auto"/>
        <w:left w:val="none" w:sz="0" w:space="0" w:color="auto"/>
        <w:bottom w:val="none" w:sz="0" w:space="0" w:color="auto"/>
        <w:right w:val="none" w:sz="0" w:space="0" w:color="auto"/>
      </w:divBdr>
    </w:div>
    <w:div w:id="153569981">
      <w:marLeft w:val="640"/>
      <w:marRight w:val="0"/>
      <w:marTop w:val="0"/>
      <w:marBottom w:val="0"/>
      <w:divBdr>
        <w:top w:val="none" w:sz="0" w:space="0" w:color="auto"/>
        <w:left w:val="none" w:sz="0" w:space="0" w:color="auto"/>
        <w:bottom w:val="none" w:sz="0" w:space="0" w:color="auto"/>
        <w:right w:val="none" w:sz="0" w:space="0" w:color="auto"/>
      </w:divBdr>
    </w:div>
    <w:div w:id="153692967">
      <w:marLeft w:val="640"/>
      <w:marRight w:val="0"/>
      <w:marTop w:val="0"/>
      <w:marBottom w:val="0"/>
      <w:divBdr>
        <w:top w:val="none" w:sz="0" w:space="0" w:color="auto"/>
        <w:left w:val="none" w:sz="0" w:space="0" w:color="auto"/>
        <w:bottom w:val="none" w:sz="0" w:space="0" w:color="auto"/>
        <w:right w:val="none" w:sz="0" w:space="0" w:color="auto"/>
      </w:divBdr>
    </w:div>
    <w:div w:id="153759929">
      <w:marLeft w:val="640"/>
      <w:marRight w:val="0"/>
      <w:marTop w:val="0"/>
      <w:marBottom w:val="0"/>
      <w:divBdr>
        <w:top w:val="none" w:sz="0" w:space="0" w:color="auto"/>
        <w:left w:val="none" w:sz="0" w:space="0" w:color="auto"/>
        <w:bottom w:val="none" w:sz="0" w:space="0" w:color="auto"/>
        <w:right w:val="none" w:sz="0" w:space="0" w:color="auto"/>
      </w:divBdr>
    </w:div>
    <w:div w:id="153761862">
      <w:marLeft w:val="640"/>
      <w:marRight w:val="0"/>
      <w:marTop w:val="0"/>
      <w:marBottom w:val="0"/>
      <w:divBdr>
        <w:top w:val="none" w:sz="0" w:space="0" w:color="auto"/>
        <w:left w:val="none" w:sz="0" w:space="0" w:color="auto"/>
        <w:bottom w:val="none" w:sz="0" w:space="0" w:color="auto"/>
        <w:right w:val="none" w:sz="0" w:space="0" w:color="auto"/>
      </w:divBdr>
    </w:div>
    <w:div w:id="153765811">
      <w:marLeft w:val="640"/>
      <w:marRight w:val="0"/>
      <w:marTop w:val="0"/>
      <w:marBottom w:val="0"/>
      <w:divBdr>
        <w:top w:val="none" w:sz="0" w:space="0" w:color="auto"/>
        <w:left w:val="none" w:sz="0" w:space="0" w:color="auto"/>
        <w:bottom w:val="none" w:sz="0" w:space="0" w:color="auto"/>
        <w:right w:val="none" w:sz="0" w:space="0" w:color="auto"/>
      </w:divBdr>
    </w:div>
    <w:div w:id="153766601">
      <w:marLeft w:val="640"/>
      <w:marRight w:val="0"/>
      <w:marTop w:val="0"/>
      <w:marBottom w:val="0"/>
      <w:divBdr>
        <w:top w:val="none" w:sz="0" w:space="0" w:color="auto"/>
        <w:left w:val="none" w:sz="0" w:space="0" w:color="auto"/>
        <w:bottom w:val="none" w:sz="0" w:space="0" w:color="auto"/>
        <w:right w:val="none" w:sz="0" w:space="0" w:color="auto"/>
      </w:divBdr>
    </w:div>
    <w:div w:id="153842033">
      <w:marLeft w:val="640"/>
      <w:marRight w:val="0"/>
      <w:marTop w:val="0"/>
      <w:marBottom w:val="0"/>
      <w:divBdr>
        <w:top w:val="none" w:sz="0" w:space="0" w:color="auto"/>
        <w:left w:val="none" w:sz="0" w:space="0" w:color="auto"/>
        <w:bottom w:val="none" w:sz="0" w:space="0" w:color="auto"/>
        <w:right w:val="none" w:sz="0" w:space="0" w:color="auto"/>
      </w:divBdr>
    </w:div>
    <w:div w:id="153842468">
      <w:marLeft w:val="640"/>
      <w:marRight w:val="0"/>
      <w:marTop w:val="0"/>
      <w:marBottom w:val="0"/>
      <w:divBdr>
        <w:top w:val="none" w:sz="0" w:space="0" w:color="auto"/>
        <w:left w:val="none" w:sz="0" w:space="0" w:color="auto"/>
        <w:bottom w:val="none" w:sz="0" w:space="0" w:color="auto"/>
        <w:right w:val="none" w:sz="0" w:space="0" w:color="auto"/>
      </w:divBdr>
    </w:div>
    <w:div w:id="153879344">
      <w:marLeft w:val="640"/>
      <w:marRight w:val="0"/>
      <w:marTop w:val="0"/>
      <w:marBottom w:val="0"/>
      <w:divBdr>
        <w:top w:val="none" w:sz="0" w:space="0" w:color="auto"/>
        <w:left w:val="none" w:sz="0" w:space="0" w:color="auto"/>
        <w:bottom w:val="none" w:sz="0" w:space="0" w:color="auto"/>
        <w:right w:val="none" w:sz="0" w:space="0" w:color="auto"/>
      </w:divBdr>
    </w:div>
    <w:div w:id="153883784">
      <w:marLeft w:val="640"/>
      <w:marRight w:val="0"/>
      <w:marTop w:val="0"/>
      <w:marBottom w:val="0"/>
      <w:divBdr>
        <w:top w:val="none" w:sz="0" w:space="0" w:color="auto"/>
        <w:left w:val="none" w:sz="0" w:space="0" w:color="auto"/>
        <w:bottom w:val="none" w:sz="0" w:space="0" w:color="auto"/>
        <w:right w:val="none" w:sz="0" w:space="0" w:color="auto"/>
      </w:divBdr>
    </w:div>
    <w:div w:id="153885653">
      <w:marLeft w:val="640"/>
      <w:marRight w:val="0"/>
      <w:marTop w:val="0"/>
      <w:marBottom w:val="0"/>
      <w:divBdr>
        <w:top w:val="none" w:sz="0" w:space="0" w:color="auto"/>
        <w:left w:val="none" w:sz="0" w:space="0" w:color="auto"/>
        <w:bottom w:val="none" w:sz="0" w:space="0" w:color="auto"/>
        <w:right w:val="none" w:sz="0" w:space="0" w:color="auto"/>
      </w:divBdr>
    </w:div>
    <w:div w:id="153959239">
      <w:marLeft w:val="640"/>
      <w:marRight w:val="0"/>
      <w:marTop w:val="0"/>
      <w:marBottom w:val="0"/>
      <w:divBdr>
        <w:top w:val="none" w:sz="0" w:space="0" w:color="auto"/>
        <w:left w:val="none" w:sz="0" w:space="0" w:color="auto"/>
        <w:bottom w:val="none" w:sz="0" w:space="0" w:color="auto"/>
        <w:right w:val="none" w:sz="0" w:space="0" w:color="auto"/>
      </w:divBdr>
    </w:div>
    <w:div w:id="154030583">
      <w:marLeft w:val="640"/>
      <w:marRight w:val="0"/>
      <w:marTop w:val="0"/>
      <w:marBottom w:val="0"/>
      <w:divBdr>
        <w:top w:val="none" w:sz="0" w:space="0" w:color="auto"/>
        <w:left w:val="none" w:sz="0" w:space="0" w:color="auto"/>
        <w:bottom w:val="none" w:sz="0" w:space="0" w:color="auto"/>
        <w:right w:val="none" w:sz="0" w:space="0" w:color="auto"/>
      </w:divBdr>
    </w:div>
    <w:div w:id="154032250">
      <w:marLeft w:val="640"/>
      <w:marRight w:val="0"/>
      <w:marTop w:val="0"/>
      <w:marBottom w:val="0"/>
      <w:divBdr>
        <w:top w:val="none" w:sz="0" w:space="0" w:color="auto"/>
        <w:left w:val="none" w:sz="0" w:space="0" w:color="auto"/>
        <w:bottom w:val="none" w:sz="0" w:space="0" w:color="auto"/>
        <w:right w:val="none" w:sz="0" w:space="0" w:color="auto"/>
      </w:divBdr>
    </w:div>
    <w:div w:id="154036585">
      <w:marLeft w:val="640"/>
      <w:marRight w:val="0"/>
      <w:marTop w:val="0"/>
      <w:marBottom w:val="0"/>
      <w:divBdr>
        <w:top w:val="none" w:sz="0" w:space="0" w:color="auto"/>
        <w:left w:val="none" w:sz="0" w:space="0" w:color="auto"/>
        <w:bottom w:val="none" w:sz="0" w:space="0" w:color="auto"/>
        <w:right w:val="none" w:sz="0" w:space="0" w:color="auto"/>
      </w:divBdr>
    </w:div>
    <w:div w:id="154104259">
      <w:marLeft w:val="640"/>
      <w:marRight w:val="0"/>
      <w:marTop w:val="0"/>
      <w:marBottom w:val="0"/>
      <w:divBdr>
        <w:top w:val="none" w:sz="0" w:space="0" w:color="auto"/>
        <w:left w:val="none" w:sz="0" w:space="0" w:color="auto"/>
        <w:bottom w:val="none" w:sz="0" w:space="0" w:color="auto"/>
        <w:right w:val="none" w:sz="0" w:space="0" w:color="auto"/>
      </w:divBdr>
    </w:div>
    <w:div w:id="154341803">
      <w:marLeft w:val="0"/>
      <w:marRight w:val="0"/>
      <w:marTop w:val="0"/>
      <w:marBottom w:val="0"/>
      <w:divBdr>
        <w:top w:val="none" w:sz="0" w:space="0" w:color="auto"/>
        <w:left w:val="none" w:sz="0" w:space="0" w:color="auto"/>
        <w:bottom w:val="none" w:sz="0" w:space="0" w:color="auto"/>
        <w:right w:val="none" w:sz="0" w:space="0" w:color="auto"/>
      </w:divBdr>
    </w:div>
    <w:div w:id="154343053">
      <w:marLeft w:val="640"/>
      <w:marRight w:val="0"/>
      <w:marTop w:val="0"/>
      <w:marBottom w:val="0"/>
      <w:divBdr>
        <w:top w:val="none" w:sz="0" w:space="0" w:color="auto"/>
        <w:left w:val="none" w:sz="0" w:space="0" w:color="auto"/>
        <w:bottom w:val="none" w:sz="0" w:space="0" w:color="auto"/>
        <w:right w:val="none" w:sz="0" w:space="0" w:color="auto"/>
      </w:divBdr>
    </w:div>
    <w:div w:id="154415071">
      <w:marLeft w:val="640"/>
      <w:marRight w:val="0"/>
      <w:marTop w:val="0"/>
      <w:marBottom w:val="0"/>
      <w:divBdr>
        <w:top w:val="none" w:sz="0" w:space="0" w:color="auto"/>
        <w:left w:val="none" w:sz="0" w:space="0" w:color="auto"/>
        <w:bottom w:val="none" w:sz="0" w:space="0" w:color="auto"/>
        <w:right w:val="none" w:sz="0" w:space="0" w:color="auto"/>
      </w:divBdr>
    </w:div>
    <w:div w:id="154565848">
      <w:marLeft w:val="640"/>
      <w:marRight w:val="0"/>
      <w:marTop w:val="0"/>
      <w:marBottom w:val="0"/>
      <w:divBdr>
        <w:top w:val="none" w:sz="0" w:space="0" w:color="auto"/>
        <w:left w:val="none" w:sz="0" w:space="0" w:color="auto"/>
        <w:bottom w:val="none" w:sz="0" w:space="0" w:color="auto"/>
        <w:right w:val="none" w:sz="0" w:space="0" w:color="auto"/>
      </w:divBdr>
    </w:div>
    <w:div w:id="154608523">
      <w:marLeft w:val="640"/>
      <w:marRight w:val="0"/>
      <w:marTop w:val="0"/>
      <w:marBottom w:val="0"/>
      <w:divBdr>
        <w:top w:val="none" w:sz="0" w:space="0" w:color="auto"/>
        <w:left w:val="none" w:sz="0" w:space="0" w:color="auto"/>
        <w:bottom w:val="none" w:sz="0" w:space="0" w:color="auto"/>
        <w:right w:val="none" w:sz="0" w:space="0" w:color="auto"/>
      </w:divBdr>
    </w:div>
    <w:div w:id="154610922">
      <w:marLeft w:val="640"/>
      <w:marRight w:val="0"/>
      <w:marTop w:val="0"/>
      <w:marBottom w:val="0"/>
      <w:divBdr>
        <w:top w:val="none" w:sz="0" w:space="0" w:color="auto"/>
        <w:left w:val="none" w:sz="0" w:space="0" w:color="auto"/>
        <w:bottom w:val="none" w:sz="0" w:space="0" w:color="auto"/>
        <w:right w:val="none" w:sz="0" w:space="0" w:color="auto"/>
      </w:divBdr>
    </w:div>
    <w:div w:id="154683886">
      <w:marLeft w:val="640"/>
      <w:marRight w:val="0"/>
      <w:marTop w:val="0"/>
      <w:marBottom w:val="0"/>
      <w:divBdr>
        <w:top w:val="none" w:sz="0" w:space="0" w:color="auto"/>
        <w:left w:val="none" w:sz="0" w:space="0" w:color="auto"/>
        <w:bottom w:val="none" w:sz="0" w:space="0" w:color="auto"/>
        <w:right w:val="none" w:sz="0" w:space="0" w:color="auto"/>
      </w:divBdr>
    </w:div>
    <w:div w:id="154685307">
      <w:marLeft w:val="640"/>
      <w:marRight w:val="0"/>
      <w:marTop w:val="0"/>
      <w:marBottom w:val="0"/>
      <w:divBdr>
        <w:top w:val="none" w:sz="0" w:space="0" w:color="auto"/>
        <w:left w:val="none" w:sz="0" w:space="0" w:color="auto"/>
        <w:bottom w:val="none" w:sz="0" w:space="0" w:color="auto"/>
        <w:right w:val="none" w:sz="0" w:space="0" w:color="auto"/>
      </w:divBdr>
    </w:div>
    <w:div w:id="154685611">
      <w:marLeft w:val="640"/>
      <w:marRight w:val="0"/>
      <w:marTop w:val="0"/>
      <w:marBottom w:val="0"/>
      <w:divBdr>
        <w:top w:val="none" w:sz="0" w:space="0" w:color="auto"/>
        <w:left w:val="none" w:sz="0" w:space="0" w:color="auto"/>
        <w:bottom w:val="none" w:sz="0" w:space="0" w:color="auto"/>
        <w:right w:val="none" w:sz="0" w:space="0" w:color="auto"/>
      </w:divBdr>
    </w:div>
    <w:div w:id="154687450">
      <w:marLeft w:val="640"/>
      <w:marRight w:val="0"/>
      <w:marTop w:val="0"/>
      <w:marBottom w:val="0"/>
      <w:divBdr>
        <w:top w:val="none" w:sz="0" w:space="0" w:color="auto"/>
        <w:left w:val="none" w:sz="0" w:space="0" w:color="auto"/>
        <w:bottom w:val="none" w:sz="0" w:space="0" w:color="auto"/>
        <w:right w:val="none" w:sz="0" w:space="0" w:color="auto"/>
      </w:divBdr>
    </w:div>
    <w:div w:id="154735076">
      <w:marLeft w:val="640"/>
      <w:marRight w:val="0"/>
      <w:marTop w:val="0"/>
      <w:marBottom w:val="0"/>
      <w:divBdr>
        <w:top w:val="none" w:sz="0" w:space="0" w:color="auto"/>
        <w:left w:val="none" w:sz="0" w:space="0" w:color="auto"/>
        <w:bottom w:val="none" w:sz="0" w:space="0" w:color="auto"/>
        <w:right w:val="none" w:sz="0" w:space="0" w:color="auto"/>
      </w:divBdr>
    </w:div>
    <w:div w:id="154761876">
      <w:marLeft w:val="640"/>
      <w:marRight w:val="0"/>
      <w:marTop w:val="0"/>
      <w:marBottom w:val="0"/>
      <w:divBdr>
        <w:top w:val="none" w:sz="0" w:space="0" w:color="auto"/>
        <w:left w:val="none" w:sz="0" w:space="0" w:color="auto"/>
        <w:bottom w:val="none" w:sz="0" w:space="0" w:color="auto"/>
        <w:right w:val="none" w:sz="0" w:space="0" w:color="auto"/>
      </w:divBdr>
    </w:div>
    <w:div w:id="154762253">
      <w:marLeft w:val="640"/>
      <w:marRight w:val="0"/>
      <w:marTop w:val="0"/>
      <w:marBottom w:val="0"/>
      <w:divBdr>
        <w:top w:val="none" w:sz="0" w:space="0" w:color="auto"/>
        <w:left w:val="none" w:sz="0" w:space="0" w:color="auto"/>
        <w:bottom w:val="none" w:sz="0" w:space="0" w:color="auto"/>
        <w:right w:val="none" w:sz="0" w:space="0" w:color="auto"/>
      </w:divBdr>
    </w:div>
    <w:div w:id="154810675">
      <w:marLeft w:val="640"/>
      <w:marRight w:val="0"/>
      <w:marTop w:val="0"/>
      <w:marBottom w:val="0"/>
      <w:divBdr>
        <w:top w:val="none" w:sz="0" w:space="0" w:color="auto"/>
        <w:left w:val="none" w:sz="0" w:space="0" w:color="auto"/>
        <w:bottom w:val="none" w:sz="0" w:space="0" w:color="auto"/>
        <w:right w:val="none" w:sz="0" w:space="0" w:color="auto"/>
      </w:divBdr>
    </w:div>
    <w:div w:id="154810739">
      <w:marLeft w:val="640"/>
      <w:marRight w:val="0"/>
      <w:marTop w:val="0"/>
      <w:marBottom w:val="0"/>
      <w:divBdr>
        <w:top w:val="none" w:sz="0" w:space="0" w:color="auto"/>
        <w:left w:val="none" w:sz="0" w:space="0" w:color="auto"/>
        <w:bottom w:val="none" w:sz="0" w:space="0" w:color="auto"/>
        <w:right w:val="none" w:sz="0" w:space="0" w:color="auto"/>
      </w:divBdr>
    </w:div>
    <w:div w:id="154878962">
      <w:marLeft w:val="640"/>
      <w:marRight w:val="0"/>
      <w:marTop w:val="0"/>
      <w:marBottom w:val="0"/>
      <w:divBdr>
        <w:top w:val="none" w:sz="0" w:space="0" w:color="auto"/>
        <w:left w:val="none" w:sz="0" w:space="0" w:color="auto"/>
        <w:bottom w:val="none" w:sz="0" w:space="0" w:color="auto"/>
        <w:right w:val="none" w:sz="0" w:space="0" w:color="auto"/>
      </w:divBdr>
    </w:div>
    <w:div w:id="154879155">
      <w:marLeft w:val="640"/>
      <w:marRight w:val="0"/>
      <w:marTop w:val="0"/>
      <w:marBottom w:val="0"/>
      <w:divBdr>
        <w:top w:val="none" w:sz="0" w:space="0" w:color="auto"/>
        <w:left w:val="none" w:sz="0" w:space="0" w:color="auto"/>
        <w:bottom w:val="none" w:sz="0" w:space="0" w:color="auto"/>
        <w:right w:val="none" w:sz="0" w:space="0" w:color="auto"/>
      </w:divBdr>
    </w:div>
    <w:div w:id="154880121">
      <w:marLeft w:val="640"/>
      <w:marRight w:val="0"/>
      <w:marTop w:val="0"/>
      <w:marBottom w:val="0"/>
      <w:divBdr>
        <w:top w:val="none" w:sz="0" w:space="0" w:color="auto"/>
        <w:left w:val="none" w:sz="0" w:space="0" w:color="auto"/>
        <w:bottom w:val="none" w:sz="0" w:space="0" w:color="auto"/>
        <w:right w:val="none" w:sz="0" w:space="0" w:color="auto"/>
      </w:divBdr>
    </w:div>
    <w:div w:id="154882602">
      <w:marLeft w:val="640"/>
      <w:marRight w:val="0"/>
      <w:marTop w:val="0"/>
      <w:marBottom w:val="0"/>
      <w:divBdr>
        <w:top w:val="none" w:sz="0" w:space="0" w:color="auto"/>
        <w:left w:val="none" w:sz="0" w:space="0" w:color="auto"/>
        <w:bottom w:val="none" w:sz="0" w:space="0" w:color="auto"/>
        <w:right w:val="none" w:sz="0" w:space="0" w:color="auto"/>
      </w:divBdr>
    </w:div>
    <w:div w:id="154883489">
      <w:marLeft w:val="640"/>
      <w:marRight w:val="0"/>
      <w:marTop w:val="0"/>
      <w:marBottom w:val="0"/>
      <w:divBdr>
        <w:top w:val="none" w:sz="0" w:space="0" w:color="auto"/>
        <w:left w:val="none" w:sz="0" w:space="0" w:color="auto"/>
        <w:bottom w:val="none" w:sz="0" w:space="0" w:color="auto"/>
        <w:right w:val="none" w:sz="0" w:space="0" w:color="auto"/>
      </w:divBdr>
    </w:div>
    <w:div w:id="154928876">
      <w:marLeft w:val="640"/>
      <w:marRight w:val="0"/>
      <w:marTop w:val="0"/>
      <w:marBottom w:val="0"/>
      <w:divBdr>
        <w:top w:val="none" w:sz="0" w:space="0" w:color="auto"/>
        <w:left w:val="none" w:sz="0" w:space="0" w:color="auto"/>
        <w:bottom w:val="none" w:sz="0" w:space="0" w:color="auto"/>
        <w:right w:val="none" w:sz="0" w:space="0" w:color="auto"/>
      </w:divBdr>
    </w:div>
    <w:div w:id="154952729">
      <w:marLeft w:val="640"/>
      <w:marRight w:val="0"/>
      <w:marTop w:val="0"/>
      <w:marBottom w:val="0"/>
      <w:divBdr>
        <w:top w:val="none" w:sz="0" w:space="0" w:color="auto"/>
        <w:left w:val="none" w:sz="0" w:space="0" w:color="auto"/>
        <w:bottom w:val="none" w:sz="0" w:space="0" w:color="auto"/>
        <w:right w:val="none" w:sz="0" w:space="0" w:color="auto"/>
      </w:divBdr>
    </w:div>
    <w:div w:id="154958172">
      <w:marLeft w:val="640"/>
      <w:marRight w:val="0"/>
      <w:marTop w:val="0"/>
      <w:marBottom w:val="0"/>
      <w:divBdr>
        <w:top w:val="none" w:sz="0" w:space="0" w:color="auto"/>
        <w:left w:val="none" w:sz="0" w:space="0" w:color="auto"/>
        <w:bottom w:val="none" w:sz="0" w:space="0" w:color="auto"/>
        <w:right w:val="none" w:sz="0" w:space="0" w:color="auto"/>
      </w:divBdr>
    </w:div>
    <w:div w:id="154996863">
      <w:marLeft w:val="640"/>
      <w:marRight w:val="0"/>
      <w:marTop w:val="0"/>
      <w:marBottom w:val="0"/>
      <w:divBdr>
        <w:top w:val="none" w:sz="0" w:space="0" w:color="auto"/>
        <w:left w:val="none" w:sz="0" w:space="0" w:color="auto"/>
        <w:bottom w:val="none" w:sz="0" w:space="0" w:color="auto"/>
        <w:right w:val="none" w:sz="0" w:space="0" w:color="auto"/>
      </w:divBdr>
    </w:div>
    <w:div w:id="155000673">
      <w:marLeft w:val="640"/>
      <w:marRight w:val="0"/>
      <w:marTop w:val="0"/>
      <w:marBottom w:val="0"/>
      <w:divBdr>
        <w:top w:val="none" w:sz="0" w:space="0" w:color="auto"/>
        <w:left w:val="none" w:sz="0" w:space="0" w:color="auto"/>
        <w:bottom w:val="none" w:sz="0" w:space="0" w:color="auto"/>
        <w:right w:val="none" w:sz="0" w:space="0" w:color="auto"/>
      </w:divBdr>
    </w:div>
    <w:div w:id="155001264">
      <w:marLeft w:val="640"/>
      <w:marRight w:val="0"/>
      <w:marTop w:val="0"/>
      <w:marBottom w:val="0"/>
      <w:divBdr>
        <w:top w:val="none" w:sz="0" w:space="0" w:color="auto"/>
        <w:left w:val="none" w:sz="0" w:space="0" w:color="auto"/>
        <w:bottom w:val="none" w:sz="0" w:space="0" w:color="auto"/>
        <w:right w:val="none" w:sz="0" w:space="0" w:color="auto"/>
      </w:divBdr>
    </w:div>
    <w:div w:id="155002157">
      <w:marLeft w:val="640"/>
      <w:marRight w:val="0"/>
      <w:marTop w:val="0"/>
      <w:marBottom w:val="0"/>
      <w:divBdr>
        <w:top w:val="none" w:sz="0" w:space="0" w:color="auto"/>
        <w:left w:val="none" w:sz="0" w:space="0" w:color="auto"/>
        <w:bottom w:val="none" w:sz="0" w:space="0" w:color="auto"/>
        <w:right w:val="none" w:sz="0" w:space="0" w:color="auto"/>
      </w:divBdr>
    </w:div>
    <w:div w:id="155003002">
      <w:marLeft w:val="640"/>
      <w:marRight w:val="0"/>
      <w:marTop w:val="0"/>
      <w:marBottom w:val="0"/>
      <w:divBdr>
        <w:top w:val="none" w:sz="0" w:space="0" w:color="auto"/>
        <w:left w:val="none" w:sz="0" w:space="0" w:color="auto"/>
        <w:bottom w:val="none" w:sz="0" w:space="0" w:color="auto"/>
        <w:right w:val="none" w:sz="0" w:space="0" w:color="auto"/>
      </w:divBdr>
    </w:div>
    <w:div w:id="155071366">
      <w:marLeft w:val="640"/>
      <w:marRight w:val="0"/>
      <w:marTop w:val="0"/>
      <w:marBottom w:val="0"/>
      <w:divBdr>
        <w:top w:val="none" w:sz="0" w:space="0" w:color="auto"/>
        <w:left w:val="none" w:sz="0" w:space="0" w:color="auto"/>
        <w:bottom w:val="none" w:sz="0" w:space="0" w:color="auto"/>
        <w:right w:val="none" w:sz="0" w:space="0" w:color="auto"/>
      </w:divBdr>
    </w:div>
    <w:div w:id="155078963">
      <w:marLeft w:val="640"/>
      <w:marRight w:val="0"/>
      <w:marTop w:val="0"/>
      <w:marBottom w:val="0"/>
      <w:divBdr>
        <w:top w:val="none" w:sz="0" w:space="0" w:color="auto"/>
        <w:left w:val="none" w:sz="0" w:space="0" w:color="auto"/>
        <w:bottom w:val="none" w:sz="0" w:space="0" w:color="auto"/>
        <w:right w:val="none" w:sz="0" w:space="0" w:color="auto"/>
      </w:divBdr>
    </w:div>
    <w:div w:id="155154039">
      <w:marLeft w:val="640"/>
      <w:marRight w:val="0"/>
      <w:marTop w:val="0"/>
      <w:marBottom w:val="0"/>
      <w:divBdr>
        <w:top w:val="none" w:sz="0" w:space="0" w:color="auto"/>
        <w:left w:val="none" w:sz="0" w:space="0" w:color="auto"/>
        <w:bottom w:val="none" w:sz="0" w:space="0" w:color="auto"/>
        <w:right w:val="none" w:sz="0" w:space="0" w:color="auto"/>
      </w:divBdr>
    </w:div>
    <w:div w:id="155154348">
      <w:marLeft w:val="640"/>
      <w:marRight w:val="0"/>
      <w:marTop w:val="0"/>
      <w:marBottom w:val="0"/>
      <w:divBdr>
        <w:top w:val="none" w:sz="0" w:space="0" w:color="auto"/>
        <w:left w:val="none" w:sz="0" w:space="0" w:color="auto"/>
        <w:bottom w:val="none" w:sz="0" w:space="0" w:color="auto"/>
        <w:right w:val="none" w:sz="0" w:space="0" w:color="auto"/>
      </w:divBdr>
    </w:div>
    <w:div w:id="155196674">
      <w:marLeft w:val="640"/>
      <w:marRight w:val="0"/>
      <w:marTop w:val="0"/>
      <w:marBottom w:val="0"/>
      <w:divBdr>
        <w:top w:val="none" w:sz="0" w:space="0" w:color="auto"/>
        <w:left w:val="none" w:sz="0" w:space="0" w:color="auto"/>
        <w:bottom w:val="none" w:sz="0" w:space="0" w:color="auto"/>
        <w:right w:val="none" w:sz="0" w:space="0" w:color="auto"/>
      </w:divBdr>
    </w:div>
    <w:div w:id="155266124">
      <w:marLeft w:val="640"/>
      <w:marRight w:val="0"/>
      <w:marTop w:val="0"/>
      <w:marBottom w:val="0"/>
      <w:divBdr>
        <w:top w:val="none" w:sz="0" w:space="0" w:color="auto"/>
        <w:left w:val="none" w:sz="0" w:space="0" w:color="auto"/>
        <w:bottom w:val="none" w:sz="0" w:space="0" w:color="auto"/>
        <w:right w:val="none" w:sz="0" w:space="0" w:color="auto"/>
      </w:divBdr>
    </w:div>
    <w:div w:id="155388964">
      <w:marLeft w:val="640"/>
      <w:marRight w:val="0"/>
      <w:marTop w:val="0"/>
      <w:marBottom w:val="0"/>
      <w:divBdr>
        <w:top w:val="none" w:sz="0" w:space="0" w:color="auto"/>
        <w:left w:val="none" w:sz="0" w:space="0" w:color="auto"/>
        <w:bottom w:val="none" w:sz="0" w:space="0" w:color="auto"/>
        <w:right w:val="none" w:sz="0" w:space="0" w:color="auto"/>
      </w:divBdr>
    </w:div>
    <w:div w:id="155414449">
      <w:marLeft w:val="640"/>
      <w:marRight w:val="0"/>
      <w:marTop w:val="0"/>
      <w:marBottom w:val="0"/>
      <w:divBdr>
        <w:top w:val="none" w:sz="0" w:space="0" w:color="auto"/>
        <w:left w:val="none" w:sz="0" w:space="0" w:color="auto"/>
        <w:bottom w:val="none" w:sz="0" w:space="0" w:color="auto"/>
        <w:right w:val="none" w:sz="0" w:space="0" w:color="auto"/>
      </w:divBdr>
    </w:div>
    <w:div w:id="155414986">
      <w:marLeft w:val="640"/>
      <w:marRight w:val="0"/>
      <w:marTop w:val="0"/>
      <w:marBottom w:val="0"/>
      <w:divBdr>
        <w:top w:val="none" w:sz="0" w:space="0" w:color="auto"/>
        <w:left w:val="none" w:sz="0" w:space="0" w:color="auto"/>
        <w:bottom w:val="none" w:sz="0" w:space="0" w:color="auto"/>
        <w:right w:val="none" w:sz="0" w:space="0" w:color="auto"/>
      </w:divBdr>
    </w:div>
    <w:div w:id="155461829">
      <w:marLeft w:val="640"/>
      <w:marRight w:val="0"/>
      <w:marTop w:val="0"/>
      <w:marBottom w:val="0"/>
      <w:divBdr>
        <w:top w:val="none" w:sz="0" w:space="0" w:color="auto"/>
        <w:left w:val="none" w:sz="0" w:space="0" w:color="auto"/>
        <w:bottom w:val="none" w:sz="0" w:space="0" w:color="auto"/>
        <w:right w:val="none" w:sz="0" w:space="0" w:color="auto"/>
      </w:divBdr>
    </w:div>
    <w:div w:id="155534143">
      <w:marLeft w:val="640"/>
      <w:marRight w:val="0"/>
      <w:marTop w:val="0"/>
      <w:marBottom w:val="0"/>
      <w:divBdr>
        <w:top w:val="none" w:sz="0" w:space="0" w:color="auto"/>
        <w:left w:val="none" w:sz="0" w:space="0" w:color="auto"/>
        <w:bottom w:val="none" w:sz="0" w:space="0" w:color="auto"/>
        <w:right w:val="none" w:sz="0" w:space="0" w:color="auto"/>
      </w:divBdr>
    </w:div>
    <w:div w:id="155534505">
      <w:marLeft w:val="640"/>
      <w:marRight w:val="0"/>
      <w:marTop w:val="0"/>
      <w:marBottom w:val="0"/>
      <w:divBdr>
        <w:top w:val="none" w:sz="0" w:space="0" w:color="auto"/>
        <w:left w:val="none" w:sz="0" w:space="0" w:color="auto"/>
        <w:bottom w:val="none" w:sz="0" w:space="0" w:color="auto"/>
        <w:right w:val="none" w:sz="0" w:space="0" w:color="auto"/>
      </w:divBdr>
    </w:div>
    <w:div w:id="155535139">
      <w:marLeft w:val="640"/>
      <w:marRight w:val="0"/>
      <w:marTop w:val="0"/>
      <w:marBottom w:val="0"/>
      <w:divBdr>
        <w:top w:val="none" w:sz="0" w:space="0" w:color="auto"/>
        <w:left w:val="none" w:sz="0" w:space="0" w:color="auto"/>
        <w:bottom w:val="none" w:sz="0" w:space="0" w:color="auto"/>
        <w:right w:val="none" w:sz="0" w:space="0" w:color="auto"/>
      </w:divBdr>
    </w:div>
    <w:div w:id="155582546">
      <w:marLeft w:val="640"/>
      <w:marRight w:val="0"/>
      <w:marTop w:val="0"/>
      <w:marBottom w:val="0"/>
      <w:divBdr>
        <w:top w:val="none" w:sz="0" w:space="0" w:color="auto"/>
        <w:left w:val="none" w:sz="0" w:space="0" w:color="auto"/>
        <w:bottom w:val="none" w:sz="0" w:space="0" w:color="auto"/>
        <w:right w:val="none" w:sz="0" w:space="0" w:color="auto"/>
      </w:divBdr>
    </w:div>
    <w:div w:id="155607134">
      <w:marLeft w:val="640"/>
      <w:marRight w:val="0"/>
      <w:marTop w:val="0"/>
      <w:marBottom w:val="0"/>
      <w:divBdr>
        <w:top w:val="none" w:sz="0" w:space="0" w:color="auto"/>
        <w:left w:val="none" w:sz="0" w:space="0" w:color="auto"/>
        <w:bottom w:val="none" w:sz="0" w:space="0" w:color="auto"/>
        <w:right w:val="none" w:sz="0" w:space="0" w:color="auto"/>
      </w:divBdr>
    </w:div>
    <w:div w:id="155615081">
      <w:marLeft w:val="640"/>
      <w:marRight w:val="0"/>
      <w:marTop w:val="0"/>
      <w:marBottom w:val="0"/>
      <w:divBdr>
        <w:top w:val="none" w:sz="0" w:space="0" w:color="auto"/>
        <w:left w:val="none" w:sz="0" w:space="0" w:color="auto"/>
        <w:bottom w:val="none" w:sz="0" w:space="0" w:color="auto"/>
        <w:right w:val="none" w:sz="0" w:space="0" w:color="auto"/>
      </w:divBdr>
    </w:div>
    <w:div w:id="155651882">
      <w:marLeft w:val="640"/>
      <w:marRight w:val="0"/>
      <w:marTop w:val="0"/>
      <w:marBottom w:val="0"/>
      <w:divBdr>
        <w:top w:val="none" w:sz="0" w:space="0" w:color="auto"/>
        <w:left w:val="none" w:sz="0" w:space="0" w:color="auto"/>
        <w:bottom w:val="none" w:sz="0" w:space="0" w:color="auto"/>
        <w:right w:val="none" w:sz="0" w:space="0" w:color="auto"/>
      </w:divBdr>
    </w:div>
    <w:div w:id="155655297">
      <w:marLeft w:val="640"/>
      <w:marRight w:val="0"/>
      <w:marTop w:val="0"/>
      <w:marBottom w:val="0"/>
      <w:divBdr>
        <w:top w:val="none" w:sz="0" w:space="0" w:color="auto"/>
        <w:left w:val="none" w:sz="0" w:space="0" w:color="auto"/>
        <w:bottom w:val="none" w:sz="0" w:space="0" w:color="auto"/>
        <w:right w:val="none" w:sz="0" w:space="0" w:color="auto"/>
      </w:divBdr>
    </w:div>
    <w:div w:id="155658064">
      <w:marLeft w:val="640"/>
      <w:marRight w:val="0"/>
      <w:marTop w:val="0"/>
      <w:marBottom w:val="0"/>
      <w:divBdr>
        <w:top w:val="none" w:sz="0" w:space="0" w:color="auto"/>
        <w:left w:val="none" w:sz="0" w:space="0" w:color="auto"/>
        <w:bottom w:val="none" w:sz="0" w:space="0" w:color="auto"/>
        <w:right w:val="none" w:sz="0" w:space="0" w:color="auto"/>
      </w:divBdr>
    </w:div>
    <w:div w:id="155725384">
      <w:marLeft w:val="640"/>
      <w:marRight w:val="0"/>
      <w:marTop w:val="0"/>
      <w:marBottom w:val="0"/>
      <w:divBdr>
        <w:top w:val="none" w:sz="0" w:space="0" w:color="auto"/>
        <w:left w:val="none" w:sz="0" w:space="0" w:color="auto"/>
        <w:bottom w:val="none" w:sz="0" w:space="0" w:color="auto"/>
        <w:right w:val="none" w:sz="0" w:space="0" w:color="auto"/>
      </w:divBdr>
    </w:div>
    <w:div w:id="155731835">
      <w:marLeft w:val="640"/>
      <w:marRight w:val="0"/>
      <w:marTop w:val="0"/>
      <w:marBottom w:val="0"/>
      <w:divBdr>
        <w:top w:val="none" w:sz="0" w:space="0" w:color="auto"/>
        <w:left w:val="none" w:sz="0" w:space="0" w:color="auto"/>
        <w:bottom w:val="none" w:sz="0" w:space="0" w:color="auto"/>
        <w:right w:val="none" w:sz="0" w:space="0" w:color="auto"/>
      </w:divBdr>
    </w:div>
    <w:div w:id="155805307">
      <w:marLeft w:val="640"/>
      <w:marRight w:val="0"/>
      <w:marTop w:val="0"/>
      <w:marBottom w:val="0"/>
      <w:divBdr>
        <w:top w:val="none" w:sz="0" w:space="0" w:color="auto"/>
        <w:left w:val="none" w:sz="0" w:space="0" w:color="auto"/>
        <w:bottom w:val="none" w:sz="0" w:space="0" w:color="auto"/>
        <w:right w:val="none" w:sz="0" w:space="0" w:color="auto"/>
      </w:divBdr>
    </w:div>
    <w:div w:id="155807034">
      <w:marLeft w:val="640"/>
      <w:marRight w:val="0"/>
      <w:marTop w:val="0"/>
      <w:marBottom w:val="0"/>
      <w:divBdr>
        <w:top w:val="none" w:sz="0" w:space="0" w:color="auto"/>
        <w:left w:val="none" w:sz="0" w:space="0" w:color="auto"/>
        <w:bottom w:val="none" w:sz="0" w:space="0" w:color="auto"/>
        <w:right w:val="none" w:sz="0" w:space="0" w:color="auto"/>
      </w:divBdr>
    </w:div>
    <w:div w:id="155918687">
      <w:marLeft w:val="640"/>
      <w:marRight w:val="0"/>
      <w:marTop w:val="0"/>
      <w:marBottom w:val="0"/>
      <w:divBdr>
        <w:top w:val="none" w:sz="0" w:space="0" w:color="auto"/>
        <w:left w:val="none" w:sz="0" w:space="0" w:color="auto"/>
        <w:bottom w:val="none" w:sz="0" w:space="0" w:color="auto"/>
        <w:right w:val="none" w:sz="0" w:space="0" w:color="auto"/>
      </w:divBdr>
    </w:div>
    <w:div w:id="155921725">
      <w:marLeft w:val="640"/>
      <w:marRight w:val="0"/>
      <w:marTop w:val="0"/>
      <w:marBottom w:val="0"/>
      <w:divBdr>
        <w:top w:val="none" w:sz="0" w:space="0" w:color="auto"/>
        <w:left w:val="none" w:sz="0" w:space="0" w:color="auto"/>
        <w:bottom w:val="none" w:sz="0" w:space="0" w:color="auto"/>
        <w:right w:val="none" w:sz="0" w:space="0" w:color="auto"/>
      </w:divBdr>
    </w:div>
    <w:div w:id="155922478">
      <w:marLeft w:val="640"/>
      <w:marRight w:val="0"/>
      <w:marTop w:val="0"/>
      <w:marBottom w:val="0"/>
      <w:divBdr>
        <w:top w:val="none" w:sz="0" w:space="0" w:color="auto"/>
        <w:left w:val="none" w:sz="0" w:space="0" w:color="auto"/>
        <w:bottom w:val="none" w:sz="0" w:space="0" w:color="auto"/>
        <w:right w:val="none" w:sz="0" w:space="0" w:color="auto"/>
      </w:divBdr>
    </w:div>
    <w:div w:id="155998380">
      <w:marLeft w:val="640"/>
      <w:marRight w:val="0"/>
      <w:marTop w:val="0"/>
      <w:marBottom w:val="0"/>
      <w:divBdr>
        <w:top w:val="none" w:sz="0" w:space="0" w:color="auto"/>
        <w:left w:val="none" w:sz="0" w:space="0" w:color="auto"/>
        <w:bottom w:val="none" w:sz="0" w:space="0" w:color="auto"/>
        <w:right w:val="none" w:sz="0" w:space="0" w:color="auto"/>
      </w:divBdr>
    </w:div>
    <w:div w:id="156042903">
      <w:marLeft w:val="640"/>
      <w:marRight w:val="0"/>
      <w:marTop w:val="0"/>
      <w:marBottom w:val="0"/>
      <w:divBdr>
        <w:top w:val="none" w:sz="0" w:space="0" w:color="auto"/>
        <w:left w:val="none" w:sz="0" w:space="0" w:color="auto"/>
        <w:bottom w:val="none" w:sz="0" w:space="0" w:color="auto"/>
        <w:right w:val="none" w:sz="0" w:space="0" w:color="auto"/>
      </w:divBdr>
    </w:div>
    <w:div w:id="156044692">
      <w:marLeft w:val="640"/>
      <w:marRight w:val="0"/>
      <w:marTop w:val="0"/>
      <w:marBottom w:val="0"/>
      <w:divBdr>
        <w:top w:val="none" w:sz="0" w:space="0" w:color="auto"/>
        <w:left w:val="none" w:sz="0" w:space="0" w:color="auto"/>
        <w:bottom w:val="none" w:sz="0" w:space="0" w:color="auto"/>
        <w:right w:val="none" w:sz="0" w:space="0" w:color="auto"/>
      </w:divBdr>
    </w:div>
    <w:div w:id="156073093">
      <w:marLeft w:val="640"/>
      <w:marRight w:val="0"/>
      <w:marTop w:val="0"/>
      <w:marBottom w:val="0"/>
      <w:divBdr>
        <w:top w:val="none" w:sz="0" w:space="0" w:color="auto"/>
        <w:left w:val="none" w:sz="0" w:space="0" w:color="auto"/>
        <w:bottom w:val="none" w:sz="0" w:space="0" w:color="auto"/>
        <w:right w:val="none" w:sz="0" w:space="0" w:color="auto"/>
      </w:divBdr>
    </w:div>
    <w:div w:id="156112679">
      <w:marLeft w:val="640"/>
      <w:marRight w:val="0"/>
      <w:marTop w:val="0"/>
      <w:marBottom w:val="0"/>
      <w:divBdr>
        <w:top w:val="none" w:sz="0" w:space="0" w:color="auto"/>
        <w:left w:val="none" w:sz="0" w:space="0" w:color="auto"/>
        <w:bottom w:val="none" w:sz="0" w:space="0" w:color="auto"/>
        <w:right w:val="none" w:sz="0" w:space="0" w:color="auto"/>
      </w:divBdr>
    </w:div>
    <w:div w:id="156121219">
      <w:marLeft w:val="640"/>
      <w:marRight w:val="0"/>
      <w:marTop w:val="0"/>
      <w:marBottom w:val="0"/>
      <w:divBdr>
        <w:top w:val="none" w:sz="0" w:space="0" w:color="auto"/>
        <w:left w:val="none" w:sz="0" w:space="0" w:color="auto"/>
        <w:bottom w:val="none" w:sz="0" w:space="0" w:color="auto"/>
        <w:right w:val="none" w:sz="0" w:space="0" w:color="auto"/>
      </w:divBdr>
    </w:div>
    <w:div w:id="156188912">
      <w:marLeft w:val="640"/>
      <w:marRight w:val="0"/>
      <w:marTop w:val="0"/>
      <w:marBottom w:val="0"/>
      <w:divBdr>
        <w:top w:val="none" w:sz="0" w:space="0" w:color="auto"/>
        <w:left w:val="none" w:sz="0" w:space="0" w:color="auto"/>
        <w:bottom w:val="none" w:sz="0" w:space="0" w:color="auto"/>
        <w:right w:val="none" w:sz="0" w:space="0" w:color="auto"/>
      </w:divBdr>
    </w:div>
    <w:div w:id="156189074">
      <w:marLeft w:val="640"/>
      <w:marRight w:val="0"/>
      <w:marTop w:val="0"/>
      <w:marBottom w:val="0"/>
      <w:divBdr>
        <w:top w:val="none" w:sz="0" w:space="0" w:color="auto"/>
        <w:left w:val="none" w:sz="0" w:space="0" w:color="auto"/>
        <w:bottom w:val="none" w:sz="0" w:space="0" w:color="auto"/>
        <w:right w:val="none" w:sz="0" w:space="0" w:color="auto"/>
      </w:divBdr>
    </w:div>
    <w:div w:id="156192294">
      <w:marLeft w:val="640"/>
      <w:marRight w:val="0"/>
      <w:marTop w:val="0"/>
      <w:marBottom w:val="0"/>
      <w:divBdr>
        <w:top w:val="none" w:sz="0" w:space="0" w:color="auto"/>
        <w:left w:val="none" w:sz="0" w:space="0" w:color="auto"/>
        <w:bottom w:val="none" w:sz="0" w:space="0" w:color="auto"/>
        <w:right w:val="none" w:sz="0" w:space="0" w:color="auto"/>
      </w:divBdr>
    </w:div>
    <w:div w:id="156196160">
      <w:marLeft w:val="640"/>
      <w:marRight w:val="0"/>
      <w:marTop w:val="0"/>
      <w:marBottom w:val="0"/>
      <w:divBdr>
        <w:top w:val="none" w:sz="0" w:space="0" w:color="auto"/>
        <w:left w:val="none" w:sz="0" w:space="0" w:color="auto"/>
        <w:bottom w:val="none" w:sz="0" w:space="0" w:color="auto"/>
        <w:right w:val="none" w:sz="0" w:space="0" w:color="auto"/>
      </w:divBdr>
    </w:div>
    <w:div w:id="156238260">
      <w:marLeft w:val="640"/>
      <w:marRight w:val="0"/>
      <w:marTop w:val="0"/>
      <w:marBottom w:val="0"/>
      <w:divBdr>
        <w:top w:val="none" w:sz="0" w:space="0" w:color="auto"/>
        <w:left w:val="none" w:sz="0" w:space="0" w:color="auto"/>
        <w:bottom w:val="none" w:sz="0" w:space="0" w:color="auto"/>
        <w:right w:val="none" w:sz="0" w:space="0" w:color="auto"/>
      </w:divBdr>
    </w:div>
    <w:div w:id="156266271">
      <w:marLeft w:val="640"/>
      <w:marRight w:val="0"/>
      <w:marTop w:val="0"/>
      <w:marBottom w:val="0"/>
      <w:divBdr>
        <w:top w:val="none" w:sz="0" w:space="0" w:color="auto"/>
        <w:left w:val="none" w:sz="0" w:space="0" w:color="auto"/>
        <w:bottom w:val="none" w:sz="0" w:space="0" w:color="auto"/>
        <w:right w:val="none" w:sz="0" w:space="0" w:color="auto"/>
      </w:divBdr>
    </w:div>
    <w:div w:id="156269832">
      <w:marLeft w:val="640"/>
      <w:marRight w:val="0"/>
      <w:marTop w:val="0"/>
      <w:marBottom w:val="0"/>
      <w:divBdr>
        <w:top w:val="none" w:sz="0" w:space="0" w:color="auto"/>
        <w:left w:val="none" w:sz="0" w:space="0" w:color="auto"/>
        <w:bottom w:val="none" w:sz="0" w:space="0" w:color="auto"/>
        <w:right w:val="none" w:sz="0" w:space="0" w:color="auto"/>
      </w:divBdr>
    </w:div>
    <w:div w:id="156387135">
      <w:marLeft w:val="640"/>
      <w:marRight w:val="0"/>
      <w:marTop w:val="0"/>
      <w:marBottom w:val="0"/>
      <w:divBdr>
        <w:top w:val="none" w:sz="0" w:space="0" w:color="auto"/>
        <w:left w:val="none" w:sz="0" w:space="0" w:color="auto"/>
        <w:bottom w:val="none" w:sz="0" w:space="0" w:color="auto"/>
        <w:right w:val="none" w:sz="0" w:space="0" w:color="auto"/>
      </w:divBdr>
    </w:div>
    <w:div w:id="156461113">
      <w:marLeft w:val="640"/>
      <w:marRight w:val="0"/>
      <w:marTop w:val="0"/>
      <w:marBottom w:val="0"/>
      <w:divBdr>
        <w:top w:val="none" w:sz="0" w:space="0" w:color="auto"/>
        <w:left w:val="none" w:sz="0" w:space="0" w:color="auto"/>
        <w:bottom w:val="none" w:sz="0" w:space="0" w:color="auto"/>
        <w:right w:val="none" w:sz="0" w:space="0" w:color="auto"/>
      </w:divBdr>
    </w:div>
    <w:div w:id="156500641">
      <w:marLeft w:val="640"/>
      <w:marRight w:val="0"/>
      <w:marTop w:val="0"/>
      <w:marBottom w:val="0"/>
      <w:divBdr>
        <w:top w:val="none" w:sz="0" w:space="0" w:color="auto"/>
        <w:left w:val="none" w:sz="0" w:space="0" w:color="auto"/>
        <w:bottom w:val="none" w:sz="0" w:space="0" w:color="auto"/>
        <w:right w:val="none" w:sz="0" w:space="0" w:color="auto"/>
      </w:divBdr>
    </w:div>
    <w:div w:id="156501372">
      <w:marLeft w:val="640"/>
      <w:marRight w:val="0"/>
      <w:marTop w:val="0"/>
      <w:marBottom w:val="0"/>
      <w:divBdr>
        <w:top w:val="none" w:sz="0" w:space="0" w:color="auto"/>
        <w:left w:val="none" w:sz="0" w:space="0" w:color="auto"/>
        <w:bottom w:val="none" w:sz="0" w:space="0" w:color="auto"/>
        <w:right w:val="none" w:sz="0" w:space="0" w:color="auto"/>
      </w:divBdr>
    </w:div>
    <w:div w:id="156579782">
      <w:marLeft w:val="640"/>
      <w:marRight w:val="0"/>
      <w:marTop w:val="0"/>
      <w:marBottom w:val="0"/>
      <w:divBdr>
        <w:top w:val="none" w:sz="0" w:space="0" w:color="auto"/>
        <w:left w:val="none" w:sz="0" w:space="0" w:color="auto"/>
        <w:bottom w:val="none" w:sz="0" w:space="0" w:color="auto"/>
        <w:right w:val="none" w:sz="0" w:space="0" w:color="auto"/>
      </w:divBdr>
    </w:div>
    <w:div w:id="156650812">
      <w:marLeft w:val="640"/>
      <w:marRight w:val="0"/>
      <w:marTop w:val="0"/>
      <w:marBottom w:val="0"/>
      <w:divBdr>
        <w:top w:val="none" w:sz="0" w:space="0" w:color="auto"/>
        <w:left w:val="none" w:sz="0" w:space="0" w:color="auto"/>
        <w:bottom w:val="none" w:sz="0" w:space="0" w:color="auto"/>
        <w:right w:val="none" w:sz="0" w:space="0" w:color="auto"/>
      </w:divBdr>
    </w:div>
    <w:div w:id="156653958">
      <w:marLeft w:val="640"/>
      <w:marRight w:val="0"/>
      <w:marTop w:val="0"/>
      <w:marBottom w:val="0"/>
      <w:divBdr>
        <w:top w:val="none" w:sz="0" w:space="0" w:color="auto"/>
        <w:left w:val="none" w:sz="0" w:space="0" w:color="auto"/>
        <w:bottom w:val="none" w:sz="0" w:space="0" w:color="auto"/>
        <w:right w:val="none" w:sz="0" w:space="0" w:color="auto"/>
      </w:divBdr>
    </w:div>
    <w:div w:id="156727305">
      <w:marLeft w:val="640"/>
      <w:marRight w:val="0"/>
      <w:marTop w:val="0"/>
      <w:marBottom w:val="0"/>
      <w:divBdr>
        <w:top w:val="none" w:sz="0" w:space="0" w:color="auto"/>
        <w:left w:val="none" w:sz="0" w:space="0" w:color="auto"/>
        <w:bottom w:val="none" w:sz="0" w:space="0" w:color="auto"/>
        <w:right w:val="none" w:sz="0" w:space="0" w:color="auto"/>
      </w:divBdr>
    </w:div>
    <w:div w:id="156851620">
      <w:marLeft w:val="640"/>
      <w:marRight w:val="0"/>
      <w:marTop w:val="0"/>
      <w:marBottom w:val="0"/>
      <w:divBdr>
        <w:top w:val="none" w:sz="0" w:space="0" w:color="auto"/>
        <w:left w:val="none" w:sz="0" w:space="0" w:color="auto"/>
        <w:bottom w:val="none" w:sz="0" w:space="0" w:color="auto"/>
        <w:right w:val="none" w:sz="0" w:space="0" w:color="auto"/>
      </w:divBdr>
    </w:div>
    <w:div w:id="156924982">
      <w:marLeft w:val="640"/>
      <w:marRight w:val="0"/>
      <w:marTop w:val="0"/>
      <w:marBottom w:val="0"/>
      <w:divBdr>
        <w:top w:val="none" w:sz="0" w:space="0" w:color="auto"/>
        <w:left w:val="none" w:sz="0" w:space="0" w:color="auto"/>
        <w:bottom w:val="none" w:sz="0" w:space="0" w:color="auto"/>
        <w:right w:val="none" w:sz="0" w:space="0" w:color="auto"/>
      </w:divBdr>
    </w:div>
    <w:div w:id="156960657">
      <w:marLeft w:val="640"/>
      <w:marRight w:val="0"/>
      <w:marTop w:val="0"/>
      <w:marBottom w:val="0"/>
      <w:divBdr>
        <w:top w:val="none" w:sz="0" w:space="0" w:color="auto"/>
        <w:left w:val="none" w:sz="0" w:space="0" w:color="auto"/>
        <w:bottom w:val="none" w:sz="0" w:space="0" w:color="auto"/>
        <w:right w:val="none" w:sz="0" w:space="0" w:color="auto"/>
      </w:divBdr>
    </w:div>
    <w:div w:id="156961401">
      <w:marLeft w:val="640"/>
      <w:marRight w:val="0"/>
      <w:marTop w:val="0"/>
      <w:marBottom w:val="0"/>
      <w:divBdr>
        <w:top w:val="none" w:sz="0" w:space="0" w:color="auto"/>
        <w:left w:val="none" w:sz="0" w:space="0" w:color="auto"/>
        <w:bottom w:val="none" w:sz="0" w:space="0" w:color="auto"/>
        <w:right w:val="none" w:sz="0" w:space="0" w:color="auto"/>
      </w:divBdr>
    </w:div>
    <w:div w:id="156964251">
      <w:marLeft w:val="640"/>
      <w:marRight w:val="0"/>
      <w:marTop w:val="0"/>
      <w:marBottom w:val="0"/>
      <w:divBdr>
        <w:top w:val="none" w:sz="0" w:space="0" w:color="auto"/>
        <w:left w:val="none" w:sz="0" w:space="0" w:color="auto"/>
        <w:bottom w:val="none" w:sz="0" w:space="0" w:color="auto"/>
        <w:right w:val="none" w:sz="0" w:space="0" w:color="auto"/>
      </w:divBdr>
    </w:div>
    <w:div w:id="156965056">
      <w:marLeft w:val="640"/>
      <w:marRight w:val="0"/>
      <w:marTop w:val="0"/>
      <w:marBottom w:val="0"/>
      <w:divBdr>
        <w:top w:val="none" w:sz="0" w:space="0" w:color="auto"/>
        <w:left w:val="none" w:sz="0" w:space="0" w:color="auto"/>
        <w:bottom w:val="none" w:sz="0" w:space="0" w:color="auto"/>
        <w:right w:val="none" w:sz="0" w:space="0" w:color="auto"/>
      </w:divBdr>
    </w:div>
    <w:div w:id="156966812">
      <w:marLeft w:val="640"/>
      <w:marRight w:val="0"/>
      <w:marTop w:val="0"/>
      <w:marBottom w:val="0"/>
      <w:divBdr>
        <w:top w:val="none" w:sz="0" w:space="0" w:color="auto"/>
        <w:left w:val="none" w:sz="0" w:space="0" w:color="auto"/>
        <w:bottom w:val="none" w:sz="0" w:space="0" w:color="auto"/>
        <w:right w:val="none" w:sz="0" w:space="0" w:color="auto"/>
      </w:divBdr>
    </w:div>
    <w:div w:id="157036317">
      <w:marLeft w:val="640"/>
      <w:marRight w:val="0"/>
      <w:marTop w:val="0"/>
      <w:marBottom w:val="0"/>
      <w:divBdr>
        <w:top w:val="none" w:sz="0" w:space="0" w:color="auto"/>
        <w:left w:val="none" w:sz="0" w:space="0" w:color="auto"/>
        <w:bottom w:val="none" w:sz="0" w:space="0" w:color="auto"/>
        <w:right w:val="none" w:sz="0" w:space="0" w:color="auto"/>
      </w:divBdr>
    </w:div>
    <w:div w:id="157114961">
      <w:marLeft w:val="640"/>
      <w:marRight w:val="0"/>
      <w:marTop w:val="0"/>
      <w:marBottom w:val="0"/>
      <w:divBdr>
        <w:top w:val="none" w:sz="0" w:space="0" w:color="auto"/>
        <w:left w:val="none" w:sz="0" w:space="0" w:color="auto"/>
        <w:bottom w:val="none" w:sz="0" w:space="0" w:color="auto"/>
        <w:right w:val="none" w:sz="0" w:space="0" w:color="auto"/>
      </w:divBdr>
    </w:div>
    <w:div w:id="157117123">
      <w:marLeft w:val="640"/>
      <w:marRight w:val="0"/>
      <w:marTop w:val="0"/>
      <w:marBottom w:val="0"/>
      <w:divBdr>
        <w:top w:val="none" w:sz="0" w:space="0" w:color="auto"/>
        <w:left w:val="none" w:sz="0" w:space="0" w:color="auto"/>
        <w:bottom w:val="none" w:sz="0" w:space="0" w:color="auto"/>
        <w:right w:val="none" w:sz="0" w:space="0" w:color="auto"/>
      </w:divBdr>
    </w:div>
    <w:div w:id="157119625">
      <w:marLeft w:val="640"/>
      <w:marRight w:val="0"/>
      <w:marTop w:val="0"/>
      <w:marBottom w:val="0"/>
      <w:divBdr>
        <w:top w:val="none" w:sz="0" w:space="0" w:color="auto"/>
        <w:left w:val="none" w:sz="0" w:space="0" w:color="auto"/>
        <w:bottom w:val="none" w:sz="0" w:space="0" w:color="auto"/>
        <w:right w:val="none" w:sz="0" w:space="0" w:color="auto"/>
      </w:divBdr>
    </w:div>
    <w:div w:id="157120321">
      <w:marLeft w:val="640"/>
      <w:marRight w:val="0"/>
      <w:marTop w:val="0"/>
      <w:marBottom w:val="0"/>
      <w:divBdr>
        <w:top w:val="none" w:sz="0" w:space="0" w:color="auto"/>
        <w:left w:val="none" w:sz="0" w:space="0" w:color="auto"/>
        <w:bottom w:val="none" w:sz="0" w:space="0" w:color="auto"/>
        <w:right w:val="none" w:sz="0" w:space="0" w:color="auto"/>
      </w:divBdr>
    </w:div>
    <w:div w:id="157156205">
      <w:marLeft w:val="640"/>
      <w:marRight w:val="0"/>
      <w:marTop w:val="0"/>
      <w:marBottom w:val="0"/>
      <w:divBdr>
        <w:top w:val="none" w:sz="0" w:space="0" w:color="auto"/>
        <w:left w:val="none" w:sz="0" w:space="0" w:color="auto"/>
        <w:bottom w:val="none" w:sz="0" w:space="0" w:color="auto"/>
        <w:right w:val="none" w:sz="0" w:space="0" w:color="auto"/>
      </w:divBdr>
    </w:div>
    <w:div w:id="157157630">
      <w:marLeft w:val="640"/>
      <w:marRight w:val="0"/>
      <w:marTop w:val="0"/>
      <w:marBottom w:val="0"/>
      <w:divBdr>
        <w:top w:val="none" w:sz="0" w:space="0" w:color="auto"/>
        <w:left w:val="none" w:sz="0" w:space="0" w:color="auto"/>
        <w:bottom w:val="none" w:sz="0" w:space="0" w:color="auto"/>
        <w:right w:val="none" w:sz="0" w:space="0" w:color="auto"/>
      </w:divBdr>
    </w:div>
    <w:div w:id="157161926">
      <w:marLeft w:val="640"/>
      <w:marRight w:val="0"/>
      <w:marTop w:val="0"/>
      <w:marBottom w:val="0"/>
      <w:divBdr>
        <w:top w:val="none" w:sz="0" w:space="0" w:color="auto"/>
        <w:left w:val="none" w:sz="0" w:space="0" w:color="auto"/>
        <w:bottom w:val="none" w:sz="0" w:space="0" w:color="auto"/>
        <w:right w:val="none" w:sz="0" w:space="0" w:color="auto"/>
      </w:divBdr>
    </w:div>
    <w:div w:id="157232617">
      <w:marLeft w:val="640"/>
      <w:marRight w:val="0"/>
      <w:marTop w:val="0"/>
      <w:marBottom w:val="0"/>
      <w:divBdr>
        <w:top w:val="none" w:sz="0" w:space="0" w:color="auto"/>
        <w:left w:val="none" w:sz="0" w:space="0" w:color="auto"/>
        <w:bottom w:val="none" w:sz="0" w:space="0" w:color="auto"/>
        <w:right w:val="none" w:sz="0" w:space="0" w:color="auto"/>
      </w:divBdr>
    </w:div>
    <w:div w:id="157233605">
      <w:marLeft w:val="640"/>
      <w:marRight w:val="0"/>
      <w:marTop w:val="0"/>
      <w:marBottom w:val="0"/>
      <w:divBdr>
        <w:top w:val="none" w:sz="0" w:space="0" w:color="auto"/>
        <w:left w:val="none" w:sz="0" w:space="0" w:color="auto"/>
        <w:bottom w:val="none" w:sz="0" w:space="0" w:color="auto"/>
        <w:right w:val="none" w:sz="0" w:space="0" w:color="auto"/>
      </w:divBdr>
    </w:div>
    <w:div w:id="157307885">
      <w:marLeft w:val="640"/>
      <w:marRight w:val="0"/>
      <w:marTop w:val="0"/>
      <w:marBottom w:val="0"/>
      <w:divBdr>
        <w:top w:val="none" w:sz="0" w:space="0" w:color="auto"/>
        <w:left w:val="none" w:sz="0" w:space="0" w:color="auto"/>
        <w:bottom w:val="none" w:sz="0" w:space="0" w:color="auto"/>
        <w:right w:val="none" w:sz="0" w:space="0" w:color="auto"/>
      </w:divBdr>
    </w:div>
    <w:div w:id="157311010">
      <w:marLeft w:val="640"/>
      <w:marRight w:val="0"/>
      <w:marTop w:val="0"/>
      <w:marBottom w:val="0"/>
      <w:divBdr>
        <w:top w:val="none" w:sz="0" w:space="0" w:color="auto"/>
        <w:left w:val="none" w:sz="0" w:space="0" w:color="auto"/>
        <w:bottom w:val="none" w:sz="0" w:space="0" w:color="auto"/>
        <w:right w:val="none" w:sz="0" w:space="0" w:color="auto"/>
      </w:divBdr>
    </w:div>
    <w:div w:id="157382783">
      <w:marLeft w:val="640"/>
      <w:marRight w:val="0"/>
      <w:marTop w:val="0"/>
      <w:marBottom w:val="0"/>
      <w:divBdr>
        <w:top w:val="none" w:sz="0" w:space="0" w:color="auto"/>
        <w:left w:val="none" w:sz="0" w:space="0" w:color="auto"/>
        <w:bottom w:val="none" w:sz="0" w:space="0" w:color="auto"/>
        <w:right w:val="none" w:sz="0" w:space="0" w:color="auto"/>
      </w:divBdr>
    </w:div>
    <w:div w:id="157427270">
      <w:marLeft w:val="640"/>
      <w:marRight w:val="0"/>
      <w:marTop w:val="0"/>
      <w:marBottom w:val="0"/>
      <w:divBdr>
        <w:top w:val="none" w:sz="0" w:space="0" w:color="auto"/>
        <w:left w:val="none" w:sz="0" w:space="0" w:color="auto"/>
        <w:bottom w:val="none" w:sz="0" w:space="0" w:color="auto"/>
        <w:right w:val="none" w:sz="0" w:space="0" w:color="auto"/>
      </w:divBdr>
    </w:div>
    <w:div w:id="157549082">
      <w:marLeft w:val="640"/>
      <w:marRight w:val="0"/>
      <w:marTop w:val="0"/>
      <w:marBottom w:val="0"/>
      <w:divBdr>
        <w:top w:val="none" w:sz="0" w:space="0" w:color="auto"/>
        <w:left w:val="none" w:sz="0" w:space="0" w:color="auto"/>
        <w:bottom w:val="none" w:sz="0" w:space="0" w:color="auto"/>
        <w:right w:val="none" w:sz="0" w:space="0" w:color="auto"/>
      </w:divBdr>
    </w:div>
    <w:div w:id="157576455">
      <w:marLeft w:val="640"/>
      <w:marRight w:val="0"/>
      <w:marTop w:val="0"/>
      <w:marBottom w:val="0"/>
      <w:divBdr>
        <w:top w:val="none" w:sz="0" w:space="0" w:color="auto"/>
        <w:left w:val="none" w:sz="0" w:space="0" w:color="auto"/>
        <w:bottom w:val="none" w:sz="0" w:space="0" w:color="auto"/>
        <w:right w:val="none" w:sz="0" w:space="0" w:color="auto"/>
      </w:divBdr>
    </w:div>
    <w:div w:id="157617908">
      <w:marLeft w:val="640"/>
      <w:marRight w:val="0"/>
      <w:marTop w:val="0"/>
      <w:marBottom w:val="0"/>
      <w:divBdr>
        <w:top w:val="none" w:sz="0" w:space="0" w:color="auto"/>
        <w:left w:val="none" w:sz="0" w:space="0" w:color="auto"/>
        <w:bottom w:val="none" w:sz="0" w:space="0" w:color="auto"/>
        <w:right w:val="none" w:sz="0" w:space="0" w:color="auto"/>
      </w:divBdr>
    </w:div>
    <w:div w:id="157621638">
      <w:marLeft w:val="640"/>
      <w:marRight w:val="0"/>
      <w:marTop w:val="0"/>
      <w:marBottom w:val="0"/>
      <w:divBdr>
        <w:top w:val="none" w:sz="0" w:space="0" w:color="auto"/>
        <w:left w:val="none" w:sz="0" w:space="0" w:color="auto"/>
        <w:bottom w:val="none" w:sz="0" w:space="0" w:color="auto"/>
        <w:right w:val="none" w:sz="0" w:space="0" w:color="auto"/>
      </w:divBdr>
    </w:div>
    <w:div w:id="157694952">
      <w:marLeft w:val="640"/>
      <w:marRight w:val="0"/>
      <w:marTop w:val="0"/>
      <w:marBottom w:val="0"/>
      <w:divBdr>
        <w:top w:val="none" w:sz="0" w:space="0" w:color="auto"/>
        <w:left w:val="none" w:sz="0" w:space="0" w:color="auto"/>
        <w:bottom w:val="none" w:sz="0" w:space="0" w:color="auto"/>
        <w:right w:val="none" w:sz="0" w:space="0" w:color="auto"/>
      </w:divBdr>
    </w:div>
    <w:div w:id="157700219">
      <w:marLeft w:val="640"/>
      <w:marRight w:val="0"/>
      <w:marTop w:val="0"/>
      <w:marBottom w:val="0"/>
      <w:divBdr>
        <w:top w:val="none" w:sz="0" w:space="0" w:color="auto"/>
        <w:left w:val="none" w:sz="0" w:space="0" w:color="auto"/>
        <w:bottom w:val="none" w:sz="0" w:space="0" w:color="auto"/>
        <w:right w:val="none" w:sz="0" w:space="0" w:color="auto"/>
      </w:divBdr>
    </w:div>
    <w:div w:id="157700420">
      <w:marLeft w:val="640"/>
      <w:marRight w:val="0"/>
      <w:marTop w:val="0"/>
      <w:marBottom w:val="0"/>
      <w:divBdr>
        <w:top w:val="none" w:sz="0" w:space="0" w:color="auto"/>
        <w:left w:val="none" w:sz="0" w:space="0" w:color="auto"/>
        <w:bottom w:val="none" w:sz="0" w:space="0" w:color="auto"/>
        <w:right w:val="none" w:sz="0" w:space="0" w:color="auto"/>
      </w:divBdr>
    </w:div>
    <w:div w:id="157768652">
      <w:marLeft w:val="640"/>
      <w:marRight w:val="0"/>
      <w:marTop w:val="0"/>
      <w:marBottom w:val="0"/>
      <w:divBdr>
        <w:top w:val="none" w:sz="0" w:space="0" w:color="auto"/>
        <w:left w:val="none" w:sz="0" w:space="0" w:color="auto"/>
        <w:bottom w:val="none" w:sz="0" w:space="0" w:color="auto"/>
        <w:right w:val="none" w:sz="0" w:space="0" w:color="auto"/>
      </w:divBdr>
    </w:div>
    <w:div w:id="157843342">
      <w:marLeft w:val="640"/>
      <w:marRight w:val="0"/>
      <w:marTop w:val="0"/>
      <w:marBottom w:val="0"/>
      <w:divBdr>
        <w:top w:val="none" w:sz="0" w:space="0" w:color="auto"/>
        <w:left w:val="none" w:sz="0" w:space="0" w:color="auto"/>
        <w:bottom w:val="none" w:sz="0" w:space="0" w:color="auto"/>
        <w:right w:val="none" w:sz="0" w:space="0" w:color="auto"/>
      </w:divBdr>
    </w:div>
    <w:div w:id="157961283">
      <w:marLeft w:val="640"/>
      <w:marRight w:val="0"/>
      <w:marTop w:val="0"/>
      <w:marBottom w:val="0"/>
      <w:divBdr>
        <w:top w:val="none" w:sz="0" w:space="0" w:color="auto"/>
        <w:left w:val="none" w:sz="0" w:space="0" w:color="auto"/>
        <w:bottom w:val="none" w:sz="0" w:space="0" w:color="auto"/>
        <w:right w:val="none" w:sz="0" w:space="0" w:color="auto"/>
      </w:divBdr>
    </w:div>
    <w:div w:id="157963774">
      <w:marLeft w:val="640"/>
      <w:marRight w:val="0"/>
      <w:marTop w:val="0"/>
      <w:marBottom w:val="0"/>
      <w:divBdr>
        <w:top w:val="none" w:sz="0" w:space="0" w:color="auto"/>
        <w:left w:val="none" w:sz="0" w:space="0" w:color="auto"/>
        <w:bottom w:val="none" w:sz="0" w:space="0" w:color="auto"/>
        <w:right w:val="none" w:sz="0" w:space="0" w:color="auto"/>
      </w:divBdr>
    </w:div>
    <w:div w:id="157964159">
      <w:marLeft w:val="640"/>
      <w:marRight w:val="0"/>
      <w:marTop w:val="0"/>
      <w:marBottom w:val="0"/>
      <w:divBdr>
        <w:top w:val="none" w:sz="0" w:space="0" w:color="auto"/>
        <w:left w:val="none" w:sz="0" w:space="0" w:color="auto"/>
        <w:bottom w:val="none" w:sz="0" w:space="0" w:color="auto"/>
        <w:right w:val="none" w:sz="0" w:space="0" w:color="auto"/>
      </w:divBdr>
    </w:div>
    <w:div w:id="158037905">
      <w:marLeft w:val="640"/>
      <w:marRight w:val="0"/>
      <w:marTop w:val="0"/>
      <w:marBottom w:val="0"/>
      <w:divBdr>
        <w:top w:val="none" w:sz="0" w:space="0" w:color="auto"/>
        <w:left w:val="none" w:sz="0" w:space="0" w:color="auto"/>
        <w:bottom w:val="none" w:sz="0" w:space="0" w:color="auto"/>
        <w:right w:val="none" w:sz="0" w:space="0" w:color="auto"/>
      </w:divBdr>
    </w:div>
    <w:div w:id="158083543">
      <w:marLeft w:val="640"/>
      <w:marRight w:val="0"/>
      <w:marTop w:val="0"/>
      <w:marBottom w:val="0"/>
      <w:divBdr>
        <w:top w:val="none" w:sz="0" w:space="0" w:color="auto"/>
        <w:left w:val="none" w:sz="0" w:space="0" w:color="auto"/>
        <w:bottom w:val="none" w:sz="0" w:space="0" w:color="auto"/>
        <w:right w:val="none" w:sz="0" w:space="0" w:color="auto"/>
      </w:divBdr>
    </w:div>
    <w:div w:id="158204270">
      <w:marLeft w:val="640"/>
      <w:marRight w:val="0"/>
      <w:marTop w:val="0"/>
      <w:marBottom w:val="0"/>
      <w:divBdr>
        <w:top w:val="none" w:sz="0" w:space="0" w:color="auto"/>
        <w:left w:val="none" w:sz="0" w:space="0" w:color="auto"/>
        <w:bottom w:val="none" w:sz="0" w:space="0" w:color="auto"/>
        <w:right w:val="none" w:sz="0" w:space="0" w:color="auto"/>
      </w:divBdr>
    </w:div>
    <w:div w:id="158204897">
      <w:marLeft w:val="640"/>
      <w:marRight w:val="0"/>
      <w:marTop w:val="0"/>
      <w:marBottom w:val="0"/>
      <w:divBdr>
        <w:top w:val="none" w:sz="0" w:space="0" w:color="auto"/>
        <w:left w:val="none" w:sz="0" w:space="0" w:color="auto"/>
        <w:bottom w:val="none" w:sz="0" w:space="0" w:color="auto"/>
        <w:right w:val="none" w:sz="0" w:space="0" w:color="auto"/>
      </w:divBdr>
    </w:div>
    <w:div w:id="158229554">
      <w:marLeft w:val="640"/>
      <w:marRight w:val="0"/>
      <w:marTop w:val="0"/>
      <w:marBottom w:val="0"/>
      <w:divBdr>
        <w:top w:val="none" w:sz="0" w:space="0" w:color="auto"/>
        <w:left w:val="none" w:sz="0" w:space="0" w:color="auto"/>
        <w:bottom w:val="none" w:sz="0" w:space="0" w:color="auto"/>
        <w:right w:val="none" w:sz="0" w:space="0" w:color="auto"/>
      </w:divBdr>
    </w:div>
    <w:div w:id="158279383">
      <w:marLeft w:val="640"/>
      <w:marRight w:val="0"/>
      <w:marTop w:val="0"/>
      <w:marBottom w:val="0"/>
      <w:divBdr>
        <w:top w:val="none" w:sz="0" w:space="0" w:color="auto"/>
        <w:left w:val="none" w:sz="0" w:space="0" w:color="auto"/>
        <w:bottom w:val="none" w:sz="0" w:space="0" w:color="auto"/>
        <w:right w:val="none" w:sz="0" w:space="0" w:color="auto"/>
      </w:divBdr>
    </w:div>
    <w:div w:id="158279775">
      <w:marLeft w:val="640"/>
      <w:marRight w:val="0"/>
      <w:marTop w:val="0"/>
      <w:marBottom w:val="0"/>
      <w:divBdr>
        <w:top w:val="none" w:sz="0" w:space="0" w:color="auto"/>
        <w:left w:val="none" w:sz="0" w:space="0" w:color="auto"/>
        <w:bottom w:val="none" w:sz="0" w:space="0" w:color="auto"/>
        <w:right w:val="none" w:sz="0" w:space="0" w:color="auto"/>
      </w:divBdr>
    </w:div>
    <w:div w:id="158427848">
      <w:marLeft w:val="640"/>
      <w:marRight w:val="0"/>
      <w:marTop w:val="0"/>
      <w:marBottom w:val="0"/>
      <w:divBdr>
        <w:top w:val="none" w:sz="0" w:space="0" w:color="auto"/>
        <w:left w:val="none" w:sz="0" w:space="0" w:color="auto"/>
        <w:bottom w:val="none" w:sz="0" w:space="0" w:color="auto"/>
        <w:right w:val="none" w:sz="0" w:space="0" w:color="auto"/>
      </w:divBdr>
    </w:div>
    <w:div w:id="158468195">
      <w:marLeft w:val="640"/>
      <w:marRight w:val="0"/>
      <w:marTop w:val="0"/>
      <w:marBottom w:val="0"/>
      <w:divBdr>
        <w:top w:val="none" w:sz="0" w:space="0" w:color="auto"/>
        <w:left w:val="none" w:sz="0" w:space="0" w:color="auto"/>
        <w:bottom w:val="none" w:sz="0" w:space="0" w:color="auto"/>
        <w:right w:val="none" w:sz="0" w:space="0" w:color="auto"/>
      </w:divBdr>
    </w:div>
    <w:div w:id="158469088">
      <w:marLeft w:val="640"/>
      <w:marRight w:val="0"/>
      <w:marTop w:val="0"/>
      <w:marBottom w:val="0"/>
      <w:divBdr>
        <w:top w:val="none" w:sz="0" w:space="0" w:color="auto"/>
        <w:left w:val="none" w:sz="0" w:space="0" w:color="auto"/>
        <w:bottom w:val="none" w:sz="0" w:space="0" w:color="auto"/>
        <w:right w:val="none" w:sz="0" w:space="0" w:color="auto"/>
      </w:divBdr>
    </w:div>
    <w:div w:id="158470083">
      <w:marLeft w:val="640"/>
      <w:marRight w:val="0"/>
      <w:marTop w:val="0"/>
      <w:marBottom w:val="0"/>
      <w:divBdr>
        <w:top w:val="none" w:sz="0" w:space="0" w:color="auto"/>
        <w:left w:val="none" w:sz="0" w:space="0" w:color="auto"/>
        <w:bottom w:val="none" w:sz="0" w:space="0" w:color="auto"/>
        <w:right w:val="none" w:sz="0" w:space="0" w:color="auto"/>
      </w:divBdr>
    </w:div>
    <w:div w:id="158543164">
      <w:marLeft w:val="640"/>
      <w:marRight w:val="0"/>
      <w:marTop w:val="0"/>
      <w:marBottom w:val="0"/>
      <w:divBdr>
        <w:top w:val="none" w:sz="0" w:space="0" w:color="auto"/>
        <w:left w:val="none" w:sz="0" w:space="0" w:color="auto"/>
        <w:bottom w:val="none" w:sz="0" w:space="0" w:color="auto"/>
        <w:right w:val="none" w:sz="0" w:space="0" w:color="auto"/>
      </w:divBdr>
    </w:div>
    <w:div w:id="158543976">
      <w:marLeft w:val="640"/>
      <w:marRight w:val="0"/>
      <w:marTop w:val="0"/>
      <w:marBottom w:val="0"/>
      <w:divBdr>
        <w:top w:val="none" w:sz="0" w:space="0" w:color="auto"/>
        <w:left w:val="none" w:sz="0" w:space="0" w:color="auto"/>
        <w:bottom w:val="none" w:sz="0" w:space="0" w:color="auto"/>
        <w:right w:val="none" w:sz="0" w:space="0" w:color="auto"/>
      </w:divBdr>
    </w:div>
    <w:div w:id="158618455">
      <w:marLeft w:val="640"/>
      <w:marRight w:val="0"/>
      <w:marTop w:val="0"/>
      <w:marBottom w:val="0"/>
      <w:divBdr>
        <w:top w:val="none" w:sz="0" w:space="0" w:color="auto"/>
        <w:left w:val="none" w:sz="0" w:space="0" w:color="auto"/>
        <w:bottom w:val="none" w:sz="0" w:space="0" w:color="auto"/>
        <w:right w:val="none" w:sz="0" w:space="0" w:color="auto"/>
      </w:divBdr>
    </w:div>
    <w:div w:id="158623036">
      <w:marLeft w:val="640"/>
      <w:marRight w:val="0"/>
      <w:marTop w:val="0"/>
      <w:marBottom w:val="0"/>
      <w:divBdr>
        <w:top w:val="none" w:sz="0" w:space="0" w:color="auto"/>
        <w:left w:val="none" w:sz="0" w:space="0" w:color="auto"/>
        <w:bottom w:val="none" w:sz="0" w:space="0" w:color="auto"/>
        <w:right w:val="none" w:sz="0" w:space="0" w:color="auto"/>
      </w:divBdr>
    </w:div>
    <w:div w:id="158736860">
      <w:marLeft w:val="640"/>
      <w:marRight w:val="0"/>
      <w:marTop w:val="0"/>
      <w:marBottom w:val="0"/>
      <w:divBdr>
        <w:top w:val="none" w:sz="0" w:space="0" w:color="auto"/>
        <w:left w:val="none" w:sz="0" w:space="0" w:color="auto"/>
        <w:bottom w:val="none" w:sz="0" w:space="0" w:color="auto"/>
        <w:right w:val="none" w:sz="0" w:space="0" w:color="auto"/>
      </w:divBdr>
    </w:div>
    <w:div w:id="158738092">
      <w:marLeft w:val="640"/>
      <w:marRight w:val="0"/>
      <w:marTop w:val="0"/>
      <w:marBottom w:val="0"/>
      <w:divBdr>
        <w:top w:val="none" w:sz="0" w:space="0" w:color="auto"/>
        <w:left w:val="none" w:sz="0" w:space="0" w:color="auto"/>
        <w:bottom w:val="none" w:sz="0" w:space="0" w:color="auto"/>
        <w:right w:val="none" w:sz="0" w:space="0" w:color="auto"/>
      </w:divBdr>
    </w:div>
    <w:div w:id="158741068">
      <w:marLeft w:val="640"/>
      <w:marRight w:val="0"/>
      <w:marTop w:val="0"/>
      <w:marBottom w:val="0"/>
      <w:divBdr>
        <w:top w:val="none" w:sz="0" w:space="0" w:color="auto"/>
        <w:left w:val="none" w:sz="0" w:space="0" w:color="auto"/>
        <w:bottom w:val="none" w:sz="0" w:space="0" w:color="auto"/>
        <w:right w:val="none" w:sz="0" w:space="0" w:color="auto"/>
      </w:divBdr>
    </w:div>
    <w:div w:id="158742390">
      <w:marLeft w:val="640"/>
      <w:marRight w:val="0"/>
      <w:marTop w:val="0"/>
      <w:marBottom w:val="0"/>
      <w:divBdr>
        <w:top w:val="none" w:sz="0" w:space="0" w:color="auto"/>
        <w:left w:val="none" w:sz="0" w:space="0" w:color="auto"/>
        <w:bottom w:val="none" w:sz="0" w:space="0" w:color="auto"/>
        <w:right w:val="none" w:sz="0" w:space="0" w:color="auto"/>
      </w:divBdr>
    </w:div>
    <w:div w:id="158811828">
      <w:marLeft w:val="640"/>
      <w:marRight w:val="0"/>
      <w:marTop w:val="0"/>
      <w:marBottom w:val="0"/>
      <w:divBdr>
        <w:top w:val="none" w:sz="0" w:space="0" w:color="auto"/>
        <w:left w:val="none" w:sz="0" w:space="0" w:color="auto"/>
        <w:bottom w:val="none" w:sz="0" w:space="0" w:color="auto"/>
        <w:right w:val="none" w:sz="0" w:space="0" w:color="auto"/>
      </w:divBdr>
    </w:div>
    <w:div w:id="158811941">
      <w:marLeft w:val="640"/>
      <w:marRight w:val="0"/>
      <w:marTop w:val="0"/>
      <w:marBottom w:val="0"/>
      <w:divBdr>
        <w:top w:val="none" w:sz="0" w:space="0" w:color="auto"/>
        <w:left w:val="none" w:sz="0" w:space="0" w:color="auto"/>
        <w:bottom w:val="none" w:sz="0" w:space="0" w:color="auto"/>
        <w:right w:val="none" w:sz="0" w:space="0" w:color="auto"/>
      </w:divBdr>
    </w:div>
    <w:div w:id="158813285">
      <w:marLeft w:val="640"/>
      <w:marRight w:val="0"/>
      <w:marTop w:val="0"/>
      <w:marBottom w:val="0"/>
      <w:divBdr>
        <w:top w:val="none" w:sz="0" w:space="0" w:color="auto"/>
        <w:left w:val="none" w:sz="0" w:space="0" w:color="auto"/>
        <w:bottom w:val="none" w:sz="0" w:space="0" w:color="auto"/>
        <w:right w:val="none" w:sz="0" w:space="0" w:color="auto"/>
      </w:divBdr>
    </w:div>
    <w:div w:id="158815540">
      <w:marLeft w:val="640"/>
      <w:marRight w:val="0"/>
      <w:marTop w:val="0"/>
      <w:marBottom w:val="0"/>
      <w:divBdr>
        <w:top w:val="none" w:sz="0" w:space="0" w:color="auto"/>
        <w:left w:val="none" w:sz="0" w:space="0" w:color="auto"/>
        <w:bottom w:val="none" w:sz="0" w:space="0" w:color="auto"/>
        <w:right w:val="none" w:sz="0" w:space="0" w:color="auto"/>
      </w:divBdr>
    </w:div>
    <w:div w:id="158889104">
      <w:marLeft w:val="640"/>
      <w:marRight w:val="0"/>
      <w:marTop w:val="0"/>
      <w:marBottom w:val="0"/>
      <w:divBdr>
        <w:top w:val="none" w:sz="0" w:space="0" w:color="auto"/>
        <w:left w:val="none" w:sz="0" w:space="0" w:color="auto"/>
        <w:bottom w:val="none" w:sz="0" w:space="0" w:color="auto"/>
        <w:right w:val="none" w:sz="0" w:space="0" w:color="auto"/>
      </w:divBdr>
    </w:div>
    <w:div w:id="158929770">
      <w:marLeft w:val="640"/>
      <w:marRight w:val="0"/>
      <w:marTop w:val="0"/>
      <w:marBottom w:val="0"/>
      <w:divBdr>
        <w:top w:val="none" w:sz="0" w:space="0" w:color="auto"/>
        <w:left w:val="none" w:sz="0" w:space="0" w:color="auto"/>
        <w:bottom w:val="none" w:sz="0" w:space="0" w:color="auto"/>
        <w:right w:val="none" w:sz="0" w:space="0" w:color="auto"/>
      </w:divBdr>
    </w:div>
    <w:div w:id="158932838">
      <w:marLeft w:val="640"/>
      <w:marRight w:val="0"/>
      <w:marTop w:val="0"/>
      <w:marBottom w:val="0"/>
      <w:divBdr>
        <w:top w:val="none" w:sz="0" w:space="0" w:color="auto"/>
        <w:left w:val="none" w:sz="0" w:space="0" w:color="auto"/>
        <w:bottom w:val="none" w:sz="0" w:space="0" w:color="auto"/>
        <w:right w:val="none" w:sz="0" w:space="0" w:color="auto"/>
      </w:divBdr>
    </w:div>
    <w:div w:id="158934615">
      <w:marLeft w:val="640"/>
      <w:marRight w:val="0"/>
      <w:marTop w:val="0"/>
      <w:marBottom w:val="0"/>
      <w:divBdr>
        <w:top w:val="none" w:sz="0" w:space="0" w:color="auto"/>
        <w:left w:val="none" w:sz="0" w:space="0" w:color="auto"/>
        <w:bottom w:val="none" w:sz="0" w:space="0" w:color="auto"/>
        <w:right w:val="none" w:sz="0" w:space="0" w:color="auto"/>
      </w:divBdr>
    </w:div>
    <w:div w:id="159077488">
      <w:marLeft w:val="640"/>
      <w:marRight w:val="0"/>
      <w:marTop w:val="0"/>
      <w:marBottom w:val="0"/>
      <w:divBdr>
        <w:top w:val="none" w:sz="0" w:space="0" w:color="auto"/>
        <w:left w:val="none" w:sz="0" w:space="0" w:color="auto"/>
        <w:bottom w:val="none" w:sz="0" w:space="0" w:color="auto"/>
        <w:right w:val="none" w:sz="0" w:space="0" w:color="auto"/>
      </w:divBdr>
    </w:div>
    <w:div w:id="159079725">
      <w:marLeft w:val="640"/>
      <w:marRight w:val="0"/>
      <w:marTop w:val="0"/>
      <w:marBottom w:val="0"/>
      <w:divBdr>
        <w:top w:val="none" w:sz="0" w:space="0" w:color="auto"/>
        <w:left w:val="none" w:sz="0" w:space="0" w:color="auto"/>
        <w:bottom w:val="none" w:sz="0" w:space="0" w:color="auto"/>
        <w:right w:val="none" w:sz="0" w:space="0" w:color="auto"/>
      </w:divBdr>
    </w:div>
    <w:div w:id="159082411">
      <w:marLeft w:val="640"/>
      <w:marRight w:val="0"/>
      <w:marTop w:val="0"/>
      <w:marBottom w:val="0"/>
      <w:divBdr>
        <w:top w:val="none" w:sz="0" w:space="0" w:color="auto"/>
        <w:left w:val="none" w:sz="0" w:space="0" w:color="auto"/>
        <w:bottom w:val="none" w:sz="0" w:space="0" w:color="auto"/>
        <w:right w:val="none" w:sz="0" w:space="0" w:color="auto"/>
      </w:divBdr>
    </w:div>
    <w:div w:id="159083722">
      <w:marLeft w:val="640"/>
      <w:marRight w:val="0"/>
      <w:marTop w:val="0"/>
      <w:marBottom w:val="0"/>
      <w:divBdr>
        <w:top w:val="none" w:sz="0" w:space="0" w:color="auto"/>
        <w:left w:val="none" w:sz="0" w:space="0" w:color="auto"/>
        <w:bottom w:val="none" w:sz="0" w:space="0" w:color="auto"/>
        <w:right w:val="none" w:sz="0" w:space="0" w:color="auto"/>
      </w:divBdr>
    </w:div>
    <w:div w:id="159122340">
      <w:marLeft w:val="640"/>
      <w:marRight w:val="0"/>
      <w:marTop w:val="0"/>
      <w:marBottom w:val="0"/>
      <w:divBdr>
        <w:top w:val="none" w:sz="0" w:space="0" w:color="auto"/>
        <w:left w:val="none" w:sz="0" w:space="0" w:color="auto"/>
        <w:bottom w:val="none" w:sz="0" w:space="0" w:color="auto"/>
        <w:right w:val="none" w:sz="0" w:space="0" w:color="auto"/>
      </w:divBdr>
    </w:div>
    <w:div w:id="159122916">
      <w:marLeft w:val="640"/>
      <w:marRight w:val="0"/>
      <w:marTop w:val="0"/>
      <w:marBottom w:val="0"/>
      <w:divBdr>
        <w:top w:val="none" w:sz="0" w:space="0" w:color="auto"/>
        <w:left w:val="none" w:sz="0" w:space="0" w:color="auto"/>
        <w:bottom w:val="none" w:sz="0" w:space="0" w:color="auto"/>
        <w:right w:val="none" w:sz="0" w:space="0" w:color="auto"/>
      </w:divBdr>
    </w:div>
    <w:div w:id="159126106">
      <w:marLeft w:val="640"/>
      <w:marRight w:val="0"/>
      <w:marTop w:val="0"/>
      <w:marBottom w:val="0"/>
      <w:divBdr>
        <w:top w:val="none" w:sz="0" w:space="0" w:color="auto"/>
        <w:left w:val="none" w:sz="0" w:space="0" w:color="auto"/>
        <w:bottom w:val="none" w:sz="0" w:space="0" w:color="auto"/>
        <w:right w:val="none" w:sz="0" w:space="0" w:color="auto"/>
      </w:divBdr>
    </w:div>
    <w:div w:id="159152707">
      <w:marLeft w:val="640"/>
      <w:marRight w:val="0"/>
      <w:marTop w:val="0"/>
      <w:marBottom w:val="0"/>
      <w:divBdr>
        <w:top w:val="none" w:sz="0" w:space="0" w:color="auto"/>
        <w:left w:val="none" w:sz="0" w:space="0" w:color="auto"/>
        <w:bottom w:val="none" w:sz="0" w:space="0" w:color="auto"/>
        <w:right w:val="none" w:sz="0" w:space="0" w:color="auto"/>
      </w:divBdr>
    </w:div>
    <w:div w:id="159270282">
      <w:marLeft w:val="640"/>
      <w:marRight w:val="0"/>
      <w:marTop w:val="0"/>
      <w:marBottom w:val="0"/>
      <w:divBdr>
        <w:top w:val="none" w:sz="0" w:space="0" w:color="auto"/>
        <w:left w:val="none" w:sz="0" w:space="0" w:color="auto"/>
        <w:bottom w:val="none" w:sz="0" w:space="0" w:color="auto"/>
        <w:right w:val="none" w:sz="0" w:space="0" w:color="auto"/>
      </w:divBdr>
    </w:div>
    <w:div w:id="159270359">
      <w:marLeft w:val="640"/>
      <w:marRight w:val="0"/>
      <w:marTop w:val="0"/>
      <w:marBottom w:val="0"/>
      <w:divBdr>
        <w:top w:val="none" w:sz="0" w:space="0" w:color="auto"/>
        <w:left w:val="none" w:sz="0" w:space="0" w:color="auto"/>
        <w:bottom w:val="none" w:sz="0" w:space="0" w:color="auto"/>
        <w:right w:val="none" w:sz="0" w:space="0" w:color="auto"/>
      </w:divBdr>
    </w:div>
    <w:div w:id="159275014">
      <w:marLeft w:val="640"/>
      <w:marRight w:val="0"/>
      <w:marTop w:val="0"/>
      <w:marBottom w:val="0"/>
      <w:divBdr>
        <w:top w:val="none" w:sz="0" w:space="0" w:color="auto"/>
        <w:left w:val="none" w:sz="0" w:space="0" w:color="auto"/>
        <w:bottom w:val="none" w:sz="0" w:space="0" w:color="auto"/>
        <w:right w:val="none" w:sz="0" w:space="0" w:color="auto"/>
      </w:divBdr>
    </w:div>
    <w:div w:id="159277292">
      <w:marLeft w:val="640"/>
      <w:marRight w:val="0"/>
      <w:marTop w:val="0"/>
      <w:marBottom w:val="0"/>
      <w:divBdr>
        <w:top w:val="none" w:sz="0" w:space="0" w:color="auto"/>
        <w:left w:val="none" w:sz="0" w:space="0" w:color="auto"/>
        <w:bottom w:val="none" w:sz="0" w:space="0" w:color="auto"/>
        <w:right w:val="none" w:sz="0" w:space="0" w:color="auto"/>
      </w:divBdr>
    </w:div>
    <w:div w:id="159318198">
      <w:marLeft w:val="640"/>
      <w:marRight w:val="0"/>
      <w:marTop w:val="0"/>
      <w:marBottom w:val="0"/>
      <w:divBdr>
        <w:top w:val="none" w:sz="0" w:space="0" w:color="auto"/>
        <w:left w:val="none" w:sz="0" w:space="0" w:color="auto"/>
        <w:bottom w:val="none" w:sz="0" w:space="0" w:color="auto"/>
        <w:right w:val="none" w:sz="0" w:space="0" w:color="auto"/>
      </w:divBdr>
    </w:div>
    <w:div w:id="159346749">
      <w:marLeft w:val="640"/>
      <w:marRight w:val="0"/>
      <w:marTop w:val="0"/>
      <w:marBottom w:val="0"/>
      <w:divBdr>
        <w:top w:val="none" w:sz="0" w:space="0" w:color="auto"/>
        <w:left w:val="none" w:sz="0" w:space="0" w:color="auto"/>
        <w:bottom w:val="none" w:sz="0" w:space="0" w:color="auto"/>
        <w:right w:val="none" w:sz="0" w:space="0" w:color="auto"/>
      </w:divBdr>
    </w:div>
    <w:div w:id="159346998">
      <w:marLeft w:val="640"/>
      <w:marRight w:val="0"/>
      <w:marTop w:val="0"/>
      <w:marBottom w:val="0"/>
      <w:divBdr>
        <w:top w:val="none" w:sz="0" w:space="0" w:color="auto"/>
        <w:left w:val="none" w:sz="0" w:space="0" w:color="auto"/>
        <w:bottom w:val="none" w:sz="0" w:space="0" w:color="auto"/>
        <w:right w:val="none" w:sz="0" w:space="0" w:color="auto"/>
      </w:divBdr>
    </w:div>
    <w:div w:id="159348236">
      <w:marLeft w:val="640"/>
      <w:marRight w:val="0"/>
      <w:marTop w:val="0"/>
      <w:marBottom w:val="0"/>
      <w:divBdr>
        <w:top w:val="none" w:sz="0" w:space="0" w:color="auto"/>
        <w:left w:val="none" w:sz="0" w:space="0" w:color="auto"/>
        <w:bottom w:val="none" w:sz="0" w:space="0" w:color="auto"/>
        <w:right w:val="none" w:sz="0" w:space="0" w:color="auto"/>
      </w:divBdr>
    </w:div>
    <w:div w:id="159389545">
      <w:marLeft w:val="640"/>
      <w:marRight w:val="0"/>
      <w:marTop w:val="0"/>
      <w:marBottom w:val="0"/>
      <w:divBdr>
        <w:top w:val="none" w:sz="0" w:space="0" w:color="auto"/>
        <w:left w:val="none" w:sz="0" w:space="0" w:color="auto"/>
        <w:bottom w:val="none" w:sz="0" w:space="0" w:color="auto"/>
        <w:right w:val="none" w:sz="0" w:space="0" w:color="auto"/>
      </w:divBdr>
    </w:div>
    <w:div w:id="159465081">
      <w:marLeft w:val="640"/>
      <w:marRight w:val="0"/>
      <w:marTop w:val="0"/>
      <w:marBottom w:val="0"/>
      <w:divBdr>
        <w:top w:val="none" w:sz="0" w:space="0" w:color="auto"/>
        <w:left w:val="none" w:sz="0" w:space="0" w:color="auto"/>
        <w:bottom w:val="none" w:sz="0" w:space="0" w:color="auto"/>
        <w:right w:val="none" w:sz="0" w:space="0" w:color="auto"/>
      </w:divBdr>
    </w:div>
    <w:div w:id="159468960">
      <w:marLeft w:val="640"/>
      <w:marRight w:val="0"/>
      <w:marTop w:val="0"/>
      <w:marBottom w:val="0"/>
      <w:divBdr>
        <w:top w:val="none" w:sz="0" w:space="0" w:color="auto"/>
        <w:left w:val="none" w:sz="0" w:space="0" w:color="auto"/>
        <w:bottom w:val="none" w:sz="0" w:space="0" w:color="auto"/>
        <w:right w:val="none" w:sz="0" w:space="0" w:color="auto"/>
      </w:divBdr>
    </w:div>
    <w:div w:id="159471395">
      <w:marLeft w:val="640"/>
      <w:marRight w:val="0"/>
      <w:marTop w:val="0"/>
      <w:marBottom w:val="0"/>
      <w:divBdr>
        <w:top w:val="none" w:sz="0" w:space="0" w:color="auto"/>
        <w:left w:val="none" w:sz="0" w:space="0" w:color="auto"/>
        <w:bottom w:val="none" w:sz="0" w:space="0" w:color="auto"/>
        <w:right w:val="none" w:sz="0" w:space="0" w:color="auto"/>
      </w:divBdr>
    </w:div>
    <w:div w:id="159473029">
      <w:marLeft w:val="640"/>
      <w:marRight w:val="0"/>
      <w:marTop w:val="0"/>
      <w:marBottom w:val="0"/>
      <w:divBdr>
        <w:top w:val="none" w:sz="0" w:space="0" w:color="auto"/>
        <w:left w:val="none" w:sz="0" w:space="0" w:color="auto"/>
        <w:bottom w:val="none" w:sz="0" w:space="0" w:color="auto"/>
        <w:right w:val="none" w:sz="0" w:space="0" w:color="auto"/>
      </w:divBdr>
    </w:div>
    <w:div w:id="159542063">
      <w:marLeft w:val="640"/>
      <w:marRight w:val="0"/>
      <w:marTop w:val="0"/>
      <w:marBottom w:val="0"/>
      <w:divBdr>
        <w:top w:val="none" w:sz="0" w:space="0" w:color="auto"/>
        <w:left w:val="none" w:sz="0" w:space="0" w:color="auto"/>
        <w:bottom w:val="none" w:sz="0" w:space="0" w:color="auto"/>
        <w:right w:val="none" w:sz="0" w:space="0" w:color="auto"/>
      </w:divBdr>
    </w:div>
    <w:div w:id="159542337">
      <w:marLeft w:val="640"/>
      <w:marRight w:val="0"/>
      <w:marTop w:val="0"/>
      <w:marBottom w:val="0"/>
      <w:divBdr>
        <w:top w:val="none" w:sz="0" w:space="0" w:color="auto"/>
        <w:left w:val="none" w:sz="0" w:space="0" w:color="auto"/>
        <w:bottom w:val="none" w:sz="0" w:space="0" w:color="auto"/>
        <w:right w:val="none" w:sz="0" w:space="0" w:color="auto"/>
      </w:divBdr>
    </w:div>
    <w:div w:id="159547168">
      <w:marLeft w:val="640"/>
      <w:marRight w:val="0"/>
      <w:marTop w:val="0"/>
      <w:marBottom w:val="0"/>
      <w:divBdr>
        <w:top w:val="none" w:sz="0" w:space="0" w:color="auto"/>
        <w:left w:val="none" w:sz="0" w:space="0" w:color="auto"/>
        <w:bottom w:val="none" w:sz="0" w:space="0" w:color="auto"/>
        <w:right w:val="none" w:sz="0" w:space="0" w:color="auto"/>
      </w:divBdr>
    </w:div>
    <w:div w:id="159581880">
      <w:marLeft w:val="640"/>
      <w:marRight w:val="0"/>
      <w:marTop w:val="0"/>
      <w:marBottom w:val="0"/>
      <w:divBdr>
        <w:top w:val="none" w:sz="0" w:space="0" w:color="auto"/>
        <w:left w:val="none" w:sz="0" w:space="0" w:color="auto"/>
        <w:bottom w:val="none" w:sz="0" w:space="0" w:color="auto"/>
        <w:right w:val="none" w:sz="0" w:space="0" w:color="auto"/>
      </w:divBdr>
    </w:div>
    <w:div w:id="159589296">
      <w:marLeft w:val="640"/>
      <w:marRight w:val="0"/>
      <w:marTop w:val="0"/>
      <w:marBottom w:val="0"/>
      <w:divBdr>
        <w:top w:val="none" w:sz="0" w:space="0" w:color="auto"/>
        <w:left w:val="none" w:sz="0" w:space="0" w:color="auto"/>
        <w:bottom w:val="none" w:sz="0" w:space="0" w:color="auto"/>
        <w:right w:val="none" w:sz="0" w:space="0" w:color="auto"/>
      </w:divBdr>
    </w:div>
    <w:div w:id="159663323">
      <w:marLeft w:val="640"/>
      <w:marRight w:val="0"/>
      <w:marTop w:val="0"/>
      <w:marBottom w:val="0"/>
      <w:divBdr>
        <w:top w:val="none" w:sz="0" w:space="0" w:color="auto"/>
        <w:left w:val="none" w:sz="0" w:space="0" w:color="auto"/>
        <w:bottom w:val="none" w:sz="0" w:space="0" w:color="auto"/>
        <w:right w:val="none" w:sz="0" w:space="0" w:color="auto"/>
      </w:divBdr>
    </w:div>
    <w:div w:id="159665248">
      <w:marLeft w:val="640"/>
      <w:marRight w:val="0"/>
      <w:marTop w:val="0"/>
      <w:marBottom w:val="0"/>
      <w:divBdr>
        <w:top w:val="none" w:sz="0" w:space="0" w:color="auto"/>
        <w:left w:val="none" w:sz="0" w:space="0" w:color="auto"/>
        <w:bottom w:val="none" w:sz="0" w:space="0" w:color="auto"/>
        <w:right w:val="none" w:sz="0" w:space="0" w:color="auto"/>
      </w:divBdr>
    </w:div>
    <w:div w:id="159732526">
      <w:marLeft w:val="640"/>
      <w:marRight w:val="0"/>
      <w:marTop w:val="0"/>
      <w:marBottom w:val="0"/>
      <w:divBdr>
        <w:top w:val="none" w:sz="0" w:space="0" w:color="auto"/>
        <w:left w:val="none" w:sz="0" w:space="0" w:color="auto"/>
        <w:bottom w:val="none" w:sz="0" w:space="0" w:color="auto"/>
        <w:right w:val="none" w:sz="0" w:space="0" w:color="auto"/>
      </w:divBdr>
    </w:div>
    <w:div w:id="159735400">
      <w:marLeft w:val="640"/>
      <w:marRight w:val="0"/>
      <w:marTop w:val="0"/>
      <w:marBottom w:val="0"/>
      <w:divBdr>
        <w:top w:val="none" w:sz="0" w:space="0" w:color="auto"/>
        <w:left w:val="none" w:sz="0" w:space="0" w:color="auto"/>
        <w:bottom w:val="none" w:sz="0" w:space="0" w:color="auto"/>
        <w:right w:val="none" w:sz="0" w:space="0" w:color="auto"/>
      </w:divBdr>
    </w:div>
    <w:div w:id="159739331">
      <w:marLeft w:val="640"/>
      <w:marRight w:val="0"/>
      <w:marTop w:val="0"/>
      <w:marBottom w:val="0"/>
      <w:divBdr>
        <w:top w:val="none" w:sz="0" w:space="0" w:color="auto"/>
        <w:left w:val="none" w:sz="0" w:space="0" w:color="auto"/>
        <w:bottom w:val="none" w:sz="0" w:space="0" w:color="auto"/>
        <w:right w:val="none" w:sz="0" w:space="0" w:color="auto"/>
      </w:divBdr>
    </w:div>
    <w:div w:id="159809045">
      <w:marLeft w:val="640"/>
      <w:marRight w:val="0"/>
      <w:marTop w:val="0"/>
      <w:marBottom w:val="0"/>
      <w:divBdr>
        <w:top w:val="none" w:sz="0" w:space="0" w:color="auto"/>
        <w:left w:val="none" w:sz="0" w:space="0" w:color="auto"/>
        <w:bottom w:val="none" w:sz="0" w:space="0" w:color="auto"/>
        <w:right w:val="none" w:sz="0" w:space="0" w:color="auto"/>
      </w:divBdr>
    </w:div>
    <w:div w:id="159809060">
      <w:marLeft w:val="640"/>
      <w:marRight w:val="0"/>
      <w:marTop w:val="0"/>
      <w:marBottom w:val="0"/>
      <w:divBdr>
        <w:top w:val="none" w:sz="0" w:space="0" w:color="auto"/>
        <w:left w:val="none" w:sz="0" w:space="0" w:color="auto"/>
        <w:bottom w:val="none" w:sz="0" w:space="0" w:color="auto"/>
        <w:right w:val="none" w:sz="0" w:space="0" w:color="auto"/>
      </w:divBdr>
    </w:div>
    <w:div w:id="159858492">
      <w:marLeft w:val="640"/>
      <w:marRight w:val="0"/>
      <w:marTop w:val="0"/>
      <w:marBottom w:val="0"/>
      <w:divBdr>
        <w:top w:val="none" w:sz="0" w:space="0" w:color="auto"/>
        <w:left w:val="none" w:sz="0" w:space="0" w:color="auto"/>
        <w:bottom w:val="none" w:sz="0" w:space="0" w:color="auto"/>
        <w:right w:val="none" w:sz="0" w:space="0" w:color="auto"/>
      </w:divBdr>
    </w:div>
    <w:div w:id="159934997">
      <w:marLeft w:val="640"/>
      <w:marRight w:val="0"/>
      <w:marTop w:val="0"/>
      <w:marBottom w:val="0"/>
      <w:divBdr>
        <w:top w:val="none" w:sz="0" w:space="0" w:color="auto"/>
        <w:left w:val="none" w:sz="0" w:space="0" w:color="auto"/>
        <w:bottom w:val="none" w:sz="0" w:space="0" w:color="auto"/>
        <w:right w:val="none" w:sz="0" w:space="0" w:color="auto"/>
      </w:divBdr>
    </w:div>
    <w:div w:id="159976441">
      <w:marLeft w:val="640"/>
      <w:marRight w:val="0"/>
      <w:marTop w:val="0"/>
      <w:marBottom w:val="0"/>
      <w:divBdr>
        <w:top w:val="none" w:sz="0" w:space="0" w:color="auto"/>
        <w:left w:val="none" w:sz="0" w:space="0" w:color="auto"/>
        <w:bottom w:val="none" w:sz="0" w:space="0" w:color="auto"/>
        <w:right w:val="none" w:sz="0" w:space="0" w:color="auto"/>
      </w:divBdr>
    </w:div>
    <w:div w:id="159977422">
      <w:marLeft w:val="640"/>
      <w:marRight w:val="0"/>
      <w:marTop w:val="0"/>
      <w:marBottom w:val="0"/>
      <w:divBdr>
        <w:top w:val="none" w:sz="0" w:space="0" w:color="auto"/>
        <w:left w:val="none" w:sz="0" w:space="0" w:color="auto"/>
        <w:bottom w:val="none" w:sz="0" w:space="0" w:color="auto"/>
        <w:right w:val="none" w:sz="0" w:space="0" w:color="auto"/>
      </w:divBdr>
    </w:div>
    <w:div w:id="160001312">
      <w:marLeft w:val="640"/>
      <w:marRight w:val="0"/>
      <w:marTop w:val="0"/>
      <w:marBottom w:val="0"/>
      <w:divBdr>
        <w:top w:val="none" w:sz="0" w:space="0" w:color="auto"/>
        <w:left w:val="none" w:sz="0" w:space="0" w:color="auto"/>
        <w:bottom w:val="none" w:sz="0" w:space="0" w:color="auto"/>
        <w:right w:val="none" w:sz="0" w:space="0" w:color="auto"/>
      </w:divBdr>
    </w:div>
    <w:div w:id="160002550">
      <w:marLeft w:val="640"/>
      <w:marRight w:val="0"/>
      <w:marTop w:val="0"/>
      <w:marBottom w:val="0"/>
      <w:divBdr>
        <w:top w:val="none" w:sz="0" w:space="0" w:color="auto"/>
        <w:left w:val="none" w:sz="0" w:space="0" w:color="auto"/>
        <w:bottom w:val="none" w:sz="0" w:space="0" w:color="auto"/>
        <w:right w:val="none" w:sz="0" w:space="0" w:color="auto"/>
      </w:divBdr>
    </w:div>
    <w:div w:id="160003124">
      <w:marLeft w:val="640"/>
      <w:marRight w:val="0"/>
      <w:marTop w:val="0"/>
      <w:marBottom w:val="0"/>
      <w:divBdr>
        <w:top w:val="none" w:sz="0" w:space="0" w:color="auto"/>
        <w:left w:val="none" w:sz="0" w:space="0" w:color="auto"/>
        <w:bottom w:val="none" w:sz="0" w:space="0" w:color="auto"/>
        <w:right w:val="none" w:sz="0" w:space="0" w:color="auto"/>
      </w:divBdr>
    </w:div>
    <w:div w:id="160048876">
      <w:marLeft w:val="640"/>
      <w:marRight w:val="0"/>
      <w:marTop w:val="0"/>
      <w:marBottom w:val="0"/>
      <w:divBdr>
        <w:top w:val="none" w:sz="0" w:space="0" w:color="auto"/>
        <w:left w:val="none" w:sz="0" w:space="0" w:color="auto"/>
        <w:bottom w:val="none" w:sz="0" w:space="0" w:color="auto"/>
        <w:right w:val="none" w:sz="0" w:space="0" w:color="auto"/>
      </w:divBdr>
    </w:div>
    <w:div w:id="160119620">
      <w:marLeft w:val="640"/>
      <w:marRight w:val="0"/>
      <w:marTop w:val="0"/>
      <w:marBottom w:val="0"/>
      <w:divBdr>
        <w:top w:val="none" w:sz="0" w:space="0" w:color="auto"/>
        <w:left w:val="none" w:sz="0" w:space="0" w:color="auto"/>
        <w:bottom w:val="none" w:sz="0" w:space="0" w:color="auto"/>
        <w:right w:val="none" w:sz="0" w:space="0" w:color="auto"/>
      </w:divBdr>
    </w:div>
    <w:div w:id="160125921">
      <w:marLeft w:val="640"/>
      <w:marRight w:val="0"/>
      <w:marTop w:val="0"/>
      <w:marBottom w:val="0"/>
      <w:divBdr>
        <w:top w:val="none" w:sz="0" w:space="0" w:color="auto"/>
        <w:left w:val="none" w:sz="0" w:space="0" w:color="auto"/>
        <w:bottom w:val="none" w:sz="0" w:space="0" w:color="auto"/>
        <w:right w:val="none" w:sz="0" w:space="0" w:color="auto"/>
      </w:divBdr>
    </w:div>
    <w:div w:id="160195211">
      <w:marLeft w:val="640"/>
      <w:marRight w:val="0"/>
      <w:marTop w:val="0"/>
      <w:marBottom w:val="0"/>
      <w:divBdr>
        <w:top w:val="none" w:sz="0" w:space="0" w:color="auto"/>
        <w:left w:val="none" w:sz="0" w:space="0" w:color="auto"/>
        <w:bottom w:val="none" w:sz="0" w:space="0" w:color="auto"/>
        <w:right w:val="none" w:sz="0" w:space="0" w:color="auto"/>
      </w:divBdr>
    </w:div>
    <w:div w:id="160198738">
      <w:marLeft w:val="640"/>
      <w:marRight w:val="0"/>
      <w:marTop w:val="0"/>
      <w:marBottom w:val="0"/>
      <w:divBdr>
        <w:top w:val="none" w:sz="0" w:space="0" w:color="auto"/>
        <w:left w:val="none" w:sz="0" w:space="0" w:color="auto"/>
        <w:bottom w:val="none" w:sz="0" w:space="0" w:color="auto"/>
        <w:right w:val="none" w:sz="0" w:space="0" w:color="auto"/>
      </w:divBdr>
    </w:div>
    <w:div w:id="160236857">
      <w:marLeft w:val="640"/>
      <w:marRight w:val="0"/>
      <w:marTop w:val="0"/>
      <w:marBottom w:val="0"/>
      <w:divBdr>
        <w:top w:val="none" w:sz="0" w:space="0" w:color="auto"/>
        <w:left w:val="none" w:sz="0" w:space="0" w:color="auto"/>
        <w:bottom w:val="none" w:sz="0" w:space="0" w:color="auto"/>
        <w:right w:val="none" w:sz="0" w:space="0" w:color="auto"/>
      </w:divBdr>
    </w:div>
    <w:div w:id="160242549">
      <w:marLeft w:val="640"/>
      <w:marRight w:val="0"/>
      <w:marTop w:val="0"/>
      <w:marBottom w:val="0"/>
      <w:divBdr>
        <w:top w:val="none" w:sz="0" w:space="0" w:color="auto"/>
        <w:left w:val="none" w:sz="0" w:space="0" w:color="auto"/>
        <w:bottom w:val="none" w:sz="0" w:space="0" w:color="auto"/>
        <w:right w:val="none" w:sz="0" w:space="0" w:color="auto"/>
      </w:divBdr>
    </w:div>
    <w:div w:id="160245071">
      <w:marLeft w:val="640"/>
      <w:marRight w:val="0"/>
      <w:marTop w:val="0"/>
      <w:marBottom w:val="0"/>
      <w:divBdr>
        <w:top w:val="none" w:sz="0" w:space="0" w:color="auto"/>
        <w:left w:val="none" w:sz="0" w:space="0" w:color="auto"/>
        <w:bottom w:val="none" w:sz="0" w:space="0" w:color="auto"/>
        <w:right w:val="none" w:sz="0" w:space="0" w:color="auto"/>
      </w:divBdr>
    </w:div>
    <w:div w:id="160315342">
      <w:marLeft w:val="640"/>
      <w:marRight w:val="0"/>
      <w:marTop w:val="0"/>
      <w:marBottom w:val="0"/>
      <w:divBdr>
        <w:top w:val="none" w:sz="0" w:space="0" w:color="auto"/>
        <w:left w:val="none" w:sz="0" w:space="0" w:color="auto"/>
        <w:bottom w:val="none" w:sz="0" w:space="0" w:color="auto"/>
        <w:right w:val="none" w:sz="0" w:space="0" w:color="auto"/>
      </w:divBdr>
    </w:div>
    <w:div w:id="160315768">
      <w:marLeft w:val="640"/>
      <w:marRight w:val="0"/>
      <w:marTop w:val="0"/>
      <w:marBottom w:val="0"/>
      <w:divBdr>
        <w:top w:val="none" w:sz="0" w:space="0" w:color="auto"/>
        <w:left w:val="none" w:sz="0" w:space="0" w:color="auto"/>
        <w:bottom w:val="none" w:sz="0" w:space="0" w:color="auto"/>
        <w:right w:val="none" w:sz="0" w:space="0" w:color="auto"/>
      </w:divBdr>
    </w:div>
    <w:div w:id="160316003">
      <w:marLeft w:val="640"/>
      <w:marRight w:val="0"/>
      <w:marTop w:val="0"/>
      <w:marBottom w:val="0"/>
      <w:divBdr>
        <w:top w:val="none" w:sz="0" w:space="0" w:color="auto"/>
        <w:left w:val="none" w:sz="0" w:space="0" w:color="auto"/>
        <w:bottom w:val="none" w:sz="0" w:space="0" w:color="auto"/>
        <w:right w:val="none" w:sz="0" w:space="0" w:color="auto"/>
      </w:divBdr>
    </w:div>
    <w:div w:id="160388577">
      <w:marLeft w:val="640"/>
      <w:marRight w:val="0"/>
      <w:marTop w:val="0"/>
      <w:marBottom w:val="0"/>
      <w:divBdr>
        <w:top w:val="none" w:sz="0" w:space="0" w:color="auto"/>
        <w:left w:val="none" w:sz="0" w:space="0" w:color="auto"/>
        <w:bottom w:val="none" w:sz="0" w:space="0" w:color="auto"/>
        <w:right w:val="none" w:sz="0" w:space="0" w:color="auto"/>
      </w:divBdr>
    </w:div>
    <w:div w:id="160394438">
      <w:marLeft w:val="640"/>
      <w:marRight w:val="0"/>
      <w:marTop w:val="0"/>
      <w:marBottom w:val="0"/>
      <w:divBdr>
        <w:top w:val="none" w:sz="0" w:space="0" w:color="auto"/>
        <w:left w:val="none" w:sz="0" w:space="0" w:color="auto"/>
        <w:bottom w:val="none" w:sz="0" w:space="0" w:color="auto"/>
        <w:right w:val="none" w:sz="0" w:space="0" w:color="auto"/>
      </w:divBdr>
    </w:div>
    <w:div w:id="160395972">
      <w:marLeft w:val="640"/>
      <w:marRight w:val="0"/>
      <w:marTop w:val="0"/>
      <w:marBottom w:val="0"/>
      <w:divBdr>
        <w:top w:val="none" w:sz="0" w:space="0" w:color="auto"/>
        <w:left w:val="none" w:sz="0" w:space="0" w:color="auto"/>
        <w:bottom w:val="none" w:sz="0" w:space="0" w:color="auto"/>
        <w:right w:val="none" w:sz="0" w:space="0" w:color="auto"/>
      </w:divBdr>
    </w:div>
    <w:div w:id="160397018">
      <w:marLeft w:val="640"/>
      <w:marRight w:val="0"/>
      <w:marTop w:val="0"/>
      <w:marBottom w:val="0"/>
      <w:divBdr>
        <w:top w:val="none" w:sz="0" w:space="0" w:color="auto"/>
        <w:left w:val="none" w:sz="0" w:space="0" w:color="auto"/>
        <w:bottom w:val="none" w:sz="0" w:space="0" w:color="auto"/>
        <w:right w:val="none" w:sz="0" w:space="0" w:color="auto"/>
      </w:divBdr>
    </w:div>
    <w:div w:id="160437171">
      <w:marLeft w:val="640"/>
      <w:marRight w:val="0"/>
      <w:marTop w:val="0"/>
      <w:marBottom w:val="0"/>
      <w:divBdr>
        <w:top w:val="none" w:sz="0" w:space="0" w:color="auto"/>
        <w:left w:val="none" w:sz="0" w:space="0" w:color="auto"/>
        <w:bottom w:val="none" w:sz="0" w:space="0" w:color="auto"/>
        <w:right w:val="none" w:sz="0" w:space="0" w:color="auto"/>
      </w:divBdr>
    </w:div>
    <w:div w:id="160438902">
      <w:marLeft w:val="640"/>
      <w:marRight w:val="0"/>
      <w:marTop w:val="0"/>
      <w:marBottom w:val="0"/>
      <w:divBdr>
        <w:top w:val="none" w:sz="0" w:space="0" w:color="auto"/>
        <w:left w:val="none" w:sz="0" w:space="0" w:color="auto"/>
        <w:bottom w:val="none" w:sz="0" w:space="0" w:color="auto"/>
        <w:right w:val="none" w:sz="0" w:space="0" w:color="auto"/>
      </w:divBdr>
    </w:div>
    <w:div w:id="160507079">
      <w:marLeft w:val="640"/>
      <w:marRight w:val="0"/>
      <w:marTop w:val="0"/>
      <w:marBottom w:val="0"/>
      <w:divBdr>
        <w:top w:val="none" w:sz="0" w:space="0" w:color="auto"/>
        <w:left w:val="none" w:sz="0" w:space="0" w:color="auto"/>
        <w:bottom w:val="none" w:sz="0" w:space="0" w:color="auto"/>
        <w:right w:val="none" w:sz="0" w:space="0" w:color="auto"/>
      </w:divBdr>
    </w:div>
    <w:div w:id="160513592">
      <w:marLeft w:val="640"/>
      <w:marRight w:val="0"/>
      <w:marTop w:val="0"/>
      <w:marBottom w:val="0"/>
      <w:divBdr>
        <w:top w:val="none" w:sz="0" w:space="0" w:color="auto"/>
        <w:left w:val="none" w:sz="0" w:space="0" w:color="auto"/>
        <w:bottom w:val="none" w:sz="0" w:space="0" w:color="auto"/>
        <w:right w:val="none" w:sz="0" w:space="0" w:color="auto"/>
      </w:divBdr>
    </w:div>
    <w:div w:id="160513750">
      <w:marLeft w:val="640"/>
      <w:marRight w:val="0"/>
      <w:marTop w:val="0"/>
      <w:marBottom w:val="0"/>
      <w:divBdr>
        <w:top w:val="none" w:sz="0" w:space="0" w:color="auto"/>
        <w:left w:val="none" w:sz="0" w:space="0" w:color="auto"/>
        <w:bottom w:val="none" w:sz="0" w:space="0" w:color="auto"/>
        <w:right w:val="none" w:sz="0" w:space="0" w:color="auto"/>
      </w:divBdr>
    </w:div>
    <w:div w:id="160513895">
      <w:marLeft w:val="640"/>
      <w:marRight w:val="0"/>
      <w:marTop w:val="0"/>
      <w:marBottom w:val="0"/>
      <w:divBdr>
        <w:top w:val="none" w:sz="0" w:space="0" w:color="auto"/>
        <w:left w:val="none" w:sz="0" w:space="0" w:color="auto"/>
        <w:bottom w:val="none" w:sz="0" w:space="0" w:color="auto"/>
        <w:right w:val="none" w:sz="0" w:space="0" w:color="auto"/>
      </w:divBdr>
    </w:div>
    <w:div w:id="160581278">
      <w:marLeft w:val="640"/>
      <w:marRight w:val="0"/>
      <w:marTop w:val="0"/>
      <w:marBottom w:val="0"/>
      <w:divBdr>
        <w:top w:val="none" w:sz="0" w:space="0" w:color="auto"/>
        <w:left w:val="none" w:sz="0" w:space="0" w:color="auto"/>
        <w:bottom w:val="none" w:sz="0" w:space="0" w:color="auto"/>
        <w:right w:val="none" w:sz="0" w:space="0" w:color="auto"/>
      </w:divBdr>
    </w:div>
    <w:div w:id="160581394">
      <w:marLeft w:val="640"/>
      <w:marRight w:val="0"/>
      <w:marTop w:val="0"/>
      <w:marBottom w:val="0"/>
      <w:divBdr>
        <w:top w:val="none" w:sz="0" w:space="0" w:color="auto"/>
        <w:left w:val="none" w:sz="0" w:space="0" w:color="auto"/>
        <w:bottom w:val="none" w:sz="0" w:space="0" w:color="auto"/>
        <w:right w:val="none" w:sz="0" w:space="0" w:color="auto"/>
      </w:divBdr>
    </w:div>
    <w:div w:id="160583646">
      <w:marLeft w:val="640"/>
      <w:marRight w:val="0"/>
      <w:marTop w:val="0"/>
      <w:marBottom w:val="0"/>
      <w:divBdr>
        <w:top w:val="none" w:sz="0" w:space="0" w:color="auto"/>
        <w:left w:val="none" w:sz="0" w:space="0" w:color="auto"/>
        <w:bottom w:val="none" w:sz="0" w:space="0" w:color="auto"/>
        <w:right w:val="none" w:sz="0" w:space="0" w:color="auto"/>
      </w:divBdr>
    </w:div>
    <w:div w:id="160588991">
      <w:marLeft w:val="640"/>
      <w:marRight w:val="0"/>
      <w:marTop w:val="0"/>
      <w:marBottom w:val="0"/>
      <w:divBdr>
        <w:top w:val="none" w:sz="0" w:space="0" w:color="auto"/>
        <w:left w:val="none" w:sz="0" w:space="0" w:color="auto"/>
        <w:bottom w:val="none" w:sz="0" w:space="0" w:color="auto"/>
        <w:right w:val="none" w:sz="0" w:space="0" w:color="auto"/>
      </w:divBdr>
    </w:div>
    <w:div w:id="160632439">
      <w:marLeft w:val="640"/>
      <w:marRight w:val="0"/>
      <w:marTop w:val="0"/>
      <w:marBottom w:val="0"/>
      <w:divBdr>
        <w:top w:val="none" w:sz="0" w:space="0" w:color="auto"/>
        <w:left w:val="none" w:sz="0" w:space="0" w:color="auto"/>
        <w:bottom w:val="none" w:sz="0" w:space="0" w:color="auto"/>
        <w:right w:val="none" w:sz="0" w:space="0" w:color="auto"/>
      </w:divBdr>
    </w:div>
    <w:div w:id="160656173">
      <w:marLeft w:val="640"/>
      <w:marRight w:val="0"/>
      <w:marTop w:val="0"/>
      <w:marBottom w:val="0"/>
      <w:divBdr>
        <w:top w:val="none" w:sz="0" w:space="0" w:color="auto"/>
        <w:left w:val="none" w:sz="0" w:space="0" w:color="auto"/>
        <w:bottom w:val="none" w:sz="0" w:space="0" w:color="auto"/>
        <w:right w:val="none" w:sz="0" w:space="0" w:color="auto"/>
      </w:divBdr>
    </w:div>
    <w:div w:id="160658080">
      <w:marLeft w:val="640"/>
      <w:marRight w:val="0"/>
      <w:marTop w:val="0"/>
      <w:marBottom w:val="0"/>
      <w:divBdr>
        <w:top w:val="none" w:sz="0" w:space="0" w:color="auto"/>
        <w:left w:val="none" w:sz="0" w:space="0" w:color="auto"/>
        <w:bottom w:val="none" w:sz="0" w:space="0" w:color="auto"/>
        <w:right w:val="none" w:sz="0" w:space="0" w:color="auto"/>
      </w:divBdr>
    </w:div>
    <w:div w:id="160698832">
      <w:marLeft w:val="640"/>
      <w:marRight w:val="0"/>
      <w:marTop w:val="0"/>
      <w:marBottom w:val="0"/>
      <w:divBdr>
        <w:top w:val="none" w:sz="0" w:space="0" w:color="auto"/>
        <w:left w:val="none" w:sz="0" w:space="0" w:color="auto"/>
        <w:bottom w:val="none" w:sz="0" w:space="0" w:color="auto"/>
        <w:right w:val="none" w:sz="0" w:space="0" w:color="auto"/>
      </w:divBdr>
    </w:div>
    <w:div w:id="160702639">
      <w:marLeft w:val="640"/>
      <w:marRight w:val="0"/>
      <w:marTop w:val="0"/>
      <w:marBottom w:val="0"/>
      <w:divBdr>
        <w:top w:val="none" w:sz="0" w:space="0" w:color="auto"/>
        <w:left w:val="none" w:sz="0" w:space="0" w:color="auto"/>
        <w:bottom w:val="none" w:sz="0" w:space="0" w:color="auto"/>
        <w:right w:val="none" w:sz="0" w:space="0" w:color="auto"/>
      </w:divBdr>
    </w:div>
    <w:div w:id="160778150">
      <w:marLeft w:val="640"/>
      <w:marRight w:val="0"/>
      <w:marTop w:val="0"/>
      <w:marBottom w:val="0"/>
      <w:divBdr>
        <w:top w:val="none" w:sz="0" w:space="0" w:color="auto"/>
        <w:left w:val="none" w:sz="0" w:space="0" w:color="auto"/>
        <w:bottom w:val="none" w:sz="0" w:space="0" w:color="auto"/>
        <w:right w:val="none" w:sz="0" w:space="0" w:color="auto"/>
      </w:divBdr>
    </w:div>
    <w:div w:id="160780501">
      <w:marLeft w:val="640"/>
      <w:marRight w:val="0"/>
      <w:marTop w:val="0"/>
      <w:marBottom w:val="0"/>
      <w:divBdr>
        <w:top w:val="none" w:sz="0" w:space="0" w:color="auto"/>
        <w:left w:val="none" w:sz="0" w:space="0" w:color="auto"/>
        <w:bottom w:val="none" w:sz="0" w:space="0" w:color="auto"/>
        <w:right w:val="none" w:sz="0" w:space="0" w:color="auto"/>
      </w:divBdr>
    </w:div>
    <w:div w:id="160850370">
      <w:marLeft w:val="640"/>
      <w:marRight w:val="0"/>
      <w:marTop w:val="0"/>
      <w:marBottom w:val="0"/>
      <w:divBdr>
        <w:top w:val="none" w:sz="0" w:space="0" w:color="auto"/>
        <w:left w:val="none" w:sz="0" w:space="0" w:color="auto"/>
        <w:bottom w:val="none" w:sz="0" w:space="0" w:color="auto"/>
        <w:right w:val="none" w:sz="0" w:space="0" w:color="auto"/>
      </w:divBdr>
    </w:div>
    <w:div w:id="160857747">
      <w:marLeft w:val="640"/>
      <w:marRight w:val="0"/>
      <w:marTop w:val="0"/>
      <w:marBottom w:val="0"/>
      <w:divBdr>
        <w:top w:val="none" w:sz="0" w:space="0" w:color="auto"/>
        <w:left w:val="none" w:sz="0" w:space="0" w:color="auto"/>
        <w:bottom w:val="none" w:sz="0" w:space="0" w:color="auto"/>
        <w:right w:val="none" w:sz="0" w:space="0" w:color="auto"/>
      </w:divBdr>
    </w:div>
    <w:div w:id="160967555">
      <w:marLeft w:val="640"/>
      <w:marRight w:val="0"/>
      <w:marTop w:val="0"/>
      <w:marBottom w:val="0"/>
      <w:divBdr>
        <w:top w:val="none" w:sz="0" w:space="0" w:color="auto"/>
        <w:left w:val="none" w:sz="0" w:space="0" w:color="auto"/>
        <w:bottom w:val="none" w:sz="0" w:space="0" w:color="auto"/>
        <w:right w:val="none" w:sz="0" w:space="0" w:color="auto"/>
      </w:divBdr>
    </w:div>
    <w:div w:id="160972071">
      <w:marLeft w:val="640"/>
      <w:marRight w:val="0"/>
      <w:marTop w:val="0"/>
      <w:marBottom w:val="0"/>
      <w:divBdr>
        <w:top w:val="none" w:sz="0" w:space="0" w:color="auto"/>
        <w:left w:val="none" w:sz="0" w:space="0" w:color="auto"/>
        <w:bottom w:val="none" w:sz="0" w:space="0" w:color="auto"/>
        <w:right w:val="none" w:sz="0" w:space="0" w:color="auto"/>
      </w:divBdr>
    </w:div>
    <w:div w:id="161049814">
      <w:marLeft w:val="640"/>
      <w:marRight w:val="0"/>
      <w:marTop w:val="0"/>
      <w:marBottom w:val="0"/>
      <w:divBdr>
        <w:top w:val="none" w:sz="0" w:space="0" w:color="auto"/>
        <w:left w:val="none" w:sz="0" w:space="0" w:color="auto"/>
        <w:bottom w:val="none" w:sz="0" w:space="0" w:color="auto"/>
        <w:right w:val="none" w:sz="0" w:space="0" w:color="auto"/>
      </w:divBdr>
    </w:div>
    <w:div w:id="161088879">
      <w:marLeft w:val="640"/>
      <w:marRight w:val="0"/>
      <w:marTop w:val="0"/>
      <w:marBottom w:val="0"/>
      <w:divBdr>
        <w:top w:val="none" w:sz="0" w:space="0" w:color="auto"/>
        <w:left w:val="none" w:sz="0" w:space="0" w:color="auto"/>
        <w:bottom w:val="none" w:sz="0" w:space="0" w:color="auto"/>
        <w:right w:val="none" w:sz="0" w:space="0" w:color="auto"/>
      </w:divBdr>
    </w:div>
    <w:div w:id="161090141">
      <w:marLeft w:val="640"/>
      <w:marRight w:val="0"/>
      <w:marTop w:val="0"/>
      <w:marBottom w:val="0"/>
      <w:divBdr>
        <w:top w:val="none" w:sz="0" w:space="0" w:color="auto"/>
        <w:left w:val="none" w:sz="0" w:space="0" w:color="auto"/>
        <w:bottom w:val="none" w:sz="0" w:space="0" w:color="auto"/>
        <w:right w:val="none" w:sz="0" w:space="0" w:color="auto"/>
      </w:divBdr>
    </w:div>
    <w:div w:id="161093737">
      <w:marLeft w:val="640"/>
      <w:marRight w:val="0"/>
      <w:marTop w:val="0"/>
      <w:marBottom w:val="0"/>
      <w:divBdr>
        <w:top w:val="none" w:sz="0" w:space="0" w:color="auto"/>
        <w:left w:val="none" w:sz="0" w:space="0" w:color="auto"/>
        <w:bottom w:val="none" w:sz="0" w:space="0" w:color="auto"/>
        <w:right w:val="none" w:sz="0" w:space="0" w:color="auto"/>
      </w:divBdr>
    </w:div>
    <w:div w:id="161119043">
      <w:marLeft w:val="640"/>
      <w:marRight w:val="0"/>
      <w:marTop w:val="0"/>
      <w:marBottom w:val="0"/>
      <w:divBdr>
        <w:top w:val="none" w:sz="0" w:space="0" w:color="auto"/>
        <w:left w:val="none" w:sz="0" w:space="0" w:color="auto"/>
        <w:bottom w:val="none" w:sz="0" w:space="0" w:color="auto"/>
        <w:right w:val="none" w:sz="0" w:space="0" w:color="auto"/>
      </w:divBdr>
    </w:div>
    <w:div w:id="161164372">
      <w:marLeft w:val="640"/>
      <w:marRight w:val="0"/>
      <w:marTop w:val="0"/>
      <w:marBottom w:val="0"/>
      <w:divBdr>
        <w:top w:val="none" w:sz="0" w:space="0" w:color="auto"/>
        <w:left w:val="none" w:sz="0" w:space="0" w:color="auto"/>
        <w:bottom w:val="none" w:sz="0" w:space="0" w:color="auto"/>
        <w:right w:val="none" w:sz="0" w:space="0" w:color="auto"/>
      </w:divBdr>
    </w:div>
    <w:div w:id="161236344">
      <w:marLeft w:val="640"/>
      <w:marRight w:val="0"/>
      <w:marTop w:val="0"/>
      <w:marBottom w:val="0"/>
      <w:divBdr>
        <w:top w:val="none" w:sz="0" w:space="0" w:color="auto"/>
        <w:left w:val="none" w:sz="0" w:space="0" w:color="auto"/>
        <w:bottom w:val="none" w:sz="0" w:space="0" w:color="auto"/>
        <w:right w:val="none" w:sz="0" w:space="0" w:color="auto"/>
      </w:divBdr>
    </w:div>
    <w:div w:id="161236465">
      <w:marLeft w:val="640"/>
      <w:marRight w:val="0"/>
      <w:marTop w:val="0"/>
      <w:marBottom w:val="0"/>
      <w:divBdr>
        <w:top w:val="none" w:sz="0" w:space="0" w:color="auto"/>
        <w:left w:val="none" w:sz="0" w:space="0" w:color="auto"/>
        <w:bottom w:val="none" w:sz="0" w:space="0" w:color="auto"/>
        <w:right w:val="none" w:sz="0" w:space="0" w:color="auto"/>
      </w:divBdr>
    </w:div>
    <w:div w:id="161244586">
      <w:marLeft w:val="640"/>
      <w:marRight w:val="0"/>
      <w:marTop w:val="0"/>
      <w:marBottom w:val="0"/>
      <w:divBdr>
        <w:top w:val="none" w:sz="0" w:space="0" w:color="auto"/>
        <w:left w:val="none" w:sz="0" w:space="0" w:color="auto"/>
        <w:bottom w:val="none" w:sz="0" w:space="0" w:color="auto"/>
        <w:right w:val="none" w:sz="0" w:space="0" w:color="auto"/>
      </w:divBdr>
    </w:div>
    <w:div w:id="161284996">
      <w:marLeft w:val="640"/>
      <w:marRight w:val="0"/>
      <w:marTop w:val="0"/>
      <w:marBottom w:val="0"/>
      <w:divBdr>
        <w:top w:val="none" w:sz="0" w:space="0" w:color="auto"/>
        <w:left w:val="none" w:sz="0" w:space="0" w:color="auto"/>
        <w:bottom w:val="none" w:sz="0" w:space="0" w:color="auto"/>
        <w:right w:val="none" w:sz="0" w:space="0" w:color="auto"/>
      </w:divBdr>
    </w:div>
    <w:div w:id="161313666">
      <w:marLeft w:val="640"/>
      <w:marRight w:val="0"/>
      <w:marTop w:val="0"/>
      <w:marBottom w:val="0"/>
      <w:divBdr>
        <w:top w:val="none" w:sz="0" w:space="0" w:color="auto"/>
        <w:left w:val="none" w:sz="0" w:space="0" w:color="auto"/>
        <w:bottom w:val="none" w:sz="0" w:space="0" w:color="auto"/>
        <w:right w:val="none" w:sz="0" w:space="0" w:color="auto"/>
      </w:divBdr>
    </w:div>
    <w:div w:id="161314485">
      <w:marLeft w:val="640"/>
      <w:marRight w:val="0"/>
      <w:marTop w:val="0"/>
      <w:marBottom w:val="0"/>
      <w:divBdr>
        <w:top w:val="none" w:sz="0" w:space="0" w:color="auto"/>
        <w:left w:val="none" w:sz="0" w:space="0" w:color="auto"/>
        <w:bottom w:val="none" w:sz="0" w:space="0" w:color="auto"/>
        <w:right w:val="none" w:sz="0" w:space="0" w:color="auto"/>
      </w:divBdr>
    </w:div>
    <w:div w:id="161314806">
      <w:marLeft w:val="640"/>
      <w:marRight w:val="0"/>
      <w:marTop w:val="0"/>
      <w:marBottom w:val="0"/>
      <w:divBdr>
        <w:top w:val="none" w:sz="0" w:space="0" w:color="auto"/>
        <w:left w:val="none" w:sz="0" w:space="0" w:color="auto"/>
        <w:bottom w:val="none" w:sz="0" w:space="0" w:color="auto"/>
        <w:right w:val="none" w:sz="0" w:space="0" w:color="auto"/>
      </w:divBdr>
    </w:div>
    <w:div w:id="161353894">
      <w:marLeft w:val="640"/>
      <w:marRight w:val="0"/>
      <w:marTop w:val="0"/>
      <w:marBottom w:val="0"/>
      <w:divBdr>
        <w:top w:val="none" w:sz="0" w:space="0" w:color="auto"/>
        <w:left w:val="none" w:sz="0" w:space="0" w:color="auto"/>
        <w:bottom w:val="none" w:sz="0" w:space="0" w:color="auto"/>
        <w:right w:val="none" w:sz="0" w:space="0" w:color="auto"/>
      </w:divBdr>
    </w:div>
    <w:div w:id="161356832">
      <w:marLeft w:val="640"/>
      <w:marRight w:val="0"/>
      <w:marTop w:val="0"/>
      <w:marBottom w:val="0"/>
      <w:divBdr>
        <w:top w:val="none" w:sz="0" w:space="0" w:color="auto"/>
        <w:left w:val="none" w:sz="0" w:space="0" w:color="auto"/>
        <w:bottom w:val="none" w:sz="0" w:space="0" w:color="auto"/>
        <w:right w:val="none" w:sz="0" w:space="0" w:color="auto"/>
      </w:divBdr>
    </w:div>
    <w:div w:id="161362654">
      <w:marLeft w:val="640"/>
      <w:marRight w:val="0"/>
      <w:marTop w:val="0"/>
      <w:marBottom w:val="0"/>
      <w:divBdr>
        <w:top w:val="none" w:sz="0" w:space="0" w:color="auto"/>
        <w:left w:val="none" w:sz="0" w:space="0" w:color="auto"/>
        <w:bottom w:val="none" w:sz="0" w:space="0" w:color="auto"/>
        <w:right w:val="none" w:sz="0" w:space="0" w:color="auto"/>
      </w:divBdr>
    </w:div>
    <w:div w:id="161435838">
      <w:marLeft w:val="640"/>
      <w:marRight w:val="0"/>
      <w:marTop w:val="0"/>
      <w:marBottom w:val="0"/>
      <w:divBdr>
        <w:top w:val="none" w:sz="0" w:space="0" w:color="auto"/>
        <w:left w:val="none" w:sz="0" w:space="0" w:color="auto"/>
        <w:bottom w:val="none" w:sz="0" w:space="0" w:color="auto"/>
        <w:right w:val="none" w:sz="0" w:space="0" w:color="auto"/>
      </w:divBdr>
    </w:div>
    <w:div w:id="161510083">
      <w:marLeft w:val="640"/>
      <w:marRight w:val="0"/>
      <w:marTop w:val="0"/>
      <w:marBottom w:val="0"/>
      <w:divBdr>
        <w:top w:val="none" w:sz="0" w:space="0" w:color="auto"/>
        <w:left w:val="none" w:sz="0" w:space="0" w:color="auto"/>
        <w:bottom w:val="none" w:sz="0" w:space="0" w:color="auto"/>
        <w:right w:val="none" w:sz="0" w:space="0" w:color="auto"/>
      </w:divBdr>
    </w:div>
    <w:div w:id="161511265">
      <w:marLeft w:val="640"/>
      <w:marRight w:val="0"/>
      <w:marTop w:val="0"/>
      <w:marBottom w:val="0"/>
      <w:divBdr>
        <w:top w:val="none" w:sz="0" w:space="0" w:color="auto"/>
        <w:left w:val="none" w:sz="0" w:space="0" w:color="auto"/>
        <w:bottom w:val="none" w:sz="0" w:space="0" w:color="auto"/>
        <w:right w:val="none" w:sz="0" w:space="0" w:color="auto"/>
      </w:divBdr>
    </w:div>
    <w:div w:id="161625162">
      <w:marLeft w:val="640"/>
      <w:marRight w:val="0"/>
      <w:marTop w:val="0"/>
      <w:marBottom w:val="0"/>
      <w:divBdr>
        <w:top w:val="none" w:sz="0" w:space="0" w:color="auto"/>
        <w:left w:val="none" w:sz="0" w:space="0" w:color="auto"/>
        <w:bottom w:val="none" w:sz="0" w:space="0" w:color="auto"/>
        <w:right w:val="none" w:sz="0" w:space="0" w:color="auto"/>
      </w:divBdr>
    </w:div>
    <w:div w:id="161629167">
      <w:marLeft w:val="640"/>
      <w:marRight w:val="0"/>
      <w:marTop w:val="0"/>
      <w:marBottom w:val="0"/>
      <w:divBdr>
        <w:top w:val="none" w:sz="0" w:space="0" w:color="auto"/>
        <w:left w:val="none" w:sz="0" w:space="0" w:color="auto"/>
        <w:bottom w:val="none" w:sz="0" w:space="0" w:color="auto"/>
        <w:right w:val="none" w:sz="0" w:space="0" w:color="auto"/>
      </w:divBdr>
    </w:div>
    <w:div w:id="161820101">
      <w:marLeft w:val="640"/>
      <w:marRight w:val="0"/>
      <w:marTop w:val="0"/>
      <w:marBottom w:val="0"/>
      <w:divBdr>
        <w:top w:val="none" w:sz="0" w:space="0" w:color="auto"/>
        <w:left w:val="none" w:sz="0" w:space="0" w:color="auto"/>
        <w:bottom w:val="none" w:sz="0" w:space="0" w:color="auto"/>
        <w:right w:val="none" w:sz="0" w:space="0" w:color="auto"/>
      </w:divBdr>
    </w:div>
    <w:div w:id="161825230">
      <w:marLeft w:val="640"/>
      <w:marRight w:val="0"/>
      <w:marTop w:val="0"/>
      <w:marBottom w:val="0"/>
      <w:divBdr>
        <w:top w:val="none" w:sz="0" w:space="0" w:color="auto"/>
        <w:left w:val="none" w:sz="0" w:space="0" w:color="auto"/>
        <w:bottom w:val="none" w:sz="0" w:space="0" w:color="auto"/>
        <w:right w:val="none" w:sz="0" w:space="0" w:color="auto"/>
      </w:divBdr>
    </w:div>
    <w:div w:id="161969875">
      <w:marLeft w:val="640"/>
      <w:marRight w:val="0"/>
      <w:marTop w:val="0"/>
      <w:marBottom w:val="0"/>
      <w:divBdr>
        <w:top w:val="none" w:sz="0" w:space="0" w:color="auto"/>
        <w:left w:val="none" w:sz="0" w:space="0" w:color="auto"/>
        <w:bottom w:val="none" w:sz="0" w:space="0" w:color="auto"/>
        <w:right w:val="none" w:sz="0" w:space="0" w:color="auto"/>
      </w:divBdr>
    </w:div>
    <w:div w:id="162017199">
      <w:marLeft w:val="0"/>
      <w:marRight w:val="0"/>
      <w:marTop w:val="0"/>
      <w:marBottom w:val="0"/>
      <w:divBdr>
        <w:top w:val="none" w:sz="0" w:space="0" w:color="auto"/>
        <w:left w:val="none" w:sz="0" w:space="0" w:color="auto"/>
        <w:bottom w:val="none" w:sz="0" w:space="0" w:color="auto"/>
        <w:right w:val="none" w:sz="0" w:space="0" w:color="auto"/>
      </w:divBdr>
    </w:div>
    <w:div w:id="162018619">
      <w:marLeft w:val="640"/>
      <w:marRight w:val="0"/>
      <w:marTop w:val="0"/>
      <w:marBottom w:val="0"/>
      <w:divBdr>
        <w:top w:val="none" w:sz="0" w:space="0" w:color="auto"/>
        <w:left w:val="none" w:sz="0" w:space="0" w:color="auto"/>
        <w:bottom w:val="none" w:sz="0" w:space="0" w:color="auto"/>
        <w:right w:val="none" w:sz="0" w:space="0" w:color="auto"/>
      </w:divBdr>
    </w:div>
    <w:div w:id="162088102">
      <w:marLeft w:val="640"/>
      <w:marRight w:val="0"/>
      <w:marTop w:val="0"/>
      <w:marBottom w:val="0"/>
      <w:divBdr>
        <w:top w:val="none" w:sz="0" w:space="0" w:color="auto"/>
        <w:left w:val="none" w:sz="0" w:space="0" w:color="auto"/>
        <w:bottom w:val="none" w:sz="0" w:space="0" w:color="auto"/>
        <w:right w:val="none" w:sz="0" w:space="0" w:color="auto"/>
      </w:divBdr>
    </w:div>
    <w:div w:id="162167823">
      <w:marLeft w:val="640"/>
      <w:marRight w:val="0"/>
      <w:marTop w:val="0"/>
      <w:marBottom w:val="0"/>
      <w:divBdr>
        <w:top w:val="none" w:sz="0" w:space="0" w:color="auto"/>
        <w:left w:val="none" w:sz="0" w:space="0" w:color="auto"/>
        <w:bottom w:val="none" w:sz="0" w:space="0" w:color="auto"/>
        <w:right w:val="none" w:sz="0" w:space="0" w:color="auto"/>
      </w:divBdr>
    </w:div>
    <w:div w:id="162206065">
      <w:marLeft w:val="640"/>
      <w:marRight w:val="0"/>
      <w:marTop w:val="0"/>
      <w:marBottom w:val="0"/>
      <w:divBdr>
        <w:top w:val="none" w:sz="0" w:space="0" w:color="auto"/>
        <w:left w:val="none" w:sz="0" w:space="0" w:color="auto"/>
        <w:bottom w:val="none" w:sz="0" w:space="0" w:color="auto"/>
        <w:right w:val="none" w:sz="0" w:space="0" w:color="auto"/>
      </w:divBdr>
    </w:div>
    <w:div w:id="162206350">
      <w:marLeft w:val="640"/>
      <w:marRight w:val="0"/>
      <w:marTop w:val="0"/>
      <w:marBottom w:val="0"/>
      <w:divBdr>
        <w:top w:val="none" w:sz="0" w:space="0" w:color="auto"/>
        <w:left w:val="none" w:sz="0" w:space="0" w:color="auto"/>
        <w:bottom w:val="none" w:sz="0" w:space="0" w:color="auto"/>
        <w:right w:val="none" w:sz="0" w:space="0" w:color="auto"/>
      </w:divBdr>
    </w:div>
    <w:div w:id="162286772">
      <w:marLeft w:val="640"/>
      <w:marRight w:val="0"/>
      <w:marTop w:val="0"/>
      <w:marBottom w:val="0"/>
      <w:divBdr>
        <w:top w:val="none" w:sz="0" w:space="0" w:color="auto"/>
        <w:left w:val="none" w:sz="0" w:space="0" w:color="auto"/>
        <w:bottom w:val="none" w:sz="0" w:space="0" w:color="auto"/>
        <w:right w:val="none" w:sz="0" w:space="0" w:color="auto"/>
      </w:divBdr>
    </w:div>
    <w:div w:id="162353589">
      <w:marLeft w:val="640"/>
      <w:marRight w:val="0"/>
      <w:marTop w:val="0"/>
      <w:marBottom w:val="0"/>
      <w:divBdr>
        <w:top w:val="none" w:sz="0" w:space="0" w:color="auto"/>
        <w:left w:val="none" w:sz="0" w:space="0" w:color="auto"/>
        <w:bottom w:val="none" w:sz="0" w:space="0" w:color="auto"/>
        <w:right w:val="none" w:sz="0" w:space="0" w:color="auto"/>
      </w:divBdr>
    </w:div>
    <w:div w:id="162354282">
      <w:marLeft w:val="640"/>
      <w:marRight w:val="0"/>
      <w:marTop w:val="0"/>
      <w:marBottom w:val="0"/>
      <w:divBdr>
        <w:top w:val="none" w:sz="0" w:space="0" w:color="auto"/>
        <w:left w:val="none" w:sz="0" w:space="0" w:color="auto"/>
        <w:bottom w:val="none" w:sz="0" w:space="0" w:color="auto"/>
        <w:right w:val="none" w:sz="0" w:space="0" w:color="auto"/>
      </w:divBdr>
    </w:div>
    <w:div w:id="162354804">
      <w:marLeft w:val="640"/>
      <w:marRight w:val="0"/>
      <w:marTop w:val="0"/>
      <w:marBottom w:val="0"/>
      <w:divBdr>
        <w:top w:val="none" w:sz="0" w:space="0" w:color="auto"/>
        <w:left w:val="none" w:sz="0" w:space="0" w:color="auto"/>
        <w:bottom w:val="none" w:sz="0" w:space="0" w:color="auto"/>
        <w:right w:val="none" w:sz="0" w:space="0" w:color="auto"/>
      </w:divBdr>
    </w:div>
    <w:div w:id="162359400">
      <w:marLeft w:val="640"/>
      <w:marRight w:val="0"/>
      <w:marTop w:val="0"/>
      <w:marBottom w:val="0"/>
      <w:divBdr>
        <w:top w:val="none" w:sz="0" w:space="0" w:color="auto"/>
        <w:left w:val="none" w:sz="0" w:space="0" w:color="auto"/>
        <w:bottom w:val="none" w:sz="0" w:space="0" w:color="auto"/>
        <w:right w:val="none" w:sz="0" w:space="0" w:color="auto"/>
      </w:divBdr>
    </w:div>
    <w:div w:id="162405130">
      <w:marLeft w:val="640"/>
      <w:marRight w:val="0"/>
      <w:marTop w:val="0"/>
      <w:marBottom w:val="0"/>
      <w:divBdr>
        <w:top w:val="none" w:sz="0" w:space="0" w:color="auto"/>
        <w:left w:val="none" w:sz="0" w:space="0" w:color="auto"/>
        <w:bottom w:val="none" w:sz="0" w:space="0" w:color="auto"/>
        <w:right w:val="none" w:sz="0" w:space="0" w:color="auto"/>
      </w:divBdr>
    </w:div>
    <w:div w:id="162471135">
      <w:marLeft w:val="640"/>
      <w:marRight w:val="0"/>
      <w:marTop w:val="0"/>
      <w:marBottom w:val="0"/>
      <w:divBdr>
        <w:top w:val="none" w:sz="0" w:space="0" w:color="auto"/>
        <w:left w:val="none" w:sz="0" w:space="0" w:color="auto"/>
        <w:bottom w:val="none" w:sz="0" w:space="0" w:color="auto"/>
        <w:right w:val="none" w:sz="0" w:space="0" w:color="auto"/>
      </w:divBdr>
    </w:div>
    <w:div w:id="162477921">
      <w:marLeft w:val="640"/>
      <w:marRight w:val="0"/>
      <w:marTop w:val="0"/>
      <w:marBottom w:val="0"/>
      <w:divBdr>
        <w:top w:val="none" w:sz="0" w:space="0" w:color="auto"/>
        <w:left w:val="none" w:sz="0" w:space="0" w:color="auto"/>
        <w:bottom w:val="none" w:sz="0" w:space="0" w:color="auto"/>
        <w:right w:val="none" w:sz="0" w:space="0" w:color="auto"/>
      </w:divBdr>
    </w:div>
    <w:div w:id="162479439">
      <w:marLeft w:val="640"/>
      <w:marRight w:val="0"/>
      <w:marTop w:val="0"/>
      <w:marBottom w:val="0"/>
      <w:divBdr>
        <w:top w:val="none" w:sz="0" w:space="0" w:color="auto"/>
        <w:left w:val="none" w:sz="0" w:space="0" w:color="auto"/>
        <w:bottom w:val="none" w:sz="0" w:space="0" w:color="auto"/>
        <w:right w:val="none" w:sz="0" w:space="0" w:color="auto"/>
      </w:divBdr>
    </w:div>
    <w:div w:id="162548950">
      <w:marLeft w:val="640"/>
      <w:marRight w:val="0"/>
      <w:marTop w:val="0"/>
      <w:marBottom w:val="0"/>
      <w:divBdr>
        <w:top w:val="none" w:sz="0" w:space="0" w:color="auto"/>
        <w:left w:val="none" w:sz="0" w:space="0" w:color="auto"/>
        <w:bottom w:val="none" w:sz="0" w:space="0" w:color="auto"/>
        <w:right w:val="none" w:sz="0" w:space="0" w:color="auto"/>
      </w:divBdr>
    </w:div>
    <w:div w:id="162552240">
      <w:marLeft w:val="640"/>
      <w:marRight w:val="0"/>
      <w:marTop w:val="0"/>
      <w:marBottom w:val="0"/>
      <w:divBdr>
        <w:top w:val="none" w:sz="0" w:space="0" w:color="auto"/>
        <w:left w:val="none" w:sz="0" w:space="0" w:color="auto"/>
        <w:bottom w:val="none" w:sz="0" w:space="0" w:color="auto"/>
        <w:right w:val="none" w:sz="0" w:space="0" w:color="auto"/>
      </w:divBdr>
    </w:div>
    <w:div w:id="162555468">
      <w:marLeft w:val="640"/>
      <w:marRight w:val="0"/>
      <w:marTop w:val="0"/>
      <w:marBottom w:val="0"/>
      <w:divBdr>
        <w:top w:val="none" w:sz="0" w:space="0" w:color="auto"/>
        <w:left w:val="none" w:sz="0" w:space="0" w:color="auto"/>
        <w:bottom w:val="none" w:sz="0" w:space="0" w:color="auto"/>
        <w:right w:val="none" w:sz="0" w:space="0" w:color="auto"/>
      </w:divBdr>
    </w:div>
    <w:div w:id="162626145">
      <w:marLeft w:val="640"/>
      <w:marRight w:val="0"/>
      <w:marTop w:val="0"/>
      <w:marBottom w:val="0"/>
      <w:divBdr>
        <w:top w:val="none" w:sz="0" w:space="0" w:color="auto"/>
        <w:left w:val="none" w:sz="0" w:space="0" w:color="auto"/>
        <w:bottom w:val="none" w:sz="0" w:space="0" w:color="auto"/>
        <w:right w:val="none" w:sz="0" w:space="0" w:color="auto"/>
      </w:divBdr>
    </w:div>
    <w:div w:id="162665090">
      <w:marLeft w:val="640"/>
      <w:marRight w:val="0"/>
      <w:marTop w:val="0"/>
      <w:marBottom w:val="0"/>
      <w:divBdr>
        <w:top w:val="none" w:sz="0" w:space="0" w:color="auto"/>
        <w:left w:val="none" w:sz="0" w:space="0" w:color="auto"/>
        <w:bottom w:val="none" w:sz="0" w:space="0" w:color="auto"/>
        <w:right w:val="none" w:sz="0" w:space="0" w:color="auto"/>
      </w:divBdr>
    </w:div>
    <w:div w:id="162666513">
      <w:marLeft w:val="640"/>
      <w:marRight w:val="0"/>
      <w:marTop w:val="0"/>
      <w:marBottom w:val="0"/>
      <w:divBdr>
        <w:top w:val="none" w:sz="0" w:space="0" w:color="auto"/>
        <w:left w:val="none" w:sz="0" w:space="0" w:color="auto"/>
        <w:bottom w:val="none" w:sz="0" w:space="0" w:color="auto"/>
        <w:right w:val="none" w:sz="0" w:space="0" w:color="auto"/>
      </w:divBdr>
    </w:div>
    <w:div w:id="162669531">
      <w:marLeft w:val="640"/>
      <w:marRight w:val="0"/>
      <w:marTop w:val="0"/>
      <w:marBottom w:val="0"/>
      <w:divBdr>
        <w:top w:val="none" w:sz="0" w:space="0" w:color="auto"/>
        <w:left w:val="none" w:sz="0" w:space="0" w:color="auto"/>
        <w:bottom w:val="none" w:sz="0" w:space="0" w:color="auto"/>
        <w:right w:val="none" w:sz="0" w:space="0" w:color="auto"/>
      </w:divBdr>
    </w:div>
    <w:div w:id="162673028">
      <w:marLeft w:val="640"/>
      <w:marRight w:val="0"/>
      <w:marTop w:val="0"/>
      <w:marBottom w:val="0"/>
      <w:divBdr>
        <w:top w:val="none" w:sz="0" w:space="0" w:color="auto"/>
        <w:left w:val="none" w:sz="0" w:space="0" w:color="auto"/>
        <w:bottom w:val="none" w:sz="0" w:space="0" w:color="auto"/>
        <w:right w:val="none" w:sz="0" w:space="0" w:color="auto"/>
      </w:divBdr>
    </w:div>
    <w:div w:id="162747668">
      <w:marLeft w:val="640"/>
      <w:marRight w:val="0"/>
      <w:marTop w:val="0"/>
      <w:marBottom w:val="0"/>
      <w:divBdr>
        <w:top w:val="none" w:sz="0" w:space="0" w:color="auto"/>
        <w:left w:val="none" w:sz="0" w:space="0" w:color="auto"/>
        <w:bottom w:val="none" w:sz="0" w:space="0" w:color="auto"/>
        <w:right w:val="none" w:sz="0" w:space="0" w:color="auto"/>
      </w:divBdr>
    </w:div>
    <w:div w:id="162815720">
      <w:marLeft w:val="640"/>
      <w:marRight w:val="0"/>
      <w:marTop w:val="0"/>
      <w:marBottom w:val="0"/>
      <w:divBdr>
        <w:top w:val="none" w:sz="0" w:space="0" w:color="auto"/>
        <w:left w:val="none" w:sz="0" w:space="0" w:color="auto"/>
        <w:bottom w:val="none" w:sz="0" w:space="0" w:color="auto"/>
        <w:right w:val="none" w:sz="0" w:space="0" w:color="auto"/>
      </w:divBdr>
    </w:div>
    <w:div w:id="162818492">
      <w:marLeft w:val="640"/>
      <w:marRight w:val="0"/>
      <w:marTop w:val="0"/>
      <w:marBottom w:val="0"/>
      <w:divBdr>
        <w:top w:val="none" w:sz="0" w:space="0" w:color="auto"/>
        <w:left w:val="none" w:sz="0" w:space="0" w:color="auto"/>
        <w:bottom w:val="none" w:sz="0" w:space="0" w:color="auto"/>
        <w:right w:val="none" w:sz="0" w:space="0" w:color="auto"/>
      </w:divBdr>
    </w:div>
    <w:div w:id="162818504">
      <w:marLeft w:val="640"/>
      <w:marRight w:val="0"/>
      <w:marTop w:val="0"/>
      <w:marBottom w:val="0"/>
      <w:divBdr>
        <w:top w:val="none" w:sz="0" w:space="0" w:color="auto"/>
        <w:left w:val="none" w:sz="0" w:space="0" w:color="auto"/>
        <w:bottom w:val="none" w:sz="0" w:space="0" w:color="auto"/>
        <w:right w:val="none" w:sz="0" w:space="0" w:color="auto"/>
      </w:divBdr>
    </w:div>
    <w:div w:id="162820735">
      <w:marLeft w:val="640"/>
      <w:marRight w:val="0"/>
      <w:marTop w:val="0"/>
      <w:marBottom w:val="0"/>
      <w:divBdr>
        <w:top w:val="none" w:sz="0" w:space="0" w:color="auto"/>
        <w:left w:val="none" w:sz="0" w:space="0" w:color="auto"/>
        <w:bottom w:val="none" w:sz="0" w:space="0" w:color="auto"/>
        <w:right w:val="none" w:sz="0" w:space="0" w:color="auto"/>
      </w:divBdr>
    </w:div>
    <w:div w:id="162858726">
      <w:marLeft w:val="640"/>
      <w:marRight w:val="0"/>
      <w:marTop w:val="0"/>
      <w:marBottom w:val="0"/>
      <w:divBdr>
        <w:top w:val="none" w:sz="0" w:space="0" w:color="auto"/>
        <w:left w:val="none" w:sz="0" w:space="0" w:color="auto"/>
        <w:bottom w:val="none" w:sz="0" w:space="0" w:color="auto"/>
        <w:right w:val="none" w:sz="0" w:space="0" w:color="auto"/>
      </w:divBdr>
    </w:div>
    <w:div w:id="162859576">
      <w:marLeft w:val="640"/>
      <w:marRight w:val="0"/>
      <w:marTop w:val="0"/>
      <w:marBottom w:val="0"/>
      <w:divBdr>
        <w:top w:val="none" w:sz="0" w:space="0" w:color="auto"/>
        <w:left w:val="none" w:sz="0" w:space="0" w:color="auto"/>
        <w:bottom w:val="none" w:sz="0" w:space="0" w:color="auto"/>
        <w:right w:val="none" w:sz="0" w:space="0" w:color="auto"/>
      </w:divBdr>
    </w:div>
    <w:div w:id="162862201">
      <w:marLeft w:val="640"/>
      <w:marRight w:val="0"/>
      <w:marTop w:val="0"/>
      <w:marBottom w:val="0"/>
      <w:divBdr>
        <w:top w:val="none" w:sz="0" w:space="0" w:color="auto"/>
        <w:left w:val="none" w:sz="0" w:space="0" w:color="auto"/>
        <w:bottom w:val="none" w:sz="0" w:space="0" w:color="auto"/>
        <w:right w:val="none" w:sz="0" w:space="0" w:color="auto"/>
      </w:divBdr>
    </w:div>
    <w:div w:id="162863696">
      <w:marLeft w:val="640"/>
      <w:marRight w:val="0"/>
      <w:marTop w:val="0"/>
      <w:marBottom w:val="0"/>
      <w:divBdr>
        <w:top w:val="none" w:sz="0" w:space="0" w:color="auto"/>
        <w:left w:val="none" w:sz="0" w:space="0" w:color="auto"/>
        <w:bottom w:val="none" w:sz="0" w:space="0" w:color="auto"/>
        <w:right w:val="none" w:sz="0" w:space="0" w:color="auto"/>
      </w:divBdr>
    </w:div>
    <w:div w:id="162863760">
      <w:marLeft w:val="640"/>
      <w:marRight w:val="0"/>
      <w:marTop w:val="0"/>
      <w:marBottom w:val="0"/>
      <w:divBdr>
        <w:top w:val="none" w:sz="0" w:space="0" w:color="auto"/>
        <w:left w:val="none" w:sz="0" w:space="0" w:color="auto"/>
        <w:bottom w:val="none" w:sz="0" w:space="0" w:color="auto"/>
        <w:right w:val="none" w:sz="0" w:space="0" w:color="auto"/>
      </w:divBdr>
    </w:div>
    <w:div w:id="162867231">
      <w:marLeft w:val="640"/>
      <w:marRight w:val="0"/>
      <w:marTop w:val="0"/>
      <w:marBottom w:val="0"/>
      <w:divBdr>
        <w:top w:val="none" w:sz="0" w:space="0" w:color="auto"/>
        <w:left w:val="none" w:sz="0" w:space="0" w:color="auto"/>
        <w:bottom w:val="none" w:sz="0" w:space="0" w:color="auto"/>
        <w:right w:val="none" w:sz="0" w:space="0" w:color="auto"/>
      </w:divBdr>
    </w:div>
    <w:div w:id="162933955">
      <w:marLeft w:val="640"/>
      <w:marRight w:val="0"/>
      <w:marTop w:val="0"/>
      <w:marBottom w:val="0"/>
      <w:divBdr>
        <w:top w:val="none" w:sz="0" w:space="0" w:color="auto"/>
        <w:left w:val="none" w:sz="0" w:space="0" w:color="auto"/>
        <w:bottom w:val="none" w:sz="0" w:space="0" w:color="auto"/>
        <w:right w:val="none" w:sz="0" w:space="0" w:color="auto"/>
      </w:divBdr>
    </w:div>
    <w:div w:id="162936218">
      <w:marLeft w:val="640"/>
      <w:marRight w:val="0"/>
      <w:marTop w:val="0"/>
      <w:marBottom w:val="0"/>
      <w:divBdr>
        <w:top w:val="none" w:sz="0" w:space="0" w:color="auto"/>
        <w:left w:val="none" w:sz="0" w:space="0" w:color="auto"/>
        <w:bottom w:val="none" w:sz="0" w:space="0" w:color="auto"/>
        <w:right w:val="none" w:sz="0" w:space="0" w:color="auto"/>
      </w:divBdr>
    </w:div>
    <w:div w:id="163009813">
      <w:marLeft w:val="640"/>
      <w:marRight w:val="0"/>
      <w:marTop w:val="0"/>
      <w:marBottom w:val="0"/>
      <w:divBdr>
        <w:top w:val="none" w:sz="0" w:space="0" w:color="auto"/>
        <w:left w:val="none" w:sz="0" w:space="0" w:color="auto"/>
        <w:bottom w:val="none" w:sz="0" w:space="0" w:color="auto"/>
        <w:right w:val="none" w:sz="0" w:space="0" w:color="auto"/>
      </w:divBdr>
    </w:div>
    <w:div w:id="163015087">
      <w:marLeft w:val="640"/>
      <w:marRight w:val="0"/>
      <w:marTop w:val="0"/>
      <w:marBottom w:val="0"/>
      <w:divBdr>
        <w:top w:val="none" w:sz="0" w:space="0" w:color="auto"/>
        <w:left w:val="none" w:sz="0" w:space="0" w:color="auto"/>
        <w:bottom w:val="none" w:sz="0" w:space="0" w:color="auto"/>
        <w:right w:val="none" w:sz="0" w:space="0" w:color="auto"/>
      </w:divBdr>
    </w:div>
    <w:div w:id="163017201">
      <w:marLeft w:val="640"/>
      <w:marRight w:val="0"/>
      <w:marTop w:val="0"/>
      <w:marBottom w:val="0"/>
      <w:divBdr>
        <w:top w:val="none" w:sz="0" w:space="0" w:color="auto"/>
        <w:left w:val="none" w:sz="0" w:space="0" w:color="auto"/>
        <w:bottom w:val="none" w:sz="0" w:space="0" w:color="auto"/>
        <w:right w:val="none" w:sz="0" w:space="0" w:color="auto"/>
      </w:divBdr>
    </w:div>
    <w:div w:id="163017697">
      <w:marLeft w:val="640"/>
      <w:marRight w:val="0"/>
      <w:marTop w:val="0"/>
      <w:marBottom w:val="0"/>
      <w:divBdr>
        <w:top w:val="none" w:sz="0" w:space="0" w:color="auto"/>
        <w:left w:val="none" w:sz="0" w:space="0" w:color="auto"/>
        <w:bottom w:val="none" w:sz="0" w:space="0" w:color="auto"/>
        <w:right w:val="none" w:sz="0" w:space="0" w:color="auto"/>
      </w:divBdr>
    </w:div>
    <w:div w:id="163058724">
      <w:marLeft w:val="640"/>
      <w:marRight w:val="0"/>
      <w:marTop w:val="0"/>
      <w:marBottom w:val="0"/>
      <w:divBdr>
        <w:top w:val="none" w:sz="0" w:space="0" w:color="auto"/>
        <w:left w:val="none" w:sz="0" w:space="0" w:color="auto"/>
        <w:bottom w:val="none" w:sz="0" w:space="0" w:color="auto"/>
        <w:right w:val="none" w:sz="0" w:space="0" w:color="auto"/>
      </w:divBdr>
    </w:div>
    <w:div w:id="163084228">
      <w:marLeft w:val="640"/>
      <w:marRight w:val="0"/>
      <w:marTop w:val="0"/>
      <w:marBottom w:val="0"/>
      <w:divBdr>
        <w:top w:val="none" w:sz="0" w:space="0" w:color="auto"/>
        <w:left w:val="none" w:sz="0" w:space="0" w:color="auto"/>
        <w:bottom w:val="none" w:sz="0" w:space="0" w:color="auto"/>
        <w:right w:val="none" w:sz="0" w:space="0" w:color="auto"/>
      </w:divBdr>
    </w:div>
    <w:div w:id="163129066">
      <w:marLeft w:val="640"/>
      <w:marRight w:val="0"/>
      <w:marTop w:val="0"/>
      <w:marBottom w:val="0"/>
      <w:divBdr>
        <w:top w:val="none" w:sz="0" w:space="0" w:color="auto"/>
        <w:left w:val="none" w:sz="0" w:space="0" w:color="auto"/>
        <w:bottom w:val="none" w:sz="0" w:space="0" w:color="auto"/>
        <w:right w:val="none" w:sz="0" w:space="0" w:color="auto"/>
      </w:divBdr>
    </w:div>
    <w:div w:id="163133396">
      <w:marLeft w:val="640"/>
      <w:marRight w:val="0"/>
      <w:marTop w:val="0"/>
      <w:marBottom w:val="0"/>
      <w:divBdr>
        <w:top w:val="none" w:sz="0" w:space="0" w:color="auto"/>
        <w:left w:val="none" w:sz="0" w:space="0" w:color="auto"/>
        <w:bottom w:val="none" w:sz="0" w:space="0" w:color="auto"/>
        <w:right w:val="none" w:sz="0" w:space="0" w:color="auto"/>
      </w:divBdr>
    </w:div>
    <w:div w:id="163206983">
      <w:marLeft w:val="640"/>
      <w:marRight w:val="0"/>
      <w:marTop w:val="0"/>
      <w:marBottom w:val="0"/>
      <w:divBdr>
        <w:top w:val="none" w:sz="0" w:space="0" w:color="auto"/>
        <w:left w:val="none" w:sz="0" w:space="0" w:color="auto"/>
        <w:bottom w:val="none" w:sz="0" w:space="0" w:color="auto"/>
        <w:right w:val="none" w:sz="0" w:space="0" w:color="auto"/>
      </w:divBdr>
    </w:div>
    <w:div w:id="163250330">
      <w:marLeft w:val="640"/>
      <w:marRight w:val="0"/>
      <w:marTop w:val="0"/>
      <w:marBottom w:val="0"/>
      <w:divBdr>
        <w:top w:val="none" w:sz="0" w:space="0" w:color="auto"/>
        <w:left w:val="none" w:sz="0" w:space="0" w:color="auto"/>
        <w:bottom w:val="none" w:sz="0" w:space="0" w:color="auto"/>
        <w:right w:val="none" w:sz="0" w:space="0" w:color="auto"/>
      </w:divBdr>
    </w:div>
    <w:div w:id="163278986">
      <w:marLeft w:val="640"/>
      <w:marRight w:val="0"/>
      <w:marTop w:val="0"/>
      <w:marBottom w:val="0"/>
      <w:divBdr>
        <w:top w:val="none" w:sz="0" w:space="0" w:color="auto"/>
        <w:left w:val="none" w:sz="0" w:space="0" w:color="auto"/>
        <w:bottom w:val="none" w:sz="0" w:space="0" w:color="auto"/>
        <w:right w:val="none" w:sz="0" w:space="0" w:color="auto"/>
      </w:divBdr>
    </w:div>
    <w:div w:id="163403907">
      <w:marLeft w:val="640"/>
      <w:marRight w:val="0"/>
      <w:marTop w:val="0"/>
      <w:marBottom w:val="0"/>
      <w:divBdr>
        <w:top w:val="none" w:sz="0" w:space="0" w:color="auto"/>
        <w:left w:val="none" w:sz="0" w:space="0" w:color="auto"/>
        <w:bottom w:val="none" w:sz="0" w:space="0" w:color="auto"/>
        <w:right w:val="none" w:sz="0" w:space="0" w:color="auto"/>
      </w:divBdr>
    </w:div>
    <w:div w:id="163522355">
      <w:marLeft w:val="640"/>
      <w:marRight w:val="0"/>
      <w:marTop w:val="0"/>
      <w:marBottom w:val="0"/>
      <w:divBdr>
        <w:top w:val="none" w:sz="0" w:space="0" w:color="auto"/>
        <w:left w:val="none" w:sz="0" w:space="0" w:color="auto"/>
        <w:bottom w:val="none" w:sz="0" w:space="0" w:color="auto"/>
        <w:right w:val="none" w:sz="0" w:space="0" w:color="auto"/>
      </w:divBdr>
    </w:div>
    <w:div w:id="163591553">
      <w:marLeft w:val="640"/>
      <w:marRight w:val="0"/>
      <w:marTop w:val="0"/>
      <w:marBottom w:val="0"/>
      <w:divBdr>
        <w:top w:val="none" w:sz="0" w:space="0" w:color="auto"/>
        <w:left w:val="none" w:sz="0" w:space="0" w:color="auto"/>
        <w:bottom w:val="none" w:sz="0" w:space="0" w:color="auto"/>
        <w:right w:val="none" w:sz="0" w:space="0" w:color="auto"/>
      </w:divBdr>
    </w:div>
    <w:div w:id="163593085">
      <w:marLeft w:val="640"/>
      <w:marRight w:val="0"/>
      <w:marTop w:val="0"/>
      <w:marBottom w:val="0"/>
      <w:divBdr>
        <w:top w:val="none" w:sz="0" w:space="0" w:color="auto"/>
        <w:left w:val="none" w:sz="0" w:space="0" w:color="auto"/>
        <w:bottom w:val="none" w:sz="0" w:space="0" w:color="auto"/>
        <w:right w:val="none" w:sz="0" w:space="0" w:color="auto"/>
      </w:divBdr>
    </w:div>
    <w:div w:id="163595594">
      <w:marLeft w:val="640"/>
      <w:marRight w:val="0"/>
      <w:marTop w:val="0"/>
      <w:marBottom w:val="0"/>
      <w:divBdr>
        <w:top w:val="none" w:sz="0" w:space="0" w:color="auto"/>
        <w:left w:val="none" w:sz="0" w:space="0" w:color="auto"/>
        <w:bottom w:val="none" w:sz="0" w:space="0" w:color="auto"/>
        <w:right w:val="none" w:sz="0" w:space="0" w:color="auto"/>
      </w:divBdr>
    </w:div>
    <w:div w:id="163668338">
      <w:marLeft w:val="640"/>
      <w:marRight w:val="0"/>
      <w:marTop w:val="0"/>
      <w:marBottom w:val="0"/>
      <w:divBdr>
        <w:top w:val="none" w:sz="0" w:space="0" w:color="auto"/>
        <w:left w:val="none" w:sz="0" w:space="0" w:color="auto"/>
        <w:bottom w:val="none" w:sz="0" w:space="0" w:color="auto"/>
        <w:right w:val="none" w:sz="0" w:space="0" w:color="auto"/>
      </w:divBdr>
    </w:div>
    <w:div w:id="163672066">
      <w:marLeft w:val="640"/>
      <w:marRight w:val="0"/>
      <w:marTop w:val="0"/>
      <w:marBottom w:val="0"/>
      <w:divBdr>
        <w:top w:val="none" w:sz="0" w:space="0" w:color="auto"/>
        <w:left w:val="none" w:sz="0" w:space="0" w:color="auto"/>
        <w:bottom w:val="none" w:sz="0" w:space="0" w:color="auto"/>
        <w:right w:val="none" w:sz="0" w:space="0" w:color="auto"/>
      </w:divBdr>
    </w:div>
    <w:div w:id="163709176">
      <w:marLeft w:val="640"/>
      <w:marRight w:val="0"/>
      <w:marTop w:val="0"/>
      <w:marBottom w:val="0"/>
      <w:divBdr>
        <w:top w:val="none" w:sz="0" w:space="0" w:color="auto"/>
        <w:left w:val="none" w:sz="0" w:space="0" w:color="auto"/>
        <w:bottom w:val="none" w:sz="0" w:space="0" w:color="auto"/>
        <w:right w:val="none" w:sz="0" w:space="0" w:color="auto"/>
      </w:divBdr>
    </w:div>
    <w:div w:id="163712762">
      <w:marLeft w:val="640"/>
      <w:marRight w:val="0"/>
      <w:marTop w:val="0"/>
      <w:marBottom w:val="0"/>
      <w:divBdr>
        <w:top w:val="none" w:sz="0" w:space="0" w:color="auto"/>
        <w:left w:val="none" w:sz="0" w:space="0" w:color="auto"/>
        <w:bottom w:val="none" w:sz="0" w:space="0" w:color="auto"/>
        <w:right w:val="none" w:sz="0" w:space="0" w:color="auto"/>
      </w:divBdr>
    </w:div>
    <w:div w:id="163740344">
      <w:marLeft w:val="640"/>
      <w:marRight w:val="0"/>
      <w:marTop w:val="0"/>
      <w:marBottom w:val="0"/>
      <w:divBdr>
        <w:top w:val="none" w:sz="0" w:space="0" w:color="auto"/>
        <w:left w:val="none" w:sz="0" w:space="0" w:color="auto"/>
        <w:bottom w:val="none" w:sz="0" w:space="0" w:color="auto"/>
        <w:right w:val="none" w:sz="0" w:space="0" w:color="auto"/>
      </w:divBdr>
    </w:div>
    <w:div w:id="163783425">
      <w:marLeft w:val="640"/>
      <w:marRight w:val="0"/>
      <w:marTop w:val="0"/>
      <w:marBottom w:val="0"/>
      <w:divBdr>
        <w:top w:val="none" w:sz="0" w:space="0" w:color="auto"/>
        <w:left w:val="none" w:sz="0" w:space="0" w:color="auto"/>
        <w:bottom w:val="none" w:sz="0" w:space="0" w:color="auto"/>
        <w:right w:val="none" w:sz="0" w:space="0" w:color="auto"/>
      </w:divBdr>
    </w:div>
    <w:div w:id="163787961">
      <w:marLeft w:val="640"/>
      <w:marRight w:val="0"/>
      <w:marTop w:val="0"/>
      <w:marBottom w:val="0"/>
      <w:divBdr>
        <w:top w:val="none" w:sz="0" w:space="0" w:color="auto"/>
        <w:left w:val="none" w:sz="0" w:space="0" w:color="auto"/>
        <w:bottom w:val="none" w:sz="0" w:space="0" w:color="auto"/>
        <w:right w:val="none" w:sz="0" w:space="0" w:color="auto"/>
      </w:divBdr>
    </w:div>
    <w:div w:id="163791031">
      <w:marLeft w:val="640"/>
      <w:marRight w:val="0"/>
      <w:marTop w:val="0"/>
      <w:marBottom w:val="0"/>
      <w:divBdr>
        <w:top w:val="none" w:sz="0" w:space="0" w:color="auto"/>
        <w:left w:val="none" w:sz="0" w:space="0" w:color="auto"/>
        <w:bottom w:val="none" w:sz="0" w:space="0" w:color="auto"/>
        <w:right w:val="none" w:sz="0" w:space="0" w:color="auto"/>
      </w:divBdr>
    </w:div>
    <w:div w:id="163862184">
      <w:marLeft w:val="640"/>
      <w:marRight w:val="0"/>
      <w:marTop w:val="0"/>
      <w:marBottom w:val="0"/>
      <w:divBdr>
        <w:top w:val="none" w:sz="0" w:space="0" w:color="auto"/>
        <w:left w:val="none" w:sz="0" w:space="0" w:color="auto"/>
        <w:bottom w:val="none" w:sz="0" w:space="0" w:color="auto"/>
        <w:right w:val="none" w:sz="0" w:space="0" w:color="auto"/>
      </w:divBdr>
    </w:div>
    <w:div w:id="163863641">
      <w:marLeft w:val="640"/>
      <w:marRight w:val="0"/>
      <w:marTop w:val="0"/>
      <w:marBottom w:val="0"/>
      <w:divBdr>
        <w:top w:val="none" w:sz="0" w:space="0" w:color="auto"/>
        <w:left w:val="none" w:sz="0" w:space="0" w:color="auto"/>
        <w:bottom w:val="none" w:sz="0" w:space="0" w:color="auto"/>
        <w:right w:val="none" w:sz="0" w:space="0" w:color="auto"/>
      </w:divBdr>
    </w:div>
    <w:div w:id="163907555">
      <w:marLeft w:val="640"/>
      <w:marRight w:val="0"/>
      <w:marTop w:val="0"/>
      <w:marBottom w:val="0"/>
      <w:divBdr>
        <w:top w:val="none" w:sz="0" w:space="0" w:color="auto"/>
        <w:left w:val="none" w:sz="0" w:space="0" w:color="auto"/>
        <w:bottom w:val="none" w:sz="0" w:space="0" w:color="auto"/>
        <w:right w:val="none" w:sz="0" w:space="0" w:color="auto"/>
      </w:divBdr>
    </w:div>
    <w:div w:id="163933120">
      <w:marLeft w:val="640"/>
      <w:marRight w:val="0"/>
      <w:marTop w:val="0"/>
      <w:marBottom w:val="0"/>
      <w:divBdr>
        <w:top w:val="none" w:sz="0" w:space="0" w:color="auto"/>
        <w:left w:val="none" w:sz="0" w:space="0" w:color="auto"/>
        <w:bottom w:val="none" w:sz="0" w:space="0" w:color="auto"/>
        <w:right w:val="none" w:sz="0" w:space="0" w:color="auto"/>
      </w:divBdr>
    </w:div>
    <w:div w:id="163984116">
      <w:marLeft w:val="640"/>
      <w:marRight w:val="0"/>
      <w:marTop w:val="0"/>
      <w:marBottom w:val="0"/>
      <w:divBdr>
        <w:top w:val="none" w:sz="0" w:space="0" w:color="auto"/>
        <w:left w:val="none" w:sz="0" w:space="0" w:color="auto"/>
        <w:bottom w:val="none" w:sz="0" w:space="0" w:color="auto"/>
        <w:right w:val="none" w:sz="0" w:space="0" w:color="auto"/>
      </w:divBdr>
    </w:div>
    <w:div w:id="163984298">
      <w:marLeft w:val="640"/>
      <w:marRight w:val="0"/>
      <w:marTop w:val="0"/>
      <w:marBottom w:val="0"/>
      <w:divBdr>
        <w:top w:val="none" w:sz="0" w:space="0" w:color="auto"/>
        <w:left w:val="none" w:sz="0" w:space="0" w:color="auto"/>
        <w:bottom w:val="none" w:sz="0" w:space="0" w:color="auto"/>
        <w:right w:val="none" w:sz="0" w:space="0" w:color="auto"/>
      </w:divBdr>
    </w:div>
    <w:div w:id="163984336">
      <w:marLeft w:val="640"/>
      <w:marRight w:val="0"/>
      <w:marTop w:val="0"/>
      <w:marBottom w:val="0"/>
      <w:divBdr>
        <w:top w:val="none" w:sz="0" w:space="0" w:color="auto"/>
        <w:left w:val="none" w:sz="0" w:space="0" w:color="auto"/>
        <w:bottom w:val="none" w:sz="0" w:space="0" w:color="auto"/>
        <w:right w:val="none" w:sz="0" w:space="0" w:color="auto"/>
      </w:divBdr>
    </w:div>
    <w:div w:id="164057861">
      <w:marLeft w:val="640"/>
      <w:marRight w:val="0"/>
      <w:marTop w:val="0"/>
      <w:marBottom w:val="0"/>
      <w:divBdr>
        <w:top w:val="none" w:sz="0" w:space="0" w:color="auto"/>
        <w:left w:val="none" w:sz="0" w:space="0" w:color="auto"/>
        <w:bottom w:val="none" w:sz="0" w:space="0" w:color="auto"/>
        <w:right w:val="none" w:sz="0" w:space="0" w:color="auto"/>
      </w:divBdr>
    </w:div>
    <w:div w:id="164126144">
      <w:marLeft w:val="640"/>
      <w:marRight w:val="0"/>
      <w:marTop w:val="0"/>
      <w:marBottom w:val="0"/>
      <w:divBdr>
        <w:top w:val="none" w:sz="0" w:space="0" w:color="auto"/>
        <w:left w:val="none" w:sz="0" w:space="0" w:color="auto"/>
        <w:bottom w:val="none" w:sz="0" w:space="0" w:color="auto"/>
        <w:right w:val="none" w:sz="0" w:space="0" w:color="auto"/>
      </w:divBdr>
    </w:div>
    <w:div w:id="164133369">
      <w:marLeft w:val="640"/>
      <w:marRight w:val="0"/>
      <w:marTop w:val="0"/>
      <w:marBottom w:val="0"/>
      <w:divBdr>
        <w:top w:val="none" w:sz="0" w:space="0" w:color="auto"/>
        <w:left w:val="none" w:sz="0" w:space="0" w:color="auto"/>
        <w:bottom w:val="none" w:sz="0" w:space="0" w:color="auto"/>
        <w:right w:val="none" w:sz="0" w:space="0" w:color="auto"/>
      </w:divBdr>
    </w:div>
    <w:div w:id="164170786">
      <w:marLeft w:val="640"/>
      <w:marRight w:val="0"/>
      <w:marTop w:val="0"/>
      <w:marBottom w:val="0"/>
      <w:divBdr>
        <w:top w:val="none" w:sz="0" w:space="0" w:color="auto"/>
        <w:left w:val="none" w:sz="0" w:space="0" w:color="auto"/>
        <w:bottom w:val="none" w:sz="0" w:space="0" w:color="auto"/>
        <w:right w:val="none" w:sz="0" w:space="0" w:color="auto"/>
      </w:divBdr>
    </w:div>
    <w:div w:id="164173164">
      <w:marLeft w:val="640"/>
      <w:marRight w:val="0"/>
      <w:marTop w:val="0"/>
      <w:marBottom w:val="0"/>
      <w:divBdr>
        <w:top w:val="none" w:sz="0" w:space="0" w:color="auto"/>
        <w:left w:val="none" w:sz="0" w:space="0" w:color="auto"/>
        <w:bottom w:val="none" w:sz="0" w:space="0" w:color="auto"/>
        <w:right w:val="none" w:sz="0" w:space="0" w:color="auto"/>
      </w:divBdr>
    </w:div>
    <w:div w:id="164174822">
      <w:marLeft w:val="640"/>
      <w:marRight w:val="0"/>
      <w:marTop w:val="0"/>
      <w:marBottom w:val="0"/>
      <w:divBdr>
        <w:top w:val="none" w:sz="0" w:space="0" w:color="auto"/>
        <w:left w:val="none" w:sz="0" w:space="0" w:color="auto"/>
        <w:bottom w:val="none" w:sz="0" w:space="0" w:color="auto"/>
        <w:right w:val="none" w:sz="0" w:space="0" w:color="auto"/>
      </w:divBdr>
    </w:div>
    <w:div w:id="164321858">
      <w:marLeft w:val="640"/>
      <w:marRight w:val="0"/>
      <w:marTop w:val="0"/>
      <w:marBottom w:val="0"/>
      <w:divBdr>
        <w:top w:val="none" w:sz="0" w:space="0" w:color="auto"/>
        <w:left w:val="none" w:sz="0" w:space="0" w:color="auto"/>
        <w:bottom w:val="none" w:sz="0" w:space="0" w:color="auto"/>
        <w:right w:val="none" w:sz="0" w:space="0" w:color="auto"/>
      </w:divBdr>
    </w:div>
    <w:div w:id="164327105">
      <w:marLeft w:val="640"/>
      <w:marRight w:val="0"/>
      <w:marTop w:val="0"/>
      <w:marBottom w:val="0"/>
      <w:divBdr>
        <w:top w:val="none" w:sz="0" w:space="0" w:color="auto"/>
        <w:left w:val="none" w:sz="0" w:space="0" w:color="auto"/>
        <w:bottom w:val="none" w:sz="0" w:space="0" w:color="auto"/>
        <w:right w:val="none" w:sz="0" w:space="0" w:color="auto"/>
      </w:divBdr>
    </w:div>
    <w:div w:id="164366409">
      <w:marLeft w:val="640"/>
      <w:marRight w:val="0"/>
      <w:marTop w:val="0"/>
      <w:marBottom w:val="0"/>
      <w:divBdr>
        <w:top w:val="none" w:sz="0" w:space="0" w:color="auto"/>
        <w:left w:val="none" w:sz="0" w:space="0" w:color="auto"/>
        <w:bottom w:val="none" w:sz="0" w:space="0" w:color="auto"/>
        <w:right w:val="none" w:sz="0" w:space="0" w:color="auto"/>
      </w:divBdr>
    </w:div>
    <w:div w:id="164371173">
      <w:marLeft w:val="640"/>
      <w:marRight w:val="0"/>
      <w:marTop w:val="0"/>
      <w:marBottom w:val="0"/>
      <w:divBdr>
        <w:top w:val="none" w:sz="0" w:space="0" w:color="auto"/>
        <w:left w:val="none" w:sz="0" w:space="0" w:color="auto"/>
        <w:bottom w:val="none" w:sz="0" w:space="0" w:color="auto"/>
        <w:right w:val="none" w:sz="0" w:space="0" w:color="auto"/>
      </w:divBdr>
    </w:div>
    <w:div w:id="164442685">
      <w:marLeft w:val="640"/>
      <w:marRight w:val="0"/>
      <w:marTop w:val="0"/>
      <w:marBottom w:val="0"/>
      <w:divBdr>
        <w:top w:val="none" w:sz="0" w:space="0" w:color="auto"/>
        <w:left w:val="none" w:sz="0" w:space="0" w:color="auto"/>
        <w:bottom w:val="none" w:sz="0" w:space="0" w:color="auto"/>
        <w:right w:val="none" w:sz="0" w:space="0" w:color="auto"/>
      </w:divBdr>
    </w:div>
    <w:div w:id="164514807">
      <w:marLeft w:val="640"/>
      <w:marRight w:val="0"/>
      <w:marTop w:val="0"/>
      <w:marBottom w:val="0"/>
      <w:divBdr>
        <w:top w:val="none" w:sz="0" w:space="0" w:color="auto"/>
        <w:left w:val="none" w:sz="0" w:space="0" w:color="auto"/>
        <w:bottom w:val="none" w:sz="0" w:space="0" w:color="auto"/>
        <w:right w:val="none" w:sz="0" w:space="0" w:color="auto"/>
      </w:divBdr>
    </w:div>
    <w:div w:id="164515523">
      <w:marLeft w:val="640"/>
      <w:marRight w:val="0"/>
      <w:marTop w:val="0"/>
      <w:marBottom w:val="0"/>
      <w:divBdr>
        <w:top w:val="none" w:sz="0" w:space="0" w:color="auto"/>
        <w:left w:val="none" w:sz="0" w:space="0" w:color="auto"/>
        <w:bottom w:val="none" w:sz="0" w:space="0" w:color="auto"/>
        <w:right w:val="none" w:sz="0" w:space="0" w:color="auto"/>
      </w:divBdr>
    </w:div>
    <w:div w:id="164517283">
      <w:marLeft w:val="640"/>
      <w:marRight w:val="0"/>
      <w:marTop w:val="0"/>
      <w:marBottom w:val="0"/>
      <w:divBdr>
        <w:top w:val="none" w:sz="0" w:space="0" w:color="auto"/>
        <w:left w:val="none" w:sz="0" w:space="0" w:color="auto"/>
        <w:bottom w:val="none" w:sz="0" w:space="0" w:color="auto"/>
        <w:right w:val="none" w:sz="0" w:space="0" w:color="auto"/>
      </w:divBdr>
    </w:div>
    <w:div w:id="164520347">
      <w:marLeft w:val="640"/>
      <w:marRight w:val="0"/>
      <w:marTop w:val="0"/>
      <w:marBottom w:val="0"/>
      <w:divBdr>
        <w:top w:val="none" w:sz="0" w:space="0" w:color="auto"/>
        <w:left w:val="none" w:sz="0" w:space="0" w:color="auto"/>
        <w:bottom w:val="none" w:sz="0" w:space="0" w:color="auto"/>
        <w:right w:val="none" w:sz="0" w:space="0" w:color="auto"/>
      </w:divBdr>
    </w:div>
    <w:div w:id="164592771">
      <w:marLeft w:val="640"/>
      <w:marRight w:val="0"/>
      <w:marTop w:val="0"/>
      <w:marBottom w:val="0"/>
      <w:divBdr>
        <w:top w:val="none" w:sz="0" w:space="0" w:color="auto"/>
        <w:left w:val="none" w:sz="0" w:space="0" w:color="auto"/>
        <w:bottom w:val="none" w:sz="0" w:space="0" w:color="auto"/>
        <w:right w:val="none" w:sz="0" w:space="0" w:color="auto"/>
      </w:divBdr>
    </w:div>
    <w:div w:id="164634813">
      <w:marLeft w:val="640"/>
      <w:marRight w:val="0"/>
      <w:marTop w:val="0"/>
      <w:marBottom w:val="0"/>
      <w:divBdr>
        <w:top w:val="none" w:sz="0" w:space="0" w:color="auto"/>
        <w:left w:val="none" w:sz="0" w:space="0" w:color="auto"/>
        <w:bottom w:val="none" w:sz="0" w:space="0" w:color="auto"/>
        <w:right w:val="none" w:sz="0" w:space="0" w:color="auto"/>
      </w:divBdr>
    </w:div>
    <w:div w:id="164635605">
      <w:marLeft w:val="640"/>
      <w:marRight w:val="0"/>
      <w:marTop w:val="0"/>
      <w:marBottom w:val="0"/>
      <w:divBdr>
        <w:top w:val="none" w:sz="0" w:space="0" w:color="auto"/>
        <w:left w:val="none" w:sz="0" w:space="0" w:color="auto"/>
        <w:bottom w:val="none" w:sz="0" w:space="0" w:color="auto"/>
        <w:right w:val="none" w:sz="0" w:space="0" w:color="auto"/>
      </w:divBdr>
    </w:div>
    <w:div w:id="164710473">
      <w:marLeft w:val="640"/>
      <w:marRight w:val="0"/>
      <w:marTop w:val="0"/>
      <w:marBottom w:val="0"/>
      <w:divBdr>
        <w:top w:val="none" w:sz="0" w:space="0" w:color="auto"/>
        <w:left w:val="none" w:sz="0" w:space="0" w:color="auto"/>
        <w:bottom w:val="none" w:sz="0" w:space="0" w:color="auto"/>
        <w:right w:val="none" w:sz="0" w:space="0" w:color="auto"/>
      </w:divBdr>
    </w:div>
    <w:div w:id="164787067">
      <w:marLeft w:val="640"/>
      <w:marRight w:val="0"/>
      <w:marTop w:val="0"/>
      <w:marBottom w:val="0"/>
      <w:divBdr>
        <w:top w:val="none" w:sz="0" w:space="0" w:color="auto"/>
        <w:left w:val="none" w:sz="0" w:space="0" w:color="auto"/>
        <w:bottom w:val="none" w:sz="0" w:space="0" w:color="auto"/>
        <w:right w:val="none" w:sz="0" w:space="0" w:color="auto"/>
      </w:divBdr>
    </w:div>
    <w:div w:id="164825982">
      <w:marLeft w:val="640"/>
      <w:marRight w:val="0"/>
      <w:marTop w:val="0"/>
      <w:marBottom w:val="0"/>
      <w:divBdr>
        <w:top w:val="none" w:sz="0" w:space="0" w:color="auto"/>
        <w:left w:val="none" w:sz="0" w:space="0" w:color="auto"/>
        <w:bottom w:val="none" w:sz="0" w:space="0" w:color="auto"/>
        <w:right w:val="none" w:sz="0" w:space="0" w:color="auto"/>
      </w:divBdr>
    </w:div>
    <w:div w:id="164826431">
      <w:marLeft w:val="640"/>
      <w:marRight w:val="0"/>
      <w:marTop w:val="0"/>
      <w:marBottom w:val="0"/>
      <w:divBdr>
        <w:top w:val="none" w:sz="0" w:space="0" w:color="auto"/>
        <w:left w:val="none" w:sz="0" w:space="0" w:color="auto"/>
        <w:bottom w:val="none" w:sz="0" w:space="0" w:color="auto"/>
        <w:right w:val="none" w:sz="0" w:space="0" w:color="auto"/>
      </w:divBdr>
    </w:div>
    <w:div w:id="164829020">
      <w:marLeft w:val="640"/>
      <w:marRight w:val="0"/>
      <w:marTop w:val="0"/>
      <w:marBottom w:val="0"/>
      <w:divBdr>
        <w:top w:val="none" w:sz="0" w:space="0" w:color="auto"/>
        <w:left w:val="none" w:sz="0" w:space="0" w:color="auto"/>
        <w:bottom w:val="none" w:sz="0" w:space="0" w:color="auto"/>
        <w:right w:val="none" w:sz="0" w:space="0" w:color="auto"/>
      </w:divBdr>
    </w:div>
    <w:div w:id="164901202">
      <w:marLeft w:val="640"/>
      <w:marRight w:val="0"/>
      <w:marTop w:val="0"/>
      <w:marBottom w:val="0"/>
      <w:divBdr>
        <w:top w:val="none" w:sz="0" w:space="0" w:color="auto"/>
        <w:left w:val="none" w:sz="0" w:space="0" w:color="auto"/>
        <w:bottom w:val="none" w:sz="0" w:space="0" w:color="auto"/>
        <w:right w:val="none" w:sz="0" w:space="0" w:color="auto"/>
      </w:divBdr>
    </w:div>
    <w:div w:id="164982495">
      <w:marLeft w:val="640"/>
      <w:marRight w:val="0"/>
      <w:marTop w:val="0"/>
      <w:marBottom w:val="0"/>
      <w:divBdr>
        <w:top w:val="none" w:sz="0" w:space="0" w:color="auto"/>
        <w:left w:val="none" w:sz="0" w:space="0" w:color="auto"/>
        <w:bottom w:val="none" w:sz="0" w:space="0" w:color="auto"/>
        <w:right w:val="none" w:sz="0" w:space="0" w:color="auto"/>
      </w:divBdr>
    </w:div>
    <w:div w:id="165022876">
      <w:marLeft w:val="640"/>
      <w:marRight w:val="0"/>
      <w:marTop w:val="0"/>
      <w:marBottom w:val="0"/>
      <w:divBdr>
        <w:top w:val="none" w:sz="0" w:space="0" w:color="auto"/>
        <w:left w:val="none" w:sz="0" w:space="0" w:color="auto"/>
        <w:bottom w:val="none" w:sz="0" w:space="0" w:color="auto"/>
        <w:right w:val="none" w:sz="0" w:space="0" w:color="auto"/>
      </w:divBdr>
    </w:div>
    <w:div w:id="165023033">
      <w:marLeft w:val="640"/>
      <w:marRight w:val="0"/>
      <w:marTop w:val="0"/>
      <w:marBottom w:val="0"/>
      <w:divBdr>
        <w:top w:val="none" w:sz="0" w:space="0" w:color="auto"/>
        <w:left w:val="none" w:sz="0" w:space="0" w:color="auto"/>
        <w:bottom w:val="none" w:sz="0" w:space="0" w:color="auto"/>
        <w:right w:val="none" w:sz="0" w:space="0" w:color="auto"/>
      </w:divBdr>
    </w:div>
    <w:div w:id="165024026">
      <w:marLeft w:val="640"/>
      <w:marRight w:val="0"/>
      <w:marTop w:val="0"/>
      <w:marBottom w:val="0"/>
      <w:divBdr>
        <w:top w:val="none" w:sz="0" w:space="0" w:color="auto"/>
        <w:left w:val="none" w:sz="0" w:space="0" w:color="auto"/>
        <w:bottom w:val="none" w:sz="0" w:space="0" w:color="auto"/>
        <w:right w:val="none" w:sz="0" w:space="0" w:color="auto"/>
      </w:divBdr>
    </w:div>
    <w:div w:id="165094218">
      <w:marLeft w:val="640"/>
      <w:marRight w:val="0"/>
      <w:marTop w:val="0"/>
      <w:marBottom w:val="0"/>
      <w:divBdr>
        <w:top w:val="none" w:sz="0" w:space="0" w:color="auto"/>
        <w:left w:val="none" w:sz="0" w:space="0" w:color="auto"/>
        <w:bottom w:val="none" w:sz="0" w:space="0" w:color="auto"/>
        <w:right w:val="none" w:sz="0" w:space="0" w:color="auto"/>
      </w:divBdr>
    </w:div>
    <w:div w:id="165094423">
      <w:marLeft w:val="640"/>
      <w:marRight w:val="0"/>
      <w:marTop w:val="0"/>
      <w:marBottom w:val="0"/>
      <w:divBdr>
        <w:top w:val="none" w:sz="0" w:space="0" w:color="auto"/>
        <w:left w:val="none" w:sz="0" w:space="0" w:color="auto"/>
        <w:bottom w:val="none" w:sz="0" w:space="0" w:color="auto"/>
        <w:right w:val="none" w:sz="0" w:space="0" w:color="auto"/>
      </w:divBdr>
    </w:div>
    <w:div w:id="165096752">
      <w:marLeft w:val="640"/>
      <w:marRight w:val="0"/>
      <w:marTop w:val="0"/>
      <w:marBottom w:val="0"/>
      <w:divBdr>
        <w:top w:val="none" w:sz="0" w:space="0" w:color="auto"/>
        <w:left w:val="none" w:sz="0" w:space="0" w:color="auto"/>
        <w:bottom w:val="none" w:sz="0" w:space="0" w:color="auto"/>
        <w:right w:val="none" w:sz="0" w:space="0" w:color="auto"/>
      </w:divBdr>
    </w:div>
    <w:div w:id="165097107">
      <w:marLeft w:val="640"/>
      <w:marRight w:val="0"/>
      <w:marTop w:val="0"/>
      <w:marBottom w:val="0"/>
      <w:divBdr>
        <w:top w:val="none" w:sz="0" w:space="0" w:color="auto"/>
        <w:left w:val="none" w:sz="0" w:space="0" w:color="auto"/>
        <w:bottom w:val="none" w:sz="0" w:space="0" w:color="auto"/>
        <w:right w:val="none" w:sz="0" w:space="0" w:color="auto"/>
      </w:divBdr>
    </w:div>
    <w:div w:id="165098563">
      <w:marLeft w:val="640"/>
      <w:marRight w:val="0"/>
      <w:marTop w:val="0"/>
      <w:marBottom w:val="0"/>
      <w:divBdr>
        <w:top w:val="none" w:sz="0" w:space="0" w:color="auto"/>
        <w:left w:val="none" w:sz="0" w:space="0" w:color="auto"/>
        <w:bottom w:val="none" w:sz="0" w:space="0" w:color="auto"/>
        <w:right w:val="none" w:sz="0" w:space="0" w:color="auto"/>
      </w:divBdr>
    </w:div>
    <w:div w:id="165099561">
      <w:marLeft w:val="640"/>
      <w:marRight w:val="0"/>
      <w:marTop w:val="0"/>
      <w:marBottom w:val="0"/>
      <w:divBdr>
        <w:top w:val="none" w:sz="0" w:space="0" w:color="auto"/>
        <w:left w:val="none" w:sz="0" w:space="0" w:color="auto"/>
        <w:bottom w:val="none" w:sz="0" w:space="0" w:color="auto"/>
        <w:right w:val="none" w:sz="0" w:space="0" w:color="auto"/>
      </w:divBdr>
    </w:div>
    <w:div w:id="165170670">
      <w:marLeft w:val="640"/>
      <w:marRight w:val="0"/>
      <w:marTop w:val="0"/>
      <w:marBottom w:val="0"/>
      <w:divBdr>
        <w:top w:val="none" w:sz="0" w:space="0" w:color="auto"/>
        <w:left w:val="none" w:sz="0" w:space="0" w:color="auto"/>
        <w:bottom w:val="none" w:sz="0" w:space="0" w:color="auto"/>
        <w:right w:val="none" w:sz="0" w:space="0" w:color="auto"/>
      </w:divBdr>
    </w:div>
    <w:div w:id="165177129">
      <w:marLeft w:val="640"/>
      <w:marRight w:val="0"/>
      <w:marTop w:val="0"/>
      <w:marBottom w:val="0"/>
      <w:divBdr>
        <w:top w:val="none" w:sz="0" w:space="0" w:color="auto"/>
        <w:left w:val="none" w:sz="0" w:space="0" w:color="auto"/>
        <w:bottom w:val="none" w:sz="0" w:space="0" w:color="auto"/>
        <w:right w:val="none" w:sz="0" w:space="0" w:color="auto"/>
      </w:divBdr>
    </w:div>
    <w:div w:id="165219825">
      <w:marLeft w:val="640"/>
      <w:marRight w:val="0"/>
      <w:marTop w:val="0"/>
      <w:marBottom w:val="0"/>
      <w:divBdr>
        <w:top w:val="none" w:sz="0" w:space="0" w:color="auto"/>
        <w:left w:val="none" w:sz="0" w:space="0" w:color="auto"/>
        <w:bottom w:val="none" w:sz="0" w:space="0" w:color="auto"/>
        <w:right w:val="none" w:sz="0" w:space="0" w:color="auto"/>
      </w:divBdr>
    </w:div>
    <w:div w:id="165243266">
      <w:marLeft w:val="640"/>
      <w:marRight w:val="0"/>
      <w:marTop w:val="0"/>
      <w:marBottom w:val="0"/>
      <w:divBdr>
        <w:top w:val="none" w:sz="0" w:space="0" w:color="auto"/>
        <w:left w:val="none" w:sz="0" w:space="0" w:color="auto"/>
        <w:bottom w:val="none" w:sz="0" w:space="0" w:color="auto"/>
        <w:right w:val="none" w:sz="0" w:space="0" w:color="auto"/>
      </w:divBdr>
    </w:div>
    <w:div w:id="165243405">
      <w:marLeft w:val="640"/>
      <w:marRight w:val="0"/>
      <w:marTop w:val="0"/>
      <w:marBottom w:val="0"/>
      <w:divBdr>
        <w:top w:val="none" w:sz="0" w:space="0" w:color="auto"/>
        <w:left w:val="none" w:sz="0" w:space="0" w:color="auto"/>
        <w:bottom w:val="none" w:sz="0" w:space="0" w:color="auto"/>
        <w:right w:val="none" w:sz="0" w:space="0" w:color="auto"/>
      </w:divBdr>
    </w:div>
    <w:div w:id="165286340">
      <w:marLeft w:val="640"/>
      <w:marRight w:val="0"/>
      <w:marTop w:val="0"/>
      <w:marBottom w:val="0"/>
      <w:divBdr>
        <w:top w:val="none" w:sz="0" w:space="0" w:color="auto"/>
        <w:left w:val="none" w:sz="0" w:space="0" w:color="auto"/>
        <w:bottom w:val="none" w:sz="0" w:space="0" w:color="auto"/>
        <w:right w:val="none" w:sz="0" w:space="0" w:color="auto"/>
      </w:divBdr>
    </w:div>
    <w:div w:id="165286994">
      <w:marLeft w:val="640"/>
      <w:marRight w:val="0"/>
      <w:marTop w:val="0"/>
      <w:marBottom w:val="0"/>
      <w:divBdr>
        <w:top w:val="none" w:sz="0" w:space="0" w:color="auto"/>
        <w:left w:val="none" w:sz="0" w:space="0" w:color="auto"/>
        <w:bottom w:val="none" w:sz="0" w:space="0" w:color="auto"/>
        <w:right w:val="none" w:sz="0" w:space="0" w:color="auto"/>
      </w:divBdr>
    </w:div>
    <w:div w:id="165292067">
      <w:marLeft w:val="640"/>
      <w:marRight w:val="0"/>
      <w:marTop w:val="0"/>
      <w:marBottom w:val="0"/>
      <w:divBdr>
        <w:top w:val="none" w:sz="0" w:space="0" w:color="auto"/>
        <w:left w:val="none" w:sz="0" w:space="0" w:color="auto"/>
        <w:bottom w:val="none" w:sz="0" w:space="0" w:color="auto"/>
        <w:right w:val="none" w:sz="0" w:space="0" w:color="auto"/>
      </w:divBdr>
    </w:div>
    <w:div w:id="165292485">
      <w:marLeft w:val="640"/>
      <w:marRight w:val="0"/>
      <w:marTop w:val="0"/>
      <w:marBottom w:val="0"/>
      <w:divBdr>
        <w:top w:val="none" w:sz="0" w:space="0" w:color="auto"/>
        <w:left w:val="none" w:sz="0" w:space="0" w:color="auto"/>
        <w:bottom w:val="none" w:sz="0" w:space="0" w:color="auto"/>
        <w:right w:val="none" w:sz="0" w:space="0" w:color="auto"/>
      </w:divBdr>
    </w:div>
    <w:div w:id="165292620">
      <w:marLeft w:val="640"/>
      <w:marRight w:val="0"/>
      <w:marTop w:val="0"/>
      <w:marBottom w:val="0"/>
      <w:divBdr>
        <w:top w:val="none" w:sz="0" w:space="0" w:color="auto"/>
        <w:left w:val="none" w:sz="0" w:space="0" w:color="auto"/>
        <w:bottom w:val="none" w:sz="0" w:space="0" w:color="auto"/>
        <w:right w:val="none" w:sz="0" w:space="0" w:color="auto"/>
      </w:divBdr>
    </w:div>
    <w:div w:id="165364242">
      <w:marLeft w:val="640"/>
      <w:marRight w:val="0"/>
      <w:marTop w:val="0"/>
      <w:marBottom w:val="0"/>
      <w:divBdr>
        <w:top w:val="none" w:sz="0" w:space="0" w:color="auto"/>
        <w:left w:val="none" w:sz="0" w:space="0" w:color="auto"/>
        <w:bottom w:val="none" w:sz="0" w:space="0" w:color="auto"/>
        <w:right w:val="none" w:sz="0" w:space="0" w:color="auto"/>
      </w:divBdr>
    </w:div>
    <w:div w:id="165365928">
      <w:marLeft w:val="640"/>
      <w:marRight w:val="0"/>
      <w:marTop w:val="0"/>
      <w:marBottom w:val="0"/>
      <w:divBdr>
        <w:top w:val="none" w:sz="0" w:space="0" w:color="auto"/>
        <w:left w:val="none" w:sz="0" w:space="0" w:color="auto"/>
        <w:bottom w:val="none" w:sz="0" w:space="0" w:color="auto"/>
        <w:right w:val="none" w:sz="0" w:space="0" w:color="auto"/>
      </w:divBdr>
    </w:div>
    <w:div w:id="165440579">
      <w:marLeft w:val="640"/>
      <w:marRight w:val="0"/>
      <w:marTop w:val="0"/>
      <w:marBottom w:val="0"/>
      <w:divBdr>
        <w:top w:val="none" w:sz="0" w:space="0" w:color="auto"/>
        <w:left w:val="none" w:sz="0" w:space="0" w:color="auto"/>
        <w:bottom w:val="none" w:sz="0" w:space="0" w:color="auto"/>
        <w:right w:val="none" w:sz="0" w:space="0" w:color="auto"/>
      </w:divBdr>
    </w:div>
    <w:div w:id="165482186">
      <w:marLeft w:val="640"/>
      <w:marRight w:val="0"/>
      <w:marTop w:val="0"/>
      <w:marBottom w:val="0"/>
      <w:divBdr>
        <w:top w:val="none" w:sz="0" w:space="0" w:color="auto"/>
        <w:left w:val="none" w:sz="0" w:space="0" w:color="auto"/>
        <w:bottom w:val="none" w:sz="0" w:space="0" w:color="auto"/>
        <w:right w:val="none" w:sz="0" w:space="0" w:color="auto"/>
      </w:divBdr>
    </w:div>
    <w:div w:id="165559627">
      <w:marLeft w:val="640"/>
      <w:marRight w:val="0"/>
      <w:marTop w:val="0"/>
      <w:marBottom w:val="0"/>
      <w:divBdr>
        <w:top w:val="none" w:sz="0" w:space="0" w:color="auto"/>
        <w:left w:val="none" w:sz="0" w:space="0" w:color="auto"/>
        <w:bottom w:val="none" w:sz="0" w:space="0" w:color="auto"/>
        <w:right w:val="none" w:sz="0" w:space="0" w:color="auto"/>
      </w:divBdr>
    </w:div>
    <w:div w:id="165563782">
      <w:marLeft w:val="640"/>
      <w:marRight w:val="0"/>
      <w:marTop w:val="0"/>
      <w:marBottom w:val="0"/>
      <w:divBdr>
        <w:top w:val="none" w:sz="0" w:space="0" w:color="auto"/>
        <w:left w:val="none" w:sz="0" w:space="0" w:color="auto"/>
        <w:bottom w:val="none" w:sz="0" w:space="0" w:color="auto"/>
        <w:right w:val="none" w:sz="0" w:space="0" w:color="auto"/>
      </w:divBdr>
    </w:div>
    <w:div w:id="165630096">
      <w:marLeft w:val="640"/>
      <w:marRight w:val="0"/>
      <w:marTop w:val="0"/>
      <w:marBottom w:val="0"/>
      <w:divBdr>
        <w:top w:val="none" w:sz="0" w:space="0" w:color="auto"/>
        <w:left w:val="none" w:sz="0" w:space="0" w:color="auto"/>
        <w:bottom w:val="none" w:sz="0" w:space="0" w:color="auto"/>
        <w:right w:val="none" w:sz="0" w:space="0" w:color="auto"/>
      </w:divBdr>
    </w:div>
    <w:div w:id="165631733">
      <w:marLeft w:val="640"/>
      <w:marRight w:val="0"/>
      <w:marTop w:val="0"/>
      <w:marBottom w:val="0"/>
      <w:divBdr>
        <w:top w:val="none" w:sz="0" w:space="0" w:color="auto"/>
        <w:left w:val="none" w:sz="0" w:space="0" w:color="auto"/>
        <w:bottom w:val="none" w:sz="0" w:space="0" w:color="auto"/>
        <w:right w:val="none" w:sz="0" w:space="0" w:color="auto"/>
      </w:divBdr>
    </w:div>
    <w:div w:id="165632449">
      <w:marLeft w:val="640"/>
      <w:marRight w:val="0"/>
      <w:marTop w:val="0"/>
      <w:marBottom w:val="0"/>
      <w:divBdr>
        <w:top w:val="none" w:sz="0" w:space="0" w:color="auto"/>
        <w:left w:val="none" w:sz="0" w:space="0" w:color="auto"/>
        <w:bottom w:val="none" w:sz="0" w:space="0" w:color="auto"/>
        <w:right w:val="none" w:sz="0" w:space="0" w:color="auto"/>
      </w:divBdr>
    </w:div>
    <w:div w:id="165632986">
      <w:marLeft w:val="640"/>
      <w:marRight w:val="0"/>
      <w:marTop w:val="0"/>
      <w:marBottom w:val="0"/>
      <w:divBdr>
        <w:top w:val="none" w:sz="0" w:space="0" w:color="auto"/>
        <w:left w:val="none" w:sz="0" w:space="0" w:color="auto"/>
        <w:bottom w:val="none" w:sz="0" w:space="0" w:color="auto"/>
        <w:right w:val="none" w:sz="0" w:space="0" w:color="auto"/>
      </w:divBdr>
    </w:div>
    <w:div w:id="165675551">
      <w:marLeft w:val="640"/>
      <w:marRight w:val="0"/>
      <w:marTop w:val="0"/>
      <w:marBottom w:val="0"/>
      <w:divBdr>
        <w:top w:val="none" w:sz="0" w:space="0" w:color="auto"/>
        <w:left w:val="none" w:sz="0" w:space="0" w:color="auto"/>
        <w:bottom w:val="none" w:sz="0" w:space="0" w:color="auto"/>
        <w:right w:val="none" w:sz="0" w:space="0" w:color="auto"/>
      </w:divBdr>
    </w:div>
    <w:div w:id="165676752">
      <w:marLeft w:val="640"/>
      <w:marRight w:val="0"/>
      <w:marTop w:val="0"/>
      <w:marBottom w:val="0"/>
      <w:divBdr>
        <w:top w:val="none" w:sz="0" w:space="0" w:color="auto"/>
        <w:left w:val="none" w:sz="0" w:space="0" w:color="auto"/>
        <w:bottom w:val="none" w:sz="0" w:space="0" w:color="auto"/>
        <w:right w:val="none" w:sz="0" w:space="0" w:color="auto"/>
      </w:divBdr>
    </w:div>
    <w:div w:id="165705679">
      <w:marLeft w:val="640"/>
      <w:marRight w:val="0"/>
      <w:marTop w:val="0"/>
      <w:marBottom w:val="0"/>
      <w:divBdr>
        <w:top w:val="none" w:sz="0" w:space="0" w:color="auto"/>
        <w:left w:val="none" w:sz="0" w:space="0" w:color="auto"/>
        <w:bottom w:val="none" w:sz="0" w:space="0" w:color="auto"/>
        <w:right w:val="none" w:sz="0" w:space="0" w:color="auto"/>
      </w:divBdr>
    </w:div>
    <w:div w:id="165747975">
      <w:marLeft w:val="640"/>
      <w:marRight w:val="0"/>
      <w:marTop w:val="0"/>
      <w:marBottom w:val="0"/>
      <w:divBdr>
        <w:top w:val="none" w:sz="0" w:space="0" w:color="auto"/>
        <w:left w:val="none" w:sz="0" w:space="0" w:color="auto"/>
        <w:bottom w:val="none" w:sz="0" w:space="0" w:color="auto"/>
        <w:right w:val="none" w:sz="0" w:space="0" w:color="auto"/>
      </w:divBdr>
    </w:div>
    <w:div w:id="165751231">
      <w:marLeft w:val="640"/>
      <w:marRight w:val="0"/>
      <w:marTop w:val="0"/>
      <w:marBottom w:val="0"/>
      <w:divBdr>
        <w:top w:val="none" w:sz="0" w:space="0" w:color="auto"/>
        <w:left w:val="none" w:sz="0" w:space="0" w:color="auto"/>
        <w:bottom w:val="none" w:sz="0" w:space="0" w:color="auto"/>
        <w:right w:val="none" w:sz="0" w:space="0" w:color="auto"/>
      </w:divBdr>
    </w:div>
    <w:div w:id="165753648">
      <w:marLeft w:val="640"/>
      <w:marRight w:val="0"/>
      <w:marTop w:val="0"/>
      <w:marBottom w:val="0"/>
      <w:divBdr>
        <w:top w:val="none" w:sz="0" w:space="0" w:color="auto"/>
        <w:left w:val="none" w:sz="0" w:space="0" w:color="auto"/>
        <w:bottom w:val="none" w:sz="0" w:space="0" w:color="auto"/>
        <w:right w:val="none" w:sz="0" w:space="0" w:color="auto"/>
      </w:divBdr>
    </w:div>
    <w:div w:id="165755027">
      <w:marLeft w:val="640"/>
      <w:marRight w:val="0"/>
      <w:marTop w:val="0"/>
      <w:marBottom w:val="0"/>
      <w:divBdr>
        <w:top w:val="none" w:sz="0" w:space="0" w:color="auto"/>
        <w:left w:val="none" w:sz="0" w:space="0" w:color="auto"/>
        <w:bottom w:val="none" w:sz="0" w:space="0" w:color="auto"/>
        <w:right w:val="none" w:sz="0" w:space="0" w:color="auto"/>
      </w:divBdr>
    </w:div>
    <w:div w:id="165755608">
      <w:marLeft w:val="640"/>
      <w:marRight w:val="0"/>
      <w:marTop w:val="0"/>
      <w:marBottom w:val="0"/>
      <w:divBdr>
        <w:top w:val="none" w:sz="0" w:space="0" w:color="auto"/>
        <w:left w:val="none" w:sz="0" w:space="0" w:color="auto"/>
        <w:bottom w:val="none" w:sz="0" w:space="0" w:color="auto"/>
        <w:right w:val="none" w:sz="0" w:space="0" w:color="auto"/>
      </w:divBdr>
    </w:div>
    <w:div w:id="165757089">
      <w:marLeft w:val="640"/>
      <w:marRight w:val="0"/>
      <w:marTop w:val="0"/>
      <w:marBottom w:val="0"/>
      <w:divBdr>
        <w:top w:val="none" w:sz="0" w:space="0" w:color="auto"/>
        <w:left w:val="none" w:sz="0" w:space="0" w:color="auto"/>
        <w:bottom w:val="none" w:sz="0" w:space="0" w:color="auto"/>
        <w:right w:val="none" w:sz="0" w:space="0" w:color="auto"/>
      </w:divBdr>
    </w:div>
    <w:div w:id="165823890">
      <w:marLeft w:val="640"/>
      <w:marRight w:val="0"/>
      <w:marTop w:val="0"/>
      <w:marBottom w:val="0"/>
      <w:divBdr>
        <w:top w:val="none" w:sz="0" w:space="0" w:color="auto"/>
        <w:left w:val="none" w:sz="0" w:space="0" w:color="auto"/>
        <w:bottom w:val="none" w:sz="0" w:space="0" w:color="auto"/>
        <w:right w:val="none" w:sz="0" w:space="0" w:color="auto"/>
      </w:divBdr>
    </w:div>
    <w:div w:id="165831046">
      <w:marLeft w:val="640"/>
      <w:marRight w:val="0"/>
      <w:marTop w:val="0"/>
      <w:marBottom w:val="0"/>
      <w:divBdr>
        <w:top w:val="none" w:sz="0" w:space="0" w:color="auto"/>
        <w:left w:val="none" w:sz="0" w:space="0" w:color="auto"/>
        <w:bottom w:val="none" w:sz="0" w:space="0" w:color="auto"/>
        <w:right w:val="none" w:sz="0" w:space="0" w:color="auto"/>
      </w:divBdr>
    </w:div>
    <w:div w:id="165900053">
      <w:marLeft w:val="640"/>
      <w:marRight w:val="0"/>
      <w:marTop w:val="0"/>
      <w:marBottom w:val="0"/>
      <w:divBdr>
        <w:top w:val="none" w:sz="0" w:space="0" w:color="auto"/>
        <w:left w:val="none" w:sz="0" w:space="0" w:color="auto"/>
        <w:bottom w:val="none" w:sz="0" w:space="0" w:color="auto"/>
        <w:right w:val="none" w:sz="0" w:space="0" w:color="auto"/>
      </w:divBdr>
    </w:div>
    <w:div w:id="165903472">
      <w:marLeft w:val="640"/>
      <w:marRight w:val="0"/>
      <w:marTop w:val="0"/>
      <w:marBottom w:val="0"/>
      <w:divBdr>
        <w:top w:val="none" w:sz="0" w:space="0" w:color="auto"/>
        <w:left w:val="none" w:sz="0" w:space="0" w:color="auto"/>
        <w:bottom w:val="none" w:sz="0" w:space="0" w:color="auto"/>
        <w:right w:val="none" w:sz="0" w:space="0" w:color="auto"/>
      </w:divBdr>
    </w:div>
    <w:div w:id="165948954">
      <w:marLeft w:val="640"/>
      <w:marRight w:val="0"/>
      <w:marTop w:val="0"/>
      <w:marBottom w:val="0"/>
      <w:divBdr>
        <w:top w:val="none" w:sz="0" w:space="0" w:color="auto"/>
        <w:left w:val="none" w:sz="0" w:space="0" w:color="auto"/>
        <w:bottom w:val="none" w:sz="0" w:space="0" w:color="auto"/>
        <w:right w:val="none" w:sz="0" w:space="0" w:color="auto"/>
      </w:divBdr>
    </w:div>
    <w:div w:id="166068233">
      <w:marLeft w:val="640"/>
      <w:marRight w:val="0"/>
      <w:marTop w:val="0"/>
      <w:marBottom w:val="0"/>
      <w:divBdr>
        <w:top w:val="none" w:sz="0" w:space="0" w:color="auto"/>
        <w:left w:val="none" w:sz="0" w:space="0" w:color="auto"/>
        <w:bottom w:val="none" w:sz="0" w:space="0" w:color="auto"/>
        <w:right w:val="none" w:sz="0" w:space="0" w:color="auto"/>
      </w:divBdr>
    </w:div>
    <w:div w:id="166098935">
      <w:marLeft w:val="640"/>
      <w:marRight w:val="0"/>
      <w:marTop w:val="0"/>
      <w:marBottom w:val="0"/>
      <w:divBdr>
        <w:top w:val="none" w:sz="0" w:space="0" w:color="auto"/>
        <w:left w:val="none" w:sz="0" w:space="0" w:color="auto"/>
        <w:bottom w:val="none" w:sz="0" w:space="0" w:color="auto"/>
        <w:right w:val="none" w:sz="0" w:space="0" w:color="auto"/>
      </w:divBdr>
    </w:div>
    <w:div w:id="166134833">
      <w:marLeft w:val="640"/>
      <w:marRight w:val="0"/>
      <w:marTop w:val="0"/>
      <w:marBottom w:val="0"/>
      <w:divBdr>
        <w:top w:val="none" w:sz="0" w:space="0" w:color="auto"/>
        <w:left w:val="none" w:sz="0" w:space="0" w:color="auto"/>
        <w:bottom w:val="none" w:sz="0" w:space="0" w:color="auto"/>
        <w:right w:val="none" w:sz="0" w:space="0" w:color="auto"/>
      </w:divBdr>
    </w:div>
    <w:div w:id="166137617">
      <w:marLeft w:val="640"/>
      <w:marRight w:val="0"/>
      <w:marTop w:val="0"/>
      <w:marBottom w:val="0"/>
      <w:divBdr>
        <w:top w:val="none" w:sz="0" w:space="0" w:color="auto"/>
        <w:left w:val="none" w:sz="0" w:space="0" w:color="auto"/>
        <w:bottom w:val="none" w:sz="0" w:space="0" w:color="auto"/>
        <w:right w:val="none" w:sz="0" w:space="0" w:color="auto"/>
      </w:divBdr>
    </w:div>
    <w:div w:id="166137859">
      <w:marLeft w:val="640"/>
      <w:marRight w:val="0"/>
      <w:marTop w:val="0"/>
      <w:marBottom w:val="0"/>
      <w:divBdr>
        <w:top w:val="none" w:sz="0" w:space="0" w:color="auto"/>
        <w:left w:val="none" w:sz="0" w:space="0" w:color="auto"/>
        <w:bottom w:val="none" w:sz="0" w:space="0" w:color="auto"/>
        <w:right w:val="none" w:sz="0" w:space="0" w:color="auto"/>
      </w:divBdr>
    </w:div>
    <w:div w:id="166140618">
      <w:marLeft w:val="640"/>
      <w:marRight w:val="0"/>
      <w:marTop w:val="0"/>
      <w:marBottom w:val="0"/>
      <w:divBdr>
        <w:top w:val="none" w:sz="0" w:space="0" w:color="auto"/>
        <w:left w:val="none" w:sz="0" w:space="0" w:color="auto"/>
        <w:bottom w:val="none" w:sz="0" w:space="0" w:color="auto"/>
        <w:right w:val="none" w:sz="0" w:space="0" w:color="auto"/>
      </w:divBdr>
    </w:div>
    <w:div w:id="166211655">
      <w:marLeft w:val="640"/>
      <w:marRight w:val="0"/>
      <w:marTop w:val="0"/>
      <w:marBottom w:val="0"/>
      <w:divBdr>
        <w:top w:val="none" w:sz="0" w:space="0" w:color="auto"/>
        <w:left w:val="none" w:sz="0" w:space="0" w:color="auto"/>
        <w:bottom w:val="none" w:sz="0" w:space="0" w:color="auto"/>
        <w:right w:val="none" w:sz="0" w:space="0" w:color="auto"/>
      </w:divBdr>
    </w:div>
    <w:div w:id="166213686">
      <w:marLeft w:val="640"/>
      <w:marRight w:val="0"/>
      <w:marTop w:val="0"/>
      <w:marBottom w:val="0"/>
      <w:divBdr>
        <w:top w:val="none" w:sz="0" w:space="0" w:color="auto"/>
        <w:left w:val="none" w:sz="0" w:space="0" w:color="auto"/>
        <w:bottom w:val="none" w:sz="0" w:space="0" w:color="auto"/>
        <w:right w:val="none" w:sz="0" w:space="0" w:color="auto"/>
      </w:divBdr>
    </w:div>
    <w:div w:id="166214045">
      <w:marLeft w:val="640"/>
      <w:marRight w:val="0"/>
      <w:marTop w:val="0"/>
      <w:marBottom w:val="0"/>
      <w:divBdr>
        <w:top w:val="none" w:sz="0" w:space="0" w:color="auto"/>
        <w:left w:val="none" w:sz="0" w:space="0" w:color="auto"/>
        <w:bottom w:val="none" w:sz="0" w:space="0" w:color="auto"/>
        <w:right w:val="none" w:sz="0" w:space="0" w:color="auto"/>
      </w:divBdr>
    </w:div>
    <w:div w:id="166214052">
      <w:marLeft w:val="640"/>
      <w:marRight w:val="0"/>
      <w:marTop w:val="0"/>
      <w:marBottom w:val="0"/>
      <w:divBdr>
        <w:top w:val="none" w:sz="0" w:space="0" w:color="auto"/>
        <w:left w:val="none" w:sz="0" w:space="0" w:color="auto"/>
        <w:bottom w:val="none" w:sz="0" w:space="0" w:color="auto"/>
        <w:right w:val="none" w:sz="0" w:space="0" w:color="auto"/>
      </w:divBdr>
    </w:div>
    <w:div w:id="166215814">
      <w:marLeft w:val="640"/>
      <w:marRight w:val="0"/>
      <w:marTop w:val="0"/>
      <w:marBottom w:val="0"/>
      <w:divBdr>
        <w:top w:val="none" w:sz="0" w:space="0" w:color="auto"/>
        <w:left w:val="none" w:sz="0" w:space="0" w:color="auto"/>
        <w:bottom w:val="none" w:sz="0" w:space="0" w:color="auto"/>
        <w:right w:val="none" w:sz="0" w:space="0" w:color="auto"/>
      </w:divBdr>
    </w:div>
    <w:div w:id="166216041">
      <w:marLeft w:val="640"/>
      <w:marRight w:val="0"/>
      <w:marTop w:val="0"/>
      <w:marBottom w:val="0"/>
      <w:divBdr>
        <w:top w:val="none" w:sz="0" w:space="0" w:color="auto"/>
        <w:left w:val="none" w:sz="0" w:space="0" w:color="auto"/>
        <w:bottom w:val="none" w:sz="0" w:space="0" w:color="auto"/>
        <w:right w:val="none" w:sz="0" w:space="0" w:color="auto"/>
      </w:divBdr>
    </w:div>
    <w:div w:id="166286993">
      <w:marLeft w:val="640"/>
      <w:marRight w:val="0"/>
      <w:marTop w:val="0"/>
      <w:marBottom w:val="0"/>
      <w:divBdr>
        <w:top w:val="none" w:sz="0" w:space="0" w:color="auto"/>
        <w:left w:val="none" w:sz="0" w:space="0" w:color="auto"/>
        <w:bottom w:val="none" w:sz="0" w:space="0" w:color="auto"/>
        <w:right w:val="none" w:sz="0" w:space="0" w:color="auto"/>
      </w:divBdr>
    </w:div>
    <w:div w:id="166287627">
      <w:marLeft w:val="640"/>
      <w:marRight w:val="0"/>
      <w:marTop w:val="0"/>
      <w:marBottom w:val="0"/>
      <w:divBdr>
        <w:top w:val="none" w:sz="0" w:space="0" w:color="auto"/>
        <w:left w:val="none" w:sz="0" w:space="0" w:color="auto"/>
        <w:bottom w:val="none" w:sz="0" w:space="0" w:color="auto"/>
        <w:right w:val="none" w:sz="0" w:space="0" w:color="auto"/>
      </w:divBdr>
    </w:div>
    <w:div w:id="166289009">
      <w:marLeft w:val="640"/>
      <w:marRight w:val="0"/>
      <w:marTop w:val="0"/>
      <w:marBottom w:val="0"/>
      <w:divBdr>
        <w:top w:val="none" w:sz="0" w:space="0" w:color="auto"/>
        <w:left w:val="none" w:sz="0" w:space="0" w:color="auto"/>
        <w:bottom w:val="none" w:sz="0" w:space="0" w:color="auto"/>
        <w:right w:val="none" w:sz="0" w:space="0" w:color="auto"/>
      </w:divBdr>
    </w:div>
    <w:div w:id="166360513">
      <w:marLeft w:val="640"/>
      <w:marRight w:val="0"/>
      <w:marTop w:val="0"/>
      <w:marBottom w:val="0"/>
      <w:divBdr>
        <w:top w:val="none" w:sz="0" w:space="0" w:color="auto"/>
        <w:left w:val="none" w:sz="0" w:space="0" w:color="auto"/>
        <w:bottom w:val="none" w:sz="0" w:space="0" w:color="auto"/>
        <w:right w:val="none" w:sz="0" w:space="0" w:color="auto"/>
      </w:divBdr>
    </w:div>
    <w:div w:id="166360539">
      <w:marLeft w:val="640"/>
      <w:marRight w:val="0"/>
      <w:marTop w:val="0"/>
      <w:marBottom w:val="0"/>
      <w:divBdr>
        <w:top w:val="none" w:sz="0" w:space="0" w:color="auto"/>
        <w:left w:val="none" w:sz="0" w:space="0" w:color="auto"/>
        <w:bottom w:val="none" w:sz="0" w:space="0" w:color="auto"/>
        <w:right w:val="none" w:sz="0" w:space="0" w:color="auto"/>
      </w:divBdr>
    </w:div>
    <w:div w:id="166362414">
      <w:marLeft w:val="640"/>
      <w:marRight w:val="0"/>
      <w:marTop w:val="0"/>
      <w:marBottom w:val="0"/>
      <w:divBdr>
        <w:top w:val="none" w:sz="0" w:space="0" w:color="auto"/>
        <w:left w:val="none" w:sz="0" w:space="0" w:color="auto"/>
        <w:bottom w:val="none" w:sz="0" w:space="0" w:color="auto"/>
        <w:right w:val="none" w:sz="0" w:space="0" w:color="auto"/>
      </w:divBdr>
    </w:div>
    <w:div w:id="166403459">
      <w:marLeft w:val="640"/>
      <w:marRight w:val="0"/>
      <w:marTop w:val="0"/>
      <w:marBottom w:val="0"/>
      <w:divBdr>
        <w:top w:val="none" w:sz="0" w:space="0" w:color="auto"/>
        <w:left w:val="none" w:sz="0" w:space="0" w:color="auto"/>
        <w:bottom w:val="none" w:sz="0" w:space="0" w:color="auto"/>
        <w:right w:val="none" w:sz="0" w:space="0" w:color="auto"/>
      </w:divBdr>
    </w:div>
    <w:div w:id="166404764">
      <w:marLeft w:val="640"/>
      <w:marRight w:val="0"/>
      <w:marTop w:val="0"/>
      <w:marBottom w:val="0"/>
      <w:divBdr>
        <w:top w:val="none" w:sz="0" w:space="0" w:color="auto"/>
        <w:left w:val="none" w:sz="0" w:space="0" w:color="auto"/>
        <w:bottom w:val="none" w:sz="0" w:space="0" w:color="auto"/>
        <w:right w:val="none" w:sz="0" w:space="0" w:color="auto"/>
      </w:divBdr>
    </w:div>
    <w:div w:id="166407268">
      <w:marLeft w:val="640"/>
      <w:marRight w:val="0"/>
      <w:marTop w:val="0"/>
      <w:marBottom w:val="0"/>
      <w:divBdr>
        <w:top w:val="none" w:sz="0" w:space="0" w:color="auto"/>
        <w:left w:val="none" w:sz="0" w:space="0" w:color="auto"/>
        <w:bottom w:val="none" w:sz="0" w:space="0" w:color="auto"/>
        <w:right w:val="none" w:sz="0" w:space="0" w:color="auto"/>
      </w:divBdr>
    </w:div>
    <w:div w:id="166411415">
      <w:marLeft w:val="0"/>
      <w:marRight w:val="0"/>
      <w:marTop w:val="0"/>
      <w:marBottom w:val="0"/>
      <w:divBdr>
        <w:top w:val="none" w:sz="0" w:space="0" w:color="auto"/>
        <w:left w:val="none" w:sz="0" w:space="0" w:color="auto"/>
        <w:bottom w:val="none" w:sz="0" w:space="0" w:color="auto"/>
        <w:right w:val="none" w:sz="0" w:space="0" w:color="auto"/>
      </w:divBdr>
    </w:div>
    <w:div w:id="166478194">
      <w:marLeft w:val="640"/>
      <w:marRight w:val="0"/>
      <w:marTop w:val="0"/>
      <w:marBottom w:val="0"/>
      <w:divBdr>
        <w:top w:val="none" w:sz="0" w:space="0" w:color="auto"/>
        <w:left w:val="none" w:sz="0" w:space="0" w:color="auto"/>
        <w:bottom w:val="none" w:sz="0" w:space="0" w:color="auto"/>
        <w:right w:val="none" w:sz="0" w:space="0" w:color="auto"/>
      </w:divBdr>
    </w:div>
    <w:div w:id="166482012">
      <w:marLeft w:val="640"/>
      <w:marRight w:val="0"/>
      <w:marTop w:val="0"/>
      <w:marBottom w:val="0"/>
      <w:divBdr>
        <w:top w:val="none" w:sz="0" w:space="0" w:color="auto"/>
        <w:left w:val="none" w:sz="0" w:space="0" w:color="auto"/>
        <w:bottom w:val="none" w:sz="0" w:space="0" w:color="auto"/>
        <w:right w:val="none" w:sz="0" w:space="0" w:color="auto"/>
      </w:divBdr>
    </w:div>
    <w:div w:id="166484719">
      <w:marLeft w:val="640"/>
      <w:marRight w:val="0"/>
      <w:marTop w:val="0"/>
      <w:marBottom w:val="0"/>
      <w:divBdr>
        <w:top w:val="none" w:sz="0" w:space="0" w:color="auto"/>
        <w:left w:val="none" w:sz="0" w:space="0" w:color="auto"/>
        <w:bottom w:val="none" w:sz="0" w:space="0" w:color="auto"/>
        <w:right w:val="none" w:sz="0" w:space="0" w:color="auto"/>
      </w:divBdr>
    </w:div>
    <w:div w:id="166486676">
      <w:marLeft w:val="640"/>
      <w:marRight w:val="0"/>
      <w:marTop w:val="0"/>
      <w:marBottom w:val="0"/>
      <w:divBdr>
        <w:top w:val="none" w:sz="0" w:space="0" w:color="auto"/>
        <w:left w:val="none" w:sz="0" w:space="0" w:color="auto"/>
        <w:bottom w:val="none" w:sz="0" w:space="0" w:color="auto"/>
        <w:right w:val="none" w:sz="0" w:space="0" w:color="auto"/>
      </w:divBdr>
    </w:div>
    <w:div w:id="166527760">
      <w:marLeft w:val="640"/>
      <w:marRight w:val="0"/>
      <w:marTop w:val="0"/>
      <w:marBottom w:val="0"/>
      <w:divBdr>
        <w:top w:val="none" w:sz="0" w:space="0" w:color="auto"/>
        <w:left w:val="none" w:sz="0" w:space="0" w:color="auto"/>
        <w:bottom w:val="none" w:sz="0" w:space="0" w:color="auto"/>
        <w:right w:val="none" w:sz="0" w:space="0" w:color="auto"/>
      </w:divBdr>
    </w:div>
    <w:div w:id="166529457">
      <w:marLeft w:val="640"/>
      <w:marRight w:val="0"/>
      <w:marTop w:val="0"/>
      <w:marBottom w:val="0"/>
      <w:divBdr>
        <w:top w:val="none" w:sz="0" w:space="0" w:color="auto"/>
        <w:left w:val="none" w:sz="0" w:space="0" w:color="auto"/>
        <w:bottom w:val="none" w:sz="0" w:space="0" w:color="auto"/>
        <w:right w:val="none" w:sz="0" w:space="0" w:color="auto"/>
      </w:divBdr>
    </w:div>
    <w:div w:id="166530155">
      <w:marLeft w:val="640"/>
      <w:marRight w:val="0"/>
      <w:marTop w:val="0"/>
      <w:marBottom w:val="0"/>
      <w:divBdr>
        <w:top w:val="none" w:sz="0" w:space="0" w:color="auto"/>
        <w:left w:val="none" w:sz="0" w:space="0" w:color="auto"/>
        <w:bottom w:val="none" w:sz="0" w:space="0" w:color="auto"/>
        <w:right w:val="none" w:sz="0" w:space="0" w:color="auto"/>
      </w:divBdr>
    </w:div>
    <w:div w:id="166555149">
      <w:marLeft w:val="640"/>
      <w:marRight w:val="0"/>
      <w:marTop w:val="0"/>
      <w:marBottom w:val="0"/>
      <w:divBdr>
        <w:top w:val="none" w:sz="0" w:space="0" w:color="auto"/>
        <w:left w:val="none" w:sz="0" w:space="0" w:color="auto"/>
        <w:bottom w:val="none" w:sz="0" w:space="0" w:color="auto"/>
        <w:right w:val="none" w:sz="0" w:space="0" w:color="auto"/>
      </w:divBdr>
    </w:div>
    <w:div w:id="166558708">
      <w:marLeft w:val="640"/>
      <w:marRight w:val="0"/>
      <w:marTop w:val="0"/>
      <w:marBottom w:val="0"/>
      <w:divBdr>
        <w:top w:val="none" w:sz="0" w:space="0" w:color="auto"/>
        <w:left w:val="none" w:sz="0" w:space="0" w:color="auto"/>
        <w:bottom w:val="none" w:sz="0" w:space="0" w:color="auto"/>
        <w:right w:val="none" w:sz="0" w:space="0" w:color="auto"/>
      </w:divBdr>
    </w:div>
    <w:div w:id="166559244">
      <w:marLeft w:val="640"/>
      <w:marRight w:val="0"/>
      <w:marTop w:val="0"/>
      <w:marBottom w:val="0"/>
      <w:divBdr>
        <w:top w:val="none" w:sz="0" w:space="0" w:color="auto"/>
        <w:left w:val="none" w:sz="0" w:space="0" w:color="auto"/>
        <w:bottom w:val="none" w:sz="0" w:space="0" w:color="auto"/>
        <w:right w:val="none" w:sz="0" w:space="0" w:color="auto"/>
      </w:divBdr>
    </w:div>
    <w:div w:id="166600841">
      <w:marLeft w:val="640"/>
      <w:marRight w:val="0"/>
      <w:marTop w:val="0"/>
      <w:marBottom w:val="0"/>
      <w:divBdr>
        <w:top w:val="none" w:sz="0" w:space="0" w:color="auto"/>
        <w:left w:val="none" w:sz="0" w:space="0" w:color="auto"/>
        <w:bottom w:val="none" w:sz="0" w:space="0" w:color="auto"/>
        <w:right w:val="none" w:sz="0" w:space="0" w:color="auto"/>
      </w:divBdr>
    </w:div>
    <w:div w:id="166601772">
      <w:marLeft w:val="640"/>
      <w:marRight w:val="0"/>
      <w:marTop w:val="0"/>
      <w:marBottom w:val="0"/>
      <w:divBdr>
        <w:top w:val="none" w:sz="0" w:space="0" w:color="auto"/>
        <w:left w:val="none" w:sz="0" w:space="0" w:color="auto"/>
        <w:bottom w:val="none" w:sz="0" w:space="0" w:color="auto"/>
        <w:right w:val="none" w:sz="0" w:space="0" w:color="auto"/>
      </w:divBdr>
    </w:div>
    <w:div w:id="166677104">
      <w:marLeft w:val="640"/>
      <w:marRight w:val="0"/>
      <w:marTop w:val="0"/>
      <w:marBottom w:val="0"/>
      <w:divBdr>
        <w:top w:val="none" w:sz="0" w:space="0" w:color="auto"/>
        <w:left w:val="none" w:sz="0" w:space="0" w:color="auto"/>
        <w:bottom w:val="none" w:sz="0" w:space="0" w:color="auto"/>
        <w:right w:val="none" w:sz="0" w:space="0" w:color="auto"/>
      </w:divBdr>
    </w:div>
    <w:div w:id="166751918">
      <w:marLeft w:val="640"/>
      <w:marRight w:val="0"/>
      <w:marTop w:val="0"/>
      <w:marBottom w:val="0"/>
      <w:divBdr>
        <w:top w:val="none" w:sz="0" w:space="0" w:color="auto"/>
        <w:left w:val="none" w:sz="0" w:space="0" w:color="auto"/>
        <w:bottom w:val="none" w:sz="0" w:space="0" w:color="auto"/>
        <w:right w:val="none" w:sz="0" w:space="0" w:color="auto"/>
      </w:divBdr>
    </w:div>
    <w:div w:id="166792732">
      <w:marLeft w:val="640"/>
      <w:marRight w:val="0"/>
      <w:marTop w:val="0"/>
      <w:marBottom w:val="0"/>
      <w:divBdr>
        <w:top w:val="none" w:sz="0" w:space="0" w:color="auto"/>
        <w:left w:val="none" w:sz="0" w:space="0" w:color="auto"/>
        <w:bottom w:val="none" w:sz="0" w:space="0" w:color="auto"/>
        <w:right w:val="none" w:sz="0" w:space="0" w:color="auto"/>
      </w:divBdr>
    </w:div>
    <w:div w:id="166869735">
      <w:marLeft w:val="640"/>
      <w:marRight w:val="0"/>
      <w:marTop w:val="0"/>
      <w:marBottom w:val="0"/>
      <w:divBdr>
        <w:top w:val="none" w:sz="0" w:space="0" w:color="auto"/>
        <w:left w:val="none" w:sz="0" w:space="0" w:color="auto"/>
        <w:bottom w:val="none" w:sz="0" w:space="0" w:color="auto"/>
        <w:right w:val="none" w:sz="0" w:space="0" w:color="auto"/>
      </w:divBdr>
    </w:div>
    <w:div w:id="166873185">
      <w:marLeft w:val="640"/>
      <w:marRight w:val="0"/>
      <w:marTop w:val="0"/>
      <w:marBottom w:val="0"/>
      <w:divBdr>
        <w:top w:val="none" w:sz="0" w:space="0" w:color="auto"/>
        <w:left w:val="none" w:sz="0" w:space="0" w:color="auto"/>
        <w:bottom w:val="none" w:sz="0" w:space="0" w:color="auto"/>
        <w:right w:val="none" w:sz="0" w:space="0" w:color="auto"/>
      </w:divBdr>
    </w:div>
    <w:div w:id="166987605">
      <w:marLeft w:val="640"/>
      <w:marRight w:val="0"/>
      <w:marTop w:val="0"/>
      <w:marBottom w:val="0"/>
      <w:divBdr>
        <w:top w:val="none" w:sz="0" w:space="0" w:color="auto"/>
        <w:left w:val="none" w:sz="0" w:space="0" w:color="auto"/>
        <w:bottom w:val="none" w:sz="0" w:space="0" w:color="auto"/>
        <w:right w:val="none" w:sz="0" w:space="0" w:color="auto"/>
      </w:divBdr>
    </w:div>
    <w:div w:id="167140640">
      <w:marLeft w:val="640"/>
      <w:marRight w:val="0"/>
      <w:marTop w:val="0"/>
      <w:marBottom w:val="0"/>
      <w:divBdr>
        <w:top w:val="none" w:sz="0" w:space="0" w:color="auto"/>
        <w:left w:val="none" w:sz="0" w:space="0" w:color="auto"/>
        <w:bottom w:val="none" w:sz="0" w:space="0" w:color="auto"/>
        <w:right w:val="none" w:sz="0" w:space="0" w:color="auto"/>
      </w:divBdr>
    </w:div>
    <w:div w:id="167183523">
      <w:marLeft w:val="640"/>
      <w:marRight w:val="0"/>
      <w:marTop w:val="0"/>
      <w:marBottom w:val="0"/>
      <w:divBdr>
        <w:top w:val="none" w:sz="0" w:space="0" w:color="auto"/>
        <w:left w:val="none" w:sz="0" w:space="0" w:color="auto"/>
        <w:bottom w:val="none" w:sz="0" w:space="0" w:color="auto"/>
        <w:right w:val="none" w:sz="0" w:space="0" w:color="auto"/>
      </w:divBdr>
    </w:div>
    <w:div w:id="167260126">
      <w:marLeft w:val="640"/>
      <w:marRight w:val="0"/>
      <w:marTop w:val="0"/>
      <w:marBottom w:val="0"/>
      <w:divBdr>
        <w:top w:val="none" w:sz="0" w:space="0" w:color="auto"/>
        <w:left w:val="none" w:sz="0" w:space="0" w:color="auto"/>
        <w:bottom w:val="none" w:sz="0" w:space="0" w:color="auto"/>
        <w:right w:val="none" w:sz="0" w:space="0" w:color="auto"/>
      </w:divBdr>
    </w:div>
    <w:div w:id="167260130">
      <w:marLeft w:val="640"/>
      <w:marRight w:val="0"/>
      <w:marTop w:val="0"/>
      <w:marBottom w:val="0"/>
      <w:divBdr>
        <w:top w:val="none" w:sz="0" w:space="0" w:color="auto"/>
        <w:left w:val="none" w:sz="0" w:space="0" w:color="auto"/>
        <w:bottom w:val="none" w:sz="0" w:space="0" w:color="auto"/>
        <w:right w:val="none" w:sz="0" w:space="0" w:color="auto"/>
      </w:divBdr>
    </w:div>
    <w:div w:id="167260142">
      <w:marLeft w:val="640"/>
      <w:marRight w:val="0"/>
      <w:marTop w:val="0"/>
      <w:marBottom w:val="0"/>
      <w:divBdr>
        <w:top w:val="none" w:sz="0" w:space="0" w:color="auto"/>
        <w:left w:val="none" w:sz="0" w:space="0" w:color="auto"/>
        <w:bottom w:val="none" w:sz="0" w:space="0" w:color="auto"/>
        <w:right w:val="none" w:sz="0" w:space="0" w:color="auto"/>
      </w:divBdr>
    </w:div>
    <w:div w:id="167328784">
      <w:marLeft w:val="640"/>
      <w:marRight w:val="0"/>
      <w:marTop w:val="0"/>
      <w:marBottom w:val="0"/>
      <w:divBdr>
        <w:top w:val="none" w:sz="0" w:space="0" w:color="auto"/>
        <w:left w:val="none" w:sz="0" w:space="0" w:color="auto"/>
        <w:bottom w:val="none" w:sz="0" w:space="0" w:color="auto"/>
        <w:right w:val="none" w:sz="0" w:space="0" w:color="auto"/>
      </w:divBdr>
    </w:div>
    <w:div w:id="167403550">
      <w:marLeft w:val="640"/>
      <w:marRight w:val="0"/>
      <w:marTop w:val="0"/>
      <w:marBottom w:val="0"/>
      <w:divBdr>
        <w:top w:val="none" w:sz="0" w:space="0" w:color="auto"/>
        <w:left w:val="none" w:sz="0" w:space="0" w:color="auto"/>
        <w:bottom w:val="none" w:sz="0" w:space="0" w:color="auto"/>
        <w:right w:val="none" w:sz="0" w:space="0" w:color="auto"/>
      </w:divBdr>
    </w:div>
    <w:div w:id="167446094">
      <w:marLeft w:val="640"/>
      <w:marRight w:val="0"/>
      <w:marTop w:val="0"/>
      <w:marBottom w:val="0"/>
      <w:divBdr>
        <w:top w:val="none" w:sz="0" w:space="0" w:color="auto"/>
        <w:left w:val="none" w:sz="0" w:space="0" w:color="auto"/>
        <w:bottom w:val="none" w:sz="0" w:space="0" w:color="auto"/>
        <w:right w:val="none" w:sz="0" w:space="0" w:color="auto"/>
      </w:divBdr>
    </w:div>
    <w:div w:id="167448868">
      <w:marLeft w:val="640"/>
      <w:marRight w:val="0"/>
      <w:marTop w:val="0"/>
      <w:marBottom w:val="0"/>
      <w:divBdr>
        <w:top w:val="none" w:sz="0" w:space="0" w:color="auto"/>
        <w:left w:val="none" w:sz="0" w:space="0" w:color="auto"/>
        <w:bottom w:val="none" w:sz="0" w:space="0" w:color="auto"/>
        <w:right w:val="none" w:sz="0" w:space="0" w:color="auto"/>
      </w:divBdr>
    </w:div>
    <w:div w:id="167528986">
      <w:marLeft w:val="640"/>
      <w:marRight w:val="0"/>
      <w:marTop w:val="0"/>
      <w:marBottom w:val="0"/>
      <w:divBdr>
        <w:top w:val="none" w:sz="0" w:space="0" w:color="auto"/>
        <w:left w:val="none" w:sz="0" w:space="0" w:color="auto"/>
        <w:bottom w:val="none" w:sz="0" w:space="0" w:color="auto"/>
        <w:right w:val="none" w:sz="0" w:space="0" w:color="auto"/>
      </w:divBdr>
    </w:div>
    <w:div w:id="167604211">
      <w:marLeft w:val="640"/>
      <w:marRight w:val="0"/>
      <w:marTop w:val="0"/>
      <w:marBottom w:val="0"/>
      <w:divBdr>
        <w:top w:val="none" w:sz="0" w:space="0" w:color="auto"/>
        <w:left w:val="none" w:sz="0" w:space="0" w:color="auto"/>
        <w:bottom w:val="none" w:sz="0" w:space="0" w:color="auto"/>
        <w:right w:val="none" w:sz="0" w:space="0" w:color="auto"/>
      </w:divBdr>
    </w:div>
    <w:div w:id="167642556">
      <w:marLeft w:val="640"/>
      <w:marRight w:val="0"/>
      <w:marTop w:val="0"/>
      <w:marBottom w:val="0"/>
      <w:divBdr>
        <w:top w:val="none" w:sz="0" w:space="0" w:color="auto"/>
        <w:left w:val="none" w:sz="0" w:space="0" w:color="auto"/>
        <w:bottom w:val="none" w:sz="0" w:space="0" w:color="auto"/>
        <w:right w:val="none" w:sz="0" w:space="0" w:color="auto"/>
      </w:divBdr>
    </w:div>
    <w:div w:id="167642736">
      <w:marLeft w:val="640"/>
      <w:marRight w:val="0"/>
      <w:marTop w:val="0"/>
      <w:marBottom w:val="0"/>
      <w:divBdr>
        <w:top w:val="none" w:sz="0" w:space="0" w:color="auto"/>
        <w:left w:val="none" w:sz="0" w:space="0" w:color="auto"/>
        <w:bottom w:val="none" w:sz="0" w:space="0" w:color="auto"/>
        <w:right w:val="none" w:sz="0" w:space="0" w:color="auto"/>
      </w:divBdr>
    </w:div>
    <w:div w:id="167643116">
      <w:marLeft w:val="640"/>
      <w:marRight w:val="0"/>
      <w:marTop w:val="0"/>
      <w:marBottom w:val="0"/>
      <w:divBdr>
        <w:top w:val="none" w:sz="0" w:space="0" w:color="auto"/>
        <w:left w:val="none" w:sz="0" w:space="0" w:color="auto"/>
        <w:bottom w:val="none" w:sz="0" w:space="0" w:color="auto"/>
        <w:right w:val="none" w:sz="0" w:space="0" w:color="auto"/>
      </w:divBdr>
    </w:div>
    <w:div w:id="167645396">
      <w:marLeft w:val="640"/>
      <w:marRight w:val="0"/>
      <w:marTop w:val="0"/>
      <w:marBottom w:val="0"/>
      <w:divBdr>
        <w:top w:val="none" w:sz="0" w:space="0" w:color="auto"/>
        <w:left w:val="none" w:sz="0" w:space="0" w:color="auto"/>
        <w:bottom w:val="none" w:sz="0" w:space="0" w:color="auto"/>
        <w:right w:val="none" w:sz="0" w:space="0" w:color="auto"/>
      </w:divBdr>
    </w:div>
    <w:div w:id="167673828">
      <w:marLeft w:val="640"/>
      <w:marRight w:val="0"/>
      <w:marTop w:val="0"/>
      <w:marBottom w:val="0"/>
      <w:divBdr>
        <w:top w:val="none" w:sz="0" w:space="0" w:color="auto"/>
        <w:left w:val="none" w:sz="0" w:space="0" w:color="auto"/>
        <w:bottom w:val="none" w:sz="0" w:space="0" w:color="auto"/>
        <w:right w:val="none" w:sz="0" w:space="0" w:color="auto"/>
      </w:divBdr>
    </w:div>
    <w:div w:id="167866469">
      <w:marLeft w:val="640"/>
      <w:marRight w:val="0"/>
      <w:marTop w:val="0"/>
      <w:marBottom w:val="0"/>
      <w:divBdr>
        <w:top w:val="none" w:sz="0" w:space="0" w:color="auto"/>
        <w:left w:val="none" w:sz="0" w:space="0" w:color="auto"/>
        <w:bottom w:val="none" w:sz="0" w:space="0" w:color="auto"/>
        <w:right w:val="none" w:sz="0" w:space="0" w:color="auto"/>
      </w:divBdr>
    </w:div>
    <w:div w:id="167869405">
      <w:marLeft w:val="640"/>
      <w:marRight w:val="0"/>
      <w:marTop w:val="0"/>
      <w:marBottom w:val="0"/>
      <w:divBdr>
        <w:top w:val="none" w:sz="0" w:space="0" w:color="auto"/>
        <w:left w:val="none" w:sz="0" w:space="0" w:color="auto"/>
        <w:bottom w:val="none" w:sz="0" w:space="0" w:color="auto"/>
        <w:right w:val="none" w:sz="0" w:space="0" w:color="auto"/>
      </w:divBdr>
    </w:div>
    <w:div w:id="167912752">
      <w:marLeft w:val="640"/>
      <w:marRight w:val="0"/>
      <w:marTop w:val="0"/>
      <w:marBottom w:val="0"/>
      <w:divBdr>
        <w:top w:val="none" w:sz="0" w:space="0" w:color="auto"/>
        <w:left w:val="none" w:sz="0" w:space="0" w:color="auto"/>
        <w:bottom w:val="none" w:sz="0" w:space="0" w:color="auto"/>
        <w:right w:val="none" w:sz="0" w:space="0" w:color="auto"/>
      </w:divBdr>
    </w:div>
    <w:div w:id="167984389">
      <w:marLeft w:val="640"/>
      <w:marRight w:val="0"/>
      <w:marTop w:val="0"/>
      <w:marBottom w:val="0"/>
      <w:divBdr>
        <w:top w:val="none" w:sz="0" w:space="0" w:color="auto"/>
        <w:left w:val="none" w:sz="0" w:space="0" w:color="auto"/>
        <w:bottom w:val="none" w:sz="0" w:space="0" w:color="auto"/>
        <w:right w:val="none" w:sz="0" w:space="0" w:color="auto"/>
      </w:divBdr>
    </w:div>
    <w:div w:id="167985712">
      <w:marLeft w:val="640"/>
      <w:marRight w:val="0"/>
      <w:marTop w:val="0"/>
      <w:marBottom w:val="0"/>
      <w:divBdr>
        <w:top w:val="none" w:sz="0" w:space="0" w:color="auto"/>
        <w:left w:val="none" w:sz="0" w:space="0" w:color="auto"/>
        <w:bottom w:val="none" w:sz="0" w:space="0" w:color="auto"/>
        <w:right w:val="none" w:sz="0" w:space="0" w:color="auto"/>
      </w:divBdr>
    </w:div>
    <w:div w:id="167989223">
      <w:marLeft w:val="640"/>
      <w:marRight w:val="0"/>
      <w:marTop w:val="0"/>
      <w:marBottom w:val="0"/>
      <w:divBdr>
        <w:top w:val="none" w:sz="0" w:space="0" w:color="auto"/>
        <w:left w:val="none" w:sz="0" w:space="0" w:color="auto"/>
        <w:bottom w:val="none" w:sz="0" w:space="0" w:color="auto"/>
        <w:right w:val="none" w:sz="0" w:space="0" w:color="auto"/>
      </w:divBdr>
    </w:div>
    <w:div w:id="168057626">
      <w:marLeft w:val="640"/>
      <w:marRight w:val="0"/>
      <w:marTop w:val="0"/>
      <w:marBottom w:val="0"/>
      <w:divBdr>
        <w:top w:val="none" w:sz="0" w:space="0" w:color="auto"/>
        <w:left w:val="none" w:sz="0" w:space="0" w:color="auto"/>
        <w:bottom w:val="none" w:sz="0" w:space="0" w:color="auto"/>
        <w:right w:val="none" w:sz="0" w:space="0" w:color="auto"/>
      </w:divBdr>
    </w:div>
    <w:div w:id="168065369">
      <w:marLeft w:val="640"/>
      <w:marRight w:val="0"/>
      <w:marTop w:val="0"/>
      <w:marBottom w:val="0"/>
      <w:divBdr>
        <w:top w:val="none" w:sz="0" w:space="0" w:color="auto"/>
        <w:left w:val="none" w:sz="0" w:space="0" w:color="auto"/>
        <w:bottom w:val="none" w:sz="0" w:space="0" w:color="auto"/>
        <w:right w:val="none" w:sz="0" w:space="0" w:color="auto"/>
      </w:divBdr>
    </w:div>
    <w:div w:id="168099942">
      <w:marLeft w:val="640"/>
      <w:marRight w:val="0"/>
      <w:marTop w:val="0"/>
      <w:marBottom w:val="0"/>
      <w:divBdr>
        <w:top w:val="none" w:sz="0" w:space="0" w:color="auto"/>
        <w:left w:val="none" w:sz="0" w:space="0" w:color="auto"/>
        <w:bottom w:val="none" w:sz="0" w:space="0" w:color="auto"/>
        <w:right w:val="none" w:sz="0" w:space="0" w:color="auto"/>
      </w:divBdr>
    </w:div>
    <w:div w:id="168100478">
      <w:marLeft w:val="640"/>
      <w:marRight w:val="0"/>
      <w:marTop w:val="0"/>
      <w:marBottom w:val="0"/>
      <w:divBdr>
        <w:top w:val="none" w:sz="0" w:space="0" w:color="auto"/>
        <w:left w:val="none" w:sz="0" w:space="0" w:color="auto"/>
        <w:bottom w:val="none" w:sz="0" w:space="0" w:color="auto"/>
        <w:right w:val="none" w:sz="0" w:space="0" w:color="auto"/>
      </w:divBdr>
    </w:div>
    <w:div w:id="168101901">
      <w:marLeft w:val="640"/>
      <w:marRight w:val="0"/>
      <w:marTop w:val="0"/>
      <w:marBottom w:val="0"/>
      <w:divBdr>
        <w:top w:val="none" w:sz="0" w:space="0" w:color="auto"/>
        <w:left w:val="none" w:sz="0" w:space="0" w:color="auto"/>
        <w:bottom w:val="none" w:sz="0" w:space="0" w:color="auto"/>
        <w:right w:val="none" w:sz="0" w:space="0" w:color="auto"/>
      </w:divBdr>
    </w:div>
    <w:div w:id="168103948">
      <w:marLeft w:val="640"/>
      <w:marRight w:val="0"/>
      <w:marTop w:val="0"/>
      <w:marBottom w:val="0"/>
      <w:divBdr>
        <w:top w:val="none" w:sz="0" w:space="0" w:color="auto"/>
        <w:left w:val="none" w:sz="0" w:space="0" w:color="auto"/>
        <w:bottom w:val="none" w:sz="0" w:space="0" w:color="auto"/>
        <w:right w:val="none" w:sz="0" w:space="0" w:color="auto"/>
      </w:divBdr>
    </w:div>
    <w:div w:id="168175322">
      <w:marLeft w:val="640"/>
      <w:marRight w:val="0"/>
      <w:marTop w:val="0"/>
      <w:marBottom w:val="0"/>
      <w:divBdr>
        <w:top w:val="none" w:sz="0" w:space="0" w:color="auto"/>
        <w:left w:val="none" w:sz="0" w:space="0" w:color="auto"/>
        <w:bottom w:val="none" w:sz="0" w:space="0" w:color="auto"/>
        <w:right w:val="none" w:sz="0" w:space="0" w:color="auto"/>
      </w:divBdr>
    </w:div>
    <w:div w:id="168179339">
      <w:marLeft w:val="640"/>
      <w:marRight w:val="0"/>
      <w:marTop w:val="0"/>
      <w:marBottom w:val="0"/>
      <w:divBdr>
        <w:top w:val="none" w:sz="0" w:space="0" w:color="auto"/>
        <w:left w:val="none" w:sz="0" w:space="0" w:color="auto"/>
        <w:bottom w:val="none" w:sz="0" w:space="0" w:color="auto"/>
        <w:right w:val="none" w:sz="0" w:space="0" w:color="auto"/>
      </w:divBdr>
    </w:div>
    <w:div w:id="168179407">
      <w:marLeft w:val="640"/>
      <w:marRight w:val="0"/>
      <w:marTop w:val="0"/>
      <w:marBottom w:val="0"/>
      <w:divBdr>
        <w:top w:val="none" w:sz="0" w:space="0" w:color="auto"/>
        <w:left w:val="none" w:sz="0" w:space="0" w:color="auto"/>
        <w:bottom w:val="none" w:sz="0" w:space="0" w:color="auto"/>
        <w:right w:val="none" w:sz="0" w:space="0" w:color="auto"/>
      </w:divBdr>
    </w:div>
    <w:div w:id="168183554">
      <w:marLeft w:val="640"/>
      <w:marRight w:val="0"/>
      <w:marTop w:val="0"/>
      <w:marBottom w:val="0"/>
      <w:divBdr>
        <w:top w:val="none" w:sz="0" w:space="0" w:color="auto"/>
        <w:left w:val="none" w:sz="0" w:space="0" w:color="auto"/>
        <w:bottom w:val="none" w:sz="0" w:space="0" w:color="auto"/>
        <w:right w:val="none" w:sz="0" w:space="0" w:color="auto"/>
      </w:divBdr>
    </w:div>
    <w:div w:id="168255686">
      <w:marLeft w:val="640"/>
      <w:marRight w:val="0"/>
      <w:marTop w:val="0"/>
      <w:marBottom w:val="0"/>
      <w:divBdr>
        <w:top w:val="none" w:sz="0" w:space="0" w:color="auto"/>
        <w:left w:val="none" w:sz="0" w:space="0" w:color="auto"/>
        <w:bottom w:val="none" w:sz="0" w:space="0" w:color="auto"/>
        <w:right w:val="none" w:sz="0" w:space="0" w:color="auto"/>
      </w:divBdr>
    </w:div>
    <w:div w:id="168259294">
      <w:marLeft w:val="640"/>
      <w:marRight w:val="0"/>
      <w:marTop w:val="0"/>
      <w:marBottom w:val="0"/>
      <w:divBdr>
        <w:top w:val="none" w:sz="0" w:space="0" w:color="auto"/>
        <w:left w:val="none" w:sz="0" w:space="0" w:color="auto"/>
        <w:bottom w:val="none" w:sz="0" w:space="0" w:color="auto"/>
        <w:right w:val="none" w:sz="0" w:space="0" w:color="auto"/>
      </w:divBdr>
    </w:div>
    <w:div w:id="168325939">
      <w:marLeft w:val="640"/>
      <w:marRight w:val="0"/>
      <w:marTop w:val="0"/>
      <w:marBottom w:val="0"/>
      <w:divBdr>
        <w:top w:val="none" w:sz="0" w:space="0" w:color="auto"/>
        <w:left w:val="none" w:sz="0" w:space="0" w:color="auto"/>
        <w:bottom w:val="none" w:sz="0" w:space="0" w:color="auto"/>
        <w:right w:val="none" w:sz="0" w:space="0" w:color="auto"/>
      </w:divBdr>
    </w:div>
    <w:div w:id="168327725">
      <w:marLeft w:val="640"/>
      <w:marRight w:val="0"/>
      <w:marTop w:val="0"/>
      <w:marBottom w:val="0"/>
      <w:divBdr>
        <w:top w:val="none" w:sz="0" w:space="0" w:color="auto"/>
        <w:left w:val="none" w:sz="0" w:space="0" w:color="auto"/>
        <w:bottom w:val="none" w:sz="0" w:space="0" w:color="auto"/>
        <w:right w:val="none" w:sz="0" w:space="0" w:color="auto"/>
      </w:divBdr>
    </w:div>
    <w:div w:id="168371408">
      <w:marLeft w:val="640"/>
      <w:marRight w:val="0"/>
      <w:marTop w:val="0"/>
      <w:marBottom w:val="0"/>
      <w:divBdr>
        <w:top w:val="none" w:sz="0" w:space="0" w:color="auto"/>
        <w:left w:val="none" w:sz="0" w:space="0" w:color="auto"/>
        <w:bottom w:val="none" w:sz="0" w:space="0" w:color="auto"/>
        <w:right w:val="none" w:sz="0" w:space="0" w:color="auto"/>
      </w:divBdr>
    </w:div>
    <w:div w:id="168372126">
      <w:marLeft w:val="640"/>
      <w:marRight w:val="0"/>
      <w:marTop w:val="0"/>
      <w:marBottom w:val="0"/>
      <w:divBdr>
        <w:top w:val="none" w:sz="0" w:space="0" w:color="auto"/>
        <w:left w:val="none" w:sz="0" w:space="0" w:color="auto"/>
        <w:bottom w:val="none" w:sz="0" w:space="0" w:color="auto"/>
        <w:right w:val="none" w:sz="0" w:space="0" w:color="auto"/>
      </w:divBdr>
    </w:div>
    <w:div w:id="168373667">
      <w:marLeft w:val="640"/>
      <w:marRight w:val="0"/>
      <w:marTop w:val="0"/>
      <w:marBottom w:val="0"/>
      <w:divBdr>
        <w:top w:val="none" w:sz="0" w:space="0" w:color="auto"/>
        <w:left w:val="none" w:sz="0" w:space="0" w:color="auto"/>
        <w:bottom w:val="none" w:sz="0" w:space="0" w:color="auto"/>
        <w:right w:val="none" w:sz="0" w:space="0" w:color="auto"/>
      </w:divBdr>
    </w:div>
    <w:div w:id="168375604">
      <w:marLeft w:val="640"/>
      <w:marRight w:val="0"/>
      <w:marTop w:val="0"/>
      <w:marBottom w:val="0"/>
      <w:divBdr>
        <w:top w:val="none" w:sz="0" w:space="0" w:color="auto"/>
        <w:left w:val="none" w:sz="0" w:space="0" w:color="auto"/>
        <w:bottom w:val="none" w:sz="0" w:space="0" w:color="auto"/>
        <w:right w:val="none" w:sz="0" w:space="0" w:color="auto"/>
      </w:divBdr>
    </w:div>
    <w:div w:id="168376222">
      <w:marLeft w:val="640"/>
      <w:marRight w:val="0"/>
      <w:marTop w:val="0"/>
      <w:marBottom w:val="0"/>
      <w:divBdr>
        <w:top w:val="none" w:sz="0" w:space="0" w:color="auto"/>
        <w:left w:val="none" w:sz="0" w:space="0" w:color="auto"/>
        <w:bottom w:val="none" w:sz="0" w:space="0" w:color="auto"/>
        <w:right w:val="none" w:sz="0" w:space="0" w:color="auto"/>
      </w:divBdr>
    </w:div>
    <w:div w:id="168447726">
      <w:marLeft w:val="640"/>
      <w:marRight w:val="0"/>
      <w:marTop w:val="0"/>
      <w:marBottom w:val="0"/>
      <w:divBdr>
        <w:top w:val="none" w:sz="0" w:space="0" w:color="auto"/>
        <w:left w:val="none" w:sz="0" w:space="0" w:color="auto"/>
        <w:bottom w:val="none" w:sz="0" w:space="0" w:color="auto"/>
        <w:right w:val="none" w:sz="0" w:space="0" w:color="auto"/>
      </w:divBdr>
    </w:div>
    <w:div w:id="168452018">
      <w:marLeft w:val="640"/>
      <w:marRight w:val="0"/>
      <w:marTop w:val="0"/>
      <w:marBottom w:val="0"/>
      <w:divBdr>
        <w:top w:val="none" w:sz="0" w:space="0" w:color="auto"/>
        <w:left w:val="none" w:sz="0" w:space="0" w:color="auto"/>
        <w:bottom w:val="none" w:sz="0" w:space="0" w:color="auto"/>
        <w:right w:val="none" w:sz="0" w:space="0" w:color="auto"/>
      </w:divBdr>
    </w:div>
    <w:div w:id="168520807">
      <w:marLeft w:val="640"/>
      <w:marRight w:val="0"/>
      <w:marTop w:val="0"/>
      <w:marBottom w:val="0"/>
      <w:divBdr>
        <w:top w:val="none" w:sz="0" w:space="0" w:color="auto"/>
        <w:left w:val="none" w:sz="0" w:space="0" w:color="auto"/>
        <w:bottom w:val="none" w:sz="0" w:space="0" w:color="auto"/>
        <w:right w:val="none" w:sz="0" w:space="0" w:color="auto"/>
      </w:divBdr>
    </w:div>
    <w:div w:id="168525434">
      <w:marLeft w:val="640"/>
      <w:marRight w:val="0"/>
      <w:marTop w:val="0"/>
      <w:marBottom w:val="0"/>
      <w:divBdr>
        <w:top w:val="none" w:sz="0" w:space="0" w:color="auto"/>
        <w:left w:val="none" w:sz="0" w:space="0" w:color="auto"/>
        <w:bottom w:val="none" w:sz="0" w:space="0" w:color="auto"/>
        <w:right w:val="none" w:sz="0" w:space="0" w:color="auto"/>
      </w:divBdr>
    </w:div>
    <w:div w:id="168562532">
      <w:marLeft w:val="640"/>
      <w:marRight w:val="0"/>
      <w:marTop w:val="0"/>
      <w:marBottom w:val="0"/>
      <w:divBdr>
        <w:top w:val="none" w:sz="0" w:space="0" w:color="auto"/>
        <w:left w:val="none" w:sz="0" w:space="0" w:color="auto"/>
        <w:bottom w:val="none" w:sz="0" w:space="0" w:color="auto"/>
        <w:right w:val="none" w:sz="0" w:space="0" w:color="auto"/>
      </w:divBdr>
    </w:div>
    <w:div w:id="168566243">
      <w:marLeft w:val="640"/>
      <w:marRight w:val="0"/>
      <w:marTop w:val="0"/>
      <w:marBottom w:val="0"/>
      <w:divBdr>
        <w:top w:val="none" w:sz="0" w:space="0" w:color="auto"/>
        <w:left w:val="none" w:sz="0" w:space="0" w:color="auto"/>
        <w:bottom w:val="none" w:sz="0" w:space="0" w:color="auto"/>
        <w:right w:val="none" w:sz="0" w:space="0" w:color="auto"/>
      </w:divBdr>
    </w:div>
    <w:div w:id="168640130">
      <w:marLeft w:val="640"/>
      <w:marRight w:val="0"/>
      <w:marTop w:val="0"/>
      <w:marBottom w:val="0"/>
      <w:divBdr>
        <w:top w:val="none" w:sz="0" w:space="0" w:color="auto"/>
        <w:left w:val="none" w:sz="0" w:space="0" w:color="auto"/>
        <w:bottom w:val="none" w:sz="0" w:space="0" w:color="auto"/>
        <w:right w:val="none" w:sz="0" w:space="0" w:color="auto"/>
      </w:divBdr>
    </w:div>
    <w:div w:id="168758350">
      <w:marLeft w:val="640"/>
      <w:marRight w:val="0"/>
      <w:marTop w:val="0"/>
      <w:marBottom w:val="0"/>
      <w:divBdr>
        <w:top w:val="none" w:sz="0" w:space="0" w:color="auto"/>
        <w:left w:val="none" w:sz="0" w:space="0" w:color="auto"/>
        <w:bottom w:val="none" w:sz="0" w:space="0" w:color="auto"/>
        <w:right w:val="none" w:sz="0" w:space="0" w:color="auto"/>
      </w:divBdr>
    </w:div>
    <w:div w:id="168760104">
      <w:marLeft w:val="640"/>
      <w:marRight w:val="0"/>
      <w:marTop w:val="0"/>
      <w:marBottom w:val="0"/>
      <w:divBdr>
        <w:top w:val="none" w:sz="0" w:space="0" w:color="auto"/>
        <w:left w:val="none" w:sz="0" w:space="0" w:color="auto"/>
        <w:bottom w:val="none" w:sz="0" w:space="0" w:color="auto"/>
        <w:right w:val="none" w:sz="0" w:space="0" w:color="auto"/>
      </w:divBdr>
    </w:div>
    <w:div w:id="168762365">
      <w:marLeft w:val="640"/>
      <w:marRight w:val="0"/>
      <w:marTop w:val="0"/>
      <w:marBottom w:val="0"/>
      <w:divBdr>
        <w:top w:val="none" w:sz="0" w:space="0" w:color="auto"/>
        <w:left w:val="none" w:sz="0" w:space="0" w:color="auto"/>
        <w:bottom w:val="none" w:sz="0" w:space="0" w:color="auto"/>
        <w:right w:val="none" w:sz="0" w:space="0" w:color="auto"/>
      </w:divBdr>
    </w:div>
    <w:div w:id="168836582">
      <w:marLeft w:val="640"/>
      <w:marRight w:val="0"/>
      <w:marTop w:val="0"/>
      <w:marBottom w:val="0"/>
      <w:divBdr>
        <w:top w:val="none" w:sz="0" w:space="0" w:color="auto"/>
        <w:left w:val="none" w:sz="0" w:space="0" w:color="auto"/>
        <w:bottom w:val="none" w:sz="0" w:space="0" w:color="auto"/>
        <w:right w:val="none" w:sz="0" w:space="0" w:color="auto"/>
      </w:divBdr>
    </w:div>
    <w:div w:id="168837795">
      <w:marLeft w:val="640"/>
      <w:marRight w:val="0"/>
      <w:marTop w:val="0"/>
      <w:marBottom w:val="0"/>
      <w:divBdr>
        <w:top w:val="none" w:sz="0" w:space="0" w:color="auto"/>
        <w:left w:val="none" w:sz="0" w:space="0" w:color="auto"/>
        <w:bottom w:val="none" w:sz="0" w:space="0" w:color="auto"/>
        <w:right w:val="none" w:sz="0" w:space="0" w:color="auto"/>
      </w:divBdr>
    </w:div>
    <w:div w:id="168951853">
      <w:marLeft w:val="640"/>
      <w:marRight w:val="0"/>
      <w:marTop w:val="0"/>
      <w:marBottom w:val="0"/>
      <w:divBdr>
        <w:top w:val="none" w:sz="0" w:space="0" w:color="auto"/>
        <w:left w:val="none" w:sz="0" w:space="0" w:color="auto"/>
        <w:bottom w:val="none" w:sz="0" w:space="0" w:color="auto"/>
        <w:right w:val="none" w:sz="0" w:space="0" w:color="auto"/>
      </w:divBdr>
    </w:div>
    <w:div w:id="169027266">
      <w:marLeft w:val="640"/>
      <w:marRight w:val="0"/>
      <w:marTop w:val="0"/>
      <w:marBottom w:val="0"/>
      <w:divBdr>
        <w:top w:val="none" w:sz="0" w:space="0" w:color="auto"/>
        <w:left w:val="none" w:sz="0" w:space="0" w:color="auto"/>
        <w:bottom w:val="none" w:sz="0" w:space="0" w:color="auto"/>
        <w:right w:val="none" w:sz="0" w:space="0" w:color="auto"/>
      </w:divBdr>
    </w:div>
    <w:div w:id="169027395">
      <w:marLeft w:val="640"/>
      <w:marRight w:val="0"/>
      <w:marTop w:val="0"/>
      <w:marBottom w:val="0"/>
      <w:divBdr>
        <w:top w:val="none" w:sz="0" w:space="0" w:color="auto"/>
        <w:left w:val="none" w:sz="0" w:space="0" w:color="auto"/>
        <w:bottom w:val="none" w:sz="0" w:space="0" w:color="auto"/>
        <w:right w:val="none" w:sz="0" w:space="0" w:color="auto"/>
      </w:divBdr>
    </w:div>
    <w:div w:id="169104053">
      <w:marLeft w:val="640"/>
      <w:marRight w:val="0"/>
      <w:marTop w:val="0"/>
      <w:marBottom w:val="0"/>
      <w:divBdr>
        <w:top w:val="none" w:sz="0" w:space="0" w:color="auto"/>
        <w:left w:val="none" w:sz="0" w:space="0" w:color="auto"/>
        <w:bottom w:val="none" w:sz="0" w:space="0" w:color="auto"/>
        <w:right w:val="none" w:sz="0" w:space="0" w:color="auto"/>
      </w:divBdr>
    </w:div>
    <w:div w:id="169106539">
      <w:marLeft w:val="640"/>
      <w:marRight w:val="0"/>
      <w:marTop w:val="0"/>
      <w:marBottom w:val="0"/>
      <w:divBdr>
        <w:top w:val="none" w:sz="0" w:space="0" w:color="auto"/>
        <w:left w:val="none" w:sz="0" w:space="0" w:color="auto"/>
        <w:bottom w:val="none" w:sz="0" w:space="0" w:color="auto"/>
        <w:right w:val="none" w:sz="0" w:space="0" w:color="auto"/>
      </w:divBdr>
    </w:div>
    <w:div w:id="169220401">
      <w:marLeft w:val="640"/>
      <w:marRight w:val="0"/>
      <w:marTop w:val="0"/>
      <w:marBottom w:val="0"/>
      <w:divBdr>
        <w:top w:val="none" w:sz="0" w:space="0" w:color="auto"/>
        <w:left w:val="none" w:sz="0" w:space="0" w:color="auto"/>
        <w:bottom w:val="none" w:sz="0" w:space="0" w:color="auto"/>
        <w:right w:val="none" w:sz="0" w:space="0" w:color="auto"/>
      </w:divBdr>
    </w:div>
    <w:div w:id="169221375">
      <w:marLeft w:val="640"/>
      <w:marRight w:val="0"/>
      <w:marTop w:val="0"/>
      <w:marBottom w:val="0"/>
      <w:divBdr>
        <w:top w:val="none" w:sz="0" w:space="0" w:color="auto"/>
        <w:left w:val="none" w:sz="0" w:space="0" w:color="auto"/>
        <w:bottom w:val="none" w:sz="0" w:space="0" w:color="auto"/>
        <w:right w:val="none" w:sz="0" w:space="0" w:color="auto"/>
      </w:divBdr>
    </w:div>
    <w:div w:id="169222962">
      <w:marLeft w:val="640"/>
      <w:marRight w:val="0"/>
      <w:marTop w:val="0"/>
      <w:marBottom w:val="0"/>
      <w:divBdr>
        <w:top w:val="none" w:sz="0" w:space="0" w:color="auto"/>
        <w:left w:val="none" w:sz="0" w:space="0" w:color="auto"/>
        <w:bottom w:val="none" w:sz="0" w:space="0" w:color="auto"/>
        <w:right w:val="none" w:sz="0" w:space="0" w:color="auto"/>
      </w:divBdr>
    </w:div>
    <w:div w:id="169293691">
      <w:marLeft w:val="640"/>
      <w:marRight w:val="0"/>
      <w:marTop w:val="0"/>
      <w:marBottom w:val="0"/>
      <w:divBdr>
        <w:top w:val="none" w:sz="0" w:space="0" w:color="auto"/>
        <w:left w:val="none" w:sz="0" w:space="0" w:color="auto"/>
        <w:bottom w:val="none" w:sz="0" w:space="0" w:color="auto"/>
        <w:right w:val="none" w:sz="0" w:space="0" w:color="auto"/>
      </w:divBdr>
    </w:div>
    <w:div w:id="169297021">
      <w:marLeft w:val="640"/>
      <w:marRight w:val="0"/>
      <w:marTop w:val="0"/>
      <w:marBottom w:val="0"/>
      <w:divBdr>
        <w:top w:val="none" w:sz="0" w:space="0" w:color="auto"/>
        <w:left w:val="none" w:sz="0" w:space="0" w:color="auto"/>
        <w:bottom w:val="none" w:sz="0" w:space="0" w:color="auto"/>
        <w:right w:val="none" w:sz="0" w:space="0" w:color="auto"/>
      </w:divBdr>
    </w:div>
    <w:div w:id="169301036">
      <w:marLeft w:val="640"/>
      <w:marRight w:val="0"/>
      <w:marTop w:val="0"/>
      <w:marBottom w:val="0"/>
      <w:divBdr>
        <w:top w:val="none" w:sz="0" w:space="0" w:color="auto"/>
        <w:left w:val="none" w:sz="0" w:space="0" w:color="auto"/>
        <w:bottom w:val="none" w:sz="0" w:space="0" w:color="auto"/>
        <w:right w:val="none" w:sz="0" w:space="0" w:color="auto"/>
      </w:divBdr>
    </w:div>
    <w:div w:id="169301693">
      <w:marLeft w:val="640"/>
      <w:marRight w:val="0"/>
      <w:marTop w:val="0"/>
      <w:marBottom w:val="0"/>
      <w:divBdr>
        <w:top w:val="none" w:sz="0" w:space="0" w:color="auto"/>
        <w:left w:val="none" w:sz="0" w:space="0" w:color="auto"/>
        <w:bottom w:val="none" w:sz="0" w:space="0" w:color="auto"/>
        <w:right w:val="none" w:sz="0" w:space="0" w:color="auto"/>
      </w:divBdr>
    </w:div>
    <w:div w:id="169373928">
      <w:marLeft w:val="640"/>
      <w:marRight w:val="0"/>
      <w:marTop w:val="0"/>
      <w:marBottom w:val="0"/>
      <w:divBdr>
        <w:top w:val="none" w:sz="0" w:space="0" w:color="auto"/>
        <w:left w:val="none" w:sz="0" w:space="0" w:color="auto"/>
        <w:bottom w:val="none" w:sz="0" w:space="0" w:color="auto"/>
        <w:right w:val="none" w:sz="0" w:space="0" w:color="auto"/>
      </w:divBdr>
    </w:div>
    <w:div w:id="169375177">
      <w:marLeft w:val="640"/>
      <w:marRight w:val="0"/>
      <w:marTop w:val="0"/>
      <w:marBottom w:val="0"/>
      <w:divBdr>
        <w:top w:val="none" w:sz="0" w:space="0" w:color="auto"/>
        <w:left w:val="none" w:sz="0" w:space="0" w:color="auto"/>
        <w:bottom w:val="none" w:sz="0" w:space="0" w:color="auto"/>
        <w:right w:val="none" w:sz="0" w:space="0" w:color="auto"/>
      </w:divBdr>
    </w:div>
    <w:div w:id="169375275">
      <w:marLeft w:val="640"/>
      <w:marRight w:val="0"/>
      <w:marTop w:val="0"/>
      <w:marBottom w:val="0"/>
      <w:divBdr>
        <w:top w:val="none" w:sz="0" w:space="0" w:color="auto"/>
        <w:left w:val="none" w:sz="0" w:space="0" w:color="auto"/>
        <w:bottom w:val="none" w:sz="0" w:space="0" w:color="auto"/>
        <w:right w:val="none" w:sz="0" w:space="0" w:color="auto"/>
      </w:divBdr>
    </w:div>
    <w:div w:id="169412561">
      <w:marLeft w:val="640"/>
      <w:marRight w:val="0"/>
      <w:marTop w:val="0"/>
      <w:marBottom w:val="0"/>
      <w:divBdr>
        <w:top w:val="none" w:sz="0" w:space="0" w:color="auto"/>
        <w:left w:val="none" w:sz="0" w:space="0" w:color="auto"/>
        <w:bottom w:val="none" w:sz="0" w:space="0" w:color="auto"/>
        <w:right w:val="none" w:sz="0" w:space="0" w:color="auto"/>
      </w:divBdr>
    </w:div>
    <w:div w:id="169485807">
      <w:marLeft w:val="640"/>
      <w:marRight w:val="0"/>
      <w:marTop w:val="0"/>
      <w:marBottom w:val="0"/>
      <w:divBdr>
        <w:top w:val="none" w:sz="0" w:space="0" w:color="auto"/>
        <w:left w:val="none" w:sz="0" w:space="0" w:color="auto"/>
        <w:bottom w:val="none" w:sz="0" w:space="0" w:color="auto"/>
        <w:right w:val="none" w:sz="0" w:space="0" w:color="auto"/>
      </w:divBdr>
    </w:div>
    <w:div w:id="169493397">
      <w:marLeft w:val="0"/>
      <w:marRight w:val="0"/>
      <w:marTop w:val="0"/>
      <w:marBottom w:val="0"/>
      <w:divBdr>
        <w:top w:val="none" w:sz="0" w:space="0" w:color="auto"/>
        <w:left w:val="none" w:sz="0" w:space="0" w:color="auto"/>
        <w:bottom w:val="none" w:sz="0" w:space="0" w:color="auto"/>
        <w:right w:val="none" w:sz="0" w:space="0" w:color="auto"/>
      </w:divBdr>
    </w:div>
    <w:div w:id="169563387">
      <w:marLeft w:val="640"/>
      <w:marRight w:val="0"/>
      <w:marTop w:val="0"/>
      <w:marBottom w:val="0"/>
      <w:divBdr>
        <w:top w:val="none" w:sz="0" w:space="0" w:color="auto"/>
        <w:left w:val="none" w:sz="0" w:space="0" w:color="auto"/>
        <w:bottom w:val="none" w:sz="0" w:space="0" w:color="auto"/>
        <w:right w:val="none" w:sz="0" w:space="0" w:color="auto"/>
      </w:divBdr>
    </w:div>
    <w:div w:id="169563714">
      <w:marLeft w:val="640"/>
      <w:marRight w:val="0"/>
      <w:marTop w:val="0"/>
      <w:marBottom w:val="0"/>
      <w:divBdr>
        <w:top w:val="none" w:sz="0" w:space="0" w:color="auto"/>
        <w:left w:val="none" w:sz="0" w:space="0" w:color="auto"/>
        <w:bottom w:val="none" w:sz="0" w:space="0" w:color="auto"/>
        <w:right w:val="none" w:sz="0" w:space="0" w:color="auto"/>
      </w:divBdr>
    </w:div>
    <w:div w:id="169637488">
      <w:marLeft w:val="640"/>
      <w:marRight w:val="0"/>
      <w:marTop w:val="0"/>
      <w:marBottom w:val="0"/>
      <w:divBdr>
        <w:top w:val="none" w:sz="0" w:space="0" w:color="auto"/>
        <w:left w:val="none" w:sz="0" w:space="0" w:color="auto"/>
        <w:bottom w:val="none" w:sz="0" w:space="0" w:color="auto"/>
        <w:right w:val="none" w:sz="0" w:space="0" w:color="auto"/>
      </w:divBdr>
    </w:div>
    <w:div w:id="169638446">
      <w:marLeft w:val="640"/>
      <w:marRight w:val="0"/>
      <w:marTop w:val="0"/>
      <w:marBottom w:val="0"/>
      <w:divBdr>
        <w:top w:val="none" w:sz="0" w:space="0" w:color="auto"/>
        <w:left w:val="none" w:sz="0" w:space="0" w:color="auto"/>
        <w:bottom w:val="none" w:sz="0" w:space="0" w:color="auto"/>
        <w:right w:val="none" w:sz="0" w:space="0" w:color="auto"/>
      </w:divBdr>
    </w:div>
    <w:div w:id="169681356">
      <w:marLeft w:val="640"/>
      <w:marRight w:val="0"/>
      <w:marTop w:val="0"/>
      <w:marBottom w:val="0"/>
      <w:divBdr>
        <w:top w:val="none" w:sz="0" w:space="0" w:color="auto"/>
        <w:left w:val="none" w:sz="0" w:space="0" w:color="auto"/>
        <w:bottom w:val="none" w:sz="0" w:space="0" w:color="auto"/>
        <w:right w:val="none" w:sz="0" w:space="0" w:color="auto"/>
      </w:divBdr>
    </w:div>
    <w:div w:id="169682285">
      <w:marLeft w:val="640"/>
      <w:marRight w:val="0"/>
      <w:marTop w:val="0"/>
      <w:marBottom w:val="0"/>
      <w:divBdr>
        <w:top w:val="none" w:sz="0" w:space="0" w:color="auto"/>
        <w:left w:val="none" w:sz="0" w:space="0" w:color="auto"/>
        <w:bottom w:val="none" w:sz="0" w:space="0" w:color="auto"/>
        <w:right w:val="none" w:sz="0" w:space="0" w:color="auto"/>
      </w:divBdr>
    </w:div>
    <w:div w:id="169805684">
      <w:marLeft w:val="640"/>
      <w:marRight w:val="0"/>
      <w:marTop w:val="0"/>
      <w:marBottom w:val="0"/>
      <w:divBdr>
        <w:top w:val="none" w:sz="0" w:space="0" w:color="auto"/>
        <w:left w:val="none" w:sz="0" w:space="0" w:color="auto"/>
        <w:bottom w:val="none" w:sz="0" w:space="0" w:color="auto"/>
        <w:right w:val="none" w:sz="0" w:space="0" w:color="auto"/>
      </w:divBdr>
    </w:div>
    <w:div w:id="169806732">
      <w:marLeft w:val="640"/>
      <w:marRight w:val="0"/>
      <w:marTop w:val="0"/>
      <w:marBottom w:val="0"/>
      <w:divBdr>
        <w:top w:val="none" w:sz="0" w:space="0" w:color="auto"/>
        <w:left w:val="none" w:sz="0" w:space="0" w:color="auto"/>
        <w:bottom w:val="none" w:sz="0" w:space="0" w:color="auto"/>
        <w:right w:val="none" w:sz="0" w:space="0" w:color="auto"/>
      </w:divBdr>
    </w:div>
    <w:div w:id="169830511">
      <w:marLeft w:val="640"/>
      <w:marRight w:val="0"/>
      <w:marTop w:val="0"/>
      <w:marBottom w:val="0"/>
      <w:divBdr>
        <w:top w:val="none" w:sz="0" w:space="0" w:color="auto"/>
        <w:left w:val="none" w:sz="0" w:space="0" w:color="auto"/>
        <w:bottom w:val="none" w:sz="0" w:space="0" w:color="auto"/>
        <w:right w:val="none" w:sz="0" w:space="0" w:color="auto"/>
      </w:divBdr>
    </w:div>
    <w:div w:id="169830547">
      <w:marLeft w:val="640"/>
      <w:marRight w:val="0"/>
      <w:marTop w:val="0"/>
      <w:marBottom w:val="0"/>
      <w:divBdr>
        <w:top w:val="none" w:sz="0" w:space="0" w:color="auto"/>
        <w:left w:val="none" w:sz="0" w:space="0" w:color="auto"/>
        <w:bottom w:val="none" w:sz="0" w:space="0" w:color="auto"/>
        <w:right w:val="none" w:sz="0" w:space="0" w:color="auto"/>
      </w:divBdr>
    </w:div>
    <w:div w:id="169834217">
      <w:marLeft w:val="640"/>
      <w:marRight w:val="0"/>
      <w:marTop w:val="0"/>
      <w:marBottom w:val="0"/>
      <w:divBdr>
        <w:top w:val="none" w:sz="0" w:space="0" w:color="auto"/>
        <w:left w:val="none" w:sz="0" w:space="0" w:color="auto"/>
        <w:bottom w:val="none" w:sz="0" w:space="0" w:color="auto"/>
        <w:right w:val="none" w:sz="0" w:space="0" w:color="auto"/>
      </w:divBdr>
    </w:div>
    <w:div w:id="169836004">
      <w:marLeft w:val="640"/>
      <w:marRight w:val="0"/>
      <w:marTop w:val="0"/>
      <w:marBottom w:val="0"/>
      <w:divBdr>
        <w:top w:val="none" w:sz="0" w:space="0" w:color="auto"/>
        <w:left w:val="none" w:sz="0" w:space="0" w:color="auto"/>
        <w:bottom w:val="none" w:sz="0" w:space="0" w:color="auto"/>
        <w:right w:val="none" w:sz="0" w:space="0" w:color="auto"/>
      </w:divBdr>
    </w:div>
    <w:div w:id="169874136">
      <w:marLeft w:val="640"/>
      <w:marRight w:val="0"/>
      <w:marTop w:val="0"/>
      <w:marBottom w:val="0"/>
      <w:divBdr>
        <w:top w:val="none" w:sz="0" w:space="0" w:color="auto"/>
        <w:left w:val="none" w:sz="0" w:space="0" w:color="auto"/>
        <w:bottom w:val="none" w:sz="0" w:space="0" w:color="auto"/>
        <w:right w:val="none" w:sz="0" w:space="0" w:color="auto"/>
      </w:divBdr>
    </w:div>
    <w:div w:id="169948039">
      <w:marLeft w:val="640"/>
      <w:marRight w:val="0"/>
      <w:marTop w:val="0"/>
      <w:marBottom w:val="0"/>
      <w:divBdr>
        <w:top w:val="none" w:sz="0" w:space="0" w:color="auto"/>
        <w:left w:val="none" w:sz="0" w:space="0" w:color="auto"/>
        <w:bottom w:val="none" w:sz="0" w:space="0" w:color="auto"/>
        <w:right w:val="none" w:sz="0" w:space="0" w:color="auto"/>
      </w:divBdr>
    </w:div>
    <w:div w:id="169948209">
      <w:marLeft w:val="640"/>
      <w:marRight w:val="0"/>
      <w:marTop w:val="0"/>
      <w:marBottom w:val="0"/>
      <w:divBdr>
        <w:top w:val="none" w:sz="0" w:space="0" w:color="auto"/>
        <w:left w:val="none" w:sz="0" w:space="0" w:color="auto"/>
        <w:bottom w:val="none" w:sz="0" w:space="0" w:color="auto"/>
        <w:right w:val="none" w:sz="0" w:space="0" w:color="auto"/>
      </w:divBdr>
    </w:div>
    <w:div w:id="169951931">
      <w:marLeft w:val="640"/>
      <w:marRight w:val="0"/>
      <w:marTop w:val="0"/>
      <w:marBottom w:val="0"/>
      <w:divBdr>
        <w:top w:val="none" w:sz="0" w:space="0" w:color="auto"/>
        <w:left w:val="none" w:sz="0" w:space="0" w:color="auto"/>
        <w:bottom w:val="none" w:sz="0" w:space="0" w:color="auto"/>
        <w:right w:val="none" w:sz="0" w:space="0" w:color="auto"/>
      </w:divBdr>
    </w:div>
    <w:div w:id="170023394">
      <w:marLeft w:val="640"/>
      <w:marRight w:val="0"/>
      <w:marTop w:val="0"/>
      <w:marBottom w:val="0"/>
      <w:divBdr>
        <w:top w:val="none" w:sz="0" w:space="0" w:color="auto"/>
        <w:left w:val="none" w:sz="0" w:space="0" w:color="auto"/>
        <w:bottom w:val="none" w:sz="0" w:space="0" w:color="auto"/>
        <w:right w:val="none" w:sz="0" w:space="0" w:color="auto"/>
      </w:divBdr>
    </w:div>
    <w:div w:id="170026199">
      <w:marLeft w:val="640"/>
      <w:marRight w:val="0"/>
      <w:marTop w:val="0"/>
      <w:marBottom w:val="0"/>
      <w:divBdr>
        <w:top w:val="none" w:sz="0" w:space="0" w:color="auto"/>
        <w:left w:val="none" w:sz="0" w:space="0" w:color="auto"/>
        <w:bottom w:val="none" w:sz="0" w:space="0" w:color="auto"/>
        <w:right w:val="none" w:sz="0" w:space="0" w:color="auto"/>
      </w:divBdr>
    </w:div>
    <w:div w:id="170028392">
      <w:marLeft w:val="640"/>
      <w:marRight w:val="0"/>
      <w:marTop w:val="0"/>
      <w:marBottom w:val="0"/>
      <w:divBdr>
        <w:top w:val="none" w:sz="0" w:space="0" w:color="auto"/>
        <w:left w:val="none" w:sz="0" w:space="0" w:color="auto"/>
        <w:bottom w:val="none" w:sz="0" w:space="0" w:color="auto"/>
        <w:right w:val="none" w:sz="0" w:space="0" w:color="auto"/>
      </w:divBdr>
    </w:div>
    <w:div w:id="170066082">
      <w:marLeft w:val="640"/>
      <w:marRight w:val="0"/>
      <w:marTop w:val="0"/>
      <w:marBottom w:val="0"/>
      <w:divBdr>
        <w:top w:val="none" w:sz="0" w:space="0" w:color="auto"/>
        <w:left w:val="none" w:sz="0" w:space="0" w:color="auto"/>
        <w:bottom w:val="none" w:sz="0" w:space="0" w:color="auto"/>
        <w:right w:val="none" w:sz="0" w:space="0" w:color="auto"/>
      </w:divBdr>
    </w:div>
    <w:div w:id="170074064">
      <w:marLeft w:val="640"/>
      <w:marRight w:val="0"/>
      <w:marTop w:val="0"/>
      <w:marBottom w:val="0"/>
      <w:divBdr>
        <w:top w:val="none" w:sz="0" w:space="0" w:color="auto"/>
        <w:left w:val="none" w:sz="0" w:space="0" w:color="auto"/>
        <w:bottom w:val="none" w:sz="0" w:space="0" w:color="auto"/>
        <w:right w:val="none" w:sz="0" w:space="0" w:color="auto"/>
      </w:divBdr>
    </w:div>
    <w:div w:id="170141732">
      <w:marLeft w:val="640"/>
      <w:marRight w:val="0"/>
      <w:marTop w:val="0"/>
      <w:marBottom w:val="0"/>
      <w:divBdr>
        <w:top w:val="none" w:sz="0" w:space="0" w:color="auto"/>
        <w:left w:val="none" w:sz="0" w:space="0" w:color="auto"/>
        <w:bottom w:val="none" w:sz="0" w:space="0" w:color="auto"/>
        <w:right w:val="none" w:sz="0" w:space="0" w:color="auto"/>
      </w:divBdr>
    </w:div>
    <w:div w:id="170142568">
      <w:marLeft w:val="640"/>
      <w:marRight w:val="0"/>
      <w:marTop w:val="0"/>
      <w:marBottom w:val="0"/>
      <w:divBdr>
        <w:top w:val="none" w:sz="0" w:space="0" w:color="auto"/>
        <w:left w:val="none" w:sz="0" w:space="0" w:color="auto"/>
        <w:bottom w:val="none" w:sz="0" w:space="0" w:color="auto"/>
        <w:right w:val="none" w:sz="0" w:space="0" w:color="auto"/>
      </w:divBdr>
    </w:div>
    <w:div w:id="170149309">
      <w:marLeft w:val="640"/>
      <w:marRight w:val="0"/>
      <w:marTop w:val="0"/>
      <w:marBottom w:val="0"/>
      <w:divBdr>
        <w:top w:val="none" w:sz="0" w:space="0" w:color="auto"/>
        <w:left w:val="none" w:sz="0" w:space="0" w:color="auto"/>
        <w:bottom w:val="none" w:sz="0" w:space="0" w:color="auto"/>
        <w:right w:val="none" w:sz="0" w:space="0" w:color="auto"/>
      </w:divBdr>
    </w:div>
    <w:div w:id="170336480">
      <w:marLeft w:val="640"/>
      <w:marRight w:val="0"/>
      <w:marTop w:val="0"/>
      <w:marBottom w:val="0"/>
      <w:divBdr>
        <w:top w:val="none" w:sz="0" w:space="0" w:color="auto"/>
        <w:left w:val="none" w:sz="0" w:space="0" w:color="auto"/>
        <w:bottom w:val="none" w:sz="0" w:space="0" w:color="auto"/>
        <w:right w:val="none" w:sz="0" w:space="0" w:color="auto"/>
      </w:divBdr>
    </w:div>
    <w:div w:id="170489136">
      <w:marLeft w:val="640"/>
      <w:marRight w:val="0"/>
      <w:marTop w:val="0"/>
      <w:marBottom w:val="0"/>
      <w:divBdr>
        <w:top w:val="none" w:sz="0" w:space="0" w:color="auto"/>
        <w:left w:val="none" w:sz="0" w:space="0" w:color="auto"/>
        <w:bottom w:val="none" w:sz="0" w:space="0" w:color="auto"/>
        <w:right w:val="none" w:sz="0" w:space="0" w:color="auto"/>
      </w:divBdr>
    </w:div>
    <w:div w:id="170489348">
      <w:marLeft w:val="640"/>
      <w:marRight w:val="0"/>
      <w:marTop w:val="0"/>
      <w:marBottom w:val="0"/>
      <w:divBdr>
        <w:top w:val="none" w:sz="0" w:space="0" w:color="auto"/>
        <w:left w:val="none" w:sz="0" w:space="0" w:color="auto"/>
        <w:bottom w:val="none" w:sz="0" w:space="0" w:color="auto"/>
        <w:right w:val="none" w:sz="0" w:space="0" w:color="auto"/>
      </w:divBdr>
    </w:div>
    <w:div w:id="170532094">
      <w:marLeft w:val="640"/>
      <w:marRight w:val="0"/>
      <w:marTop w:val="0"/>
      <w:marBottom w:val="0"/>
      <w:divBdr>
        <w:top w:val="none" w:sz="0" w:space="0" w:color="auto"/>
        <w:left w:val="none" w:sz="0" w:space="0" w:color="auto"/>
        <w:bottom w:val="none" w:sz="0" w:space="0" w:color="auto"/>
        <w:right w:val="none" w:sz="0" w:space="0" w:color="auto"/>
      </w:divBdr>
    </w:div>
    <w:div w:id="170607046">
      <w:marLeft w:val="640"/>
      <w:marRight w:val="0"/>
      <w:marTop w:val="0"/>
      <w:marBottom w:val="0"/>
      <w:divBdr>
        <w:top w:val="none" w:sz="0" w:space="0" w:color="auto"/>
        <w:left w:val="none" w:sz="0" w:space="0" w:color="auto"/>
        <w:bottom w:val="none" w:sz="0" w:space="0" w:color="auto"/>
        <w:right w:val="none" w:sz="0" w:space="0" w:color="auto"/>
      </w:divBdr>
    </w:div>
    <w:div w:id="170684659">
      <w:marLeft w:val="640"/>
      <w:marRight w:val="0"/>
      <w:marTop w:val="0"/>
      <w:marBottom w:val="0"/>
      <w:divBdr>
        <w:top w:val="none" w:sz="0" w:space="0" w:color="auto"/>
        <w:left w:val="none" w:sz="0" w:space="0" w:color="auto"/>
        <w:bottom w:val="none" w:sz="0" w:space="0" w:color="auto"/>
        <w:right w:val="none" w:sz="0" w:space="0" w:color="auto"/>
      </w:divBdr>
    </w:div>
    <w:div w:id="170726287">
      <w:marLeft w:val="640"/>
      <w:marRight w:val="0"/>
      <w:marTop w:val="0"/>
      <w:marBottom w:val="0"/>
      <w:divBdr>
        <w:top w:val="none" w:sz="0" w:space="0" w:color="auto"/>
        <w:left w:val="none" w:sz="0" w:space="0" w:color="auto"/>
        <w:bottom w:val="none" w:sz="0" w:space="0" w:color="auto"/>
        <w:right w:val="none" w:sz="0" w:space="0" w:color="auto"/>
      </w:divBdr>
    </w:div>
    <w:div w:id="170728184">
      <w:marLeft w:val="640"/>
      <w:marRight w:val="0"/>
      <w:marTop w:val="0"/>
      <w:marBottom w:val="0"/>
      <w:divBdr>
        <w:top w:val="none" w:sz="0" w:space="0" w:color="auto"/>
        <w:left w:val="none" w:sz="0" w:space="0" w:color="auto"/>
        <w:bottom w:val="none" w:sz="0" w:space="0" w:color="auto"/>
        <w:right w:val="none" w:sz="0" w:space="0" w:color="auto"/>
      </w:divBdr>
    </w:div>
    <w:div w:id="170801883">
      <w:marLeft w:val="640"/>
      <w:marRight w:val="0"/>
      <w:marTop w:val="0"/>
      <w:marBottom w:val="0"/>
      <w:divBdr>
        <w:top w:val="none" w:sz="0" w:space="0" w:color="auto"/>
        <w:left w:val="none" w:sz="0" w:space="0" w:color="auto"/>
        <w:bottom w:val="none" w:sz="0" w:space="0" w:color="auto"/>
        <w:right w:val="none" w:sz="0" w:space="0" w:color="auto"/>
      </w:divBdr>
    </w:div>
    <w:div w:id="170805456">
      <w:marLeft w:val="640"/>
      <w:marRight w:val="0"/>
      <w:marTop w:val="0"/>
      <w:marBottom w:val="0"/>
      <w:divBdr>
        <w:top w:val="none" w:sz="0" w:space="0" w:color="auto"/>
        <w:left w:val="none" w:sz="0" w:space="0" w:color="auto"/>
        <w:bottom w:val="none" w:sz="0" w:space="0" w:color="auto"/>
        <w:right w:val="none" w:sz="0" w:space="0" w:color="auto"/>
      </w:divBdr>
    </w:div>
    <w:div w:id="170874386">
      <w:marLeft w:val="640"/>
      <w:marRight w:val="0"/>
      <w:marTop w:val="0"/>
      <w:marBottom w:val="0"/>
      <w:divBdr>
        <w:top w:val="none" w:sz="0" w:space="0" w:color="auto"/>
        <w:left w:val="none" w:sz="0" w:space="0" w:color="auto"/>
        <w:bottom w:val="none" w:sz="0" w:space="0" w:color="auto"/>
        <w:right w:val="none" w:sz="0" w:space="0" w:color="auto"/>
      </w:divBdr>
    </w:div>
    <w:div w:id="170879091">
      <w:marLeft w:val="640"/>
      <w:marRight w:val="0"/>
      <w:marTop w:val="0"/>
      <w:marBottom w:val="0"/>
      <w:divBdr>
        <w:top w:val="none" w:sz="0" w:space="0" w:color="auto"/>
        <w:left w:val="none" w:sz="0" w:space="0" w:color="auto"/>
        <w:bottom w:val="none" w:sz="0" w:space="0" w:color="auto"/>
        <w:right w:val="none" w:sz="0" w:space="0" w:color="auto"/>
      </w:divBdr>
    </w:div>
    <w:div w:id="170918990">
      <w:marLeft w:val="640"/>
      <w:marRight w:val="0"/>
      <w:marTop w:val="0"/>
      <w:marBottom w:val="0"/>
      <w:divBdr>
        <w:top w:val="none" w:sz="0" w:space="0" w:color="auto"/>
        <w:left w:val="none" w:sz="0" w:space="0" w:color="auto"/>
        <w:bottom w:val="none" w:sz="0" w:space="0" w:color="auto"/>
        <w:right w:val="none" w:sz="0" w:space="0" w:color="auto"/>
      </w:divBdr>
    </w:div>
    <w:div w:id="170922584">
      <w:marLeft w:val="640"/>
      <w:marRight w:val="0"/>
      <w:marTop w:val="0"/>
      <w:marBottom w:val="0"/>
      <w:divBdr>
        <w:top w:val="none" w:sz="0" w:space="0" w:color="auto"/>
        <w:left w:val="none" w:sz="0" w:space="0" w:color="auto"/>
        <w:bottom w:val="none" w:sz="0" w:space="0" w:color="auto"/>
        <w:right w:val="none" w:sz="0" w:space="0" w:color="auto"/>
      </w:divBdr>
    </w:div>
    <w:div w:id="170947054">
      <w:marLeft w:val="640"/>
      <w:marRight w:val="0"/>
      <w:marTop w:val="0"/>
      <w:marBottom w:val="0"/>
      <w:divBdr>
        <w:top w:val="none" w:sz="0" w:space="0" w:color="auto"/>
        <w:left w:val="none" w:sz="0" w:space="0" w:color="auto"/>
        <w:bottom w:val="none" w:sz="0" w:space="0" w:color="auto"/>
        <w:right w:val="none" w:sz="0" w:space="0" w:color="auto"/>
      </w:divBdr>
    </w:div>
    <w:div w:id="170947857">
      <w:marLeft w:val="640"/>
      <w:marRight w:val="0"/>
      <w:marTop w:val="0"/>
      <w:marBottom w:val="0"/>
      <w:divBdr>
        <w:top w:val="none" w:sz="0" w:space="0" w:color="auto"/>
        <w:left w:val="none" w:sz="0" w:space="0" w:color="auto"/>
        <w:bottom w:val="none" w:sz="0" w:space="0" w:color="auto"/>
        <w:right w:val="none" w:sz="0" w:space="0" w:color="auto"/>
      </w:divBdr>
    </w:div>
    <w:div w:id="171070085">
      <w:marLeft w:val="640"/>
      <w:marRight w:val="0"/>
      <w:marTop w:val="0"/>
      <w:marBottom w:val="0"/>
      <w:divBdr>
        <w:top w:val="none" w:sz="0" w:space="0" w:color="auto"/>
        <w:left w:val="none" w:sz="0" w:space="0" w:color="auto"/>
        <w:bottom w:val="none" w:sz="0" w:space="0" w:color="auto"/>
        <w:right w:val="none" w:sz="0" w:space="0" w:color="auto"/>
      </w:divBdr>
    </w:div>
    <w:div w:id="171073425">
      <w:marLeft w:val="640"/>
      <w:marRight w:val="0"/>
      <w:marTop w:val="0"/>
      <w:marBottom w:val="0"/>
      <w:divBdr>
        <w:top w:val="none" w:sz="0" w:space="0" w:color="auto"/>
        <w:left w:val="none" w:sz="0" w:space="0" w:color="auto"/>
        <w:bottom w:val="none" w:sz="0" w:space="0" w:color="auto"/>
        <w:right w:val="none" w:sz="0" w:space="0" w:color="auto"/>
      </w:divBdr>
    </w:div>
    <w:div w:id="171145187">
      <w:marLeft w:val="640"/>
      <w:marRight w:val="0"/>
      <w:marTop w:val="0"/>
      <w:marBottom w:val="0"/>
      <w:divBdr>
        <w:top w:val="none" w:sz="0" w:space="0" w:color="auto"/>
        <w:left w:val="none" w:sz="0" w:space="0" w:color="auto"/>
        <w:bottom w:val="none" w:sz="0" w:space="0" w:color="auto"/>
        <w:right w:val="none" w:sz="0" w:space="0" w:color="auto"/>
      </w:divBdr>
    </w:div>
    <w:div w:id="171184244">
      <w:marLeft w:val="640"/>
      <w:marRight w:val="0"/>
      <w:marTop w:val="0"/>
      <w:marBottom w:val="0"/>
      <w:divBdr>
        <w:top w:val="none" w:sz="0" w:space="0" w:color="auto"/>
        <w:left w:val="none" w:sz="0" w:space="0" w:color="auto"/>
        <w:bottom w:val="none" w:sz="0" w:space="0" w:color="auto"/>
        <w:right w:val="none" w:sz="0" w:space="0" w:color="auto"/>
      </w:divBdr>
    </w:div>
    <w:div w:id="171261416">
      <w:marLeft w:val="640"/>
      <w:marRight w:val="0"/>
      <w:marTop w:val="0"/>
      <w:marBottom w:val="0"/>
      <w:divBdr>
        <w:top w:val="none" w:sz="0" w:space="0" w:color="auto"/>
        <w:left w:val="none" w:sz="0" w:space="0" w:color="auto"/>
        <w:bottom w:val="none" w:sz="0" w:space="0" w:color="auto"/>
        <w:right w:val="none" w:sz="0" w:space="0" w:color="auto"/>
      </w:divBdr>
    </w:div>
    <w:div w:id="171377515">
      <w:marLeft w:val="640"/>
      <w:marRight w:val="0"/>
      <w:marTop w:val="0"/>
      <w:marBottom w:val="0"/>
      <w:divBdr>
        <w:top w:val="none" w:sz="0" w:space="0" w:color="auto"/>
        <w:left w:val="none" w:sz="0" w:space="0" w:color="auto"/>
        <w:bottom w:val="none" w:sz="0" w:space="0" w:color="auto"/>
        <w:right w:val="none" w:sz="0" w:space="0" w:color="auto"/>
      </w:divBdr>
    </w:div>
    <w:div w:id="171380901">
      <w:marLeft w:val="640"/>
      <w:marRight w:val="0"/>
      <w:marTop w:val="0"/>
      <w:marBottom w:val="0"/>
      <w:divBdr>
        <w:top w:val="none" w:sz="0" w:space="0" w:color="auto"/>
        <w:left w:val="none" w:sz="0" w:space="0" w:color="auto"/>
        <w:bottom w:val="none" w:sz="0" w:space="0" w:color="auto"/>
        <w:right w:val="none" w:sz="0" w:space="0" w:color="auto"/>
      </w:divBdr>
    </w:div>
    <w:div w:id="171381745">
      <w:marLeft w:val="640"/>
      <w:marRight w:val="0"/>
      <w:marTop w:val="0"/>
      <w:marBottom w:val="0"/>
      <w:divBdr>
        <w:top w:val="none" w:sz="0" w:space="0" w:color="auto"/>
        <w:left w:val="none" w:sz="0" w:space="0" w:color="auto"/>
        <w:bottom w:val="none" w:sz="0" w:space="0" w:color="auto"/>
        <w:right w:val="none" w:sz="0" w:space="0" w:color="auto"/>
      </w:divBdr>
    </w:div>
    <w:div w:id="171385219">
      <w:marLeft w:val="640"/>
      <w:marRight w:val="0"/>
      <w:marTop w:val="0"/>
      <w:marBottom w:val="0"/>
      <w:divBdr>
        <w:top w:val="none" w:sz="0" w:space="0" w:color="auto"/>
        <w:left w:val="none" w:sz="0" w:space="0" w:color="auto"/>
        <w:bottom w:val="none" w:sz="0" w:space="0" w:color="auto"/>
        <w:right w:val="none" w:sz="0" w:space="0" w:color="auto"/>
      </w:divBdr>
    </w:div>
    <w:div w:id="171530406">
      <w:marLeft w:val="640"/>
      <w:marRight w:val="0"/>
      <w:marTop w:val="0"/>
      <w:marBottom w:val="0"/>
      <w:divBdr>
        <w:top w:val="none" w:sz="0" w:space="0" w:color="auto"/>
        <w:left w:val="none" w:sz="0" w:space="0" w:color="auto"/>
        <w:bottom w:val="none" w:sz="0" w:space="0" w:color="auto"/>
        <w:right w:val="none" w:sz="0" w:space="0" w:color="auto"/>
      </w:divBdr>
    </w:div>
    <w:div w:id="171532921">
      <w:marLeft w:val="640"/>
      <w:marRight w:val="0"/>
      <w:marTop w:val="0"/>
      <w:marBottom w:val="0"/>
      <w:divBdr>
        <w:top w:val="none" w:sz="0" w:space="0" w:color="auto"/>
        <w:left w:val="none" w:sz="0" w:space="0" w:color="auto"/>
        <w:bottom w:val="none" w:sz="0" w:space="0" w:color="auto"/>
        <w:right w:val="none" w:sz="0" w:space="0" w:color="auto"/>
      </w:divBdr>
    </w:div>
    <w:div w:id="171534193">
      <w:marLeft w:val="640"/>
      <w:marRight w:val="0"/>
      <w:marTop w:val="0"/>
      <w:marBottom w:val="0"/>
      <w:divBdr>
        <w:top w:val="none" w:sz="0" w:space="0" w:color="auto"/>
        <w:left w:val="none" w:sz="0" w:space="0" w:color="auto"/>
        <w:bottom w:val="none" w:sz="0" w:space="0" w:color="auto"/>
        <w:right w:val="none" w:sz="0" w:space="0" w:color="auto"/>
      </w:divBdr>
    </w:div>
    <w:div w:id="171577187">
      <w:marLeft w:val="640"/>
      <w:marRight w:val="0"/>
      <w:marTop w:val="0"/>
      <w:marBottom w:val="0"/>
      <w:divBdr>
        <w:top w:val="none" w:sz="0" w:space="0" w:color="auto"/>
        <w:left w:val="none" w:sz="0" w:space="0" w:color="auto"/>
        <w:bottom w:val="none" w:sz="0" w:space="0" w:color="auto"/>
        <w:right w:val="none" w:sz="0" w:space="0" w:color="auto"/>
      </w:divBdr>
    </w:div>
    <w:div w:id="171650169">
      <w:marLeft w:val="640"/>
      <w:marRight w:val="0"/>
      <w:marTop w:val="0"/>
      <w:marBottom w:val="0"/>
      <w:divBdr>
        <w:top w:val="none" w:sz="0" w:space="0" w:color="auto"/>
        <w:left w:val="none" w:sz="0" w:space="0" w:color="auto"/>
        <w:bottom w:val="none" w:sz="0" w:space="0" w:color="auto"/>
        <w:right w:val="none" w:sz="0" w:space="0" w:color="auto"/>
      </w:divBdr>
    </w:div>
    <w:div w:id="171721841">
      <w:marLeft w:val="640"/>
      <w:marRight w:val="0"/>
      <w:marTop w:val="0"/>
      <w:marBottom w:val="0"/>
      <w:divBdr>
        <w:top w:val="none" w:sz="0" w:space="0" w:color="auto"/>
        <w:left w:val="none" w:sz="0" w:space="0" w:color="auto"/>
        <w:bottom w:val="none" w:sz="0" w:space="0" w:color="auto"/>
        <w:right w:val="none" w:sz="0" w:space="0" w:color="auto"/>
      </w:divBdr>
    </w:div>
    <w:div w:id="171722063">
      <w:marLeft w:val="640"/>
      <w:marRight w:val="0"/>
      <w:marTop w:val="0"/>
      <w:marBottom w:val="0"/>
      <w:divBdr>
        <w:top w:val="none" w:sz="0" w:space="0" w:color="auto"/>
        <w:left w:val="none" w:sz="0" w:space="0" w:color="auto"/>
        <w:bottom w:val="none" w:sz="0" w:space="0" w:color="auto"/>
        <w:right w:val="none" w:sz="0" w:space="0" w:color="auto"/>
      </w:divBdr>
    </w:div>
    <w:div w:id="171724081">
      <w:marLeft w:val="640"/>
      <w:marRight w:val="0"/>
      <w:marTop w:val="0"/>
      <w:marBottom w:val="0"/>
      <w:divBdr>
        <w:top w:val="none" w:sz="0" w:space="0" w:color="auto"/>
        <w:left w:val="none" w:sz="0" w:space="0" w:color="auto"/>
        <w:bottom w:val="none" w:sz="0" w:space="0" w:color="auto"/>
        <w:right w:val="none" w:sz="0" w:space="0" w:color="auto"/>
      </w:divBdr>
    </w:div>
    <w:div w:id="171726648">
      <w:marLeft w:val="640"/>
      <w:marRight w:val="0"/>
      <w:marTop w:val="0"/>
      <w:marBottom w:val="0"/>
      <w:divBdr>
        <w:top w:val="none" w:sz="0" w:space="0" w:color="auto"/>
        <w:left w:val="none" w:sz="0" w:space="0" w:color="auto"/>
        <w:bottom w:val="none" w:sz="0" w:space="0" w:color="auto"/>
        <w:right w:val="none" w:sz="0" w:space="0" w:color="auto"/>
      </w:divBdr>
    </w:div>
    <w:div w:id="171770807">
      <w:marLeft w:val="640"/>
      <w:marRight w:val="0"/>
      <w:marTop w:val="0"/>
      <w:marBottom w:val="0"/>
      <w:divBdr>
        <w:top w:val="none" w:sz="0" w:space="0" w:color="auto"/>
        <w:left w:val="none" w:sz="0" w:space="0" w:color="auto"/>
        <w:bottom w:val="none" w:sz="0" w:space="0" w:color="auto"/>
        <w:right w:val="none" w:sz="0" w:space="0" w:color="auto"/>
      </w:divBdr>
    </w:div>
    <w:div w:id="171771162">
      <w:marLeft w:val="640"/>
      <w:marRight w:val="0"/>
      <w:marTop w:val="0"/>
      <w:marBottom w:val="0"/>
      <w:divBdr>
        <w:top w:val="none" w:sz="0" w:space="0" w:color="auto"/>
        <w:left w:val="none" w:sz="0" w:space="0" w:color="auto"/>
        <w:bottom w:val="none" w:sz="0" w:space="0" w:color="auto"/>
        <w:right w:val="none" w:sz="0" w:space="0" w:color="auto"/>
      </w:divBdr>
    </w:div>
    <w:div w:id="171772204">
      <w:marLeft w:val="640"/>
      <w:marRight w:val="0"/>
      <w:marTop w:val="0"/>
      <w:marBottom w:val="0"/>
      <w:divBdr>
        <w:top w:val="none" w:sz="0" w:space="0" w:color="auto"/>
        <w:left w:val="none" w:sz="0" w:space="0" w:color="auto"/>
        <w:bottom w:val="none" w:sz="0" w:space="0" w:color="auto"/>
        <w:right w:val="none" w:sz="0" w:space="0" w:color="auto"/>
      </w:divBdr>
    </w:div>
    <w:div w:id="171797673">
      <w:marLeft w:val="640"/>
      <w:marRight w:val="0"/>
      <w:marTop w:val="0"/>
      <w:marBottom w:val="0"/>
      <w:divBdr>
        <w:top w:val="none" w:sz="0" w:space="0" w:color="auto"/>
        <w:left w:val="none" w:sz="0" w:space="0" w:color="auto"/>
        <w:bottom w:val="none" w:sz="0" w:space="0" w:color="auto"/>
        <w:right w:val="none" w:sz="0" w:space="0" w:color="auto"/>
      </w:divBdr>
    </w:div>
    <w:div w:id="171802096">
      <w:marLeft w:val="640"/>
      <w:marRight w:val="0"/>
      <w:marTop w:val="0"/>
      <w:marBottom w:val="0"/>
      <w:divBdr>
        <w:top w:val="none" w:sz="0" w:space="0" w:color="auto"/>
        <w:left w:val="none" w:sz="0" w:space="0" w:color="auto"/>
        <w:bottom w:val="none" w:sz="0" w:space="0" w:color="auto"/>
        <w:right w:val="none" w:sz="0" w:space="0" w:color="auto"/>
      </w:divBdr>
    </w:div>
    <w:div w:id="171839577">
      <w:marLeft w:val="640"/>
      <w:marRight w:val="0"/>
      <w:marTop w:val="0"/>
      <w:marBottom w:val="0"/>
      <w:divBdr>
        <w:top w:val="none" w:sz="0" w:space="0" w:color="auto"/>
        <w:left w:val="none" w:sz="0" w:space="0" w:color="auto"/>
        <w:bottom w:val="none" w:sz="0" w:space="0" w:color="auto"/>
        <w:right w:val="none" w:sz="0" w:space="0" w:color="auto"/>
      </w:divBdr>
    </w:div>
    <w:div w:id="171839700">
      <w:marLeft w:val="640"/>
      <w:marRight w:val="0"/>
      <w:marTop w:val="0"/>
      <w:marBottom w:val="0"/>
      <w:divBdr>
        <w:top w:val="none" w:sz="0" w:space="0" w:color="auto"/>
        <w:left w:val="none" w:sz="0" w:space="0" w:color="auto"/>
        <w:bottom w:val="none" w:sz="0" w:space="0" w:color="auto"/>
        <w:right w:val="none" w:sz="0" w:space="0" w:color="auto"/>
      </w:divBdr>
    </w:div>
    <w:div w:id="171843526">
      <w:marLeft w:val="640"/>
      <w:marRight w:val="0"/>
      <w:marTop w:val="0"/>
      <w:marBottom w:val="0"/>
      <w:divBdr>
        <w:top w:val="none" w:sz="0" w:space="0" w:color="auto"/>
        <w:left w:val="none" w:sz="0" w:space="0" w:color="auto"/>
        <w:bottom w:val="none" w:sz="0" w:space="0" w:color="auto"/>
        <w:right w:val="none" w:sz="0" w:space="0" w:color="auto"/>
      </w:divBdr>
    </w:div>
    <w:div w:id="171845633">
      <w:marLeft w:val="640"/>
      <w:marRight w:val="0"/>
      <w:marTop w:val="0"/>
      <w:marBottom w:val="0"/>
      <w:divBdr>
        <w:top w:val="none" w:sz="0" w:space="0" w:color="auto"/>
        <w:left w:val="none" w:sz="0" w:space="0" w:color="auto"/>
        <w:bottom w:val="none" w:sz="0" w:space="0" w:color="auto"/>
        <w:right w:val="none" w:sz="0" w:space="0" w:color="auto"/>
      </w:divBdr>
    </w:div>
    <w:div w:id="171846109">
      <w:marLeft w:val="640"/>
      <w:marRight w:val="0"/>
      <w:marTop w:val="0"/>
      <w:marBottom w:val="0"/>
      <w:divBdr>
        <w:top w:val="none" w:sz="0" w:space="0" w:color="auto"/>
        <w:left w:val="none" w:sz="0" w:space="0" w:color="auto"/>
        <w:bottom w:val="none" w:sz="0" w:space="0" w:color="auto"/>
        <w:right w:val="none" w:sz="0" w:space="0" w:color="auto"/>
      </w:divBdr>
    </w:div>
    <w:div w:id="171846306">
      <w:marLeft w:val="640"/>
      <w:marRight w:val="0"/>
      <w:marTop w:val="0"/>
      <w:marBottom w:val="0"/>
      <w:divBdr>
        <w:top w:val="none" w:sz="0" w:space="0" w:color="auto"/>
        <w:left w:val="none" w:sz="0" w:space="0" w:color="auto"/>
        <w:bottom w:val="none" w:sz="0" w:space="0" w:color="auto"/>
        <w:right w:val="none" w:sz="0" w:space="0" w:color="auto"/>
      </w:divBdr>
    </w:div>
    <w:div w:id="171918979">
      <w:marLeft w:val="640"/>
      <w:marRight w:val="0"/>
      <w:marTop w:val="0"/>
      <w:marBottom w:val="0"/>
      <w:divBdr>
        <w:top w:val="none" w:sz="0" w:space="0" w:color="auto"/>
        <w:left w:val="none" w:sz="0" w:space="0" w:color="auto"/>
        <w:bottom w:val="none" w:sz="0" w:space="0" w:color="auto"/>
        <w:right w:val="none" w:sz="0" w:space="0" w:color="auto"/>
      </w:divBdr>
    </w:div>
    <w:div w:id="171992069">
      <w:marLeft w:val="640"/>
      <w:marRight w:val="0"/>
      <w:marTop w:val="0"/>
      <w:marBottom w:val="0"/>
      <w:divBdr>
        <w:top w:val="none" w:sz="0" w:space="0" w:color="auto"/>
        <w:left w:val="none" w:sz="0" w:space="0" w:color="auto"/>
        <w:bottom w:val="none" w:sz="0" w:space="0" w:color="auto"/>
        <w:right w:val="none" w:sz="0" w:space="0" w:color="auto"/>
      </w:divBdr>
    </w:div>
    <w:div w:id="171993140">
      <w:marLeft w:val="640"/>
      <w:marRight w:val="0"/>
      <w:marTop w:val="0"/>
      <w:marBottom w:val="0"/>
      <w:divBdr>
        <w:top w:val="none" w:sz="0" w:space="0" w:color="auto"/>
        <w:left w:val="none" w:sz="0" w:space="0" w:color="auto"/>
        <w:bottom w:val="none" w:sz="0" w:space="0" w:color="auto"/>
        <w:right w:val="none" w:sz="0" w:space="0" w:color="auto"/>
      </w:divBdr>
    </w:div>
    <w:div w:id="171996379">
      <w:marLeft w:val="640"/>
      <w:marRight w:val="0"/>
      <w:marTop w:val="0"/>
      <w:marBottom w:val="0"/>
      <w:divBdr>
        <w:top w:val="none" w:sz="0" w:space="0" w:color="auto"/>
        <w:left w:val="none" w:sz="0" w:space="0" w:color="auto"/>
        <w:bottom w:val="none" w:sz="0" w:space="0" w:color="auto"/>
        <w:right w:val="none" w:sz="0" w:space="0" w:color="auto"/>
      </w:divBdr>
    </w:div>
    <w:div w:id="171996523">
      <w:marLeft w:val="640"/>
      <w:marRight w:val="0"/>
      <w:marTop w:val="0"/>
      <w:marBottom w:val="0"/>
      <w:divBdr>
        <w:top w:val="none" w:sz="0" w:space="0" w:color="auto"/>
        <w:left w:val="none" w:sz="0" w:space="0" w:color="auto"/>
        <w:bottom w:val="none" w:sz="0" w:space="0" w:color="auto"/>
        <w:right w:val="none" w:sz="0" w:space="0" w:color="auto"/>
      </w:divBdr>
    </w:div>
    <w:div w:id="172032435">
      <w:marLeft w:val="640"/>
      <w:marRight w:val="0"/>
      <w:marTop w:val="0"/>
      <w:marBottom w:val="0"/>
      <w:divBdr>
        <w:top w:val="none" w:sz="0" w:space="0" w:color="auto"/>
        <w:left w:val="none" w:sz="0" w:space="0" w:color="auto"/>
        <w:bottom w:val="none" w:sz="0" w:space="0" w:color="auto"/>
        <w:right w:val="none" w:sz="0" w:space="0" w:color="auto"/>
      </w:divBdr>
    </w:div>
    <w:div w:id="172035929">
      <w:marLeft w:val="640"/>
      <w:marRight w:val="0"/>
      <w:marTop w:val="0"/>
      <w:marBottom w:val="0"/>
      <w:divBdr>
        <w:top w:val="none" w:sz="0" w:space="0" w:color="auto"/>
        <w:left w:val="none" w:sz="0" w:space="0" w:color="auto"/>
        <w:bottom w:val="none" w:sz="0" w:space="0" w:color="auto"/>
        <w:right w:val="none" w:sz="0" w:space="0" w:color="auto"/>
      </w:divBdr>
    </w:div>
    <w:div w:id="172113513">
      <w:marLeft w:val="640"/>
      <w:marRight w:val="0"/>
      <w:marTop w:val="0"/>
      <w:marBottom w:val="0"/>
      <w:divBdr>
        <w:top w:val="none" w:sz="0" w:space="0" w:color="auto"/>
        <w:left w:val="none" w:sz="0" w:space="0" w:color="auto"/>
        <w:bottom w:val="none" w:sz="0" w:space="0" w:color="auto"/>
        <w:right w:val="none" w:sz="0" w:space="0" w:color="auto"/>
      </w:divBdr>
    </w:div>
    <w:div w:id="172184846">
      <w:marLeft w:val="640"/>
      <w:marRight w:val="0"/>
      <w:marTop w:val="0"/>
      <w:marBottom w:val="0"/>
      <w:divBdr>
        <w:top w:val="none" w:sz="0" w:space="0" w:color="auto"/>
        <w:left w:val="none" w:sz="0" w:space="0" w:color="auto"/>
        <w:bottom w:val="none" w:sz="0" w:space="0" w:color="auto"/>
        <w:right w:val="none" w:sz="0" w:space="0" w:color="auto"/>
      </w:divBdr>
    </w:div>
    <w:div w:id="172258006">
      <w:marLeft w:val="640"/>
      <w:marRight w:val="0"/>
      <w:marTop w:val="0"/>
      <w:marBottom w:val="0"/>
      <w:divBdr>
        <w:top w:val="none" w:sz="0" w:space="0" w:color="auto"/>
        <w:left w:val="none" w:sz="0" w:space="0" w:color="auto"/>
        <w:bottom w:val="none" w:sz="0" w:space="0" w:color="auto"/>
        <w:right w:val="none" w:sz="0" w:space="0" w:color="auto"/>
      </w:divBdr>
    </w:div>
    <w:div w:id="172379989">
      <w:marLeft w:val="640"/>
      <w:marRight w:val="0"/>
      <w:marTop w:val="0"/>
      <w:marBottom w:val="0"/>
      <w:divBdr>
        <w:top w:val="none" w:sz="0" w:space="0" w:color="auto"/>
        <w:left w:val="none" w:sz="0" w:space="0" w:color="auto"/>
        <w:bottom w:val="none" w:sz="0" w:space="0" w:color="auto"/>
        <w:right w:val="none" w:sz="0" w:space="0" w:color="auto"/>
      </w:divBdr>
    </w:div>
    <w:div w:id="172453988">
      <w:marLeft w:val="640"/>
      <w:marRight w:val="0"/>
      <w:marTop w:val="0"/>
      <w:marBottom w:val="0"/>
      <w:divBdr>
        <w:top w:val="none" w:sz="0" w:space="0" w:color="auto"/>
        <w:left w:val="none" w:sz="0" w:space="0" w:color="auto"/>
        <w:bottom w:val="none" w:sz="0" w:space="0" w:color="auto"/>
        <w:right w:val="none" w:sz="0" w:space="0" w:color="auto"/>
      </w:divBdr>
    </w:div>
    <w:div w:id="172499917">
      <w:marLeft w:val="640"/>
      <w:marRight w:val="0"/>
      <w:marTop w:val="0"/>
      <w:marBottom w:val="0"/>
      <w:divBdr>
        <w:top w:val="none" w:sz="0" w:space="0" w:color="auto"/>
        <w:left w:val="none" w:sz="0" w:space="0" w:color="auto"/>
        <w:bottom w:val="none" w:sz="0" w:space="0" w:color="auto"/>
        <w:right w:val="none" w:sz="0" w:space="0" w:color="auto"/>
      </w:divBdr>
    </w:div>
    <w:div w:id="172502169">
      <w:marLeft w:val="640"/>
      <w:marRight w:val="0"/>
      <w:marTop w:val="0"/>
      <w:marBottom w:val="0"/>
      <w:divBdr>
        <w:top w:val="none" w:sz="0" w:space="0" w:color="auto"/>
        <w:left w:val="none" w:sz="0" w:space="0" w:color="auto"/>
        <w:bottom w:val="none" w:sz="0" w:space="0" w:color="auto"/>
        <w:right w:val="none" w:sz="0" w:space="0" w:color="auto"/>
      </w:divBdr>
    </w:div>
    <w:div w:id="172573304">
      <w:marLeft w:val="640"/>
      <w:marRight w:val="0"/>
      <w:marTop w:val="0"/>
      <w:marBottom w:val="0"/>
      <w:divBdr>
        <w:top w:val="none" w:sz="0" w:space="0" w:color="auto"/>
        <w:left w:val="none" w:sz="0" w:space="0" w:color="auto"/>
        <w:bottom w:val="none" w:sz="0" w:space="0" w:color="auto"/>
        <w:right w:val="none" w:sz="0" w:space="0" w:color="auto"/>
      </w:divBdr>
    </w:div>
    <w:div w:id="172574971">
      <w:marLeft w:val="640"/>
      <w:marRight w:val="0"/>
      <w:marTop w:val="0"/>
      <w:marBottom w:val="0"/>
      <w:divBdr>
        <w:top w:val="none" w:sz="0" w:space="0" w:color="auto"/>
        <w:left w:val="none" w:sz="0" w:space="0" w:color="auto"/>
        <w:bottom w:val="none" w:sz="0" w:space="0" w:color="auto"/>
        <w:right w:val="none" w:sz="0" w:space="0" w:color="auto"/>
      </w:divBdr>
    </w:div>
    <w:div w:id="172647316">
      <w:marLeft w:val="640"/>
      <w:marRight w:val="0"/>
      <w:marTop w:val="0"/>
      <w:marBottom w:val="0"/>
      <w:divBdr>
        <w:top w:val="none" w:sz="0" w:space="0" w:color="auto"/>
        <w:left w:val="none" w:sz="0" w:space="0" w:color="auto"/>
        <w:bottom w:val="none" w:sz="0" w:space="0" w:color="auto"/>
        <w:right w:val="none" w:sz="0" w:space="0" w:color="auto"/>
      </w:divBdr>
    </w:div>
    <w:div w:id="172652315">
      <w:marLeft w:val="640"/>
      <w:marRight w:val="0"/>
      <w:marTop w:val="0"/>
      <w:marBottom w:val="0"/>
      <w:divBdr>
        <w:top w:val="none" w:sz="0" w:space="0" w:color="auto"/>
        <w:left w:val="none" w:sz="0" w:space="0" w:color="auto"/>
        <w:bottom w:val="none" w:sz="0" w:space="0" w:color="auto"/>
        <w:right w:val="none" w:sz="0" w:space="0" w:color="auto"/>
      </w:divBdr>
    </w:div>
    <w:div w:id="172687631">
      <w:marLeft w:val="640"/>
      <w:marRight w:val="0"/>
      <w:marTop w:val="0"/>
      <w:marBottom w:val="0"/>
      <w:divBdr>
        <w:top w:val="none" w:sz="0" w:space="0" w:color="auto"/>
        <w:left w:val="none" w:sz="0" w:space="0" w:color="auto"/>
        <w:bottom w:val="none" w:sz="0" w:space="0" w:color="auto"/>
        <w:right w:val="none" w:sz="0" w:space="0" w:color="auto"/>
      </w:divBdr>
    </w:div>
    <w:div w:id="172692426">
      <w:marLeft w:val="640"/>
      <w:marRight w:val="0"/>
      <w:marTop w:val="0"/>
      <w:marBottom w:val="0"/>
      <w:divBdr>
        <w:top w:val="none" w:sz="0" w:space="0" w:color="auto"/>
        <w:left w:val="none" w:sz="0" w:space="0" w:color="auto"/>
        <w:bottom w:val="none" w:sz="0" w:space="0" w:color="auto"/>
        <w:right w:val="none" w:sz="0" w:space="0" w:color="auto"/>
      </w:divBdr>
    </w:div>
    <w:div w:id="172956738">
      <w:marLeft w:val="640"/>
      <w:marRight w:val="0"/>
      <w:marTop w:val="0"/>
      <w:marBottom w:val="0"/>
      <w:divBdr>
        <w:top w:val="none" w:sz="0" w:space="0" w:color="auto"/>
        <w:left w:val="none" w:sz="0" w:space="0" w:color="auto"/>
        <w:bottom w:val="none" w:sz="0" w:space="0" w:color="auto"/>
        <w:right w:val="none" w:sz="0" w:space="0" w:color="auto"/>
      </w:divBdr>
    </w:div>
    <w:div w:id="172963964">
      <w:marLeft w:val="640"/>
      <w:marRight w:val="0"/>
      <w:marTop w:val="0"/>
      <w:marBottom w:val="0"/>
      <w:divBdr>
        <w:top w:val="none" w:sz="0" w:space="0" w:color="auto"/>
        <w:left w:val="none" w:sz="0" w:space="0" w:color="auto"/>
        <w:bottom w:val="none" w:sz="0" w:space="0" w:color="auto"/>
        <w:right w:val="none" w:sz="0" w:space="0" w:color="auto"/>
      </w:divBdr>
    </w:div>
    <w:div w:id="173035285">
      <w:marLeft w:val="640"/>
      <w:marRight w:val="0"/>
      <w:marTop w:val="0"/>
      <w:marBottom w:val="0"/>
      <w:divBdr>
        <w:top w:val="none" w:sz="0" w:space="0" w:color="auto"/>
        <w:left w:val="none" w:sz="0" w:space="0" w:color="auto"/>
        <w:bottom w:val="none" w:sz="0" w:space="0" w:color="auto"/>
        <w:right w:val="none" w:sz="0" w:space="0" w:color="auto"/>
      </w:divBdr>
    </w:div>
    <w:div w:id="173039297">
      <w:marLeft w:val="640"/>
      <w:marRight w:val="0"/>
      <w:marTop w:val="0"/>
      <w:marBottom w:val="0"/>
      <w:divBdr>
        <w:top w:val="none" w:sz="0" w:space="0" w:color="auto"/>
        <w:left w:val="none" w:sz="0" w:space="0" w:color="auto"/>
        <w:bottom w:val="none" w:sz="0" w:space="0" w:color="auto"/>
        <w:right w:val="none" w:sz="0" w:space="0" w:color="auto"/>
      </w:divBdr>
    </w:div>
    <w:div w:id="173107799">
      <w:marLeft w:val="640"/>
      <w:marRight w:val="0"/>
      <w:marTop w:val="0"/>
      <w:marBottom w:val="0"/>
      <w:divBdr>
        <w:top w:val="none" w:sz="0" w:space="0" w:color="auto"/>
        <w:left w:val="none" w:sz="0" w:space="0" w:color="auto"/>
        <w:bottom w:val="none" w:sz="0" w:space="0" w:color="auto"/>
        <w:right w:val="none" w:sz="0" w:space="0" w:color="auto"/>
      </w:divBdr>
    </w:div>
    <w:div w:id="173149897">
      <w:marLeft w:val="640"/>
      <w:marRight w:val="0"/>
      <w:marTop w:val="0"/>
      <w:marBottom w:val="0"/>
      <w:divBdr>
        <w:top w:val="none" w:sz="0" w:space="0" w:color="auto"/>
        <w:left w:val="none" w:sz="0" w:space="0" w:color="auto"/>
        <w:bottom w:val="none" w:sz="0" w:space="0" w:color="auto"/>
        <w:right w:val="none" w:sz="0" w:space="0" w:color="auto"/>
      </w:divBdr>
    </w:div>
    <w:div w:id="173151798">
      <w:marLeft w:val="640"/>
      <w:marRight w:val="0"/>
      <w:marTop w:val="0"/>
      <w:marBottom w:val="0"/>
      <w:divBdr>
        <w:top w:val="none" w:sz="0" w:space="0" w:color="auto"/>
        <w:left w:val="none" w:sz="0" w:space="0" w:color="auto"/>
        <w:bottom w:val="none" w:sz="0" w:space="0" w:color="auto"/>
        <w:right w:val="none" w:sz="0" w:space="0" w:color="auto"/>
      </w:divBdr>
    </w:div>
    <w:div w:id="173153366">
      <w:marLeft w:val="640"/>
      <w:marRight w:val="0"/>
      <w:marTop w:val="0"/>
      <w:marBottom w:val="0"/>
      <w:divBdr>
        <w:top w:val="none" w:sz="0" w:space="0" w:color="auto"/>
        <w:left w:val="none" w:sz="0" w:space="0" w:color="auto"/>
        <w:bottom w:val="none" w:sz="0" w:space="0" w:color="auto"/>
        <w:right w:val="none" w:sz="0" w:space="0" w:color="auto"/>
      </w:divBdr>
    </w:div>
    <w:div w:id="173154400">
      <w:marLeft w:val="640"/>
      <w:marRight w:val="0"/>
      <w:marTop w:val="0"/>
      <w:marBottom w:val="0"/>
      <w:divBdr>
        <w:top w:val="none" w:sz="0" w:space="0" w:color="auto"/>
        <w:left w:val="none" w:sz="0" w:space="0" w:color="auto"/>
        <w:bottom w:val="none" w:sz="0" w:space="0" w:color="auto"/>
        <w:right w:val="none" w:sz="0" w:space="0" w:color="auto"/>
      </w:divBdr>
    </w:div>
    <w:div w:id="173154515">
      <w:marLeft w:val="640"/>
      <w:marRight w:val="0"/>
      <w:marTop w:val="0"/>
      <w:marBottom w:val="0"/>
      <w:divBdr>
        <w:top w:val="none" w:sz="0" w:space="0" w:color="auto"/>
        <w:left w:val="none" w:sz="0" w:space="0" w:color="auto"/>
        <w:bottom w:val="none" w:sz="0" w:space="0" w:color="auto"/>
        <w:right w:val="none" w:sz="0" w:space="0" w:color="auto"/>
      </w:divBdr>
    </w:div>
    <w:div w:id="173299372">
      <w:marLeft w:val="640"/>
      <w:marRight w:val="0"/>
      <w:marTop w:val="0"/>
      <w:marBottom w:val="0"/>
      <w:divBdr>
        <w:top w:val="none" w:sz="0" w:space="0" w:color="auto"/>
        <w:left w:val="none" w:sz="0" w:space="0" w:color="auto"/>
        <w:bottom w:val="none" w:sz="0" w:space="0" w:color="auto"/>
        <w:right w:val="none" w:sz="0" w:space="0" w:color="auto"/>
      </w:divBdr>
    </w:div>
    <w:div w:id="173346633">
      <w:marLeft w:val="640"/>
      <w:marRight w:val="0"/>
      <w:marTop w:val="0"/>
      <w:marBottom w:val="0"/>
      <w:divBdr>
        <w:top w:val="none" w:sz="0" w:space="0" w:color="auto"/>
        <w:left w:val="none" w:sz="0" w:space="0" w:color="auto"/>
        <w:bottom w:val="none" w:sz="0" w:space="0" w:color="auto"/>
        <w:right w:val="none" w:sz="0" w:space="0" w:color="auto"/>
      </w:divBdr>
    </w:div>
    <w:div w:id="173346820">
      <w:marLeft w:val="640"/>
      <w:marRight w:val="0"/>
      <w:marTop w:val="0"/>
      <w:marBottom w:val="0"/>
      <w:divBdr>
        <w:top w:val="none" w:sz="0" w:space="0" w:color="auto"/>
        <w:left w:val="none" w:sz="0" w:space="0" w:color="auto"/>
        <w:bottom w:val="none" w:sz="0" w:space="0" w:color="auto"/>
        <w:right w:val="none" w:sz="0" w:space="0" w:color="auto"/>
      </w:divBdr>
    </w:div>
    <w:div w:id="173347537">
      <w:marLeft w:val="640"/>
      <w:marRight w:val="0"/>
      <w:marTop w:val="0"/>
      <w:marBottom w:val="0"/>
      <w:divBdr>
        <w:top w:val="none" w:sz="0" w:space="0" w:color="auto"/>
        <w:left w:val="none" w:sz="0" w:space="0" w:color="auto"/>
        <w:bottom w:val="none" w:sz="0" w:space="0" w:color="auto"/>
        <w:right w:val="none" w:sz="0" w:space="0" w:color="auto"/>
      </w:divBdr>
    </w:div>
    <w:div w:id="173496907">
      <w:marLeft w:val="640"/>
      <w:marRight w:val="0"/>
      <w:marTop w:val="0"/>
      <w:marBottom w:val="0"/>
      <w:divBdr>
        <w:top w:val="none" w:sz="0" w:space="0" w:color="auto"/>
        <w:left w:val="none" w:sz="0" w:space="0" w:color="auto"/>
        <w:bottom w:val="none" w:sz="0" w:space="0" w:color="auto"/>
        <w:right w:val="none" w:sz="0" w:space="0" w:color="auto"/>
      </w:divBdr>
    </w:div>
    <w:div w:id="173497581">
      <w:marLeft w:val="640"/>
      <w:marRight w:val="0"/>
      <w:marTop w:val="0"/>
      <w:marBottom w:val="0"/>
      <w:divBdr>
        <w:top w:val="none" w:sz="0" w:space="0" w:color="auto"/>
        <w:left w:val="none" w:sz="0" w:space="0" w:color="auto"/>
        <w:bottom w:val="none" w:sz="0" w:space="0" w:color="auto"/>
        <w:right w:val="none" w:sz="0" w:space="0" w:color="auto"/>
      </w:divBdr>
    </w:div>
    <w:div w:id="173499595">
      <w:marLeft w:val="640"/>
      <w:marRight w:val="0"/>
      <w:marTop w:val="0"/>
      <w:marBottom w:val="0"/>
      <w:divBdr>
        <w:top w:val="none" w:sz="0" w:space="0" w:color="auto"/>
        <w:left w:val="none" w:sz="0" w:space="0" w:color="auto"/>
        <w:bottom w:val="none" w:sz="0" w:space="0" w:color="auto"/>
        <w:right w:val="none" w:sz="0" w:space="0" w:color="auto"/>
      </w:divBdr>
    </w:div>
    <w:div w:id="173500607">
      <w:marLeft w:val="640"/>
      <w:marRight w:val="0"/>
      <w:marTop w:val="0"/>
      <w:marBottom w:val="0"/>
      <w:divBdr>
        <w:top w:val="none" w:sz="0" w:space="0" w:color="auto"/>
        <w:left w:val="none" w:sz="0" w:space="0" w:color="auto"/>
        <w:bottom w:val="none" w:sz="0" w:space="0" w:color="auto"/>
        <w:right w:val="none" w:sz="0" w:space="0" w:color="auto"/>
      </w:divBdr>
    </w:div>
    <w:div w:id="173545025">
      <w:marLeft w:val="640"/>
      <w:marRight w:val="0"/>
      <w:marTop w:val="0"/>
      <w:marBottom w:val="0"/>
      <w:divBdr>
        <w:top w:val="none" w:sz="0" w:space="0" w:color="auto"/>
        <w:left w:val="none" w:sz="0" w:space="0" w:color="auto"/>
        <w:bottom w:val="none" w:sz="0" w:space="0" w:color="auto"/>
        <w:right w:val="none" w:sz="0" w:space="0" w:color="auto"/>
      </w:divBdr>
    </w:div>
    <w:div w:id="173571252">
      <w:marLeft w:val="640"/>
      <w:marRight w:val="0"/>
      <w:marTop w:val="0"/>
      <w:marBottom w:val="0"/>
      <w:divBdr>
        <w:top w:val="none" w:sz="0" w:space="0" w:color="auto"/>
        <w:left w:val="none" w:sz="0" w:space="0" w:color="auto"/>
        <w:bottom w:val="none" w:sz="0" w:space="0" w:color="auto"/>
        <w:right w:val="none" w:sz="0" w:space="0" w:color="auto"/>
      </w:divBdr>
    </w:div>
    <w:div w:id="173614090">
      <w:marLeft w:val="640"/>
      <w:marRight w:val="0"/>
      <w:marTop w:val="0"/>
      <w:marBottom w:val="0"/>
      <w:divBdr>
        <w:top w:val="none" w:sz="0" w:space="0" w:color="auto"/>
        <w:left w:val="none" w:sz="0" w:space="0" w:color="auto"/>
        <w:bottom w:val="none" w:sz="0" w:space="0" w:color="auto"/>
        <w:right w:val="none" w:sz="0" w:space="0" w:color="auto"/>
      </w:divBdr>
    </w:div>
    <w:div w:id="173618316">
      <w:marLeft w:val="640"/>
      <w:marRight w:val="0"/>
      <w:marTop w:val="0"/>
      <w:marBottom w:val="0"/>
      <w:divBdr>
        <w:top w:val="none" w:sz="0" w:space="0" w:color="auto"/>
        <w:left w:val="none" w:sz="0" w:space="0" w:color="auto"/>
        <w:bottom w:val="none" w:sz="0" w:space="0" w:color="auto"/>
        <w:right w:val="none" w:sz="0" w:space="0" w:color="auto"/>
      </w:divBdr>
    </w:div>
    <w:div w:id="173737673">
      <w:marLeft w:val="640"/>
      <w:marRight w:val="0"/>
      <w:marTop w:val="0"/>
      <w:marBottom w:val="0"/>
      <w:divBdr>
        <w:top w:val="none" w:sz="0" w:space="0" w:color="auto"/>
        <w:left w:val="none" w:sz="0" w:space="0" w:color="auto"/>
        <w:bottom w:val="none" w:sz="0" w:space="0" w:color="auto"/>
        <w:right w:val="none" w:sz="0" w:space="0" w:color="auto"/>
      </w:divBdr>
    </w:div>
    <w:div w:id="173808443">
      <w:marLeft w:val="640"/>
      <w:marRight w:val="0"/>
      <w:marTop w:val="0"/>
      <w:marBottom w:val="0"/>
      <w:divBdr>
        <w:top w:val="none" w:sz="0" w:space="0" w:color="auto"/>
        <w:left w:val="none" w:sz="0" w:space="0" w:color="auto"/>
        <w:bottom w:val="none" w:sz="0" w:space="0" w:color="auto"/>
        <w:right w:val="none" w:sz="0" w:space="0" w:color="auto"/>
      </w:divBdr>
    </w:div>
    <w:div w:id="173809983">
      <w:marLeft w:val="640"/>
      <w:marRight w:val="0"/>
      <w:marTop w:val="0"/>
      <w:marBottom w:val="0"/>
      <w:divBdr>
        <w:top w:val="none" w:sz="0" w:space="0" w:color="auto"/>
        <w:left w:val="none" w:sz="0" w:space="0" w:color="auto"/>
        <w:bottom w:val="none" w:sz="0" w:space="0" w:color="auto"/>
        <w:right w:val="none" w:sz="0" w:space="0" w:color="auto"/>
      </w:divBdr>
    </w:div>
    <w:div w:id="173880123">
      <w:marLeft w:val="640"/>
      <w:marRight w:val="0"/>
      <w:marTop w:val="0"/>
      <w:marBottom w:val="0"/>
      <w:divBdr>
        <w:top w:val="none" w:sz="0" w:space="0" w:color="auto"/>
        <w:left w:val="none" w:sz="0" w:space="0" w:color="auto"/>
        <w:bottom w:val="none" w:sz="0" w:space="0" w:color="auto"/>
        <w:right w:val="none" w:sz="0" w:space="0" w:color="auto"/>
      </w:divBdr>
    </w:div>
    <w:div w:id="173883849">
      <w:marLeft w:val="640"/>
      <w:marRight w:val="0"/>
      <w:marTop w:val="0"/>
      <w:marBottom w:val="0"/>
      <w:divBdr>
        <w:top w:val="none" w:sz="0" w:space="0" w:color="auto"/>
        <w:left w:val="none" w:sz="0" w:space="0" w:color="auto"/>
        <w:bottom w:val="none" w:sz="0" w:space="0" w:color="auto"/>
        <w:right w:val="none" w:sz="0" w:space="0" w:color="auto"/>
      </w:divBdr>
    </w:div>
    <w:div w:id="173886680">
      <w:marLeft w:val="640"/>
      <w:marRight w:val="0"/>
      <w:marTop w:val="0"/>
      <w:marBottom w:val="0"/>
      <w:divBdr>
        <w:top w:val="none" w:sz="0" w:space="0" w:color="auto"/>
        <w:left w:val="none" w:sz="0" w:space="0" w:color="auto"/>
        <w:bottom w:val="none" w:sz="0" w:space="0" w:color="auto"/>
        <w:right w:val="none" w:sz="0" w:space="0" w:color="auto"/>
      </w:divBdr>
    </w:div>
    <w:div w:id="173954657">
      <w:marLeft w:val="640"/>
      <w:marRight w:val="0"/>
      <w:marTop w:val="0"/>
      <w:marBottom w:val="0"/>
      <w:divBdr>
        <w:top w:val="none" w:sz="0" w:space="0" w:color="auto"/>
        <w:left w:val="none" w:sz="0" w:space="0" w:color="auto"/>
        <w:bottom w:val="none" w:sz="0" w:space="0" w:color="auto"/>
        <w:right w:val="none" w:sz="0" w:space="0" w:color="auto"/>
      </w:divBdr>
    </w:div>
    <w:div w:id="173956308">
      <w:marLeft w:val="640"/>
      <w:marRight w:val="0"/>
      <w:marTop w:val="0"/>
      <w:marBottom w:val="0"/>
      <w:divBdr>
        <w:top w:val="none" w:sz="0" w:space="0" w:color="auto"/>
        <w:left w:val="none" w:sz="0" w:space="0" w:color="auto"/>
        <w:bottom w:val="none" w:sz="0" w:space="0" w:color="auto"/>
        <w:right w:val="none" w:sz="0" w:space="0" w:color="auto"/>
      </w:divBdr>
    </w:div>
    <w:div w:id="173957346">
      <w:marLeft w:val="640"/>
      <w:marRight w:val="0"/>
      <w:marTop w:val="0"/>
      <w:marBottom w:val="0"/>
      <w:divBdr>
        <w:top w:val="none" w:sz="0" w:space="0" w:color="auto"/>
        <w:left w:val="none" w:sz="0" w:space="0" w:color="auto"/>
        <w:bottom w:val="none" w:sz="0" w:space="0" w:color="auto"/>
        <w:right w:val="none" w:sz="0" w:space="0" w:color="auto"/>
      </w:divBdr>
    </w:div>
    <w:div w:id="173960394">
      <w:marLeft w:val="640"/>
      <w:marRight w:val="0"/>
      <w:marTop w:val="0"/>
      <w:marBottom w:val="0"/>
      <w:divBdr>
        <w:top w:val="none" w:sz="0" w:space="0" w:color="auto"/>
        <w:left w:val="none" w:sz="0" w:space="0" w:color="auto"/>
        <w:bottom w:val="none" w:sz="0" w:space="0" w:color="auto"/>
        <w:right w:val="none" w:sz="0" w:space="0" w:color="auto"/>
      </w:divBdr>
    </w:div>
    <w:div w:id="174003056">
      <w:marLeft w:val="640"/>
      <w:marRight w:val="0"/>
      <w:marTop w:val="0"/>
      <w:marBottom w:val="0"/>
      <w:divBdr>
        <w:top w:val="none" w:sz="0" w:space="0" w:color="auto"/>
        <w:left w:val="none" w:sz="0" w:space="0" w:color="auto"/>
        <w:bottom w:val="none" w:sz="0" w:space="0" w:color="auto"/>
        <w:right w:val="none" w:sz="0" w:space="0" w:color="auto"/>
      </w:divBdr>
    </w:div>
    <w:div w:id="174005158">
      <w:marLeft w:val="640"/>
      <w:marRight w:val="0"/>
      <w:marTop w:val="0"/>
      <w:marBottom w:val="0"/>
      <w:divBdr>
        <w:top w:val="none" w:sz="0" w:space="0" w:color="auto"/>
        <w:left w:val="none" w:sz="0" w:space="0" w:color="auto"/>
        <w:bottom w:val="none" w:sz="0" w:space="0" w:color="auto"/>
        <w:right w:val="none" w:sz="0" w:space="0" w:color="auto"/>
      </w:divBdr>
    </w:div>
    <w:div w:id="174081120">
      <w:marLeft w:val="640"/>
      <w:marRight w:val="0"/>
      <w:marTop w:val="0"/>
      <w:marBottom w:val="0"/>
      <w:divBdr>
        <w:top w:val="none" w:sz="0" w:space="0" w:color="auto"/>
        <w:left w:val="none" w:sz="0" w:space="0" w:color="auto"/>
        <w:bottom w:val="none" w:sz="0" w:space="0" w:color="auto"/>
        <w:right w:val="none" w:sz="0" w:space="0" w:color="auto"/>
      </w:divBdr>
    </w:div>
    <w:div w:id="174148083">
      <w:marLeft w:val="640"/>
      <w:marRight w:val="0"/>
      <w:marTop w:val="0"/>
      <w:marBottom w:val="0"/>
      <w:divBdr>
        <w:top w:val="none" w:sz="0" w:space="0" w:color="auto"/>
        <w:left w:val="none" w:sz="0" w:space="0" w:color="auto"/>
        <w:bottom w:val="none" w:sz="0" w:space="0" w:color="auto"/>
        <w:right w:val="none" w:sz="0" w:space="0" w:color="auto"/>
      </w:divBdr>
    </w:div>
    <w:div w:id="174153923">
      <w:marLeft w:val="640"/>
      <w:marRight w:val="0"/>
      <w:marTop w:val="0"/>
      <w:marBottom w:val="0"/>
      <w:divBdr>
        <w:top w:val="none" w:sz="0" w:space="0" w:color="auto"/>
        <w:left w:val="none" w:sz="0" w:space="0" w:color="auto"/>
        <w:bottom w:val="none" w:sz="0" w:space="0" w:color="auto"/>
        <w:right w:val="none" w:sz="0" w:space="0" w:color="auto"/>
      </w:divBdr>
    </w:div>
    <w:div w:id="174197692">
      <w:marLeft w:val="640"/>
      <w:marRight w:val="0"/>
      <w:marTop w:val="0"/>
      <w:marBottom w:val="0"/>
      <w:divBdr>
        <w:top w:val="none" w:sz="0" w:space="0" w:color="auto"/>
        <w:left w:val="none" w:sz="0" w:space="0" w:color="auto"/>
        <w:bottom w:val="none" w:sz="0" w:space="0" w:color="auto"/>
        <w:right w:val="none" w:sz="0" w:space="0" w:color="auto"/>
      </w:divBdr>
    </w:div>
    <w:div w:id="174225235">
      <w:marLeft w:val="640"/>
      <w:marRight w:val="0"/>
      <w:marTop w:val="0"/>
      <w:marBottom w:val="0"/>
      <w:divBdr>
        <w:top w:val="none" w:sz="0" w:space="0" w:color="auto"/>
        <w:left w:val="none" w:sz="0" w:space="0" w:color="auto"/>
        <w:bottom w:val="none" w:sz="0" w:space="0" w:color="auto"/>
        <w:right w:val="none" w:sz="0" w:space="0" w:color="auto"/>
      </w:divBdr>
    </w:div>
    <w:div w:id="174273295">
      <w:marLeft w:val="640"/>
      <w:marRight w:val="0"/>
      <w:marTop w:val="0"/>
      <w:marBottom w:val="0"/>
      <w:divBdr>
        <w:top w:val="none" w:sz="0" w:space="0" w:color="auto"/>
        <w:left w:val="none" w:sz="0" w:space="0" w:color="auto"/>
        <w:bottom w:val="none" w:sz="0" w:space="0" w:color="auto"/>
        <w:right w:val="none" w:sz="0" w:space="0" w:color="auto"/>
      </w:divBdr>
    </w:div>
    <w:div w:id="174274053">
      <w:marLeft w:val="640"/>
      <w:marRight w:val="0"/>
      <w:marTop w:val="0"/>
      <w:marBottom w:val="0"/>
      <w:divBdr>
        <w:top w:val="none" w:sz="0" w:space="0" w:color="auto"/>
        <w:left w:val="none" w:sz="0" w:space="0" w:color="auto"/>
        <w:bottom w:val="none" w:sz="0" w:space="0" w:color="auto"/>
        <w:right w:val="none" w:sz="0" w:space="0" w:color="auto"/>
      </w:divBdr>
    </w:div>
    <w:div w:id="174275707">
      <w:marLeft w:val="640"/>
      <w:marRight w:val="0"/>
      <w:marTop w:val="0"/>
      <w:marBottom w:val="0"/>
      <w:divBdr>
        <w:top w:val="none" w:sz="0" w:space="0" w:color="auto"/>
        <w:left w:val="none" w:sz="0" w:space="0" w:color="auto"/>
        <w:bottom w:val="none" w:sz="0" w:space="0" w:color="auto"/>
        <w:right w:val="none" w:sz="0" w:space="0" w:color="auto"/>
      </w:divBdr>
    </w:div>
    <w:div w:id="174344524">
      <w:marLeft w:val="640"/>
      <w:marRight w:val="0"/>
      <w:marTop w:val="0"/>
      <w:marBottom w:val="0"/>
      <w:divBdr>
        <w:top w:val="none" w:sz="0" w:space="0" w:color="auto"/>
        <w:left w:val="none" w:sz="0" w:space="0" w:color="auto"/>
        <w:bottom w:val="none" w:sz="0" w:space="0" w:color="auto"/>
        <w:right w:val="none" w:sz="0" w:space="0" w:color="auto"/>
      </w:divBdr>
    </w:div>
    <w:div w:id="174349796">
      <w:marLeft w:val="640"/>
      <w:marRight w:val="0"/>
      <w:marTop w:val="0"/>
      <w:marBottom w:val="0"/>
      <w:divBdr>
        <w:top w:val="none" w:sz="0" w:space="0" w:color="auto"/>
        <w:left w:val="none" w:sz="0" w:space="0" w:color="auto"/>
        <w:bottom w:val="none" w:sz="0" w:space="0" w:color="auto"/>
        <w:right w:val="none" w:sz="0" w:space="0" w:color="auto"/>
      </w:divBdr>
    </w:div>
    <w:div w:id="174420861">
      <w:marLeft w:val="640"/>
      <w:marRight w:val="0"/>
      <w:marTop w:val="0"/>
      <w:marBottom w:val="0"/>
      <w:divBdr>
        <w:top w:val="none" w:sz="0" w:space="0" w:color="auto"/>
        <w:left w:val="none" w:sz="0" w:space="0" w:color="auto"/>
        <w:bottom w:val="none" w:sz="0" w:space="0" w:color="auto"/>
        <w:right w:val="none" w:sz="0" w:space="0" w:color="auto"/>
      </w:divBdr>
    </w:div>
    <w:div w:id="174423934">
      <w:marLeft w:val="640"/>
      <w:marRight w:val="0"/>
      <w:marTop w:val="0"/>
      <w:marBottom w:val="0"/>
      <w:divBdr>
        <w:top w:val="none" w:sz="0" w:space="0" w:color="auto"/>
        <w:left w:val="none" w:sz="0" w:space="0" w:color="auto"/>
        <w:bottom w:val="none" w:sz="0" w:space="0" w:color="auto"/>
        <w:right w:val="none" w:sz="0" w:space="0" w:color="auto"/>
      </w:divBdr>
    </w:div>
    <w:div w:id="174460751">
      <w:marLeft w:val="640"/>
      <w:marRight w:val="0"/>
      <w:marTop w:val="0"/>
      <w:marBottom w:val="0"/>
      <w:divBdr>
        <w:top w:val="none" w:sz="0" w:space="0" w:color="auto"/>
        <w:left w:val="none" w:sz="0" w:space="0" w:color="auto"/>
        <w:bottom w:val="none" w:sz="0" w:space="0" w:color="auto"/>
        <w:right w:val="none" w:sz="0" w:space="0" w:color="auto"/>
      </w:divBdr>
    </w:div>
    <w:div w:id="174538958">
      <w:marLeft w:val="640"/>
      <w:marRight w:val="0"/>
      <w:marTop w:val="0"/>
      <w:marBottom w:val="0"/>
      <w:divBdr>
        <w:top w:val="none" w:sz="0" w:space="0" w:color="auto"/>
        <w:left w:val="none" w:sz="0" w:space="0" w:color="auto"/>
        <w:bottom w:val="none" w:sz="0" w:space="0" w:color="auto"/>
        <w:right w:val="none" w:sz="0" w:space="0" w:color="auto"/>
      </w:divBdr>
    </w:div>
    <w:div w:id="174539430">
      <w:marLeft w:val="640"/>
      <w:marRight w:val="0"/>
      <w:marTop w:val="0"/>
      <w:marBottom w:val="0"/>
      <w:divBdr>
        <w:top w:val="none" w:sz="0" w:space="0" w:color="auto"/>
        <w:left w:val="none" w:sz="0" w:space="0" w:color="auto"/>
        <w:bottom w:val="none" w:sz="0" w:space="0" w:color="auto"/>
        <w:right w:val="none" w:sz="0" w:space="0" w:color="auto"/>
      </w:divBdr>
    </w:div>
    <w:div w:id="174619712">
      <w:marLeft w:val="640"/>
      <w:marRight w:val="0"/>
      <w:marTop w:val="0"/>
      <w:marBottom w:val="0"/>
      <w:divBdr>
        <w:top w:val="none" w:sz="0" w:space="0" w:color="auto"/>
        <w:left w:val="none" w:sz="0" w:space="0" w:color="auto"/>
        <w:bottom w:val="none" w:sz="0" w:space="0" w:color="auto"/>
        <w:right w:val="none" w:sz="0" w:space="0" w:color="auto"/>
      </w:divBdr>
    </w:div>
    <w:div w:id="174734417">
      <w:marLeft w:val="640"/>
      <w:marRight w:val="0"/>
      <w:marTop w:val="0"/>
      <w:marBottom w:val="0"/>
      <w:divBdr>
        <w:top w:val="none" w:sz="0" w:space="0" w:color="auto"/>
        <w:left w:val="none" w:sz="0" w:space="0" w:color="auto"/>
        <w:bottom w:val="none" w:sz="0" w:space="0" w:color="auto"/>
        <w:right w:val="none" w:sz="0" w:space="0" w:color="auto"/>
      </w:divBdr>
    </w:div>
    <w:div w:id="174851175">
      <w:marLeft w:val="640"/>
      <w:marRight w:val="0"/>
      <w:marTop w:val="0"/>
      <w:marBottom w:val="0"/>
      <w:divBdr>
        <w:top w:val="none" w:sz="0" w:space="0" w:color="auto"/>
        <w:left w:val="none" w:sz="0" w:space="0" w:color="auto"/>
        <w:bottom w:val="none" w:sz="0" w:space="0" w:color="auto"/>
        <w:right w:val="none" w:sz="0" w:space="0" w:color="auto"/>
      </w:divBdr>
    </w:div>
    <w:div w:id="174855116">
      <w:marLeft w:val="640"/>
      <w:marRight w:val="0"/>
      <w:marTop w:val="0"/>
      <w:marBottom w:val="0"/>
      <w:divBdr>
        <w:top w:val="none" w:sz="0" w:space="0" w:color="auto"/>
        <w:left w:val="none" w:sz="0" w:space="0" w:color="auto"/>
        <w:bottom w:val="none" w:sz="0" w:space="0" w:color="auto"/>
        <w:right w:val="none" w:sz="0" w:space="0" w:color="auto"/>
      </w:divBdr>
    </w:div>
    <w:div w:id="174925337">
      <w:marLeft w:val="640"/>
      <w:marRight w:val="0"/>
      <w:marTop w:val="0"/>
      <w:marBottom w:val="0"/>
      <w:divBdr>
        <w:top w:val="none" w:sz="0" w:space="0" w:color="auto"/>
        <w:left w:val="none" w:sz="0" w:space="0" w:color="auto"/>
        <w:bottom w:val="none" w:sz="0" w:space="0" w:color="auto"/>
        <w:right w:val="none" w:sz="0" w:space="0" w:color="auto"/>
      </w:divBdr>
    </w:div>
    <w:div w:id="174929059">
      <w:marLeft w:val="640"/>
      <w:marRight w:val="0"/>
      <w:marTop w:val="0"/>
      <w:marBottom w:val="0"/>
      <w:divBdr>
        <w:top w:val="none" w:sz="0" w:space="0" w:color="auto"/>
        <w:left w:val="none" w:sz="0" w:space="0" w:color="auto"/>
        <w:bottom w:val="none" w:sz="0" w:space="0" w:color="auto"/>
        <w:right w:val="none" w:sz="0" w:space="0" w:color="auto"/>
      </w:divBdr>
    </w:div>
    <w:div w:id="174998271">
      <w:marLeft w:val="640"/>
      <w:marRight w:val="0"/>
      <w:marTop w:val="0"/>
      <w:marBottom w:val="0"/>
      <w:divBdr>
        <w:top w:val="none" w:sz="0" w:space="0" w:color="auto"/>
        <w:left w:val="none" w:sz="0" w:space="0" w:color="auto"/>
        <w:bottom w:val="none" w:sz="0" w:space="0" w:color="auto"/>
        <w:right w:val="none" w:sz="0" w:space="0" w:color="auto"/>
      </w:divBdr>
    </w:div>
    <w:div w:id="175000178">
      <w:marLeft w:val="640"/>
      <w:marRight w:val="0"/>
      <w:marTop w:val="0"/>
      <w:marBottom w:val="0"/>
      <w:divBdr>
        <w:top w:val="none" w:sz="0" w:space="0" w:color="auto"/>
        <w:left w:val="none" w:sz="0" w:space="0" w:color="auto"/>
        <w:bottom w:val="none" w:sz="0" w:space="0" w:color="auto"/>
        <w:right w:val="none" w:sz="0" w:space="0" w:color="auto"/>
      </w:divBdr>
    </w:div>
    <w:div w:id="175002905">
      <w:marLeft w:val="640"/>
      <w:marRight w:val="0"/>
      <w:marTop w:val="0"/>
      <w:marBottom w:val="0"/>
      <w:divBdr>
        <w:top w:val="none" w:sz="0" w:space="0" w:color="auto"/>
        <w:left w:val="none" w:sz="0" w:space="0" w:color="auto"/>
        <w:bottom w:val="none" w:sz="0" w:space="0" w:color="auto"/>
        <w:right w:val="none" w:sz="0" w:space="0" w:color="auto"/>
      </w:divBdr>
    </w:div>
    <w:div w:id="175004709">
      <w:marLeft w:val="640"/>
      <w:marRight w:val="0"/>
      <w:marTop w:val="0"/>
      <w:marBottom w:val="0"/>
      <w:divBdr>
        <w:top w:val="none" w:sz="0" w:space="0" w:color="auto"/>
        <w:left w:val="none" w:sz="0" w:space="0" w:color="auto"/>
        <w:bottom w:val="none" w:sz="0" w:space="0" w:color="auto"/>
        <w:right w:val="none" w:sz="0" w:space="0" w:color="auto"/>
      </w:divBdr>
    </w:div>
    <w:div w:id="175006144">
      <w:marLeft w:val="640"/>
      <w:marRight w:val="0"/>
      <w:marTop w:val="0"/>
      <w:marBottom w:val="0"/>
      <w:divBdr>
        <w:top w:val="none" w:sz="0" w:space="0" w:color="auto"/>
        <w:left w:val="none" w:sz="0" w:space="0" w:color="auto"/>
        <w:bottom w:val="none" w:sz="0" w:space="0" w:color="auto"/>
        <w:right w:val="none" w:sz="0" w:space="0" w:color="auto"/>
      </w:divBdr>
    </w:div>
    <w:div w:id="175118514">
      <w:marLeft w:val="640"/>
      <w:marRight w:val="0"/>
      <w:marTop w:val="0"/>
      <w:marBottom w:val="0"/>
      <w:divBdr>
        <w:top w:val="none" w:sz="0" w:space="0" w:color="auto"/>
        <w:left w:val="none" w:sz="0" w:space="0" w:color="auto"/>
        <w:bottom w:val="none" w:sz="0" w:space="0" w:color="auto"/>
        <w:right w:val="none" w:sz="0" w:space="0" w:color="auto"/>
      </w:divBdr>
    </w:div>
    <w:div w:id="175268367">
      <w:marLeft w:val="640"/>
      <w:marRight w:val="0"/>
      <w:marTop w:val="0"/>
      <w:marBottom w:val="0"/>
      <w:divBdr>
        <w:top w:val="none" w:sz="0" w:space="0" w:color="auto"/>
        <w:left w:val="none" w:sz="0" w:space="0" w:color="auto"/>
        <w:bottom w:val="none" w:sz="0" w:space="0" w:color="auto"/>
        <w:right w:val="none" w:sz="0" w:space="0" w:color="auto"/>
      </w:divBdr>
    </w:div>
    <w:div w:id="175272174">
      <w:marLeft w:val="640"/>
      <w:marRight w:val="0"/>
      <w:marTop w:val="0"/>
      <w:marBottom w:val="0"/>
      <w:divBdr>
        <w:top w:val="none" w:sz="0" w:space="0" w:color="auto"/>
        <w:left w:val="none" w:sz="0" w:space="0" w:color="auto"/>
        <w:bottom w:val="none" w:sz="0" w:space="0" w:color="auto"/>
        <w:right w:val="none" w:sz="0" w:space="0" w:color="auto"/>
      </w:divBdr>
    </w:div>
    <w:div w:id="175273461">
      <w:marLeft w:val="640"/>
      <w:marRight w:val="0"/>
      <w:marTop w:val="0"/>
      <w:marBottom w:val="0"/>
      <w:divBdr>
        <w:top w:val="none" w:sz="0" w:space="0" w:color="auto"/>
        <w:left w:val="none" w:sz="0" w:space="0" w:color="auto"/>
        <w:bottom w:val="none" w:sz="0" w:space="0" w:color="auto"/>
        <w:right w:val="none" w:sz="0" w:space="0" w:color="auto"/>
      </w:divBdr>
    </w:div>
    <w:div w:id="175312990">
      <w:marLeft w:val="640"/>
      <w:marRight w:val="0"/>
      <w:marTop w:val="0"/>
      <w:marBottom w:val="0"/>
      <w:divBdr>
        <w:top w:val="none" w:sz="0" w:space="0" w:color="auto"/>
        <w:left w:val="none" w:sz="0" w:space="0" w:color="auto"/>
        <w:bottom w:val="none" w:sz="0" w:space="0" w:color="auto"/>
        <w:right w:val="none" w:sz="0" w:space="0" w:color="auto"/>
      </w:divBdr>
    </w:div>
    <w:div w:id="175316466">
      <w:marLeft w:val="640"/>
      <w:marRight w:val="0"/>
      <w:marTop w:val="0"/>
      <w:marBottom w:val="0"/>
      <w:divBdr>
        <w:top w:val="none" w:sz="0" w:space="0" w:color="auto"/>
        <w:left w:val="none" w:sz="0" w:space="0" w:color="auto"/>
        <w:bottom w:val="none" w:sz="0" w:space="0" w:color="auto"/>
        <w:right w:val="none" w:sz="0" w:space="0" w:color="auto"/>
      </w:divBdr>
    </w:div>
    <w:div w:id="175317289">
      <w:marLeft w:val="640"/>
      <w:marRight w:val="0"/>
      <w:marTop w:val="0"/>
      <w:marBottom w:val="0"/>
      <w:divBdr>
        <w:top w:val="none" w:sz="0" w:space="0" w:color="auto"/>
        <w:left w:val="none" w:sz="0" w:space="0" w:color="auto"/>
        <w:bottom w:val="none" w:sz="0" w:space="0" w:color="auto"/>
        <w:right w:val="none" w:sz="0" w:space="0" w:color="auto"/>
      </w:divBdr>
    </w:div>
    <w:div w:id="175385705">
      <w:marLeft w:val="640"/>
      <w:marRight w:val="0"/>
      <w:marTop w:val="0"/>
      <w:marBottom w:val="0"/>
      <w:divBdr>
        <w:top w:val="none" w:sz="0" w:space="0" w:color="auto"/>
        <w:left w:val="none" w:sz="0" w:space="0" w:color="auto"/>
        <w:bottom w:val="none" w:sz="0" w:space="0" w:color="auto"/>
        <w:right w:val="none" w:sz="0" w:space="0" w:color="auto"/>
      </w:divBdr>
    </w:div>
    <w:div w:id="175459645">
      <w:marLeft w:val="640"/>
      <w:marRight w:val="0"/>
      <w:marTop w:val="0"/>
      <w:marBottom w:val="0"/>
      <w:divBdr>
        <w:top w:val="none" w:sz="0" w:space="0" w:color="auto"/>
        <w:left w:val="none" w:sz="0" w:space="0" w:color="auto"/>
        <w:bottom w:val="none" w:sz="0" w:space="0" w:color="auto"/>
        <w:right w:val="none" w:sz="0" w:space="0" w:color="auto"/>
      </w:divBdr>
    </w:div>
    <w:div w:id="175467921">
      <w:marLeft w:val="640"/>
      <w:marRight w:val="0"/>
      <w:marTop w:val="0"/>
      <w:marBottom w:val="0"/>
      <w:divBdr>
        <w:top w:val="none" w:sz="0" w:space="0" w:color="auto"/>
        <w:left w:val="none" w:sz="0" w:space="0" w:color="auto"/>
        <w:bottom w:val="none" w:sz="0" w:space="0" w:color="auto"/>
        <w:right w:val="none" w:sz="0" w:space="0" w:color="auto"/>
      </w:divBdr>
    </w:div>
    <w:div w:id="175505554">
      <w:marLeft w:val="640"/>
      <w:marRight w:val="0"/>
      <w:marTop w:val="0"/>
      <w:marBottom w:val="0"/>
      <w:divBdr>
        <w:top w:val="none" w:sz="0" w:space="0" w:color="auto"/>
        <w:left w:val="none" w:sz="0" w:space="0" w:color="auto"/>
        <w:bottom w:val="none" w:sz="0" w:space="0" w:color="auto"/>
        <w:right w:val="none" w:sz="0" w:space="0" w:color="auto"/>
      </w:divBdr>
    </w:div>
    <w:div w:id="175536905">
      <w:marLeft w:val="640"/>
      <w:marRight w:val="0"/>
      <w:marTop w:val="0"/>
      <w:marBottom w:val="0"/>
      <w:divBdr>
        <w:top w:val="none" w:sz="0" w:space="0" w:color="auto"/>
        <w:left w:val="none" w:sz="0" w:space="0" w:color="auto"/>
        <w:bottom w:val="none" w:sz="0" w:space="0" w:color="auto"/>
        <w:right w:val="none" w:sz="0" w:space="0" w:color="auto"/>
      </w:divBdr>
    </w:div>
    <w:div w:id="175584807">
      <w:marLeft w:val="640"/>
      <w:marRight w:val="0"/>
      <w:marTop w:val="0"/>
      <w:marBottom w:val="0"/>
      <w:divBdr>
        <w:top w:val="none" w:sz="0" w:space="0" w:color="auto"/>
        <w:left w:val="none" w:sz="0" w:space="0" w:color="auto"/>
        <w:bottom w:val="none" w:sz="0" w:space="0" w:color="auto"/>
        <w:right w:val="none" w:sz="0" w:space="0" w:color="auto"/>
      </w:divBdr>
    </w:div>
    <w:div w:id="175655145">
      <w:marLeft w:val="640"/>
      <w:marRight w:val="0"/>
      <w:marTop w:val="0"/>
      <w:marBottom w:val="0"/>
      <w:divBdr>
        <w:top w:val="none" w:sz="0" w:space="0" w:color="auto"/>
        <w:left w:val="none" w:sz="0" w:space="0" w:color="auto"/>
        <w:bottom w:val="none" w:sz="0" w:space="0" w:color="auto"/>
        <w:right w:val="none" w:sz="0" w:space="0" w:color="auto"/>
      </w:divBdr>
    </w:div>
    <w:div w:id="175728618">
      <w:marLeft w:val="640"/>
      <w:marRight w:val="0"/>
      <w:marTop w:val="0"/>
      <w:marBottom w:val="0"/>
      <w:divBdr>
        <w:top w:val="none" w:sz="0" w:space="0" w:color="auto"/>
        <w:left w:val="none" w:sz="0" w:space="0" w:color="auto"/>
        <w:bottom w:val="none" w:sz="0" w:space="0" w:color="auto"/>
        <w:right w:val="none" w:sz="0" w:space="0" w:color="auto"/>
      </w:divBdr>
    </w:div>
    <w:div w:id="175773316">
      <w:marLeft w:val="640"/>
      <w:marRight w:val="0"/>
      <w:marTop w:val="0"/>
      <w:marBottom w:val="0"/>
      <w:divBdr>
        <w:top w:val="none" w:sz="0" w:space="0" w:color="auto"/>
        <w:left w:val="none" w:sz="0" w:space="0" w:color="auto"/>
        <w:bottom w:val="none" w:sz="0" w:space="0" w:color="auto"/>
        <w:right w:val="none" w:sz="0" w:space="0" w:color="auto"/>
      </w:divBdr>
    </w:div>
    <w:div w:id="175773702">
      <w:marLeft w:val="640"/>
      <w:marRight w:val="0"/>
      <w:marTop w:val="0"/>
      <w:marBottom w:val="0"/>
      <w:divBdr>
        <w:top w:val="none" w:sz="0" w:space="0" w:color="auto"/>
        <w:left w:val="none" w:sz="0" w:space="0" w:color="auto"/>
        <w:bottom w:val="none" w:sz="0" w:space="0" w:color="auto"/>
        <w:right w:val="none" w:sz="0" w:space="0" w:color="auto"/>
      </w:divBdr>
    </w:div>
    <w:div w:id="175849117">
      <w:marLeft w:val="640"/>
      <w:marRight w:val="0"/>
      <w:marTop w:val="0"/>
      <w:marBottom w:val="0"/>
      <w:divBdr>
        <w:top w:val="none" w:sz="0" w:space="0" w:color="auto"/>
        <w:left w:val="none" w:sz="0" w:space="0" w:color="auto"/>
        <w:bottom w:val="none" w:sz="0" w:space="0" w:color="auto"/>
        <w:right w:val="none" w:sz="0" w:space="0" w:color="auto"/>
      </w:divBdr>
    </w:div>
    <w:div w:id="175851922">
      <w:marLeft w:val="640"/>
      <w:marRight w:val="0"/>
      <w:marTop w:val="0"/>
      <w:marBottom w:val="0"/>
      <w:divBdr>
        <w:top w:val="none" w:sz="0" w:space="0" w:color="auto"/>
        <w:left w:val="none" w:sz="0" w:space="0" w:color="auto"/>
        <w:bottom w:val="none" w:sz="0" w:space="0" w:color="auto"/>
        <w:right w:val="none" w:sz="0" w:space="0" w:color="auto"/>
      </w:divBdr>
    </w:div>
    <w:div w:id="175853980">
      <w:marLeft w:val="640"/>
      <w:marRight w:val="0"/>
      <w:marTop w:val="0"/>
      <w:marBottom w:val="0"/>
      <w:divBdr>
        <w:top w:val="none" w:sz="0" w:space="0" w:color="auto"/>
        <w:left w:val="none" w:sz="0" w:space="0" w:color="auto"/>
        <w:bottom w:val="none" w:sz="0" w:space="0" w:color="auto"/>
        <w:right w:val="none" w:sz="0" w:space="0" w:color="auto"/>
      </w:divBdr>
    </w:div>
    <w:div w:id="175924319">
      <w:marLeft w:val="640"/>
      <w:marRight w:val="0"/>
      <w:marTop w:val="0"/>
      <w:marBottom w:val="0"/>
      <w:divBdr>
        <w:top w:val="none" w:sz="0" w:space="0" w:color="auto"/>
        <w:left w:val="none" w:sz="0" w:space="0" w:color="auto"/>
        <w:bottom w:val="none" w:sz="0" w:space="0" w:color="auto"/>
        <w:right w:val="none" w:sz="0" w:space="0" w:color="auto"/>
      </w:divBdr>
    </w:div>
    <w:div w:id="175966628">
      <w:marLeft w:val="640"/>
      <w:marRight w:val="0"/>
      <w:marTop w:val="0"/>
      <w:marBottom w:val="0"/>
      <w:divBdr>
        <w:top w:val="none" w:sz="0" w:space="0" w:color="auto"/>
        <w:left w:val="none" w:sz="0" w:space="0" w:color="auto"/>
        <w:bottom w:val="none" w:sz="0" w:space="0" w:color="auto"/>
        <w:right w:val="none" w:sz="0" w:space="0" w:color="auto"/>
      </w:divBdr>
    </w:div>
    <w:div w:id="175971371">
      <w:marLeft w:val="640"/>
      <w:marRight w:val="0"/>
      <w:marTop w:val="0"/>
      <w:marBottom w:val="0"/>
      <w:divBdr>
        <w:top w:val="none" w:sz="0" w:space="0" w:color="auto"/>
        <w:left w:val="none" w:sz="0" w:space="0" w:color="auto"/>
        <w:bottom w:val="none" w:sz="0" w:space="0" w:color="auto"/>
        <w:right w:val="none" w:sz="0" w:space="0" w:color="auto"/>
      </w:divBdr>
    </w:div>
    <w:div w:id="175972496">
      <w:marLeft w:val="640"/>
      <w:marRight w:val="0"/>
      <w:marTop w:val="0"/>
      <w:marBottom w:val="0"/>
      <w:divBdr>
        <w:top w:val="none" w:sz="0" w:space="0" w:color="auto"/>
        <w:left w:val="none" w:sz="0" w:space="0" w:color="auto"/>
        <w:bottom w:val="none" w:sz="0" w:space="0" w:color="auto"/>
        <w:right w:val="none" w:sz="0" w:space="0" w:color="auto"/>
      </w:divBdr>
    </w:div>
    <w:div w:id="176039771">
      <w:marLeft w:val="640"/>
      <w:marRight w:val="0"/>
      <w:marTop w:val="0"/>
      <w:marBottom w:val="0"/>
      <w:divBdr>
        <w:top w:val="none" w:sz="0" w:space="0" w:color="auto"/>
        <w:left w:val="none" w:sz="0" w:space="0" w:color="auto"/>
        <w:bottom w:val="none" w:sz="0" w:space="0" w:color="auto"/>
        <w:right w:val="none" w:sz="0" w:space="0" w:color="auto"/>
      </w:divBdr>
    </w:div>
    <w:div w:id="176040023">
      <w:marLeft w:val="640"/>
      <w:marRight w:val="0"/>
      <w:marTop w:val="0"/>
      <w:marBottom w:val="0"/>
      <w:divBdr>
        <w:top w:val="none" w:sz="0" w:space="0" w:color="auto"/>
        <w:left w:val="none" w:sz="0" w:space="0" w:color="auto"/>
        <w:bottom w:val="none" w:sz="0" w:space="0" w:color="auto"/>
        <w:right w:val="none" w:sz="0" w:space="0" w:color="auto"/>
      </w:divBdr>
    </w:div>
    <w:div w:id="176165292">
      <w:marLeft w:val="640"/>
      <w:marRight w:val="0"/>
      <w:marTop w:val="0"/>
      <w:marBottom w:val="0"/>
      <w:divBdr>
        <w:top w:val="none" w:sz="0" w:space="0" w:color="auto"/>
        <w:left w:val="none" w:sz="0" w:space="0" w:color="auto"/>
        <w:bottom w:val="none" w:sz="0" w:space="0" w:color="auto"/>
        <w:right w:val="none" w:sz="0" w:space="0" w:color="auto"/>
      </w:divBdr>
    </w:div>
    <w:div w:id="176165820">
      <w:marLeft w:val="640"/>
      <w:marRight w:val="0"/>
      <w:marTop w:val="0"/>
      <w:marBottom w:val="0"/>
      <w:divBdr>
        <w:top w:val="none" w:sz="0" w:space="0" w:color="auto"/>
        <w:left w:val="none" w:sz="0" w:space="0" w:color="auto"/>
        <w:bottom w:val="none" w:sz="0" w:space="0" w:color="auto"/>
        <w:right w:val="none" w:sz="0" w:space="0" w:color="auto"/>
      </w:divBdr>
    </w:div>
    <w:div w:id="176235967">
      <w:marLeft w:val="640"/>
      <w:marRight w:val="0"/>
      <w:marTop w:val="0"/>
      <w:marBottom w:val="0"/>
      <w:divBdr>
        <w:top w:val="none" w:sz="0" w:space="0" w:color="auto"/>
        <w:left w:val="none" w:sz="0" w:space="0" w:color="auto"/>
        <w:bottom w:val="none" w:sz="0" w:space="0" w:color="auto"/>
        <w:right w:val="none" w:sz="0" w:space="0" w:color="auto"/>
      </w:divBdr>
    </w:div>
    <w:div w:id="176237557">
      <w:marLeft w:val="640"/>
      <w:marRight w:val="0"/>
      <w:marTop w:val="0"/>
      <w:marBottom w:val="0"/>
      <w:divBdr>
        <w:top w:val="none" w:sz="0" w:space="0" w:color="auto"/>
        <w:left w:val="none" w:sz="0" w:space="0" w:color="auto"/>
        <w:bottom w:val="none" w:sz="0" w:space="0" w:color="auto"/>
        <w:right w:val="none" w:sz="0" w:space="0" w:color="auto"/>
      </w:divBdr>
    </w:div>
    <w:div w:id="176310564">
      <w:marLeft w:val="640"/>
      <w:marRight w:val="0"/>
      <w:marTop w:val="0"/>
      <w:marBottom w:val="0"/>
      <w:divBdr>
        <w:top w:val="none" w:sz="0" w:space="0" w:color="auto"/>
        <w:left w:val="none" w:sz="0" w:space="0" w:color="auto"/>
        <w:bottom w:val="none" w:sz="0" w:space="0" w:color="auto"/>
        <w:right w:val="none" w:sz="0" w:space="0" w:color="auto"/>
      </w:divBdr>
    </w:div>
    <w:div w:id="176312864">
      <w:marLeft w:val="640"/>
      <w:marRight w:val="0"/>
      <w:marTop w:val="0"/>
      <w:marBottom w:val="0"/>
      <w:divBdr>
        <w:top w:val="none" w:sz="0" w:space="0" w:color="auto"/>
        <w:left w:val="none" w:sz="0" w:space="0" w:color="auto"/>
        <w:bottom w:val="none" w:sz="0" w:space="0" w:color="auto"/>
        <w:right w:val="none" w:sz="0" w:space="0" w:color="auto"/>
      </w:divBdr>
    </w:div>
    <w:div w:id="176384005">
      <w:marLeft w:val="640"/>
      <w:marRight w:val="0"/>
      <w:marTop w:val="0"/>
      <w:marBottom w:val="0"/>
      <w:divBdr>
        <w:top w:val="none" w:sz="0" w:space="0" w:color="auto"/>
        <w:left w:val="none" w:sz="0" w:space="0" w:color="auto"/>
        <w:bottom w:val="none" w:sz="0" w:space="0" w:color="auto"/>
        <w:right w:val="none" w:sz="0" w:space="0" w:color="auto"/>
      </w:divBdr>
    </w:div>
    <w:div w:id="176503319">
      <w:marLeft w:val="640"/>
      <w:marRight w:val="0"/>
      <w:marTop w:val="0"/>
      <w:marBottom w:val="0"/>
      <w:divBdr>
        <w:top w:val="none" w:sz="0" w:space="0" w:color="auto"/>
        <w:left w:val="none" w:sz="0" w:space="0" w:color="auto"/>
        <w:bottom w:val="none" w:sz="0" w:space="0" w:color="auto"/>
        <w:right w:val="none" w:sz="0" w:space="0" w:color="auto"/>
      </w:divBdr>
    </w:div>
    <w:div w:id="176503393">
      <w:marLeft w:val="640"/>
      <w:marRight w:val="0"/>
      <w:marTop w:val="0"/>
      <w:marBottom w:val="0"/>
      <w:divBdr>
        <w:top w:val="none" w:sz="0" w:space="0" w:color="auto"/>
        <w:left w:val="none" w:sz="0" w:space="0" w:color="auto"/>
        <w:bottom w:val="none" w:sz="0" w:space="0" w:color="auto"/>
        <w:right w:val="none" w:sz="0" w:space="0" w:color="auto"/>
      </w:divBdr>
    </w:div>
    <w:div w:id="176506056">
      <w:marLeft w:val="640"/>
      <w:marRight w:val="0"/>
      <w:marTop w:val="0"/>
      <w:marBottom w:val="0"/>
      <w:divBdr>
        <w:top w:val="none" w:sz="0" w:space="0" w:color="auto"/>
        <w:left w:val="none" w:sz="0" w:space="0" w:color="auto"/>
        <w:bottom w:val="none" w:sz="0" w:space="0" w:color="auto"/>
        <w:right w:val="none" w:sz="0" w:space="0" w:color="auto"/>
      </w:divBdr>
    </w:div>
    <w:div w:id="176579715">
      <w:marLeft w:val="640"/>
      <w:marRight w:val="0"/>
      <w:marTop w:val="0"/>
      <w:marBottom w:val="0"/>
      <w:divBdr>
        <w:top w:val="none" w:sz="0" w:space="0" w:color="auto"/>
        <w:left w:val="none" w:sz="0" w:space="0" w:color="auto"/>
        <w:bottom w:val="none" w:sz="0" w:space="0" w:color="auto"/>
        <w:right w:val="none" w:sz="0" w:space="0" w:color="auto"/>
      </w:divBdr>
    </w:div>
    <w:div w:id="176582137">
      <w:marLeft w:val="640"/>
      <w:marRight w:val="0"/>
      <w:marTop w:val="0"/>
      <w:marBottom w:val="0"/>
      <w:divBdr>
        <w:top w:val="none" w:sz="0" w:space="0" w:color="auto"/>
        <w:left w:val="none" w:sz="0" w:space="0" w:color="auto"/>
        <w:bottom w:val="none" w:sz="0" w:space="0" w:color="auto"/>
        <w:right w:val="none" w:sz="0" w:space="0" w:color="auto"/>
      </w:divBdr>
    </w:div>
    <w:div w:id="176702593">
      <w:marLeft w:val="640"/>
      <w:marRight w:val="0"/>
      <w:marTop w:val="0"/>
      <w:marBottom w:val="0"/>
      <w:divBdr>
        <w:top w:val="none" w:sz="0" w:space="0" w:color="auto"/>
        <w:left w:val="none" w:sz="0" w:space="0" w:color="auto"/>
        <w:bottom w:val="none" w:sz="0" w:space="0" w:color="auto"/>
        <w:right w:val="none" w:sz="0" w:space="0" w:color="auto"/>
      </w:divBdr>
    </w:div>
    <w:div w:id="176769676">
      <w:marLeft w:val="640"/>
      <w:marRight w:val="0"/>
      <w:marTop w:val="0"/>
      <w:marBottom w:val="0"/>
      <w:divBdr>
        <w:top w:val="none" w:sz="0" w:space="0" w:color="auto"/>
        <w:left w:val="none" w:sz="0" w:space="0" w:color="auto"/>
        <w:bottom w:val="none" w:sz="0" w:space="0" w:color="auto"/>
        <w:right w:val="none" w:sz="0" w:space="0" w:color="auto"/>
      </w:divBdr>
    </w:div>
    <w:div w:id="176773426">
      <w:marLeft w:val="640"/>
      <w:marRight w:val="0"/>
      <w:marTop w:val="0"/>
      <w:marBottom w:val="0"/>
      <w:divBdr>
        <w:top w:val="none" w:sz="0" w:space="0" w:color="auto"/>
        <w:left w:val="none" w:sz="0" w:space="0" w:color="auto"/>
        <w:bottom w:val="none" w:sz="0" w:space="0" w:color="auto"/>
        <w:right w:val="none" w:sz="0" w:space="0" w:color="auto"/>
      </w:divBdr>
    </w:div>
    <w:div w:id="176816468">
      <w:marLeft w:val="640"/>
      <w:marRight w:val="0"/>
      <w:marTop w:val="0"/>
      <w:marBottom w:val="0"/>
      <w:divBdr>
        <w:top w:val="none" w:sz="0" w:space="0" w:color="auto"/>
        <w:left w:val="none" w:sz="0" w:space="0" w:color="auto"/>
        <w:bottom w:val="none" w:sz="0" w:space="0" w:color="auto"/>
        <w:right w:val="none" w:sz="0" w:space="0" w:color="auto"/>
      </w:divBdr>
    </w:div>
    <w:div w:id="176817415">
      <w:marLeft w:val="640"/>
      <w:marRight w:val="0"/>
      <w:marTop w:val="0"/>
      <w:marBottom w:val="0"/>
      <w:divBdr>
        <w:top w:val="none" w:sz="0" w:space="0" w:color="auto"/>
        <w:left w:val="none" w:sz="0" w:space="0" w:color="auto"/>
        <w:bottom w:val="none" w:sz="0" w:space="0" w:color="auto"/>
        <w:right w:val="none" w:sz="0" w:space="0" w:color="auto"/>
      </w:divBdr>
    </w:div>
    <w:div w:id="176817664">
      <w:marLeft w:val="640"/>
      <w:marRight w:val="0"/>
      <w:marTop w:val="0"/>
      <w:marBottom w:val="0"/>
      <w:divBdr>
        <w:top w:val="none" w:sz="0" w:space="0" w:color="auto"/>
        <w:left w:val="none" w:sz="0" w:space="0" w:color="auto"/>
        <w:bottom w:val="none" w:sz="0" w:space="0" w:color="auto"/>
        <w:right w:val="none" w:sz="0" w:space="0" w:color="auto"/>
      </w:divBdr>
    </w:div>
    <w:div w:id="176845441">
      <w:marLeft w:val="640"/>
      <w:marRight w:val="0"/>
      <w:marTop w:val="0"/>
      <w:marBottom w:val="0"/>
      <w:divBdr>
        <w:top w:val="none" w:sz="0" w:space="0" w:color="auto"/>
        <w:left w:val="none" w:sz="0" w:space="0" w:color="auto"/>
        <w:bottom w:val="none" w:sz="0" w:space="0" w:color="auto"/>
        <w:right w:val="none" w:sz="0" w:space="0" w:color="auto"/>
      </w:divBdr>
    </w:div>
    <w:div w:id="176969866">
      <w:marLeft w:val="640"/>
      <w:marRight w:val="0"/>
      <w:marTop w:val="0"/>
      <w:marBottom w:val="0"/>
      <w:divBdr>
        <w:top w:val="none" w:sz="0" w:space="0" w:color="auto"/>
        <w:left w:val="none" w:sz="0" w:space="0" w:color="auto"/>
        <w:bottom w:val="none" w:sz="0" w:space="0" w:color="auto"/>
        <w:right w:val="none" w:sz="0" w:space="0" w:color="auto"/>
      </w:divBdr>
    </w:div>
    <w:div w:id="177044829">
      <w:marLeft w:val="640"/>
      <w:marRight w:val="0"/>
      <w:marTop w:val="0"/>
      <w:marBottom w:val="0"/>
      <w:divBdr>
        <w:top w:val="none" w:sz="0" w:space="0" w:color="auto"/>
        <w:left w:val="none" w:sz="0" w:space="0" w:color="auto"/>
        <w:bottom w:val="none" w:sz="0" w:space="0" w:color="auto"/>
        <w:right w:val="none" w:sz="0" w:space="0" w:color="auto"/>
      </w:divBdr>
    </w:div>
    <w:div w:id="177081321">
      <w:marLeft w:val="640"/>
      <w:marRight w:val="0"/>
      <w:marTop w:val="0"/>
      <w:marBottom w:val="0"/>
      <w:divBdr>
        <w:top w:val="none" w:sz="0" w:space="0" w:color="auto"/>
        <w:left w:val="none" w:sz="0" w:space="0" w:color="auto"/>
        <w:bottom w:val="none" w:sz="0" w:space="0" w:color="auto"/>
        <w:right w:val="none" w:sz="0" w:space="0" w:color="auto"/>
      </w:divBdr>
    </w:div>
    <w:div w:id="177157591">
      <w:marLeft w:val="640"/>
      <w:marRight w:val="0"/>
      <w:marTop w:val="0"/>
      <w:marBottom w:val="0"/>
      <w:divBdr>
        <w:top w:val="none" w:sz="0" w:space="0" w:color="auto"/>
        <w:left w:val="none" w:sz="0" w:space="0" w:color="auto"/>
        <w:bottom w:val="none" w:sz="0" w:space="0" w:color="auto"/>
        <w:right w:val="none" w:sz="0" w:space="0" w:color="auto"/>
      </w:divBdr>
    </w:div>
    <w:div w:id="177161798">
      <w:marLeft w:val="640"/>
      <w:marRight w:val="0"/>
      <w:marTop w:val="0"/>
      <w:marBottom w:val="0"/>
      <w:divBdr>
        <w:top w:val="none" w:sz="0" w:space="0" w:color="auto"/>
        <w:left w:val="none" w:sz="0" w:space="0" w:color="auto"/>
        <w:bottom w:val="none" w:sz="0" w:space="0" w:color="auto"/>
        <w:right w:val="none" w:sz="0" w:space="0" w:color="auto"/>
      </w:divBdr>
    </w:div>
    <w:div w:id="177233872">
      <w:marLeft w:val="640"/>
      <w:marRight w:val="0"/>
      <w:marTop w:val="0"/>
      <w:marBottom w:val="0"/>
      <w:divBdr>
        <w:top w:val="none" w:sz="0" w:space="0" w:color="auto"/>
        <w:left w:val="none" w:sz="0" w:space="0" w:color="auto"/>
        <w:bottom w:val="none" w:sz="0" w:space="0" w:color="auto"/>
        <w:right w:val="none" w:sz="0" w:space="0" w:color="auto"/>
      </w:divBdr>
    </w:div>
    <w:div w:id="177278672">
      <w:marLeft w:val="640"/>
      <w:marRight w:val="0"/>
      <w:marTop w:val="0"/>
      <w:marBottom w:val="0"/>
      <w:divBdr>
        <w:top w:val="none" w:sz="0" w:space="0" w:color="auto"/>
        <w:left w:val="none" w:sz="0" w:space="0" w:color="auto"/>
        <w:bottom w:val="none" w:sz="0" w:space="0" w:color="auto"/>
        <w:right w:val="none" w:sz="0" w:space="0" w:color="auto"/>
      </w:divBdr>
    </w:div>
    <w:div w:id="177352801">
      <w:marLeft w:val="640"/>
      <w:marRight w:val="0"/>
      <w:marTop w:val="0"/>
      <w:marBottom w:val="0"/>
      <w:divBdr>
        <w:top w:val="none" w:sz="0" w:space="0" w:color="auto"/>
        <w:left w:val="none" w:sz="0" w:space="0" w:color="auto"/>
        <w:bottom w:val="none" w:sz="0" w:space="0" w:color="auto"/>
        <w:right w:val="none" w:sz="0" w:space="0" w:color="auto"/>
      </w:divBdr>
    </w:div>
    <w:div w:id="177357248">
      <w:marLeft w:val="0"/>
      <w:marRight w:val="0"/>
      <w:marTop w:val="0"/>
      <w:marBottom w:val="0"/>
      <w:divBdr>
        <w:top w:val="none" w:sz="0" w:space="0" w:color="auto"/>
        <w:left w:val="none" w:sz="0" w:space="0" w:color="auto"/>
        <w:bottom w:val="none" w:sz="0" w:space="0" w:color="auto"/>
        <w:right w:val="none" w:sz="0" w:space="0" w:color="auto"/>
      </w:divBdr>
    </w:div>
    <w:div w:id="177357725">
      <w:marLeft w:val="640"/>
      <w:marRight w:val="0"/>
      <w:marTop w:val="0"/>
      <w:marBottom w:val="0"/>
      <w:divBdr>
        <w:top w:val="none" w:sz="0" w:space="0" w:color="auto"/>
        <w:left w:val="none" w:sz="0" w:space="0" w:color="auto"/>
        <w:bottom w:val="none" w:sz="0" w:space="0" w:color="auto"/>
        <w:right w:val="none" w:sz="0" w:space="0" w:color="auto"/>
      </w:divBdr>
    </w:div>
    <w:div w:id="177425094">
      <w:marLeft w:val="0"/>
      <w:marRight w:val="0"/>
      <w:marTop w:val="0"/>
      <w:marBottom w:val="0"/>
      <w:divBdr>
        <w:top w:val="none" w:sz="0" w:space="0" w:color="auto"/>
        <w:left w:val="none" w:sz="0" w:space="0" w:color="auto"/>
        <w:bottom w:val="none" w:sz="0" w:space="0" w:color="auto"/>
        <w:right w:val="none" w:sz="0" w:space="0" w:color="auto"/>
      </w:divBdr>
    </w:div>
    <w:div w:id="177475143">
      <w:marLeft w:val="640"/>
      <w:marRight w:val="0"/>
      <w:marTop w:val="0"/>
      <w:marBottom w:val="0"/>
      <w:divBdr>
        <w:top w:val="none" w:sz="0" w:space="0" w:color="auto"/>
        <w:left w:val="none" w:sz="0" w:space="0" w:color="auto"/>
        <w:bottom w:val="none" w:sz="0" w:space="0" w:color="auto"/>
        <w:right w:val="none" w:sz="0" w:space="0" w:color="auto"/>
      </w:divBdr>
    </w:div>
    <w:div w:id="177501469">
      <w:marLeft w:val="640"/>
      <w:marRight w:val="0"/>
      <w:marTop w:val="0"/>
      <w:marBottom w:val="0"/>
      <w:divBdr>
        <w:top w:val="none" w:sz="0" w:space="0" w:color="auto"/>
        <w:left w:val="none" w:sz="0" w:space="0" w:color="auto"/>
        <w:bottom w:val="none" w:sz="0" w:space="0" w:color="auto"/>
        <w:right w:val="none" w:sz="0" w:space="0" w:color="auto"/>
      </w:divBdr>
    </w:div>
    <w:div w:id="177621121">
      <w:marLeft w:val="640"/>
      <w:marRight w:val="0"/>
      <w:marTop w:val="0"/>
      <w:marBottom w:val="0"/>
      <w:divBdr>
        <w:top w:val="none" w:sz="0" w:space="0" w:color="auto"/>
        <w:left w:val="none" w:sz="0" w:space="0" w:color="auto"/>
        <w:bottom w:val="none" w:sz="0" w:space="0" w:color="auto"/>
        <w:right w:val="none" w:sz="0" w:space="0" w:color="auto"/>
      </w:divBdr>
    </w:div>
    <w:div w:id="177623199">
      <w:marLeft w:val="640"/>
      <w:marRight w:val="0"/>
      <w:marTop w:val="0"/>
      <w:marBottom w:val="0"/>
      <w:divBdr>
        <w:top w:val="none" w:sz="0" w:space="0" w:color="auto"/>
        <w:left w:val="none" w:sz="0" w:space="0" w:color="auto"/>
        <w:bottom w:val="none" w:sz="0" w:space="0" w:color="auto"/>
        <w:right w:val="none" w:sz="0" w:space="0" w:color="auto"/>
      </w:divBdr>
    </w:div>
    <w:div w:id="177623862">
      <w:marLeft w:val="640"/>
      <w:marRight w:val="0"/>
      <w:marTop w:val="0"/>
      <w:marBottom w:val="0"/>
      <w:divBdr>
        <w:top w:val="none" w:sz="0" w:space="0" w:color="auto"/>
        <w:left w:val="none" w:sz="0" w:space="0" w:color="auto"/>
        <w:bottom w:val="none" w:sz="0" w:space="0" w:color="auto"/>
        <w:right w:val="none" w:sz="0" w:space="0" w:color="auto"/>
      </w:divBdr>
    </w:div>
    <w:div w:id="177697626">
      <w:marLeft w:val="640"/>
      <w:marRight w:val="0"/>
      <w:marTop w:val="0"/>
      <w:marBottom w:val="0"/>
      <w:divBdr>
        <w:top w:val="none" w:sz="0" w:space="0" w:color="auto"/>
        <w:left w:val="none" w:sz="0" w:space="0" w:color="auto"/>
        <w:bottom w:val="none" w:sz="0" w:space="0" w:color="auto"/>
        <w:right w:val="none" w:sz="0" w:space="0" w:color="auto"/>
      </w:divBdr>
    </w:div>
    <w:div w:id="177813330">
      <w:marLeft w:val="640"/>
      <w:marRight w:val="0"/>
      <w:marTop w:val="0"/>
      <w:marBottom w:val="0"/>
      <w:divBdr>
        <w:top w:val="none" w:sz="0" w:space="0" w:color="auto"/>
        <w:left w:val="none" w:sz="0" w:space="0" w:color="auto"/>
        <w:bottom w:val="none" w:sz="0" w:space="0" w:color="auto"/>
        <w:right w:val="none" w:sz="0" w:space="0" w:color="auto"/>
      </w:divBdr>
    </w:div>
    <w:div w:id="177816988">
      <w:marLeft w:val="640"/>
      <w:marRight w:val="0"/>
      <w:marTop w:val="0"/>
      <w:marBottom w:val="0"/>
      <w:divBdr>
        <w:top w:val="none" w:sz="0" w:space="0" w:color="auto"/>
        <w:left w:val="none" w:sz="0" w:space="0" w:color="auto"/>
        <w:bottom w:val="none" w:sz="0" w:space="0" w:color="auto"/>
        <w:right w:val="none" w:sz="0" w:space="0" w:color="auto"/>
      </w:divBdr>
    </w:div>
    <w:div w:id="177889917">
      <w:marLeft w:val="640"/>
      <w:marRight w:val="0"/>
      <w:marTop w:val="0"/>
      <w:marBottom w:val="0"/>
      <w:divBdr>
        <w:top w:val="none" w:sz="0" w:space="0" w:color="auto"/>
        <w:left w:val="none" w:sz="0" w:space="0" w:color="auto"/>
        <w:bottom w:val="none" w:sz="0" w:space="0" w:color="auto"/>
        <w:right w:val="none" w:sz="0" w:space="0" w:color="auto"/>
      </w:divBdr>
    </w:div>
    <w:div w:id="177890773">
      <w:marLeft w:val="640"/>
      <w:marRight w:val="0"/>
      <w:marTop w:val="0"/>
      <w:marBottom w:val="0"/>
      <w:divBdr>
        <w:top w:val="none" w:sz="0" w:space="0" w:color="auto"/>
        <w:left w:val="none" w:sz="0" w:space="0" w:color="auto"/>
        <w:bottom w:val="none" w:sz="0" w:space="0" w:color="auto"/>
        <w:right w:val="none" w:sz="0" w:space="0" w:color="auto"/>
      </w:divBdr>
    </w:div>
    <w:div w:id="177937105">
      <w:marLeft w:val="640"/>
      <w:marRight w:val="0"/>
      <w:marTop w:val="0"/>
      <w:marBottom w:val="0"/>
      <w:divBdr>
        <w:top w:val="none" w:sz="0" w:space="0" w:color="auto"/>
        <w:left w:val="none" w:sz="0" w:space="0" w:color="auto"/>
        <w:bottom w:val="none" w:sz="0" w:space="0" w:color="auto"/>
        <w:right w:val="none" w:sz="0" w:space="0" w:color="auto"/>
      </w:divBdr>
    </w:div>
    <w:div w:id="178007919">
      <w:marLeft w:val="640"/>
      <w:marRight w:val="0"/>
      <w:marTop w:val="0"/>
      <w:marBottom w:val="0"/>
      <w:divBdr>
        <w:top w:val="none" w:sz="0" w:space="0" w:color="auto"/>
        <w:left w:val="none" w:sz="0" w:space="0" w:color="auto"/>
        <w:bottom w:val="none" w:sz="0" w:space="0" w:color="auto"/>
        <w:right w:val="none" w:sz="0" w:space="0" w:color="auto"/>
      </w:divBdr>
    </w:div>
    <w:div w:id="178082272">
      <w:marLeft w:val="640"/>
      <w:marRight w:val="0"/>
      <w:marTop w:val="0"/>
      <w:marBottom w:val="0"/>
      <w:divBdr>
        <w:top w:val="none" w:sz="0" w:space="0" w:color="auto"/>
        <w:left w:val="none" w:sz="0" w:space="0" w:color="auto"/>
        <w:bottom w:val="none" w:sz="0" w:space="0" w:color="auto"/>
        <w:right w:val="none" w:sz="0" w:space="0" w:color="auto"/>
      </w:divBdr>
    </w:div>
    <w:div w:id="178085338">
      <w:marLeft w:val="640"/>
      <w:marRight w:val="0"/>
      <w:marTop w:val="0"/>
      <w:marBottom w:val="0"/>
      <w:divBdr>
        <w:top w:val="none" w:sz="0" w:space="0" w:color="auto"/>
        <w:left w:val="none" w:sz="0" w:space="0" w:color="auto"/>
        <w:bottom w:val="none" w:sz="0" w:space="0" w:color="auto"/>
        <w:right w:val="none" w:sz="0" w:space="0" w:color="auto"/>
      </w:divBdr>
    </w:div>
    <w:div w:id="178089241">
      <w:marLeft w:val="640"/>
      <w:marRight w:val="0"/>
      <w:marTop w:val="0"/>
      <w:marBottom w:val="0"/>
      <w:divBdr>
        <w:top w:val="none" w:sz="0" w:space="0" w:color="auto"/>
        <w:left w:val="none" w:sz="0" w:space="0" w:color="auto"/>
        <w:bottom w:val="none" w:sz="0" w:space="0" w:color="auto"/>
        <w:right w:val="none" w:sz="0" w:space="0" w:color="auto"/>
      </w:divBdr>
    </w:div>
    <w:div w:id="178197963">
      <w:marLeft w:val="640"/>
      <w:marRight w:val="0"/>
      <w:marTop w:val="0"/>
      <w:marBottom w:val="0"/>
      <w:divBdr>
        <w:top w:val="none" w:sz="0" w:space="0" w:color="auto"/>
        <w:left w:val="none" w:sz="0" w:space="0" w:color="auto"/>
        <w:bottom w:val="none" w:sz="0" w:space="0" w:color="auto"/>
        <w:right w:val="none" w:sz="0" w:space="0" w:color="auto"/>
      </w:divBdr>
    </w:div>
    <w:div w:id="178278790">
      <w:marLeft w:val="640"/>
      <w:marRight w:val="0"/>
      <w:marTop w:val="0"/>
      <w:marBottom w:val="0"/>
      <w:divBdr>
        <w:top w:val="none" w:sz="0" w:space="0" w:color="auto"/>
        <w:left w:val="none" w:sz="0" w:space="0" w:color="auto"/>
        <w:bottom w:val="none" w:sz="0" w:space="0" w:color="auto"/>
        <w:right w:val="none" w:sz="0" w:space="0" w:color="auto"/>
      </w:divBdr>
    </w:div>
    <w:div w:id="178391454">
      <w:marLeft w:val="640"/>
      <w:marRight w:val="0"/>
      <w:marTop w:val="0"/>
      <w:marBottom w:val="0"/>
      <w:divBdr>
        <w:top w:val="none" w:sz="0" w:space="0" w:color="auto"/>
        <w:left w:val="none" w:sz="0" w:space="0" w:color="auto"/>
        <w:bottom w:val="none" w:sz="0" w:space="0" w:color="auto"/>
        <w:right w:val="none" w:sz="0" w:space="0" w:color="auto"/>
      </w:divBdr>
    </w:div>
    <w:div w:id="178397190">
      <w:marLeft w:val="640"/>
      <w:marRight w:val="0"/>
      <w:marTop w:val="0"/>
      <w:marBottom w:val="0"/>
      <w:divBdr>
        <w:top w:val="none" w:sz="0" w:space="0" w:color="auto"/>
        <w:left w:val="none" w:sz="0" w:space="0" w:color="auto"/>
        <w:bottom w:val="none" w:sz="0" w:space="0" w:color="auto"/>
        <w:right w:val="none" w:sz="0" w:space="0" w:color="auto"/>
      </w:divBdr>
    </w:div>
    <w:div w:id="178398086">
      <w:marLeft w:val="640"/>
      <w:marRight w:val="0"/>
      <w:marTop w:val="0"/>
      <w:marBottom w:val="0"/>
      <w:divBdr>
        <w:top w:val="none" w:sz="0" w:space="0" w:color="auto"/>
        <w:left w:val="none" w:sz="0" w:space="0" w:color="auto"/>
        <w:bottom w:val="none" w:sz="0" w:space="0" w:color="auto"/>
        <w:right w:val="none" w:sz="0" w:space="0" w:color="auto"/>
      </w:divBdr>
    </w:div>
    <w:div w:id="178469866">
      <w:marLeft w:val="640"/>
      <w:marRight w:val="0"/>
      <w:marTop w:val="0"/>
      <w:marBottom w:val="0"/>
      <w:divBdr>
        <w:top w:val="none" w:sz="0" w:space="0" w:color="auto"/>
        <w:left w:val="none" w:sz="0" w:space="0" w:color="auto"/>
        <w:bottom w:val="none" w:sz="0" w:space="0" w:color="auto"/>
        <w:right w:val="none" w:sz="0" w:space="0" w:color="auto"/>
      </w:divBdr>
    </w:div>
    <w:div w:id="178544102">
      <w:marLeft w:val="640"/>
      <w:marRight w:val="0"/>
      <w:marTop w:val="0"/>
      <w:marBottom w:val="0"/>
      <w:divBdr>
        <w:top w:val="none" w:sz="0" w:space="0" w:color="auto"/>
        <w:left w:val="none" w:sz="0" w:space="0" w:color="auto"/>
        <w:bottom w:val="none" w:sz="0" w:space="0" w:color="auto"/>
        <w:right w:val="none" w:sz="0" w:space="0" w:color="auto"/>
      </w:divBdr>
    </w:div>
    <w:div w:id="178545739">
      <w:marLeft w:val="640"/>
      <w:marRight w:val="0"/>
      <w:marTop w:val="0"/>
      <w:marBottom w:val="0"/>
      <w:divBdr>
        <w:top w:val="none" w:sz="0" w:space="0" w:color="auto"/>
        <w:left w:val="none" w:sz="0" w:space="0" w:color="auto"/>
        <w:bottom w:val="none" w:sz="0" w:space="0" w:color="auto"/>
        <w:right w:val="none" w:sz="0" w:space="0" w:color="auto"/>
      </w:divBdr>
    </w:div>
    <w:div w:id="178550548">
      <w:marLeft w:val="640"/>
      <w:marRight w:val="0"/>
      <w:marTop w:val="0"/>
      <w:marBottom w:val="0"/>
      <w:divBdr>
        <w:top w:val="none" w:sz="0" w:space="0" w:color="auto"/>
        <w:left w:val="none" w:sz="0" w:space="0" w:color="auto"/>
        <w:bottom w:val="none" w:sz="0" w:space="0" w:color="auto"/>
        <w:right w:val="none" w:sz="0" w:space="0" w:color="auto"/>
      </w:divBdr>
    </w:div>
    <w:div w:id="178586281">
      <w:marLeft w:val="640"/>
      <w:marRight w:val="0"/>
      <w:marTop w:val="0"/>
      <w:marBottom w:val="0"/>
      <w:divBdr>
        <w:top w:val="none" w:sz="0" w:space="0" w:color="auto"/>
        <w:left w:val="none" w:sz="0" w:space="0" w:color="auto"/>
        <w:bottom w:val="none" w:sz="0" w:space="0" w:color="auto"/>
        <w:right w:val="none" w:sz="0" w:space="0" w:color="auto"/>
      </w:divBdr>
    </w:div>
    <w:div w:id="178589090">
      <w:marLeft w:val="640"/>
      <w:marRight w:val="0"/>
      <w:marTop w:val="0"/>
      <w:marBottom w:val="0"/>
      <w:divBdr>
        <w:top w:val="none" w:sz="0" w:space="0" w:color="auto"/>
        <w:left w:val="none" w:sz="0" w:space="0" w:color="auto"/>
        <w:bottom w:val="none" w:sz="0" w:space="0" w:color="auto"/>
        <w:right w:val="none" w:sz="0" w:space="0" w:color="auto"/>
      </w:divBdr>
    </w:div>
    <w:div w:id="178591561">
      <w:marLeft w:val="640"/>
      <w:marRight w:val="0"/>
      <w:marTop w:val="0"/>
      <w:marBottom w:val="0"/>
      <w:divBdr>
        <w:top w:val="none" w:sz="0" w:space="0" w:color="auto"/>
        <w:left w:val="none" w:sz="0" w:space="0" w:color="auto"/>
        <w:bottom w:val="none" w:sz="0" w:space="0" w:color="auto"/>
        <w:right w:val="none" w:sz="0" w:space="0" w:color="auto"/>
      </w:divBdr>
    </w:div>
    <w:div w:id="178660856">
      <w:marLeft w:val="640"/>
      <w:marRight w:val="0"/>
      <w:marTop w:val="0"/>
      <w:marBottom w:val="0"/>
      <w:divBdr>
        <w:top w:val="none" w:sz="0" w:space="0" w:color="auto"/>
        <w:left w:val="none" w:sz="0" w:space="0" w:color="auto"/>
        <w:bottom w:val="none" w:sz="0" w:space="0" w:color="auto"/>
        <w:right w:val="none" w:sz="0" w:space="0" w:color="auto"/>
      </w:divBdr>
    </w:div>
    <w:div w:id="178661599">
      <w:marLeft w:val="640"/>
      <w:marRight w:val="0"/>
      <w:marTop w:val="0"/>
      <w:marBottom w:val="0"/>
      <w:divBdr>
        <w:top w:val="none" w:sz="0" w:space="0" w:color="auto"/>
        <w:left w:val="none" w:sz="0" w:space="0" w:color="auto"/>
        <w:bottom w:val="none" w:sz="0" w:space="0" w:color="auto"/>
        <w:right w:val="none" w:sz="0" w:space="0" w:color="auto"/>
      </w:divBdr>
    </w:div>
    <w:div w:id="178737552">
      <w:marLeft w:val="640"/>
      <w:marRight w:val="0"/>
      <w:marTop w:val="0"/>
      <w:marBottom w:val="0"/>
      <w:divBdr>
        <w:top w:val="none" w:sz="0" w:space="0" w:color="auto"/>
        <w:left w:val="none" w:sz="0" w:space="0" w:color="auto"/>
        <w:bottom w:val="none" w:sz="0" w:space="0" w:color="auto"/>
        <w:right w:val="none" w:sz="0" w:space="0" w:color="auto"/>
      </w:divBdr>
    </w:div>
    <w:div w:id="178739579">
      <w:marLeft w:val="640"/>
      <w:marRight w:val="0"/>
      <w:marTop w:val="0"/>
      <w:marBottom w:val="0"/>
      <w:divBdr>
        <w:top w:val="none" w:sz="0" w:space="0" w:color="auto"/>
        <w:left w:val="none" w:sz="0" w:space="0" w:color="auto"/>
        <w:bottom w:val="none" w:sz="0" w:space="0" w:color="auto"/>
        <w:right w:val="none" w:sz="0" w:space="0" w:color="auto"/>
      </w:divBdr>
    </w:div>
    <w:div w:id="178784711">
      <w:marLeft w:val="640"/>
      <w:marRight w:val="0"/>
      <w:marTop w:val="0"/>
      <w:marBottom w:val="0"/>
      <w:divBdr>
        <w:top w:val="none" w:sz="0" w:space="0" w:color="auto"/>
        <w:left w:val="none" w:sz="0" w:space="0" w:color="auto"/>
        <w:bottom w:val="none" w:sz="0" w:space="0" w:color="auto"/>
        <w:right w:val="none" w:sz="0" w:space="0" w:color="auto"/>
      </w:divBdr>
    </w:div>
    <w:div w:id="178813697">
      <w:marLeft w:val="640"/>
      <w:marRight w:val="0"/>
      <w:marTop w:val="0"/>
      <w:marBottom w:val="0"/>
      <w:divBdr>
        <w:top w:val="none" w:sz="0" w:space="0" w:color="auto"/>
        <w:left w:val="none" w:sz="0" w:space="0" w:color="auto"/>
        <w:bottom w:val="none" w:sz="0" w:space="0" w:color="auto"/>
        <w:right w:val="none" w:sz="0" w:space="0" w:color="auto"/>
      </w:divBdr>
    </w:div>
    <w:div w:id="178814262">
      <w:marLeft w:val="640"/>
      <w:marRight w:val="0"/>
      <w:marTop w:val="0"/>
      <w:marBottom w:val="0"/>
      <w:divBdr>
        <w:top w:val="none" w:sz="0" w:space="0" w:color="auto"/>
        <w:left w:val="none" w:sz="0" w:space="0" w:color="auto"/>
        <w:bottom w:val="none" w:sz="0" w:space="0" w:color="auto"/>
        <w:right w:val="none" w:sz="0" w:space="0" w:color="auto"/>
      </w:divBdr>
    </w:div>
    <w:div w:id="178853413">
      <w:marLeft w:val="640"/>
      <w:marRight w:val="0"/>
      <w:marTop w:val="0"/>
      <w:marBottom w:val="0"/>
      <w:divBdr>
        <w:top w:val="none" w:sz="0" w:space="0" w:color="auto"/>
        <w:left w:val="none" w:sz="0" w:space="0" w:color="auto"/>
        <w:bottom w:val="none" w:sz="0" w:space="0" w:color="auto"/>
        <w:right w:val="none" w:sz="0" w:space="0" w:color="auto"/>
      </w:divBdr>
    </w:div>
    <w:div w:id="178857259">
      <w:marLeft w:val="0"/>
      <w:marRight w:val="0"/>
      <w:marTop w:val="0"/>
      <w:marBottom w:val="0"/>
      <w:divBdr>
        <w:top w:val="none" w:sz="0" w:space="0" w:color="auto"/>
        <w:left w:val="none" w:sz="0" w:space="0" w:color="auto"/>
        <w:bottom w:val="none" w:sz="0" w:space="0" w:color="auto"/>
        <w:right w:val="none" w:sz="0" w:space="0" w:color="auto"/>
      </w:divBdr>
    </w:div>
    <w:div w:id="178861803">
      <w:marLeft w:val="640"/>
      <w:marRight w:val="0"/>
      <w:marTop w:val="0"/>
      <w:marBottom w:val="0"/>
      <w:divBdr>
        <w:top w:val="none" w:sz="0" w:space="0" w:color="auto"/>
        <w:left w:val="none" w:sz="0" w:space="0" w:color="auto"/>
        <w:bottom w:val="none" w:sz="0" w:space="0" w:color="auto"/>
        <w:right w:val="none" w:sz="0" w:space="0" w:color="auto"/>
      </w:divBdr>
    </w:div>
    <w:div w:id="178934847">
      <w:marLeft w:val="640"/>
      <w:marRight w:val="0"/>
      <w:marTop w:val="0"/>
      <w:marBottom w:val="0"/>
      <w:divBdr>
        <w:top w:val="none" w:sz="0" w:space="0" w:color="auto"/>
        <w:left w:val="none" w:sz="0" w:space="0" w:color="auto"/>
        <w:bottom w:val="none" w:sz="0" w:space="0" w:color="auto"/>
        <w:right w:val="none" w:sz="0" w:space="0" w:color="auto"/>
      </w:divBdr>
    </w:div>
    <w:div w:id="179004041">
      <w:marLeft w:val="640"/>
      <w:marRight w:val="0"/>
      <w:marTop w:val="0"/>
      <w:marBottom w:val="0"/>
      <w:divBdr>
        <w:top w:val="none" w:sz="0" w:space="0" w:color="auto"/>
        <w:left w:val="none" w:sz="0" w:space="0" w:color="auto"/>
        <w:bottom w:val="none" w:sz="0" w:space="0" w:color="auto"/>
        <w:right w:val="none" w:sz="0" w:space="0" w:color="auto"/>
      </w:divBdr>
    </w:div>
    <w:div w:id="179006967">
      <w:marLeft w:val="640"/>
      <w:marRight w:val="0"/>
      <w:marTop w:val="0"/>
      <w:marBottom w:val="0"/>
      <w:divBdr>
        <w:top w:val="none" w:sz="0" w:space="0" w:color="auto"/>
        <w:left w:val="none" w:sz="0" w:space="0" w:color="auto"/>
        <w:bottom w:val="none" w:sz="0" w:space="0" w:color="auto"/>
        <w:right w:val="none" w:sz="0" w:space="0" w:color="auto"/>
      </w:divBdr>
    </w:div>
    <w:div w:id="179009304">
      <w:marLeft w:val="640"/>
      <w:marRight w:val="0"/>
      <w:marTop w:val="0"/>
      <w:marBottom w:val="0"/>
      <w:divBdr>
        <w:top w:val="none" w:sz="0" w:space="0" w:color="auto"/>
        <w:left w:val="none" w:sz="0" w:space="0" w:color="auto"/>
        <w:bottom w:val="none" w:sz="0" w:space="0" w:color="auto"/>
        <w:right w:val="none" w:sz="0" w:space="0" w:color="auto"/>
      </w:divBdr>
    </w:div>
    <w:div w:id="179011227">
      <w:marLeft w:val="640"/>
      <w:marRight w:val="0"/>
      <w:marTop w:val="0"/>
      <w:marBottom w:val="0"/>
      <w:divBdr>
        <w:top w:val="none" w:sz="0" w:space="0" w:color="auto"/>
        <w:left w:val="none" w:sz="0" w:space="0" w:color="auto"/>
        <w:bottom w:val="none" w:sz="0" w:space="0" w:color="auto"/>
        <w:right w:val="none" w:sz="0" w:space="0" w:color="auto"/>
      </w:divBdr>
    </w:div>
    <w:div w:id="179129352">
      <w:marLeft w:val="640"/>
      <w:marRight w:val="0"/>
      <w:marTop w:val="0"/>
      <w:marBottom w:val="0"/>
      <w:divBdr>
        <w:top w:val="none" w:sz="0" w:space="0" w:color="auto"/>
        <w:left w:val="none" w:sz="0" w:space="0" w:color="auto"/>
        <w:bottom w:val="none" w:sz="0" w:space="0" w:color="auto"/>
        <w:right w:val="none" w:sz="0" w:space="0" w:color="auto"/>
      </w:divBdr>
    </w:div>
    <w:div w:id="179272988">
      <w:marLeft w:val="640"/>
      <w:marRight w:val="0"/>
      <w:marTop w:val="0"/>
      <w:marBottom w:val="0"/>
      <w:divBdr>
        <w:top w:val="none" w:sz="0" w:space="0" w:color="auto"/>
        <w:left w:val="none" w:sz="0" w:space="0" w:color="auto"/>
        <w:bottom w:val="none" w:sz="0" w:space="0" w:color="auto"/>
        <w:right w:val="none" w:sz="0" w:space="0" w:color="auto"/>
      </w:divBdr>
    </w:div>
    <w:div w:id="179316022">
      <w:marLeft w:val="640"/>
      <w:marRight w:val="0"/>
      <w:marTop w:val="0"/>
      <w:marBottom w:val="0"/>
      <w:divBdr>
        <w:top w:val="none" w:sz="0" w:space="0" w:color="auto"/>
        <w:left w:val="none" w:sz="0" w:space="0" w:color="auto"/>
        <w:bottom w:val="none" w:sz="0" w:space="0" w:color="auto"/>
        <w:right w:val="none" w:sz="0" w:space="0" w:color="auto"/>
      </w:divBdr>
    </w:div>
    <w:div w:id="179319916">
      <w:marLeft w:val="640"/>
      <w:marRight w:val="0"/>
      <w:marTop w:val="0"/>
      <w:marBottom w:val="0"/>
      <w:divBdr>
        <w:top w:val="none" w:sz="0" w:space="0" w:color="auto"/>
        <w:left w:val="none" w:sz="0" w:space="0" w:color="auto"/>
        <w:bottom w:val="none" w:sz="0" w:space="0" w:color="auto"/>
        <w:right w:val="none" w:sz="0" w:space="0" w:color="auto"/>
      </w:divBdr>
    </w:div>
    <w:div w:id="179584510">
      <w:marLeft w:val="640"/>
      <w:marRight w:val="0"/>
      <w:marTop w:val="0"/>
      <w:marBottom w:val="0"/>
      <w:divBdr>
        <w:top w:val="none" w:sz="0" w:space="0" w:color="auto"/>
        <w:left w:val="none" w:sz="0" w:space="0" w:color="auto"/>
        <w:bottom w:val="none" w:sz="0" w:space="0" w:color="auto"/>
        <w:right w:val="none" w:sz="0" w:space="0" w:color="auto"/>
      </w:divBdr>
    </w:div>
    <w:div w:id="179659833">
      <w:marLeft w:val="640"/>
      <w:marRight w:val="0"/>
      <w:marTop w:val="0"/>
      <w:marBottom w:val="0"/>
      <w:divBdr>
        <w:top w:val="none" w:sz="0" w:space="0" w:color="auto"/>
        <w:left w:val="none" w:sz="0" w:space="0" w:color="auto"/>
        <w:bottom w:val="none" w:sz="0" w:space="0" w:color="auto"/>
        <w:right w:val="none" w:sz="0" w:space="0" w:color="auto"/>
      </w:divBdr>
    </w:div>
    <w:div w:id="179707369">
      <w:marLeft w:val="640"/>
      <w:marRight w:val="0"/>
      <w:marTop w:val="0"/>
      <w:marBottom w:val="0"/>
      <w:divBdr>
        <w:top w:val="none" w:sz="0" w:space="0" w:color="auto"/>
        <w:left w:val="none" w:sz="0" w:space="0" w:color="auto"/>
        <w:bottom w:val="none" w:sz="0" w:space="0" w:color="auto"/>
        <w:right w:val="none" w:sz="0" w:space="0" w:color="auto"/>
      </w:divBdr>
    </w:div>
    <w:div w:id="179708075">
      <w:marLeft w:val="640"/>
      <w:marRight w:val="0"/>
      <w:marTop w:val="0"/>
      <w:marBottom w:val="0"/>
      <w:divBdr>
        <w:top w:val="none" w:sz="0" w:space="0" w:color="auto"/>
        <w:left w:val="none" w:sz="0" w:space="0" w:color="auto"/>
        <w:bottom w:val="none" w:sz="0" w:space="0" w:color="auto"/>
        <w:right w:val="none" w:sz="0" w:space="0" w:color="auto"/>
      </w:divBdr>
    </w:div>
    <w:div w:id="179708755">
      <w:marLeft w:val="640"/>
      <w:marRight w:val="0"/>
      <w:marTop w:val="0"/>
      <w:marBottom w:val="0"/>
      <w:divBdr>
        <w:top w:val="none" w:sz="0" w:space="0" w:color="auto"/>
        <w:left w:val="none" w:sz="0" w:space="0" w:color="auto"/>
        <w:bottom w:val="none" w:sz="0" w:space="0" w:color="auto"/>
        <w:right w:val="none" w:sz="0" w:space="0" w:color="auto"/>
      </w:divBdr>
    </w:div>
    <w:div w:id="179853743">
      <w:marLeft w:val="640"/>
      <w:marRight w:val="0"/>
      <w:marTop w:val="0"/>
      <w:marBottom w:val="0"/>
      <w:divBdr>
        <w:top w:val="none" w:sz="0" w:space="0" w:color="auto"/>
        <w:left w:val="none" w:sz="0" w:space="0" w:color="auto"/>
        <w:bottom w:val="none" w:sz="0" w:space="0" w:color="auto"/>
        <w:right w:val="none" w:sz="0" w:space="0" w:color="auto"/>
      </w:divBdr>
    </w:div>
    <w:div w:id="180048138">
      <w:marLeft w:val="640"/>
      <w:marRight w:val="0"/>
      <w:marTop w:val="0"/>
      <w:marBottom w:val="0"/>
      <w:divBdr>
        <w:top w:val="none" w:sz="0" w:space="0" w:color="auto"/>
        <w:left w:val="none" w:sz="0" w:space="0" w:color="auto"/>
        <w:bottom w:val="none" w:sz="0" w:space="0" w:color="auto"/>
        <w:right w:val="none" w:sz="0" w:space="0" w:color="auto"/>
      </w:divBdr>
    </w:div>
    <w:div w:id="180054639">
      <w:marLeft w:val="640"/>
      <w:marRight w:val="0"/>
      <w:marTop w:val="0"/>
      <w:marBottom w:val="0"/>
      <w:divBdr>
        <w:top w:val="none" w:sz="0" w:space="0" w:color="auto"/>
        <w:left w:val="none" w:sz="0" w:space="0" w:color="auto"/>
        <w:bottom w:val="none" w:sz="0" w:space="0" w:color="auto"/>
        <w:right w:val="none" w:sz="0" w:space="0" w:color="auto"/>
      </w:divBdr>
    </w:div>
    <w:div w:id="180093757">
      <w:marLeft w:val="0"/>
      <w:marRight w:val="0"/>
      <w:marTop w:val="0"/>
      <w:marBottom w:val="0"/>
      <w:divBdr>
        <w:top w:val="none" w:sz="0" w:space="0" w:color="auto"/>
        <w:left w:val="none" w:sz="0" w:space="0" w:color="auto"/>
        <w:bottom w:val="none" w:sz="0" w:space="0" w:color="auto"/>
        <w:right w:val="none" w:sz="0" w:space="0" w:color="auto"/>
      </w:divBdr>
    </w:div>
    <w:div w:id="180095492">
      <w:marLeft w:val="640"/>
      <w:marRight w:val="0"/>
      <w:marTop w:val="0"/>
      <w:marBottom w:val="0"/>
      <w:divBdr>
        <w:top w:val="none" w:sz="0" w:space="0" w:color="auto"/>
        <w:left w:val="none" w:sz="0" w:space="0" w:color="auto"/>
        <w:bottom w:val="none" w:sz="0" w:space="0" w:color="auto"/>
        <w:right w:val="none" w:sz="0" w:space="0" w:color="auto"/>
      </w:divBdr>
    </w:div>
    <w:div w:id="180358959">
      <w:marLeft w:val="640"/>
      <w:marRight w:val="0"/>
      <w:marTop w:val="0"/>
      <w:marBottom w:val="0"/>
      <w:divBdr>
        <w:top w:val="none" w:sz="0" w:space="0" w:color="auto"/>
        <w:left w:val="none" w:sz="0" w:space="0" w:color="auto"/>
        <w:bottom w:val="none" w:sz="0" w:space="0" w:color="auto"/>
        <w:right w:val="none" w:sz="0" w:space="0" w:color="auto"/>
      </w:divBdr>
    </w:div>
    <w:div w:id="180359904">
      <w:marLeft w:val="0"/>
      <w:marRight w:val="0"/>
      <w:marTop w:val="0"/>
      <w:marBottom w:val="0"/>
      <w:divBdr>
        <w:top w:val="none" w:sz="0" w:space="0" w:color="auto"/>
        <w:left w:val="none" w:sz="0" w:space="0" w:color="auto"/>
        <w:bottom w:val="none" w:sz="0" w:space="0" w:color="auto"/>
        <w:right w:val="none" w:sz="0" w:space="0" w:color="auto"/>
      </w:divBdr>
    </w:div>
    <w:div w:id="180435981">
      <w:marLeft w:val="640"/>
      <w:marRight w:val="0"/>
      <w:marTop w:val="0"/>
      <w:marBottom w:val="0"/>
      <w:divBdr>
        <w:top w:val="none" w:sz="0" w:space="0" w:color="auto"/>
        <w:left w:val="none" w:sz="0" w:space="0" w:color="auto"/>
        <w:bottom w:val="none" w:sz="0" w:space="0" w:color="auto"/>
        <w:right w:val="none" w:sz="0" w:space="0" w:color="auto"/>
      </w:divBdr>
    </w:div>
    <w:div w:id="180511520">
      <w:marLeft w:val="640"/>
      <w:marRight w:val="0"/>
      <w:marTop w:val="0"/>
      <w:marBottom w:val="0"/>
      <w:divBdr>
        <w:top w:val="none" w:sz="0" w:space="0" w:color="auto"/>
        <w:left w:val="none" w:sz="0" w:space="0" w:color="auto"/>
        <w:bottom w:val="none" w:sz="0" w:space="0" w:color="auto"/>
        <w:right w:val="none" w:sz="0" w:space="0" w:color="auto"/>
      </w:divBdr>
    </w:div>
    <w:div w:id="180514008">
      <w:marLeft w:val="640"/>
      <w:marRight w:val="0"/>
      <w:marTop w:val="0"/>
      <w:marBottom w:val="0"/>
      <w:divBdr>
        <w:top w:val="none" w:sz="0" w:space="0" w:color="auto"/>
        <w:left w:val="none" w:sz="0" w:space="0" w:color="auto"/>
        <w:bottom w:val="none" w:sz="0" w:space="0" w:color="auto"/>
        <w:right w:val="none" w:sz="0" w:space="0" w:color="auto"/>
      </w:divBdr>
    </w:div>
    <w:div w:id="180516132">
      <w:marLeft w:val="640"/>
      <w:marRight w:val="0"/>
      <w:marTop w:val="0"/>
      <w:marBottom w:val="0"/>
      <w:divBdr>
        <w:top w:val="none" w:sz="0" w:space="0" w:color="auto"/>
        <w:left w:val="none" w:sz="0" w:space="0" w:color="auto"/>
        <w:bottom w:val="none" w:sz="0" w:space="0" w:color="auto"/>
        <w:right w:val="none" w:sz="0" w:space="0" w:color="auto"/>
      </w:divBdr>
    </w:div>
    <w:div w:id="180554377">
      <w:marLeft w:val="640"/>
      <w:marRight w:val="0"/>
      <w:marTop w:val="0"/>
      <w:marBottom w:val="0"/>
      <w:divBdr>
        <w:top w:val="none" w:sz="0" w:space="0" w:color="auto"/>
        <w:left w:val="none" w:sz="0" w:space="0" w:color="auto"/>
        <w:bottom w:val="none" w:sz="0" w:space="0" w:color="auto"/>
        <w:right w:val="none" w:sz="0" w:space="0" w:color="auto"/>
      </w:divBdr>
    </w:div>
    <w:div w:id="180557763">
      <w:marLeft w:val="640"/>
      <w:marRight w:val="0"/>
      <w:marTop w:val="0"/>
      <w:marBottom w:val="0"/>
      <w:divBdr>
        <w:top w:val="none" w:sz="0" w:space="0" w:color="auto"/>
        <w:left w:val="none" w:sz="0" w:space="0" w:color="auto"/>
        <w:bottom w:val="none" w:sz="0" w:space="0" w:color="auto"/>
        <w:right w:val="none" w:sz="0" w:space="0" w:color="auto"/>
      </w:divBdr>
    </w:div>
    <w:div w:id="180704769">
      <w:marLeft w:val="640"/>
      <w:marRight w:val="0"/>
      <w:marTop w:val="0"/>
      <w:marBottom w:val="0"/>
      <w:divBdr>
        <w:top w:val="none" w:sz="0" w:space="0" w:color="auto"/>
        <w:left w:val="none" w:sz="0" w:space="0" w:color="auto"/>
        <w:bottom w:val="none" w:sz="0" w:space="0" w:color="auto"/>
        <w:right w:val="none" w:sz="0" w:space="0" w:color="auto"/>
      </w:divBdr>
    </w:div>
    <w:div w:id="180819927">
      <w:marLeft w:val="640"/>
      <w:marRight w:val="0"/>
      <w:marTop w:val="0"/>
      <w:marBottom w:val="0"/>
      <w:divBdr>
        <w:top w:val="none" w:sz="0" w:space="0" w:color="auto"/>
        <w:left w:val="none" w:sz="0" w:space="0" w:color="auto"/>
        <w:bottom w:val="none" w:sz="0" w:space="0" w:color="auto"/>
        <w:right w:val="none" w:sz="0" w:space="0" w:color="auto"/>
      </w:divBdr>
    </w:div>
    <w:div w:id="180824334">
      <w:marLeft w:val="640"/>
      <w:marRight w:val="0"/>
      <w:marTop w:val="0"/>
      <w:marBottom w:val="0"/>
      <w:divBdr>
        <w:top w:val="none" w:sz="0" w:space="0" w:color="auto"/>
        <w:left w:val="none" w:sz="0" w:space="0" w:color="auto"/>
        <w:bottom w:val="none" w:sz="0" w:space="0" w:color="auto"/>
        <w:right w:val="none" w:sz="0" w:space="0" w:color="auto"/>
      </w:divBdr>
    </w:div>
    <w:div w:id="180898859">
      <w:marLeft w:val="640"/>
      <w:marRight w:val="0"/>
      <w:marTop w:val="0"/>
      <w:marBottom w:val="0"/>
      <w:divBdr>
        <w:top w:val="none" w:sz="0" w:space="0" w:color="auto"/>
        <w:left w:val="none" w:sz="0" w:space="0" w:color="auto"/>
        <w:bottom w:val="none" w:sz="0" w:space="0" w:color="auto"/>
        <w:right w:val="none" w:sz="0" w:space="0" w:color="auto"/>
      </w:divBdr>
    </w:div>
    <w:div w:id="180975720">
      <w:marLeft w:val="640"/>
      <w:marRight w:val="0"/>
      <w:marTop w:val="0"/>
      <w:marBottom w:val="0"/>
      <w:divBdr>
        <w:top w:val="none" w:sz="0" w:space="0" w:color="auto"/>
        <w:left w:val="none" w:sz="0" w:space="0" w:color="auto"/>
        <w:bottom w:val="none" w:sz="0" w:space="0" w:color="auto"/>
        <w:right w:val="none" w:sz="0" w:space="0" w:color="auto"/>
      </w:divBdr>
    </w:div>
    <w:div w:id="181019248">
      <w:marLeft w:val="640"/>
      <w:marRight w:val="0"/>
      <w:marTop w:val="0"/>
      <w:marBottom w:val="0"/>
      <w:divBdr>
        <w:top w:val="none" w:sz="0" w:space="0" w:color="auto"/>
        <w:left w:val="none" w:sz="0" w:space="0" w:color="auto"/>
        <w:bottom w:val="none" w:sz="0" w:space="0" w:color="auto"/>
        <w:right w:val="none" w:sz="0" w:space="0" w:color="auto"/>
      </w:divBdr>
    </w:div>
    <w:div w:id="181213510">
      <w:marLeft w:val="640"/>
      <w:marRight w:val="0"/>
      <w:marTop w:val="0"/>
      <w:marBottom w:val="0"/>
      <w:divBdr>
        <w:top w:val="none" w:sz="0" w:space="0" w:color="auto"/>
        <w:left w:val="none" w:sz="0" w:space="0" w:color="auto"/>
        <w:bottom w:val="none" w:sz="0" w:space="0" w:color="auto"/>
        <w:right w:val="none" w:sz="0" w:space="0" w:color="auto"/>
      </w:divBdr>
    </w:div>
    <w:div w:id="181213550">
      <w:marLeft w:val="640"/>
      <w:marRight w:val="0"/>
      <w:marTop w:val="0"/>
      <w:marBottom w:val="0"/>
      <w:divBdr>
        <w:top w:val="none" w:sz="0" w:space="0" w:color="auto"/>
        <w:left w:val="none" w:sz="0" w:space="0" w:color="auto"/>
        <w:bottom w:val="none" w:sz="0" w:space="0" w:color="auto"/>
        <w:right w:val="none" w:sz="0" w:space="0" w:color="auto"/>
      </w:divBdr>
    </w:div>
    <w:div w:id="181239664">
      <w:marLeft w:val="640"/>
      <w:marRight w:val="0"/>
      <w:marTop w:val="0"/>
      <w:marBottom w:val="0"/>
      <w:divBdr>
        <w:top w:val="none" w:sz="0" w:space="0" w:color="auto"/>
        <w:left w:val="none" w:sz="0" w:space="0" w:color="auto"/>
        <w:bottom w:val="none" w:sz="0" w:space="0" w:color="auto"/>
        <w:right w:val="none" w:sz="0" w:space="0" w:color="auto"/>
      </w:divBdr>
    </w:div>
    <w:div w:id="181286988">
      <w:marLeft w:val="640"/>
      <w:marRight w:val="0"/>
      <w:marTop w:val="0"/>
      <w:marBottom w:val="0"/>
      <w:divBdr>
        <w:top w:val="none" w:sz="0" w:space="0" w:color="auto"/>
        <w:left w:val="none" w:sz="0" w:space="0" w:color="auto"/>
        <w:bottom w:val="none" w:sz="0" w:space="0" w:color="auto"/>
        <w:right w:val="none" w:sz="0" w:space="0" w:color="auto"/>
      </w:divBdr>
    </w:div>
    <w:div w:id="181356214">
      <w:marLeft w:val="640"/>
      <w:marRight w:val="0"/>
      <w:marTop w:val="0"/>
      <w:marBottom w:val="0"/>
      <w:divBdr>
        <w:top w:val="none" w:sz="0" w:space="0" w:color="auto"/>
        <w:left w:val="none" w:sz="0" w:space="0" w:color="auto"/>
        <w:bottom w:val="none" w:sz="0" w:space="0" w:color="auto"/>
        <w:right w:val="none" w:sz="0" w:space="0" w:color="auto"/>
      </w:divBdr>
    </w:div>
    <w:div w:id="181364752">
      <w:marLeft w:val="640"/>
      <w:marRight w:val="0"/>
      <w:marTop w:val="0"/>
      <w:marBottom w:val="0"/>
      <w:divBdr>
        <w:top w:val="none" w:sz="0" w:space="0" w:color="auto"/>
        <w:left w:val="none" w:sz="0" w:space="0" w:color="auto"/>
        <w:bottom w:val="none" w:sz="0" w:space="0" w:color="auto"/>
        <w:right w:val="none" w:sz="0" w:space="0" w:color="auto"/>
      </w:divBdr>
    </w:div>
    <w:div w:id="181406251">
      <w:marLeft w:val="640"/>
      <w:marRight w:val="0"/>
      <w:marTop w:val="0"/>
      <w:marBottom w:val="0"/>
      <w:divBdr>
        <w:top w:val="none" w:sz="0" w:space="0" w:color="auto"/>
        <w:left w:val="none" w:sz="0" w:space="0" w:color="auto"/>
        <w:bottom w:val="none" w:sz="0" w:space="0" w:color="auto"/>
        <w:right w:val="none" w:sz="0" w:space="0" w:color="auto"/>
      </w:divBdr>
    </w:div>
    <w:div w:id="181479763">
      <w:marLeft w:val="640"/>
      <w:marRight w:val="0"/>
      <w:marTop w:val="0"/>
      <w:marBottom w:val="0"/>
      <w:divBdr>
        <w:top w:val="none" w:sz="0" w:space="0" w:color="auto"/>
        <w:left w:val="none" w:sz="0" w:space="0" w:color="auto"/>
        <w:bottom w:val="none" w:sz="0" w:space="0" w:color="auto"/>
        <w:right w:val="none" w:sz="0" w:space="0" w:color="auto"/>
      </w:divBdr>
    </w:div>
    <w:div w:id="181479890">
      <w:marLeft w:val="640"/>
      <w:marRight w:val="0"/>
      <w:marTop w:val="0"/>
      <w:marBottom w:val="0"/>
      <w:divBdr>
        <w:top w:val="none" w:sz="0" w:space="0" w:color="auto"/>
        <w:left w:val="none" w:sz="0" w:space="0" w:color="auto"/>
        <w:bottom w:val="none" w:sz="0" w:space="0" w:color="auto"/>
        <w:right w:val="none" w:sz="0" w:space="0" w:color="auto"/>
      </w:divBdr>
    </w:div>
    <w:div w:id="181550689">
      <w:marLeft w:val="640"/>
      <w:marRight w:val="0"/>
      <w:marTop w:val="0"/>
      <w:marBottom w:val="0"/>
      <w:divBdr>
        <w:top w:val="none" w:sz="0" w:space="0" w:color="auto"/>
        <w:left w:val="none" w:sz="0" w:space="0" w:color="auto"/>
        <w:bottom w:val="none" w:sz="0" w:space="0" w:color="auto"/>
        <w:right w:val="none" w:sz="0" w:space="0" w:color="auto"/>
      </w:divBdr>
    </w:div>
    <w:div w:id="181550734">
      <w:marLeft w:val="640"/>
      <w:marRight w:val="0"/>
      <w:marTop w:val="0"/>
      <w:marBottom w:val="0"/>
      <w:divBdr>
        <w:top w:val="none" w:sz="0" w:space="0" w:color="auto"/>
        <w:left w:val="none" w:sz="0" w:space="0" w:color="auto"/>
        <w:bottom w:val="none" w:sz="0" w:space="0" w:color="auto"/>
        <w:right w:val="none" w:sz="0" w:space="0" w:color="auto"/>
      </w:divBdr>
    </w:div>
    <w:div w:id="181554474">
      <w:marLeft w:val="640"/>
      <w:marRight w:val="0"/>
      <w:marTop w:val="0"/>
      <w:marBottom w:val="0"/>
      <w:divBdr>
        <w:top w:val="none" w:sz="0" w:space="0" w:color="auto"/>
        <w:left w:val="none" w:sz="0" w:space="0" w:color="auto"/>
        <w:bottom w:val="none" w:sz="0" w:space="0" w:color="auto"/>
        <w:right w:val="none" w:sz="0" w:space="0" w:color="auto"/>
      </w:divBdr>
    </w:div>
    <w:div w:id="181555091">
      <w:marLeft w:val="640"/>
      <w:marRight w:val="0"/>
      <w:marTop w:val="0"/>
      <w:marBottom w:val="0"/>
      <w:divBdr>
        <w:top w:val="none" w:sz="0" w:space="0" w:color="auto"/>
        <w:left w:val="none" w:sz="0" w:space="0" w:color="auto"/>
        <w:bottom w:val="none" w:sz="0" w:space="0" w:color="auto"/>
        <w:right w:val="none" w:sz="0" w:space="0" w:color="auto"/>
      </w:divBdr>
    </w:div>
    <w:div w:id="181555520">
      <w:marLeft w:val="640"/>
      <w:marRight w:val="0"/>
      <w:marTop w:val="0"/>
      <w:marBottom w:val="0"/>
      <w:divBdr>
        <w:top w:val="none" w:sz="0" w:space="0" w:color="auto"/>
        <w:left w:val="none" w:sz="0" w:space="0" w:color="auto"/>
        <w:bottom w:val="none" w:sz="0" w:space="0" w:color="auto"/>
        <w:right w:val="none" w:sz="0" w:space="0" w:color="auto"/>
      </w:divBdr>
    </w:div>
    <w:div w:id="181555658">
      <w:marLeft w:val="640"/>
      <w:marRight w:val="0"/>
      <w:marTop w:val="0"/>
      <w:marBottom w:val="0"/>
      <w:divBdr>
        <w:top w:val="none" w:sz="0" w:space="0" w:color="auto"/>
        <w:left w:val="none" w:sz="0" w:space="0" w:color="auto"/>
        <w:bottom w:val="none" w:sz="0" w:space="0" w:color="auto"/>
        <w:right w:val="none" w:sz="0" w:space="0" w:color="auto"/>
      </w:divBdr>
    </w:div>
    <w:div w:id="181600267">
      <w:marLeft w:val="640"/>
      <w:marRight w:val="0"/>
      <w:marTop w:val="0"/>
      <w:marBottom w:val="0"/>
      <w:divBdr>
        <w:top w:val="none" w:sz="0" w:space="0" w:color="auto"/>
        <w:left w:val="none" w:sz="0" w:space="0" w:color="auto"/>
        <w:bottom w:val="none" w:sz="0" w:space="0" w:color="auto"/>
        <w:right w:val="none" w:sz="0" w:space="0" w:color="auto"/>
      </w:divBdr>
    </w:div>
    <w:div w:id="181625851">
      <w:marLeft w:val="640"/>
      <w:marRight w:val="0"/>
      <w:marTop w:val="0"/>
      <w:marBottom w:val="0"/>
      <w:divBdr>
        <w:top w:val="none" w:sz="0" w:space="0" w:color="auto"/>
        <w:left w:val="none" w:sz="0" w:space="0" w:color="auto"/>
        <w:bottom w:val="none" w:sz="0" w:space="0" w:color="auto"/>
        <w:right w:val="none" w:sz="0" w:space="0" w:color="auto"/>
      </w:divBdr>
    </w:div>
    <w:div w:id="181626665">
      <w:marLeft w:val="640"/>
      <w:marRight w:val="0"/>
      <w:marTop w:val="0"/>
      <w:marBottom w:val="0"/>
      <w:divBdr>
        <w:top w:val="none" w:sz="0" w:space="0" w:color="auto"/>
        <w:left w:val="none" w:sz="0" w:space="0" w:color="auto"/>
        <w:bottom w:val="none" w:sz="0" w:space="0" w:color="auto"/>
        <w:right w:val="none" w:sz="0" w:space="0" w:color="auto"/>
      </w:divBdr>
    </w:div>
    <w:div w:id="181627372">
      <w:marLeft w:val="640"/>
      <w:marRight w:val="0"/>
      <w:marTop w:val="0"/>
      <w:marBottom w:val="0"/>
      <w:divBdr>
        <w:top w:val="none" w:sz="0" w:space="0" w:color="auto"/>
        <w:left w:val="none" w:sz="0" w:space="0" w:color="auto"/>
        <w:bottom w:val="none" w:sz="0" w:space="0" w:color="auto"/>
        <w:right w:val="none" w:sz="0" w:space="0" w:color="auto"/>
      </w:divBdr>
    </w:div>
    <w:div w:id="181667541">
      <w:marLeft w:val="640"/>
      <w:marRight w:val="0"/>
      <w:marTop w:val="0"/>
      <w:marBottom w:val="0"/>
      <w:divBdr>
        <w:top w:val="none" w:sz="0" w:space="0" w:color="auto"/>
        <w:left w:val="none" w:sz="0" w:space="0" w:color="auto"/>
        <w:bottom w:val="none" w:sz="0" w:space="0" w:color="auto"/>
        <w:right w:val="none" w:sz="0" w:space="0" w:color="auto"/>
      </w:divBdr>
    </w:div>
    <w:div w:id="181668977">
      <w:marLeft w:val="640"/>
      <w:marRight w:val="0"/>
      <w:marTop w:val="0"/>
      <w:marBottom w:val="0"/>
      <w:divBdr>
        <w:top w:val="none" w:sz="0" w:space="0" w:color="auto"/>
        <w:left w:val="none" w:sz="0" w:space="0" w:color="auto"/>
        <w:bottom w:val="none" w:sz="0" w:space="0" w:color="auto"/>
        <w:right w:val="none" w:sz="0" w:space="0" w:color="auto"/>
      </w:divBdr>
    </w:div>
    <w:div w:id="181672349">
      <w:marLeft w:val="640"/>
      <w:marRight w:val="0"/>
      <w:marTop w:val="0"/>
      <w:marBottom w:val="0"/>
      <w:divBdr>
        <w:top w:val="none" w:sz="0" w:space="0" w:color="auto"/>
        <w:left w:val="none" w:sz="0" w:space="0" w:color="auto"/>
        <w:bottom w:val="none" w:sz="0" w:space="0" w:color="auto"/>
        <w:right w:val="none" w:sz="0" w:space="0" w:color="auto"/>
      </w:divBdr>
    </w:div>
    <w:div w:id="181674952">
      <w:marLeft w:val="640"/>
      <w:marRight w:val="0"/>
      <w:marTop w:val="0"/>
      <w:marBottom w:val="0"/>
      <w:divBdr>
        <w:top w:val="none" w:sz="0" w:space="0" w:color="auto"/>
        <w:left w:val="none" w:sz="0" w:space="0" w:color="auto"/>
        <w:bottom w:val="none" w:sz="0" w:space="0" w:color="auto"/>
        <w:right w:val="none" w:sz="0" w:space="0" w:color="auto"/>
      </w:divBdr>
    </w:div>
    <w:div w:id="181742840">
      <w:marLeft w:val="640"/>
      <w:marRight w:val="0"/>
      <w:marTop w:val="0"/>
      <w:marBottom w:val="0"/>
      <w:divBdr>
        <w:top w:val="none" w:sz="0" w:space="0" w:color="auto"/>
        <w:left w:val="none" w:sz="0" w:space="0" w:color="auto"/>
        <w:bottom w:val="none" w:sz="0" w:space="0" w:color="auto"/>
        <w:right w:val="none" w:sz="0" w:space="0" w:color="auto"/>
      </w:divBdr>
    </w:div>
    <w:div w:id="181748736">
      <w:marLeft w:val="640"/>
      <w:marRight w:val="0"/>
      <w:marTop w:val="0"/>
      <w:marBottom w:val="0"/>
      <w:divBdr>
        <w:top w:val="none" w:sz="0" w:space="0" w:color="auto"/>
        <w:left w:val="none" w:sz="0" w:space="0" w:color="auto"/>
        <w:bottom w:val="none" w:sz="0" w:space="0" w:color="auto"/>
        <w:right w:val="none" w:sz="0" w:space="0" w:color="auto"/>
      </w:divBdr>
    </w:div>
    <w:div w:id="181821555">
      <w:marLeft w:val="640"/>
      <w:marRight w:val="0"/>
      <w:marTop w:val="0"/>
      <w:marBottom w:val="0"/>
      <w:divBdr>
        <w:top w:val="none" w:sz="0" w:space="0" w:color="auto"/>
        <w:left w:val="none" w:sz="0" w:space="0" w:color="auto"/>
        <w:bottom w:val="none" w:sz="0" w:space="0" w:color="auto"/>
        <w:right w:val="none" w:sz="0" w:space="0" w:color="auto"/>
      </w:divBdr>
    </w:div>
    <w:div w:id="181821820">
      <w:marLeft w:val="640"/>
      <w:marRight w:val="0"/>
      <w:marTop w:val="0"/>
      <w:marBottom w:val="0"/>
      <w:divBdr>
        <w:top w:val="none" w:sz="0" w:space="0" w:color="auto"/>
        <w:left w:val="none" w:sz="0" w:space="0" w:color="auto"/>
        <w:bottom w:val="none" w:sz="0" w:space="0" w:color="auto"/>
        <w:right w:val="none" w:sz="0" w:space="0" w:color="auto"/>
      </w:divBdr>
    </w:div>
    <w:div w:id="181942103">
      <w:marLeft w:val="640"/>
      <w:marRight w:val="0"/>
      <w:marTop w:val="0"/>
      <w:marBottom w:val="0"/>
      <w:divBdr>
        <w:top w:val="none" w:sz="0" w:space="0" w:color="auto"/>
        <w:left w:val="none" w:sz="0" w:space="0" w:color="auto"/>
        <w:bottom w:val="none" w:sz="0" w:space="0" w:color="auto"/>
        <w:right w:val="none" w:sz="0" w:space="0" w:color="auto"/>
      </w:divBdr>
    </w:div>
    <w:div w:id="181942268">
      <w:marLeft w:val="640"/>
      <w:marRight w:val="0"/>
      <w:marTop w:val="0"/>
      <w:marBottom w:val="0"/>
      <w:divBdr>
        <w:top w:val="none" w:sz="0" w:space="0" w:color="auto"/>
        <w:left w:val="none" w:sz="0" w:space="0" w:color="auto"/>
        <w:bottom w:val="none" w:sz="0" w:space="0" w:color="auto"/>
        <w:right w:val="none" w:sz="0" w:space="0" w:color="auto"/>
      </w:divBdr>
    </w:div>
    <w:div w:id="182011867">
      <w:marLeft w:val="640"/>
      <w:marRight w:val="0"/>
      <w:marTop w:val="0"/>
      <w:marBottom w:val="0"/>
      <w:divBdr>
        <w:top w:val="none" w:sz="0" w:space="0" w:color="auto"/>
        <w:left w:val="none" w:sz="0" w:space="0" w:color="auto"/>
        <w:bottom w:val="none" w:sz="0" w:space="0" w:color="auto"/>
        <w:right w:val="none" w:sz="0" w:space="0" w:color="auto"/>
      </w:divBdr>
    </w:div>
    <w:div w:id="182015115">
      <w:marLeft w:val="640"/>
      <w:marRight w:val="0"/>
      <w:marTop w:val="0"/>
      <w:marBottom w:val="0"/>
      <w:divBdr>
        <w:top w:val="none" w:sz="0" w:space="0" w:color="auto"/>
        <w:left w:val="none" w:sz="0" w:space="0" w:color="auto"/>
        <w:bottom w:val="none" w:sz="0" w:space="0" w:color="auto"/>
        <w:right w:val="none" w:sz="0" w:space="0" w:color="auto"/>
      </w:divBdr>
    </w:div>
    <w:div w:id="182020278">
      <w:marLeft w:val="640"/>
      <w:marRight w:val="0"/>
      <w:marTop w:val="0"/>
      <w:marBottom w:val="0"/>
      <w:divBdr>
        <w:top w:val="none" w:sz="0" w:space="0" w:color="auto"/>
        <w:left w:val="none" w:sz="0" w:space="0" w:color="auto"/>
        <w:bottom w:val="none" w:sz="0" w:space="0" w:color="auto"/>
        <w:right w:val="none" w:sz="0" w:space="0" w:color="auto"/>
      </w:divBdr>
    </w:div>
    <w:div w:id="182020304">
      <w:marLeft w:val="640"/>
      <w:marRight w:val="0"/>
      <w:marTop w:val="0"/>
      <w:marBottom w:val="0"/>
      <w:divBdr>
        <w:top w:val="none" w:sz="0" w:space="0" w:color="auto"/>
        <w:left w:val="none" w:sz="0" w:space="0" w:color="auto"/>
        <w:bottom w:val="none" w:sz="0" w:space="0" w:color="auto"/>
        <w:right w:val="none" w:sz="0" w:space="0" w:color="auto"/>
      </w:divBdr>
    </w:div>
    <w:div w:id="182087308">
      <w:marLeft w:val="640"/>
      <w:marRight w:val="0"/>
      <w:marTop w:val="0"/>
      <w:marBottom w:val="0"/>
      <w:divBdr>
        <w:top w:val="none" w:sz="0" w:space="0" w:color="auto"/>
        <w:left w:val="none" w:sz="0" w:space="0" w:color="auto"/>
        <w:bottom w:val="none" w:sz="0" w:space="0" w:color="auto"/>
        <w:right w:val="none" w:sz="0" w:space="0" w:color="auto"/>
      </w:divBdr>
    </w:div>
    <w:div w:id="182089672">
      <w:marLeft w:val="640"/>
      <w:marRight w:val="0"/>
      <w:marTop w:val="0"/>
      <w:marBottom w:val="0"/>
      <w:divBdr>
        <w:top w:val="none" w:sz="0" w:space="0" w:color="auto"/>
        <w:left w:val="none" w:sz="0" w:space="0" w:color="auto"/>
        <w:bottom w:val="none" w:sz="0" w:space="0" w:color="auto"/>
        <w:right w:val="none" w:sz="0" w:space="0" w:color="auto"/>
      </w:divBdr>
    </w:div>
    <w:div w:id="182137063">
      <w:marLeft w:val="640"/>
      <w:marRight w:val="0"/>
      <w:marTop w:val="0"/>
      <w:marBottom w:val="0"/>
      <w:divBdr>
        <w:top w:val="none" w:sz="0" w:space="0" w:color="auto"/>
        <w:left w:val="none" w:sz="0" w:space="0" w:color="auto"/>
        <w:bottom w:val="none" w:sz="0" w:space="0" w:color="auto"/>
        <w:right w:val="none" w:sz="0" w:space="0" w:color="auto"/>
      </w:divBdr>
    </w:div>
    <w:div w:id="182255777">
      <w:marLeft w:val="640"/>
      <w:marRight w:val="0"/>
      <w:marTop w:val="0"/>
      <w:marBottom w:val="0"/>
      <w:divBdr>
        <w:top w:val="none" w:sz="0" w:space="0" w:color="auto"/>
        <w:left w:val="none" w:sz="0" w:space="0" w:color="auto"/>
        <w:bottom w:val="none" w:sz="0" w:space="0" w:color="auto"/>
        <w:right w:val="none" w:sz="0" w:space="0" w:color="auto"/>
      </w:divBdr>
    </w:div>
    <w:div w:id="182286079">
      <w:marLeft w:val="640"/>
      <w:marRight w:val="0"/>
      <w:marTop w:val="0"/>
      <w:marBottom w:val="0"/>
      <w:divBdr>
        <w:top w:val="none" w:sz="0" w:space="0" w:color="auto"/>
        <w:left w:val="none" w:sz="0" w:space="0" w:color="auto"/>
        <w:bottom w:val="none" w:sz="0" w:space="0" w:color="auto"/>
        <w:right w:val="none" w:sz="0" w:space="0" w:color="auto"/>
      </w:divBdr>
    </w:div>
    <w:div w:id="182286280">
      <w:marLeft w:val="640"/>
      <w:marRight w:val="0"/>
      <w:marTop w:val="0"/>
      <w:marBottom w:val="0"/>
      <w:divBdr>
        <w:top w:val="none" w:sz="0" w:space="0" w:color="auto"/>
        <w:left w:val="none" w:sz="0" w:space="0" w:color="auto"/>
        <w:bottom w:val="none" w:sz="0" w:space="0" w:color="auto"/>
        <w:right w:val="none" w:sz="0" w:space="0" w:color="auto"/>
      </w:divBdr>
    </w:div>
    <w:div w:id="182323709">
      <w:marLeft w:val="640"/>
      <w:marRight w:val="0"/>
      <w:marTop w:val="0"/>
      <w:marBottom w:val="0"/>
      <w:divBdr>
        <w:top w:val="none" w:sz="0" w:space="0" w:color="auto"/>
        <w:left w:val="none" w:sz="0" w:space="0" w:color="auto"/>
        <w:bottom w:val="none" w:sz="0" w:space="0" w:color="auto"/>
        <w:right w:val="none" w:sz="0" w:space="0" w:color="auto"/>
      </w:divBdr>
    </w:div>
    <w:div w:id="182323782">
      <w:marLeft w:val="640"/>
      <w:marRight w:val="0"/>
      <w:marTop w:val="0"/>
      <w:marBottom w:val="0"/>
      <w:divBdr>
        <w:top w:val="none" w:sz="0" w:space="0" w:color="auto"/>
        <w:left w:val="none" w:sz="0" w:space="0" w:color="auto"/>
        <w:bottom w:val="none" w:sz="0" w:space="0" w:color="auto"/>
        <w:right w:val="none" w:sz="0" w:space="0" w:color="auto"/>
      </w:divBdr>
    </w:div>
    <w:div w:id="182398236">
      <w:marLeft w:val="640"/>
      <w:marRight w:val="0"/>
      <w:marTop w:val="0"/>
      <w:marBottom w:val="0"/>
      <w:divBdr>
        <w:top w:val="none" w:sz="0" w:space="0" w:color="auto"/>
        <w:left w:val="none" w:sz="0" w:space="0" w:color="auto"/>
        <w:bottom w:val="none" w:sz="0" w:space="0" w:color="auto"/>
        <w:right w:val="none" w:sz="0" w:space="0" w:color="auto"/>
      </w:divBdr>
    </w:div>
    <w:div w:id="182399823">
      <w:marLeft w:val="640"/>
      <w:marRight w:val="0"/>
      <w:marTop w:val="0"/>
      <w:marBottom w:val="0"/>
      <w:divBdr>
        <w:top w:val="none" w:sz="0" w:space="0" w:color="auto"/>
        <w:left w:val="none" w:sz="0" w:space="0" w:color="auto"/>
        <w:bottom w:val="none" w:sz="0" w:space="0" w:color="auto"/>
        <w:right w:val="none" w:sz="0" w:space="0" w:color="auto"/>
      </w:divBdr>
    </w:div>
    <w:div w:id="182402096">
      <w:marLeft w:val="640"/>
      <w:marRight w:val="0"/>
      <w:marTop w:val="0"/>
      <w:marBottom w:val="0"/>
      <w:divBdr>
        <w:top w:val="none" w:sz="0" w:space="0" w:color="auto"/>
        <w:left w:val="none" w:sz="0" w:space="0" w:color="auto"/>
        <w:bottom w:val="none" w:sz="0" w:space="0" w:color="auto"/>
        <w:right w:val="none" w:sz="0" w:space="0" w:color="auto"/>
      </w:divBdr>
    </w:div>
    <w:div w:id="182402140">
      <w:marLeft w:val="640"/>
      <w:marRight w:val="0"/>
      <w:marTop w:val="0"/>
      <w:marBottom w:val="0"/>
      <w:divBdr>
        <w:top w:val="none" w:sz="0" w:space="0" w:color="auto"/>
        <w:left w:val="none" w:sz="0" w:space="0" w:color="auto"/>
        <w:bottom w:val="none" w:sz="0" w:space="0" w:color="auto"/>
        <w:right w:val="none" w:sz="0" w:space="0" w:color="auto"/>
      </w:divBdr>
    </w:div>
    <w:div w:id="182406988">
      <w:marLeft w:val="640"/>
      <w:marRight w:val="0"/>
      <w:marTop w:val="0"/>
      <w:marBottom w:val="0"/>
      <w:divBdr>
        <w:top w:val="none" w:sz="0" w:space="0" w:color="auto"/>
        <w:left w:val="none" w:sz="0" w:space="0" w:color="auto"/>
        <w:bottom w:val="none" w:sz="0" w:space="0" w:color="auto"/>
        <w:right w:val="none" w:sz="0" w:space="0" w:color="auto"/>
      </w:divBdr>
    </w:div>
    <w:div w:id="182474924">
      <w:marLeft w:val="640"/>
      <w:marRight w:val="0"/>
      <w:marTop w:val="0"/>
      <w:marBottom w:val="0"/>
      <w:divBdr>
        <w:top w:val="none" w:sz="0" w:space="0" w:color="auto"/>
        <w:left w:val="none" w:sz="0" w:space="0" w:color="auto"/>
        <w:bottom w:val="none" w:sz="0" w:space="0" w:color="auto"/>
        <w:right w:val="none" w:sz="0" w:space="0" w:color="auto"/>
      </w:divBdr>
    </w:div>
    <w:div w:id="182478670">
      <w:marLeft w:val="640"/>
      <w:marRight w:val="0"/>
      <w:marTop w:val="0"/>
      <w:marBottom w:val="0"/>
      <w:divBdr>
        <w:top w:val="none" w:sz="0" w:space="0" w:color="auto"/>
        <w:left w:val="none" w:sz="0" w:space="0" w:color="auto"/>
        <w:bottom w:val="none" w:sz="0" w:space="0" w:color="auto"/>
        <w:right w:val="none" w:sz="0" w:space="0" w:color="auto"/>
      </w:divBdr>
    </w:div>
    <w:div w:id="182481959">
      <w:marLeft w:val="640"/>
      <w:marRight w:val="0"/>
      <w:marTop w:val="0"/>
      <w:marBottom w:val="0"/>
      <w:divBdr>
        <w:top w:val="none" w:sz="0" w:space="0" w:color="auto"/>
        <w:left w:val="none" w:sz="0" w:space="0" w:color="auto"/>
        <w:bottom w:val="none" w:sz="0" w:space="0" w:color="auto"/>
        <w:right w:val="none" w:sz="0" w:space="0" w:color="auto"/>
      </w:divBdr>
    </w:div>
    <w:div w:id="182482049">
      <w:marLeft w:val="640"/>
      <w:marRight w:val="0"/>
      <w:marTop w:val="0"/>
      <w:marBottom w:val="0"/>
      <w:divBdr>
        <w:top w:val="none" w:sz="0" w:space="0" w:color="auto"/>
        <w:left w:val="none" w:sz="0" w:space="0" w:color="auto"/>
        <w:bottom w:val="none" w:sz="0" w:space="0" w:color="auto"/>
        <w:right w:val="none" w:sz="0" w:space="0" w:color="auto"/>
      </w:divBdr>
    </w:div>
    <w:div w:id="182517796">
      <w:marLeft w:val="640"/>
      <w:marRight w:val="0"/>
      <w:marTop w:val="0"/>
      <w:marBottom w:val="0"/>
      <w:divBdr>
        <w:top w:val="none" w:sz="0" w:space="0" w:color="auto"/>
        <w:left w:val="none" w:sz="0" w:space="0" w:color="auto"/>
        <w:bottom w:val="none" w:sz="0" w:space="0" w:color="auto"/>
        <w:right w:val="none" w:sz="0" w:space="0" w:color="auto"/>
      </w:divBdr>
    </w:div>
    <w:div w:id="182518855">
      <w:marLeft w:val="640"/>
      <w:marRight w:val="0"/>
      <w:marTop w:val="0"/>
      <w:marBottom w:val="0"/>
      <w:divBdr>
        <w:top w:val="none" w:sz="0" w:space="0" w:color="auto"/>
        <w:left w:val="none" w:sz="0" w:space="0" w:color="auto"/>
        <w:bottom w:val="none" w:sz="0" w:space="0" w:color="auto"/>
        <w:right w:val="none" w:sz="0" w:space="0" w:color="auto"/>
      </w:divBdr>
    </w:div>
    <w:div w:id="182519150">
      <w:marLeft w:val="640"/>
      <w:marRight w:val="0"/>
      <w:marTop w:val="0"/>
      <w:marBottom w:val="0"/>
      <w:divBdr>
        <w:top w:val="none" w:sz="0" w:space="0" w:color="auto"/>
        <w:left w:val="none" w:sz="0" w:space="0" w:color="auto"/>
        <w:bottom w:val="none" w:sz="0" w:space="0" w:color="auto"/>
        <w:right w:val="none" w:sz="0" w:space="0" w:color="auto"/>
      </w:divBdr>
    </w:div>
    <w:div w:id="182519849">
      <w:marLeft w:val="640"/>
      <w:marRight w:val="0"/>
      <w:marTop w:val="0"/>
      <w:marBottom w:val="0"/>
      <w:divBdr>
        <w:top w:val="none" w:sz="0" w:space="0" w:color="auto"/>
        <w:left w:val="none" w:sz="0" w:space="0" w:color="auto"/>
        <w:bottom w:val="none" w:sz="0" w:space="0" w:color="auto"/>
        <w:right w:val="none" w:sz="0" w:space="0" w:color="auto"/>
      </w:divBdr>
    </w:div>
    <w:div w:id="182519885">
      <w:marLeft w:val="640"/>
      <w:marRight w:val="0"/>
      <w:marTop w:val="0"/>
      <w:marBottom w:val="0"/>
      <w:divBdr>
        <w:top w:val="none" w:sz="0" w:space="0" w:color="auto"/>
        <w:left w:val="none" w:sz="0" w:space="0" w:color="auto"/>
        <w:bottom w:val="none" w:sz="0" w:space="0" w:color="auto"/>
        <w:right w:val="none" w:sz="0" w:space="0" w:color="auto"/>
      </w:divBdr>
    </w:div>
    <w:div w:id="182520065">
      <w:marLeft w:val="640"/>
      <w:marRight w:val="0"/>
      <w:marTop w:val="0"/>
      <w:marBottom w:val="0"/>
      <w:divBdr>
        <w:top w:val="none" w:sz="0" w:space="0" w:color="auto"/>
        <w:left w:val="none" w:sz="0" w:space="0" w:color="auto"/>
        <w:bottom w:val="none" w:sz="0" w:space="0" w:color="auto"/>
        <w:right w:val="none" w:sz="0" w:space="0" w:color="auto"/>
      </w:divBdr>
    </w:div>
    <w:div w:id="182520989">
      <w:marLeft w:val="640"/>
      <w:marRight w:val="0"/>
      <w:marTop w:val="0"/>
      <w:marBottom w:val="0"/>
      <w:divBdr>
        <w:top w:val="none" w:sz="0" w:space="0" w:color="auto"/>
        <w:left w:val="none" w:sz="0" w:space="0" w:color="auto"/>
        <w:bottom w:val="none" w:sz="0" w:space="0" w:color="auto"/>
        <w:right w:val="none" w:sz="0" w:space="0" w:color="auto"/>
      </w:divBdr>
    </w:div>
    <w:div w:id="182593838">
      <w:marLeft w:val="640"/>
      <w:marRight w:val="0"/>
      <w:marTop w:val="0"/>
      <w:marBottom w:val="0"/>
      <w:divBdr>
        <w:top w:val="none" w:sz="0" w:space="0" w:color="auto"/>
        <w:left w:val="none" w:sz="0" w:space="0" w:color="auto"/>
        <w:bottom w:val="none" w:sz="0" w:space="0" w:color="auto"/>
        <w:right w:val="none" w:sz="0" w:space="0" w:color="auto"/>
      </w:divBdr>
    </w:div>
    <w:div w:id="182594161">
      <w:marLeft w:val="640"/>
      <w:marRight w:val="0"/>
      <w:marTop w:val="0"/>
      <w:marBottom w:val="0"/>
      <w:divBdr>
        <w:top w:val="none" w:sz="0" w:space="0" w:color="auto"/>
        <w:left w:val="none" w:sz="0" w:space="0" w:color="auto"/>
        <w:bottom w:val="none" w:sz="0" w:space="0" w:color="auto"/>
        <w:right w:val="none" w:sz="0" w:space="0" w:color="auto"/>
      </w:divBdr>
    </w:div>
    <w:div w:id="182667339">
      <w:marLeft w:val="640"/>
      <w:marRight w:val="0"/>
      <w:marTop w:val="0"/>
      <w:marBottom w:val="0"/>
      <w:divBdr>
        <w:top w:val="none" w:sz="0" w:space="0" w:color="auto"/>
        <w:left w:val="none" w:sz="0" w:space="0" w:color="auto"/>
        <w:bottom w:val="none" w:sz="0" w:space="0" w:color="auto"/>
        <w:right w:val="none" w:sz="0" w:space="0" w:color="auto"/>
      </w:divBdr>
    </w:div>
    <w:div w:id="182668643">
      <w:marLeft w:val="640"/>
      <w:marRight w:val="0"/>
      <w:marTop w:val="0"/>
      <w:marBottom w:val="0"/>
      <w:divBdr>
        <w:top w:val="none" w:sz="0" w:space="0" w:color="auto"/>
        <w:left w:val="none" w:sz="0" w:space="0" w:color="auto"/>
        <w:bottom w:val="none" w:sz="0" w:space="0" w:color="auto"/>
        <w:right w:val="none" w:sz="0" w:space="0" w:color="auto"/>
      </w:divBdr>
    </w:div>
    <w:div w:id="182669931">
      <w:marLeft w:val="640"/>
      <w:marRight w:val="0"/>
      <w:marTop w:val="0"/>
      <w:marBottom w:val="0"/>
      <w:divBdr>
        <w:top w:val="none" w:sz="0" w:space="0" w:color="auto"/>
        <w:left w:val="none" w:sz="0" w:space="0" w:color="auto"/>
        <w:bottom w:val="none" w:sz="0" w:space="0" w:color="auto"/>
        <w:right w:val="none" w:sz="0" w:space="0" w:color="auto"/>
      </w:divBdr>
    </w:div>
    <w:div w:id="182718665">
      <w:marLeft w:val="640"/>
      <w:marRight w:val="0"/>
      <w:marTop w:val="0"/>
      <w:marBottom w:val="0"/>
      <w:divBdr>
        <w:top w:val="none" w:sz="0" w:space="0" w:color="auto"/>
        <w:left w:val="none" w:sz="0" w:space="0" w:color="auto"/>
        <w:bottom w:val="none" w:sz="0" w:space="0" w:color="auto"/>
        <w:right w:val="none" w:sz="0" w:space="0" w:color="auto"/>
      </w:divBdr>
    </w:div>
    <w:div w:id="182744034">
      <w:marLeft w:val="640"/>
      <w:marRight w:val="0"/>
      <w:marTop w:val="0"/>
      <w:marBottom w:val="0"/>
      <w:divBdr>
        <w:top w:val="none" w:sz="0" w:space="0" w:color="auto"/>
        <w:left w:val="none" w:sz="0" w:space="0" w:color="auto"/>
        <w:bottom w:val="none" w:sz="0" w:space="0" w:color="auto"/>
        <w:right w:val="none" w:sz="0" w:space="0" w:color="auto"/>
      </w:divBdr>
    </w:div>
    <w:div w:id="182745167">
      <w:marLeft w:val="640"/>
      <w:marRight w:val="0"/>
      <w:marTop w:val="0"/>
      <w:marBottom w:val="0"/>
      <w:divBdr>
        <w:top w:val="none" w:sz="0" w:space="0" w:color="auto"/>
        <w:left w:val="none" w:sz="0" w:space="0" w:color="auto"/>
        <w:bottom w:val="none" w:sz="0" w:space="0" w:color="auto"/>
        <w:right w:val="none" w:sz="0" w:space="0" w:color="auto"/>
      </w:divBdr>
    </w:div>
    <w:div w:id="182787304">
      <w:marLeft w:val="640"/>
      <w:marRight w:val="0"/>
      <w:marTop w:val="0"/>
      <w:marBottom w:val="0"/>
      <w:divBdr>
        <w:top w:val="none" w:sz="0" w:space="0" w:color="auto"/>
        <w:left w:val="none" w:sz="0" w:space="0" w:color="auto"/>
        <w:bottom w:val="none" w:sz="0" w:space="0" w:color="auto"/>
        <w:right w:val="none" w:sz="0" w:space="0" w:color="auto"/>
      </w:divBdr>
    </w:div>
    <w:div w:id="182788315">
      <w:marLeft w:val="640"/>
      <w:marRight w:val="0"/>
      <w:marTop w:val="0"/>
      <w:marBottom w:val="0"/>
      <w:divBdr>
        <w:top w:val="none" w:sz="0" w:space="0" w:color="auto"/>
        <w:left w:val="none" w:sz="0" w:space="0" w:color="auto"/>
        <w:bottom w:val="none" w:sz="0" w:space="0" w:color="auto"/>
        <w:right w:val="none" w:sz="0" w:space="0" w:color="auto"/>
      </w:divBdr>
    </w:div>
    <w:div w:id="182788654">
      <w:marLeft w:val="640"/>
      <w:marRight w:val="0"/>
      <w:marTop w:val="0"/>
      <w:marBottom w:val="0"/>
      <w:divBdr>
        <w:top w:val="none" w:sz="0" w:space="0" w:color="auto"/>
        <w:left w:val="none" w:sz="0" w:space="0" w:color="auto"/>
        <w:bottom w:val="none" w:sz="0" w:space="0" w:color="auto"/>
        <w:right w:val="none" w:sz="0" w:space="0" w:color="auto"/>
      </w:divBdr>
    </w:div>
    <w:div w:id="182790416">
      <w:marLeft w:val="640"/>
      <w:marRight w:val="0"/>
      <w:marTop w:val="0"/>
      <w:marBottom w:val="0"/>
      <w:divBdr>
        <w:top w:val="none" w:sz="0" w:space="0" w:color="auto"/>
        <w:left w:val="none" w:sz="0" w:space="0" w:color="auto"/>
        <w:bottom w:val="none" w:sz="0" w:space="0" w:color="auto"/>
        <w:right w:val="none" w:sz="0" w:space="0" w:color="auto"/>
      </w:divBdr>
    </w:div>
    <w:div w:id="182861743">
      <w:marLeft w:val="640"/>
      <w:marRight w:val="0"/>
      <w:marTop w:val="0"/>
      <w:marBottom w:val="0"/>
      <w:divBdr>
        <w:top w:val="none" w:sz="0" w:space="0" w:color="auto"/>
        <w:left w:val="none" w:sz="0" w:space="0" w:color="auto"/>
        <w:bottom w:val="none" w:sz="0" w:space="0" w:color="auto"/>
        <w:right w:val="none" w:sz="0" w:space="0" w:color="auto"/>
      </w:divBdr>
    </w:div>
    <w:div w:id="182865968">
      <w:marLeft w:val="640"/>
      <w:marRight w:val="0"/>
      <w:marTop w:val="0"/>
      <w:marBottom w:val="0"/>
      <w:divBdr>
        <w:top w:val="none" w:sz="0" w:space="0" w:color="auto"/>
        <w:left w:val="none" w:sz="0" w:space="0" w:color="auto"/>
        <w:bottom w:val="none" w:sz="0" w:space="0" w:color="auto"/>
        <w:right w:val="none" w:sz="0" w:space="0" w:color="auto"/>
      </w:divBdr>
    </w:div>
    <w:div w:id="182911419">
      <w:marLeft w:val="640"/>
      <w:marRight w:val="0"/>
      <w:marTop w:val="0"/>
      <w:marBottom w:val="0"/>
      <w:divBdr>
        <w:top w:val="none" w:sz="0" w:space="0" w:color="auto"/>
        <w:left w:val="none" w:sz="0" w:space="0" w:color="auto"/>
        <w:bottom w:val="none" w:sz="0" w:space="0" w:color="auto"/>
        <w:right w:val="none" w:sz="0" w:space="0" w:color="auto"/>
      </w:divBdr>
    </w:div>
    <w:div w:id="182984507">
      <w:marLeft w:val="640"/>
      <w:marRight w:val="0"/>
      <w:marTop w:val="0"/>
      <w:marBottom w:val="0"/>
      <w:divBdr>
        <w:top w:val="none" w:sz="0" w:space="0" w:color="auto"/>
        <w:left w:val="none" w:sz="0" w:space="0" w:color="auto"/>
        <w:bottom w:val="none" w:sz="0" w:space="0" w:color="auto"/>
        <w:right w:val="none" w:sz="0" w:space="0" w:color="auto"/>
      </w:divBdr>
    </w:div>
    <w:div w:id="182985234">
      <w:marLeft w:val="640"/>
      <w:marRight w:val="0"/>
      <w:marTop w:val="0"/>
      <w:marBottom w:val="0"/>
      <w:divBdr>
        <w:top w:val="none" w:sz="0" w:space="0" w:color="auto"/>
        <w:left w:val="none" w:sz="0" w:space="0" w:color="auto"/>
        <w:bottom w:val="none" w:sz="0" w:space="0" w:color="auto"/>
        <w:right w:val="none" w:sz="0" w:space="0" w:color="auto"/>
      </w:divBdr>
    </w:div>
    <w:div w:id="182987342">
      <w:marLeft w:val="640"/>
      <w:marRight w:val="0"/>
      <w:marTop w:val="0"/>
      <w:marBottom w:val="0"/>
      <w:divBdr>
        <w:top w:val="none" w:sz="0" w:space="0" w:color="auto"/>
        <w:left w:val="none" w:sz="0" w:space="0" w:color="auto"/>
        <w:bottom w:val="none" w:sz="0" w:space="0" w:color="auto"/>
        <w:right w:val="none" w:sz="0" w:space="0" w:color="auto"/>
      </w:divBdr>
    </w:div>
    <w:div w:id="183054164">
      <w:marLeft w:val="640"/>
      <w:marRight w:val="0"/>
      <w:marTop w:val="0"/>
      <w:marBottom w:val="0"/>
      <w:divBdr>
        <w:top w:val="none" w:sz="0" w:space="0" w:color="auto"/>
        <w:left w:val="none" w:sz="0" w:space="0" w:color="auto"/>
        <w:bottom w:val="none" w:sz="0" w:space="0" w:color="auto"/>
        <w:right w:val="none" w:sz="0" w:space="0" w:color="auto"/>
      </w:divBdr>
    </w:div>
    <w:div w:id="183056691">
      <w:marLeft w:val="640"/>
      <w:marRight w:val="0"/>
      <w:marTop w:val="0"/>
      <w:marBottom w:val="0"/>
      <w:divBdr>
        <w:top w:val="none" w:sz="0" w:space="0" w:color="auto"/>
        <w:left w:val="none" w:sz="0" w:space="0" w:color="auto"/>
        <w:bottom w:val="none" w:sz="0" w:space="0" w:color="auto"/>
        <w:right w:val="none" w:sz="0" w:space="0" w:color="auto"/>
      </w:divBdr>
    </w:div>
    <w:div w:id="183056725">
      <w:marLeft w:val="640"/>
      <w:marRight w:val="0"/>
      <w:marTop w:val="0"/>
      <w:marBottom w:val="0"/>
      <w:divBdr>
        <w:top w:val="none" w:sz="0" w:space="0" w:color="auto"/>
        <w:left w:val="none" w:sz="0" w:space="0" w:color="auto"/>
        <w:bottom w:val="none" w:sz="0" w:space="0" w:color="auto"/>
        <w:right w:val="none" w:sz="0" w:space="0" w:color="auto"/>
      </w:divBdr>
    </w:div>
    <w:div w:id="183062298">
      <w:marLeft w:val="640"/>
      <w:marRight w:val="0"/>
      <w:marTop w:val="0"/>
      <w:marBottom w:val="0"/>
      <w:divBdr>
        <w:top w:val="none" w:sz="0" w:space="0" w:color="auto"/>
        <w:left w:val="none" w:sz="0" w:space="0" w:color="auto"/>
        <w:bottom w:val="none" w:sz="0" w:space="0" w:color="auto"/>
        <w:right w:val="none" w:sz="0" w:space="0" w:color="auto"/>
      </w:divBdr>
    </w:div>
    <w:div w:id="183132230">
      <w:marLeft w:val="640"/>
      <w:marRight w:val="0"/>
      <w:marTop w:val="0"/>
      <w:marBottom w:val="0"/>
      <w:divBdr>
        <w:top w:val="none" w:sz="0" w:space="0" w:color="auto"/>
        <w:left w:val="none" w:sz="0" w:space="0" w:color="auto"/>
        <w:bottom w:val="none" w:sz="0" w:space="0" w:color="auto"/>
        <w:right w:val="none" w:sz="0" w:space="0" w:color="auto"/>
      </w:divBdr>
    </w:div>
    <w:div w:id="183133056">
      <w:marLeft w:val="640"/>
      <w:marRight w:val="0"/>
      <w:marTop w:val="0"/>
      <w:marBottom w:val="0"/>
      <w:divBdr>
        <w:top w:val="none" w:sz="0" w:space="0" w:color="auto"/>
        <w:left w:val="none" w:sz="0" w:space="0" w:color="auto"/>
        <w:bottom w:val="none" w:sz="0" w:space="0" w:color="auto"/>
        <w:right w:val="none" w:sz="0" w:space="0" w:color="auto"/>
      </w:divBdr>
    </w:div>
    <w:div w:id="183176421">
      <w:marLeft w:val="640"/>
      <w:marRight w:val="0"/>
      <w:marTop w:val="0"/>
      <w:marBottom w:val="0"/>
      <w:divBdr>
        <w:top w:val="none" w:sz="0" w:space="0" w:color="auto"/>
        <w:left w:val="none" w:sz="0" w:space="0" w:color="auto"/>
        <w:bottom w:val="none" w:sz="0" w:space="0" w:color="auto"/>
        <w:right w:val="none" w:sz="0" w:space="0" w:color="auto"/>
      </w:divBdr>
    </w:div>
    <w:div w:id="183176837">
      <w:marLeft w:val="640"/>
      <w:marRight w:val="0"/>
      <w:marTop w:val="0"/>
      <w:marBottom w:val="0"/>
      <w:divBdr>
        <w:top w:val="none" w:sz="0" w:space="0" w:color="auto"/>
        <w:left w:val="none" w:sz="0" w:space="0" w:color="auto"/>
        <w:bottom w:val="none" w:sz="0" w:space="0" w:color="auto"/>
        <w:right w:val="none" w:sz="0" w:space="0" w:color="auto"/>
      </w:divBdr>
    </w:div>
    <w:div w:id="183177486">
      <w:marLeft w:val="640"/>
      <w:marRight w:val="0"/>
      <w:marTop w:val="0"/>
      <w:marBottom w:val="0"/>
      <w:divBdr>
        <w:top w:val="none" w:sz="0" w:space="0" w:color="auto"/>
        <w:left w:val="none" w:sz="0" w:space="0" w:color="auto"/>
        <w:bottom w:val="none" w:sz="0" w:space="0" w:color="auto"/>
        <w:right w:val="none" w:sz="0" w:space="0" w:color="auto"/>
      </w:divBdr>
    </w:div>
    <w:div w:id="183179528">
      <w:marLeft w:val="640"/>
      <w:marRight w:val="0"/>
      <w:marTop w:val="0"/>
      <w:marBottom w:val="0"/>
      <w:divBdr>
        <w:top w:val="none" w:sz="0" w:space="0" w:color="auto"/>
        <w:left w:val="none" w:sz="0" w:space="0" w:color="auto"/>
        <w:bottom w:val="none" w:sz="0" w:space="0" w:color="auto"/>
        <w:right w:val="none" w:sz="0" w:space="0" w:color="auto"/>
      </w:divBdr>
    </w:div>
    <w:div w:id="183249733">
      <w:marLeft w:val="640"/>
      <w:marRight w:val="0"/>
      <w:marTop w:val="0"/>
      <w:marBottom w:val="0"/>
      <w:divBdr>
        <w:top w:val="none" w:sz="0" w:space="0" w:color="auto"/>
        <w:left w:val="none" w:sz="0" w:space="0" w:color="auto"/>
        <w:bottom w:val="none" w:sz="0" w:space="0" w:color="auto"/>
        <w:right w:val="none" w:sz="0" w:space="0" w:color="auto"/>
      </w:divBdr>
    </w:div>
    <w:div w:id="183321954">
      <w:marLeft w:val="640"/>
      <w:marRight w:val="0"/>
      <w:marTop w:val="0"/>
      <w:marBottom w:val="0"/>
      <w:divBdr>
        <w:top w:val="none" w:sz="0" w:space="0" w:color="auto"/>
        <w:left w:val="none" w:sz="0" w:space="0" w:color="auto"/>
        <w:bottom w:val="none" w:sz="0" w:space="0" w:color="auto"/>
        <w:right w:val="none" w:sz="0" w:space="0" w:color="auto"/>
      </w:divBdr>
    </w:div>
    <w:div w:id="183371344">
      <w:marLeft w:val="640"/>
      <w:marRight w:val="0"/>
      <w:marTop w:val="0"/>
      <w:marBottom w:val="0"/>
      <w:divBdr>
        <w:top w:val="none" w:sz="0" w:space="0" w:color="auto"/>
        <w:left w:val="none" w:sz="0" w:space="0" w:color="auto"/>
        <w:bottom w:val="none" w:sz="0" w:space="0" w:color="auto"/>
        <w:right w:val="none" w:sz="0" w:space="0" w:color="auto"/>
      </w:divBdr>
    </w:div>
    <w:div w:id="183374039">
      <w:marLeft w:val="640"/>
      <w:marRight w:val="0"/>
      <w:marTop w:val="0"/>
      <w:marBottom w:val="0"/>
      <w:divBdr>
        <w:top w:val="none" w:sz="0" w:space="0" w:color="auto"/>
        <w:left w:val="none" w:sz="0" w:space="0" w:color="auto"/>
        <w:bottom w:val="none" w:sz="0" w:space="0" w:color="auto"/>
        <w:right w:val="none" w:sz="0" w:space="0" w:color="auto"/>
      </w:divBdr>
    </w:div>
    <w:div w:id="183440690">
      <w:marLeft w:val="640"/>
      <w:marRight w:val="0"/>
      <w:marTop w:val="0"/>
      <w:marBottom w:val="0"/>
      <w:divBdr>
        <w:top w:val="none" w:sz="0" w:space="0" w:color="auto"/>
        <w:left w:val="none" w:sz="0" w:space="0" w:color="auto"/>
        <w:bottom w:val="none" w:sz="0" w:space="0" w:color="auto"/>
        <w:right w:val="none" w:sz="0" w:space="0" w:color="auto"/>
      </w:divBdr>
    </w:div>
    <w:div w:id="183442270">
      <w:marLeft w:val="640"/>
      <w:marRight w:val="0"/>
      <w:marTop w:val="0"/>
      <w:marBottom w:val="0"/>
      <w:divBdr>
        <w:top w:val="none" w:sz="0" w:space="0" w:color="auto"/>
        <w:left w:val="none" w:sz="0" w:space="0" w:color="auto"/>
        <w:bottom w:val="none" w:sz="0" w:space="0" w:color="auto"/>
        <w:right w:val="none" w:sz="0" w:space="0" w:color="auto"/>
      </w:divBdr>
    </w:div>
    <w:div w:id="183448507">
      <w:marLeft w:val="640"/>
      <w:marRight w:val="0"/>
      <w:marTop w:val="0"/>
      <w:marBottom w:val="0"/>
      <w:divBdr>
        <w:top w:val="none" w:sz="0" w:space="0" w:color="auto"/>
        <w:left w:val="none" w:sz="0" w:space="0" w:color="auto"/>
        <w:bottom w:val="none" w:sz="0" w:space="0" w:color="auto"/>
        <w:right w:val="none" w:sz="0" w:space="0" w:color="auto"/>
      </w:divBdr>
    </w:div>
    <w:div w:id="183520070">
      <w:marLeft w:val="640"/>
      <w:marRight w:val="0"/>
      <w:marTop w:val="0"/>
      <w:marBottom w:val="0"/>
      <w:divBdr>
        <w:top w:val="none" w:sz="0" w:space="0" w:color="auto"/>
        <w:left w:val="none" w:sz="0" w:space="0" w:color="auto"/>
        <w:bottom w:val="none" w:sz="0" w:space="0" w:color="auto"/>
        <w:right w:val="none" w:sz="0" w:space="0" w:color="auto"/>
      </w:divBdr>
    </w:div>
    <w:div w:id="183520767">
      <w:marLeft w:val="640"/>
      <w:marRight w:val="0"/>
      <w:marTop w:val="0"/>
      <w:marBottom w:val="0"/>
      <w:divBdr>
        <w:top w:val="none" w:sz="0" w:space="0" w:color="auto"/>
        <w:left w:val="none" w:sz="0" w:space="0" w:color="auto"/>
        <w:bottom w:val="none" w:sz="0" w:space="0" w:color="auto"/>
        <w:right w:val="none" w:sz="0" w:space="0" w:color="auto"/>
      </w:divBdr>
    </w:div>
    <w:div w:id="183522303">
      <w:marLeft w:val="640"/>
      <w:marRight w:val="0"/>
      <w:marTop w:val="0"/>
      <w:marBottom w:val="0"/>
      <w:divBdr>
        <w:top w:val="none" w:sz="0" w:space="0" w:color="auto"/>
        <w:left w:val="none" w:sz="0" w:space="0" w:color="auto"/>
        <w:bottom w:val="none" w:sz="0" w:space="0" w:color="auto"/>
        <w:right w:val="none" w:sz="0" w:space="0" w:color="auto"/>
      </w:divBdr>
    </w:div>
    <w:div w:id="183590629">
      <w:marLeft w:val="640"/>
      <w:marRight w:val="0"/>
      <w:marTop w:val="0"/>
      <w:marBottom w:val="0"/>
      <w:divBdr>
        <w:top w:val="none" w:sz="0" w:space="0" w:color="auto"/>
        <w:left w:val="none" w:sz="0" w:space="0" w:color="auto"/>
        <w:bottom w:val="none" w:sz="0" w:space="0" w:color="auto"/>
        <w:right w:val="none" w:sz="0" w:space="0" w:color="auto"/>
      </w:divBdr>
    </w:div>
    <w:div w:id="183597400">
      <w:marLeft w:val="640"/>
      <w:marRight w:val="0"/>
      <w:marTop w:val="0"/>
      <w:marBottom w:val="0"/>
      <w:divBdr>
        <w:top w:val="none" w:sz="0" w:space="0" w:color="auto"/>
        <w:left w:val="none" w:sz="0" w:space="0" w:color="auto"/>
        <w:bottom w:val="none" w:sz="0" w:space="0" w:color="auto"/>
        <w:right w:val="none" w:sz="0" w:space="0" w:color="auto"/>
      </w:divBdr>
    </w:div>
    <w:div w:id="183636798">
      <w:marLeft w:val="640"/>
      <w:marRight w:val="0"/>
      <w:marTop w:val="0"/>
      <w:marBottom w:val="0"/>
      <w:divBdr>
        <w:top w:val="none" w:sz="0" w:space="0" w:color="auto"/>
        <w:left w:val="none" w:sz="0" w:space="0" w:color="auto"/>
        <w:bottom w:val="none" w:sz="0" w:space="0" w:color="auto"/>
        <w:right w:val="none" w:sz="0" w:space="0" w:color="auto"/>
      </w:divBdr>
    </w:div>
    <w:div w:id="183637200">
      <w:marLeft w:val="640"/>
      <w:marRight w:val="0"/>
      <w:marTop w:val="0"/>
      <w:marBottom w:val="0"/>
      <w:divBdr>
        <w:top w:val="none" w:sz="0" w:space="0" w:color="auto"/>
        <w:left w:val="none" w:sz="0" w:space="0" w:color="auto"/>
        <w:bottom w:val="none" w:sz="0" w:space="0" w:color="auto"/>
        <w:right w:val="none" w:sz="0" w:space="0" w:color="auto"/>
      </w:divBdr>
    </w:div>
    <w:div w:id="183790314">
      <w:marLeft w:val="640"/>
      <w:marRight w:val="0"/>
      <w:marTop w:val="0"/>
      <w:marBottom w:val="0"/>
      <w:divBdr>
        <w:top w:val="none" w:sz="0" w:space="0" w:color="auto"/>
        <w:left w:val="none" w:sz="0" w:space="0" w:color="auto"/>
        <w:bottom w:val="none" w:sz="0" w:space="0" w:color="auto"/>
        <w:right w:val="none" w:sz="0" w:space="0" w:color="auto"/>
      </w:divBdr>
    </w:div>
    <w:div w:id="183831568">
      <w:marLeft w:val="640"/>
      <w:marRight w:val="0"/>
      <w:marTop w:val="0"/>
      <w:marBottom w:val="0"/>
      <w:divBdr>
        <w:top w:val="none" w:sz="0" w:space="0" w:color="auto"/>
        <w:left w:val="none" w:sz="0" w:space="0" w:color="auto"/>
        <w:bottom w:val="none" w:sz="0" w:space="0" w:color="auto"/>
        <w:right w:val="none" w:sz="0" w:space="0" w:color="auto"/>
      </w:divBdr>
    </w:div>
    <w:div w:id="183834525">
      <w:marLeft w:val="640"/>
      <w:marRight w:val="0"/>
      <w:marTop w:val="0"/>
      <w:marBottom w:val="0"/>
      <w:divBdr>
        <w:top w:val="none" w:sz="0" w:space="0" w:color="auto"/>
        <w:left w:val="none" w:sz="0" w:space="0" w:color="auto"/>
        <w:bottom w:val="none" w:sz="0" w:space="0" w:color="auto"/>
        <w:right w:val="none" w:sz="0" w:space="0" w:color="auto"/>
      </w:divBdr>
    </w:div>
    <w:div w:id="183904503">
      <w:marLeft w:val="640"/>
      <w:marRight w:val="0"/>
      <w:marTop w:val="0"/>
      <w:marBottom w:val="0"/>
      <w:divBdr>
        <w:top w:val="none" w:sz="0" w:space="0" w:color="auto"/>
        <w:left w:val="none" w:sz="0" w:space="0" w:color="auto"/>
        <w:bottom w:val="none" w:sz="0" w:space="0" w:color="auto"/>
        <w:right w:val="none" w:sz="0" w:space="0" w:color="auto"/>
      </w:divBdr>
    </w:div>
    <w:div w:id="183906112">
      <w:marLeft w:val="640"/>
      <w:marRight w:val="0"/>
      <w:marTop w:val="0"/>
      <w:marBottom w:val="0"/>
      <w:divBdr>
        <w:top w:val="none" w:sz="0" w:space="0" w:color="auto"/>
        <w:left w:val="none" w:sz="0" w:space="0" w:color="auto"/>
        <w:bottom w:val="none" w:sz="0" w:space="0" w:color="auto"/>
        <w:right w:val="none" w:sz="0" w:space="0" w:color="auto"/>
      </w:divBdr>
    </w:div>
    <w:div w:id="183908270">
      <w:marLeft w:val="640"/>
      <w:marRight w:val="0"/>
      <w:marTop w:val="0"/>
      <w:marBottom w:val="0"/>
      <w:divBdr>
        <w:top w:val="none" w:sz="0" w:space="0" w:color="auto"/>
        <w:left w:val="none" w:sz="0" w:space="0" w:color="auto"/>
        <w:bottom w:val="none" w:sz="0" w:space="0" w:color="auto"/>
        <w:right w:val="none" w:sz="0" w:space="0" w:color="auto"/>
      </w:divBdr>
    </w:div>
    <w:div w:id="184097303">
      <w:marLeft w:val="640"/>
      <w:marRight w:val="0"/>
      <w:marTop w:val="0"/>
      <w:marBottom w:val="0"/>
      <w:divBdr>
        <w:top w:val="none" w:sz="0" w:space="0" w:color="auto"/>
        <w:left w:val="none" w:sz="0" w:space="0" w:color="auto"/>
        <w:bottom w:val="none" w:sz="0" w:space="0" w:color="auto"/>
        <w:right w:val="none" w:sz="0" w:space="0" w:color="auto"/>
      </w:divBdr>
    </w:div>
    <w:div w:id="184172726">
      <w:marLeft w:val="640"/>
      <w:marRight w:val="0"/>
      <w:marTop w:val="0"/>
      <w:marBottom w:val="0"/>
      <w:divBdr>
        <w:top w:val="none" w:sz="0" w:space="0" w:color="auto"/>
        <w:left w:val="none" w:sz="0" w:space="0" w:color="auto"/>
        <w:bottom w:val="none" w:sz="0" w:space="0" w:color="auto"/>
        <w:right w:val="none" w:sz="0" w:space="0" w:color="auto"/>
      </w:divBdr>
    </w:div>
    <w:div w:id="184173714">
      <w:marLeft w:val="640"/>
      <w:marRight w:val="0"/>
      <w:marTop w:val="0"/>
      <w:marBottom w:val="0"/>
      <w:divBdr>
        <w:top w:val="none" w:sz="0" w:space="0" w:color="auto"/>
        <w:left w:val="none" w:sz="0" w:space="0" w:color="auto"/>
        <w:bottom w:val="none" w:sz="0" w:space="0" w:color="auto"/>
        <w:right w:val="none" w:sz="0" w:space="0" w:color="auto"/>
      </w:divBdr>
    </w:div>
    <w:div w:id="184179889">
      <w:marLeft w:val="640"/>
      <w:marRight w:val="0"/>
      <w:marTop w:val="0"/>
      <w:marBottom w:val="0"/>
      <w:divBdr>
        <w:top w:val="none" w:sz="0" w:space="0" w:color="auto"/>
        <w:left w:val="none" w:sz="0" w:space="0" w:color="auto"/>
        <w:bottom w:val="none" w:sz="0" w:space="0" w:color="auto"/>
        <w:right w:val="none" w:sz="0" w:space="0" w:color="auto"/>
      </w:divBdr>
    </w:div>
    <w:div w:id="184221831">
      <w:marLeft w:val="640"/>
      <w:marRight w:val="0"/>
      <w:marTop w:val="0"/>
      <w:marBottom w:val="0"/>
      <w:divBdr>
        <w:top w:val="none" w:sz="0" w:space="0" w:color="auto"/>
        <w:left w:val="none" w:sz="0" w:space="0" w:color="auto"/>
        <w:bottom w:val="none" w:sz="0" w:space="0" w:color="auto"/>
        <w:right w:val="none" w:sz="0" w:space="0" w:color="auto"/>
      </w:divBdr>
    </w:div>
    <w:div w:id="184222617">
      <w:marLeft w:val="640"/>
      <w:marRight w:val="0"/>
      <w:marTop w:val="0"/>
      <w:marBottom w:val="0"/>
      <w:divBdr>
        <w:top w:val="none" w:sz="0" w:space="0" w:color="auto"/>
        <w:left w:val="none" w:sz="0" w:space="0" w:color="auto"/>
        <w:bottom w:val="none" w:sz="0" w:space="0" w:color="auto"/>
        <w:right w:val="none" w:sz="0" w:space="0" w:color="auto"/>
      </w:divBdr>
    </w:div>
    <w:div w:id="184246507">
      <w:marLeft w:val="640"/>
      <w:marRight w:val="0"/>
      <w:marTop w:val="0"/>
      <w:marBottom w:val="0"/>
      <w:divBdr>
        <w:top w:val="none" w:sz="0" w:space="0" w:color="auto"/>
        <w:left w:val="none" w:sz="0" w:space="0" w:color="auto"/>
        <w:bottom w:val="none" w:sz="0" w:space="0" w:color="auto"/>
        <w:right w:val="none" w:sz="0" w:space="0" w:color="auto"/>
      </w:divBdr>
    </w:div>
    <w:div w:id="184247826">
      <w:marLeft w:val="640"/>
      <w:marRight w:val="0"/>
      <w:marTop w:val="0"/>
      <w:marBottom w:val="0"/>
      <w:divBdr>
        <w:top w:val="none" w:sz="0" w:space="0" w:color="auto"/>
        <w:left w:val="none" w:sz="0" w:space="0" w:color="auto"/>
        <w:bottom w:val="none" w:sz="0" w:space="0" w:color="auto"/>
        <w:right w:val="none" w:sz="0" w:space="0" w:color="auto"/>
      </w:divBdr>
    </w:div>
    <w:div w:id="184247854">
      <w:marLeft w:val="640"/>
      <w:marRight w:val="0"/>
      <w:marTop w:val="0"/>
      <w:marBottom w:val="0"/>
      <w:divBdr>
        <w:top w:val="none" w:sz="0" w:space="0" w:color="auto"/>
        <w:left w:val="none" w:sz="0" w:space="0" w:color="auto"/>
        <w:bottom w:val="none" w:sz="0" w:space="0" w:color="auto"/>
        <w:right w:val="none" w:sz="0" w:space="0" w:color="auto"/>
      </w:divBdr>
    </w:div>
    <w:div w:id="184295796">
      <w:marLeft w:val="640"/>
      <w:marRight w:val="0"/>
      <w:marTop w:val="0"/>
      <w:marBottom w:val="0"/>
      <w:divBdr>
        <w:top w:val="none" w:sz="0" w:space="0" w:color="auto"/>
        <w:left w:val="none" w:sz="0" w:space="0" w:color="auto"/>
        <w:bottom w:val="none" w:sz="0" w:space="0" w:color="auto"/>
        <w:right w:val="none" w:sz="0" w:space="0" w:color="auto"/>
      </w:divBdr>
    </w:div>
    <w:div w:id="184444770">
      <w:marLeft w:val="640"/>
      <w:marRight w:val="0"/>
      <w:marTop w:val="0"/>
      <w:marBottom w:val="0"/>
      <w:divBdr>
        <w:top w:val="none" w:sz="0" w:space="0" w:color="auto"/>
        <w:left w:val="none" w:sz="0" w:space="0" w:color="auto"/>
        <w:bottom w:val="none" w:sz="0" w:space="0" w:color="auto"/>
        <w:right w:val="none" w:sz="0" w:space="0" w:color="auto"/>
      </w:divBdr>
    </w:div>
    <w:div w:id="184448186">
      <w:marLeft w:val="640"/>
      <w:marRight w:val="0"/>
      <w:marTop w:val="0"/>
      <w:marBottom w:val="0"/>
      <w:divBdr>
        <w:top w:val="none" w:sz="0" w:space="0" w:color="auto"/>
        <w:left w:val="none" w:sz="0" w:space="0" w:color="auto"/>
        <w:bottom w:val="none" w:sz="0" w:space="0" w:color="auto"/>
        <w:right w:val="none" w:sz="0" w:space="0" w:color="auto"/>
      </w:divBdr>
    </w:div>
    <w:div w:id="184448601">
      <w:marLeft w:val="640"/>
      <w:marRight w:val="0"/>
      <w:marTop w:val="0"/>
      <w:marBottom w:val="0"/>
      <w:divBdr>
        <w:top w:val="none" w:sz="0" w:space="0" w:color="auto"/>
        <w:left w:val="none" w:sz="0" w:space="0" w:color="auto"/>
        <w:bottom w:val="none" w:sz="0" w:space="0" w:color="auto"/>
        <w:right w:val="none" w:sz="0" w:space="0" w:color="auto"/>
      </w:divBdr>
    </w:div>
    <w:div w:id="184486070">
      <w:marLeft w:val="640"/>
      <w:marRight w:val="0"/>
      <w:marTop w:val="0"/>
      <w:marBottom w:val="0"/>
      <w:divBdr>
        <w:top w:val="none" w:sz="0" w:space="0" w:color="auto"/>
        <w:left w:val="none" w:sz="0" w:space="0" w:color="auto"/>
        <w:bottom w:val="none" w:sz="0" w:space="0" w:color="auto"/>
        <w:right w:val="none" w:sz="0" w:space="0" w:color="auto"/>
      </w:divBdr>
    </w:div>
    <w:div w:id="184487876">
      <w:marLeft w:val="640"/>
      <w:marRight w:val="0"/>
      <w:marTop w:val="0"/>
      <w:marBottom w:val="0"/>
      <w:divBdr>
        <w:top w:val="none" w:sz="0" w:space="0" w:color="auto"/>
        <w:left w:val="none" w:sz="0" w:space="0" w:color="auto"/>
        <w:bottom w:val="none" w:sz="0" w:space="0" w:color="auto"/>
        <w:right w:val="none" w:sz="0" w:space="0" w:color="auto"/>
      </w:divBdr>
    </w:div>
    <w:div w:id="184488110">
      <w:marLeft w:val="640"/>
      <w:marRight w:val="0"/>
      <w:marTop w:val="0"/>
      <w:marBottom w:val="0"/>
      <w:divBdr>
        <w:top w:val="none" w:sz="0" w:space="0" w:color="auto"/>
        <w:left w:val="none" w:sz="0" w:space="0" w:color="auto"/>
        <w:bottom w:val="none" w:sz="0" w:space="0" w:color="auto"/>
        <w:right w:val="none" w:sz="0" w:space="0" w:color="auto"/>
      </w:divBdr>
    </w:div>
    <w:div w:id="184490740">
      <w:marLeft w:val="640"/>
      <w:marRight w:val="0"/>
      <w:marTop w:val="0"/>
      <w:marBottom w:val="0"/>
      <w:divBdr>
        <w:top w:val="none" w:sz="0" w:space="0" w:color="auto"/>
        <w:left w:val="none" w:sz="0" w:space="0" w:color="auto"/>
        <w:bottom w:val="none" w:sz="0" w:space="0" w:color="auto"/>
        <w:right w:val="none" w:sz="0" w:space="0" w:color="auto"/>
      </w:divBdr>
    </w:div>
    <w:div w:id="184514484">
      <w:marLeft w:val="640"/>
      <w:marRight w:val="0"/>
      <w:marTop w:val="0"/>
      <w:marBottom w:val="0"/>
      <w:divBdr>
        <w:top w:val="none" w:sz="0" w:space="0" w:color="auto"/>
        <w:left w:val="none" w:sz="0" w:space="0" w:color="auto"/>
        <w:bottom w:val="none" w:sz="0" w:space="0" w:color="auto"/>
        <w:right w:val="none" w:sz="0" w:space="0" w:color="auto"/>
      </w:divBdr>
    </w:div>
    <w:div w:id="184562515">
      <w:marLeft w:val="640"/>
      <w:marRight w:val="0"/>
      <w:marTop w:val="0"/>
      <w:marBottom w:val="0"/>
      <w:divBdr>
        <w:top w:val="none" w:sz="0" w:space="0" w:color="auto"/>
        <w:left w:val="none" w:sz="0" w:space="0" w:color="auto"/>
        <w:bottom w:val="none" w:sz="0" w:space="0" w:color="auto"/>
        <w:right w:val="none" w:sz="0" w:space="0" w:color="auto"/>
      </w:divBdr>
    </w:div>
    <w:div w:id="184637132">
      <w:marLeft w:val="640"/>
      <w:marRight w:val="0"/>
      <w:marTop w:val="0"/>
      <w:marBottom w:val="0"/>
      <w:divBdr>
        <w:top w:val="none" w:sz="0" w:space="0" w:color="auto"/>
        <w:left w:val="none" w:sz="0" w:space="0" w:color="auto"/>
        <w:bottom w:val="none" w:sz="0" w:space="0" w:color="auto"/>
        <w:right w:val="none" w:sz="0" w:space="0" w:color="auto"/>
      </w:divBdr>
    </w:div>
    <w:div w:id="184712081">
      <w:marLeft w:val="640"/>
      <w:marRight w:val="0"/>
      <w:marTop w:val="0"/>
      <w:marBottom w:val="0"/>
      <w:divBdr>
        <w:top w:val="none" w:sz="0" w:space="0" w:color="auto"/>
        <w:left w:val="none" w:sz="0" w:space="0" w:color="auto"/>
        <w:bottom w:val="none" w:sz="0" w:space="0" w:color="auto"/>
        <w:right w:val="none" w:sz="0" w:space="0" w:color="auto"/>
      </w:divBdr>
    </w:div>
    <w:div w:id="184750341">
      <w:marLeft w:val="640"/>
      <w:marRight w:val="0"/>
      <w:marTop w:val="0"/>
      <w:marBottom w:val="0"/>
      <w:divBdr>
        <w:top w:val="none" w:sz="0" w:space="0" w:color="auto"/>
        <w:left w:val="none" w:sz="0" w:space="0" w:color="auto"/>
        <w:bottom w:val="none" w:sz="0" w:space="0" w:color="auto"/>
        <w:right w:val="none" w:sz="0" w:space="0" w:color="auto"/>
      </w:divBdr>
    </w:div>
    <w:div w:id="184752108">
      <w:marLeft w:val="640"/>
      <w:marRight w:val="0"/>
      <w:marTop w:val="0"/>
      <w:marBottom w:val="0"/>
      <w:divBdr>
        <w:top w:val="none" w:sz="0" w:space="0" w:color="auto"/>
        <w:left w:val="none" w:sz="0" w:space="0" w:color="auto"/>
        <w:bottom w:val="none" w:sz="0" w:space="0" w:color="auto"/>
        <w:right w:val="none" w:sz="0" w:space="0" w:color="auto"/>
      </w:divBdr>
    </w:div>
    <w:div w:id="184753424">
      <w:marLeft w:val="640"/>
      <w:marRight w:val="0"/>
      <w:marTop w:val="0"/>
      <w:marBottom w:val="0"/>
      <w:divBdr>
        <w:top w:val="none" w:sz="0" w:space="0" w:color="auto"/>
        <w:left w:val="none" w:sz="0" w:space="0" w:color="auto"/>
        <w:bottom w:val="none" w:sz="0" w:space="0" w:color="auto"/>
        <w:right w:val="none" w:sz="0" w:space="0" w:color="auto"/>
      </w:divBdr>
    </w:div>
    <w:div w:id="184758929">
      <w:marLeft w:val="640"/>
      <w:marRight w:val="0"/>
      <w:marTop w:val="0"/>
      <w:marBottom w:val="0"/>
      <w:divBdr>
        <w:top w:val="none" w:sz="0" w:space="0" w:color="auto"/>
        <w:left w:val="none" w:sz="0" w:space="0" w:color="auto"/>
        <w:bottom w:val="none" w:sz="0" w:space="0" w:color="auto"/>
        <w:right w:val="none" w:sz="0" w:space="0" w:color="auto"/>
      </w:divBdr>
    </w:div>
    <w:div w:id="184832159">
      <w:marLeft w:val="640"/>
      <w:marRight w:val="0"/>
      <w:marTop w:val="0"/>
      <w:marBottom w:val="0"/>
      <w:divBdr>
        <w:top w:val="none" w:sz="0" w:space="0" w:color="auto"/>
        <w:left w:val="none" w:sz="0" w:space="0" w:color="auto"/>
        <w:bottom w:val="none" w:sz="0" w:space="0" w:color="auto"/>
        <w:right w:val="none" w:sz="0" w:space="0" w:color="auto"/>
      </w:divBdr>
    </w:div>
    <w:div w:id="184832750">
      <w:marLeft w:val="640"/>
      <w:marRight w:val="0"/>
      <w:marTop w:val="0"/>
      <w:marBottom w:val="0"/>
      <w:divBdr>
        <w:top w:val="none" w:sz="0" w:space="0" w:color="auto"/>
        <w:left w:val="none" w:sz="0" w:space="0" w:color="auto"/>
        <w:bottom w:val="none" w:sz="0" w:space="0" w:color="auto"/>
        <w:right w:val="none" w:sz="0" w:space="0" w:color="auto"/>
      </w:divBdr>
    </w:div>
    <w:div w:id="184944652">
      <w:marLeft w:val="640"/>
      <w:marRight w:val="0"/>
      <w:marTop w:val="0"/>
      <w:marBottom w:val="0"/>
      <w:divBdr>
        <w:top w:val="none" w:sz="0" w:space="0" w:color="auto"/>
        <w:left w:val="none" w:sz="0" w:space="0" w:color="auto"/>
        <w:bottom w:val="none" w:sz="0" w:space="0" w:color="auto"/>
        <w:right w:val="none" w:sz="0" w:space="0" w:color="auto"/>
      </w:divBdr>
    </w:div>
    <w:div w:id="184951678">
      <w:marLeft w:val="640"/>
      <w:marRight w:val="0"/>
      <w:marTop w:val="0"/>
      <w:marBottom w:val="0"/>
      <w:divBdr>
        <w:top w:val="none" w:sz="0" w:space="0" w:color="auto"/>
        <w:left w:val="none" w:sz="0" w:space="0" w:color="auto"/>
        <w:bottom w:val="none" w:sz="0" w:space="0" w:color="auto"/>
        <w:right w:val="none" w:sz="0" w:space="0" w:color="auto"/>
      </w:divBdr>
    </w:div>
    <w:div w:id="185102081">
      <w:marLeft w:val="640"/>
      <w:marRight w:val="0"/>
      <w:marTop w:val="0"/>
      <w:marBottom w:val="0"/>
      <w:divBdr>
        <w:top w:val="none" w:sz="0" w:space="0" w:color="auto"/>
        <w:left w:val="none" w:sz="0" w:space="0" w:color="auto"/>
        <w:bottom w:val="none" w:sz="0" w:space="0" w:color="auto"/>
        <w:right w:val="none" w:sz="0" w:space="0" w:color="auto"/>
      </w:divBdr>
    </w:div>
    <w:div w:id="185102624">
      <w:marLeft w:val="640"/>
      <w:marRight w:val="0"/>
      <w:marTop w:val="0"/>
      <w:marBottom w:val="0"/>
      <w:divBdr>
        <w:top w:val="none" w:sz="0" w:space="0" w:color="auto"/>
        <w:left w:val="none" w:sz="0" w:space="0" w:color="auto"/>
        <w:bottom w:val="none" w:sz="0" w:space="0" w:color="auto"/>
        <w:right w:val="none" w:sz="0" w:space="0" w:color="auto"/>
      </w:divBdr>
    </w:div>
    <w:div w:id="185103775">
      <w:marLeft w:val="640"/>
      <w:marRight w:val="0"/>
      <w:marTop w:val="0"/>
      <w:marBottom w:val="0"/>
      <w:divBdr>
        <w:top w:val="none" w:sz="0" w:space="0" w:color="auto"/>
        <w:left w:val="none" w:sz="0" w:space="0" w:color="auto"/>
        <w:bottom w:val="none" w:sz="0" w:space="0" w:color="auto"/>
        <w:right w:val="none" w:sz="0" w:space="0" w:color="auto"/>
      </w:divBdr>
    </w:div>
    <w:div w:id="185144614">
      <w:marLeft w:val="640"/>
      <w:marRight w:val="0"/>
      <w:marTop w:val="0"/>
      <w:marBottom w:val="0"/>
      <w:divBdr>
        <w:top w:val="none" w:sz="0" w:space="0" w:color="auto"/>
        <w:left w:val="none" w:sz="0" w:space="0" w:color="auto"/>
        <w:bottom w:val="none" w:sz="0" w:space="0" w:color="auto"/>
        <w:right w:val="none" w:sz="0" w:space="0" w:color="auto"/>
      </w:divBdr>
    </w:div>
    <w:div w:id="185290038">
      <w:marLeft w:val="640"/>
      <w:marRight w:val="0"/>
      <w:marTop w:val="0"/>
      <w:marBottom w:val="0"/>
      <w:divBdr>
        <w:top w:val="none" w:sz="0" w:space="0" w:color="auto"/>
        <w:left w:val="none" w:sz="0" w:space="0" w:color="auto"/>
        <w:bottom w:val="none" w:sz="0" w:space="0" w:color="auto"/>
        <w:right w:val="none" w:sz="0" w:space="0" w:color="auto"/>
      </w:divBdr>
    </w:div>
    <w:div w:id="185292888">
      <w:marLeft w:val="640"/>
      <w:marRight w:val="0"/>
      <w:marTop w:val="0"/>
      <w:marBottom w:val="0"/>
      <w:divBdr>
        <w:top w:val="none" w:sz="0" w:space="0" w:color="auto"/>
        <w:left w:val="none" w:sz="0" w:space="0" w:color="auto"/>
        <w:bottom w:val="none" w:sz="0" w:space="0" w:color="auto"/>
        <w:right w:val="none" w:sz="0" w:space="0" w:color="auto"/>
      </w:divBdr>
    </w:div>
    <w:div w:id="185337031">
      <w:marLeft w:val="640"/>
      <w:marRight w:val="0"/>
      <w:marTop w:val="0"/>
      <w:marBottom w:val="0"/>
      <w:divBdr>
        <w:top w:val="none" w:sz="0" w:space="0" w:color="auto"/>
        <w:left w:val="none" w:sz="0" w:space="0" w:color="auto"/>
        <w:bottom w:val="none" w:sz="0" w:space="0" w:color="auto"/>
        <w:right w:val="none" w:sz="0" w:space="0" w:color="auto"/>
      </w:divBdr>
    </w:div>
    <w:div w:id="185363660">
      <w:marLeft w:val="640"/>
      <w:marRight w:val="0"/>
      <w:marTop w:val="0"/>
      <w:marBottom w:val="0"/>
      <w:divBdr>
        <w:top w:val="none" w:sz="0" w:space="0" w:color="auto"/>
        <w:left w:val="none" w:sz="0" w:space="0" w:color="auto"/>
        <w:bottom w:val="none" w:sz="0" w:space="0" w:color="auto"/>
        <w:right w:val="none" w:sz="0" w:space="0" w:color="auto"/>
      </w:divBdr>
    </w:div>
    <w:div w:id="185406008">
      <w:marLeft w:val="640"/>
      <w:marRight w:val="0"/>
      <w:marTop w:val="0"/>
      <w:marBottom w:val="0"/>
      <w:divBdr>
        <w:top w:val="none" w:sz="0" w:space="0" w:color="auto"/>
        <w:left w:val="none" w:sz="0" w:space="0" w:color="auto"/>
        <w:bottom w:val="none" w:sz="0" w:space="0" w:color="auto"/>
        <w:right w:val="none" w:sz="0" w:space="0" w:color="auto"/>
      </w:divBdr>
    </w:div>
    <w:div w:id="185556316">
      <w:marLeft w:val="640"/>
      <w:marRight w:val="0"/>
      <w:marTop w:val="0"/>
      <w:marBottom w:val="0"/>
      <w:divBdr>
        <w:top w:val="none" w:sz="0" w:space="0" w:color="auto"/>
        <w:left w:val="none" w:sz="0" w:space="0" w:color="auto"/>
        <w:bottom w:val="none" w:sz="0" w:space="0" w:color="auto"/>
        <w:right w:val="none" w:sz="0" w:space="0" w:color="auto"/>
      </w:divBdr>
    </w:div>
    <w:div w:id="185556892">
      <w:marLeft w:val="640"/>
      <w:marRight w:val="0"/>
      <w:marTop w:val="0"/>
      <w:marBottom w:val="0"/>
      <w:divBdr>
        <w:top w:val="none" w:sz="0" w:space="0" w:color="auto"/>
        <w:left w:val="none" w:sz="0" w:space="0" w:color="auto"/>
        <w:bottom w:val="none" w:sz="0" w:space="0" w:color="auto"/>
        <w:right w:val="none" w:sz="0" w:space="0" w:color="auto"/>
      </w:divBdr>
    </w:div>
    <w:div w:id="185560004">
      <w:marLeft w:val="640"/>
      <w:marRight w:val="0"/>
      <w:marTop w:val="0"/>
      <w:marBottom w:val="0"/>
      <w:divBdr>
        <w:top w:val="none" w:sz="0" w:space="0" w:color="auto"/>
        <w:left w:val="none" w:sz="0" w:space="0" w:color="auto"/>
        <w:bottom w:val="none" w:sz="0" w:space="0" w:color="auto"/>
        <w:right w:val="none" w:sz="0" w:space="0" w:color="auto"/>
      </w:divBdr>
    </w:div>
    <w:div w:id="185749969">
      <w:marLeft w:val="640"/>
      <w:marRight w:val="0"/>
      <w:marTop w:val="0"/>
      <w:marBottom w:val="0"/>
      <w:divBdr>
        <w:top w:val="none" w:sz="0" w:space="0" w:color="auto"/>
        <w:left w:val="none" w:sz="0" w:space="0" w:color="auto"/>
        <w:bottom w:val="none" w:sz="0" w:space="0" w:color="auto"/>
        <w:right w:val="none" w:sz="0" w:space="0" w:color="auto"/>
      </w:divBdr>
    </w:div>
    <w:div w:id="185751618">
      <w:marLeft w:val="640"/>
      <w:marRight w:val="0"/>
      <w:marTop w:val="0"/>
      <w:marBottom w:val="0"/>
      <w:divBdr>
        <w:top w:val="none" w:sz="0" w:space="0" w:color="auto"/>
        <w:left w:val="none" w:sz="0" w:space="0" w:color="auto"/>
        <w:bottom w:val="none" w:sz="0" w:space="0" w:color="auto"/>
        <w:right w:val="none" w:sz="0" w:space="0" w:color="auto"/>
      </w:divBdr>
    </w:div>
    <w:div w:id="185755618">
      <w:marLeft w:val="640"/>
      <w:marRight w:val="0"/>
      <w:marTop w:val="0"/>
      <w:marBottom w:val="0"/>
      <w:divBdr>
        <w:top w:val="none" w:sz="0" w:space="0" w:color="auto"/>
        <w:left w:val="none" w:sz="0" w:space="0" w:color="auto"/>
        <w:bottom w:val="none" w:sz="0" w:space="0" w:color="auto"/>
        <w:right w:val="none" w:sz="0" w:space="0" w:color="auto"/>
      </w:divBdr>
    </w:div>
    <w:div w:id="185756862">
      <w:marLeft w:val="640"/>
      <w:marRight w:val="0"/>
      <w:marTop w:val="0"/>
      <w:marBottom w:val="0"/>
      <w:divBdr>
        <w:top w:val="none" w:sz="0" w:space="0" w:color="auto"/>
        <w:left w:val="none" w:sz="0" w:space="0" w:color="auto"/>
        <w:bottom w:val="none" w:sz="0" w:space="0" w:color="auto"/>
        <w:right w:val="none" w:sz="0" w:space="0" w:color="auto"/>
      </w:divBdr>
    </w:div>
    <w:div w:id="185797992">
      <w:marLeft w:val="640"/>
      <w:marRight w:val="0"/>
      <w:marTop w:val="0"/>
      <w:marBottom w:val="0"/>
      <w:divBdr>
        <w:top w:val="none" w:sz="0" w:space="0" w:color="auto"/>
        <w:left w:val="none" w:sz="0" w:space="0" w:color="auto"/>
        <w:bottom w:val="none" w:sz="0" w:space="0" w:color="auto"/>
        <w:right w:val="none" w:sz="0" w:space="0" w:color="auto"/>
      </w:divBdr>
    </w:div>
    <w:div w:id="185799621">
      <w:marLeft w:val="640"/>
      <w:marRight w:val="0"/>
      <w:marTop w:val="0"/>
      <w:marBottom w:val="0"/>
      <w:divBdr>
        <w:top w:val="none" w:sz="0" w:space="0" w:color="auto"/>
        <w:left w:val="none" w:sz="0" w:space="0" w:color="auto"/>
        <w:bottom w:val="none" w:sz="0" w:space="0" w:color="auto"/>
        <w:right w:val="none" w:sz="0" w:space="0" w:color="auto"/>
      </w:divBdr>
    </w:div>
    <w:div w:id="185801160">
      <w:marLeft w:val="640"/>
      <w:marRight w:val="0"/>
      <w:marTop w:val="0"/>
      <w:marBottom w:val="0"/>
      <w:divBdr>
        <w:top w:val="none" w:sz="0" w:space="0" w:color="auto"/>
        <w:left w:val="none" w:sz="0" w:space="0" w:color="auto"/>
        <w:bottom w:val="none" w:sz="0" w:space="0" w:color="auto"/>
        <w:right w:val="none" w:sz="0" w:space="0" w:color="auto"/>
      </w:divBdr>
    </w:div>
    <w:div w:id="185870309">
      <w:marLeft w:val="640"/>
      <w:marRight w:val="0"/>
      <w:marTop w:val="0"/>
      <w:marBottom w:val="0"/>
      <w:divBdr>
        <w:top w:val="none" w:sz="0" w:space="0" w:color="auto"/>
        <w:left w:val="none" w:sz="0" w:space="0" w:color="auto"/>
        <w:bottom w:val="none" w:sz="0" w:space="0" w:color="auto"/>
        <w:right w:val="none" w:sz="0" w:space="0" w:color="auto"/>
      </w:divBdr>
    </w:div>
    <w:div w:id="185874087">
      <w:marLeft w:val="640"/>
      <w:marRight w:val="0"/>
      <w:marTop w:val="0"/>
      <w:marBottom w:val="0"/>
      <w:divBdr>
        <w:top w:val="none" w:sz="0" w:space="0" w:color="auto"/>
        <w:left w:val="none" w:sz="0" w:space="0" w:color="auto"/>
        <w:bottom w:val="none" w:sz="0" w:space="0" w:color="auto"/>
        <w:right w:val="none" w:sz="0" w:space="0" w:color="auto"/>
      </w:divBdr>
    </w:div>
    <w:div w:id="185948735">
      <w:marLeft w:val="640"/>
      <w:marRight w:val="0"/>
      <w:marTop w:val="0"/>
      <w:marBottom w:val="0"/>
      <w:divBdr>
        <w:top w:val="none" w:sz="0" w:space="0" w:color="auto"/>
        <w:left w:val="none" w:sz="0" w:space="0" w:color="auto"/>
        <w:bottom w:val="none" w:sz="0" w:space="0" w:color="auto"/>
        <w:right w:val="none" w:sz="0" w:space="0" w:color="auto"/>
      </w:divBdr>
    </w:div>
    <w:div w:id="185951850">
      <w:marLeft w:val="640"/>
      <w:marRight w:val="0"/>
      <w:marTop w:val="0"/>
      <w:marBottom w:val="0"/>
      <w:divBdr>
        <w:top w:val="none" w:sz="0" w:space="0" w:color="auto"/>
        <w:left w:val="none" w:sz="0" w:space="0" w:color="auto"/>
        <w:bottom w:val="none" w:sz="0" w:space="0" w:color="auto"/>
        <w:right w:val="none" w:sz="0" w:space="0" w:color="auto"/>
      </w:divBdr>
    </w:div>
    <w:div w:id="185992882">
      <w:marLeft w:val="640"/>
      <w:marRight w:val="0"/>
      <w:marTop w:val="0"/>
      <w:marBottom w:val="0"/>
      <w:divBdr>
        <w:top w:val="none" w:sz="0" w:space="0" w:color="auto"/>
        <w:left w:val="none" w:sz="0" w:space="0" w:color="auto"/>
        <w:bottom w:val="none" w:sz="0" w:space="0" w:color="auto"/>
        <w:right w:val="none" w:sz="0" w:space="0" w:color="auto"/>
      </w:divBdr>
    </w:div>
    <w:div w:id="185994120">
      <w:marLeft w:val="640"/>
      <w:marRight w:val="0"/>
      <w:marTop w:val="0"/>
      <w:marBottom w:val="0"/>
      <w:divBdr>
        <w:top w:val="none" w:sz="0" w:space="0" w:color="auto"/>
        <w:left w:val="none" w:sz="0" w:space="0" w:color="auto"/>
        <w:bottom w:val="none" w:sz="0" w:space="0" w:color="auto"/>
        <w:right w:val="none" w:sz="0" w:space="0" w:color="auto"/>
      </w:divBdr>
    </w:div>
    <w:div w:id="186019192">
      <w:marLeft w:val="640"/>
      <w:marRight w:val="0"/>
      <w:marTop w:val="0"/>
      <w:marBottom w:val="0"/>
      <w:divBdr>
        <w:top w:val="none" w:sz="0" w:space="0" w:color="auto"/>
        <w:left w:val="none" w:sz="0" w:space="0" w:color="auto"/>
        <w:bottom w:val="none" w:sz="0" w:space="0" w:color="auto"/>
        <w:right w:val="none" w:sz="0" w:space="0" w:color="auto"/>
      </w:divBdr>
    </w:div>
    <w:div w:id="186067315">
      <w:marLeft w:val="640"/>
      <w:marRight w:val="0"/>
      <w:marTop w:val="0"/>
      <w:marBottom w:val="0"/>
      <w:divBdr>
        <w:top w:val="none" w:sz="0" w:space="0" w:color="auto"/>
        <w:left w:val="none" w:sz="0" w:space="0" w:color="auto"/>
        <w:bottom w:val="none" w:sz="0" w:space="0" w:color="auto"/>
        <w:right w:val="none" w:sz="0" w:space="0" w:color="auto"/>
      </w:divBdr>
    </w:div>
    <w:div w:id="186069876">
      <w:marLeft w:val="640"/>
      <w:marRight w:val="0"/>
      <w:marTop w:val="0"/>
      <w:marBottom w:val="0"/>
      <w:divBdr>
        <w:top w:val="none" w:sz="0" w:space="0" w:color="auto"/>
        <w:left w:val="none" w:sz="0" w:space="0" w:color="auto"/>
        <w:bottom w:val="none" w:sz="0" w:space="0" w:color="auto"/>
        <w:right w:val="none" w:sz="0" w:space="0" w:color="auto"/>
      </w:divBdr>
    </w:div>
    <w:div w:id="186137871">
      <w:marLeft w:val="640"/>
      <w:marRight w:val="0"/>
      <w:marTop w:val="0"/>
      <w:marBottom w:val="0"/>
      <w:divBdr>
        <w:top w:val="none" w:sz="0" w:space="0" w:color="auto"/>
        <w:left w:val="none" w:sz="0" w:space="0" w:color="auto"/>
        <w:bottom w:val="none" w:sz="0" w:space="0" w:color="auto"/>
        <w:right w:val="none" w:sz="0" w:space="0" w:color="auto"/>
      </w:divBdr>
    </w:div>
    <w:div w:id="186144137">
      <w:marLeft w:val="640"/>
      <w:marRight w:val="0"/>
      <w:marTop w:val="0"/>
      <w:marBottom w:val="0"/>
      <w:divBdr>
        <w:top w:val="none" w:sz="0" w:space="0" w:color="auto"/>
        <w:left w:val="none" w:sz="0" w:space="0" w:color="auto"/>
        <w:bottom w:val="none" w:sz="0" w:space="0" w:color="auto"/>
        <w:right w:val="none" w:sz="0" w:space="0" w:color="auto"/>
      </w:divBdr>
    </w:div>
    <w:div w:id="186215072">
      <w:marLeft w:val="640"/>
      <w:marRight w:val="0"/>
      <w:marTop w:val="0"/>
      <w:marBottom w:val="0"/>
      <w:divBdr>
        <w:top w:val="none" w:sz="0" w:space="0" w:color="auto"/>
        <w:left w:val="none" w:sz="0" w:space="0" w:color="auto"/>
        <w:bottom w:val="none" w:sz="0" w:space="0" w:color="auto"/>
        <w:right w:val="none" w:sz="0" w:space="0" w:color="auto"/>
      </w:divBdr>
    </w:div>
    <w:div w:id="186259621">
      <w:marLeft w:val="640"/>
      <w:marRight w:val="0"/>
      <w:marTop w:val="0"/>
      <w:marBottom w:val="0"/>
      <w:divBdr>
        <w:top w:val="none" w:sz="0" w:space="0" w:color="auto"/>
        <w:left w:val="none" w:sz="0" w:space="0" w:color="auto"/>
        <w:bottom w:val="none" w:sz="0" w:space="0" w:color="auto"/>
        <w:right w:val="none" w:sz="0" w:space="0" w:color="auto"/>
      </w:divBdr>
    </w:div>
    <w:div w:id="186330290">
      <w:marLeft w:val="640"/>
      <w:marRight w:val="0"/>
      <w:marTop w:val="0"/>
      <w:marBottom w:val="0"/>
      <w:divBdr>
        <w:top w:val="none" w:sz="0" w:space="0" w:color="auto"/>
        <w:left w:val="none" w:sz="0" w:space="0" w:color="auto"/>
        <w:bottom w:val="none" w:sz="0" w:space="0" w:color="auto"/>
        <w:right w:val="none" w:sz="0" w:space="0" w:color="auto"/>
      </w:divBdr>
    </w:div>
    <w:div w:id="186332739">
      <w:marLeft w:val="640"/>
      <w:marRight w:val="0"/>
      <w:marTop w:val="0"/>
      <w:marBottom w:val="0"/>
      <w:divBdr>
        <w:top w:val="none" w:sz="0" w:space="0" w:color="auto"/>
        <w:left w:val="none" w:sz="0" w:space="0" w:color="auto"/>
        <w:bottom w:val="none" w:sz="0" w:space="0" w:color="auto"/>
        <w:right w:val="none" w:sz="0" w:space="0" w:color="auto"/>
      </w:divBdr>
    </w:div>
    <w:div w:id="186404915">
      <w:marLeft w:val="640"/>
      <w:marRight w:val="0"/>
      <w:marTop w:val="0"/>
      <w:marBottom w:val="0"/>
      <w:divBdr>
        <w:top w:val="none" w:sz="0" w:space="0" w:color="auto"/>
        <w:left w:val="none" w:sz="0" w:space="0" w:color="auto"/>
        <w:bottom w:val="none" w:sz="0" w:space="0" w:color="auto"/>
        <w:right w:val="none" w:sz="0" w:space="0" w:color="auto"/>
      </w:divBdr>
    </w:div>
    <w:div w:id="186407964">
      <w:marLeft w:val="640"/>
      <w:marRight w:val="0"/>
      <w:marTop w:val="0"/>
      <w:marBottom w:val="0"/>
      <w:divBdr>
        <w:top w:val="none" w:sz="0" w:space="0" w:color="auto"/>
        <w:left w:val="none" w:sz="0" w:space="0" w:color="auto"/>
        <w:bottom w:val="none" w:sz="0" w:space="0" w:color="auto"/>
        <w:right w:val="none" w:sz="0" w:space="0" w:color="auto"/>
      </w:divBdr>
    </w:div>
    <w:div w:id="186481408">
      <w:marLeft w:val="640"/>
      <w:marRight w:val="0"/>
      <w:marTop w:val="0"/>
      <w:marBottom w:val="0"/>
      <w:divBdr>
        <w:top w:val="none" w:sz="0" w:space="0" w:color="auto"/>
        <w:left w:val="none" w:sz="0" w:space="0" w:color="auto"/>
        <w:bottom w:val="none" w:sz="0" w:space="0" w:color="auto"/>
        <w:right w:val="none" w:sz="0" w:space="0" w:color="auto"/>
      </w:divBdr>
    </w:div>
    <w:div w:id="186607579">
      <w:marLeft w:val="640"/>
      <w:marRight w:val="0"/>
      <w:marTop w:val="0"/>
      <w:marBottom w:val="0"/>
      <w:divBdr>
        <w:top w:val="none" w:sz="0" w:space="0" w:color="auto"/>
        <w:left w:val="none" w:sz="0" w:space="0" w:color="auto"/>
        <w:bottom w:val="none" w:sz="0" w:space="0" w:color="auto"/>
        <w:right w:val="none" w:sz="0" w:space="0" w:color="auto"/>
      </w:divBdr>
    </w:div>
    <w:div w:id="186675362">
      <w:marLeft w:val="640"/>
      <w:marRight w:val="0"/>
      <w:marTop w:val="0"/>
      <w:marBottom w:val="0"/>
      <w:divBdr>
        <w:top w:val="none" w:sz="0" w:space="0" w:color="auto"/>
        <w:left w:val="none" w:sz="0" w:space="0" w:color="auto"/>
        <w:bottom w:val="none" w:sz="0" w:space="0" w:color="auto"/>
        <w:right w:val="none" w:sz="0" w:space="0" w:color="auto"/>
      </w:divBdr>
    </w:div>
    <w:div w:id="186675376">
      <w:marLeft w:val="640"/>
      <w:marRight w:val="0"/>
      <w:marTop w:val="0"/>
      <w:marBottom w:val="0"/>
      <w:divBdr>
        <w:top w:val="none" w:sz="0" w:space="0" w:color="auto"/>
        <w:left w:val="none" w:sz="0" w:space="0" w:color="auto"/>
        <w:bottom w:val="none" w:sz="0" w:space="0" w:color="auto"/>
        <w:right w:val="none" w:sz="0" w:space="0" w:color="auto"/>
      </w:divBdr>
    </w:div>
    <w:div w:id="186716833">
      <w:marLeft w:val="640"/>
      <w:marRight w:val="0"/>
      <w:marTop w:val="0"/>
      <w:marBottom w:val="0"/>
      <w:divBdr>
        <w:top w:val="none" w:sz="0" w:space="0" w:color="auto"/>
        <w:left w:val="none" w:sz="0" w:space="0" w:color="auto"/>
        <w:bottom w:val="none" w:sz="0" w:space="0" w:color="auto"/>
        <w:right w:val="none" w:sz="0" w:space="0" w:color="auto"/>
      </w:divBdr>
    </w:div>
    <w:div w:id="186792083">
      <w:marLeft w:val="640"/>
      <w:marRight w:val="0"/>
      <w:marTop w:val="0"/>
      <w:marBottom w:val="0"/>
      <w:divBdr>
        <w:top w:val="none" w:sz="0" w:space="0" w:color="auto"/>
        <w:left w:val="none" w:sz="0" w:space="0" w:color="auto"/>
        <w:bottom w:val="none" w:sz="0" w:space="0" w:color="auto"/>
        <w:right w:val="none" w:sz="0" w:space="0" w:color="auto"/>
      </w:divBdr>
    </w:div>
    <w:div w:id="186867700">
      <w:marLeft w:val="640"/>
      <w:marRight w:val="0"/>
      <w:marTop w:val="0"/>
      <w:marBottom w:val="0"/>
      <w:divBdr>
        <w:top w:val="none" w:sz="0" w:space="0" w:color="auto"/>
        <w:left w:val="none" w:sz="0" w:space="0" w:color="auto"/>
        <w:bottom w:val="none" w:sz="0" w:space="0" w:color="auto"/>
        <w:right w:val="none" w:sz="0" w:space="0" w:color="auto"/>
      </w:divBdr>
    </w:div>
    <w:div w:id="186868331">
      <w:marLeft w:val="640"/>
      <w:marRight w:val="0"/>
      <w:marTop w:val="0"/>
      <w:marBottom w:val="0"/>
      <w:divBdr>
        <w:top w:val="none" w:sz="0" w:space="0" w:color="auto"/>
        <w:left w:val="none" w:sz="0" w:space="0" w:color="auto"/>
        <w:bottom w:val="none" w:sz="0" w:space="0" w:color="auto"/>
        <w:right w:val="none" w:sz="0" w:space="0" w:color="auto"/>
      </w:divBdr>
    </w:div>
    <w:div w:id="186871157">
      <w:marLeft w:val="640"/>
      <w:marRight w:val="0"/>
      <w:marTop w:val="0"/>
      <w:marBottom w:val="0"/>
      <w:divBdr>
        <w:top w:val="none" w:sz="0" w:space="0" w:color="auto"/>
        <w:left w:val="none" w:sz="0" w:space="0" w:color="auto"/>
        <w:bottom w:val="none" w:sz="0" w:space="0" w:color="auto"/>
        <w:right w:val="none" w:sz="0" w:space="0" w:color="auto"/>
      </w:divBdr>
    </w:div>
    <w:div w:id="186874667">
      <w:marLeft w:val="640"/>
      <w:marRight w:val="0"/>
      <w:marTop w:val="0"/>
      <w:marBottom w:val="0"/>
      <w:divBdr>
        <w:top w:val="none" w:sz="0" w:space="0" w:color="auto"/>
        <w:left w:val="none" w:sz="0" w:space="0" w:color="auto"/>
        <w:bottom w:val="none" w:sz="0" w:space="0" w:color="auto"/>
        <w:right w:val="none" w:sz="0" w:space="0" w:color="auto"/>
      </w:divBdr>
    </w:div>
    <w:div w:id="186912366">
      <w:marLeft w:val="640"/>
      <w:marRight w:val="0"/>
      <w:marTop w:val="0"/>
      <w:marBottom w:val="0"/>
      <w:divBdr>
        <w:top w:val="none" w:sz="0" w:space="0" w:color="auto"/>
        <w:left w:val="none" w:sz="0" w:space="0" w:color="auto"/>
        <w:bottom w:val="none" w:sz="0" w:space="0" w:color="auto"/>
        <w:right w:val="none" w:sz="0" w:space="0" w:color="auto"/>
      </w:divBdr>
    </w:div>
    <w:div w:id="186913570">
      <w:marLeft w:val="640"/>
      <w:marRight w:val="0"/>
      <w:marTop w:val="0"/>
      <w:marBottom w:val="0"/>
      <w:divBdr>
        <w:top w:val="none" w:sz="0" w:space="0" w:color="auto"/>
        <w:left w:val="none" w:sz="0" w:space="0" w:color="auto"/>
        <w:bottom w:val="none" w:sz="0" w:space="0" w:color="auto"/>
        <w:right w:val="none" w:sz="0" w:space="0" w:color="auto"/>
      </w:divBdr>
    </w:div>
    <w:div w:id="186913616">
      <w:marLeft w:val="640"/>
      <w:marRight w:val="0"/>
      <w:marTop w:val="0"/>
      <w:marBottom w:val="0"/>
      <w:divBdr>
        <w:top w:val="none" w:sz="0" w:space="0" w:color="auto"/>
        <w:left w:val="none" w:sz="0" w:space="0" w:color="auto"/>
        <w:bottom w:val="none" w:sz="0" w:space="0" w:color="auto"/>
        <w:right w:val="none" w:sz="0" w:space="0" w:color="auto"/>
      </w:divBdr>
    </w:div>
    <w:div w:id="186987861">
      <w:marLeft w:val="640"/>
      <w:marRight w:val="0"/>
      <w:marTop w:val="0"/>
      <w:marBottom w:val="0"/>
      <w:divBdr>
        <w:top w:val="none" w:sz="0" w:space="0" w:color="auto"/>
        <w:left w:val="none" w:sz="0" w:space="0" w:color="auto"/>
        <w:bottom w:val="none" w:sz="0" w:space="0" w:color="auto"/>
        <w:right w:val="none" w:sz="0" w:space="0" w:color="auto"/>
      </w:divBdr>
    </w:div>
    <w:div w:id="186987941">
      <w:marLeft w:val="640"/>
      <w:marRight w:val="0"/>
      <w:marTop w:val="0"/>
      <w:marBottom w:val="0"/>
      <w:divBdr>
        <w:top w:val="none" w:sz="0" w:space="0" w:color="auto"/>
        <w:left w:val="none" w:sz="0" w:space="0" w:color="auto"/>
        <w:bottom w:val="none" w:sz="0" w:space="0" w:color="auto"/>
        <w:right w:val="none" w:sz="0" w:space="0" w:color="auto"/>
      </w:divBdr>
    </w:div>
    <w:div w:id="186988680">
      <w:marLeft w:val="640"/>
      <w:marRight w:val="0"/>
      <w:marTop w:val="0"/>
      <w:marBottom w:val="0"/>
      <w:divBdr>
        <w:top w:val="none" w:sz="0" w:space="0" w:color="auto"/>
        <w:left w:val="none" w:sz="0" w:space="0" w:color="auto"/>
        <w:bottom w:val="none" w:sz="0" w:space="0" w:color="auto"/>
        <w:right w:val="none" w:sz="0" w:space="0" w:color="auto"/>
      </w:divBdr>
    </w:div>
    <w:div w:id="187065104">
      <w:marLeft w:val="640"/>
      <w:marRight w:val="0"/>
      <w:marTop w:val="0"/>
      <w:marBottom w:val="0"/>
      <w:divBdr>
        <w:top w:val="none" w:sz="0" w:space="0" w:color="auto"/>
        <w:left w:val="none" w:sz="0" w:space="0" w:color="auto"/>
        <w:bottom w:val="none" w:sz="0" w:space="0" w:color="auto"/>
        <w:right w:val="none" w:sz="0" w:space="0" w:color="auto"/>
      </w:divBdr>
    </w:div>
    <w:div w:id="187065301">
      <w:marLeft w:val="640"/>
      <w:marRight w:val="0"/>
      <w:marTop w:val="0"/>
      <w:marBottom w:val="0"/>
      <w:divBdr>
        <w:top w:val="none" w:sz="0" w:space="0" w:color="auto"/>
        <w:left w:val="none" w:sz="0" w:space="0" w:color="auto"/>
        <w:bottom w:val="none" w:sz="0" w:space="0" w:color="auto"/>
        <w:right w:val="none" w:sz="0" w:space="0" w:color="auto"/>
      </w:divBdr>
    </w:div>
    <w:div w:id="187068634">
      <w:marLeft w:val="640"/>
      <w:marRight w:val="0"/>
      <w:marTop w:val="0"/>
      <w:marBottom w:val="0"/>
      <w:divBdr>
        <w:top w:val="none" w:sz="0" w:space="0" w:color="auto"/>
        <w:left w:val="none" w:sz="0" w:space="0" w:color="auto"/>
        <w:bottom w:val="none" w:sz="0" w:space="0" w:color="auto"/>
        <w:right w:val="none" w:sz="0" w:space="0" w:color="auto"/>
      </w:divBdr>
    </w:div>
    <w:div w:id="187106794">
      <w:marLeft w:val="640"/>
      <w:marRight w:val="0"/>
      <w:marTop w:val="0"/>
      <w:marBottom w:val="0"/>
      <w:divBdr>
        <w:top w:val="none" w:sz="0" w:space="0" w:color="auto"/>
        <w:left w:val="none" w:sz="0" w:space="0" w:color="auto"/>
        <w:bottom w:val="none" w:sz="0" w:space="0" w:color="auto"/>
        <w:right w:val="none" w:sz="0" w:space="0" w:color="auto"/>
      </w:divBdr>
    </w:div>
    <w:div w:id="187135541">
      <w:marLeft w:val="640"/>
      <w:marRight w:val="0"/>
      <w:marTop w:val="0"/>
      <w:marBottom w:val="0"/>
      <w:divBdr>
        <w:top w:val="none" w:sz="0" w:space="0" w:color="auto"/>
        <w:left w:val="none" w:sz="0" w:space="0" w:color="auto"/>
        <w:bottom w:val="none" w:sz="0" w:space="0" w:color="auto"/>
        <w:right w:val="none" w:sz="0" w:space="0" w:color="auto"/>
      </w:divBdr>
    </w:div>
    <w:div w:id="187302373">
      <w:marLeft w:val="640"/>
      <w:marRight w:val="0"/>
      <w:marTop w:val="0"/>
      <w:marBottom w:val="0"/>
      <w:divBdr>
        <w:top w:val="none" w:sz="0" w:space="0" w:color="auto"/>
        <w:left w:val="none" w:sz="0" w:space="0" w:color="auto"/>
        <w:bottom w:val="none" w:sz="0" w:space="0" w:color="auto"/>
        <w:right w:val="none" w:sz="0" w:space="0" w:color="auto"/>
      </w:divBdr>
    </w:div>
    <w:div w:id="187328985">
      <w:marLeft w:val="640"/>
      <w:marRight w:val="0"/>
      <w:marTop w:val="0"/>
      <w:marBottom w:val="0"/>
      <w:divBdr>
        <w:top w:val="none" w:sz="0" w:space="0" w:color="auto"/>
        <w:left w:val="none" w:sz="0" w:space="0" w:color="auto"/>
        <w:bottom w:val="none" w:sz="0" w:space="0" w:color="auto"/>
        <w:right w:val="none" w:sz="0" w:space="0" w:color="auto"/>
      </w:divBdr>
    </w:div>
    <w:div w:id="187329823">
      <w:marLeft w:val="640"/>
      <w:marRight w:val="0"/>
      <w:marTop w:val="0"/>
      <w:marBottom w:val="0"/>
      <w:divBdr>
        <w:top w:val="none" w:sz="0" w:space="0" w:color="auto"/>
        <w:left w:val="none" w:sz="0" w:space="0" w:color="auto"/>
        <w:bottom w:val="none" w:sz="0" w:space="0" w:color="auto"/>
        <w:right w:val="none" w:sz="0" w:space="0" w:color="auto"/>
      </w:divBdr>
    </w:div>
    <w:div w:id="187330084">
      <w:marLeft w:val="640"/>
      <w:marRight w:val="0"/>
      <w:marTop w:val="0"/>
      <w:marBottom w:val="0"/>
      <w:divBdr>
        <w:top w:val="none" w:sz="0" w:space="0" w:color="auto"/>
        <w:left w:val="none" w:sz="0" w:space="0" w:color="auto"/>
        <w:bottom w:val="none" w:sz="0" w:space="0" w:color="auto"/>
        <w:right w:val="none" w:sz="0" w:space="0" w:color="auto"/>
      </w:divBdr>
    </w:div>
    <w:div w:id="187332309">
      <w:marLeft w:val="640"/>
      <w:marRight w:val="0"/>
      <w:marTop w:val="0"/>
      <w:marBottom w:val="0"/>
      <w:divBdr>
        <w:top w:val="none" w:sz="0" w:space="0" w:color="auto"/>
        <w:left w:val="none" w:sz="0" w:space="0" w:color="auto"/>
        <w:bottom w:val="none" w:sz="0" w:space="0" w:color="auto"/>
        <w:right w:val="none" w:sz="0" w:space="0" w:color="auto"/>
      </w:divBdr>
    </w:div>
    <w:div w:id="187375089">
      <w:marLeft w:val="640"/>
      <w:marRight w:val="0"/>
      <w:marTop w:val="0"/>
      <w:marBottom w:val="0"/>
      <w:divBdr>
        <w:top w:val="none" w:sz="0" w:space="0" w:color="auto"/>
        <w:left w:val="none" w:sz="0" w:space="0" w:color="auto"/>
        <w:bottom w:val="none" w:sz="0" w:space="0" w:color="auto"/>
        <w:right w:val="none" w:sz="0" w:space="0" w:color="auto"/>
      </w:divBdr>
    </w:div>
    <w:div w:id="187378592">
      <w:marLeft w:val="640"/>
      <w:marRight w:val="0"/>
      <w:marTop w:val="0"/>
      <w:marBottom w:val="0"/>
      <w:divBdr>
        <w:top w:val="none" w:sz="0" w:space="0" w:color="auto"/>
        <w:left w:val="none" w:sz="0" w:space="0" w:color="auto"/>
        <w:bottom w:val="none" w:sz="0" w:space="0" w:color="auto"/>
        <w:right w:val="none" w:sz="0" w:space="0" w:color="auto"/>
      </w:divBdr>
    </w:div>
    <w:div w:id="187448253">
      <w:marLeft w:val="640"/>
      <w:marRight w:val="0"/>
      <w:marTop w:val="0"/>
      <w:marBottom w:val="0"/>
      <w:divBdr>
        <w:top w:val="none" w:sz="0" w:space="0" w:color="auto"/>
        <w:left w:val="none" w:sz="0" w:space="0" w:color="auto"/>
        <w:bottom w:val="none" w:sz="0" w:space="0" w:color="auto"/>
        <w:right w:val="none" w:sz="0" w:space="0" w:color="auto"/>
      </w:divBdr>
    </w:div>
    <w:div w:id="187452407">
      <w:marLeft w:val="640"/>
      <w:marRight w:val="0"/>
      <w:marTop w:val="0"/>
      <w:marBottom w:val="0"/>
      <w:divBdr>
        <w:top w:val="none" w:sz="0" w:space="0" w:color="auto"/>
        <w:left w:val="none" w:sz="0" w:space="0" w:color="auto"/>
        <w:bottom w:val="none" w:sz="0" w:space="0" w:color="auto"/>
        <w:right w:val="none" w:sz="0" w:space="0" w:color="auto"/>
      </w:divBdr>
    </w:div>
    <w:div w:id="187452475">
      <w:marLeft w:val="640"/>
      <w:marRight w:val="0"/>
      <w:marTop w:val="0"/>
      <w:marBottom w:val="0"/>
      <w:divBdr>
        <w:top w:val="none" w:sz="0" w:space="0" w:color="auto"/>
        <w:left w:val="none" w:sz="0" w:space="0" w:color="auto"/>
        <w:bottom w:val="none" w:sz="0" w:space="0" w:color="auto"/>
        <w:right w:val="none" w:sz="0" w:space="0" w:color="auto"/>
      </w:divBdr>
    </w:div>
    <w:div w:id="187453139">
      <w:marLeft w:val="640"/>
      <w:marRight w:val="0"/>
      <w:marTop w:val="0"/>
      <w:marBottom w:val="0"/>
      <w:divBdr>
        <w:top w:val="none" w:sz="0" w:space="0" w:color="auto"/>
        <w:left w:val="none" w:sz="0" w:space="0" w:color="auto"/>
        <w:bottom w:val="none" w:sz="0" w:space="0" w:color="auto"/>
        <w:right w:val="none" w:sz="0" w:space="0" w:color="auto"/>
      </w:divBdr>
    </w:div>
    <w:div w:id="187523856">
      <w:marLeft w:val="640"/>
      <w:marRight w:val="0"/>
      <w:marTop w:val="0"/>
      <w:marBottom w:val="0"/>
      <w:divBdr>
        <w:top w:val="none" w:sz="0" w:space="0" w:color="auto"/>
        <w:left w:val="none" w:sz="0" w:space="0" w:color="auto"/>
        <w:bottom w:val="none" w:sz="0" w:space="0" w:color="auto"/>
        <w:right w:val="none" w:sz="0" w:space="0" w:color="auto"/>
      </w:divBdr>
    </w:div>
    <w:div w:id="187530328">
      <w:marLeft w:val="640"/>
      <w:marRight w:val="0"/>
      <w:marTop w:val="0"/>
      <w:marBottom w:val="0"/>
      <w:divBdr>
        <w:top w:val="none" w:sz="0" w:space="0" w:color="auto"/>
        <w:left w:val="none" w:sz="0" w:space="0" w:color="auto"/>
        <w:bottom w:val="none" w:sz="0" w:space="0" w:color="auto"/>
        <w:right w:val="none" w:sz="0" w:space="0" w:color="auto"/>
      </w:divBdr>
    </w:div>
    <w:div w:id="187565543">
      <w:marLeft w:val="640"/>
      <w:marRight w:val="0"/>
      <w:marTop w:val="0"/>
      <w:marBottom w:val="0"/>
      <w:divBdr>
        <w:top w:val="none" w:sz="0" w:space="0" w:color="auto"/>
        <w:left w:val="none" w:sz="0" w:space="0" w:color="auto"/>
        <w:bottom w:val="none" w:sz="0" w:space="0" w:color="auto"/>
        <w:right w:val="none" w:sz="0" w:space="0" w:color="auto"/>
      </w:divBdr>
    </w:div>
    <w:div w:id="187570087">
      <w:marLeft w:val="640"/>
      <w:marRight w:val="0"/>
      <w:marTop w:val="0"/>
      <w:marBottom w:val="0"/>
      <w:divBdr>
        <w:top w:val="none" w:sz="0" w:space="0" w:color="auto"/>
        <w:left w:val="none" w:sz="0" w:space="0" w:color="auto"/>
        <w:bottom w:val="none" w:sz="0" w:space="0" w:color="auto"/>
        <w:right w:val="none" w:sz="0" w:space="0" w:color="auto"/>
      </w:divBdr>
    </w:div>
    <w:div w:id="187641456">
      <w:marLeft w:val="640"/>
      <w:marRight w:val="0"/>
      <w:marTop w:val="0"/>
      <w:marBottom w:val="0"/>
      <w:divBdr>
        <w:top w:val="none" w:sz="0" w:space="0" w:color="auto"/>
        <w:left w:val="none" w:sz="0" w:space="0" w:color="auto"/>
        <w:bottom w:val="none" w:sz="0" w:space="0" w:color="auto"/>
        <w:right w:val="none" w:sz="0" w:space="0" w:color="auto"/>
      </w:divBdr>
    </w:div>
    <w:div w:id="187645457">
      <w:marLeft w:val="640"/>
      <w:marRight w:val="0"/>
      <w:marTop w:val="0"/>
      <w:marBottom w:val="0"/>
      <w:divBdr>
        <w:top w:val="none" w:sz="0" w:space="0" w:color="auto"/>
        <w:left w:val="none" w:sz="0" w:space="0" w:color="auto"/>
        <w:bottom w:val="none" w:sz="0" w:space="0" w:color="auto"/>
        <w:right w:val="none" w:sz="0" w:space="0" w:color="auto"/>
      </w:divBdr>
    </w:div>
    <w:div w:id="187646556">
      <w:marLeft w:val="640"/>
      <w:marRight w:val="0"/>
      <w:marTop w:val="0"/>
      <w:marBottom w:val="0"/>
      <w:divBdr>
        <w:top w:val="none" w:sz="0" w:space="0" w:color="auto"/>
        <w:left w:val="none" w:sz="0" w:space="0" w:color="auto"/>
        <w:bottom w:val="none" w:sz="0" w:space="0" w:color="auto"/>
        <w:right w:val="none" w:sz="0" w:space="0" w:color="auto"/>
      </w:divBdr>
    </w:div>
    <w:div w:id="187649738">
      <w:marLeft w:val="640"/>
      <w:marRight w:val="0"/>
      <w:marTop w:val="0"/>
      <w:marBottom w:val="0"/>
      <w:divBdr>
        <w:top w:val="none" w:sz="0" w:space="0" w:color="auto"/>
        <w:left w:val="none" w:sz="0" w:space="0" w:color="auto"/>
        <w:bottom w:val="none" w:sz="0" w:space="0" w:color="auto"/>
        <w:right w:val="none" w:sz="0" w:space="0" w:color="auto"/>
      </w:divBdr>
    </w:div>
    <w:div w:id="187715741">
      <w:marLeft w:val="640"/>
      <w:marRight w:val="0"/>
      <w:marTop w:val="0"/>
      <w:marBottom w:val="0"/>
      <w:divBdr>
        <w:top w:val="none" w:sz="0" w:space="0" w:color="auto"/>
        <w:left w:val="none" w:sz="0" w:space="0" w:color="auto"/>
        <w:bottom w:val="none" w:sz="0" w:space="0" w:color="auto"/>
        <w:right w:val="none" w:sz="0" w:space="0" w:color="auto"/>
      </w:divBdr>
    </w:div>
    <w:div w:id="187719237">
      <w:marLeft w:val="640"/>
      <w:marRight w:val="0"/>
      <w:marTop w:val="0"/>
      <w:marBottom w:val="0"/>
      <w:divBdr>
        <w:top w:val="none" w:sz="0" w:space="0" w:color="auto"/>
        <w:left w:val="none" w:sz="0" w:space="0" w:color="auto"/>
        <w:bottom w:val="none" w:sz="0" w:space="0" w:color="auto"/>
        <w:right w:val="none" w:sz="0" w:space="0" w:color="auto"/>
      </w:divBdr>
    </w:div>
    <w:div w:id="187719537">
      <w:marLeft w:val="640"/>
      <w:marRight w:val="0"/>
      <w:marTop w:val="0"/>
      <w:marBottom w:val="0"/>
      <w:divBdr>
        <w:top w:val="none" w:sz="0" w:space="0" w:color="auto"/>
        <w:left w:val="none" w:sz="0" w:space="0" w:color="auto"/>
        <w:bottom w:val="none" w:sz="0" w:space="0" w:color="auto"/>
        <w:right w:val="none" w:sz="0" w:space="0" w:color="auto"/>
      </w:divBdr>
    </w:div>
    <w:div w:id="187723680">
      <w:marLeft w:val="640"/>
      <w:marRight w:val="0"/>
      <w:marTop w:val="0"/>
      <w:marBottom w:val="0"/>
      <w:divBdr>
        <w:top w:val="none" w:sz="0" w:space="0" w:color="auto"/>
        <w:left w:val="none" w:sz="0" w:space="0" w:color="auto"/>
        <w:bottom w:val="none" w:sz="0" w:space="0" w:color="auto"/>
        <w:right w:val="none" w:sz="0" w:space="0" w:color="auto"/>
      </w:divBdr>
    </w:div>
    <w:div w:id="187724113">
      <w:marLeft w:val="640"/>
      <w:marRight w:val="0"/>
      <w:marTop w:val="0"/>
      <w:marBottom w:val="0"/>
      <w:divBdr>
        <w:top w:val="none" w:sz="0" w:space="0" w:color="auto"/>
        <w:left w:val="none" w:sz="0" w:space="0" w:color="auto"/>
        <w:bottom w:val="none" w:sz="0" w:space="0" w:color="auto"/>
        <w:right w:val="none" w:sz="0" w:space="0" w:color="auto"/>
      </w:divBdr>
    </w:div>
    <w:div w:id="187764693">
      <w:marLeft w:val="640"/>
      <w:marRight w:val="0"/>
      <w:marTop w:val="0"/>
      <w:marBottom w:val="0"/>
      <w:divBdr>
        <w:top w:val="none" w:sz="0" w:space="0" w:color="auto"/>
        <w:left w:val="none" w:sz="0" w:space="0" w:color="auto"/>
        <w:bottom w:val="none" w:sz="0" w:space="0" w:color="auto"/>
        <w:right w:val="none" w:sz="0" w:space="0" w:color="auto"/>
      </w:divBdr>
    </w:div>
    <w:div w:id="187791715">
      <w:marLeft w:val="640"/>
      <w:marRight w:val="0"/>
      <w:marTop w:val="0"/>
      <w:marBottom w:val="0"/>
      <w:divBdr>
        <w:top w:val="none" w:sz="0" w:space="0" w:color="auto"/>
        <w:left w:val="none" w:sz="0" w:space="0" w:color="auto"/>
        <w:bottom w:val="none" w:sz="0" w:space="0" w:color="auto"/>
        <w:right w:val="none" w:sz="0" w:space="0" w:color="auto"/>
      </w:divBdr>
    </w:div>
    <w:div w:id="187791716">
      <w:marLeft w:val="640"/>
      <w:marRight w:val="0"/>
      <w:marTop w:val="0"/>
      <w:marBottom w:val="0"/>
      <w:divBdr>
        <w:top w:val="none" w:sz="0" w:space="0" w:color="auto"/>
        <w:left w:val="none" w:sz="0" w:space="0" w:color="auto"/>
        <w:bottom w:val="none" w:sz="0" w:space="0" w:color="auto"/>
        <w:right w:val="none" w:sz="0" w:space="0" w:color="auto"/>
      </w:divBdr>
    </w:div>
    <w:div w:id="187842379">
      <w:marLeft w:val="640"/>
      <w:marRight w:val="0"/>
      <w:marTop w:val="0"/>
      <w:marBottom w:val="0"/>
      <w:divBdr>
        <w:top w:val="none" w:sz="0" w:space="0" w:color="auto"/>
        <w:left w:val="none" w:sz="0" w:space="0" w:color="auto"/>
        <w:bottom w:val="none" w:sz="0" w:space="0" w:color="auto"/>
        <w:right w:val="none" w:sz="0" w:space="0" w:color="auto"/>
      </w:divBdr>
    </w:div>
    <w:div w:id="187913253">
      <w:marLeft w:val="640"/>
      <w:marRight w:val="0"/>
      <w:marTop w:val="0"/>
      <w:marBottom w:val="0"/>
      <w:divBdr>
        <w:top w:val="none" w:sz="0" w:space="0" w:color="auto"/>
        <w:left w:val="none" w:sz="0" w:space="0" w:color="auto"/>
        <w:bottom w:val="none" w:sz="0" w:space="0" w:color="auto"/>
        <w:right w:val="none" w:sz="0" w:space="0" w:color="auto"/>
      </w:divBdr>
    </w:div>
    <w:div w:id="187985411">
      <w:marLeft w:val="640"/>
      <w:marRight w:val="0"/>
      <w:marTop w:val="0"/>
      <w:marBottom w:val="0"/>
      <w:divBdr>
        <w:top w:val="none" w:sz="0" w:space="0" w:color="auto"/>
        <w:left w:val="none" w:sz="0" w:space="0" w:color="auto"/>
        <w:bottom w:val="none" w:sz="0" w:space="0" w:color="auto"/>
        <w:right w:val="none" w:sz="0" w:space="0" w:color="auto"/>
      </w:divBdr>
    </w:div>
    <w:div w:id="187989440">
      <w:marLeft w:val="0"/>
      <w:marRight w:val="0"/>
      <w:marTop w:val="0"/>
      <w:marBottom w:val="0"/>
      <w:divBdr>
        <w:top w:val="none" w:sz="0" w:space="0" w:color="auto"/>
        <w:left w:val="none" w:sz="0" w:space="0" w:color="auto"/>
        <w:bottom w:val="none" w:sz="0" w:space="0" w:color="auto"/>
        <w:right w:val="none" w:sz="0" w:space="0" w:color="auto"/>
      </w:divBdr>
    </w:div>
    <w:div w:id="188030712">
      <w:marLeft w:val="640"/>
      <w:marRight w:val="0"/>
      <w:marTop w:val="0"/>
      <w:marBottom w:val="0"/>
      <w:divBdr>
        <w:top w:val="none" w:sz="0" w:space="0" w:color="auto"/>
        <w:left w:val="none" w:sz="0" w:space="0" w:color="auto"/>
        <w:bottom w:val="none" w:sz="0" w:space="0" w:color="auto"/>
        <w:right w:val="none" w:sz="0" w:space="0" w:color="auto"/>
      </w:divBdr>
    </w:div>
    <w:div w:id="188033486">
      <w:marLeft w:val="640"/>
      <w:marRight w:val="0"/>
      <w:marTop w:val="0"/>
      <w:marBottom w:val="0"/>
      <w:divBdr>
        <w:top w:val="none" w:sz="0" w:space="0" w:color="auto"/>
        <w:left w:val="none" w:sz="0" w:space="0" w:color="auto"/>
        <w:bottom w:val="none" w:sz="0" w:space="0" w:color="auto"/>
        <w:right w:val="none" w:sz="0" w:space="0" w:color="auto"/>
      </w:divBdr>
    </w:div>
    <w:div w:id="188033487">
      <w:marLeft w:val="640"/>
      <w:marRight w:val="0"/>
      <w:marTop w:val="0"/>
      <w:marBottom w:val="0"/>
      <w:divBdr>
        <w:top w:val="none" w:sz="0" w:space="0" w:color="auto"/>
        <w:left w:val="none" w:sz="0" w:space="0" w:color="auto"/>
        <w:bottom w:val="none" w:sz="0" w:space="0" w:color="auto"/>
        <w:right w:val="none" w:sz="0" w:space="0" w:color="auto"/>
      </w:divBdr>
    </w:div>
    <w:div w:id="188102452">
      <w:marLeft w:val="640"/>
      <w:marRight w:val="0"/>
      <w:marTop w:val="0"/>
      <w:marBottom w:val="0"/>
      <w:divBdr>
        <w:top w:val="none" w:sz="0" w:space="0" w:color="auto"/>
        <w:left w:val="none" w:sz="0" w:space="0" w:color="auto"/>
        <w:bottom w:val="none" w:sz="0" w:space="0" w:color="auto"/>
        <w:right w:val="none" w:sz="0" w:space="0" w:color="auto"/>
      </w:divBdr>
    </w:div>
    <w:div w:id="188108964">
      <w:marLeft w:val="640"/>
      <w:marRight w:val="0"/>
      <w:marTop w:val="0"/>
      <w:marBottom w:val="0"/>
      <w:divBdr>
        <w:top w:val="none" w:sz="0" w:space="0" w:color="auto"/>
        <w:left w:val="none" w:sz="0" w:space="0" w:color="auto"/>
        <w:bottom w:val="none" w:sz="0" w:space="0" w:color="auto"/>
        <w:right w:val="none" w:sz="0" w:space="0" w:color="auto"/>
      </w:divBdr>
    </w:div>
    <w:div w:id="188109551">
      <w:marLeft w:val="640"/>
      <w:marRight w:val="0"/>
      <w:marTop w:val="0"/>
      <w:marBottom w:val="0"/>
      <w:divBdr>
        <w:top w:val="none" w:sz="0" w:space="0" w:color="auto"/>
        <w:left w:val="none" w:sz="0" w:space="0" w:color="auto"/>
        <w:bottom w:val="none" w:sz="0" w:space="0" w:color="auto"/>
        <w:right w:val="none" w:sz="0" w:space="0" w:color="auto"/>
      </w:divBdr>
    </w:div>
    <w:div w:id="188111124">
      <w:marLeft w:val="640"/>
      <w:marRight w:val="0"/>
      <w:marTop w:val="0"/>
      <w:marBottom w:val="0"/>
      <w:divBdr>
        <w:top w:val="none" w:sz="0" w:space="0" w:color="auto"/>
        <w:left w:val="none" w:sz="0" w:space="0" w:color="auto"/>
        <w:bottom w:val="none" w:sz="0" w:space="0" w:color="auto"/>
        <w:right w:val="none" w:sz="0" w:space="0" w:color="auto"/>
      </w:divBdr>
    </w:div>
    <w:div w:id="188222859">
      <w:marLeft w:val="640"/>
      <w:marRight w:val="0"/>
      <w:marTop w:val="0"/>
      <w:marBottom w:val="0"/>
      <w:divBdr>
        <w:top w:val="none" w:sz="0" w:space="0" w:color="auto"/>
        <w:left w:val="none" w:sz="0" w:space="0" w:color="auto"/>
        <w:bottom w:val="none" w:sz="0" w:space="0" w:color="auto"/>
        <w:right w:val="none" w:sz="0" w:space="0" w:color="auto"/>
      </w:divBdr>
    </w:div>
    <w:div w:id="188296437">
      <w:marLeft w:val="640"/>
      <w:marRight w:val="0"/>
      <w:marTop w:val="0"/>
      <w:marBottom w:val="0"/>
      <w:divBdr>
        <w:top w:val="none" w:sz="0" w:space="0" w:color="auto"/>
        <w:left w:val="none" w:sz="0" w:space="0" w:color="auto"/>
        <w:bottom w:val="none" w:sz="0" w:space="0" w:color="auto"/>
        <w:right w:val="none" w:sz="0" w:space="0" w:color="auto"/>
      </w:divBdr>
    </w:div>
    <w:div w:id="188298598">
      <w:marLeft w:val="640"/>
      <w:marRight w:val="0"/>
      <w:marTop w:val="0"/>
      <w:marBottom w:val="0"/>
      <w:divBdr>
        <w:top w:val="none" w:sz="0" w:space="0" w:color="auto"/>
        <w:left w:val="none" w:sz="0" w:space="0" w:color="auto"/>
        <w:bottom w:val="none" w:sz="0" w:space="0" w:color="auto"/>
        <w:right w:val="none" w:sz="0" w:space="0" w:color="auto"/>
      </w:divBdr>
    </w:div>
    <w:div w:id="188371041">
      <w:marLeft w:val="640"/>
      <w:marRight w:val="0"/>
      <w:marTop w:val="0"/>
      <w:marBottom w:val="0"/>
      <w:divBdr>
        <w:top w:val="none" w:sz="0" w:space="0" w:color="auto"/>
        <w:left w:val="none" w:sz="0" w:space="0" w:color="auto"/>
        <w:bottom w:val="none" w:sz="0" w:space="0" w:color="auto"/>
        <w:right w:val="none" w:sz="0" w:space="0" w:color="auto"/>
      </w:divBdr>
    </w:div>
    <w:div w:id="188419010">
      <w:marLeft w:val="640"/>
      <w:marRight w:val="0"/>
      <w:marTop w:val="0"/>
      <w:marBottom w:val="0"/>
      <w:divBdr>
        <w:top w:val="none" w:sz="0" w:space="0" w:color="auto"/>
        <w:left w:val="none" w:sz="0" w:space="0" w:color="auto"/>
        <w:bottom w:val="none" w:sz="0" w:space="0" w:color="auto"/>
        <w:right w:val="none" w:sz="0" w:space="0" w:color="auto"/>
      </w:divBdr>
    </w:div>
    <w:div w:id="188419426">
      <w:marLeft w:val="640"/>
      <w:marRight w:val="0"/>
      <w:marTop w:val="0"/>
      <w:marBottom w:val="0"/>
      <w:divBdr>
        <w:top w:val="none" w:sz="0" w:space="0" w:color="auto"/>
        <w:left w:val="none" w:sz="0" w:space="0" w:color="auto"/>
        <w:bottom w:val="none" w:sz="0" w:space="0" w:color="auto"/>
        <w:right w:val="none" w:sz="0" w:space="0" w:color="auto"/>
      </w:divBdr>
    </w:div>
    <w:div w:id="188488719">
      <w:marLeft w:val="640"/>
      <w:marRight w:val="0"/>
      <w:marTop w:val="0"/>
      <w:marBottom w:val="0"/>
      <w:divBdr>
        <w:top w:val="none" w:sz="0" w:space="0" w:color="auto"/>
        <w:left w:val="none" w:sz="0" w:space="0" w:color="auto"/>
        <w:bottom w:val="none" w:sz="0" w:space="0" w:color="auto"/>
        <w:right w:val="none" w:sz="0" w:space="0" w:color="auto"/>
      </w:divBdr>
    </w:div>
    <w:div w:id="188493614">
      <w:marLeft w:val="640"/>
      <w:marRight w:val="0"/>
      <w:marTop w:val="0"/>
      <w:marBottom w:val="0"/>
      <w:divBdr>
        <w:top w:val="none" w:sz="0" w:space="0" w:color="auto"/>
        <w:left w:val="none" w:sz="0" w:space="0" w:color="auto"/>
        <w:bottom w:val="none" w:sz="0" w:space="0" w:color="auto"/>
        <w:right w:val="none" w:sz="0" w:space="0" w:color="auto"/>
      </w:divBdr>
    </w:div>
    <w:div w:id="188566346">
      <w:marLeft w:val="640"/>
      <w:marRight w:val="0"/>
      <w:marTop w:val="0"/>
      <w:marBottom w:val="0"/>
      <w:divBdr>
        <w:top w:val="none" w:sz="0" w:space="0" w:color="auto"/>
        <w:left w:val="none" w:sz="0" w:space="0" w:color="auto"/>
        <w:bottom w:val="none" w:sz="0" w:space="0" w:color="auto"/>
        <w:right w:val="none" w:sz="0" w:space="0" w:color="auto"/>
      </w:divBdr>
    </w:div>
    <w:div w:id="188568313">
      <w:marLeft w:val="640"/>
      <w:marRight w:val="0"/>
      <w:marTop w:val="0"/>
      <w:marBottom w:val="0"/>
      <w:divBdr>
        <w:top w:val="none" w:sz="0" w:space="0" w:color="auto"/>
        <w:left w:val="none" w:sz="0" w:space="0" w:color="auto"/>
        <w:bottom w:val="none" w:sz="0" w:space="0" w:color="auto"/>
        <w:right w:val="none" w:sz="0" w:space="0" w:color="auto"/>
      </w:divBdr>
    </w:div>
    <w:div w:id="188572711">
      <w:marLeft w:val="640"/>
      <w:marRight w:val="0"/>
      <w:marTop w:val="0"/>
      <w:marBottom w:val="0"/>
      <w:divBdr>
        <w:top w:val="none" w:sz="0" w:space="0" w:color="auto"/>
        <w:left w:val="none" w:sz="0" w:space="0" w:color="auto"/>
        <w:bottom w:val="none" w:sz="0" w:space="0" w:color="auto"/>
        <w:right w:val="none" w:sz="0" w:space="0" w:color="auto"/>
      </w:divBdr>
    </w:div>
    <w:div w:id="188645053">
      <w:marLeft w:val="640"/>
      <w:marRight w:val="0"/>
      <w:marTop w:val="0"/>
      <w:marBottom w:val="0"/>
      <w:divBdr>
        <w:top w:val="none" w:sz="0" w:space="0" w:color="auto"/>
        <w:left w:val="none" w:sz="0" w:space="0" w:color="auto"/>
        <w:bottom w:val="none" w:sz="0" w:space="0" w:color="auto"/>
        <w:right w:val="none" w:sz="0" w:space="0" w:color="auto"/>
      </w:divBdr>
    </w:div>
    <w:div w:id="188684200">
      <w:marLeft w:val="640"/>
      <w:marRight w:val="0"/>
      <w:marTop w:val="0"/>
      <w:marBottom w:val="0"/>
      <w:divBdr>
        <w:top w:val="none" w:sz="0" w:space="0" w:color="auto"/>
        <w:left w:val="none" w:sz="0" w:space="0" w:color="auto"/>
        <w:bottom w:val="none" w:sz="0" w:space="0" w:color="auto"/>
        <w:right w:val="none" w:sz="0" w:space="0" w:color="auto"/>
      </w:divBdr>
    </w:div>
    <w:div w:id="188688333">
      <w:marLeft w:val="640"/>
      <w:marRight w:val="0"/>
      <w:marTop w:val="0"/>
      <w:marBottom w:val="0"/>
      <w:divBdr>
        <w:top w:val="none" w:sz="0" w:space="0" w:color="auto"/>
        <w:left w:val="none" w:sz="0" w:space="0" w:color="auto"/>
        <w:bottom w:val="none" w:sz="0" w:space="0" w:color="auto"/>
        <w:right w:val="none" w:sz="0" w:space="0" w:color="auto"/>
      </w:divBdr>
    </w:div>
    <w:div w:id="188688375">
      <w:marLeft w:val="640"/>
      <w:marRight w:val="0"/>
      <w:marTop w:val="0"/>
      <w:marBottom w:val="0"/>
      <w:divBdr>
        <w:top w:val="none" w:sz="0" w:space="0" w:color="auto"/>
        <w:left w:val="none" w:sz="0" w:space="0" w:color="auto"/>
        <w:bottom w:val="none" w:sz="0" w:space="0" w:color="auto"/>
        <w:right w:val="none" w:sz="0" w:space="0" w:color="auto"/>
      </w:divBdr>
    </w:div>
    <w:div w:id="188689424">
      <w:marLeft w:val="640"/>
      <w:marRight w:val="0"/>
      <w:marTop w:val="0"/>
      <w:marBottom w:val="0"/>
      <w:divBdr>
        <w:top w:val="none" w:sz="0" w:space="0" w:color="auto"/>
        <w:left w:val="none" w:sz="0" w:space="0" w:color="auto"/>
        <w:bottom w:val="none" w:sz="0" w:space="0" w:color="auto"/>
        <w:right w:val="none" w:sz="0" w:space="0" w:color="auto"/>
      </w:divBdr>
    </w:div>
    <w:div w:id="188835844">
      <w:marLeft w:val="640"/>
      <w:marRight w:val="0"/>
      <w:marTop w:val="0"/>
      <w:marBottom w:val="0"/>
      <w:divBdr>
        <w:top w:val="none" w:sz="0" w:space="0" w:color="auto"/>
        <w:left w:val="none" w:sz="0" w:space="0" w:color="auto"/>
        <w:bottom w:val="none" w:sz="0" w:space="0" w:color="auto"/>
        <w:right w:val="none" w:sz="0" w:space="0" w:color="auto"/>
      </w:divBdr>
    </w:div>
    <w:div w:id="188838348">
      <w:marLeft w:val="640"/>
      <w:marRight w:val="0"/>
      <w:marTop w:val="0"/>
      <w:marBottom w:val="0"/>
      <w:divBdr>
        <w:top w:val="none" w:sz="0" w:space="0" w:color="auto"/>
        <w:left w:val="none" w:sz="0" w:space="0" w:color="auto"/>
        <w:bottom w:val="none" w:sz="0" w:space="0" w:color="auto"/>
        <w:right w:val="none" w:sz="0" w:space="0" w:color="auto"/>
      </w:divBdr>
    </w:div>
    <w:div w:id="188841240">
      <w:marLeft w:val="640"/>
      <w:marRight w:val="0"/>
      <w:marTop w:val="0"/>
      <w:marBottom w:val="0"/>
      <w:divBdr>
        <w:top w:val="none" w:sz="0" w:space="0" w:color="auto"/>
        <w:left w:val="none" w:sz="0" w:space="0" w:color="auto"/>
        <w:bottom w:val="none" w:sz="0" w:space="0" w:color="auto"/>
        <w:right w:val="none" w:sz="0" w:space="0" w:color="auto"/>
      </w:divBdr>
    </w:div>
    <w:div w:id="188878051">
      <w:marLeft w:val="640"/>
      <w:marRight w:val="0"/>
      <w:marTop w:val="0"/>
      <w:marBottom w:val="0"/>
      <w:divBdr>
        <w:top w:val="none" w:sz="0" w:space="0" w:color="auto"/>
        <w:left w:val="none" w:sz="0" w:space="0" w:color="auto"/>
        <w:bottom w:val="none" w:sz="0" w:space="0" w:color="auto"/>
        <w:right w:val="none" w:sz="0" w:space="0" w:color="auto"/>
      </w:divBdr>
    </w:div>
    <w:div w:id="188884620">
      <w:marLeft w:val="640"/>
      <w:marRight w:val="0"/>
      <w:marTop w:val="0"/>
      <w:marBottom w:val="0"/>
      <w:divBdr>
        <w:top w:val="none" w:sz="0" w:space="0" w:color="auto"/>
        <w:left w:val="none" w:sz="0" w:space="0" w:color="auto"/>
        <w:bottom w:val="none" w:sz="0" w:space="0" w:color="auto"/>
        <w:right w:val="none" w:sz="0" w:space="0" w:color="auto"/>
      </w:divBdr>
    </w:div>
    <w:div w:id="188957493">
      <w:marLeft w:val="640"/>
      <w:marRight w:val="0"/>
      <w:marTop w:val="0"/>
      <w:marBottom w:val="0"/>
      <w:divBdr>
        <w:top w:val="none" w:sz="0" w:space="0" w:color="auto"/>
        <w:left w:val="none" w:sz="0" w:space="0" w:color="auto"/>
        <w:bottom w:val="none" w:sz="0" w:space="0" w:color="auto"/>
        <w:right w:val="none" w:sz="0" w:space="0" w:color="auto"/>
      </w:divBdr>
    </w:div>
    <w:div w:id="188959482">
      <w:marLeft w:val="640"/>
      <w:marRight w:val="0"/>
      <w:marTop w:val="0"/>
      <w:marBottom w:val="0"/>
      <w:divBdr>
        <w:top w:val="none" w:sz="0" w:space="0" w:color="auto"/>
        <w:left w:val="none" w:sz="0" w:space="0" w:color="auto"/>
        <w:bottom w:val="none" w:sz="0" w:space="0" w:color="auto"/>
        <w:right w:val="none" w:sz="0" w:space="0" w:color="auto"/>
      </w:divBdr>
    </w:div>
    <w:div w:id="189030377">
      <w:marLeft w:val="640"/>
      <w:marRight w:val="0"/>
      <w:marTop w:val="0"/>
      <w:marBottom w:val="0"/>
      <w:divBdr>
        <w:top w:val="none" w:sz="0" w:space="0" w:color="auto"/>
        <w:left w:val="none" w:sz="0" w:space="0" w:color="auto"/>
        <w:bottom w:val="none" w:sz="0" w:space="0" w:color="auto"/>
        <w:right w:val="none" w:sz="0" w:space="0" w:color="auto"/>
      </w:divBdr>
    </w:div>
    <w:div w:id="189030811">
      <w:marLeft w:val="640"/>
      <w:marRight w:val="0"/>
      <w:marTop w:val="0"/>
      <w:marBottom w:val="0"/>
      <w:divBdr>
        <w:top w:val="none" w:sz="0" w:space="0" w:color="auto"/>
        <w:left w:val="none" w:sz="0" w:space="0" w:color="auto"/>
        <w:bottom w:val="none" w:sz="0" w:space="0" w:color="auto"/>
        <w:right w:val="none" w:sz="0" w:space="0" w:color="auto"/>
      </w:divBdr>
    </w:div>
    <w:div w:id="189033621">
      <w:marLeft w:val="640"/>
      <w:marRight w:val="0"/>
      <w:marTop w:val="0"/>
      <w:marBottom w:val="0"/>
      <w:divBdr>
        <w:top w:val="none" w:sz="0" w:space="0" w:color="auto"/>
        <w:left w:val="none" w:sz="0" w:space="0" w:color="auto"/>
        <w:bottom w:val="none" w:sz="0" w:space="0" w:color="auto"/>
        <w:right w:val="none" w:sz="0" w:space="0" w:color="auto"/>
      </w:divBdr>
    </w:div>
    <w:div w:id="189073609">
      <w:marLeft w:val="640"/>
      <w:marRight w:val="0"/>
      <w:marTop w:val="0"/>
      <w:marBottom w:val="0"/>
      <w:divBdr>
        <w:top w:val="none" w:sz="0" w:space="0" w:color="auto"/>
        <w:left w:val="none" w:sz="0" w:space="0" w:color="auto"/>
        <w:bottom w:val="none" w:sz="0" w:space="0" w:color="auto"/>
        <w:right w:val="none" w:sz="0" w:space="0" w:color="auto"/>
      </w:divBdr>
    </w:div>
    <w:div w:id="189145928">
      <w:marLeft w:val="640"/>
      <w:marRight w:val="0"/>
      <w:marTop w:val="0"/>
      <w:marBottom w:val="0"/>
      <w:divBdr>
        <w:top w:val="none" w:sz="0" w:space="0" w:color="auto"/>
        <w:left w:val="none" w:sz="0" w:space="0" w:color="auto"/>
        <w:bottom w:val="none" w:sz="0" w:space="0" w:color="auto"/>
        <w:right w:val="none" w:sz="0" w:space="0" w:color="auto"/>
      </w:divBdr>
    </w:div>
    <w:div w:id="189146470">
      <w:marLeft w:val="640"/>
      <w:marRight w:val="0"/>
      <w:marTop w:val="0"/>
      <w:marBottom w:val="0"/>
      <w:divBdr>
        <w:top w:val="none" w:sz="0" w:space="0" w:color="auto"/>
        <w:left w:val="none" w:sz="0" w:space="0" w:color="auto"/>
        <w:bottom w:val="none" w:sz="0" w:space="0" w:color="auto"/>
        <w:right w:val="none" w:sz="0" w:space="0" w:color="auto"/>
      </w:divBdr>
    </w:div>
    <w:div w:id="189149228">
      <w:marLeft w:val="640"/>
      <w:marRight w:val="0"/>
      <w:marTop w:val="0"/>
      <w:marBottom w:val="0"/>
      <w:divBdr>
        <w:top w:val="none" w:sz="0" w:space="0" w:color="auto"/>
        <w:left w:val="none" w:sz="0" w:space="0" w:color="auto"/>
        <w:bottom w:val="none" w:sz="0" w:space="0" w:color="auto"/>
        <w:right w:val="none" w:sz="0" w:space="0" w:color="auto"/>
      </w:divBdr>
    </w:div>
    <w:div w:id="189151839">
      <w:marLeft w:val="640"/>
      <w:marRight w:val="0"/>
      <w:marTop w:val="0"/>
      <w:marBottom w:val="0"/>
      <w:divBdr>
        <w:top w:val="none" w:sz="0" w:space="0" w:color="auto"/>
        <w:left w:val="none" w:sz="0" w:space="0" w:color="auto"/>
        <w:bottom w:val="none" w:sz="0" w:space="0" w:color="auto"/>
        <w:right w:val="none" w:sz="0" w:space="0" w:color="auto"/>
      </w:divBdr>
    </w:div>
    <w:div w:id="189153049">
      <w:marLeft w:val="640"/>
      <w:marRight w:val="0"/>
      <w:marTop w:val="0"/>
      <w:marBottom w:val="0"/>
      <w:divBdr>
        <w:top w:val="none" w:sz="0" w:space="0" w:color="auto"/>
        <w:left w:val="none" w:sz="0" w:space="0" w:color="auto"/>
        <w:bottom w:val="none" w:sz="0" w:space="0" w:color="auto"/>
        <w:right w:val="none" w:sz="0" w:space="0" w:color="auto"/>
      </w:divBdr>
    </w:div>
    <w:div w:id="189224656">
      <w:marLeft w:val="640"/>
      <w:marRight w:val="0"/>
      <w:marTop w:val="0"/>
      <w:marBottom w:val="0"/>
      <w:divBdr>
        <w:top w:val="none" w:sz="0" w:space="0" w:color="auto"/>
        <w:left w:val="none" w:sz="0" w:space="0" w:color="auto"/>
        <w:bottom w:val="none" w:sz="0" w:space="0" w:color="auto"/>
        <w:right w:val="none" w:sz="0" w:space="0" w:color="auto"/>
      </w:divBdr>
    </w:div>
    <w:div w:id="189227617">
      <w:marLeft w:val="640"/>
      <w:marRight w:val="0"/>
      <w:marTop w:val="0"/>
      <w:marBottom w:val="0"/>
      <w:divBdr>
        <w:top w:val="none" w:sz="0" w:space="0" w:color="auto"/>
        <w:left w:val="none" w:sz="0" w:space="0" w:color="auto"/>
        <w:bottom w:val="none" w:sz="0" w:space="0" w:color="auto"/>
        <w:right w:val="none" w:sz="0" w:space="0" w:color="auto"/>
      </w:divBdr>
    </w:div>
    <w:div w:id="189269357">
      <w:marLeft w:val="640"/>
      <w:marRight w:val="0"/>
      <w:marTop w:val="0"/>
      <w:marBottom w:val="0"/>
      <w:divBdr>
        <w:top w:val="none" w:sz="0" w:space="0" w:color="auto"/>
        <w:left w:val="none" w:sz="0" w:space="0" w:color="auto"/>
        <w:bottom w:val="none" w:sz="0" w:space="0" w:color="auto"/>
        <w:right w:val="none" w:sz="0" w:space="0" w:color="auto"/>
      </w:divBdr>
    </w:div>
    <w:div w:id="189296132">
      <w:marLeft w:val="640"/>
      <w:marRight w:val="0"/>
      <w:marTop w:val="0"/>
      <w:marBottom w:val="0"/>
      <w:divBdr>
        <w:top w:val="none" w:sz="0" w:space="0" w:color="auto"/>
        <w:left w:val="none" w:sz="0" w:space="0" w:color="auto"/>
        <w:bottom w:val="none" w:sz="0" w:space="0" w:color="auto"/>
        <w:right w:val="none" w:sz="0" w:space="0" w:color="auto"/>
      </w:divBdr>
    </w:div>
    <w:div w:id="189298564">
      <w:marLeft w:val="640"/>
      <w:marRight w:val="0"/>
      <w:marTop w:val="0"/>
      <w:marBottom w:val="0"/>
      <w:divBdr>
        <w:top w:val="none" w:sz="0" w:space="0" w:color="auto"/>
        <w:left w:val="none" w:sz="0" w:space="0" w:color="auto"/>
        <w:bottom w:val="none" w:sz="0" w:space="0" w:color="auto"/>
        <w:right w:val="none" w:sz="0" w:space="0" w:color="auto"/>
      </w:divBdr>
    </w:div>
    <w:div w:id="189342076">
      <w:marLeft w:val="640"/>
      <w:marRight w:val="0"/>
      <w:marTop w:val="0"/>
      <w:marBottom w:val="0"/>
      <w:divBdr>
        <w:top w:val="none" w:sz="0" w:space="0" w:color="auto"/>
        <w:left w:val="none" w:sz="0" w:space="0" w:color="auto"/>
        <w:bottom w:val="none" w:sz="0" w:space="0" w:color="auto"/>
        <w:right w:val="none" w:sz="0" w:space="0" w:color="auto"/>
      </w:divBdr>
    </w:div>
    <w:div w:id="189342410">
      <w:marLeft w:val="640"/>
      <w:marRight w:val="0"/>
      <w:marTop w:val="0"/>
      <w:marBottom w:val="0"/>
      <w:divBdr>
        <w:top w:val="none" w:sz="0" w:space="0" w:color="auto"/>
        <w:left w:val="none" w:sz="0" w:space="0" w:color="auto"/>
        <w:bottom w:val="none" w:sz="0" w:space="0" w:color="auto"/>
        <w:right w:val="none" w:sz="0" w:space="0" w:color="auto"/>
      </w:divBdr>
    </w:div>
    <w:div w:id="189346592">
      <w:marLeft w:val="640"/>
      <w:marRight w:val="0"/>
      <w:marTop w:val="0"/>
      <w:marBottom w:val="0"/>
      <w:divBdr>
        <w:top w:val="none" w:sz="0" w:space="0" w:color="auto"/>
        <w:left w:val="none" w:sz="0" w:space="0" w:color="auto"/>
        <w:bottom w:val="none" w:sz="0" w:space="0" w:color="auto"/>
        <w:right w:val="none" w:sz="0" w:space="0" w:color="auto"/>
      </w:divBdr>
    </w:div>
    <w:div w:id="189419116">
      <w:marLeft w:val="640"/>
      <w:marRight w:val="0"/>
      <w:marTop w:val="0"/>
      <w:marBottom w:val="0"/>
      <w:divBdr>
        <w:top w:val="none" w:sz="0" w:space="0" w:color="auto"/>
        <w:left w:val="none" w:sz="0" w:space="0" w:color="auto"/>
        <w:bottom w:val="none" w:sz="0" w:space="0" w:color="auto"/>
        <w:right w:val="none" w:sz="0" w:space="0" w:color="auto"/>
      </w:divBdr>
    </w:div>
    <w:div w:id="189464761">
      <w:marLeft w:val="640"/>
      <w:marRight w:val="0"/>
      <w:marTop w:val="0"/>
      <w:marBottom w:val="0"/>
      <w:divBdr>
        <w:top w:val="none" w:sz="0" w:space="0" w:color="auto"/>
        <w:left w:val="none" w:sz="0" w:space="0" w:color="auto"/>
        <w:bottom w:val="none" w:sz="0" w:space="0" w:color="auto"/>
        <w:right w:val="none" w:sz="0" w:space="0" w:color="auto"/>
      </w:divBdr>
    </w:div>
    <w:div w:id="189489667">
      <w:marLeft w:val="640"/>
      <w:marRight w:val="0"/>
      <w:marTop w:val="0"/>
      <w:marBottom w:val="0"/>
      <w:divBdr>
        <w:top w:val="none" w:sz="0" w:space="0" w:color="auto"/>
        <w:left w:val="none" w:sz="0" w:space="0" w:color="auto"/>
        <w:bottom w:val="none" w:sz="0" w:space="0" w:color="auto"/>
        <w:right w:val="none" w:sz="0" w:space="0" w:color="auto"/>
      </w:divBdr>
    </w:div>
    <w:div w:id="189534546">
      <w:marLeft w:val="640"/>
      <w:marRight w:val="0"/>
      <w:marTop w:val="0"/>
      <w:marBottom w:val="0"/>
      <w:divBdr>
        <w:top w:val="none" w:sz="0" w:space="0" w:color="auto"/>
        <w:left w:val="none" w:sz="0" w:space="0" w:color="auto"/>
        <w:bottom w:val="none" w:sz="0" w:space="0" w:color="auto"/>
        <w:right w:val="none" w:sz="0" w:space="0" w:color="auto"/>
      </w:divBdr>
    </w:div>
    <w:div w:id="189534559">
      <w:marLeft w:val="640"/>
      <w:marRight w:val="0"/>
      <w:marTop w:val="0"/>
      <w:marBottom w:val="0"/>
      <w:divBdr>
        <w:top w:val="none" w:sz="0" w:space="0" w:color="auto"/>
        <w:left w:val="none" w:sz="0" w:space="0" w:color="auto"/>
        <w:bottom w:val="none" w:sz="0" w:space="0" w:color="auto"/>
        <w:right w:val="none" w:sz="0" w:space="0" w:color="auto"/>
      </w:divBdr>
    </w:div>
    <w:div w:id="189681664">
      <w:marLeft w:val="640"/>
      <w:marRight w:val="0"/>
      <w:marTop w:val="0"/>
      <w:marBottom w:val="0"/>
      <w:divBdr>
        <w:top w:val="none" w:sz="0" w:space="0" w:color="auto"/>
        <w:left w:val="none" w:sz="0" w:space="0" w:color="auto"/>
        <w:bottom w:val="none" w:sz="0" w:space="0" w:color="auto"/>
        <w:right w:val="none" w:sz="0" w:space="0" w:color="auto"/>
      </w:divBdr>
    </w:div>
    <w:div w:id="189686672">
      <w:marLeft w:val="640"/>
      <w:marRight w:val="0"/>
      <w:marTop w:val="0"/>
      <w:marBottom w:val="0"/>
      <w:divBdr>
        <w:top w:val="none" w:sz="0" w:space="0" w:color="auto"/>
        <w:left w:val="none" w:sz="0" w:space="0" w:color="auto"/>
        <w:bottom w:val="none" w:sz="0" w:space="0" w:color="auto"/>
        <w:right w:val="none" w:sz="0" w:space="0" w:color="auto"/>
      </w:divBdr>
    </w:div>
    <w:div w:id="189689418">
      <w:marLeft w:val="640"/>
      <w:marRight w:val="0"/>
      <w:marTop w:val="0"/>
      <w:marBottom w:val="0"/>
      <w:divBdr>
        <w:top w:val="none" w:sz="0" w:space="0" w:color="auto"/>
        <w:left w:val="none" w:sz="0" w:space="0" w:color="auto"/>
        <w:bottom w:val="none" w:sz="0" w:space="0" w:color="auto"/>
        <w:right w:val="none" w:sz="0" w:space="0" w:color="auto"/>
      </w:divBdr>
    </w:div>
    <w:div w:id="189726730">
      <w:marLeft w:val="640"/>
      <w:marRight w:val="0"/>
      <w:marTop w:val="0"/>
      <w:marBottom w:val="0"/>
      <w:divBdr>
        <w:top w:val="none" w:sz="0" w:space="0" w:color="auto"/>
        <w:left w:val="none" w:sz="0" w:space="0" w:color="auto"/>
        <w:bottom w:val="none" w:sz="0" w:space="0" w:color="auto"/>
        <w:right w:val="none" w:sz="0" w:space="0" w:color="auto"/>
      </w:divBdr>
    </w:div>
    <w:div w:id="189730096">
      <w:marLeft w:val="640"/>
      <w:marRight w:val="0"/>
      <w:marTop w:val="0"/>
      <w:marBottom w:val="0"/>
      <w:divBdr>
        <w:top w:val="none" w:sz="0" w:space="0" w:color="auto"/>
        <w:left w:val="none" w:sz="0" w:space="0" w:color="auto"/>
        <w:bottom w:val="none" w:sz="0" w:space="0" w:color="auto"/>
        <w:right w:val="none" w:sz="0" w:space="0" w:color="auto"/>
      </w:divBdr>
    </w:div>
    <w:div w:id="189732299">
      <w:marLeft w:val="640"/>
      <w:marRight w:val="0"/>
      <w:marTop w:val="0"/>
      <w:marBottom w:val="0"/>
      <w:divBdr>
        <w:top w:val="none" w:sz="0" w:space="0" w:color="auto"/>
        <w:left w:val="none" w:sz="0" w:space="0" w:color="auto"/>
        <w:bottom w:val="none" w:sz="0" w:space="0" w:color="auto"/>
        <w:right w:val="none" w:sz="0" w:space="0" w:color="auto"/>
      </w:divBdr>
    </w:div>
    <w:div w:id="189733481">
      <w:marLeft w:val="640"/>
      <w:marRight w:val="0"/>
      <w:marTop w:val="0"/>
      <w:marBottom w:val="0"/>
      <w:divBdr>
        <w:top w:val="none" w:sz="0" w:space="0" w:color="auto"/>
        <w:left w:val="none" w:sz="0" w:space="0" w:color="auto"/>
        <w:bottom w:val="none" w:sz="0" w:space="0" w:color="auto"/>
        <w:right w:val="none" w:sz="0" w:space="0" w:color="auto"/>
      </w:divBdr>
    </w:div>
    <w:div w:id="189757429">
      <w:marLeft w:val="640"/>
      <w:marRight w:val="0"/>
      <w:marTop w:val="0"/>
      <w:marBottom w:val="0"/>
      <w:divBdr>
        <w:top w:val="none" w:sz="0" w:space="0" w:color="auto"/>
        <w:left w:val="none" w:sz="0" w:space="0" w:color="auto"/>
        <w:bottom w:val="none" w:sz="0" w:space="0" w:color="auto"/>
        <w:right w:val="none" w:sz="0" w:space="0" w:color="auto"/>
      </w:divBdr>
    </w:div>
    <w:div w:id="189759372">
      <w:marLeft w:val="640"/>
      <w:marRight w:val="0"/>
      <w:marTop w:val="0"/>
      <w:marBottom w:val="0"/>
      <w:divBdr>
        <w:top w:val="none" w:sz="0" w:space="0" w:color="auto"/>
        <w:left w:val="none" w:sz="0" w:space="0" w:color="auto"/>
        <w:bottom w:val="none" w:sz="0" w:space="0" w:color="auto"/>
        <w:right w:val="none" w:sz="0" w:space="0" w:color="auto"/>
      </w:divBdr>
    </w:div>
    <w:div w:id="189877144">
      <w:marLeft w:val="640"/>
      <w:marRight w:val="0"/>
      <w:marTop w:val="0"/>
      <w:marBottom w:val="0"/>
      <w:divBdr>
        <w:top w:val="none" w:sz="0" w:space="0" w:color="auto"/>
        <w:left w:val="none" w:sz="0" w:space="0" w:color="auto"/>
        <w:bottom w:val="none" w:sz="0" w:space="0" w:color="auto"/>
        <w:right w:val="none" w:sz="0" w:space="0" w:color="auto"/>
      </w:divBdr>
    </w:div>
    <w:div w:id="189882991">
      <w:marLeft w:val="640"/>
      <w:marRight w:val="0"/>
      <w:marTop w:val="0"/>
      <w:marBottom w:val="0"/>
      <w:divBdr>
        <w:top w:val="none" w:sz="0" w:space="0" w:color="auto"/>
        <w:left w:val="none" w:sz="0" w:space="0" w:color="auto"/>
        <w:bottom w:val="none" w:sz="0" w:space="0" w:color="auto"/>
        <w:right w:val="none" w:sz="0" w:space="0" w:color="auto"/>
      </w:divBdr>
    </w:div>
    <w:div w:id="189951039">
      <w:marLeft w:val="640"/>
      <w:marRight w:val="0"/>
      <w:marTop w:val="0"/>
      <w:marBottom w:val="0"/>
      <w:divBdr>
        <w:top w:val="none" w:sz="0" w:space="0" w:color="auto"/>
        <w:left w:val="none" w:sz="0" w:space="0" w:color="auto"/>
        <w:bottom w:val="none" w:sz="0" w:space="0" w:color="auto"/>
        <w:right w:val="none" w:sz="0" w:space="0" w:color="auto"/>
      </w:divBdr>
    </w:div>
    <w:div w:id="189994645">
      <w:marLeft w:val="640"/>
      <w:marRight w:val="0"/>
      <w:marTop w:val="0"/>
      <w:marBottom w:val="0"/>
      <w:divBdr>
        <w:top w:val="none" w:sz="0" w:space="0" w:color="auto"/>
        <w:left w:val="none" w:sz="0" w:space="0" w:color="auto"/>
        <w:bottom w:val="none" w:sz="0" w:space="0" w:color="auto"/>
        <w:right w:val="none" w:sz="0" w:space="0" w:color="auto"/>
      </w:divBdr>
    </w:div>
    <w:div w:id="190074376">
      <w:marLeft w:val="640"/>
      <w:marRight w:val="0"/>
      <w:marTop w:val="0"/>
      <w:marBottom w:val="0"/>
      <w:divBdr>
        <w:top w:val="none" w:sz="0" w:space="0" w:color="auto"/>
        <w:left w:val="none" w:sz="0" w:space="0" w:color="auto"/>
        <w:bottom w:val="none" w:sz="0" w:space="0" w:color="auto"/>
        <w:right w:val="none" w:sz="0" w:space="0" w:color="auto"/>
      </w:divBdr>
    </w:div>
    <w:div w:id="190152219">
      <w:marLeft w:val="640"/>
      <w:marRight w:val="0"/>
      <w:marTop w:val="0"/>
      <w:marBottom w:val="0"/>
      <w:divBdr>
        <w:top w:val="none" w:sz="0" w:space="0" w:color="auto"/>
        <w:left w:val="none" w:sz="0" w:space="0" w:color="auto"/>
        <w:bottom w:val="none" w:sz="0" w:space="0" w:color="auto"/>
        <w:right w:val="none" w:sz="0" w:space="0" w:color="auto"/>
      </w:divBdr>
    </w:div>
    <w:div w:id="190152320">
      <w:marLeft w:val="640"/>
      <w:marRight w:val="0"/>
      <w:marTop w:val="0"/>
      <w:marBottom w:val="0"/>
      <w:divBdr>
        <w:top w:val="none" w:sz="0" w:space="0" w:color="auto"/>
        <w:left w:val="none" w:sz="0" w:space="0" w:color="auto"/>
        <w:bottom w:val="none" w:sz="0" w:space="0" w:color="auto"/>
        <w:right w:val="none" w:sz="0" w:space="0" w:color="auto"/>
      </w:divBdr>
    </w:div>
    <w:div w:id="190193884">
      <w:marLeft w:val="640"/>
      <w:marRight w:val="0"/>
      <w:marTop w:val="0"/>
      <w:marBottom w:val="0"/>
      <w:divBdr>
        <w:top w:val="none" w:sz="0" w:space="0" w:color="auto"/>
        <w:left w:val="none" w:sz="0" w:space="0" w:color="auto"/>
        <w:bottom w:val="none" w:sz="0" w:space="0" w:color="auto"/>
        <w:right w:val="none" w:sz="0" w:space="0" w:color="auto"/>
      </w:divBdr>
    </w:div>
    <w:div w:id="190194313">
      <w:marLeft w:val="640"/>
      <w:marRight w:val="0"/>
      <w:marTop w:val="0"/>
      <w:marBottom w:val="0"/>
      <w:divBdr>
        <w:top w:val="none" w:sz="0" w:space="0" w:color="auto"/>
        <w:left w:val="none" w:sz="0" w:space="0" w:color="auto"/>
        <w:bottom w:val="none" w:sz="0" w:space="0" w:color="auto"/>
        <w:right w:val="none" w:sz="0" w:space="0" w:color="auto"/>
      </w:divBdr>
    </w:div>
    <w:div w:id="190265107">
      <w:marLeft w:val="640"/>
      <w:marRight w:val="0"/>
      <w:marTop w:val="0"/>
      <w:marBottom w:val="0"/>
      <w:divBdr>
        <w:top w:val="none" w:sz="0" w:space="0" w:color="auto"/>
        <w:left w:val="none" w:sz="0" w:space="0" w:color="auto"/>
        <w:bottom w:val="none" w:sz="0" w:space="0" w:color="auto"/>
        <w:right w:val="none" w:sz="0" w:space="0" w:color="auto"/>
      </w:divBdr>
    </w:div>
    <w:div w:id="190265985">
      <w:marLeft w:val="640"/>
      <w:marRight w:val="0"/>
      <w:marTop w:val="0"/>
      <w:marBottom w:val="0"/>
      <w:divBdr>
        <w:top w:val="none" w:sz="0" w:space="0" w:color="auto"/>
        <w:left w:val="none" w:sz="0" w:space="0" w:color="auto"/>
        <w:bottom w:val="none" w:sz="0" w:space="0" w:color="auto"/>
        <w:right w:val="none" w:sz="0" w:space="0" w:color="auto"/>
      </w:divBdr>
    </w:div>
    <w:div w:id="190455063">
      <w:marLeft w:val="640"/>
      <w:marRight w:val="0"/>
      <w:marTop w:val="0"/>
      <w:marBottom w:val="0"/>
      <w:divBdr>
        <w:top w:val="none" w:sz="0" w:space="0" w:color="auto"/>
        <w:left w:val="none" w:sz="0" w:space="0" w:color="auto"/>
        <w:bottom w:val="none" w:sz="0" w:space="0" w:color="auto"/>
        <w:right w:val="none" w:sz="0" w:space="0" w:color="auto"/>
      </w:divBdr>
    </w:div>
    <w:div w:id="190456510">
      <w:marLeft w:val="640"/>
      <w:marRight w:val="0"/>
      <w:marTop w:val="0"/>
      <w:marBottom w:val="0"/>
      <w:divBdr>
        <w:top w:val="none" w:sz="0" w:space="0" w:color="auto"/>
        <w:left w:val="none" w:sz="0" w:space="0" w:color="auto"/>
        <w:bottom w:val="none" w:sz="0" w:space="0" w:color="auto"/>
        <w:right w:val="none" w:sz="0" w:space="0" w:color="auto"/>
      </w:divBdr>
    </w:div>
    <w:div w:id="190457623">
      <w:marLeft w:val="640"/>
      <w:marRight w:val="0"/>
      <w:marTop w:val="0"/>
      <w:marBottom w:val="0"/>
      <w:divBdr>
        <w:top w:val="none" w:sz="0" w:space="0" w:color="auto"/>
        <w:left w:val="none" w:sz="0" w:space="0" w:color="auto"/>
        <w:bottom w:val="none" w:sz="0" w:space="0" w:color="auto"/>
        <w:right w:val="none" w:sz="0" w:space="0" w:color="auto"/>
      </w:divBdr>
    </w:div>
    <w:div w:id="190459957">
      <w:marLeft w:val="640"/>
      <w:marRight w:val="0"/>
      <w:marTop w:val="0"/>
      <w:marBottom w:val="0"/>
      <w:divBdr>
        <w:top w:val="none" w:sz="0" w:space="0" w:color="auto"/>
        <w:left w:val="none" w:sz="0" w:space="0" w:color="auto"/>
        <w:bottom w:val="none" w:sz="0" w:space="0" w:color="auto"/>
        <w:right w:val="none" w:sz="0" w:space="0" w:color="auto"/>
      </w:divBdr>
    </w:div>
    <w:div w:id="190463053">
      <w:marLeft w:val="640"/>
      <w:marRight w:val="0"/>
      <w:marTop w:val="0"/>
      <w:marBottom w:val="0"/>
      <w:divBdr>
        <w:top w:val="none" w:sz="0" w:space="0" w:color="auto"/>
        <w:left w:val="none" w:sz="0" w:space="0" w:color="auto"/>
        <w:bottom w:val="none" w:sz="0" w:space="0" w:color="auto"/>
        <w:right w:val="none" w:sz="0" w:space="0" w:color="auto"/>
      </w:divBdr>
    </w:div>
    <w:div w:id="190534504">
      <w:marLeft w:val="640"/>
      <w:marRight w:val="0"/>
      <w:marTop w:val="0"/>
      <w:marBottom w:val="0"/>
      <w:divBdr>
        <w:top w:val="none" w:sz="0" w:space="0" w:color="auto"/>
        <w:left w:val="none" w:sz="0" w:space="0" w:color="auto"/>
        <w:bottom w:val="none" w:sz="0" w:space="0" w:color="auto"/>
        <w:right w:val="none" w:sz="0" w:space="0" w:color="auto"/>
      </w:divBdr>
    </w:div>
    <w:div w:id="190609330">
      <w:marLeft w:val="640"/>
      <w:marRight w:val="0"/>
      <w:marTop w:val="0"/>
      <w:marBottom w:val="0"/>
      <w:divBdr>
        <w:top w:val="none" w:sz="0" w:space="0" w:color="auto"/>
        <w:left w:val="none" w:sz="0" w:space="0" w:color="auto"/>
        <w:bottom w:val="none" w:sz="0" w:space="0" w:color="auto"/>
        <w:right w:val="none" w:sz="0" w:space="0" w:color="auto"/>
      </w:divBdr>
    </w:div>
    <w:div w:id="190611284">
      <w:marLeft w:val="640"/>
      <w:marRight w:val="0"/>
      <w:marTop w:val="0"/>
      <w:marBottom w:val="0"/>
      <w:divBdr>
        <w:top w:val="none" w:sz="0" w:space="0" w:color="auto"/>
        <w:left w:val="none" w:sz="0" w:space="0" w:color="auto"/>
        <w:bottom w:val="none" w:sz="0" w:space="0" w:color="auto"/>
        <w:right w:val="none" w:sz="0" w:space="0" w:color="auto"/>
      </w:divBdr>
    </w:div>
    <w:div w:id="190648390">
      <w:marLeft w:val="640"/>
      <w:marRight w:val="0"/>
      <w:marTop w:val="0"/>
      <w:marBottom w:val="0"/>
      <w:divBdr>
        <w:top w:val="none" w:sz="0" w:space="0" w:color="auto"/>
        <w:left w:val="none" w:sz="0" w:space="0" w:color="auto"/>
        <w:bottom w:val="none" w:sz="0" w:space="0" w:color="auto"/>
        <w:right w:val="none" w:sz="0" w:space="0" w:color="auto"/>
      </w:divBdr>
    </w:div>
    <w:div w:id="190656394">
      <w:marLeft w:val="640"/>
      <w:marRight w:val="0"/>
      <w:marTop w:val="0"/>
      <w:marBottom w:val="0"/>
      <w:divBdr>
        <w:top w:val="none" w:sz="0" w:space="0" w:color="auto"/>
        <w:left w:val="none" w:sz="0" w:space="0" w:color="auto"/>
        <w:bottom w:val="none" w:sz="0" w:space="0" w:color="auto"/>
        <w:right w:val="none" w:sz="0" w:space="0" w:color="auto"/>
      </w:divBdr>
    </w:div>
    <w:div w:id="190727450">
      <w:marLeft w:val="640"/>
      <w:marRight w:val="0"/>
      <w:marTop w:val="0"/>
      <w:marBottom w:val="0"/>
      <w:divBdr>
        <w:top w:val="none" w:sz="0" w:space="0" w:color="auto"/>
        <w:left w:val="none" w:sz="0" w:space="0" w:color="auto"/>
        <w:bottom w:val="none" w:sz="0" w:space="0" w:color="auto"/>
        <w:right w:val="none" w:sz="0" w:space="0" w:color="auto"/>
      </w:divBdr>
    </w:div>
    <w:div w:id="190799369">
      <w:marLeft w:val="640"/>
      <w:marRight w:val="0"/>
      <w:marTop w:val="0"/>
      <w:marBottom w:val="0"/>
      <w:divBdr>
        <w:top w:val="none" w:sz="0" w:space="0" w:color="auto"/>
        <w:left w:val="none" w:sz="0" w:space="0" w:color="auto"/>
        <w:bottom w:val="none" w:sz="0" w:space="0" w:color="auto"/>
        <w:right w:val="none" w:sz="0" w:space="0" w:color="auto"/>
      </w:divBdr>
    </w:div>
    <w:div w:id="190801229">
      <w:marLeft w:val="640"/>
      <w:marRight w:val="0"/>
      <w:marTop w:val="0"/>
      <w:marBottom w:val="0"/>
      <w:divBdr>
        <w:top w:val="none" w:sz="0" w:space="0" w:color="auto"/>
        <w:left w:val="none" w:sz="0" w:space="0" w:color="auto"/>
        <w:bottom w:val="none" w:sz="0" w:space="0" w:color="auto"/>
        <w:right w:val="none" w:sz="0" w:space="0" w:color="auto"/>
      </w:divBdr>
    </w:div>
    <w:div w:id="190803176">
      <w:marLeft w:val="640"/>
      <w:marRight w:val="0"/>
      <w:marTop w:val="0"/>
      <w:marBottom w:val="0"/>
      <w:divBdr>
        <w:top w:val="none" w:sz="0" w:space="0" w:color="auto"/>
        <w:left w:val="none" w:sz="0" w:space="0" w:color="auto"/>
        <w:bottom w:val="none" w:sz="0" w:space="0" w:color="auto"/>
        <w:right w:val="none" w:sz="0" w:space="0" w:color="auto"/>
      </w:divBdr>
    </w:div>
    <w:div w:id="190804601">
      <w:marLeft w:val="640"/>
      <w:marRight w:val="0"/>
      <w:marTop w:val="0"/>
      <w:marBottom w:val="0"/>
      <w:divBdr>
        <w:top w:val="none" w:sz="0" w:space="0" w:color="auto"/>
        <w:left w:val="none" w:sz="0" w:space="0" w:color="auto"/>
        <w:bottom w:val="none" w:sz="0" w:space="0" w:color="auto"/>
        <w:right w:val="none" w:sz="0" w:space="0" w:color="auto"/>
      </w:divBdr>
    </w:div>
    <w:div w:id="190804725">
      <w:marLeft w:val="640"/>
      <w:marRight w:val="0"/>
      <w:marTop w:val="0"/>
      <w:marBottom w:val="0"/>
      <w:divBdr>
        <w:top w:val="none" w:sz="0" w:space="0" w:color="auto"/>
        <w:left w:val="none" w:sz="0" w:space="0" w:color="auto"/>
        <w:bottom w:val="none" w:sz="0" w:space="0" w:color="auto"/>
        <w:right w:val="none" w:sz="0" w:space="0" w:color="auto"/>
      </w:divBdr>
    </w:div>
    <w:div w:id="190844430">
      <w:marLeft w:val="640"/>
      <w:marRight w:val="0"/>
      <w:marTop w:val="0"/>
      <w:marBottom w:val="0"/>
      <w:divBdr>
        <w:top w:val="none" w:sz="0" w:space="0" w:color="auto"/>
        <w:left w:val="none" w:sz="0" w:space="0" w:color="auto"/>
        <w:bottom w:val="none" w:sz="0" w:space="0" w:color="auto"/>
        <w:right w:val="none" w:sz="0" w:space="0" w:color="auto"/>
      </w:divBdr>
    </w:div>
    <w:div w:id="190848783">
      <w:marLeft w:val="640"/>
      <w:marRight w:val="0"/>
      <w:marTop w:val="0"/>
      <w:marBottom w:val="0"/>
      <w:divBdr>
        <w:top w:val="none" w:sz="0" w:space="0" w:color="auto"/>
        <w:left w:val="none" w:sz="0" w:space="0" w:color="auto"/>
        <w:bottom w:val="none" w:sz="0" w:space="0" w:color="auto"/>
        <w:right w:val="none" w:sz="0" w:space="0" w:color="auto"/>
      </w:divBdr>
    </w:div>
    <w:div w:id="190850108">
      <w:marLeft w:val="640"/>
      <w:marRight w:val="0"/>
      <w:marTop w:val="0"/>
      <w:marBottom w:val="0"/>
      <w:divBdr>
        <w:top w:val="none" w:sz="0" w:space="0" w:color="auto"/>
        <w:left w:val="none" w:sz="0" w:space="0" w:color="auto"/>
        <w:bottom w:val="none" w:sz="0" w:space="0" w:color="auto"/>
        <w:right w:val="none" w:sz="0" w:space="0" w:color="auto"/>
      </w:divBdr>
    </w:div>
    <w:div w:id="190923344">
      <w:marLeft w:val="640"/>
      <w:marRight w:val="0"/>
      <w:marTop w:val="0"/>
      <w:marBottom w:val="0"/>
      <w:divBdr>
        <w:top w:val="none" w:sz="0" w:space="0" w:color="auto"/>
        <w:left w:val="none" w:sz="0" w:space="0" w:color="auto"/>
        <w:bottom w:val="none" w:sz="0" w:space="0" w:color="auto"/>
        <w:right w:val="none" w:sz="0" w:space="0" w:color="auto"/>
      </w:divBdr>
    </w:div>
    <w:div w:id="190996853">
      <w:marLeft w:val="640"/>
      <w:marRight w:val="0"/>
      <w:marTop w:val="0"/>
      <w:marBottom w:val="0"/>
      <w:divBdr>
        <w:top w:val="none" w:sz="0" w:space="0" w:color="auto"/>
        <w:left w:val="none" w:sz="0" w:space="0" w:color="auto"/>
        <w:bottom w:val="none" w:sz="0" w:space="0" w:color="auto"/>
        <w:right w:val="none" w:sz="0" w:space="0" w:color="auto"/>
      </w:divBdr>
    </w:div>
    <w:div w:id="191037445">
      <w:marLeft w:val="640"/>
      <w:marRight w:val="0"/>
      <w:marTop w:val="0"/>
      <w:marBottom w:val="0"/>
      <w:divBdr>
        <w:top w:val="none" w:sz="0" w:space="0" w:color="auto"/>
        <w:left w:val="none" w:sz="0" w:space="0" w:color="auto"/>
        <w:bottom w:val="none" w:sz="0" w:space="0" w:color="auto"/>
        <w:right w:val="none" w:sz="0" w:space="0" w:color="auto"/>
      </w:divBdr>
    </w:div>
    <w:div w:id="191041551">
      <w:marLeft w:val="640"/>
      <w:marRight w:val="0"/>
      <w:marTop w:val="0"/>
      <w:marBottom w:val="0"/>
      <w:divBdr>
        <w:top w:val="none" w:sz="0" w:space="0" w:color="auto"/>
        <w:left w:val="none" w:sz="0" w:space="0" w:color="auto"/>
        <w:bottom w:val="none" w:sz="0" w:space="0" w:color="auto"/>
        <w:right w:val="none" w:sz="0" w:space="0" w:color="auto"/>
      </w:divBdr>
    </w:div>
    <w:div w:id="191068686">
      <w:marLeft w:val="640"/>
      <w:marRight w:val="0"/>
      <w:marTop w:val="0"/>
      <w:marBottom w:val="0"/>
      <w:divBdr>
        <w:top w:val="none" w:sz="0" w:space="0" w:color="auto"/>
        <w:left w:val="none" w:sz="0" w:space="0" w:color="auto"/>
        <w:bottom w:val="none" w:sz="0" w:space="0" w:color="auto"/>
        <w:right w:val="none" w:sz="0" w:space="0" w:color="auto"/>
      </w:divBdr>
    </w:div>
    <w:div w:id="191069726">
      <w:marLeft w:val="640"/>
      <w:marRight w:val="0"/>
      <w:marTop w:val="0"/>
      <w:marBottom w:val="0"/>
      <w:divBdr>
        <w:top w:val="none" w:sz="0" w:space="0" w:color="auto"/>
        <w:left w:val="none" w:sz="0" w:space="0" w:color="auto"/>
        <w:bottom w:val="none" w:sz="0" w:space="0" w:color="auto"/>
        <w:right w:val="none" w:sz="0" w:space="0" w:color="auto"/>
      </w:divBdr>
    </w:div>
    <w:div w:id="191113393">
      <w:marLeft w:val="640"/>
      <w:marRight w:val="0"/>
      <w:marTop w:val="0"/>
      <w:marBottom w:val="0"/>
      <w:divBdr>
        <w:top w:val="none" w:sz="0" w:space="0" w:color="auto"/>
        <w:left w:val="none" w:sz="0" w:space="0" w:color="auto"/>
        <w:bottom w:val="none" w:sz="0" w:space="0" w:color="auto"/>
        <w:right w:val="none" w:sz="0" w:space="0" w:color="auto"/>
      </w:divBdr>
    </w:div>
    <w:div w:id="191115106">
      <w:marLeft w:val="640"/>
      <w:marRight w:val="0"/>
      <w:marTop w:val="0"/>
      <w:marBottom w:val="0"/>
      <w:divBdr>
        <w:top w:val="none" w:sz="0" w:space="0" w:color="auto"/>
        <w:left w:val="none" w:sz="0" w:space="0" w:color="auto"/>
        <w:bottom w:val="none" w:sz="0" w:space="0" w:color="auto"/>
        <w:right w:val="none" w:sz="0" w:space="0" w:color="auto"/>
      </w:divBdr>
    </w:div>
    <w:div w:id="191117873">
      <w:marLeft w:val="640"/>
      <w:marRight w:val="0"/>
      <w:marTop w:val="0"/>
      <w:marBottom w:val="0"/>
      <w:divBdr>
        <w:top w:val="none" w:sz="0" w:space="0" w:color="auto"/>
        <w:left w:val="none" w:sz="0" w:space="0" w:color="auto"/>
        <w:bottom w:val="none" w:sz="0" w:space="0" w:color="auto"/>
        <w:right w:val="none" w:sz="0" w:space="0" w:color="auto"/>
      </w:divBdr>
    </w:div>
    <w:div w:id="191185824">
      <w:marLeft w:val="640"/>
      <w:marRight w:val="0"/>
      <w:marTop w:val="0"/>
      <w:marBottom w:val="0"/>
      <w:divBdr>
        <w:top w:val="none" w:sz="0" w:space="0" w:color="auto"/>
        <w:left w:val="none" w:sz="0" w:space="0" w:color="auto"/>
        <w:bottom w:val="none" w:sz="0" w:space="0" w:color="auto"/>
        <w:right w:val="none" w:sz="0" w:space="0" w:color="auto"/>
      </w:divBdr>
    </w:div>
    <w:div w:id="191187064">
      <w:marLeft w:val="640"/>
      <w:marRight w:val="0"/>
      <w:marTop w:val="0"/>
      <w:marBottom w:val="0"/>
      <w:divBdr>
        <w:top w:val="none" w:sz="0" w:space="0" w:color="auto"/>
        <w:left w:val="none" w:sz="0" w:space="0" w:color="auto"/>
        <w:bottom w:val="none" w:sz="0" w:space="0" w:color="auto"/>
        <w:right w:val="none" w:sz="0" w:space="0" w:color="auto"/>
      </w:divBdr>
    </w:div>
    <w:div w:id="191187976">
      <w:marLeft w:val="640"/>
      <w:marRight w:val="0"/>
      <w:marTop w:val="0"/>
      <w:marBottom w:val="0"/>
      <w:divBdr>
        <w:top w:val="none" w:sz="0" w:space="0" w:color="auto"/>
        <w:left w:val="none" w:sz="0" w:space="0" w:color="auto"/>
        <w:bottom w:val="none" w:sz="0" w:space="0" w:color="auto"/>
        <w:right w:val="none" w:sz="0" w:space="0" w:color="auto"/>
      </w:divBdr>
    </w:div>
    <w:div w:id="191192904">
      <w:marLeft w:val="640"/>
      <w:marRight w:val="0"/>
      <w:marTop w:val="0"/>
      <w:marBottom w:val="0"/>
      <w:divBdr>
        <w:top w:val="none" w:sz="0" w:space="0" w:color="auto"/>
        <w:left w:val="none" w:sz="0" w:space="0" w:color="auto"/>
        <w:bottom w:val="none" w:sz="0" w:space="0" w:color="auto"/>
        <w:right w:val="none" w:sz="0" w:space="0" w:color="auto"/>
      </w:divBdr>
    </w:div>
    <w:div w:id="191303270">
      <w:marLeft w:val="640"/>
      <w:marRight w:val="0"/>
      <w:marTop w:val="0"/>
      <w:marBottom w:val="0"/>
      <w:divBdr>
        <w:top w:val="none" w:sz="0" w:space="0" w:color="auto"/>
        <w:left w:val="none" w:sz="0" w:space="0" w:color="auto"/>
        <w:bottom w:val="none" w:sz="0" w:space="0" w:color="auto"/>
        <w:right w:val="none" w:sz="0" w:space="0" w:color="auto"/>
      </w:divBdr>
    </w:div>
    <w:div w:id="191304916">
      <w:marLeft w:val="640"/>
      <w:marRight w:val="0"/>
      <w:marTop w:val="0"/>
      <w:marBottom w:val="0"/>
      <w:divBdr>
        <w:top w:val="none" w:sz="0" w:space="0" w:color="auto"/>
        <w:left w:val="none" w:sz="0" w:space="0" w:color="auto"/>
        <w:bottom w:val="none" w:sz="0" w:space="0" w:color="auto"/>
        <w:right w:val="none" w:sz="0" w:space="0" w:color="auto"/>
      </w:divBdr>
    </w:div>
    <w:div w:id="191380019">
      <w:marLeft w:val="640"/>
      <w:marRight w:val="0"/>
      <w:marTop w:val="0"/>
      <w:marBottom w:val="0"/>
      <w:divBdr>
        <w:top w:val="none" w:sz="0" w:space="0" w:color="auto"/>
        <w:left w:val="none" w:sz="0" w:space="0" w:color="auto"/>
        <w:bottom w:val="none" w:sz="0" w:space="0" w:color="auto"/>
        <w:right w:val="none" w:sz="0" w:space="0" w:color="auto"/>
      </w:divBdr>
    </w:div>
    <w:div w:id="191387816">
      <w:marLeft w:val="640"/>
      <w:marRight w:val="0"/>
      <w:marTop w:val="0"/>
      <w:marBottom w:val="0"/>
      <w:divBdr>
        <w:top w:val="none" w:sz="0" w:space="0" w:color="auto"/>
        <w:left w:val="none" w:sz="0" w:space="0" w:color="auto"/>
        <w:bottom w:val="none" w:sz="0" w:space="0" w:color="auto"/>
        <w:right w:val="none" w:sz="0" w:space="0" w:color="auto"/>
      </w:divBdr>
    </w:div>
    <w:div w:id="191453904">
      <w:marLeft w:val="640"/>
      <w:marRight w:val="0"/>
      <w:marTop w:val="0"/>
      <w:marBottom w:val="0"/>
      <w:divBdr>
        <w:top w:val="none" w:sz="0" w:space="0" w:color="auto"/>
        <w:left w:val="none" w:sz="0" w:space="0" w:color="auto"/>
        <w:bottom w:val="none" w:sz="0" w:space="0" w:color="auto"/>
        <w:right w:val="none" w:sz="0" w:space="0" w:color="auto"/>
      </w:divBdr>
    </w:div>
    <w:div w:id="191459349">
      <w:marLeft w:val="640"/>
      <w:marRight w:val="0"/>
      <w:marTop w:val="0"/>
      <w:marBottom w:val="0"/>
      <w:divBdr>
        <w:top w:val="none" w:sz="0" w:space="0" w:color="auto"/>
        <w:left w:val="none" w:sz="0" w:space="0" w:color="auto"/>
        <w:bottom w:val="none" w:sz="0" w:space="0" w:color="auto"/>
        <w:right w:val="none" w:sz="0" w:space="0" w:color="auto"/>
      </w:divBdr>
    </w:div>
    <w:div w:id="191459898">
      <w:marLeft w:val="640"/>
      <w:marRight w:val="0"/>
      <w:marTop w:val="0"/>
      <w:marBottom w:val="0"/>
      <w:divBdr>
        <w:top w:val="none" w:sz="0" w:space="0" w:color="auto"/>
        <w:left w:val="none" w:sz="0" w:space="0" w:color="auto"/>
        <w:bottom w:val="none" w:sz="0" w:space="0" w:color="auto"/>
        <w:right w:val="none" w:sz="0" w:space="0" w:color="auto"/>
      </w:divBdr>
    </w:div>
    <w:div w:id="191503109">
      <w:marLeft w:val="640"/>
      <w:marRight w:val="0"/>
      <w:marTop w:val="0"/>
      <w:marBottom w:val="0"/>
      <w:divBdr>
        <w:top w:val="none" w:sz="0" w:space="0" w:color="auto"/>
        <w:left w:val="none" w:sz="0" w:space="0" w:color="auto"/>
        <w:bottom w:val="none" w:sz="0" w:space="0" w:color="auto"/>
        <w:right w:val="none" w:sz="0" w:space="0" w:color="auto"/>
      </w:divBdr>
    </w:div>
    <w:div w:id="191576592">
      <w:marLeft w:val="640"/>
      <w:marRight w:val="0"/>
      <w:marTop w:val="0"/>
      <w:marBottom w:val="0"/>
      <w:divBdr>
        <w:top w:val="none" w:sz="0" w:space="0" w:color="auto"/>
        <w:left w:val="none" w:sz="0" w:space="0" w:color="auto"/>
        <w:bottom w:val="none" w:sz="0" w:space="0" w:color="auto"/>
        <w:right w:val="none" w:sz="0" w:space="0" w:color="auto"/>
      </w:divBdr>
    </w:div>
    <w:div w:id="191580716">
      <w:marLeft w:val="640"/>
      <w:marRight w:val="0"/>
      <w:marTop w:val="0"/>
      <w:marBottom w:val="0"/>
      <w:divBdr>
        <w:top w:val="none" w:sz="0" w:space="0" w:color="auto"/>
        <w:left w:val="none" w:sz="0" w:space="0" w:color="auto"/>
        <w:bottom w:val="none" w:sz="0" w:space="0" w:color="auto"/>
        <w:right w:val="none" w:sz="0" w:space="0" w:color="auto"/>
      </w:divBdr>
    </w:div>
    <w:div w:id="191650027">
      <w:marLeft w:val="640"/>
      <w:marRight w:val="0"/>
      <w:marTop w:val="0"/>
      <w:marBottom w:val="0"/>
      <w:divBdr>
        <w:top w:val="none" w:sz="0" w:space="0" w:color="auto"/>
        <w:left w:val="none" w:sz="0" w:space="0" w:color="auto"/>
        <w:bottom w:val="none" w:sz="0" w:space="0" w:color="auto"/>
        <w:right w:val="none" w:sz="0" w:space="0" w:color="auto"/>
      </w:divBdr>
    </w:div>
    <w:div w:id="191652761">
      <w:marLeft w:val="640"/>
      <w:marRight w:val="0"/>
      <w:marTop w:val="0"/>
      <w:marBottom w:val="0"/>
      <w:divBdr>
        <w:top w:val="none" w:sz="0" w:space="0" w:color="auto"/>
        <w:left w:val="none" w:sz="0" w:space="0" w:color="auto"/>
        <w:bottom w:val="none" w:sz="0" w:space="0" w:color="auto"/>
        <w:right w:val="none" w:sz="0" w:space="0" w:color="auto"/>
      </w:divBdr>
    </w:div>
    <w:div w:id="191653867">
      <w:marLeft w:val="640"/>
      <w:marRight w:val="0"/>
      <w:marTop w:val="0"/>
      <w:marBottom w:val="0"/>
      <w:divBdr>
        <w:top w:val="none" w:sz="0" w:space="0" w:color="auto"/>
        <w:left w:val="none" w:sz="0" w:space="0" w:color="auto"/>
        <w:bottom w:val="none" w:sz="0" w:space="0" w:color="auto"/>
        <w:right w:val="none" w:sz="0" w:space="0" w:color="auto"/>
      </w:divBdr>
    </w:div>
    <w:div w:id="191694303">
      <w:marLeft w:val="640"/>
      <w:marRight w:val="0"/>
      <w:marTop w:val="0"/>
      <w:marBottom w:val="0"/>
      <w:divBdr>
        <w:top w:val="none" w:sz="0" w:space="0" w:color="auto"/>
        <w:left w:val="none" w:sz="0" w:space="0" w:color="auto"/>
        <w:bottom w:val="none" w:sz="0" w:space="0" w:color="auto"/>
        <w:right w:val="none" w:sz="0" w:space="0" w:color="auto"/>
      </w:divBdr>
    </w:div>
    <w:div w:id="191722625">
      <w:marLeft w:val="640"/>
      <w:marRight w:val="0"/>
      <w:marTop w:val="0"/>
      <w:marBottom w:val="0"/>
      <w:divBdr>
        <w:top w:val="none" w:sz="0" w:space="0" w:color="auto"/>
        <w:left w:val="none" w:sz="0" w:space="0" w:color="auto"/>
        <w:bottom w:val="none" w:sz="0" w:space="0" w:color="auto"/>
        <w:right w:val="none" w:sz="0" w:space="0" w:color="auto"/>
      </w:divBdr>
    </w:div>
    <w:div w:id="191766107">
      <w:marLeft w:val="640"/>
      <w:marRight w:val="0"/>
      <w:marTop w:val="0"/>
      <w:marBottom w:val="0"/>
      <w:divBdr>
        <w:top w:val="none" w:sz="0" w:space="0" w:color="auto"/>
        <w:left w:val="none" w:sz="0" w:space="0" w:color="auto"/>
        <w:bottom w:val="none" w:sz="0" w:space="0" w:color="auto"/>
        <w:right w:val="none" w:sz="0" w:space="0" w:color="auto"/>
      </w:divBdr>
    </w:div>
    <w:div w:id="191769060">
      <w:marLeft w:val="640"/>
      <w:marRight w:val="0"/>
      <w:marTop w:val="0"/>
      <w:marBottom w:val="0"/>
      <w:divBdr>
        <w:top w:val="none" w:sz="0" w:space="0" w:color="auto"/>
        <w:left w:val="none" w:sz="0" w:space="0" w:color="auto"/>
        <w:bottom w:val="none" w:sz="0" w:space="0" w:color="auto"/>
        <w:right w:val="none" w:sz="0" w:space="0" w:color="auto"/>
      </w:divBdr>
    </w:div>
    <w:div w:id="191840810">
      <w:marLeft w:val="640"/>
      <w:marRight w:val="0"/>
      <w:marTop w:val="0"/>
      <w:marBottom w:val="0"/>
      <w:divBdr>
        <w:top w:val="none" w:sz="0" w:space="0" w:color="auto"/>
        <w:left w:val="none" w:sz="0" w:space="0" w:color="auto"/>
        <w:bottom w:val="none" w:sz="0" w:space="0" w:color="auto"/>
        <w:right w:val="none" w:sz="0" w:space="0" w:color="auto"/>
      </w:divBdr>
    </w:div>
    <w:div w:id="191843412">
      <w:marLeft w:val="640"/>
      <w:marRight w:val="0"/>
      <w:marTop w:val="0"/>
      <w:marBottom w:val="0"/>
      <w:divBdr>
        <w:top w:val="none" w:sz="0" w:space="0" w:color="auto"/>
        <w:left w:val="none" w:sz="0" w:space="0" w:color="auto"/>
        <w:bottom w:val="none" w:sz="0" w:space="0" w:color="auto"/>
        <w:right w:val="none" w:sz="0" w:space="0" w:color="auto"/>
      </w:divBdr>
    </w:div>
    <w:div w:id="191843801">
      <w:marLeft w:val="640"/>
      <w:marRight w:val="0"/>
      <w:marTop w:val="0"/>
      <w:marBottom w:val="0"/>
      <w:divBdr>
        <w:top w:val="none" w:sz="0" w:space="0" w:color="auto"/>
        <w:left w:val="none" w:sz="0" w:space="0" w:color="auto"/>
        <w:bottom w:val="none" w:sz="0" w:space="0" w:color="auto"/>
        <w:right w:val="none" w:sz="0" w:space="0" w:color="auto"/>
      </w:divBdr>
    </w:div>
    <w:div w:id="191847099">
      <w:marLeft w:val="640"/>
      <w:marRight w:val="0"/>
      <w:marTop w:val="0"/>
      <w:marBottom w:val="0"/>
      <w:divBdr>
        <w:top w:val="none" w:sz="0" w:space="0" w:color="auto"/>
        <w:left w:val="none" w:sz="0" w:space="0" w:color="auto"/>
        <w:bottom w:val="none" w:sz="0" w:space="0" w:color="auto"/>
        <w:right w:val="none" w:sz="0" w:space="0" w:color="auto"/>
      </w:divBdr>
    </w:div>
    <w:div w:id="191849572">
      <w:marLeft w:val="640"/>
      <w:marRight w:val="0"/>
      <w:marTop w:val="0"/>
      <w:marBottom w:val="0"/>
      <w:divBdr>
        <w:top w:val="none" w:sz="0" w:space="0" w:color="auto"/>
        <w:left w:val="none" w:sz="0" w:space="0" w:color="auto"/>
        <w:bottom w:val="none" w:sz="0" w:space="0" w:color="auto"/>
        <w:right w:val="none" w:sz="0" w:space="0" w:color="auto"/>
      </w:divBdr>
    </w:div>
    <w:div w:id="191918880">
      <w:marLeft w:val="640"/>
      <w:marRight w:val="0"/>
      <w:marTop w:val="0"/>
      <w:marBottom w:val="0"/>
      <w:divBdr>
        <w:top w:val="none" w:sz="0" w:space="0" w:color="auto"/>
        <w:left w:val="none" w:sz="0" w:space="0" w:color="auto"/>
        <w:bottom w:val="none" w:sz="0" w:space="0" w:color="auto"/>
        <w:right w:val="none" w:sz="0" w:space="0" w:color="auto"/>
      </w:divBdr>
    </w:div>
    <w:div w:id="191960491">
      <w:marLeft w:val="640"/>
      <w:marRight w:val="0"/>
      <w:marTop w:val="0"/>
      <w:marBottom w:val="0"/>
      <w:divBdr>
        <w:top w:val="none" w:sz="0" w:space="0" w:color="auto"/>
        <w:left w:val="none" w:sz="0" w:space="0" w:color="auto"/>
        <w:bottom w:val="none" w:sz="0" w:space="0" w:color="auto"/>
        <w:right w:val="none" w:sz="0" w:space="0" w:color="auto"/>
      </w:divBdr>
    </w:div>
    <w:div w:id="192112796">
      <w:marLeft w:val="640"/>
      <w:marRight w:val="0"/>
      <w:marTop w:val="0"/>
      <w:marBottom w:val="0"/>
      <w:divBdr>
        <w:top w:val="none" w:sz="0" w:space="0" w:color="auto"/>
        <w:left w:val="none" w:sz="0" w:space="0" w:color="auto"/>
        <w:bottom w:val="none" w:sz="0" w:space="0" w:color="auto"/>
        <w:right w:val="none" w:sz="0" w:space="0" w:color="auto"/>
      </w:divBdr>
    </w:div>
    <w:div w:id="192152371">
      <w:marLeft w:val="640"/>
      <w:marRight w:val="0"/>
      <w:marTop w:val="0"/>
      <w:marBottom w:val="0"/>
      <w:divBdr>
        <w:top w:val="none" w:sz="0" w:space="0" w:color="auto"/>
        <w:left w:val="none" w:sz="0" w:space="0" w:color="auto"/>
        <w:bottom w:val="none" w:sz="0" w:space="0" w:color="auto"/>
        <w:right w:val="none" w:sz="0" w:space="0" w:color="auto"/>
      </w:divBdr>
    </w:div>
    <w:div w:id="192153595">
      <w:marLeft w:val="640"/>
      <w:marRight w:val="0"/>
      <w:marTop w:val="0"/>
      <w:marBottom w:val="0"/>
      <w:divBdr>
        <w:top w:val="none" w:sz="0" w:space="0" w:color="auto"/>
        <w:left w:val="none" w:sz="0" w:space="0" w:color="auto"/>
        <w:bottom w:val="none" w:sz="0" w:space="0" w:color="auto"/>
        <w:right w:val="none" w:sz="0" w:space="0" w:color="auto"/>
      </w:divBdr>
    </w:div>
    <w:div w:id="192154089">
      <w:marLeft w:val="640"/>
      <w:marRight w:val="0"/>
      <w:marTop w:val="0"/>
      <w:marBottom w:val="0"/>
      <w:divBdr>
        <w:top w:val="none" w:sz="0" w:space="0" w:color="auto"/>
        <w:left w:val="none" w:sz="0" w:space="0" w:color="auto"/>
        <w:bottom w:val="none" w:sz="0" w:space="0" w:color="auto"/>
        <w:right w:val="none" w:sz="0" w:space="0" w:color="auto"/>
      </w:divBdr>
    </w:div>
    <w:div w:id="192231671">
      <w:marLeft w:val="640"/>
      <w:marRight w:val="0"/>
      <w:marTop w:val="0"/>
      <w:marBottom w:val="0"/>
      <w:divBdr>
        <w:top w:val="none" w:sz="0" w:space="0" w:color="auto"/>
        <w:left w:val="none" w:sz="0" w:space="0" w:color="auto"/>
        <w:bottom w:val="none" w:sz="0" w:space="0" w:color="auto"/>
        <w:right w:val="none" w:sz="0" w:space="0" w:color="auto"/>
      </w:divBdr>
    </w:div>
    <w:div w:id="192307225">
      <w:marLeft w:val="640"/>
      <w:marRight w:val="0"/>
      <w:marTop w:val="0"/>
      <w:marBottom w:val="0"/>
      <w:divBdr>
        <w:top w:val="none" w:sz="0" w:space="0" w:color="auto"/>
        <w:left w:val="none" w:sz="0" w:space="0" w:color="auto"/>
        <w:bottom w:val="none" w:sz="0" w:space="0" w:color="auto"/>
        <w:right w:val="none" w:sz="0" w:space="0" w:color="auto"/>
      </w:divBdr>
    </w:div>
    <w:div w:id="192351747">
      <w:marLeft w:val="640"/>
      <w:marRight w:val="0"/>
      <w:marTop w:val="0"/>
      <w:marBottom w:val="0"/>
      <w:divBdr>
        <w:top w:val="none" w:sz="0" w:space="0" w:color="auto"/>
        <w:left w:val="none" w:sz="0" w:space="0" w:color="auto"/>
        <w:bottom w:val="none" w:sz="0" w:space="0" w:color="auto"/>
        <w:right w:val="none" w:sz="0" w:space="0" w:color="auto"/>
      </w:divBdr>
    </w:div>
    <w:div w:id="192351934">
      <w:marLeft w:val="640"/>
      <w:marRight w:val="0"/>
      <w:marTop w:val="0"/>
      <w:marBottom w:val="0"/>
      <w:divBdr>
        <w:top w:val="none" w:sz="0" w:space="0" w:color="auto"/>
        <w:left w:val="none" w:sz="0" w:space="0" w:color="auto"/>
        <w:bottom w:val="none" w:sz="0" w:space="0" w:color="auto"/>
        <w:right w:val="none" w:sz="0" w:space="0" w:color="auto"/>
      </w:divBdr>
    </w:div>
    <w:div w:id="192353604">
      <w:marLeft w:val="640"/>
      <w:marRight w:val="0"/>
      <w:marTop w:val="0"/>
      <w:marBottom w:val="0"/>
      <w:divBdr>
        <w:top w:val="none" w:sz="0" w:space="0" w:color="auto"/>
        <w:left w:val="none" w:sz="0" w:space="0" w:color="auto"/>
        <w:bottom w:val="none" w:sz="0" w:space="0" w:color="auto"/>
        <w:right w:val="none" w:sz="0" w:space="0" w:color="auto"/>
      </w:divBdr>
    </w:div>
    <w:div w:id="192421069">
      <w:marLeft w:val="640"/>
      <w:marRight w:val="0"/>
      <w:marTop w:val="0"/>
      <w:marBottom w:val="0"/>
      <w:divBdr>
        <w:top w:val="none" w:sz="0" w:space="0" w:color="auto"/>
        <w:left w:val="none" w:sz="0" w:space="0" w:color="auto"/>
        <w:bottom w:val="none" w:sz="0" w:space="0" w:color="auto"/>
        <w:right w:val="none" w:sz="0" w:space="0" w:color="auto"/>
      </w:divBdr>
    </w:div>
    <w:div w:id="192424914">
      <w:marLeft w:val="640"/>
      <w:marRight w:val="0"/>
      <w:marTop w:val="0"/>
      <w:marBottom w:val="0"/>
      <w:divBdr>
        <w:top w:val="none" w:sz="0" w:space="0" w:color="auto"/>
        <w:left w:val="none" w:sz="0" w:space="0" w:color="auto"/>
        <w:bottom w:val="none" w:sz="0" w:space="0" w:color="auto"/>
        <w:right w:val="none" w:sz="0" w:space="0" w:color="auto"/>
      </w:divBdr>
    </w:div>
    <w:div w:id="192547140">
      <w:marLeft w:val="640"/>
      <w:marRight w:val="0"/>
      <w:marTop w:val="0"/>
      <w:marBottom w:val="0"/>
      <w:divBdr>
        <w:top w:val="none" w:sz="0" w:space="0" w:color="auto"/>
        <w:left w:val="none" w:sz="0" w:space="0" w:color="auto"/>
        <w:bottom w:val="none" w:sz="0" w:space="0" w:color="auto"/>
        <w:right w:val="none" w:sz="0" w:space="0" w:color="auto"/>
      </w:divBdr>
    </w:div>
    <w:div w:id="192547800">
      <w:marLeft w:val="640"/>
      <w:marRight w:val="0"/>
      <w:marTop w:val="0"/>
      <w:marBottom w:val="0"/>
      <w:divBdr>
        <w:top w:val="none" w:sz="0" w:space="0" w:color="auto"/>
        <w:left w:val="none" w:sz="0" w:space="0" w:color="auto"/>
        <w:bottom w:val="none" w:sz="0" w:space="0" w:color="auto"/>
        <w:right w:val="none" w:sz="0" w:space="0" w:color="auto"/>
      </w:divBdr>
    </w:div>
    <w:div w:id="192613943">
      <w:marLeft w:val="640"/>
      <w:marRight w:val="0"/>
      <w:marTop w:val="0"/>
      <w:marBottom w:val="0"/>
      <w:divBdr>
        <w:top w:val="none" w:sz="0" w:space="0" w:color="auto"/>
        <w:left w:val="none" w:sz="0" w:space="0" w:color="auto"/>
        <w:bottom w:val="none" w:sz="0" w:space="0" w:color="auto"/>
        <w:right w:val="none" w:sz="0" w:space="0" w:color="auto"/>
      </w:divBdr>
    </w:div>
    <w:div w:id="192616152">
      <w:marLeft w:val="640"/>
      <w:marRight w:val="0"/>
      <w:marTop w:val="0"/>
      <w:marBottom w:val="0"/>
      <w:divBdr>
        <w:top w:val="none" w:sz="0" w:space="0" w:color="auto"/>
        <w:left w:val="none" w:sz="0" w:space="0" w:color="auto"/>
        <w:bottom w:val="none" w:sz="0" w:space="0" w:color="auto"/>
        <w:right w:val="none" w:sz="0" w:space="0" w:color="auto"/>
      </w:divBdr>
    </w:div>
    <w:div w:id="192618083">
      <w:marLeft w:val="640"/>
      <w:marRight w:val="0"/>
      <w:marTop w:val="0"/>
      <w:marBottom w:val="0"/>
      <w:divBdr>
        <w:top w:val="none" w:sz="0" w:space="0" w:color="auto"/>
        <w:left w:val="none" w:sz="0" w:space="0" w:color="auto"/>
        <w:bottom w:val="none" w:sz="0" w:space="0" w:color="auto"/>
        <w:right w:val="none" w:sz="0" w:space="0" w:color="auto"/>
      </w:divBdr>
    </w:div>
    <w:div w:id="192621829">
      <w:marLeft w:val="640"/>
      <w:marRight w:val="0"/>
      <w:marTop w:val="0"/>
      <w:marBottom w:val="0"/>
      <w:divBdr>
        <w:top w:val="none" w:sz="0" w:space="0" w:color="auto"/>
        <w:left w:val="none" w:sz="0" w:space="0" w:color="auto"/>
        <w:bottom w:val="none" w:sz="0" w:space="0" w:color="auto"/>
        <w:right w:val="none" w:sz="0" w:space="0" w:color="auto"/>
      </w:divBdr>
    </w:div>
    <w:div w:id="192695841">
      <w:marLeft w:val="640"/>
      <w:marRight w:val="0"/>
      <w:marTop w:val="0"/>
      <w:marBottom w:val="0"/>
      <w:divBdr>
        <w:top w:val="none" w:sz="0" w:space="0" w:color="auto"/>
        <w:left w:val="none" w:sz="0" w:space="0" w:color="auto"/>
        <w:bottom w:val="none" w:sz="0" w:space="0" w:color="auto"/>
        <w:right w:val="none" w:sz="0" w:space="0" w:color="auto"/>
      </w:divBdr>
    </w:div>
    <w:div w:id="192697641">
      <w:marLeft w:val="640"/>
      <w:marRight w:val="0"/>
      <w:marTop w:val="0"/>
      <w:marBottom w:val="0"/>
      <w:divBdr>
        <w:top w:val="none" w:sz="0" w:space="0" w:color="auto"/>
        <w:left w:val="none" w:sz="0" w:space="0" w:color="auto"/>
        <w:bottom w:val="none" w:sz="0" w:space="0" w:color="auto"/>
        <w:right w:val="none" w:sz="0" w:space="0" w:color="auto"/>
      </w:divBdr>
    </w:div>
    <w:div w:id="192764568">
      <w:marLeft w:val="640"/>
      <w:marRight w:val="0"/>
      <w:marTop w:val="0"/>
      <w:marBottom w:val="0"/>
      <w:divBdr>
        <w:top w:val="none" w:sz="0" w:space="0" w:color="auto"/>
        <w:left w:val="none" w:sz="0" w:space="0" w:color="auto"/>
        <w:bottom w:val="none" w:sz="0" w:space="0" w:color="auto"/>
        <w:right w:val="none" w:sz="0" w:space="0" w:color="auto"/>
      </w:divBdr>
    </w:div>
    <w:div w:id="192766103">
      <w:marLeft w:val="640"/>
      <w:marRight w:val="0"/>
      <w:marTop w:val="0"/>
      <w:marBottom w:val="0"/>
      <w:divBdr>
        <w:top w:val="none" w:sz="0" w:space="0" w:color="auto"/>
        <w:left w:val="none" w:sz="0" w:space="0" w:color="auto"/>
        <w:bottom w:val="none" w:sz="0" w:space="0" w:color="auto"/>
        <w:right w:val="none" w:sz="0" w:space="0" w:color="auto"/>
      </w:divBdr>
    </w:div>
    <w:div w:id="192770610">
      <w:marLeft w:val="640"/>
      <w:marRight w:val="0"/>
      <w:marTop w:val="0"/>
      <w:marBottom w:val="0"/>
      <w:divBdr>
        <w:top w:val="none" w:sz="0" w:space="0" w:color="auto"/>
        <w:left w:val="none" w:sz="0" w:space="0" w:color="auto"/>
        <w:bottom w:val="none" w:sz="0" w:space="0" w:color="auto"/>
        <w:right w:val="none" w:sz="0" w:space="0" w:color="auto"/>
      </w:divBdr>
    </w:div>
    <w:div w:id="192770758">
      <w:marLeft w:val="640"/>
      <w:marRight w:val="0"/>
      <w:marTop w:val="0"/>
      <w:marBottom w:val="0"/>
      <w:divBdr>
        <w:top w:val="none" w:sz="0" w:space="0" w:color="auto"/>
        <w:left w:val="none" w:sz="0" w:space="0" w:color="auto"/>
        <w:bottom w:val="none" w:sz="0" w:space="0" w:color="auto"/>
        <w:right w:val="none" w:sz="0" w:space="0" w:color="auto"/>
      </w:divBdr>
    </w:div>
    <w:div w:id="192772172">
      <w:marLeft w:val="640"/>
      <w:marRight w:val="0"/>
      <w:marTop w:val="0"/>
      <w:marBottom w:val="0"/>
      <w:divBdr>
        <w:top w:val="none" w:sz="0" w:space="0" w:color="auto"/>
        <w:left w:val="none" w:sz="0" w:space="0" w:color="auto"/>
        <w:bottom w:val="none" w:sz="0" w:space="0" w:color="auto"/>
        <w:right w:val="none" w:sz="0" w:space="0" w:color="auto"/>
      </w:divBdr>
    </w:div>
    <w:div w:id="192772629">
      <w:marLeft w:val="640"/>
      <w:marRight w:val="0"/>
      <w:marTop w:val="0"/>
      <w:marBottom w:val="0"/>
      <w:divBdr>
        <w:top w:val="none" w:sz="0" w:space="0" w:color="auto"/>
        <w:left w:val="none" w:sz="0" w:space="0" w:color="auto"/>
        <w:bottom w:val="none" w:sz="0" w:space="0" w:color="auto"/>
        <w:right w:val="none" w:sz="0" w:space="0" w:color="auto"/>
      </w:divBdr>
    </w:div>
    <w:div w:id="192809857">
      <w:marLeft w:val="640"/>
      <w:marRight w:val="0"/>
      <w:marTop w:val="0"/>
      <w:marBottom w:val="0"/>
      <w:divBdr>
        <w:top w:val="none" w:sz="0" w:space="0" w:color="auto"/>
        <w:left w:val="none" w:sz="0" w:space="0" w:color="auto"/>
        <w:bottom w:val="none" w:sz="0" w:space="0" w:color="auto"/>
        <w:right w:val="none" w:sz="0" w:space="0" w:color="auto"/>
      </w:divBdr>
    </w:div>
    <w:div w:id="192813650">
      <w:marLeft w:val="640"/>
      <w:marRight w:val="0"/>
      <w:marTop w:val="0"/>
      <w:marBottom w:val="0"/>
      <w:divBdr>
        <w:top w:val="none" w:sz="0" w:space="0" w:color="auto"/>
        <w:left w:val="none" w:sz="0" w:space="0" w:color="auto"/>
        <w:bottom w:val="none" w:sz="0" w:space="0" w:color="auto"/>
        <w:right w:val="none" w:sz="0" w:space="0" w:color="auto"/>
      </w:divBdr>
    </w:div>
    <w:div w:id="192814925">
      <w:marLeft w:val="640"/>
      <w:marRight w:val="0"/>
      <w:marTop w:val="0"/>
      <w:marBottom w:val="0"/>
      <w:divBdr>
        <w:top w:val="none" w:sz="0" w:space="0" w:color="auto"/>
        <w:left w:val="none" w:sz="0" w:space="0" w:color="auto"/>
        <w:bottom w:val="none" w:sz="0" w:space="0" w:color="auto"/>
        <w:right w:val="none" w:sz="0" w:space="0" w:color="auto"/>
      </w:divBdr>
    </w:div>
    <w:div w:id="192886182">
      <w:marLeft w:val="640"/>
      <w:marRight w:val="0"/>
      <w:marTop w:val="0"/>
      <w:marBottom w:val="0"/>
      <w:divBdr>
        <w:top w:val="none" w:sz="0" w:space="0" w:color="auto"/>
        <w:left w:val="none" w:sz="0" w:space="0" w:color="auto"/>
        <w:bottom w:val="none" w:sz="0" w:space="0" w:color="auto"/>
        <w:right w:val="none" w:sz="0" w:space="0" w:color="auto"/>
      </w:divBdr>
    </w:div>
    <w:div w:id="192958322">
      <w:marLeft w:val="640"/>
      <w:marRight w:val="0"/>
      <w:marTop w:val="0"/>
      <w:marBottom w:val="0"/>
      <w:divBdr>
        <w:top w:val="none" w:sz="0" w:space="0" w:color="auto"/>
        <w:left w:val="none" w:sz="0" w:space="0" w:color="auto"/>
        <w:bottom w:val="none" w:sz="0" w:space="0" w:color="auto"/>
        <w:right w:val="none" w:sz="0" w:space="0" w:color="auto"/>
      </w:divBdr>
    </w:div>
    <w:div w:id="192965434">
      <w:marLeft w:val="640"/>
      <w:marRight w:val="0"/>
      <w:marTop w:val="0"/>
      <w:marBottom w:val="0"/>
      <w:divBdr>
        <w:top w:val="none" w:sz="0" w:space="0" w:color="auto"/>
        <w:left w:val="none" w:sz="0" w:space="0" w:color="auto"/>
        <w:bottom w:val="none" w:sz="0" w:space="0" w:color="auto"/>
        <w:right w:val="none" w:sz="0" w:space="0" w:color="auto"/>
      </w:divBdr>
    </w:div>
    <w:div w:id="193004808">
      <w:marLeft w:val="640"/>
      <w:marRight w:val="0"/>
      <w:marTop w:val="0"/>
      <w:marBottom w:val="0"/>
      <w:divBdr>
        <w:top w:val="none" w:sz="0" w:space="0" w:color="auto"/>
        <w:left w:val="none" w:sz="0" w:space="0" w:color="auto"/>
        <w:bottom w:val="none" w:sz="0" w:space="0" w:color="auto"/>
        <w:right w:val="none" w:sz="0" w:space="0" w:color="auto"/>
      </w:divBdr>
    </w:div>
    <w:div w:id="193005159">
      <w:marLeft w:val="640"/>
      <w:marRight w:val="0"/>
      <w:marTop w:val="0"/>
      <w:marBottom w:val="0"/>
      <w:divBdr>
        <w:top w:val="none" w:sz="0" w:space="0" w:color="auto"/>
        <w:left w:val="none" w:sz="0" w:space="0" w:color="auto"/>
        <w:bottom w:val="none" w:sz="0" w:space="0" w:color="auto"/>
        <w:right w:val="none" w:sz="0" w:space="0" w:color="auto"/>
      </w:divBdr>
    </w:div>
    <w:div w:id="193084928">
      <w:marLeft w:val="640"/>
      <w:marRight w:val="0"/>
      <w:marTop w:val="0"/>
      <w:marBottom w:val="0"/>
      <w:divBdr>
        <w:top w:val="none" w:sz="0" w:space="0" w:color="auto"/>
        <w:left w:val="none" w:sz="0" w:space="0" w:color="auto"/>
        <w:bottom w:val="none" w:sz="0" w:space="0" w:color="auto"/>
        <w:right w:val="none" w:sz="0" w:space="0" w:color="auto"/>
      </w:divBdr>
    </w:div>
    <w:div w:id="193153065">
      <w:marLeft w:val="640"/>
      <w:marRight w:val="0"/>
      <w:marTop w:val="0"/>
      <w:marBottom w:val="0"/>
      <w:divBdr>
        <w:top w:val="none" w:sz="0" w:space="0" w:color="auto"/>
        <w:left w:val="none" w:sz="0" w:space="0" w:color="auto"/>
        <w:bottom w:val="none" w:sz="0" w:space="0" w:color="auto"/>
        <w:right w:val="none" w:sz="0" w:space="0" w:color="auto"/>
      </w:divBdr>
    </w:div>
    <w:div w:id="193153817">
      <w:marLeft w:val="640"/>
      <w:marRight w:val="0"/>
      <w:marTop w:val="0"/>
      <w:marBottom w:val="0"/>
      <w:divBdr>
        <w:top w:val="none" w:sz="0" w:space="0" w:color="auto"/>
        <w:left w:val="none" w:sz="0" w:space="0" w:color="auto"/>
        <w:bottom w:val="none" w:sz="0" w:space="0" w:color="auto"/>
        <w:right w:val="none" w:sz="0" w:space="0" w:color="auto"/>
      </w:divBdr>
    </w:div>
    <w:div w:id="193227003">
      <w:marLeft w:val="640"/>
      <w:marRight w:val="0"/>
      <w:marTop w:val="0"/>
      <w:marBottom w:val="0"/>
      <w:divBdr>
        <w:top w:val="none" w:sz="0" w:space="0" w:color="auto"/>
        <w:left w:val="none" w:sz="0" w:space="0" w:color="auto"/>
        <w:bottom w:val="none" w:sz="0" w:space="0" w:color="auto"/>
        <w:right w:val="none" w:sz="0" w:space="0" w:color="auto"/>
      </w:divBdr>
    </w:div>
    <w:div w:id="193227986">
      <w:marLeft w:val="640"/>
      <w:marRight w:val="0"/>
      <w:marTop w:val="0"/>
      <w:marBottom w:val="0"/>
      <w:divBdr>
        <w:top w:val="none" w:sz="0" w:space="0" w:color="auto"/>
        <w:left w:val="none" w:sz="0" w:space="0" w:color="auto"/>
        <w:bottom w:val="none" w:sz="0" w:space="0" w:color="auto"/>
        <w:right w:val="none" w:sz="0" w:space="0" w:color="auto"/>
      </w:divBdr>
    </w:div>
    <w:div w:id="193230002">
      <w:marLeft w:val="640"/>
      <w:marRight w:val="0"/>
      <w:marTop w:val="0"/>
      <w:marBottom w:val="0"/>
      <w:divBdr>
        <w:top w:val="none" w:sz="0" w:space="0" w:color="auto"/>
        <w:left w:val="none" w:sz="0" w:space="0" w:color="auto"/>
        <w:bottom w:val="none" w:sz="0" w:space="0" w:color="auto"/>
        <w:right w:val="none" w:sz="0" w:space="0" w:color="auto"/>
      </w:divBdr>
    </w:div>
    <w:div w:id="193272220">
      <w:marLeft w:val="640"/>
      <w:marRight w:val="0"/>
      <w:marTop w:val="0"/>
      <w:marBottom w:val="0"/>
      <w:divBdr>
        <w:top w:val="none" w:sz="0" w:space="0" w:color="auto"/>
        <w:left w:val="none" w:sz="0" w:space="0" w:color="auto"/>
        <w:bottom w:val="none" w:sz="0" w:space="0" w:color="auto"/>
        <w:right w:val="none" w:sz="0" w:space="0" w:color="auto"/>
      </w:divBdr>
    </w:div>
    <w:div w:id="193277893">
      <w:marLeft w:val="640"/>
      <w:marRight w:val="0"/>
      <w:marTop w:val="0"/>
      <w:marBottom w:val="0"/>
      <w:divBdr>
        <w:top w:val="none" w:sz="0" w:space="0" w:color="auto"/>
        <w:left w:val="none" w:sz="0" w:space="0" w:color="auto"/>
        <w:bottom w:val="none" w:sz="0" w:space="0" w:color="auto"/>
        <w:right w:val="none" w:sz="0" w:space="0" w:color="auto"/>
      </w:divBdr>
    </w:div>
    <w:div w:id="193421885">
      <w:marLeft w:val="640"/>
      <w:marRight w:val="0"/>
      <w:marTop w:val="0"/>
      <w:marBottom w:val="0"/>
      <w:divBdr>
        <w:top w:val="none" w:sz="0" w:space="0" w:color="auto"/>
        <w:left w:val="none" w:sz="0" w:space="0" w:color="auto"/>
        <w:bottom w:val="none" w:sz="0" w:space="0" w:color="auto"/>
        <w:right w:val="none" w:sz="0" w:space="0" w:color="auto"/>
      </w:divBdr>
    </w:div>
    <w:div w:id="193427788">
      <w:marLeft w:val="0"/>
      <w:marRight w:val="0"/>
      <w:marTop w:val="0"/>
      <w:marBottom w:val="0"/>
      <w:divBdr>
        <w:top w:val="none" w:sz="0" w:space="0" w:color="auto"/>
        <w:left w:val="none" w:sz="0" w:space="0" w:color="auto"/>
        <w:bottom w:val="none" w:sz="0" w:space="0" w:color="auto"/>
        <w:right w:val="none" w:sz="0" w:space="0" w:color="auto"/>
      </w:divBdr>
    </w:div>
    <w:div w:id="193465317">
      <w:marLeft w:val="640"/>
      <w:marRight w:val="0"/>
      <w:marTop w:val="0"/>
      <w:marBottom w:val="0"/>
      <w:divBdr>
        <w:top w:val="none" w:sz="0" w:space="0" w:color="auto"/>
        <w:left w:val="none" w:sz="0" w:space="0" w:color="auto"/>
        <w:bottom w:val="none" w:sz="0" w:space="0" w:color="auto"/>
        <w:right w:val="none" w:sz="0" w:space="0" w:color="auto"/>
      </w:divBdr>
    </w:div>
    <w:div w:id="193470005">
      <w:marLeft w:val="640"/>
      <w:marRight w:val="0"/>
      <w:marTop w:val="0"/>
      <w:marBottom w:val="0"/>
      <w:divBdr>
        <w:top w:val="none" w:sz="0" w:space="0" w:color="auto"/>
        <w:left w:val="none" w:sz="0" w:space="0" w:color="auto"/>
        <w:bottom w:val="none" w:sz="0" w:space="0" w:color="auto"/>
        <w:right w:val="none" w:sz="0" w:space="0" w:color="auto"/>
      </w:divBdr>
    </w:div>
    <w:div w:id="193612886">
      <w:marLeft w:val="640"/>
      <w:marRight w:val="0"/>
      <w:marTop w:val="0"/>
      <w:marBottom w:val="0"/>
      <w:divBdr>
        <w:top w:val="none" w:sz="0" w:space="0" w:color="auto"/>
        <w:left w:val="none" w:sz="0" w:space="0" w:color="auto"/>
        <w:bottom w:val="none" w:sz="0" w:space="0" w:color="auto"/>
        <w:right w:val="none" w:sz="0" w:space="0" w:color="auto"/>
      </w:divBdr>
    </w:div>
    <w:div w:id="193620391">
      <w:marLeft w:val="640"/>
      <w:marRight w:val="0"/>
      <w:marTop w:val="0"/>
      <w:marBottom w:val="0"/>
      <w:divBdr>
        <w:top w:val="none" w:sz="0" w:space="0" w:color="auto"/>
        <w:left w:val="none" w:sz="0" w:space="0" w:color="auto"/>
        <w:bottom w:val="none" w:sz="0" w:space="0" w:color="auto"/>
        <w:right w:val="none" w:sz="0" w:space="0" w:color="auto"/>
      </w:divBdr>
    </w:div>
    <w:div w:id="193621042">
      <w:marLeft w:val="640"/>
      <w:marRight w:val="0"/>
      <w:marTop w:val="0"/>
      <w:marBottom w:val="0"/>
      <w:divBdr>
        <w:top w:val="none" w:sz="0" w:space="0" w:color="auto"/>
        <w:left w:val="none" w:sz="0" w:space="0" w:color="auto"/>
        <w:bottom w:val="none" w:sz="0" w:space="0" w:color="auto"/>
        <w:right w:val="none" w:sz="0" w:space="0" w:color="auto"/>
      </w:divBdr>
    </w:div>
    <w:div w:id="193661099">
      <w:marLeft w:val="640"/>
      <w:marRight w:val="0"/>
      <w:marTop w:val="0"/>
      <w:marBottom w:val="0"/>
      <w:divBdr>
        <w:top w:val="none" w:sz="0" w:space="0" w:color="auto"/>
        <w:left w:val="none" w:sz="0" w:space="0" w:color="auto"/>
        <w:bottom w:val="none" w:sz="0" w:space="0" w:color="auto"/>
        <w:right w:val="none" w:sz="0" w:space="0" w:color="auto"/>
      </w:divBdr>
    </w:div>
    <w:div w:id="193691640">
      <w:marLeft w:val="640"/>
      <w:marRight w:val="0"/>
      <w:marTop w:val="0"/>
      <w:marBottom w:val="0"/>
      <w:divBdr>
        <w:top w:val="none" w:sz="0" w:space="0" w:color="auto"/>
        <w:left w:val="none" w:sz="0" w:space="0" w:color="auto"/>
        <w:bottom w:val="none" w:sz="0" w:space="0" w:color="auto"/>
        <w:right w:val="none" w:sz="0" w:space="0" w:color="auto"/>
      </w:divBdr>
    </w:div>
    <w:div w:id="193883314">
      <w:marLeft w:val="640"/>
      <w:marRight w:val="0"/>
      <w:marTop w:val="0"/>
      <w:marBottom w:val="0"/>
      <w:divBdr>
        <w:top w:val="none" w:sz="0" w:space="0" w:color="auto"/>
        <w:left w:val="none" w:sz="0" w:space="0" w:color="auto"/>
        <w:bottom w:val="none" w:sz="0" w:space="0" w:color="auto"/>
        <w:right w:val="none" w:sz="0" w:space="0" w:color="auto"/>
      </w:divBdr>
    </w:div>
    <w:div w:id="193887189">
      <w:marLeft w:val="640"/>
      <w:marRight w:val="0"/>
      <w:marTop w:val="0"/>
      <w:marBottom w:val="0"/>
      <w:divBdr>
        <w:top w:val="none" w:sz="0" w:space="0" w:color="auto"/>
        <w:left w:val="none" w:sz="0" w:space="0" w:color="auto"/>
        <w:bottom w:val="none" w:sz="0" w:space="0" w:color="auto"/>
        <w:right w:val="none" w:sz="0" w:space="0" w:color="auto"/>
      </w:divBdr>
    </w:div>
    <w:div w:id="193888070">
      <w:marLeft w:val="640"/>
      <w:marRight w:val="0"/>
      <w:marTop w:val="0"/>
      <w:marBottom w:val="0"/>
      <w:divBdr>
        <w:top w:val="none" w:sz="0" w:space="0" w:color="auto"/>
        <w:left w:val="none" w:sz="0" w:space="0" w:color="auto"/>
        <w:bottom w:val="none" w:sz="0" w:space="0" w:color="auto"/>
        <w:right w:val="none" w:sz="0" w:space="0" w:color="auto"/>
      </w:divBdr>
    </w:div>
    <w:div w:id="193927988">
      <w:marLeft w:val="640"/>
      <w:marRight w:val="0"/>
      <w:marTop w:val="0"/>
      <w:marBottom w:val="0"/>
      <w:divBdr>
        <w:top w:val="none" w:sz="0" w:space="0" w:color="auto"/>
        <w:left w:val="none" w:sz="0" w:space="0" w:color="auto"/>
        <w:bottom w:val="none" w:sz="0" w:space="0" w:color="auto"/>
        <w:right w:val="none" w:sz="0" w:space="0" w:color="auto"/>
      </w:divBdr>
    </w:div>
    <w:div w:id="193932448">
      <w:marLeft w:val="640"/>
      <w:marRight w:val="0"/>
      <w:marTop w:val="0"/>
      <w:marBottom w:val="0"/>
      <w:divBdr>
        <w:top w:val="none" w:sz="0" w:space="0" w:color="auto"/>
        <w:left w:val="none" w:sz="0" w:space="0" w:color="auto"/>
        <w:bottom w:val="none" w:sz="0" w:space="0" w:color="auto"/>
        <w:right w:val="none" w:sz="0" w:space="0" w:color="auto"/>
      </w:divBdr>
    </w:div>
    <w:div w:id="194001467">
      <w:marLeft w:val="640"/>
      <w:marRight w:val="0"/>
      <w:marTop w:val="0"/>
      <w:marBottom w:val="0"/>
      <w:divBdr>
        <w:top w:val="none" w:sz="0" w:space="0" w:color="auto"/>
        <w:left w:val="none" w:sz="0" w:space="0" w:color="auto"/>
        <w:bottom w:val="none" w:sz="0" w:space="0" w:color="auto"/>
        <w:right w:val="none" w:sz="0" w:space="0" w:color="auto"/>
      </w:divBdr>
    </w:div>
    <w:div w:id="194268998">
      <w:marLeft w:val="640"/>
      <w:marRight w:val="0"/>
      <w:marTop w:val="0"/>
      <w:marBottom w:val="0"/>
      <w:divBdr>
        <w:top w:val="none" w:sz="0" w:space="0" w:color="auto"/>
        <w:left w:val="none" w:sz="0" w:space="0" w:color="auto"/>
        <w:bottom w:val="none" w:sz="0" w:space="0" w:color="auto"/>
        <w:right w:val="none" w:sz="0" w:space="0" w:color="auto"/>
      </w:divBdr>
    </w:div>
    <w:div w:id="194345732">
      <w:marLeft w:val="640"/>
      <w:marRight w:val="0"/>
      <w:marTop w:val="0"/>
      <w:marBottom w:val="0"/>
      <w:divBdr>
        <w:top w:val="none" w:sz="0" w:space="0" w:color="auto"/>
        <w:left w:val="none" w:sz="0" w:space="0" w:color="auto"/>
        <w:bottom w:val="none" w:sz="0" w:space="0" w:color="auto"/>
        <w:right w:val="none" w:sz="0" w:space="0" w:color="auto"/>
      </w:divBdr>
    </w:div>
    <w:div w:id="194468010">
      <w:marLeft w:val="640"/>
      <w:marRight w:val="0"/>
      <w:marTop w:val="0"/>
      <w:marBottom w:val="0"/>
      <w:divBdr>
        <w:top w:val="none" w:sz="0" w:space="0" w:color="auto"/>
        <w:left w:val="none" w:sz="0" w:space="0" w:color="auto"/>
        <w:bottom w:val="none" w:sz="0" w:space="0" w:color="auto"/>
        <w:right w:val="none" w:sz="0" w:space="0" w:color="auto"/>
      </w:divBdr>
    </w:div>
    <w:div w:id="194469360">
      <w:marLeft w:val="640"/>
      <w:marRight w:val="0"/>
      <w:marTop w:val="0"/>
      <w:marBottom w:val="0"/>
      <w:divBdr>
        <w:top w:val="none" w:sz="0" w:space="0" w:color="auto"/>
        <w:left w:val="none" w:sz="0" w:space="0" w:color="auto"/>
        <w:bottom w:val="none" w:sz="0" w:space="0" w:color="auto"/>
        <w:right w:val="none" w:sz="0" w:space="0" w:color="auto"/>
      </w:divBdr>
    </w:div>
    <w:div w:id="194512572">
      <w:marLeft w:val="640"/>
      <w:marRight w:val="0"/>
      <w:marTop w:val="0"/>
      <w:marBottom w:val="0"/>
      <w:divBdr>
        <w:top w:val="none" w:sz="0" w:space="0" w:color="auto"/>
        <w:left w:val="none" w:sz="0" w:space="0" w:color="auto"/>
        <w:bottom w:val="none" w:sz="0" w:space="0" w:color="auto"/>
        <w:right w:val="none" w:sz="0" w:space="0" w:color="auto"/>
      </w:divBdr>
    </w:div>
    <w:div w:id="194536763">
      <w:marLeft w:val="640"/>
      <w:marRight w:val="0"/>
      <w:marTop w:val="0"/>
      <w:marBottom w:val="0"/>
      <w:divBdr>
        <w:top w:val="none" w:sz="0" w:space="0" w:color="auto"/>
        <w:left w:val="none" w:sz="0" w:space="0" w:color="auto"/>
        <w:bottom w:val="none" w:sz="0" w:space="0" w:color="auto"/>
        <w:right w:val="none" w:sz="0" w:space="0" w:color="auto"/>
      </w:divBdr>
    </w:div>
    <w:div w:id="194539171">
      <w:marLeft w:val="640"/>
      <w:marRight w:val="0"/>
      <w:marTop w:val="0"/>
      <w:marBottom w:val="0"/>
      <w:divBdr>
        <w:top w:val="none" w:sz="0" w:space="0" w:color="auto"/>
        <w:left w:val="none" w:sz="0" w:space="0" w:color="auto"/>
        <w:bottom w:val="none" w:sz="0" w:space="0" w:color="auto"/>
        <w:right w:val="none" w:sz="0" w:space="0" w:color="auto"/>
      </w:divBdr>
    </w:div>
    <w:div w:id="194540569">
      <w:marLeft w:val="640"/>
      <w:marRight w:val="0"/>
      <w:marTop w:val="0"/>
      <w:marBottom w:val="0"/>
      <w:divBdr>
        <w:top w:val="none" w:sz="0" w:space="0" w:color="auto"/>
        <w:left w:val="none" w:sz="0" w:space="0" w:color="auto"/>
        <w:bottom w:val="none" w:sz="0" w:space="0" w:color="auto"/>
        <w:right w:val="none" w:sz="0" w:space="0" w:color="auto"/>
      </w:divBdr>
    </w:div>
    <w:div w:id="194581904">
      <w:marLeft w:val="640"/>
      <w:marRight w:val="0"/>
      <w:marTop w:val="0"/>
      <w:marBottom w:val="0"/>
      <w:divBdr>
        <w:top w:val="none" w:sz="0" w:space="0" w:color="auto"/>
        <w:left w:val="none" w:sz="0" w:space="0" w:color="auto"/>
        <w:bottom w:val="none" w:sz="0" w:space="0" w:color="auto"/>
        <w:right w:val="none" w:sz="0" w:space="0" w:color="auto"/>
      </w:divBdr>
    </w:div>
    <w:div w:id="194584163">
      <w:marLeft w:val="640"/>
      <w:marRight w:val="0"/>
      <w:marTop w:val="0"/>
      <w:marBottom w:val="0"/>
      <w:divBdr>
        <w:top w:val="none" w:sz="0" w:space="0" w:color="auto"/>
        <w:left w:val="none" w:sz="0" w:space="0" w:color="auto"/>
        <w:bottom w:val="none" w:sz="0" w:space="0" w:color="auto"/>
        <w:right w:val="none" w:sz="0" w:space="0" w:color="auto"/>
      </w:divBdr>
    </w:div>
    <w:div w:id="194730904">
      <w:marLeft w:val="640"/>
      <w:marRight w:val="0"/>
      <w:marTop w:val="0"/>
      <w:marBottom w:val="0"/>
      <w:divBdr>
        <w:top w:val="none" w:sz="0" w:space="0" w:color="auto"/>
        <w:left w:val="none" w:sz="0" w:space="0" w:color="auto"/>
        <w:bottom w:val="none" w:sz="0" w:space="0" w:color="auto"/>
        <w:right w:val="none" w:sz="0" w:space="0" w:color="auto"/>
      </w:divBdr>
    </w:div>
    <w:div w:id="194739415">
      <w:marLeft w:val="640"/>
      <w:marRight w:val="0"/>
      <w:marTop w:val="0"/>
      <w:marBottom w:val="0"/>
      <w:divBdr>
        <w:top w:val="none" w:sz="0" w:space="0" w:color="auto"/>
        <w:left w:val="none" w:sz="0" w:space="0" w:color="auto"/>
        <w:bottom w:val="none" w:sz="0" w:space="0" w:color="auto"/>
        <w:right w:val="none" w:sz="0" w:space="0" w:color="auto"/>
      </w:divBdr>
    </w:div>
    <w:div w:id="194805745">
      <w:marLeft w:val="640"/>
      <w:marRight w:val="0"/>
      <w:marTop w:val="0"/>
      <w:marBottom w:val="0"/>
      <w:divBdr>
        <w:top w:val="none" w:sz="0" w:space="0" w:color="auto"/>
        <w:left w:val="none" w:sz="0" w:space="0" w:color="auto"/>
        <w:bottom w:val="none" w:sz="0" w:space="0" w:color="auto"/>
        <w:right w:val="none" w:sz="0" w:space="0" w:color="auto"/>
      </w:divBdr>
    </w:div>
    <w:div w:id="194851432">
      <w:marLeft w:val="640"/>
      <w:marRight w:val="0"/>
      <w:marTop w:val="0"/>
      <w:marBottom w:val="0"/>
      <w:divBdr>
        <w:top w:val="none" w:sz="0" w:space="0" w:color="auto"/>
        <w:left w:val="none" w:sz="0" w:space="0" w:color="auto"/>
        <w:bottom w:val="none" w:sz="0" w:space="0" w:color="auto"/>
        <w:right w:val="none" w:sz="0" w:space="0" w:color="auto"/>
      </w:divBdr>
    </w:div>
    <w:div w:id="194927242">
      <w:marLeft w:val="640"/>
      <w:marRight w:val="0"/>
      <w:marTop w:val="0"/>
      <w:marBottom w:val="0"/>
      <w:divBdr>
        <w:top w:val="none" w:sz="0" w:space="0" w:color="auto"/>
        <w:left w:val="none" w:sz="0" w:space="0" w:color="auto"/>
        <w:bottom w:val="none" w:sz="0" w:space="0" w:color="auto"/>
        <w:right w:val="none" w:sz="0" w:space="0" w:color="auto"/>
      </w:divBdr>
    </w:div>
    <w:div w:id="194972436">
      <w:marLeft w:val="640"/>
      <w:marRight w:val="0"/>
      <w:marTop w:val="0"/>
      <w:marBottom w:val="0"/>
      <w:divBdr>
        <w:top w:val="none" w:sz="0" w:space="0" w:color="auto"/>
        <w:left w:val="none" w:sz="0" w:space="0" w:color="auto"/>
        <w:bottom w:val="none" w:sz="0" w:space="0" w:color="auto"/>
        <w:right w:val="none" w:sz="0" w:space="0" w:color="auto"/>
      </w:divBdr>
    </w:div>
    <w:div w:id="194998876">
      <w:marLeft w:val="640"/>
      <w:marRight w:val="0"/>
      <w:marTop w:val="0"/>
      <w:marBottom w:val="0"/>
      <w:divBdr>
        <w:top w:val="none" w:sz="0" w:space="0" w:color="auto"/>
        <w:left w:val="none" w:sz="0" w:space="0" w:color="auto"/>
        <w:bottom w:val="none" w:sz="0" w:space="0" w:color="auto"/>
        <w:right w:val="none" w:sz="0" w:space="0" w:color="auto"/>
      </w:divBdr>
    </w:div>
    <w:div w:id="195000382">
      <w:marLeft w:val="640"/>
      <w:marRight w:val="0"/>
      <w:marTop w:val="0"/>
      <w:marBottom w:val="0"/>
      <w:divBdr>
        <w:top w:val="none" w:sz="0" w:space="0" w:color="auto"/>
        <w:left w:val="none" w:sz="0" w:space="0" w:color="auto"/>
        <w:bottom w:val="none" w:sz="0" w:space="0" w:color="auto"/>
        <w:right w:val="none" w:sz="0" w:space="0" w:color="auto"/>
      </w:divBdr>
    </w:div>
    <w:div w:id="195001920">
      <w:marLeft w:val="640"/>
      <w:marRight w:val="0"/>
      <w:marTop w:val="0"/>
      <w:marBottom w:val="0"/>
      <w:divBdr>
        <w:top w:val="none" w:sz="0" w:space="0" w:color="auto"/>
        <w:left w:val="none" w:sz="0" w:space="0" w:color="auto"/>
        <w:bottom w:val="none" w:sz="0" w:space="0" w:color="auto"/>
        <w:right w:val="none" w:sz="0" w:space="0" w:color="auto"/>
      </w:divBdr>
    </w:div>
    <w:div w:id="195043174">
      <w:marLeft w:val="640"/>
      <w:marRight w:val="0"/>
      <w:marTop w:val="0"/>
      <w:marBottom w:val="0"/>
      <w:divBdr>
        <w:top w:val="none" w:sz="0" w:space="0" w:color="auto"/>
        <w:left w:val="none" w:sz="0" w:space="0" w:color="auto"/>
        <w:bottom w:val="none" w:sz="0" w:space="0" w:color="auto"/>
        <w:right w:val="none" w:sz="0" w:space="0" w:color="auto"/>
      </w:divBdr>
    </w:div>
    <w:div w:id="195045081">
      <w:marLeft w:val="640"/>
      <w:marRight w:val="0"/>
      <w:marTop w:val="0"/>
      <w:marBottom w:val="0"/>
      <w:divBdr>
        <w:top w:val="none" w:sz="0" w:space="0" w:color="auto"/>
        <w:left w:val="none" w:sz="0" w:space="0" w:color="auto"/>
        <w:bottom w:val="none" w:sz="0" w:space="0" w:color="auto"/>
        <w:right w:val="none" w:sz="0" w:space="0" w:color="auto"/>
      </w:divBdr>
    </w:div>
    <w:div w:id="195049797">
      <w:marLeft w:val="640"/>
      <w:marRight w:val="0"/>
      <w:marTop w:val="0"/>
      <w:marBottom w:val="0"/>
      <w:divBdr>
        <w:top w:val="none" w:sz="0" w:space="0" w:color="auto"/>
        <w:left w:val="none" w:sz="0" w:space="0" w:color="auto"/>
        <w:bottom w:val="none" w:sz="0" w:space="0" w:color="auto"/>
        <w:right w:val="none" w:sz="0" w:space="0" w:color="auto"/>
      </w:divBdr>
    </w:div>
    <w:div w:id="195118893">
      <w:marLeft w:val="640"/>
      <w:marRight w:val="0"/>
      <w:marTop w:val="0"/>
      <w:marBottom w:val="0"/>
      <w:divBdr>
        <w:top w:val="none" w:sz="0" w:space="0" w:color="auto"/>
        <w:left w:val="none" w:sz="0" w:space="0" w:color="auto"/>
        <w:bottom w:val="none" w:sz="0" w:space="0" w:color="auto"/>
        <w:right w:val="none" w:sz="0" w:space="0" w:color="auto"/>
      </w:divBdr>
    </w:div>
    <w:div w:id="195119834">
      <w:marLeft w:val="640"/>
      <w:marRight w:val="0"/>
      <w:marTop w:val="0"/>
      <w:marBottom w:val="0"/>
      <w:divBdr>
        <w:top w:val="none" w:sz="0" w:space="0" w:color="auto"/>
        <w:left w:val="none" w:sz="0" w:space="0" w:color="auto"/>
        <w:bottom w:val="none" w:sz="0" w:space="0" w:color="auto"/>
        <w:right w:val="none" w:sz="0" w:space="0" w:color="auto"/>
      </w:divBdr>
    </w:div>
    <w:div w:id="195123734">
      <w:marLeft w:val="640"/>
      <w:marRight w:val="0"/>
      <w:marTop w:val="0"/>
      <w:marBottom w:val="0"/>
      <w:divBdr>
        <w:top w:val="none" w:sz="0" w:space="0" w:color="auto"/>
        <w:left w:val="none" w:sz="0" w:space="0" w:color="auto"/>
        <w:bottom w:val="none" w:sz="0" w:space="0" w:color="auto"/>
        <w:right w:val="none" w:sz="0" w:space="0" w:color="auto"/>
      </w:divBdr>
    </w:div>
    <w:div w:id="195166666">
      <w:marLeft w:val="640"/>
      <w:marRight w:val="0"/>
      <w:marTop w:val="0"/>
      <w:marBottom w:val="0"/>
      <w:divBdr>
        <w:top w:val="none" w:sz="0" w:space="0" w:color="auto"/>
        <w:left w:val="none" w:sz="0" w:space="0" w:color="auto"/>
        <w:bottom w:val="none" w:sz="0" w:space="0" w:color="auto"/>
        <w:right w:val="none" w:sz="0" w:space="0" w:color="auto"/>
      </w:divBdr>
    </w:div>
    <w:div w:id="195198161">
      <w:marLeft w:val="640"/>
      <w:marRight w:val="0"/>
      <w:marTop w:val="0"/>
      <w:marBottom w:val="0"/>
      <w:divBdr>
        <w:top w:val="none" w:sz="0" w:space="0" w:color="auto"/>
        <w:left w:val="none" w:sz="0" w:space="0" w:color="auto"/>
        <w:bottom w:val="none" w:sz="0" w:space="0" w:color="auto"/>
        <w:right w:val="none" w:sz="0" w:space="0" w:color="auto"/>
      </w:divBdr>
    </w:div>
    <w:div w:id="195235438">
      <w:marLeft w:val="640"/>
      <w:marRight w:val="0"/>
      <w:marTop w:val="0"/>
      <w:marBottom w:val="0"/>
      <w:divBdr>
        <w:top w:val="none" w:sz="0" w:space="0" w:color="auto"/>
        <w:left w:val="none" w:sz="0" w:space="0" w:color="auto"/>
        <w:bottom w:val="none" w:sz="0" w:space="0" w:color="auto"/>
        <w:right w:val="none" w:sz="0" w:space="0" w:color="auto"/>
      </w:divBdr>
    </w:div>
    <w:div w:id="195317586">
      <w:marLeft w:val="640"/>
      <w:marRight w:val="0"/>
      <w:marTop w:val="0"/>
      <w:marBottom w:val="0"/>
      <w:divBdr>
        <w:top w:val="none" w:sz="0" w:space="0" w:color="auto"/>
        <w:left w:val="none" w:sz="0" w:space="0" w:color="auto"/>
        <w:bottom w:val="none" w:sz="0" w:space="0" w:color="auto"/>
        <w:right w:val="none" w:sz="0" w:space="0" w:color="auto"/>
      </w:divBdr>
    </w:div>
    <w:div w:id="195388117">
      <w:marLeft w:val="640"/>
      <w:marRight w:val="0"/>
      <w:marTop w:val="0"/>
      <w:marBottom w:val="0"/>
      <w:divBdr>
        <w:top w:val="none" w:sz="0" w:space="0" w:color="auto"/>
        <w:left w:val="none" w:sz="0" w:space="0" w:color="auto"/>
        <w:bottom w:val="none" w:sz="0" w:space="0" w:color="auto"/>
        <w:right w:val="none" w:sz="0" w:space="0" w:color="auto"/>
      </w:divBdr>
    </w:div>
    <w:div w:id="195389228">
      <w:marLeft w:val="640"/>
      <w:marRight w:val="0"/>
      <w:marTop w:val="0"/>
      <w:marBottom w:val="0"/>
      <w:divBdr>
        <w:top w:val="none" w:sz="0" w:space="0" w:color="auto"/>
        <w:left w:val="none" w:sz="0" w:space="0" w:color="auto"/>
        <w:bottom w:val="none" w:sz="0" w:space="0" w:color="auto"/>
        <w:right w:val="none" w:sz="0" w:space="0" w:color="auto"/>
      </w:divBdr>
    </w:div>
    <w:div w:id="195389554">
      <w:marLeft w:val="640"/>
      <w:marRight w:val="0"/>
      <w:marTop w:val="0"/>
      <w:marBottom w:val="0"/>
      <w:divBdr>
        <w:top w:val="none" w:sz="0" w:space="0" w:color="auto"/>
        <w:left w:val="none" w:sz="0" w:space="0" w:color="auto"/>
        <w:bottom w:val="none" w:sz="0" w:space="0" w:color="auto"/>
        <w:right w:val="none" w:sz="0" w:space="0" w:color="auto"/>
      </w:divBdr>
    </w:div>
    <w:div w:id="195429434">
      <w:marLeft w:val="640"/>
      <w:marRight w:val="0"/>
      <w:marTop w:val="0"/>
      <w:marBottom w:val="0"/>
      <w:divBdr>
        <w:top w:val="none" w:sz="0" w:space="0" w:color="auto"/>
        <w:left w:val="none" w:sz="0" w:space="0" w:color="auto"/>
        <w:bottom w:val="none" w:sz="0" w:space="0" w:color="auto"/>
        <w:right w:val="none" w:sz="0" w:space="0" w:color="auto"/>
      </w:divBdr>
    </w:div>
    <w:div w:id="195431121">
      <w:marLeft w:val="640"/>
      <w:marRight w:val="0"/>
      <w:marTop w:val="0"/>
      <w:marBottom w:val="0"/>
      <w:divBdr>
        <w:top w:val="none" w:sz="0" w:space="0" w:color="auto"/>
        <w:left w:val="none" w:sz="0" w:space="0" w:color="auto"/>
        <w:bottom w:val="none" w:sz="0" w:space="0" w:color="auto"/>
        <w:right w:val="none" w:sz="0" w:space="0" w:color="auto"/>
      </w:divBdr>
    </w:div>
    <w:div w:id="195432024">
      <w:marLeft w:val="640"/>
      <w:marRight w:val="0"/>
      <w:marTop w:val="0"/>
      <w:marBottom w:val="0"/>
      <w:divBdr>
        <w:top w:val="none" w:sz="0" w:space="0" w:color="auto"/>
        <w:left w:val="none" w:sz="0" w:space="0" w:color="auto"/>
        <w:bottom w:val="none" w:sz="0" w:space="0" w:color="auto"/>
        <w:right w:val="none" w:sz="0" w:space="0" w:color="auto"/>
      </w:divBdr>
    </w:div>
    <w:div w:id="195432530">
      <w:marLeft w:val="640"/>
      <w:marRight w:val="0"/>
      <w:marTop w:val="0"/>
      <w:marBottom w:val="0"/>
      <w:divBdr>
        <w:top w:val="none" w:sz="0" w:space="0" w:color="auto"/>
        <w:left w:val="none" w:sz="0" w:space="0" w:color="auto"/>
        <w:bottom w:val="none" w:sz="0" w:space="0" w:color="auto"/>
        <w:right w:val="none" w:sz="0" w:space="0" w:color="auto"/>
      </w:divBdr>
    </w:div>
    <w:div w:id="195434389">
      <w:marLeft w:val="640"/>
      <w:marRight w:val="0"/>
      <w:marTop w:val="0"/>
      <w:marBottom w:val="0"/>
      <w:divBdr>
        <w:top w:val="none" w:sz="0" w:space="0" w:color="auto"/>
        <w:left w:val="none" w:sz="0" w:space="0" w:color="auto"/>
        <w:bottom w:val="none" w:sz="0" w:space="0" w:color="auto"/>
        <w:right w:val="none" w:sz="0" w:space="0" w:color="auto"/>
      </w:divBdr>
    </w:div>
    <w:div w:id="195435319">
      <w:marLeft w:val="640"/>
      <w:marRight w:val="0"/>
      <w:marTop w:val="0"/>
      <w:marBottom w:val="0"/>
      <w:divBdr>
        <w:top w:val="none" w:sz="0" w:space="0" w:color="auto"/>
        <w:left w:val="none" w:sz="0" w:space="0" w:color="auto"/>
        <w:bottom w:val="none" w:sz="0" w:space="0" w:color="auto"/>
        <w:right w:val="none" w:sz="0" w:space="0" w:color="auto"/>
      </w:divBdr>
    </w:div>
    <w:div w:id="195579217">
      <w:marLeft w:val="640"/>
      <w:marRight w:val="0"/>
      <w:marTop w:val="0"/>
      <w:marBottom w:val="0"/>
      <w:divBdr>
        <w:top w:val="none" w:sz="0" w:space="0" w:color="auto"/>
        <w:left w:val="none" w:sz="0" w:space="0" w:color="auto"/>
        <w:bottom w:val="none" w:sz="0" w:space="0" w:color="auto"/>
        <w:right w:val="none" w:sz="0" w:space="0" w:color="auto"/>
      </w:divBdr>
    </w:div>
    <w:div w:id="195584895">
      <w:marLeft w:val="640"/>
      <w:marRight w:val="0"/>
      <w:marTop w:val="0"/>
      <w:marBottom w:val="0"/>
      <w:divBdr>
        <w:top w:val="none" w:sz="0" w:space="0" w:color="auto"/>
        <w:left w:val="none" w:sz="0" w:space="0" w:color="auto"/>
        <w:bottom w:val="none" w:sz="0" w:space="0" w:color="auto"/>
        <w:right w:val="none" w:sz="0" w:space="0" w:color="auto"/>
      </w:divBdr>
    </w:div>
    <w:div w:id="195585570">
      <w:marLeft w:val="640"/>
      <w:marRight w:val="0"/>
      <w:marTop w:val="0"/>
      <w:marBottom w:val="0"/>
      <w:divBdr>
        <w:top w:val="none" w:sz="0" w:space="0" w:color="auto"/>
        <w:left w:val="none" w:sz="0" w:space="0" w:color="auto"/>
        <w:bottom w:val="none" w:sz="0" w:space="0" w:color="auto"/>
        <w:right w:val="none" w:sz="0" w:space="0" w:color="auto"/>
      </w:divBdr>
    </w:div>
    <w:div w:id="195625747">
      <w:marLeft w:val="640"/>
      <w:marRight w:val="0"/>
      <w:marTop w:val="0"/>
      <w:marBottom w:val="0"/>
      <w:divBdr>
        <w:top w:val="none" w:sz="0" w:space="0" w:color="auto"/>
        <w:left w:val="none" w:sz="0" w:space="0" w:color="auto"/>
        <w:bottom w:val="none" w:sz="0" w:space="0" w:color="auto"/>
        <w:right w:val="none" w:sz="0" w:space="0" w:color="auto"/>
      </w:divBdr>
    </w:div>
    <w:div w:id="195626261">
      <w:marLeft w:val="640"/>
      <w:marRight w:val="0"/>
      <w:marTop w:val="0"/>
      <w:marBottom w:val="0"/>
      <w:divBdr>
        <w:top w:val="none" w:sz="0" w:space="0" w:color="auto"/>
        <w:left w:val="none" w:sz="0" w:space="0" w:color="auto"/>
        <w:bottom w:val="none" w:sz="0" w:space="0" w:color="auto"/>
        <w:right w:val="none" w:sz="0" w:space="0" w:color="auto"/>
      </w:divBdr>
    </w:div>
    <w:div w:id="195627163">
      <w:marLeft w:val="640"/>
      <w:marRight w:val="0"/>
      <w:marTop w:val="0"/>
      <w:marBottom w:val="0"/>
      <w:divBdr>
        <w:top w:val="none" w:sz="0" w:space="0" w:color="auto"/>
        <w:left w:val="none" w:sz="0" w:space="0" w:color="auto"/>
        <w:bottom w:val="none" w:sz="0" w:space="0" w:color="auto"/>
        <w:right w:val="none" w:sz="0" w:space="0" w:color="auto"/>
      </w:divBdr>
    </w:div>
    <w:div w:id="195698931">
      <w:marLeft w:val="640"/>
      <w:marRight w:val="0"/>
      <w:marTop w:val="0"/>
      <w:marBottom w:val="0"/>
      <w:divBdr>
        <w:top w:val="none" w:sz="0" w:space="0" w:color="auto"/>
        <w:left w:val="none" w:sz="0" w:space="0" w:color="auto"/>
        <w:bottom w:val="none" w:sz="0" w:space="0" w:color="auto"/>
        <w:right w:val="none" w:sz="0" w:space="0" w:color="auto"/>
      </w:divBdr>
    </w:div>
    <w:div w:id="195700000">
      <w:marLeft w:val="640"/>
      <w:marRight w:val="0"/>
      <w:marTop w:val="0"/>
      <w:marBottom w:val="0"/>
      <w:divBdr>
        <w:top w:val="none" w:sz="0" w:space="0" w:color="auto"/>
        <w:left w:val="none" w:sz="0" w:space="0" w:color="auto"/>
        <w:bottom w:val="none" w:sz="0" w:space="0" w:color="auto"/>
        <w:right w:val="none" w:sz="0" w:space="0" w:color="auto"/>
      </w:divBdr>
    </w:div>
    <w:div w:id="195701949">
      <w:marLeft w:val="640"/>
      <w:marRight w:val="0"/>
      <w:marTop w:val="0"/>
      <w:marBottom w:val="0"/>
      <w:divBdr>
        <w:top w:val="none" w:sz="0" w:space="0" w:color="auto"/>
        <w:left w:val="none" w:sz="0" w:space="0" w:color="auto"/>
        <w:bottom w:val="none" w:sz="0" w:space="0" w:color="auto"/>
        <w:right w:val="none" w:sz="0" w:space="0" w:color="auto"/>
      </w:divBdr>
    </w:div>
    <w:div w:id="195773042">
      <w:marLeft w:val="640"/>
      <w:marRight w:val="0"/>
      <w:marTop w:val="0"/>
      <w:marBottom w:val="0"/>
      <w:divBdr>
        <w:top w:val="none" w:sz="0" w:space="0" w:color="auto"/>
        <w:left w:val="none" w:sz="0" w:space="0" w:color="auto"/>
        <w:bottom w:val="none" w:sz="0" w:space="0" w:color="auto"/>
        <w:right w:val="none" w:sz="0" w:space="0" w:color="auto"/>
      </w:divBdr>
    </w:div>
    <w:div w:id="195775368">
      <w:marLeft w:val="640"/>
      <w:marRight w:val="0"/>
      <w:marTop w:val="0"/>
      <w:marBottom w:val="0"/>
      <w:divBdr>
        <w:top w:val="none" w:sz="0" w:space="0" w:color="auto"/>
        <w:left w:val="none" w:sz="0" w:space="0" w:color="auto"/>
        <w:bottom w:val="none" w:sz="0" w:space="0" w:color="auto"/>
        <w:right w:val="none" w:sz="0" w:space="0" w:color="auto"/>
      </w:divBdr>
    </w:div>
    <w:div w:id="195779504">
      <w:marLeft w:val="640"/>
      <w:marRight w:val="0"/>
      <w:marTop w:val="0"/>
      <w:marBottom w:val="0"/>
      <w:divBdr>
        <w:top w:val="none" w:sz="0" w:space="0" w:color="auto"/>
        <w:left w:val="none" w:sz="0" w:space="0" w:color="auto"/>
        <w:bottom w:val="none" w:sz="0" w:space="0" w:color="auto"/>
        <w:right w:val="none" w:sz="0" w:space="0" w:color="auto"/>
      </w:divBdr>
    </w:div>
    <w:div w:id="195781506">
      <w:marLeft w:val="640"/>
      <w:marRight w:val="0"/>
      <w:marTop w:val="0"/>
      <w:marBottom w:val="0"/>
      <w:divBdr>
        <w:top w:val="none" w:sz="0" w:space="0" w:color="auto"/>
        <w:left w:val="none" w:sz="0" w:space="0" w:color="auto"/>
        <w:bottom w:val="none" w:sz="0" w:space="0" w:color="auto"/>
        <w:right w:val="none" w:sz="0" w:space="0" w:color="auto"/>
      </w:divBdr>
    </w:div>
    <w:div w:id="195971084">
      <w:marLeft w:val="640"/>
      <w:marRight w:val="0"/>
      <w:marTop w:val="0"/>
      <w:marBottom w:val="0"/>
      <w:divBdr>
        <w:top w:val="none" w:sz="0" w:space="0" w:color="auto"/>
        <w:left w:val="none" w:sz="0" w:space="0" w:color="auto"/>
        <w:bottom w:val="none" w:sz="0" w:space="0" w:color="auto"/>
        <w:right w:val="none" w:sz="0" w:space="0" w:color="auto"/>
      </w:divBdr>
    </w:div>
    <w:div w:id="195971478">
      <w:marLeft w:val="640"/>
      <w:marRight w:val="0"/>
      <w:marTop w:val="0"/>
      <w:marBottom w:val="0"/>
      <w:divBdr>
        <w:top w:val="none" w:sz="0" w:space="0" w:color="auto"/>
        <w:left w:val="none" w:sz="0" w:space="0" w:color="auto"/>
        <w:bottom w:val="none" w:sz="0" w:space="0" w:color="auto"/>
        <w:right w:val="none" w:sz="0" w:space="0" w:color="auto"/>
      </w:divBdr>
    </w:div>
    <w:div w:id="195971909">
      <w:marLeft w:val="640"/>
      <w:marRight w:val="0"/>
      <w:marTop w:val="0"/>
      <w:marBottom w:val="0"/>
      <w:divBdr>
        <w:top w:val="none" w:sz="0" w:space="0" w:color="auto"/>
        <w:left w:val="none" w:sz="0" w:space="0" w:color="auto"/>
        <w:bottom w:val="none" w:sz="0" w:space="0" w:color="auto"/>
        <w:right w:val="none" w:sz="0" w:space="0" w:color="auto"/>
      </w:divBdr>
    </w:div>
    <w:div w:id="196042190">
      <w:marLeft w:val="640"/>
      <w:marRight w:val="0"/>
      <w:marTop w:val="0"/>
      <w:marBottom w:val="0"/>
      <w:divBdr>
        <w:top w:val="none" w:sz="0" w:space="0" w:color="auto"/>
        <w:left w:val="none" w:sz="0" w:space="0" w:color="auto"/>
        <w:bottom w:val="none" w:sz="0" w:space="0" w:color="auto"/>
        <w:right w:val="none" w:sz="0" w:space="0" w:color="auto"/>
      </w:divBdr>
    </w:div>
    <w:div w:id="196045444">
      <w:marLeft w:val="640"/>
      <w:marRight w:val="0"/>
      <w:marTop w:val="0"/>
      <w:marBottom w:val="0"/>
      <w:divBdr>
        <w:top w:val="none" w:sz="0" w:space="0" w:color="auto"/>
        <w:left w:val="none" w:sz="0" w:space="0" w:color="auto"/>
        <w:bottom w:val="none" w:sz="0" w:space="0" w:color="auto"/>
        <w:right w:val="none" w:sz="0" w:space="0" w:color="auto"/>
      </w:divBdr>
    </w:div>
    <w:div w:id="196046122">
      <w:marLeft w:val="640"/>
      <w:marRight w:val="0"/>
      <w:marTop w:val="0"/>
      <w:marBottom w:val="0"/>
      <w:divBdr>
        <w:top w:val="none" w:sz="0" w:space="0" w:color="auto"/>
        <w:left w:val="none" w:sz="0" w:space="0" w:color="auto"/>
        <w:bottom w:val="none" w:sz="0" w:space="0" w:color="auto"/>
        <w:right w:val="none" w:sz="0" w:space="0" w:color="auto"/>
      </w:divBdr>
    </w:div>
    <w:div w:id="196091043">
      <w:marLeft w:val="640"/>
      <w:marRight w:val="0"/>
      <w:marTop w:val="0"/>
      <w:marBottom w:val="0"/>
      <w:divBdr>
        <w:top w:val="none" w:sz="0" w:space="0" w:color="auto"/>
        <w:left w:val="none" w:sz="0" w:space="0" w:color="auto"/>
        <w:bottom w:val="none" w:sz="0" w:space="0" w:color="auto"/>
        <w:right w:val="none" w:sz="0" w:space="0" w:color="auto"/>
      </w:divBdr>
    </w:div>
    <w:div w:id="196116000">
      <w:marLeft w:val="640"/>
      <w:marRight w:val="0"/>
      <w:marTop w:val="0"/>
      <w:marBottom w:val="0"/>
      <w:divBdr>
        <w:top w:val="none" w:sz="0" w:space="0" w:color="auto"/>
        <w:left w:val="none" w:sz="0" w:space="0" w:color="auto"/>
        <w:bottom w:val="none" w:sz="0" w:space="0" w:color="auto"/>
        <w:right w:val="none" w:sz="0" w:space="0" w:color="auto"/>
      </w:divBdr>
    </w:div>
    <w:div w:id="196166173">
      <w:marLeft w:val="640"/>
      <w:marRight w:val="0"/>
      <w:marTop w:val="0"/>
      <w:marBottom w:val="0"/>
      <w:divBdr>
        <w:top w:val="none" w:sz="0" w:space="0" w:color="auto"/>
        <w:left w:val="none" w:sz="0" w:space="0" w:color="auto"/>
        <w:bottom w:val="none" w:sz="0" w:space="0" w:color="auto"/>
        <w:right w:val="none" w:sz="0" w:space="0" w:color="auto"/>
      </w:divBdr>
    </w:div>
    <w:div w:id="196241543">
      <w:marLeft w:val="640"/>
      <w:marRight w:val="0"/>
      <w:marTop w:val="0"/>
      <w:marBottom w:val="0"/>
      <w:divBdr>
        <w:top w:val="none" w:sz="0" w:space="0" w:color="auto"/>
        <w:left w:val="none" w:sz="0" w:space="0" w:color="auto"/>
        <w:bottom w:val="none" w:sz="0" w:space="0" w:color="auto"/>
        <w:right w:val="none" w:sz="0" w:space="0" w:color="auto"/>
      </w:divBdr>
    </w:div>
    <w:div w:id="196309142">
      <w:marLeft w:val="640"/>
      <w:marRight w:val="0"/>
      <w:marTop w:val="0"/>
      <w:marBottom w:val="0"/>
      <w:divBdr>
        <w:top w:val="none" w:sz="0" w:space="0" w:color="auto"/>
        <w:left w:val="none" w:sz="0" w:space="0" w:color="auto"/>
        <w:bottom w:val="none" w:sz="0" w:space="0" w:color="auto"/>
        <w:right w:val="none" w:sz="0" w:space="0" w:color="auto"/>
      </w:divBdr>
    </w:div>
    <w:div w:id="196312475">
      <w:marLeft w:val="640"/>
      <w:marRight w:val="0"/>
      <w:marTop w:val="0"/>
      <w:marBottom w:val="0"/>
      <w:divBdr>
        <w:top w:val="none" w:sz="0" w:space="0" w:color="auto"/>
        <w:left w:val="none" w:sz="0" w:space="0" w:color="auto"/>
        <w:bottom w:val="none" w:sz="0" w:space="0" w:color="auto"/>
        <w:right w:val="none" w:sz="0" w:space="0" w:color="auto"/>
      </w:divBdr>
    </w:div>
    <w:div w:id="196312929">
      <w:marLeft w:val="640"/>
      <w:marRight w:val="0"/>
      <w:marTop w:val="0"/>
      <w:marBottom w:val="0"/>
      <w:divBdr>
        <w:top w:val="none" w:sz="0" w:space="0" w:color="auto"/>
        <w:left w:val="none" w:sz="0" w:space="0" w:color="auto"/>
        <w:bottom w:val="none" w:sz="0" w:space="0" w:color="auto"/>
        <w:right w:val="none" w:sz="0" w:space="0" w:color="auto"/>
      </w:divBdr>
    </w:div>
    <w:div w:id="196353570">
      <w:marLeft w:val="640"/>
      <w:marRight w:val="0"/>
      <w:marTop w:val="0"/>
      <w:marBottom w:val="0"/>
      <w:divBdr>
        <w:top w:val="none" w:sz="0" w:space="0" w:color="auto"/>
        <w:left w:val="none" w:sz="0" w:space="0" w:color="auto"/>
        <w:bottom w:val="none" w:sz="0" w:space="0" w:color="auto"/>
        <w:right w:val="none" w:sz="0" w:space="0" w:color="auto"/>
      </w:divBdr>
    </w:div>
    <w:div w:id="196504320">
      <w:marLeft w:val="640"/>
      <w:marRight w:val="0"/>
      <w:marTop w:val="0"/>
      <w:marBottom w:val="0"/>
      <w:divBdr>
        <w:top w:val="none" w:sz="0" w:space="0" w:color="auto"/>
        <w:left w:val="none" w:sz="0" w:space="0" w:color="auto"/>
        <w:bottom w:val="none" w:sz="0" w:space="0" w:color="auto"/>
        <w:right w:val="none" w:sz="0" w:space="0" w:color="auto"/>
      </w:divBdr>
    </w:div>
    <w:div w:id="196505524">
      <w:marLeft w:val="640"/>
      <w:marRight w:val="0"/>
      <w:marTop w:val="0"/>
      <w:marBottom w:val="0"/>
      <w:divBdr>
        <w:top w:val="none" w:sz="0" w:space="0" w:color="auto"/>
        <w:left w:val="none" w:sz="0" w:space="0" w:color="auto"/>
        <w:bottom w:val="none" w:sz="0" w:space="0" w:color="auto"/>
        <w:right w:val="none" w:sz="0" w:space="0" w:color="auto"/>
      </w:divBdr>
    </w:div>
    <w:div w:id="196505762">
      <w:marLeft w:val="640"/>
      <w:marRight w:val="0"/>
      <w:marTop w:val="0"/>
      <w:marBottom w:val="0"/>
      <w:divBdr>
        <w:top w:val="none" w:sz="0" w:space="0" w:color="auto"/>
        <w:left w:val="none" w:sz="0" w:space="0" w:color="auto"/>
        <w:bottom w:val="none" w:sz="0" w:space="0" w:color="auto"/>
        <w:right w:val="none" w:sz="0" w:space="0" w:color="auto"/>
      </w:divBdr>
    </w:div>
    <w:div w:id="196549799">
      <w:marLeft w:val="640"/>
      <w:marRight w:val="0"/>
      <w:marTop w:val="0"/>
      <w:marBottom w:val="0"/>
      <w:divBdr>
        <w:top w:val="none" w:sz="0" w:space="0" w:color="auto"/>
        <w:left w:val="none" w:sz="0" w:space="0" w:color="auto"/>
        <w:bottom w:val="none" w:sz="0" w:space="0" w:color="auto"/>
        <w:right w:val="none" w:sz="0" w:space="0" w:color="auto"/>
      </w:divBdr>
    </w:div>
    <w:div w:id="196622025">
      <w:marLeft w:val="640"/>
      <w:marRight w:val="0"/>
      <w:marTop w:val="0"/>
      <w:marBottom w:val="0"/>
      <w:divBdr>
        <w:top w:val="none" w:sz="0" w:space="0" w:color="auto"/>
        <w:left w:val="none" w:sz="0" w:space="0" w:color="auto"/>
        <w:bottom w:val="none" w:sz="0" w:space="0" w:color="auto"/>
        <w:right w:val="none" w:sz="0" w:space="0" w:color="auto"/>
      </w:divBdr>
    </w:div>
    <w:div w:id="196622816">
      <w:marLeft w:val="640"/>
      <w:marRight w:val="0"/>
      <w:marTop w:val="0"/>
      <w:marBottom w:val="0"/>
      <w:divBdr>
        <w:top w:val="none" w:sz="0" w:space="0" w:color="auto"/>
        <w:left w:val="none" w:sz="0" w:space="0" w:color="auto"/>
        <w:bottom w:val="none" w:sz="0" w:space="0" w:color="auto"/>
        <w:right w:val="none" w:sz="0" w:space="0" w:color="auto"/>
      </w:divBdr>
    </w:div>
    <w:div w:id="196623568">
      <w:marLeft w:val="640"/>
      <w:marRight w:val="0"/>
      <w:marTop w:val="0"/>
      <w:marBottom w:val="0"/>
      <w:divBdr>
        <w:top w:val="none" w:sz="0" w:space="0" w:color="auto"/>
        <w:left w:val="none" w:sz="0" w:space="0" w:color="auto"/>
        <w:bottom w:val="none" w:sz="0" w:space="0" w:color="auto"/>
        <w:right w:val="none" w:sz="0" w:space="0" w:color="auto"/>
      </w:divBdr>
    </w:div>
    <w:div w:id="196625999">
      <w:marLeft w:val="640"/>
      <w:marRight w:val="0"/>
      <w:marTop w:val="0"/>
      <w:marBottom w:val="0"/>
      <w:divBdr>
        <w:top w:val="none" w:sz="0" w:space="0" w:color="auto"/>
        <w:left w:val="none" w:sz="0" w:space="0" w:color="auto"/>
        <w:bottom w:val="none" w:sz="0" w:space="0" w:color="auto"/>
        <w:right w:val="none" w:sz="0" w:space="0" w:color="auto"/>
      </w:divBdr>
    </w:div>
    <w:div w:id="196628038">
      <w:marLeft w:val="640"/>
      <w:marRight w:val="0"/>
      <w:marTop w:val="0"/>
      <w:marBottom w:val="0"/>
      <w:divBdr>
        <w:top w:val="none" w:sz="0" w:space="0" w:color="auto"/>
        <w:left w:val="none" w:sz="0" w:space="0" w:color="auto"/>
        <w:bottom w:val="none" w:sz="0" w:space="0" w:color="auto"/>
        <w:right w:val="none" w:sz="0" w:space="0" w:color="auto"/>
      </w:divBdr>
    </w:div>
    <w:div w:id="196628902">
      <w:marLeft w:val="640"/>
      <w:marRight w:val="0"/>
      <w:marTop w:val="0"/>
      <w:marBottom w:val="0"/>
      <w:divBdr>
        <w:top w:val="none" w:sz="0" w:space="0" w:color="auto"/>
        <w:left w:val="none" w:sz="0" w:space="0" w:color="auto"/>
        <w:bottom w:val="none" w:sz="0" w:space="0" w:color="auto"/>
        <w:right w:val="none" w:sz="0" w:space="0" w:color="auto"/>
      </w:divBdr>
    </w:div>
    <w:div w:id="196697317">
      <w:marLeft w:val="640"/>
      <w:marRight w:val="0"/>
      <w:marTop w:val="0"/>
      <w:marBottom w:val="0"/>
      <w:divBdr>
        <w:top w:val="none" w:sz="0" w:space="0" w:color="auto"/>
        <w:left w:val="none" w:sz="0" w:space="0" w:color="auto"/>
        <w:bottom w:val="none" w:sz="0" w:space="0" w:color="auto"/>
        <w:right w:val="none" w:sz="0" w:space="0" w:color="auto"/>
      </w:divBdr>
    </w:div>
    <w:div w:id="196699879">
      <w:marLeft w:val="640"/>
      <w:marRight w:val="0"/>
      <w:marTop w:val="0"/>
      <w:marBottom w:val="0"/>
      <w:divBdr>
        <w:top w:val="none" w:sz="0" w:space="0" w:color="auto"/>
        <w:left w:val="none" w:sz="0" w:space="0" w:color="auto"/>
        <w:bottom w:val="none" w:sz="0" w:space="0" w:color="auto"/>
        <w:right w:val="none" w:sz="0" w:space="0" w:color="auto"/>
      </w:divBdr>
    </w:div>
    <w:div w:id="196701408">
      <w:marLeft w:val="640"/>
      <w:marRight w:val="0"/>
      <w:marTop w:val="0"/>
      <w:marBottom w:val="0"/>
      <w:divBdr>
        <w:top w:val="none" w:sz="0" w:space="0" w:color="auto"/>
        <w:left w:val="none" w:sz="0" w:space="0" w:color="auto"/>
        <w:bottom w:val="none" w:sz="0" w:space="0" w:color="auto"/>
        <w:right w:val="none" w:sz="0" w:space="0" w:color="auto"/>
      </w:divBdr>
    </w:div>
    <w:div w:id="196702084">
      <w:marLeft w:val="640"/>
      <w:marRight w:val="0"/>
      <w:marTop w:val="0"/>
      <w:marBottom w:val="0"/>
      <w:divBdr>
        <w:top w:val="none" w:sz="0" w:space="0" w:color="auto"/>
        <w:left w:val="none" w:sz="0" w:space="0" w:color="auto"/>
        <w:bottom w:val="none" w:sz="0" w:space="0" w:color="auto"/>
        <w:right w:val="none" w:sz="0" w:space="0" w:color="auto"/>
      </w:divBdr>
    </w:div>
    <w:div w:id="196742092">
      <w:marLeft w:val="640"/>
      <w:marRight w:val="0"/>
      <w:marTop w:val="0"/>
      <w:marBottom w:val="0"/>
      <w:divBdr>
        <w:top w:val="none" w:sz="0" w:space="0" w:color="auto"/>
        <w:left w:val="none" w:sz="0" w:space="0" w:color="auto"/>
        <w:bottom w:val="none" w:sz="0" w:space="0" w:color="auto"/>
        <w:right w:val="none" w:sz="0" w:space="0" w:color="auto"/>
      </w:divBdr>
    </w:div>
    <w:div w:id="196743371">
      <w:marLeft w:val="640"/>
      <w:marRight w:val="0"/>
      <w:marTop w:val="0"/>
      <w:marBottom w:val="0"/>
      <w:divBdr>
        <w:top w:val="none" w:sz="0" w:space="0" w:color="auto"/>
        <w:left w:val="none" w:sz="0" w:space="0" w:color="auto"/>
        <w:bottom w:val="none" w:sz="0" w:space="0" w:color="auto"/>
        <w:right w:val="none" w:sz="0" w:space="0" w:color="auto"/>
      </w:divBdr>
    </w:div>
    <w:div w:id="196744751">
      <w:marLeft w:val="640"/>
      <w:marRight w:val="0"/>
      <w:marTop w:val="0"/>
      <w:marBottom w:val="0"/>
      <w:divBdr>
        <w:top w:val="none" w:sz="0" w:space="0" w:color="auto"/>
        <w:left w:val="none" w:sz="0" w:space="0" w:color="auto"/>
        <w:bottom w:val="none" w:sz="0" w:space="0" w:color="auto"/>
        <w:right w:val="none" w:sz="0" w:space="0" w:color="auto"/>
      </w:divBdr>
    </w:div>
    <w:div w:id="196889960">
      <w:marLeft w:val="640"/>
      <w:marRight w:val="0"/>
      <w:marTop w:val="0"/>
      <w:marBottom w:val="0"/>
      <w:divBdr>
        <w:top w:val="none" w:sz="0" w:space="0" w:color="auto"/>
        <w:left w:val="none" w:sz="0" w:space="0" w:color="auto"/>
        <w:bottom w:val="none" w:sz="0" w:space="0" w:color="auto"/>
        <w:right w:val="none" w:sz="0" w:space="0" w:color="auto"/>
      </w:divBdr>
    </w:div>
    <w:div w:id="196898801">
      <w:marLeft w:val="640"/>
      <w:marRight w:val="0"/>
      <w:marTop w:val="0"/>
      <w:marBottom w:val="0"/>
      <w:divBdr>
        <w:top w:val="none" w:sz="0" w:space="0" w:color="auto"/>
        <w:left w:val="none" w:sz="0" w:space="0" w:color="auto"/>
        <w:bottom w:val="none" w:sz="0" w:space="0" w:color="auto"/>
        <w:right w:val="none" w:sz="0" w:space="0" w:color="auto"/>
      </w:divBdr>
    </w:div>
    <w:div w:id="196938093">
      <w:marLeft w:val="640"/>
      <w:marRight w:val="0"/>
      <w:marTop w:val="0"/>
      <w:marBottom w:val="0"/>
      <w:divBdr>
        <w:top w:val="none" w:sz="0" w:space="0" w:color="auto"/>
        <w:left w:val="none" w:sz="0" w:space="0" w:color="auto"/>
        <w:bottom w:val="none" w:sz="0" w:space="0" w:color="auto"/>
        <w:right w:val="none" w:sz="0" w:space="0" w:color="auto"/>
      </w:divBdr>
    </w:div>
    <w:div w:id="197010467">
      <w:marLeft w:val="640"/>
      <w:marRight w:val="0"/>
      <w:marTop w:val="0"/>
      <w:marBottom w:val="0"/>
      <w:divBdr>
        <w:top w:val="none" w:sz="0" w:space="0" w:color="auto"/>
        <w:left w:val="none" w:sz="0" w:space="0" w:color="auto"/>
        <w:bottom w:val="none" w:sz="0" w:space="0" w:color="auto"/>
        <w:right w:val="none" w:sz="0" w:space="0" w:color="auto"/>
      </w:divBdr>
    </w:div>
    <w:div w:id="197014121">
      <w:marLeft w:val="640"/>
      <w:marRight w:val="0"/>
      <w:marTop w:val="0"/>
      <w:marBottom w:val="0"/>
      <w:divBdr>
        <w:top w:val="none" w:sz="0" w:space="0" w:color="auto"/>
        <w:left w:val="none" w:sz="0" w:space="0" w:color="auto"/>
        <w:bottom w:val="none" w:sz="0" w:space="0" w:color="auto"/>
        <w:right w:val="none" w:sz="0" w:space="0" w:color="auto"/>
      </w:divBdr>
    </w:div>
    <w:div w:id="197015976">
      <w:marLeft w:val="640"/>
      <w:marRight w:val="0"/>
      <w:marTop w:val="0"/>
      <w:marBottom w:val="0"/>
      <w:divBdr>
        <w:top w:val="none" w:sz="0" w:space="0" w:color="auto"/>
        <w:left w:val="none" w:sz="0" w:space="0" w:color="auto"/>
        <w:bottom w:val="none" w:sz="0" w:space="0" w:color="auto"/>
        <w:right w:val="none" w:sz="0" w:space="0" w:color="auto"/>
      </w:divBdr>
    </w:div>
    <w:div w:id="197083389">
      <w:marLeft w:val="640"/>
      <w:marRight w:val="0"/>
      <w:marTop w:val="0"/>
      <w:marBottom w:val="0"/>
      <w:divBdr>
        <w:top w:val="none" w:sz="0" w:space="0" w:color="auto"/>
        <w:left w:val="none" w:sz="0" w:space="0" w:color="auto"/>
        <w:bottom w:val="none" w:sz="0" w:space="0" w:color="auto"/>
        <w:right w:val="none" w:sz="0" w:space="0" w:color="auto"/>
      </w:divBdr>
    </w:div>
    <w:div w:id="197084616">
      <w:marLeft w:val="640"/>
      <w:marRight w:val="0"/>
      <w:marTop w:val="0"/>
      <w:marBottom w:val="0"/>
      <w:divBdr>
        <w:top w:val="none" w:sz="0" w:space="0" w:color="auto"/>
        <w:left w:val="none" w:sz="0" w:space="0" w:color="auto"/>
        <w:bottom w:val="none" w:sz="0" w:space="0" w:color="auto"/>
        <w:right w:val="none" w:sz="0" w:space="0" w:color="auto"/>
      </w:divBdr>
    </w:div>
    <w:div w:id="197087090">
      <w:marLeft w:val="640"/>
      <w:marRight w:val="0"/>
      <w:marTop w:val="0"/>
      <w:marBottom w:val="0"/>
      <w:divBdr>
        <w:top w:val="none" w:sz="0" w:space="0" w:color="auto"/>
        <w:left w:val="none" w:sz="0" w:space="0" w:color="auto"/>
        <w:bottom w:val="none" w:sz="0" w:space="0" w:color="auto"/>
        <w:right w:val="none" w:sz="0" w:space="0" w:color="auto"/>
      </w:divBdr>
    </w:div>
    <w:div w:id="197087855">
      <w:marLeft w:val="640"/>
      <w:marRight w:val="0"/>
      <w:marTop w:val="0"/>
      <w:marBottom w:val="0"/>
      <w:divBdr>
        <w:top w:val="none" w:sz="0" w:space="0" w:color="auto"/>
        <w:left w:val="none" w:sz="0" w:space="0" w:color="auto"/>
        <w:bottom w:val="none" w:sz="0" w:space="0" w:color="auto"/>
        <w:right w:val="none" w:sz="0" w:space="0" w:color="auto"/>
      </w:divBdr>
    </w:div>
    <w:div w:id="197158151">
      <w:marLeft w:val="640"/>
      <w:marRight w:val="0"/>
      <w:marTop w:val="0"/>
      <w:marBottom w:val="0"/>
      <w:divBdr>
        <w:top w:val="none" w:sz="0" w:space="0" w:color="auto"/>
        <w:left w:val="none" w:sz="0" w:space="0" w:color="auto"/>
        <w:bottom w:val="none" w:sz="0" w:space="0" w:color="auto"/>
        <w:right w:val="none" w:sz="0" w:space="0" w:color="auto"/>
      </w:divBdr>
    </w:div>
    <w:div w:id="197207601">
      <w:marLeft w:val="640"/>
      <w:marRight w:val="0"/>
      <w:marTop w:val="0"/>
      <w:marBottom w:val="0"/>
      <w:divBdr>
        <w:top w:val="none" w:sz="0" w:space="0" w:color="auto"/>
        <w:left w:val="none" w:sz="0" w:space="0" w:color="auto"/>
        <w:bottom w:val="none" w:sz="0" w:space="0" w:color="auto"/>
        <w:right w:val="none" w:sz="0" w:space="0" w:color="auto"/>
      </w:divBdr>
    </w:div>
    <w:div w:id="197208465">
      <w:marLeft w:val="640"/>
      <w:marRight w:val="0"/>
      <w:marTop w:val="0"/>
      <w:marBottom w:val="0"/>
      <w:divBdr>
        <w:top w:val="none" w:sz="0" w:space="0" w:color="auto"/>
        <w:left w:val="none" w:sz="0" w:space="0" w:color="auto"/>
        <w:bottom w:val="none" w:sz="0" w:space="0" w:color="auto"/>
        <w:right w:val="none" w:sz="0" w:space="0" w:color="auto"/>
      </w:divBdr>
    </w:div>
    <w:div w:id="197280672">
      <w:marLeft w:val="640"/>
      <w:marRight w:val="0"/>
      <w:marTop w:val="0"/>
      <w:marBottom w:val="0"/>
      <w:divBdr>
        <w:top w:val="none" w:sz="0" w:space="0" w:color="auto"/>
        <w:left w:val="none" w:sz="0" w:space="0" w:color="auto"/>
        <w:bottom w:val="none" w:sz="0" w:space="0" w:color="auto"/>
        <w:right w:val="none" w:sz="0" w:space="0" w:color="auto"/>
      </w:divBdr>
    </w:div>
    <w:div w:id="197284078">
      <w:marLeft w:val="640"/>
      <w:marRight w:val="0"/>
      <w:marTop w:val="0"/>
      <w:marBottom w:val="0"/>
      <w:divBdr>
        <w:top w:val="none" w:sz="0" w:space="0" w:color="auto"/>
        <w:left w:val="none" w:sz="0" w:space="0" w:color="auto"/>
        <w:bottom w:val="none" w:sz="0" w:space="0" w:color="auto"/>
        <w:right w:val="none" w:sz="0" w:space="0" w:color="auto"/>
      </w:divBdr>
    </w:div>
    <w:div w:id="197359271">
      <w:marLeft w:val="640"/>
      <w:marRight w:val="0"/>
      <w:marTop w:val="0"/>
      <w:marBottom w:val="0"/>
      <w:divBdr>
        <w:top w:val="none" w:sz="0" w:space="0" w:color="auto"/>
        <w:left w:val="none" w:sz="0" w:space="0" w:color="auto"/>
        <w:bottom w:val="none" w:sz="0" w:space="0" w:color="auto"/>
        <w:right w:val="none" w:sz="0" w:space="0" w:color="auto"/>
      </w:divBdr>
    </w:div>
    <w:div w:id="197395310">
      <w:marLeft w:val="640"/>
      <w:marRight w:val="0"/>
      <w:marTop w:val="0"/>
      <w:marBottom w:val="0"/>
      <w:divBdr>
        <w:top w:val="none" w:sz="0" w:space="0" w:color="auto"/>
        <w:left w:val="none" w:sz="0" w:space="0" w:color="auto"/>
        <w:bottom w:val="none" w:sz="0" w:space="0" w:color="auto"/>
        <w:right w:val="none" w:sz="0" w:space="0" w:color="auto"/>
      </w:divBdr>
    </w:div>
    <w:div w:id="197399893">
      <w:marLeft w:val="640"/>
      <w:marRight w:val="0"/>
      <w:marTop w:val="0"/>
      <w:marBottom w:val="0"/>
      <w:divBdr>
        <w:top w:val="none" w:sz="0" w:space="0" w:color="auto"/>
        <w:left w:val="none" w:sz="0" w:space="0" w:color="auto"/>
        <w:bottom w:val="none" w:sz="0" w:space="0" w:color="auto"/>
        <w:right w:val="none" w:sz="0" w:space="0" w:color="auto"/>
      </w:divBdr>
    </w:div>
    <w:div w:id="197426483">
      <w:marLeft w:val="640"/>
      <w:marRight w:val="0"/>
      <w:marTop w:val="0"/>
      <w:marBottom w:val="0"/>
      <w:divBdr>
        <w:top w:val="none" w:sz="0" w:space="0" w:color="auto"/>
        <w:left w:val="none" w:sz="0" w:space="0" w:color="auto"/>
        <w:bottom w:val="none" w:sz="0" w:space="0" w:color="auto"/>
        <w:right w:val="none" w:sz="0" w:space="0" w:color="auto"/>
      </w:divBdr>
    </w:div>
    <w:div w:id="197549209">
      <w:marLeft w:val="640"/>
      <w:marRight w:val="0"/>
      <w:marTop w:val="0"/>
      <w:marBottom w:val="0"/>
      <w:divBdr>
        <w:top w:val="none" w:sz="0" w:space="0" w:color="auto"/>
        <w:left w:val="none" w:sz="0" w:space="0" w:color="auto"/>
        <w:bottom w:val="none" w:sz="0" w:space="0" w:color="auto"/>
        <w:right w:val="none" w:sz="0" w:space="0" w:color="auto"/>
      </w:divBdr>
    </w:div>
    <w:div w:id="197553146">
      <w:marLeft w:val="640"/>
      <w:marRight w:val="0"/>
      <w:marTop w:val="0"/>
      <w:marBottom w:val="0"/>
      <w:divBdr>
        <w:top w:val="none" w:sz="0" w:space="0" w:color="auto"/>
        <w:left w:val="none" w:sz="0" w:space="0" w:color="auto"/>
        <w:bottom w:val="none" w:sz="0" w:space="0" w:color="auto"/>
        <w:right w:val="none" w:sz="0" w:space="0" w:color="auto"/>
      </w:divBdr>
    </w:div>
    <w:div w:id="197592727">
      <w:marLeft w:val="640"/>
      <w:marRight w:val="0"/>
      <w:marTop w:val="0"/>
      <w:marBottom w:val="0"/>
      <w:divBdr>
        <w:top w:val="none" w:sz="0" w:space="0" w:color="auto"/>
        <w:left w:val="none" w:sz="0" w:space="0" w:color="auto"/>
        <w:bottom w:val="none" w:sz="0" w:space="0" w:color="auto"/>
        <w:right w:val="none" w:sz="0" w:space="0" w:color="auto"/>
      </w:divBdr>
    </w:div>
    <w:div w:id="197593888">
      <w:marLeft w:val="640"/>
      <w:marRight w:val="0"/>
      <w:marTop w:val="0"/>
      <w:marBottom w:val="0"/>
      <w:divBdr>
        <w:top w:val="none" w:sz="0" w:space="0" w:color="auto"/>
        <w:left w:val="none" w:sz="0" w:space="0" w:color="auto"/>
        <w:bottom w:val="none" w:sz="0" w:space="0" w:color="auto"/>
        <w:right w:val="none" w:sz="0" w:space="0" w:color="auto"/>
      </w:divBdr>
    </w:div>
    <w:div w:id="197619709">
      <w:marLeft w:val="640"/>
      <w:marRight w:val="0"/>
      <w:marTop w:val="0"/>
      <w:marBottom w:val="0"/>
      <w:divBdr>
        <w:top w:val="none" w:sz="0" w:space="0" w:color="auto"/>
        <w:left w:val="none" w:sz="0" w:space="0" w:color="auto"/>
        <w:bottom w:val="none" w:sz="0" w:space="0" w:color="auto"/>
        <w:right w:val="none" w:sz="0" w:space="0" w:color="auto"/>
      </w:divBdr>
    </w:div>
    <w:div w:id="197620025">
      <w:marLeft w:val="640"/>
      <w:marRight w:val="0"/>
      <w:marTop w:val="0"/>
      <w:marBottom w:val="0"/>
      <w:divBdr>
        <w:top w:val="none" w:sz="0" w:space="0" w:color="auto"/>
        <w:left w:val="none" w:sz="0" w:space="0" w:color="auto"/>
        <w:bottom w:val="none" w:sz="0" w:space="0" w:color="auto"/>
        <w:right w:val="none" w:sz="0" w:space="0" w:color="auto"/>
      </w:divBdr>
    </w:div>
    <w:div w:id="197622537">
      <w:marLeft w:val="640"/>
      <w:marRight w:val="0"/>
      <w:marTop w:val="0"/>
      <w:marBottom w:val="0"/>
      <w:divBdr>
        <w:top w:val="none" w:sz="0" w:space="0" w:color="auto"/>
        <w:left w:val="none" w:sz="0" w:space="0" w:color="auto"/>
        <w:bottom w:val="none" w:sz="0" w:space="0" w:color="auto"/>
        <w:right w:val="none" w:sz="0" w:space="0" w:color="auto"/>
      </w:divBdr>
    </w:div>
    <w:div w:id="197623684">
      <w:marLeft w:val="640"/>
      <w:marRight w:val="0"/>
      <w:marTop w:val="0"/>
      <w:marBottom w:val="0"/>
      <w:divBdr>
        <w:top w:val="none" w:sz="0" w:space="0" w:color="auto"/>
        <w:left w:val="none" w:sz="0" w:space="0" w:color="auto"/>
        <w:bottom w:val="none" w:sz="0" w:space="0" w:color="auto"/>
        <w:right w:val="none" w:sz="0" w:space="0" w:color="auto"/>
      </w:divBdr>
    </w:div>
    <w:div w:id="197667838">
      <w:marLeft w:val="640"/>
      <w:marRight w:val="0"/>
      <w:marTop w:val="0"/>
      <w:marBottom w:val="0"/>
      <w:divBdr>
        <w:top w:val="none" w:sz="0" w:space="0" w:color="auto"/>
        <w:left w:val="none" w:sz="0" w:space="0" w:color="auto"/>
        <w:bottom w:val="none" w:sz="0" w:space="0" w:color="auto"/>
        <w:right w:val="none" w:sz="0" w:space="0" w:color="auto"/>
      </w:divBdr>
    </w:div>
    <w:div w:id="197746343">
      <w:marLeft w:val="640"/>
      <w:marRight w:val="0"/>
      <w:marTop w:val="0"/>
      <w:marBottom w:val="0"/>
      <w:divBdr>
        <w:top w:val="none" w:sz="0" w:space="0" w:color="auto"/>
        <w:left w:val="none" w:sz="0" w:space="0" w:color="auto"/>
        <w:bottom w:val="none" w:sz="0" w:space="0" w:color="auto"/>
        <w:right w:val="none" w:sz="0" w:space="0" w:color="auto"/>
      </w:divBdr>
    </w:div>
    <w:div w:id="197788049">
      <w:marLeft w:val="640"/>
      <w:marRight w:val="0"/>
      <w:marTop w:val="0"/>
      <w:marBottom w:val="0"/>
      <w:divBdr>
        <w:top w:val="none" w:sz="0" w:space="0" w:color="auto"/>
        <w:left w:val="none" w:sz="0" w:space="0" w:color="auto"/>
        <w:bottom w:val="none" w:sz="0" w:space="0" w:color="auto"/>
        <w:right w:val="none" w:sz="0" w:space="0" w:color="auto"/>
      </w:divBdr>
    </w:div>
    <w:div w:id="197859322">
      <w:marLeft w:val="640"/>
      <w:marRight w:val="0"/>
      <w:marTop w:val="0"/>
      <w:marBottom w:val="0"/>
      <w:divBdr>
        <w:top w:val="none" w:sz="0" w:space="0" w:color="auto"/>
        <w:left w:val="none" w:sz="0" w:space="0" w:color="auto"/>
        <w:bottom w:val="none" w:sz="0" w:space="0" w:color="auto"/>
        <w:right w:val="none" w:sz="0" w:space="0" w:color="auto"/>
      </w:divBdr>
    </w:div>
    <w:div w:id="197859677">
      <w:marLeft w:val="640"/>
      <w:marRight w:val="0"/>
      <w:marTop w:val="0"/>
      <w:marBottom w:val="0"/>
      <w:divBdr>
        <w:top w:val="none" w:sz="0" w:space="0" w:color="auto"/>
        <w:left w:val="none" w:sz="0" w:space="0" w:color="auto"/>
        <w:bottom w:val="none" w:sz="0" w:space="0" w:color="auto"/>
        <w:right w:val="none" w:sz="0" w:space="0" w:color="auto"/>
      </w:divBdr>
    </w:div>
    <w:div w:id="197860798">
      <w:marLeft w:val="640"/>
      <w:marRight w:val="0"/>
      <w:marTop w:val="0"/>
      <w:marBottom w:val="0"/>
      <w:divBdr>
        <w:top w:val="none" w:sz="0" w:space="0" w:color="auto"/>
        <w:left w:val="none" w:sz="0" w:space="0" w:color="auto"/>
        <w:bottom w:val="none" w:sz="0" w:space="0" w:color="auto"/>
        <w:right w:val="none" w:sz="0" w:space="0" w:color="auto"/>
      </w:divBdr>
    </w:div>
    <w:div w:id="197861475">
      <w:marLeft w:val="640"/>
      <w:marRight w:val="0"/>
      <w:marTop w:val="0"/>
      <w:marBottom w:val="0"/>
      <w:divBdr>
        <w:top w:val="none" w:sz="0" w:space="0" w:color="auto"/>
        <w:left w:val="none" w:sz="0" w:space="0" w:color="auto"/>
        <w:bottom w:val="none" w:sz="0" w:space="0" w:color="auto"/>
        <w:right w:val="none" w:sz="0" w:space="0" w:color="auto"/>
      </w:divBdr>
    </w:div>
    <w:div w:id="197862753">
      <w:marLeft w:val="640"/>
      <w:marRight w:val="0"/>
      <w:marTop w:val="0"/>
      <w:marBottom w:val="0"/>
      <w:divBdr>
        <w:top w:val="none" w:sz="0" w:space="0" w:color="auto"/>
        <w:left w:val="none" w:sz="0" w:space="0" w:color="auto"/>
        <w:bottom w:val="none" w:sz="0" w:space="0" w:color="auto"/>
        <w:right w:val="none" w:sz="0" w:space="0" w:color="auto"/>
      </w:divBdr>
    </w:div>
    <w:div w:id="197932928">
      <w:marLeft w:val="640"/>
      <w:marRight w:val="0"/>
      <w:marTop w:val="0"/>
      <w:marBottom w:val="0"/>
      <w:divBdr>
        <w:top w:val="none" w:sz="0" w:space="0" w:color="auto"/>
        <w:left w:val="none" w:sz="0" w:space="0" w:color="auto"/>
        <w:bottom w:val="none" w:sz="0" w:space="0" w:color="auto"/>
        <w:right w:val="none" w:sz="0" w:space="0" w:color="auto"/>
      </w:divBdr>
    </w:div>
    <w:div w:id="198008582">
      <w:marLeft w:val="640"/>
      <w:marRight w:val="0"/>
      <w:marTop w:val="0"/>
      <w:marBottom w:val="0"/>
      <w:divBdr>
        <w:top w:val="none" w:sz="0" w:space="0" w:color="auto"/>
        <w:left w:val="none" w:sz="0" w:space="0" w:color="auto"/>
        <w:bottom w:val="none" w:sz="0" w:space="0" w:color="auto"/>
        <w:right w:val="none" w:sz="0" w:space="0" w:color="auto"/>
      </w:divBdr>
    </w:div>
    <w:div w:id="198008608">
      <w:marLeft w:val="640"/>
      <w:marRight w:val="0"/>
      <w:marTop w:val="0"/>
      <w:marBottom w:val="0"/>
      <w:divBdr>
        <w:top w:val="none" w:sz="0" w:space="0" w:color="auto"/>
        <w:left w:val="none" w:sz="0" w:space="0" w:color="auto"/>
        <w:bottom w:val="none" w:sz="0" w:space="0" w:color="auto"/>
        <w:right w:val="none" w:sz="0" w:space="0" w:color="auto"/>
      </w:divBdr>
    </w:div>
    <w:div w:id="198052050">
      <w:marLeft w:val="640"/>
      <w:marRight w:val="0"/>
      <w:marTop w:val="0"/>
      <w:marBottom w:val="0"/>
      <w:divBdr>
        <w:top w:val="none" w:sz="0" w:space="0" w:color="auto"/>
        <w:left w:val="none" w:sz="0" w:space="0" w:color="auto"/>
        <w:bottom w:val="none" w:sz="0" w:space="0" w:color="auto"/>
        <w:right w:val="none" w:sz="0" w:space="0" w:color="auto"/>
      </w:divBdr>
    </w:div>
    <w:div w:id="198130285">
      <w:marLeft w:val="640"/>
      <w:marRight w:val="0"/>
      <w:marTop w:val="0"/>
      <w:marBottom w:val="0"/>
      <w:divBdr>
        <w:top w:val="none" w:sz="0" w:space="0" w:color="auto"/>
        <w:left w:val="none" w:sz="0" w:space="0" w:color="auto"/>
        <w:bottom w:val="none" w:sz="0" w:space="0" w:color="auto"/>
        <w:right w:val="none" w:sz="0" w:space="0" w:color="auto"/>
      </w:divBdr>
    </w:div>
    <w:div w:id="198131624">
      <w:marLeft w:val="640"/>
      <w:marRight w:val="0"/>
      <w:marTop w:val="0"/>
      <w:marBottom w:val="0"/>
      <w:divBdr>
        <w:top w:val="none" w:sz="0" w:space="0" w:color="auto"/>
        <w:left w:val="none" w:sz="0" w:space="0" w:color="auto"/>
        <w:bottom w:val="none" w:sz="0" w:space="0" w:color="auto"/>
        <w:right w:val="none" w:sz="0" w:space="0" w:color="auto"/>
      </w:divBdr>
    </w:div>
    <w:div w:id="198133064">
      <w:marLeft w:val="640"/>
      <w:marRight w:val="0"/>
      <w:marTop w:val="0"/>
      <w:marBottom w:val="0"/>
      <w:divBdr>
        <w:top w:val="none" w:sz="0" w:space="0" w:color="auto"/>
        <w:left w:val="none" w:sz="0" w:space="0" w:color="auto"/>
        <w:bottom w:val="none" w:sz="0" w:space="0" w:color="auto"/>
        <w:right w:val="none" w:sz="0" w:space="0" w:color="auto"/>
      </w:divBdr>
    </w:div>
    <w:div w:id="198201573">
      <w:marLeft w:val="640"/>
      <w:marRight w:val="0"/>
      <w:marTop w:val="0"/>
      <w:marBottom w:val="0"/>
      <w:divBdr>
        <w:top w:val="none" w:sz="0" w:space="0" w:color="auto"/>
        <w:left w:val="none" w:sz="0" w:space="0" w:color="auto"/>
        <w:bottom w:val="none" w:sz="0" w:space="0" w:color="auto"/>
        <w:right w:val="none" w:sz="0" w:space="0" w:color="auto"/>
      </w:divBdr>
    </w:div>
    <w:div w:id="198207100">
      <w:marLeft w:val="640"/>
      <w:marRight w:val="0"/>
      <w:marTop w:val="0"/>
      <w:marBottom w:val="0"/>
      <w:divBdr>
        <w:top w:val="none" w:sz="0" w:space="0" w:color="auto"/>
        <w:left w:val="none" w:sz="0" w:space="0" w:color="auto"/>
        <w:bottom w:val="none" w:sz="0" w:space="0" w:color="auto"/>
        <w:right w:val="none" w:sz="0" w:space="0" w:color="auto"/>
      </w:divBdr>
    </w:div>
    <w:div w:id="198278483">
      <w:marLeft w:val="640"/>
      <w:marRight w:val="0"/>
      <w:marTop w:val="0"/>
      <w:marBottom w:val="0"/>
      <w:divBdr>
        <w:top w:val="none" w:sz="0" w:space="0" w:color="auto"/>
        <w:left w:val="none" w:sz="0" w:space="0" w:color="auto"/>
        <w:bottom w:val="none" w:sz="0" w:space="0" w:color="auto"/>
        <w:right w:val="none" w:sz="0" w:space="0" w:color="auto"/>
      </w:divBdr>
    </w:div>
    <w:div w:id="198279155">
      <w:marLeft w:val="640"/>
      <w:marRight w:val="0"/>
      <w:marTop w:val="0"/>
      <w:marBottom w:val="0"/>
      <w:divBdr>
        <w:top w:val="none" w:sz="0" w:space="0" w:color="auto"/>
        <w:left w:val="none" w:sz="0" w:space="0" w:color="auto"/>
        <w:bottom w:val="none" w:sz="0" w:space="0" w:color="auto"/>
        <w:right w:val="none" w:sz="0" w:space="0" w:color="auto"/>
      </w:divBdr>
    </w:div>
    <w:div w:id="198318496">
      <w:marLeft w:val="640"/>
      <w:marRight w:val="0"/>
      <w:marTop w:val="0"/>
      <w:marBottom w:val="0"/>
      <w:divBdr>
        <w:top w:val="none" w:sz="0" w:space="0" w:color="auto"/>
        <w:left w:val="none" w:sz="0" w:space="0" w:color="auto"/>
        <w:bottom w:val="none" w:sz="0" w:space="0" w:color="auto"/>
        <w:right w:val="none" w:sz="0" w:space="0" w:color="auto"/>
      </w:divBdr>
    </w:div>
    <w:div w:id="198394949">
      <w:marLeft w:val="640"/>
      <w:marRight w:val="0"/>
      <w:marTop w:val="0"/>
      <w:marBottom w:val="0"/>
      <w:divBdr>
        <w:top w:val="none" w:sz="0" w:space="0" w:color="auto"/>
        <w:left w:val="none" w:sz="0" w:space="0" w:color="auto"/>
        <w:bottom w:val="none" w:sz="0" w:space="0" w:color="auto"/>
        <w:right w:val="none" w:sz="0" w:space="0" w:color="auto"/>
      </w:divBdr>
    </w:div>
    <w:div w:id="198402485">
      <w:marLeft w:val="640"/>
      <w:marRight w:val="0"/>
      <w:marTop w:val="0"/>
      <w:marBottom w:val="0"/>
      <w:divBdr>
        <w:top w:val="none" w:sz="0" w:space="0" w:color="auto"/>
        <w:left w:val="none" w:sz="0" w:space="0" w:color="auto"/>
        <w:bottom w:val="none" w:sz="0" w:space="0" w:color="auto"/>
        <w:right w:val="none" w:sz="0" w:space="0" w:color="auto"/>
      </w:divBdr>
    </w:div>
    <w:div w:id="198443814">
      <w:marLeft w:val="640"/>
      <w:marRight w:val="0"/>
      <w:marTop w:val="0"/>
      <w:marBottom w:val="0"/>
      <w:divBdr>
        <w:top w:val="none" w:sz="0" w:space="0" w:color="auto"/>
        <w:left w:val="none" w:sz="0" w:space="0" w:color="auto"/>
        <w:bottom w:val="none" w:sz="0" w:space="0" w:color="auto"/>
        <w:right w:val="none" w:sz="0" w:space="0" w:color="auto"/>
      </w:divBdr>
    </w:div>
    <w:div w:id="198471280">
      <w:marLeft w:val="640"/>
      <w:marRight w:val="0"/>
      <w:marTop w:val="0"/>
      <w:marBottom w:val="0"/>
      <w:divBdr>
        <w:top w:val="none" w:sz="0" w:space="0" w:color="auto"/>
        <w:left w:val="none" w:sz="0" w:space="0" w:color="auto"/>
        <w:bottom w:val="none" w:sz="0" w:space="0" w:color="auto"/>
        <w:right w:val="none" w:sz="0" w:space="0" w:color="auto"/>
      </w:divBdr>
    </w:div>
    <w:div w:id="198475015">
      <w:marLeft w:val="640"/>
      <w:marRight w:val="0"/>
      <w:marTop w:val="0"/>
      <w:marBottom w:val="0"/>
      <w:divBdr>
        <w:top w:val="none" w:sz="0" w:space="0" w:color="auto"/>
        <w:left w:val="none" w:sz="0" w:space="0" w:color="auto"/>
        <w:bottom w:val="none" w:sz="0" w:space="0" w:color="auto"/>
        <w:right w:val="none" w:sz="0" w:space="0" w:color="auto"/>
      </w:divBdr>
    </w:div>
    <w:div w:id="198511930">
      <w:marLeft w:val="640"/>
      <w:marRight w:val="0"/>
      <w:marTop w:val="0"/>
      <w:marBottom w:val="0"/>
      <w:divBdr>
        <w:top w:val="none" w:sz="0" w:space="0" w:color="auto"/>
        <w:left w:val="none" w:sz="0" w:space="0" w:color="auto"/>
        <w:bottom w:val="none" w:sz="0" w:space="0" w:color="auto"/>
        <w:right w:val="none" w:sz="0" w:space="0" w:color="auto"/>
      </w:divBdr>
    </w:div>
    <w:div w:id="198514791">
      <w:marLeft w:val="640"/>
      <w:marRight w:val="0"/>
      <w:marTop w:val="0"/>
      <w:marBottom w:val="0"/>
      <w:divBdr>
        <w:top w:val="none" w:sz="0" w:space="0" w:color="auto"/>
        <w:left w:val="none" w:sz="0" w:space="0" w:color="auto"/>
        <w:bottom w:val="none" w:sz="0" w:space="0" w:color="auto"/>
        <w:right w:val="none" w:sz="0" w:space="0" w:color="auto"/>
      </w:divBdr>
    </w:div>
    <w:div w:id="198515599">
      <w:marLeft w:val="640"/>
      <w:marRight w:val="0"/>
      <w:marTop w:val="0"/>
      <w:marBottom w:val="0"/>
      <w:divBdr>
        <w:top w:val="none" w:sz="0" w:space="0" w:color="auto"/>
        <w:left w:val="none" w:sz="0" w:space="0" w:color="auto"/>
        <w:bottom w:val="none" w:sz="0" w:space="0" w:color="auto"/>
        <w:right w:val="none" w:sz="0" w:space="0" w:color="auto"/>
      </w:divBdr>
    </w:div>
    <w:div w:id="198586832">
      <w:marLeft w:val="640"/>
      <w:marRight w:val="0"/>
      <w:marTop w:val="0"/>
      <w:marBottom w:val="0"/>
      <w:divBdr>
        <w:top w:val="none" w:sz="0" w:space="0" w:color="auto"/>
        <w:left w:val="none" w:sz="0" w:space="0" w:color="auto"/>
        <w:bottom w:val="none" w:sz="0" w:space="0" w:color="auto"/>
        <w:right w:val="none" w:sz="0" w:space="0" w:color="auto"/>
      </w:divBdr>
    </w:div>
    <w:div w:id="198591468">
      <w:marLeft w:val="640"/>
      <w:marRight w:val="0"/>
      <w:marTop w:val="0"/>
      <w:marBottom w:val="0"/>
      <w:divBdr>
        <w:top w:val="none" w:sz="0" w:space="0" w:color="auto"/>
        <w:left w:val="none" w:sz="0" w:space="0" w:color="auto"/>
        <w:bottom w:val="none" w:sz="0" w:space="0" w:color="auto"/>
        <w:right w:val="none" w:sz="0" w:space="0" w:color="auto"/>
      </w:divBdr>
    </w:div>
    <w:div w:id="198592584">
      <w:marLeft w:val="640"/>
      <w:marRight w:val="0"/>
      <w:marTop w:val="0"/>
      <w:marBottom w:val="0"/>
      <w:divBdr>
        <w:top w:val="none" w:sz="0" w:space="0" w:color="auto"/>
        <w:left w:val="none" w:sz="0" w:space="0" w:color="auto"/>
        <w:bottom w:val="none" w:sz="0" w:space="0" w:color="auto"/>
        <w:right w:val="none" w:sz="0" w:space="0" w:color="auto"/>
      </w:divBdr>
    </w:div>
    <w:div w:id="198594009">
      <w:marLeft w:val="640"/>
      <w:marRight w:val="0"/>
      <w:marTop w:val="0"/>
      <w:marBottom w:val="0"/>
      <w:divBdr>
        <w:top w:val="none" w:sz="0" w:space="0" w:color="auto"/>
        <w:left w:val="none" w:sz="0" w:space="0" w:color="auto"/>
        <w:bottom w:val="none" w:sz="0" w:space="0" w:color="auto"/>
        <w:right w:val="none" w:sz="0" w:space="0" w:color="auto"/>
      </w:divBdr>
    </w:div>
    <w:div w:id="198595680">
      <w:marLeft w:val="640"/>
      <w:marRight w:val="0"/>
      <w:marTop w:val="0"/>
      <w:marBottom w:val="0"/>
      <w:divBdr>
        <w:top w:val="none" w:sz="0" w:space="0" w:color="auto"/>
        <w:left w:val="none" w:sz="0" w:space="0" w:color="auto"/>
        <w:bottom w:val="none" w:sz="0" w:space="0" w:color="auto"/>
        <w:right w:val="none" w:sz="0" w:space="0" w:color="auto"/>
      </w:divBdr>
    </w:div>
    <w:div w:id="198669564">
      <w:marLeft w:val="640"/>
      <w:marRight w:val="0"/>
      <w:marTop w:val="0"/>
      <w:marBottom w:val="0"/>
      <w:divBdr>
        <w:top w:val="none" w:sz="0" w:space="0" w:color="auto"/>
        <w:left w:val="none" w:sz="0" w:space="0" w:color="auto"/>
        <w:bottom w:val="none" w:sz="0" w:space="0" w:color="auto"/>
        <w:right w:val="none" w:sz="0" w:space="0" w:color="auto"/>
      </w:divBdr>
    </w:div>
    <w:div w:id="198708075">
      <w:marLeft w:val="640"/>
      <w:marRight w:val="0"/>
      <w:marTop w:val="0"/>
      <w:marBottom w:val="0"/>
      <w:divBdr>
        <w:top w:val="none" w:sz="0" w:space="0" w:color="auto"/>
        <w:left w:val="none" w:sz="0" w:space="0" w:color="auto"/>
        <w:bottom w:val="none" w:sz="0" w:space="0" w:color="auto"/>
        <w:right w:val="none" w:sz="0" w:space="0" w:color="auto"/>
      </w:divBdr>
    </w:div>
    <w:div w:id="198713637">
      <w:marLeft w:val="640"/>
      <w:marRight w:val="0"/>
      <w:marTop w:val="0"/>
      <w:marBottom w:val="0"/>
      <w:divBdr>
        <w:top w:val="none" w:sz="0" w:space="0" w:color="auto"/>
        <w:left w:val="none" w:sz="0" w:space="0" w:color="auto"/>
        <w:bottom w:val="none" w:sz="0" w:space="0" w:color="auto"/>
        <w:right w:val="none" w:sz="0" w:space="0" w:color="auto"/>
      </w:divBdr>
    </w:div>
    <w:div w:id="198784496">
      <w:marLeft w:val="640"/>
      <w:marRight w:val="0"/>
      <w:marTop w:val="0"/>
      <w:marBottom w:val="0"/>
      <w:divBdr>
        <w:top w:val="none" w:sz="0" w:space="0" w:color="auto"/>
        <w:left w:val="none" w:sz="0" w:space="0" w:color="auto"/>
        <w:bottom w:val="none" w:sz="0" w:space="0" w:color="auto"/>
        <w:right w:val="none" w:sz="0" w:space="0" w:color="auto"/>
      </w:divBdr>
    </w:div>
    <w:div w:id="198862014">
      <w:marLeft w:val="640"/>
      <w:marRight w:val="0"/>
      <w:marTop w:val="0"/>
      <w:marBottom w:val="0"/>
      <w:divBdr>
        <w:top w:val="none" w:sz="0" w:space="0" w:color="auto"/>
        <w:left w:val="none" w:sz="0" w:space="0" w:color="auto"/>
        <w:bottom w:val="none" w:sz="0" w:space="0" w:color="auto"/>
        <w:right w:val="none" w:sz="0" w:space="0" w:color="auto"/>
      </w:divBdr>
    </w:div>
    <w:div w:id="198901883">
      <w:marLeft w:val="640"/>
      <w:marRight w:val="0"/>
      <w:marTop w:val="0"/>
      <w:marBottom w:val="0"/>
      <w:divBdr>
        <w:top w:val="none" w:sz="0" w:space="0" w:color="auto"/>
        <w:left w:val="none" w:sz="0" w:space="0" w:color="auto"/>
        <w:bottom w:val="none" w:sz="0" w:space="0" w:color="auto"/>
        <w:right w:val="none" w:sz="0" w:space="0" w:color="auto"/>
      </w:divBdr>
    </w:div>
    <w:div w:id="198904799">
      <w:marLeft w:val="640"/>
      <w:marRight w:val="0"/>
      <w:marTop w:val="0"/>
      <w:marBottom w:val="0"/>
      <w:divBdr>
        <w:top w:val="none" w:sz="0" w:space="0" w:color="auto"/>
        <w:left w:val="none" w:sz="0" w:space="0" w:color="auto"/>
        <w:bottom w:val="none" w:sz="0" w:space="0" w:color="auto"/>
        <w:right w:val="none" w:sz="0" w:space="0" w:color="auto"/>
      </w:divBdr>
    </w:div>
    <w:div w:id="198930974">
      <w:marLeft w:val="640"/>
      <w:marRight w:val="0"/>
      <w:marTop w:val="0"/>
      <w:marBottom w:val="0"/>
      <w:divBdr>
        <w:top w:val="none" w:sz="0" w:space="0" w:color="auto"/>
        <w:left w:val="none" w:sz="0" w:space="0" w:color="auto"/>
        <w:bottom w:val="none" w:sz="0" w:space="0" w:color="auto"/>
        <w:right w:val="none" w:sz="0" w:space="0" w:color="auto"/>
      </w:divBdr>
    </w:div>
    <w:div w:id="198931417">
      <w:marLeft w:val="640"/>
      <w:marRight w:val="0"/>
      <w:marTop w:val="0"/>
      <w:marBottom w:val="0"/>
      <w:divBdr>
        <w:top w:val="none" w:sz="0" w:space="0" w:color="auto"/>
        <w:left w:val="none" w:sz="0" w:space="0" w:color="auto"/>
        <w:bottom w:val="none" w:sz="0" w:space="0" w:color="auto"/>
        <w:right w:val="none" w:sz="0" w:space="0" w:color="auto"/>
      </w:divBdr>
    </w:div>
    <w:div w:id="199050593">
      <w:marLeft w:val="640"/>
      <w:marRight w:val="0"/>
      <w:marTop w:val="0"/>
      <w:marBottom w:val="0"/>
      <w:divBdr>
        <w:top w:val="none" w:sz="0" w:space="0" w:color="auto"/>
        <w:left w:val="none" w:sz="0" w:space="0" w:color="auto"/>
        <w:bottom w:val="none" w:sz="0" w:space="0" w:color="auto"/>
        <w:right w:val="none" w:sz="0" w:space="0" w:color="auto"/>
      </w:divBdr>
    </w:div>
    <w:div w:id="199051891">
      <w:marLeft w:val="640"/>
      <w:marRight w:val="0"/>
      <w:marTop w:val="0"/>
      <w:marBottom w:val="0"/>
      <w:divBdr>
        <w:top w:val="none" w:sz="0" w:space="0" w:color="auto"/>
        <w:left w:val="none" w:sz="0" w:space="0" w:color="auto"/>
        <w:bottom w:val="none" w:sz="0" w:space="0" w:color="auto"/>
        <w:right w:val="none" w:sz="0" w:space="0" w:color="auto"/>
      </w:divBdr>
    </w:div>
    <w:div w:id="199053028">
      <w:marLeft w:val="640"/>
      <w:marRight w:val="0"/>
      <w:marTop w:val="0"/>
      <w:marBottom w:val="0"/>
      <w:divBdr>
        <w:top w:val="none" w:sz="0" w:space="0" w:color="auto"/>
        <w:left w:val="none" w:sz="0" w:space="0" w:color="auto"/>
        <w:bottom w:val="none" w:sz="0" w:space="0" w:color="auto"/>
        <w:right w:val="none" w:sz="0" w:space="0" w:color="auto"/>
      </w:divBdr>
    </w:div>
    <w:div w:id="199056245">
      <w:marLeft w:val="640"/>
      <w:marRight w:val="0"/>
      <w:marTop w:val="0"/>
      <w:marBottom w:val="0"/>
      <w:divBdr>
        <w:top w:val="none" w:sz="0" w:space="0" w:color="auto"/>
        <w:left w:val="none" w:sz="0" w:space="0" w:color="auto"/>
        <w:bottom w:val="none" w:sz="0" w:space="0" w:color="auto"/>
        <w:right w:val="none" w:sz="0" w:space="0" w:color="auto"/>
      </w:divBdr>
    </w:div>
    <w:div w:id="199127376">
      <w:marLeft w:val="640"/>
      <w:marRight w:val="0"/>
      <w:marTop w:val="0"/>
      <w:marBottom w:val="0"/>
      <w:divBdr>
        <w:top w:val="none" w:sz="0" w:space="0" w:color="auto"/>
        <w:left w:val="none" w:sz="0" w:space="0" w:color="auto"/>
        <w:bottom w:val="none" w:sz="0" w:space="0" w:color="auto"/>
        <w:right w:val="none" w:sz="0" w:space="0" w:color="auto"/>
      </w:divBdr>
    </w:div>
    <w:div w:id="199169328">
      <w:marLeft w:val="640"/>
      <w:marRight w:val="0"/>
      <w:marTop w:val="0"/>
      <w:marBottom w:val="0"/>
      <w:divBdr>
        <w:top w:val="none" w:sz="0" w:space="0" w:color="auto"/>
        <w:left w:val="none" w:sz="0" w:space="0" w:color="auto"/>
        <w:bottom w:val="none" w:sz="0" w:space="0" w:color="auto"/>
        <w:right w:val="none" w:sz="0" w:space="0" w:color="auto"/>
      </w:divBdr>
    </w:div>
    <w:div w:id="199169527">
      <w:marLeft w:val="640"/>
      <w:marRight w:val="0"/>
      <w:marTop w:val="0"/>
      <w:marBottom w:val="0"/>
      <w:divBdr>
        <w:top w:val="none" w:sz="0" w:space="0" w:color="auto"/>
        <w:left w:val="none" w:sz="0" w:space="0" w:color="auto"/>
        <w:bottom w:val="none" w:sz="0" w:space="0" w:color="auto"/>
        <w:right w:val="none" w:sz="0" w:space="0" w:color="auto"/>
      </w:divBdr>
    </w:div>
    <w:div w:id="199171573">
      <w:marLeft w:val="640"/>
      <w:marRight w:val="0"/>
      <w:marTop w:val="0"/>
      <w:marBottom w:val="0"/>
      <w:divBdr>
        <w:top w:val="none" w:sz="0" w:space="0" w:color="auto"/>
        <w:left w:val="none" w:sz="0" w:space="0" w:color="auto"/>
        <w:bottom w:val="none" w:sz="0" w:space="0" w:color="auto"/>
        <w:right w:val="none" w:sz="0" w:space="0" w:color="auto"/>
      </w:divBdr>
    </w:div>
    <w:div w:id="199174862">
      <w:marLeft w:val="640"/>
      <w:marRight w:val="0"/>
      <w:marTop w:val="0"/>
      <w:marBottom w:val="0"/>
      <w:divBdr>
        <w:top w:val="none" w:sz="0" w:space="0" w:color="auto"/>
        <w:left w:val="none" w:sz="0" w:space="0" w:color="auto"/>
        <w:bottom w:val="none" w:sz="0" w:space="0" w:color="auto"/>
        <w:right w:val="none" w:sz="0" w:space="0" w:color="auto"/>
      </w:divBdr>
    </w:div>
    <w:div w:id="199247914">
      <w:marLeft w:val="640"/>
      <w:marRight w:val="0"/>
      <w:marTop w:val="0"/>
      <w:marBottom w:val="0"/>
      <w:divBdr>
        <w:top w:val="none" w:sz="0" w:space="0" w:color="auto"/>
        <w:left w:val="none" w:sz="0" w:space="0" w:color="auto"/>
        <w:bottom w:val="none" w:sz="0" w:space="0" w:color="auto"/>
        <w:right w:val="none" w:sz="0" w:space="0" w:color="auto"/>
      </w:divBdr>
    </w:div>
    <w:div w:id="199320927">
      <w:marLeft w:val="640"/>
      <w:marRight w:val="0"/>
      <w:marTop w:val="0"/>
      <w:marBottom w:val="0"/>
      <w:divBdr>
        <w:top w:val="none" w:sz="0" w:space="0" w:color="auto"/>
        <w:left w:val="none" w:sz="0" w:space="0" w:color="auto"/>
        <w:bottom w:val="none" w:sz="0" w:space="0" w:color="auto"/>
        <w:right w:val="none" w:sz="0" w:space="0" w:color="auto"/>
      </w:divBdr>
    </w:div>
    <w:div w:id="199321747">
      <w:marLeft w:val="640"/>
      <w:marRight w:val="0"/>
      <w:marTop w:val="0"/>
      <w:marBottom w:val="0"/>
      <w:divBdr>
        <w:top w:val="none" w:sz="0" w:space="0" w:color="auto"/>
        <w:left w:val="none" w:sz="0" w:space="0" w:color="auto"/>
        <w:bottom w:val="none" w:sz="0" w:space="0" w:color="auto"/>
        <w:right w:val="none" w:sz="0" w:space="0" w:color="auto"/>
      </w:divBdr>
    </w:div>
    <w:div w:id="199323248">
      <w:marLeft w:val="640"/>
      <w:marRight w:val="0"/>
      <w:marTop w:val="0"/>
      <w:marBottom w:val="0"/>
      <w:divBdr>
        <w:top w:val="none" w:sz="0" w:space="0" w:color="auto"/>
        <w:left w:val="none" w:sz="0" w:space="0" w:color="auto"/>
        <w:bottom w:val="none" w:sz="0" w:space="0" w:color="auto"/>
        <w:right w:val="none" w:sz="0" w:space="0" w:color="auto"/>
      </w:divBdr>
    </w:div>
    <w:div w:id="199436364">
      <w:marLeft w:val="640"/>
      <w:marRight w:val="0"/>
      <w:marTop w:val="0"/>
      <w:marBottom w:val="0"/>
      <w:divBdr>
        <w:top w:val="none" w:sz="0" w:space="0" w:color="auto"/>
        <w:left w:val="none" w:sz="0" w:space="0" w:color="auto"/>
        <w:bottom w:val="none" w:sz="0" w:space="0" w:color="auto"/>
        <w:right w:val="none" w:sz="0" w:space="0" w:color="auto"/>
      </w:divBdr>
    </w:div>
    <w:div w:id="199512409">
      <w:marLeft w:val="640"/>
      <w:marRight w:val="0"/>
      <w:marTop w:val="0"/>
      <w:marBottom w:val="0"/>
      <w:divBdr>
        <w:top w:val="none" w:sz="0" w:space="0" w:color="auto"/>
        <w:left w:val="none" w:sz="0" w:space="0" w:color="auto"/>
        <w:bottom w:val="none" w:sz="0" w:space="0" w:color="auto"/>
        <w:right w:val="none" w:sz="0" w:space="0" w:color="auto"/>
      </w:divBdr>
    </w:div>
    <w:div w:id="199519012">
      <w:marLeft w:val="640"/>
      <w:marRight w:val="0"/>
      <w:marTop w:val="0"/>
      <w:marBottom w:val="0"/>
      <w:divBdr>
        <w:top w:val="none" w:sz="0" w:space="0" w:color="auto"/>
        <w:left w:val="none" w:sz="0" w:space="0" w:color="auto"/>
        <w:bottom w:val="none" w:sz="0" w:space="0" w:color="auto"/>
        <w:right w:val="none" w:sz="0" w:space="0" w:color="auto"/>
      </w:divBdr>
    </w:div>
    <w:div w:id="199519495">
      <w:marLeft w:val="640"/>
      <w:marRight w:val="0"/>
      <w:marTop w:val="0"/>
      <w:marBottom w:val="0"/>
      <w:divBdr>
        <w:top w:val="none" w:sz="0" w:space="0" w:color="auto"/>
        <w:left w:val="none" w:sz="0" w:space="0" w:color="auto"/>
        <w:bottom w:val="none" w:sz="0" w:space="0" w:color="auto"/>
        <w:right w:val="none" w:sz="0" w:space="0" w:color="auto"/>
      </w:divBdr>
    </w:div>
    <w:div w:id="199519536">
      <w:marLeft w:val="640"/>
      <w:marRight w:val="0"/>
      <w:marTop w:val="0"/>
      <w:marBottom w:val="0"/>
      <w:divBdr>
        <w:top w:val="none" w:sz="0" w:space="0" w:color="auto"/>
        <w:left w:val="none" w:sz="0" w:space="0" w:color="auto"/>
        <w:bottom w:val="none" w:sz="0" w:space="0" w:color="auto"/>
        <w:right w:val="none" w:sz="0" w:space="0" w:color="auto"/>
      </w:divBdr>
    </w:div>
    <w:div w:id="199559627">
      <w:marLeft w:val="640"/>
      <w:marRight w:val="0"/>
      <w:marTop w:val="0"/>
      <w:marBottom w:val="0"/>
      <w:divBdr>
        <w:top w:val="none" w:sz="0" w:space="0" w:color="auto"/>
        <w:left w:val="none" w:sz="0" w:space="0" w:color="auto"/>
        <w:bottom w:val="none" w:sz="0" w:space="0" w:color="auto"/>
        <w:right w:val="none" w:sz="0" w:space="0" w:color="auto"/>
      </w:divBdr>
    </w:div>
    <w:div w:id="199559687">
      <w:marLeft w:val="640"/>
      <w:marRight w:val="0"/>
      <w:marTop w:val="0"/>
      <w:marBottom w:val="0"/>
      <w:divBdr>
        <w:top w:val="none" w:sz="0" w:space="0" w:color="auto"/>
        <w:left w:val="none" w:sz="0" w:space="0" w:color="auto"/>
        <w:bottom w:val="none" w:sz="0" w:space="0" w:color="auto"/>
        <w:right w:val="none" w:sz="0" w:space="0" w:color="auto"/>
      </w:divBdr>
    </w:div>
    <w:div w:id="199589274">
      <w:marLeft w:val="640"/>
      <w:marRight w:val="0"/>
      <w:marTop w:val="0"/>
      <w:marBottom w:val="0"/>
      <w:divBdr>
        <w:top w:val="none" w:sz="0" w:space="0" w:color="auto"/>
        <w:left w:val="none" w:sz="0" w:space="0" w:color="auto"/>
        <w:bottom w:val="none" w:sz="0" w:space="0" w:color="auto"/>
        <w:right w:val="none" w:sz="0" w:space="0" w:color="auto"/>
      </w:divBdr>
    </w:div>
    <w:div w:id="199629174">
      <w:marLeft w:val="640"/>
      <w:marRight w:val="0"/>
      <w:marTop w:val="0"/>
      <w:marBottom w:val="0"/>
      <w:divBdr>
        <w:top w:val="none" w:sz="0" w:space="0" w:color="auto"/>
        <w:left w:val="none" w:sz="0" w:space="0" w:color="auto"/>
        <w:bottom w:val="none" w:sz="0" w:space="0" w:color="auto"/>
        <w:right w:val="none" w:sz="0" w:space="0" w:color="auto"/>
      </w:divBdr>
    </w:div>
    <w:div w:id="199632705">
      <w:marLeft w:val="640"/>
      <w:marRight w:val="0"/>
      <w:marTop w:val="0"/>
      <w:marBottom w:val="0"/>
      <w:divBdr>
        <w:top w:val="none" w:sz="0" w:space="0" w:color="auto"/>
        <w:left w:val="none" w:sz="0" w:space="0" w:color="auto"/>
        <w:bottom w:val="none" w:sz="0" w:space="0" w:color="auto"/>
        <w:right w:val="none" w:sz="0" w:space="0" w:color="auto"/>
      </w:divBdr>
    </w:div>
    <w:div w:id="199636828">
      <w:marLeft w:val="640"/>
      <w:marRight w:val="0"/>
      <w:marTop w:val="0"/>
      <w:marBottom w:val="0"/>
      <w:divBdr>
        <w:top w:val="none" w:sz="0" w:space="0" w:color="auto"/>
        <w:left w:val="none" w:sz="0" w:space="0" w:color="auto"/>
        <w:bottom w:val="none" w:sz="0" w:space="0" w:color="auto"/>
        <w:right w:val="none" w:sz="0" w:space="0" w:color="auto"/>
      </w:divBdr>
    </w:div>
    <w:div w:id="199755432">
      <w:marLeft w:val="640"/>
      <w:marRight w:val="0"/>
      <w:marTop w:val="0"/>
      <w:marBottom w:val="0"/>
      <w:divBdr>
        <w:top w:val="none" w:sz="0" w:space="0" w:color="auto"/>
        <w:left w:val="none" w:sz="0" w:space="0" w:color="auto"/>
        <w:bottom w:val="none" w:sz="0" w:space="0" w:color="auto"/>
        <w:right w:val="none" w:sz="0" w:space="0" w:color="auto"/>
      </w:divBdr>
    </w:div>
    <w:div w:id="199898156">
      <w:marLeft w:val="640"/>
      <w:marRight w:val="0"/>
      <w:marTop w:val="0"/>
      <w:marBottom w:val="0"/>
      <w:divBdr>
        <w:top w:val="none" w:sz="0" w:space="0" w:color="auto"/>
        <w:left w:val="none" w:sz="0" w:space="0" w:color="auto"/>
        <w:bottom w:val="none" w:sz="0" w:space="0" w:color="auto"/>
        <w:right w:val="none" w:sz="0" w:space="0" w:color="auto"/>
      </w:divBdr>
    </w:div>
    <w:div w:id="199899304">
      <w:marLeft w:val="640"/>
      <w:marRight w:val="0"/>
      <w:marTop w:val="0"/>
      <w:marBottom w:val="0"/>
      <w:divBdr>
        <w:top w:val="none" w:sz="0" w:space="0" w:color="auto"/>
        <w:left w:val="none" w:sz="0" w:space="0" w:color="auto"/>
        <w:bottom w:val="none" w:sz="0" w:space="0" w:color="auto"/>
        <w:right w:val="none" w:sz="0" w:space="0" w:color="auto"/>
      </w:divBdr>
    </w:div>
    <w:div w:id="199899781">
      <w:marLeft w:val="640"/>
      <w:marRight w:val="0"/>
      <w:marTop w:val="0"/>
      <w:marBottom w:val="0"/>
      <w:divBdr>
        <w:top w:val="none" w:sz="0" w:space="0" w:color="auto"/>
        <w:left w:val="none" w:sz="0" w:space="0" w:color="auto"/>
        <w:bottom w:val="none" w:sz="0" w:space="0" w:color="auto"/>
        <w:right w:val="none" w:sz="0" w:space="0" w:color="auto"/>
      </w:divBdr>
    </w:div>
    <w:div w:id="199974206">
      <w:marLeft w:val="640"/>
      <w:marRight w:val="0"/>
      <w:marTop w:val="0"/>
      <w:marBottom w:val="0"/>
      <w:divBdr>
        <w:top w:val="none" w:sz="0" w:space="0" w:color="auto"/>
        <w:left w:val="none" w:sz="0" w:space="0" w:color="auto"/>
        <w:bottom w:val="none" w:sz="0" w:space="0" w:color="auto"/>
        <w:right w:val="none" w:sz="0" w:space="0" w:color="auto"/>
      </w:divBdr>
    </w:div>
    <w:div w:id="199974501">
      <w:marLeft w:val="640"/>
      <w:marRight w:val="0"/>
      <w:marTop w:val="0"/>
      <w:marBottom w:val="0"/>
      <w:divBdr>
        <w:top w:val="none" w:sz="0" w:space="0" w:color="auto"/>
        <w:left w:val="none" w:sz="0" w:space="0" w:color="auto"/>
        <w:bottom w:val="none" w:sz="0" w:space="0" w:color="auto"/>
        <w:right w:val="none" w:sz="0" w:space="0" w:color="auto"/>
      </w:divBdr>
    </w:div>
    <w:div w:id="199975568">
      <w:marLeft w:val="640"/>
      <w:marRight w:val="0"/>
      <w:marTop w:val="0"/>
      <w:marBottom w:val="0"/>
      <w:divBdr>
        <w:top w:val="none" w:sz="0" w:space="0" w:color="auto"/>
        <w:left w:val="none" w:sz="0" w:space="0" w:color="auto"/>
        <w:bottom w:val="none" w:sz="0" w:space="0" w:color="auto"/>
        <w:right w:val="none" w:sz="0" w:space="0" w:color="auto"/>
      </w:divBdr>
    </w:div>
    <w:div w:id="199976145">
      <w:marLeft w:val="640"/>
      <w:marRight w:val="0"/>
      <w:marTop w:val="0"/>
      <w:marBottom w:val="0"/>
      <w:divBdr>
        <w:top w:val="none" w:sz="0" w:space="0" w:color="auto"/>
        <w:left w:val="none" w:sz="0" w:space="0" w:color="auto"/>
        <w:bottom w:val="none" w:sz="0" w:space="0" w:color="auto"/>
        <w:right w:val="none" w:sz="0" w:space="0" w:color="auto"/>
      </w:divBdr>
    </w:div>
    <w:div w:id="199976558">
      <w:marLeft w:val="640"/>
      <w:marRight w:val="0"/>
      <w:marTop w:val="0"/>
      <w:marBottom w:val="0"/>
      <w:divBdr>
        <w:top w:val="none" w:sz="0" w:space="0" w:color="auto"/>
        <w:left w:val="none" w:sz="0" w:space="0" w:color="auto"/>
        <w:bottom w:val="none" w:sz="0" w:space="0" w:color="auto"/>
        <w:right w:val="none" w:sz="0" w:space="0" w:color="auto"/>
      </w:divBdr>
    </w:div>
    <w:div w:id="199979748">
      <w:marLeft w:val="640"/>
      <w:marRight w:val="0"/>
      <w:marTop w:val="0"/>
      <w:marBottom w:val="0"/>
      <w:divBdr>
        <w:top w:val="none" w:sz="0" w:space="0" w:color="auto"/>
        <w:left w:val="none" w:sz="0" w:space="0" w:color="auto"/>
        <w:bottom w:val="none" w:sz="0" w:space="0" w:color="auto"/>
        <w:right w:val="none" w:sz="0" w:space="0" w:color="auto"/>
      </w:divBdr>
    </w:div>
    <w:div w:id="200096191">
      <w:marLeft w:val="640"/>
      <w:marRight w:val="0"/>
      <w:marTop w:val="0"/>
      <w:marBottom w:val="0"/>
      <w:divBdr>
        <w:top w:val="none" w:sz="0" w:space="0" w:color="auto"/>
        <w:left w:val="none" w:sz="0" w:space="0" w:color="auto"/>
        <w:bottom w:val="none" w:sz="0" w:space="0" w:color="auto"/>
        <w:right w:val="none" w:sz="0" w:space="0" w:color="auto"/>
      </w:divBdr>
    </w:div>
    <w:div w:id="200168755">
      <w:marLeft w:val="640"/>
      <w:marRight w:val="0"/>
      <w:marTop w:val="0"/>
      <w:marBottom w:val="0"/>
      <w:divBdr>
        <w:top w:val="none" w:sz="0" w:space="0" w:color="auto"/>
        <w:left w:val="none" w:sz="0" w:space="0" w:color="auto"/>
        <w:bottom w:val="none" w:sz="0" w:space="0" w:color="auto"/>
        <w:right w:val="none" w:sz="0" w:space="0" w:color="auto"/>
      </w:divBdr>
    </w:div>
    <w:div w:id="200169911">
      <w:marLeft w:val="640"/>
      <w:marRight w:val="0"/>
      <w:marTop w:val="0"/>
      <w:marBottom w:val="0"/>
      <w:divBdr>
        <w:top w:val="none" w:sz="0" w:space="0" w:color="auto"/>
        <w:left w:val="none" w:sz="0" w:space="0" w:color="auto"/>
        <w:bottom w:val="none" w:sz="0" w:space="0" w:color="auto"/>
        <w:right w:val="none" w:sz="0" w:space="0" w:color="auto"/>
      </w:divBdr>
    </w:div>
    <w:div w:id="200171337">
      <w:marLeft w:val="640"/>
      <w:marRight w:val="0"/>
      <w:marTop w:val="0"/>
      <w:marBottom w:val="0"/>
      <w:divBdr>
        <w:top w:val="none" w:sz="0" w:space="0" w:color="auto"/>
        <w:left w:val="none" w:sz="0" w:space="0" w:color="auto"/>
        <w:bottom w:val="none" w:sz="0" w:space="0" w:color="auto"/>
        <w:right w:val="none" w:sz="0" w:space="0" w:color="auto"/>
      </w:divBdr>
    </w:div>
    <w:div w:id="200217679">
      <w:marLeft w:val="640"/>
      <w:marRight w:val="0"/>
      <w:marTop w:val="0"/>
      <w:marBottom w:val="0"/>
      <w:divBdr>
        <w:top w:val="none" w:sz="0" w:space="0" w:color="auto"/>
        <w:left w:val="none" w:sz="0" w:space="0" w:color="auto"/>
        <w:bottom w:val="none" w:sz="0" w:space="0" w:color="auto"/>
        <w:right w:val="none" w:sz="0" w:space="0" w:color="auto"/>
      </w:divBdr>
    </w:div>
    <w:div w:id="200243551">
      <w:marLeft w:val="640"/>
      <w:marRight w:val="0"/>
      <w:marTop w:val="0"/>
      <w:marBottom w:val="0"/>
      <w:divBdr>
        <w:top w:val="none" w:sz="0" w:space="0" w:color="auto"/>
        <w:left w:val="none" w:sz="0" w:space="0" w:color="auto"/>
        <w:bottom w:val="none" w:sz="0" w:space="0" w:color="auto"/>
        <w:right w:val="none" w:sz="0" w:space="0" w:color="auto"/>
      </w:divBdr>
    </w:div>
    <w:div w:id="200291448">
      <w:marLeft w:val="640"/>
      <w:marRight w:val="0"/>
      <w:marTop w:val="0"/>
      <w:marBottom w:val="0"/>
      <w:divBdr>
        <w:top w:val="none" w:sz="0" w:space="0" w:color="auto"/>
        <w:left w:val="none" w:sz="0" w:space="0" w:color="auto"/>
        <w:bottom w:val="none" w:sz="0" w:space="0" w:color="auto"/>
        <w:right w:val="none" w:sz="0" w:space="0" w:color="auto"/>
      </w:divBdr>
    </w:div>
    <w:div w:id="200362697">
      <w:marLeft w:val="640"/>
      <w:marRight w:val="0"/>
      <w:marTop w:val="0"/>
      <w:marBottom w:val="0"/>
      <w:divBdr>
        <w:top w:val="none" w:sz="0" w:space="0" w:color="auto"/>
        <w:left w:val="none" w:sz="0" w:space="0" w:color="auto"/>
        <w:bottom w:val="none" w:sz="0" w:space="0" w:color="auto"/>
        <w:right w:val="none" w:sz="0" w:space="0" w:color="auto"/>
      </w:divBdr>
    </w:div>
    <w:div w:id="200410929">
      <w:marLeft w:val="640"/>
      <w:marRight w:val="0"/>
      <w:marTop w:val="0"/>
      <w:marBottom w:val="0"/>
      <w:divBdr>
        <w:top w:val="none" w:sz="0" w:space="0" w:color="auto"/>
        <w:left w:val="none" w:sz="0" w:space="0" w:color="auto"/>
        <w:bottom w:val="none" w:sz="0" w:space="0" w:color="auto"/>
        <w:right w:val="none" w:sz="0" w:space="0" w:color="auto"/>
      </w:divBdr>
    </w:div>
    <w:div w:id="200410963">
      <w:marLeft w:val="640"/>
      <w:marRight w:val="0"/>
      <w:marTop w:val="0"/>
      <w:marBottom w:val="0"/>
      <w:divBdr>
        <w:top w:val="none" w:sz="0" w:space="0" w:color="auto"/>
        <w:left w:val="none" w:sz="0" w:space="0" w:color="auto"/>
        <w:bottom w:val="none" w:sz="0" w:space="0" w:color="auto"/>
        <w:right w:val="none" w:sz="0" w:space="0" w:color="auto"/>
      </w:divBdr>
    </w:div>
    <w:div w:id="200436436">
      <w:marLeft w:val="640"/>
      <w:marRight w:val="0"/>
      <w:marTop w:val="0"/>
      <w:marBottom w:val="0"/>
      <w:divBdr>
        <w:top w:val="none" w:sz="0" w:space="0" w:color="auto"/>
        <w:left w:val="none" w:sz="0" w:space="0" w:color="auto"/>
        <w:bottom w:val="none" w:sz="0" w:space="0" w:color="auto"/>
        <w:right w:val="none" w:sz="0" w:space="0" w:color="auto"/>
      </w:divBdr>
    </w:div>
    <w:div w:id="200437962">
      <w:marLeft w:val="640"/>
      <w:marRight w:val="0"/>
      <w:marTop w:val="0"/>
      <w:marBottom w:val="0"/>
      <w:divBdr>
        <w:top w:val="none" w:sz="0" w:space="0" w:color="auto"/>
        <w:left w:val="none" w:sz="0" w:space="0" w:color="auto"/>
        <w:bottom w:val="none" w:sz="0" w:space="0" w:color="auto"/>
        <w:right w:val="none" w:sz="0" w:space="0" w:color="auto"/>
      </w:divBdr>
    </w:div>
    <w:div w:id="200441258">
      <w:marLeft w:val="640"/>
      <w:marRight w:val="0"/>
      <w:marTop w:val="0"/>
      <w:marBottom w:val="0"/>
      <w:divBdr>
        <w:top w:val="none" w:sz="0" w:space="0" w:color="auto"/>
        <w:left w:val="none" w:sz="0" w:space="0" w:color="auto"/>
        <w:bottom w:val="none" w:sz="0" w:space="0" w:color="auto"/>
        <w:right w:val="none" w:sz="0" w:space="0" w:color="auto"/>
      </w:divBdr>
    </w:div>
    <w:div w:id="200483772">
      <w:marLeft w:val="640"/>
      <w:marRight w:val="0"/>
      <w:marTop w:val="0"/>
      <w:marBottom w:val="0"/>
      <w:divBdr>
        <w:top w:val="none" w:sz="0" w:space="0" w:color="auto"/>
        <w:left w:val="none" w:sz="0" w:space="0" w:color="auto"/>
        <w:bottom w:val="none" w:sz="0" w:space="0" w:color="auto"/>
        <w:right w:val="none" w:sz="0" w:space="0" w:color="auto"/>
      </w:divBdr>
    </w:div>
    <w:div w:id="200635186">
      <w:marLeft w:val="640"/>
      <w:marRight w:val="0"/>
      <w:marTop w:val="0"/>
      <w:marBottom w:val="0"/>
      <w:divBdr>
        <w:top w:val="none" w:sz="0" w:space="0" w:color="auto"/>
        <w:left w:val="none" w:sz="0" w:space="0" w:color="auto"/>
        <w:bottom w:val="none" w:sz="0" w:space="0" w:color="auto"/>
        <w:right w:val="none" w:sz="0" w:space="0" w:color="auto"/>
      </w:divBdr>
    </w:div>
    <w:div w:id="200635866">
      <w:marLeft w:val="640"/>
      <w:marRight w:val="0"/>
      <w:marTop w:val="0"/>
      <w:marBottom w:val="0"/>
      <w:divBdr>
        <w:top w:val="none" w:sz="0" w:space="0" w:color="auto"/>
        <w:left w:val="none" w:sz="0" w:space="0" w:color="auto"/>
        <w:bottom w:val="none" w:sz="0" w:space="0" w:color="auto"/>
        <w:right w:val="none" w:sz="0" w:space="0" w:color="auto"/>
      </w:divBdr>
    </w:div>
    <w:div w:id="200676242">
      <w:marLeft w:val="640"/>
      <w:marRight w:val="0"/>
      <w:marTop w:val="0"/>
      <w:marBottom w:val="0"/>
      <w:divBdr>
        <w:top w:val="none" w:sz="0" w:space="0" w:color="auto"/>
        <w:left w:val="none" w:sz="0" w:space="0" w:color="auto"/>
        <w:bottom w:val="none" w:sz="0" w:space="0" w:color="auto"/>
        <w:right w:val="none" w:sz="0" w:space="0" w:color="auto"/>
      </w:divBdr>
    </w:div>
    <w:div w:id="200678267">
      <w:marLeft w:val="640"/>
      <w:marRight w:val="0"/>
      <w:marTop w:val="0"/>
      <w:marBottom w:val="0"/>
      <w:divBdr>
        <w:top w:val="none" w:sz="0" w:space="0" w:color="auto"/>
        <w:left w:val="none" w:sz="0" w:space="0" w:color="auto"/>
        <w:bottom w:val="none" w:sz="0" w:space="0" w:color="auto"/>
        <w:right w:val="none" w:sz="0" w:space="0" w:color="auto"/>
      </w:divBdr>
    </w:div>
    <w:div w:id="200751388">
      <w:marLeft w:val="640"/>
      <w:marRight w:val="0"/>
      <w:marTop w:val="0"/>
      <w:marBottom w:val="0"/>
      <w:divBdr>
        <w:top w:val="none" w:sz="0" w:space="0" w:color="auto"/>
        <w:left w:val="none" w:sz="0" w:space="0" w:color="auto"/>
        <w:bottom w:val="none" w:sz="0" w:space="0" w:color="auto"/>
        <w:right w:val="none" w:sz="0" w:space="0" w:color="auto"/>
      </w:divBdr>
    </w:div>
    <w:div w:id="200827510">
      <w:marLeft w:val="640"/>
      <w:marRight w:val="0"/>
      <w:marTop w:val="0"/>
      <w:marBottom w:val="0"/>
      <w:divBdr>
        <w:top w:val="none" w:sz="0" w:space="0" w:color="auto"/>
        <w:left w:val="none" w:sz="0" w:space="0" w:color="auto"/>
        <w:bottom w:val="none" w:sz="0" w:space="0" w:color="auto"/>
        <w:right w:val="none" w:sz="0" w:space="0" w:color="auto"/>
      </w:divBdr>
    </w:div>
    <w:div w:id="200829213">
      <w:marLeft w:val="640"/>
      <w:marRight w:val="0"/>
      <w:marTop w:val="0"/>
      <w:marBottom w:val="0"/>
      <w:divBdr>
        <w:top w:val="none" w:sz="0" w:space="0" w:color="auto"/>
        <w:left w:val="none" w:sz="0" w:space="0" w:color="auto"/>
        <w:bottom w:val="none" w:sz="0" w:space="0" w:color="auto"/>
        <w:right w:val="none" w:sz="0" w:space="0" w:color="auto"/>
      </w:divBdr>
    </w:div>
    <w:div w:id="200871547">
      <w:marLeft w:val="640"/>
      <w:marRight w:val="0"/>
      <w:marTop w:val="0"/>
      <w:marBottom w:val="0"/>
      <w:divBdr>
        <w:top w:val="none" w:sz="0" w:space="0" w:color="auto"/>
        <w:left w:val="none" w:sz="0" w:space="0" w:color="auto"/>
        <w:bottom w:val="none" w:sz="0" w:space="0" w:color="auto"/>
        <w:right w:val="none" w:sz="0" w:space="0" w:color="auto"/>
      </w:divBdr>
    </w:div>
    <w:div w:id="200897394">
      <w:marLeft w:val="640"/>
      <w:marRight w:val="0"/>
      <w:marTop w:val="0"/>
      <w:marBottom w:val="0"/>
      <w:divBdr>
        <w:top w:val="none" w:sz="0" w:space="0" w:color="auto"/>
        <w:left w:val="none" w:sz="0" w:space="0" w:color="auto"/>
        <w:bottom w:val="none" w:sz="0" w:space="0" w:color="auto"/>
        <w:right w:val="none" w:sz="0" w:space="0" w:color="auto"/>
      </w:divBdr>
    </w:div>
    <w:div w:id="200899421">
      <w:marLeft w:val="640"/>
      <w:marRight w:val="0"/>
      <w:marTop w:val="0"/>
      <w:marBottom w:val="0"/>
      <w:divBdr>
        <w:top w:val="none" w:sz="0" w:space="0" w:color="auto"/>
        <w:left w:val="none" w:sz="0" w:space="0" w:color="auto"/>
        <w:bottom w:val="none" w:sz="0" w:space="0" w:color="auto"/>
        <w:right w:val="none" w:sz="0" w:space="0" w:color="auto"/>
      </w:divBdr>
    </w:div>
    <w:div w:id="200939360">
      <w:marLeft w:val="640"/>
      <w:marRight w:val="0"/>
      <w:marTop w:val="0"/>
      <w:marBottom w:val="0"/>
      <w:divBdr>
        <w:top w:val="none" w:sz="0" w:space="0" w:color="auto"/>
        <w:left w:val="none" w:sz="0" w:space="0" w:color="auto"/>
        <w:bottom w:val="none" w:sz="0" w:space="0" w:color="auto"/>
        <w:right w:val="none" w:sz="0" w:space="0" w:color="auto"/>
      </w:divBdr>
    </w:div>
    <w:div w:id="200939672">
      <w:marLeft w:val="640"/>
      <w:marRight w:val="0"/>
      <w:marTop w:val="0"/>
      <w:marBottom w:val="0"/>
      <w:divBdr>
        <w:top w:val="none" w:sz="0" w:space="0" w:color="auto"/>
        <w:left w:val="none" w:sz="0" w:space="0" w:color="auto"/>
        <w:bottom w:val="none" w:sz="0" w:space="0" w:color="auto"/>
        <w:right w:val="none" w:sz="0" w:space="0" w:color="auto"/>
      </w:divBdr>
    </w:div>
    <w:div w:id="200940159">
      <w:marLeft w:val="640"/>
      <w:marRight w:val="0"/>
      <w:marTop w:val="0"/>
      <w:marBottom w:val="0"/>
      <w:divBdr>
        <w:top w:val="none" w:sz="0" w:space="0" w:color="auto"/>
        <w:left w:val="none" w:sz="0" w:space="0" w:color="auto"/>
        <w:bottom w:val="none" w:sz="0" w:space="0" w:color="auto"/>
        <w:right w:val="none" w:sz="0" w:space="0" w:color="auto"/>
      </w:divBdr>
    </w:div>
    <w:div w:id="200942584">
      <w:marLeft w:val="640"/>
      <w:marRight w:val="0"/>
      <w:marTop w:val="0"/>
      <w:marBottom w:val="0"/>
      <w:divBdr>
        <w:top w:val="none" w:sz="0" w:space="0" w:color="auto"/>
        <w:left w:val="none" w:sz="0" w:space="0" w:color="auto"/>
        <w:bottom w:val="none" w:sz="0" w:space="0" w:color="auto"/>
        <w:right w:val="none" w:sz="0" w:space="0" w:color="auto"/>
      </w:divBdr>
    </w:div>
    <w:div w:id="200945376">
      <w:marLeft w:val="640"/>
      <w:marRight w:val="0"/>
      <w:marTop w:val="0"/>
      <w:marBottom w:val="0"/>
      <w:divBdr>
        <w:top w:val="none" w:sz="0" w:space="0" w:color="auto"/>
        <w:left w:val="none" w:sz="0" w:space="0" w:color="auto"/>
        <w:bottom w:val="none" w:sz="0" w:space="0" w:color="auto"/>
        <w:right w:val="none" w:sz="0" w:space="0" w:color="auto"/>
      </w:divBdr>
    </w:div>
    <w:div w:id="200946861">
      <w:marLeft w:val="640"/>
      <w:marRight w:val="0"/>
      <w:marTop w:val="0"/>
      <w:marBottom w:val="0"/>
      <w:divBdr>
        <w:top w:val="none" w:sz="0" w:space="0" w:color="auto"/>
        <w:left w:val="none" w:sz="0" w:space="0" w:color="auto"/>
        <w:bottom w:val="none" w:sz="0" w:space="0" w:color="auto"/>
        <w:right w:val="none" w:sz="0" w:space="0" w:color="auto"/>
      </w:divBdr>
    </w:div>
    <w:div w:id="201016565">
      <w:marLeft w:val="640"/>
      <w:marRight w:val="0"/>
      <w:marTop w:val="0"/>
      <w:marBottom w:val="0"/>
      <w:divBdr>
        <w:top w:val="none" w:sz="0" w:space="0" w:color="auto"/>
        <w:left w:val="none" w:sz="0" w:space="0" w:color="auto"/>
        <w:bottom w:val="none" w:sz="0" w:space="0" w:color="auto"/>
        <w:right w:val="none" w:sz="0" w:space="0" w:color="auto"/>
      </w:divBdr>
    </w:div>
    <w:div w:id="201022425">
      <w:marLeft w:val="640"/>
      <w:marRight w:val="0"/>
      <w:marTop w:val="0"/>
      <w:marBottom w:val="0"/>
      <w:divBdr>
        <w:top w:val="none" w:sz="0" w:space="0" w:color="auto"/>
        <w:left w:val="none" w:sz="0" w:space="0" w:color="auto"/>
        <w:bottom w:val="none" w:sz="0" w:space="0" w:color="auto"/>
        <w:right w:val="none" w:sz="0" w:space="0" w:color="auto"/>
      </w:divBdr>
    </w:div>
    <w:div w:id="201091665">
      <w:marLeft w:val="640"/>
      <w:marRight w:val="0"/>
      <w:marTop w:val="0"/>
      <w:marBottom w:val="0"/>
      <w:divBdr>
        <w:top w:val="none" w:sz="0" w:space="0" w:color="auto"/>
        <w:left w:val="none" w:sz="0" w:space="0" w:color="auto"/>
        <w:bottom w:val="none" w:sz="0" w:space="0" w:color="auto"/>
        <w:right w:val="none" w:sz="0" w:space="0" w:color="auto"/>
      </w:divBdr>
    </w:div>
    <w:div w:id="201092463">
      <w:marLeft w:val="640"/>
      <w:marRight w:val="0"/>
      <w:marTop w:val="0"/>
      <w:marBottom w:val="0"/>
      <w:divBdr>
        <w:top w:val="none" w:sz="0" w:space="0" w:color="auto"/>
        <w:left w:val="none" w:sz="0" w:space="0" w:color="auto"/>
        <w:bottom w:val="none" w:sz="0" w:space="0" w:color="auto"/>
        <w:right w:val="none" w:sz="0" w:space="0" w:color="auto"/>
      </w:divBdr>
    </w:div>
    <w:div w:id="201096106">
      <w:marLeft w:val="640"/>
      <w:marRight w:val="0"/>
      <w:marTop w:val="0"/>
      <w:marBottom w:val="0"/>
      <w:divBdr>
        <w:top w:val="none" w:sz="0" w:space="0" w:color="auto"/>
        <w:left w:val="none" w:sz="0" w:space="0" w:color="auto"/>
        <w:bottom w:val="none" w:sz="0" w:space="0" w:color="auto"/>
        <w:right w:val="none" w:sz="0" w:space="0" w:color="auto"/>
      </w:divBdr>
    </w:div>
    <w:div w:id="201096932">
      <w:marLeft w:val="640"/>
      <w:marRight w:val="0"/>
      <w:marTop w:val="0"/>
      <w:marBottom w:val="0"/>
      <w:divBdr>
        <w:top w:val="none" w:sz="0" w:space="0" w:color="auto"/>
        <w:left w:val="none" w:sz="0" w:space="0" w:color="auto"/>
        <w:bottom w:val="none" w:sz="0" w:space="0" w:color="auto"/>
        <w:right w:val="none" w:sz="0" w:space="0" w:color="auto"/>
      </w:divBdr>
    </w:div>
    <w:div w:id="201132921">
      <w:marLeft w:val="640"/>
      <w:marRight w:val="0"/>
      <w:marTop w:val="0"/>
      <w:marBottom w:val="0"/>
      <w:divBdr>
        <w:top w:val="none" w:sz="0" w:space="0" w:color="auto"/>
        <w:left w:val="none" w:sz="0" w:space="0" w:color="auto"/>
        <w:bottom w:val="none" w:sz="0" w:space="0" w:color="auto"/>
        <w:right w:val="none" w:sz="0" w:space="0" w:color="auto"/>
      </w:divBdr>
    </w:div>
    <w:div w:id="201215381">
      <w:marLeft w:val="640"/>
      <w:marRight w:val="0"/>
      <w:marTop w:val="0"/>
      <w:marBottom w:val="0"/>
      <w:divBdr>
        <w:top w:val="none" w:sz="0" w:space="0" w:color="auto"/>
        <w:left w:val="none" w:sz="0" w:space="0" w:color="auto"/>
        <w:bottom w:val="none" w:sz="0" w:space="0" w:color="auto"/>
        <w:right w:val="none" w:sz="0" w:space="0" w:color="auto"/>
      </w:divBdr>
    </w:div>
    <w:div w:id="201285124">
      <w:marLeft w:val="640"/>
      <w:marRight w:val="0"/>
      <w:marTop w:val="0"/>
      <w:marBottom w:val="0"/>
      <w:divBdr>
        <w:top w:val="none" w:sz="0" w:space="0" w:color="auto"/>
        <w:left w:val="none" w:sz="0" w:space="0" w:color="auto"/>
        <w:bottom w:val="none" w:sz="0" w:space="0" w:color="auto"/>
        <w:right w:val="none" w:sz="0" w:space="0" w:color="auto"/>
      </w:divBdr>
    </w:div>
    <w:div w:id="201291980">
      <w:marLeft w:val="640"/>
      <w:marRight w:val="0"/>
      <w:marTop w:val="0"/>
      <w:marBottom w:val="0"/>
      <w:divBdr>
        <w:top w:val="none" w:sz="0" w:space="0" w:color="auto"/>
        <w:left w:val="none" w:sz="0" w:space="0" w:color="auto"/>
        <w:bottom w:val="none" w:sz="0" w:space="0" w:color="auto"/>
        <w:right w:val="none" w:sz="0" w:space="0" w:color="auto"/>
      </w:divBdr>
    </w:div>
    <w:div w:id="201329261">
      <w:marLeft w:val="640"/>
      <w:marRight w:val="0"/>
      <w:marTop w:val="0"/>
      <w:marBottom w:val="0"/>
      <w:divBdr>
        <w:top w:val="none" w:sz="0" w:space="0" w:color="auto"/>
        <w:left w:val="none" w:sz="0" w:space="0" w:color="auto"/>
        <w:bottom w:val="none" w:sz="0" w:space="0" w:color="auto"/>
        <w:right w:val="none" w:sz="0" w:space="0" w:color="auto"/>
      </w:divBdr>
    </w:div>
    <w:div w:id="201329298">
      <w:marLeft w:val="640"/>
      <w:marRight w:val="0"/>
      <w:marTop w:val="0"/>
      <w:marBottom w:val="0"/>
      <w:divBdr>
        <w:top w:val="none" w:sz="0" w:space="0" w:color="auto"/>
        <w:left w:val="none" w:sz="0" w:space="0" w:color="auto"/>
        <w:bottom w:val="none" w:sz="0" w:space="0" w:color="auto"/>
        <w:right w:val="none" w:sz="0" w:space="0" w:color="auto"/>
      </w:divBdr>
    </w:div>
    <w:div w:id="201329801">
      <w:marLeft w:val="640"/>
      <w:marRight w:val="0"/>
      <w:marTop w:val="0"/>
      <w:marBottom w:val="0"/>
      <w:divBdr>
        <w:top w:val="none" w:sz="0" w:space="0" w:color="auto"/>
        <w:left w:val="none" w:sz="0" w:space="0" w:color="auto"/>
        <w:bottom w:val="none" w:sz="0" w:space="0" w:color="auto"/>
        <w:right w:val="none" w:sz="0" w:space="0" w:color="auto"/>
      </w:divBdr>
    </w:div>
    <w:div w:id="201330888">
      <w:marLeft w:val="640"/>
      <w:marRight w:val="0"/>
      <w:marTop w:val="0"/>
      <w:marBottom w:val="0"/>
      <w:divBdr>
        <w:top w:val="none" w:sz="0" w:space="0" w:color="auto"/>
        <w:left w:val="none" w:sz="0" w:space="0" w:color="auto"/>
        <w:bottom w:val="none" w:sz="0" w:space="0" w:color="auto"/>
        <w:right w:val="none" w:sz="0" w:space="0" w:color="auto"/>
      </w:divBdr>
    </w:div>
    <w:div w:id="201334579">
      <w:marLeft w:val="640"/>
      <w:marRight w:val="0"/>
      <w:marTop w:val="0"/>
      <w:marBottom w:val="0"/>
      <w:divBdr>
        <w:top w:val="none" w:sz="0" w:space="0" w:color="auto"/>
        <w:left w:val="none" w:sz="0" w:space="0" w:color="auto"/>
        <w:bottom w:val="none" w:sz="0" w:space="0" w:color="auto"/>
        <w:right w:val="none" w:sz="0" w:space="0" w:color="auto"/>
      </w:divBdr>
    </w:div>
    <w:div w:id="201334697">
      <w:marLeft w:val="640"/>
      <w:marRight w:val="0"/>
      <w:marTop w:val="0"/>
      <w:marBottom w:val="0"/>
      <w:divBdr>
        <w:top w:val="none" w:sz="0" w:space="0" w:color="auto"/>
        <w:left w:val="none" w:sz="0" w:space="0" w:color="auto"/>
        <w:bottom w:val="none" w:sz="0" w:space="0" w:color="auto"/>
        <w:right w:val="none" w:sz="0" w:space="0" w:color="auto"/>
      </w:divBdr>
    </w:div>
    <w:div w:id="201485152">
      <w:marLeft w:val="640"/>
      <w:marRight w:val="0"/>
      <w:marTop w:val="0"/>
      <w:marBottom w:val="0"/>
      <w:divBdr>
        <w:top w:val="none" w:sz="0" w:space="0" w:color="auto"/>
        <w:left w:val="none" w:sz="0" w:space="0" w:color="auto"/>
        <w:bottom w:val="none" w:sz="0" w:space="0" w:color="auto"/>
        <w:right w:val="none" w:sz="0" w:space="0" w:color="auto"/>
      </w:divBdr>
    </w:div>
    <w:div w:id="201485529">
      <w:marLeft w:val="640"/>
      <w:marRight w:val="0"/>
      <w:marTop w:val="0"/>
      <w:marBottom w:val="0"/>
      <w:divBdr>
        <w:top w:val="none" w:sz="0" w:space="0" w:color="auto"/>
        <w:left w:val="none" w:sz="0" w:space="0" w:color="auto"/>
        <w:bottom w:val="none" w:sz="0" w:space="0" w:color="auto"/>
        <w:right w:val="none" w:sz="0" w:space="0" w:color="auto"/>
      </w:divBdr>
    </w:div>
    <w:div w:id="201551547">
      <w:marLeft w:val="640"/>
      <w:marRight w:val="0"/>
      <w:marTop w:val="0"/>
      <w:marBottom w:val="0"/>
      <w:divBdr>
        <w:top w:val="none" w:sz="0" w:space="0" w:color="auto"/>
        <w:left w:val="none" w:sz="0" w:space="0" w:color="auto"/>
        <w:bottom w:val="none" w:sz="0" w:space="0" w:color="auto"/>
        <w:right w:val="none" w:sz="0" w:space="0" w:color="auto"/>
      </w:divBdr>
    </w:div>
    <w:div w:id="201597157">
      <w:marLeft w:val="640"/>
      <w:marRight w:val="0"/>
      <w:marTop w:val="0"/>
      <w:marBottom w:val="0"/>
      <w:divBdr>
        <w:top w:val="none" w:sz="0" w:space="0" w:color="auto"/>
        <w:left w:val="none" w:sz="0" w:space="0" w:color="auto"/>
        <w:bottom w:val="none" w:sz="0" w:space="0" w:color="auto"/>
        <w:right w:val="none" w:sz="0" w:space="0" w:color="auto"/>
      </w:divBdr>
    </w:div>
    <w:div w:id="201598568">
      <w:marLeft w:val="640"/>
      <w:marRight w:val="0"/>
      <w:marTop w:val="0"/>
      <w:marBottom w:val="0"/>
      <w:divBdr>
        <w:top w:val="none" w:sz="0" w:space="0" w:color="auto"/>
        <w:left w:val="none" w:sz="0" w:space="0" w:color="auto"/>
        <w:bottom w:val="none" w:sz="0" w:space="0" w:color="auto"/>
        <w:right w:val="none" w:sz="0" w:space="0" w:color="auto"/>
      </w:divBdr>
    </w:div>
    <w:div w:id="201674247">
      <w:marLeft w:val="640"/>
      <w:marRight w:val="0"/>
      <w:marTop w:val="0"/>
      <w:marBottom w:val="0"/>
      <w:divBdr>
        <w:top w:val="none" w:sz="0" w:space="0" w:color="auto"/>
        <w:left w:val="none" w:sz="0" w:space="0" w:color="auto"/>
        <w:bottom w:val="none" w:sz="0" w:space="0" w:color="auto"/>
        <w:right w:val="none" w:sz="0" w:space="0" w:color="auto"/>
      </w:divBdr>
    </w:div>
    <w:div w:id="201677346">
      <w:marLeft w:val="640"/>
      <w:marRight w:val="0"/>
      <w:marTop w:val="0"/>
      <w:marBottom w:val="0"/>
      <w:divBdr>
        <w:top w:val="none" w:sz="0" w:space="0" w:color="auto"/>
        <w:left w:val="none" w:sz="0" w:space="0" w:color="auto"/>
        <w:bottom w:val="none" w:sz="0" w:space="0" w:color="auto"/>
        <w:right w:val="none" w:sz="0" w:space="0" w:color="auto"/>
      </w:divBdr>
    </w:div>
    <w:div w:id="201745286">
      <w:marLeft w:val="640"/>
      <w:marRight w:val="0"/>
      <w:marTop w:val="0"/>
      <w:marBottom w:val="0"/>
      <w:divBdr>
        <w:top w:val="none" w:sz="0" w:space="0" w:color="auto"/>
        <w:left w:val="none" w:sz="0" w:space="0" w:color="auto"/>
        <w:bottom w:val="none" w:sz="0" w:space="0" w:color="auto"/>
        <w:right w:val="none" w:sz="0" w:space="0" w:color="auto"/>
      </w:divBdr>
    </w:div>
    <w:div w:id="201747692">
      <w:marLeft w:val="640"/>
      <w:marRight w:val="0"/>
      <w:marTop w:val="0"/>
      <w:marBottom w:val="0"/>
      <w:divBdr>
        <w:top w:val="none" w:sz="0" w:space="0" w:color="auto"/>
        <w:left w:val="none" w:sz="0" w:space="0" w:color="auto"/>
        <w:bottom w:val="none" w:sz="0" w:space="0" w:color="auto"/>
        <w:right w:val="none" w:sz="0" w:space="0" w:color="auto"/>
      </w:divBdr>
    </w:div>
    <w:div w:id="201751402">
      <w:marLeft w:val="640"/>
      <w:marRight w:val="0"/>
      <w:marTop w:val="0"/>
      <w:marBottom w:val="0"/>
      <w:divBdr>
        <w:top w:val="none" w:sz="0" w:space="0" w:color="auto"/>
        <w:left w:val="none" w:sz="0" w:space="0" w:color="auto"/>
        <w:bottom w:val="none" w:sz="0" w:space="0" w:color="auto"/>
        <w:right w:val="none" w:sz="0" w:space="0" w:color="auto"/>
      </w:divBdr>
    </w:div>
    <w:div w:id="201870303">
      <w:marLeft w:val="640"/>
      <w:marRight w:val="0"/>
      <w:marTop w:val="0"/>
      <w:marBottom w:val="0"/>
      <w:divBdr>
        <w:top w:val="none" w:sz="0" w:space="0" w:color="auto"/>
        <w:left w:val="none" w:sz="0" w:space="0" w:color="auto"/>
        <w:bottom w:val="none" w:sz="0" w:space="0" w:color="auto"/>
        <w:right w:val="none" w:sz="0" w:space="0" w:color="auto"/>
      </w:divBdr>
    </w:div>
    <w:div w:id="201939570">
      <w:marLeft w:val="640"/>
      <w:marRight w:val="0"/>
      <w:marTop w:val="0"/>
      <w:marBottom w:val="0"/>
      <w:divBdr>
        <w:top w:val="none" w:sz="0" w:space="0" w:color="auto"/>
        <w:left w:val="none" w:sz="0" w:space="0" w:color="auto"/>
        <w:bottom w:val="none" w:sz="0" w:space="0" w:color="auto"/>
        <w:right w:val="none" w:sz="0" w:space="0" w:color="auto"/>
      </w:divBdr>
    </w:div>
    <w:div w:id="201944402">
      <w:marLeft w:val="640"/>
      <w:marRight w:val="0"/>
      <w:marTop w:val="0"/>
      <w:marBottom w:val="0"/>
      <w:divBdr>
        <w:top w:val="none" w:sz="0" w:space="0" w:color="auto"/>
        <w:left w:val="none" w:sz="0" w:space="0" w:color="auto"/>
        <w:bottom w:val="none" w:sz="0" w:space="0" w:color="auto"/>
        <w:right w:val="none" w:sz="0" w:space="0" w:color="auto"/>
      </w:divBdr>
    </w:div>
    <w:div w:id="201945492">
      <w:marLeft w:val="640"/>
      <w:marRight w:val="0"/>
      <w:marTop w:val="0"/>
      <w:marBottom w:val="0"/>
      <w:divBdr>
        <w:top w:val="none" w:sz="0" w:space="0" w:color="auto"/>
        <w:left w:val="none" w:sz="0" w:space="0" w:color="auto"/>
        <w:bottom w:val="none" w:sz="0" w:space="0" w:color="auto"/>
        <w:right w:val="none" w:sz="0" w:space="0" w:color="auto"/>
      </w:divBdr>
    </w:div>
    <w:div w:id="201947324">
      <w:marLeft w:val="640"/>
      <w:marRight w:val="0"/>
      <w:marTop w:val="0"/>
      <w:marBottom w:val="0"/>
      <w:divBdr>
        <w:top w:val="none" w:sz="0" w:space="0" w:color="auto"/>
        <w:left w:val="none" w:sz="0" w:space="0" w:color="auto"/>
        <w:bottom w:val="none" w:sz="0" w:space="0" w:color="auto"/>
        <w:right w:val="none" w:sz="0" w:space="0" w:color="auto"/>
      </w:divBdr>
    </w:div>
    <w:div w:id="201986580">
      <w:marLeft w:val="640"/>
      <w:marRight w:val="0"/>
      <w:marTop w:val="0"/>
      <w:marBottom w:val="0"/>
      <w:divBdr>
        <w:top w:val="none" w:sz="0" w:space="0" w:color="auto"/>
        <w:left w:val="none" w:sz="0" w:space="0" w:color="auto"/>
        <w:bottom w:val="none" w:sz="0" w:space="0" w:color="auto"/>
        <w:right w:val="none" w:sz="0" w:space="0" w:color="auto"/>
      </w:divBdr>
    </w:div>
    <w:div w:id="201988520">
      <w:marLeft w:val="640"/>
      <w:marRight w:val="0"/>
      <w:marTop w:val="0"/>
      <w:marBottom w:val="0"/>
      <w:divBdr>
        <w:top w:val="none" w:sz="0" w:space="0" w:color="auto"/>
        <w:left w:val="none" w:sz="0" w:space="0" w:color="auto"/>
        <w:bottom w:val="none" w:sz="0" w:space="0" w:color="auto"/>
        <w:right w:val="none" w:sz="0" w:space="0" w:color="auto"/>
      </w:divBdr>
    </w:div>
    <w:div w:id="202013526">
      <w:marLeft w:val="640"/>
      <w:marRight w:val="0"/>
      <w:marTop w:val="0"/>
      <w:marBottom w:val="0"/>
      <w:divBdr>
        <w:top w:val="none" w:sz="0" w:space="0" w:color="auto"/>
        <w:left w:val="none" w:sz="0" w:space="0" w:color="auto"/>
        <w:bottom w:val="none" w:sz="0" w:space="0" w:color="auto"/>
        <w:right w:val="none" w:sz="0" w:space="0" w:color="auto"/>
      </w:divBdr>
    </w:div>
    <w:div w:id="202061591">
      <w:marLeft w:val="640"/>
      <w:marRight w:val="0"/>
      <w:marTop w:val="0"/>
      <w:marBottom w:val="0"/>
      <w:divBdr>
        <w:top w:val="none" w:sz="0" w:space="0" w:color="auto"/>
        <w:left w:val="none" w:sz="0" w:space="0" w:color="auto"/>
        <w:bottom w:val="none" w:sz="0" w:space="0" w:color="auto"/>
        <w:right w:val="none" w:sz="0" w:space="0" w:color="auto"/>
      </w:divBdr>
    </w:div>
    <w:div w:id="202136922">
      <w:marLeft w:val="640"/>
      <w:marRight w:val="0"/>
      <w:marTop w:val="0"/>
      <w:marBottom w:val="0"/>
      <w:divBdr>
        <w:top w:val="none" w:sz="0" w:space="0" w:color="auto"/>
        <w:left w:val="none" w:sz="0" w:space="0" w:color="auto"/>
        <w:bottom w:val="none" w:sz="0" w:space="0" w:color="auto"/>
        <w:right w:val="none" w:sz="0" w:space="0" w:color="auto"/>
      </w:divBdr>
    </w:div>
    <w:div w:id="202140449">
      <w:marLeft w:val="640"/>
      <w:marRight w:val="0"/>
      <w:marTop w:val="0"/>
      <w:marBottom w:val="0"/>
      <w:divBdr>
        <w:top w:val="none" w:sz="0" w:space="0" w:color="auto"/>
        <w:left w:val="none" w:sz="0" w:space="0" w:color="auto"/>
        <w:bottom w:val="none" w:sz="0" w:space="0" w:color="auto"/>
        <w:right w:val="none" w:sz="0" w:space="0" w:color="auto"/>
      </w:divBdr>
    </w:div>
    <w:div w:id="202182797">
      <w:marLeft w:val="640"/>
      <w:marRight w:val="0"/>
      <w:marTop w:val="0"/>
      <w:marBottom w:val="0"/>
      <w:divBdr>
        <w:top w:val="none" w:sz="0" w:space="0" w:color="auto"/>
        <w:left w:val="none" w:sz="0" w:space="0" w:color="auto"/>
        <w:bottom w:val="none" w:sz="0" w:space="0" w:color="auto"/>
        <w:right w:val="none" w:sz="0" w:space="0" w:color="auto"/>
      </w:divBdr>
    </w:div>
    <w:div w:id="202208035">
      <w:marLeft w:val="640"/>
      <w:marRight w:val="0"/>
      <w:marTop w:val="0"/>
      <w:marBottom w:val="0"/>
      <w:divBdr>
        <w:top w:val="none" w:sz="0" w:space="0" w:color="auto"/>
        <w:left w:val="none" w:sz="0" w:space="0" w:color="auto"/>
        <w:bottom w:val="none" w:sz="0" w:space="0" w:color="auto"/>
        <w:right w:val="none" w:sz="0" w:space="0" w:color="auto"/>
      </w:divBdr>
    </w:div>
    <w:div w:id="202250638">
      <w:marLeft w:val="640"/>
      <w:marRight w:val="0"/>
      <w:marTop w:val="0"/>
      <w:marBottom w:val="0"/>
      <w:divBdr>
        <w:top w:val="none" w:sz="0" w:space="0" w:color="auto"/>
        <w:left w:val="none" w:sz="0" w:space="0" w:color="auto"/>
        <w:bottom w:val="none" w:sz="0" w:space="0" w:color="auto"/>
        <w:right w:val="none" w:sz="0" w:space="0" w:color="auto"/>
      </w:divBdr>
    </w:div>
    <w:div w:id="202251254">
      <w:marLeft w:val="640"/>
      <w:marRight w:val="0"/>
      <w:marTop w:val="0"/>
      <w:marBottom w:val="0"/>
      <w:divBdr>
        <w:top w:val="none" w:sz="0" w:space="0" w:color="auto"/>
        <w:left w:val="none" w:sz="0" w:space="0" w:color="auto"/>
        <w:bottom w:val="none" w:sz="0" w:space="0" w:color="auto"/>
        <w:right w:val="none" w:sz="0" w:space="0" w:color="auto"/>
      </w:divBdr>
    </w:div>
    <w:div w:id="202255434">
      <w:marLeft w:val="640"/>
      <w:marRight w:val="0"/>
      <w:marTop w:val="0"/>
      <w:marBottom w:val="0"/>
      <w:divBdr>
        <w:top w:val="none" w:sz="0" w:space="0" w:color="auto"/>
        <w:left w:val="none" w:sz="0" w:space="0" w:color="auto"/>
        <w:bottom w:val="none" w:sz="0" w:space="0" w:color="auto"/>
        <w:right w:val="none" w:sz="0" w:space="0" w:color="auto"/>
      </w:divBdr>
    </w:div>
    <w:div w:id="202255615">
      <w:marLeft w:val="640"/>
      <w:marRight w:val="0"/>
      <w:marTop w:val="0"/>
      <w:marBottom w:val="0"/>
      <w:divBdr>
        <w:top w:val="none" w:sz="0" w:space="0" w:color="auto"/>
        <w:left w:val="none" w:sz="0" w:space="0" w:color="auto"/>
        <w:bottom w:val="none" w:sz="0" w:space="0" w:color="auto"/>
        <w:right w:val="none" w:sz="0" w:space="0" w:color="auto"/>
      </w:divBdr>
    </w:div>
    <w:div w:id="202256403">
      <w:marLeft w:val="640"/>
      <w:marRight w:val="0"/>
      <w:marTop w:val="0"/>
      <w:marBottom w:val="0"/>
      <w:divBdr>
        <w:top w:val="none" w:sz="0" w:space="0" w:color="auto"/>
        <w:left w:val="none" w:sz="0" w:space="0" w:color="auto"/>
        <w:bottom w:val="none" w:sz="0" w:space="0" w:color="auto"/>
        <w:right w:val="none" w:sz="0" w:space="0" w:color="auto"/>
      </w:divBdr>
    </w:div>
    <w:div w:id="202326621">
      <w:marLeft w:val="640"/>
      <w:marRight w:val="0"/>
      <w:marTop w:val="0"/>
      <w:marBottom w:val="0"/>
      <w:divBdr>
        <w:top w:val="none" w:sz="0" w:space="0" w:color="auto"/>
        <w:left w:val="none" w:sz="0" w:space="0" w:color="auto"/>
        <w:bottom w:val="none" w:sz="0" w:space="0" w:color="auto"/>
        <w:right w:val="none" w:sz="0" w:space="0" w:color="auto"/>
      </w:divBdr>
    </w:div>
    <w:div w:id="202329254">
      <w:marLeft w:val="640"/>
      <w:marRight w:val="0"/>
      <w:marTop w:val="0"/>
      <w:marBottom w:val="0"/>
      <w:divBdr>
        <w:top w:val="none" w:sz="0" w:space="0" w:color="auto"/>
        <w:left w:val="none" w:sz="0" w:space="0" w:color="auto"/>
        <w:bottom w:val="none" w:sz="0" w:space="0" w:color="auto"/>
        <w:right w:val="none" w:sz="0" w:space="0" w:color="auto"/>
      </w:divBdr>
    </w:div>
    <w:div w:id="202445771">
      <w:marLeft w:val="640"/>
      <w:marRight w:val="0"/>
      <w:marTop w:val="0"/>
      <w:marBottom w:val="0"/>
      <w:divBdr>
        <w:top w:val="none" w:sz="0" w:space="0" w:color="auto"/>
        <w:left w:val="none" w:sz="0" w:space="0" w:color="auto"/>
        <w:bottom w:val="none" w:sz="0" w:space="0" w:color="auto"/>
        <w:right w:val="none" w:sz="0" w:space="0" w:color="auto"/>
      </w:divBdr>
    </w:div>
    <w:div w:id="202519183">
      <w:marLeft w:val="640"/>
      <w:marRight w:val="0"/>
      <w:marTop w:val="0"/>
      <w:marBottom w:val="0"/>
      <w:divBdr>
        <w:top w:val="none" w:sz="0" w:space="0" w:color="auto"/>
        <w:left w:val="none" w:sz="0" w:space="0" w:color="auto"/>
        <w:bottom w:val="none" w:sz="0" w:space="0" w:color="auto"/>
        <w:right w:val="none" w:sz="0" w:space="0" w:color="auto"/>
      </w:divBdr>
    </w:div>
    <w:div w:id="202519995">
      <w:marLeft w:val="640"/>
      <w:marRight w:val="0"/>
      <w:marTop w:val="0"/>
      <w:marBottom w:val="0"/>
      <w:divBdr>
        <w:top w:val="none" w:sz="0" w:space="0" w:color="auto"/>
        <w:left w:val="none" w:sz="0" w:space="0" w:color="auto"/>
        <w:bottom w:val="none" w:sz="0" w:space="0" w:color="auto"/>
        <w:right w:val="none" w:sz="0" w:space="0" w:color="auto"/>
      </w:divBdr>
    </w:div>
    <w:div w:id="202526392">
      <w:marLeft w:val="640"/>
      <w:marRight w:val="0"/>
      <w:marTop w:val="0"/>
      <w:marBottom w:val="0"/>
      <w:divBdr>
        <w:top w:val="none" w:sz="0" w:space="0" w:color="auto"/>
        <w:left w:val="none" w:sz="0" w:space="0" w:color="auto"/>
        <w:bottom w:val="none" w:sz="0" w:space="0" w:color="auto"/>
        <w:right w:val="none" w:sz="0" w:space="0" w:color="auto"/>
      </w:divBdr>
    </w:div>
    <w:div w:id="202595014">
      <w:marLeft w:val="640"/>
      <w:marRight w:val="0"/>
      <w:marTop w:val="0"/>
      <w:marBottom w:val="0"/>
      <w:divBdr>
        <w:top w:val="none" w:sz="0" w:space="0" w:color="auto"/>
        <w:left w:val="none" w:sz="0" w:space="0" w:color="auto"/>
        <w:bottom w:val="none" w:sz="0" w:space="0" w:color="auto"/>
        <w:right w:val="none" w:sz="0" w:space="0" w:color="auto"/>
      </w:divBdr>
    </w:div>
    <w:div w:id="202644663">
      <w:marLeft w:val="640"/>
      <w:marRight w:val="0"/>
      <w:marTop w:val="0"/>
      <w:marBottom w:val="0"/>
      <w:divBdr>
        <w:top w:val="none" w:sz="0" w:space="0" w:color="auto"/>
        <w:left w:val="none" w:sz="0" w:space="0" w:color="auto"/>
        <w:bottom w:val="none" w:sz="0" w:space="0" w:color="auto"/>
        <w:right w:val="none" w:sz="0" w:space="0" w:color="auto"/>
      </w:divBdr>
    </w:div>
    <w:div w:id="202716063">
      <w:marLeft w:val="640"/>
      <w:marRight w:val="0"/>
      <w:marTop w:val="0"/>
      <w:marBottom w:val="0"/>
      <w:divBdr>
        <w:top w:val="none" w:sz="0" w:space="0" w:color="auto"/>
        <w:left w:val="none" w:sz="0" w:space="0" w:color="auto"/>
        <w:bottom w:val="none" w:sz="0" w:space="0" w:color="auto"/>
        <w:right w:val="none" w:sz="0" w:space="0" w:color="auto"/>
      </w:divBdr>
    </w:div>
    <w:div w:id="202718276">
      <w:marLeft w:val="640"/>
      <w:marRight w:val="0"/>
      <w:marTop w:val="0"/>
      <w:marBottom w:val="0"/>
      <w:divBdr>
        <w:top w:val="none" w:sz="0" w:space="0" w:color="auto"/>
        <w:left w:val="none" w:sz="0" w:space="0" w:color="auto"/>
        <w:bottom w:val="none" w:sz="0" w:space="0" w:color="auto"/>
        <w:right w:val="none" w:sz="0" w:space="0" w:color="auto"/>
      </w:divBdr>
    </w:div>
    <w:div w:id="202720890">
      <w:marLeft w:val="640"/>
      <w:marRight w:val="0"/>
      <w:marTop w:val="0"/>
      <w:marBottom w:val="0"/>
      <w:divBdr>
        <w:top w:val="none" w:sz="0" w:space="0" w:color="auto"/>
        <w:left w:val="none" w:sz="0" w:space="0" w:color="auto"/>
        <w:bottom w:val="none" w:sz="0" w:space="0" w:color="auto"/>
        <w:right w:val="none" w:sz="0" w:space="0" w:color="auto"/>
      </w:divBdr>
    </w:div>
    <w:div w:id="202866476">
      <w:marLeft w:val="640"/>
      <w:marRight w:val="0"/>
      <w:marTop w:val="0"/>
      <w:marBottom w:val="0"/>
      <w:divBdr>
        <w:top w:val="none" w:sz="0" w:space="0" w:color="auto"/>
        <w:left w:val="none" w:sz="0" w:space="0" w:color="auto"/>
        <w:bottom w:val="none" w:sz="0" w:space="0" w:color="auto"/>
        <w:right w:val="none" w:sz="0" w:space="0" w:color="auto"/>
      </w:divBdr>
    </w:div>
    <w:div w:id="202904692">
      <w:marLeft w:val="640"/>
      <w:marRight w:val="0"/>
      <w:marTop w:val="0"/>
      <w:marBottom w:val="0"/>
      <w:divBdr>
        <w:top w:val="none" w:sz="0" w:space="0" w:color="auto"/>
        <w:left w:val="none" w:sz="0" w:space="0" w:color="auto"/>
        <w:bottom w:val="none" w:sz="0" w:space="0" w:color="auto"/>
        <w:right w:val="none" w:sz="0" w:space="0" w:color="auto"/>
      </w:divBdr>
    </w:div>
    <w:div w:id="202905275">
      <w:marLeft w:val="640"/>
      <w:marRight w:val="0"/>
      <w:marTop w:val="0"/>
      <w:marBottom w:val="0"/>
      <w:divBdr>
        <w:top w:val="none" w:sz="0" w:space="0" w:color="auto"/>
        <w:left w:val="none" w:sz="0" w:space="0" w:color="auto"/>
        <w:bottom w:val="none" w:sz="0" w:space="0" w:color="auto"/>
        <w:right w:val="none" w:sz="0" w:space="0" w:color="auto"/>
      </w:divBdr>
    </w:div>
    <w:div w:id="202980830">
      <w:marLeft w:val="640"/>
      <w:marRight w:val="0"/>
      <w:marTop w:val="0"/>
      <w:marBottom w:val="0"/>
      <w:divBdr>
        <w:top w:val="none" w:sz="0" w:space="0" w:color="auto"/>
        <w:left w:val="none" w:sz="0" w:space="0" w:color="auto"/>
        <w:bottom w:val="none" w:sz="0" w:space="0" w:color="auto"/>
        <w:right w:val="none" w:sz="0" w:space="0" w:color="auto"/>
      </w:divBdr>
    </w:div>
    <w:div w:id="202988334">
      <w:marLeft w:val="640"/>
      <w:marRight w:val="0"/>
      <w:marTop w:val="0"/>
      <w:marBottom w:val="0"/>
      <w:divBdr>
        <w:top w:val="none" w:sz="0" w:space="0" w:color="auto"/>
        <w:left w:val="none" w:sz="0" w:space="0" w:color="auto"/>
        <w:bottom w:val="none" w:sz="0" w:space="0" w:color="auto"/>
        <w:right w:val="none" w:sz="0" w:space="0" w:color="auto"/>
      </w:divBdr>
    </w:div>
    <w:div w:id="203099033">
      <w:marLeft w:val="640"/>
      <w:marRight w:val="0"/>
      <w:marTop w:val="0"/>
      <w:marBottom w:val="0"/>
      <w:divBdr>
        <w:top w:val="none" w:sz="0" w:space="0" w:color="auto"/>
        <w:left w:val="none" w:sz="0" w:space="0" w:color="auto"/>
        <w:bottom w:val="none" w:sz="0" w:space="0" w:color="auto"/>
        <w:right w:val="none" w:sz="0" w:space="0" w:color="auto"/>
      </w:divBdr>
    </w:div>
    <w:div w:id="203103326">
      <w:marLeft w:val="640"/>
      <w:marRight w:val="0"/>
      <w:marTop w:val="0"/>
      <w:marBottom w:val="0"/>
      <w:divBdr>
        <w:top w:val="none" w:sz="0" w:space="0" w:color="auto"/>
        <w:left w:val="none" w:sz="0" w:space="0" w:color="auto"/>
        <w:bottom w:val="none" w:sz="0" w:space="0" w:color="auto"/>
        <w:right w:val="none" w:sz="0" w:space="0" w:color="auto"/>
      </w:divBdr>
    </w:div>
    <w:div w:id="203106558">
      <w:marLeft w:val="640"/>
      <w:marRight w:val="0"/>
      <w:marTop w:val="0"/>
      <w:marBottom w:val="0"/>
      <w:divBdr>
        <w:top w:val="none" w:sz="0" w:space="0" w:color="auto"/>
        <w:left w:val="none" w:sz="0" w:space="0" w:color="auto"/>
        <w:bottom w:val="none" w:sz="0" w:space="0" w:color="auto"/>
        <w:right w:val="none" w:sz="0" w:space="0" w:color="auto"/>
      </w:divBdr>
    </w:div>
    <w:div w:id="203250397">
      <w:marLeft w:val="640"/>
      <w:marRight w:val="0"/>
      <w:marTop w:val="0"/>
      <w:marBottom w:val="0"/>
      <w:divBdr>
        <w:top w:val="none" w:sz="0" w:space="0" w:color="auto"/>
        <w:left w:val="none" w:sz="0" w:space="0" w:color="auto"/>
        <w:bottom w:val="none" w:sz="0" w:space="0" w:color="auto"/>
        <w:right w:val="none" w:sz="0" w:space="0" w:color="auto"/>
      </w:divBdr>
    </w:div>
    <w:div w:id="203255501">
      <w:marLeft w:val="640"/>
      <w:marRight w:val="0"/>
      <w:marTop w:val="0"/>
      <w:marBottom w:val="0"/>
      <w:divBdr>
        <w:top w:val="none" w:sz="0" w:space="0" w:color="auto"/>
        <w:left w:val="none" w:sz="0" w:space="0" w:color="auto"/>
        <w:bottom w:val="none" w:sz="0" w:space="0" w:color="auto"/>
        <w:right w:val="none" w:sz="0" w:space="0" w:color="auto"/>
      </w:divBdr>
    </w:div>
    <w:div w:id="203258211">
      <w:marLeft w:val="640"/>
      <w:marRight w:val="0"/>
      <w:marTop w:val="0"/>
      <w:marBottom w:val="0"/>
      <w:divBdr>
        <w:top w:val="none" w:sz="0" w:space="0" w:color="auto"/>
        <w:left w:val="none" w:sz="0" w:space="0" w:color="auto"/>
        <w:bottom w:val="none" w:sz="0" w:space="0" w:color="auto"/>
        <w:right w:val="none" w:sz="0" w:space="0" w:color="auto"/>
      </w:divBdr>
    </w:div>
    <w:div w:id="203296555">
      <w:marLeft w:val="640"/>
      <w:marRight w:val="0"/>
      <w:marTop w:val="0"/>
      <w:marBottom w:val="0"/>
      <w:divBdr>
        <w:top w:val="none" w:sz="0" w:space="0" w:color="auto"/>
        <w:left w:val="none" w:sz="0" w:space="0" w:color="auto"/>
        <w:bottom w:val="none" w:sz="0" w:space="0" w:color="auto"/>
        <w:right w:val="none" w:sz="0" w:space="0" w:color="auto"/>
      </w:divBdr>
    </w:div>
    <w:div w:id="203298299">
      <w:marLeft w:val="640"/>
      <w:marRight w:val="0"/>
      <w:marTop w:val="0"/>
      <w:marBottom w:val="0"/>
      <w:divBdr>
        <w:top w:val="none" w:sz="0" w:space="0" w:color="auto"/>
        <w:left w:val="none" w:sz="0" w:space="0" w:color="auto"/>
        <w:bottom w:val="none" w:sz="0" w:space="0" w:color="auto"/>
        <w:right w:val="none" w:sz="0" w:space="0" w:color="auto"/>
      </w:divBdr>
    </w:div>
    <w:div w:id="203367741">
      <w:marLeft w:val="640"/>
      <w:marRight w:val="0"/>
      <w:marTop w:val="0"/>
      <w:marBottom w:val="0"/>
      <w:divBdr>
        <w:top w:val="none" w:sz="0" w:space="0" w:color="auto"/>
        <w:left w:val="none" w:sz="0" w:space="0" w:color="auto"/>
        <w:bottom w:val="none" w:sz="0" w:space="0" w:color="auto"/>
        <w:right w:val="none" w:sz="0" w:space="0" w:color="auto"/>
      </w:divBdr>
    </w:div>
    <w:div w:id="203370198">
      <w:marLeft w:val="640"/>
      <w:marRight w:val="0"/>
      <w:marTop w:val="0"/>
      <w:marBottom w:val="0"/>
      <w:divBdr>
        <w:top w:val="none" w:sz="0" w:space="0" w:color="auto"/>
        <w:left w:val="none" w:sz="0" w:space="0" w:color="auto"/>
        <w:bottom w:val="none" w:sz="0" w:space="0" w:color="auto"/>
        <w:right w:val="none" w:sz="0" w:space="0" w:color="auto"/>
      </w:divBdr>
    </w:div>
    <w:div w:id="203375240">
      <w:marLeft w:val="640"/>
      <w:marRight w:val="0"/>
      <w:marTop w:val="0"/>
      <w:marBottom w:val="0"/>
      <w:divBdr>
        <w:top w:val="none" w:sz="0" w:space="0" w:color="auto"/>
        <w:left w:val="none" w:sz="0" w:space="0" w:color="auto"/>
        <w:bottom w:val="none" w:sz="0" w:space="0" w:color="auto"/>
        <w:right w:val="none" w:sz="0" w:space="0" w:color="auto"/>
      </w:divBdr>
    </w:div>
    <w:div w:id="203442560">
      <w:marLeft w:val="640"/>
      <w:marRight w:val="0"/>
      <w:marTop w:val="0"/>
      <w:marBottom w:val="0"/>
      <w:divBdr>
        <w:top w:val="none" w:sz="0" w:space="0" w:color="auto"/>
        <w:left w:val="none" w:sz="0" w:space="0" w:color="auto"/>
        <w:bottom w:val="none" w:sz="0" w:space="0" w:color="auto"/>
        <w:right w:val="none" w:sz="0" w:space="0" w:color="auto"/>
      </w:divBdr>
    </w:div>
    <w:div w:id="203442789">
      <w:marLeft w:val="640"/>
      <w:marRight w:val="0"/>
      <w:marTop w:val="0"/>
      <w:marBottom w:val="0"/>
      <w:divBdr>
        <w:top w:val="none" w:sz="0" w:space="0" w:color="auto"/>
        <w:left w:val="none" w:sz="0" w:space="0" w:color="auto"/>
        <w:bottom w:val="none" w:sz="0" w:space="0" w:color="auto"/>
        <w:right w:val="none" w:sz="0" w:space="0" w:color="auto"/>
      </w:divBdr>
    </w:div>
    <w:div w:id="203490055">
      <w:marLeft w:val="640"/>
      <w:marRight w:val="0"/>
      <w:marTop w:val="0"/>
      <w:marBottom w:val="0"/>
      <w:divBdr>
        <w:top w:val="none" w:sz="0" w:space="0" w:color="auto"/>
        <w:left w:val="none" w:sz="0" w:space="0" w:color="auto"/>
        <w:bottom w:val="none" w:sz="0" w:space="0" w:color="auto"/>
        <w:right w:val="none" w:sz="0" w:space="0" w:color="auto"/>
      </w:divBdr>
    </w:div>
    <w:div w:id="203519199">
      <w:marLeft w:val="640"/>
      <w:marRight w:val="0"/>
      <w:marTop w:val="0"/>
      <w:marBottom w:val="0"/>
      <w:divBdr>
        <w:top w:val="none" w:sz="0" w:space="0" w:color="auto"/>
        <w:left w:val="none" w:sz="0" w:space="0" w:color="auto"/>
        <w:bottom w:val="none" w:sz="0" w:space="0" w:color="auto"/>
        <w:right w:val="none" w:sz="0" w:space="0" w:color="auto"/>
      </w:divBdr>
    </w:div>
    <w:div w:id="203521106">
      <w:marLeft w:val="640"/>
      <w:marRight w:val="0"/>
      <w:marTop w:val="0"/>
      <w:marBottom w:val="0"/>
      <w:divBdr>
        <w:top w:val="none" w:sz="0" w:space="0" w:color="auto"/>
        <w:left w:val="none" w:sz="0" w:space="0" w:color="auto"/>
        <w:bottom w:val="none" w:sz="0" w:space="0" w:color="auto"/>
        <w:right w:val="none" w:sz="0" w:space="0" w:color="auto"/>
      </w:divBdr>
    </w:div>
    <w:div w:id="203636295">
      <w:marLeft w:val="640"/>
      <w:marRight w:val="0"/>
      <w:marTop w:val="0"/>
      <w:marBottom w:val="0"/>
      <w:divBdr>
        <w:top w:val="none" w:sz="0" w:space="0" w:color="auto"/>
        <w:left w:val="none" w:sz="0" w:space="0" w:color="auto"/>
        <w:bottom w:val="none" w:sz="0" w:space="0" w:color="auto"/>
        <w:right w:val="none" w:sz="0" w:space="0" w:color="auto"/>
      </w:divBdr>
    </w:div>
    <w:div w:id="203638620">
      <w:marLeft w:val="640"/>
      <w:marRight w:val="0"/>
      <w:marTop w:val="0"/>
      <w:marBottom w:val="0"/>
      <w:divBdr>
        <w:top w:val="none" w:sz="0" w:space="0" w:color="auto"/>
        <w:left w:val="none" w:sz="0" w:space="0" w:color="auto"/>
        <w:bottom w:val="none" w:sz="0" w:space="0" w:color="auto"/>
        <w:right w:val="none" w:sz="0" w:space="0" w:color="auto"/>
      </w:divBdr>
    </w:div>
    <w:div w:id="203644022">
      <w:marLeft w:val="640"/>
      <w:marRight w:val="0"/>
      <w:marTop w:val="0"/>
      <w:marBottom w:val="0"/>
      <w:divBdr>
        <w:top w:val="none" w:sz="0" w:space="0" w:color="auto"/>
        <w:left w:val="none" w:sz="0" w:space="0" w:color="auto"/>
        <w:bottom w:val="none" w:sz="0" w:space="0" w:color="auto"/>
        <w:right w:val="none" w:sz="0" w:space="0" w:color="auto"/>
      </w:divBdr>
    </w:div>
    <w:div w:id="203711685">
      <w:marLeft w:val="640"/>
      <w:marRight w:val="0"/>
      <w:marTop w:val="0"/>
      <w:marBottom w:val="0"/>
      <w:divBdr>
        <w:top w:val="none" w:sz="0" w:space="0" w:color="auto"/>
        <w:left w:val="none" w:sz="0" w:space="0" w:color="auto"/>
        <w:bottom w:val="none" w:sz="0" w:space="0" w:color="auto"/>
        <w:right w:val="none" w:sz="0" w:space="0" w:color="auto"/>
      </w:divBdr>
    </w:div>
    <w:div w:id="203753252">
      <w:marLeft w:val="640"/>
      <w:marRight w:val="0"/>
      <w:marTop w:val="0"/>
      <w:marBottom w:val="0"/>
      <w:divBdr>
        <w:top w:val="none" w:sz="0" w:space="0" w:color="auto"/>
        <w:left w:val="none" w:sz="0" w:space="0" w:color="auto"/>
        <w:bottom w:val="none" w:sz="0" w:space="0" w:color="auto"/>
        <w:right w:val="none" w:sz="0" w:space="0" w:color="auto"/>
      </w:divBdr>
    </w:div>
    <w:div w:id="203753263">
      <w:marLeft w:val="640"/>
      <w:marRight w:val="0"/>
      <w:marTop w:val="0"/>
      <w:marBottom w:val="0"/>
      <w:divBdr>
        <w:top w:val="none" w:sz="0" w:space="0" w:color="auto"/>
        <w:left w:val="none" w:sz="0" w:space="0" w:color="auto"/>
        <w:bottom w:val="none" w:sz="0" w:space="0" w:color="auto"/>
        <w:right w:val="none" w:sz="0" w:space="0" w:color="auto"/>
      </w:divBdr>
    </w:div>
    <w:div w:id="203753553">
      <w:marLeft w:val="640"/>
      <w:marRight w:val="0"/>
      <w:marTop w:val="0"/>
      <w:marBottom w:val="0"/>
      <w:divBdr>
        <w:top w:val="none" w:sz="0" w:space="0" w:color="auto"/>
        <w:left w:val="none" w:sz="0" w:space="0" w:color="auto"/>
        <w:bottom w:val="none" w:sz="0" w:space="0" w:color="auto"/>
        <w:right w:val="none" w:sz="0" w:space="0" w:color="auto"/>
      </w:divBdr>
    </w:div>
    <w:div w:id="203759825">
      <w:marLeft w:val="640"/>
      <w:marRight w:val="0"/>
      <w:marTop w:val="0"/>
      <w:marBottom w:val="0"/>
      <w:divBdr>
        <w:top w:val="none" w:sz="0" w:space="0" w:color="auto"/>
        <w:left w:val="none" w:sz="0" w:space="0" w:color="auto"/>
        <w:bottom w:val="none" w:sz="0" w:space="0" w:color="auto"/>
        <w:right w:val="none" w:sz="0" w:space="0" w:color="auto"/>
      </w:divBdr>
    </w:div>
    <w:div w:id="203760214">
      <w:marLeft w:val="640"/>
      <w:marRight w:val="0"/>
      <w:marTop w:val="0"/>
      <w:marBottom w:val="0"/>
      <w:divBdr>
        <w:top w:val="none" w:sz="0" w:space="0" w:color="auto"/>
        <w:left w:val="none" w:sz="0" w:space="0" w:color="auto"/>
        <w:bottom w:val="none" w:sz="0" w:space="0" w:color="auto"/>
        <w:right w:val="none" w:sz="0" w:space="0" w:color="auto"/>
      </w:divBdr>
    </w:div>
    <w:div w:id="203836099">
      <w:marLeft w:val="640"/>
      <w:marRight w:val="0"/>
      <w:marTop w:val="0"/>
      <w:marBottom w:val="0"/>
      <w:divBdr>
        <w:top w:val="none" w:sz="0" w:space="0" w:color="auto"/>
        <w:left w:val="none" w:sz="0" w:space="0" w:color="auto"/>
        <w:bottom w:val="none" w:sz="0" w:space="0" w:color="auto"/>
        <w:right w:val="none" w:sz="0" w:space="0" w:color="auto"/>
      </w:divBdr>
    </w:div>
    <w:div w:id="203905953">
      <w:marLeft w:val="640"/>
      <w:marRight w:val="0"/>
      <w:marTop w:val="0"/>
      <w:marBottom w:val="0"/>
      <w:divBdr>
        <w:top w:val="none" w:sz="0" w:space="0" w:color="auto"/>
        <w:left w:val="none" w:sz="0" w:space="0" w:color="auto"/>
        <w:bottom w:val="none" w:sz="0" w:space="0" w:color="auto"/>
        <w:right w:val="none" w:sz="0" w:space="0" w:color="auto"/>
      </w:divBdr>
    </w:div>
    <w:div w:id="203908089">
      <w:marLeft w:val="640"/>
      <w:marRight w:val="0"/>
      <w:marTop w:val="0"/>
      <w:marBottom w:val="0"/>
      <w:divBdr>
        <w:top w:val="none" w:sz="0" w:space="0" w:color="auto"/>
        <w:left w:val="none" w:sz="0" w:space="0" w:color="auto"/>
        <w:bottom w:val="none" w:sz="0" w:space="0" w:color="auto"/>
        <w:right w:val="none" w:sz="0" w:space="0" w:color="auto"/>
      </w:divBdr>
    </w:div>
    <w:div w:id="203951446">
      <w:marLeft w:val="640"/>
      <w:marRight w:val="0"/>
      <w:marTop w:val="0"/>
      <w:marBottom w:val="0"/>
      <w:divBdr>
        <w:top w:val="none" w:sz="0" w:space="0" w:color="auto"/>
        <w:left w:val="none" w:sz="0" w:space="0" w:color="auto"/>
        <w:bottom w:val="none" w:sz="0" w:space="0" w:color="auto"/>
        <w:right w:val="none" w:sz="0" w:space="0" w:color="auto"/>
      </w:divBdr>
    </w:div>
    <w:div w:id="203953527">
      <w:marLeft w:val="640"/>
      <w:marRight w:val="0"/>
      <w:marTop w:val="0"/>
      <w:marBottom w:val="0"/>
      <w:divBdr>
        <w:top w:val="none" w:sz="0" w:space="0" w:color="auto"/>
        <w:left w:val="none" w:sz="0" w:space="0" w:color="auto"/>
        <w:bottom w:val="none" w:sz="0" w:space="0" w:color="auto"/>
        <w:right w:val="none" w:sz="0" w:space="0" w:color="auto"/>
      </w:divBdr>
    </w:div>
    <w:div w:id="203954857">
      <w:marLeft w:val="640"/>
      <w:marRight w:val="0"/>
      <w:marTop w:val="0"/>
      <w:marBottom w:val="0"/>
      <w:divBdr>
        <w:top w:val="none" w:sz="0" w:space="0" w:color="auto"/>
        <w:left w:val="none" w:sz="0" w:space="0" w:color="auto"/>
        <w:bottom w:val="none" w:sz="0" w:space="0" w:color="auto"/>
        <w:right w:val="none" w:sz="0" w:space="0" w:color="auto"/>
      </w:divBdr>
    </w:div>
    <w:div w:id="203955034">
      <w:marLeft w:val="640"/>
      <w:marRight w:val="0"/>
      <w:marTop w:val="0"/>
      <w:marBottom w:val="0"/>
      <w:divBdr>
        <w:top w:val="none" w:sz="0" w:space="0" w:color="auto"/>
        <w:left w:val="none" w:sz="0" w:space="0" w:color="auto"/>
        <w:bottom w:val="none" w:sz="0" w:space="0" w:color="auto"/>
        <w:right w:val="none" w:sz="0" w:space="0" w:color="auto"/>
      </w:divBdr>
    </w:div>
    <w:div w:id="203980447">
      <w:marLeft w:val="640"/>
      <w:marRight w:val="0"/>
      <w:marTop w:val="0"/>
      <w:marBottom w:val="0"/>
      <w:divBdr>
        <w:top w:val="none" w:sz="0" w:space="0" w:color="auto"/>
        <w:left w:val="none" w:sz="0" w:space="0" w:color="auto"/>
        <w:bottom w:val="none" w:sz="0" w:space="0" w:color="auto"/>
        <w:right w:val="none" w:sz="0" w:space="0" w:color="auto"/>
      </w:divBdr>
    </w:div>
    <w:div w:id="204023851">
      <w:marLeft w:val="640"/>
      <w:marRight w:val="0"/>
      <w:marTop w:val="0"/>
      <w:marBottom w:val="0"/>
      <w:divBdr>
        <w:top w:val="none" w:sz="0" w:space="0" w:color="auto"/>
        <w:left w:val="none" w:sz="0" w:space="0" w:color="auto"/>
        <w:bottom w:val="none" w:sz="0" w:space="0" w:color="auto"/>
        <w:right w:val="none" w:sz="0" w:space="0" w:color="auto"/>
      </w:divBdr>
    </w:div>
    <w:div w:id="204106337">
      <w:marLeft w:val="640"/>
      <w:marRight w:val="0"/>
      <w:marTop w:val="0"/>
      <w:marBottom w:val="0"/>
      <w:divBdr>
        <w:top w:val="none" w:sz="0" w:space="0" w:color="auto"/>
        <w:left w:val="none" w:sz="0" w:space="0" w:color="auto"/>
        <w:bottom w:val="none" w:sz="0" w:space="0" w:color="auto"/>
        <w:right w:val="none" w:sz="0" w:space="0" w:color="auto"/>
      </w:divBdr>
    </w:div>
    <w:div w:id="204147782">
      <w:marLeft w:val="640"/>
      <w:marRight w:val="0"/>
      <w:marTop w:val="0"/>
      <w:marBottom w:val="0"/>
      <w:divBdr>
        <w:top w:val="none" w:sz="0" w:space="0" w:color="auto"/>
        <w:left w:val="none" w:sz="0" w:space="0" w:color="auto"/>
        <w:bottom w:val="none" w:sz="0" w:space="0" w:color="auto"/>
        <w:right w:val="none" w:sz="0" w:space="0" w:color="auto"/>
      </w:divBdr>
    </w:div>
    <w:div w:id="204148510">
      <w:marLeft w:val="640"/>
      <w:marRight w:val="0"/>
      <w:marTop w:val="0"/>
      <w:marBottom w:val="0"/>
      <w:divBdr>
        <w:top w:val="none" w:sz="0" w:space="0" w:color="auto"/>
        <w:left w:val="none" w:sz="0" w:space="0" w:color="auto"/>
        <w:bottom w:val="none" w:sz="0" w:space="0" w:color="auto"/>
        <w:right w:val="none" w:sz="0" w:space="0" w:color="auto"/>
      </w:divBdr>
    </w:div>
    <w:div w:id="204173529">
      <w:marLeft w:val="640"/>
      <w:marRight w:val="0"/>
      <w:marTop w:val="0"/>
      <w:marBottom w:val="0"/>
      <w:divBdr>
        <w:top w:val="none" w:sz="0" w:space="0" w:color="auto"/>
        <w:left w:val="none" w:sz="0" w:space="0" w:color="auto"/>
        <w:bottom w:val="none" w:sz="0" w:space="0" w:color="auto"/>
        <w:right w:val="none" w:sz="0" w:space="0" w:color="auto"/>
      </w:divBdr>
    </w:div>
    <w:div w:id="204173776">
      <w:marLeft w:val="640"/>
      <w:marRight w:val="0"/>
      <w:marTop w:val="0"/>
      <w:marBottom w:val="0"/>
      <w:divBdr>
        <w:top w:val="none" w:sz="0" w:space="0" w:color="auto"/>
        <w:left w:val="none" w:sz="0" w:space="0" w:color="auto"/>
        <w:bottom w:val="none" w:sz="0" w:space="0" w:color="auto"/>
        <w:right w:val="none" w:sz="0" w:space="0" w:color="auto"/>
      </w:divBdr>
    </w:div>
    <w:div w:id="204223614">
      <w:marLeft w:val="0"/>
      <w:marRight w:val="0"/>
      <w:marTop w:val="0"/>
      <w:marBottom w:val="0"/>
      <w:divBdr>
        <w:top w:val="none" w:sz="0" w:space="0" w:color="auto"/>
        <w:left w:val="none" w:sz="0" w:space="0" w:color="auto"/>
        <w:bottom w:val="none" w:sz="0" w:space="0" w:color="auto"/>
        <w:right w:val="none" w:sz="0" w:space="0" w:color="auto"/>
      </w:divBdr>
    </w:div>
    <w:div w:id="204299357">
      <w:marLeft w:val="640"/>
      <w:marRight w:val="0"/>
      <w:marTop w:val="0"/>
      <w:marBottom w:val="0"/>
      <w:divBdr>
        <w:top w:val="none" w:sz="0" w:space="0" w:color="auto"/>
        <w:left w:val="none" w:sz="0" w:space="0" w:color="auto"/>
        <w:bottom w:val="none" w:sz="0" w:space="0" w:color="auto"/>
        <w:right w:val="none" w:sz="0" w:space="0" w:color="auto"/>
      </w:divBdr>
    </w:div>
    <w:div w:id="204299524">
      <w:marLeft w:val="640"/>
      <w:marRight w:val="0"/>
      <w:marTop w:val="0"/>
      <w:marBottom w:val="0"/>
      <w:divBdr>
        <w:top w:val="none" w:sz="0" w:space="0" w:color="auto"/>
        <w:left w:val="none" w:sz="0" w:space="0" w:color="auto"/>
        <w:bottom w:val="none" w:sz="0" w:space="0" w:color="auto"/>
        <w:right w:val="none" w:sz="0" w:space="0" w:color="auto"/>
      </w:divBdr>
    </w:div>
    <w:div w:id="204342546">
      <w:marLeft w:val="640"/>
      <w:marRight w:val="0"/>
      <w:marTop w:val="0"/>
      <w:marBottom w:val="0"/>
      <w:divBdr>
        <w:top w:val="none" w:sz="0" w:space="0" w:color="auto"/>
        <w:left w:val="none" w:sz="0" w:space="0" w:color="auto"/>
        <w:bottom w:val="none" w:sz="0" w:space="0" w:color="auto"/>
        <w:right w:val="none" w:sz="0" w:space="0" w:color="auto"/>
      </w:divBdr>
    </w:div>
    <w:div w:id="204368368">
      <w:marLeft w:val="640"/>
      <w:marRight w:val="0"/>
      <w:marTop w:val="0"/>
      <w:marBottom w:val="0"/>
      <w:divBdr>
        <w:top w:val="none" w:sz="0" w:space="0" w:color="auto"/>
        <w:left w:val="none" w:sz="0" w:space="0" w:color="auto"/>
        <w:bottom w:val="none" w:sz="0" w:space="0" w:color="auto"/>
        <w:right w:val="none" w:sz="0" w:space="0" w:color="auto"/>
      </w:divBdr>
    </w:div>
    <w:div w:id="204368986">
      <w:marLeft w:val="640"/>
      <w:marRight w:val="0"/>
      <w:marTop w:val="0"/>
      <w:marBottom w:val="0"/>
      <w:divBdr>
        <w:top w:val="none" w:sz="0" w:space="0" w:color="auto"/>
        <w:left w:val="none" w:sz="0" w:space="0" w:color="auto"/>
        <w:bottom w:val="none" w:sz="0" w:space="0" w:color="auto"/>
        <w:right w:val="none" w:sz="0" w:space="0" w:color="auto"/>
      </w:divBdr>
    </w:div>
    <w:div w:id="204373660">
      <w:marLeft w:val="640"/>
      <w:marRight w:val="0"/>
      <w:marTop w:val="0"/>
      <w:marBottom w:val="0"/>
      <w:divBdr>
        <w:top w:val="none" w:sz="0" w:space="0" w:color="auto"/>
        <w:left w:val="none" w:sz="0" w:space="0" w:color="auto"/>
        <w:bottom w:val="none" w:sz="0" w:space="0" w:color="auto"/>
        <w:right w:val="none" w:sz="0" w:space="0" w:color="auto"/>
      </w:divBdr>
    </w:div>
    <w:div w:id="204409430">
      <w:marLeft w:val="640"/>
      <w:marRight w:val="0"/>
      <w:marTop w:val="0"/>
      <w:marBottom w:val="0"/>
      <w:divBdr>
        <w:top w:val="none" w:sz="0" w:space="0" w:color="auto"/>
        <w:left w:val="none" w:sz="0" w:space="0" w:color="auto"/>
        <w:bottom w:val="none" w:sz="0" w:space="0" w:color="auto"/>
        <w:right w:val="none" w:sz="0" w:space="0" w:color="auto"/>
      </w:divBdr>
    </w:div>
    <w:div w:id="204487115">
      <w:marLeft w:val="640"/>
      <w:marRight w:val="0"/>
      <w:marTop w:val="0"/>
      <w:marBottom w:val="0"/>
      <w:divBdr>
        <w:top w:val="none" w:sz="0" w:space="0" w:color="auto"/>
        <w:left w:val="none" w:sz="0" w:space="0" w:color="auto"/>
        <w:bottom w:val="none" w:sz="0" w:space="0" w:color="auto"/>
        <w:right w:val="none" w:sz="0" w:space="0" w:color="auto"/>
      </w:divBdr>
    </w:div>
    <w:div w:id="204490024">
      <w:marLeft w:val="640"/>
      <w:marRight w:val="0"/>
      <w:marTop w:val="0"/>
      <w:marBottom w:val="0"/>
      <w:divBdr>
        <w:top w:val="none" w:sz="0" w:space="0" w:color="auto"/>
        <w:left w:val="none" w:sz="0" w:space="0" w:color="auto"/>
        <w:bottom w:val="none" w:sz="0" w:space="0" w:color="auto"/>
        <w:right w:val="none" w:sz="0" w:space="0" w:color="auto"/>
      </w:divBdr>
    </w:div>
    <w:div w:id="204491971">
      <w:marLeft w:val="640"/>
      <w:marRight w:val="0"/>
      <w:marTop w:val="0"/>
      <w:marBottom w:val="0"/>
      <w:divBdr>
        <w:top w:val="none" w:sz="0" w:space="0" w:color="auto"/>
        <w:left w:val="none" w:sz="0" w:space="0" w:color="auto"/>
        <w:bottom w:val="none" w:sz="0" w:space="0" w:color="auto"/>
        <w:right w:val="none" w:sz="0" w:space="0" w:color="auto"/>
      </w:divBdr>
    </w:div>
    <w:div w:id="204561032">
      <w:marLeft w:val="640"/>
      <w:marRight w:val="0"/>
      <w:marTop w:val="0"/>
      <w:marBottom w:val="0"/>
      <w:divBdr>
        <w:top w:val="none" w:sz="0" w:space="0" w:color="auto"/>
        <w:left w:val="none" w:sz="0" w:space="0" w:color="auto"/>
        <w:bottom w:val="none" w:sz="0" w:space="0" w:color="auto"/>
        <w:right w:val="none" w:sz="0" w:space="0" w:color="auto"/>
      </w:divBdr>
    </w:div>
    <w:div w:id="204678013">
      <w:marLeft w:val="640"/>
      <w:marRight w:val="0"/>
      <w:marTop w:val="0"/>
      <w:marBottom w:val="0"/>
      <w:divBdr>
        <w:top w:val="none" w:sz="0" w:space="0" w:color="auto"/>
        <w:left w:val="none" w:sz="0" w:space="0" w:color="auto"/>
        <w:bottom w:val="none" w:sz="0" w:space="0" w:color="auto"/>
        <w:right w:val="none" w:sz="0" w:space="0" w:color="auto"/>
      </w:divBdr>
    </w:div>
    <w:div w:id="204684090">
      <w:marLeft w:val="640"/>
      <w:marRight w:val="0"/>
      <w:marTop w:val="0"/>
      <w:marBottom w:val="0"/>
      <w:divBdr>
        <w:top w:val="none" w:sz="0" w:space="0" w:color="auto"/>
        <w:left w:val="none" w:sz="0" w:space="0" w:color="auto"/>
        <w:bottom w:val="none" w:sz="0" w:space="0" w:color="auto"/>
        <w:right w:val="none" w:sz="0" w:space="0" w:color="auto"/>
      </w:divBdr>
    </w:div>
    <w:div w:id="204752750">
      <w:marLeft w:val="640"/>
      <w:marRight w:val="0"/>
      <w:marTop w:val="0"/>
      <w:marBottom w:val="0"/>
      <w:divBdr>
        <w:top w:val="none" w:sz="0" w:space="0" w:color="auto"/>
        <w:left w:val="none" w:sz="0" w:space="0" w:color="auto"/>
        <w:bottom w:val="none" w:sz="0" w:space="0" w:color="auto"/>
        <w:right w:val="none" w:sz="0" w:space="0" w:color="auto"/>
      </w:divBdr>
    </w:div>
    <w:div w:id="204753485">
      <w:marLeft w:val="640"/>
      <w:marRight w:val="0"/>
      <w:marTop w:val="0"/>
      <w:marBottom w:val="0"/>
      <w:divBdr>
        <w:top w:val="none" w:sz="0" w:space="0" w:color="auto"/>
        <w:left w:val="none" w:sz="0" w:space="0" w:color="auto"/>
        <w:bottom w:val="none" w:sz="0" w:space="0" w:color="auto"/>
        <w:right w:val="none" w:sz="0" w:space="0" w:color="auto"/>
      </w:divBdr>
    </w:div>
    <w:div w:id="204800266">
      <w:marLeft w:val="640"/>
      <w:marRight w:val="0"/>
      <w:marTop w:val="0"/>
      <w:marBottom w:val="0"/>
      <w:divBdr>
        <w:top w:val="none" w:sz="0" w:space="0" w:color="auto"/>
        <w:left w:val="none" w:sz="0" w:space="0" w:color="auto"/>
        <w:bottom w:val="none" w:sz="0" w:space="0" w:color="auto"/>
        <w:right w:val="none" w:sz="0" w:space="0" w:color="auto"/>
      </w:divBdr>
    </w:div>
    <w:div w:id="204804235">
      <w:marLeft w:val="640"/>
      <w:marRight w:val="0"/>
      <w:marTop w:val="0"/>
      <w:marBottom w:val="0"/>
      <w:divBdr>
        <w:top w:val="none" w:sz="0" w:space="0" w:color="auto"/>
        <w:left w:val="none" w:sz="0" w:space="0" w:color="auto"/>
        <w:bottom w:val="none" w:sz="0" w:space="0" w:color="auto"/>
        <w:right w:val="none" w:sz="0" w:space="0" w:color="auto"/>
      </w:divBdr>
    </w:div>
    <w:div w:id="204832756">
      <w:marLeft w:val="640"/>
      <w:marRight w:val="0"/>
      <w:marTop w:val="0"/>
      <w:marBottom w:val="0"/>
      <w:divBdr>
        <w:top w:val="none" w:sz="0" w:space="0" w:color="auto"/>
        <w:left w:val="none" w:sz="0" w:space="0" w:color="auto"/>
        <w:bottom w:val="none" w:sz="0" w:space="0" w:color="auto"/>
        <w:right w:val="none" w:sz="0" w:space="0" w:color="auto"/>
      </w:divBdr>
    </w:div>
    <w:div w:id="204873309">
      <w:marLeft w:val="640"/>
      <w:marRight w:val="0"/>
      <w:marTop w:val="0"/>
      <w:marBottom w:val="0"/>
      <w:divBdr>
        <w:top w:val="none" w:sz="0" w:space="0" w:color="auto"/>
        <w:left w:val="none" w:sz="0" w:space="0" w:color="auto"/>
        <w:bottom w:val="none" w:sz="0" w:space="0" w:color="auto"/>
        <w:right w:val="none" w:sz="0" w:space="0" w:color="auto"/>
      </w:divBdr>
    </w:div>
    <w:div w:id="204876815">
      <w:marLeft w:val="640"/>
      <w:marRight w:val="0"/>
      <w:marTop w:val="0"/>
      <w:marBottom w:val="0"/>
      <w:divBdr>
        <w:top w:val="none" w:sz="0" w:space="0" w:color="auto"/>
        <w:left w:val="none" w:sz="0" w:space="0" w:color="auto"/>
        <w:bottom w:val="none" w:sz="0" w:space="0" w:color="auto"/>
        <w:right w:val="none" w:sz="0" w:space="0" w:color="auto"/>
      </w:divBdr>
    </w:div>
    <w:div w:id="204879232">
      <w:marLeft w:val="640"/>
      <w:marRight w:val="0"/>
      <w:marTop w:val="0"/>
      <w:marBottom w:val="0"/>
      <w:divBdr>
        <w:top w:val="none" w:sz="0" w:space="0" w:color="auto"/>
        <w:left w:val="none" w:sz="0" w:space="0" w:color="auto"/>
        <w:bottom w:val="none" w:sz="0" w:space="0" w:color="auto"/>
        <w:right w:val="none" w:sz="0" w:space="0" w:color="auto"/>
      </w:divBdr>
    </w:div>
    <w:div w:id="204947089">
      <w:marLeft w:val="640"/>
      <w:marRight w:val="0"/>
      <w:marTop w:val="0"/>
      <w:marBottom w:val="0"/>
      <w:divBdr>
        <w:top w:val="none" w:sz="0" w:space="0" w:color="auto"/>
        <w:left w:val="none" w:sz="0" w:space="0" w:color="auto"/>
        <w:bottom w:val="none" w:sz="0" w:space="0" w:color="auto"/>
        <w:right w:val="none" w:sz="0" w:space="0" w:color="auto"/>
      </w:divBdr>
    </w:div>
    <w:div w:id="204948472">
      <w:marLeft w:val="640"/>
      <w:marRight w:val="0"/>
      <w:marTop w:val="0"/>
      <w:marBottom w:val="0"/>
      <w:divBdr>
        <w:top w:val="none" w:sz="0" w:space="0" w:color="auto"/>
        <w:left w:val="none" w:sz="0" w:space="0" w:color="auto"/>
        <w:bottom w:val="none" w:sz="0" w:space="0" w:color="auto"/>
        <w:right w:val="none" w:sz="0" w:space="0" w:color="auto"/>
      </w:divBdr>
    </w:div>
    <w:div w:id="204951671">
      <w:marLeft w:val="640"/>
      <w:marRight w:val="0"/>
      <w:marTop w:val="0"/>
      <w:marBottom w:val="0"/>
      <w:divBdr>
        <w:top w:val="none" w:sz="0" w:space="0" w:color="auto"/>
        <w:left w:val="none" w:sz="0" w:space="0" w:color="auto"/>
        <w:bottom w:val="none" w:sz="0" w:space="0" w:color="auto"/>
        <w:right w:val="none" w:sz="0" w:space="0" w:color="auto"/>
      </w:divBdr>
    </w:div>
    <w:div w:id="204997859">
      <w:marLeft w:val="640"/>
      <w:marRight w:val="0"/>
      <w:marTop w:val="0"/>
      <w:marBottom w:val="0"/>
      <w:divBdr>
        <w:top w:val="none" w:sz="0" w:space="0" w:color="auto"/>
        <w:left w:val="none" w:sz="0" w:space="0" w:color="auto"/>
        <w:bottom w:val="none" w:sz="0" w:space="0" w:color="auto"/>
        <w:right w:val="none" w:sz="0" w:space="0" w:color="auto"/>
      </w:divBdr>
    </w:div>
    <w:div w:id="205140999">
      <w:marLeft w:val="640"/>
      <w:marRight w:val="0"/>
      <w:marTop w:val="0"/>
      <w:marBottom w:val="0"/>
      <w:divBdr>
        <w:top w:val="none" w:sz="0" w:space="0" w:color="auto"/>
        <w:left w:val="none" w:sz="0" w:space="0" w:color="auto"/>
        <w:bottom w:val="none" w:sz="0" w:space="0" w:color="auto"/>
        <w:right w:val="none" w:sz="0" w:space="0" w:color="auto"/>
      </w:divBdr>
    </w:div>
    <w:div w:id="205145432">
      <w:marLeft w:val="640"/>
      <w:marRight w:val="0"/>
      <w:marTop w:val="0"/>
      <w:marBottom w:val="0"/>
      <w:divBdr>
        <w:top w:val="none" w:sz="0" w:space="0" w:color="auto"/>
        <w:left w:val="none" w:sz="0" w:space="0" w:color="auto"/>
        <w:bottom w:val="none" w:sz="0" w:space="0" w:color="auto"/>
        <w:right w:val="none" w:sz="0" w:space="0" w:color="auto"/>
      </w:divBdr>
    </w:div>
    <w:div w:id="205146833">
      <w:marLeft w:val="640"/>
      <w:marRight w:val="0"/>
      <w:marTop w:val="0"/>
      <w:marBottom w:val="0"/>
      <w:divBdr>
        <w:top w:val="none" w:sz="0" w:space="0" w:color="auto"/>
        <w:left w:val="none" w:sz="0" w:space="0" w:color="auto"/>
        <w:bottom w:val="none" w:sz="0" w:space="0" w:color="auto"/>
        <w:right w:val="none" w:sz="0" w:space="0" w:color="auto"/>
      </w:divBdr>
    </w:div>
    <w:div w:id="205148112">
      <w:marLeft w:val="640"/>
      <w:marRight w:val="0"/>
      <w:marTop w:val="0"/>
      <w:marBottom w:val="0"/>
      <w:divBdr>
        <w:top w:val="none" w:sz="0" w:space="0" w:color="auto"/>
        <w:left w:val="none" w:sz="0" w:space="0" w:color="auto"/>
        <w:bottom w:val="none" w:sz="0" w:space="0" w:color="auto"/>
        <w:right w:val="none" w:sz="0" w:space="0" w:color="auto"/>
      </w:divBdr>
    </w:div>
    <w:div w:id="205219782">
      <w:marLeft w:val="640"/>
      <w:marRight w:val="0"/>
      <w:marTop w:val="0"/>
      <w:marBottom w:val="0"/>
      <w:divBdr>
        <w:top w:val="none" w:sz="0" w:space="0" w:color="auto"/>
        <w:left w:val="none" w:sz="0" w:space="0" w:color="auto"/>
        <w:bottom w:val="none" w:sz="0" w:space="0" w:color="auto"/>
        <w:right w:val="none" w:sz="0" w:space="0" w:color="auto"/>
      </w:divBdr>
    </w:div>
    <w:div w:id="205264203">
      <w:marLeft w:val="640"/>
      <w:marRight w:val="0"/>
      <w:marTop w:val="0"/>
      <w:marBottom w:val="0"/>
      <w:divBdr>
        <w:top w:val="none" w:sz="0" w:space="0" w:color="auto"/>
        <w:left w:val="none" w:sz="0" w:space="0" w:color="auto"/>
        <w:bottom w:val="none" w:sz="0" w:space="0" w:color="auto"/>
        <w:right w:val="none" w:sz="0" w:space="0" w:color="auto"/>
      </w:divBdr>
    </w:div>
    <w:div w:id="205289984">
      <w:marLeft w:val="640"/>
      <w:marRight w:val="0"/>
      <w:marTop w:val="0"/>
      <w:marBottom w:val="0"/>
      <w:divBdr>
        <w:top w:val="none" w:sz="0" w:space="0" w:color="auto"/>
        <w:left w:val="none" w:sz="0" w:space="0" w:color="auto"/>
        <w:bottom w:val="none" w:sz="0" w:space="0" w:color="auto"/>
        <w:right w:val="none" w:sz="0" w:space="0" w:color="auto"/>
      </w:divBdr>
    </w:div>
    <w:div w:id="205334915">
      <w:marLeft w:val="640"/>
      <w:marRight w:val="0"/>
      <w:marTop w:val="0"/>
      <w:marBottom w:val="0"/>
      <w:divBdr>
        <w:top w:val="none" w:sz="0" w:space="0" w:color="auto"/>
        <w:left w:val="none" w:sz="0" w:space="0" w:color="auto"/>
        <w:bottom w:val="none" w:sz="0" w:space="0" w:color="auto"/>
        <w:right w:val="none" w:sz="0" w:space="0" w:color="auto"/>
      </w:divBdr>
    </w:div>
    <w:div w:id="205408339">
      <w:marLeft w:val="640"/>
      <w:marRight w:val="0"/>
      <w:marTop w:val="0"/>
      <w:marBottom w:val="0"/>
      <w:divBdr>
        <w:top w:val="none" w:sz="0" w:space="0" w:color="auto"/>
        <w:left w:val="none" w:sz="0" w:space="0" w:color="auto"/>
        <w:bottom w:val="none" w:sz="0" w:space="0" w:color="auto"/>
        <w:right w:val="none" w:sz="0" w:space="0" w:color="auto"/>
      </w:divBdr>
    </w:div>
    <w:div w:id="205408581">
      <w:marLeft w:val="640"/>
      <w:marRight w:val="0"/>
      <w:marTop w:val="0"/>
      <w:marBottom w:val="0"/>
      <w:divBdr>
        <w:top w:val="none" w:sz="0" w:space="0" w:color="auto"/>
        <w:left w:val="none" w:sz="0" w:space="0" w:color="auto"/>
        <w:bottom w:val="none" w:sz="0" w:space="0" w:color="auto"/>
        <w:right w:val="none" w:sz="0" w:space="0" w:color="auto"/>
      </w:divBdr>
    </w:div>
    <w:div w:id="205413000">
      <w:marLeft w:val="640"/>
      <w:marRight w:val="0"/>
      <w:marTop w:val="0"/>
      <w:marBottom w:val="0"/>
      <w:divBdr>
        <w:top w:val="none" w:sz="0" w:space="0" w:color="auto"/>
        <w:left w:val="none" w:sz="0" w:space="0" w:color="auto"/>
        <w:bottom w:val="none" w:sz="0" w:space="0" w:color="auto"/>
        <w:right w:val="none" w:sz="0" w:space="0" w:color="auto"/>
      </w:divBdr>
    </w:div>
    <w:div w:id="205414666">
      <w:marLeft w:val="640"/>
      <w:marRight w:val="0"/>
      <w:marTop w:val="0"/>
      <w:marBottom w:val="0"/>
      <w:divBdr>
        <w:top w:val="none" w:sz="0" w:space="0" w:color="auto"/>
        <w:left w:val="none" w:sz="0" w:space="0" w:color="auto"/>
        <w:bottom w:val="none" w:sz="0" w:space="0" w:color="auto"/>
        <w:right w:val="none" w:sz="0" w:space="0" w:color="auto"/>
      </w:divBdr>
    </w:div>
    <w:div w:id="205528195">
      <w:marLeft w:val="640"/>
      <w:marRight w:val="0"/>
      <w:marTop w:val="0"/>
      <w:marBottom w:val="0"/>
      <w:divBdr>
        <w:top w:val="none" w:sz="0" w:space="0" w:color="auto"/>
        <w:left w:val="none" w:sz="0" w:space="0" w:color="auto"/>
        <w:bottom w:val="none" w:sz="0" w:space="0" w:color="auto"/>
        <w:right w:val="none" w:sz="0" w:space="0" w:color="auto"/>
      </w:divBdr>
    </w:div>
    <w:div w:id="205530540">
      <w:marLeft w:val="640"/>
      <w:marRight w:val="0"/>
      <w:marTop w:val="0"/>
      <w:marBottom w:val="0"/>
      <w:divBdr>
        <w:top w:val="none" w:sz="0" w:space="0" w:color="auto"/>
        <w:left w:val="none" w:sz="0" w:space="0" w:color="auto"/>
        <w:bottom w:val="none" w:sz="0" w:space="0" w:color="auto"/>
        <w:right w:val="none" w:sz="0" w:space="0" w:color="auto"/>
      </w:divBdr>
    </w:div>
    <w:div w:id="205533087">
      <w:marLeft w:val="640"/>
      <w:marRight w:val="0"/>
      <w:marTop w:val="0"/>
      <w:marBottom w:val="0"/>
      <w:divBdr>
        <w:top w:val="none" w:sz="0" w:space="0" w:color="auto"/>
        <w:left w:val="none" w:sz="0" w:space="0" w:color="auto"/>
        <w:bottom w:val="none" w:sz="0" w:space="0" w:color="auto"/>
        <w:right w:val="none" w:sz="0" w:space="0" w:color="auto"/>
      </w:divBdr>
    </w:div>
    <w:div w:id="205608391">
      <w:marLeft w:val="640"/>
      <w:marRight w:val="0"/>
      <w:marTop w:val="0"/>
      <w:marBottom w:val="0"/>
      <w:divBdr>
        <w:top w:val="none" w:sz="0" w:space="0" w:color="auto"/>
        <w:left w:val="none" w:sz="0" w:space="0" w:color="auto"/>
        <w:bottom w:val="none" w:sz="0" w:space="0" w:color="auto"/>
        <w:right w:val="none" w:sz="0" w:space="0" w:color="auto"/>
      </w:divBdr>
    </w:div>
    <w:div w:id="205678737">
      <w:marLeft w:val="640"/>
      <w:marRight w:val="0"/>
      <w:marTop w:val="0"/>
      <w:marBottom w:val="0"/>
      <w:divBdr>
        <w:top w:val="none" w:sz="0" w:space="0" w:color="auto"/>
        <w:left w:val="none" w:sz="0" w:space="0" w:color="auto"/>
        <w:bottom w:val="none" w:sz="0" w:space="0" w:color="auto"/>
        <w:right w:val="none" w:sz="0" w:space="0" w:color="auto"/>
      </w:divBdr>
    </w:div>
    <w:div w:id="205722753">
      <w:marLeft w:val="640"/>
      <w:marRight w:val="0"/>
      <w:marTop w:val="0"/>
      <w:marBottom w:val="0"/>
      <w:divBdr>
        <w:top w:val="none" w:sz="0" w:space="0" w:color="auto"/>
        <w:left w:val="none" w:sz="0" w:space="0" w:color="auto"/>
        <w:bottom w:val="none" w:sz="0" w:space="0" w:color="auto"/>
        <w:right w:val="none" w:sz="0" w:space="0" w:color="auto"/>
      </w:divBdr>
    </w:div>
    <w:div w:id="205946567">
      <w:marLeft w:val="640"/>
      <w:marRight w:val="0"/>
      <w:marTop w:val="0"/>
      <w:marBottom w:val="0"/>
      <w:divBdr>
        <w:top w:val="none" w:sz="0" w:space="0" w:color="auto"/>
        <w:left w:val="none" w:sz="0" w:space="0" w:color="auto"/>
        <w:bottom w:val="none" w:sz="0" w:space="0" w:color="auto"/>
        <w:right w:val="none" w:sz="0" w:space="0" w:color="auto"/>
      </w:divBdr>
    </w:div>
    <w:div w:id="205990464">
      <w:marLeft w:val="640"/>
      <w:marRight w:val="0"/>
      <w:marTop w:val="0"/>
      <w:marBottom w:val="0"/>
      <w:divBdr>
        <w:top w:val="none" w:sz="0" w:space="0" w:color="auto"/>
        <w:left w:val="none" w:sz="0" w:space="0" w:color="auto"/>
        <w:bottom w:val="none" w:sz="0" w:space="0" w:color="auto"/>
        <w:right w:val="none" w:sz="0" w:space="0" w:color="auto"/>
      </w:divBdr>
    </w:div>
    <w:div w:id="205996614">
      <w:marLeft w:val="640"/>
      <w:marRight w:val="0"/>
      <w:marTop w:val="0"/>
      <w:marBottom w:val="0"/>
      <w:divBdr>
        <w:top w:val="none" w:sz="0" w:space="0" w:color="auto"/>
        <w:left w:val="none" w:sz="0" w:space="0" w:color="auto"/>
        <w:bottom w:val="none" w:sz="0" w:space="0" w:color="auto"/>
        <w:right w:val="none" w:sz="0" w:space="0" w:color="auto"/>
      </w:divBdr>
    </w:div>
    <w:div w:id="206063425">
      <w:marLeft w:val="640"/>
      <w:marRight w:val="0"/>
      <w:marTop w:val="0"/>
      <w:marBottom w:val="0"/>
      <w:divBdr>
        <w:top w:val="none" w:sz="0" w:space="0" w:color="auto"/>
        <w:left w:val="none" w:sz="0" w:space="0" w:color="auto"/>
        <w:bottom w:val="none" w:sz="0" w:space="0" w:color="auto"/>
        <w:right w:val="none" w:sz="0" w:space="0" w:color="auto"/>
      </w:divBdr>
    </w:div>
    <w:div w:id="206065560">
      <w:marLeft w:val="640"/>
      <w:marRight w:val="0"/>
      <w:marTop w:val="0"/>
      <w:marBottom w:val="0"/>
      <w:divBdr>
        <w:top w:val="none" w:sz="0" w:space="0" w:color="auto"/>
        <w:left w:val="none" w:sz="0" w:space="0" w:color="auto"/>
        <w:bottom w:val="none" w:sz="0" w:space="0" w:color="auto"/>
        <w:right w:val="none" w:sz="0" w:space="0" w:color="auto"/>
      </w:divBdr>
    </w:div>
    <w:div w:id="206066560">
      <w:marLeft w:val="640"/>
      <w:marRight w:val="0"/>
      <w:marTop w:val="0"/>
      <w:marBottom w:val="0"/>
      <w:divBdr>
        <w:top w:val="none" w:sz="0" w:space="0" w:color="auto"/>
        <w:left w:val="none" w:sz="0" w:space="0" w:color="auto"/>
        <w:bottom w:val="none" w:sz="0" w:space="0" w:color="auto"/>
        <w:right w:val="none" w:sz="0" w:space="0" w:color="auto"/>
      </w:divBdr>
    </w:div>
    <w:div w:id="206070139">
      <w:marLeft w:val="640"/>
      <w:marRight w:val="0"/>
      <w:marTop w:val="0"/>
      <w:marBottom w:val="0"/>
      <w:divBdr>
        <w:top w:val="none" w:sz="0" w:space="0" w:color="auto"/>
        <w:left w:val="none" w:sz="0" w:space="0" w:color="auto"/>
        <w:bottom w:val="none" w:sz="0" w:space="0" w:color="auto"/>
        <w:right w:val="none" w:sz="0" w:space="0" w:color="auto"/>
      </w:divBdr>
    </w:div>
    <w:div w:id="206111442">
      <w:marLeft w:val="640"/>
      <w:marRight w:val="0"/>
      <w:marTop w:val="0"/>
      <w:marBottom w:val="0"/>
      <w:divBdr>
        <w:top w:val="none" w:sz="0" w:space="0" w:color="auto"/>
        <w:left w:val="none" w:sz="0" w:space="0" w:color="auto"/>
        <w:bottom w:val="none" w:sz="0" w:space="0" w:color="auto"/>
        <w:right w:val="none" w:sz="0" w:space="0" w:color="auto"/>
      </w:divBdr>
    </w:div>
    <w:div w:id="206181754">
      <w:marLeft w:val="640"/>
      <w:marRight w:val="0"/>
      <w:marTop w:val="0"/>
      <w:marBottom w:val="0"/>
      <w:divBdr>
        <w:top w:val="none" w:sz="0" w:space="0" w:color="auto"/>
        <w:left w:val="none" w:sz="0" w:space="0" w:color="auto"/>
        <w:bottom w:val="none" w:sz="0" w:space="0" w:color="auto"/>
        <w:right w:val="none" w:sz="0" w:space="0" w:color="auto"/>
      </w:divBdr>
    </w:div>
    <w:div w:id="206182110">
      <w:marLeft w:val="640"/>
      <w:marRight w:val="0"/>
      <w:marTop w:val="0"/>
      <w:marBottom w:val="0"/>
      <w:divBdr>
        <w:top w:val="none" w:sz="0" w:space="0" w:color="auto"/>
        <w:left w:val="none" w:sz="0" w:space="0" w:color="auto"/>
        <w:bottom w:val="none" w:sz="0" w:space="0" w:color="auto"/>
        <w:right w:val="none" w:sz="0" w:space="0" w:color="auto"/>
      </w:divBdr>
    </w:div>
    <w:div w:id="206182241">
      <w:marLeft w:val="640"/>
      <w:marRight w:val="0"/>
      <w:marTop w:val="0"/>
      <w:marBottom w:val="0"/>
      <w:divBdr>
        <w:top w:val="none" w:sz="0" w:space="0" w:color="auto"/>
        <w:left w:val="none" w:sz="0" w:space="0" w:color="auto"/>
        <w:bottom w:val="none" w:sz="0" w:space="0" w:color="auto"/>
        <w:right w:val="none" w:sz="0" w:space="0" w:color="auto"/>
      </w:divBdr>
    </w:div>
    <w:div w:id="206185094">
      <w:marLeft w:val="640"/>
      <w:marRight w:val="0"/>
      <w:marTop w:val="0"/>
      <w:marBottom w:val="0"/>
      <w:divBdr>
        <w:top w:val="none" w:sz="0" w:space="0" w:color="auto"/>
        <w:left w:val="none" w:sz="0" w:space="0" w:color="auto"/>
        <w:bottom w:val="none" w:sz="0" w:space="0" w:color="auto"/>
        <w:right w:val="none" w:sz="0" w:space="0" w:color="auto"/>
      </w:divBdr>
    </w:div>
    <w:div w:id="206186874">
      <w:marLeft w:val="640"/>
      <w:marRight w:val="0"/>
      <w:marTop w:val="0"/>
      <w:marBottom w:val="0"/>
      <w:divBdr>
        <w:top w:val="none" w:sz="0" w:space="0" w:color="auto"/>
        <w:left w:val="none" w:sz="0" w:space="0" w:color="auto"/>
        <w:bottom w:val="none" w:sz="0" w:space="0" w:color="auto"/>
        <w:right w:val="none" w:sz="0" w:space="0" w:color="auto"/>
      </w:divBdr>
    </w:div>
    <w:div w:id="206261840">
      <w:marLeft w:val="640"/>
      <w:marRight w:val="0"/>
      <w:marTop w:val="0"/>
      <w:marBottom w:val="0"/>
      <w:divBdr>
        <w:top w:val="none" w:sz="0" w:space="0" w:color="auto"/>
        <w:left w:val="none" w:sz="0" w:space="0" w:color="auto"/>
        <w:bottom w:val="none" w:sz="0" w:space="0" w:color="auto"/>
        <w:right w:val="none" w:sz="0" w:space="0" w:color="auto"/>
      </w:divBdr>
    </w:div>
    <w:div w:id="206307451">
      <w:marLeft w:val="640"/>
      <w:marRight w:val="0"/>
      <w:marTop w:val="0"/>
      <w:marBottom w:val="0"/>
      <w:divBdr>
        <w:top w:val="none" w:sz="0" w:space="0" w:color="auto"/>
        <w:left w:val="none" w:sz="0" w:space="0" w:color="auto"/>
        <w:bottom w:val="none" w:sz="0" w:space="0" w:color="auto"/>
        <w:right w:val="none" w:sz="0" w:space="0" w:color="auto"/>
      </w:divBdr>
    </w:div>
    <w:div w:id="206332012">
      <w:marLeft w:val="640"/>
      <w:marRight w:val="0"/>
      <w:marTop w:val="0"/>
      <w:marBottom w:val="0"/>
      <w:divBdr>
        <w:top w:val="none" w:sz="0" w:space="0" w:color="auto"/>
        <w:left w:val="none" w:sz="0" w:space="0" w:color="auto"/>
        <w:bottom w:val="none" w:sz="0" w:space="0" w:color="auto"/>
        <w:right w:val="none" w:sz="0" w:space="0" w:color="auto"/>
      </w:divBdr>
    </w:div>
    <w:div w:id="206333928">
      <w:marLeft w:val="640"/>
      <w:marRight w:val="0"/>
      <w:marTop w:val="0"/>
      <w:marBottom w:val="0"/>
      <w:divBdr>
        <w:top w:val="none" w:sz="0" w:space="0" w:color="auto"/>
        <w:left w:val="none" w:sz="0" w:space="0" w:color="auto"/>
        <w:bottom w:val="none" w:sz="0" w:space="0" w:color="auto"/>
        <w:right w:val="none" w:sz="0" w:space="0" w:color="auto"/>
      </w:divBdr>
    </w:div>
    <w:div w:id="206338921">
      <w:marLeft w:val="640"/>
      <w:marRight w:val="0"/>
      <w:marTop w:val="0"/>
      <w:marBottom w:val="0"/>
      <w:divBdr>
        <w:top w:val="none" w:sz="0" w:space="0" w:color="auto"/>
        <w:left w:val="none" w:sz="0" w:space="0" w:color="auto"/>
        <w:bottom w:val="none" w:sz="0" w:space="0" w:color="auto"/>
        <w:right w:val="none" w:sz="0" w:space="0" w:color="auto"/>
      </w:divBdr>
    </w:div>
    <w:div w:id="206383213">
      <w:marLeft w:val="640"/>
      <w:marRight w:val="0"/>
      <w:marTop w:val="0"/>
      <w:marBottom w:val="0"/>
      <w:divBdr>
        <w:top w:val="none" w:sz="0" w:space="0" w:color="auto"/>
        <w:left w:val="none" w:sz="0" w:space="0" w:color="auto"/>
        <w:bottom w:val="none" w:sz="0" w:space="0" w:color="auto"/>
        <w:right w:val="none" w:sz="0" w:space="0" w:color="auto"/>
      </w:divBdr>
    </w:div>
    <w:div w:id="206457220">
      <w:marLeft w:val="640"/>
      <w:marRight w:val="0"/>
      <w:marTop w:val="0"/>
      <w:marBottom w:val="0"/>
      <w:divBdr>
        <w:top w:val="none" w:sz="0" w:space="0" w:color="auto"/>
        <w:left w:val="none" w:sz="0" w:space="0" w:color="auto"/>
        <w:bottom w:val="none" w:sz="0" w:space="0" w:color="auto"/>
        <w:right w:val="none" w:sz="0" w:space="0" w:color="auto"/>
      </w:divBdr>
    </w:div>
    <w:div w:id="206458369">
      <w:marLeft w:val="640"/>
      <w:marRight w:val="0"/>
      <w:marTop w:val="0"/>
      <w:marBottom w:val="0"/>
      <w:divBdr>
        <w:top w:val="none" w:sz="0" w:space="0" w:color="auto"/>
        <w:left w:val="none" w:sz="0" w:space="0" w:color="auto"/>
        <w:bottom w:val="none" w:sz="0" w:space="0" w:color="auto"/>
        <w:right w:val="none" w:sz="0" w:space="0" w:color="auto"/>
      </w:divBdr>
    </w:div>
    <w:div w:id="206531670">
      <w:marLeft w:val="640"/>
      <w:marRight w:val="0"/>
      <w:marTop w:val="0"/>
      <w:marBottom w:val="0"/>
      <w:divBdr>
        <w:top w:val="none" w:sz="0" w:space="0" w:color="auto"/>
        <w:left w:val="none" w:sz="0" w:space="0" w:color="auto"/>
        <w:bottom w:val="none" w:sz="0" w:space="0" w:color="auto"/>
        <w:right w:val="none" w:sz="0" w:space="0" w:color="auto"/>
      </w:divBdr>
    </w:div>
    <w:div w:id="206532854">
      <w:marLeft w:val="640"/>
      <w:marRight w:val="0"/>
      <w:marTop w:val="0"/>
      <w:marBottom w:val="0"/>
      <w:divBdr>
        <w:top w:val="none" w:sz="0" w:space="0" w:color="auto"/>
        <w:left w:val="none" w:sz="0" w:space="0" w:color="auto"/>
        <w:bottom w:val="none" w:sz="0" w:space="0" w:color="auto"/>
        <w:right w:val="none" w:sz="0" w:space="0" w:color="auto"/>
      </w:divBdr>
    </w:div>
    <w:div w:id="206573794">
      <w:marLeft w:val="640"/>
      <w:marRight w:val="0"/>
      <w:marTop w:val="0"/>
      <w:marBottom w:val="0"/>
      <w:divBdr>
        <w:top w:val="none" w:sz="0" w:space="0" w:color="auto"/>
        <w:left w:val="none" w:sz="0" w:space="0" w:color="auto"/>
        <w:bottom w:val="none" w:sz="0" w:space="0" w:color="auto"/>
        <w:right w:val="none" w:sz="0" w:space="0" w:color="auto"/>
      </w:divBdr>
    </w:div>
    <w:div w:id="206600258">
      <w:marLeft w:val="640"/>
      <w:marRight w:val="0"/>
      <w:marTop w:val="0"/>
      <w:marBottom w:val="0"/>
      <w:divBdr>
        <w:top w:val="none" w:sz="0" w:space="0" w:color="auto"/>
        <w:left w:val="none" w:sz="0" w:space="0" w:color="auto"/>
        <w:bottom w:val="none" w:sz="0" w:space="0" w:color="auto"/>
        <w:right w:val="none" w:sz="0" w:space="0" w:color="auto"/>
      </w:divBdr>
    </w:div>
    <w:div w:id="206719471">
      <w:marLeft w:val="640"/>
      <w:marRight w:val="0"/>
      <w:marTop w:val="0"/>
      <w:marBottom w:val="0"/>
      <w:divBdr>
        <w:top w:val="none" w:sz="0" w:space="0" w:color="auto"/>
        <w:left w:val="none" w:sz="0" w:space="0" w:color="auto"/>
        <w:bottom w:val="none" w:sz="0" w:space="0" w:color="auto"/>
        <w:right w:val="none" w:sz="0" w:space="0" w:color="auto"/>
      </w:divBdr>
    </w:div>
    <w:div w:id="206767073">
      <w:marLeft w:val="640"/>
      <w:marRight w:val="0"/>
      <w:marTop w:val="0"/>
      <w:marBottom w:val="0"/>
      <w:divBdr>
        <w:top w:val="none" w:sz="0" w:space="0" w:color="auto"/>
        <w:left w:val="none" w:sz="0" w:space="0" w:color="auto"/>
        <w:bottom w:val="none" w:sz="0" w:space="0" w:color="auto"/>
        <w:right w:val="none" w:sz="0" w:space="0" w:color="auto"/>
      </w:divBdr>
    </w:div>
    <w:div w:id="206793794">
      <w:marLeft w:val="640"/>
      <w:marRight w:val="0"/>
      <w:marTop w:val="0"/>
      <w:marBottom w:val="0"/>
      <w:divBdr>
        <w:top w:val="none" w:sz="0" w:space="0" w:color="auto"/>
        <w:left w:val="none" w:sz="0" w:space="0" w:color="auto"/>
        <w:bottom w:val="none" w:sz="0" w:space="0" w:color="auto"/>
        <w:right w:val="none" w:sz="0" w:space="0" w:color="auto"/>
      </w:divBdr>
    </w:div>
    <w:div w:id="206796734">
      <w:marLeft w:val="640"/>
      <w:marRight w:val="0"/>
      <w:marTop w:val="0"/>
      <w:marBottom w:val="0"/>
      <w:divBdr>
        <w:top w:val="none" w:sz="0" w:space="0" w:color="auto"/>
        <w:left w:val="none" w:sz="0" w:space="0" w:color="auto"/>
        <w:bottom w:val="none" w:sz="0" w:space="0" w:color="auto"/>
        <w:right w:val="none" w:sz="0" w:space="0" w:color="auto"/>
      </w:divBdr>
    </w:div>
    <w:div w:id="206836313">
      <w:marLeft w:val="640"/>
      <w:marRight w:val="0"/>
      <w:marTop w:val="0"/>
      <w:marBottom w:val="0"/>
      <w:divBdr>
        <w:top w:val="none" w:sz="0" w:space="0" w:color="auto"/>
        <w:left w:val="none" w:sz="0" w:space="0" w:color="auto"/>
        <w:bottom w:val="none" w:sz="0" w:space="0" w:color="auto"/>
        <w:right w:val="none" w:sz="0" w:space="0" w:color="auto"/>
      </w:divBdr>
    </w:div>
    <w:div w:id="206915808">
      <w:marLeft w:val="640"/>
      <w:marRight w:val="0"/>
      <w:marTop w:val="0"/>
      <w:marBottom w:val="0"/>
      <w:divBdr>
        <w:top w:val="none" w:sz="0" w:space="0" w:color="auto"/>
        <w:left w:val="none" w:sz="0" w:space="0" w:color="auto"/>
        <w:bottom w:val="none" w:sz="0" w:space="0" w:color="auto"/>
        <w:right w:val="none" w:sz="0" w:space="0" w:color="auto"/>
      </w:divBdr>
    </w:div>
    <w:div w:id="206987350">
      <w:marLeft w:val="640"/>
      <w:marRight w:val="0"/>
      <w:marTop w:val="0"/>
      <w:marBottom w:val="0"/>
      <w:divBdr>
        <w:top w:val="none" w:sz="0" w:space="0" w:color="auto"/>
        <w:left w:val="none" w:sz="0" w:space="0" w:color="auto"/>
        <w:bottom w:val="none" w:sz="0" w:space="0" w:color="auto"/>
        <w:right w:val="none" w:sz="0" w:space="0" w:color="auto"/>
      </w:divBdr>
    </w:div>
    <w:div w:id="206988209">
      <w:marLeft w:val="640"/>
      <w:marRight w:val="0"/>
      <w:marTop w:val="0"/>
      <w:marBottom w:val="0"/>
      <w:divBdr>
        <w:top w:val="none" w:sz="0" w:space="0" w:color="auto"/>
        <w:left w:val="none" w:sz="0" w:space="0" w:color="auto"/>
        <w:bottom w:val="none" w:sz="0" w:space="0" w:color="auto"/>
        <w:right w:val="none" w:sz="0" w:space="0" w:color="auto"/>
      </w:divBdr>
    </w:div>
    <w:div w:id="206990287">
      <w:marLeft w:val="640"/>
      <w:marRight w:val="0"/>
      <w:marTop w:val="0"/>
      <w:marBottom w:val="0"/>
      <w:divBdr>
        <w:top w:val="none" w:sz="0" w:space="0" w:color="auto"/>
        <w:left w:val="none" w:sz="0" w:space="0" w:color="auto"/>
        <w:bottom w:val="none" w:sz="0" w:space="0" w:color="auto"/>
        <w:right w:val="none" w:sz="0" w:space="0" w:color="auto"/>
      </w:divBdr>
    </w:div>
    <w:div w:id="206990871">
      <w:marLeft w:val="640"/>
      <w:marRight w:val="0"/>
      <w:marTop w:val="0"/>
      <w:marBottom w:val="0"/>
      <w:divBdr>
        <w:top w:val="none" w:sz="0" w:space="0" w:color="auto"/>
        <w:left w:val="none" w:sz="0" w:space="0" w:color="auto"/>
        <w:bottom w:val="none" w:sz="0" w:space="0" w:color="auto"/>
        <w:right w:val="none" w:sz="0" w:space="0" w:color="auto"/>
      </w:divBdr>
    </w:div>
    <w:div w:id="207032714">
      <w:marLeft w:val="640"/>
      <w:marRight w:val="0"/>
      <w:marTop w:val="0"/>
      <w:marBottom w:val="0"/>
      <w:divBdr>
        <w:top w:val="none" w:sz="0" w:space="0" w:color="auto"/>
        <w:left w:val="none" w:sz="0" w:space="0" w:color="auto"/>
        <w:bottom w:val="none" w:sz="0" w:space="0" w:color="auto"/>
        <w:right w:val="none" w:sz="0" w:space="0" w:color="auto"/>
      </w:divBdr>
    </w:div>
    <w:div w:id="207035560">
      <w:marLeft w:val="640"/>
      <w:marRight w:val="0"/>
      <w:marTop w:val="0"/>
      <w:marBottom w:val="0"/>
      <w:divBdr>
        <w:top w:val="none" w:sz="0" w:space="0" w:color="auto"/>
        <w:left w:val="none" w:sz="0" w:space="0" w:color="auto"/>
        <w:bottom w:val="none" w:sz="0" w:space="0" w:color="auto"/>
        <w:right w:val="none" w:sz="0" w:space="0" w:color="auto"/>
      </w:divBdr>
    </w:div>
    <w:div w:id="207037758">
      <w:marLeft w:val="640"/>
      <w:marRight w:val="0"/>
      <w:marTop w:val="0"/>
      <w:marBottom w:val="0"/>
      <w:divBdr>
        <w:top w:val="none" w:sz="0" w:space="0" w:color="auto"/>
        <w:left w:val="none" w:sz="0" w:space="0" w:color="auto"/>
        <w:bottom w:val="none" w:sz="0" w:space="0" w:color="auto"/>
        <w:right w:val="none" w:sz="0" w:space="0" w:color="auto"/>
      </w:divBdr>
    </w:div>
    <w:div w:id="207038271">
      <w:marLeft w:val="640"/>
      <w:marRight w:val="0"/>
      <w:marTop w:val="0"/>
      <w:marBottom w:val="0"/>
      <w:divBdr>
        <w:top w:val="none" w:sz="0" w:space="0" w:color="auto"/>
        <w:left w:val="none" w:sz="0" w:space="0" w:color="auto"/>
        <w:bottom w:val="none" w:sz="0" w:space="0" w:color="auto"/>
        <w:right w:val="none" w:sz="0" w:space="0" w:color="auto"/>
      </w:divBdr>
    </w:div>
    <w:div w:id="207180526">
      <w:marLeft w:val="640"/>
      <w:marRight w:val="0"/>
      <w:marTop w:val="0"/>
      <w:marBottom w:val="0"/>
      <w:divBdr>
        <w:top w:val="none" w:sz="0" w:space="0" w:color="auto"/>
        <w:left w:val="none" w:sz="0" w:space="0" w:color="auto"/>
        <w:bottom w:val="none" w:sz="0" w:space="0" w:color="auto"/>
        <w:right w:val="none" w:sz="0" w:space="0" w:color="auto"/>
      </w:divBdr>
    </w:div>
    <w:div w:id="207189739">
      <w:marLeft w:val="640"/>
      <w:marRight w:val="0"/>
      <w:marTop w:val="0"/>
      <w:marBottom w:val="0"/>
      <w:divBdr>
        <w:top w:val="none" w:sz="0" w:space="0" w:color="auto"/>
        <w:left w:val="none" w:sz="0" w:space="0" w:color="auto"/>
        <w:bottom w:val="none" w:sz="0" w:space="0" w:color="auto"/>
        <w:right w:val="none" w:sz="0" w:space="0" w:color="auto"/>
      </w:divBdr>
    </w:div>
    <w:div w:id="207226080">
      <w:marLeft w:val="640"/>
      <w:marRight w:val="0"/>
      <w:marTop w:val="0"/>
      <w:marBottom w:val="0"/>
      <w:divBdr>
        <w:top w:val="none" w:sz="0" w:space="0" w:color="auto"/>
        <w:left w:val="none" w:sz="0" w:space="0" w:color="auto"/>
        <w:bottom w:val="none" w:sz="0" w:space="0" w:color="auto"/>
        <w:right w:val="none" w:sz="0" w:space="0" w:color="auto"/>
      </w:divBdr>
    </w:div>
    <w:div w:id="207227926">
      <w:marLeft w:val="640"/>
      <w:marRight w:val="0"/>
      <w:marTop w:val="0"/>
      <w:marBottom w:val="0"/>
      <w:divBdr>
        <w:top w:val="none" w:sz="0" w:space="0" w:color="auto"/>
        <w:left w:val="none" w:sz="0" w:space="0" w:color="auto"/>
        <w:bottom w:val="none" w:sz="0" w:space="0" w:color="auto"/>
        <w:right w:val="none" w:sz="0" w:space="0" w:color="auto"/>
      </w:divBdr>
    </w:div>
    <w:div w:id="207229053">
      <w:marLeft w:val="640"/>
      <w:marRight w:val="0"/>
      <w:marTop w:val="0"/>
      <w:marBottom w:val="0"/>
      <w:divBdr>
        <w:top w:val="none" w:sz="0" w:space="0" w:color="auto"/>
        <w:left w:val="none" w:sz="0" w:space="0" w:color="auto"/>
        <w:bottom w:val="none" w:sz="0" w:space="0" w:color="auto"/>
        <w:right w:val="none" w:sz="0" w:space="0" w:color="auto"/>
      </w:divBdr>
    </w:div>
    <w:div w:id="207298487">
      <w:marLeft w:val="640"/>
      <w:marRight w:val="0"/>
      <w:marTop w:val="0"/>
      <w:marBottom w:val="0"/>
      <w:divBdr>
        <w:top w:val="none" w:sz="0" w:space="0" w:color="auto"/>
        <w:left w:val="none" w:sz="0" w:space="0" w:color="auto"/>
        <w:bottom w:val="none" w:sz="0" w:space="0" w:color="auto"/>
        <w:right w:val="none" w:sz="0" w:space="0" w:color="auto"/>
      </w:divBdr>
    </w:div>
    <w:div w:id="207298953">
      <w:marLeft w:val="640"/>
      <w:marRight w:val="0"/>
      <w:marTop w:val="0"/>
      <w:marBottom w:val="0"/>
      <w:divBdr>
        <w:top w:val="none" w:sz="0" w:space="0" w:color="auto"/>
        <w:left w:val="none" w:sz="0" w:space="0" w:color="auto"/>
        <w:bottom w:val="none" w:sz="0" w:space="0" w:color="auto"/>
        <w:right w:val="none" w:sz="0" w:space="0" w:color="auto"/>
      </w:divBdr>
    </w:div>
    <w:div w:id="207301566">
      <w:marLeft w:val="640"/>
      <w:marRight w:val="0"/>
      <w:marTop w:val="0"/>
      <w:marBottom w:val="0"/>
      <w:divBdr>
        <w:top w:val="none" w:sz="0" w:space="0" w:color="auto"/>
        <w:left w:val="none" w:sz="0" w:space="0" w:color="auto"/>
        <w:bottom w:val="none" w:sz="0" w:space="0" w:color="auto"/>
        <w:right w:val="none" w:sz="0" w:space="0" w:color="auto"/>
      </w:divBdr>
    </w:div>
    <w:div w:id="207302020">
      <w:marLeft w:val="640"/>
      <w:marRight w:val="0"/>
      <w:marTop w:val="0"/>
      <w:marBottom w:val="0"/>
      <w:divBdr>
        <w:top w:val="none" w:sz="0" w:space="0" w:color="auto"/>
        <w:left w:val="none" w:sz="0" w:space="0" w:color="auto"/>
        <w:bottom w:val="none" w:sz="0" w:space="0" w:color="auto"/>
        <w:right w:val="none" w:sz="0" w:space="0" w:color="auto"/>
      </w:divBdr>
    </w:div>
    <w:div w:id="207377604">
      <w:marLeft w:val="640"/>
      <w:marRight w:val="0"/>
      <w:marTop w:val="0"/>
      <w:marBottom w:val="0"/>
      <w:divBdr>
        <w:top w:val="none" w:sz="0" w:space="0" w:color="auto"/>
        <w:left w:val="none" w:sz="0" w:space="0" w:color="auto"/>
        <w:bottom w:val="none" w:sz="0" w:space="0" w:color="auto"/>
        <w:right w:val="none" w:sz="0" w:space="0" w:color="auto"/>
      </w:divBdr>
    </w:div>
    <w:div w:id="207378477">
      <w:marLeft w:val="640"/>
      <w:marRight w:val="0"/>
      <w:marTop w:val="0"/>
      <w:marBottom w:val="0"/>
      <w:divBdr>
        <w:top w:val="none" w:sz="0" w:space="0" w:color="auto"/>
        <w:left w:val="none" w:sz="0" w:space="0" w:color="auto"/>
        <w:bottom w:val="none" w:sz="0" w:space="0" w:color="auto"/>
        <w:right w:val="none" w:sz="0" w:space="0" w:color="auto"/>
      </w:divBdr>
    </w:div>
    <w:div w:id="207422030">
      <w:marLeft w:val="640"/>
      <w:marRight w:val="0"/>
      <w:marTop w:val="0"/>
      <w:marBottom w:val="0"/>
      <w:divBdr>
        <w:top w:val="none" w:sz="0" w:space="0" w:color="auto"/>
        <w:left w:val="none" w:sz="0" w:space="0" w:color="auto"/>
        <w:bottom w:val="none" w:sz="0" w:space="0" w:color="auto"/>
        <w:right w:val="none" w:sz="0" w:space="0" w:color="auto"/>
      </w:divBdr>
    </w:div>
    <w:div w:id="207450860">
      <w:marLeft w:val="640"/>
      <w:marRight w:val="0"/>
      <w:marTop w:val="0"/>
      <w:marBottom w:val="0"/>
      <w:divBdr>
        <w:top w:val="none" w:sz="0" w:space="0" w:color="auto"/>
        <w:left w:val="none" w:sz="0" w:space="0" w:color="auto"/>
        <w:bottom w:val="none" w:sz="0" w:space="0" w:color="auto"/>
        <w:right w:val="none" w:sz="0" w:space="0" w:color="auto"/>
      </w:divBdr>
    </w:div>
    <w:div w:id="207453620">
      <w:marLeft w:val="640"/>
      <w:marRight w:val="0"/>
      <w:marTop w:val="0"/>
      <w:marBottom w:val="0"/>
      <w:divBdr>
        <w:top w:val="none" w:sz="0" w:space="0" w:color="auto"/>
        <w:left w:val="none" w:sz="0" w:space="0" w:color="auto"/>
        <w:bottom w:val="none" w:sz="0" w:space="0" w:color="auto"/>
        <w:right w:val="none" w:sz="0" w:space="0" w:color="auto"/>
      </w:divBdr>
    </w:div>
    <w:div w:id="207495641">
      <w:marLeft w:val="640"/>
      <w:marRight w:val="0"/>
      <w:marTop w:val="0"/>
      <w:marBottom w:val="0"/>
      <w:divBdr>
        <w:top w:val="none" w:sz="0" w:space="0" w:color="auto"/>
        <w:left w:val="none" w:sz="0" w:space="0" w:color="auto"/>
        <w:bottom w:val="none" w:sz="0" w:space="0" w:color="auto"/>
        <w:right w:val="none" w:sz="0" w:space="0" w:color="auto"/>
      </w:divBdr>
    </w:div>
    <w:div w:id="207498178">
      <w:marLeft w:val="640"/>
      <w:marRight w:val="0"/>
      <w:marTop w:val="0"/>
      <w:marBottom w:val="0"/>
      <w:divBdr>
        <w:top w:val="none" w:sz="0" w:space="0" w:color="auto"/>
        <w:left w:val="none" w:sz="0" w:space="0" w:color="auto"/>
        <w:bottom w:val="none" w:sz="0" w:space="0" w:color="auto"/>
        <w:right w:val="none" w:sz="0" w:space="0" w:color="auto"/>
      </w:divBdr>
    </w:div>
    <w:div w:id="207569584">
      <w:marLeft w:val="640"/>
      <w:marRight w:val="0"/>
      <w:marTop w:val="0"/>
      <w:marBottom w:val="0"/>
      <w:divBdr>
        <w:top w:val="none" w:sz="0" w:space="0" w:color="auto"/>
        <w:left w:val="none" w:sz="0" w:space="0" w:color="auto"/>
        <w:bottom w:val="none" w:sz="0" w:space="0" w:color="auto"/>
        <w:right w:val="none" w:sz="0" w:space="0" w:color="auto"/>
      </w:divBdr>
    </w:div>
    <w:div w:id="207618190">
      <w:marLeft w:val="640"/>
      <w:marRight w:val="0"/>
      <w:marTop w:val="0"/>
      <w:marBottom w:val="0"/>
      <w:divBdr>
        <w:top w:val="none" w:sz="0" w:space="0" w:color="auto"/>
        <w:left w:val="none" w:sz="0" w:space="0" w:color="auto"/>
        <w:bottom w:val="none" w:sz="0" w:space="0" w:color="auto"/>
        <w:right w:val="none" w:sz="0" w:space="0" w:color="auto"/>
      </w:divBdr>
    </w:div>
    <w:div w:id="207618794">
      <w:marLeft w:val="640"/>
      <w:marRight w:val="0"/>
      <w:marTop w:val="0"/>
      <w:marBottom w:val="0"/>
      <w:divBdr>
        <w:top w:val="none" w:sz="0" w:space="0" w:color="auto"/>
        <w:left w:val="none" w:sz="0" w:space="0" w:color="auto"/>
        <w:bottom w:val="none" w:sz="0" w:space="0" w:color="auto"/>
        <w:right w:val="none" w:sz="0" w:space="0" w:color="auto"/>
      </w:divBdr>
    </w:div>
    <w:div w:id="207645685">
      <w:marLeft w:val="640"/>
      <w:marRight w:val="0"/>
      <w:marTop w:val="0"/>
      <w:marBottom w:val="0"/>
      <w:divBdr>
        <w:top w:val="none" w:sz="0" w:space="0" w:color="auto"/>
        <w:left w:val="none" w:sz="0" w:space="0" w:color="auto"/>
        <w:bottom w:val="none" w:sz="0" w:space="0" w:color="auto"/>
        <w:right w:val="none" w:sz="0" w:space="0" w:color="auto"/>
      </w:divBdr>
    </w:div>
    <w:div w:id="207646676">
      <w:marLeft w:val="640"/>
      <w:marRight w:val="0"/>
      <w:marTop w:val="0"/>
      <w:marBottom w:val="0"/>
      <w:divBdr>
        <w:top w:val="none" w:sz="0" w:space="0" w:color="auto"/>
        <w:left w:val="none" w:sz="0" w:space="0" w:color="auto"/>
        <w:bottom w:val="none" w:sz="0" w:space="0" w:color="auto"/>
        <w:right w:val="none" w:sz="0" w:space="0" w:color="auto"/>
      </w:divBdr>
    </w:div>
    <w:div w:id="207649341">
      <w:marLeft w:val="640"/>
      <w:marRight w:val="0"/>
      <w:marTop w:val="0"/>
      <w:marBottom w:val="0"/>
      <w:divBdr>
        <w:top w:val="none" w:sz="0" w:space="0" w:color="auto"/>
        <w:left w:val="none" w:sz="0" w:space="0" w:color="auto"/>
        <w:bottom w:val="none" w:sz="0" w:space="0" w:color="auto"/>
        <w:right w:val="none" w:sz="0" w:space="0" w:color="auto"/>
      </w:divBdr>
    </w:div>
    <w:div w:id="207688969">
      <w:marLeft w:val="640"/>
      <w:marRight w:val="0"/>
      <w:marTop w:val="0"/>
      <w:marBottom w:val="0"/>
      <w:divBdr>
        <w:top w:val="none" w:sz="0" w:space="0" w:color="auto"/>
        <w:left w:val="none" w:sz="0" w:space="0" w:color="auto"/>
        <w:bottom w:val="none" w:sz="0" w:space="0" w:color="auto"/>
        <w:right w:val="none" w:sz="0" w:space="0" w:color="auto"/>
      </w:divBdr>
    </w:div>
    <w:div w:id="207761963">
      <w:marLeft w:val="640"/>
      <w:marRight w:val="0"/>
      <w:marTop w:val="0"/>
      <w:marBottom w:val="0"/>
      <w:divBdr>
        <w:top w:val="none" w:sz="0" w:space="0" w:color="auto"/>
        <w:left w:val="none" w:sz="0" w:space="0" w:color="auto"/>
        <w:bottom w:val="none" w:sz="0" w:space="0" w:color="auto"/>
        <w:right w:val="none" w:sz="0" w:space="0" w:color="auto"/>
      </w:divBdr>
    </w:div>
    <w:div w:id="207763317">
      <w:marLeft w:val="640"/>
      <w:marRight w:val="0"/>
      <w:marTop w:val="0"/>
      <w:marBottom w:val="0"/>
      <w:divBdr>
        <w:top w:val="none" w:sz="0" w:space="0" w:color="auto"/>
        <w:left w:val="none" w:sz="0" w:space="0" w:color="auto"/>
        <w:bottom w:val="none" w:sz="0" w:space="0" w:color="auto"/>
        <w:right w:val="none" w:sz="0" w:space="0" w:color="auto"/>
      </w:divBdr>
    </w:div>
    <w:div w:id="207769695">
      <w:marLeft w:val="640"/>
      <w:marRight w:val="0"/>
      <w:marTop w:val="0"/>
      <w:marBottom w:val="0"/>
      <w:divBdr>
        <w:top w:val="none" w:sz="0" w:space="0" w:color="auto"/>
        <w:left w:val="none" w:sz="0" w:space="0" w:color="auto"/>
        <w:bottom w:val="none" w:sz="0" w:space="0" w:color="auto"/>
        <w:right w:val="none" w:sz="0" w:space="0" w:color="auto"/>
      </w:divBdr>
    </w:div>
    <w:div w:id="207882548">
      <w:marLeft w:val="640"/>
      <w:marRight w:val="0"/>
      <w:marTop w:val="0"/>
      <w:marBottom w:val="0"/>
      <w:divBdr>
        <w:top w:val="none" w:sz="0" w:space="0" w:color="auto"/>
        <w:left w:val="none" w:sz="0" w:space="0" w:color="auto"/>
        <w:bottom w:val="none" w:sz="0" w:space="0" w:color="auto"/>
        <w:right w:val="none" w:sz="0" w:space="0" w:color="auto"/>
      </w:divBdr>
    </w:div>
    <w:div w:id="207911366">
      <w:marLeft w:val="640"/>
      <w:marRight w:val="0"/>
      <w:marTop w:val="0"/>
      <w:marBottom w:val="0"/>
      <w:divBdr>
        <w:top w:val="none" w:sz="0" w:space="0" w:color="auto"/>
        <w:left w:val="none" w:sz="0" w:space="0" w:color="auto"/>
        <w:bottom w:val="none" w:sz="0" w:space="0" w:color="auto"/>
        <w:right w:val="none" w:sz="0" w:space="0" w:color="auto"/>
      </w:divBdr>
    </w:div>
    <w:div w:id="207957331">
      <w:marLeft w:val="640"/>
      <w:marRight w:val="0"/>
      <w:marTop w:val="0"/>
      <w:marBottom w:val="0"/>
      <w:divBdr>
        <w:top w:val="none" w:sz="0" w:space="0" w:color="auto"/>
        <w:left w:val="none" w:sz="0" w:space="0" w:color="auto"/>
        <w:bottom w:val="none" w:sz="0" w:space="0" w:color="auto"/>
        <w:right w:val="none" w:sz="0" w:space="0" w:color="auto"/>
      </w:divBdr>
    </w:div>
    <w:div w:id="207957984">
      <w:marLeft w:val="640"/>
      <w:marRight w:val="0"/>
      <w:marTop w:val="0"/>
      <w:marBottom w:val="0"/>
      <w:divBdr>
        <w:top w:val="none" w:sz="0" w:space="0" w:color="auto"/>
        <w:left w:val="none" w:sz="0" w:space="0" w:color="auto"/>
        <w:bottom w:val="none" w:sz="0" w:space="0" w:color="auto"/>
        <w:right w:val="none" w:sz="0" w:space="0" w:color="auto"/>
      </w:divBdr>
    </w:div>
    <w:div w:id="207959596">
      <w:marLeft w:val="640"/>
      <w:marRight w:val="0"/>
      <w:marTop w:val="0"/>
      <w:marBottom w:val="0"/>
      <w:divBdr>
        <w:top w:val="none" w:sz="0" w:space="0" w:color="auto"/>
        <w:left w:val="none" w:sz="0" w:space="0" w:color="auto"/>
        <w:bottom w:val="none" w:sz="0" w:space="0" w:color="auto"/>
        <w:right w:val="none" w:sz="0" w:space="0" w:color="auto"/>
      </w:divBdr>
    </w:div>
    <w:div w:id="208032475">
      <w:marLeft w:val="640"/>
      <w:marRight w:val="0"/>
      <w:marTop w:val="0"/>
      <w:marBottom w:val="0"/>
      <w:divBdr>
        <w:top w:val="none" w:sz="0" w:space="0" w:color="auto"/>
        <w:left w:val="none" w:sz="0" w:space="0" w:color="auto"/>
        <w:bottom w:val="none" w:sz="0" w:space="0" w:color="auto"/>
        <w:right w:val="none" w:sz="0" w:space="0" w:color="auto"/>
      </w:divBdr>
    </w:div>
    <w:div w:id="208035914">
      <w:marLeft w:val="640"/>
      <w:marRight w:val="0"/>
      <w:marTop w:val="0"/>
      <w:marBottom w:val="0"/>
      <w:divBdr>
        <w:top w:val="none" w:sz="0" w:space="0" w:color="auto"/>
        <w:left w:val="none" w:sz="0" w:space="0" w:color="auto"/>
        <w:bottom w:val="none" w:sz="0" w:space="0" w:color="auto"/>
        <w:right w:val="none" w:sz="0" w:space="0" w:color="auto"/>
      </w:divBdr>
    </w:div>
    <w:div w:id="208105353">
      <w:marLeft w:val="640"/>
      <w:marRight w:val="0"/>
      <w:marTop w:val="0"/>
      <w:marBottom w:val="0"/>
      <w:divBdr>
        <w:top w:val="none" w:sz="0" w:space="0" w:color="auto"/>
        <w:left w:val="none" w:sz="0" w:space="0" w:color="auto"/>
        <w:bottom w:val="none" w:sz="0" w:space="0" w:color="auto"/>
        <w:right w:val="none" w:sz="0" w:space="0" w:color="auto"/>
      </w:divBdr>
    </w:div>
    <w:div w:id="208147281">
      <w:marLeft w:val="640"/>
      <w:marRight w:val="0"/>
      <w:marTop w:val="0"/>
      <w:marBottom w:val="0"/>
      <w:divBdr>
        <w:top w:val="none" w:sz="0" w:space="0" w:color="auto"/>
        <w:left w:val="none" w:sz="0" w:space="0" w:color="auto"/>
        <w:bottom w:val="none" w:sz="0" w:space="0" w:color="auto"/>
        <w:right w:val="none" w:sz="0" w:space="0" w:color="auto"/>
      </w:divBdr>
    </w:div>
    <w:div w:id="208225900">
      <w:marLeft w:val="640"/>
      <w:marRight w:val="0"/>
      <w:marTop w:val="0"/>
      <w:marBottom w:val="0"/>
      <w:divBdr>
        <w:top w:val="none" w:sz="0" w:space="0" w:color="auto"/>
        <w:left w:val="none" w:sz="0" w:space="0" w:color="auto"/>
        <w:bottom w:val="none" w:sz="0" w:space="0" w:color="auto"/>
        <w:right w:val="none" w:sz="0" w:space="0" w:color="auto"/>
      </w:divBdr>
    </w:div>
    <w:div w:id="208227750">
      <w:marLeft w:val="640"/>
      <w:marRight w:val="0"/>
      <w:marTop w:val="0"/>
      <w:marBottom w:val="0"/>
      <w:divBdr>
        <w:top w:val="none" w:sz="0" w:space="0" w:color="auto"/>
        <w:left w:val="none" w:sz="0" w:space="0" w:color="auto"/>
        <w:bottom w:val="none" w:sz="0" w:space="0" w:color="auto"/>
        <w:right w:val="none" w:sz="0" w:space="0" w:color="auto"/>
      </w:divBdr>
    </w:div>
    <w:div w:id="208230857">
      <w:marLeft w:val="640"/>
      <w:marRight w:val="0"/>
      <w:marTop w:val="0"/>
      <w:marBottom w:val="0"/>
      <w:divBdr>
        <w:top w:val="none" w:sz="0" w:space="0" w:color="auto"/>
        <w:left w:val="none" w:sz="0" w:space="0" w:color="auto"/>
        <w:bottom w:val="none" w:sz="0" w:space="0" w:color="auto"/>
        <w:right w:val="none" w:sz="0" w:space="0" w:color="auto"/>
      </w:divBdr>
    </w:div>
    <w:div w:id="208273583">
      <w:marLeft w:val="640"/>
      <w:marRight w:val="0"/>
      <w:marTop w:val="0"/>
      <w:marBottom w:val="0"/>
      <w:divBdr>
        <w:top w:val="none" w:sz="0" w:space="0" w:color="auto"/>
        <w:left w:val="none" w:sz="0" w:space="0" w:color="auto"/>
        <w:bottom w:val="none" w:sz="0" w:space="0" w:color="auto"/>
        <w:right w:val="none" w:sz="0" w:space="0" w:color="auto"/>
      </w:divBdr>
    </w:div>
    <w:div w:id="208298153">
      <w:marLeft w:val="640"/>
      <w:marRight w:val="0"/>
      <w:marTop w:val="0"/>
      <w:marBottom w:val="0"/>
      <w:divBdr>
        <w:top w:val="none" w:sz="0" w:space="0" w:color="auto"/>
        <w:left w:val="none" w:sz="0" w:space="0" w:color="auto"/>
        <w:bottom w:val="none" w:sz="0" w:space="0" w:color="auto"/>
        <w:right w:val="none" w:sz="0" w:space="0" w:color="auto"/>
      </w:divBdr>
    </w:div>
    <w:div w:id="208305606">
      <w:marLeft w:val="640"/>
      <w:marRight w:val="0"/>
      <w:marTop w:val="0"/>
      <w:marBottom w:val="0"/>
      <w:divBdr>
        <w:top w:val="none" w:sz="0" w:space="0" w:color="auto"/>
        <w:left w:val="none" w:sz="0" w:space="0" w:color="auto"/>
        <w:bottom w:val="none" w:sz="0" w:space="0" w:color="auto"/>
        <w:right w:val="none" w:sz="0" w:space="0" w:color="auto"/>
      </w:divBdr>
    </w:div>
    <w:div w:id="208305861">
      <w:marLeft w:val="640"/>
      <w:marRight w:val="0"/>
      <w:marTop w:val="0"/>
      <w:marBottom w:val="0"/>
      <w:divBdr>
        <w:top w:val="none" w:sz="0" w:space="0" w:color="auto"/>
        <w:left w:val="none" w:sz="0" w:space="0" w:color="auto"/>
        <w:bottom w:val="none" w:sz="0" w:space="0" w:color="auto"/>
        <w:right w:val="none" w:sz="0" w:space="0" w:color="auto"/>
      </w:divBdr>
    </w:div>
    <w:div w:id="208340700">
      <w:marLeft w:val="640"/>
      <w:marRight w:val="0"/>
      <w:marTop w:val="0"/>
      <w:marBottom w:val="0"/>
      <w:divBdr>
        <w:top w:val="none" w:sz="0" w:space="0" w:color="auto"/>
        <w:left w:val="none" w:sz="0" w:space="0" w:color="auto"/>
        <w:bottom w:val="none" w:sz="0" w:space="0" w:color="auto"/>
        <w:right w:val="none" w:sz="0" w:space="0" w:color="auto"/>
      </w:divBdr>
    </w:div>
    <w:div w:id="208345898">
      <w:marLeft w:val="640"/>
      <w:marRight w:val="0"/>
      <w:marTop w:val="0"/>
      <w:marBottom w:val="0"/>
      <w:divBdr>
        <w:top w:val="none" w:sz="0" w:space="0" w:color="auto"/>
        <w:left w:val="none" w:sz="0" w:space="0" w:color="auto"/>
        <w:bottom w:val="none" w:sz="0" w:space="0" w:color="auto"/>
        <w:right w:val="none" w:sz="0" w:space="0" w:color="auto"/>
      </w:divBdr>
    </w:div>
    <w:div w:id="208346174">
      <w:marLeft w:val="640"/>
      <w:marRight w:val="0"/>
      <w:marTop w:val="0"/>
      <w:marBottom w:val="0"/>
      <w:divBdr>
        <w:top w:val="none" w:sz="0" w:space="0" w:color="auto"/>
        <w:left w:val="none" w:sz="0" w:space="0" w:color="auto"/>
        <w:bottom w:val="none" w:sz="0" w:space="0" w:color="auto"/>
        <w:right w:val="none" w:sz="0" w:space="0" w:color="auto"/>
      </w:divBdr>
    </w:div>
    <w:div w:id="208348319">
      <w:marLeft w:val="640"/>
      <w:marRight w:val="0"/>
      <w:marTop w:val="0"/>
      <w:marBottom w:val="0"/>
      <w:divBdr>
        <w:top w:val="none" w:sz="0" w:space="0" w:color="auto"/>
        <w:left w:val="none" w:sz="0" w:space="0" w:color="auto"/>
        <w:bottom w:val="none" w:sz="0" w:space="0" w:color="auto"/>
        <w:right w:val="none" w:sz="0" w:space="0" w:color="auto"/>
      </w:divBdr>
    </w:div>
    <w:div w:id="208348432">
      <w:marLeft w:val="640"/>
      <w:marRight w:val="0"/>
      <w:marTop w:val="0"/>
      <w:marBottom w:val="0"/>
      <w:divBdr>
        <w:top w:val="none" w:sz="0" w:space="0" w:color="auto"/>
        <w:left w:val="none" w:sz="0" w:space="0" w:color="auto"/>
        <w:bottom w:val="none" w:sz="0" w:space="0" w:color="auto"/>
        <w:right w:val="none" w:sz="0" w:space="0" w:color="auto"/>
      </w:divBdr>
    </w:div>
    <w:div w:id="208422146">
      <w:marLeft w:val="640"/>
      <w:marRight w:val="0"/>
      <w:marTop w:val="0"/>
      <w:marBottom w:val="0"/>
      <w:divBdr>
        <w:top w:val="none" w:sz="0" w:space="0" w:color="auto"/>
        <w:left w:val="none" w:sz="0" w:space="0" w:color="auto"/>
        <w:bottom w:val="none" w:sz="0" w:space="0" w:color="auto"/>
        <w:right w:val="none" w:sz="0" w:space="0" w:color="auto"/>
      </w:divBdr>
    </w:div>
    <w:div w:id="208491999">
      <w:marLeft w:val="640"/>
      <w:marRight w:val="0"/>
      <w:marTop w:val="0"/>
      <w:marBottom w:val="0"/>
      <w:divBdr>
        <w:top w:val="none" w:sz="0" w:space="0" w:color="auto"/>
        <w:left w:val="none" w:sz="0" w:space="0" w:color="auto"/>
        <w:bottom w:val="none" w:sz="0" w:space="0" w:color="auto"/>
        <w:right w:val="none" w:sz="0" w:space="0" w:color="auto"/>
      </w:divBdr>
    </w:div>
    <w:div w:id="208495637">
      <w:marLeft w:val="640"/>
      <w:marRight w:val="0"/>
      <w:marTop w:val="0"/>
      <w:marBottom w:val="0"/>
      <w:divBdr>
        <w:top w:val="none" w:sz="0" w:space="0" w:color="auto"/>
        <w:left w:val="none" w:sz="0" w:space="0" w:color="auto"/>
        <w:bottom w:val="none" w:sz="0" w:space="0" w:color="auto"/>
        <w:right w:val="none" w:sz="0" w:space="0" w:color="auto"/>
      </w:divBdr>
    </w:div>
    <w:div w:id="208686076">
      <w:marLeft w:val="640"/>
      <w:marRight w:val="0"/>
      <w:marTop w:val="0"/>
      <w:marBottom w:val="0"/>
      <w:divBdr>
        <w:top w:val="none" w:sz="0" w:space="0" w:color="auto"/>
        <w:left w:val="none" w:sz="0" w:space="0" w:color="auto"/>
        <w:bottom w:val="none" w:sz="0" w:space="0" w:color="auto"/>
        <w:right w:val="none" w:sz="0" w:space="0" w:color="auto"/>
      </w:divBdr>
    </w:div>
    <w:div w:id="208734305">
      <w:marLeft w:val="640"/>
      <w:marRight w:val="0"/>
      <w:marTop w:val="0"/>
      <w:marBottom w:val="0"/>
      <w:divBdr>
        <w:top w:val="none" w:sz="0" w:space="0" w:color="auto"/>
        <w:left w:val="none" w:sz="0" w:space="0" w:color="auto"/>
        <w:bottom w:val="none" w:sz="0" w:space="0" w:color="auto"/>
        <w:right w:val="none" w:sz="0" w:space="0" w:color="auto"/>
      </w:divBdr>
    </w:div>
    <w:div w:id="208760771">
      <w:marLeft w:val="640"/>
      <w:marRight w:val="0"/>
      <w:marTop w:val="0"/>
      <w:marBottom w:val="0"/>
      <w:divBdr>
        <w:top w:val="none" w:sz="0" w:space="0" w:color="auto"/>
        <w:left w:val="none" w:sz="0" w:space="0" w:color="auto"/>
        <w:bottom w:val="none" w:sz="0" w:space="0" w:color="auto"/>
        <w:right w:val="none" w:sz="0" w:space="0" w:color="auto"/>
      </w:divBdr>
    </w:div>
    <w:div w:id="208804808">
      <w:marLeft w:val="640"/>
      <w:marRight w:val="0"/>
      <w:marTop w:val="0"/>
      <w:marBottom w:val="0"/>
      <w:divBdr>
        <w:top w:val="none" w:sz="0" w:space="0" w:color="auto"/>
        <w:left w:val="none" w:sz="0" w:space="0" w:color="auto"/>
        <w:bottom w:val="none" w:sz="0" w:space="0" w:color="auto"/>
        <w:right w:val="none" w:sz="0" w:space="0" w:color="auto"/>
      </w:divBdr>
    </w:div>
    <w:div w:id="208806701">
      <w:marLeft w:val="640"/>
      <w:marRight w:val="0"/>
      <w:marTop w:val="0"/>
      <w:marBottom w:val="0"/>
      <w:divBdr>
        <w:top w:val="none" w:sz="0" w:space="0" w:color="auto"/>
        <w:left w:val="none" w:sz="0" w:space="0" w:color="auto"/>
        <w:bottom w:val="none" w:sz="0" w:space="0" w:color="auto"/>
        <w:right w:val="none" w:sz="0" w:space="0" w:color="auto"/>
      </w:divBdr>
    </w:div>
    <w:div w:id="208809293">
      <w:marLeft w:val="640"/>
      <w:marRight w:val="0"/>
      <w:marTop w:val="0"/>
      <w:marBottom w:val="0"/>
      <w:divBdr>
        <w:top w:val="none" w:sz="0" w:space="0" w:color="auto"/>
        <w:left w:val="none" w:sz="0" w:space="0" w:color="auto"/>
        <w:bottom w:val="none" w:sz="0" w:space="0" w:color="auto"/>
        <w:right w:val="none" w:sz="0" w:space="0" w:color="auto"/>
      </w:divBdr>
    </w:div>
    <w:div w:id="208877802">
      <w:marLeft w:val="640"/>
      <w:marRight w:val="0"/>
      <w:marTop w:val="0"/>
      <w:marBottom w:val="0"/>
      <w:divBdr>
        <w:top w:val="none" w:sz="0" w:space="0" w:color="auto"/>
        <w:left w:val="none" w:sz="0" w:space="0" w:color="auto"/>
        <w:bottom w:val="none" w:sz="0" w:space="0" w:color="auto"/>
        <w:right w:val="none" w:sz="0" w:space="0" w:color="auto"/>
      </w:divBdr>
    </w:div>
    <w:div w:id="208878235">
      <w:marLeft w:val="640"/>
      <w:marRight w:val="0"/>
      <w:marTop w:val="0"/>
      <w:marBottom w:val="0"/>
      <w:divBdr>
        <w:top w:val="none" w:sz="0" w:space="0" w:color="auto"/>
        <w:left w:val="none" w:sz="0" w:space="0" w:color="auto"/>
        <w:bottom w:val="none" w:sz="0" w:space="0" w:color="auto"/>
        <w:right w:val="none" w:sz="0" w:space="0" w:color="auto"/>
      </w:divBdr>
    </w:div>
    <w:div w:id="208886958">
      <w:marLeft w:val="640"/>
      <w:marRight w:val="0"/>
      <w:marTop w:val="0"/>
      <w:marBottom w:val="0"/>
      <w:divBdr>
        <w:top w:val="none" w:sz="0" w:space="0" w:color="auto"/>
        <w:left w:val="none" w:sz="0" w:space="0" w:color="auto"/>
        <w:bottom w:val="none" w:sz="0" w:space="0" w:color="auto"/>
        <w:right w:val="none" w:sz="0" w:space="0" w:color="auto"/>
      </w:divBdr>
    </w:div>
    <w:div w:id="209070530">
      <w:marLeft w:val="640"/>
      <w:marRight w:val="0"/>
      <w:marTop w:val="0"/>
      <w:marBottom w:val="0"/>
      <w:divBdr>
        <w:top w:val="none" w:sz="0" w:space="0" w:color="auto"/>
        <w:left w:val="none" w:sz="0" w:space="0" w:color="auto"/>
        <w:bottom w:val="none" w:sz="0" w:space="0" w:color="auto"/>
        <w:right w:val="none" w:sz="0" w:space="0" w:color="auto"/>
      </w:divBdr>
    </w:div>
    <w:div w:id="209076114">
      <w:marLeft w:val="640"/>
      <w:marRight w:val="0"/>
      <w:marTop w:val="0"/>
      <w:marBottom w:val="0"/>
      <w:divBdr>
        <w:top w:val="none" w:sz="0" w:space="0" w:color="auto"/>
        <w:left w:val="none" w:sz="0" w:space="0" w:color="auto"/>
        <w:bottom w:val="none" w:sz="0" w:space="0" w:color="auto"/>
        <w:right w:val="none" w:sz="0" w:space="0" w:color="auto"/>
      </w:divBdr>
    </w:div>
    <w:div w:id="209191211">
      <w:marLeft w:val="640"/>
      <w:marRight w:val="0"/>
      <w:marTop w:val="0"/>
      <w:marBottom w:val="0"/>
      <w:divBdr>
        <w:top w:val="none" w:sz="0" w:space="0" w:color="auto"/>
        <w:left w:val="none" w:sz="0" w:space="0" w:color="auto"/>
        <w:bottom w:val="none" w:sz="0" w:space="0" w:color="auto"/>
        <w:right w:val="none" w:sz="0" w:space="0" w:color="auto"/>
      </w:divBdr>
    </w:div>
    <w:div w:id="209195772">
      <w:marLeft w:val="640"/>
      <w:marRight w:val="0"/>
      <w:marTop w:val="0"/>
      <w:marBottom w:val="0"/>
      <w:divBdr>
        <w:top w:val="none" w:sz="0" w:space="0" w:color="auto"/>
        <w:left w:val="none" w:sz="0" w:space="0" w:color="auto"/>
        <w:bottom w:val="none" w:sz="0" w:space="0" w:color="auto"/>
        <w:right w:val="none" w:sz="0" w:space="0" w:color="auto"/>
      </w:divBdr>
    </w:div>
    <w:div w:id="209263956">
      <w:marLeft w:val="640"/>
      <w:marRight w:val="0"/>
      <w:marTop w:val="0"/>
      <w:marBottom w:val="0"/>
      <w:divBdr>
        <w:top w:val="none" w:sz="0" w:space="0" w:color="auto"/>
        <w:left w:val="none" w:sz="0" w:space="0" w:color="auto"/>
        <w:bottom w:val="none" w:sz="0" w:space="0" w:color="auto"/>
        <w:right w:val="none" w:sz="0" w:space="0" w:color="auto"/>
      </w:divBdr>
    </w:div>
    <w:div w:id="209269866">
      <w:marLeft w:val="640"/>
      <w:marRight w:val="0"/>
      <w:marTop w:val="0"/>
      <w:marBottom w:val="0"/>
      <w:divBdr>
        <w:top w:val="none" w:sz="0" w:space="0" w:color="auto"/>
        <w:left w:val="none" w:sz="0" w:space="0" w:color="auto"/>
        <w:bottom w:val="none" w:sz="0" w:space="0" w:color="auto"/>
        <w:right w:val="none" w:sz="0" w:space="0" w:color="auto"/>
      </w:divBdr>
    </w:div>
    <w:div w:id="209340539">
      <w:marLeft w:val="640"/>
      <w:marRight w:val="0"/>
      <w:marTop w:val="0"/>
      <w:marBottom w:val="0"/>
      <w:divBdr>
        <w:top w:val="none" w:sz="0" w:space="0" w:color="auto"/>
        <w:left w:val="none" w:sz="0" w:space="0" w:color="auto"/>
        <w:bottom w:val="none" w:sz="0" w:space="0" w:color="auto"/>
        <w:right w:val="none" w:sz="0" w:space="0" w:color="auto"/>
      </w:divBdr>
    </w:div>
    <w:div w:id="209340549">
      <w:marLeft w:val="640"/>
      <w:marRight w:val="0"/>
      <w:marTop w:val="0"/>
      <w:marBottom w:val="0"/>
      <w:divBdr>
        <w:top w:val="none" w:sz="0" w:space="0" w:color="auto"/>
        <w:left w:val="none" w:sz="0" w:space="0" w:color="auto"/>
        <w:bottom w:val="none" w:sz="0" w:space="0" w:color="auto"/>
        <w:right w:val="none" w:sz="0" w:space="0" w:color="auto"/>
      </w:divBdr>
    </w:div>
    <w:div w:id="209346916">
      <w:marLeft w:val="640"/>
      <w:marRight w:val="0"/>
      <w:marTop w:val="0"/>
      <w:marBottom w:val="0"/>
      <w:divBdr>
        <w:top w:val="none" w:sz="0" w:space="0" w:color="auto"/>
        <w:left w:val="none" w:sz="0" w:space="0" w:color="auto"/>
        <w:bottom w:val="none" w:sz="0" w:space="0" w:color="auto"/>
        <w:right w:val="none" w:sz="0" w:space="0" w:color="auto"/>
      </w:divBdr>
    </w:div>
    <w:div w:id="209347228">
      <w:marLeft w:val="640"/>
      <w:marRight w:val="0"/>
      <w:marTop w:val="0"/>
      <w:marBottom w:val="0"/>
      <w:divBdr>
        <w:top w:val="none" w:sz="0" w:space="0" w:color="auto"/>
        <w:left w:val="none" w:sz="0" w:space="0" w:color="auto"/>
        <w:bottom w:val="none" w:sz="0" w:space="0" w:color="auto"/>
        <w:right w:val="none" w:sz="0" w:space="0" w:color="auto"/>
      </w:divBdr>
    </w:div>
    <w:div w:id="209348096">
      <w:marLeft w:val="640"/>
      <w:marRight w:val="0"/>
      <w:marTop w:val="0"/>
      <w:marBottom w:val="0"/>
      <w:divBdr>
        <w:top w:val="none" w:sz="0" w:space="0" w:color="auto"/>
        <w:left w:val="none" w:sz="0" w:space="0" w:color="auto"/>
        <w:bottom w:val="none" w:sz="0" w:space="0" w:color="auto"/>
        <w:right w:val="none" w:sz="0" w:space="0" w:color="auto"/>
      </w:divBdr>
    </w:div>
    <w:div w:id="209388075">
      <w:marLeft w:val="640"/>
      <w:marRight w:val="0"/>
      <w:marTop w:val="0"/>
      <w:marBottom w:val="0"/>
      <w:divBdr>
        <w:top w:val="none" w:sz="0" w:space="0" w:color="auto"/>
        <w:left w:val="none" w:sz="0" w:space="0" w:color="auto"/>
        <w:bottom w:val="none" w:sz="0" w:space="0" w:color="auto"/>
        <w:right w:val="none" w:sz="0" w:space="0" w:color="auto"/>
      </w:divBdr>
    </w:div>
    <w:div w:id="209463762">
      <w:marLeft w:val="640"/>
      <w:marRight w:val="0"/>
      <w:marTop w:val="0"/>
      <w:marBottom w:val="0"/>
      <w:divBdr>
        <w:top w:val="none" w:sz="0" w:space="0" w:color="auto"/>
        <w:left w:val="none" w:sz="0" w:space="0" w:color="auto"/>
        <w:bottom w:val="none" w:sz="0" w:space="0" w:color="auto"/>
        <w:right w:val="none" w:sz="0" w:space="0" w:color="auto"/>
      </w:divBdr>
    </w:div>
    <w:div w:id="209464252">
      <w:marLeft w:val="640"/>
      <w:marRight w:val="0"/>
      <w:marTop w:val="0"/>
      <w:marBottom w:val="0"/>
      <w:divBdr>
        <w:top w:val="none" w:sz="0" w:space="0" w:color="auto"/>
        <w:left w:val="none" w:sz="0" w:space="0" w:color="auto"/>
        <w:bottom w:val="none" w:sz="0" w:space="0" w:color="auto"/>
        <w:right w:val="none" w:sz="0" w:space="0" w:color="auto"/>
      </w:divBdr>
    </w:div>
    <w:div w:id="209534805">
      <w:marLeft w:val="640"/>
      <w:marRight w:val="0"/>
      <w:marTop w:val="0"/>
      <w:marBottom w:val="0"/>
      <w:divBdr>
        <w:top w:val="none" w:sz="0" w:space="0" w:color="auto"/>
        <w:left w:val="none" w:sz="0" w:space="0" w:color="auto"/>
        <w:bottom w:val="none" w:sz="0" w:space="0" w:color="auto"/>
        <w:right w:val="none" w:sz="0" w:space="0" w:color="auto"/>
      </w:divBdr>
    </w:div>
    <w:div w:id="209537931">
      <w:marLeft w:val="640"/>
      <w:marRight w:val="0"/>
      <w:marTop w:val="0"/>
      <w:marBottom w:val="0"/>
      <w:divBdr>
        <w:top w:val="none" w:sz="0" w:space="0" w:color="auto"/>
        <w:left w:val="none" w:sz="0" w:space="0" w:color="auto"/>
        <w:bottom w:val="none" w:sz="0" w:space="0" w:color="auto"/>
        <w:right w:val="none" w:sz="0" w:space="0" w:color="auto"/>
      </w:divBdr>
    </w:div>
    <w:div w:id="209609502">
      <w:marLeft w:val="640"/>
      <w:marRight w:val="0"/>
      <w:marTop w:val="0"/>
      <w:marBottom w:val="0"/>
      <w:divBdr>
        <w:top w:val="none" w:sz="0" w:space="0" w:color="auto"/>
        <w:left w:val="none" w:sz="0" w:space="0" w:color="auto"/>
        <w:bottom w:val="none" w:sz="0" w:space="0" w:color="auto"/>
        <w:right w:val="none" w:sz="0" w:space="0" w:color="auto"/>
      </w:divBdr>
    </w:div>
    <w:div w:id="209727931">
      <w:marLeft w:val="640"/>
      <w:marRight w:val="0"/>
      <w:marTop w:val="0"/>
      <w:marBottom w:val="0"/>
      <w:divBdr>
        <w:top w:val="none" w:sz="0" w:space="0" w:color="auto"/>
        <w:left w:val="none" w:sz="0" w:space="0" w:color="auto"/>
        <w:bottom w:val="none" w:sz="0" w:space="0" w:color="auto"/>
        <w:right w:val="none" w:sz="0" w:space="0" w:color="auto"/>
      </w:divBdr>
    </w:div>
    <w:div w:id="209732562">
      <w:marLeft w:val="640"/>
      <w:marRight w:val="0"/>
      <w:marTop w:val="0"/>
      <w:marBottom w:val="0"/>
      <w:divBdr>
        <w:top w:val="none" w:sz="0" w:space="0" w:color="auto"/>
        <w:left w:val="none" w:sz="0" w:space="0" w:color="auto"/>
        <w:bottom w:val="none" w:sz="0" w:space="0" w:color="auto"/>
        <w:right w:val="none" w:sz="0" w:space="0" w:color="auto"/>
      </w:divBdr>
    </w:div>
    <w:div w:id="209809582">
      <w:marLeft w:val="640"/>
      <w:marRight w:val="0"/>
      <w:marTop w:val="0"/>
      <w:marBottom w:val="0"/>
      <w:divBdr>
        <w:top w:val="none" w:sz="0" w:space="0" w:color="auto"/>
        <w:left w:val="none" w:sz="0" w:space="0" w:color="auto"/>
        <w:bottom w:val="none" w:sz="0" w:space="0" w:color="auto"/>
        <w:right w:val="none" w:sz="0" w:space="0" w:color="auto"/>
      </w:divBdr>
    </w:div>
    <w:div w:id="209847233">
      <w:marLeft w:val="640"/>
      <w:marRight w:val="0"/>
      <w:marTop w:val="0"/>
      <w:marBottom w:val="0"/>
      <w:divBdr>
        <w:top w:val="none" w:sz="0" w:space="0" w:color="auto"/>
        <w:left w:val="none" w:sz="0" w:space="0" w:color="auto"/>
        <w:bottom w:val="none" w:sz="0" w:space="0" w:color="auto"/>
        <w:right w:val="none" w:sz="0" w:space="0" w:color="auto"/>
      </w:divBdr>
    </w:div>
    <w:div w:id="209848242">
      <w:marLeft w:val="640"/>
      <w:marRight w:val="0"/>
      <w:marTop w:val="0"/>
      <w:marBottom w:val="0"/>
      <w:divBdr>
        <w:top w:val="none" w:sz="0" w:space="0" w:color="auto"/>
        <w:left w:val="none" w:sz="0" w:space="0" w:color="auto"/>
        <w:bottom w:val="none" w:sz="0" w:space="0" w:color="auto"/>
        <w:right w:val="none" w:sz="0" w:space="0" w:color="auto"/>
      </w:divBdr>
    </w:div>
    <w:div w:id="209848777">
      <w:marLeft w:val="640"/>
      <w:marRight w:val="0"/>
      <w:marTop w:val="0"/>
      <w:marBottom w:val="0"/>
      <w:divBdr>
        <w:top w:val="none" w:sz="0" w:space="0" w:color="auto"/>
        <w:left w:val="none" w:sz="0" w:space="0" w:color="auto"/>
        <w:bottom w:val="none" w:sz="0" w:space="0" w:color="auto"/>
        <w:right w:val="none" w:sz="0" w:space="0" w:color="auto"/>
      </w:divBdr>
    </w:div>
    <w:div w:id="209851276">
      <w:marLeft w:val="640"/>
      <w:marRight w:val="0"/>
      <w:marTop w:val="0"/>
      <w:marBottom w:val="0"/>
      <w:divBdr>
        <w:top w:val="none" w:sz="0" w:space="0" w:color="auto"/>
        <w:left w:val="none" w:sz="0" w:space="0" w:color="auto"/>
        <w:bottom w:val="none" w:sz="0" w:space="0" w:color="auto"/>
        <w:right w:val="none" w:sz="0" w:space="0" w:color="auto"/>
      </w:divBdr>
    </w:div>
    <w:div w:id="209922445">
      <w:marLeft w:val="640"/>
      <w:marRight w:val="0"/>
      <w:marTop w:val="0"/>
      <w:marBottom w:val="0"/>
      <w:divBdr>
        <w:top w:val="none" w:sz="0" w:space="0" w:color="auto"/>
        <w:left w:val="none" w:sz="0" w:space="0" w:color="auto"/>
        <w:bottom w:val="none" w:sz="0" w:space="0" w:color="auto"/>
        <w:right w:val="none" w:sz="0" w:space="0" w:color="auto"/>
      </w:divBdr>
    </w:div>
    <w:div w:id="209923267">
      <w:marLeft w:val="640"/>
      <w:marRight w:val="0"/>
      <w:marTop w:val="0"/>
      <w:marBottom w:val="0"/>
      <w:divBdr>
        <w:top w:val="none" w:sz="0" w:space="0" w:color="auto"/>
        <w:left w:val="none" w:sz="0" w:space="0" w:color="auto"/>
        <w:bottom w:val="none" w:sz="0" w:space="0" w:color="auto"/>
        <w:right w:val="none" w:sz="0" w:space="0" w:color="auto"/>
      </w:divBdr>
    </w:div>
    <w:div w:id="209925578">
      <w:marLeft w:val="640"/>
      <w:marRight w:val="0"/>
      <w:marTop w:val="0"/>
      <w:marBottom w:val="0"/>
      <w:divBdr>
        <w:top w:val="none" w:sz="0" w:space="0" w:color="auto"/>
        <w:left w:val="none" w:sz="0" w:space="0" w:color="auto"/>
        <w:bottom w:val="none" w:sz="0" w:space="0" w:color="auto"/>
        <w:right w:val="none" w:sz="0" w:space="0" w:color="auto"/>
      </w:divBdr>
    </w:div>
    <w:div w:id="209927076">
      <w:marLeft w:val="640"/>
      <w:marRight w:val="0"/>
      <w:marTop w:val="0"/>
      <w:marBottom w:val="0"/>
      <w:divBdr>
        <w:top w:val="none" w:sz="0" w:space="0" w:color="auto"/>
        <w:left w:val="none" w:sz="0" w:space="0" w:color="auto"/>
        <w:bottom w:val="none" w:sz="0" w:space="0" w:color="auto"/>
        <w:right w:val="none" w:sz="0" w:space="0" w:color="auto"/>
      </w:divBdr>
    </w:div>
    <w:div w:id="209996733">
      <w:marLeft w:val="640"/>
      <w:marRight w:val="0"/>
      <w:marTop w:val="0"/>
      <w:marBottom w:val="0"/>
      <w:divBdr>
        <w:top w:val="none" w:sz="0" w:space="0" w:color="auto"/>
        <w:left w:val="none" w:sz="0" w:space="0" w:color="auto"/>
        <w:bottom w:val="none" w:sz="0" w:space="0" w:color="auto"/>
        <w:right w:val="none" w:sz="0" w:space="0" w:color="auto"/>
      </w:divBdr>
    </w:div>
    <w:div w:id="210043591">
      <w:marLeft w:val="640"/>
      <w:marRight w:val="0"/>
      <w:marTop w:val="0"/>
      <w:marBottom w:val="0"/>
      <w:divBdr>
        <w:top w:val="none" w:sz="0" w:space="0" w:color="auto"/>
        <w:left w:val="none" w:sz="0" w:space="0" w:color="auto"/>
        <w:bottom w:val="none" w:sz="0" w:space="0" w:color="auto"/>
        <w:right w:val="none" w:sz="0" w:space="0" w:color="auto"/>
      </w:divBdr>
    </w:div>
    <w:div w:id="210046565">
      <w:marLeft w:val="640"/>
      <w:marRight w:val="0"/>
      <w:marTop w:val="0"/>
      <w:marBottom w:val="0"/>
      <w:divBdr>
        <w:top w:val="none" w:sz="0" w:space="0" w:color="auto"/>
        <w:left w:val="none" w:sz="0" w:space="0" w:color="auto"/>
        <w:bottom w:val="none" w:sz="0" w:space="0" w:color="auto"/>
        <w:right w:val="none" w:sz="0" w:space="0" w:color="auto"/>
      </w:divBdr>
    </w:div>
    <w:div w:id="210072241">
      <w:marLeft w:val="640"/>
      <w:marRight w:val="0"/>
      <w:marTop w:val="0"/>
      <w:marBottom w:val="0"/>
      <w:divBdr>
        <w:top w:val="none" w:sz="0" w:space="0" w:color="auto"/>
        <w:left w:val="none" w:sz="0" w:space="0" w:color="auto"/>
        <w:bottom w:val="none" w:sz="0" w:space="0" w:color="auto"/>
        <w:right w:val="none" w:sz="0" w:space="0" w:color="auto"/>
      </w:divBdr>
    </w:div>
    <w:div w:id="210114670">
      <w:marLeft w:val="640"/>
      <w:marRight w:val="0"/>
      <w:marTop w:val="0"/>
      <w:marBottom w:val="0"/>
      <w:divBdr>
        <w:top w:val="none" w:sz="0" w:space="0" w:color="auto"/>
        <w:left w:val="none" w:sz="0" w:space="0" w:color="auto"/>
        <w:bottom w:val="none" w:sz="0" w:space="0" w:color="auto"/>
        <w:right w:val="none" w:sz="0" w:space="0" w:color="auto"/>
      </w:divBdr>
    </w:div>
    <w:div w:id="210240065">
      <w:marLeft w:val="640"/>
      <w:marRight w:val="0"/>
      <w:marTop w:val="0"/>
      <w:marBottom w:val="0"/>
      <w:divBdr>
        <w:top w:val="none" w:sz="0" w:space="0" w:color="auto"/>
        <w:left w:val="none" w:sz="0" w:space="0" w:color="auto"/>
        <w:bottom w:val="none" w:sz="0" w:space="0" w:color="auto"/>
        <w:right w:val="none" w:sz="0" w:space="0" w:color="auto"/>
      </w:divBdr>
    </w:div>
    <w:div w:id="210263151">
      <w:marLeft w:val="640"/>
      <w:marRight w:val="0"/>
      <w:marTop w:val="0"/>
      <w:marBottom w:val="0"/>
      <w:divBdr>
        <w:top w:val="none" w:sz="0" w:space="0" w:color="auto"/>
        <w:left w:val="none" w:sz="0" w:space="0" w:color="auto"/>
        <w:bottom w:val="none" w:sz="0" w:space="0" w:color="auto"/>
        <w:right w:val="none" w:sz="0" w:space="0" w:color="auto"/>
      </w:divBdr>
    </w:div>
    <w:div w:id="210307547">
      <w:marLeft w:val="640"/>
      <w:marRight w:val="0"/>
      <w:marTop w:val="0"/>
      <w:marBottom w:val="0"/>
      <w:divBdr>
        <w:top w:val="none" w:sz="0" w:space="0" w:color="auto"/>
        <w:left w:val="none" w:sz="0" w:space="0" w:color="auto"/>
        <w:bottom w:val="none" w:sz="0" w:space="0" w:color="auto"/>
        <w:right w:val="none" w:sz="0" w:space="0" w:color="auto"/>
      </w:divBdr>
    </w:div>
    <w:div w:id="210307866">
      <w:marLeft w:val="640"/>
      <w:marRight w:val="0"/>
      <w:marTop w:val="0"/>
      <w:marBottom w:val="0"/>
      <w:divBdr>
        <w:top w:val="none" w:sz="0" w:space="0" w:color="auto"/>
        <w:left w:val="none" w:sz="0" w:space="0" w:color="auto"/>
        <w:bottom w:val="none" w:sz="0" w:space="0" w:color="auto"/>
        <w:right w:val="none" w:sz="0" w:space="0" w:color="auto"/>
      </w:divBdr>
    </w:div>
    <w:div w:id="210381820">
      <w:marLeft w:val="640"/>
      <w:marRight w:val="0"/>
      <w:marTop w:val="0"/>
      <w:marBottom w:val="0"/>
      <w:divBdr>
        <w:top w:val="none" w:sz="0" w:space="0" w:color="auto"/>
        <w:left w:val="none" w:sz="0" w:space="0" w:color="auto"/>
        <w:bottom w:val="none" w:sz="0" w:space="0" w:color="auto"/>
        <w:right w:val="none" w:sz="0" w:space="0" w:color="auto"/>
      </w:divBdr>
    </w:div>
    <w:div w:id="210382990">
      <w:marLeft w:val="640"/>
      <w:marRight w:val="0"/>
      <w:marTop w:val="0"/>
      <w:marBottom w:val="0"/>
      <w:divBdr>
        <w:top w:val="none" w:sz="0" w:space="0" w:color="auto"/>
        <w:left w:val="none" w:sz="0" w:space="0" w:color="auto"/>
        <w:bottom w:val="none" w:sz="0" w:space="0" w:color="auto"/>
        <w:right w:val="none" w:sz="0" w:space="0" w:color="auto"/>
      </w:divBdr>
    </w:div>
    <w:div w:id="210384771">
      <w:marLeft w:val="640"/>
      <w:marRight w:val="0"/>
      <w:marTop w:val="0"/>
      <w:marBottom w:val="0"/>
      <w:divBdr>
        <w:top w:val="none" w:sz="0" w:space="0" w:color="auto"/>
        <w:left w:val="none" w:sz="0" w:space="0" w:color="auto"/>
        <w:bottom w:val="none" w:sz="0" w:space="0" w:color="auto"/>
        <w:right w:val="none" w:sz="0" w:space="0" w:color="auto"/>
      </w:divBdr>
    </w:div>
    <w:div w:id="210384975">
      <w:marLeft w:val="640"/>
      <w:marRight w:val="0"/>
      <w:marTop w:val="0"/>
      <w:marBottom w:val="0"/>
      <w:divBdr>
        <w:top w:val="none" w:sz="0" w:space="0" w:color="auto"/>
        <w:left w:val="none" w:sz="0" w:space="0" w:color="auto"/>
        <w:bottom w:val="none" w:sz="0" w:space="0" w:color="auto"/>
        <w:right w:val="none" w:sz="0" w:space="0" w:color="auto"/>
      </w:divBdr>
    </w:div>
    <w:div w:id="210390686">
      <w:marLeft w:val="640"/>
      <w:marRight w:val="0"/>
      <w:marTop w:val="0"/>
      <w:marBottom w:val="0"/>
      <w:divBdr>
        <w:top w:val="none" w:sz="0" w:space="0" w:color="auto"/>
        <w:left w:val="none" w:sz="0" w:space="0" w:color="auto"/>
        <w:bottom w:val="none" w:sz="0" w:space="0" w:color="auto"/>
        <w:right w:val="none" w:sz="0" w:space="0" w:color="auto"/>
      </w:divBdr>
    </w:div>
    <w:div w:id="210463085">
      <w:marLeft w:val="640"/>
      <w:marRight w:val="0"/>
      <w:marTop w:val="0"/>
      <w:marBottom w:val="0"/>
      <w:divBdr>
        <w:top w:val="none" w:sz="0" w:space="0" w:color="auto"/>
        <w:left w:val="none" w:sz="0" w:space="0" w:color="auto"/>
        <w:bottom w:val="none" w:sz="0" w:space="0" w:color="auto"/>
        <w:right w:val="none" w:sz="0" w:space="0" w:color="auto"/>
      </w:divBdr>
    </w:div>
    <w:div w:id="210574961">
      <w:marLeft w:val="640"/>
      <w:marRight w:val="0"/>
      <w:marTop w:val="0"/>
      <w:marBottom w:val="0"/>
      <w:divBdr>
        <w:top w:val="none" w:sz="0" w:space="0" w:color="auto"/>
        <w:left w:val="none" w:sz="0" w:space="0" w:color="auto"/>
        <w:bottom w:val="none" w:sz="0" w:space="0" w:color="auto"/>
        <w:right w:val="none" w:sz="0" w:space="0" w:color="auto"/>
      </w:divBdr>
    </w:div>
    <w:div w:id="210655605">
      <w:marLeft w:val="640"/>
      <w:marRight w:val="0"/>
      <w:marTop w:val="0"/>
      <w:marBottom w:val="0"/>
      <w:divBdr>
        <w:top w:val="none" w:sz="0" w:space="0" w:color="auto"/>
        <w:left w:val="none" w:sz="0" w:space="0" w:color="auto"/>
        <w:bottom w:val="none" w:sz="0" w:space="0" w:color="auto"/>
        <w:right w:val="none" w:sz="0" w:space="0" w:color="auto"/>
      </w:divBdr>
    </w:div>
    <w:div w:id="210656424">
      <w:marLeft w:val="640"/>
      <w:marRight w:val="0"/>
      <w:marTop w:val="0"/>
      <w:marBottom w:val="0"/>
      <w:divBdr>
        <w:top w:val="none" w:sz="0" w:space="0" w:color="auto"/>
        <w:left w:val="none" w:sz="0" w:space="0" w:color="auto"/>
        <w:bottom w:val="none" w:sz="0" w:space="0" w:color="auto"/>
        <w:right w:val="none" w:sz="0" w:space="0" w:color="auto"/>
      </w:divBdr>
    </w:div>
    <w:div w:id="210658709">
      <w:marLeft w:val="640"/>
      <w:marRight w:val="0"/>
      <w:marTop w:val="0"/>
      <w:marBottom w:val="0"/>
      <w:divBdr>
        <w:top w:val="none" w:sz="0" w:space="0" w:color="auto"/>
        <w:left w:val="none" w:sz="0" w:space="0" w:color="auto"/>
        <w:bottom w:val="none" w:sz="0" w:space="0" w:color="auto"/>
        <w:right w:val="none" w:sz="0" w:space="0" w:color="auto"/>
      </w:divBdr>
    </w:div>
    <w:div w:id="210700375">
      <w:marLeft w:val="640"/>
      <w:marRight w:val="0"/>
      <w:marTop w:val="0"/>
      <w:marBottom w:val="0"/>
      <w:divBdr>
        <w:top w:val="none" w:sz="0" w:space="0" w:color="auto"/>
        <w:left w:val="none" w:sz="0" w:space="0" w:color="auto"/>
        <w:bottom w:val="none" w:sz="0" w:space="0" w:color="auto"/>
        <w:right w:val="none" w:sz="0" w:space="0" w:color="auto"/>
      </w:divBdr>
    </w:div>
    <w:div w:id="210701894">
      <w:marLeft w:val="640"/>
      <w:marRight w:val="0"/>
      <w:marTop w:val="0"/>
      <w:marBottom w:val="0"/>
      <w:divBdr>
        <w:top w:val="none" w:sz="0" w:space="0" w:color="auto"/>
        <w:left w:val="none" w:sz="0" w:space="0" w:color="auto"/>
        <w:bottom w:val="none" w:sz="0" w:space="0" w:color="auto"/>
        <w:right w:val="none" w:sz="0" w:space="0" w:color="auto"/>
      </w:divBdr>
    </w:div>
    <w:div w:id="210728798">
      <w:marLeft w:val="640"/>
      <w:marRight w:val="0"/>
      <w:marTop w:val="0"/>
      <w:marBottom w:val="0"/>
      <w:divBdr>
        <w:top w:val="none" w:sz="0" w:space="0" w:color="auto"/>
        <w:left w:val="none" w:sz="0" w:space="0" w:color="auto"/>
        <w:bottom w:val="none" w:sz="0" w:space="0" w:color="auto"/>
        <w:right w:val="none" w:sz="0" w:space="0" w:color="auto"/>
      </w:divBdr>
    </w:div>
    <w:div w:id="210729053">
      <w:marLeft w:val="640"/>
      <w:marRight w:val="0"/>
      <w:marTop w:val="0"/>
      <w:marBottom w:val="0"/>
      <w:divBdr>
        <w:top w:val="none" w:sz="0" w:space="0" w:color="auto"/>
        <w:left w:val="none" w:sz="0" w:space="0" w:color="auto"/>
        <w:bottom w:val="none" w:sz="0" w:space="0" w:color="auto"/>
        <w:right w:val="none" w:sz="0" w:space="0" w:color="auto"/>
      </w:divBdr>
    </w:div>
    <w:div w:id="210768785">
      <w:marLeft w:val="640"/>
      <w:marRight w:val="0"/>
      <w:marTop w:val="0"/>
      <w:marBottom w:val="0"/>
      <w:divBdr>
        <w:top w:val="none" w:sz="0" w:space="0" w:color="auto"/>
        <w:left w:val="none" w:sz="0" w:space="0" w:color="auto"/>
        <w:bottom w:val="none" w:sz="0" w:space="0" w:color="auto"/>
        <w:right w:val="none" w:sz="0" w:space="0" w:color="auto"/>
      </w:divBdr>
    </w:div>
    <w:div w:id="210769456">
      <w:marLeft w:val="640"/>
      <w:marRight w:val="0"/>
      <w:marTop w:val="0"/>
      <w:marBottom w:val="0"/>
      <w:divBdr>
        <w:top w:val="none" w:sz="0" w:space="0" w:color="auto"/>
        <w:left w:val="none" w:sz="0" w:space="0" w:color="auto"/>
        <w:bottom w:val="none" w:sz="0" w:space="0" w:color="auto"/>
        <w:right w:val="none" w:sz="0" w:space="0" w:color="auto"/>
      </w:divBdr>
    </w:div>
    <w:div w:id="210771741">
      <w:marLeft w:val="640"/>
      <w:marRight w:val="0"/>
      <w:marTop w:val="0"/>
      <w:marBottom w:val="0"/>
      <w:divBdr>
        <w:top w:val="none" w:sz="0" w:space="0" w:color="auto"/>
        <w:left w:val="none" w:sz="0" w:space="0" w:color="auto"/>
        <w:bottom w:val="none" w:sz="0" w:space="0" w:color="auto"/>
        <w:right w:val="none" w:sz="0" w:space="0" w:color="auto"/>
      </w:divBdr>
    </w:div>
    <w:div w:id="210775249">
      <w:marLeft w:val="640"/>
      <w:marRight w:val="0"/>
      <w:marTop w:val="0"/>
      <w:marBottom w:val="0"/>
      <w:divBdr>
        <w:top w:val="none" w:sz="0" w:space="0" w:color="auto"/>
        <w:left w:val="none" w:sz="0" w:space="0" w:color="auto"/>
        <w:bottom w:val="none" w:sz="0" w:space="0" w:color="auto"/>
        <w:right w:val="none" w:sz="0" w:space="0" w:color="auto"/>
      </w:divBdr>
    </w:div>
    <w:div w:id="210845886">
      <w:marLeft w:val="640"/>
      <w:marRight w:val="0"/>
      <w:marTop w:val="0"/>
      <w:marBottom w:val="0"/>
      <w:divBdr>
        <w:top w:val="none" w:sz="0" w:space="0" w:color="auto"/>
        <w:left w:val="none" w:sz="0" w:space="0" w:color="auto"/>
        <w:bottom w:val="none" w:sz="0" w:space="0" w:color="auto"/>
        <w:right w:val="none" w:sz="0" w:space="0" w:color="auto"/>
      </w:divBdr>
    </w:div>
    <w:div w:id="210848254">
      <w:marLeft w:val="640"/>
      <w:marRight w:val="0"/>
      <w:marTop w:val="0"/>
      <w:marBottom w:val="0"/>
      <w:divBdr>
        <w:top w:val="none" w:sz="0" w:space="0" w:color="auto"/>
        <w:left w:val="none" w:sz="0" w:space="0" w:color="auto"/>
        <w:bottom w:val="none" w:sz="0" w:space="0" w:color="auto"/>
        <w:right w:val="none" w:sz="0" w:space="0" w:color="auto"/>
      </w:divBdr>
    </w:div>
    <w:div w:id="210920191">
      <w:marLeft w:val="640"/>
      <w:marRight w:val="0"/>
      <w:marTop w:val="0"/>
      <w:marBottom w:val="0"/>
      <w:divBdr>
        <w:top w:val="none" w:sz="0" w:space="0" w:color="auto"/>
        <w:left w:val="none" w:sz="0" w:space="0" w:color="auto"/>
        <w:bottom w:val="none" w:sz="0" w:space="0" w:color="auto"/>
        <w:right w:val="none" w:sz="0" w:space="0" w:color="auto"/>
      </w:divBdr>
    </w:div>
    <w:div w:id="210922867">
      <w:marLeft w:val="640"/>
      <w:marRight w:val="0"/>
      <w:marTop w:val="0"/>
      <w:marBottom w:val="0"/>
      <w:divBdr>
        <w:top w:val="none" w:sz="0" w:space="0" w:color="auto"/>
        <w:left w:val="none" w:sz="0" w:space="0" w:color="auto"/>
        <w:bottom w:val="none" w:sz="0" w:space="0" w:color="auto"/>
        <w:right w:val="none" w:sz="0" w:space="0" w:color="auto"/>
      </w:divBdr>
    </w:div>
    <w:div w:id="210964968">
      <w:marLeft w:val="640"/>
      <w:marRight w:val="0"/>
      <w:marTop w:val="0"/>
      <w:marBottom w:val="0"/>
      <w:divBdr>
        <w:top w:val="none" w:sz="0" w:space="0" w:color="auto"/>
        <w:left w:val="none" w:sz="0" w:space="0" w:color="auto"/>
        <w:bottom w:val="none" w:sz="0" w:space="0" w:color="auto"/>
        <w:right w:val="none" w:sz="0" w:space="0" w:color="auto"/>
      </w:divBdr>
    </w:div>
    <w:div w:id="210968367">
      <w:marLeft w:val="640"/>
      <w:marRight w:val="0"/>
      <w:marTop w:val="0"/>
      <w:marBottom w:val="0"/>
      <w:divBdr>
        <w:top w:val="none" w:sz="0" w:space="0" w:color="auto"/>
        <w:left w:val="none" w:sz="0" w:space="0" w:color="auto"/>
        <w:bottom w:val="none" w:sz="0" w:space="0" w:color="auto"/>
        <w:right w:val="none" w:sz="0" w:space="0" w:color="auto"/>
      </w:divBdr>
    </w:div>
    <w:div w:id="211037440">
      <w:marLeft w:val="640"/>
      <w:marRight w:val="0"/>
      <w:marTop w:val="0"/>
      <w:marBottom w:val="0"/>
      <w:divBdr>
        <w:top w:val="none" w:sz="0" w:space="0" w:color="auto"/>
        <w:left w:val="none" w:sz="0" w:space="0" w:color="auto"/>
        <w:bottom w:val="none" w:sz="0" w:space="0" w:color="auto"/>
        <w:right w:val="none" w:sz="0" w:space="0" w:color="auto"/>
      </w:divBdr>
    </w:div>
    <w:div w:id="211043007">
      <w:marLeft w:val="640"/>
      <w:marRight w:val="0"/>
      <w:marTop w:val="0"/>
      <w:marBottom w:val="0"/>
      <w:divBdr>
        <w:top w:val="none" w:sz="0" w:space="0" w:color="auto"/>
        <w:left w:val="none" w:sz="0" w:space="0" w:color="auto"/>
        <w:bottom w:val="none" w:sz="0" w:space="0" w:color="auto"/>
        <w:right w:val="none" w:sz="0" w:space="0" w:color="auto"/>
      </w:divBdr>
    </w:div>
    <w:div w:id="211112668">
      <w:marLeft w:val="640"/>
      <w:marRight w:val="0"/>
      <w:marTop w:val="0"/>
      <w:marBottom w:val="0"/>
      <w:divBdr>
        <w:top w:val="none" w:sz="0" w:space="0" w:color="auto"/>
        <w:left w:val="none" w:sz="0" w:space="0" w:color="auto"/>
        <w:bottom w:val="none" w:sz="0" w:space="0" w:color="auto"/>
        <w:right w:val="none" w:sz="0" w:space="0" w:color="auto"/>
      </w:divBdr>
    </w:div>
    <w:div w:id="211157629">
      <w:marLeft w:val="640"/>
      <w:marRight w:val="0"/>
      <w:marTop w:val="0"/>
      <w:marBottom w:val="0"/>
      <w:divBdr>
        <w:top w:val="none" w:sz="0" w:space="0" w:color="auto"/>
        <w:left w:val="none" w:sz="0" w:space="0" w:color="auto"/>
        <w:bottom w:val="none" w:sz="0" w:space="0" w:color="auto"/>
        <w:right w:val="none" w:sz="0" w:space="0" w:color="auto"/>
      </w:divBdr>
    </w:div>
    <w:div w:id="211158239">
      <w:marLeft w:val="640"/>
      <w:marRight w:val="0"/>
      <w:marTop w:val="0"/>
      <w:marBottom w:val="0"/>
      <w:divBdr>
        <w:top w:val="none" w:sz="0" w:space="0" w:color="auto"/>
        <w:left w:val="none" w:sz="0" w:space="0" w:color="auto"/>
        <w:bottom w:val="none" w:sz="0" w:space="0" w:color="auto"/>
        <w:right w:val="none" w:sz="0" w:space="0" w:color="auto"/>
      </w:divBdr>
    </w:div>
    <w:div w:id="211235086">
      <w:marLeft w:val="640"/>
      <w:marRight w:val="0"/>
      <w:marTop w:val="0"/>
      <w:marBottom w:val="0"/>
      <w:divBdr>
        <w:top w:val="none" w:sz="0" w:space="0" w:color="auto"/>
        <w:left w:val="none" w:sz="0" w:space="0" w:color="auto"/>
        <w:bottom w:val="none" w:sz="0" w:space="0" w:color="auto"/>
        <w:right w:val="none" w:sz="0" w:space="0" w:color="auto"/>
      </w:divBdr>
    </w:div>
    <w:div w:id="211239434">
      <w:marLeft w:val="640"/>
      <w:marRight w:val="0"/>
      <w:marTop w:val="0"/>
      <w:marBottom w:val="0"/>
      <w:divBdr>
        <w:top w:val="none" w:sz="0" w:space="0" w:color="auto"/>
        <w:left w:val="none" w:sz="0" w:space="0" w:color="auto"/>
        <w:bottom w:val="none" w:sz="0" w:space="0" w:color="auto"/>
        <w:right w:val="none" w:sz="0" w:space="0" w:color="auto"/>
      </w:divBdr>
    </w:div>
    <w:div w:id="211306844">
      <w:marLeft w:val="640"/>
      <w:marRight w:val="0"/>
      <w:marTop w:val="0"/>
      <w:marBottom w:val="0"/>
      <w:divBdr>
        <w:top w:val="none" w:sz="0" w:space="0" w:color="auto"/>
        <w:left w:val="none" w:sz="0" w:space="0" w:color="auto"/>
        <w:bottom w:val="none" w:sz="0" w:space="0" w:color="auto"/>
        <w:right w:val="none" w:sz="0" w:space="0" w:color="auto"/>
      </w:divBdr>
    </w:div>
    <w:div w:id="211307079">
      <w:marLeft w:val="640"/>
      <w:marRight w:val="0"/>
      <w:marTop w:val="0"/>
      <w:marBottom w:val="0"/>
      <w:divBdr>
        <w:top w:val="none" w:sz="0" w:space="0" w:color="auto"/>
        <w:left w:val="none" w:sz="0" w:space="0" w:color="auto"/>
        <w:bottom w:val="none" w:sz="0" w:space="0" w:color="auto"/>
        <w:right w:val="none" w:sz="0" w:space="0" w:color="auto"/>
      </w:divBdr>
    </w:div>
    <w:div w:id="211381733">
      <w:marLeft w:val="640"/>
      <w:marRight w:val="0"/>
      <w:marTop w:val="0"/>
      <w:marBottom w:val="0"/>
      <w:divBdr>
        <w:top w:val="none" w:sz="0" w:space="0" w:color="auto"/>
        <w:left w:val="none" w:sz="0" w:space="0" w:color="auto"/>
        <w:bottom w:val="none" w:sz="0" w:space="0" w:color="auto"/>
        <w:right w:val="none" w:sz="0" w:space="0" w:color="auto"/>
      </w:divBdr>
    </w:div>
    <w:div w:id="211385227">
      <w:marLeft w:val="640"/>
      <w:marRight w:val="0"/>
      <w:marTop w:val="0"/>
      <w:marBottom w:val="0"/>
      <w:divBdr>
        <w:top w:val="none" w:sz="0" w:space="0" w:color="auto"/>
        <w:left w:val="none" w:sz="0" w:space="0" w:color="auto"/>
        <w:bottom w:val="none" w:sz="0" w:space="0" w:color="auto"/>
        <w:right w:val="none" w:sz="0" w:space="0" w:color="auto"/>
      </w:divBdr>
    </w:div>
    <w:div w:id="211426262">
      <w:marLeft w:val="640"/>
      <w:marRight w:val="0"/>
      <w:marTop w:val="0"/>
      <w:marBottom w:val="0"/>
      <w:divBdr>
        <w:top w:val="none" w:sz="0" w:space="0" w:color="auto"/>
        <w:left w:val="none" w:sz="0" w:space="0" w:color="auto"/>
        <w:bottom w:val="none" w:sz="0" w:space="0" w:color="auto"/>
        <w:right w:val="none" w:sz="0" w:space="0" w:color="auto"/>
      </w:divBdr>
    </w:div>
    <w:div w:id="211430083">
      <w:marLeft w:val="640"/>
      <w:marRight w:val="0"/>
      <w:marTop w:val="0"/>
      <w:marBottom w:val="0"/>
      <w:divBdr>
        <w:top w:val="none" w:sz="0" w:space="0" w:color="auto"/>
        <w:left w:val="none" w:sz="0" w:space="0" w:color="auto"/>
        <w:bottom w:val="none" w:sz="0" w:space="0" w:color="auto"/>
        <w:right w:val="none" w:sz="0" w:space="0" w:color="auto"/>
      </w:divBdr>
    </w:div>
    <w:div w:id="211576187">
      <w:marLeft w:val="640"/>
      <w:marRight w:val="0"/>
      <w:marTop w:val="0"/>
      <w:marBottom w:val="0"/>
      <w:divBdr>
        <w:top w:val="none" w:sz="0" w:space="0" w:color="auto"/>
        <w:left w:val="none" w:sz="0" w:space="0" w:color="auto"/>
        <w:bottom w:val="none" w:sz="0" w:space="0" w:color="auto"/>
        <w:right w:val="none" w:sz="0" w:space="0" w:color="auto"/>
      </w:divBdr>
    </w:div>
    <w:div w:id="211578745">
      <w:marLeft w:val="640"/>
      <w:marRight w:val="0"/>
      <w:marTop w:val="0"/>
      <w:marBottom w:val="0"/>
      <w:divBdr>
        <w:top w:val="none" w:sz="0" w:space="0" w:color="auto"/>
        <w:left w:val="none" w:sz="0" w:space="0" w:color="auto"/>
        <w:bottom w:val="none" w:sz="0" w:space="0" w:color="auto"/>
        <w:right w:val="none" w:sz="0" w:space="0" w:color="auto"/>
      </w:divBdr>
    </w:div>
    <w:div w:id="211579424">
      <w:marLeft w:val="640"/>
      <w:marRight w:val="0"/>
      <w:marTop w:val="0"/>
      <w:marBottom w:val="0"/>
      <w:divBdr>
        <w:top w:val="none" w:sz="0" w:space="0" w:color="auto"/>
        <w:left w:val="none" w:sz="0" w:space="0" w:color="auto"/>
        <w:bottom w:val="none" w:sz="0" w:space="0" w:color="auto"/>
        <w:right w:val="none" w:sz="0" w:space="0" w:color="auto"/>
      </w:divBdr>
    </w:div>
    <w:div w:id="211616454">
      <w:marLeft w:val="640"/>
      <w:marRight w:val="0"/>
      <w:marTop w:val="0"/>
      <w:marBottom w:val="0"/>
      <w:divBdr>
        <w:top w:val="none" w:sz="0" w:space="0" w:color="auto"/>
        <w:left w:val="none" w:sz="0" w:space="0" w:color="auto"/>
        <w:bottom w:val="none" w:sz="0" w:space="0" w:color="auto"/>
        <w:right w:val="none" w:sz="0" w:space="0" w:color="auto"/>
      </w:divBdr>
    </w:div>
    <w:div w:id="211622025">
      <w:marLeft w:val="640"/>
      <w:marRight w:val="0"/>
      <w:marTop w:val="0"/>
      <w:marBottom w:val="0"/>
      <w:divBdr>
        <w:top w:val="none" w:sz="0" w:space="0" w:color="auto"/>
        <w:left w:val="none" w:sz="0" w:space="0" w:color="auto"/>
        <w:bottom w:val="none" w:sz="0" w:space="0" w:color="auto"/>
        <w:right w:val="none" w:sz="0" w:space="0" w:color="auto"/>
      </w:divBdr>
    </w:div>
    <w:div w:id="211691922">
      <w:marLeft w:val="640"/>
      <w:marRight w:val="0"/>
      <w:marTop w:val="0"/>
      <w:marBottom w:val="0"/>
      <w:divBdr>
        <w:top w:val="none" w:sz="0" w:space="0" w:color="auto"/>
        <w:left w:val="none" w:sz="0" w:space="0" w:color="auto"/>
        <w:bottom w:val="none" w:sz="0" w:space="0" w:color="auto"/>
        <w:right w:val="none" w:sz="0" w:space="0" w:color="auto"/>
      </w:divBdr>
    </w:div>
    <w:div w:id="211695454">
      <w:marLeft w:val="640"/>
      <w:marRight w:val="0"/>
      <w:marTop w:val="0"/>
      <w:marBottom w:val="0"/>
      <w:divBdr>
        <w:top w:val="none" w:sz="0" w:space="0" w:color="auto"/>
        <w:left w:val="none" w:sz="0" w:space="0" w:color="auto"/>
        <w:bottom w:val="none" w:sz="0" w:space="0" w:color="auto"/>
        <w:right w:val="none" w:sz="0" w:space="0" w:color="auto"/>
      </w:divBdr>
    </w:div>
    <w:div w:id="211769063">
      <w:marLeft w:val="640"/>
      <w:marRight w:val="0"/>
      <w:marTop w:val="0"/>
      <w:marBottom w:val="0"/>
      <w:divBdr>
        <w:top w:val="none" w:sz="0" w:space="0" w:color="auto"/>
        <w:left w:val="none" w:sz="0" w:space="0" w:color="auto"/>
        <w:bottom w:val="none" w:sz="0" w:space="0" w:color="auto"/>
        <w:right w:val="none" w:sz="0" w:space="0" w:color="auto"/>
      </w:divBdr>
    </w:div>
    <w:div w:id="211772787">
      <w:marLeft w:val="640"/>
      <w:marRight w:val="0"/>
      <w:marTop w:val="0"/>
      <w:marBottom w:val="0"/>
      <w:divBdr>
        <w:top w:val="none" w:sz="0" w:space="0" w:color="auto"/>
        <w:left w:val="none" w:sz="0" w:space="0" w:color="auto"/>
        <w:bottom w:val="none" w:sz="0" w:space="0" w:color="auto"/>
        <w:right w:val="none" w:sz="0" w:space="0" w:color="auto"/>
      </w:divBdr>
    </w:div>
    <w:div w:id="211776716">
      <w:marLeft w:val="640"/>
      <w:marRight w:val="0"/>
      <w:marTop w:val="0"/>
      <w:marBottom w:val="0"/>
      <w:divBdr>
        <w:top w:val="none" w:sz="0" w:space="0" w:color="auto"/>
        <w:left w:val="none" w:sz="0" w:space="0" w:color="auto"/>
        <w:bottom w:val="none" w:sz="0" w:space="0" w:color="auto"/>
        <w:right w:val="none" w:sz="0" w:space="0" w:color="auto"/>
      </w:divBdr>
    </w:div>
    <w:div w:id="211813322">
      <w:marLeft w:val="640"/>
      <w:marRight w:val="0"/>
      <w:marTop w:val="0"/>
      <w:marBottom w:val="0"/>
      <w:divBdr>
        <w:top w:val="none" w:sz="0" w:space="0" w:color="auto"/>
        <w:left w:val="none" w:sz="0" w:space="0" w:color="auto"/>
        <w:bottom w:val="none" w:sz="0" w:space="0" w:color="auto"/>
        <w:right w:val="none" w:sz="0" w:space="0" w:color="auto"/>
      </w:divBdr>
    </w:div>
    <w:div w:id="211817103">
      <w:marLeft w:val="640"/>
      <w:marRight w:val="0"/>
      <w:marTop w:val="0"/>
      <w:marBottom w:val="0"/>
      <w:divBdr>
        <w:top w:val="none" w:sz="0" w:space="0" w:color="auto"/>
        <w:left w:val="none" w:sz="0" w:space="0" w:color="auto"/>
        <w:bottom w:val="none" w:sz="0" w:space="0" w:color="auto"/>
        <w:right w:val="none" w:sz="0" w:space="0" w:color="auto"/>
      </w:divBdr>
    </w:div>
    <w:div w:id="211817890">
      <w:marLeft w:val="640"/>
      <w:marRight w:val="0"/>
      <w:marTop w:val="0"/>
      <w:marBottom w:val="0"/>
      <w:divBdr>
        <w:top w:val="none" w:sz="0" w:space="0" w:color="auto"/>
        <w:left w:val="none" w:sz="0" w:space="0" w:color="auto"/>
        <w:bottom w:val="none" w:sz="0" w:space="0" w:color="auto"/>
        <w:right w:val="none" w:sz="0" w:space="0" w:color="auto"/>
      </w:divBdr>
    </w:div>
    <w:div w:id="211885052">
      <w:marLeft w:val="640"/>
      <w:marRight w:val="0"/>
      <w:marTop w:val="0"/>
      <w:marBottom w:val="0"/>
      <w:divBdr>
        <w:top w:val="none" w:sz="0" w:space="0" w:color="auto"/>
        <w:left w:val="none" w:sz="0" w:space="0" w:color="auto"/>
        <w:bottom w:val="none" w:sz="0" w:space="0" w:color="auto"/>
        <w:right w:val="none" w:sz="0" w:space="0" w:color="auto"/>
      </w:divBdr>
    </w:div>
    <w:div w:id="211887390">
      <w:marLeft w:val="640"/>
      <w:marRight w:val="0"/>
      <w:marTop w:val="0"/>
      <w:marBottom w:val="0"/>
      <w:divBdr>
        <w:top w:val="none" w:sz="0" w:space="0" w:color="auto"/>
        <w:left w:val="none" w:sz="0" w:space="0" w:color="auto"/>
        <w:bottom w:val="none" w:sz="0" w:space="0" w:color="auto"/>
        <w:right w:val="none" w:sz="0" w:space="0" w:color="auto"/>
      </w:divBdr>
    </w:div>
    <w:div w:id="211892645">
      <w:marLeft w:val="640"/>
      <w:marRight w:val="0"/>
      <w:marTop w:val="0"/>
      <w:marBottom w:val="0"/>
      <w:divBdr>
        <w:top w:val="none" w:sz="0" w:space="0" w:color="auto"/>
        <w:left w:val="none" w:sz="0" w:space="0" w:color="auto"/>
        <w:bottom w:val="none" w:sz="0" w:space="0" w:color="auto"/>
        <w:right w:val="none" w:sz="0" w:space="0" w:color="auto"/>
      </w:divBdr>
    </w:div>
    <w:div w:id="211960392">
      <w:marLeft w:val="640"/>
      <w:marRight w:val="0"/>
      <w:marTop w:val="0"/>
      <w:marBottom w:val="0"/>
      <w:divBdr>
        <w:top w:val="none" w:sz="0" w:space="0" w:color="auto"/>
        <w:left w:val="none" w:sz="0" w:space="0" w:color="auto"/>
        <w:bottom w:val="none" w:sz="0" w:space="0" w:color="auto"/>
        <w:right w:val="none" w:sz="0" w:space="0" w:color="auto"/>
      </w:divBdr>
    </w:div>
    <w:div w:id="211960970">
      <w:marLeft w:val="640"/>
      <w:marRight w:val="0"/>
      <w:marTop w:val="0"/>
      <w:marBottom w:val="0"/>
      <w:divBdr>
        <w:top w:val="none" w:sz="0" w:space="0" w:color="auto"/>
        <w:left w:val="none" w:sz="0" w:space="0" w:color="auto"/>
        <w:bottom w:val="none" w:sz="0" w:space="0" w:color="auto"/>
        <w:right w:val="none" w:sz="0" w:space="0" w:color="auto"/>
      </w:divBdr>
    </w:div>
    <w:div w:id="211965215">
      <w:marLeft w:val="640"/>
      <w:marRight w:val="0"/>
      <w:marTop w:val="0"/>
      <w:marBottom w:val="0"/>
      <w:divBdr>
        <w:top w:val="none" w:sz="0" w:space="0" w:color="auto"/>
        <w:left w:val="none" w:sz="0" w:space="0" w:color="auto"/>
        <w:bottom w:val="none" w:sz="0" w:space="0" w:color="auto"/>
        <w:right w:val="none" w:sz="0" w:space="0" w:color="auto"/>
      </w:divBdr>
    </w:div>
    <w:div w:id="212080688">
      <w:marLeft w:val="640"/>
      <w:marRight w:val="0"/>
      <w:marTop w:val="0"/>
      <w:marBottom w:val="0"/>
      <w:divBdr>
        <w:top w:val="none" w:sz="0" w:space="0" w:color="auto"/>
        <w:left w:val="none" w:sz="0" w:space="0" w:color="auto"/>
        <w:bottom w:val="none" w:sz="0" w:space="0" w:color="auto"/>
        <w:right w:val="none" w:sz="0" w:space="0" w:color="auto"/>
      </w:divBdr>
    </w:div>
    <w:div w:id="212156157">
      <w:marLeft w:val="640"/>
      <w:marRight w:val="0"/>
      <w:marTop w:val="0"/>
      <w:marBottom w:val="0"/>
      <w:divBdr>
        <w:top w:val="none" w:sz="0" w:space="0" w:color="auto"/>
        <w:left w:val="none" w:sz="0" w:space="0" w:color="auto"/>
        <w:bottom w:val="none" w:sz="0" w:space="0" w:color="auto"/>
        <w:right w:val="none" w:sz="0" w:space="0" w:color="auto"/>
      </w:divBdr>
    </w:div>
    <w:div w:id="212158645">
      <w:marLeft w:val="640"/>
      <w:marRight w:val="0"/>
      <w:marTop w:val="0"/>
      <w:marBottom w:val="0"/>
      <w:divBdr>
        <w:top w:val="none" w:sz="0" w:space="0" w:color="auto"/>
        <w:left w:val="none" w:sz="0" w:space="0" w:color="auto"/>
        <w:bottom w:val="none" w:sz="0" w:space="0" w:color="auto"/>
        <w:right w:val="none" w:sz="0" w:space="0" w:color="auto"/>
      </w:divBdr>
    </w:div>
    <w:div w:id="212234622">
      <w:marLeft w:val="640"/>
      <w:marRight w:val="0"/>
      <w:marTop w:val="0"/>
      <w:marBottom w:val="0"/>
      <w:divBdr>
        <w:top w:val="none" w:sz="0" w:space="0" w:color="auto"/>
        <w:left w:val="none" w:sz="0" w:space="0" w:color="auto"/>
        <w:bottom w:val="none" w:sz="0" w:space="0" w:color="auto"/>
        <w:right w:val="none" w:sz="0" w:space="0" w:color="auto"/>
      </w:divBdr>
    </w:div>
    <w:div w:id="212236349">
      <w:marLeft w:val="640"/>
      <w:marRight w:val="0"/>
      <w:marTop w:val="0"/>
      <w:marBottom w:val="0"/>
      <w:divBdr>
        <w:top w:val="none" w:sz="0" w:space="0" w:color="auto"/>
        <w:left w:val="none" w:sz="0" w:space="0" w:color="auto"/>
        <w:bottom w:val="none" w:sz="0" w:space="0" w:color="auto"/>
        <w:right w:val="none" w:sz="0" w:space="0" w:color="auto"/>
      </w:divBdr>
    </w:div>
    <w:div w:id="212238179">
      <w:marLeft w:val="640"/>
      <w:marRight w:val="0"/>
      <w:marTop w:val="0"/>
      <w:marBottom w:val="0"/>
      <w:divBdr>
        <w:top w:val="none" w:sz="0" w:space="0" w:color="auto"/>
        <w:left w:val="none" w:sz="0" w:space="0" w:color="auto"/>
        <w:bottom w:val="none" w:sz="0" w:space="0" w:color="auto"/>
        <w:right w:val="none" w:sz="0" w:space="0" w:color="auto"/>
      </w:divBdr>
    </w:div>
    <w:div w:id="212273420">
      <w:marLeft w:val="640"/>
      <w:marRight w:val="0"/>
      <w:marTop w:val="0"/>
      <w:marBottom w:val="0"/>
      <w:divBdr>
        <w:top w:val="none" w:sz="0" w:space="0" w:color="auto"/>
        <w:left w:val="none" w:sz="0" w:space="0" w:color="auto"/>
        <w:bottom w:val="none" w:sz="0" w:space="0" w:color="auto"/>
        <w:right w:val="none" w:sz="0" w:space="0" w:color="auto"/>
      </w:divBdr>
    </w:div>
    <w:div w:id="212273743">
      <w:marLeft w:val="640"/>
      <w:marRight w:val="0"/>
      <w:marTop w:val="0"/>
      <w:marBottom w:val="0"/>
      <w:divBdr>
        <w:top w:val="none" w:sz="0" w:space="0" w:color="auto"/>
        <w:left w:val="none" w:sz="0" w:space="0" w:color="auto"/>
        <w:bottom w:val="none" w:sz="0" w:space="0" w:color="auto"/>
        <w:right w:val="none" w:sz="0" w:space="0" w:color="auto"/>
      </w:divBdr>
    </w:div>
    <w:div w:id="212347282">
      <w:marLeft w:val="640"/>
      <w:marRight w:val="0"/>
      <w:marTop w:val="0"/>
      <w:marBottom w:val="0"/>
      <w:divBdr>
        <w:top w:val="none" w:sz="0" w:space="0" w:color="auto"/>
        <w:left w:val="none" w:sz="0" w:space="0" w:color="auto"/>
        <w:bottom w:val="none" w:sz="0" w:space="0" w:color="auto"/>
        <w:right w:val="none" w:sz="0" w:space="0" w:color="auto"/>
      </w:divBdr>
    </w:div>
    <w:div w:id="212349919">
      <w:marLeft w:val="640"/>
      <w:marRight w:val="0"/>
      <w:marTop w:val="0"/>
      <w:marBottom w:val="0"/>
      <w:divBdr>
        <w:top w:val="none" w:sz="0" w:space="0" w:color="auto"/>
        <w:left w:val="none" w:sz="0" w:space="0" w:color="auto"/>
        <w:bottom w:val="none" w:sz="0" w:space="0" w:color="auto"/>
        <w:right w:val="none" w:sz="0" w:space="0" w:color="auto"/>
      </w:divBdr>
    </w:div>
    <w:div w:id="212425616">
      <w:marLeft w:val="640"/>
      <w:marRight w:val="0"/>
      <w:marTop w:val="0"/>
      <w:marBottom w:val="0"/>
      <w:divBdr>
        <w:top w:val="none" w:sz="0" w:space="0" w:color="auto"/>
        <w:left w:val="none" w:sz="0" w:space="0" w:color="auto"/>
        <w:bottom w:val="none" w:sz="0" w:space="0" w:color="auto"/>
        <w:right w:val="none" w:sz="0" w:space="0" w:color="auto"/>
      </w:divBdr>
    </w:div>
    <w:div w:id="212425895">
      <w:marLeft w:val="640"/>
      <w:marRight w:val="0"/>
      <w:marTop w:val="0"/>
      <w:marBottom w:val="0"/>
      <w:divBdr>
        <w:top w:val="none" w:sz="0" w:space="0" w:color="auto"/>
        <w:left w:val="none" w:sz="0" w:space="0" w:color="auto"/>
        <w:bottom w:val="none" w:sz="0" w:space="0" w:color="auto"/>
        <w:right w:val="none" w:sz="0" w:space="0" w:color="auto"/>
      </w:divBdr>
    </w:div>
    <w:div w:id="212474335">
      <w:marLeft w:val="640"/>
      <w:marRight w:val="0"/>
      <w:marTop w:val="0"/>
      <w:marBottom w:val="0"/>
      <w:divBdr>
        <w:top w:val="none" w:sz="0" w:space="0" w:color="auto"/>
        <w:left w:val="none" w:sz="0" w:space="0" w:color="auto"/>
        <w:bottom w:val="none" w:sz="0" w:space="0" w:color="auto"/>
        <w:right w:val="none" w:sz="0" w:space="0" w:color="auto"/>
      </w:divBdr>
    </w:div>
    <w:div w:id="212540623">
      <w:marLeft w:val="640"/>
      <w:marRight w:val="0"/>
      <w:marTop w:val="0"/>
      <w:marBottom w:val="0"/>
      <w:divBdr>
        <w:top w:val="none" w:sz="0" w:space="0" w:color="auto"/>
        <w:left w:val="none" w:sz="0" w:space="0" w:color="auto"/>
        <w:bottom w:val="none" w:sz="0" w:space="0" w:color="auto"/>
        <w:right w:val="none" w:sz="0" w:space="0" w:color="auto"/>
      </w:divBdr>
    </w:div>
    <w:div w:id="212543025">
      <w:marLeft w:val="640"/>
      <w:marRight w:val="0"/>
      <w:marTop w:val="0"/>
      <w:marBottom w:val="0"/>
      <w:divBdr>
        <w:top w:val="none" w:sz="0" w:space="0" w:color="auto"/>
        <w:left w:val="none" w:sz="0" w:space="0" w:color="auto"/>
        <w:bottom w:val="none" w:sz="0" w:space="0" w:color="auto"/>
        <w:right w:val="none" w:sz="0" w:space="0" w:color="auto"/>
      </w:divBdr>
    </w:div>
    <w:div w:id="212692028">
      <w:marLeft w:val="640"/>
      <w:marRight w:val="0"/>
      <w:marTop w:val="0"/>
      <w:marBottom w:val="0"/>
      <w:divBdr>
        <w:top w:val="none" w:sz="0" w:space="0" w:color="auto"/>
        <w:left w:val="none" w:sz="0" w:space="0" w:color="auto"/>
        <w:bottom w:val="none" w:sz="0" w:space="0" w:color="auto"/>
        <w:right w:val="none" w:sz="0" w:space="0" w:color="auto"/>
      </w:divBdr>
    </w:div>
    <w:div w:id="212694714">
      <w:marLeft w:val="640"/>
      <w:marRight w:val="0"/>
      <w:marTop w:val="0"/>
      <w:marBottom w:val="0"/>
      <w:divBdr>
        <w:top w:val="none" w:sz="0" w:space="0" w:color="auto"/>
        <w:left w:val="none" w:sz="0" w:space="0" w:color="auto"/>
        <w:bottom w:val="none" w:sz="0" w:space="0" w:color="auto"/>
        <w:right w:val="none" w:sz="0" w:space="0" w:color="auto"/>
      </w:divBdr>
    </w:div>
    <w:div w:id="212695066">
      <w:marLeft w:val="640"/>
      <w:marRight w:val="0"/>
      <w:marTop w:val="0"/>
      <w:marBottom w:val="0"/>
      <w:divBdr>
        <w:top w:val="none" w:sz="0" w:space="0" w:color="auto"/>
        <w:left w:val="none" w:sz="0" w:space="0" w:color="auto"/>
        <w:bottom w:val="none" w:sz="0" w:space="0" w:color="auto"/>
        <w:right w:val="none" w:sz="0" w:space="0" w:color="auto"/>
      </w:divBdr>
    </w:div>
    <w:div w:id="212695892">
      <w:marLeft w:val="640"/>
      <w:marRight w:val="0"/>
      <w:marTop w:val="0"/>
      <w:marBottom w:val="0"/>
      <w:divBdr>
        <w:top w:val="none" w:sz="0" w:space="0" w:color="auto"/>
        <w:left w:val="none" w:sz="0" w:space="0" w:color="auto"/>
        <w:bottom w:val="none" w:sz="0" w:space="0" w:color="auto"/>
        <w:right w:val="none" w:sz="0" w:space="0" w:color="auto"/>
      </w:divBdr>
    </w:div>
    <w:div w:id="212737535">
      <w:marLeft w:val="640"/>
      <w:marRight w:val="0"/>
      <w:marTop w:val="0"/>
      <w:marBottom w:val="0"/>
      <w:divBdr>
        <w:top w:val="none" w:sz="0" w:space="0" w:color="auto"/>
        <w:left w:val="none" w:sz="0" w:space="0" w:color="auto"/>
        <w:bottom w:val="none" w:sz="0" w:space="0" w:color="auto"/>
        <w:right w:val="none" w:sz="0" w:space="0" w:color="auto"/>
      </w:divBdr>
    </w:div>
    <w:div w:id="212738984">
      <w:marLeft w:val="640"/>
      <w:marRight w:val="0"/>
      <w:marTop w:val="0"/>
      <w:marBottom w:val="0"/>
      <w:divBdr>
        <w:top w:val="none" w:sz="0" w:space="0" w:color="auto"/>
        <w:left w:val="none" w:sz="0" w:space="0" w:color="auto"/>
        <w:bottom w:val="none" w:sz="0" w:space="0" w:color="auto"/>
        <w:right w:val="none" w:sz="0" w:space="0" w:color="auto"/>
      </w:divBdr>
    </w:div>
    <w:div w:id="212741980">
      <w:marLeft w:val="640"/>
      <w:marRight w:val="0"/>
      <w:marTop w:val="0"/>
      <w:marBottom w:val="0"/>
      <w:divBdr>
        <w:top w:val="none" w:sz="0" w:space="0" w:color="auto"/>
        <w:left w:val="none" w:sz="0" w:space="0" w:color="auto"/>
        <w:bottom w:val="none" w:sz="0" w:space="0" w:color="auto"/>
        <w:right w:val="none" w:sz="0" w:space="0" w:color="auto"/>
      </w:divBdr>
    </w:div>
    <w:div w:id="212815320">
      <w:marLeft w:val="640"/>
      <w:marRight w:val="0"/>
      <w:marTop w:val="0"/>
      <w:marBottom w:val="0"/>
      <w:divBdr>
        <w:top w:val="none" w:sz="0" w:space="0" w:color="auto"/>
        <w:left w:val="none" w:sz="0" w:space="0" w:color="auto"/>
        <w:bottom w:val="none" w:sz="0" w:space="0" w:color="auto"/>
        <w:right w:val="none" w:sz="0" w:space="0" w:color="auto"/>
      </w:divBdr>
    </w:div>
    <w:div w:id="212884837">
      <w:marLeft w:val="640"/>
      <w:marRight w:val="0"/>
      <w:marTop w:val="0"/>
      <w:marBottom w:val="0"/>
      <w:divBdr>
        <w:top w:val="none" w:sz="0" w:space="0" w:color="auto"/>
        <w:left w:val="none" w:sz="0" w:space="0" w:color="auto"/>
        <w:bottom w:val="none" w:sz="0" w:space="0" w:color="auto"/>
        <w:right w:val="none" w:sz="0" w:space="0" w:color="auto"/>
      </w:divBdr>
    </w:div>
    <w:div w:id="212885365">
      <w:marLeft w:val="640"/>
      <w:marRight w:val="0"/>
      <w:marTop w:val="0"/>
      <w:marBottom w:val="0"/>
      <w:divBdr>
        <w:top w:val="none" w:sz="0" w:space="0" w:color="auto"/>
        <w:left w:val="none" w:sz="0" w:space="0" w:color="auto"/>
        <w:bottom w:val="none" w:sz="0" w:space="0" w:color="auto"/>
        <w:right w:val="none" w:sz="0" w:space="0" w:color="auto"/>
      </w:divBdr>
    </w:div>
    <w:div w:id="212885926">
      <w:marLeft w:val="640"/>
      <w:marRight w:val="0"/>
      <w:marTop w:val="0"/>
      <w:marBottom w:val="0"/>
      <w:divBdr>
        <w:top w:val="none" w:sz="0" w:space="0" w:color="auto"/>
        <w:left w:val="none" w:sz="0" w:space="0" w:color="auto"/>
        <w:bottom w:val="none" w:sz="0" w:space="0" w:color="auto"/>
        <w:right w:val="none" w:sz="0" w:space="0" w:color="auto"/>
      </w:divBdr>
    </w:div>
    <w:div w:id="212929045">
      <w:marLeft w:val="640"/>
      <w:marRight w:val="0"/>
      <w:marTop w:val="0"/>
      <w:marBottom w:val="0"/>
      <w:divBdr>
        <w:top w:val="none" w:sz="0" w:space="0" w:color="auto"/>
        <w:left w:val="none" w:sz="0" w:space="0" w:color="auto"/>
        <w:bottom w:val="none" w:sz="0" w:space="0" w:color="auto"/>
        <w:right w:val="none" w:sz="0" w:space="0" w:color="auto"/>
      </w:divBdr>
    </w:div>
    <w:div w:id="213004931">
      <w:marLeft w:val="640"/>
      <w:marRight w:val="0"/>
      <w:marTop w:val="0"/>
      <w:marBottom w:val="0"/>
      <w:divBdr>
        <w:top w:val="none" w:sz="0" w:space="0" w:color="auto"/>
        <w:left w:val="none" w:sz="0" w:space="0" w:color="auto"/>
        <w:bottom w:val="none" w:sz="0" w:space="0" w:color="auto"/>
        <w:right w:val="none" w:sz="0" w:space="0" w:color="auto"/>
      </w:divBdr>
    </w:div>
    <w:div w:id="213009573">
      <w:marLeft w:val="640"/>
      <w:marRight w:val="0"/>
      <w:marTop w:val="0"/>
      <w:marBottom w:val="0"/>
      <w:divBdr>
        <w:top w:val="none" w:sz="0" w:space="0" w:color="auto"/>
        <w:left w:val="none" w:sz="0" w:space="0" w:color="auto"/>
        <w:bottom w:val="none" w:sz="0" w:space="0" w:color="auto"/>
        <w:right w:val="none" w:sz="0" w:space="0" w:color="auto"/>
      </w:divBdr>
    </w:div>
    <w:div w:id="213011038">
      <w:marLeft w:val="640"/>
      <w:marRight w:val="0"/>
      <w:marTop w:val="0"/>
      <w:marBottom w:val="0"/>
      <w:divBdr>
        <w:top w:val="none" w:sz="0" w:space="0" w:color="auto"/>
        <w:left w:val="none" w:sz="0" w:space="0" w:color="auto"/>
        <w:bottom w:val="none" w:sz="0" w:space="0" w:color="auto"/>
        <w:right w:val="none" w:sz="0" w:space="0" w:color="auto"/>
      </w:divBdr>
    </w:div>
    <w:div w:id="213079237">
      <w:marLeft w:val="640"/>
      <w:marRight w:val="0"/>
      <w:marTop w:val="0"/>
      <w:marBottom w:val="0"/>
      <w:divBdr>
        <w:top w:val="none" w:sz="0" w:space="0" w:color="auto"/>
        <w:left w:val="none" w:sz="0" w:space="0" w:color="auto"/>
        <w:bottom w:val="none" w:sz="0" w:space="0" w:color="auto"/>
        <w:right w:val="none" w:sz="0" w:space="0" w:color="auto"/>
      </w:divBdr>
    </w:div>
    <w:div w:id="213082278">
      <w:marLeft w:val="640"/>
      <w:marRight w:val="0"/>
      <w:marTop w:val="0"/>
      <w:marBottom w:val="0"/>
      <w:divBdr>
        <w:top w:val="none" w:sz="0" w:space="0" w:color="auto"/>
        <w:left w:val="none" w:sz="0" w:space="0" w:color="auto"/>
        <w:bottom w:val="none" w:sz="0" w:space="0" w:color="auto"/>
        <w:right w:val="none" w:sz="0" w:space="0" w:color="auto"/>
      </w:divBdr>
    </w:div>
    <w:div w:id="213126518">
      <w:marLeft w:val="640"/>
      <w:marRight w:val="0"/>
      <w:marTop w:val="0"/>
      <w:marBottom w:val="0"/>
      <w:divBdr>
        <w:top w:val="none" w:sz="0" w:space="0" w:color="auto"/>
        <w:left w:val="none" w:sz="0" w:space="0" w:color="auto"/>
        <w:bottom w:val="none" w:sz="0" w:space="0" w:color="auto"/>
        <w:right w:val="none" w:sz="0" w:space="0" w:color="auto"/>
      </w:divBdr>
    </w:div>
    <w:div w:id="213129328">
      <w:marLeft w:val="640"/>
      <w:marRight w:val="0"/>
      <w:marTop w:val="0"/>
      <w:marBottom w:val="0"/>
      <w:divBdr>
        <w:top w:val="none" w:sz="0" w:space="0" w:color="auto"/>
        <w:left w:val="none" w:sz="0" w:space="0" w:color="auto"/>
        <w:bottom w:val="none" w:sz="0" w:space="0" w:color="auto"/>
        <w:right w:val="none" w:sz="0" w:space="0" w:color="auto"/>
      </w:divBdr>
    </w:div>
    <w:div w:id="213274209">
      <w:marLeft w:val="640"/>
      <w:marRight w:val="0"/>
      <w:marTop w:val="0"/>
      <w:marBottom w:val="0"/>
      <w:divBdr>
        <w:top w:val="none" w:sz="0" w:space="0" w:color="auto"/>
        <w:left w:val="none" w:sz="0" w:space="0" w:color="auto"/>
        <w:bottom w:val="none" w:sz="0" w:space="0" w:color="auto"/>
        <w:right w:val="none" w:sz="0" w:space="0" w:color="auto"/>
      </w:divBdr>
    </w:div>
    <w:div w:id="213277040">
      <w:marLeft w:val="640"/>
      <w:marRight w:val="0"/>
      <w:marTop w:val="0"/>
      <w:marBottom w:val="0"/>
      <w:divBdr>
        <w:top w:val="none" w:sz="0" w:space="0" w:color="auto"/>
        <w:left w:val="none" w:sz="0" w:space="0" w:color="auto"/>
        <w:bottom w:val="none" w:sz="0" w:space="0" w:color="auto"/>
        <w:right w:val="none" w:sz="0" w:space="0" w:color="auto"/>
      </w:divBdr>
    </w:div>
    <w:div w:id="213347927">
      <w:marLeft w:val="640"/>
      <w:marRight w:val="0"/>
      <w:marTop w:val="0"/>
      <w:marBottom w:val="0"/>
      <w:divBdr>
        <w:top w:val="none" w:sz="0" w:space="0" w:color="auto"/>
        <w:left w:val="none" w:sz="0" w:space="0" w:color="auto"/>
        <w:bottom w:val="none" w:sz="0" w:space="0" w:color="auto"/>
        <w:right w:val="none" w:sz="0" w:space="0" w:color="auto"/>
      </w:divBdr>
    </w:div>
    <w:div w:id="213390379">
      <w:marLeft w:val="640"/>
      <w:marRight w:val="0"/>
      <w:marTop w:val="0"/>
      <w:marBottom w:val="0"/>
      <w:divBdr>
        <w:top w:val="none" w:sz="0" w:space="0" w:color="auto"/>
        <w:left w:val="none" w:sz="0" w:space="0" w:color="auto"/>
        <w:bottom w:val="none" w:sz="0" w:space="0" w:color="auto"/>
        <w:right w:val="none" w:sz="0" w:space="0" w:color="auto"/>
      </w:divBdr>
    </w:div>
    <w:div w:id="213392902">
      <w:marLeft w:val="640"/>
      <w:marRight w:val="0"/>
      <w:marTop w:val="0"/>
      <w:marBottom w:val="0"/>
      <w:divBdr>
        <w:top w:val="none" w:sz="0" w:space="0" w:color="auto"/>
        <w:left w:val="none" w:sz="0" w:space="0" w:color="auto"/>
        <w:bottom w:val="none" w:sz="0" w:space="0" w:color="auto"/>
        <w:right w:val="none" w:sz="0" w:space="0" w:color="auto"/>
      </w:divBdr>
    </w:div>
    <w:div w:id="213393893">
      <w:marLeft w:val="640"/>
      <w:marRight w:val="0"/>
      <w:marTop w:val="0"/>
      <w:marBottom w:val="0"/>
      <w:divBdr>
        <w:top w:val="none" w:sz="0" w:space="0" w:color="auto"/>
        <w:left w:val="none" w:sz="0" w:space="0" w:color="auto"/>
        <w:bottom w:val="none" w:sz="0" w:space="0" w:color="auto"/>
        <w:right w:val="none" w:sz="0" w:space="0" w:color="auto"/>
      </w:divBdr>
    </w:div>
    <w:div w:id="213541364">
      <w:marLeft w:val="640"/>
      <w:marRight w:val="0"/>
      <w:marTop w:val="0"/>
      <w:marBottom w:val="0"/>
      <w:divBdr>
        <w:top w:val="none" w:sz="0" w:space="0" w:color="auto"/>
        <w:left w:val="none" w:sz="0" w:space="0" w:color="auto"/>
        <w:bottom w:val="none" w:sz="0" w:space="0" w:color="auto"/>
        <w:right w:val="none" w:sz="0" w:space="0" w:color="auto"/>
      </w:divBdr>
    </w:div>
    <w:div w:id="213543509">
      <w:marLeft w:val="640"/>
      <w:marRight w:val="0"/>
      <w:marTop w:val="0"/>
      <w:marBottom w:val="0"/>
      <w:divBdr>
        <w:top w:val="none" w:sz="0" w:space="0" w:color="auto"/>
        <w:left w:val="none" w:sz="0" w:space="0" w:color="auto"/>
        <w:bottom w:val="none" w:sz="0" w:space="0" w:color="auto"/>
        <w:right w:val="none" w:sz="0" w:space="0" w:color="auto"/>
      </w:divBdr>
    </w:div>
    <w:div w:id="213547038">
      <w:marLeft w:val="640"/>
      <w:marRight w:val="0"/>
      <w:marTop w:val="0"/>
      <w:marBottom w:val="0"/>
      <w:divBdr>
        <w:top w:val="none" w:sz="0" w:space="0" w:color="auto"/>
        <w:left w:val="none" w:sz="0" w:space="0" w:color="auto"/>
        <w:bottom w:val="none" w:sz="0" w:space="0" w:color="auto"/>
        <w:right w:val="none" w:sz="0" w:space="0" w:color="auto"/>
      </w:divBdr>
    </w:div>
    <w:div w:id="213587101">
      <w:marLeft w:val="640"/>
      <w:marRight w:val="0"/>
      <w:marTop w:val="0"/>
      <w:marBottom w:val="0"/>
      <w:divBdr>
        <w:top w:val="none" w:sz="0" w:space="0" w:color="auto"/>
        <w:left w:val="none" w:sz="0" w:space="0" w:color="auto"/>
        <w:bottom w:val="none" w:sz="0" w:space="0" w:color="auto"/>
        <w:right w:val="none" w:sz="0" w:space="0" w:color="auto"/>
      </w:divBdr>
    </w:div>
    <w:div w:id="213590775">
      <w:marLeft w:val="640"/>
      <w:marRight w:val="0"/>
      <w:marTop w:val="0"/>
      <w:marBottom w:val="0"/>
      <w:divBdr>
        <w:top w:val="none" w:sz="0" w:space="0" w:color="auto"/>
        <w:left w:val="none" w:sz="0" w:space="0" w:color="auto"/>
        <w:bottom w:val="none" w:sz="0" w:space="0" w:color="auto"/>
        <w:right w:val="none" w:sz="0" w:space="0" w:color="auto"/>
      </w:divBdr>
    </w:div>
    <w:div w:id="213660713">
      <w:marLeft w:val="640"/>
      <w:marRight w:val="0"/>
      <w:marTop w:val="0"/>
      <w:marBottom w:val="0"/>
      <w:divBdr>
        <w:top w:val="none" w:sz="0" w:space="0" w:color="auto"/>
        <w:left w:val="none" w:sz="0" w:space="0" w:color="auto"/>
        <w:bottom w:val="none" w:sz="0" w:space="0" w:color="auto"/>
        <w:right w:val="none" w:sz="0" w:space="0" w:color="auto"/>
      </w:divBdr>
    </w:div>
    <w:div w:id="213662577">
      <w:marLeft w:val="640"/>
      <w:marRight w:val="0"/>
      <w:marTop w:val="0"/>
      <w:marBottom w:val="0"/>
      <w:divBdr>
        <w:top w:val="none" w:sz="0" w:space="0" w:color="auto"/>
        <w:left w:val="none" w:sz="0" w:space="0" w:color="auto"/>
        <w:bottom w:val="none" w:sz="0" w:space="0" w:color="auto"/>
        <w:right w:val="none" w:sz="0" w:space="0" w:color="auto"/>
      </w:divBdr>
    </w:div>
    <w:div w:id="213663200">
      <w:marLeft w:val="640"/>
      <w:marRight w:val="0"/>
      <w:marTop w:val="0"/>
      <w:marBottom w:val="0"/>
      <w:divBdr>
        <w:top w:val="none" w:sz="0" w:space="0" w:color="auto"/>
        <w:left w:val="none" w:sz="0" w:space="0" w:color="auto"/>
        <w:bottom w:val="none" w:sz="0" w:space="0" w:color="auto"/>
        <w:right w:val="none" w:sz="0" w:space="0" w:color="auto"/>
      </w:divBdr>
    </w:div>
    <w:div w:id="213664933">
      <w:marLeft w:val="640"/>
      <w:marRight w:val="0"/>
      <w:marTop w:val="0"/>
      <w:marBottom w:val="0"/>
      <w:divBdr>
        <w:top w:val="none" w:sz="0" w:space="0" w:color="auto"/>
        <w:left w:val="none" w:sz="0" w:space="0" w:color="auto"/>
        <w:bottom w:val="none" w:sz="0" w:space="0" w:color="auto"/>
        <w:right w:val="none" w:sz="0" w:space="0" w:color="auto"/>
      </w:divBdr>
    </w:div>
    <w:div w:id="213780228">
      <w:marLeft w:val="640"/>
      <w:marRight w:val="0"/>
      <w:marTop w:val="0"/>
      <w:marBottom w:val="0"/>
      <w:divBdr>
        <w:top w:val="none" w:sz="0" w:space="0" w:color="auto"/>
        <w:left w:val="none" w:sz="0" w:space="0" w:color="auto"/>
        <w:bottom w:val="none" w:sz="0" w:space="0" w:color="auto"/>
        <w:right w:val="none" w:sz="0" w:space="0" w:color="auto"/>
      </w:divBdr>
    </w:div>
    <w:div w:id="213782118">
      <w:marLeft w:val="640"/>
      <w:marRight w:val="0"/>
      <w:marTop w:val="0"/>
      <w:marBottom w:val="0"/>
      <w:divBdr>
        <w:top w:val="none" w:sz="0" w:space="0" w:color="auto"/>
        <w:left w:val="none" w:sz="0" w:space="0" w:color="auto"/>
        <w:bottom w:val="none" w:sz="0" w:space="0" w:color="auto"/>
        <w:right w:val="none" w:sz="0" w:space="0" w:color="auto"/>
      </w:divBdr>
    </w:div>
    <w:div w:id="213784320">
      <w:marLeft w:val="640"/>
      <w:marRight w:val="0"/>
      <w:marTop w:val="0"/>
      <w:marBottom w:val="0"/>
      <w:divBdr>
        <w:top w:val="none" w:sz="0" w:space="0" w:color="auto"/>
        <w:left w:val="none" w:sz="0" w:space="0" w:color="auto"/>
        <w:bottom w:val="none" w:sz="0" w:space="0" w:color="auto"/>
        <w:right w:val="none" w:sz="0" w:space="0" w:color="auto"/>
      </w:divBdr>
    </w:div>
    <w:div w:id="213808231">
      <w:marLeft w:val="640"/>
      <w:marRight w:val="0"/>
      <w:marTop w:val="0"/>
      <w:marBottom w:val="0"/>
      <w:divBdr>
        <w:top w:val="none" w:sz="0" w:space="0" w:color="auto"/>
        <w:left w:val="none" w:sz="0" w:space="0" w:color="auto"/>
        <w:bottom w:val="none" w:sz="0" w:space="0" w:color="auto"/>
        <w:right w:val="none" w:sz="0" w:space="0" w:color="auto"/>
      </w:divBdr>
    </w:div>
    <w:div w:id="213808707">
      <w:marLeft w:val="640"/>
      <w:marRight w:val="0"/>
      <w:marTop w:val="0"/>
      <w:marBottom w:val="0"/>
      <w:divBdr>
        <w:top w:val="none" w:sz="0" w:space="0" w:color="auto"/>
        <w:left w:val="none" w:sz="0" w:space="0" w:color="auto"/>
        <w:bottom w:val="none" w:sz="0" w:space="0" w:color="auto"/>
        <w:right w:val="none" w:sz="0" w:space="0" w:color="auto"/>
      </w:divBdr>
    </w:div>
    <w:div w:id="213856907">
      <w:marLeft w:val="640"/>
      <w:marRight w:val="0"/>
      <w:marTop w:val="0"/>
      <w:marBottom w:val="0"/>
      <w:divBdr>
        <w:top w:val="none" w:sz="0" w:space="0" w:color="auto"/>
        <w:left w:val="none" w:sz="0" w:space="0" w:color="auto"/>
        <w:bottom w:val="none" w:sz="0" w:space="0" w:color="auto"/>
        <w:right w:val="none" w:sz="0" w:space="0" w:color="auto"/>
      </w:divBdr>
    </w:div>
    <w:div w:id="213927766">
      <w:marLeft w:val="640"/>
      <w:marRight w:val="0"/>
      <w:marTop w:val="0"/>
      <w:marBottom w:val="0"/>
      <w:divBdr>
        <w:top w:val="none" w:sz="0" w:space="0" w:color="auto"/>
        <w:left w:val="none" w:sz="0" w:space="0" w:color="auto"/>
        <w:bottom w:val="none" w:sz="0" w:space="0" w:color="auto"/>
        <w:right w:val="none" w:sz="0" w:space="0" w:color="auto"/>
      </w:divBdr>
    </w:div>
    <w:div w:id="213929930">
      <w:marLeft w:val="640"/>
      <w:marRight w:val="0"/>
      <w:marTop w:val="0"/>
      <w:marBottom w:val="0"/>
      <w:divBdr>
        <w:top w:val="none" w:sz="0" w:space="0" w:color="auto"/>
        <w:left w:val="none" w:sz="0" w:space="0" w:color="auto"/>
        <w:bottom w:val="none" w:sz="0" w:space="0" w:color="auto"/>
        <w:right w:val="none" w:sz="0" w:space="0" w:color="auto"/>
      </w:divBdr>
    </w:div>
    <w:div w:id="213932368">
      <w:marLeft w:val="640"/>
      <w:marRight w:val="0"/>
      <w:marTop w:val="0"/>
      <w:marBottom w:val="0"/>
      <w:divBdr>
        <w:top w:val="none" w:sz="0" w:space="0" w:color="auto"/>
        <w:left w:val="none" w:sz="0" w:space="0" w:color="auto"/>
        <w:bottom w:val="none" w:sz="0" w:space="0" w:color="auto"/>
        <w:right w:val="none" w:sz="0" w:space="0" w:color="auto"/>
      </w:divBdr>
    </w:div>
    <w:div w:id="214003003">
      <w:marLeft w:val="640"/>
      <w:marRight w:val="0"/>
      <w:marTop w:val="0"/>
      <w:marBottom w:val="0"/>
      <w:divBdr>
        <w:top w:val="none" w:sz="0" w:space="0" w:color="auto"/>
        <w:left w:val="none" w:sz="0" w:space="0" w:color="auto"/>
        <w:bottom w:val="none" w:sz="0" w:space="0" w:color="auto"/>
        <w:right w:val="none" w:sz="0" w:space="0" w:color="auto"/>
      </w:divBdr>
    </w:div>
    <w:div w:id="214003840">
      <w:marLeft w:val="640"/>
      <w:marRight w:val="0"/>
      <w:marTop w:val="0"/>
      <w:marBottom w:val="0"/>
      <w:divBdr>
        <w:top w:val="none" w:sz="0" w:space="0" w:color="auto"/>
        <w:left w:val="none" w:sz="0" w:space="0" w:color="auto"/>
        <w:bottom w:val="none" w:sz="0" w:space="0" w:color="auto"/>
        <w:right w:val="none" w:sz="0" w:space="0" w:color="auto"/>
      </w:divBdr>
    </w:div>
    <w:div w:id="214007538">
      <w:marLeft w:val="640"/>
      <w:marRight w:val="0"/>
      <w:marTop w:val="0"/>
      <w:marBottom w:val="0"/>
      <w:divBdr>
        <w:top w:val="none" w:sz="0" w:space="0" w:color="auto"/>
        <w:left w:val="none" w:sz="0" w:space="0" w:color="auto"/>
        <w:bottom w:val="none" w:sz="0" w:space="0" w:color="auto"/>
        <w:right w:val="none" w:sz="0" w:space="0" w:color="auto"/>
      </w:divBdr>
    </w:div>
    <w:div w:id="214045047">
      <w:marLeft w:val="640"/>
      <w:marRight w:val="0"/>
      <w:marTop w:val="0"/>
      <w:marBottom w:val="0"/>
      <w:divBdr>
        <w:top w:val="none" w:sz="0" w:space="0" w:color="auto"/>
        <w:left w:val="none" w:sz="0" w:space="0" w:color="auto"/>
        <w:bottom w:val="none" w:sz="0" w:space="0" w:color="auto"/>
        <w:right w:val="none" w:sz="0" w:space="0" w:color="auto"/>
      </w:divBdr>
    </w:div>
    <w:div w:id="214045713">
      <w:marLeft w:val="640"/>
      <w:marRight w:val="0"/>
      <w:marTop w:val="0"/>
      <w:marBottom w:val="0"/>
      <w:divBdr>
        <w:top w:val="none" w:sz="0" w:space="0" w:color="auto"/>
        <w:left w:val="none" w:sz="0" w:space="0" w:color="auto"/>
        <w:bottom w:val="none" w:sz="0" w:space="0" w:color="auto"/>
        <w:right w:val="none" w:sz="0" w:space="0" w:color="auto"/>
      </w:divBdr>
    </w:div>
    <w:div w:id="214052046">
      <w:marLeft w:val="640"/>
      <w:marRight w:val="0"/>
      <w:marTop w:val="0"/>
      <w:marBottom w:val="0"/>
      <w:divBdr>
        <w:top w:val="none" w:sz="0" w:space="0" w:color="auto"/>
        <w:left w:val="none" w:sz="0" w:space="0" w:color="auto"/>
        <w:bottom w:val="none" w:sz="0" w:space="0" w:color="auto"/>
        <w:right w:val="none" w:sz="0" w:space="0" w:color="auto"/>
      </w:divBdr>
    </w:div>
    <w:div w:id="214127405">
      <w:marLeft w:val="640"/>
      <w:marRight w:val="0"/>
      <w:marTop w:val="0"/>
      <w:marBottom w:val="0"/>
      <w:divBdr>
        <w:top w:val="none" w:sz="0" w:space="0" w:color="auto"/>
        <w:left w:val="none" w:sz="0" w:space="0" w:color="auto"/>
        <w:bottom w:val="none" w:sz="0" w:space="0" w:color="auto"/>
        <w:right w:val="none" w:sz="0" w:space="0" w:color="auto"/>
      </w:divBdr>
    </w:div>
    <w:div w:id="214198112">
      <w:marLeft w:val="640"/>
      <w:marRight w:val="0"/>
      <w:marTop w:val="0"/>
      <w:marBottom w:val="0"/>
      <w:divBdr>
        <w:top w:val="none" w:sz="0" w:space="0" w:color="auto"/>
        <w:left w:val="none" w:sz="0" w:space="0" w:color="auto"/>
        <w:bottom w:val="none" w:sz="0" w:space="0" w:color="auto"/>
        <w:right w:val="none" w:sz="0" w:space="0" w:color="auto"/>
      </w:divBdr>
    </w:div>
    <w:div w:id="214202952">
      <w:marLeft w:val="640"/>
      <w:marRight w:val="0"/>
      <w:marTop w:val="0"/>
      <w:marBottom w:val="0"/>
      <w:divBdr>
        <w:top w:val="none" w:sz="0" w:space="0" w:color="auto"/>
        <w:left w:val="none" w:sz="0" w:space="0" w:color="auto"/>
        <w:bottom w:val="none" w:sz="0" w:space="0" w:color="auto"/>
        <w:right w:val="none" w:sz="0" w:space="0" w:color="auto"/>
      </w:divBdr>
    </w:div>
    <w:div w:id="214313638">
      <w:marLeft w:val="640"/>
      <w:marRight w:val="0"/>
      <w:marTop w:val="0"/>
      <w:marBottom w:val="0"/>
      <w:divBdr>
        <w:top w:val="none" w:sz="0" w:space="0" w:color="auto"/>
        <w:left w:val="none" w:sz="0" w:space="0" w:color="auto"/>
        <w:bottom w:val="none" w:sz="0" w:space="0" w:color="auto"/>
        <w:right w:val="none" w:sz="0" w:space="0" w:color="auto"/>
      </w:divBdr>
    </w:div>
    <w:div w:id="214319765">
      <w:marLeft w:val="640"/>
      <w:marRight w:val="0"/>
      <w:marTop w:val="0"/>
      <w:marBottom w:val="0"/>
      <w:divBdr>
        <w:top w:val="none" w:sz="0" w:space="0" w:color="auto"/>
        <w:left w:val="none" w:sz="0" w:space="0" w:color="auto"/>
        <w:bottom w:val="none" w:sz="0" w:space="0" w:color="auto"/>
        <w:right w:val="none" w:sz="0" w:space="0" w:color="auto"/>
      </w:divBdr>
    </w:div>
    <w:div w:id="214392409">
      <w:marLeft w:val="640"/>
      <w:marRight w:val="0"/>
      <w:marTop w:val="0"/>
      <w:marBottom w:val="0"/>
      <w:divBdr>
        <w:top w:val="none" w:sz="0" w:space="0" w:color="auto"/>
        <w:left w:val="none" w:sz="0" w:space="0" w:color="auto"/>
        <w:bottom w:val="none" w:sz="0" w:space="0" w:color="auto"/>
        <w:right w:val="none" w:sz="0" w:space="0" w:color="auto"/>
      </w:divBdr>
    </w:div>
    <w:div w:id="214436284">
      <w:marLeft w:val="640"/>
      <w:marRight w:val="0"/>
      <w:marTop w:val="0"/>
      <w:marBottom w:val="0"/>
      <w:divBdr>
        <w:top w:val="none" w:sz="0" w:space="0" w:color="auto"/>
        <w:left w:val="none" w:sz="0" w:space="0" w:color="auto"/>
        <w:bottom w:val="none" w:sz="0" w:space="0" w:color="auto"/>
        <w:right w:val="none" w:sz="0" w:space="0" w:color="auto"/>
      </w:divBdr>
    </w:div>
    <w:div w:id="214513457">
      <w:marLeft w:val="640"/>
      <w:marRight w:val="0"/>
      <w:marTop w:val="0"/>
      <w:marBottom w:val="0"/>
      <w:divBdr>
        <w:top w:val="none" w:sz="0" w:space="0" w:color="auto"/>
        <w:left w:val="none" w:sz="0" w:space="0" w:color="auto"/>
        <w:bottom w:val="none" w:sz="0" w:space="0" w:color="auto"/>
        <w:right w:val="none" w:sz="0" w:space="0" w:color="auto"/>
      </w:divBdr>
    </w:div>
    <w:div w:id="214588880">
      <w:marLeft w:val="640"/>
      <w:marRight w:val="0"/>
      <w:marTop w:val="0"/>
      <w:marBottom w:val="0"/>
      <w:divBdr>
        <w:top w:val="none" w:sz="0" w:space="0" w:color="auto"/>
        <w:left w:val="none" w:sz="0" w:space="0" w:color="auto"/>
        <w:bottom w:val="none" w:sz="0" w:space="0" w:color="auto"/>
        <w:right w:val="none" w:sz="0" w:space="0" w:color="auto"/>
      </w:divBdr>
    </w:div>
    <w:div w:id="214631018">
      <w:marLeft w:val="640"/>
      <w:marRight w:val="0"/>
      <w:marTop w:val="0"/>
      <w:marBottom w:val="0"/>
      <w:divBdr>
        <w:top w:val="none" w:sz="0" w:space="0" w:color="auto"/>
        <w:left w:val="none" w:sz="0" w:space="0" w:color="auto"/>
        <w:bottom w:val="none" w:sz="0" w:space="0" w:color="auto"/>
        <w:right w:val="none" w:sz="0" w:space="0" w:color="auto"/>
      </w:divBdr>
    </w:div>
    <w:div w:id="214631302">
      <w:marLeft w:val="640"/>
      <w:marRight w:val="0"/>
      <w:marTop w:val="0"/>
      <w:marBottom w:val="0"/>
      <w:divBdr>
        <w:top w:val="none" w:sz="0" w:space="0" w:color="auto"/>
        <w:left w:val="none" w:sz="0" w:space="0" w:color="auto"/>
        <w:bottom w:val="none" w:sz="0" w:space="0" w:color="auto"/>
        <w:right w:val="none" w:sz="0" w:space="0" w:color="auto"/>
      </w:divBdr>
    </w:div>
    <w:div w:id="214700148">
      <w:marLeft w:val="640"/>
      <w:marRight w:val="0"/>
      <w:marTop w:val="0"/>
      <w:marBottom w:val="0"/>
      <w:divBdr>
        <w:top w:val="none" w:sz="0" w:space="0" w:color="auto"/>
        <w:left w:val="none" w:sz="0" w:space="0" w:color="auto"/>
        <w:bottom w:val="none" w:sz="0" w:space="0" w:color="auto"/>
        <w:right w:val="none" w:sz="0" w:space="0" w:color="auto"/>
      </w:divBdr>
    </w:div>
    <w:div w:id="214702255">
      <w:marLeft w:val="640"/>
      <w:marRight w:val="0"/>
      <w:marTop w:val="0"/>
      <w:marBottom w:val="0"/>
      <w:divBdr>
        <w:top w:val="none" w:sz="0" w:space="0" w:color="auto"/>
        <w:left w:val="none" w:sz="0" w:space="0" w:color="auto"/>
        <w:bottom w:val="none" w:sz="0" w:space="0" w:color="auto"/>
        <w:right w:val="none" w:sz="0" w:space="0" w:color="auto"/>
      </w:divBdr>
    </w:div>
    <w:div w:id="214775110">
      <w:marLeft w:val="640"/>
      <w:marRight w:val="0"/>
      <w:marTop w:val="0"/>
      <w:marBottom w:val="0"/>
      <w:divBdr>
        <w:top w:val="none" w:sz="0" w:space="0" w:color="auto"/>
        <w:left w:val="none" w:sz="0" w:space="0" w:color="auto"/>
        <w:bottom w:val="none" w:sz="0" w:space="0" w:color="auto"/>
        <w:right w:val="none" w:sz="0" w:space="0" w:color="auto"/>
      </w:divBdr>
    </w:div>
    <w:div w:id="214784138">
      <w:marLeft w:val="640"/>
      <w:marRight w:val="0"/>
      <w:marTop w:val="0"/>
      <w:marBottom w:val="0"/>
      <w:divBdr>
        <w:top w:val="none" w:sz="0" w:space="0" w:color="auto"/>
        <w:left w:val="none" w:sz="0" w:space="0" w:color="auto"/>
        <w:bottom w:val="none" w:sz="0" w:space="0" w:color="auto"/>
        <w:right w:val="none" w:sz="0" w:space="0" w:color="auto"/>
      </w:divBdr>
    </w:div>
    <w:div w:id="214893425">
      <w:marLeft w:val="640"/>
      <w:marRight w:val="0"/>
      <w:marTop w:val="0"/>
      <w:marBottom w:val="0"/>
      <w:divBdr>
        <w:top w:val="none" w:sz="0" w:space="0" w:color="auto"/>
        <w:left w:val="none" w:sz="0" w:space="0" w:color="auto"/>
        <w:bottom w:val="none" w:sz="0" w:space="0" w:color="auto"/>
        <w:right w:val="none" w:sz="0" w:space="0" w:color="auto"/>
      </w:divBdr>
    </w:div>
    <w:div w:id="214893709">
      <w:marLeft w:val="640"/>
      <w:marRight w:val="0"/>
      <w:marTop w:val="0"/>
      <w:marBottom w:val="0"/>
      <w:divBdr>
        <w:top w:val="none" w:sz="0" w:space="0" w:color="auto"/>
        <w:left w:val="none" w:sz="0" w:space="0" w:color="auto"/>
        <w:bottom w:val="none" w:sz="0" w:space="0" w:color="auto"/>
        <w:right w:val="none" w:sz="0" w:space="0" w:color="auto"/>
      </w:divBdr>
    </w:div>
    <w:div w:id="214896323">
      <w:marLeft w:val="640"/>
      <w:marRight w:val="0"/>
      <w:marTop w:val="0"/>
      <w:marBottom w:val="0"/>
      <w:divBdr>
        <w:top w:val="none" w:sz="0" w:space="0" w:color="auto"/>
        <w:left w:val="none" w:sz="0" w:space="0" w:color="auto"/>
        <w:bottom w:val="none" w:sz="0" w:space="0" w:color="auto"/>
        <w:right w:val="none" w:sz="0" w:space="0" w:color="auto"/>
      </w:divBdr>
    </w:div>
    <w:div w:id="214899931">
      <w:marLeft w:val="640"/>
      <w:marRight w:val="0"/>
      <w:marTop w:val="0"/>
      <w:marBottom w:val="0"/>
      <w:divBdr>
        <w:top w:val="none" w:sz="0" w:space="0" w:color="auto"/>
        <w:left w:val="none" w:sz="0" w:space="0" w:color="auto"/>
        <w:bottom w:val="none" w:sz="0" w:space="0" w:color="auto"/>
        <w:right w:val="none" w:sz="0" w:space="0" w:color="auto"/>
      </w:divBdr>
    </w:div>
    <w:div w:id="214970431">
      <w:marLeft w:val="640"/>
      <w:marRight w:val="0"/>
      <w:marTop w:val="0"/>
      <w:marBottom w:val="0"/>
      <w:divBdr>
        <w:top w:val="none" w:sz="0" w:space="0" w:color="auto"/>
        <w:left w:val="none" w:sz="0" w:space="0" w:color="auto"/>
        <w:bottom w:val="none" w:sz="0" w:space="0" w:color="auto"/>
        <w:right w:val="none" w:sz="0" w:space="0" w:color="auto"/>
      </w:divBdr>
    </w:div>
    <w:div w:id="215050408">
      <w:marLeft w:val="640"/>
      <w:marRight w:val="0"/>
      <w:marTop w:val="0"/>
      <w:marBottom w:val="0"/>
      <w:divBdr>
        <w:top w:val="none" w:sz="0" w:space="0" w:color="auto"/>
        <w:left w:val="none" w:sz="0" w:space="0" w:color="auto"/>
        <w:bottom w:val="none" w:sz="0" w:space="0" w:color="auto"/>
        <w:right w:val="none" w:sz="0" w:space="0" w:color="auto"/>
      </w:divBdr>
    </w:div>
    <w:div w:id="215050944">
      <w:marLeft w:val="640"/>
      <w:marRight w:val="0"/>
      <w:marTop w:val="0"/>
      <w:marBottom w:val="0"/>
      <w:divBdr>
        <w:top w:val="none" w:sz="0" w:space="0" w:color="auto"/>
        <w:left w:val="none" w:sz="0" w:space="0" w:color="auto"/>
        <w:bottom w:val="none" w:sz="0" w:space="0" w:color="auto"/>
        <w:right w:val="none" w:sz="0" w:space="0" w:color="auto"/>
      </w:divBdr>
    </w:div>
    <w:div w:id="215089532">
      <w:marLeft w:val="640"/>
      <w:marRight w:val="0"/>
      <w:marTop w:val="0"/>
      <w:marBottom w:val="0"/>
      <w:divBdr>
        <w:top w:val="none" w:sz="0" w:space="0" w:color="auto"/>
        <w:left w:val="none" w:sz="0" w:space="0" w:color="auto"/>
        <w:bottom w:val="none" w:sz="0" w:space="0" w:color="auto"/>
        <w:right w:val="none" w:sz="0" w:space="0" w:color="auto"/>
      </w:divBdr>
    </w:div>
    <w:div w:id="215236718">
      <w:marLeft w:val="640"/>
      <w:marRight w:val="0"/>
      <w:marTop w:val="0"/>
      <w:marBottom w:val="0"/>
      <w:divBdr>
        <w:top w:val="none" w:sz="0" w:space="0" w:color="auto"/>
        <w:left w:val="none" w:sz="0" w:space="0" w:color="auto"/>
        <w:bottom w:val="none" w:sz="0" w:space="0" w:color="auto"/>
        <w:right w:val="none" w:sz="0" w:space="0" w:color="auto"/>
      </w:divBdr>
    </w:div>
    <w:div w:id="215237393">
      <w:marLeft w:val="640"/>
      <w:marRight w:val="0"/>
      <w:marTop w:val="0"/>
      <w:marBottom w:val="0"/>
      <w:divBdr>
        <w:top w:val="none" w:sz="0" w:space="0" w:color="auto"/>
        <w:left w:val="none" w:sz="0" w:space="0" w:color="auto"/>
        <w:bottom w:val="none" w:sz="0" w:space="0" w:color="auto"/>
        <w:right w:val="none" w:sz="0" w:space="0" w:color="auto"/>
      </w:divBdr>
    </w:div>
    <w:div w:id="215316365">
      <w:marLeft w:val="640"/>
      <w:marRight w:val="0"/>
      <w:marTop w:val="0"/>
      <w:marBottom w:val="0"/>
      <w:divBdr>
        <w:top w:val="none" w:sz="0" w:space="0" w:color="auto"/>
        <w:left w:val="none" w:sz="0" w:space="0" w:color="auto"/>
        <w:bottom w:val="none" w:sz="0" w:space="0" w:color="auto"/>
        <w:right w:val="none" w:sz="0" w:space="0" w:color="auto"/>
      </w:divBdr>
    </w:div>
    <w:div w:id="215359900">
      <w:marLeft w:val="640"/>
      <w:marRight w:val="0"/>
      <w:marTop w:val="0"/>
      <w:marBottom w:val="0"/>
      <w:divBdr>
        <w:top w:val="none" w:sz="0" w:space="0" w:color="auto"/>
        <w:left w:val="none" w:sz="0" w:space="0" w:color="auto"/>
        <w:bottom w:val="none" w:sz="0" w:space="0" w:color="auto"/>
        <w:right w:val="none" w:sz="0" w:space="0" w:color="auto"/>
      </w:divBdr>
    </w:div>
    <w:div w:id="215361192">
      <w:marLeft w:val="640"/>
      <w:marRight w:val="0"/>
      <w:marTop w:val="0"/>
      <w:marBottom w:val="0"/>
      <w:divBdr>
        <w:top w:val="none" w:sz="0" w:space="0" w:color="auto"/>
        <w:left w:val="none" w:sz="0" w:space="0" w:color="auto"/>
        <w:bottom w:val="none" w:sz="0" w:space="0" w:color="auto"/>
        <w:right w:val="none" w:sz="0" w:space="0" w:color="auto"/>
      </w:divBdr>
    </w:div>
    <w:div w:id="215431138">
      <w:marLeft w:val="640"/>
      <w:marRight w:val="0"/>
      <w:marTop w:val="0"/>
      <w:marBottom w:val="0"/>
      <w:divBdr>
        <w:top w:val="none" w:sz="0" w:space="0" w:color="auto"/>
        <w:left w:val="none" w:sz="0" w:space="0" w:color="auto"/>
        <w:bottom w:val="none" w:sz="0" w:space="0" w:color="auto"/>
        <w:right w:val="none" w:sz="0" w:space="0" w:color="auto"/>
      </w:divBdr>
    </w:div>
    <w:div w:id="215431493">
      <w:marLeft w:val="640"/>
      <w:marRight w:val="0"/>
      <w:marTop w:val="0"/>
      <w:marBottom w:val="0"/>
      <w:divBdr>
        <w:top w:val="none" w:sz="0" w:space="0" w:color="auto"/>
        <w:left w:val="none" w:sz="0" w:space="0" w:color="auto"/>
        <w:bottom w:val="none" w:sz="0" w:space="0" w:color="auto"/>
        <w:right w:val="none" w:sz="0" w:space="0" w:color="auto"/>
      </w:divBdr>
    </w:div>
    <w:div w:id="215434495">
      <w:marLeft w:val="640"/>
      <w:marRight w:val="0"/>
      <w:marTop w:val="0"/>
      <w:marBottom w:val="0"/>
      <w:divBdr>
        <w:top w:val="none" w:sz="0" w:space="0" w:color="auto"/>
        <w:left w:val="none" w:sz="0" w:space="0" w:color="auto"/>
        <w:bottom w:val="none" w:sz="0" w:space="0" w:color="auto"/>
        <w:right w:val="none" w:sz="0" w:space="0" w:color="auto"/>
      </w:divBdr>
    </w:div>
    <w:div w:id="215506883">
      <w:marLeft w:val="640"/>
      <w:marRight w:val="0"/>
      <w:marTop w:val="0"/>
      <w:marBottom w:val="0"/>
      <w:divBdr>
        <w:top w:val="none" w:sz="0" w:space="0" w:color="auto"/>
        <w:left w:val="none" w:sz="0" w:space="0" w:color="auto"/>
        <w:bottom w:val="none" w:sz="0" w:space="0" w:color="auto"/>
        <w:right w:val="none" w:sz="0" w:space="0" w:color="auto"/>
      </w:divBdr>
    </w:div>
    <w:div w:id="215625500">
      <w:marLeft w:val="640"/>
      <w:marRight w:val="0"/>
      <w:marTop w:val="0"/>
      <w:marBottom w:val="0"/>
      <w:divBdr>
        <w:top w:val="none" w:sz="0" w:space="0" w:color="auto"/>
        <w:left w:val="none" w:sz="0" w:space="0" w:color="auto"/>
        <w:bottom w:val="none" w:sz="0" w:space="0" w:color="auto"/>
        <w:right w:val="none" w:sz="0" w:space="0" w:color="auto"/>
      </w:divBdr>
    </w:div>
    <w:div w:id="215698793">
      <w:marLeft w:val="640"/>
      <w:marRight w:val="0"/>
      <w:marTop w:val="0"/>
      <w:marBottom w:val="0"/>
      <w:divBdr>
        <w:top w:val="none" w:sz="0" w:space="0" w:color="auto"/>
        <w:left w:val="none" w:sz="0" w:space="0" w:color="auto"/>
        <w:bottom w:val="none" w:sz="0" w:space="0" w:color="auto"/>
        <w:right w:val="none" w:sz="0" w:space="0" w:color="auto"/>
      </w:divBdr>
    </w:div>
    <w:div w:id="215700500">
      <w:marLeft w:val="640"/>
      <w:marRight w:val="0"/>
      <w:marTop w:val="0"/>
      <w:marBottom w:val="0"/>
      <w:divBdr>
        <w:top w:val="none" w:sz="0" w:space="0" w:color="auto"/>
        <w:left w:val="none" w:sz="0" w:space="0" w:color="auto"/>
        <w:bottom w:val="none" w:sz="0" w:space="0" w:color="auto"/>
        <w:right w:val="none" w:sz="0" w:space="0" w:color="auto"/>
      </w:divBdr>
    </w:div>
    <w:div w:id="215704362">
      <w:marLeft w:val="640"/>
      <w:marRight w:val="0"/>
      <w:marTop w:val="0"/>
      <w:marBottom w:val="0"/>
      <w:divBdr>
        <w:top w:val="none" w:sz="0" w:space="0" w:color="auto"/>
        <w:left w:val="none" w:sz="0" w:space="0" w:color="auto"/>
        <w:bottom w:val="none" w:sz="0" w:space="0" w:color="auto"/>
        <w:right w:val="none" w:sz="0" w:space="0" w:color="auto"/>
      </w:divBdr>
    </w:div>
    <w:div w:id="215705031">
      <w:marLeft w:val="0"/>
      <w:marRight w:val="0"/>
      <w:marTop w:val="0"/>
      <w:marBottom w:val="0"/>
      <w:divBdr>
        <w:top w:val="none" w:sz="0" w:space="0" w:color="auto"/>
        <w:left w:val="none" w:sz="0" w:space="0" w:color="auto"/>
        <w:bottom w:val="none" w:sz="0" w:space="0" w:color="auto"/>
        <w:right w:val="none" w:sz="0" w:space="0" w:color="auto"/>
      </w:divBdr>
    </w:div>
    <w:div w:id="215747011">
      <w:marLeft w:val="640"/>
      <w:marRight w:val="0"/>
      <w:marTop w:val="0"/>
      <w:marBottom w:val="0"/>
      <w:divBdr>
        <w:top w:val="none" w:sz="0" w:space="0" w:color="auto"/>
        <w:left w:val="none" w:sz="0" w:space="0" w:color="auto"/>
        <w:bottom w:val="none" w:sz="0" w:space="0" w:color="auto"/>
        <w:right w:val="none" w:sz="0" w:space="0" w:color="auto"/>
      </w:divBdr>
    </w:div>
    <w:div w:id="215776639">
      <w:marLeft w:val="640"/>
      <w:marRight w:val="0"/>
      <w:marTop w:val="0"/>
      <w:marBottom w:val="0"/>
      <w:divBdr>
        <w:top w:val="none" w:sz="0" w:space="0" w:color="auto"/>
        <w:left w:val="none" w:sz="0" w:space="0" w:color="auto"/>
        <w:bottom w:val="none" w:sz="0" w:space="0" w:color="auto"/>
        <w:right w:val="none" w:sz="0" w:space="0" w:color="auto"/>
      </w:divBdr>
    </w:div>
    <w:div w:id="215825527">
      <w:marLeft w:val="640"/>
      <w:marRight w:val="0"/>
      <w:marTop w:val="0"/>
      <w:marBottom w:val="0"/>
      <w:divBdr>
        <w:top w:val="none" w:sz="0" w:space="0" w:color="auto"/>
        <w:left w:val="none" w:sz="0" w:space="0" w:color="auto"/>
        <w:bottom w:val="none" w:sz="0" w:space="0" w:color="auto"/>
        <w:right w:val="none" w:sz="0" w:space="0" w:color="auto"/>
      </w:divBdr>
    </w:div>
    <w:div w:id="215895497">
      <w:marLeft w:val="640"/>
      <w:marRight w:val="0"/>
      <w:marTop w:val="0"/>
      <w:marBottom w:val="0"/>
      <w:divBdr>
        <w:top w:val="none" w:sz="0" w:space="0" w:color="auto"/>
        <w:left w:val="none" w:sz="0" w:space="0" w:color="auto"/>
        <w:bottom w:val="none" w:sz="0" w:space="0" w:color="auto"/>
        <w:right w:val="none" w:sz="0" w:space="0" w:color="auto"/>
      </w:divBdr>
    </w:div>
    <w:div w:id="215896820">
      <w:marLeft w:val="640"/>
      <w:marRight w:val="0"/>
      <w:marTop w:val="0"/>
      <w:marBottom w:val="0"/>
      <w:divBdr>
        <w:top w:val="none" w:sz="0" w:space="0" w:color="auto"/>
        <w:left w:val="none" w:sz="0" w:space="0" w:color="auto"/>
        <w:bottom w:val="none" w:sz="0" w:space="0" w:color="auto"/>
        <w:right w:val="none" w:sz="0" w:space="0" w:color="auto"/>
      </w:divBdr>
    </w:div>
    <w:div w:id="215897486">
      <w:marLeft w:val="640"/>
      <w:marRight w:val="0"/>
      <w:marTop w:val="0"/>
      <w:marBottom w:val="0"/>
      <w:divBdr>
        <w:top w:val="none" w:sz="0" w:space="0" w:color="auto"/>
        <w:left w:val="none" w:sz="0" w:space="0" w:color="auto"/>
        <w:bottom w:val="none" w:sz="0" w:space="0" w:color="auto"/>
        <w:right w:val="none" w:sz="0" w:space="0" w:color="auto"/>
      </w:divBdr>
    </w:div>
    <w:div w:id="215900454">
      <w:marLeft w:val="640"/>
      <w:marRight w:val="0"/>
      <w:marTop w:val="0"/>
      <w:marBottom w:val="0"/>
      <w:divBdr>
        <w:top w:val="none" w:sz="0" w:space="0" w:color="auto"/>
        <w:left w:val="none" w:sz="0" w:space="0" w:color="auto"/>
        <w:bottom w:val="none" w:sz="0" w:space="0" w:color="auto"/>
        <w:right w:val="none" w:sz="0" w:space="0" w:color="auto"/>
      </w:divBdr>
    </w:div>
    <w:div w:id="215967615">
      <w:marLeft w:val="640"/>
      <w:marRight w:val="0"/>
      <w:marTop w:val="0"/>
      <w:marBottom w:val="0"/>
      <w:divBdr>
        <w:top w:val="none" w:sz="0" w:space="0" w:color="auto"/>
        <w:left w:val="none" w:sz="0" w:space="0" w:color="auto"/>
        <w:bottom w:val="none" w:sz="0" w:space="0" w:color="auto"/>
        <w:right w:val="none" w:sz="0" w:space="0" w:color="auto"/>
      </w:divBdr>
    </w:div>
    <w:div w:id="215969011">
      <w:marLeft w:val="640"/>
      <w:marRight w:val="0"/>
      <w:marTop w:val="0"/>
      <w:marBottom w:val="0"/>
      <w:divBdr>
        <w:top w:val="none" w:sz="0" w:space="0" w:color="auto"/>
        <w:left w:val="none" w:sz="0" w:space="0" w:color="auto"/>
        <w:bottom w:val="none" w:sz="0" w:space="0" w:color="auto"/>
        <w:right w:val="none" w:sz="0" w:space="0" w:color="auto"/>
      </w:divBdr>
    </w:div>
    <w:div w:id="215971104">
      <w:marLeft w:val="640"/>
      <w:marRight w:val="0"/>
      <w:marTop w:val="0"/>
      <w:marBottom w:val="0"/>
      <w:divBdr>
        <w:top w:val="none" w:sz="0" w:space="0" w:color="auto"/>
        <w:left w:val="none" w:sz="0" w:space="0" w:color="auto"/>
        <w:bottom w:val="none" w:sz="0" w:space="0" w:color="auto"/>
        <w:right w:val="none" w:sz="0" w:space="0" w:color="auto"/>
      </w:divBdr>
    </w:div>
    <w:div w:id="215971626">
      <w:marLeft w:val="640"/>
      <w:marRight w:val="0"/>
      <w:marTop w:val="0"/>
      <w:marBottom w:val="0"/>
      <w:divBdr>
        <w:top w:val="none" w:sz="0" w:space="0" w:color="auto"/>
        <w:left w:val="none" w:sz="0" w:space="0" w:color="auto"/>
        <w:bottom w:val="none" w:sz="0" w:space="0" w:color="auto"/>
        <w:right w:val="none" w:sz="0" w:space="0" w:color="auto"/>
      </w:divBdr>
    </w:div>
    <w:div w:id="216086807">
      <w:marLeft w:val="640"/>
      <w:marRight w:val="0"/>
      <w:marTop w:val="0"/>
      <w:marBottom w:val="0"/>
      <w:divBdr>
        <w:top w:val="none" w:sz="0" w:space="0" w:color="auto"/>
        <w:left w:val="none" w:sz="0" w:space="0" w:color="auto"/>
        <w:bottom w:val="none" w:sz="0" w:space="0" w:color="auto"/>
        <w:right w:val="none" w:sz="0" w:space="0" w:color="auto"/>
      </w:divBdr>
    </w:div>
    <w:div w:id="216089023">
      <w:marLeft w:val="640"/>
      <w:marRight w:val="0"/>
      <w:marTop w:val="0"/>
      <w:marBottom w:val="0"/>
      <w:divBdr>
        <w:top w:val="none" w:sz="0" w:space="0" w:color="auto"/>
        <w:left w:val="none" w:sz="0" w:space="0" w:color="auto"/>
        <w:bottom w:val="none" w:sz="0" w:space="0" w:color="auto"/>
        <w:right w:val="none" w:sz="0" w:space="0" w:color="auto"/>
      </w:divBdr>
    </w:div>
    <w:div w:id="216161838">
      <w:marLeft w:val="640"/>
      <w:marRight w:val="0"/>
      <w:marTop w:val="0"/>
      <w:marBottom w:val="0"/>
      <w:divBdr>
        <w:top w:val="none" w:sz="0" w:space="0" w:color="auto"/>
        <w:left w:val="none" w:sz="0" w:space="0" w:color="auto"/>
        <w:bottom w:val="none" w:sz="0" w:space="0" w:color="auto"/>
        <w:right w:val="none" w:sz="0" w:space="0" w:color="auto"/>
      </w:divBdr>
    </w:div>
    <w:div w:id="216166189">
      <w:marLeft w:val="640"/>
      <w:marRight w:val="0"/>
      <w:marTop w:val="0"/>
      <w:marBottom w:val="0"/>
      <w:divBdr>
        <w:top w:val="none" w:sz="0" w:space="0" w:color="auto"/>
        <w:left w:val="none" w:sz="0" w:space="0" w:color="auto"/>
        <w:bottom w:val="none" w:sz="0" w:space="0" w:color="auto"/>
        <w:right w:val="none" w:sz="0" w:space="0" w:color="auto"/>
      </w:divBdr>
    </w:div>
    <w:div w:id="216167939">
      <w:marLeft w:val="640"/>
      <w:marRight w:val="0"/>
      <w:marTop w:val="0"/>
      <w:marBottom w:val="0"/>
      <w:divBdr>
        <w:top w:val="none" w:sz="0" w:space="0" w:color="auto"/>
        <w:left w:val="none" w:sz="0" w:space="0" w:color="auto"/>
        <w:bottom w:val="none" w:sz="0" w:space="0" w:color="auto"/>
        <w:right w:val="none" w:sz="0" w:space="0" w:color="auto"/>
      </w:divBdr>
    </w:div>
    <w:div w:id="216207187">
      <w:marLeft w:val="640"/>
      <w:marRight w:val="0"/>
      <w:marTop w:val="0"/>
      <w:marBottom w:val="0"/>
      <w:divBdr>
        <w:top w:val="none" w:sz="0" w:space="0" w:color="auto"/>
        <w:left w:val="none" w:sz="0" w:space="0" w:color="auto"/>
        <w:bottom w:val="none" w:sz="0" w:space="0" w:color="auto"/>
        <w:right w:val="none" w:sz="0" w:space="0" w:color="auto"/>
      </w:divBdr>
    </w:div>
    <w:div w:id="216207874">
      <w:marLeft w:val="640"/>
      <w:marRight w:val="0"/>
      <w:marTop w:val="0"/>
      <w:marBottom w:val="0"/>
      <w:divBdr>
        <w:top w:val="none" w:sz="0" w:space="0" w:color="auto"/>
        <w:left w:val="none" w:sz="0" w:space="0" w:color="auto"/>
        <w:bottom w:val="none" w:sz="0" w:space="0" w:color="auto"/>
        <w:right w:val="none" w:sz="0" w:space="0" w:color="auto"/>
      </w:divBdr>
    </w:div>
    <w:div w:id="216212666">
      <w:marLeft w:val="640"/>
      <w:marRight w:val="0"/>
      <w:marTop w:val="0"/>
      <w:marBottom w:val="0"/>
      <w:divBdr>
        <w:top w:val="none" w:sz="0" w:space="0" w:color="auto"/>
        <w:left w:val="none" w:sz="0" w:space="0" w:color="auto"/>
        <w:bottom w:val="none" w:sz="0" w:space="0" w:color="auto"/>
        <w:right w:val="none" w:sz="0" w:space="0" w:color="auto"/>
      </w:divBdr>
    </w:div>
    <w:div w:id="216282393">
      <w:marLeft w:val="640"/>
      <w:marRight w:val="0"/>
      <w:marTop w:val="0"/>
      <w:marBottom w:val="0"/>
      <w:divBdr>
        <w:top w:val="none" w:sz="0" w:space="0" w:color="auto"/>
        <w:left w:val="none" w:sz="0" w:space="0" w:color="auto"/>
        <w:bottom w:val="none" w:sz="0" w:space="0" w:color="auto"/>
        <w:right w:val="none" w:sz="0" w:space="0" w:color="auto"/>
      </w:divBdr>
    </w:div>
    <w:div w:id="216284002">
      <w:marLeft w:val="640"/>
      <w:marRight w:val="0"/>
      <w:marTop w:val="0"/>
      <w:marBottom w:val="0"/>
      <w:divBdr>
        <w:top w:val="none" w:sz="0" w:space="0" w:color="auto"/>
        <w:left w:val="none" w:sz="0" w:space="0" w:color="auto"/>
        <w:bottom w:val="none" w:sz="0" w:space="0" w:color="auto"/>
        <w:right w:val="none" w:sz="0" w:space="0" w:color="auto"/>
      </w:divBdr>
    </w:div>
    <w:div w:id="216284135">
      <w:marLeft w:val="640"/>
      <w:marRight w:val="0"/>
      <w:marTop w:val="0"/>
      <w:marBottom w:val="0"/>
      <w:divBdr>
        <w:top w:val="none" w:sz="0" w:space="0" w:color="auto"/>
        <w:left w:val="none" w:sz="0" w:space="0" w:color="auto"/>
        <w:bottom w:val="none" w:sz="0" w:space="0" w:color="auto"/>
        <w:right w:val="none" w:sz="0" w:space="0" w:color="auto"/>
      </w:divBdr>
    </w:div>
    <w:div w:id="216354966">
      <w:marLeft w:val="640"/>
      <w:marRight w:val="0"/>
      <w:marTop w:val="0"/>
      <w:marBottom w:val="0"/>
      <w:divBdr>
        <w:top w:val="none" w:sz="0" w:space="0" w:color="auto"/>
        <w:left w:val="none" w:sz="0" w:space="0" w:color="auto"/>
        <w:bottom w:val="none" w:sz="0" w:space="0" w:color="auto"/>
        <w:right w:val="none" w:sz="0" w:space="0" w:color="auto"/>
      </w:divBdr>
    </w:div>
    <w:div w:id="216357473">
      <w:marLeft w:val="640"/>
      <w:marRight w:val="0"/>
      <w:marTop w:val="0"/>
      <w:marBottom w:val="0"/>
      <w:divBdr>
        <w:top w:val="none" w:sz="0" w:space="0" w:color="auto"/>
        <w:left w:val="none" w:sz="0" w:space="0" w:color="auto"/>
        <w:bottom w:val="none" w:sz="0" w:space="0" w:color="auto"/>
        <w:right w:val="none" w:sz="0" w:space="0" w:color="auto"/>
      </w:divBdr>
    </w:div>
    <w:div w:id="216400552">
      <w:marLeft w:val="640"/>
      <w:marRight w:val="0"/>
      <w:marTop w:val="0"/>
      <w:marBottom w:val="0"/>
      <w:divBdr>
        <w:top w:val="none" w:sz="0" w:space="0" w:color="auto"/>
        <w:left w:val="none" w:sz="0" w:space="0" w:color="auto"/>
        <w:bottom w:val="none" w:sz="0" w:space="0" w:color="auto"/>
        <w:right w:val="none" w:sz="0" w:space="0" w:color="auto"/>
      </w:divBdr>
    </w:div>
    <w:div w:id="216405894">
      <w:marLeft w:val="640"/>
      <w:marRight w:val="0"/>
      <w:marTop w:val="0"/>
      <w:marBottom w:val="0"/>
      <w:divBdr>
        <w:top w:val="none" w:sz="0" w:space="0" w:color="auto"/>
        <w:left w:val="none" w:sz="0" w:space="0" w:color="auto"/>
        <w:bottom w:val="none" w:sz="0" w:space="0" w:color="auto"/>
        <w:right w:val="none" w:sz="0" w:space="0" w:color="auto"/>
      </w:divBdr>
    </w:div>
    <w:div w:id="216477945">
      <w:marLeft w:val="640"/>
      <w:marRight w:val="0"/>
      <w:marTop w:val="0"/>
      <w:marBottom w:val="0"/>
      <w:divBdr>
        <w:top w:val="none" w:sz="0" w:space="0" w:color="auto"/>
        <w:left w:val="none" w:sz="0" w:space="0" w:color="auto"/>
        <w:bottom w:val="none" w:sz="0" w:space="0" w:color="auto"/>
        <w:right w:val="none" w:sz="0" w:space="0" w:color="auto"/>
      </w:divBdr>
    </w:div>
    <w:div w:id="216547838">
      <w:marLeft w:val="640"/>
      <w:marRight w:val="0"/>
      <w:marTop w:val="0"/>
      <w:marBottom w:val="0"/>
      <w:divBdr>
        <w:top w:val="none" w:sz="0" w:space="0" w:color="auto"/>
        <w:left w:val="none" w:sz="0" w:space="0" w:color="auto"/>
        <w:bottom w:val="none" w:sz="0" w:space="0" w:color="auto"/>
        <w:right w:val="none" w:sz="0" w:space="0" w:color="auto"/>
      </w:divBdr>
    </w:div>
    <w:div w:id="216552121">
      <w:marLeft w:val="640"/>
      <w:marRight w:val="0"/>
      <w:marTop w:val="0"/>
      <w:marBottom w:val="0"/>
      <w:divBdr>
        <w:top w:val="none" w:sz="0" w:space="0" w:color="auto"/>
        <w:left w:val="none" w:sz="0" w:space="0" w:color="auto"/>
        <w:bottom w:val="none" w:sz="0" w:space="0" w:color="auto"/>
        <w:right w:val="none" w:sz="0" w:space="0" w:color="auto"/>
      </w:divBdr>
    </w:div>
    <w:div w:id="216554304">
      <w:marLeft w:val="640"/>
      <w:marRight w:val="0"/>
      <w:marTop w:val="0"/>
      <w:marBottom w:val="0"/>
      <w:divBdr>
        <w:top w:val="none" w:sz="0" w:space="0" w:color="auto"/>
        <w:left w:val="none" w:sz="0" w:space="0" w:color="auto"/>
        <w:bottom w:val="none" w:sz="0" w:space="0" w:color="auto"/>
        <w:right w:val="none" w:sz="0" w:space="0" w:color="auto"/>
      </w:divBdr>
    </w:div>
    <w:div w:id="216555707">
      <w:marLeft w:val="640"/>
      <w:marRight w:val="0"/>
      <w:marTop w:val="0"/>
      <w:marBottom w:val="0"/>
      <w:divBdr>
        <w:top w:val="none" w:sz="0" w:space="0" w:color="auto"/>
        <w:left w:val="none" w:sz="0" w:space="0" w:color="auto"/>
        <w:bottom w:val="none" w:sz="0" w:space="0" w:color="auto"/>
        <w:right w:val="none" w:sz="0" w:space="0" w:color="auto"/>
      </w:divBdr>
    </w:div>
    <w:div w:id="216598504">
      <w:marLeft w:val="640"/>
      <w:marRight w:val="0"/>
      <w:marTop w:val="0"/>
      <w:marBottom w:val="0"/>
      <w:divBdr>
        <w:top w:val="none" w:sz="0" w:space="0" w:color="auto"/>
        <w:left w:val="none" w:sz="0" w:space="0" w:color="auto"/>
        <w:bottom w:val="none" w:sz="0" w:space="0" w:color="auto"/>
        <w:right w:val="none" w:sz="0" w:space="0" w:color="auto"/>
      </w:divBdr>
    </w:div>
    <w:div w:id="216624928">
      <w:marLeft w:val="640"/>
      <w:marRight w:val="0"/>
      <w:marTop w:val="0"/>
      <w:marBottom w:val="0"/>
      <w:divBdr>
        <w:top w:val="none" w:sz="0" w:space="0" w:color="auto"/>
        <w:left w:val="none" w:sz="0" w:space="0" w:color="auto"/>
        <w:bottom w:val="none" w:sz="0" w:space="0" w:color="auto"/>
        <w:right w:val="none" w:sz="0" w:space="0" w:color="auto"/>
      </w:divBdr>
    </w:div>
    <w:div w:id="216625077">
      <w:marLeft w:val="640"/>
      <w:marRight w:val="0"/>
      <w:marTop w:val="0"/>
      <w:marBottom w:val="0"/>
      <w:divBdr>
        <w:top w:val="none" w:sz="0" w:space="0" w:color="auto"/>
        <w:left w:val="none" w:sz="0" w:space="0" w:color="auto"/>
        <w:bottom w:val="none" w:sz="0" w:space="0" w:color="auto"/>
        <w:right w:val="none" w:sz="0" w:space="0" w:color="auto"/>
      </w:divBdr>
    </w:div>
    <w:div w:id="216626932">
      <w:marLeft w:val="640"/>
      <w:marRight w:val="0"/>
      <w:marTop w:val="0"/>
      <w:marBottom w:val="0"/>
      <w:divBdr>
        <w:top w:val="none" w:sz="0" w:space="0" w:color="auto"/>
        <w:left w:val="none" w:sz="0" w:space="0" w:color="auto"/>
        <w:bottom w:val="none" w:sz="0" w:space="0" w:color="auto"/>
        <w:right w:val="none" w:sz="0" w:space="0" w:color="auto"/>
      </w:divBdr>
    </w:div>
    <w:div w:id="216666112">
      <w:marLeft w:val="640"/>
      <w:marRight w:val="0"/>
      <w:marTop w:val="0"/>
      <w:marBottom w:val="0"/>
      <w:divBdr>
        <w:top w:val="none" w:sz="0" w:space="0" w:color="auto"/>
        <w:left w:val="none" w:sz="0" w:space="0" w:color="auto"/>
        <w:bottom w:val="none" w:sz="0" w:space="0" w:color="auto"/>
        <w:right w:val="none" w:sz="0" w:space="0" w:color="auto"/>
      </w:divBdr>
    </w:div>
    <w:div w:id="216667989">
      <w:marLeft w:val="640"/>
      <w:marRight w:val="0"/>
      <w:marTop w:val="0"/>
      <w:marBottom w:val="0"/>
      <w:divBdr>
        <w:top w:val="none" w:sz="0" w:space="0" w:color="auto"/>
        <w:left w:val="none" w:sz="0" w:space="0" w:color="auto"/>
        <w:bottom w:val="none" w:sz="0" w:space="0" w:color="auto"/>
        <w:right w:val="none" w:sz="0" w:space="0" w:color="auto"/>
      </w:divBdr>
    </w:div>
    <w:div w:id="216861145">
      <w:marLeft w:val="640"/>
      <w:marRight w:val="0"/>
      <w:marTop w:val="0"/>
      <w:marBottom w:val="0"/>
      <w:divBdr>
        <w:top w:val="none" w:sz="0" w:space="0" w:color="auto"/>
        <w:left w:val="none" w:sz="0" w:space="0" w:color="auto"/>
        <w:bottom w:val="none" w:sz="0" w:space="0" w:color="auto"/>
        <w:right w:val="none" w:sz="0" w:space="0" w:color="auto"/>
      </w:divBdr>
    </w:div>
    <w:div w:id="216861183">
      <w:marLeft w:val="640"/>
      <w:marRight w:val="0"/>
      <w:marTop w:val="0"/>
      <w:marBottom w:val="0"/>
      <w:divBdr>
        <w:top w:val="none" w:sz="0" w:space="0" w:color="auto"/>
        <w:left w:val="none" w:sz="0" w:space="0" w:color="auto"/>
        <w:bottom w:val="none" w:sz="0" w:space="0" w:color="auto"/>
        <w:right w:val="none" w:sz="0" w:space="0" w:color="auto"/>
      </w:divBdr>
    </w:div>
    <w:div w:id="216867639">
      <w:marLeft w:val="640"/>
      <w:marRight w:val="0"/>
      <w:marTop w:val="0"/>
      <w:marBottom w:val="0"/>
      <w:divBdr>
        <w:top w:val="none" w:sz="0" w:space="0" w:color="auto"/>
        <w:left w:val="none" w:sz="0" w:space="0" w:color="auto"/>
        <w:bottom w:val="none" w:sz="0" w:space="0" w:color="auto"/>
        <w:right w:val="none" w:sz="0" w:space="0" w:color="auto"/>
      </w:divBdr>
    </w:div>
    <w:div w:id="216936527">
      <w:marLeft w:val="640"/>
      <w:marRight w:val="0"/>
      <w:marTop w:val="0"/>
      <w:marBottom w:val="0"/>
      <w:divBdr>
        <w:top w:val="none" w:sz="0" w:space="0" w:color="auto"/>
        <w:left w:val="none" w:sz="0" w:space="0" w:color="auto"/>
        <w:bottom w:val="none" w:sz="0" w:space="0" w:color="auto"/>
        <w:right w:val="none" w:sz="0" w:space="0" w:color="auto"/>
      </w:divBdr>
    </w:div>
    <w:div w:id="217010214">
      <w:marLeft w:val="640"/>
      <w:marRight w:val="0"/>
      <w:marTop w:val="0"/>
      <w:marBottom w:val="0"/>
      <w:divBdr>
        <w:top w:val="none" w:sz="0" w:space="0" w:color="auto"/>
        <w:left w:val="none" w:sz="0" w:space="0" w:color="auto"/>
        <w:bottom w:val="none" w:sz="0" w:space="0" w:color="auto"/>
        <w:right w:val="none" w:sz="0" w:space="0" w:color="auto"/>
      </w:divBdr>
    </w:div>
    <w:div w:id="217014688">
      <w:marLeft w:val="640"/>
      <w:marRight w:val="0"/>
      <w:marTop w:val="0"/>
      <w:marBottom w:val="0"/>
      <w:divBdr>
        <w:top w:val="none" w:sz="0" w:space="0" w:color="auto"/>
        <w:left w:val="none" w:sz="0" w:space="0" w:color="auto"/>
        <w:bottom w:val="none" w:sz="0" w:space="0" w:color="auto"/>
        <w:right w:val="none" w:sz="0" w:space="0" w:color="auto"/>
      </w:divBdr>
    </w:div>
    <w:div w:id="217016253">
      <w:marLeft w:val="640"/>
      <w:marRight w:val="0"/>
      <w:marTop w:val="0"/>
      <w:marBottom w:val="0"/>
      <w:divBdr>
        <w:top w:val="none" w:sz="0" w:space="0" w:color="auto"/>
        <w:left w:val="none" w:sz="0" w:space="0" w:color="auto"/>
        <w:bottom w:val="none" w:sz="0" w:space="0" w:color="auto"/>
        <w:right w:val="none" w:sz="0" w:space="0" w:color="auto"/>
      </w:divBdr>
    </w:div>
    <w:div w:id="217017408">
      <w:marLeft w:val="640"/>
      <w:marRight w:val="0"/>
      <w:marTop w:val="0"/>
      <w:marBottom w:val="0"/>
      <w:divBdr>
        <w:top w:val="none" w:sz="0" w:space="0" w:color="auto"/>
        <w:left w:val="none" w:sz="0" w:space="0" w:color="auto"/>
        <w:bottom w:val="none" w:sz="0" w:space="0" w:color="auto"/>
        <w:right w:val="none" w:sz="0" w:space="0" w:color="auto"/>
      </w:divBdr>
    </w:div>
    <w:div w:id="217056215">
      <w:marLeft w:val="640"/>
      <w:marRight w:val="0"/>
      <w:marTop w:val="0"/>
      <w:marBottom w:val="0"/>
      <w:divBdr>
        <w:top w:val="none" w:sz="0" w:space="0" w:color="auto"/>
        <w:left w:val="none" w:sz="0" w:space="0" w:color="auto"/>
        <w:bottom w:val="none" w:sz="0" w:space="0" w:color="auto"/>
        <w:right w:val="none" w:sz="0" w:space="0" w:color="auto"/>
      </w:divBdr>
    </w:div>
    <w:div w:id="217130932">
      <w:marLeft w:val="640"/>
      <w:marRight w:val="0"/>
      <w:marTop w:val="0"/>
      <w:marBottom w:val="0"/>
      <w:divBdr>
        <w:top w:val="none" w:sz="0" w:space="0" w:color="auto"/>
        <w:left w:val="none" w:sz="0" w:space="0" w:color="auto"/>
        <w:bottom w:val="none" w:sz="0" w:space="0" w:color="auto"/>
        <w:right w:val="none" w:sz="0" w:space="0" w:color="auto"/>
      </w:divBdr>
    </w:div>
    <w:div w:id="217132184">
      <w:marLeft w:val="640"/>
      <w:marRight w:val="0"/>
      <w:marTop w:val="0"/>
      <w:marBottom w:val="0"/>
      <w:divBdr>
        <w:top w:val="none" w:sz="0" w:space="0" w:color="auto"/>
        <w:left w:val="none" w:sz="0" w:space="0" w:color="auto"/>
        <w:bottom w:val="none" w:sz="0" w:space="0" w:color="auto"/>
        <w:right w:val="none" w:sz="0" w:space="0" w:color="auto"/>
      </w:divBdr>
    </w:div>
    <w:div w:id="217134325">
      <w:marLeft w:val="640"/>
      <w:marRight w:val="0"/>
      <w:marTop w:val="0"/>
      <w:marBottom w:val="0"/>
      <w:divBdr>
        <w:top w:val="none" w:sz="0" w:space="0" w:color="auto"/>
        <w:left w:val="none" w:sz="0" w:space="0" w:color="auto"/>
        <w:bottom w:val="none" w:sz="0" w:space="0" w:color="auto"/>
        <w:right w:val="none" w:sz="0" w:space="0" w:color="auto"/>
      </w:divBdr>
    </w:div>
    <w:div w:id="217203855">
      <w:marLeft w:val="640"/>
      <w:marRight w:val="0"/>
      <w:marTop w:val="0"/>
      <w:marBottom w:val="0"/>
      <w:divBdr>
        <w:top w:val="none" w:sz="0" w:space="0" w:color="auto"/>
        <w:left w:val="none" w:sz="0" w:space="0" w:color="auto"/>
        <w:bottom w:val="none" w:sz="0" w:space="0" w:color="auto"/>
        <w:right w:val="none" w:sz="0" w:space="0" w:color="auto"/>
      </w:divBdr>
    </w:div>
    <w:div w:id="217210900">
      <w:marLeft w:val="640"/>
      <w:marRight w:val="0"/>
      <w:marTop w:val="0"/>
      <w:marBottom w:val="0"/>
      <w:divBdr>
        <w:top w:val="none" w:sz="0" w:space="0" w:color="auto"/>
        <w:left w:val="none" w:sz="0" w:space="0" w:color="auto"/>
        <w:bottom w:val="none" w:sz="0" w:space="0" w:color="auto"/>
        <w:right w:val="none" w:sz="0" w:space="0" w:color="auto"/>
      </w:divBdr>
    </w:div>
    <w:div w:id="217211309">
      <w:marLeft w:val="640"/>
      <w:marRight w:val="0"/>
      <w:marTop w:val="0"/>
      <w:marBottom w:val="0"/>
      <w:divBdr>
        <w:top w:val="none" w:sz="0" w:space="0" w:color="auto"/>
        <w:left w:val="none" w:sz="0" w:space="0" w:color="auto"/>
        <w:bottom w:val="none" w:sz="0" w:space="0" w:color="auto"/>
        <w:right w:val="none" w:sz="0" w:space="0" w:color="auto"/>
      </w:divBdr>
    </w:div>
    <w:div w:id="217211531">
      <w:marLeft w:val="640"/>
      <w:marRight w:val="0"/>
      <w:marTop w:val="0"/>
      <w:marBottom w:val="0"/>
      <w:divBdr>
        <w:top w:val="none" w:sz="0" w:space="0" w:color="auto"/>
        <w:left w:val="none" w:sz="0" w:space="0" w:color="auto"/>
        <w:bottom w:val="none" w:sz="0" w:space="0" w:color="auto"/>
        <w:right w:val="none" w:sz="0" w:space="0" w:color="auto"/>
      </w:divBdr>
    </w:div>
    <w:div w:id="217251921">
      <w:marLeft w:val="640"/>
      <w:marRight w:val="0"/>
      <w:marTop w:val="0"/>
      <w:marBottom w:val="0"/>
      <w:divBdr>
        <w:top w:val="none" w:sz="0" w:space="0" w:color="auto"/>
        <w:left w:val="none" w:sz="0" w:space="0" w:color="auto"/>
        <w:bottom w:val="none" w:sz="0" w:space="0" w:color="auto"/>
        <w:right w:val="none" w:sz="0" w:space="0" w:color="auto"/>
      </w:divBdr>
    </w:div>
    <w:div w:id="217322158">
      <w:marLeft w:val="640"/>
      <w:marRight w:val="0"/>
      <w:marTop w:val="0"/>
      <w:marBottom w:val="0"/>
      <w:divBdr>
        <w:top w:val="none" w:sz="0" w:space="0" w:color="auto"/>
        <w:left w:val="none" w:sz="0" w:space="0" w:color="auto"/>
        <w:bottom w:val="none" w:sz="0" w:space="0" w:color="auto"/>
        <w:right w:val="none" w:sz="0" w:space="0" w:color="auto"/>
      </w:divBdr>
    </w:div>
    <w:div w:id="217397788">
      <w:marLeft w:val="640"/>
      <w:marRight w:val="0"/>
      <w:marTop w:val="0"/>
      <w:marBottom w:val="0"/>
      <w:divBdr>
        <w:top w:val="none" w:sz="0" w:space="0" w:color="auto"/>
        <w:left w:val="none" w:sz="0" w:space="0" w:color="auto"/>
        <w:bottom w:val="none" w:sz="0" w:space="0" w:color="auto"/>
        <w:right w:val="none" w:sz="0" w:space="0" w:color="auto"/>
      </w:divBdr>
    </w:div>
    <w:div w:id="217401002">
      <w:marLeft w:val="640"/>
      <w:marRight w:val="0"/>
      <w:marTop w:val="0"/>
      <w:marBottom w:val="0"/>
      <w:divBdr>
        <w:top w:val="none" w:sz="0" w:space="0" w:color="auto"/>
        <w:left w:val="none" w:sz="0" w:space="0" w:color="auto"/>
        <w:bottom w:val="none" w:sz="0" w:space="0" w:color="auto"/>
        <w:right w:val="none" w:sz="0" w:space="0" w:color="auto"/>
      </w:divBdr>
    </w:div>
    <w:div w:id="217401233">
      <w:marLeft w:val="640"/>
      <w:marRight w:val="0"/>
      <w:marTop w:val="0"/>
      <w:marBottom w:val="0"/>
      <w:divBdr>
        <w:top w:val="none" w:sz="0" w:space="0" w:color="auto"/>
        <w:left w:val="none" w:sz="0" w:space="0" w:color="auto"/>
        <w:bottom w:val="none" w:sz="0" w:space="0" w:color="auto"/>
        <w:right w:val="none" w:sz="0" w:space="0" w:color="auto"/>
      </w:divBdr>
    </w:div>
    <w:div w:id="217404420">
      <w:marLeft w:val="640"/>
      <w:marRight w:val="0"/>
      <w:marTop w:val="0"/>
      <w:marBottom w:val="0"/>
      <w:divBdr>
        <w:top w:val="none" w:sz="0" w:space="0" w:color="auto"/>
        <w:left w:val="none" w:sz="0" w:space="0" w:color="auto"/>
        <w:bottom w:val="none" w:sz="0" w:space="0" w:color="auto"/>
        <w:right w:val="none" w:sz="0" w:space="0" w:color="auto"/>
      </w:divBdr>
    </w:div>
    <w:div w:id="217472801">
      <w:marLeft w:val="640"/>
      <w:marRight w:val="0"/>
      <w:marTop w:val="0"/>
      <w:marBottom w:val="0"/>
      <w:divBdr>
        <w:top w:val="none" w:sz="0" w:space="0" w:color="auto"/>
        <w:left w:val="none" w:sz="0" w:space="0" w:color="auto"/>
        <w:bottom w:val="none" w:sz="0" w:space="0" w:color="auto"/>
        <w:right w:val="none" w:sz="0" w:space="0" w:color="auto"/>
      </w:divBdr>
    </w:div>
    <w:div w:id="217473687">
      <w:marLeft w:val="640"/>
      <w:marRight w:val="0"/>
      <w:marTop w:val="0"/>
      <w:marBottom w:val="0"/>
      <w:divBdr>
        <w:top w:val="none" w:sz="0" w:space="0" w:color="auto"/>
        <w:left w:val="none" w:sz="0" w:space="0" w:color="auto"/>
        <w:bottom w:val="none" w:sz="0" w:space="0" w:color="auto"/>
        <w:right w:val="none" w:sz="0" w:space="0" w:color="auto"/>
      </w:divBdr>
    </w:div>
    <w:div w:id="217546686">
      <w:marLeft w:val="640"/>
      <w:marRight w:val="0"/>
      <w:marTop w:val="0"/>
      <w:marBottom w:val="0"/>
      <w:divBdr>
        <w:top w:val="none" w:sz="0" w:space="0" w:color="auto"/>
        <w:left w:val="none" w:sz="0" w:space="0" w:color="auto"/>
        <w:bottom w:val="none" w:sz="0" w:space="0" w:color="auto"/>
        <w:right w:val="none" w:sz="0" w:space="0" w:color="auto"/>
      </w:divBdr>
    </w:div>
    <w:div w:id="217590620">
      <w:marLeft w:val="640"/>
      <w:marRight w:val="0"/>
      <w:marTop w:val="0"/>
      <w:marBottom w:val="0"/>
      <w:divBdr>
        <w:top w:val="none" w:sz="0" w:space="0" w:color="auto"/>
        <w:left w:val="none" w:sz="0" w:space="0" w:color="auto"/>
        <w:bottom w:val="none" w:sz="0" w:space="0" w:color="auto"/>
        <w:right w:val="none" w:sz="0" w:space="0" w:color="auto"/>
      </w:divBdr>
    </w:div>
    <w:div w:id="217595964">
      <w:marLeft w:val="640"/>
      <w:marRight w:val="0"/>
      <w:marTop w:val="0"/>
      <w:marBottom w:val="0"/>
      <w:divBdr>
        <w:top w:val="none" w:sz="0" w:space="0" w:color="auto"/>
        <w:left w:val="none" w:sz="0" w:space="0" w:color="auto"/>
        <w:bottom w:val="none" w:sz="0" w:space="0" w:color="auto"/>
        <w:right w:val="none" w:sz="0" w:space="0" w:color="auto"/>
      </w:divBdr>
    </w:div>
    <w:div w:id="217672306">
      <w:marLeft w:val="640"/>
      <w:marRight w:val="0"/>
      <w:marTop w:val="0"/>
      <w:marBottom w:val="0"/>
      <w:divBdr>
        <w:top w:val="none" w:sz="0" w:space="0" w:color="auto"/>
        <w:left w:val="none" w:sz="0" w:space="0" w:color="auto"/>
        <w:bottom w:val="none" w:sz="0" w:space="0" w:color="auto"/>
        <w:right w:val="none" w:sz="0" w:space="0" w:color="auto"/>
      </w:divBdr>
    </w:div>
    <w:div w:id="217710872">
      <w:marLeft w:val="640"/>
      <w:marRight w:val="0"/>
      <w:marTop w:val="0"/>
      <w:marBottom w:val="0"/>
      <w:divBdr>
        <w:top w:val="none" w:sz="0" w:space="0" w:color="auto"/>
        <w:left w:val="none" w:sz="0" w:space="0" w:color="auto"/>
        <w:bottom w:val="none" w:sz="0" w:space="0" w:color="auto"/>
        <w:right w:val="none" w:sz="0" w:space="0" w:color="auto"/>
      </w:divBdr>
    </w:div>
    <w:div w:id="217785104">
      <w:marLeft w:val="640"/>
      <w:marRight w:val="0"/>
      <w:marTop w:val="0"/>
      <w:marBottom w:val="0"/>
      <w:divBdr>
        <w:top w:val="none" w:sz="0" w:space="0" w:color="auto"/>
        <w:left w:val="none" w:sz="0" w:space="0" w:color="auto"/>
        <w:bottom w:val="none" w:sz="0" w:space="0" w:color="auto"/>
        <w:right w:val="none" w:sz="0" w:space="0" w:color="auto"/>
      </w:divBdr>
    </w:div>
    <w:div w:id="217858713">
      <w:marLeft w:val="640"/>
      <w:marRight w:val="0"/>
      <w:marTop w:val="0"/>
      <w:marBottom w:val="0"/>
      <w:divBdr>
        <w:top w:val="none" w:sz="0" w:space="0" w:color="auto"/>
        <w:left w:val="none" w:sz="0" w:space="0" w:color="auto"/>
        <w:bottom w:val="none" w:sz="0" w:space="0" w:color="auto"/>
        <w:right w:val="none" w:sz="0" w:space="0" w:color="auto"/>
      </w:divBdr>
    </w:div>
    <w:div w:id="217863137">
      <w:marLeft w:val="640"/>
      <w:marRight w:val="0"/>
      <w:marTop w:val="0"/>
      <w:marBottom w:val="0"/>
      <w:divBdr>
        <w:top w:val="none" w:sz="0" w:space="0" w:color="auto"/>
        <w:left w:val="none" w:sz="0" w:space="0" w:color="auto"/>
        <w:bottom w:val="none" w:sz="0" w:space="0" w:color="auto"/>
        <w:right w:val="none" w:sz="0" w:space="0" w:color="auto"/>
      </w:divBdr>
    </w:div>
    <w:div w:id="217864244">
      <w:marLeft w:val="640"/>
      <w:marRight w:val="0"/>
      <w:marTop w:val="0"/>
      <w:marBottom w:val="0"/>
      <w:divBdr>
        <w:top w:val="none" w:sz="0" w:space="0" w:color="auto"/>
        <w:left w:val="none" w:sz="0" w:space="0" w:color="auto"/>
        <w:bottom w:val="none" w:sz="0" w:space="0" w:color="auto"/>
        <w:right w:val="none" w:sz="0" w:space="0" w:color="auto"/>
      </w:divBdr>
    </w:div>
    <w:div w:id="217939817">
      <w:marLeft w:val="640"/>
      <w:marRight w:val="0"/>
      <w:marTop w:val="0"/>
      <w:marBottom w:val="0"/>
      <w:divBdr>
        <w:top w:val="none" w:sz="0" w:space="0" w:color="auto"/>
        <w:left w:val="none" w:sz="0" w:space="0" w:color="auto"/>
        <w:bottom w:val="none" w:sz="0" w:space="0" w:color="auto"/>
        <w:right w:val="none" w:sz="0" w:space="0" w:color="auto"/>
      </w:divBdr>
    </w:div>
    <w:div w:id="217980191">
      <w:marLeft w:val="640"/>
      <w:marRight w:val="0"/>
      <w:marTop w:val="0"/>
      <w:marBottom w:val="0"/>
      <w:divBdr>
        <w:top w:val="none" w:sz="0" w:space="0" w:color="auto"/>
        <w:left w:val="none" w:sz="0" w:space="0" w:color="auto"/>
        <w:bottom w:val="none" w:sz="0" w:space="0" w:color="auto"/>
        <w:right w:val="none" w:sz="0" w:space="0" w:color="auto"/>
      </w:divBdr>
    </w:div>
    <w:div w:id="218051862">
      <w:marLeft w:val="640"/>
      <w:marRight w:val="0"/>
      <w:marTop w:val="0"/>
      <w:marBottom w:val="0"/>
      <w:divBdr>
        <w:top w:val="none" w:sz="0" w:space="0" w:color="auto"/>
        <w:left w:val="none" w:sz="0" w:space="0" w:color="auto"/>
        <w:bottom w:val="none" w:sz="0" w:space="0" w:color="auto"/>
        <w:right w:val="none" w:sz="0" w:space="0" w:color="auto"/>
      </w:divBdr>
    </w:div>
    <w:div w:id="218052067">
      <w:marLeft w:val="640"/>
      <w:marRight w:val="0"/>
      <w:marTop w:val="0"/>
      <w:marBottom w:val="0"/>
      <w:divBdr>
        <w:top w:val="none" w:sz="0" w:space="0" w:color="auto"/>
        <w:left w:val="none" w:sz="0" w:space="0" w:color="auto"/>
        <w:bottom w:val="none" w:sz="0" w:space="0" w:color="auto"/>
        <w:right w:val="none" w:sz="0" w:space="0" w:color="auto"/>
      </w:divBdr>
    </w:div>
    <w:div w:id="218053061">
      <w:marLeft w:val="640"/>
      <w:marRight w:val="0"/>
      <w:marTop w:val="0"/>
      <w:marBottom w:val="0"/>
      <w:divBdr>
        <w:top w:val="none" w:sz="0" w:space="0" w:color="auto"/>
        <w:left w:val="none" w:sz="0" w:space="0" w:color="auto"/>
        <w:bottom w:val="none" w:sz="0" w:space="0" w:color="auto"/>
        <w:right w:val="none" w:sz="0" w:space="0" w:color="auto"/>
      </w:divBdr>
    </w:div>
    <w:div w:id="218059626">
      <w:marLeft w:val="640"/>
      <w:marRight w:val="0"/>
      <w:marTop w:val="0"/>
      <w:marBottom w:val="0"/>
      <w:divBdr>
        <w:top w:val="none" w:sz="0" w:space="0" w:color="auto"/>
        <w:left w:val="none" w:sz="0" w:space="0" w:color="auto"/>
        <w:bottom w:val="none" w:sz="0" w:space="0" w:color="auto"/>
        <w:right w:val="none" w:sz="0" w:space="0" w:color="auto"/>
      </w:divBdr>
    </w:div>
    <w:div w:id="218132244">
      <w:marLeft w:val="640"/>
      <w:marRight w:val="0"/>
      <w:marTop w:val="0"/>
      <w:marBottom w:val="0"/>
      <w:divBdr>
        <w:top w:val="none" w:sz="0" w:space="0" w:color="auto"/>
        <w:left w:val="none" w:sz="0" w:space="0" w:color="auto"/>
        <w:bottom w:val="none" w:sz="0" w:space="0" w:color="auto"/>
        <w:right w:val="none" w:sz="0" w:space="0" w:color="auto"/>
      </w:divBdr>
    </w:div>
    <w:div w:id="218132909">
      <w:marLeft w:val="640"/>
      <w:marRight w:val="0"/>
      <w:marTop w:val="0"/>
      <w:marBottom w:val="0"/>
      <w:divBdr>
        <w:top w:val="none" w:sz="0" w:space="0" w:color="auto"/>
        <w:left w:val="none" w:sz="0" w:space="0" w:color="auto"/>
        <w:bottom w:val="none" w:sz="0" w:space="0" w:color="auto"/>
        <w:right w:val="none" w:sz="0" w:space="0" w:color="auto"/>
      </w:divBdr>
    </w:div>
    <w:div w:id="218134553">
      <w:marLeft w:val="640"/>
      <w:marRight w:val="0"/>
      <w:marTop w:val="0"/>
      <w:marBottom w:val="0"/>
      <w:divBdr>
        <w:top w:val="none" w:sz="0" w:space="0" w:color="auto"/>
        <w:left w:val="none" w:sz="0" w:space="0" w:color="auto"/>
        <w:bottom w:val="none" w:sz="0" w:space="0" w:color="auto"/>
        <w:right w:val="none" w:sz="0" w:space="0" w:color="auto"/>
      </w:divBdr>
    </w:div>
    <w:div w:id="218174443">
      <w:marLeft w:val="640"/>
      <w:marRight w:val="0"/>
      <w:marTop w:val="0"/>
      <w:marBottom w:val="0"/>
      <w:divBdr>
        <w:top w:val="none" w:sz="0" w:space="0" w:color="auto"/>
        <w:left w:val="none" w:sz="0" w:space="0" w:color="auto"/>
        <w:bottom w:val="none" w:sz="0" w:space="0" w:color="auto"/>
        <w:right w:val="none" w:sz="0" w:space="0" w:color="auto"/>
      </w:divBdr>
    </w:div>
    <w:div w:id="218247920">
      <w:marLeft w:val="640"/>
      <w:marRight w:val="0"/>
      <w:marTop w:val="0"/>
      <w:marBottom w:val="0"/>
      <w:divBdr>
        <w:top w:val="none" w:sz="0" w:space="0" w:color="auto"/>
        <w:left w:val="none" w:sz="0" w:space="0" w:color="auto"/>
        <w:bottom w:val="none" w:sz="0" w:space="0" w:color="auto"/>
        <w:right w:val="none" w:sz="0" w:space="0" w:color="auto"/>
      </w:divBdr>
    </w:div>
    <w:div w:id="218253165">
      <w:marLeft w:val="640"/>
      <w:marRight w:val="0"/>
      <w:marTop w:val="0"/>
      <w:marBottom w:val="0"/>
      <w:divBdr>
        <w:top w:val="none" w:sz="0" w:space="0" w:color="auto"/>
        <w:left w:val="none" w:sz="0" w:space="0" w:color="auto"/>
        <w:bottom w:val="none" w:sz="0" w:space="0" w:color="auto"/>
        <w:right w:val="none" w:sz="0" w:space="0" w:color="auto"/>
      </w:divBdr>
    </w:div>
    <w:div w:id="218253297">
      <w:marLeft w:val="640"/>
      <w:marRight w:val="0"/>
      <w:marTop w:val="0"/>
      <w:marBottom w:val="0"/>
      <w:divBdr>
        <w:top w:val="none" w:sz="0" w:space="0" w:color="auto"/>
        <w:left w:val="none" w:sz="0" w:space="0" w:color="auto"/>
        <w:bottom w:val="none" w:sz="0" w:space="0" w:color="auto"/>
        <w:right w:val="none" w:sz="0" w:space="0" w:color="auto"/>
      </w:divBdr>
    </w:div>
    <w:div w:id="218328904">
      <w:marLeft w:val="640"/>
      <w:marRight w:val="0"/>
      <w:marTop w:val="0"/>
      <w:marBottom w:val="0"/>
      <w:divBdr>
        <w:top w:val="none" w:sz="0" w:space="0" w:color="auto"/>
        <w:left w:val="none" w:sz="0" w:space="0" w:color="auto"/>
        <w:bottom w:val="none" w:sz="0" w:space="0" w:color="auto"/>
        <w:right w:val="none" w:sz="0" w:space="0" w:color="auto"/>
      </w:divBdr>
    </w:div>
    <w:div w:id="218366358">
      <w:marLeft w:val="640"/>
      <w:marRight w:val="0"/>
      <w:marTop w:val="0"/>
      <w:marBottom w:val="0"/>
      <w:divBdr>
        <w:top w:val="none" w:sz="0" w:space="0" w:color="auto"/>
        <w:left w:val="none" w:sz="0" w:space="0" w:color="auto"/>
        <w:bottom w:val="none" w:sz="0" w:space="0" w:color="auto"/>
        <w:right w:val="none" w:sz="0" w:space="0" w:color="auto"/>
      </w:divBdr>
    </w:div>
    <w:div w:id="218368658">
      <w:marLeft w:val="640"/>
      <w:marRight w:val="0"/>
      <w:marTop w:val="0"/>
      <w:marBottom w:val="0"/>
      <w:divBdr>
        <w:top w:val="none" w:sz="0" w:space="0" w:color="auto"/>
        <w:left w:val="none" w:sz="0" w:space="0" w:color="auto"/>
        <w:bottom w:val="none" w:sz="0" w:space="0" w:color="auto"/>
        <w:right w:val="none" w:sz="0" w:space="0" w:color="auto"/>
      </w:divBdr>
    </w:div>
    <w:div w:id="218441183">
      <w:marLeft w:val="640"/>
      <w:marRight w:val="0"/>
      <w:marTop w:val="0"/>
      <w:marBottom w:val="0"/>
      <w:divBdr>
        <w:top w:val="none" w:sz="0" w:space="0" w:color="auto"/>
        <w:left w:val="none" w:sz="0" w:space="0" w:color="auto"/>
        <w:bottom w:val="none" w:sz="0" w:space="0" w:color="auto"/>
        <w:right w:val="none" w:sz="0" w:space="0" w:color="auto"/>
      </w:divBdr>
    </w:div>
    <w:div w:id="218442145">
      <w:marLeft w:val="640"/>
      <w:marRight w:val="0"/>
      <w:marTop w:val="0"/>
      <w:marBottom w:val="0"/>
      <w:divBdr>
        <w:top w:val="none" w:sz="0" w:space="0" w:color="auto"/>
        <w:left w:val="none" w:sz="0" w:space="0" w:color="auto"/>
        <w:bottom w:val="none" w:sz="0" w:space="0" w:color="auto"/>
        <w:right w:val="none" w:sz="0" w:space="0" w:color="auto"/>
      </w:divBdr>
    </w:div>
    <w:div w:id="218442457">
      <w:marLeft w:val="640"/>
      <w:marRight w:val="0"/>
      <w:marTop w:val="0"/>
      <w:marBottom w:val="0"/>
      <w:divBdr>
        <w:top w:val="none" w:sz="0" w:space="0" w:color="auto"/>
        <w:left w:val="none" w:sz="0" w:space="0" w:color="auto"/>
        <w:bottom w:val="none" w:sz="0" w:space="0" w:color="auto"/>
        <w:right w:val="none" w:sz="0" w:space="0" w:color="auto"/>
      </w:divBdr>
    </w:div>
    <w:div w:id="218516934">
      <w:marLeft w:val="640"/>
      <w:marRight w:val="0"/>
      <w:marTop w:val="0"/>
      <w:marBottom w:val="0"/>
      <w:divBdr>
        <w:top w:val="none" w:sz="0" w:space="0" w:color="auto"/>
        <w:left w:val="none" w:sz="0" w:space="0" w:color="auto"/>
        <w:bottom w:val="none" w:sz="0" w:space="0" w:color="auto"/>
        <w:right w:val="none" w:sz="0" w:space="0" w:color="auto"/>
      </w:divBdr>
    </w:div>
    <w:div w:id="218518809">
      <w:marLeft w:val="640"/>
      <w:marRight w:val="0"/>
      <w:marTop w:val="0"/>
      <w:marBottom w:val="0"/>
      <w:divBdr>
        <w:top w:val="none" w:sz="0" w:space="0" w:color="auto"/>
        <w:left w:val="none" w:sz="0" w:space="0" w:color="auto"/>
        <w:bottom w:val="none" w:sz="0" w:space="0" w:color="auto"/>
        <w:right w:val="none" w:sz="0" w:space="0" w:color="auto"/>
      </w:divBdr>
    </w:div>
    <w:div w:id="218633497">
      <w:marLeft w:val="640"/>
      <w:marRight w:val="0"/>
      <w:marTop w:val="0"/>
      <w:marBottom w:val="0"/>
      <w:divBdr>
        <w:top w:val="none" w:sz="0" w:space="0" w:color="auto"/>
        <w:left w:val="none" w:sz="0" w:space="0" w:color="auto"/>
        <w:bottom w:val="none" w:sz="0" w:space="0" w:color="auto"/>
        <w:right w:val="none" w:sz="0" w:space="0" w:color="auto"/>
      </w:divBdr>
    </w:div>
    <w:div w:id="218634642">
      <w:marLeft w:val="640"/>
      <w:marRight w:val="0"/>
      <w:marTop w:val="0"/>
      <w:marBottom w:val="0"/>
      <w:divBdr>
        <w:top w:val="none" w:sz="0" w:space="0" w:color="auto"/>
        <w:left w:val="none" w:sz="0" w:space="0" w:color="auto"/>
        <w:bottom w:val="none" w:sz="0" w:space="0" w:color="auto"/>
        <w:right w:val="none" w:sz="0" w:space="0" w:color="auto"/>
      </w:divBdr>
    </w:div>
    <w:div w:id="218637133">
      <w:marLeft w:val="640"/>
      <w:marRight w:val="0"/>
      <w:marTop w:val="0"/>
      <w:marBottom w:val="0"/>
      <w:divBdr>
        <w:top w:val="none" w:sz="0" w:space="0" w:color="auto"/>
        <w:left w:val="none" w:sz="0" w:space="0" w:color="auto"/>
        <w:bottom w:val="none" w:sz="0" w:space="0" w:color="auto"/>
        <w:right w:val="none" w:sz="0" w:space="0" w:color="auto"/>
      </w:divBdr>
    </w:div>
    <w:div w:id="218789186">
      <w:marLeft w:val="640"/>
      <w:marRight w:val="0"/>
      <w:marTop w:val="0"/>
      <w:marBottom w:val="0"/>
      <w:divBdr>
        <w:top w:val="none" w:sz="0" w:space="0" w:color="auto"/>
        <w:left w:val="none" w:sz="0" w:space="0" w:color="auto"/>
        <w:bottom w:val="none" w:sz="0" w:space="0" w:color="auto"/>
        <w:right w:val="none" w:sz="0" w:space="0" w:color="auto"/>
      </w:divBdr>
    </w:div>
    <w:div w:id="218829265">
      <w:marLeft w:val="640"/>
      <w:marRight w:val="0"/>
      <w:marTop w:val="0"/>
      <w:marBottom w:val="0"/>
      <w:divBdr>
        <w:top w:val="none" w:sz="0" w:space="0" w:color="auto"/>
        <w:left w:val="none" w:sz="0" w:space="0" w:color="auto"/>
        <w:bottom w:val="none" w:sz="0" w:space="0" w:color="auto"/>
        <w:right w:val="none" w:sz="0" w:space="0" w:color="auto"/>
      </w:divBdr>
    </w:div>
    <w:div w:id="218984209">
      <w:marLeft w:val="640"/>
      <w:marRight w:val="0"/>
      <w:marTop w:val="0"/>
      <w:marBottom w:val="0"/>
      <w:divBdr>
        <w:top w:val="none" w:sz="0" w:space="0" w:color="auto"/>
        <w:left w:val="none" w:sz="0" w:space="0" w:color="auto"/>
        <w:bottom w:val="none" w:sz="0" w:space="0" w:color="auto"/>
        <w:right w:val="none" w:sz="0" w:space="0" w:color="auto"/>
      </w:divBdr>
    </w:div>
    <w:div w:id="219022406">
      <w:marLeft w:val="640"/>
      <w:marRight w:val="0"/>
      <w:marTop w:val="0"/>
      <w:marBottom w:val="0"/>
      <w:divBdr>
        <w:top w:val="none" w:sz="0" w:space="0" w:color="auto"/>
        <w:left w:val="none" w:sz="0" w:space="0" w:color="auto"/>
        <w:bottom w:val="none" w:sz="0" w:space="0" w:color="auto"/>
        <w:right w:val="none" w:sz="0" w:space="0" w:color="auto"/>
      </w:divBdr>
    </w:div>
    <w:div w:id="219096684">
      <w:marLeft w:val="640"/>
      <w:marRight w:val="0"/>
      <w:marTop w:val="0"/>
      <w:marBottom w:val="0"/>
      <w:divBdr>
        <w:top w:val="none" w:sz="0" w:space="0" w:color="auto"/>
        <w:left w:val="none" w:sz="0" w:space="0" w:color="auto"/>
        <w:bottom w:val="none" w:sz="0" w:space="0" w:color="auto"/>
        <w:right w:val="none" w:sz="0" w:space="0" w:color="auto"/>
      </w:divBdr>
    </w:div>
    <w:div w:id="219168554">
      <w:marLeft w:val="640"/>
      <w:marRight w:val="0"/>
      <w:marTop w:val="0"/>
      <w:marBottom w:val="0"/>
      <w:divBdr>
        <w:top w:val="none" w:sz="0" w:space="0" w:color="auto"/>
        <w:left w:val="none" w:sz="0" w:space="0" w:color="auto"/>
        <w:bottom w:val="none" w:sz="0" w:space="0" w:color="auto"/>
        <w:right w:val="none" w:sz="0" w:space="0" w:color="auto"/>
      </w:divBdr>
    </w:div>
    <w:div w:id="219290163">
      <w:marLeft w:val="640"/>
      <w:marRight w:val="0"/>
      <w:marTop w:val="0"/>
      <w:marBottom w:val="0"/>
      <w:divBdr>
        <w:top w:val="none" w:sz="0" w:space="0" w:color="auto"/>
        <w:left w:val="none" w:sz="0" w:space="0" w:color="auto"/>
        <w:bottom w:val="none" w:sz="0" w:space="0" w:color="auto"/>
        <w:right w:val="none" w:sz="0" w:space="0" w:color="auto"/>
      </w:divBdr>
    </w:div>
    <w:div w:id="219293338">
      <w:marLeft w:val="640"/>
      <w:marRight w:val="0"/>
      <w:marTop w:val="0"/>
      <w:marBottom w:val="0"/>
      <w:divBdr>
        <w:top w:val="none" w:sz="0" w:space="0" w:color="auto"/>
        <w:left w:val="none" w:sz="0" w:space="0" w:color="auto"/>
        <w:bottom w:val="none" w:sz="0" w:space="0" w:color="auto"/>
        <w:right w:val="none" w:sz="0" w:space="0" w:color="auto"/>
      </w:divBdr>
    </w:div>
    <w:div w:id="219295684">
      <w:marLeft w:val="640"/>
      <w:marRight w:val="0"/>
      <w:marTop w:val="0"/>
      <w:marBottom w:val="0"/>
      <w:divBdr>
        <w:top w:val="none" w:sz="0" w:space="0" w:color="auto"/>
        <w:left w:val="none" w:sz="0" w:space="0" w:color="auto"/>
        <w:bottom w:val="none" w:sz="0" w:space="0" w:color="auto"/>
        <w:right w:val="none" w:sz="0" w:space="0" w:color="auto"/>
      </w:divBdr>
    </w:div>
    <w:div w:id="219361554">
      <w:marLeft w:val="640"/>
      <w:marRight w:val="0"/>
      <w:marTop w:val="0"/>
      <w:marBottom w:val="0"/>
      <w:divBdr>
        <w:top w:val="none" w:sz="0" w:space="0" w:color="auto"/>
        <w:left w:val="none" w:sz="0" w:space="0" w:color="auto"/>
        <w:bottom w:val="none" w:sz="0" w:space="0" w:color="auto"/>
        <w:right w:val="none" w:sz="0" w:space="0" w:color="auto"/>
      </w:divBdr>
    </w:div>
    <w:div w:id="219367434">
      <w:marLeft w:val="640"/>
      <w:marRight w:val="0"/>
      <w:marTop w:val="0"/>
      <w:marBottom w:val="0"/>
      <w:divBdr>
        <w:top w:val="none" w:sz="0" w:space="0" w:color="auto"/>
        <w:left w:val="none" w:sz="0" w:space="0" w:color="auto"/>
        <w:bottom w:val="none" w:sz="0" w:space="0" w:color="auto"/>
        <w:right w:val="none" w:sz="0" w:space="0" w:color="auto"/>
      </w:divBdr>
    </w:div>
    <w:div w:id="219369677">
      <w:marLeft w:val="640"/>
      <w:marRight w:val="0"/>
      <w:marTop w:val="0"/>
      <w:marBottom w:val="0"/>
      <w:divBdr>
        <w:top w:val="none" w:sz="0" w:space="0" w:color="auto"/>
        <w:left w:val="none" w:sz="0" w:space="0" w:color="auto"/>
        <w:bottom w:val="none" w:sz="0" w:space="0" w:color="auto"/>
        <w:right w:val="none" w:sz="0" w:space="0" w:color="auto"/>
      </w:divBdr>
    </w:div>
    <w:div w:id="219443312">
      <w:marLeft w:val="640"/>
      <w:marRight w:val="0"/>
      <w:marTop w:val="0"/>
      <w:marBottom w:val="0"/>
      <w:divBdr>
        <w:top w:val="none" w:sz="0" w:space="0" w:color="auto"/>
        <w:left w:val="none" w:sz="0" w:space="0" w:color="auto"/>
        <w:bottom w:val="none" w:sz="0" w:space="0" w:color="auto"/>
        <w:right w:val="none" w:sz="0" w:space="0" w:color="auto"/>
      </w:divBdr>
    </w:div>
    <w:div w:id="219446632">
      <w:marLeft w:val="640"/>
      <w:marRight w:val="0"/>
      <w:marTop w:val="0"/>
      <w:marBottom w:val="0"/>
      <w:divBdr>
        <w:top w:val="none" w:sz="0" w:space="0" w:color="auto"/>
        <w:left w:val="none" w:sz="0" w:space="0" w:color="auto"/>
        <w:bottom w:val="none" w:sz="0" w:space="0" w:color="auto"/>
        <w:right w:val="none" w:sz="0" w:space="0" w:color="auto"/>
      </w:divBdr>
    </w:div>
    <w:div w:id="219555411">
      <w:marLeft w:val="640"/>
      <w:marRight w:val="0"/>
      <w:marTop w:val="0"/>
      <w:marBottom w:val="0"/>
      <w:divBdr>
        <w:top w:val="none" w:sz="0" w:space="0" w:color="auto"/>
        <w:left w:val="none" w:sz="0" w:space="0" w:color="auto"/>
        <w:bottom w:val="none" w:sz="0" w:space="0" w:color="auto"/>
        <w:right w:val="none" w:sz="0" w:space="0" w:color="auto"/>
      </w:divBdr>
    </w:div>
    <w:div w:id="219561830">
      <w:marLeft w:val="640"/>
      <w:marRight w:val="0"/>
      <w:marTop w:val="0"/>
      <w:marBottom w:val="0"/>
      <w:divBdr>
        <w:top w:val="none" w:sz="0" w:space="0" w:color="auto"/>
        <w:left w:val="none" w:sz="0" w:space="0" w:color="auto"/>
        <w:bottom w:val="none" w:sz="0" w:space="0" w:color="auto"/>
        <w:right w:val="none" w:sz="0" w:space="0" w:color="auto"/>
      </w:divBdr>
    </w:div>
    <w:div w:id="219633653">
      <w:marLeft w:val="640"/>
      <w:marRight w:val="0"/>
      <w:marTop w:val="0"/>
      <w:marBottom w:val="0"/>
      <w:divBdr>
        <w:top w:val="none" w:sz="0" w:space="0" w:color="auto"/>
        <w:left w:val="none" w:sz="0" w:space="0" w:color="auto"/>
        <w:bottom w:val="none" w:sz="0" w:space="0" w:color="auto"/>
        <w:right w:val="none" w:sz="0" w:space="0" w:color="auto"/>
      </w:divBdr>
    </w:div>
    <w:div w:id="219639096">
      <w:marLeft w:val="640"/>
      <w:marRight w:val="0"/>
      <w:marTop w:val="0"/>
      <w:marBottom w:val="0"/>
      <w:divBdr>
        <w:top w:val="none" w:sz="0" w:space="0" w:color="auto"/>
        <w:left w:val="none" w:sz="0" w:space="0" w:color="auto"/>
        <w:bottom w:val="none" w:sz="0" w:space="0" w:color="auto"/>
        <w:right w:val="none" w:sz="0" w:space="0" w:color="auto"/>
      </w:divBdr>
    </w:div>
    <w:div w:id="219639108">
      <w:marLeft w:val="640"/>
      <w:marRight w:val="0"/>
      <w:marTop w:val="0"/>
      <w:marBottom w:val="0"/>
      <w:divBdr>
        <w:top w:val="none" w:sz="0" w:space="0" w:color="auto"/>
        <w:left w:val="none" w:sz="0" w:space="0" w:color="auto"/>
        <w:bottom w:val="none" w:sz="0" w:space="0" w:color="auto"/>
        <w:right w:val="none" w:sz="0" w:space="0" w:color="auto"/>
      </w:divBdr>
    </w:div>
    <w:div w:id="219639316">
      <w:marLeft w:val="640"/>
      <w:marRight w:val="0"/>
      <w:marTop w:val="0"/>
      <w:marBottom w:val="0"/>
      <w:divBdr>
        <w:top w:val="none" w:sz="0" w:space="0" w:color="auto"/>
        <w:left w:val="none" w:sz="0" w:space="0" w:color="auto"/>
        <w:bottom w:val="none" w:sz="0" w:space="0" w:color="auto"/>
        <w:right w:val="none" w:sz="0" w:space="0" w:color="auto"/>
      </w:divBdr>
    </w:div>
    <w:div w:id="219681322">
      <w:marLeft w:val="640"/>
      <w:marRight w:val="0"/>
      <w:marTop w:val="0"/>
      <w:marBottom w:val="0"/>
      <w:divBdr>
        <w:top w:val="none" w:sz="0" w:space="0" w:color="auto"/>
        <w:left w:val="none" w:sz="0" w:space="0" w:color="auto"/>
        <w:bottom w:val="none" w:sz="0" w:space="0" w:color="auto"/>
        <w:right w:val="none" w:sz="0" w:space="0" w:color="auto"/>
      </w:divBdr>
    </w:div>
    <w:div w:id="219750729">
      <w:marLeft w:val="640"/>
      <w:marRight w:val="0"/>
      <w:marTop w:val="0"/>
      <w:marBottom w:val="0"/>
      <w:divBdr>
        <w:top w:val="none" w:sz="0" w:space="0" w:color="auto"/>
        <w:left w:val="none" w:sz="0" w:space="0" w:color="auto"/>
        <w:bottom w:val="none" w:sz="0" w:space="0" w:color="auto"/>
        <w:right w:val="none" w:sz="0" w:space="0" w:color="auto"/>
      </w:divBdr>
    </w:div>
    <w:div w:id="219757312">
      <w:marLeft w:val="640"/>
      <w:marRight w:val="0"/>
      <w:marTop w:val="0"/>
      <w:marBottom w:val="0"/>
      <w:divBdr>
        <w:top w:val="none" w:sz="0" w:space="0" w:color="auto"/>
        <w:left w:val="none" w:sz="0" w:space="0" w:color="auto"/>
        <w:bottom w:val="none" w:sz="0" w:space="0" w:color="auto"/>
        <w:right w:val="none" w:sz="0" w:space="0" w:color="auto"/>
      </w:divBdr>
    </w:div>
    <w:div w:id="219943410">
      <w:marLeft w:val="640"/>
      <w:marRight w:val="0"/>
      <w:marTop w:val="0"/>
      <w:marBottom w:val="0"/>
      <w:divBdr>
        <w:top w:val="none" w:sz="0" w:space="0" w:color="auto"/>
        <w:left w:val="none" w:sz="0" w:space="0" w:color="auto"/>
        <w:bottom w:val="none" w:sz="0" w:space="0" w:color="auto"/>
        <w:right w:val="none" w:sz="0" w:space="0" w:color="auto"/>
      </w:divBdr>
    </w:div>
    <w:div w:id="219950306">
      <w:marLeft w:val="640"/>
      <w:marRight w:val="0"/>
      <w:marTop w:val="0"/>
      <w:marBottom w:val="0"/>
      <w:divBdr>
        <w:top w:val="none" w:sz="0" w:space="0" w:color="auto"/>
        <w:left w:val="none" w:sz="0" w:space="0" w:color="auto"/>
        <w:bottom w:val="none" w:sz="0" w:space="0" w:color="auto"/>
        <w:right w:val="none" w:sz="0" w:space="0" w:color="auto"/>
      </w:divBdr>
    </w:div>
    <w:div w:id="220020580">
      <w:marLeft w:val="640"/>
      <w:marRight w:val="0"/>
      <w:marTop w:val="0"/>
      <w:marBottom w:val="0"/>
      <w:divBdr>
        <w:top w:val="none" w:sz="0" w:space="0" w:color="auto"/>
        <w:left w:val="none" w:sz="0" w:space="0" w:color="auto"/>
        <w:bottom w:val="none" w:sz="0" w:space="0" w:color="auto"/>
        <w:right w:val="none" w:sz="0" w:space="0" w:color="auto"/>
      </w:divBdr>
    </w:div>
    <w:div w:id="220095939">
      <w:marLeft w:val="0"/>
      <w:marRight w:val="0"/>
      <w:marTop w:val="0"/>
      <w:marBottom w:val="0"/>
      <w:divBdr>
        <w:top w:val="none" w:sz="0" w:space="0" w:color="auto"/>
        <w:left w:val="none" w:sz="0" w:space="0" w:color="auto"/>
        <w:bottom w:val="none" w:sz="0" w:space="0" w:color="auto"/>
        <w:right w:val="none" w:sz="0" w:space="0" w:color="auto"/>
      </w:divBdr>
    </w:div>
    <w:div w:id="220136590">
      <w:marLeft w:val="640"/>
      <w:marRight w:val="0"/>
      <w:marTop w:val="0"/>
      <w:marBottom w:val="0"/>
      <w:divBdr>
        <w:top w:val="none" w:sz="0" w:space="0" w:color="auto"/>
        <w:left w:val="none" w:sz="0" w:space="0" w:color="auto"/>
        <w:bottom w:val="none" w:sz="0" w:space="0" w:color="auto"/>
        <w:right w:val="none" w:sz="0" w:space="0" w:color="auto"/>
      </w:divBdr>
    </w:div>
    <w:div w:id="220137593">
      <w:marLeft w:val="640"/>
      <w:marRight w:val="0"/>
      <w:marTop w:val="0"/>
      <w:marBottom w:val="0"/>
      <w:divBdr>
        <w:top w:val="none" w:sz="0" w:space="0" w:color="auto"/>
        <w:left w:val="none" w:sz="0" w:space="0" w:color="auto"/>
        <w:bottom w:val="none" w:sz="0" w:space="0" w:color="auto"/>
        <w:right w:val="none" w:sz="0" w:space="0" w:color="auto"/>
      </w:divBdr>
    </w:div>
    <w:div w:id="220143917">
      <w:marLeft w:val="640"/>
      <w:marRight w:val="0"/>
      <w:marTop w:val="0"/>
      <w:marBottom w:val="0"/>
      <w:divBdr>
        <w:top w:val="none" w:sz="0" w:space="0" w:color="auto"/>
        <w:left w:val="none" w:sz="0" w:space="0" w:color="auto"/>
        <w:bottom w:val="none" w:sz="0" w:space="0" w:color="auto"/>
        <w:right w:val="none" w:sz="0" w:space="0" w:color="auto"/>
      </w:divBdr>
    </w:div>
    <w:div w:id="220212881">
      <w:marLeft w:val="640"/>
      <w:marRight w:val="0"/>
      <w:marTop w:val="0"/>
      <w:marBottom w:val="0"/>
      <w:divBdr>
        <w:top w:val="none" w:sz="0" w:space="0" w:color="auto"/>
        <w:left w:val="none" w:sz="0" w:space="0" w:color="auto"/>
        <w:bottom w:val="none" w:sz="0" w:space="0" w:color="auto"/>
        <w:right w:val="none" w:sz="0" w:space="0" w:color="auto"/>
      </w:divBdr>
    </w:div>
    <w:div w:id="220285787">
      <w:marLeft w:val="640"/>
      <w:marRight w:val="0"/>
      <w:marTop w:val="0"/>
      <w:marBottom w:val="0"/>
      <w:divBdr>
        <w:top w:val="none" w:sz="0" w:space="0" w:color="auto"/>
        <w:left w:val="none" w:sz="0" w:space="0" w:color="auto"/>
        <w:bottom w:val="none" w:sz="0" w:space="0" w:color="auto"/>
        <w:right w:val="none" w:sz="0" w:space="0" w:color="auto"/>
      </w:divBdr>
    </w:div>
    <w:div w:id="220295077">
      <w:marLeft w:val="640"/>
      <w:marRight w:val="0"/>
      <w:marTop w:val="0"/>
      <w:marBottom w:val="0"/>
      <w:divBdr>
        <w:top w:val="none" w:sz="0" w:space="0" w:color="auto"/>
        <w:left w:val="none" w:sz="0" w:space="0" w:color="auto"/>
        <w:bottom w:val="none" w:sz="0" w:space="0" w:color="auto"/>
        <w:right w:val="none" w:sz="0" w:space="0" w:color="auto"/>
      </w:divBdr>
    </w:div>
    <w:div w:id="220335042">
      <w:marLeft w:val="640"/>
      <w:marRight w:val="0"/>
      <w:marTop w:val="0"/>
      <w:marBottom w:val="0"/>
      <w:divBdr>
        <w:top w:val="none" w:sz="0" w:space="0" w:color="auto"/>
        <w:left w:val="none" w:sz="0" w:space="0" w:color="auto"/>
        <w:bottom w:val="none" w:sz="0" w:space="0" w:color="auto"/>
        <w:right w:val="none" w:sz="0" w:space="0" w:color="auto"/>
      </w:divBdr>
    </w:div>
    <w:div w:id="220337143">
      <w:marLeft w:val="640"/>
      <w:marRight w:val="0"/>
      <w:marTop w:val="0"/>
      <w:marBottom w:val="0"/>
      <w:divBdr>
        <w:top w:val="none" w:sz="0" w:space="0" w:color="auto"/>
        <w:left w:val="none" w:sz="0" w:space="0" w:color="auto"/>
        <w:bottom w:val="none" w:sz="0" w:space="0" w:color="auto"/>
        <w:right w:val="none" w:sz="0" w:space="0" w:color="auto"/>
      </w:divBdr>
    </w:div>
    <w:div w:id="220407133">
      <w:marLeft w:val="640"/>
      <w:marRight w:val="0"/>
      <w:marTop w:val="0"/>
      <w:marBottom w:val="0"/>
      <w:divBdr>
        <w:top w:val="none" w:sz="0" w:space="0" w:color="auto"/>
        <w:left w:val="none" w:sz="0" w:space="0" w:color="auto"/>
        <w:bottom w:val="none" w:sz="0" w:space="0" w:color="auto"/>
        <w:right w:val="none" w:sz="0" w:space="0" w:color="auto"/>
      </w:divBdr>
    </w:div>
    <w:div w:id="220407600">
      <w:marLeft w:val="640"/>
      <w:marRight w:val="0"/>
      <w:marTop w:val="0"/>
      <w:marBottom w:val="0"/>
      <w:divBdr>
        <w:top w:val="none" w:sz="0" w:space="0" w:color="auto"/>
        <w:left w:val="none" w:sz="0" w:space="0" w:color="auto"/>
        <w:bottom w:val="none" w:sz="0" w:space="0" w:color="auto"/>
        <w:right w:val="none" w:sz="0" w:space="0" w:color="auto"/>
      </w:divBdr>
    </w:div>
    <w:div w:id="220481959">
      <w:marLeft w:val="640"/>
      <w:marRight w:val="0"/>
      <w:marTop w:val="0"/>
      <w:marBottom w:val="0"/>
      <w:divBdr>
        <w:top w:val="none" w:sz="0" w:space="0" w:color="auto"/>
        <w:left w:val="none" w:sz="0" w:space="0" w:color="auto"/>
        <w:bottom w:val="none" w:sz="0" w:space="0" w:color="auto"/>
        <w:right w:val="none" w:sz="0" w:space="0" w:color="auto"/>
      </w:divBdr>
    </w:div>
    <w:div w:id="220529630">
      <w:marLeft w:val="640"/>
      <w:marRight w:val="0"/>
      <w:marTop w:val="0"/>
      <w:marBottom w:val="0"/>
      <w:divBdr>
        <w:top w:val="none" w:sz="0" w:space="0" w:color="auto"/>
        <w:left w:val="none" w:sz="0" w:space="0" w:color="auto"/>
        <w:bottom w:val="none" w:sz="0" w:space="0" w:color="auto"/>
        <w:right w:val="none" w:sz="0" w:space="0" w:color="auto"/>
      </w:divBdr>
    </w:div>
    <w:div w:id="220557133">
      <w:marLeft w:val="640"/>
      <w:marRight w:val="0"/>
      <w:marTop w:val="0"/>
      <w:marBottom w:val="0"/>
      <w:divBdr>
        <w:top w:val="none" w:sz="0" w:space="0" w:color="auto"/>
        <w:left w:val="none" w:sz="0" w:space="0" w:color="auto"/>
        <w:bottom w:val="none" w:sz="0" w:space="0" w:color="auto"/>
        <w:right w:val="none" w:sz="0" w:space="0" w:color="auto"/>
      </w:divBdr>
    </w:div>
    <w:div w:id="220560132">
      <w:marLeft w:val="640"/>
      <w:marRight w:val="0"/>
      <w:marTop w:val="0"/>
      <w:marBottom w:val="0"/>
      <w:divBdr>
        <w:top w:val="none" w:sz="0" w:space="0" w:color="auto"/>
        <w:left w:val="none" w:sz="0" w:space="0" w:color="auto"/>
        <w:bottom w:val="none" w:sz="0" w:space="0" w:color="auto"/>
        <w:right w:val="none" w:sz="0" w:space="0" w:color="auto"/>
      </w:divBdr>
    </w:div>
    <w:div w:id="220597573">
      <w:marLeft w:val="640"/>
      <w:marRight w:val="0"/>
      <w:marTop w:val="0"/>
      <w:marBottom w:val="0"/>
      <w:divBdr>
        <w:top w:val="none" w:sz="0" w:space="0" w:color="auto"/>
        <w:left w:val="none" w:sz="0" w:space="0" w:color="auto"/>
        <w:bottom w:val="none" w:sz="0" w:space="0" w:color="auto"/>
        <w:right w:val="none" w:sz="0" w:space="0" w:color="auto"/>
      </w:divBdr>
    </w:div>
    <w:div w:id="220605721">
      <w:marLeft w:val="640"/>
      <w:marRight w:val="0"/>
      <w:marTop w:val="0"/>
      <w:marBottom w:val="0"/>
      <w:divBdr>
        <w:top w:val="none" w:sz="0" w:space="0" w:color="auto"/>
        <w:left w:val="none" w:sz="0" w:space="0" w:color="auto"/>
        <w:bottom w:val="none" w:sz="0" w:space="0" w:color="auto"/>
        <w:right w:val="none" w:sz="0" w:space="0" w:color="auto"/>
      </w:divBdr>
    </w:div>
    <w:div w:id="220606091">
      <w:marLeft w:val="640"/>
      <w:marRight w:val="0"/>
      <w:marTop w:val="0"/>
      <w:marBottom w:val="0"/>
      <w:divBdr>
        <w:top w:val="none" w:sz="0" w:space="0" w:color="auto"/>
        <w:left w:val="none" w:sz="0" w:space="0" w:color="auto"/>
        <w:bottom w:val="none" w:sz="0" w:space="0" w:color="auto"/>
        <w:right w:val="none" w:sz="0" w:space="0" w:color="auto"/>
      </w:divBdr>
    </w:div>
    <w:div w:id="220672804">
      <w:marLeft w:val="640"/>
      <w:marRight w:val="0"/>
      <w:marTop w:val="0"/>
      <w:marBottom w:val="0"/>
      <w:divBdr>
        <w:top w:val="none" w:sz="0" w:space="0" w:color="auto"/>
        <w:left w:val="none" w:sz="0" w:space="0" w:color="auto"/>
        <w:bottom w:val="none" w:sz="0" w:space="0" w:color="auto"/>
        <w:right w:val="none" w:sz="0" w:space="0" w:color="auto"/>
      </w:divBdr>
    </w:div>
    <w:div w:id="220794773">
      <w:marLeft w:val="640"/>
      <w:marRight w:val="0"/>
      <w:marTop w:val="0"/>
      <w:marBottom w:val="0"/>
      <w:divBdr>
        <w:top w:val="none" w:sz="0" w:space="0" w:color="auto"/>
        <w:left w:val="none" w:sz="0" w:space="0" w:color="auto"/>
        <w:bottom w:val="none" w:sz="0" w:space="0" w:color="auto"/>
        <w:right w:val="none" w:sz="0" w:space="0" w:color="auto"/>
      </w:divBdr>
    </w:div>
    <w:div w:id="220795936">
      <w:marLeft w:val="640"/>
      <w:marRight w:val="0"/>
      <w:marTop w:val="0"/>
      <w:marBottom w:val="0"/>
      <w:divBdr>
        <w:top w:val="none" w:sz="0" w:space="0" w:color="auto"/>
        <w:left w:val="none" w:sz="0" w:space="0" w:color="auto"/>
        <w:bottom w:val="none" w:sz="0" w:space="0" w:color="auto"/>
        <w:right w:val="none" w:sz="0" w:space="0" w:color="auto"/>
      </w:divBdr>
    </w:div>
    <w:div w:id="220796700">
      <w:marLeft w:val="640"/>
      <w:marRight w:val="0"/>
      <w:marTop w:val="0"/>
      <w:marBottom w:val="0"/>
      <w:divBdr>
        <w:top w:val="none" w:sz="0" w:space="0" w:color="auto"/>
        <w:left w:val="none" w:sz="0" w:space="0" w:color="auto"/>
        <w:bottom w:val="none" w:sz="0" w:space="0" w:color="auto"/>
        <w:right w:val="none" w:sz="0" w:space="0" w:color="auto"/>
      </w:divBdr>
    </w:div>
    <w:div w:id="220867660">
      <w:marLeft w:val="640"/>
      <w:marRight w:val="0"/>
      <w:marTop w:val="0"/>
      <w:marBottom w:val="0"/>
      <w:divBdr>
        <w:top w:val="none" w:sz="0" w:space="0" w:color="auto"/>
        <w:left w:val="none" w:sz="0" w:space="0" w:color="auto"/>
        <w:bottom w:val="none" w:sz="0" w:space="0" w:color="auto"/>
        <w:right w:val="none" w:sz="0" w:space="0" w:color="auto"/>
      </w:divBdr>
    </w:div>
    <w:div w:id="220944435">
      <w:marLeft w:val="640"/>
      <w:marRight w:val="0"/>
      <w:marTop w:val="0"/>
      <w:marBottom w:val="0"/>
      <w:divBdr>
        <w:top w:val="none" w:sz="0" w:space="0" w:color="auto"/>
        <w:left w:val="none" w:sz="0" w:space="0" w:color="auto"/>
        <w:bottom w:val="none" w:sz="0" w:space="0" w:color="auto"/>
        <w:right w:val="none" w:sz="0" w:space="0" w:color="auto"/>
      </w:divBdr>
    </w:div>
    <w:div w:id="220949056">
      <w:marLeft w:val="640"/>
      <w:marRight w:val="0"/>
      <w:marTop w:val="0"/>
      <w:marBottom w:val="0"/>
      <w:divBdr>
        <w:top w:val="none" w:sz="0" w:space="0" w:color="auto"/>
        <w:left w:val="none" w:sz="0" w:space="0" w:color="auto"/>
        <w:bottom w:val="none" w:sz="0" w:space="0" w:color="auto"/>
        <w:right w:val="none" w:sz="0" w:space="0" w:color="auto"/>
      </w:divBdr>
    </w:div>
    <w:div w:id="220990875">
      <w:marLeft w:val="640"/>
      <w:marRight w:val="0"/>
      <w:marTop w:val="0"/>
      <w:marBottom w:val="0"/>
      <w:divBdr>
        <w:top w:val="none" w:sz="0" w:space="0" w:color="auto"/>
        <w:left w:val="none" w:sz="0" w:space="0" w:color="auto"/>
        <w:bottom w:val="none" w:sz="0" w:space="0" w:color="auto"/>
        <w:right w:val="none" w:sz="0" w:space="0" w:color="auto"/>
      </w:divBdr>
    </w:div>
    <w:div w:id="220991633">
      <w:marLeft w:val="640"/>
      <w:marRight w:val="0"/>
      <w:marTop w:val="0"/>
      <w:marBottom w:val="0"/>
      <w:divBdr>
        <w:top w:val="none" w:sz="0" w:space="0" w:color="auto"/>
        <w:left w:val="none" w:sz="0" w:space="0" w:color="auto"/>
        <w:bottom w:val="none" w:sz="0" w:space="0" w:color="auto"/>
        <w:right w:val="none" w:sz="0" w:space="0" w:color="auto"/>
      </w:divBdr>
    </w:div>
    <w:div w:id="221061072">
      <w:marLeft w:val="640"/>
      <w:marRight w:val="0"/>
      <w:marTop w:val="0"/>
      <w:marBottom w:val="0"/>
      <w:divBdr>
        <w:top w:val="none" w:sz="0" w:space="0" w:color="auto"/>
        <w:left w:val="none" w:sz="0" w:space="0" w:color="auto"/>
        <w:bottom w:val="none" w:sz="0" w:space="0" w:color="auto"/>
        <w:right w:val="none" w:sz="0" w:space="0" w:color="auto"/>
      </w:divBdr>
    </w:div>
    <w:div w:id="221134594">
      <w:marLeft w:val="640"/>
      <w:marRight w:val="0"/>
      <w:marTop w:val="0"/>
      <w:marBottom w:val="0"/>
      <w:divBdr>
        <w:top w:val="none" w:sz="0" w:space="0" w:color="auto"/>
        <w:left w:val="none" w:sz="0" w:space="0" w:color="auto"/>
        <w:bottom w:val="none" w:sz="0" w:space="0" w:color="auto"/>
        <w:right w:val="none" w:sz="0" w:space="0" w:color="auto"/>
      </w:divBdr>
    </w:div>
    <w:div w:id="221136742">
      <w:marLeft w:val="640"/>
      <w:marRight w:val="0"/>
      <w:marTop w:val="0"/>
      <w:marBottom w:val="0"/>
      <w:divBdr>
        <w:top w:val="none" w:sz="0" w:space="0" w:color="auto"/>
        <w:left w:val="none" w:sz="0" w:space="0" w:color="auto"/>
        <w:bottom w:val="none" w:sz="0" w:space="0" w:color="auto"/>
        <w:right w:val="none" w:sz="0" w:space="0" w:color="auto"/>
      </w:divBdr>
    </w:div>
    <w:div w:id="221137510">
      <w:marLeft w:val="640"/>
      <w:marRight w:val="0"/>
      <w:marTop w:val="0"/>
      <w:marBottom w:val="0"/>
      <w:divBdr>
        <w:top w:val="none" w:sz="0" w:space="0" w:color="auto"/>
        <w:left w:val="none" w:sz="0" w:space="0" w:color="auto"/>
        <w:bottom w:val="none" w:sz="0" w:space="0" w:color="auto"/>
        <w:right w:val="none" w:sz="0" w:space="0" w:color="auto"/>
      </w:divBdr>
    </w:div>
    <w:div w:id="221141385">
      <w:marLeft w:val="640"/>
      <w:marRight w:val="0"/>
      <w:marTop w:val="0"/>
      <w:marBottom w:val="0"/>
      <w:divBdr>
        <w:top w:val="none" w:sz="0" w:space="0" w:color="auto"/>
        <w:left w:val="none" w:sz="0" w:space="0" w:color="auto"/>
        <w:bottom w:val="none" w:sz="0" w:space="0" w:color="auto"/>
        <w:right w:val="none" w:sz="0" w:space="0" w:color="auto"/>
      </w:divBdr>
    </w:div>
    <w:div w:id="221142773">
      <w:marLeft w:val="640"/>
      <w:marRight w:val="0"/>
      <w:marTop w:val="0"/>
      <w:marBottom w:val="0"/>
      <w:divBdr>
        <w:top w:val="none" w:sz="0" w:space="0" w:color="auto"/>
        <w:left w:val="none" w:sz="0" w:space="0" w:color="auto"/>
        <w:bottom w:val="none" w:sz="0" w:space="0" w:color="auto"/>
        <w:right w:val="none" w:sz="0" w:space="0" w:color="auto"/>
      </w:divBdr>
    </w:div>
    <w:div w:id="221211422">
      <w:marLeft w:val="640"/>
      <w:marRight w:val="0"/>
      <w:marTop w:val="0"/>
      <w:marBottom w:val="0"/>
      <w:divBdr>
        <w:top w:val="none" w:sz="0" w:space="0" w:color="auto"/>
        <w:left w:val="none" w:sz="0" w:space="0" w:color="auto"/>
        <w:bottom w:val="none" w:sz="0" w:space="0" w:color="auto"/>
        <w:right w:val="none" w:sz="0" w:space="0" w:color="auto"/>
      </w:divBdr>
    </w:div>
    <w:div w:id="221216197">
      <w:marLeft w:val="640"/>
      <w:marRight w:val="0"/>
      <w:marTop w:val="0"/>
      <w:marBottom w:val="0"/>
      <w:divBdr>
        <w:top w:val="none" w:sz="0" w:space="0" w:color="auto"/>
        <w:left w:val="none" w:sz="0" w:space="0" w:color="auto"/>
        <w:bottom w:val="none" w:sz="0" w:space="0" w:color="auto"/>
        <w:right w:val="none" w:sz="0" w:space="0" w:color="auto"/>
      </w:divBdr>
    </w:div>
    <w:div w:id="221253667">
      <w:marLeft w:val="640"/>
      <w:marRight w:val="0"/>
      <w:marTop w:val="0"/>
      <w:marBottom w:val="0"/>
      <w:divBdr>
        <w:top w:val="none" w:sz="0" w:space="0" w:color="auto"/>
        <w:left w:val="none" w:sz="0" w:space="0" w:color="auto"/>
        <w:bottom w:val="none" w:sz="0" w:space="0" w:color="auto"/>
        <w:right w:val="none" w:sz="0" w:space="0" w:color="auto"/>
      </w:divBdr>
    </w:div>
    <w:div w:id="221329765">
      <w:marLeft w:val="640"/>
      <w:marRight w:val="0"/>
      <w:marTop w:val="0"/>
      <w:marBottom w:val="0"/>
      <w:divBdr>
        <w:top w:val="none" w:sz="0" w:space="0" w:color="auto"/>
        <w:left w:val="none" w:sz="0" w:space="0" w:color="auto"/>
        <w:bottom w:val="none" w:sz="0" w:space="0" w:color="auto"/>
        <w:right w:val="none" w:sz="0" w:space="0" w:color="auto"/>
      </w:divBdr>
    </w:div>
    <w:div w:id="221404824">
      <w:marLeft w:val="640"/>
      <w:marRight w:val="0"/>
      <w:marTop w:val="0"/>
      <w:marBottom w:val="0"/>
      <w:divBdr>
        <w:top w:val="none" w:sz="0" w:space="0" w:color="auto"/>
        <w:left w:val="none" w:sz="0" w:space="0" w:color="auto"/>
        <w:bottom w:val="none" w:sz="0" w:space="0" w:color="auto"/>
        <w:right w:val="none" w:sz="0" w:space="0" w:color="auto"/>
      </w:divBdr>
    </w:div>
    <w:div w:id="221406557">
      <w:marLeft w:val="640"/>
      <w:marRight w:val="0"/>
      <w:marTop w:val="0"/>
      <w:marBottom w:val="0"/>
      <w:divBdr>
        <w:top w:val="none" w:sz="0" w:space="0" w:color="auto"/>
        <w:left w:val="none" w:sz="0" w:space="0" w:color="auto"/>
        <w:bottom w:val="none" w:sz="0" w:space="0" w:color="auto"/>
        <w:right w:val="none" w:sz="0" w:space="0" w:color="auto"/>
      </w:divBdr>
    </w:div>
    <w:div w:id="221406593">
      <w:marLeft w:val="640"/>
      <w:marRight w:val="0"/>
      <w:marTop w:val="0"/>
      <w:marBottom w:val="0"/>
      <w:divBdr>
        <w:top w:val="none" w:sz="0" w:space="0" w:color="auto"/>
        <w:left w:val="none" w:sz="0" w:space="0" w:color="auto"/>
        <w:bottom w:val="none" w:sz="0" w:space="0" w:color="auto"/>
        <w:right w:val="none" w:sz="0" w:space="0" w:color="auto"/>
      </w:divBdr>
    </w:div>
    <w:div w:id="221521138">
      <w:marLeft w:val="640"/>
      <w:marRight w:val="0"/>
      <w:marTop w:val="0"/>
      <w:marBottom w:val="0"/>
      <w:divBdr>
        <w:top w:val="none" w:sz="0" w:space="0" w:color="auto"/>
        <w:left w:val="none" w:sz="0" w:space="0" w:color="auto"/>
        <w:bottom w:val="none" w:sz="0" w:space="0" w:color="auto"/>
        <w:right w:val="none" w:sz="0" w:space="0" w:color="auto"/>
      </w:divBdr>
    </w:div>
    <w:div w:id="221521374">
      <w:marLeft w:val="640"/>
      <w:marRight w:val="0"/>
      <w:marTop w:val="0"/>
      <w:marBottom w:val="0"/>
      <w:divBdr>
        <w:top w:val="none" w:sz="0" w:space="0" w:color="auto"/>
        <w:left w:val="none" w:sz="0" w:space="0" w:color="auto"/>
        <w:bottom w:val="none" w:sz="0" w:space="0" w:color="auto"/>
        <w:right w:val="none" w:sz="0" w:space="0" w:color="auto"/>
      </w:divBdr>
    </w:div>
    <w:div w:id="221521907">
      <w:marLeft w:val="640"/>
      <w:marRight w:val="0"/>
      <w:marTop w:val="0"/>
      <w:marBottom w:val="0"/>
      <w:divBdr>
        <w:top w:val="none" w:sz="0" w:space="0" w:color="auto"/>
        <w:left w:val="none" w:sz="0" w:space="0" w:color="auto"/>
        <w:bottom w:val="none" w:sz="0" w:space="0" w:color="auto"/>
        <w:right w:val="none" w:sz="0" w:space="0" w:color="auto"/>
      </w:divBdr>
    </w:div>
    <w:div w:id="221522444">
      <w:marLeft w:val="640"/>
      <w:marRight w:val="0"/>
      <w:marTop w:val="0"/>
      <w:marBottom w:val="0"/>
      <w:divBdr>
        <w:top w:val="none" w:sz="0" w:space="0" w:color="auto"/>
        <w:left w:val="none" w:sz="0" w:space="0" w:color="auto"/>
        <w:bottom w:val="none" w:sz="0" w:space="0" w:color="auto"/>
        <w:right w:val="none" w:sz="0" w:space="0" w:color="auto"/>
      </w:divBdr>
    </w:div>
    <w:div w:id="221596048">
      <w:marLeft w:val="640"/>
      <w:marRight w:val="0"/>
      <w:marTop w:val="0"/>
      <w:marBottom w:val="0"/>
      <w:divBdr>
        <w:top w:val="none" w:sz="0" w:space="0" w:color="auto"/>
        <w:left w:val="none" w:sz="0" w:space="0" w:color="auto"/>
        <w:bottom w:val="none" w:sz="0" w:space="0" w:color="auto"/>
        <w:right w:val="none" w:sz="0" w:space="0" w:color="auto"/>
      </w:divBdr>
    </w:div>
    <w:div w:id="221597549">
      <w:marLeft w:val="640"/>
      <w:marRight w:val="0"/>
      <w:marTop w:val="0"/>
      <w:marBottom w:val="0"/>
      <w:divBdr>
        <w:top w:val="none" w:sz="0" w:space="0" w:color="auto"/>
        <w:left w:val="none" w:sz="0" w:space="0" w:color="auto"/>
        <w:bottom w:val="none" w:sz="0" w:space="0" w:color="auto"/>
        <w:right w:val="none" w:sz="0" w:space="0" w:color="auto"/>
      </w:divBdr>
    </w:div>
    <w:div w:id="221601217">
      <w:marLeft w:val="640"/>
      <w:marRight w:val="0"/>
      <w:marTop w:val="0"/>
      <w:marBottom w:val="0"/>
      <w:divBdr>
        <w:top w:val="none" w:sz="0" w:space="0" w:color="auto"/>
        <w:left w:val="none" w:sz="0" w:space="0" w:color="auto"/>
        <w:bottom w:val="none" w:sz="0" w:space="0" w:color="auto"/>
        <w:right w:val="none" w:sz="0" w:space="0" w:color="auto"/>
      </w:divBdr>
    </w:div>
    <w:div w:id="221601963">
      <w:marLeft w:val="640"/>
      <w:marRight w:val="0"/>
      <w:marTop w:val="0"/>
      <w:marBottom w:val="0"/>
      <w:divBdr>
        <w:top w:val="none" w:sz="0" w:space="0" w:color="auto"/>
        <w:left w:val="none" w:sz="0" w:space="0" w:color="auto"/>
        <w:bottom w:val="none" w:sz="0" w:space="0" w:color="auto"/>
        <w:right w:val="none" w:sz="0" w:space="0" w:color="auto"/>
      </w:divBdr>
    </w:div>
    <w:div w:id="221602951">
      <w:marLeft w:val="640"/>
      <w:marRight w:val="0"/>
      <w:marTop w:val="0"/>
      <w:marBottom w:val="0"/>
      <w:divBdr>
        <w:top w:val="none" w:sz="0" w:space="0" w:color="auto"/>
        <w:left w:val="none" w:sz="0" w:space="0" w:color="auto"/>
        <w:bottom w:val="none" w:sz="0" w:space="0" w:color="auto"/>
        <w:right w:val="none" w:sz="0" w:space="0" w:color="auto"/>
      </w:divBdr>
    </w:div>
    <w:div w:id="221643689">
      <w:marLeft w:val="640"/>
      <w:marRight w:val="0"/>
      <w:marTop w:val="0"/>
      <w:marBottom w:val="0"/>
      <w:divBdr>
        <w:top w:val="none" w:sz="0" w:space="0" w:color="auto"/>
        <w:left w:val="none" w:sz="0" w:space="0" w:color="auto"/>
        <w:bottom w:val="none" w:sz="0" w:space="0" w:color="auto"/>
        <w:right w:val="none" w:sz="0" w:space="0" w:color="auto"/>
      </w:divBdr>
    </w:div>
    <w:div w:id="221646270">
      <w:marLeft w:val="640"/>
      <w:marRight w:val="0"/>
      <w:marTop w:val="0"/>
      <w:marBottom w:val="0"/>
      <w:divBdr>
        <w:top w:val="none" w:sz="0" w:space="0" w:color="auto"/>
        <w:left w:val="none" w:sz="0" w:space="0" w:color="auto"/>
        <w:bottom w:val="none" w:sz="0" w:space="0" w:color="auto"/>
        <w:right w:val="none" w:sz="0" w:space="0" w:color="auto"/>
      </w:divBdr>
    </w:div>
    <w:div w:id="221789686">
      <w:marLeft w:val="0"/>
      <w:marRight w:val="0"/>
      <w:marTop w:val="0"/>
      <w:marBottom w:val="0"/>
      <w:divBdr>
        <w:top w:val="none" w:sz="0" w:space="0" w:color="auto"/>
        <w:left w:val="none" w:sz="0" w:space="0" w:color="auto"/>
        <w:bottom w:val="none" w:sz="0" w:space="0" w:color="auto"/>
        <w:right w:val="none" w:sz="0" w:space="0" w:color="auto"/>
      </w:divBdr>
    </w:div>
    <w:div w:id="221790009">
      <w:marLeft w:val="640"/>
      <w:marRight w:val="0"/>
      <w:marTop w:val="0"/>
      <w:marBottom w:val="0"/>
      <w:divBdr>
        <w:top w:val="none" w:sz="0" w:space="0" w:color="auto"/>
        <w:left w:val="none" w:sz="0" w:space="0" w:color="auto"/>
        <w:bottom w:val="none" w:sz="0" w:space="0" w:color="auto"/>
        <w:right w:val="none" w:sz="0" w:space="0" w:color="auto"/>
      </w:divBdr>
    </w:div>
    <w:div w:id="221790775">
      <w:marLeft w:val="640"/>
      <w:marRight w:val="0"/>
      <w:marTop w:val="0"/>
      <w:marBottom w:val="0"/>
      <w:divBdr>
        <w:top w:val="none" w:sz="0" w:space="0" w:color="auto"/>
        <w:left w:val="none" w:sz="0" w:space="0" w:color="auto"/>
        <w:bottom w:val="none" w:sz="0" w:space="0" w:color="auto"/>
        <w:right w:val="none" w:sz="0" w:space="0" w:color="auto"/>
      </w:divBdr>
    </w:div>
    <w:div w:id="221790930">
      <w:marLeft w:val="640"/>
      <w:marRight w:val="0"/>
      <w:marTop w:val="0"/>
      <w:marBottom w:val="0"/>
      <w:divBdr>
        <w:top w:val="none" w:sz="0" w:space="0" w:color="auto"/>
        <w:left w:val="none" w:sz="0" w:space="0" w:color="auto"/>
        <w:bottom w:val="none" w:sz="0" w:space="0" w:color="auto"/>
        <w:right w:val="none" w:sz="0" w:space="0" w:color="auto"/>
      </w:divBdr>
    </w:div>
    <w:div w:id="221865563">
      <w:marLeft w:val="640"/>
      <w:marRight w:val="0"/>
      <w:marTop w:val="0"/>
      <w:marBottom w:val="0"/>
      <w:divBdr>
        <w:top w:val="none" w:sz="0" w:space="0" w:color="auto"/>
        <w:left w:val="none" w:sz="0" w:space="0" w:color="auto"/>
        <w:bottom w:val="none" w:sz="0" w:space="0" w:color="auto"/>
        <w:right w:val="none" w:sz="0" w:space="0" w:color="auto"/>
      </w:divBdr>
    </w:div>
    <w:div w:id="221914970">
      <w:marLeft w:val="640"/>
      <w:marRight w:val="0"/>
      <w:marTop w:val="0"/>
      <w:marBottom w:val="0"/>
      <w:divBdr>
        <w:top w:val="none" w:sz="0" w:space="0" w:color="auto"/>
        <w:left w:val="none" w:sz="0" w:space="0" w:color="auto"/>
        <w:bottom w:val="none" w:sz="0" w:space="0" w:color="auto"/>
        <w:right w:val="none" w:sz="0" w:space="0" w:color="auto"/>
      </w:divBdr>
    </w:div>
    <w:div w:id="222060929">
      <w:marLeft w:val="640"/>
      <w:marRight w:val="0"/>
      <w:marTop w:val="0"/>
      <w:marBottom w:val="0"/>
      <w:divBdr>
        <w:top w:val="none" w:sz="0" w:space="0" w:color="auto"/>
        <w:left w:val="none" w:sz="0" w:space="0" w:color="auto"/>
        <w:bottom w:val="none" w:sz="0" w:space="0" w:color="auto"/>
        <w:right w:val="none" w:sz="0" w:space="0" w:color="auto"/>
      </w:divBdr>
    </w:div>
    <w:div w:id="222064164">
      <w:marLeft w:val="640"/>
      <w:marRight w:val="0"/>
      <w:marTop w:val="0"/>
      <w:marBottom w:val="0"/>
      <w:divBdr>
        <w:top w:val="none" w:sz="0" w:space="0" w:color="auto"/>
        <w:left w:val="none" w:sz="0" w:space="0" w:color="auto"/>
        <w:bottom w:val="none" w:sz="0" w:space="0" w:color="auto"/>
        <w:right w:val="none" w:sz="0" w:space="0" w:color="auto"/>
      </w:divBdr>
    </w:div>
    <w:div w:id="222065096">
      <w:marLeft w:val="640"/>
      <w:marRight w:val="0"/>
      <w:marTop w:val="0"/>
      <w:marBottom w:val="0"/>
      <w:divBdr>
        <w:top w:val="none" w:sz="0" w:space="0" w:color="auto"/>
        <w:left w:val="none" w:sz="0" w:space="0" w:color="auto"/>
        <w:bottom w:val="none" w:sz="0" w:space="0" w:color="auto"/>
        <w:right w:val="none" w:sz="0" w:space="0" w:color="auto"/>
      </w:divBdr>
    </w:div>
    <w:div w:id="222180056">
      <w:marLeft w:val="640"/>
      <w:marRight w:val="0"/>
      <w:marTop w:val="0"/>
      <w:marBottom w:val="0"/>
      <w:divBdr>
        <w:top w:val="none" w:sz="0" w:space="0" w:color="auto"/>
        <w:left w:val="none" w:sz="0" w:space="0" w:color="auto"/>
        <w:bottom w:val="none" w:sz="0" w:space="0" w:color="auto"/>
        <w:right w:val="none" w:sz="0" w:space="0" w:color="auto"/>
      </w:divBdr>
    </w:div>
    <w:div w:id="222184951">
      <w:marLeft w:val="640"/>
      <w:marRight w:val="0"/>
      <w:marTop w:val="0"/>
      <w:marBottom w:val="0"/>
      <w:divBdr>
        <w:top w:val="none" w:sz="0" w:space="0" w:color="auto"/>
        <w:left w:val="none" w:sz="0" w:space="0" w:color="auto"/>
        <w:bottom w:val="none" w:sz="0" w:space="0" w:color="auto"/>
        <w:right w:val="none" w:sz="0" w:space="0" w:color="auto"/>
      </w:divBdr>
    </w:div>
    <w:div w:id="222254745">
      <w:marLeft w:val="640"/>
      <w:marRight w:val="0"/>
      <w:marTop w:val="0"/>
      <w:marBottom w:val="0"/>
      <w:divBdr>
        <w:top w:val="none" w:sz="0" w:space="0" w:color="auto"/>
        <w:left w:val="none" w:sz="0" w:space="0" w:color="auto"/>
        <w:bottom w:val="none" w:sz="0" w:space="0" w:color="auto"/>
        <w:right w:val="none" w:sz="0" w:space="0" w:color="auto"/>
      </w:divBdr>
    </w:div>
    <w:div w:id="222255577">
      <w:marLeft w:val="640"/>
      <w:marRight w:val="0"/>
      <w:marTop w:val="0"/>
      <w:marBottom w:val="0"/>
      <w:divBdr>
        <w:top w:val="none" w:sz="0" w:space="0" w:color="auto"/>
        <w:left w:val="none" w:sz="0" w:space="0" w:color="auto"/>
        <w:bottom w:val="none" w:sz="0" w:space="0" w:color="auto"/>
        <w:right w:val="none" w:sz="0" w:space="0" w:color="auto"/>
      </w:divBdr>
    </w:div>
    <w:div w:id="222256459">
      <w:marLeft w:val="640"/>
      <w:marRight w:val="0"/>
      <w:marTop w:val="0"/>
      <w:marBottom w:val="0"/>
      <w:divBdr>
        <w:top w:val="none" w:sz="0" w:space="0" w:color="auto"/>
        <w:left w:val="none" w:sz="0" w:space="0" w:color="auto"/>
        <w:bottom w:val="none" w:sz="0" w:space="0" w:color="auto"/>
        <w:right w:val="none" w:sz="0" w:space="0" w:color="auto"/>
      </w:divBdr>
    </w:div>
    <w:div w:id="222260709">
      <w:marLeft w:val="640"/>
      <w:marRight w:val="0"/>
      <w:marTop w:val="0"/>
      <w:marBottom w:val="0"/>
      <w:divBdr>
        <w:top w:val="none" w:sz="0" w:space="0" w:color="auto"/>
        <w:left w:val="none" w:sz="0" w:space="0" w:color="auto"/>
        <w:bottom w:val="none" w:sz="0" w:space="0" w:color="auto"/>
        <w:right w:val="none" w:sz="0" w:space="0" w:color="auto"/>
      </w:divBdr>
    </w:div>
    <w:div w:id="222330671">
      <w:marLeft w:val="640"/>
      <w:marRight w:val="0"/>
      <w:marTop w:val="0"/>
      <w:marBottom w:val="0"/>
      <w:divBdr>
        <w:top w:val="none" w:sz="0" w:space="0" w:color="auto"/>
        <w:left w:val="none" w:sz="0" w:space="0" w:color="auto"/>
        <w:bottom w:val="none" w:sz="0" w:space="0" w:color="auto"/>
        <w:right w:val="none" w:sz="0" w:space="0" w:color="auto"/>
      </w:divBdr>
    </w:div>
    <w:div w:id="222372013">
      <w:marLeft w:val="640"/>
      <w:marRight w:val="0"/>
      <w:marTop w:val="0"/>
      <w:marBottom w:val="0"/>
      <w:divBdr>
        <w:top w:val="none" w:sz="0" w:space="0" w:color="auto"/>
        <w:left w:val="none" w:sz="0" w:space="0" w:color="auto"/>
        <w:bottom w:val="none" w:sz="0" w:space="0" w:color="auto"/>
        <w:right w:val="none" w:sz="0" w:space="0" w:color="auto"/>
      </w:divBdr>
    </w:div>
    <w:div w:id="222375354">
      <w:marLeft w:val="640"/>
      <w:marRight w:val="0"/>
      <w:marTop w:val="0"/>
      <w:marBottom w:val="0"/>
      <w:divBdr>
        <w:top w:val="none" w:sz="0" w:space="0" w:color="auto"/>
        <w:left w:val="none" w:sz="0" w:space="0" w:color="auto"/>
        <w:bottom w:val="none" w:sz="0" w:space="0" w:color="auto"/>
        <w:right w:val="none" w:sz="0" w:space="0" w:color="auto"/>
      </w:divBdr>
    </w:div>
    <w:div w:id="222375643">
      <w:marLeft w:val="640"/>
      <w:marRight w:val="0"/>
      <w:marTop w:val="0"/>
      <w:marBottom w:val="0"/>
      <w:divBdr>
        <w:top w:val="none" w:sz="0" w:space="0" w:color="auto"/>
        <w:left w:val="none" w:sz="0" w:space="0" w:color="auto"/>
        <w:bottom w:val="none" w:sz="0" w:space="0" w:color="auto"/>
        <w:right w:val="none" w:sz="0" w:space="0" w:color="auto"/>
      </w:divBdr>
    </w:div>
    <w:div w:id="222449560">
      <w:marLeft w:val="640"/>
      <w:marRight w:val="0"/>
      <w:marTop w:val="0"/>
      <w:marBottom w:val="0"/>
      <w:divBdr>
        <w:top w:val="none" w:sz="0" w:space="0" w:color="auto"/>
        <w:left w:val="none" w:sz="0" w:space="0" w:color="auto"/>
        <w:bottom w:val="none" w:sz="0" w:space="0" w:color="auto"/>
        <w:right w:val="none" w:sz="0" w:space="0" w:color="auto"/>
      </w:divBdr>
    </w:div>
    <w:div w:id="222450311">
      <w:marLeft w:val="640"/>
      <w:marRight w:val="0"/>
      <w:marTop w:val="0"/>
      <w:marBottom w:val="0"/>
      <w:divBdr>
        <w:top w:val="none" w:sz="0" w:space="0" w:color="auto"/>
        <w:left w:val="none" w:sz="0" w:space="0" w:color="auto"/>
        <w:bottom w:val="none" w:sz="0" w:space="0" w:color="auto"/>
        <w:right w:val="none" w:sz="0" w:space="0" w:color="auto"/>
      </w:divBdr>
    </w:div>
    <w:div w:id="222451247">
      <w:marLeft w:val="640"/>
      <w:marRight w:val="0"/>
      <w:marTop w:val="0"/>
      <w:marBottom w:val="0"/>
      <w:divBdr>
        <w:top w:val="none" w:sz="0" w:space="0" w:color="auto"/>
        <w:left w:val="none" w:sz="0" w:space="0" w:color="auto"/>
        <w:bottom w:val="none" w:sz="0" w:space="0" w:color="auto"/>
        <w:right w:val="none" w:sz="0" w:space="0" w:color="auto"/>
      </w:divBdr>
    </w:div>
    <w:div w:id="222454029">
      <w:marLeft w:val="640"/>
      <w:marRight w:val="0"/>
      <w:marTop w:val="0"/>
      <w:marBottom w:val="0"/>
      <w:divBdr>
        <w:top w:val="none" w:sz="0" w:space="0" w:color="auto"/>
        <w:left w:val="none" w:sz="0" w:space="0" w:color="auto"/>
        <w:bottom w:val="none" w:sz="0" w:space="0" w:color="auto"/>
        <w:right w:val="none" w:sz="0" w:space="0" w:color="auto"/>
      </w:divBdr>
    </w:div>
    <w:div w:id="222568808">
      <w:marLeft w:val="640"/>
      <w:marRight w:val="0"/>
      <w:marTop w:val="0"/>
      <w:marBottom w:val="0"/>
      <w:divBdr>
        <w:top w:val="none" w:sz="0" w:space="0" w:color="auto"/>
        <w:left w:val="none" w:sz="0" w:space="0" w:color="auto"/>
        <w:bottom w:val="none" w:sz="0" w:space="0" w:color="auto"/>
        <w:right w:val="none" w:sz="0" w:space="0" w:color="auto"/>
      </w:divBdr>
    </w:div>
    <w:div w:id="222569560">
      <w:marLeft w:val="640"/>
      <w:marRight w:val="0"/>
      <w:marTop w:val="0"/>
      <w:marBottom w:val="0"/>
      <w:divBdr>
        <w:top w:val="none" w:sz="0" w:space="0" w:color="auto"/>
        <w:left w:val="none" w:sz="0" w:space="0" w:color="auto"/>
        <w:bottom w:val="none" w:sz="0" w:space="0" w:color="auto"/>
        <w:right w:val="none" w:sz="0" w:space="0" w:color="auto"/>
      </w:divBdr>
    </w:div>
    <w:div w:id="222642483">
      <w:marLeft w:val="640"/>
      <w:marRight w:val="0"/>
      <w:marTop w:val="0"/>
      <w:marBottom w:val="0"/>
      <w:divBdr>
        <w:top w:val="none" w:sz="0" w:space="0" w:color="auto"/>
        <w:left w:val="none" w:sz="0" w:space="0" w:color="auto"/>
        <w:bottom w:val="none" w:sz="0" w:space="0" w:color="auto"/>
        <w:right w:val="none" w:sz="0" w:space="0" w:color="auto"/>
      </w:divBdr>
    </w:div>
    <w:div w:id="222645928">
      <w:marLeft w:val="640"/>
      <w:marRight w:val="0"/>
      <w:marTop w:val="0"/>
      <w:marBottom w:val="0"/>
      <w:divBdr>
        <w:top w:val="none" w:sz="0" w:space="0" w:color="auto"/>
        <w:left w:val="none" w:sz="0" w:space="0" w:color="auto"/>
        <w:bottom w:val="none" w:sz="0" w:space="0" w:color="auto"/>
        <w:right w:val="none" w:sz="0" w:space="0" w:color="auto"/>
      </w:divBdr>
    </w:div>
    <w:div w:id="222713544">
      <w:marLeft w:val="640"/>
      <w:marRight w:val="0"/>
      <w:marTop w:val="0"/>
      <w:marBottom w:val="0"/>
      <w:divBdr>
        <w:top w:val="none" w:sz="0" w:space="0" w:color="auto"/>
        <w:left w:val="none" w:sz="0" w:space="0" w:color="auto"/>
        <w:bottom w:val="none" w:sz="0" w:space="0" w:color="auto"/>
        <w:right w:val="none" w:sz="0" w:space="0" w:color="auto"/>
      </w:divBdr>
    </w:div>
    <w:div w:id="222716195">
      <w:marLeft w:val="640"/>
      <w:marRight w:val="0"/>
      <w:marTop w:val="0"/>
      <w:marBottom w:val="0"/>
      <w:divBdr>
        <w:top w:val="none" w:sz="0" w:space="0" w:color="auto"/>
        <w:left w:val="none" w:sz="0" w:space="0" w:color="auto"/>
        <w:bottom w:val="none" w:sz="0" w:space="0" w:color="auto"/>
        <w:right w:val="none" w:sz="0" w:space="0" w:color="auto"/>
      </w:divBdr>
    </w:div>
    <w:div w:id="222717154">
      <w:marLeft w:val="640"/>
      <w:marRight w:val="0"/>
      <w:marTop w:val="0"/>
      <w:marBottom w:val="0"/>
      <w:divBdr>
        <w:top w:val="none" w:sz="0" w:space="0" w:color="auto"/>
        <w:left w:val="none" w:sz="0" w:space="0" w:color="auto"/>
        <w:bottom w:val="none" w:sz="0" w:space="0" w:color="auto"/>
        <w:right w:val="none" w:sz="0" w:space="0" w:color="auto"/>
      </w:divBdr>
    </w:div>
    <w:div w:id="222719590">
      <w:marLeft w:val="640"/>
      <w:marRight w:val="0"/>
      <w:marTop w:val="0"/>
      <w:marBottom w:val="0"/>
      <w:divBdr>
        <w:top w:val="none" w:sz="0" w:space="0" w:color="auto"/>
        <w:left w:val="none" w:sz="0" w:space="0" w:color="auto"/>
        <w:bottom w:val="none" w:sz="0" w:space="0" w:color="auto"/>
        <w:right w:val="none" w:sz="0" w:space="0" w:color="auto"/>
      </w:divBdr>
    </w:div>
    <w:div w:id="222760287">
      <w:marLeft w:val="640"/>
      <w:marRight w:val="0"/>
      <w:marTop w:val="0"/>
      <w:marBottom w:val="0"/>
      <w:divBdr>
        <w:top w:val="none" w:sz="0" w:space="0" w:color="auto"/>
        <w:left w:val="none" w:sz="0" w:space="0" w:color="auto"/>
        <w:bottom w:val="none" w:sz="0" w:space="0" w:color="auto"/>
        <w:right w:val="none" w:sz="0" w:space="0" w:color="auto"/>
      </w:divBdr>
    </w:div>
    <w:div w:id="222832156">
      <w:marLeft w:val="640"/>
      <w:marRight w:val="0"/>
      <w:marTop w:val="0"/>
      <w:marBottom w:val="0"/>
      <w:divBdr>
        <w:top w:val="none" w:sz="0" w:space="0" w:color="auto"/>
        <w:left w:val="none" w:sz="0" w:space="0" w:color="auto"/>
        <w:bottom w:val="none" w:sz="0" w:space="0" w:color="auto"/>
        <w:right w:val="none" w:sz="0" w:space="0" w:color="auto"/>
      </w:divBdr>
    </w:div>
    <w:div w:id="222835224">
      <w:marLeft w:val="640"/>
      <w:marRight w:val="0"/>
      <w:marTop w:val="0"/>
      <w:marBottom w:val="0"/>
      <w:divBdr>
        <w:top w:val="none" w:sz="0" w:space="0" w:color="auto"/>
        <w:left w:val="none" w:sz="0" w:space="0" w:color="auto"/>
        <w:bottom w:val="none" w:sz="0" w:space="0" w:color="auto"/>
        <w:right w:val="none" w:sz="0" w:space="0" w:color="auto"/>
      </w:divBdr>
    </w:div>
    <w:div w:id="222840935">
      <w:marLeft w:val="640"/>
      <w:marRight w:val="0"/>
      <w:marTop w:val="0"/>
      <w:marBottom w:val="0"/>
      <w:divBdr>
        <w:top w:val="none" w:sz="0" w:space="0" w:color="auto"/>
        <w:left w:val="none" w:sz="0" w:space="0" w:color="auto"/>
        <w:bottom w:val="none" w:sz="0" w:space="0" w:color="auto"/>
        <w:right w:val="none" w:sz="0" w:space="0" w:color="auto"/>
      </w:divBdr>
    </w:div>
    <w:div w:id="222906604">
      <w:marLeft w:val="640"/>
      <w:marRight w:val="0"/>
      <w:marTop w:val="0"/>
      <w:marBottom w:val="0"/>
      <w:divBdr>
        <w:top w:val="none" w:sz="0" w:space="0" w:color="auto"/>
        <w:left w:val="none" w:sz="0" w:space="0" w:color="auto"/>
        <w:bottom w:val="none" w:sz="0" w:space="0" w:color="auto"/>
        <w:right w:val="none" w:sz="0" w:space="0" w:color="auto"/>
      </w:divBdr>
    </w:div>
    <w:div w:id="222957114">
      <w:marLeft w:val="0"/>
      <w:marRight w:val="0"/>
      <w:marTop w:val="0"/>
      <w:marBottom w:val="0"/>
      <w:divBdr>
        <w:top w:val="none" w:sz="0" w:space="0" w:color="auto"/>
        <w:left w:val="none" w:sz="0" w:space="0" w:color="auto"/>
        <w:bottom w:val="none" w:sz="0" w:space="0" w:color="auto"/>
        <w:right w:val="none" w:sz="0" w:space="0" w:color="auto"/>
      </w:divBdr>
    </w:div>
    <w:div w:id="222982047">
      <w:marLeft w:val="640"/>
      <w:marRight w:val="0"/>
      <w:marTop w:val="0"/>
      <w:marBottom w:val="0"/>
      <w:divBdr>
        <w:top w:val="none" w:sz="0" w:space="0" w:color="auto"/>
        <w:left w:val="none" w:sz="0" w:space="0" w:color="auto"/>
        <w:bottom w:val="none" w:sz="0" w:space="0" w:color="auto"/>
        <w:right w:val="none" w:sz="0" w:space="0" w:color="auto"/>
      </w:divBdr>
    </w:div>
    <w:div w:id="222982347">
      <w:marLeft w:val="640"/>
      <w:marRight w:val="0"/>
      <w:marTop w:val="0"/>
      <w:marBottom w:val="0"/>
      <w:divBdr>
        <w:top w:val="none" w:sz="0" w:space="0" w:color="auto"/>
        <w:left w:val="none" w:sz="0" w:space="0" w:color="auto"/>
        <w:bottom w:val="none" w:sz="0" w:space="0" w:color="auto"/>
        <w:right w:val="none" w:sz="0" w:space="0" w:color="auto"/>
      </w:divBdr>
    </w:div>
    <w:div w:id="223030085">
      <w:marLeft w:val="640"/>
      <w:marRight w:val="0"/>
      <w:marTop w:val="0"/>
      <w:marBottom w:val="0"/>
      <w:divBdr>
        <w:top w:val="none" w:sz="0" w:space="0" w:color="auto"/>
        <w:left w:val="none" w:sz="0" w:space="0" w:color="auto"/>
        <w:bottom w:val="none" w:sz="0" w:space="0" w:color="auto"/>
        <w:right w:val="none" w:sz="0" w:space="0" w:color="auto"/>
      </w:divBdr>
    </w:div>
    <w:div w:id="223030800">
      <w:marLeft w:val="640"/>
      <w:marRight w:val="0"/>
      <w:marTop w:val="0"/>
      <w:marBottom w:val="0"/>
      <w:divBdr>
        <w:top w:val="none" w:sz="0" w:space="0" w:color="auto"/>
        <w:left w:val="none" w:sz="0" w:space="0" w:color="auto"/>
        <w:bottom w:val="none" w:sz="0" w:space="0" w:color="auto"/>
        <w:right w:val="none" w:sz="0" w:space="0" w:color="auto"/>
      </w:divBdr>
    </w:div>
    <w:div w:id="223103652">
      <w:marLeft w:val="640"/>
      <w:marRight w:val="0"/>
      <w:marTop w:val="0"/>
      <w:marBottom w:val="0"/>
      <w:divBdr>
        <w:top w:val="none" w:sz="0" w:space="0" w:color="auto"/>
        <w:left w:val="none" w:sz="0" w:space="0" w:color="auto"/>
        <w:bottom w:val="none" w:sz="0" w:space="0" w:color="auto"/>
        <w:right w:val="none" w:sz="0" w:space="0" w:color="auto"/>
      </w:divBdr>
    </w:div>
    <w:div w:id="223105009">
      <w:marLeft w:val="640"/>
      <w:marRight w:val="0"/>
      <w:marTop w:val="0"/>
      <w:marBottom w:val="0"/>
      <w:divBdr>
        <w:top w:val="none" w:sz="0" w:space="0" w:color="auto"/>
        <w:left w:val="none" w:sz="0" w:space="0" w:color="auto"/>
        <w:bottom w:val="none" w:sz="0" w:space="0" w:color="auto"/>
        <w:right w:val="none" w:sz="0" w:space="0" w:color="auto"/>
      </w:divBdr>
    </w:div>
    <w:div w:id="223109374">
      <w:marLeft w:val="640"/>
      <w:marRight w:val="0"/>
      <w:marTop w:val="0"/>
      <w:marBottom w:val="0"/>
      <w:divBdr>
        <w:top w:val="none" w:sz="0" w:space="0" w:color="auto"/>
        <w:left w:val="none" w:sz="0" w:space="0" w:color="auto"/>
        <w:bottom w:val="none" w:sz="0" w:space="0" w:color="auto"/>
        <w:right w:val="none" w:sz="0" w:space="0" w:color="auto"/>
      </w:divBdr>
    </w:div>
    <w:div w:id="223151612">
      <w:marLeft w:val="640"/>
      <w:marRight w:val="0"/>
      <w:marTop w:val="0"/>
      <w:marBottom w:val="0"/>
      <w:divBdr>
        <w:top w:val="none" w:sz="0" w:space="0" w:color="auto"/>
        <w:left w:val="none" w:sz="0" w:space="0" w:color="auto"/>
        <w:bottom w:val="none" w:sz="0" w:space="0" w:color="auto"/>
        <w:right w:val="none" w:sz="0" w:space="0" w:color="auto"/>
      </w:divBdr>
    </w:div>
    <w:div w:id="223220929">
      <w:marLeft w:val="640"/>
      <w:marRight w:val="0"/>
      <w:marTop w:val="0"/>
      <w:marBottom w:val="0"/>
      <w:divBdr>
        <w:top w:val="none" w:sz="0" w:space="0" w:color="auto"/>
        <w:left w:val="none" w:sz="0" w:space="0" w:color="auto"/>
        <w:bottom w:val="none" w:sz="0" w:space="0" w:color="auto"/>
        <w:right w:val="none" w:sz="0" w:space="0" w:color="auto"/>
      </w:divBdr>
    </w:div>
    <w:div w:id="223222494">
      <w:marLeft w:val="640"/>
      <w:marRight w:val="0"/>
      <w:marTop w:val="0"/>
      <w:marBottom w:val="0"/>
      <w:divBdr>
        <w:top w:val="none" w:sz="0" w:space="0" w:color="auto"/>
        <w:left w:val="none" w:sz="0" w:space="0" w:color="auto"/>
        <w:bottom w:val="none" w:sz="0" w:space="0" w:color="auto"/>
        <w:right w:val="none" w:sz="0" w:space="0" w:color="auto"/>
      </w:divBdr>
    </w:div>
    <w:div w:id="223224826">
      <w:marLeft w:val="640"/>
      <w:marRight w:val="0"/>
      <w:marTop w:val="0"/>
      <w:marBottom w:val="0"/>
      <w:divBdr>
        <w:top w:val="none" w:sz="0" w:space="0" w:color="auto"/>
        <w:left w:val="none" w:sz="0" w:space="0" w:color="auto"/>
        <w:bottom w:val="none" w:sz="0" w:space="0" w:color="auto"/>
        <w:right w:val="none" w:sz="0" w:space="0" w:color="auto"/>
      </w:divBdr>
    </w:div>
    <w:div w:id="223298807">
      <w:marLeft w:val="640"/>
      <w:marRight w:val="0"/>
      <w:marTop w:val="0"/>
      <w:marBottom w:val="0"/>
      <w:divBdr>
        <w:top w:val="none" w:sz="0" w:space="0" w:color="auto"/>
        <w:left w:val="none" w:sz="0" w:space="0" w:color="auto"/>
        <w:bottom w:val="none" w:sz="0" w:space="0" w:color="auto"/>
        <w:right w:val="none" w:sz="0" w:space="0" w:color="auto"/>
      </w:divBdr>
    </w:div>
    <w:div w:id="223299819">
      <w:marLeft w:val="640"/>
      <w:marRight w:val="0"/>
      <w:marTop w:val="0"/>
      <w:marBottom w:val="0"/>
      <w:divBdr>
        <w:top w:val="none" w:sz="0" w:space="0" w:color="auto"/>
        <w:left w:val="none" w:sz="0" w:space="0" w:color="auto"/>
        <w:bottom w:val="none" w:sz="0" w:space="0" w:color="auto"/>
        <w:right w:val="none" w:sz="0" w:space="0" w:color="auto"/>
      </w:divBdr>
    </w:div>
    <w:div w:id="223300020">
      <w:marLeft w:val="640"/>
      <w:marRight w:val="0"/>
      <w:marTop w:val="0"/>
      <w:marBottom w:val="0"/>
      <w:divBdr>
        <w:top w:val="none" w:sz="0" w:space="0" w:color="auto"/>
        <w:left w:val="none" w:sz="0" w:space="0" w:color="auto"/>
        <w:bottom w:val="none" w:sz="0" w:space="0" w:color="auto"/>
        <w:right w:val="none" w:sz="0" w:space="0" w:color="auto"/>
      </w:divBdr>
    </w:div>
    <w:div w:id="223300492">
      <w:marLeft w:val="640"/>
      <w:marRight w:val="0"/>
      <w:marTop w:val="0"/>
      <w:marBottom w:val="0"/>
      <w:divBdr>
        <w:top w:val="none" w:sz="0" w:space="0" w:color="auto"/>
        <w:left w:val="none" w:sz="0" w:space="0" w:color="auto"/>
        <w:bottom w:val="none" w:sz="0" w:space="0" w:color="auto"/>
        <w:right w:val="none" w:sz="0" w:space="0" w:color="auto"/>
      </w:divBdr>
    </w:div>
    <w:div w:id="223369028">
      <w:marLeft w:val="640"/>
      <w:marRight w:val="0"/>
      <w:marTop w:val="0"/>
      <w:marBottom w:val="0"/>
      <w:divBdr>
        <w:top w:val="none" w:sz="0" w:space="0" w:color="auto"/>
        <w:left w:val="none" w:sz="0" w:space="0" w:color="auto"/>
        <w:bottom w:val="none" w:sz="0" w:space="0" w:color="auto"/>
        <w:right w:val="none" w:sz="0" w:space="0" w:color="auto"/>
      </w:divBdr>
    </w:div>
    <w:div w:id="223374677">
      <w:marLeft w:val="640"/>
      <w:marRight w:val="0"/>
      <w:marTop w:val="0"/>
      <w:marBottom w:val="0"/>
      <w:divBdr>
        <w:top w:val="none" w:sz="0" w:space="0" w:color="auto"/>
        <w:left w:val="none" w:sz="0" w:space="0" w:color="auto"/>
        <w:bottom w:val="none" w:sz="0" w:space="0" w:color="auto"/>
        <w:right w:val="none" w:sz="0" w:space="0" w:color="auto"/>
      </w:divBdr>
    </w:div>
    <w:div w:id="223374861">
      <w:marLeft w:val="640"/>
      <w:marRight w:val="0"/>
      <w:marTop w:val="0"/>
      <w:marBottom w:val="0"/>
      <w:divBdr>
        <w:top w:val="none" w:sz="0" w:space="0" w:color="auto"/>
        <w:left w:val="none" w:sz="0" w:space="0" w:color="auto"/>
        <w:bottom w:val="none" w:sz="0" w:space="0" w:color="auto"/>
        <w:right w:val="none" w:sz="0" w:space="0" w:color="auto"/>
      </w:divBdr>
    </w:div>
    <w:div w:id="223413870">
      <w:marLeft w:val="640"/>
      <w:marRight w:val="0"/>
      <w:marTop w:val="0"/>
      <w:marBottom w:val="0"/>
      <w:divBdr>
        <w:top w:val="none" w:sz="0" w:space="0" w:color="auto"/>
        <w:left w:val="none" w:sz="0" w:space="0" w:color="auto"/>
        <w:bottom w:val="none" w:sz="0" w:space="0" w:color="auto"/>
        <w:right w:val="none" w:sz="0" w:space="0" w:color="auto"/>
      </w:divBdr>
    </w:div>
    <w:div w:id="223414149">
      <w:marLeft w:val="640"/>
      <w:marRight w:val="0"/>
      <w:marTop w:val="0"/>
      <w:marBottom w:val="0"/>
      <w:divBdr>
        <w:top w:val="none" w:sz="0" w:space="0" w:color="auto"/>
        <w:left w:val="none" w:sz="0" w:space="0" w:color="auto"/>
        <w:bottom w:val="none" w:sz="0" w:space="0" w:color="auto"/>
        <w:right w:val="none" w:sz="0" w:space="0" w:color="auto"/>
      </w:divBdr>
    </w:div>
    <w:div w:id="223492876">
      <w:marLeft w:val="640"/>
      <w:marRight w:val="0"/>
      <w:marTop w:val="0"/>
      <w:marBottom w:val="0"/>
      <w:divBdr>
        <w:top w:val="none" w:sz="0" w:space="0" w:color="auto"/>
        <w:left w:val="none" w:sz="0" w:space="0" w:color="auto"/>
        <w:bottom w:val="none" w:sz="0" w:space="0" w:color="auto"/>
        <w:right w:val="none" w:sz="0" w:space="0" w:color="auto"/>
      </w:divBdr>
    </w:div>
    <w:div w:id="223493967">
      <w:marLeft w:val="640"/>
      <w:marRight w:val="0"/>
      <w:marTop w:val="0"/>
      <w:marBottom w:val="0"/>
      <w:divBdr>
        <w:top w:val="none" w:sz="0" w:space="0" w:color="auto"/>
        <w:left w:val="none" w:sz="0" w:space="0" w:color="auto"/>
        <w:bottom w:val="none" w:sz="0" w:space="0" w:color="auto"/>
        <w:right w:val="none" w:sz="0" w:space="0" w:color="auto"/>
      </w:divBdr>
    </w:div>
    <w:div w:id="223494120">
      <w:marLeft w:val="640"/>
      <w:marRight w:val="0"/>
      <w:marTop w:val="0"/>
      <w:marBottom w:val="0"/>
      <w:divBdr>
        <w:top w:val="none" w:sz="0" w:space="0" w:color="auto"/>
        <w:left w:val="none" w:sz="0" w:space="0" w:color="auto"/>
        <w:bottom w:val="none" w:sz="0" w:space="0" w:color="auto"/>
        <w:right w:val="none" w:sz="0" w:space="0" w:color="auto"/>
      </w:divBdr>
    </w:div>
    <w:div w:id="223563841">
      <w:marLeft w:val="640"/>
      <w:marRight w:val="0"/>
      <w:marTop w:val="0"/>
      <w:marBottom w:val="0"/>
      <w:divBdr>
        <w:top w:val="none" w:sz="0" w:space="0" w:color="auto"/>
        <w:left w:val="none" w:sz="0" w:space="0" w:color="auto"/>
        <w:bottom w:val="none" w:sz="0" w:space="0" w:color="auto"/>
        <w:right w:val="none" w:sz="0" w:space="0" w:color="auto"/>
      </w:divBdr>
    </w:div>
    <w:div w:id="223567475">
      <w:marLeft w:val="640"/>
      <w:marRight w:val="0"/>
      <w:marTop w:val="0"/>
      <w:marBottom w:val="0"/>
      <w:divBdr>
        <w:top w:val="none" w:sz="0" w:space="0" w:color="auto"/>
        <w:left w:val="none" w:sz="0" w:space="0" w:color="auto"/>
        <w:bottom w:val="none" w:sz="0" w:space="0" w:color="auto"/>
        <w:right w:val="none" w:sz="0" w:space="0" w:color="auto"/>
      </w:divBdr>
    </w:div>
    <w:div w:id="223612642">
      <w:marLeft w:val="640"/>
      <w:marRight w:val="0"/>
      <w:marTop w:val="0"/>
      <w:marBottom w:val="0"/>
      <w:divBdr>
        <w:top w:val="none" w:sz="0" w:space="0" w:color="auto"/>
        <w:left w:val="none" w:sz="0" w:space="0" w:color="auto"/>
        <w:bottom w:val="none" w:sz="0" w:space="0" w:color="auto"/>
        <w:right w:val="none" w:sz="0" w:space="0" w:color="auto"/>
      </w:divBdr>
    </w:div>
    <w:div w:id="223640244">
      <w:marLeft w:val="640"/>
      <w:marRight w:val="0"/>
      <w:marTop w:val="0"/>
      <w:marBottom w:val="0"/>
      <w:divBdr>
        <w:top w:val="none" w:sz="0" w:space="0" w:color="auto"/>
        <w:left w:val="none" w:sz="0" w:space="0" w:color="auto"/>
        <w:bottom w:val="none" w:sz="0" w:space="0" w:color="auto"/>
        <w:right w:val="none" w:sz="0" w:space="0" w:color="auto"/>
      </w:divBdr>
    </w:div>
    <w:div w:id="223686763">
      <w:marLeft w:val="640"/>
      <w:marRight w:val="0"/>
      <w:marTop w:val="0"/>
      <w:marBottom w:val="0"/>
      <w:divBdr>
        <w:top w:val="none" w:sz="0" w:space="0" w:color="auto"/>
        <w:left w:val="none" w:sz="0" w:space="0" w:color="auto"/>
        <w:bottom w:val="none" w:sz="0" w:space="0" w:color="auto"/>
        <w:right w:val="none" w:sz="0" w:space="0" w:color="auto"/>
      </w:divBdr>
    </w:div>
    <w:div w:id="223759623">
      <w:marLeft w:val="640"/>
      <w:marRight w:val="0"/>
      <w:marTop w:val="0"/>
      <w:marBottom w:val="0"/>
      <w:divBdr>
        <w:top w:val="none" w:sz="0" w:space="0" w:color="auto"/>
        <w:left w:val="none" w:sz="0" w:space="0" w:color="auto"/>
        <w:bottom w:val="none" w:sz="0" w:space="0" w:color="auto"/>
        <w:right w:val="none" w:sz="0" w:space="0" w:color="auto"/>
      </w:divBdr>
    </w:div>
    <w:div w:id="223760394">
      <w:marLeft w:val="640"/>
      <w:marRight w:val="0"/>
      <w:marTop w:val="0"/>
      <w:marBottom w:val="0"/>
      <w:divBdr>
        <w:top w:val="none" w:sz="0" w:space="0" w:color="auto"/>
        <w:left w:val="none" w:sz="0" w:space="0" w:color="auto"/>
        <w:bottom w:val="none" w:sz="0" w:space="0" w:color="auto"/>
        <w:right w:val="none" w:sz="0" w:space="0" w:color="auto"/>
      </w:divBdr>
    </w:div>
    <w:div w:id="223763140">
      <w:marLeft w:val="640"/>
      <w:marRight w:val="0"/>
      <w:marTop w:val="0"/>
      <w:marBottom w:val="0"/>
      <w:divBdr>
        <w:top w:val="none" w:sz="0" w:space="0" w:color="auto"/>
        <w:left w:val="none" w:sz="0" w:space="0" w:color="auto"/>
        <w:bottom w:val="none" w:sz="0" w:space="0" w:color="auto"/>
        <w:right w:val="none" w:sz="0" w:space="0" w:color="auto"/>
      </w:divBdr>
    </w:div>
    <w:div w:id="223764156">
      <w:marLeft w:val="640"/>
      <w:marRight w:val="0"/>
      <w:marTop w:val="0"/>
      <w:marBottom w:val="0"/>
      <w:divBdr>
        <w:top w:val="none" w:sz="0" w:space="0" w:color="auto"/>
        <w:left w:val="none" w:sz="0" w:space="0" w:color="auto"/>
        <w:bottom w:val="none" w:sz="0" w:space="0" w:color="auto"/>
        <w:right w:val="none" w:sz="0" w:space="0" w:color="auto"/>
      </w:divBdr>
    </w:div>
    <w:div w:id="223807146">
      <w:marLeft w:val="640"/>
      <w:marRight w:val="0"/>
      <w:marTop w:val="0"/>
      <w:marBottom w:val="0"/>
      <w:divBdr>
        <w:top w:val="none" w:sz="0" w:space="0" w:color="auto"/>
        <w:left w:val="none" w:sz="0" w:space="0" w:color="auto"/>
        <w:bottom w:val="none" w:sz="0" w:space="0" w:color="auto"/>
        <w:right w:val="none" w:sz="0" w:space="0" w:color="auto"/>
      </w:divBdr>
    </w:div>
    <w:div w:id="223835971">
      <w:marLeft w:val="640"/>
      <w:marRight w:val="0"/>
      <w:marTop w:val="0"/>
      <w:marBottom w:val="0"/>
      <w:divBdr>
        <w:top w:val="none" w:sz="0" w:space="0" w:color="auto"/>
        <w:left w:val="none" w:sz="0" w:space="0" w:color="auto"/>
        <w:bottom w:val="none" w:sz="0" w:space="0" w:color="auto"/>
        <w:right w:val="none" w:sz="0" w:space="0" w:color="auto"/>
      </w:divBdr>
    </w:div>
    <w:div w:id="223874297">
      <w:marLeft w:val="640"/>
      <w:marRight w:val="0"/>
      <w:marTop w:val="0"/>
      <w:marBottom w:val="0"/>
      <w:divBdr>
        <w:top w:val="none" w:sz="0" w:space="0" w:color="auto"/>
        <w:left w:val="none" w:sz="0" w:space="0" w:color="auto"/>
        <w:bottom w:val="none" w:sz="0" w:space="0" w:color="auto"/>
        <w:right w:val="none" w:sz="0" w:space="0" w:color="auto"/>
      </w:divBdr>
    </w:div>
    <w:div w:id="223876734">
      <w:marLeft w:val="640"/>
      <w:marRight w:val="0"/>
      <w:marTop w:val="0"/>
      <w:marBottom w:val="0"/>
      <w:divBdr>
        <w:top w:val="none" w:sz="0" w:space="0" w:color="auto"/>
        <w:left w:val="none" w:sz="0" w:space="0" w:color="auto"/>
        <w:bottom w:val="none" w:sz="0" w:space="0" w:color="auto"/>
        <w:right w:val="none" w:sz="0" w:space="0" w:color="auto"/>
      </w:divBdr>
    </w:div>
    <w:div w:id="223881609">
      <w:marLeft w:val="640"/>
      <w:marRight w:val="0"/>
      <w:marTop w:val="0"/>
      <w:marBottom w:val="0"/>
      <w:divBdr>
        <w:top w:val="none" w:sz="0" w:space="0" w:color="auto"/>
        <w:left w:val="none" w:sz="0" w:space="0" w:color="auto"/>
        <w:bottom w:val="none" w:sz="0" w:space="0" w:color="auto"/>
        <w:right w:val="none" w:sz="0" w:space="0" w:color="auto"/>
      </w:divBdr>
    </w:div>
    <w:div w:id="223950521">
      <w:marLeft w:val="640"/>
      <w:marRight w:val="0"/>
      <w:marTop w:val="0"/>
      <w:marBottom w:val="0"/>
      <w:divBdr>
        <w:top w:val="none" w:sz="0" w:space="0" w:color="auto"/>
        <w:left w:val="none" w:sz="0" w:space="0" w:color="auto"/>
        <w:bottom w:val="none" w:sz="0" w:space="0" w:color="auto"/>
        <w:right w:val="none" w:sz="0" w:space="0" w:color="auto"/>
      </w:divBdr>
    </w:div>
    <w:div w:id="223952286">
      <w:marLeft w:val="640"/>
      <w:marRight w:val="0"/>
      <w:marTop w:val="0"/>
      <w:marBottom w:val="0"/>
      <w:divBdr>
        <w:top w:val="none" w:sz="0" w:space="0" w:color="auto"/>
        <w:left w:val="none" w:sz="0" w:space="0" w:color="auto"/>
        <w:bottom w:val="none" w:sz="0" w:space="0" w:color="auto"/>
        <w:right w:val="none" w:sz="0" w:space="0" w:color="auto"/>
      </w:divBdr>
    </w:div>
    <w:div w:id="224026148">
      <w:marLeft w:val="640"/>
      <w:marRight w:val="0"/>
      <w:marTop w:val="0"/>
      <w:marBottom w:val="0"/>
      <w:divBdr>
        <w:top w:val="none" w:sz="0" w:space="0" w:color="auto"/>
        <w:left w:val="none" w:sz="0" w:space="0" w:color="auto"/>
        <w:bottom w:val="none" w:sz="0" w:space="0" w:color="auto"/>
        <w:right w:val="none" w:sz="0" w:space="0" w:color="auto"/>
      </w:divBdr>
    </w:div>
    <w:div w:id="224073700">
      <w:marLeft w:val="640"/>
      <w:marRight w:val="0"/>
      <w:marTop w:val="0"/>
      <w:marBottom w:val="0"/>
      <w:divBdr>
        <w:top w:val="none" w:sz="0" w:space="0" w:color="auto"/>
        <w:left w:val="none" w:sz="0" w:space="0" w:color="auto"/>
        <w:bottom w:val="none" w:sz="0" w:space="0" w:color="auto"/>
        <w:right w:val="none" w:sz="0" w:space="0" w:color="auto"/>
      </w:divBdr>
    </w:div>
    <w:div w:id="224146109">
      <w:marLeft w:val="640"/>
      <w:marRight w:val="0"/>
      <w:marTop w:val="0"/>
      <w:marBottom w:val="0"/>
      <w:divBdr>
        <w:top w:val="none" w:sz="0" w:space="0" w:color="auto"/>
        <w:left w:val="none" w:sz="0" w:space="0" w:color="auto"/>
        <w:bottom w:val="none" w:sz="0" w:space="0" w:color="auto"/>
        <w:right w:val="none" w:sz="0" w:space="0" w:color="auto"/>
      </w:divBdr>
    </w:div>
    <w:div w:id="224149573">
      <w:marLeft w:val="640"/>
      <w:marRight w:val="0"/>
      <w:marTop w:val="0"/>
      <w:marBottom w:val="0"/>
      <w:divBdr>
        <w:top w:val="none" w:sz="0" w:space="0" w:color="auto"/>
        <w:left w:val="none" w:sz="0" w:space="0" w:color="auto"/>
        <w:bottom w:val="none" w:sz="0" w:space="0" w:color="auto"/>
        <w:right w:val="none" w:sz="0" w:space="0" w:color="auto"/>
      </w:divBdr>
    </w:div>
    <w:div w:id="224219016">
      <w:marLeft w:val="640"/>
      <w:marRight w:val="0"/>
      <w:marTop w:val="0"/>
      <w:marBottom w:val="0"/>
      <w:divBdr>
        <w:top w:val="none" w:sz="0" w:space="0" w:color="auto"/>
        <w:left w:val="none" w:sz="0" w:space="0" w:color="auto"/>
        <w:bottom w:val="none" w:sz="0" w:space="0" w:color="auto"/>
        <w:right w:val="none" w:sz="0" w:space="0" w:color="auto"/>
      </w:divBdr>
    </w:div>
    <w:div w:id="224225661">
      <w:marLeft w:val="640"/>
      <w:marRight w:val="0"/>
      <w:marTop w:val="0"/>
      <w:marBottom w:val="0"/>
      <w:divBdr>
        <w:top w:val="none" w:sz="0" w:space="0" w:color="auto"/>
        <w:left w:val="none" w:sz="0" w:space="0" w:color="auto"/>
        <w:bottom w:val="none" w:sz="0" w:space="0" w:color="auto"/>
        <w:right w:val="none" w:sz="0" w:space="0" w:color="auto"/>
      </w:divBdr>
    </w:div>
    <w:div w:id="224265536">
      <w:marLeft w:val="640"/>
      <w:marRight w:val="0"/>
      <w:marTop w:val="0"/>
      <w:marBottom w:val="0"/>
      <w:divBdr>
        <w:top w:val="none" w:sz="0" w:space="0" w:color="auto"/>
        <w:left w:val="none" w:sz="0" w:space="0" w:color="auto"/>
        <w:bottom w:val="none" w:sz="0" w:space="0" w:color="auto"/>
        <w:right w:val="none" w:sz="0" w:space="0" w:color="auto"/>
      </w:divBdr>
    </w:div>
    <w:div w:id="224294700">
      <w:marLeft w:val="640"/>
      <w:marRight w:val="0"/>
      <w:marTop w:val="0"/>
      <w:marBottom w:val="0"/>
      <w:divBdr>
        <w:top w:val="none" w:sz="0" w:space="0" w:color="auto"/>
        <w:left w:val="none" w:sz="0" w:space="0" w:color="auto"/>
        <w:bottom w:val="none" w:sz="0" w:space="0" w:color="auto"/>
        <w:right w:val="none" w:sz="0" w:space="0" w:color="auto"/>
      </w:divBdr>
    </w:div>
    <w:div w:id="224341426">
      <w:marLeft w:val="640"/>
      <w:marRight w:val="0"/>
      <w:marTop w:val="0"/>
      <w:marBottom w:val="0"/>
      <w:divBdr>
        <w:top w:val="none" w:sz="0" w:space="0" w:color="auto"/>
        <w:left w:val="none" w:sz="0" w:space="0" w:color="auto"/>
        <w:bottom w:val="none" w:sz="0" w:space="0" w:color="auto"/>
        <w:right w:val="none" w:sz="0" w:space="0" w:color="auto"/>
      </w:divBdr>
    </w:div>
    <w:div w:id="224342777">
      <w:marLeft w:val="640"/>
      <w:marRight w:val="0"/>
      <w:marTop w:val="0"/>
      <w:marBottom w:val="0"/>
      <w:divBdr>
        <w:top w:val="none" w:sz="0" w:space="0" w:color="auto"/>
        <w:left w:val="none" w:sz="0" w:space="0" w:color="auto"/>
        <w:bottom w:val="none" w:sz="0" w:space="0" w:color="auto"/>
        <w:right w:val="none" w:sz="0" w:space="0" w:color="auto"/>
      </w:divBdr>
    </w:div>
    <w:div w:id="224416436">
      <w:marLeft w:val="640"/>
      <w:marRight w:val="0"/>
      <w:marTop w:val="0"/>
      <w:marBottom w:val="0"/>
      <w:divBdr>
        <w:top w:val="none" w:sz="0" w:space="0" w:color="auto"/>
        <w:left w:val="none" w:sz="0" w:space="0" w:color="auto"/>
        <w:bottom w:val="none" w:sz="0" w:space="0" w:color="auto"/>
        <w:right w:val="none" w:sz="0" w:space="0" w:color="auto"/>
      </w:divBdr>
    </w:div>
    <w:div w:id="224419395">
      <w:marLeft w:val="640"/>
      <w:marRight w:val="0"/>
      <w:marTop w:val="0"/>
      <w:marBottom w:val="0"/>
      <w:divBdr>
        <w:top w:val="none" w:sz="0" w:space="0" w:color="auto"/>
        <w:left w:val="none" w:sz="0" w:space="0" w:color="auto"/>
        <w:bottom w:val="none" w:sz="0" w:space="0" w:color="auto"/>
        <w:right w:val="none" w:sz="0" w:space="0" w:color="auto"/>
      </w:divBdr>
    </w:div>
    <w:div w:id="224490994">
      <w:marLeft w:val="640"/>
      <w:marRight w:val="0"/>
      <w:marTop w:val="0"/>
      <w:marBottom w:val="0"/>
      <w:divBdr>
        <w:top w:val="none" w:sz="0" w:space="0" w:color="auto"/>
        <w:left w:val="none" w:sz="0" w:space="0" w:color="auto"/>
        <w:bottom w:val="none" w:sz="0" w:space="0" w:color="auto"/>
        <w:right w:val="none" w:sz="0" w:space="0" w:color="auto"/>
      </w:divBdr>
    </w:div>
    <w:div w:id="224536028">
      <w:marLeft w:val="640"/>
      <w:marRight w:val="0"/>
      <w:marTop w:val="0"/>
      <w:marBottom w:val="0"/>
      <w:divBdr>
        <w:top w:val="none" w:sz="0" w:space="0" w:color="auto"/>
        <w:left w:val="none" w:sz="0" w:space="0" w:color="auto"/>
        <w:bottom w:val="none" w:sz="0" w:space="0" w:color="auto"/>
        <w:right w:val="none" w:sz="0" w:space="0" w:color="auto"/>
      </w:divBdr>
    </w:div>
    <w:div w:id="224607647">
      <w:marLeft w:val="640"/>
      <w:marRight w:val="0"/>
      <w:marTop w:val="0"/>
      <w:marBottom w:val="0"/>
      <w:divBdr>
        <w:top w:val="none" w:sz="0" w:space="0" w:color="auto"/>
        <w:left w:val="none" w:sz="0" w:space="0" w:color="auto"/>
        <w:bottom w:val="none" w:sz="0" w:space="0" w:color="auto"/>
        <w:right w:val="none" w:sz="0" w:space="0" w:color="auto"/>
      </w:divBdr>
    </w:div>
    <w:div w:id="224680116">
      <w:marLeft w:val="640"/>
      <w:marRight w:val="0"/>
      <w:marTop w:val="0"/>
      <w:marBottom w:val="0"/>
      <w:divBdr>
        <w:top w:val="none" w:sz="0" w:space="0" w:color="auto"/>
        <w:left w:val="none" w:sz="0" w:space="0" w:color="auto"/>
        <w:bottom w:val="none" w:sz="0" w:space="0" w:color="auto"/>
        <w:right w:val="none" w:sz="0" w:space="0" w:color="auto"/>
      </w:divBdr>
    </w:div>
    <w:div w:id="224682815">
      <w:marLeft w:val="640"/>
      <w:marRight w:val="0"/>
      <w:marTop w:val="0"/>
      <w:marBottom w:val="0"/>
      <w:divBdr>
        <w:top w:val="none" w:sz="0" w:space="0" w:color="auto"/>
        <w:left w:val="none" w:sz="0" w:space="0" w:color="auto"/>
        <w:bottom w:val="none" w:sz="0" w:space="0" w:color="auto"/>
        <w:right w:val="none" w:sz="0" w:space="0" w:color="auto"/>
      </w:divBdr>
    </w:div>
    <w:div w:id="224723385">
      <w:marLeft w:val="640"/>
      <w:marRight w:val="0"/>
      <w:marTop w:val="0"/>
      <w:marBottom w:val="0"/>
      <w:divBdr>
        <w:top w:val="none" w:sz="0" w:space="0" w:color="auto"/>
        <w:left w:val="none" w:sz="0" w:space="0" w:color="auto"/>
        <w:bottom w:val="none" w:sz="0" w:space="0" w:color="auto"/>
        <w:right w:val="none" w:sz="0" w:space="0" w:color="auto"/>
      </w:divBdr>
    </w:div>
    <w:div w:id="224799428">
      <w:marLeft w:val="640"/>
      <w:marRight w:val="0"/>
      <w:marTop w:val="0"/>
      <w:marBottom w:val="0"/>
      <w:divBdr>
        <w:top w:val="none" w:sz="0" w:space="0" w:color="auto"/>
        <w:left w:val="none" w:sz="0" w:space="0" w:color="auto"/>
        <w:bottom w:val="none" w:sz="0" w:space="0" w:color="auto"/>
        <w:right w:val="none" w:sz="0" w:space="0" w:color="auto"/>
      </w:divBdr>
    </w:div>
    <w:div w:id="224805850">
      <w:marLeft w:val="640"/>
      <w:marRight w:val="0"/>
      <w:marTop w:val="0"/>
      <w:marBottom w:val="0"/>
      <w:divBdr>
        <w:top w:val="none" w:sz="0" w:space="0" w:color="auto"/>
        <w:left w:val="none" w:sz="0" w:space="0" w:color="auto"/>
        <w:bottom w:val="none" w:sz="0" w:space="0" w:color="auto"/>
        <w:right w:val="none" w:sz="0" w:space="0" w:color="auto"/>
      </w:divBdr>
    </w:div>
    <w:div w:id="224805923">
      <w:marLeft w:val="640"/>
      <w:marRight w:val="0"/>
      <w:marTop w:val="0"/>
      <w:marBottom w:val="0"/>
      <w:divBdr>
        <w:top w:val="none" w:sz="0" w:space="0" w:color="auto"/>
        <w:left w:val="none" w:sz="0" w:space="0" w:color="auto"/>
        <w:bottom w:val="none" w:sz="0" w:space="0" w:color="auto"/>
        <w:right w:val="none" w:sz="0" w:space="0" w:color="auto"/>
      </w:divBdr>
    </w:div>
    <w:div w:id="224806770">
      <w:marLeft w:val="640"/>
      <w:marRight w:val="0"/>
      <w:marTop w:val="0"/>
      <w:marBottom w:val="0"/>
      <w:divBdr>
        <w:top w:val="none" w:sz="0" w:space="0" w:color="auto"/>
        <w:left w:val="none" w:sz="0" w:space="0" w:color="auto"/>
        <w:bottom w:val="none" w:sz="0" w:space="0" w:color="auto"/>
        <w:right w:val="none" w:sz="0" w:space="0" w:color="auto"/>
      </w:divBdr>
    </w:div>
    <w:div w:id="224874162">
      <w:marLeft w:val="640"/>
      <w:marRight w:val="0"/>
      <w:marTop w:val="0"/>
      <w:marBottom w:val="0"/>
      <w:divBdr>
        <w:top w:val="none" w:sz="0" w:space="0" w:color="auto"/>
        <w:left w:val="none" w:sz="0" w:space="0" w:color="auto"/>
        <w:bottom w:val="none" w:sz="0" w:space="0" w:color="auto"/>
        <w:right w:val="none" w:sz="0" w:space="0" w:color="auto"/>
      </w:divBdr>
    </w:div>
    <w:div w:id="224876251">
      <w:marLeft w:val="640"/>
      <w:marRight w:val="0"/>
      <w:marTop w:val="0"/>
      <w:marBottom w:val="0"/>
      <w:divBdr>
        <w:top w:val="none" w:sz="0" w:space="0" w:color="auto"/>
        <w:left w:val="none" w:sz="0" w:space="0" w:color="auto"/>
        <w:bottom w:val="none" w:sz="0" w:space="0" w:color="auto"/>
        <w:right w:val="none" w:sz="0" w:space="0" w:color="auto"/>
      </w:divBdr>
    </w:div>
    <w:div w:id="224878742">
      <w:marLeft w:val="640"/>
      <w:marRight w:val="0"/>
      <w:marTop w:val="0"/>
      <w:marBottom w:val="0"/>
      <w:divBdr>
        <w:top w:val="none" w:sz="0" w:space="0" w:color="auto"/>
        <w:left w:val="none" w:sz="0" w:space="0" w:color="auto"/>
        <w:bottom w:val="none" w:sz="0" w:space="0" w:color="auto"/>
        <w:right w:val="none" w:sz="0" w:space="0" w:color="auto"/>
      </w:divBdr>
    </w:div>
    <w:div w:id="224923577">
      <w:marLeft w:val="640"/>
      <w:marRight w:val="0"/>
      <w:marTop w:val="0"/>
      <w:marBottom w:val="0"/>
      <w:divBdr>
        <w:top w:val="none" w:sz="0" w:space="0" w:color="auto"/>
        <w:left w:val="none" w:sz="0" w:space="0" w:color="auto"/>
        <w:bottom w:val="none" w:sz="0" w:space="0" w:color="auto"/>
        <w:right w:val="none" w:sz="0" w:space="0" w:color="auto"/>
      </w:divBdr>
    </w:div>
    <w:div w:id="224947907">
      <w:marLeft w:val="640"/>
      <w:marRight w:val="0"/>
      <w:marTop w:val="0"/>
      <w:marBottom w:val="0"/>
      <w:divBdr>
        <w:top w:val="none" w:sz="0" w:space="0" w:color="auto"/>
        <w:left w:val="none" w:sz="0" w:space="0" w:color="auto"/>
        <w:bottom w:val="none" w:sz="0" w:space="0" w:color="auto"/>
        <w:right w:val="none" w:sz="0" w:space="0" w:color="auto"/>
      </w:divBdr>
    </w:div>
    <w:div w:id="224949627">
      <w:marLeft w:val="640"/>
      <w:marRight w:val="0"/>
      <w:marTop w:val="0"/>
      <w:marBottom w:val="0"/>
      <w:divBdr>
        <w:top w:val="none" w:sz="0" w:space="0" w:color="auto"/>
        <w:left w:val="none" w:sz="0" w:space="0" w:color="auto"/>
        <w:bottom w:val="none" w:sz="0" w:space="0" w:color="auto"/>
        <w:right w:val="none" w:sz="0" w:space="0" w:color="auto"/>
      </w:divBdr>
    </w:div>
    <w:div w:id="224950742">
      <w:marLeft w:val="640"/>
      <w:marRight w:val="0"/>
      <w:marTop w:val="0"/>
      <w:marBottom w:val="0"/>
      <w:divBdr>
        <w:top w:val="none" w:sz="0" w:space="0" w:color="auto"/>
        <w:left w:val="none" w:sz="0" w:space="0" w:color="auto"/>
        <w:bottom w:val="none" w:sz="0" w:space="0" w:color="auto"/>
        <w:right w:val="none" w:sz="0" w:space="0" w:color="auto"/>
      </w:divBdr>
    </w:div>
    <w:div w:id="225072145">
      <w:marLeft w:val="640"/>
      <w:marRight w:val="0"/>
      <w:marTop w:val="0"/>
      <w:marBottom w:val="0"/>
      <w:divBdr>
        <w:top w:val="none" w:sz="0" w:space="0" w:color="auto"/>
        <w:left w:val="none" w:sz="0" w:space="0" w:color="auto"/>
        <w:bottom w:val="none" w:sz="0" w:space="0" w:color="auto"/>
        <w:right w:val="none" w:sz="0" w:space="0" w:color="auto"/>
      </w:divBdr>
    </w:div>
    <w:div w:id="225072564">
      <w:marLeft w:val="640"/>
      <w:marRight w:val="0"/>
      <w:marTop w:val="0"/>
      <w:marBottom w:val="0"/>
      <w:divBdr>
        <w:top w:val="none" w:sz="0" w:space="0" w:color="auto"/>
        <w:left w:val="none" w:sz="0" w:space="0" w:color="auto"/>
        <w:bottom w:val="none" w:sz="0" w:space="0" w:color="auto"/>
        <w:right w:val="none" w:sz="0" w:space="0" w:color="auto"/>
      </w:divBdr>
    </w:div>
    <w:div w:id="225074936">
      <w:marLeft w:val="640"/>
      <w:marRight w:val="0"/>
      <w:marTop w:val="0"/>
      <w:marBottom w:val="0"/>
      <w:divBdr>
        <w:top w:val="none" w:sz="0" w:space="0" w:color="auto"/>
        <w:left w:val="none" w:sz="0" w:space="0" w:color="auto"/>
        <w:bottom w:val="none" w:sz="0" w:space="0" w:color="auto"/>
        <w:right w:val="none" w:sz="0" w:space="0" w:color="auto"/>
      </w:divBdr>
    </w:div>
    <w:div w:id="225074951">
      <w:marLeft w:val="640"/>
      <w:marRight w:val="0"/>
      <w:marTop w:val="0"/>
      <w:marBottom w:val="0"/>
      <w:divBdr>
        <w:top w:val="none" w:sz="0" w:space="0" w:color="auto"/>
        <w:left w:val="none" w:sz="0" w:space="0" w:color="auto"/>
        <w:bottom w:val="none" w:sz="0" w:space="0" w:color="auto"/>
        <w:right w:val="none" w:sz="0" w:space="0" w:color="auto"/>
      </w:divBdr>
    </w:div>
    <w:div w:id="225143087">
      <w:marLeft w:val="640"/>
      <w:marRight w:val="0"/>
      <w:marTop w:val="0"/>
      <w:marBottom w:val="0"/>
      <w:divBdr>
        <w:top w:val="none" w:sz="0" w:space="0" w:color="auto"/>
        <w:left w:val="none" w:sz="0" w:space="0" w:color="auto"/>
        <w:bottom w:val="none" w:sz="0" w:space="0" w:color="auto"/>
        <w:right w:val="none" w:sz="0" w:space="0" w:color="auto"/>
      </w:divBdr>
    </w:div>
    <w:div w:id="225187189">
      <w:marLeft w:val="640"/>
      <w:marRight w:val="0"/>
      <w:marTop w:val="0"/>
      <w:marBottom w:val="0"/>
      <w:divBdr>
        <w:top w:val="none" w:sz="0" w:space="0" w:color="auto"/>
        <w:left w:val="none" w:sz="0" w:space="0" w:color="auto"/>
        <w:bottom w:val="none" w:sz="0" w:space="0" w:color="auto"/>
        <w:right w:val="none" w:sz="0" w:space="0" w:color="auto"/>
      </w:divBdr>
    </w:div>
    <w:div w:id="225264974">
      <w:marLeft w:val="640"/>
      <w:marRight w:val="0"/>
      <w:marTop w:val="0"/>
      <w:marBottom w:val="0"/>
      <w:divBdr>
        <w:top w:val="none" w:sz="0" w:space="0" w:color="auto"/>
        <w:left w:val="none" w:sz="0" w:space="0" w:color="auto"/>
        <w:bottom w:val="none" w:sz="0" w:space="0" w:color="auto"/>
        <w:right w:val="none" w:sz="0" w:space="0" w:color="auto"/>
      </w:divBdr>
    </w:div>
    <w:div w:id="225335708">
      <w:marLeft w:val="0"/>
      <w:marRight w:val="0"/>
      <w:marTop w:val="0"/>
      <w:marBottom w:val="0"/>
      <w:divBdr>
        <w:top w:val="none" w:sz="0" w:space="0" w:color="auto"/>
        <w:left w:val="none" w:sz="0" w:space="0" w:color="auto"/>
        <w:bottom w:val="none" w:sz="0" w:space="0" w:color="auto"/>
        <w:right w:val="none" w:sz="0" w:space="0" w:color="auto"/>
      </w:divBdr>
    </w:div>
    <w:div w:id="225339786">
      <w:marLeft w:val="640"/>
      <w:marRight w:val="0"/>
      <w:marTop w:val="0"/>
      <w:marBottom w:val="0"/>
      <w:divBdr>
        <w:top w:val="none" w:sz="0" w:space="0" w:color="auto"/>
        <w:left w:val="none" w:sz="0" w:space="0" w:color="auto"/>
        <w:bottom w:val="none" w:sz="0" w:space="0" w:color="auto"/>
        <w:right w:val="none" w:sz="0" w:space="0" w:color="auto"/>
      </w:divBdr>
    </w:div>
    <w:div w:id="225340422">
      <w:marLeft w:val="640"/>
      <w:marRight w:val="0"/>
      <w:marTop w:val="0"/>
      <w:marBottom w:val="0"/>
      <w:divBdr>
        <w:top w:val="none" w:sz="0" w:space="0" w:color="auto"/>
        <w:left w:val="none" w:sz="0" w:space="0" w:color="auto"/>
        <w:bottom w:val="none" w:sz="0" w:space="0" w:color="auto"/>
        <w:right w:val="none" w:sz="0" w:space="0" w:color="auto"/>
      </w:divBdr>
    </w:div>
    <w:div w:id="225379667">
      <w:marLeft w:val="640"/>
      <w:marRight w:val="0"/>
      <w:marTop w:val="0"/>
      <w:marBottom w:val="0"/>
      <w:divBdr>
        <w:top w:val="none" w:sz="0" w:space="0" w:color="auto"/>
        <w:left w:val="none" w:sz="0" w:space="0" w:color="auto"/>
        <w:bottom w:val="none" w:sz="0" w:space="0" w:color="auto"/>
        <w:right w:val="none" w:sz="0" w:space="0" w:color="auto"/>
      </w:divBdr>
    </w:div>
    <w:div w:id="225381952">
      <w:marLeft w:val="640"/>
      <w:marRight w:val="0"/>
      <w:marTop w:val="0"/>
      <w:marBottom w:val="0"/>
      <w:divBdr>
        <w:top w:val="none" w:sz="0" w:space="0" w:color="auto"/>
        <w:left w:val="none" w:sz="0" w:space="0" w:color="auto"/>
        <w:bottom w:val="none" w:sz="0" w:space="0" w:color="auto"/>
        <w:right w:val="none" w:sz="0" w:space="0" w:color="auto"/>
      </w:divBdr>
    </w:div>
    <w:div w:id="225385858">
      <w:marLeft w:val="640"/>
      <w:marRight w:val="0"/>
      <w:marTop w:val="0"/>
      <w:marBottom w:val="0"/>
      <w:divBdr>
        <w:top w:val="none" w:sz="0" w:space="0" w:color="auto"/>
        <w:left w:val="none" w:sz="0" w:space="0" w:color="auto"/>
        <w:bottom w:val="none" w:sz="0" w:space="0" w:color="auto"/>
        <w:right w:val="none" w:sz="0" w:space="0" w:color="auto"/>
      </w:divBdr>
    </w:div>
    <w:div w:id="225459215">
      <w:marLeft w:val="640"/>
      <w:marRight w:val="0"/>
      <w:marTop w:val="0"/>
      <w:marBottom w:val="0"/>
      <w:divBdr>
        <w:top w:val="none" w:sz="0" w:space="0" w:color="auto"/>
        <w:left w:val="none" w:sz="0" w:space="0" w:color="auto"/>
        <w:bottom w:val="none" w:sz="0" w:space="0" w:color="auto"/>
        <w:right w:val="none" w:sz="0" w:space="0" w:color="auto"/>
      </w:divBdr>
    </w:div>
    <w:div w:id="225461666">
      <w:marLeft w:val="640"/>
      <w:marRight w:val="0"/>
      <w:marTop w:val="0"/>
      <w:marBottom w:val="0"/>
      <w:divBdr>
        <w:top w:val="none" w:sz="0" w:space="0" w:color="auto"/>
        <w:left w:val="none" w:sz="0" w:space="0" w:color="auto"/>
        <w:bottom w:val="none" w:sz="0" w:space="0" w:color="auto"/>
        <w:right w:val="none" w:sz="0" w:space="0" w:color="auto"/>
      </w:divBdr>
    </w:div>
    <w:div w:id="225576074">
      <w:marLeft w:val="640"/>
      <w:marRight w:val="0"/>
      <w:marTop w:val="0"/>
      <w:marBottom w:val="0"/>
      <w:divBdr>
        <w:top w:val="none" w:sz="0" w:space="0" w:color="auto"/>
        <w:left w:val="none" w:sz="0" w:space="0" w:color="auto"/>
        <w:bottom w:val="none" w:sz="0" w:space="0" w:color="auto"/>
        <w:right w:val="none" w:sz="0" w:space="0" w:color="auto"/>
      </w:divBdr>
    </w:div>
    <w:div w:id="225651806">
      <w:marLeft w:val="640"/>
      <w:marRight w:val="0"/>
      <w:marTop w:val="0"/>
      <w:marBottom w:val="0"/>
      <w:divBdr>
        <w:top w:val="none" w:sz="0" w:space="0" w:color="auto"/>
        <w:left w:val="none" w:sz="0" w:space="0" w:color="auto"/>
        <w:bottom w:val="none" w:sz="0" w:space="0" w:color="auto"/>
        <w:right w:val="none" w:sz="0" w:space="0" w:color="auto"/>
      </w:divBdr>
    </w:div>
    <w:div w:id="225653373">
      <w:marLeft w:val="640"/>
      <w:marRight w:val="0"/>
      <w:marTop w:val="0"/>
      <w:marBottom w:val="0"/>
      <w:divBdr>
        <w:top w:val="none" w:sz="0" w:space="0" w:color="auto"/>
        <w:left w:val="none" w:sz="0" w:space="0" w:color="auto"/>
        <w:bottom w:val="none" w:sz="0" w:space="0" w:color="auto"/>
        <w:right w:val="none" w:sz="0" w:space="0" w:color="auto"/>
      </w:divBdr>
    </w:div>
    <w:div w:id="225655229">
      <w:marLeft w:val="640"/>
      <w:marRight w:val="0"/>
      <w:marTop w:val="0"/>
      <w:marBottom w:val="0"/>
      <w:divBdr>
        <w:top w:val="none" w:sz="0" w:space="0" w:color="auto"/>
        <w:left w:val="none" w:sz="0" w:space="0" w:color="auto"/>
        <w:bottom w:val="none" w:sz="0" w:space="0" w:color="auto"/>
        <w:right w:val="none" w:sz="0" w:space="0" w:color="auto"/>
      </w:divBdr>
    </w:div>
    <w:div w:id="225724474">
      <w:marLeft w:val="640"/>
      <w:marRight w:val="0"/>
      <w:marTop w:val="0"/>
      <w:marBottom w:val="0"/>
      <w:divBdr>
        <w:top w:val="none" w:sz="0" w:space="0" w:color="auto"/>
        <w:left w:val="none" w:sz="0" w:space="0" w:color="auto"/>
        <w:bottom w:val="none" w:sz="0" w:space="0" w:color="auto"/>
        <w:right w:val="none" w:sz="0" w:space="0" w:color="auto"/>
      </w:divBdr>
    </w:div>
    <w:div w:id="225840083">
      <w:marLeft w:val="640"/>
      <w:marRight w:val="0"/>
      <w:marTop w:val="0"/>
      <w:marBottom w:val="0"/>
      <w:divBdr>
        <w:top w:val="none" w:sz="0" w:space="0" w:color="auto"/>
        <w:left w:val="none" w:sz="0" w:space="0" w:color="auto"/>
        <w:bottom w:val="none" w:sz="0" w:space="0" w:color="auto"/>
        <w:right w:val="none" w:sz="0" w:space="0" w:color="auto"/>
      </w:divBdr>
    </w:div>
    <w:div w:id="225848383">
      <w:marLeft w:val="640"/>
      <w:marRight w:val="0"/>
      <w:marTop w:val="0"/>
      <w:marBottom w:val="0"/>
      <w:divBdr>
        <w:top w:val="none" w:sz="0" w:space="0" w:color="auto"/>
        <w:left w:val="none" w:sz="0" w:space="0" w:color="auto"/>
        <w:bottom w:val="none" w:sz="0" w:space="0" w:color="auto"/>
        <w:right w:val="none" w:sz="0" w:space="0" w:color="auto"/>
      </w:divBdr>
    </w:div>
    <w:div w:id="225915905">
      <w:marLeft w:val="640"/>
      <w:marRight w:val="0"/>
      <w:marTop w:val="0"/>
      <w:marBottom w:val="0"/>
      <w:divBdr>
        <w:top w:val="none" w:sz="0" w:space="0" w:color="auto"/>
        <w:left w:val="none" w:sz="0" w:space="0" w:color="auto"/>
        <w:bottom w:val="none" w:sz="0" w:space="0" w:color="auto"/>
        <w:right w:val="none" w:sz="0" w:space="0" w:color="auto"/>
      </w:divBdr>
    </w:div>
    <w:div w:id="225992589">
      <w:marLeft w:val="640"/>
      <w:marRight w:val="0"/>
      <w:marTop w:val="0"/>
      <w:marBottom w:val="0"/>
      <w:divBdr>
        <w:top w:val="none" w:sz="0" w:space="0" w:color="auto"/>
        <w:left w:val="none" w:sz="0" w:space="0" w:color="auto"/>
        <w:bottom w:val="none" w:sz="0" w:space="0" w:color="auto"/>
        <w:right w:val="none" w:sz="0" w:space="0" w:color="auto"/>
      </w:divBdr>
    </w:div>
    <w:div w:id="225993534">
      <w:marLeft w:val="640"/>
      <w:marRight w:val="0"/>
      <w:marTop w:val="0"/>
      <w:marBottom w:val="0"/>
      <w:divBdr>
        <w:top w:val="none" w:sz="0" w:space="0" w:color="auto"/>
        <w:left w:val="none" w:sz="0" w:space="0" w:color="auto"/>
        <w:bottom w:val="none" w:sz="0" w:space="0" w:color="auto"/>
        <w:right w:val="none" w:sz="0" w:space="0" w:color="auto"/>
      </w:divBdr>
    </w:div>
    <w:div w:id="225994838">
      <w:marLeft w:val="640"/>
      <w:marRight w:val="0"/>
      <w:marTop w:val="0"/>
      <w:marBottom w:val="0"/>
      <w:divBdr>
        <w:top w:val="none" w:sz="0" w:space="0" w:color="auto"/>
        <w:left w:val="none" w:sz="0" w:space="0" w:color="auto"/>
        <w:bottom w:val="none" w:sz="0" w:space="0" w:color="auto"/>
        <w:right w:val="none" w:sz="0" w:space="0" w:color="auto"/>
      </w:divBdr>
    </w:div>
    <w:div w:id="225998749">
      <w:marLeft w:val="640"/>
      <w:marRight w:val="0"/>
      <w:marTop w:val="0"/>
      <w:marBottom w:val="0"/>
      <w:divBdr>
        <w:top w:val="none" w:sz="0" w:space="0" w:color="auto"/>
        <w:left w:val="none" w:sz="0" w:space="0" w:color="auto"/>
        <w:bottom w:val="none" w:sz="0" w:space="0" w:color="auto"/>
        <w:right w:val="none" w:sz="0" w:space="0" w:color="auto"/>
      </w:divBdr>
    </w:div>
    <w:div w:id="226038831">
      <w:marLeft w:val="640"/>
      <w:marRight w:val="0"/>
      <w:marTop w:val="0"/>
      <w:marBottom w:val="0"/>
      <w:divBdr>
        <w:top w:val="none" w:sz="0" w:space="0" w:color="auto"/>
        <w:left w:val="none" w:sz="0" w:space="0" w:color="auto"/>
        <w:bottom w:val="none" w:sz="0" w:space="0" w:color="auto"/>
        <w:right w:val="none" w:sz="0" w:space="0" w:color="auto"/>
      </w:divBdr>
    </w:div>
    <w:div w:id="226039281">
      <w:marLeft w:val="640"/>
      <w:marRight w:val="0"/>
      <w:marTop w:val="0"/>
      <w:marBottom w:val="0"/>
      <w:divBdr>
        <w:top w:val="none" w:sz="0" w:space="0" w:color="auto"/>
        <w:left w:val="none" w:sz="0" w:space="0" w:color="auto"/>
        <w:bottom w:val="none" w:sz="0" w:space="0" w:color="auto"/>
        <w:right w:val="none" w:sz="0" w:space="0" w:color="auto"/>
      </w:divBdr>
    </w:div>
    <w:div w:id="226040773">
      <w:marLeft w:val="640"/>
      <w:marRight w:val="0"/>
      <w:marTop w:val="0"/>
      <w:marBottom w:val="0"/>
      <w:divBdr>
        <w:top w:val="none" w:sz="0" w:space="0" w:color="auto"/>
        <w:left w:val="none" w:sz="0" w:space="0" w:color="auto"/>
        <w:bottom w:val="none" w:sz="0" w:space="0" w:color="auto"/>
        <w:right w:val="none" w:sz="0" w:space="0" w:color="auto"/>
      </w:divBdr>
    </w:div>
    <w:div w:id="226188912">
      <w:marLeft w:val="640"/>
      <w:marRight w:val="0"/>
      <w:marTop w:val="0"/>
      <w:marBottom w:val="0"/>
      <w:divBdr>
        <w:top w:val="none" w:sz="0" w:space="0" w:color="auto"/>
        <w:left w:val="none" w:sz="0" w:space="0" w:color="auto"/>
        <w:bottom w:val="none" w:sz="0" w:space="0" w:color="auto"/>
        <w:right w:val="none" w:sz="0" w:space="0" w:color="auto"/>
      </w:divBdr>
    </w:div>
    <w:div w:id="226309979">
      <w:marLeft w:val="640"/>
      <w:marRight w:val="0"/>
      <w:marTop w:val="0"/>
      <w:marBottom w:val="0"/>
      <w:divBdr>
        <w:top w:val="none" w:sz="0" w:space="0" w:color="auto"/>
        <w:left w:val="none" w:sz="0" w:space="0" w:color="auto"/>
        <w:bottom w:val="none" w:sz="0" w:space="0" w:color="auto"/>
        <w:right w:val="none" w:sz="0" w:space="0" w:color="auto"/>
      </w:divBdr>
    </w:div>
    <w:div w:id="226381534">
      <w:marLeft w:val="640"/>
      <w:marRight w:val="0"/>
      <w:marTop w:val="0"/>
      <w:marBottom w:val="0"/>
      <w:divBdr>
        <w:top w:val="none" w:sz="0" w:space="0" w:color="auto"/>
        <w:left w:val="none" w:sz="0" w:space="0" w:color="auto"/>
        <w:bottom w:val="none" w:sz="0" w:space="0" w:color="auto"/>
        <w:right w:val="none" w:sz="0" w:space="0" w:color="auto"/>
      </w:divBdr>
    </w:div>
    <w:div w:id="226385956">
      <w:marLeft w:val="640"/>
      <w:marRight w:val="0"/>
      <w:marTop w:val="0"/>
      <w:marBottom w:val="0"/>
      <w:divBdr>
        <w:top w:val="none" w:sz="0" w:space="0" w:color="auto"/>
        <w:left w:val="none" w:sz="0" w:space="0" w:color="auto"/>
        <w:bottom w:val="none" w:sz="0" w:space="0" w:color="auto"/>
        <w:right w:val="none" w:sz="0" w:space="0" w:color="auto"/>
      </w:divBdr>
    </w:div>
    <w:div w:id="226452035">
      <w:marLeft w:val="640"/>
      <w:marRight w:val="0"/>
      <w:marTop w:val="0"/>
      <w:marBottom w:val="0"/>
      <w:divBdr>
        <w:top w:val="none" w:sz="0" w:space="0" w:color="auto"/>
        <w:left w:val="none" w:sz="0" w:space="0" w:color="auto"/>
        <w:bottom w:val="none" w:sz="0" w:space="0" w:color="auto"/>
        <w:right w:val="none" w:sz="0" w:space="0" w:color="auto"/>
      </w:divBdr>
    </w:div>
    <w:div w:id="226495806">
      <w:marLeft w:val="640"/>
      <w:marRight w:val="0"/>
      <w:marTop w:val="0"/>
      <w:marBottom w:val="0"/>
      <w:divBdr>
        <w:top w:val="none" w:sz="0" w:space="0" w:color="auto"/>
        <w:left w:val="none" w:sz="0" w:space="0" w:color="auto"/>
        <w:bottom w:val="none" w:sz="0" w:space="0" w:color="auto"/>
        <w:right w:val="none" w:sz="0" w:space="0" w:color="auto"/>
      </w:divBdr>
    </w:div>
    <w:div w:id="226500390">
      <w:marLeft w:val="640"/>
      <w:marRight w:val="0"/>
      <w:marTop w:val="0"/>
      <w:marBottom w:val="0"/>
      <w:divBdr>
        <w:top w:val="none" w:sz="0" w:space="0" w:color="auto"/>
        <w:left w:val="none" w:sz="0" w:space="0" w:color="auto"/>
        <w:bottom w:val="none" w:sz="0" w:space="0" w:color="auto"/>
        <w:right w:val="none" w:sz="0" w:space="0" w:color="auto"/>
      </w:divBdr>
    </w:div>
    <w:div w:id="226503092">
      <w:marLeft w:val="640"/>
      <w:marRight w:val="0"/>
      <w:marTop w:val="0"/>
      <w:marBottom w:val="0"/>
      <w:divBdr>
        <w:top w:val="none" w:sz="0" w:space="0" w:color="auto"/>
        <w:left w:val="none" w:sz="0" w:space="0" w:color="auto"/>
        <w:bottom w:val="none" w:sz="0" w:space="0" w:color="auto"/>
        <w:right w:val="none" w:sz="0" w:space="0" w:color="auto"/>
      </w:divBdr>
    </w:div>
    <w:div w:id="226573428">
      <w:marLeft w:val="640"/>
      <w:marRight w:val="0"/>
      <w:marTop w:val="0"/>
      <w:marBottom w:val="0"/>
      <w:divBdr>
        <w:top w:val="none" w:sz="0" w:space="0" w:color="auto"/>
        <w:left w:val="none" w:sz="0" w:space="0" w:color="auto"/>
        <w:bottom w:val="none" w:sz="0" w:space="0" w:color="auto"/>
        <w:right w:val="none" w:sz="0" w:space="0" w:color="auto"/>
      </w:divBdr>
    </w:div>
    <w:div w:id="226651177">
      <w:marLeft w:val="640"/>
      <w:marRight w:val="0"/>
      <w:marTop w:val="0"/>
      <w:marBottom w:val="0"/>
      <w:divBdr>
        <w:top w:val="none" w:sz="0" w:space="0" w:color="auto"/>
        <w:left w:val="none" w:sz="0" w:space="0" w:color="auto"/>
        <w:bottom w:val="none" w:sz="0" w:space="0" w:color="auto"/>
        <w:right w:val="none" w:sz="0" w:space="0" w:color="auto"/>
      </w:divBdr>
    </w:div>
    <w:div w:id="226651704">
      <w:marLeft w:val="640"/>
      <w:marRight w:val="0"/>
      <w:marTop w:val="0"/>
      <w:marBottom w:val="0"/>
      <w:divBdr>
        <w:top w:val="none" w:sz="0" w:space="0" w:color="auto"/>
        <w:left w:val="none" w:sz="0" w:space="0" w:color="auto"/>
        <w:bottom w:val="none" w:sz="0" w:space="0" w:color="auto"/>
        <w:right w:val="none" w:sz="0" w:space="0" w:color="auto"/>
      </w:divBdr>
    </w:div>
    <w:div w:id="226654574">
      <w:marLeft w:val="640"/>
      <w:marRight w:val="0"/>
      <w:marTop w:val="0"/>
      <w:marBottom w:val="0"/>
      <w:divBdr>
        <w:top w:val="none" w:sz="0" w:space="0" w:color="auto"/>
        <w:left w:val="none" w:sz="0" w:space="0" w:color="auto"/>
        <w:bottom w:val="none" w:sz="0" w:space="0" w:color="auto"/>
        <w:right w:val="none" w:sz="0" w:space="0" w:color="auto"/>
      </w:divBdr>
    </w:div>
    <w:div w:id="226690813">
      <w:marLeft w:val="640"/>
      <w:marRight w:val="0"/>
      <w:marTop w:val="0"/>
      <w:marBottom w:val="0"/>
      <w:divBdr>
        <w:top w:val="none" w:sz="0" w:space="0" w:color="auto"/>
        <w:left w:val="none" w:sz="0" w:space="0" w:color="auto"/>
        <w:bottom w:val="none" w:sz="0" w:space="0" w:color="auto"/>
        <w:right w:val="none" w:sz="0" w:space="0" w:color="auto"/>
      </w:divBdr>
    </w:div>
    <w:div w:id="226720660">
      <w:marLeft w:val="640"/>
      <w:marRight w:val="0"/>
      <w:marTop w:val="0"/>
      <w:marBottom w:val="0"/>
      <w:divBdr>
        <w:top w:val="none" w:sz="0" w:space="0" w:color="auto"/>
        <w:left w:val="none" w:sz="0" w:space="0" w:color="auto"/>
        <w:bottom w:val="none" w:sz="0" w:space="0" w:color="auto"/>
        <w:right w:val="none" w:sz="0" w:space="0" w:color="auto"/>
      </w:divBdr>
    </w:div>
    <w:div w:id="226763548">
      <w:marLeft w:val="640"/>
      <w:marRight w:val="0"/>
      <w:marTop w:val="0"/>
      <w:marBottom w:val="0"/>
      <w:divBdr>
        <w:top w:val="none" w:sz="0" w:space="0" w:color="auto"/>
        <w:left w:val="none" w:sz="0" w:space="0" w:color="auto"/>
        <w:bottom w:val="none" w:sz="0" w:space="0" w:color="auto"/>
        <w:right w:val="none" w:sz="0" w:space="0" w:color="auto"/>
      </w:divBdr>
    </w:div>
    <w:div w:id="226840449">
      <w:marLeft w:val="640"/>
      <w:marRight w:val="0"/>
      <w:marTop w:val="0"/>
      <w:marBottom w:val="0"/>
      <w:divBdr>
        <w:top w:val="none" w:sz="0" w:space="0" w:color="auto"/>
        <w:left w:val="none" w:sz="0" w:space="0" w:color="auto"/>
        <w:bottom w:val="none" w:sz="0" w:space="0" w:color="auto"/>
        <w:right w:val="none" w:sz="0" w:space="0" w:color="auto"/>
      </w:divBdr>
    </w:div>
    <w:div w:id="226890080">
      <w:marLeft w:val="640"/>
      <w:marRight w:val="0"/>
      <w:marTop w:val="0"/>
      <w:marBottom w:val="0"/>
      <w:divBdr>
        <w:top w:val="none" w:sz="0" w:space="0" w:color="auto"/>
        <w:left w:val="none" w:sz="0" w:space="0" w:color="auto"/>
        <w:bottom w:val="none" w:sz="0" w:space="0" w:color="auto"/>
        <w:right w:val="none" w:sz="0" w:space="0" w:color="auto"/>
      </w:divBdr>
    </w:div>
    <w:div w:id="226917069">
      <w:marLeft w:val="640"/>
      <w:marRight w:val="0"/>
      <w:marTop w:val="0"/>
      <w:marBottom w:val="0"/>
      <w:divBdr>
        <w:top w:val="none" w:sz="0" w:space="0" w:color="auto"/>
        <w:left w:val="none" w:sz="0" w:space="0" w:color="auto"/>
        <w:bottom w:val="none" w:sz="0" w:space="0" w:color="auto"/>
        <w:right w:val="none" w:sz="0" w:space="0" w:color="auto"/>
      </w:divBdr>
    </w:div>
    <w:div w:id="226956271">
      <w:marLeft w:val="640"/>
      <w:marRight w:val="0"/>
      <w:marTop w:val="0"/>
      <w:marBottom w:val="0"/>
      <w:divBdr>
        <w:top w:val="none" w:sz="0" w:space="0" w:color="auto"/>
        <w:left w:val="none" w:sz="0" w:space="0" w:color="auto"/>
        <w:bottom w:val="none" w:sz="0" w:space="0" w:color="auto"/>
        <w:right w:val="none" w:sz="0" w:space="0" w:color="auto"/>
      </w:divBdr>
    </w:div>
    <w:div w:id="226958644">
      <w:marLeft w:val="640"/>
      <w:marRight w:val="0"/>
      <w:marTop w:val="0"/>
      <w:marBottom w:val="0"/>
      <w:divBdr>
        <w:top w:val="none" w:sz="0" w:space="0" w:color="auto"/>
        <w:left w:val="none" w:sz="0" w:space="0" w:color="auto"/>
        <w:bottom w:val="none" w:sz="0" w:space="0" w:color="auto"/>
        <w:right w:val="none" w:sz="0" w:space="0" w:color="auto"/>
      </w:divBdr>
    </w:div>
    <w:div w:id="227033085">
      <w:marLeft w:val="640"/>
      <w:marRight w:val="0"/>
      <w:marTop w:val="0"/>
      <w:marBottom w:val="0"/>
      <w:divBdr>
        <w:top w:val="none" w:sz="0" w:space="0" w:color="auto"/>
        <w:left w:val="none" w:sz="0" w:space="0" w:color="auto"/>
        <w:bottom w:val="none" w:sz="0" w:space="0" w:color="auto"/>
        <w:right w:val="none" w:sz="0" w:space="0" w:color="auto"/>
      </w:divBdr>
    </w:div>
    <w:div w:id="227114284">
      <w:marLeft w:val="640"/>
      <w:marRight w:val="0"/>
      <w:marTop w:val="0"/>
      <w:marBottom w:val="0"/>
      <w:divBdr>
        <w:top w:val="none" w:sz="0" w:space="0" w:color="auto"/>
        <w:left w:val="none" w:sz="0" w:space="0" w:color="auto"/>
        <w:bottom w:val="none" w:sz="0" w:space="0" w:color="auto"/>
        <w:right w:val="none" w:sz="0" w:space="0" w:color="auto"/>
      </w:divBdr>
    </w:div>
    <w:div w:id="227114385">
      <w:marLeft w:val="640"/>
      <w:marRight w:val="0"/>
      <w:marTop w:val="0"/>
      <w:marBottom w:val="0"/>
      <w:divBdr>
        <w:top w:val="none" w:sz="0" w:space="0" w:color="auto"/>
        <w:left w:val="none" w:sz="0" w:space="0" w:color="auto"/>
        <w:bottom w:val="none" w:sz="0" w:space="0" w:color="auto"/>
        <w:right w:val="none" w:sz="0" w:space="0" w:color="auto"/>
      </w:divBdr>
    </w:div>
    <w:div w:id="227155785">
      <w:marLeft w:val="640"/>
      <w:marRight w:val="0"/>
      <w:marTop w:val="0"/>
      <w:marBottom w:val="0"/>
      <w:divBdr>
        <w:top w:val="none" w:sz="0" w:space="0" w:color="auto"/>
        <w:left w:val="none" w:sz="0" w:space="0" w:color="auto"/>
        <w:bottom w:val="none" w:sz="0" w:space="0" w:color="auto"/>
        <w:right w:val="none" w:sz="0" w:space="0" w:color="auto"/>
      </w:divBdr>
    </w:div>
    <w:div w:id="227224980">
      <w:marLeft w:val="640"/>
      <w:marRight w:val="0"/>
      <w:marTop w:val="0"/>
      <w:marBottom w:val="0"/>
      <w:divBdr>
        <w:top w:val="none" w:sz="0" w:space="0" w:color="auto"/>
        <w:left w:val="none" w:sz="0" w:space="0" w:color="auto"/>
        <w:bottom w:val="none" w:sz="0" w:space="0" w:color="auto"/>
        <w:right w:val="none" w:sz="0" w:space="0" w:color="auto"/>
      </w:divBdr>
    </w:div>
    <w:div w:id="227231342">
      <w:marLeft w:val="640"/>
      <w:marRight w:val="0"/>
      <w:marTop w:val="0"/>
      <w:marBottom w:val="0"/>
      <w:divBdr>
        <w:top w:val="none" w:sz="0" w:space="0" w:color="auto"/>
        <w:left w:val="none" w:sz="0" w:space="0" w:color="auto"/>
        <w:bottom w:val="none" w:sz="0" w:space="0" w:color="auto"/>
        <w:right w:val="none" w:sz="0" w:space="0" w:color="auto"/>
      </w:divBdr>
    </w:div>
    <w:div w:id="227232794">
      <w:marLeft w:val="640"/>
      <w:marRight w:val="0"/>
      <w:marTop w:val="0"/>
      <w:marBottom w:val="0"/>
      <w:divBdr>
        <w:top w:val="none" w:sz="0" w:space="0" w:color="auto"/>
        <w:left w:val="none" w:sz="0" w:space="0" w:color="auto"/>
        <w:bottom w:val="none" w:sz="0" w:space="0" w:color="auto"/>
        <w:right w:val="none" w:sz="0" w:space="0" w:color="auto"/>
      </w:divBdr>
    </w:div>
    <w:div w:id="227303045">
      <w:marLeft w:val="640"/>
      <w:marRight w:val="0"/>
      <w:marTop w:val="0"/>
      <w:marBottom w:val="0"/>
      <w:divBdr>
        <w:top w:val="none" w:sz="0" w:space="0" w:color="auto"/>
        <w:left w:val="none" w:sz="0" w:space="0" w:color="auto"/>
        <w:bottom w:val="none" w:sz="0" w:space="0" w:color="auto"/>
        <w:right w:val="none" w:sz="0" w:space="0" w:color="auto"/>
      </w:divBdr>
    </w:div>
    <w:div w:id="227305756">
      <w:marLeft w:val="640"/>
      <w:marRight w:val="0"/>
      <w:marTop w:val="0"/>
      <w:marBottom w:val="0"/>
      <w:divBdr>
        <w:top w:val="none" w:sz="0" w:space="0" w:color="auto"/>
        <w:left w:val="none" w:sz="0" w:space="0" w:color="auto"/>
        <w:bottom w:val="none" w:sz="0" w:space="0" w:color="auto"/>
        <w:right w:val="none" w:sz="0" w:space="0" w:color="auto"/>
      </w:divBdr>
    </w:div>
    <w:div w:id="227347181">
      <w:marLeft w:val="640"/>
      <w:marRight w:val="0"/>
      <w:marTop w:val="0"/>
      <w:marBottom w:val="0"/>
      <w:divBdr>
        <w:top w:val="none" w:sz="0" w:space="0" w:color="auto"/>
        <w:left w:val="none" w:sz="0" w:space="0" w:color="auto"/>
        <w:bottom w:val="none" w:sz="0" w:space="0" w:color="auto"/>
        <w:right w:val="none" w:sz="0" w:space="0" w:color="auto"/>
      </w:divBdr>
    </w:div>
    <w:div w:id="227348491">
      <w:marLeft w:val="640"/>
      <w:marRight w:val="0"/>
      <w:marTop w:val="0"/>
      <w:marBottom w:val="0"/>
      <w:divBdr>
        <w:top w:val="none" w:sz="0" w:space="0" w:color="auto"/>
        <w:left w:val="none" w:sz="0" w:space="0" w:color="auto"/>
        <w:bottom w:val="none" w:sz="0" w:space="0" w:color="auto"/>
        <w:right w:val="none" w:sz="0" w:space="0" w:color="auto"/>
      </w:divBdr>
    </w:div>
    <w:div w:id="227348858">
      <w:marLeft w:val="640"/>
      <w:marRight w:val="0"/>
      <w:marTop w:val="0"/>
      <w:marBottom w:val="0"/>
      <w:divBdr>
        <w:top w:val="none" w:sz="0" w:space="0" w:color="auto"/>
        <w:left w:val="none" w:sz="0" w:space="0" w:color="auto"/>
        <w:bottom w:val="none" w:sz="0" w:space="0" w:color="auto"/>
        <w:right w:val="none" w:sz="0" w:space="0" w:color="auto"/>
      </w:divBdr>
    </w:div>
    <w:div w:id="227418098">
      <w:marLeft w:val="640"/>
      <w:marRight w:val="0"/>
      <w:marTop w:val="0"/>
      <w:marBottom w:val="0"/>
      <w:divBdr>
        <w:top w:val="none" w:sz="0" w:space="0" w:color="auto"/>
        <w:left w:val="none" w:sz="0" w:space="0" w:color="auto"/>
        <w:bottom w:val="none" w:sz="0" w:space="0" w:color="auto"/>
        <w:right w:val="none" w:sz="0" w:space="0" w:color="auto"/>
      </w:divBdr>
    </w:div>
    <w:div w:id="227424871">
      <w:marLeft w:val="640"/>
      <w:marRight w:val="0"/>
      <w:marTop w:val="0"/>
      <w:marBottom w:val="0"/>
      <w:divBdr>
        <w:top w:val="none" w:sz="0" w:space="0" w:color="auto"/>
        <w:left w:val="none" w:sz="0" w:space="0" w:color="auto"/>
        <w:bottom w:val="none" w:sz="0" w:space="0" w:color="auto"/>
        <w:right w:val="none" w:sz="0" w:space="0" w:color="auto"/>
      </w:divBdr>
    </w:div>
    <w:div w:id="227498221">
      <w:marLeft w:val="640"/>
      <w:marRight w:val="0"/>
      <w:marTop w:val="0"/>
      <w:marBottom w:val="0"/>
      <w:divBdr>
        <w:top w:val="none" w:sz="0" w:space="0" w:color="auto"/>
        <w:left w:val="none" w:sz="0" w:space="0" w:color="auto"/>
        <w:bottom w:val="none" w:sz="0" w:space="0" w:color="auto"/>
        <w:right w:val="none" w:sz="0" w:space="0" w:color="auto"/>
      </w:divBdr>
    </w:div>
    <w:div w:id="227498800">
      <w:marLeft w:val="640"/>
      <w:marRight w:val="0"/>
      <w:marTop w:val="0"/>
      <w:marBottom w:val="0"/>
      <w:divBdr>
        <w:top w:val="none" w:sz="0" w:space="0" w:color="auto"/>
        <w:left w:val="none" w:sz="0" w:space="0" w:color="auto"/>
        <w:bottom w:val="none" w:sz="0" w:space="0" w:color="auto"/>
        <w:right w:val="none" w:sz="0" w:space="0" w:color="auto"/>
      </w:divBdr>
    </w:div>
    <w:div w:id="227499988">
      <w:marLeft w:val="640"/>
      <w:marRight w:val="0"/>
      <w:marTop w:val="0"/>
      <w:marBottom w:val="0"/>
      <w:divBdr>
        <w:top w:val="none" w:sz="0" w:space="0" w:color="auto"/>
        <w:left w:val="none" w:sz="0" w:space="0" w:color="auto"/>
        <w:bottom w:val="none" w:sz="0" w:space="0" w:color="auto"/>
        <w:right w:val="none" w:sz="0" w:space="0" w:color="auto"/>
      </w:divBdr>
    </w:div>
    <w:div w:id="227571534">
      <w:marLeft w:val="640"/>
      <w:marRight w:val="0"/>
      <w:marTop w:val="0"/>
      <w:marBottom w:val="0"/>
      <w:divBdr>
        <w:top w:val="none" w:sz="0" w:space="0" w:color="auto"/>
        <w:left w:val="none" w:sz="0" w:space="0" w:color="auto"/>
        <w:bottom w:val="none" w:sz="0" w:space="0" w:color="auto"/>
        <w:right w:val="none" w:sz="0" w:space="0" w:color="auto"/>
      </w:divBdr>
    </w:div>
    <w:div w:id="227573438">
      <w:marLeft w:val="640"/>
      <w:marRight w:val="0"/>
      <w:marTop w:val="0"/>
      <w:marBottom w:val="0"/>
      <w:divBdr>
        <w:top w:val="none" w:sz="0" w:space="0" w:color="auto"/>
        <w:left w:val="none" w:sz="0" w:space="0" w:color="auto"/>
        <w:bottom w:val="none" w:sz="0" w:space="0" w:color="auto"/>
        <w:right w:val="none" w:sz="0" w:space="0" w:color="auto"/>
      </w:divBdr>
    </w:div>
    <w:div w:id="227620095">
      <w:marLeft w:val="640"/>
      <w:marRight w:val="0"/>
      <w:marTop w:val="0"/>
      <w:marBottom w:val="0"/>
      <w:divBdr>
        <w:top w:val="none" w:sz="0" w:space="0" w:color="auto"/>
        <w:left w:val="none" w:sz="0" w:space="0" w:color="auto"/>
        <w:bottom w:val="none" w:sz="0" w:space="0" w:color="auto"/>
        <w:right w:val="none" w:sz="0" w:space="0" w:color="auto"/>
      </w:divBdr>
    </w:div>
    <w:div w:id="227689528">
      <w:marLeft w:val="0"/>
      <w:marRight w:val="0"/>
      <w:marTop w:val="0"/>
      <w:marBottom w:val="0"/>
      <w:divBdr>
        <w:top w:val="none" w:sz="0" w:space="0" w:color="auto"/>
        <w:left w:val="none" w:sz="0" w:space="0" w:color="auto"/>
        <w:bottom w:val="none" w:sz="0" w:space="0" w:color="auto"/>
        <w:right w:val="none" w:sz="0" w:space="0" w:color="auto"/>
      </w:divBdr>
    </w:div>
    <w:div w:id="227738020">
      <w:marLeft w:val="640"/>
      <w:marRight w:val="0"/>
      <w:marTop w:val="0"/>
      <w:marBottom w:val="0"/>
      <w:divBdr>
        <w:top w:val="none" w:sz="0" w:space="0" w:color="auto"/>
        <w:left w:val="none" w:sz="0" w:space="0" w:color="auto"/>
        <w:bottom w:val="none" w:sz="0" w:space="0" w:color="auto"/>
        <w:right w:val="none" w:sz="0" w:space="0" w:color="auto"/>
      </w:divBdr>
    </w:div>
    <w:div w:id="227763461">
      <w:marLeft w:val="640"/>
      <w:marRight w:val="0"/>
      <w:marTop w:val="0"/>
      <w:marBottom w:val="0"/>
      <w:divBdr>
        <w:top w:val="none" w:sz="0" w:space="0" w:color="auto"/>
        <w:left w:val="none" w:sz="0" w:space="0" w:color="auto"/>
        <w:bottom w:val="none" w:sz="0" w:space="0" w:color="auto"/>
        <w:right w:val="none" w:sz="0" w:space="0" w:color="auto"/>
      </w:divBdr>
    </w:div>
    <w:div w:id="227765105">
      <w:marLeft w:val="640"/>
      <w:marRight w:val="0"/>
      <w:marTop w:val="0"/>
      <w:marBottom w:val="0"/>
      <w:divBdr>
        <w:top w:val="none" w:sz="0" w:space="0" w:color="auto"/>
        <w:left w:val="none" w:sz="0" w:space="0" w:color="auto"/>
        <w:bottom w:val="none" w:sz="0" w:space="0" w:color="auto"/>
        <w:right w:val="none" w:sz="0" w:space="0" w:color="auto"/>
      </w:divBdr>
    </w:div>
    <w:div w:id="227768868">
      <w:marLeft w:val="640"/>
      <w:marRight w:val="0"/>
      <w:marTop w:val="0"/>
      <w:marBottom w:val="0"/>
      <w:divBdr>
        <w:top w:val="none" w:sz="0" w:space="0" w:color="auto"/>
        <w:left w:val="none" w:sz="0" w:space="0" w:color="auto"/>
        <w:bottom w:val="none" w:sz="0" w:space="0" w:color="auto"/>
        <w:right w:val="none" w:sz="0" w:space="0" w:color="auto"/>
      </w:divBdr>
    </w:div>
    <w:div w:id="227769157">
      <w:marLeft w:val="640"/>
      <w:marRight w:val="0"/>
      <w:marTop w:val="0"/>
      <w:marBottom w:val="0"/>
      <w:divBdr>
        <w:top w:val="none" w:sz="0" w:space="0" w:color="auto"/>
        <w:left w:val="none" w:sz="0" w:space="0" w:color="auto"/>
        <w:bottom w:val="none" w:sz="0" w:space="0" w:color="auto"/>
        <w:right w:val="none" w:sz="0" w:space="0" w:color="auto"/>
      </w:divBdr>
    </w:div>
    <w:div w:id="227955511">
      <w:marLeft w:val="640"/>
      <w:marRight w:val="0"/>
      <w:marTop w:val="0"/>
      <w:marBottom w:val="0"/>
      <w:divBdr>
        <w:top w:val="none" w:sz="0" w:space="0" w:color="auto"/>
        <w:left w:val="none" w:sz="0" w:space="0" w:color="auto"/>
        <w:bottom w:val="none" w:sz="0" w:space="0" w:color="auto"/>
        <w:right w:val="none" w:sz="0" w:space="0" w:color="auto"/>
      </w:divBdr>
    </w:div>
    <w:div w:id="227964867">
      <w:marLeft w:val="640"/>
      <w:marRight w:val="0"/>
      <w:marTop w:val="0"/>
      <w:marBottom w:val="0"/>
      <w:divBdr>
        <w:top w:val="none" w:sz="0" w:space="0" w:color="auto"/>
        <w:left w:val="none" w:sz="0" w:space="0" w:color="auto"/>
        <w:bottom w:val="none" w:sz="0" w:space="0" w:color="auto"/>
        <w:right w:val="none" w:sz="0" w:space="0" w:color="auto"/>
      </w:divBdr>
    </w:div>
    <w:div w:id="228031710">
      <w:marLeft w:val="640"/>
      <w:marRight w:val="0"/>
      <w:marTop w:val="0"/>
      <w:marBottom w:val="0"/>
      <w:divBdr>
        <w:top w:val="none" w:sz="0" w:space="0" w:color="auto"/>
        <w:left w:val="none" w:sz="0" w:space="0" w:color="auto"/>
        <w:bottom w:val="none" w:sz="0" w:space="0" w:color="auto"/>
        <w:right w:val="none" w:sz="0" w:space="0" w:color="auto"/>
      </w:divBdr>
    </w:div>
    <w:div w:id="228077543">
      <w:marLeft w:val="640"/>
      <w:marRight w:val="0"/>
      <w:marTop w:val="0"/>
      <w:marBottom w:val="0"/>
      <w:divBdr>
        <w:top w:val="none" w:sz="0" w:space="0" w:color="auto"/>
        <w:left w:val="none" w:sz="0" w:space="0" w:color="auto"/>
        <w:bottom w:val="none" w:sz="0" w:space="0" w:color="auto"/>
        <w:right w:val="none" w:sz="0" w:space="0" w:color="auto"/>
      </w:divBdr>
    </w:div>
    <w:div w:id="228080253">
      <w:marLeft w:val="640"/>
      <w:marRight w:val="0"/>
      <w:marTop w:val="0"/>
      <w:marBottom w:val="0"/>
      <w:divBdr>
        <w:top w:val="none" w:sz="0" w:space="0" w:color="auto"/>
        <w:left w:val="none" w:sz="0" w:space="0" w:color="auto"/>
        <w:bottom w:val="none" w:sz="0" w:space="0" w:color="auto"/>
        <w:right w:val="none" w:sz="0" w:space="0" w:color="auto"/>
      </w:divBdr>
    </w:div>
    <w:div w:id="228082445">
      <w:marLeft w:val="640"/>
      <w:marRight w:val="0"/>
      <w:marTop w:val="0"/>
      <w:marBottom w:val="0"/>
      <w:divBdr>
        <w:top w:val="none" w:sz="0" w:space="0" w:color="auto"/>
        <w:left w:val="none" w:sz="0" w:space="0" w:color="auto"/>
        <w:bottom w:val="none" w:sz="0" w:space="0" w:color="auto"/>
        <w:right w:val="none" w:sz="0" w:space="0" w:color="auto"/>
      </w:divBdr>
    </w:div>
    <w:div w:id="228151322">
      <w:marLeft w:val="640"/>
      <w:marRight w:val="0"/>
      <w:marTop w:val="0"/>
      <w:marBottom w:val="0"/>
      <w:divBdr>
        <w:top w:val="none" w:sz="0" w:space="0" w:color="auto"/>
        <w:left w:val="none" w:sz="0" w:space="0" w:color="auto"/>
        <w:bottom w:val="none" w:sz="0" w:space="0" w:color="auto"/>
        <w:right w:val="none" w:sz="0" w:space="0" w:color="auto"/>
      </w:divBdr>
    </w:div>
    <w:div w:id="228152247">
      <w:marLeft w:val="640"/>
      <w:marRight w:val="0"/>
      <w:marTop w:val="0"/>
      <w:marBottom w:val="0"/>
      <w:divBdr>
        <w:top w:val="none" w:sz="0" w:space="0" w:color="auto"/>
        <w:left w:val="none" w:sz="0" w:space="0" w:color="auto"/>
        <w:bottom w:val="none" w:sz="0" w:space="0" w:color="auto"/>
        <w:right w:val="none" w:sz="0" w:space="0" w:color="auto"/>
      </w:divBdr>
    </w:div>
    <w:div w:id="228153169">
      <w:marLeft w:val="640"/>
      <w:marRight w:val="0"/>
      <w:marTop w:val="0"/>
      <w:marBottom w:val="0"/>
      <w:divBdr>
        <w:top w:val="none" w:sz="0" w:space="0" w:color="auto"/>
        <w:left w:val="none" w:sz="0" w:space="0" w:color="auto"/>
        <w:bottom w:val="none" w:sz="0" w:space="0" w:color="auto"/>
        <w:right w:val="none" w:sz="0" w:space="0" w:color="auto"/>
      </w:divBdr>
    </w:div>
    <w:div w:id="228155255">
      <w:marLeft w:val="640"/>
      <w:marRight w:val="0"/>
      <w:marTop w:val="0"/>
      <w:marBottom w:val="0"/>
      <w:divBdr>
        <w:top w:val="none" w:sz="0" w:space="0" w:color="auto"/>
        <w:left w:val="none" w:sz="0" w:space="0" w:color="auto"/>
        <w:bottom w:val="none" w:sz="0" w:space="0" w:color="auto"/>
        <w:right w:val="none" w:sz="0" w:space="0" w:color="auto"/>
      </w:divBdr>
    </w:div>
    <w:div w:id="228156667">
      <w:marLeft w:val="640"/>
      <w:marRight w:val="0"/>
      <w:marTop w:val="0"/>
      <w:marBottom w:val="0"/>
      <w:divBdr>
        <w:top w:val="none" w:sz="0" w:space="0" w:color="auto"/>
        <w:left w:val="none" w:sz="0" w:space="0" w:color="auto"/>
        <w:bottom w:val="none" w:sz="0" w:space="0" w:color="auto"/>
        <w:right w:val="none" w:sz="0" w:space="0" w:color="auto"/>
      </w:divBdr>
    </w:div>
    <w:div w:id="228157444">
      <w:marLeft w:val="640"/>
      <w:marRight w:val="0"/>
      <w:marTop w:val="0"/>
      <w:marBottom w:val="0"/>
      <w:divBdr>
        <w:top w:val="none" w:sz="0" w:space="0" w:color="auto"/>
        <w:left w:val="none" w:sz="0" w:space="0" w:color="auto"/>
        <w:bottom w:val="none" w:sz="0" w:space="0" w:color="auto"/>
        <w:right w:val="none" w:sz="0" w:space="0" w:color="auto"/>
      </w:divBdr>
    </w:div>
    <w:div w:id="228196853">
      <w:marLeft w:val="640"/>
      <w:marRight w:val="0"/>
      <w:marTop w:val="0"/>
      <w:marBottom w:val="0"/>
      <w:divBdr>
        <w:top w:val="none" w:sz="0" w:space="0" w:color="auto"/>
        <w:left w:val="none" w:sz="0" w:space="0" w:color="auto"/>
        <w:bottom w:val="none" w:sz="0" w:space="0" w:color="auto"/>
        <w:right w:val="none" w:sz="0" w:space="0" w:color="auto"/>
      </w:divBdr>
    </w:div>
    <w:div w:id="228268065">
      <w:marLeft w:val="640"/>
      <w:marRight w:val="0"/>
      <w:marTop w:val="0"/>
      <w:marBottom w:val="0"/>
      <w:divBdr>
        <w:top w:val="none" w:sz="0" w:space="0" w:color="auto"/>
        <w:left w:val="none" w:sz="0" w:space="0" w:color="auto"/>
        <w:bottom w:val="none" w:sz="0" w:space="0" w:color="auto"/>
        <w:right w:val="none" w:sz="0" w:space="0" w:color="auto"/>
      </w:divBdr>
    </w:div>
    <w:div w:id="228272398">
      <w:marLeft w:val="640"/>
      <w:marRight w:val="0"/>
      <w:marTop w:val="0"/>
      <w:marBottom w:val="0"/>
      <w:divBdr>
        <w:top w:val="none" w:sz="0" w:space="0" w:color="auto"/>
        <w:left w:val="none" w:sz="0" w:space="0" w:color="auto"/>
        <w:bottom w:val="none" w:sz="0" w:space="0" w:color="auto"/>
        <w:right w:val="none" w:sz="0" w:space="0" w:color="auto"/>
      </w:divBdr>
    </w:div>
    <w:div w:id="228274794">
      <w:marLeft w:val="640"/>
      <w:marRight w:val="0"/>
      <w:marTop w:val="0"/>
      <w:marBottom w:val="0"/>
      <w:divBdr>
        <w:top w:val="none" w:sz="0" w:space="0" w:color="auto"/>
        <w:left w:val="none" w:sz="0" w:space="0" w:color="auto"/>
        <w:bottom w:val="none" w:sz="0" w:space="0" w:color="auto"/>
        <w:right w:val="none" w:sz="0" w:space="0" w:color="auto"/>
      </w:divBdr>
    </w:div>
    <w:div w:id="228346574">
      <w:marLeft w:val="640"/>
      <w:marRight w:val="0"/>
      <w:marTop w:val="0"/>
      <w:marBottom w:val="0"/>
      <w:divBdr>
        <w:top w:val="none" w:sz="0" w:space="0" w:color="auto"/>
        <w:left w:val="none" w:sz="0" w:space="0" w:color="auto"/>
        <w:bottom w:val="none" w:sz="0" w:space="0" w:color="auto"/>
        <w:right w:val="none" w:sz="0" w:space="0" w:color="auto"/>
      </w:divBdr>
    </w:div>
    <w:div w:id="228347101">
      <w:marLeft w:val="640"/>
      <w:marRight w:val="0"/>
      <w:marTop w:val="0"/>
      <w:marBottom w:val="0"/>
      <w:divBdr>
        <w:top w:val="none" w:sz="0" w:space="0" w:color="auto"/>
        <w:left w:val="none" w:sz="0" w:space="0" w:color="auto"/>
        <w:bottom w:val="none" w:sz="0" w:space="0" w:color="auto"/>
        <w:right w:val="none" w:sz="0" w:space="0" w:color="auto"/>
      </w:divBdr>
    </w:div>
    <w:div w:id="228461712">
      <w:marLeft w:val="640"/>
      <w:marRight w:val="0"/>
      <w:marTop w:val="0"/>
      <w:marBottom w:val="0"/>
      <w:divBdr>
        <w:top w:val="none" w:sz="0" w:space="0" w:color="auto"/>
        <w:left w:val="none" w:sz="0" w:space="0" w:color="auto"/>
        <w:bottom w:val="none" w:sz="0" w:space="0" w:color="auto"/>
        <w:right w:val="none" w:sz="0" w:space="0" w:color="auto"/>
      </w:divBdr>
    </w:div>
    <w:div w:id="228462511">
      <w:marLeft w:val="640"/>
      <w:marRight w:val="0"/>
      <w:marTop w:val="0"/>
      <w:marBottom w:val="0"/>
      <w:divBdr>
        <w:top w:val="none" w:sz="0" w:space="0" w:color="auto"/>
        <w:left w:val="none" w:sz="0" w:space="0" w:color="auto"/>
        <w:bottom w:val="none" w:sz="0" w:space="0" w:color="auto"/>
        <w:right w:val="none" w:sz="0" w:space="0" w:color="auto"/>
      </w:divBdr>
    </w:div>
    <w:div w:id="228469400">
      <w:marLeft w:val="640"/>
      <w:marRight w:val="0"/>
      <w:marTop w:val="0"/>
      <w:marBottom w:val="0"/>
      <w:divBdr>
        <w:top w:val="none" w:sz="0" w:space="0" w:color="auto"/>
        <w:left w:val="none" w:sz="0" w:space="0" w:color="auto"/>
        <w:bottom w:val="none" w:sz="0" w:space="0" w:color="auto"/>
        <w:right w:val="none" w:sz="0" w:space="0" w:color="auto"/>
      </w:divBdr>
    </w:div>
    <w:div w:id="228469417">
      <w:marLeft w:val="640"/>
      <w:marRight w:val="0"/>
      <w:marTop w:val="0"/>
      <w:marBottom w:val="0"/>
      <w:divBdr>
        <w:top w:val="none" w:sz="0" w:space="0" w:color="auto"/>
        <w:left w:val="none" w:sz="0" w:space="0" w:color="auto"/>
        <w:bottom w:val="none" w:sz="0" w:space="0" w:color="auto"/>
        <w:right w:val="none" w:sz="0" w:space="0" w:color="auto"/>
      </w:divBdr>
    </w:div>
    <w:div w:id="228541307">
      <w:marLeft w:val="640"/>
      <w:marRight w:val="0"/>
      <w:marTop w:val="0"/>
      <w:marBottom w:val="0"/>
      <w:divBdr>
        <w:top w:val="none" w:sz="0" w:space="0" w:color="auto"/>
        <w:left w:val="none" w:sz="0" w:space="0" w:color="auto"/>
        <w:bottom w:val="none" w:sz="0" w:space="0" w:color="auto"/>
        <w:right w:val="none" w:sz="0" w:space="0" w:color="auto"/>
      </w:divBdr>
    </w:div>
    <w:div w:id="228543370">
      <w:marLeft w:val="640"/>
      <w:marRight w:val="0"/>
      <w:marTop w:val="0"/>
      <w:marBottom w:val="0"/>
      <w:divBdr>
        <w:top w:val="none" w:sz="0" w:space="0" w:color="auto"/>
        <w:left w:val="none" w:sz="0" w:space="0" w:color="auto"/>
        <w:bottom w:val="none" w:sz="0" w:space="0" w:color="auto"/>
        <w:right w:val="none" w:sz="0" w:space="0" w:color="auto"/>
      </w:divBdr>
    </w:div>
    <w:div w:id="228618413">
      <w:marLeft w:val="640"/>
      <w:marRight w:val="0"/>
      <w:marTop w:val="0"/>
      <w:marBottom w:val="0"/>
      <w:divBdr>
        <w:top w:val="none" w:sz="0" w:space="0" w:color="auto"/>
        <w:left w:val="none" w:sz="0" w:space="0" w:color="auto"/>
        <w:bottom w:val="none" w:sz="0" w:space="0" w:color="auto"/>
        <w:right w:val="none" w:sz="0" w:space="0" w:color="auto"/>
      </w:divBdr>
    </w:div>
    <w:div w:id="228618602">
      <w:marLeft w:val="640"/>
      <w:marRight w:val="0"/>
      <w:marTop w:val="0"/>
      <w:marBottom w:val="0"/>
      <w:divBdr>
        <w:top w:val="none" w:sz="0" w:space="0" w:color="auto"/>
        <w:left w:val="none" w:sz="0" w:space="0" w:color="auto"/>
        <w:bottom w:val="none" w:sz="0" w:space="0" w:color="auto"/>
        <w:right w:val="none" w:sz="0" w:space="0" w:color="auto"/>
      </w:divBdr>
    </w:div>
    <w:div w:id="228657116">
      <w:marLeft w:val="640"/>
      <w:marRight w:val="0"/>
      <w:marTop w:val="0"/>
      <w:marBottom w:val="0"/>
      <w:divBdr>
        <w:top w:val="none" w:sz="0" w:space="0" w:color="auto"/>
        <w:left w:val="none" w:sz="0" w:space="0" w:color="auto"/>
        <w:bottom w:val="none" w:sz="0" w:space="0" w:color="auto"/>
        <w:right w:val="none" w:sz="0" w:space="0" w:color="auto"/>
      </w:divBdr>
    </w:div>
    <w:div w:id="228662378">
      <w:marLeft w:val="640"/>
      <w:marRight w:val="0"/>
      <w:marTop w:val="0"/>
      <w:marBottom w:val="0"/>
      <w:divBdr>
        <w:top w:val="none" w:sz="0" w:space="0" w:color="auto"/>
        <w:left w:val="none" w:sz="0" w:space="0" w:color="auto"/>
        <w:bottom w:val="none" w:sz="0" w:space="0" w:color="auto"/>
        <w:right w:val="none" w:sz="0" w:space="0" w:color="auto"/>
      </w:divBdr>
    </w:div>
    <w:div w:id="228731122">
      <w:marLeft w:val="640"/>
      <w:marRight w:val="0"/>
      <w:marTop w:val="0"/>
      <w:marBottom w:val="0"/>
      <w:divBdr>
        <w:top w:val="none" w:sz="0" w:space="0" w:color="auto"/>
        <w:left w:val="none" w:sz="0" w:space="0" w:color="auto"/>
        <w:bottom w:val="none" w:sz="0" w:space="0" w:color="auto"/>
        <w:right w:val="none" w:sz="0" w:space="0" w:color="auto"/>
      </w:divBdr>
    </w:div>
    <w:div w:id="228735327">
      <w:marLeft w:val="640"/>
      <w:marRight w:val="0"/>
      <w:marTop w:val="0"/>
      <w:marBottom w:val="0"/>
      <w:divBdr>
        <w:top w:val="none" w:sz="0" w:space="0" w:color="auto"/>
        <w:left w:val="none" w:sz="0" w:space="0" w:color="auto"/>
        <w:bottom w:val="none" w:sz="0" w:space="0" w:color="auto"/>
        <w:right w:val="none" w:sz="0" w:space="0" w:color="auto"/>
      </w:divBdr>
    </w:div>
    <w:div w:id="228806676">
      <w:marLeft w:val="640"/>
      <w:marRight w:val="0"/>
      <w:marTop w:val="0"/>
      <w:marBottom w:val="0"/>
      <w:divBdr>
        <w:top w:val="none" w:sz="0" w:space="0" w:color="auto"/>
        <w:left w:val="none" w:sz="0" w:space="0" w:color="auto"/>
        <w:bottom w:val="none" w:sz="0" w:space="0" w:color="auto"/>
        <w:right w:val="none" w:sz="0" w:space="0" w:color="auto"/>
      </w:divBdr>
    </w:div>
    <w:div w:id="228808320">
      <w:marLeft w:val="640"/>
      <w:marRight w:val="0"/>
      <w:marTop w:val="0"/>
      <w:marBottom w:val="0"/>
      <w:divBdr>
        <w:top w:val="none" w:sz="0" w:space="0" w:color="auto"/>
        <w:left w:val="none" w:sz="0" w:space="0" w:color="auto"/>
        <w:bottom w:val="none" w:sz="0" w:space="0" w:color="auto"/>
        <w:right w:val="none" w:sz="0" w:space="0" w:color="auto"/>
      </w:divBdr>
    </w:div>
    <w:div w:id="228880981">
      <w:marLeft w:val="640"/>
      <w:marRight w:val="0"/>
      <w:marTop w:val="0"/>
      <w:marBottom w:val="0"/>
      <w:divBdr>
        <w:top w:val="none" w:sz="0" w:space="0" w:color="auto"/>
        <w:left w:val="none" w:sz="0" w:space="0" w:color="auto"/>
        <w:bottom w:val="none" w:sz="0" w:space="0" w:color="auto"/>
        <w:right w:val="none" w:sz="0" w:space="0" w:color="auto"/>
      </w:divBdr>
    </w:div>
    <w:div w:id="228922571">
      <w:marLeft w:val="640"/>
      <w:marRight w:val="0"/>
      <w:marTop w:val="0"/>
      <w:marBottom w:val="0"/>
      <w:divBdr>
        <w:top w:val="none" w:sz="0" w:space="0" w:color="auto"/>
        <w:left w:val="none" w:sz="0" w:space="0" w:color="auto"/>
        <w:bottom w:val="none" w:sz="0" w:space="0" w:color="auto"/>
        <w:right w:val="none" w:sz="0" w:space="0" w:color="auto"/>
      </w:divBdr>
    </w:div>
    <w:div w:id="228923862">
      <w:marLeft w:val="640"/>
      <w:marRight w:val="0"/>
      <w:marTop w:val="0"/>
      <w:marBottom w:val="0"/>
      <w:divBdr>
        <w:top w:val="none" w:sz="0" w:space="0" w:color="auto"/>
        <w:left w:val="none" w:sz="0" w:space="0" w:color="auto"/>
        <w:bottom w:val="none" w:sz="0" w:space="0" w:color="auto"/>
        <w:right w:val="none" w:sz="0" w:space="0" w:color="auto"/>
      </w:divBdr>
    </w:div>
    <w:div w:id="228923995">
      <w:marLeft w:val="640"/>
      <w:marRight w:val="0"/>
      <w:marTop w:val="0"/>
      <w:marBottom w:val="0"/>
      <w:divBdr>
        <w:top w:val="none" w:sz="0" w:space="0" w:color="auto"/>
        <w:left w:val="none" w:sz="0" w:space="0" w:color="auto"/>
        <w:bottom w:val="none" w:sz="0" w:space="0" w:color="auto"/>
        <w:right w:val="none" w:sz="0" w:space="0" w:color="auto"/>
      </w:divBdr>
    </w:div>
    <w:div w:id="228925738">
      <w:marLeft w:val="640"/>
      <w:marRight w:val="0"/>
      <w:marTop w:val="0"/>
      <w:marBottom w:val="0"/>
      <w:divBdr>
        <w:top w:val="none" w:sz="0" w:space="0" w:color="auto"/>
        <w:left w:val="none" w:sz="0" w:space="0" w:color="auto"/>
        <w:bottom w:val="none" w:sz="0" w:space="0" w:color="auto"/>
        <w:right w:val="none" w:sz="0" w:space="0" w:color="auto"/>
      </w:divBdr>
    </w:div>
    <w:div w:id="228927958">
      <w:marLeft w:val="640"/>
      <w:marRight w:val="0"/>
      <w:marTop w:val="0"/>
      <w:marBottom w:val="0"/>
      <w:divBdr>
        <w:top w:val="none" w:sz="0" w:space="0" w:color="auto"/>
        <w:left w:val="none" w:sz="0" w:space="0" w:color="auto"/>
        <w:bottom w:val="none" w:sz="0" w:space="0" w:color="auto"/>
        <w:right w:val="none" w:sz="0" w:space="0" w:color="auto"/>
      </w:divBdr>
    </w:div>
    <w:div w:id="228928730">
      <w:marLeft w:val="640"/>
      <w:marRight w:val="0"/>
      <w:marTop w:val="0"/>
      <w:marBottom w:val="0"/>
      <w:divBdr>
        <w:top w:val="none" w:sz="0" w:space="0" w:color="auto"/>
        <w:left w:val="none" w:sz="0" w:space="0" w:color="auto"/>
        <w:bottom w:val="none" w:sz="0" w:space="0" w:color="auto"/>
        <w:right w:val="none" w:sz="0" w:space="0" w:color="auto"/>
      </w:divBdr>
    </w:div>
    <w:div w:id="228997414">
      <w:marLeft w:val="640"/>
      <w:marRight w:val="0"/>
      <w:marTop w:val="0"/>
      <w:marBottom w:val="0"/>
      <w:divBdr>
        <w:top w:val="none" w:sz="0" w:space="0" w:color="auto"/>
        <w:left w:val="none" w:sz="0" w:space="0" w:color="auto"/>
        <w:bottom w:val="none" w:sz="0" w:space="0" w:color="auto"/>
        <w:right w:val="none" w:sz="0" w:space="0" w:color="auto"/>
      </w:divBdr>
    </w:div>
    <w:div w:id="228999144">
      <w:marLeft w:val="640"/>
      <w:marRight w:val="0"/>
      <w:marTop w:val="0"/>
      <w:marBottom w:val="0"/>
      <w:divBdr>
        <w:top w:val="none" w:sz="0" w:space="0" w:color="auto"/>
        <w:left w:val="none" w:sz="0" w:space="0" w:color="auto"/>
        <w:bottom w:val="none" w:sz="0" w:space="0" w:color="auto"/>
        <w:right w:val="none" w:sz="0" w:space="0" w:color="auto"/>
      </w:divBdr>
    </w:div>
    <w:div w:id="229076771">
      <w:marLeft w:val="640"/>
      <w:marRight w:val="0"/>
      <w:marTop w:val="0"/>
      <w:marBottom w:val="0"/>
      <w:divBdr>
        <w:top w:val="none" w:sz="0" w:space="0" w:color="auto"/>
        <w:left w:val="none" w:sz="0" w:space="0" w:color="auto"/>
        <w:bottom w:val="none" w:sz="0" w:space="0" w:color="auto"/>
        <w:right w:val="none" w:sz="0" w:space="0" w:color="auto"/>
      </w:divBdr>
    </w:div>
    <w:div w:id="229120519">
      <w:marLeft w:val="640"/>
      <w:marRight w:val="0"/>
      <w:marTop w:val="0"/>
      <w:marBottom w:val="0"/>
      <w:divBdr>
        <w:top w:val="none" w:sz="0" w:space="0" w:color="auto"/>
        <w:left w:val="none" w:sz="0" w:space="0" w:color="auto"/>
        <w:bottom w:val="none" w:sz="0" w:space="0" w:color="auto"/>
        <w:right w:val="none" w:sz="0" w:space="0" w:color="auto"/>
      </w:divBdr>
    </w:div>
    <w:div w:id="229193837">
      <w:marLeft w:val="640"/>
      <w:marRight w:val="0"/>
      <w:marTop w:val="0"/>
      <w:marBottom w:val="0"/>
      <w:divBdr>
        <w:top w:val="none" w:sz="0" w:space="0" w:color="auto"/>
        <w:left w:val="none" w:sz="0" w:space="0" w:color="auto"/>
        <w:bottom w:val="none" w:sz="0" w:space="0" w:color="auto"/>
        <w:right w:val="none" w:sz="0" w:space="0" w:color="auto"/>
      </w:divBdr>
    </w:div>
    <w:div w:id="229196752">
      <w:marLeft w:val="640"/>
      <w:marRight w:val="0"/>
      <w:marTop w:val="0"/>
      <w:marBottom w:val="0"/>
      <w:divBdr>
        <w:top w:val="none" w:sz="0" w:space="0" w:color="auto"/>
        <w:left w:val="none" w:sz="0" w:space="0" w:color="auto"/>
        <w:bottom w:val="none" w:sz="0" w:space="0" w:color="auto"/>
        <w:right w:val="none" w:sz="0" w:space="0" w:color="auto"/>
      </w:divBdr>
    </w:div>
    <w:div w:id="229197448">
      <w:marLeft w:val="640"/>
      <w:marRight w:val="0"/>
      <w:marTop w:val="0"/>
      <w:marBottom w:val="0"/>
      <w:divBdr>
        <w:top w:val="none" w:sz="0" w:space="0" w:color="auto"/>
        <w:left w:val="none" w:sz="0" w:space="0" w:color="auto"/>
        <w:bottom w:val="none" w:sz="0" w:space="0" w:color="auto"/>
        <w:right w:val="none" w:sz="0" w:space="0" w:color="auto"/>
      </w:divBdr>
    </w:div>
    <w:div w:id="229318193">
      <w:marLeft w:val="640"/>
      <w:marRight w:val="0"/>
      <w:marTop w:val="0"/>
      <w:marBottom w:val="0"/>
      <w:divBdr>
        <w:top w:val="none" w:sz="0" w:space="0" w:color="auto"/>
        <w:left w:val="none" w:sz="0" w:space="0" w:color="auto"/>
        <w:bottom w:val="none" w:sz="0" w:space="0" w:color="auto"/>
        <w:right w:val="none" w:sz="0" w:space="0" w:color="auto"/>
      </w:divBdr>
    </w:div>
    <w:div w:id="229384098">
      <w:marLeft w:val="640"/>
      <w:marRight w:val="0"/>
      <w:marTop w:val="0"/>
      <w:marBottom w:val="0"/>
      <w:divBdr>
        <w:top w:val="none" w:sz="0" w:space="0" w:color="auto"/>
        <w:left w:val="none" w:sz="0" w:space="0" w:color="auto"/>
        <w:bottom w:val="none" w:sz="0" w:space="0" w:color="auto"/>
        <w:right w:val="none" w:sz="0" w:space="0" w:color="auto"/>
      </w:divBdr>
    </w:div>
    <w:div w:id="229390604">
      <w:marLeft w:val="640"/>
      <w:marRight w:val="0"/>
      <w:marTop w:val="0"/>
      <w:marBottom w:val="0"/>
      <w:divBdr>
        <w:top w:val="none" w:sz="0" w:space="0" w:color="auto"/>
        <w:left w:val="none" w:sz="0" w:space="0" w:color="auto"/>
        <w:bottom w:val="none" w:sz="0" w:space="0" w:color="auto"/>
        <w:right w:val="none" w:sz="0" w:space="0" w:color="auto"/>
      </w:divBdr>
    </w:div>
    <w:div w:id="229466450">
      <w:marLeft w:val="640"/>
      <w:marRight w:val="0"/>
      <w:marTop w:val="0"/>
      <w:marBottom w:val="0"/>
      <w:divBdr>
        <w:top w:val="none" w:sz="0" w:space="0" w:color="auto"/>
        <w:left w:val="none" w:sz="0" w:space="0" w:color="auto"/>
        <w:bottom w:val="none" w:sz="0" w:space="0" w:color="auto"/>
        <w:right w:val="none" w:sz="0" w:space="0" w:color="auto"/>
      </w:divBdr>
    </w:div>
    <w:div w:id="229510018">
      <w:marLeft w:val="640"/>
      <w:marRight w:val="0"/>
      <w:marTop w:val="0"/>
      <w:marBottom w:val="0"/>
      <w:divBdr>
        <w:top w:val="none" w:sz="0" w:space="0" w:color="auto"/>
        <w:left w:val="none" w:sz="0" w:space="0" w:color="auto"/>
        <w:bottom w:val="none" w:sz="0" w:space="0" w:color="auto"/>
        <w:right w:val="none" w:sz="0" w:space="0" w:color="auto"/>
      </w:divBdr>
    </w:div>
    <w:div w:id="229536467">
      <w:marLeft w:val="640"/>
      <w:marRight w:val="0"/>
      <w:marTop w:val="0"/>
      <w:marBottom w:val="0"/>
      <w:divBdr>
        <w:top w:val="none" w:sz="0" w:space="0" w:color="auto"/>
        <w:left w:val="none" w:sz="0" w:space="0" w:color="auto"/>
        <w:bottom w:val="none" w:sz="0" w:space="0" w:color="auto"/>
        <w:right w:val="none" w:sz="0" w:space="0" w:color="auto"/>
      </w:divBdr>
    </w:div>
    <w:div w:id="229578564">
      <w:marLeft w:val="640"/>
      <w:marRight w:val="0"/>
      <w:marTop w:val="0"/>
      <w:marBottom w:val="0"/>
      <w:divBdr>
        <w:top w:val="none" w:sz="0" w:space="0" w:color="auto"/>
        <w:left w:val="none" w:sz="0" w:space="0" w:color="auto"/>
        <w:bottom w:val="none" w:sz="0" w:space="0" w:color="auto"/>
        <w:right w:val="none" w:sz="0" w:space="0" w:color="auto"/>
      </w:divBdr>
    </w:div>
    <w:div w:id="229579309">
      <w:marLeft w:val="640"/>
      <w:marRight w:val="0"/>
      <w:marTop w:val="0"/>
      <w:marBottom w:val="0"/>
      <w:divBdr>
        <w:top w:val="none" w:sz="0" w:space="0" w:color="auto"/>
        <w:left w:val="none" w:sz="0" w:space="0" w:color="auto"/>
        <w:bottom w:val="none" w:sz="0" w:space="0" w:color="auto"/>
        <w:right w:val="none" w:sz="0" w:space="0" w:color="auto"/>
      </w:divBdr>
    </w:div>
    <w:div w:id="229582402">
      <w:marLeft w:val="640"/>
      <w:marRight w:val="0"/>
      <w:marTop w:val="0"/>
      <w:marBottom w:val="0"/>
      <w:divBdr>
        <w:top w:val="none" w:sz="0" w:space="0" w:color="auto"/>
        <w:left w:val="none" w:sz="0" w:space="0" w:color="auto"/>
        <w:bottom w:val="none" w:sz="0" w:space="0" w:color="auto"/>
        <w:right w:val="none" w:sz="0" w:space="0" w:color="auto"/>
      </w:divBdr>
    </w:div>
    <w:div w:id="229661514">
      <w:marLeft w:val="640"/>
      <w:marRight w:val="0"/>
      <w:marTop w:val="0"/>
      <w:marBottom w:val="0"/>
      <w:divBdr>
        <w:top w:val="none" w:sz="0" w:space="0" w:color="auto"/>
        <w:left w:val="none" w:sz="0" w:space="0" w:color="auto"/>
        <w:bottom w:val="none" w:sz="0" w:space="0" w:color="auto"/>
        <w:right w:val="none" w:sz="0" w:space="0" w:color="auto"/>
      </w:divBdr>
    </w:div>
    <w:div w:id="229728843">
      <w:marLeft w:val="640"/>
      <w:marRight w:val="0"/>
      <w:marTop w:val="0"/>
      <w:marBottom w:val="0"/>
      <w:divBdr>
        <w:top w:val="none" w:sz="0" w:space="0" w:color="auto"/>
        <w:left w:val="none" w:sz="0" w:space="0" w:color="auto"/>
        <w:bottom w:val="none" w:sz="0" w:space="0" w:color="auto"/>
        <w:right w:val="none" w:sz="0" w:space="0" w:color="auto"/>
      </w:divBdr>
    </w:div>
    <w:div w:id="229775578">
      <w:marLeft w:val="640"/>
      <w:marRight w:val="0"/>
      <w:marTop w:val="0"/>
      <w:marBottom w:val="0"/>
      <w:divBdr>
        <w:top w:val="none" w:sz="0" w:space="0" w:color="auto"/>
        <w:left w:val="none" w:sz="0" w:space="0" w:color="auto"/>
        <w:bottom w:val="none" w:sz="0" w:space="0" w:color="auto"/>
        <w:right w:val="none" w:sz="0" w:space="0" w:color="auto"/>
      </w:divBdr>
    </w:div>
    <w:div w:id="229776186">
      <w:marLeft w:val="640"/>
      <w:marRight w:val="0"/>
      <w:marTop w:val="0"/>
      <w:marBottom w:val="0"/>
      <w:divBdr>
        <w:top w:val="none" w:sz="0" w:space="0" w:color="auto"/>
        <w:left w:val="none" w:sz="0" w:space="0" w:color="auto"/>
        <w:bottom w:val="none" w:sz="0" w:space="0" w:color="auto"/>
        <w:right w:val="none" w:sz="0" w:space="0" w:color="auto"/>
      </w:divBdr>
    </w:div>
    <w:div w:id="229845924">
      <w:marLeft w:val="640"/>
      <w:marRight w:val="0"/>
      <w:marTop w:val="0"/>
      <w:marBottom w:val="0"/>
      <w:divBdr>
        <w:top w:val="none" w:sz="0" w:space="0" w:color="auto"/>
        <w:left w:val="none" w:sz="0" w:space="0" w:color="auto"/>
        <w:bottom w:val="none" w:sz="0" w:space="0" w:color="auto"/>
        <w:right w:val="none" w:sz="0" w:space="0" w:color="auto"/>
      </w:divBdr>
    </w:div>
    <w:div w:id="229850667">
      <w:marLeft w:val="640"/>
      <w:marRight w:val="0"/>
      <w:marTop w:val="0"/>
      <w:marBottom w:val="0"/>
      <w:divBdr>
        <w:top w:val="none" w:sz="0" w:space="0" w:color="auto"/>
        <w:left w:val="none" w:sz="0" w:space="0" w:color="auto"/>
        <w:bottom w:val="none" w:sz="0" w:space="0" w:color="auto"/>
        <w:right w:val="none" w:sz="0" w:space="0" w:color="auto"/>
      </w:divBdr>
    </w:div>
    <w:div w:id="229852783">
      <w:marLeft w:val="640"/>
      <w:marRight w:val="0"/>
      <w:marTop w:val="0"/>
      <w:marBottom w:val="0"/>
      <w:divBdr>
        <w:top w:val="none" w:sz="0" w:space="0" w:color="auto"/>
        <w:left w:val="none" w:sz="0" w:space="0" w:color="auto"/>
        <w:bottom w:val="none" w:sz="0" w:space="0" w:color="auto"/>
        <w:right w:val="none" w:sz="0" w:space="0" w:color="auto"/>
      </w:divBdr>
    </w:div>
    <w:div w:id="229923130">
      <w:marLeft w:val="640"/>
      <w:marRight w:val="0"/>
      <w:marTop w:val="0"/>
      <w:marBottom w:val="0"/>
      <w:divBdr>
        <w:top w:val="none" w:sz="0" w:space="0" w:color="auto"/>
        <w:left w:val="none" w:sz="0" w:space="0" w:color="auto"/>
        <w:bottom w:val="none" w:sz="0" w:space="0" w:color="auto"/>
        <w:right w:val="none" w:sz="0" w:space="0" w:color="auto"/>
      </w:divBdr>
    </w:div>
    <w:div w:id="229923866">
      <w:marLeft w:val="640"/>
      <w:marRight w:val="0"/>
      <w:marTop w:val="0"/>
      <w:marBottom w:val="0"/>
      <w:divBdr>
        <w:top w:val="none" w:sz="0" w:space="0" w:color="auto"/>
        <w:left w:val="none" w:sz="0" w:space="0" w:color="auto"/>
        <w:bottom w:val="none" w:sz="0" w:space="0" w:color="auto"/>
        <w:right w:val="none" w:sz="0" w:space="0" w:color="auto"/>
      </w:divBdr>
    </w:div>
    <w:div w:id="229928640">
      <w:marLeft w:val="640"/>
      <w:marRight w:val="0"/>
      <w:marTop w:val="0"/>
      <w:marBottom w:val="0"/>
      <w:divBdr>
        <w:top w:val="none" w:sz="0" w:space="0" w:color="auto"/>
        <w:left w:val="none" w:sz="0" w:space="0" w:color="auto"/>
        <w:bottom w:val="none" w:sz="0" w:space="0" w:color="auto"/>
        <w:right w:val="none" w:sz="0" w:space="0" w:color="auto"/>
      </w:divBdr>
    </w:div>
    <w:div w:id="229966819">
      <w:marLeft w:val="640"/>
      <w:marRight w:val="0"/>
      <w:marTop w:val="0"/>
      <w:marBottom w:val="0"/>
      <w:divBdr>
        <w:top w:val="none" w:sz="0" w:space="0" w:color="auto"/>
        <w:left w:val="none" w:sz="0" w:space="0" w:color="auto"/>
        <w:bottom w:val="none" w:sz="0" w:space="0" w:color="auto"/>
        <w:right w:val="none" w:sz="0" w:space="0" w:color="auto"/>
      </w:divBdr>
    </w:div>
    <w:div w:id="229971809">
      <w:marLeft w:val="640"/>
      <w:marRight w:val="0"/>
      <w:marTop w:val="0"/>
      <w:marBottom w:val="0"/>
      <w:divBdr>
        <w:top w:val="none" w:sz="0" w:space="0" w:color="auto"/>
        <w:left w:val="none" w:sz="0" w:space="0" w:color="auto"/>
        <w:bottom w:val="none" w:sz="0" w:space="0" w:color="auto"/>
        <w:right w:val="none" w:sz="0" w:space="0" w:color="auto"/>
      </w:divBdr>
    </w:div>
    <w:div w:id="229972478">
      <w:marLeft w:val="640"/>
      <w:marRight w:val="0"/>
      <w:marTop w:val="0"/>
      <w:marBottom w:val="0"/>
      <w:divBdr>
        <w:top w:val="none" w:sz="0" w:space="0" w:color="auto"/>
        <w:left w:val="none" w:sz="0" w:space="0" w:color="auto"/>
        <w:bottom w:val="none" w:sz="0" w:space="0" w:color="auto"/>
        <w:right w:val="none" w:sz="0" w:space="0" w:color="auto"/>
      </w:divBdr>
    </w:div>
    <w:div w:id="229972962">
      <w:marLeft w:val="640"/>
      <w:marRight w:val="0"/>
      <w:marTop w:val="0"/>
      <w:marBottom w:val="0"/>
      <w:divBdr>
        <w:top w:val="none" w:sz="0" w:space="0" w:color="auto"/>
        <w:left w:val="none" w:sz="0" w:space="0" w:color="auto"/>
        <w:bottom w:val="none" w:sz="0" w:space="0" w:color="auto"/>
        <w:right w:val="none" w:sz="0" w:space="0" w:color="auto"/>
      </w:divBdr>
    </w:div>
    <w:div w:id="230043924">
      <w:marLeft w:val="640"/>
      <w:marRight w:val="0"/>
      <w:marTop w:val="0"/>
      <w:marBottom w:val="0"/>
      <w:divBdr>
        <w:top w:val="none" w:sz="0" w:space="0" w:color="auto"/>
        <w:left w:val="none" w:sz="0" w:space="0" w:color="auto"/>
        <w:bottom w:val="none" w:sz="0" w:space="0" w:color="auto"/>
        <w:right w:val="none" w:sz="0" w:space="0" w:color="auto"/>
      </w:divBdr>
    </w:div>
    <w:div w:id="230045721">
      <w:marLeft w:val="640"/>
      <w:marRight w:val="0"/>
      <w:marTop w:val="0"/>
      <w:marBottom w:val="0"/>
      <w:divBdr>
        <w:top w:val="none" w:sz="0" w:space="0" w:color="auto"/>
        <w:left w:val="none" w:sz="0" w:space="0" w:color="auto"/>
        <w:bottom w:val="none" w:sz="0" w:space="0" w:color="auto"/>
        <w:right w:val="none" w:sz="0" w:space="0" w:color="auto"/>
      </w:divBdr>
    </w:div>
    <w:div w:id="230047797">
      <w:marLeft w:val="640"/>
      <w:marRight w:val="0"/>
      <w:marTop w:val="0"/>
      <w:marBottom w:val="0"/>
      <w:divBdr>
        <w:top w:val="none" w:sz="0" w:space="0" w:color="auto"/>
        <w:left w:val="none" w:sz="0" w:space="0" w:color="auto"/>
        <w:bottom w:val="none" w:sz="0" w:space="0" w:color="auto"/>
        <w:right w:val="none" w:sz="0" w:space="0" w:color="auto"/>
      </w:divBdr>
    </w:div>
    <w:div w:id="230120789">
      <w:marLeft w:val="640"/>
      <w:marRight w:val="0"/>
      <w:marTop w:val="0"/>
      <w:marBottom w:val="0"/>
      <w:divBdr>
        <w:top w:val="none" w:sz="0" w:space="0" w:color="auto"/>
        <w:left w:val="none" w:sz="0" w:space="0" w:color="auto"/>
        <w:bottom w:val="none" w:sz="0" w:space="0" w:color="auto"/>
        <w:right w:val="none" w:sz="0" w:space="0" w:color="auto"/>
      </w:divBdr>
    </w:div>
    <w:div w:id="230163240">
      <w:marLeft w:val="640"/>
      <w:marRight w:val="0"/>
      <w:marTop w:val="0"/>
      <w:marBottom w:val="0"/>
      <w:divBdr>
        <w:top w:val="none" w:sz="0" w:space="0" w:color="auto"/>
        <w:left w:val="none" w:sz="0" w:space="0" w:color="auto"/>
        <w:bottom w:val="none" w:sz="0" w:space="0" w:color="auto"/>
        <w:right w:val="none" w:sz="0" w:space="0" w:color="auto"/>
      </w:divBdr>
    </w:div>
    <w:div w:id="230166111">
      <w:marLeft w:val="640"/>
      <w:marRight w:val="0"/>
      <w:marTop w:val="0"/>
      <w:marBottom w:val="0"/>
      <w:divBdr>
        <w:top w:val="none" w:sz="0" w:space="0" w:color="auto"/>
        <w:left w:val="none" w:sz="0" w:space="0" w:color="auto"/>
        <w:bottom w:val="none" w:sz="0" w:space="0" w:color="auto"/>
        <w:right w:val="none" w:sz="0" w:space="0" w:color="auto"/>
      </w:divBdr>
    </w:div>
    <w:div w:id="230166165">
      <w:marLeft w:val="0"/>
      <w:marRight w:val="0"/>
      <w:marTop w:val="0"/>
      <w:marBottom w:val="0"/>
      <w:divBdr>
        <w:top w:val="none" w:sz="0" w:space="0" w:color="auto"/>
        <w:left w:val="none" w:sz="0" w:space="0" w:color="auto"/>
        <w:bottom w:val="none" w:sz="0" w:space="0" w:color="auto"/>
        <w:right w:val="none" w:sz="0" w:space="0" w:color="auto"/>
      </w:divBdr>
    </w:div>
    <w:div w:id="230192444">
      <w:marLeft w:val="640"/>
      <w:marRight w:val="0"/>
      <w:marTop w:val="0"/>
      <w:marBottom w:val="0"/>
      <w:divBdr>
        <w:top w:val="none" w:sz="0" w:space="0" w:color="auto"/>
        <w:left w:val="none" w:sz="0" w:space="0" w:color="auto"/>
        <w:bottom w:val="none" w:sz="0" w:space="0" w:color="auto"/>
        <w:right w:val="none" w:sz="0" w:space="0" w:color="auto"/>
      </w:divBdr>
    </w:div>
    <w:div w:id="230383255">
      <w:marLeft w:val="640"/>
      <w:marRight w:val="0"/>
      <w:marTop w:val="0"/>
      <w:marBottom w:val="0"/>
      <w:divBdr>
        <w:top w:val="none" w:sz="0" w:space="0" w:color="auto"/>
        <w:left w:val="none" w:sz="0" w:space="0" w:color="auto"/>
        <w:bottom w:val="none" w:sz="0" w:space="0" w:color="auto"/>
        <w:right w:val="none" w:sz="0" w:space="0" w:color="auto"/>
      </w:divBdr>
    </w:div>
    <w:div w:id="230385467">
      <w:marLeft w:val="640"/>
      <w:marRight w:val="0"/>
      <w:marTop w:val="0"/>
      <w:marBottom w:val="0"/>
      <w:divBdr>
        <w:top w:val="none" w:sz="0" w:space="0" w:color="auto"/>
        <w:left w:val="none" w:sz="0" w:space="0" w:color="auto"/>
        <w:bottom w:val="none" w:sz="0" w:space="0" w:color="auto"/>
        <w:right w:val="none" w:sz="0" w:space="0" w:color="auto"/>
      </w:divBdr>
    </w:div>
    <w:div w:id="230390389">
      <w:marLeft w:val="640"/>
      <w:marRight w:val="0"/>
      <w:marTop w:val="0"/>
      <w:marBottom w:val="0"/>
      <w:divBdr>
        <w:top w:val="none" w:sz="0" w:space="0" w:color="auto"/>
        <w:left w:val="none" w:sz="0" w:space="0" w:color="auto"/>
        <w:bottom w:val="none" w:sz="0" w:space="0" w:color="auto"/>
        <w:right w:val="none" w:sz="0" w:space="0" w:color="auto"/>
      </w:divBdr>
    </w:div>
    <w:div w:id="230428372">
      <w:marLeft w:val="640"/>
      <w:marRight w:val="0"/>
      <w:marTop w:val="0"/>
      <w:marBottom w:val="0"/>
      <w:divBdr>
        <w:top w:val="none" w:sz="0" w:space="0" w:color="auto"/>
        <w:left w:val="none" w:sz="0" w:space="0" w:color="auto"/>
        <w:bottom w:val="none" w:sz="0" w:space="0" w:color="auto"/>
        <w:right w:val="none" w:sz="0" w:space="0" w:color="auto"/>
      </w:divBdr>
    </w:div>
    <w:div w:id="230429349">
      <w:marLeft w:val="640"/>
      <w:marRight w:val="0"/>
      <w:marTop w:val="0"/>
      <w:marBottom w:val="0"/>
      <w:divBdr>
        <w:top w:val="none" w:sz="0" w:space="0" w:color="auto"/>
        <w:left w:val="none" w:sz="0" w:space="0" w:color="auto"/>
        <w:bottom w:val="none" w:sz="0" w:space="0" w:color="auto"/>
        <w:right w:val="none" w:sz="0" w:space="0" w:color="auto"/>
      </w:divBdr>
    </w:div>
    <w:div w:id="230504311">
      <w:marLeft w:val="640"/>
      <w:marRight w:val="0"/>
      <w:marTop w:val="0"/>
      <w:marBottom w:val="0"/>
      <w:divBdr>
        <w:top w:val="none" w:sz="0" w:space="0" w:color="auto"/>
        <w:left w:val="none" w:sz="0" w:space="0" w:color="auto"/>
        <w:bottom w:val="none" w:sz="0" w:space="0" w:color="auto"/>
        <w:right w:val="none" w:sz="0" w:space="0" w:color="auto"/>
      </w:divBdr>
    </w:div>
    <w:div w:id="230504948">
      <w:marLeft w:val="640"/>
      <w:marRight w:val="0"/>
      <w:marTop w:val="0"/>
      <w:marBottom w:val="0"/>
      <w:divBdr>
        <w:top w:val="none" w:sz="0" w:space="0" w:color="auto"/>
        <w:left w:val="none" w:sz="0" w:space="0" w:color="auto"/>
        <w:bottom w:val="none" w:sz="0" w:space="0" w:color="auto"/>
        <w:right w:val="none" w:sz="0" w:space="0" w:color="auto"/>
      </w:divBdr>
    </w:div>
    <w:div w:id="230507367">
      <w:marLeft w:val="640"/>
      <w:marRight w:val="0"/>
      <w:marTop w:val="0"/>
      <w:marBottom w:val="0"/>
      <w:divBdr>
        <w:top w:val="none" w:sz="0" w:space="0" w:color="auto"/>
        <w:left w:val="none" w:sz="0" w:space="0" w:color="auto"/>
        <w:bottom w:val="none" w:sz="0" w:space="0" w:color="auto"/>
        <w:right w:val="none" w:sz="0" w:space="0" w:color="auto"/>
      </w:divBdr>
    </w:div>
    <w:div w:id="230580632">
      <w:marLeft w:val="640"/>
      <w:marRight w:val="0"/>
      <w:marTop w:val="0"/>
      <w:marBottom w:val="0"/>
      <w:divBdr>
        <w:top w:val="none" w:sz="0" w:space="0" w:color="auto"/>
        <w:left w:val="none" w:sz="0" w:space="0" w:color="auto"/>
        <w:bottom w:val="none" w:sz="0" w:space="0" w:color="auto"/>
        <w:right w:val="none" w:sz="0" w:space="0" w:color="auto"/>
      </w:divBdr>
    </w:div>
    <w:div w:id="230624983">
      <w:marLeft w:val="640"/>
      <w:marRight w:val="0"/>
      <w:marTop w:val="0"/>
      <w:marBottom w:val="0"/>
      <w:divBdr>
        <w:top w:val="none" w:sz="0" w:space="0" w:color="auto"/>
        <w:left w:val="none" w:sz="0" w:space="0" w:color="auto"/>
        <w:bottom w:val="none" w:sz="0" w:space="0" w:color="auto"/>
        <w:right w:val="none" w:sz="0" w:space="0" w:color="auto"/>
      </w:divBdr>
    </w:div>
    <w:div w:id="230652231">
      <w:marLeft w:val="640"/>
      <w:marRight w:val="0"/>
      <w:marTop w:val="0"/>
      <w:marBottom w:val="0"/>
      <w:divBdr>
        <w:top w:val="none" w:sz="0" w:space="0" w:color="auto"/>
        <w:left w:val="none" w:sz="0" w:space="0" w:color="auto"/>
        <w:bottom w:val="none" w:sz="0" w:space="0" w:color="auto"/>
        <w:right w:val="none" w:sz="0" w:space="0" w:color="auto"/>
      </w:divBdr>
    </w:div>
    <w:div w:id="230694713">
      <w:marLeft w:val="640"/>
      <w:marRight w:val="0"/>
      <w:marTop w:val="0"/>
      <w:marBottom w:val="0"/>
      <w:divBdr>
        <w:top w:val="none" w:sz="0" w:space="0" w:color="auto"/>
        <w:left w:val="none" w:sz="0" w:space="0" w:color="auto"/>
        <w:bottom w:val="none" w:sz="0" w:space="0" w:color="auto"/>
        <w:right w:val="none" w:sz="0" w:space="0" w:color="auto"/>
      </w:divBdr>
    </w:div>
    <w:div w:id="230695005">
      <w:marLeft w:val="640"/>
      <w:marRight w:val="0"/>
      <w:marTop w:val="0"/>
      <w:marBottom w:val="0"/>
      <w:divBdr>
        <w:top w:val="none" w:sz="0" w:space="0" w:color="auto"/>
        <w:left w:val="none" w:sz="0" w:space="0" w:color="auto"/>
        <w:bottom w:val="none" w:sz="0" w:space="0" w:color="auto"/>
        <w:right w:val="none" w:sz="0" w:space="0" w:color="auto"/>
      </w:divBdr>
    </w:div>
    <w:div w:id="230695399">
      <w:marLeft w:val="640"/>
      <w:marRight w:val="0"/>
      <w:marTop w:val="0"/>
      <w:marBottom w:val="0"/>
      <w:divBdr>
        <w:top w:val="none" w:sz="0" w:space="0" w:color="auto"/>
        <w:left w:val="none" w:sz="0" w:space="0" w:color="auto"/>
        <w:bottom w:val="none" w:sz="0" w:space="0" w:color="auto"/>
        <w:right w:val="none" w:sz="0" w:space="0" w:color="auto"/>
      </w:divBdr>
    </w:div>
    <w:div w:id="230703603">
      <w:marLeft w:val="640"/>
      <w:marRight w:val="0"/>
      <w:marTop w:val="0"/>
      <w:marBottom w:val="0"/>
      <w:divBdr>
        <w:top w:val="none" w:sz="0" w:space="0" w:color="auto"/>
        <w:left w:val="none" w:sz="0" w:space="0" w:color="auto"/>
        <w:bottom w:val="none" w:sz="0" w:space="0" w:color="auto"/>
        <w:right w:val="none" w:sz="0" w:space="0" w:color="auto"/>
      </w:divBdr>
    </w:div>
    <w:div w:id="230769981">
      <w:marLeft w:val="640"/>
      <w:marRight w:val="0"/>
      <w:marTop w:val="0"/>
      <w:marBottom w:val="0"/>
      <w:divBdr>
        <w:top w:val="none" w:sz="0" w:space="0" w:color="auto"/>
        <w:left w:val="none" w:sz="0" w:space="0" w:color="auto"/>
        <w:bottom w:val="none" w:sz="0" w:space="0" w:color="auto"/>
        <w:right w:val="none" w:sz="0" w:space="0" w:color="auto"/>
      </w:divBdr>
    </w:div>
    <w:div w:id="230775266">
      <w:marLeft w:val="640"/>
      <w:marRight w:val="0"/>
      <w:marTop w:val="0"/>
      <w:marBottom w:val="0"/>
      <w:divBdr>
        <w:top w:val="none" w:sz="0" w:space="0" w:color="auto"/>
        <w:left w:val="none" w:sz="0" w:space="0" w:color="auto"/>
        <w:bottom w:val="none" w:sz="0" w:space="0" w:color="auto"/>
        <w:right w:val="none" w:sz="0" w:space="0" w:color="auto"/>
      </w:divBdr>
    </w:div>
    <w:div w:id="230776009">
      <w:marLeft w:val="640"/>
      <w:marRight w:val="0"/>
      <w:marTop w:val="0"/>
      <w:marBottom w:val="0"/>
      <w:divBdr>
        <w:top w:val="none" w:sz="0" w:space="0" w:color="auto"/>
        <w:left w:val="none" w:sz="0" w:space="0" w:color="auto"/>
        <w:bottom w:val="none" w:sz="0" w:space="0" w:color="auto"/>
        <w:right w:val="none" w:sz="0" w:space="0" w:color="auto"/>
      </w:divBdr>
    </w:div>
    <w:div w:id="230888961">
      <w:marLeft w:val="640"/>
      <w:marRight w:val="0"/>
      <w:marTop w:val="0"/>
      <w:marBottom w:val="0"/>
      <w:divBdr>
        <w:top w:val="none" w:sz="0" w:space="0" w:color="auto"/>
        <w:left w:val="none" w:sz="0" w:space="0" w:color="auto"/>
        <w:bottom w:val="none" w:sz="0" w:space="0" w:color="auto"/>
        <w:right w:val="none" w:sz="0" w:space="0" w:color="auto"/>
      </w:divBdr>
    </w:div>
    <w:div w:id="230890658">
      <w:marLeft w:val="640"/>
      <w:marRight w:val="0"/>
      <w:marTop w:val="0"/>
      <w:marBottom w:val="0"/>
      <w:divBdr>
        <w:top w:val="none" w:sz="0" w:space="0" w:color="auto"/>
        <w:left w:val="none" w:sz="0" w:space="0" w:color="auto"/>
        <w:bottom w:val="none" w:sz="0" w:space="0" w:color="auto"/>
        <w:right w:val="none" w:sz="0" w:space="0" w:color="auto"/>
      </w:divBdr>
    </w:div>
    <w:div w:id="230893228">
      <w:marLeft w:val="640"/>
      <w:marRight w:val="0"/>
      <w:marTop w:val="0"/>
      <w:marBottom w:val="0"/>
      <w:divBdr>
        <w:top w:val="none" w:sz="0" w:space="0" w:color="auto"/>
        <w:left w:val="none" w:sz="0" w:space="0" w:color="auto"/>
        <w:bottom w:val="none" w:sz="0" w:space="0" w:color="auto"/>
        <w:right w:val="none" w:sz="0" w:space="0" w:color="auto"/>
      </w:divBdr>
    </w:div>
    <w:div w:id="230969465">
      <w:marLeft w:val="640"/>
      <w:marRight w:val="0"/>
      <w:marTop w:val="0"/>
      <w:marBottom w:val="0"/>
      <w:divBdr>
        <w:top w:val="none" w:sz="0" w:space="0" w:color="auto"/>
        <w:left w:val="none" w:sz="0" w:space="0" w:color="auto"/>
        <w:bottom w:val="none" w:sz="0" w:space="0" w:color="auto"/>
        <w:right w:val="none" w:sz="0" w:space="0" w:color="auto"/>
      </w:divBdr>
    </w:div>
    <w:div w:id="230972810">
      <w:marLeft w:val="640"/>
      <w:marRight w:val="0"/>
      <w:marTop w:val="0"/>
      <w:marBottom w:val="0"/>
      <w:divBdr>
        <w:top w:val="none" w:sz="0" w:space="0" w:color="auto"/>
        <w:left w:val="none" w:sz="0" w:space="0" w:color="auto"/>
        <w:bottom w:val="none" w:sz="0" w:space="0" w:color="auto"/>
        <w:right w:val="none" w:sz="0" w:space="0" w:color="auto"/>
      </w:divBdr>
    </w:div>
    <w:div w:id="231014629">
      <w:marLeft w:val="640"/>
      <w:marRight w:val="0"/>
      <w:marTop w:val="0"/>
      <w:marBottom w:val="0"/>
      <w:divBdr>
        <w:top w:val="none" w:sz="0" w:space="0" w:color="auto"/>
        <w:left w:val="none" w:sz="0" w:space="0" w:color="auto"/>
        <w:bottom w:val="none" w:sz="0" w:space="0" w:color="auto"/>
        <w:right w:val="none" w:sz="0" w:space="0" w:color="auto"/>
      </w:divBdr>
    </w:div>
    <w:div w:id="231039590">
      <w:marLeft w:val="640"/>
      <w:marRight w:val="0"/>
      <w:marTop w:val="0"/>
      <w:marBottom w:val="0"/>
      <w:divBdr>
        <w:top w:val="none" w:sz="0" w:space="0" w:color="auto"/>
        <w:left w:val="none" w:sz="0" w:space="0" w:color="auto"/>
        <w:bottom w:val="none" w:sz="0" w:space="0" w:color="auto"/>
        <w:right w:val="none" w:sz="0" w:space="0" w:color="auto"/>
      </w:divBdr>
    </w:div>
    <w:div w:id="231041005">
      <w:marLeft w:val="640"/>
      <w:marRight w:val="0"/>
      <w:marTop w:val="0"/>
      <w:marBottom w:val="0"/>
      <w:divBdr>
        <w:top w:val="none" w:sz="0" w:space="0" w:color="auto"/>
        <w:left w:val="none" w:sz="0" w:space="0" w:color="auto"/>
        <w:bottom w:val="none" w:sz="0" w:space="0" w:color="auto"/>
        <w:right w:val="none" w:sz="0" w:space="0" w:color="auto"/>
      </w:divBdr>
    </w:div>
    <w:div w:id="231044468">
      <w:marLeft w:val="640"/>
      <w:marRight w:val="0"/>
      <w:marTop w:val="0"/>
      <w:marBottom w:val="0"/>
      <w:divBdr>
        <w:top w:val="none" w:sz="0" w:space="0" w:color="auto"/>
        <w:left w:val="none" w:sz="0" w:space="0" w:color="auto"/>
        <w:bottom w:val="none" w:sz="0" w:space="0" w:color="auto"/>
        <w:right w:val="none" w:sz="0" w:space="0" w:color="auto"/>
      </w:divBdr>
    </w:div>
    <w:div w:id="231081368">
      <w:marLeft w:val="640"/>
      <w:marRight w:val="0"/>
      <w:marTop w:val="0"/>
      <w:marBottom w:val="0"/>
      <w:divBdr>
        <w:top w:val="none" w:sz="0" w:space="0" w:color="auto"/>
        <w:left w:val="none" w:sz="0" w:space="0" w:color="auto"/>
        <w:bottom w:val="none" w:sz="0" w:space="0" w:color="auto"/>
        <w:right w:val="none" w:sz="0" w:space="0" w:color="auto"/>
      </w:divBdr>
    </w:div>
    <w:div w:id="231083612">
      <w:marLeft w:val="640"/>
      <w:marRight w:val="0"/>
      <w:marTop w:val="0"/>
      <w:marBottom w:val="0"/>
      <w:divBdr>
        <w:top w:val="none" w:sz="0" w:space="0" w:color="auto"/>
        <w:left w:val="none" w:sz="0" w:space="0" w:color="auto"/>
        <w:bottom w:val="none" w:sz="0" w:space="0" w:color="auto"/>
        <w:right w:val="none" w:sz="0" w:space="0" w:color="auto"/>
      </w:divBdr>
    </w:div>
    <w:div w:id="231086847">
      <w:marLeft w:val="640"/>
      <w:marRight w:val="0"/>
      <w:marTop w:val="0"/>
      <w:marBottom w:val="0"/>
      <w:divBdr>
        <w:top w:val="none" w:sz="0" w:space="0" w:color="auto"/>
        <w:left w:val="none" w:sz="0" w:space="0" w:color="auto"/>
        <w:bottom w:val="none" w:sz="0" w:space="0" w:color="auto"/>
        <w:right w:val="none" w:sz="0" w:space="0" w:color="auto"/>
      </w:divBdr>
    </w:div>
    <w:div w:id="231087001">
      <w:marLeft w:val="640"/>
      <w:marRight w:val="0"/>
      <w:marTop w:val="0"/>
      <w:marBottom w:val="0"/>
      <w:divBdr>
        <w:top w:val="none" w:sz="0" w:space="0" w:color="auto"/>
        <w:left w:val="none" w:sz="0" w:space="0" w:color="auto"/>
        <w:bottom w:val="none" w:sz="0" w:space="0" w:color="auto"/>
        <w:right w:val="none" w:sz="0" w:space="0" w:color="auto"/>
      </w:divBdr>
    </w:div>
    <w:div w:id="231089306">
      <w:marLeft w:val="640"/>
      <w:marRight w:val="0"/>
      <w:marTop w:val="0"/>
      <w:marBottom w:val="0"/>
      <w:divBdr>
        <w:top w:val="none" w:sz="0" w:space="0" w:color="auto"/>
        <w:left w:val="none" w:sz="0" w:space="0" w:color="auto"/>
        <w:bottom w:val="none" w:sz="0" w:space="0" w:color="auto"/>
        <w:right w:val="none" w:sz="0" w:space="0" w:color="auto"/>
      </w:divBdr>
    </w:div>
    <w:div w:id="231090517">
      <w:marLeft w:val="640"/>
      <w:marRight w:val="0"/>
      <w:marTop w:val="0"/>
      <w:marBottom w:val="0"/>
      <w:divBdr>
        <w:top w:val="none" w:sz="0" w:space="0" w:color="auto"/>
        <w:left w:val="none" w:sz="0" w:space="0" w:color="auto"/>
        <w:bottom w:val="none" w:sz="0" w:space="0" w:color="auto"/>
        <w:right w:val="none" w:sz="0" w:space="0" w:color="auto"/>
      </w:divBdr>
    </w:div>
    <w:div w:id="231159350">
      <w:marLeft w:val="640"/>
      <w:marRight w:val="0"/>
      <w:marTop w:val="0"/>
      <w:marBottom w:val="0"/>
      <w:divBdr>
        <w:top w:val="none" w:sz="0" w:space="0" w:color="auto"/>
        <w:left w:val="none" w:sz="0" w:space="0" w:color="auto"/>
        <w:bottom w:val="none" w:sz="0" w:space="0" w:color="auto"/>
        <w:right w:val="none" w:sz="0" w:space="0" w:color="auto"/>
      </w:divBdr>
    </w:div>
    <w:div w:id="231163892">
      <w:marLeft w:val="640"/>
      <w:marRight w:val="0"/>
      <w:marTop w:val="0"/>
      <w:marBottom w:val="0"/>
      <w:divBdr>
        <w:top w:val="none" w:sz="0" w:space="0" w:color="auto"/>
        <w:left w:val="none" w:sz="0" w:space="0" w:color="auto"/>
        <w:bottom w:val="none" w:sz="0" w:space="0" w:color="auto"/>
        <w:right w:val="none" w:sz="0" w:space="0" w:color="auto"/>
      </w:divBdr>
    </w:div>
    <w:div w:id="231235746">
      <w:marLeft w:val="640"/>
      <w:marRight w:val="0"/>
      <w:marTop w:val="0"/>
      <w:marBottom w:val="0"/>
      <w:divBdr>
        <w:top w:val="none" w:sz="0" w:space="0" w:color="auto"/>
        <w:left w:val="none" w:sz="0" w:space="0" w:color="auto"/>
        <w:bottom w:val="none" w:sz="0" w:space="0" w:color="auto"/>
        <w:right w:val="none" w:sz="0" w:space="0" w:color="auto"/>
      </w:divBdr>
    </w:div>
    <w:div w:id="231236152">
      <w:marLeft w:val="640"/>
      <w:marRight w:val="0"/>
      <w:marTop w:val="0"/>
      <w:marBottom w:val="0"/>
      <w:divBdr>
        <w:top w:val="none" w:sz="0" w:space="0" w:color="auto"/>
        <w:left w:val="none" w:sz="0" w:space="0" w:color="auto"/>
        <w:bottom w:val="none" w:sz="0" w:space="0" w:color="auto"/>
        <w:right w:val="none" w:sz="0" w:space="0" w:color="auto"/>
      </w:divBdr>
    </w:div>
    <w:div w:id="231238885">
      <w:marLeft w:val="640"/>
      <w:marRight w:val="0"/>
      <w:marTop w:val="0"/>
      <w:marBottom w:val="0"/>
      <w:divBdr>
        <w:top w:val="none" w:sz="0" w:space="0" w:color="auto"/>
        <w:left w:val="none" w:sz="0" w:space="0" w:color="auto"/>
        <w:bottom w:val="none" w:sz="0" w:space="0" w:color="auto"/>
        <w:right w:val="none" w:sz="0" w:space="0" w:color="auto"/>
      </w:divBdr>
    </w:div>
    <w:div w:id="231350052">
      <w:marLeft w:val="640"/>
      <w:marRight w:val="0"/>
      <w:marTop w:val="0"/>
      <w:marBottom w:val="0"/>
      <w:divBdr>
        <w:top w:val="none" w:sz="0" w:space="0" w:color="auto"/>
        <w:left w:val="none" w:sz="0" w:space="0" w:color="auto"/>
        <w:bottom w:val="none" w:sz="0" w:space="0" w:color="auto"/>
        <w:right w:val="none" w:sz="0" w:space="0" w:color="auto"/>
      </w:divBdr>
    </w:div>
    <w:div w:id="231359426">
      <w:marLeft w:val="640"/>
      <w:marRight w:val="0"/>
      <w:marTop w:val="0"/>
      <w:marBottom w:val="0"/>
      <w:divBdr>
        <w:top w:val="none" w:sz="0" w:space="0" w:color="auto"/>
        <w:left w:val="none" w:sz="0" w:space="0" w:color="auto"/>
        <w:bottom w:val="none" w:sz="0" w:space="0" w:color="auto"/>
        <w:right w:val="none" w:sz="0" w:space="0" w:color="auto"/>
      </w:divBdr>
    </w:div>
    <w:div w:id="231432530">
      <w:marLeft w:val="640"/>
      <w:marRight w:val="0"/>
      <w:marTop w:val="0"/>
      <w:marBottom w:val="0"/>
      <w:divBdr>
        <w:top w:val="none" w:sz="0" w:space="0" w:color="auto"/>
        <w:left w:val="none" w:sz="0" w:space="0" w:color="auto"/>
        <w:bottom w:val="none" w:sz="0" w:space="0" w:color="auto"/>
        <w:right w:val="none" w:sz="0" w:space="0" w:color="auto"/>
      </w:divBdr>
    </w:div>
    <w:div w:id="231503788">
      <w:marLeft w:val="640"/>
      <w:marRight w:val="0"/>
      <w:marTop w:val="0"/>
      <w:marBottom w:val="0"/>
      <w:divBdr>
        <w:top w:val="none" w:sz="0" w:space="0" w:color="auto"/>
        <w:left w:val="none" w:sz="0" w:space="0" w:color="auto"/>
        <w:bottom w:val="none" w:sz="0" w:space="0" w:color="auto"/>
        <w:right w:val="none" w:sz="0" w:space="0" w:color="auto"/>
      </w:divBdr>
    </w:div>
    <w:div w:id="231547199">
      <w:marLeft w:val="640"/>
      <w:marRight w:val="0"/>
      <w:marTop w:val="0"/>
      <w:marBottom w:val="0"/>
      <w:divBdr>
        <w:top w:val="none" w:sz="0" w:space="0" w:color="auto"/>
        <w:left w:val="none" w:sz="0" w:space="0" w:color="auto"/>
        <w:bottom w:val="none" w:sz="0" w:space="0" w:color="auto"/>
        <w:right w:val="none" w:sz="0" w:space="0" w:color="auto"/>
      </w:divBdr>
    </w:div>
    <w:div w:id="231698329">
      <w:marLeft w:val="640"/>
      <w:marRight w:val="0"/>
      <w:marTop w:val="0"/>
      <w:marBottom w:val="0"/>
      <w:divBdr>
        <w:top w:val="none" w:sz="0" w:space="0" w:color="auto"/>
        <w:left w:val="none" w:sz="0" w:space="0" w:color="auto"/>
        <w:bottom w:val="none" w:sz="0" w:space="0" w:color="auto"/>
        <w:right w:val="none" w:sz="0" w:space="0" w:color="auto"/>
      </w:divBdr>
    </w:div>
    <w:div w:id="231700025">
      <w:marLeft w:val="640"/>
      <w:marRight w:val="0"/>
      <w:marTop w:val="0"/>
      <w:marBottom w:val="0"/>
      <w:divBdr>
        <w:top w:val="none" w:sz="0" w:space="0" w:color="auto"/>
        <w:left w:val="none" w:sz="0" w:space="0" w:color="auto"/>
        <w:bottom w:val="none" w:sz="0" w:space="0" w:color="auto"/>
        <w:right w:val="none" w:sz="0" w:space="0" w:color="auto"/>
      </w:divBdr>
    </w:div>
    <w:div w:id="231744438">
      <w:marLeft w:val="640"/>
      <w:marRight w:val="0"/>
      <w:marTop w:val="0"/>
      <w:marBottom w:val="0"/>
      <w:divBdr>
        <w:top w:val="none" w:sz="0" w:space="0" w:color="auto"/>
        <w:left w:val="none" w:sz="0" w:space="0" w:color="auto"/>
        <w:bottom w:val="none" w:sz="0" w:space="0" w:color="auto"/>
        <w:right w:val="none" w:sz="0" w:space="0" w:color="auto"/>
      </w:divBdr>
    </w:div>
    <w:div w:id="231816966">
      <w:marLeft w:val="640"/>
      <w:marRight w:val="0"/>
      <w:marTop w:val="0"/>
      <w:marBottom w:val="0"/>
      <w:divBdr>
        <w:top w:val="none" w:sz="0" w:space="0" w:color="auto"/>
        <w:left w:val="none" w:sz="0" w:space="0" w:color="auto"/>
        <w:bottom w:val="none" w:sz="0" w:space="0" w:color="auto"/>
        <w:right w:val="none" w:sz="0" w:space="0" w:color="auto"/>
      </w:divBdr>
    </w:div>
    <w:div w:id="231818668">
      <w:marLeft w:val="640"/>
      <w:marRight w:val="0"/>
      <w:marTop w:val="0"/>
      <w:marBottom w:val="0"/>
      <w:divBdr>
        <w:top w:val="none" w:sz="0" w:space="0" w:color="auto"/>
        <w:left w:val="none" w:sz="0" w:space="0" w:color="auto"/>
        <w:bottom w:val="none" w:sz="0" w:space="0" w:color="auto"/>
        <w:right w:val="none" w:sz="0" w:space="0" w:color="auto"/>
      </w:divBdr>
    </w:div>
    <w:div w:id="231819163">
      <w:marLeft w:val="640"/>
      <w:marRight w:val="0"/>
      <w:marTop w:val="0"/>
      <w:marBottom w:val="0"/>
      <w:divBdr>
        <w:top w:val="none" w:sz="0" w:space="0" w:color="auto"/>
        <w:left w:val="none" w:sz="0" w:space="0" w:color="auto"/>
        <w:bottom w:val="none" w:sz="0" w:space="0" w:color="auto"/>
        <w:right w:val="none" w:sz="0" w:space="0" w:color="auto"/>
      </w:divBdr>
    </w:div>
    <w:div w:id="232006939">
      <w:marLeft w:val="640"/>
      <w:marRight w:val="0"/>
      <w:marTop w:val="0"/>
      <w:marBottom w:val="0"/>
      <w:divBdr>
        <w:top w:val="none" w:sz="0" w:space="0" w:color="auto"/>
        <w:left w:val="none" w:sz="0" w:space="0" w:color="auto"/>
        <w:bottom w:val="none" w:sz="0" w:space="0" w:color="auto"/>
        <w:right w:val="none" w:sz="0" w:space="0" w:color="auto"/>
      </w:divBdr>
    </w:div>
    <w:div w:id="232009213">
      <w:marLeft w:val="640"/>
      <w:marRight w:val="0"/>
      <w:marTop w:val="0"/>
      <w:marBottom w:val="0"/>
      <w:divBdr>
        <w:top w:val="none" w:sz="0" w:space="0" w:color="auto"/>
        <w:left w:val="none" w:sz="0" w:space="0" w:color="auto"/>
        <w:bottom w:val="none" w:sz="0" w:space="0" w:color="auto"/>
        <w:right w:val="none" w:sz="0" w:space="0" w:color="auto"/>
      </w:divBdr>
    </w:div>
    <w:div w:id="232081716">
      <w:marLeft w:val="640"/>
      <w:marRight w:val="0"/>
      <w:marTop w:val="0"/>
      <w:marBottom w:val="0"/>
      <w:divBdr>
        <w:top w:val="none" w:sz="0" w:space="0" w:color="auto"/>
        <w:left w:val="none" w:sz="0" w:space="0" w:color="auto"/>
        <w:bottom w:val="none" w:sz="0" w:space="0" w:color="auto"/>
        <w:right w:val="none" w:sz="0" w:space="0" w:color="auto"/>
      </w:divBdr>
    </w:div>
    <w:div w:id="232155976">
      <w:marLeft w:val="640"/>
      <w:marRight w:val="0"/>
      <w:marTop w:val="0"/>
      <w:marBottom w:val="0"/>
      <w:divBdr>
        <w:top w:val="none" w:sz="0" w:space="0" w:color="auto"/>
        <w:left w:val="none" w:sz="0" w:space="0" w:color="auto"/>
        <w:bottom w:val="none" w:sz="0" w:space="0" w:color="auto"/>
        <w:right w:val="none" w:sz="0" w:space="0" w:color="auto"/>
      </w:divBdr>
    </w:div>
    <w:div w:id="232200945">
      <w:marLeft w:val="640"/>
      <w:marRight w:val="0"/>
      <w:marTop w:val="0"/>
      <w:marBottom w:val="0"/>
      <w:divBdr>
        <w:top w:val="none" w:sz="0" w:space="0" w:color="auto"/>
        <w:left w:val="none" w:sz="0" w:space="0" w:color="auto"/>
        <w:bottom w:val="none" w:sz="0" w:space="0" w:color="auto"/>
        <w:right w:val="none" w:sz="0" w:space="0" w:color="auto"/>
      </w:divBdr>
    </w:div>
    <w:div w:id="232203224">
      <w:marLeft w:val="640"/>
      <w:marRight w:val="0"/>
      <w:marTop w:val="0"/>
      <w:marBottom w:val="0"/>
      <w:divBdr>
        <w:top w:val="none" w:sz="0" w:space="0" w:color="auto"/>
        <w:left w:val="none" w:sz="0" w:space="0" w:color="auto"/>
        <w:bottom w:val="none" w:sz="0" w:space="0" w:color="auto"/>
        <w:right w:val="none" w:sz="0" w:space="0" w:color="auto"/>
      </w:divBdr>
    </w:div>
    <w:div w:id="232278863">
      <w:marLeft w:val="640"/>
      <w:marRight w:val="0"/>
      <w:marTop w:val="0"/>
      <w:marBottom w:val="0"/>
      <w:divBdr>
        <w:top w:val="none" w:sz="0" w:space="0" w:color="auto"/>
        <w:left w:val="none" w:sz="0" w:space="0" w:color="auto"/>
        <w:bottom w:val="none" w:sz="0" w:space="0" w:color="auto"/>
        <w:right w:val="none" w:sz="0" w:space="0" w:color="auto"/>
      </w:divBdr>
    </w:div>
    <w:div w:id="232352074">
      <w:marLeft w:val="640"/>
      <w:marRight w:val="0"/>
      <w:marTop w:val="0"/>
      <w:marBottom w:val="0"/>
      <w:divBdr>
        <w:top w:val="none" w:sz="0" w:space="0" w:color="auto"/>
        <w:left w:val="none" w:sz="0" w:space="0" w:color="auto"/>
        <w:bottom w:val="none" w:sz="0" w:space="0" w:color="auto"/>
        <w:right w:val="none" w:sz="0" w:space="0" w:color="auto"/>
      </w:divBdr>
    </w:div>
    <w:div w:id="232353559">
      <w:marLeft w:val="640"/>
      <w:marRight w:val="0"/>
      <w:marTop w:val="0"/>
      <w:marBottom w:val="0"/>
      <w:divBdr>
        <w:top w:val="none" w:sz="0" w:space="0" w:color="auto"/>
        <w:left w:val="none" w:sz="0" w:space="0" w:color="auto"/>
        <w:bottom w:val="none" w:sz="0" w:space="0" w:color="auto"/>
        <w:right w:val="none" w:sz="0" w:space="0" w:color="auto"/>
      </w:divBdr>
    </w:div>
    <w:div w:id="232395502">
      <w:marLeft w:val="640"/>
      <w:marRight w:val="0"/>
      <w:marTop w:val="0"/>
      <w:marBottom w:val="0"/>
      <w:divBdr>
        <w:top w:val="none" w:sz="0" w:space="0" w:color="auto"/>
        <w:left w:val="none" w:sz="0" w:space="0" w:color="auto"/>
        <w:bottom w:val="none" w:sz="0" w:space="0" w:color="auto"/>
        <w:right w:val="none" w:sz="0" w:space="0" w:color="auto"/>
      </w:divBdr>
    </w:div>
    <w:div w:id="232472602">
      <w:marLeft w:val="640"/>
      <w:marRight w:val="0"/>
      <w:marTop w:val="0"/>
      <w:marBottom w:val="0"/>
      <w:divBdr>
        <w:top w:val="none" w:sz="0" w:space="0" w:color="auto"/>
        <w:left w:val="none" w:sz="0" w:space="0" w:color="auto"/>
        <w:bottom w:val="none" w:sz="0" w:space="0" w:color="auto"/>
        <w:right w:val="none" w:sz="0" w:space="0" w:color="auto"/>
      </w:divBdr>
    </w:div>
    <w:div w:id="232546171">
      <w:marLeft w:val="640"/>
      <w:marRight w:val="0"/>
      <w:marTop w:val="0"/>
      <w:marBottom w:val="0"/>
      <w:divBdr>
        <w:top w:val="none" w:sz="0" w:space="0" w:color="auto"/>
        <w:left w:val="none" w:sz="0" w:space="0" w:color="auto"/>
        <w:bottom w:val="none" w:sz="0" w:space="0" w:color="auto"/>
        <w:right w:val="none" w:sz="0" w:space="0" w:color="auto"/>
      </w:divBdr>
    </w:div>
    <w:div w:id="232547794">
      <w:marLeft w:val="640"/>
      <w:marRight w:val="0"/>
      <w:marTop w:val="0"/>
      <w:marBottom w:val="0"/>
      <w:divBdr>
        <w:top w:val="none" w:sz="0" w:space="0" w:color="auto"/>
        <w:left w:val="none" w:sz="0" w:space="0" w:color="auto"/>
        <w:bottom w:val="none" w:sz="0" w:space="0" w:color="auto"/>
        <w:right w:val="none" w:sz="0" w:space="0" w:color="auto"/>
      </w:divBdr>
    </w:div>
    <w:div w:id="232588900">
      <w:marLeft w:val="640"/>
      <w:marRight w:val="0"/>
      <w:marTop w:val="0"/>
      <w:marBottom w:val="0"/>
      <w:divBdr>
        <w:top w:val="none" w:sz="0" w:space="0" w:color="auto"/>
        <w:left w:val="none" w:sz="0" w:space="0" w:color="auto"/>
        <w:bottom w:val="none" w:sz="0" w:space="0" w:color="auto"/>
        <w:right w:val="none" w:sz="0" w:space="0" w:color="auto"/>
      </w:divBdr>
    </w:div>
    <w:div w:id="232589312">
      <w:marLeft w:val="640"/>
      <w:marRight w:val="0"/>
      <w:marTop w:val="0"/>
      <w:marBottom w:val="0"/>
      <w:divBdr>
        <w:top w:val="none" w:sz="0" w:space="0" w:color="auto"/>
        <w:left w:val="none" w:sz="0" w:space="0" w:color="auto"/>
        <w:bottom w:val="none" w:sz="0" w:space="0" w:color="auto"/>
        <w:right w:val="none" w:sz="0" w:space="0" w:color="auto"/>
      </w:divBdr>
    </w:div>
    <w:div w:id="232666121">
      <w:marLeft w:val="640"/>
      <w:marRight w:val="0"/>
      <w:marTop w:val="0"/>
      <w:marBottom w:val="0"/>
      <w:divBdr>
        <w:top w:val="none" w:sz="0" w:space="0" w:color="auto"/>
        <w:left w:val="none" w:sz="0" w:space="0" w:color="auto"/>
        <w:bottom w:val="none" w:sz="0" w:space="0" w:color="auto"/>
        <w:right w:val="none" w:sz="0" w:space="0" w:color="auto"/>
      </w:divBdr>
    </w:div>
    <w:div w:id="232666758">
      <w:marLeft w:val="640"/>
      <w:marRight w:val="0"/>
      <w:marTop w:val="0"/>
      <w:marBottom w:val="0"/>
      <w:divBdr>
        <w:top w:val="none" w:sz="0" w:space="0" w:color="auto"/>
        <w:left w:val="none" w:sz="0" w:space="0" w:color="auto"/>
        <w:bottom w:val="none" w:sz="0" w:space="0" w:color="auto"/>
        <w:right w:val="none" w:sz="0" w:space="0" w:color="auto"/>
      </w:divBdr>
    </w:div>
    <w:div w:id="232742552">
      <w:marLeft w:val="640"/>
      <w:marRight w:val="0"/>
      <w:marTop w:val="0"/>
      <w:marBottom w:val="0"/>
      <w:divBdr>
        <w:top w:val="none" w:sz="0" w:space="0" w:color="auto"/>
        <w:left w:val="none" w:sz="0" w:space="0" w:color="auto"/>
        <w:bottom w:val="none" w:sz="0" w:space="0" w:color="auto"/>
        <w:right w:val="none" w:sz="0" w:space="0" w:color="auto"/>
      </w:divBdr>
    </w:div>
    <w:div w:id="232744224">
      <w:marLeft w:val="640"/>
      <w:marRight w:val="0"/>
      <w:marTop w:val="0"/>
      <w:marBottom w:val="0"/>
      <w:divBdr>
        <w:top w:val="none" w:sz="0" w:space="0" w:color="auto"/>
        <w:left w:val="none" w:sz="0" w:space="0" w:color="auto"/>
        <w:bottom w:val="none" w:sz="0" w:space="0" w:color="auto"/>
        <w:right w:val="none" w:sz="0" w:space="0" w:color="auto"/>
      </w:divBdr>
    </w:div>
    <w:div w:id="232784951">
      <w:marLeft w:val="640"/>
      <w:marRight w:val="0"/>
      <w:marTop w:val="0"/>
      <w:marBottom w:val="0"/>
      <w:divBdr>
        <w:top w:val="none" w:sz="0" w:space="0" w:color="auto"/>
        <w:left w:val="none" w:sz="0" w:space="0" w:color="auto"/>
        <w:bottom w:val="none" w:sz="0" w:space="0" w:color="auto"/>
        <w:right w:val="none" w:sz="0" w:space="0" w:color="auto"/>
      </w:divBdr>
    </w:div>
    <w:div w:id="232786933">
      <w:marLeft w:val="640"/>
      <w:marRight w:val="0"/>
      <w:marTop w:val="0"/>
      <w:marBottom w:val="0"/>
      <w:divBdr>
        <w:top w:val="none" w:sz="0" w:space="0" w:color="auto"/>
        <w:left w:val="none" w:sz="0" w:space="0" w:color="auto"/>
        <w:bottom w:val="none" w:sz="0" w:space="0" w:color="auto"/>
        <w:right w:val="none" w:sz="0" w:space="0" w:color="auto"/>
      </w:divBdr>
    </w:div>
    <w:div w:id="232855238">
      <w:marLeft w:val="640"/>
      <w:marRight w:val="0"/>
      <w:marTop w:val="0"/>
      <w:marBottom w:val="0"/>
      <w:divBdr>
        <w:top w:val="none" w:sz="0" w:space="0" w:color="auto"/>
        <w:left w:val="none" w:sz="0" w:space="0" w:color="auto"/>
        <w:bottom w:val="none" w:sz="0" w:space="0" w:color="auto"/>
        <w:right w:val="none" w:sz="0" w:space="0" w:color="auto"/>
      </w:divBdr>
    </w:div>
    <w:div w:id="232929661">
      <w:marLeft w:val="640"/>
      <w:marRight w:val="0"/>
      <w:marTop w:val="0"/>
      <w:marBottom w:val="0"/>
      <w:divBdr>
        <w:top w:val="none" w:sz="0" w:space="0" w:color="auto"/>
        <w:left w:val="none" w:sz="0" w:space="0" w:color="auto"/>
        <w:bottom w:val="none" w:sz="0" w:space="0" w:color="auto"/>
        <w:right w:val="none" w:sz="0" w:space="0" w:color="auto"/>
      </w:divBdr>
    </w:div>
    <w:div w:id="232934341">
      <w:marLeft w:val="0"/>
      <w:marRight w:val="0"/>
      <w:marTop w:val="0"/>
      <w:marBottom w:val="0"/>
      <w:divBdr>
        <w:top w:val="none" w:sz="0" w:space="0" w:color="auto"/>
        <w:left w:val="none" w:sz="0" w:space="0" w:color="auto"/>
        <w:bottom w:val="none" w:sz="0" w:space="0" w:color="auto"/>
        <w:right w:val="none" w:sz="0" w:space="0" w:color="auto"/>
      </w:divBdr>
    </w:div>
    <w:div w:id="232934455">
      <w:marLeft w:val="640"/>
      <w:marRight w:val="0"/>
      <w:marTop w:val="0"/>
      <w:marBottom w:val="0"/>
      <w:divBdr>
        <w:top w:val="none" w:sz="0" w:space="0" w:color="auto"/>
        <w:left w:val="none" w:sz="0" w:space="0" w:color="auto"/>
        <w:bottom w:val="none" w:sz="0" w:space="0" w:color="auto"/>
        <w:right w:val="none" w:sz="0" w:space="0" w:color="auto"/>
      </w:divBdr>
    </w:div>
    <w:div w:id="232936025">
      <w:marLeft w:val="640"/>
      <w:marRight w:val="0"/>
      <w:marTop w:val="0"/>
      <w:marBottom w:val="0"/>
      <w:divBdr>
        <w:top w:val="none" w:sz="0" w:space="0" w:color="auto"/>
        <w:left w:val="none" w:sz="0" w:space="0" w:color="auto"/>
        <w:bottom w:val="none" w:sz="0" w:space="0" w:color="auto"/>
        <w:right w:val="none" w:sz="0" w:space="0" w:color="auto"/>
      </w:divBdr>
    </w:div>
    <w:div w:id="232937552">
      <w:marLeft w:val="640"/>
      <w:marRight w:val="0"/>
      <w:marTop w:val="0"/>
      <w:marBottom w:val="0"/>
      <w:divBdr>
        <w:top w:val="none" w:sz="0" w:space="0" w:color="auto"/>
        <w:left w:val="none" w:sz="0" w:space="0" w:color="auto"/>
        <w:bottom w:val="none" w:sz="0" w:space="0" w:color="auto"/>
        <w:right w:val="none" w:sz="0" w:space="0" w:color="auto"/>
      </w:divBdr>
    </w:div>
    <w:div w:id="232980902">
      <w:marLeft w:val="640"/>
      <w:marRight w:val="0"/>
      <w:marTop w:val="0"/>
      <w:marBottom w:val="0"/>
      <w:divBdr>
        <w:top w:val="none" w:sz="0" w:space="0" w:color="auto"/>
        <w:left w:val="none" w:sz="0" w:space="0" w:color="auto"/>
        <w:bottom w:val="none" w:sz="0" w:space="0" w:color="auto"/>
        <w:right w:val="none" w:sz="0" w:space="0" w:color="auto"/>
      </w:divBdr>
    </w:div>
    <w:div w:id="233005011">
      <w:marLeft w:val="640"/>
      <w:marRight w:val="0"/>
      <w:marTop w:val="0"/>
      <w:marBottom w:val="0"/>
      <w:divBdr>
        <w:top w:val="none" w:sz="0" w:space="0" w:color="auto"/>
        <w:left w:val="none" w:sz="0" w:space="0" w:color="auto"/>
        <w:bottom w:val="none" w:sz="0" w:space="0" w:color="auto"/>
        <w:right w:val="none" w:sz="0" w:space="0" w:color="auto"/>
      </w:divBdr>
    </w:div>
    <w:div w:id="233048629">
      <w:marLeft w:val="640"/>
      <w:marRight w:val="0"/>
      <w:marTop w:val="0"/>
      <w:marBottom w:val="0"/>
      <w:divBdr>
        <w:top w:val="none" w:sz="0" w:space="0" w:color="auto"/>
        <w:left w:val="none" w:sz="0" w:space="0" w:color="auto"/>
        <w:bottom w:val="none" w:sz="0" w:space="0" w:color="auto"/>
        <w:right w:val="none" w:sz="0" w:space="0" w:color="auto"/>
      </w:divBdr>
    </w:div>
    <w:div w:id="233050474">
      <w:marLeft w:val="640"/>
      <w:marRight w:val="0"/>
      <w:marTop w:val="0"/>
      <w:marBottom w:val="0"/>
      <w:divBdr>
        <w:top w:val="none" w:sz="0" w:space="0" w:color="auto"/>
        <w:left w:val="none" w:sz="0" w:space="0" w:color="auto"/>
        <w:bottom w:val="none" w:sz="0" w:space="0" w:color="auto"/>
        <w:right w:val="none" w:sz="0" w:space="0" w:color="auto"/>
      </w:divBdr>
    </w:div>
    <w:div w:id="233054355">
      <w:marLeft w:val="640"/>
      <w:marRight w:val="0"/>
      <w:marTop w:val="0"/>
      <w:marBottom w:val="0"/>
      <w:divBdr>
        <w:top w:val="none" w:sz="0" w:space="0" w:color="auto"/>
        <w:left w:val="none" w:sz="0" w:space="0" w:color="auto"/>
        <w:bottom w:val="none" w:sz="0" w:space="0" w:color="auto"/>
        <w:right w:val="none" w:sz="0" w:space="0" w:color="auto"/>
      </w:divBdr>
    </w:div>
    <w:div w:id="233056504">
      <w:marLeft w:val="640"/>
      <w:marRight w:val="0"/>
      <w:marTop w:val="0"/>
      <w:marBottom w:val="0"/>
      <w:divBdr>
        <w:top w:val="none" w:sz="0" w:space="0" w:color="auto"/>
        <w:left w:val="none" w:sz="0" w:space="0" w:color="auto"/>
        <w:bottom w:val="none" w:sz="0" w:space="0" w:color="auto"/>
        <w:right w:val="none" w:sz="0" w:space="0" w:color="auto"/>
      </w:divBdr>
    </w:div>
    <w:div w:id="233131023">
      <w:marLeft w:val="0"/>
      <w:marRight w:val="0"/>
      <w:marTop w:val="0"/>
      <w:marBottom w:val="0"/>
      <w:divBdr>
        <w:top w:val="none" w:sz="0" w:space="0" w:color="auto"/>
        <w:left w:val="none" w:sz="0" w:space="0" w:color="auto"/>
        <w:bottom w:val="none" w:sz="0" w:space="0" w:color="auto"/>
        <w:right w:val="none" w:sz="0" w:space="0" w:color="auto"/>
      </w:divBdr>
    </w:div>
    <w:div w:id="233203848">
      <w:marLeft w:val="640"/>
      <w:marRight w:val="0"/>
      <w:marTop w:val="0"/>
      <w:marBottom w:val="0"/>
      <w:divBdr>
        <w:top w:val="none" w:sz="0" w:space="0" w:color="auto"/>
        <w:left w:val="none" w:sz="0" w:space="0" w:color="auto"/>
        <w:bottom w:val="none" w:sz="0" w:space="0" w:color="auto"/>
        <w:right w:val="none" w:sz="0" w:space="0" w:color="auto"/>
      </w:divBdr>
    </w:div>
    <w:div w:id="233242891">
      <w:marLeft w:val="640"/>
      <w:marRight w:val="0"/>
      <w:marTop w:val="0"/>
      <w:marBottom w:val="0"/>
      <w:divBdr>
        <w:top w:val="none" w:sz="0" w:space="0" w:color="auto"/>
        <w:left w:val="none" w:sz="0" w:space="0" w:color="auto"/>
        <w:bottom w:val="none" w:sz="0" w:space="0" w:color="auto"/>
        <w:right w:val="none" w:sz="0" w:space="0" w:color="auto"/>
      </w:divBdr>
    </w:div>
    <w:div w:id="233246685">
      <w:marLeft w:val="640"/>
      <w:marRight w:val="0"/>
      <w:marTop w:val="0"/>
      <w:marBottom w:val="0"/>
      <w:divBdr>
        <w:top w:val="none" w:sz="0" w:space="0" w:color="auto"/>
        <w:left w:val="none" w:sz="0" w:space="0" w:color="auto"/>
        <w:bottom w:val="none" w:sz="0" w:space="0" w:color="auto"/>
        <w:right w:val="none" w:sz="0" w:space="0" w:color="auto"/>
      </w:divBdr>
    </w:div>
    <w:div w:id="233320179">
      <w:marLeft w:val="640"/>
      <w:marRight w:val="0"/>
      <w:marTop w:val="0"/>
      <w:marBottom w:val="0"/>
      <w:divBdr>
        <w:top w:val="none" w:sz="0" w:space="0" w:color="auto"/>
        <w:left w:val="none" w:sz="0" w:space="0" w:color="auto"/>
        <w:bottom w:val="none" w:sz="0" w:space="0" w:color="auto"/>
        <w:right w:val="none" w:sz="0" w:space="0" w:color="auto"/>
      </w:divBdr>
    </w:div>
    <w:div w:id="233395499">
      <w:marLeft w:val="640"/>
      <w:marRight w:val="0"/>
      <w:marTop w:val="0"/>
      <w:marBottom w:val="0"/>
      <w:divBdr>
        <w:top w:val="none" w:sz="0" w:space="0" w:color="auto"/>
        <w:left w:val="none" w:sz="0" w:space="0" w:color="auto"/>
        <w:bottom w:val="none" w:sz="0" w:space="0" w:color="auto"/>
        <w:right w:val="none" w:sz="0" w:space="0" w:color="auto"/>
      </w:divBdr>
    </w:div>
    <w:div w:id="233469965">
      <w:marLeft w:val="640"/>
      <w:marRight w:val="0"/>
      <w:marTop w:val="0"/>
      <w:marBottom w:val="0"/>
      <w:divBdr>
        <w:top w:val="none" w:sz="0" w:space="0" w:color="auto"/>
        <w:left w:val="none" w:sz="0" w:space="0" w:color="auto"/>
        <w:bottom w:val="none" w:sz="0" w:space="0" w:color="auto"/>
        <w:right w:val="none" w:sz="0" w:space="0" w:color="auto"/>
      </w:divBdr>
    </w:div>
    <w:div w:id="233586224">
      <w:marLeft w:val="640"/>
      <w:marRight w:val="0"/>
      <w:marTop w:val="0"/>
      <w:marBottom w:val="0"/>
      <w:divBdr>
        <w:top w:val="none" w:sz="0" w:space="0" w:color="auto"/>
        <w:left w:val="none" w:sz="0" w:space="0" w:color="auto"/>
        <w:bottom w:val="none" w:sz="0" w:space="0" w:color="auto"/>
        <w:right w:val="none" w:sz="0" w:space="0" w:color="auto"/>
      </w:divBdr>
    </w:div>
    <w:div w:id="233587862">
      <w:marLeft w:val="640"/>
      <w:marRight w:val="0"/>
      <w:marTop w:val="0"/>
      <w:marBottom w:val="0"/>
      <w:divBdr>
        <w:top w:val="none" w:sz="0" w:space="0" w:color="auto"/>
        <w:left w:val="none" w:sz="0" w:space="0" w:color="auto"/>
        <w:bottom w:val="none" w:sz="0" w:space="0" w:color="auto"/>
        <w:right w:val="none" w:sz="0" w:space="0" w:color="auto"/>
      </w:divBdr>
    </w:div>
    <w:div w:id="233591075">
      <w:marLeft w:val="640"/>
      <w:marRight w:val="0"/>
      <w:marTop w:val="0"/>
      <w:marBottom w:val="0"/>
      <w:divBdr>
        <w:top w:val="none" w:sz="0" w:space="0" w:color="auto"/>
        <w:left w:val="none" w:sz="0" w:space="0" w:color="auto"/>
        <w:bottom w:val="none" w:sz="0" w:space="0" w:color="auto"/>
        <w:right w:val="none" w:sz="0" w:space="0" w:color="auto"/>
      </w:divBdr>
    </w:div>
    <w:div w:id="233663914">
      <w:marLeft w:val="640"/>
      <w:marRight w:val="0"/>
      <w:marTop w:val="0"/>
      <w:marBottom w:val="0"/>
      <w:divBdr>
        <w:top w:val="none" w:sz="0" w:space="0" w:color="auto"/>
        <w:left w:val="none" w:sz="0" w:space="0" w:color="auto"/>
        <w:bottom w:val="none" w:sz="0" w:space="0" w:color="auto"/>
        <w:right w:val="none" w:sz="0" w:space="0" w:color="auto"/>
      </w:divBdr>
    </w:div>
    <w:div w:id="233666852">
      <w:marLeft w:val="640"/>
      <w:marRight w:val="0"/>
      <w:marTop w:val="0"/>
      <w:marBottom w:val="0"/>
      <w:divBdr>
        <w:top w:val="none" w:sz="0" w:space="0" w:color="auto"/>
        <w:left w:val="none" w:sz="0" w:space="0" w:color="auto"/>
        <w:bottom w:val="none" w:sz="0" w:space="0" w:color="auto"/>
        <w:right w:val="none" w:sz="0" w:space="0" w:color="auto"/>
      </w:divBdr>
    </w:div>
    <w:div w:id="233702678">
      <w:marLeft w:val="640"/>
      <w:marRight w:val="0"/>
      <w:marTop w:val="0"/>
      <w:marBottom w:val="0"/>
      <w:divBdr>
        <w:top w:val="none" w:sz="0" w:space="0" w:color="auto"/>
        <w:left w:val="none" w:sz="0" w:space="0" w:color="auto"/>
        <w:bottom w:val="none" w:sz="0" w:space="0" w:color="auto"/>
        <w:right w:val="none" w:sz="0" w:space="0" w:color="auto"/>
      </w:divBdr>
    </w:div>
    <w:div w:id="233781490">
      <w:marLeft w:val="640"/>
      <w:marRight w:val="0"/>
      <w:marTop w:val="0"/>
      <w:marBottom w:val="0"/>
      <w:divBdr>
        <w:top w:val="none" w:sz="0" w:space="0" w:color="auto"/>
        <w:left w:val="none" w:sz="0" w:space="0" w:color="auto"/>
        <w:bottom w:val="none" w:sz="0" w:space="0" w:color="auto"/>
        <w:right w:val="none" w:sz="0" w:space="0" w:color="auto"/>
      </w:divBdr>
    </w:div>
    <w:div w:id="233857578">
      <w:marLeft w:val="640"/>
      <w:marRight w:val="0"/>
      <w:marTop w:val="0"/>
      <w:marBottom w:val="0"/>
      <w:divBdr>
        <w:top w:val="none" w:sz="0" w:space="0" w:color="auto"/>
        <w:left w:val="none" w:sz="0" w:space="0" w:color="auto"/>
        <w:bottom w:val="none" w:sz="0" w:space="0" w:color="auto"/>
        <w:right w:val="none" w:sz="0" w:space="0" w:color="auto"/>
      </w:divBdr>
    </w:div>
    <w:div w:id="233860357">
      <w:marLeft w:val="640"/>
      <w:marRight w:val="0"/>
      <w:marTop w:val="0"/>
      <w:marBottom w:val="0"/>
      <w:divBdr>
        <w:top w:val="none" w:sz="0" w:space="0" w:color="auto"/>
        <w:left w:val="none" w:sz="0" w:space="0" w:color="auto"/>
        <w:bottom w:val="none" w:sz="0" w:space="0" w:color="auto"/>
        <w:right w:val="none" w:sz="0" w:space="0" w:color="auto"/>
      </w:divBdr>
    </w:div>
    <w:div w:id="233976027">
      <w:marLeft w:val="640"/>
      <w:marRight w:val="0"/>
      <w:marTop w:val="0"/>
      <w:marBottom w:val="0"/>
      <w:divBdr>
        <w:top w:val="none" w:sz="0" w:space="0" w:color="auto"/>
        <w:left w:val="none" w:sz="0" w:space="0" w:color="auto"/>
        <w:bottom w:val="none" w:sz="0" w:space="0" w:color="auto"/>
        <w:right w:val="none" w:sz="0" w:space="0" w:color="auto"/>
      </w:divBdr>
    </w:div>
    <w:div w:id="233976511">
      <w:marLeft w:val="640"/>
      <w:marRight w:val="0"/>
      <w:marTop w:val="0"/>
      <w:marBottom w:val="0"/>
      <w:divBdr>
        <w:top w:val="none" w:sz="0" w:space="0" w:color="auto"/>
        <w:left w:val="none" w:sz="0" w:space="0" w:color="auto"/>
        <w:bottom w:val="none" w:sz="0" w:space="0" w:color="auto"/>
        <w:right w:val="none" w:sz="0" w:space="0" w:color="auto"/>
      </w:divBdr>
    </w:div>
    <w:div w:id="234048303">
      <w:marLeft w:val="640"/>
      <w:marRight w:val="0"/>
      <w:marTop w:val="0"/>
      <w:marBottom w:val="0"/>
      <w:divBdr>
        <w:top w:val="none" w:sz="0" w:space="0" w:color="auto"/>
        <w:left w:val="none" w:sz="0" w:space="0" w:color="auto"/>
        <w:bottom w:val="none" w:sz="0" w:space="0" w:color="auto"/>
        <w:right w:val="none" w:sz="0" w:space="0" w:color="auto"/>
      </w:divBdr>
    </w:div>
    <w:div w:id="234049055">
      <w:marLeft w:val="640"/>
      <w:marRight w:val="0"/>
      <w:marTop w:val="0"/>
      <w:marBottom w:val="0"/>
      <w:divBdr>
        <w:top w:val="none" w:sz="0" w:space="0" w:color="auto"/>
        <w:left w:val="none" w:sz="0" w:space="0" w:color="auto"/>
        <w:bottom w:val="none" w:sz="0" w:space="0" w:color="auto"/>
        <w:right w:val="none" w:sz="0" w:space="0" w:color="auto"/>
      </w:divBdr>
    </w:div>
    <w:div w:id="234050372">
      <w:marLeft w:val="640"/>
      <w:marRight w:val="0"/>
      <w:marTop w:val="0"/>
      <w:marBottom w:val="0"/>
      <w:divBdr>
        <w:top w:val="none" w:sz="0" w:space="0" w:color="auto"/>
        <w:left w:val="none" w:sz="0" w:space="0" w:color="auto"/>
        <w:bottom w:val="none" w:sz="0" w:space="0" w:color="auto"/>
        <w:right w:val="none" w:sz="0" w:space="0" w:color="auto"/>
      </w:divBdr>
    </w:div>
    <w:div w:id="234052130">
      <w:marLeft w:val="640"/>
      <w:marRight w:val="0"/>
      <w:marTop w:val="0"/>
      <w:marBottom w:val="0"/>
      <w:divBdr>
        <w:top w:val="none" w:sz="0" w:space="0" w:color="auto"/>
        <w:left w:val="none" w:sz="0" w:space="0" w:color="auto"/>
        <w:bottom w:val="none" w:sz="0" w:space="0" w:color="auto"/>
        <w:right w:val="none" w:sz="0" w:space="0" w:color="auto"/>
      </w:divBdr>
    </w:div>
    <w:div w:id="234123594">
      <w:marLeft w:val="640"/>
      <w:marRight w:val="0"/>
      <w:marTop w:val="0"/>
      <w:marBottom w:val="0"/>
      <w:divBdr>
        <w:top w:val="none" w:sz="0" w:space="0" w:color="auto"/>
        <w:left w:val="none" w:sz="0" w:space="0" w:color="auto"/>
        <w:bottom w:val="none" w:sz="0" w:space="0" w:color="auto"/>
        <w:right w:val="none" w:sz="0" w:space="0" w:color="auto"/>
      </w:divBdr>
    </w:div>
    <w:div w:id="234125028">
      <w:marLeft w:val="640"/>
      <w:marRight w:val="0"/>
      <w:marTop w:val="0"/>
      <w:marBottom w:val="0"/>
      <w:divBdr>
        <w:top w:val="none" w:sz="0" w:space="0" w:color="auto"/>
        <w:left w:val="none" w:sz="0" w:space="0" w:color="auto"/>
        <w:bottom w:val="none" w:sz="0" w:space="0" w:color="auto"/>
        <w:right w:val="none" w:sz="0" w:space="0" w:color="auto"/>
      </w:divBdr>
    </w:div>
    <w:div w:id="234164838">
      <w:marLeft w:val="640"/>
      <w:marRight w:val="0"/>
      <w:marTop w:val="0"/>
      <w:marBottom w:val="0"/>
      <w:divBdr>
        <w:top w:val="none" w:sz="0" w:space="0" w:color="auto"/>
        <w:left w:val="none" w:sz="0" w:space="0" w:color="auto"/>
        <w:bottom w:val="none" w:sz="0" w:space="0" w:color="auto"/>
        <w:right w:val="none" w:sz="0" w:space="0" w:color="auto"/>
      </w:divBdr>
    </w:div>
    <w:div w:id="234166082">
      <w:marLeft w:val="640"/>
      <w:marRight w:val="0"/>
      <w:marTop w:val="0"/>
      <w:marBottom w:val="0"/>
      <w:divBdr>
        <w:top w:val="none" w:sz="0" w:space="0" w:color="auto"/>
        <w:left w:val="none" w:sz="0" w:space="0" w:color="auto"/>
        <w:bottom w:val="none" w:sz="0" w:space="0" w:color="auto"/>
        <w:right w:val="none" w:sz="0" w:space="0" w:color="auto"/>
      </w:divBdr>
    </w:div>
    <w:div w:id="234168010">
      <w:marLeft w:val="640"/>
      <w:marRight w:val="0"/>
      <w:marTop w:val="0"/>
      <w:marBottom w:val="0"/>
      <w:divBdr>
        <w:top w:val="none" w:sz="0" w:space="0" w:color="auto"/>
        <w:left w:val="none" w:sz="0" w:space="0" w:color="auto"/>
        <w:bottom w:val="none" w:sz="0" w:space="0" w:color="auto"/>
        <w:right w:val="none" w:sz="0" w:space="0" w:color="auto"/>
      </w:divBdr>
    </w:div>
    <w:div w:id="234172157">
      <w:marLeft w:val="640"/>
      <w:marRight w:val="0"/>
      <w:marTop w:val="0"/>
      <w:marBottom w:val="0"/>
      <w:divBdr>
        <w:top w:val="none" w:sz="0" w:space="0" w:color="auto"/>
        <w:left w:val="none" w:sz="0" w:space="0" w:color="auto"/>
        <w:bottom w:val="none" w:sz="0" w:space="0" w:color="auto"/>
        <w:right w:val="none" w:sz="0" w:space="0" w:color="auto"/>
      </w:divBdr>
    </w:div>
    <w:div w:id="234241841">
      <w:marLeft w:val="640"/>
      <w:marRight w:val="0"/>
      <w:marTop w:val="0"/>
      <w:marBottom w:val="0"/>
      <w:divBdr>
        <w:top w:val="none" w:sz="0" w:space="0" w:color="auto"/>
        <w:left w:val="none" w:sz="0" w:space="0" w:color="auto"/>
        <w:bottom w:val="none" w:sz="0" w:space="0" w:color="auto"/>
        <w:right w:val="none" w:sz="0" w:space="0" w:color="auto"/>
      </w:divBdr>
    </w:div>
    <w:div w:id="234242028">
      <w:marLeft w:val="640"/>
      <w:marRight w:val="0"/>
      <w:marTop w:val="0"/>
      <w:marBottom w:val="0"/>
      <w:divBdr>
        <w:top w:val="none" w:sz="0" w:space="0" w:color="auto"/>
        <w:left w:val="none" w:sz="0" w:space="0" w:color="auto"/>
        <w:bottom w:val="none" w:sz="0" w:space="0" w:color="auto"/>
        <w:right w:val="none" w:sz="0" w:space="0" w:color="auto"/>
      </w:divBdr>
    </w:div>
    <w:div w:id="234242764">
      <w:marLeft w:val="640"/>
      <w:marRight w:val="0"/>
      <w:marTop w:val="0"/>
      <w:marBottom w:val="0"/>
      <w:divBdr>
        <w:top w:val="none" w:sz="0" w:space="0" w:color="auto"/>
        <w:left w:val="none" w:sz="0" w:space="0" w:color="auto"/>
        <w:bottom w:val="none" w:sz="0" w:space="0" w:color="auto"/>
        <w:right w:val="none" w:sz="0" w:space="0" w:color="auto"/>
      </w:divBdr>
    </w:div>
    <w:div w:id="234244823">
      <w:marLeft w:val="640"/>
      <w:marRight w:val="0"/>
      <w:marTop w:val="0"/>
      <w:marBottom w:val="0"/>
      <w:divBdr>
        <w:top w:val="none" w:sz="0" w:space="0" w:color="auto"/>
        <w:left w:val="none" w:sz="0" w:space="0" w:color="auto"/>
        <w:bottom w:val="none" w:sz="0" w:space="0" w:color="auto"/>
        <w:right w:val="none" w:sz="0" w:space="0" w:color="auto"/>
      </w:divBdr>
    </w:div>
    <w:div w:id="234248813">
      <w:marLeft w:val="640"/>
      <w:marRight w:val="0"/>
      <w:marTop w:val="0"/>
      <w:marBottom w:val="0"/>
      <w:divBdr>
        <w:top w:val="none" w:sz="0" w:space="0" w:color="auto"/>
        <w:left w:val="none" w:sz="0" w:space="0" w:color="auto"/>
        <w:bottom w:val="none" w:sz="0" w:space="0" w:color="auto"/>
        <w:right w:val="none" w:sz="0" w:space="0" w:color="auto"/>
      </w:divBdr>
    </w:div>
    <w:div w:id="234316405">
      <w:marLeft w:val="640"/>
      <w:marRight w:val="0"/>
      <w:marTop w:val="0"/>
      <w:marBottom w:val="0"/>
      <w:divBdr>
        <w:top w:val="none" w:sz="0" w:space="0" w:color="auto"/>
        <w:left w:val="none" w:sz="0" w:space="0" w:color="auto"/>
        <w:bottom w:val="none" w:sz="0" w:space="0" w:color="auto"/>
        <w:right w:val="none" w:sz="0" w:space="0" w:color="auto"/>
      </w:divBdr>
    </w:div>
    <w:div w:id="234363506">
      <w:marLeft w:val="640"/>
      <w:marRight w:val="0"/>
      <w:marTop w:val="0"/>
      <w:marBottom w:val="0"/>
      <w:divBdr>
        <w:top w:val="none" w:sz="0" w:space="0" w:color="auto"/>
        <w:left w:val="none" w:sz="0" w:space="0" w:color="auto"/>
        <w:bottom w:val="none" w:sz="0" w:space="0" w:color="auto"/>
        <w:right w:val="none" w:sz="0" w:space="0" w:color="auto"/>
      </w:divBdr>
    </w:div>
    <w:div w:id="234364234">
      <w:marLeft w:val="640"/>
      <w:marRight w:val="0"/>
      <w:marTop w:val="0"/>
      <w:marBottom w:val="0"/>
      <w:divBdr>
        <w:top w:val="none" w:sz="0" w:space="0" w:color="auto"/>
        <w:left w:val="none" w:sz="0" w:space="0" w:color="auto"/>
        <w:bottom w:val="none" w:sz="0" w:space="0" w:color="auto"/>
        <w:right w:val="none" w:sz="0" w:space="0" w:color="auto"/>
      </w:divBdr>
    </w:div>
    <w:div w:id="234365059">
      <w:marLeft w:val="640"/>
      <w:marRight w:val="0"/>
      <w:marTop w:val="0"/>
      <w:marBottom w:val="0"/>
      <w:divBdr>
        <w:top w:val="none" w:sz="0" w:space="0" w:color="auto"/>
        <w:left w:val="none" w:sz="0" w:space="0" w:color="auto"/>
        <w:bottom w:val="none" w:sz="0" w:space="0" w:color="auto"/>
        <w:right w:val="none" w:sz="0" w:space="0" w:color="auto"/>
      </w:divBdr>
    </w:div>
    <w:div w:id="234366406">
      <w:marLeft w:val="640"/>
      <w:marRight w:val="0"/>
      <w:marTop w:val="0"/>
      <w:marBottom w:val="0"/>
      <w:divBdr>
        <w:top w:val="none" w:sz="0" w:space="0" w:color="auto"/>
        <w:left w:val="none" w:sz="0" w:space="0" w:color="auto"/>
        <w:bottom w:val="none" w:sz="0" w:space="0" w:color="auto"/>
        <w:right w:val="none" w:sz="0" w:space="0" w:color="auto"/>
      </w:divBdr>
    </w:div>
    <w:div w:id="234437173">
      <w:marLeft w:val="640"/>
      <w:marRight w:val="0"/>
      <w:marTop w:val="0"/>
      <w:marBottom w:val="0"/>
      <w:divBdr>
        <w:top w:val="none" w:sz="0" w:space="0" w:color="auto"/>
        <w:left w:val="none" w:sz="0" w:space="0" w:color="auto"/>
        <w:bottom w:val="none" w:sz="0" w:space="0" w:color="auto"/>
        <w:right w:val="none" w:sz="0" w:space="0" w:color="auto"/>
      </w:divBdr>
    </w:div>
    <w:div w:id="234438527">
      <w:marLeft w:val="640"/>
      <w:marRight w:val="0"/>
      <w:marTop w:val="0"/>
      <w:marBottom w:val="0"/>
      <w:divBdr>
        <w:top w:val="none" w:sz="0" w:space="0" w:color="auto"/>
        <w:left w:val="none" w:sz="0" w:space="0" w:color="auto"/>
        <w:bottom w:val="none" w:sz="0" w:space="0" w:color="auto"/>
        <w:right w:val="none" w:sz="0" w:space="0" w:color="auto"/>
      </w:divBdr>
    </w:div>
    <w:div w:id="234438917">
      <w:marLeft w:val="640"/>
      <w:marRight w:val="0"/>
      <w:marTop w:val="0"/>
      <w:marBottom w:val="0"/>
      <w:divBdr>
        <w:top w:val="none" w:sz="0" w:space="0" w:color="auto"/>
        <w:left w:val="none" w:sz="0" w:space="0" w:color="auto"/>
        <w:bottom w:val="none" w:sz="0" w:space="0" w:color="auto"/>
        <w:right w:val="none" w:sz="0" w:space="0" w:color="auto"/>
      </w:divBdr>
    </w:div>
    <w:div w:id="234512381">
      <w:marLeft w:val="640"/>
      <w:marRight w:val="0"/>
      <w:marTop w:val="0"/>
      <w:marBottom w:val="0"/>
      <w:divBdr>
        <w:top w:val="none" w:sz="0" w:space="0" w:color="auto"/>
        <w:left w:val="none" w:sz="0" w:space="0" w:color="auto"/>
        <w:bottom w:val="none" w:sz="0" w:space="0" w:color="auto"/>
        <w:right w:val="none" w:sz="0" w:space="0" w:color="auto"/>
      </w:divBdr>
    </w:div>
    <w:div w:id="234512682">
      <w:marLeft w:val="640"/>
      <w:marRight w:val="0"/>
      <w:marTop w:val="0"/>
      <w:marBottom w:val="0"/>
      <w:divBdr>
        <w:top w:val="none" w:sz="0" w:space="0" w:color="auto"/>
        <w:left w:val="none" w:sz="0" w:space="0" w:color="auto"/>
        <w:bottom w:val="none" w:sz="0" w:space="0" w:color="auto"/>
        <w:right w:val="none" w:sz="0" w:space="0" w:color="auto"/>
      </w:divBdr>
    </w:div>
    <w:div w:id="234513614">
      <w:marLeft w:val="640"/>
      <w:marRight w:val="0"/>
      <w:marTop w:val="0"/>
      <w:marBottom w:val="0"/>
      <w:divBdr>
        <w:top w:val="none" w:sz="0" w:space="0" w:color="auto"/>
        <w:left w:val="none" w:sz="0" w:space="0" w:color="auto"/>
        <w:bottom w:val="none" w:sz="0" w:space="0" w:color="auto"/>
        <w:right w:val="none" w:sz="0" w:space="0" w:color="auto"/>
      </w:divBdr>
    </w:div>
    <w:div w:id="234516371">
      <w:marLeft w:val="640"/>
      <w:marRight w:val="0"/>
      <w:marTop w:val="0"/>
      <w:marBottom w:val="0"/>
      <w:divBdr>
        <w:top w:val="none" w:sz="0" w:space="0" w:color="auto"/>
        <w:left w:val="none" w:sz="0" w:space="0" w:color="auto"/>
        <w:bottom w:val="none" w:sz="0" w:space="0" w:color="auto"/>
        <w:right w:val="none" w:sz="0" w:space="0" w:color="auto"/>
      </w:divBdr>
    </w:div>
    <w:div w:id="234553950">
      <w:marLeft w:val="640"/>
      <w:marRight w:val="0"/>
      <w:marTop w:val="0"/>
      <w:marBottom w:val="0"/>
      <w:divBdr>
        <w:top w:val="none" w:sz="0" w:space="0" w:color="auto"/>
        <w:left w:val="none" w:sz="0" w:space="0" w:color="auto"/>
        <w:bottom w:val="none" w:sz="0" w:space="0" w:color="auto"/>
        <w:right w:val="none" w:sz="0" w:space="0" w:color="auto"/>
      </w:divBdr>
    </w:div>
    <w:div w:id="234554065">
      <w:marLeft w:val="640"/>
      <w:marRight w:val="0"/>
      <w:marTop w:val="0"/>
      <w:marBottom w:val="0"/>
      <w:divBdr>
        <w:top w:val="none" w:sz="0" w:space="0" w:color="auto"/>
        <w:left w:val="none" w:sz="0" w:space="0" w:color="auto"/>
        <w:bottom w:val="none" w:sz="0" w:space="0" w:color="auto"/>
        <w:right w:val="none" w:sz="0" w:space="0" w:color="auto"/>
      </w:divBdr>
    </w:div>
    <w:div w:id="234554449">
      <w:marLeft w:val="640"/>
      <w:marRight w:val="0"/>
      <w:marTop w:val="0"/>
      <w:marBottom w:val="0"/>
      <w:divBdr>
        <w:top w:val="none" w:sz="0" w:space="0" w:color="auto"/>
        <w:left w:val="none" w:sz="0" w:space="0" w:color="auto"/>
        <w:bottom w:val="none" w:sz="0" w:space="0" w:color="auto"/>
        <w:right w:val="none" w:sz="0" w:space="0" w:color="auto"/>
      </w:divBdr>
    </w:div>
    <w:div w:id="234557081">
      <w:marLeft w:val="640"/>
      <w:marRight w:val="0"/>
      <w:marTop w:val="0"/>
      <w:marBottom w:val="0"/>
      <w:divBdr>
        <w:top w:val="none" w:sz="0" w:space="0" w:color="auto"/>
        <w:left w:val="none" w:sz="0" w:space="0" w:color="auto"/>
        <w:bottom w:val="none" w:sz="0" w:space="0" w:color="auto"/>
        <w:right w:val="none" w:sz="0" w:space="0" w:color="auto"/>
      </w:divBdr>
    </w:div>
    <w:div w:id="234702867">
      <w:marLeft w:val="640"/>
      <w:marRight w:val="0"/>
      <w:marTop w:val="0"/>
      <w:marBottom w:val="0"/>
      <w:divBdr>
        <w:top w:val="none" w:sz="0" w:space="0" w:color="auto"/>
        <w:left w:val="none" w:sz="0" w:space="0" w:color="auto"/>
        <w:bottom w:val="none" w:sz="0" w:space="0" w:color="auto"/>
        <w:right w:val="none" w:sz="0" w:space="0" w:color="auto"/>
      </w:divBdr>
    </w:div>
    <w:div w:id="234703496">
      <w:marLeft w:val="640"/>
      <w:marRight w:val="0"/>
      <w:marTop w:val="0"/>
      <w:marBottom w:val="0"/>
      <w:divBdr>
        <w:top w:val="none" w:sz="0" w:space="0" w:color="auto"/>
        <w:left w:val="none" w:sz="0" w:space="0" w:color="auto"/>
        <w:bottom w:val="none" w:sz="0" w:space="0" w:color="auto"/>
        <w:right w:val="none" w:sz="0" w:space="0" w:color="auto"/>
      </w:divBdr>
    </w:div>
    <w:div w:id="234705440">
      <w:marLeft w:val="640"/>
      <w:marRight w:val="0"/>
      <w:marTop w:val="0"/>
      <w:marBottom w:val="0"/>
      <w:divBdr>
        <w:top w:val="none" w:sz="0" w:space="0" w:color="auto"/>
        <w:left w:val="none" w:sz="0" w:space="0" w:color="auto"/>
        <w:bottom w:val="none" w:sz="0" w:space="0" w:color="auto"/>
        <w:right w:val="none" w:sz="0" w:space="0" w:color="auto"/>
      </w:divBdr>
    </w:div>
    <w:div w:id="234777824">
      <w:marLeft w:val="640"/>
      <w:marRight w:val="0"/>
      <w:marTop w:val="0"/>
      <w:marBottom w:val="0"/>
      <w:divBdr>
        <w:top w:val="none" w:sz="0" w:space="0" w:color="auto"/>
        <w:left w:val="none" w:sz="0" w:space="0" w:color="auto"/>
        <w:bottom w:val="none" w:sz="0" w:space="0" w:color="auto"/>
        <w:right w:val="none" w:sz="0" w:space="0" w:color="auto"/>
      </w:divBdr>
    </w:div>
    <w:div w:id="234778816">
      <w:marLeft w:val="640"/>
      <w:marRight w:val="0"/>
      <w:marTop w:val="0"/>
      <w:marBottom w:val="0"/>
      <w:divBdr>
        <w:top w:val="none" w:sz="0" w:space="0" w:color="auto"/>
        <w:left w:val="none" w:sz="0" w:space="0" w:color="auto"/>
        <w:bottom w:val="none" w:sz="0" w:space="0" w:color="auto"/>
        <w:right w:val="none" w:sz="0" w:space="0" w:color="auto"/>
      </w:divBdr>
    </w:div>
    <w:div w:id="234779369">
      <w:marLeft w:val="640"/>
      <w:marRight w:val="0"/>
      <w:marTop w:val="0"/>
      <w:marBottom w:val="0"/>
      <w:divBdr>
        <w:top w:val="none" w:sz="0" w:space="0" w:color="auto"/>
        <w:left w:val="none" w:sz="0" w:space="0" w:color="auto"/>
        <w:bottom w:val="none" w:sz="0" w:space="0" w:color="auto"/>
        <w:right w:val="none" w:sz="0" w:space="0" w:color="auto"/>
      </w:divBdr>
    </w:div>
    <w:div w:id="234819777">
      <w:marLeft w:val="640"/>
      <w:marRight w:val="0"/>
      <w:marTop w:val="0"/>
      <w:marBottom w:val="0"/>
      <w:divBdr>
        <w:top w:val="none" w:sz="0" w:space="0" w:color="auto"/>
        <w:left w:val="none" w:sz="0" w:space="0" w:color="auto"/>
        <w:bottom w:val="none" w:sz="0" w:space="0" w:color="auto"/>
        <w:right w:val="none" w:sz="0" w:space="0" w:color="auto"/>
      </w:divBdr>
    </w:div>
    <w:div w:id="234977700">
      <w:marLeft w:val="640"/>
      <w:marRight w:val="0"/>
      <w:marTop w:val="0"/>
      <w:marBottom w:val="0"/>
      <w:divBdr>
        <w:top w:val="none" w:sz="0" w:space="0" w:color="auto"/>
        <w:left w:val="none" w:sz="0" w:space="0" w:color="auto"/>
        <w:bottom w:val="none" w:sz="0" w:space="0" w:color="auto"/>
        <w:right w:val="none" w:sz="0" w:space="0" w:color="auto"/>
      </w:divBdr>
    </w:div>
    <w:div w:id="235089318">
      <w:marLeft w:val="640"/>
      <w:marRight w:val="0"/>
      <w:marTop w:val="0"/>
      <w:marBottom w:val="0"/>
      <w:divBdr>
        <w:top w:val="none" w:sz="0" w:space="0" w:color="auto"/>
        <w:left w:val="none" w:sz="0" w:space="0" w:color="auto"/>
        <w:bottom w:val="none" w:sz="0" w:space="0" w:color="auto"/>
        <w:right w:val="none" w:sz="0" w:space="0" w:color="auto"/>
      </w:divBdr>
    </w:div>
    <w:div w:id="235092746">
      <w:marLeft w:val="640"/>
      <w:marRight w:val="0"/>
      <w:marTop w:val="0"/>
      <w:marBottom w:val="0"/>
      <w:divBdr>
        <w:top w:val="none" w:sz="0" w:space="0" w:color="auto"/>
        <w:left w:val="none" w:sz="0" w:space="0" w:color="auto"/>
        <w:bottom w:val="none" w:sz="0" w:space="0" w:color="auto"/>
        <w:right w:val="none" w:sz="0" w:space="0" w:color="auto"/>
      </w:divBdr>
    </w:div>
    <w:div w:id="235171593">
      <w:marLeft w:val="640"/>
      <w:marRight w:val="0"/>
      <w:marTop w:val="0"/>
      <w:marBottom w:val="0"/>
      <w:divBdr>
        <w:top w:val="none" w:sz="0" w:space="0" w:color="auto"/>
        <w:left w:val="none" w:sz="0" w:space="0" w:color="auto"/>
        <w:bottom w:val="none" w:sz="0" w:space="0" w:color="auto"/>
        <w:right w:val="none" w:sz="0" w:space="0" w:color="auto"/>
      </w:divBdr>
    </w:div>
    <w:div w:id="235172951">
      <w:marLeft w:val="640"/>
      <w:marRight w:val="0"/>
      <w:marTop w:val="0"/>
      <w:marBottom w:val="0"/>
      <w:divBdr>
        <w:top w:val="none" w:sz="0" w:space="0" w:color="auto"/>
        <w:left w:val="none" w:sz="0" w:space="0" w:color="auto"/>
        <w:bottom w:val="none" w:sz="0" w:space="0" w:color="auto"/>
        <w:right w:val="none" w:sz="0" w:space="0" w:color="auto"/>
      </w:divBdr>
    </w:div>
    <w:div w:id="235208819">
      <w:marLeft w:val="640"/>
      <w:marRight w:val="0"/>
      <w:marTop w:val="0"/>
      <w:marBottom w:val="0"/>
      <w:divBdr>
        <w:top w:val="none" w:sz="0" w:space="0" w:color="auto"/>
        <w:left w:val="none" w:sz="0" w:space="0" w:color="auto"/>
        <w:bottom w:val="none" w:sz="0" w:space="0" w:color="auto"/>
        <w:right w:val="none" w:sz="0" w:space="0" w:color="auto"/>
      </w:divBdr>
    </w:div>
    <w:div w:id="235241182">
      <w:marLeft w:val="640"/>
      <w:marRight w:val="0"/>
      <w:marTop w:val="0"/>
      <w:marBottom w:val="0"/>
      <w:divBdr>
        <w:top w:val="none" w:sz="0" w:space="0" w:color="auto"/>
        <w:left w:val="none" w:sz="0" w:space="0" w:color="auto"/>
        <w:bottom w:val="none" w:sz="0" w:space="0" w:color="auto"/>
        <w:right w:val="none" w:sz="0" w:space="0" w:color="auto"/>
      </w:divBdr>
    </w:div>
    <w:div w:id="235287822">
      <w:marLeft w:val="640"/>
      <w:marRight w:val="0"/>
      <w:marTop w:val="0"/>
      <w:marBottom w:val="0"/>
      <w:divBdr>
        <w:top w:val="none" w:sz="0" w:space="0" w:color="auto"/>
        <w:left w:val="none" w:sz="0" w:space="0" w:color="auto"/>
        <w:bottom w:val="none" w:sz="0" w:space="0" w:color="auto"/>
        <w:right w:val="none" w:sz="0" w:space="0" w:color="auto"/>
      </w:divBdr>
    </w:div>
    <w:div w:id="235364492">
      <w:marLeft w:val="640"/>
      <w:marRight w:val="0"/>
      <w:marTop w:val="0"/>
      <w:marBottom w:val="0"/>
      <w:divBdr>
        <w:top w:val="none" w:sz="0" w:space="0" w:color="auto"/>
        <w:left w:val="none" w:sz="0" w:space="0" w:color="auto"/>
        <w:bottom w:val="none" w:sz="0" w:space="0" w:color="auto"/>
        <w:right w:val="none" w:sz="0" w:space="0" w:color="auto"/>
      </w:divBdr>
    </w:div>
    <w:div w:id="235365090">
      <w:marLeft w:val="640"/>
      <w:marRight w:val="0"/>
      <w:marTop w:val="0"/>
      <w:marBottom w:val="0"/>
      <w:divBdr>
        <w:top w:val="none" w:sz="0" w:space="0" w:color="auto"/>
        <w:left w:val="none" w:sz="0" w:space="0" w:color="auto"/>
        <w:bottom w:val="none" w:sz="0" w:space="0" w:color="auto"/>
        <w:right w:val="none" w:sz="0" w:space="0" w:color="auto"/>
      </w:divBdr>
    </w:div>
    <w:div w:id="235405468">
      <w:marLeft w:val="640"/>
      <w:marRight w:val="0"/>
      <w:marTop w:val="0"/>
      <w:marBottom w:val="0"/>
      <w:divBdr>
        <w:top w:val="none" w:sz="0" w:space="0" w:color="auto"/>
        <w:left w:val="none" w:sz="0" w:space="0" w:color="auto"/>
        <w:bottom w:val="none" w:sz="0" w:space="0" w:color="auto"/>
        <w:right w:val="none" w:sz="0" w:space="0" w:color="auto"/>
      </w:divBdr>
    </w:div>
    <w:div w:id="235408896">
      <w:marLeft w:val="640"/>
      <w:marRight w:val="0"/>
      <w:marTop w:val="0"/>
      <w:marBottom w:val="0"/>
      <w:divBdr>
        <w:top w:val="none" w:sz="0" w:space="0" w:color="auto"/>
        <w:left w:val="none" w:sz="0" w:space="0" w:color="auto"/>
        <w:bottom w:val="none" w:sz="0" w:space="0" w:color="auto"/>
        <w:right w:val="none" w:sz="0" w:space="0" w:color="auto"/>
      </w:divBdr>
    </w:div>
    <w:div w:id="235432471">
      <w:marLeft w:val="640"/>
      <w:marRight w:val="0"/>
      <w:marTop w:val="0"/>
      <w:marBottom w:val="0"/>
      <w:divBdr>
        <w:top w:val="none" w:sz="0" w:space="0" w:color="auto"/>
        <w:left w:val="none" w:sz="0" w:space="0" w:color="auto"/>
        <w:bottom w:val="none" w:sz="0" w:space="0" w:color="auto"/>
        <w:right w:val="none" w:sz="0" w:space="0" w:color="auto"/>
      </w:divBdr>
    </w:div>
    <w:div w:id="235475334">
      <w:marLeft w:val="640"/>
      <w:marRight w:val="0"/>
      <w:marTop w:val="0"/>
      <w:marBottom w:val="0"/>
      <w:divBdr>
        <w:top w:val="none" w:sz="0" w:space="0" w:color="auto"/>
        <w:left w:val="none" w:sz="0" w:space="0" w:color="auto"/>
        <w:bottom w:val="none" w:sz="0" w:space="0" w:color="auto"/>
        <w:right w:val="none" w:sz="0" w:space="0" w:color="auto"/>
      </w:divBdr>
    </w:div>
    <w:div w:id="235477856">
      <w:marLeft w:val="640"/>
      <w:marRight w:val="0"/>
      <w:marTop w:val="0"/>
      <w:marBottom w:val="0"/>
      <w:divBdr>
        <w:top w:val="none" w:sz="0" w:space="0" w:color="auto"/>
        <w:left w:val="none" w:sz="0" w:space="0" w:color="auto"/>
        <w:bottom w:val="none" w:sz="0" w:space="0" w:color="auto"/>
        <w:right w:val="none" w:sz="0" w:space="0" w:color="auto"/>
      </w:divBdr>
    </w:div>
    <w:div w:id="235478165">
      <w:marLeft w:val="640"/>
      <w:marRight w:val="0"/>
      <w:marTop w:val="0"/>
      <w:marBottom w:val="0"/>
      <w:divBdr>
        <w:top w:val="none" w:sz="0" w:space="0" w:color="auto"/>
        <w:left w:val="none" w:sz="0" w:space="0" w:color="auto"/>
        <w:bottom w:val="none" w:sz="0" w:space="0" w:color="auto"/>
        <w:right w:val="none" w:sz="0" w:space="0" w:color="auto"/>
      </w:divBdr>
    </w:div>
    <w:div w:id="235482182">
      <w:marLeft w:val="640"/>
      <w:marRight w:val="0"/>
      <w:marTop w:val="0"/>
      <w:marBottom w:val="0"/>
      <w:divBdr>
        <w:top w:val="none" w:sz="0" w:space="0" w:color="auto"/>
        <w:left w:val="none" w:sz="0" w:space="0" w:color="auto"/>
        <w:bottom w:val="none" w:sz="0" w:space="0" w:color="auto"/>
        <w:right w:val="none" w:sz="0" w:space="0" w:color="auto"/>
      </w:divBdr>
    </w:div>
    <w:div w:id="235557764">
      <w:marLeft w:val="640"/>
      <w:marRight w:val="0"/>
      <w:marTop w:val="0"/>
      <w:marBottom w:val="0"/>
      <w:divBdr>
        <w:top w:val="none" w:sz="0" w:space="0" w:color="auto"/>
        <w:left w:val="none" w:sz="0" w:space="0" w:color="auto"/>
        <w:bottom w:val="none" w:sz="0" w:space="0" w:color="auto"/>
        <w:right w:val="none" w:sz="0" w:space="0" w:color="auto"/>
      </w:divBdr>
    </w:div>
    <w:div w:id="235626010">
      <w:marLeft w:val="640"/>
      <w:marRight w:val="0"/>
      <w:marTop w:val="0"/>
      <w:marBottom w:val="0"/>
      <w:divBdr>
        <w:top w:val="none" w:sz="0" w:space="0" w:color="auto"/>
        <w:left w:val="none" w:sz="0" w:space="0" w:color="auto"/>
        <w:bottom w:val="none" w:sz="0" w:space="0" w:color="auto"/>
        <w:right w:val="none" w:sz="0" w:space="0" w:color="auto"/>
      </w:divBdr>
    </w:div>
    <w:div w:id="235632400">
      <w:marLeft w:val="640"/>
      <w:marRight w:val="0"/>
      <w:marTop w:val="0"/>
      <w:marBottom w:val="0"/>
      <w:divBdr>
        <w:top w:val="none" w:sz="0" w:space="0" w:color="auto"/>
        <w:left w:val="none" w:sz="0" w:space="0" w:color="auto"/>
        <w:bottom w:val="none" w:sz="0" w:space="0" w:color="auto"/>
        <w:right w:val="none" w:sz="0" w:space="0" w:color="auto"/>
      </w:divBdr>
    </w:div>
    <w:div w:id="235632762">
      <w:marLeft w:val="640"/>
      <w:marRight w:val="0"/>
      <w:marTop w:val="0"/>
      <w:marBottom w:val="0"/>
      <w:divBdr>
        <w:top w:val="none" w:sz="0" w:space="0" w:color="auto"/>
        <w:left w:val="none" w:sz="0" w:space="0" w:color="auto"/>
        <w:bottom w:val="none" w:sz="0" w:space="0" w:color="auto"/>
        <w:right w:val="none" w:sz="0" w:space="0" w:color="auto"/>
      </w:divBdr>
    </w:div>
    <w:div w:id="235745669">
      <w:marLeft w:val="640"/>
      <w:marRight w:val="0"/>
      <w:marTop w:val="0"/>
      <w:marBottom w:val="0"/>
      <w:divBdr>
        <w:top w:val="none" w:sz="0" w:space="0" w:color="auto"/>
        <w:left w:val="none" w:sz="0" w:space="0" w:color="auto"/>
        <w:bottom w:val="none" w:sz="0" w:space="0" w:color="auto"/>
        <w:right w:val="none" w:sz="0" w:space="0" w:color="auto"/>
      </w:divBdr>
    </w:div>
    <w:div w:id="235819245">
      <w:marLeft w:val="640"/>
      <w:marRight w:val="0"/>
      <w:marTop w:val="0"/>
      <w:marBottom w:val="0"/>
      <w:divBdr>
        <w:top w:val="none" w:sz="0" w:space="0" w:color="auto"/>
        <w:left w:val="none" w:sz="0" w:space="0" w:color="auto"/>
        <w:bottom w:val="none" w:sz="0" w:space="0" w:color="auto"/>
        <w:right w:val="none" w:sz="0" w:space="0" w:color="auto"/>
      </w:divBdr>
    </w:div>
    <w:div w:id="235821888">
      <w:marLeft w:val="640"/>
      <w:marRight w:val="0"/>
      <w:marTop w:val="0"/>
      <w:marBottom w:val="0"/>
      <w:divBdr>
        <w:top w:val="none" w:sz="0" w:space="0" w:color="auto"/>
        <w:left w:val="none" w:sz="0" w:space="0" w:color="auto"/>
        <w:bottom w:val="none" w:sz="0" w:space="0" w:color="auto"/>
        <w:right w:val="none" w:sz="0" w:space="0" w:color="auto"/>
      </w:divBdr>
    </w:div>
    <w:div w:id="235823591">
      <w:marLeft w:val="640"/>
      <w:marRight w:val="0"/>
      <w:marTop w:val="0"/>
      <w:marBottom w:val="0"/>
      <w:divBdr>
        <w:top w:val="none" w:sz="0" w:space="0" w:color="auto"/>
        <w:left w:val="none" w:sz="0" w:space="0" w:color="auto"/>
        <w:bottom w:val="none" w:sz="0" w:space="0" w:color="auto"/>
        <w:right w:val="none" w:sz="0" w:space="0" w:color="auto"/>
      </w:divBdr>
    </w:div>
    <w:div w:id="235825575">
      <w:marLeft w:val="640"/>
      <w:marRight w:val="0"/>
      <w:marTop w:val="0"/>
      <w:marBottom w:val="0"/>
      <w:divBdr>
        <w:top w:val="none" w:sz="0" w:space="0" w:color="auto"/>
        <w:left w:val="none" w:sz="0" w:space="0" w:color="auto"/>
        <w:bottom w:val="none" w:sz="0" w:space="0" w:color="auto"/>
        <w:right w:val="none" w:sz="0" w:space="0" w:color="auto"/>
      </w:divBdr>
    </w:div>
    <w:div w:id="235867150">
      <w:marLeft w:val="640"/>
      <w:marRight w:val="0"/>
      <w:marTop w:val="0"/>
      <w:marBottom w:val="0"/>
      <w:divBdr>
        <w:top w:val="none" w:sz="0" w:space="0" w:color="auto"/>
        <w:left w:val="none" w:sz="0" w:space="0" w:color="auto"/>
        <w:bottom w:val="none" w:sz="0" w:space="0" w:color="auto"/>
        <w:right w:val="none" w:sz="0" w:space="0" w:color="auto"/>
      </w:divBdr>
    </w:div>
    <w:div w:id="235869327">
      <w:marLeft w:val="640"/>
      <w:marRight w:val="0"/>
      <w:marTop w:val="0"/>
      <w:marBottom w:val="0"/>
      <w:divBdr>
        <w:top w:val="none" w:sz="0" w:space="0" w:color="auto"/>
        <w:left w:val="none" w:sz="0" w:space="0" w:color="auto"/>
        <w:bottom w:val="none" w:sz="0" w:space="0" w:color="auto"/>
        <w:right w:val="none" w:sz="0" w:space="0" w:color="auto"/>
      </w:divBdr>
    </w:div>
    <w:div w:id="235870782">
      <w:marLeft w:val="640"/>
      <w:marRight w:val="0"/>
      <w:marTop w:val="0"/>
      <w:marBottom w:val="0"/>
      <w:divBdr>
        <w:top w:val="none" w:sz="0" w:space="0" w:color="auto"/>
        <w:left w:val="none" w:sz="0" w:space="0" w:color="auto"/>
        <w:bottom w:val="none" w:sz="0" w:space="0" w:color="auto"/>
        <w:right w:val="none" w:sz="0" w:space="0" w:color="auto"/>
      </w:divBdr>
    </w:div>
    <w:div w:id="235937840">
      <w:marLeft w:val="640"/>
      <w:marRight w:val="0"/>
      <w:marTop w:val="0"/>
      <w:marBottom w:val="0"/>
      <w:divBdr>
        <w:top w:val="none" w:sz="0" w:space="0" w:color="auto"/>
        <w:left w:val="none" w:sz="0" w:space="0" w:color="auto"/>
        <w:bottom w:val="none" w:sz="0" w:space="0" w:color="auto"/>
        <w:right w:val="none" w:sz="0" w:space="0" w:color="auto"/>
      </w:divBdr>
    </w:div>
    <w:div w:id="235939770">
      <w:marLeft w:val="640"/>
      <w:marRight w:val="0"/>
      <w:marTop w:val="0"/>
      <w:marBottom w:val="0"/>
      <w:divBdr>
        <w:top w:val="none" w:sz="0" w:space="0" w:color="auto"/>
        <w:left w:val="none" w:sz="0" w:space="0" w:color="auto"/>
        <w:bottom w:val="none" w:sz="0" w:space="0" w:color="auto"/>
        <w:right w:val="none" w:sz="0" w:space="0" w:color="auto"/>
      </w:divBdr>
    </w:div>
    <w:div w:id="235945338">
      <w:marLeft w:val="640"/>
      <w:marRight w:val="0"/>
      <w:marTop w:val="0"/>
      <w:marBottom w:val="0"/>
      <w:divBdr>
        <w:top w:val="none" w:sz="0" w:space="0" w:color="auto"/>
        <w:left w:val="none" w:sz="0" w:space="0" w:color="auto"/>
        <w:bottom w:val="none" w:sz="0" w:space="0" w:color="auto"/>
        <w:right w:val="none" w:sz="0" w:space="0" w:color="auto"/>
      </w:divBdr>
    </w:div>
    <w:div w:id="236138474">
      <w:marLeft w:val="640"/>
      <w:marRight w:val="0"/>
      <w:marTop w:val="0"/>
      <w:marBottom w:val="0"/>
      <w:divBdr>
        <w:top w:val="none" w:sz="0" w:space="0" w:color="auto"/>
        <w:left w:val="none" w:sz="0" w:space="0" w:color="auto"/>
        <w:bottom w:val="none" w:sz="0" w:space="0" w:color="auto"/>
        <w:right w:val="none" w:sz="0" w:space="0" w:color="auto"/>
      </w:divBdr>
    </w:div>
    <w:div w:id="236210798">
      <w:marLeft w:val="640"/>
      <w:marRight w:val="0"/>
      <w:marTop w:val="0"/>
      <w:marBottom w:val="0"/>
      <w:divBdr>
        <w:top w:val="none" w:sz="0" w:space="0" w:color="auto"/>
        <w:left w:val="none" w:sz="0" w:space="0" w:color="auto"/>
        <w:bottom w:val="none" w:sz="0" w:space="0" w:color="auto"/>
        <w:right w:val="none" w:sz="0" w:space="0" w:color="auto"/>
      </w:divBdr>
    </w:div>
    <w:div w:id="236280793">
      <w:marLeft w:val="640"/>
      <w:marRight w:val="0"/>
      <w:marTop w:val="0"/>
      <w:marBottom w:val="0"/>
      <w:divBdr>
        <w:top w:val="none" w:sz="0" w:space="0" w:color="auto"/>
        <w:left w:val="none" w:sz="0" w:space="0" w:color="auto"/>
        <w:bottom w:val="none" w:sz="0" w:space="0" w:color="auto"/>
        <w:right w:val="none" w:sz="0" w:space="0" w:color="auto"/>
      </w:divBdr>
    </w:div>
    <w:div w:id="236282925">
      <w:marLeft w:val="640"/>
      <w:marRight w:val="0"/>
      <w:marTop w:val="0"/>
      <w:marBottom w:val="0"/>
      <w:divBdr>
        <w:top w:val="none" w:sz="0" w:space="0" w:color="auto"/>
        <w:left w:val="none" w:sz="0" w:space="0" w:color="auto"/>
        <w:bottom w:val="none" w:sz="0" w:space="0" w:color="auto"/>
        <w:right w:val="none" w:sz="0" w:space="0" w:color="auto"/>
      </w:divBdr>
    </w:div>
    <w:div w:id="236330166">
      <w:marLeft w:val="640"/>
      <w:marRight w:val="0"/>
      <w:marTop w:val="0"/>
      <w:marBottom w:val="0"/>
      <w:divBdr>
        <w:top w:val="none" w:sz="0" w:space="0" w:color="auto"/>
        <w:left w:val="none" w:sz="0" w:space="0" w:color="auto"/>
        <w:bottom w:val="none" w:sz="0" w:space="0" w:color="auto"/>
        <w:right w:val="none" w:sz="0" w:space="0" w:color="auto"/>
      </w:divBdr>
    </w:div>
    <w:div w:id="236400606">
      <w:marLeft w:val="640"/>
      <w:marRight w:val="0"/>
      <w:marTop w:val="0"/>
      <w:marBottom w:val="0"/>
      <w:divBdr>
        <w:top w:val="none" w:sz="0" w:space="0" w:color="auto"/>
        <w:left w:val="none" w:sz="0" w:space="0" w:color="auto"/>
        <w:bottom w:val="none" w:sz="0" w:space="0" w:color="auto"/>
        <w:right w:val="none" w:sz="0" w:space="0" w:color="auto"/>
      </w:divBdr>
    </w:div>
    <w:div w:id="236477067">
      <w:marLeft w:val="640"/>
      <w:marRight w:val="0"/>
      <w:marTop w:val="0"/>
      <w:marBottom w:val="0"/>
      <w:divBdr>
        <w:top w:val="none" w:sz="0" w:space="0" w:color="auto"/>
        <w:left w:val="none" w:sz="0" w:space="0" w:color="auto"/>
        <w:bottom w:val="none" w:sz="0" w:space="0" w:color="auto"/>
        <w:right w:val="none" w:sz="0" w:space="0" w:color="auto"/>
      </w:divBdr>
    </w:div>
    <w:div w:id="236477643">
      <w:marLeft w:val="640"/>
      <w:marRight w:val="0"/>
      <w:marTop w:val="0"/>
      <w:marBottom w:val="0"/>
      <w:divBdr>
        <w:top w:val="none" w:sz="0" w:space="0" w:color="auto"/>
        <w:left w:val="none" w:sz="0" w:space="0" w:color="auto"/>
        <w:bottom w:val="none" w:sz="0" w:space="0" w:color="auto"/>
        <w:right w:val="none" w:sz="0" w:space="0" w:color="auto"/>
      </w:divBdr>
    </w:div>
    <w:div w:id="236482464">
      <w:marLeft w:val="640"/>
      <w:marRight w:val="0"/>
      <w:marTop w:val="0"/>
      <w:marBottom w:val="0"/>
      <w:divBdr>
        <w:top w:val="none" w:sz="0" w:space="0" w:color="auto"/>
        <w:left w:val="none" w:sz="0" w:space="0" w:color="auto"/>
        <w:bottom w:val="none" w:sz="0" w:space="0" w:color="auto"/>
        <w:right w:val="none" w:sz="0" w:space="0" w:color="auto"/>
      </w:divBdr>
    </w:div>
    <w:div w:id="236482518">
      <w:marLeft w:val="640"/>
      <w:marRight w:val="0"/>
      <w:marTop w:val="0"/>
      <w:marBottom w:val="0"/>
      <w:divBdr>
        <w:top w:val="none" w:sz="0" w:space="0" w:color="auto"/>
        <w:left w:val="none" w:sz="0" w:space="0" w:color="auto"/>
        <w:bottom w:val="none" w:sz="0" w:space="0" w:color="auto"/>
        <w:right w:val="none" w:sz="0" w:space="0" w:color="auto"/>
      </w:divBdr>
    </w:div>
    <w:div w:id="236674907">
      <w:marLeft w:val="640"/>
      <w:marRight w:val="0"/>
      <w:marTop w:val="0"/>
      <w:marBottom w:val="0"/>
      <w:divBdr>
        <w:top w:val="none" w:sz="0" w:space="0" w:color="auto"/>
        <w:left w:val="none" w:sz="0" w:space="0" w:color="auto"/>
        <w:bottom w:val="none" w:sz="0" w:space="0" w:color="auto"/>
        <w:right w:val="none" w:sz="0" w:space="0" w:color="auto"/>
      </w:divBdr>
    </w:div>
    <w:div w:id="236676804">
      <w:marLeft w:val="640"/>
      <w:marRight w:val="0"/>
      <w:marTop w:val="0"/>
      <w:marBottom w:val="0"/>
      <w:divBdr>
        <w:top w:val="none" w:sz="0" w:space="0" w:color="auto"/>
        <w:left w:val="none" w:sz="0" w:space="0" w:color="auto"/>
        <w:bottom w:val="none" w:sz="0" w:space="0" w:color="auto"/>
        <w:right w:val="none" w:sz="0" w:space="0" w:color="auto"/>
      </w:divBdr>
    </w:div>
    <w:div w:id="236716988">
      <w:marLeft w:val="640"/>
      <w:marRight w:val="0"/>
      <w:marTop w:val="0"/>
      <w:marBottom w:val="0"/>
      <w:divBdr>
        <w:top w:val="none" w:sz="0" w:space="0" w:color="auto"/>
        <w:left w:val="none" w:sz="0" w:space="0" w:color="auto"/>
        <w:bottom w:val="none" w:sz="0" w:space="0" w:color="auto"/>
        <w:right w:val="none" w:sz="0" w:space="0" w:color="auto"/>
      </w:divBdr>
    </w:div>
    <w:div w:id="236717131">
      <w:marLeft w:val="640"/>
      <w:marRight w:val="0"/>
      <w:marTop w:val="0"/>
      <w:marBottom w:val="0"/>
      <w:divBdr>
        <w:top w:val="none" w:sz="0" w:space="0" w:color="auto"/>
        <w:left w:val="none" w:sz="0" w:space="0" w:color="auto"/>
        <w:bottom w:val="none" w:sz="0" w:space="0" w:color="auto"/>
        <w:right w:val="none" w:sz="0" w:space="0" w:color="auto"/>
      </w:divBdr>
    </w:div>
    <w:div w:id="236787788">
      <w:marLeft w:val="640"/>
      <w:marRight w:val="0"/>
      <w:marTop w:val="0"/>
      <w:marBottom w:val="0"/>
      <w:divBdr>
        <w:top w:val="none" w:sz="0" w:space="0" w:color="auto"/>
        <w:left w:val="none" w:sz="0" w:space="0" w:color="auto"/>
        <w:bottom w:val="none" w:sz="0" w:space="0" w:color="auto"/>
        <w:right w:val="none" w:sz="0" w:space="0" w:color="auto"/>
      </w:divBdr>
    </w:div>
    <w:div w:id="236789200">
      <w:marLeft w:val="640"/>
      <w:marRight w:val="0"/>
      <w:marTop w:val="0"/>
      <w:marBottom w:val="0"/>
      <w:divBdr>
        <w:top w:val="none" w:sz="0" w:space="0" w:color="auto"/>
        <w:left w:val="none" w:sz="0" w:space="0" w:color="auto"/>
        <w:bottom w:val="none" w:sz="0" w:space="0" w:color="auto"/>
        <w:right w:val="none" w:sz="0" w:space="0" w:color="auto"/>
      </w:divBdr>
    </w:div>
    <w:div w:id="236864514">
      <w:marLeft w:val="640"/>
      <w:marRight w:val="0"/>
      <w:marTop w:val="0"/>
      <w:marBottom w:val="0"/>
      <w:divBdr>
        <w:top w:val="none" w:sz="0" w:space="0" w:color="auto"/>
        <w:left w:val="none" w:sz="0" w:space="0" w:color="auto"/>
        <w:bottom w:val="none" w:sz="0" w:space="0" w:color="auto"/>
        <w:right w:val="none" w:sz="0" w:space="0" w:color="auto"/>
      </w:divBdr>
    </w:div>
    <w:div w:id="236939376">
      <w:marLeft w:val="640"/>
      <w:marRight w:val="0"/>
      <w:marTop w:val="0"/>
      <w:marBottom w:val="0"/>
      <w:divBdr>
        <w:top w:val="none" w:sz="0" w:space="0" w:color="auto"/>
        <w:left w:val="none" w:sz="0" w:space="0" w:color="auto"/>
        <w:bottom w:val="none" w:sz="0" w:space="0" w:color="auto"/>
        <w:right w:val="none" w:sz="0" w:space="0" w:color="auto"/>
      </w:divBdr>
    </w:div>
    <w:div w:id="236983399">
      <w:marLeft w:val="640"/>
      <w:marRight w:val="0"/>
      <w:marTop w:val="0"/>
      <w:marBottom w:val="0"/>
      <w:divBdr>
        <w:top w:val="none" w:sz="0" w:space="0" w:color="auto"/>
        <w:left w:val="none" w:sz="0" w:space="0" w:color="auto"/>
        <w:bottom w:val="none" w:sz="0" w:space="0" w:color="auto"/>
        <w:right w:val="none" w:sz="0" w:space="0" w:color="auto"/>
      </w:divBdr>
    </w:div>
    <w:div w:id="236983930">
      <w:marLeft w:val="640"/>
      <w:marRight w:val="0"/>
      <w:marTop w:val="0"/>
      <w:marBottom w:val="0"/>
      <w:divBdr>
        <w:top w:val="none" w:sz="0" w:space="0" w:color="auto"/>
        <w:left w:val="none" w:sz="0" w:space="0" w:color="auto"/>
        <w:bottom w:val="none" w:sz="0" w:space="0" w:color="auto"/>
        <w:right w:val="none" w:sz="0" w:space="0" w:color="auto"/>
      </w:divBdr>
    </w:div>
    <w:div w:id="236984418">
      <w:marLeft w:val="640"/>
      <w:marRight w:val="0"/>
      <w:marTop w:val="0"/>
      <w:marBottom w:val="0"/>
      <w:divBdr>
        <w:top w:val="none" w:sz="0" w:space="0" w:color="auto"/>
        <w:left w:val="none" w:sz="0" w:space="0" w:color="auto"/>
        <w:bottom w:val="none" w:sz="0" w:space="0" w:color="auto"/>
        <w:right w:val="none" w:sz="0" w:space="0" w:color="auto"/>
      </w:divBdr>
    </w:div>
    <w:div w:id="236984819">
      <w:marLeft w:val="640"/>
      <w:marRight w:val="0"/>
      <w:marTop w:val="0"/>
      <w:marBottom w:val="0"/>
      <w:divBdr>
        <w:top w:val="none" w:sz="0" w:space="0" w:color="auto"/>
        <w:left w:val="none" w:sz="0" w:space="0" w:color="auto"/>
        <w:bottom w:val="none" w:sz="0" w:space="0" w:color="auto"/>
        <w:right w:val="none" w:sz="0" w:space="0" w:color="auto"/>
      </w:divBdr>
    </w:div>
    <w:div w:id="236988132">
      <w:marLeft w:val="640"/>
      <w:marRight w:val="0"/>
      <w:marTop w:val="0"/>
      <w:marBottom w:val="0"/>
      <w:divBdr>
        <w:top w:val="none" w:sz="0" w:space="0" w:color="auto"/>
        <w:left w:val="none" w:sz="0" w:space="0" w:color="auto"/>
        <w:bottom w:val="none" w:sz="0" w:space="0" w:color="auto"/>
        <w:right w:val="none" w:sz="0" w:space="0" w:color="auto"/>
      </w:divBdr>
    </w:div>
    <w:div w:id="237055108">
      <w:marLeft w:val="640"/>
      <w:marRight w:val="0"/>
      <w:marTop w:val="0"/>
      <w:marBottom w:val="0"/>
      <w:divBdr>
        <w:top w:val="none" w:sz="0" w:space="0" w:color="auto"/>
        <w:left w:val="none" w:sz="0" w:space="0" w:color="auto"/>
        <w:bottom w:val="none" w:sz="0" w:space="0" w:color="auto"/>
        <w:right w:val="none" w:sz="0" w:space="0" w:color="auto"/>
      </w:divBdr>
    </w:div>
    <w:div w:id="237135880">
      <w:marLeft w:val="640"/>
      <w:marRight w:val="0"/>
      <w:marTop w:val="0"/>
      <w:marBottom w:val="0"/>
      <w:divBdr>
        <w:top w:val="none" w:sz="0" w:space="0" w:color="auto"/>
        <w:left w:val="none" w:sz="0" w:space="0" w:color="auto"/>
        <w:bottom w:val="none" w:sz="0" w:space="0" w:color="auto"/>
        <w:right w:val="none" w:sz="0" w:space="0" w:color="auto"/>
      </w:divBdr>
    </w:div>
    <w:div w:id="237177892">
      <w:marLeft w:val="640"/>
      <w:marRight w:val="0"/>
      <w:marTop w:val="0"/>
      <w:marBottom w:val="0"/>
      <w:divBdr>
        <w:top w:val="none" w:sz="0" w:space="0" w:color="auto"/>
        <w:left w:val="none" w:sz="0" w:space="0" w:color="auto"/>
        <w:bottom w:val="none" w:sz="0" w:space="0" w:color="auto"/>
        <w:right w:val="none" w:sz="0" w:space="0" w:color="auto"/>
      </w:divBdr>
    </w:div>
    <w:div w:id="237178852">
      <w:marLeft w:val="640"/>
      <w:marRight w:val="0"/>
      <w:marTop w:val="0"/>
      <w:marBottom w:val="0"/>
      <w:divBdr>
        <w:top w:val="none" w:sz="0" w:space="0" w:color="auto"/>
        <w:left w:val="none" w:sz="0" w:space="0" w:color="auto"/>
        <w:bottom w:val="none" w:sz="0" w:space="0" w:color="auto"/>
        <w:right w:val="none" w:sz="0" w:space="0" w:color="auto"/>
      </w:divBdr>
    </w:div>
    <w:div w:id="237205717">
      <w:marLeft w:val="640"/>
      <w:marRight w:val="0"/>
      <w:marTop w:val="0"/>
      <w:marBottom w:val="0"/>
      <w:divBdr>
        <w:top w:val="none" w:sz="0" w:space="0" w:color="auto"/>
        <w:left w:val="none" w:sz="0" w:space="0" w:color="auto"/>
        <w:bottom w:val="none" w:sz="0" w:space="0" w:color="auto"/>
        <w:right w:val="none" w:sz="0" w:space="0" w:color="auto"/>
      </w:divBdr>
    </w:div>
    <w:div w:id="237248130">
      <w:marLeft w:val="640"/>
      <w:marRight w:val="0"/>
      <w:marTop w:val="0"/>
      <w:marBottom w:val="0"/>
      <w:divBdr>
        <w:top w:val="none" w:sz="0" w:space="0" w:color="auto"/>
        <w:left w:val="none" w:sz="0" w:space="0" w:color="auto"/>
        <w:bottom w:val="none" w:sz="0" w:space="0" w:color="auto"/>
        <w:right w:val="none" w:sz="0" w:space="0" w:color="auto"/>
      </w:divBdr>
    </w:div>
    <w:div w:id="237250906">
      <w:marLeft w:val="640"/>
      <w:marRight w:val="0"/>
      <w:marTop w:val="0"/>
      <w:marBottom w:val="0"/>
      <w:divBdr>
        <w:top w:val="none" w:sz="0" w:space="0" w:color="auto"/>
        <w:left w:val="none" w:sz="0" w:space="0" w:color="auto"/>
        <w:bottom w:val="none" w:sz="0" w:space="0" w:color="auto"/>
        <w:right w:val="none" w:sz="0" w:space="0" w:color="auto"/>
      </w:divBdr>
    </w:div>
    <w:div w:id="237253608">
      <w:marLeft w:val="640"/>
      <w:marRight w:val="0"/>
      <w:marTop w:val="0"/>
      <w:marBottom w:val="0"/>
      <w:divBdr>
        <w:top w:val="none" w:sz="0" w:space="0" w:color="auto"/>
        <w:left w:val="none" w:sz="0" w:space="0" w:color="auto"/>
        <w:bottom w:val="none" w:sz="0" w:space="0" w:color="auto"/>
        <w:right w:val="none" w:sz="0" w:space="0" w:color="auto"/>
      </w:divBdr>
    </w:div>
    <w:div w:id="237255111">
      <w:marLeft w:val="640"/>
      <w:marRight w:val="0"/>
      <w:marTop w:val="0"/>
      <w:marBottom w:val="0"/>
      <w:divBdr>
        <w:top w:val="none" w:sz="0" w:space="0" w:color="auto"/>
        <w:left w:val="none" w:sz="0" w:space="0" w:color="auto"/>
        <w:bottom w:val="none" w:sz="0" w:space="0" w:color="auto"/>
        <w:right w:val="none" w:sz="0" w:space="0" w:color="auto"/>
      </w:divBdr>
    </w:div>
    <w:div w:id="237325269">
      <w:marLeft w:val="640"/>
      <w:marRight w:val="0"/>
      <w:marTop w:val="0"/>
      <w:marBottom w:val="0"/>
      <w:divBdr>
        <w:top w:val="none" w:sz="0" w:space="0" w:color="auto"/>
        <w:left w:val="none" w:sz="0" w:space="0" w:color="auto"/>
        <w:bottom w:val="none" w:sz="0" w:space="0" w:color="auto"/>
        <w:right w:val="none" w:sz="0" w:space="0" w:color="auto"/>
      </w:divBdr>
    </w:div>
    <w:div w:id="237440656">
      <w:marLeft w:val="640"/>
      <w:marRight w:val="0"/>
      <w:marTop w:val="0"/>
      <w:marBottom w:val="0"/>
      <w:divBdr>
        <w:top w:val="none" w:sz="0" w:space="0" w:color="auto"/>
        <w:left w:val="none" w:sz="0" w:space="0" w:color="auto"/>
        <w:bottom w:val="none" w:sz="0" w:space="0" w:color="auto"/>
        <w:right w:val="none" w:sz="0" w:space="0" w:color="auto"/>
      </w:divBdr>
    </w:div>
    <w:div w:id="237517020">
      <w:marLeft w:val="640"/>
      <w:marRight w:val="0"/>
      <w:marTop w:val="0"/>
      <w:marBottom w:val="0"/>
      <w:divBdr>
        <w:top w:val="none" w:sz="0" w:space="0" w:color="auto"/>
        <w:left w:val="none" w:sz="0" w:space="0" w:color="auto"/>
        <w:bottom w:val="none" w:sz="0" w:space="0" w:color="auto"/>
        <w:right w:val="none" w:sz="0" w:space="0" w:color="auto"/>
      </w:divBdr>
    </w:div>
    <w:div w:id="237519717">
      <w:marLeft w:val="640"/>
      <w:marRight w:val="0"/>
      <w:marTop w:val="0"/>
      <w:marBottom w:val="0"/>
      <w:divBdr>
        <w:top w:val="none" w:sz="0" w:space="0" w:color="auto"/>
        <w:left w:val="none" w:sz="0" w:space="0" w:color="auto"/>
        <w:bottom w:val="none" w:sz="0" w:space="0" w:color="auto"/>
        <w:right w:val="none" w:sz="0" w:space="0" w:color="auto"/>
      </w:divBdr>
    </w:div>
    <w:div w:id="237522474">
      <w:marLeft w:val="640"/>
      <w:marRight w:val="0"/>
      <w:marTop w:val="0"/>
      <w:marBottom w:val="0"/>
      <w:divBdr>
        <w:top w:val="none" w:sz="0" w:space="0" w:color="auto"/>
        <w:left w:val="none" w:sz="0" w:space="0" w:color="auto"/>
        <w:bottom w:val="none" w:sz="0" w:space="0" w:color="auto"/>
        <w:right w:val="none" w:sz="0" w:space="0" w:color="auto"/>
      </w:divBdr>
    </w:div>
    <w:div w:id="237522796">
      <w:marLeft w:val="640"/>
      <w:marRight w:val="0"/>
      <w:marTop w:val="0"/>
      <w:marBottom w:val="0"/>
      <w:divBdr>
        <w:top w:val="none" w:sz="0" w:space="0" w:color="auto"/>
        <w:left w:val="none" w:sz="0" w:space="0" w:color="auto"/>
        <w:bottom w:val="none" w:sz="0" w:space="0" w:color="auto"/>
        <w:right w:val="none" w:sz="0" w:space="0" w:color="auto"/>
      </w:divBdr>
    </w:div>
    <w:div w:id="237593800">
      <w:marLeft w:val="640"/>
      <w:marRight w:val="0"/>
      <w:marTop w:val="0"/>
      <w:marBottom w:val="0"/>
      <w:divBdr>
        <w:top w:val="none" w:sz="0" w:space="0" w:color="auto"/>
        <w:left w:val="none" w:sz="0" w:space="0" w:color="auto"/>
        <w:bottom w:val="none" w:sz="0" w:space="0" w:color="auto"/>
        <w:right w:val="none" w:sz="0" w:space="0" w:color="auto"/>
      </w:divBdr>
    </w:div>
    <w:div w:id="237638548">
      <w:marLeft w:val="640"/>
      <w:marRight w:val="0"/>
      <w:marTop w:val="0"/>
      <w:marBottom w:val="0"/>
      <w:divBdr>
        <w:top w:val="none" w:sz="0" w:space="0" w:color="auto"/>
        <w:left w:val="none" w:sz="0" w:space="0" w:color="auto"/>
        <w:bottom w:val="none" w:sz="0" w:space="0" w:color="auto"/>
        <w:right w:val="none" w:sz="0" w:space="0" w:color="auto"/>
      </w:divBdr>
    </w:div>
    <w:div w:id="237639060">
      <w:marLeft w:val="640"/>
      <w:marRight w:val="0"/>
      <w:marTop w:val="0"/>
      <w:marBottom w:val="0"/>
      <w:divBdr>
        <w:top w:val="none" w:sz="0" w:space="0" w:color="auto"/>
        <w:left w:val="none" w:sz="0" w:space="0" w:color="auto"/>
        <w:bottom w:val="none" w:sz="0" w:space="0" w:color="auto"/>
        <w:right w:val="none" w:sz="0" w:space="0" w:color="auto"/>
      </w:divBdr>
    </w:div>
    <w:div w:id="237641908">
      <w:marLeft w:val="640"/>
      <w:marRight w:val="0"/>
      <w:marTop w:val="0"/>
      <w:marBottom w:val="0"/>
      <w:divBdr>
        <w:top w:val="none" w:sz="0" w:space="0" w:color="auto"/>
        <w:left w:val="none" w:sz="0" w:space="0" w:color="auto"/>
        <w:bottom w:val="none" w:sz="0" w:space="0" w:color="auto"/>
        <w:right w:val="none" w:sz="0" w:space="0" w:color="auto"/>
      </w:divBdr>
    </w:div>
    <w:div w:id="237714993">
      <w:marLeft w:val="640"/>
      <w:marRight w:val="0"/>
      <w:marTop w:val="0"/>
      <w:marBottom w:val="0"/>
      <w:divBdr>
        <w:top w:val="none" w:sz="0" w:space="0" w:color="auto"/>
        <w:left w:val="none" w:sz="0" w:space="0" w:color="auto"/>
        <w:bottom w:val="none" w:sz="0" w:space="0" w:color="auto"/>
        <w:right w:val="none" w:sz="0" w:space="0" w:color="auto"/>
      </w:divBdr>
    </w:div>
    <w:div w:id="237717940">
      <w:marLeft w:val="640"/>
      <w:marRight w:val="0"/>
      <w:marTop w:val="0"/>
      <w:marBottom w:val="0"/>
      <w:divBdr>
        <w:top w:val="none" w:sz="0" w:space="0" w:color="auto"/>
        <w:left w:val="none" w:sz="0" w:space="0" w:color="auto"/>
        <w:bottom w:val="none" w:sz="0" w:space="0" w:color="auto"/>
        <w:right w:val="none" w:sz="0" w:space="0" w:color="auto"/>
      </w:divBdr>
    </w:div>
    <w:div w:id="237832250">
      <w:marLeft w:val="640"/>
      <w:marRight w:val="0"/>
      <w:marTop w:val="0"/>
      <w:marBottom w:val="0"/>
      <w:divBdr>
        <w:top w:val="none" w:sz="0" w:space="0" w:color="auto"/>
        <w:left w:val="none" w:sz="0" w:space="0" w:color="auto"/>
        <w:bottom w:val="none" w:sz="0" w:space="0" w:color="auto"/>
        <w:right w:val="none" w:sz="0" w:space="0" w:color="auto"/>
      </w:divBdr>
    </w:div>
    <w:div w:id="237903147">
      <w:marLeft w:val="640"/>
      <w:marRight w:val="0"/>
      <w:marTop w:val="0"/>
      <w:marBottom w:val="0"/>
      <w:divBdr>
        <w:top w:val="none" w:sz="0" w:space="0" w:color="auto"/>
        <w:left w:val="none" w:sz="0" w:space="0" w:color="auto"/>
        <w:bottom w:val="none" w:sz="0" w:space="0" w:color="auto"/>
        <w:right w:val="none" w:sz="0" w:space="0" w:color="auto"/>
      </w:divBdr>
    </w:div>
    <w:div w:id="237908314">
      <w:marLeft w:val="640"/>
      <w:marRight w:val="0"/>
      <w:marTop w:val="0"/>
      <w:marBottom w:val="0"/>
      <w:divBdr>
        <w:top w:val="none" w:sz="0" w:space="0" w:color="auto"/>
        <w:left w:val="none" w:sz="0" w:space="0" w:color="auto"/>
        <w:bottom w:val="none" w:sz="0" w:space="0" w:color="auto"/>
        <w:right w:val="none" w:sz="0" w:space="0" w:color="auto"/>
      </w:divBdr>
    </w:div>
    <w:div w:id="237911902">
      <w:marLeft w:val="640"/>
      <w:marRight w:val="0"/>
      <w:marTop w:val="0"/>
      <w:marBottom w:val="0"/>
      <w:divBdr>
        <w:top w:val="none" w:sz="0" w:space="0" w:color="auto"/>
        <w:left w:val="none" w:sz="0" w:space="0" w:color="auto"/>
        <w:bottom w:val="none" w:sz="0" w:space="0" w:color="auto"/>
        <w:right w:val="none" w:sz="0" w:space="0" w:color="auto"/>
      </w:divBdr>
    </w:div>
    <w:div w:id="237979350">
      <w:marLeft w:val="640"/>
      <w:marRight w:val="0"/>
      <w:marTop w:val="0"/>
      <w:marBottom w:val="0"/>
      <w:divBdr>
        <w:top w:val="none" w:sz="0" w:space="0" w:color="auto"/>
        <w:left w:val="none" w:sz="0" w:space="0" w:color="auto"/>
        <w:bottom w:val="none" w:sz="0" w:space="0" w:color="auto"/>
        <w:right w:val="none" w:sz="0" w:space="0" w:color="auto"/>
      </w:divBdr>
    </w:div>
    <w:div w:id="237980643">
      <w:marLeft w:val="640"/>
      <w:marRight w:val="0"/>
      <w:marTop w:val="0"/>
      <w:marBottom w:val="0"/>
      <w:divBdr>
        <w:top w:val="none" w:sz="0" w:space="0" w:color="auto"/>
        <w:left w:val="none" w:sz="0" w:space="0" w:color="auto"/>
        <w:bottom w:val="none" w:sz="0" w:space="0" w:color="auto"/>
        <w:right w:val="none" w:sz="0" w:space="0" w:color="auto"/>
      </w:divBdr>
    </w:div>
    <w:div w:id="237980816">
      <w:marLeft w:val="640"/>
      <w:marRight w:val="0"/>
      <w:marTop w:val="0"/>
      <w:marBottom w:val="0"/>
      <w:divBdr>
        <w:top w:val="none" w:sz="0" w:space="0" w:color="auto"/>
        <w:left w:val="none" w:sz="0" w:space="0" w:color="auto"/>
        <w:bottom w:val="none" w:sz="0" w:space="0" w:color="auto"/>
        <w:right w:val="none" w:sz="0" w:space="0" w:color="auto"/>
      </w:divBdr>
    </w:div>
    <w:div w:id="237981717">
      <w:marLeft w:val="640"/>
      <w:marRight w:val="0"/>
      <w:marTop w:val="0"/>
      <w:marBottom w:val="0"/>
      <w:divBdr>
        <w:top w:val="none" w:sz="0" w:space="0" w:color="auto"/>
        <w:left w:val="none" w:sz="0" w:space="0" w:color="auto"/>
        <w:bottom w:val="none" w:sz="0" w:space="0" w:color="auto"/>
        <w:right w:val="none" w:sz="0" w:space="0" w:color="auto"/>
      </w:divBdr>
    </w:div>
    <w:div w:id="237984149">
      <w:marLeft w:val="640"/>
      <w:marRight w:val="0"/>
      <w:marTop w:val="0"/>
      <w:marBottom w:val="0"/>
      <w:divBdr>
        <w:top w:val="none" w:sz="0" w:space="0" w:color="auto"/>
        <w:left w:val="none" w:sz="0" w:space="0" w:color="auto"/>
        <w:bottom w:val="none" w:sz="0" w:space="0" w:color="auto"/>
        <w:right w:val="none" w:sz="0" w:space="0" w:color="auto"/>
      </w:divBdr>
    </w:div>
    <w:div w:id="238027380">
      <w:marLeft w:val="640"/>
      <w:marRight w:val="0"/>
      <w:marTop w:val="0"/>
      <w:marBottom w:val="0"/>
      <w:divBdr>
        <w:top w:val="none" w:sz="0" w:space="0" w:color="auto"/>
        <w:left w:val="none" w:sz="0" w:space="0" w:color="auto"/>
        <w:bottom w:val="none" w:sz="0" w:space="0" w:color="auto"/>
        <w:right w:val="none" w:sz="0" w:space="0" w:color="auto"/>
      </w:divBdr>
    </w:div>
    <w:div w:id="238028428">
      <w:marLeft w:val="640"/>
      <w:marRight w:val="0"/>
      <w:marTop w:val="0"/>
      <w:marBottom w:val="0"/>
      <w:divBdr>
        <w:top w:val="none" w:sz="0" w:space="0" w:color="auto"/>
        <w:left w:val="none" w:sz="0" w:space="0" w:color="auto"/>
        <w:bottom w:val="none" w:sz="0" w:space="0" w:color="auto"/>
        <w:right w:val="none" w:sz="0" w:space="0" w:color="auto"/>
      </w:divBdr>
    </w:div>
    <w:div w:id="238055385">
      <w:marLeft w:val="640"/>
      <w:marRight w:val="0"/>
      <w:marTop w:val="0"/>
      <w:marBottom w:val="0"/>
      <w:divBdr>
        <w:top w:val="none" w:sz="0" w:space="0" w:color="auto"/>
        <w:left w:val="none" w:sz="0" w:space="0" w:color="auto"/>
        <w:bottom w:val="none" w:sz="0" w:space="0" w:color="auto"/>
        <w:right w:val="none" w:sz="0" w:space="0" w:color="auto"/>
      </w:divBdr>
    </w:div>
    <w:div w:id="238058337">
      <w:marLeft w:val="640"/>
      <w:marRight w:val="0"/>
      <w:marTop w:val="0"/>
      <w:marBottom w:val="0"/>
      <w:divBdr>
        <w:top w:val="none" w:sz="0" w:space="0" w:color="auto"/>
        <w:left w:val="none" w:sz="0" w:space="0" w:color="auto"/>
        <w:bottom w:val="none" w:sz="0" w:space="0" w:color="auto"/>
        <w:right w:val="none" w:sz="0" w:space="0" w:color="auto"/>
      </w:divBdr>
    </w:div>
    <w:div w:id="238096547">
      <w:marLeft w:val="640"/>
      <w:marRight w:val="0"/>
      <w:marTop w:val="0"/>
      <w:marBottom w:val="0"/>
      <w:divBdr>
        <w:top w:val="none" w:sz="0" w:space="0" w:color="auto"/>
        <w:left w:val="none" w:sz="0" w:space="0" w:color="auto"/>
        <w:bottom w:val="none" w:sz="0" w:space="0" w:color="auto"/>
        <w:right w:val="none" w:sz="0" w:space="0" w:color="auto"/>
      </w:divBdr>
    </w:div>
    <w:div w:id="238100588">
      <w:marLeft w:val="640"/>
      <w:marRight w:val="0"/>
      <w:marTop w:val="0"/>
      <w:marBottom w:val="0"/>
      <w:divBdr>
        <w:top w:val="none" w:sz="0" w:space="0" w:color="auto"/>
        <w:left w:val="none" w:sz="0" w:space="0" w:color="auto"/>
        <w:bottom w:val="none" w:sz="0" w:space="0" w:color="auto"/>
        <w:right w:val="none" w:sz="0" w:space="0" w:color="auto"/>
      </w:divBdr>
    </w:div>
    <w:div w:id="238102903">
      <w:marLeft w:val="640"/>
      <w:marRight w:val="0"/>
      <w:marTop w:val="0"/>
      <w:marBottom w:val="0"/>
      <w:divBdr>
        <w:top w:val="none" w:sz="0" w:space="0" w:color="auto"/>
        <w:left w:val="none" w:sz="0" w:space="0" w:color="auto"/>
        <w:bottom w:val="none" w:sz="0" w:space="0" w:color="auto"/>
        <w:right w:val="none" w:sz="0" w:space="0" w:color="auto"/>
      </w:divBdr>
    </w:div>
    <w:div w:id="238176159">
      <w:marLeft w:val="640"/>
      <w:marRight w:val="0"/>
      <w:marTop w:val="0"/>
      <w:marBottom w:val="0"/>
      <w:divBdr>
        <w:top w:val="none" w:sz="0" w:space="0" w:color="auto"/>
        <w:left w:val="none" w:sz="0" w:space="0" w:color="auto"/>
        <w:bottom w:val="none" w:sz="0" w:space="0" w:color="auto"/>
        <w:right w:val="none" w:sz="0" w:space="0" w:color="auto"/>
      </w:divBdr>
    </w:div>
    <w:div w:id="238177017">
      <w:marLeft w:val="640"/>
      <w:marRight w:val="0"/>
      <w:marTop w:val="0"/>
      <w:marBottom w:val="0"/>
      <w:divBdr>
        <w:top w:val="none" w:sz="0" w:space="0" w:color="auto"/>
        <w:left w:val="none" w:sz="0" w:space="0" w:color="auto"/>
        <w:bottom w:val="none" w:sz="0" w:space="0" w:color="auto"/>
        <w:right w:val="none" w:sz="0" w:space="0" w:color="auto"/>
      </w:divBdr>
    </w:div>
    <w:div w:id="238247245">
      <w:marLeft w:val="640"/>
      <w:marRight w:val="0"/>
      <w:marTop w:val="0"/>
      <w:marBottom w:val="0"/>
      <w:divBdr>
        <w:top w:val="none" w:sz="0" w:space="0" w:color="auto"/>
        <w:left w:val="none" w:sz="0" w:space="0" w:color="auto"/>
        <w:bottom w:val="none" w:sz="0" w:space="0" w:color="auto"/>
        <w:right w:val="none" w:sz="0" w:space="0" w:color="auto"/>
      </w:divBdr>
    </w:div>
    <w:div w:id="238253088">
      <w:marLeft w:val="640"/>
      <w:marRight w:val="0"/>
      <w:marTop w:val="0"/>
      <w:marBottom w:val="0"/>
      <w:divBdr>
        <w:top w:val="none" w:sz="0" w:space="0" w:color="auto"/>
        <w:left w:val="none" w:sz="0" w:space="0" w:color="auto"/>
        <w:bottom w:val="none" w:sz="0" w:space="0" w:color="auto"/>
        <w:right w:val="none" w:sz="0" w:space="0" w:color="auto"/>
      </w:divBdr>
    </w:div>
    <w:div w:id="238293006">
      <w:marLeft w:val="640"/>
      <w:marRight w:val="0"/>
      <w:marTop w:val="0"/>
      <w:marBottom w:val="0"/>
      <w:divBdr>
        <w:top w:val="none" w:sz="0" w:space="0" w:color="auto"/>
        <w:left w:val="none" w:sz="0" w:space="0" w:color="auto"/>
        <w:bottom w:val="none" w:sz="0" w:space="0" w:color="auto"/>
        <w:right w:val="none" w:sz="0" w:space="0" w:color="auto"/>
      </w:divBdr>
    </w:div>
    <w:div w:id="238296015">
      <w:marLeft w:val="640"/>
      <w:marRight w:val="0"/>
      <w:marTop w:val="0"/>
      <w:marBottom w:val="0"/>
      <w:divBdr>
        <w:top w:val="none" w:sz="0" w:space="0" w:color="auto"/>
        <w:left w:val="none" w:sz="0" w:space="0" w:color="auto"/>
        <w:bottom w:val="none" w:sz="0" w:space="0" w:color="auto"/>
        <w:right w:val="none" w:sz="0" w:space="0" w:color="auto"/>
      </w:divBdr>
    </w:div>
    <w:div w:id="238367155">
      <w:marLeft w:val="640"/>
      <w:marRight w:val="0"/>
      <w:marTop w:val="0"/>
      <w:marBottom w:val="0"/>
      <w:divBdr>
        <w:top w:val="none" w:sz="0" w:space="0" w:color="auto"/>
        <w:left w:val="none" w:sz="0" w:space="0" w:color="auto"/>
        <w:bottom w:val="none" w:sz="0" w:space="0" w:color="auto"/>
        <w:right w:val="none" w:sz="0" w:space="0" w:color="auto"/>
      </w:divBdr>
    </w:div>
    <w:div w:id="238372984">
      <w:marLeft w:val="640"/>
      <w:marRight w:val="0"/>
      <w:marTop w:val="0"/>
      <w:marBottom w:val="0"/>
      <w:divBdr>
        <w:top w:val="none" w:sz="0" w:space="0" w:color="auto"/>
        <w:left w:val="none" w:sz="0" w:space="0" w:color="auto"/>
        <w:bottom w:val="none" w:sz="0" w:space="0" w:color="auto"/>
        <w:right w:val="none" w:sz="0" w:space="0" w:color="auto"/>
      </w:divBdr>
    </w:div>
    <w:div w:id="238441775">
      <w:marLeft w:val="640"/>
      <w:marRight w:val="0"/>
      <w:marTop w:val="0"/>
      <w:marBottom w:val="0"/>
      <w:divBdr>
        <w:top w:val="none" w:sz="0" w:space="0" w:color="auto"/>
        <w:left w:val="none" w:sz="0" w:space="0" w:color="auto"/>
        <w:bottom w:val="none" w:sz="0" w:space="0" w:color="auto"/>
        <w:right w:val="none" w:sz="0" w:space="0" w:color="auto"/>
      </w:divBdr>
    </w:div>
    <w:div w:id="238444216">
      <w:marLeft w:val="640"/>
      <w:marRight w:val="0"/>
      <w:marTop w:val="0"/>
      <w:marBottom w:val="0"/>
      <w:divBdr>
        <w:top w:val="none" w:sz="0" w:space="0" w:color="auto"/>
        <w:left w:val="none" w:sz="0" w:space="0" w:color="auto"/>
        <w:bottom w:val="none" w:sz="0" w:space="0" w:color="auto"/>
        <w:right w:val="none" w:sz="0" w:space="0" w:color="auto"/>
      </w:divBdr>
    </w:div>
    <w:div w:id="238444638">
      <w:marLeft w:val="640"/>
      <w:marRight w:val="0"/>
      <w:marTop w:val="0"/>
      <w:marBottom w:val="0"/>
      <w:divBdr>
        <w:top w:val="none" w:sz="0" w:space="0" w:color="auto"/>
        <w:left w:val="none" w:sz="0" w:space="0" w:color="auto"/>
        <w:bottom w:val="none" w:sz="0" w:space="0" w:color="auto"/>
        <w:right w:val="none" w:sz="0" w:space="0" w:color="auto"/>
      </w:divBdr>
    </w:div>
    <w:div w:id="238446736">
      <w:marLeft w:val="640"/>
      <w:marRight w:val="0"/>
      <w:marTop w:val="0"/>
      <w:marBottom w:val="0"/>
      <w:divBdr>
        <w:top w:val="none" w:sz="0" w:space="0" w:color="auto"/>
        <w:left w:val="none" w:sz="0" w:space="0" w:color="auto"/>
        <w:bottom w:val="none" w:sz="0" w:space="0" w:color="auto"/>
        <w:right w:val="none" w:sz="0" w:space="0" w:color="auto"/>
      </w:divBdr>
    </w:div>
    <w:div w:id="238449395">
      <w:marLeft w:val="640"/>
      <w:marRight w:val="0"/>
      <w:marTop w:val="0"/>
      <w:marBottom w:val="0"/>
      <w:divBdr>
        <w:top w:val="none" w:sz="0" w:space="0" w:color="auto"/>
        <w:left w:val="none" w:sz="0" w:space="0" w:color="auto"/>
        <w:bottom w:val="none" w:sz="0" w:space="0" w:color="auto"/>
        <w:right w:val="none" w:sz="0" w:space="0" w:color="auto"/>
      </w:divBdr>
    </w:div>
    <w:div w:id="238487372">
      <w:marLeft w:val="640"/>
      <w:marRight w:val="0"/>
      <w:marTop w:val="0"/>
      <w:marBottom w:val="0"/>
      <w:divBdr>
        <w:top w:val="none" w:sz="0" w:space="0" w:color="auto"/>
        <w:left w:val="none" w:sz="0" w:space="0" w:color="auto"/>
        <w:bottom w:val="none" w:sz="0" w:space="0" w:color="auto"/>
        <w:right w:val="none" w:sz="0" w:space="0" w:color="auto"/>
      </w:divBdr>
    </w:div>
    <w:div w:id="238561357">
      <w:marLeft w:val="640"/>
      <w:marRight w:val="0"/>
      <w:marTop w:val="0"/>
      <w:marBottom w:val="0"/>
      <w:divBdr>
        <w:top w:val="none" w:sz="0" w:space="0" w:color="auto"/>
        <w:left w:val="none" w:sz="0" w:space="0" w:color="auto"/>
        <w:bottom w:val="none" w:sz="0" w:space="0" w:color="auto"/>
        <w:right w:val="none" w:sz="0" w:space="0" w:color="auto"/>
      </w:divBdr>
    </w:div>
    <w:div w:id="238562882">
      <w:marLeft w:val="640"/>
      <w:marRight w:val="0"/>
      <w:marTop w:val="0"/>
      <w:marBottom w:val="0"/>
      <w:divBdr>
        <w:top w:val="none" w:sz="0" w:space="0" w:color="auto"/>
        <w:left w:val="none" w:sz="0" w:space="0" w:color="auto"/>
        <w:bottom w:val="none" w:sz="0" w:space="0" w:color="auto"/>
        <w:right w:val="none" w:sz="0" w:space="0" w:color="auto"/>
      </w:divBdr>
    </w:div>
    <w:div w:id="238638994">
      <w:marLeft w:val="640"/>
      <w:marRight w:val="0"/>
      <w:marTop w:val="0"/>
      <w:marBottom w:val="0"/>
      <w:divBdr>
        <w:top w:val="none" w:sz="0" w:space="0" w:color="auto"/>
        <w:left w:val="none" w:sz="0" w:space="0" w:color="auto"/>
        <w:bottom w:val="none" w:sz="0" w:space="0" w:color="auto"/>
        <w:right w:val="none" w:sz="0" w:space="0" w:color="auto"/>
      </w:divBdr>
    </w:div>
    <w:div w:id="238682321">
      <w:marLeft w:val="640"/>
      <w:marRight w:val="0"/>
      <w:marTop w:val="0"/>
      <w:marBottom w:val="0"/>
      <w:divBdr>
        <w:top w:val="none" w:sz="0" w:space="0" w:color="auto"/>
        <w:left w:val="none" w:sz="0" w:space="0" w:color="auto"/>
        <w:bottom w:val="none" w:sz="0" w:space="0" w:color="auto"/>
        <w:right w:val="none" w:sz="0" w:space="0" w:color="auto"/>
      </w:divBdr>
    </w:div>
    <w:div w:id="238709867">
      <w:marLeft w:val="0"/>
      <w:marRight w:val="0"/>
      <w:marTop w:val="0"/>
      <w:marBottom w:val="0"/>
      <w:divBdr>
        <w:top w:val="none" w:sz="0" w:space="0" w:color="auto"/>
        <w:left w:val="none" w:sz="0" w:space="0" w:color="auto"/>
        <w:bottom w:val="none" w:sz="0" w:space="0" w:color="auto"/>
        <w:right w:val="none" w:sz="0" w:space="0" w:color="auto"/>
      </w:divBdr>
    </w:div>
    <w:div w:id="238757866">
      <w:marLeft w:val="640"/>
      <w:marRight w:val="0"/>
      <w:marTop w:val="0"/>
      <w:marBottom w:val="0"/>
      <w:divBdr>
        <w:top w:val="none" w:sz="0" w:space="0" w:color="auto"/>
        <w:left w:val="none" w:sz="0" w:space="0" w:color="auto"/>
        <w:bottom w:val="none" w:sz="0" w:space="0" w:color="auto"/>
        <w:right w:val="none" w:sz="0" w:space="0" w:color="auto"/>
      </w:divBdr>
    </w:div>
    <w:div w:id="238830194">
      <w:marLeft w:val="640"/>
      <w:marRight w:val="0"/>
      <w:marTop w:val="0"/>
      <w:marBottom w:val="0"/>
      <w:divBdr>
        <w:top w:val="none" w:sz="0" w:space="0" w:color="auto"/>
        <w:left w:val="none" w:sz="0" w:space="0" w:color="auto"/>
        <w:bottom w:val="none" w:sz="0" w:space="0" w:color="auto"/>
        <w:right w:val="none" w:sz="0" w:space="0" w:color="auto"/>
      </w:divBdr>
    </w:div>
    <w:div w:id="238832727">
      <w:marLeft w:val="640"/>
      <w:marRight w:val="0"/>
      <w:marTop w:val="0"/>
      <w:marBottom w:val="0"/>
      <w:divBdr>
        <w:top w:val="none" w:sz="0" w:space="0" w:color="auto"/>
        <w:left w:val="none" w:sz="0" w:space="0" w:color="auto"/>
        <w:bottom w:val="none" w:sz="0" w:space="0" w:color="auto"/>
        <w:right w:val="none" w:sz="0" w:space="0" w:color="auto"/>
      </w:divBdr>
    </w:div>
    <w:div w:id="238833090">
      <w:marLeft w:val="640"/>
      <w:marRight w:val="0"/>
      <w:marTop w:val="0"/>
      <w:marBottom w:val="0"/>
      <w:divBdr>
        <w:top w:val="none" w:sz="0" w:space="0" w:color="auto"/>
        <w:left w:val="none" w:sz="0" w:space="0" w:color="auto"/>
        <w:bottom w:val="none" w:sz="0" w:space="0" w:color="auto"/>
        <w:right w:val="none" w:sz="0" w:space="0" w:color="auto"/>
      </w:divBdr>
    </w:div>
    <w:div w:id="238905028">
      <w:marLeft w:val="640"/>
      <w:marRight w:val="0"/>
      <w:marTop w:val="0"/>
      <w:marBottom w:val="0"/>
      <w:divBdr>
        <w:top w:val="none" w:sz="0" w:space="0" w:color="auto"/>
        <w:left w:val="none" w:sz="0" w:space="0" w:color="auto"/>
        <w:bottom w:val="none" w:sz="0" w:space="0" w:color="auto"/>
        <w:right w:val="none" w:sz="0" w:space="0" w:color="auto"/>
      </w:divBdr>
    </w:div>
    <w:div w:id="238905396">
      <w:marLeft w:val="640"/>
      <w:marRight w:val="0"/>
      <w:marTop w:val="0"/>
      <w:marBottom w:val="0"/>
      <w:divBdr>
        <w:top w:val="none" w:sz="0" w:space="0" w:color="auto"/>
        <w:left w:val="none" w:sz="0" w:space="0" w:color="auto"/>
        <w:bottom w:val="none" w:sz="0" w:space="0" w:color="auto"/>
        <w:right w:val="none" w:sz="0" w:space="0" w:color="auto"/>
      </w:divBdr>
    </w:div>
    <w:div w:id="238910412">
      <w:marLeft w:val="640"/>
      <w:marRight w:val="0"/>
      <w:marTop w:val="0"/>
      <w:marBottom w:val="0"/>
      <w:divBdr>
        <w:top w:val="none" w:sz="0" w:space="0" w:color="auto"/>
        <w:left w:val="none" w:sz="0" w:space="0" w:color="auto"/>
        <w:bottom w:val="none" w:sz="0" w:space="0" w:color="auto"/>
        <w:right w:val="none" w:sz="0" w:space="0" w:color="auto"/>
      </w:divBdr>
    </w:div>
    <w:div w:id="238946483">
      <w:marLeft w:val="640"/>
      <w:marRight w:val="0"/>
      <w:marTop w:val="0"/>
      <w:marBottom w:val="0"/>
      <w:divBdr>
        <w:top w:val="none" w:sz="0" w:space="0" w:color="auto"/>
        <w:left w:val="none" w:sz="0" w:space="0" w:color="auto"/>
        <w:bottom w:val="none" w:sz="0" w:space="0" w:color="auto"/>
        <w:right w:val="none" w:sz="0" w:space="0" w:color="auto"/>
      </w:divBdr>
    </w:div>
    <w:div w:id="238948466">
      <w:marLeft w:val="640"/>
      <w:marRight w:val="0"/>
      <w:marTop w:val="0"/>
      <w:marBottom w:val="0"/>
      <w:divBdr>
        <w:top w:val="none" w:sz="0" w:space="0" w:color="auto"/>
        <w:left w:val="none" w:sz="0" w:space="0" w:color="auto"/>
        <w:bottom w:val="none" w:sz="0" w:space="0" w:color="auto"/>
        <w:right w:val="none" w:sz="0" w:space="0" w:color="auto"/>
      </w:divBdr>
    </w:div>
    <w:div w:id="239026029">
      <w:marLeft w:val="640"/>
      <w:marRight w:val="0"/>
      <w:marTop w:val="0"/>
      <w:marBottom w:val="0"/>
      <w:divBdr>
        <w:top w:val="none" w:sz="0" w:space="0" w:color="auto"/>
        <w:left w:val="none" w:sz="0" w:space="0" w:color="auto"/>
        <w:bottom w:val="none" w:sz="0" w:space="0" w:color="auto"/>
        <w:right w:val="none" w:sz="0" w:space="0" w:color="auto"/>
      </w:divBdr>
    </w:div>
    <w:div w:id="239028195">
      <w:marLeft w:val="640"/>
      <w:marRight w:val="0"/>
      <w:marTop w:val="0"/>
      <w:marBottom w:val="0"/>
      <w:divBdr>
        <w:top w:val="none" w:sz="0" w:space="0" w:color="auto"/>
        <w:left w:val="none" w:sz="0" w:space="0" w:color="auto"/>
        <w:bottom w:val="none" w:sz="0" w:space="0" w:color="auto"/>
        <w:right w:val="none" w:sz="0" w:space="0" w:color="auto"/>
      </w:divBdr>
    </w:div>
    <w:div w:id="239103443">
      <w:marLeft w:val="640"/>
      <w:marRight w:val="0"/>
      <w:marTop w:val="0"/>
      <w:marBottom w:val="0"/>
      <w:divBdr>
        <w:top w:val="none" w:sz="0" w:space="0" w:color="auto"/>
        <w:left w:val="none" w:sz="0" w:space="0" w:color="auto"/>
        <w:bottom w:val="none" w:sz="0" w:space="0" w:color="auto"/>
        <w:right w:val="none" w:sz="0" w:space="0" w:color="auto"/>
      </w:divBdr>
    </w:div>
    <w:div w:id="239140903">
      <w:marLeft w:val="640"/>
      <w:marRight w:val="0"/>
      <w:marTop w:val="0"/>
      <w:marBottom w:val="0"/>
      <w:divBdr>
        <w:top w:val="none" w:sz="0" w:space="0" w:color="auto"/>
        <w:left w:val="none" w:sz="0" w:space="0" w:color="auto"/>
        <w:bottom w:val="none" w:sz="0" w:space="0" w:color="auto"/>
        <w:right w:val="none" w:sz="0" w:space="0" w:color="auto"/>
      </w:divBdr>
    </w:div>
    <w:div w:id="239143410">
      <w:marLeft w:val="640"/>
      <w:marRight w:val="0"/>
      <w:marTop w:val="0"/>
      <w:marBottom w:val="0"/>
      <w:divBdr>
        <w:top w:val="none" w:sz="0" w:space="0" w:color="auto"/>
        <w:left w:val="none" w:sz="0" w:space="0" w:color="auto"/>
        <w:bottom w:val="none" w:sz="0" w:space="0" w:color="auto"/>
        <w:right w:val="none" w:sz="0" w:space="0" w:color="auto"/>
      </w:divBdr>
    </w:div>
    <w:div w:id="239214255">
      <w:marLeft w:val="640"/>
      <w:marRight w:val="0"/>
      <w:marTop w:val="0"/>
      <w:marBottom w:val="0"/>
      <w:divBdr>
        <w:top w:val="none" w:sz="0" w:space="0" w:color="auto"/>
        <w:left w:val="none" w:sz="0" w:space="0" w:color="auto"/>
        <w:bottom w:val="none" w:sz="0" w:space="0" w:color="auto"/>
        <w:right w:val="none" w:sz="0" w:space="0" w:color="auto"/>
      </w:divBdr>
    </w:div>
    <w:div w:id="239291851">
      <w:marLeft w:val="640"/>
      <w:marRight w:val="0"/>
      <w:marTop w:val="0"/>
      <w:marBottom w:val="0"/>
      <w:divBdr>
        <w:top w:val="none" w:sz="0" w:space="0" w:color="auto"/>
        <w:left w:val="none" w:sz="0" w:space="0" w:color="auto"/>
        <w:bottom w:val="none" w:sz="0" w:space="0" w:color="auto"/>
        <w:right w:val="none" w:sz="0" w:space="0" w:color="auto"/>
      </w:divBdr>
    </w:div>
    <w:div w:id="239292425">
      <w:marLeft w:val="0"/>
      <w:marRight w:val="0"/>
      <w:marTop w:val="0"/>
      <w:marBottom w:val="0"/>
      <w:divBdr>
        <w:top w:val="none" w:sz="0" w:space="0" w:color="auto"/>
        <w:left w:val="none" w:sz="0" w:space="0" w:color="auto"/>
        <w:bottom w:val="none" w:sz="0" w:space="0" w:color="auto"/>
        <w:right w:val="none" w:sz="0" w:space="0" w:color="auto"/>
      </w:divBdr>
    </w:div>
    <w:div w:id="239338949">
      <w:marLeft w:val="640"/>
      <w:marRight w:val="0"/>
      <w:marTop w:val="0"/>
      <w:marBottom w:val="0"/>
      <w:divBdr>
        <w:top w:val="none" w:sz="0" w:space="0" w:color="auto"/>
        <w:left w:val="none" w:sz="0" w:space="0" w:color="auto"/>
        <w:bottom w:val="none" w:sz="0" w:space="0" w:color="auto"/>
        <w:right w:val="none" w:sz="0" w:space="0" w:color="auto"/>
      </w:divBdr>
    </w:div>
    <w:div w:id="239340160">
      <w:marLeft w:val="640"/>
      <w:marRight w:val="0"/>
      <w:marTop w:val="0"/>
      <w:marBottom w:val="0"/>
      <w:divBdr>
        <w:top w:val="none" w:sz="0" w:space="0" w:color="auto"/>
        <w:left w:val="none" w:sz="0" w:space="0" w:color="auto"/>
        <w:bottom w:val="none" w:sz="0" w:space="0" w:color="auto"/>
        <w:right w:val="none" w:sz="0" w:space="0" w:color="auto"/>
      </w:divBdr>
    </w:div>
    <w:div w:id="239369079">
      <w:marLeft w:val="640"/>
      <w:marRight w:val="0"/>
      <w:marTop w:val="0"/>
      <w:marBottom w:val="0"/>
      <w:divBdr>
        <w:top w:val="none" w:sz="0" w:space="0" w:color="auto"/>
        <w:left w:val="none" w:sz="0" w:space="0" w:color="auto"/>
        <w:bottom w:val="none" w:sz="0" w:space="0" w:color="auto"/>
        <w:right w:val="none" w:sz="0" w:space="0" w:color="auto"/>
      </w:divBdr>
    </w:div>
    <w:div w:id="239413242">
      <w:marLeft w:val="640"/>
      <w:marRight w:val="0"/>
      <w:marTop w:val="0"/>
      <w:marBottom w:val="0"/>
      <w:divBdr>
        <w:top w:val="none" w:sz="0" w:space="0" w:color="auto"/>
        <w:left w:val="none" w:sz="0" w:space="0" w:color="auto"/>
        <w:bottom w:val="none" w:sz="0" w:space="0" w:color="auto"/>
        <w:right w:val="none" w:sz="0" w:space="0" w:color="auto"/>
      </w:divBdr>
    </w:div>
    <w:div w:id="239561306">
      <w:marLeft w:val="640"/>
      <w:marRight w:val="0"/>
      <w:marTop w:val="0"/>
      <w:marBottom w:val="0"/>
      <w:divBdr>
        <w:top w:val="none" w:sz="0" w:space="0" w:color="auto"/>
        <w:left w:val="none" w:sz="0" w:space="0" w:color="auto"/>
        <w:bottom w:val="none" w:sz="0" w:space="0" w:color="auto"/>
        <w:right w:val="none" w:sz="0" w:space="0" w:color="auto"/>
      </w:divBdr>
    </w:div>
    <w:div w:id="239604196">
      <w:marLeft w:val="640"/>
      <w:marRight w:val="0"/>
      <w:marTop w:val="0"/>
      <w:marBottom w:val="0"/>
      <w:divBdr>
        <w:top w:val="none" w:sz="0" w:space="0" w:color="auto"/>
        <w:left w:val="none" w:sz="0" w:space="0" w:color="auto"/>
        <w:bottom w:val="none" w:sz="0" w:space="0" w:color="auto"/>
        <w:right w:val="none" w:sz="0" w:space="0" w:color="auto"/>
      </w:divBdr>
    </w:div>
    <w:div w:id="239605194">
      <w:marLeft w:val="640"/>
      <w:marRight w:val="0"/>
      <w:marTop w:val="0"/>
      <w:marBottom w:val="0"/>
      <w:divBdr>
        <w:top w:val="none" w:sz="0" w:space="0" w:color="auto"/>
        <w:left w:val="none" w:sz="0" w:space="0" w:color="auto"/>
        <w:bottom w:val="none" w:sz="0" w:space="0" w:color="auto"/>
        <w:right w:val="none" w:sz="0" w:space="0" w:color="auto"/>
      </w:divBdr>
    </w:div>
    <w:div w:id="239753472">
      <w:marLeft w:val="640"/>
      <w:marRight w:val="0"/>
      <w:marTop w:val="0"/>
      <w:marBottom w:val="0"/>
      <w:divBdr>
        <w:top w:val="none" w:sz="0" w:space="0" w:color="auto"/>
        <w:left w:val="none" w:sz="0" w:space="0" w:color="auto"/>
        <w:bottom w:val="none" w:sz="0" w:space="0" w:color="auto"/>
        <w:right w:val="none" w:sz="0" w:space="0" w:color="auto"/>
      </w:divBdr>
    </w:div>
    <w:div w:id="239755108">
      <w:marLeft w:val="640"/>
      <w:marRight w:val="0"/>
      <w:marTop w:val="0"/>
      <w:marBottom w:val="0"/>
      <w:divBdr>
        <w:top w:val="none" w:sz="0" w:space="0" w:color="auto"/>
        <w:left w:val="none" w:sz="0" w:space="0" w:color="auto"/>
        <w:bottom w:val="none" w:sz="0" w:space="0" w:color="auto"/>
        <w:right w:val="none" w:sz="0" w:space="0" w:color="auto"/>
      </w:divBdr>
    </w:div>
    <w:div w:id="239759273">
      <w:marLeft w:val="640"/>
      <w:marRight w:val="0"/>
      <w:marTop w:val="0"/>
      <w:marBottom w:val="0"/>
      <w:divBdr>
        <w:top w:val="none" w:sz="0" w:space="0" w:color="auto"/>
        <w:left w:val="none" w:sz="0" w:space="0" w:color="auto"/>
        <w:bottom w:val="none" w:sz="0" w:space="0" w:color="auto"/>
        <w:right w:val="none" w:sz="0" w:space="0" w:color="auto"/>
      </w:divBdr>
    </w:div>
    <w:div w:id="239797940">
      <w:marLeft w:val="640"/>
      <w:marRight w:val="0"/>
      <w:marTop w:val="0"/>
      <w:marBottom w:val="0"/>
      <w:divBdr>
        <w:top w:val="none" w:sz="0" w:space="0" w:color="auto"/>
        <w:left w:val="none" w:sz="0" w:space="0" w:color="auto"/>
        <w:bottom w:val="none" w:sz="0" w:space="0" w:color="auto"/>
        <w:right w:val="none" w:sz="0" w:space="0" w:color="auto"/>
      </w:divBdr>
    </w:div>
    <w:div w:id="239828446">
      <w:marLeft w:val="640"/>
      <w:marRight w:val="0"/>
      <w:marTop w:val="0"/>
      <w:marBottom w:val="0"/>
      <w:divBdr>
        <w:top w:val="none" w:sz="0" w:space="0" w:color="auto"/>
        <w:left w:val="none" w:sz="0" w:space="0" w:color="auto"/>
        <w:bottom w:val="none" w:sz="0" w:space="0" w:color="auto"/>
        <w:right w:val="none" w:sz="0" w:space="0" w:color="auto"/>
      </w:divBdr>
    </w:div>
    <w:div w:id="239868447">
      <w:marLeft w:val="640"/>
      <w:marRight w:val="0"/>
      <w:marTop w:val="0"/>
      <w:marBottom w:val="0"/>
      <w:divBdr>
        <w:top w:val="none" w:sz="0" w:space="0" w:color="auto"/>
        <w:left w:val="none" w:sz="0" w:space="0" w:color="auto"/>
        <w:bottom w:val="none" w:sz="0" w:space="0" w:color="auto"/>
        <w:right w:val="none" w:sz="0" w:space="0" w:color="auto"/>
      </w:divBdr>
    </w:div>
    <w:div w:id="239943592">
      <w:marLeft w:val="640"/>
      <w:marRight w:val="0"/>
      <w:marTop w:val="0"/>
      <w:marBottom w:val="0"/>
      <w:divBdr>
        <w:top w:val="none" w:sz="0" w:space="0" w:color="auto"/>
        <w:left w:val="none" w:sz="0" w:space="0" w:color="auto"/>
        <w:bottom w:val="none" w:sz="0" w:space="0" w:color="auto"/>
        <w:right w:val="none" w:sz="0" w:space="0" w:color="auto"/>
      </w:divBdr>
    </w:div>
    <w:div w:id="239945345">
      <w:marLeft w:val="640"/>
      <w:marRight w:val="0"/>
      <w:marTop w:val="0"/>
      <w:marBottom w:val="0"/>
      <w:divBdr>
        <w:top w:val="none" w:sz="0" w:space="0" w:color="auto"/>
        <w:left w:val="none" w:sz="0" w:space="0" w:color="auto"/>
        <w:bottom w:val="none" w:sz="0" w:space="0" w:color="auto"/>
        <w:right w:val="none" w:sz="0" w:space="0" w:color="auto"/>
      </w:divBdr>
    </w:div>
    <w:div w:id="239945449">
      <w:marLeft w:val="640"/>
      <w:marRight w:val="0"/>
      <w:marTop w:val="0"/>
      <w:marBottom w:val="0"/>
      <w:divBdr>
        <w:top w:val="none" w:sz="0" w:space="0" w:color="auto"/>
        <w:left w:val="none" w:sz="0" w:space="0" w:color="auto"/>
        <w:bottom w:val="none" w:sz="0" w:space="0" w:color="auto"/>
        <w:right w:val="none" w:sz="0" w:space="0" w:color="auto"/>
      </w:divBdr>
    </w:div>
    <w:div w:id="239946905">
      <w:marLeft w:val="640"/>
      <w:marRight w:val="0"/>
      <w:marTop w:val="0"/>
      <w:marBottom w:val="0"/>
      <w:divBdr>
        <w:top w:val="none" w:sz="0" w:space="0" w:color="auto"/>
        <w:left w:val="none" w:sz="0" w:space="0" w:color="auto"/>
        <w:bottom w:val="none" w:sz="0" w:space="0" w:color="auto"/>
        <w:right w:val="none" w:sz="0" w:space="0" w:color="auto"/>
      </w:divBdr>
    </w:div>
    <w:div w:id="239950045">
      <w:marLeft w:val="640"/>
      <w:marRight w:val="0"/>
      <w:marTop w:val="0"/>
      <w:marBottom w:val="0"/>
      <w:divBdr>
        <w:top w:val="none" w:sz="0" w:space="0" w:color="auto"/>
        <w:left w:val="none" w:sz="0" w:space="0" w:color="auto"/>
        <w:bottom w:val="none" w:sz="0" w:space="0" w:color="auto"/>
        <w:right w:val="none" w:sz="0" w:space="0" w:color="auto"/>
      </w:divBdr>
    </w:div>
    <w:div w:id="239994650">
      <w:marLeft w:val="640"/>
      <w:marRight w:val="0"/>
      <w:marTop w:val="0"/>
      <w:marBottom w:val="0"/>
      <w:divBdr>
        <w:top w:val="none" w:sz="0" w:space="0" w:color="auto"/>
        <w:left w:val="none" w:sz="0" w:space="0" w:color="auto"/>
        <w:bottom w:val="none" w:sz="0" w:space="0" w:color="auto"/>
        <w:right w:val="none" w:sz="0" w:space="0" w:color="auto"/>
      </w:divBdr>
    </w:div>
    <w:div w:id="239995205">
      <w:marLeft w:val="640"/>
      <w:marRight w:val="0"/>
      <w:marTop w:val="0"/>
      <w:marBottom w:val="0"/>
      <w:divBdr>
        <w:top w:val="none" w:sz="0" w:space="0" w:color="auto"/>
        <w:left w:val="none" w:sz="0" w:space="0" w:color="auto"/>
        <w:bottom w:val="none" w:sz="0" w:space="0" w:color="auto"/>
        <w:right w:val="none" w:sz="0" w:space="0" w:color="auto"/>
      </w:divBdr>
    </w:div>
    <w:div w:id="240020882">
      <w:marLeft w:val="640"/>
      <w:marRight w:val="0"/>
      <w:marTop w:val="0"/>
      <w:marBottom w:val="0"/>
      <w:divBdr>
        <w:top w:val="none" w:sz="0" w:space="0" w:color="auto"/>
        <w:left w:val="none" w:sz="0" w:space="0" w:color="auto"/>
        <w:bottom w:val="none" w:sz="0" w:space="0" w:color="auto"/>
        <w:right w:val="none" w:sz="0" w:space="0" w:color="auto"/>
      </w:divBdr>
    </w:div>
    <w:div w:id="240024348">
      <w:marLeft w:val="640"/>
      <w:marRight w:val="0"/>
      <w:marTop w:val="0"/>
      <w:marBottom w:val="0"/>
      <w:divBdr>
        <w:top w:val="none" w:sz="0" w:space="0" w:color="auto"/>
        <w:left w:val="none" w:sz="0" w:space="0" w:color="auto"/>
        <w:bottom w:val="none" w:sz="0" w:space="0" w:color="auto"/>
        <w:right w:val="none" w:sz="0" w:space="0" w:color="auto"/>
      </w:divBdr>
    </w:div>
    <w:div w:id="240139745">
      <w:marLeft w:val="640"/>
      <w:marRight w:val="0"/>
      <w:marTop w:val="0"/>
      <w:marBottom w:val="0"/>
      <w:divBdr>
        <w:top w:val="none" w:sz="0" w:space="0" w:color="auto"/>
        <w:left w:val="none" w:sz="0" w:space="0" w:color="auto"/>
        <w:bottom w:val="none" w:sz="0" w:space="0" w:color="auto"/>
        <w:right w:val="none" w:sz="0" w:space="0" w:color="auto"/>
      </w:divBdr>
    </w:div>
    <w:div w:id="240146491">
      <w:marLeft w:val="640"/>
      <w:marRight w:val="0"/>
      <w:marTop w:val="0"/>
      <w:marBottom w:val="0"/>
      <w:divBdr>
        <w:top w:val="none" w:sz="0" w:space="0" w:color="auto"/>
        <w:left w:val="none" w:sz="0" w:space="0" w:color="auto"/>
        <w:bottom w:val="none" w:sz="0" w:space="0" w:color="auto"/>
        <w:right w:val="none" w:sz="0" w:space="0" w:color="auto"/>
      </w:divBdr>
    </w:div>
    <w:div w:id="240213643">
      <w:marLeft w:val="640"/>
      <w:marRight w:val="0"/>
      <w:marTop w:val="0"/>
      <w:marBottom w:val="0"/>
      <w:divBdr>
        <w:top w:val="none" w:sz="0" w:space="0" w:color="auto"/>
        <w:left w:val="none" w:sz="0" w:space="0" w:color="auto"/>
        <w:bottom w:val="none" w:sz="0" w:space="0" w:color="auto"/>
        <w:right w:val="none" w:sz="0" w:space="0" w:color="auto"/>
      </w:divBdr>
    </w:div>
    <w:div w:id="240220609">
      <w:marLeft w:val="640"/>
      <w:marRight w:val="0"/>
      <w:marTop w:val="0"/>
      <w:marBottom w:val="0"/>
      <w:divBdr>
        <w:top w:val="none" w:sz="0" w:space="0" w:color="auto"/>
        <w:left w:val="none" w:sz="0" w:space="0" w:color="auto"/>
        <w:bottom w:val="none" w:sz="0" w:space="0" w:color="auto"/>
        <w:right w:val="none" w:sz="0" w:space="0" w:color="auto"/>
      </w:divBdr>
    </w:div>
    <w:div w:id="240261148">
      <w:marLeft w:val="640"/>
      <w:marRight w:val="0"/>
      <w:marTop w:val="0"/>
      <w:marBottom w:val="0"/>
      <w:divBdr>
        <w:top w:val="none" w:sz="0" w:space="0" w:color="auto"/>
        <w:left w:val="none" w:sz="0" w:space="0" w:color="auto"/>
        <w:bottom w:val="none" w:sz="0" w:space="0" w:color="auto"/>
        <w:right w:val="none" w:sz="0" w:space="0" w:color="auto"/>
      </w:divBdr>
    </w:div>
    <w:div w:id="240332761">
      <w:marLeft w:val="640"/>
      <w:marRight w:val="0"/>
      <w:marTop w:val="0"/>
      <w:marBottom w:val="0"/>
      <w:divBdr>
        <w:top w:val="none" w:sz="0" w:space="0" w:color="auto"/>
        <w:left w:val="none" w:sz="0" w:space="0" w:color="auto"/>
        <w:bottom w:val="none" w:sz="0" w:space="0" w:color="auto"/>
        <w:right w:val="none" w:sz="0" w:space="0" w:color="auto"/>
      </w:divBdr>
    </w:div>
    <w:div w:id="240333589">
      <w:marLeft w:val="640"/>
      <w:marRight w:val="0"/>
      <w:marTop w:val="0"/>
      <w:marBottom w:val="0"/>
      <w:divBdr>
        <w:top w:val="none" w:sz="0" w:space="0" w:color="auto"/>
        <w:left w:val="none" w:sz="0" w:space="0" w:color="auto"/>
        <w:bottom w:val="none" w:sz="0" w:space="0" w:color="auto"/>
        <w:right w:val="none" w:sz="0" w:space="0" w:color="auto"/>
      </w:divBdr>
    </w:div>
    <w:div w:id="240407479">
      <w:marLeft w:val="640"/>
      <w:marRight w:val="0"/>
      <w:marTop w:val="0"/>
      <w:marBottom w:val="0"/>
      <w:divBdr>
        <w:top w:val="none" w:sz="0" w:space="0" w:color="auto"/>
        <w:left w:val="none" w:sz="0" w:space="0" w:color="auto"/>
        <w:bottom w:val="none" w:sz="0" w:space="0" w:color="auto"/>
        <w:right w:val="none" w:sz="0" w:space="0" w:color="auto"/>
      </w:divBdr>
    </w:div>
    <w:div w:id="240415284">
      <w:marLeft w:val="640"/>
      <w:marRight w:val="0"/>
      <w:marTop w:val="0"/>
      <w:marBottom w:val="0"/>
      <w:divBdr>
        <w:top w:val="none" w:sz="0" w:space="0" w:color="auto"/>
        <w:left w:val="none" w:sz="0" w:space="0" w:color="auto"/>
        <w:bottom w:val="none" w:sz="0" w:space="0" w:color="auto"/>
        <w:right w:val="none" w:sz="0" w:space="0" w:color="auto"/>
      </w:divBdr>
    </w:div>
    <w:div w:id="240453469">
      <w:marLeft w:val="640"/>
      <w:marRight w:val="0"/>
      <w:marTop w:val="0"/>
      <w:marBottom w:val="0"/>
      <w:divBdr>
        <w:top w:val="none" w:sz="0" w:space="0" w:color="auto"/>
        <w:left w:val="none" w:sz="0" w:space="0" w:color="auto"/>
        <w:bottom w:val="none" w:sz="0" w:space="0" w:color="auto"/>
        <w:right w:val="none" w:sz="0" w:space="0" w:color="auto"/>
      </w:divBdr>
    </w:div>
    <w:div w:id="240456229">
      <w:marLeft w:val="640"/>
      <w:marRight w:val="0"/>
      <w:marTop w:val="0"/>
      <w:marBottom w:val="0"/>
      <w:divBdr>
        <w:top w:val="none" w:sz="0" w:space="0" w:color="auto"/>
        <w:left w:val="none" w:sz="0" w:space="0" w:color="auto"/>
        <w:bottom w:val="none" w:sz="0" w:space="0" w:color="auto"/>
        <w:right w:val="none" w:sz="0" w:space="0" w:color="auto"/>
      </w:divBdr>
    </w:div>
    <w:div w:id="240481157">
      <w:marLeft w:val="640"/>
      <w:marRight w:val="0"/>
      <w:marTop w:val="0"/>
      <w:marBottom w:val="0"/>
      <w:divBdr>
        <w:top w:val="none" w:sz="0" w:space="0" w:color="auto"/>
        <w:left w:val="none" w:sz="0" w:space="0" w:color="auto"/>
        <w:bottom w:val="none" w:sz="0" w:space="0" w:color="auto"/>
        <w:right w:val="none" w:sz="0" w:space="0" w:color="auto"/>
      </w:divBdr>
    </w:div>
    <w:div w:id="240484121">
      <w:marLeft w:val="640"/>
      <w:marRight w:val="0"/>
      <w:marTop w:val="0"/>
      <w:marBottom w:val="0"/>
      <w:divBdr>
        <w:top w:val="none" w:sz="0" w:space="0" w:color="auto"/>
        <w:left w:val="none" w:sz="0" w:space="0" w:color="auto"/>
        <w:bottom w:val="none" w:sz="0" w:space="0" w:color="auto"/>
        <w:right w:val="none" w:sz="0" w:space="0" w:color="auto"/>
      </w:divBdr>
    </w:div>
    <w:div w:id="240524416">
      <w:marLeft w:val="640"/>
      <w:marRight w:val="0"/>
      <w:marTop w:val="0"/>
      <w:marBottom w:val="0"/>
      <w:divBdr>
        <w:top w:val="none" w:sz="0" w:space="0" w:color="auto"/>
        <w:left w:val="none" w:sz="0" w:space="0" w:color="auto"/>
        <w:bottom w:val="none" w:sz="0" w:space="0" w:color="auto"/>
        <w:right w:val="none" w:sz="0" w:space="0" w:color="auto"/>
      </w:divBdr>
    </w:div>
    <w:div w:id="240529767">
      <w:marLeft w:val="640"/>
      <w:marRight w:val="0"/>
      <w:marTop w:val="0"/>
      <w:marBottom w:val="0"/>
      <w:divBdr>
        <w:top w:val="none" w:sz="0" w:space="0" w:color="auto"/>
        <w:left w:val="none" w:sz="0" w:space="0" w:color="auto"/>
        <w:bottom w:val="none" w:sz="0" w:space="0" w:color="auto"/>
        <w:right w:val="none" w:sz="0" w:space="0" w:color="auto"/>
      </w:divBdr>
    </w:div>
    <w:div w:id="240600634">
      <w:marLeft w:val="640"/>
      <w:marRight w:val="0"/>
      <w:marTop w:val="0"/>
      <w:marBottom w:val="0"/>
      <w:divBdr>
        <w:top w:val="none" w:sz="0" w:space="0" w:color="auto"/>
        <w:left w:val="none" w:sz="0" w:space="0" w:color="auto"/>
        <w:bottom w:val="none" w:sz="0" w:space="0" w:color="auto"/>
        <w:right w:val="none" w:sz="0" w:space="0" w:color="auto"/>
      </w:divBdr>
    </w:div>
    <w:div w:id="240650958">
      <w:marLeft w:val="640"/>
      <w:marRight w:val="0"/>
      <w:marTop w:val="0"/>
      <w:marBottom w:val="0"/>
      <w:divBdr>
        <w:top w:val="none" w:sz="0" w:space="0" w:color="auto"/>
        <w:left w:val="none" w:sz="0" w:space="0" w:color="auto"/>
        <w:bottom w:val="none" w:sz="0" w:space="0" w:color="auto"/>
        <w:right w:val="none" w:sz="0" w:space="0" w:color="auto"/>
      </w:divBdr>
    </w:div>
    <w:div w:id="240675561">
      <w:marLeft w:val="640"/>
      <w:marRight w:val="0"/>
      <w:marTop w:val="0"/>
      <w:marBottom w:val="0"/>
      <w:divBdr>
        <w:top w:val="none" w:sz="0" w:space="0" w:color="auto"/>
        <w:left w:val="none" w:sz="0" w:space="0" w:color="auto"/>
        <w:bottom w:val="none" w:sz="0" w:space="0" w:color="auto"/>
        <w:right w:val="none" w:sz="0" w:space="0" w:color="auto"/>
      </w:divBdr>
    </w:div>
    <w:div w:id="240679854">
      <w:marLeft w:val="640"/>
      <w:marRight w:val="0"/>
      <w:marTop w:val="0"/>
      <w:marBottom w:val="0"/>
      <w:divBdr>
        <w:top w:val="none" w:sz="0" w:space="0" w:color="auto"/>
        <w:left w:val="none" w:sz="0" w:space="0" w:color="auto"/>
        <w:bottom w:val="none" w:sz="0" w:space="0" w:color="auto"/>
        <w:right w:val="none" w:sz="0" w:space="0" w:color="auto"/>
      </w:divBdr>
    </w:div>
    <w:div w:id="240722635">
      <w:marLeft w:val="640"/>
      <w:marRight w:val="0"/>
      <w:marTop w:val="0"/>
      <w:marBottom w:val="0"/>
      <w:divBdr>
        <w:top w:val="none" w:sz="0" w:space="0" w:color="auto"/>
        <w:left w:val="none" w:sz="0" w:space="0" w:color="auto"/>
        <w:bottom w:val="none" w:sz="0" w:space="0" w:color="auto"/>
        <w:right w:val="none" w:sz="0" w:space="0" w:color="auto"/>
      </w:divBdr>
    </w:div>
    <w:div w:id="240722892">
      <w:marLeft w:val="640"/>
      <w:marRight w:val="0"/>
      <w:marTop w:val="0"/>
      <w:marBottom w:val="0"/>
      <w:divBdr>
        <w:top w:val="none" w:sz="0" w:space="0" w:color="auto"/>
        <w:left w:val="none" w:sz="0" w:space="0" w:color="auto"/>
        <w:bottom w:val="none" w:sz="0" w:space="0" w:color="auto"/>
        <w:right w:val="none" w:sz="0" w:space="0" w:color="auto"/>
      </w:divBdr>
    </w:div>
    <w:div w:id="240725476">
      <w:marLeft w:val="640"/>
      <w:marRight w:val="0"/>
      <w:marTop w:val="0"/>
      <w:marBottom w:val="0"/>
      <w:divBdr>
        <w:top w:val="none" w:sz="0" w:space="0" w:color="auto"/>
        <w:left w:val="none" w:sz="0" w:space="0" w:color="auto"/>
        <w:bottom w:val="none" w:sz="0" w:space="0" w:color="auto"/>
        <w:right w:val="none" w:sz="0" w:space="0" w:color="auto"/>
      </w:divBdr>
    </w:div>
    <w:div w:id="240793638">
      <w:marLeft w:val="640"/>
      <w:marRight w:val="0"/>
      <w:marTop w:val="0"/>
      <w:marBottom w:val="0"/>
      <w:divBdr>
        <w:top w:val="none" w:sz="0" w:space="0" w:color="auto"/>
        <w:left w:val="none" w:sz="0" w:space="0" w:color="auto"/>
        <w:bottom w:val="none" w:sz="0" w:space="0" w:color="auto"/>
        <w:right w:val="none" w:sz="0" w:space="0" w:color="auto"/>
      </w:divBdr>
    </w:div>
    <w:div w:id="240796415">
      <w:marLeft w:val="640"/>
      <w:marRight w:val="0"/>
      <w:marTop w:val="0"/>
      <w:marBottom w:val="0"/>
      <w:divBdr>
        <w:top w:val="none" w:sz="0" w:space="0" w:color="auto"/>
        <w:left w:val="none" w:sz="0" w:space="0" w:color="auto"/>
        <w:bottom w:val="none" w:sz="0" w:space="0" w:color="auto"/>
        <w:right w:val="none" w:sz="0" w:space="0" w:color="auto"/>
      </w:divBdr>
    </w:div>
    <w:div w:id="240876230">
      <w:marLeft w:val="640"/>
      <w:marRight w:val="0"/>
      <w:marTop w:val="0"/>
      <w:marBottom w:val="0"/>
      <w:divBdr>
        <w:top w:val="none" w:sz="0" w:space="0" w:color="auto"/>
        <w:left w:val="none" w:sz="0" w:space="0" w:color="auto"/>
        <w:bottom w:val="none" w:sz="0" w:space="0" w:color="auto"/>
        <w:right w:val="none" w:sz="0" w:space="0" w:color="auto"/>
      </w:divBdr>
    </w:div>
    <w:div w:id="240913268">
      <w:marLeft w:val="640"/>
      <w:marRight w:val="0"/>
      <w:marTop w:val="0"/>
      <w:marBottom w:val="0"/>
      <w:divBdr>
        <w:top w:val="none" w:sz="0" w:space="0" w:color="auto"/>
        <w:left w:val="none" w:sz="0" w:space="0" w:color="auto"/>
        <w:bottom w:val="none" w:sz="0" w:space="0" w:color="auto"/>
        <w:right w:val="none" w:sz="0" w:space="0" w:color="auto"/>
      </w:divBdr>
    </w:div>
    <w:div w:id="240918262">
      <w:marLeft w:val="640"/>
      <w:marRight w:val="0"/>
      <w:marTop w:val="0"/>
      <w:marBottom w:val="0"/>
      <w:divBdr>
        <w:top w:val="none" w:sz="0" w:space="0" w:color="auto"/>
        <w:left w:val="none" w:sz="0" w:space="0" w:color="auto"/>
        <w:bottom w:val="none" w:sz="0" w:space="0" w:color="auto"/>
        <w:right w:val="none" w:sz="0" w:space="0" w:color="auto"/>
      </w:divBdr>
    </w:div>
    <w:div w:id="240988561">
      <w:marLeft w:val="640"/>
      <w:marRight w:val="0"/>
      <w:marTop w:val="0"/>
      <w:marBottom w:val="0"/>
      <w:divBdr>
        <w:top w:val="none" w:sz="0" w:space="0" w:color="auto"/>
        <w:left w:val="none" w:sz="0" w:space="0" w:color="auto"/>
        <w:bottom w:val="none" w:sz="0" w:space="0" w:color="auto"/>
        <w:right w:val="none" w:sz="0" w:space="0" w:color="auto"/>
      </w:divBdr>
    </w:div>
    <w:div w:id="240991287">
      <w:marLeft w:val="640"/>
      <w:marRight w:val="0"/>
      <w:marTop w:val="0"/>
      <w:marBottom w:val="0"/>
      <w:divBdr>
        <w:top w:val="none" w:sz="0" w:space="0" w:color="auto"/>
        <w:left w:val="none" w:sz="0" w:space="0" w:color="auto"/>
        <w:bottom w:val="none" w:sz="0" w:space="0" w:color="auto"/>
        <w:right w:val="none" w:sz="0" w:space="0" w:color="auto"/>
      </w:divBdr>
    </w:div>
    <w:div w:id="240994843">
      <w:marLeft w:val="640"/>
      <w:marRight w:val="0"/>
      <w:marTop w:val="0"/>
      <w:marBottom w:val="0"/>
      <w:divBdr>
        <w:top w:val="none" w:sz="0" w:space="0" w:color="auto"/>
        <w:left w:val="none" w:sz="0" w:space="0" w:color="auto"/>
        <w:bottom w:val="none" w:sz="0" w:space="0" w:color="auto"/>
        <w:right w:val="none" w:sz="0" w:space="0" w:color="auto"/>
      </w:divBdr>
    </w:div>
    <w:div w:id="241065809">
      <w:marLeft w:val="640"/>
      <w:marRight w:val="0"/>
      <w:marTop w:val="0"/>
      <w:marBottom w:val="0"/>
      <w:divBdr>
        <w:top w:val="none" w:sz="0" w:space="0" w:color="auto"/>
        <w:left w:val="none" w:sz="0" w:space="0" w:color="auto"/>
        <w:bottom w:val="none" w:sz="0" w:space="0" w:color="auto"/>
        <w:right w:val="none" w:sz="0" w:space="0" w:color="auto"/>
      </w:divBdr>
    </w:div>
    <w:div w:id="241112901">
      <w:marLeft w:val="640"/>
      <w:marRight w:val="0"/>
      <w:marTop w:val="0"/>
      <w:marBottom w:val="0"/>
      <w:divBdr>
        <w:top w:val="none" w:sz="0" w:space="0" w:color="auto"/>
        <w:left w:val="none" w:sz="0" w:space="0" w:color="auto"/>
        <w:bottom w:val="none" w:sz="0" w:space="0" w:color="auto"/>
        <w:right w:val="none" w:sz="0" w:space="0" w:color="auto"/>
      </w:divBdr>
    </w:div>
    <w:div w:id="241137932">
      <w:marLeft w:val="640"/>
      <w:marRight w:val="0"/>
      <w:marTop w:val="0"/>
      <w:marBottom w:val="0"/>
      <w:divBdr>
        <w:top w:val="none" w:sz="0" w:space="0" w:color="auto"/>
        <w:left w:val="none" w:sz="0" w:space="0" w:color="auto"/>
        <w:bottom w:val="none" w:sz="0" w:space="0" w:color="auto"/>
        <w:right w:val="none" w:sz="0" w:space="0" w:color="auto"/>
      </w:divBdr>
    </w:div>
    <w:div w:id="241139147">
      <w:marLeft w:val="640"/>
      <w:marRight w:val="0"/>
      <w:marTop w:val="0"/>
      <w:marBottom w:val="0"/>
      <w:divBdr>
        <w:top w:val="none" w:sz="0" w:space="0" w:color="auto"/>
        <w:left w:val="none" w:sz="0" w:space="0" w:color="auto"/>
        <w:bottom w:val="none" w:sz="0" w:space="0" w:color="auto"/>
        <w:right w:val="none" w:sz="0" w:space="0" w:color="auto"/>
      </w:divBdr>
    </w:div>
    <w:div w:id="241180023">
      <w:marLeft w:val="640"/>
      <w:marRight w:val="0"/>
      <w:marTop w:val="0"/>
      <w:marBottom w:val="0"/>
      <w:divBdr>
        <w:top w:val="none" w:sz="0" w:space="0" w:color="auto"/>
        <w:left w:val="none" w:sz="0" w:space="0" w:color="auto"/>
        <w:bottom w:val="none" w:sz="0" w:space="0" w:color="auto"/>
        <w:right w:val="none" w:sz="0" w:space="0" w:color="auto"/>
      </w:divBdr>
    </w:div>
    <w:div w:id="241186065">
      <w:marLeft w:val="640"/>
      <w:marRight w:val="0"/>
      <w:marTop w:val="0"/>
      <w:marBottom w:val="0"/>
      <w:divBdr>
        <w:top w:val="none" w:sz="0" w:space="0" w:color="auto"/>
        <w:left w:val="none" w:sz="0" w:space="0" w:color="auto"/>
        <w:bottom w:val="none" w:sz="0" w:space="0" w:color="auto"/>
        <w:right w:val="none" w:sz="0" w:space="0" w:color="auto"/>
      </w:divBdr>
    </w:div>
    <w:div w:id="241258513">
      <w:marLeft w:val="640"/>
      <w:marRight w:val="0"/>
      <w:marTop w:val="0"/>
      <w:marBottom w:val="0"/>
      <w:divBdr>
        <w:top w:val="none" w:sz="0" w:space="0" w:color="auto"/>
        <w:left w:val="none" w:sz="0" w:space="0" w:color="auto"/>
        <w:bottom w:val="none" w:sz="0" w:space="0" w:color="auto"/>
        <w:right w:val="none" w:sz="0" w:space="0" w:color="auto"/>
      </w:divBdr>
    </w:div>
    <w:div w:id="241305423">
      <w:marLeft w:val="640"/>
      <w:marRight w:val="0"/>
      <w:marTop w:val="0"/>
      <w:marBottom w:val="0"/>
      <w:divBdr>
        <w:top w:val="none" w:sz="0" w:space="0" w:color="auto"/>
        <w:left w:val="none" w:sz="0" w:space="0" w:color="auto"/>
        <w:bottom w:val="none" w:sz="0" w:space="0" w:color="auto"/>
        <w:right w:val="none" w:sz="0" w:space="0" w:color="auto"/>
      </w:divBdr>
    </w:div>
    <w:div w:id="241331034">
      <w:marLeft w:val="640"/>
      <w:marRight w:val="0"/>
      <w:marTop w:val="0"/>
      <w:marBottom w:val="0"/>
      <w:divBdr>
        <w:top w:val="none" w:sz="0" w:space="0" w:color="auto"/>
        <w:left w:val="none" w:sz="0" w:space="0" w:color="auto"/>
        <w:bottom w:val="none" w:sz="0" w:space="0" w:color="auto"/>
        <w:right w:val="none" w:sz="0" w:space="0" w:color="auto"/>
      </w:divBdr>
    </w:div>
    <w:div w:id="241381485">
      <w:marLeft w:val="640"/>
      <w:marRight w:val="0"/>
      <w:marTop w:val="0"/>
      <w:marBottom w:val="0"/>
      <w:divBdr>
        <w:top w:val="none" w:sz="0" w:space="0" w:color="auto"/>
        <w:left w:val="none" w:sz="0" w:space="0" w:color="auto"/>
        <w:bottom w:val="none" w:sz="0" w:space="0" w:color="auto"/>
        <w:right w:val="none" w:sz="0" w:space="0" w:color="auto"/>
      </w:divBdr>
    </w:div>
    <w:div w:id="241453136">
      <w:marLeft w:val="640"/>
      <w:marRight w:val="0"/>
      <w:marTop w:val="0"/>
      <w:marBottom w:val="0"/>
      <w:divBdr>
        <w:top w:val="none" w:sz="0" w:space="0" w:color="auto"/>
        <w:left w:val="none" w:sz="0" w:space="0" w:color="auto"/>
        <w:bottom w:val="none" w:sz="0" w:space="0" w:color="auto"/>
        <w:right w:val="none" w:sz="0" w:space="0" w:color="auto"/>
      </w:divBdr>
    </w:div>
    <w:div w:id="241453397">
      <w:marLeft w:val="640"/>
      <w:marRight w:val="0"/>
      <w:marTop w:val="0"/>
      <w:marBottom w:val="0"/>
      <w:divBdr>
        <w:top w:val="none" w:sz="0" w:space="0" w:color="auto"/>
        <w:left w:val="none" w:sz="0" w:space="0" w:color="auto"/>
        <w:bottom w:val="none" w:sz="0" w:space="0" w:color="auto"/>
        <w:right w:val="none" w:sz="0" w:space="0" w:color="auto"/>
      </w:divBdr>
    </w:div>
    <w:div w:id="241523838">
      <w:marLeft w:val="640"/>
      <w:marRight w:val="0"/>
      <w:marTop w:val="0"/>
      <w:marBottom w:val="0"/>
      <w:divBdr>
        <w:top w:val="none" w:sz="0" w:space="0" w:color="auto"/>
        <w:left w:val="none" w:sz="0" w:space="0" w:color="auto"/>
        <w:bottom w:val="none" w:sz="0" w:space="0" w:color="auto"/>
        <w:right w:val="none" w:sz="0" w:space="0" w:color="auto"/>
      </w:divBdr>
    </w:div>
    <w:div w:id="241526257">
      <w:marLeft w:val="640"/>
      <w:marRight w:val="0"/>
      <w:marTop w:val="0"/>
      <w:marBottom w:val="0"/>
      <w:divBdr>
        <w:top w:val="none" w:sz="0" w:space="0" w:color="auto"/>
        <w:left w:val="none" w:sz="0" w:space="0" w:color="auto"/>
        <w:bottom w:val="none" w:sz="0" w:space="0" w:color="auto"/>
        <w:right w:val="none" w:sz="0" w:space="0" w:color="auto"/>
      </w:divBdr>
    </w:div>
    <w:div w:id="241530718">
      <w:marLeft w:val="640"/>
      <w:marRight w:val="0"/>
      <w:marTop w:val="0"/>
      <w:marBottom w:val="0"/>
      <w:divBdr>
        <w:top w:val="none" w:sz="0" w:space="0" w:color="auto"/>
        <w:left w:val="none" w:sz="0" w:space="0" w:color="auto"/>
        <w:bottom w:val="none" w:sz="0" w:space="0" w:color="auto"/>
        <w:right w:val="none" w:sz="0" w:space="0" w:color="auto"/>
      </w:divBdr>
    </w:div>
    <w:div w:id="241570266">
      <w:marLeft w:val="640"/>
      <w:marRight w:val="0"/>
      <w:marTop w:val="0"/>
      <w:marBottom w:val="0"/>
      <w:divBdr>
        <w:top w:val="none" w:sz="0" w:space="0" w:color="auto"/>
        <w:left w:val="none" w:sz="0" w:space="0" w:color="auto"/>
        <w:bottom w:val="none" w:sz="0" w:space="0" w:color="auto"/>
        <w:right w:val="none" w:sz="0" w:space="0" w:color="auto"/>
      </w:divBdr>
    </w:div>
    <w:div w:id="241571107">
      <w:marLeft w:val="640"/>
      <w:marRight w:val="0"/>
      <w:marTop w:val="0"/>
      <w:marBottom w:val="0"/>
      <w:divBdr>
        <w:top w:val="none" w:sz="0" w:space="0" w:color="auto"/>
        <w:left w:val="none" w:sz="0" w:space="0" w:color="auto"/>
        <w:bottom w:val="none" w:sz="0" w:space="0" w:color="auto"/>
        <w:right w:val="none" w:sz="0" w:space="0" w:color="auto"/>
      </w:divBdr>
    </w:div>
    <w:div w:id="241598096">
      <w:marLeft w:val="640"/>
      <w:marRight w:val="0"/>
      <w:marTop w:val="0"/>
      <w:marBottom w:val="0"/>
      <w:divBdr>
        <w:top w:val="none" w:sz="0" w:space="0" w:color="auto"/>
        <w:left w:val="none" w:sz="0" w:space="0" w:color="auto"/>
        <w:bottom w:val="none" w:sz="0" w:space="0" w:color="auto"/>
        <w:right w:val="none" w:sz="0" w:space="0" w:color="auto"/>
      </w:divBdr>
    </w:div>
    <w:div w:id="241716634">
      <w:marLeft w:val="640"/>
      <w:marRight w:val="0"/>
      <w:marTop w:val="0"/>
      <w:marBottom w:val="0"/>
      <w:divBdr>
        <w:top w:val="none" w:sz="0" w:space="0" w:color="auto"/>
        <w:left w:val="none" w:sz="0" w:space="0" w:color="auto"/>
        <w:bottom w:val="none" w:sz="0" w:space="0" w:color="auto"/>
        <w:right w:val="none" w:sz="0" w:space="0" w:color="auto"/>
      </w:divBdr>
    </w:div>
    <w:div w:id="241765070">
      <w:marLeft w:val="640"/>
      <w:marRight w:val="0"/>
      <w:marTop w:val="0"/>
      <w:marBottom w:val="0"/>
      <w:divBdr>
        <w:top w:val="none" w:sz="0" w:space="0" w:color="auto"/>
        <w:left w:val="none" w:sz="0" w:space="0" w:color="auto"/>
        <w:bottom w:val="none" w:sz="0" w:space="0" w:color="auto"/>
        <w:right w:val="none" w:sz="0" w:space="0" w:color="auto"/>
      </w:divBdr>
    </w:div>
    <w:div w:id="241766299">
      <w:marLeft w:val="640"/>
      <w:marRight w:val="0"/>
      <w:marTop w:val="0"/>
      <w:marBottom w:val="0"/>
      <w:divBdr>
        <w:top w:val="none" w:sz="0" w:space="0" w:color="auto"/>
        <w:left w:val="none" w:sz="0" w:space="0" w:color="auto"/>
        <w:bottom w:val="none" w:sz="0" w:space="0" w:color="auto"/>
        <w:right w:val="none" w:sz="0" w:space="0" w:color="auto"/>
      </w:divBdr>
    </w:div>
    <w:div w:id="241767893">
      <w:marLeft w:val="640"/>
      <w:marRight w:val="0"/>
      <w:marTop w:val="0"/>
      <w:marBottom w:val="0"/>
      <w:divBdr>
        <w:top w:val="none" w:sz="0" w:space="0" w:color="auto"/>
        <w:left w:val="none" w:sz="0" w:space="0" w:color="auto"/>
        <w:bottom w:val="none" w:sz="0" w:space="0" w:color="auto"/>
        <w:right w:val="none" w:sz="0" w:space="0" w:color="auto"/>
      </w:divBdr>
    </w:div>
    <w:div w:id="241839614">
      <w:marLeft w:val="640"/>
      <w:marRight w:val="0"/>
      <w:marTop w:val="0"/>
      <w:marBottom w:val="0"/>
      <w:divBdr>
        <w:top w:val="none" w:sz="0" w:space="0" w:color="auto"/>
        <w:left w:val="none" w:sz="0" w:space="0" w:color="auto"/>
        <w:bottom w:val="none" w:sz="0" w:space="0" w:color="auto"/>
        <w:right w:val="none" w:sz="0" w:space="0" w:color="auto"/>
      </w:divBdr>
    </w:div>
    <w:div w:id="241839859">
      <w:marLeft w:val="640"/>
      <w:marRight w:val="0"/>
      <w:marTop w:val="0"/>
      <w:marBottom w:val="0"/>
      <w:divBdr>
        <w:top w:val="none" w:sz="0" w:space="0" w:color="auto"/>
        <w:left w:val="none" w:sz="0" w:space="0" w:color="auto"/>
        <w:bottom w:val="none" w:sz="0" w:space="0" w:color="auto"/>
        <w:right w:val="none" w:sz="0" w:space="0" w:color="auto"/>
      </w:divBdr>
    </w:div>
    <w:div w:id="241910084">
      <w:marLeft w:val="640"/>
      <w:marRight w:val="0"/>
      <w:marTop w:val="0"/>
      <w:marBottom w:val="0"/>
      <w:divBdr>
        <w:top w:val="none" w:sz="0" w:space="0" w:color="auto"/>
        <w:left w:val="none" w:sz="0" w:space="0" w:color="auto"/>
        <w:bottom w:val="none" w:sz="0" w:space="0" w:color="auto"/>
        <w:right w:val="none" w:sz="0" w:space="0" w:color="auto"/>
      </w:divBdr>
    </w:div>
    <w:div w:id="241910468">
      <w:marLeft w:val="640"/>
      <w:marRight w:val="0"/>
      <w:marTop w:val="0"/>
      <w:marBottom w:val="0"/>
      <w:divBdr>
        <w:top w:val="none" w:sz="0" w:space="0" w:color="auto"/>
        <w:left w:val="none" w:sz="0" w:space="0" w:color="auto"/>
        <w:bottom w:val="none" w:sz="0" w:space="0" w:color="auto"/>
        <w:right w:val="none" w:sz="0" w:space="0" w:color="auto"/>
      </w:divBdr>
    </w:div>
    <w:div w:id="241915397">
      <w:marLeft w:val="640"/>
      <w:marRight w:val="0"/>
      <w:marTop w:val="0"/>
      <w:marBottom w:val="0"/>
      <w:divBdr>
        <w:top w:val="none" w:sz="0" w:space="0" w:color="auto"/>
        <w:left w:val="none" w:sz="0" w:space="0" w:color="auto"/>
        <w:bottom w:val="none" w:sz="0" w:space="0" w:color="auto"/>
        <w:right w:val="none" w:sz="0" w:space="0" w:color="auto"/>
      </w:divBdr>
    </w:div>
    <w:div w:id="242028775">
      <w:marLeft w:val="640"/>
      <w:marRight w:val="0"/>
      <w:marTop w:val="0"/>
      <w:marBottom w:val="0"/>
      <w:divBdr>
        <w:top w:val="none" w:sz="0" w:space="0" w:color="auto"/>
        <w:left w:val="none" w:sz="0" w:space="0" w:color="auto"/>
        <w:bottom w:val="none" w:sz="0" w:space="0" w:color="auto"/>
        <w:right w:val="none" w:sz="0" w:space="0" w:color="auto"/>
      </w:divBdr>
    </w:div>
    <w:div w:id="242032496">
      <w:marLeft w:val="640"/>
      <w:marRight w:val="0"/>
      <w:marTop w:val="0"/>
      <w:marBottom w:val="0"/>
      <w:divBdr>
        <w:top w:val="none" w:sz="0" w:space="0" w:color="auto"/>
        <w:left w:val="none" w:sz="0" w:space="0" w:color="auto"/>
        <w:bottom w:val="none" w:sz="0" w:space="0" w:color="auto"/>
        <w:right w:val="none" w:sz="0" w:space="0" w:color="auto"/>
      </w:divBdr>
    </w:div>
    <w:div w:id="242035755">
      <w:marLeft w:val="640"/>
      <w:marRight w:val="0"/>
      <w:marTop w:val="0"/>
      <w:marBottom w:val="0"/>
      <w:divBdr>
        <w:top w:val="none" w:sz="0" w:space="0" w:color="auto"/>
        <w:left w:val="none" w:sz="0" w:space="0" w:color="auto"/>
        <w:bottom w:val="none" w:sz="0" w:space="0" w:color="auto"/>
        <w:right w:val="none" w:sz="0" w:space="0" w:color="auto"/>
      </w:divBdr>
    </w:div>
    <w:div w:id="242036419">
      <w:marLeft w:val="640"/>
      <w:marRight w:val="0"/>
      <w:marTop w:val="0"/>
      <w:marBottom w:val="0"/>
      <w:divBdr>
        <w:top w:val="none" w:sz="0" w:space="0" w:color="auto"/>
        <w:left w:val="none" w:sz="0" w:space="0" w:color="auto"/>
        <w:bottom w:val="none" w:sz="0" w:space="0" w:color="auto"/>
        <w:right w:val="none" w:sz="0" w:space="0" w:color="auto"/>
      </w:divBdr>
    </w:div>
    <w:div w:id="242108868">
      <w:marLeft w:val="640"/>
      <w:marRight w:val="0"/>
      <w:marTop w:val="0"/>
      <w:marBottom w:val="0"/>
      <w:divBdr>
        <w:top w:val="none" w:sz="0" w:space="0" w:color="auto"/>
        <w:left w:val="none" w:sz="0" w:space="0" w:color="auto"/>
        <w:bottom w:val="none" w:sz="0" w:space="0" w:color="auto"/>
        <w:right w:val="none" w:sz="0" w:space="0" w:color="auto"/>
      </w:divBdr>
    </w:div>
    <w:div w:id="242109217">
      <w:marLeft w:val="640"/>
      <w:marRight w:val="0"/>
      <w:marTop w:val="0"/>
      <w:marBottom w:val="0"/>
      <w:divBdr>
        <w:top w:val="none" w:sz="0" w:space="0" w:color="auto"/>
        <w:left w:val="none" w:sz="0" w:space="0" w:color="auto"/>
        <w:bottom w:val="none" w:sz="0" w:space="0" w:color="auto"/>
        <w:right w:val="none" w:sz="0" w:space="0" w:color="auto"/>
      </w:divBdr>
    </w:div>
    <w:div w:id="242111994">
      <w:marLeft w:val="640"/>
      <w:marRight w:val="0"/>
      <w:marTop w:val="0"/>
      <w:marBottom w:val="0"/>
      <w:divBdr>
        <w:top w:val="none" w:sz="0" w:space="0" w:color="auto"/>
        <w:left w:val="none" w:sz="0" w:space="0" w:color="auto"/>
        <w:bottom w:val="none" w:sz="0" w:space="0" w:color="auto"/>
        <w:right w:val="none" w:sz="0" w:space="0" w:color="auto"/>
      </w:divBdr>
    </w:div>
    <w:div w:id="242183938">
      <w:marLeft w:val="640"/>
      <w:marRight w:val="0"/>
      <w:marTop w:val="0"/>
      <w:marBottom w:val="0"/>
      <w:divBdr>
        <w:top w:val="none" w:sz="0" w:space="0" w:color="auto"/>
        <w:left w:val="none" w:sz="0" w:space="0" w:color="auto"/>
        <w:bottom w:val="none" w:sz="0" w:space="0" w:color="auto"/>
        <w:right w:val="none" w:sz="0" w:space="0" w:color="auto"/>
      </w:divBdr>
    </w:div>
    <w:div w:id="242222739">
      <w:marLeft w:val="640"/>
      <w:marRight w:val="0"/>
      <w:marTop w:val="0"/>
      <w:marBottom w:val="0"/>
      <w:divBdr>
        <w:top w:val="none" w:sz="0" w:space="0" w:color="auto"/>
        <w:left w:val="none" w:sz="0" w:space="0" w:color="auto"/>
        <w:bottom w:val="none" w:sz="0" w:space="0" w:color="auto"/>
        <w:right w:val="none" w:sz="0" w:space="0" w:color="auto"/>
      </w:divBdr>
    </w:div>
    <w:div w:id="242226524">
      <w:marLeft w:val="640"/>
      <w:marRight w:val="0"/>
      <w:marTop w:val="0"/>
      <w:marBottom w:val="0"/>
      <w:divBdr>
        <w:top w:val="none" w:sz="0" w:space="0" w:color="auto"/>
        <w:left w:val="none" w:sz="0" w:space="0" w:color="auto"/>
        <w:bottom w:val="none" w:sz="0" w:space="0" w:color="auto"/>
        <w:right w:val="none" w:sz="0" w:space="0" w:color="auto"/>
      </w:divBdr>
    </w:div>
    <w:div w:id="242226780">
      <w:marLeft w:val="640"/>
      <w:marRight w:val="0"/>
      <w:marTop w:val="0"/>
      <w:marBottom w:val="0"/>
      <w:divBdr>
        <w:top w:val="none" w:sz="0" w:space="0" w:color="auto"/>
        <w:left w:val="none" w:sz="0" w:space="0" w:color="auto"/>
        <w:bottom w:val="none" w:sz="0" w:space="0" w:color="auto"/>
        <w:right w:val="none" w:sz="0" w:space="0" w:color="auto"/>
      </w:divBdr>
    </w:div>
    <w:div w:id="242300633">
      <w:marLeft w:val="640"/>
      <w:marRight w:val="0"/>
      <w:marTop w:val="0"/>
      <w:marBottom w:val="0"/>
      <w:divBdr>
        <w:top w:val="none" w:sz="0" w:space="0" w:color="auto"/>
        <w:left w:val="none" w:sz="0" w:space="0" w:color="auto"/>
        <w:bottom w:val="none" w:sz="0" w:space="0" w:color="auto"/>
        <w:right w:val="none" w:sz="0" w:space="0" w:color="auto"/>
      </w:divBdr>
    </w:div>
    <w:div w:id="242301280">
      <w:marLeft w:val="640"/>
      <w:marRight w:val="0"/>
      <w:marTop w:val="0"/>
      <w:marBottom w:val="0"/>
      <w:divBdr>
        <w:top w:val="none" w:sz="0" w:space="0" w:color="auto"/>
        <w:left w:val="none" w:sz="0" w:space="0" w:color="auto"/>
        <w:bottom w:val="none" w:sz="0" w:space="0" w:color="auto"/>
        <w:right w:val="none" w:sz="0" w:space="0" w:color="auto"/>
      </w:divBdr>
    </w:div>
    <w:div w:id="242372104">
      <w:marLeft w:val="640"/>
      <w:marRight w:val="0"/>
      <w:marTop w:val="0"/>
      <w:marBottom w:val="0"/>
      <w:divBdr>
        <w:top w:val="none" w:sz="0" w:space="0" w:color="auto"/>
        <w:left w:val="none" w:sz="0" w:space="0" w:color="auto"/>
        <w:bottom w:val="none" w:sz="0" w:space="0" w:color="auto"/>
        <w:right w:val="none" w:sz="0" w:space="0" w:color="auto"/>
      </w:divBdr>
    </w:div>
    <w:div w:id="242380658">
      <w:marLeft w:val="640"/>
      <w:marRight w:val="0"/>
      <w:marTop w:val="0"/>
      <w:marBottom w:val="0"/>
      <w:divBdr>
        <w:top w:val="none" w:sz="0" w:space="0" w:color="auto"/>
        <w:left w:val="none" w:sz="0" w:space="0" w:color="auto"/>
        <w:bottom w:val="none" w:sz="0" w:space="0" w:color="auto"/>
        <w:right w:val="none" w:sz="0" w:space="0" w:color="auto"/>
      </w:divBdr>
    </w:div>
    <w:div w:id="242380749">
      <w:marLeft w:val="640"/>
      <w:marRight w:val="0"/>
      <w:marTop w:val="0"/>
      <w:marBottom w:val="0"/>
      <w:divBdr>
        <w:top w:val="none" w:sz="0" w:space="0" w:color="auto"/>
        <w:left w:val="none" w:sz="0" w:space="0" w:color="auto"/>
        <w:bottom w:val="none" w:sz="0" w:space="0" w:color="auto"/>
        <w:right w:val="none" w:sz="0" w:space="0" w:color="auto"/>
      </w:divBdr>
    </w:div>
    <w:div w:id="242419571">
      <w:marLeft w:val="640"/>
      <w:marRight w:val="0"/>
      <w:marTop w:val="0"/>
      <w:marBottom w:val="0"/>
      <w:divBdr>
        <w:top w:val="none" w:sz="0" w:space="0" w:color="auto"/>
        <w:left w:val="none" w:sz="0" w:space="0" w:color="auto"/>
        <w:bottom w:val="none" w:sz="0" w:space="0" w:color="auto"/>
        <w:right w:val="none" w:sz="0" w:space="0" w:color="auto"/>
      </w:divBdr>
    </w:div>
    <w:div w:id="242494388">
      <w:marLeft w:val="640"/>
      <w:marRight w:val="0"/>
      <w:marTop w:val="0"/>
      <w:marBottom w:val="0"/>
      <w:divBdr>
        <w:top w:val="none" w:sz="0" w:space="0" w:color="auto"/>
        <w:left w:val="none" w:sz="0" w:space="0" w:color="auto"/>
        <w:bottom w:val="none" w:sz="0" w:space="0" w:color="auto"/>
        <w:right w:val="none" w:sz="0" w:space="0" w:color="auto"/>
      </w:divBdr>
    </w:div>
    <w:div w:id="242495147">
      <w:marLeft w:val="640"/>
      <w:marRight w:val="0"/>
      <w:marTop w:val="0"/>
      <w:marBottom w:val="0"/>
      <w:divBdr>
        <w:top w:val="none" w:sz="0" w:space="0" w:color="auto"/>
        <w:left w:val="none" w:sz="0" w:space="0" w:color="auto"/>
        <w:bottom w:val="none" w:sz="0" w:space="0" w:color="auto"/>
        <w:right w:val="none" w:sz="0" w:space="0" w:color="auto"/>
      </w:divBdr>
    </w:div>
    <w:div w:id="242642407">
      <w:marLeft w:val="640"/>
      <w:marRight w:val="0"/>
      <w:marTop w:val="0"/>
      <w:marBottom w:val="0"/>
      <w:divBdr>
        <w:top w:val="none" w:sz="0" w:space="0" w:color="auto"/>
        <w:left w:val="none" w:sz="0" w:space="0" w:color="auto"/>
        <w:bottom w:val="none" w:sz="0" w:space="0" w:color="auto"/>
        <w:right w:val="none" w:sz="0" w:space="0" w:color="auto"/>
      </w:divBdr>
    </w:div>
    <w:div w:id="242685495">
      <w:marLeft w:val="640"/>
      <w:marRight w:val="0"/>
      <w:marTop w:val="0"/>
      <w:marBottom w:val="0"/>
      <w:divBdr>
        <w:top w:val="none" w:sz="0" w:space="0" w:color="auto"/>
        <w:left w:val="none" w:sz="0" w:space="0" w:color="auto"/>
        <w:bottom w:val="none" w:sz="0" w:space="0" w:color="auto"/>
        <w:right w:val="none" w:sz="0" w:space="0" w:color="auto"/>
      </w:divBdr>
    </w:div>
    <w:div w:id="242690541">
      <w:marLeft w:val="640"/>
      <w:marRight w:val="0"/>
      <w:marTop w:val="0"/>
      <w:marBottom w:val="0"/>
      <w:divBdr>
        <w:top w:val="none" w:sz="0" w:space="0" w:color="auto"/>
        <w:left w:val="none" w:sz="0" w:space="0" w:color="auto"/>
        <w:bottom w:val="none" w:sz="0" w:space="0" w:color="auto"/>
        <w:right w:val="none" w:sz="0" w:space="0" w:color="auto"/>
      </w:divBdr>
    </w:div>
    <w:div w:id="242760598">
      <w:marLeft w:val="640"/>
      <w:marRight w:val="0"/>
      <w:marTop w:val="0"/>
      <w:marBottom w:val="0"/>
      <w:divBdr>
        <w:top w:val="none" w:sz="0" w:space="0" w:color="auto"/>
        <w:left w:val="none" w:sz="0" w:space="0" w:color="auto"/>
        <w:bottom w:val="none" w:sz="0" w:space="0" w:color="auto"/>
        <w:right w:val="none" w:sz="0" w:space="0" w:color="auto"/>
      </w:divBdr>
    </w:div>
    <w:div w:id="242760837">
      <w:marLeft w:val="640"/>
      <w:marRight w:val="0"/>
      <w:marTop w:val="0"/>
      <w:marBottom w:val="0"/>
      <w:divBdr>
        <w:top w:val="none" w:sz="0" w:space="0" w:color="auto"/>
        <w:left w:val="none" w:sz="0" w:space="0" w:color="auto"/>
        <w:bottom w:val="none" w:sz="0" w:space="0" w:color="auto"/>
        <w:right w:val="none" w:sz="0" w:space="0" w:color="auto"/>
      </w:divBdr>
    </w:div>
    <w:div w:id="242840889">
      <w:marLeft w:val="640"/>
      <w:marRight w:val="0"/>
      <w:marTop w:val="0"/>
      <w:marBottom w:val="0"/>
      <w:divBdr>
        <w:top w:val="none" w:sz="0" w:space="0" w:color="auto"/>
        <w:left w:val="none" w:sz="0" w:space="0" w:color="auto"/>
        <w:bottom w:val="none" w:sz="0" w:space="0" w:color="auto"/>
        <w:right w:val="none" w:sz="0" w:space="0" w:color="auto"/>
      </w:divBdr>
    </w:div>
    <w:div w:id="242842795">
      <w:marLeft w:val="640"/>
      <w:marRight w:val="0"/>
      <w:marTop w:val="0"/>
      <w:marBottom w:val="0"/>
      <w:divBdr>
        <w:top w:val="none" w:sz="0" w:space="0" w:color="auto"/>
        <w:left w:val="none" w:sz="0" w:space="0" w:color="auto"/>
        <w:bottom w:val="none" w:sz="0" w:space="0" w:color="auto"/>
        <w:right w:val="none" w:sz="0" w:space="0" w:color="auto"/>
      </w:divBdr>
    </w:div>
    <w:div w:id="242957613">
      <w:marLeft w:val="640"/>
      <w:marRight w:val="0"/>
      <w:marTop w:val="0"/>
      <w:marBottom w:val="0"/>
      <w:divBdr>
        <w:top w:val="none" w:sz="0" w:space="0" w:color="auto"/>
        <w:left w:val="none" w:sz="0" w:space="0" w:color="auto"/>
        <w:bottom w:val="none" w:sz="0" w:space="0" w:color="auto"/>
        <w:right w:val="none" w:sz="0" w:space="0" w:color="auto"/>
      </w:divBdr>
    </w:div>
    <w:div w:id="243028661">
      <w:marLeft w:val="640"/>
      <w:marRight w:val="0"/>
      <w:marTop w:val="0"/>
      <w:marBottom w:val="0"/>
      <w:divBdr>
        <w:top w:val="none" w:sz="0" w:space="0" w:color="auto"/>
        <w:left w:val="none" w:sz="0" w:space="0" w:color="auto"/>
        <w:bottom w:val="none" w:sz="0" w:space="0" w:color="auto"/>
        <w:right w:val="none" w:sz="0" w:space="0" w:color="auto"/>
      </w:divBdr>
    </w:div>
    <w:div w:id="243033893">
      <w:marLeft w:val="640"/>
      <w:marRight w:val="0"/>
      <w:marTop w:val="0"/>
      <w:marBottom w:val="0"/>
      <w:divBdr>
        <w:top w:val="none" w:sz="0" w:space="0" w:color="auto"/>
        <w:left w:val="none" w:sz="0" w:space="0" w:color="auto"/>
        <w:bottom w:val="none" w:sz="0" w:space="0" w:color="auto"/>
        <w:right w:val="none" w:sz="0" w:space="0" w:color="auto"/>
      </w:divBdr>
    </w:div>
    <w:div w:id="243074601">
      <w:marLeft w:val="640"/>
      <w:marRight w:val="0"/>
      <w:marTop w:val="0"/>
      <w:marBottom w:val="0"/>
      <w:divBdr>
        <w:top w:val="none" w:sz="0" w:space="0" w:color="auto"/>
        <w:left w:val="none" w:sz="0" w:space="0" w:color="auto"/>
        <w:bottom w:val="none" w:sz="0" w:space="0" w:color="auto"/>
        <w:right w:val="none" w:sz="0" w:space="0" w:color="auto"/>
      </w:divBdr>
    </w:div>
    <w:div w:id="243150519">
      <w:marLeft w:val="640"/>
      <w:marRight w:val="0"/>
      <w:marTop w:val="0"/>
      <w:marBottom w:val="0"/>
      <w:divBdr>
        <w:top w:val="none" w:sz="0" w:space="0" w:color="auto"/>
        <w:left w:val="none" w:sz="0" w:space="0" w:color="auto"/>
        <w:bottom w:val="none" w:sz="0" w:space="0" w:color="auto"/>
        <w:right w:val="none" w:sz="0" w:space="0" w:color="auto"/>
      </w:divBdr>
    </w:div>
    <w:div w:id="243153666">
      <w:marLeft w:val="640"/>
      <w:marRight w:val="0"/>
      <w:marTop w:val="0"/>
      <w:marBottom w:val="0"/>
      <w:divBdr>
        <w:top w:val="none" w:sz="0" w:space="0" w:color="auto"/>
        <w:left w:val="none" w:sz="0" w:space="0" w:color="auto"/>
        <w:bottom w:val="none" w:sz="0" w:space="0" w:color="auto"/>
        <w:right w:val="none" w:sz="0" w:space="0" w:color="auto"/>
      </w:divBdr>
    </w:div>
    <w:div w:id="243222041">
      <w:marLeft w:val="640"/>
      <w:marRight w:val="0"/>
      <w:marTop w:val="0"/>
      <w:marBottom w:val="0"/>
      <w:divBdr>
        <w:top w:val="none" w:sz="0" w:space="0" w:color="auto"/>
        <w:left w:val="none" w:sz="0" w:space="0" w:color="auto"/>
        <w:bottom w:val="none" w:sz="0" w:space="0" w:color="auto"/>
        <w:right w:val="none" w:sz="0" w:space="0" w:color="auto"/>
      </w:divBdr>
    </w:div>
    <w:div w:id="243222301">
      <w:marLeft w:val="640"/>
      <w:marRight w:val="0"/>
      <w:marTop w:val="0"/>
      <w:marBottom w:val="0"/>
      <w:divBdr>
        <w:top w:val="none" w:sz="0" w:space="0" w:color="auto"/>
        <w:left w:val="none" w:sz="0" w:space="0" w:color="auto"/>
        <w:bottom w:val="none" w:sz="0" w:space="0" w:color="auto"/>
        <w:right w:val="none" w:sz="0" w:space="0" w:color="auto"/>
      </w:divBdr>
    </w:div>
    <w:div w:id="243222823">
      <w:marLeft w:val="640"/>
      <w:marRight w:val="0"/>
      <w:marTop w:val="0"/>
      <w:marBottom w:val="0"/>
      <w:divBdr>
        <w:top w:val="none" w:sz="0" w:space="0" w:color="auto"/>
        <w:left w:val="none" w:sz="0" w:space="0" w:color="auto"/>
        <w:bottom w:val="none" w:sz="0" w:space="0" w:color="auto"/>
        <w:right w:val="none" w:sz="0" w:space="0" w:color="auto"/>
      </w:divBdr>
    </w:div>
    <w:div w:id="243228554">
      <w:marLeft w:val="640"/>
      <w:marRight w:val="0"/>
      <w:marTop w:val="0"/>
      <w:marBottom w:val="0"/>
      <w:divBdr>
        <w:top w:val="none" w:sz="0" w:space="0" w:color="auto"/>
        <w:left w:val="none" w:sz="0" w:space="0" w:color="auto"/>
        <w:bottom w:val="none" w:sz="0" w:space="0" w:color="auto"/>
        <w:right w:val="none" w:sz="0" w:space="0" w:color="auto"/>
      </w:divBdr>
    </w:div>
    <w:div w:id="243302397">
      <w:marLeft w:val="640"/>
      <w:marRight w:val="0"/>
      <w:marTop w:val="0"/>
      <w:marBottom w:val="0"/>
      <w:divBdr>
        <w:top w:val="none" w:sz="0" w:space="0" w:color="auto"/>
        <w:left w:val="none" w:sz="0" w:space="0" w:color="auto"/>
        <w:bottom w:val="none" w:sz="0" w:space="0" w:color="auto"/>
        <w:right w:val="none" w:sz="0" w:space="0" w:color="auto"/>
      </w:divBdr>
    </w:div>
    <w:div w:id="243340475">
      <w:marLeft w:val="640"/>
      <w:marRight w:val="0"/>
      <w:marTop w:val="0"/>
      <w:marBottom w:val="0"/>
      <w:divBdr>
        <w:top w:val="none" w:sz="0" w:space="0" w:color="auto"/>
        <w:left w:val="none" w:sz="0" w:space="0" w:color="auto"/>
        <w:bottom w:val="none" w:sz="0" w:space="0" w:color="auto"/>
        <w:right w:val="none" w:sz="0" w:space="0" w:color="auto"/>
      </w:divBdr>
    </w:div>
    <w:div w:id="243341762">
      <w:marLeft w:val="640"/>
      <w:marRight w:val="0"/>
      <w:marTop w:val="0"/>
      <w:marBottom w:val="0"/>
      <w:divBdr>
        <w:top w:val="none" w:sz="0" w:space="0" w:color="auto"/>
        <w:left w:val="none" w:sz="0" w:space="0" w:color="auto"/>
        <w:bottom w:val="none" w:sz="0" w:space="0" w:color="auto"/>
        <w:right w:val="none" w:sz="0" w:space="0" w:color="auto"/>
      </w:divBdr>
    </w:div>
    <w:div w:id="243344238">
      <w:marLeft w:val="640"/>
      <w:marRight w:val="0"/>
      <w:marTop w:val="0"/>
      <w:marBottom w:val="0"/>
      <w:divBdr>
        <w:top w:val="none" w:sz="0" w:space="0" w:color="auto"/>
        <w:left w:val="none" w:sz="0" w:space="0" w:color="auto"/>
        <w:bottom w:val="none" w:sz="0" w:space="0" w:color="auto"/>
        <w:right w:val="none" w:sz="0" w:space="0" w:color="auto"/>
      </w:divBdr>
    </w:div>
    <w:div w:id="243416788">
      <w:marLeft w:val="640"/>
      <w:marRight w:val="0"/>
      <w:marTop w:val="0"/>
      <w:marBottom w:val="0"/>
      <w:divBdr>
        <w:top w:val="none" w:sz="0" w:space="0" w:color="auto"/>
        <w:left w:val="none" w:sz="0" w:space="0" w:color="auto"/>
        <w:bottom w:val="none" w:sz="0" w:space="0" w:color="auto"/>
        <w:right w:val="none" w:sz="0" w:space="0" w:color="auto"/>
      </w:divBdr>
    </w:div>
    <w:div w:id="243488602">
      <w:marLeft w:val="640"/>
      <w:marRight w:val="0"/>
      <w:marTop w:val="0"/>
      <w:marBottom w:val="0"/>
      <w:divBdr>
        <w:top w:val="none" w:sz="0" w:space="0" w:color="auto"/>
        <w:left w:val="none" w:sz="0" w:space="0" w:color="auto"/>
        <w:bottom w:val="none" w:sz="0" w:space="0" w:color="auto"/>
        <w:right w:val="none" w:sz="0" w:space="0" w:color="auto"/>
      </w:divBdr>
    </w:div>
    <w:div w:id="243488998">
      <w:marLeft w:val="640"/>
      <w:marRight w:val="0"/>
      <w:marTop w:val="0"/>
      <w:marBottom w:val="0"/>
      <w:divBdr>
        <w:top w:val="none" w:sz="0" w:space="0" w:color="auto"/>
        <w:left w:val="none" w:sz="0" w:space="0" w:color="auto"/>
        <w:bottom w:val="none" w:sz="0" w:space="0" w:color="auto"/>
        <w:right w:val="none" w:sz="0" w:space="0" w:color="auto"/>
      </w:divBdr>
    </w:div>
    <w:div w:id="243490293">
      <w:marLeft w:val="640"/>
      <w:marRight w:val="0"/>
      <w:marTop w:val="0"/>
      <w:marBottom w:val="0"/>
      <w:divBdr>
        <w:top w:val="none" w:sz="0" w:space="0" w:color="auto"/>
        <w:left w:val="none" w:sz="0" w:space="0" w:color="auto"/>
        <w:bottom w:val="none" w:sz="0" w:space="0" w:color="auto"/>
        <w:right w:val="none" w:sz="0" w:space="0" w:color="auto"/>
      </w:divBdr>
    </w:div>
    <w:div w:id="243494484">
      <w:marLeft w:val="640"/>
      <w:marRight w:val="0"/>
      <w:marTop w:val="0"/>
      <w:marBottom w:val="0"/>
      <w:divBdr>
        <w:top w:val="none" w:sz="0" w:space="0" w:color="auto"/>
        <w:left w:val="none" w:sz="0" w:space="0" w:color="auto"/>
        <w:bottom w:val="none" w:sz="0" w:space="0" w:color="auto"/>
        <w:right w:val="none" w:sz="0" w:space="0" w:color="auto"/>
      </w:divBdr>
    </w:div>
    <w:div w:id="243616133">
      <w:marLeft w:val="640"/>
      <w:marRight w:val="0"/>
      <w:marTop w:val="0"/>
      <w:marBottom w:val="0"/>
      <w:divBdr>
        <w:top w:val="none" w:sz="0" w:space="0" w:color="auto"/>
        <w:left w:val="none" w:sz="0" w:space="0" w:color="auto"/>
        <w:bottom w:val="none" w:sz="0" w:space="0" w:color="auto"/>
        <w:right w:val="none" w:sz="0" w:space="0" w:color="auto"/>
      </w:divBdr>
    </w:div>
    <w:div w:id="243683942">
      <w:marLeft w:val="640"/>
      <w:marRight w:val="0"/>
      <w:marTop w:val="0"/>
      <w:marBottom w:val="0"/>
      <w:divBdr>
        <w:top w:val="none" w:sz="0" w:space="0" w:color="auto"/>
        <w:left w:val="none" w:sz="0" w:space="0" w:color="auto"/>
        <w:bottom w:val="none" w:sz="0" w:space="0" w:color="auto"/>
        <w:right w:val="none" w:sz="0" w:space="0" w:color="auto"/>
      </w:divBdr>
    </w:div>
    <w:div w:id="243685839">
      <w:marLeft w:val="640"/>
      <w:marRight w:val="0"/>
      <w:marTop w:val="0"/>
      <w:marBottom w:val="0"/>
      <w:divBdr>
        <w:top w:val="none" w:sz="0" w:space="0" w:color="auto"/>
        <w:left w:val="none" w:sz="0" w:space="0" w:color="auto"/>
        <w:bottom w:val="none" w:sz="0" w:space="0" w:color="auto"/>
        <w:right w:val="none" w:sz="0" w:space="0" w:color="auto"/>
      </w:divBdr>
    </w:div>
    <w:div w:id="243686727">
      <w:marLeft w:val="640"/>
      <w:marRight w:val="0"/>
      <w:marTop w:val="0"/>
      <w:marBottom w:val="0"/>
      <w:divBdr>
        <w:top w:val="none" w:sz="0" w:space="0" w:color="auto"/>
        <w:left w:val="none" w:sz="0" w:space="0" w:color="auto"/>
        <w:bottom w:val="none" w:sz="0" w:space="0" w:color="auto"/>
        <w:right w:val="none" w:sz="0" w:space="0" w:color="auto"/>
      </w:divBdr>
    </w:div>
    <w:div w:id="243689476">
      <w:marLeft w:val="640"/>
      <w:marRight w:val="0"/>
      <w:marTop w:val="0"/>
      <w:marBottom w:val="0"/>
      <w:divBdr>
        <w:top w:val="none" w:sz="0" w:space="0" w:color="auto"/>
        <w:left w:val="none" w:sz="0" w:space="0" w:color="auto"/>
        <w:bottom w:val="none" w:sz="0" w:space="0" w:color="auto"/>
        <w:right w:val="none" w:sz="0" w:space="0" w:color="auto"/>
      </w:divBdr>
    </w:div>
    <w:div w:id="243731013">
      <w:marLeft w:val="640"/>
      <w:marRight w:val="0"/>
      <w:marTop w:val="0"/>
      <w:marBottom w:val="0"/>
      <w:divBdr>
        <w:top w:val="none" w:sz="0" w:space="0" w:color="auto"/>
        <w:left w:val="none" w:sz="0" w:space="0" w:color="auto"/>
        <w:bottom w:val="none" w:sz="0" w:space="0" w:color="auto"/>
        <w:right w:val="none" w:sz="0" w:space="0" w:color="auto"/>
      </w:divBdr>
    </w:div>
    <w:div w:id="243733896">
      <w:marLeft w:val="640"/>
      <w:marRight w:val="0"/>
      <w:marTop w:val="0"/>
      <w:marBottom w:val="0"/>
      <w:divBdr>
        <w:top w:val="none" w:sz="0" w:space="0" w:color="auto"/>
        <w:left w:val="none" w:sz="0" w:space="0" w:color="auto"/>
        <w:bottom w:val="none" w:sz="0" w:space="0" w:color="auto"/>
        <w:right w:val="none" w:sz="0" w:space="0" w:color="auto"/>
      </w:divBdr>
    </w:div>
    <w:div w:id="243759446">
      <w:marLeft w:val="640"/>
      <w:marRight w:val="0"/>
      <w:marTop w:val="0"/>
      <w:marBottom w:val="0"/>
      <w:divBdr>
        <w:top w:val="none" w:sz="0" w:space="0" w:color="auto"/>
        <w:left w:val="none" w:sz="0" w:space="0" w:color="auto"/>
        <w:bottom w:val="none" w:sz="0" w:space="0" w:color="auto"/>
        <w:right w:val="none" w:sz="0" w:space="0" w:color="auto"/>
      </w:divBdr>
    </w:div>
    <w:div w:id="243804630">
      <w:marLeft w:val="640"/>
      <w:marRight w:val="0"/>
      <w:marTop w:val="0"/>
      <w:marBottom w:val="0"/>
      <w:divBdr>
        <w:top w:val="none" w:sz="0" w:space="0" w:color="auto"/>
        <w:left w:val="none" w:sz="0" w:space="0" w:color="auto"/>
        <w:bottom w:val="none" w:sz="0" w:space="0" w:color="auto"/>
        <w:right w:val="none" w:sz="0" w:space="0" w:color="auto"/>
      </w:divBdr>
    </w:div>
    <w:div w:id="243884400">
      <w:marLeft w:val="640"/>
      <w:marRight w:val="0"/>
      <w:marTop w:val="0"/>
      <w:marBottom w:val="0"/>
      <w:divBdr>
        <w:top w:val="none" w:sz="0" w:space="0" w:color="auto"/>
        <w:left w:val="none" w:sz="0" w:space="0" w:color="auto"/>
        <w:bottom w:val="none" w:sz="0" w:space="0" w:color="auto"/>
        <w:right w:val="none" w:sz="0" w:space="0" w:color="auto"/>
      </w:divBdr>
    </w:div>
    <w:div w:id="243993502">
      <w:marLeft w:val="640"/>
      <w:marRight w:val="0"/>
      <w:marTop w:val="0"/>
      <w:marBottom w:val="0"/>
      <w:divBdr>
        <w:top w:val="none" w:sz="0" w:space="0" w:color="auto"/>
        <w:left w:val="none" w:sz="0" w:space="0" w:color="auto"/>
        <w:bottom w:val="none" w:sz="0" w:space="0" w:color="auto"/>
        <w:right w:val="none" w:sz="0" w:space="0" w:color="auto"/>
      </w:divBdr>
    </w:div>
    <w:div w:id="243996538">
      <w:marLeft w:val="640"/>
      <w:marRight w:val="0"/>
      <w:marTop w:val="0"/>
      <w:marBottom w:val="0"/>
      <w:divBdr>
        <w:top w:val="none" w:sz="0" w:space="0" w:color="auto"/>
        <w:left w:val="none" w:sz="0" w:space="0" w:color="auto"/>
        <w:bottom w:val="none" w:sz="0" w:space="0" w:color="auto"/>
        <w:right w:val="none" w:sz="0" w:space="0" w:color="auto"/>
      </w:divBdr>
    </w:div>
    <w:div w:id="243998003">
      <w:marLeft w:val="640"/>
      <w:marRight w:val="0"/>
      <w:marTop w:val="0"/>
      <w:marBottom w:val="0"/>
      <w:divBdr>
        <w:top w:val="none" w:sz="0" w:space="0" w:color="auto"/>
        <w:left w:val="none" w:sz="0" w:space="0" w:color="auto"/>
        <w:bottom w:val="none" w:sz="0" w:space="0" w:color="auto"/>
        <w:right w:val="none" w:sz="0" w:space="0" w:color="auto"/>
      </w:divBdr>
    </w:div>
    <w:div w:id="244073093">
      <w:marLeft w:val="640"/>
      <w:marRight w:val="0"/>
      <w:marTop w:val="0"/>
      <w:marBottom w:val="0"/>
      <w:divBdr>
        <w:top w:val="none" w:sz="0" w:space="0" w:color="auto"/>
        <w:left w:val="none" w:sz="0" w:space="0" w:color="auto"/>
        <w:bottom w:val="none" w:sz="0" w:space="0" w:color="auto"/>
        <w:right w:val="none" w:sz="0" w:space="0" w:color="auto"/>
      </w:divBdr>
    </w:div>
    <w:div w:id="244073411">
      <w:marLeft w:val="640"/>
      <w:marRight w:val="0"/>
      <w:marTop w:val="0"/>
      <w:marBottom w:val="0"/>
      <w:divBdr>
        <w:top w:val="none" w:sz="0" w:space="0" w:color="auto"/>
        <w:left w:val="none" w:sz="0" w:space="0" w:color="auto"/>
        <w:bottom w:val="none" w:sz="0" w:space="0" w:color="auto"/>
        <w:right w:val="none" w:sz="0" w:space="0" w:color="auto"/>
      </w:divBdr>
    </w:div>
    <w:div w:id="244075455">
      <w:marLeft w:val="640"/>
      <w:marRight w:val="0"/>
      <w:marTop w:val="0"/>
      <w:marBottom w:val="0"/>
      <w:divBdr>
        <w:top w:val="none" w:sz="0" w:space="0" w:color="auto"/>
        <w:left w:val="none" w:sz="0" w:space="0" w:color="auto"/>
        <w:bottom w:val="none" w:sz="0" w:space="0" w:color="auto"/>
        <w:right w:val="none" w:sz="0" w:space="0" w:color="auto"/>
      </w:divBdr>
    </w:div>
    <w:div w:id="244148329">
      <w:marLeft w:val="640"/>
      <w:marRight w:val="0"/>
      <w:marTop w:val="0"/>
      <w:marBottom w:val="0"/>
      <w:divBdr>
        <w:top w:val="none" w:sz="0" w:space="0" w:color="auto"/>
        <w:left w:val="none" w:sz="0" w:space="0" w:color="auto"/>
        <w:bottom w:val="none" w:sz="0" w:space="0" w:color="auto"/>
        <w:right w:val="none" w:sz="0" w:space="0" w:color="auto"/>
      </w:divBdr>
    </w:div>
    <w:div w:id="244151184">
      <w:marLeft w:val="640"/>
      <w:marRight w:val="0"/>
      <w:marTop w:val="0"/>
      <w:marBottom w:val="0"/>
      <w:divBdr>
        <w:top w:val="none" w:sz="0" w:space="0" w:color="auto"/>
        <w:left w:val="none" w:sz="0" w:space="0" w:color="auto"/>
        <w:bottom w:val="none" w:sz="0" w:space="0" w:color="auto"/>
        <w:right w:val="none" w:sz="0" w:space="0" w:color="auto"/>
      </w:divBdr>
    </w:div>
    <w:div w:id="244152776">
      <w:marLeft w:val="640"/>
      <w:marRight w:val="0"/>
      <w:marTop w:val="0"/>
      <w:marBottom w:val="0"/>
      <w:divBdr>
        <w:top w:val="none" w:sz="0" w:space="0" w:color="auto"/>
        <w:left w:val="none" w:sz="0" w:space="0" w:color="auto"/>
        <w:bottom w:val="none" w:sz="0" w:space="0" w:color="auto"/>
        <w:right w:val="none" w:sz="0" w:space="0" w:color="auto"/>
      </w:divBdr>
    </w:div>
    <w:div w:id="244344632">
      <w:marLeft w:val="640"/>
      <w:marRight w:val="0"/>
      <w:marTop w:val="0"/>
      <w:marBottom w:val="0"/>
      <w:divBdr>
        <w:top w:val="none" w:sz="0" w:space="0" w:color="auto"/>
        <w:left w:val="none" w:sz="0" w:space="0" w:color="auto"/>
        <w:bottom w:val="none" w:sz="0" w:space="0" w:color="auto"/>
        <w:right w:val="none" w:sz="0" w:space="0" w:color="auto"/>
      </w:divBdr>
    </w:div>
    <w:div w:id="244388238">
      <w:marLeft w:val="640"/>
      <w:marRight w:val="0"/>
      <w:marTop w:val="0"/>
      <w:marBottom w:val="0"/>
      <w:divBdr>
        <w:top w:val="none" w:sz="0" w:space="0" w:color="auto"/>
        <w:left w:val="none" w:sz="0" w:space="0" w:color="auto"/>
        <w:bottom w:val="none" w:sz="0" w:space="0" w:color="auto"/>
        <w:right w:val="none" w:sz="0" w:space="0" w:color="auto"/>
      </w:divBdr>
    </w:div>
    <w:div w:id="244413411">
      <w:marLeft w:val="640"/>
      <w:marRight w:val="0"/>
      <w:marTop w:val="0"/>
      <w:marBottom w:val="0"/>
      <w:divBdr>
        <w:top w:val="none" w:sz="0" w:space="0" w:color="auto"/>
        <w:left w:val="none" w:sz="0" w:space="0" w:color="auto"/>
        <w:bottom w:val="none" w:sz="0" w:space="0" w:color="auto"/>
        <w:right w:val="none" w:sz="0" w:space="0" w:color="auto"/>
      </w:divBdr>
    </w:div>
    <w:div w:id="244457480">
      <w:marLeft w:val="640"/>
      <w:marRight w:val="0"/>
      <w:marTop w:val="0"/>
      <w:marBottom w:val="0"/>
      <w:divBdr>
        <w:top w:val="none" w:sz="0" w:space="0" w:color="auto"/>
        <w:left w:val="none" w:sz="0" w:space="0" w:color="auto"/>
        <w:bottom w:val="none" w:sz="0" w:space="0" w:color="auto"/>
        <w:right w:val="none" w:sz="0" w:space="0" w:color="auto"/>
      </w:divBdr>
    </w:div>
    <w:div w:id="244462157">
      <w:marLeft w:val="640"/>
      <w:marRight w:val="0"/>
      <w:marTop w:val="0"/>
      <w:marBottom w:val="0"/>
      <w:divBdr>
        <w:top w:val="none" w:sz="0" w:space="0" w:color="auto"/>
        <w:left w:val="none" w:sz="0" w:space="0" w:color="auto"/>
        <w:bottom w:val="none" w:sz="0" w:space="0" w:color="auto"/>
        <w:right w:val="none" w:sz="0" w:space="0" w:color="auto"/>
      </w:divBdr>
    </w:div>
    <w:div w:id="244462430">
      <w:marLeft w:val="640"/>
      <w:marRight w:val="0"/>
      <w:marTop w:val="0"/>
      <w:marBottom w:val="0"/>
      <w:divBdr>
        <w:top w:val="none" w:sz="0" w:space="0" w:color="auto"/>
        <w:left w:val="none" w:sz="0" w:space="0" w:color="auto"/>
        <w:bottom w:val="none" w:sz="0" w:space="0" w:color="auto"/>
        <w:right w:val="none" w:sz="0" w:space="0" w:color="auto"/>
      </w:divBdr>
    </w:div>
    <w:div w:id="244531193">
      <w:marLeft w:val="640"/>
      <w:marRight w:val="0"/>
      <w:marTop w:val="0"/>
      <w:marBottom w:val="0"/>
      <w:divBdr>
        <w:top w:val="none" w:sz="0" w:space="0" w:color="auto"/>
        <w:left w:val="none" w:sz="0" w:space="0" w:color="auto"/>
        <w:bottom w:val="none" w:sz="0" w:space="0" w:color="auto"/>
        <w:right w:val="none" w:sz="0" w:space="0" w:color="auto"/>
      </w:divBdr>
    </w:div>
    <w:div w:id="244535089">
      <w:marLeft w:val="640"/>
      <w:marRight w:val="0"/>
      <w:marTop w:val="0"/>
      <w:marBottom w:val="0"/>
      <w:divBdr>
        <w:top w:val="none" w:sz="0" w:space="0" w:color="auto"/>
        <w:left w:val="none" w:sz="0" w:space="0" w:color="auto"/>
        <w:bottom w:val="none" w:sz="0" w:space="0" w:color="auto"/>
        <w:right w:val="none" w:sz="0" w:space="0" w:color="auto"/>
      </w:divBdr>
    </w:div>
    <w:div w:id="244537510">
      <w:marLeft w:val="640"/>
      <w:marRight w:val="0"/>
      <w:marTop w:val="0"/>
      <w:marBottom w:val="0"/>
      <w:divBdr>
        <w:top w:val="none" w:sz="0" w:space="0" w:color="auto"/>
        <w:left w:val="none" w:sz="0" w:space="0" w:color="auto"/>
        <w:bottom w:val="none" w:sz="0" w:space="0" w:color="auto"/>
        <w:right w:val="none" w:sz="0" w:space="0" w:color="auto"/>
      </w:divBdr>
    </w:div>
    <w:div w:id="244539873">
      <w:marLeft w:val="640"/>
      <w:marRight w:val="0"/>
      <w:marTop w:val="0"/>
      <w:marBottom w:val="0"/>
      <w:divBdr>
        <w:top w:val="none" w:sz="0" w:space="0" w:color="auto"/>
        <w:left w:val="none" w:sz="0" w:space="0" w:color="auto"/>
        <w:bottom w:val="none" w:sz="0" w:space="0" w:color="auto"/>
        <w:right w:val="none" w:sz="0" w:space="0" w:color="auto"/>
      </w:divBdr>
    </w:div>
    <w:div w:id="244656108">
      <w:marLeft w:val="640"/>
      <w:marRight w:val="0"/>
      <w:marTop w:val="0"/>
      <w:marBottom w:val="0"/>
      <w:divBdr>
        <w:top w:val="none" w:sz="0" w:space="0" w:color="auto"/>
        <w:left w:val="none" w:sz="0" w:space="0" w:color="auto"/>
        <w:bottom w:val="none" w:sz="0" w:space="0" w:color="auto"/>
        <w:right w:val="none" w:sz="0" w:space="0" w:color="auto"/>
      </w:divBdr>
    </w:div>
    <w:div w:id="244724549">
      <w:marLeft w:val="640"/>
      <w:marRight w:val="0"/>
      <w:marTop w:val="0"/>
      <w:marBottom w:val="0"/>
      <w:divBdr>
        <w:top w:val="none" w:sz="0" w:space="0" w:color="auto"/>
        <w:left w:val="none" w:sz="0" w:space="0" w:color="auto"/>
        <w:bottom w:val="none" w:sz="0" w:space="0" w:color="auto"/>
        <w:right w:val="none" w:sz="0" w:space="0" w:color="auto"/>
      </w:divBdr>
    </w:div>
    <w:div w:id="244726243">
      <w:marLeft w:val="640"/>
      <w:marRight w:val="0"/>
      <w:marTop w:val="0"/>
      <w:marBottom w:val="0"/>
      <w:divBdr>
        <w:top w:val="none" w:sz="0" w:space="0" w:color="auto"/>
        <w:left w:val="none" w:sz="0" w:space="0" w:color="auto"/>
        <w:bottom w:val="none" w:sz="0" w:space="0" w:color="auto"/>
        <w:right w:val="none" w:sz="0" w:space="0" w:color="auto"/>
      </w:divBdr>
    </w:div>
    <w:div w:id="244726798">
      <w:marLeft w:val="640"/>
      <w:marRight w:val="0"/>
      <w:marTop w:val="0"/>
      <w:marBottom w:val="0"/>
      <w:divBdr>
        <w:top w:val="none" w:sz="0" w:space="0" w:color="auto"/>
        <w:left w:val="none" w:sz="0" w:space="0" w:color="auto"/>
        <w:bottom w:val="none" w:sz="0" w:space="0" w:color="auto"/>
        <w:right w:val="none" w:sz="0" w:space="0" w:color="auto"/>
      </w:divBdr>
    </w:div>
    <w:div w:id="244732063">
      <w:marLeft w:val="640"/>
      <w:marRight w:val="0"/>
      <w:marTop w:val="0"/>
      <w:marBottom w:val="0"/>
      <w:divBdr>
        <w:top w:val="none" w:sz="0" w:space="0" w:color="auto"/>
        <w:left w:val="none" w:sz="0" w:space="0" w:color="auto"/>
        <w:bottom w:val="none" w:sz="0" w:space="0" w:color="auto"/>
        <w:right w:val="none" w:sz="0" w:space="0" w:color="auto"/>
      </w:divBdr>
    </w:div>
    <w:div w:id="244733359">
      <w:marLeft w:val="640"/>
      <w:marRight w:val="0"/>
      <w:marTop w:val="0"/>
      <w:marBottom w:val="0"/>
      <w:divBdr>
        <w:top w:val="none" w:sz="0" w:space="0" w:color="auto"/>
        <w:left w:val="none" w:sz="0" w:space="0" w:color="auto"/>
        <w:bottom w:val="none" w:sz="0" w:space="0" w:color="auto"/>
        <w:right w:val="none" w:sz="0" w:space="0" w:color="auto"/>
      </w:divBdr>
    </w:div>
    <w:div w:id="244800711">
      <w:marLeft w:val="640"/>
      <w:marRight w:val="0"/>
      <w:marTop w:val="0"/>
      <w:marBottom w:val="0"/>
      <w:divBdr>
        <w:top w:val="none" w:sz="0" w:space="0" w:color="auto"/>
        <w:left w:val="none" w:sz="0" w:space="0" w:color="auto"/>
        <w:bottom w:val="none" w:sz="0" w:space="0" w:color="auto"/>
        <w:right w:val="none" w:sz="0" w:space="0" w:color="auto"/>
      </w:divBdr>
    </w:div>
    <w:div w:id="244846777">
      <w:marLeft w:val="640"/>
      <w:marRight w:val="0"/>
      <w:marTop w:val="0"/>
      <w:marBottom w:val="0"/>
      <w:divBdr>
        <w:top w:val="none" w:sz="0" w:space="0" w:color="auto"/>
        <w:left w:val="none" w:sz="0" w:space="0" w:color="auto"/>
        <w:bottom w:val="none" w:sz="0" w:space="0" w:color="auto"/>
        <w:right w:val="none" w:sz="0" w:space="0" w:color="auto"/>
      </w:divBdr>
    </w:div>
    <w:div w:id="244846872">
      <w:marLeft w:val="640"/>
      <w:marRight w:val="0"/>
      <w:marTop w:val="0"/>
      <w:marBottom w:val="0"/>
      <w:divBdr>
        <w:top w:val="none" w:sz="0" w:space="0" w:color="auto"/>
        <w:left w:val="none" w:sz="0" w:space="0" w:color="auto"/>
        <w:bottom w:val="none" w:sz="0" w:space="0" w:color="auto"/>
        <w:right w:val="none" w:sz="0" w:space="0" w:color="auto"/>
      </w:divBdr>
    </w:div>
    <w:div w:id="244850799">
      <w:marLeft w:val="640"/>
      <w:marRight w:val="0"/>
      <w:marTop w:val="0"/>
      <w:marBottom w:val="0"/>
      <w:divBdr>
        <w:top w:val="none" w:sz="0" w:space="0" w:color="auto"/>
        <w:left w:val="none" w:sz="0" w:space="0" w:color="auto"/>
        <w:bottom w:val="none" w:sz="0" w:space="0" w:color="auto"/>
        <w:right w:val="none" w:sz="0" w:space="0" w:color="auto"/>
      </w:divBdr>
    </w:div>
    <w:div w:id="244874573">
      <w:marLeft w:val="640"/>
      <w:marRight w:val="0"/>
      <w:marTop w:val="0"/>
      <w:marBottom w:val="0"/>
      <w:divBdr>
        <w:top w:val="none" w:sz="0" w:space="0" w:color="auto"/>
        <w:left w:val="none" w:sz="0" w:space="0" w:color="auto"/>
        <w:bottom w:val="none" w:sz="0" w:space="0" w:color="auto"/>
        <w:right w:val="none" w:sz="0" w:space="0" w:color="auto"/>
      </w:divBdr>
    </w:div>
    <w:div w:id="244923517">
      <w:marLeft w:val="640"/>
      <w:marRight w:val="0"/>
      <w:marTop w:val="0"/>
      <w:marBottom w:val="0"/>
      <w:divBdr>
        <w:top w:val="none" w:sz="0" w:space="0" w:color="auto"/>
        <w:left w:val="none" w:sz="0" w:space="0" w:color="auto"/>
        <w:bottom w:val="none" w:sz="0" w:space="0" w:color="auto"/>
        <w:right w:val="none" w:sz="0" w:space="0" w:color="auto"/>
      </w:divBdr>
    </w:div>
    <w:div w:id="244992897">
      <w:marLeft w:val="640"/>
      <w:marRight w:val="0"/>
      <w:marTop w:val="0"/>
      <w:marBottom w:val="0"/>
      <w:divBdr>
        <w:top w:val="none" w:sz="0" w:space="0" w:color="auto"/>
        <w:left w:val="none" w:sz="0" w:space="0" w:color="auto"/>
        <w:bottom w:val="none" w:sz="0" w:space="0" w:color="auto"/>
        <w:right w:val="none" w:sz="0" w:space="0" w:color="auto"/>
      </w:divBdr>
    </w:div>
    <w:div w:id="244994086">
      <w:marLeft w:val="640"/>
      <w:marRight w:val="0"/>
      <w:marTop w:val="0"/>
      <w:marBottom w:val="0"/>
      <w:divBdr>
        <w:top w:val="none" w:sz="0" w:space="0" w:color="auto"/>
        <w:left w:val="none" w:sz="0" w:space="0" w:color="auto"/>
        <w:bottom w:val="none" w:sz="0" w:space="0" w:color="auto"/>
        <w:right w:val="none" w:sz="0" w:space="0" w:color="auto"/>
      </w:divBdr>
    </w:div>
    <w:div w:id="245000660">
      <w:marLeft w:val="640"/>
      <w:marRight w:val="0"/>
      <w:marTop w:val="0"/>
      <w:marBottom w:val="0"/>
      <w:divBdr>
        <w:top w:val="none" w:sz="0" w:space="0" w:color="auto"/>
        <w:left w:val="none" w:sz="0" w:space="0" w:color="auto"/>
        <w:bottom w:val="none" w:sz="0" w:space="0" w:color="auto"/>
        <w:right w:val="none" w:sz="0" w:space="0" w:color="auto"/>
      </w:divBdr>
    </w:div>
    <w:div w:id="245070874">
      <w:marLeft w:val="640"/>
      <w:marRight w:val="0"/>
      <w:marTop w:val="0"/>
      <w:marBottom w:val="0"/>
      <w:divBdr>
        <w:top w:val="none" w:sz="0" w:space="0" w:color="auto"/>
        <w:left w:val="none" w:sz="0" w:space="0" w:color="auto"/>
        <w:bottom w:val="none" w:sz="0" w:space="0" w:color="auto"/>
        <w:right w:val="none" w:sz="0" w:space="0" w:color="auto"/>
      </w:divBdr>
    </w:div>
    <w:div w:id="245110429">
      <w:marLeft w:val="640"/>
      <w:marRight w:val="0"/>
      <w:marTop w:val="0"/>
      <w:marBottom w:val="0"/>
      <w:divBdr>
        <w:top w:val="none" w:sz="0" w:space="0" w:color="auto"/>
        <w:left w:val="none" w:sz="0" w:space="0" w:color="auto"/>
        <w:bottom w:val="none" w:sz="0" w:space="0" w:color="auto"/>
        <w:right w:val="none" w:sz="0" w:space="0" w:color="auto"/>
      </w:divBdr>
    </w:div>
    <w:div w:id="245186100">
      <w:marLeft w:val="640"/>
      <w:marRight w:val="0"/>
      <w:marTop w:val="0"/>
      <w:marBottom w:val="0"/>
      <w:divBdr>
        <w:top w:val="none" w:sz="0" w:space="0" w:color="auto"/>
        <w:left w:val="none" w:sz="0" w:space="0" w:color="auto"/>
        <w:bottom w:val="none" w:sz="0" w:space="0" w:color="auto"/>
        <w:right w:val="none" w:sz="0" w:space="0" w:color="auto"/>
      </w:divBdr>
    </w:div>
    <w:div w:id="245188152">
      <w:marLeft w:val="640"/>
      <w:marRight w:val="0"/>
      <w:marTop w:val="0"/>
      <w:marBottom w:val="0"/>
      <w:divBdr>
        <w:top w:val="none" w:sz="0" w:space="0" w:color="auto"/>
        <w:left w:val="none" w:sz="0" w:space="0" w:color="auto"/>
        <w:bottom w:val="none" w:sz="0" w:space="0" w:color="auto"/>
        <w:right w:val="none" w:sz="0" w:space="0" w:color="auto"/>
      </w:divBdr>
    </w:div>
    <w:div w:id="245237828">
      <w:marLeft w:val="640"/>
      <w:marRight w:val="0"/>
      <w:marTop w:val="0"/>
      <w:marBottom w:val="0"/>
      <w:divBdr>
        <w:top w:val="none" w:sz="0" w:space="0" w:color="auto"/>
        <w:left w:val="none" w:sz="0" w:space="0" w:color="auto"/>
        <w:bottom w:val="none" w:sz="0" w:space="0" w:color="auto"/>
        <w:right w:val="none" w:sz="0" w:space="0" w:color="auto"/>
      </w:divBdr>
    </w:div>
    <w:div w:id="245261735">
      <w:marLeft w:val="640"/>
      <w:marRight w:val="0"/>
      <w:marTop w:val="0"/>
      <w:marBottom w:val="0"/>
      <w:divBdr>
        <w:top w:val="none" w:sz="0" w:space="0" w:color="auto"/>
        <w:left w:val="none" w:sz="0" w:space="0" w:color="auto"/>
        <w:bottom w:val="none" w:sz="0" w:space="0" w:color="auto"/>
        <w:right w:val="none" w:sz="0" w:space="0" w:color="auto"/>
      </w:divBdr>
    </w:div>
    <w:div w:id="245264312">
      <w:marLeft w:val="640"/>
      <w:marRight w:val="0"/>
      <w:marTop w:val="0"/>
      <w:marBottom w:val="0"/>
      <w:divBdr>
        <w:top w:val="none" w:sz="0" w:space="0" w:color="auto"/>
        <w:left w:val="none" w:sz="0" w:space="0" w:color="auto"/>
        <w:bottom w:val="none" w:sz="0" w:space="0" w:color="auto"/>
        <w:right w:val="none" w:sz="0" w:space="0" w:color="auto"/>
      </w:divBdr>
    </w:div>
    <w:div w:id="245305482">
      <w:marLeft w:val="640"/>
      <w:marRight w:val="0"/>
      <w:marTop w:val="0"/>
      <w:marBottom w:val="0"/>
      <w:divBdr>
        <w:top w:val="none" w:sz="0" w:space="0" w:color="auto"/>
        <w:left w:val="none" w:sz="0" w:space="0" w:color="auto"/>
        <w:bottom w:val="none" w:sz="0" w:space="0" w:color="auto"/>
        <w:right w:val="none" w:sz="0" w:space="0" w:color="auto"/>
      </w:divBdr>
    </w:div>
    <w:div w:id="245305991">
      <w:marLeft w:val="640"/>
      <w:marRight w:val="0"/>
      <w:marTop w:val="0"/>
      <w:marBottom w:val="0"/>
      <w:divBdr>
        <w:top w:val="none" w:sz="0" w:space="0" w:color="auto"/>
        <w:left w:val="none" w:sz="0" w:space="0" w:color="auto"/>
        <w:bottom w:val="none" w:sz="0" w:space="0" w:color="auto"/>
        <w:right w:val="none" w:sz="0" w:space="0" w:color="auto"/>
      </w:divBdr>
    </w:div>
    <w:div w:id="245308250">
      <w:marLeft w:val="640"/>
      <w:marRight w:val="0"/>
      <w:marTop w:val="0"/>
      <w:marBottom w:val="0"/>
      <w:divBdr>
        <w:top w:val="none" w:sz="0" w:space="0" w:color="auto"/>
        <w:left w:val="none" w:sz="0" w:space="0" w:color="auto"/>
        <w:bottom w:val="none" w:sz="0" w:space="0" w:color="auto"/>
        <w:right w:val="none" w:sz="0" w:space="0" w:color="auto"/>
      </w:divBdr>
    </w:div>
    <w:div w:id="245456582">
      <w:marLeft w:val="640"/>
      <w:marRight w:val="0"/>
      <w:marTop w:val="0"/>
      <w:marBottom w:val="0"/>
      <w:divBdr>
        <w:top w:val="none" w:sz="0" w:space="0" w:color="auto"/>
        <w:left w:val="none" w:sz="0" w:space="0" w:color="auto"/>
        <w:bottom w:val="none" w:sz="0" w:space="0" w:color="auto"/>
        <w:right w:val="none" w:sz="0" w:space="0" w:color="auto"/>
      </w:divBdr>
    </w:div>
    <w:div w:id="245457104">
      <w:marLeft w:val="640"/>
      <w:marRight w:val="0"/>
      <w:marTop w:val="0"/>
      <w:marBottom w:val="0"/>
      <w:divBdr>
        <w:top w:val="none" w:sz="0" w:space="0" w:color="auto"/>
        <w:left w:val="none" w:sz="0" w:space="0" w:color="auto"/>
        <w:bottom w:val="none" w:sz="0" w:space="0" w:color="auto"/>
        <w:right w:val="none" w:sz="0" w:space="0" w:color="auto"/>
      </w:divBdr>
    </w:div>
    <w:div w:id="245499698">
      <w:marLeft w:val="640"/>
      <w:marRight w:val="0"/>
      <w:marTop w:val="0"/>
      <w:marBottom w:val="0"/>
      <w:divBdr>
        <w:top w:val="none" w:sz="0" w:space="0" w:color="auto"/>
        <w:left w:val="none" w:sz="0" w:space="0" w:color="auto"/>
        <w:bottom w:val="none" w:sz="0" w:space="0" w:color="auto"/>
        <w:right w:val="none" w:sz="0" w:space="0" w:color="auto"/>
      </w:divBdr>
    </w:div>
    <w:div w:id="245530453">
      <w:marLeft w:val="640"/>
      <w:marRight w:val="0"/>
      <w:marTop w:val="0"/>
      <w:marBottom w:val="0"/>
      <w:divBdr>
        <w:top w:val="none" w:sz="0" w:space="0" w:color="auto"/>
        <w:left w:val="none" w:sz="0" w:space="0" w:color="auto"/>
        <w:bottom w:val="none" w:sz="0" w:space="0" w:color="auto"/>
        <w:right w:val="none" w:sz="0" w:space="0" w:color="auto"/>
      </w:divBdr>
    </w:div>
    <w:div w:id="245577824">
      <w:marLeft w:val="640"/>
      <w:marRight w:val="0"/>
      <w:marTop w:val="0"/>
      <w:marBottom w:val="0"/>
      <w:divBdr>
        <w:top w:val="none" w:sz="0" w:space="0" w:color="auto"/>
        <w:left w:val="none" w:sz="0" w:space="0" w:color="auto"/>
        <w:bottom w:val="none" w:sz="0" w:space="0" w:color="auto"/>
        <w:right w:val="none" w:sz="0" w:space="0" w:color="auto"/>
      </w:divBdr>
    </w:div>
    <w:div w:id="245581215">
      <w:marLeft w:val="640"/>
      <w:marRight w:val="0"/>
      <w:marTop w:val="0"/>
      <w:marBottom w:val="0"/>
      <w:divBdr>
        <w:top w:val="none" w:sz="0" w:space="0" w:color="auto"/>
        <w:left w:val="none" w:sz="0" w:space="0" w:color="auto"/>
        <w:bottom w:val="none" w:sz="0" w:space="0" w:color="auto"/>
        <w:right w:val="none" w:sz="0" w:space="0" w:color="auto"/>
      </w:divBdr>
    </w:div>
    <w:div w:id="245582032">
      <w:marLeft w:val="640"/>
      <w:marRight w:val="0"/>
      <w:marTop w:val="0"/>
      <w:marBottom w:val="0"/>
      <w:divBdr>
        <w:top w:val="none" w:sz="0" w:space="0" w:color="auto"/>
        <w:left w:val="none" w:sz="0" w:space="0" w:color="auto"/>
        <w:bottom w:val="none" w:sz="0" w:space="0" w:color="auto"/>
        <w:right w:val="none" w:sz="0" w:space="0" w:color="auto"/>
      </w:divBdr>
    </w:div>
    <w:div w:id="245766940">
      <w:marLeft w:val="640"/>
      <w:marRight w:val="0"/>
      <w:marTop w:val="0"/>
      <w:marBottom w:val="0"/>
      <w:divBdr>
        <w:top w:val="none" w:sz="0" w:space="0" w:color="auto"/>
        <w:left w:val="none" w:sz="0" w:space="0" w:color="auto"/>
        <w:bottom w:val="none" w:sz="0" w:space="0" w:color="auto"/>
        <w:right w:val="none" w:sz="0" w:space="0" w:color="auto"/>
      </w:divBdr>
    </w:div>
    <w:div w:id="245768687">
      <w:marLeft w:val="640"/>
      <w:marRight w:val="0"/>
      <w:marTop w:val="0"/>
      <w:marBottom w:val="0"/>
      <w:divBdr>
        <w:top w:val="none" w:sz="0" w:space="0" w:color="auto"/>
        <w:left w:val="none" w:sz="0" w:space="0" w:color="auto"/>
        <w:bottom w:val="none" w:sz="0" w:space="0" w:color="auto"/>
        <w:right w:val="none" w:sz="0" w:space="0" w:color="auto"/>
      </w:divBdr>
    </w:div>
    <w:div w:id="245841202">
      <w:marLeft w:val="640"/>
      <w:marRight w:val="0"/>
      <w:marTop w:val="0"/>
      <w:marBottom w:val="0"/>
      <w:divBdr>
        <w:top w:val="none" w:sz="0" w:space="0" w:color="auto"/>
        <w:left w:val="none" w:sz="0" w:space="0" w:color="auto"/>
        <w:bottom w:val="none" w:sz="0" w:space="0" w:color="auto"/>
        <w:right w:val="none" w:sz="0" w:space="0" w:color="auto"/>
      </w:divBdr>
    </w:div>
    <w:div w:id="245842096">
      <w:marLeft w:val="640"/>
      <w:marRight w:val="0"/>
      <w:marTop w:val="0"/>
      <w:marBottom w:val="0"/>
      <w:divBdr>
        <w:top w:val="none" w:sz="0" w:space="0" w:color="auto"/>
        <w:left w:val="none" w:sz="0" w:space="0" w:color="auto"/>
        <w:bottom w:val="none" w:sz="0" w:space="0" w:color="auto"/>
        <w:right w:val="none" w:sz="0" w:space="0" w:color="auto"/>
      </w:divBdr>
    </w:div>
    <w:div w:id="245916550">
      <w:marLeft w:val="640"/>
      <w:marRight w:val="0"/>
      <w:marTop w:val="0"/>
      <w:marBottom w:val="0"/>
      <w:divBdr>
        <w:top w:val="none" w:sz="0" w:space="0" w:color="auto"/>
        <w:left w:val="none" w:sz="0" w:space="0" w:color="auto"/>
        <w:bottom w:val="none" w:sz="0" w:space="0" w:color="auto"/>
        <w:right w:val="none" w:sz="0" w:space="0" w:color="auto"/>
      </w:divBdr>
    </w:div>
    <w:div w:id="245916714">
      <w:marLeft w:val="640"/>
      <w:marRight w:val="0"/>
      <w:marTop w:val="0"/>
      <w:marBottom w:val="0"/>
      <w:divBdr>
        <w:top w:val="none" w:sz="0" w:space="0" w:color="auto"/>
        <w:left w:val="none" w:sz="0" w:space="0" w:color="auto"/>
        <w:bottom w:val="none" w:sz="0" w:space="0" w:color="auto"/>
        <w:right w:val="none" w:sz="0" w:space="0" w:color="auto"/>
      </w:divBdr>
    </w:div>
    <w:div w:id="245916838">
      <w:marLeft w:val="640"/>
      <w:marRight w:val="0"/>
      <w:marTop w:val="0"/>
      <w:marBottom w:val="0"/>
      <w:divBdr>
        <w:top w:val="none" w:sz="0" w:space="0" w:color="auto"/>
        <w:left w:val="none" w:sz="0" w:space="0" w:color="auto"/>
        <w:bottom w:val="none" w:sz="0" w:space="0" w:color="auto"/>
        <w:right w:val="none" w:sz="0" w:space="0" w:color="auto"/>
      </w:divBdr>
    </w:div>
    <w:div w:id="245919398">
      <w:marLeft w:val="640"/>
      <w:marRight w:val="0"/>
      <w:marTop w:val="0"/>
      <w:marBottom w:val="0"/>
      <w:divBdr>
        <w:top w:val="none" w:sz="0" w:space="0" w:color="auto"/>
        <w:left w:val="none" w:sz="0" w:space="0" w:color="auto"/>
        <w:bottom w:val="none" w:sz="0" w:space="0" w:color="auto"/>
        <w:right w:val="none" w:sz="0" w:space="0" w:color="auto"/>
      </w:divBdr>
    </w:div>
    <w:div w:id="245922532">
      <w:marLeft w:val="640"/>
      <w:marRight w:val="0"/>
      <w:marTop w:val="0"/>
      <w:marBottom w:val="0"/>
      <w:divBdr>
        <w:top w:val="none" w:sz="0" w:space="0" w:color="auto"/>
        <w:left w:val="none" w:sz="0" w:space="0" w:color="auto"/>
        <w:bottom w:val="none" w:sz="0" w:space="0" w:color="auto"/>
        <w:right w:val="none" w:sz="0" w:space="0" w:color="auto"/>
      </w:divBdr>
    </w:div>
    <w:div w:id="245961497">
      <w:marLeft w:val="640"/>
      <w:marRight w:val="0"/>
      <w:marTop w:val="0"/>
      <w:marBottom w:val="0"/>
      <w:divBdr>
        <w:top w:val="none" w:sz="0" w:space="0" w:color="auto"/>
        <w:left w:val="none" w:sz="0" w:space="0" w:color="auto"/>
        <w:bottom w:val="none" w:sz="0" w:space="0" w:color="auto"/>
        <w:right w:val="none" w:sz="0" w:space="0" w:color="auto"/>
      </w:divBdr>
    </w:div>
    <w:div w:id="245966320">
      <w:marLeft w:val="640"/>
      <w:marRight w:val="0"/>
      <w:marTop w:val="0"/>
      <w:marBottom w:val="0"/>
      <w:divBdr>
        <w:top w:val="none" w:sz="0" w:space="0" w:color="auto"/>
        <w:left w:val="none" w:sz="0" w:space="0" w:color="auto"/>
        <w:bottom w:val="none" w:sz="0" w:space="0" w:color="auto"/>
        <w:right w:val="none" w:sz="0" w:space="0" w:color="auto"/>
      </w:divBdr>
    </w:div>
    <w:div w:id="246038246">
      <w:marLeft w:val="640"/>
      <w:marRight w:val="0"/>
      <w:marTop w:val="0"/>
      <w:marBottom w:val="0"/>
      <w:divBdr>
        <w:top w:val="none" w:sz="0" w:space="0" w:color="auto"/>
        <w:left w:val="none" w:sz="0" w:space="0" w:color="auto"/>
        <w:bottom w:val="none" w:sz="0" w:space="0" w:color="auto"/>
        <w:right w:val="none" w:sz="0" w:space="0" w:color="auto"/>
      </w:divBdr>
    </w:div>
    <w:div w:id="246038301">
      <w:marLeft w:val="640"/>
      <w:marRight w:val="0"/>
      <w:marTop w:val="0"/>
      <w:marBottom w:val="0"/>
      <w:divBdr>
        <w:top w:val="none" w:sz="0" w:space="0" w:color="auto"/>
        <w:left w:val="none" w:sz="0" w:space="0" w:color="auto"/>
        <w:bottom w:val="none" w:sz="0" w:space="0" w:color="auto"/>
        <w:right w:val="none" w:sz="0" w:space="0" w:color="auto"/>
      </w:divBdr>
    </w:div>
    <w:div w:id="246153420">
      <w:marLeft w:val="640"/>
      <w:marRight w:val="0"/>
      <w:marTop w:val="0"/>
      <w:marBottom w:val="0"/>
      <w:divBdr>
        <w:top w:val="none" w:sz="0" w:space="0" w:color="auto"/>
        <w:left w:val="none" w:sz="0" w:space="0" w:color="auto"/>
        <w:bottom w:val="none" w:sz="0" w:space="0" w:color="auto"/>
        <w:right w:val="none" w:sz="0" w:space="0" w:color="auto"/>
      </w:divBdr>
    </w:div>
    <w:div w:id="246160617">
      <w:marLeft w:val="640"/>
      <w:marRight w:val="0"/>
      <w:marTop w:val="0"/>
      <w:marBottom w:val="0"/>
      <w:divBdr>
        <w:top w:val="none" w:sz="0" w:space="0" w:color="auto"/>
        <w:left w:val="none" w:sz="0" w:space="0" w:color="auto"/>
        <w:bottom w:val="none" w:sz="0" w:space="0" w:color="auto"/>
        <w:right w:val="none" w:sz="0" w:space="0" w:color="auto"/>
      </w:divBdr>
    </w:div>
    <w:div w:id="246233061">
      <w:marLeft w:val="640"/>
      <w:marRight w:val="0"/>
      <w:marTop w:val="0"/>
      <w:marBottom w:val="0"/>
      <w:divBdr>
        <w:top w:val="none" w:sz="0" w:space="0" w:color="auto"/>
        <w:left w:val="none" w:sz="0" w:space="0" w:color="auto"/>
        <w:bottom w:val="none" w:sz="0" w:space="0" w:color="auto"/>
        <w:right w:val="none" w:sz="0" w:space="0" w:color="auto"/>
      </w:divBdr>
    </w:div>
    <w:div w:id="246233076">
      <w:marLeft w:val="640"/>
      <w:marRight w:val="0"/>
      <w:marTop w:val="0"/>
      <w:marBottom w:val="0"/>
      <w:divBdr>
        <w:top w:val="none" w:sz="0" w:space="0" w:color="auto"/>
        <w:left w:val="none" w:sz="0" w:space="0" w:color="auto"/>
        <w:bottom w:val="none" w:sz="0" w:space="0" w:color="auto"/>
        <w:right w:val="none" w:sz="0" w:space="0" w:color="auto"/>
      </w:divBdr>
    </w:div>
    <w:div w:id="246304491">
      <w:marLeft w:val="640"/>
      <w:marRight w:val="0"/>
      <w:marTop w:val="0"/>
      <w:marBottom w:val="0"/>
      <w:divBdr>
        <w:top w:val="none" w:sz="0" w:space="0" w:color="auto"/>
        <w:left w:val="none" w:sz="0" w:space="0" w:color="auto"/>
        <w:bottom w:val="none" w:sz="0" w:space="0" w:color="auto"/>
        <w:right w:val="none" w:sz="0" w:space="0" w:color="auto"/>
      </w:divBdr>
    </w:div>
    <w:div w:id="246309964">
      <w:marLeft w:val="640"/>
      <w:marRight w:val="0"/>
      <w:marTop w:val="0"/>
      <w:marBottom w:val="0"/>
      <w:divBdr>
        <w:top w:val="none" w:sz="0" w:space="0" w:color="auto"/>
        <w:left w:val="none" w:sz="0" w:space="0" w:color="auto"/>
        <w:bottom w:val="none" w:sz="0" w:space="0" w:color="auto"/>
        <w:right w:val="none" w:sz="0" w:space="0" w:color="auto"/>
      </w:divBdr>
    </w:div>
    <w:div w:id="246352453">
      <w:marLeft w:val="640"/>
      <w:marRight w:val="0"/>
      <w:marTop w:val="0"/>
      <w:marBottom w:val="0"/>
      <w:divBdr>
        <w:top w:val="none" w:sz="0" w:space="0" w:color="auto"/>
        <w:left w:val="none" w:sz="0" w:space="0" w:color="auto"/>
        <w:bottom w:val="none" w:sz="0" w:space="0" w:color="auto"/>
        <w:right w:val="none" w:sz="0" w:space="0" w:color="auto"/>
      </w:divBdr>
    </w:div>
    <w:div w:id="246352982">
      <w:marLeft w:val="640"/>
      <w:marRight w:val="0"/>
      <w:marTop w:val="0"/>
      <w:marBottom w:val="0"/>
      <w:divBdr>
        <w:top w:val="none" w:sz="0" w:space="0" w:color="auto"/>
        <w:left w:val="none" w:sz="0" w:space="0" w:color="auto"/>
        <w:bottom w:val="none" w:sz="0" w:space="0" w:color="auto"/>
        <w:right w:val="none" w:sz="0" w:space="0" w:color="auto"/>
      </w:divBdr>
    </w:div>
    <w:div w:id="246425231">
      <w:marLeft w:val="640"/>
      <w:marRight w:val="0"/>
      <w:marTop w:val="0"/>
      <w:marBottom w:val="0"/>
      <w:divBdr>
        <w:top w:val="none" w:sz="0" w:space="0" w:color="auto"/>
        <w:left w:val="none" w:sz="0" w:space="0" w:color="auto"/>
        <w:bottom w:val="none" w:sz="0" w:space="0" w:color="auto"/>
        <w:right w:val="none" w:sz="0" w:space="0" w:color="auto"/>
      </w:divBdr>
    </w:div>
    <w:div w:id="246498695">
      <w:marLeft w:val="640"/>
      <w:marRight w:val="0"/>
      <w:marTop w:val="0"/>
      <w:marBottom w:val="0"/>
      <w:divBdr>
        <w:top w:val="none" w:sz="0" w:space="0" w:color="auto"/>
        <w:left w:val="none" w:sz="0" w:space="0" w:color="auto"/>
        <w:bottom w:val="none" w:sz="0" w:space="0" w:color="auto"/>
        <w:right w:val="none" w:sz="0" w:space="0" w:color="auto"/>
      </w:divBdr>
    </w:div>
    <w:div w:id="246499065">
      <w:marLeft w:val="640"/>
      <w:marRight w:val="0"/>
      <w:marTop w:val="0"/>
      <w:marBottom w:val="0"/>
      <w:divBdr>
        <w:top w:val="none" w:sz="0" w:space="0" w:color="auto"/>
        <w:left w:val="none" w:sz="0" w:space="0" w:color="auto"/>
        <w:bottom w:val="none" w:sz="0" w:space="0" w:color="auto"/>
        <w:right w:val="none" w:sz="0" w:space="0" w:color="auto"/>
      </w:divBdr>
    </w:div>
    <w:div w:id="246500765">
      <w:marLeft w:val="640"/>
      <w:marRight w:val="0"/>
      <w:marTop w:val="0"/>
      <w:marBottom w:val="0"/>
      <w:divBdr>
        <w:top w:val="none" w:sz="0" w:space="0" w:color="auto"/>
        <w:left w:val="none" w:sz="0" w:space="0" w:color="auto"/>
        <w:bottom w:val="none" w:sz="0" w:space="0" w:color="auto"/>
        <w:right w:val="none" w:sz="0" w:space="0" w:color="auto"/>
      </w:divBdr>
    </w:div>
    <w:div w:id="246502843">
      <w:marLeft w:val="640"/>
      <w:marRight w:val="0"/>
      <w:marTop w:val="0"/>
      <w:marBottom w:val="0"/>
      <w:divBdr>
        <w:top w:val="none" w:sz="0" w:space="0" w:color="auto"/>
        <w:left w:val="none" w:sz="0" w:space="0" w:color="auto"/>
        <w:bottom w:val="none" w:sz="0" w:space="0" w:color="auto"/>
        <w:right w:val="none" w:sz="0" w:space="0" w:color="auto"/>
      </w:divBdr>
    </w:div>
    <w:div w:id="246571615">
      <w:marLeft w:val="640"/>
      <w:marRight w:val="0"/>
      <w:marTop w:val="0"/>
      <w:marBottom w:val="0"/>
      <w:divBdr>
        <w:top w:val="none" w:sz="0" w:space="0" w:color="auto"/>
        <w:left w:val="none" w:sz="0" w:space="0" w:color="auto"/>
        <w:bottom w:val="none" w:sz="0" w:space="0" w:color="auto"/>
        <w:right w:val="none" w:sz="0" w:space="0" w:color="auto"/>
      </w:divBdr>
    </w:div>
    <w:div w:id="246574351">
      <w:marLeft w:val="640"/>
      <w:marRight w:val="0"/>
      <w:marTop w:val="0"/>
      <w:marBottom w:val="0"/>
      <w:divBdr>
        <w:top w:val="none" w:sz="0" w:space="0" w:color="auto"/>
        <w:left w:val="none" w:sz="0" w:space="0" w:color="auto"/>
        <w:bottom w:val="none" w:sz="0" w:space="0" w:color="auto"/>
        <w:right w:val="none" w:sz="0" w:space="0" w:color="auto"/>
      </w:divBdr>
    </w:div>
    <w:div w:id="246577450">
      <w:marLeft w:val="640"/>
      <w:marRight w:val="0"/>
      <w:marTop w:val="0"/>
      <w:marBottom w:val="0"/>
      <w:divBdr>
        <w:top w:val="none" w:sz="0" w:space="0" w:color="auto"/>
        <w:left w:val="none" w:sz="0" w:space="0" w:color="auto"/>
        <w:bottom w:val="none" w:sz="0" w:space="0" w:color="auto"/>
        <w:right w:val="none" w:sz="0" w:space="0" w:color="auto"/>
      </w:divBdr>
    </w:div>
    <w:div w:id="246578106">
      <w:marLeft w:val="640"/>
      <w:marRight w:val="0"/>
      <w:marTop w:val="0"/>
      <w:marBottom w:val="0"/>
      <w:divBdr>
        <w:top w:val="none" w:sz="0" w:space="0" w:color="auto"/>
        <w:left w:val="none" w:sz="0" w:space="0" w:color="auto"/>
        <w:bottom w:val="none" w:sz="0" w:space="0" w:color="auto"/>
        <w:right w:val="none" w:sz="0" w:space="0" w:color="auto"/>
      </w:divBdr>
    </w:div>
    <w:div w:id="246618951">
      <w:marLeft w:val="640"/>
      <w:marRight w:val="0"/>
      <w:marTop w:val="0"/>
      <w:marBottom w:val="0"/>
      <w:divBdr>
        <w:top w:val="none" w:sz="0" w:space="0" w:color="auto"/>
        <w:left w:val="none" w:sz="0" w:space="0" w:color="auto"/>
        <w:bottom w:val="none" w:sz="0" w:space="0" w:color="auto"/>
        <w:right w:val="none" w:sz="0" w:space="0" w:color="auto"/>
      </w:divBdr>
    </w:div>
    <w:div w:id="246689560">
      <w:marLeft w:val="640"/>
      <w:marRight w:val="0"/>
      <w:marTop w:val="0"/>
      <w:marBottom w:val="0"/>
      <w:divBdr>
        <w:top w:val="none" w:sz="0" w:space="0" w:color="auto"/>
        <w:left w:val="none" w:sz="0" w:space="0" w:color="auto"/>
        <w:bottom w:val="none" w:sz="0" w:space="0" w:color="auto"/>
        <w:right w:val="none" w:sz="0" w:space="0" w:color="auto"/>
      </w:divBdr>
    </w:div>
    <w:div w:id="246690705">
      <w:marLeft w:val="640"/>
      <w:marRight w:val="0"/>
      <w:marTop w:val="0"/>
      <w:marBottom w:val="0"/>
      <w:divBdr>
        <w:top w:val="none" w:sz="0" w:space="0" w:color="auto"/>
        <w:left w:val="none" w:sz="0" w:space="0" w:color="auto"/>
        <w:bottom w:val="none" w:sz="0" w:space="0" w:color="auto"/>
        <w:right w:val="none" w:sz="0" w:space="0" w:color="auto"/>
      </w:divBdr>
    </w:div>
    <w:div w:id="246694822">
      <w:marLeft w:val="640"/>
      <w:marRight w:val="0"/>
      <w:marTop w:val="0"/>
      <w:marBottom w:val="0"/>
      <w:divBdr>
        <w:top w:val="none" w:sz="0" w:space="0" w:color="auto"/>
        <w:left w:val="none" w:sz="0" w:space="0" w:color="auto"/>
        <w:bottom w:val="none" w:sz="0" w:space="0" w:color="auto"/>
        <w:right w:val="none" w:sz="0" w:space="0" w:color="auto"/>
      </w:divBdr>
    </w:div>
    <w:div w:id="246764858">
      <w:marLeft w:val="640"/>
      <w:marRight w:val="0"/>
      <w:marTop w:val="0"/>
      <w:marBottom w:val="0"/>
      <w:divBdr>
        <w:top w:val="none" w:sz="0" w:space="0" w:color="auto"/>
        <w:left w:val="none" w:sz="0" w:space="0" w:color="auto"/>
        <w:bottom w:val="none" w:sz="0" w:space="0" w:color="auto"/>
        <w:right w:val="none" w:sz="0" w:space="0" w:color="auto"/>
      </w:divBdr>
    </w:div>
    <w:div w:id="246766847">
      <w:marLeft w:val="640"/>
      <w:marRight w:val="0"/>
      <w:marTop w:val="0"/>
      <w:marBottom w:val="0"/>
      <w:divBdr>
        <w:top w:val="none" w:sz="0" w:space="0" w:color="auto"/>
        <w:left w:val="none" w:sz="0" w:space="0" w:color="auto"/>
        <w:bottom w:val="none" w:sz="0" w:space="0" w:color="auto"/>
        <w:right w:val="none" w:sz="0" w:space="0" w:color="auto"/>
      </w:divBdr>
    </w:div>
    <w:div w:id="246768252">
      <w:marLeft w:val="640"/>
      <w:marRight w:val="0"/>
      <w:marTop w:val="0"/>
      <w:marBottom w:val="0"/>
      <w:divBdr>
        <w:top w:val="none" w:sz="0" w:space="0" w:color="auto"/>
        <w:left w:val="none" w:sz="0" w:space="0" w:color="auto"/>
        <w:bottom w:val="none" w:sz="0" w:space="0" w:color="auto"/>
        <w:right w:val="none" w:sz="0" w:space="0" w:color="auto"/>
      </w:divBdr>
    </w:div>
    <w:div w:id="246770500">
      <w:marLeft w:val="640"/>
      <w:marRight w:val="0"/>
      <w:marTop w:val="0"/>
      <w:marBottom w:val="0"/>
      <w:divBdr>
        <w:top w:val="none" w:sz="0" w:space="0" w:color="auto"/>
        <w:left w:val="none" w:sz="0" w:space="0" w:color="auto"/>
        <w:bottom w:val="none" w:sz="0" w:space="0" w:color="auto"/>
        <w:right w:val="none" w:sz="0" w:space="0" w:color="auto"/>
      </w:divBdr>
    </w:div>
    <w:div w:id="246883155">
      <w:marLeft w:val="640"/>
      <w:marRight w:val="0"/>
      <w:marTop w:val="0"/>
      <w:marBottom w:val="0"/>
      <w:divBdr>
        <w:top w:val="none" w:sz="0" w:space="0" w:color="auto"/>
        <w:left w:val="none" w:sz="0" w:space="0" w:color="auto"/>
        <w:bottom w:val="none" w:sz="0" w:space="0" w:color="auto"/>
        <w:right w:val="none" w:sz="0" w:space="0" w:color="auto"/>
      </w:divBdr>
    </w:div>
    <w:div w:id="246960879">
      <w:marLeft w:val="640"/>
      <w:marRight w:val="0"/>
      <w:marTop w:val="0"/>
      <w:marBottom w:val="0"/>
      <w:divBdr>
        <w:top w:val="none" w:sz="0" w:space="0" w:color="auto"/>
        <w:left w:val="none" w:sz="0" w:space="0" w:color="auto"/>
        <w:bottom w:val="none" w:sz="0" w:space="0" w:color="auto"/>
        <w:right w:val="none" w:sz="0" w:space="0" w:color="auto"/>
      </w:divBdr>
    </w:div>
    <w:div w:id="246964269">
      <w:marLeft w:val="640"/>
      <w:marRight w:val="0"/>
      <w:marTop w:val="0"/>
      <w:marBottom w:val="0"/>
      <w:divBdr>
        <w:top w:val="none" w:sz="0" w:space="0" w:color="auto"/>
        <w:left w:val="none" w:sz="0" w:space="0" w:color="auto"/>
        <w:bottom w:val="none" w:sz="0" w:space="0" w:color="auto"/>
        <w:right w:val="none" w:sz="0" w:space="0" w:color="auto"/>
      </w:divBdr>
    </w:div>
    <w:div w:id="247006004">
      <w:marLeft w:val="640"/>
      <w:marRight w:val="0"/>
      <w:marTop w:val="0"/>
      <w:marBottom w:val="0"/>
      <w:divBdr>
        <w:top w:val="none" w:sz="0" w:space="0" w:color="auto"/>
        <w:left w:val="none" w:sz="0" w:space="0" w:color="auto"/>
        <w:bottom w:val="none" w:sz="0" w:space="0" w:color="auto"/>
        <w:right w:val="none" w:sz="0" w:space="0" w:color="auto"/>
      </w:divBdr>
    </w:div>
    <w:div w:id="247034757">
      <w:marLeft w:val="640"/>
      <w:marRight w:val="0"/>
      <w:marTop w:val="0"/>
      <w:marBottom w:val="0"/>
      <w:divBdr>
        <w:top w:val="none" w:sz="0" w:space="0" w:color="auto"/>
        <w:left w:val="none" w:sz="0" w:space="0" w:color="auto"/>
        <w:bottom w:val="none" w:sz="0" w:space="0" w:color="auto"/>
        <w:right w:val="none" w:sz="0" w:space="0" w:color="auto"/>
      </w:divBdr>
    </w:div>
    <w:div w:id="247037594">
      <w:marLeft w:val="640"/>
      <w:marRight w:val="0"/>
      <w:marTop w:val="0"/>
      <w:marBottom w:val="0"/>
      <w:divBdr>
        <w:top w:val="none" w:sz="0" w:space="0" w:color="auto"/>
        <w:left w:val="none" w:sz="0" w:space="0" w:color="auto"/>
        <w:bottom w:val="none" w:sz="0" w:space="0" w:color="auto"/>
        <w:right w:val="none" w:sz="0" w:space="0" w:color="auto"/>
      </w:divBdr>
    </w:div>
    <w:div w:id="247076468">
      <w:marLeft w:val="640"/>
      <w:marRight w:val="0"/>
      <w:marTop w:val="0"/>
      <w:marBottom w:val="0"/>
      <w:divBdr>
        <w:top w:val="none" w:sz="0" w:space="0" w:color="auto"/>
        <w:left w:val="none" w:sz="0" w:space="0" w:color="auto"/>
        <w:bottom w:val="none" w:sz="0" w:space="0" w:color="auto"/>
        <w:right w:val="none" w:sz="0" w:space="0" w:color="auto"/>
      </w:divBdr>
    </w:div>
    <w:div w:id="247080945">
      <w:marLeft w:val="640"/>
      <w:marRight w:val="0"/>
      <w:marTop w:val="0"/>
      <w:marBottom w:val="0"/>
      <w:divBdr>
        <w:top w:val="none" w:sz="0" w:space="0" w:color="auto"/>
        <w:left w:val="none" w:sz="0" w:space="0" w:color="auto"/>
        <w:bottom w:val="none" w:sz="0" w:space="0" w:color="auto"/>
        <w:right w:val="none" w:sz="0" w:space="0" w:color="auto"/>
      </w:divBdr>
    </w:div>
    <w:div w:id="247084679">
      <w:marLeft w:val="640"/>
      <w:marRight w:val="0"/>
      <w:marTop w:val="0"/>
      <w:marBottom w:val="0"/>
      <w:divBdr>
        <w:top w:val="none" w:sz="0" w:space="0" w:color="auto"/>
        <w:left w:val="none" w:sz="0" w:space="0" w:color="auto"/>
        <w:bottom w:val="none" w:sz="0" w:space="0" w:color="auto"/>
        <w:right w:val="none" w:sz="0" w:space="0" w:color="auto"/>
      </w:divBdr>
    </w:div>
    <w:div w:id="247152331">
      <w:marLeft w:val="640"/>
      <w:marRight w:val="0"/>
      <w:marTop w:val="0"/>
      <w:marBottom w:val="0"/>
      <w:divBdr>
        <w:top w:val="none" w:sz="0" w:space="0" w:color="auto"/>
        <w:left w:val="none" w:sz="0" w:space="0" w:color="auto"/>
        <w:bottom w:val="none" w:sz="0" w:space="0" w:color="auto"/>
        <w:right w:val="none" w:sz="0" w:space="0" w:color="auto"/>
      </w:divBdr>
    </w:div>
    <w:div w:id="247152846">
      <w:marLeft w:val="640"/>
      <w:marRight w:val="0"/>
      <w:marTop w:val="0"/>
      <w:marBottom w:val="0"/>
      <w:divBdr>
        <w:top w:val="none" w:sz="0" w:space="0" w:color="auto"/>
        <w:left w:val="none" w:sz="0" w:space="0" w:color="auto"/>
        <w:bottom w:val="none" w:sz="0" w:space="0" w:color="auto"/>
        <w:right w:val="none" w:sz="0" w:space="0" w:color="auto"/>
      </w:divBdr>
    </w:div>
    <w:div w:id="247155419">
      <w:marLeft w:val="640"/>
      <w:marRight w:val="0"/>
      <w:marTop w:val="0"/>
      <w:marBottom w:val="0"/>
      <w:divBdr>
        <w:top w:val="none" w:sz="0" w:space="0" w:color="auto"/>
        <w:left w:val="none" w:sz="0" w:space="0" w:color="auto"/>
        <w:bottom w:val="none" w:sz="0" w:space="0" w:color="auto"/>
        <w:right w:val="none" w:sz="0" w:space="0" w:color="auto"/>
      </w:divBdr>
    </w:div>
    <w:div w:id="247160666">
      <w:marLeft w:val="640"/>
      <w:marRight w:val="0"/>
      <w:marTop w:val="0"/>
      <w:marBottom w:val="0"/>
      <w:divBdr>
        <w:top w:val="none" w:sz="0" w:space="0" w:color="auto"/>
        <w:left w:val="none" w:sz="0" w:space="0" w:color="auto"/>
        <w:bottom w:val="none" w:sz="0" w:space="0" w:color="auto"/>
        <w:right w:val="none" w:sz="0" w:space="0" w:color="auto"/>
      </w:divBdr>
    </w:div>
    <w:div w:id="247203270">
      <w:marLeft w:val="640"/>
      <w:marRight w:val="0"/>
      <w:marTop w:val="0"/>
      <w:marBottom w:val="0"/>
      <w:divBdr>
        <w:top w:val="none" w:sz="0" w:space="0" w:color="auto"/>
        <w:left w:val="none" w:sz="0" w:space="0" w:color="auto"/>
        <w:bottom w:val="none" w:sz="0" w:space="0" w:color="auto"/>
        <w:right w:val="none" w:sz="0" w:space="0" w:color="auto"/>
      </w:divBdr>
    </w:div>
    <w:div w:id="247274596">
      <w:marLeft w:val="640"/>
      <w:marRight w:val="0"/>
      <w:marTop w:val="0"/>
      <w:marBottom w:val="0"/>
      <w:divBdr>
        <w:top w:val="none" w:sz="0" w:space="0" w:color="auto"/>
        <w:left w:val="none" w:sz="0" w:space="0" w:color="auto"/>
        <w:bottom w:val="none" w:sz="0" w:space="0" w:color="auto"/>
        <w:right w:val="none" w:sz="0" w:space="0" w:color="auto"/>
      </w:divBdr>
    </w:div>
    <w:div w:id="247274941">
      <w:marLeft w:val="640"/>
      <w:marRight w:val="0"/>
      <w:marTop w:val="0"/>
      <w:marBottom w:val="0"/>
      <w:divBdr>
        <w:top w:val="none" w:sz="0" w:space="0" w:color="auto"/>
        <w:left w:val="none" w:sz="0" w:space="0" w:color="auto"/>
        <w:bottom w:val="none" w:sz="0" w:space="0" w:color="auto"/>
        <w:right w:val="none" w:sz="0" w:space="0" w:color="auto"/>
      </w:divBdr>
    </w:div>
    <w:div w:id="247275390">
      <w:marLeft w:val="640"/>
      <w:marRight w:val="0"/>
      <w:marTop w:val="0"/>
      <w:marBottom w:val="0"/>
      <w:divBdr>
        <w:top w:val="none" w:sz="0" w:space="0" w:color="auto"/>
        <w:left w:val="none" w:sz="0" w:space="0" w:color="auto"/>
        <w:bottom w:val="none" w:sz="0" w:space="0" w:color="auto"/>
        <w:right w:val="none" w:sz="0" w:space="0" w:color="auto"/>
      </w:divBdr>
    </w:div>
    <w:div w:id="247275977">
      <w:marLeft w:val="640"/>
      <w:marRight w:val="0"/>
      <w:marTop w:val="0"/>
      <w:marBottom w:val="0"/>
      <w:divBdr>
        <w:top w:val="none" w:sz="0" w:space="0" w:color="auto"/>
        <w:left w:val="none" w:sz="0" w:space="0" w:color="auto"/>
        <w:bottom w:val="none" w:sz="0" w:space="0" w:color="auto"/>
        <w:right w:val="none" w:sz="0" w:space="0" w:color="auto"/>
      </w:divBdr>
    </w:div>
    <w:div w:id="247348014">
      <w:marLeft w:val="640"/>
      <w:marRight w:val="0"/>
      <w:marTop w:val="0"/>
      <w:marBottom w:val="0"/>
      <w:divBdr>
        <w:top w:val="none" w:sz="0" w:space="0" w:color="auto"/>
        <w:left w:val="none" w:sz="0" w:space="0" w:color="auto"/>
        <w:bottom w:val="none" w:sz="0" w:space="0" w:color="auto"/>
        <w:right w:val="none" w:sz="0" w:space="0" w:color="auto"/>
      </w:divBdr>
    </w:div>
    <w:div w:id="247352989">
      <w:marLeft w:val="640"/>
      <w:marRight w:val="0"/>
      <w:marTop w:val="0"/>
      <w:marBottom w:val="0"/>
      <w:divBdr>
        <w:top w:val="none" w:sz="0" w:space="0" w:color="auto"/>
        <w:left w:val="none" w:sz="0" w:space="0" w:color="auto"/>
        <w:bottom w:val="none" w:sz="0" w:space="0" w:color="auto"/>
        <w:right w:val="none" w:sz="0" w:space="0" w:color="auto"/>
      </w:divBdr>
    </w:div>
    <w:div w:id="247420783">
      <w:marLeft w:val="640"/>
      <w:marRight w:val="0"/>
      <w:marTop w:val="0"/>
      <w:marBottom w:val="0"/>
      <w:divBdr>
        <w:top w:val="none" w:sz="0" w:space="0" w:color="auto"/>
        <w:left w:val="none" w:sz="0" w:space="0" w:color="auto"/>
        <w:bottom w:val="none" w:sz="0" w:space="0" w:color="auto"/>
        <w:right w:val="none" w:sz="0" w:space="0" w:color="auto"/>
      </w:divBdr>
    </w:div>
    <w:div w:id="247421828">
      <w:marLeft w:val="640"/>
      <w:marRight w:val="0"/>
      <w:marTop w:val="0"/>
      <w:marBottom w:val="0"/>
      <w:divBdr>
        <w:top w:val="none" w:sz="0" w:space="0" w:color="auto"/>
        <w:left w:val="none" w:sz="0" w:space="0" w:color="auto"/>
        <w:bottom w:val="none" w:sz="0" w:space="0" w:color="auto"/>
        <w:right w:val="none" w:sz="0" w:space="0" w:color="auto"/>
      </w:divBdr>
    </w:div>
    <w:div w:id="247429432">
      <w:marLeft w:val="640"/>
      <w:marRight w:val="0"/>
      <w:marTop w:val="0"/>
      <w:marBottom w:val="0"/>
      <w:divBdr>
        <w:top w:val="none" w:sz="0" w:space="0" w:color="auto"/>
        <w:left w:val="none" w:sz="0" w:space="0" w:color="auto"/>
        <w:bottom w:val="none" w:sz="0" w:space="0" w:color="auto"/>
        <w:right w:val="none" w:sz="0" w:space="0" w:color="auto"/>
      </w:divBdr>
    </w:div>
    <w:div w:id="247467856">
      <w:marLeft w:val="640"/>
      <w:marRight w:val="0"/>
      <w:marTop w:val="0"/>
      <w:marBottom w:val="0"/>
      <w:divBdr>
        <w:top w:val="none" w:sz="0" w:space="0" w:color="auto"/>
        <w:left w:val="none" w:sz="0" w:space="0" w:color="auto"/>
        <w:bottom w:val="none" w:sz="0" w:space="0" w:color="auto"/>
        <w:right w:val="none" w:sz="0" w:space="0" w:color="auto"/>
      </w:divBdr>
    </w:div>
    <w:div w:id="247539472">
      <w:marLeft w:val="640"/>
      <w:marRight w:val="0"/>
      <w:marTop w:val="0"/>
      <w:marBottom w:val="0"/>
      <w:divBdr>
        <w:top w:val="none" w:sz="0" w:space="0" w:color="auto"/>
        <w:left w:val="none" w:sz="0" w:space="0" w:color="auto"/>
        <w:bottom w:val="none" w:sz="0" w:space="0" w:color="auto"/>
        <w:right w:val="none" w:sz="0" w:space="0" w:color="auto"/>
      </w:divBdr>
    </w:div>
    <w:div w:id="247614675">
      <w:marLeft w:val="640"/>
      <w:marRight w:val="0"/>
      <w:marTop w:val="0"/>
      <w:marBottom w:val="0"/>
      <w:divBdr>
        <w:top w:val="none" w:sz="0" w:space="0" w:color="auto"/>
        <w:left w:val="none" w:sz="0" w:space="0" w:color="auto"/>
        <w:bottom w:val="none" w:sz="0" w:space="0" w:color="auto"/>
        <w:right w:val="none" w:sz="0" w:space="0" w:color="auto"/>
      </w:divBdr>
    </w:div>
    <w:div w:id="247618182">
      <w:marLeft w:val="640"/>
      <w:marRight w:val="0"/>
      <w:marTop w:val="0"/>
      <w:marBottom w:val="0"/>
      <w:divBdr>
        <w:top w:val="none" w:sz="0" w:space="0" w:color="auto"/>
        <w:left w:val="none" w:sz="0" w:space="0" w:color="auto"/>
        <w:bottom w:val="none" w:sz="0" w:space="0" w:color="auto"/>
        <w:right w:val="none" w:sz="0" w:space="0" w:color="auto"/>
      </w:divBdr>
    </w:div>
    <w:div w:id="247660991">
      <w:marLeft w:val="640"/>
      <w:marRight w:val="0"/>
      <w:marTop w:val="0"/>
      <w:marBottom w:val="0"/>
      <w:divBdr>
        <w:top w:val="none" w:sz="0" w:space="0" w:color="auto"/>
        <w:left w:val="none" w:sz="0" w:space="0" w:color="auto"/>
        <w:bottom w:val="none" w:sz="0" w:space="0" w:color="auto"/>
        <w:right w:val="none" w:sz="0" w:space="0" w:color="auto"/>
      </w:divBdr>
    </w:div>
    <w:div w:id="247661988">
      <w:marLeft w:val="640"/>
      <w:marRight w:val="0"/>
      <w:marTop w:val="0"/>
      <w:marBottom w:val="0"/>
      <w:divBdr>
        <w:top w:val="none" w:sz="0" w:space="0" w:color="auto"/>
        <w:left w:val="none" w:sz="0" w:space="0" w:color="auto"/>
        <w:bottom w:val="none" w:sz="0" w:space="0" w:color="auto"/>
        <w:right w:val="none" w:sz="0" w:space="0" w:color="auto"/>
      </w:divBdr>
    </w:div>
    <w:div w:id="247663012">
      <w:marLeft w:val="640"/>
      <w:marRight w:val="0"/>
      <w:marTop w:val="0"/>
      <w:marBottom w:val="0"/>
      <w:divBdr>
        <w:top w:val="none" w:sz="0" w:space="0" w:color="auto"/>
        <w:left w:val="none" w:sz="0" w:space="0" w:color="auto"/>
        <w:bottom w:val="none" w:sz="0" w:space="0" w:color="auto"/>
        <w:right w:val="none" w:sz="0" w:space="0" w:color="auto"/>
      </w:divBdr>
    </w:div>
    <w:div w:id="247689959">
      <w:marLeft w:val="640"/>
      <w:marRight w:val="0"/>
      <w:marTop w:val="0"/>
      <w:marBottom w:val="0"/>
      <w:divBdr>
        <w:top w:val="none" w:sz="0" w:space="0" w:color="auto"/>
        <w:left w:val="none" w:sz="0" w:space="0" w:color="auto"/>
        <w:bottom w:val="none" w:sz="0" w:space="0" w:color="auto"/>
        <w:right w:val="none" w:sz="0" w:space="0" w:color="auto"/>
      </w:divBdr>
    </w:div>
    <w:div w:id="247739805">
      <w:marLeft w:val="640"/>
      <w:marRight w:val="0"/>
      <w:marTop w:val="0"/>
      <w:marBottom w:val="0"/>
      <w:divBdr>
        <w:top w:val="none" w:sz="0" w:space="0" w:color="auto"/>
        <w:left w:val="none" w:sz="0" w:space="0" w:color="auto"/>
        <w:bottom w:val="none" w:sz="0" w:space="0" w:color="auto"/>
        <w:right w:val="none" w:sz="0" w:space="0" w:color="auto"/>
      </w:divBdr>
    </w:div>
    <w:div w:id="247806937">
      <w:marLeft w:val="640"/>
      <w:marRight w:val="0"/>
      <w:marTop w:val="0"/>
      <w:marBottom w:val="0"/>
      <w:divBdr>
        <w:top w:val="none" w:sz="0" w:space="0" w:color="auto"/>
        <w:left w:val="none" w:sz="0" w:space="0" w:color="auto"/>
        <w:bottom w:val="none" w:sz="0" w:space="0" w:color="auto"/>
        <w:right w:val="none" w:sz="0" w:space="0" w:color="auto"/>
      </w:divBdr>
    </w:div>
    <w:div w:id="247807054">
      <w:marLeft w:val="640"/>
      <w:marRight w:val="0"/>
      <w:marTop w:val="0"/>
      <w:marBottom w:val="0"/>
      <w:divBdr>
        <w:top w:val="none" w:sz="0" w:space="0" w:color="auto"/>
        <w:left w:val="none" w:sz="0" w:space="0" w:color="auto"/>
        <w:bottom w:val="none" w:sz="0" w:space="0" w:color="auto"/>
        <w:right w:val="none" w:sz="0" w:space="0" w:color="auto"/>
      </w:divBdr>
    </w:div>
    <w:div w:id="247811246">
      <w:marLeft w:val="640"/>
      <w:marRight w:val="0"/>
      <w:marTop w:val="0"/>
      <w:marBottom w:val="0"/>
      <w:divBdr>
        <w:top w:val="none" w:sz="0" w:space="0" w:color="auto"/>
        <w:left w:val="none" w:sz="0" w:space="0" w:color="auto"/>
        <w:bottom w:val="none" w:sz="0" w:space="0" w:color="auto"/>
        <w:right w:val="none" w:sz="0" w:space="0" w:color="auto"/>
      </w:divBdr>
    </w:div>
    <w:div w:id="247812862">
      <w:marLeft w:val="640"/>
      <w:marRight w:val="0"/>
      <w:marTop w:val="0"/>
      <w:marBottom w:val="0"/>
      <w:divBdr>
        <w:top w:val="none" w:sz="0" w:space="0" w:color="auto"/>
        <w:left w:val="none" w:sz="0" w:space="0" w:color="auto"/>
        <w:bottom w:val="none" w:sz="0" w:space="0" w:color="auto"/>
        <w:right w:val="none" w:sz="0" w:space="0" w:color="auto"/>
      </w:divBdr>
    </w:div>
    <w:div w:id="247884218">
      <w:marLeft w:val="640"/>
      <w:marRight w:val="0"/>
      <w:marTop w:val="0"/>
      <w:marBottom w:val="0"/>
      <w:divBdr>
        <w:top w:val="none" w:sz="0" w:space="0" w:color="auto"/>
        <w:left w:val="none" w:sz="0" w:space="0" w:color="auto"/>
        <w:bottom w:val="none" w:sz="0" w:space="0" w:color="auto"/>
        <w:right w:val="none" w:sz="0" w:space="0" w:color="auto"/>
      </w:divBdr>
    </w:div>
    <w:div w:id="247884409">
      <w:marLeft w:val="640"/>
      <w:marRight w:val="0"/>
      <w:marTop w:val="0"/>
      <w:marBottom w:val="0"/>
      <w:divBdr>
        <w:top w:val="none" w:sz="0" w:space="0" w:color="auto"/>
        <w:left w:val="none" w:sz="0" w:space="0" w:color="auto"/>
        <w:bottom w:val="none" w:sz="0" w:space="0" w:color="auto"/>
        <w:right w:val="none" w:sz="0" w:space="0" w:color="auto"/>
      </w:divBdr>
    </w:div>
    <w:div w:id="247930838">
      <w:marLeft w:val="640"/>
      <w:marRight w:val="0"/>
      <w:marTop w:val="0"/>
      <w:marBottom w:val="0"/>
      <w:divBdr>
        <w:top w:val="none" w:sz="0" w:space="0" w:color="auto"/>
        <w:left w:val="none" w:sz="0" w:space="0" w:color="auto"/>
        <w:bottom w:val="none" w:sz="0" w:space="0" w:color="auto"/>
        <w:right w:val="none" w:sz="0" w:space="0" w:color="auto"/>
      </w:divBdr>
    </w:div>
    <w:div w:id="247931527">
      <w:marLeft w:val="640"/>
      <w:marRight w:val="0"/>
      <w:marTop w:val="0"/>
      <w:marBottom w:val="0"/>
      <w:divBdr>
        <w:top w:val="none" w:sz="0" w:space="0" w:color="auto"/>
        <w:left w:val="none" w:sz="0" w:space="0" w:color="auto"/>
        <w:bottom w:val="none" w:sz="0" w:space="0" w:color="auto"/>
        <w:right w:val="none" w:sz="0" w:space="0" w:color="auto"/>
      </w:divBdr>
    </w:div>
    <w:div w:id="247931730">
      <w:marLeft w:val="640"/>
      <w:marRight w:val="0"/>
      <w:marTop w:val="0"/>
      <w:marBottom w:val="0"/>
      <w:divBdr>
        <w:top w:val="none" w:sz="0" w:space="0" w:color="auto"/>
        <w:left w:val="none" w:sz="0" w:space="0" w:color="auto"/>
        <w:bottom w:val="none" w:sz="0" w:space="0" w:color="auto"/>
        <w:right w:val="none" w:sz="0" w:space="0" w:color="auto"/>
      </w:divBdr>
    </w:div>
    <w:div w:id="248008325">
      <w:marLeft w:val="640"/>
      <w:marRight w:val="0"/>
      <w:marTop w:val="0"/>
      <w:marBottom w:val="0"/>
      <w:divBdr>
        <w:top w:val="none" w:sz="0" w:space="0" w:color="auto"/>
        <w:left w:val="none" w:sz="0" w:space="0" w:color="auto"/>
        <w:bottom w:val="none" w:sz="0" w:space="0" w:color="auto"/>
        <w:right w:val="none" w:sz="0" w:space="0" w:color="auto"/>
      </w:divBdr>
    </w:div>
    <w:div w:id="248076392">
      <w:marLeft w:val="640"/>
      <w:marRight w:val="0"/>
      <w:marTop w:val="0"/>
      <w:marBottom w:val="0"/>
      <w:divBdr>
        <w:top w:val="none" w:sz="0" w:space="0" w:color="auto"/>
        <w:left w:val="none" w:sz="0" w:space="0" w:color="auto"/>
        <w:bottom w:val="none" w:sz="0" w:space="0" w:color="auto"/>
        <w:right w:val="none" w:sz="0" w:space="0" w:color="auto"/>
      </w:divBdr>
    </w:div>
    <w:div w:id="248123560">
      <w:marLeft w:val="640"/>
      <w:marRight w:val="0"/>
      <w:marTop w:val="0"/>
      <w:marBottom w:val="0"/>
      <w:divBdr>
        <w:top w:val="none" w:sz="0" w:space="0" w:color="auto"/>
        <w:left w:val="none" w:sz="0" w:space="0" w:color="auto"/>
        <w:bottom w:val="none" w:sz="0" w:space="0" w:color="auto"/>
        <w:right w:val="none" w:sz="0" w:space="0" w:color="auto"/>
      </w:divBdr>
    </w:div>
    <w:div w:id="248127631">
      <w:marLeft w:val="640"/>
      <w:marRight w:val="0"/>
      <w:marTop w:val="0"/>
      <w:marBottom w:val="0"/>
      <w:divBdr>
        <w:top w:val="none" w:sz="0" w:space="0" w:color="auto"/>
        <w:left w:val="none" w:sz="0" w:space="0" w:color="auto"/>
        <w:bottom w:val="none" w:sz="0" w:space="0" w:color="auto"/>
        <w:right w:val="none" w:sz="0" w:space="0" w:color="auto"/>
      </w:divBdr>
    </w:div>
    <w:div w:id="248151243">
      <w:marLeft w:val="640"/>
      <w:marRight w:val="0"/>
      <w:marTop w:val="0"/>
      <w:marBottom w:val="0"/>
      <w:divBdr>
        <w:top w:val="none" w:sz="0" w:space="0" w:color="auto"/>
        <w:left w:val="none" w:sz="0" w:space="0" w:color="auto"/>
        <w:bottom w:val="none" w:sz="0" w:space="0" w:color="auto"/>
        <w:right w:val="none" w:sz="0" w:space="0" w:color="auto"/>
      </w:divBdr>
    </w:div>
    <w:div w:id="248270236">
      <w:marLeft w:val="640"/>
      <w:marRight w:val="0"/>
      <w:marTop w:val="0"/>
      <w:marBottom w:val="0"/>
      <w:divBdr>
        <w:top w:val="none" w:sz="0" w:space="0" w:color="auto"/>
        <w:left w:val="none" w:sz="0" w:space="0" w:color="auto"/>
        <w:bottom w:val="none" w:sz="0" w:space="0" w:color="auto"/>
        <w:right w:val="none" w:sz="0" w:space="0" w:color="auto"/>
      </w:divBdr>
    </w:div>
    <w:div w:id="248272798">
      <w:marLeft w:val="640"/>
      <w:marRight w:val="0"/>
      <w:marTop w:val="0"/>
      <w:marBottom w:val="0"/>
      <w:divBdr>
        <w:top w:val="none" w:sz="0" w:space="0" w:color="auto"/>
        <w:left w:val="none" w:sz="0" w:space="0" w:color="auto"/>
        <w:bottom w:val="none" w:sz="0" w:space="0" w:color="auto"/>
        <w:right w:val="none" w:sz="0" w:space="0" w:color="auto"/>
      </w:divBdr>
    </w:div>
    <w:div w:id="248272928">
      <w:marLeft w:val="0"/>
      <w:marRight w:val="0"/>
      <w:marTop w:val="0"/>
      <w:marBottom w:val="0"/>
      <w:divBdr>
        <w:top w:val="none" w:sz="0" w:space="0" w:color="auto"/>
        <w:left w:val="none" w:sz="0" w:space="0" w:color="auto"/>
        <w:bottom w:val="none" w:sz="0" w:space="0" w:color="auto"/>
        <w:right w:val="none" w:sz="0" w:space="0" w:color="auto"/>
      </w:divBdr>
    </w:div>
    <w:div w:id="248276357">
      <w:marLeft w:val="640"/>
      <w:marRight w:val="0"/>
      <w:marTop w:val="0"/>
      <w:marBottom w:val="0"/>
      <w:divBdr>
        <w:top w:val="none" w:sz="0" w:space="0" w:color="auto"/>
        <w:left w:val="none" w:sz="0" w:space="0" w:color="auto"/>
        <w:bottom w:val="none" w:sz="0" w:space="0" w:color="auto"/>
        <w:right w:val="none" w:sz="0" w:space="0" w:color="auto"/>
      </w:divBdr>
    </w:div>
    <w:div w:id="248388876">
      <w:marLeft w:val="640"/>
      <w:marRight w:val="0"/>
      <w:marTop w:val="0"/>
      <w:marBottom w:val="0"/>
      <w:divBdr>
        <w:top w:val="none" w:sz="0" w:space="0" w:color="auto"/>
        <w:left w:val="none" w:sz="0" w:space="0" w:color="auto"/>
        <w:bottom w:val="none" w:sz="0" w:space="0" w:color="auto"/>
        <w:right w:val="none" w:sz="0" w:space="0" w:color="auto"/>
      </w:divBdr>
    </w:div>
    <w:div w:id="248391000">
      <w:marLeft w:val="640"/>
      <w:marRight w:val="0"/>
      <w:marTop w:val="0"/>
      <w:marBottom w:val="0"/>
      <w:divBdr>
        <w:top w:val="none" w:sz="0" w:space="0" w:color="auto"/>
        <w:left w:val="none" w:sz="0" w:space="0" w:color="auto"/>
        <w:bottom w:val="none" w:sz="0" w:space="0" w:color="auto"/>
        <w:right w:val="none" w:sz="0" w:space="0" w:color="auto"/>
      </w:divBdr>
    </w:div>
    <w:div w:id="248392417">
      <w:marLeft w:val="640"/>
      <w:marRight w:val="0"/>
      <w:marTop w:val="0"/>
      <w:marBottom w:val="0"/>
      <w:divBdr>
        <w:top w:val="none" w:sz="0" w:space="0" w:color="auto"/>
        <w:left w:val="none" w:sz="0" w:space="0" w:color="auto"/>
        <w:bottom w:val="none" w:sz="0" w:space="0" w:color="auto"/>
        <w:right w:val="none" w:sz="0" w:space="0" w:color="auto"/>
      </w:divBdr>
    </w:div>
    <w:div w:id="248394762">
      <w:marLeft w:val="640"/>
      <w:marRight w:val="0"/>
      <w:marTop w:val="0"/>
      <w:marBottom w:val="0"/>
      <w:divBdr>
        <w:top w:val="none" w:sz="0" w:space="0" w:color="auto"/>
        <w:left w:val="none" w:sz="0" w:space="0" w:color="auto"/>
        <w:bottom w:val="none" w:sz="0" w:space="0" w:color="auto"/>
        <w:right w:val="none" w:sz="0" w:space="0" w:color="auto"/>
      </w:divBdr>
    </w:div>
    <w:div w:id="248463607">
      <w:marLeft w:val="640"/>
      <w:marRight w:val="0"/>
      <w:marTop w:val="0"/>
      <w:marBottom w:val="0"/>
      <w:divBdr>
        <w:top w:val="none" w:sz="0" w:space="0" w:color="auto"/>
        <w:left w:val="none" w:sz="0" w:space="0" w:color="auto"/>
        <w:bottom w:val="none" w:sz="0" w:space="0" w:color="auto"/>
        <w:right w:val="none" w:sz="0" w:space="0" w:color="auto"/>
      </w:divBdr>
    </w:div>
    <w:div w:id="248544524">
      <w:marLeft w:val="640"/>
      <w:marRight w:val="0"/>
      <w:marTop w:val="0"/>
      <w:marBottom w:val="0"/>
      <w:divBdr>
        <w:top w:val="none" w:sz="0" w:space="0" w:color="auto"/>
        <w:left w:val="none" w:sz="0" w:space="0" w:color="auto"/>
        <w:bottom w:val="none" w:sz="0" w:space="0" w:color="auto"/>
        <w:right w:val="none" w:sz="0" w:space="0" w:color="auto"/>
      </w:divBdr>
    </w:div>
    <w:div w:id="248656912">
      <w:marLeft w:val="640"/>
      <w:marRight w:val="0"/>
      <w:marTop w:val="0"/>
      <w:marBottom w:val="0"/>
      <w:divBdr>
        <w:top w:val="none" w:sz="0" w:space="0" w:color="auto"/>
        <w:left w:val="none" w:sz="0" w:space="0" w:color="auto"/>
        <w:bottom w:val="none" w:sz="0" w:space="0" w:color="auto"/>
        <w:right w:val="none" w:sz="0" w:space="0" w:color="auto"/>
      </w:divBdr>
    </w:div>
    <w:div w:id="248665120">
      <w:marLeft w:val="640"/>
      <w:marRight w:val="0"/>
      <w:marTop w:val="0"/>
      <w:marBottom w:val="0"/>
      <w:divBdr>
        <w:top w:val="none" w:sz="0" w:space="0" w:color="auto"/>
        <w:left w:val="none" w:sz="0" w:space="0" w:color="auto"/>
        <w:bottom w:val="none" w:sz="0" w:space="0" w:color="auto"/>
        <w:right w:val="none" w:sz="0" w:space="0" w:color="auto"/>
      </w:divBdr>
    </w:div>
    <w:div w:id="248736431">
      <w:marLeft w:val="640"/>
      <w:marRight w:val="0"/>
      <w:marTop w:val="0"/>
      <w:marBottom w:val="0"/>
      <w:divBdr>
        <w:top w:val="none" w:sz="0" w:space="0" w:color="auto"/>
        <w:left w:val="none" w:sz="0" w:space="0" w:color="auto"/>
        <w:bottom w:val="none" w:sz="0" w:space="0" w:color="auto"/>
        <w:right w:val="none" w:sz="0" w:space="0" w:color="auto"/>
      </w:divBdr>
    </w:div>
    <w:div w:id="248736736">
      <w:marLeft w:val="640"/>
      <w:marRight w:val="0"/>
      <w:marTop w:val="0"/>
      <w:marBottom w:val="0"/>
      <w:divBdr>
        <w:top w:val="none" w:sz="0" w:space="0" w:color="auto"/>
        <w:left w:val="none" w:sz="0" w:space="0" w:color="auto"/>
        <w:bottom w:val="none" w:sz="0" w:space="0" w:color="auto"/>
        <w:right w:val="none" w:sz="0" w:space="0" w:color="auto"/>
      </w:divBdr>
    </w:div>
    <w:div w:id="248774974">
      <w:marLeft w:val="640"/>
      <w:marRight w:val="0"/>
      <w:marTop w:val="0"/>
      <w:marBottom w:val="0"/>
      <w:divBdr>
        <w:top w:val="none" w:sz="0" w:space="0" w:color="auto"/>
        <w:left w:val="none" w:sz="0" w:space="0" w:color="auto"/>
        <w:bottom w:val="none" w:sz="0" w:space="0" w:color="auto"/>
        <w:right w:val="none" w:sz="0" w:space="0" w:color="auto"/>
      </w:divBdr>
    </w:div>
    <w:div w:id="248849092">
      <w:marLeft w:val="640"/>
      <w:marRight w:val="0"/>
      <w:marTop w:val="0"/>
      <w:marBottom w:val="0"/>
      <w:divBdr>
        <w:top w:val="none" w:sz="0" w:space="0" w:color="auto"/>
        <w:left w:val="none" w:sz="0" w:space="0" w:color="auto"/>
        <w:bottom w:val="none" w:sz="0" w:space="0" w:color="auto"/>
        <w:right w:val="none" w:sz="0" w:space="0" w:color="auto"/>
      </w:divBdr>
    </w:div>
    <w:div w:id="248850148">
      <w:marLeft w:val="640"/>
      <w:marRight w:val="0"/>
      <w:marTop w:val="0"/>
      <w:marBottom w:val="0"/>
      <w:divBdr>
        <w:top w:val="none" w:sz="0" w:space="0" w:color="auto"/>
        <w:left w:val="none" w:sz="0" w:space="0" w:color="auto"/>
        <w:bottom w:val="none" w:sz="0" w:space="0" w:color="auto"/>
        <w:right w:val="none" w:sz="0" w:space="0" w:color="auto"/>
      </w:divBdr>
    </w:div>
    <w:div w:id="248852805">
      <w:marLeft w:val="640"/>
      <w:marRight w:val="0"/>
      <w:marTop w:val="0"/>
      <w:marBottom w:val="0"/>
      <w:divBdr>
        <w:top w:val="none" w:sz="0" w:space="0" w:color="auto"/>
        <w:left w:val="none" w:sz="0" w:space="0" w:color="auto"/>
        <w:bottom w:val="none" w:sz="0" w:space="0" w:color="auto"/>
        <w:right w:val="none" w:sz="0" w:space="0" w:color="auto"/>
      </w:divBdr>
    </w:div>
    <w:div w:id="248854900">
      <w:marLeft w:val="640"/>
      <w:marRight w:val="0"/>
      <w:marTop w:val="0"/>
      <w:marBottom w:val="0"/>
      <w:divBdr>
        <w:top w:val="none" w:sz="0" w:space="0" w:color="auto"/>
        <w:left w:val="none" w:sz="0" w:space="0" w:color="auto"/>
        <w:bottom w:val="none" w:sz="0" w:space="0" w:color="auto"/>
        <w:right w:val="none" w:sz="0" w:space="0" w:color="auto"/>
      </w:divBdr>
    </w:div>
    <w:div w:id="248855124">
      <w:marLeft w:val="640"/>
      <w:marRight w:val="0"/>
      <w:marTop w:val="0"/>
      <w:marBottom w:val="0"/>
      <w:divBdr>
        <w:top w:val="none" w:sz="0" w:space="0" w:color="auto"/>
        <w:left w:val="none" w:sz="0" w:space="0" w:color="auto"/>
        <w:bottom w:val="none" w:sz="0" w:space="0" w:color="auto"/>
        <w:right w:val="none" w:sz="0" w:space="0" w:color="auto"/>
      </w:divBdr>
    </w:div>
    <w:div w:id="248857981">
      <w:marLeft w:val="640"/>
      <w:marRight w:val="0"/>
      <w:marTop w:val="0"/>
      <w:marBottom w:val="0"/>
      <w:divBdr>
        <w:top w:val="none" w:sz="0" w:space="0" w:color="auto"/>
        <w:left w:val="none" w:sz="0" w:space="0" w:color="auto"/>
        <w:bottom w:val="none" w:sz="0" w:space="0" w:color="auto"/>
        <w:right w:val="none" w:sz="0" w:space="0" w:color="auto"/>
      </w:divBdr>
    </w:div>
    <w:div w:id="248924214">
      <w:marLeft w:val="640"/>
      <w:marRight w:val="0"/>
      <w:marTop w:val="0"/>
      <w:marBottom w:val="0"/>
      <w:divBdr>
        <w:top w:val="none" w:sz="0" w:space="0" w:color="auto"/>
        <w:left w:val="none" w:sz="0" w:space="0" w:color="auto"/>
        <w:bottom w:val="none" w:sz="0" w:space="0" w:color="auto"/>
        <w:right w:val="none" w:sz="0" w:space="0" w:color="auto"/>
      </w:divBdr>
    </w:div>
    <w:div w:id="248925962">
      <w:marLeft w:val="640"/>
      <w:marRight w:val="0"/>
      <w:marTop w:val="0"/>
      <w:marBottom w:val="0"/>
      <w:divBdr>
        <w:top w:val="none" w:sz="0" w:space="0" w:color="auto"/>
        <w:left w:val="none" w:sz="0" w:space="0" w:color="auto"/>
        <w:bottom w:val="none" w:sz="0" w:space="0" w:color="auto"/>
        <w:right w:val="none" w:sz="0" w:space="0" w:color="auto"/>
      </w:divBdr>
    </w:div>
    <w:div w:id="248926626">
      <w:marLeft w:val="640"/>
      <w:marRight w:val="0"/>
      <w:marTop w:val="0"/>
      <w:marBottom w:val="0"/>
      <w:divBdr>
        <w:top w:val="none" w:sz="0" w:space="0" w:color="auto"/>
        <w:left w:val="none" w:sz="0" w:space="0" w:color="auto"/>
        <w:bottom w:val="none" w:sz="0" w:space="0" w:color="auto"/>
        <w:right w:val="none" w:sz="0" w:space="0" w:color="auto"/>
      </w:divBdr>
    </w:div>
    <w:div w:id="248928212">
      <w:marLeft w:val="640"/>
      <w:marRight w:val="0"/>
      <w:marTop w:val="0"/>
      <w:marBottom w:val="0"/>
      <w:divBdr>
        <w:top w:val="none" w:sz="0" w:space="0" w:color="auto"/>
        <w:left w:val="none" w:sz="0" w:space="0" w:color="auto"/>
        <w:bottom w:val="none" w:sz="0" w:space="0" w:color="auto"/>
        <w:right w:val="none" w:sz="0" w:space="0" w:color="auto"/>
      </w:divBdr>
    </w:div>
    <w:div w:id="248928309">
      <w:marLeft w:val="640"/>
      <w:marRight w:val="0"/>
      <w:marTop w:val="0"/>
      <w:marBottom w:val="0"/>
      <w:divBdr>
        <w:top w:val="none" w:sz="0" w:space="0" w:color="auto"/>
        <w:left w:val="none" w:sz="0" w:space="0" w:color="auto"/>
        <w:bottom w:val="none" w:sz="0" w:space="0" w:color="auto"/>
        <w:right w:val="none" w:sz="0" w:space="0" w:color="auto"/>
      </w:divBdr>
    </w:div>
    <w:div w:id="248932214">
      <w:marLeft w:val="640"/>
      <w:marRight w:val="0"/>
      <w:marTop w:val="0"/>
      <w:marBottom w:val="0"/>
      <w:divBdr>
        <w:top w:val="none" w:sz="0" w:space="0" w:color="auto"/>
        <w:left w:val="none" w:sz="0" w:space="0" w:color="auto"/>
        <w:bottom w:val="none" w:sz="0" w:space="0" w:color="auto"/>
        <w:right w:val="none" w:sz="0" w:space="0" w:color="auto"/>
      </w:divBdr>
    </w:div>
    <w:div w:id="248973612">
      <w:marLeft w:val="640"/>
      <w:marRight w:val="0"/>
      <w:marTop w:val="0"/>
      <w:marBottom w:val="0"/>
      <w:divBdr>
        <w:top w:val="none" w:sz="0" w:space="0" w:color="auto"/>
        <w:left w:val="none" w:sz="0" w:space="0" w:color="auto"/>
        <w:bottom w:val="none" w:sz="0" w:space="0" w:color="auto"/>
        <w:right w:val="none" w:sz="0" w:space="0" w:color="auto"/>
      </w:divBdr>
    </w:div>
    <w:div w:id="248974162">
      <w:marLeft w:val="640"/>
      <w:marRight w:val="0"/>
      <w:marTop w:val="0"/>
      <w:marBottom w:val="0"/>
      <w:divBdr>
        <w:top w:val="none" w:sz="0" w:space="0" w:color="auto"/>
        <w:left w:val="none" w:sz="0" w:space="0" w:color="auto"/>
        <w:bottom w:val="none" w:sz="0" w:space="0" w:color="auto"/>
        <w:right w:val="none" w:sz="0" w:space="0" w:color="auto"/>
      </w:divBdr>
    </w:div>
    <w:div w:id="249000280">
      <w:marLeft w:val="640"/>
      <w:marRight w:val="0"/>
      <w:marTop w:val="0"/>
      <w:marBottom w:val="0"/>
      <w:divBdr>
        <w:top w:val="none" w:sz="0" w:space="0" w:color="auto"/>
        <w:left w:val="none" w:sz="0" w:space="0" w:color="auto"/>
        <w:bottom w:val="none" w:sz="0" w:space="0" w:color="auto"/>
        <w:right w:val="none" w:sz="0" w:space="0" w:color="auto"/>
      </w:divBdr>
    </w:div>
    <w:div w:id="249000362">
      <w:marLeft w:val="640"/>
      <w:marRight w:val="0"/>
      <w:marTop w:val="0"/>
      <w:marBottom w:val="0"/>
      <w:divBdr>
        <w:top w:val="none" w:sz="0" w:space="0" w:color="auto"/>
        <w:left w:val="none" w:sz="0" w:space="0" w:color="auto"/>
        <w:bottom w:val="none" w:sz="0" w:space="0" w:color="auto"/>
        <w:right w:val="none" w:sz="0" w:space="0" w:color="auto"/>
      </w:divBdr>
    </w:div>
    <w:div w:id="249047712">
      <w:marLeft w:val="640"/>
      <w:marRight w:val="0"/>
      <w:marTop w:val="0"/>
      <w:marBottom w:val="0"/>
      <w:divBdr>
        <w:top w:val="none" w:sz="0" w:space="0" w:color="auto"/>
        <w:left w:val="none" w:sz="0" w:space="0" w:color="auto"/>
        <w:bottom w:val="none" w:sz="0" w:space="0" w:color="auto"/>
        <w:right w:val="none" w:sz="0" w:space="0" w:color="auto"/>
      </w:divBdr>
    </w:div>
    <w:div w:id="249120123">
      <w:marLeft w:val="640"/>
      <w:marRight w:val="0"/>
      <w:marTop w:val="0"/>
      <w:marBottom w:val="0"/>
      <w:divBdr>
        <w:top w:val="none" w:sz="0" w:space="0" w:color="auto"/>
        <w:left w:val="none" w:sz="0" w:space="0" w:color="auto"/>
        <w:bottom w:val="none" w:sz="0" w:space="0" w:color="auto"/>
        <w:right w:val="none" w:sz="0" w:space="0" w:color="auto"/>
      </w:divBdr>
    </w:div>
    <w:div w:id="249126776">
      <w:marLeft w:val="640"/>
      <w:marRight w:val="0"/>
      <w:marTop w:val="0"/>
      <w:marBottom w:val="0"/>
      <w:divBdr>
        <w:top w:val="none" w:sz="0" w:space="0" w:color="auto"/>
        <w:left w:val="none" w:sz="0" w:space="0" w:color="auto"/>
        <w:bottom w:val="none" w:sz="0" w:space="0" w:color="auto"/>
        <w:right w:val="none" w:sz="0" w:space="0" w:color="auto"/>
      </w:divBdr>
    </w:div>
    <w:div w:id="249193575">
      <w:marLeft w:val="640"/>
      <w:marRight w:val="0"/>
      <w:marTop w:val="0"/>
      <w:marBottom w:val="0"/>
      <w:divBdr>
        <w:top w:val="none" w:sz="0" w:space="0" w:color="auto"/>
        <w:left w:val="none" w:sz="0" w:space="0" w:color="auto"/>
        <w:bottom w:val="none" w:sz="0" w:space="0" w:color="auto"/>
        <w:right w:val="none" w:sz="0" w:space="0" w:color="auto"/>
      </w:divBdr>
    </w:div>
    <w:div w:id="249197911">
      <w:marLeft w:val="640"/>
      <w:marRight w:val="0"/>
      <w:marTop w:val="0"/>
      <w:marBottom w:val="0"/>
      <w:divBdr>
        <w:top w:val="none" w:sz="0" w:space="0" w:color="auto"/>
        <w:left w:val="none" w:sz="0" w:space="0" w:color="auto"/>
        <w:bottom w:val="none" w:sz="0" w:space="0" w:color="auto"/>
        <w:right w:val="none" w:sz="0" w:space="0" w:color="auto"/>
      </w:divBdr>
    </w:div>
    <w:div w:id="249198601">
      <w:marLeft w:val="640"/>
      <w:marRight w:val="0"/>
      <w:marTop w:val="0"/>
      <w:marBottom w:val="0"/>
      <w:divBdr>
        <w:top w:val="none" w:sz="0" w:space="0" w:color="auto"/>
        <w:left w:val="none" w:sz="0" w:space="0" w:color="auto"/>
        <w:bottom w:val="none" w:sz="0" w:space="0" w:color="auto"/>
        <w:right w:val="none" w:sz="0" w:space="0" w:color="auto"/>
      </w:divBdr>
    </w:div>
    <w:div w:id="249237019">
      <w:marLeft w:val="640"/>
      <w:marRight w:val="0"/>
      <w:marTop w:val="0"/>
      <w:marBottom w:val="0"/>
      <w:divBdr>
        <w:top w:val="none" w:sz="0" w:space="0" w:color="auto"/>
        <w:left w:val="none" w:sz="0" w:space="0" w:color="auto"/>
        <w:bottom w:val="none" w:sz="0" w:space="0" w:color="auto"/>
        <w:right w:val="none" w:sz="0" w:space="0" w:color="auto"/>
      </w:divBdr>
    </w:div>
    <w:div w:id="249244919">
      <w:marLeft w:val="640"/>
      <w:marRight w:val="0"/>
      <w:marTop w:val="0"/>
      <w:marBottom w:val="0"/>
      <w:divBdr>
        <w:top w:val="none" w:sz="0" w:space="0" w:color="auto"/>
        <w:left w:val="none" w:sz="0" w:space="0" w:color="auto"/>
        <w:bottom w:val="none" w:sz="0" w:space="0" w:color="auto"/>
        <w:right w:val="none" w:sz="0" w:space="0" w:color="auto"/>
      </w:divBdr>
    </w:div>
    <w:div w:id="249244934">
      <w:marLeft w:val="640"/>
      <w:marRight w:val="0"/>
      <w:marTop w:val="0"/>
      <w:marBottom w:val="0"/>
      <w:divBdr>
        <w:top w:val="none" w:sz="0" w:space="0" w:color="auto"/>
        <w:left w:val="none" w:sz="0" w:space="0" w:color="auto"/>
        <w:bottom w:val="none" w:sz="0" w:space="0" w:color="auto"/>
        <w:right w:val="none" w:sz="0" w:space="0" w:color="auto"/>
      </w:divBdr>
    </w:div>
    <w:div w:id="249311200">
      <w:marLeft w:val="640"/>
      <w:marRight w:val="0"/>
      <w:marTop w:val="0"/>
      <w:marBottom w:val="0"/>
      <w:divBdr>
        <w:top w:val="none" w:sz="0" w:space="0" w:color="auto"/>
        <w:left w:val="none" w:sz="0" w:space="0" w:color="auto"/>
        <w:bottom w:val="none" w:sz="0" w:space="0" w:color="auto"/>
        <w:right w:val="none" w:sz="0" w:space="0" w:color="auto"/>
      </w:divBdr>
    </w:div>
    <w:div w:id="249314688">
      <w:marLeft w:val="640"/>
      <w:marRight w:val="0"/>
      <w:marTop w:val="0"/>
      <w:marBottom w:val="0"/>
      <w:divBdr>
        <w:top w:val="none" w:sz="0" w:space="0" w:color="auto"/>
        <w:left w:val="none" w:sz="0" w:space="0" w:color="auto"/>
        <w:bottom w:val="none" w:sz="0" w:space="0" w:color="auto"/>
        <w:right w:val="none" w:sz="0" w:space="0" w:color="auto"/>
      </w:divBdr>
    </w:div>
    <w:div w:id="249388526">
      <w:marLeft w:val="640"/>
      <w:marRight w:val="0"/>
      <w:marTop w:val="0"/>
      <w:marBottom w:val="0"/>
      <w:divBdr>
        <w:top w:val="none" w:sz="0" w:space="0" w:color="auto"/>
        <w:left w:val="none" w:sz="0" w:space="0" w:color="auto"/>
        <w:bottom w:val="none" w:sz="0" w:space="0" w:color="auto"/>
        <w:right w:val="none" w:sz="0" w:space="0" w:color="auto"/>
      </w:divBdr>
    </w:div>
    <w:div w:id="249390069">
      <w:marLeft w:val="640"/>
      <w:marRight w:val="0"/>
      <w:marTop w:val="0"/>
      <w:marBottom w:val="0"/>
      <w:divBdr>
        <w:top w:val="none" w:sz="0" w:space="0" w:color="auto"/>
        <w:left w:val="none" w:sz="0" w:space="0" w:color="auto"/>
        <w:bottom w:val="none" w:sz="0" w:space="0" w:color="auto"/>
        <w:right w:val="none" w:sz="0" w:space="0" w:color="auto"/>
      </w:divBdr>
    </w:div>
    <w:div w:id="249392773">
      <w:marLeft w:val="640"/>
      <w:marRight w:val="0"/>
      <w:marTop w:val="0"/>
      <w:marBottom w:val="0"/>
      <w:divBdr>
        <w:top w:val="none" w:sz="0" w:space="0" w:color="auto"/>
        <w:left w:val="none" w:sz="0" w:space="0" w:color="auto"/>
        <w:bottom w:val="none" w:sz="0" w:space="0" w:color="auto"/>
        <w:right w:val="none" w:sz="0" w:space="0" w:color="auto"/>
      </w:divBdr>
    </w:div>
    <w:div w:id="249431366">
      <w:marLeft w:val="640"/>
      <w:marRight w:val="0"/>
      <w:marTop w:val="0"/>
      <w:marBottom w:val="0"/>
      <w:divBdr>
        <w:top w:val="none" w:sz="0" w:space="0" w:color="auto"/>
        <w:left w:val="none" w:sz="0" w:space="0" w:color="auto"/>
        <w:bottom w:val="none" w:sz="0" w:space="0" w:color="auto"/>
        <w:right w:val="none" w:sz="0" w:space="0" w:color="auto"/>
      </w:divBdr>
    </w:div>
    <w:div w:id="249432740">
      <w:marLeft w:val="640"/>
      <w:marRight w:val="0"/>
      <w:marTop w:val="0"/>
      <w:marBottom w:val="0"/>
      <w:divBdr>
        <w:top w:val="none" w:sz="0" w:space="0" w:color="auto"/>
        <w:left w:val="none" w:sz="0" w:space="0" w:color="auto"/>
        <w:bottom w:val="none" w:sz="0" w:space="0" w:color="auto"/>
        <w:right w:val="none" w:sz="0" w:space="0" w:color="auto"/>
      </w:divBdr>
    </w:div>
    <w:div w:id="249507187">
      <w:marLeft w:val="640"/>
      <w:marRight w:val="0"/>
      <w:marTop w:val="0"/>
      <w:marBottom w:val="0"/>
      <w:divBdr>
        <w:top w:val="none" w:sz="0" w:space="0" w:color="auto"/>
        <w:left w:val="none" w:sz="0" w:space="0" w:color="auto"/>
        <w:bottom w:val="none" w:sz="0" w:space="0" w:color="auto"/>
        <w:right w:val="none" w:sz="0" w:space="0" w:color="auto"/>
      </w:divBdr>
    </w:div>
    <w:div w:id="249511266">
      <w:marLeft w:val="640"/>
      <w:marRight w:val="0"/>
      <w:marTop w:val="0"/>
      <w:marBottom w:val="0"/>
      <w:divBdr>
        <w:top w:val="none" w:sz="0" w:space="0" w:color="auto"/>
        <w:left w:val="none" w:sz="0" w:space="0" w:color="auto"/>
        <w:bottom w:val="none" w:sz="0" w:space="0" w:color="auto"/>
        <w:right w:val="none" w:sz="0" w:space="0" w:color="auto"/>
      </w:divBdr>
    </w:div>
    <w:div w:id="249579767">
      <w:marLeft w:val="640"/>
      <w:marRight w:val="0"/>
      <w:marTop w:val="0"/>
      <w:marBottom w:val="0"/>
      <w:divBdr>
        <w:top w:val="none" w:sz="0" w:space="0" w:color="auto"/>
        <w:left w:val="none" w:sz="0" w:space="0" w:color="auto"/>
        <w:bottom w:val="none" w:sz="0" w:space="0" w:color="auto"/>
        <w:right w:val="none" w:sz="0" w:space="0" w:color="auto"/>
      </w:divBdr>
    </w:div>
    <w:div w:id="249630532">
      <w:marLeft w:val="640"/>
      <w:marRight w:val="0"/>
      <w:marTop w:val="0"/>
      <w:marBottom w:val="0"/>
      <w:divBdr>
        <w:top w:val="none" w:sz="0" w:space="0" w:color="auto"/>
        <w:left w:val="none" w:sz="0" w:space="0" w:color="auto"/>
        <w:bottom w:val="none" w:sz="0" w:space="0" w:color="auto"/>
        <w:right w:val="none" w:sz="0" w:space="0" w:color="auto"/>
      </w:divBdr>
    </w:div>
    <w:div w:id="249772902">
      <w:marLeft w:val="640"/>
      <w:marRight w:val="0"/>
      <w:marTop w:val="0"/>
      <w:marBottom w:val="0"/>
      <w:divBdr>
        <w:top w:val="none" w:sz="0" w:space="0" w:color="auto"/>
        <w:left w:val="none" w:sz="0" w:space="0" w:color="auto"/>
        <w:bottom w:val="none" w:sz="0" w:space="0" w:color="auto"/>
        <w:right w:val="none" w:sz="0" w:space="0" w:color="auto"/>
      </w:divBdr>
    </w:div>
    <w:div w:id="249779117">
      <w:marLeft w:val="640"/>
      <w:marRight w:val="0"/>
      <w:marTop w:val="0"/>
      <w:marBottom w:val="0"/>
      <w:divBdr>
        <w:top w:val="none" w:sz="0" w:space="0" w:color="auto"/>
        <w:left w:val="none" w:sz="0" w:space="0" w:color="auto"/>
        <w:bottom w:val="none" w:sz="0" w:space="0" w:color="auto"/>
        <w:right w:val="none" w:sz="0" w:space="0" w:color="auto"/>
      </w:divBdr>
    </w:div>
    <w:div w:id="249896371">
      <w:marLeft w:val="640"/>
      <w:marRight w:val="0"/>
      <w:marTop w:val="0"/>
      <w:marBottom w:val="0"/>
      <w:divBdr>
        <w:top w:val="none" w:sz="0" w:space="0" w:color="auto"/>
        <w:left w:val="none" w:sz="0" w:space="0" w:color="auto"/>
        <w:bottom w:val="none" w:sz="0" w:space="0" w:color="auto"/>
        <w:right w:val="none" w:sz="0" w:space="0" w:color="auto"/>
      </w:divBdr>
    </w:div>
    <w:div w:id="249968177">
      <w:marLeft w:val="640"/>
      <w:marRight w:val="0"/>
      <w:marTop w:val="0"/>
      <w:marBottom w:val="0"/>
      <w:divBdr>
        <w:top w:val="none" w:sz="0" w:space="0" w:color="auto"/>
        <w:left w:val="none" w:sz="0" w:space="0" w:color="auto"/>
        <w:bottom w:val="none" w:sz="0" w:space="0" w:color="auto"/>
        <w:right w:val="none" w:sz="0" w:space="0" w:color="auto"/>
      </w:divBdr>
    </w:div>
    <w:div w:id="249968442">
      <w:marLeft w:val="640"/>
      <w:marRight w:val="0"/>
      <w:marTop w:val="0"/>
      <w:marBottom w:val="0"/>
      <w:divBdr>
        <w:top w:val="none" w:sz="0" w:space="0" w:color="auto"/>
        <w:left w:val="none" w:sz="0" w:space="0" w:color="auto"/>
        <w:bottom w:val="none" w:sz="0" w:space="0" w:color="auto"/>
        <w:right w:val="none" w:sz="0" w:space="0" w:color="auto"/>
      </w:divBdr>
    </w:div>
    <w:div w:id="249972722">
      <w:marLeft w:val="640"/>
      <w:marRight w:val="0"/>
      <w:marTop w:val="0"/>
      <w:marBottom w:val="0"/>
      <w:divBdr>
        <w:top w:val="none" w:sz="0" w:space="0" w:color="auto"/>
        <w:left w:val="none" w:sz="0" w:space="0" w:color="auto"/>
        <w:bottom w:val="none" w:sz="0" w:space="0" w:color="auto"/>
        <w:right w:val="none" w:sz="0" w:space="0" w:color="auto"/>
      </w:divBdr>
    </w:div>
    <w:div w:id="249974315">
      <w:marLeft w:val="640"/>
      <w:marRight w:val="0"/>
      <w:marTop w:val="0"/>
      <w:marBottom w:val="0"/>
      <w:divBdr>
        <w:top w:val="none" w:sz="0" w:space="0" w:color="auto"/>
        <w:left w:val="none" w:sz="0" w:space="0" w:color="auto"/>
        <w:bottom w:val="none" w:sz="0" w:space="0" w:color="auto"/>
        <w:right w:val="none" w:sz="0" w:space="0" w:color="auto"/>
      </w:divBdr>
    </w:div>
    <w:div w:id="250047693">
      <w:marLeft w:val="640"/>
      <w:marRight w:val="0"/>
      <w:marTop w:val="0"/>
      <w:marBottom w:val="0"/>
      <w:divBdr>
        <w:top w:val="none" w:sz="0" w:space="0" w:color="auto"/>
        <w:left w:val="none" w:sz="0" w:space="0" w:color="auto"/>
        <w:bottom w:val="none" w:sz="0" w:space="0" w:color="auto"/>
        <w:right w:val="none" w:sz="0" w:space="0" w:color="auto"/>
      </w:divBdr>
    </w:div>
    <w:div w:id="250089917">
      <w:marLeft w:val="640"/>
      <w:marRight w:val="0"/>
      <w:marTop w:val="0"/>
      <w:marBottom w:val="0"/>
      <w:divBdr>
        <w:top w:val="none" w:sz="0" w:space="0" w:color="auto"/>
        <w:left w:val="none" w:sz="0" w:space="0" w:color="auto"/>
        <w:bottom w:val="none" w:sz="0" w:space="0" w:color="auto"/>
        <w:right w:val="none" w:sz="0" w:space="0" w:color="auto"/>
      </w:divBdr>
    </w:div>
    <w:div w:id="250093327">
      <w:marLeft w:val="640"/>
      <w:marRight w:val="0"/>
      <w:marTop w:val="0"/>
      <w:marBottom w:val="0"/>
      <w:divBdr>
        <w:top w:val="none" w:sz="0" w:space="0" w:color="auto"/>
        <w:left w:val="none" w:sz="0" w:space="0" w:color="auto"/>
        <w:bottom w:val="none" w:sz="0" w:space="0" w:color="auto"/>
        <w:right w:val="none" w:sz="0" w:space="0" w:color="auto"/>
      </w:divBdr>
    </w:div>
    <w:div w:id="250117647">
      <w:marLeft w:val="640"/>
      <w:marRight w:val="0"/>
      <w:marTop w:val="0"/>
      <w:marBottom w:val="0"/>
      <w:divBdr>
        <w:top w:val="none" w:sz="0" w:space="0" w:color="auto"/>
        <w:left w:val="none" w:sz="0" w:space="0" w:color="auto"/>
        <w:bottom w:val="none" w:sz="0" w:space="0" w:color="auto"/>
        <w:right w:val="none" w:sz="0" w:space="0" w:color="auto"/>
      </w:divBdr>
    </w:div>
    <w:div w:id="250234542">
      <w:marLeft w:val="640"/>
      <w:marRight w:val="0"/>
      <w:marTop w:val="0"/>
      <w:marBottom w:val="0"/>
      <w:divBdr>
        <w:top w:val="none" w:sz="0" w:space="0" w:color="auto"/>
        <w:left w:val="none" w:sz="0" w:space="0" w:color="auto"/>
        <w:bottom w:val="none" w:sz="0" w:space="0" w:color="auto"/>
        <w:right w:val="none" w:sz="0" w:space="0" w:color="auto"/>
      </w:divBdr>
    </w:div>
    <w:div w:id="250243091">
      <w:marLeft w:val="640"/>
      <w:marRight w:val="0"/>
      <w:marTop w:val="0"/>
      <w:marBottom w:val="0"/>
      <w:divBdr>
        <w:top w:val="none" w:sz="0" w:space="0" w:color="auto"/>
        <w:left w:val="none" w:sz="0" w:space="0" w:color="auto"/>
        <w:bottom w:val="none" w:sz="0" w:space="0" w:color="auto"/>
        <w:right w:val="none" w:sz="0" w:space="0" w:color="auto"/>
      </w:divBdr>
    </w:div>
    <w:div w:id="250243703">
      <w:marLeft w:val="640"/>
      <w:marRight w:val="0"/>
      <w:marTop w:val="0"/>
      <w:marBottom w:val="0"/>
      <w:divBdr>
        <w:top w:val="none" w:sz="0" w:space="0" w:color="auto"/>
        <w:left w:val="none" w:sz="0" w:space="0" w:color="auto"/>
        <w:bottom w:val="none" w:sz="0" w:space="0" w:color="auto"/>
        <w:right w:val="none" w:sz="0" w:space="0" w:color="auto"/>
      </w:divBdr>
    </w:div>
    <w:div w:id="250285325">
      <w:marLeft w:val="640"/>
      <w:marRight w:val="0"/>
      <w:marTop w:val="0"/>
      <w:marBottom w:val="0"/>
      <w:divBdr>
        <w:top w:val="none" w:sz="0" w:space="0" w:color="auto"/>
        <w:left w:val="none" w:sz="0" w:space="0" w:color="auto"/>
        <w:bottom w:val="none" w:sz="0" w:space="0" w:color="auto"/>
        <w:right w:val="none" w:sz="0" w:space="0" w:color="auto"/>
      </w:divBdr>
    </w:div>
    <w:div w:id="250309952">
      <w:marLeft w:val="640"/>
      <w:marRight w:val="0"/>
      <w:marTop w:val="0"/>
      <w:marBottom w:val="0"/>
      <w:divBdr>
        <w:top w:val="none" w:sz="0" w:space="0" w:color="auto"/>
        <w:left w:val="none" w:sz="0" w:space="0" w:color="auto"/>
        <w:bottom w:val="none" w:sz="0" w:space="0" w:color="auto"/>
        <w:right w:val="none" w:sz="0" w:space="0" w:color="auto"/>
      </w:divBdr>
    </w:div>
    <w:div w:id="250312321">
      <w:marLeft w:val="640"/>
      <w:marRight w:val="0"/>
      <w:marTop w:val="0"/>
      <w:marBottom w:val="0"/>
      <w:divBdr>
        <w:top w:val="none" w:sz="0" w:space="0" w:color="auto"/>
        <w:left w:val="none" w:sz="0" w:space="0" w:color="auto"/>
        <w:bottom w:val="none" w:sz="0" w:space="0" w:color="auto"/>
        <w:right w:val="none" w:sz="0" w:space="0" w:color="auto"/>
      </w:divBdr>
    </w:div>
    <w:div w:id="250354862">
      <w:marLeft w:val="640"/>
      <w:marRight w:val="0"/>
      <w:marTop w:val="0"/>
      <w:marBottom w:val="0"/>
      <w:divBdr>
        <w:top w:val="none" w:sz="0" w:space="0" w:color="auto"/>
        <w:left w:val="none" w:sz="0" w:space="0" w:color="auto"/>
        <w:bottom w:val="none" w:sz="0" w:space="0" w:color="auto"/>
        <w:right w:val="none" w:sz="0" w:space="0" w:color="auto"/>
      </w:divBdr>
    </w:div>
    <w:div w:id="250355209">
      <w:marLeft w:val="640"/>
      <w:marRight w:val="0"/>
      <w:marTop w:val="0"/>
      <w:marBottom w:val="0"/>
      <w:divBdr>
        <w:top w:val="none" w:sz="0" w:space="0" w:color="auto"/>
        <w:left w:val="none" w:sz="0" w:space="0" w:color="auto"/>
        <w:bottom w:val="none" w:sz="0" w:space="0" w:color="auto"/>
        <w:right w:val="none" w:sz="0" w:space="0" w:color="auto"/>
      </w:divBdr>
    </w:div>
    <w:div w:id="250358982">
      <w:marLeft w:val="640"/>
      <w:marRight w:val="0"/>
      <w:marTop w:val="0"/>
      <w:marBottom w:val="0"/>
      <w:divBdr>
        <w:top w:val="none" w:sz="0" w:space="0" w:color="auto"/>
        <w:left w:val="none" w:sz="0" w:space="0" w:color="auto"/>
        <w:bottom w:val="none" w:sz="0" w:space="0" w:color="auto"/>
        <w:right w:val="none" w:sz="0" w:space="0" w:color="auto"/>
      </w:divBdr>
    </w:div>
    <w:div w:id="250360661">
      <w:marLeft w:val="640"/>
      <w:marRight w:val="0"/>
      <w:marTop w:val="0"/>
      <w:marBottom w:val="0"/>
      <w:divBdr>
        <w:top w:val="none" w:sz="0" w:space="0" w:color="auto"/>
        <w:left w:val="none" w:sz="0" w:space="0" w:color="auto"/>
        <w:bottom w:val="none" w:sz="0" w:space="0" w:color="auto"/>
        <w:right w:val="none" w:sz="0" w:space="0" w:color="auto"/>
      </w:divBdr>
    </w:div>
    <w:div w:id="250361091">
      <w:marLeft w:val="640"/>
      <w:marRight w:val="0"/>
      <w:marTop w:val="0"/>
      <w:marBottom w:val="0"/>
      <w:divBdr>
        <w:top w:val="none" w:sz="0" w:space="0" w:color="auto"/>
        <w:left w:val="none" w:sz="0" w:space="0" w:color="auto"/>
        <w:bottom w:val="none" w:sz="0" w:space="0" w:color="auto"/>
        <w:right w:val="none" w:sz="0" w:space="0" w:color="auto"/>
      </w:divBdr>
    </w:div>
    <w:div w:id="250433307">
      <w:marLeft w:val="640"/>
      <w:marRight w:val="0"/>
      <w:marTop w:val="0"/>
      <w:marBottom w:val="0"/>
      <w:divBdr>
        <w:top w:val="none" w:sz="0" w:space="0" w:color="auto"/>
        <w:left w:val="none" w:sz="0" w:space="0" w:color="auto"/>
        <w:bottom w:val="none" w:sz="0" w:space="0" w:color="auto"/>
        <w:right w:val="none" w:sz="0" w:space="0" w:color="auto"/>
      </w:divBdr>
    </w:div>
    <w:div w:id="250433552">
      <w:marLeft w:val="640"/>
      <w:marRight w:val="0"/>
      <w:marTop w:val="0"/>
      <w:marBottom w:val="0"/>
      <w:divBdr>
        <w:top w:val="none" w:sz="0" w:space="0" w:color="auto"/>
        <w:left w:val="none" w:sz="0" w:space="0" w:color="auto"/>
        <w:bottom w:val="none" w:sz="0" w:space="0" w:color="auto"/>
        <w:right w:val="none" w:sz="0" w:space="0" w:color="auto"/>
      </w:divBdr>
    </w:div>
    <w:div w:id="250436345">
      <w:marLeft w:val="640"/>
      <w:marRight w:val="0"/>
      <w:marTop w:val="0"/>
      <w:marBottom w:val="0"/>
      <w:divBdr>
        <w:top w:val="none" w:sz="0" w:space="0" w:color="auto"/>
        <w:left w:val="none" w:sz="0" w:space="0" w:color="auto"/>
        <w:bottom w:val="none" w:sz="0" w:space="0" w:color="auto"/>
        <w:right w:val="none" w:sz="0" w:space="0" w:color="auto"/>
      </w:divBdr>
    </w:div>
    <w:div w:id="250479374">
      <w:marLeft w:val="640"/>
      <w:marRight w:val="0"/>
      <w:marTop w:val="0"/>
      <w:marBottom w:val="0"/>
      <w:divBdr>
        <w:top w:val="none" w:sz="0" w:space="0" w:color="auto"/>
        <w:left w:val="none" w:sz="0" w:space="0" w:color="auto"/>
        <w:bottom w:val="none" w:sz="0" w:space="0" w:color="auto"/>
        <w:right w:val="none" w:sz="0" w:space="0" w:color="auto"/>
      </w:divBdr>
    </w:div>
    <w:div w:id="250504905">
      <w:marLeft w:val="640"/>
      <w:marRight w:val="0"/>
      <w:marTop w:val="0"/>
      <w:marBottom w:val="0"/>
      <w:divBdr>
        <w:top w:val="none" w:sz="0" w:space="0" w:color="auto"/>
        <w:left w:val="none" w:sz="0" w:space="0" w:color="auto"/>
        <w:bottom w:val="none" w:sz="0" w:space="0" w:color="auto"/>
        <w:right w:val="none" w:sz="0" w:space="0" w:color="auto"/>
      </w:divBdr>
    </w:div>
    <w:div w:id="250508608">
      <w:marLeft w:val="640"/>
      <w:marRight w:val="0"/>
      <w:marTop w:val="0"/>
      <w:marBottom w:val="0"/>
      <w:divBdr>
        <w:top w:val="none" w:sz="0" w:space="0" w:color="auto"/>
        <w:left w:val="none" w:sz="0" w:space="0" w:color="auto"/>
        <w:bottom w:val="none" w:sz="0" w:space="0" w:color="auto"/>
        <w:right w:val="none" w:sz="0" w:space="0" w:color="auto"/>
      </w:divBdr>
    </w:div>
    <w:div w:id="250552016">
      <w:marLeft w:val="640"/>
      <w:marRight w:val="0"/>
      <w:marTop w:val="0"/>
      <w:marBottom w:val="0"/>
      <w:divBdr>
        <w:top w:val="none" w:sz="0" w:space="0" w:color="auto"/>
        <w:left w:val="none" w:sz="0" w:space="0" w:color="auto"/>
        <w:bottom w:val="none" w:sz="0" w:space="0" w:color="auto"/>
        <w:right w:val="none" w:sz="0" w:space="0" w:color="auto"/>
      </w:divBdr>
    </w:div>
    <w:div w:id="250554074">
      <w:marLeft w:val="640"/>
      <w:marRight w:val="0"/>
      <w:marTop w:val="0"/>
      <w:marBottom w:val="0"/>
      <w:divBdr>
        <w:top w:val="none" w:sz="0" w:space="0" w:color="auto"/>
        <w:left w:val="none" w:sz="0" w:space="0" w:color="auto"/>
        <w:bottom w:val="none" w:sz="0" w:space="0" w:color="auto"/>
        <w:right w:val="none" w:sz="0" w:space="0" w:color="auto"/>
      </w:divBdr>
    </w:div>
    <w:div w:id="250622648">
      <w:marLeft w:val="640"/>
      <w:marRight w:val="0"/>
      <w:marTop w:val="0"/>
      <w:marBottom w:val="0"/>
      <w:divBdr>
        <w:top w:val="none" w:sz="0" w:space="0" w:color="auto"/>
        <w:left w:val="none" w:sz="0" w:space="0" w:color="auto"/>
        <w:bottom w:val="none" w:sz="0" w:space="0" w:color="auto"/>
        <w:right w:val="none" w:sz="0" w:space="0" w:color="auto"/>
      </w:divBdr>
    </w:div>
    <w:div w:id="250623851">
      <w:marLeft w:val="640"/>
      <w:marRight w:val="0"/>
      <w:marTop w:val="0"/>
      <w:marBottom w:val="0"/>
      <w:divBdr>
        <w:top w:val="none" w:sz="0" w:space="0" w:color="auto"/>
        <w:left w:val="none" w:sz="0" w:space="0" w:color="auto"/>
        <w:bottom w:val="none" w:sz="0" w:space="0" w:color="auto"/>
        <w:right w:val="none" w:sz="0" w:space="0" w:color="auto"/>
      </w:divBdr>
    </w:div>
    <w:div w:id="250700814">
      <w:marLeft w:val="640"/>
      <w:marRight w:val="0"/>
      <w:marTop w:val="0"/>
      <w:marBottom w:val="0"/>
      <w:divBdr>
        <w:top w:val="none" w:sz="0" w:space="0" w:color="auto"/>
        <w:left w:val="none" w:sz="0" w:space="0" w:color="auto"/>
        <w:bottom w:val="none" w:sz="0" w:space="0" w:color="auto"/>
        <w:right w:val="none" w:sz="0" w:space="0" w:color="auto"/>
      </w:divBdr>
    </w:div>
    <w:div w:id="250704194">
      <w:marLeft w:val="640"/>
      <w:marRight w:val="0"/>
      <w:marTop w:val="0"/>
      <w:marBottom w:val="0"/>
      <w:divBdr>
        <w:top w:val="none" w:sz="0" w:space="0" w:color="auto"/>
        <w:left w:val="none" w:sz="0" w:space="0" w:color="auto"/>
        <w:bottom w:val="none" w:sz="0" w:space="0" w:color="auto"/>
        <w:right w:val="none" w:sz="0" w:space="0" w:color="auto"/>
      </w:divBdr>
    </w:div>
    <w:div w:id="250744061">
      <w:marLeft w:val="640"/>
      <w:marRight w:val="0"/>
      <w:marTop w:val="0"/>
      <w:marBottom w:val="0"/>
      <w:divBdr>
        <w:top w:val="none" w:sz="0" w:space="0" w:color="auto"/>
        <w:left w:val="none" w:sz="0" w:space="0" w:color="auto"/>
        <w:bottom w:val="none" w:sz="0" w:space="0" w:color="auto"/>
        <w:right w:val="none" w:sz="0" w:space="0" w:color="auto"/>
      </w:divBdr>
    </w:div>
    <w:div w:id="250746256">
      <w:marLeft w:val="640"/>
      <w:marRight w:val="0"/>
      <w:marTop w:val="0"/>
      <w:marBottom w:val="0"/>
      <w:divBdr>
        <w:top w:val="none" w:sz="0" w:space="0" w:color="auto"/>
        <w:left w:val="none" w:sz="0" w:space="0" w:color="auto"/>
        <w:bottom w:val="none" w:sz="0" w:space="0" w:color="auto"/>
        <w:right w:val="none" w:sz="0" w:space="0" w:color="auto"/>
      </w:divBdr>
    </w:div>
    <w:div w:id="250748012">
      <w:marLeft w:val="640"/>
      <w:marRight w:val="0"/>
      <w:marTop w:val="0"/>
      <w:marBottom w:val="0"/>
      <w:divBdr>
        <w:top w:val="none" w:sz="0" w:space="0" w:color="auto"/>
        <w:left w:val="none" w:sz="0" w:space="0" w:color="auto"/>
        <w:bottom w:val="none" w:sz="0" w:space="0" w:color="auto"/>
        <w:right w:val="none" w:sz="0" w:space="0" w:color="auto"/>
      </w:divBdr>
    </w:div>
    <w:div w:id="250772982">
      <w:marLeft w:val="640"/>
      <w:marRight w:val="0"/>
      <w:marTop w:val="0"/>
      <w:marBottom w:val="0"/>
      <w:divBdr>
        <w:top w:val="none" w:sz="0" w:space="0" w:color="auto"/>
        <w:left w:val="none" w:sz="0" w:space="0" w:color="auto"/>
        <w:bottom w:val="none" w:sz="0" w:space="0" w:color="auto"/>
        <w:right w:val="none" w:sz="0" w:space="0" w:color="auto"/>
      </w:divBdr>
    </w:div>
    <w:div w:id="250819664">
      <w:marLeft w:val="640"/>
      <w:marRight w:val="0"/>
      <w:marTop w:val="0"/>
      <w:marBottom w:val="0"/>
      <w:divBdr>
        <w:top w:val="none" w:sz="0" w:space="0" w:color="auto"/>
        <w:left w:val="none" w:sz="0" w:space="0" w:color="auto"/>
        <w:bottom w:val="none" w:sz="0" w:space="0" w:color="auto"/>
        <w:right w:val="none" w:sz="0" w:space="0" w:color="auto"/>
      </w:divBdr>
    </w:div>
    <w:div w:id="250896263">
      <w:marLeft w:val="640"/>
      <w:marRight w:val="0"/>
      <w:marTop w:val="0"/>
      <w:marBottom w:val="0"/>
      <w:divBdr>
        <w:top w:val="none" w:sz="0" w:space="0" w:color="auto"/>
        <w:left w:val="none" w:sz="0" w:space="0" w:color="auto"/>
        <w:bottom w:val="none" w:sz="0" w:space="0" w:color="auto"/>
        <w:right w:val="none" w:sz="0" w:space="0" w:color="auto"/>
      </w:divBdr>
    </w:div>
    <w:div w:id="250896324">
      <w:marLeft w:val="640"/>
      <w:marRight w:val="0"/>
      <w:marTop w:val="0"/>
      <w:marBottom w:val="0"/>
      <w:divBdr>
        <w:top w:val="none" w:sz="0" w:space="0" w:color="auto"/>
        <w:left w:val="none" w:sz="0" w:space="0" w:color="auto"/>
        <w:bottom w:val="none" w:sz="0" w:space="0" w:color="auto"/>
        <w:right w:val="none" w:sz="0" w:space="0" w:color="auto"/>
      </w:divBdr>
    </w:div>
    <w:div w:id="250966222">
      <w:marLeft w:val="640"/>
      <w:marRight w:val="0"/>
      <w:marTop w:val="0"/>
      <w:marBottom w:val="0"/>
      <w:divBdr>
        <w:top w:val="none" w:sz="0" w:space="0" w:color="auto"/>
        <w:left w:val="none" w:sz="0" w:space="0" w:color="auto"/>
        <w:bottom w:val="none" w:sz="0" w:space="0" w:color="auto"/>
        <w:right w:val="none" w:sz="0" w:space="0" w:color="auto"/>
      </w:divBdr>
    </w:div>
    <w:div w:id="250966589">
      <w:marLeft w:val="640"/>
      <w:marRight w:val="0"/>
      <w:marTop w:val="0"/>
      <w:marBottom w:val="0"/>
      <w:divBdr>
        <w:top w:val="none" w:sz="0" w:space="0" w:color="auto"/>
        <w:left w:val="none" w:sz="0" w:space="0" w:color="auto"/>
        <w:bottom w:val="none" w:sz="0" w:space="0" w:color="auto"/>
        <w:right w:val="none" w:sz="0" w:space="0" w:color="auto"/>
      </w:divBdr>
    </w:div>
    <w:div w:id="251016331">
      <w:marLeft w:val="640"/>
      <w:marRight w:val="0"/>
      <w:marTop w:val="0"/>
      <w:marBottom w:val="0"/>
      <w:divBdr>
        <w:top w:val="none" w:sz="0" w:space="0" w:color="auto"/>
        <w:left w:val="none" w:sz="0" w:space="0" w:color="auto"/>
        <w:bottom w:val="none" w:sz="0" w:space="0" w:color="auto"/>
        <w:right w:val="none" w:sz="0" w:space="0" w:color="auto"/>
      </w:divBdr>
    </w:div>
    <w:div w:id="251162244">
      <w:marLeft w:val="640"/>
      <w:marRight w:val="0"/>
      <w:marTop w:val="0"/>
      <w:marBottom w:val="0"/>
      <w:divBdr>
        <w:top w:val="none" w:sz="0" w:space="0" w:color="auto"/>
        <w:left w:val="none" w:sz="0" w:space="0" w:color="auto"/>
        <w:bottom w:val="none" w:sz="0" w:space="0" w:color="auto"/>
        <w:right w:val="none" w:sz="0" w:space="0" w:color="auto"/>
      </w:divBdr>
    </w:div>
    <w:div w:id="251207800">
      <w:marLeft w:val="640"/>
      <w:marRight w:val="0"/>
      <w:marTop w:val="0"/>
      <w:marBottom w:val="0"/>
      <w:divBdr>
        <w:top w:val="none" w:sz="0" w:space="0" w:color="auto"/>
        <w:left w:val="none" w:sz="0" w:space="0" w:color="auto"/>
        <w:bottom w:val="none" w:sz="0" w:space="0" w:color="auto"/>
        <w:right w:val="none" w:sz="0" w:space="0" w:color="auto"/>
      </w:divBdr>
    </w:div>
    <w:div w:id="251208229">
      <w:marLeft w:val="640"/>
      <w:marRight w:val="0"/>
      <w:marTop w:val="0"/>
      <w:marBottom w:val="0"/>
      <w:divBdr>
        <w:top w:val="none" w:sz="0" w:space="0" w:color="auto"/>
        <w:left w:val="none" w:sz="0" w:space="0" w:color="auto"/>
        <w:bottom w:val="none" w:sz="0" w:space="0" w:color="auto"/>
        <w:right w:val="none" w:sz="0" w:space="0" w:color="auto"/>
      </w:divBdr>
    </w:div>
    <w:div w:id="251283983">
      <w:marLeft w:val="640"/>
      <w:marRight w:val="0"/>
      <w:marTop w:val="0"/>
      <w:marBottom w:val="0"/>
      <w:divBdr>
        <w:top w:val="none" w:sz="0" w:space="0" w:color="auto"/>
        <w:left w:val="none" w:sz="0" w:space="0" w:color="auto"/>
        <w:bottom w:val="none" w:sz="0" w:space="0" w:color="auto"/>
        <w:right w:val="none" w:sz="0" w:space="0" w:color="auto"/>
      </w:divBdr>
    </w:div>
    <w:div w:id="251358239">
      <w:marLeft w:val="640"/>
      <w:marRight w:val="0"/>
      <w:marTop w:val="0"/>
      <w:marBottom w:val="0"/>
      <w:divBdr>
        <w:top w:val="none" w:sz="0" w:space="0" w:color="auto"/>
        <w:left w:val="none" w:sz="0" w:space="0" w:color="auto"/>
        <w:bottom w:val="none" w:sz="0" w:space="0" w:color="auto"/>
        <w:right w:val="none" w:sz="0" w:space="0" w:color="auto"/>
      </w:divBdr>
    </w:div>
    <w:div w:id="251360111">
      <w:marLeft w:val="640"/>
      <w:marRight w:val="0"/>
      <w:marTop w:val="0"/>
      <w:marBottom w:val="0"/>
      <w:divBdr>
        <w:top w:val="none" w:sz="0" w:space="0" w:color="auto"/>
        <w:left w:val="none" w:sz="0" w:space="0" w:color="auto"/>
        <w:bottom w:val="none" w:sz="0" w:space="0" w:color="auto"/>
        <w:right w:val="none" w:sz="0" w:space="0" w:color="auto"/>
      </w:divBdr>
    </w:div>
    <w:div w:id="251427993">
      <w:marLeft w:val="640"/>
      <w:marRight w:val="0"/>
      <w:marTop w:val="0"/>
      <w:marBottom w:val="0"/>
      <w:divBdr>
        <w:top w:val="none" w:sz="0" w:space="0" w:color="auto"/>
        <w:left w:val="none" w:sz="0" w:space="0" w:color="auto"/>
        <w:bottom w:val="none" w:sz="0" w:space="0" w:color="auto"/>
        <w:right w:val="none" w:sz="0" w:space="0" w:color="auto"/>
      </w:divBdr>
    </w:div>
    <w:div w:id="251470935">
      <w:marLeft w:val="640"/>
      <w:marRight w:val="0"/>
      <w:marTop w:val="0"/>
      <w:marBottom w:val="0"/>
      <w:divBdr>
        <w:top w:val="none" w:sz="0" w:space="0" w:color="auto"/>
        <w:left w:val="none" w:sz="0" w:space="0" w:color="auto"/>
        <w:bottom w:val="none" w:sz="0" w:space="0" w:color="auto"/>
        <w:right w:val="none" w:sz="0" w:space="0" w:color="auto"/>
      </w:divBdr>
    </w:div>
    <w:div w:id="251473903">
      <w:marLeft w:val="640"/>
      <w:marRight w:val="0"/>
      <w:marTop w:val="0"/>
      <w:marBottom w:val="0"/>
      <w:divBdr>
        <w:top w:val="none" w:sz="0" w:space="0" w:color="auto"/>
        <w:left w:val="none" w:sz="0" w:space="0" w:color="auto"/>
        <w:bottom w:val="none" w:sz="0" w:space="0" w:color="auto"/>
        <w:right w:val="none" w:sz="0" w:space="0" w:color="auto"/>
      </w:divBdr>
    </w:div>
    <w:div w:id="251475644">
      <w:marLeft w:val="640"/>
      <w:marRight w:val="0"/>
      <w:marTop w:val="0"/>
      <w:marBottom w:val="0"/>
      <w:divBdr>
        <w:top w:val="none" w:sz="0" w:space="0" w:color="auto"/>
        <w:left w:val="none" w:sz="0" w:space="0" w:color="auto"/>
        <w:bottom w:val="none" w:sz="0" w:space="0" w:color="auto"/>
        <w:right w:val="none" w:sz="0" w:space="0" w:color="auto"/>
      </w:divBdr>
    </w:div>
    <w:div w:id="251554029">
      <w:marLeft w:val="640"/>
      <w:marRight w:val="0"/>
      <w:marTop w:val="0"/>
      <w:marBottom w:val="0"/>
      <w:divBdr>
        <w:top w:val="none" w:sz="0" w:space="0" w:color="auto"/>
        <w:left w:val="none" w:sz="0" w:space="0" w:color="auto"/>
        <w:bottom w:val="none" w:sz="0" w:space="0" w:color="auto"/>
        <w:right w:val="none" w:sz="0" w:space="0" w:color="auto"/>
      </w:divBdr>
    </w:div>
    <w:div w:id="251554437">
      <w:marLeft w:val="640"/>
      <w:marRight w:val="0"/>
      <w:marTop w:val="0"/>
      <w:marBottom w:val="0"/>
      <w:divBdr>
        <w:top w:val="none" w:sz="0" w:space="0" w:color="auto"/>
        <w:left w:val="none" w:sz="0" w:space="0" w:color="auto"/>
        <w:bottom w:val="none" w:sz="0" w:space="0" w:color="auto"/>
        <w:right w:val="none" w:sz="0" w:space="0" w:color="auto"/>
      </w:divBdr>
    </w:div>
    <w:div w:id="251554458">
      <w:marLeft w:val="640"/>
      <w:marRight w:val="0"/>
      <w:marTop w:val="0"/>
      <w:marBottom w:val="0"/>
      <w:divBdr>
        <w:top w:val="none" w:sz="0" w:space="0" w:color="auto"/>
        <w:left w:val="none" w:sz="0" w:space="0" w:color="auto"/>
        <w:bottom w:val="none" w:sz="0" w:space="0" w:color="auto"/>
        <w:right w:val="none" w:sz="0" w:space="0" w:color="auto"/>
      </w:divBdr>
    </w:div>
    <w:div w:id="251593929">
      <w:marLeft w:val="640"/>
      <w:marRight w:val="0"/>
      <w:marTop w:val="0"/>
      <w:marBottom w:val="0"/>
      <w:divBdr>
        <w:top w:val="none" w:sz="0" w:space="0" w:color="auto"/>
        <w:left w:val="none" w:sz="0" w:space="0" w:color="auto"/>
        <w:bottom w:val="none" w:sz="0" w:space="0" w:color="auto"/>
        <w:right w:val="none" w:sz="0" w:space="0" w:color="auto"/>
      </w:divBdr>
    </w:div>
    <w:div w:id="251624634">
      <w:marLeft w:val="640"/>
      <w:marRight w:val="0"/>
      <w:marTop w:val="0"/>
      <w:marBottom w:val="0"/>
      <w:divBdr>
        <w:top w:val="none" w:sz="0" w:space="0" w:color="auto"/>
        <w:left w:val="none" w:sz="0" w:space="0" w:color="auto"/>
        <w:bottom w:val="none" w:sz="0" w:space="0" w:color="auto"/>
        <w:right w:val="none" w:sz="0" w:space="0" w:color="auto"/>
      </w:divBdr>
    </w:div>
    <w:div w:id="251624848">
      <w:marLeft w:val="640"/>
      <w:marRight w:val="0"/>
      <w:marTop w:val="0"/>
      <w:marBottom w:val="0"/>
      <w:divBdr>
        <w:top w:val="none" w:sz="0" w:space="0" w:color="auto"/>
        <w:left w:val="none" w:sz="0" w:space="0" w:color="auto"/>
        <w:bottom w:val="none" w:sz="0" w:space="0" w:color="auto"/>
        <w:right w:val="none" w:sz="0" w:space="0" w:color="auto"/>
      </w:divBdr>
    </w:div>
    <w:div w:id="251669719">
      <w:marLeft w:val="640"/>
      <w:marRight w:val="0"/>
      <w:marTop w:val="0"/>
      <w:marBottom w:val="0"/>
      <w:divBdr>
        <w:top w:val="none" w:sz="0" w:space="0" w:color="auto"/>
        <w:left w:val="none" w:sz="0" w:space="0" w:color="auto"/>
        <w:bottom w:val="none" w:sz="0" w:space="0" w:color="auto"/>
        <w:right w:val="none" w:sz="0" w:space="0" w:color="auto"/>
      </w:divBdr>
    </w:div>
    <w:div w:id="251670787">
      <w:marLeft w:val="640"/>
      <w:marRight w:val="0"/>
      <w:marTop w:val="0"/>
      <w:marBottom w:val="0"/>
      <w:divBdr>
        <w:top w:val="none" w:sz="0" w:space="0" w:color="auto"/>
        <w:left w:val="none" w:sz="0" w:space="0" w:color="auto"/>
        <w:bottom w:val="none" w:sz="0" w:space="0" w:color="auto"/>
        <w:right w:val="none" w:sz="0" w:space="0" w:color="auto"/>
      </w:divBdr>
    </w:div>
    <w:div w:id="251672696">
      <w:marLeft w:val="640"/>
      <w:marRight w:val="0"/>
      <w:marTop w:val="0"/>
      <w:marBottom w:val="0"/>
      <w:divBdr>
        <w:top w:val="none" w:sz="0" w:space="0" w:color="auto"/>
        <w:left w:val="none" w:sz="0" w:space="0" w:color="auto"/>
        <w:bottom w:val="none" w:sz="0" w:space="0" w:color="auto"/>
        <w:right w:val="none" w:sz="0" w:space="0" w:color="auto"/>
      </w:divBdr>
    </w:div>
    <w:div w:id="251740623">
      <w:marLeft w:val="640"/>
      <w:marRight w:val="0"/>
      <w:marTop w:val="0"/>
      <w:marBottom w:val="0"/>
      <w:divBdr>
        <w:top w:val="none" w:sz="0" w:space="0" w:color="auto"/>
        <w:left w:val="none" w:sz="0" w:space="0" w:color="auto"/>
        <w:bottom w:val="none" w:sz="0" w:space="0" w:color="auto"/>
        <w:right w:val="none" w:sz="0" w:space="0" w:color="auto"/>
      </w:divBdr>
    </w:div>
    <w:div w:id="251740847">
      <w:marLeft w:val="640"/>
      <w:marRight w:val="0"/>
      <w:marTop w:val="0"/>
      <w:marBottom w:val="0"/>
      <w:divBdr>
        <w:top w:val="none" w:sz="0" w:space="0" w:color="auto"/>
        <w:left w:val="none" w:sz="0" w:space="0" w:color="auto"/>
        <w:bottom w:val="none" w:sz="0" w:space="0" w:color="auto"/>
        <w:right w:val="none" w:sz="0" w:space="0" w:color="auto"/>
      </w:divBdr>
    </w:div>
    <w:div w:id="251743173">
      <w:marLeft w:val="640"/>
      <w:marRight w:val="0"/>
      <w:marTop w:val="0"/>
      <w:marBottom w:val="0"/>
      <w:divBdr>
        <w:top w:val="none" w:sz="0" w:space="0" w:color="auto"/>
        <w:left w:val="none" w:sz="0" w:space="0" w:color="auto"/>
        <w:bottom w:val="none" w:sz="0" w:space="0" w:color="auto"/>
        <w:right w:val="none" w:sz="0" w:space="0" w:color="auto"/>
      </w:divBdr>
    </w:div>
    <w:div w:id="251815651">
      <w:marLeft w:val="640"/>
      <w:marRight w:val="0"/>
      <w:marTop w:val="0"/>
      <w:marBottom w:val="0"/>
      <w:divBdr>
        <w:top w:val="none" w:sz="0" w:space="0" w:color="auto"/>
        <w:left w:val="none" w:sz="0" w:space="0" w:color="auto"/>
        <w:bottom w:val="none" w:sz="0" w:space="0" w:color="auto"/>
        <w:right w:val="none" w:sz="0" w:space="0" w:color="auto"/>
      </w:divBdr>
    </w:div>
    <w:div w:id="251815764">
      <w:marLeft w:val="640"/>
      <w:marRight w:val="0"/>
      <w:marTop w:val="0"/>
      <w:marBottom w:val="0"/>
      <w:divBdr>
        <w:top w:val="none" w:sz="0" w:space="0" w:color="auto"/>
        <w:left w:val="none" w:sz="0" w:space="0" w:color="auto"/>
        <w:bottom w:val="none" w:sz="0" w:space="0" w:color="auto"/>
        <w:right w:val="none" w:sz="0" w:space="0" w:color="auto"/>
      </w:divBdr>
    </w:div>
    <w:div w:id="251815832">
      <w:marLeft w:val="640"/>
      <w:marRight w:val="0"/>
      <w:marTop w:val="0"/>
      <w:marBottom w:val="0"/>
      <w:divBdr>
        <w:top w:val="none" w:sz="0" w:space="0" w:color="auto"/>
        <w:left w:val="none" w:sz="0" w:space="0" w:color="auto"/>
        <w:bottom w:val="none" w:sz="0" w:space="0" w:color="auto"/>
        <w:right w:val="none" w:sz="0" w:space="0" w:color="auto"/>
      </w:divBdr>
    </w:div>
    <w:div w:id="251819331">
      <w:marLeft w:val="640"/>
      <w:marRight w:val="0"/>
      <w:marTop w:val="0"/>
      <w:marBottom w:val="0"/>
      <w:divBdr>
        <w:top w:val="none" w:sz="0" w:space="0" w:color="auto"/>
        <w:left w:val="none" w:sz="0" w:space="0" w:color="auto"/>
        <w:bottom w:val="none" w:sz="0" w:space="0" w:color="auto"/>
        <w:right w:val="none" w:sz="0" w:space="0" w:color="auto"/>
      </w:divBdr>
    </w:div>
    <w:div w:id="251819577">
      <w:marLeft w:val="640"/>
      <w:marRight w:val="0"/>
      <w:marTop w:val="0"/>
      <w:marBottom w:val="0"/>
      <w:divBdr>
        <w:top w:val="none" w:sz="0" w:space="0" w:color="auto"/>
        <w:left w:val="none" w:sz="0" w:space="0" w:color="auto"/>
        <w:bottom w:val="none" w:sz="0" w:space="0" w:color="auto"/>
        <w:right w:val="none" w:sz="0" w:space="0" w:color="auto"/>
      </w:divBdr>
    </w:div>
    <w:div w:id="251857575">
      <w:marLeft w:val="640"/>
      <w:marRight w:val="0"/>
      <w:marTop w:val="0"/>
      <w:marBottom w:val="0"/>
      <w:divBdr>
        <w:top w:val="none" w:sz="0" w:space="0" w:color="auto"/>
        <w:left w:val="none" w:sz="0" w:space="0" w:color="auto"/>
        <w:bottom w:val="none" w:sz="0" w:space="0" w:color="auto"/>
        <w:right w:val="none" w:sz="0" w:space="0" w:color="auto"/>
      </w:divBdr>
    </w:div>
    <w:div w:id="251859509">
      <w:marLeft w:val="640"/>
      <w:marRight w:val="0"/>
      <w:marTop w:val="0"/>
      <w:marBottom w:val="0"/>
      <w:divBdr>
        <w:top w:val="none" w:sz="0" w:space="0" w:color="auto"/>
        <w:left w:val="none" w:sz="0" w:space="0" w:color="auto"/>
        <w:bottom w:val="none" w:sz="0" w:space="0" w:color="auto"/>
        <w:right w:val="none" w:sz="0" w:space="0" w:color="auto"/>
      </w:divBdr>
    </w:div>
    <w:div w:id="251860332">
      <w:marLeft w:val="640"/>
      <w:marRight w:val="0"/>
      <w:marTop w:val="0"/>
      <w:marBottom w:val="0"/>
      <w:divBdr>
        <w:top w:val="none" w:sz="0" w:space="0" w:color="auto"/>
        <w:left w:val="none" w:sz="0" w:space="0" w:color="auto"/>
        <w:bottom w:val="none" w:sz="0" w:space="0" w:color="auto"/>
        <w:right w:val="none" w:sz="0" w:space="0" w:color="auto"/>
      </w:divBdr>
    </w:div>
    <w:div w:id="251932866">
      <w:marLeft w:val="640"/>
      <w:marRight w:val="0"/>
      <w:marTop w:val="0"/>
      <w:marBottom w:val="0"/>
      <w:divBdr>
        <w:top w:val="none" w:sz="0" w:space="0" w:color="auto"/>
        <w:left w:val="none" w:sz="0" w:space="0" w:color="auto"/>
        <w:bottom w:val="none" w:sz="0" w:space="0" w:color="auto"/>
        <w:right w:val="none" w:sz="0" w:space="0" w:color="auto"/>
      </w:divBdr>
    </w:div>
    <w:div w:id="251936958">
      <w:marLeft w:val="640"/>
      <w:marRight w:val="0"/>
      <w:marTop w:val="0"/>
      <w:marBottom w:val="0"/>
      <w:divBdr>
        <w:top w:val="none" w:sz="0" w:space="0" w:color="auto"/>
        <w:left w:val="none" w:sz="0" w:space="0" w:color="auto"/>
        <w:bottom w:val="none" w:sz="0" w:space="0" w:color="auto"/>
        <w:right w:val="none" w:sz="0" w:space="0" w:color="auto"/>
      </w:divBdr>
    </w:div>
    <w:div w:id="252011645">
      <w:marLeft w:val="640"/>
      <w:marRight w:val="0"/>
      <w:marTop w:val="0"/>
      <w:marBottom w:val="0"/>
      <w:divBdr>
        <w:top w:val="none" w:sz="0" w:space="0" w:color="auto"/>
        <w:left w:val="none" w:sz="0" w:space="0" w:color="auto"/>
        <w:bottom w:val="none" w:sz="0" w:space="0" w:color="auto"/>
        <w:right w:val="none" w:sz="0" w:space="0" w:color="auto"/>
      </w:divBdr>
    </w:div>
    <w:div w:id="252011730">
      <w:marLeft w:val="640"/>
      <w:marRight w:val="0"/>
      <w:marTop w:val="0"/>
      <w:marBottom w:val="0"/>
      <w:divBdr>
        <w:top w:val="none" w:sz="0" w:space="0" w:color="auto"/>
        <w:left w:val="none" w:sz="0" w:space="0" w:color="auto"/>
        <w:bottom w:val="none" w:sz="0" w:space="0" w:color="auto"/>
        <w:right w:val="none" w:sz="0" w:space="0" w:color="auto"/>
      </w:divBdr>
    </w:div>
    <w:div w:id="252015172">
      <w:marLeft w:val="640"/>
      <w:marRight w:val="0"/>
      <w:marTop w:val="0"/>
      <w:marBottom w:val="0"/>
      <w:divBdr>
        <w:top w:val="none" w:sz="0" w:space="0" w:color="auto"/>
        <w:left w:val="none" w:sz="0" w:space="0" w:color="auto"/>
        <w:bottom w:val="none" w:sz="0" w:space="0" w:color="auto"/>
        <w:right w:val="none" w:sz="0" w:space="0" w:color="auto"/>
      </w:divBdr>
    </w:div>
    <w:div w:id="252051470">
      <w:marLeft w:val="640"/>
      <w:marRight w:val="0"/>
      <w:marTop w:val="0"/>
      <w:marBottom w:val="0"/>
      <w:divBdr>
        <w:top w:val="none" w:sz="0" w:space="0" w:color="auto"/>
        <w:left w:val="none" w:sz="0" w:space="0" w:color="auto"/>
        <w:bottom w:val="none" w:sz="0" w:space="0" w:color="auto"/>
        <w:right w:val="none" w:sz="0" w:space="0" w:color="auto"/>
      </w:divBdr>
    </w:div>
    <w:div w:id="252058926">
      <w:marLeft w:val="640"/>
      <w:marRight w:val="0"/>
      <w:marTop w:val="0"/>
      <w:marBottom w:val="0"/>
      <w:divBdr>
        <w:top w:val="none" w:sz="0" w:space="0" w:color="auto"/>
        <w:left w:val="none" w:sz="0" w:space="0" w:color="auto"/>
        <w:bottom w:val="none" w:sz="0" w:space="0" w:color="auto"/>
        <w:right w:val="none" w:sz="0" w:space="0" w:color="auto"/>
      </w:divBdr>
    </w:div>
    <w:div w:id="252127722">
      <w:marLeft w:val="640"/>
      <w:marRight w:val="0"/>
      <w:marTop w:val="0"/>
      <w:marBottom w:val="0"/>
      <w:divBdr>
        <w:top w:val="none" w:sz="0" w:space="0" w:color="auto"/>
        <w:left w:val="none" w:sz="0" w:space="0" w:color="auto"/>
        <w:bottom w:val="none" w:sz="0" w:space="0" w:color="auto"/>
        <w:right w:val="none" w:sz="0" w:space="0" w:color="auto"/>
      </w:divBdr>
    </w:div>
    <w:div w:id="252129600">
      <w:marLeft w:val="640"/>
      <w:marRight w:val="0"/>
      <w:marTop w:val="0"/>
      <w:marBottom w:val="0"/>
      <w:divBdr>
        <w:top w:val="none" w:sz="0" w:space="0" w:color="auto"/>
        <w:left w:val="none" w:sz="0" w:space="0" w:color="auto"/>
        <w:bottom w:val="none" w:sz="0" w:space="0" w:color="auto"/>
        <w:right w:val="none" w:sz="0" w:space="0" w:color="auto"/>
      </w:divBdr>
    </w:div>
    <w:div w:id="252130856">
      <w:marLeft w:val="640"/>
      <w:marRight w:val="0"/>
      <w:marTop w:val="0"/>
      <w:marBottom w:val="0"/>
      <w:divBdr>
        <w:top w:val="none" w:sz="0" w:space="0" w:color="auto"/>
        <w:left w:val="none" w:sz="0" w:space="0" w:color="auto"/>
        <w:bottom w:val="none" w:sz="0" w:space="0" w:color="auto"/>
        <w:right w:val="none" w:sz="0" w:space="0" w:color="auto"/>
      </w:divBdr>
    </w:div>
    <w:div w:id="252134371">
      <w:marLeft w:val="640"/>
      <w:marRight w:val="0"/>
      <w:marTop w:val="0"/>
      <w:marBottom w:val="0"/>
      <w:divBdr>
        <w:top w:val="none" w:sz="0" w:space="0" w:color="auto"/>
        <w:left w:val="none" w:sz="0" w:space="0" w:color="auto"/>
        <w:bottom w:val="none" w:sz="0" w:space="0" w:color="auto"/>
        <w:right w:val="none" w:sz="0" w:space="0" w:color="auto"/>
      </w:divBdr>
    </w:div>
    <w:div w:id="252204905">
      <w:marLeft w:val="640"/>
      <w:marRight w:val="0"/>
      <w:marTop w:val="0"/>
      <w:marBottom w:val="0"/>
      <w:divBdr>
        <w:top w:val="none" w:sz="0" w:space="0" w:color="auto"/>
        <w:left w:val="none" w:sz="0" w:space="0" w:color="auto"/>
        <w:bottom w:val="none" w:sz="0" w:space="0" w:color="auto"/>
        <w:right w:val="none" w:sz="0" w:space="0" w:color="auto"/>
      </w:divBdr>
    </w:div>
    <w:div w:id="252248474">
      <w:marLeft w:val="640"/>
      <w:marRight w:val="0"/>
      <w:marTop w:val="0"/>
      <w:marBottom w:val="0"/>
      <w:divBdr>
        <w:top w:val="none" w:sz="0" w:space="0" w:color="auto"/>
        <w:left w:val="none" w:sz="0" w:space="0" w:color="auto"/>
        <w:bottom w:val="none" w:sz="0" w:space="0" w:color="auto"/>
        <w:right w:val="none" w:sz="0" w:space="0" w:color="auto"/>
      </w:divBdr>
    </w:div>
    <w:div w:id="252319901">
      <w:marLeft w:val="640"/>
      <w:marRight w:val="0"/>
      <w:marTop w:val="0"/>
      <w:marBottom w:val="0"/>
      <w:divBdr>
        <w:top w:val="none" w:sz="0" w:space="0" w:color="auto"/>
        <w:left w:val="none" w:sz="0" w:space="0" w:color="auto"/>
        <w:bottom w:val="none" w:sz="0" w:space="0" w:color="auto"/>
        <w:right w:val="none" w:sz="0" w:space="0" w:color="auto"/>
      </w:divBdr>
    </w:div>
    <w:div w:id="252324918">
      <w:marLeft w:val="640"/>
      <w:marRight w:val="0"/>
      <w:marTop w:val="0"/>
      <w:marBottom w:val="0"/>
      <w:divBdr>
        <w:top w:val="none" w:sz="0" w:space="0" w:color="auto"/>
        <w:left w:val="none" w:sz="0" w:space="0" w:color="auto"/>
        <w:bottom w:val="none" w:sz="0" w:space="0" w:color="auto"/>
        <w:right w:val="none" w:sz="0" w:space="0" w:color="auto"/>
      </w:divBdr>
    </w:div>
    <w:div w:id="252326531">
      <w:marLeft w:val="640"/>
      <w:marRight w:val="0"/>
      <w:marTop w:val="0"/>
      <w:marBottom w:val="0"/>
      <w:divBdr>
        <w:top w:val="none" w:sz="0" w:space="0" w:color="auto"/>
        <w:left w:val="none" w:sz="0" w:space="0" w:color="auto"/>
        <w:bottom w:val="none" w:sz="0" w:space="0" w:color="auto"/>
        <w:right w:val="none" w:sz="0" w:space="0" w:color="auto"/>
      </w:divBdr>
    </w:div>
    <w:div w:id="252327380">
      <w:marLeft w:val="640"/>
      <w:marRight w:val="0"/>
      <w:marTop w:val="0"/>
      <w:marBottom w:val="0"/>
      <w:divBdr>
        <w:top w:val="none" w:sz="0" w:space="0" w:color="auto"/>
        <w:left w:val="none" w:sz="0" w:space="0" w:color="auto"/>
        <w:bottom w:val="none" w:sz="0" w:space="0" w:color="auto"/>
        <w:right w:val="none" w:sz="0" w:space="0" w:color="auto"/>
      </w:divBdr>
    </w:div>
    <w:div w:id="252400071">
      <w:marLeft w:val="640"/>
      <w:marRight w:val="0"/>
      <w:marTop w:val="0"/>
      <w:marBottom w:val="0"/>
      <w:divBdr>
        <w:top w:val="none" w:sz="0" w:space="0" w:color="auto"/>
        <w:left w:val="none" w:sz="0" w:space="0" w:color="auto"/>
        <w:bottom w:val="none" w:sz="0" w:space="0" w:color="auto"/>
        <w:right w:val="none" w:sz="0" w:space="0" w:color="auto"/>
      </w:divBdr>
    </w:div>
    <w:div w:id="252469898">
      <w:marLeft w:val="640"/>
      <w:marRight w:val="0"/>
      <w:marTop w:val="0"/>
      <w:marBottom w:val="0"/>
      <w:divBdr>
        <w:top w:val="none" w:sz="0" w:space="0" w:color="auto"/>
        <w:left w:val="none" w:sz="0" w:space="0" w:color="auto"/>
        <w:bottom w:val="none" w:sz="0" w:space="0" w:color="auto"/>
        <w:right w:val="none" w:sz="0" w:space="0" w:color="auto"/>
      </w:divBdr>
    </w:div>
    <w:div w:id="252473950">
      <w:marLeft w:val="640"/>
      <w:marRight w:val="0"/>
      <w:marTop w:val="0"/>
      <w:marBottom w:val="0"/>
      <w:divBdr>
        <w:top w:val="none" w:sz="0" w:space="0" w:color="auto"/>
        <w:left w:val="none" w:sz="0" w:space="0" w:color="auto"/>
        <w:bottom w:val="none" w:sz="0" w:space="0" w:color="auto"/>
        <w:right w:val="none" w:sz="0" w:space="0" w:color="auto"/>
      </w:divBdr>
    </w:div>
    <w:div w:id="252518250">
      <w:marLeft w:val="640"/>
      <w:marRight w:val="0"/>
      <w:marTop w:val="0"/>
      <w:marBottom w:val="0"/>
      <w:divBdr>
        <w:top w:val="none" w:sz="0" w:space="0" w:color="auto"/>
        <w:left w:val="none" w:sz="0" w:space="0" w:color="auto"/>
        <w:bottom w:val="none" w:sz="0" w:space="0" w:color="auto"/>
        <w:right w:val="none" w:sz="0" w:space="0" w:color="auto"/>
      </w:divBdr>
    </w:div>
    <w:div w:id="252518495">
      <w:marLeft w:val="640"/>
      <w:marRight w:val="0"/>
      <w:marTop w:val="0"/>
      <w:marBottom w:val="0"/>
      <w:divBdr>
        <w:top w:val="none" w:sz="0" w:space="0" w:color="auto"/>
        <w:left w:val="none" w:sz="0" w:space="0" w:color="auto"/>
        <w:bottom w:val="none" w:sz="0" w:space="0" w:color="auto"/>
        <w:right w:val="none" w:sz="0" w:space="0" w:color="auto"/>
      </w:divBdr>
    </w:div>
    <w:div w:id="252596039">
      <w:marLeft w:val="640"/>
      <w:marRight w:val="0"/>
      <w:marTop w:val="0"/>
      <w:marBottom w:val="0"/>
      <w:divBdr>
        <w:top w:val="none" w:sz="0" w:space="0" w:color="auto"/>
        <w:left w:val="none" w:sz="0" w:space="0" w:color="auto"/>
        <w:bottom w:val="none" w:sz="0" w:space="0" w:color="auto"/>
        <w:right w:val="none" w:sz="0" w:space="0" w:color="auto"/>
      </w:divBdr>
    </w:div>
    <w:div w:id="252596490">
      <w:marLeft w:val="640"/>
      <w:marRight w:val="0"/>
      <w:marTop w:val="0"/>
      <w:marBottom w:val="0"/>
      <w:divBdr>
        <w:top w:val="none" w:sz="0" w:space="0" w:color="auto"/>
        <w:left w:val="none" w:sz="0" w:space="0" w:color="auto"/>
        <w:bottom w:val="none" w:sz="0" w:space="0" w:color="auto"/>
        <w:right w:val="none" w:sz="0" w:space="0" w:color="auto"/>
      </w:divBdr>
    </w:div>
    <w:div w:id="252664224">
      <w:marLeft w:val="640"/>
      <w:marRight w:val="0"/>
      <w:marTop w:val="0"/>
      <w:marBottom w:val="0"/>
      <w:divBdr>
        <w:top w:val="none" w:sz="0" w:space="0" w:color="auto"/>
        <w:left w:val="none" w:sz="0" w:space="0" w:color="auto"/>
        <w:bottom w:val="none" w:sz="0" w:space="0" w:color="auto"/>
        <w:right w:val="none" w:sz="0" w:space="0" w:color="auto"/>
      </w:divBdr>
    </w:div>
    <w:div w:id="252665274">
      <w:marLeft w:val="640"/>
      <w:marRight w:val="0"/>
      <w:marTop w:val="0"/>
      <w:marBottom w:val="0"/>
      <w:divBdr>
        <w:top w:val="none" w:sz="0" w:space="0" w:color="auto"/>
        <w:left w:val="none" w:sz="0" w:space="0" w:color="auto"/>
        <w:bottom w:val="none" w:sz="0" w:space="0" w:color="auto"/>
        <w:right w:val="none" w:sz="0" w:space="0" w:color="auto"/>
      </w:divBdr>
    </w:div>
    <w:div w:id="252709710">
      <w:marLeft w:val="640"/>
      <w:marRight w:val="0"/>
      <w:marTop w:val="0"/>
      <w:marBottom w:val="0"/>
      <w:divBdr>
        <w:top w:val="none" w:sz="0" w:space="0" w:color="auto"/>
        <w:left w:val="none" w:sz="0" w:space="0" w:color="auto"/>
        <w:bottom w:val="none" w:sz="0" w:space="0" w:color="auto"/>
        <w:right w:val="none" w:sz="0" w:space="0" w:color="auto"/>
      </w:divBdr>
    </w:div>
    <w:div w:id="252709763">
      <w:marLeft w:val="640"/>
      <w:marRight w:val="0"/>
      <w:marTop w:val="0"/>
      <w:marBottom w:val="0"/>
      <w:divBdr>
        <w:top w:val="none" w:sz="0" w:space="0" w:color="auto"/>
        <w:left w:val="none" w:sz="0" w:space="0" w:color="auto"/>
        <w:bottom w:val="none" w:sz="0" w:space="0" w:color="auto"/>
        <w:right w:val="none" w:sz="0" w:space="0" w:color="auto"/>
      </w:divBdr>
    </w:div>
    <w:div w:id="252785102">
      <w:marLeft w:val="640"/>
      <w:marRight w:val="0"/>
      <w:marTop w:val="0"/>
      <w:marBottom w:val="0"/>
      <w:divBdr>
        <w:top w:val="none" w:sz="0" w:space="0" w:color="auto"/>
        <w:left w:val="none" w:sz="0" w:space="0" w:color="auto"/>
        <w:bottom w:val="none" w:sz="0" w:space="0" w:color="auto"/>
        <w:right w:val="none" w:sz="0" w:space="0" w:color="auto"/>
      </w:divBdr>
    </w:div>
    <w:div w:id="252787723">
      <w:marLeft w:val="640"/>
      <w:marRight w:val="0"/>
      <w:marTop w:val="0"/>
      <w:marBottom w:val="0"/>
      <w:divBdr>
        <w:top w:val="none" w:sz="0" w:space="0" w:color="auto"/>
        <w:left w:val="none" w:sz="0" w:space="0" w:color="auto"/>
        <w:bottom w:val="none" w:sz="0" w:space="0" w:color="auto"/>
        <w:right w:val="none" w:sz="0" w:space="0" w:color="auto"/>
      </w:divBdr>
    </w:div>
    <w:div w:id="252863653">
      <w:marLeft w:val="640"/>
      <w:marRight w:val="0"/>
      <w:marTop w:val="0"/>
      <w:marBottom w:val="0"/>
      <w:divBdr>
        <w:top w:val="none" w:sz="0" w:space="0" w:color="auto"/>
        <w:left w:val="none" w:sz="0" w:space="0" w:color="auto"/>
        <w:bottom w:val="none" w:sz="0" w:space="0" w:color="auto"/>
        <w:right w:val="none" w:sz="0" w:space="0" w:color="auto"/>
      </w:divBdr>
    </w:div>
    <w:div w:id="252864188">
      <w:marLeft w:val="640"/>
      <w:marRight w:val="0"/>
      <w:marTop w:val="0"/>
      <w:marBottom w:val="0"/>
      <w:divBdr>
        <w:top w:val="none" w:sz="0" w:space="0" w:color="auto"/>
        <w:left w:val="none" w:sz="0" w:space="0" w:color="auto"/>
        <w:bottom w:val="none" w:sz="0" w:space="0" w:color="auto"/>
        <w:right w:val="none" w:sz="0" w:space="0" w:color="auto"/>
      </w:divBdr>
    </w:div>
    <w:div w:id="252907136">
      <w:marLeft w:val="640"/>
      <w:marRight w:val="0"/>
      <w:marTop w:val="0"/>
      <w:marBottom w:val="0"/>
      <w:divBdr>
        <w:top w:val="none" w:sz="0" w:space="0" w:color="auto"/>
        <w:left w:val="none" w:sz="0" w:space="0" w:color="auto"/>
        <w:bottom w:val="none" w:sz="0" w:space="0" w:color="auto"/>
        <w:right w:val="none" w:sz="0" w:space="0" w:color="auto"/>
      </w:divBdr>
    </w:div>
    <w:div w:id="252974078">
      <w:marLeft w:val="640"/>
      <w:marRight w:val="0"/>
      <w:marTop w:val="0"/>
      <w:marBottom w:val="0"/>
      <w:divBdr>
        <w:top w:val="none" w:sz="0" w:space="0" w:color="auto"/>
        <w:left w:val="none" w:sz="0" w:space="0" w:color="auto"/>
        <w:bottom w:val="none" w:sz="0" w:space="0" w:color="auto"/>
        <w:right w:val="none" w:sz="0" w:space="0" w:color="auto"/>
      </w:divBdr>
    </w:div>
    <w:div w:id="252977079">
      <w:marLeft w:val="640"/>
      <w:marRight w:val="0"/>
      <w:marTop w:val="0"/>
      <w:marBottom w:val="0"/>
      <w:divBdr>
        <w:top w:val="none" w:sz="0" w:space="0" w:color="auto"/>
        <w:left w:val="none" w:sz="0" w:space="0" w:color="auto"/>
        <w:bottom w:val="none" w:sz="0" w:space="0" w:color="auto"/>
        <w:right w:val="none" w:sz="0" w:space="0" w:color="auto"/>
      </w:divBdr>
    </w:div>
    <w:div w:id="252980486">
      <w:marLeft w:val="640"/>
      <w:marRight w:val="0"/>
      <w:marTop w:val="0"/>
      <w:marBottom w:val="0"/>
      <w:divBdr>
        <w:top w:val="none" w:sz="0" w:space="0" w:color="auto"/>
        <w:left w:val="none" w:sz="0" w:space="0" w:color="auto"/>
        <w:bottom w:val="none" w:sz="0" w:space="0" w:color="auto"/>
        <w:right w:val="none" w:sz="0" w:space="0" w:color="auto"/>
      </w:divBdr>
    </w:div>
    <w:div w:id="252981807">
      <w:marLeft w:val="640"/>
      <w:marRight w:val="0"/>
      <w:marTop w:val="0"/>
      <w:marBottom w:val="0"/>
      <w:divBdr>
        <w:top w:val="none" w:sz="0" w:space="0" w:color="auto"/>
        <w:left w:val="none" w:sz="0" w:space="0" w:color="auto"/>
        <w:bottom w:val="none" w:sz="0" w:space="0" w:color="auto"/>
        <w:right w:val="none" w:sz="0" w:space="0" w:color="auto"/>
      </w:divBdr>
    </w:div>
    <w:div w:id="253052314">
      <w:marLeft w:val="640"/>
      <w:marRight w:val="0"/>
      <w:marTop w:val="0"/>
      <w:marBottom w:val="0"/>
      <w:divBdr>
        <w:top w:val="none" w:sz="0" w:space="0" w:color="auto"/>
        <w:left w:val="none" w:sz="0" w:space="0" w:color="auto"/>
        <w:bottom w:val="none" w:sz="0" w:space="0" w:color="auto"/>
        <w:right w:val="none" w:sz="0" w:space="0" w:color="auto"/>
      </w:divBdr>
    </w:div>
    <w:div w:id="253052510">
      <w:marLeft w:val="640"/>
      <w:marRight w:val="0"/>
      <w:marTop w:val="0"/>
      <w:marBottom w:val="0"/>
      <w:divBdr>
        <w:top w:val="none" w:sz="0" w:space="0" w:color="auto"/>
        <w:left w:val="none" w:sz="0" w:space="0" w:color="auto"/>
        <w:bottom w:val="none" w:sz="0" w:space="0" w:color="auto"/>
        <w:right w:val="none" w:sz="0" w:space="0" w:color="auto"/>
      </w:divBdr>
    </w:div>
    <w:div w:id="253054412">
      <w:marLeft w:val="640"/>
      <w:marRight w:val="0"/>
      <w:marTop w:val="0"/>
      <w:marBottom w:val="0"/>
      <w:divBdr>
        <w:top w:val="none" w:sz="0" w:space="0" w:color="auto"/>
        <w:left w:val="none" w:sz="0" w:space="0" w:color="auto"/>
        <w:bottom w:val="none" w:sz="0" w:space="0" w:color="auto"/>
        <w:right w:val="none" w:sz="0" w:space="0" w:color="auto"/>
      </w:divBdr>
    </w:div>
    <w:div w:id="253058088">
      <w:marLeft w:val="640"/>
      <w:marRight w:val="0"/>
      <w:marTop w:val="0"/>
      <w:marBottom w:val="0"/>
      <w:divBdr>
        <w:top w:val="none" w:sz="0" w:space="0" w:color="auto"/>
        <w:left w:val="none" w:sz="0" w:space="0" w:color="auto"/>
        <w:bottom w:val="none" w:sz="0" w:space="0" w:color="auto"/>
        <w:right w:val="none" w:sz="0" w:space="0" w:color="auto"/>
      </w:divBdr>
    </w:div>
    <w:div w:id="253127341">
      <w:marLeft w:val="640"/>
      <w:marRight w:val="0"/>
      <w:marTop w:val="0"/>
      <w:marBottom w:val="0"/>
      <w:divBdr>
        <w:top w:val="none" w:sz="0" w:space="0" w:color="auto"/>
        <w:left w:val="none" w:sz="0" w:space="0" w:color="auto"/>
        <w:bottom w:val="none" w:sz="0" w:space="0" w:color="auto"/>
        <w:right w:val="none" w:sz="0" w:space="0" w:color="auto"/>
      </w:divBdr>
    </w:div>
    <w:div w:id="253174644">
      <w:marLeft w:val="640"/>
      <w:marRight w:val="0"/>
      <w:marTop w:val="0"/>
      <w:marBottom w:val="0"/>
      <w:divBdr>
        <w:top w:val="none" w:sz="0" w:space="0" w:color="auto"/>
        <w:left w:val="none" w:sz="0" w:space="0" w:color="auto"/>
        <w:bottom w:val="none" w:sz="0" w:space="0" w:color="auto"/>
        <w:right w:val="none" w:sz="0" w:space="0" w:color="auto"/>
      </w:divBdr>
    </w:div>
    <w:div w:id="253174729">
      <w:marLeft w:val="640"/>
      <w:marRight w:val="0"/>
      <w:marTop w:val="0"/>
      <w:marBottom w:val="0"/>
      <w:divBdr>
        <w:top w:val="none" w:sz="0" w:space="0" w:color="auto"/>
        <w:left w:val="none" w:sz="0" w:space="0" w:color="auto"/>
        <w:bottom w:val="none" w:sz="0" w:space="0" w:color="auto"/>
        <w:right w:val="none" w:sz="0" w:space="0" w:color="auto"/>
      </w:divBdr>
    </w:div>
    <w:div w:id="253249678">
      <w:marLeft w:val="640"/>
      <w:marRight w:val="0"/>
      <w:marTop w:val="0"/>
      <w:marBottom w:val="0"/>
      <w:divBdr>
        <w:top w:val="none" w:sz="0" w:space="0" w:color="auto"/>
        <w:left w:val="none" w:sz="0" w:space="0" w:color="auto"/>
        <w:bottom w:val="none" w:sz="0" w:space="0" w:color="auto"/>
        <w:right w:val="none" w:sz="0" w:space="0" w:color="auto"/>
      </w:divBdr>
    </w:div>
    <w:div w:id="253365687">
      <w:marLeft w:val="640"/>
      <w:marRight w:val="0"/>
      <w:marTop w:val="0"/>
      <w:marBottom w:val="0"/>
      <w:divBdr>
        <w:top w:val="none" w:sz="0" w:space="0" w:color="auto"/>
        <w:left w:val="none" w:sz="0" w:space="0" w:color="auto"/>
        <w:bottom w:val="none" w:sz="0" w:space="0" w:color="auto"/>
        <w:right w:val="none" w:sz="0" w:space="0" w:color="auto"/>
      </w:divBdr>
    </w:div>
    <w:div w:id="253369399">
      <w:marLeft w:val="640"/>
      <w:marRight w:val="0"/>
      <w:marTop w:val="0"/>
      <w:marBottom w:val="0"/>
      <w:divBdr>
        <w:top w:val="none" w:sz="0" w:space="0" w:color="auto"/>
        <w:left w:val="none" w:sz="0" w:space="0" w:color="auto"/>
        <w:bottom w:val="none" w:sz="0" w:space="0" w:color="auto"/>
        <w:right w:val="none" w:sz="0" w:space="0" w:color="auto"/>
      </w:divBdr>
    </w:div>
    <w:div w:id="253393928">
      <w:marLeft w:val="640"/>
      <w:marRight w:val="0"/>
      <w:marTop w:val="0"/>
      <w:marBottom w:val="0"/>
      <w:divBdr>
        <w:top w:val="none" w:sz="0" w:space="0" w:color="auto"/>
        <w:left w:val="none" w:sz="0" w:space="0" w:color="auto"/>
        <w:bottom w:val="none" w:sz="0" w:space="0" w:color="auto"/>
        <w:right w:val="none" w:sz="0" w:space="0" w:color="auto"/>
      </w:divBdr>
    </w:div>
    <w:div w:id="253440279">
      <w:marLeft w:val="640"/>
      <w:marRight w:val="0"/>
      <w:marTop w:val="0"/>
      <w:marBottom w:val="0"/>
      <w:divBdr>
        <w:top w:val="none" w:sz="0" w:space="0" w:color="auto"/>
        <w:left w:val="none" w:sz="0" w:space="0" w:color="auto"/>
        <w:bottom w:val="none" w:sz="0" w:space="0" w:color="auto"/>
        <w:right w:val="none" w:sz="0" w:space="0" w:color="auto"/>
      </w:divBdr>
    </w:div>
    <w:div w:id="253511598">
      <w:marLeft w:val="640"/>
      <w:marRight w:val="0"/>
      <w:marTop w:val="0"/>
      <w:marBottom w:val="0"/>
      <w:divBdr>
        <w:top w:val="none" w:sz="0" w:space="0" w:color="auto"/>
        <w:left w:val="none" w:sz="0" w:space="0" w:color="auto"/>
        <w:bottom w:val="none" w:sz="0" w:space="0" w:color="auto"/>
        <w:right w:val="none" w:sz="0" w:space="0" w:color="auto"/>
      </w:divBdr>
    </w:div>
    <w:div w:id="253562199">
      <w:marLeft w:val="640"/>
      <w:marRight w:val="0"/>
      <w:marTop w:val="0"/>
      <w:marBottom w:val="0"/>
      <w:divBdr>
        <w:top w:val="none" w:sz="0" w:space="0" w:color="auto"/>
        <w:left w:val="none" w:sz="0" w:space="0" w:color="auto"/>
        <w:bottom w:val="none" w:sz="0" w:space="0" w:color="auto"/>
        <w:right w:val="none" w:sz="0" w:space="0" w:color="auto"/>
      </w:divBdr>
    </w:div>
    <w:div w:id="253631687">
      <w:marLeft w:val="640"/>
      <w:marRight w:val="0"/>
      <w:marTop w:val="0"/>
      <w:marBottom w:val="0"/>
      <w:divBdr>
        <w:top w:val="none" w:sz="0" w:space="0" w:color="auto"/>
        <w:left w:val="none" w:sz="0" w:space="0" w:color="auto"/>
        <w:bottom w:val="none" w:sz="0" w:space="0" w:color="auto"/>
        <w:right w:val="none" w:sz="0" w:space="0" w:color="auto"/>
      </w:divBdr>
    </w:div>
    <w:div w:id="253704614">
      <w:marLeft w:val="640"/>
      <w:marRight w:val="0"/>
      <w:marTop w:val="0"/>
      <w:marBottom w:val="0"/>
      <w:divBdr>
        <w:top w:val="none" w:sz="0" w:space="0" w:color="auto"/>
        <w:left w:val="none" w:sz="0" w:space="0" w:color="auto"/>
        <w:bottom w:val="none" w:sz="0" w:space="0" w:color="auto"/>
        <w:right w:val="none" w:sz="0" w:space="0" w:color="auto"/>
      </w:divBdr>
    </w:div>
    <w:div w:id="253705397">
      <w:marLeft w:val="640"/>
      <w:marRight w:val="0"/>
      <w:marTop w:val="0"/>
      <w:marBottom w:val="0"/>
      <w:divBdr>
        <w:top w:val="none" w:sz="0" w:space="0" w:color="auto"/>
        <w:left w:val="none" w:sz="0" w:space="0" w:color="auto"/>
        <w:bottom w:val="none" w:sz="0" w:space="0" w:color="auto"/>
        <w:right w:val="none" w:sz="0" w:space="0" w:color="auto"/>
      </w:divBdr>
    </w:div>
    <w:div w:id="253706158">
      <w:marLeft w:val="640"/>
      <w:marRight w:val="0"/>
      <w:marTop w:val="0"/>
      <w:marBottom w:val="0"/>
      <w:divBdr>
        <w:top w:val="none" w:sz="0" w:space="0" w:color="auto"/>
        <w:left w:val="none" w:sz="0" w:space="0" w:color="auto"/>
        <w:bottom w:val="none" w:sz="0" w:space="0" w:color="auto"/>
        <w:right w:val="none" w:sz="0" w:space="0" w:color="auto"/>
      </w:divBdr>
    </w:div>
    <w:div w:id="253779828">
      <w:marLeft w:val="640"/>
      <w:marRight w:val="0"/>
      <w:marTop w:val="0"/>
      <w:marBottom w:val="0"/>
      <w:divBdr>
        <w:top w:val="none" w:sz="0" w:space="0" w:color="auto"/>
        <w:left w:val="none" w:sz="0" w:space="0" w:color="auto"/>
        <w:bottom w:val="none" w:sz="0" w:space="0" w:color="auto"/>
        <w:right w:val="none" w:sz="0" w:space="0" w:color="auto"/>
      </w:divBdr>
    </w:div>
    <w:div w:id="253901080">
      <w:marLeft w:val="640"/>
      <w:marRight w:val="0"/>
      <w:marTop w:val="0"/>
      <w:marBottom w:val="0"/>
      <w:divBdr>
        <w:top w:val="none" w:sz="0" w:space="0" w:color="auto"/>
        <w:left w:val="none" w:sz="0" w:space="0" w:color="auto"/>
        <w:bottom w:val="none" w:sz="0" w:space="0" w:color="auto"/>
        <w:right w:val="none" w:sz="0" w:space="0" w:color="auto"/>
      </w:divBdr>
    </w:div>
    <w:div w:id="253902849">
      <w:marLeft w:val="640"/>
      <w:marRight w:val="0"/>
      <w:marTop w:val="0"/>
      <w:marBottom w:val="0"/>
      <w:divBdr>
        <w:top w:val="none" w:sz="0" w:space="0" w:color="auto"/>
        <w:left w:val="none" w:sz="0" w:space="0" w:color="auto"/>
        <w:bottom w:val="none" w:sz="0" w:space="0" w:color="auto"/>
        <w:right w:val="none" w:sz="0" w:space="0" w:color="auto"/>
      </w:divBdr>
    </w:div>
    <w:div w:id="253904930">
      <w:marLeft w:val="640"/>
      <w:marRight w:val="0"/>
      <w:marTop w:val="0"/>
      <w:marBottom w:val="0"/>
      <w:divBdr>
        <w:top w:val="none" w:sz="0" w:space="0" w:color="auto"/>
        <w:left w:val="none" w:sz="0" w:space="0" w:color="auto"/>
        <w:bottom w:val="none" w:sz="0" w:space="0" w:color="auto"/>
        <w:right w:val="none" w:sz="0" w:space="0" w:color="auto"/>
      </w:divBdr>
    </w:div>
    <w:div w:id="253975376">
      <w:marLeft w:val="640"/>
      <w:marRight w:val="0"/>
      <w:marTop w:val="0"/>
      <w:marBottom w:val="0"/>
      <w:divBdr>
        <w:top w:val="none" w:sz="0" w:space="0" w:color="auto"/>
        <w:left w:val="none" w:sz="0" w:space="0" w:color="auto"/>
        <w:bottom w:val="none" w:sz="0" w:space="0" w:color="auto"/>
        <w:right w:val="none" w:sz="0" w:space="0" w:color="auto"/>
      </w:divBdr>
    </w:div>
    <w:div w:id="254020368">
      <w:marLeft w:val="640"/>
      <w:marRight w:val="0"/>
      <w:marTop w:val="0"/>
      <w:marBottom w:val="0"/>
      <w:divBdr>
        <w:top w:val="none" w:sz="0" w:space="0" w:color="auto"/>
        <w:left w:val="none" w:sz="0" w:space="0" w:color="auto"/>
        <w:bottom w:val="none" w:sz="0" w:space="0" w:color="auto"/>
        <w:right w:val="none" w:sz="0" w:space="0" w:color="auto"/>
      </w:divBdr>
    </w:div>
    <w:div w:id="254020977">
      <w:marLeft w:val="640"/>
      <w:marRight w:val="0"/>
      <w:marTop w:val="0"/>
      <w:marBottom w:val="0"/>
      <w:divBdr>
        <w:top w:val="none" w:sz="0" w:space="0" w:color="auto"/>
        <w:left w:val="none" w:sz="0" w:space="0" w:color="auto"/>
        <w:bottom w:val="none" w:sz="0" w:space="0" w:color="auto"/>
        <w:right w:val="none" w:sz="0" w:space="0" w:color="auto"/>
      </w:divBdr>
    </w:div>
    <w:div w:id="254021841">
      <w:marLeft w:val="640"/>
      <w:marRight w:val="0"/>
      <w:marTop w:val="0"/>
      <w:marBottom w:val="0"/>
      <w:divBdr>
        <w:top w:val="none" w:sz="0" w:space="0" w:color="auto"/>
        <w:left w:val="none" w:sz="0" w:space="0" w:color="auto"/>
        <w:bottom w:val="none" w:sz="0" w:space="0" w:color="auto"/>
        <w:right w:val="none" w:sz="0" w:space="0" w:color="auto"/>
      </w:divBdr>
    </w:div>
    <w:div w:id="254022806">
      <w:marLeft w:val="640"/>
      <w:marRight w:val="0"/>
      <w:marTop w:val="0"/>
      <w:marBottom w:val="0"/>
      <w:divBdr>
        <w:top w:val="none" w:sz="0" w:space="0" w:color="auto"/>
        <w:left w:val="none" w:sz="0" w:space="0" w:color="auto"/>
        <w:bottom w:val="none" w:sz="0" w:space="0" w:color="auto"/>
        <w:right w:val="none" w:sz="0" w:space="0" w:color="auto"/>
      </w:divBdr>
    </w:div>
    <w:div w:id="254093553">
      <w:marLeft w:val="640"/>
      <w:marRight w:val="0"/>
      <w:marTop w:val="0"/>
      <w:marBottom w:val="0"/>
      <w:divBdr>
        <w:top w:val="none" w:sz="0" w:space="0" w:color="auto"/>
        <w:left w:val="none" w:sz="0" w:space="0" w:color="auto"/>
        <w:bottom w:val="none" w:sz="0" w:space="0" w:color="auto"/>
        <w:right w:val="none" w:sz="0" w:space="0" w:color="auto"/>
      </w:divBdr>
    </w:div>
    <w:div w:id="254098987">
      <w:marLeft w:val="640"/>
      <w:marRight w:val="0"/>
      <w:marTop w:val="0"/>
      <w:marBottom w:val="0"/>
      <w:divBdr>
        <w:top w:val="none" w:sz="0" w:space="0" w:color="auto"/>
        <w:left w:val="none" w:sz="0" w:space="0" w:color="auto"/>
        <w:bottom w:val="none" w:sz="0" w:space="0" w:color="auto"/>
        <w:right w:val="none" w:sz="0" w:space="0" w:color="auto"/>
      </w:divBdr>
    </w:div>
    <w:div w:id="254172104">
      <w:marLeft w:val="640"/>
      <w:marRight w:val="0"/>
      <w:marTop w:val="0"/>
      <w:marBottom w:val="0"/>
      <w:divBdr>
        <w:top w:val="none" w:sz="0" w:space="0" w:color="auto"/>
        <w:left w:val="none" w:sz="0" w:space="0" w:color="auto"/>
        <w:bottom w:val="none" w:sz="0" w:space="0" w:color="auto"/>
        <w:right w:val="none" w:sz="0" w:space="0" w:color="auto"/>
      </w:divBdr>
    </w:div>
    <w:div w:id="254175709">
      <w:marLeft w:val="640"/>
      <w:marRight w:val="0"/>
      <w:marTop w:val="0"/>
      <w:marBottom w:val="0"/>
      <w:divBdr>
        <w:top w:val="none" w:sz="0" w:space="0" w:color="auto"/>
        <w:left w:val="none" w:sz="0" w:space="0" w:color="auto"/>
        <w:bottom w:val="none" w:sz="0" w:space="0" w:color="auto"/>
        <w:right w:val="none" w:sz="0" w:space="0" w:color="auto"/>
      </w:divBdr>
    </w:div>
    <w:div w:id="254241848">
      <w:marLeft w:val="640"/>
      <w:marRight w:val="0"/>
      <w:marTop w:val="0"/>
      <w:marBottom w:val="0"/>
      <w:divBdr>
        <w:top w:val="none" w:sz="0" w:space="0" w:color="auto"/>
        <w:left w:val="none" w:sz="0" w:space="0" w:color="auto"/>
        <w:bottom w:val="none" w:sz="0" w:space="0" w:color="auto"/>
        <w:right w:val="none" w:sz="0" w:space="0" w:color="auto"/>
      </w:divBdr>
    </w:div>
    <w:div w:id="254242695">
      <w:marLeft w:val="640"/>
      <w:marRight w:val="0"/>
      <w:marTop w:val="0"/>
      <w:marBottom w:val="0"/>
      <w:divBdr>
        <w:top w:val="none" w:sz="0" w:space="0" w:color="auto"/>
        <w:left w:val="none" w:sz="0" w:space="0" w:color="auto"/>
        <w:bottom w:val="none" w:sz="0" w:space="0" w:color="auto"/>
        <w:right w:val="none" w:sz="0" w:space="0" w:color="auto"/>
      </w:divBdr>
    </w:div>
    <w:div w:id="254288323">
      <w:marLeft w:val="640"/>
      <w:marRight w:val="0"/>
      <w:marTop w:val="0"/>
      <w:marBottom w:val="0"/>
      <w:divBdr>
        <w:top w:val="none" w:sz="0" w:space="0" w:color="auto"/>
        <w:left w:val="none" w:sz="0" w:space="0" w:color="auto"/>
        <w:bottom w:val="none" w:sz="0" w:space="0" w:color="auto"/>
        <w:right w:val="none" w:sz="0" w:space="0" w:color="auto"/>
      </w:divBdr>
    </w:div>
    <w:div w:id="254367483">
      <w:marLeft w:val="640"/>
      <w:marRight w:val="0"/>
      <w:marTop w:val="0"/>
      <w:marBottom w:val="0"/>
      <w:divBdr>
        <w:top w:val="none" w:sz="0" w:space="0" w:color="auto"/>
        <w:left w:val="none" w:sz="0" w:space="0" w:color="auto"/>
        <w:bottom w:val="none" w:sz="0" w:space="0" w:color="auto"/>
        <w:right w:val="none" w:sz="0" w:space="0" w:color="auto"/>
      </w:divBdr>
    </w:div>
    <w:div w:id="254411717">
      <w:marLeft w:val="640"/>
      <w:marRight w:val="0"/>
      <w:marTop w:val="0"/>
      <w:marBottom w:val="0"/>
      <w:divBdr>
        <w:top w:val="none" w:sz="0" w:space="0" w:color="auto"/>
        <w:left w:val="none" w:sz="0" w:space="0" w:color="auto"/>
        <w:bottom w:val="none" w:sz="0" w:space="0" w:color="auto"/>
        <w:right w:val="none" w:sz="0" w:space="0" w:color="auto"/>
      </w:divBdr>
    </w:div>
    <w:div w:id="254482384">
      <w:marLeft w:val="640"/>
      <w:marRight w:val="0"/>
      <w:marTop w:val="0"/>
      <w:marBottom w:val="0"/>
      <w:divBdr>
        <w:top w:val="none" w:sz="0" w:space="0" w:color="auto"/>
        <w:left w:val="none" w:sz="0" w:space="0" w:color="auto"/>
        <w:bottom w:val="none" w:sz="0" w:space="0" w:color="auto"/>
        <w:right w:val="none" w:sz="0" w:space="0" w:color="auto"/>
      </w:divBdr>
    </w:div>
    <w:div w:id="254555729">
      <w:marLeft w:val="640"/>
      <w:marRight w:val="0"/>
      <w:marTop w:val="0"/>
      <w:marBottom w:val="0"/>
      <w:divBdr>
        <w:top w:val="none" w:sz="0" w:space="0" w:color="auto"/>
        <w:left w:val="none" w:sz="0" w:space="0" w:color="auto"/>
        <w:bottom w:val="none" w:sz="0" w:space="0" w:color="auto"/>
        <w:right w:val="none" w:sz="0" w:space="0" w:color="auto"/>
      </w:divBdr>
    </w:div>
    <w:div w:id="254561078">
      <w:marLeft w:val="640"/>
      <w:marRight w:val="0"/>
      <w:marTop w:val="0"/>
      <w:marBottom w:val="0"/>
      <w:divBdr>
        <w:top w:val="none" w:sz="0" w:space="0" w:color="auto"/>
        <w:left w:val="none" w:sz="0" w:space="0" w:color="auto"/>
        <w:bottom w:val="none" w:sz="0" w:space="0" w:color="auto"/>
        <w:right w:val="none" w:sz="0" w:space="0" w:color="auto"/>
      </w:divBdr>
    </w:div>
    <w:div w:id="254632728">
      <w:marLeft w:val="640"/>
      <w:marRight w:val="0"/>
      <w:marTop w:val="0"/>
      <w:marBottom w:val="0"/>
      <w:divBdr>
        <w:top w:val="none" w:sz="0" w:space="0" w:color="auto"/>
        <w:left w:val="none" w:sz="0" w:space="0" w:color="auto"/>
        <w:bottom w:val="none" w:sz="0" w:space="0" w:color="auto"/>
        <w:right w:val="none" w:sz="0" w:space="0" w:color="auto"/>
      </w:divBdr>
    </w:div>
    <w:div w:id="254672983">
      <w:marLeft w:val="640"/>
      <w:marRight w:val="0"/>
      <w:marTop w:val="0"/>
      <w:marBottom w:val="0"/>
      <w:divBdr>
        <w:top w:val="none" w:sz="0" w:space="0" w:color="auto"/>
        <w:left w:val="none" w:sz="0" w:space="0" w:color="auto"/>
        <w:bottom w:val="none" w:sz="0" w:space="0" w:color="auto"/>
        <w:right w:val="none" w:sz="0" w:space="0" w:color="auto"/>
      </w:divBdr>
    </w:div>
    <w:div w:id="254676430">
      <w:marLeft w:val="640"/>
      <w:marRight w:val="0"/>
      <w:marTop w:val="0"/>
      <w:marBottom w:val="0"/>
      <w:divBdr>
        <w:top w:val="none" w:sz="0" w:space="0" w:color="auto"/>
        <w:left w:val="none" w:sz="0" w:space="0" w:color="auto"/>
        <w:bottom w:val="none" w:sz="0" w:space="0" w:color="auto"/>
        <w:right w:val="none" w:sz="0" w:space="0" w:color="auto"/>
      </w:divBdr>
    </w:div>
    <w:div w:id="254750785">
      <w:marLeft w:val="640"/>
      <w:marRight w:val="0"/>
      <w:marTop w:val="0"/>
      <w:marBottom w:val="0"/>
      <w:divBdr>
        <w:top w:val="none" w:sz="0" w:space="0" w:color="auto"/>
        <w:left w:val="none" w:sz="0" w:space="0" w:color="auto"/>
        <w:bottom w:val="none" w:sz="0" w:space="0" w:color="auto"/>
        <w:right w:val="none" w:sz="0" w:space="0" w:color="auto"/>
      </w:divBdr>
    </w:div>
    <w:div w:id="254822741">
      <w:marLeft w:val="640"/>
      <w:marRight w:val="0"/>
      <w:marTop w:val="0"/>
      <w:marBottom w:val="0"/>
      <w:divBdr>
        <w:top w:val="none" w:sz="0" w:space="0" w:color="auto"/>
        <w:left w:val="none" w:sz="0" w:space="0" w:color="auto"/>
        <w:bottom w:val="none" w:sz="0" w:space="0" w:color="auto"/>
        <w:right w:val="none" w:sz="0" w:space="0" w:color="auto"/>
      </w:divBdr>
    </w:div>
    <w:div w:id="254823603">
      <w:marLeft w:val="640"/>
      <w:marRight w:val="0"/>
      <w:marTop w:val="0"/>
      <w:marBottom w:val="0"/>
      <w:divBdr>
        <w:top w:val="none" w:sz="0" w:space="0" w:color="auto"/>
        <w:left w:val="none" w:sz="0" w:space="0" w:color="auto"/>
        <w:bottom w:val="none" w:sz="0" w:space="0" w:color="auto"/>
        <w:right w:val="none" w:sz="0" w:space="0" w:color="auto"/>
      </w:divBdr>
    </w:div>
    <w:div w:id="254825301">
      <w:marLeft w:val="640"/>
      <w:marRight w:val="0"/>
      <w:marTop w:val="0"/>
      <w:marBottom w:val="0"/>
      <w:divBdr>
        <w:top w:val="none" w:sz="0" w:space="0" w:color="auto"/>
        <w:left w:val="none" w:sz="0" w:space="0" w:color="auto"/>
        <w:bottom w:val="none" w:sz="0" w:space="0" w:color="auto"/>
        <w:right w:val="none" w:sz="0" w:space="0" w:color="auto"/>
      </w:divBdr>
    </w:div>
    <w:div w:id="254830141">
      <w:marLeft w:val="640"/>
      <w:marRight w:val="0"/>
      <w:marTop w:val="0"/>
      <w:marBottom w:val="0"/>
      <w:divBdr>
        <w:top w:val="none" w:sz="0" w:space="0" w:color="auto"/>
        <w:left w:val="none" w:sz="0" w:space="0" w:color="auto"/>
        <w:bottom w:val="none" w:sz="0" w:space="0" w:color="auto"/>
        <w:right w:val="none" w:sz="0" w:space="0" w:color="auto"/>
      </w:divBdr>
    </w:div>
    <w:div w:id="254871473">
      <w:marLeft w:val="640"/>
      <w:marRight w:val="0"/>
      <w:marTop w:val="0"/>
      <w:marBottom w:val="0"/>
      <w:divBdr>
        <w:top w:val="none" w:sz="0" w:space="0" w:color="auto"/>
        <w:left w:val="none" w:sz="0" w:space="0" w:color="auto"/>
        <w:bottom w:val="none" w:sz="0" w:space="0" w:color="auto"/>
        <w:right w:val="none" w:sz="0" w:space="0" w:color="auto"/>
      </w:divBdr>
    </w:div>
    <w:div w:id="254939374">
      <w:marLeft w:val="640"/>
      <w:marRight w:val="0"/>
      <w:marTop w:val="0"/>
      <w:marBottom w:val="0"/>
      <w:divBdr>
        <w:top w:val="none" w:sz="0" w:space="0" w:color="auto"/>
        <w:left w:val="none" w:sz="0" w:space="0" w:color="auto"/>
        <w:bottom w:val="none" w:sz="0" w:space="0" w:color="auto"/>
        <w:right w:val="none" w:sz="0" w:space="0" w:color="auto"/>
      </w:divBdr>
    </w:div>
    <w:div w:id="254942727">
      <w:marLeft w:val="640"/>
      <w:marRight w:val="0"/>
      <w:marTop w:val="0"/>
      <w:marBottom w:val="0"/>
      <w:divBdr>
        <w:top w:val="none" w:sz="0" w:space="0" w:color="auto"/>
        <w:left w:val="none" w:sz="0" w:space="0" w:color="auto"/>
        <w:bottom w:val="none" w:sz="0" w:space="0" w:color="auto"/>
        <w:right w:val="none" w:sz="0" w:space="0" w:color="auto"/>
      </w:divBdr>
    </w:div>
    <w:div w:id="254943924">
      <w:marLeft w:val="640"/>
      <w:marRight w:val="0"/>
      <w:marTop w:val="0"/>
      <w:marBottom w:val="0"/>
      <w:divBdr>
        <w:top w:val="none" w:sz="0" w:space="0" w:color="auto"/>
        <w:left w:val="none" w:sz="0" w:space="0" w:color="auto"/>
        <w:bottom w:val="none" w:sz="0" w:space="0" w:color="auto"/>
        <w:right w:val="none" w:sz="0" w:space="0" w:color="auto"/>
      </w:divBdr>
    </w:div>
    <w:div w:id="255091969">
      <w:marLeft w:val="640"/>
      <w:marRight w:val="0"/>
      <w:marTop w:val="0"/>
      <w:marBottom w:val="0"/>
      <w:divBdr>
        <w:top w:val="none" w:sz="0" w:space="0" w:color="auto"/>
        <w:left w:val="none" w:sz="0" w:space="0" w:color="auto"/>
        <w:bottom w:val="none" w:sz="0" w:space="0" w:color="auto"/>
        <w:right w:val="none" w:sz="0" w:space="0" w:color="auto"/>
      </w:divBdr>
    </w:div>
    <w:div w:id="255133923">
      <w:marLeft w:val="640"/>
      <w:marRight w:val="0"/>
      <w:marTop w:val="0"/>
      <w:marBottom w:val="0"/>
      <w:divBdr>
        <w:top w:val="none" w:sz="0" w:space="0" w:color="auto"/>
        <w:left w:val="none" w:sz="0" w:space="0" w:color="auto"/>
        <w:bottom w:val="none" w:sz="0" w:space="0" w:color="auto"/>
        <w:right w:val="none" w:sz="0" w:space="0" w:color="auto"/>
      </w:divBdr>
    </w:div>
    <w:div w:id="255139368">
      <w:marLeft w:val="640"/>
      <w:marRight w:val="0"/>
      <w:marTop w:val="0"/>
      <w:marBottom w:val="0"/>
      <w:divBdr>
        <w:top w:val="none" w:sz="0" w:space="0" w:color="auto"/>
        <w:left w:val="none" w:sz="0" w:space="0" w:color="auto"/>
        <w:bottom w:val="none" w:sz="0" w:space="0" w:color="auto"/>
        <w:right w:val="none" w:sz="0" w:space="0" w:color="auto"/>
      </w:divBdr>
    </w:div>
    <w:div w:id="255288874">
      <w:marLeft w:val="640"/>
      <w:marRight w:val="0"/>
      <w:marTop w:val="0"/>
      <w:marBottom w:val="0"/>
      <w:divBdr>
        <w:top w:val="none" w:sz="0" w:space="0" w:color="auto"/>
        <w:left w:val="none" w:sz="0" w:space="0" w:color="auto"/>
        <w:bottom w:val="none" w:sz="0" w:space="0" w:color="auto"/>
        <w:right w:val="none" w:sz="0" w:space="0" w:color="auto"/>
      </w:divBdr>
    </w:div>
    <w:div w:id="255360668">
      <w:marLeft w:val="640"/>
      <w:marRight w:val="0"/>
      <w:marTop w:val="0"/>
      <w:marBottom w:val="0"/>
      <w:divBdr>
        <w:top w:val="none" w:sz="0" w:space="0" w:color="auto"/>
        <w:left w:val="none" w:sz="0" w:space="0" w:color="auto"/>
        <w:bottom w:val="none" w:sz="0" w:space="0" w:color="auto"/>
        <w:right w:val="none" w:sz="0" w:space="0" w:color="auto"/>
      </w:divBdr>
    </w:div>
    <w:div w:id="255409077">
      <w:marLeft w:val="640"/>
      <w:marRight w:val="0"/>
      <w:marTop w:val="0"/>
      <w:marBottom w:val="0"/>
      <w:divBdr>
        <w:top w:val="none" w:sz="0" w:space="0" w:color="auto"/>
        <w:left w:val="none" w:sz="0" w:space="0" w:color="auto"/>
        <w:bottom w:val="none" w:sz="0" w:space="0" w:color="auto"/>
        <w:right w:val="none" w:sz="0" w:space="0" w:color="auto"/>
      </w:divBdr>
    </w:div>
    <w:div w:id="255409925">
      <w:marLeft w:val="640"/>
      <w:marRight w:val="0"/>
      <w:marTop w:val="0"/>
      <w:marBottom w:val="0"/>
      <w:divBdr>
        <w:top w:val="none" w:sz="0" w:space="0" w:color="auto"/>
        <w:left w:val="none" w:sz="0" w:space="0" w:color="auto"/>
        <w:bottom w:val="none" w:sz="0" w:space="0" w:color="auto"/>
        <w:right w:val="none" w:sz="0" w:space="0" w:color="auto"/>
      </w:divBdr>
    </w:div>
    <w:div w:id="255477603">
      <w:marLeft w:val="640"/>
      <w:marRight w:val="0"/>
      <w:marTop w:val="0"/>
      <w:marBottom w:val="0"/>
      <w:divBdr>
        <w:top w:val="none" w:sz="0" w:space="0" w:color="auto"/>
        <w:left w:val="none" w:sz="0" w:space="0" w:color="auto"/>
        <w:bottom w:val="none" w:sz="0" w:space="0" w:color="auto"/>
        <w:right w:val="none" w:sz="0" w:space="0" w:color="auto"/>
      </w:divBdr>
    </w:div>
    <w:div w:id="255478025">
      <w:marLeft w:val="640"/>
      <w:marRight w:val="0"/>
      <w:marTop w:val="0"/>
      <w:marBottom w:val="0"/>
      <w:divBdr>
        <w:top w:val="none" w:sz="0" w:space="0" w:color="auto"/>
        <w:left w:val="none" w:sz="0" w:space="0" w:color="auto"/>
        <w:bottom w:val="none" w:sz="0" w:space="0" w:color="auto"/>
        <w:right w:val="none" w:sz="0" w:space="0" w:color="auto"/>
      </w:divBdr>
    </w:div>
    <w:div w:id="255478638">
      <w:marLeft w:val="640"/>
      <w:marRight w:val="0"/>
      <w:marTop w:val="0"/>
      <w:marBottom w:val="0"/>
      <w:divBdr>
        <w:top w:val="none" w:sz="0" w:space="0" w:color="auto"/>
        <w:left w:val="none" w:sz="0" w:space="0" w:color="auto"/>
        <w:bottom w:val="none" w:sz="0" w:space="0" w:color="auto"/>
        <w:right w:val="none" w:sz="0" w:space="0" w:color="auto"/>
      </w:divBdr>
    </w:div>
    <w:div w:id="255553931">
      <w:marLeft w:val="640"/>
      <w:marRight w:val="0"/>
      <w:marTop w:val="0"/>
      <w:marBottom w:val="0"/>
      <w:divBdr>
        <w:top w:val="none" w:sz="0" w:space="0" w:color="auto"/>
        <w:left w:val="none" w:sz="0" w:space="0" w:color="auto"/>
        <w:bottom w:val="none" w:sz="0" w:space="0" w:color="auto"/>
        <w:right w:val="none" w:sz="0" w:space="0" w:color="auto"/>
      </w:divBdr>
    </w:div>
    <w:div w:id="255599952">
      <w:marLeft w:val="640"/>
      <w:marRight w:val="0"/>
      <w:marTop w:val="0"/>
      <w:marBottom w:val="0"/>
      <w:divBdr>
        <w:top w:val="none" w:sz="0" w:space="0" w:color="auto"/>
        <w:left w:val="none" w:sz="0" w:space="0" w:color="auto"/>
        <w:bottom w:val="none" w:sz="0" w:space="0" w:color="auto"/>
        <w:right w:val="none" w:sz="0" w:space="0" w:color="auto"/>
      </w:divBdr>
    </w:div>
    <w:div w:id="255675445">
      <w:marLeft w:val="640"/>
      <w:marRight w:val="0"/>
      <w:marTop w:val="0"/>
      <w:marBottom w:val="0"/>
      <w:divBdr>
        <w:top w:val="none" w:sz="0" w:space="0" w:color="auto"/>
        <w:left w:val="none" w:sz="0" w:space="0" w:color="auto"/>
        <w:bottom w:val="none" w:sz="0" w:space="0" w:color="auto"/>
        <w:right w:val="none" w:sz="0" w:space="0" w:color="auto"/>
      </w:divBdr>
    </w:div>
    <w:div w:id="255678327">
      <w:marLeft w:val="640"/>
      <w:marRight w:val="0"/>
      <w:marTop w:val="0"/>
      <w:marBottom w:val="0"/>
      <w:divBdr>
        <w:top w:val="none" w:sz="0" w:space="0" w:color="auto"/>
        <w:left w:val="none" w:sz="0" w:space="0" w:color="auto"/>
        <w:bottom w:val="none" w:sz="0" w:space="0" w:color="auto"/>
        <w:right w:val="none" w:sz="0" w:space="0" w:color="auto"/>
      </w:divBdr>
    </w:div>
    <w:div w:id="255746062">
      <w:marLeft w:val="640"/>
      <w:marRight w:val="0"/>
      <w:marTop w:val="0"/>
      <w:marBottom w:val="0"/>
      <w:divBdr>
        <w:top w:val="none" w:sz="0" w:space="0" w:color="auto"/>
        <w:left w:val="none" w:sz="0" w:space="0" w:color="auto"/>
        <w:bottom w:val="none" w:sz="0" w:space="0" w:color="auto"/>
        <w:right w:val="none" w:sz="0" w:space="0" w:color="auto"/>
      </w:divBdr>
    </w:div>
    <w:div w:id="255796338">
      <w:marLeft w:val="640"/>
      <w:marRight w:val="0"/>
      <w:marTop w:val="0"/>
      <w:marBottom w:val="0"/>
      <w:divBdr>
        <w:top w:val="none" w:sz="0" w:space="0" w:color="auto"/>
        <w:left w:val="none" w:sz="0" w:space="0" w:color="auto"/>
        <w:bottom w:val="none" w:sz="0" w:space="0" w:color="auto"/>
        <w:right w:val="none" w:sz="0" w:space="0" w:color="auto"/>
      </w:divBdr>
    </w:div>
    <w:div w:id="255871142">
      <w:marLeft w:val="640"/>
      <w:marRight w:val="0"/>
      <w:marTop w:val="0"/>
      <w:marBottom w:val="0"/>
      <w:divBdr>
        <w:top w:val="none" w:sz="0" w:space="0" w:color="auto"/>
        <w:left w:val="none" w:sz="0" w:space="0" w:color="auto"/>
        <w:bottom w:val="none" w:sz="0" w:space="0" w:color="auto"/>
        <w:right w:val="none" w:sz="0" w:space="0" w:color="auto"/>
      </w:divBdr>
    </w:div>
    <w:div w:id="255946404">
      <w:marLeft w:val="640"/>
      <w:marRight w:val="0"/>
      <w:marTop w:val="0"/>
      <w:marBottom w:val="0"/>
      <w:divBdr>
        <w:top w:val="none" w:sz="0" w:space="0" w:color="auto"/>
        <w:left w:val="none" w:sz="0" w:space="0" w:color="auto"/>
        <w:bottom w:val="none" w:sz="0" w:space="0" w:color="auto"/>
        <w:right w:val="none" w:sz="0" w:space="0" w:color="auto"/>
      </w:divBdr>
    </w:div>
    <w:div w:id="256061942">
      <w:marLeft w:val="640"/>
      <w:marRight w:val="0"/>
      <w:marTop w:val="0"/>
      <w:marBottom w:val="0"/>
      <w:divBdr>
        <w:top w:val="none" w:sz="0" w:space="0" w:color="auto"/>
        <w:left w:val="none" w:sz="0" w:space="0" w:color="auto"/>
        <w:bottom w:val="none" w:sz="0" w:space="0" w:color="auto"/>
        <w:right w:val="none" w:sz="0" w:space="0" w:color="auto"/>
      </w:divBdr>
    </w:div>
    <w:div w:id="256063025">
      <w:marLeft w:val="640"/>
      <w:marRight w:val="0"/>
      <w:marTop w:val="0"/>
      <w:marBottom w:val="0"/>
      <w:divBdr>
        <w:top w:val="none" w:sz="0" w:space="0" w:color="auto"/>
        <w:left w:val="none" w:sz="0" w:space="0" w:color="auto"/>
        <w:bottom w:val="none" w:sz="0" w:space="0" w:color="auto"/>
        <w:right w:val="none" w:sz="0" w:space="0" w:color="auto"/>
      </w:divBdr>
    </w:div>
    <w:div w:id="256064654">
      <w:marLeft w:val="640"/>
      <w:marRight w:val="0"/>
      <w:marTop w:val="0"/>
      <w:marBottom w:val="0"/>
      <w:divBdr>
        <w:top w:val="none" w:sz="0" w:space="0" w:color="auto"/>
        <w:left w:val="none" w:sz="0" w:space="0" w:color="auto"/>
        <w:bottom w:val="none" w:sz="0" w:space="0" w:color="auto"/>
        <w:right w:val="none" w:sz="0" w:space="0" w:color="auto"/>
      </w:divBdr>
    </w:div>
    <w:div w:id="256138233">
      <w:marLeft w:val="640"/>
      <w:marRight w:val="0"/>
      <w:marTop w:val="0"/>
      <w:marBottom w:val="0"/>
      <w:divBdr>
        <w:top w:val="none" w:sz="0" w:space="0" w:color="auto"/>
        <w:left w:val="none" w:sz="0" w:space="0" w:color="auto"/>
        <w:bottom w:val="none" w:sz="0" w:space="0" w:color="auto"/>
        <w:right w:val="none" w:sz="0" w:space="0" w:color="auto"/>
      </w:divBdr>
    </w:div>
    <w:div w:id="256141119">
      <w:marLeft w:val="640"/>
      <w:marRight w:val="0"/>
      <w:marTop w:val="0"/>
      <w:marBottom w:val="0"/>
      <w:divBdr>
        <w:top w:val="none" w:sz="0" w:space="0" w:color="auto"/>
        <w:left w:val="none" w:sz="0" w:space="0" w:color="auto"/>
        <w:bottom w:val="none" w:sz="0" w:space="0" w:color="auto"/>
        <w:right w:val="none" w:sz="0" w:space="0" w:color="auto"/>
      </w:divBdr>
    </w:div>
    <w:div w:id="256252781">
      <w:marLeft w:val="640"/>
      <w:marRight w:val="0"/>
      <w:marTop w:val="0"/>
      <w:marBottom w:val="0"/>
      <w:divBdr>
        <w:top w:val="none" w:sz="0" w:space="0" w:color="auto"/>
        <w:left w:val="none" w:sz="0" w:space="0" w:color="auto"/>
        <w:bottom w:val="none" w:sz="0" w:space="0" w:color="auto"/>
        <w:right w:val="none" w:sz="0" w:space="0" w:color="auto"/>
      </w:divBdr>
    </w:div>
    <w:div w:id="256254692">
      <w:marLeft w:val="640"/>
      <w:marRight w:val="0"/>
      <w:marTop w:val="0"/>
      <w:marBottom w:val="0"/>
      <w:divBdr>
        <w:top w:val="none" w:sz="0" w:space="0" w:color="auto"/>
        <w:left w:val="none" w:sz="0" w:space="0" w:color="auto"/>
        <w:bottom w:val="none" w:sz="0" w:space="0" w:color="auto"/>
        <w:right w:val="none" w:sz="0" w:space="0" w:color="auto"/>
      </w:divBdr>
    </w:div>
    <w:div w:id="256255206">
      <w:marLeft w:val="640"/>
      <w:marRight w:val="0"/>
      <w:marTop w:val="0"/>
      <w:marBottom w:val="0"/>
      <w:divBdr>
        <w:top w:val="none" w:sz="0" w:space="0" w:color="auto"/>
        <w:left w:val="none" w:sz="0" w:space="0" w:color="auto"/>
        <w:bottom w:val="none" w:sz="0" w:space="0" w:color="auto"/>
        <w:right w:val="none" w:sz="0" w:space="0" w:color="auto"/>
      </w:divBdr>
    </w:div>
    <w:div w:id="256255888">
      <w:marLeft w:val="640"/>
      <w:marRight w:val="0"/>
      <w:marTop w:val="0"/>
      <w:marBottom w:val="0"/>
      <w:divBdr>
        <w:top w:val="none" w:sz="0" w:space="0" w:color="auto"/>
        <w:left w:val="none" w:sz="0" w:space="0" w:color="auto"/>
        <w:bottom w:val="none" w:sz="0" w:space="0" w:color="auto"/>
        <w:right w:val="none" w:sz="0" w:space="0" w:color="auto"/>
      </w:divBdr>
    </w:div>
    <w:div w:id="256257692">
      <w:marLeft w:val="640"/>
      <w:marRight w:val="0"/>
      <w:marTop w:val="0"/>
      <w:marBottom w:val="0"/>
      <w:divBdr>
        <w:top w:val="none" w:sz="0" w:space="0" w:color="auto"/>
        <w:left w:val="none" w:sz="0" w:space="0" w:color="auto"/>
        <w:bottom w:val="none" w:sz="0" w:space="0" w:color="auto"/>
        <w:right w:val="none" w:sz="0" w:space="0" w:color="auto"/>
      </w:divBdr>
    </w:div>
    <w:div w:id="256329747">
      <w:marLeft w:val="640"/>
      <w:marRight w:val="0"/>
      <w:marTop w:val="0"/>
      <w:marBottom w:val="0"/>
      <w:divBdr>
        <w:top w:val="none" w:sz="0" w:space="0" w:color="auto"/>
        <w:left w:val="none" w:sz="0" w:space="0" w:color="auto"/>
        <w:bottom w:val="none" w:sz="0" w:space="0" w:color="auto"/>
        <w:right w:val="none" w:sz="0" w:space="0" w:color="auto"/>
      </w:divBdr>
    </w:div>
    <w:div w:id="256331298">
      <w:marLeft w:val="640"/>
      <w:marRight w:val="0"/>
      <w:marTop w:val="0"/>
      <w:marBottom w:val="0"/>
      <w:divBdr>
        <w:top w:val="none" w:sz="0" w:space="0" w:color="auto"/>
        <w:left w:val="none" w:sz="0" w:space="0" w:color="auto"/>
        <w:bottom w:val="none" w:sz="0" w:space="0" w:color="auto"/>
        <w:right w:val="none" w:sz="0" w:space="0" w:color="auto"/>
      </w:divBdr>
    </w:div>
    <w:div w:id="256376960">
      <w:marLeft w:val="640"/>
      <w:marRight w:val="0"/>
      <w:marTop w:val="0"/>
      <w:marBottom w:val="0"/>
      <w:divBdr>
        <w:top w:val="none" w:sz="0" w:space="0" w:color="auto"/>
        <w:left w:val="none" w:sz="0" w:space="0" w:color="auto"/>
        <w:bottom w:val="none" w:sz="0" w:space="0" w:color="auto"/>
        <w:right w:val="none" w:sz="0" w:space="0" w:color="auto"/>
      </w:divBdr>
    </w:div>
    <w:div w:id="256377459">
      <w:marLeft w:val="640"/>
      <w:marRight w:val="0"/>
      <w:marTop w:val="0"/>
      <w:marBottom w:val="0"/>
      <w:divBdr>
        <w:top w:val="none" w:sz="0" w:space="0" w:color="auto"/>
        <w:left w:val="none" w:sz="0" w:space="0" w:color="auto"/>
        <w:bottom w:val="none" w:sz="0" w:space="0" w:color="auto"/>
        <w:right w:val="none" w:sz="0" w:space="0" w:color="auto"/>
      </w:divBdr>
    </w:div>
    <w:div w:id="256443733">
      <w:marLeft w:val="640"/>
      <w:marRight w:val="0"/>
      <w:marTop w:val="0"/>
      <w:marBottom w:val="0"/>
      <w:divBdr>
        <w:top w:val="none" w:sz="0" w:space="0" w:color="auto"/>
        <w:left w:val="none" w:sz="0" w:space="0" w:color="auto"/>
        <w:bottom w:val="none" w:sz="0" w:space="0" w:color="auto"/>
        <w:right w:val="none" w:sz="0" w:space="0" w:color="auto"/>
      </w:divBdr>
    </w:div>
    <w:div w:id="256444209">
      <w:marLeft w:val="640"/>
      <w:marRight w:val="0"/>
      <w:marTop w:val="0"/>
      <w:marBottom w:val="0"/>
      <w:divBdr>
        <w:top w:val="none" w:sz="0" w:space="0" w:color="auto"/>
        <w:left w:val="none" w:sz="0" w:space="0" w:color="auto"/>
        <w:bottom w:val="none" w:sz="0" w:space="0" w:color="auto"/>
        <w:right w:val="none" w:sz="0" w:space="0" w:color="auto"/>
      </w:divBdr>
    </w:div>
    <w:div w:id="256449105">
      <w:marLeft w:val="640"/>
      <w:marRight w:val="0"/>
      <w:marTop w:val="0"/>
      <w:marBottom w:val="0"/>
      <w:divBdr>
        <w:top w:val="none" w:sz="0" w:space="0" w:color="auto"/>
        <w:left w:val="none" w:sz="0" w:space="0" w:color="auto"/>
        <w:bottom w:val="none" w:sz="0" w:space="0" w:color="auto"/>
        <w:right w:val="none" w:sz="0" w:space="0" w:color="auto"/>
      </w:divBdr>
    </w:div>
    <w:div w:id="256449956">
      <w:marLeft w:val="640"/>
      <w:marRight w:val="0"/>
      <w:marTop w:val="0"/>
      <w:marBottom w:val="0"/>
      <w:divBdr>
        <w:top w:val="none" w:sz="0" w:space="0" w:color="auto"/>
        <w:left w:val="none" w:sz="0" w:space="0" w:color="auto"/>
        <w:bottom w:val="none" w:sz="0" w:space="0" w:color="auto"/>
        <w:right w:val="none" w:sz="0" w:space="0" w:color="auto"/>
      </w:divBdr>
    </w:div>
    <w:div w:id="256450699">
      <w:marLeft w:val="640"/>
      <w:marRight w:val="0"/>
      <w:marTop w:val="0"/>
      <w:marBottom w:val="0"/>
      <w:divBdr>
        <w:top w:val="none" w:sz="0" w:space="0" w:color="auto"/>
        <w:left w:val="none" w:sz="0" w:space="0" w:color="auto"/>
        <w:bottom w:val="none" w:sz="0" w:space="0" w:color="auto"/>
        <w:right w:val="none" w:sz="0" w:space="0" w:color="auto"/>
      </w:divBdr>
    </w:div>
    <w:div w:id="256451558">
      <w:marLeft w:val="640"/>
      <w:marRight w:val="0"/>
      <w:marTop w:val="0"/>
      <w:marBottom w:val="0"/>
      <w:divBdr>
        <w:top w:val="none" w:sz="0" w:space="0" w:color="auto"/>
        <w:left w:val="none" w:sz="0" w:space="0" w:color="auto"/>
        <w:bottom w:val="none" w:sz="0" w:space="0" w:color="auto"/>
        <w:right w:val="none" w:sz="0" w:space="0" w:color="auto"/>
      </w:divBdr>
    </w:div>
    <w:div w:id="256520010">
      <w:marLeft w:val="640"/>
      <w:marRight w:val="0"/>
      <w:marTop w:val="0"/>
      <w:marBottom w:val="0"/>
      <w:divBdr>
        <w:top w:val="none" w:sz="0" w:space="0" w:color="auto"/>
        <w:left w:val="none" w:sz="0" w:space="0" w:color="auto"/>
        <w:bottom w:val="none" w:sz="0" w:space="0" w:color="auto"/>
        <w:right w:val="none" w:sz="0" w:space="0" w:color="auto"/>
      </w:divBdr>
    </w:div>
    <w:div w:id="256522036">
      <w:marLeft w:val="640"/>
      <w:marRight w:val="0"/>
      <w:marTop w:val="0"/>
      <w:marBottom w:val="0"/>
      <w:divBdr>
        <w:top w:val="none" w:sz="0" w:space="0" w:color="auto"/>
        <w:left w:val="none" w:sz="0" w:space="0" w:color="auto"/>
        <w:bottom w:val="none" w:sz="0" w:space="0" w:color="auto"/>
        <w:right w:val="none" w:sz="0" w:space="0" w:color="auto"/>
      </w:divBdr>
    </w:div>
    <w:div w:id="256527752">
      <w:marLeft w:val="640"/>
      <w:marRight w:val="0"/>
      <w:marTop w:val="0"/>
      <w:marBottom w:val="0"/>
      <w:divBdr>
        <w:top w:val="none" w:sz="0" w:space="0" w:color="auto"/>
        <w:left w:val="none" w:sz="0" w:space="0" w:color="auto"/>
        <w:bottom w:val="none" w:sz="0" w:space="0" w:color="auto"/>
        <w:right w:val="none" w:sz="0" w:space="0" w:color="auto"/>
      </w:divBdr>
    </w:div>
    <w:div w:id="256595297">
      <w:marLeft w:val="640"/>
      <w:marRight w:val="0"/>
      <w:marTop w:val="0"/>
      <w:marBottom w:val="0"/>
      <w:divBdr>
        <w:top w:val="none" w:sz="0" w:space="0" w:color="auto"/>
        <w:left w:val="none" w:sz="0" w:space="0" w:color="auto"/>
        <w:bottom w:val="none" w:sz="0" w:space="0" w:color="auto"/>
        <w:right w:val="none" w:sz="0" w:space="0" w:color="auto"/>
      </w:divBdr>
    </w:div>
    <w:div w:id="256670136">
      <w:marLeft w:val="640"/>
      <w:marRight w:val="0"/>
      <w:marTop w:val="0"/>
      <w:marBottom w:val="0"/>
      <w:divBdr>
        <w:top w:val="none" w:sz="0" w:space="0" w:color="auto"/>
        <w:left w:val="none" w:sz="0" w:space="0" w:color="auto"/>
        <w:bottom w:val="none" w:sz="0" w:space="0" w:color="auto"/>
        <w:right w:val="none" w:sz="0" w:space="0" w:color="auto"/>
      </w:divBdr>
    </w:div>
    <w:div w:id="256713348">
      <w:marLeft w:val="640"/>
      <w:marRight w:val="0"/>
      <w:marTop w:val="0"/>
      <w:marBottom w:val="0"/>
      <w:divBdr>
        <w:top w:val="none" w:sz="0" w:space="0" w:color="auto"/>
        <w:left w:val="none" w:sz="0" w:space="0" w:color="auto"/>
        <w:bottom w:val="none" w:sz="0" w:space="0" w:color="auto"/>
        <w:right w:val="none" w:sz="0" w:space="0" w:color="auto"/>
      </w:divBdr>
    </w:div>
    <w:div w:id="256863517">
      <w:marLeft w:val="640"/>
      <w:marRight w:val="0"/>
      <w:marTop w:val="0"/>
      <w:marBottom w:val="0"/>
      <w:divBdr>
        <w:top w:val="none" w:sz="0" w:space="0" w:color="auto"/>
        <w:left w:val="none" w:sz="0" w:space="0" w:color="auto"/>
        <w:bottom w:val="none" w:sz="0" w:space="0" w:color="auto"/>
        <w:right w:val="none" w:sz="0" w:space="0" w:color="auto"/>
      </w:divBdr>
    </w:div>
    <w:div w:id="256866492">
      <w:marLeft w:val="640"/>
      <w:marRight w:val="0"/>
      <w:marTop w:val="0"/>
      <w:marBottom w:val="0"/>
      <w:divBdr>
        <w:top w:val="none" w:sz="0" w:space="0" w:color="auto"/>
        <w:left w:val="none" w:sz="0" w:space="0" w:color="auto"/>
        <w:bottom w:val="none" w:sz="0" w:space="0" w:color="auto"/>
        <w:right w:val="none" w:sz="0" w:space="0" w:color="auto"/>
      </w:divBdr>
    </w:div>
    <w:div w:id="256987338">
      <w:marLeft w:val="640"/>
      <w:marRight w:val="0"/>
      <w:marTop w:val="0"/>
      <w:marBottom w:val="0"/>
      <w:divBdr>
        <w:top w:val="none" w:sz="0" w:space="0" w:color="auto"/>
        <w:left w:val="none" w:sz="0" w:space="0" w:color="auto"/>
        <w:bottom w:val="none" w:sz="0" w:space="0" w:color="auto"/>
        <w:right w:val="none" w:sz="0" w:space="0" w:color="auto"/>
      </w:divBdr>
    </w:div>
    <w:div w:id="257062674">
      <w:marLeft w:val="640"/>
      <w:marRight w:val="0"/>
      <w:marTop w:val="0"/>
      <w:marBottom w:val="0"/>
      <w:divBdr>
        <w:top w:val="none" w:sz="0" w:space="0" w:color="auto"/>
        <w:left w:val="none" w:sz="0" w:space="0" w:color="auto"/>
        <w:bottom w:val="none" w:sz="0" w:space="0" w:color="auto"/>
        <w:right w:val="none" w:sz="0" w:space="0" w:color="auto"/>
      </w:divBdr>
    </w:div>
    <w:div w:id="257064023">
      <w:marLeft w:val="640"/>
      <w:marRight w:val="0"/>
      <w:marTop w:val="0"/>
      <w:marBottom w:val="0"/>
      <w:divBdr>
        <w:top w:val="none" w:sz="0" w:space="0" w:color="auto"/>
        <w:left w:val="none" w:sz="0" w:space="0" w:color="auto"/>
        <w:bottom w:val="none" w:sz="0" w:space="0" w:color="auto"/>
        <w:right w:val="none" w:sz="0" w:space="0" w:color="auto"/>
      </w:divBdr>
    </w:div>
    <w:div w:id="257101537">
      <w:marLeft w:val="640"/>
      <w:marRight w:val="0"/>
      <w:marTop w:val="0"/>
      <w:marBottom w:val="0"/>
      <w:divBdr>
        <w:top w:val="none" w:sz="0" w:space="0" w:color="auto"/>
        <w:left w:val="none" w:sz="0" w:space="0" w:color="auto"/>
        <w:bottom w:val="none" w:sz="0" w:space="0" w:color="auto"/>
        <w:right w:val="none" w:sz="0" w:space="0" w:color="auto"/>
      </w:divBdr>
    </w:div>
    <w:div w:id="257103944">
      <w:marLeft w:val="640"/>
      <w:marRight w:val="0"/>
      <w:marTop w:val="0"/>
      <w:marBottom w:val="0"/>
      <w:divBdr>
        <w:top w:val="none" w:sz="0" w:space="0" w:color="auto"/>
        <w:left w:val="none" w:sz="0" w:space="0" w:color="auto"/>
        <w:bottom w:val="none" w:sz="0" w:space="0" w:color="auto"/>
        <w:right w:val="none" w:sz="0" w:space="0" w:color="auto"/>
      </w:divBdr>
    </w:div>
    <w:div w:id="257106868">
      <w:marLeft w:val="640"/>
      <w:marRight w:val="0"/>
      <w:marTop w:val="0"/>
      <w:marBottom w:val="0"/>
      <w:divBdr>
        <w:top w:val="none" w:sz="0" w:space="0" w:color="auto"/>
        <w:left w:val="none" w:sz="0" w:space="0" w:color="auto"/>
        <w:bottom w:val="none" w:sz="0" w:space="0" w:color="auto"/>
        <w:right w:val="none" w:sz="0" w:space="0" w:color="auto"/>
      </w:divBdr>
    </w:div>
    <w:div w:id="257177822">
      <w:marLeft w:val="640"/>
      <w:marRight w:val="0"/>
      <w:marTop w:val="0"/>
      <w:marBottom w:val="0"/>
      <w:divBdr>
        <w:top w:val="none" w:sz="0" w:space="0" w:color="auto"/>
        <w:left w:val="none" w:sz="0" w:space="0" w:color="auto"/>
        <w:bottom w:val="none" w:sz="0" w:space="0" w:color="auto"/>
        <w:right w:val="none" w:sz="0" w:space="0" w:color="auto"/>
      </w:divBdr>
    </w:div>
    <w:div w:id="257249664">
      <w:marLeft w:val="640"/>
      <w:marRight w:val="0"/>
      <w:marTop w:val="0"/>
      <w:marBottom w:val="0"/>
      <w:divBdr>
        <w:top w:val="none" w:sz="0" w:space="0" w:color="auto"/>
        <w:left w:val="none" w:sz="0" w:space="0" w:color="auto"/>
        <w:bottom w:val="none" w:sz="0" w:space="0" w:color="auto"/>
        <w:right w:val="none" w:sz="0" w:space="0" w:color="auto"/>
      </w:divBdr>
    </w:div>
    <w:div w:id="257254118">
      <w:marLeft w:val="640"/>
      <w:marRight w:val="0"/>
      <w:marTop w:val="0"/>
      <w:marBottom w:val="0"/>
      <w:divBdr>
        <w:top w:val="none" w:sz="0" w:space="0" w:color="auto"/>
        <w:left w:val="none" w:sz="0" w:space="0" w:color="auto"/>
        <w:bottom w:val="none" w:sz="0" w:space="0" w:color="auto"/>
        <w:right w:val="none" w:sz="0" w:space="0" w:color="auto"/>
      </w:divBdr>
    </w:div>
    <w:div w:id="257294811">
      <w:marLeft w:val="640"/>
      <w:marRight w:val="0"/>
      <w:marTop w:val="0"/>
      <w:marBottom w:val="0"/>
      <w:divBdr>
        <w:top w:val="none" w:sz="0" w:space="0" w:color="auto"/>
        <w:left w:val="none" w:sz="0" w:space="0" w:color="auto"/>
        <w:bottom w:val="none" w:sz="0" w:space="0" w:color="auto"/>
        <w:right w:val="none" w:sz="0" w:space="0" w:color="auto"/>
      </w:divBdr>
    </w:div>
    <w:div w:id="257299948">
      <w:marLeft w:val="640"/>
      <w:marRight w:val="0"/>
      <w:marTop w:val="0"/>
      <w:marBottom w:val="0"/>
      <w:divBdr>
        <w:top w:val="none" w:sz="0" w:space="0" w:color="auto"/>
        <w:left w:val="none" w:sz="0" w:space="0" w:color="auto"/>
        <w:bottom w:val="none" w:sz="0" w:space="0" w:color="auto"/>
        <w:right w:val="none" w:sz="0" w:space="0" w:color="auto"/>
      </w:divBdr>
    </w:div>
    <w:div w:id="257368279">
      <w:marLeft w:val="640"/>
      <w:marRight w:val="0"/>
      <w:marTop w:val="0"/>
      <w:marBottom w:val="0"/>
      <w:divBdr>
        <w:top w:val="none" w:sz="0" w:space="0" w:color="auto"/>
        <w:left w:val="none" w:sz="0" w:space="0" w:color="auto"/>
        <w:bottom w:val="none" w:sz="0" w:space="0" w:color="auto"/>
        <w:right w:val="none" w:sz="0" w:space="0" w:color="auto"/>
      </w:divBdr>
    </w:div>
    <w:div w:id="257444008">
      <w:marLeft w:val="640"/>
      <w:marRight w:val="0"/>
      <w:marTop w:val="0"/>
      <w:marBottom w:val="0"/>
      <w:divBdr>
        <w:top w:val="none" w:sz="0" w:space="0" w:color="auto"/>
        <w:left w:val="none" w:sz="0" w:space="0" w:color="auto"/>
        <w:bottom w:val="none" w:sz="0" w:space="0" w:color="auto"/>
        <w:right w:val="none" w:sz="0" w:space="0" w:color="auto"/>
      </w:divBdr>
    </w:div>
    <w:div w:id="257447200">
      <w:marLeft w:val="640"/>
      <w:marRight w:val="0"/>
      <w:marTop w:val="0"/>
      <w:marBottom w:val="0"/>
      <w:divBdr>
        <w:top w:val="none" w:sz="0" w:space="0" w:color="auto"/>
        <w:left w:val="none" w:sz="0" w:space="0" w:color="auto"/>
        <w:bottom w:val="none" w:sz="0" w:space="0" w:color="auto"/>
        <w:right w:val="none" w:sz="0" w:space="0" w:color="auto"/>
      </w:divBdr>
    </w:div>
    <w:div w:id="257449405">
      <w:marLeft w:val="640"/>
      <w:marRight w:val="0"/>
      <w:marTop w:val="0"/>
      <w:marBottom w:val="0"/>
      <w:divBdr>
        <w:top w:val="none" w:sz="0" w:space="0" w:color="auto"/>
        <w:left w:val="none" w:sz="0" w:space="0" w:color="auto"/>
        <w:bottom w:val="none" w:sz="0" w:space="0" w:color="auto"/>
        <w:right w:val="none" w:sz="0" w:space="0" w:color="auto"/>
      </w:divBdr>
    </w:div>
    <w:div w:id="257493774">
      <w:marLeft w:val="640"/>
      <w:marRight w:val="0"/>
      <w:marTop w:val="0"/>
      <w:marBottom w:val="0"/>
      <w:divBdr>
        <w:top w:val="none" w:sz="0" w:space="0" w:color="auto"/>
        <w:left w:val="none" w:sz="0" w:space="0" w:color="auto"/>
        <w:bottom w:val="none" w:sz="0" w:space="0" w:color="auto"/>
        <w:right w:val="none" w:sz="0" w:space="0" w:color="auto"/>
      </w:divBdr>
    </w:div>
    <w:div w:id="257494102">
      <w:marLeft w:val="640"/>
      <w:marRight w:val="0"/>
      <w:marTop w:val="0"/>
      <w:marBottom w:val="0"/>
      <w:divBdr>
        <w:top w:val="none" w:sz="0" w:space="0" w:color="auto"/>
        <w:left w:val="none" w:sz="0" w:space="0" w:color="auto"/>
        <w:bottom w:val="none" w:sz="0" w:space="0" w:color="auto"/>
        <w:right w:val="none" w:sz="0" w:space="0" w:color="auto"/>
      </w:divBdr>
    </w:div>
    <w:div w:id="257560497">
      <w:marLeft w:val="640"/>
      <w:marRight w:val="0"/>
      <w:marTop w:val="0"/>
      <w:marBottom w:val="0"/>
      <w:divBdr>
        <w:top w:val="none" w:sz="0" w:space="0" w:color="auto"/>
        <w:left w:val="none" w:sz="0" w:space="0" w:color="auto"/>
        <w:bottom w:val="none" w:sz="0" w:space="0" w:color="auto"/>
        <w:right w:val="none" w:sz="0" w:space="0" w:color="auto"/>
      </w:divBdr>
    </w:div>
    <w:div w:id="257563914">
      <w:marLeft w:val="640"/>
      <w:marRight w:val="0"/>
      <w:marTop w:val="0"/>
      <w:marBottom w:val="0"/>
      <w:divBdr>
        <w:top w:val="none" w:sz="0" w:space="0" w:color="auto"/>
        <w:left w:val="none" w:sz="0" w:space="0" w:color="auto"/>
        <w:bottom w:val="none" w:sz="0" w:space="0" w:color="auto"/>
        <w:right w:val="none" w:sz="0" w:space="0" w:color="auto"/>
      </w:divBdr>
    </w:div>
    <w:div w:id="257568033">
      <w:marLeft w:val="640"/>
      <w:marRight w:val="0"/>
      <w:marTop w:val="0"/>
      <w:marBottom w:val="0"/>
      <w:divBdr>
        <w:top w:val="none" w:sz="0" w:space="0" w:color="auto"/>
        <w:left w:val="none" w:sz="0" w:space="0" w:color="auto"/>
        <w:bottom w:val="none" w:sz="0" w:space="0" w:color="auto"/>
        <w:right w:val="none" w:sz="0" w:space="0" w:color="auto"/>
      </w:divBdr>
    </w:div>
    <w:div w:id="257569847">
      <w:marLeft w:val="640"/>
      <w:marRight w:val="0"/>
      <w:marTop w:val="0"/>
      <w:marBottom w:val="0"/>
      <w:divBdr>
        <w:top w:val="none" w:sz="0" w:space="0" w:color="auto"/>
        <w:left w:val="none" w:sz="0" w:space="0" w:color="auto"/>
        <w:bottom w:val="none" w:sz="0" w:space="0" w:color="auto"/>
        <w:right w:val="none" w:sz="0" w:space="0" w:color="auto"/>
      </w:divBdr>
    </w:div>
    <w:div w:id="257639866">
      <w:marLeft w:val="640"/>
      <w:marRight w:val="0"/>
      <w:marTop w:val="0"/>
      <w:marBottom w:val="0"/>
      <w:divBdr>
        <w:top w:val="none" w:sz="0" w:space="0" w:color="auto"/>
        <w:left w:val="none" w:sz="0" w:space="0" w:color="auto"/>
        <w:bottom w:val="none" w:sz="0" w:space="0" w:color="auto"/>
        <w:right w:val="none" w:sz="0" w:space="0" w:color="auto"/>
      </w:divBdr>
    </w:div>
    <w:div w:id="257643080">
      <w:marLeft w:val="640"/>
      <w:marRight w:val="0"/>
      <w:marTop w:val="0"/>
      <w:marBottom w:val="0"/>
      <w:divBdr>
        <w:top w:val="none" w:sz="0" w:space="0" w:color="auto"/>
        <w:left w:val="none" w:sz="0" w:space="0" w:color="auto"/>
        <w:bottom w:val="none" w:sz="0" w:space="0" w:color="auto"/>
        <w:right w:val="none" w:sz="0" w:space="0" w:color="auto"/>
      </w:divBdr>
    </w:div>
    <w:div w:id="257716053">
      <w:marLeft w:val="640"/>
      <w:marRight w:val="0"/>
      <w:marTop w:val="0"/>
      <w:marBottom w:val="0"/>
      <w:divBdr>
        <w:top w:val="none" w:sz="0" w:space="0" w:color="auto"/>
        <w:left w:val="none" w:sz="0" w:space="0" w:color="auto"/>
        <w:bottom w:val="none" w:sz="0" w:space="0" w:color="auto"/>
        <w:right w:val="none" w:sz="0" w:space="0" w:color="auto"/>
      </w:divBdr>
    </w:div>
    <w:div w:id="257717147">
      <w:marLeft w:val="640"/>
      <w:marRight w:val="0"/>
      <w:marTop w:val="0"/>
      <w:marBottom w:val="0"/>
      <w:divBdr>
        <w:top w:val="none" w:sz="0" w:space="0" w:color="auto"/>
        <w:left w:val="none" w:sz="0" w:space="0" w:color="auto"/>
        <w:bottom w:val="none" w:sz="0" w:space="0" w:color="auto"/>
        <w:right w:val="none" w:sz="0" w:space="0" w:color="auto"/>
      </w:divBdr>
    </w:div>
    <w:div w:id="257719414">
      <w:marLeft w:val="640"/>
      <w:marRight w:val="0"/>
      <w:marTop w:val="0"/>
      <w:marBottom w:val="0"/>
      <w:divBdr>
        <w:top w:val="none" w:sz="0" w:space="0" w:color="auto"/>
        <w:left w:val="none" w:sz="0" w:space="0" w:color="auto"/>
        <w:bottom w:val="none" w:sz="0" w:space="0" w:color="auto"/>
        <w:right w:val="none" w:sz="0" w:space="0" w:color="auto"/>
      </w:divBdr>
    </w:div>
    <w:div w:id="257758280">
      <w:marLeft w:val="640"/>
      <w:marRight w:val="0"/>
      <w:marTop w:val="0"/>
      <w:marBottom w:val="0"/>
      <w:divBdr>
        <w:top w:val="none" w:sz="0" w:space="0" w:color="auto"/>
        <w:left w:val="none" w:sz="0" w:space="0" w:color="auto"/>
        <w:bottom w:val="none" w:sz="0" w:space="0" w:color="auto"/>
        <w:right w:val="none" w:sz="0" w:space="0" w:color="auto"/>
      </w:divBdr>
    </w:div>
    <w:div w:id="257953184">
      <w:marLeft w:val="640"/>
      <w:marRight w:val="0"/>
      <w:marTop w:val="0"/>
      <w:marBottom w:val="0"/>
      <w:divBdr>
        <w:top w:val="none" w:sz="0" w:space="0" w:color="auto"/>
        <w:left w:val="none" w:sz="0" w:space="0" w:color="auto"/>
        <w:bottom w:val="none" w:sz="0" w:space="0" w:color="auto"/>
        <w:right w:val="none" w:sz="0" w:space="0" w:color="auto"/>
      </w:divBdr>
    </w:div>
    <w:div w:id="257954219">
      <w:marLeft w:val="640"/>
      <w:marRight w:val="0"/>
      <w:marTop w:val="0"/>
      <w:marBottom w:val="0"/>
      <w:divBdr>
        <w:top w:val="none" w:sz="0" w:space="0" w:color="auto"/>
        <w:left w:val="none" w:sz="0" w:space="0" w:color="auto"/>
        <w:bottom w:val="none" w:sz="0" w:space="0" w:color="auto"/>
        <w:right w:val="none" w:sz="0" w:space="0" w:color="auto"/>
      </w:divBdr>
    </w:div>
    <w:div w:id="257955592">
      <w:marLeft w:val="640"/>
      <w:marRight w:val="0"/>
      <w:marTop w:val="0"/>
      <w:marBottom w:val="0"/>
      <w:divBdr>
        <w:top w:val="none" w:sz="0" w:space="0" w:color="auto"/>
        <w:left w:val="none" w:sz="0" w:space="0" w:color="auto"/>
        <w:bottom w:val="none" w:sz="0" w:space="0" w:color="auto"/>
        <w:right w:val="none" w:sz="0" w:space="0" w:color="auto"/>
      </w:divBdr>
    </w:div>
    <w:div w:id="257980741">
      <w:marLeft w:val="640"/>
      <w:marRight w:val="0"/>
      <w:marTop w:val="0"/>
      <w:marBottom w:val="0"/>
      <w:divBdr>
        <w:top w:val="none" w:sz="0" w:space="0" w:color="auto"/>
        <w:left w:val="none" w:sz="0" w:space="0" w:color="auto"/>
        <w:bottom w:val="none" w:sz="0" w:space="0" w:color="auto"/>
        <w:right w:val="none" w:sz="0" w:space="0" w:color="auto"/>
      </w:divBdr>
    </w:div>
    <w:div w:id="258023708">
      <w:marLeft w:val="640"/>
      <w:marRight w:val="0"/>
      <w:marTop w:val="0"/>
      <w:marBottom w:val="0"/>
      <w:divBdr>
        <w:top w:val="none" w:sz="0" w:space="0" w:color="auto"/>
        <w:left w:val="none" w:sz="0" w:space="0" w:color="auto"/>
        <w:bottom w:val="none" w:sz="0" w:space="0" w:color="auto"/>
        <w:right w:val="none" w:sz="0" w:space="0" w:color="auto"/>
      </w:divBdr>
    </w:div>
    <w:div w:id="258031501">
      <w:marLeft w:val="640"/>
      <w:marRight w:val="0"/>
      <w:marTop w:val="0"/>
      <w:marBottom w:val="0"/>
      <w:divBdr>
        <w:top w:val="none" w:sz="0" w:space="0" w:color="auto"/>
        <w:left w:val="none" w:sz="0" w:space="0" w:color="auto"/>
        <w:bottom w:val="none" w:sz="0" w:space="0" w:color="auto"/>
        <w:right w:val="none" w:sz="0" w:space="0" w:color="auto"/>
      </w:divBdr>
    </w:div>
    <w:div w:id="258032133">
      <w:marLeft w:val="640"/>
      <w:marRight w:val="0"/>
      <w:marTop w:val="0"/>
      <w:marBottom w:val="0"/>
      <w:divBdr>
        <w:top w:val="none" w:sz="0" w:space="0" w:color="auto"/>
        <w:left w:val="none" w:sz="0" w:space="0" w:color="auto"/>
        <w:bottom w:val="none" w:sz="0" w:space="0" w:color="auto"/>
        <w:right w:val="none" w:sz="0" w:space="0" w:color="auto"/>
      </w:divBdr>
    </w:div>
    <w:div w:id="258149065">
      <w:marLeft w:val="640"/>
      <w:marRight w:val="0"/>
      <w:marTop w:val="0"/>
      <w:marBottom w:val="0"/>
      <w:divBdr>
        <w:top w:val="none" w:sz="0" w:space="0" w:color="auto"/>
        <w:left w:val="none" w:sz="0" w:space="0" w:color="auto"/>
        <w:bottom w:val="none" w:sz="0" w:space="0" w:color="auto"/>
        <w:right w:val="none" w:sz="0" w:space="0" w:color="auto"/>
      </w:divBdr>
    </w:div>
    <w:div w:id="258149805">
      <w:marLeft w:val="640"/>
      <w:marRight w:val="0"/>
      <w:marTop w:val="0"/>
      <w:marBottom w:val="0"/>
      <w:divBdr>
        <w:top w:val="none" w:sz="0" w:space="0" w:color="auto"/>
        <w:left w:val="none" w:sz="0" w:space="0" w:color="auto"/>
        <w:bottom w:val="none" w:sz="0" w:space="0" w:color="auto"/>
        <w:right w:val="none" w:sz="0" w:space="0" w:color="auto"/>
      </w:divBdr>
    </w:div>
    <w:div w:id="258176212">
      <w:marLeft w:val="640"/>
      <w:marRight w:val="0"/>
      <w:marTop w:val="0"/>
      <w:marBottom w:val="0"/>
      <w:divBdr>
        <w:top w:val="none" w:sz="0" w:space="0" w:color="auto"/>
        <w:left w:val="none" w:sz="0" w:space="0" w:color="auto"/>
        <w:bottom w:val="none" w:sz="0" w:space="0" w:color="auto"/>
        <w:right w:val="none" w:sz="0" w:space="0" w:color="auto"/>
      </w:divBdr>
    </w:div>
    <w:div w:id="258176707">
      <w:marLeft w:val="640"/>
      <w:marRight w:val="0"/>
      <w:marTop w:val="0"/>
      <w:marBottom w:val="0"/>
      <w:divBdr>
        <w:top w:val="none" w:sz="0" w:space="0" w:color="auto"/>
        <w:left w:val="none" w:sz="0" w:space="0" w:color="auto"/>
        <w:bottom w:val="none" w:sz="0" w:space="0" w:color="auto"/>
        <w:right w:val="none" w:sz="0" w:space="0" w:color="auto"/>
      </w:divBdr>
    </w:div>
    <w:div w:id="258222038">
      <w:marLeft w:val="640"/>
      <w:marRight w:val="0"/>
      <w:marTop w:val="0"/>
      <w:marBottom w:val="0"/>
      <w:divBdr>
        <w:top w:val="none" w:sz="0" w:space="0" w:color="auto"/>
        <w:left w:val="none" w:sz="0" w:space="0" w:color="auto"/>
        <w:bottom w:val="none" w:sz="0" w:space="0" w:color="auto"/>
        <w:right w:val="none" w:sz="0" w:space="0" w:color="auto"/>
      </w:divBdr>
    </w:div>
    <w:div w:id="258293354">
      <w:marLeft w:val="640"/>
      <w:marRight w:val="0"/>
      <w:marTop w:val="0"/>
      <w:marBottom w:val="0"/>
      <w:divBdr>
        <w:top w:val="none" w:sz="0" w:space="0" w:color="auto"/>
        <w:left w:val="none" w:sz="0" w:space="0" w:color="auto"/>
        <w:bottom w:val="none" w:sz="0" w:space="0" w:color="auto"/>
        <w:right w:val="none" w:sz="0" w:space="0" w:color="auto"/>
      </w:divBdr>
    </w:div>
    <w:div w:id="258294347">
      <w:marLeft w:val="640"/>
      <w:marRight w:val="0"/>
      <w:marTop w:val="0"/>
      <w:marBottom w:val="0"/>
      <w:divBdr>
        <w:top w:val="none" w:sz="0" w:space="0" w:color="auto"/>
        <w:left w:val="none" w:sz="0" w:space="0" w:color="auto"/>
        <w:bottom w:val="none" w:sz="0" w:space="0" w:color="auto"/>
        <w:right w:val="none" w:sz="0" w:space="0" w:color="auto"/>
      </w:divBdr>
    </w:div>
    <w:div w:id="258370315">
      <w:marLeft w:val="640"/>
      <w:marRight w:val="0"/>
      <w:marTop w:val="0"/>
      <w:marBottom w:val="0"/>
      <w:divBdr>
        <w:top w:val="none" w:sz="0" w:space="0" w:color="auto"/>
        <w:left w:val="none" w:sz="0" w:space="0" w:color="auto"/>
        <w:bottom w:val="none" w:sz="0" w:space="0" w:color="auto"/>
        <w:right w:val="none" w:sz="0" w:space="0" w:color="auto"/>
      </w:divBdr>
    </w:div>
    <w:div w:id="258485397">
      <w:marLeft w:val="640"/>
      <w:marRight w:val="0"/>
      <w:marTop w:val="0"/>
      <w:marBottom w:val="0"/>
      <w:divBdr>
        <w:top w:val="none" w:sz="0" w:space="0" w:color="auto"/>
        <w:left w:val="none" w:sz="0" w:space="0" w:color="auto"/>
        <w:bottom w:val="none" w:sz="0" w:space="0" w:color="auto"/>
        <w:right w:val="none" w:sz="0" w:space="0" w:color="auto"/>
      </w:divBdr>
    </w:div>
    <w:div w:id="258492046">
      <w:marLeft w:val="640"/>
      <w:marRight w:val="0"/>
      <w:marTop w:val="0"/>
      <w:marBottom w:val="0"/>
      <w:divBdr>
        <w:top w:val="none" w:sz="0" w:space="0" w:color="auto"/>
        <w:left w:val="none" w:sz="0" w:space="0" w:color="auto"/>
        <w:bottom w:val="none" w:sz="0" w:space="0" w:color="auto"/>
        <w:right w:val="none" w:sz="0" w:space="0" w:color="auto"/>
      </w:divBdr>
    </w:div>
    <w:div w:id="258492806">
      <w:marLeft w:val="640"/>
      <w:marRight w:val="0"/>
      <w:marTop w:val="0"/>
      <w:marBottom w:val="0"/>
      <w:divBdr>
        <w:top w:val="none" w:sz="0" w:space="0" w:color="auto"/>
        <w:left w:val="none" w:sz="0" w:space="0" w:color="auto"/>
        <w:bottom w:val="none" w:sz="0" w:space="0" w:color="auto"/>
        <w:right w:val="none" w:sz="0" w:space="0" w:color="auto"/>
      </w:divBdr>
    </w:div>
    <w:div w:id="258559783">
      <w:marLeft w:val="640"/>
      <w:marRight w:val="0"/>
      <w:marTop w:val="0"/>
      <w:marBottom w:val="0"/>
      <w:divBdr>
        <w:top w:val="none" w:sz="0" w:space="0" w:color="auto"/>
        <w:left w:val="none" w:sz="0" w:space="0" w:color="auto"/>
        <w:bottom w:val="none" w:sz="0" w:space="0" w:color="auto"/>
        <w:right w:val="none" w:sz="0" w:space="0" w:color="auto"/>
      </w:divBdr>
    </w:div>
    <w:div w:id="258560217">
      <w:marLeft w:val="640"/>
      <w:marRight w:val="0"/>
      <w:marTop w:val="0"/>
      <w:marBottom w:val="0"/>
      <w:divBdr>
        <w:top w:val="none" w:sz="0" w:space="0" w:color="auto"/>
        <w:left w:val="none" w:sz="0" w:space="0" w:color="auto"/>
        <w:bottom w:val="none" w:sz="0" w:space="0" w:color="auto"/>
        <w:right w:val="none" w:sz="0" w:space="0" w:color="auto"/>
      </w:divBdr>
    </w:div>
    <w:div w:id="258560296">
      <w:marLeft w:val="640"/>
      <w:marRight w:val="0"/>
      <w:marTop w:val="0"/>
      <w:marBottom w:val="0"/>
      <w:divBdr>
        <w:top w:val="none" w:sz="0" w:space="0" w:color="auto"/>
        <w:left w:val="none" w:sz="0" w:space="0" w:color="auto"/>
        <w:bottom w:val="none" w:sz="0" w:space="0" w:color="auto"/>
        <w:right w:val="none" w:sz="0" w:space="0" w:color="auto"/>
      </w:divBdr>
    </w:div>
    <w:div w:id="258563406">
      <w:marLeft w:val="640"/>
      <w:marRight w:val="0"/>
      <w:marTop w:val="0"/>
      <w:marBottom w:val="0"/>
      <w:divBdr>
        <w:top w:val="none" w:sz="0" w:space="0" w:color="auto"/>
        <w:left w:val="none" w:sz="0" w:space="0" w:color="auto"/>
        <w:bottom w:val="none" w:sz="0" w:space="0" w:color="auto"/>
        <w:right w:val="none" w:sz="0" w:space="0" w:color="auto"/>
      </w:divBdr>
    </w:div>
    <w:div w:id="258566754">
      <w:marLeft w:val="640"/>
      <w:marRight w:val="0"/>
      <w:marTop w:val="0"/>
      <w:marBottom w:val="0"/>
      <w:divBdr>
        <w:top w:val="none" w:sz="0" w:space="0" w:color="auto"/>
        <w:left w:val="none" w:sz="0" w:space="0" w:color="auto"/>
        <w:bottom w:val="none" w:sz="0" w:space="0" w:color="auto"/>
        <w:right w:val="none" w:sz="0" w:space="0" w:color="auto"/>
      </w:divBdr>
    </w:div>
    <w:div w:id="258606841">
      <w:marLeft w:val="640"/>
      <w:marRight w:val="0"/>
      <w:marTop w:val="0"/>
      <w:marBottom w:val="0"/>
      <w:divBdr>
        <w:top w:val="none" w:sz="0" w:space="0" w:color="auto"/>
        <w:left w:val="none" w:sz="0" w:space="0" w:color="auto"/>
        <w:bottom w:val="none" w:sz="0" w:space="0" w:color="auto"/>
        <w:right w:val="none" w:sz="0" w:space="0" w:color="auto"/>
      </w:divBdr>
    </w:div>
    <w:div w:id="258607083">
      <w:marLeft w:val="640"/>
      <w:marRight w:val="0"/>
      <w:marTop w:val="0"/>
      <w:marBottom w:val="0"/>
      <w:divBdr>
        <w:top w:val="none" w:sz="0" w:space="0" w:color="auto"/>
        <w:left w:val="none" w:sz="0" w:space="0" w:color="auto"/>
        <w:bottom w:val="none" w:sz="0" w:space="0" w:color="auto"/>
        <w:right w:val="none" w:sz="0" w:space="0" w:color="auto"/>
      </w:divBdr>
    </w:div>
    <w:div w:id="258611755">
      <w:marLeft w:val="640"/>
      <w:marRight w:val="0"/>
      <w:marTop w:val="0"/>
      <w:marBottom w:val="0"/>
      <w:divBdr>
        <w:top w:val="none" w:sz="0" w:space="0" w:color="auto"/>
        <w:left w:val="none" w:sz="0" w:space="0" w:color="auto"/>
        <w:bottom w:val="none" w:sz="0" w:space="0" w:color="auto"/>
        <w:right w:val="none" w:sz="0" w:space="0" w:color="auto"/>
      </w:divBdr>
    </w:div>
    <w:div w:id="258637590">
      <w:marLeft w:val="640"/>
      <w:marRight w:val="0"/>
      <w:marTop w:val="0"/>
      <w:marBottom w:val="0"/>
      <w:divBdr>
        <w:top w:val="none" w:sz="0" w:space="0" w:color="auto"/>
        <w:left w:val="none" w:sz="0" w:space="0" w:color="auto"/>
        <w:bottom w:val="none" w:sz="0" w:space="0" w:color="auto"/>
        <w:right w:val="none" w:sz="0" w:space="0" w:color="auto"/>
      </w:divBdr>
    </w:div>
    <w:div w:id="258681791">
      <w:marLeft w:val="640"/>
      <w:marRight w:val="0"/>
      <w:marTop w:val="0"/>
      <w:marBottom w:val="0"/>
      <w:divBdr>
        <w:top w:val="none" w:sz="0" w:space="0" w:color="auto"/>
        <w:left w:val="none" w:sz="0" w:space="0" w:color="auto"/>
        <w:bottom w:val="none" w:sz="0" w:space="0" w:color="auto"/>
        <w:right w:val="none" w:sz="0" w:space="0" w:color="auto"/>
      </w:divBdr>
    </w:div>
    <w:div w:id="258686348">
      <w:marLeft w:val="640"/>
      <w:marRight w:val="0"/>
      <w:marTop w:val="0"/>
      <w:marBottom w:val="0"/>
      <w:divBdr>
        <w:top w:val="none" w:sz="0" w:space="0" w:color="auto"/>
        <w:left w:val="none" w:sz="0" w:space="0" w:color="auto"/>
        <w:bottom w:val="none" w:sz="0" w:space="0" w:color="auto"/>
        <w:right w:val="none" w:sz="0" w:space="0" w:color="auto"/>
      </w:divBdr>
    </w:div>
    <w:div w:id="258686874">
      <w:marLeft w:val="640"/>
      <w:marRight w:val="0"/>
      <w:marTop w:val="0"/>
      <w:marBottom w:val="0"/>
      <w:divBdr>
        <w:top w:val="none" w:sz="0" w:space="0" w:color="auto"/>
        <w:left w:val="none" w:sz="0" w:space="0" w:color="auto"/>
        <w:bottom w:val="none" w:sz="0" w:space="0" w:color="auto"/>
        <w:right w:val="none" w:sz="0" w:space="0" w:color="auto"/>
      </w:divBdr>
    </w:div>
    <w:div w:id="258753382">
      <w:marLeft w:val="640"/>
      <w:marRight w:val="0"/>
      <w:marTop w:val="0"/>
      <w:marBottom w:val="0"/>
      <w:divBdr>
        <w:top w:val="none" w:sz="0" w:space="0" w:color="auto"/>
        <w:left w:val="none" w:sz="0" w:space="0" w:color="auto"/>
        <w:bottom w:val="none" w:sz="0" w:space="0" w:color="auto"/>
        <w:right w:val="none" w:sz="0" w:space="0" w:color="auto"/>
      </w:divBdr>
    </w:div>
    <w:div w:id="258759271">
      <w:marLeft w:val="640"/>
      <w:marRight w:val="0"/>
      <w:marTop w:val="0"/>
      <w:marBottom w:val="0"/>
      <w:divBdr>
        <w:top w:val="none" w:sz="0" w:space="0" w:color="auto"/>
        <w:left w:val="none" w:sz="0" w:space="0" w:color="auto"/>
        <w:bottom w:val="none" w:sz="0" w:space="0" w:color="auto"/>
        <w:right w:val="none" w:sz="0" w:space="0" w:color="auto"/>
      </w:divBdr>
    </w:div>
    <w:div w:id="258761094">
      <w:marLeft w:val="640"/>
      <w:marRight w:val="0"/>
      <w:marTop w:val="0"/>
      <w:marBottom w:val="0"/>
      <w:divBdr>
        <w:top w:val="none" w:sz="0" w:space="0" w:color="auto"/>
        <w:left w:val="none" w:sz="0" w:space="0" w:color="auto"/>
        <w:bottom w:val="none" w:sz="0" w:space="0" w:color="auto"/>
        <w:right w:val="none" w:sz="0" w:space="0" w:color="auto"/>
      </w:divBdr>
    </w:div>
    <w:div w:id="258761482">
      <w:marLeft w:val="640"/>
      <w:marRight w:val="0"/>
      <w:marTop w:val="0"/>
      <w:marBottom w:val="0"/>
      <w:divBdr>
        <w:top w:val="none" w:sz="0" w:space="0" w:color="auto"/>
        <w:left w:val="none" w:sz="0" w:space="0" w:color="auto"/>
        <w:bottom w:val="none" w:sz="0" w:space="0" w:color="auto"/>
        <w:right w:val="none" w:sz="0" w:space="0" w:color="auto"/>
      </w:divBdr>
    </w:div>
    <w:div w:id="258761576">
      <w:marLeft w:val="640"/>
      <w:marRight w:val="0"/>
      <w:marTop w:val="0"/>
      <w:marBottom w:val="0"/>
      <w:divBdr>
        <w:top w:val="none" w:sz="0" w:space="0" w:color="auto"/>
        <w:left w:val="none" w:sz="0" w:space="0" w:color="auto"/>
        <w:bottom w:val="none" w:sz="0" w:space="0" w:color="auto"/>
        <w:right w:val="none" w:sz="0" w:space="0" w:color="auto"/>
      </w:divBdr>
    </w:div>
    <w:div w:id="258804453">
      <w:marLeft w:val="640"/>
      <w:marRight w:val="0"/>
      <w:marTop w:val="0"/>
      <w:marBottom w:val="0"/>
      <w:divBdr>
        <w:top w:val="none" w:sz="0" w:space="0" w:color="auto"/>
        <w:left w:val="none" w:sz="0" w:space="0" w:color="auto"/>
        <w:bottom w:val="none" w:sz="0" w:space="0" w:color="auto"/>
        <w:right w:val="none" w:sz="0" w:space="0" w:color="auto"/>
      </w:divBdr>
    </w:div>
    <w:div w:id="258829914">
      <w:marLeft w:val="640"/>
      <w:marRight w:val="0"/>
      <w:marTop w:val="0"/>
      <w:marBottom w:val="0"/>
      <w:divBdr>
        <w:top w:val="none" w:sz="0" w:space="0" w:color="auto"/>
        <w:left w:val="none" w:sz="0" w:space="0" w:color="auto"/>
        <w:bottom w:val="none" w:sz="0" w:space="0" w:color="auto"/>
        <w:right w:val="none" w:sz="0" w:space="0" w:color="auto"/>
      </w:divBdr>
    </w:div>
    <w:div w:id="258830405">
      <w:marLeft w:val="640"/>
      <w:marRight w:val="0"/>
      <w:marTop w:val="0"/>
      <w:marBottom w:val="0"/>
      <w:divBdr>
        <w:top w:val="none" w:sz="0" w:space="0" w:color="auto"/>
        <w:left w:val="none" w:sz="0" w:space="0" w:color="auto"/>
        <w:bottom w:val="none" w:sz="0" w:space="0" w:color="auto"/>
        <w:right w:val="none" w:sz="0" w:space="0" w:color="auto"/>
      </w:divBdr>
    </w:div>
    <w:div w:id="258831195">
      <w:marLeft w:val="640"/>
      <w:marRight w:val="0"/>
      <w:marTop w:val="0"/>
      <w:marBottom w:val="0"/>
      <w:divBdr>
        <w:top w:val="none" w:sz="0" w:space="0" w:color="auto"/>
        <w:left w:val="none" w:sz="0" w:space="0" w:color="auto"/>
        <w:bottom w:val="none" w:sz="0" w:space="0" w:color="auto"/>
        <w:right w:val="none" w:sz="0" w:space="0" w:color="auto"/>
      </w:divBdr>
    </w:div>
    <w:div w:id="258875660">
      <w:marLeft w:val="640"/>
      <w:marRight w:val="0"/>
      <w:marTop w:val="0"/>
      <w:marBottom w:val="0"/>
      <w:divBdr>
        <w:top w:val="none" w:sz="0" w:space="0" w:color="auto"/>
        <w:left w:val="none" w:sz="0" w:space="0" w:color="auto"/>
        <w:bottom w:val="none" w:sz="0" w:space="0" w:color="auto"/>
        <w:right w:val="none" w:sz="0" w:space="0" w:color="auto"/>
      </w:divBdr>
    </w:div>
    <w:div w:id="258878961">
      <w:marLeft w:val="640"/>
      <w:marRight w:val="0"/>
      <w:marTop w:val="0"/>
      <w:marBottom w:val="0"/>
      <w:divBdr>
        <w:top w:val="none" w:sz="0" w:space="0" w:color="auto"/>
        <w:left w:val="none" w:sz="0" w:space="0" w:color="auto"/>
        <w:bottom w:val="none" w:sz="0" w:space="0" w:color="auto"/>
        <w:right w:val="none" w:sz="0" w:space="0" w:color="auto"/>
      </w:divBdr>
    </w:div>
    <w:div w:id="258954630">
      <w:marLeft w:val="640"/>
      <w:marRight w:val="0"/>
      <w:marTop w:val="0"/>
      <w:marBottom w:val="0"/>
      <w:divBdr>
        <w:top w:val="none" w:sz="0" w:space="0" w:color="auto"/>
        <w:left w:val="none" w:sz="0" w:space="0" w:color="auto"/>
        <w:bottom w:val="none" w:sz="0" w:space="0" w:color="auto"/>
        <w:right w:val="none" w:sz="0" w:space="0" w:color="auto"/>
      </w:divBdr>
    </w:div>
    <w:div w:id="259023810">
      <w:marLeft w:val="640"/>
      <w:marRight w:val="0"/>
      <w:marTop w:val="0"/>
      <w:marBottom w:val="0"/>
      <w:divBdr>
        <w:top w:val="none" w:sz="0" w:space="0" w:color="auto"/>
        <w:left w:val="none" w:sz="0" w:space="0" w:color="auto"/>
        <w:bottom w:val="none" w:sz="0" w:space="0" w:color="auto"/>
        <w:right w:val="none" w:sz="0" w:space="0" w:color="auto"/>
      </w:divBdr>
    </w:div>
    <w:div w:id="259030288">
      <w:marLeft w:val="640"/>
      <w:marRight w:val="0"/>
      <w:marTop w:val="0"/>
      <w:marBottom w:val="0"/>
      <w:divBdr>
        <w:top w:val="none" w:sz="0" w:space="0" w:color="auto"/>
        <w:left w:val="none" w:sz="0" w:space="0" w:color="auto"/>
        <w:bottom w:val="none" w:sz="0" w:space="0" w:color="auto"/>
        <w:right w:val="none" w:sz="0" w:space="0" w:color="auto"/>
      </w:divBdr>
    </w:div>
    <w:div w:id="259141305">
      <w:marLeft w:val="640"/>
      <w:marRight w:val="0"/>
      <w:marTop w:val="0"/>
      <w:marBottom w:val="0"/>
      <w:divBdr>
        <w:top w:val="none" w:sz="0" w:space="0" w:color="auto"/>
        <w:left w:val="none" w:sz="0" w:space="0" w:color="auto"/>
        <w:bottom w:val="none" w:sz="0" w:space="0" w:color="auto"/>
        <w:right w:val="none" w:sz="0" w:space="0" w:color="auto"/>
      </w:divBdr>
    </w:div>
    <w:div w:id="259148386">
      <w:marLeft w:val="640"/>
      <w:marRight w:val="0"/>
      <w:marTop w:val="0"/>
      <w:marBottom w:val="0"/>
      <w:divBdr>
        <w:top w:val="none" w:sz="0" w:space="0" w:color="auto"/>
        <w:left w:val="none" w:sz="0" w:space="0" w:color="auto"/>
        <w:bottom w:val="none" w:sz="0" w:space="0" w:color="auto"/>
        <w:right w:val="none" w:sz="0" w:space="0" w:color="auto"/>
      </w:divBdr>
    </w:div>
    <w:div w:id="259220574">
      <w:marLeft w:val="640"/>
      <w:marRight w:val="0"/>
      <w:marTop w:val="0"/>
      <w:marBottom w:val="0"/>
      <w:divBdr>
        <w:top w:val="none" w:sz="0" w:space="0" w:color="auto"/>
        <w:left w:val="none" w:sz="0" w:space="0" w:color="auto"/>
        <w:bottom w:val="none" w:sz="0" w:space="0" w:color="auto"/>
        <w:right w:val="none" w:sz="0" w:space="0" w:color="auto"/>
      </w:divBdr>
    </w:div>
    <w:div w:id="259221781">
      <w:marLeft w:val="640"/>
      <w:marRight w:val="0"/>
      <w:marTop w:val="0"/>
      <w:marBottom w:val="0"/>
      <w:divBdr>
        <w:top w:val="none" w:sz="0" w:space="0" w:color="auto"/>
        <w:left w:val="none" w:sz="0" w:space="0" w:color="auto"/>
        <w:bottom w:val="none" w:sz="0" w:space="0" w:color="auto"/>
        <w:right w:val="none" w:sz="0" w:space="0" w:color="auto"/>
      </w:divBdr>
    </w:div>
    <w:div w:id="259267364">
      <w:marLeft w:val="640"/>
      <w:marRight w:val="0"/>
      <w:marTop w:val="0"/>
      <w:marBottom w:val="0"/>
      <w:divBdr>
        <w:top w:val="none" w:sz="0" w:space="0" w:color="auto"/>
        <w:left w:val="none" w:sz="0" w:space="0" w:color="auto"/>
        <w:bottom w:val="none" w:sz="0" w:space="0" w:color="auto"/>
        <w:right w:val="none" w:sz="0" w:space="0" w:color="auto"/>
      </w:divBdr>
    </w:div>
    <w:div w:id="259335257">
      <w:marLeft w:val="640"/>
      <w:marRight w:val="0"/>
      <w:marTop w:val="0"/>
      <w:marBottom w:val="0"/>
      <w:divBdr>
        <w:top w:val="none" w:sz="0" w:space="0" w:color="auto"/>
        <w:left w:val="none" w:sz="0" w:space="0" w:color="auto"/>
        <w:bottom w:val="none" w:sz="0" w:space="0" w:color="auto"/>
        <w:right w:val="none" w:sz="0" w:space="0" w:color="auto"/>
      </w:divBdr>
    </w:div>
    <w:div w:id="259336864">
      <w:marLeft w:val="640"/>
      <w:marRight w:val="0"/>
      <w:marTop w:val="0"/>
      <w:marBottom w:val="0"/>
      <w:divBdr>
        <w:top w:val="none" w:sz="0" w:space="0" w:color="auto"/>
        <w:left w:val="none" w:sz="0" w:space="0" w:color="auto"/>
        <w:bottom w:val="none" w:sz="0" w:space="0" w:color="auto"/>
        <w:right w:val="none" w:sz="0" w:space="0" w:color="auto"/>
      </w:divBdr>
    </w:div>
    <w:div w:id="259337623">
      <w:marLeft w:val="640"/>
      <w:marRight w:val="0"/>
      <w:marTop w:val="0"/>
      <w:marBottom w:val="0"/>
      <w:divBdr>
        <w:top w:val="none" w:sz="0" w:space="0" w:color="auto"/>
        <w:left w:val="none" w:sz="0" w:space="0" w:color="auto"/>
        <w:bottom w:val="none" w:sz="0" w:space="0" w:color="auto"/>
        <w:right w:val="none" w:sz="0" w:space="0" w:color="auto"/>
      </w:divBdr>
    </w:div>
    <w:div w:id="259340875">
      <w:marLeft w:val="640"/>
      <w:marRight w:val="0"/>
      <w:marTop w:val="0"/>
      <w:marBottom w:val="0"/>
      <w:divBdr>
        <w:top w:val="none" w:sz="0" w:space="0" w:color="auto"/>
        <w:left w:val="none" w:sz="0" w:space="0" w:color="auto"/>
        <w:bottom w:val="none" w:sz="0" w:space="0" w:color="auto"/>
        <w:right w:val="none" w:sz="0" w:space="0" w:color="auto"/>
      </w:divBdr>
    </w:div>
    <w:div w:id="259409280">
      <w:marLeft w:val="640"/>
      <w:marRight w:val="0"/>
      <w:marTop w:val="0"/>
      <w:marBottom w:val="0"/>
      <w:divBdr>
        <w:top w:val="none" w:sz="0" w:space="0" w:color="auto"/>
        <w:left w:val="none" w:sz="0" w:space="0" w:color="auto"/>
        <w:bottom w:val="none" w:sz="0" w:space="0" w:color="auto"/>
        <w:right w:val="none" w:sz="0" w:space="0" w:color="auto"/>
      </w:divBdr>
    </w:div>
    <w:div w:id="259457527">
      <w:marLeft w:val="640"/>
      <w:marRight w:val="0"/>
      <w:marTop w:val="0"/>
      <w:marBottom w:val="0"/>
      <w:divBdr>
        <w:top w:val="none" w:sz="0" w:space="0" w:color="auto"/>
        <w:left w:val="none" w:sz="0" w:space="0" w:color="auto"/>
        <w:bottom w:val="none" w:sz="0" w:space="0" w:color="auto"/>
        <w:right w:val="none" w:sz="0" w:space="0" w:color="auto"/>
      </w:divBdr>
    </w:div>
    <w:div w:id="259458400">
      <w:marLeft w:val="640"/>
      <w:marRight w:val="0"/>
      <w:marTop w:val="0"/>
      <w:marBottom w:val="0"/>
      <w:divBdr>
        <w:top w:val="none" w:sz="0" w:space="0" w:color="auto"/>
        <w:left w:val="none" w:sz="0" w:space="0" w:color="auto"/>
        <w:bottom w:val="none" w:sz="0" w:space="0" w:color="auto"/>
        <w:right w:val="none" w:sz="0" w:space="0" w:color="auto"/>
      </w:divBdr>
    </w:div>
    <w:div w:id="259459375">
      <w:marLeft w:val="640"/>
      <w:marRight w:val="0"/>
      <w:marTop w:val="0"/>
      <w:marBottom w:val="0"/>
      <w:divBdr>
        <w:top w:val="none" w:sz="0" w:space="0" w:color="auto"/>
        <w:left w:val="none" w:sz="0" w:space="0" w:color="auto"/>
        <w:bottom w:val="none" w:sz="0" w:space="0" w:color="auto"/>
        <w:right w:val="none" w:sz="0" w:space="0" w:color="auto"/>
      </w:divBdr>
    </w:div>
    <w:div w:id="259528892">
      <w:marLeft w:val="640"/>
      <w:marRight w:val="0"/>
      <w:marTop w:val="0"/>
      <w:marBottom w:val="0"/>
      <w:divBdr>
        <w:top w:val="none" w:sz="0" w:space="0" w:color="auto"/>
        <w:left w:val="none" w:sz="0" w:space="0" w:color="auto"/>
        <w:bottom w:val="none" w:sz="0" w:space="0" w:color="auto"/>
        <w:right w:val="none" w:sz="0" w:space="0" w:color="auto"/>
      </w:divBdr>
    </w:div>
    <w:div w:id="259532794">
      <w:marLeft w:val="640"/>
      <w:marRight w:val="0"/>
      <w:marTop w:val="0"/>
      <w:marBottom w:val="0"/>
      <w:divBdr>
        <w:top w:val="none" w:sz="0" w:space="0" w:color="auto"/>
        <w:left w:val="none" w:sz="0" w:space="0" w:color="auto"/>
        <w:bottom w:val="none" w:sz="0" w:space="0" w:color="auto"/>
        <w:right w:val="none" w:sz="0" w:space="0" w:color="auto"/>
      </w:divBdr>
    </w:div>
    <w:div w:id="259683362">
      <w:marLeft w:val="640"/>
      <w:marRight w:val="0"/>
      <w:marTop w:val="0"/>
      <w:marBottom w:val="0"/>
      <w:divBdr>
        <w:top w:val="none" w:sz="0" w:space="0" w:color="auto"/>
        <w:left w:val="none" w:sz="0" w:space="0" w:color="auto"/>
        <w:bottom w:val="none" w:sz="0" w:space="0" w:color="auto"/>
        <w:right w:val="none" w:sz="0" w:space="0" w:color="auto"/>
      </w:divBdr>
    </w:div>
    <w:div w:id="259870898">
      <w:marLeft w:val="640"/>
      <w:marRight w:val="0"/>
      <w:marTop w:val="0"/>
      <w:marBottom w:val="0"/>
      <w:divBdr>
        <w:top w:val="none" w:sz="0" w:space="0" w:color="auto"/>
        <w:left w:val="none" w:sz="0" w:space="0" w:color="auto"/>
        <w:bottom w:val="none" w:sz="0" w:space="0" w:color="auto"/>
        <w:right w:val="none" w:sz="0" w:space="0" w:color="auto"/>
      </w:divBdr>
    </w:div>
    <w:div w:id="259873391">
      <w:marLeft w:val="640"/>
      <w:marRight w:val="0"/>
      <w:marTop w:val="0"/>
      <w:marBottom w:val="0"/>
      <w:divBdr>
        <w:top w:val="none" w:sz="0" w:space="0" w:color="auto"/>
        <w:left w:val="none" w:sz="0" w:space="0" w:color="auto"/>
        <w:bottom w:val="none" w:sz="0" w:space="0" w:color="auto"/>
        <w:right w:val="none" w:sz="0" w:space="0" w:color="auto"/>
      </w:divBdr>
    </w:div>
    <w:div w:id="259875758">
      <w:marLeft w:val="640"/>
      <w:marRight w:val="0"/>
      <w:marTop w:val="0"/>
      <w:marBottom w:val="0"/>
      <w:divBdr>
        <w:top w:val="none" w:sz="0" w:space="0" w:color="auto"/>
        <w:left w:val="none" w:sz="0" w:space="0" w:color="auto"/>
        <w:bottom w:val="none" w:sz="0" w:space="0" w:color="auto"/>
        <w:right w:val="none" w:sz="0" w:space="0" w:color="auto"/>
      </w:divBdr>
    </w:div>
    <w:div w:id="259879889">
      <w:marLeft w:val="640"/>
      <w:marRight w:val="0"/>
      <w:marTop w:val="0"/>
      <w:marBottom w:val="0"/>
      <w:divBdr>
        <w:top w:val="none" w:sz="0" w:space="0" w:color="auto"/>
        <w:left w:val="none" w:sz="0" w:space="0" w:color="auto"/>
        <w:bottom w:val="none" w:sz="0" w:space="0" w:color="auto"/>
        <w:right w:val="none" w:sz="0" w:space="0" w:color="auto"/>
      </w:divBdr>
    </w:div>
    <w:div w:id="260066353">
      <w:marLeft w:val="640"/>
      <w:marRight w:val="0"/>
      <w:marTop w:val="0"/>
      <w:marBottom w:val="0"/>
      <w:divBdr>
        <w:top w:val="none" w:sz="0" w:space="0" w:color="auto"/>
        <w:left w:val="none" w:sz="0" w:space="0" w:color="auto"/>
        <w:bottom w:val="none" w:sz="0" w:space="0" w:color="auto"/>
        <w:right w:val="none" w:sz="0" w:space="0" w:color="auto"/>
      </w:divBdr>
    </w:div>
    <w:div w:id="260066777">
      <w:marLeft w:val="640"/>
      <w:marRight w:val="0"/>
      <w:marTop w:val="0"/>
      <w:marBottom w:val="0"/>
      <w:divBdr>
        <w:top w:val="none" w:sz="0" w:space="0" w:color="auto"/>
        <w:left w:val="none" w:sz="0" w:space="0" w:color="auto"/>
        <w:bottom w:val="none" w:sz="0" w:space="0" w:color="auto"/>
        <w:right w:val="none" w:sz="0" w:space="0" w:color="auto"/>
      </w:divBdr>
    </w:div>
    <w:div w:id="260066852">
      <w:marLeft w:val="640"/>
      <w:marRight w:val="0"/>
      <w:marTop w:val="0"/>
      <w:marBottom w:val="0"/>
      <w:divBdr>
        <w:top w:val="none" w:sz="0" w:space="0" w:color="auto"/>
        <w:left w:val="none" w:sz="0" w:space="0" w:color="auto"/>
        <w:bottom w:val="none" w:sz="0" w:space="0" w:color="auto"/>
        <w:right w:val="none" w:sz="0" w:space="0" w:color="auto"/>
      </w:divBdr>
    </w:div>
    <w:div w:id="260073161">
      <w:marLeft w:val="640"/>
      <w:marRight w:val="0"/>
      <w:marTop w:val="0"/>
      <w:marBottom w:val="0"/>
      <w:divBdr>
        <w:top w:val="none" w:sz="0" w:space="0" w:color="auto"/>
        <w:left w:val="none" w:sz="0" w:space="0" w:color="auto"/>
        <w:bottom w:val="none" w:sz="0" w:space="0" w:color="auto"/>
        <w:right w:val="none" w:sz="0" w:space="0" w:color="auto"/>
      </w:divBdr>
    </w:div>
    <w:div w:id="260337557">
      <w:marLeft w:val="640"/>
      <w:marRight w:val="0"/>
      <w:marTop w:val="0"/>
      <w:marBottom w:val="0"/>
      <w:divBdr>
        <w:top w:val="none" w:sz="0" w:space="0" w:color="auto"/>
        <w:left w:val="none" w:sz="0" w:space="0" w:color="auto"/>
        <w:bottom w:val="none" w:sz="0" w:space="0" w:color="auto"/>
        <w:right w:val="none" w:sz="0" w:space="0" w:color="auto"/>
      </w:divBdr>
    </w:div>
    <w:div w:id="260339304">
      <w:marLeft w:val="640"/>
      <w:marRight w:val="0"/>
      <w:marTop w:val="0"/>
      <w:marBottom w:val="0"/>
      <w:divBdr>
        <w:top w:val="none" w:sz="0" w:space="0" w:color="auto"/>
        <w:left w:val="none" w:sz="0" w:space="0" w:color="auto"/>
        <w:bottom w:val="none" w:sz="0" w:space="0" w:color="auto"/>
        <w:right w:val="none" w:sz="0" w:space="0" w:color="auto"/>
      </w:divBdr>
    </w:div>
    <w:div w:id="260374982">
      <w:marLeft w:val="640"/>
      <w:marRight w:val="0"/>
      <w:marTop w:val="0"/>
      <w:marBottom w:val="0"/>
      <w:divBdr>
        <w:top w:val="none" w:sz="0" w:space="0" w:color="auto"/>
        <w:left w:val="none" w:sz="0" w:space="0" w:color="auto"/>
        <w:bottom w:val="none" w:sz="0" w:space="0" w:color="auto"/>
        <w:right w:val="none" w:sz="0" w:space="0" w:color="auto"/>
      </w:divBdr>
    </w:div>
    <w:div w:id="260379768">
      <w:marLeft w:val="640"/>
      <w:marRight w:val="0"/>
      <w:marTop w:val="0"/>
      <w:marBottom w:val="0"/>
      <w:divBdr>
        <w:top w:val="none" w:sz="0" w:space="0" w:color="auto"/>
        <w:left w:val="none" w:sz="0" w:space="0" w:color="auto"/>
        <w:bottom w:val="none" w:sz="0" w:space="0" w:color="auto"/>
        <w:right w:val="none" w:sz="0" w:space="0" w:color="auto"/>
      </w:divBdr>
    </w:div>
    <w:div w:id="260450396">
      <w:marLeft w:val="640"/>
      <w:marRight w:val="0"/>
      <w:marTop w:val="0"/>
      <w:marBottom w:val="0"/>
      <w:divBdr>
        <w:top w:val="none" w:sz="0" w:space="0" w:color="auto"/>
        <w:left w:val="none" w:sz="0" w:space="0" w:color="auto"/>
        <w:bottom w:val="none" w:sz="0" w:space="0" w:color="auto"/>
        <w:right w:val="none" w:sz="0" w:space="0" w:color="auto"/>
      </w:divBdr>
    </w:div>
    <w:div w:id="260451278">
      <w:marLeft w:val="640"/>
      <w:marRight w:val="0"/>
      <w:marTop w:val="0"/>
      <w:marBottom w:val="0"/>
      <w:divBdr>
        <w:top w:val="none" w:sz="0" w:space="0" w:color="auto"/>
        <w:left w:val="none" w:sz="0" w:space="0" w:color="auto"/>
        <w:bottom w:val="none" w:sz="0" w:space="0" w:color="auto"/>
        <w:right w:val="none" w:sz="0" w:space="0" w:color="auto"/>
      </w:divBdr>
    </w:div>
    <w:div w:id="260454684">
      <w:marLeft w:val="640"/>
      <w:marRight w:val="0"/>
      <w:marTop w:val="0"/>
      <w:marBottom w:val="0"/>
      <w:divBdr>
        <w:top w:val="none" w:sz="0" w:space="0" w:color="auto"/>
        <w:left w:val="none" w:sz="0" w:space="0" w:color="auto"/>
        <w:bottom w:val="none" w:sz="0" w:space="0" w:color="auto"/>
        <w:right w:val="none" w:sz="0" w:space="0" w:color="auto"/>
      </w:divBdr>
    </w:div>
    <w:div w:id="260456008">
      <w:marLeft w:val="640"/>
      <w:marRight w:val="0"/>
      <w:marTop w:val="0"/>
      <w:marBottom w:val="0"/>
      <w:divBdr>
        <w:top w:val="none" w:sz="0" w:space="0" w:color="auto"/>
        <w:left w:val="none" w:sz="0" w:space="0" w:color="auto"/>
        <w:bottom w:val="none" w:sz="0" w:space="0" w:color="auto"/>
        <w:right w:val="none" w:sz="0" w:space="0" w:color="auto"/>
      </w:divBdr>
    </w:div>
    <w:div w:id="260456687">
      <w:marLeft w:val="640"/>
      <w:marRight w:val="0"/>
      <w:marTop w:val="0"/>
      <w:marBottom w:val="0"/>
      <w:divBdr>
        <w:top w:val="none" w:sz="0" w:space="0" w:color="auto"/>
        <w:left w:val="none" w:sz="0" w:space="0" w:color="auto"/>
        <w:bottom w:val="none" w:sz="0" w:space="0" w:color="auto"/>
        <w:right w:val="none" w:sz="0" w:space="0" w:color="auto"/>
      </w:divBdr>
    </w:div>
    <w:div w:id="260458858">
      <w:marLeft w:val="640"/>
      <w:marRight w:val="0"/>
      <w:marTop w:val="0"/>
      <w:marBottom w:val="0"/>
      <w:divBdr>
        <w:top w:val="none" w:sz="0" w:space="0" w:color="auto"/>
        <w:left w:val="none" w:sz="0" w:space="0" w:color="auto"/>
        <w:bottom w:val="none" w:sz="0" w:space="0" w:color="auto"/>
        <w:right w:val="none" w:sz="0" w:space="0" w:color="auto"/>
      </w:divBdr>
    </w:div>
    <w:div w:id="260528283">
      <w:marLeft w:val="640"/>
      <w:marRight w:val="0"/>
      <w:marTop w:val="0"/>
      <w:marBottom w:val="0"/>
      <w:divBdr>
        <w:top w:val="none" w:sz="0" w:space="0" w:color="auto"/>
        <w:left w:val="none" w:sz="0" w:space="0" w:color="auto"/>
        <w:bottom w:val="none" w:sz="0" w:space="0" w:color="auto"/>
        <w:right w:val="none" w:sz="0" w:space="0" w:color="auto"/>
      </w:divBdr>
    </w:div>
    <w:div w:id="260572155">
      <w:marLeft w:val="640"/>
      <w:marRight w:val="0"/>
      <w:marTop w:val="0"/>
      <w:marBottom w:val="0"/>
      <w:divBdr>
        <w:top w:val="none" w:sz="0" w:space="0" w:color="auto"/>
        <w:left w:val="none" w:sz="0" w:space="0" w:color="auto"/>
        <w:bottom w:val="none" w:sz="0" w:space="0" w:color="auto"/>
        <w:right w:val="none" w:sz="0" w:space="0" w:color="auto"/>
      </w:divBdr>
    </w:div>
    <w:div w:id="260602266">
      <w:marLeft w:val="640"/>
      <w:marRight w:val="0"/>
      <w:marTop w:val="0"/>
      <w:marBottom w:val="0"/>
      <w:divBdr>
        <w:top w:val="none" w:sz="0" w:space="0" w:color="auto"/>
        <w:left w:val="none" w:sz="0" w:space="0" w:color="auto"/>
        <w:bottom w:val="none" w:sz="0" w:space="0" w:color="auto"/>
        <w:right w:val="none" w:sz="0" w:space="0" w:color="auto"/>
      </w:divBdr>
    </w:div>
    <w:div w:id="260647279">
      <w:marLeft w:val="640"/>
      <w:marRight w:val="0"/>
      <w:marTop w:val="0"/>
      <w:marBottom w:val="0"/>
      <w:divBdr>
        <w:top w:val="none" w:sz="0" w:space="0" w:color="auto"/>
        <w:left w:val="none" w:sz="0" w:space="0" w:color="auto"/>
        <w:bottom w:val="none" w:sz="0" w:space="0" w:color="auto"/>
        <w:right w:val="none" w:sz="0" w:space="0" w:color="auto"/>
      </w:divBdr>
    </w:div>
    <w:div w:id="260648238">
      <w:marLeft w:val="640"/>
      <w:marRight w:val="0"/>
      <w:marTop w:val="0"/>
      <w:marBottom w:val="0"/>
      <w:divBdr>
        <w:top w:val="none" w:sz="0" w:space="0" w:color="auto"/>
        <w:left w:val="none" w:sz="0" w:space="0" w:color="auto"/>
        <w:bottom w:val="none" w:sz="0" w:space="0" w:color="auto"/>
        <w:right w:val="none" w:sz="0" w:space="0" w:color="auto"/>
      </w:divBdr>
    </w:div>
    <w:div w:id="260651271">
      <w:marLeft w:val="640"/>
      <w:marRight w:val="0"/>
      <w:marTop w:val="0"/>
      <w:marBottom w:val="0"/>
      <w:divBdr>
        <w:top w:val="none" w:sz="0" w:space="0" w:color="auto"/>
        <w:left w:val="none" w:sz="0" w:space="0" w:color="auto"/>
        <w:bottom w:val="none" w:sz="0" w:space="0" w:color="auto"/>
        <w:right w:val="none" w:sz="0" w:space="0" w:color="auto"/>
      </w:divBdr>
    </w:div>
    <w:div w:id="260652477">
      <w:marLeft w:val="640"/>
      <w:marRight w:val="0"/>
      <w:marTop w:val="0"/>
      <w:marBottom w:val="0"/>
      <w:divBdr>
        <w:top w:val="none" w:sz="0" w:space="0" w:color="auto"/>
        <w:left w:val="none" w:sz="0" w:space="0" w:color="auto"/>
        <w:bottom w:val="none" w:sz="0" w:space="0" w:color="auto"/>
        <w:right w:val="none" w:sz="0" w:space="0" w:color="auto"/>
      </w:divBdr>
    </w:div>
    <w:div w:id="260653232">
      <w:marLeft w:val="640"/>
      <w:marRight w:val="0"/>
      <w:marTop w:val="0"/>
      <w:marBottom w:val="0"/>
      <w:divBdr>
        <w:top w:val="none" w:sz="0" w:space="0" w:color="auto"/>
        <w:left w:val="none" w:sz="0" w:space="0" w:color="auto"/>
        <w:bottom w:val="none" w:sz="0" w:space="0" w:color="auto"/>
        <w:right w:val="none" w:sz="0" w:space="0" w:color="auto"/>
      </w:divBdr>
    </w:div>
    <w:div w:id="260720143">
      <w:marLeft w:val="640"/>
      <w:marRight w:val="0"/>
      <w:marTop w:val="0"/>
      <w:marBottom w:val="0"/>
      <w:divBdr>
        <w:top w:val="none" w:sz="0" w:space="0" w:color="auto"/>
        <w:left w:val="none" w:sz="0" w:space="0" w:color="auto"/>
        <w:bottom w:val="none" w:sz="0" w:space="0" w:color="auto"/>
        <w:right w:val="none" w:sz="0" w:space="0" w:color="auto"/>
      </w:divBdr>
    </w:div>
    <w:div w:id="260721219">
      <w:marLeft w:val="640"/>
      <w:marRight w:val="0"/>
      <w:marTop w:val="0"/>
      <w:marBottom w:val="0"/>
      <w:divBdr>
        <w:top w:val="none" w:sz="0" w:space="0" w:color="auto"/>
        <w:left w:val="none" w:sz="0" w:space="0" w:color="auto"/>
        <w:bottom w:val="none" w:sz="0" w:space="0" w:color="auto"/>
        <w:right w:val="none" w:sz="0" w:space="0" w:color="auto"/>
      </w:divBdr>
    </w:div>
    <w:div w:id="260722597">
      <w:marLeft w:val="640"/>
      <w:marRight w:val="0"/>
      <w:marTop w:val="0"/>
      <w:marBottom w:val="0"/>
      <w:divBdr>
        <w:top w:val="none" w:sz="0" w:space="0" w:color="auto"/>
        <w:left w:val="none" w:sz="0" w:space="0" w:color="auto"/>
        <w:bottom w:val="none" w:sz="0" w:space="0" w:color="auto"/>
        <w:right w:val="none" w:sz="0" w:space="0" w:color="auto"/>
      </w:divBdr>
    </w:div>
    <w:div w:id="260795781">
      <w:marLeft w:val="640"/>
      <w:marRight w:val="0"/>
      <w:marTop w:val="0"/>
      <w:marBottom w:val="0"/>
      <w:divBdr>
        <w:top w:val="none" w:sz="0" w:space="0" w:color="auto"/>
        <w:left w:val="none" w:sz="0" w:space="0" w:color="auto"/>
        <w:bottom w:val="none" w:sz="0" w:space="0" w:color="auto"/>
        <w:right w:val="none" w:sz="0" w:space="0" w:color="auto"/>
      </w:divBdr>
    </w:div>
    <w:div w:id="260800300">
      <w:marLeft w:val="640"/>
      <w:marRight w:val="0"/>
      <w:marTop w:val="0"/>
      <w:marBottom w:val="0"/>
      <w:divBdr>
        <w:top w:val="none" w:sz="0" w:space="0" w:color="auto"/>
        <w:left w:val="none" w:sz="0" w:space="0" w:color="auto"/>
        <w:bottom w:val="none" w:sz="0" w:space="0" w:color="auto"/>
        <w:right w:val="none" w:sz="0" w:space="0" w:color="auto"/>
      </w:divBdr>
    </w:div>
    <w:div w:id="260837552">
      <w:marLeft w:val="640"/>
      <w:marRight w:val="0"/>
      <w:marTop w:val="0"/>
      <w:marBottom w:val="0"/>
      <w:divBdr>
        <w:top w:val="none" w:sz="0" w:space="0" w:color="auto"/>
        <w:left w:val="none" w:sz="0" w:space="0" w:color="auto"/>
        <w:bottom w:val="none" w:sz="0" w:space="0" w:color="auto"/>
        <w:right w:val="none" w:sz="0" w:space="0" w:color="auto"/>
      </w:divBdr>
    </w:div>
    <w:div w:id="260838990">
      <w:marLeft w:val="640"/>
      <w:marRight w:val="0"/>
      <w:marTop w:val="0"/>
      <w:marBottom w:val="0"/>
      <w:divBdr>
        <w:top w:val="none" w:sz="0" w:space="0" w:color="auto"/>
        <w:left w:val="none" w:sz="0" w:space="0" w:color="auto"/>
        <w:bottom w:val="none" w:sz="0" w:space="0" w:color="auto"/>
        <w:right w:val="none" w:sz="0" w:space="0" w:color="auto"/>
      </w:divBdr>
    </w:div>
    <w:div w:id="260915195">
      <w:marLeft w:val="640"/>
      <w:marRight w:val="0"/>
      <w:marTop w:val="0"/>
      <w:marBottom w:val="0"/>
      <w:divBdr>
        <w:top w:val="none" w:sz="0" w:space="0" w:color="auto"/>
        <w:left w:val="none" w:sz="0" w:space="0" w:color="auto"/>
        <w:bottom w:val="none" w:sz="0" w:space="0" w:color="auto"/>
        <w:right w:val="none" w:sz="0" w:space="0" w:color="auto"/>
      </w:divBdr>
    </w:div>
    <w:div w:id="260989226">
      <w:marLeft w:val="640"/>
      <w:marRight w:val="0"/>
      <w:marTop w:val="0"/>
      <w:marBottom w:val="0"/>
      <w:divBdr>
        <w:top w:val="none" w:sz="0" w:space="0" w:color="auto"/>
        <w:left w:val="none" w:sz="0" w:space="0" w:color="auto"/>
        <w:bottom w:val="none" w:sz="0" w:space="0" w:color="auto"/>
        <w:right w:val="none" w:sz="0" w:space="0" w:color="auto"/>
      </w:divBdr>
    </w:div>
    <w:div w:id="260993361">
      <w:marLeft w:val="640"/>
      <w:marRight w:val="0"/>
      <w:marTop w:val="0"/>
      <w:marBottom w:val="0"/>
      <w:divBdr>
        <w:top w:val="none" w:sz="0" w:space="0" w:color="auto"/>
        <w:left w:val="none" w:sz="0" w:space="0" w:color="auto"/>
        <w:bottom w:val="none" w:sz="0" w:space="0" w:color="auto"/>
        <w:right w:val="none" w:sz="0" w:space="0" w:color="auto"/>
      </w:divBdr>
    </w:div>
    <w:div w:id="260994077">
      <w:marLeft w:val="640"/>
      <w:marRight w:val="0"/>
      <w:marTop w:val="0"/>
      <w:marBottom w:val="0"/>
      <w:divBdr>
        <w:top w:val="none" w:sz="0" w:space="0" w:color="auto"/>
        <w:left w:val="none" w:sz="0" w:space="0" w:color="auto"/>
        <w:bottom w:val="none" w:sz="0" w:space="0" w:color="auto"/>
        <w:right w:val="none" w:sz="0" w:space="0" w:color="auto"/>
      </w:divBdr>
    </w:div>
    <w:div w:id="261035123">
      <w:marLeft w:val="640"/>
      <w:marRight w:val="0"/>
      <w:marTop w:val="0"/>
      <w:marBottom w:val="0"/>
      <w:divBdr>
        <w:top w:val="none" w:sz="0" w:space="0" w:color="auto"/>
        <w:left w:val="none" w:sz="0" w:space="0" w:color="auto"/>
        <w:bottom w:val="none" w:sz="0" w:space="0" w:color="auto"/>
        <w:right w:val="none" w:sz="0" w:space="0" w:color="auto"/>
      </w:divBdr>
    </w:div>
    <w:div w:id="261037211">
      <w:marLeft w:val="640"/>
      <w:marRight w:val="0"/>
      <w:marTop w:val="0"/>
      <w:marBottom w:val="0"/>
      <w:divBdr>
        <w:top w:val="none" w:sz="0" w:space="0" w:color="auto"/>
        <w:left w:val="none" w:sz="0" w:space="0" w:color="auto"/>
        <w:bottom w:val="none" w:sz="0" w:space="0" w:color="auto"/>
        <w:right w:val="none" w:sz="0" w:space="0" w:color="auto"/>
      </w:divBdr>
    </w:div>
    <w:div w:id="261037423">
      <w:marLeft w:val="640"/>
      <w:marRight w:val="0"/>
      <w:marTop w:val="0"/>
      <w:marBottom w:val="0"/>
      <w:divBdr>
        <w:top w:val="none" w:sz="0" w:space="0" w:color="auto"/>
        <w:left w:val="none" w:sz="0" w:space="0" w:color="auto"/>
        <w:bottom w:val="none" w:sz="0" w:space="0" w:color="auto"/>
        <w:right w:val="none" w:sz="0" w:space="0" w:color="auto"/>
      </w:divBdr>
    </w:div>
    <w:div w:id="261037538">
      <w:marLeft w:val="640"/>
      <w:marRight w:val="0"/>
      <w:marTop w:val="0"/>
      <w:marBottom w:val="0"/>
      <w:divBdr>
        <w:top w:val="none" w:sz="0" w:space="0" w:color="auto"/>
        <w:left w:val="none" w:sz="0" w:space="0" w:color="auto"/>
        <w:bottom w:val="none" w:sz="0" w:space="0" w:color="auto"/>
        <w:right w:val="none" w:sz="0" w:space="0" w:color="auto"/>
      </w:divBdr>
    </w:div>
    <w:div w:id="261038010">
      <w:marLeft w:val="640"/>
      <w:marRight w:val="0"/>
      <w:marTop w:val="0"/>
      <w:marBottom w:val="0"/>
      <w:divBdr>
        <w:top w:val="none" w:sz="0" w:space="0" w:color="auto"/>
        <w:left w:val="none" w:sz="0" w:space="0" w:color="auto"/>
        <w:bottom w:val="none" w:sz="0" w:space="0" w:color="auto"/>
        <w:right w:val="none" w:sz="0" w:space="0" w:color="auto"/>
      </w:divBdr>
    </w:div>
    <w:div w:id="261108364">
      <w:marLeft w:val="640"/>
      <w:marRight w:val="0"/>
      <w:marTop w:val="0"/>
      <w:marBottom w:val="0"/>
      <w:divBdr>
        <w:top w:val="none" w:sz="0" w:space="0" w:color="auto"/>
        <w:left w:val="none" w:sz="0" w:space="0" w:color="auto"/>
        <w:bottom w:val="none" w:sz="0" w:space="0" w:color="auto"/>
        <w:right w:val="none" w:sz="0" w:space="0" w:color="auto"/>
      </w:divBdr>
    </w:div>
    <w:div w:id="261182641">
      <w:marLeft w:val="640"/>
      <w:marRight w:val="0"/>
      <w:marTop w:val="0"/>
      <w:marBottom w:val="0"/>
      <w:divBdr>
        <w:top w:val="none" w:sz="0" w:space="0" w:color="auto"/>
        <w:left w:val="none" w:sz="0" w:space="0" w:color="auto"/>
        <w:bottom w:val="none" w:sz="0" w:space="0" w:color="auto"/>
        <w:right w:val="none" w:sz="0" w:space="0" w:color="auto"/>
      </w:divBdr>
    </w:div>
    <w:div w:id="261183342">
      <w:marLeft w:val="640"/>
      <w:marRight w:val="0"/>
      <w:marTop w:val="0"/>
      <w:marBottom w:val="0"/>
      <w:divBdr>
        <w:top w:val="none" w:sz="0" w:space="0" w:color="auto"/>
        <w:left w:val="none" w:sz="0" w:space="0" w:color="auto"/>
        <w:bottom w:val="none" w:sz="0" w:space="0" w:color="auto"/>
        <w:right w:val="none" w:sz="0" w:space="0" w:color="auto"/>
      </w:divBdr>
    </w:div>
    <w:div w:id="261256966">
      <w:marLeft w:val="640"/>
      <w:marRight w:val="0"/>
      <w:marTop w:val="0"/>
      <w:marBottom w:val="0"/>
      <w:divBdr>
        <w:top w:val="none" w:sz="0" w:space="0" w:color="auto"/>
        <w:left w:val="none" w:sz="0" w:space="0" w:color="auto"/>
        <w:bottom w:val="none" w:sz="0" w:space="0" w:color="auto"/>
        <w:right w:val="none" w:sz="0" w:space="0" w:color="auto"/>
      </w:divBdr>
    </w:div>
    <w:div w:id="261258526">
      <w:marLeft w:val="640"/>
      <w:marRight w:val="0"/>
      <w:marTop w:val="0"/>
      <w:marBottom w:val="0"/>
      <w:divBdr>
        <w:top w:val="none" w:sz="0" w:space="0" w:color="auto"/>
        <w:left w:val="none" w:sz="0" w:space="0" w:color="auto"/>
        <w:bottom w:val="none" w:sz="0" w:space="0" w:color="auto"/>
        <w:right w:val="none" w:sz="0" w:space="0" w:color="auto"/>
      </w:divBdr>
    </w:div>
    <w:div w:id="261300513">
      <w:marLeft w:val="640"/>
      <w:marRight w:val="0"/>
      <w:marTop w:val="0"/>
      <w:marBottom w:val="0"/>
      <w:divBdr>
        <w:top w:val="none" w:sz="0" w:space="0" w:color="auto"/>
        <w:left w:val="none" w:sz="0" w:space="0" w:color="auto"/>
        <w:bottom w:val="none" w:sz="0" w:space="0" w:color="auto"/>
        <w:right w:val="none" w:sz="0" w:space="0" w:color="auto"/>
      </w:divBdr>
    </w:div>
    <w:div w:id="261300960">
      <w:marLeft w:val="640"/>
      <w:marRight w:val="0"/>
      <w:marTop w:val="0"/>
      <w:marBottom w:val="0"/>
      <w:divBdr>
        <w:top w:val="none" w:sz="0" w:space="0" w:color="auto"/>
        <w:left w:val="none" w:sz="0" w:space="0" w:color="auto"/>
        <w:bottom w:val="none" w:sz="0" w:space="0" w:color="auto"/>
        <w:right w:val="none" w:sz="0" w:space="0" w:color="auto"/>
      </w:divBdr>
    </w:div>
    <w:div w:id="261307971">
      <w:marLeft w:val="640"/>
      <w:marRight w:val="0"/>
      <w:marTop w:val="0"/>
      <w:marBottom w:val="0"/>
      <w:divBdr>
        <w:top w:val="none" w:sz="0" w:space="0" w:color="auto"/>
        <w:left w:val="none" w:sz="0" w:space="0" w:color="auto"/>
        <w:bottom w:val="none" w:sz="0" w:space="0" w:color="auto"/>
        <w:right w:val="none" w:sz="0" w:space="0" w:color="auto"/>
      </w:divBdr>
    </w:div>
    <w:div w:id="261374236">
      <w:marLeft w:val="640"/>
      <w:marRight w:val="0"/>
      <w:marTop w:val="0"/>
      <w:marBottom w:val="0"/>
      <w:divBdr>
        <w:top w:val="none" w:sz="0" w:space="0" w:color="auto"/>
        <w:left w:val="none" w:sz="0" w:space="0" w:color="auto"/>
        <w:bottom w:val="none" w:sz="0" w:space="0" w:color="auto"/>
        <w:right w:val="none" w:sz="0" w:space="0" w:color="auto"/>
      </w:divBdr>
    </w:div>
    <w:div w:id="261378865">
      <w:marLeft w:val="640"/>
      <w:marRight w:val="0"/>
      <w:marTop w:val="0"/>
      <w:marBottom w:val="0"/>
      <w:divBdr>
        <w:top w:val="none" w:sz="0" w:space="0" w:color="auto"/>
        <w:left w:val="none" w:sz="0" w:space="0" w:color="auto"/>
        <w:bottom w:val="none" w:sz="0" w:space="0" w:color="auto"/>
        <w:right w:val="none" w:sz="0" w:space="0" w:color="auto"/>
      </w:divBdr>
    </w:div>
    <w:div w:id="261449842">
      <w:marLeft w:val="640"/>
      <w:marRight w:val="0"/>
      <w:marTop w:val="0"/>
      <w:marBottom w:val="0"/>
      <w:divBdr>
        <w:top w:val="none" w:sz="0" w:space="0" w:color="auto"/>
        <w:left w:val="none" w:sz="0" w:space="0" w:color="auto"/>
        <w:bottom w:val="none" w:sz="0" w:space="0" w:color="auto"/>
        <w:right w:val="none" w:sz="0" w:space="0" w:color="auto"/>
      </w:divBdr>
    </w:div>
    <w:div w:id="261453116">
      <w:marLeft w:val="640"/>
      <w:marRight w:val="0"/>
      <w:marTop w:val="0"/>
      <w:marBottom w:val="0"/>
      <w:divBdr>
        <w:top w:val="none" w:sz="0" w:space="0" w:color="auto"/>
        <w:left w:val="none" w:sz="0" w:space="0" w:color="auto"/>
        <w:bottom w:val="none" w:sz="0" w:space="0" w:color="auto"/>
        <w:right w:val="none" w:sz="0" w:space="0" w:color="auto"/>
      </w:divBdr>
    </w:div>
    <w:div w:id="261454910">
      <w:marLeft w:val="640"/>
      <w:marRight w:val="0"/>
      <w:marTop w:val="0"/>
      <w:marBottom w:val="0"/>
      <w:divBdr>
        <w:top w:val="none" w:sz="0" w:space="0" w:color="auto"/>
        <w:left w:val="none" w:sz="0" w:space="0" w:color="auto"/>
        <w:bottom w:val="none" w:sz="0" w:space="0" w:color="auto"/>
        <w:right w:val="none" w:sz="0" w:space="0" w:color="auto"/>
      </w:divBdr>
    </w:div>
    <w:div w:id="261494644">
      <w:marLeft w:val="640"/>
      <w:marRight w:val="0"/>
      <w:marTop w:val="0"/>
      <w:marBottom w:val="0"/>
      <w:divBdr>
        <w:top w:val="none" w:sz="0" w:space="0" w:color="auto"/>
        <w:left w:val="none" w:sz="0" w:space="0" w:color="auto"/>
        <w:bottom w:val="none" w:sz="0" w:space="0" w:color="auto"/>
        <w:right w:val="none" w:sz="0" w:space="0" w:color="auto"/>
      </w:divBdr>
    </w:div>
    <w:div w:id="261495163">
      <w:marLeft w:val="640"/>
      <w:marRight w:val="0"/>
      <w:marTop w:val="0"/>
      <w:marBottom w:val="0"/>
      <w:divBdr>
        <w:top w:val="none" w:sz="0" w:space="0" w:color="auto"/>
        <w:left w:val="none" w:sz="0" w:space="0" w:color="auto"/>
        <w:bottom w:val="none" w:sz="0" w:space="0" w:color="auto"/>
        <w:right w:val="none" w:sz="0" w:space="0" w:color="auto"/>
      </w:divBdr>
    </w:div>
    <w:div w:id="261575461">
      <w:marLeft w:val="640"/>
      <w:marRight w:val="0"/>
      <w:marTop w:val="0"/>
      <w:marBottom w:val="0"/>
      <w:divBdr>
        <w:top w:val="none" w:sz="0" w:space="0" w:color="auto"/>
        <w:left w:val="none" w:sz="0" w:space="0" w:color="auto"/>
        <w:bottom w:val="none" w:sz="0" w:space="0" w:color="auto"/>
        <w:right w:val="none" w:sz="0" w:space="0" w:color="auto"/>
      </w:divBdr>
    </w:div>
    <w:div w:id="261647648">
      <w:marLeft w:val="640"/>
      <w:marRight w:val="0"/>
      <w:marTop w:val="0"/>
      <w:marBottom w:val="0"/>
      <w:divBdr>
        <w:top w:val="none" w:sz="0" w:space="0" w:color="auto"/>
        <w:left w:val="none" w:sz="0" w:space="0" w:color="auto"/>
        <w:bottom w:val="none" w:sz="0" w:space="0" w:color="auto"/>
        <w:right w:val="none" w:sz="0" w:space="0" w:color="auto"/>
      </w:divBdr>
    </w:div>
    <w:div w:id="261685748">
      <w:marLeft w:val="640"/>
      <w:marRight w:val="0"/>
      <w:marTop w:val="0"/>
      <w:marBottom w:val="0"/>
      <w:divBdr>
        <w:top w:val="none" w:sz="0" w:space="0" w:color="auto"/>
        <w:left w:val="none" w:sz="0" w:space="0" w:color="auto"/>
        <w:bottom w:val="none" w:sz="0" w:space="0" w:color="auto"/>
        <w:right w:val="none" w:sz="0" w:space="0" w:color="auto"/>
      </w:divBdr>
    </w:div>
    <w:div w:id="261685775">
      <w:marLeft w:val="640"/>
      <w:marRight w:val="0"/>
      <w:marTop w:val="0"/>
      <w:marBottom w:val="0"/>
      <w:divBdr>
        <w:top w:val="none" w:sz="0" w:space="0" w:color="auto"/>
        <w:left w:val="none" w:sz="0" w:space="0" w:color="auto"/>
        <w:bottom w:val="none" w:sz="0" w:space="0" w:color="auto"/>
        <w:right w:val="none" w:sz="0" w:space="0" w:color="auto"/>
      </w:divBdr>
    </w:div>
    <w:div w:id="261694489">
      <w:marLeft w:val="640"/>
      <w:marRight w:val="0"/>
      <w:marTop w:val="0"/>
      <w:marBottom w:val="0"/>
      <w:divBdr>
        <w:top w:val="none" w:sz="0" w:space="0" w:color="auto"/>
        <w:left w:val="none" w:sz="0" w:space="0" w:color="auto"/>
        <w:bottom w:val="none" w:sz="0" w:space="0" w:color="auto"/>
        <w:right w:val="none" w:sz="0" w:space="0" w:color="auto"/>
      </w:divBdr>
    </w:div>
    <w:div w:id="261694908">
      <w:marLeft w:val="640"/>
      <w:marRight w:val="0"/>
      <w:marTop w:val="0"/>
      <w:marBottom w:val="0"/>
      <w:divBdr>
        <w:top w:val="none" w:sz="0" w:space="0" w:color="auto"/>
        <w:left w:val="none" w:sz="0" w:space="0" w:color="auto"/>
        <w:bottom w:val="none" w:sz="0" w:space="0" w:color="auto"/>
        <w:right w:val="none" w:sz="0" w:space="0" w:color="auto"/>
      </w:divBdr>
    </w:div>
    <w:div w:id="261761092">
      <w:marLeft w:val="640"/>
      <w:marRight w:val="0"/>
      <w:marTop w:val="0"/>
      <w:marBottom w:val="0"/>
      <w:divBdr>
        <w:top w:val="none" w:sz="0" w:space="0" w:color="auto"/>
        <w:left w:val="none" w:sz="0" w:space="0" w:color="auto"/>
        <w:bottom w:val="none" w:sz="0" w:space="0" w:color="auto"/>
        <w:right w:val="none" w:sz="0" w:space="0" w:color="auto"/>
      </w:divBdr>
    </w:div>
    <w:div w:id="261765673">
      <w:marLeft w:val="640"/>
      <w:marRight w:val="0"/>
      <w:marTop w:val="0"/>
      <w:marBottom w:val="0"/>
      <w:divBdr>
        <w:top w:val="none" w:sz="0" w:space="0" w:color="auto"/>
        <w:left w:val="none" w:sz="0" w:space="0" w:color="auto"/>
        <w:bottom w:val="none" w:sz="0" w:space="0" w:color="auto"/>
        <w:right w:val="none" w:sz="0" w:space="0" w:color="auto"/>
      </w:divBdr>
    </w:div>
    <w:div w:id="261768108">
      <w:marLeft w:val="640"/>
      <w:marRight w:val="0"/>
      <w:marTop w:val="0"/>
      <w:marBottom w:val="0"/>
      <w:divBdr>
        <w:top w:val="none" w:sz="0" w:space="0" w:color="auto"/>
        <w:left w:val="none" w:sz="0" w:space="0" w:color="auto"/>
        <w:bottom w:val="none" w:sz="0" w:space="0" w:color="auto"/>
        <w:right w:val="none" w:sz="0" w:space="0" w:color="auto"/>
      </w:divBdr>
    </w:div>
    <w:div w:id="261845813">
      <w:marLeft w:val="640"/>
      <w:marRight w:val="0"/>
      <w:marTop w:val="0"/>
      <w:marBottom w:val="0"/>
      <w:divBdr>
        <w:top w:val="none" w:sz="0" w:space="0" w:color="auto"/>
        <w:left w:val="none" w:sz="0" w:space="0" w:color="auto"/>
        <w:bottom w:val="none" w:sz="0" w:space="0" w:color="auto"/>
        <w:right w:val="none" w:sz="0" w:space="0" w:color="auto"/>
      </w:divBdr>
    </w:div>
    <w:div w:id="261883096">
      <w:marLeft w:val="640"/>
      <w:marRight w:val="0"/>
      <w:marTop w:val="0"/>
      <w:marBottom w:val="0"/>
      <w:divBdr>
        <w:top w:val="none" w:sz="0" w:space="0" w:color="auto"/>
        <w:left w:val="none" w:sz="0" w:space="0" w:color="auto"/>
        <w:bottom w:val="none" w:sz="0" w:space="0" w:color="auto"/>
        <w:right w:val="none" w:sz="0" w:space="0" w:color="auto"/>
      </w:divBdr>
    </w:div>
    <w:div w:id="261887677">
      <w:marLeft w:val="640"/>
      <w:marRight w:val="0"/>
      <w:marTop w:val="0"/>
      <w:marBottom w:val="0"/>
      <w:divBdr>
        <w:top w:val="none" w:sz="0" w:space="0" w:color="auto"/>
        <w:left w:val="none" w:sz="0" w:space="0" w:color="auto"/>
        <w:bottom w:val="none" w:sz="0" w:space="0" w:color="auto"/>
        <w:right w:val="none" w:sz="0" w:space="0" w:color="auto"/>
      </w:divBdr>
    </w:div>
    <w:div w:id="261913669">
      <w:marLeft w:val="640"/>
      <w:marRight w:val="0"/>
      <w:marTop w:val="0"/>
      <w:marBottom w:val="0"/>
      <w:divBdr>
        <w:top w:val="none" w:sz="0" w:space="0" w:color="auto"/>
        <w:left w:val="none" w:sz="0" w:space="0" w:color="auto"/>
        <w:bottom w:val="none" w:sz="0" w:space="0" w:color="auto"/>
        <w:right w:val="none" w:sz="0" w:space="0" w:color="auto"/>
      </w:divBdr>
    </w:div>
    <w:div w:id="261954751">
      <w:marLeft w:val="640"/>
      <w:marRight w:val="0"/>
      <w:marTop w:val="0"/>
      <w:marBottom w:val="0"/>
      <w:divBdr>
        <w:top w:val="none" w:sz="0" w:space="0" w:color="auto"/>
        <w:left w:val="none" w:sz="0" w:space="0" w:color="auto"/>
        <w:bottom w:val="none" w:sz="0" w:space="0" w:color="auto"/>
        <w:right w:val="none" w:sz="0" w:space="0" w:color="auto"/>
      </w:divBdr>
    </w:div>
    <w:div w:id="262038307">
      <w:marLeft w:val="640"/>
      <w:marRight w:val="0"/>
      <w:marTop w:val="0"/>
      <w:marBottom w:val="0"/>
      <w:divBdr>
        <w:top w:val="none" w:sz="0" w:space="0" w:color="auto"/>
        <w:left w:val="none" w:sz="0" w:space="0" w:color="auto"/>
        <w:bottom w:val="none" w:sz="0" w:space="0" w:color="auto"/>
        <w:right w:val="none" w:sz="0" w:space="0" w:color="auto"/>
      </w:divBdr>
    </w:div>
    <w:div w:id="262038453">
      <w:marLeft w:val="640"/>
      <w:marRight w:val="0"/>
      <w:marTop w:val="0"/>
      <w:marBottom w:val="0"/>
      <w:divBdr>
        <w:top w:val="none" w:sz="0" w:space="0" w:color="auto"/>
        <w:left w:val="none" w:sz="0" w:space="0" w:color="auto"/>
        <w:bottom w:val="none" w:sz="0" w:space="0" w:color="auto"/>
        <w:right w:val="none" w:sz="0" w:space="0" w:color="auto"/>
      </w:divBdr>
    </w:div>
    <w:div w:id="262079183">
      <w:marLeft w:val="640"/>
      <w:marRight w:val="0"/>
      <w:marTop w:val="0"/>
      <w:marBottom w:val="0"/>
      <w:divBdr>
        <w:top w:val="none" w:sz="0" w:space="0" w:color="auto"/>
        <w:left w:val="none" w:sz="0" w:space="0" w:color="auto"/>
        <w:bottom w:val="none" w:sz="0" w:space="0" w:color="auto"/>
        <w:right w:val="none" w:sz="0" w:space="0" w:color="auto"/>
      </w:divBdr>
    </w:div>
    <w:div w:id="262079993">
      <w:marLeft w:val="640"/>
      <w:marRight w:val="0"/>
      <w:marTop w:val="0"/>
      <w:marBottom w:val="0"/>
      <w:divBdr>
        <w:top w:val="none" w:sz="0" w:space="0" w:color="auto"/>
        <w:left w:val="none" w:sz="0" w:space="0" w:color="auto"/>
        <w:bottom w:val="none" w:sz="0" w:space="0" w:color="auto"/>
        <w:right w:val="none" w:sz="0" w:space="0" w:color="auto"/>
      </w:divBdr>
    </w:div>
    <w:div w:id="262105494">
      <w:marLeft w:val="640"/>
      <w:marRight w:val="0"/>
      <w:marTop w:val="0"/>
      <w:marBottom w:val="0"/>
      <w:divBdr>
        <w:top w:val="none" w:sz="0" w:space="0" w:color="auto"/>
        <w:left w:val="none" w:sz="0" w:space="0" w:color="auto"/>
        <w:bottom w:val="none" w:sz="0" w:space="0" w:color="auto"/>
        <w:right w:val="none" w:sz="0" w:space="0" w:color="auto"/>
      </w:divBdr>
    </w:div>
    <w:div w:id="262105941">
      <w:marLeft w:val="640"/>
      <w:marRight w:val="0"/>
      <w:marTop w:val="0"/>
      <w:marBottom w:val="0"/>
      <w:divBdr>
        <w:top w:val="none" w:sz="0" w:space="0" w:color="auto"/>
        <w:left w:val="none" w:sz="0" w:space="0" w:color="auto"/>
        <w:bottom w:val="none" w:sz="0" w:space="0" w:color="auto"/>
        <w:right w:val="none" w:sz="0" w:space="0" w:color="auto"/>
      </w:divBdr>
    </w:div>
    <w:div w:id="262149103">
      <w:marLeft w:val="640"/>
      <w:marRight w:val="0"/>
      <w:marTop w:val="0"/>
      <w:marBottom w:val="0"/>
      <w:divBdr>
        <w:top w:val="none" w:sz="0" w:space="0" w:color="auto"/>
        <w:left w:val="none" w:sz="0" w:space="0" w:color="auto"/>
        <w:bottom w:val="none" w:sz="0" w:space="0" w:color="auto"/>
        <w:right w:val="none" w:sz="0" w:space="0" w:color="auto"/>
      </w:divBdr>
    </w:div>
    <w:div w:id="262153405">
      <w:marLeft w:val="640"/>
      <w:marRight w:val="0"/>
      <w:marTop w:val="0"/>
      <w:marBottom w:val="0"/>
      <w:divBdr>
        <w:top w:val="none" w:sz="0" w:space="0" w:color="auto"/>
        <w:left w:val="none" w:sz="0" w:space="0" w:color="auto"/>
        <w:bottom w:val="none" w:sz="0" w:space="0" w:color="auto"/>
        <w:right w:val="none" w:sz="0" w:space="0" w:color="auto"/>
      </w:divBdr>
    </w:div>
    <w:div w:id="262223791">
      <w:marLeft w:val="640"/>
      <w:marRight w:val="0"/>
      <w:marTop w:val="0"/>
      <w:marBottom w:val="0"/>
      <w:divBdr>
        <w:top w:val="none" w:sz="0" w:space="0" w:color="auto"/>
        <w:left w:val="none" w:sz="0" w:space="0" w:color="auto"/>
        <w:bottom w:val="none" w:sz="0" w:space="0" w:color="auto"/>
        <w:right w:val="none" w:sz="0" w:space="0" w:color="auto"/>
      </w:divBdr>
    </w:div>
    <w:div w:id="262228763">
      <w:marLeft w:val="640"/>
      <w:marRight w:val="0"/>
      <w:marTop w:val="0"/>
      <w:marBottom w:val="0"/>
      <w:divBdr>
        <w:top w:val="none" w:sz="0" w:space="0" w:color="auto"/>
        <w:left w:val="none" w:sz="0" w:space="0" w:color="auto"/>
        <w:bottom w:val="none" w:sz="0" w:space="0" w:color="auto"/>
        <w:right w:val="none" w:sz="0" w:space="0" w:color="auto"/>
      </w:divBdr>
    </w:div>
    <w:div w:id="262229137">
      <w:marLeft w:val="640"/>
      <w:marRight w:val="0"/>
      <w:marTop w:val="0"/>
      <w:marBottom w:val="0"/>
      <w:divBdr>
        <w:top w:val="none" w:sz="0" w:space="0" w:color="auto"/>
        <w:left w:val="none" w:sz="0" w:space="0" w:color="auto"/>
        <w:bottom w:val="none" w:sz="0" w:space="0" w:color="auto"/>
        <w:right w:val="none" w:sz="0" w:space="0" w:color="auto"/>
      </w:divBdr>
    </w:div>
    <w:div w:id="262304337">
      <w:marLeft w:val="640"/>
      <w:marRight w:val="0"/>
      <w:marTop w:val="0"/>
      <w:marBottom w:val="0"/>
      <w:divBdr>
        <w:top w:val="none" w:sz="0" w:space="0" w:color="auto"/>
        <w:left w:val="none" w:sz="0" w:space="0" w:color="auto"/>
        <w:bottom w:val="none" w:sz="0" w:space="0" w:color="auto"/>
        <w:right w:val="none" w:sz="0" w:space="0" w:color="auto"/>
      </w:divBdr>
    </w:div>
    <w:div w:id="262305047">
      <w:marLeft w:val="640"/>
      <w:marRight w:val="0"/>
      <w:marTop w:val="0"/>
      <w:marBottom w:val="0"/>
      <w:divBdr>
        <w:top w:val="none" w:sz="0" w:space="0" w:color="auto"/>
        <w:left w:val="none" w:sz="0" w:space="0" w:color="auto"/>
        <w:bottom w:val="none" w:sz="0" w:space="0" w:color="auto"/>
        <w:right w:val="none" w:sz="0" w:space="0" w:color="auto"/>
      </w:divBdr>
    </w:div>
    <w:div w:id="262343470">
      <w:marLeft w:val="640"/>
      <w:marRight w:val="0"/>
      <w:marTop w:val="0"/>
      <w:marBottom w:val="0"/>
      <w:divBdr>
        <w:top w:val="none" w:sz="0" w:space="0" w:color="auto"/>
        <w:left w:val="none" w:sz="0" w:space="0" w:color="auto"/>
        <w:bottom w:val="none" w:sz="0" w:space="0" w:color="auto"/>
        <w:right w:val="none" w:sz="0" w:space="0" w:color="auto"/>
      </w:divBdr>
    </w:div>
    <w:div w:id="262417916">
      <w:marLeft w:val="640"/>
      <w:marRight w:val="0"/>
      <w:marTop w:val="0"/>
      <w:marBottom w:val="0"/>
      <w:divBdr>
        <w:top w:val="none" w:sz="0" w:space="0" w:color="auto"/>
        <w:left w:val="none" w:sz="0" w:space="0" w:color="auto"/>
        <w:bottom w:val="none" w:sz="0" w:space="0" w:color="auto"/>
        <w:right w:val="none" w:sz="0" w:space="0" w:color="auto"/>
      </w:divBdr>
    </w:div>
    <w:div w:id="262423473">
      <w:marLeft w:val="640"/>
      <w:marRight w:val="0"/>
      <w:marTop w:val="0"/>
      <w:marBottom w:val="0"/>
      <w:divBdr>
        <w:top w:val="none" w:sz="0" w:space="0" w:color="auto"/>
        <w:left w:val="none" w:sz="0" w:space="0" w:color="auto"/>
        <w:bottom w:val="none" w:sz="0" w:space="0" w:color="auto"/>
        <w:right w:val="none" w:sz="0" w:space="0" w:color="auto"/>
      </w:divBdr>
    </w:div>
    <w:div w:id="262493710">
      <w:marLeft w:val="640"/>
      <w:marRight w:val="0"/>
      <w:marTop w:val="0"/>
      <w:marBottom w:val="0"/>
      <w:divBdr>
        <w:top w:val="none" w:sz="0" w:space="0" w:color="auto"/>
        <w:left w:val="none" w:sz="0" w:space="0" w:color="auto"/>
        <w:bottom w:val="none" w:sz="0" w:space="0" w:color="auto"/>
        <w:right w:val="none" w:sz="0" w:space="0" w:color="auto"/>
      </w:divBdr>
    </w:div>
    <w:div w:id="262542731">
      <w:marLeft w:val="640"/>
      <w:marRight w:val="0"/>
      <w:marTop w:val="0"/>
      <w:marBottom w:val="0"/>
      <w:divBdr>
        <w:top w:val="none" w:sz="0" w:space="0" w:color="auto"/>
        <w:left w:val="none" w:sz="0" w:space="0" w:color="auto"/>
        <w:bottom w:val="none" w:sz="0" w:space="0" w:color="auto"/>
        <w:right w:val="none" w:sz="0" w:space="0" w:color="auto"/>
      </w:divBdr>
    </w:div>
    <w:div w:id="262687576">
      <w:marLeft w:val="640"/>
      <w:marRight w:val="0"/>
      <w:marTop w:val="0"/>
      <w:marBottom w:val="0"/>
      <w:divBdr>
        <w:top w:val="none" w:sz="0" w:space="0" w:color="auto"/>
        <w:left w:val="none" w:sz="0" w:space="0" w:color="auto"/>
        <w:bottom w:val="none" w:sz="0" w:space="0" w:color="auto"/>
        <w:right w:val="none" w:sz="0" w:space="0" w:color="auto"/>
      </w:divBdr>
    </w:div>
    <w:div w:id="262691953">
      <w:marLeft w:val="640"/>
      <w:marRight w:val="0"/>
      <w:marTop w:val="0"/>
      <w:marBottom w:val="0"/>
      <w:divBdr>
        <w:top w:val="none" w:sz="0" w:space="0" w:color="auto"/>
        <w:left w:val="none" w:sz="0" w:space="0" w:color="auto"/>
        <w:bottom w:val="none" w:sz="0" w:space="0" w:color="auto"/>
        <w:right w:val="none" w:sz="0" w:space="0" w:color="auto"/>
      </w:divBdr>
    </w:div>
    <w:div w:id="262693652">
      <w:marLeft w:val="640"/>
      <w:marRight w:val="0"/>
      <w:marTop w:val="0"/>
      <w:marBottom w:val="0"/>
      <w:divBdr>
        <w:top w:val="none" w:sz="0" w:space="0" w:color="auto"/>
        <w:left w:val="none" w:sz="0" w:space="0" w:color="auto"/>
        <w:bottom w:val="none" w:sz="0" w:space="0" w:color="auto"/>
        <w:right w:val="none" w:sz="0" w:space="0" w:color="auto"/>
      </w:divBdr>
    </w:div>
    <w:div w:id="262737015">
      <w:marLeft w:val="640"/>
      <w:marRight w:val="0"/>
      <w:marTop w:val="0"/>
      <w:marBottom w:val="0"/>
      <w:divBdr>
        <w:top w:val="none" w:sz="0" w:space="0" w:color="auto"/>
        <w:left w:val="none" w:sz="0" w:space="0" w:color="auto"/>
        <w:bottom w:val="none" w:sz="0" w:space="0" w:color="auto"/>
        <w:right w:val="none" w:sz="0" w:space="0" w:color="auto"/>
      </w:divBdr>
    </w:div>
    <w:div w:id="262761557">
      <w:marLeft w:val="640"/>
      <w:marRight w:val="0"/>
      <w:marTop w:val="0"/>
      <w:marBottom w:val="0"/>
      <w:divBdr>
        <w:top w:val="none" w:sz="0" w:space="0" w:color="auto"/>
        <w:left w:val="none" w:sz="0" w:space="0" w:color="auto"/>
        <w:bottom w:val="none" w:sz="0" w:space="0" w:color="auto"/>
        <w:right w:val="none" w:sz="0" w:space="0" w:color="auto"/>
      </w:divBdr>
    </w:div>
    <w:div w:id="262804150">
      <w:marLeft w:val="640"/>
      <w:marRight w:val="0"/>
      <w:marTop w:val="0"/>
      <w:marBottom w:val="0"/>
      <w:divBdr>
        <w:top w:val="none" w:sz="0" w:space="0" w:color="auto"/>
        <w:left w:val="none" w:sz="0" w:space="0" w:color="auto"/>
        <w:bottom w:val="none" w:sz="0" w:space="0" w:color="auto"/>
        <w:right w:val="none" w:sz="0" w:space="0" w:color="auto"/>
      </w:divBdr>
    </w:div>
    <w:div w:id="262811280">
      <w:marLeft w:val="640"/>
      <w:marRight w:val="0"/>
      <w:marTop w:val="0"/>
      <w:marBottom w:val="0"/>
      <w:divBdr>
        <w:top w:val="none" w:sz="0" w:space="0" w:color="auto"/>
        <w:left w:val="none" w:sz="0" w:space="0" w:color="auto"/>
        <w:bottom w:val="none" w:sz="0" w:space="0" w:color="auto"/>
        <w:right w:val="none" w:sz="0" w:space="0" w:color="auto"/>
      </w:divBdr>
    </w:div>
    <w:div w:id="262882203">
      <w:marLeft w:val="640"/>
      <w:marRight w:val="0"/>
      <w:marTop w:val="0"/>
      <w:marBottom w:val="0"/>
      <w:divBdr>
        <w:top w:val="none" w:sz="0" w:space="0" w:color="auto"/>
        <w:left w:val="none" w:sz="0" w:space="0" w:color="auto"/>
        <w:bottom w:val="none" w:sz="0" w:space="0" w:color="auto"/>
        <w:right w:val="none" w:sz="0" w:space="0" w:color="auto"/>
      </w:divBdr>
    </w:div>
    <w:div w:id="262960942">
      <w:marLeft w:val="640"/>
      <w:marRight w:val="0"/>
      <w:marTop w:val="0"/>
      <w:marBottom w:val="0"/>
      <w:divBdr>
        <w:top w:val="none" w:sz="0" w:space="0" w:color="auto"/>
        <w:left w:val="none" w:sz="0" w:space="0" w:color="auto"/>
        <w:bottom w:val="none" w:sz="0" w:space="0" w:color="auto"/>
        <w:right w:val="none" w:sz="0" w:space="0" w:color="auto"/>
      </w:divBdr>
    </w:div>
    <w:div w:id="263004930">
      <w:marLeft w:val="640"/>
      <w:marRight w:val="0"/>
      <w:marTop w:val="0"/>
      <w:marBottom w:val="0"/>
      <w:divBdr>
        <w:top w:val="none" w:sz="0" w:space="0" w:color="auto"/>
        <w:left w:val="none" w:sz="0" w:space="0" w:color="auto"/>
        <w:bottom w:val="none" w:sz="0" w:space="0" w:color="auto"/>
        <w:right w:val="none" w:sz="0" w:space="0" w:color="auto"/>
      </w:divBdr>
    </w:div>
    <w:div w:id="263074933">
      <w:marLeft w:val="640"/>
      <w:marRight w:val="0"/>
      <w:marTop w:val="0"/>
      <w:marBottom w:val="0"/>
      <w:divBdr>
        <w:top w:val="none" w:sz="0" w:space="0" w:color="auto"/>
        <w:left w:val="none" w:sz="0" w:space="0" w:color="auto"/>
        <w:bottom w:val="none" w:sz="0" w:space="0" w:color="auto"/>
        <w:right w:val="none" w:sz="0" w:space="0" w:color="auto"/>
      </w:divBdr>
    </w:div>
    <w:div w:id="263146865">
      <w:marLeft w:val="640"/>
      <w:marRight w:val="0"/>
      <w:marTop w:val="0"/>
      <w:marBottom w:val="0"/>
      <w:divBdr>
        <w:top w:val="none" w:sz="0" w:space="0" w:color="auto"/>
        <w:left w:val="none" w:sz="0" w:space="0" w:color="auto"/>
        <w:bottom w:val="none" w:sz="0" w:space="0" w:color="auto"/>
        <w:right w:val="none" w:sz="0" w:space="0" w:color="auto"/>
      </w:divBdr>
    </w:div>
    <w:div w:id="263147840">
      <w:marLeft w:val="640"/>
      <w:marRight w:val="0"/>
      <w:marTop w:val="0"/>
      <w:marBottom w:val="0"/>
      <w:divBdr>
        <w:top w:val="none" w:sz="0" w:space="0" w:color="auto"/>
        <w:left w:val="none" w:sz="0" w:space="0" w:color="auto"/>
        <w:bottom w:val="none" w:sz="0" w:space="0" w:color="auto"/>
        <w:right w:val="none" w:sz="0" w:space="0" w:color="auto"/>
      </w:divBdr>
    </w:div>
    <w:div w:id="263152209">
      <w:marLeft w:val="640"/>
      <w:marRight w:val="0"/>
      <w:marTop w:val="0"/>
      <w:marBottom w:val="0"/>
      <w:divBdr>
        <w:top w:val="none" w:sz="0" w:space="0" w:color="auto"/>
        <w:left w:val="none" w:sz="0" w:space="0" w:color="auto"/>
        <w:bottom w:val="none" w:sz="0" w:space="0" w:color="auto"/>
        <w:right w:val="none" w:sz="0" w:space="0" w:color="auto"/>
      </w:divBdr>
    </w:div>
    <w:div w:id="263156226">
      <w:marLeft w:val="640"/>
      <w:marRight w:val="0"/>
      <w:marTop w:val="0"/>
      <w:marBottom w:val="0"/>
      <w:divBdr>
        <w:top w:val="none" w:sz="0" w:space="0" w:color="auto"/>
        <w:left w:val="none" w:sz="0" w:space="0" w:color="auto"/>
        <w:bottom w:val="none" w:sz="0" w:space="0" w:color="auto"/>
        <w:right w:val="none" w:sz="0" w:space="0" w:color="auto"/>
      </w:divBdr>
    </w:div>
    <w:div w:id="263224197">
      <w:marLeft w:val="640"/>
      <w:marRight w:val="0"/>
      <w:marTop w:val="0"/>
      <w:marBottom w:val="0"/>
      <w:divBdr>
        <w:top w:val="none" w:sz="0" w:space="0" w:color="auto"/>
        <w:left w:val="none" w:sz="0" w:space="0" w:color="auto"/>
        <w:bottom w:val="none" w:sz="0" w:space="0" w:color="auto"/>
        <w:right w:val="none" w:sz="0" w:space="0" w:color="auto"/>
      </w:divBdr>
    </w:div>
    <w:div w:id="263265134">
      <w:marLeft w:val="640"/>
      <w:marRight w:val="0"/>
      <w:marTop w:val="0"/>
      <w:marBottom w:val="0"/>
      <w:divBdr>
        <w:top w:val="none" w:sz="0" w:space="0" w:color="auto"/>
        <w:left w:val="none" w:sz="0" w:space="0" w:color="auto"/>
        <w:bottom w:val="none" w:sz="0" w:space="0" w:color="auto"/>
        <w:right w:val="none" w:sz="0" w:space="0" w:color="auto"/>
      </w:divBdr>
    </w:div>
    <w:div w:id="263266986">
      <w:marLeft w:val="640"/>
      <w:marRight w:val="0"/>
      <w:marTop w:val="0"/>
      <w:marBottom w:val="0"/>
      <w:divBdr>
        <w:top w:val="none" w:sz="0" w:space="0" w:color="auto"/>
        <w:left w:val="none" w:sz="0" w:space="0" w:color="auto"/>
        <w:bottom w:val="none" w:sz="0" w:space="0" w:color="auto"/>
        <w:right w:val="none" w:sz="0" w:space="0" w:color="auto"/>
      </w:divBdr>
    </w:div>
    <w:div w:id="263346258">
      <w:marLeft w:val="640"/>
      <w:marRight w:val="0"/>
      <w:marTop w:val="0"/>
      <w:marBottom w:val="0"/>
      <w:divBdr>
        <w:top w:val="none" w:sz="0" w:space="0" w:color="auto"/>
        <w:left w:val="none" w:sz="0" w:space="0" w:color="auto"/>
        <w:bottom w:val="none" w:sz="0" w:space="0" w:color="auto"/>
        <w:right w:val="none" w:sz="0" w:space="0" w:color="auto"/>
      </w:divBdr>
    </w:div>
    <w:div w:id="263416835">
      <w:marLeft w:val="640"/>
      <w:marRight w:val="0"/>
      <w:marTop w:val="0"/>
      <w:marBottom w:val="0"/>
      <w:divBdr>
        <w:top w:val="none" w:sz="0" w:space="0" w:color="auto"/>
        <w:left w:val="none" w:sz="0" w:space="0" w:color="auto"/>
        <w:bottom w:val="none" w:sz="0" w:space="0" w:color="auto"/>
        <w:right w:val="none" w:sz="0" w:space="0" w:color="auto"/>
      </w:divBdr>
    </w:div>
    <w:div w:id="263420264">
      <w:marLeft w:val="640"/>
      <w:marRight w:val="0"/>
      <w:marTop w:val="0"/>
      <w:marBottom w:val="0"/>
      <w:divBdr>
        <w:top w:val="none" w:sz="0" w:space="0" w:color="auto"/>
        <w:left w:val="none" w:sz="0" w:space="0" w:color="auto"/>
        <w:bottom w:val="none" w:sz="0" w:space="0" w:color="auto"/>
        <w:right w:val="none" w:sz="0" w:space="0" w:color="auto"/>
      </w:divBdr>
    </w:div>
    <w:div w:id="263461258">
      <w:marLeft w:val="640"/>
      <w:marRight w:val="0"/>
      <w:marTop w:val="0"/>
      <w:marBottom w:val="0"/>
      <w:divBdr>
        <w:top w:val="none" w:sz="0" w:space="0" w:color="auto"/>
        <w:left w:val="none" w:sz="0" w:space="0" w:color="auto"/>
        <w:bottom w:val="none" w:sz="0" w:space="0" w:color="auto"/>
        <w:right w:val="none" w:sz="0" w:space="0" w:color="auto"/>
      </w:divBdr>
    </w:div>
    <w:div w:id="263462212">
      <w:marLeft w:val="640"/>
      <w:marRight w:val="0"/>
      <w:marTop w:val="0"/>
      <w:marBottom w:val="0"/>
      <w:divBdr>
        <w:top w:val="none" w:sz="0" w:space="0" w:color="auto"/>
        <w:left w:val="none" w:sz="0" w:space="0" w:color="auto"/>
        <w:bottom w:val="none" w:sz="0" w:space="0" w:color="auto"/>
        <w:right w:val="none" w:sz="0" w:space="0" w:color="auto"/>
      </w:divBdr>
    </w:div>
    <w:div w:id="263467180">
      <w:marLeft w:val="640"/>
      <w:marRight w:val="0"/>
      <w:marTop w:val="0"/>
      <w:marBottom w:val="0"/>
      <w:divBdr>
        <w:top w:val="none" w:sz="0" w:space="0" w:color="auto"/>
        <w:left w:val="none" w:sz="0" w:space="0" w:color="auto"/>
        <w:bottom w:val="none" w:sz="0" w:space="0" w:color="auto"/>
        <w:right w:val="none" w:sz="0" w:space="0" w:color="auto"/>
      </w:divBdr>
    </w:div>
    <w:div w:id="263467213">
      <w:marLeft w:val="640"/>
      <w:marRight w:val="0"/>
      <w:marTop w:val="0"/>
      <w:marBottom w:val="0"/>
      <w:divBdr>
        <w:top w:val="none" w:sz="0" w:space="0" w:color="auto"/>
        <w:left w:val="none" w:sz="0" w:space="0" w:color="auto"/>
        <w:bottom w:val="none" w:sz="0" w:space="0" w:color="auto"/>
        <w:right w:val="none" w:sz="0" w:space="0" w:color="auto"/>
      </w:divBdr>
    </w:div>
    <w:div w:id="263535696">
      <w:marLeft w:val="640"/>
      <w:marRight w:val="0"/>
      <w:marTop w:val="0"/>
      <w:marBottom w:val="0"/>
      <w:divBdr>
        <w:top w:val="none" w:sz="0" w:space="0" w:color="auto"/>
        <w:left w:val="none" w:sz="0" w:space="0" w:color="auto"/>
        <w:bottom w:val="none" w:sz="0" w:space="0" w:color="auto"/>
        <w:right w:val="none" w:sz="0" w:space="0" w:color="auto"/>
      </w:divBdr>
    </w:div>
    <w:div w:id="263537108">
      <w:marLeft w:val="640"/>
      <w:marRight w:val="0"/>
      <w:marTop w:val="0"/>
      <w:marBottom w:val="0"/>
      <w:divBdr>
        <w:top w:val="none" w:sz="0" w:space="0" w:color="auto"/>
        <w:left w:val="none" w:sz="0" w:space="0" w:color="auto"/>
        <w:bottom w:val="none" w:sz="0" w:space="0" w:color="auto"/>
        <w:right w:val="none" w:sz="0" w:space="0" w:color="auto"/>
      </w:divBdr>
    </w:div>
    <w:div w:id="263609060">
      <w:marLeft w:val="640"/>
      <w:marRight w:val="0"/>
      <w:marTop w:val="0"/>
      <w:marBottom w:val="0"/>
      <w:divBdr>
        <w:top w:val="none" w:sz="0" w:space="0" w:color="auto"/>
        <w:left w:val="none" w:sz="0" w:space="0" w:color="auto"/>
        <w:bottom w:val="none" w:sz="0" w:space="0" w:color="auto"/>
        <w:right w:val="none" w:sz="0" w:space="0" w:color="auto"/>
      </w:divBdr>
    </w:div>
    <w:div w:id="263614675">
      <w:marLeft w:val="640"/>
      <w:marRight w:val="0"/>
      <w:marTop w:val="0"/>
      <w:marBottom w:val="0"/>
      <w:divBdr>
        <w:top w:val="none" w:sz="0" w:space="0" w:color="auto"/>
        <w:left w:val="none" w:sz="0" w:space="0" w:color="auto"/>
        <w:bottom w:val="none" w:sz="0" w:space="0" w:color="auto"/>
        <w:right w:val="none" w:sz="0" w:space="0" w:color="auto"/>
      </w:divBdr>
    </w:div>
    <w:div w:id="263615892">
      <w:marLeft w:val="640"/>
      <w:marRight w:val="0"/>
      <w:marTop w:val="0"/>
      <w:marBottom w:val="0"/>
      <w:divBdr>
        <w:top w:val="none" w:sz="0" w:space="0" w:color="auto"/>
        <w:left w:val="none" w:sz="0" w:space="0" w:color="auto"/>
        <w:bottom w:val="none" w:sz="0" w:space="0" w:color="auto"/>
        <w:right w:val="none" w:sz="0" w:space="0" w:color="auto"/>
      </w:divBdr>
    </w:div>
    <w:div w:id="263658829">
      <w:marLeft w:val="640"/>
      <w:marRight w:val="0"/>
      <w:marTop w:val="0"/>
      <w:marBottom w:val="0"/>
      <w:divBdr>
        <w:top w:val="none" w:sz="0" w:space="0" w:color="auto"/>
        <w:left w:val="none" w:sz="0" w:space="0" w:color="auto"/>
        <w:bottom w:val="none" w:sz="0" w:space="0" w:color="auto"/>
        <w:right w:val="none" w:sz="0" w:space="0" w:color="auto"/>
      </w:divBdr>
    </w:div>
    <w:div w:id="263727645">
      <w:marLeft w:val="640"/>
      <w:marRight w:val="0"/>
      <w:marTop w:val="0"/>
      <w:marBottom w:val="0"/>
      <w:divBdr>
        <w:top w:val="none" w:sz="0" w:space="0" w:color="auto"/>
        <w:left w:val="none" w:sz="0" w:space="0" w:color="auto"/>
        <w:bottom w:val="none" w:sz="0" w:space="0" w:color="auto"/>
        <w:right w:val="none" w:sz="0" w:space="0" w:color="auto"/>
      </w:divBdr>
    </w:div>
    <w:div w:id="263730185">
      <w:marLeft w:val="640"/>
      <w:marRight w:val="0"/>
      <w:marTop w:val="0"/>
      <w:marBottom w:val="0"/>
      <w:divBdr>
        <w:top w:val="none" w:sz="0" w:space="0" w:color="auto"/>
        <w:left w:val="none" w:sz="0" w:space="0" w:color="auto"/>
        <w:bottom w:val="none" w:sz="0" w:space="0" w:color="auto"/>
        <w:right w:val="none" w:sz="0" w:space="0" w:color="auto"/>
      </w:divBdr>
    </w:div>
    <w:div w:id="263732947">
      <w:marLeft w:val="640"/>
      <w:marRight w:val="0"/>
      <w:marTop w:val="0"/>
      <w:marBottom w:val="0"/>
      <w:divBdr>
        <w:top w:val="none" w:sz="0" w:space="0" w:color="auto"/>
        <w:left w:val="none" w:sz="0" w:space="0" w:color="auto"/>
        <w:bottom w:val="none" w:sz="0" w:space="0" w:color="auto"/>
        <w:right w:val="none" w:sz="0" w:space="0" w:color="auto"/>
      </w:divBdr>
    </w:div>
    <w:div w:id="263734138">
      <w:marLeft w:val="640"/>
      <w:marRight w:val="0"/>
      <w:marTop w:val="0"/>
      <w:marBottom w:val="0"/>
      <w:divBdr>
        <w:top w:val="none" w:sz="0" w:space="0" w:color="auto"/>
        <w:left w:val="none" w:sz="0" w:space="0" w:color="auto"/>
        <w:bottom w:val="none" w:sz="0" w:space="0" w:color="auto"/>
        <w:right w:val="none" w:sz="0" w:space="0" w:color="auto"/>
      </w:divBdr>
    </w:div>
    <w:div w:id="263802450">
      <w:marLeft w:val="640"/>
      <w:marRight w:val="0"/>
      <w:marTop w:val="0"/>
      <w:marBottom w:val="0"/>
      <w:divBdr>
        <w:top w:val="none" w:sz="0" w:space="0" w:color="auto"/>
        <w:left w:val="none" w:sz="0" w:space="0" w:color="auto"/>
        <w:bottom w:val="none" w:sz="0" w:space="0" w:color="auto"/>
        <w:right w:val="none" w:sz="0" w:space="0" w:color="auto"/>
      </w:divBdr>
    </w:div>
    <w:div w:id="263808119">
      <w:marLeft w:val="640"/>
      <w:marRight w:val="0"/>
      <w:marTop w:val="0"/>
      <w:marBottom w:val="0"/>
      <w:divBdr>
        <w:top w:val="none" w:sz="0" w:space="0" w:color="auto"/>
        <w:left w:val="none" w:sz="0" w:space="0" w:color="auto"/>
        <w:bottom w:val="none" w:sz="0" w:space="0" w:color="auto"/>
        <w:right w:val="none" w:sz="0" w:space="0" w:color="auto"/>
      </w:divBdr>
    </w:div>
    <w:div w:id="263811616">
      <w:marLeft w:val="640"/>
      <w:marRight w:val="0"/>
      <w:marTop w:val="0"/>
      <w:marBottom w:val="0"/>
      <w:divBdr>
        <w:top w:val="none" w:sz="0" w:space="0" w:color="auto"/>
        <w:left w:val="none" w:sz="0" w:space="0" w:color="auto"/>
        <w:bottom w:val="none" w:sz="0" w:space="0" w:color="auto"/>
        <w:right w:val="none" w:sz="0" w:space="0" w:color="auto"/>
      </w:divBdr>
    </w:div>
    <w:div w:id="263853745">
      <w:marLeft w:val="640"/>
      <w:marRight w:val="0"/>
      <w:marTop w:val="0"/>
      <w:marBottom w:val="0"/>
      <w:divBdr>
        <w:top w:val="none" w:sz="0" w:space="0" w:color="auto"/>
        <w:left w:val="none" w:sz="0" w:space="0" w:color="auto"/>
        <w:bottom w:val="none" w:sz="0" w:space="0" w:color="auto"/>
        <w:right w:val="none" w:sz="0" w:space="0" w:color="auto"/>
      </w:divBdr>
    </w:div>
    <w:div w:id="263877423">
      <w:marLeft w:val="640"/>
      <w:marRight w:val="0"/>
      <w:marTop w:val="0"/>
      <w:marBottom w:val="0"/>
      <w:divBdr>
        <w:top w:val="none" w:sz="0" w:space="0" w:color="auto"/>
        <w:left w:val="none" w:sz="0" w:space="0" w:color="auto"/>
        <w:bottom w:val="none" w:sz="0" w:space="0" w:color="auto"/>
        <w:right w:val="none" w:sz="0" w:space="0" w:color="auto"/>
      </w:divBdr>
    </w:div>
    <w:div w:id="263925217">
      <w:marLeft w:val="640"/>
      <w:marRight w:val="0"/>
      <w:marTop w:val="0"/>
      <w:marBottom w:val="0"/>
      <w:divBdr>
        <w:top w:val="none" w:sz="0" w:space="0" w:color="auto"/>
        <w:left w:val="none" w:sz="0" w:space="0" w:color="auto"/>
        <w:bottom w:val="none" w:sz="0" w:space="0" w:color="auto"/>
        <w:right w:val="none" w:sz="0" w:space="0" w:color="auto"/>
      </w:divBdr>
    </w:div>
    <w:div w:id="263996307">
      <w:marLeft w:val="640"/>
      <w:marRight w:val="0"/>
      <w:marTop w:val="0"/>
      <w:marBottom w:val="0"/>
      <w:divBdr>
        <w:top w:val="none" w:sz="0" w:space="0" w:color="auto"/>
        <w:left w:val="none" w:sz="0" w:space="0" w:color="auto"/>
        <w:bottom w:val="none" w:sz="0" w:space="0" w:color="auto"/>
        <w:right w:val="none" w:sz="0" w:space="0" w:color="auto"/>
      </w:divBdr>
    </w:div>
    <w:div w:id="263998419">
      <w:marLeft w:val="640"/>
      <w:marRight w:val="0"/>
      <w:marTop w:val="0"/>
      <w:marBottom w:val="0"/>
      <w:divBdr>
        <w:top w:val="none" w:sz="0" w:space="0" w:color="auto"/>
        <w:left w:val="none" w:sz="0" w:space="0" w:color="auto"/>
        <w:bottom w:val="none" w:sz="0" w:space="0" w:color="auto"/>
        <w:right w:val="none" w:sz="0" w:space="0" w:color="auto"/>
      </w:divBdr>
    </w:div>
    <w:div w:id="264003061">
      <w:marLeft w:val="640"/>
      <w:marRight w:val="0"/>
      <w:marTop w:val="0"/>
      <w:marBottom w:val="0"/>
      <w:divBdr>
        <w:top w:val="none" w:sz="0" w:space="0" w:color="auto"/>
        <w:left w:val="none" w:sz="0" w:space="0" w:color="auto"/>
        <w:bottom w:val="none" w:sz="0" w:space="0" w:color="auto"/>
        <w:right w:val="none" w:sz="0" w:space="0" w:color="auto"/>
      </w:divBdr>
    </w:div>
    <w:div w:id="264044604">
      <w:marLeft w:val="640"/>
      <w:marRight w:val="0"/>
      <w:marTop w:val="0"/>
      <w:marBottom w:val="0"/>
      <w:divBdr>
        <w:top w:val="none" w:sz="0" w:space="0" w:color="auto"/>
        <w:left w:val="none" w:sz="0" w:space="0" w:color="auto"/>
        <w:bottom w:val="none" w:sz="0" w:space="0" w:color="auto"/>
        <w:right w:val="none" w:sz="0" w:space="0" w:color="auto"/>
      </w:divBdr>
    </w:div>
    <w:div w:id="264045938">
      <w:marLeft w:val="640"/>
      <w:marRight w:val="0"/>
      <w:marTop w:val="0"/>
      <w:marBottom w:val="0"/>
      <w:divBdr>
        <w:top w:val="none" w:sz="0" w:space="0" w:color="auto"/>
        <w:left w:val="none" w:sz="0" w:space="0" w:color="auto"/>
        <w:bottom w:val="none" w:sz="0" w:space="0" w:color="auto"/>
        <w:right w:val="none" w:sz="0" w:space="0" w:color="auto"/>
      </w:divBdr>
    </w:div>
    <w:div w:id="264046630">
      <w:marLeft w:val="640"/>
      <w:marRight w:val="0"/>
      <w:marTop w:val="0"/>
      <w:marBottom w:val="0"/>
      <w:divBdr>
        <w:top w:val="none" w:sz="0" w:space="0" w:color="auto"/>
        <w:left w:val="none" w:sz="0" w:space="0" w:color="auto"/>
        <w:bottom w:val="none" w:sz="0" w:space="0" w:color="auto"/>
        <w:right w:val="none" w:sz="0" w:space="0" w:color="auto"/>
      </w:divBdr>
    </w:div>
    <w:div w:id="264071704">
      <w:marLeft w:val="640"/>
      <w:marRight w:val="0"/>
      <w:marTop w:val="0"/>
      <w:marBottom w:val="0"/>
      <w:divBdr>
        <w:top w:val="none" w:sz="0" w:space="0" w:color="auto"/>
        <w:left w:val="none" w:sz="0" w:space="0" w:color="auto"/>
        <w:bottom w:val="none" w:sz="0" w:space="0" w:color="auto"/>
        <w:right w:val="none" w:sz="0" w:space="0" w:color="auto"/>
      </w:divBdr>
    </w:div>
    <w:div w:id="264072359">
      <w:marLeft w:val="640"/>
      <w:marRight w:val="0"/>
      <w:marTop w:val="0"/>
      <w:marBottom w:val="0"/>
      <w:divBdr>
        <w:top w:val="none" w:sz="0" w:space="0" w:color="auto"/>
        <w:left w:val="none" w:sz="0" w:space="0" w:color="auto"/>
        <w:bottom w:val="none" w:sz="0" w:space="0" w:color="auto"/>
        <w:right w:val="none" w:sz="0" w:space="0" w:color="auto"/>
      </w:divBdr>
    </w:div>
    <w:div w:id="264072661">
      <w:marLeft w:val="640"/>
      <w:marRight w:val="0"/>
      <w:marTop w:val="0"/>
      <w:marBottom w:val="0"/>
      <w:divBdr>
        <w:top w:val="none" w:sz="0" w:space="0" w:color="auto"/>
        <w:left w:val="none" w:sz="0" w:space="0" w:color="auto"/>
        <w:bottom w:val="none" w:sz="0" w:space="0" w:color="auto"/>
        <w:right w:val="none" w:sz="0" w:space="0" w:color="auto"/>
      </w:divBdr>
    </w:div>
    <w:div w:id="264114947">
      <w:marLeft w:val="640"/>
      <w:marRight w:val="0"/>
      <w:marTop w:val="0"/>
      <w:marBottom w:val="0"/>
      <w:divBdr>
        <w:top w:val="none" w:sz="0" w:space="0" w:color="auto"/>
        <w:left w:val="none" w:sz="0" w:space="0" w:color="auto"/>
        <w:bottom w:val="none" w:sz="0" w:space="0" w:color="auto"/>
        <w:right w:val="none" w:sz="0" w:space="0" w:color="auto"/>
      </w:divBdr>
    </w:div>
    <w:div w:id="264119039">
      <w:marLeft w:val="640"/>
      <w:marRight w:val="0"/>
      <w:marTop w:val="0"/>
      <w:marBottom w:val="0"/>
      <w:divBdr>
        <w:top w:val="none" w:sz="0" w:space="0" w:color="auto"/>
        <w:left w:val="none" w:sz="0" w:space="0" w:color="auto"/>
        <w:bottom w:val="none" w:sz="0" w:space="0" w:color="auto"/>
        <w:right w:val="none" w:sz="0" w:space="0" w:color="auto"/>
      </w:divBdr>
    </w:div>
    <w:div w:id="264188627">
      <w:marLeft w:val="640"/>
      <w:marRight w:val="0"/>
      <w:marTop w:val="0"/>
      <w:marBottom w:val="0"/>
      <w:divBdr>
        <w:top w:val="none" w:sz="0" w:space="0" w:color="auto"/>
        <w:left w:val="none" w:sz="0" w:space="0" w:color="auto"/>
        <w:bottom w:val="none" w:sz="0" w:space="0" w:color="auto"/>
        <w:right w:val="none" w:sz="0" w:space="0" w:color="auto"/>
      </w:divBdr>
    </w:div>
    <w:div w:id="264189794">
      <w:marLeft w:val="640"/>
      <w:marRight w:val="0"/>
      <w:marTop w:val="0"/>
      <w:marBottom w:val="0"/>
      <w:divBdr>
        <w:top w:val="none" w:sz="0" w:space="0" w:color="auto"/>
        <w:left w:val="none" w:sz="0" w:space="0" w:color="auto"/>
        <w:bottom w:val="none" w:sz="0" w:space="0" w:color="auto"/>
        <w:right w:val="none" w:sz="0" w:space="0" w:color="auto"/>
      </w:divBdr>
    </w:div>
    <w:div w:id="264196500">
      <w:marLeft w:val="640"/>
      <w:marRight w:val="0"/>
      <w:marTop w:val="0"/>
      <w:marBottom w:val="0"/>
      <w:divBdr>
        <w:top w:val="none" w:sz="0" w:space="0" w:color="auto"/>
        <w:left w:val="none" w:sz="0" w:space="0" w:color="auto"/>
        <w:bottom w:val="none" w:sz="0" w:space="0" w:color="auto"/>
        <w:right w:val="none" w:sz="0" w:space="0" w:color="auto"/>
      </w:divBdr>
    </w:div>
    <w:div w:id="264197283">
      <w:marLeft w:val="640"/>
      <w:marRight w:val="0"/>
      <w:marTop w:val="0"/>
      <w:marBottom w:val="0"/>
      <w:divBdr>
        <w:top w:val="none" w:sz="0" w:space="0" w:color="auto"/>
        <w:left w:val="none" w:sz="0" w:space="0" w:color="auto"/>
        <w:bottom w:val="none" w:sz="0" w:space="0" w:color="auto"/>
        <w:right w:val="none" w:sz="0" w:space="0" w:color="auto"/>
      </w:divBdr>
    </w:div>
    <w:div w:id="264263871">
      <w:marLeft w:val="640"/>
      <w:marRight w:val="0"/>
      <w:marTop w:val="0"/>
      <w:marBottom w:val="0"/>
      <w:divBdr>
        <w:top w:val="none" w:sz="0" w:space="0" w:color="auto"/>
        <w:left w:val="none" w:sz="0" w:space="0" w:color="auto"/>
        <w:bottom w:val="none" w:sz="0" w:space="0" w:color="auto"/>
        <w:right w:val="none" w:sz="0" w:space="0" w:color="auto"/>
      </w:divBdr>
    </w:div>
    <w:div w:id="264267039">
      <w:marLeft w:val="640"/>
      <w:marRight w:val="0"/>
      <w:marTop w:val="0"/>
      <w:marBottom w:val="0"/>
      <w:divBdr>
        <w:top w:val="none" w:sz="0" w:space="0" w:color="auto"/>
        <w:left w:val="none" w:sz="0" w:space="0" w:color="auto"/>
        <w:bottom w:val="none" w:sz="0" w:space="0" w:color="auto"/>
        <w:right w:val="none" w:sz="0" w:space="0" w:color="auto"/>
      </w:divBdr>
    </w:div>
    <w:div w:id="264272760">
      <w:marLeft w:val="640"/>
      <w:marRight w:val="0"/>
      <w:marTop w:val="0"/>
      <w:marBottom w:val="0"/>
      <w:divBdr>
        <w:top w:val="none" w:sz="0" w:space="0" w:color="auto"/>
        <w:left w:val="none" w:sz="0" w:space="0" w:color="auto"/>
        <w:bottom w:val="none" w:sz="0" w:space="0" w:color="auto"/>
        <w:right w:val="none" w:sz="0" w:space="0" w:color="auto"/>
      </w:divBdr>
    </w:div>
    <w:div w:id="264308942">
      <w:marLeft w:val="640"/>
      <w:marRight w:val="0"/>
      <w:marTop w:val="0"/>
      <w:marBottom w:val="0"/>
      <w:divBdr>
        <w:top w:val="none" w:sz="0" w:space="0" w:color="auto"/>
        <w:left w:val="none" w:sz="0" w:space="0" w:color="auto"/>
        <w:bottom w:val="none" w:sz="0" w:space="0" w:color="auto"/>
        <w:right w:val="none" w:sz="0" w:space="0" w:color="auto"/>
      </w:divBdr>
    </w:div>
    <w:div w:id="264312702">
      <w:marLeft w:val="640"/>
      <w:marRight w:val="0"/>
      <w:marTop w:val="0"/>
      <w:marBottom w:val="0"/>
      <w:divBdr>
        <w:top w:val="none" w:sz="0" w:space="0" w:color="auto"/>
        <w:left w:val="none" w:sz="0" w:space="0" w:color="auto"/>
        <w:bottom w:val="none" w:sz="0" w:space="0" w:color="auto"/>
        <w:right w:val="none" w:sz="0" w:space="0" w:color="auto"/>
      </w:divBdr>
    </w:div>
    <w:div w:id="264315449">
      <w:marLeft w:val="640"/>
      <w:marRight w:val="0"/>
      <w:marTop w:val="0"/>
      <w:marBottom w:val="0"/>
      <w:divBdr>
        <w:top w:val="none" w:sz="0" w:space="0" w:color="auto"/>
        <w:left w:val="none" w:sz="0" w:space="0" w:color="auto"/>
        <w:bottom w:val="none" w:sz="0" w:space="0" w:color="auto"/>
        <w:right w:val="none" w:sz="0" w:space="0" w:color="auto"/>
      </w:divBdr>
    </w:div>
    <w:div w:id="264383245">
      <w:marLeft w:val="640"/>
      <w:marRight w:val="0"/>
      <w:marTop w:val="0"/>
      <w:marBottom w:val="0"/>
      <w:divBdr>
        <w:top w:val="none" w:sz="0" w:space="0" w:color="auto"/>
        <w:left w:val="none" w:sz="0" w:space="0" w:color="auto"/>
        <w:bottom w:val="none" w:sz="0" w:space="0" w:color="auto"/>
        <w:right w:val="none" w:sz="0" w:space="0" w:color="auto"/>
      </w:divBdr>
    </w:div>
    <w:div w:id="264459343">
      <w:marLeft w:val="640"/>
      <w:marRight w:val="0"/>
      <w:marTop w:val="0"/>
      <w:marBottom w:val="0"/>
      <w:divBdr>
        <w:top w:val="none" w:sz="0" w:space="0" w:color="auto"/>
        <w:left w:val="none" w:sz="0" w:space="0" w:color="auto"/>
        <w:bottom w:val="none" w:sz="0" w:space="0" w:color="auto"/>
        <w:right w:val="none" w:sz="0" w:space="0" w:color="auto"/>
      </w:divBdr>
    </w:div>
    <w:div w:id="264505454">
      <w:marLeft w:val="640"/>
      <w:marRight w:val="0"/>
      <w:marTop w:val="0"/>
      <w:marBottom w:val="0"/>
      <w:divBdr>
        <w:top w:val="none" w:sz="0" w:space="0" w:color="auto"/>
        <w:left w:val="none" w:sz="0" w:space="0" w:color="auto"/>
        <w:bottom w:val="none" w:sz="0" w:space="0" w:color="auto"/>
        <w:right w:val="none" w:sz="0" w:space="0" w:color="auto"/>
      </w:divBdr>
    </w:div>
    <w:div w:id="264509305">
      <w:marLeft w:val="640"/>
      <w:marRight w:val="0"/>
      <w:marTop w:val="0"/>
      <w:marBottom w:val="0"/>
      <w:divBdr>
        <w:top w:val="none" w:sz="0" w:space="0" w:color="auto"/>
        <w:left w:val="none" w:sz="0" w:space="0" w:color="auto"/>
        <w:bottom w:val="none" w:sz="0" w:space="0" w:color="auto"/>
        <w:right w:val="none" w:sz="0" w:space="0" w:color="auto"/>
      </w:divBdr>
    </w:div>
    <w:div w:id="264509454">
      <w:marLeft w:val="640"/>
      <w:marRight w:val="0"/>
      <w:marTop w:val="0"/>
      <w:marBottom w:val="0"/>
      <w:divBdr>
        <w:top w:val="none" w:sz="0" w:space="0" w:color="auto"/>
        <w:left w:val="none" w:sz="0" w:space="0" w:color="auto"/>
        <w:bottom w:val="none" w:sz="0" w:space="0" w:color="auto"/>
        <w:right w:val="none" w:sz="0" w:space="0" w:color="auto"/>
      </w:divBdr>
    </w:div>
    <w:div w:id="264578180">
      <w:marLeft w:val="0"/>
      <w:marRight w:val="0"/>
      <w:marTop w:val="0"/>
      <w:marBottom w:val="0"/>
      <w:divBdr>
        <w:top w:val="none" w:sz="0" w:space="0" w:color="auto"/>
        <w:left w:val="none" w:sz="0" w:space="0" w:color="auto"/>
        <w:bottom w:val="none" w:sz="0" w:space="0" w:color="auto"/>
        <w:right w:val="none" w:sz="0" w:space="0" w:color="auto"/>
      </w:divBdr>
    </w:div>
    <w:div w:id="264651072">
      <w:marLeft w:val="640"/>
      <w:marRight w:val="0"/>
      <w:marTop w:val="0"/>
      <w:marBottom w:val="0"/>
      <w:divBdr>
        <w:top w:val="none" w:sz="0" w:space="0" w:color="auto"/>
        <w:left w:val="none" w:sz="0" w:space="0" w:color="auto"/>
        <w:bottom w:val="none" w:sz="0" w:space="0" w:color="auto"/>
        <w:right w:val="none" w:sz="0" w:space="0" w:color="auto"/>
      </w:divBdr>
    </w:div>
    <w:div w:id="264653400">
      <w:marLeft w:val="640"/>
      <w:marRight w:val="0"/>
      <w:marTop w:val="0"/>
      <w:marBottom w:val="0"/>
      <w:divBdr>
        <w:top w:val="none" w:sz="0" w:space="0" w:color="auto"/>
        <w:left w:val="none" w:sz="0" w:space="0" w:color="auto"/>
        <w:bottom w:val="none" w:sz="0" w:space="0" w:color="auto"/>
        <w:right w:val="none" w:sz="0" w:space="0" w:color="auto"/>
      </w:divBdr>
    </w:div>
    <w:div w:id="264657450">
      <w:marLeft w:val="640"/>
      <w:marRight w:val="0"/>
      <w:marTop w:val="0"/>
      <w:marBottom w:val="0"/>
      <w:divBdr>
        <w:top w:val="none" w:sz="0" w:space="0" w:color="auto"/>
        <w:left w:val="none" w:sz="0" w:space="0" w:color="auto"/>
        <w:bottom w:val="none" w:sz="0" w:space="0" w:color="auto"/>
        <w:right w:val="none" w:sz="0" w:space="0" w:color="auto"/>
      </w:divBdr>
    </w:div>
    <w:div w:id="264658902">
      <w:marLeft w:val="640"/>
      <w:marRight w:val="0"/>
      <w:marTop w:val="0"/>
      <w:marBottom w:val="0"/>
      <w:divBdr>
        <w:top w:val="none" w:sz="0" w:space="0" w:color="auto"/>
        <w:left w:val="none" w:sz="0" w:space="0" w:color="auto"/>
        <w:bottom w:val="none" w:sz="0" w:space="0" w:color="auto"/>
        <w:right w:val="none" w:sz="0" w:space="0" w:color="auto"/>
      </w:divBdr>
    </w:div>
    <w:div w:id="264729213">
      <w:marLeft w:val="640"/>
      <w:marRight w:val="0"/>
      <w:marTop w:val="0"/>
      <w:marBottom w:val="0"/>
      <w:divBdr>
        <w:top w:val="none" w:sz="0" w:space="0" w:color="auto"/>
        <w:left w:val="none" w:sz="0" w:space="0" w:color="auto"/>
        <w:bottom w:val="none" w:sz="0" w:space="0" w:color="auto"/>
        <w:right w:val="none" w:sz="0" w:space="0" w:color="auto"/>
      </w:divBdr>
    </w:div>
    <w:div w:id="264729917">
      <w:marLeft w:val="640"/>
      <w:marRight w:val="0"/>
      <w:marTop w:val="0"/>
      <w:marBottom w:val="0"/>
      <w:divBdr>
        <w:top w:val="none" w:sz="0" w:space="0" w:color="auto"/>
        <w:left w:val="none" w:sz="0" w:space="0" w:color="auto"/>
        <w:bottom w:val="none" w:sz="0" w:space="0" w:color="auto"/>
        <w:right w:val="none" w:sz="0" w:space="0" w:color="auto"/>
      </w:divBdr>
    </w:div>
    <w:div w:id="264729919">
      <w:marLeft w:val="640"/>
      <w:marRight w:val="0"/>
      <w:marTop w:val="0"/>
      <w:marBottom w:val="0"/>
      <w:divBdr>
        <w:top w:val="none" w:sz="0" w:space="0" w:color="auto"/>
        <w:left w:val="none" w:sz="0" w:space="0" w:color="auto"/>
        <w:bottom w:val="none" w:sz="0" w:space="0" w:color="auto"/>
        <w:right w:val="none" w:sz="0" w:space="0" w:color="auto"/>
      </w:divBdr>
    </w:div>
    <w:div w:id="264768555">
      <w:marLeft w:val="640"/>
      <w:marRight w:val="0"/>
      <w:marTop w:val="0"/>
      <w:marBottom w:val="0"/>
      <w:divBdr>
        <w:top w:val="none" w:sz="0" w:space="0" w:color="auto"/>
        <w:left w:val="none" w:sz="0" w:space="0" w:color="auto"/>
        <w:bottom w:val="none" w:sz="0" w:space="0" w:color="auto"/>
        <w:right w:val="none" w:sz="0" w:space="0" w:color="auto"/>
      </w:divBdr>
    </w:div>
    <w:div w:id="264768576">
      <w:marLeft w:val="640"/>
      <w:marRight w:val="0"/>
      <w:marTop w:val="0"/>
      <w:marBottom w:val="0"/>
      <w:divBdr>
        <w:top w:val="none" w:sz="0" w:space="0" w:color="auto"/>
        <w:left w:val="none" w:sz="0" w:space="0" w:color="auto"/>
        <w:bottom w:val="none" w:sz="0" w:space="0" w:color="auto"/>
        <w:right w:val="none" w:sz="0" w:space="0" w:color="auto"/>
      </w:divBdr>
    </w:div>
    <w:div w:id="264769120">
      <w:marLeft w:val="640"/>
      <w:marRight w:val="0"/>
      <w:marTop w:val="0"/>
      <w:marBottom w:val="0"/>
      <w:divBdr>
        <w:top w:val="none" w:sz="0" w:space="0" w:color="auto"/>
        <w:left w:val="none" w:sz="0" w:space="0" w:color="auto"/>
        <w:bottom w:val="none" w:sz="0" w:space="0" w:color="auto"/>
        <w:right w:val="none" w:sz="0" w:space="0" w:color="auto"/>
      </w:divBdr>
    </w:div>
    <w:div w:id="264770672">
      <w:marLeft w:val="640"/>
      <w:marRight w:val="0"/>
      <w:marTop w:val="0"/>
      <w:marBottom w:val="0"/>
      <w:divBdr>
        <w:top w:val="none" w:sz="0" w:space="0" w:color="auto"/>
        <w:left w:val="none" w:sz="0" w:space="0" w:color="auto"/>
        <w:bottom w:val="none" w:sz="0" w:space="0" w:color="auto"/>
        <w:right w:val="none" w:sz="0" w:space="0" w:color="auto"/>
      </w:divBdr>
    </w:div>
    <w:div w:id="264774559">
      <w:marLeft w:val="640"/>
      <w:marRight w:val="0"/>
      <w:marTop w:val="0"/>
      <w:marBottom w:val="0"/>
      <w:divBdr>
        <w:top w:val="none" w:sz="0" w:space="0" w:color="auto"/>
        <w:left w:val="none" w:sz="0" w:space="0" w:color="auto"/>
        <w:bottom w:val="none" w:sz="0" w:space="0" w:color="auto"/>
        <w:right w:val="none" w:sz="0" w:space="0" w:color="auto"/>
      </w:divBdr>
    </w:div>
    <w:div w:id="264844176">
      <w:marLeft w:val="640"/>
      <w:marRight w:val="0"/>
      <w:marTop w:val="0"/>
      <w:marBottom w:val="0"/>
      <w:divBdr>
        <w:top w:val="none" w:sz="0" w:space="0" w:color="auto"/>
        <w:left w:val="none" w:sz="0" w:space="0" w:color="auto"/>
        <w:bottom w:val="none" w:sz="0" w:space="0" w:color="auto"/>
        <w:right w:val="none" w:sz="0" w:space="0" w:color="auto"/>
      </w:divBdr>
    </w:div>
    <w:div w:id="264844743">
      <w:marLeft w:val="640"/>
      <w:marRight w:val="0"/>
      <w:marTop w:val="0"/>
      <w:marBottom w:val="0"/>
      <w:divBdr>
        <w:top w:val="none" w:sz="0" w:space="0" w:color="auto"/>
        <w:left w:val="none" w:sz="0" w:space="0" w:color="auto"/>
        <w:bottom w:val="none" w:sz="0" w:space="0" w:color="auto"/>
        <w:right w:val="none" w:sz="0" w:space="0" w:color="auto"/>
      </w:divBdr>
    </w:div>
    <w:div w:id="264847211">
      <w:marLeft w:val="640"/>
      <w:marRight w:val="0"/>
      <w:marTop w:val="0"/>
      <w:marBottom w:val="0"/>
      <w:divBdr>
        <w:top w:val="none" w:sz="0" w:space="0" w:color="auto"/>
        <w:left w:val="none" w:sz="0" w:space="0" w:color="auto"/>
        <w:bottom w:val="none" w:sz="0" w:space="0" w:color="auto"/>
        <w:right w:val="none" w:sz="0" w:space="0" w:color="auto"/>
      </w:divBdr>
    </w:div>
    <w:div w:id="264850199">
      <w:marLeft w:val="640"/>
      <w:marRight w:val="0"/>
      <w:marTop w:val="0"/>
      <w:marBottom w:val="0"/>
      <w:divBdr>
        <w:top w:val="none" w:sz="0" w:space="0" w:color="auto"/>
        <w:left w:val="none" w:sz="0" w:space="0" w:color="auto"/>
        <w:bottom w:val="none" w:sz="0" w:space="0" w:color="auto"/>
        <w:right w:val="none" w:sz="0" w:space="0" w:color="auto"/>
      </w:divBdr>
    </w:div>
    <w:div w:id="264921105">
      <w:marLeft w:val="640"/>
      <w:marRight w:val="0"/>
      <w:marTop w:val="0"/>
      <w:marBottom w:val="0"/>
      <w:divBdr>
        <w:top w:val="none" w:sz="0" w:space="0" w:color="auto"/>
        <w:left w:val="none" w:sz="0" w:space="0" w:color="auto"/>
        <w:bottom w:val="none" w:sz="0" w:space="0" w:color="auto"/>
        <w:right w:val="none" w:sz="0" w:space="0" w:color="auto"/>
      </w:divBdr>
    </w:div>
    <w:div w:id="264924769">
      <w:marLeft w:val="640"/>
      <w:marRight w:val="0"/>
      <w:marTop w:val="0"/>
      <w:marBottom w:val="0"/>
      <w:divBdr>
        <w:top w:val="none" w:sz="0" w:space="0" w:color="auto"/>
        <w:left w:val="none" w:sz="0" w:space="0" w:color="auto"/>
        <w:bottom w:val="none" w:sz="0" w:space="0" w:color="auto"/>
        <w:right w:val="none" w:sz="0" w:space="0" w:color="auto"/>
      </w:divBdr>
    </w:div>
    <w:div w:id="264927462">
      <w:marLeft w:val="640"/>
      <w:marRight w:val="0"/>
      <w:marTop w:val="0"/>
      <w:marBottom w:val="0"/>
      <w:divBdr>
        <w:top w:val="none" w:sz="0" w:space="0" w:color="auto"/>
        <w:left w:val="none" w:sz="0" w:space="0" w:color="auto"/>
        <w:bottom w:val="none" w:sz="0" w:space="0" w:color="auto"/>
        <w:right w:val="none" w:sz="0" w:space="0" w:color="auto"/>
      </w:divBdr>
    </w:div>
    <w:div w:id="265037282">
      <w:marLeft w:val="640"/>
      <w:marRight w:val="0"/>
      <w:marTop w:val="0"/>
      <w:marBottom w:val="0"/>
      <w:divBdr>
        <w:top w:val="none" w:sz="0" w:space="0" w:color="auto"/>
        <w:left w:val="none" w:sz="0" w:space="0" w:color="auto"/>
        <w:bottom w:val="none" w:sz="0" w:space="0" w:color="auto"/>
        <w:right w:val="none" w:sz="0" w:space="0" w:color="auto"/>
      </w:divBdr>
    </w:div>
    <w:div w:id="265037779">
      <w:marLeft w:val="640"/>
      <w:marRight w:val="0"/>
      <w:marTop w:val="0"/>
      <w:marBottom w:val="0"/>
      <w:divBdr>
        <w:top w:val="none" w:sz="0" w:space="0" w:color="auto"/>
        <w:left w:val="none" w:sz="0" w:space="0" w:color="auto"/>
        <w:bottom w:val="none" w:sz="0" w:space="0" w:color="auto"/>
        <w:right w:val="none" w:sz="0" w:space="0" w:color="auto"/>
      </w:divBdr>
    </w:div>
    <w:div w:id="265039535">
      <w:marLeft w:val="640"/>
      <w:marRight w:val="0"/>
      <w:marTop w:val="0"/>
      <w:marBottom w:val="0"/>
      <w:divBdr>
        <w:top w:val="none" w:sz="0" w:space="0" w:color="auto"/>
        <w:left w:val="none" w:sz="0" w:space="0" w:color="auto"/>
        <w:bottom w:val="none" w:sz="0" w:space="0" w:color="auto"/>
        <w:right w:val="none" w:sz="0" w:space="0" w:color="auto"/>
      </w:divBdr>
    </w:div>
    <w:div w:id="265039761">
      <w:marLeft w:val="640"/>
      <w:marRight w:val="0"/>
      <w:marTop w:val="0"/>
      <w:marBottom w:val="0"/>
      <w:divBdr>
        <w:top w:val="none" w:sz="0" w:space="0" w:color="auto"/>
        <w:left w:val="none" w:sz="0" w:space="0" w:color="auto"/>
        <w:bottom w:val="none" w:sz="0" w:space="0" w:color="auto"/>
        <w:right w:val="none" w:sz="0" w:space="0" w:color="auto"/>
      </w:divBdr>
    </w:div>
    <w:div w:id="265114637">
      <w:marLeft w:val="640"/>
      <w:marRight w:val="0"/>
      <w:marTop w:val="0"/>
      <w:marBottom w:val="0"/>
      <w:divBdr>
        <w:top w:val="none" w:sz="0" w:space="0" w:color="auto"/>
        <w:left w:val="none" w:sz="0" w:space="0" w:color="auto"/>
        <w:bottom w:val="none" w:sz="0" w:space="0" w:color="auto"/>
        <w:right w:val="none" w:sz="0" w:space="0" w:color="auto"/>
      </w:divBdr>
    </w:div>
    <w:div w:id="265115002">
      <w:marLeft w:val="640"/>
      <w:marRight w:val="0"/>
      <w:marTop w:val="0"/>
      <w:marBottom w:val="0"/>
      <w:divBdr>
        <w:top w:val="none" w:sz="0" w:space="0" w:color="auto"/>
        <w:left w:val="none" w:sz="0" w:space="0" w:color="auto"/>
        <w:bottom w:val="none" w:sz="0" w:space="0" w:color="auto"/>
        <w:right w:val="none" w:sz="0" w:space="0" w:color="auto"/>
      </w:divBdr>
    </w:div>
    <w:div w:id="265159998">
      <w:marLeft w:val="640"/>
      <w:marRight w:val="0"/>
      <w:marTop w:val="0"/>
      <w:marBottom w:val="0"/>
      <w:divBdr>
        <w:top w:val="none" w:sz="0" w:space="0" w:color="auto"/>
        <w:left w:val="none" w:sz="0" w:space="0" w:color="auto"/>
        <w:bottom w:val="none" w:sz="0" w:space="0" w:color="auto"/>
        <w:right w:val="none" w:sz="0" w:space="0" w:color="auto"/>
      </w:divBdr>
    </w:div>
    <w:div w:id="265239726">
      <w:marLeft w:val="640"/>
      <w:marRight w:val="0"/>
      <w:marTop w:val="0"/>
      <w:marBottom w:val="0"/>
      <w:divBdr>
        <w:top w:val="none" w:sz="0" w:space="0" w:color="auto"/>
        <w:left w:val="none" w:sz="0" w:space="0" w:color="auto"/>
        <w:bottom w:val="none" w:sz="0" w:space="0" w:color="auto"/>
        <w:right w:val="none" w:sz="0" w:space="0" w:color="auto"/>
      </w:divBdr>
    </w:div>
    <w:div w:id="265308975">
      <w:marLeft w:val="640"/>
      <w:marRight w:val="0"/>
      <w:marTop w:val="0"/>
      <w:marBottom w:val="0"/>
      <w:divBdr>
        <w:top w:val="none" w:sz="0" w:space="0" w:color="auto"/>
        <w:left w:val="none" w:sz="0" w:space="0" w:color="auto"/>
        <w:bottom w:val="none" w:sz="0" w:space="0" w:color="auto"/>
        <w:right w:val="none" w:sz="0" w:space="0" w:color="auto"/>
      </w:divBdr>
    </w:div>
    <w:div w:id="265311232">
      <w:marLeft w:val="640"/>
      <w:marRight w:val="0"/>
      <w:marTop w:val="0"/>
      <w:marBottom w:val="0"/>
      <w:divBdr>
        <w:top w:val="none" w:sz="0" w:space="0" w:color="auto"/>
        <w:left w:val="none" w:sz="0" w:space="0" w:color="auto"/>
        <w:bottom w:val="none" w:sz="0" w:space="0" w:color="auto"/>
        <w:right w:val="none" w:sz="0" w:space="0" w:color="auto"/>
      </w:divBdr>
    </w:div>
    <w:div w:id="265315374">
      <w:marLeft w:val="640"/>
      <w:marRight w:val="0"/>
      <w:marTop w:val="0"/>
      <w:marBottom w:val="0"/>
      <w:divBdr>
        <w:top w:val="none" w:sz="0" w:space="0" w:color="auto"/>
        <w:left w:val="none" w:sz="0" w:space="0" w:color="auto"/>
        <w:bottom w:val="none" w:sz="0" w:space="0" w:color="auto"/>
        <w:right w:val="none" w:sz="0" w:space="0" w:color="auto"/>
      </w:divBdr>
    </w:div>
    <w:div w:id="265500615">
      <w:marLeft w:val="640"/>
      <w:marRight w:val="0"/>
      <w:marTop w:val="0"/>
      <w:marBottom w:val="0"/>
      <w:divBdr>
        <w:top w:val="none" w:sz="0" w:space="0" w:color="auto"/>
        <w:left w:val="none" w:sz="0" w:space="0" w:color="auto"/>
        <w:bottom w:val="none" w:sz="0" w:space="0" w:color="auto"/>
        <w:right w:val="none" w:sz="0" w:space="0" w:color="auto"/>
      </w:divBdr>
    </w:div>
    <w:div w:id="265502779">
      <w:marLeft w:val="640"/>
      <w:marRight w:val="0"/>
      <w:marTop w:val="0"/>
      <w:marBottom w:val="0"/>
      <w:divBdr>
        <w:top w:val="none" w:sz="0" w:space="0" w:color="auto"/>
        <w:left w:val="none" w:sz="0" w:space="0" w:color="auto"/>
        <w:bottom w:val="none" w:sz="0" w:space="0" w:color="auto"/>
        <w:right w:val="none" w:sz="0" w:space="0" w:color="auto"/>
      </w:divBdr>
    </w:div>
    <w:div w:id="265505201">
      <w:marLeft w:val="640"/>
      <w:marRight w:val="0"/>
      <w:marTop w:val="0"/>
      <w:marBottom w:val="0"/>
      <w:divBdr>
        <w:top w:val="none" w:sz="0" w:space="0" w:color="auto"/>
        <w:left w:val="none" w:sz="0" w:space="0" w:color="auto"/>
        <w:bottom w:val="none" w:sz="0" w:space="0" w:color="auto"/>
        <w:right w:val="none" w:sz="0" w:space="0" w:color="auto"/>
      </w:divBdr>
    </w:div>
    <w:div w:id="265507699">
      <w:marLeft w:val="640"/>
      <w:marRight w:val="0"/>
      <w:marTop w:val="0"/>
      <w:marBottom w:val="0"/>
      <w:divBdr>
        <w:top w:val="none" w:sz="0" w:space="0" w:color="auto"/>
        <w:left w:val="none" w:sz="0" w:space="0" w:color="auto"/>
        <w:bottom w:val="none" w:sz="0" w:space="0" w:color="auto"/>
        <w:right w:val="none" w:sz="0" w:space="0" w:color="auto"/>
      </w:divBdr>
    </w:div>
    <w:div w:id="265575447">
      <w:marLeft w:val="640"/>
      <w:marRight w:val="0"/>
      <w:marTop w:val="0"/>
      <w:marBottom w:val="0"/>
      <w:divBdr>
        <w:top w:val="none" w:sz="0" w:space="0" w:color="auto"/>
        <w:left w:val="none" w:sz="0" w:space="0" w:color="auto"/>
        <w:bottom w:val="none" w:sz="0" w:space="0" w:color="auto"/>
        <w:right w:val="none" w:sz="0" w:space="0" w:color="auto"/>
      </w:divBdr>
    </w:div>
    <w:div w:id="265576379">
      <w:marLeft w:val="640"/>
      <w:marRight w:val="0"/>
      <w:marTop w:val="0"/>
      <w:marBottom w:val="0"/>
      <w:divBdr>
        <w:top w:val="none" w:sz="0" w:space="0" w:color="auto"/>
        <w:left w:val="none" w:sz="0" w:space="0" w:color="auto"/>
        <w:bottom w:val="none" w:sz="0" w:space="0" w:color="auto"/>
        <w:right w:val="none" w:sz="0" w:space="0" w:color="auto"/>
      </w:divBdr>
    </w:div>
    <w:div w:id="265581477">
      <w:marLeft w:val="640"/>
      <w:marRight w:val="0"/>
      <w:marTop w:val="0"/>
      <w:marBottom w:val="0"/>
      <w:divBdr>
        <w:top w:val="none" w:sz="0" w:space="0" w:color="auto"/>
        <w:left w:val="none" w:sz="0" w:space="0" w:color="auto"/>
        <w:bottom w:val="none" w:sz="0" w:space="0" w:color="auto"/>
        <w:right w:val="none" w:sz="0" w:space="0" w:color="auto"/>
      </w:divBdr>
    </w:div>
    <w:div w:id="265581745">
      <w:marLeft w:val="640"/>
      <w:marRight w:val="0"/>
      <w:marTop w:val="0"/>
      <w:marBottom w:val="0"/>
      <w:divBdr>
        <w:top w:val="none" w:sz="0" w:space="0" w:color="auto"/>
        <w:left w:val="none" w:sz="0" w:space="0" w:color="auto"/>
        <w:bottom w:val="none" w:sz="0" w:space="0" w:color="auto"/>
        <w:right w:val="none" w:sz="0" w:space="0" w:color="auto"/>
      </w:divBdr>
    </w:div>
    <w:div w:id="265621296">
      <w:marLeft w:val="640"/>
      <w:marRight w:val="0"/>
      <w:marTop w:val="0"/>
      <w:marBottom w:val="0"/>
      <w:divBdr>
        <w:top w:val="none" w:sz="0" w:space="0" w:color="auto"/>
        <w:left w:val="none" w:sz="0" w:space="0" w:color="auto"/>
        <w:bottom w:val="none" w:sz="0" w:space="0" w:color="auto"/>
        <w:right w:val="none" w:sz="0" w:space="0" w:color="auto"/>
      </w:divBdr>
    </w:div>
    <w:div w:id="265623837">
      <w:marLeft w:val="640"/>
      <w:marRight w:val="0"/>
      <w:marTop w:val="0"/>
      <w:marBottom w:val="0"/>
      <w:divBdr>
        <w:top w:val="none" w:sz="0" w:space="0" w:color="auto"/>
        <w:left w:val="none" w:sz="0" w:space="0" w:color="auto"/>
        <w:bottom w:val="none" w:sz="0" w:space="0" w:color="auto"/>
        <w:right w:val="none" w:sz="0" w:space="0" w:color="auto"/>
      </w:divBdr>
    </w:div>
    <w:div w:id="265771396">
      <w:marLeft w:val="640"/>
      <w:marRight w:val="0"/>
      <w:marTop w:val="0"/>
      <w:marBottom w:val="0"/>
      <w:divBdr>
        <w:top w:val="none" w:sz="0" w:space="0" w:color="auto"/>
        <w:left w:val="none" w:sz="0" w:space="0" w:color="auto"/>
        <w:bottom w:val="none" w:sz="0" w:space="0" w:color="auto"/>
        <w:right w:val="none" w:sz="0" w:space="0" w:color="auto"/>
      </w:divBdr>
    </w:div>
    <w:div w:id="265816724">
      <w:marLeft w:val="640"/>
      <w:marRight w:val="0"/>
      <w:marTop w:val="0"/>
      <w:marBottom w:val="0"/>
      <w:divBdr>
        <w:top w:val="none" w:sz="0" w:space="0" w:color="auto"/>
        <w:left w:val="none" w:sz="0" w:space="0" w:color="auto"/>
        <w:bottom w:val="none" w:sz="0" w:space="0" w:color="auto"/>
        <w:right w:val="none" w:sz="0" w:space="0" w:color="auto"/>
      </w:divBdr>
    </w:div>
    <w:div w:id="265818868">
      <w:marLeft w:val="640"/>
      <w:marRight w:val="0"/>
      <w:marTop w:val="0"/>
      <w:marBottom w:val="0"/>
      <w:divBdr>
        <w:top w:val="none" w:sz="0" w:space="0" w:color="auto"/>
        <w:left w:val="none" w:sz="0" w:space="0" w:color="auto"/>
        <w:bottom w:val="none" w:sz="0" w:space="0" w:color="auto"/>
        <w:right w:val="none" w:sz="0" w:space="0" w:color="auto"/>
      </w:divBdr>
    </w:div>
    <w:div w:id="265819084">
      <w:marLeft w:val="640"/>
      <w:marRight w:val="0"/>
      <w:marTop w:val="0"/>
      <w:marBottom w:val="0"/>
      <w:divBdr>
        <w:top w:val="none" w:sz="0" w:space="0" w:color="auto"/>
        <w:left w:val="none" w:sz="0" w:space="0" w:color="auto"/>
        <w:bottom w:val="none" w:sz="0" w:space="0" w:color="auto"/>
        <w:right w:val="none" w:sz="0" w:space="0" w:color="auto"/>
      </w:divBdr>
    </w:div>
    <w:div w:id="265843634">
      <w:marLeft w:val="640"/>
      <w:marRight w:val="0"/>
      <w:marTop w:val="0"/>
      <w:marBottom w:val="0"/>
      <w:divBdr>
        <w:top w:val="none" w:sz="0" w:space="0" w:color="auto"/>
        <w:left w:val="none" w:sz="0" w:space="0" w:color="auto"/>
        <w:bottom w:val="none" w:sz="0" w:space="0" w:color="auto"/>
        <w:right w:val="none" w:sz="0" w:space="0" w:color="auto"/>
      </w:divBdr>
    </w:div>
    <w:div w:id="266011093">
      <w:marLeft w:val="640"/>
      <w:marRight w:val="0"/>
      <w:marTop w:val="0"/>
      <w:marBottom w:val="0"/>
      <w:divBdr>
        <w:top w:val="none" w:sz="0" w:space="0" w:color="auto"/>
        <w:left w:val="none" w:sz="0" w:space="0" w:color="auto"/>
        <w:bottom w:val="none" w:sz="0" w:space="0" w:color="auto"/>
        <w:right w:val="none" w:sz="0" w:space="0" w:color="auto"/>
      </w:divBdr>
    </w:div>
    <w:div w:id="266012469">
      <w:marLeft w:val="640"/>
      <w:marRight w:val="0"/>
      <w:marTop w:val="0"/>
      <w:marBottom w:val="0"/>
      <w:divBdr>
        <w:top w:val="none" w:sz="0" w:space="0" w:color="auto"/>
        <w:left w:val="none" w:sz="0" w:space="0" w:color="auto"/>
        <w:bottom w:val="none" w:sz="0" w:space="0" w:color="auto"/>
        <w:right w:val="none" w:sz="0" w:space="0" w:color="auto"/>
      </w:divBdr>
    </w:div>
    <w:div w:id="266039641">
      <w:marLeft w:val="640"/>
      <w:marRight w:val="0"/>
      <w:marTop w:val="0"/>
      <w:marBottom w:val="0"/>
      <w:divBdr>
        <w:top w:val="none" w:sz="0" w:space="0" w:color="auto"/>
        <w:left w:val="none" w:sz="0" w:space="0" w:color="auto"/>
        <w:bottom w:val="none" w:sz="0" w:space="0" w:color="auto"/>
        <w:right w:val="none" w:sz="0" w:space="0" w:color="auto"/>
      </w:divBdr>
    </w:div>
    <w:div w:id="266079912">
      <w:marLeft w:val="640"/>
      <w:marRight w:val="0"/>
      <w:marTop w:val="0"/>
      <w:marBottom w:val="0"/>
      <w:divBdr>
        <w:top w:val="none" w:sz="0" w:space="0" w:color="auto"/>
        <w:left w:val="none" w:sz="0" w:space="0" w:color="auto"/>
        <w:bottom w:val="none" w:sz="0" w:space="0" w:color="auto"/>
        <w:right w:val="none" w:sz="0" w:space="0" w:color="auto"/>
      </w:divBdr>
    </w:div>
    <w:div w:id="266082387">
      <w:marLeft w:val="640"/>
      <w:marRight w:val="0"/>
      <w:marTop w:val="0"/>
      <w:marBottom w:val="0"/>
      <w:divBdr>
        <w:top w:val="none" w:sz="0" w:space="0" w:color="auto"/>
        <w:left w:val="none" w:sz="0" w:space="0" w:color="auto"/>
        <w:bottom w:val="none" w:sz="0" w:space="0" w:color="auto"/>
        <w:right w:val="none" w:sz="0" w:space="0" w:color="auto"/>
      </w:divBdr>
    </w:div>
    <w:div w:id="266086212">
      <w:marLeft w:val="640"/>
      <w:marRight w:val="0"/>
      <w:marTop w:val="0"/>
      <w:marBottom w:val="0"/>
      <w:divBdr>
        <w:top w:val="none" w:sz="0" w:space="0" w:color="auto"/>
        <w:left w:val="none" w:sz="0" w:space="0" w:color="auto"/>
        <w:bottom w:val="none" w:sz="0" w:space="0" w:color="auto"/>
        <w:right w:val="none" w:sz="0" w:space="0" w:color="auto"/>
      </w:divBdr>
    </w:div>
    <w:div w:id="266087107">
      <w:marLeft w:val="640"/>
      <w:marRight w:val="0"/>
      <w:marTop w:val="0"/>
      <w:marBottom w:val="0"/>
      <w:divBdr>
        <w:top w:val="none" w:sz="0" w:space="0" w:color="auto"/>
        <w:left w:val="none" w:sz="0" w:space="0" w:color="auto"/>
        <w:bottom w:val="none" w:sz="0" w:space="0" w:color="auto"/>
        <w:right w:val="none" w:sz="0" w:space="0" w:color="auto"/>
      </w:divBdr>
    </w:div>
    <w:div w:id="266088722">
      <w:marLeft w:val="640"/>
      <w:marRight w:val="0"/>
      <w:marTop w:val="0"/>
      <w:marBottom w:val="0"/>
      <w:divBdr>
        <w:top w:val="none" w:sz="0" w:space="0" w:color="auto"/>
        <w:left w:val="none" w:sz="0" w:space="0" w:color="auto"/>
        <w:bottom w:val="none" w:sz="0" w:space="0" w:color="auto"/>
        <w:right w:val="none" w:sz="0" w:space="0" w:color="auto"/>
      </w:divBdr>
    </w:div>
    <w:div w:id="266154351">
      <w:marLeft w:val="640"/>
      <w:marRight w:val="0"/>
      <w:marTop w:val="0"/>
      <w:marBottom w:val="0"/>
      <w:divBdr>
        <w:top w:val="none" w:sz="0" w:space="0" w:color="auto"/>
        <w:left w:val="none" w:sz="0" w:space="0" w:color="auto"/>
        <w:bottom w:val="none" w:sz="0" w:space="0" w:color="auto"/>
        <w:right w:val="none" w:sz="0" w:space="0" w:color="auto"/>
      </w:divBdr>
    </w:div>
    <w:div w:id="266158987">
      <w:marLeft w:val="640"/>
      <w:marRight w:val="0"/>
      <w:marTop w:val="0"/>
      <w:marBottom w:val="0"/>
      <w:divBdr>
        <w:top w:val="none" w:sz="0" w:space="0" w:color="auto"/>
        <w:left w:val="none" w:sz="0" w:space="0" w:color="auto"/>
        <w:bottom w:val="none" w:sz="0" w:space="0" w:color="auto"/>
        <w:right w:val="none" w:sz="0" w:space="0" w:color="auto"/>
      </w:divBdr>
    </w:div>
    <w:div w:id="266159626">
      <w:marLeft w:val="640"/>
      <w:marRight w:val="0"/>
      <w:marTop w:val="0"/>
      <w:marBottom w:val="0"/>
      <w:divBdr>
        <w:top w:val="none" w:sz="0" w:space="0" w:color="auto"/>
        <w:left w:val="none" w:sz="0" w:space="0" w:color="auto"/>
        <w:bottom w:val="none" w:sz="0" w:space="0" w:color="auto"/>
        <w:right w:val="none" w:sz="0" w:space="0" w:color="auto"/>
      </w:divBdr>
    </w:div>
    <w:div w:id="266159663">
      <w:marLeft w:val="640"/>
      <w:marRight w:val="0"/>
      <w:marTop w:val="0"/>
      <w:marBottom w:val="0"/>
      <w:divBdr>
        <w:top w:val="none" w:sz="0" w:space="0" w:color="auto"/>
        <w:left w:val="none" w:sz="0" w:space="0" w:color="auto"/>
        <w:bottom w:val="none" w:sz="0" w:space="0" w:color="auto"/>
        <w:right w:val="none" w:sz="0" w:space="0" w:color="auto"/>
      </w:divBdr>
    </w:div>
    <w:div w:id="266160417">
      <w:marLeft w:val="640"/>
      <w:marRight w:val="0"/>
      <w:marTop w:val="0"/>
      <w:marBottom w:val="0"/>
      <w:divBdr>
        <w:top w:val="none" w:sz="0" w:space="0" w:color="auto"/>
        <w:left w:val="none" w:sz="0" w:space="0" w:color="auto"/>
        <w:bottom w:val="none" w:sz="0" w:space="0" w:color="auto"/>
        <w:right w:val="none" w:sz="0" w:space="0" w:color="auto"/>
      </w:divBdr>
    </w:div>
    <w:div w:id="266231377">
      <w:marLeft w:val="640"/>
      <w:marRight w:val="0"/>
      <w:marTop w:val="0"/>
      <w:marBottom w:val="0"/>
      <w:divBdr>
        <w:top w:val="none" w:sz="0" w:space="0" w:color="auto"/>
        <w:left w:val="none" w:sz="0" w:space="0" w:color="auto"/>
        <w:bottom w:val="none" w:sz="0" w:space="0" w:color="auto"/>
        <w:right w:val="none" w:sz="0" w:space="0" w:color="auto"/>
      </w:divBdr>
    </w:div>
    <w:div w:id="266280788">
      <w:marLeft w:val="640"/>
      <w:marRight w:val="0"/>
      <w:marTop w:val="0"/>
      <w:marBottom w:val="0"/>
      <w:divBdr>
        <w:top w:val="none" w:sz="0" w:space="0" w:color="auto"/>
        <w:left w:val="none" w:sz="0" w:space="0" w:color="auto"/>
        <w:bottom w:val="none" w:sz="0" w:space="0" w:color="auto"/>
        <w:right w:val="none" w:sz="0" w:space="0" w:color="auto"/>
      </w:divBdr>
    </w:div>
    <w:div w:id="266281344">
      <w:marLeft w:val="640"/>
      <w:marRight w:val="0"/>
      <w:marTop w:val="0"/>
      <w:marBottom w:val="0"/>
      <w:divBdr>
        <w:top w:val="none" w:sz="0" w:space="0" w:color="auto"/>
        <w:left w:val="none" w:sz="0" w:space="0" w:color="auto"/>
        <w:bottom w:val="none" w:sz="0" w:space="0" w:color="auto"/>
        <w:right w:val="none" w:sz="0" w:space="0" w:color="auto"/>
      </w:divBdr>
    </w:div>
    <w:div w:id="266281423">
      <w:marLeft w:val="640"/>
      <w:marRight w:val="0"/>
      <w:marTop w:val="0"/>
      <w:marBottom w:val="0"/>
      <w:divBdr>
        <w:top w:val="none" w:sz="0" w:space="0" w:color="auto"/>
        <w:left w:val="none" w:sz="0" w:space="0" w:color="auto"/>
        <w:bottom w:val="none" w:sz="0" w:space="0" w:color="auto"/>
        <w:right w:val="none" w:sz="0" w:space="0" w:color="auto"/>
      </w:divBdr>
    </w:div>
    <w:div w:id="266281933">
      <w:marLeft w:val="640"/>
      <w:marRight w:val="0"/>
      <w:marTop w:val="0"/>
      <w:marBottom w:val="0"/>
      <w:divBdr>
        <w:top w:val="none" w:sz="0" w:space="0" w:color="auto"/>
        <w:left w:val="none" w:sz="0" w:space="0" w:color="auto"/>
        <w:bottom w:val="none" w:sz="0" w:space="0" w:color="auto"/>
        <w:right w:val="none" w:sz="0" w:space="0" w:color="auto"/>
      </w:divBdr>
    </w:div>
    <w:div w:id="266423173">
      <w:marLeft w:val="640"/>
      <w:marRight w:val="0"/>
      <w:marTop w:val="0"/>
      <w:marBottom w:val="0"/>
      <w:divBdr>
        <w:top w:val="none" w:sz="0" w:space="0" w:color="auto"/>
        <w:left w:val="none" w:sz="0" w:space="0" w:color="auto"/>
        <w:bottom w:val="none" w:sz="0" w:space="0" w:color="auto"/>
        <w:right w:val="none" w:sz="0" w:space="0" w:color="auto"/>
      </w:divBdr>
    </w:div>
    <w:div w:id="266426141">
      <w:marLeft w:val="640"/>
      <w:marRight w:val="0"/>
      <w:marTop w:val="0"/>
      <w:marBottom w:val="0"/>
      <w:divBdr>
        <w:top w:val="none" w:sz="0" w:space="0" w:color="auto"/>
        <w:left w:val="none" w:sz="0" w:space="0" w:color="auto"/>
        <w:bottom w:val="none" w:sz="0" w:space="0" w:color="auto"/>
        <w:right w:val="none" w:sz="0" w:space="0" w:color="auto"/>
      </w:divBdr>
    </w:div>
    <w:div w:id="266428925">
      <w:marLeft w:val="640"/>
      <w:marRight w:val="0"/>
      <w:marTop w:val="0"/>
      <w:marBottom w:val="0"/>
      <w:divBdr>
        <w:top w:val="none" w:sz="0" w:space="0" w:color="auto"/>
        <w:left w:val="none" w:sz="0" w:space="0" w:color="auto"/>
        <w:bottom w:val="none" w:sz="0" w:space="0" w:color="auto"/>
        <w:right w:val="none" w:sz="0" w:space="0" w:color="auto"/>
      </w:divBdr>
    </w:div>
    <w:div w:id="266430056">
      <w:marLeft w:val="640"/>
      <w:marRight w:val="0"/>
      <w:marTop w:val="0"/>
      <w:marBottom w:val="0"/>
      <w:divBdr>
        <w:top w:val="none" w:sz="0" w:space="0" w:color="auto"/>
        <w:left w:val="none" w:sz="0" w:space="0" w:color="auto"/>
        <w:bottom w:val="none" w:sz="0" w:space="0" w:color="auto"/>
        <w:right w:val="none" w:sz="0" w:space="0" w:color="auto"/>
      </w:divBdr>
    </w:div>
    <w:div w:id="266431155">
      <w:marLeft w:val="640"/>
      <w:marRight w:val="0"/>
      <w:marTop w:val="0"/>
      <w:marBottom w:val="0"/>
      <w:divBdr>
        <w:top w:val="none" w:sz="0" w:space="0" w:color="auto"/>
        <w:left w:val="none" w:sz="0" w:space="0" w:color="auto"/>
        <w:bottom w:val="none" w:sz="0" w:space="0" w:color="auto"/>
        <w:right w:val="none" w:sz="0" w:space="0" w:color="auto"/>
      </w:divBdr>
    </w:div>
    <w:div w:id="266431838">
      <w:marLeft w:val="640"/>
      <w:marRight w:val="0"/>
      <w:marTop w:val="0"/>
      <w:marBottom w:val="0"/>
      <w:divBdr>
        <w:top w:val="none" w:sz="0" w:space="0" w:color="auto"/>
        <w:left w:val="none" w:sz="0" w:space="0" w:color="auto"/>
        <w:bottom w:val="none" w:sz="0" w:space="0" w:color="auto"/>
        <w:right w:val="none" w:sz="0" w:space="0" w:color="auto"/>
      </w:divBdr>
    </w:div>
    <w:div w:id="266470434">
      <w:marLeft w:val="640"/>
      <w:marRight w:val="0"/>
      <w:marTop w:val="0"/>
      <w:marBottom w:val="0"/>
      <w:divBdr>
        <w:top w:val="none" w:sz="0" w:space="0" w:color="auto"/>
        <w:left w:val="none" w:sz="0" w:space="0" w:color="auto"/>
        <w:bottom w:val="none" w:sz="0" w:space="0" w:color="auto"/>
        <w:right w:val="none" w:sz="0" w:space="0" w:color="auto"/>
      </w:divBdr>
    </w:div>
    <w:div w:id="266499097">
      <w:marLeft w:val="640"/>
      <w:marRight w:val="0"/>
      <w:marTop w:val="0"/>
      <w:marBottom w:val="0"/>
      <w:divBdr>
        <w:top w:val="none" w:sz="0" w:space="0" w:color="auto"/>
        <w:left w:val="none" w:sz="0" w:space="0" w:color="auto"/>
        <w:bottom w:val="none" w:sz="0" w:space="0" w:color="auto"/>
        <w:right w:val="none" w:sz="0" w:space="0" w:color="auto"/>
      </w:divBdr>
    </w:div>
    <w:div w:id="266667634">
      <w:marLeft w:val="640"/>
      <w:marRight w:val="0"/>
      <w:marTop w:val="0"/>
      <w:marBottom w:val="0"/>
      <w:divBdr>
        <w:top w:val="none" w:sz="0" w:space="0" w:color="auto"/>
        <w:left w:val="none" w:sz="0" w:space="0" w:color="auto"/>
        <w:bottom w:val="none" w:sz="0" w:space="0" w:color="auto"/>
        <w:right w:val="none" w:sz="0" w:space="0" w:color="auto"/>
      </w:divBdr>
    </w:div>
    <w:div w:id="266697135">
      <w:marLeft w:val="640"/>
      <w:marRight w:val="0"/>
      <w:marTop w:val="0"/>
      <w:marBottom w:val="0"/>
      <w:divBdr>
        <w:top w:val="none" w:sz="0" w:space="0" w:color="auto"/>
        <w:left w:val="none" w:sz="0" w:space="0" w:color="auto"/>
        <w:bottom w:val="none" w:sz="0" w:space="0" w:color="auto"/>
        <w:right w:val="none" w:sz="0" w:space="0" w:color="auto"/>
      </w:divBdr>
    </w:div>
    <w:div w:id="266736895">
      <w:marLeft w:val="640"/>
      <w:marRight w:val="0"/>
      <w:marTop w:val="0"/>
      <w:marBottom w:val="0"/>
      <w:divBdr>
        <w:top w:val="none" w:sz="0" w:space="0" w:color="auto"/>
        <w:left w:val="none" w:sz="0" w:space="0" w:color="auto"/>
        <w:bottom w:val="none" w:sz="0" w:space="0" w:color="auto"/>
        <w:right w:val="none" w:sz="0" w:space="0" w:color="auto"/>
      </w:divBdr>
    </w:div>
    <w:div w:id="266739474">
      <w:marLeft w:val="640"/>
      <w:marRight w:val="0"/>
      <w:marTop w:val="0"/>
      <w:marBottom w:val="0"/>
      <w:divBdr>
        <w:top w:val="none" w:sz="0" w:space="0" w:color="auto"/>
        <w:left w:val="none" w:sz="0" w:space="0" w:color="auto"/>
        <w:bottom w:val="none" w:sz="0" w:space="0" w:color="auto"/>
        <w:right w:val="none" w:sz="0" w:space="0" w:color="auto"/>
      </w:divBdr>
    </w:div>
    <w:div w:id="266742432">
      <w:marLeft w:val="640"/>
      <w:marRight w:val="0"/>
      <w:marTop w:val="0"/>
      <w:marBottom w:val="0"/>
      <w:divBdr>
        <w:top w:val="none" w:sz="0" w:space="0" w:color="auto"/>
        <w:left w:val="none" w:sz="0" w:space="0" w:color="auto"/>
        <w:bottom w:val="none" w:sz="0" w:space="0" w:color="auto"/>
        <w:right w:val="none" w:sz="0" w:space="0" w:color="auto"/>
      </w:divBdr>
    </w:div>
    <w:div w:id="266929303">
      <w:marLeft w:val="640"/>
      <w:marRight w:val="0"/>
      <w:marTop w:val="0"/>
      <w:marBottom w:val="0"/>
      <w:divBdr>
        <w:top w:val="none" w:sz="0" w:space="0" w:color="auto"/>
        <w:left w:val="none" w:sz="0" w:space="0" w:color="auto"/>
        <w:bottom w:val="none" w:sz="0" w:space="0" w:color="auto"/>
        <w:right w:val="none" w:sz="0" w:space="0" w:color="auto"/>
      </w:divBdr>
    </w:div>
    <w:div w:id="267004310">
      <w:marLeft w:val="640"/>
      <w:marRight w:val="0"/>
      <w:marTop w:val="0"/>
      <w:marBottom w:val="0"/>
      <w:divBdr>
        <w:top w:val="none" w:sz="0" w:space="0" w:color="auto"/>
        <w:left w:val="none" w:sz="0" w:space="0" w:color="auto"/>
        <w:bottom w:val="none" w:sz="0" w:space="0" w:color="auto"/>
        <w:right w:val="none" w:sz="0" w:space="0" w:color="auto"/>
      </w:divBdr>
    </w:div>
    <w:div w:id="267078686">
      <w:marLeft w:val="640"/>
      <w:marRight w:val="0"/>
      <w:marTop w:val="0"/>
      <w:marBottom w:val="0"/>
      <w:divBdr>
        <w:top w:val="none" w:sz="0" w:space="0" w:color="auto"/>
        <w:left w:val="none" w:sz="0" w:space="0" w:color="auto"/>
        <w:bottom w:val="none" w:sz="0" w:space="0" w:color="auto"/>
        <w:right w:val="none" w:sz="0" w:space="0" w:color="auto"/>
      </w:divBdr>
    </w:div>
    <w:div w:id="267153663">
      <w:marLeft w:val="640"/>
      <w:marRight w:val="0"/>
      <w:marTop w:val="0"/>
      <w:marBottom w:val="0"/>
      <w:divBdr>
        <w:top w:val="none" w:sz="0" w:space="0" w:color="auto"/>
        <w:left w:val="none" w:sz="0" w:space="0" w:color="auto"/>
        <w:bottom w:val="none" w:sz="0" w:space="0" w:color="auto"/>
        <w:right w:val="none" w:sz="0" w:space="0" w:color="auto"/>
      </w:divBdr>
    </w:div>
    <w:div w:id="267198153">
      <w:marLeft w:val="640"/>
      <w:marRight w:val="0"/>
      <w:marTop w:val="0"/>
      <w:marBottom w:val="0"/>
      <w:divBdr>
        <w:top w:val="none" w:sz="0" w:space="0" w:color="auto"/>
        <w:left w:val="none" w:sz="0" w:space="0" w:color="auto"/>
        <w:bottom w:val="none" w:sz="0" w:space="0" w:color="auto"/>
        <w:right w:val="none" w:sz="0" w:space="0" w:color="auto"/>
      </w:divBdr>
    </w:div>
    <w:div w:id="267200484">
      <w:marLeft w:val="640"/>
      <w:marRight w:val="0"/>
      <w:marTop w:val="0"/>
      <w:marBottom w:val="0"/>
      <w:divBdr>
        <w:top w:val="none" w:sz="0" w:space="0" w:color="auto"/>
        <w:left w:val="none" w:sz="0" w:space="0" w:color="auto"/>
        <w:bottom w:val="none" w:sz="0" w:space="0" w:color="auto"/>
        <w:right w:val="none" w:sz="0" w:space="0" w:color="auto"/>
      </w:divBdr>
    </w:div>
    <w:div w:id="267203937">
      <w:marLeft w:val="640"/>
      <w:marRight w:val="0"/>
      <w:marTop w:val="0"/>
      <w:marBottom w:val="0"/>
      <w:divBdr>
        <w:top w:val="none" w:sz="0" w:space="0" w:color="auto"/>
        <w:left w:val="none" w:sz="0" w:space="0" w:color="auto"/>
        <w:bottom w:val="none" w:sz="0" w:space="0" w:color="auto"/>
        <w:right w:val="none" w:sz="0" w:space="0" w:color="auto"/>
      </w:divBdr>
    </w:div>
    <w:div w:id="267205848">
      <w:marLeft w:val="640"/>
      <w:marRight w:val="0"/>
      <w:marTop w:val="0"/>
      <w:marBottom w:val="0"/>
      <w:divBdr>
        <w:top w:val="none" w:sz="0" w:space="0" w:color="auto"/>
        <w:left w:val="none" w:sz="0" w:space="0" w:color="auto"/>
        <w:bottom w:val="none" w:sz="0" w:space="0" w:color="auto"/>
        <w:right w:val="none" w:sz="0" w:space="0" w:color="auto"/>
      </w:divBdr>
    </w:div>
    <w:div w:id="267277730">
      <w:marLeft w:val="640"/>
      <w:marRight w:val="0"/>
      <w:marTop w:val="0"/>
      <w:marBottom w:val="0"/>
      <w:divBdr>
        <w:top w:val="none" w:sz="0" w:space="0" w:color="auto"/>
        <w:left w:val="none" w:sz="0" w:space="0" w:color="auto"/>
        <w:bottom w:val="none" w:sz="0" w:space="0" w:color="auto"/>
        <w:right w:val="none" w:sz="0" w:space="0" w:color="auto"/>
      </w:divBdr>
    </w:div>
    <w:div w:id="267348805">
      <w:marLeft w:val="640"/>
      <w:marRight w:val="0"/>
      <w:marTop w:val="0"/>
      <w:marBottom w:val="0"/>
      <w:divBdr>
        <w:top w:val="none" w:sz="0" w:space="0" w:color="auto"/>
        <w:left w:val="none" w:sz="0" w:space="0" w:color="auto"/>
        <w:bottom w:val="none" w:sz="0" w:space="0" w:color="auto"/>
        <w:right w:val="none" w:sz="0" w:space="0" w:color="auto"/>
      </w:divBdr>
    </w:div>
    <w:div w:id="267349096">
      <w:marLeft w:val="640"/>
      <w:marRight w:val="0"/>
      <w:marTop w:val="0"/>
      <w:marBottom w:val="0"/>
      <w:divBdr>
        <w:top w:val="none" w:sz="0" w:space="0" w:color="auto"/>
        <w:left w:val="none" w:sz="0" w:space="0" w:color="auto"/>
        <w:bottom w:val="none" w:sz="0" w:space="0" w:color="auto"/>
        <w:right w:val="none" w:sz="0" w:space="0" w:color="auto"/>
      </w:divBdr>
    </w:div>
    <w:div w:id="267349743">
      <w:marLeft w:val="640"/>
      <w:marRight w:val="0"/>
      <w:marTop w:val="0"/>
      <w:marBottom w:val="0"/>
      <w:divBdr>
        <w:top w:val="none" w:sz="0" w:space="0" w:color="auto"/>
        <w:left w:val="none" w:sz="0" w:space="0" w:color="auto"/>
        <w:bottom w:val="none" w:sz="0" w:space="0" w:color="auto"/>
        <w:right w:val="none" w:sz="0" w:space="0" w:color="auto"/>
      </w:divBdr>
    </w:div>
    <w:div w:id="267353207">
      <w:marLeft w:val="640"/>
      <w:marRight w:val="0"/>
      <w:marTop w:val="0"/>
      <w:marBottom w:val="0"/>
      <w:divBdr>
        <w:top w:val="none" w:sz="0" w:space="0" w:color="auto"/>
        <w:left w:val="none" w:sz="0" w:space="0" w:color="auto"/>
        <w:bottom w:val="none" w:sz="0" w:space="0" w:color="auto"/>
        <w:right w:val="none" w:sz="0" w:space="0" w:color="auto"/>
      </w:divBdr>
    </w:div>
    <w:div w:id="267394303">
      <w:marLeft w:val="640"/>
      <w:marRight w:val="0"/>
      <w:marTop w:val="0"/>
      <w:marBottom w:val="0"/>
      <w:divBdr>
        <w:top w:val="none" w:sz="0" w:space="0" w:color="auto"/>
        <w:left w:val="none" w:sz="0" w:space="0" w:color="auto"/>
        <w:bottom w:val="none" w:sz="0" w:space="0" w:color="auto"/>
        <w:right w:val="none" w:sz="0" w:space="0" w:color="auto"/>
      </w:divBdr>
    </w:div>
    <w:div w:id="267466611">
      <w:marLeft w:val="640"/>
      <w:marRight w:val="0"/>
      <w:marTop w:val="0"/>
      <w:marBottom w:val="0"/>
      <w:divBdr>
        <w:top w:val="none" w:sz="0" w:space="0" w:color="auto"/>
        <w:left w:val="none" w:sz="0" w:space="0" w:color="auto"/>
        <w:bottom w:val="none" w:sz="0" w:space="0" w:color="auto"/>
        <w:right w:val="none" w:sz="0" w:space="0" w:color="auto"/>
      </w:divBdr>
    </w:div>
    <w:div w:id="267544153">
      <w:marLeft w:val="640"/>
      <w:marRight w:val="0"/>
      <w:marTop w:val="0"/>
      <w:marBottom w:val="0"/>
      <w:divBdr>
        <w:top w:val="none" w:sz="0" w:space="0" w:color="auto"/>
        <w:left w:val="none" w:sz="0" w:space="0" w:color="auto"/>
        <w:bottom w:val="none" w:sz="0" w:space="0" w:color="auto"/>
        <w:right w:val="none" w:sz="0" w:space="0" w:color="auto"/>
      </w:divBdr>
    </w:div>
    <w:div w:id="267544833">
      <w:marLeft w:val="640"/>
      <w:marRight w:val="0"/>
      <w:marTop w:val="0"/>
      <w:marBottom w:val="0"/>
      <w:divBdr>
        <w:top w:val="none" w:sz="0" w:space="0" w:color="auto"/>
        <w:left w:val="none" w:sz="0" w:space="0" w:color="auto"/>
        <w:bottom w:val="none" w:sz="0" w:space="0" w:color="auto"/>
        <w:right w:val="none" w:sz="0" w:space="0" w:color="auto"/>
      </w:divBdr>
    </w:div>
    <w:div w:id="267592392">
      <w:marLeft w:val="0"/>
      <w:marRight w:val="0"/>
      <w:marTop w:val="0"/>
      <w:marBottom w:val="0"/>
      <w:divBdr>
        <w:top w:val="none" w:sz="0" w:space="0" w:color="auto"/>
        <w:left w:val="none" w:sz="0" w:space="0" w:color="auto"/>
        <w:bottom w:val="none" w:sz="0" w:space="0" w:color="auto"/>
        <w:right w:val="none" w:sz="0" w:space="0" w:color="auto"/>
      </w:divBdr>
    </w:div>
    <w:div w:id="267615755">
      <w:marLeft w:val="640"/>
      <w:marRight w:val="0"/>
      <w:marTop w:val="0"/>
      <w:marBottom w:val="0"/>
      <w:divBdr>
        <w:top w:val="none" w:sz="0" w:space="0" w:color="auto"/>
        <w:left w:val="none" w:sz="0" w:space="0" w:color="auto"/>
        <w:bottom w:val="none" w:sz="0" w:space="0" w:color="auto"/>
        <w:right w:val="none" w:sz="0" w:space="0" w:color="auto"/>
      </w:divBdr>
    </w:div>
    <w:div w:id="267659299">
      <w:marLeft w:val="640"/>
      <w:marRight w:val="0"/>
      <w:marTop w:val="0"/>
      <w:marBottom w:val="0"/>
      <w:divBdr>
        <w:top w:val="none" w:sz="0" w:space="0" w:color="auto"/>
        <w:left w:val="none" w:sz="0" w:space="0" w:color="auto"/>
        <w:bottom w:val="none" w:sz="0" w:space="0" w:color="auto"/>
        <w:right w:val="none" w:sz="0" w:space="0" w:color="auto"/>
      </w:divBdr>
    </w:div>
    <w:div w:id="267740617">
      <w:marLeft w:val="640"/>
      <w:marRight w:val="0"/>
      <w:marTop w:val="0"/>
      <w:marBottom w:val="0"/>
      <w:divBdr>
        <w:top w:val="none" w:sz="0" w:space="0" w:color="auto"/>
        <w:left w:val="none" w:sz="0" w:space="0" w:color="auto"/>
        <w:bottom w:val="none" w:sz="0" w:space="0" w:color="auto"/>
        <w:right w:val="none" w:sz="0" w:space="0" w:color="auto"/>
      </w:divBdr>
    </w:div>
    <w:div w:id="267741978">
      <w:marLeft w:val="640"/>
      <w:marRight w:val="0"/>
      <w:marTop w:val="0"/>
      <w:marBottom w:val="0"/>
      <w:divBdr>
        <w:top w:val="none" w:sz="0" w:space="0" w:color="auto"/>
        <w:left w:val="none" w:sz="0" w:space="0" w:color="auto"/>
        <w:bottom w:val="none" w:sz="0" w:space="0" w:color="auto"/>
        <w:right w:val="none" w:sz="0" w:space="0" w:color="auto"/>
      </w:divBdr>
    </w:div>
    <w:div w:id="267782442">
      <w:marLeft w:val="640"/>
      <w:marRight w:val="0"/>
      <w:marTop w:val="0"/>
      <w:marBottom w:val="0"/>
      <w:divBdr>
        <w:top w:val="none" w:sz="0" w:space="0" w:color="auto"/>
        <w:left w:val="none" w:sz="0" w:space="0" w:color="auto"/>
        <w:bottom w:val="none" w:sz="0" w:space="0" w:color="auto"/>
        <w:right w:val="none" w:sz="0" w:space="0" w:color="auto"/>
      </w:divBdr>
    </w:div>
    <w:div w:id="267853153">
      <w:marLeft w:val="640"/>
      <w:marRight w:val="0"/>
      <w:marTop w:val="0"/>
      <w:marBottom w:val="0"/>
      <w:divBdr>
        <w:top w:val="none" w:sz="0" w:space="0" w:color="auto"/>
        <w:left w:val="none" w:sz="0" w:space="0" w:color="auto"/>
        <w:bottom w:val="none" w:sz="0" w:space="0" w:color="auto"/>
        <w:right w:val="none" w:sz="0" w:space="0" w:color="auto"/>
      </w:divBdr>
    </w:div>
    <w:div w:id="267853477">
      <w:marLeft w:val="640"/>
      <w:marRight w:val="0"/>
      <w:marTop w:val="0"/>
      <w:marBottom w:val="0"/>
      <w:divBdr>
        <w:top w:val="none" w:sz="0" w:space="0" w:color="auto"/>
        <w:left w:val="none" w:sz="0" w:space="0" w:color="auto"/>
        <w:bottom w:val="none" w:sz="0" w:space="0" w:color="auto"/>
        <w:right w:val="none" w:sz="0" w:space="0" w:color="auto"/>
      </w:divBdr>
    </w:div>
    <w:div w:id="267856577">
      <w:marLeft w:val="640"/>
      <w:marRight w:val="0"/>
      <w:marTop w:val="0"/>
      <w:marBottom w:val="0"/>
      <w:divBdr>
        <w:top w:val="none" w:sz="0" w:space="0" w:color="auto"/>
        <w:left w:val="none" w:sz="0" w:space="0" w:color="auto"/>
        <w:bottom w:val="none" w:sz="0" w:space="0" w:color="auto"/>
        <w:right w:val="none" w:sz="0" w:space="0" w:color="auto"/>
      </w:divBdr>
    </w:div>
    <w:div w:id="267857516">
      <w:marLeft w:val="640"/>
      <w:marRight w:val="0"/>
      <w:marTop w:val="0"/>
      <w:marBottom w:val="0"/>
      <w:divBdr>
        <w:top w:val="none" w:sz="0" w:space="0" w:color="auto"/>
        <w:left w:val="none" w:sz="0" w:space="0" w:color="auto"/>
        <w:bottom w:val="none" w:sz="0" w:space="0" w:color="auto"/>
        <w:right w:val="none" w:sz="0" w:space="0" w:color="auto"/>
      </w:divBdr>
    </w:div>
    <w:div w:id="267860670">
      <w:marLeft w:val="640"/>
      <w:marRight w:val="0"/>
      <w:marTop w:val="0"/>
      <w:marBottom w:val="0"/>
      <w:divBdr>
        <w:top w:val="none" w:sz="0" w:space="0" w:color="auto"/>
        <w:left w:val="none" w:sz="0" w:space="0" w:color="auto"/>
        <w:bottom w:val="none" w:sz="0" w:space="0" w:color="auto"/>
        <w:right w:val="none" w:sz="0" w:space="0" w:color="auto"/>
      </w:divBdr>
    </w:div>
    <w:div w:id="267861230">
      <w:marLeft w:val="640"/>
      <w:marRight w:val="0"/>
      <w:marTop w:val="0"/>
      <w:marBottom w:val="0"/>
      <w:divBdr>
        <w:top w:val="none" w:sz="0" w:space="0" w:color="auto"/>
        <w:left w:val="none" w:sz="0" w:space="0" w:color="auto"/>
        <w:bottom w:val="none" w:sz="0" w:space="0" w:color="auto"/>
        <w:right w:val="none" w:sz="0" w:space="0" w:color="auto"/>
      </w:divBdr>
    </w:div>
    <w:div w:id="267928966">
      <w:marLeft w:val="640"/>
      <w:marRight w:val="0"/>
      <w:marTop w:val="0"/>
      <w:marBottom w:val="0"/>
      <w:divBdr>
        <w:top w:val="none" w:sz="0" w:space="0" w:color="auto"/>
        <w:left w:val="none" w:sz="0" w:space="0" w:color="auto"/>
        <w:bottom w:val="none" w:sz="0" w:space="0" w:color="auto"/>
        <w:right w:val="none" w:sz="0" w:space="0" w:color="auto"/>
      </w:divBdr>
    </w:div>
    <w:div w:id="267932481">
      <w:marLeft w:val="640"/>
      <w:marRight w:val="0"/>
      <w:marTop w:val="0"/>
      <w:marBottom w:val="0"/>
      <w:divBdr>
        <w:top w:val="none" w:sz="0" w:space="0" w:color="auto"/>
        <w:left w:val="none" w:sz="0" w:space="0" w:color="auto"/>
        <w:bottom w:val="none" w:sz="0" w:space="0" w:color="auto"/>
        <w:right w:val="none" w:sz="0" w:space="0" w:color="auto"/>
      </w:divBdr>
    </w:div>
    <w:div w:id="268005058">
      <w:marLeft w:val="640"/>
      <w:marRight w:val="0"/>
      <w:marTop w:val="0"/>
      <w:marBottom w:val="0"/>
      <w:divBdr>
        <w:top w:val="none" w:sz="0" w:space="0" w:color="auto"/>
        <w:left w:val="none" w:sz="0" w:space="0" w:color="auto"/>
        <w:bottom w:val="none" w:sz="0" w:space="0" w:color="auto"/>
        <w:right w:val="none" w:sz="0" w:space="0" w:color="auto"/>
      </w:divBdr>
    </w:div>
    <w:div w:id="268006496">
      <w:marLeft w:val="640"/>
      <w:marRight w:val="0"/>
      <w:marTop w:val="0"/>
      <w:marBottom w:val="0"/>
      <w:divBdr>
        <w:top w:val="none" w:sz="0" w:space="0" w:color="auto"/>
        <w:left w:val="none" w:sz="0" w:space="0" w:color="auto"/>
        <w:bottom w:val="none" w:sz="0" w:space="0" w:color="auto"/>
        <w:right w:val="none" w:sz="0" w:space="0" w:color="auto"/>
      </w:divBdr>
    </w:div>
    <w:div w:id="268049685">
      <w:marLeft w:val="640"/>
      <w:marRight w:val="0"/>
      <w:marTop w:val="0"/>
      <w:marBottom w:val="0"/>
      <w:divBdr>
        <w:top w:val="none" w:sz="0" w:space="0" w:color="auto"/>
        <w:left w:val="none" w:sz="0" w:space="0" w:color="auto"/>
        <w:bottom w:val="none" w:sz="0" w:space="0" w:color="auto"/>
        <w:right w:val="none" w:sz="0" w:space="0" w:color="auto"/>
      </w:divBdr>
    </w:div>
    <w:div w:id="268051666">
      <w:marLeft w:val="640"/>
      <w:marRight w:val="0"/>
      <w:marTop w:val="0"/>
      <w:marBottom w:val="0"/>
      <w:divBdr>
        <w:top w:val="none" w:sz="0" w:space="0" w:color="auto"/>
        <w:left w:val="none" w:sz="0" w:space="0" w:color="auto"/>
        <w:bottom w:val="none" w:sz="0" w:space="0" w:color="auto"/>
        <w:right w:val="none" w:sz="0" w:space="0" w:color="auto"/>
      </w:divBdr>
    </w:div>
    <w:div w:id="268120836">
      <w:marLeft w:val="640"/>
      <w:marRight w:val="0"/>
      <w:marTop w:val="0"/>
      <w:marBottom w:val="0"/>
      <w:divBdr>
        <w:top w:val="none" w:sz="0" w:space="0" w:color="auto"/>
        <w:left w:val="none" w:sz="0" w:space="0" w:color="auto"/>
        <w:bottom w:val="none" w:sz="0" w:space="0" w:color="auto"/>
        <w:right w:val="none" w:sz="0" w:space="0" w:color="auto"/>
      </w:divBdr>
    </w:div>
    <w:div w:id="268199079">
      <w:marLeft w:val="640"/>
      <w:marRight w:val="0"/>
      <w:marTop w:val="0"/>
      <w:marBottom w:val="0"/>
      <w:divBdr>
        <w:top w:val="none" w:sz="0" w:space="0" w:color="auto"/>
        <w:left w:val="none" w:sz="0" w:space="0" w:color="auto"/>
        <w:bottom w:val="none" w:sz="0" w:space="0" w:color="auto"/>
        <w:right w:val="none" w:sz="0" w:space="0" w:color="auto"/>
      </w:divBdr>
    </w:div>
    <w:div w:id="268199416">
      <w:marLeft w:val="640"/>
      <w:marRight w:val="0"/>
      <w:marTop w:val="0"/>
      <w:marBottom w:val="0"/>
      <w:divBdr>
        <w:top w:val="none" w:sz="0" w:space="0" w:color="auto"/>
        <w:left w:val="none" w:sz="0" w:space="0" w:color="auto"/>
        <w:bottom w:val="none" w:sz="0" w:space="0" w:color="auto"/>
        <w:right w:val="none" w:sz="0" w:space="0" w:color="auto"/>
      </w:divBdr>
    </w:div>
    <w:div w:id="268201661">
      <w:marLeft w:val="640"/>
      <w:marRight w:val="0"/>
      <w:marTop w:val="0"/>
      <w:marBottom w:val="0"/>
      <w:divBdr>
        <w:top w:val="none" w:sz="0" w:space="0" w:color="auto"/>
        <w:left w:val="none" w:sz="0" w:space="0" w:color="auto"/>
        <w:bottom w:val="none" w:sz="0" w:space="0" w:color="auto"/>
        <w:right w:val="none" w:sz="0" w:space="0" w:color="auto"/>
      </w:divBdr>
    </w:div>
    <w:div w:id="268203033">
      <w:marLeft w:val="640"/>
      <w:marRight w:val="0"/>
      <w:marTop w:val="0"/>
      <w:marBottom w:val="0"/>
      <w:divBdr>
        <w:top w:val="none" w:sz="0" w:space="0" w:color="auto"/>
        <w:left w:val="none" w:sz="0" w:space="0" w:color="auto"/>
        <w:bottom w:val="none" w:sz="0" w:space="0" w:color="auto"/>
        <w:right w:val="none" w:sz="0" w:space="0" w:color="auto"/>
      </w:divBdr>
    </w:div>
    <w:div w:id="268204989">
      <w:marLeft w:val="640"/>
      <w:marRight w:val="0"/>
      <w:marTop w:val="0"/>
      <w:marBottom w:val="0"/>
      <w:divBdr>
        <w:top w:val="none" w:sz="0" w:space="0" w:color="auto"/>
        <w:left w:val="none" w:sz="0" w:space="0" w:color="auto"/>
        <w:bottom w:val="none" w:sz="0" w:space="0" w:color="auto"/>
        <w:right w:val="none" w:sz="0" w:space="0" w:color="auto"/>
      </w:divBdr>
    </w:div>
    <w:div w:id="268244972">
      <w:marLeft w:val="640"/>
      <w:marRight w:val="0"/>
      <w:marTop w:val="0"/>
      <w:marBottom w:val="0"/>
      <w:divBdr>
        <w:top w:val="none" w:sz="0" w:space="0" w:color="auto"/>
        <w:left w:val="none" w:sz="0" w:space="0" w:color="auto"/>
        <w:bottom w:val="none" w:sz="0" w:space="0" w:color="auto"/>
        <w:right w:val="none" w:sz="0" w:space="0" w:color="auto"/>
      </w:divBdr>
    </w:div>
    <w:div w:id="268319098">
      <w:marLeft w:val="640"/>
      <w:marRight w:val="0"/>
      <w:marTop w:val="0"/>
      <w:marBottom w:val="0"/>
      <w:divBdr>
        <w:top w:val="none" w:sz="0" w:space="0" w:color="auto"/>
        <w:left w:val="none" w:sz="0" w:space="0" w:color="auto"/>
        <w:bottom w:val="none" w:sz="0" w:space="0" w:color="auto"/>
        <w:right w:val="none" w:sz="0" w:space="0" w:color="auto"/>
      </w:divBdr>
    </w:div>
    <w:div w:id="268393212">
      <w:marLeft w:val="640"/>
      <w:marRight w:val="0"/>
      <w:marTop w:val="0"/>
      <w:marBottom w:val="0"/>
      <w:divBdr>
        <w:top w:val="none" w:sz="0" w:space="0" w:color="auto"/>
        <w:left w:val="none" w:sz="0" w:space="0" w:color="auto"/>
        <w:bottom w:val="none" w:sz="0" w:space="0" w:color="auto"/>
        <w:right w:val="none" w:sz="0" w:space="0" w:color="auto"/>
      </w:divBdr>
    </w:div>
    <w:div w:id="268435971">
      <w:marLeft w:val="640"/>
      <w:marRight w:val="0"/>
      <w:marTop w:val="0"/>
      <w:marBottom w:val="0"/>
      <w:divBdr>
        <w:top w:val="none" w:sz="0" w:space="0" w:color="auto"/>
        <w:left w:val="none" w:sz="0" w:space="0" w:color="auto"/>
        <w:bottom w:val="none" w:sz="0" w:space="0" w:color="auto"/>
        <w:right w:val="none" w:sz="0" w:space="0" w:color="auto"/>
      </w:divBdr>
    </w:div>
    <w:div w:id="268440438">
      <w:marLeft w:val="640"/>
      <w:marRight w:val="0"/>
      <w:marTop w:val="0"/>
      <w:marBottom w:val="0"/>
      <w:divBdr>
        <w:top w:val="none" w:sz="0" w:space="0" w:color="auto"/>
        <w:left w:val="none" w:sz="0" w:space="0" w:color="auto"/>
        <w:bottom w:val="none" w:sz="0" w:space="0" w:color="auto"/>
        <w:right w:val="none" w:sz="0" w:space="0" w:color="auto"/>
      </w:divBdr>
    </w:div>
    <w:div w:id="268464767">
      <w:marLeft w:val="640"/>
      <w:marRight w:val="0"/>
      <w:marTop w:val="0"/>
      <w:marBottom w:val="0"/>
      <w:divBdr>
        <w:top w:val="none" w:sz="0" w:space="0" w:color="auto"/>
        <w:left w:val="none" w:sz="0" w:space="0" w:color="auto"/>
        <w:bottom w:val="none" w:sz="0" w:space="0" w:color="auto"/>
        <w:right w:val="none" w:sz="0" w:space="0" w:color="auto"/>
      </w:divBdr>
    </w:div>
    <w:div w:id="268465411">
      <w:marLeft w:val="640"/>
      <w:marRight w:val="0"/>
      <w:marTop w:val="0"/>
      <w:marBottom w:val="0"/>
      <w:divBdr>
        <w:top w:val="none" w:sz="0" w:space="0" w:color="auto"/>
        <w:left w:val="none" w:sz="0" w:space="0" w:color="auto"/>
        <w:bottom w:val="none" w:sz="0" w:space="0" w:color="auto"/>
        <w:right w:val="none" w:sz="0" w:space="0" w:color="auto"/>
      </w:divBdr>
    </w:div>
    <w:div w:id="268512159">
      <w:marLeft w:val="640"/>
      <w:marRight w:val="0"/>
      <w:marTop w:val="0"/>
      <w:marBottom w:val="0"/>
      <w:divBdr>
        <w:top w:val="none" w:sz="0" w:space="0" w:color="auto"/>
        <w:left w:val="none" w:sz="0" w:space="0" w:color="auto"/>
        <w:bottom w:val="none" w:sz="0" w:space="0" w:color="auto"/>
        <w:right w:val="none" w:sz="0" w:space="0" w:color="auto"/>
      </w:divBdr>
    </w:div>
    <w:div w:id="268582238">
      <w:marLeft w:val="640"/>
      <w:marRight w:val="0"/>
      <w:marTop w:val="0"/>
      <w:marBottom w:val="0"/>
      <w:divBdr>
        <w:top w:val="none" w:sz="0" w:space="0" w:color="auto"/>
        <w:left w:val="none" w:sz="0" w:space="0" w:color="auto"/>
        <w:bottom w:val="none" w:sz="0" w:space="0" w:color="auto"/>
        <w:right w:val="none" w:sz="0" w:space="0" w:color="auto"/>
      </w:divBdr>
    </w:div>
    <w:div w:id="268590698">
      <w:marLeft w:val="640"/>
      <w:marRight w:val="0"/>
      <w:marTop w:val="0"/>
      <w:marBottom w:val="0"/>
      <w:divBdr>
        <w:top w:val="none" w:sz="0" w:space="0" w:color="auto"/>
        <w:left w:val="none" w:sz="0" w:space="0" w:color="auto"/>
        <w:bottom w:val="none" w:sz="0" w:space="0" w:color="auto"/>
        <w:right w:val="none" w:sz="0" w:space="0" w:color="auto"/>
      </w:divBdr>
    </w:div>
    <w:div w:id="268703993">
      <w:marLeft w:val="640"/>
      <w:marRight w:val="0"/>
      <w:marTop w:val="0"/>
      <w:marBottom w:val="0"/>
      <w:divBdr>
        <w:top w:val="none" w:sz="0" w:space="0" w:color="auto"/>
        <w:left w:val="none" w:sz="0" w:space="0" w:color="auto"/>
        <w:bottom w:val="none" w:sz="0" w:space="0" w:color="auto"/>
        <w:right w:val="none" w:sz="0" w:space="0" w:color="auto"/>
      </w:divBdr>
    </w:div>
    <w:div w:id="268781247">
      <w:marLeft w:val="640"/>
      <w:marRight w:val="0"/>
      <w:marTop w:val="0"/>
      <w:marBottom w:val="0"/>
      <w:divBdr>
        <w:top w:val="none" w:sz="0" w:space="0" w:color="auto"/>
        <w:left w:val="none" w:sz="0" w:space="0" w:color="auto"/>
        <w:bottom w:val="none" w:sz="0" w:space="0" w:color="auto"/>
        <w:right w:val="none" w:sz="0" w:space="0" w:color="auto"/>
      </w:divBdr>
    </w:div>
    <w:div w:id="268782717">
      <w:marLeft w:val="640"/>
      <w:marRight w:val="0"/>
      <w:marTop w:val="0"/>
      <w:marBottom w:val="0"/>
      <w:divBdr>
        <w:top w:val="none" w:sz="0" w:space="0" w:color="auto"/>
        <w:left w:val="none" w:sz="0" w:space="0" w:color="auto"/>
        <w:bottom w:val="none" w:sz="0" w:space="0" w:color="auto"/>
        <w:right w:val="none" w:sz="0" w:space="0" w:color="auto"/>
      </w:divBdr>
    </w:div>
    <w:div w:id="268858636">
      <w:marLeft w:val="640"/>
      <w:marRight w:val="0"/>
      <w:marTop w:val="0"/>
      <w:marBottom w:val="0"/>
      <w:divBdr>
        <w:top w:val="none" w:sz="0" w:space="0" w:color="auto"/>
        <w:left w:val="none" w:sz="0" w:space="0" w:color="auto"/>
        <w:bottom w:val="none" w:sz="0" w:space="0" w:color="auto"/>
        <w:right w:val="none" w:sz="0" w:space="0" w:color="auto"/>
      </w:divBdr>
    </w:div>
    <w:div w:id="268897435">
      <w:marLeft w:val="640"/>
      <w:marRight w:val="0"/>
      <w:marTop w:val="0"/>
      <w:marBottom w:val="0"/>
      <w:divBdr>
        <w:top w:val="none" w:sz="0" w:space="0" w:color="auto"/>
        <w:left w:val="none" w:sz="0" w:space="0" w:color="auto"/>
        <w:bottom w:val="none" w:sz="0" w:space="0" w:color="auto"/>
        <w:right w:val="none" w:sz="0" w:space="0" w:color="auto"/>
      </w:divBdr>
    </w:div>
    <w:div w:id="268902667">
      <w:marLeft w:val="640"/>
      <w:marRight w:val="0"/>
      <w:marTop w:val="0"/>
      <w:marBottom w:val="0"/>
      <w:divBdr>
        <w:top w:val="none" w:sz="0" w:space="0" w:color="auto"/>
        <w:left w:val="none" w:sz="0" w:space="0" w:color="auto"/>
        <w:bottom w:val="none" w:sz="0" w:space="0" w:color="auto"/>
        <w:right w:val="none" w:sz="0" w:space="0" w:color="auto"/>
      </w:divBdr>
    </w:div>
    <w:div w:id="268969418">
      <w:marLeft w:val="640"/>
      <w:marRight w:val="0"/>
      <w:marTop w:val="0"/>
      <w:marBottom w:val="0"/>
      <w:divBdr>
        <w:top w:val="none" w:sz="0" w:space="0" w:color="auto"/>
        <w:left w:val="none" w:sz="0" w:space="0" w:color="auto"/>
        <w:bottom w:val="none" w:sz="0" w:space="0" w:color="auto"/>
        <w:right w:val="none" w:sz="0" w:space="0" w:color="auto"/>
      </w:divBdr>
    </w:div>
    <w:div w:id="268971675">
      <w:marLeft w:val="640"/>
      <w:marRight w:val="0"/>
      <w:marTop w:val="0"/>
      <w:marBottom w:val="0"/>
      <w:divBdr>
        <w:top w:val="none" w:sz="0" w:space="0" w:color="auto"/>
        <w:left w:val="none" w:sz="0" w:space="0" w:color="auto"/>
        <w:bottom w:val="none" w:sz="0" w:space="0" w:color="auto"/>
        <w:right w:val="none" w:sz="0" w:space="0" w:color="auto"/>
      </w:divBdr>
    </w:div>
    <w:div w:id="268974320">
      <w:marLeft w:val="640"/>
      <w:marRight w:val="0"/>
      <w:marTop w:val="0"/>
      <w:marBottom w:val="0"/>
      <w:divBdr>
        <w:top w:val="none" w:sz="0" w:space="0" w:color="auto"/>
        <w:left w:val="none" w:sz="0" w:space="0" w:color="auto"/>
        <w:bottom w:val="none" w:sz="0" w:space="0" w:color="auto"/>
        <w:right w:val="none" w:sz="0" w:space="0" w:color="auto"/>
      </w:divBdr>
    </w:div>
    <w:div w:id="269044217">
      <w:marLeft w:val="640"/>
      <w:marRight w:val="0"/>
      <w:marTop w:val="0"/>
      <w:marBottom w:val="0"/>
      <w:divBdr>
        <w:top w:val="none" w:sz="0" w:space="0" w:color="auto"/>
        <w:left w:val="none" w:sz="0" w:space="0" w:color="auto"/>
        <w:bottom w:val="none" w:sz="0" w:space="0" w:color="auto"/>
        <w:right w:val="none" w:sz="0" w:space="0" w:color="auto"/>
      </w:divBdr>
    </w:div>
    <w:div w:id="269046667">
      <w:marLeft w:val="640"/>
      <w:marRight w:val="0"/>
      <w:marTop w:val="0"/>
      <w:marBottom w:val="0"/>
      <w:divBdr>
        <w:top w:val="none" w:sz="0" w:space="0" w:color="auto"/>
        <w:left w:val="none" w:sz="0" w:space="0" w:color="auto"/>
        <w:bottom w:val="none" w:sz="0" w:space="0" w:color="auto"/>
        <w:right w:val="none" w:sz="0" w:space="0" w:color="auto"/>
      </w:divBdr>
    </w:div>
    <w:div w:id="269050657">
      <w:marLeft w:val="640"/>
      <w:marRight w:val="0"/>
      <w:marTop w:val="0"/>
      <w:marBottom w:val="0"/>
      <w:divBdr>
        <w:top w:val="none" w:sz="0" w:space="0" w:color="auto"/>
        <w:left w:val="none" w:sz="0" w:space="0" w:color="auto"/>
        <w:bottom w:val="none" w:sz="0" w:space="0" w:color="auto"/>
        <w:right w:val="none" w:sz="0" w:space="0" w:color="auto"/>
      </w:divBdr>
    </w:div>
    <w:div w:id="269051879">
      <w:marLeft w:val="640"/>
      <w:marRight w:val="0"/>
      <w:marTop w:val="0"/>
      <w:marBottom w:val="0"/>
      <w:divBdr>
        <w:top w:val="none" w:sz="0" w:space="0" w:color="auto"/>
        <w:left w:val="none" w:sz="0" w:space="0" w:color="auto"/>
        <w:bottom w:val="none" w:sz="0" w:space="0" w:color="auto"/>
        <w:right w:val="none" w:sz="0" w:space="0" w:color="auto"/>
      </w:divBdr>
    </w:div>
    <w:div w:id="269095348">
      <w:marLeft w:val="640"/>
      <w:marRight w:val="0"/>
      <w:marTop w:val="0"/>
      <w:marBottom w:val="0"/>
      <w:divBdr>
        <w:top w:val="none" w:sz="0" w:space="0" w:color="auto"/>
        <w:left w:val="none" w:sz="0" w:space="0" w:color="auto"/>
        <w:bottom w:val="none" w:sz="0" w:space="0" w:color="auto"/>
        <w:right w:val="none" w:sz="0" w:space="0" w:color="auto"/>
      </w:divBdr>
    </w:div>
    <w:div w:id="269120221">
      <w:marLeft w:val="640"/>
      <w:marRight w:val="0"/>
      <w:marTop w:val="0"/>
      <w:marBottom w:val="0"/>
      <w:divBdr>
        <w:top w:val="none" w:sz="0" w:space="0" w:color="auto"/>
        <w:left w:val="none" w:sz="0" w:space="0" w:color="auto"/>
        <w:bottom w:val="none" w:sz="0" w:space="0" w:color="auto"/>
        <w:right w:val="none" w:sz="0" w:space="0" w:color="auto"/>
      </w:divBdr>
    </w:div>
    <w:div w:id="269120551">
      <w:marLeft w:val="640"/>
      <w:marRight w:val="0"/>
      <w:marTop w:val="0"/>
      <w:marBottom w:val="0"/>
      <w:divBdr>
        <w:top w:val="none" w:sz="0" w:space="0" w:color="auto"/>
        <w:left w:val="none" w:sz="0" w:space="0" w:color="auto"/>
        <w:bottom w:val="none" w:sz="0" w:space="0" w:color="auto"/>
        <w:right w:val="none" w:sz="0" w:space="0" w:color="auto"/>
      </w:divBdr>
    </w:div>
    <w:div w:id="269123027">
      <w:marLeft w:val="640"/>
      <w:marRight w:val="0"/>
      <w:marTop w:val="0"/>
      <w:marBottom w:val="0"/>
      <w:divBdr>
        <w:top w:val="none" w:sz="0" w:space="0" w:color="auto"/>
        <w:left w:val="none" w:sz="0" w:space="0" w:color="auto"/>
        <w:bottom w:val="none" w:sz="0" w:space="0" w:color="auto"/>
        <w:right w:val="none" w:sz="0" w:space="0" w:color="auto"/>
      </w:divBdr>
    </w:div>
    <w:div w:id="269244045">
      <w:marLeft w:val="640"/>
      <w:marRight w:val="0"/>
      <w:marTop w:val="0"/>
      <w:marBottom w:val="0"/>
      <w:divBdr>
        <w:top w:val="none" w:sz="0" w:space="0" w:color="auto"/>
        <w:left w:val="none" w:sz="0" w:space="0" w:color="auto"/>
        <w:bottom w:val="none" w:sz="0" w:space="0" w:color="auto"/>
        <w:right w:val="none" w:sz="0" w:space="0" w:color="auto"/>
      </w:divBdr>
    </w:div>
    <w:div w:id="269246737">
      <w:marLeft w:val="640"/>
      <w:marRight w:val="0"/>
      <w:marTop w:val="0"/>
      <w:marBottom w:val="0"/>
      <w:divBdr>
        <w:top w:val="none" w:sz="0" w:space="0" w:color="auto"/>
        <w:left w:val="none" w:sz="0" w:space="0" w:color="auto"/>
        <w:bottom w:val="none" w:sz="0" w:space="0" w:color="auto"/>
        <w:right w:val="none" w:sz="0" w:space="0" w:color="auto"/>
      </w:divBdr>
    </w:div>
    <w:div w:id="269318516">
      <w:marLeft w:val="640"/>
      <w:marRight w:val="0"/>
      <w:marTop w:val="0"/>
      <w:marBottom w:val="0"/>
      <w:divBdr>
        <w:top w:val="none" w:sz="0" w:space="0" w:color="auto"/>
        <w:left w:val="none" w:sz="0" w:space="0" w:color="auto"/>
        <w:bottom w:val="none" w:sz="0" w:space="0" w:color="auto"/>
        <w:right w:val="none" w:sz="0" w:space="0" w:color="auto"/>
      </w:divBdr>
    </w:div>
    <w:div w:id="269364017">
      <w:marLeft w:val="640"/>
      <w:marRight w:val="0"/>
      <w:marTop w:val="0"/>
      <w:marBottom w:val="0"/>
      <w:divBdr>
        <w:top w:val="none" w:sz="0" w:space="0" w:color="auto"/>
        <w:left w:val="none" w:sz="0" w:space="0" w:color="auto"/>
        <w:bottom w:val="none" w:sz="0" w:space="0" w:color="auto"/>
        <w:right w:val="none" w:sz="0" w:space="0" w:color="auto"/>
      </w:divBdr>
    </w:div>
    <w:div w:id="269364958">
      <w:marLeft w:val="640"/>
      <w:marRight w:val="0"/>
      <w:marTop w:val="0"/>
      <w:marBottom w:val="0"/>
      <w:divBdr>
        <w:top w:val="none" w:sz="0" w:space="0" w:color="auto"/>
        <w:left w:val="none" w:sz="0" w:space="0" w:color="auto"/>
        <w:bottom w:val="none" w:sz="0" w:space="0" w:color="auto"/>
        <w:right w:val="none" w:sz="0" w:space="0" w:color="auto"/>
      </w:divBdr>
    </w:div>
    <w:div w:id="269431896">
      <w:marLeft w:val="640"/>
      <w:marRight w:val="0"/>
      <w:marTop w:val="0"/>
      <w:marBottom w:val="0"/>
      <w:divBdr>
        <w:top w:val="none" w:sz="0" w:space="0" w:color="auto"/>
        <w:left w:val="none" w:sz="0" w:space="0" w:color="auto"/>
        <w:bottom w:val="none" w:sz="0" w:space="0" w:color="auto"/>
        <w:right w:val="none" w:sz="0" w:space="0" w:color="auto"/>
      </w:divBdr>
    </w:div>
    <w:div w:id="269434037">
      <w:marLeft w:val="640"/>
      <w:marRight w:val="0"/>
      <w:marTop w:val="0"/>
      <w:marBottom w:val="0"/>
      <w:divBdr>
        <w:top w:val="none" w:sz="0" w:space="0" w:color="auto"/>
        <w:left w:val="none" w:sz="0" w:space="0" w:color="auto"/>
        <w:bottom w:val="none" w:sz="0" w:space="0" w:color="auto"/>
        <w:right w:val="none" w:sz="0" w:space="0" w:color="auto"/>
      </w:divBdr>
    </w:div>
    <w:div w:id="269437937">
      <w:marLeft w:val="640"/>
      <w:marRight w:val="0"/>
      <w:marTop w:val="0"/>
      <w:marBottom w:val="0"/>
      <w:divBdr>
        <w:top w:val="none" w:sz="0" w:space="0" w:color="auto"/>
        <w:left w:val="none" w:sz="0" w:space="0" w:color="auto"/>
        <w:bottom w:val="none" w:sz="0" w:space="0" w:color="auto"/>
        <w:right w:val="none" w:sz="0" w:space="0" w:color="auto"/>
      </w:divBdr>
    </w:div>
    <w:div w:id="269438885">
      <w:marLeft w:val="640"/>
      <w:marRight w:val="0"/>
      <w:marTop w:val="0"/>
      <w:marBottom w:val="0"/>
      <w:divBdr>
        <w:top w:val="none" w:sz="0" w:space="0" w:color="auto"/>
        <w:left w:val="none" w:sz="0" w:space="0" w:color="auto"/>
        <w:bottom w:val="none" w:sz="0" w:space="0" w:color="auto"/>
        <w:right w:val="none" w:sz="0" w:space="0" w:color="auto"/>
      </w:divBdr>
    </w:div>
    <w:div w:id="269508852">
      <w:marLeft w:val="640"/>
      <w:marRight w:val="0"/>
      <w:marTop w:val="0"/>
      <w:marBottom w:val="0"/>
      <w:divBdr>
        <w:top w:val="none" w:sz="0" w:space="0" w:color="auto"/>
        <w:left w:val="none" w:sz="0" w:space="0" w:color="auto"/>
        <w:bottom w:val="none" w:sz="0" w:space="0" w:color="auto"/>
        <w:right w:val="none" w:sz="0" w:space="0" w:color="auto"/>
      </w:divBdr>
    </w:div>
    <w:div w:id="269514133">
      <w:marLeft w:val="640"/>
      <w:marRight w:val="0"/>
      <w:marTop w:val="0"/>
      <w:marBottom w:val="0"/>
      <w:divBdr>
        <w:top w:val="none" w:sz="0" w:space="0" w:color="auto"/>
        <w:left w:val="none" w:sz="0" w:space="0" w:color="auto"/>
        <w:bottom w:val="none" w:sz="0" w:space="0" w:color="auto"/>
        <w:right w:val="none" w:sz="0" w:space="0" w:color="auto"/>
      </w:divBdr>
    </w:div>
    <w:div w:id="269553577">
      <w:marLeft w:val="640"/>
      <w:marRight w:val="0"/>
      <w:marTop w:val="0"/>
      <w:marBottom w:val="0"/>
      <w:divBdr>
        <w:top w:val="none" w:sz="0" w:space="0" w:color="auto"/>
        <w:left w:val="none" w:sz="0" w:space="0" w:color="auto"/>
        <w:bottom w:val="none" w:sz="0" w:space="0" w:color="auto"/>
        <w:right w:val="none" w:sz="0" w:space="0" w:color="auto"/>
      </w:divBdr>
    </w:div>
    <w:div w:id="269632321">
      <w:marLeft w:val="640"/>
      <w:marRight w:val="0"/>
      <w:marTop w:val="0"/>
      <w:marBottom w:val="0"/>
      <w:divBdr>
        <w:top w:val="none" w:sz="0" w:space="0" w:color="auto"/>
        <w:left w:val="none" w:sz="0" w:space="0" w:color="auto"/>
        <w:bottom w:val="none" w:sz="0" w:space="0" w:color="auto"/>
        <w:right w:val="none" w:sz="0" w:space="0" w:color="auto"/>
      </w:divBdr>
    </w:div>
    <w:div w:id="269707153">
      <w:marLeft w:val="640"/>
      <w:marRight w:val="0"/>
      <w:marTop w:val="0"/>
      <w:marBottom w:val="0"/>
      <w:divBdr>
        <w:top w:val="none" w:sz="0" w:space="0" w:color="auto"/>
        <w:left w:val="none" w:sz="0" w:space="0" w:color="auto"/>
        <w:bottom w:val="none" w:sz="0" w:space="0" w:color="auto"/>
        <w:right w:val="none" w:sz="0" w:space="0" w:color="auto"/>
      </w:divBdr>
    </w:div>
    <w:div w:id="269707462">
      <w:marLeft w:val="640"/>
      <w:marRight w:val="0"/>
      <w:marTop w:val="0"/>
      <w:marBottom w:val="0"/>
      <w:divBdr>
        <w:top w:val="none" w:sz="0" w:space="0" w:color="auto"/>
        <w:left w:val="none" w:sz="0" w:space="0" w:color="auto"/>
        <w:bottom w:val="none" w:sz="0" w:space="0" w:color="auto"/>
        <w:right w:val="none" w:sz="0" w:space="0" w:color="auto"/>
      </w:divBdr>
    </w:div>
    <w:div w:id="269746866">
      <w:marLeft w:val="640"/>
      <w:marRight w:val="0"/>
      <w:marTop w:val="0"/>
      <w:marBottom w:val="0"/>
      <w:divBdr>
        <w:top w:val="none" w:sz="0" w:space="0" w:color="auto"/>
        <w:left w:val="none" w:sz="0" w:space="0" w:color="auto"/>
        <w:bottom w:val="none" w:sz="0" w:space="0" w:color="auto"/>
        <w:right w:val="none" w:sz="0" w:space="0" w:color="auto"/>
      </w:divBdr>
    </w:div>
    <w:div w:id="269748185">
      <w:marLeft w:val="640"/>
      <w:marRight w:val="0"/>
      <w:marTop w:val="0"/>
      <w:marBottom w:val="0"/>
      <w:divBdr>
        <w:top w:val="none" w:sz="0" w:space="0" w:color="auto"/>
        <w:left w:val="none" w:sz="0" w:space="0" w:color="auto"/>
        <w:bottom w:val="none" w:sz="0" w:space="0" w:color="auto"/>
        <w:right w:val="none" w:sz="0" w:space="0" w:color="auto"/>
      </w:divBdr>
    </w:div>
    <w:div w:id="269819235">
      <w:marLeft w:val="640"/>
      <w:marRight w:val="0"/>
      <w:marTop w:val="0"/>
      <w:marBottom w:val="0"/>
      <w:divBdr>
        <w:top w:val="none" w:sz="0" w:space="0" w:color="auto"/>
        <w:left w:val="none" w:sz="0" w:space="0" w:color="auto"/>
        <w:bottom w:val="none" w:sz="0" w:space="0" w:color="auto"/>
        <w:right w:val="none" w:sz="0" w:space="0" w:color="auto"/>
      </w:divBdr>
    </w:div>
    <w:div w:id="269892930">
      <w:marLeft w:val="640"/>
      <w:marRight w:val="0"/>
      <w:marTop w:val="0"/>
      <w:marBottom w:val="0"/>
      <w:divBdr>
        <w:top w:val="none" w:sz="0" w:space="0" w:color="auto"/>
        <w:left w:val="none" w:sz="0" w:space="0" w:color="auto"/>
        <w:bottom w:val="none" w:sz="0" w:space="0" w:color="auto"/>
        <w:right w:val="none" w:sz="0" w:space="0" w:color="auto"/>
      </w:divBdr>
    </w:div>
    <w:div w:id="269900505">
      <w:marLeft w:val="640"/>
      <w:marRight w:val="0"/>
      <w:marTop w:val="0"/>
      <w:marBottom w:val="0"/>
      <w:divBdr>
        <w:top w:val="none" w:sz="0" w:space="0" w:color="auto"/>
        <w:left w:val="none" w:sz="0" w:space="0" w:color="auto"/>
        <w:bottom w:val="none" w:sz="0" w:space="0" w:color="auto"/>
        <w:right w:val="none" w:sz="0" w:space="0" w:color="auto"/>
      </w:divBdr>
    </w:div>
    <w:div w:id="269944387">
      <w:marLeft w:val="640"/>
      <w:marRight w:val="0"/>
      <w:marTop w:val="0"/>
      <w:marBottom w:val="0"/>
      <w:divBdr>
        <w:top w:val="none" w:sz="0" w:space="0" w:color="auto"/>
        <w:left w:val="none" w:sz="0" w:space="0" w:color="auto"/>
        <w:bottom w:val="none" w:sz="0" w:space="0" w:color="auto"/>
        <w:right w:val="none" w:sz="0" w:space="0" w:color="auto"/>
      </w:divBdr>
    </w:div>
    <w:div w:id="269944721">
      <w:marLeft w:val="640"/>
      <w:marRight w:val="0"/>
      <w:marTop w:val="0"/>
      <w:marBottom w:val="0"/>
      <w:divBdr>
        <w:top w:val="none" w:sz="0" w:space="0" w:color="auto"/>
        <w:left w:val="none" w:sz="0" w:space="0" w:color="auto"/>
        <w:bottom w:val="none" w:sz="0" w:space="0" w:color="auto"/>
        <w:right w:val="none" w:sz="0" w:space="0" w:color="auto"/>
      </w:divBdr>
    </w:div>
    <w:div w:id="269969761">
      <w:marLeft w:val="640"/>
      <w:marRight w:val="0"/>
      <w:marTop w:val="0"/>
      <w:marBottom w:val="0"/>
      <w:divBdr>
        <w:top w:val="none" w:sz="0" w:space="0" w:color="auto"/>
        <w:left w:val="none" w:sz="0" w:space="0" w:color="auto"/>
        <w:bottom w:val="none" w:sz="0" w:space="0" w:color="auto"/>
        <w:right w:val="none" w:sz="0" w:space="0" w:color="auto"/>
      </w:divBdr>
    </w:div>
    <w:div w:id="269973942">
      <w:marLeft w:val="640"/>
      <w:marRight w:val="0"/>
      <w:marTop w:val="0"/>
      <w:marBottom w:val="0"/>
      <w:divBdr>
        <w:top w:val="none" w:sz="0" w:space="0" w:color="auto"/>
        <w:left w:val="none" w:sz="0" w:space="0" w:color="auto"/>
        <w:bottom w:val="none" w:sz="0" w:space="0" w:color="auto"/>
        <w:right w:val="none" w:sz="0" w:space="0" w:color="auto"/>
      </w:divBdr>
    </w:div>
    <w:div w:id="270013955">
      <w:marLeft w:val="640"/>
      <w:marRight w:val="0"/>
      <w:marTop w:val="0"/>
      <w:marBottom w:val="0"/>
      <w:divBdr>
        <w:top w:val="none" w:sz="0" w:space="0" w:color="auto"/>
        <w:left w:val="none" w:sz="0" w:space="0" w:color="auto"/>
        <w:bottom w:val="none" w:sz="0" w:space="0" w:color="auto"/>
        <w:right w:val="none" w:sz="0" w:space="0" w:color="auto"/>
      </w:divBdr>
    </w:div>
    <w:div w:id="270015896">
      <w:marLeft w:val="640"/>
      <w:marRight w:val="0"/>
      <w:marTop w:val="0"/>
      <w:marBottom w:val="0"/>
      <w:divBdr>
        <w:top w:val="none" w:sz="0" w:space="0" w:color="auto"/>
        <w:left w:val="none" w:sz="0" w:space="0" w:color="auto"/>
        <w:bottom w:val="none" w:sz="0" w:space="0" w:color="auto"/>
        <w:right w:val="none" w:sz="0" w:space="0" w:color="auto"/>
      </w:divBdr>
    </w:div>
    <w:div w:id="270016202">
      <w:marLeft w:val="640"/>
      <w:marRight w:val="0"/>
      <w:marTop w:val="0"/>
      <w:marBottom w:val="0"/>
      <w:divBdr>
        <w:top w:val="none" w:sz="0" w:space="0" w:color="auto"/>
        <w:left w:val="none" w:sz="0" w:space="0" w:color="auto"/>
        <w:bottom w:val="none" w:sz="0" w:space="0" w:color="auto"/>
        <w:right w:val="none" w:sz="0" w:space="0" w:color="auto"/>
      </w:divBdr>
    </w:div>
    <w:div w:id="270019888">
      <w:marLeft w:val="640"/>
      <w:marRight w:val="0"/>
      <w:marTop w:val="0"/>
      <w:marBottom w:val="0"/>
      <w:divBdr>
        <w:top w:val="none" w:sz="0" w:space="0" w:color="auto"/>
        <w:left w:val="none" w:sz="0" w:space="0" w:color="auto"/>
        <w:bottom w:val="none" w:sz="0" w:space="0" w:color="auto"/>
        <w:right w:val="none" w:sz="0" w:space="0" w:color="auto"/>
      </w:divBdr>
    </w:div>
    <w:div w:id="270020144">
      <w:marLeft w:val="640"/>
      <w:marRight w:val="0"/>
      <w:marTop w:val="0"/>
      <w:marBottom w:val="0"/>
      <w:divBdr>
        <w:top w:val="none" w:sz="0" w:space="0" w:color="auto"/>
        <w:left w:val="none" w:sz="0" w:space="0" w:color="auto"/>
        <w:bottom w:val="none" w:sz="0" w:space="0" w:color="auto"/>
        <w:right w:val="none" w:sz="0" w:space="0" w:color="auto"/>
      </w:divBdr>
    </w:div>
    <w:div w:id="270093981">
      <w:marLeft w:val="640"/>
      <w:marRight w:val="0"/>
      <w:marTop w:val="0"/>
      <w:marBottom w:val="0"/>
      <w:divBdr>
        <w:top w:val="none" w:sz="0" w:space="0" w:color="auto"/>
        <w:left w:val="none" w:sz="0" w:space="0" w:color="auto"/>
        <w:bottom w:val="none" w:sz="0" w:space="0" w:color="auto"/>
        <w:right w:val="none" w:sz="0" w:space="0" w:color="auto"/>
      </w:divBdr>
    </w:div>
    <w:div w:id="270161992">
      <w:marLeft w:val="640"/>
      <w:marRight w:val="0"/>
      <w:marTop w:val="0"/>
      <w:marBottom w:val="0"/>
      <w:divBdr>
        <w:top w:val="none" w:sz="0" w:space="0" w:color="auto"/>
        <w:left w:val="none" w:sz="0" w:space="0" w:color="auto"/>
        <w:bottom w:val="none" w:sz="0" w:space="0" w:color="auto"/>
        <w:right w:val="none" w:sz="0" w:space="0" w:color="auto"/>
      </w:divBdr>
    </w:div>
    <w:div w:id="270165060">
      <w:marLeft w:val="640"/>
      <w:marRight w:val="0"/>
      <w:marTop w:val="0"/>
      <w:marBottom w:val="0"/>
      <w:divBdr>
        <w:top w:val="none" w:sz="0" w:space="0" w:color="auto"/>
        <w:left w:val="none" w:sz="0" w:space="0" w:color="auto"/>
        <w:bottom w:val="none" w:sz="0" w:space="0" w:color="auto"/>
        <w:right w:val="none" w:sz="0" w:space="0" w:color="auto"/>
      </w:divBdr>
    </w:div>
    <w:div w:id="270210959">
      <w:marLeft w:val="640"/>
      <w:marRight w:val="0"/>
      <w:marTop w:val="0"/>
      <w:marBottom w:val="0"/>
      <w:divBdr>
        <w:top w:val="none" w:sz="0" w:space="0" w:color="auto"/>
        <w:left w:val="none" w:sz="0" w:space="0" w:color="auto"/>
        <w:bottom w:val="none" w:sz="0" w:space="0" w:color="auto"/>
        <w:right w:val="none" w:sz="0" w:space="0" w:color="auto"/>
      </w:divBdr>
    </w:div>
    <w:div w:id="270212333">
      <w:marLeft w:val="640"/>
      <w:marRight w:val="0"/>
      <w:marTop w:val="0"/>
      <w:marBottom w:val="0"/>
      <w:divBdr>
        <w:top w:val="none" w:sz="0" w:space="0" w:color="auto"/>
        <w:left w:val="none" w:sz="0" w:space="0" w:color="auto"/>
        <w:bottom w:val="none" w:sz="0" w:space="0" w:color="auto"/>
        <w:right w:val="none" w:sz="0" w:space="0" w:color="auto"/>
      </w:divBdr>
    </w:div>
    <w:div w:id="270212949">
      <w:marLeft w:val="640"/>
      <w:marRight w:val="0"/>
      <w:marTop w:val="0"/>
      <w:marBottom w:val="0"/>
      <w:divBdr>
        <w:top w:val="none" w:sz="0" w:space="0" w:color="auto"/>
        <w:left w:val="none" w:sz="0" w:space="0" w:color="auto"/>
        <w:bottom w:val="none" w:sz="0" w:space="0" w:color="auto"/>
        <w:right w:val="none" w:sz="0" w:space="0" w:color="auto"/>
      </w:divBdr>
    </w:div>
    <w:div w:id="270279895">
      <w:marLeft w:val="640"/>
      <w:marRight w:val="0"/>
      <w:marTop w:val="0"/>
      <w:marBottom w:val="0"/>
      <w:divBdr>
        <w:top w:val="none" w:sz="0" w:space="0" w:color="auto"/>
        <w:left w:val="none" w:sz="0" w:space="0" w:color="auto"/>
        <w:bottom w:val="none" w:sz="0" w:space="0" w:color="auto"/>
        <w:right w:val="none" w:sz="0" w:space="0" w:color="auto"/>
      </w:divBdr>
    </w:div>
    <w:div w:id="270283023">
      <w:marLeft w:val="640"/>
      <w:marRight w:val="0"/>
      <w:marTop w:val="0"/>
      <w:marBottom w:val="0"/>
      <w:divBdr>
        <w:top w:val="none" w:sz="0" w:space="0" w:color="auto"/>
        <w:left w:val="none" w:sz="0" w:space="0" w:color="auto"/>
        <w:bottom w:val="none" w:sz="0" w:space="0" w:color="auto"/>
        <w:right w:val="none" w:sz="0" w:space="0" w:color="auto"/>
      </w:divBdr>
    </w:div>
    <w:div w:id="270286677">
      <w:marLeft w:val="640"/>
      <w:marRight w:val="0"/>
      <w:marTop w:val="0"/>
      <w:marBottom w:val="0"/>
      <w:divBdr>
        <w:top w:val="none" w:sz="0" w:space="0" w:color="auto"/>
        <w:left w:val="none" w:sz="0" w:space="0" w:color="auto"/>
        <w:bottom w:val="none" w:sz="0" w:space="0" w:color="auto"/>
        <w:right w:val="none" w:sz="0" w:space="0" w:color="auto"/>
      </w:divBdr>
    </w:div>
    <w:div w:id="270355182">
      <w:marLeft w:val="640"/>
      <w:marRight w:val="0"/>
      <w:marTop w:val="0"/>
      <w:marBottom w:val="0"/>
      <w:divBdr>
        <w:top w:val="none" w:sz="0" w:space="0" w:color="auto"/>
        <w:left w:val="none" w:sz="0" w:space="0" w:color="auto"/>
        <w:bottom w:val="none" w:sz="0" w:space="0" w:color="auto"/>
        <w:right w:val="none" w:sz="0" w:space="0" w:color="auto"/>
      </w:divBdr>
    </w:div>
    <w:div w:id="270356255">
      <w:marLeft w:val="640"/>
      <w:marRight w:val="0"/>
      <w:marTop w:val="0"/>
      <w:marBottom w:val="0"/>
      <w:divBdr>
        <w:top w:val="none" w:sz="0" w:space="0" w:color="auto"/>
        <w:left w:val="none" w:sz="0" w:space="0" w:color="auto"/>
        <w:bottom w:val="none" w:sz="0" w:space="0" w:color="auto"/>
        <w:right w:val="none" w:sz="0" w:space="0" w:color="auto"/>
      </w:divBdr>
    </w:div>
    <w:div w:id="270363253">
      <w:marLeft w:val="640"/>
      <w:marRight w:val="0"/>
      <w:marTop w:val="0"/>
      <w:marBottom w:val="0"/>
      <w:divBdr>
        <w:top w:val="none" w:sz="0" w:space="0" w:color="auto"/>
        <w:left w:val="none" w:sz="0" w:space="0" w:color="auto"/>
        <w:bottom w:val="none" w:sz="0" w:space="0" w:color="auto"/>
        <w:right w:val="none" w:sz="0" w:space="0" w:color="auto"/>
      </w:divBdr>
    </w:div>
    <w:div w:id="270403966">
      <w:marLeft w:val="640"/>
      <w:marRight w:val="0"/>
      <w:marTop w:val="0"/>
      <w:marBottom w:val="0"/>
      <w:divBdr>
        <w:top w:val="none" w:sz="0" w:space="0" w:color="auto"/>
        <w:left w:val="none" w:sz="0" w:space="0" w:color="auto"/>
        <w:bottom w:val="none" w:sz="0" w:space="0" w:color="auto"/>
        <w:right w:val="none" w:sz="0" w:space="0" w:color="auto"/>
      </w:divBdr>
    </w:div>
    <w:div w:id="270404195">
      <w:marLeft w:val="640"/>
      <w:marRight w:val="0"/>
      <w:marTop w:val="0"/>
      <w:marBottom w:val="0"/>
      <w:divBdr>
        <w:top w:val="none" w:sz="0" w:space="0" w:color="auto"/>
        <w:left w:val="none" w:sz="0" w:space="0" w:color="auto"/>
        <w:bottom w:val="none" w:sz="0" w:space="0" w:color="auto"/>
        <w:right w:val="none" w:sz="0" w:space="0" w:color="auto"/>
      </w:divBdr>
    </w:div>
    <w:div w:id="270404275">
      <w:marLeft w:val="640"/>
      <w:marRight w:val="0"/>
      <w:marTop w:val="0"/>
      <w:marBottom w:val="0"/>
      <w:divBdr>
        <w:top w:val="none" w:sz="0" w:space="0" w:color="auto"/>
        <w:left w:val="none" w:sz="0" w:space="0" w:color="auto"/>
        <w:bottom w:val="none" w:sz="0" w:space="0" w:color="auto"/>
        <w:right w:val="none" w:sz="0" w:space="0" w:color="auto"/>
      </w:divBdr>
    </w:div>
    <w:div w:id="270404719">
      <w:marLeft w:val="640"/>
      <w:marRight w:val="0"/>
      <w:marTop w:val="0"/>
      <w:marBottom w:val="0"/>
      <w:divBdr>
        <w:top w:val="none" w:sz="0" w:space="0" w:color="auto"/>
        <w:left w:val="none" w:sz="0" w:space="0" w:color="auto"/>
        <w:bottom w:val="none" w:sz="0" w:space="0" w:color="auto"/>
        <w:right w:val="none" w:sz="0" w:space="0" w:color="auto"/>
      </w:divBdr>
    </w:div>
    <w:div w:id="270406392">
      <w:marLeft w:val="640"/>
      <w:marRight w:val="0"/>
      <w:marTop w:val="0"/>
      <w:marBottom w:val="0"/>
      <w:divBdr>
        <w:top w:val="none" w:sz="0" w:space="0" w:color="auto"/>
        <w:left w:val="none" w:sz="0" w:space="0" w:color="auto"/>
        <w:bottom w:val="none" w:sz="0" w:space="0" w:color="auto"/>
        <w:right w:val="none" w:sz="0" w:space="0" w:color="auto"/>
      </w:divBdr>
    </w:div>
    <w:div w:id="270434129">
      <w:marLeft w:val="640"/>
      <w:marRight w:val="0"/>
      <w:marTop w:val="0"/>
      <w:marBottom w:val="0"/>
      <w:divBdr>
        <w:top w:val="none" w:sz="0" w:space="0" w:color="auto"/>
        <w:left w:val="none" w:sz="0" w:space="0" w:color="auto"/>
        <w:bottom w:val="none" w:sz="0" w:space="0" w:color="auto"/>
        <w:right w:val="none" w:sz="0" w:space="0" w:color="auto"/>
      </w:divBdr>
    </w:div>
    <w:div w:id="270598168">
      <w:marLeft w:val="640"/>
      <w:marRight w:val="0"/>
      <w:marTop w:val="0"/>
      <w:marBottom w:val="0"/>
      <w:divBdr>
        <w:top w:val="none" w:sz="0" w:space="0" w:color="auto"/>
        <w:left w:val="none" w:sz="0" w:space="0" w:color="auto"/>
        <w:bottom w:val="none" w:sz="0" w:space="0" w:color="auto"/>
        <w:right w:val="none" w:sz="0" w:space="0" w:color="auto"/>
      </w:divBdr>
    </w:div>
    <w:div w:id="270624760">
      <w:marLeft w:val="640"/>
      <w:marRight w:val="0"/>
      <w:marTop w:val="0"/>
      <w:marBottom w:val="0"/>
      <w:divBdr>
        <w:top w:val="none" w:sz="0" w:space="0" w:color="auto"/>
        <w:left w:val="none" w:sz="0" w:space="0" w:color="auto"/>
        <w:bottom w:val="none" w:sz="0" w:space="0" w:color="auto"/>
        <w:right w:val="none" w:sz="0" w:space="0" w:color="auto"/>
      </w:divBdr>
    </w:div>
    <w:div w:id="270626349">
      <w:marLeft w:val="640"/>
      <w:marRight w:val="0"/>
      <w:marTop w:val="0"/>
      <w:marBottom w:val="0"/>
      <w:divBdr>
        <w:top w:val="none" w:sz="0" w:space="0" w:color="auto"/>
        <w:left w:val="none" w:sz="0" w:space="0" w:color="auto"/>
        <w:bottom w:val="none" w:sz="0" w:space="0" w:color="auto"/>
        <w:right w:val="none" w:sz="0" w:space="0" w:color="auto"/>
      </w:divBdr>
    </w:div>
    <w:div w:id="270747303">
      <w:marLeft w:val="640"/>
      <w:marRight w:val="0"/>
      <w:marTop w:val="0"/>
      <w:marBottom w:val="0"/>
      <w:divBdr>
        <w:top w:val="none" w:sz="0" w:space="0" w:color="auto"/>
        <w:left w:val="none" w:sz="0" w:space="0" w:color="auto"/>
        <w:bottom w:val="none" w:sz="0" w:space="0" w:color="auto"/>
        <w:right w:val="none" w:sz="0" w:space="0" w:color="auto"/>
      </w:divBdr>
    </w:div>
    <w:div w:id="270864345">
      <w:marLeft w:val="640"/>
      <w:marRight w:val="0"/>
      <w:marTop w:val="0"/>
      <w:marBottom w:val="0"/>
      <w:divBdr>
        <w:top w:val="none" w:sz="0" w:space="0" w:color="auto"/>
        <w:left w:val="none" w:sz="0" w:space="0" w:color="auto"/>
        <w:bottom w:val="none" w:sz="0" w:space="0" w:color="auto"/>
        <w:right w:val="none" w:sz="0" w:space="0" w:color="auto"/>
      </w:divBdr>
    </w:div>
    <w:div w:id="271010324">
      <w:marLeft w:val="640"/>
      <w:marRight w:val="0"/>
      <w:marTop w:val="0"/>
      <w:marBottom w:val="0"/>
      <w:divBdr>
        <w:top w:val="none" w:sz="0" w:space="0" w:color="auto"/>
        <w:left w:val="none" w:sz="0" w:space="0" w:color="auto"/>
        <w:bottom w:val="none" w:sz="0" w:space="0" w:color="auto"/>
        <w:right w:val="none" w:sz="0" w:space="0" w:color="auto"/>
      </w:divBdr>
    </w:div>
    <w:div w:id="271014851">
      <w:marLeft w:val="640"/>
      <w:marRight w:val="0"/>
      <w:marTop w:val="0"/>
      <w:marBottom w:val="0"/>
      <w:divBdr>
        <w:top w:val="none" w:sz="0" w:space="0" w:color="auto"/>
        <w:left w:val="none" w:sz="0" w:space="0" w:color="auto"/>
        <w:bottom w:val="none" w:sz="0" w:space="0" w:color="auto"/>
        <w:right w:val="none" w:sz="0" w:space="0" w:color="auto"/>
      </w:divBdr>
    </w:div>
    <w:div w:id="271017464">
      <w:marLeft w:val="640"/>
      <w:marRight w:val="0"/>
      <w:marTop w:val="0"/>
      <w:marBottom w:val="0"/>
      <w:divBdr>
        <w:top w:val="none" w:sz="0" w:space="0" w:color="auto"/>
        <w:left w:val="none" w:sz="0" w:space="0" w:color="auto"/>
        <w:bottom w:val="none" w:sz="0" w:space="0" w:color="auto"/>
        <w:right w:val="none" w:sz="0" w:space="0" w:color="auto"/>
      </w:divBdr>
    </w:div>
    <w:div w:id="271018196">
      <w:marLeft w:val="640"/>
      <w:marRight w:val="0"/>
      <w:marTop w:val="0"/>
      <w:marBottom w:val="0"/>
      <w:divBdr>
        <w:top w:val="none" w:sz="0" w:space="0" w:color="auto"/>
        <w:left w:val="none" w:sz="0" w:space="0" w:color="auto"/>
        <w:bottom w:val="none" w:sz="0" w:space="0" w:color="auto"/>
        <w:right w:val="none" w:sz="0" w:space="0" w:color="auto"/>
      </w:divBdr>
    </w:div>
    <w:div w:id="271019019">
      <w:marLeft w:val="640"/>
      <w:marRight w:val="0"/>
      <w:marTop w:val="0"/>
      <w:marBottom w:val="0"/>
      <w:divBdr>
        <w:top w:val="none" w:sz="0" w:space="0" w:color="auto"/>
        <w:left w:val="none" w:sz="0" w:space="0" w:color="auto"/>
        <w:bottom w:val="none" w:sz="0" w:space="0" w:color="auto"/>
        <w:right w:val="none" w:sz="0" w:space="0" w:color="auto"/>
      </w:divBdr>
    </w:div>
    <w:div w:id="271207638">
      <w:marLeft w:val="640"/>
      <w:marRight w:val="0"/>
      <w:marTop w:val="0"/>
      <w:marBottom w:val="0"/>
      <w:divBdr>
        <w:top w:val="none" w:sz="0" w:space="0" w:color="auto"/>
        <w:left w:val="none" w:sz="0" w:space="0" w:color="auto"/>
        <w:bottom w:val="none" w:sz="0" w:space="0" w:color="auto"/>
        <w:right w:val="none" w:sz="0" w:space="0" w:color="auto"/>
      </w:divBdr>
    </w:div>
    <w:div w:id="271207718">
      <w:marLeft w:val="640"/>
      <w:marRight w:val="0"/>
      <w:marTop w:val="0"/>
      <w:marBottom w:val="0"/>
      <w:divBdr>
        <w:top w:val="none" w:sz="0" w:space="0" w:color="auto"/>
        <w:left w:val="none" w:sz="0" w:space="0" w:color="auto"/>
        <w:bottom w:val="none" w:sz="0" w:space="0" w:color="auto"/>
        <w:right w:val="none" w:sz="0" w:space="0" w:color="auto"/>
      </w:divBdr>
    </w:div>
    <w:div w:id="271328018">
      <w:marLeft w:val="640"/>
      <w:marRight w:val="0"/>
      <w:marTop w:val="0"/>
      <w:marBottom w:val="0"/>
      <w:divBdr>
        <w:top w:val="none" w:sz="0" w:space="0" w:color="auto"/>
        <w:left w:val="none" w:sz="0" w:space="0" w:color="auto"/>
        <w:bottom w:val="none" w:sz="0" w:space="0" w:color="auto"/>
        <w:right w:val="none" w:sz="0" w:space="0" w:color="auto"/>
      </w:divBdr>
    </w:div>
    <w:div w:id="271329888">
      <w:marLeft w:val="640"/>
      <w:marRight w:val="0"/>
      <w:marTop w:val="0"/>
      <w:marBottom w:val="0"/>
      <w:divBdr>
        <w:top w:val="none" w:sz="0" w:space="0" w:color="auto"/>
        <w:left w:val="none" w:sz="0" w:space="0" w:color="auto"/>
        <w:bottom w:val="none" w:sz="0" w:space="0" w:color="auto"/>
        <w:right w:val="none" w:sz="0" w:space="0" w:color="auto"/>
      </w:divBdr>
    </w:div>
    <w:div w:id="271400668">
      <w:marLeft w:val="640"/>
      <w:marRight w:val="0"/>
      <w:marTop w:val="0"/>
      <w:marBottom w:val="0"/>
      <w:divBdr>
        <w:top w:val="none" w:sz="0" w:space="0" w:color="auto"/>
        <w:left w:val="none" w:sz="0" w:space="0" w:color="auto"/>
        <w:bottom w:val="none" w:sz="0" w:space="0" w:color="auto"/>
        <w:right w:val="none" w:sz="0" w:space="0" w:color="auto"/>
      </w:divBdr>
    </w:div>
    <w:div w:id="271403404">
      <w:marLeft w:val="640"/>
      <w:marRight w:val="0"/>
      <w:marTop w:val="0"/>
      <w:marBottom w:val="0"/>
      <w:divBdr>
        <w:top w:val="none" w:sz="0" w:space="0" w:color="auto"/>
        <w:left w:val="none" w:sz="0" w:space="0" w:color="auto"/>
        <w:bottom w:val="none" w:sz="0" w:space="0" w:color="auto"/>
        <w:right w:val="none" w:sz="0" w:space="0" w:color="auto"/>
      </w:divBdr>
    </w:div>
    <w:div w:id="271474514">
      <w:marLeft w:val="640"/>
      <w:marRight w:val="0"/>
      <w:marTop w:val="0"/>
      <w:marBottom w:val="0"/>
      <w:divBdr>
        <w:top w:val="none" w:sz="0" w:space="0" w:color="auto"/>
        <w:left w:val="none" w:sz="0" w:space="0" w:color="auto"/>
        <w:bottom w:val="none" w:sz="0" w:space="0" w:color="auto"/>
        <w:right w:val="none" w:sz="0" w:space="0" w:color="auto"/>
      </w:divBdr>
    </w:div>
    <w:div w:id="271477465">
      <w:marLeft w:val="640"/>
      <w:marRight w:val="0"/>
      <w:marTop w:val="0"/>
      <w:marBottom w:val="0"/>
      <w:divBdr>
        <w:top w:val="none" w:sz="0" w:space="0" w:color="auto"/>
        <w:left w:val="none" w:sz="0" w:space="0" w:color="auto"/>
        <w:bottom w:val="none" w:sz="0" w:space="0" w:color="auto"/>
        <w:right w:val="none" w:sz="0" w:space="0" w:color="auto"/>
      </w:divBdr>
    </w:div>
    <w:div w:id="271477682">
      <w:marLeft w:val="640"/>
      <w:marRight w:val="0"/>
      <w:marTop w:val="0"/>
      <w:marBottom w:val="0"/>
      <w:divBdr>
        <w:top w:val="none" w:sz="0" w:space="0" w:color="auto"/>
        <w:left w:val="none" w:sz="0" w:space="0" w:color="auto"/>
        <w:bottom w:val="none" w:sz="0" w:space="0" w:color="auto"/>
        <w:right w:val="none" w:sz="0" w:space="0" w:color="auto"/>
      </w:divBdr>
    </w:div>
    <w:div w:id="271517649">
      <w:marLeft w:val="640"/>
      <w:marRight w:val="0"/>
      <w:marTop w:val="0"/>
      <w:marBottom w:val="0"/>
      <w:divBdr>
        <w:top w:val="none" w:sz="0" w:space="0" w:color="auto"/>
        <w:left w:val="none" w:sz="0" w:space="0" w:color="auto"/>
        <w:bottom w:val="none" w:sz="0" w:space="0" w:color="auto"/>
        <w:right w:val="none" w:sz="0" w:space="0" w:color="auto"/>
      </w:divBdr>
    </w:div>
    <w:div w:id="271520656">
      <w:marLeft w:val="640"/>
      <w:marRight w:val="0"/>
      <w:marTop w:val="0"/>
      <w:marBottom w:val="0"/>
      <w:divBdr>
        <w:top w:val="none" w:sz="0" w:space="0" w:color="auto"/>
        <w:left w:val="none" w:sz="0" w:space="0" w:color="auto"/>
        <w:bottom w:val="none" w:sz="0" w:space="0" w:color="auto"/>
        <w:right w:val="none" w:sz="0" w:space="0" w:color="auto"/>
      </w:divBdr>
    </w:div>
    <w:div w:id="271589782">
      <w:marLeft w:val="640"/>
      <w:marRight w:val="0"/>
      <w:marTop w:val="0"/>
      <w:marBottom w:val="0"/>
      <w:divBdr>
        <w:top w:val="none" w:sz="0" w:space="0" w:color="auto"/>
        <w:left w:val="none" w:sz="0" w:space="0" w:color="auto"/>
        <w:bottom w:val="none" w:sz="0" w:space="0" w:color="auto"/>
        <w:right w:val="none" w:sz="0" w:space="0" w:color="auto"/>
      </w:divBdr>
    </w:div>
    <w:div w:id="271594367">
      <w:marLeft w:val="640"/>
      <w:marRight w:val="0"/>
      <w:marTop w:val="0"/>
      <w:marBottom w:val="0"/>
      <w:divBdr>
        <w:top w:val="none" w:sz="0" w:space="0" w:color="auto"/>
        <w:left w:val="none" w:sz="0" w:space="0" w:color="auto"/>
        <w:bottom w:val="none" w:sz="0" w:space="0" w:color="auto"/>
        <w:right w:val="none" w:sz="0" w:space="0" w:color="auto"/>
      </w:divBdr>
    </w:div>
    <w:div w:id="271597953">
      <w:marLeft w:val="640"/>
      <w:marRight w:val="0"/>
      <w:marTop w:val="0"/>
      <w:marBottom w:val="0"/>
      <w:divBdr>
        <w:top w:val="none" w:sz="0" w:space="0" w:color="auto"/>
        <w:left w:val="none" w:sz="0" w:space="0" w:color="auto"/>
        <w:bottom w:val="none" w:sz="0" w:space="0" w:color="auto"/>
        <w:right w:val="none" w:sz="0" w:space="0" w:color="auto"/>
      </w:divBdr>
    </w:div>
    <w:div w:id="271598944">
      <w:marLeft w:val="640"/>
      <w:marRight w:val="0"/>
      <w:marTop w:val="0"/>
      <w:marBottom w:val="0"/>
      <w:divBdr>
        <w:top w:val="none" w:sz="0" w:space="0" w:color="auto"/>
        <w:left w:val="none" w:sz="0" w:space="0" w:color="auto"/>
        <w:bottom w:val="none" w:sz="0" w:space="0" w:color="auto"/>
        <w:right w:val="none" w:sz="0" w:space="0" w:color="auto"/>
      </w:divBdr>
    </w:div>
    <w:div w:id="271667817">
      <w:marLeft w:val="640"/>
      <w:marRight w:val="0"/>
      <w:marTop w:val="0"/>
      <w:marBottom w:val="0"/>
      <w:divBdr>
        <w:top w:val="none" w:sz="0" w:space="0" w:color="auto"/>
        <w:left w:val="none" w:sz="0" w:space="0" w:color="auto"/>
        <w:bottom w:val="none" w:sz="0" w:space="0" w:color="auto"/>
        <w:right w:val="none" w:sz="0" w:space="0" w:color="auto"/>
      </w:divBdr>
    </w:div>
    <w:div w:id="271673118">
      <w:marLeft w:val="640"/>
      <w:marRight w:val="0"/>
      <w:marTop w:val="0"/>
      <w:marBottom w:val="0"/>
      <w:divBdr>
        <w:top w:val="none" w:sz="0" w:space="0" w:color="auto"/>
        <w:left w:val="none" w:sz="0" w:space="0" w:color="auto"/>
        <w:bottom w:val="none" w:sz="0" w:space="0" w:color="auto"/>
        <w:right w:val="none" w:sz="0" w:space="0" w:color="auto"/>
      </w:divBdr>
    </w:div>
    <w:div w:id="271674672">
      <w:marLeft w:val="640"/>
      <w:marRight w:val="0"/>
      <w:marTop w:val="0"/>
      <w:marBottom w:val="0"/>
      <w:divBdr>
        <w:top w:val="none" w:sz="0" w:space="0" w:color="auto"/>
        <w:left w:val="none" w:sz="0" w:space="0" w:color="auto"/>
        <w:bottom w:val="none" w:sz="0" w:space="0" w:color="auto"/>
        <w:right w:val="none" w:sz="0" w:space="0" w:color="auto"/>
      </w:divBdr>
    </w:div>
    <w:div w:id="271712485">
      <w:marLeft w:val="640"/>
      <w:marRight w:val="0"/>
      <w:marTop w:val="0"/>
      <w:marBottom w:val="0"/>
      <w:divBdr>
        <w:top w:val="none" w:sz="0" w:space="0" w:color="auto"/>
        <w:left w:val="none" w:sz="0" w:space="0" w:color="auto"/>
        <w:bottom w:val="none" w:sz="0" w:space="0" w:color="auto"/>
        <w:right w:val="none" w:sz="0" w:space="0" w:color="auto"/>
      </w:divBdr>
    </w:div>
    <w:div w:id="271713806">
      <w:marLeft w:val="640"/>
      <w:marRight w:val="0"/>
      <w:marTop w:val="0"/>
      <w:marBottom w:val="0"/>
      <w:divBdr>
        <w:top w:val="none" w:sz="0" w:space="0" w:color="auto"/>
        <w:left w:val="none" w:sz="0" w:space="0" w:color="auto"/>
        <w:bottom w:val="none" w:sz="0" w:space="0" w:color="auto"/>
        <w:right w:val="none" w:sz="0" w:space="0" w:color="auto"/>
      </w:divBdr>
    </w:div>
    <w:div w:id="271742445">
      <w:marLeft w:val="640"/>
      <w:marRight w:val="0"/>
      <w:marTop w:val="0"/>
      <w:marBottom w:val="0"/>
      <w:divBdr>
        <w:top w:val="none" w:sz="0" w:space="0" w:color="auto"/>
        <w:left w:val="none" w:sz="0" w:space="0" w:color="auto"/>
        <w:bottom w:val="none" w:sz="0" w:space="0" w:color="auto"/>
        <w:right w:val="none" w:sz="0" w:space="0" w:color="auto"/>
      </w:divBdr>
    </w:div>
    <w:div w:id="271788875">
      <w:marLeft w:val="640"/>
      <w:marRight w:val="0"/>
      <w:marTop w:val="0"/>
      <w:marBottom w:val="0"/>
      <w:divBdr>
        <w:top w:val="none" w:sz="0" w:space="0" w:color="auto"/>
        <w:left w:val="none" w:sz="0" w:space="0" w:color="auto"/>
        <w:bottom w:val="none" w:sz="0" w:space="0" w:color="auto"/>
        <w:right w:val="none" w:sz="0" w:space="0" w:color="auto"/>
      </w:divBdr>
    </w:div>
    <w:div w:id="271862501">
      <w:marLeft w:val="640"/>
      <w:marRight w:val="0"/>
      <w:marTop w:val="0"/>
      <w:marBottom w:val="0"/>
      <w:divBdr>
        <w:top w:val="none" w:sz="0" w:space="0" w:color="auto"/>
        <w:left w:val="none" w:sz="0" w:space="0" w:color="auto"/>
        <w:bottom w:val="none" w:sz="0" w:space="0" w:color="auto"/>
        <w:right w:val="none" w:sz="0" w:space="0" w:color="auto"/>
      </w:divBdr>
    </w:div>
    <w:div w:id="271866262">
      <w:marLeft w:val="640"/>
      <w:marRight w:val="0"/>
      <w:marTop w:val="0"/>
      <w:marBottom w:val="0"/>
      <w:divBdr>
        <w:top w:val="none" w:sz="0" w:space="0" w:color="auto"/>
        <w:left w:val="none" w:sz="0" w:space="0" w:color="auto"/>
        <w:bottom w:val="none" w:sz="0" w:space="0" w:color="auto"/>
        <w:right w:val="none" w:sz="0" w:space="0" w:color="auto"/>
      </w:divBdr>
    </w:div>
    <w:div w:id="271909476">
      <w:marLeft w:val="640"/>
      <w:marRight w:val="0"/>
      <w:marTop w:val="0"/>
      <w:marBottom w:val="0"/>
      <w:divBdr>
        <w:top w:val="none" w:sz="0" w:space="0" w:color="auto"/>
        <w:left w:val="none" w:sz="0" w:space="0" w:color="auto"/>
        <w:bottom w:val="none" w:sz="0" w:space="0" w:color="auto"/>
        <w:right w:val="none" w:sz="0" w:space="0" w:color="auto"/>
      </w:divBdr>
    </w:div>
    <w:div w:id="271933987">
      <w:marLeft w:val="640"/>
      <w:marRight w:val="0"/>
      <w:marTop w:val="0"/>
      <w:marBottom w:val="0"/>
      <w:divBdr>
        <w:top w:val="none" w:sz="0" w:space="0" w:color="auto"/>
        <w:left w:val="none" w:sz="0" w:space="0" w:color="auto"/>
        <w:bottom w:val="none" w:sz="0" w:space="0" w:color="auto"/>
        <w:right w:val="none" w:sz="0" w:space="0" w:color="auto"/>
      </w:divBdr>
    </w:div>
    <w:div w:id="271939367">
      <w:marLeft w:val="640"/>
      <w:marRight w:val="0"/>
      <w:marTop w:val="0"/>
      <w:marBottom w:val="0"/>
      <w:divBdr>
        <w:top w:val="none" w:sz="0" w:space="0" w:color="auto"/>
        <w:left w:val="none" w:sz="0" w:space="0" w:color="auto"/>
        <w:bottom w:val="none" w:sz="0" w:space="0" w:color="auto"/>
        <w:right w:val="none" w:sz="0" w:space="0" w:color="auto"/>
      </w:divBdr>
    </w:div>
    <w:div w:id="271939950">
      <w:marLeft w:val="640"/>
      <w:marRight w:val="0"/>
      <w:marTop w:val="0"/>
      <w:marBottom w:val="0"/>
      <w:divBdr>
        <w:top w:val="none" w:sz="0" w:space="0" w:color="auto"/>
        <w:left w:val="none" w:sz="0" w:space="0" w:color="auto"/>
        <w:bottom w:val="none" w:sz="0" w:space="0" w:color="auto"/>
        <w:right w:val="none" w:sz="0" w:space="0" w:color="auto"/>
      </w:divBdr>
    </w:div>
    <w:div w:id="271976350">
      <w:marLeft w:val="640"/>
      <w:marRight w:val="0"/>
      <w:marTop w:val="0"/>
      <w:marBottom w:val="0"/>
      <w:divBdr>
        <w:top w:val="none" w:sz="0" w:space="0" w:color="auto"/>
        <w:left w:val="none" w:sz="0" w:space="0" w:color="auto"/>
        <w:bottom w:val="none" w:sz="0" w:space="0" w:color="auto"/>
        <w:right w:val="none" w:sz="0" w:space="0" w:color="auto"/>
      </w:divBdr>
    </w:div>
    <w:div w:id="271984585">
      <w:marLeft w:val="640"/>
      <w:marRight w:val="0"/>
      <w:marTop w:val="0"/>
      <w:marBottom w:val="0"/>
      <w:divBdr>
        <w:top w:val="none" w:sz="0" w:space="0" w:color="auto"/>
        <w:left w:val="none" w:sz="0" w:space="0" w:color="auto"/>
        <w:bottom w:val="none" w:sz="0" w:space="0" w:color="auto"/>
        <w:right w:val="none" w:sz="0" w:space="0" w:color="auto"/>
      </w:divBdr>
    </w:div>
    <w:div w:id="271985233">
      <w:marLeft w:val="640"/>
      <w:marRight w:val="0"/>
      <w:marTop w:val="0"/>
      <w:marBottom w:val="0"/>
      <w:divBdr>
        <w:top w:val="none" w:sz="0" w:space="0" w:color="auto"/>
        <w:left w:val="none" w:sz="0" w:space="0" w:color="auto"/>
        <w:bottom w:val="none" w:sz="0" w:space="0" w:color="auto"/>
        <w:right w:val="none" w:sz="0" w:space="0" w:color="auto"/>
      </w:divBdr>
    </w:div>
    <w:div w:id="272134219">
      <w:marLeft w:val="640"/>
      <w:marRight w:val="0"/>
      <w:marTop w:val="0"/>
      <w:marBottom w:val="0"/>
      <w:divBdr>
        <w:top w:val="none" w:sz="0" w:space="0" w:color="auto"/>
        <w:left w:val="none" w:sz="0" w:space="0" w:color="auto"/>
        <w:bottom w:val="none" w:sz="0" w:space="0" w:color="auto"/>
        <w:right w:val="none" w:sz="0" w:space="0" w:color="auto"/>
      </w:divBdr>
    </w:div>
    <w:div w:id="272174615">
      <w:marLeft w:val="640"/>
      <w:marRight w:val="0"/>
      <w:marTop w:val="0"/>
      <w:marBottom w:val="0"/>
      <w:divBdr>
        <w:top w:val="none" w:sz="0" w:space="0" w:color="auto"/>
        <w:left w:val="none" w:sz="0" w:space="0" w:color="auto"/>
        <w:bottom w:val="none" w:sz="0" w:space="0" w:color="auto"/>
        <w:right w:val="none" w:sz="0" w:space="0" w:color="auto"/>
      </w:divBdr>
    </w:div>
    <w:div w:id="272245278">
      <w:marLeft w:val="640"/>
      <w:marRight w:val="0"/>
      <w:marTop w:val="0"/>
      <w:marBottom w:val="0"/>
      <w:divBdr>
        <w:top w:val="none" w:sz="0" w:space="0" w:color="auto"/>
        <w:left w:val="none" w:sz="0" w:space="0" w:color="auto"/>
        <w:bottom w:val="none" w:sz="0" w:space="0" w:color="auto"/>
        <w:right w:val="none" w:sz="0" w:space="0" w:color="auto"/>
      </w:divBdr>
    </w:div>
    <w:div w:id="272251601">
      <w:marLeft w:val="640"/>
      <w:marRight w:val="0"/>
      <w:marTop w:val="0"/>
      <w:marBottom w:val="0"/>
      <w:divBdr>
        <w:top w:val="none" w:sz="0" w:space="0" w:color="auto"/>
        <w:left w:val="none" w:sz="0" w:space="0" w:color="auto"/>
        <w:bottom w:val="none" w:sz="0" w:space="0" w:color="auto"/>
        <w:right w:val="none" w:sz="0" w:space="0" w:color="auto"/>
      </w:divBdr>
    </w:div>
    <w:div w:id="272329928">
      <w:marLeft w:val="640"/>
      <w:marRight w:val="0"/>
      <w:marTop w:val="0"/>
      <w:marBottom w:val="0"/>
      <w:divBdr>
        <w:top w:val="none" w:sz="0" w:space="0" w:color="auto"/>
        <w:left w:val="none" w:sz="0" w:space="0" w:color="auto"/>
        <w:bottom w:val="none" w:sz="0" w:space="0" w:color="auto"/>
        <w:right w:val="none" w:sz="0" w:space="0" w:color="auto"/>
      </w:divBdr>
    </w:div>
    <w:div w:id="272399321">
      <w:marLeft w:val="640"/>
      <w:marRight w:val="0"/>
      <w:marTop w:val="0"/>
      <w:marBottom w:val="0"/>
      <w:divBdr>
        <w:top w:val="none" w:sz="0" w:space="0" w:color="auto"/>
        <w:left w:val="none" w:sz="0" w:space="0" w:color="auto"/>
        <w:bottom w:val="none" w:sz="0" w:space="0" w:color="auto"/>
        <w:right w:val="none" w:sz="0" w:space="0" w:color="auto"/>
      </w:divBdr>
    </w:div>
    <w:div w:id="272441908">
      <w:marLeft w:val="640"/>
      <w:marRight w:val="0"/>
      <w:marTop w:val="0"/>
      <w:marBottom w:val="0"/>
      <w:divBdr>
        <w:top w:val="none" w:sz="0" w:space="0" w:color="auto"/>
        <w:left w:val="none" w:sz="0" w:space="0" w:color="auto"/>
        <w:bottom w:val="none" w:sz="0" w:space="0" w:color="auto"/>
        <w:right w:val="none" w:sz="0" w:space="0" w:color="auto"/>
      </w:divBdr>
    </w:div>
    <w:div w:id="272441922">
      <w:marLeft w:val="640"/>
      <w:marRight w:val="0"/>
      <w:marTop w:val="0"/>
      <w:marBottom w:val="0"/>
      <w:divBdr>
        <w:top w:val="none" w:sz="0" w:space="0" w:color="auto"/>
        <w:left w:val="none" w:sz="0" w:space="0" w:color="auto"/>
        <w:bottom w:val="none" w:sz="0" w:space="0" w:color="auto"/>
        <w:right w:val="none" w:sz="0" w:space="0" w:color="auto"/>
      </w:divBdr>
    </w:div>
    <w:div w:id="272522314">
      <w:marLeft w:val="640"/>
      <w:marRight w:val="0"/>
      <w:marTop w:val="0"/>
      <w:marBottom w:val="0"/>
      <w:divBdr>
        <w:top w:val="none" w:sz="0" w:space="0" w:color="auto"/>
        <w:left w:val="none" w:sz="0" w:space="0" w:color="auto"/>
        <w:bottom w:val="none" w:sz="0" w:space="0" w:color="auto"/>
        <w:right w:val="none" w:sz="0" w:space="0" w:color="auto"/>
      </w:divBdr>
    </w:div>
    <w:div w:id="272564905">
      <w:marLeft w:val="640"/>
      <w:marRight w:val="0"/>
      <w:marTop w:val="0"/>
      <w:marBottom w:val="0"/>
      <w:divBdr>
        <w:top w:val="none" w:sz="0" w:space="0" w:color="auto"/>
        <w:left w:val="none" w:sz="0" w:space="0" w:color="auto"/>
        <w:bottom w:val="none" w:sz="0" w:space="0" w:color="auto"/>
        <w:right w:val="none" w:sz="0" w:space="0" w:color="auto"/>
      </w:divBdr>
    </w:div>
    <w:div w:id="272596157">
      <w:marLeft w:val="640"/>
      <w:marRight w:val="0"/>
      <w:marTop w:val="0"/>
      <w:marBottom w:val="0"/>
      <w:divBdr>
        <w:top w:val="none" w:sz="0" w:space="0" w:color="auto"/>
        <w:left w:val="none" w:sz="0" w:space="0" w:color="auto"/>
        <w:bottom w:val="none" w:sz="0" w:space="0" w:color="auto"/>
        <w:right w:val="none" w:sz="0" w:space="0" w:color="auto"/>
      </w:divBdr>
    </w:div>
    <w:div w:id="272708562">
      <w:marLeft w:val="640"/>
      <w:marRight w:val="0"/>
      <w:marTop w:val="0"/>
      <w:marBottom w:val="0"/>
      <w:divBdr>
        <w:top w:val="none" w:sz="0" w:space="0" w:color="auto"/>
        <w:left w:val="none" w:sz="0" w:space="0" w:color="auto"/>
        <w:bottom w:val="none" w:sz="0" w:space="0" w:color="auto"/>
        <w:right w:val="none" w:sz="0" w:space="0" w:color="auto"/>
      </w:divBdr>
    </w:div>
    <w:div w:id="272785029">
      <w:marLeft w:val="640"/>
      <w:marRight w:val="0"/>
      <w:marTop w:val="0"/>
      <w:marBottom w:val="0"/>
      <w:divBdr>
        <w:top w:val="none" w:sz="0" w:space="0" w:color="auto"/>
        <w:left w:val="none" w:sz="0" w:space="0" w:color="auto"/>
        <w:bottom w:val="none" w:sz="0" w:space="0" w:color="auto"/>
        <w:right w:val="none" w:sz="0" w:space="0" w:color="auto"/>
      </w:divBdr>
    </w:div>
    <w:div w:id="272788413">
      <w:marLeft w:val="640"/>
      <w:marRight w:val="0"/>
      <w:marTop w:val="0"/>
      <w:marBottom w:val="0"/>
      <w:divBdr>
        <w:top w:val="none" w:sz="0" w:space="0" w:color="auto"/>
        <w:left w:val="none" w:sz="0" w:space="0" w:color="auto"/>
        <w:bottom w:val="none" w:sz="0" w:space="0" w:color="auto"/>
        <w:right w:val="none" w:sz="0" w:space="0" w:color="auto"/>
      </w:divBdr>
    </w:div>
    <w:div w:id="272827629">
      <w:marLeft w:val="640"/>
      <w:marRight w:val="0"/>
      <w:marTop w:val="0"/>
      <w:marBottom w:val="0"/>
      <w:divBdr>
        <w:top w:val="none" w:sz="0" w:space="0" w:color="auto"/>
        <w:left w:val="none" w:sz="0" w:space="0" w:color="auto"/>
        <w:bottom w:val="none" w:sz="0" w:space="0" w:color="auto"/>
        <w:right w:val="none" w:sz="0" w:space="0" w:color="auto"/>
      </w:divBdr>
    </w:div>
    <w:div w:id="272901454">
      <w:marLeft w:val="640"/>
      <w:marRight w:val="0"/>
      <w:marTop w:val="0"/>
      <w:marBottom w:val="0"/>
      <w:divBdr>
        <w:top w:val="none" w:sz="0" w:space="0" w:color="auto"/>
        <w:left w:val="none" w:sz="0" w:space="0" w:color="auto"/>
        <w:bottom w:val="none" w:sz="0" w:space="0" w:color="auto"/>
        <w:right w:val="none" w:sz="0" w:space="0" w:color="auto"/>
      </w:divBdr>
    </w:div>
    <w:div w:id="272902368">
      <w:marLeft w:val="640"/>
      <w:marRight w:val="0"/>
      <w:marTop w:val="0"/>
      <w:marBottom w:val="0"/>
      <w:divBdr>
        <w:top w:val="none" w:sz="0" w:space="0" w:color="auto"/>
        <w:left w:val="none" w:sz="0" w:space="0" w:color="auto"/>
        <w:bottom w:val="none" w:sz="0" w:space="0" w:color="auto"/>
        <w:right w:val="none" w:sz="0" w:space="0" w:color="auto"/>
      </w:divBdr>
    </w:div>
    <w:div w:id="273023457">
      <w:marLeft w:val="640"/>
      <w:marRight w:val="0"/>
      <w:marTop w:val="0"/>
      <w:marBottom w:val="0"/>
      <w:divBdr>
        <w:top w:val="none" w:sz="0" w:space="0" w:color="auto"/>
        <w:left w:val="none" w:sz="0" w:space="0" w:color="auto"/>
        <w:bottom w:val="none" w:sz="0" w:space="0" w:color="auto"/>
        <w:right w:val="none" w:sz="0" w:space="0" w:color="auto"/>
      </w:divBdr>
    </w:div>
    <w:div w:id="273024399">
      <w:marLeft w:val="640"/>
      <w:marRight w:val="0"/>
      <w:marTop w:val="0"/>
      <w:marBottom w:val="0"/>
      <w:divBdr>
        <w:top w:val="none" w:sz="0" w:space="0" w:color="auto"/>
        <w:left w:val="none" w:sz="0" w:space="0" w:color="auto"/>
        <w:bottom w:val="none" w:sz="0" w:space="0" w:color="auto"/>
        <w:right w:val="none" w:sz="0" w:space="0" w:color="auto"/>
      </w:divBdr>
    </w:div>
    <w:div w:id="273245414">
      <w:marLeft w:val="640"/>
      <w:marRight w:val="0"/>
      <w:marTop w:val="0"/>
      <w:marBottom w:val="0"/>
      <w:divBdr>
        <w:top w:val="none" w:sz="0" w:space="0" w:color="auto"/>
        <w:left w:val="none" w:sz="0" w:space="0" w:color="auto"/>
        <w:bottom w:val="none" w:sz="0" w:space="0" w:color="auto"/>
        <w:right w:val="none" w:sz="0" w:space="0" w:color="auto"/>
      </w:divBdr>
    </w:div>
    <w:div w:id="273248054">
      <w:marLeft w:val="640"/>
      <w:marRight w:val="0"/>
      <w:marTop w:val="0"/>
      <w:marBottom w:val="0"/>
      <w:divBdr>
        <w:top w:val="none" w:sz="0" w:space="0" w:color="auto"/>
        <w:left w:val="none" w:sz="0" w:space="0" w:color="auto"/>
        <w:bottom w:val="none" w:sz="0" w:space="0" w:color="auto"/>
        <w:right w:val="none" w:sz="0" w:space="0" w:color="auto"/>
      </w:divBdr>
    </w:div>
    <w:div w:id="273290001">
      <w:marLeft w:val="640"/>
      <w:marRight w:val="0"/>
      <w:marTop w:val="0"/>
      <w:marBottom w:val="0"/>
      <w:divBdr>
        <w:top w:val="none" w:sz="0" w:space="0" w:color="auto"/>
        <w:left w:val="none" w:sz="0" w:space="0" w:color="auto"/>
        <w:bottom w:val="none" w:sz="0" w:space="0" w:color="auto"/>
        <w:right w:val="none" w:sz="0" w:space="0" w:color="auto"/>
      </w:divBdr>
    </w:div>
    <w:div w:id="273366539">
      <w:marLeft w:val="640"/>
      <w:marRight w:val="0"/>
      <w:marTop w:val="0"/>
      <w:marBottom w:val="0"/>
      <w:divBdr>
        <w:top w:val="none" w:sz="0" w:space="0" w:color="auto"/>
        <w:left w:val="none" w:sz="0" w:space="0" w:color="auto"/>
        <w:bottom w:val="none" w:sz="0" w:space="0" w:color="auto"/>
        <w:right w:val="none" w:sz="0" w:space="0" w:color="auto"/>
      </w:divBdr>
    </w:div>
    <w:div w:id="273447134">
      <w:marLeft w:val="640"/>
      <w:marRight w:val="0"/>
      <w:marTop w:val="0"/>
      <w:marBottom w:val="0"/>
      <w:divBdr>
        <w:top w:val="none" w:sz="0" w:space="0" w:color="auto"/>
        <w:left w:val="none" w:sz="0" w:space="0" w:color="auto"/>
        <w:bottom w:val="none" w:sz="0" w:space="0" w:color="auto"/>
        <w:right w:val="none" w:sz="0" w:space="0" w:color="auto"/>
      </w:divBdr>
    </w:div>
    <w:div w:id="273489867">
      <w:marLeft w:val="640"/>
      <w:marRight w:val="0"/>
      <w:marTop w:val="0"/>
      <w:marBottom w:val="0"/>
      <w:divBdr>
        <w:top w:val="none" w:sz="0" w:space="0" w:color="auto"/>
        <w:left w:val="none" w:sz="0" w:space="0" w:color="auto"/>
        <w:bottom w:val="none" w:sz="0" w:space="0" w:color="auto"/>
        <w:right w:val="none" w:sz="0" w:space="0" w:color="auto"/>
      </w:divBdr>
    </w:div>
    <w:div w:id="273513631">
      <w:marLeft w:val="640"/>
      <w:marRight w:val="0"/>
      <w:marTop w:val="0"/>
      <w:marBottom w:val="0"/>
      <w:divBdr>
        <w:top w:val="none" w:sz="0" w:space="0" w:color="auto"/>
        <w:left w:val="none" w:sz="0" w:space="0" w:color="auto"/>
        <w:bottom w:val="none" w:sz="0" w:space="0" w:color="auto"/>
        <w:right w:val="none" w:sz="0" w:space="0" w:color="auto"/>
      </w:divBdr>
    </w:div>
    <w:div w:id="273560303">
      <w:marLeft w:val="640"/>
      <w:marRight w:val="0"/>
      <w:marTop w:val="0"/>
      <w:marBottom w:val="0"/>
      <w:divBdr>
        <w:top w:val="none" w:sz="0" w:space="0" w:color="auto"/>
        <w:left w:val="none" w:sz="0" w:space="0" w:color="auto"/>
        <w:bottom w:val="none" w:sz="0" w:space="0" w:color="auto"/>
        <w:right w:val="none" w:sz="0" w:space="0" w:color="auto"/>
      </w:divBdr>
    </w:div>
    <w:div w:id="273561875">
      <w:marLeft w:val="640"/>
      <w:marRight w:val="0"/>
      <w:marTop w:val="0"/>
      <w:marBottom w:val="0"/>
      <w:divBdr>
        <w:top w:val="none" w:sz="0" w:space="0" w:color="auto"/>
        <w:left w:val="none" w:sz="0" w:space="0" w:color="auto"/>
        <w:bottom w:val="none" w:sz="0" w:space="0" w:color="auto"/>
        <w:right w:val="none" w:sz="0" w:space="0" w:color="auto"/>
      </w:divBdr>
    </w:div>
    <w:div w:id="273563726">
      <w:marLeft w:val="640"/>
      <w:marRight w:val="0"/>
      <w:marTop w:val="0"/>
      <w:marBottom w:val="0"/>
      <w:divBdr>
        <w:top w:val="none" w:sz="0" w:space="0" w:color="auto"/>
        <w:left w:val="none" w:sz="0" w:space="0" w:color="auto"/>
        <w:bottom w:val="none" w:sz="0" w:space="0" w:color="auto"/>
        <w:right w:val="none" w:sz="0" w:space="0" w:color="auto"/>
      </w:divBdr>
    </w:div>
    <w:div w:id="273828845">
      <w:marLeft w:val="640"/>
      <w:marRight w:val="0"/>
      <w:marTop w:val="0"/>
      <w:marBottom w:val="0"/>
      <w:divBdr>
        <w:top w:val="none" w:sz="0" w:space="0" w:color="auto"/>
        <w:left w:val="none" w:sz="0" w:space="0" w:color="auto"/>
        <w:bottom w:val="none" w:sz="0" w:space="0" w:color="auto"/>
        <w:right w:val="none" w:sz="0" w:space="0" w:color="auto"/>
      </w:divBdr>
    </w:div>
    <w:div w:id="273832247">
      <w:marLeft w:val="640"/>
      <w:marRight w:val="0"/>
      <w:marTop w:val="0"/>
      <w:marBottom w:val="0"/>
      <w:divBdr>
        <w:top w:val="none" w:sz="0" w:space="0" w:color="auto"/>
        <w:left w:val="none" w:sz="0" w:space="0" w:color="auto"/>
        <w:bottom w:val="none" w:sz="0" w:space="0" w:color="auto"/>
        <w:right w:val="none" w:sz="0" w:space="0" w:color="auto"/>
      </w:divBdr>
    </w:div>
    <w:div w:id="273832550">
      <w:marLeft w:val="640"/>
      <w:marRight w:val="0"/>
      <w:marTop w:val="0"/>
      <w:marBottom w:val="0"/>
      <w:divBdr>
        <w:top w:val="none" w:sz="0" w:space="0" w:color="auto"/>
        <w:left w:val="none" w:sz="0" w:space="0" w:color="auto"/>
        <w:bottom w:val="none" w:sz="0" w:space="0" w:color="auto"/>
        <w:right w:val="none" w:sz="0" w:space="0" w:color="auto"/>
      </w:divBdr>
    </w:div>
    <w:div w:id="273901841">
      <w:marLeft w:val="640"/>
      <w:marRight w:val="0"/>
      <w:marTop w:val="0"/>
      <w:marBottom w:val="0"/>
      <w:divBdr>
        <w:top w:val="none" w:sz="0" w:space="0" w:color="auto"/>
        <w:left w:val="none" w:sz="0" w:space="0" w:color="auto"/>
        <w:bottom w:val="none" w:sz="0" w:space="0" w:color="auto"/>
        <w:right w:val="none" w:sz="0" w:space="0" w:color="auto"/>
      </w:divBdr>
    </w:div>
    <w:div w:id="274019107">
      <w:marLeft w:val="640"/>
      <w:marRight w:val="0"/>
      <w:marTop w:val="0"/>
      <w:marBottom w:val="0"/>
      <w:divBdr>
        <w:top w:val="none" w:sz="0" w:space="0" w:color="auto"/>
        <w:left w:val="none" w:sz="0" w:space="0" w:color="auto"/>
        <w:bottom w:val="none" w:sz="0" w:space="0" w:color="auto"/>
        <w:right w:val="none" w:sz="0" w:space="0" w:color="auto"/>
      </w:divBdr>
    </w:div>
    <w:div w:id="274100640">
      <w:marLeft w:val="640"/>
      <w:marRight w:val="0"/>
      <w:marTop w:val="0"/>
      <w:marBottom w:val="0"/>
      <w:divBdr>
        <w:top w:val="none" w:sz="0" w:space="0" w:color="auto"/>
        <w:left w:val="none" w:sz="0" w:space="0" w:color="auto"/>
        <w:bottom w:val="none" w:sz="0" w:space="0" w:color="auto"/>
        <w:right w:val="none" w:sz="0" w:space="0" w:color="auto"/>
      </w:divBdr>
    </w:div>
    <w:div w:id="274143376">
      <w:marLeft w:val="640"/>
      <w:marRight w:val="0"/>
      <w:marTop w:val="0"/>
      <w:marBottom w:val="0"/>
      <w:divBdr>
        <w:top w:val="none" w:sz="0" w:space="0" w:color="auto"/>
        <w:left w:val="none" w:sz="0" w:space="0" w:color="auto"/>
        <w:bottom w:val="none" w:sz="0" w:space="0" w:color="auto"/>
        <w:right w:val="none" w:sz="0" w:space="0" w:color="auto"/>
      </w:divBdr>
    </w:div>
    <w:div w:id="274143400">
      <w:marLeft w:val="640"/>
      <w:marRight w:val="0"/>
      <w:marTop w:val="0"/>
      <w:marBottom w:val="0"/>
      <w:divBdr>
        <w:top w:val="none" w:sz="0" w:space="0" w:color="auto"/>
        <w:left w:val="none" w:sz="0" w:space="0" w:color="auto"/>
        <w:bottom w:val="none" w:sz="0" w:space="0" w:color="auto"/>
        <w:right w:val="none" w:sz="0" w:space="0" w:color="auto"/>
      </w:divBdr>
    </w:div>
    <w:div w:id="274169216">
      <w:marLeft w:val="640"/>
      <w:marRight w:val="0"/>
      <w:marTop w:val="0"/>
      <w:marBottom w:val="0"/>
      <w:divBdr>
        <w:top w:val="none" w:sz="0" w:space="0" w:color="auto"/>
        <w:left w:val="none" w:sz="0" w:space="0" w:color="auto"/>
        <w:bottom w:val="none" w:sz="0" w:space="0" w:color="auto"/>
        <w:right w:val="none" w:sz="0" w:space="0" w:color="auto"/>
      </w:divBdr>
    </w:div>
    <w:div w:id="274220134">
      <w:marLeft w:val="640"/>
      <w:marRight w:val="0"/>
      <w:marTop w:val="0"/>
      <w:marBottom w:val="0"/>
      <w:divBdr>
        <w:top w:val="none" w:sz="0" w:space="0" w:color="auto"/>
        <w:left w:val="none" w:sz="0" w:space="0" w:color="auto"/>
        <w:bottom w:val="none" w:sz="0" w:space="0" w:color="auto"/>
        <w:right w:val="none" w:sz="0" w:space="0" w:color="auto"/>
      </w:divBdr>
    </w:div>
    <w:div w:id="274288016">
      <w:marLeft w:val="640"/>
      <w:marRight w:val="0"/>
      <w:marTop w:val="0"/>
      <w:marBottom w:val="0"/>
      <w:divBdr>
        <w:top w:val="none" w:sz="0" w:space="0" w:color="auto"/>
        <w:left w:val="none" w:sz="0" w:space="0" w:color="auto"/>
        <w:bottom w:val="none" w:sz="0" w:space="0" w:color="auto"/>
        <w:right w:val="none" w:sz="0" w:space="0" w:color="auto"/>
      </w:divBdr>
    </w:div>
    <w:div w:id="274289964">
      <w:marLeft w:val="640"/>
      <w:marRight w:val="0"/>
      <w:marTop w:val="0"/>
      <w:marBottom w:val="0"/>
      <w:divBdr>
        <w:top w:val="none" w:sz="0" w:space="0" w:color="auto"/>
        <w:left w:val="none" w:sz="0" w:space="0" w:color="auto"/>
        <w:bottom w:val="none" w:sz="0" w:space="0" w:color="auto"/>
        <w:right w:val="none" w:sz="0" w:space="0" w:color="auto"/>
      </w:divBdr>
    </w:div>
    <w:div w:id="274334352">
      <w:marLeft w:val="640"/>
      <w:marRight w:val="0"/>
      <w:marTop w:val="0"/>
      <w:marBottom w:val="0"/>
      <w:divBdr>
        <w:top w:val="none" w:sz="0" w:space="0" w:color="auto"/>
        <w:left w:val="none" w:sz="0" w:space="0" w:color="auto"/>
        <w:bottom w:val="none" w:sz="0" w:space="0" w:color="auto"/>
        <w:right w:val="none" w:sz="0" w:space="0" w:color="auto"/>
      </w:divBdr>
    </w:div>
    <w:div w:id="274336637">
      <w:marLeft w:val="640"/>
      <w:marRight w:val="0"/>
      <w:marTop w:val="0"/>
      <w:marBottom w:val="0"/>
      <w:divBdr>
        <w:top w:val="none" w:sz="0" w:space="0" w:color="auto"/>
        <w:left w:val="none" w:sz="0" w:space="0" w:color="auto"/>
        <w:bottom w:val="none" w:sz="0" w:space="0" w:color="auto"/>
        <w:right w:val="none" w:sz="0" w:space="0" w:color="auto"/>
      </w:divBdr>
    </w:div>
    <w:div w:id="274487534">
      <w:marLeft w:val="640"/>
      <w:marRight w:val="0"/>
      <w:marTop w:val="0"/>
      <w:marBottom w:val="0"/>
      <w:divBdr>
        <w:top w:val="none" w:sz="0" w:space="0" w:color="auto"/>
        <w:left w:val="none" w:sz="0" w:space="0" w:color="auto"/>
        <w:bottom w:val="none" w:sz="0" w:space="0" w:color="auto"/>
        <w:right w:val="none" w:sz="0" w:space="0" w:color="auto"/>
      </w:divBdr>
    </w:div>
    <w:div w:id="274488739">
      <w:marLeft w:val="640"/>
      <w:marRight w:val="0"/>
      <w:marTop w:val="0"/>
      <w:marBottom w:val="0"/>
      <w:divBdr>
        <w:top w:val="none" w:sz="0" w:space="0" w:color="auto"/>
        <w:left w:val="none" w:sz="0" w:space="0" w:color="auto"/>
        <w:bottom w:val="none" w:sz="0" w:space="0" w:color="auto"/>
        <w:right w:val="none" w:sz="0" w:space="0" w:color="auto"/>
      </w:divBdr>
    </w:div>
    <w:div w:id="274558804">
      <w:marLeft w:val="640"/>
      <w:marRight w:val="0"/>
      <w:marTop w:val="0"/>
      <w:marBottom w:val="0"/>
      <w:divBdr>
        <w:top w:val="none" w:sz="0" w:space="0" w:color="auto"/>
        <w:left w:val="none" w:sz="0" w:space="0" w:color="auto"/>
        <w:bottom w:val="none" w:sz="0" w:space="0" w:color="auto"/>
        <w:right w:val="none" w:sz="0" w:space="0" w:color="auto"/>
      </w:divBdr>
    </w:div>
    <w:div w:id="274603352">
      <w:marLeft w:val="640"/>
      <w:marRight w:val="0"/>
      <w:marTop w:val="0"/>
      <w:marBottom w:val="0"/>
      <w:divBdr>
        <w:top w:val="none" w:sz="0" w:space="0" w:color="auto"/>
        <w:left w:val="none" w:sz="0" w:space="0" w:color="auto"/>
        <w:bottom w:val="none" w:sz="0" w:space="0" w:color="auto"/>
        <w:right w:val="none" w:sz="0" w:space="0" w:color="auto"/>
      </w:divBdr>
    </w:div>
    <w:div w:id="274603551">
      <w:marLeft w:val="640"/>
      <w:marRight w:val="0"/>
      <w:marTop w:val="0"/>
      <w:marBottom w:val="0"/>
      <w:divBdr>
        <w:top w:val="none" w:sz="0" w:space="0" w:color="auto"/>
        <w:left w:val="none" w:sz="0" w:space="0" w:color="auto"/>
        <w:bottom w:val="none" w:sz="0" w:space="0" w:color="auto"/>
        <w:right w:val="none" w:sz="0" w:space="0" w:color="auto"/>
      </w:divBdr>
    </w:div>
    <w:div w:id="274676151">
      <w:marLeft w:val="640"/>
      <w:marRight w:val="0"/>
      <w:marTop w:val="0"/>
      <w:marBottom w:val="0"/>
      <w:divBdr>
        <w:top w:val="none" w:sz="0" w:space="0" w:color="auto"/>
        <w:left w:val="none" w:sz="0" w:space="0" w:color="auto"/>
        <w:bottom w:val="none" w:sz="0" w:space="0" w:color="auto"/>
        <w:right w:val="none" w:sz="0" w:space="0" w:color="auto"/>
      </w:divBdr>
    </w:div>
    <w:div w:id="274748354">
      <w:marLeft w:val="640"/>
      <w:marRight w:val="0"/>
      <w:marTop w:val="0"/>
      <w:marBottom w:val="0"/>
      <w:divBdr>
        <w:top w:val="none" w:sz="0" w:space="0" w:color="auto"/>
        <w:left w:val="none" w:sz="0" w:space="0" w:color="auto"/>
        <w:bottom w:val="none" w:sz="0" w:space="0" w:color="auto"/>
        <w:right w:val="none" w:sz="0" w:space="0" w:color="auto"/>
      </w:divBdr>
    </w:div>
    <w:div w:id="274756377">
      <w:marLeft w:val="640"/>
      <w:marRight w:val="0"/>
      <w:marTop w:val="0"/>
      <w:marBottom w:val="0"/>
      <w:divBdr>
        <w:top w:val="none" w:sz="0" w:space="0" w:color="auto"/>
        <w:left w:val="none" w:sz="0" w:space="0" w:color="auto"/>
        <w:bottom w:val="none" w:sz="0" w:space="0" w:color="auto"/>
        <w:right w:val="none" w:sz="0" w:space="0" w:color="auto"/>
      </w:divBdr>
    </w:div>
    <w:div w:id="274871935">
      <w:marLeft w:val="640"/>
      <w:marRight w:val="0"/>
      <w:marTop w:val="0"/>
      <w:marBottom w:val="0"/>
      <w:divBdr>
        <w:top w:val="none" w:sz="0" w:space="0" w:color="auto"/>
        <w:left w:val="none" w:sz="0" w:space="0" w:color="auto"/>
        <w:bottom w:val="none" w:sz="0" w:space="0" w:color="auto"/>
        <w:right w:val="none" w:sz="0" w:space="0" w:color="auto"/>
      </w:divBdr>
    </w:div>
    <w:div w:id="274875860">
      <w:marLeft w:val="640"/>
      <w:marRight w:val="0"/>
      <w:marTop w:val="0"/>
      <w:marBottom w:val="0"/>
      <w:divBdr>
        <w:top w:val="none" w:sz="0" w:space="0" w:color="auto"/>
        <w:left w:val="none" w:sz="0" w:space="0" w:color="auto"/>
        <w:bottom w:val="none" w:sz="0" w:space="0" w:color="auto"/>
        <w:right w:val="none" w:sz="0" w:space="0" w:color="auto"/>
      </w:divBdr>
    </w:div>
    <w:div w:id="274948763">
      <w:marLeft w:val="640"/>
      <w:marRight w:val="0"/>
      <w:marTop w:val="0"/>
      <w:marBottom w:val="0"/>
      <w:divBdr>
        <w:top w:val="none" w:sz="0" w:space="0" w:color="auto"/>
        <w:left w:val="none" w:sz="0" w:space="0" w:color="auto"/>
        <w:bottom w:val="none" w:sz="0" w:space="0" w:color="auto"/>
        <w:right w:val="none" w:sz="0" w:space="0" w:color="auto"/>
      </w:divBdr>
    </w:div>
    <w:div w:id="275019313">
      <w:marLeft w:val="640"/>
      <w:marRight w:val="0"/>
      <w:marTop w:val="0"/>
      <w:marBottom w:val="0"/>
      <w:divBdr>
        <w:top w:val="none" w:sz="0" w:space="0" w:color="auto"/>
        <w:left w:val="none" w:sz="0" w:space="0" w:color="auto"/>
        <w:bottom w:val="none" w:sz="0" w:space="0" w:color="auto"/>
        <w:right w:val="none" w:sz="0" w:space="0" w:color="auto"/>
      </w:divBdr>
    </w:div>
    <w:div w:id="275067443">
      <w:marLeft w:val="640"/>
      <w:marRight w:val="0"/>
      <w:marTop w:val="0"/>
      <w:marBottom w:val="0"/>
      <w:divBdr>
        <w:top w:val="none" w:sz="0" w:space="0" w:color="auto"/>
        <w:left w:val="none" w:sz="0" w:space="0" w:color="auto"/>
        <w:bottom w:val="none" w:sz="0" w:space="0" w:color="auto"/>
        <w:right w:val="none" w:sz="0" w:space="0" w:color="auto"/>
      </w:divBdr>
    </w:div>
    <w:div w:id="275068074">
      <w:marLeft w:val="640"/>
      <w:marRight w:val="0"/>
      <w:marTop w:val="0"/>
      <w:marBottom w:val="0"/>
      <w:divBdr>
        <w:top w:val="none" w:sz="0" w:space="0" w:color="auto"/>
        <w:left w:val="none" w:sz="0" w:space="0" w:color="auto"/>
        <w:bottom w:val="none" w:sz="0" w:space="0" w:color="auto"/>
        <w:right w:val="none" w:sz="0" w:space="0" w:color="auto"/>
      </w:divBdr>
    </w:div>
    <w:div w:id="275138114">
      <w:marLeft w:val="640"/>
      <w:marRight w:val="0"/>
      <w:marTop w:val="0"/>
      <w:marBottom w:val="0"/>
      <w:divBdr>
        <w:top w:val="none" w:sz="0" w:space="0" w:color="auto"/>
        <w:left w:val="none" w:sz="0" w:space="0" w:color="auto"/>
        <w:bottom w:val="none" w:sz="0" w:space="0" w:color="auto"/>
        <w:right w:val="none" w:sz="0" w:space="0" w:color="auto"/>
      </w:divBdr>
    </w:div>
    <w:div w:id="275144532">
      <w:marLeft w:val="640"/>
      <w:marRight w:val="0"/>
      <w:marTop w:val="0"/>
      <w:marBottom w:val="0"/>
      <w:divBdr>
        <w:top w:val="none" w:sz="0" w:space="0" w:color="auto"/>
        <w:left w:val="none" w:sz="0" w:space="0" w:color="auto"/>
        <w:bottom w:val="none" w:sz="0" w:space="0" w:color="auto"/>
        <w:right w:val="none" w:sz="0" w:space="0" w:color="auto"/>
      </w:divBdr>
    </w:div>
    <w:div w:id="275185794">
      <w:marLeft w:val="640"/>
      <w:marRight w:val="0"/>
      <w:marTop w:val="0"/>
      <w:marBottom w:val="0"/>
      <w:divBdr>
        <w:top w:val="none" w:sz="0" w:space="0" w:color="auto"/>
        <w:left w:val="none" w:sz="0" w:space="0" w:color="auto"/>
        <w:bottom w:val="none" w:sz="0" w:space="0" w:color="auto"/>
        <w:right w:val="none" w:sz="0" w:space="0" w:color="auto"/>
      </w:divBdr>
    </w:div>
    <w:div w:id="275213042">
      <w:marLeft w:val="640"/>
      <w:marRight w:val="0"/>
      <w:marTop w:val="0"/>
      <w:marBottom w:val="0"/>
      <w:divBdr>
        <w:top w:val="none" w:sz="0" w:space="0" w:color="auto"/>
        <w:left w:val="none" w:sz="0" w:space="0" w:color="auto"/>
        <w:bottom w:val="none" w:sz="0" w:space="0" w:color="auto"/>
        <w:right w:val="none" w:sz="0" w:space="0" w:color="auto"/>
      </w:divBdr>
    </w:div>
    <w:div w:id="275216859">
      <w:marLeft w:val="640"/>
      <w:marRight w:val="0"/>
      <w:marTop w:val="0"/>
      <w:marBottom w:val="0"/>
      <w:divBdr>
        <w:top w:val="none" w:sz="0" w:space="0" w:color="auto"/>
        <w:left w:val="none" w:sz="0" w:space="0" w:color="auto"/>
        <w:bottom w:val="none" w:sz="0" w:space="0" w:color="auto"/>
        <w:right w:val="none" w:sz="0" w:space="0" w:color="auto"/>
      </w:divBdr>
    </w:div>
    <w:div w:id="275217299">
      <w:marLeft w:val="640"/>
      <w:marRight w:val="0"/>
      <w:marTop w:val="0"/>
      <w:marBottom w:val="0"/>
      <w:divBdr>
        <w:top w:val="none" w:sz="0" w:space="0" w:color="auto"/>
        <w:left w:val="none" w:sz="0" w:space="0" w:color="auto"/>
        <w:bottom w:val="none" w:sz="0" w:space="0" w:color="auto"/>
        <w:right w:val="none" w:sz="0" w:space="0" w:color="auto"/>
      </w:divBdr>
    </w:div>
    <w:div w:id="275218322">
      <w:marLeft w:val="640"/>
      <w:marRight w:val="0"/>
      <w:marTop w:val="0"/>
      <w:marBottom w:val="0"/>
      <w:divBdr>
        <w:top w:val="none" w:sz="0" w:space="0" w:color="auto"/>
        <w:left w:val="none" w:sz="0" w:space="0" w:color="auto"/>
        <w:bottom w:val="none" w:sz="0" w:space="0" w:color="auto"/>
        <w:right w:val="none" w:sz="0" w:space="0" w:color="auto"/>
      </w:divBdr>
    </w:div>
    <w:div w:id="275253947">
      <w:marLeft w:val="640"/>
      <w:marRight w:val="0"/>
      <w:marTop w:val="0"/>
      <w:marBottom w:val="0"/>
      <w:divBdr>
        <w:top w:val="none" w:sz="0" w:space="0" w:color="auto"/>
        <w:left w:val="none" w:sz="0" w:space="0" w:color="auto"/>
        <w:bottom w:val="none" w:sz="0" w:space="0" w:color="auto"/>
        <w:right w:val="none" w:sz="0" w:space="0" w:color="auto"/>
      </w:divBdr>
    </w:div>
    <w:div w:id="275258294">
      <w:marLeft w:val="640"/>
      <w:marRight w:val="0"/>
      <w:marTop w:val="0"/>
      <w:marBottom w:val="0"/>
      <w:divBdr>
        <w:top w:val="none" w:sz="0" w:space="0" w:color="auto"/>
        <w:left w:val="none" w:sz="0" w:space="0" w:color="auto"/>
        <w:bottom w:val="none" w:sz="0" w:space="0" w:color="auto"/>
        <w:right w:val="none" w:sz="0" w:space="0" w:color="auto"/>
      </w:divBdr>
    </w:div>
    <w:div w:id="275329497">
      <w:marLeft w:val="640"/>
      <w:marRight w:val="0"/>
      <w:marTop w:val="0"/>
      <w:marBottom w:val="0"/>
      <w:divBdr>
        <w:top w:val="none" w:sz="0" w:space="0" w:color="auto"/>
        <w:left w:val="none" w:sz="0" w:space="0" w:color="auto"/>
        <w:bottom w:val="none" w:sz="0" w:space="0" w:color="auto"/>
        <w:right w:val="none" w:sz="0" w:space="0" w:color="auto"/>
      </w:divBdr>
    </w:div>
    <w:div w:id="275334232">
      <w:marLeft w:val="640"/>
      <w:marRight w:val="0"/>
      <w:marTop w:val="0"/>
      <w:marBottom w:val="0"/>
      <w:divBdr>
        <w:top w:val="none" w:sz="0" w:space="0" w:color="auto"/>
        <w:left w:val="none" w:sz="0" w:space="0" w:color="auto"/>
        <w:bottom w:val="none" w:sz="0" w:space="0" w:color="auto"/>
        <w:right w:val="none" w:sz="0" w:space="0" w:color="auto"/>
      </w:divBdr>
    </w:div>
    <w:div w:id="275410473">
      <w:marLeft w:val="640"/>
      <w:marRight w:val="0"/>
      <w:marTop w:val="0"/>
      <w:marBottom w:val="0"/>
      <w:divBdr>
        <w:top w:val="none" w:sz="0" w:space="0" w:color="auto"/>
        <w:left w:val="none" w:sz="0" w:space="0" w:color="auto"/>
        <w:bottom w:val="none" w:sz="0" w:space="0" w:color="auto"/>
        <w:right w:val="none" w:sz="0" w:space="0" w:color="auto"/>
      </w:divBdr>
    </w:div>
    <w:div w:id="275529245">
      <w:marLeft w:val="640"/>
      <w:marRight w:val="0"/>
      <w:marTop w:val="0"/>
      <w:marBottom w:val="0"/>
      <w:divBdr>
        <w:top w:val="none" w:sz="0" w:space="0" w:color="auto"/>
        <w:left w:val="none" w:sz="0" w:space="0" w:color="auto"/>
        <w:bottom w:val="none" w:sz="0" w:space="0" w:color="auto"/>
        <w:right w:val="none" w:sz="0" w:space="0" w:color="auto"/>
      </w:divBdr>
    </w:div>
    <w:div w:id="275601364">
      <w:marLeft w:val="640"/>
      <w:marRight w:val="0"/>
      <w:marTop w:val="0"/>
      <w:marBottom w:val="0"/>
      <w:divBdr>
        <w:top w:val="none" w:sz="0" w:space="0" w:color="auto"/>
        <w:left w:val="none" w:sz="0" w:space="0" w:color="auto"/>
        <w:bottom w:val="none" w:sz="0" w:space="0" w:color="auto"/>
        <w:right w:val="none" w:sz="0" w:space="0" w:color="auto"/>
      </w:divBdr>
    </w:div>
    <w:div w:id="275602675">
      <w:marLeft w:val="640"/>
      <w:marRight w:val="0"/>
      <w:marTop w:val="0"/>
      <w:marBottom w:val="0"/>
      <w:divBdr>
        <w:top w:val="none" w:sz="0" w:space="0" w:color="auto"/>
        <w:left w:val="none" w:sz="0" w:space="0" w:color="auto"/>
        <w:bottom w:val="none" w:sz="0" w:space="0" w:color="auto"/>
        <w:right w:val="none" w:sz="0" w:space="0" w:color="auto"/>
      </w:divBdr>
    </w:div>
    <w:div w:id="275602966">
      <w:marLeft w:val="640"/>
      <w:marRight w:val="0"/>
      <w:marTop w:val="0"/>
      <w:marBottom w:val="0"/>
      <w:divBdr>
        <w:top w:val="none" w:sz="0" w:space="0" w:color="auto"/>
        <w:left w:val="none" w:sz="0" w:space="0" w:color="auto"/>
        <w:bottom w:val="none" w:sz="0" w:space="0" w:color="auto"/>
        <w:right w:val="none" w:sz="0" w:space="0" w:color="auto"/>
      </w:divBdr>
    </w:div>
    <w:div w:id="275605571">
      <w:marLeft w:val="640"/>
      <w:marRight w:val="0"/>
      <w:marTop w:val="0"/>
      <w:marBottom w:val="0"/>
      <w:divBdr>
        <w:top w:val="none" w:sz="0" w:space="0" w:color="auto"/>
        <w:left w:val="none" w:sz="0" w:space="0" w:color="auto"/>
        <w:bottom w:val="none" w:sz="0" w:space="0" w:color="auto"/>
        <w:right w:val="none" w:sz="0" w:space="0" w:color="auto"/>
      </w:divBdr>
    </w:div>
    <w:div w:id="275646287">
      <w:marLeft w:val="640"/>
      <w:marRight w:val="0"/>
      <w:marTop w:val="0"/>
      <w:marBottom w:val="0"/>
      <w:divBdr>
        <w:top w:val="none" w:sz="0" w:space="0" w:color="auto"/>
        <w:left w:val="none" w:sz="0" w:space="0" w:color="auto"/>
        <w:bottom w:val="none" w:sz="0" w:space="0" w:color="auto"/>
        <w:right w:val="none" w:sz="0" w:space="0" w:color="auto"/>
      </w:divBdr>
    </w:div>
    <w:div w:id="275648751">
      <w:marLeft w:val="640"/>
      <w:marRight w:val="0"/>
      <w:marTop w:val="0"/>
      <w:marBottom w:val="0"/>
      <w:divBdr>
        <w:top w:val="none" w:sz="0" w:space="0" w:color="auto"/>
        <w:left w:val="none" w:sz="0" w:space="0" w:color="auto"/>
        <w:bottom w:val="none" w:sz="0" w:space="0" w:color="auto"/>
        <w:right w:val="none" w:sz="0" w:space="0" w:color="auto"/>
      </w:divBdr>
    </w:div>
    <w:div w:id="275676074">
      <w:marLeft w:val="640"/>
      <w:marRight w:val="0"/>
      <w:marTop w:val="0"/>
      <w:marBottom w:val="0"/>
      <w:divBdr>
        <w:top w:val="none" w:sz="0" w:space="0" w:color="auto"/>
        <w:left w:val="none" w:sz="0" w:space="0" w:color="auto"/>
        <w:bottom w:val="none" w:sz="0" w:space="0" w:color="auto"/>
        <w:right w:val="none" w:sz="0" w:space="0" w:color="auto"/>
      </w:divBdr>
    </w:div>
    <w:div w:id="275717949">
      <w:marLeft w:val="640"/>
      <w:marRight w:val="0"/>
      <w:marTop w:val="0"/>
      <w:marBottom w:val="0"/>
      <w:divBdr>
        <w:top w:val="none" w:sz="0" w:space="0" w:color="auto"/>
        <w:left w:val="none" w:sz="0" w:space="0" w:color="auto"/>
        <w:bottom w:val="none" w:sz="0" w:space="0" w:color="auto"/>
        <w:right w:val="none" w:sz="0" w:space="0" w:color="auto"/>
      </w:divBdr>
    </w:div>
    <w:div w:id="275722416">
      <w:marLeft w:val="640"/>
      <w:marRight w:val="0"/>
      <w:marTop w:val="0"/>
      <w:marBottom w:val="0"/>
      <w:divBdr>
        <w:top w:val="none" w:sz="0" w:space="0" w:color="auto"/>
        <w:left w:val="none" w:sz="0" w:space="0" w:color="auto"/>
        <w:bottom w:val="none" w:sz="0" w:space="0" w:color="auto"/>
        <w:right w:val="none" w:sz="0" w:space="0" w:color="auto"/>
      </w:divBdr>
    </w:div>
    <w:div w:id="275723021">
      <w:marLeft w:val="640"/>
      <w:marRight w:val="0"/>
      <w:marTop w:val="0"/>
      <w:marBottom w:val="0"/>
      <w:divBdr>
        <w:top w:val="none" w:sz="0" w:space="0" w:color="auto"/>
        <w:left w:val="none" w:sz="0" w:space="0" w:color="auto"/>
        <w:bottom w:val="none" w:sz="0" w:space="0" w:color="auto"/>
        <w:right w:val="none" w:sz="0" w:space="0" w:color="auto"/>
      </w:divBdr>
    </w:div>
    <w:div w:id="275797314">
      <w:marLeft w:val="640"/>
      <w:marRight w:val="0"/>
      <w:marTop w:val="0"/>
      <w:marBottom w:val="0"/>
      <w:divBdr>
        <w:top w:val="none" w:sz="0" w:space="0" w:color="auto"/>
        <w:left w:val="none" w:sz="0" w:space="0" w:color="auto"/>
        <w:bottom w:val="none" w:sz="0" w:space="0" w:color="auto"/>
        <w:right w:val="none" w:sz="0" w:space="0" w:color="auto"/>
      </w:divBdr>
    </w:div>
    <w:div w:id="275865557">
      <w:marLeft w:val="640"/>
      <w:marRight w:val="0"/>
      <w:marTop w:val="0"/>
      <w:marBottom w:val="0"/>
      <w:divBdr>
        <w:top w:val="none" w:sz="0" w:space="0" w:color="auto"/>
        <w:left w:val="none" w:sz="0" w:space="0" w:color="auto"/>
        <w:bottom w:val="none" w:sz="0" w:space="0" w:color="auto"/>
        <w:right w:val="none" w:sz="0" w:space="0" w:color="auto"/>
      </w:divBdr>
    </w:div>
    <w:div w:id="275870266">
      <w:marLeft w:val="640"/>
      <w:marRight w:val="0"/>
      <w:marTop w:val="0"/>
      <w:marBottom w:val="0"/>
      <w:divBdr>
        <w:top w:val="none" w:sz="0" w:space="0" w:color="auto"/>
        <w:left w:val="none" w:sz="0" w:space="0" w:color="auto"/>
        <w:bottom w:val="none" w:sz="0" w:space="0" w:color="auto"/>
        <w:right w:val="none" w:sz="0" w:space="0" w:color="auto"/>
      </w:divBdr>
    </w:div>
    <w:div w:id="275915386">
      <w:marLeft w:val="640"/>
      <w:marRight w:val="0"/>
      <w:marTop w:val="0"/>
      <w:marBottom w:val="0"/>
      <w:divBdr>
        <w:top w:val="none" w:sz="0" w:space="0" w:color="auto"/>
        <w:left w:val="none" w:sz="0" w:space="0" w:color="auto"/>
        <w:bottom w:val="none" w:sz="0" w:space="0" w:color="auto"/>
        <w:right w:val="none" w:sz="0" w:space="0" w:color="auto"/>
      </w:divBdr>
    </w:div>
    <w:div w:id="275988794">
      <w:marLeft w:val="640"/>
      <w:marRight w:val="0"/>
      <w:marTop w:val="0"/>
      <w:marBottom w:val="0"/>
      <w:divBdr>
        <w:top w:val="none" w:sz="0" w:space="0" w:color="auto"/>
        <w:left w:val="none" w:sz="0" w:space="0" w:color="auto"/>
        <w:bottom w:val="none" w:sz="0" w:space="0" w:color="auto"/>
        <w:right w:val="none" w:sz="0" w:space="0" w:color="auto"/>
      </w:divBdr>
    </w:div>
    <w:div w:id="275989886">
      <w:marLeft w:val="640"/>
      <w:marRight w:val="0"/>
      <w:marTop w:val="0"/>
      <w:marBottom w:val="0"/>
      <w:divBdr>
        <w:top w:val="none" w:sz="0" w:space="0" w:color="auto"/>
        <w:left w:val="none" w:sz="0" w:space="0" w:color="auto"/>
        <w:bottom w:val="none" w:sz="0" w:space="0" w:color="auto"/>
        <w:right w:val="none" w:sz="0" w:space="0" w:color="auto"/>
      </w:divBdr>
    </w:div>
    <w:div w:id="275991346">
      <w:marLeft w:val="640"/>
      <w:marRight w:val="0"/>
      <w:marTop w:val="0"/>
      <w:marBottom w:val="0"/>
      <w:divBdr>
        <w:top w:val="none" w:sz="0" w:space="0" w:color="auto"/>
        <w:left w:val="none" w:sz="0" w:space="0" w:color="auto"/>
        <w:bottom w:val="none" w:sz="0" w:space="0" w:color="auto"/>
        <w:right w:val="none" w:sz="0" w:space="0" w:color="auto"/>
      </w:divBdr>
    </w:div>
    <w:div w:id="276059932">
      <w:marLeft w:val="640"/>
      <w:marRight w:val="0"/>
      <w:marTop w:val="0"/>
      <w:marBottom w:val="0"/>
      <w:divBdr>
        <w:top w:val="none" w:sz="0" w:space="0" w:color="auto"/>
        <w:left w:val="none" w:sz="0" w:space="0" w:color="auto"/>
        <w:bottom w:val="none" w:sz="0" w:space="0" w:color="auto"/>
        <w:right w:val="none" w:sz="0" w:space="0" w:color="auto"/>
      </w:divBdr>
    </w:div>
    <w:div w:id="276067554">
      <w:marLeft w:val="640"/>
      <w:marRight w:val="0"/>
      <w:marTop w:val="0"/>
      <w:marBottom w:val="0"/>
      <w:divBdr>
        <w:top w:val="none" w:sz="0" w:space="0" w:color="auto"/>
        <w:left w:val="none" w:sz="0" w:space="0" w:color="auto"/>
        <w:bottom w:val="none" w:sz="0" w:space="0" w:color="auto"/>
        <w:right w:val="none" w:sz="0" w:space="0" w:color="auto"/>
      </w:divBdr>
    </w:div>
    <w:div w:id="276103459">
      <w:marLeft w:val="640"/>
      <w:marRight w:val="0"/>
      <w:marTop w:val="0"/>
      <w:marBottom w:val="0"/>
      <w:divBdr>
        <w:top w:val="none" w:sz="0" w:space="0" w:color="auto"/>
        <w:left w:val="none" w:sz="0" w:space="0" w:color="auto"/>
        <w:bottom w:val="none" w:sz="0" w:space="0" w:color="auto"/>
        <w:right w:val="none" w:sz="0" w:space="0" w:color="auto"/>
      </w:divBdr>
    </w:div>
    <w:div w:id="276104283">
      <w:marLeft w:val="640"/>
      <w:marRight w:val="0"/>
      <w:marTop w:val="0"/>
      <w:marBottom w:val="0"/>
      <w:divBdr>
        <w:top w:val="none" w:sz="0" w:space="0" w:color="auto"/>
        <w:left w:val="none" w:sz="0" w:space="0" w:color="auto"/>
        <w:bottom w:val="none" w:sz="0" w:space="0" w:color="auto"/>
        <w:right w:val="none" w:sz="0" w:space="0" w:color="auto"/>
      </w:divBdr>
    </w:div>
    <w:div w:id="276108844">
      <w:marLeft w:val="640"/>
      <w:marRight w:val="0"/>
      <w:marTop w:val="0"/>
      <w:marBottom w:val="0"/>
      <w:divBdr>
        <w:top w:val="none" w:sz="0" w:space="0" w:color="auto"/>
        <w:left w:val="none" w:sz="0" w:space="0" w:color="auto"/>
        <w:bottom w:val="none" w:sz="0" w:space="0" w:color="auto"/>
        <w:right w:val="none" w:sz="0" w:space="0" w:color="auto"/>
      </w:divBdr>
    </w:div>
    <w:div w:id="276109458">
      <w:marLeft w:val="640"/>
      <w:marRight w:val="0"/>
      <w:marTop w:val="0"/>
      <w:marBottom w:val="0"/>
      <w:divBdr>
        <w:top w:val="none" w:sz="0" w:space="0" w:color="auto"/>
        <w:left w:val="none" w:sz="0" w:space="0" w:color="auto"/>
        <w:bottom w:val="none" w:sz="0" w:space="0" w:color="auto"/>
        <w:right w:val="none" w:sz="0" w:space="0" w:color="auto"/>
      </w:divBdr>
    </w:div>
    <w:div w:id="276135774">
      <w:marLeft w:val="640"/>
      <w:marRight w:val="0"/>
      <w:marTop w:val="0"/>
      <w:marBottom w:val="0"/>
      <w:divBdr>
        <w:top w:val="none" w:sz="0" w:space="0" w:color="auto"/>
        <w:left w:val="none" w:sz="0" w:space="0" w:color="auto"/>
        <w:bottom w:val="none" w:sz="0" w:space="0" w:color="auto"/>
        <w:right w:val="none" w:sz="0" w:space="0" w:color="auto"/>
      </w:divBdr>
    </w:div>
    <w:div w:id="276183915">
      <w:marLeft w:val="640"/>
      <w:marRight w:val="0"/>
      <w:marTop w:val="0"/>
      <w:marBottom w:val="0"/>
      <w:divBdr>
        <w:top w:val="none" w:sz="0" w:space="0" w:color="auto"/>
        <w:left w:val="none" w:sz="0" w:space="0" w:color="auto"/>
        <w:bottom w:val="none" w:sz="0" w:space="0" w:color="auto"/>
        <w:right w:val="none" w:sz="0" w:space="0" w:color="auto"/>
      </w:divBdr>
    </w:div>
    <w:div w:id="276186009">
      <w:marLeft w:val="640"/>
      <w:marRight w:val="0"/>
      <w:marTop w:val="0"/>
      <w:marBottom w:val="0"/>
      <w:divBdr>
        <w:top w:val="none" w:sz="0" w:space="0" w:color="auto"/>
        <w:left w:val="none" w:sz="0" w:space="0" w:color="auto"/>
        <w:bottom w:val="none" w:sz="0" w:space="0" w:color="auto"/>
        <w:right w:val="none" w:sz="0" w:space="0" w:color="auto"/>
      </w:divBdr>
    </w:div>
    <w:div w:id="276252265">
      <w:marLeft w:val="640"/>
      <w:marRight w:val="0"/>
      <w:marTop w:val="0"/>
      <w:marBottom w:val="0"/>
      <w:divBdr>
        <w:top w:val="none" w:sz="0" w:space="0" w:color="auto"/>
        <w:left w:val="none" w:sz="0" w:space="0" w:color="auto"/>
        <w:bottom w:val="none" w:sz="0" w:space="0" w:color="auto"/>
        <w:right w:val="none" w:sz="0" w:space="0" w:color="auto"/>
      </w:divBdr>
    </w:div>
    <w:div w:id="276256358">
      <w:marLeft w:val="640"/>
      <w:marRight w:val="0"/>
      <w:marTop w:val="0"/>
      <w:marBottom w:val="0"/>
      <w:divBdr>
        <w:top w:val="none" w:sz="0" w:space="0" w:color="auto"/>
        <w:left w:val="none" w:sz="0" w:space="0" w:color="auto"/>
        <w:bottom w:val="none" w:sz="0" w:space="0" w:color="auto"/>
        <w:right w:val="none" w:sz="0" w:space="0" w:color="auto"/>
      </w:divBdr>
    </w:div>
    <w:div w:id="276260078">
      <w:marLeft w:val="640"/>
      <w:marRight w:val="0"/>
      <w:marTop w:val="0"/>
      <w:marBottom w:val="0"/>
      <w:divBdr>
        <w:top w:val="none" w:sz="0" w:space="0" w:color="auto"/>
        <w:left w:val="none" w:sz="0" w:space="0" w:color="auto"/>
        <w:bottom w:val="none" w:sz="0" w:space="0" w:color="auto"/>
        <w:right w:val="none" w:sz="0" w:space="0" w:color="auto"/>
      </w:divBdr>
    </w:div>
    <w:div w:id="276260640">
      <w:marLeft w:val="640"/>
      <w:marRight w:val="0"/>
      <w:marTop w:val="0"/>
      <w:marBottom w:val="0"/>
      <w:divBdr>
        <w:top w:val="none" w:sz="0" w:space="0" w:color="auto"/>
        <w:left w:val="none" w:sz="0" w:space="0" w:color="auto"/>
        <w:bottom w:val="none" w:sz="0" w:space="0" w:color="auto"/>
        <w:right w:val="none" w:sz="0" w:space="0" w:color="auto"/>
      </w:divBdr>
    </w:div>
    <w:div w:id="276261724">
      <w:marLeft w:val="640"/>
      <w:marRight w:val="0"/>
      <w:marTop w:val="0"/>
      <w:marBottom w:val="0"/>
      <w:divBdr>
        <w:top w:val="none" w:sz="0" w:space="0" w:color="auto"/>
        <w:left w:val="none" w:sz="0" w:space="0" w:color="auto"/>
        <w:bottom w:val="none" w:sz="0" w:space="0" w:color="auto"/>
        <w:right w:val="none" w:sz="0" w:space="0" w:color="auto"/>
      </w:divBdr>
    </w:div>
    <w:div w:id="276303405">
      <w:marLeft w:val="640"/>
      <w:marRight w:val="0"/>
      <w:marTop w:val="0"/>
      <w:marBottom w:val="0"/>
      <w:divBdr>
        <w:top w:val="none" w:sz="0" w:space="0" w:color="auto"/>
        <w:left w:val="none" w:sz="0" w:space="0" w:color="auto"/>
        <w:bottom w:val="none" w:sz="0" w:space="0" w:color="auto"/>
        <w:right w:val="none" w:sz="0" w:space="0" w:color="auto"/>
      </w:divBdr>
    </w:div>
    <w:div w:id="276328439">
      <w:marLeft w:val="640"/>
      <w:marRight w:val="0"/>
      <w:marTop w:val="0"/>
      <w:marBottom w:val="0"/>
      <w:divBdr>
        <w:top w:val="none" w:sz="0" w:space="0" w:color="auto"/>
        <w:left w:val="none" w:sz="0" w:space="0" w:color="auto"/>
        <w:bottom w:val="none" w:sz="0" w:space="0" w:color="auto"/>
        <w:right w:val="none" w:sz="0" w:space="0" w:color="auto"/>
      </w:divBdr>
    </w:div>
    <w:div w:id="276445994">
      <w:marLeft w:val="640"/>
      <w:marRight w:val="0"/>
      <w:marTop w:val="0"/>
      <w:marBottom w:val="0"/>
      <w:divBdr>
        <w:top w:val="none" w:sz="0" w:space="0" w:color="auto"/>
        <w:left w:val="none" w:sz="0" w:space="0" w:color="auto"/>
        <w:bottom w:val="none" w:sz="0" w:space="0" w:color="auto"/>
        <w:right w:val="none" w:sz="0" w:space="0" w:color="auto"/>
      </w:divBdr>
    </w:div>
    <w:div w:id="276447634">
      <w:marLeft w:val="640"/>
      <w:marRight w:val="0"/>
      <w:marTop w:val="0"/>
      <w:marBottom w:val="0"/>
      <w:divBdr>
        <w:top w:val="none" w:sz="0" w:space="0" w:color="auto"/>
        <w:left w:val="none" w:sz="0" w:space="0" w:color="auto"/>
        <w:bottom w:val="none" w:sz="0" w:space="0" w:color="auto"/>
        <w:right w:val="none" w:sz="0" w:space="0" w:color="auto"/>
      </w:divBdr>
    </w:div>
    <w:div w:id="276453584">
      <w:marLeft w:val="640"/>
      <w:marRight w:val="0"/>
      <w:marTop w:val="0"/>
      <w:marBottom w:val="0"/>
      <w:divBdr>
        <w:top w:val="none" w:sz="0" w:space="0" w:color="auto"/>
        <w:left w:val="none" w:sz="0" w:space="0" w:color="auto"/>
        <w:bottom w:val="none" w:sz="0" w:space="0" w:color="auto"/>
        <w:right w:val="none" w:sz="0" w:space="0" w:color="auto"/>
      </w:divBdr>
    </w:div>
    <w:div w:id="276645575">
      <w:marLeft w:val="640"/>
      <w:marRight w:val="0"/>
      <w:marTop w:val="0"/>
      <w:marBottom w:val="0"/>
      <w:divBdr>
        <w:top w:val="none" w:sz="0" w:space="0" w:color="auto"/>
        <w:left w:val="none" w:sz="0" w:space="0" w:color="auto"/>
        <w:bottom w:val="none" w:sz="0" w:space="0" w:color="auto"/>
        <w:right w:val="none" w:sz="0" w:space="0" w:color="auto"/>
      </w:divBdr>
    </w:div>
    <w:div w:id="276646261">
      <w:marLeft w:val="640"/>
      <w:marRight w:val="0"/>
      <w:marTop w:val="0"/>
      <w:marBottom w:val="0"/>
      <w:divBdr>
        <w:top w:val="none" w:sz="0" w:space="0" w:color="auto"/>
        <w:left w:val="none" w:sz="0" w:space="0" w:color="auto"/>
        <w:bottom w:val="none" w:sz="0" w:space="0" w:color="auto"/>
        <w:right w:val="none" w:sz="0" w:space="0" w:color="auto"/>
      </w:divBdr>
    </w:div>
    <w:div w:id="276646761">
      <w:marLeft w:val="640"/>
      <w:marRight w:val="0"/>
      <w:marTop w:val="0"/>
      <w:marBottom w:val="0"/>
      <w:divBdr>
        <w:top w:val="none" w:sz="0" w:space="0" w:color="auto"/>
        <w:left w:val="none" w:sz="0" w:space="0" w:color="auto"/>
        <w:bottom w:val="none" w:sz="0" w:space="0" w:color="auto"/>
        <w:right w:val="none" w:sz="0" w:space="0" w:color="auto"/>
      </w:divBdr>
    </w:div>
    <w:div w:id="276716450">
      <w:marLeft w:val="640"/>
      <w:marRight w:val="0"/>
      <w:marTop w:val="0"/>
      <w:marBottom w:val="0"/>
      <w:divBdr>
        <w:top w:val="none" w:sz="0" w:space="0" w:color="auto"/>
        <w:left w:val="none" w:sz="0" w:space="0" w:color="auto"/>
        <w:bottom w:val="none" w:sz="0" w:space="0" w:color="auto"/>
        <w:right w:val="none" w:sz="0" w:space="0" w:color="auto"/>
      </w:divBdr>
    </w:div>
    <w:div w:id="276762477">
      <w:marLeft w:val="640"/>
      <w:marRight w:val="0"/>
      <w:marTop w:val="0"/>
      <w:marBottom w:val="0"/>
      <w:divBdr>
        <w:top w:val="none" w:sz="0" w:space="0" w:color="auto"/>
        <w:left w:val="none" w:sz="0" w:space="0" w:color="auto"/>
        <w:bottom w:val="none" w:sz="0" w:space="0" w:color="auto"/>
        <w:right w:val="none" w:sz="0" w:space="0" w:color="auto"/>
      </w:divBdr>
    </w:div>
    <w:div w:id="276762867">
      <w:marLeft w:val="640"/>
      <w:marRight w:val="0"/>
      <w:marTop w:val="0"/>
      <w:marBottom w:val="0"/>
      <w:divBdr>
        <w:top w:val="none" w:sz="0" w:space="0" w:color="auto"/>
        <w:left w:val="none" w:sz="0" w:space="0" w:color="auto"/>
        <w:bottom w:val="none" w:sz="0" w:space="0" w:color="auto"/>
        <w:right w:val="none" w:sz="0" w:space="0" w:color="auto"/>
      </w:divBdr>
    </w:div>
    <w:div w:id="276763866">
      <w:marLeft w:val="640"/>
      <w:marRight w:val="0"/>
      <w:marTop w:val="0"/>
      <w:marBottom w:val="0"/>
      <w:divBdr>
        <w:top w:val="none" w:sz="0" w:space="0" w:color="auto"/>
        <w:left w:val="none" w:sz="0" w:space="0" w:color="auto"/>
        <w:bottom w:val="none" w:sz="0" w:space="0" w:color="auto"/>
        <w:right w:val="none" w:sz="0" w:space="0" w:color="auto"/>
      </w:divBdr>
    </w:div>
    <w:div w:id="276838162">
      <w:marLeft w:val="640"/>
      <w:marRight w:val="0"/>
      <w:marTop w:val="0"/>
      <w:marBottom w:val="0"/>
      <w:divBdr>
        <w:top w:val="none" w:sz="0" w:space="0" w:color="auto"/>
        <w:left w:val="none" w:sz="0" w:space="0" w:color="auto"/>
        <w:bottom w:val="none" w:sz="0" w:space="0" w:color="auto"/>
        <w:right w:val="none" w:sz="0" w:space="0" w:color="auto"/>
      </w:divBdr>
    </w:div>
    <w:div w:id="276907962">
      <w:marLeft w:val="640"/>
      <w:marRight w:val="0"/>
      <w:marTop w:val="0"/>
      <w:marBottom w:val="0"/>
      <w:divBdr>
        <w:top w:val="none" w:sz="0" w:space="0" w:color="auto"/>
        <w:left w:val="none" w:sz="0" w:space="0" w:color="auto"/>
        <w:bottom w:val="none" w:sz="0" w:space="0" w:color="auto"/>
        <w:right w:val="none" w:sz="0" w:space="0" w:color="auto"/>
      </w:divBdr>
    </w:div>
    <w:div w:id="276909721">
      <w:marLeft w:val="640"/>
      <w:marRight w:val="0"/>
      <w:marTop w:val="0"/>
      <w:marBottom w:val="0"/>
      <w:divBdr>
        <w:top w:val="none" w:sz="0" w:space="0" w:color="auto"/>
        <w:left w:val="none" w:sz="0" w:space="0" w:color="auto"/>
        <w:bottom w:val="none" w:sz="0" w:space="0" w:color="auto"/>
        <w:right w:val="none" w:sz="0" w:space="0" w:color="auto"/>
      </w:divBdr>
    </w:div>
    <w:div w:id="276958847">
      <w:marLeft w:val="640"/>
      <w:marRight w:val="0"/>
      <w:marTop w:val="0"/>
      <w:marBottom w:val="0"/>
      <w:divBdr>
        <w:top w:val="none" w:sz="0" w:space="0" w:color="auto"/>
        <w:left w:val="none" w:sz="0" w:space="0" w:color="auto"/>
        <w:bottom w:val="none" w:sz="0" w:space="0" w:color="auto"/>
        <w:right w:val="none" w:sz="0" w:space="0" w:color="auto"/>
      </w:divBdr>
    </w:div>
    <w:div w:id="276982747">
      <w:marLeft w:val="640"/>
      <w:marRight w:val="0"/>
      <w:marTop w:val="0"/>
      <w:marBottom w:val="0"/>
      <w:divBdr>
        <w:top w:val="none" w:sz="0" w:space="0" w:color="auto"/>
        <w:left w:val="none" w:sz="0" w:space="0" w:color="auto"/>
        <w:bottom w:val="none" w:sz="0" w:space="0" w:color="auto"/>
        <w:right w:val="none" w:sz="0" w:space="0" w:color="auto"/>
      </w:divBdr>
    </w:div>
    <w:div w:id="276983544">
      <w:marLeft w:val="640"/>
      <w:marRight w:val="0"/>
      <w:marTop w:val="0"/>
      <w:marBottom w:val="0"/>
      <w:divBdr>
        <w:top w:val="none" w:sz="0" w:space="0" w:color="auto"/>
        <w:left w:val="none" w:sz="0" w:space="0" w:color="auto"/>
        <w:bottom w:val="none" w:sz="0" w:space="0" w:color="auto"/>
        <w:right w:val="none" w:sz="0" w:space="0" w:color="auto"/>
      </w:divBdr>
    </w:div>
    <w:div w:id="277029480">
      <w:marLeft w:val="640"/>
      <w:marRight w:val="0"/>
      <w:marTop w:val="0"/>
      <w:marBottom w:val="0"/>
      <w:divBdr>
        <w:top w:val="none" w:sz="0" w:space="0" w:color="auto"/>
        <w:left w:val="none" w:sz="0" w:space="0" w:color="auto"/>
        <w:bottom w:val="none" w:sz="0" w:space="0" w:color="auto"/>
        <w:right w:val="none" w:sz="0" w:space="0" w:color="auto"/>
      </w:divBdr>
    </w:div>
    <w:div w:id="277030793">
      <w:marLeft w:val="640"/>
      <w:marRight w:val="0"/>
      <w:marTop w:val="0"/>
      <w:marBottom w:val="0"/>
      <w:divBdr>
        <w:top w:val="none" w:sz="0" w:space="0" w:color="auto"/>
        <w:left w:val="none" w:sz="0" w:space="0" w:color="auto"/>
        <w:bottom w:val="none" w:sz="0" w:space="0" w:color="auto"/>
        <w:right w:val="none" w:sz="0" w:space="0" w:color="auto"/>
      </w:divBdr>
    </w:div>
    <w:div w:id="277106283">
      <w:marLeft w:val="640"/>
      <w:marRight w:val="0"/>
      <w:marTop w:val="0"/>
      <w:marBottom w:val="0"/>
      <w:divBdr>
        <w:top w:val="none" w:sz="0" w:space="0" w:color="auto"/>
        <w:left w:val="none" w:sz="0" w:space="0" w:color="auto"/>
        <w:bottom w:val="none" w:sz="0" w:space="0" w:color="auto"/>
        <w:right w:val="none" w:sz="0" w:space="0" w:color="auto"/>
      </w:divBdr>
    </w:div>
    <w:div w:id="277151977">
      <w:marLeft w:val="640"/>
      <w:marRight w:val="0"/>
      <w:marTop w:val="0"/>
      <w:marBottom w:val="0"/>
      <w:divBdr>
        <w:top w:val="none" w:sz="0" w:space="0" w:color="auto"/>
        <w:left w:val="none" w:sz="0" w:space="0" w:color="auto"/>
        <w:bottom w:val="none" w:sz="0" w:space="0" w:color="auto"/>
        <w:right w:val="none" w:sz="0" w:space="0" w:color="auto"/>
      </w:divBdr>
    </w:div>
    <w:div w:id="277222665">
      <w:marLeft w:val="640"/>
      <w:marRight w:val="0"/>
      <w:marTop w:val="0"/>
      <w:marBottom w:val="0"/>
      <w:divBdr>
        <w:top w:val="none" w:sz="0" w:space="0" w:color="auto"/>
        <w:left w:val="none" w:sz="0" w:space="0" w:color="auto"/>
        <w:bottom w:val="none" w:sz="0" w:space="0" w:color="auto"/>
        <w:right w:val="none" w:sz="0" w:space="0" w:color="auto"/>
      </w:divBdr>
    </w:div>
    <w:div w:id="277223830">
      <w:marLeft w:val="640"/>
      <w:marRight w:val="0"/>
      <w:marTop w:val="0"/>
      <w:marBottom w:val="0"/>
      <w:divBdr>
        <w:top w:val="none" w:sz="0" w:space="0" w:color="auto"/>
        <w:left w:val="none" w:sz="0" w:space="0" w:color="auto"/>
        <w:bottom w:val="none" w:sz="0" w:space="0" w:color="auto"/>
        <w:right w:val="none" w:sz="0" w:space="0" w:color="auto"/>
      </w:divBdr>
    </w:div>
    <w:div w:id="277225089">
      <w:marLeft w:val="640"/>
      <w:marRight w:val="0"/>
      <w:marTop w:val="0"/>
      <w:marBottom w:val="0"/>
      <w:divBdr>
        <w:top w:val="none" w:sz="0" w:space="0" w:color="auto"/>
        <w:left w:val="none" w:sz="0" w:space="0" w:color="auto"/>
        <w:bottom w:val="none" w:sz="0" w:space="0" w:color="auto"/>
        <w:right w:val="none" w:sz="0" w:space="0" w:color="auto"/>
      </w:divBdr>
    </w:div>
    <w:div w:id="277225337">
      <w:marLeft w:val="640"/>
      <w:marRight w:val="0"/>
      <w:marTop w:val="0"/>
      <w:marBottom w:val="0"/>
      <w:divBdr>
        <w:top w:val="none" w:sz="0" w:space="0" w:color="auto"/>
        <w:left w:val="none" w:sz="0" w:space="0" w:color="auto"/>
        <w:bottom w:val="none" w:sz="0" w:space="0" w:color="auto"/>
        <w:right w:val="none" w:sz="0" w:space="0" w:color="auto"/>
      </w:divBdr>
    </w:div>
    <w:div w:id="277225542">
      <w:marLeft w:val="640"/>
      <w:marRight w:val="0"/>
      <w:marTop w:val="0"/>
      <w:marBottom w:val="0"/>
      <w:divBdr>
        <w:top w:val="none" w:sz="0" w:space="0" w:color="auto"/>
        <w:left w:val="none" w:sz="0" w:space="0" w:color="auto"/>
        <w:bottom w:val="none" w:sz="0" w:space="0" w:color="auto"/>
        <w:right w:val="none" w:sz="0" w:space="0" w:color="auto"/>
      </w:divBdr>
    </w:div>
    <w:div w:id="277295341">
      <w:marLeft w:val="640"/>
      <w:marRight w:val="0"/>
      <w:marTop w:val="0"/>
      <w:marBottom w:val="0"/>
      <w:divBdr>
        <w:top w:val="none" w:sz="0" w:space="0" w:color="auto"/>
        <w:left w:val="none" w:sz="0" w:space="0" w:color="auto"/>
        <w:bottom w:val="none" w:sz="0" w:space="0" w:color="auto"/>
        <w:right w:val="none" w:sz="0" w:space="0" w:color="auto"/>
      </w:divBdr>
    </w:div>
    <w:div w:id="277371692">
      <w:marLeft w:val="640"/>
      <w:marRight w:val="0"/>
      <w:marTop w:val="0"/>
      <w:marBottom w:val="0"/>
      <w:divBdr>
        <w:top w:val="none" w:sz="0" w:space="0" w:color="auto"/>
        <w:left w:val="none" w:sz="0" w:space="0" w:color="auto"/>
        <w:bottom w:val="none" w:sz="0" w:space="0" w:color="auto"/>
        <w:right w:val="none" w:sz="0" w:space="0" w:color="auto"/>
      </w:divBdr>
    </w:div>
    <w:div w:id="277372444">
      <w:marLeft w:val="640"/>
      <w:marRight w:val="0"/>
      <w:marTop w:val="0"/>
      <w:marBottom w:val="0"/>
      <w:divBdr>
        <w:top w:val="none" w:sz="0" w:space="0" w:color="auto"/>
        <w:left w:val="none" w:sz="0" w:space="0" w:color="auto"/>
        <w:bottom w:val="none" w:sz="0" w:space="0" w:color="auto"/>
        <w:right w:val="none" w:sz="0" w:space="0" w:color="auto"/>
      </w:divBdr>
    </w:div>
    <w:div w:id="277372894">
      <w:marLeft w:val="640"/>
      <w:marRight w:val="0"/>
      <w:marTop w:val="0"/>
      <w:marBottom w:val="0"/>
      <w:divBdr>
        <w:top w:val="none" w:sz="0" w:space="0" w:color="auto"/>
        <w:left w:val="none" w:sz="0" w:space="0" w:color="auto"/>
        <w:bottom w:val="none" w:sz="0" w:space="0" w:color="auto"/>
        <w:right w:val="none" w:sz="0" w:space="0" w:color="auto"/>
      </w:divBdr>
    </w:div>
    <w:div w:id="277373147">
      <w:marLeft w:val="640"/>
      <w:marRight w:val="0"/>
      <w:marTop w:val="0"/>
      <w:marBottom w:val="0"/>
      <w:divBdr>
        <w:top w:val="none" w:sz="0" w:space="0" w:color="auto"/>
        <w:left w:val="none" w:sz="0" w:space="0" w:color="auto"/>
        <w:bottom w:val="none" w:sz="0" w:space="0" w:color="auto"/>
        <w:right w:val="none" w:sz="0" w:space="0" w:color="auto"/>
      </w:divBdr>
    </w:div>
    <w:div w:id="277377237">
      <w:marLeft w:val="640"/>
      <w:marRight w:val="0"/>
      <w:marTop w:val="0"/>
      <w:marBottom w:val="0"/>
      <w:divBdr>
        <w:top w:val="none" w:sz="0" w:space="0" w:color="auto"/>
        <w:left w:val="none" w:sz="0" w:space="0" w:color="auto"/>
        <w:bottom w:val="none" w:sz="0" w:space="0" w:color="auto"/>
        <w:right w:val="none" w:sz="0" w:space="0" w:color="auto"/>
      </w:divBdr>
    </w:div>
    <w:div w:id="277378635">
      <w:marLeft w:val="640"/>
      <w:marRight w:val="0"/>
      <w:marTop w:val="0"/>
      <w:marBottom w:val="0"/>
      <w:divBdr>
        <w:top w:val="none" w:sz="0" w:space="0" w:color="auto"/>
        <w:left w:val="none" w:sz="0" w:space="0" w:color="auto"/>
        <w:bottom w:val="none" w:sz="0" w:space="0" w:color="auto"/>
        <w:right w:val="none" w:sz="0" w:space="0" w:color="auto"/>
      </w:divBdr>
    </w:div>
    <w:div w:id="277418988">
      <w:marLeft w:val="640"/>
      <w:marRight w:val="0"/>
      <w:marTop w:val="0"/>
      <w:marBottom w:val="0"/>
      <w:divBdr>
        <w:top w:val="none" w:sz="0" w:space="0" w:color="auto"/>
        <w:left w:val="none" w:sz="0" w:space="0" w:color="auto"/>
        <w:bottom w:val="none" w:sz="0" w:space="0" w:color="auto"/>
        <w:right w:val="none" w:sz="0" w:space="0" w:color="auto"/>
      </w:divBdr>
    </w:div>
    <w:div w:id="277489611">
      <w:marLeft w:val="640"/>
      <w:marRight w:val="0"/>
      <w:marTop w:val="0"/>
      <w:marBottom w:val="0"/>
      <w:divBdr>
        <w:top w:val="none" w:sz="0" w:space="0" w:color="auto"/>
        <w:left w:val="none" w:sz="0" w:space="0" w:color="auto"/>
        <w:bottom w:val="none" w:sz="0" w:space="0" w:color="auto"/>
        <w:right w:val="none" w:sz="0" w:space="0" w:color="auto"/>
      </w:divBdr>
    </w:div>
    <w:div w:id="277563603">
      <w:marLeft w:val="640"/>
      <w:marRight w:val="0"/>
      <w:marTop w:val="0"/>
      <w:marBottom w:val="0"/>
      <w:divBdr>
        <w:top w:val="none" w:sz="0" w:space="0" w:color="auto"/>
        <w:left w:val="none" w:sz="0" w:space="0" w:color="auto"/>
        <w:bottom w:val="none" w:sz="0" w:space="0" w:color="auto"/>
        <w:right w:val="none" w:sz="0" w:space="0" w:color="auto"/>
      </w:divBdr>
    </w:div>
    <w:div w:id="277639809">
      <w:marLeft w:val="640"/>
      <w:marRight w:val="0"/>
      <w:marTop w:val="0"/>
      <w:marBottom w:val="0"/>
      <w:divBdr>
        <w:top w:val="none" w:sz="0" w:space="0" w:color="auto"/>
        <w:left w:val="none" w:sz="0" w:space="0" w:color="auto"/>
        <w:bottom w:val="none" w:sz="0" w:space="0" w:color="auto"/>
        <w:right w:val="none" w:sz="0" w:space="0" w:color="auto"/>
      </w:divBdr>
    </w:div>
    <w:div w:id="277686730">
      <w:marLeft w:val="640"/>
      <w:marRight w:val="0"/>
      <w:marTop w:val="0"/>
      <w:marBottom w:val="0"/>
      <w:divBdr>
        <w:top w:val="none" w:sz="0" w:space="0" w:color="auto"/>
        <w:left w:val="none" w:sz="0" w:space="0" w:color="auto"/>
        <w:bottom w:val="none" w:sz="0" w:space="0" w:color="auto"/>
        <w:right w:val="none" w:sz="0" w:space="0" w:color="auto"/>
      </w:divBdr>
    </w:div>
    <w:div w:id="277686843">
      <w:marLeft w:val="640"/>
      <w:marRight w:val="0"/>
      <w:marTop w:val="0"/>
      <w:marBottom w:val="0"/>
      <w:divBdr>
        <w:top w:val="none" w:sz="0" w:space="0" w:color="auto"/>
        <w:left w:val="none" w:sz="0" w:space="0" w:color="auto"/>
        <w:bottom w:val="none" w:sz="0" w:space="0" w:color="auto"/>
        <w:right w:val="none" w:sz="0" w:space="0" w:color="auto"/>
      </w:divBdr>
    </w:div>
    <w:div w:id="277687441">
      <w:marLeft w:val="640"/>
      <w:marRight w:val="0"/>
      <w:marTop w:val="0"/>
      <w:marBottom w:val="0"/>
      <w:divBdr>
        <w:top w:val="none" w:sz="0" w:space="0" w:color="auto"/>
        <w:left w:val="none" w:sz="0" w:space="0" w:color="auto"/>
        <w:bottom w:val="none" w:sz="0" w:space="0" w:color="auto"/>
        <w:right w:val="none" w:sz="0" w:space="0" w:color="auto"/>
      </w:divBdr>
    </w:div>
    <w:div w:id="277765538">
      <w:marLeft w:val="640"/>
      <w:marRight w:val="0"/>
      <w:marTop w:val="0"/>
      <w:marBottom w:val="0"/>
      <w:divBdr>
        <w:top w:val="none" w:sz="0" w:space="0" w:color="auto"/>
        <w:left w:val="none" w:sz="0" w:space="0" w:color="auto"/>
        <w:bottom w:val="none" w:sz="0" w:space="0" w:color="auto"/>
        <w:right w:val="none" w:sz="0" w:space="0" w:color="auto"/>
      </w:divBdr>
    </w:div>
    <w:div w:id="277839257">
      <w:marLeft w:val="640"/>
      <w:marRight w:val="0"/>
      <w:marTop w:val="0"/>
      <w:marBottom w:val="0"/>
      <w:divBdr>
        <w:top w:val="none" w:sz="0" w:space="0" w:color="auto"/>
        <w:left w:val="none" w:sz="0" w:space="0" w:color="auto"/>
        <w:bottom w:val="none" w:sz="0" w:space="0" w:color="auto"/>
        <w:right w:val="none" w:sz="0" w:space="0" w:color="auto"/>
      </w:divBdr>
    </w:div>
    <w:div w:id="277881252">
      <w:marLeft w:val="640"/>
      <w:marRight w:val="0"/>
      <w:marTop w:val="0"/>
      <w:marBottom w:val="0"/>
      <w:divBdr>
        <w:top w:val="none" w:sz="0" w:space="0" w:color="auto"/>
        <w:left w:val="none" w:sz="0" w:space="0" w:color="auto"/>
        <w:bottom w:val="none" w:sz="0" w:space="0" w:color="auto"/>
        <w:right w:val="none" w:sz="0" w:space="0" w:color="auto"/>
      </w:divBdr>
    </w:div>
    <w:div w:id="277953807">
      <w:marLeft w:val="640"/>
      <w:marRight w:val="0"/>
      <w:marTop w:val="0"/>
      <w:marBottom w:val="0"/>
      <w:divBdr>
        <w:top w:val="none" w:sz="0" w:space="0" w:color="auto"/>
        <w:left w:val="none" w:sz="0" w:space="0" w:color="auto"/>
        <w:bottom w:val="none" w:sz="0" w:space="0" w:color="auto"/>
        <w:right w:val="none" w:sz="0" w:space="0" w:color="auto"/>
      </w:divBdr>
    </w:div>
    <w:div w:id="277954515">
      <w:marLeft w:val="640"/>
      <w:marRight w:val="0"/>
      <w:marTop w:val="0"/>
      <w:marBottom w:val="0"/>
      <w:divBdr>
        <w:top w:val="none" w:sz="0" w:space="0" w:color="auto"/>
        <w:left w:val="none" w:sz="0" w:space="0" w:color="auto"/>
        <w:bottom w:val="none" w:sz="0" w:space="0" w:color="auto"/>
        <w:right w:val="none" w:sz="0" w:space="0" w:color="auto"/>
      </w:divBdr>
    </w:div>
    <w:div w:id="277955006">
      <w:marLeft w:val="640"/>
      <w:marRight w:val="0"/>
      <w:marTop w:val="0"/>
      <w:marBottom w:val="0"/>
      <w:divBdr>
        <w:top w:val="none" w:sz="0" w:space="0" w:color="auto"/>
        <w:left w:val="none" w:sz="0" w:space="0" w:color="auto"/>
        <w:bottom w:val="none" w:sz="0" w:space="0" w:color="auto"/>
        <w:right w:val="none" w:sz="0" w:space="0" w:color="auto"/>
      </w:divBdr>
    </w:div>
    <w:div w:id="277955062">
      <w:marLeft w:val="640"/>
      <w:marRight w:val="0"/>
      <w:marTop w:val="0"/>
      <w:marBottom w:val="0"/>
      <w:divBdr>
        <w:top w:val="none" w:sz="0" w:space="0" w:color="auto"/>
        <w:left w:val="none" w:sz="0" w:space="0" w:color="auto"/>
        <w:bottom w:val="none" w:sz="0" w:space="0" w:color="auto"/>
        <w:right w:val="none" w:sz="0" w:space="0" w:color="auto"/>
      </w:divBdr>
    </w:div>
    <w:div w:id="278025647">
      <w:marLeft w:val="640"/>
      <w:marRight w:val="0"/>
      <w:marTop w:val="0"/>
      <w:marBottom w:val="0"/>
      <w:divBdr>
        <w:top w:val="none" w:sz="0" w:space="0" w:color="auto"/>
        <w:left w:val="none" w:sz="0" w:space="0" w:color="auto"/>
        <w:bottom w:val="none" w:sz="0" w:space="0" w:color="auto"/>
        <w:right w:val="none" w:sz="0" w:space="0" w:color="auto"/>
      </w:divBdr>
    </w:div>
    <w:div w:id="278027640">
      <w:marLeft w:val="640"/>
      <w:marRight w:val="0"/>
      <w:marTop w:val="0"/>
      <w:marBottom w:val="0"/>
      <w:divBdr>
        <w:top w:val="none" w:sz="0" w:space="0" w:color="auto"/>
        <w:left w:val="none" w:sz="0" w:space="0" w:color="auto"/>
        <w:bottom w:val="none" w:sz="0" w:space="0" w:color="auto"/>
        <w:right w:val="none" w:sz="0" w:space="0" w:color="auto"/>
      </w:divBdr>
    </w:div>
    <w:div w:id="278028106">
      <w:marLeft w:val="640"/>
      <w:marRight w:val="0"/>
      <w:marTop w:val="0"/>
      <w:marBottom w:val="0"/>
      <w:divBdr>
        <w:top w:val="none" w:sz="0" w:space="0" w:color="auto"/>
        <w:left w:val="none" w:sz="0" w:space="0" w:color="auto"/>
        <w:bottom w:val="none" w:sz="0" w:space="0" w:color="auto"/>
        <w:right w:val="none" w:sz="0" w:space="0" w:color="auto"/>
      </w:divBdr>
    </w:div>
    <w:div w:id="278033562">
      <w:marLeft w:val="640"/>
      <w:marRight w:val="0"/>
      <w:marTop w:val="0"/>
      <w:marBottom w:val="0"/>
      <w:divBdr>
        <w:top w:val="none" w:sz="0" w:space="0" w:color="auto"/>
        <w:left w:val="none" w:sz="0" w:space="0" w:color="auto"/>
        <w:bottom w:val="none" w:sz="0" w:space="0" w:color="auto"/>
        <w:right w:val="none" w:sz="0" w:space="0" w:color="auto"/>
      </w:divBdr>
    </w:div>
    <w:div w:id="278069504">
      <w:marLeft w:val="640"/>
      <w:marRight w:val="0"/>
      <w:marTop w:val="0"/>
      <w:marBottom w:val="0"/>
      <w:divBdr>
        <w:top w:val="none" w:sz="0" w:space="0" w:color="auto"/>
        <w:left w:val="none" w:sz="0" w:space="0" w:color="auto"/>
        <w:bottom w:val="none" w:sz="0" w:space="0" w:color="auto"/>
        <w:right w:val="none" w:sz="0" w:space="0" w:color="auto"/>
      </w:divBdr>
    </w:div>
    <w:div w:id="278074174">
      <w:marLeft w:val="640"/>
      <w:marRight w:val="0"/>
      <w:marTop w:val="0"/>
      <w:marBottom w:val="0"/>
      <w:divBdr>
        <w:top w:val="none" w:sz="0" w:space="0" w:color="auto"/>
        <w:left w:val="none" w:sz="0" w:space="0" w:color="auto"/>
        <w:bottom w:val="none" w:sz="0" w:space="0" w:color="auto"/>
        <w:right w:val="none" w:sz="0" w:space="0" w:color="auto"/>
      </w:divBdr>
    </w:div>
    <w:div w:id="278143199">
      <w:marLeft w:val="640"/>
      <w:marRight w:val="0"/>
      <w:marTop w:val="0"/>
      <w:marBottom w:val="0"/>
      <w:divBdr>
        <w:top w:val="none" w:sz="0" w:space="0" w:color="auto"/>
        <w:left w:val="none" w:sz="0" w:space="0" w:color="auto"/>
        <w:bottom w:val="none" w:sz="0" w:space="0" w:color="auto"/>
        <w:right w:val="none" w:sz="0" w:space="0" w:color="auto"/>
      </w:divBdr>
    </w:div>
    <w:div w:id="278146959">
      <w:marLeft w:val="640"/>
      <w:marRight w:val="0"/>
      <w:marTop w:val="0"/>
      <w:marBottom w:val="0"/>
      <w:divBdr>
        <w:top w:val="none" w:sz="0" w:space="0" w:color="auto"/>
        <w:left w:val="none" w:sz="0" w:space="0" w:color="auto"/>
        <w:bottom w:val="none" w:sz="0" w:space="0" w:color="auto"/>
        <w:right w:val="none" w:sz="0" w:space="0" w:color="auto"/>
      </w:divBdr>
    </w:div>
    <w:div w:id="278148324">
      <w:marLeft w:val="640"/>
      <w:marRight w:val="0"/>
      <w:marTop w:val="0"/>
      <w:marBottom w:val="0"/>
      <w:divBdr>
        <w:top w:val="none" w:sz="0" w:space="0" w:color="auto"/>
        <w:left w:val="none" w:sz="0" w:space="0" w:color="auto"/>
        <w:bottom w:val="none" w:sz="0" w:space="0" w:color="auto"/>
        <w:right w:val="none" w:sz="0" w:space="0" w:color="auto"/>
      </w:divBdr>
    </w:div>
    <w:div w:id="278220235">
      <w:marLeft w:val="640"/>
      <w:marRight w:val="0"/>
      <w:marTop w:val="0"/>
      <w:marBottom w:val="0"/>
      <w:divBdr>
        <w:top w:val="none" w:sz="0" w:space="0" w:color="auto"/>
        <w:left w:val="none" w:sz="0" w:space="0" w:color="auto"/>
        <w:bottom w:val="none" w:sz="0" w:space="0" w:color="auto"/>
        <w:right w:val="none" w:sz="0" w:space="0" w:color="auto"/>
      </w:divBdr>
    </w:div>
    <w:div w:id="278220668">
      <w:marLeft w:val="640"/>
      <w:marRight w:val="0"/>
      <w:marTop w:val="0"/>
      <w:marBottom w:val="0"/>
      <w:divBdr>
        <w:top w:val="none" w:sz="0" w:space="0" w:color="auto"/>
        <w:left w:val="none" w:sz="0" w:space="0" w:color="auto"/>
        <w:bottom w:val="none" w:sz="0" w:space="0" w:color="auto"/>
        <w:right w:val="none" w:sz="0" w:space="0" w:color="auto"/>
      </w:divBdr>
    </w:div>
    <w:div w:id="278293216">
      <w:marLeft w:val="640"/>
      <w:marRight w:val="0"/>
      <w:marTop w:val="0"/>
      <w:marBottom w:val="0"/>
      <w:divBdr>
        <w:top w:val="none" w:sz="0" w:space="0" w:color="auto"/>
        <w:left w:val="none" w:sz="0" w:space="0" w:color="auto"/>
        <w:bottom w:val="none" w:sz="0" w:space="0" w:color="auto"/>
        <w:right w:val="none" w:sz="0" w:space="0" w:color="auto"/>
      </w:divBdr>
    </w:div>
    <w:div w:id="278341049">
      <w:marLeft w:val="640"/>
      <w:marRight w:val="0"/>
      <w:marTop w:val="0"/>
      <w:marBottom w:val="0"/>
      <w:divBdr>
        <w:top w:val="none" w:sz="0" w:space="0" w:color="auto"/>
        <w:left w:val="none" w:sz="0" w:space="0" w:color="auto"/>
        <w:bottom w:val="none" w:sz="0" w:space="0" w:color="auto"/>
        <w:right w:val="none" w:sz="0" w:space="0" w:color="auto"/>
      </w:divBdr>
    </w:div>
    <w:div w:id="278342671">
      <w:marLeft w:val="640"/>
      <w:marRight w:val="0"/>
      <w:marTop w:val="0"/>
      <w:marBottom w:val="0"/>
      <w:divBdr>
        <w:top w:val="none" w:sz="0" w:space="0" w:color="auto"/>
        <w:left w:val="none" w:sz="0" w:space="0" w:color="auto"/>
        <w:bottom w:val="none" w:sz="0" w:space="0" w:color="auto"/>
        <w:right w:val="none" w:sz="0" w:space="0" w:color="auto"/>
      </w:divBdr>
    </w:div>
    <w:div w:id="278413313">
      <w:marLeft w:val="640"/>
      <w:marRight w:val="0"/>
      <w:marTop w:val="0"/>
      <w:marBottom w:val="0"/>
      <w:divBdr>
        <w:top w:val="none" w:sz="0" w:space="0" w:color="auto"/>
        <w:left w:val="none" w:sz="0" w:space="0" w:color="auto"/>
        <w:bottom w:val="none" w:sz="0" w:space="0" w:color="auto"/>
        <w:right w:val="none" w:sz="0" w:space="0" w:color="auto"/>
      </w:divBdr>
    </w:div>
    <w:div w:id="278463026">
      <w:marLeft w:val="640"/>
      <w:marRight w:val="0"/>
      <w:marTop w:val="0"/>
      <w:marBottom w:val="0"/>
      <w:divBdr>
        <w:top w:val="none" w:sz="0" w:space="0" w:color="auto"/>
        <w:left w:val="none" w:sz="0" w:space="0" w:color="auto"/>
        <w:bottom w:val="none" w:sz="0" w:space="0" w:color="auto"/>
        <w:right w:val="none" w:sz="0" w:space="0" w:color="auto"/>
      </w:divBdr>
    </w:div>
    <w:div w:id="278533796">
      <w:marLeft w:val="640"/>
      <w:marRight w:val="0"/>
      <w:marTop w:val="0"/>
      <w:marBottom w:val="0"/>
      <w:divBdr>
        <w:top w:val="none" w:sz="0" w:space="0" w:color="auto"/>
        <w:left w:val="none" w:sz="0" w:space="0" w:color="auto"/>
        <w:bottom w:val="none" w:sz="0" w:space="0" w:color="auto"/>
        <w:right w:val="none" w:sz="0" w:space="0" w:color="auto"/>
      </w:divBdr>
    </w:div>
    <w:div w:id="278534279">
      <w:marLeft w:val="640"/>
      <w:marRight w:val="0"/>
      <w:marTop w:val="0"/>
      <w:marBottom w:val="0"/>
      <w:divBdr>
        <w:top w:val="none" w:sz="0" w:space="0" w:color="auto"/>
        <w:left w:val="none" w:sz="0" w:space="0" w:color="auto"/>
        <w:bottom w:val="none" w:sz="0" w:space="0" w:color="auto"/>
        <w:right w:val="none" w:sz="0" w:space="0" w:color="auto"/>
      </w:divBdr>
    </w:div>
    <w:div w:id="278605511">
      <w:marLeft w:val="640"/>
      <w:marRight w:val="0"/>
      <w:marTop w:val="0"/>
      <w:marBottom w:val="0"/>
      <w:divBdr>
        <w:top w:val="none" w:sz="0" w:space="0" w:color="auto"/>
        <w:left w:val="none" w:sz="0" w:space="0" w:color="auto"/>
        <w:bottom w:val="none" w:sz="0" w:space="0" w:color="auto"/>
        <w:right w:val="none" w:sz="0" w:space="0" w:color="auto"/>
      </w:divBdr>
    </w:div>
    <w:div w:id="278609417">
      <w:marLeft w:val="640"/>
      <w:marRight w:val="0"/>
      <w:marTop w:val="0"/>
      <w:marBottom w:val="0"/>
      <w:divBdr>
        <w:top w:val="none" w:sz="0" w:space="0" w:color="auto"/>
        <w:left w:val="none" w:sz="0" w:space="0" w:color="auto"/>
        <w:bottom w:val="none" w:sz="0" w:space="0" w:color="auto"/>
        <w:right w:val="none" w:sz="0" w:space="0" w:color="auto"/>
      </w:divBdr>
    </w:div>
    <w:div w:id="278610023">
      <w:marLeft w:val="640"/>
      <w:marRight w:val="0"/>
      <w:marTop w:val="0"/>
      <w:marBottom w:val="0"/>
      <w:divBdr>
        <w:top w:val="none" w:sz="0" w:space="0" w:color="auto"/>
        <w:left w:val="none" w:sz="0" w:space="0" w:color="auto"/>
        <w:bottom w:val="none" w:sz="0" w:space="0" w:color="auto"/>
        <w:right w:val="none" w:sz="0" w:space="0" w:color="auto"/>
      </w:divBdr>
    </w:div>
    <w:div w:id="278613103">
      <w:marLeft w:val="640"/>
      <w:marRight w:val="0"/>
      <w:marTop w:val="0"/>
      <w:marBottom w:val="0"/>
      <w:divBdr>
        <w:top w:val="none" w:sz="0" w:space="0" w:color="auto"/>
        <w:left w:val="none" w:sz="0" w:space="0" w:color="auto"/>
        <w:bottom w:val="none" w:sz="0" w:space="0" w:color="auto"/>
        <w:right w:val="none" w:sz="0" w:space="0" w:color="auto"/>
      </w:divBdr>
    </w:div>
    <w:div w:id="278687924">
      <w:marLeft w:val="640"/>
      <w:marRight w:val="0"/>
      <w:marTop w:val="0"/>
      <w:marBottom w:val="0"/>
      <w:divBdr>
        <w:top w:val="none" w:sz="0" w:space="0" w:color="auto"/>
        <w:left w:val="none" w:sz="0" w:space="0" w:color="auto"/>
        <w:bottom w:val="none" w:sz="0" w:space="0" w:color="auto"/>
        <w:right w:val="none" w:sz="0" w:space="0" w:color="auto"/>
      </w:divBdr>
    </w:div>
    <w:div w:id="278725417">
      <w:marLeft w:val="640"/>
      <w:marRight w:val="0"/>
      <w:marTop w:val="0"/>
      <w:marBottom w:val="0"/>
      <w:divBdr>
        <w:top w:val="none" w:sz="0" w:space="0" w:color="auto"/>
        <w:left w:val="none" w:sz="0" w:space="0" w:color="auto"/>
        <w:bottom w:val="none" w:sz="0" w:space="0" w:color="auto"/>
        <w:right w:val="none" w:sz="0" w:space="0" w:color="auto"/>
      </w:divBdr>
    </w:div>
    <w:div w:id="278725753">
      <w:marLeft w:val="640"/>
      <w:marRight w:val="0"/>
      <w:marTop w:val="0"/>
      <w:marBottom w:val="0"/>
      <w:divBdr>
        <w:top w:val="none" w:sz="0" w:space="0" w:color="auto"/>
        <w:left w:val="none" w:sz="0" w:space="0" w:color="auto"/>
        <w:bottom w:val="none" w:sz="0" w:space="0" w:color="auto"/>
        <w:right w:val="none" w:sz="0" w:space="0" w:color="auto"/>
      </w:divBdr>
    </w:div>
    <w:div w:id="278729538">
      <w:marLeft w:val="640"/>
      <w:marRight w:val="0"/>
      <w:marTop w:val="0"/>
      <w:marBottom w:val="0"/>
      <w:divBdr>
        <w:top w:val="none" w:sz="0" w:space="0" w:color="auto"/>
        <w:left w:val="none" w:sz="0" w:space="0" w:color="auto"/>
        <w:bottom w:val="none" w:sz="0" w:space="0" w:color="auto"/>
        <w:right w:val="none" w:sz="0" w:space="0" w:color="auto"/>
      </w:divBdr>
    </w:div>
    <w:div w:id="278803366">
      <w:marLeft w:val="640"/>
      <w:marRight w:val="0"/>
      <w:marTop w:val="0"/>
      <w:marBottom w:val="0"/>
      <w:divBdr>
        <w:top w:val="none" w:sz="0" w:space="0" w:color="auto"/>
        <w:left w:val="none" w:sz="0" w:space="0" w:color="auto"/>
        <w:bottom w:val="none" w:sz="0" w:space="0" w:color="auto"/>
        <w:right w:val="none" w:sz="0" w:space="0" w:color="auto"/>
      </w:divBdr>
    </w:div>
    <w:div w:id="278921478">
      <w:marLeft w:val="640"/>
      <w:marRight w:val="0"/>
      <w:marTop w:val="0"/>
      <w:marBottom w:val="0"/>
      <w:divBdr>
        <w:top w:val="none" w:sz="0" w:space="0" w:color="auto"/>
        <w:left w:val="none" w:sz="0" w:space="0" w:color="auto"/>
        <w:bottom w:val="none" w:sz="0" w:space="0" w:color="auto"/>
        <w:right w:val="none" w:sz="0" w:space="0" w:color="auto"/>
      </w:divBdr>
    </w:div>
    <w:div w:id="278949144">
      <w:marLeft w:val="640"/>
      <w:marRight w:val="0"/>
      <w:marTop w:val="0"/>
      <w:marBottom w:val="0"/>
      <w:divBdr>
        <w:top w:val="none" w:sz="0" w:space="0" w:color="auto"/>
        <w:left w:val="none" w:sz="0" w:space="0" w:color="auto"/>
        <w:bottom w:val="none" w:sz="0" w:space="0" w:color="auto"/>
        <w:right w:val="none" w:sz="0" w:space="0" w:color="auto"/>
      </w:divBdr>
    </w:div>
    <w:div w:id="278953726">
      <w:marLeft w:val="640"/>
      <w:marRight w:val="0"/>
      <w:marTop w:val="0"/>
      <w:marBottom w:val="0"/>
      <w:divBdr>
        <w:top w:val="none" w:sz="0" w:space="0" w:color="auto"/>
        <w:left w:val="none" w:sz="0" w:space="0" w:color="auto"/>
        <w:bottom w:val="none" w:sz="0" w:space="0" w:color="auto"/>
        <w:right w:val="none" w:sz="0" w:space="0" w:color="auto"/>
      </w:divBdr>
    </w:div>
    <w:div w:id="278992355">
      <w:marLeft w:val="640"/>
      <w:marRight w:val="0"/>
      <w:marTop w:val="0"/>
      <w:marBottom w:val="0"/>
      <w:divBdr>
        <w:top w:val="none" w:sz="0" w:space="0" w:color="auto"/>
        <w:left w:val="none" w:sz="0" w:space="0" w:color="auto"/>
        <w:bottom w:val="none" w:sz="0" w:space="0" w:color="auto"/>
        <w:right w:val="none" w:sz="0" w:space="0" w:color="auto"/>
      </w:divBdr>
    </w:div>
    <w:div w:id="278997086">
      <w:marLeft w:val="640"/>
      <w:marRight w:val="0"/>
      <w:marTop w:val="0"/>
      <w:marBottom w:val="0"/>
      <w:divBdr>
        <w:top w:val="none" w:sz="0" w:space="0" w:color="auto"/>
        <w:left w:val="none" w:sz="0" w:space="0" w:color="auto"/>
        <w:bottom w:val="none" w:sz="0" w:space="0" w:color="auto"/>
        <w:right w:val="none" w:sz="0" w:space="0" w:color="auto"/>
      </w:divBdr>
    </w:div>
    <w:div w:id="279148251">
      <w:marLeft w:val="640"/>
      <w:marRight w:val="0"/>
      <w:marTop w:val="0"/>
      <w:marBottom w:val="0"/>
      <w:divBdr>
        <w:top w:val="none" w:sz="0" w:space="0" w:color="auto"/>
        <w:left w:val="none" w:sz="0" w:space="0" w:color="auto"/>
        <w:bottom w:val="none" w:sz="0" w:space="0" w:color="auto"/>
        <w:right w:val="none" w:sz="0" w:space="0" w:color="auto"/>
      </w:divBdr>
    </w:div>
    <w:div w:id="279184977">
      <w:marLeft w:val="640"/>
      <w:marRight w:val="0"/>
      <w:marTop w:val="0"/>
      <w:marBottom w:val="0"/>
      <w:divBdr>
        <w:top w:val="none" w:sz="0" w:space="0" w:color="auto"/>
        <w:left w:val="none" w:sz="0" w:space="0" w:color="auto"/>
        <w:bottom w:val="none" w:sz="0" w:space="0" w:color="auto"/>
        <w:right w:val="none" w:sz="0" w:space="0" w:color="auto"/>
      </w:divBdr>
    </w:div>
    <w:div w:id="279260495">
      <w:marLeft w:val="640"/>
      <w:marRight w:val="0"/>
      <w:marTop w:val="0"/>
      <w:marBottom w:val="0"/>
      <w:divBdr>
        <w:top w:val="none" w:sz="0" w:space="0" w:color="auto"/>
        <w:left w:val="none" w:sz="0" w:space="0" w:color="auto"/>
        <w:bottom w:val="none" w:sz="0" w:space="0" w:color="auto"/>
        <w:right w:val="none" w:sz="0" w:space="0" w:color="auto"/>
      </w:divBdr>
    </w:div>
    <w:div w:id="279336084">
      <w:marLeft w:val="640"/>
      <w:marRight w:val="0"/>
      <w:marTop w:val="0"/>
      <w:marBottom w:val="0"/>
      <w:divBdr>
        <w:top w:val="none" w:sz="0" w:space="0" w:color="auto"/>
        <w:left w:val="none" w:sz="0" w:space="0" w:color="auto"/>
        <w:bottom w:val="none" w:sz="0" w:space="0" w:color="auto"/>
        <w:right w:val="none" w:sz="0" w:space="0" w:color="auto"/>
      </w:divBdr>
    </w:div>
    <w:div w:id="279336527">
      <w:marLeft w:val="640"/>
      <w:marRight w:val="0"/>
      <w:marTop w:val="0"/>
      <w:marBottom w:val="0"/>
      <w:divBdr>
        <w:top w:val="none" w:sz="0" w:space="0" w:color="auto"/>
        <w:left w:val="none" w:sz="0" w:space="0" w:color="auto"/>
        <w:bottom w:val="none" w:sz="0" w:space="0" w:color="auto"/>
        <w:right w:val="none" w:sz="0" w:space="0" w:color="auto"/>
      </w:divBdr>
    </w:div>
    <w:div w:id="279340018">
      <w:marLeft w:val="640"/>
      <w:marRight w:val="0"/>
      <w:marTop w:val="0"/>
      <w:marBottom w:val="0"/>
      <w:divBdr>
        <w:top w:val="none" w:sz="0" w:space="0" w:color="auto"/>
        <w:left w:val="none" w:sz="0" w:space="0" w:color="auto"/>
        <w:bottom w:val="none" w:sz="0" w:space="0" w:color="auto"/>
        <w:right w:val="none" w:sz="0" w:space="0" w:color="auto"/>
      </w:divBdr>
    </w:div>
    <w:div w:id="279341859">
      <w:marLeft w:val="640"/>
      <w:marRight w:val="0"/>
      <w:marTop w:val="0"/>
      <w:marBottom w:val="0"/>
      <w:divBdr>
        <w:top w:val="none" w:sz="0" w:space="0" w:color="auto"/>
        <w:left w:val="none" w:sz="0" w:space="0" w:color="auto"/>
        <w:bottom w:val="none" w:sz="0" w:space="0" w:color="auto"/>
        <w:right w:val="none" w:sz="0" w:space="0" w:color="auto"/>
      </w:divBdr>
    </w:div>
    <w:div w:id="279343374">
      <w:marLeft w:val="640"/>
      <w:marRight w:val="0"/>
      <w:marTop w:val="0"/>
      <w:marBottom w:val="0"/>
      <w:divBdr>
        <w:top w:val="none" w:sz="0" w:space="0" w:color="auto"/>
        <w:left w:val="none" w:sz="0" w:space="0" w:color="auto"/>
        <w:bottom w:val="none" w:sz="0" w:space="0" w:color="auto"/>
        <w:right w:val="none" w:sz="0" w:space="0" w:color="auto"/>
      </w:divBdr>
    </w:div>
    <w:div w:id="279343684">
      <w:marLeft w:val="640"/>
      <w:marRight w:val="0"/>
      <w:marTop w:val="0"/>
      <w:marBottom w:val="0"/>
      <w:divBdr>
        <w:top w:val="none" w:sz="0" w:space="0" w:color="auto"/>
        <w:left w:val="none" w:sz="0" w:space="0" w:color="auto"/>
        <w:bottom w:val="none" w:sz="0" w:space="0" w:color="auto"/>
        <w:right w:val="none" w:sz="0" w:space="0" w:color="auto"/>
      </w:divBdr>
    </w:div>
    <w:div w:id="279381370">
      <w:marLeft w:val="640"/>
      <w:marRight w:val="0"/>
      <w:marTop w:val="0"/>
      <w:marBottom w:val="0"/>
      <w:divBdr>
        <w:top w:val="none" w:sz="0" w:space="0" w:color="auto"/>
        <w:left w:val="none" w:sz="0" w:space="0" w:color="auto"/>
        <w:bottom w:val="none" w:sz="0" w:space="0" w:color="auto"/>
        <w:right w:val="none" w:sz="0" w:space="0" w:color="auto"/>
      </w:divBdr>
    </w:div>
    <w:div w:id="279381741">
      <w:marLeft w:val="640"/>
      <w:marRight w:val="0"/>
      <w:marTop w:val="0"/>
      <w:marBottom w:val="0"/>
      <w:divBdr>
        <w:top w:val="none" w:sz="0" w:space="0" w:color="auto"/>
        <w:left w:val="none" w:sz="0" w:space="0" w:color="auto"/>
        <w:bottom w:val="none" w:sz="0" w:space="0" w:color="auto"/>
        <w:right w:val="none" w:sz="0" w:space="0" w:color="auto"/>
      </w:divBdr>
    </w:div>
    <w:div w:id="279412479">
      <w:marLeft w:val="640"/>
      <w:marRight w:val="0"/>
      <w:marTop w:val="0"/>
      <w:marBottom w:val="0"/>
      <w:divBdr>
        <w:top w:val="none" w:sz="0" w:space="0" w:color="auto"/>
        <w:left w:val="none" w:sz="0" w:space="0" w:color="auto"/>
        <w:bottom w:val="none" w:sz="0" w:space="0" w:color="auto"/>
        <w:right w:val="none" w:sz="0" w:space="0" w:color="auto"/>
      </w:divBdr>
    </w:div>
    <w:div w:id="279578592">
      <w:marLeft w:val="640"/>
      <w:marRight w:val="0"/>
      <w:marTop w:val="0"/>
      <w:marBottom w:val="0"/>
      <w:divBdr>
        <w:top w:val="none" w:sz="0" w:space="0" w:color="auto"/>
        <w:left w:val="none" w:sz="0" w:space="0" w:color="auto"/>
        <w:bottom w:val="none" w:sz="0" w:space="0" w:color="auto"/>
        <w:right w:val="none" w:sz="0" w:space="0" w:color="auto"/>
      </w:divBdr>
    </w:div>
    <w:div w:id="279648692">
      <w:marLeft w:val="640"/>
      <w:marRight w:val="0"/>
      <w:marTop w:val="0"/>
      <w:marBottom w:val="0"/>
      <w:divBdr>
        <w:top w:val="none" w:sz="0" w:space="0" w:color="auto"/>
        <w:left w:val="none" w:sz="0" w:space="0" w:color="auto"/>
        <w:bottom w:val="none" w:sz="0" w:space="0" w:color="auto"/>
        <w:right w:val="none" w:sz="0" w:space="0" w:color="auto"/>
      </w:divBdr>
    </w:div>
    <w:div w:id="279652770">
      <w:marLeft w:val="640"/>
      <w:marRight w:val="0"/>
      <w:marTop w:val="0"/>
      <w:marBottom w:val="0"/>
      <w:divBdr>
        <w:top w:val="none" w:sz="0" w:space="0" w:color="auto"/>
        <w:left w:val="none" w:sz="0" w:space="0" w:color="auto"/>
        <w:bottom w:val="none" w:sz="0" w:space="0" w:color="auto"/>
        <w:right w:val="none" w:sz="0" w:space="0" w:color="auto"/>
      </w:divBdr>
    </w:div>
    <w:div w:id="279728550">
      <w:marLeft w:val="640"/>
      <w:marRight w:val="0"/>
      <w:marTop w:val="0"/>
      <w:marBottom w:val="0"/>
      <w:divBdr>
        <w:top w:val="none" w:sz="0" w:space="0" w:color="auto"/>
        <w:left w:val="none" w:sz="0" w:space="0" w:color="auto"/>
        <w:bottom w:val="none" w:sz="0" w:space="0" w:color="auto"/>
        <w:right w:val="none" w:sz="0" w:space="0" w:color="auto"/>
      </w:divBdr>
    </w:div>
    <w:div w:id="279730745">
      <w:marLeft w:val="640"/>
      <w:marRight w:val="0"/>
      <w:marTop w:val="0"/>
      <w:marBottom w:val="0"/>
      <w:divBdr>
        <w:top w:val="none" w:sz="0" w:space="0" w:color="auto"/>
        <w:left w:val="none" w:sz="0" w:space="0" w:color="auto"/>
        <w:bottom w:val="none" w:sz="0" w:space="0" w:color="auto"/>
        <w:right w:val="none" w:sz="0" w:space="0" w:color="auto"/>
      </w:divBdr>
    </w:div>
    <w:div w:id="279840975">
      <w:marLeft w:val="640"/>
      <w:marRight w:val="0"/>
      <w:marTop w:val="0"/>
      <w:marBottom w:val="0"/>
      <w:divBdr>
        <w:top w:val="none" w:sz="0" w:space="0" w:color="auto"/>
        <w:left w:val="none" w:sz="0" w:space="0" w:color="auto"/>
        <w:bottom w:val="none" w:sz="0" w:space="0" w:color="auto"/>
        <w:right w:val="none" w:sz="0" w:space="0" w:color="auto"/>
      </w:divBdr>
    </w:div>
    <w:div w:id="279918747">
      <w:marLeft w:val="640"/>
      <w:marRight w:val="0"/>
      <w:marTop w:val="0"/>
      <w:marBottom w:val="0"/>
      <w:divBdr>
        <w:top w:val="none" w:sz="0" w:space="0" w:color="auto"/>
        <w:left w:val="none" w:sz="0" w:space="0" w:color="auto"/>
        <w:bottom w:val="none" w:sz="0" w:space="0" w:color="auto"/>
        <w:right w:val="none" w:sz="0" w:space="0" w:color="auto"/>
      </w:divBdr>
    </w:div>
    <w:div w:id="279990839">
      <w:marLeft w:val="640"/>
      <w:marRight w:val="0"/>
      <w:marTop w:val="0"/>
      <w:marBottom w:val="0"/>
      <w:divBdr>
        <w:top w:val="none" w:sz="0" w:space="0" w:color="auto"/>
        <w:left w:val="none" w:sz="0" w:space="0" w:color="auto"/>
        <w:bottom w:val="none" w:sz="0" w:space="0" w:color="auto"/>
        <w:right w:val="none" w:sz="0" w:space="0" w:color="auto"/>
      </w:divBdr>
    </w:div>
    <w:div w:id="279991955">
      <w:marLeft w:val="640"/>
      <w:marRight w:val="0"/>
      <w:marTop w:val="0"/>
      <w:marBottom w:val="0"/>
      <w:divBdr>
        <w:top w:val="none" w:sz="0" w:space="0" w:color="auto"/>
        <w:left w:val="none" w:sz="0" w:space="0" w:color="auto"/>
        <w:bottom w:val="none" w:sz="0" w:space="0" w:color="auto"/>
        <w:right w:val="none" w:sz="0" w:space="0" w:color="auto"/>
      </w:divBdr>
    </w:div>
    <w:div w:id="279996190">
      <w:marLeft w:val="640"/>
      <w:marRight w:val="0"/>
      <w:marTop w:val="0"/>
      <w:marBottom w:val="0"/>
      <w:divBdr>
        <w:top w:val="none" w:sz="0" w:space="0" w:color="auto"/>
        <w:left w:val="none" w:sz="0" w:space="0" w:color="auto"/>
        <w:bottom w:val="none" w:sz="0" w:space="0" w:color="auto"/>
        <w:right w:val="none" w:sz="0" w:space="0" w:color="auto"/>
      </w:divBdr>
    </w:div>
    <w:div w:id="279996690">
      <w:marLeft w:val="640"/>
      <w:marRight w:val="0"/>
      <w:marTop w:val="0"/>
      <w:marBottom w:val="0"/>
      <w:divBdr>
        <w:top w:val="none" w:sz="0" w:space="0" w:color="auto"/>
        <w:left w:val="none" w:sz="0" w:space="0" w:color="auto"/>
        <w:bottom w:val="none" w:sz="0" w:space="0" w:color="auto"/>
        <w:right w:val="none" w:sz="0" w:space="0" w:color="auto"/>
      </w:divBdr>
    </w:div>
    <w:div w:id="280035518">
      <w:marLeft w:val="640"/>
      <w:marRight w:val="0"/>
      <w:marTop w:val="0"/>
      <w:marBottom w:val="0"/>
      <w:divBdr>
        <w:top w:val="none" w:sz="0" w:space="0" w:color="auto"/>
        <w:left w:val="none" w:sz="0" w:space="0" w:color="auto"/>
        <w:bottom w:val="none" w:sz="0" w:space="0" w:color="auto"/>
        <w:right w:val="none" w:sz="0" w:space="0" w:color="auto"/>
      </w:divBdr>
    </w:div>
    <w:div w:id="280042330">
      <w:marLeft w:val="640"/>
      <w:marRight w:val="0"/>
      <w:marTop w:val="0"/>
      <w:marBottom w:val="0"/>
      <w:divBdr>
        <w:top w:val="none" w:sz="0" w:space="0" w:color="auto"/>
        <w:left w:val="none" w:sz="0" w:space="0" w:color="auto"/>
        <w:bottom w:val="none" w:sz="0" w:space="0" w:color="auto"/>
        <w:right w:val="none" w:sz="0" w:space="0" w:color="auto"/>
      </w:divBdr>
    </w:div>
    <w:div w:id="280108360">
      <w:marLeft w:val="640"/>
      <w:marRight w:val="0"/>
      <w:marTop w:val="0"/>
      <w:marBottom w:val="0"/>
      <w:divBdr>
        <w:top w:val="none" w:sz="0" w:space="0" w:color="auto"/>
        <w:left w:val="none" w:sz="0" w:space="0" w:color="auto"/>
        <w:bottom w:val="none" w:sz="0" w:space="0" w:color="auto"/>
        <w:right w:val="none" w:sz="0" w:space="0" w:color="auto"/>
      </w:divBdr>
    </w:div>
    <w:div w:id="280112330">
      <w:marLeft w:val="640"/>
      <w:marRight w:val="0"/>
      <w:marTop w:val="0"/>
      <w:marBottom w:val="0"/>
      <w:divBdr>
        <w:top w:val="none" w:sz="0" w:space="0" w:color="auto"/>
        <w:left w:val="none" w:sz="0" w:space="0" w:color="auto"/>
        <w:bottom w:val="none" w:sz="0" w:space="0" w:color="auto"/>
        <w:right w:val="none" w:sz="0" w:space="0" w:color="auto"/>
      </w:divBdr>
    </w:div>
    <w:div w:id="280116205">
      <w:marLeft w:val="640"/>
      <w:marRight w:val="0"/>
      <w:marTop w:val="0"/>
      <w:marBottom w:val="0"/>
      <w:divBdr>
        <w:top w:val="none" w:sz="0" w:space="0" w:color="auto"/>
        <w:left w:val="none" w:sz="0" w:space="0" w:color="auto"/>
        <w:bottom w:val="none" w:sz="0" w:space="0" w:color="auto"/>
        <w:right w:val="none" w:sz="0" w:space="0" w:color="auto"/>
      </w:divBdr>
    </w:div>
    <w:div w:id="280183914">
      <w:marLeft w:val="640"/>
      <w:marRight w:val="0"/>
      <w:marTop w:val="0"/>
      <w:marBottom w:val="0"/>
      <w:divBdr>
        <w:top w:val="none" w:sz="0" w:space="0" w:color="auto"/>
        <w:left w:val="none" w:sz="0" w:space="0" w:color="auto"/>
        <w:bottom w:val="none" w:sz="0" w:space="0" w:color="auto"/>
        <w:right w:val="none" w:sz="0" w:space="0" w:color="auto"/>
      </w:divBdr>
    </w:div>
    <w:div w:id="280189953">
      <w:marLeft w:val="640"/>
      <w:marRight w:val="0"/>
      <w:marTop w:val="0"/>
      <w:marBottom w:val="0"/>
      <w:divBdr>
        <w:top w:val="none" w:sz="0" w:space="0" w:color="auto"/>
        <w:left w:val="none" w:sz="0" w:space="0" w:color="auto"/>
        <w:bottom w:val="none" w:sz="0" w:space="0" w:color="auto"/>
        <w:right w:val="none" w:sz="0" w:space="0" w:color="auto"/>
      </w:divBdr>
    </w:div>
    <w:div w:id="280232142">
      <w:marLeft w:val="640"/>
      <w:marRight w:val="0"/>
      <w:marTop w:val="0"/>
      <w:marBottom w:val="0"/>
      <w:divBdr>
        <w:top w:val="none" w:sz="0" w:space="0" w:color="auto"/>
        <w:left w:val="none" w:sz="0" w:space="0" w:color="auto"/>
        <w:bottom w:val="none" w:sz="0" w:space="0" w:color="auto"/>
        <w:right w:val="none" w:sz="0" w:space="0" w:color="auto"/>
      </w:divBdr>
    </w:div>
    <w:div w:id="280261486">
      <w:marLeft w:val="640"/>
      <w:marRight w:val="0"/>
      <w:marTop w:val="0"/>
      <w:marBottom w:val="0"/>
      <w:divBdr>
        <w:top w:val="none" w:sz="0" w:space="0" w:color="auto"/>
        <w:left w:val="none" w:sz="0" w:space="0" w:color="auto"/>
        <w:bottom w:val="none" w:sz="0" w:space="0" w:color="auto"/>
        <w:right w:val="none" w:sz="0" w:space="0" w:color="auto"/>
      </w:divBdr>
    </w:div>
    <w:div w:id="280263207">
      <w:marLeft w:val="640"/>
      <w:marRight w:val="0"/>
      <w:marTop w:val="0"/>
      <w:marBottom w:val="0"/>
      <w:divBdr>
        <w:top w:val="none" w:sz="0" w:space="0" w:color="auto"/>
        <w:left w:val="none" w:sz="0" w:space="0" w:color="auto"/>
        <w:bottom w:val="none" w:sz="0" w:space="0" w:color="auto"/>
        <w:right w:val="none" w:sz="0" w:space="0" w:color="auto"/>
      </w:divBdr>
    </w:div>
    <w:div w:id="280307556">
      <w:marLeft w:val="640"/>
      <w:marRight w:val="0"/>
      <w:marTop w:val="0"/>
      <w:marBottom w:val="0"/>
      <w:divBdr>
        <w:top w:val="none" w:sz="0" w:space="0" w:color="auto"/>
        <w:left w:val="none" w:sz="0" w:space="0" w:color="auto"/>
        <w:bottom w:val="none" w:sz="0" w:space="0" w:color="auto"/>
        <w:right w:val="none" w:sz="0" w:space="0" w:color="auto"/>
      </w:divBdr>
    </w:div>
    <w:div w:id="280377738">
      <w:marLeft w:val="640"/>
      <w:marRight w:val="0"/>
      <w:marTop w:val="0"/>
      <w:marBottom w:val="0"/>
      <w:divBdr>
        <w:top w:val="none" w:sz="0" w:space="0" w:color="auto"/>
        <w:left w:val="none" w:sz="0" w:space="0" w:color="auto"/>
        <w:bottom w:val="none" w:sz="0" w:space="0" w:color="auto"/>
        <w:right w:val="none" w:sz="0" w:space="0" w:color="auto"/>
      </w:divBdr>
    </w:div>
    <w:div w:id="280380678">
      <w:marLeft w:val="640"/>
      <w:marRight w:val="0"/>
      <w:marTop w:val="0"/>
      <w:marBottom w:val="0"/>
      <w:divBdr>
        <w:top w:val="none" w:sz="0" w:space="0" w:color="auto"/>
        <w:left w:val="none" w:sz="0" w:space="0" w:color="auto"/>
        <w:bottom w:val="none" w:sz="0" w:space="0" w:color="auto"/>
        <w:right w:val="none" w:sz="0" w:space="0" w:color="auto"/>
      </w:divBdr>
    </w:div>
    <w:div w:id="280455175">
      <w:marLeft w:val="640"/>
      <w:marRight w:val="0"/>
      <w:marTop w:val="0"/>
      <w:marBottom w:val="0"/>
      <w:divBdr>
        <w:top w:val="none" w:sz="0" w:space="0" w:color="auto"/>
        <w:left w:val="none" w:sz="0" w:space="0" w:color="auto"/>
        <w:bottom w:val="none" w:sz="0" w:space="0" w:color="auto"/>
        <w:right w:val="none" w:sz="0" w:space="0" w:color="auto"/>
      </w:divBdr>
    </w:div>
    <w:div w:id="280495080">
      <w:marLeft w:val="640"/>
      <w:marRight w:val="0"/>
      <w:marTop w:val="0"/>
      <w:marBottom w:val="0"/>
      <w:divBdr>
        <w:top w:val="none" w:sz="0" w:space="0" w:color="auto"/>
        <w:left w:val="none" w:sz="0" w:space="0" w:color="auto"/>
        <w:bottom w:val="none" w:sz="0" w:space="0" w:color="auto"/>
        <w:right w:val="none" w:sz="0" w:space="0" w:color="auto"/>
      </w:divBdr>
    </w:div>
    <w:div w:id="280495395">
      <w:marLeft w:val="640"/>
      <w:marRight w:val="0"/>
      <w:marTop w:val="0"/>
      <w:marBottom w:val="0"/>
      <w:divBdr>
        <w:top w:val="none" w:sz="0" w:space="0" w:color="auto"/>
        <w:left w:val="none" w:sz="0" w:space="0" w:color="auto"/>
        <w:bottom w:val="none" w:sz="0" w:space="0" w:color="auto"/>
        <w:right w:val="none" w:sz="0" w:space="0" w:color="auto"/>
      </w:divBdr>
    </w:div>
    <w:div w:id="280498481">
      <w:marLeft w:val="640"/>
      <w:marRight w:val="0"/>
      <w:marTop w:val="0"/>
      <w:marBottom w:val="0"/>
      <w:divBdr>
        <w:top w:val="none" w:sz="0" w:space="0" w:color="auto"/>
        <w:left w:val="none" w:sz="0" w:space="0" w:color="auto"/>
        <w:bottom w:val="none" w:sz="0" w:space="0" w:color="auto"/>
        <w:right w:val="none" w:sz="0" w:space="0" w:color="auto"/>
      </w:divBdr>
    </w:div>
    <w:div w:id="280575306">
      <w:marLeft w:val="640"/>
      <w:marRight w:val="0"/>
      <w:marTop w:val="0"/>
      <w:marBottom w:val="0"/>
      <w:divBdr>
        <w:top w:val="none" w:sz="0" w:space="0" w:color="auto"/>
        <w:left w:val="none" w:sz="0" w:space="0" w:color="auto"/>
        <w:bottom w:val="none" w:sz="0" w:space="0" w:color="auto"/>
        <w:right w:val="none" w:sz="0" w:space="0" w:color="auto"/>
      </w:divBdr>
    </w:div>
    <w:div w:id="280647770">
      <w:marLeft w:val="640"/>
      <w:marRight w:val="0"/>
      <w:marTop w:val="0"/>
      <w:marBottom w:val="0"/>
      <w:divBdr>
        <w:top w:val="none" w:sz="0" w:space="0" w:color="auto"/>
        <w:left w:val="none" w:sz="0" w:space="0" w:color="auto"/>
        <w:bottom w:val="none" w:sz="0" w:space="0" w:color="auto"/>
        <w:right w:val="none" w:sz="0" w:space="0" w:color="auto"/>
      </w:divBdr>
    </w:div>
    <w:div w:id="280650357">
      <w:marLeft w:val="640"/>
      <w:marRight w:val="0"/>
      <w:marTop w:val="0"/>
      <w:marBottom w:val="0"/>
      <w:divBdr>
        <w:top w:val="none" w:sz="0" w:space="0" w:color="auto"/>
        <w:left w:val="none" w:sz="0" w:space="0" w:color="auto"/>
        <w:bottom w:val="none" w:sz="0" w:space="0" w:color="auto"/>
        <w:right w:val="none" w:sz="0" w:space="0" w:color="auto"/>
      </w:divBdr>
    </w:div>
    <w:div w:id="280691668">
      <w:marLeft w:val="640"/>
      <w:marRight w:val="0"/>
      <w:marTop w:val="0"/>
      <w:marBottom w:val="0"/>
      <w:divBdr>
        <w:top w:val="none" w:sz="0" w:space="0" w:color="auto"/>
        <w:left w:val="none" w:sz="0" w:space="0" w:color="auto"/>
        <w:bottom w:val="none" w:sz="0" w:space="0" w:color="auto"/>
        <w:right w:val="none" w:sz="0" w:space="0" w:color="auto"/>
      </w:divBdr>
    </w:div>
    <w:div w:id="280722940">
      <w:marLeft w:val="640"/>
      <w:marRight w:val="0"/>
      <w:marTop w:val="0"/>
      <w:marBottom w:val="0"/>
      <w:divBdr>
        <w:top w:val="none" w:sz="0" w:space="0" w:color="auto"/>
        <w:left w:val="none" w:sz="0" w:space="0" w:color="auto"/>
        <w:bottom w:val="none" w:sz="0" w:space="0" w:color="auto"/>
        <w:right w:val="none" w:sz="0" w:space="0" w:color="auto"/>
      </w:divBdr>
    </w:div>
    <w:div w:id="280722947">
      <w:marLeft w:val="640"/>
      <w:marRight w:val="0"/>
      <w:marTop w:val="0"/>
      <w:marBottom w:val="0"/>
      <w:divBdr>
        <w:top w:val="none" w:sz="0" w:space="0" w:color="auto"/>
        <w:left w:val="none" w:sz="0" w:space="0" w:color="auto"/>
        <w:bottom w:val="none" w:sz="0" w:space="0" w:color="auto"/>
        <w:right w:val="none" w:sz="0" w:space="0" w:color="auto"/>
      </w:divBdr>
    </w:div>
    <w:div w:id="280772147">
      <w:marLeft w:val="640"/>
      <w:marRight w:val="0"/>
      <w:marTop w:val="0"/>
      <w:marBottom w:val="0"/>
      <w:divBdr>
        <w:top w:val="none" w:sz="0" w:space="0" w:color="auto"/>
        <w:left w:val="none" w:sz="0" w:space="0" w:color="auto"/>
        <w:bottom w:val="none" w:sz="0" w:space="0" w:color="auto"/>
        <w:right w:val="none" w:sz="0" w:space="0" w:color="auto"/>
      </w:divBdr>
    </w:div>
    <w:div w:id="280772441">
      <w:marLeft w:val="640"/>
      <w:marRight w:val="0"/>
      <w:marTop w:val="0"/>
      <w:marBottom w:val="0"/>
      <w:divBdr>
        <w:top w:val="none" w:sz="0" w:space="0" w:color="auto"/>
        <w:left w:val="none" w:sz="0" w:space="0" w:color="auto"/>
        <w:bottom w:val="none" w:sz="0" w:space="0" w:color="auto"/>
        <w:right w:val="none" w:sz="0" w:space="0" w:color="auto"/>
      </w:divBdr>
    </w:div>
    <w:div w:id="280840395">
      <w:marLeft w:val="640"/>
      <w:marRight w:val="0"/>
      <w:marTop w:val="0"/>
      <w:marBottom w:val="0"/>
      <w:divBdr>
        <w:top w:val="none" w:sz="0" w:space="0" w:color="auto"/>
        <w:left w:val="none" w:sz="0" w:space="0" w:color="auto"/>
        <w:bottom w:val="none" w:sz="0" w:space="0" w:color="auto"/>
        <w:right w:val="none" w:sz="0" w:space="0" w:color="auto"/>
      </w:divBdr>
    </w:div>
    <w:div w:id="280841816">
      <w:marLeft w:val="640"/>
      <w:marRight w:val="0"/>
      <w:marTop w:val="0"/>
      <w:marBottom w:val="0"/>
      <w:divBdr>
        <w:top w:val="none" w:sz="0" w:space="0" w:color="auto"/>
        <w:left w:val="none" w:sz="0" w:space="0" w:color="auto"/>
        <w:bottom w:val="none" w:sz="0" w:space="0" w:color="auto"/>
        <w:right w:val="none" w:sz="0" w:space="0" w:color="auto"/>
      </w:divBdr>
    </w:div>
    <w:div w:id="280888343">
      <w:marLeft w:val="640"/>
      <w:marRight w:val="0"/>
      <w:marTop w:val="0"/>
      <w:marBottom w:val="0"/>
      <w:divBdr>
        <w:top w:val="none" w:sz="0" w:space="0" w:color="auto"/>
        <w:left w:val="none" w:sz="0" w:space="0" w:color="auto"/>
        <w:bottom w:val="none" w:sz="0" w:space="0" w:color="auto"/>
        <w:right w:val="none" w:sz="0" w:space="0" w:color="auto"/>
      </w:divBdr>
    </w:div>
    <w:div w:id="280915375">
      <w:marLeft w:val="640"/>
      <w:marRight w:val="0"/>
      <w:marTop w:val="0"/>
      <w:marBottom w:val="0"/>
      <w:divBdr>
        <w:top w:val="none" w:sz="0" w:space="0" w:color="auto"/>
        <w:left w:val="none" w:sz="0" w:space="0" w:color="auto"/>
        <w:bottom w:val="none" w:sz="0" w:space="0" w:color="auto"/>
        <w:right w:val="none" w:sz="0" w:space="0" w:color="auto"/>
      </w:divBdr>
    </w:div>
    <w:div w:id="280919860">
      <w:marLeft w:val="640"/>
      <w:marRight w:val="0"/>
      <w:marTop w:val="0"/>
      <w:marBottom w:val="0"/>
      <w:divBdr>
        <w:top w:val="none" w:sz="0" w:space="0" w:color="auto"/>
        <w:left w:val="none" w:sz="0" w:space="0" w:color="auto"/>
        <w:bottom w:val="none" w:sz="0" w:space="0" w:color="auto"/>
        <w:right w:val="none" w:sz="0" w:space="0" w:color="auto"/>
      </w:divBdr>
    </w:div>
    <w:div w:id="280958865">
      <w:marLeft w:val="640"/>
      <w:marRight w:val="0"/>
      <w:marTop w:val="0"/>
      <w:marBottom w:val="0"/>
      <w:divBdr>
        <w:top w:val="none" w:sz="0" w:space="0" w:color="auto"/>
        <w:left w:val="none" w:sz="0" w:space="0" w:color="auto"/>
        <w:bottom w:val="none" w:sz="0" w:space="0" w:color="auto"/>
        <w:right w:val="none" w:sz="0" w:space="0" w:color="auto"/>
      </w:divBdr>
    </w:div>
    <w:div w:id="280962603">
      <w:marLeft w:val="640"/>
      <w:marRight w:val="0"/>
      <w:marTop w:val="0"/>
      <w:marBottom w:val="0"/>
      <w:divBdr>
        <w:top w:val="none" w:sz="0" w:space="0" w:color="auto"/>
        <w:left w:val="none" w:sz="0" w:space="0" w:color="auto"/>
        <w:bottom w:val="none" w:sz="0" w:space="0" w:color="auto"/>
        <w:right w:val="none" w:sz="0" w:space="0" w:color="auto"/>
      </w:divBdr>
    </w:div>
    <w:div w:id="281034264">
      <w:marLeft w:val="640"/>
      <w:marRight w:val="0"/>
      <w:marTop w:val="0"/>
      <w:marBottom w:val="0"/>
      <w:divBdr>
        <w:top w:val="none" w:sz="0" w:space="0" w:color="auto"/>
        <w:left w:val="none" w:sz="0" w:space="0" w:color="auto"/>
        <w:bottom w:val="none" w:sz="0" w:space="0" w:color="auto"/>
        <w:right w:val="none" w:sz="0" w:space="0" w:color="auto"/>
      </w:divBdr>
    </w:div>
    <w:div w:id="281034550">
      <w:marLeft w:val="0"/>
      <w:marRight w:val="0"/>
      <w:marTop w:val="0"/>
      <w:marBottom w:val="0"/>
      <w:divBdr>
        <w:top w:val="none" w:sz="0" w:space="0" w:color="auto"/>
        <w:left w:val="none" w:sz="0" w:space="0" w:color="auto"/>
        <w:bottom w:val="none" w:sz="0" w:space="0" w:color="auto"/>
        <w:right w:val="none" w:sz="0" w:space="0" w:color="auto"/>
      </w:divBdr>
    </w:div>
    <w:div w:id="281040702">
      <w:marLeft w:val="640"/>
      <w:marRight w:val="0"/>
      <w:marTop w:val="0"/>
      <w:marBottom w:val="0"/>
      <w:divBdr>
        <w:top w:val="none" w:sz="0" w:space="0" w:color="auto"/>
        <w:left w:val="none" w:sz="0" w:space="0" w:color="auto"/>
        <w:bottom w:val="none" w:sz="0" w:space="0" w:color="auto"/>
        <w:right w:val="none" w:sz="0" w:space="0" w:color="auto"/>
      </w:divBdr>
    </w:div>
    <w:div w:id="281114506">
      <w:marLeft w:val="640"/>
      <w:marRight w:val="0"/>
      <w:marTop w:val="0"/>
      <w:marBottom w:val="0"/>
      <w:divBdr>
        <w:top w:val="none" w:sz="0" w:space="0" w:color="auto"/>
        <w:left w:val="none" w:sz="0" w:space="0" w:color="auto"/>
        <w:bottom w:val="none" w:sz="0" w:space="0" w:color="auto"/>
        <w:right w:val="none" w:sz="0" w:space="0" w:color="auto"/>
      </w:divBdr>
    </w:div>
    <w:div w:id="281115332">
      <w:marLeft w:val="640"/>
      <w:marRight w:val="0"/>
      <w:marTop w:val="0"/>
      <w:marBottom w:val="0"/>
      <w:divBdr>
        <w:top w:val="none" w:sz="0" w:space="0" w:color="auto"/>
        <w:left w:val="none" w:sz="0" w:space="0" w:color="auto"/>
        <w:bottom w:val="none" w:sz="0" w:space="0" w:color="auto"/>
        <w:right w:val="none" w:sz="0" w:space="0" w:color="auto"/>
      </w:divBdr>
    </w:div>
    <w:div w:id="281151851">
      <w:marLeft w:val="640"/>
      <w:marRight w:val="0"/>
      <w:marTop w:val="0"/>
      <w:marBottom w:val="0"/>
      <w:divBdr>
        <w:top w:val="none" w:sz="0" w:space="0" w:color="auto"/>
        <w:left w:val="none" w:sz="0" w:space="0" w:color="auto"/>
        <w:bottom w:val="none" w:sz="0" w:space="0" w:color="auto"/>
        <w:right w:val="none" w:sz="0" w:space="0" w:color="auto"/>
      </w:divBdr>
    </w:div>
    <w:div w:id="281156990">
      <w:marLeft w:val="640"/>
      <w:marRight w:val="0"/>
      <w:marTop w:val="0"/>
      <w:marBottom w:val="0"/>
      <w:divBdr>
        <w:top w:val="none" w:sz="0" w:space="0" w:color="auto"/>
        <w:left w:val="none" w:sz="0" w:space="0" w:color="auto"/>
        <w:bottom w:val="none" w:sz="0" w:space="0" w:color="auto"/>
        <w:right w:val="none" w:sz="0" w:space="0" w:color="auto"/>
      </w:divBdr>
    </w:div>
    <w:div w:id="281159134">
      <w:marLeft w:val="640"/>
      <w:marRight w:val="0"/>
      <w:marTop w:val="0"/>
      <w:marBottom w:val="0"/>
      <w:divBdr>
        <w:top w:val="none" w:sz="0" w:space="0" w:color="auto"/>
        <w:left w:val="none" w:sz="0" w:space="0" w:color="auto"/>
        <w:bottom w:val="none" w:sz="0" w:space="0" w:color="auto"/>
        <w:right w:val="none" w:sz="0" w:space="0" w:color="auto"/>
      </w:divBdr>
    </w:div>
    <w:div w:id="281226100">
      <w:marLeft w:val="640"/>
      <w:marRight w:val="0"/>
      <w:marTop w:val="0"/>
      <w:marBottom w:val="0"/>
      <w:divBdr>
        <w:top w:val="none" w:sz="0" w:space="0" w:color="auto"/>
        <w:left w:val="none" w:sz="0" w:space="0" w:color="auto"/>
        <w:bottom w:val="none" w:sz="0" w:space="0" w:color="auto"/>
        <w:right w:val="none" w:sz="0" w:space="0" w:color="auto"/>
      </w:divBdr>
    </w:div>
    <w:div w:id="281227638">
      <w:marLeft w:val="640"/>
      <w:marRight w:val="0"/>
      <w:marTop w:val="0"/>
      <w:marBottom w:val="0"/>
      <w:divBdr>
        <w:top w:val="none" w:sz="0" w:space="0" w:color="auto"/>
        <w:left w:val="none" w:sz="0" w:space="0" w:color="auto"/>
        <w:bottom w:val="none" w:sz="0" w:space="0" w:color="auto"/>
        <w:right w:val="none" w:sz="0" w:space="0" w:color="auto"/>
      </w:divBdr>
    </w:div>
    <w:div w:id="281230054">
      <w:marLeft w:val="640"/>
      <w:marRight w:val="0"/>
      <w:marTop w:val="0"/>
      <w:marBottom w:val="0"/>
      <w:divBdr>
        <w:top w:val="none" w:sz="0" w:space="0" w:color="auto"/>
        <w:left w:val="none" w:sz="0" w:space="0" w:color="auto"/>
        <w:bottom w:val="none" w:sz="0" w:space="0" w:color="auto"/>
        <w:right w:val="none" w:sz="0" w:space="0" w:color="auto"/>
      </w:divBdr>
    </w:div>
    <w:div w:id="281302388">
      <w:marLeft w:val="640"/>
      <w:marRight w:val="0"/>
      <w:marTop w:val="0"/>
      <w:marBottom w:val="0"/>
      <w:divBdr>
        <w:top w:val="none" w:sz="0" w:space="0" w:color="auto"/>
        <w:left w:val="none" w:sz="0" w:space="0" w:color="auto"/>
        <w:bottom w:val="none" w:sz="0" w:space="0" w:color="auto"/>
        <w:right w:val="none" w:sz="0" w:space="0" w:color="auto"/>
      </w:divBdr>
    </w:div>
    <w:div w:id="281304359">
      <w:marLeft w:val="640"/>
      <w:marRight w:val="0"/>
      <w:marTop w:val="0"/>
      <w:marBottom w:val="0"/>
      <w:divBdr>
        <w:top w:val="none" w:sz="0" w:space="0" w:color="auto"/>
        <w:left w:val="none" w:sz="0" w:space="0" w:color="auto"/>
        <w:bottom w:val="none" w:sz="0" w:space="0" w:color="auto"/>
        <w:right w:val="none" w:sz="0" w:space="0" w:color="auto"/>
      </w:divBdr>
    </w:div>
    <w:div w:id="281305680">
      <w:marLeft w:val="640"/>
      <w:marRight w:val="0"/>
      <w:marTop w:val="0"/>
      <w:marBottom w:val="0"/>
      <w:divBdr>
        <w:top w:val="none" w:sz="0" w:space="0" w:color="auto"/>
        <w:left w:val="none" w:sz="0" w:space="0" w:color="auto"/>
        <w:bottom w:val="none" w:sz="0" w:space="0" w:color="auto"/>
        <w:right w:val="none" w:sz="0" w:space="0" w:color="auto"/>
      </w:divBdr>
    </w:div>
    <w:div w:id="281348058">
      <w:marLeft w:val="640"/>
      <w:marRight w:val="0"/>
      <w:marTop w:val="0"/>
      <w:marBottom w:val="0"/>
      <w:divBdr>
        <w:top w:val="none" w:sz="0" w:space="0" w:color="auto"/>
        <w:left w:val="none" w:sz="0" w:space="0" w:color="auto"/>
        <w:bottom w:val="none" w:sz="0" w:space="0" w:color="auto"/>
        <w:right w:val="none" w:sz="0" w:space="0" w:color="auto"/>
      </w:divBdr>
    </w:div>
    <w:div w:id="281349574">
      <w:marLeft w:val="640"/>
      <w:marRight w:val="0"/>
      <w:marTop w:val="0"/>
      <w:marBottom w:val="0"/>
      <w:divBdr>
        <w:top w:val="none" w:sz="0" w:space="0" w:color="auto"/>
        <w:left w:val="none" w:sz="0" w:space="0" w:color="auto"/>
        <w:bottom w:val="none" w:sz="0" w:space="0" w:color="auto"/>
        <w:right w:val="none" w:sz="0" w:space="0" w:color="auto"/>
      </w:divBdr>
    </w:div>
    <w:div w:id="281376683">
      <w:marLeft w:val="640"/>
      <w:marRight w:val="0"/>
      <w:marTop w:val="0"/>
      <w:marBottom w:val="0"/>
      <w:divBdr>
        <w:top w:val="none" w:sz="0" w:space="0" w:color="auto"/>
        <w:left w:val="none" w:sz="0" w:space="0" w:color="auto"/>
        <w:bottom w:val="none" w:sz="0" w:space="0" w:color="auto"/>
        <w:right w:val="none" w:sz="0" w:space="0" w:color="auto"/>
      </w:divBdr>
    </w:div>
    <w:div w:id="281418914">
      <w:marLeft w:val="640"/>
      <w:marRight w:val="0"/>
      <w:marTop w:val="0"/>
      <w:marBottom w:val="0"/>
      <w:divBdr>
        <w:top w:val="none" w:sz="0" w:space="0" w:color="auto"/>
        <w:left w:val="none" w:sz="0" w:space="0" w:color="auto"/>
        <w:bottom w:val="none" w:sz="0" w:space="0" w:color="auto"/>
        <w:right w:val="none" w:sz="0" w:space="0" w:color="auto"/>
      </w:divBdr>
    </w:div>
    <w:div w:id="281422892">
      <w:marLeft w:val="640"/>
      <w:marRight w:val="0"/>
      <w:marTop w:val="0"/>
      <w:marBottom w:val="0"/>
      <w:divBdr>
        <w:top w:val="none" w:sz="0" w:space="0" w:color="auto"/>
        <w:left w:val="none" w:sz="0" w:space="0" w:color="auto"/>
        <w:bottom w:val="none" w:sz="0" w:space="0" w:color="auto"/>
        <w:right w:val="none" w:sz="0" w:space="0" w:color="auto"/>
      </w:divBdr>
    </w:div>
    <w:div w:id="281426749">
      <w:marLeft w:val="640"/>
      <w:marRight w:val="0"/>
      <w:marTop w:val="0"/>
      <w:marBottom w:val="0"/>
      <w:divBdr>
        <w:top w:val="none" w:sz="0" w:space="0" w:color="auto"/>
        <w:left w:val="none" w:sz="0" w:space="0" w:color="auto"/>
        <w:bottom w:val="none" w:sz="0" w:space="0" w:color="auto"/>
        <w:right w:val="none" w:sz="0" w:space="0" w:color="auto"/>
      </w:divBdr>
    </w:div>
    <w:div w:id="281426848">
      <w:marLeft w:val="640"/>
      <w:marRight w:val="0"/>
      <w:marTop w:val="0"/>
      <w:marBottom w:val="0"/>
      <w:divBdr>
        <w:top w:val="none" w:sz="0" w:space="0" w:color="auto"/>
        <w:left w:val="none" w:sz="0" w:space="0" w:color="auto"/>
        <w:bottom w:val="none" w:sz="0" w:space="0" w:color="auto"/>
        <w:right w:val="none" w:sz="0" w:space="0" w:color="auto"/>
      </w:divBdr>
    </w:div>
    <w:div w:id="281495217">
      <w:marLeft w:val="640"/>
      <w:marRight w:val="0"/>
      <w:marTop w:val="0"/>
      <w:marBottom w:val="0"/>
      <w:divBdr>
        <w:top w:val="none" w:sz="0" w:space="0" w:color="auto"/>
        <w:left w:val="none" w:sz="0" w:space="0" w:color="auto"/>
        <w:bottom w:val="none" w:sz="0" w:space="0" w:color="auto"/>
        <w:right w:val="none" w:sz="0" w:space="0" w:color="auto"/>
      </w:divBdr>
    </w:div>
    <w:div w:id="281495788">
      <w:marLeft w:val="640"/>
      <w:marRight w:val="0"/>
      <w:marTop w:val="0"/>
      <w:marBottom w:val="0"/>
      <w:divBdr>
        <w:top w:val="none" w:sz="0" w:space="0" w:color="auto"/>
        <w:left w:val="none" w:sz="0" w:space="0" w:color="auto"/>
        <w:bottom w:val="none" w:sz="0" w:space="0" w:color="auto"/>
        <w:right w:val="none" w:sz="0" w:space="0" w:color="auto"/>
      </w:divBdr>
    </w:div>
    <w:div w:id="281501792">
      <w:marLeft w:val="640"/>
      <w:marRight w:val="0"/>
      <w:marTop w:val="0"/>
      <w:marBottom w:val="0"/>
      <w:divBdr>
        <w:top w:val="none" w:sz="0" w:space="0" w:color="auto"/>
        <w:left w:val="none" w:sz="0" w:space="0" w:color="auto"/>
        <w:bottom w:val="none" w:sz="0" w:space="0" w:color="auto"/>
        <w:right w:val="none" w:sz="0" w:space="0" w:color="auto"/>
      </w:divBdr>
    </w:div>
    <w:div w:id="281502083">
      <w:marLeft w:val="0"/>
      <w:marRight w:val="0"/>
      <w:marTop w:val="0"/>
      <w:marBottom w:val="0"/>
      <w:divBdr>
        <w:top w:val="none" w:sz="0" w:space="0" w:color="auto"/>
        <w:left w:val="none" w:sz="0" w:space="0" w:color="auto"/>
        <w:bottom w:val="none" w:sz="0" w:space="0" w:color="auto"/>
        <w:right w:val="none" w:sz="0" w:space="0" w:color="auto"/>
      </w:divBdr>
    </w:div>
    <w:div w:id="281502199">
      <w:marLeft w:val="640"/>
      <w:marRight w:val="0"/>
      <w:marTop w:val="0"/>
      <w:marBottom w:val="0"/>
      <w:divBdr>
        <w:top w:val="none" w:sz="0" w:space="0" w:color="auto"/>
        <w:left w:val="none" w:sz="0" w:space="0" w:color="auto"/>
        <w:bottom w:val="none" w:sz="0" w:space="0" w:color="auto"/>
        <w:right w:val="none" w:sz="0" w:space="0" w:color="auto"/>
      </w:divBdr>
    </w:div>
    <w:div w:id="281543192">
      <w:marLeft w:val="640"/>
      <w:marRight w:val="0"/>
      <w:marTop w:val="0"/>
      <w:marBottom w:val="0"/>
      <w:divBdr>
        <w:top w:val="none" w:sz="0" w:space="0" w:color="auto"/>
        <w:left w:val="none" w:sz="0" w:space="0" w:color="auto"/>
        <w:bottom w:val="none" w:sz="0" w:space="0" w:color="auto"/>
        <w:right w:val="none" w:sz="0" w:space="0" w:color="auto"/>
      </w:divBdr>
    </w:div>
    <w:div w:id="281570598">
      <w:marLeft w:val="640"/>
      <w:marRight w:val="0"/>
      <w:marTop w:val="0"/>
      <w:marBottom w:val="0"/>
      <w:divBdr>
        <w:top w:val="none" w:sz="0" w:space="0" w:color="auto"/>
        <w:left w:val="none" w:sz="0" w:space="0" w:color="auto"/>
        <w:bottom w:val="none" w:sz="0" w:space="0" w:color="auto"/>
        <w:right w:val="none" w:sz="0" w:space="0" w:color="auto"/>
      </w:divBdr>
    </w:div>
    <w:div w:id="281613250">
      <w:marLeft w:val="640"/>
      <w:marRight w:val="0"/>
      <w:marTop w:val="0"/>
      <w:marBottom w:val="0"/>
      <w:divBdr>
        <w:top w:val="none" w:sz="0" w:space="0" w:color="auto"/>
        <w:left w:val="none" w:sz="0" w:space="0" w:color="auto"/>
        <w:bottom w:val="none" w:sz="0" w:space="0" w:color="auto"/>
        <w:right w:val="none" w:sz="0" w:space="0" w:color="auto"/>
      </w:divBdr>
    </w:div>
    <w:div w:id="281613353">
      <w:marLeft w:val="640"/>
      <w:marRight w:val="0"/>
      <w:marTop w:val="0"/>
      <w:marBottom w:val="0"/>
      <w:divBdr>
        <w:top w:val="none" w:sz="0" w:space="0" w:color="auto"/>
        <w:left w:val="none" w:sz="0" w:space="0" w:color="auto"/>
        <w:bottom w:val="none" w:sz="0" w:space="0" w:color="auto"/>
        <w:right w:val="none" w:sz="0" w:space="0" w:color="auto"/>
      </w:divBdr>
    </w:div>
    <w:div w:id="281613574">
      <w:marLeft w:val="640"/>
      <w:marRight w:val="0"/>
      <w:marTop w:val="0"/>
      <w:marBottom w:val="0"/>
      <w:divBdr>
        <w:top w:val="none" w:sz="0" w:space="0" w:color="auto"/>
        <w:left w:val="none" w:sz="0" w:space="0" w:color="auto"/>
        <w:bottom w:val="none" w:sz="0" w:space="0" w:color="auto"/>
        <w:right w:val="none" w:sz="0" w:space="0" w:color="auto"/>
      </w:divBdr>
    </w:div>
    <w:div w:id="281764487">
      <w:marLeft w:val="640"/>
      <w:marRight w:val="0"/>
      <w:marTop w:val="0"/>
      <w:marBottom w:val="0"/>
      <w:divBdr>
        <w:top w:val="none" w:sz="0" w:space="0" w:color="auto"/>
        <w:left w:val="none" w:sz="0" w:space="0" w:color="auto"/>
        <w:bottom w:val="none" w:sz="0" w:space="0" w:color="auto"/>
        <w:right w:val="none" w:sz="0" w:space="0" w:color="auto"/>
      </w:divBdr>
    </w:div>
    <w:div w:id="281767038">
      <w:marLeft w:val="640"/>
      <w:marRight w:val="0"/>
      <w:marTop w:val="0"/>
      <w:marBottom w:val="0"/>
      <w:divBdr>
        <w:top w:val="none" w:sz="0" w:space="0" w:color="auto"/>
        <w:left w:val="none" w:sz="0" w:space="0" w:color="auto"/>
        <w:bottom w:val="none" w:sz="0" w:space="0" w:color="auto"/>
        <w:right w:val="none" w:sz="0" w:space="0" w:color="auto"/>
      </w:divBdr>
    </w:div>
    <w:div w:id="281767603">
      <w:marLeft w:val="640"/>
      <w:marRight w:val="0"/>
      <w:marTop w:val="0"/>
      <w:marBottom w:val="0"/>
      <w:divBdr>
        <w:top w:val="none" w:sz="0" w:space="0" w:color="auto"/>
        <w:left w:val="none" w:sz="0" w:space="0" w:color="auto"/>
        <w:bottom w:val="none" w:sz="0" w:space="0" w:color="auto"/>
        <w:right w:val="none" w:sz="0" w:space="0" w:color="auto"/>
      </w:divBdr>
    </w:div>
    <w:div w:id="281807925">
      <w:marLeft w:val="640"/>
      <w:marRight w:val="0"/>
      <w:marTop w:val="0"/>
      <w:marBottom w:val="0"/>
      <w:divBdr>
        <w:top w:val="none" w:sz="0" w:space="0" w:color="auto"/>
        <w:left w:val="none" w:sz="0" w:space="0" w:color="auto"/>
        <w:bottom w:val="none" w:sz="0" w:space="0" w:color="auto"/>
        <w:right w:val="none" w:sz="0" w:space="0" w:color="auto"/>
      </w:divBdr>
    </w:div>
    <w:div w:id="281809650">
      <w:marLeft w:val="640"/>
      <w:marRight w:val="0"/>
      <w:marTop w:val="0"/>
      <w:marBottom w:val="0"/>
      <w:divBdr>
        <w:top w:val="none" w:sz="0" w:space="0" w:color="auto"/>
        <w:left w:val="none" w:sz="0" w:space="0" w:color="auto"/>
        <w:bottom w:val="none" w:sz="0" w:space="0" w:color="auto"/>
        <w:right w:val="none" w:sz="0" w:space="0" w:color="auto"/>
      </w:divBdr>
    </w:div>
    <w:div w:id="281811112">
      <w:marLeft w:val="640"/>
      <w:marRight w:val="0"/>
      <w:marTop w:val="0"/>
      <w:marBottom w:val="0"/>
      <w:divBdr>
        <w:top w:val="none" w:sz="0" w:space="0" w:color="auto"/>
        <w:left w:val="none" w:sz="0" w:space="0" w:color="auto"/>
        <w:bottom w:val="none" w:sz="0" w:space="0" w:color="auto"/>
        <w:right w:val="none" w:sz="0" w:space="0" w:color="auto"/>
      </w:divBdr>
    </w:div>
    <w:div w:id="281814457">
      <w:marLeft w:val="640"/>
      <w:marRight w:val="0"/>
      <w:marTop w:val="0"/>
      <w:marBottom w:val="0"/>
      <w:divBdr>
        <w:top w:val="none" w:sz="0" w:space="0" w:color="auto"/>
        <w:left w:val="none" w:sz="0" w:space="0" w:color="auto"/>
        <w:bottom w:val="none" w:sz="0" w:space="0" w:color="auto"/>
        <w:right w:val="none" w:sz="0" w:space="0" w:color="auto"/>
      </w:divBdr>
    </w:div>
    <w:div w:id="281884287">
      <w:marLeft w:val="640"/>
      <w:marRight w:val="0"/>
      <w:marTop w:val="0"/>
      <w:marBottom w:val="0"/>
      <w:divBdr>
        <w:top w:val="none" w:sz="0" w:space="0" w:color="auto"/>
        <w:left w:val="none" w:sz="0" w:space="0" w:color="auto"/>
        <w:bottom w:val="none" w:sz="0" w:space="0" w:color="auto"/>
        <w:right w:val="none" w:sz="0" w:space="0" w:color="auto"/>
      </w:divBdr>
    </w:div>
    <w:div w:id="281885583">
      <w:marLeft w:val="640"/>
      <w:marRight w:val="0"/>
      <w:marTop w:val="0"/>
      <w:marBottom w:val="0"/>
      <w:divBdr>
        <w:top w:val="none" w:sz="0" w:space="0" w:color="auto"/>
        <w:left w:val="none" w:sz="0" w:space="0" w:color="auto"/>
        <w:bottom w:val="none" w:sz="0" w:space="0" w:color="auto"/>
        <w:right w:val="none" w:sz="0" w:space="0" w:color="auto"/>
      </w:divBdr>
    </w:div>
    <w:div w:id="281958935">
      <w:marLeft w:val="640"/>
      <w:marRight w:val="0"/>
      <w:marTop w:val="0"/>
      <w:marBottom w:val="0"/>
      <w:divBdr>
        <w:top w:val="none" w:sz="0" w:space="0" w:color="auto"/>
        <w:left w:val="none" w:sz="0" w:space="0" w:color="auto"/>
        <w:bottom w:val="none" w:sz="0" w:space="0" w:color="auto"/>
        <w:right w:val="none" w:sz="0" w:space="0" w:color="auto"/>
      </w:divBdr>
    </w:div>
    <w:div w:id="281964880">
      <w:marLeft w:val="640"/>
      <w:marRight w:val="0"/>
      <w:marTop w:val="0"/>
      <w:marBottom w:val="0"/>
      <w:divBdr>
        <w:top w:val="none" w:sz="0" w:space="0" w:color="auto"/>
        <w:left w:val="none" w:sz="0" w:space="0" w:color="auto"/>
        <w:bottom w:val="none" w:sz="0" w:space="0" w:color="auto"/>
        <w:right w:val="none" w:sz="0" w:space="0" w:color="auto"/>
      </w:divBdr>
    </w:div>
    <w:div w:id="282033752">
      <w:marLeft w:val="640"/>
      <w:marRight w:val="0"/>
      <w:marTop w:val="0"/>
      <w:marBottom w:val="0"/>
      <w:divBdr>
        <w:top w:val="none" w:sz="0" w:space="0" w:color="auto"/>
        <w:left w:val="none" w:sz="0" w:space="0" w:color="auto"/>
        <w:bottom w:val="none" w:sz="0" w:space="0" w:color="auto"/>
        <w:right w:val="none" w:sz="0" w:space="0" w:color="auto"/>
      </w:divBdr>
    </w:div>
    <w:div w:id="282033864">
      <w:marLeft w:val="640"/>
      <w:marRight w:val="0"/>
      <w:marTop w:val="0"/>
      <w:marBottom w:val="0"/>
      <w:divBdr>
        <w:top w:val="none" w:sz="0" w:space="0" w:color="auto"/>
        <w:left w:val="none" w:sz="0" w:space="0" w:color="auto"/>
        <w:bottom w:val="none" w:sz="0" w:space="0" w:color="auto"/>
        <w:right w:val="none" w:sz="0" w:space="0" w:color="auto"/>
      </w:divBdr>
    </w:div>
    <w:div w:id="282078261">
      <w:marLeft w:val="640"/>
      <w:marRight w:val="0"/>
      <w:marTop w:val="0"/>
      <w:marBottom w:val="0"/>
      <w:divBdr>
        <w:top w:val="none" w:sz="0" w:space="0" w:color="auto"/>
        <w:left w:val="none" w:sz="0" w:space="0" w:color="auto"/>
        <w:bottom w:val="none" w:sz="0" w:space="0" w:color="auto"/>
        <w:right w:val="none" w:sz="0" w:space="0" w:color="auto"/>
      </w:divBdr>
    </w:div>
    <w:div w:id="282083119">
      <w:marLeft w:val="640"/>
      <w:marRight w:val="0"/>
      <w:marTop w:val="0"/>
      <w:marBottom w:val="0"/>
      <w:divBdr>
        <w:top w:val="none" w:sz="0" w:space="0" w:color="auto"/>
        <w:left w:val="none" w:sz="0" w:space="0" w:color="auto"/>
        <w:bottom w:val="none" w:sz="0" w:space="0" w:color="auto"/>
        <w:right w:val="none" w:sz="0" w:space="0" w:color="auto"/>
      </w:divBdr>
    </w:div>
    <w:div w:id="282158563">
      <w:marLeft w:val="640"/>
      <w:marRight w:val="0"/>
      <w:marTop w:val="0"/>
      <w:marBottom w:val="0"/>
      <w:divBdr>
        <w:top w:val="none" w:sz="0" w:space="0" w:color="auto"/>
        <w:left w:val="none" w:sz="0" w:space="0" w:color="auto"/>
        <w:bottom w:val="none" w:sz="0" w:space="0" w:color="auto"/>
        <w:right w:val="none" w:sz="0" w:space="0" w:color="auto"/>
      </w:divBdr>
    </w:div>
    <w:div w:id="282270403">
      <w:marLeft w:val="640"/>
      <w:marRight w:val="0"/>
      <w:marTop w:val="0"/>
      <w:marBottom w:val="0"/>
      <w:divBdr>
        <w:top w:val="none" w:sz="0" w:space="0" w:color="auto"/>
        <w:left w:val="none" w:sz="0" w:space="0" w:color="auto"/>
        <w:bottom w:val="none" w:sz="0" w:space="0" w:color="auto"/>
        <w:right w:val="none" w:sz="0" w:space="0" w:color="auto"/>
      </w:divBdr>
    </w:div>
    <w:div w:id="282351360">
      <w:marLeft w:val="640"/>
      <w:marRight w:val="0"/>
      <w:marTop w:val="0"/>
      <w:marBottom w:val="0"/>
      <w:divBdr>
        <w:top w:val="none" w:sz="0" w:space="0" w:color="auto"/>
        <w:left w:val="none" w:sz="0" w:space="0" w:color="auto"/>
        <w:bottom w:val="none" w:sz="0" w:space="0" w:color="auto"/>
        <w:right w:val="none" w:sz="0" w:space="0" w:color="auto"/>
      </w:divBdr>
    </w:div>
    <w:div w:id="282420515">
      <w:marLeft w:val="640"/>
      <w:marRight w:val="0"/>
      <w:marTop w:val="0"/>
      <w:marBottom w:val="0"/>
      <w:divBdr>
        <w:top w:val="none" w:sz="0" w:space="0" w:color="auto"/>
        <w:left w:val="none" w:sz="0" w:space="0" w:color="auto"/>
        <w:bottom w:val="none" w:sz="0" w:space="0" w:color="auto"/>
        <w:right w:val="none" w:sz="0" w:space="0" w:color="auto"/>
      </w:divBdr>
    </w:div>
    <w:div w:id="282426460">
      <w:marLeft w:val="640"/>
      <w:marRight w:val="0"/>
      <w:marTop w:val="0"/>
      <w:marBottom w:val="0"/>
      <w:divBdr>
        <w:top w:val="none" w:sz="0" w:space="0" w:color="auto"/>
        <w:left w:val="none" w:sz="0" w:space="0" w:color="auto"/>
        <w:bottom w:val="none" w:sz="0" w:space="0" w:color="auto"/>
        <w:right w:val="none" w:sz="0" w:space="0" w:color="auto"/>
      </w:divBdr>
    </w:div>
    <w:div w:id="282426798">
      <w:marLeft w:val="640"/>
      <w:marRight w:val="0"/>
      <w:marTop w:val="0"/>
      <w:marBottom w:val="0"/>
      <w:divBdr>
        <w:top w:val="none" w:sz="0" w:space="0" w:color="auto"/>
        <w:left w:val="none" w:sz="0" w:space="0" w:color="auto"/>
        <w:bottom w:val="none" w:sz="0" w:space="0" w:color="auto"/>
        <w:right w:val="none" w:sz="0" w:space="0" w:color="auto"/>
      </w:divBdr>
    </w:div>
    <w:div w:id="282463738">
      <w:marLeft w:val="640"/>
      <w:marRight w:val="0"/>
      <w:marTop w:val="0"/>
      <w:marBottom w:val="0"/>
      <w:divBdr>
        <w:top w:val="none" w:sz="0" w:space="0" w:color="auto"/>
        <w:left w:val="none" w:sz="0" w:space="0" w:color="auto"/>
        <w:bottom w:val="none" w:sz="0" w:space="0" w:color="auto"/>
        <w:right w:val="none" w:sz="0" w:space="0" w:color="auto"/>
      </w:divBdr>
    </w:div>
    <w:div w:id="282538028">
      <w:marLeft w:val="640"/>
      <w:marRight w:val="0"/>
      <w:marTop w:val="0"/>
      <w:marBottom w:val="0"/>
      <w:divBdr>
        <w:top w:val="none" w:sz="0" w:space="0" w:color="auto"/>
        <w:left w:val="none" w:sz="0" w:space="0" w:color="auto"/>
        <w:bottom w:val="none" w:sz="0" w:space="0" w:color="auto"/>
        <w:right w:val="none" w:sz="0" w:space="0" w:color="auto"/>
      </w:divBdr>
    </w:div>
    <w:div w:id="282616682">
      <w:marLeft w:val="640"/>
      <w:marRight w:val="0"/>
      <w:marTop w:val="0"/>
      <w:marBottom w:val="0"/>
      <w:divBdr>
        <w:top w:val="none" w:sz="0" w:space="0" w:color="auto"/>
        <w:left w:val="none" w:sz="0" w:space="0" w:color="auto"/>
        <w:bottom w:val="none" w:sz="0" w:space="0" w:color="auto"/>
        <w:right w:val="none" w:sz="0" w:space="0" w:color="auto"/>
      </w:divBdr>
    </w:div>
    <w:div w:id="282730296">
      <w:marLeft w:val="640"/>
      <w:marRight w:val="0"/>
      <w:marTop w:val="0"/>
      <w:marBottom w:val="0"/>
      <w:divBdr>
        <w:top w:val="none" w:sz="0" w:space="0" w:color="auto"/>
        <w:left w:val="none" w:sz="0" w:space="0" w:color="auto"/>
        <w:bottom w:val="none" w:sz="0" w:space="0" w:color="auto"/>
        <w:right w:val="none" w:sz="0" w:space="0" w:color="auto"/>
      </w:divBdr>
    </w:div>
    <w:div w:id="282733729">
      <w:marLeft w:val="640"/>
      <w:marRight w:val="0"/>
      <w:marTop w:val="0"/>
      <w:marBottom w:val="0"/>
      <w:divBdr>
        <w:top w:val="none" w:sz="0" w:space="0" w:color="auto"/>
        <w:left w:val="none" w:sz="0" w:space="0" w:color="auto"/>
        <w:bottom w:val="none" w:sz="0" w:space="0" w:color="auto"/>
        <w:right w:val="none" w:sz="0" w:space="0" w:color="auto"/>
      </w:divBdr>
    </w:div>
    <w:div w:id="282734113">
      <w:marLeft w:val="640"/>
      <w:marRight w:val="0"/>
      <w:marTop w:val="0"/>
      <w:marBottom w:val="0"/>
      <w:divBdr>
        <w:top w:val="none" w:sz="0" w:space="0" w:color="auto"/>
        <w:left w:val="none" w:sz="0" w:space="0" w:color="auto"/>
        <w:bottom w:val="none" w:sz="0" w:space="0" w:color="auto"/>
        <w:right w:val="none" w:sz="0" w:space="0" w:color="auto"/>
      </w:divBdr>
    </w:div>
    <w:div w:id="282734421">
      <w:marLeft w:val="640"/>
      <w:marRight w:val="0"/>
      <w:marTop w:val="0"/>
      <w:marBottom w:val="0"/>
      <w:divBdr>
        <w:top w:val="none" w:sz="0" w:space="0" w:color="auto"/>
        <w:left w:val="none" w:sz="0" w:space="0" w:color="auto"/>
        <w:bottom w:val="none" w:sz="0" w:space="0" w:color="auto"/>
        <w:right w:val="none" w:sz="0" w:space="0" w:color="auto"/>
      </w:divBdr>
    </w:div>
    <w:div w:id="282737920">
      <w:marLeft w:val="640"/>
      <w:marRight w:val="0"/>
      <w:marTop w:val="0"/>
      <w:marBottom w:val="0"/>
      <w:divBdr>
        <w:top w:val="none" w:sz="0" w:space="0" w:color="auto"/>
        <w:left w:val="none" w:sz="0" w:space="0" w:color="auto"/>
        <w:bottom w:val="none" w:sz="0" w:space="0" w:color="auto"/>
        <w:right w:val="none" w:sz="0" w:space="0" w:color="auto"/>
      </w:divBdr>
    </w:div>
    <w:div w:id="282739090">
      <w:marLeft w:val="640"/>
      <w:marRight w:val="0"/>
      <w:marTop w:val="0"/>
      <w:marBottom w:val="0"/>
      <w:divBdr>
        <w:top w:val="none" w:sz="0" w:space="0" w:color="auto"/>
        <w:left w:val="none" w:sz="0" w:space="0" w:color="auto"/>
        <w:bottom w:val="none" w:sz="0" w:space="0" w:color="auto"/>
        <w:right w:val="none" w:sz="0" w:space="0" w:color="auto"/>
      </w:divBdr>
    </w:div>
    <w:div w:id="282855360">
      <w:marLeft w:val="640"/>
      <w:marRight w:val="0"/>
      <w:marTop w:val="0"/>
      <w:marBottom w:val="0"/>
      <w:divBdr>
        <w:top w:val="none" w:sz="0" w:space="0" w:color="auto"/>
        <w:left w:val="none" w:sz="0" w:space="0" w:color="auto"/>
        <w:bottom w:val="none" w:sz="0" w:space="0" w:color="auto"/>
        <w:right w:val="none" w:sz="0" w:space="0" w:color="auto"/>
      </w:divBdr>
    </w:div>
    <w:div w:id="282882690">
      <w:marLeft w:val="640"/>
      <w:marRight w:val="0"/>
      <w:marTop w:val="0"/>
      <w:marBottom w:val="0"/>
      <w:divBdr>
        <w:top w:val="none" w:sz="0" w:space="0" w:color="auto"/>
        <w:left w:val="none" w:sz="0" w:space="0" w:color="auto"/>
        <w:bottom w:val="none" w:sz="0" w:space="0" w:color="auto"/>
        <w:right w:val="none" w:sz="0" w:space="0" w:color="auto"/>
      </w:divBdr>
    </w:div>
    <w:div w:id="282923553">
      <w:marLeft w:val="640"/>
      <w:marRight w:val="0"/>
      <w:marTop w:val="0"/>
      <w:marBottom w:val="0"/>
      <w:divBdr>
        <w:top w:val="none" w:sz="0" w:space="0" w:color="auto"/>
        <w:left w:val="none" w:sz="0" w:space="0" w:color="auto"/>
        <w:bottom w:val="none" w:sz="0" w:space="0" w:color="auto"/>
        <w:right w:val="none" w:sz="0" w:space="0" w:color="auto"/>
      </w:divBdr>
    </w:div>
    <w:div w:id="282998808">
      <w:marLeft w:val="640"/>
      <w:marRight w:val="0"/>
      <w:marTop w:val="0"/>
      <w:marBottom w:val="0"/>
      <w:divBdr>
        <w:top w:val="none" w:sz="0" w:space="0" w:color="auto"/>
        <w:left w:val="none" w:sz="0" w:space="0" w:color="auto"/>
        <w:bottom w:val="none" w:sz="0" w:space="0" w:color="auto"/>
        <w:right w:val="none" w:sz="0" w:space="0" w:color="auto"/>
      </w:divBdr>
    </w:div>
    <w:div w:id="283005936">
      <w:marLeft w:val="640"/>
      <w:marRight w:val="0"/>
      <w:marTop w:val="0"/>
      <w:marBottom w:val="0"/>
      <w:divBdr>
        <w:top w:val="none" w:sz="0" w:space="0" w:color="auto"/>
        <w:left w:val="none" w:sz="0" w:space="0" w:color="auto"/>
        <w:bottom w:val="none" w:sz="0" w:space="0" w:color="auto"/>
        <w:right w:val="none" w:sz="0" w:space="0" w:color="auto"/>
      </w:divBdr>
    </w:div>
    <w:div w:id="283194924">
      <w:marLeft w:val="640"/>
      <w:marRight w:val="0"/>
      <w:marTop w:val="0"/>
      <w:marBottom w:val="0"/>
      <w:divBdr>
        <w:top w:val="none" w:sz="0" w:space="0" w:color="auto"/>
        <w:left w:val="none" w:sz="0" w:space="0" w:color="auto"/>
        <w:bottom w:val="none" w:sz="0" w:space="0" w:color="auto"/>
        <w:right w:val="none" w:sz="0" w:space="0" w:color="auto"/>
      </w:divBdr>
    </w:div>
    <w:div w:id="283312894">
      <w:marLeft w:val="640"/>
      <w:marRight w:val="0"/>
      <w:marTop w:val="0"/>
      <w:marBottom w:val="0"/>
      <w:divBdr>
        <w:top w:val="none" w:sz="0" w:space="0" w:color="auto"/>
        <w:left w:val="none" w:sz="0" w:space="0" w:color="auto"/>
        <w:bottom w:val="none" w:sz="0" w:space="0" w:color="auto"/>
        <w:right w:val="none" w:sz="0" w:space="0" w:color="auto"/>
      </w:divBdr>
    </w:div>
    <w:div w:id="283384729">
      <w:marLeft w:val="640"/>
      <w:marRight w:val="0"/>
      <w:marTop w:val="0"/>
      <w:marBottom w:val="0"/>
      <w:divBdr>
        <w:top w:val="none" w:sz="0" w:space="0" w:color="auto"/>
        <w:left w:val="none" w:sz="0" w:space="0" w:color="auto"/>
        <w:bottom w:val="none" w:sz="0" w:space="0" w:color="auto"/>
        <w:right w:val="none" w:sz="0" w:space="0" w:color="auto"/>
      </w:divBdr>
    </w:div>
    <w:div w:id="283384755">
      <w:marLeft w:val="640"/>
      <w:marRight w:val="0"/>
      <w:marTop w:val="0"/>
      <w:marBottom w:val="0"/>
      <w:divBdr>
        <w:top w:val="none" w:sz="0" w:space="0" w:color="auto"/>
        <w:left w:val="none" w:sz="0" w:space="0" w:color="auto"/>
        <w:bottom w:val="none" w:sz="0" w:space="0" w:color="auto"/>
        <w:right w:val="none" w:sz="0" w:space="0" w:color="auto"/>
      </w:divBdr>
    </w:div>
    <w:div w:id="283393247">
      <w:marLeft w:val="640"/>
      <w:marRight w:val="0"/>
      <w:marTop w:val="0"/>
      <w:marBottom w:val="0"/>
      <w:divBdr>
        <w:top w:val="none" w:sz="0" w:space="0" w:color="auto"/>
        <w:left w:val="none" w:sz="0" w:space="0" w:color="auto"/>
        <w:bottom w:val="none" w:sz="0" w:space="0" w:color="auto"/>
        <w:right w:val="none" w:sz="0" w:space="0" w:color="auto"/>
      </w:divBdr>
    </w:div>
    <w:div w:id="283463110">
      <w:marLeft w:val="640"/>
      <w:marRight w:val="0"/>
      <w:marTop w:val="0"/>
      <w:marBottom w:val="0"/>
      <w:divBdr>
        <w:top w:val="none" w:sz="0" w:space="0" w:color="auto"/>
        <w:left w:val="none" w:sz="0" w:space="0" w:color="auto"/>
        <w:bottom w:val="none" w:sz="0" w:space="0" w:color="auto"/>
        <w:right w:val="none" w:sz="0" w:space="0" w:color="auto"/>
      </w:divBdr>
    </w:div>
    <w:div w:id="283463211">
      <w:marLeft w:val="640"/>
      <w:marRight w:val="0"/>
      <w:marTop w:val="0"/>
      <w:marBottom w:val="0"/>
      <w:divBdr>
        <w:top w:val="none" w:sz="0" w:space="0" w:color="auto"/>
        <w:left w:val="none" w:sz="0" w:space="0" w:color="auto"/>
        <w:bottom w:val="none" w:sz="0" w:space="0" w:color="auto"/>
        <w:right w:val="none" w:sz="0" w:space="0" w:color="auto"/>
      </w:divBdr>
    </w:div>
    <w:div w:id="283537478">
      <w:marLeft w:val="640"/>
      <w:marRight w:val="0"/>
      <w:marTop w:val="0"/>
      <w:marBottom w:val="0"/>
      <w:divBdr>
        <w:top w:val="none" w:sz="0" w:space="0" w:color="auto"/>
        <w:left w:val="none" w:sz="0" w:space="0" w:color="auto"/>
        <w:bottom w:val="none" w:sz="0" w:space="0" w:color="auto"/>
        <w:right w:val="none" w:sz="0" w:space="0" w:color="auto"/>
      </w:divBdr>
    </w:div>
    <w:div w:id="283584835">
      <w:marLeft w:val="640"/>
      <w:marRight w:val="0"/>
      <w:marTop w:val="0"/>
      <w:marBottom w:val="0"/>
      <w:divBdr>
        <w:top w:val="none" w:sz="0" w:space="0" w:color="auto"/>
        <w:left w:val="none" w:sz="0" w:space="0" w:color="auto"/>
        <w:bottom w:val="none" w:sz="0" w:space="0" w:color="auto"/>
        <w:right w:val="none" w:sz="0" w:space="0" w:color="auto"/>
      </w:divBdr>
    </w:div>
    <w:div w:id="283658503">
      <w:marLeft w:val="640"/>
      <w:marRight w:val="0"/>
      <w:marTop w:val="0"/>
      <w:marBottom w:val="0"/>
      <w:divBdr>
        <w:top w:val="none" w:sz="0" w:space="0" w:color="auto"/>
        <w:left w:val="none" w:sz="0" w:space="0" w:color="auto"/>
        <w:bottom w:val="none" w:sz="0" w:space="0" w:color="auto"/>
        <w:right w:val="none" w:sz="0" w:space="0" w:color="auto"/>
      </w:divBdr>
    </w:div>
    <w:div w:id="283660338">
      <w:marLeft w:val="640"/>
      <w:marRight w:val="0"/>
      <w:marTop w:val="0"/>
      <w:marBottom w:val="0"/>
      <w:divBdr>
        <w:top w:val="none" w:sz="0" w:space="0" w:color="auto"/>
        <w:left w:val="none" w:sz="0" w:space="0" w:color="auto"/>
        <w:bottom w:val="none" w:sz="0" w:space="0" w:color="auto"/>
        <w:right w:val="none" w:sz="0" w:space="0" w:color="auto"/>
      </w:divBdr>
    </w:div>
    <w:div w:id="283660930">
      <w:marLeft w:val="640"/>
      <w:marRight w:val="0"/>
      <w:marTop w:val="0"/>
      <w:marBottom w:val="0"/>
      <w:divBdr>
        <w:top w:val="none" w:sz="0" w:space="0" w:color="auto"/>
        <w:left w:val="none" w:sz="0" w:space="0" w:color="auto"/>
        <w:bottom w:val="none" w:sz="0" w:space="0" w:color="auto"/>
        <w:right w:val="none" w:sz="0" w:space="0" w:color="auto"/>
      </w:divBdr>
    </w:div>
    <w:div w:id="283662471">
      <w:marLeft w:val="640"/>
      <w:marRight w:val="0"/>
      <w:marTop w:val="0"/>
      <w:marBottom w:val="0"/>
      <w:divBdr>
        <w:top w:val="none" w:sz="0" w:space="0" w:color="auto"/>
        <w:left w:val="none" w:sz="0" w:space="0" w:color="auto"/>
        <w:bottom w:val="none" w:sz="0" w:space="0" w:color="auto"/>
        <w:right w:val="none" w:sz="0" w:space="0" w:color="auto"/>
      </w:divBdr>
    </w:div>
    <w:div w:id="283729241">
      <w:marLeft w:val="640"/>
      <w:marRight w:val="0"/>
      <w:marTop w:val="0"/>
      <w:marBottom w:val="0"/>
      <w:divBdr>
        <w:top w:val="none" w:sz="0" w:space="0" w:color="auto"/>
        <w:left w:val="none" w:sz="0" w:space="0" w:color="auto"/>
        <w:bottom w:val="none" w:sz="0" w:space="0" w:color="auto"/>
        <w:right w:val="none" w:sz="0" w:space="0" w:color="auto"/>
      </w:divBdr>
    </w:div>
    <w:div w:id="283729833">
      <w:marLeft w:val="640"/>
      <w:marRight w:val="0"/>
      <w:marTop w:val="0"/>
      <w:marBottom w:val="0"/>
      <w:divBdr>
        <w:top w:val="none" w:sz="0" w:space="0" w:color="auto"/>
        <w:left w:val="none" w:sz="0" w:space="0" w:color="auto"/>
        <w:bottom w:val="none" w:sz="0" w:space="0" w:color="auto"/>
        <w:right w:val="none" w:sz="0" w:space="0" w:color="auto"/>
      </w:divBdr>
    </w:div>
    <w:div w:id="283730734">
      <w:marLeft w:val="640"/>
      <w:marRight w:val="0"/>
      <w:marTop w:val="0"/>
      <w:marBottom w:val="0"/>
      <w:divBdr>
        <w:top w:val="none" w:sz="0" w:space="0" w:color="auto"/>
        <w:left w:val="none" w:sz="0" w:space="0" w:color="auto"/>
        <w:bottom w:val="none" w:sz="0" w:space="0" w:color="auto"/>
        <w:right w:val="none" w:sz="0" w:space="0" w:color="auto"/>
      </w:divBdr>
    </w:div>
    <w:div w:id="283731902">
      <w:marLeft w:val="640"/>
      <w:marRight w:val="0"/>
      <w:marTop w:val="0"/>
      <w:marBottom w:val="0"/>
      <w:divBdr>
        <w:top w:val="none" w:sz="0" w:space="0" w:color="auto"/>
        <w:left w:val="none" w:sz="0" w:space="0" w:color="auto"/>
        <w:bottom w:val="none" w:sz="0" w:space="0" w:color="auto"/>
        <w:right w:val="none" w:sz="0" w:space="0" w:color="auto"/>
      </w:divBdr>
    </w:div>
    <w:div w:id="283772659">
      <w:marLeft w:val="640"/>
      <w:marRight w:val="0"/>
      <w:marTop w:val="0"/>
      <w:marBottom w:val="0"/>
      <w:divBdr>
        <w:top w:val="none" w:sz="0" w:space="0" w:color="auto"/>
        <w:left w:val="none" w:sz="0" w:space="0" w:color="auto"/>
        <w:bottom w:val="none" w:sz="0" w:space="0" w:color="auto"/>
        <w:right w:val="none" w:sz="0" w:space="0" w:color="auto"/>
      </w:divBdr>
    </w:div>
    <w:div w:id="283780064">
      <w:marLeft w:val="640"/>
      <w:marRight w:val="0"/>
      <w:marTop w:val="0"/>
      <w:marBottom w:val="0"/>
      <w:divBdr>
        <w:top w:val="none" w:sz="0" w:space="0" w:color="auto"/>
        <w:left w:val="none" w:sz="0" w:space="0" w:color="auto"/>
        <w:bottom w:val="none" w:sz="0" w:space="0" w:color="auto"/>
        <w:right w:val="none" w:sz="0" w:space="0" w:color="auto"/>
      </w:divBdr>
    </w:div>
    <w:div w:id="283854473">
      <w:marLeft w:val="640"/>
      <w:marRight w:val="0"/>
      <w:marTop w:val="0"/>
      <w:marBottom w:val="0"/>
      <w:divBdr>
        <w:top w:val="none" w:sz="0" w:space="0" w:color="auto"/>
        <w:left w:val="none" w:sz="0" w:space="0" w:color="auto"/>
        <w:bottom w:val="none" w:sz="0" w:space="0" w:color="auto"/>
        <w:right w:val="none" w:sz="0" w:space="0" w:color="auto"/>
      </w:divBdr>
    </w:div>
    <w:div w:id="283922576">
      <w:marLeft w:val="640"/>
      <w:marRight w:val="0"/>
      <w:marTop w:val="0"/>
      <w:marBottom w:val="0"/>
      <w:divBdr>
        <w:top w:val="none" w:sz="0" w:space="0" w:color="auto"/>
        <w:left w:val="none" w:sz="0" w:space="0" w:color="auto"/>
        <w:bottom w:val="none" w:sz="0" w:space="0" w:color="auto"/>
        <w:right w:val="none" w:sz="0" w:space="0" w:color="auto"/>
      </w:divBdr>
    </w:div>
    <w:div w:id="283922720">
      <w:marLeft w:val="640"/>
      <w:marRight w:val="0"/>
      <w:marTop w:val="0"/>
      <w:marBottom w:val="0"/>
      <w:divBdr>
        <w:top w:val="none" w:sz="0" w:space="0" w:color="auto"/>
        <w:left w:val="none" w:sz="0" w:space="0" w:color="auto"/>
        <w:bottom w:val="none" w:sz="0" w:space="0" w:color="auto"/>
        <w:right w:val="none" w:sz="0" w:space="0" w:color="auto"/>
      </w:divBdr>
    </w:div>
    <w:div w:id="283930306">
      <w:marLeft w:val="640"/>
      <w:marRight w:val="0"/>
      <w:marTop w:val="0"/>
      <w:marBottom w:val="0"/>
      <w:divBdr>
        <w:top w:val="none" w:sz="0" w:space="0" w:color="auto"/>
        <w:left w:val="none" w:sz="0" w:space="0" w:color="auto"/>
        <w:bottom w:val="none" w:sz="0" w:space="0" w:color="auto"/>
        <w:right w:val="none" w:sz="0" w:space="0" w:color="auto"/>
      </w:divBdr>
    </w:div>
    <w:div w:id="283972983">
      <w:marLeft w:val="640"/>
      <w:marRight w:val="0"/>
      <w:marTop w:val="0"/>
      <w:marBottom w:val="0"/>
      <w:divBdr>
        <w:top w:val="none" w:sz="0" w:space="0" w:color="auto"/>
        <w:left w:val="none" w:sz="0" w:space="0" w:color="auto"/>
        <w:bottom w:val="none" w:sz="0" w:space="0" w:color="auto"/>
        <w:right w:val="none" w:sz="0" w:space="0" w:color="auto"/>
      </w:divBdr>
    </w:div>
    <w:div w:id="284044247">
      <w:marLeft w:val="640"/>
      <w:marRight w:val="0"/>
      <w:marTop w:val="0"/>
      <w:marBottom w:val="0"/>
      <w:divBdr>
        <w:top w:val="none" w:sz="0" w:space="0" w:color="auto"/>
        <w:left w:val="none" w:sz="0" w:space="0" w:color="auto"/>
        <w:bottom w:val="none" w:sz="0" w:space="0" w:color="auto"/>
        <w:right w:val="none" w:sz="0" w:space="0" w:color="auto"/>
      </w:divBdr>
    </w:div>
    <w:div w:id="284045624">
      <w:marLeft w:val="640"/>
      <w:marRight w:val="0"/>
      <w:marTop w:val="0"/>
      <w:marBottom w:val="0"/>
      <w:divBdr>
        <w:top w:val="none" w:sz="0" w:space="0" w:color="auto"/>
        <w:left w:val="none" w:sz="0" w:space="0" w:color="auto"/>
        <w:bottom w:val="none" w:sz="0" w:space="0" w:color="auto"/>
        <w:right w:val="none" w:sz="0" w:space="0" w:color="auto"/>
      </w:divBdr>
    </w:div>
    <w:div w:id="284049581">
      <w:marLeft w:val="640"/>
      <w:marRight w:val="0"/>
      <w:marTop w:val="0"/>
      <w:marBottom w:val="0"/>
      <w:divBdr>
        <w:top w:val="none" w:sz="0" w:space="0" w:color="auto"/>
        <w:left w:val="none" w:sz="0" w:space="0" w:color="auto"/>
        <w:bottom w:val="none" w:sz="0" w:space="0" w:color="auto"/>
        <w:right w:val="none" w:sz="0" w:space="0" w:color="auto"/>
      </w:divBdr>
    </w:div>
    <w:div w:id="284115354">
      <w:marLeft w:val="640"/>
      <w:marRight w:val="0"/>
      <w:marTop w:val="0"/>
      <w:marBottom w:val="0"/>
      <w:divBdr>
        <w:top w:val="none" w:sz="0" w:space="0" w:color="auto"/>
        <w:left w:val="none" w:sz="0" w:space="0" w:color="auto"/>
        <w:bottom w:val="none" w:sz="0" w:space="0" w:color="auto"/>
        <w:right w:val="none" w:sz="0" w:space="0" w:color="auto"/>
      </w:divBdr>
    </w:div>
    <w:div w:id="284119878">
      <w:marLeft w:val="640"/>
      <w:marRight w:val="0"/>
      <w:marTop w:val="0"/>
      <w:marBottom w:val="0"/>
      <w:divBdr>
        <w:top w:val="none" w:sz="0" w:space="0" w:color="auto"/>
        <w:left w:val="none" w:sz="0" w:space="0" w:color="auto"/>
        <w:bottom w:val="none" w:sz="0" w:space="0" w:color="auto"/>
        <w:right w:val="none" w:sz="0" w:space="0" w:color="auto"/>
      </w:divBdr>
    </w:div>
    <w:div w:id="284120839">
      <w:marLeft w:val="640"/>
      <w:marRight w:val="0"/>
      <w:marTop w:val="0"/>
      <w:marBottom w:val="0"/>
      <w:divBdr>
        <w:top w:val="none" w:sz="0" w:space="0" w:color="auto"/>
        <w:left w:val="none" w:sz="0" w:space="0" w:color="auto"/>
        <w:bottom w:val="none" w:sz="0" w:space="0" w:color="auto"/>
        <w:right w:val="none" w:sz="0" w:space="0" w:color="auto"/>
      </w:divBdr>
    </w:div>
    <w:div w:id="284242756">
      <w:marLeft w:val="640"/>
      <w:marRight w:val="0"/>
      <w:marTop w:val="0"/>
      <w:marBottom w:val="0"/>
      <w:divBdr>
        <w:top w:val="none" w:sz="0" w:space="0" w:color="auto"/>
        <w:left w:val="none" w:sz="0" w:space="0" w:color="auto"/>
        <w:bottom w:val="none" w:sz="0" w:space="0" w:color="auto"/>
        <w:right w:val="none" w:sz="0" w:space="0" w:color="auto"/>
      </w:divBdr>
    </w:div>
    <w:div w:id="284316126">
      <w:marLeft w:val="640"/>
      <w:marRight w:val="0"/>
      <w:marTop w:val="0"/>
      <w:marBottom w:val="0"/>
      <w:divBdr>
        <w:top w:val="none" w:sz="0" w:space="0" w:color="auto"/>
        <w:left w:val="none" w:sz="0" w:space="0" w:color="auto"/>
        <w:bottom w:val="none" w:sz="0" w:space="0" w:color="auto"/>
        <w:right w:val="none" w:sz="0" w:space="0" w:color="auto"/>
      </w:divBdr>
    </w:div>
    <w:div w:id="284316395">
      <w:marLeft w:val="640"/>
      <w:marRight w:val="0"/>
      <w:marTop w:val="0"/>
      <w:marBottom w:val="0"/>
      <w:divBdr>
        <w:top w:val="none" w:sz="0" w:space="0" w:color="auto"/>
        <w:left w:val="none" w:sz="0" w:space="0" w:color="auto"/>
        <w:bottom w:val="none" w:sz="0" w:space="0" w:color="auto"/>
        <w:right w:val="none" w:sz="0" w:space="0" w:color="auto"/>
      </w:divBdr>
    </w:div>
    <w:div w:id="284435225">
      <w:marLeft w:val="640"/>
      <w:marRight w:val="0"/>
      <w:marTop w:val="0"/>
      <w:marBottom w:val="0"/>
      <w:divBdr>
        <w:top w:val="none" w:sz="0" w:space="0" w:color="auto"/>
        <w:left w:val="none" w:sz="0" w:space="0" w:color="auto"/>
        <w:bottom w:val="none" w:sz="0" w:space="0" w:color="auto"/>
        <w:right w:val="none" w:sz="0" w:space="0" w:color="auto"/>
      </w:divBdr>
    </w:div>
    <w:div w:id="284435397">
      <w:marLeft w:val="640"/>
      <w:marRight w:val="0"/>
      <w:marTop w:val="0"/>
      <w:marBottom w:val="0"/>
      <w:divBdr>
        <w:top w:val="none" w:sz="0" w:space="0" w:color="auto"/>
        <w:left w:val="none" w:sz="0" w:space="0" w:color="auto"/>
        <w:bottom w:val="none" w:sz="0" w:space="0" w:color="auto"/>
        <w:right w:val="none" w:sz="0" w:space="0" w:color="auto"/>
      </w:divBdr>
    </w:div>
    <w:div w:id="284505408">
      <w:marLeft w:val="640"/>
      <w:marRight w:val="0"/>
      <w:marTop w:val="0"/>
      <w:marBottom w:val="0"/>
      <w:divBdr>
        <w:top w:val="none" w:sz="0" w:space="0" w:color="auto"/>
        <w:left w:val="none" w:sz="0" w:space="0" w:color="auto"/>
        <w:bottom w:val="none" w:sz="0" w:space="0" w:color="auto"/>
        <w:right w:val="none" w:sz="0" w:space="0" w:color="auto"/>
      </w:divBdr>
    </w:div>
    <w:div w:id="284580746">
      <w:marLeft w:val="640"/>
      <w:marRight w:val="0"/>
      <w:marTop w:val="0"/>
      <w:marBottom w:val="0"/>
      <w:divBdr>
        <w:top w:val="none" w:sz="0" w:space="0" w:color="auto"/>
        <w:left w:val="none" w:sz="0" w:space="0" w:color="auto"/>
        <w:bottom w:val="none" w:sz="0" w:space="0" w:color="auto"/>
        <w:right w:val="none" w:sz="0" w:space="0" w:color="auto"/>
      </w:divBdr>
    </w:div>
    <w:div w:id="284627048">
      <w:marLeft w:val="640"/>
      <w:marRight w:val="0"/>
      <w:marTop w:val="0"/>
      <w:marBottom w:val="0"/>
      <w:divBdr>
        <w:top w:val="none" w:sz="0" w:space="0" w:color="auto"/>
        <w:left w:val="none" w:sz="0" w:space="0" w:color="auto"/>
        <w:bottom w:val="none" w:sz="0" w:space="0" w:color="auto"/>
        <w:right w:val="none" w:sz="0" w:space="0" w:color="auto"/>
      </w:divBdr>
    </w:div>
    <w:div w:id="284652634">
      <w:marLeft w:val="640"/>
      <w:marRight w:val="0"/>
      <w:marTop w:val="0"/>
      <w:marBottom w:val="0"/>
      <w:divBdr>
        <w:top w:val="none" w:sz="0" w:space="0" w:color="auto"/>
        <w:left w:val="none" w:sz="0" w:space="0" w:color="auto"/>
        <w:bottom w:val="none" w:sz="0" w:space="0" w:color="auto"/>
        <w:right w:val="none" w:sz="0" w:space="0" w:color="auto"/>
      </w:divBdr>
    </w:div>
    <w:div w:id="284699571">
      <w:marLeft w:val="640"/>
      <w:marRight w:val="0"/>
      <w:marTop w:val="0"/>
      <w:marBottom w:val="0"/>
      <w:divBdr>
        <w:top w:val="none" w:sz="0" w:space="0" w:color="auto"/>
        <w:left w:val="none" w:sz="0" w:space="0" w:color="auto"/>
        <w:bottom w:val="none" w:sz="0" w:space="0" w:color="auto"/>
        <w:right w:val="none" w:sz="0" w:space="0" w:color="auto"/>
      </w:divBdr>
    </w:div>
    <w:div w:id="284703026">
      <w:marLeft w:val="640"/>
      <w:marRight w:val="0"/>
      <w:marTop w:val="0"/>
      <w:marBottom w:val="0"/>
      <w:divBdr>
        <w:top w:val="none" w:sz="0" w:space="0" w:color="auto"/>
        <w:left w:val="none" w:sz="0" w:space="0" w:color="auto"/>
        <w:bottom w:val="none" w:sz="0" w:space="0" w:color="auto"/>
        <w:right w:val="none" w:sz="0" w:space="0" w:color="auto"/>
      </w:divBdr>
    </w:div>
    <w:div w:id="284772873">
      <w:marLeft w:val="640"/>
      <w:marRight w:val="0"/>
      <w:marTop w:val="0"/>
      <w:marBottom w:val="0"/>
      <w:divBdr>
        <w:top w:val="none" w:sz="0" w:space="0" w:color="auto"/>
        <w:left w:val="none" w:sz="0" w:space="0" w:color="auto"/>
        <w:bottom w:val="none" w:sz="0" w:space="0" w:color="auto"/>
        <w:right w:val="none" w:sz="0" w:space="0" w:color="auto"/>
      </w:divBdr>
    </w:div>
    <w:div w:id="284774895">
      <w:marLeft w:val="640"/>
      <w:marRight w:val="0"/>
      <w:marTop w:val="0"/>
      <w:marBottom w:val="0"/>
      <w:divBdr>
        <w:top w:val="none" w:sz="0" w:space="0" w:color="auto"/>
        <w:left w:val="none" w:sz="0" w:space="0" w:color="auto"/>
        <w:bottom w:val="none" w:sz="0" w:space="0" w:color="auto"/>
        <w:right w:val="none" w:sz="0" w:space="0" w:color="auto"/>
      </w:divBdr>
    </w:div>
    <w:div w:id="284776181">
      <w:marLeft w:val="640"/>
      <w:marRight w:val="0"/>
      <w:marTop w:val="0"/>
      <w:marBottom w:val="0"/>
      <w:divBdr>
        <w:top w:val="none" w:sz="0" w:space="0" w:color="auto"/>
        <w:left w:val="none" w:sz="0" w:space="0" w:color="auto"/>
        <w:bottom w:val="none" w:sz="0" w:space="0" w:color="auto"/>
        <w:right w:val="none" w:sz="0" w:space="0" w:color="auto"/>
      </w:divBdr>
    </w:div>
    <w:div w:id="284819870">
      <w:marLeft w:val="640"/>
      <w:marRight w:val="0"/>
      <w:marTop w:val="0"/>
      <w:marBottom w:val="0"/>
      <w:divBdr>
        <w:top w:val="none" w:sz="0" w:space="0" w:color="auto"/>
        <w:left w:val="none" w:sz="0" w:space="0" w:color="auto"/>
        <w:bottom w:val="none" w:sz="0" w:space="0" w:color="auto"/>
        <w:right w:val="none" w:sz="0" w:space="0" w:color="auto"/>
      </w:divBdr>
    </w:div>
    <w:div w:id="284889027">
      <w:marLeft w:val="0"/>
      <w:marRight w:val="0"/>
      <w:marTop w:val="0"/>
      <w:marBottom w:val="0"/>
      <w:divBdr>
        <w:top w:val="none" w:sz="0" w:space="0" w:color="auto"/>
        <w:left w:val="none" w:sz="0" w:space="0" w:color="auto"/>
        <w:bottom w:val="none" w:sz="0" w:space="0" w:color="auto"/>
        <w:right w:val="none" w:sz="0" w:space="0" w:color="auto"/>
      </w:divBdr>
    </w:div>
    <w:div w:id="284891711">
      <w:marLeft w:val="640"/>
      <w:marRight w:val="0"/>
      <w:marTop w:val="0"/>
      <w:marBottom w:val="0"/>
      <w:divBdr>
        <w:top w:val="none" w:sz="0" w:space="0" w:color="auto"/>
        <w:left w:val="none" w:sz="0" w:space="0" w:color="auto"/>
        <w:bottom w:val="none" w:sz="0" w:space="0" w:color="auto"/>
        <w:right w:val="none" w:sz="0" w:space="0" w:color="auto"/>
      </w:divBdr>
    </w:div>
    <w:div w:id="284893180">
      <w:marLeft w:val="640"/>
      <w:marRight w:val="0"/>
      <w:marTop w:val="0"/>
      <w:marBottom w:val="0"/>
      <w:divBdr>
        <w:top w:val="none" w:sz="0" w:space="0" w:color="auto"/>
        <w:left w:val="none" w:sz="0" w:space="0" w:color="auto"/>
        <w:bottom w:val="none" w:sz="0" w:space="0" w:color="auto"/>
        <w:right w:val="none" w:sz="0" w:space="0" w:color="auto"/>
      </w:divBdr>
    </w:div>
    <w:div w:id="284893997">
      <w:marLeft w:val="640"/>
      <w:marRight w:val="0"/>
      <w:marTop w:val="0"/>
      <w:marBottom w:val="0"/>
      <w:divBdr>
        <w:top w:val="none" w:sz="0" w:space="0" w:color="auto"/>
        <w:left w:val="none" w:sz="0" w:space="0" w:color="auto"/>
        <w:bottom w:val="none" w:sz="0" w:space="0" w:color="auto"/>
        <w:right w:val="none" w:sz="0" w:space="0" w:color="auto"/>
      </w:divBdr>
    </w:div>
    <w:div w:id="284897089">
      <w:marLeft w:val="640"/>
      <w:marRight w:val="0"/>
      <w:marTop w:val="0"/>
      <w:marBottom w:val="0"/>
      <w:divBdr>
        <w:top w:val="none" w:sz="0" w:space="0" w:color="auto"/>
        <w:left w:val="none" w:sz="0" w:space="0" w:color="auto"/>
        <w:bottom w:val="none" w:sz="0" w:space="0" w:color="auto"/>
        <w:right w:val="none" w:sz="0" w:space="0" w:color="auto"/>
      </w:divBdr>
    </w:div>
    <w:div w:id="284965208">
      <w:marLeft w:val="640"/>
      <w:marRight w:val="0"/>
      <w:marTop w:val="0"/>
      <w:marBottom w:val="0"/>
      <w:divBdr>
        <w:top w:val="none" w:sz="0" w:space="0" w:color="auto"/>
        <w:left w:val="none" w:sz="0" w:space="0" w:color="auto"/>
        <w:bottom w:val="none" w:sz="0" w:space="0" w:color="auto"/>
        <w:right w:val="none" w:sz="0" w:space="0" w:color="auto"/>
      </w:divBdr>
    </w:div>
    <w:div w:id="284965232">
      <w:marLeft w:val="640"/>
      <w:marRight w:val="0"/>
      <w:marTop w:val="0"/>
      <w:marBottom w:val="0"/>
      <w:divBdr>
        <w:top w:val="none" w:sz="0" w:space="0" w:color="auto"/>
        <w:left w:val="none" w:sz="0" w:space="0" w:color="auto"/>
        <w:bottom w:val="none" w:sz="0" w:space="0" w:color="auto"/>
        <w:right w:val="none" w:sz="0" w:space="0" w:color="auto"/>
      </w:divBdr>
    </w:div>
    <w:div w:id="284969356">
      <w:marLeft w:val="640"/>
      <w:marRight w:val="0"/>
      <w:marTop w:val="0"/>
      <w:marBottom w:val="0"/>
      <w:divBdr>
        <w:top w:val="none" w:sz="0" w:space="0" w:color="auto"/>
        <w:left w:val="none" w:sz="0" w:space="0" w:color="auto"/>
        <w:bottom w:val="none" w:sz="0" w:space="0" w:color="auto"/>
        <w:right w:val="none" w:sz="0" w:space="0" w:color="auto"/>
      </w:divBdr>
    </w:div>
    <w:div w:id="284972378">
      <w:marLeft w:val="640"/>
      <w:marRight w:val="0"/>
      <w:marTop w:val="0"/>
      <w:marBottom w:val="0"/>
      <w:divBdr>
        <w:top w:val="none" w:sz="0" w:space="0" w:color="auto"/>
        <w:left w:val="none" w:sz="0" w:space="0" w:color="auto"/>
        <w:bottom w:val="none" w:sz="0" w:space="0" w:color="auto"/>
        <w:right w:val="none" w:sz="0" w:space="0" w:color="auto"/>
      </w:divBdr>
    </w:div>
    <w:div w:id="284973215">
      <w:marLeft w:val="640"/>
      <w:marRight w:val="0"/>
      <w:marTop w:val="0"/>
      <w:marBottom w:val="0"/>
      <w:divBdr>
        <w:top w:val="none" w:sz="0" w:space="0" w:color="auto"/>
        <w:left w:val="none" w:sz="0" w:space="0" w:color="auto"/>
        <w:bottom w:val="none" w:sz="0" w:space="0" w:color="auto"/>
        <w:right w:val="none" w:sz="0" w:space="0" w:color="auto"/>
      </w:divBdr>
    </w:div>
    <w:div w:id="285042649">
      <w:marLeft w:val="640"/>
      <w:marRight w:val="0"/>
      <w:marTop w:val="0"/>
      <w:marBottom w:val="0"/>
      <w:divBdr>
        <w:top w:val="none" w:sz="0" w:space="0" w:color="auto"/>
        <w:left w:val="none" w:sz="0" w:space="0" w:color="auto"/>
        <w:bottom w:val="none" w:sz="0" w:space="0" w:color="auto"/>
        <w:right w:val="none" w:sz="0" w:space="0" w:color="auto"/>
      </w:divBdr>
    </w:div>
    <w:div w:id="285048093">
      <w:marLeft w:val="640"/>
      <w:marRight w:val="0"/>
      <w:marTop w:val="0"/>
      <w:marBottom w:val="0"/>
      <w:divBdr>
        <w:top w:val="none" w:sz="0" w:space="0" w:color="auto"/>
        <w:left w:val="none" w:sz="0" w:space="0" w:color="auto"/>
        <w:bottom w:val="none" w:sz="0" w:space="0" w:color="auto"/>
        <w:right w:val="none" w:sz="0" w:space="0" w:color="auto"/>
      </w:divBdr>
    </w:div>
    <w:div w:id="285086755">
      <w:marLeft w:val="640"/>
      <w:marRight w:val="0"/>
      <w:marTop w:val="0"/>
      <w:marBottom w:val="0"/>
      <w:divBdr>
        <w:top w:val="none" w:sz="0" w:space="0" w:color="auto"/>
        <w:left w:val="none" w:sz="0" w:space="0" w:color="auto"/>
        <w:bottom w:val="none" w:sz="0" w:space="0" w:color="auto"/>
        <w:right w:val="none" w:sz="0" w:space="0" w:color="auto"/>
      </w:divBdr>
    </w:div>
    <w:div w:id="285088561">
      <w:marLeft w:val="640"/>
      <w:marRight w:val="0"/>
      <w:marTop w:val="0"/>
      <w:marBottom w:val="0"/>
      <w:divBdr>
        <w:top w:val="none" w:sz="0" w:space="0" w:color="auto"/>
        <w:left w:val="none" w:sz="0" w:space="0" w:color="auto"/>
        <w:bottom w:val="none" w:sz="0" w:space="0" w:color="auto"/>
        <w:right w:val="none" w:sz="0" w:space="0" w:color="auto"/>
      </w:divBdr>
    </w:div>
    <w:div w:id="285089845">
      <w:marLeft w:val="640"/>
      <w:marRight w:val="0"/>
      <w:marTop w:val="0"/>
      <w:marBottom w:val="0"/>
      <w:divBdr>
        <w:top w:val="none" w:sz="0" w:space="0" w:color="auto"/>
        <w:left w:val="none" w:sz="0" w:space="0" w:color="auto"/>
        <w:bottom w:val="none" w:sz="0" w:space="0" w:color="auto"/>
        <w:right w:val="none" w:sz="0" w:space="0" w:color="auto"/>
      </w:divBdr>
    </w:div>
    <w:div w:id="285159522">
      <w:marLeft w:val="640"/>
      <w:marRight w:val="0"/>
      <w:marTop w:val="0"/>
      <w:marBottom w:val="0"/>
      <w:divBdr>
        <w:top w:val="none" w:sz="0" w:space="0" w:color="auto"/>
        <w:left w:val="none" w:sz="0" w:space="0" w:color="auto"/>
        <w:bottom w:val="none" w:sz="0" w:space="0" w:color="auto"/>
        <w:right w:val="none" w:sz="0" w:space="0" w:color="auto"/>
      </w:divBdr>
    </w:div>
    <w:div w:id="285164758">
      <w:marLeft w:val="640"/>
      <w:marRight w:val="0"/>
      <w:marTop w:val="0"/>
      <w:marBottom w:val="0"/>
      <w:divBdr>
        <w:top w:val="none" w:sz="0" w:space="0" w:color="auto"/>
        <w:left w:val="none" w:sz="0" w:space="0" w:color="auto"/>
        <w:bottom w:val="none" w:sz="0" w:space="0" w:color="auto"/>
        <w:right w:val="none" w:sz="0" w:space="0" w:color="auto"/>
      </w:divBdr>
    </w:div>
    <w:div w:id="285232954">
      <w:marLeft w:val="640"/>
      <w:marRight w:val="0"/>
      <w:marTop w:val="0"/>
      <w:marBottom w:val="0"/>
      <w:divBdr>
        <w:top w:val="none" w:sz="0" w:space="0" w:color="auto"/>
        <w:left w:val="none" w:sz="0" w:space="0" w:color="auto"/>
        <w:bottom w:val="none" w:sz="0" w:space="0" w:color="auto"/>
        <w:right w:val="none" w:sz="0" w:space="0" w:color="auto"/>
      </w:divBdr>
    </w:div>
    <w:div w:id="285236437">
      <w:marLeft w:val="640"/>
      <w:marRight w:val="0"/>
      <w:marTop w:val="0"/>
      <w:marBottom w:val="0"/>
      <w:divBdr>
        <w:top w:val="none" w:sz="0" w:space="0" w:color="auto"/>
        <w:left w:val="none" w:sz="0" w:space="0" w:color="auto"/>
        <w:bottom w:val="none" w:sz="0" w:space="0" w:color="auto"/>
        <w:right w:val="none" w:sz="0" w:space="0" w:color="auto"/>
      </w:divBdr>
    </w:div>
    <w:div w:id="285279076">
      <w:marLeft w:val="640"/>
      <w:marRight w:val="0"/>
      <w:marTop w:val="0"/>
      <w:marBottom w:val="0"/>
      <w:divBdr>
        <w:top w:val="none" w:sz="0" w:space="0" w:color="auto"/>
        <w:left w:val="none" w:sz="0" w:space="0" w:color="auto"/>
        <w:bottom w:val="none" w:sz="0" w:space="0" w:color="auto"/>
        <w:right w:val="none" w:sz="0" w:space="0" w:color="auto"/>
      </w:divBdr>
    </w:div>
    <w:div w:id="285280313">
      <w:marLeft w:val="640"/>
      <w:marRight w:val="0"/>
      <w:marTop w:val="0"/>
      <w:marBottom w:val="0"/>
      <w:divBdr>
        <w:top w:val="none" w:sz="0" w:space="0" w:color="auto"/>
        <w:left w:val="none" w:sz="0" w:space="0" w:color="auto"/>
        <w:bottom w:val="none" w:sz="0" w:space="0" w:color="auto"/>
        <w:right w:val="none" w:sz="0" w:space="0" w:color="auto"/>
      </w:divBdr>
    </w:div>
    <w:div w:id="285284195">
      <w:marLeft w:val="640"/>
      <w:marRight w:val="0"/>
      <w:marTop w:val="0"/>
      <w:marBottom w:val="0"/>
      <w:divBdr>
        <w:top w:val="none" w:sz="0" w:space="0" w:color="auto"/>
        <w:left w:val="none" w:sz="0" w:space="0" w:color="auto"/>
        <w:bottom w:val="none" w:sz="0" w:space="0" w:color="auto"/>
        <w:right w:val="none" w:sz="0" w:space="0" w:color="auto"/>
      </w:divBdr>
    </w:div>
    <w:div w:id="285284725">
      <w:marLeft w:val="640"/>
      <w:marRight w:val="0"/>
      <w:marTop w:val="0"/>
      <w:marBottom w:val="0"/>
      <w:divBdr>
        <w:top w:val="none" w:sz="0" w:space="0" w:color="auto"/>
        <w:left w:val="none" w:sz="0" w:space="0" w:color="auto"/>
        <w:bottom w:val="none" w:sz="0" w:space="0" w:color="auto"/>
        <w:right w:val="none" w:sz="0" w:space="0" w:color="auto"/>
      </w:divBdr>
    </w:div>
    <w:div w:id="285350627">
      <w:marLeft w:val="640"/>
      <w:marRight w:val="0"/>
      <w:marTop w:val="0"/>
      <w:marBottom w:val="0"/>
      <w:divBdr>
        <w:top w:val="none" w:sz="0" w:space="0" w:color="auto"/>
        <w:left w:val="none" w:sz="0" w:space="0" w:color="auto"/>
        <w:bottom w:val="none" w:sz="0" w:space="0" w:color="auto"/>
        <w:right w:val="none" w:sz="0" w:space="0" w:color="auto"/>
      </w:divBdr>
    </w:div>
    <w:div w:id="285428776">
      <w:marLeft w:val="640"/>
      <w:marRight w:val="0"/>
      <w:marTop w:val="0"/>
      <w:marBottom w:val="0"/>
      <w:divBdr>
        <w:top w:val="none" w:sz="0" w:space="0" w:color="auto"/>
        <w:left w:val="none" w:sz="0" w:space="0" w:color="auto"/>
        <w:bottom w:val="none" w:sz="0" w:space="0" w:color="auto"/>
        <w:right w:val="none" w:sz="0" w:space="0" w:color="auto"/>
      </w:divBdr>
    </w:div>
    <w:div w:id="285475215">
      <w:marLeft w:val="640"/>
      <w:marRight w:val="0"/>
      <w:marTop w:val="0"/>
      <w:marBottom w:val="0"/>
      <w:divBdr>
        <w:top w:val="none" w:sz="0" w:space="0" w:color="auto"/>
        <w:left w:val="none" w:sz="0" w:space="0" w:color="auto"/>
        <w:bottom w:val="none" w:sz="0" w:space="0" w:color="auto"/>
        <w:right w:val="none" w:sz="0" w:space="0" w:color="auto"/>
      </w:divBdr>
    </w:div>
    <w:div w:id="285475776">
      <w:marLeft w:val="640"/>
      <w:marRight w:val="0"/>
      <w:marTop w:val="0"/>
      <w:marBottom w:val="0"/>
      <w:divBdr>
        <w:top w:val="none" w:sz="0" w:space="0" w:color="auto"/>
        <w:left w:val="none" w:sz="0" w:space="0" w:color="auto"/>
        <w:bottom w:val="none" w:sz="0" w:space="0" w:color="auto"/>
        <w:right w:val="none" w:sz="0" w:space="0" w:color="auto"/>
      </w:divBdr>
    </w:div>
    <w:div w:id="285502368">
      <w:marLeft w:val="640"/>
      <w:marRight w:val="0"/>
      <w:marTop w:val="0"/>
      <w:marBottom w:val="0"/>
      <w:divBdr>
        <w:top w:val="none" w:sz="0" w:space="0" w:color="auto"/>
        <w:left w:val="none" w:sz="0" w:space="0" w:color="auto"/>
        <w:bottom w:val="none" w:sz="0" w:space="0" w:color="auto"/>
        <w:right w:val="none" w:sz="0" w:space="0" w:color="auto"/>
      </w:divBdr>
    </w:div>
    <w:div w:id="285504111">
      <w:marLeft w:val="640"/>
      <w:marRight w:val="0"/>
      <w:marTop w:val="0"/>
      <w:marBottom w:val="0"/>
      <w:divBdr>
        <w:top w:val="none" w:sz="0" w:space="0" w:color="auto"/>
        <w:left w:val="none" w:sz="0" w:space="0" w:color="auto"/>
        <w:bottom w:val="none" w:sz="0" w:space="0" w:color="auto"/>
        <w:right w:val="none" w:sz="0" w:space="0" w:color="auto"/>
      </w:divBdr>
    </w:div>
    <w:div w:id="285504238">
      <w:marLeft w:val="640"/>
      <w:marRight w:val="0"/>
      <w:marTop w:val="0"/>
      <w:marBottom w:val="0"/>
      <w:divBdr>
        <w:top w:val="none" w:sz="0" w:space="0" w:color="auto"/>
        <w:left w:val="none" w:sz="0" w:space="0" w:color="auto"/>
        <w:bottom w:val="none" w:sz="0" w:space="0" w:color="auto"/>
        <w:right w:val="none" w:sz="0" w:space="0" w:color="auto"/>
      </w:divBdr>
    </w:div>
    <w:div w:id="285507218">
      <w:marLeft w:val="640"/>
      <w:marRight w:val="0"/>
      <w:marTop w:val="0"/>
      <w:marBottom w:val="0"/>
      <w:divBdr>
        <w:top w:val="none" w:sz="0" w:space="0" w:color="auto"/>
        <w:left w:val="none" w:sz="0" w:space="0" w:color="auto"/>
        <w:bottom w:val="none" w:sz="0" w:space="0" w:color="auto"/>
        <w:right w:val="none" w:sz="0" w:space="0" w:color="auto"/>
      </w:divBdr>
    </w:div>
    <w:div w:id="285546809">
      <w:marLeft w:val="640"/>
      <w:marRight w:val="0"/>
      <w:marTop w:val="0"/>
      <w:marBottom w:val="0"/>
      <w:divBdr>
        <w:top w:val="none" w:sz="0" w:space="0" w:color="auto"/>
        <w:left w:val="none" w:sz="0" w:space="0" w:color="auto"/>
        <w:bottom w:val="none" w:sz="0" w:space="0" w:color="auto"/>
        <w:right w:val="none" w:sz="0" w:space="0" w:color="auto"/>
      </w:divBdr>
    </w:div>
    <w:div w:id="285549165">
      <w:marLeft w:val="640"/>
      <w:marRight w:val="0"/>
      <w:marTop w:val="0"/>
      <w:marBottom w:val="0"/>
      <w:divBdr>
        <w:top w:val="none" w:sz="0" w:space="0" w:color="auto"/>
        <w:left w:val="none" w:sz="0" w:space="0" w:color="auto"/>
        <w:bottom w:val="none" w:sz="0" w:space="0" w:color="auto"/>
        <w:right w:val="none" w:sz="0" w:space="0" w:color="auto"/>
      </w:divBdr>
    </w:div>
    <w:div w:id="285551040">
      <w:marLeft w:val="640"/>
      <w:marRight w:val="0"/>
      <w:marTop w:val="0"/>
      <w:marBottom w:val="0"/>
      <w:divBdr>
        <w:top w:val="none" w:sz="0" w:space="0" w:color="auto"/>
        <w:left w:val="none" w:sz="0" w:space="0" w:color="auto"/>
        <w:bottom w:val="none" w:sz="0" w:space="0" w:color="auto"/>
        <w:right w:val="none" w:sz="0" w:space="0" w:color="auto"/>
      </w:divBdr>
    </w:div>
    <w:div w:id="285698256">
      <w:marLeft w:val="640"/>
      <w:marRight w:val="0"/>
      <w:marTop w:val="0"/>
      <w:marBottom w:val="0"/>
      <w:divBdr>
        <w:top w:val="none" w:sz="0" w:space="0" w:color="auto"/>
        <w:left w:val="none" w:sz="0" w:space="0" w:color="auto"/>
        <w:bottom w:val="none" w:sz="0" w:space="0" w:color="auto"/>
        <w:right w:val="none" w:sz="0" w:space="0" w:color="auto"/>
      </w:divBdr>
    </w:div>
    <w:div w:id="285821055">
      <w:marLeft w:val="640"/>
      <w:marRight w:val="0"/>
      <w:marTop w:val="0"/>
      <w:marBottom w:val="0"/>
      <w:divBdr>
        <w:top w:val="none" w:sz="0" w:space="0" w:color="auto"/>
        <w:left w:val="none" w:sz="0" w:space="0" w:color="auto"/>
        <w:bottom w:val="none" w:sz="0" w:space="0" w:color="auto"/>
        <w:right w:val="none" w:sz="0" w:space="0" w:color="auto"/>
      </w:divBdr>
    </w:div>
    <w:div w:id="285888715">
      <w:marLeft w:val="640"/>
      <w:marRight w:val="0"/>
      <w:marTop w:val="0"/>
      <w:marBottom w:val="0"/>
      <w:divBdr>
        <w:top w:val="none" w:sz="0" w:space="0" w:color="auto"/>
        <w:left w:val="none" w:sz="0" w:space="0" w:color="auto"/>
        <w:bottom w:val="none" w:sz="0" w:space="0" w:color="auto"/>
        <w:right w:val="none" w:sz="0" w:space="0" w:color="auto"/>
      </w:divBdr>
    </w:div>
    <w:div w:id="285891035">
      <w:marLeft w:val="640"/>
      <w:marRight w:val="0"/>
      <w:marTop w:val="0"/>
      <w:marBottom w:val="0"/>
      <w:divBdr>
        <w:top w:val="none" w:sz="0" w:space="0" w:color="auto"/>
        <w:left w:val="none" w:sz="0" w:space="0" w:color="auto"/>
        <w:bottom w:val="none" w:sz="0" w:space="0" w:color="auto"/>
        <w:right w:val="none" w:sz="0" w:space="0" w:color="auto"/>
      </w:divBdr>
    </w:div>
    <w:div w:id="285893461">
      <w:marLeft w:val="640"/>
      <w:marRight w:val="0"/>
      <w:marTop w:val="0"/>
      <w:marBottom w:val="0"/>
      <w:divBdr>
        <w:top w:val="none" w:sz="0" w:space="0" w:color="auto"/>
        <w:left w:val="none" w:sz="0" w:space="0" w:color="auto"/>
        <w:bottom w:val="none" w:sz="0" w:space="0" w:color="auto"/>
        <w:right w:val="none" w:sz="0" w:space="0" w:color="auto"/>
      </w:divBdr>
    </w:div>
    <w:div w:id="285934800">
      <w:marLeft w:val="640"/>
      <w:marRight w:val="0"/>
      <w:marTop w:val="0"/>
      <w:marBottom w:val="0"/>
      <w:divBdr>
        <w:top w:val="none" w:sz="0" w:space="0" w:color="auto"/>
        <w:left w:val="none" w:sz="0" w:space="0" w:color="auto"/>
        <w:bottom w:val="none" w:sz="0" w:space="0" w:color="auto"/>
        <w:right w:val="none" w:sz="0" w:space="0" w:color="auto"/>
      </w:divBdr>
    </w:div>
    <w:div w:id="285935912">
      <w:marLeft w:val="640"/>
      <w:marRight w:val="0"/>
      <w:marTop w:val="0"/>
      <w:marBottom w:val="0"/>
      <w:divBdr>
        <w:top w:val="none" w:sz="0" w:space="0" w:color="auto"/>
        <w:left w:val="none" w:sz="0" w:space="0" w:color="auto"/>
        <w:bottom w:val="none" w:sz="0" w:space="0" w:color="auto"/>
        <w:right w:val="none" w:sz="0" w:space="0" w:color="auto"/>
      </w:divBdr>
    </w:div>
    <w:div w:id="285938494">
      <w:marLeft w:val="640"/>
      <w:marRight w:val="0"/>
      <w:marTop w:val="0"/>
      <w:marBottom w:val="0"/>
      <w:divBdr>
        <w:top w:val="none" w:sz="0" w:space="0" w:color="auto"/>
        <w:left w:val="none" w:sz="0" w:space="0" w:color="auto"/>
        <w:bottom w:val="none" w:sz="0" w:space="0" w:color="auto"/>
        <w:right w:val="none" w:sz="0" w:space="0" w:color="auto"/>
      </w:divBdr>
    </w:div>
    <w:div w:id="285939748">
      <w:marLeft w:val="640"/>
      <w:marRight w:val="0"/>
      <w:marTop w:val="0"/>
      <w:marBottom w:val="0"/>
      <w:divBdr>
        <w:top w:val="none" w:sz="0" w:space="0" w:color="auto"/>
        <w:left w:val="none" w:sz="0" w:space="0" w:color="auto"/>
        <w:bottom w:val="none" w:sz="0" w:space="0" w:color="auto"/>
        <w:right w:val="none" w:sz="0" w:space="0" w:color="auto"/>
      </w:divBdr>
    </w:div>
    <w:div w:id="285963563">
      <w:marLeft w:val="640"/>
      <w:marRight w:val="0"/>
      <w:marTop w:val="0"/>
      <w:marBottom w:val="0"/>
      <w:divBdr>
        <w:top w:val="none" w:sz="0" w:space="0" w:color="auto"/>
        <w:left w:val="none" w:sz="0" w:space="0" w:color="auto"/>
        <w:bottom w:val="none" w:sz="0" w:space="0" w:color="auto"/>
        <w:right w:val="none" w:sz="0" w:space="0" w:color="auto"/>
      </w:divBdr>
    </w:div>
    <w:div w:id="285965436">
      <w:marLeft w:val="640"/>
      <w:marRight w:val="0"/>
      <w:marTop w:val="0"/>
      <w:marBottom w:val="0"/>
      <w:divBdr>
        <w:top w:val="none" w:sz="0" w:space="0" w:color="auto"/>
        <w:left w:val="none" w:sz="0" w:space="0" w:color="auto"/>
        <w:bottom w:val="none" w:sz="0" w:space="0" w:color="auto"/>
        <w:right w:val="none" w:sz="0" w:space="0" w:color="auto"/>
      </w:divBdr>
    </w:div>
    <w:div w:id="286006184">
      <w:marLeft w:val="640"/>
      <w:marRight w:val="0"/>
      <w:marTop w:val="0"/>
      <w:marBottom w:val="0"/>
      <w:divBdr>
        <w:top w:val="none" w:sz="0" w:space="0" w:color="auto"/>
        <w:left w:val="none" w:sz="0" w:space="0" w:color="auto"/>
        <w:bottom w:val="none" w:sz="0" w:space="0" w:color="auto"/>
        <w:right w:val="none" w:sz="0" w:space="0" w:color="auto"/>
      </w:divBdr>
    </w:div>
    <w:div w:id="286007129">
      <w:marLeft w:val="640"/>
      <w:marRight w:val="0"/>
      <w:marTop w:val="0"/>
      <w:marBottom w:val="0"/>
      <w:divBdr>
        <w:top w:val="none" w:sz="0" w:space="0" w:color="auto"/>
        <w:left w:val="none" w:sz="0" w:space="0" w:color="auto"/>
        <w:bottom w:val="none" w:sz="0" w:space="0" w:color="auto"/>
        <w:right w:val="none" w:sz="0" w:space="0" w:color="auto"/>
      </w:divBdr>
    </w:div>
    <w:div w:id="286008064">
      <w:marLeft w:val="640"/>
      <w:marRight w:val="0"/>
      <w:marTop w:val="0"/>
      <w:marBottom w:val="0"/>
      <w:divBdr>
        <w:top w:val="none" w:sz="0" w:space="0" w:color="auto"/>
        <w:left w:val="none" w:sz="0" w:space="0" w:color="auto"/>
        <w:bottom w:val="none" w:sz="0" w:space="0" w:color="auto"/>
        <w:right w:val="none" w:sz="0" w:space="0" w:color="auto"/>
      </w:divBdr>
    </w:div>
    <w:div w:id="286008151">
      <w:marLeft w:val="640"/>
      <w:marRight w:val="0"/>
      <w:marTop w:val="0"/>
      <w:marBottom w:val="0"/>
      <w:divBdr>
        <w:top w:val="none" w:sz="0" w:space="0" w:color="auto"/>
        <w:left w:val="none" w:sz="0" w:space="0" w:color="auto"/>
        <w:bottom w:val="none" w:sz="0" w:space="0" w:color="auto"/>
        <w:right w:val="none" w:sz="0" w:space="0" w:color="auto"/>
      </w:divBdr>
    </w:div>
    <w:div w:id="286082038">
      <w:marLeft w:val="640"/>
      <w:marRight w:val="0"/>
      <w:marTop w:val="0"/>
      <w:marBottom w:val="0"/>
      <w:divBdr>
        <w:top w:val="none" w:sz="0" w:space="0" w:color="auto"/>
        <w:left w:val="none" w:sz="0" w:space="0" w:color="auto"/>
        <w:bottom w:val="none" w:sz="0" w:space="0" w:color="auto"/>
        <w:right w:val="none" w:sz="0" w:space="0" w:color="auto"/>
      </w:divBdr>
    </w:div>
    <w:div w:id="286086280">
      <w:marLeft w:val="640"/>
      <w:marRight w:val="0"/>
      <w:marTop w:val="0"/>
      <w:marBottom w:val="0"/>
      <w:divBdr>
        <w:top w:val="none" w:sz="0" w:space="0" w:color="auto"/>
        <w:left w:val="none" w:sz="0" w:space="0" w:color="auto"/>
        <w:bottom w:val="none" w:sz="0" w:space="0" w:color="auto"/>
        <w:right w:val="none" w:sz="0" w:space="0" w:color="auto"/>
      </w:divBdr>
    </w:div>
    <w:div w:id="286087421">
      <w:marLeft w:val="640"/>
      <w:marRight w:val="0"/>
      <w:marTop w:val="0"/>
      <w:marBottom w:val="0"/>
      <w:divBdr>
        <w:top w:val="none" w:sz="0" w:space="0" w:color="auto"/>
        <w:left w:val="none" w:sz="0" w:space="0" w:color="auto"/>
        <w:bottom w:val="none" w:sz="0" w:space="0" w:color="auto"/>
        <w:right w:val="none" w:sz="0" w:space="0" w:color="auto"/>
      </w:divBdr>
    </w:div>
    <w:div w:id="286089205">
      <w:marLeft w:val="640"/>
      <w:marRight w:val="0"/>
      <w:marTop w:val="0"/>
      <w:marBottom w:val="0"/>
      <w:divBdr>
        <w:top w:val="none" w:sz="0" w:space="0" w:color="auto"/>
        <w:left w:val="none" w:sz="0" w:space="0" w:color="auto"/>
        <w:bottom w:val="none" w:sz="0" w:space="0" w:color="auto"/>
        <w:right w:val="none" w:sz="0" w:space="0" w:color="auto"/>
      </w:divBdr>
    </w:div>
    <w:div w:id="286089629">
      <w:marLeft w:val="640"/>
      <w:marRight w:val="0"/>
      <w:marTop w:val="0"/>
      <w:marBottom w:val="0"/>
      <w:divBdr>
        <w:top w:val="none" w:sz="0" w:space="0" w:color="auto"/>
        <w:left w:val="none" w:sz="0" w:space="0" w:color="auto"/>
        <w:bottom w:val="none" w:sz="0" w:space="0" w:color="auto"/>
        <w:right w:val="none" w:sz="0" w:space="0" w:color="auto"/>
      </w:divBdr>
    </w:div>
    <w:div w:id="286132520">
      <w:marLeft w:val="640"/>
      <w:marRight w:val="0"/>
      <w:marTop w:val="0"/>
      <w:marBottom w:val="0"/>
      <w:divBdr>
        <w:top w:val="none" w:sz="0" w:space="0" w:color="auto"/>
        <w:left w:val="none" w:sz="0" w:space="0" w:color="auto"/>
        <w:bottom w:val="none" w:sz="0" w:space="0" w:color="auto"/>
        <w:right w:val="none" w:sz="0" w:space="0" w:color="auto"/>
      </w:divBdr>
    </w:div>
    <w:div w:id="286158684">
      <w:marLeft w:val="640"/>
      <w:marRight w:val="0"/>
      <w:marTop w:val="0"/>
      <w:marBottom w:val="0"/>
      <w:divBdr>
        <w:top w:val="none" w:sz="0" w:space="0" w:color="auto"/>
        <w:left w:val="none" w:sz="0" w:space="0" w:color="auto"/>
        <w:bottom w:val="none" w:sz="0" w:space="0" w:color="auto"/>
        <w:right w:val="none" w:sz="0" w:space="0" w:color="auto"/>
      </w:divBdr>
    </w:div>
    <w:div w:id="286160343">
      <w:marLeft w:val="640"/>
      <w:marRight w:val="0"/>
      <w:marTop w:val="0"/>
      <w:marBottom w:val="0"/>
      <w:divBdr>
        <w:top w:val="none" w:sz="0" w:space="0" w:color="auto"/>
        <w:left w:val="none" w:sz="0" w:space="0" w:color="auto"/>
        <w:bottom w:val="none" w:sz="0" w:space="0" w:color="auto"/>
        <w:right w:val="none" w:sz="0" w:space="0" w:color="auto"/>
      </w:divBdr>
    </w:div>
    <w:div w:id="286162760">
      <w:marLeft w:val="640"/>
      <w:marRight w:val="0"/>
      <w:marTop w:val="0"/>
      <w:marBottom w:val="0"/>
      <w:divBdr>
        <w:top w:val="none" w:sz="0" w:space="0" w:color="auto"/>
        <w:left w:val="none" w:sz="0" w:space="0" w:color="auto"/>
        <w:bottom w:val="none" w:sz="0" w:space="0" w:color="auto"/>
        <w:right w:val="none" w:sz="0" w:space="0" w:color="auto"/>
      </w:divBdr>
    </w:div>
    <w:div w:id="286204822">
      <w:marLeft w:val="640"/>
      <w:marRight w:val="0"/>
      <w:marTop w:val="0"/>
      <w:marBottom w:val="0"/>
      <w:divBdr>
        <w:top w:val="none" w:sz="0" w:space="0" w:color="auto"/>
        <w:left w:val="none" w:sz="0" w:space="0" w:color="auto"/>
        <w:bottom w:val="none" w:sz="0" w:space="0" w:color="auto"/>
        <w:right w:val="none" w:sz="0" w:space="0" w:color="auto"/>
      </w:divBdr>
    </w:div>
    <w:div w:id="286278264">
      <w:marLeft w:val="640"/>
      <w:marRight w:val="0"/>
      <w:marTop w:val="0"/>
      <w:marBottom w:val="0"/>
      <w:divBdr>
        <w:top w:val="none" w:sz="0" w:space="0" w:color="auto"/>
        <w:left w:val="none" w:sz="0" w:space="0" w:color="auto"/>
        <w:bottom w:val="none" w:sz="0" w:space="0" w:color="auto"/>
        <w:right w:val="none" w:sz="0" w:space="0" w:color="auto"/>
      </w:divBdr>
    </w:div>
    <w:div w:id="286356473">
      <w:marLeft w:val="640"/>
      <w:marRight w:val="0"/>
      <w:marTop w:val="0"/>
      <w:marBottom w:val="0"/>
      <w:divBdr>
        <w:top w:val="none" w:sz="0" w:space="0" w:color="auto"/>
        <w:left w:val="none" w:sz="0" w:space="0" w:color="auto"/>
        <w:bottom w:val="none" w:sz="0" w:space="0" w:color="auto"/>
        <w:right w:val="none" w:sz="0" w:space="0" w:color="auto"/>
      </w:divBdr>
    </w:div>
    <w:div w:id="286398658">
      <w:marLeft w:val="640"/>
      <w:marRight w:val="0"/>
      <w:marTop w:val="0"/>
      <w:marBottom w:val="0"/>
      <w:divBdr>
        <w:top w:val="none" w:sz="0" w:space="0" w:color="auto"/>
        <w:left w:val="none" w:sz="0" w:space="0" w:color="auto"/>
        <w:bottom w:val="none" w:sz="0" w:space="0" w:color="auto"/>
        <w:right w:val="none" w:sz="0" w:space="0" w:color="auto"/>
      </w:divBdr>
    </w:div>
    <w:div w:id="286469405">
      <w:marLeft w:val="640"/>
      <w:marRight w:val="0"/>
      <w:marTop w:val="0"/>
      <w:marBottom w:val="0"/>
      <w:divBdr>
        <w:top w:val="none" w:sz="0" w:space="0" w:color="auto"/>
        <w:left w:val="none" w:sz="0" w:space="0" w:color="auto"/>
        <w:bottom w:val="none" w:sz="0" w:space="0" w:color="auto"/>
        <w:right w:val="none" w:sz="0" w:space="0" w:color="auto"/>
      </w:divBdr>
    </w:div>
    <w:div w:id="286473576">
      <w:marLeft w:val="640"/>
      <w:marRight w:val="0"/>
      <w:marTop w:val="0"/>
      <w:marBottom w:val="0"/>
      <w:divBdr>
        <w:top w:val="none" w:sz="0" w:space="0" w:color="auto"/>
        <w:left w:val="none" w:sz="0" w:space="0" w:color="auto"/>
        <w:bottom w:val="none" w:sz="0" w:space="0" w:color="auto"/>
        <w:right w:val="none" w:sz="0" w:space="0" w:color="auto"/>
      </w:divBdr>
    </w:div>
    <w:div w:id="286550113">
      <w:marLeft w:val="640"/>
      <w:marRight w:val="0"/>
      <w:marTop w:val="0"/>
      <w:marBottom w:val="0"/>
      <w:divBdr>
        <w:top w:val="none" w:sz="0" w:space="0" w:color="auto"/>
        <w:left w:val="none" w:sz="0" w:space="0" w:color="auto"/>
        <w:bottom w:val="none" w:sz="0" w:space="0" w:color="auto"/>
        <w:right w:val="none" w:sz="0" w:space="0" w:color="auto"/>
      </w:divBdr>
    </w:div>
    <w:div w:id="286589141">
      <w:marLeft w:val="640"/>
      <w:marRight w:val="0"/>
      <w:marTop w:val="0"/>
      <w:marBottom w:val="0"/>
      <w:divBdr>
        <w:top w:val="none" w:sz="0" w:space="0" w:color="auto"/>
        <w:left w:val="none" w:sz="0" w:space="0" w:color="auto"/>
        <w:bottom w:val="none" w:sz="0" w:space="0" w:color="auto"/>
        <w:right w:val="none" w:sz="0" w:space="0" w:color="auto"/>
      </w:divBdr>
    </w:div>
    <w:div w:id="286590577">
      <w:marLeft w:val="640"/>
      <w:marRight w:val="0"/>
      <w:marTop w:val="0"/>
      <w:marBottom w:val="0"/>
      <w:divBdr>
        <w:top w:val="none" w:sz="0" w:space="0" w:color="auto"/>
        <w:left w:val="none" w:sz="0" w:space="0" w:color="auto"/>
        <w:bottom w:val="none" w:sz="0" w:space="0" w:color="auto"/>
        <w:right w:val="none" w:sz="0" w:space="0" w:color="auto"/>
      </w:divBdr>
    </w:div>
    <w:div w:id="286662132">
      <w:marLeft w:val="640"/>
      <w:marRight w:val="0"/>
      <w:marTop w:val="0"/>
      <w:marBottom w:val="0"/>
      <w:divBdr>
        <w:top w:val="none" w:sz="0" w:space="0" w:color="auto"/>
        <w:left w:val="none" w:sz="0" w:space="0" w:color="auto"/>
        <w:bottom w:val="none" w:sz="0" w:space="0" w:color="auto"/>
        <w:right w:val="none" w:sz="0" w:space="0" w:color="auto"/>
      </w:divBdr>
    </w:div>
    <w:div w:id="286664755">
      <w:marLeft w:val="640"/>
      <w:marRight w:val="0"/>
      <w:marTop w:val="0"/>
      <w:marBottom w:val="0"/>
      <w:divBdr>
        <w:top w:val="none" w:sz="0" w:space="0" w:color="auto"/>
        <w:left w:val="none" w:sz="0" w:space="0" w:color="auto"/>
        <w:bottom w:val="none" w:sz="0" w:space="0" w:color="auto"/>
        <w:right w:val="none" w:sz="0" w:space="0" w:color="auto"/>
      </w:divBdr>
    </w:div>
    <w:div w:id="286668793">
      <w:marLeft w:val="640"/>
      <w:marRight w:val="0"/>
      <w:marTop w:val="0"/>
      <w:marBottom w:val="0"/>
      <w:divBdr>
        <w:top w:val="none" w:sz="0" w:space="0" w:color="auto"/>
        <w:left w:val="none" w:sz="0" w:space="0" w:color="auto"/>
        <w:bottom w:val="none" w:sz="0" w:space="0" w:color="auto"/>
        <w:right w:val="none" w:sz="0" w:space="0" w:color="auto"/>
      </w:divBdr>
    </w:div>
    <w:div w:id="286669182">
      <w:marLeft w:val="640"/>
      <w:marRight w:val="0"/>
      <w:marTop w:val="0"/>
      <w:marBottom w:val="0"/>
      <w:divBdr>
        <w:top w:val="none" w:sz="0" w:space="0" w:color="auto"/>
        <w:left w:val="none" w:sz="0" w:space="0" w:color="auto"/>
        <w:bottom w:val="none" w:sz="0" w:space="0" w:color="auto"/>
        <w:right w:val="none" w:sz="0" w:space="0" w:color="auto"/>
      </w:divBdr>
    </w:div>
    <w:div w:id="286670213">
      <w:marLeft w:val="640"/>
      <w:marRight w:val="0"/>
      <w:marTop w:val="0"/>
      <w:marBottom w:val="0"/>
      <w:divBdr>
        <w:top w:val="none" w:sz="0" w:space="0" w:color="auto"/>
        <w:left w:val="none" w:sz="0" w:space="0" w:color="auto"/>
        <w:bottom w:val="none" w:sz="0" w:space="0" w:color="auto"/>
        <w:right w:val="none" w:sz="0" w:space="0" w:color="auto"/>
      </w:divBdr>
    </w:div>
    <w:div w:id="286737081">
      <w:marLeft w:val="640"/>
      <w:marRight w:val="0"/>
      <w:marTop w:val="0"/>
      <w:marBottom w:val="0"/>
      <w:divBdr>
        <w:top w:val="none" w:sz="0" w:space="0" w:color="auto"/>
        <w:left w:val="none" w:sz="0" w:space="0" w:color="auto"/>
        <w:bottom w:val="none" w:sz="0" w:space="0" w:color="auto"/>
        <w:right w:val="none" w:sz="0" w:space="0" w:color="auto"/>
      </w:divBdr>
    </w:div>
    <w:div w:id="286742029">
      <w:marLeft w:val="640"/>
      <w:marRight w:val="0"/>
      <w:marTop w:val="0"/>
      <w:marBottom w:val="0"/>
      <w:divBdr>
        <w:top w:val="none" w:sz="0" w:space="0" w:color="auto"/>
        <w:left w:val="none" w:sz="0" w:space="0" w:color="auto"/>
        <w:bottom w:val="none" w:sz="0" w:space="0" w:color="auto"/>
        <w:right w:val="none" w:sz="0" w:space="0" w:color="auto"/>
      </w:divBdr>
    </w:div>
    <w:div w:id="286745443">
      <w:marLeft w:val="640"/>
      <w:marRight w:val="0"/>
      <w:marTop w:val="0"/>
      <w:marBottom w:val="0"/>
      <w:divBdr>
        <w:top w:val="none" w:sz="0" w:space="0" w:color="auto"/>
        <w:left w:val="none" w:sz="0" w:space="0" w:color="auto"/>
        <w:bottom w:val="none" w:sz="0" w:space="0" w:color="auto"/>
        <w:right w:val="none" w:sz="0" w:space="0" w:color="auto"/>
      </w:divBdr>
    </w:div>
    <w:div w:id="286812087">
      <w:marLeft w:val="640"/>
      <w:marRight w:val="0"/>
      <w:marTop w:val="0"/>
      <w:marBottom w:val="0"/>
      <w:divBdr>
        <w:top w:val="none" w:sz="0" w:space="0" w:color="auto"/>
        <w:left w:val="none" w:sz="0" w:space="0" w:color="auto"/>
        <w:bottom w:val="none" w:sz="0" w:space="0" w:color="auto"/>
        <w:right w:val="none" w:sz="0" w:space="0" w:color="auto"/>
      </w:divBdr>
    </w:div>
    <w:div w:id="286813836">
      <w:marLeft w:val="640"/>
      <w:marRight w:val="0"/>
      <w:marTop w:val="0"/>
      <w:marBottom w:val="0"/>
      <w:divBdr>
        <w:top w:val="none" w:sz="0" w:space="0" w:color="auto"/>
        <w:left w:val="none" w:sz="0" w:space="0" w:color="auto"/>
        <w:bottom w:val="none" w:sz="0" w:space="0" w:color="auto"/>
        <w:right w:val="none" w:sz="0" w:space="0" w:color="auto"/>
      </w:divBdr>
    </w:div>
    <w:div w:id="286817031">
      <w:marLeft w:val="640"/>
      <w:marRight w:val="0"/>
      <w:marTop w:val="0"/>
      <w:marBottom w:val="0"/>
      <w:divBdr>
        <w:top w:val="none" w:sz="0" w:space="0" w:color="auto"/>
        <w:left w:val="none" w:sz="0" w:space="0" w:color="auto"/>
        <w:bottom w:val="none" w:sz="0" w:space="0" w:color="auto"/>
        <w:right w:val="none" w:sz="0" w:space="0" w:color="auto"/>
      </w:divBdr>
    </w:div>
    <w:div w:id="286854571">
      <w:marLeft w:val="640"/>
      <w:marRight w:val="0"/>
      <w:marTop w:val="0"/>
      <w:marBottom w:val="0"/>
      <w:divBdr>
        <w:top w:val="none" w:sz="0" w:space="0" w:color="auto"/>
        <w:left w:val="none" w:sz="0" w:space="0" w:color="auto"/>
        <w:bottom w:val="none" w:sz="0" w:space="0" w:color="auto"/>
        <w:right w:val="none" w:sz="0" w:space="0" w:color="auto"/>
      </w:divBdr>
    </w:div>
    <w:div w:id="286855593">
      <w:marLeft w:val="640"/>
      <w:marRight w:val="0"/>
      <w:marTop w:val="0"/>
      <w:marBottom w:val="0"/>
      <w:divBdr>
        <w:top w:val="none" w:sz="0" w:space="0" w:color="auto"/>
        <w:left w:val="none" w:sz="0" w:space="0" w:color="auto"/>
        <w:bottom w:val="none" w:sz="0" w:space="0" w:color="auto"/>
        <w:right w:val="none" w:sz="0" w:space="0" w:color="auto"/>
      </w:divBdr>
    </w:div>
    <w:div w:id="286863848">
      <w:marLeft w:val="640"/>
      <w:marRight w:val="0"/>
      <w:marTop w:val="0"/>
      <w:marBottom w:val="0"/>
      <w:divBdr>
        <w:top w:val="none" w:sz="0" w:space="0" w:color="auto"/>
        <w:left w:val="none" w:sz="0" w:space="0" w:color="auto"/>
        <w:bottom w:val="none" w:sz="0" w:space="0" w:color="auto"/>
        <w:right w:val="none" w:sz="0" w:space="0" w:color="auto"/>
      </w:divBdr>
    </w:div>
    <w:div w:id="287005881">
      <w:marLeft w:val="640"/>
      <w:marRight w:val="0"/>
      <w:marTop w:val="0"/>
      <w:marBottom w:val="0"/>
      <w:divBdr>
        <w:top w:val="none" w:sz="0" w:space="0" w:color="auto"/>
        <w:left w:val="none" w:sz="0" w:space="0" w:color="auto"/>
        <w:bottom w:val="none" w:sz="0" w:space="0" w:color="auto"/>
        <w:right w:val="none" w:sz="0" w:space="0" w:color="auto"/>
      </w:divBdr>
    </w:div>
    <w:div w:id="287011497">
      <w:marLeft w:val="640"/>
      <w:marRight w:val="0"/>
      <w:marTop w:val="0"/>
      <w:marBottom w:val="0"/>
      <w:divBdr>
        <w:top w:val="none" w:sz="0" w:space="0" w:color="auto"/>
        <w:left w:val="none" w:sz="0" w:space="0" w:color="auto"/>
        <w:bottom w:val="none" w:sz="0" w:space="0" w:color="auto"/>
        <w:right w:val="none" w:sz="0" w:space="0" w:color="auto"/>
      </w:divBdr>
    </w:div>
    <w:div w:id="287047800">
      <w:marLeft w:val="640"/>
      <w:marRight w:val="0"/>
      <w:marTop w:val="0"/>
      <w:marBottom w:val="0"/>
      <w:divBdr>
        <w:top w:val="none" w:sz="0" w:space="0" w:color="auto"/>
        <w:left w:val="none" w:sz="0" w:space="0" w:color="auto"/>
        <w:bottom w:val="none" w:sz="0" w:space="0" w:color="auto"/>
        <w:right w:val="none" w:sz="0" w:space="0" w:color="auto"/>
      </w:divBdr>
    </w:div>
    <w:div w:id="287048390">
      <w:marLeft w:val="640"/>
      <w:marRight w:val="0"/>
      <w:marTop w:val="0"/>
      <w:marBottom w:val="0"/>
      <w:divBdr>
        <w:top w:val="none" w:sz="0" w:space="0" w:color="auto"/>
        <w:left w:val="none" w:sz="0" w:space="0" w:color="auto"/>
        <w:bottom w:val="none" w:sz="0" w:space="0" w:color="auto"/>
        <w:right w:val="none" w:sz="0" w:space="0" w:color="auto"/>
      </w:divBdr>
    </w:div>
    <w:div w:id="287130355">
      <w:marLeft w:val="640"/>
      <w:marRight w:val="0"/>
      <w:marTop w:val="0"/>
      <w:marBottom w:val="0"/>
      <w:divBdr>
        <w:top w:val="none" w:sz="0" w:space="0" w:color="auto"/>
        <w:left w:val="none" w:sz="0" w:space="0" w:color="auto"/>
        <w:bottom w:val="none" w:sz="0" w:space="0" w:color="auto"/>
        <w:right w:val="none" w:sz="0" w:space="0" w:color="auto"/>
      </w:divBdr>
    </w:div>
    <w:div w:id="287131354">
      <w:marLeft w:val="640"/>
      <w:marRight w:val="0"/>
      <w:marTop w:val="0"/>
      <w:marBottom w:val="0"/>
      <w:divBdr>
        <w:top w:val="none" w:sz="0" w:space="0" w:color="auto"/>
        <w:left w:val="none" w:sz="0" w:space="0" w:color="auto"/>
        <w:bottom w:val="none" w:sz="0" w:space="0" w:color="auto"/>
        <w:right w:val="none" w:sz="0" w:space="0" w:color="auto"/>
      </w:divBdr>
    </w:div>
    <w:div w:id="287131901">
      <w:marLeft w:val="640"/>
      <w:marRight w:val="0"/>
      <w:marTop w:val="0"/>
      <w:marBottom w:val="0"/>
      <w:divBdr>
        <w:top w:val="none" w:sz="0" w:space="0" w:color="auto"/>
        <w:left w:val="none" w:sz="0" w:space="0" w:color="auto"/>
        <w:bottom w:val="none" w:sz="0" w:space="0" w:color="auto"/>
        <w:right w:val="none" w:sz="0" w:space="0" w:color="auto"/>
      </w:divBdr>
    </w:div>
    <w:div w:id="287132155">
      <w:marLeft w:val="640"/>
      <w:marRight w:val="0"/>
      <w:marTop w:val="0"/>
      <w:marBottom w:val="0"/>
      <w:divBdr>
        <w:top w:val="none" w:sz="0" w:space="0" w:color="auto"/>
        <w:left w:val="none" w:sz="0" w:space="0" w:color="auto"/>
        <w:bottom w:val="none" w:sz="0" w:space="0" w:color="auto"/>
        <w:right w:val="none" w:sz="0" w:space="0" w:color="auto"/>
      </w:divBdr>
    </w:div>
    <w:div w:id="287204942">
      <w:marLeft w:val="640"/>
      <w:marRight w:val="0"/>
      <w:marTop w:val="0"/>
      <w:marBottom w:val="0"/>
      <w:divBdr>
        <w:top w:val="none" w:sz="0" w:space="0" w:color="auto"/>
        <w:left w:val="none" w:sz="0" w:space="0" w:color="auto"/>
        <w:bottom w:val="none" w:sz="0" w:space="0" w:color="auto"/>
        <w:right w:val="none" w:sz="0" w:space="0" w:color="auto"/>
      </w:divBdr>
    </w:div>
    <w:div w:id="287206877">
      <w:marLeft w:val="640"/>
      <w:marRight w:val="0"/>
      <w:marTop w:val="0"/>
      <w:marBottom w:val="0"/>
      <w:divBdr>
        <w:top w:val="none" w:sz="0" w:space="0" w:color="auto"/>
        <w:left w:val="none" w:sz="0" w:space="0" w:color="auto"/>
        <w:bottom w:val="none" w:sz="0" w:space="0" w:color="auto"/>
        <w:right w:val="none" w:sz="0" w:space="0" w:color="auto"/>
      </w:divBdr>
    </w:div>
    <w:div w:id="287244903">
      <w:marLeft w:val="640"/>
      <w:marRight w:val="0"/>
      <w:marTop w:val="0"/>
      <w:marBottom w:val="0"/>
      <w:divBdr>
        <w:top w:val="none" w:sz="0" w:space="0" w:color="auto"/>
        <w:left w:val="none" w:sz="0" w:space="0" w:color="auto"/>
        <w:bottom w:val="none" w:sz="0" w:space="0" w:color="auto"/>
        <w:right w:val="none" w:sz="0" w:space="0" w:color="auto"/>
      </w:divBdr>
    </w:div>
    <w:div w:id="287246547">
      <w:marLeft w:val="640"/>
      <w:marRight w:val="0"/>
      <w:marTop w:val="0"/>
      <w:marBottom w:val="0"/>
      <w:divBdr>
        <w:top w:val="none" w:sz="0" w:space="0" w:color="auto"/>
        <w:left w:val="none" w:sz="0" w:space="0" w:color="auto"/>
        <w:bottom w:val="none" w:sz="0" w:space="0" w:color="auto"/>
        <w:right w:val="none" w:sz="0" w:space="0" w:color="auto"/>
      </w:divBdr>
    </w:div>
    <w:div w:id="287273839">
      <w:marLeft w:val="640"/>
      <w:marRight w:val="0"/>
      <w:marTop w:val="0"/>
      <w:marBottom w:val="0"/>
      <w:divBdr>
        <w:top w:val="none" w:sz="0" w:space="0" w:color="auto"/>
        <w:left w:val="none" w:sz="0" w:space="0" w:color="auto"/>
        <w:bottom w:val="none" w:sz="0" w:space="0" w:color="auto"/>
        <w:right w:val="none" w:sz="0" w:space="0" w:color="auto"/>
      </w:divBdr>
    </w:div>
    <w:div w:id="287274644">
      <w:marLeft w:val="640"/>
      <w:marRight w:val="0"/>
      <w:marTop w:val="0"/>
      <w:marBottom w:val="0"/>
      <w:divBdr>
        <w:top w:val="none" w:sz="0" w:space="0" w:color="auto"/>
        <w:left w:val="none" w:sz="0" w:space="0" w:color="auto"/>
        <w:bottom w:val="none" w:sz="0" w:space="0" w:color="auto"/>
        <w:right w:val="none" w:sz="0" w:space="0" w:color="auto"/>
      </w:divBdr>
    </w:div>
    <w:div w:id="287275481">
      <w:marLeft w:val="640"/>
      <w:marRight w:val="0"/>
      <w:marTop w:val="0"/>
      <w:marBottom w:val="0"/>
      <w:divBdr>
        <w:top w:val="none" w:sz="0" w:space="0" w:color="auto"/>
        <w:left w:val="none" w:sz="0" w:space="0" w:color="auto"/>
        <w:bottom w:val="none" w:sz="0" w:space="0" w:color="auto"/>
        <w:right w:val="none" w:sz="0" w:space="0" w:color="auto"/>
      </w:divBdr>
    </w:div>
    <w:div w:id="287276074">
      <w:marLeft w:val="640"/>
      <w:marRight w:val="0"/>
      <w:marTop w:val="0"/>
      <w:marBottom w:val="0"/>
      <w:divBdr>
        <w:top w:val="none" w:sz="0" w:space="0" w:color="auto"/>
        <w:left w:val="none" w:sz="0" w:space="0" w:color="auto"/>
        <w:bottom w:val="none" w:sz="0" w:space="0" w:color="auto"/>
        <w:right w:val="none" w:sz="0" w:space="0" w:color="auto"/>
      </w:divBdr>
    </w:div>
    <w:div w:id="287276259">
      <w:marLeft w:val="640"/>
      <w:marRight w:val="0"/>
      <w:marTop w:val="0"/>
      <w:marBottom w:val="0"/>
      <w:divBdr>
        <w:top w:val="none" w:sz="0" w:space="0" w:color="auto"/>
        <w:left w:val="none" w:sz="0" w:space="0" w:color="auto"/>
        <w:bottom w:val="none" w:sz="0" w:space="0" w:color="auto"/>
        <w:right w:val="none" w:sz="0" w:space="0" w:color="auto"/>
      </w:divBdr>
    </w:div>
    <w:div w:id="287320006">
      <w:marLeft w:val="640"/>
      <w:marRight w:val="0"/>
      <w:marTop w:val="0"/>
      <w:marBottom w:val="0"/>
      <w:divBdr>
        <w:top w:val="none" w:sz="0" w:space="0" w:color="auto"/>
        <w:left w:val="none" w:sz="0" w:space="0" w:color="auto"/>
        <w:bottom w:val="none" w:sz="0" w:space="0" w:color="auto"/>
        <w:right w:val="none" w:sz="0" w:space="0" w:color="auto"/>
      </w:divBdr>
    </w:div>
    <w:div w:id="287321278">
      <w:marLeft w:val="640"/>
      <w:marRight w:val="0"/>
      <w:marTop w:val="0"/>
      <w:marBottom w:val="0"/>
      <w:divBdr>
        <w:top w:val="none" w:sz="0" w:space="0" w:color="auto"/>
        <w:left w:val="none" w:sz="0" w:space="0" w:color="auto"/>
        <w:bottom w:val="none" w:sz="0" w:space="0" w:color="auto"/>
        <w:right w:val="none" w:sz="0" w:space="0" w:color="auto"/>
      </w:divBdr>
    </w:div>
    <w:div w:id="287393027">
      <w:marLeft w:val="640"/>
      <w:marRight w:val="0"/>
      <w:marTop w:val="0"/>
      <w:marBottom w:val="0"/>
      <w:divBdr>
        <w:top w:val="none" w:sz="0" w:space="0" w:color="auto"/>
        <w:left w:val="none" w:sz="0" w:space="0" w:color="auto"/>
        <w:bottom w:val="none" w:sz="0" w:space="0" w:color="auto"/>
        <w:right w:val="none" w:sz="0" w:space="0" w:color="auto"/>
      </w:divBdr>
    </w:div>
    <w:div w:id="287396018">
      <w:marLeft w:val="640"/>
      <w:marRight w:val="0"/>
      <w:marTop w:val="0"/>
      <w:marBottom w:val="0"/>
      <w:divBdr>
        <w:top w:val="none" w:sz="0" w:space="0" w:color="auto"/>
        <w:left w:val="none" w:sz="0" w:space="0" w:color="auto"/>
        <w:bottom w:val="none" w:sz="0" w:space="0" w:color="auto"/>
        <w:right w:val="none" w:sz="0" w:space="0" w:color="auto"/>
      </w:divBdr>
    </w:div>
    <w:div w:id="287471067">
      <w:marLeft w:val="640"/>
      <w:marRight w:val="0"/>
      <w:marTop w:val="0"/>
      <w:marBottom w:val="0"/>
      <w:divBdr>
        <w:top w:val="none" w:sz="0" w:space="0" w:color="auto"/>
        <w:left w:val="none" w:sz="0" w:space="0" w:color="auto"/>
        <w:bottom w:val="none" w:sz="0" w:space="0" w:color="auto"/>
        <w:right w:val="none" w:sz="0" w:space="0" w:color="auto"/>
      </w:divBdr>
    </w:div>
    <w:div w:id="287514315">
      <w:marLeft w:val="640"/>
      <w:marRight w:val="0"/>
      <w:marTop w:val="0"/>
      <w:marBottom w:val="0"/>
      <w:divBdr>
        <w:top w:val="none" w:sz="0" w:space="0" w:color="auto"/>
        <w:left w:val="none" w:sz="0" w:space="0" w:color="auto"/>
        <w:bottom w:val="none" w:sz="0" w:space="0" w:color="auto"/>
        <w:right w:val="none" w:sz="0" w:space="0" w:color="auto"/>
      </w:divBdr>
    </w:div>
    <w:div w:id="287518522">
      <w:marLeft w:val="640"/>
      <w:marRight w:val="0"/>
      <w:marTop w:val="0"/>
      <w:marBottom w:val="0"/>
      <w:divBdr>
        <w:top w:val="none" w:sz="0" w:space="0" w:color="auto"/>
        <w:left w:val="none" w:sz="0" w:space="0" w:color="auto"/>
        <w:bottom w:val="none" w:sz="0" w:space="0" w:color="auto"/>
        <w:right w:val="none" w:sz="0" w:space="0" w:color="auto"/>
      </w:divBdr>
    </w:div>
    <w:div w:id="287519104">
      <w:marLeft w:val="640"/>
      <w:marRight w:val="0"/>
      <w:marTop w:val="0"/>
      <w:marBottom w:val="0"/>
      <w:divBdr>
        <w:top w:val="none" w:sz="0" w:space="0" w:color="auto"/>
        <w:left w:val="none" w:sz="0" w:space="0" w:color="auto"/>
        <w:bottom w:val="none" w:sz="0" w:space="0" w:color="auto"/>
        <w:right w:val="none" w:sz="0" w:space="0" w:color="auto"/>
      </w:divBdr>
    </w:div>
    <w:div w:id="287592070">
      <w:marLeft w:val="640"/>
      <w:marRight w:val="0"/>
      <w:marTop w:val="0"/>
      <w:marBottom w:val="0"/>
      <w:divBdr>
        <w:top w:val="none" w:sz="0" w:space="0" w:color="auto"/>
        <w:left w:val="none" w:sz="0" w:space="0" w:color="auto"/>
        <w:bottom w:val="none" w:sz="0" w:space="0" w:color="auto"/>
        <w:right w:val="none" w:sz="0" w:space="0" w:color="auto"/>
      </w:divBdr>
    </w:div>
    <w:div w:id="287593253">
      <w:marLeft w:val="640"/>
      <w:marRight w:val="0"/>
      <w:marTop w:val="0"/>
      <w:marBottom w:val="0"/>
      <w:divBdr>
        <w:top w:val="none" w:sz="0" w:space="0" w:color="auto"/>
        <w:left w:val="none" w:sz="0" w:space="0" w:color="auto"/>
        <w:bottom w:val="none" w:sz="0" w:space="0" w:color="auto"/>
        <w:right w:val="none" w:sz="0" w:space="0" w:color="auto"/>
      </w:divBdr>
    </w:div>
    <w:div w:id="287594388">
      <w:marLeft w:val="640"/>
      <w:marRight w:val="0"/>
      <w:marTop w:val="0"/>
      <w:marBottom w:val="0"/>
      <w:divBdr>
        <w:top w:val="none" w:sz="0" w:space="0" w:color="auto"/>
        <w:left w:val="none" w:sz="0" w:space="0" w:color="auto"/>
        <w:bottom w:val="none" w:sz="0" w:space="0" w:color="auto"/>
        <w:right w:val="none" w:sz="0" w:space="0" w:color="auto"/>
      </w:divBdr>
    </w:div>
    <w:div w:id="287668447">
      <w:marLeft w:val="640"/>
      <w:marRight w:val="0"/>
      <w:marTop w:val="0"/>
      <w:marBottom w:val="0"/>
      <w:divBdr>
        <w:top w:val="none" w:sz="0" w:space="0" w:color="auto"/>
        <w:left w:val="none" w:sz="0" w:space="0" w:color="auto"/>
        <w:bottom w:val="none" w:sz="0" w:space="0" w:color="auto"/>
        <w:right w:val="none" w:sz="0" w:space="0" w:color="auto"/>
      </w:divBdr>
    </w:div>
    <w:div w:id="287704568">
      <w:marLeft w:val="640"/>
      <w:marRight w:val="0"/>
      <w:marTop w:val="0"/>
      <w:marBottom w:val="0"/>
      <w:divBdr>
        <w:top w:val="none" w:sz="0" w:space="0" w:color="auto"/>
        <w:left w:val="none" w:sz="0" w:space="0" w:color="auto"/>
        <w:bottom w:val="none" w:sz="0" w:space="0" w:color="auto"/>
        <w:right w:val="none" w:sz="0" w:space="0" w:color="auto"/>
      </w:divBdr>
    </w:div>
    <w:div w:id="287782874">
      <w:marLeft w:val="640"/>
      <w:marRight w:val="0"/>
      <w:marTop w:val="0"/>
      <w:marBottom w:val="0"/>
      <w:divBdr>
        <w:top w:val="none" w:sz="0" w:space="0" w:color="auto"/>
        <w:left w:val="none" w:sz="0" w:space="0" w:color="auto"/>
        <w:bottom w:val="none" w:sz="0" w:space="0" w:color="auto"/>
        <w:right w:val="none" w:sz="0" w:space="0" w:color="auto"/>
      </w:divBdr>
    </w:div>
    <w:div w:id="287784588">
      <w:marLeft w:val="640"/>
      <w:marRight w:val="0"/>
      <w:marTop w:val="0"/>
      <w:marBottom w:val="0"/>
      <w:divBdr>
        <w:top w:val="none" w:sz="0" w:space="0" w:color="auto"/>
        <w:left w:val="none" w:sz="0" w:space="0" w:color="auto"/>
        <w:bottom w:val="none" w:sz="0" w:space="0" w:color="auto"/>
        <w:right w:val="none" w:sz="0" w:space="0" w:color="auto"/>
      </w:divBdr>
    </w:div>
    <w:div w:id="287858012">
      <w:marLeft w:val="640"/>
      <w:marRight w:val="0"/>
      <w:marTop w:val="0"/>
      <w:marBottom w:val="0"/>
      <w:divBdr>
        <w:top w:val="none" w:sz="0" w:space="0" w:color="auto"/>
        <w:left w:val="none" w:sz="0" w:space="0" w:color="auto"/>
        <w:bottom w:val="none" w:sz="0" w:space="0" w:color="auto"/>
        <w:right w:val="none" w:sz="0" w:space="0" w:color="auto"/>
      </w:divBdr>
    </w:div>
    <w:div w:id="287858832">
      <w:marLeft w:val="640"/>
      <w:marRight w:val="0"/>
      <w:marTop w:val="0"/>
      <w:marBottom w:val="0"/>
      <w:divBdr>
        <w:top w:val="none" w:sz="0" w:space="0" w:color="auto"/>
        <w:left w:val="none" w:sz="0" w:space="0" w:color="auto"/>
        <w:bottom w:val="none" w:sz="0" w:space="0" w:color="auto"/>
        <w:right w:val="none" w:sz="0" w:space="0" w:color="auto"/>
      </w:divBdr>
    </w:div>
    <w:div w:id="287859358">
      <w:marLeft w:val="640"/>
      <w:marRight w:val="0"/>
      <w:marTop w:val="0"/>
      <w:marBottom w:val="0"/>
      <w:divBdr>
        <w:top w:val="none" w:sz="0" w:space="0" w:color="auto"/>
        <w:left w:val="none" w:sz="0" w:space="0" w:color="auto"/>
        <w:bottom w:val="none" w:sz="0" w:space="0" w:color="auto"/>
        <w:right w:val="none" w:sz="0" w:space="0" w:color="auto"/>
      </w:divBdr>
    </w:div>
    <w:div w:id="287903445">
      <w:marLeft w:val="640"/>
      <w:marRight w:val="0"/>
      <w:marTop w:val="0"/>
      <w:marBottom w:val="0"/>
      <w:divBdr>
        <w:top w:val="none" w:sz="0" w:space="0" w:color="auto"/>
        <w:left w:val="none" w:sz="0" w:space="0" w:color="auto"/>
        <w:bottom w:val="none" w:sz="0" w:space="0" w:color="auto"/>
        <w:right w:val="none" w:sz="0" w:space="0" w:color="auto"/>
      </w:divBdr>
    </w:div>
    <w:div w:id="287931369">
      <w:marLeft w:val="640"/>
      <w:marRight w:val="0"/>
      <w:marTop w:val="0"/>
      <w:marBottom w:val="0"/>
      <w:divBdr>
        <w:top w:val="none" w:sz="0" w:space="0" w:color="auto"/>
        <w:left w:val="none" w:sz="0" w:space="0" w:color="auto"/>
        <w:bottom w:val="none" w:sz="0" w:space="0" w:color="auto"/>
        <w:right w:val="none" w:sz="0" w:space="0" w:color="auto"/>
      </w:divBdr>
    </w:div>
    <w:div w:id="287977024">
      <w:marLeft w:val="640"/>
      <w:marRight w:val="0"/>
      <w:marTop w:val="0"/>
      <w:marBottom w:val="0"/>
      <w:divBdr>
        <w:top w:val="none" w:sz="0" w:space="0" w:color="auto"/>
        <w:left w:val="none" w:sz="0" w:space="0" w:color="auto"/>
        <w:bottom w:val="none" w:sz="0" w:space="0" w:color="auto"/>
        <w:right w:val="none" w:sz="0" w:space="0" w:color="auto"/>
      </w:divBdr>
    </w:div>
    <w:div w:id="288048261">
      <w:marLeft w:val="640"/>
      <w:marRight w:val="0"/>
      <w:marTop w:val="0"/>
      <w:marBottom w:val="0"/>
      <w:divBdr>
        <w:top w:val="none" w:sz="0" w:space="0" w:color="auto"/>
        <w:left w:val="none" w:sz="0" w:space="0" w:color="auto"/>
        <w:bottom w:val="none" w:sz="0" w:space="0" w:color="auto"/>
        <w:right w:val="none" w:sz="0" w:space="0" w:color="auto"/>
      </w:divBdr>
    </w:div>
    <w:div w:id="288050567">
      <w:marLeft w:val="640"/>
      <w:marRight w:val="0"/>
      <w:marTop w:val="0"/>
      <w:marBottom w:val="0"/>
      <w:divBdr>
        <w:top w:val="none" w:sz="0" w:space="0" w:color="auto"/>
        <w:left w:val="none" w:sz="0" w:space="0" w:color="auto"/>
        <w:bottom w:val="none" w:sz="0" w:space="0" w:color="auto"/>
        <w:right w:val="none" w:sz="0" w:space="0" w:color="auto"/>
      </w:divBdr>
    </w:div>
    <w:div w:id="288050577">
      <w:marLeft w:val="640"/>
      <w:marRight w:val="0"/>
      <w:marTop w:val="0"/>
      <w:marBottom w:val="0"/>
      <w:divBdr>
        <w:top w:val="none" w:sz="0" w:space="0" w:color="auto"/>
        <w:left w:val="none" w:sz="0" w:space="0" w:color="auto"/>
        <w:bottom w:val="none" w:sz="0" w:space="0" w:color="auto"/>
        <w:right w:val="none" w:sz="0" w:space="0" w:color="auto"/>
      </w:divBdr>
    </w:div>
    <w:div w:id="288050835">
      <w:marLeft w:val="640"/>
      <w:marRight w:val="0"/>
      <w:marTop w:val="0"/>
      <w:marBottom w:val="0"/>
      <w:divBdr>
        <w:top w:val="none" w:sz="0" w:space="0" w:color="auto"/>
        <w:left w:val="none" w:sz="0" w:space="0" w:color="auto"/>
        <w:bottom w:val="none" w:sz="0" w:space="0" w:color="auto"/>
        <w:right w:val="none" w:sz="0" w:space="0" w:color="auto"/>
      </w:divBdr>
    </w:div>
    <w:div w:id="288053719">
      <w:marLeft w:val="640"/>
      <w:marRight w:val="0"/>
      <w:marTop w:val="0"/>
      <w:marBottom w:val="0"/>
      <w:divBdr>
        <w:top w:val="none" w:sz="0" w:space="0" w:color="auto"/>
        <w:left w:val="none" w:sz="0" w:space="0" w:color="auto"/>
        <w:bottom w:val="none" w:sz="0" w:space="0" w:color="auto"/>
        <w:right w:val="none" w:sz="0" w:space="0" w:color="auto"/>
      </w:divBdr>
    </w:div>
    <w:div w:id="288124387">
      <w:marLeft w:val="640"/>
      <w:marRight w:val="0"/>
      <w:marTop w:val="0"/>
      <w:marBottom w:val="0"/>
      <w:divBdr>
        <w:top w:val="none" w:sz="0" w:space="0" w:color="auto"/>
        <w:left w:val="none" w:sz="0" w:space="0" w:color="auto"/>
        <w:bottom w:val="none" w:sz="0" w:space="0" w:color="auto"/>
        <w:right w:val="none" w:sz="0" w:space="0" w:color="auto"/>
      </w:divBdr>
    </w:div>
    <w:div w:id="288124754">
      <w:marLeft w:val="640"/>
      <w:marRight w:val="0"/>
      <w:marTop w:val="0"/>
      <w:marBottom w:val="0"/>
      <w:divBdr>
        <w:top w:val="none" w:sz="0" w:space="0" w:color="auto"/>
        <w:left w:val="none" w:sz="0" w:space="0" w:color="auto"/>
        <w:bottom w:val="none" w:sz="0" w:space="0" w:color="auto"/>
        <w:right w:val="none" w:sz="0" w:space="0" w:color="auto"/>
      </w:divBdr>
    </w:div>
    <w:div w:id="288170061">
      <w:marLeft w:val="640"/>
      <w:marRight w:val="0"/>
      <w:marTop w:val="0"/>
      <w:marBottom w:val="0"/>
      <w:divBdr>
        <w:top w:val="none" w:sz="0" w:space="0" w:color="auto"/>
        <w:left w:val="none" w:sz="0" w:space="0" w:color="auto"/>
        <w:bottom w:val="none" w:sz="0" w:space="0" w:color="auto"/>
        <w:right w:val="none" w:sz="0" w:space="0" w:color="auto"/>
      </w:divBdr>
    </w:div>
    <w:div w:id="288248728">
      <w:marLeft w:val="640"/>
      <w:marRight w:val="0"/>
      <w:marTop w:val="0"/>
      <w:marBottom w:val="0"/>
      <w:divBdr>
        <w:top w:val="none" w:sz="0" w:space="0" w:color="auto"/>
        <w:left w:val="none" w:sz="0" w:space="0" w:color="auto"/>
        <w:bottom w:val="none" w:sz="0" w:space="0" w:color="auto"/>
        <w:right w:val="none" w:sz="0" w:space="0" w:color="auto"/>
      </w:divBdr>
    </w:div>
    <w:div w:id="288358627">
      <w:marLeft w:val="640"/>
      <w:marRight w:val="0"/>
      <w:marTop w:val="0"/>
      <w:marBottom w:val="0"/>
      <w:divBdr>
        <w:top w:val="none" w:sz="0" w:space="0" w:color="auto"/>
        <w:left w:val="none" w:sz="0" w:space="0" w:color="auto"/>
        <w:bottom w:val="none" w:sz="0" w:space="0" w:color="auto"/>
        <w:right w:val="none" w:sz="0" w:space="0" w:color="auto"/>
      </w:divBdr>
    </w:div>
    <w:div w:id="288362873">
      <w:marLeft w:val="640"/>
      <w:marRight w:val="0"/>
      <w:marTop w:val="0"/>
      <w:marBottom w:val="0"/>
      <w:divBdr>
        <w:top w:val="none" w:sz="0" w:space="0" w:color="auto"/>
        <w:left w:val="none" w:sz="0" w:space="0" w:color="auto"/>
        <w:bottom w:val="none" w:sz="0" w:space="0" w:color="auto"/>
        <w:right w:val="none" w:sz="0" w:space="0" w:color="auto"/>
      </w:divBdr>
    </w:div>
    <w:div w:id="288365969">
      <w:marLeft w:val="640"/>
      <w:marRight w:val="0"/>
      <w:marTop w:val="0"/>
      <w:marBottom w:val="0"/>
      <w:divBdr>
        <w:top w:val="none" w:sz="0" w:space="0" w:color="auto"/>
        <w:left w:val="none" w:sz="0" w:space="0" w:color="auto"/>
        <w:bottom w:val="none" w:sz="0" w:space="0" w:color="auto"/>
        <w:right w:val="none" w:sz="0" w:space="0" w:color="auto"/>
      </w:divBdr>
    </w:div>
    <w:div w:id="288437793">
      <w:marLeft w:val="640"/>
      <w:marRight w:val="0"/>
      <w:marTop w:val="0"/>
      <w:marBottom w:val="0"/>
      <w:divBdr>
        <w:top w:val="none" w:sz="0" w:space="0" w:color="auto"/>
        <w:left w:val="none" w:sz="0" w:space="0" w:color="auto"/>
        <w:bottom w:val="none" w:sz="0" w:space="0" w:color="auto"/>
        <w:right w:val="none" w:sz="0" w:space="0" w:color="auto"/>
      </w:divBdr>
    </w:div>
    <w:div w:id="288439053">
      <w:marLeft w:val="640"/>
      <w:marRight w:val="0"/>
      <w:marTop w:val="0"/>
      <w:marBottom w:val="0"/>
      <w:divBdr>
        <w:top w:val="none" w:sz="0" w:space="0" w:color="auto"/>
        <w:left w:val="none" w:sz="0" w:space="0" w:color="auto"/>
        <w:bottom w:val="none" w:sz="0" w:space="0" w:color="auto"/>
        <w:right w:val="none" w:sz="0" w:space="0" w:color="auto"/>
      </w:divBdr>
    </w:div>
    <w:div w:id="288510379">
      <w:marLeft w:val="640"/>
      <w:marRight w:val="0"/>
      <w:marTop w:val="0"/>
      <w:marBottom w:val="0"/>
      <w:divBdr>
        <w:top w:val="none" w:sz="0" w:space="0" w:color="auto"/>
        <w:left w:val="none" w:sz="0" w:space="0" w:color="auto"/>
        <w:bottom w:val="none" w:sz="0" w:space="0" w:color="auto"/>
        <w:right w:val="none" w:sz="0" w:space="0" w:color="auto"/>
      </w:divBdr>
    </w:div>
    <w:div w:id="288559321">
      <w:marLeft w:val="640"/>
      <w:marRight w:val="0"/>
      <w:marTop w:val="0"/>
      <w:marBottom w:val="0"/>
      <w:divBdr>
        <w:top w:val="none" w:sz="0" w:space="0" w:color="auto"/>
        <w:left w:val="none" w:sz="0" w:space="0" w:color="auto"/>
        <w:bottom w:val="none" w:sz="0" w:space="0" w:color="auto"/>
        <w:right w:val="none" w:sz="0" w:space="0" w:color="auto"/>
      </w:divBdr>
    </w:div>
    <w:div w:id="288561047">
      <w:marLeft w:val="640"/>
      <w:marRight w:val="0"/>
      <w:marTop w:val="0"/>
      <w:marBottom w:val="0"/>
      <w:divBdr>
        <w:top w:val="none" w:sz="0" w:space="0" w:color="auto"/>
        <w:left w:val="none" w:sz="0" w:space="0" w:color="auto"/>
        <w:bottom w:val="none" w:sz="0" w:space="0" w:color="auto"/>
        <w:right w:val="none" w:sz="0" w:space="0" w:color="auto"/>
      </w:divBdr>
    </w:div>
    <w:div w:id="288585201">
      <w:marLeft w:val="640"/>
      <w:marRight w:val="0"/>
      <w:marTop w:val="0"/>
      <w:marBottom w:val="0"/>
      <w:divBdr>
        <w:top w:val="none" w:sz="0" w:space="0" w:color="auto"/>
        <w:left w:val="none" w:sz="0" w:space="0" w:color="auto"/>
        <w:bottom w:val="none" w:sz="0" w:space="0" w:color="auto"/>
        <w:right w:val="none" w:sz="0" w:space="0" w:color="auto"/>
      </w:divBdr>
    </w:div>
    <w:div w:id="288586291">
      <w:marLeft w:val="640"/>
      <w:marRight w:val="0"/>
      <w:marTop w:val="0"/>
      <w:marBottom w:val="0"/>
      <w:divBdr>
        <w:top w:val="none" w:sz="0" w:space="0" w:color="auto"/>
        <w:left w:val="none" w:sz="0" w:space="0" w:color="auto"/>
        <w:bottom w:val="none" w:sz="0" w:space="0" w:color="auto"/>
        <w:right w:val="none" w:sz="0" w:space="0" w:color="auto"/>
      </w:divBdr>
    </w:div>
    <w:div w:id="288630798">
      <w:marLeft w:val="640"/>
      <w:marRight w:val="0"/>
      <w:marTop w:val="0"/>
      <w:marBottom w:val="0"/>
      <w:divBdr>
        <w:top w:val="none" w:sz="0" w:space="0" w:color="auto"/>
        <w:left w:val="none" w:sz="0" w:space="0" w:color="auto"/>
        <w:bottom w:val="none" w:sz="0" w:space="0" w:color="auto"/>
        <w:right w:val="none" w:sz="0" w:space="0" w:color="auto"/>
      </w:divBdr>
    </w:div>
    <w:div w:id="288633603">
      <w:marLeft w:val="640"/>
      <w:marRight w:val="0"/>
      <w:marTop w:val="0"/>
      <w:marBottom w:val="0"/>
      <w:divBdr>
        <w:top w:val="none" w:sz="0" w:space="0" w:color="auto"/>
        <w:left w:val="none" w:sz="0" w:space="0" w:color="auto"/>
        <w:bottom w:val="none" w:sz="0" w:space="0" w:color="auto"/>
        <w:right w:val="none" w:sz="0" w:space="0" w:color="auto"/>
      </w:divBdr>
    </w:div>
    <w:div w:id="288702841">
      <w:marLeft w:val="640"/>
      <w:marRight w:val="0"/>
      <w:marTop w:val="0"/>
      <w:marBottom w:val="0"/>
      <w:divBdr>
        <w:top w:val="none" w:sz="0" w:space="0" w:color="auto"/>
        <w:left w:val="none" w:sz="0" w:space="0" w:color="auto"/>
        <w:bottom w:val="none" w:sz="0" w:space="0" w:color="auto"/>
        <w:right w:val="none" w:sz="0" w:space="0" w:color="auto"/>
      </w:divBdr>
    </w:div>
    <w:div w:id="288704578">
      <w:marLeft w:val="640"/>
      <w:marRight w:val="0"/>
      <w:marTop w:val="0"/>
      <w:marBottom w:val="0"/>
      <w:divBdr>
        <w:top w:val="none" w:sz="0" w:space="0" w:color="auto"/>
        <w:left w:val="none" w:sz="0" w:space="0" w:color="auto"/>
        <w:bottom w:val="none" w:sz="0" w:space="0" w:color="auto"/>
        <w:right w:val="none" w:sz="0" w:space="0" w:color="auto"/>
      </w:divBdr>
    </w:div>
    <w:div w:id="288705627">
      <w:marLeft w:val="640"/>
      <w:marRight w:val="0"/>
      <w:marTop w:val="0"/>
      <w:marBottom w:val="0"/>
      <w:divBdr>
        <w:top w:val="none" w:sz="0" w:space="0" w:color="auto"/>
        <w:left w:val="none" w:sz="0" w:space="0" w:color="auto"/>
        <w:bottom w:val="none" w:sz="0" w:space="0" w:color="auto"/>
        <w:right w:val="none" w:sz="0" w:space="0" w:color="auto"/>
      </w:divBdr>
    </w:div>
    <w:div w:id="288711869">
      <w:marLeft w:val="640"/>
      <w:marRight w:val="0"/>
      <w:marTop w:val="0"/>
      <w:marBottom w:val="0"/>
      <w:divBdr>
        <w:top w:val="none" w:sz="0" w:space="0" w:color="auto"/>
        <w:left w:val="none" w:sz="0" w:space="0" w:color="auto"/>
        <w:bottom w:val="none" w:sz="0" w:space="0" w:color="auto"/>
        <w:right w:val="none" w:sz="0" w:space="0" w:color="auto"/>
      </w:divBdr>
    </w:div>
    <w:div w:id="288754452">
      <w:marLeft w:val="640"/>
      <w:marRight w:val="0"/>
      <w:marTop w:val="0"/>
      <w:marBottom w:val="0"/>
      <w:divBdr>
        <w:top w:val="none" w:sz="0" w:space="0" w:color="auto"/>
        <w:left w:val="none" w:sz="0" w:space="0" w:color="auto"/>
        <w:bottom w:val="none" w:sz="0" w:space="0" w:color="auto"/>
        <w:right w:val="none" w:sz="0" w:space="0" w:color="auto"/>
      </w:divBdr>
    </w:div>
    <w:div w:id="288779796">
      <w:marLeft w:val="640"/>
      <w:marRight w:val="0"/>
      <w:marTop w:val="0"/>
      <w:marBottom w:val="0"/>
      <w:divBdr>
        <w:top w:val="none" w:sz="0" w:space="0" w:color="auto"/>
        <w:left w:val="none" w:sz="0" w:space="0" w:color="auto"/>
        <w:bottom w:val="none" w:sz="0" w:space="0" w:color="auto"/>
        <w:right w:val="none" w:sz="0" w:space="0" w:color="auto"/>
      </w:divBdr>
    </w:div>
    <w:div w:id="288780959">
      <w:marLeft w:val="640"/>
      <w:marRight w:val="0"/>
      <w:marTop w:val="0"/>
      <w:marBottom w:val="0"/>
      <w:divBdr>
        <w:top w:val="none" w:sz="0" w:space="0" w:color="auto"/>
        <w:left w:val="none" w:sz="0" w:space="0" w:color="auto"/>
        <w:bottom w:val="none" w:sz="0" w:space="0" w:color="auto"/>
        <w:right w:val="none" w:sz="0" w:space="0" w:color="auto"/>
      </w:divBdr>
    </w:div>
    <w:div w:id="288783943">
      <w:marLeft w:val="640"/>
      <w:marRight w:val="0"/>
      <w:marTop w:val="0"/>
      <w:marBottom w:val="0"/>
      <w:divBdr>
        <w:top w:val="none" w:sz="0" w:space="0" w:color="auto"/>
        <w:left w:val="none" w:sz="0" w:space="0" w:color="auto"/>
        <w:bottom w:val="none" w:sz="0" w:space="0" w:color="auto"/>
        <w:right w:val="none" w:sz="0" w:space="0" w:color="auto"/>
      </w:divBdr>
    </w:div>
    <w:div w:id="288820505">
      <w:marLeft w:val="640"/>
      <w:marRight w:val="0"/>
      <w:marTop w:val="0"/>
      <w:marBottom w:val="0"/>
      <w:divBdr>
        <w:top w:val="none" w:sz="0" w:space="0" w:color="auto"/>
        <w:left w:val="none" w:sz="0" w:space="0" w:color="auto"/>
        <w:bottom w:val="none" w:sz="0" w:space="0" w:color="auto"/>
        <w:right w:val="none" w:sz="0" w:space="0" w:color="auto"/>
      </w:divBdr>
    </w:div>
    <w:div w:id="288823404">
      <w:marLeft w:val="640"/>
      <w:marRight w:val="0"/>
      <w:marTop w:val="0"/>
      <w:marBottom w:val="0"/>
      <w:divBdr>
        <w:top w:val="none" w:sz="0" w:space="0" w:color="auto"/>
        <w:left w:val="none" w:sz="0" w:space="0" w:color="auto"/>
        <w:bottom w:val="none" w:sz="0" w:space="0" w:color="auto"/>
        <w:right w:val="none" w:sz="0" w:space="0" w:color="auto"/>
      </w:divBdr>
    </w:div>
    <w:div w:id="288972412">
      <w:marLeft w:val="640"/>
      <w:marRight w:val="0"/>
      <w:marTop w:val="0"/>
      <w:marBottom w:val="0"/>
      <w:divBdr>
        <w:top w:val="none" w:sz="0" w:space="0" w:color="auto"/>
        <w:left w:val="none" w:sz="0" w:space="0" w:color="auto"/>
        <w:bottom w:val="none" w:sz="0" w:space="0" w:color="auto"/>
        <w:right w:val="none" w:sz="0" w:space="0" w:color="auto"/>
      </w:divBdr>
    </w:div>
    <w:div w:id="289094960">
      <w:marLeft w:val="640"/>
      <w:marRight w:val="0"/>
      <w:marTop w:val="0"/>
      <w:marBottom w:val="0"/>
      <w:divBdr>
        <w:top w:val="none" w:sz="0" w:space="0" w:color="auto"/>
        <w:left w:val="none" w:sz="0" w:space="0" w:color="auto"/>
        <w:bottom w:val="none" w:sz="0" w:space="0" w:color="auto"/>
        <w:right w:val="none" w:sz="0" w:space="0" w:color="auto"/>
      </w:divBdr>
    </w:div>
    <w:div w:id="289095776">
      <w:marLeft w:val="640"/>
      <w:marRight w:val="0"/>
      <w:marTop w:val="0"/>
      <w:marBottom w:val="0"/>
      <w:divBdr>
        <w:top w:val="none" w:sz="0" w:space="0" w:color="auto"/>
        <w:left w:val="none" w:sz="0" w:space="0" w:color="auto"/>
        <w:bottom w:val="none" w:sz="0" w:space="0" w:color="auto"/>
        <w:right w:val="none" w:sz="0" w:space="0" w:color="auto"/>
      </w:divBdr>
    </w:div>
    <w:div w:id="289173727">
      <w:marLeft w:val="640"/>
      <w:marRight w:val="0"/>
      <w:marTop w:val="0"/>
      <w:marBottom w:val="0"/>
      <w:divBdr>
        <w:top w:val="none" w:sz="0" w:space="0" w:color="auto"/>
        <w:left w:val="none" w:sz="0" w:space="0" w:color="auto"/>
        <w:bottom w:val="none" w:sz="0" w:space="0" w:color="auto"/>
        <w:right w:val="none" w:sz="0" w:space="0" w:color="auto"/>
      </w:divBdr>
    </w:div>
    <w:div w:id="289212002">
      <w:marLeft w:val="640"/>
      <w:marRight w:val="0"/>
      <w:marTop w:val="0"/>
      <w:marBottom w:val="0"/>
      <w:divBdr>
        <w:top w:val="none" w:sz="0" w:space="0" w:color="auto"/>
        <w:left w:val="none" w:sz="0" w:space="0" w:color="auto"/>
        <w:bottom w:val="none" w:sz="0" w:space="0" w:color="auto"/>
        <w:right w:val="none" w:sz="0" w:space="0" w:color="auto"/>
      </w:divBdr>
    </w:div>
    <w:div w:id="289215005">
      <w:marLeft w:val="640"/>
      <w:marRight w:val="0"/>
      <w:marTop w:val="0"/>
      <w:marBottom w:val="0"/>
      <w:divBdr>
        <w:top w:val="none" w:sz="0" w:space="0" w:color="auto"/>
        <w:left w:val="none" w:sz="0" w:space="0" w:color="auto"/>
        <w:bottom w:val="none" w:sz="0" w:space="0" w:color="auto"/>
        <w:right w:val="none" w:sz="0" w:space="0" w:color="auto"/>
      </w:divBdr>
    </w:div>
    <w:div w:id="289240499">
      <w:marLeft w:val="640"/>
      <w:marRight w:val="0"/>
      <w:marTop w:val="0"/>
      <w:marBottom w:val="0"/>
      <w:divBdr>
        <w:top w:val="none" w:sz="0" w:space="0" w:color="auto"/>
        <w:left w:val="none" w:sz="0" w:space="0" w:color="auto"/>
        <w:bottom w:val="none" w:sz="0" w:space="0" w:color="auto"/>
        <w:right w:val="none" w:sz="0" w:space="0" w:color="auto"/>
      </w:divBdr>
    </w:div>
    <w:div w:id="289287371">
      <w:marLeft w:val="640"/>
      <w:marRight w:val="0"/>
      <w:marTop w:val="0"/>
      <w:marBottom w:val="0"/>
      <w:divBdr>
        <w:top w:val="none" w:sz="0" w:space="0" w:color="auto"/>
        <w:left w:val="none" w:sz="0" w:space="0" w:color="auto"/>
        <w:bottom w:val="none" w:sz="0" w:space="0" w:color="auto"/>
        <w:right w:val="none" w:sz="0" w:space="0" w:color="auto"/>
      </w:divBdr>
    </w:div>
    <w:div w:id="289290956">
      <w:marLeft w:val="640"/>
      <w:marRight w:val="0"/>
      <w:marTop w:val="0"/>
      <w:marBottom w:val="0"/>
      <w:divBdr>
        <w:top w:val="none" w:sz="0" w:space="0" w:color="auto"/>
        <w:left w:val="none" w:sz="0" w:space="0" w:color="auto"/>
        <w:bottom w:val="none" w:sz="0" w:space="0" w:color="auto"/>
        <w:right w:val="none" w:sz="0" w:space="0" w:color="auto"/>
      </w:divBdr>
    </w:div>
    <w:div w:id="289366165">
      <w:marLeft w:val="640"/>
      <w:marRight w:val="0"/>
      <w:marTop w:val="0"/>
      <w:marBottom w:val="0"/>
      <w:divBdr>
        <w:top w:val="none" w:sz="0" w:space="0" w:color="auto"/>
        <w:left w:val="none" w:sz="0" w:space="0" w:color="auto"/>
        <w:bottom w:val="none" w:sz="0" w:space="0" w:color="auto"/>
        <w:right w:val="none" w:sz="0" w:space="0" w:color="auto"/>
      </w:divBdr>
    </w:div>
    <w:div w:id="289409105">
      <w:marLeft w:val="640"/>
      <w:marRight w:val="0"/>
      <w:marTop w:val="0"/>
      <w:marBottom w:val="0"/>
      <w:divBdr>
        <w:top w:val="none" w:sz="0" w:space="0" w:color="auto"/>
        <w:left w:val="none" w:sz="0" w:space="0" w:color="auto"/>
        <w:bottom w:val="none" w:sz="0" w:space="0" w:color="auto"/>
        <w:right w:val="none" w:sz="0" w:space="0" w:color="auto"/>
      </w:divBdr>
    </w:div>
    <w:div w:id="289435365">
      <w:marLeft w:val="640"/>
      <w:marRight w:val="0"/>
      <w:marTop w:val="0"/>
      <w:marBottom w:val="0"/>
      <w:divBdr>
        <w:top w:val="none" w:sz="0" w:space="0" w:color="auto"/>
        <w:left w:val="none" w:sz="0" w:space="0" w:color="auto"/>
        <w:bottom w:val="none" w:sz="0" w:space="0" w:color="auto"/>
        <w:right w:val="none" w:sz="0" w:space="0" w:color="auto"/>
      </w:divBdr>
    </w:div>
    <w:div w:id="289438592">
      <w:marLeft w:val="640"/>
      <w:marRight w:val="0"/>
      <w:marTop w:val="0"/>
      <w:marBottom w:val="0"/>
      <w:divBdr>
        <w:top w:val="none" w:sz="0" w:space="0" w:color="auto"/>
        <w:left w:val="none" w:sz="0" w:space="0" w:color="auto"/>
        <w:bottom w:val="none" w:sz="0" w:space="0" w:color="auto"/>
        <w:right w:val="none" w:sz="0" w:space="0" w:color="auto"/>
      </w:divBdr>
    </w:div>
    <w:div w:id="289478640">
      <w:marLeft w:val="640"/>
      <w:marRight w:val="0"/>
      <w:marTop w:val="0"/>
      <w:marBottom w:val="0"/>
      <w:divBdr>
        <w:top w:val="none" w:sz="0" w:space="0" w:color="auto"/>
        <w:left w:val="none" w:sz="0" w:space="0" w:color="auto"/>
        <w:bottom w:val="none" w:sz="0" w:space="0" w:color="auto"/>
        <w:right w:val="none" w:sz="0" w:space="0" w:color="auto"/>
      </w:divBdr>
    </w:div>
    <w:div w:id="289550928">
      <w:marLeft w:val="640"/>
      <w:marRight w:val="0"/>
      <w:marTop w:val="0"/>
      <w:marBottom w:val="0"/>
      <w:divBdr>
        <w:top w:val="none" w:sz="0" w:space="0" w:color="auto"/>
        <w:left w:val="none" w:sz="0" w:space="0" w:color="auto"/>
        <w:bottom w:val="none" w:sz="0" w:space="0" w:color="auto"/>
        <w:right w:val="none" w:sz="0" w:space="0" w:color="auto"/>
      </w:divBdr>
    </w:div>
    <w:div w:id="289558814">
      <w:marLeft w:val="0"/>
      <w:marRight w:val="0"/>
      <w:marTop w:val="0"/>
      <w:marBottom w:val="0"/>
      <w:divBdr>
        <w:top w:val="none" w:sz="0" w:space="0" w:color="auto"/>
        <w:left w:val="none" w:sz="0" w:space="0" w:color="auto"/>
        <w:bottom w:val="none" w:sz="0" w:space="0" w:color="auto"/>
        <w:right w:val="none" w:sz="0" w:space="0" w:color="auto"/>
      </w:divBdr>
    </w:div>
    <w:div w:id="289631272">
      <w:marLeft w:val="640"/>
      <w:marRight w:val="0"/>
      <w:marTop w:val="0"/>
      <w:marBottom w:val="0"/>
      <w:divBdr>
        <w:top w:val="none" w:sz="0" w:space="0" w:color="auto"/>
        <w:left w:val="none" w:sz="0" w:space="0" w:color="auto"/>
        <w:bottom w:val="none" w:sz="0" w:space="0" w:color="auto"/>
        <w:right w:val="none" w:sz="0" w:space="0" w:color="auto"/>
      </w:divBdr>
    </w:div>
    <w:div w:id="289633012">
      <w:marLeft w:val="640"/>
      <w:marRight w:val="0"/>
      <w:marTop w:val="0"/>
      <w:marBottom w:val="0"/>
      <w:divBdr>
        <w:top w:val="none" w:sz="0" w:space="0" w:color="auto"/>
        <w:left w:val="none" w:sz="0" w:space="0" w:color="auto"/>
        <w:bottom w:val="none" w:sz="0" w:space="0" w:color="auto"/>
        <w:right w:val="none" w:sz="0" w:space="0" w:color="auto"/>
      </w:divBdr>
    </w:div>
    <w:div w:id="289751914">
      <w:marLeft w:val="640"/>
      <w:marRight w:val="0"/>
      <w:marTop w:val="0"/>
      <w:marBottom w:val="0"/>
      <w:divBdr>
        <w:top w:val="none" w:sz="0" w:space="0" w:color="auto"/>
        <w:left w:val="none" w:sz="0" w:space="0" w:color="auto"/>
        <w:bottom w:val="none" w:sz="0" w:space="0" w:color="auto"/>
        <w:right w:val="none" w:sz="0" w:space="0" w:color="auto"/>
      </w:divBdr>
    </w:div>
    <w:div w:id="289753156">
      <w:marLeft w:val="640"/>
      <w:marRight w:val="0"/>
      <w:marTop w:val="0"/>
      <w:marBottom w:val="0"/>
      <w:divBdr>
        <w:top w:val="none" w:sz="0" w:space="0" w:color="auto"/>
        <w:left w:val="none" w:sz="0" w:space="0" w:color="auto"/>
        <w:bottom w:val="none" w:sz="0" w:space="0" w:color="auto"/>
        <w:right w:val="none" w:sz="0" w:space="0" w:color="auto"/>
      </w:divBdr>
    </w:div>
    <w:div w:id="289827527">
      <w:marLeft w:val="640"/>
      <w:marRight w:val="0"/>
      <w:marTop w:val="0"/>
      <w:marBottom w:val="0"/>
      <w:divBdr>
        <w:top w:val="none" w:sz="0" w:space="0" w:color="auto"/>
        <w:left w:val="none" w:sz="0" w:space="0" w:color="auto"/>
        <w:bottom w:val="none" w:sz="0" w:space="0" w:color="auto"/>
        <w:right w:val="none" w:sz="0" w:space="0" w:color="auto"/>
      </w:divBdr>
    </w:div>
    <w:div w:id="289867461">
      <w:marLeft w:val="640"/>
      <w:marRight w:val="0"/>
      <w:marTop w:val="0"/>
      <w:marBottom w:val="0"/>
      <w:divBdr>
        <w:top w:val="none" w:sz="0" w:space="0" w:color="auto"/>
        <w:left w:val="none" w:sz="0" w:space="0" w:color="auto"/>
        <w:bottom w:val="none" w:sz="0" w:space="0" w:color="auto"/>
        <w:right w:val="none" w:sz="0" w:space="0" w:color="auto"/>
      </w:divBdr>
    </w:div>
    <w:div w:id="289867652">
      <w:marLeft w:val="640"/>
      <w:marRight w:val="0"/>
      <w:marTop w:val="0"/>
      <w:marBottom w:val="0"/>
      <w:divBdr>
        <w:top w:val="none" w:sz="0" w:space="0" w:color="auto"/>
        <w:left w:val="none" w:sz="0" w:space="0" w:color="auto"/>
        <w:bottom w:val="none" w:sz="0" w:space="0" w:color="auto"/>
        <w:right w:val="none" w:sz="0" w:space="0" w:color="auto"/>
      </w:divBdr>
    </w:div>
    <w:div w:id="289868216">
      <w:marLeft w:val="640"/>
      <w:marRight w:val="0"/>
      <w:marTop w:val="0"/>
      <w:marBottom w:val="0"/>
      <w:divBdr>
        <w:top w:val="none" w:sz="0" w:space="0" w:color="auto"/>
        <w:left w:val="none" w:sz="0" w:space="0" w:color="auto"/>
        <w:bottom w:val="none" w:sz="0" w:space="0" w:color="auto"/>
        <w:right w:val="none" w:sz="0" w:space="0" w:color="auto"/>
      </w:divBdr>
    </w:div>
    <w:div w:id="289938949">
      <w:marLeft w:val="640"/>
      <w:marRight w:val="0"/>
      <w:marTop w:val="0"/>
      <w:marBottom w:val="0"/>
      <w:divBdr>
        <w:top w:val="none" w:sz="0" w:space="0" w:color="auto"/>
        <w:left w:val="none" w:sz="0" w:space="0" w:color="auto"/>
        <w:bottom w:val="none" w:sz="0" w:space="0" w:color="auto"/>
        <w:right w:val="none" w:sz="0" w:space="0" w:color="auto"/>
      </w:divBdr>
    </w:div>
    <w:div w:id="289943089">
      <w:marLeft w:val="640"/>
      <w:marRight w:val="0"/>
      <w:marTop w:val="0"/>
      <w:marBottom w:val="0"/>
      <w:divBdr>
        <w:top w:val="none" w:sz="0" w:space="0" w:color="auto"/>
        <w:left w:val="none" w:sz="0" w:space="0" w:color="auto"/>
        <w:bottom w:val="none" w:sz="0" w:space="0" w:color="auto"/>
        <w:right w:val="none" w:sz="0" w:space="0" w:color="auto"/>
      </w:divBdr>
    </w:div>
    <w:div w:id="289944969">
      <w:marLeft w:val="640"/>
      <w:marRight w:val="0"/>
      <w:marTop w:val="0"/>
      <w:marBottom w:val="0"/>
      <w:divBdr>
        <w:top w:val="none" w:sz="0" w:space="0" w:color="auto"/>
        <w:left w:val="none" w:sz="0" w:space="0" w:color="auto"/>
        <w:bottom w:val="none" w:sz="0" w:space="0" w:color="auto"/>
        <w:right w:val="none" w:sz="0" w:space="0" w:color="auto"/>
      </w:divBdr>
    </w:div>
    <w:div w:id="290013505">
      <w:marLeft w:val="640"/>
      <w:marRight w:val="0"/>
      <w:marTop w:val="0"/>
      <w:marBottom w:val="0"/>
      <w:divBdr>
        <w:top w:val="none" w:sz="0" w:space="0" w:color="auto"/>
        <w:left w:val="none" w:sz="0" w:space="0" w:color="auto"/>
        <w:bottom w:val="none" w:sz="0" w:space="0" w:color="auto"/>
        <w:right w:val="none" w:sz="0" w:space="0" w:color="auto"/>
      </w:divBdr>
    </w:div>
    <w:div w:id="290016109">
      <w:marLeft w:val="640"/>
      <w:marRight w:val="0"/>
      <w:marTop w:val="0"/>
      <w:marBottom w:val="0"/>
      <w:divBdr>
        <w:top w:val="none" w:sz="0" w:space="0" w:color="auto"/>
        <w:left w:val="none" w:sz="0" w:space="0" w:color="auto"/>
        <w:bottom w:val="none" w:sz="0" w:space="0" w:color="auto"/>
        <w:right w:val="none" w:sz="0" w:space="0" w:color="auto"/>
      </w:divBdr>
    </w:div>
    <w:div w:id="290020696">
      <w:marLeft w:val="0"/>
      <w:marRight w:val="0"/>
      <w:marTop w:val="0"/>
      <w:marBottom w:val="0"/>
      <w:divBdr>
        <w:top w:val="none" w:sz="0" w:space="0" w:color="auto"/>
        <w:left w:val="none" w:sz="0" w:space="0" w:color="auto"/>
        <w:bottom w:val="none" w:sz="0" w:space="0" w:color="auto"/>
        <w:right w:val="none" w:sz="0" w:space="0" w:color="auto"/>
      </w:divBdr>
    </w:div>
    <w:div w:id="290021853">
      <w:marLeft w:val="640"/>
      <w:marRight w:val="0"/>
      <w:marTop w:val="0"/>
      <w:marBottom w:val="0"/>
      <w:divBdr>
        <w:top w:val="none" w:sz="0" w:space="0" w:color="auto"/>
        <w:left w:val="none" w:sz="0" w:space="0" w:color="auto"/>
        <w:bottom w:val="none" w:sz="0" w:space="0" w:color="auto"/>
        <w:right w:val="none" w:sz="0" w:space="0" w:color="auto"/>
      </w:divBdr>
    </w:div>
    <w:div w:id="290091664">
      <w:marLeft w:val="640"/>
      <w:marRight w:val="0"/>
      <w:marTop w:val="0"/>
      <w:marBottom w:val="0"/>
      <w:divBdr>
        <w:top w:val="none" w:sz="0" w:space="0" w:color="auto"/>
        <w:left w:val="none" w:sz="0" w:space="0" w:color="auto"/>
        <w:bottom w:val="none" w:sz="0" w:space="0" w:color="auto"/>
        <w:right w:val="none" w:sz="0" w:space="0" w:color="auto"/>
      </w:divBdr>
    </w:div>
    <w:div w:id="290094611">
      <w:marLeft w:val="640"/>
      <w:marRight w:val="0"/>
      <w:marTop w:val="0"/>
      <w:marBottom w:val="0"/>
      <w:divBdr>
        <w:top w:val="none" w:sz="0" w:space="0" w:color="auto"/>
        <w:left w:val="none" w:sz="0" w:space="0" w:color="auto"/>
        <w:bottom w:val="none" w:sz="0" w:space="0" w:color="auto"/>
        <w:right w:val="none" w:sz="0" w:space="0" w:color="auto"/>
      </w:divBdr>
    </w:div>
    <w:div w:id="290134483">
      <w:marLeft w:val="640"/>
      <w:marRight w:val="0"/>
      <w:marTop w:val="0"/>
      <w:marBottom w:val="0"/>
      <w:divBdr>
        <w:top w:val="none" w:sz="0" w:space="0" w:color="auto"/>
        <w:left w:val="none" w:sz="0" w:space="0" w:color="auto"/>
        <w:bottom w:val="none" w:sz="0" w:space="0" w:color="auto"/>
        <w:right w:val="none" w:sz="0" w:space="0" w:color="auto"/>
      </w:divBdr>
    </w:div>
    <w:div w:id="290138918">
      <w:marLeft w:val="640"/>
      <w:marRight w:val="0"/>
      <w:marTop w:val="0"/>
      <w:marBottom w:val="0"/>
      <w:divBdr>
        <w:top w:val="none" w:sz="0" w:space="0" w:color="auto"/>
        <w:left w:val="none" w:sz="0" w:space="0" w:color="auto"/>
        <w:bottom w:val="none" w:sz="0" w:space="0" w:color="auto"/>
        <w:right w:val="none" w:sz="0" w:space="0" w:color="auto"/>
      </w:divBdr>
    </w:div>
    <w:div w:id="290215666">
      <w:marLeft w:val="640"/>
      <w:marRight w:val="0"/>
      <w:marTop w:val="0"/>
      <w:marBottom w:val="0"/>
      <w:divBdr>
        <w:top w:val="none" w:sz="0" w:space="0" w:color="auto"/>
        <w:left w:val="none" w:sz="0" w:space="0" w:color="auto"/>
        <w:bottom w:val="none" w:sz="0" w:space="0" w:color="auto"/>
        <w:right w:val="none" w:sz="0" w:space="0" w:color="auto"/>
      </w:divBdr>
    </w:div>
    <w:div w:id="290286413">
      <w:marLeft w:val="640"/>
      <w:marRight w:val="0"/>
      <w:marTop w:val="0"/>
      <w:marBottom w:val="0"/>
      <w:divBdr>
        <w:top w:val="none" w:sz="0" w:space="0" w:color="auto"/>
        <w:left w:val="none" w:sz="0" w:space="0" w:color="auto"/>
        <w:bottom w:val="none" w:sz="0" w:space="0" w:color="auto"/>
        <w:right w:val="none" w:sz="0" w:space="0" w:color="auto"/>
      </w:divBdr>
    </w:div>
    <w:div w:id="290400300">
      <w:marLeft w:val="640"/>
      <w:marRight w:val="0"/>
      <w:marTop w:val="0"/>
      <w:marBottom w:val="0"/>
      <w:divBdr>
        <w:top w:val="none" w:sz="0" w:space="0" w:color="auto"/>
        <w:left w:val="none" w:sz="0" w:space="0" w:color="auto"/>
        <w:bottom w:val="none" w:sz="0" w:space="0" w:color="auto"/>
        <w:right w:val="none" w:sz="0" w:space="0" w:color="auto"/>
      </w:divBdr>
    </w:div>
    <w:div w:id="290476881">
      <w:marLeft w:val="640"/>
      <w:marRight w:val="0"/>
      <w:marTop w:val="0"/>
      <w:marBottom w:val="0"/>
      <w:divBdr>
        <w:top w:val="none" w:sz="0" w:space="0" w:color="auto"/>
        <w:left w:val="none" w:sz="0" w:space="0" w:color="auto"/>
        <w:bottom w:val="none" w:sz="0" w:space="0" w:color="auto"/>
        <w:right w:val="none" w:sz="0" w:space="0" w:color="auto"/>
      </w:divBdr>
    </w:div>
    <w:div w:id="290478601">
      <w:marLeft w:val="640"/>
      <w:marRight w:val="0"/>
      <w:marTop w:val="0"/>
      <w:marBottom w:val="0"/>
      <w:divBdr>
        <w:top w:val="none" w:sz="0" w:space="0" w:color="auto"/>
        <w:left w:val="none" w:sz="0" w:space="0" w:color="auto"/>
        <w:bottom w:val="none" w:sz="0" w:space="0" w:color="auto"/>
        <w:right w:val="none" w:sz="0" w:space="0" w:color="auto"/>
      </w:divBdr>
    </w:div>
    <w:div w:id="290525206">
      <w:marLeft w:val="640"/>
      <w:marRight w:val="0"/>
      <w:marTop w:val="0"/>
      <w:marBottom w:val="0"/>
      <w:divBdr>
        <w:top w:val="none" w:sz="0" w:space="0" w:color="auto"/>
        <w:left w:val="none" w:sz="0" w:space="0" w:color="auto"/>
        <w:bottom w:val="none" w:sz="0" w:space="0" w:color="auto"/>
        <w:right w:val="none" w:sz="0" w:space="0" w:color="auto"/>
      </w:divBdr>
    </w:div>
    <w:div w:id="290526347">
      <w:marLeft w:val="640"/>
      <w:marRight w:val="0"/>
      <w:marTop w:val="0"/>
      <w:marBottom w:val="0"/>
      <w:divBdr>
        <w:top w:val="none" w:sz="0" w:space="0" w:color="auto"/>
        <w:left w:val="none" w:sz="0" w:space="0" w:color="auto"/>
        <w:bottom w:val="none" w:sz="0" w:space="0" w:color="auto"/>
        <w:right w:val="none" w:sz="0" w:space="0" w:color="auto"/>
      </w:divBdr>
    </w:div>
    <w:div w:id="290551839">
      <w:marLeft w:val="640"/>
      <w:marRight w:val="0"/>
      <w:marTop w:val="0"/>
      <w:marBottom w:val="0"/>
      <w:divBdr>
        <w:top w:val="none" w:sz="0" w:space="0" w:color="auto"/>
        <w:left w:val="none" w:sz="0" w:space="0" w:color="auto"/>
        <w:bottom w:val="none" w:sz="0" w:space="0" w:color="auto"/>
        <w:right w:val="none" w:sz="0" w:space="0" w:color="auto"/>
      </w:divBdr>
    </w:div>
    <w:div w:id="290553104">
      <w:marLeft w:val="640"/>
      <w:marRight w:val="0"/>
      <w:marTop w:val="0"/>
      <w:marBottom w:val="0"/>
      <w:divBdr>
        <w:top w:val="none" w:sz="0" w:space="0" w:color="auto"/>
        <w:left w:val="none" w:sz="0" w:space="0" w:color="auto"/>
        <w:bottom w:val="none" w:sz="0" w:space="0" w:color="auto"/>
        <w:right w:val="none" w:sz="0" w:space="0" w:color="auto"/>
      </w:divBdr>
    </w:div>
    <w:div w:id="290593576">
      <w:marLeft w:val="640"/>
      <w:marRight w:val="0"/>
      <w:marTop w:val="0"/>
      <w:marBottom w:val="0"/>
      <w:divBdr>
        <w:top w:val="none" w:sz="0" w:space="0" w:color="auto"/>
        <w:left w:val="none" w:sz="0" w:space="0" w:color="auto"/>
        <w:bottom w:val="none" w:sz="0" w:space="0" w:color="auto"/>
        <w:right w:val="none" w:sz="0" w:space="0" w:color="auto"/>
      </w:divBdr>
    </w:div>
    <w:div w:id="290594689">
      <w:marLeft w:val="640"/>
      <w:marRight w:val="0"/>
      <w:marTop w:val="0"/>
      <w:marBottom w:val="0"/>
      <w:divBdr>
        <w:top w:val="none" w:sz="0" w:space="0" w:color="auto"/>
        <w:left w:val="none" w:sz="0" w:space="0" w:color="auto"/>
        <w:bottom w:val="none" w:sz="0" w:space="0" w:color="auto"/>
        <w:right w:val="none" w:sz="0" w:space="0" w:color="auto"/>
      </w:divBdr>
    </w:div>
    <w:div w:id="290668037">
      <w:marLeft w:val="640"/>
      <w:marRight w:val="0"/>
      <w:marTop w:val="0"/>
      <w:marBottom w:val="0"/>
      <w:divBdr>
        <w:top w:val="none" w:sz="0" w:space="0" w:color="auto"/>
        <w:left w:val="none" w:sz="0" w:space="0" w:color="auto"/>
        <w:bottom w:val="none" w:sz="0" w:space="0" w:color="auto"/>
        <w:right w:val="none" w:sz="0" w:space="0" w:color="auto"/>
      </w:divBdr>
    </w:div>
    <w:div w:id="290676921">
      <w:marLeft w:val="640"/>
      <w:marRight w:val="0"/>
      <w:marTop w:val="0"/>
      <w:marBottom w:val="0"/>
      <w:divBdr>
        <w:top w:val="none" w:sz="0" w:space="0" w:color="auto"/>
        <w:left w:val="none" w:sz="0" w:space="0" w:color="auto"/>
        <w:bottom w:val="none" w:sz="0" w:space="0" w:color="auto"/>
        <w:right w:val="none" w:sz="0" w:space="0" w:color="auto"/>
      </w:divBdr>
    </w:div>
    <w:div w:id="290718015">
      <w:marLeft w:val="640"/>
      <w:marRight w:val="0"/>
      <w:marTop w:val="0"/>
      <w:marBottom w:val="0"/>
      <w:divBdr>
        <w:top w:val="none" w:sz="0" w:space="0" w:color="auto"/>
        <w:left w:val="none" w:sz="0" w:space="0" w:color="auto"/>
        <w:bottom w:val="none" w:sz="0" w:space="0" w:color="auto"/>
        <w:right w:val="none" w:sz="0" w:space="0" w:color="auto"/>
      </w:divBdr>
    </w:div>
    <w:div w:id="290720144">
      <w:marLeft w:val="640"/>
      <w:marRight w:val="0"/>
      <w:marTop w:val="0"/>
      <w:marBottom w:val="0"/>
      <w:divBdr>
        <w:top w:val="none" w:sz="0" w:space="0" w:color="auto"/>
        <w:left w:val="none" w:sz="0" w:space="0" w:color="auto"/>
        <w:bottom w:val="none" w:sz="0" w:space="0" w:color="auto"/>
        <w:right w:val="none" w:sz="0" w:space="0" w:color="auto"/>
      </w:divBdr>
    </w:div>
    <w:div w:id="290743265">
      <w:marLeft w:val="640"/>
      <w:marRight w:val="0"/>
      <w:marTop w:val="0"/>
      <w:marBottom w:val="0"/>
      <w:divBdr>
        <w:top w:val="none" w:sz="0" w:space="0" w:color="auto"/>
        <w:left w:val="none" w:sz="0" w:space="0" w:color="auto"/>
        <w:bottom w:val="none" w:sz="0" w:space="0" w:color="auto"/>
        <w:right w:val="none" w:sz="0" w:space="0" w:color="auto"/>
      </w:divBdr>
    </w:div>
    <w:div w:id="290743669">
      <w:marLeft w:val="640"/>
      <w:marRight w:val="0"/>
      <w:marTop w:val="0"/>
      <w:marBottom w:val="0"/>
      <w:divBdr>
        <w:top w:val="none" w:sz="0" w:space="0" w:color="auto"/>
        <w:left w:val="none" w:sz="0" w:space="0" w:color="auto"/>
        <w:bottom w:val="none" w:sz="0" w:space="0" w:color="auto"/>
        <w:right w:val="none" w:sz="0" w:space="0" w:color="auto"/>
      </w:divBdr>
    </w:div>
    <w:div w:id="290749957">
      <w:marLeft w:val="640"/>
      <w:marRight w:val="0"/>
      <w:marTop w:val="0"/>
      <w:marBottom w:val="0"/>
      <w:divBdr>
        <w:top w:val="none" w:sz="0" w:space="0" w:color="auto"/>
        <w:left w:val="none" w:sz="0" w:space="0" w:color="auto"/>
        <w:bottom w:val="none" w:sz="0" w:space="0" w:color="auto"/>
        <w:right w:val="none" w:sz="0" w:space="0" w:color="auto"/>
      </w:divBdr>
    </w:div>
    <w:div w:id="290791115">
      <w:marLeft w:val="640"/>
      <w:marRight w:val="0"/>
      <w:marTop w:val="0"/>
      <w:marBottom w:val="0"/>
      <w:divBdr>
        <w:top w:val="none" w:sz="0" w:space="0" w:color="auto"/>
        <w:left w:val="none" w:sz="0" w:space="0" w:color="auto"/>
        <w:bottom w:val="none" w:sz="0" w:space="0" w:color="auto"/>
        <w:right w:val="none" w:sz="0" w:space="0" w:color="auto"/>
      </w:divBdr>
    </w:div>
    <w:div w:id="290865232">
      <w:marLeft w:val="640"/>
      <w:marRight w:val="0"/>
      <w:marTop w:val="0"/>
      <w:marBottom w:val="0"/>
      <w:divBdr>
        <w:top w:val="none" w:sz="0" w:space="0" w:color="auto"/>
        <w:left w:val="none" w:sz="0" w:space="0" w:color="auto"/>
        <w:bottom w:val="none" w:sz="0" w:space="0" w:color="auto"/>
        <w:right w:val="none" w:sz="0" w:space="0" w:color="auto"/>
      </w:divBdr>
    </w:div>
    <w:div w:id="290866439">
      <w:marLeft w:val="640"/>
      <w:marRight w:val="0"/>
      <w:marTop w:val="0"/>
      <w:marBottom w:val="0"/>
      <w:divBdr>
        <w:top w:val="none" w:sz="0" w:space="0" w:color="auto"/>
        <w:left w:val="none" w:sz="0" w:space="0" w:color="auto"/>
        <w:bottom w:val="none" w:sz="0" w:space="0" w:color="auto"/>
        <w:right w:val="none" w:sz="0" w:space="0" w:color="auto"/>
      </w:divBdr>
    </w:div>
    <w:div w:id="290869163">
      <w:marLeft w:val="640"/>
      <w:marRight w:val="0"/>
      <w:marTop w:val="0"/>
      <w:marBottom w:val="0"/>
      <w:divBdr>
        <w:top w:val="none" w:sz="0" w:space="0" w:color="auto"/>
        <w:left w:val="none" w:sz="0" w:space="0" w:color="auto"/>
        <w:bottom w:val="none" w:sz="0" w:space="0" w:color="auto"/>
        <w:right w:val="none" w:sz="0" w:space="0" w:color="auto"/>
      </w:divBdr>
    </w:div>
    <w:div w:id="290869242">
      <w:marLeft w:val="640"/>
      <w:marRight w:val="0"/>
      <w:marTop w:val="0"/>
      <w:marBottom w:val="0"/>
      <w:divBdr>
        <w:top w:val="none" w:sz="0" w:space="0" w:color="auto"/>
        <w:left w:val="none" w:sz="0" w:space="0" w:color="auto"/>
        <w:bottom w:val="none" w:sz="0" w:space="0" w:color="auto"/>
        <w:right w:val="none" w:sz="0" w:space="0" w:color="auto"/>
      </w:divBdr>
    </w:div>
    <w:div w:id="290936734">
      <w:marLeft w:val="640"/>
      <w:marRight w:val="0"/>
      <w:marTop w:val="0"/>
      <w:marBottom w:val="0"/>
      <w:divBdr>
        <w:top w:val="none" w:sz="0" w:space="0" w:color="auto"/>
        <w:left w:val="none" w:sz="0" w:space="0" w:color="auto"/>
        <w:bottom w:val="none" w:sz="0" w:space="0" w:color="auto"/>
        <w:right w:val="none" w:sz="0" w:space="0" w:color="auto"/>
      </w:divBdr>
    </w:div>
    <w:div w:id="290939214">
      <w:marLeft w:val="640"/>
      <w:marRight w:val="0"/>
      <w:marTop w:val="0"/>
      <w:marBottom w:val="0"/>
      <w:divBdr>
        <w:top w:val="none" w:sz="0" w:space="0" w:color="auto"/>
        <w:left w:val="none" w:sz="0" w:space="0" w:color="auto"/>
        <w:bottom w:val="none" w:sz="0" w:space="0" w:color="auto"/>
        <w:right w:val="none" w:sz="0" w:space="0" w:color="auto"/>
      </w:divBdr>
    </w:div>
    <w:div w:id="290988292">
      <w:marLeft w:val="640"/>
      <w:marRight w:val="0"/>
      <w:marTop w:val="0"/>
      <w:marBottom w:val="0"/>
      <w:divBdr>
        <w:top w:val="none" w:sz="0" w:space="0" w:color="auto"/>
        <w:left w:val="none" w:sz="0" w:space="0" w:color="auto"/>
        <w:bottom w:val="none" w:sz="0" w:space="0" w:color="auto"/>
        <w:right w:val="none" w:sz="0" w:space="0" w:color="auto"/>
      </w:divBdr>
    </w:div>
    <w:div w:id="291058160">
      <w:marLeft w:val="640"/>
      <w:marRight w:val="0"/>
      <w:marTop w:val="0"/>
      <w:marBottom w:val="0"/>
      <w:divBdr>
        <w:top w:val="none" w:sz="0" w:space="0" w:color="auto"/>
        <w:left w:val="none" w:sz="0" w:space="0" w:color="auto"/>
        <w:bottom w:val="none" w:sz="0" w:space="0" w:color="auto"/>
        <w:right w:val="none" w:sz="0" w:space="0" w:color="auto"/>
      </w:divBdr>
    </w:div>
    <w:div w:id="291133382">
      <w:marLeft w:val="640"/>
      <w:marRight w:val="0"/>
      <w:marTop w:val="0"/>
      <w:marBottom w:val="0"/>
      <w:divBdr>
        <w:top w:val="none" w:sz="0" w:space="0" w:color="auto"/>
        <w:left w:val="none" w:sz="0" w:space="0" w:color="auto"/>
        <w:bottom w:val="none" w:sz="0" w:space="0" w:color="auto"/>
        <w:right w:val="none" w:sz="0" w:space="0" w:color="auto"/>
      </w:divBdr>
    </w:div>
    <w:div w:id="291137727">
      <w:marLeft w:val="640"/>
      <w:marRight w:val="0"/>
      <w:marTop w:val="0"/>
      <w:marBottom w:val="0"/>
      <w:divBdr>
        <w:top w:val="none" w:sz="0" w:space="0" w:color="auto"/>
        <w:left w:val="none" w:sz="0" w:space="0" w:color="auto"/>
        <w:bottom w:val="none" w:sz="0" w:space="0" w:color="auto"/>
        <w:right w:val="none" w:sz="0" w:space="0" w:color="auto"/>
      </w:divBdr>
    </w:div>
    <w:div w:id="291177529">
      <w:marLeft w:val="640"/>
      <w:marRight w:val="0"/>
      <w:marTop w:val="0"/>
      <w:marBottom w:val="0"/>
      <w:divBdr>
        <w:top w:val="none" w:sz="0" w:space="0" w:color="auto"/>
        <w:left w:val="none" w:sz="0" w:space="0" w:color="auto"/>
        <w:bottom w:val="none" w:sz="0" w:space="0" w:color="auto"/>
        <w:right w:val="none" w:sz="0" w:space="0" w:color="auto"/>
      </w:divBdr>
    </w:div>
    <w:div w:id="291178516">
      <w:marLeft w:val="640"/>
      <w:marRight w:val="0"/>
      <w:marTop w:val="0"/>
      <w:marBottom w:val="0"/>
      <w:divBdr>
        <w:top w:val="none" w:sz="0" w:space="0" w:color="auto"/>
        <w:left w:val="none" w:sz="0" w:space="0" w:color="auto"/>
        <w:bottom w:val="none" w:sz="0" w:space="0" w:color="auto"/>
        <w:right w:val="none" w:sz="0" w:space="0" w:color="auto"/>
      </w:divBdr>
    </w:div>
    <w:div w:id="291181606">
      <w:marLeft w:val="640"/>
      <w:marRight w:val="0"/>
      <w:marTop w:val="0"/>
      <w:marBottom w:val="0"/>
      <w:divBdr>
        <w:top w:val="none" w:sz="0" w:space="0" w:color="auto"/>
        <w:left w:val="none" w:sz="0" w:space="0" w:color="auto"/>
        <w:bottom w:val="none" w:sz="0" w:space="0" w:color="auto"/>
        <w:right w:val="none" w:sz="0" w:space="0" w:color="auto"/>
      </w:divBdr>
    </w:div>
    <w:div w:id="291250556">
      <w:marLeft w:val="640"/>
      <w:marRight w:val="0"/>
      <w:marTop w:val="0"/>
      <w:marBottom w:val="0"/>
      <w:divBdr>
        <w:top w:val="none" w:sz="0" w:space="0" w:color="auto"/>
        <w:left w:val="none" w:sz="0" w:space="0" w:color="auto"/>
        <w:bottom w:val="none" w:sz="0" w:space="0" w:color="auto"/>
        <w:right w:val="none" w:sz="0" w:space="0" w:color="auto"/>
      </w:divBdr>
    </w:div>
    <w:div w:id="291252786">
      <w:marLeft w:val="640"/>
      <w:marRight w:val="0"/>
      <w:marTop w:val="0"/>
      <w:marBottom w:val="0"/>
      <w:divBdr>
        <w:top w:val="none" w:sz="0" w:space="0" w:color="auto"/>
        <w:left w:val="none" w:sz="0" w:space="0" w:color="auto"/>
        <w:bottom w:val="none" w:sz="0" w:space="0" w:color="auto"/>
        <w:right w:val="none" w:sz="0" w:space="0" w:color="auto"/>
      </w:divBdr>
    </w:div>
    <w:div w:id="291257246">
      <w:marLeft w:val="640"/>
      <w:marRight w:val="0"/>
      <w:marTop w:val="0"/>
      <w:marBottom w:val="0"/>
      <w:divBdr>
        <w:top w:val="none" w:sz="0" w:space="0" w:color="auto"/>
        <w:left w:val="none" w:sz="0" w:space="0" w:color="auto"/>
        <w:bottom w:val="none" w:sz="0" w:space="0" w:color="auto"/>
        <w:right w:val="none" w:sz="0" w:space="0" w:color="auto"/>
      </w:divBdr>
    </w:div>
    <w:div w:id="291375314">
      <w:marLeft w:val="640"/>
      <w:marRight w:val="0"/>
      <w:marTop w:val="0"/>
      <w:marBottom w:val="0"/>
      <w:divBdr>
        <w:top w:val="none" w:sz="0" w:space="0" w:color="auto"/>
        <w:left w:val="none" w:sz="0" w:space="0" w:color="auto"/>
        <w:bottom w:val="none" w:sz="0" w:space="0" w:color="auto"/>
        <w:right w:val="none" w:sz="0" w:space="0" w:color="auto"/>
      </w:divBdr>
    </w:div>
    <w:div w:id="291401776">
      <w:marLeft w:val="640"/>
      <w:marRight w:val="0"/>
      <w:marTop w:val="0"/>
      <w:marBottom w:val="0"/>
      <w:divBdr>
        <w:top w:val="none" w:sz="0" w:space="0" w:color="auto"/>
        <w:left w:val="none" w:sz="0" w:space="0" w:color="auto"/>
        <w:bottom w:val="none" w:sz="0" w:space="0" w:color="auto"/>
        <w:right w:val="none" w:sz="0" w:space="0" w:color="auto"/>
      </w:divBdr>
    </w:div>
    <w:div w:id="291401830">
      <w:marLeft w:val="640"/>
      <w:marRight w:val="0"/>
      <w:marTop w:val="0"/>
      <w:marBottom w:val="0"/>
      <w:divBdr>
        <w:top w:val="none" w:sz="0" w:space="0" w:color="auto"/>
        <w:left w:val="none" w:sz="0" w:space="0" w:color="auto"/>
        <w:bottom w:val="none" w:sz="0" w:space="0" w:color="auto"/>
        <w:right w:val="none" w:sz="0" w:space="0" w:color="auto"/>
      </w:divBdr>
    </w:div>
    <w:div w:id="291404831">
      <w:marLeft w:val="640"/>
      <w:marRight w:val="0"/>
      <w:marTop w:val="0"/>
      <w:marBottom w:val="0"/>
      <w:divBdr>
        <w:top w:val="none" w:sz="0" w:space="0" w:color="auto"/>
        <w:left w:val="none" w:sz="0" w:space="0" w:color="auto"/>
        <w:bottom w:val="none" w:sz="0" w:space="0" w:color="auto"/>
        <w:right w:val="none" w:sz="0" w:space="0" w:color="auto"/>
      </w:divBdr>
    </w:div>
    <w:div w:id="291447422">
      <w:marLeft w:val="640"/>
      <w:marRight w:val="0"/>
      <w:marTop w:val="0"/>
      <w:marBottom w:val="0"/>
      <w:divBdr>
        <w:top w:val="none" w:sz="0" w:space="0" w:color="auto"/>
        <w:left w:val="none" w:sz="0" w:space="0" w:color="auto"/>
        <w:bottom w:val="none" w:sz="0" w:space="0" w:color="auto"/>
        <w:right w:val="none" w:sz="0" w:space="0" w:color="auto"/>
      </w:divBdr>
    </w:div>
    <w:div w:id="291516891">
      <w:marLeft w:val="640"/>
      <w:marRight w:val="0"/>
      <w:marTop w:val="0"/>
      <w:marBottom w:val="0"/>
      <w:divBdr>
        <w:top w:val="none" w:sz="0" w:space="0" w:color="auto"/>
        <w:left w:val="none" w:sz="0" w:space="0" w:color="auto"/>
        <w:bottom w:val="none" w:sz="0" w:space="0" w:color="auto"/>
        <w:right w:val="none" w:sz="0" w:space="0" w:color="auto"/>
      </w:divBdr>
    </w:div>
    <w:div w:id="291519665">
      <w:marLeft w:val="640"/>
      <w:marRight w:val="0"/>
      <w:marTop w:val="0"/>
      <w:marBottom w:val="0"/>
      <w:divBdr>
        <w:top w:val="none" w:sz="0" w:space="0" w:color="auto"/>
        <w:left w:val="none" w:sz="0" w:space="0" w:color="auto"/>
        <w:bottom w:val="none" w:sz="0" w:space="0" w:color="auto"/>
        <w:right w:val="none" w:sz="0" w:space="0" w:color="auto"/>
      </w:divBdr>
    </w:div>
    <w:div w:id="291520345">
      <w:marLeft w:val="640"/>
      <w:marRight w:val="0"/>
      <w:marTop w:val="0"/>
      <w:marBottom w:val="0"/>
      <w:divBdr>
        <w:top w:val="none" w:sz="0" w:space="0" w:color="auto"/>
        <w:left w:val="none" w:sz="0" w:space="0" w:color="auto"/>
        <w:bottom w:val="none" w:sz="0" w:space="0" w:color="auto"/>
        <w:right w:val="none" w:sz="0" w:space="0" w:color="auto"/>
      </w:divBdr>
    </w:div>
    <w:div w:id="291520894">
      <w:marLeft w:val="640"/>
      <w:marRight w:val="0"/>
      <w:marTop w:val="0"/>
      <w:marBottom w:val="0"/>
      <w:divBdr>
        <w:top w:val="none" w:sz="0" w:space="0" w:color="auto"/>
        <w:left w:val="none" w:sz="0" w:space="0" w:color="auto"/>
        <w:bottom w:val="none" w:sz="0" w:space="0" w:color="auto"/>
        <w:right w:val="none" w:sz="0" w:space="0" w:color="auto"/>
      </w:divBdr>
    </w:div>
    <w:div w:id="291598639">
      <w:marLeft w:val="640"/>
      <w:marRight w:val="0"/>
      <w:marTop w:val="0"/>
      <w:marBottom w:val="0"/>
      <w:divBdr>
        <w:top w:val="none" w:sz="0" w:space="0" w:color="auto"/>
        <w:left w:val="none" w:sz="0" w:space="0" w:color="auto"/>
        <w:bottom w:val="none" w:sz="0" w:space="0" w:color="auto"/>
        <w:right w:val="none" w:sz="0" w:space="0" w:color="auto"/>
      </w:divBdr>
    </w:div>
    <w:div w:id="291637078">
      <w:marLeft w:val="640"/>
      <w:marRight w:val="0"/>
      <w:marTop w:val="0"/>
      <w:marBottom w:val="0"/>
      <w:divBdr>
        <w:top w:val="none" w:sz="0" w:space="0" w:color="auto"/>
        <w:left w:val="none" w:sz="0" w:space="0" w:color="auto"/>
        <w:bottom w:val="none" w:sz="0" w:space="0" w:color="auto"/>
        <w:right w:val="none" w:sz="0" w:space="0" w:color="auto"/>
      </w:divBdr>
    </w:div>
    <w:div w:id="291717843">
      <w:marLeft w:val="640"/>
      <w:marRight w:val="0"/>
      <w:marTop w:val="0"/>
      <w:marBottom w:val="0"/>
      <w:divBdr>
        <w:top w:val="none" w:sz="0" w:space="0" w:color="auto"/>
        <w:left w:val="none" w:sz="0" w:space="0" w:color="auto"/>
        <w:bottom w:val="none" w:sz="0" w:space="0" w:color="auto"/>
        <w:right w:val="none" w:sz="0" w:space="0" w:color="auto"/>
      </w:divBdr>
    </w:div>
    <w:div w:id="291787805">
      <w:marLeft w:val="640"/>
      <w:marRight w:val="0"/>
      <w:marTop w:val="0"/>
      <w:marBottom w:val="0"/>
      <w:divBdr>
        <w:top w:val="none" w:sz="0" w:space="0" w:color="auto"/>
        <w:left w:val="none" w:sz="0" w:space="0" w:color="auto"/>
        <w:bottom w:val="none" w:sz="0" w:space="0" w:color="auto"/>
        <w:right w:val="none" w:sz="0" w:space="0" w:color="auto"/>
      </w:divBdr>
    </w:div>
    <w:div w:id="291836614">
      <w:marLeft w:val="640"/>
      <w:marRight w:val="0"/>
      <w:marTop w:val="0"/>
      <w:marBottom w:val="0"/>
      <w:divBdr>
        <w:top w:val="none" w:sz="0" w:space="0" w:color="auto"/>
        <w:left w:val="none" w:sz="0" w:space="0" w:color="auto"/>
        <w:bottom w:val="none" w:sz="0" w:space="0" w:color="auto"/>
        <w:right w:val="none" w:sz="0" w:space="0" w:color="auto"/>
      </w:divBdr>
    </w:div>
    <w:div w:id="291908404">
      <w:marLeft w:val="640"/>
      <w:marRight w:val="0"/>
      <w:marTop w:val="0"/>
      <w:marBottom w:val="0"/>
      <w:divBdr>
        <w:top w:val="none" w:sz="0" w:space="0" w:color="auto"/>
        <w:left w:val="none" w:sz="0" w:space="0" w:color="auto"/>
        <w:bottom w:val="none" w:sz="0" w:space="0" w:color="auto"/>
        <w:right w:val="none" w:sz="0" w:space="0" w:color="auto"/>
      </w:divBdr>
    </w:div>
    <w:div w:id="291912042">
      <w:marLeft w:val="640"/>
      <w:marRight w:val="0"/>
      <w:marTop w:val="0"/>
      <w:marBottom w:val="0"/>
      <w:divBdr>
        <w:top w:val="none" w:sz="0" w:space="0" w:color="auto"/>
        <w:left w:val="none" w:sz="0" w:space="0" w:color="auto"/>
        <w:bottom w:val="none" w:sz="0" w:space="0" w:color="auto"/>
        <w:right w:val="none" w:sz="0" w:space="0" w:color="auto"/>
      </w:divBdr>
    </w:div>
    <w:div w:id="291978941">
      <w:marLeft w:val="640"/>
      <w:marRight w:val="0"/>
      <w:marTop w:val="0"/>
      <w:marBottom w:val="0"/>
      <w:divBdr>
        <w:top w:val="none" w:sz="0" w:space="0" w:color="auto"/>
        <w:left w:val="none" w:sz="0" w:space="0" w:color="auto"/>
        <w:bottom w:val="none" w:sz="0" w:space="0" w:color="auto"/>
        <w:right w:val="none" w:sz="0" w:space="0" w:color="auto"/>
      </w:divBdr>
    </w:div>
    <w:div w:id="291980122">
      <w:marLeft w:val="640"/>
      <w:marRight w:val="0"/>
      <w:marTop w:val="0"/>
      <w:marBottom w:val="0"/>
      <w:divBdr>
        <w:top w:val="none" w:sz="0" w:space="0" w:color="auto"/>
        <w:left w:val="none" w:sz="0" w:space="0" w:color="auto"/>
        <w:bottom w:val="none" w:sz="0" w:space="0" w:color="auto"/>
        <w:right w:val="none" w:sz="0" w:space="0" w:color="auto"/>
      </w:divBdr>
    </w:div>
    <w:div w:id="291980260">
      <w:marLeft w:val="640"/>
      <w:marRight w:val="0"/>
      <w:marTop w:val="0"/>
      <w:marBottom w:val="0"/>
      <w:divBdr>
        <w:top w:val="none" w:sz="0" w:space="0" w:color="auto"/>
        <w:left w:val="none" w:sz="0" w:space="0" w:color="auto"/>
        <w:bottom w:val="none" w:sz="0" w:space="0" w:color="auto"/>
        <w:right w:val="none" w:sz="0" w:space="0" w:color="auto"/>
      </w:divBdr>
    </w:div>
    <w:div w:id="291986286">
      <w:marLeft w:val="640"/>
      <w:marRight w:val="0"/>
      <w:marTop w:val="0"/>
      <w:marBottom w:val="0"/>
      <w:divBdr>
        <w:top w:val="none" w:sz="0" w:space="0" w:color="auto"/>
        <w:left w:val="none" w:sz="0" w:space="0" w:color="auto"/>
        <w:bottom w:val="none" w:sz="0" w:space="0" w:color="auto"/>
        <w:right w:val="none" w:sz="0" w:space="0" w:color="auto"/>
      </w:divBdr>
    </w:div>
    <w:div w:id="292058261">
      <w:marLeft w:val="640"/>
      <w:marRight w:val="0"/>
      <w:marTop w:val="0"/>
      <w:marBottom w:val="0"/>
      <w:divBdr>
        <w:top w:val="none" w:sz="0" w:space="0" w:color="auto"/>
        <w:left w:val="none" w:sz="0" w:space="0" w:color="auto"/>
        <w:bottom w:val="none" w:sz="0" w:space="0" w:color="auto"/>
        <w:right w:val="none" w:sz="0" w:space="0" w:color="auto"/>
      </w:divBdr>
    </w:div>
    <w:div w:id="292058341">
      <w:marLeft w:val="640"/>
      <w:marRight w:val="0"/>
      <w:marTop w:val="0"/>
      <w:marBottom w:val="0"/>
      <w:divBdr>
        <w:top w:val="none" w:sz="0" w:space="0" w:color="auto"/>
        <w:left w:val="none" w:sz="0" w:space="0" w:color="auto"/>
        <w:bottom w:val="none" w:sz="0" w:space="0" w:color="auto"/>
        <w:right w:val="none" w:sz="0" w:space="0" w:color="auto"/>
      </w:divBdr>
    </w:div>
    <w:div w:id="292101635">
      <w:marLeft w:val="640"/>
      <w:marRight w:val="0"/>
      <w:marTop w:val="0"/>
      <w:marBottom w:val="0"/>
      <w:divBdr>
        <w:top w:val="none" w:sz="0" w:space="0" w:color="auto"/>
        <w:left w:val="none" w:sz="0" w:space="0" w:color="auto"/>
        <w:bottom w:val="none" w:sz="0" w:space="0" w:color="auto"/>
        <w:right w:val="none" w:sz="0" w:space="0" w:color="auto"/>
      </w:divBdr>
    </w:div>
    <w:div w:id="292102390">
      <w:marLeft w:val="640"/>
      <w:marRight w:val="0"/>
      <w:marTop w:val="0"/>
      <w:marBottom w:val="0"/>
      <w:divBdr>
        <w:top w:val="none" w:sz="0" w:space="0" w:color="auto"/>
        <w:left w:val="none" w:sz="0" w:space="0" w:color="auto"/>
        <w:bottom w:val="none" w:sz="0" w:space="0" w:color="auto"/>
        <w:right w:val="none" w:sz="0" w:space="0" w:color="auto"/>
      </w:divBdr>
    </w:div>
    <w:div w:id="292172245">
      <w:marLeft w:val="640"/>
      <w:marRight w:val="0"/>
      <w:marTop w:val="0"/>
      <w:marBottom w:val="0"/>
      <w:divBdr>
        <w:top w:val="none" w:sz="0" w:space="0" w:color="auto"/>
        <w:left w:val="none" w:sz="0" w:space="0" w:color="auto"/>
        <w:bottom w:val="none" w:sz="0" w:space="0" w:color="auto"/>
        <w:right w:val="none" w:sz="0" w:space="0" w:color="auto"/>
      </w:divBdr>
    </w:div>
    <w:div w:id="292253528">
      <w:marLeft w:val="640"/>
      <w:marRight w:val="0"/>
      <w:marTop w:val="0"/>
      <w:marBottom w:val="0"/>
      <w:divBdr>
        <w:top w:val="none" w:sz="0" w:space="0" w:color="auto"/>
        <w:left w:val="none" w:sz="0" w:space="0" w:color="auto"/>
        <w:bottom w:val="none" w:sz="0" w:space="0" w:color="auto"/>
        <w:right w:val="none" w:sz="0" w:space="0" w:color="auto"/>
      </w:divBdr>
    </w:div>
    <w:div w:id="292293665">
      <w:marLeft w:val="640"/>
      <w:marRight w:val="0"/>
      <w:marTop w:val="0"/>
      <w:marBottom w:val="0"/>
      <w:divBdr>
        <w:top w:val="none" w:sz="0" w:space="0" w:color="auto"/>
        <w:left w:val="none" w:sz="0" w:space="0" w:color="auto"/>
        <w:bottom w:val="none" w:sz="0" w:space="0" w:color="auto"/>
        <w:right w:val="none" w:sz="0" w:space="0" w:color="auto"/>
      </w:divBdr>
    </w:div>
    <w:div w:id="292295853">
      <w:marLeft w:val="640"/>
      <w:marRight w:val="0"/>
      <w:marTop w:val="0"/>
      <w:marBottom w:val="0"/>
      <w:divBdr>
        <w:top w:val="none" w:sz="0" w:space="0" w:color="auto"/>
        <w:left w:val="none" w:sz="0" w:space="0" w:color="auto"/>
        <w:bottom w:val="none" w:sz="0" w:space="0" w:color="auto"/>
        <w:right w:val="none" w:sz="0" w:space="0" w:color="auto"/>
      </w:divBdr>
    </w:div>
    <w:div w:id="292295973">
      <w:marLeft w:val="640"/>
      <w:marRight w:val="0"/>
      <w:marTop w:val="0"/>
      <w:marBottom w:val="0"/>
      <w:divBdr>
        <w:top w:val="none" w:sz="0" w:space="0" w:color="auto"/>
        <w:left w:val="none" w:sz="0" w:space="0" w:color="auto"/>
        <w:bottom w:val="none" w:sz="0" w:space="0" w:color="auto"/>
        <w:right w:val="none" w:sz="0" w:space="0" w:color="auto"/>
      </w:divBdr>
    </w:div>
    <w:div w:id="292298322">
      <w:marLeft w:val="640"/>
      <w:marRight w:val="0"/>
      <w:marTop w:val="0"/>
      <w:marBottom w:val="0"/>
      <w:divBdr>
        <w:top w:val="none" w:sz="0" w:space="0" w:color="auto"/>
        <w:left w:val="none" w:sz="0" w:space="0" w:color="auto"/>
        <w:bottom w:val="none" w:sz="0" w:space="0" w:color="auto"/>
        <w:right w:val="none" w:sz="0" w:space="0" w:color="auto"/>
      </w:divBdr>
    </w:div>
    <w:div w:id="292441626">
      <w:marLeft w:val="640"/>
      <w:marRight w:val="0"/>
      <w:marTop w:val="0"/>
      <w:marBottom w:val="0"/>
      <w:divBdr>
        <w:top w:val="none" w:sz="0" w:space="0" w:color="auto"/>
        <w:left w:val="none" w:sz="0" w:space="0" w:color="auto"/>
        <w:bottom w:val="none" w:sz="0" w:space="0" w:color="auto"/>
        <w:right w:val="none" w:sz="0" w:space="0" w:color="auto"/>
      </w:divBdr>
    </w:div>
    <w:div w:id="292443651">
      <w:marLeft w:val="640"/>
      <w:marRight w:val="0"/>
      <w:marTop w:val="0"/>
      <w:marBottom w:val="0"/>
      <w:divBdr>
        <w:top w:val="none" w:sz="0" w:space="0" w:color="auto"/>
        <w:left w:val="none" w:sz="0" w:space="0" w:color="auto"/>
        <w:bottom w:val="none" w:sz="0" w:space="0" w:color="auto"/>
        <w:right w:val="none" w:sz="0" w:space="0" w:color="auto"/>
      </w:divBdr>
    </w:div>
    <w:div w:id="292491867">
      <w:marLeft w:val="640"/>
      <w:marRight w:val="0"/>
      <w:marTop w:val="0"/>
      <w:marBottom w:val="0"/>
      <w:divBdr>
        <w:top w:val="none" w:sz="0" w:space="0" w:color="auto"/>
        <w:left w:val="none" w:sz="0" w:space="0" w:color="auto"/>
        <w:bottom w:val="none" w:sz="0" w:space="0" w:color="auto"/>
        <w:right w:val="none" w:sz="0" w:space="0" w:color="auto"/>
      </w:divBdr>
    </w:div>
    <w:div w:id="292518491">
      <w:marLeft w:val="640"/>
      <w:marRight w:val="0"/>
      <w:marTop w:val="0"/>
      <w:marBottom w:val="0"/>
      <w:divBdr>
        <w:top w:val="none" w:sz="0" w:space="0" w:color="auto"/>
        <w:left w:val="none" w:sz="0" w:space="0" w:color="auto"/>
        <w:bottom w:val="none" w:sz="0" w:space="0" w:color="auto"/>
        <w:right w:val="none" w:sz="0" w:space="0" w:color="auto"/>
      </w:divBdr>
    </w:div>
    <w:div w:id="292519481">
      <w:marLeft w:val="640"/>
      <w:marRight w:val="0"/>
      <w:marTop w:val="0"/>
      <w:marBottom w:val="0"/>
      <w:divBdr>
        <w:top w:val="none" w:sz="0" w:space="0" w:color="auto"/>
        <w:left w:val="none" w:sz="0" w:space="0" w:color="auto"/>
        <w:bottom w:val="none" w:sz="0" w:space="0" w:color="auto"/>
        <w:right w:val="none" w:sz="0" w:space="0" w:color="auto"/>
      </w:divBdr>
    </w:div>
    <w:div w:id="292560630">
      <w:marLeft w:val="640"/>
      <w:marRight w:val="0"/>
      <w:marTop w:val="0"/>
      <w:marBottom w:val="0"/>
      <w:divBdr>
        <w:top w:val="none" w:sz="0" w:space="0" w:color="auto"/>
        <w:left w:val="none" w:sz="0" w:space="0" w:color="auto"/>
        <w:bottom w:val="none" w:sz="0" w:space="0" w:color="auto"/>
        <w:right w:val="none" w:sz="0" w:space="0" w:color="auto"/>
      </w:divBdr>
    </w:div>
    <w:div w:id="292564851">
      <w:marLeft w:val="640"/>
      <w:marRight w:val="0"/>
      <w:marTop w:val="0"/>
      <w:marBottom w:val="0"/>
      <w:divBdr>
        <w:top w:val="none" w:sz="0" w:space="0" w:color="auto"/>
        <w:left w:val="none" w:sz="0" w:space="0" w:color="auto"/>
        <w:bottom w:val="none" w:sz="0" w:space="0" w:color="auto"/>
        <w:right w:val="none" w:sz="0" w:space="0" w:color="auto"/>
      </w:divBdr>
    </w:div>
    <w:div w:id="292635595">
      <w:marLeft w:val="640"/>
      <w:marRight w:val="0"/>
      <w:marTop w:val="0"/>
      <w:marBottom w:val="0"/>
      <w:divBdr>
        <w:top w:val="none" w:sz="0" w:space="0" w:color="auto"/>
        <w:left w:val="none" w:sz="0" w:space="0" w:color="auto"/>
        <w:bottom w:val="none" w:sz="0" w:space="0" w:color="auto"/>
        <w:right w:val="none" w:sz="0" w:space="0" w:color="auto"/>
      </w:divBdr>
    </w:div>
    <w:div w:id="292712028">
      <w:marLeft w:val="640"/>
      <w:marRight w:val="0"/>
      <w:marTop w:val="0"/>
      <w:marBottom w:val="0"/>
      <w:divBdr>
        <w:top w:val="none" w:sz="0" w:space="0" w:color="auto"/>
        <w:left w:val="none" w:sz="0" w:space="0" w:color="auto"/>
        <w:bottom w:val="none" w:sz="0" w:space="0" w:color="auto"/>
        <w:right w:val="none" w:sz="0" w:space="0" w:color="auto"/>
      </w:divBdr>
    </w:div>
    <w:div w:id="292712619">
      <w:marLeft w:val="640"/>
      <w:marRight w:val="0"/>
      <w:marTop w:val="0"/>
      <w:marBottom w:val="0"/>
      <w:divBdr>
        <w:top w:val="none" w:sz="0" w:space="0" w:color="auto"/>
        <w:left w:val="none" w:sz="0" w:space="0" w:color="auto"/>
        <w:bottom w:val="none" w:sz="0" w:space="0" w:color="auto"/>
        <w:right w:val="none" w:sz="0" w:space="0" w:color="auto"/>
      </w:divBdr>
    </w:div>
    <w:div w:id="292713340">
      <w:marLeft w:val="640"/>
      <w:marRight w:val="0"/>
      <w:marTop w:val="0"/>
      <w:marBottom w:val="0"/>
      <w:divBdr>
        <w:top w:val="none" w:sz="0" w:space="0" w:color="auto"/>
        <w:left w:val="none" w:sz="0" w:space="0" w:color="auto"/>
        <w:bottom w:val="none" w:sz="0" w:space="0" w:color="auto"/>
        <w:right w:val="none" w:sz="0" w:space="0" w:color="auto"/>
      </w:divBdr>
    </w:div>
    <w:div w:id="292759673">
      <w:marLeft w:val="640"/>
      <w:marRight w:val="0"/>
      <w:marTop w:val="0"/>
      <w:marBottom w:val="0"/>
      <w:divBdr>
        <w:top w:val="none" w:sz="0" w:space="0" w:color="auto"/>
        <w:left w:val="none" w:sz="0" w:space="0" w:color="auto"/>
        <w:bottom w:val="none" w:sz="0" w:space="0" w:color="auto"/>
        <w:right w:val="none" w:sz="0" w:space="0" w:color="auto"/>
      </w:divBdr>
    </w:div>
    <w:div w:id="292831137">
      <w:marLeft w:val="640"/>
      <w:marRight w:val="0"/>
      <w:marTop w:val="0"/>
      <w:marBottom w:val="0"/>
      <w:divBdr>
        <w:top w:val="none" w:sz="0" w:space="0" w:color="auto"/>
        <w:left w:val="none" w:sz="0" w:space="0" w:color="auto"/>
        <w:bottom w:val="none" w:sz="0" w:space="0" w:color="auto"/>
        <w:right w:val="none" w:sz="0" w:space="0" w:color="auto"/>
      </w:divBdr>
    </w:div>
    <w:div w:id="292832066">
      <w:marLeft w:val="640"/>
      <w:marRight w:val="0"/>
      <w:marTop w:val="0"/>
      <w:marBottom w:val="0"/>
      <w:divBdr>
        <w:top w:val="none" w:sz="0" w:space="0" w:color="auto"/>
        <w:left w:val="none" w:sz="0" w:space="0" w:color="auto"/>
        <w:bottom w:val="none" w:sz="0" w:space="0" w:color="auto"/>
        <w:right w:val="none" w:sz="0" w:space="0" w:color="auto"/>
      </w:divBdr>
    </w:div>
    <w:div w:id="292833246">
      <w:marLeft w:val="640"/>
      <w:marRight w:val="0"/>
      <w:marTop w:val="0"/>
      <w:marBottom w:val="0"/>
      <w:divBdr>
        <w:top w:val="none" w:sz="0" w:space="0" w:color="auto"/>
        <w:left w:val="none" w:sz="0" w:space="0" w:color="auto"/>
        <w:bottom w:val="none" w:sz="0" w:space="0" w:color="auto"/>
        <w:right w:val="none" w:sz="0" w:space="0" w:color="auto"/>
      </w:divBdr>
    </w:div>
    <w:div w:id="292903905">
      <w:marLeft w:val="640"/>
      <w:marRight w:val="0"/>
      <w:marTop w:val="0"/>
      <w:marBottom w:val="0"/>
      <w:divBdr>
        <w:top w:val="none" w:sz="0" w:space="0" w:color="auto"/>
        <w:left w:val="none" w:sz="0" w:space="0" w:color="auto"/>
        <w:bottom w:val="none" w:sz="0" w:space="0" w:color="auto"/>
        <w:right w:val="none" w:sz="0" w:space="0" w:color="auto"/>
      </w:divBdr>
    </w:div>
    <w:div w:id="292949219">
      <w:marLeft w:val="640"/>
      <w:marRight w:val="0"/>
      <w:marTop w:val="0"/>
      <w:marBottom w:val="0"/>
      <w:divBdr>
        <w:top w:val="none" w:sz="0" w:space="0" w:color="auto"/>
        <w:left w:val="none" w:sz="0" w:space="0" w:color="auto"/>
        <w:bottom w:val="none" w:sz="0" w:space="0" w:color="auto"/>
        <w:right w:val="none" w:sz="0" w:space="0" w:color="auto"/>
      </w:divBdr>
    </w:div>
    <w:div w:id="292951667">
      <w:marLeft w:val="640"/>
      <w:marRight w:val="0"/>
      <w:marTop w:val="0"/>
      <w:marBottom w:val="0"/>
      <w:divBdr>
        <w:top w:val="none" w:sz="0" w:space="0" w:color="auto"/>
        <w:left w:val="none" w:sz="0" w:space="0" w:color="auto"/>
        <w:bottom w:val="none" w:sz="0" w:space="0" w:color="auto"/>
        <w:right w:val="none" w:sz="0" w:space="0" w:color="auto"/>
      </w:divBdr>
    </w:div>
    <w:div w:id="292953080">
      <w:marLeft w:val="640"/>
      <w:marRight w:val="0"/>
      <w:marTop w:val="0"/>
      <w:marBottom w:val="0"/>
      <w:divBdr>
        <w:top w:val="none" w:sz="0" w:space="0" w:color="auto"/>
        <w:left w:val="none" w:sz="0" w:space="0" w:color="auto"/>
        <w:bottom w:val="none" w:sz="0" w:space="0" w:color="auto"/>
        <w:right w:val="none" w:sz="0" w:space="0" w:color="auto"/>
      </w:divBdr>
    </w:div>
    <w:div w:id="292953464">
      <w:marLeft w:val="640"/>
      <w:marRight w:val="0"/>
      <w:marTop w:val="0"/>
      <w:marBottom w:val="0"/>
      <w:divBdr>
        <w:top w:val="none" w:sz="0" w:space="0" w:color="auto"/>
        <w:left w:val="none" w:sz="0" w:space="0" w:color="auto"/>
        <w:bottom w:val="none" w:sz="0" w:space="0" w:color="auto"/>
        <w:right w:val="none" w:sz="0" w:space="0" w:color="auto"/>
      </w:divBdr>
    </w:div>
    <w:div w:id="293023802">
      <w:marLeft w:val="640"/>
      <w:marRight w:val="0"/>
      <w:marTop w:val="0"/>
      <w:marBottom w:val="0"/>
      <w:divBdr>
        <w:top w:val="none" w:sz="0" w:space="0" w:color="auto"/>
        <w:left w:val="none" w:sz="0" w:space="0" w:color="auto"/>
        <w:bottom w:val="none" w:sz="0" w:space="0" w:color="auto"/>
        <w:right w:val="none" w:sz="0" w:space="0" w:color="auto"/>
      </w:divBdr>
    </w:div>
    <w:div w:id="293024992">
      <w:marLeft w:val="640"/>
      <w:marRight w:val="0"/>
      <w:marTop w:val="0"/>
      <w:marBottom w:val="0"/>
      <w:divBdr>
        <w:top w:val="none" w:sz="0" w:space="0" w:color="auto"/>
        <w:left w:val="none" w:sz="0" w:space="0" w:color="auto"/>
        <w:bottom w:val="none" w:sz="0" w:space="0" w:color="auto"/>
        <w:right w:val="none" w:sz="0" w:space="0" w:color="auto"/>
      </w:divBdr>
    </w:div>
    <w:div w:id="293173543">
      <w:marLeft w:val="640"/>
      <w:marRight w:val="0"/>
      <w:marTop w:val="0"/>
      <w:marBottom w:val="0"/>
      <w:divBdr>
        <w:top w:val="none" w:sz="0" w:space="0" w:color="auto"/>
        <w:left w:val="none" w:sz="0" w:space="0" w:color="auto"/>
        <w:bottom w:val="none" w:sz="0" w:space="0" w:color="auto"/>
        <w:right w:val="none" w:sz="0" w:space="0" w:color="auto"/>
      </w:divBdr>
    </w:div>
    <w:div w:id="293218504">
      <w:marLeft w:val="640"/>
      <w:marRight w:val="0"/>
      <w:marTop w:val="0"/>
      <w:marBottom w:val="0"/>
      <w:divBdr>
        <w:top w:val="none" w:sz="0" w:space="0" w:color="auto"/>
        <w:left w:val="none" w:sz="0" w:space="0" w:color="auto"/>
        <w:bottom w:val="none" w:sz="0" w:space="0" w:color="auto"/>
        <w:right w:val="none" w:sz="0" w:space="0" w:color="auto"/>
      </w:divBdr>
    </w:div>
    <w:div w:id="293223366">
      <w:marLeft w:val="640"/>
      <w:marRight w:val="0"/>
      <w:marTop w:val="0"/>
      <w:marBottom w:val="0"/>
      <w:divBdr>
        <w:top w:val="none" w:sz="0" w:space="0" w:color="auto"/>
        <w:left w:val="none" w:sz="0" w:space="0" w:color="auto"/>
        <w:bottom w:val="none" w:sz="0" w:space="0" w:color="auto"/>
        <w:right w:val="none" w:sz="0" w:space="0" w:color="auto"/>
      </w:divBdr>
    </w:div>
    <w:div w:id="293370399">
      <w:marLeft w:val="640"/>
      <w:marRight w:val="0"/>
      <w:marTop w:val="0"/>
      <w:marBottom w:val="0"/>
      <w:divBdr>
        <w:top w:val="none" w:sz="0" w:space="0" w:color="auto"/>
        <w:left w:val="none" w:sz="0" w:space="0" w:color="auto"/>
        <w:bottom w:val="none" w:sz="0" w:space="0" w:color="auto"/>
        <w:right w:val="none" w:sz="0" w:space="0" w:color="auto"/>
      </w:divBdr>
    </w:div>
    <w:div w:id="293487090">
      <w:marLeft w:val="640"/>
      <w:marRight w:val="0"/>
      <w:marTop w:val="0"/>
      <w:marBottom w:val="0"/>
      <w:divBdr>
        <w:top w:val="none" w:sz="0" w:space="0" w:color="auto"/>
        <w:left w:val="none" w:sz="0" w:space="0" w:color="auto"/>
        <w:bottom w:val="none" w:sz="0" w:space="0" w:color="auto"/>
        <w:right w:val="none" w:sz="0" w:space="0" w:color="auto"/>
      </w:divBdr>
    </w:div>
    <w:div w:id="293488553">
      <w:marLeft w:val="640"/>
      <w:marRight w:val="0"/>
      <w:marTop w:val="0"/>
      <w:marBottom w:val="0"/>
      <w:divBdr>
        <w:top w:val="none" w:sz="0" w:space="0" w:color="auto"/>
        <w:left w:val="none" w:sz="0" w:space="0" w:color="auto"/>
        <w:bottom w:val="none" w:sz="0" w:space="0" w:color="auto"/>
        <w:right w:val="none" w:sz="0" w:space="0" w:color="auto"/>
      </w:divBdr>
    </w:div>
    <w:div w:id="293491662">
      <w:marLeft w:val="640"/>
      <w:marRight w:val="0"/>
      <w:marTop w:val="0"/>
      <w:marBottom w:val="0"/>
      <w:divBdr>
        <w:top w:val="none" w:sz="0" w:space="0" w:color="auto"/>
        <w:left w:val="none" w:sz="0" w:space="0" w:color="auto"/>
        <w:bottom w:val="none" w:sz="0" w:space="0" w:color="auto"/>
        <w:right w:val="none" w:sz="0" w:space="0" w:color="auto"/>
      </w:divBdr>
    </w:div>
    <w:div w:id="293559783">
      <w:marLeft w:val="640"/>
      <w:marRight w:val="0"/>
      <w:marTop w:val="0"/>
      <w:marBottom w:val="0"/>
      <w:divBdr>
        <w:top w:val="none" w:sz="0" w:space="0" w:color="auto"/>
        <w:left w:val="none" w:sz="0" w:space="0" w:color="auto"/>
        <w:bottom w:val="none" w:sz="0" w:space="0" w:color="auto"/>
        <w:right w:val="none" w:sz="0" w:space="0" w:color="auto"/>
      </w:divBdr>
    </w:div>
    <w:div w:id="293562588">
      <w:marLeft w:val="640"/>
      <w:marRight w:val="0"/>
      <w:marTop w:val="0"/>
      <w:marBottom w:val="0"/>
      <w:divBdr>
        <w:top w:val="none" w:sz="0" w:space="0" w:color="auto"/>
        <w:left w:val="none" w:sz="0" w:space="0" w:color="auto"/>
        <w:bottom w:val="none" w:sz="0" w:space="0" w:color="auto"/>
        <w:right w:val="none" w:sz="0" w:space="0" w:color="auto"/>
      </w:divBdr>
    </w:div>
    <w:div w:id="293601353">
      <w:marLeft w:val="640"/>
      <w:marRight w:val="0"/>
      <w:marTop w:val="0"/>
      <w:marBottom w:val="0"/>
      <w:divBdr>
        <w:top w:val="none" w:sz="0" w:space="0" w:color="auto"/>
        <w:left w:val="none" w:sz="0" w:space="0" w:color="auto"/>
        <w:bottom w:val="none" w:sz="0" w:space="0" w:color="auto"/>
        <w:right w:val="none" w:sz="0" w:space="0" w:color="auto"/>
      </w:divBdr>
    </w:div>
    <w:div w:id="293676116">
      <w:marLeft w:val="640"/>
      <w:marRight w:val="0"/>
      <w:marTop w:val="0"/>
      <w:marBottom w:val="0"/>
      <w:divBdr>
        <w:top w:val="none" w:sz="0" w:space="0" w:color="auto"/>
        <w:left w:val="none" w:sz="0" w:space="0" w:color="auto"/>
        <w:bottom w:val="none" w:sz="0" w:space="0" w:color="auto"/>
        <w:right w:val="none" w:sz="0" w:space="0" w:color="auto"/>
      </w:divBdr>
    </w:div>
    <w:div w:id="293676521">
      <w:marLeft w:val="640"/>
      <w:marRight w:val="0"/>
      <w:marTop w:val="0"/>
      <w:marBottom w:val="0"/>
      <w:divBdr>
        <w:top w:val="none" w:sz="0" w:space="0" w:color="auto"/>
        <w:left w:val="none" w:sz="0" w:space="0" w:color="auto"/>
        <w:bottom w:val="none" w:sz="0" w:space="0" w:color="auto"/>
        <w:right w:val="none" w:sz="0" w:space="0" w:color="auto"/>
      </w:divBdr>
    </w:div>
    <w:div w:id="293680723">
      <w:marLeft w:val="640"/>
      <w:marRight w:val="0"/>
      <w:marTop w:val="0"/>
      <w:marBottom w:val="0"/>
      <w:divBdr>
        <w:top w:val="none" w:sz="0" w:space="0" w:color="auto"/>
        <w:left w:val="none" w:sz="0" w:space="0" w:color="auto"/>
        <w:bottom w:val="none" w:sz="0" w:space="0" w:color="auto"/>
        <w:right w:val="none" w:sz="0" w:space="0" w:color="auto"/>
      </w:divBdr>
    </w:div>
    <w:div w:id="293685231">
      <w:marLeft w:val="640"/>
      <w:marRight w:val="0"/>
      <w:marTop w:val="0"/>
      <w:marBottom w:val="0"/>
      <w:divBdr>
        <w:top w:val="none" w:sz="0" w:space="0" w:color="auto"/>
        <w:left w:val="none" w:sz="0" w:space="0" w:color="auto"/>
        <w:bottom w:val="none" w:sz="0" w:space="0" w:color="auto"/>
        <w:right w:val="none" w:sz="0" w:space="0" w:color="auto"/>
      </w:divBdr>
    </w:div>
    <w:div w:id="293798242">
      <w:marLeft w:val="640"/>
      <w:marRight w:val="0"/>
      <w:marTop w:val="0"/>
      <w:marBottom w:val="0"/>
      <w:divBdr>
        <w:top w:val="none" w:sz="0" w:space="0" w:color="auto"/>
        <w:left w:val="none" w:sz="0" w:space="0" w:color="auto"/>
        <w:bottom w:val="none" w:sz="0" w:space="0" w:color="auto"/>
        <w:right w:val="none" w:sz="0" w:space="0" w:color="auto"/>
      </w:divBdr>
    </w:div>
    <w:div w:id="293800654">
      <w:marLeft w:val="640"/>
      <w:marRight w:val="0"/>
      <w:marTop w:val="0"/>
      <w:marBottom w:val="0"/>
      <w:divBdr>
        <w:top w:val="none" w:sz="0" w:space="0" w:color="auto"/>
        <w:left w:val="none" w:sz="0" w:space="0" w:color="auto"/>
        <w:bottom w:val="none" w:sz="0" w:space="0" w:color="auto"/>
        <w:right w:val="none" w:sz="0" w:space="0" w:color="auto"/>
      </w:divBdr>
    </w:div>
    <w:div w:id="293800865">
      <w:marLeft w:val="640"/>
      <w:marRight w:val="0"/>
      <w:marTop w:val="0"/>
      <w:marBottom w:val="0"/>
      <w:divBdr>
        <w:top w:val="none" w:sz="0" w:space="0" w:color="auto"/>
        <w:left w:val="none" w:sz="0" w:space="0" w:color="auto"/>
        <w:bottom w:val="none" w:sz="0" w:space="0" w:color="auto"/>
        <w:right w:val="none" w:sz="0" w:space="0" w:color="auto"/>
      </w:divBdr>
    </w:div>
    <w:div w:id="293802675">
      <w:marLeft w:val="640"/>
      <w:marRight w:val="0"/>
      <w:marTop w:val="0"/>
      <w:marBottom w:val="0"/>
      <w:divBdr>
        <w:top w:val="none" w:sz="0" w:space="0" w:color="auto"/>
        <w:left w:val="none" w:sz="0" w:space="0" w:color="auto"/>
        <w:bottom w:val="none" w:sz="0" w:space="0" w:color="auto"/>
        <w:right w:val="none" w:sz="0" w:space="0" w:color="auto"/>
      </w:divBdr>
    </w:div>
    <w:div w:id="293826438">
      <w:marLeft w:val="640"/>
      <w:marRight w:val="0"/>
      <w:marTop w:val="0"/>
      <w:marBottom w:val="0"/>
      <w:divBdr>
        <w:top w:val="none" w:sz="0" w:space="0" w:color="auto"/>
        <w:left w:val="none" w:sz="0" w:space="0" w:color="auto"/>
        <w:bottom w:val="none" w:sz="0" w:space="0" w:color="auto"/>
        <w:right w:val="none" w:sz="0" w:space="0" w:color="auto"/>
      </w:divBdr>
    </w:div>
    <w:div w:id="293830025">
      <w:marLeft w:val="640"/>
      <w:marRight w:val="0"/>
      <w:marTop w:val="0"/>
      <w:marBottom w:val="0"/>
      <w:divBdr>
        <w:top w:val="none" w:sz="0" w:space="0" w:color="auto"/>
        <w:left w:val="none" w:sz="0" w:space="0" w:color="auto"/>
        <w:bottom w:val="none" w:sz="0" w:space="0" w:color="auto"/>
        <w:right w:val="none" w:sz="0" w:space="0" w:color="auto"/>
      </w:divBdr>
    </w:div>
    <w:div w:id="293871029">
      <w:marLeft w:val="640"/>
      <w:marRight w:val="0"/>
      <w:marTop w:val="0"/>
      <w:marBottom w:val="0"/>
      <w:divBdr>
        <w:top w:val="none" w:sz="0" w:space="0" w:color="auto"/>
        <w:left w:val="none" w:sz="0" w:space="0" w:color="auto"/>
        <w:bottom w:val="none" w:sz="0" w:space="0" w:color="auto"/>
        <w:right w:val="none" w:sz="0" w:space="0" w:color="auto"/>
      </w:divBdr>
    </w:div>
    <w:div w:id="293873500">
      <w:marLeft w:val="640"/>
      <w:marRight w:val="0"/>
      <w:marTop w:val="0"/>
      <w:marBottom w:val="0"/>
      <w:divBdr>
        <w:top w:val="none" w:sz="0" w:space="0" w:color="auto"/>
        <w:left w:val="none" w:sz="0" w:space="0" w:color="auto"/>
        <w:bottom w:val="none" w:sz="0" w:space="0" w:color="auto"/>
        <w:right w:val="none" w:sz="0" w:space="0" w:color="auto"/>
      </w:divBdr>
    </w:div>
    <w:div w:id="293875616">
      <w:marLeft w:val="640"/>
      <w:marRight w:val="0"/>
      <w:marTop w:val="0"/>
      <w:marBottom w:val="0"/>
      <w:divBdr>
        <w:top w:val="none" w:sz="0" w:space="0" w:color="auto"/>
        <w:left w:val="none" w:sz="0" w:space="0" w:color="auto"/>
        <w:bottom w:val="none" w:sz="0" w:space="0" w:color="auto"/>
        <w:right w:val="none" w:sz="0" w:space="0" w:color="auto"/>
      </w:divBdr>
    </w:div>
    <w:div w:id="293877442">
      <w:marLeft w:val="640"/>
      <w:marRight w:val="0"/>
      <w:marTop w:val="0"/>
      <w:marBottom w:val="0"/>
      <w:divBdr>
        <w:top w:val="none" w:sz="0" w:space="0" w:color="auto"/>
        <w:left w:val="none" w:sz="0" w:space="0" w:color="auto"/>
        <w:bottom w:val="none" w:sz="0" w:space="0" w:color="auto"/>
        <w:right w:val="none" w:sz="0" w:space="0" w:color="auto"/>
      </w:divBdr>
    </w:div>
    <w:div w:id="293878504">
      <w:marLeft w:val="640"/>
      <w:marRight w:val="0"/>
      <w:marTop w:val="0"/>
      <w:marBottom w:val="0"/>
      <w:divBdr>
        <w:top w:val="none" w:sz="0" w:space="0" w:color="auto"/>
        <w:left w:val="none" w:sz="0" w:space="0" w:color="auto"/>
        <w:bottom w:val="none" w:sz="0" w:space="0" w:color="auto"/>
        <w:right w:val="none" w:sz="0" w:space="0" w:color="auto"/>
      </w:divBdr>
    </w:div>
    <w:div w:id="293995937">
      <w:marLeft w:val="640"/>
      <w:marRight w:val="0"/>
      <w:marTop w:val="0"/>
      <w:marBottom w:val="0"/>
      <w:divBdr>
        <w:top w:val="none" w:sz="0" w:space="0" w:color="auto"/>
        <w:left w:val="none" w:sz="0" w:space="0" w:color="auto"/>
        <w:bottom w:val="none" w:sz="0" w:space="0" w:color="auto"/>
        <w:right w:val="none" w:sz="0" w:space="0" w:color="auto"/>
      </w:divBdr>
    </w:div>
    <w:div w:id="294063201">
      <w:marLeft w:val="640"/>
      <w:marRight w:val="0"/>
      <w:marTop w:val="0"/>
      <w:marBottom w:val="0"/>
      <w:divBdr>
        <w:top w:val="none" w:sz="0" w:space="0" w:color="auto"/>
        <w:left w:val="none" w:sz="0" w:space="0" w:color="auto"/>
        <w:bottom w:val="none" w:sz="0" w:space="0" w:color="auto"/>
        <w:right w:val="none" w:sz="0" w:space="0" w:color="auto"/>
      </w:divBdr>
    </w:div>
    <w:div w:id="294063855">
      <w:marLeft w:val="640"/>
      <w:marRight w:val="0"/>
      <w:marTop w:val="0"/>
      <w:marBottom w:val="0"/>
      <w:divBdr>
        <w:top w:val="none" w:sz="0" w:space="0" w:color="auto"/>
        <w:left w:val="none" w:sz="0" w:space="0" w:color="auto"/>
        <w:bottom w:val="none" w:sz="0" w:space="0" w:color="auto"/>
        <w:right w:val="none" w:sz="0" w:space="0" w:color="auto"/>
      </w:divBdr>
    </w:div>
    <w:div w:id="294064336">
      <w:marLeft w:val="640"/>
      <w:marRight w:val="0"/>
      <w:marTop w:val="0"/>
      <w:marBottom w:val="0"/>
      <w:divBdr>
        <w:top w:val="none" w:sz="0" w:space="0" w:color="auto"/>
        <w:left w:val="none" w:sz="0" w:space="0" w:color="auto"/>
        <w:bottom w:val="none" w:sz="0" w:space="0" w:color="auto"/>
        <w:right w:val="none" w:sz="0" w:space="0" w:color="auto"/>
      </w:divBdr>
    </w:div>
    <w:div w:id="294068976">
      <w:marLeft w:val="640"/>
      <w:marRight w:val="0"/>
      <w:marTop w:val="0"/>
      <w:marBottom w:val="0"/>
      <w:divBdr>
        <w:top w:val="none" w:sz="0" w:space="0" w:color="auto"/>
        <w:left w:val="none" w:sz="0" w:space="0" w:color="auto"/>
        <w:bottom w:val="none" w:sz="0" w:space="0" w:color="auto"/>
        <w:right w:val="none" w:sz="0" w:space="0" w:color="auto"/>
      </w:divBdr>
    </w:div>
    <w:div w:id="294137984">
      <w:marLeft w:val="640"/>
      <w:marRight w:val="0"/>
      <w:marTop w:val="0"/>
      <w:marBottom w:val="0"/>
      <w:divBdr>
        <w:top w:val="none" w:sz="0" w:space="0" w:color="auto"/>
        <w:left w:val="none" w:sz="0" w:space="0" w:color="auto"/>
        <w:bottom w:val="none" w:sz="0" w:space="0" w:color="auto"/>
        <w:right w:val="none" w:sz="0" w:space="0" w:color="auto"/>
      </w:divBdr>
    </w:div>
    <w:div w:id="294140977">
      <w:marLeft w:val="640"/>
      <w:marRight w:val="0"/>
      <w:marTop w:val="0"/>
      <w:marBottom w:val="0"/>
      <w:divBdr>
        <w:top w:val="none" w:sz="0" w:space="0" w:color="auto"/>
        <w:left w:val="none" w:sz="0" w:space="0" w:color="auto"/>
        <w:bottom w:val="none" w:sz="0" w:space="0" w:color="auto"/>
        <w:right w:val="none" w:sz="0" w:space="0" w:color="auto"/>
      </w:divBdr>
    </w:div>
    <w:div w:id="294142691">
      <w:marLeft w:val="640"/>
      <w:marRight w:val="0"/>
      <w:marTop w:val="0"/>
      <w:marBottom w:val="0"/>
      <w:divBdr>
        <w:top w:val="none" w:sz="0" w:space="0" w:color="auto"/>
        <w:left w:val="none" w:sz="0" w:space="0" w:color="auto"/>
        <w:bottom w:val="none" w:sz="0" w:space="0" w:color="auto"/>
        <w:right w:val="none" w:sz="0" w:space="0" w:color="auto"/>
      </w:divBdr>
    </w:div>
    <w:div w:id="294145219">
      <w:marLeft w:val="640"/>
      <w:marRight w:val="0"/>
      <w:marTop w:val="0"/>
      <w:marBottom w:val="0"/>
      <w:divBdr>
        <w:top w:val="none" w:sz="0" w:space="0" w:color="auto"/>
        <w:left w:val="none" w:sz="0" w:space="0" w:color="auto"/>
        <w:bottom w:val="none" w:sz="0" w:space="0" w:color="auto"/>
        <w:right w:val="none" w:sz="0" w:space="0" w:color="auto"/>
      </w:divBdr>
    </w:div>
    <w:div w:id="294219538">
      <w:marLeft w:val="640"/>
      <w:marRight w:val="0"/>
      <w:marTop w:val="0"/>
      <w:marBottom w:val="0"/>
      <w:divBdr>
        <w:top w:val="none" w:sz="0" w:space="0" w:color="auto"/>
        <w:left w:val="none" w:sz="0" w:space="0" w:color="auto"/>
        <w:bottom w:val="none" w:sz="0" w:space="0" w:color="auto"/>
        <w:right w:val="none" w:sz="0" w:space="0" w:color="auto"/>
      </w:divBdr>
    </w:div>
    <w:div w:id="294260571">
      <w:marLeft w:val="640"/>
      <w:marRight w:val="0"/>
      <w:marTop w:val="0"/>
      <w:marBottom w:val="0"/>
      <w:divBdr>
        <w:top w:val="none" w:sz="0" w:space="0" w:color="auto"/>
        <w:left w:val="none" w:sz="0" w:space="0" w:color="auto"/>
        <w:bottom w:val="none" w:sz="0" w:space="0" w:color="auto"/>
        <w:right w:val="none" w:sz="0" w:space="0" w:color="auto"/>
      </w:divBdr>
    </w:div>
    <w:div w:id="294264981">
      <w:marLeft w:val="640"/>
      <w:marRight w:val="0"/>
      <w:marTop w:val="0"/>
      <w:marBottom w:val="0"/>
      <w:divBdr>
        <w:top w:val="none" w:sz="0" w:space="0" w:color="auto"/>
        <w:left w:val="none" w:sz="0" w:space="0" w:color="auto"/>
        <w:bottom w:val="none" w:sz="0" w:space="0" w:color="auto"/>
        <w:right w:val="none" w:sz="0" w:space="0" w:color="auto"/>
      </w:divBdr>
    </w:div>
    <w:div w:id="294332799">
      <w:marLeft w:val="640"/>
      <w:marRight w:val="0"/>
      <w:marTop w:val="0"/>
      <w:marBottom w:val="0"/>
      <w:divBdr>
        <w:top w:val="none" w:sz="0" w:space="0" w:color="auto"/>
        <w:left w:val="none" w:sz="0" w:space="0" w:color="auto"/>
        <w:bottom w:val="none" w:sz="0" w:space="0" w:color="auto"/>
        <w:right w:val="none" w:sz="0" w:space="0" w:color="auto"/>
      </w:divBdr>
    </w:div>
    <w:div w:id="294333426">
      <w:marLeft w:val="640"/>
      <w:marRight w:val="0"/>
      <w:marTop w:val="0"/>
      <w:marBottom w:val="0"/>
      <w:divBdr>
        <w:top w:val="none" w:sz="0" w:space="0" w:color="auto"/>
        <w:left w:val="none" w:sz="0" w:space="0" w:color="auto"/>
        <w:bottom w:val="none" w:sz="0" w:space="0" w:color="auto"/>
        <w:right w:val="none" w:sz="0" w:space="0" w:color="auto"/>
      </w:divBdr>
    </w:div>
    <w:div w:id="294411422">
      <w:marLeft w:val="640"/>
      <w:marRight w:val="0"/>
      <w:marTop w:val="0"/>
      <w:marBottom w:val="0"/>
      <w:divBdr>
        <w:top w:val="none" w:sz="0" w:space="0" w:color="auto"/>
        <w:left w:val="none" w:sz="0" w:space="0" w:color="auto"/>
        <w:bottom w:val="none" w:sz="0" w:space="0" w:color="auto"/>
        <w:right w:val="none" w:sz="0" w:space="0" w:color="auto"/>
      </w:divBdr>
    </w:div>
    <w:div w:id="294453979">
      <w:marLeft w:val="640"/>
      <w:marRight w:val="0"/>
      <w:marTop w:val="0"/>
      <w:marBottom w:val="0"/>
      <w:divBdr>
        <w:top w:val="none" w:sz="0" w:space="0" w:color="auto"/>
        <w:left w:val="none" w:sz="0" w:space="0" w:color="auto"/>
        <w:bottom w:val="none" w:sz="0" w:space="0" w:color="auto"/>
        <w:right w:val="none" w:sz="0" w:space="0" w:color="auto"/>
      </w:divBdr>
    </w:div>
    <w:div w:id="294454233">
      <w:marLeft w:val="640"/>
      <w:marRight w:val="0"/>
      <w:marTop w:val="0"/>
      <w:marBottom w:val="0"/>
      <w:divBdr>
        <w:top w:val="none" w:sz="0" w:space="0" w:color="auto"/>
        <w:left w:val="none" w:sz="0" w:space="0" w:color="auto"/>
        <w:bottom w:val="none" w:sz="0" w:space="0" w:color="auto"/>
        <w:right w:val="none" w:sz="0" w:space="0" w:color="auto"/>
      </w:divBdr>
    </w:div>
    <w:div w:id="294454722">
      <w:marLeft w:val="640"/>
      <w:marRight w:val="0"/>
      <w:marTop w:val="0"/>
      <w:marBottom w:val="0"/>
      <w:divBdr>
        <w:top w:val="none" w:sz="0" w:space="0" w:color="auto"/>
        <w:left w:val="none" w:sz="0" w:space="0" w:color="auto"/>
        <w:bottom w:val="none" w:sz="0" w:space="0" w:color="auto"/>
        <w:right w:val="none" w:sz="0" w:space="0" w:color="auto"/>
      </w:divBdr>
    </w:div>
    <w:div w:id="294456969">
      <w:marLeft w:val="640"/>
      <w:marRight w:val="0"/>
      <w:marTop w:val="0"/>
      <w:marBottom w:val="0"/>
      <w:divBdr>
        <w:top w:val="none" w:sz="0" w:space="0" w:color="auto"/>
        <w:left w:val="none" w:sz="0" w:space="0" w:color="auto"/>
        <w:bottom w:val="none" w:sz="0" w:space="0" w:color="auto"/>
        <w:right w:val="none" w:sz="0" w:space="0" w:color="auto"/>
      </w:divBdr>
    </w:div>
    <w:div w:id="294457800">
      <w:marLeft w:val="640"/>
      <w:marRight w:val="0"/>
      <w:marTop w:val="0"/>
      <w:marBottom w:val="0"/>
      <w:divBdr>
        <w:top w:val="none" w:sz="0" w:space="0" w:color="auto"/>
        <w:left w:val="none" w:sz="0" w:space="0" w:color="auto"/>
        <w:bottom w:val="none" w:sz="0" w:space="0" w:color="auto"/>
        <w:right w:val="none" w:sz="0" w:space="0" w:color="auto"/>
      </w:divBdr>
    </w:div>
    <w:div w:id="294484028">
      <w:marLeft w:val="640"/>
      <w:marRight w:val="0"/>
      <w:marTop w:val="0"/>
      <w:marBottom w:val="0"/>
      <w:divBdr>
        <w:top w:val="none" w:sz="0" w:space="0" w:color="auto"/>
        <w:left w:val="none" w:sz="0" w:space="0" w:color="auto"/>
        <w:bottom w:val="none" w:sz="0" w:space="0" w:color="auto"/>
        <w:right w:val="none" w:sz="0" w:space="0" w:color="auto"/>
      </w:divBdr>
    </w:div>
    <w:div w:id="294526328">
      <w:marLeft w:val="640"/>
      <w:marRight w:val="0"/>
      <w:marTop w:val="0"/>
      <w:marBottom w:val="0"/>
      <w:divBdr>
        <w:top w:val="none" w:sz="0" w:space="0" w:color="auto"/>
        <w:left w:val="none" w:sz="0" w:space="0" w:color="auto"/>
        <w:bottom w:val="none" w:sz="0" w:space="0" w:color="auto"/>
        <w:right w:val="none" w:sz="0" w:space="0" w:color="auto"/>
      </w:divBdr>
    </w:div>
    <w:div w:id="294603604">
      <w:marLeft w:val="640"/>
      <w:marRight w:val="0"/>
      <w:marTop w:val="0"/>
      <w:marBottom w:val="0"/>
      <w:divBdr>
        <w:top w:val="none" w:sz="0" w:space="0" w:color="auto"/>
        <w:left w:val="none" w:sz="0" w:space="0" w:color="auto"/>
        <w:bottom w:val="none" w:sz="0" w:space="0" w:color="auto"/>
        <w:right w:val="none" w:sz="0" w:space="0" w:color="auto"/>
      </w:divBdr>
    </w:div>
    <w:div w:id="294606990">
      <w:marLeft w:val="640"/>
      <w:marRight w:val="0"/>
      <w:marTop w:val="0"/>
      <w:marBottom w:val="0"/>
      <w:divBdr>
        <w:top w:val="none" w:sz="0" w:space="0" w:color="auto"/>
        <w:left w:val="none" w:sz="0" w:space="0" w:color="auto"/>
        <w:bottom w:val="none" w:sz="0" w:space="0" w:color="auto"/>
        <w:right w:val="none" w:sz="0" w:space="0" w:color="auto"/>
      </w:divBdr>
    </w:div>
    <w:div w:id="294608097">
      <w:marLeft w:val="640"/>
      <w:marRight w:val="0"/>
      <w:marTop w:val="0"/>
      <w:marBottom w:val="0"/>
      <w:divBdr>
        <w:top w:val="none" w:sz="0" w:space="0" w:color="auto"/>
        <w:left w:val="none" w:sz="0" w:space="0" w:color="auto"/>
        <w:bottom w:val="none" w:sz="0" w:space="0" w:color="auto"/>
        <w:right w:val="none" w:sz="0" w:space="0" w:color="auto"/>
      </w:divBdr>
    </w:div>
    <w:div w:id="294675426">
      <w:marLeft w:val="640"/>
      <w:marRight w:val="0"/>
      <w:marTop w:val="0"/>
      <w:marBottom w:val="0"/>
      <w:divBdr>
        <w:top w:val="none" w:sz="0" w:space="0" w:color="auto"/>
        <w:left w:val="none" w:sz="0" w:space="0" w:color="auto"/>
        <w:bottom w:val="none" w:sz="0" w:space="0" w:color="auto"/>
        <w:right w:val="none" w:sz="0" w:space="0" w:color="auto"/>
      </w:divBdr>
    </w:div>
    <w:div w:id="294678999">
      <w:marLeft w:val="640"/>
      <w:marRight w:val="0"/>
      <w:marTop w:val="0"/>
      <w:marBottom w:val="0"/>
      <w:divBdr>
        <w:top w:val="none" w:sz="0" w:space="0" w:color="auto"/>
        <w:left w:val="none" w:sz="0" w:space="0" w:color="auto"/>
        <w:bottom w:val="none" w:sz="0" w:space="0" w:color="auto"/>
        <w:right w:val="none" w:sz="0" w:space="0" w:color="auto"/>
      </w:divBdr>
    </w:div>
    <w:div w:id="294719912">
      <w:marLeft w:val="640"/>
      <w:marRight w:val="0"/>
      <w:marTop w:val="0"/>
      <w:marBottom w:val="0"/>
      <w:divBdr>
        <w:top w:val="none" w:sz="0" w:space="0" w:color="auto"/>
        <w:left w:val="none" w:sz="0" w:space="0" w:color="auto"/>
        <w:bottom w:val="none" w:sz="0" w:space="0" w:color="auto"/>
        <w:right w:val="none" w:sz="0" w:space="0" w:color="auto"/>
      </w:divBdr>
    </w:div>
    <w:div w:id="294726069">
      <w:marLeft w:val="640"/>
      <w:marRight w:val="0"/>
      <w:marTop w:val="0"/>
      <w:marBottom w:val="0"/>
      <w:divBdr>
        <w:top w:val="none" w:sz="0" w:space="0" w:color="auto"/>
        <w:left w:val="none" w:sz="0" w:space="0" w:color="auto"/>
        <w:bottom w:val="none" w:sz="0" w:space="0" w:color="auto"/>
        <w:right w:val="none" w:sz="0" w:space="0" w:color="auto"/>
      </w:divBdr>
    </w:div>
    <w:div w:id="294869013">
      <w:marLeft w:val="640"/>
      <w:marRight w:val="0"/>
      <w:marTop w:val="0"/>
      <w:marBottom w:val="0"/>
      <w:divBdr>
        <w:top w:val="none" w:sz="0" w:space="0" w:color="auto"/>
        <w:left w:val="none" w:sz="0" w:space="0" w:color="auto"/>
        <w:bottom w:val="none" w:sz="0" w:space="0" w:color="auto"/>
        <w:right w:val="none" w:sz="0" w:space="0" w:color="auto"/>
      </w:divBdr>
    </w:div>
    <w:div w:id="294875180">
      <w:marLeft w:val="640"/>
      <w:marRight w:val="0"/>
      <w:marTop w:val="0"/>
      <w:marBottom w:val="0"/>
      <w:divBdr>
        <w:top w:val="none" w:sz="0" w:space="0" w:color="auto"/>
        <w:left w:val="none" w:sz="0" w:space="0" w:color="auto"/>
        <w:bottom w:val="none" w:sz="0" w:space="0" w:color="auto"/>
        <w:right w:val="none" w:sz="0" w:space="0" w:color="auto"/>
      </w:divBdr>
    </w:div>
    <w:div w:id="294919610">
      <w:marLeft w:val="640"/>
      <w:marRight w:val="0"/>
      <w:marTop w:val="0"/>
      <w:marBottom w:val="0"/>
      <w:divBdr>
        <w:top w:val="none" w:sz="0" w:space="0" w:color="auto"/>
        <w:left w:val="none" w:sz="0" w:space="0" w:color="auto"/>
        <w:bottom w:val="none" w:sz="0" w:space="0" w:color="auto"/>
        <w:right w:val="none" w:sz="0" w:space="0" w:color="auto"/>
      </w:divBdr>
    </w:div>
    <w:div w:id="294988154">
      <w:marLeft w:val="640"/>
      <w:marRight w:val="0"/>
      <w:marTop w:val="0"/>
      <w:marBottom w:val="0"/>
      <w:divBdr>
        <w:top w:val="none" w:sz="0" w:space="0" w:color="auto"/>
        <w:left w:val="none" w:sz="0" w:space="0" w:color="auto"/>
        <w:bottom w:val="none" w:sz="0" w:space="0" w:color="auto"/>
        <w:right w:val="none" w:sz="0" w:space="0" w:color="auto"/>
      </w:divBdr>
    </w:div>
    <w:div w:id="294993011">
      <w:marLeft w:val="640"/>
      <w:marRight w:val="0"/>
      <w:marTop w:val="0"/>
      <w:marBottom w:val="0"/>
      <w:divBdr>
        <w:top w:val="none" w:sz="0" w:space="0" w:color="auto"/>
        <w:left w:val="none" w:sz="0" w:space="0" w:color="auto"/>
        <w:bottom w:val="none" w:sz="0" w:space="0" w:color="auto"/>
        <w:right w:val="none" w:sz="0" w:space="0" w:color="auto"/>
      </w:divBdr>
    </w:div>
    <w:div w:id="294993796">
      <w:marLeft w:val="640"/>
      <w:marRight w:val="0"/>
      <w:marTop w:val="0"/>
      <w:marBottom w:val="0"/>
      <w:divBdr>
        <w:top w:val="none" w:sz="0" w:space="0" w:color="auto"/>
        <w:left w:val="none" w:sz="0" w:space="0" w:color="auto"/>
        <w:bottom w:val="none" w:sz="0" w:space="0" w:color="auto"/>
        <w:right w:val="none" w:sz="0" w:space="0" w:color="auto"/>
      </w:divBdr>
    </w:div>
    <w:div w:id="295071118">
      <w:marLeft w:val="640"/>
      <w:marRight w:val="0"/>
      <w:marTop w:val="0"/>
      <w:marBottom w:val="0"/>
      <w:divBdr>
        <w:top w:val="none" w:sz="0" w:space="0" w:color="auto"/>
        <w:left w:val="none" w:sz="0" w:space="0" w:color="auto"/>
        <w:bottom w:val="none" w:sz="0" w:space="0" w:color="auto"/>
        <w:right w:val="none" w:sz="0" w:space="0" w:color="auto"/>
      </w:divBdr>
    </w:div>
    <w:div w:id="295113260">
      <w:marLeft w:val="640"/>
      <w:marRight w:val="0"/>
      <w:marTop w:val="0"/>
      <w:marBottom w:val="0"/>
      <w:divBdr>
        <w:top w:val="none" w:sz="0" w:space="0" w:color="auto"/>
        <w:left w:val="none" w:sz="0" w:space="0" w:color="auto"/>
        <w:bottom w:val="none" w:sz="0" w:space="0" w:color="auto"/>
        <w:right w:val="none" w:sz="0" w:space="0" w:color="auto"/>
      </w:divBdr>
    </w:div>
    <w:div w:id="295262775">
      <w:marLeft w:val="640"/>
      <w:marRight w:val="0"/>
      <w:marTop w:val="0"/>
      <w:marBottom w:val="0"/>
      <w:divBdr>
        <w:top w:val="none" w:sz="0" w:space="0" w:color="auto"/>
        <w:left w:val="none" w:sz="0" w:space="0" w:color="auto"/>
        <w:bottom w:val="none" w:sz="0" w:space="0" w:color="auto"/>
        <w:right w:val="none" w:sz="0" w:space="0" w:color="auto"/>
      </w:divBdr>
    </w:div>
    <w:div w:id="295332515">
      <w:marLeft w:val="640"/>
      <w:marRight w:val="0"/>
      <w:marTop w:val="0"/>
      <w:marBottom w:val="0"/>
      <w:divBdr>
        <w:top w:val="none" w:sz="0" w:space="0" w:color="auto"/>
        <w:left w:val="none" w:sz="0" w:space="0" w:color="auto"/>
        <w:bottom w:val="none" w:sz="0" w:space="0" w:color="auto"/>
        <w:right w:val="none" w:sz="0" w:space="0" w:color="auto"/>
      </w:divBdr>
    </w:div>
    <w:div w:id="295335764">
      <w:marLeft w:val="640"/>
      <w:marRight w:val="0"/>
      <w:marTop w:val="0"/>
      <w:marBottom w:val="0"/>
      <w:divBdr>
        <w:top w:val="none" w:sz="0" w:space="0" w:color="auto"/>
        <w:left w:val="none" w:sz="0" w:space="0" w:color="auto"/>
        <w:bottom w:val="none" w:sz="0" w:space="0" w:color="auto"/>
        <w:right w:val="none" w:sz="0" w:space="0" w:color="auto"/>
      </w:divBdr>
    </w:div>
    <w:div w:id="295376061">
      <w:marLeft w:val="640"/>
      <w:marRight w:val="0"/>
      <w:marTop w:val="0"/>
      <w:marBottom w:val="0"/>
      <w:divBdr>
        <w:top w:val="none" w:sz="0" w:space="0" w:color="auto"/>
        <w:left w:val="none" w:sz="0" w:space="0" w:color="auto"/>
        <w:bottom w:val="none" w:sz="0" w:space="0" w:color="auto"/>
        <w:right w:val="none" w:sz="0" w:space="0" w:color="auto"/>
      </w:divBdr>
    </w:div>
    <w:div w:id="295378339">
      <w:marLeft w:val="640"/>
      <w:marRight w:val="0"/>
      <w:marTop w:val="0"/>
      <w:marBottom w:val="0"/>
      <w:divBdr>
        <w:top w:val="none" w:sz="0" w:space="0" w:color="auto"/>
        <w:left w:val="none" w:sz="0" w:space="0" w:color="auto"/>
        <w:bottom w:val="none" w:sz="0" w:space="0" w:color="auto"/>
        <w:right w:val="none" w:sz="0" w:space="0" w:color="auto"/>
      </w:divBdr>
    </w:div>
    <w:div w:id="295455230">
      <w:marLeft w:val="640"/>
      <w:marRight w:val="0"/>
      <w:marTop w:val="0"/>
      <w:marBottom w:val="0"/>
      <w:divBdr>
        <w:top w:val="none" w:sz="0" w:space="0" w:color="auto"/>
        <w:left w:val="none" w:sz="0" w:space="0" w:color="auto"/>
        <w:bottom w:val="none" w:sz="0" w:space="0" w:color="auto"/>
        <w:right w:val="none" w:sz="0" w:space="0" w:color="auto"/>
      </w:divBdr>
    </w:div>
    <w:div w:id="295457381">
      <w:marLeft w:val="640"/>
      <w:marRight w:val="0"/>
      <w:marTop w:val="0"/>
      <w:marBottom w:val="0"/>
      <w:divBdr>
        <w:top w:val="none" w:sz="0" w:space="0" w:color="auto"/>
        <w:left w:val="none" w:sz="0" w:space="0" w:color="auto"/>
        <w:bottom w:val="none" w:sz="0" w:space="0" w:color="auto"/>
        <w:right w:val="none" w:sz="0" w:space="0" w:color="auto"/>
      </w:divBdr>
    </w:div>
    <w:div w:id="295457448">
      <w:marLeft w:val="640"/>
      <w:marRight w:val="0"/>
      <w:marTop w:val="0"/>
      <w:marBottom w:val="0"/>
      <w:divBdr>
        <w:top w:val="none" w:sz="0" w:space="0" w:color="auto"/>
        <w:left w:val="none" w:sz="0" w:space="0" w:color="auto"/>
        <w:bottom w:val="none" w:sz="0" w:space="0" w:color="auto"/>
        <w:right w:val="none" w:sz="0" w:space="0" w:color="auto"/>
      </w:divBdr>
    </w:div>
    <w:div w:id="295527911">
      <w:marLeft w:val="640"/>
      <w:marRight w:val="0"/>
      <w:marTop w:val="0"/>
      <w:marBottom w:val="0"/>
      <w:divBdr>
        <w:top w:val="none" w:sz="0" w:space="0" w:color="auto"/>
        <w:left w:val="none" w:sz="0" w:space="0" w:color="auto"/>
        <w:bottom w:val="none" w:sz="0" w:space="0" w:color="auto"/>
        <w:right w:val="none" w:sz="0" w:space="0" w:color="auto"/>
      </w:divBdr>
    </w:div>
    <w:div w:id="295528368">
      <w:marLeft w:val="640"/>
      <w:marRight w:val="0"/>
      <w:marTop w:val="0"/>
      <w:marBottom w:val="0"/>
      <w:divBdr>
        <w:top w:val="none" w:sz="0" w:space="0" w:color="auto"/>
        <w:left w:val="none" w:sz="0" w:space="0" w:color="auto"/>
        <w:bottom w:val="none" w:sz="0" w:space="0" w:color="auto"/>
        <w:right w:val="none" w:sz="0" w:space="0" w:color="auto"/>
      </w:divBdr>
    </w:div>
    <w:div w:id="295571822">
      <w:marLeft w:val="640"/>
      <w:marRight w:val="0"/>
      <w:marTop w:val="0"/>
      <w:marBottom w:val="0"/>
      <w:divBdr>
        <w:top w:val="none" w:sz="0" w:space="0" w:color="auto"/>
        <w:left w:val="none" w:sz="0" w:space="0" w:color="auto"/>
        <w:bottom w:val="none" w:sz="0" w:space="0" w:color="auto"/>
        <w:right w:val="none" w:sz="0" w:space="0" w:color="auto"/>
      </w:divBdr>
    </w:div>
    <w:div w:id="295572042">
      <w:marLeft w:val="640"/>
      <w:marRight w:val="0"/>
      <w:marTop w:val="0"/>
      <w:marBottom w:val="0"/>
      <w:divBdr>
        <w:top w:val="none" w:sz="0" w:space="0" w:color="auto"/>
        <w:left w:val="none" w:sz="0" w:space="0" w:color="auto"/>
        <w:bottom w:val="none" w:sz="0" w:space="0" w:color="auto"/>
        <w:right w:val="none" w:sz="0" w:space="0" w:color="auto"/>
      </w:divBdr>
    </w:div>
    <w:div w:id="295644887">
      <w:marLeft w:val="640"/>
      <w:marRight w:val="0"/>
      <w:marTop w:val="0"/>
      <w:marBottom w:val="0"/>
      <w:divBdr>
        <w:top w:val="none" w:sz="0" w:space="0" w:color="auto"/>
        <w:left w:val="none" w:sz="0" w:space="0" w:color="auto"/>
        <w:bottom w:val="none" w:sz="0" w:space="0" w:color="auto"/>
        <w:right w:val="none" w:sz="0" w:space="0" w:color="auto"/>
      </w:divBdr>
    </w:div>
    <w:div w:id="295648053">
      <w:marLeft w:val="640"/>
      <w:marRight w:val="0"/>
      <w:marTop w:val="0"/>
      <w:marBottom w:val="0"/>
      <w:divBdr>
        <w:top w:val="none" w:sz="0" w:space="0" w:color="auto"/>
        <w:left w:val="none" w:sz="0" w:space="0" w:color="auto"/>
        <w:bottom w:val="none" w:sz="0" w:space="0" w:color="auto"/>
        <w:right w:val="none" w:sz="0" w:space="0" w:color="auto"/>
      </w:divBdr>
    </w:div>
    <w:div w:id="295718516">
      <w:marLeft w:val="640"/>
      <w:marRight w:val="0"/>
      <w:marTop w:val="0"/>
      <w:marBottom w:val="0"/>
      <w:divBdr>
        <w:top w:val="none" w:sz="0" w:space="0" w:color="auto"/>
        <w:left w:val="none" w:sz="0" w:space="0" w:color="auto"/>
        <w:bottom w:val="none" w:sz="0" w:space="0" w:color="auto"/>
        <w:right w:val="none" w:sz="0" w:space="0" w:color="auto"/>
      </w:divBdr>
    </w:div>
    <w:div w:id="295718800">
      <w:marLeft w:val="640"/>
      <w:marRight w:val="0"/>
      <w:marTop w:val="0"/>
      <w:marBottom w:val="0"/>
      <w:divBdr>
        <w:top w:val="none" w:sz="0" w:space="0" w:color="auto"/>
        <w:left w:val="none" w:sz="0" w:space="0" w:color="auto"/>
        <w:bottom w:val="none" w:sz="0" w:space="0" w:color="auto"/>
        <w:right w:val="none" w:sz="0" w:space="0" w:color="auto"/>
      </w:divBdr>
    </w:div>
    <w:div w:id="295725099">
      <w:marLeft w:val="640"/>
      <w:marRight w:val="0"/>
      <w:marTop w:val="0"/>
      <w:marBottom w:val="0"/>
      <w:divBdr>
        <w:top w:val="none" w:sz="0" w:space="0" w:color="auto"/>
        <w:left w:val="none" w:sz="0" w:space="0" w:color="auto"/>
        <w:bottom w:val="none" w:sz="0" w:space="0" w:color="auto"/>
        <w:right w:val="none" w:sz="0" w:space="0" w:color="auto"/>
      </w:divBdr>
    </w:div>
    <w:div w:id="295725282">
      <w:marLeft w:val="640"/>
      <w:marRight w:val="0"/>
      <w:marTop w:val="0"/>
      <w:marBottom w:val="0"/>
      <w:divBdr>
        <w:top w:val="none" w:sz="0" w:space="0" w:color="auto"/>
        <w:left w:val="none" w:sz="0" w:space="0" w:color="auto"/>
        <w:bottom w:val="none" w:sz="0" w:space="0" w:color="auto"/>
        <w:right w:val="none" w:sz="0" w:space="0" w:color="auto"/>
      </w:divBdr>
    </w:div>
    <w:div w:id="295764655">
      <w:marLeft w:val="640"/>
      <w:marRight w:val="0"/>
      <w:marTop w:val="0"/>
      <w:marBottom w:val="0"/>
      <w:divBdr>
        <w:top w:val="none" w:sz="0" w:space="0" w:color="auto"/>
        <w:left w:val="none" w:sz="0" w:space="0" w:color="auto"/>
        <w:bottom w:val="none" w:sz="0" w:space="0" w:color="auto"/>
        <w:right w:val="none" w:sz="0" w:space="0" w:color="auto"/>
      </w:divBdr>
    </w:div>
    <w:div w:id="295765154">
      <w:marLeft w:val="640"/>
      <w:marRight w:val="0"/>
      <w:marTop w:val="0"/>
      <w:marBottom w:val="0"/>
      <w:divBdr>
        <w:top w:val="none" w:sz="0" w:space="0" w:color="auto"/>
        <w:left w:val="none" w:sz="0" w:space="0" w:color="auto"/>
        <w:bottom w:val="none" w:sz="0" w:space="0" w:color="auto"/>
        <w:right w:val="none" w:sz="0" w:space="0" w:color="auto"/>
      </w:divBdr>
    </w:div>
    <w:div w:id="295766486">
      <w:marLeft w:val="640"/>
      <w:marRight w:val="0"/>
      <w:marTop w:val="0"/>
      <w:marBottom w:val="0"/>
      <w:divBdr>
        <w:top w:val="none" w:sz="0" w:space="0" w:color="auto"/>
        <w:left w:val="none" w:sz="0" w:space="0" w:color="auto"/>
        <w:bottom w:val="none" w:sz="0" w:space="0" w:color="auto"/>
        <w:right w:val="none" w:sz="0" w:space="0" w:color="auto"/>
      </w:divBdr>
    </w:div>
    <w:div w:id="295795578">
      <w:marLeft w:val="640"/>
      <w:marRight w:val="0"/>
      <w:marTop w:val="0"/>
      <w:marBottom w:val="0"/>
      <w:divBdr>
        <w:top w:val="none" w:sz="0" w:space="0" w:color="auto"/>
        <w:left w:val="none" w:sz="0" w:space="0" w:color="auto"/>
        <w:bottom w:val="none" w:sz="0" w:space="0" w:color="auto"/>
        <w:right w:val="none" w:sz="0" w:space="0" w:color="auto"/>
      </w:divBdr>
    </w:div>
    <w:div w:id="295836061">
      <w:marLeft w:val="640"/>
      <w:marRight w:val="0"/>
      <w:marTop w:val="0"/>
      <w:marBottom w:val="0"/>
      <w:divBdr>
        <w:top w:val="none" w:sz="0" w:space="0" w:color="auto"/>
        <w:left w:val="none" w:sz="0" w:space="0" w:color="auto"/>
        <w:bottom w:val="none" w:sz="0" w:space="0" w:color="auto"/>
        <w:right w:val="none" w:sz="0" w:space="0" w:color="auto"/>
      </w:divBdr>
    </w:div>
    <w:div w:id="295839820">
      <w:marLeft w:val="640"/>
      <w:marRight w:val="0"/>
      <w:marTop w:val="0"/>
      <w:marBottom w:val="0"/>
      <w:divBdr>
        <w:top w:val="none" w:sz="0" w:space="0" w:color="auto"/>
        <w:left w:val="none" w:sz="0" w:space="0" w:color="auto"/>
        <w:bottom w:val="none" w:sz="0" w:space="0" w:color="auto"/>
        <w:right w:val="none" w:sz="0" w:space="0" w:color="auto"/>
      </w:divBdr>
    </w:div>
    <w:div w:id="295841147">
      <w:marLeft w:val="640"/>
      <w:marRight w:val="0"/>
      <w:marTop w:val="0"/>
      <w:marBottom w:val="0"/>
      <w:divBdr>
        <w:top w:val="none" w:sz="0" w:space="0" w:color="auto"/>
        <w:left w:val="none" w:sz="0" w:space="0" w:color="auto"/>
        <w:bottom w:val="none" w:sz="0" w:space="0" w:color="auto"/>
        <w:right w:val="none" w:sz="0" w:space="0" w:color="auto"/>
      </w:divBdr>
    </w:div>
    <w:div w:id="295843390">
      <w:marLeft w:val="640"/>
      <w:marRight w:val="0"/>
      <w:marTop w:val="0"/>
      <w:marBottom w:val="0"/>
      <w:divBdr>
        <w:top w:val="none" w:sz="0" w:space="0" w:color="auto"/>
        <w:left w:val="none" w:sz="0" w:space="0" w:color="auto"/>
        <w:bottom w:val="none" w:sz="0" w:space="0" w:color="auto"/>
        <w:right w:val="none" w:sz="0" w:space="0" w:color="auto"/>
      </w:divBdr>
    </w:div>
    <w:div w:id="295912987">
      <w:marLeft w:val="640"/>
      <w:marRight w:val="0"/>
      <w:marTop w:val="0"/>
      <w:marBottom w:val="0"/>
      <w:divBdr>
        <w:top w:val="none" w:sz="0" w:space="0" w:color="auto"/>
        <w:left w:val="none" w:sz="0" w:space="0" w:color="auto"/>
        <w:bottom w:val="none" w:sz="0" w:space="0" w:color="auto"/>
        <w:right w:val="none" w:sz="0" w:space="0" w:color="auto"/>
      </w:divBdr>
    </w:div>
    <w:div w:id="295914470">
      <w:marLeft w:val="640"/>
      <w:marRight w:val="0"/>
      <w:marTop w:val="0"/>
      <w:marBottom w:val="0"/>
      <w:divBdr>
        <w:top w:val="none" w:sz="0" w:space="0" w:color="auto"/>
        <w:left w:val="none" w:sz="0" w:space="0" w:color="auto"/>
        <w:bottom w:val="none" w:sz="0" w:space="0" w:color="auto"/>
        <w:right w:val="none" w:sz="0" w:space="0" w:color="auto"/>
      </w:divBdr>
    </w:div>
    <w:div w:id="295914534">
      <w:marLeft w:val="640"/>
      <w:marRight w:val="0"/>
      <w:marTop w:val="0"/>
      <w:marBottom w:val="0"/>
      <w:divBdr>
        <w:top w:val="none" w:sz="0" w:space="0" w:color="auto"/>
        <w:left w:val="none" w:sz="0" w:space="0" w:color="auto"/>
        <w:bottom w:val="none" w:sz="0" w:space="0" w:color="auto"/>
        <w:right w:val="none" w:sz="0" w:space="0" w:color="auto"/>
      </w:divBdr>
    </w:div>
    <w:div w:id="295917195">
      <w:marLeft w:val="640"/>
      <w:marRight w:val="0"/>
      <w:marTop w:val="0"/>
      <w:marBottom w:val="0"/>
      <w:divBdr>
        <w:top w:val="none" w:sz="0" w:space="0" w:color="auto"/>
        <w:left w:val="none" w:sz="0" w:space="0" w:color="auto"/>
        <w:bottom w:val="none" w:sz="0" w:space="0" w:color="auto"/>
        <w:right w:val="none" w:sz="0" w:space="0" w:color="auto"/>
      </w:divBdr>
    </w:div>
    <w:div w:id="295919257">
      <w:marLeft w:val="640"/>
      <w:marRight w:val="0"/>
      <w:marTop w:val="0"/>
      <w:marBottom w:val="0"/>
      <w:divBdr>
        <w:top w:val="none" w:sz="0" w:space="0" w:color="auto"/>
        <w:left w:val="none" w:sz="0" w:space="0" w:color="auto"/>
        <w:bottom w:val="none" w:sz="0" w:space="0" w:color="auto"/>
        <w:right w:val="none" w:sz="0" w:space="0" w:color="auto"/>
      </w:divBdr>
    </w:div>
    <w:div w:id="296030657">
      <w:marLeft w:val="640"/>
      <w:marRight w:val="0"/>
      <w:marTop w:val="0"/>
      <w:marBottom w:val="0"/>
      <w:divBdr>
        <w:top w:val="none" w:sz="0" w:space="0" w:color="auto"/>
        <w:left w:val="none" w:sz="0" w:space="0" w:color="auto"/>
        <w:bottom w:val="none" w:sz="0" w:space="0" w:color="auto"/>
        <w:right w:val="none" w:sz="0" w:space="0" w:color="auto"/>
      </w:divBdr>
    </w:div>
    <w:div w:id="296032412">
      <w:marLeft w:val="640"/>
      <w:marRight w:val="0"/>
      <w:marTop w:val="0"/>
      <w:marBottom w:val="0"/>
      <w:divBdr>
        <w:top w:val="none" w:sz="0" w:space="0" w:color="auto"/>
        <w:left w:val="none" w:sz="0" w:space="0" w:color="auto"/>
        <w:bottom w:val="none" w:sz="0" w:space="0" w:color="auto"/>
        <w:right w:val="none" w:sz="0" w:space="0" w:color="auto"/>
      </w:divBdr>
    </w:div>
    <w:div w:id="296108736">
      <w:marLeft w:val="640"/>
      <w:marRight w:val="0"/>
      <w:marTop w:val="0"/>
      <w:marBottom w:val="0"/>
      <w:divBdr>
        <w:top w:val="none" w:sz="0" w:space="0" w:color="auto"/>
        <w:left w:val="none" w:sz="0" w:space="0" w:color="auto"/>
        <w:bottom w:val="none" w:sz="0" w:space="0" w:color="auto"/>
        <w:right w:val="none" w:sz="0" w:space="0" w:color="auto"/>
      </w:divBdr>
    </w:div>
    <w:div w:id="296110333">
      <w:marLeft w:val="640"/>
      <w:marRight w:val="0"/>
      <w:marTop w:val="0"/>
      <w:marBottom w:val="0"/>
      <w:divBdr>
        <w:top w:val="none" w:sz="0" w:space="0" w:color="auto"/>
        <w:left w:val="none" w:sz="0" w:space="0" w:color="auto"/>
        <w:bottom w:val="none" w:sz="0" w:space="0" w:color="auto"/>
        <w:right w:val="none" w:sz="0" w:space="0" w:color="auto"/>
      </w:divBdr>
    </w:div>
    <w:div w:id="296110595">
      <w:marLeft w:val="640"/>
      <w:marRight w:val="0"/>
      <w:marTop w:val="0"/>
      <w:marBottom w:val="0"/>
      <w:divBdr>
        <w:top w:val="none" w:sz="0" w:space="0" w:color="auto"/>
        <w:left w:val="none" w:sz="0" w:space="0" w:color="auto"/>
        <w:bottom w:val="none" w:sz="0" w:space="0" w:color="auto"/>
        <w:right w:val="none" w:sz="0" w:space="0" w:color="auto"/>
      </w:divBdr>
    </w:div>
    <w:div w:id="296111996">
      <w:marLeft w:val="640"/>
      <w:marRight w:val="0"/>
      <w:marTop w:val="0"/>
      <w:marBottom w:val="0"/>
      <w:divBdr>
        <w:top w:val="none" w:sz="0" w:space="0" w:color="auto"/>
        <w:left w:val="none" w:sz="0" w:space="0" w:color="auto"/>
        <w:bottom w:val="none" w:sz="0" w:space="0" w:color="auto"/>
        <w:right w:val="none" w:sz="0" w:space="0" w:color="auto"/>
      </w:divBdr>
    </w:div>
    <w:div w:id="296112717">
      <w:marLeft w:val="640"/>
      <w:marRight w:val="0"/>
      <w:marTop w:val="0"/>
      <w:marBottom w:val="0"/>
      <w:divBdr>
        <w:top w:val="none" w:sz="0" w:space="0" w:color="auto"/>
        <w:left w:val="none" w:sz="0" w:space="0" w:color="auto"/>
        <w:bottom w:val="none" w:sz="0" w:space="0" w:color="auto"/>
        <w:right w:val="none" w:sz="0" w:space="0" w:color="auto"/>
      </w:divBdr>
    </w:div>
    <w:div w:id="296178756">
      <w:marLeft w:val="640"/>
      <w:marRight w:val="0"/>
      <w:marTop w:val="0"/>
      <w:marBottom w:val="0"/>
      <w:divBdr>
        <w:top w:val="none" w:sz="0" w:space="0" w:color="auto"/>
        <w:left w:val="none" w:sz="0" w:space="0" w:color="auto"/>
        <w:bottom w:val="none" w:sz="0" w:space="0" w:color="auto"/>
        <w:right w:val="none" w:sz="0" w:space="0" w:color="auto"/>
      </w:divBdr>
    </w:div>
    <w:div w:id="296254918">
      <w:marLeft w:val="640"/>
      <w:marRight w:val="0"/>
      <w:marTop w:val="0"/>
      <w:marBottom w:val="0"/>
      <w:divBdr>
        <w:top w:val="none" w:sz="0" w:space="0" w:color="auto"/>
        <w:left w:val="none" w:sz="0" w:space="0" w:color="auto"/>
        <w:bottom w:val="none" w:sz="0" w:space="0" w:color="auto"/>
        <w:right w:val="none" w:sz="0" w:space="0" w:color="auto"/>
      </w:divBdr>
    </w:div>
    <w:div w:id="296299232">
      <w:marLeft w:val="640"/>
      <w:marRight w:val="0"/>
      <w:marTop w:val="0"/>
      <w:marBottom w:val="0"/>
      <w:divBdr>
        <w:top w:val="none" w:sz="0" w:space="0" w:color="auto"/>
        <w:left w:val="none" w:sz="0" w:space="0" w:color="auto"/>
        <w:bottom w:val="none" w:sz="0" w:space="0" w:color="auto"/>
        <w:right w:val="none" w:sz="0" w:space="0" w:color="auto"/>
      </w:divBdr>
    </w:div>
    <w:div w:id="296300936">
      <w:marLeft w:val="640"/>
      <w:marRight w:val="0"/>
      <w:marTop w:val="0"/>
      <w:marBottom w:val="0"/>
      <w:divBdr>
        <w:top w:val="none" w:sz="0" w:space="0" w:color="auto"/>
        <w:left w:val="none" w:sz="0" w:space="0" w:color="auto"/>
        <w:bottom w:val="none" w:sz="0" w:space="0" w:color="auto"/>
        <w:right w:val="none" w:sz="0" w:space="0" w:color="auto"/>
      </w:divBdr>
    </w:div>
    <w:div w:id="296301596">
      <w:marLeft w:val="640"/>
      <w:marRight w:val="0"/>
      <w:marTop w:val="0"/>
      <w:marBottom w:val="0"/>
      <w:divBdr>
        <w:top w:val="none" w:sz="0" w:space="0" w:color="auto"/>
        <w:left w:val="none" w:sz="0" w:space="0" w:color="auto"/>
        <w:bottom w:val="none" w:sz="0" w:space="0" w:color="auto"/>
        <w:right w:val="none" w:sz="0" w:space="0" w:color="auto"/>
      </w:divBdr>
    </w:div>
    <w:div w:id="296379816">
      <w:marLeft w:val="640"/>
      <w:marRight w:val="0"/>
      <w:marTop w:val="0"/>
      <w:marBottom w:val="0"/>
      <w:divBdr>
        <w:top w:val="none" w:sz="0" w:space="0" w:color="auto"/>
        <w:left w:val="none" w:sz="0" w:space="0" w:color="auto"/>
        <w:bottom w:val="none" w:sz="0" w:space="0" w:color="auto"/>
        <w:right w:val="none" w:sz="0" w:space="0" w:color="auto"/>
      </w:divBdr>
    </w:div>
    <w:div w:id="296381714">
      <w:marLeft w:val="640"/>
      <w:marRight w:val="0"/>
      <w:marTop w:val="0"/>
      <w:marBottom w:val="0"/>
      <w:divBdr>
        <w:top w:val="none" w:sz="0" w:space="0" w:color="auto"/>
        <w:left w:val="none" w:sz="0" w:space="0" w:color="auto"/>
        <w:bottom w:val="none" w:sz="0" w:space="0" w:color="auto"/>
        <w:right w:val="none" w:sz="0" w:space="0" w:color="auto"/>
      </w:divBdr>
    </w:div>
    <w:div w:id="296566755">
      <w:marLeft w:val="640"/>
      <w:marRight w:val="0"/>
      <w:marTop w:val="0"/>
      <w:marBottom w:val="0"/>
      <w:divBdr>
        <w:top w:val="none" w:sz="0" w:space="0" w:color="auto"/>
        <w:left w:val="none" w:sz="0" w:space="0" w:color="auto"/>
        <w:bottom w:val="none" w:sz="0" w:space="0" w:color="auto"/>
        <w:right w:val="none" w:sz="0" w:space="0" w:color="auto"/>
      </w:divBdr>
    </w:div>
    <w:div w:id="296571745">
      <w:marLeft w:val="640"/>
      <w:marRight w:val="0"/>
      <w:marTop w:val="0"/>
      <w:marBottom w:val="0"/>
      <w:divBdr>
        <w:top w:val="none" w:sz="0" w:space="0" w:color="auto"/>
        <w:left w:val="none" w:sz="0" w:space="0" w:color="auto"/>
        <w:bottom w:val="none" w:sz="0" w:space="0" w:color="auto"/>
        <w:right w:val="none" w:sz="0" w:space="0" w:color="auto"/>
      </w:divBdr>
    </w:div>
    <w:div w:id="296616991">
      <w:marLeft w:val="640"/>
      <w:marRight w:val="0"/>
      <w:marTop w:val="0"/>
      <w:marBottom w:val="0"/>
      <w:divBdr>
        <w:top w:val="none" w:sz="0" w:space="0" w:color="auto"/>
        <w:left w:val="none" w:sz="0" w:space="0" w:color="auto"/>
        <w:bottom w:val="none" w:sz="0" w:space="0" w:color="auto"/>
        <w:right w:val="none" w:sz="0" w:space="0" w:color="auto"/>
      </w:divBdr>
    </w:div>
    <w:div w:id="296643539">
      <w:marLeft w:val="640"/>
      <w:marRight w:val="0"/>
      <w:marTop w:val="0"/>
      <w:marBottom w:val="0"/>
      <w:divBdr>
        <w:top w:val="none" w:sz="0" w:space="0" w:color="auto"/>
        <w:left w:val="none" w:sz="0" w:space="0" w:color="auto"/>
        <w:bottom w:val="none" w:sz="0" w:space="0" w:color="auto"/>
        <w:right w:val="none" w:sz="0" w:space="0" w:color="auto"/>
      </w:divBdr>
    </w:div>
    <w:div w:id="296645970">
      <w:marLeft w:val="640"/>
      <w:marRight w:val="0"/>
      <w:marTop w:val="0"/>
      <w:marBottom w:val="0"/>
      <w:divBdr>
        <w:top w:val="none" w:sz="0" w:space="0" w:color="auto"/>
        <w:left w:val="none" w:sz="0" w:space="0" w:color="auto"/>
        <w:bottom w:val="none" w:sz="0" w:space="0" w:color="auto"/>
        <w:right w:val="none" w:sz="0" w:space="0" w:color="auto"/>
      </w:divBdr>
    </w:div>
    <w:div w:id="296646929">
      <w:marLeft w:val="640"/>
      <w:marRight w:val="0"/>
      <w:marTop w:val="0"/>
      <w:marBottom w:val="0"/>
      <w:divBdr>
        <w:top w:val="none" w:sz="0" w:space="0" w:color="auto"/>
        <w:left w:val="none" w:sz="0" w:space="0" w:color="auto"/>
        <w:bottom w:val="none" w:sz="0" w:space="0" w:color="auto"/>
        <w:right w:val="none" w:sz="0" w:space="0" w:color="auto"/>
      </w:divBdr>
    </w:div>
    <w:div w:id="296648009">
      <w:marLeft w:val="640"/>
      <w:marRight w:val="0"/>
      <w:marTop w:val="0"/>
      <w:marBottom w:val="0"/>
      <w:divBdr>
        <w:top w:val="none" w:sz="0" w:space="0" w:color="auto"/>
        <w:left w:val="none" w:sz="0" w:space="0" w:color="auto"/>
        <w:bottom w:val="none" w:sz="0" w:space="0" w:color="auto"/>
        <w:right w:val="none" w:sz="0" w:space="0" w:color="auto"/>
      </w:divBdr>
    </w:div>
    <w:div w:id="296685228">
      <w:marLeft w:val="640"/>
      <w:marRight w:val="0"/>
      <w:marTop w:val="0"/>
      <w:marBottom w:val="0"/>
      <w:divBdr>
        <w:top w:val="none" w:sz="0" w:space="0" w:color="auto"/>
        <w:left w:val="none" w:sz="0" w:space="0" w:color="auto"/>
        <w:bottom w:val="none" w:sz="0" w:space="0" w:color="auto"/>
        <w:right w:val="none" w:sz="0" w:space="0" w:color="auto"/>
      </w:divBdr>
    </w:div>
    <w:div w:id="296688492">
      <w:marLeft w:val="640"/>
      <w:marRight w:val="0"/>
      <w:marTop w:val="0"/>
      <w:marBottom w:val="0"/>
      <w:divBdr>
        <w:top w:val="none" w:sz="0" w:space="0" w:color="auto"/>
        <w:left w:val="none" w:sz="0" w:space="0" w:color="auto"/>
        <w:bottom w:val="none" w:sz="0" w:space="0" w:color="auto"/>
        <w:right w:val="none" w:sz="0" w:space="0" w:color="auto"/>
      </w:divBdr>
    </w:div>
    <w:div w:id="296692812">
      <w:marLeft w:val="640"/>
      <w:marRight w:val="0"/>
      <w:marTop w:val="0"/>
      <w:marBottom w:val="0"/>
      <w:divBdr>
        <w:top w:val="none" w:sz="0" w:space="0" w:color="auto"/>
        <w:left w:val="none" w:sz="0" w:space="0" w:color="auto"/>
        <w:bottom w:val="none" w:sz="0" w:space="0" w:color="auto"/>
        <w:right w:val="none" w:sz="0" w:space="0" w:color="auto"/>
      </w:divBdr>
    </w:div>
    <w:div w:id="296761930">
      <w:marLeft w:val="640"/>
      <w:marRight w:val="0"/>
      <w:marTop w:val="0"/>
      <w:marBottom w:val="0"/>
      <w:divBdr>
        <w:top w:val="none" w:sz="0" w:space="0" w:color="auto"/>
        <w:left w:val="none" w:sz="0" w:space="0" w:color="auto"/>
        <w:bottom w:val="none" w:sz="0" w:space="0" w:color="auto"/>
        <w:right w:val="none" w:sz="0" w:space="0" w:color="auto"/>
      </w:divBdr>
    </w:div>
    <w:div w:id="296762486">
      <w:marLeft w:val="640"/>
      <w:marRight w:val="0"/>
      <w:marTop w:val="0"/>
      <w:marBottom w:val="0"/>
      <w:divBdr>
        <w:top w:val="none" w:sz="0" w:space="0" w:color="auto"/>
        <w:left w:val="none" w:sz="0" w:space="0" w:color="auto"/>
        <w:bottom w:val="none" w:sz="0" w:space="0" w:color="auto"/>
        <w:right w:val="none" w:sz="0" w:space="0" w:color="auto"/>
      </w:divBdr>
    </w:div>
    <w:div w:id="296764242">
      <w:marLeft w:val="640"/>
      <w:marRight w:val="0"/>
      <w:marTop w:val="0"/>
      <w:marBottom w:val="0"/>
      <w:divBdr>
        <w:top w:val="none" w:sz="0" w:space="0" w:color="auto"/>
        <w:left w:val="none" w:sz="0" w:space="0" w:color="auto"/>
        <w:bottom w:val="none" w:sz="0" w:space="0" w:color="auto"/>
        <w:right w:val="none" w:sz="0" w:space="0" w:color="auto"/>
      </w:divBdr>
    </w:div>
    <w:div w:id="296765019">
      <w:marLeft w:val="640"/>
      <w:marRight w:val="0"/>
      <w:marTop w:val="0"/>
      <w:marBottom w:val="0"/>
      <w:divBdr>
        <w:top w:val="none" w:sz="0" w:space="0" w:color="auto"/>
        <w:left w:val="none" w:sz="0" w:space="0" w:color="auto"/>
        <w:bottom w:val="none" w:sz="0" w:space="0" w:color="auto"/>
        <w:right w:val="none" w:sz="0" w:space="0" w:color="auto"/>
      </w:divBdr>
    </w:div>
    <w:div w:id="296766083">
      <w:marLeft w:val="640"/>
      <w:marRight w:val="0"/>
      <w:marTop w:val="0"/>
      <w:marBottom w:val="0"/>
      <w:divBdr>
        <w:top w:val="none" w:sz="0" w:space="0" w:color="auto"/>
        <w:left w:val="none" w:sz="0" w:space="0" w:color="auto"/>
        <w:bottom w:val="none" w:sz="0" w:space="0" w:color="auto"/>
        <w:right w:val="none" w:sz="0" w:space="0" w:color="auto"/>
      </w:divBdr>
    </w:div>
    <w:div w:id="296843126">
      <w:marLeft w:val="640"/>
      <w:marRight w:val="0"/>
      <w:marTop w:val="0"/>
      <w:marBottom w:val="0"/>
      <w:divBdr>
        <w:top w:val="none" w:sz="0" w:space="0" w:color="auto"/>
        <w:left w:val="none" w:sz="0" w:space="0" w:color="auto"/>
        <w:bottom w:val="none" w:sz="0" w:space="0" w:color="auto"/>
        <w:right w:val="none" w:sz="0" w:space="0" w:color="auto"/>
      </w:divBdr>
    </w:div>
    <w:div w:id="296881328">
      <w:marLeft w:val="640"/>
      <w:marRight w:val="0"/>
      <w:marTop w:val="0"/>
      <w:marBottom w:val="0"/>
      <w:divBdr>
        <w:top w:val="none" w:sz="0" w:space="0" w:color="auto"/>
        <w:left w:val="none" w:sz="0" w:space="0" w:color="auto"/>
        <w:bottom w:val="none" w:sz="0" w:space="0" w:color="auto"/>
        <w:right w:val="none" w:sz="0" w:space="0" w:color="auto"/>
      </w:divBdr>
    </w:div>
    <w:div w:id="296881802">
      <w:marLeft w:val="640"/>
      <w:marRight w:val="0"/>
      <w:marTop w:val="0"/>
      <w:marBottom w:val="0"/>
      <w:divBdr>
        <w:top w:val="none" w:sz="0" w:space="0" w:color="auto"/>
        <w:left w:val="none" w:sz="0" w:space="0" w:color="auto"/>
        <w:bottom w:val="none" w:sz="0" w:space="0" w:color="auto"/>
        <w:right w:val="none" w:sz="0" w:space="0" w:color="auto"/>
      </w:divBdr>
    </w:div>
    <w:div w:id="296910232">
      <w:marLeft w:val="640"/>
      <w:marRight w:val="0"/>
      <w:marTop w:val="0"/>
      <w:marBottom w:val="0"/>
      <w:divBdr>
        <w:top w:val="none" w:sz="0" w:space="0" w:color="auto"/>
        <w:left w:val="none" w:sz="0" w:space="0" w:color="auto"/>
        <w:bottom w:val="none" w:sz="0" w:space="0" w:color="auto"/>
        <w:right w:val="none" w:sz="0" w:space="0" w:color="auto"/>
      </w:divBdr>
    </w:div>
    <w:div w:id="296952568">
      <w:marLeft w:val="640"/>
      <w:marRight w:val="0"/>
      <w:marTop w:val="0"/>
      <w:marBottom w:val="0"/>
      <w:divBdr>
        <w:top w:val="none" w:sz="0" w:space="0" w:color="auto"/>
        <w:left w:val="none" w:sz="0" w:space="0" w:color="auto"/>
        <w:bottom w:val="none" w:sz="0" w:space="0" w:color="auto"/>
        <w:right w:val="none" w:sz="0" w:space="0" w:color="auto"/>
      </w:divBdr>
    </w:div>
    <w:div w:id="296953419">
      <w:marLeft w:val="640"/>
      <w:marRight w:val="0"/>
      <w:marTop w:val="0"/>
      <w:marBottom w:val="0"/>
      <w:divBdr>
        <w:top w:val="none" w:sz="0" w:space="0" w:color="auto"/>
        <w:left w:val="none" w:sz="0" w:space="0" w:color="auto"/>
        <w:bottom w:val="none" w:sz="0" w:space="0" w:color="auto"/>
        <w:right w:val="none" w:sz="0" w:space="0" w:color="auto"/>
      </w:divBdr>
    </w:div>
    <w:div w:id="296957425">
      <w:marLeft w:val="640"/>
      <w:marRight w:val="0"/>
      <w:marTop w:val="0"/>
      <w:marBottom w:val="0"/>
      <w:divBdr>
        <w:top w:val="none" w:sz="0" w:space="0" w:color="auto"/>
        <w:left w:val="none" w:sz="0" w:space="0" w:color="auto"/>
        <w:bottom w:val="none" w:sz="0" w:space="0" w:color="auto"/>
        <w:right w:val="none" w:sz="0" w:space="0" w:color="auto"/>
      </w:divBdr>
    </w:div>
    <w:div w:id="297029130">
      <w:marLeft w:val="640"/>
      <w:marRight w:val="0"/>
      <w:marTop w:val="0"/>
      <w:marBottom w:val="0"/>
      <w:divBdr>
        <w:top w:val="none" w:sz="0" w:space="0" w:color="auto"/>
        <w:left w:val="none" w:sz="0" w:space="0" w:color="auto"/>
        <w:bottom w:val="none" w:sz="0" w:space="0" w:color="auto"/>
        <w:right w:val="none" w:sz="0" w:space="0" w:color="auto"/>
      </w:divBdr>
    </w:div>
    <w:div w:id="297032040">
      <w:marLeft w:val="640"/>
      <w:marRight w:val="0"/>
      <w:marTop w:val="0"/>
      <w:marBottom w:val="0"/>
      <w:divBdr>
        <w:top w:val="none" w:sz="0" w:space="0" w:color="auto"/>
        <w:left w:val="none" w:sz="0" w:space="0" w:color="auto"/>
        <w:bottom w:val="none" w:sz="0" w:space="0" w:color="auto"/>
        <w:right w:val="none" w:sz="0" w:space="0" w:color="auto"/>
      </w:divBdr>
    </w:div>
    <w:div w:id="297035782">
      <w:marLeft w:val="640"/>
      <w:marRight w:val="0"/>
      <w:marTop w:val="0"/>
      <w:marBottom w:val="0"/>
      <w:divBdr>
        <w:top w:val="none" w:sz="0" w:space="0" w:color="auto"/>
        <w:left w:val="none" w:sz="0" w:space="0" w:color="auto"/>
        <w:bottom w:val="none" w:sz="0" w:space="0" w:color="auto"/>
        <w:right w:val="none" w:sz="0" w:space="0" w:color="auto"/>
      </w:divBdr>
    </w:div>
    <w:div w:id="297036332">
      <w:marLeft w:val="640"/>
      <w:marRight w:val="0"/>
      <w:marTop w:val="0"/>
      <w:marBottom w:val="0"/>
      <w:divBdr>
        <w:top w:val="none" w:sz="0" w:space="0" w:color="auto"/>
        <w:left w:val="none" w:sz="0" w:space="0" w:color="auto"/>
        <w:bottom w:val="none" w:sz="0" w:space="0" w:color="auto"/>
        <w:right w:val="none" w:sz="0" w:space="0" w:color="auto"/>
      </w:divBdr>
    </w:div>
    <w:div w:id="297078553">
      <w:marLeft w:val="640"/>
      <w:marRight w:val="0"/>
      <w:marTop w:val="0"/>
      <w:marBottom w:val="0"/>
      <w:divBdr>
        <w:top w:val="none" w:sz="0" w:space="0" w:color="auto"/>
        <w:left w:val="none" w:sz="0" w:space="0" w:color="auto"/>
        <w:bottom w:val="none" w:sz="0" w:space="0" w:color="auto"/>
        <w:right w:val="none" w:sz="0" w:space="0" w:color="auto"/>
      </w:divBdr>
    </w:div>
    <w:div w:id="297147880">
      <w:marLeft w:val="640"/>
      <w:marRight w:val="0"/>
      <w:marTop w:val="0"/>
      <w:marBottom w:val="0"/>
      <w:divBdr>
        <w:top w:val="none" w:sz="0" w:space="0" w:color="auto"/>
        <w:left w:val="none" w:sz="0" w:space="0" w:color="auto"/>
        <w:bottom w:val="none" w:sz="0" w:space="0" w:color="auto"/>
        <w:right w:val="none" w:sz="0" w:space="0" w:color="auto"/>
      </w:divBdr>
    </w:div>
    <w:div w:id="297224863">
      <w:marLeft w:val="640"/>
      <w:marRight w:val="0"/>
      <w:marTop w:val="0"/>
      <w:marBottom w:val="0"/>
      <w:divBdr>
        <w:top w:val="none" w:sz="0" w:space="0" w:color="auto"/>
        <w:left w:val="none" w:sz="0" w:space="0" w:color="auto"/>
        <w:bottom w:val="none" w:sz="0" w:space="0" w:color="auto"/>
        <w:right w:val="none" w:sz="0" w:space="0" w:color="auto"/>
      </w:divBdr>
    </w:div>
    <w:div w:id="297227546">
      <w:marLeft w:val="640"/>
      <w:marRight w:val="0"/>
      <w:marTop w:val="0"/>
      <w:marBottom w:val="0"/>
      <w:divBdr>
        <w:top w:val="none" w:sz="0" w:space="0" w:color="auto"/>
        <w:left w:val="none" w:sz="0" w:space="0" w:color="auto"/>
        <w:bottom w:val="none" w:sz="0" w:space="0" w:color="auto"/>
        <w:right w:val="none" w:sz="0" w:space="0" w:color="auto"/>
      </w:divBdr>
    </w:div>
    <w:div w:id="297272944">
      <w:marLeft w:val="640"/>
      <w:marRight w:val="0"/>
      <w:marTop w:val="0"/>
      <w:marBottom w:val="0"/>
      <w:divBdr>
        <w:top w:val="none" w:sz="0" w:space="0" w:color="auto"/>
        <w:left w:val="none" w:sz="0" w:space="0" w:color="auto"/>
        <w:bottom w:val="none" w:sz="0" w:space="0" w:color="auto"/>
        <w:right w:val="none" w:sz="0" w:space="0" w:color="auto"/>
      </w:divBdr>
    </w:div>
    <w:div w:id="297296775">
      <w:marLeft w:val="640"/>
      <w:marRight w:val="0"/>
      <w:marTop w:val="0"/>
      <w:marBottom w:val="0"/>
      <w:divBdr>
        <w:top w:val="none" w:sz="0" w:space="0" w:color="auto"/>
        <w:left w:val="none" w:sz="0" w:space="0" w:color="auto"/>
        <w:bottom w:val="none" w:sz="0" w:space="0" w:color="auto"/>
        <w:right w:val="none" w:sz="0" w:space="0" w:color="auto"/>
      </w:divBdr>
    </w:div>
    <w:div w:id="297300610">
      <w:marLeft w:val="640"/>
      <w:marRight w:val="0"/>
      <w:marTop w:val="0"/>
      <w:marBottom w:val="0"/>
      <w:divBdr>
        <w:top w:val="none" w:sz="0" w:space="0" w:color="auto"/>
        <w:left w:val="none" w:sz="0" w:space="0" w:color="auto"/>
        <w:bottom w:val="none" w:sz="0" w:space="0" w:color="auto"/>
        <w:right w:val="none" w:sz="0" w:space="0" w:color="auto"/>
      </w:divBdr>
    </w:div>
    <w:div w:id="297339902">
      <w:marLeft w:val="640"/>
      <w:marRight w:val="0"/>
      <w:marTop w:val="0"/>
      <w:marBottom w:val="0"/>
      <w:divBdr>
        <w:top w:val="none" w:sz="0" w:space="0" w:color="auto"/>
        <w:left w:val="none" w:sz="0" w:space="0" w:color="auto"/>
        <w:bottom w:val="none" w:sz="0" w:space="0" w:color="auto"/>
        <w:right w:val="none" w:sz="0" w:space="0" w:color="auto"/>
      </w:divBdr>
    </w:div>
    <w:div w:id="297342216">
      <w:marLeft w:val="640"/>
      <w:marRight w:val="0"/>
      <w:marTop w:val="0"/>
      <w:marBottom w:val="0"/>
      <w:divBdr>
        <w:top w:val="none" w:sz="0" w:space="0" w:color="auto"/>
        <w:left w:val="none" w:sz="0" w:space="0" w:color="auto"/>
        <w:bottom w:val="none" w:sz="0" w:space="0" w:color="auto"/>
        <w:right w:val="none" w:sz="0" w:space="0" w:color="auto"/>
      </w:divBdr>
    </w:div>
    <w:div w:id="297347071">
      <w:marLeft w:val="640"/>
      <w:marRight w:val="0"/>
      <w:marTop w:val="0"/>
      <w:marBottom w:val="0"/>
      <w:divBdr>
        <w:top w:val="none" w:sz="0" w:space="0" w:color="auto"/>
        <w:left w:val="none" w:sz="0" w:space="0" w:color="auto"/>
        <w:bottom w:val="none" w:sz="0" w:space="0" w:color="auto"/>
        <w:right w:val="none" w:sz="0" w:space="0" w:color="auto"/>
      </w:divBdr>
    </w:div>
    <w:div w:id="297347387">
      <w:marLeft w:val="640"/>
      <w:marRight w:val="0"/>
      <w:marTop w:val="0"/>
      <w:marBottom w:val="0"/>
      <w:divBdr>
        <w:top w:val="none" w:sz="0" w:space="0" w:color="auto"/>
        <w:left w:val="none" w:sz="0" w:space="0" w:color="auto"/>
        <w:bottom w:val="none" w:sz="0" w:space="0" w:color="auto"/>
        <w:right w:val="none" w:sz="0" w:space="0" w:color="auto"/>
      </w:divBdr>
    </w:div>
    <w:div w:id="297415368">
      <w:marLeft w:val="640"/>
      <w:marRight w:val="0"/>
      <w:marTop w:val="0"/>
      <w:marBottom w:val="0"/>
      <w:divBdr>
        <w:top w:val="none" w:sz="0" w:space="0" w:color="auto"/>
        <w:left w:val="none" w:sz="0" w:space="0" w:color="auto"/>
        <w:bottom w:val="none" w:sz="0" w:space="0" w:color="auto"/>
        <w:right w:val="none" w:sz="0" w:space="0" w:color="auto"/>
      </w:divBdr>
    </w:div>
    <w:div w:id="297417436">
      <w:marLeft w:val="640"/>
      <w:marRight w:val="0"/>
      <w:marTop w:val="0"/>
      <w:marBottom w:val="0"/>
      <w:divBdr>
        <w:top w:val="none" w:sz="0" w:space="0" w:color="auto"/>
        <w:left w:val="none" w:sz="0" w:space="0" w:color="auto"/>
        <w:bottom w:val="none" w:sz="0" w:space="0" w:color="auto"/>
        <w:right w:val="none" w:sz="0" w:space="0" w:color="auto"/>
      </w:divBdr>
    </w:div>
    <w:div w:id="297491937">
      <w:marLeft w:val="640"/>
      <w:marRight w:val="0"/>
      <w:marTop w:val="0"/>
      <w:marBottom w:val="0"/>
      <w:divBdr>
        <w:top w:val="none" w:sz="0" w:space="0" w:color="auto"/>
        <w:left w:val="none" w:sz="0" w:space="0" w:color="auto"/>
        <w:bottom w:val="none" w:sz="0" w:space="0" w:color="auto"/>
        <w:right w:val="none" w:sz="0" w:space="0" w:color="auto"/>
      </w:divBdr>
    </w:div>
    <w:div w:id="297538476">
      <w:marLeft w:val="640"/>
      <w:marRight w:val="0"/>
      <w:marTop w:val="0"/>
      <w:marBottom w:val="0"/>
      <w:divBdr>
        <w:top w:val="none" w:sz="0" w:space="0" w:color="auto"/>
        <w:left w:val="none" w:sz="0" w:space="0" w:color="auto"/>
        <w:bottom w:val="none" w:sz="0" w:space="0" w:color="auto"/>
        <w:right w:val="none" w:sz="0" w:space="0" w:color="auto"/>
      </w:divBdr>
    </w:div>
    <w:div w:id="297540691">
      <w:marLeft w:val="640"/>
      <w:marRight w:val="0"/>
      <w:marTop w:val="0"/>
      <w:marBottom w:val="0"/>
      <w:divBdr>
        <w:top w:val="none" w:sz="0" w:space="0" w:color="auto"/>
        <w:left w:val="none" w:sz="0" w:space="0" w:color="auto"/>
        <w:bottom w:val="none" w:sz="0" w:space="0" w:color="auto"/>
        <w:right w:val="none" w:sz="0" w:space="0" w:color="auto"/>
      </w:divBdr>
    </w:div>
    <w:div w:id="297614363">
      <w:marLeft w:val="640"/>
      <w:marRight w:val="0"/>
      <w:marTop w:val="0"/>
      <w:marBottom w:val="0"/>
      <w:divBdr>
        <w:top w:val="none" w:sz="0" w:space="0" w:color="auto"/>
        <w:left w:val="none" w:sz="0" w:space="0" w:color="auto"/>
        <w:bottom w:val="none" w:sz="0" w:space="0" w:color="auto"/>
        <w:right w:val="none" w:sz="0" w:space="0" w:color="auto"/>
      </w:divBdr>
    </w:div>
    <w:div w:id="297615953">
      <w:marLeft w:val="640"/>
      <w:marRight w:val="0"/>
      <w:marTop w:val="0"/>
      <w:marBottom w:val="0"/>
      <w:divBdr>
        <w:top w:val="none" w:sz="0" w:space="0" w:color="auto"/>
        <w:left w:val="none" w:sz="0" w:space="0" w:color="auto"/>
        <w:bottom w:val="none" w:sz="0" w:space="0" w:color="auto"/>
        <w:right w:val="none" w:sz="0" w:space="0" w:color="auto"/>
      </w:divBdr>
    </w:div>
    <w:div w:id="297683272">
      <w:marLeft w:val="640"/>
      <w:marRight w:val="0"/>
      <w:marTop w:val="0"/>
      <w:marBottom w:val="0"/>
      <w:divBdr>
        <w:top w:val="none" w:sz="0" w:space="0" w:color="auto"/>
        <w:left w:val="none" w:sz="0" w:space="0" w:color="auto"/>
        <w:bottom w:val="none" w:sz="0" w:space="0" w:color="auto"/>
        <w:right w:val="none" w:sz="0" w:space="0" w:color="auto"/>
      </w:divBdr>
    </w:div>
    <w:div w:id="297685499">
      <w:marLeft w:val="640"/>
      <w:marRight w:val="0"/>
      <w:marTop w:val="0"/>
      <w:marBottom w:val="0"/>
      <w:divBdr>
        <w:top w:val="none" w:sz="0" w:space="0" w:color="auto"/>
        <w:left w:val="none" w:sz="0" w:space="0" w:color="auto"/>
        <w:bottom w:val="none" w:sz="0" w:space="0" w:color="auto"/>
        <w:right w:val="none" w:sz="0" w:space="0" w:color="auto"/>
      </w:divBdr>
    </w:div>
    <w:div w:id="297734357">
      <w:marLeft w:val="640"/>
      <w:marRight w:val="0"/>
      <w:marTop w:val="0"/>
      <w:marBottom w:val="0"/>
      <w:divBdr>
        <w:top w:val="none" w:sz="0" w:space="0" w:color="auto"/>
        <w:left w:val="none" w:sz="0" w:space="0" w:color="auto"/>
        <w:bottom w:val="none" w:sz="0" w:space="0" w:color="auto"/>
        <w:right w:val="none" w:sz="0" w:space="0" w:color="auto"/>
      </w:divBdr>
    </w:div>
    <w:div w:id="297734483">
      <w:marLeft w:val="640"/>
      <w:marRight w:val="0"/>
      <w:marTop w:val="0"/>
      <w:marBottom w:val="0"/>
      <w:divBdr>
        <w:top w:val="none" w:sz="0" w:space="0" w:color="auto"/>
        <w:left w:val="none" w:sz="0" w:space="0" w:color="auto"/>
        <w:bottom w:val="none" w:sz="0" w:space="0" w:color="auto"/>
        <w:right w:val="none" w:sz="0" w:space="0" w:color="auto"/>
      </w:divBdr>
    </w:div>
    <w:div w:id="297758408">
      <w:marLeft w:val="640"/>
      <w:marRight w:val="0"/>
      <w:marTop w:val="0"/>
      <w:marBottom w:val="0"/>
      <w:divBdr>
        <w:top w:val="none" w:sz="0" w:space="0" w:color="auto"/>
        <w:left w:val="none" w:sz="0" w:space="0" w:color="auto"/>
        <w:bottom w:val="none" w:sz="0" w:space="0" w:color="auto"/>
        <w:right w:val="none" w:sz="0" w:space="0" w:color="auto"/>
      </w:divBdr>
    </w:div>
    <w:div w:id="297801259">
      <w:marLeft w:val="640"/>
      <w:marRight w:val="0"/>
      <w:marTop w:val="0"/>
      <w:marBottom w:val="0"/>
      <w:divBdr>
        <w:top w:val="none" w:sz="0" w:space="0" w:color="auto"/>
        <w:left w:val="none" w:sz="0" w:space="0" w:color="auto"/>
        <w:bottom w:val="none" w:sz="0" w:space="0" w:color="auto"/>
        <w:right w:val="none" w:sz="0" w:space="0" w:color="auto"/>
      </w:divBdr>
    </w:div>
    <w:div w:id="297806113">
      <w:marLeft w:val="640"/>
      <w:marRight w:val="0"/>
      <w:marTop w:val="0"/>
      <w:marBottom w:val="0"/>
      <w:divBdr>
        <w:top w:val="none" w:sz="0" w:space="0" w:color="auto"/>
        <w:left w:val="none" w:sz="0" w:space="0" w:color="auto"/>
        <w:bottom w:val="none" w:sz="0" w:space="0" w:color="auto"/>
        <w:right w:val="none" w:sz="0" w:space="0" w:color="auto"/>
      </w:divBdr>
    </w:div>
    <w:div w:id="297809205">
      <w:marLeft w:val="640"/>
      <w:marRight w:val="0"/>
      <w:marTop w:val="0"/>
      <w:marBottom w:val="0"/>
      <w:divBdr>
        <w:top w:val="none" w:sz="0" w:space="0" w:color="auto"/>
        <w:left w:val="none" w:sz="0" w:space="0" w:color="auto"/>
        <w:bottom w:val="none" w:sz="0" w:space="0" w:color="auto"/>
        <w:right w:val="none" w:sz="0" w:space="0" w:color="auto"/>
      </w:divBdr>
    </w:div>
    <w:div w:id="297953298">
      <w:marLeft w:val="640"/>
      <w:marRight w:val="0"/>
      <w:marTop w:val="0"/>
      <w:marBottom w:val="0"/>
      <w:divBdr>
        <w:top w:val="none" w:sz="0" w:space="0" w:color="auto"/>
        <w:left w:val="none" w:sz="0" w:space="0" w:color="auto"/>
        <w:bottom w:val="none" w:sz="0" w:space="0" w:color="auto"/>
        <w:right w:val="none" w:sz="0" w:space="0" w:color="auto"/>
      </w:divBdr>
    </w:div>
    <w:div w:id="297955755">
      <w:marLeft w:val="640"/>
      <w:marRight w:val="0"/>
      <w:marTop w:val="0"/>
      <w:marBottom w:val="0"/>
      <w:divBdr>
        <w:top w:val="none" w:sz="0" w:space="0" w:color="auto"/>
        <w:left w:val="none" w:sz="0" w:space="0" w:color="auto"/>
        <w:bottom w:val="none" w:sz="0" w:space="0" w:color="auto"/>
        <w:right w:val="none" w:sz="0" w:space="0" w:color="auto"/>
      </w:divBdr>
    </w:div>
    <w:div w:id="297955891">
      <w:marLeft w:val="640"/>
      <w:marRight w:val="0"/>
      <w:marTop w:val="0"/>
      <w:marBottom w:val="0"/>
      <w:divBdr>
        <w:top w:val="none" w:sz="0" w:space="0" w:color="auto"/>
        <w:left w:val="none" w:sz="0" w:space="0" w:color="auto"/>
        <w:bottom w:val="none" w:sz="0" w:space="0" w:color="auto"/>
        <w:right w:val="none" w:sz="0" w:space="0" w:color="auto"/>
      </w:divBdr>
    </w:div>
    <w:div w:id="297958156">
      <w:marLeft w:val="640"/>
      <w:marRight w:val="0"/>
      <w:marTop w:val="0"/>
      <w:marBottom w:val="0"/>
      <w:divBdr>
        <w:top w:val="none" w:sz="0" w:space="0" w:color="auto"/>
        <w:left w:val="none" w:sz="0" w:space="0" w:color="auto"/>
        <w:bottom w:val="none" w:sz="0" w:space="0" w:color="auto"/>
        <w:right w:val="none" w:sz="0" w:space="0" w:color="auto"/>
      </w:divBdr>
    </w:div>
    <w:div w:id="297958241">
      <w:marLeft w:val="640"/>
      <w:marRight w:val="0"/>
      <w:marTop w:val="0"/>
      <w:marBottom w:val="0"/>
      <w:divBdr>
        <w:top w:val="none" w:sz="0" w:space="0" w:color="auto"/>
        <w:left w:val="none" w:sz="0" w:space="0" w:color="auto"/>
        <w:bottom w:val="none" w:sz="0" w:space="0" w:color="auto"/>
        <w:right w:val="none" w:sz="0" w:space="0" w:color="auto"/>
      </w:divBdr>
    </w:div>
    <w:div w:id="297994301">
      <w:marLeft w:val="640"/>
      <w:marRight w:val="0"/>
      <w:marTop w:val="0"/>
      <w:marBottom w:val="0"/>
      <w:divBdr>
        <w:top w:val="none" w:sz="0" w:space="0" w:color="auto"/>
        <w:left w:val="none" w:sz="0" w:space="0" w:color="auto"/>
        <w:bottom w:val="none" w:sz="0" w:space="0" w:color="auto"/>
        <w:right w:val="none" w:sz="0" w:space="0" w:color="auto"/>
      </w:divBdr>
    </w:div>
    <w:div w:id="297994313">
      <w:marLeft w:val="640"/>
      <w:marRight w:val="0"/>
      <w:marTop w:val="0"/>
      <w:marBottom w:val="0"/>
      <w:divBdr>
        <w:top w:val="none" w:sz="0" w:space="0" w:color="auto"/>
        <w:left w:val="none" w:sz="0" w:space="0" w:color="auto"/>
        <w:bottom w:val="none" w:sz="0" w:space="0" w:color="auto"/>
        <w:right w:val="none" w:sz="0" w:space="0" w:color="auto"/>
      </w:divBdr>
    </w:div>
    <w:div w:id="298071265">
      <w:marLeft w:val="640"/>
      <w:marRight w:val="0"/>
      <w:marTop w:val="0"/>
      <w:marBottom w:val="0"/>
      <w:divBdr>
        <w:top w:val="none" w:sz="0" w:space="0" w:color="auto"/>
        <w:left w:val="none" w:sz="0" w:space="0" w:color="auto"/>
        <w:bottom w:val="none" w:sz="0" w:space="0" w:color="auto"/>
        <w:right w:val="none" w:sz="0" w:space="0" w:color="auto"/>
      </w:divBdr>
    </w:div>
    <w:div w:id="298073987">
      <w:marLeft w:val="640"/>
      <w:marRight w:val="0"/>
      <w:marTop w:val="0"/>
      <w:marBottom w:val="0"/>
      <w:divBdr>
        <w:top w:val="none" w:sz="0" w:space="0" w:color="auto"/>
        <w:left w:val="none" w:sz="0" w:space="0" w:color="auto"/>
        <w:bottom w:val="none" w:sz="0" w:space="0" w:color="auto"/>
        <w:right w:val="none" w:sz="0" w:space="0" w:color="auto"/>
      </w:divBdr>
    </w:div>
    <w:div w:id="298074887">
      <w:marLeft w:val="640"/>
      <w:marRight w:val="0"/>
      <w:marTop w:val="0"/>
      <w:marBottom w:val="0"/>
      <w:divBdr>
        <w:top w:val="none" w:sz="0" w:space="0" w:color="auto"/>
        <w:left w:val="none" w:sz="0" w:space="0" w:color="auto"/>
        <w:bottom w:val="none" w:sz="0" w:space="0" w:color="auto"/>
        <w:right w:val="none" w:sz="0" w:space="0" w:color="auto"/>
      </w:divBdr>
    </w:div>
    <w:div w:id="298145530">
      <w:marLeft w:val="640"/>
      <w:marRight w:val="0"/>
      <w:marTop w:val="0"/>
      <w:marBottom w:val="0"/>
      <w:divBdr>
        <w:top w:val="none" w:sz="0" w:space="0" w:color="auto"/>
        <w:left w:val="none" w:sz="0" w:space="0" w:color="auto"/>
        <w:bottom w:val="none" w:sz="0" w:space="0" w:color="auto"/>
        <w:right w:val="none" w:sz="0" w:space="0" w:color="auto"/>
      </w:divBdr>
    </w:div>
    <w:div w:id="298146804">
      <w:marLeft w:val="640"/>
      <w:marRight w:val="0"/>
      <w:marTop w:val="0"/>
      <w:marBottom w:val="0"/>
      <w:divBdr>
        <w:top w:val="none" w:sz="0" w:space="0" w:color="auto"/>
        <w:left w:val="none" w:sz="0" w:space="0" w:color="auto"/>
        <w:bottom w:val="none" w:sz="0" w:space="0" w:color="auto"/>
        <w:right w:val="none" w:sz="0" w:space="0" w:color="auto"/>
      </w:divBdr>
    </w:div>
    <w:div w:id="298188936">
      <w:marLeft w:val="640"/>
      <w:marRight w:val="0"/>
      <w:marTop w:val="0"/>
      <w:marBottom w:val="0"/>
      <w:divBdr>
        <w:top w:val="none" w:sz="0" w:space="0" w:color="auto"/>
        <w:left w:val="none" w:sz="0" w:space="0" w:color="auto"/>
        <w:bottom w:val="none" w:sz="0" w:space="0" w:color="auto"/>
        <w:right w:val="none" w:sz="0" w:space="0" w:color="auto"/>
      </w:divBdr>
    </w:div>
    <w:div w:id="298189688">
      <w:marLeft w:val="640"/>
      <w:marRight w:val="0"/>
      <w:marTop w:val="0"/>
      <w:marBottom w:val="0"/>
      <w:divBdr>
        <w:top w:val="none" w:sz="0" w:space="0" w:color="auto"/>
        <w:left w:val="none" w:sz="0" w:space="0" w:color="auto"/>
        <w:bottom w:val="none" w:sz="0" w:space="0" w:color="auto"/>
        <w:right w:val="none" w:sz="0" w:space="0" w:color="auto"/>
      </w:divBdr>
    </w:div>
    <w:div w:id="298190345">
      <w:marLeft w:val="640"/>
      <w:marRight w:val="0"/>
      <w:marTop w:val="0"/>
      <w:marBottom w:val="0"/>
      <w:divBdr>
        <w:top w:val="none" w:sz="0" w:space="0" w:color="auto"/>
        <w:left w:val="none" w:sz="0" w:space="0" w:color="auto"/>
        <w:bottom w:val="none" w:sz="0" w:space="0" w:color="auto"/>
        <w:right w:val="none" w:sz="0" w:space="0" w:color="auto"/>
      </w:divBdr>
    </w:div>
    <w:div w:id="298195035">
      <w:marLeft w:val="640"/>
      <w:marRight w:val="0"/>
      <w:marTop w:val="0"/>
      <w:marBottom w:val="0"/>
      <w:divBdr>
        <w:top w:val="none" w:sz="0" w:space="0" w:color="auto"/>
        <w:left w:val="none" w:sz="0" w:space="0" w:color="auto"/>
        <w:bottom w:val="none" w:sz="0" w:space="0" w:color="auto"/>
        <w:right w:val="none" w:sz="0" w:space="0" w:color="auto"/>
      </w:divBdr>
    </w:div>
    <w:div w:id="298262854">
      <w:marLeft w:val="640"/>
      <w:marRight w:val="0"/>
      <w:marTop w:val="0"/>
      <w:marBottom w:val="0"/>
      <w:divBdr>
        <w:top w:val="none" w:sz="0" w:space="0" w:color="auto"/>
        <w:left w:val="none" w:sz="0" w:space="0" w:color="auto"/>
        <w:bottom w:val="none" w:sz="0" w:space="0" w:color="auto"/>
        <w:right w:val="none" w:sz="0" w:space="0" w:color="auto"/>
      </w:divBdr>
    </w:div>
    <w:div w:id="298339311">
      <w:marLeft w:val="640"/>
      <w:marRight w:val="0"/>
      <w:marTop w:val="0"/>
      <w:marBottom w:val="0"/>
      <w:divBdr>
        <w:top w:val="none" w:sz="0" w:space="0" w:color="auto"/>
        <w:left w:val="none" w:sz="0" w:space="0" w:color="auto"/>
        <w:bottom w:val="none" w:sz="0" w:space="0" w:color="auto"/>
        <w:right w:val="none" w:sz="0" w:space="0" w:color="auto"/>
      </w:divBdr>
    </w:div>
    <w:div w:id="298340826">
      <w:marLeft w:val="640"/>
      <w:marRight w:val="0"/>
      <w:marTop w:val="0"/>
      <w:marBottom w:val="0"/>
      <w:divBdr>
        <w:top w:val="none" w:sz="0" w:space="0" w:color="auto"/>
        <w:left w:val="none" w:sz="0" w:space="0" w:color="auto"/>
        <w:bottom w:val="none" w:sz="0" w:space="0" w:color="auto"/>
        <w:right w:val="none" w:sz="0" w:space="0" w:color="auto"/>
      </w:divBdr>
    </w:div>
    <w:div w:id="298389444">
      <w:marLeft w:val="640"/>
      <w:marRight w:val="0"/>
      <w:marTop w:val="0"/>
      <w:marBottom w:val="0"/>
      <w:divBdr>
        <w:top w:val="none" w:sz="0" w:space="0" w:color="auto"/>
        <w:left w:val="none" w:sz="0" w:space="0" w:color="auto"/>
        <w:bottom w:val="none" w:sz="0" w:space="0" w:color="auto"/>
        <w:right w:val="none" w:sz="0" w:space="0" w:color="auto"/>
      </w:divBdr>
    </w:div>
    <w:div w:id="298413371">
      <w:marLeft w:val="640"/>
      <w:marRight w:val="0"/>
      <w:marTop w:val="0"/>
      <w:marBottom w:val="0"/>
      <w:divBdr>
        <w:top w:val="none" w:sz="0" w:space="0" w:color="auto"/>
        <w:left w:val="none" w:sz="0" w:space="0" w:color="auto"/>
        <w:bottom w:val="none" w:sz="0" w:space="0" w:color="auto"/>
        <w:right w:val="none" w:sz="0" w:space="0" w:color="auto"/>
      </w:divBdr>
    </w:div>
    <w:div w:id="298416196">
      <w:marLeft w:val="640"/>
      <w:marRight w:val="0"/>
      <w:marTop w:val="0"/>
      <w:marBottom w:val="0"/>
      <w:divBdr>
        <w:top w:val="none" w:sz="0" w:space="0" w:color="auto"/>
        <w:left w:val="none" w:sz="0" w:space="0" w:color="auto"/>
        <w:bottom w:val="none" w:sz="0" w:space="0" w:color="auto"/>
        <w:right w:val="none" w:sz="0" w:space="0" w:color="auto"/>
      </w:divBdr>
    </w:div>
    <w:div w:id="298416944">
      <w:marLeft w:val="640"/>
      <w:marRight w:val="0"/>
      <w:marTop w:val="0"/>
      <w:marBottom w:val="0"/>
      <w:divBdr>
        <w:top w:val="none" w:sz="0" w:space="0" w:color="auto"/>
        <w:left w:val="none" w:sz="0" w:space="0" w:color="auto"/>
        <w:bottom w:val="none" w:sz="0" w:space="0" w:color="auto"/>
        <w:right w:val="none" w:sz="0" w:space="0" w:color="auto"/>
      </w:divBdr>
    </w:div>
    <w:div w:id="298464392">
      <w:marLeft w:val="640"/>
      <w:marRight w:val="0"/>
      <w:marTop w:val="0"/>
      <w:marBottom w:val="0"/>
      <w:divBdr>
        <w:top w:val="none" w:sz="0" w:space="0" w:color="auto"/>
        <w:left w:val="none" w:sz="0" w:space="0" w:color="auto"/>
        <w:bottom w:val="none" w:sz="0" w:space="0" w:color="auto"/>
        <w:right w:val="none" w:sz="0" w:space="0" w:color="auto"/>
      </w:divBdr>
    </w:div>
    <w:div w:id="298532975">
      <w:marLeft w:val="640"/>
      <w:marRight w:val="0"/>
      <w:marTop w:val="0"/>
      <w:marBottom w:val="0"/>
      <w:divBdr>
        <w:top w:val="none" w:sz="0" w:space="0" w:color="auto"/>
        <w:left w:val="none" w:sz="0" w:space="0" w:color="auto"/>
        <w:bottom w:val="none" w:sz="0" w:space="0" w:color="auto"/>
        <w:right w:val="none" w:sz="0" w:space="0" w:color="auto"/>
      </w:divBdr>
    </w:div>
    <w:div w:id="298534597">
      <w:marLeft w:val="640"/>
      <w:marRight w:val="0"/>
      <w:marTop w:val="0"/>
      <w:marBottom w:val="0"/>
      <w:divBdr>
        <w:top w:val="none" w:sz="0" w:space="0" w:color="auto"/>
        <w:left w:val="none" w:sz="0" w:space="0" w:color="auto"/>
        <w:bottom w:val="none" w:sz="0" w:space="0" w:color="auto"/>
        <w:right w:val="none" w:sz="0" w:space="0" w:color="auto"/>
      </w:divBdr>
    </w:div>
    <w:div w:id="298534691">
      <w:marLeft w:val="640"/>
      <w:marRight w:val="0"/>
      <w:marTop w:val="0"/>
      <w:marBottom w:val="0"/>
      <w:divBdr>
        <w:top w:val="none" w:sz="0" w:space="0" w:color="auto"/>
        <w:left w:val="none" w:sz="0" w:space="0" w:color="auto"/>
        <w:bottom w:val="none" w:sz="0" w:space="0" w:color="auto"/>
        <w:right w:val="none" w:sz="0" w:space="0" w:color="auto"/>
      </w:divBdr>
    </w:div>
    <w:div w:id="298607860">
      <w:marLeft w:val="640"/>
      <w:marRight w:val="0"/>
      <w:marTop w:val="0"/>
      <w:marBottom w:val="0"/>
      <w:divBdr>
        <w:top w:val="none" w:sz="0" w:space="0" w:color="auto"/>
        <w:left w:val="none" w:sz="0" w:space="0" w:color="auto"/>
        <w:bottom w:val="none" w:sz="0" w:space="0" w:color="auto"/>
        <w:right w:val="none" w:sz="0" w:space="0" w:color="auto"/>
      </w:divBdr>
    </w:div>
    <w:div w:id="298612770">
      <w:marLeft w:val="640"/>
      <w:marRight w:val="0"/>
      <w:marTop w:val="0"/>
      <w:marBottom w:val="0"/>
      <w:divBdr>
        <w:top w:val="none" w:sz="0" w:space="0" w:color="auto"/>
        <w:left w:val="none" w:sz="0" w:space="0" w:color="auto"/>
        <w:bottom w:val="none" w:sz="0" w:space="0" w:color="auto"/>
        <w:right w:val="none" w:sz="0" w:space="0" w:color="auto"/>
      </w:divBdr>
    </w:div>
    <w:div w:id="298653868">
      <w:marLeft w:val="640"/>
      <w:marRight w:val="0"/>
      <w:marTop w:val="0"/>
      <w:marBottom w:val="0"/>
      <w:divBdr>
        <w:top w:val="none" w:sz="0" w:space="0" w:color="auto"/>
        <w:left w:val="none" w:sz="0" w:space="0" w:color="auto"/>
        <w:bottom w:val="none" w:sz="0" w:space="0" w:color="auto"/>
        <w:right w:val="none" w:sz="0" w:space="0" w:color="auto"/>
      </w:divBdr>
    </w:div>
    <w:div w:id="298725719">
      <w:marLeft w:val="640"/>
      <w:marRight w:val="0"/>
      <w:marTop w:val="0"/>
      <w:marBottom w:val="0"/>
      <w:divBdr>
        <w:top w:val="none" w:sz="0" w:space="0" w:color="auto"/>
        <w:left w:val="none" w:sz="0" w:space="0" w:color="auto"/>
        <w:bottom w:val="none" w:sz="0" w:space="0" w:color="auto"/>
        <w:right w:val="none" w:sz="0" w:space="0" w:color="auto"/>
      </w:divBdr>
    </w:div>
    <w:div w:id="298726799">
      <w:marLeft w:val="640"/>
      <w:marRight w:val="0"/>
      <w:marTop w:val="0"/>
      <w:marBottom w:val="0"/>
      <w:divBdr>
        <w:top w:val="none" w:sz="0" w:space="0" w:color="auto"/>
        <w:left w:val="none" w:sz="0" w:space="0" w:color="auto"/>
        <w:bottom w:val="none" w:sz="0" w:space="0" w:color="auto"/>
        <w:right w:val="none" w:sz="0" w:space="0" w:color="auto"/>
      </w:divBdr>
    </w:div>
    <w:div w:id="298728906">
      <w:marLeft w:val="640"/>
      <w:marRight w:val="0"/>
      <w:marTop w:val="0"/>
      <w:marBottom w:val="0"/>
      <w:divBdr>
        <w:top w:val="none" w:sz="0" w:space="0" w:color="auto"/>
        <w:left w:val="none" w:sz="0" w:space="0" w:color="auto"/>
        <w:bottom w:val="none" w:sz="0" w:space="0" w:color="auto"/>
        <w:right w:val="none" w:sz="0" w:space="0" w:color="auto"/>
      </w:divBdr>
    </w:div>
    <w:div w:id="298731411">
      <w:marLeft w:val="640"/>
      <w:marRight w:val="0"/>
      <w:marTop w:val="0"/>
      <w:marBottom w:val="0"/>
      <w:divBdr>
        <w:top w:val="none" w:sz="0" w:space="0" w:color="auto"/>
        <w:left w:val="none" w:sz="0" w:space="0" w:color="auto"/>
        <w:bottom w:val="none" w:sz="0" w:space="0" w:color="auto"/>
        <w:right w:val="none" w:sz="0" w:space="0" w:color="auto"/>
      </w:divBdr>
    </w:div>
    <w:div w:id="298731988">
      <w:marLeft w:val="640"/>
      <w:marRight w:val="0"/>
      <w:marTop w:val="0"/>
      <w:marBottom w:val="0"/>
      <w:divBdr>
        <w:top w:val="none" w:sz="0" w:space="0" w:color="auto"/>
        <w:left w:val="none" w:sz="0" w:space="0" w:color="auto"/>
        <w:bottom w:val="none" w:sz="0" w:space="0" w:color="auto"/>
        <w:right w:val="none" w:sz="0" w:space="0" w:color="auto"/>
      </w:divBdr>
    </w:div>
    <w:div w:id="298806267">
      <w:marLeft w:val="0"/>
      <w:marRight w:val="0"/>
      <w:marTop w:val="0"/>
      <w:marBottom w:val="0"/>
      <w:divBdr>
        <w:top w:val="none" w:sz="0" w:space="0" w:color="auto"/>
        <w:left w:val="none" w:sz="0" w:space="0" w:color="auto"/>
        <w:bottom w:val="none" w:sz="0" w:space="0" w:color="auto"/>
        <w:right w:val="none" w:sz="0" w:space="0" w:color="auto"/>
      </w:divBdr>
    </w:div>
    <w:div w:id="298875463">
      <w:marLeft w:val="640"/>
      <w:marRight w:val="0"/>
      <w:marTop w:val="0"/>
      <w:marBottom w:val="0"/>
      <w:divBdr>
        <w:top w:val="none" w:sz="0" w:space="0" w:color="auto"/>
        <w:left w:val="none" w:sz="0" w:space="0" w:color="auto"/>
        <w:bottom w:val="none" w:sz="0" w:space="0" w:color="auto"/>
        <w:right w:val="none" w:sz="0" w:space="0" w:color="auto"/>
      </w:divBdr>
    </w:div>
    <w:div w:id="298920187">
      <w:marLeft w:val="640"/>
      <w:marRight w:val="0"/>
      <w:marTop w:val="0"/>
      <w:marBottom w:val="0"/>
      <w:divBdr>
        <w:top w:val="none" w:sz="0" w:space="0" w:color="auto"/>
        <w:left w:val="none" w:sz="0" w:space="0" w:color="auto"/>
        <w:bottom w:val="none" w:sz="0" w:space="0" w:color="auto"/>
        <w:right w:val="none" w:sz="0" w:space="0" w:color="auto"/>
      </w:divBdr>
    </w:div>
    <w:div w:id="298926296">
      <w:marLeft w:val="640"/>
      <w:marRight w:val="0"/>
      <w:marTop w:val="0"/>
      <w:marBottom w:val="0"/>
      <w:divBdr>
        <w:top w:val="none" w:sz="0" w:space="0" w:color="auto"/>
        <w:left w:val="none" w:sz="0" w:space="0" w:color="auto"/>
        <w:bottom w:val="none" w:sz="0" w:space="0" w:color="auto"/>
        <w:right w:val="none" w:sz="0" w:space="0" w:color="auto"/>
      </w:divBdr>
    </w:div>
    <w:div w:id="299070115">
      <w:marLeft w:val="640"/>
      <w:marRight w:val="0"/>
      <w:marTop w:val="0"/>
      <w:marBottom w:val="0"/>
      <w:divBdr>
        <w:top w:val="none" w:sz="0" w:space="0" w:color="auto"/>
        <w:left w:val="none" w:sz="0" w:space="0" w:color="auto"/>
        <w:bottom w:val="none" w:sz="0" w:space="0" w:color="auto"/>
        <w:right w:val="none" w:sz="0" w:space="0" w:color="auto"/>
      </w:divBdr>
    </w:div>
    <w:div w:id="299111413">
      <w:marLeft w:val="640"/>
      <w:marRight w:val="0"/>
      <w:marTop w:val="0"/>
      <w:marBottom w:val="0"/>
      <w:divBdr>
        <w:top w:val="none" w:sz="0" w:space="0" w:color="auto"/>
        <w:left w:val="none" w:sz="0" w:space="0" w:color="auto"/>
        <w:bottom w:val="none" w:sz="0" w:space="0" w:color="auto"/>
        <w:right w:val="none" w:sz="0" w:space="0" w:color="auto"/>
      </w:divBdr>
    </w:div>
    <w:div w:id="299115384">
      <w:marLeft w:val="640"/>
      <w:marRight w:val="0"/>
      <w:marTop w:val="0"/>
      <w:marBottom w:val="0"/>
      <w:divBdr>
        <w:top w:val="none" w:sz="0" w:space="0" w:color="auto"/>
        <w:left w:val="none" w:sz="0" w:space="0" w:color="auto"/>
        <w:bottom w:val="none" w:sz="0" w:space="0" w:color="auto"/>
        <w:right w:val="none" w:sz="0" w:space="0" w:color="auto"/>
      </w:divBdr>
    </w:div>
    <w:div w:id="299187646">
      <w:marLeft w:val="640"/>
      <w:marRight w:val="0"/>
      <w:marTop w:val="0"/>
      <w:marBottom w:val="0"/>
      <w:divBdr>
        <w:top w:val="none" w:sz="0" w:space="0" w:color="auto"/>
        <w:left w:val="none" w:sz="0" w:space="0" w:color="auto"/>
        <w:bottom w:val="none" w:sz="0" w:space="0" w:color="auto"/>
        <w:right w:val="none" w:sz="0" w:space="0" w:color="auto"/>
      </w:divBdr>
    </w:div>
    <w:div w:id="299191268">
      <w:marLeft w:val="640"/>
      <w:marRight w:val="0"/>
      <w:marTop w:val="0"/>
      <w:marBottom w:val="0"/>
      <w:divBdr>
        <w:top w:val="none" w:sz="0" w:space="0" w:color="auto"/>
        <w:left w:val="none" w:sz="0" w:space="0" w:color="auto"/>
        <w:bottom w:val="none" w:sz="0" w:space="0" w:color="auto"/>
        <w:right w:val="none" w:sz="0" w:space="0" w:color="auto"/>
      </w:divBdr>
    </w:div>
    <w:div w:id="299304671">
      <w:marLeft w:val="640"/>
      <w:marRight w:val="0"/>
      <w:marTop w:val="0"/>
      <w:marBottom w:val="0"/>
      <w:divBdr>
        <w:top w:val="none" w:sz="0" w:space="0" w:color="auto"/>
        <w:left w:val="none" w:sz="0" w:space="0" w:color="auto"/>
        <w:bottom w:val="none" w:sz="0" w:space="0" w:color="auto"/>
        <w:right w:val="none" w:sz="0" w:space="0" w:color="auto"/>
      </w:divBdr>
    </w:div>
    <w:div w:id="299305515">
      <w:marLeft w:val="640"/>
      <w:marRight w:val="0"/>
      <w:marTop w:val="0"/>
      <w:marBottom w:val="0"/>
      <w:divBdr>
        <w:top w:val="none" w:sz="0" w:space="0" w:color="auto"/>
        <w:left w:val="none" w:sz="0" w:space="0" w:color="auto"/>
        <w:bottom w:val="none" w:sz="0" w:space="0" w:color="auto"/>
        <w:right w:val="none" w:sz="0" w:space="0" w:color="auto"/>
      </w:divBdr>
    </w:div>
    <w:div w:id="299306664">
      <w:marLeft w:val="640"/>
      <w:marRight w:val="0"/>
      <w:marTop w:val="0"/>
      <w:marBottom w:val="0"/>
      <w:divBdr>
        <w:top w:val="none" w:sz="0" w:space="0" w:color="auto"/>
        <w:left w:val="none" w:sz="0" w:space="0" w:color="auto"/>
        <w:bottom w:val="none" w:sz="0" w:space="0" w:color="auto"/>
        <w:right w:val="none" w:sz="0" w:space="0" w:color="auto"/>
      </w:divBdr>
    </w:div>
    <w:div w:id="299312418">
      <w:marLeft w:val="640"/>
      <w:marRight w:val="0"/>
      <w:marTop w:val="0"/>
      <w:marBottom w:val="0"/>
      <w:divBdr>
        <w:top w:val="none" w:sz="0" w:space="0" w:color="auto"/>
        <w:left w:val="none" w:sz="0" w:space="0" w:color="auto"/>
        <w:bottom w:val="none" w:sz="0" w:space="0" w:color="auto"/>
        <w:right w:val="none" w:sz="0" w:space="0" w:color="auto"/>
      </w:divBdr>
    </w:div>
    <w:div w:id="299312478">
      <w:marLeft w:val="640"/>
      <w:marRight w:val="0"/>
      <w:marTop w:val="0"/>
      <w:marBottom w:val="0"/>
      <w:divBdr>
        <w:top w:val="none" w:sz="0" w:space="0" w:color="auto"/>
        <w:left w:val="none" w:sz="0" w:space="0" w:color="auto"/>
        <w:bottom w:val="none" w:sz="0" w:space="0" w:color="auto"/>
        <w:right w:val="none" w:sz="0" w:space="0" w:color="auto"/>
      </w:divBdr>
    </w:div>
    <w:div w:id="299383064">
      <w:marLeft w:val="640"/>
      <w:marRight w:val="0"/>
      <w:marTop w:val="0"/>
      <w:marBottom w:val="0"/>
      <w:divBdr>
        <w:top w:val="none" w:sz="0" w:space="0" w:color="auto"/>
        <w:left w:val="none" w:sz="0" w:space="0" w:color="auto"/>
        <w:bottom w:val="none" w:sz="0" w:space="0" w:color="auto"/>
        <w:right w:val="none" w:sz="0" w:space="0" w:color="auto"/>
      </w:divBdr>
    </w:div>
    <w:div w:id="299383517">
      <w:marLeft w:val="640"/>
      <w:marRight w:val="0"/>
      <w:marTop w:val="0"/>
      <w:marBottom w:val="0"/>
      <w:divBdr>
        <w:top w:val="none" w:sz="0" w:space="0" w:color="auto"/>
        <w:left w:val="none" w:sz="0" w:space="0" w:color="auto"/>
        <w:bottom w:val="none" w:sz="0" w:space="0" w:color="auto"/>
        <w:right w:val="none" w:sz="0" w:space="0" w:color="auto"/>
      </w:divBdr>
    </w:div>
    <w:div w:id="299386238">
      <w:marLeft w:val="640"/>
      <w:marRight w:val="0"/>
      <w:marTop w:val="0"/>
      <w:marBottom w:val="0"/>
      <w:divBdr>
        <w:top w:val="none" w:sz="0" w:space="0" w:color="auto"/>
        <w:left w:val="none" w:sz="0" w:space="0" w:color="auto"/>
        <w:bottom w:val="none" w:sz="0" w:space="0" w:color="auto"/>
        <w:right w:val="none" w:sz="0" w:space="0" w:color="auto"/>
      </w:divBdr>
    </w:div>
    <w:div w:id="299455329">
      <w:marLeft w:val="640"/>
      <w:marRight w:val="0"/>
      <w:marTop w:val="0"/>
      <w:marBottom w:val="0"/>
      <w:divBdr>
        <w:top w:val="none" w:sz="0" w:space="0" w:color="auto"/>
        <w:left w:val="none" w:sz="0" w:space="0" w:color="auto"/>
        <w:bottom w:val="none" w:sz="0" w:space="0" w:color="auto"/>
        <w:right w:val="none" w:sz="0" w:space="0" w:color="auto"/>
      </w:divBdr>
    </w:div>
    <w:div w:id="299530713">
      <w:marLeft w:val="640"/>
      <w:marRight w:val="0"/>
      <w:marTop w:val="0"/>
      <w:marBottom w:val="0"/>
      <w:divBdr>
        <w:top w:val="none" w:sz="0" w:space="0" w:color="auto"/>
        <w:left w:val="none" w:sz="0" w:space="0" w:color="auto"/>
        <w:bottom w:val="none" w:sz="0" w:space="0" w:color="auto"/>
        <w:right w:val="none" w:sz="0" w:space="0" w:color="auto"/>
      </w:divBdr>
    </w:div>
    <w:div w:id="299573485">
      <w:marLeft w:val="640"/>
      <w:marRight w:val="0"/>
      <w:marTop w:val="0"/>
      <w:marBottom w:val="0"/>
      <w:divBdr>
        <w:top w:val="none" w:sz="0" w:space="0" w:color="auto"/>
        <w:left w:val="none" w:sz="0" w:space="0" w:color="auto"/>
        <w:bottom w:val="none" w:sz="0" w:space="0" w:color="auto"/>
        <w:right w:val="none" w:sz="0" w:space="0" w:color="auto"/>
      </w:divBdr>
    </w:div>
    <w:div w:id="299573742">
      <w:marLeft w:val="640"/>
      <w:marRight w:val="0"/>
      <w:marTop w:val="0"/>
      <w:marBottom w:val="0"/>
      <w:divBdr>
        <w:top w:val="none" w:sz="0" w:space="0" w:color="auto"/>
        <w:left w:val="none" w:sz="0" w:space="0" w:color="auto"/>
        <w:bottom w:val="none" w:sz="0" w:space="0" w:color="auto"/>
        <w:right w:val="none" w:sz="0" w:space="0" w:color="auto"/>
      </w:divBdr>
    </w:div>
    <w:div w:id="299574828">
      <w:marLeft w:val="640"/>
      <w:marRight w:val="0"/>
      <w:marTop w:val="0"/>
      <w:marBottom w:val="0"/>
      <w:divBdr>
        <w:top w:val="none" w:sz="0" w:space="0" w:color="auto"/>
        <w:left w:val="none" w:sz="0" w:space="0" w:color="auto"/>
        <w:bottom w:val="none" w:sz="0" w:space="0" w:color="auto"/>
        <w:right w:val="none" w:sz="0" w:space="0" w:color="auto"/>
      </w:divBdr>
    </w:div>
    <w:div w:id="299577691">
      <w:marLeft w:val="640"/>
      <w:marRight w:val="0"/>
      <w:marTop w:val="0"/>
      <w:marBottom w:val="0"/>
      <w:divBdr>
        <w:top w:val="none" w:sz="0" w:space="0" w:color="auto"/>
        <w:left w:val="none" w:sz="0" w:space="0" w:color="auto"/>
        <w:bottom w:val="none" w:sz="0" w:space="0" w:color="auto"/>
        <w:right w:val="none" w:sz="0" w:space="0" w:color="auto"/>
      </w:divBdr>
    </w:div>
    <w:div w:id="299582053">
      <w:marLeft w:val="640"/>
      <w:marRight w:val="0"/>
      <w:marTop w:val="0"/>
      <w:marBottom w:val="0"/>
      <w:divBdr>
        <w:top w:val="none" w:sz="0" w:space="0" w:color="auto"/>
        <w:left w:val="none" w:sz="0" w:space="0" w:color="auto"/>
        <w:bottom w:val="none" w:sz="0" w:space="0" w:color="auto"/>
        <w:right w:val="none" w:sz="0" w:space="0" w:color="auto"/>
      </w:divBdr>
    </w:div>
    <w:div w:id="299772940">
      <w:marLeft w:val="640"/>
      <w:marRight w:val="0"/>
      <w:marTop w:val="0"/>
      <w:marBottom w:val="0"/>
      <w:divBdr>
        <w:top w:val="none" w:sz="0" w:space="0" w:color="auto"/>
        <w:left w:val="none" w:sz="0" w:space="0" w:color="auto"/>
        <w:bottom w:val="none" w:sz="0" w:space="0" w:color="auto"/>
        <w:right w:val="none" w:sz="0" w:space="0" w:color="auto"/>
      </w:divBdr>
    </w:div>
    <w:div w:id="299846125">
      <w:marLeft w:val="640"/>
      <w:marRight w:val="0"/>
      <w:marTop w:val="0"/>
      <w:marBottom w:val="0"/>
      <w:divBdr>
        <w:top w:val="none" w:sz="0" w:space="0" w:color="auto"/>
        <w:left w:val="none" w:sz="0" w:space="0" w:color="auto"/>
        <w:bottom w:val="none" w:sz="0" w:space="0" w:color="auto"/>
        <w:right w:val="none" w:sz="0" w:space="0" w:color="auto"/>
      </w:divBdr>
    </w:div>
    <w:div w:id="299847393">
      <w:marLeft w:val="640"/>
      <w:marRight w:val="0"/>
      <w:marTop w:val="0"/>
      <w:marBottom w:val="0"/>
      <w:divBdr>
        <w:top w:val="none" w:sz="0" w:space="0" w:color="auto"/>
        <w:left w:val="none" w:sz="0" w:space="0" w:color="auto"/>
        <w:bottom w:val="none" w:sz="0" w:space="0" w:color="auto"/>
        <w:right w:val="none" w:sz="0" w:space="0" w:color="auto"/>
      </w:divBdr>
    </w:div>
    <w:div w:id="299849129">
      <w:marLeft w:val="640"/>
      <w:marRight w:val="0"/>
      <w:marTop w:val="0"/>
      <w:marBottom w:val="0"/>
      <w:divBdr>
        <w:top w:val="none" w:sz="0" w:space="0" w:color="auto"/>
        <w:left w:val="none" w:sz="0" w:space="0" w:color="auto"/>
        <w:bottom w:val="none" w:sz="0" w:space="0" w:color="auto"/>
        <w:right w:val="none" w:sz="0" w:space="0" w:color="auto"/>
      </w:divBdr>
    </w:div>
    <w:div w:id="299917589">
      <w:marLeft w:val="640"/>
      <w:marRight w:val="0"/>
      <w:marTop w:val="0"/>
      <w:marBottom w:val="0"/>
      <w:divBdr>
        <w:top w:val="none" w:sz="0" w:space="0" w:color="auto"/>
        <w:left w:val="none" w:sz="0" w:space="0" w:color="auto"/>
        <w:bottom w:val="none" w:sz="0" w:space="0" w:color="auto"/>
        <w:right w:val="none" w:sz="0" w:space="0" w:color="auto"/>
      </w:divBdr>
    </w:div>
    <w:div w:id="299924115">
      <w:marLeft w:val="640"/>
      <w:marRight w:val="0"/>
      <w:marTop w:val="0"/>
      <w:marBottom w:val="0"/>
      <w:divBdr>
        <w:top w:val="none" w:sz="0" w:space="0" w:color="auto"/>
        <w:left w:val="none" w:sz="0" w:space="0" w:color="auto"/>
        <w:bottom w:val="none" w:sz="0" w:space="0" w:color="auto"/>
        <w:right w:val="none" w:sz="0" w:space="0" w:color="auto"/>
      </w:divBdr>
    </w:div>
    <w:div w:id="300113395">
      <w:marLeft w:val="640"/>
      <w:marRight w:val="0"/>
      <w:marTop w:val="0"/>
      <w:marBottom w:val="0"/>
      <w:divBdr>
        <w:top w:val="none" w:sz="0" w:space="0" w:color="auto"/>
        <w:left w:val="none" w:sz="0" w:space="0" w:color="auto"/>
        <w:bottom w:val="none" w:sz="0" w:space="0" w:color="auto"/>
        <w:right w:val="none" w:sz="0" w:space="0" w:color="auto"/>
      </w:divBdr>
    </w:div>
    <w:div w:id="300114668">
      <w:marLeft w:val="640"/>
      <w:marRight w:val="0"/>
      <w:marTop w:val="0"/>
      <w:marBottom w:val="0"/>
      <w:divBdr>
        <w:top w:val="none" w:sz="0" w:space="0" w:color="auto"/>
        <w:left w:val="none" w:sz="0" w:space="0" w:color="auto"/>
        <w:bottom w:val="none" w:sz="0" w:space="0" w:color="auto"/>
        <w:right w:val="none" w:sz="0" w:space="0" w:color="auto"/>
      </w:divBdr>
    </w:div>
    <w:div w:id="300156058">
      <w:marLeft w:val="640"/>
      <w:marRight w:val="0"/>
      <w:marTop w:val="0"/>
      <w:marBottom w:val="0"/>
      <w:divBdr>
        <w:top w:val="none" w:sz="0" w:space="0" w:color="auto"/>
        <w:left w:val="none" w:sz="0" w:space="0" w:color="auto"/>
        <w:bottom w:val="none" w:sz="0" w:space="0" w:color="auto"/>
        <w:right w:val="none" w:sz="0" w:space="0" w:color="auto"/>
      </w:divBdr>
    </w:div>
    <w:div w:id="300157688">
      <w:marLeft w:val="640"/>
      <w:marRight w:val="0"/>
      <w:marTop w:val="0"/>
      <w:marBottom w:val="0"/>
      <w:divBdr>
        <w:top w:val="none" w:sz="0" w:space="0" w:color="auto"/>
        <w:left w:val="none" w:sz="0" w:space="0" w:color="auto"/>
        <w:bottom w:val="none" w:sz="0" w:space="0" w:color="auto"/>
        <w:right w:val="none" w:sz="0" w:space="0" w:color="auto"/>
      </w:divBdr>
    </w:div>
    <w:div w:id="300236396">
      <w:marLeft w:val="640"/>
      <w:marRight w:val="0"/>
      <w:marTop w:val="0"/>
      <w:marBottom w:val="0"/>
      <w:divBdr>
        <w:top w:val="none" w:sz="0" w:space="0" w:color="auto"/>
        <w:left w:val="none" w:sz="0" w:space="0" w:color="auto"/>
        <w:bottom w:val="none" w:sz="0" w:space="0" w:color="auto"/>
        <w:right w:val="none" w:sz="0" w:space="0" w:color="auto"/>
      </w:divBdr>
    </w:div>
    <w:div w:id="300306854">
      <w:marLeft w:val="640"/>
      <w:marRight w:val="0"/>
      <w:marTop w:val="0"/>
      <w:marBottom w:val="0"/>
      <w:divBdr>
        <w:top w:val="none" w:sz="0" w:space="0" w:color="auto"/>
        <w:left w:val="none" w:sz="0" w:space="0" w:color="auto"/>
        <w:bottom w:val="none" w:sz="0" w:space="0" w:color="auto"/>
        <w:right w:val="none" w:sz="0" w:space="0" w:color="auto"/>
      </w:divBdr>
    </w:div>
    <w:div w:id="300379697">
      <w:marLeft w:val="640"/>
      <w:marRight w:val="0"/>
      <w:marTop w:val="0"/>
      <w:marBottom w:val="0"/>
      <w:divBdr>
        <w:top w:val="none" w:sz="0" w:space="0" w:color="auto"/>
        <w:left w:val="none" w:sz="0" w:space="0" w:color="auto"/>
        <w:bottom w:val="none" w:sz="0" w:space="0" w:color="auto"/>
        <w:right w:val="none" w:sz="0" w:space="0" w:color="auto"/>
      </w:divBdr>
    </w:div>
    <w:div w:id="300425581">
      <w:marLeft w:val="640"/>
      <w:marRight w:val="0"/>
      <w:marTop w:val="0"/>
      <w:marBottom w:val="0"/>
      <w:divBdr>
        <w:top w:val="none" w:sz="0" w:space="0" w:color="auto"/>
        <w:left w:val="none" w:sz="0" w:space="0" w:color="auto"/>
        <w:bottom w:val="none" w:sz="0" w:space="0" w:color="auto"/>
        <w:right w:val="none" w:sz="0" w:space="0" w:color="auto"/>
      </w:divBdr>
    </w:div>
    <w:div w:id="300428110">
      <w:marLeft w:val="640"/>
      <w:marRight w:val="0"/>
      <w:marTop w:val="0"/>
      <w:marBottom w:val="0"/>
      <w:divBdr>
        <w:top w:val="none" w:sz="0" w:space="0" w:color="auto"/>
        <w:left w:val="none" w:sz="0" w:space="0" w:color="auto"/>
        <w:bottom w:val="none" w:sz="0" w:space="0" w:color="auto"/>
        <w:right w:val="none" w:sz="0" w:space="0" w:color="auto"/>
      </w:divBdr>
    </w:div>
    <w:div w:id="300430344">
      <w:marLeft w:val="640"/>
      <w:marRight w:val="0"/>
      <w:marTop w:val="0"/>
      <w:marBottom w:val="0"/>
      <w:divBdr>
        <w:top w:val="none" w:sz="0" w:space="0" w:color="auto"/>
        <w:left w:val="none" w:sz="0" w:space="0" w:color="auto"/>
        <w:bottom w:val="none" w:sz="0" w:space="0" w:color="auto"/>
        <w:right w:val="none" w:sz="0" w:space="0" w:color="auto"/>
      </w:divBdr>
    </w:div>
    <w:div w:id="300500700">
      <w:marLeft w:val="640"/>
      <w:marRight w:val="0"/>
      <w:marTop w:val="0"/>
      <w:marBottom w:val="0"/>
      <w:divBdr>
        <w:top w:val="none" w:sz="0" w:space="0" w:color="auto"/>
        <w:left w:val="none" w:sz="0" w:space="0" w:color="auto"/>
        <w:bottom w:val="none" w:sz="0" w:space="0" w:color="auto"/>
        <w:right w:val="none" w:sz="0" w:space="0" w:color="auto"/>
      </w:divBdr>
    </w:div>
    <w:div w:id="300502905">
      <w:marLeft w:val="640"/>
      <w:marRight w:val="0"/>
      <w:marTop w:val="0"/>
      <w:marBottom w:val="0"/>
      <w:divBdr>
        <w:top w:val="none" w:sz="0" w:space="0" w:color="auto"/>
        <w:left w:val="none" w:sz="0" w:space="0" w:color="auto"/>
        <w:bottom w:val="none" w:sz="0" w:space="0" w:color="auto"/>
        <w:right w:val="none" w:sz="0" w:space="0" w:color="auto"/>
      </w:divBdr>
    </w:div>
    <w:div w:id="300573206">
      <w:marLeft w:val="640"/>
      <w:marRight w:val="0"/>
      <w:marTop w:val="0"/>
      <w:marBottom w:val="0"/>
      <w:divBdr>
        <w:top w:val="none" w:sz="0" w:space="0" w:color="auto"/>
        <w:left w:val="none" w:sz="0" w:space="0" w:color="auto"/>
        <w:bottom w:val="none" w:sz="0" w:space="0" w:color="auto"/>
        <w:right w:val="none" w:sz="0" w:space="0" w:color="auto"/>
      </w:divBdr>
    </w:div>
    <w:div w:id="300622483">
      <w:marLeft w:val="640"/>
      <w:marRight w:val="0"/>
      <w:marTop w:val="0"/>
      <w:marBottom w:val="0"/>
      <w:divBdr>
        <w:top w:val="none" w:sz="0" w:space="0" w:color="auto"/>
        <w:left w:val="none" w:sz="0" w:space="0" w:color="auto"/>
        <w:bottom w:val="none" w:sz="0" w:space="0" w:color="auto"/>
        <w:right w:val="none" w:sz="0" w:space="0" w:color="auto"/>
      </w:divBdr>
    </w:div>
    <w:div w:id="300623575">
      <w:marLeft w:val="640"/>
      <w:marRight w:val="0"/>
      <w:marTop w:val="0"/>
      <w:marBottom w:val="0"/>
      <w:divBdr>
        <w:top w:val="none" w:sz="0" w:space="0" w:color="auto"/>
        <w:left w:val="none" w:sz="0" w:space="0" w:color="auto"/>
        <w:bottom w:val="none" w:sz="0" w:space="0" w:color="auto"/>
        <w:right w:val="none" w:sz="0" w:space="0" w:color="auto"/>
      </w:divBdr>
    </w:div>
    <w:div w:id="300692616">
      <w:marLeft w:val="640"/>
      <w:marRight w:val="0"/>
      <w:marTop w:val="0"/>
      <w:marBottom w:val="0"/>
      <w:divBdr>
        <w:top w:val="none" w:sz="0" w:space="0" w:color="auto"/>
        <w:left w:val="none" w:sz="0" w:space="0" w:color="auto"/>
        <w:bottom w:val="none" w:sz="0" w:space="0" w:color="auto"/>
        <w:right w:val="none" w:sz="0" w:space="0" w:color="auto"/>
      </w:divBdr>
    </w:div>
    <w:div w:id="300696991">
      <w:marLeft w:val="640"/>
      <w:marRight w:val="0"/>
      <w:marTop w:val="0"/>
      <w:marBottom w:val="0"/>
      <w:divBdr>
        <w:top w:val="none" w:sz="0" w:space="0" w:color="auto"/>
        <w:left w:val="none" w:sz="0" w:space="0" w:color="auto"/>
        <w:bottom w:val="none" w:sz="0" w:space="0" w:color="auto"/>
        <w:right w:val="none" w:sz="0" w:space="0" w:color="auto"/>
      </w:divBdr>
    </w:div>
    <w:div w:id="300698287">
      <w:marLeft w:val="640"/>
      <w:marRight w:val="0"/>
      <w:marTop w:val="0"/>
      <w:marBottom w:val="0"/>
      <w:divBdr>
        <w:top w:val="none" w:sz="0" w:space="0" w:color="auto"/>
        <w:left w:val="none" w:sz="0" w:space="0" w:color="auto"/>
        <w:bottom w:val="none" w:sz="0" w:space="0" w:color="auto"/>
        <w:right w:val="none" w:sz="0" w:space="0" w:color="auto"/>
      </w:divBdr>
    </w:div>
    <w:div w:id="300765904">
      <w:marLeft w:val="640"/>
      <w:marRight w:val="0"/>
      <w:marTop w:val="0"/>
      <w:marBottom w:val="0"/>
      <w:divBdr>
        <w:top w:val="none" w:sz="0" w:space="0" w:color="auto"/>
        <w:left w:val="none" w:sz="0" w:space="0" w:color="auto"/>
        <w:bottom w:val="none" w:sz="0" w:space="0" w:color="auto"/>
        <w:right w:val="none" w:sz="0" w:space="0" w:color="auto"/>
      </w:divBdr>
    </w:div>
    <w:div w:id="300770465">
      <w:marLeft w:val="640"/>
      <w:marRight w:val="0"/>
      <w:marTop w:val="0"/>
      <w:marBottom w:val="0"/>
      <w:divBdr>
        <w:top w:val="none" w:sz="0" w:space="0" w:color="auto"/>
        <w:left w:val="none" w:sz="0" w:space="0" w:color="auto"/>
        <w:bottom w:val="none" w:sz="0" w:space="0" w:color="auto"/>
        <w:right w:val="none" w:sz="0" w:space="0" w:color="auto"/>
      </w:divBdr>
    </w:div>
    <w:div w:id="300886860">
      <w:marLeft w:val="640"/>
      <w:marRight w:val="0"/>
      <w:marTop w:val="0"/>
      <w:marBottom w:val="0"/>
      <w:divBdr>
        <w:top w:val="none" w:sz="0" w:space="0" w:color="auto"/>
        <w:left w:val="none" w:sz="0" w:space="0" w:color="auto"/>
        <w:bottom w:val="none" w:sz="0" w:space="0" w:color="auto"/>
        <w:right w:val="none" w:sz="0" w:space="0" w:color="auto"/>
      </w:divBdr>
    </w:div>
    <w:div w:id="300887916">
      <w:marLeft w:val="640"/>
      <w:marRight w:val="0"/>
      <w:marTop w:val="0"/>
      <w:marBottom w:val="0"/>
      <w:divBdr>
        <w:top w:val="none" w:sz="0" w:space="0" w:color="auto"/>
        <w:left w:val="none" w:sz="0" w:space="0" w:color="auto"/>
        <w:bottom w:val="none" w:sz="0" w:space="0" w:color="auto"/>
        <w:right w:val="none" w:sz="0" w:space="0" w:color="auto"/>
      </w:divBdr>
    </w:div>
    <w:div w:id="300962590">
      <w:marLeft w:val="640"/>
      <w:marRight w:val="0"/>
      <w:marTop w:val="0"/>
      <w:marBottom w:val="0"/>
      <w:divBdr>
        <w:top w:val="none" w:sz="0" w:space="0" w:color="auto"/>
        <w:left w:val="none" w:sz="0" w:space="0" w:color="auto"/>
        <w:bottom w:val="none" w:sz="0" w:space="0" w:color="auto"/>
        <w:right w:val="none" w:sz="0" w:space="0" w:color="auto"/>
      </w:divBdr>
    </w:div>
    <w:div w:id="301080036">
      <w:marLeft w:val="640"/>
      <w:marRight w:val="0"/>
      <w:marTop w:val="0"/>
      <w:marBottom w:val="0"/>
      <w:divBdr>
        <w:top w:val="none" w:sz="0" w:space="0" w:color="auto"/>
        <w:left w:val="none" w:sz="0" w:space="0" w:color="auto"/>
        <w:bottom w:val="none" w:sz="0" w:space="0" w:color="auto"/>
        <w:right w:val="none" w:sz="0" w:space="0" w:color="auto"/>
      </w:divBdr>
    </w:div>
    <w:div w:id="301229483">
      <w:marLeft w:val="640"/>
      <w:marRight w:val="0"/>
      <w:marTop w:val="0"/>
      <w:marBottom w:val="0"/>
      <w:divBdr>
        <w:top w:val="none" w:sz="0" w:space="0" w:color="auto"/>
        <w:left w:val="none" w:sz="0" w:space="0" w:color="auto"/>
        <w:bottom w:val="none" w:sz="0" w:space="0" w:color="auto"/>
        <w:right w:val="none" w:sz="0" w:space="0" w:color="auto"/>
      </w:divBdr>
    </w:div>
    <w:div w:id="301271020">
      <w:marLeft w:val="640"/>
      <w:marRight w:val="0"/>
      <w:marTop w:val="0"/>
      <w:marBottom w:val="0"/>
      <w:divBdr>
        <w:top w:val="none" w:sz="0" w:space="0" w:color="auto"/>
        <w:left w:val="none" w:sz="0" w:space="0" w:color="auto"/>
        <w:bottom w:val="none" w:sz="0" w:space="0" w:color="auto"/>
        <w:right w:val="none" w:sz="0" w:space="0" w:color="auto"/>
      </w:divBdr>
    </w:div>
    <w:div w:id="301273590">
      <w:marLeft w:val="640"/>
      <w:marRight w:val="0"/>
      <w:marTop w:val="0"/>
      <w:marBottom w:val="0"/>
      <w:divBdr>
        <w:top w:val="none" w:sz="0" w:space="0" w:color="auto"/>
        <w:left w:val="none" w:sz="0" w:space="0" w:color="auto"/>
        <w:bottom w:val="none" w:sz="0" w:space="0" w:color="auto"/>
        <w:right w:val="none" w:sz="0" w:space="0" w:color="auto"/>
      </w:divBdr>
    </w:div>
    <w:div w:id="301347794">
      <w:marLeft w:val="640"/>
      <w:marRight w:val="0"/>
      <w:marTop w:val="0"/>
      <w:marBottom w:val="0"/>
      <w:divBdr>
        <w:top w:val="none" w:sz="0" w:space="0" w:color="auto"/>
        <w:left w:val="none" w:sz="0" w:space="0" w:color="auto"/>
        <w:bottom w:val="none" w:sz="0" w:space="0" w:color="auto"/>
        <w:right w:val="none" w:sz="0" w:space="0" w:color="auto"/>
      </w:divBdr>
    </w:div>
    <w:div w:id="301348432">
      <w:marLeft w:val="640"/>
      <w:marRight w:val="0"/>
      <w:marTop w:val="0"/>
      <w:marBottom w:val="0"/>
      <w:divBdr>
        <w:top w:val="none" w:sz="0" w:space="0" w:color="auto"/>
        <w:left w:val="none" w:sz="0" w:space="0" w:color="auto"/>
        <w:bottom w:val="none" w:sz="0" w:space="0" w:color="auto"/>
        <w:right w:val="none" w:sz="0" w:space="0" w:color="auto"/>
      </w:divBdr>
    </w:div>
    <w:div w:id="301351962">
      <w:marLeft w:val="640"/>
      <w:marRight w:val="0"/>
      <w:marTop w:val="0"/>
      <w:marBottom w:val="0"/>
      <w:divBdr>
        <w:top w:val="none" w:sz="0" w:space="0" w:color="auto"/>
        <w:left w:val="none" w:sz="0" w:space="0" w:color="auto"/>
        <w:bottom w:val="none" w:sz="0" w:space="0" w:color="auto"/>
        <w:right w:val="none" w:sz="0" w:space="0" w:color="auto"/>
      </w:divBdr>
    </w:div>
    <w:div w:id="301422545">
      <w:marLeft w:val="640"/>
      <w:marRight w:val="0"/>
      <w:marTop w:val="0"/>
      <w:marBottom w:val="0"/>
      <w:divBdr>
        <w:top w:val="none" w:sz="0" w:space="0" w:color="auto"/>
        <w:left w:val="none" w:sz="0" w:space="0" w:color="auto"/>
        <w:bottom w:val="none" w:sz="0" w:space="0" w:color="auto"/>
        <w:right w:val="none" w:sz="0" w:space="0" w:color="auto"/>
      </w:divBdr>
    </w:div>
    <w:div w:id="301423006">
      <w:marLeft w:val="640"/>
      <w:marRight w:val="0"/>
      <w:marTop w:val="0"/>
      <w:marBottom w:val="0"/>
      <w:divBdr>
        <w:top w:val="none" w:sz="0" w:space="0" w:color="auto"/>
        <w:left w:val="none" w:sz="0" w:space="0" w:color="auto"/>
        <w:bottom w:val="none" w:sz="0" w:space="0" w:color="auto"/>
        <w:right w:val="none" w:sz="0" w:space="0" w:color="auto"/>
      </w:divBdr>
    </w:div>
    <w:div w:id="301424774">
      <w:marLeft w:val="640"/>
      <w:marRight w:val="0"/>
      <w:marTop w:val="0"/>
      <w:marBottom w:val="0"/>
      <w:divBdr>
        <w:top w:val="none" w:sz="0" w:space="0" w:color="auto"/>
        <w:left w:val="none" w:sz="0" w:space="0" w:color="auto"/>
        <w:bottom w:val="none" w:sz="0" w:space="0" w:color="auto"/>
        <w:right w:val="none" w:sz="0" w:space="0" w:color="auto"/>
      </w:divBdr>
    </w:div>
    <w:div w:id="301429473">
      <w:marLeft w:val="640"/>
      <w:marRight w:val="0"/>
      <w:marTop w:val="0"/>
      <w:marBottom w:val="0"/>
      <w:divBdr>
        <w:top w:val="none" w:sz="0" w:space="0" w:color="auto"/>
        <w:left w:val="none" w:sz="0" w:space="0" w:color="auto"/>
        <w:bottom w:val="none" w:sz="0" w:space="0" w:color="auto"/>
        <w:right w:val="none" w:sz="0" w:space="0" w:color="auto"/>
      </w:divBdr>
    </w:div>
    <w:div w:id="301496563">
      <w:marLeft w:val="640"/>
      <w:marRight w:val="0"/>
      <w:marTop w:val="0"/>
      <w:marBottom w:val="0"/>
      <w:divBdr>
        <w:top w:val="none" w:sz="0" w:space="0" w:color="auto"/>
        <w:left w:val="none" w:sz="0" w:space="0" w:color="auto"/>
        <w:bottom w:val="none" w:sz="0" w:space="0" w:color="auto"/>
        <w:right w:val="none" w:sz="0" w:space="0" w:color="auto"/>
      </w:divBdr>
    </w:div>
    <w:div w:id="301496723">
      <w:marLeft w:val="640"/>
      <w:marRight w:val="0"/>
      <w:marTop w:val="0"/>
      <w:marBottom w:val="0"/>
      <w:divBdr>
        <w:top w:val="none" w:sz="0" w:space="0" w:color="auto"/>
        <w:left w:val="none" w:sz="0" w:space="0" w:color="auto"/>
        <w:bottom w:val="none" w:sz="0" w:space="0" w:color="auto"/>
        <w:right w:val="none" w:sz="0" w:space="0" w:color="auto"/>
      </w:divBdr>
    </w:div>
    <w:div w:id="301614633">
      <w:marLeft w:val="0"/>
      <w:marRight w:val="0"/>
      <w:marTop w:val="0"/>
      <w:marBottom w:val="0"/>
      <w:divBdr>
        <w:top w:val="none" w:sz="0" w:space="0" w:color="auto"/>
        <w:left w:val="none" w:sz="0" w:space="0" w:color="auto"/>
        <w:bottom w:val="none" w:sz="0" w:space="0" w:color="auto"/>
        <w:right w:val="none" w:sz="0" w:space="0" w:color="auto"/>
      </w:divBdr>
    </w:div>
    <w:div w:id="301619291">
      <w:marLeft w:val="640"/>
      <w:marRight w:val="0"/>
      <w:marTop w:val="0"/>
      <w:marBottom w:val="0"/>
      <w:divBdr>
        <w:top w:val="none" w:sz="0" w:space="0" w:color="auto"/>
        <w:left w:val="none" w:sz="0" w:space="0" w:color="auto"/>
        <w:bottom w:val="none" w:sz="0" w:space="0" w:color="auto"/>
        <w:right w:val="none" w:sz="0" w:space="0" w:color="auto"/>
      </w:divBdr>
    </w:div>
    <w:div w:id="301665628">
      <w:marLeft w:val="640"/>
      <w:marRight w:val="0"/>
      <w:marTop w:val="0"/>
      <w:marBottom w:val="0"/>
      <w:divBdr>
        <w:top w:val="none" w:sz="0" w:space="0" w:color="auto"/>
        <w:left w:val="none" w:sz="0" w:space="0" w:color="auto"/>
        <w:bottom w:val="none" w:sz="0" w:space="0" w:color="auto"/>
        <w:right w:val="none" w:sz="0" w:space="0" w:color="auto"/>
      </w:divBdr>
    </w:div>
    <w:div w:id="301690416">
      <w:marLeft w:val="640"/>
      <w:marRight w:val="0"/>
      <w:marTop w:val="0"/>
      <w:marBottom w:val="0"/>
      <w:divBdr>
        <w:top w:val="none" w:sz="0" w:space="0" w:color="auto"/>
        <w:left w:val="none" w:sz="0" w:space="0" w:color="auto"/>
        <w:bottom w:val="none" w:sz="0" w:space="0" w:color="auto"/>
        <w:right w:val="none" w:sz="0" w:space="0" w:color="auto"/>
      </w:divBdr>
    </w:div>
    <w:div w:id="301735252">
      <w:marLeft w:val="640"/>
      <w:marRight w:val="0"/>
      <w:marTop w:val="0"/>
      <w:marBottom w:val="0"/>
      <w:divBdr>
        <w:top w:val="none" w:sz="0" w:space="0" w:color="auto"/>
        <w:left w:val="none" w:sz="0" w:space="0" w:color="auto"/>
        <w:bottom w:val="none" w:sz="0" w:space="0" w:color="auto"/>
        <w:right w:val="none" w:sz="0" w:space="0" w:color="auto"/>
      </w:divBdr>
    </w:div>
    <w:div w:id="301735486">
      <w:marLeft w:val="640"/>
      <w:marRight w:val="0"/>
      <w:marTop w:val="0"/>
      <w:marBottom w:val="0"/>
      <w:divBdr>
        <w:top w:val="none" w:sz="0" w:space="0" w:color="auto"/>
        <w:left w:val="none" w:sz="0" w:space="0" w:color="auto"/>
        <w:bottom w:val="none" w:sz="0" w:space="0" w:color="auto"/>
        <w:right w:val="none" w:sz="0" w:space="0" w:color="auto"/>
      </w:divBdr>
    </w:div>
    <w:div w:id="301808949">
      <w:marLeft w:val="640"/>
      <w:marRight w:val="0"/>
      <w:marTop w:val="0"/>
      <w:marBottom w:val="0"/>
      <w:divBdr>
        <w:top w:val="none" w:sz="0" w:space="0" w:color="auto"/>
        <w:left w:val="none" w:sz="0" w:space="0" w:color="auto"/>
        <w:bottom w:val="none" w:sz="0" w:space="0" w:color="auto"/>
        <w:right w:val="none" w:sz="0" w:space="0" w:color="auto"/>
      </w:divBdr>
    </w:div>
    <w:div w:id="301813997">
      <w:marLeft w:val="640"/>
      <w:marRight w:val="0"/>
      <w:marTop w:val="0"/>
      <w:marBottom w:val="0"/>
      <w:divBdr>
        <w:top w:val="none" w:sz="0" w:space="0" w:color="auto"/>
        <w:left w:val="none" w:sz="0" w:space="0" w:color="auto"/>
        <w:bottom w:val="none" w:sz="0" w:space="0" w:color="auto"/>
        <w:right w:val="none" w:sz="0" w:space="0" w:color="auto"/>
      </w:divBdr>
    </w:div>
    <w:div w:id="301815627">
      <w:marLeft w:val="640"/>
      <w:marRight w:val="0"/>
      <w:marTop w:val="0"/>
      <w:marBottom w:val="0"/>
      <w:divBdr>
        <w:top w:val="none" w:sz="0" w:space="0" w:color="auto"/>
        <w:left w:val="none" w:sz="0" w:space="0" w:color="auto"/>
        <w:bottom w:val="none" w:sz="0" w:space="0" w:color="auto"/>
        <w:right w:val="none" w:sz="0" w:space="0" w:color="auto"/>
      </w:divBdr>
    </w:div>
    <w:div w:id="301884121">
      <w:marLeft w:val="640"/>
      <w:marRight w:val="0"/>
      <w:marTop w:val="0"/>
      <w:marBottom w:val="0"/>
      <w:divBdr>
        <w:top w:val="none" w:sz="0" w:space="0" w:color="auto"/>
        <w:left w:val="none" w:sz="0" w:space="0" w:color="auto"/>
        <w:bottom w:val="none" w:sz="0" w:space="0" w:color="auto"/>
        <w:right w:val="none" w:sz="0" w:space="0" w:color="auto"/>
      </w:divBdr>
    </w:div>
    <w:div w:id="301886195">
      <w:marLeft w:val="640"/>
      <w:marRight w:val="0"/>
      <w:marTop w:val="0"/>
      <w:marBottom w:val="0"/>
      <w:divBdr>
        <w:top w:val="none" w:sz="0" w:space="0" w:color="auto"/>
        <w:left w:val="none" w:sz="0" w:space="0" w:color="auto"/>
        <w:bottom w:val="none" w:sz="0" w:space="0" w:color="auto"/>
        <w:right w:val="none" w:sz="0" w:space="0" w:color="auto"/>
      </w:divBdr>
    </w:div>
    <w:div w:id="301926162">
      <w:marLeft w:val="640"/>
      <w:marRight w:val="0"/>
      <w:marTop w:val="0"/>
      <w:marBottom w:val="0"/>
      <w:divBdr>
        <w:top w:val="none" w:sz="0" w:space="0" w:color="auto"/>
        <w:left w:val="none" w:sz="0" w:space="0" w:color="auto"/>
        <w:bottom w:val="none" w:sz="0" w:space="0" w:color="auto"/>
        <w:right w:val="none" w:sz="0" w:space="0" w:color="auto"/>
      </w:divBdr>
    </w:div>
    <w:div w:id="301926469">
      <w:marLeft w:val="640"/>
      <w:marRight w:val="0"/>
      <w:marTop w:val="0"/>
      <w:marBottom w:val="0"/>
      <w:divBdr>
        <w:top w:val="none" w:sz="0" w:space="0" w:color="auto"/>
        <w:left w:val="none" w:sz="0" w:space="0" w:color="auto"/>
        <w:bottom w:val="none" w:sz="0" w:space="0" w:color="auto"/>
        <w:right w:val="none" w:sz="0" w:space="0" w:color="auto"/>
      </w:divBdr>
    </w:div>
    <w:div w:id="301929203">
      <w:marLeft w:val="640"/>
      <w:marRight w:val="0"/>
      <w:marTop w:val="0"/>
      <w:marBottom w:val="0"/>
      <w:divBdr>
        <w:top w:val="none" w:sz="0" w:space="0" w:color="auto"/>
        <w:left w:val="none" w:sz="0" w:space="0" w:color="auto"/>
        <w:bottom w:val="none" w:sz="0" w:space="0" w:color="auto"/>
        <w:right w:val="none" w:sz="0" w:space="0" w:color="auto"/>
      </w:divBdr>
    </w:div>
    <w:div w:id="302001333">
      <w:marLeft w:val="640"/>
      <w:marRight w:val="0"/>
      <w:marTop w:val="0"/>
      <w:marBottom w:val="0"/>
      <w:divBdr>
        <w:top w:val="none" w:sz="0" w:space="0" w:color="auto"/>
        <w:left w:val="none" w:sz="0" w:space="0" w:color="auto"/>
        <w:bottom w:val="none" w:sz="0" w:space="0" w:color="auto"/>
        <w:right w:val="none" w:sz="0" w:space="0" w:color="auto"/>
      </w:divBdr>
    </w:div>
    <w:div w:id="302006861">
      <w:marLeft w:val="640"/>
      <w:marRight w:val="0"/>
      <w:marTop w:val="0"/>
      <w:marBottom w:val="0"/>
      <w:divBdr>
        <w:top w:val="none" w:sz="0" w:space="0" w:color="auto"/>
        <w:left w:val="none" w:sz="0" w:space="0" w:color="auto"/>
        <w:bottom w:val="none" w:sz="0" w:space="0" w:color="auto"/>
        <w:right w:val="none" w:sz="0" w:space="0" w:color="auto"/>
      </w:divBdr>
    </w:div>
    <w:div w:id="302009230">
      <w:marLeft w:val="640"/>
      <w:marRight w:val="0"/>
      <w:marTop w:val="0"/>
      <w:marBottom w:val="0"/>
      <w:divBdr>
        <w:top w:val="none" w:sz="0" w:space="0" w:color="auto"/>
        <w:left w:val="none" w:sz="0" w:space="0" w:color="auto"/>
        <w:bottom w:val="none" w:sz="0" w:space="0" w:color="auto"/>
        <w:right w:val="none" w:sz="0" w:space="0" w:color="auto"/>
      </w:divBdr>
    </w:div>
    <w:div w:id="302010347">
      <w:marLeft w:val="640"/>
      <w:marRight w:val="0"/>
      <w:marTop w:val="0"/>
      <w:marBottom w:val="0"/>
      <w:divBdr>
        <w:top w:val="none" w:sz="0" w:space="0" w:color="auto"/>
        <w:left w:val="none" w:sz="0" w:space="0" w:color="auto"/>
        <w:bottom w:val="none" w:sz="0" w:space="0" w:color="auto"/>
        <w:right w:val="none" w:sz="0" w:space="0" w:color="auto"/>
      </w:divBdr>
    </w:div>
    <w:div w:id="302010391">
      <w:marLeft w:val="640"/>
      <w:marRight w:val="0"/>
      <w:marTop w:val="0"/>
      <w:marBottom w:val="0"/>
      <w:divBdr>
        <w:top w:val="none" w:sz="0" w:space="0" w:color="auto"/>
        <w:left w:val="none" w:sz="0" w:space="0" w:color="auto"/>
        <w:bottom w:val="none" w:sz="0" w:space="0" w:color="auto"/>
        <w:right w:val="none" w:sz="0" w:space="0" w:color="auto"/>
      </w:divBdr>
    </w:div>
    <w:div w:id="302082212">
      <w:marLeft w:val="640"/>
      <w:marRight w:val="0"/>
      <w:marTop w:val="0"/>
      <w:marBottom w:val="0"/>
      <w:divBdr>
        <w:top w:val="none" w:sz="0" w:space="0" w:color="auto"/>
        <w:left w:val="none" w:sz="0" w:space="0" w:color="auto"/>
        <w:bottom w:val="none" w:sz="0" w:space="0" w:color="auto"/>
        <w:right w:val="none" w:sz="0" w:space="0" w:color="auto"/>
      </w:divBdr>
    </w:div>
    <w:div w:id="302082257">
      <w:marLeft w:val="640"/>
      <w:marRight w:val="0"/>
      <w:marTop w:val="0"/>
      <w:marBottom w:val="0"/>
      <w:divBdr>
        <w:top w:val="none" w:sz="0" w:space="0" w:color="auto"/>
        <w:left w:val="none" w:sz="0" w:space="0" w:color="auto"/>
        <w:bottom w:val="none" w:sz="0" w:space="0" w:color="auto"/>
        <w:right w:val="none" w:sz="0" w:space="0" w:color="auto"/>
      </w:divBdr>
    </w:div>
    <w:div w:id="302083948">
      <w:marLeft w:val="640"/>
      <w:marRight w:val="0"/>
      <w:marTop w:val="0"/>
      <w:marBottom w:val="0"/>
      <w:divBdr>
        <w:top w:val="none" w:sz="0" w:space="0" w:color="auto"/>
        <w:left w:val="none" w:sz="0" w:space="0" w:color="auto"/>
        <w:bottom w:val="none" w:sz="0" w:space="0" w:color="auto"/>
        <w:right w:val="none" w:sz="0" w:space="0" w:color="auto"/>
      </w:divBdr>
    </w:div>
    <w:div w:id="302124672">
      <w:marLeft w:val="640"/>
      <w:marRight w:val="0"/>
      <w:marTop w:val="0"/>
      <w:marBottom w:val="0"/>
      <w:divBdr>
        <w:top w:val="none" w:sz="0" w:space="0" w:color="auto"/>
        <w:left w:val="none" w:sz="0" w:space="0" w:color="auto"/>
        <w:bottom w:val="none" w:sz="0" w:space="0" w:color="auto"/>
        <w:right w:val="none" w:sz="0" w:space="0" w:color="auto"/>
      </w:divBdr>
    </w:div>
    <w:div w:id="302125281">
      <w:marLeft w:val="640"/>
      <w:marRight w:val="0"/>
      <w:marTop w:val="0"/>
      <w:marBottom w:val="0"/>
      <w:divBdr>
        <w:top w:val="none" w:sz="0" w:space="0" w:color="auto"/>
        <w:left w:val="none" w:sz="0" w:space="0" w:color="auto"/>
        <w:bottom w:val="none" w:sz="0" w:space="0" w:color="auto"/>
        <w:right w:val="none" w:sz="0" w:space="0" w:color="auto"/>
      </w:divBdr>
    </w:div>
    <w:div w:id="302127041">
      <w:marLeft w:val="640"/>
      <w:marRight w:val="0"/>
      <w:marTop w:val="0"/>
      <w:marBottom w:val="0"/>
      <w:divBdr>
        <w:top w:val="none" w:sz="0" w:space="0" w:color="auto"/>
        <w:left w:val="none" w:sz="0" w:space="0" w:color="auto"/>
        <w:bottom w:val="none" w:sz="0" w:space="0" w:color="auto"/>
        <w:right w:val="none" w:sz="0" w:space="0" w:color="auto"/>
      </w:divBdr>
    </w:div>
    <w:div w:id="302151571">
      <w:marLeft w:val="640"/>
      <w:marRight w:val="0"/>
      <w:marTop w:val="0"/>
      <w:marBottom w:val="0"/>
      <w:divBdr>
        <w:top w:val="none" w:sz="0" w:space="0" w:color="auto"/>
        <w:left w:val="none" w:sz="0" w:space="0" w:color="auto"/>
        <w:bottom w:val="none" w:sz="0" w:space="0" w:color="auto"/>
        <w:right w:val="none" w:sz="0" w:space="0" w:color="auto"/>
      </w:divBdr>
    </w:div>
    <w:div w:id="302195413">
      <w:marLeft w:val="640"/>
      <w:marRight w:val="0"/>
      <w:marTop w:val="0"/>
      <w:marBottom w:val="0"/>
      <w:divBdr>
        <w:top w:val="none" w:sz="0" w:space="0" w:color="auto"/>
        <w:left w:val="none" w:sz="0" w:space="0" w:color="auto"/>
        <w:bottom w:val="none" w:sz="0" w:space="0" w:color="auto"/>
        <w:right w:val="none" w:sz="0" w:space="0" w:color="auto"/>
      </w:divBdr>
    </w:div>
    <w:div w:id="302198723">
      <w:marLeft w:val="640"/>
      <w:marRight w:val="0"/>
      <w:marTop w:val="0"/>
      <w:marBottom w:val="0"/>
      <w:divBdr>
        <w:top w:val="none" w:sz="0" w:space="0" w:color="auto"/>
        <w:left w:val="none" w:sz="0" w:space="0" w:color="auto"/>
        <w:bottom w:val="none" w:sz="0" w:space="0" w:color="auto"/>
        <w:right w:val="none" w:sz="0" w:space="0" w:color="auto"/>
      </w:divBdr>
    </w:div>
    <w:div w:id="302198772">
      <w:marLeft w:val="640"/>
      <w:marRight w:val="0"/>
      <w:marTop w:val="0"/>
      <w:marBottom w:val="0"/>
      <w:divBdr>
        <w:top w:val="none" w:sz="0" w:space="0" w:color="auto"/>
        <w:left w:val="none" w:sz="0" w:space="0" w:color="auto"/>
        <w:bottom w:val="none" w:sz="0" w:space="0" w:color="auto"/>
        <w:right w:val="none" w:sz="0" w:space="0" w:color="auto"/>
      </w:divBdr>
    </w:div>
    <w:div w:id="302201572">
      <w:marLeft w:val="640"/>
      <w:marRight w:val="0"/>
      <w:marTop w:val="0"/>
      <w:marBottom w:val="0"/>
      <w:divBdr>
        <w:top w:val="none" w:sz="0" w:space="0" w:color="auto"/>
        <w:left w:val="none" w:sz="0" w:space="0" w:color="auto"/>
        <w:bottom w:val="none" w:sz="0" w:space="0" w:color="auto"/>
        <w:right w:val="none" w:sz="0" w:space="0" w:color="auto"/>
      </w:divBdr>
    </w:div>
    <w:div w:id="302202396">
      <w:marLeft w:val="640"/>
      <w:marRight w:val="0"/>
      <w:marTop w:val="0"/>
      <w:marBottom w:val="0"/>
      <w:divBdr>
        <w:top w:val="none" w:sz="0" w:space="0" w:color="auto"/>
        <w:left w:val="none" w:sz="0" w:space="0" w:color="auto"/>
        <w:bottom w:val="none" w:sz="0" w:space="0" w:color="auto"/>
        <w:right w:val="none" w:sz="0" w:space="0" w:color="auto"/>
      </w:divBdr>
    </w:div>
    <w:div w:id="302271817">
      <w:marLeft w:val="640"/>
      <w:marRight w:val="0"/>
      <w:marTop w:val="0"/>
      <w:marBottom w:val="0"/>
      <w:divBdr>
        <w:top w:val="none" w:sz="0" w:space="0" w:color="auto"/>
        <w:left w:val="none" w:sz="0" w:space="0" w:color="auto"/>
        <w:bottom w:val="none" w:sz="0" w:space="0" w:color="auto"/>
        <w:right w:val="none" w:sz="0" w:space="0" w:color="auto"/>
      </w:divBdr>
    </w:div>
    <w:div w:id="302272424">
      <w:marLeft w:val="640"/>
      <w:marRight w:val="0"/>
      <w:marTop w:val="0"/>
      <w:marBottom w:val="0"/>
      <w:divBdr>
        <w:top w:val="none" w:sz="0" w:space="0" w:color="auto"/>
        <w:left w:val="none" w:sz="0" w:space="0" w:color="auto"/>
        <w:bottom w:val="none" w:sz="0" w:space="0" w:color="auto"/>
        <w:right w:val="none" w:sz="0" w:space="0" w:color="auto"/>
      </w:divBdr>
    </w:div>
    <w:div w:id="302276647">
      <w:marLeft w:val="640"/>
      <w:marRight w:val="0"/>
      <w:marTop w:val="0"/>
      <w:marBottom w:val="0"/>
      <w:divBdr>
        <w:top w:val="none" w:sz="0" w:space="0" w:color="auto"/>
        <w:left w:val="none" w:sz="0" w:space="0" w:color="auto"/>
        <w:bottom w:val="none" w:sz="0" w:space="0" w:color="auto"/>
        <w:right w:val="none" w:sz="0" w:space="0" w:color="auto"/>
      </w:divBdr>
    </w:div>
    <w:div w:id="302276915">
      <w:marLeft w:val="0"/>
      <w:marRight w:val="0"/>
      <w:marTop w:val="0"/>
      <w:marBottom w:val="0"/>
      <w:divBdr>
        <w:top w:val="none" w:sz="0" w:space="0" w:color="auto"/>
        <w:left w:val="none" w:sz="0" w:space="0" w:color="auto"/>
        <w:bottom w:val="none" w:sz="0" w:space="0" w:color="auto"/>
        <w:right w:val="none" w:sz="0" w:space="0" w:color="auto"/>
      </w:divBdr>
    </w:div>
    <w:div w:id="302388601">
      <w:marLeft w:val="640"/>
      <w:marRight w:val="0"/>
      <w:marTop w:val="0"/>
      <w:marBottom w:val="0"/>
      <w:divBdr>
        <w:top w:val="none" w:sz="0" w:space="0" w:color="auto"/>
        <w:left w:val="none" w:sz="0" w:space="0" w:color="auto"/>
        <w:bottom w:val="none" w:sz="0" w:space="0" w:color="auto"/>
        <w:right w:val="none" w:sz="0" w:space="0" w:color="auto"/>
      </w:divBdr>
    </w:div>
    <w:div w:id="302389920">
      <w:marLeft w:val="640"/>
      <w:marRight w:val="0"/>
      <w:marTop w:val="0"/>
      <w:marBottom w:val="0"/>
      <w:divBdr>
        <w:top w:val="none" w:sz="0" w:space="0" w:color="auto"/>
        <w:left w:val="none" w:sz="0" w:space="0" w:color="auto"/>
        <w:bottom w:val="none" w:sz="0" w:space="0" w:color="auto"/>
        <w:right w:val="none" w:sz="0" w:space="0" w:color="auto"/>
      </w:divBdr>
    </w:div>
    <w:div w:id="302463725">
      <w:marLeft w:val="640"/>
      <w:marRight w:val="0"/>
      <w:marTop w:val="0"/>
      <w:marBottom w:val="0"/>
      <w:divBdr>
        <w:top w:val="none" w:sz="0" w:space="0" w:color="auto"/>
        <w:left w:val="none" w:sz="0" w:space="0" w:color="auto"/>
        <w:bottom w:val="none" w:sz="0" w:space="0" w:color="auto"/>
        <w:right w:val="none" w:sz="0" w:space="0" w:color="auto"/>
      </w:divBdr>
    </w:div>
    <w:div w:id="302471881">
      <w:marLeft w:val="640"/>
      <w:marRight w:val="0"/>
      <w:marTop w:val="0"/>
      <w:marBottom w:val="0"/>
      <w:divBdr>
        <w:top w:val="none" w:sz="0" w:space="0" w:color="auto"/>
        <w:left w:val="none" w:sz="0" w:space="0" w:color="auto"/>
        <w:bottom w:val="none" w:sz="0" w:space="0" w:color="auto"/>
        <w:right w:val="none" w:sz="0" w:space="0" w:color="auto"/>
      </w:divBdr>
    </w:div>
    <w:div w:id="302539825">
      <w:marLeft w:val="640"/>
      <w:marRight w:val="0"/>
      <w:marTop w:val="0"/>
      <w:marBottom w:val="0"/>
      <w:divBdr>
        <w:top w:val="none" w:sz="0" w:space="0" w:color="auto"/>
        <w:left w:val="none" w:sz="0" w:space="0" w:color="auto"/>
        <w:bottom w:val="none" w:sz="0" w:space="0" w:color="auto"/>
        <w:right w:val="none" w:sz="0" w:space="0" w:color="auto"/>
      </w:divBdr>
    </w:div>
    <w:div w:id="302540549">
      <w:marLeft w:val="640"/>
      <w:marRight w:val="0"/>
      <w:marTop w:val="0"/>
      <w:marBottom w:val="0"/>
      <w:divBdr>
        <w:top w:val="none" w:sz="0" w:space="0" w:color="auto"/>
        <w:left w:val="none" w:sz="0" w:space="0" w:color="auto"/>
        <w:bottom w:val="none" w:sz="0" w:space="0" w:color="auto"/>
        <w:right w:val="none" w:sz="0" w:space="0" w:color="auto"/>
      </w:divBdr>
    </w:div>
    <w:div w:id="302540721">
      <w:marLeft w:val="640"/>
      <w:marRight w:val="0"/>
      <w:marTop w:val="0"/>
      <w:marBottom w:val="0"/>
      <w:divBdr>
        <w:top w:val="none" w:sz="0" w:space="0" w:color="auto"/>
        <w:left w:val="none" w:sz="0" w:space="0" w:color="auto"/>
        <w:bottom w:val="none" w:sz="0" w:space="0" w:color="auto"/>
        <w:right w:val="none" w:sz="0" w:space="0" w:color="auto"/>
      </w:divBdr>
    </w:div>
    <w:div w:id="302541517">
      <w:marLeft w:val="640"/>
      <w:marRight w:val="0"/>
      <w:marTop w:val="0"/>
      <w:marBottom w:val="0"/>
      <w:divBdr>
        <w:top w:val="none" w:sz="0" w:space="0" w:color="auto"/>
        <w:left w:val="none" w:sz="0" w:space="0" w:color="auto"/>
        <w:bottom w:val="none" w:sz="0" w:space="0" w:color="auto"/>
        <w:right w:val="none" w:sz="0" w:space="0" w:color="auto"/>
      </w:divBdr>
    </w:div>
    <w:div w:id="302658471">
      <w:marLeft w:val="640"/>
      <w:marRight w:val="0"/>
      <w:marTop w:val="0"/>
      <w:marBottom w:val="0"/>
      <w:divBdr>
        <w:top w:val="none" w:sz="0" w:space="0" w:color="auto"/>
        <w:left w:val="none" w:sz="0" w:space="0" w:color="auto"/>
        <w:bottom w:val="none" w:sz="0" w:space="0" w:color="auto"/>
        <w:right w:val="none" w:sz="0" w:space="0" w:color="auto"/>
      </w:divBdr>
    </w:div>
    <w:div w:id="302659710">
      <w:marLeft w:val="640"/>
      <w:marRight w:val="0"/>
      <w:marTop w:val="0"/>
      <w:marBottom w:val="0"/>
      <w:divBdr>
        <w:top w:val="none" w:sz="0" w:space="0" w:color="auto"/>
        <w:left w:val="none" w:sz="0" w:space="0" w:color="auto"/>
        <w:bottom w:val="none" w:sz="0" w:space="0" w:color="auto"/>
        <w:right w:val="none" w:sz="0" w:space="0" w:color="auto"/>
      </w:divBdr>
    </w:div>
    <w:div w:id="302660858">
      <w:marLeft w:val="640"/>
      <w:marRight w:val="0"/>
      <w:marTop w:val="0"/>
      <w:marBottom w:val="0"/>
      <w:divBdr>
        <w:top w:val="none" w:sz="0" w:space="0" w:color="auto"/>
        <w:left w:val="none" w:sz="0" w:space="0" w:color="auto"/>
        <w:bottom w:val="none" w:sz="0" w:space="0" w:color="auto"/>
        <w:right w:val="none" w:sz="0" w:space="0" w:color="auto"/>
      </w:divBdr>
    </w:div>
    <w:div w:id="302731796">
      <w:marLeft w:val="640"/>
      <w:marRight w:val="0"/>
      <w:marTop w:val="0"/>
      <w:marBottom w:val="0"/>
      <w:divBdr>
        <w:top w:val="none" w:sz="0" w:space="0" w:color="auto"/>
        <w:left w:val="none" w:sz="0" w:space="0" w:color="auto"/>
        <w:bottom w:val="none" w:sz="0" w:space="0" w:color="auto"/>
        <w:right w:val="none" w:sz="0" w:space="0" w:color="auto"/>
      </w:divBdr>
    </w:div>
    <w:div w:id="302735159">
      <w:marLeft w:val="640"/>
      <w:marRight w:val="0"/>
      <w:marTop w:val="0"/>
      <w:marBottom w:val="0"/>
      <w:divBdr>
        <w:top w:val="none" w:sz="0" w:space="0" w:color="auto"/>
        <w:left w:val="none" w:sz="0" w:space="0" w:color="auto"/>
        <w:bottom w:val="none" w:sz="0" w:space="0" w:color="auto"/>
        <w:right w:val="none" w:sz="0" w:space="0" w:color="auto"/>
      </w:divBdr>
    </w:div>
    <w:div w:id="302739238">
      <w:marLeft w:val="640"/>
      <w:marRight w:val="0"/>
      <w:marTop w:val="0"/>
      <w:marBottom w:val="0"/>
      <w:divBdr>
        <w:top w:val="none" w:sz="0" w:space="0" w:color="auto"/>
        <w:left w:val="none" w:sz="0" w:space="0" w:color="auto"/>
        <w:bottom w:val="none" w:sz="0" w:space="0" w:color="auto"/>
        <w:right w:val="none" w:sz="0" w:space="0" w:color="auto"/>
      </w:divBdr>
    </w:div>
    <w:div w:id="302781176">
      <w:marLeft w:val="640"/>
      <w:marRight w:val="0"/>
      <w:marTop w:val="0"/>
      <w:marBottom w:val="0"/>
      <w:divBdr>
        <w:top w:val="none" w:sz="0" w:space="0" w:color="auto"/>
        <w:left w:val="none" w:sz="0" w:space="0" w:color="auto"/>
        <w:bottom w:val="none" w:sz="0" w:space="0" w:color="auto"/>
        <w:right w:val="none" w:sz="0" w:space="0" w:color="auto"/>
      </w:divBdr>
    </w:div>
    <w:div w:id="302806913">
      <w:marLeft w:val="640"/>
      <w:marRight w:val="0"/>
      <w:marTop w:val="0"/>
      <w:marBottom w:val="0"/>
      <w:divBdr>
        <w:top w:val="none" w:sz="0" w:space="0" w:color="auto"/>
        <w:left w:val="none" w:sz="0" w:space="0" w:color="auto"/>
        <w:bottom w:val="none" w:sz="0" w:space="0" w:color="auto"/>
        <w:right w:val="none" w:sz="0" w:space="0" w:color="auto"/>
      </w:divBdr>
    </w:div>
    <w:div w:id="302854105">
      <w:marLeft w:val="640"/>
      <w:marRight w:val="0"/>
      <w:marTop w:val="0"/>
      <w:marBottom w:val="0"/>
      <w:divBdr>
        <w:top w:val="none" w:sz="0" w:space="0" w:color="auto"/>
        <w:left w:val="none" w:sz="0" w:space="0" w:color="auto"/>
        <w:bottom w:val="none" w:sz="0" w:space="0" w:color="auto"/>
        <w:right w:val="none" w:sz="0" w:space="0" w:color="auto"/>
      </w:divBdr>
    </w:div>
    <w:div w:id="302929225">
      <w:marLeft w:val="640"/>
      <w:marRight w:val="0"/>
      <w:marTop w:val="0"/>
      <w:marBottom w:val="0"/>
      <w:divBdr>
        <w:top w:val="none" w:sz="0" w:space="0" w:color="auto"/>
        <w:left w:val="none" w:sz="0" w:space="0" w:color="auto"/>
        <w:bottom w:val="none" w:sz="0" w:space="0" w:color="auto"/>
        <w:right w:val="none" w:sz="0" w:space="0" w:color="auto"/>
      </w:divBdr>
    </w:div>
    <w:div w:id="302931109">
      <w:marLeft w:val="640"/>
      <w:marRight w:val="0"/>
      <w:marTop w:val="0"/>
      <w:marBottom w:val="0"/>
      <w:divBdr>
        <w:top w:val="none" w:sz="0" w:space="0" w:color="auto"/>
        <w:left w:val="none" w:sz="0" w:space="0" w:color="auto"/>
        <w:bottom w:val="none" w:sz="0" w:space="0" w:color="auto"/>
        <w:right w:val="none" w:sz="0" w:space="0" w:color="auto"/>
      </w:divBdr>
    </w:div>
    <w:div w:id="302934493">
      <w:marLeft w:val="640"/>
      <w:marRight w:val="0"/>
      <w:marTop w:val="0"/>
      <w:marBottom w:val="0"/>
      <w:divBdr>
        <w:top w:val="none" w:sz="0" w:space="0" w:color="auto"/>
        <w:left w:val="none" w:sz="0" w:space="0" w:color="auto"/>
        <w:bottom w:val="none" w:sz="0" w:space="0" w:color="auto"/>
        <w:right w:val="none" w:sz="0" w:space="0" w:color="auto"/>
      </w:divBdr>
    </w:div>
    <w:div w:id="302974984">
      <w:marLeft w:val="640"/>
      <w:marRight w:val="0"/>
      <w:marTop w:val="0"/>
      <w:marBottom w:val="0"/>
      <w:divBdr>
        <w:top w:val="none" w:sz="0" w:space="0" w:color="auto"/>
        <w:left w:val="none" w:sz="0" w:space="0" w:color="auto"/>
        <w:bottom w:val="none" w:sz="0" w:space="0" w:color="auto"/>
        <w:right w:val="none" w:sz="0" w:space="0" w:color="auto"/>
      </w:divBdr>
    </w:div>
    <w:div w:id="303048390">
      <w:marLeft w:val="640"/>
      <w:marRight w:val="0"/>
      <w:marTop w:val="0"/>
      <w:marBottom w:val="0"/>
      <w:divBdr>
        <w:top w:val="none" w:sz="0" w:space="0" w:color="auto"/>
        <w:left w:val="none" w:sz="0" w:space="0" w:color="auto"/>
        <w:bottom w:val="none" w:sz="0" w:space="0" w:color="auto"/>
        <w:right w:val="none" w:sz="0" w:space="0" w:color="auto"/>
      </w:divBdr>
    </w:div>
    <w:div w:id="303124927">
      <w:marLeft w:val="640"/>
      <w:marRight w:val="0"/>
      <w:marTop w:val="0"/>
      <w:marBottom w:val="0"/>
      <w:divBdr>
        <w:top w:val="none" w:sz="0" w:space="0" w:color="auto"/>
        <w:left w:val="none" w:sz="0" w:space="0" w:color="auto"/>
        <w:bottom w:val="none" w:sz="0" w:space="0" w:color="auto"/>
        <w:right w:val="none" w:sz="0" w:space="0" w:color="auto"/>
      </w:divBdr>
    </w:div>
    <w:div w:id="303241216">
      <w:marLeft w:val="640"/>
      <w:marRight w:val="0"/>
      <w:marTop w:val="0"/>
      <w:marBottom w:val="0"/>
      <w:divBdr>
        <w:top w:val="none" w:sz="0" w:space="0" w:color="auto"/>
        <w:left w:val="none" w:sz="0" w:space="0" w:color="auto"/>
        <w:bottom w:val="none" w:sz="0" w:space="0" w:color="auto"/>
        <w:right w:val="none" w:sz="0" w:space="0" w:color="auto"/>
      </w:divBdr>
    </w:div>
    <w:div w:id="303243017">
      <w:marLeft w:val="640"/>
      <w:marRight w:val="0"/>
      <w:marTop w:val="0"/>
      <w:marBottom w:val="0"/>
      <w:divBdr>
        <w:top w:val="none" w:sz="0" w:space="0" w:color="auto"/>
        <w:left w:val="none" w:sz="0" w:space="0" w:color="auto"/>
        <w:bottom w:val="none" w:sz="0" w:space="0" w:color="auto"/>
        <w:right w:val="none" w:sz="0" w:space="0" w:color="auto"/>
      </w:divBdr>
    </w:div>
    <w:div w:id="303244581">
      <w:marLeft w:val="640"/>
      <w:marRight w:val="0"/>
      <w:marTop w:val="0"/>
      <w:marBottom w:val="0"/>
      <w:divBdr>
        <w:top w:val="none" w:sz="0" w:space="0" w:color="auto"/>
        <w:left w:val="none" w:sz="0" w:space="0" w:color="auto"/>
        <w:bottom w:val="none" w:sz="0" w:space="0" w:color="auto"/>
        <w:right w:val="none" w:sz="0" w:space="0" w:color="auto"/>
      </w:divBdr>
    </w:div>
    <w:div w:id="303312176">
      <w:marLeft w:val="640"/>
      <w:marRight w:val="0"/>
      <w:marTop w:val="0"/>
      <w:marBottom w:val="0"/>
      <w:divBdr>
        <w:top w:val="none" w:sz="0" w:space="0" w:color="auto"/>
        <w:left w:val="none" w:sz="0" w:space="0" w:color="auto"/>
        <w:bottom w:val="none" w:sz="0" w:space="0" w:color="auto"/>
        <w:right w:val="none" w:sz="0" w:space="0" w:color="auto"/>
      </w:divBdr>
    </w:div>
    <w:div w:id="303315131">
      <w:marLeft w:val="640"/>
      <w:marRight w:val="0"/>
      <w:marTop w:val="0"/>
      <w:marBottom w:val="0"/>
      <w:divBdr>
        <w:top w:val="none" w:sz="0" w:space="0" w:color="auto"/>
        <w:left w:val="none" w:sz="0" w:space="0" w:color="auto"/>
        <w:bottom w:val="none" w:sz="0" w:space="0" w:color="auto"/>
        <w:right w:val="none" w:sz="0" w:space="0" w:color="auto"/>
      </w:divBdr>
    </w:div>
    <w:div w:id="303320323">
      <w:marLeft w:val="640"/>
      <w:marRight w:val="0"/>
      <w:marTop w:val="0"/>
      <w:marBottom w:val="0"/>
      <w:divBdr>
        <w:top w:val="none" w:sz="0" w:space="0" w:color="auto"/>
        <w:left w:val="none" w:sz="0" w:space="0" w:color="auto"/>
        <w:bottom w:val="none" w:sz="0" w:space="0" w:color="auto"/>
        <w:right w:val="none" w:sz="0" w:space="0" w:color="auto"/>
      </w:divBdr>
    </w:div>
    <w:div w:id="303391859">
      <w:marLeft w:val="640"/>
      <w:marRight w:val="0"/>
      <w:marTop w:val="0"/>
      <w:marBottom w:val="0"/>
      <w:divBdr>
        <w:top w:val="none" w:sz="0" w:space="0" w:color="auto"/>
        <w:left w:val="none" w:sz="0" w:space="0" w:color="auto"/>
        <w:bottom w:val="none" w:sz="0" w:space="0" w:color="auto"/>
        <w:right w:val="none" w:sz="0" w:space="0" w:color="auto"/>
      </w:divBdr>
    </w:div>
    <w:div w:id="303437505">
      <w:marLeft w:val="640"/>
      <w:marRight w:val="0"/>
      <w:marTop w:val="0"/>
      <w:marBottom w:val="0"/>
      <w:divBdr>
        <w:top w:val="none" w:sz="0" w:space="0" w:color="auto"/>
        <w:left w:val="none" w:sz="0" w:space="0" w:color="auto"/>
        <w:bottom w:val="none" w:sz="0" w:space="0" w:color="auto"/>
        <w:right w:val="none" w:sz="0" w:space="0" w:color="auto"/>
      </w:divBdr>
    </w:div>
    <w:div w:id="303506390">
      <w:marLeft w:val="640"/>
      <w:marRight w:val="0"/>
      <w:marTop w:val="0"/>
      <w:marBottom w:val="0"/>
      <w:divBdr>
        <w:top w:val="none" w:sz="0" w:space="0" w:color="auto"/>
        <w:left w:val="none" w:sz="0" w:space="0" w:color="auto"/>
        <w:bottom w:val="none" w:sz="0" w:space="0" w:color="auto"/>
        <w:right w:val="none" w:sz="0" w:space="0" w:color="auto"/>
      </w:divBdr>
    </w:div>
    <w:div w:id="303513453">
      <w:marLeft w:val="640"/>
      <w:marRight w:val="0"/>
      <w:marTop w:val="0"/>
      <w:marBottom w:val="0"/>
      <w:divBdr>
        <w:top w:val="none" w:sz="0" w:space="0" w:color="auto"/>
        <w:left w:val="none" w:sz="0" w:space="0" w:color="auto"/>
        <w:bottom w:val="none" w:sz="0" w:space="0" w:color="auto"/>
        <w:right w:val="none" w:sz="0" w:space="0" w:color="auto"/>
      </w:divBdr>
    </w:div>
    <w:div w:id="303585902">
      <w:marLeft w:val="640"/>
      <w:marRight w:val="0"/>
      <w:marTop w:val="0"/>
      <w:marBottom w:val="0"/>
      <w:divBdr>
        <w:top w:val="none" w:sz="0" w:space="0" w:color="auto"/>
        <w:left w:val="none" w:sz="0" w:space="0" w:color="auto"/>
        <w:bottom w:val="none" w:sz="0" w:space="0" w:color="auto"/>
        <w:right w:val="none" w:sz="0" w:space="0" w:color="auto"/>
      </w:divBdr>
    </w:div>
    <w:div w:id="303630088">
      <w:marLeft w:val="640"/>
      <w:marRight w:val="0"/>
      <w:marTop w:val="0"/>
      <w:marBottom w:val="0"/>
      <w:divBdr>
        <w:top w:val="none" w:sz="0" w:space="0" w:color="auto"/>
        <w:left w:val="none" w:sz="0" w:space="0" w:color="auto"/>
        <w:bottom w:val="none" w:sz="0" w:space="0" w:color="auto"/>
        <w:right w:val="none" w:sz="0" w:space="0" w:color="auto"/>
      </w:divBdr>
    </w:div>
    <w:div w:id="303630365">
      <w:marLeft w:val="640"/>
      <w:marRight w:val="0"/>
      <w:marTop w:val="0"/>
      <w:marBottom w:val="0"/>
      <w:divBdr>
        <w:top w:val="none" w:sz="0" w:space="0" w:color="auto"/>
        <w:left w:val="none" w:sz="0" w:space="0" w:color="auto"/>
        <w:bottom w:val="none" w:sz="0" w:space="0" w:color="auto"/>
        <w:right w:val="none" w:sz="0" w:space="0" w:color="auto"/>
      </w:divBdr>
    </w:div>
    <w:div w:id="303630505">
      <w:marLeft w:val="640"/>
      <w:marRight w:val="0"/>
      <w:marTop w:val="0"/>
      <w:marBottom w:val="0"/>
      <w:divBdr>
        <w:top w:val="none" w:sz="0" w:space="0" w:color="auto"/>
        <w:left w:val="none" w:sz="0" w:space="0" w:color="auto"/>
        <w:bottom w:val="none" w:sz="0" w:space="0" w:color="auto"/>
        <w:right w:val="none" w:sz="0" w:space="0" w:color="auto"/>
      </w:divBdr>
    </w:div>
    <w:div w:id="303631901">
      <w:marLeft w:val="640"/>
      <w:marRight w:val="0"/>
      <w:marTop w:val="0"/>
      <w:marBottom w:val="0"/>
      <w:divBdr>
        <w:top w:val="none" w:sz="0" w:space="0" w:color="auto"/>
        <w:left w:val="none" w:sz="0" w:space="0" w:color="auto"/>
        <w:bottom w:val="none" w:sz="0" w:space="0" w:color="auto"/>
        <w:right w:val="none" w:sz="0" w:space="0" w:color="auto"/>
      </w:divBdr>
    </w:div>
    <w:div w:id="303660232">
      <w:marLeft w:val="640"/>
      <w:marRight w:val="0"/>
      <w:marTop w:val="0"/>
      <w:marBottom w:val="0"/>
      <w:divBdr>
        <w:top w:val="none" w:sz="0" w:space="0" w:color="auto"/>
        <w:left w:val="none" w:sz="0" w:space="0" w:color="auto"/>
        <w:bottom w:val="none" w:sz="0" w:space="0" w:color="auto"/>
        <w:right w:val="none" w:sz="0" w:space="0" w:color="auto"/>
      </w:divBdr>
    </w:div>
    <w:div w:id="303701424">
      <w:marLeft w:val="640"/>
      <w:marRight w:val="0"/>
      <w:marTop w:val="0"/>
      <w:marBottom w:val="0"/>
      <w:divBdr>
        <w:top w:val="none" w:sz="0" w:space="0" w:color="auto"/>
        <w:left w:val="none" w:sz="0" w:space="0" w:color="auto"/>
        <w:bottom w:val="none" w:sz="0" w:space="0" w:color="auto"/>
        <w:right w:val="none" w:sz="0" w:space="0" w:color="auto"/>
      </w:divBdr>
    </w:div>
    <w:div w:id="303702019">
      <w:marLeft w:val="640"/>
      <w:marRight w:val="0"/>
      <w:marTop w:val="0"/>
      <w:marBottom w:val="0"/>
      <w:divBdr>
        <w:top w:val="none" w:sz="0" w:space="0" w:color="auto"/>
        <w:left w:val="none" w:sz="0" w:space="0" w:color="auto"/>
        <w:bottom w:val="none" w:sz="0" w:space="0" w:color="auto"/>
        <w:right w:val="none" w:sz="0" w:space="0" w:color="auto"/>
      </w:divBdr>
    </w:div>
    <w:div w:id="303707465">
      <w:marLeft w:val="640"/>
      <w:marRight w:val="0"/>
      <w:marTop w:val="0"/>
      <w:marBottom w:val="0"/>
      <w:divBdr>
        <w:top w:val="none" w:sz="0" w:space="0" w:color="auto"/>
        <w:left w:val="none" w:sz="0" w:space="0" w:color="auto"/>
        <w:bottom w:val="none" w:sz="0" w:space="0" w:color="auto"/>
        <w:right w:val="none" w:sz="0" w:space="0" w:color="auto"/>
      </w:divBdr>
    </w:div>
    <w:div w:id="303774299">
      <w:marLeft w:val="640"/>
      <w:marRight w:val="0"/>
      <w:marTop w:val="0"/>
      <w:marBottom w:val="0"/>
      <w:divBdr>
        <w:top w:val="none" w:sz="0" w:space="0" w:color="auto"/>
        <w:left w:val="none" w:sz="0" w:space="0" w:color="auto"/>
        <w:bottom w:val="none" w:sz="0" w:space="0" w:color="auto"/>
        <w:right w:val="none" w:sz="0" w:space="0" w:color="auto"/>
      </w:divBdr>
    </w:div>
    <w:div w:id="303849953">
      <w:marLeft w:val="640"/>
      <w:marRight w:val="0"/>
      <w:marTop w:val="0"/>
      <w:marBottom w:val="0"/>
      <w:divBdr>
        <w:top w:val="none" w:sz="0" w:space="0" w:color="auto"/>
        <w:left w:val="none" w:sz="0" w:space="0" w:color="auto"/>
        <w:bottom w:val="none" w:sz="0" w:space="0" w:color="auto"/>
        <w:right w:val="none" w:sz="0" w:space="0" w:color="auto"/>
      </w:divBdr>
    </w:div>
    <w:div w:id="303853027">
      <w:marLeft w:val="640"/>
      <w:marRight w:val="0"/>
      <w:marTop w:val="0"/>
      <w:marBottom w:val="0"/>
      <w:divBdr>
        <w:top w:val="none" w:sz="0" w:space="0" w:color="auto"/>
        <w:left w:val="none" w:sz="0" w:space="0" w:color="auto"/>
        <w:bottom w:val="none" w:sz="0" w:space="0" w:color="auto"/>
        <w:right w:val="none" w:sz="0" w:space="0" w:color="auto"/>
      </w:divBdr>
    </w:div>
    <w:div w:id="303854303">
      <w:marLeft w:val="640"/>
      <w:marRight w:val="0"/>
      <w:marTop w:val="0"/>
      <w:marBottom w:val="0"/>
      <w:divBdr>
        <w:top w:val="none" w:sz="0" w:space="0" w:color="auto"/>
        <w:left w:val="none" w:sz="0" w:space="0" w:color="auto"/>
        <w:bottom w:val="none" w:sz="0" w:space="0" w:color="auto"/>
        <w:right w:val="none" w:sz="0" w:space="0" w:color="auto"/>
      </w:divBdr>
    </w:div>
    <w:div w:id="303856218">
      <w:marLeft w:val="640"/>
      <w:marRight w:val="0"/>
      <w:marTop w:val="0"/>
      <w:marBottom w:val="0"/>
      <w:divBdr>
        <w:top w:val="none" w:sz="0" w:space="0" w:color="auto"/>
        <w:left w:val="none" w:sz="0" w:space="0" w:color="auto"/>
        <w:bottom w:val="none" w:sz="0" w:space="0" w:color="auto"/>
        <w:right w:val="none" w:sz="0" w:space="0" w:color="auto"/>
      </w:divBdr>
    </w:div>
    <w:div w:id="303892671">
      <w:marLeft w:val="640"/>
      <w:marRight w:val="0"/>
      <w:marTop w:val="0"/>
      <w:marBottom w:val="0"/>
      <w:divBdr>
        <w:top w:val="none" w:sz="0" w:space="0" w:color="auto"/>
        <w:left w:val="none" w:sz="0" w:space="0" w:color="auto"/>
        <w:bottom w:val="none" w:sz="0" w:space="0" w:color="auto"/>
        <w:right w:val="none" w:sz="0" w:space="0" w:color="auto"/>
      </w:divBdr>
    </w:div>
    <w:div w:id="303894353">
      <w:marLeft w:val="640"/>
      <w:marRight w:val="0"/>
      <w:marTop w:val="0"/>
      <w:marBottom w:val="0"/>
      <w:divBdr>
        <w:top w:val="none" w:sz="0" w:space="0" w:color="auto"/>
        <w:left w:val="none" w:sz="0" w:space="0" w:color="auto"/>
        <w:bottom w:val="none" w:sz="0" w:space="0" w:color="auto"/>
        <w:right w:val="none" w:sz="0" w:space="0" w:color="auto"/>
      </w:divBdr>
    </w:div>
    <w:div w:id="303897746">
      <w:marLeft w:val="640"/>
      <w:marRight w:val="0"/>
      <w:marTop w:val="0"/>
      <w:marBottom w:val="0"/>
      <w:divBdr>
        <w:top w:val="none" w:sz="0" w:space="0" w:color="auto"/>
        <w:left w:val="none" w:sz="0" w:space="0" w:color="auto"/>
        <w:bottom w:val="none" w:sz="0" w:space="0" w:color="auto"/>
        <w:right w:val="none" w:sz="0" w:space="0" w:color="auto"/>
      </w:divBdr>
    </w:div>
    <w:div w:id="303899956">
      <w:marLeft w:val="640"/>
      <w:marRight w:val="0"/>
      <w:marTop w:val="0"/>
      <w:marBottom w:val="0"/>
      <w:divBdr>
        <w:top w:val="none" w:sz="0" w:space="0" w:color="auto"/>
        <w:left w:val="none" w:sz="0" w:space="0" w:color="auto"/>
        <w:bottom w:val="none" w:sz="0" w:space="0" w:color="auto"/>
        <w:right w:val="none" w:sz="0" w:space="0" w:color="auto"/>
      </w:divBdr>
    </w:div>
    <w:div w:id="303971615">
      <w:marLeft w:val="640"/>
      <w:marRight w:val="0"/>
      <w:marTop w:val="0"/>
      <w:marBottom w:val="0"/>
      <w:divBdr>
        <w:top w:val="none" w:sz="0" w:space="0" w:color="auto"/>
        <w:left w:val="none" w:sz="0" w:space="0" w:color="auto"/>
        <w:bottom w:val="none" w:sz="0" w:space="0" w:color="auto"/>
        <w:right w:val="none" w:sz="0" w:space="0" w:color="auto"/>
      </w:divBdr>
    </w:div>
    <w:div w:id="303972153">
      <w:marLeft w:val="640"/>
      <w:marRight w:val="0"/>
      <w:marTop w:val="0"/>
      <w:marBottom w:val="0"/>
      <w:divBdr>
        <w:top w:val="none" w:sz="0" w:space="0" w:color="auto"/>
        <w:left w:val="none" w:sz="0" w:space="0" w:color="auto"/>
        <w:bottom w:val="none" w:sz="0" w:space="0" w:color="auto"/>
        <w:right w:val="none" w:sz="0" w:space="0" w:color="auto"/>
      </w:divBdr>
    </w:div>
    <w:div w:id="303972329">
      <w:marLeft w:val="640"/>
      <w:marRight w:val="0"/>
      <w:marTop w:val="0"/>
      <w:marBottom w:val="0"/>
      <w:divBdr>
        <w:top w:val="none" w:sz="0" w:space="0" w:color="auto"/>
        <w:left w:val="none" w:sz="0" w:space="0" w:color="auto"/>
        <w:bottom w:val="none" w:sz="0" w:space="0" w:color="auto"/>
        <w:right w:val="none" w:sz="0" w:space="0" w:color="auto"/>
      </w:divBdr>
    </w:div>
    <w:div w:id="304043625">
      <w:marLeft w:val="640"/>
      <w:marRight w:val="0"/>
      <w:marTop w:val="0"/>
      <w:marBottom w:val="0"/>
      <w:divBdr>
        <w:top w:val="none" w:sz="0" w:space="0" w:color="auto"/>
        <w:left w:val="none" w:sz="0" w:space="0" w:color="auto"/>
        <w:bottom w:val="none" w:sz="0" w:space="0" w:color="auto"/>
        <w:right w:val="none" w:sz="0" w:space="0" w:color="auto"/>
      </w:divBdr>
    </w:div>
    <w:div w:id="304091146">
      <w:marLeft w:val="640"/>
      <w:marRight w:val="0"/>
      <w:marTop w:val="0"/>
      <w:marBottom w:val="0"/>
      <w:divBdr>
        <w:top w:val="none" w:sz="0" w:space="0" w:color="auto"/>
        <w:left w:val="none" w:sz="0" w:space="0" w:color="auto"/>
        <w:bottom w:val="none" w:sz="0" w:space="0" w:color="auto"/>
        <w:right w:val="none" w:sz="0" w:space="0" w:color="auto"/>
      </w:divBdr>
    </w:div>
    <w:div w:id="304091834">
      <w:marLeft w:val="640"/>
      <w:marRight w:val="0"/>
      <w:marTop w:val="0"/>
      <w:marBottom w:val="0"/>
      <w:divBdr>
        <w:top w:val="none" w:sz="0" w:space="0" w:color="auto"/>
        <w:left w:val="none" w:sz="0" w:space="0" w:color="auto"/>
        <w:bottom w:val="none" w:sz="0" w:space="0" w:color="auto"/>
        <w:right w:val="none" w:sz="0" w:space="0" w:color="auto"/>
      </w:divBdr>
    </w:div>
    <w:div w:id="304092115">
      <w:marLeft w:val="640"/>
      <w:marRight w:val="0"/>
      <w:marTop w:val="0"/>
      <w:marBottom w:val="0"/>
      <w:divBdr>
        <w:top w:val="none" w:sz="0" w:space="0" w:color="auto"/>
        <w:left w:val="none" w:sz="0" w:space="0" w:color="auto"/>
        <w:bottom w:val="none" w:sz="0" w:space="0" w:color="auto"/>
        <w:right w:val="none" w:sz="0" w:space="0" w:color="auto"/>
      </w:divBdr>
    </w:div>
    <w:div w:id="304118710">
      <w:marLeft w:val="640"/>
      <w:marRight w:val="0"/>
      <w:marTop w:val="0"/>
      <w:marBottom w:val="0"/>
      <w:divBdr>
        <w:top w:val="none" w:sz="0" w:space="0" w:color="auto"/>
        <w:left w:val="none" w:sz="0" w:space="0" w:color="auto"/>
        <w:bottom w:val="none" w:sz="0" w:space="0" w:color="auto"/>
        <w:right w:val="none" w:sz="0" w:space="0" w:color="auto"/>
      </w:divBdr>
    </w:div>
    <w:div w:id="304164772">
      <w:marLeft w:val="640"/>
      <w:marRight w:val="0"/>
      <w:marTop w:val="0"/>
      <w:marBottom w:val="0"/>
      <w:divBdr>
        <w:top w:val="none" w:sz="0" w:space="0" w:color="auto"/>
        <w:left w:val="none" w:sz="0" w:space="0" w:color="auto"/>
        <w:bottom w:val="none" w:sz="0" w:space="0" w:color="auto"/>
        <w:right w:val="none" w:sz="0" w:space="0" w:color="auto"/>
      </w:divBdr>
    </w:div>
    <w:div w:id="304169168">
      <w:marLeft w:val="640"/>
      <w:marRight w:val="0"/>
      <w:marTop w:val="0"/>
      <w:marBottom w:val="0"/>
      <w:divBdr>
        <w:top w:val="none" w:sz="0" w:space="0" w:color="auto"/>
        <w:left w:val="none" w:sz="0" w:space="0" w:color="auto"/>
        <w:bottom w:val="none" w:sz="0" w:space="0" w:color="auto"/>
        <w:right w:val="none" w:sz="0" w:space="0" w:color="auto"/>
      </w:divBdr>
    </w:div>
    <w:div w:id="304312587">
      <w:marLeft w:val="640"/>
      <w:marRight w:val="0"/>
      <w:marTop w:val="0"/>
      <w:marBottom w:val="0"/>
      <w:divBdr>
        <w:top w:val="none" w:sz="0" w:space="0" w:color="auto"/>
        <w:left w:val="none" w:sz="0" w:space="0" w:color="auto"/>
        <w:bottom w:val="none" w:sz="0" w:space="0" w:color="auto"/>
        <w:right w:val="none" w:sz="0" w:space="0" w:color="auto"/>
      </w:divBdr>
    </w:div>
    <w:div w:id="304314234">
      <w:marLeft w:val="640"/>
      <w:marRight w:val="0"/>
      <w:marTop w:val="0"/>
      <w:marBottom w:val="0"/>
      <w:divBdr>
        <w:top w:val="none" w:sz="0" w:space="0" w:color="auto"/>
        <w:left w:val="none" w:sz="0" w:space="0" w:color="auto"/>
        <w:bottom w:val="none" w:sz="0" w:space="0" w:color="auto"/>
        <w:right w:val="none" w:sz="0" w:space="0" w:color="auto"/>
      </w:divBdr>
    </w:div>
    <w:div w:id="304359135">
      <w:marLeft w:val="640"/>
      <w:marRight w:val="0"/>
      <w:marTop w:val="0"/>
      <w:marBottom w:val="0"/>
      <w:divBdr>
        <w:top w:val="none" w:sz="0" w:space="0" w:color="auto"/>
        <w:left w:val="none" w:sz="0" w:space="0" w:color="auto"/>
        <w:bottom w:val="none" w:sz="0" w:space="0" w:color="auto"/>
        <w:right w:val="none" w:sz="0" w:space="0" w:color="auto"/>
      </w:divBdr>
    </w:div>
    <w:div w:id="304432528">
      <w:marLeft w:val="640"/>
      <w:marRight w:val="0"/>
      <w:marTop w:val="0"/>
      <w:marBottom w:val="0"/>
      <w:divBdr>
        <w:top w:val="none" w:sz="0" w:space="0" w:color="auto"/>
        <w:left w:val="none" w:sz="0" w:space="0" w:color="auto"/>
        <w:bottom w:val="none" w:sz="0" w:space="0" w:color="auto"/>
        <w:right w:val="none" w:sz="0" w:space="0" w:color="auto"/>
      </w:divBdr>
    </w:div>
    <w:div w:id="304434107">
      <w:marLeft w:val="640"/>
      <w:marRight w:val="0"/>
      <w:marTop w:val="0"/>
      <w:marBottom w:val="0"/>
      <w:divBdr>
        <w:top w:val="none" w:sz="0" w:space="0" w:color="auto"/>
        <w:left w:val="none" w:sz="0" w:space="0" w:color="auto"/>
        <w:bottom w:val="none" w:sz="0" w:space="0" w:color="auto"/>
        <w:right w:val="none" w:sz="0" w:space="0" w:color="auto"/>
      </w:divBdr>
    </w:div>
    <w:div w:id="304435918">
      <w:marLeft w:val="640"/>
      <w:marRight w:val="0"/>
      <w:marTop w:val="0"/>
      <w:marBottom w:val="0"/>
      <w:divBdr>
        <w:top w:val="none" w:sz="0" w:space="0" w:color="auto"/>
        <w:left w:val="none" w:sz="0" w:space="0" w:color="auto"/>
        <w:bottom w:val="none" w:sz="0" w:space="0" w:color="auto"/>
        <w:right w:val="none" w:sz="0" w:space="0" w:color="auto"/>
      </w:divBdr>
    </w:div>
    <w:div w:id="304507303">
      <w:marLeft w:val="640"/>
      <w:marRight w:val="0"/>
      <w:marTop w:val="0"/>
      <w:marBottom w:val="0"/>
      <w:divBdr>
        <w:top w:val="none" w:sz="0" w:space="0" w:color="auto"/>
        <w:left w:val="none" w:sz="0" w:space="0" w:color="auto"/>
        <w:bottom w:val="none" w:sz="0" w:space="0" w:color="auto"/>
        <w:right w:val="none" w:sz="0" w:space="0" w:color="auto"/>
      </w:divBdr>
    </w:div>
    <w:div w:id="304509317">
      <w:marLeft w:val="640"/>
      <w:marRight w:val="0"/>
      <w:marTop w:val="0"/>
      <w:marBottom w:val="0"/>
      <w:divBdr>
        <w:top w:val="none" w:sz="0" w:space="0" w:color="auto"/>
        <w:left w:val="none" w:sz="0" w:space="0" w:color="auto"/>
        <w:bottom w:val="none" w:sz="0" w:space="0" w:color="auto"/>
        <w:right w:val="none" w:sz="0" w:space="0" w:color="auto"/>
      </w:divBdr>
    </w:div>
    <w:div w:id="304625482">
      <w:marLeft w:val="640"/>
      <w:marRight w:val="0"/>
      <w:marTop w:val="0"/>
      <w:marBottom w:val="0"/>
      <w:divBdr>
        <w:top w:val="none" w:sz="0" w:space="0" w:color="auto"/>
        <w:left w:val="none" w:sz="0" w:space="0" w:color="auto"/>
        <w:bottom w:val="none" w:sz="0" w:space="0" w:color="auto"/>
        <w:right w:val="none" w:sz="0" w:space="0" w:color="auto"/>
      </w:divBdr>
    </w:div>
    <w:div w:id="304818564">
      <w:marLeft w:val="640"/>
      <w:marRight w:val="0"/>
      <w:marTop w:val="0"/>
      <w:marBottom w:val="0"/>
      <w:divBdr>
        <w:top w:val="none" w:sz="0" w:space="0" w:color="auto"/>
        <w:left w:val="none" w:sz="0" w:space="0" w:color="auto"/>
        <w:bottom w:val="none" w:sz="0" w:space="0" w:color="auto"/>
        <w:right w:val="none" w:sz="0" w:space="0" w:color="auto"/>
      </w:divBdr>
    </w:div>
    <w:div w:id="304818597">
      <w:marLeft w:val="640"/>
      <w:marRight w:val="0"/>
      <w:marTop w:val="0"/>
      <w:marBottom w:val="0"/>
      <w:divBdr>
        <w:top w:val="none" w:sz="0" w:space="0" w:color="auto"/>
        <w:left w:val="none" w:sz="0" w:space="0" w:color="auto"/>
        <w:bottom w:val="none" w:sz="0" w:space="0" w:color="auto"/>
        <w:right w:val="none" w:sz="0" w:space="0" w:color="auto"/>
      </w:divBdr>
    </w:div>
    <w:div w:id="304819992">
      <w:marLeft w:val="640"/>
      <w:marRight w:val="0"/>
      <w:marTop w:val="0"/>
      <w:marBottom w:val="0"/>
      <w:divBdr>
        <w:top w:val="none" w:sz="0" w:space="0" w:color="auto"/>
        <w:left w:val="none" w:sz="0" w:space="0" w:color="auto"/>
        <w:bottom w:val="none" w:sz="0" w:space="0" w:color="auto"/>
        <w:right w:val="none" w:sz="0" w:space="0" w:color="auto"/>
      </w:divBdr>
    </w:div>
    <w:div w:id="304821241">
      <w:marLeft w:val="640"/>
      <w:marRight w:val="0"/>
      <w:marTop w:val="0"/>
      <w:marBottom w:val="0"/>
      <w:divBdr>
        <w:top w:val="none" w:sz="0" w:space="0" w:color="auto"/>
        <w:left w:val="none" w:sz="0" w:space="0" w:color="auto"/>
        <w:bottom w:val="none" w:sz="0" w:space="0" w:color="auto"/>
        <w:right w:val="none" w:sz="0" w:space="0" w:color="auto"/>
      </w:divBdr>
    </w:div>
    <w:div w:id="304823134">
      <w:marLeft w:val="640"/>
      <w:marRight w:val="0"/>
      <w:marTop w:val="0"/>
      <w:marBottom w:val="0"/>
      <w:divBdr>
        <w:top w:val="none" w:sz="0" w:space="0" w:color="auto"/>
        <w:left w:val="none" w:sz="0" w:space="0" w:color="auto"/>
        <w:bottom w:val="none" w:sz="0" w:space="0" w:color="auto"/>
        <w:right w:val="none" w:sz="0" w:space="0" w:color="auto"/>
      </w:divBdr>
    </w:div>
    <w:div w:id="304823837">
      <w:marLeft w:val="640"/>
      <w:marRight w:val="0"/>
      <w:marTop w:val="0"/>
      <w:marBottom w:val="0"/>
      <w:divBdr>
        <w:top w:val="none" w:sz="0" w:space="0" w:color="auto"/>
        <w:left w:val="none" w:sz="0" w:space="0" w:color="auto"/>
        <w:bottom w:val="none" w:sz="0" w:space="0" w:color="auto"/>
        <w:right w:val="none" w:sz="0" w:space="0" w:color="auto"/>
      </w:divBdr>
    </w:div>
    <w:div w:id="304895435">
      <w:marLeft w:val="640"/>
      <w:marRight w:val="0"/>
      <w:marTop w:val="0"/>
      <w:marBottom w:val="0"/>
      <w:divBdr>
        <w:top w:val="none" w:sz="0" w:space="0" w:color="auto"/>
        <w:left w:val="none" w:sz="0" w:space="0" w:color="auto"/>
        <w:bottom w:val="none" w:sz="0" w:space="0" w:color="auto"/>
        <w:right w:val="none" w:sz="0" w:space="0" w:color="auto"/>
      </w:divBdr>
    </w:div>
    <w:div w:id="304898088">
      <w:marLeft w:val="640"/>
      <w:marRight w:val="0"/>
      <w:marTop w:val="0"/>
      <w:marBottom w:val="0"/>
      <w:divBdr>
        <w:top w:val="none" w:sz="0" w:space="0" w:color="auto"/>
        <w:left w:val="none" w:sz="0" w:space="0" w:color="auto"/>
        <w:bottom w:val="none" w:sz="0" w:space="0" w:color="auto"/>
        <w:right w:val="none" w:sz="0" w:space="0" w:color="auto"/>
      </w:divBdr>
    </w:div>
    <w:div w:id="304939326">
      <w:marLeft w:val="640"/>
      <w:marRight w:val="0"/>
      <w:marTop w:val="0"/>
      <w:marBottom w:val="0"/>
      <w:divBdr>
        <w:top w:val="none" w:sz="0" w:space="0" w:color="auto"/>
        <w:left w:val="none" w:sz="0" w:space="0" w:color="auto"/>
        <w:bottom w:val="none" w:sz="0" w:space="0" w:color="auto"/>
        <w:right w:val="none" w:sz="0" w:space="0" w:color="auto"/>
      </w:divBdr>
    </w:div>
    <w:div w:id="304940499">
      <w:marLeft w:val="640"/>
      <w:marRight w:val="0"/>
      <w:marTop w:val="0"/>
      <w:marBottom w:val="0"/>
      <w:divBdr>
        <w:top w:val="none" w:sz="0" w:space="0" w:color="auto"/>
        <w:left w:val="none" w:sz="0" w:space="0" w:color="auto"/>
        <w:bottom w:val="none" w:sz="0" w:space="0" w:color="auto"/>
        <w:right w:val="none" w:sz="0" w:space="0" w:color="auto"/>
      </w:divBdr>
    </w:div>
    <w:div w:id="304942700">
      <w:marLeft w:val="640"/>
      <w:marRight w:val="0"/>
      <w:marTop w:val="0"/>
      <w:marBottom w:val="0"/>
      <w:divBdr>
        <w:top w:val="none" w:sz="0" w:space="0" w:color="auto"/>
        <w:left w:val="none" w:sz="0" w:space="0" w:color="auto"/>
        <w:bottom w:val="none" w:sz="0" w:space="0" w:color="auto"/>
        <w:right w:val="none" w:sz="0" w:space="0" w:color="auto"/>
      </w:divBdr>
    </w:div>
    <w:div w:id="304968995">
      <w:marLeft w:val="640"/>
      <w:marRight w:val="0"/>
      <w:marTop w:val="0"/>
      <w:marBottom w:val="0"/>
      <w:divBdr>
        <w:top w:val="none" w:sz="0" w:space="0" w:color="auto"/>
        <w:left w:val="none" w:sz="0" w:space="0" w:color="auto"/>
        <w:bottom w:val="none" w:sz="0" w:space="0" w:color="auto"/>
        <w:right w:val="none" w:sz="0" w:space="0" w:color="auto"/>
      </w:divBdr>
    </w:div>
    <w:div w:id="305008668">
      <w:marLeft w:val="640"/>
      <w:marRight w:val="0"/>
      <w:marTop w:val="0"/>
      <w:marBottom w:val="0"/>
      <w:divBdr>
        <w:top w:val="none" w:sz="0" w:space="0" w:color="auto"/>
        <w:left w:val="none" w:sz="0" w:space="0" w:color="auto"/>
        <w:bottom w:val="none" w:sz="0" w:space="0" w:color="auto"/>
        <w:right w:val="none" w:sz="0" w:space="0" w:color="auto"/>
      </w:divBdr>
    </w:div>
    <w:div w:id="305011234">
      <w:marLeft w:val="640"/>
      <w:marRight w:val="0"/>
      <w:marTop w:val="0"/>
      <w:marBottom w:val="0"/>
      <w:divBdr>
        <w:top w:val="none" w:sz="0" w:space="0" w:color="auto"/>
        <w:left w:val="none" w:sz="0" w:space="0" w:color="auto"/>
        <w:bottom w:val="none" w:sz="0" w:space="0" w:color="auto"/>
        <w:right w:val="none" w:sz="0" w:space="0" w:color="auto"/>
      </w:divBdr>
    </w:div>
    <w:div w:id="305015950">
      <w:marLeft w:val="640"/>
      <w:marRight w:val="0"/>
      <w:marTop w:val="0"/>
      <w:marBottom w:val="0"/>
      <w:divBdr>
        <w:top w:val="none" w:sz="0" w:space="0" w:color="auto"/>
        <w:left w:val="none" w:sz="0" w:space="0" w:color="auto"/>
        <w:bottom w:val="none" w:sz="0" w:space="0" w:color="auto"/>
        <w:right w:val="none" w:sz="0" w:space="0" w:color="auto"/>
      </w:divBdr>
    </w:div>
    <w:div w:id="305163565">
      <w:marLeft w:val="640"/>
      <w:marRight w:val="0"/>
      <w:marTop w:val="0"/>
      <w:marBottom w:val="0"/>
      <w:divBdr>
        <w:top w:val="none" w:sz="0" w:space="0" w:color="auto"/>
        <w:left w:val="none" w:sz="0" w:space="0" w:color="auto"/>
        <w:bottom w:val="none" w:sz="0" w:space="0" w:color="auto"/>
        <w:right w:val="none" w:sz="0" w:space="0" w:color="auto"/>
      </w:divBdr>
    </w:div>
    <w:div w:id="305163665">
      <w:marLeft w:val="640"/>
      <w:marRight w:val="0"/>
      <w:marTop w:val="0"/>
      <w:marBottom w:val="0"/>
      <w:divBdr>
        <w:top w:val="none" w:sz="0" w:space="0" w:color="auto"/>
        <w:left w:val="none" w:sz="0" w:space="0" w:color="auto"/>
        <w:bottom w:val="none" w:sz="0" w:space="0" w:color="auto"/>
        <w:right w:val="none" w:sz="0" w:space="0" w:color="auto"/>
      </w:divBdr>
    </w:div>
    <w:div w:id="305163692">
      <w:marLeft w:val="640"/>
      <w:marRight w:val="0"/>
      <w:marTop w:val="0"/>
      <w:marBottom w:val="0"/>
      <w:divBdr>
        <w:top w:val="none" w:sz="0" w:space="0" w:color="auto"/>
        <w:left w:val="none" w:sz="0" w:space="0" w:color="auto"/>
        <w:bottom w:val="none" w:sz="0" w:space="0" w:color="auto"/>
        <w:right w:val="none" w:sz="0" w:space="0" w:color="auto"/>
      </w:divBdr>
    </w:div>
    <w:div w:id="305165879">
      <w:marLeft w:val="640"/>
      <w:marRight w:val="0"/>
      <w:marTop w:val="0"/>
      <w:marBottom w:val="0"/>
      <w:divBdr>
        <w:top w:val="none" w:sz="0" w:space="0" w:color="auto"/>
        <w:left w:val="none" w:sz="0" w:space="0" w:color="auto"/>
        <w:bottom w:val="none" w:sz="0" w:space="0" w:color="auto"/>
        <w:right w:val="none" w:sz="0" w:space="0" w:color="auto"/>
      </w:divBdr>
    </w:div>
    <w:div w:id="305166451">
      <w:marLeft w:val="640"/>
      <w:marRight w:val="0"/>
      <w:marTop w:val="0"/>
      <w:marBottom w:val="0"/>
      <w:divBdr>
        <w:top w:val="none" w:sz="0" w:space="0" w:color="auto"/>
        <w:left w:val="none" w:sz="0" w:space="0" w:color="auto"/>
        <w:bottom w:val="none" w:sz="0" w:space="0" w:color="auto"/>
        <w:right w:val="none" w:sz="0" w:space="0" w:color="auto"/>
      </w:divBdr>
    </w:div>
    <w:div w:id="305203813">
      <w:marLeft w:val="640"/>
      <w:marRight w:val="0"/>
      <w:marTop w:val="0"/>
      <w:marBottom w:val="0"/>
      <w:divBdr>
        <w:top w:val="none" w:sz="0" w:space="0" w:color="auto"/>
        <w:left w:val="none" w:sz="0" w:space="0" w:color="auto"/>
        <w:bottom w:val="none" w:sz="0" w:space="0" w:color="auto"/>
        <w:right w:val="none" w:sz="0" w:space="0" w:color="auto"/>
      </w:divBdr>
    </w:div>
    <w:div w:id="305211542">
      <w:marLeft w:val="640"/>
      <w:marRight w:val="0"/>
      <w:marTop w:val="0"/>
      <w:marBottom w:val="0"/>
      <w:divBdr>
        <w:top w:val="none" w:sz="0" w:space="0" w:color="auto"/>
        <w:left w:val="none" w:sz="0" w:space="0" w:color="auto"/>
        <w:bottom w:val="none" w:sz="0" w:space="0" w:color="auto"/>
        <w:right w:val="none" w:sz="0" w:space="0" w:color="auto"/>
      </w:divBdr>
    </w:div>
    <w:div w:id="305281741">
      <w:marLeft w:val="640"/>
      <w:marRight w:val="0"/>
      <w:marTop w:val="0"/>
      <w:marBottom w:val="0"/>
      <w:divBdr>
        <w:top w:val="none" w:sz="0" w:space="0" w:color="auto"/>
        <w:left w:val="none" w:sz="0" w:space="0" w:color="auto"/>
        <w:bottom w:val="none" w:sz="0" w:space="0" w:color="auto"/>
        <w:right w:val="none" w:sz="0" w:space="0" w:color="auto"/>
      </w:divBdr>
    </w:div>
    <w:div w:id="305284949">
      <w:marLeft w:val="640"/>
      <w:marRight w:val="0"/>
      <w:marTop w:val="0"/>
      <w:marBottom w:val="0"/>
      <w:divBdr>
        <w:top w:val="none" w:sz="0" w:space="0" w:color="auto"/>
        <w:left w:val="none" w:sz="0" w:space="0" w:color="auto"/>
        <w:bottom w:val="none" w:sz="0" w:space="0" w:color="auto"/>
        <w:right w:val="none" w:sz="0" w:space="0" w:color="auto"/>
      </w:divBdr>
    </w:div>
    <w:div w:id="305355016">
      <w:marLeft w:val="640"/>
      <w:marRight w:val="0"/>
      <w:marTop w:val="0"/>
      <w:marBottom w:val="0"/>
      <w:divBdr>
        <w:top w:val="none" w:sz="0" w:space="0" w:color="auto"/>
        <w:left w:val="none" w:sz="0" w:space="0" w:color="auto"/>
        <w:bottom w:val="none" w:sz="0" w:space="0" w:color="auto"/>
        <w:right w:val="none" w:sz="0" w:space="0" w:color="auto"/>
      </w:divBdr>
    </w:div>
    <w:div w:id="305356250">
      <w:marLeft w:val="640"/>
      <w:marRight w:val="0"/>
      <w:marTop w:val="0"/>
      <w:marBottom w:val="0"/>
      <w:divBdr>
        <w:top w:val="none" w:sz="0" w:space="0" w:color="auto"/>
        <w:left w:val="none" w:sz="0" w:space="0" w:color="auto"/>
        <w:bottom w:val="none" w:sz="0" w:space="0" w:color="auto"/>
        <w:right w:val="none" w:sz="0" w:space="0" w:color="auto"/>
      </w:divBdr>
    </w:div>
    <w:div w:id="305403334">
      <w:marLeft w:val="640"/>
      <w:marRight w:val="0"/>
      <w:marTop w:val="0"/>
      <w:marBottom w:val="0"/>
      <w:divBdr>
        <w:top w:val="none" w:sz="0" w:space="0" w:color="auto"/>
        <w:left w:val="none" w:sz="0" w:space="0" w:color="auto"/>
        <w:bottom w:val="none" w:sz="0" w:space="0" w:color="auto"/>
        <w:right w:val="none" w:sz="0" w:space="0" w:color="auto"/>
      </w:divBdr>
    </w:div>
    <w:div w:id="305546059">
      <w:marLeft w:val="640"/>
      <w:marRight w:val="0"/>
      <w:marTop w:val="0"/>
      <w:marBottom w:val="0"/>
      <w:divBdr>
        <w:top w:val="none" w:sz="0" w:space="0" w:color="auto"/>
        <w:left w:val="none" w:sz="0" w:space="0" w:color="auto"/>
        <w:bottom w:val="none" w:sz="0" w:space="0" w:color="auto"/>
        <w:right w:val="none" w:sz="0" w:space="0" w:color="auto"/>
      </w:divBdr>
    </w:div>
    <w:div w:id="305546423">
      <w:marLeft w:val="640"/>
      <w:marRight w:val="0"/>
      <w:marTop w:val="0"/>
      <w:marBottom w:val="0"/>
      <w:divBdr>
        <w:top w:val="none" w:sz="0" w:space="0" w:color="auto"/>
        <w:left w:val="none" w:sz="0" w:space="0" w:color="auto"/>
        <w:bottom w:val="none" w:sz="0" w:space="0" w:color="auto"/>
        <w:right w:val="none" w:sz="0" w:space="0" w:color="auto"/>
      </w:divBdr>
    </w:div>
    <w:div w:id="305624068">
      <w:marLeft w:val="640"/>
      <w:marRight w:val="0"/>
      <w:marTop w:val="0"/>
      <w:marBottom w:val="0"/>
      <w:divBdr>
        <w:top w:val="none" w:sz="0" w:space="0" w:color="auto"/>
        <w:left w:val="none" w:sz="0" w:space="0" w:color="auto"/>
        <w:bottom w:val="none" w:sz="0" w:space="0" w:color="auto"/>
        <w:right w:val="none" w:sz="0" w:space="0" w:color="auto"/>
      </w:divBdr>
    </w:div>
    <w:div w:id="305665203">
      <w:marLeft w:val="640"/>
      <w:marRight w:val="0"/>
      <w:marTop w:val="0"/>
      <w:marBottom w:val="0"/>
      <w:divBdr>
        <w:top w:val="none" w:sz="0" w:space="0" w:color="auto"/>
        <w:left w:val="none" w:sz="0" w:space="0" w:color="auto"/>
        <w:bottom w:val="none" w:sz="0" w:space="0" w:color="auto"/>
        <w:right w:val="none" w:sz="0" w:space="0" w:color="auto"/>
      </w:divBdr>
    </w:div>
    <w:div w:id="305668915">
      <w:marLeft w:val="640"/>
      <w:marRight w:val="0"/>
      <w:marTop w:val="0"/>
      <w:marBottom w:val="0"/>
      <w:divBdr>
        <w:top w:val="none" w:sz="0" w:space="0" w:color="auto"/>
        <w:left w:val="none" w:sz="0" w:space="0" w:color="auto"/>
        <w:bottom w:val="none" w:sz="0" w:space="0" w:color="auto"/>
        <w:right w:val="none" w:sz="0" w:space="0" w:color="auto"/>
      </w:divBdr>
    </w:div>
    <w:div w:id="305669373">
      <w:marLeft w:val="640"/>
      <w:marRight w:val="0"/>
      <w:marTop w:val="0"/>
      <w:marBottom w:val="0"/>
      <w:divBdr>
        <w:top w:val="none" w:sz="0" w:space="0" w:color="auto"/>
        <w:left w:val="none" w:sz="0" w:space="0" w:color="auto"/>
        <w:bottom w:val="none" w:sz="0" w:space="0" w:color="auto"/>
        <w:right w:val="none" w:sz="0" w:space="0" w:color="auto"/>
      </w:divBdr>
    </w:div>
    <w:div w:id="305672873">
      <w:marLeft w:val="640"/>
      <w:marRight w:val="0"/>
      <w:marTop w:val="0"/>
      <w:marBottom w:val="0"/>
      <w:divBdr>
        <w:top w:val="none" w:sz="0" w:space="0" w:color="auto"/>
        <w:left w:val="none" w:sz="0" w:space="0" w:color="auto"/>
        <w:bottom w:val="none" w:sz="0" w:space="0" w:color="auto"/>
        <w:right w:val="none" w:sz="0" w:space="0" w:color="auto"/>
      </w:divBdr>
    </w:div>
    <w:div w:id="305746741">
      <w:marLeft w:val="640"/>
      <w:marRight w:val="0"/>
      <w:marTop w:val="0"/>
      <w:marBottom w:val="0"/>
      <w:divBdr>
        <w:top w:val="none" w:sz="0" w:space="0" w:color="auto"/>
        <w:left w:val="none" w:sz="0" w:space="0" w:color="auto"/>
        <w:bottom w:val="none" w:sz="0" w:space="0" w:color="auto"/>
        <w:right w:val="none" w:sz="0" w:space="0" w:color="auto"/>
      </w:divBdr>
    </w:div>
    <w:div w:id="305791416">
      <w:marLeft w:val="640"/>
      <w:marRight w:val="0"/>
      <w:marTop w:val="0"/>
      <w:marBottom w:val="0"/>
      <w:divBdr>
        <w:top w:val="none" w:sz="0" w:space="0" w:color="auto"/>
        <w:left w:val="none" w:sz="0" w:space="0" w:color="auto"/>
        <w:bottom w:val="none" w:sz="0" w:space="0" w:color="auto"/>
        <w:right w:val="none" w:sz="0" w:space="0" w:color="auto"/>
      </w:divBdr>
    </w:div>
    <w:div w:id="305863176">
      <w:marLeft w:val="640"/>
      <w:marRight w:val="0"/>
      <w:marTop w:val="0"/>
      <w:marBottom w:val="0"/>
      <w:divBdr>
        <w:top w:val="none" w:sz="0" w:space="0" w:color="auto"/>
        <w:left w:val="none" w:sz="0" w:space="0" w:color="auto"/>
        <w:bottom w:val="none" w:sz="0" w:space="0" w:color="auto"/>
        <w:right w:val="none" w:sz="0" w:space="0" w:color="auto"/>
      </w:divBdr>
    </w:div>
    <w:div w:id="305935400">
      <w:marLeft w:val="640"/>
      <w:marRight w:val="0"/>
      <w:marTop w:val="0"/>
      <w:marBottom w:val="0"/>
      <w:divBdr>
        <w:top w:val="none" w:sz="0" w:space="0" w:color="auto"/>
        <w:left w:val="none" w:sz="0" w:space="0" w:color="auto"/>
        <w:bottom w:val="none" w:sz="0" w:space="0" w:color="auto"/>
        <w:right w:val="none" w:sz="0" w:space="0" w:color="auto"/>
      </w:divBdr>
    </w:div>
    <w:div w:id="306008684">
      <w:marLeft w:val="640"/>
      <w:marRight w:val="0"/>
      <w:marTop w:val="0"/>
      <w:marBottom w:val="0"/>
      <w:divBdr>
        <w:top w:val="none" w:sz="0" w:space="0" w:color="auto"/>
        <w:left w:val="none" w:sz="0" w:space="0" w:color="auto"/>
        <w:bottom w:val="none" w:sz="0" w:space="0" w:color="auto"/>
        <w:right w:val="none" w:sz="0" w:space="0" w:color="auto"/>
      </w:divBdr>
    </w:div>
    <w:div w:id="306015082">
      <w:marLeft w:val="640"/>
      <w:marRight w:val="0"/>
      <w:marTop w:val="0"/>
      <w:marBottom w:val="0"/>
      <w:divBdr>
        <w:top w:val="none" w:sz="0" w:space="0" w:color="auto"/>
        <w:left w:val="none" w:sz="0" w:space="0" w:color="auto"/>
        <w:bottom w:val="none" w:sz="0" w:space="0" w:color="auto"/>
        <w:right w:val="none" w:sz="0" w:space="0" w:color="auto"/>
      </w:divBdr>
    </w:div>
    <w:div w:id="306017327">
      <w:marLeft w:val="640"/>
      <w:marRight w:val="0"/>
      <w:marTop w:val="0"/>
      <w:marBottom w:val="0"/>
      <w:divBdr>
        <w:top w:val="none" w:sz="0" w:space="0" w:color="auto"/>
        <w:left w:val="none" w:sz="0" w:space="0" w:color="auto"/>
        <w:bottom w:val="none" w:sz="0" w:space="0" w:color="auto"/>
        <w:right w:val="none" w:sz="0" w:space="0" w:color="auto"/>
      </w:divBdr>
    </w:div>
    <w:div w:id="306055804">
      <w:marLeft w:val="640"/>
      <w:marRight w:val="0"/>
      <w:marTop w:val="0"/>
      <w:marBottom w:val="0"/>
      <w:divBdr>
        <w:top w:val="none" w:sz="0" w:space="0" w:color="auto"/>
        <w:left w:val="none" w:sz="0" w:space="0" w:color="auto"/>
        <w:bottom w:val="none" w:sz="0" w:space="0" w:color="auto"/>
        <w:right w:val="none" w:sz="0" w:space="0" w:color="auto"/>
      </w:divBdr>
    </w:div>
    <w:div w:id="306056436">
      <w:marLeft w:val="640"/>
      <w:marRight w:val="0"/>
      <w:marTop w:val="0"/>
      <w:marBottom w:val="0"/>
      <w:divBdr>
        <w:top w:val="none" w:sz="0" w:space="0" w:color="auto"/>
        <w:left w:val="none" w:sz="0" w:space="0" w:color="auto"/>
        <w:bottom w:val="none" w:sz="0" w:space="0" w:color="auto"/>
        <w:right w:val="none" w:sz="0" w:space="0" w:color="auto"/>
      </w:divBdr>
    </w:div>
    <w:div w:id="306057466">
      <w:marLeft w:val="640"/>
      <w:marRight w:val="0"/>
      <w:marTop w:val="0"/>
      <w:marBottom w:val="0"/>
      <w:divBdr>
        <w:top w:val="none" w:sz="0" w:space="0" w:color="auto"/>
        <w:left w:val="none" w:sz="0" w:space="0" w:color="auto"/>
        <w:bottom w:val="none" w:sz="0" w:space="0" w:color="auto"/>
        <w:right w:val="none" w:sz="0" w:space="0" w:color="auto"/>
      </w:divBdr>
    </w:div>
    <w:div w:id="306058981">
      <w:marLeft w:val="640"/>
      <w:marRight w:val="0"/>
      <w:marTop w:val="0"/>
      <w:marBottom w:val="0"/>
      <w:divBdr>
        <w:top w:val="none" w:sz="0" w:space="0" w:color="auto"/>
        <w:left w:val="none" w:sz="0" w:space="0" w:color="auto"/>
        <w:bottom w:val="none" w:sz="0" w:space="0" w:color="auto"/>
        <w:right w:val="none" w:sz="0" w:space="0" w:color="auto"/>
      </w:divBdr>
    </w:div>
    <w:div w:id="306083746">
      <w:marLeft w:val="640"/>
      <w:marRight w:val="0"/>
      <w:marTop w:val="0"/>
      <w:marBottom w:val="0"/>
      <w:divBdr>
        <w:top w:val="none" w:sz="0" w:space="0" w:color="auto"/>
        <w:left w:val="none" w:sz="0" w:space="0" w:color="auto"/>
        <w:bottom w:val="none" w:sz="0" w:space="0" w:color="auto"/>
        <w:right w:val="none" w:sz="0" w:space="0" w:color="auto"/>
      </w:divBdr>
    </w:div>
    <w:div w:id="306084528">
      <w:marLeft w:val="640"/>
      <w:marRight w:val="0"/>
      <w:marTop w:val="0"/>
      <w:marBottom w:val="0"/>
      <w:divBdr>
        <w:top w:val="none" w:sz="0" w:space="0" w:color="auto"/>
        <w:left w:val="none" w:sz="0" w:space="0" w:color="auto"/>
        <w:bottom w:val="none" w:sz="0" w:space="0" w:color="auto"/>
        <w:right w:val="none" w:sz="0" w:space="0" w:color="auto"/>
      </w:divBdr>
    </w:div>
    <w:div w:id="306135179">
      <w:marLeft w:val="640"/>
      <w:marRight w:val="0"/>
      <w:marTop w:val="0"/>
      <w:marBottom w:val="0"/>
      <w:divBdr>
        <w:top w:val="none" w:sz="0" w:space="0" w:color="auto"/>
        <w:left w:val="none" w:sz="0" w:space="0" w:color="auto"/>
        <w:bottom w:val="none" w:sz="0" w:space="0" w:color="auto"/>
        <w:right w:val="none" w:sz="0" w:space="0" w:color="auto"/>
      </w:divBdr>
    </w:div>
    <w:div w:id="306206485">
      <w:marLeft w:val="640"/>
      <w:marRight w:val="0"/>
      <w:marTop w:val="0"/>
      <w:marBottom w:val="0"/>
      <w:divBdr>
        <w:top w:val="none" w:sz="0" w:space="0" w:color="auto"/>
        <w:left w:val="none" w:sz="0" w:space="0" w:color="auto"/>
        <w:bottom w:val="none" w:sz="0" w:space="0" w:color="auto"/>
        <w:right w:val="none" w:sz="0" w:space="0" w:color="auto"/>
      </w:divBdr>
    </w:div>
    <w:div w:id="306282293">
      <w:marLeft w:val="640"/>
      <w:marRight w:val="0"/>
      <w:marTop w:val="0"/>
      <w:marBottom w:val="0"/>
      <w:divBdr>
        <w:top w:val="none" w:sz="0" w:space="0" w:color="auto"/>
        <w:left w:val="none" w:sz="0" w:space="0" w:color="auto"/>
        <w:bottom w:val="none" w:sz="0" w:space="0" w:color="auto"/>
        <w:right w:val="none" w:sz="0" w:space="0" w:color="auto"/>
      </w:divBdr>
    </w:div>
    <w:div w:id="306326526">
      <w:marLeft w:val="640"/>
      <w:marRight w:val="0"/>
      <w:marTop w:val="0"/>
      <w:marBottom w:val="0"/>
      <w:divBdr>
        <w:top w:val="none" w:sz="0" w:space="0" w:color="auto"/>
        <w:left w:val="none" w:sz="0" w:space="0" w:color="auto"/>
        <w:bottom w:val="none" w:sz="0" w:space="0" w:color="auto"/>
        <w:right w:val="none" w:sz="0" w:space="0" w:color="auto"/>
      </w:divBdr>
    </w:div>
    <w:div w:id="306395011">
      <w:marLeft w:val="640"/>
      <w:marRight w:val="0"/>
      <w:marTop w:val="0"/>
      <w:marBottom w:val="0"/>
      <w:divBdr>
        <w:top w:val="none" w:sz="0" w:space="0" w:color="auto"/>
        <w:left w:val="none" w:sz="0" w:space="0" w:color="auto"/>
        <w:bottom w:val="none" w:sz="0" w:space="0" w:color="auto"/>
        <w:right w:val="none" w:sz="0" w:space="0" w:color="auto"/>
      </w:divBdr>
    </w:div>
    <w:div w:id="306397015">
      <w:marLeft w:val="640"/>
      <w:marRight w:val="0"/>
      <w:marTop w:val="0"/>
      <w:marBottom w:val="0"/>
      <w:divBdr>
        <w:top w:val="none" w:sz="0" w:space="0" w:color="auto"/>
        <w:left w:val="none" w:sz="0" w:space="0" w:color="auto"/>
        <w:bottom w:val="none" w:sz="0" w:space="0" w:color="auto"/>
        <w:right w:val="none" w:sz="0" w:space="0" w:color="auto"/>
      </w:divBdr>
    </w:div>
    <w:div w:id="306397883">
      <w:marLeft w:val="640"/>
      <w:marRight w:val="0"/>
      <w:marTop w:val="0"/>
      <w:marBottom w:val="0"/>
      <w:divBdr>
        <w:top w:val="none" w:sz="0" w:space="0" w:color="auto"/>
        <w:left w:val="none" w:sz="0" w:space="0" w:color="auto"/>
        <w:bottom w:val="none" w:sz="0" w:space="0" w:color="auto"/>
        <w:right w:val="none" w:sz="0" w:space="0" w:color="auto"/>
      </w:divBdr>
    </w:div>
    <w:div w:id="306472270">
      <w:marLeft w:val="640"/>
      <w:marRight w:val="0"/>
      <w:marTop w:val="0"/>
      <w:marBottom w:val="0"/>
      <w:divBdr>
        <w:top w:val="none" w:sz="0" w:space="0" w:color="auto"/>
        <w:left w:val="none" w:sz="0" w:space="0" w:color="auto"/>
        <w:bottom w:val="none" w:sz="0" w:space="0" w:color="auto"/>
        <w:right w:val="none" w:sz="0" w:space="0" w:color="auto"/>
      </w:divBdr>
    </w:div>
    <w:div w:id="306513805">
      <w:marLeft w:val="640"/>
      <w:marRight w:val="0"/>
      <w:marTop w:val="0"/>
      <w:marBottom w:val="0"/>
      <w:divBdr>
        <w:top w:val="none" w:sz="0" w:space="0" w:color="auto"/>
        <w:left w:val="none" w:sz="0" w:space="0" w:color="auto"/>
        <w:bottom w:val="none" w:sz="0" w:space="0" w:color="auto"/>
        <w:right w:val="none" w:sz="0" w:space="0" w:color="auto"/>
      </w:divBdr>
    </w:div>
    <w:div w:id="306520094">
      <w:marLeft w:val="640"/>
      <w:marRight w:val="0"/>
      <w:marTop w:val="0"/>
      <w:marBottom w:val="0"/>
      <w:divBdr>
        <w:top w:val="none" w:sz="0" w:space="0" w:color="auto"/>
        <w:left w:val="none" w:sz="0" w:space="0" w:color="auto"/>
        <w:bottom w:val="none" w:sz="0" w:space="0" w:color="auto"/>
        <w:right w:val="none" w:sz="0" w:space="0" w:color="auto"/>
      </w:divBdr>
    </w:div>
    <w:div w:id="306591789">
      <w:marLeft w:val="640"/>
      <w:marRight w:val="0"/>
      <w:marTop w:val="0"/>
      <w:marBottom w:val="0"/>
      <w:divBdr>
        <w:top w:val="none" w:sz="0" w:space="0" w:color="auto"/>
        <w:left w:val="none" w:sz="0" w:space="0" w:color="auto"/>
        <w:bottom w:val="none" w:sz="0" w:space="0" w:color="auto"/>
        <w:right w:val="none" w:sz="0" w:space="0" w:color="auto"/>
      </w:divBdr>
    </w:div>
    <w:div w:id="306591909">
      <w:marLeft w:val="640"/>
      <w:marRight w:val="0"/>
      <w:marTop w:val="0"/>
      <w:marBottom w:val="0"/>
      <w:divBdr>
        <w:top w:val="none" w:sz="0" w:space="0" w:color="auto"/>
        <w:left w:val="none" w:sz="0" w:space="0" w:color="auto"/>
        <w:bottom w:val="none" w:sz="0" w:space="0" w:color="auto"/>
        <w:right w:val="none" w:sz="0" w:space="0" w:color="auto"/>
      </w:divBdr>
    </w:div>
    <w:div w:id="306594794">
      <w:marLeft w:val="640"/>
      <w:marRight w:val="0"/>
      <w:marTop w:val="0"/>
      <w:marBottom w:val="0"/>
      <w:divBdr>
        <w:top w:val="none" w:sz="0" w:space="0" w:color="auto"/>
        <w:left w:val="none" w:sz="0" w:space="0" w:color="auto"/>
        <w:bottom w:val="none" w:sz="0" w:space="0" w:color="auto"/>
        <w:right w:val="none" w:sz="0" w:space="0" w:color="auto"/>
      </w:divBdr>
    </w:div>
    <w:div w:id="306595014">
      <w:marLeft w:val="640"/>
      <w:marRight w:val="0"/>
      <w:marTop w:val="0"/>
      <w:marBottom w:val="0"/>
      <w:divBdr>
        <w:top w:val="none" w:sz="0" w:space="0" w:color="auto"/>
        <w:left w:val="none" w:sz="0" w:space="0" w:color="auto"/>
        <w:bottom w:val="none" w:sz="0" w:space="0" w:color="auto"/>
        <w:right w:val="none" w:sz="0" w:space="0" w:color="auto"/>
      </w:divBdr>
    </w:div>
    <w:div w:id="306663160">
      <w:marLeft w:val="640"/>
      <w:marRight w:val="0"/>
      <w:marTop w:val="0"/>
      <w:marBottom w:val="0"/>
      <w:divBdr>
        <w:top w:val="none" w:sz="0" w:space="0" w:color="auto"/>
        <w:left w:val="none" w:sz="0" w:space="0" w:color="auto"/>
        <w:bottom w:val="none" w:sz="0" w:space="0" w:color="auto"/>
        <w:right w:val="none" w:sz="0" w:space="0" w:color="auto"/>
      </w:divBdr>
    </w:div>
    <w:div w:id="306667670">
      <w:marLeft w:val="640"/>
      <w:marRight w:val="0"/>
      <w:marTop w:val="0"/>
      <w:marBottom w:val="0"/>
      <w:divBdr>
        <w:top w:val="none" w:sz="0" w:space="0" w:color="auto"/>
        <w:left w:val="none" w:sz="0" w:space="0" w:color="auto"/>
        <w:bottom w:val="none" w:sz="0" w:space="0" w:color="auto"/>
        <w:right w:val="none" w:sz="0" w:space="0" w:color="auto"/>
      </w:divBdr>
    </w:div>
    <w:div w:id="306709117">
      <w:marLeft w:val="640"/>
      <w:marRight w:val="0"/>
      <w:marTop w:val="0"/>
      <w:marBottom w:val="0"/>
      <w:divBdr>
        <w:top w:val="none" w:sz="0" w:space="0" w:color="auto"/>
        <w:left w:val="none" w:sz="0" w:space="0" w:color="auto"/>
        <w:bottom w:val="none" w:sz="0" w:space="0" w:color="auto"/>
        <w:right w:val="none" w:sz="0" w:space="0" w:color="auto"/>
      </w:divBdr>
    </w:div>
    <w:div w:id="306712704">
      <w:marLeft w:val="640"/>
      <w:marRight w:val="0"/>
      <w:marTop w:val="0"/>
      <w:marBottom w:val="0"/>
      <w:divBdr>
        <w:top w:val="none" w:sz="0" w:space="0" w:color="auto"/>
        <w:left w:val="none" w:sz="0" w:space="0" w:color="auto"/>
        <w:bottom w:val="none" w:sz="0" w:space="0" w:color="auto"/>
        <w:right w:val="none" w:sz="0" w:space="0" w:color="auto"/>
      </w:divBdr>
    </w:div>
    <w:div w:id="306785734">
      <w:marLeft w:val="640"/>
      <w:marRight w:val="0"/>
      <w:marTop w:val="0"/>
      <w:marBottom w:val="0"/>
      <w:divBdr>
        <w:top w:val="none" w:sz="0" w:space="0" w:color="auto"/>
        <w:left w:val="none" w:sz="0" w:space="0" w:color="auto"/>
        <w:bottom w:val="none" w:sz="0" w:space="0" w:color="auto"/>
        <w:right w:val="none" w:sz="0" w:space="0" w:color="auto"/>
      </w:divBdr>
    </w:div>
    <w:div w:id="306859287">
      <w:marLeft w:val="640"/>
      <w:marRight w:val="0"/>
      <w:marTop w:val="0"/>
      <w:marBottom w:val="0"/>
      <w:divBdr>
        <w:top w:val="none" w:sz="0" w:space="0" w:color="auto"/>
        <w:left w:val="none" w:sz="0" w:space="0" w:color="auto"/>
        <w:bottom w:val="none" w:sz="0" w:space="0" w:color="auto"/>
        <w:right w:val="none" w:sz="0" w:space="0" w:color="auto"/>
      </w:divBdr>
    </w:div>
    <w:div w:id="306907658">
      <w:marLeft w:val="640"/>
      <w:marRight w:val="0"/>
      <w:marTop w:val="0"/>
      <w:marBottom w:val="0"/>
      <w:divBdr>
        <w:top w:val="none" w:sz="0" w:space="0" w:color="auto"/>
        <w:left w:val="none" w:sz="0" w:space="0" w:color="auto"/>
        <w:bottom w:val="none" w:sz="0" w:space="0" w:color="auto"/>
        <w:right w:val="none" w:sz="0" w:space="0" w:color="auto"/>
      </w:divBdr>
    </w:div>
    <w:div w:id="306933400">
      <w:marLeft w:val="640"/>
      <w:marRight w:val="0"/>
      <w:marTop w:val="0"/>
      <w:marBottom w:val="0"/>
      <w:divBdr>
        <w:top w:val="none" w:sz="0" w:space="0" w:color="auto"/>
        <w:left w:val="none" w:sz="0" w:space="0" w:color="auto"/>
        <w:bottom w:val="none" w:sz="0" w:space="0" w:color="auto"/>
        <w:right w:val="none" w:sz="0" w:space="0" w:color="auto"/>
      </w:divBdr>
    </w:div>
    <w:div w:id="306974865">
      <w:marLeft w:val="640"/>
      <w:marRight w:val="0"/>
      <w:marTop w:val="0"/>
      <w:marBottom w:val="0"/>
      <w:divBdr>
        <w:top w:val="none" w:sz="0" w:space="0" w:color="auto"/>
        <w:left w:val="none" w:sz="0" w:space="0" w:color="auto"/>
        <w:bottom w:val="none" w:sz="0" w:space="0" w:color="auto"/>
        <w:right w:val="none" w:sz="0" w:space="0" w:color="auto"/>
      </w:divBdr>
    </w:div>
    <w:div w:id="307052460">
      <w:marLeft w:val="640"/>
      <w:marRight w:val="0"/>
      <w:marTop w:val="0"/>
      <w:marBottom w:val="0"/>
      <w:divBdr>
        <w:top w:val="none" w:sz="0" w:space="0" w:color="auto"/>
        <w:left w:val="none" w:sz="0" w:space="0" w:color="auto"/>
        <w:bottom w:val="none" w:sz="0" w:space="0" w:color="auto"/>
        <w:right w:val="none" w:sz="0" w:space="0" w:color="auto"/>
      </w:divBdr>
    </w:div>
    <w:div w:id="307052817">
      <w:marLeft w:val="640"/>
      <w:marRight w:val="0"/>
      <w:marTop w:val="0"/>
      <w:marBottom w:val="0"/>
      <w:divBdr>
        <w:top w:val="none" w:sz="0" w:space="0" w:color="auto"/>
        <w:left w:val="none" w:sz="0" w:space="0" w:color="auto"/>
        <w:bottom w:val="none" w:sz="0" w:space="0" w:color="auto"/>
        <w:right w:val="none" w:sz="0" w:space="0" w:color="auto"/>
      </w:divBdr>
    </w:div>
    <w:div w:id="307129735">
      <w:marLeft w:val="640"/>
      <w:marRight w:val="0"/>
      <w:marTop w:val="0"/>
      <w:marBottom w:val="0"/>
      <w:divBdr>
        <w:top w:val="none" w:sz="0" w:space="0" w:color="auto"/>
        <w:left w:val="none" w:sz="0" w:space="0" w:color="auto"/>
        <w:bottom w:val="none" w:sz="0" w:space="0" w:color="auto"/>
        <w:right w:val="none" w:sz="0" w:space="0" w:color="auto"/>
      </w:divBdr>
    </w:div>
    <w:div w:id="307130040">
      <w:marLeft w:val="640"/>
      <w:marRight w:val="0"/>
      <w:marTop w:val="0"/>
      <w:marBottom w:val="0"/>
      <w:divBdr>
        <w:top w:val="none" w:sz="0" w:space="0" w:color="auto"/>
        <w:left w:val="none" w:sz="0" w:space="0" w:color="auto"/>
        <w:bottom w:val="none" w:sz="0" w:space="0" w:color="auto"/>
        <w:right w:val="none" w:sz="0" w:space="0" w:color="auto"/>
      </w:divBdr>
    </w:div>
    <w:div w:id="307168167">
      <w:marLeft w:val="640"/>
      <w:marRight w:val="0"/>
      <w:marTop w:val="0"/>
      <w:marBottom w:val="0"/>
      <w:divBdr>
        <w:top w:val="none" w:sz="0" w:space="0" w:color="auto"/>
        <w:left w:val="none" w:sz="0" w:space="0" w:color="auto"/>
        <w:bottom w:val="none" w:sz="0" w:space="0" w:color="auto"/>
        <w:right w:val="none" w:sz="0" w:space="0" w:color="auto"/>
      </w:divBdr>
    </w:div>
    <w:div w:id="307244544">
      <w:marLeft w:val="640"/>
      <w:marRight w:val="0"/>
      <w:marTop w:val="0"/>
      <w:marBottom w:val="0"/>
      <w:divBdr>
        <w:top w:val="none" w:sz="0" w:space="0" w:color="auto"/>
        <w:left w:val="none" w:sz="0" w:space="0" w:color="auto"/>
        <w:bottom w:val="none" w:sz="0" w:space="0" w:color="auto"/>
        <w:right w:val="none" w:sz="0" w:space="0" w:color="auto"/>
      </w:divBdr>
    </w:div>
    <w:div w:id="307247342">
      <w:marLeft w:val="640"/>
      <w:marRight w:val="0"/>
      <w:marTop w:val="0"/>
      <w:marBottom w:val="0"/>
      <w:divBdr>
        <w:top w:val="none" w:sz="0" w:space="0" w:color="auto"/>
        <w:left w:val="none" w:sz="0" w:space="0" w:color="auto"/>
        <w:bottom w:val="none" w:sz="0" w:space="0" w:color="auto"/>
        <w:right w:val="none" w:sz="0" w:space="0" w:color="auto"/>
      </w:divBdr>
    </w:div>
    <w:div w:id="307250378">
      <w:marLeft w:val="640"/>
      <w:marRight w:val="0"/>
      <w:marTop w:val="0"/>
      <w:marBottom w:val="0"/>
      <w:divBdr>
        <w:top w:val="none" w:sz="0" w:space="0" w:color="auto"/>
        <w:left w:val="none" w:sz="0" w:space="0" w:color="auto"/>
        <w:bottom w:val="none" w:sz="0" w:space="0" w:color="auto"/>
        <w:right w:val="none" w:sz="0" w:space="0" w:color="auto"/>
      </w:divBdr>
    </w:div>
    <w:div w:id="307251878">
      <w:marLeft w:val="640"/>
      <w:marRight w:val="0"/>
      <w:marTop w:val="0"/>
      <w:marBottom w:val="0"/>
      <w:divBdr>
        <w:top w:val="none" w:sz="0" w:space="0" w:color="auto"/>
        <w:left w:val="none" w:sz="0" w:space="0" w:color="auto"/>
        <w:bottom w:val="none" w:sz="0" w:space="0" w:color="auto"/>
        <w:right w:val="none" w:sz="0" w:space="0" w:color="auto"/>
      </w:divBdr>
    </w:div>
    <w:div w:id="307319216">
      <w:marLeft w:val="640"/>
      <w:marRight w:val="0"/>
      <w:marTop w:val="0"/>
      <w:marBottom w:val="0"/>
      <w:divBdr>
        <w:top w:val="none" w:sz="0" w:space="0" w:color="auto"/>
        <w:left w:val="none" w:sz="0" w:space="0" w:color="auto"/>
        <w:bottom w:val="none" w:sz="0" w:space="0" w:color="auto"/>
        <w:right w:val="none" w:sz="0" w:space="0" w:color="auto"/>
      </w:divBdr>
    </w:div>
    <w:div w:id="307319712">
      <w:marLeft w:val="640"/>
      <w:marRight w:val="0"/>
      <w:marTop w:val="0"/>
      <w:marBottom w:val="0"/>
      <w:divBdr>
        <w:top w:val="none" w:sz="0" w:space="0" w:color="auto"/>
        <w:left w:val="none" w:sz="0" w:space="0" w:color="auto"/>
        <w:bottom w:val="none" w:sz="0" w:space="0" w:color="auto"/>
        <w:right w:val="none" w:sz="0" w:space="0" w:color="auto"/>
      </w:divBdr>
    </w:div>
    <w:div w:id="307370247">
      <w:marLeft w:val="640"/>
      <w:marRight w:val="0"/>
      <w:marTop w:val="0"/>
      <w:marBottom w:val="0"/>
      <w:divBdr>
        <w:top w:val="none" w:sz="0" w:space="0" w:color="auto"/>
        <w:left w:val="none" w:sz="0" w:space="0" w:color="auto"/>
        <w:bottom w:val="none" w:sz="0" w:space="0" w:color="auto"/>
        <w:right w:val="none" w:sz="0" w:space="0" w:color="auto"/>
      </w:divBdr>
    </w:div>
    <w:div w:id="307395614">
      <w:marLeft w:val="640"/>
      <w:marRight w:val="0"/>
      <w:marTop w:val="0"/>
      <w:marBottom w:val="0"/>
      <w:divBdr>
        <w:top w:val="none" w:sz="0" w:space="0" w:color="auto"/>
        <w:left w:val="none" w:sz="0" w:space="0" w:color="auto"/>
        <w:bottom w:val="none" w:sz="0" w:space="0" w:color="auto"/>
        <w:right w:val="none" w:sz="0" w:space="0" w:color="auto"/>
      </w:divBdr>
    </w:div>
    <w:div w:id="307512107">
      <w:marLeft w:val="640"/>
      <w:marRight w:val="0"/>
      <w:marTop w:val="0"/>
      <w:marBottom w:val="0"/>
      <w:divBdr>
        <w:top w:val="none" w:sz="0" w:space="0" w:color="auto"/>
        <w:left w:val="none" w:sz="0" w:space="0" w:color="auto"/>
        <w:bottom w:val="none" w:sz="0" w:space="0" w:color="auto"/>
        <w:right w:val="none" w:sz="0" w:space="0" w:color="auto"/>
      </w:divBdr>
    </w:div>
    <w:div w:id="307517377">
      <w:marLeft w:val="640"/>
      <w:marRight w:val="0"/>
      <w:marTop w:val="0"/>
      <w:marBottom w:val="0"/>
      <w:divBdr>
        <w:top w:val="none" w:sz="0" w:space="0" w:color="auto"/>
        <w:left w:val="none" w:sz="0" w:space="0" w:color="auto"/>
        <w:bottom w:val="none" w:sz="0" w:space="0" w:color="auto"/>
        <w:right w:val="none" w:sz="0" w:space="0" w:color="auto"/>
      </w:divBdr>
    </w:div>
    <w:div w:id="307563690">
      <w:marLeft w:val="640"/>
      <w:marRight w:val="0"/>
      <w:marTop w:val="0"/>
      <w:marBottom w:val="0"/>
      <w:divBdr>
        <w:top w:val="none" w:sz="0" w:space="0" w:color="auto"/>
        <w:left w:val="none" w:sz="0" w:space="0" w:color="auto"/>
        <w:bottom w:val="none" w:sz="0" w:space="0" w:color="auto"/>
        <w:right w:val="none" w:sz="0" w:space="0" w:color="auto"/>
      </w:divBdr>
    </w:div>
    <w:div w:id="307589109">
      <w:marLeft w:val="640"/>
      <w:marRight w:val="0"/>
      <w:marTop w:val="0"/>
      <w:marBottom w:val="0"/>
      <w:divBdr>
        <w:top w:val="none" w:sz="0" w:space="0" w:color="auto"/>
        <w:left w:val="none" w:sz="0" w:space="0" w:color="auto"/>
        <w:bottom w:val="none" w:sz="0" w:space="0" w:color="auto"/>
        <w:right w:val="none" w:sz="0" w:space="0" w:color="auto"/>
      </w:divBdr>
    </w:div>
    <w:div w:id="307591870">
      <w:marLeft w:val="640"/>
      <w:marRight w:val="0"/>
      <w:marTop w:val="0"/>
      <w:marBottom w:val="0"/>
      <w:divBdr>
        <w:top w:val="none" w:sz="0" w:space="0" w:color="auto"/>
        <w:left w:val="none" w:sz="0" w:space="0" w:color="auto"/>
        <w:bottom w:val="none" w:sz="0" w:space="0" w:color="auto"/>
        <w:right w:val="none" w:sz="0" w:space="0" w:color="auto"/>
      </w:divBdr>
    </w:div>
    <w:div w:id="307631558">
      <w:marLeft w:val="640"/>
      <w:marRight w:val="0"/>
      <w:marTop w:val="0"/>
      <w:marBottom w:val="0"/>
      <w:divBdr>
        <w:top w:val="none" w:sz="0" w:space="0" w:color="auto"/>
        <w:left w:val="none" w:sz="0" w:space="0" w:color="auto"/>
        <w:bottom w:val="none" w:sz="0" w:space="0" w:color="auto"/>
        <w:right w:val="none" w:sz="0" w:space="0" w:color="auto"/>
      </w:divBdr>
    </w:div>
    <w:div w:id="307639288">
      <w:marLeft w:val="0"/>
      <w:marRight w:val="0"/>
      <w:marTop w:val="0"/>
      <w:marBottom w:val="0"/>
      <w:divBdr>
        <w:top w:val="none" w:sz="0" w:space="0" w:color="auto"/>
        <w:left w:val="none" w:sz="0" w:space="0" w:color="auto"/>
        <w:bottom w:val="none" w:sz="0" w:space="0" w:color="auto"/>
        <w:right w:val="none" w:sz="0" w:space="0" w:color="auto"/>
      </w:divBdr>
    </w:div>
    <w:div w:id="307781628">
      <w:marLeft w:val="640"/>
      <w:marRight w:val="0"/>
      <w:marTop w:val="0"/>
      <w:marBottom w:val="0"/>
      <w:divBdr>
        <w:top w:val="none" w:sz="0" w:space="0" w:color="auto"/>
        <w:left w:val="none" w:sz="0" w:space="0" w:color="auto"/>
        <w:bottom w:val="none" w:sz="0" w:space="0" w:color="auto"/>
        <w:right w:val="none" w:sz="0" w:space="0" w:color="auto"/>
      </w:divBdr>
    </w:div>
    <w:div w:id="307784543">
      <w:marLeft w:val="640"/>
      <w:marRight w:val="0"/>
      <w:marTop w:val="0"/>
      <w:marBottom w:val="0"/>
      <w:divBdr>
        <w:top w:val="none" w:sz="0" w:space="0" w:color="auto"/>
        <w:left w:val="none" w:sz="0" w:space="0" w:color="auto"/>
        <w:bottom w:val="none" w:sz="0" w:space="0" w:color="auto"/>
        <w:right w:val="none" w:sz="0" w:space="0" w:color="auto"/>
      </w:divBdr>
    </w:div>
    <w:div w:id="307823677">
      <w:marLeft w:val="640"/>
      <w:marRight w:val="0"/>
      <w:marTop w:val="0"/>
      <w:marBottom w:val="0"/>
      <w:divBdr>
        <w:top w:val="none" w:sz="0" w:space="0" w:color="auto"/>
        <w:left w:val="none" w:sz="0" w:space="0" w:color="auto"/>
        <w:bottom w:val="none" w:sz="0" w:space="0" w:color="auto"/>
        <w:right w:val="none" w:sz="0" w:space="0" w:color="auto"/>
      </w:divBdr>
    </w:div>
    <w:div w:id="307825505">
      <w:marLeft w:val="640"/>
      <w:marRight w:val="0"/>
      <w:marTop w:val="0"/>
      <w:marBottom w:val="0"/>
      <w:divBdr>
        <w:top w:val="none" w:sz="0" w:space="0" w:color="auto"/>
        <w:left w:val="none" w:sz="0" w:space="0" w:color="auto"/>
        <w:bottom w:val="none" w:sz="0" w:space="0" w:color="auto"/>
        <w:right w:val="none" w:sz="0" w:space="0" w:color="auto"/>
      </w:divBdr>
    </w:div>
    <w:div w:id="307830531">
      <w:marLeft w:val="640"/>
      <w:marRight w:val="0"/>
      <w:marTop w:val="0"/>
      <w:marBottom w:val="0"/>
      <w:divBdr>
        <w:top w:val="none" w:sz="0" w:space="0" w:color="auto"/>
        <w:left w:val="none" w:sz="0" w:space="0" w:color="auto"/>
        <w:bottom w:val="none" w:sz="0" w:space="0" w:color="auto"/>
        <w:right w:val="none" w:sz="0" w:space="0" w:color="auto"/>
      </w:divBdr>
    </w:div>
    <w:div w:id="307830962">
      <w:marLeft w:val="640"/>
      <w:marRight w:val="0"/>
      <w:marTop w:val="0"/>
      <w:marBottom w:val="0"/>
      <w:divBdr>
        <w:top w:val="none" w:sz="0" w:space="0" w:color="auto"/>
        <w:left w:val="none" w:sz="0" w:space="0" w:color="auto"/>
        <w:bottom w:val="none" w:sz="0" w:space="0" w:color="auto"/>
        <w:right w:val="none" w:sz="0" w:space="0" w:color="auto"/>
      </w:divBdr>
    </w:div>
    <w:div w:id="307901119">
      <w:marLeft w:val="640"/>
      <w:marRight w:val="0"/>
      <w:marTop w:val="0"/>
      <w:marBottom w:val="0"/>
      <w:divBdr>
        <w:top w:val="none" w:sz="0" w:space="0" w:color="auto"/>
        <w:left w:val="none" w:sz="0" w:space="0" w:color="auto"/>
        <w:bottom w:val="none" w:sz="0" w:space="0" w:color="auto"/>
        <w:right w:val="none" w:sz="0" w:space="0" w:color="auto"/>
      </w:divBdr>
    </w:div>
    <w:div w:id="307901869">
      <w:marLeft w:val="640"/>
      <w:marRight w:val="0"/>
      <w:marTop w:val="0"/>
      <w:marBottom w:val="0"/>
      <w:divBdr>
        <w:top w:val="none" w:sz="0" w:space="0" w:color="auto"/>
        <w:left w:val="none" w:sz="0" w:space="0" w:color="auto"/>
        <w:bottom w:val="none" w:sz="0" w:space="0" w:color="auto"/>
        <w:right w:val="none" w:sz="0" w:space="0" w:color="auto"/>
      </w:divBdr>
    </w:div>
    <w:div w:id="307978512">
      <w:marLeft w:val="640"/>
      <w:marRight w:val="0"/>
      <w:marTop w:val="0"/>
      <w:marBottom w:val="0"/>
      <w:divBdr>
        <w:top w:val="none" w:sz="0" w:space="0" w:color="auto"/>
        <w:left w:val="none" w:sz="0" w:space="0" w:color="auto"/>
        <w:bottom w:val="none" w:sz="0" w:space="0" w:color="auto"/>
        <w:right w:val="none" w:sz="0" w:space="0" w:color="auto"/>
      </w:divBdr>
    </w:div>
    <w:div w:id="307983213">
      <w:marLeft w:val="640"/>
      <w:marRight w:val="0"/>
      <w:marTop w:val="0"/>
      <w:marBottom w:val="0"/>
      <w:divBdr>
        <w:top w:val="none" w:sz="0" w:space="0" w:color="auto"/>
        <w:left w:val="none" w:sz="0" w:space="0" w:color="auto"/>
        <w:bottom w:val="none" w:sz="0" w:space="0" w:color="auto"/>
        <w:right w:val="none" w:sz="0" w:space="0" w:color="auto"/>
      </w:divBdr>
    </w:div>
    <w:div w:id="308023402">
      <w:marLeft w:val="640"/>
      <w:marRight w:val="0"/>
      <w:marTop w:val="0"/>
      <w:marBottom w:val="0"/>
      <w:divBdr>
        <w:top w:val="none" w:sz="0" w:space="0" w:color="auto"/>
        <w:left w:val="none" w:sz="0" w:space="0" w:color="auto"/>
        <w:bottom w:val="none" w:sz="0" w:space="0" w:color="auto"/>
        <w:right w:val="none" w:sz="0" w:space="0" w:color="auto"/>
      </w:divBdr>
    </w:div>
    <w:div w:id="308091483">
      <w:marLeft w:val="640"/>
      <w:marRight w:val="0"/>
      <w:marTop w:val="0"/>
      <w:marBottom w:val="0"/>
      <w:divBdr>
        <w:top w:val="none" w:sz="0" w:space="0" w:color="auto"/>
        <w:left w:val="none" w:sz="0" w:space="0" w:color="auto"/>
        <w:bottom w:val="none" w:sz="0" w:space="0" w:color="auto"/>
        <w:right w:val="none" w:sz="0" w:space="0" w:color="auto"/>
      </w:divBdr>
    </w:div>
    <w:div w:id="308172242">
      <w:marLeft w:val="640"/>
      <w:marRight w:val="0"/>
      <w:marTop w:val="0"/>
      <w:marBottom w:val="0"/>
      <w:divBdr>
        <w:top w:val="none" w:sz="0" w:space="0" w:color="auto"/>
        <w:left w:val="none" w:sz="0" w:space="0" w:color="auto"/>
        <w:bottom w:val="none" w:sz="0" w:space="0" w:color="auto"/>
        <w:right w:val="none" w:sz="0" w:space="0" w:color="auto"/>
      </w:divBdr>
    </w:div>
    <w:div w:id="308176109">
      <w:marLeft w:val="640"/>
      <w:marRight w:val="0"/>
      <w:marTop w:val="0"/>
      <w:marBottom w:val="0"/>
      <w:divBdr>
        <w:top w:val="none" w:sz="0" w:space="0" w:color="auto"/>
        <w:left w:val="none" w:sz="0" w:space="0" w:color="auto"/>
        <w:bottom w:val="none" w:sz="0" w:space="0" w:color="auto"/>
        <w:right w:val="none" w:sz="0" w:space="0" w:color="auto"/>
      </w:divBdr>
    </w:div>
    <w:div w:id="308218405">
      <w:marLeft w:val="640"/>
      <w:marRight w:val="0"/>
      <w:marTop w:val="0"/>
      <w:marBottom w:val="0"/>
      <w:divBdr>
        <w:top w:val="none" w:sz="0" w:space="0" w:color="auto"/>
        <w:left w:val="none" w:sz="0" w:space="0" w:color="auto"/>
        <w:bottom w:val="none" w:sz="0" w:space="0" w:color="auto"/>
        <w:right w:val="none" w:sz="0" w:space="0" w:color="auto"/>
      </w:divBdr>
    </w:div>
    <w:div w:id="308245784">
      <w:marLeft w:val="640"/>
      <w:marRight w:val="0"/>
      <w:marTop w:val="0"/>
      <w:marBottom w:val="0"/>
      <w:divBdr>
        <w:top w:val="none" w:sz="0" w:space="0" w:color="auto"/>
        <w:left w:val="none" w:sz="0" w:space="0" w:color="auto"/>
        <w:bottom w:val="none" w:sz="0" w:space="0" w:color="auto"/>
        <w:right w:val="none" w:sz="0" w:space="0" w:color="auto"/>
      </w:divBdr>
    </w:div>
    <w:div w:id="308289494">
      <w:marLeft w:val="640"/>
      <w:marRight w:val="0"/>
      <w:marTop w:val="0"/>
      <w:marBottom w:val="0"/>
      <w:divBdr>
        <w:top w:val="none" w:sz="0" w:space="0" w:color="auto"/>
        <w:left w:val="none" w:sz="0" w:space="0" w:color="auto"/>
        <w:bottom w:val="none" w:sz="0" w:space="0" w:color="auto"/>
        <w:right w:val="none" w:sz="0" w:space="0" w:color="auto"/>
      </w:divBdr>
    </w:div>
    <w:div w:id="308292033">
      <w:marLeft w:val="640"/>
      <w:marRight w:val="0"/>
      <w:marTop w:val="0"/>
      <w:marBottom w:val="0"/>
      <w:divBdr>
        <w:top w:val="none" w:sz="0" w:space="0" w:color="auto"/>
        <w:left w:val="none" w:sz="0" w:space="0" w:color="auto"/>
        <w:bottom w:val="none" w:sz="0" w:space="0" w:color="auto"/>
        <w:right w:val="none" w:sz="0" w:space="0" w:color="auto"/>
      </w:divBdr>
    </w:div>
    <w:div w:id="308293354">
      <w:marLeft w:val="640"/>
      <w:marRight w:val="0"/>
      <w:marTop w:val="0"/>
      <w:marBottom w:val="0"/>
      <w:divBdr>
        <w:top w:val="none" w:sz="0" w:space="0" w:color="auto"/>
        <w:left w:val="none" w:sz="0" w:space="0" w:color="auto"/>
        <w:bottom w:val="none" w:sz="0" w:space="0" w:color="auto"/>
        <w:right w:val="none" w:sz="0" w:space="0" w:color="auto"/>
      </w:divBdr>
    </w:div>
    <w:div w:id="308481965">
      <w:marLeft w:val="640"/>
      <w:marRight w:val="0"/>
      <w:marTop w:val="0"/>
      <w:marBottom w:val="0"/>
      <w:divBdr>
        <w:top w:val="none" w:sz="0" w:space="0" w:color="auto"/>
        <w:left w:val="none" w:sz="0" w:space="0" w:color="auto"/>
        <w:bottom w:val="none" w:sz="0" w:space="0" w:color="auto"/>
        <w:right w:val="none" w:sz="0" w:space="0" w:color="auto"/>
      </w:divBdr>
    </w:div>
    <w:div w:id="308486340">
      <w:marLeft w:val="640"/>
      <w:marRight w:val="0"/>
      <w:marTop w:val="0"/>
      <w:marBottom w:val="0"/>
      <w:divBdr>
        <w:top w:val="none" w:sz="0" w:space="0" w:color="auto"/>
        <w:left w:val="none" w:sz="0" w:space="0" w:color="auto"/>
        <w:bottom w:val="none" w:sz="0" w:space="0" w:color="auto"/>
        <w:right w:val="none" w:sz="0" w:space="0" w:color="auto"/>
      </w:divBdr>
    </w:div>
    <w:div w:id="308486693">
      <w:marLeft w:val="640"/>
      <w:marRight w:val="0"/>
      <w:marTop w:val="0"/>
      <w:marBottom w:val="0"/>
      <w:divBdr>
        <w:top w:val="none" w:sz="0" w:space="0" w:color="auto"/>
        <w:left w:val="none" w:sz="0" w:space="0" w:color="auto"/>
        <w:bottom w:val="none" w:sz="0" w:space="0" w:color="auto"/>
        <w:right w:val="none" w:sz="0" w:space="0" w:color="auto"/>
      </w:divBdr>
    </w:div>
    <w:div w:id="308555602">
      <w:marLeft w:val="640"/>
      <w:marRight w:val="0"/>
      <w:marTop w:val="0"/>
      <w:marBottom w:val="0"/>
      <w:divBdr>
        <w:top w:val="none" w:sz="0" w:space="0" w:color="auto"/>
        <w:left w:val="none" w:sz="0" w:space="0" w:color="auto"/>
        <w:bottom w:val="none" w:sz="0" w:space="0" w:color="auto"/>
        <w:right w:val="none" w:sz="0" w:space="0" w:color="auto"/>
      </w:divBdr>
    </w:div>
    <w:div w:id="308558750">
      <w:marLeft w:val="640"/>
      <w:marRight w:val="0"/>
      <w:marTop w:val="0"/>
      <w:marBottom w:val="0"/>
      <w:divBdr>
        <w:top w:val="none" w:sz="0" w:space="0" w:color="auto"/>
        <w:left w:val="none" w:sz="0" w:space="0" w:color="auto"/>
        <w:bottom w:val="none" w:sz="0" w:space="0" w:color="auto"/>
        <w:right w:val="none" w:sz="0" w:space="0" w:color="auto"/>
      </w:divBdr>
    </w:div>
    <w:div w:id="308634835">
      <w:marLeft w:val="640"/>
      <w:marRight w:val="0"/>
      <w:marTop w:val="0"/>
      <w:marBottom w:val="0"/>
      <w:divBdr>
        <w:top w:val="none" w:sz="0" w:space="0" w:color="auto"/>
        <w:left w:val="none" w:sz="0" w:space="0" w:color="auto"/>
        <w:bottom w:val="none" w:sz="0" w:space="0" w:color="auto"/>
        <w:right w:val="none" w:sz="0" w:space="0" w:color="auto"/>
      </w:divBdr>
    </w:div>
    <w:div w:id="308704450">
      <w:marLeft w:val="640"/>
      <w:marRight w:val="0"/>
      <w:marTop w:val="0"/>
      <w:marBottom w:val="0"/>
      <w:divBdr>
        <w:top w:val="none" w:sz="0" w:space="0" w:color="auto"/>
        <w:left w:val="none" w:sz="0" w:space="0" w:color="auto"/>
        <w:bottom w:val="none" w:sz="0" w:space="0" w:color="auto"/>
        <w:right w:val="none" w:sz="0" w:space="0" w:color="auto"/>
      </w:divBdr>
    </w:div>
    <w:div w:id="308750623">
      <w:marLeft w:val="640"/>
      <w:marRight w:val="0"/>
      <w:marTop w:val="0"/>
      <w:marBottom w:val="0"/>
      <w:divBdr>
        <w:top w:val="none" w:sz="0" w:space="0" w:color="auto"/>
        <w:left w:val="none" w:sz="0" w:space="0" w:color="auto"/>
        <w:bottom w:val="none" w:sz="0" w:space="0" w:color="auto"/>
        <w:right w:val="none" w:sz="0" w:space="0" w:color="auto"/>
      </w:divBdr>
    </w:div>
    <w:div w:id="308822356">
      <w:marLeft w:val="640"/>
      <w:marRight w:val="0"/>
      <w:marTop w:val="0"/>
      <w:marBottom w:val="0"/>
      <w:divBdr>
        <w:top w:val="none" w:sz="0" w:space="0" w:color="auto"/>
        <w:left w:val="none" w:sz="0" w:space="0" w:color="auto"/>
        <w:bottom w:val="none" w:sz="0" w:space="0" w:color="auto"/>
        <w:right w:val="none" w:sz="0" w:space="0" w:color="auto"/>
      </w:divBdr>
    </w:div>
    <w:div w:id="308831218">
      <w:marLeft w:val="640"/>
      <w:marRight w:val="0"/>
      <w:marTop w:val="0"/>
      <w:marBottom w:val="0"/>
      <w:divBdr>
        <w:top w:val="none" w:sz="0" w:space="0" w:color="auto"/>
        <w:left w:val="none" w:sz="0" w:space="0" w:color="auto"/>
        <w:bottom w:val="none" w:sz="0" w:space="0" w:color="auto"/>
        <w:right w:val="none" w:sz="0" w:space="0" w:color="auto"/>
      </w:divBdr>
    </w:div>
    <w:div w:id="308873617">
      <w:marLeft w:val="640"/>
      <w:marRight w:val="0"/>
      <w:marTop w:val="0"/>
      <w:marBottom w:val="0"/>
      <w:divBdr>
        <w:top w:val="none" w:sz="0" w:space="0" w:color="auto"/>
        <w:left w:val="none" w:sz="0" w:space="0" w:color="auto"/>
        <w:bottom w:val="none" w:sz="0" w:space="0" w:color="auto"/>
        <w:right w:val="none" w:sz="0" w:space="0" w:color="auto"/>
      </w:divBdr>
    </w:div>
    <w:div w:id="308873764">
      <w:marLeft w:val="640"/>
      <w:marRight w:val="0"/>
      <w:marTop w:val="0"/>
      <w:marBottom w:val="0"/>
      <w:divBdr>
        <w:top w:val="none" w:sz="0" w:space="0" w:color="auto"/>
        <w:left w:val="none" w:sz="0" w:space="0" w:color="auto"/>
        <w:bottom w:val="none" w:sz="0" w:space="0" w:color="auto"/>
        <w:right w:val="none" w:sz="0" w:space="0" w:color="auto"/>
      </w:divBdr>
    </w:div>
    <w:div w:id="308898068">
      <w:marLeft w:val="640"/>
      <w:marRight w:val="0"/>
      <w:marTop w:val="0"/>
      <w:marBottom w:val="0"/>
      <w:divBdr>
        <w:top w:val="none" w:sz="0" w:space="0" w:color="auto"/>
        <w:left w:val="none" w:sz="0" w:space="0" w:color="auto"/>
        <w:bottom w:val="none" w:sz="0" w:space="0" w:color="auto"/>
        <w:right w:val="none" w:sz="0" w:space="0" w:color="auto"/>
      </w:divBdr>
    </w:div>
    <w:div w:id="308898319">
      <w:marLeft w:val="640"/>
      <w:marRight w:val="0"/>
      <w:marTop w:val="0"/>
      <w:marBottom w:val="0"/>
      <w:divBdr>
        <w:top w:val="none" w:sz="0" w:space="0" w:color="auto"/>
        <w:left w:val="none" w:sz="0" w:space="0" w:color="auto"/>
        <w:bottom w:val="none" w:sz="0" w:space="0" w:color="auto"/>
        <w:right w:val="none" w:sz="0" w:space="0" w:color="auto"/>
      </w:divBdr>
    </w:div>
    <w:div w:id="308941397">
      <w:marLeft w:val="640"/>
      <w:marRight w:val="0"/>
      <w:marTop w:val="0"/>
      <w:marBottom w:val="0"/>
      <w:divBdr>
        <w:top w:val="none" w:sz="0" w:space="0" w:color="auto"/>
        <w:left w:val="none" w:sz="0" w:space="0" w:color="auto"/>
        <w:bottom w:val="none" w:sz="0" w:space="0" w:color="auto"/>
        <w:right w:val="none" w:sz="0" w:space="0" w:color="auto"/>
      </w:divBdr>
    </w:div>
    <w:div w:id="308942287">
      <w:marLeft w:val="640"/>
      <w:marRight w:val="0"/>
      <w:marTop w:val="0"/>
      <w:marBottom w:val="0"/>
      <w:divBdr>
        <w:top w:val="none" w:sz="0" w:space="0" w:color="auto"/>
        <w:left w:val="none" w:sz="0" w:space="0" w:color="auto"/>
        <w:bottom w:val="none" w:sz="0" w:space="0" w:color="auto"/>
        <w:right w:val="none" w:sz="0" w:space="0" w:color="auto"/>
      </w:divBdr>
    </w:div>
    <w:div w:id="308942926">
      <w:marLeft w:val="640"/>
      <w:marRight w:val="0"/>
      <w:marTop w:val="0"/>
      <w:marBottom w:val="0"/>
      <w:divBdr>
        <w:top w:val="none" w:sz="0" w:space="0" w:color="auto"/>
        <w:left w:val="none" w:sz="0" w:space="0" w:color="auto"/>
        <w:bottom w:val="none" w:sz="0" w:space="0" w:color="auto"/>
        <w:right w:val="none" w:sz="0" w:space="0" w:color="auto"/>
      </w:divBdr>
    </w:div>
    <w:div w:id="308947551">
      <w:marLeft w:val="640"/>
      <w:marRight w:val="0"/>
      <w:marTop w:val="0"/>
      <w:marBottom w:val="0"/>
      <w:divBdr>
        <w:top w:val="none" w:sz="0" w:space="0" w:color="auto"/>
        <w:left w:val="none" w:sz="0" w:space="0" w:color="auto"/>
        <w:bottom w:val="none" w:sz="0" w:space="0" w:color="auto"/>
        <w:right w:val="none" w:sz="0" w:space="0" w:color="auto"/>
      </w:divBdr>
    </w:div>
    <w:div w:id="309016459">
      <w:marLeft w:val="640"/>
      <w:marRight w:val="0"/>
      <w:marTop w:val="0"/>
      <w:marBottom w:val="0"/>
      <w:divBdr>
        <w:top w:val="none" w:sz="0" w:space="0" w:color="auto"/>
        <w:left w:val="none" w:sz="0" w:space="0" w:color="auto"/>
        <w:bottom w:val="none" w:sz="0" w:space="0" w:color="auto"/>
        <w:right w:val="none" w:sz="0" w:space="0" w:color="auto"/>
      </w:divBdr>
    </w:div>
    <w:div w:id="309017544">
      <w:marLeft w:val="640"/>
      <w:marRight w:val="0"/>
      <w:marTop w:val="0"/>
      <w:marBottom w:val="0"/>
      <w:divBdr>
        <w:top w:val="none" w:sz="0" w:space="0" w:color="auto"/>
        <w:left w:val="none" w:sz="0" w:space="0" w:color="auto"/>
        <w:bottom w:val="none" w:sz="0" w:space="0" w:color="auto"/>
        <w:right w:val="none" w:sz="0" w:space="0" w:color="auto"/>
      </w:divBdr>
    </w:div>
    <w:div w:id="309023820">
      <w:marLeft w:val="640"/>
      <w:marRight w:val="0"/>
      <w:marTop w:val="0"/>
      <w:marBottom w:val="0"/>
      <w:divBdr>
        <w:top w:val="none" w:sz="0" w:space="0" w:color="auto"/>
        <w:left w:val="none" w:sz="0" w:space="0" w:color="auto"/>
        <w:bottom w:val="none" w:sz="0" w:space="0" w:color="auto"/>
        <w:right w:val="none" w:sz="0" w:space="0" w:color="auto"/>
      </w:divBdr>
    </w:div>
    <w:div w:id="309094187">
      <w:marLeft w:val="640"/>
      <w:marRight w:val="0"/>
      <w:marTop w:val="0"/>
      <w:marBottom w:val="0"/>
      <w:divBdr>
        <w:top w:val="none" w:sz="0" w:space="0" w:color="auto"/>
        <w:left w:val="none" w:sz="0" w:space="0" w:color="auto"/>
        <w:bottom w:val="none" w:sz="0" w:space="0" w:color="auto"/>
        <w:right w:val="none" w:sz="0" w:space="0" w:color="auto"/>
      </w:divBdr>
    </w:div>
    <w:div w:id="309095569">
      <w:marLeft w:val="640"/>
      <w:marRight w:val="0"/>
      <w:marTop w:val="0"/>
      <w:marBottom w:val="0"/>
      <w:divBdr>
        <w:top w:val="none" w:sz="0" w:space="0" w:color="auto"/>
        <w:left w:val="none" w:sz="0" w:space="0" w:color="auto"/>
        <w:bottom w:val="none" w:sz="0" w:space="0" w:color="auto"/>
        <w:right w:val="none" w:sz="0" w:space="0" w:color="auto"/>
      </w:divBdr>
    </w:div>
    <w:div w:id="309137705">
      <w:marLeft w:val="640"/>
      <w:marRight w:val="0"/>
      <w:marTop w:val="0"/>
      <w:marBottom w:val="0"/>
      <w:divBdr>
        <w:top w:val="none" w:sz="0" w:space="0" w:color="auto"/>
        <w:left w:val="none" w:sz="0" w:space="0" w:color="auto"/>
        <w:bottom w:val="none" w:sz="0" w:space="0" w:color="auto"/>
        <w:right w:val="none" w:sz="0" w:space="0" w:color="auto"/>
      </w:divBdr>
    </w:div>
    <w:div w:id="309284683">
      <w:marLeft w:val="640"/>
      <w:marRight w:val="0"/>
      <w:marTop w:val="0"/>
      <w:marBottom w:val="0"/>
      <w:divBdr>
        <w:top w:val="none" w:sz="0" w:space="0" w:color="auto"/>
        <w:left w:val="none" w:sz="0" w:space="0" w:color="auto"/>
        <w:bottom w:val="none" w:sz="0" w:space="0" w:color="auto"/>
        <w:right w:val="none" w:sz="0" w:space="0" w:color="auto"/>
      </w:divBdr>
    </w:div>
    <w:div w:id="309290626">
      <w:marLeft w:val="640"/>
      <w:marRight w:val="0"/>
      <w:marTop w:val="0"/>
      <w:marBottom w:val="0"/>
      <w:divBdr>
        <w:top w:val="none" w:sz="0" w:space="0" w:color="auto"/>
        <w:left w:val="none" w:sz="0" w:space="0" w:color="auto"/>
        <w:bottom w:val="none" w:sz="0" w:space="0" w:color="auto"/>
        <w:right w:val="none" w:sz="0" w:space="0" w:color="auto"/>
      </w:divBdr>
    </w:div>
    <w:div w:id="309332320">
      <w:marLeft w:val="640"/>
      <w:marRight w:val="0"/>
      <w:marTop w:val="0"/>
      <w:marBottom w:val="0"/>
      <w:divBdr>
        <w:top w:val="none" w:sz="0" w:space="0" w:color="auto"/>
        <w:left w:val="none" w:sz="0" w:space="0" w:color="auto"/>
        <w:bottom w:val="none" w:sz="0" w:space="0" w:color="auto"/>
        <w:right w:val="none" w:sz="0" w:space="0" w:color="auto"/>
      </w:divBdr>
    </w:div>
    <w:div w:id="309332863">
      <w:marLeft w:val="640"/>
      <w:marRight w:val="0"/>
      <w:marTop w:val="0"/>
      <w:marBottom w:val="0"/>
      <w:divBdr>
        <w:top w:val="none" w:sz="0" w:space="0" w:color="auto"/>
        <w:left w:val="none" w:sz="0" w:space="0" w:color="auto"/>
        <w:bottom w:val="none" w:sz="0" w:space="0" w:color="auto"/>
        <w:right w:val="none" w:sz="0" w:space="0" w:color="auto"/>
      </w:divBdr>
    </w:div>
    <w:div w:id="309361400">
      <w:marLeft w:val="640"/>
      <w:marRight w:val="0"/>
      <w:marTop w:val="0"/>
      <w:marBottom w:val="0"/>
      <w:divBdr>
        <w:top w:val="none" w:sz="0" w:space="0" w:color="auto"/>
        <w:left w:val="none" w:sz="0" w:space="0" w:color="auto"/>
        <w:bottom w:val="none" w:sz="0" w:space="0" w:color="auto"/>
        <w:right w:val="none" w:sz="0" w:space="0" w:color="auto"/>
      </w:divBdr>
    </w:div>
    <w:div w:id="309402274">
      <w:marLeft w:val="640"/>
      <w:marRight w:val="0"/>
      <w:marTop w:val="0"/>
      <w:marBottom w:val="0"/>
      <w:divBdr>
        <w:top w:val="none" w:sz="0" w:space="0" w:color="auto"/>
        <w:left w:val="none" w:sz="0" w:space="0" w:color="auto"/>
        <w:bottom w:val="none" w:sz="0" w:space="0" w:color="auto"/>
        <w:right w:val="none" w:sz="0" w:space="0" w:color="auto"/>
      </w:divBdr>
    </w:div>
    <w:div w:id="309405080">
      <w:marLeft w:val="640"/>
      <w:marRight w:val="0"/>
      <w:marTop w:val="0"/>
      <w:marBottom w:val="0"/>
      <w:divBdr>
        <w:top w:val="none" w:sz="0" w:space="0" w:color="auto"/>
        <w:left w:val="none" w:sz="0" w:space="0" w:color="auto"/>
        <w:bottom w:val="none" w:sz="0" w:space="0" w:color="auto"/>
        <w:right w:val="none" w:sz="0" w:space="0" w:color="auto"/>
      </w:divBdr>
    </w:div>
    <w:div w:id="309405259">
      <w:marLeft w:val="640"/>
      <w:marRight w:val="0"/>
      <w:marTop w:val="0"/>
      <w:marBottom w:val="0"/>
      <w:divBdr>
        <w:top w:val="none" w:sz="0" w:space="0" w:color="auto"/>
        <w:left w:val="none" w:sz="0" w:space="0" w:color="auto"/>
        <w:bottom w:val="none" w:sz="0" w:space="0" w:color="auto"/>
        <w:right w:val="none" w:sz="0" w:space="0" w:color="auto"/>
      </w:divBdr>
    </w:div>
    <w:div w:id="309410719">
      <w:marLeft w:val="640"/>
      <w:marRight w:val="0"/>
      <w:marTop w:val="0"/>
      <w:marBottom w:val="0"/>
      <w:divBdr>
        <w:top w:val="none" w:sz="0" w:space="0" w:color="auto"/>
        <w:left w:val="none" w:sz="0" w:space="0" w:color="auto"/>
        <w:bottom w:val="none" w:sz="0" w:space="0" w:color="auto"/>
        <w:right w:val="none" w:sz="0" w:space="0" w:color="auto"/>
      </w:divBdr>
    </w:div>
    <w:div w:id="309483649">
      <w:marLeft w:val="640"/>
      <w:marRight w:val="0"/>
      <w:marTop w:val="0"/>
      <w:marBottom w:val="0"/>
      <w:divBdr>
        <w:top w:val="none" w:sz="0" w:space="0" w:color="auto"/>
        <w:left w:val="none" w:sz="0" w:space="0" w:color="auto"/>
        <w:bottom w:val="none" w:sz="0" w:space="0" w:color="auto"/>
        <w:right w:val="none" w:sz="0" w:space="0" w:color="auto"/>
      </w:divBdr>
    </w:div>
    <w:div w:id="309485666">
      <w:marLeft w:val="640"/>
      <w:marRight w:val="0"/>
      <w:marTop w:val="0"/>
      <w:marBottom w:val="0"/>
      <w:divBdr>
        <w:top w:val="none" w:sz="0" w:space="0" w:color="auto"/>
        <w:left w:val="none" w:sz="0" w:space="0" w:color="auto"/>
        <w:bottom w:val="none" w:sz="0" w:space="0" w:color="auto"/>
        <w:right w:val="none" w:sz="0" w:space="0" w:color="auto"/>
      </w:divBdr>
    </w:div>
    <w:div w:id="309555317">
      <w:marLeft w:val="640"/>
      <w:marRight w:val="0"/>
      <w:marTop w:val="0"/>
      <w:marBottom w:val="0"/>
      <w:divBdr>
        <w:top w:val="none" w:sz="0" w:space="0" w:color="auto"/>
        <w:left w:val="none" w:sz="0" w:space="0" w:color="auto"/>
        <w:bottom w:val="none" w:sz="0" w:space="0" w:color="auto"/>
        <w:right w:val="none" w:sz="0" w:space="0" w:color="auto"/>
      </w:divBdr>
    </w:div>
    <w:div w:id="309555612">
      <w:marLeft w:val="640"/>
      <w:marRight w:val="0"/>
      <w:marTop w:val="0"/>
      <w:marBottom w:val="0"/>
      <w:divBdr>
        <w:top w:val="none" w:sz="0" w:space="0" w:color="auto"/>
        <w:left w:val="none" w:sz="0" w:space="0" w:color="auto"/>
        <w:bottom w:val="none" w:sz="0" w:space="0" w:color="auto"/>
        <w:right w:val="none" w:sz="0" w:space="0" w:color="auto"/>
      </w:divBdr>
    </w:div>
    <w:div w:id="309557932">
      <w:marLeft w:val="640"/>
      <w:marRight w:val="0"/>
      <w:marTop w:val="0"/>
      <w:marBottom w:val="0"/>
      <w:divBdr>
        <w:top w:val="none" w:sz="0" w:space="0" w:color="auto"/>
        <w:left w:val="none" w:sz="0" w:space="0" w:color="auto"/>
        <w:bottom w:val="none" w:sz="0" w:space="0" w:color="auto"/>
        <w:right w:val="none" w:sz="0" w:space="0" w:color="auto"/>
      </w:divBdr>
    </w:div>
    <w:div w:id="309598286">
      <w:marLeft w:val="640"/>
      <w:marRight w:val="0"/>
      <w:marTop w:val="0"/>
      <w:marBottom w:val="0"/>
      <w:divBdr>
        <w:top w:val="none" w:sz="0" w:space="0" w:color="auto"/>
        <w:left w:val="none" w:sz="0" w:space="0" w:color="auto"/>
        <w:bottom w:val="none" w:sz="0" w:space="0" w:color="auto"/>
        <w:right w:val="none" w:sz="0" w:space="0" w:color="auto"/>
      </w:divBdr>
    </w:div>
    <w:div w:id="309601242">
      <w:marLeft w:val="640"/>
      <w:marRight w:val="0"/>
      <w:marTop w:val="0"/>
      <w:marBottom w:val="0"/>
      <w:divBdr>
        <w:top w:val="none" w:sz="0" w:space="0" w:color="auto"/>
        <w:left w:val="none" w:sz="0" w:space="0" w:color="auto"/>
        <w:bottom w:val="none" w:sz="0" w:space="0" w:color="auto"/>
        <w:right w:val="none" w:sz="0" w:space="0" w:color="auto"/>
      </w:divBdr>
    </w:div>
    <w:div w:id="309602885">
      <w:marLeft w:val="640"/>
      <w:marRight w:val="0"/>
      <w:marTop w:val="0"/>
      <w:marBottom w:val="0"/>
      <w:divBdr>
        <w:top w:val="none" w:sz="0" w:space="0" w:color="auto"/>
        <w:left w:val="none" w:sz="0" w:space="0" w:color="auto"/>
        <w:bottom w:val="none" w:sz="0" w:space="0" w:color="auto"/>
        <w:right w:val="none" w:sz="0" w:space="0" w:color="auto"/>
      </w:divBdr>
    </w:div>
    <w:div w:id="309671777">
      <w:marLeft w:val="640"/>
      <w:marRight w:val="0"/>
      <w:marTop w:val="0"/>
      <w:marBottom w:val="0"/>
      <w:divBdr>
        <w:top w:val="none" w:sz="0" w:space="0" w:color="auto"/>
        <w:left w:val="none" w:sz="0" w:space="0" w:color="auto"/>
        <w:bottom w:val="none" w:sz="0" w:space="0" w:color="auto"/>
        <w:right w:val="none" w:sz="0" w:space="0" w:color="auto"/>
      </w:divBdr>
    </w:div>
    <w:div w:id="309672347">
      <w:marLeft w:val="640"/>
      <w:marRight w:val="0"/>
      <w:marTop w:val="0"/>
      <w:marBottom w:val="0"/>
      <w:divBdr>
        <w:top w:val="none" w:sz="0" w:space="0" w:color="auto"/>
        <w:left w:val="none" w:sz="0" w:space="0" w:color="auto"/>
        <w:bottom w:val="none" w:sz="0" w:space="0" w:color="auto"/>
        <w:right w:val="none" w:sz="0" w:space="0" w:color="auto"/>
      </w:divBdr>
    </w:div>
    <w:div w:id="309674726">
      <w:marLeft w:val="640"/>
      <w:marRight w:val="0"/>
      <w:marTop w:val="0"/>
      <w:marBottom w:val="0"/>
      <w:divBdr>
        <w:top w:val="none" w:sz="0" w:space="0" w:color="auto"/>
        <w:left w:val="none" w:sz="0" w:space="0" w:color="auto"/>
        <w:bottom w:val="none" w:sz="0" w:space="0" w:color="auto"/>
        <w:right w:val="none" w:sz="0" w:space="0" w:color="auto"/>
      </w:divBdr>
    </w:div>
    <w:div w:id="309746609">
      <w:marLeft w:val="640"/>
      <w:marRight w:val="0"/>
      <w:marTop w:val="0"/>
      <w:marBottom w:val="0"/>
      <w:divBdr>
        <w:top w:val="none" w:sz="0" w:space="0" w:color="auto"/>
        <w:left w:val="none" w:sz="0" w:space="0" w:color="auto"/>
        <w:bottom w:val="none" w:sz="0" w:space="0" w:color="auto"/>
        <w:right w:val="none" w:sz="0" w:space="0" w:color="auto"/>
      </w:divBdr>
    </w:div>
    <w:div w:id="309747056">
      <w:marLeft w:val="640"/>
      <w:marRight w:val="0"/>
      <w:marTop w:val="0"/>
      <w:marBottom w:val="0"/>
      <w:divBdr>
        <w:top w:val="none" w:sz="0" w:space="0" w:color="auto"/>
        <w:left w:val="none" w:sz="0" w:space="0" w:color="auto"/>
        <w:bottom w:val="none" w:sz="0" w:space="0" w:color="auto"/>
        <w:right w:val="none" w:sz="0" w:space="0" w:color="auto"/>
      </w:divBdr>
    </w:div>
    <w:div w:id="309751234">
      <w:marLeft w:val="640"/>
      <w:marRight w:val="0"/>
      <w:marTop w:val="0"/>
      <w:marBottom w:val="0"/>
      <w:divBdr>
        <w:top w:val="none" w:sz="0" w:space="0" w:color="auto"/>
        <w:left w:val="none" w:sz="0" w:space="0" w:color="auto"/>
        <w:bottom w:val="none" w:sz="0" w:space="0" w:color="auto"/>
        <w:right w:val="none" w:sz="0" w:space="0" w:color="auto"/>
      </w:divBdr>
    </w:div>
    <w:div w:id="309752433">
      <w:marLeft w:val="640"/>
      <w:marRight w:val="0"/>
      <w:marTop w:val="0"/>
      <w:marBottom w:val="0"/>
      <w:divBdr>
        <w:top w:val="none" w:sz="0" w:space="0" w:color="auto"/>
        <w:left w:val="none" w:sz="0" w:space="0" w:color="auto"/>
        <w:bottom w:val="none" w:sz="0" w:space="0" w:color="auto"/>
        <w:right w:val="none" w:sz="0" w:space="0" w:color="auto"/>
      </w:divBdr>
    </w:div>
    <w:div w:id="309792728">
      <w:marLeft w:val="640"/>
      <w:marRight w:val="0"/>
      <w:marTop w:val="0"/>
      <w:marBottom w:val="0"/>
      <w:divBdr>
        <w:top w:val="none" w:sz="0" w:space="0" w:color="auto"/>
        <w:left w:val="none" w:sz="0" w:space="0" w:color="auto"/>
        <w:bottom w:val="none" w:sz="0" w:space="0" w:color="auto"/>
        <w:right w:val="none" w:sz="0" w:space="0" w:color="auto"/>
      </w:divBdr>
    </w:div>
    <w:div w:id="309867082">
      <w:marLeft w:val="640"/>
      <w:marRight w:val="0"/>
      <w:marTop w:val="0"/>
      <w:marBottom w:val="0"/>
      <w:divBdr>
        <w:top w:val="none" w:sz="0" w:space="0" w:color="auto"/>
        <w:left w:val="none" w:sz="0" w:space="0" w:color="auto"/>
        <w:bottom w:val="none" w:sz="0" w:space="0" w:color="auto"/>
        <w:right w:val="none" w:sz="0" w:space="0" w:color="auto"/>
      </w:divBdr>
    </w:div>
    <w:div w:id="309870217">
      <w:marLeft w:val="640"/>
      <w:marRight w:val="0"/>
      <w:marTop w:val="0"/>
      <w:marBottom w:val="0"/>
      <w:divBdr>
        <w:top w:val="none" w:sz="0" w:space="0" w:color="auto"/>
        <w:left w:val="none" w:sz="0" w:space="0" w:color="auto"/>
        <w:bottom w:val="none" w:sz="0" w:space="0" w:color="auto"/>
        <w:right w:val="none" w:sz="0" w:space="0" w:color="auto"/>
      </w:divBdr>
    </w:div>
    <w:div w:id="309940268">
      <w:marLeft w:val="640"/>
      <w:marRight w:val="0"/>
      <w:marTop w:val="0"/>
      <w:marBottom w:val="0"/>
      <w:divBdr>
        <w:top w:val="none" w:sz="0" w:space="0" w:color="auto"/>
        <w:left w:val="none" w:sz="0" w:space="0" w:color="auto"/>
        <w:bottom w:val="none" w:sz="0" w:space="0" w:color="auto"/>
        <w:right w:val="none" w:sz="0" w:space="0" w:color="auto"/>
      </w:divBdr>
    </w:div>
    <w:div w:id="309944014">
      <w:marLeft w:val="640"/>
      <w:marRight w:val="0"/>
      <w:marTop w:val="0"/>
      <w:marBottom w:val="0"/>
      <w:divBdr>
        <w:top w:val="none" w:sz="0" w:space="0" w:color="auto"/>
        <w:left w:val="none" w:sz="0" w:space="0" w:color="auto"/>
        <w:bottom w:val="none" w:sz="0" w:space="0" w:color="auto"/>
        <w:right w:val="none" w:sz="0" w:space="0" w:color="auto"/>
      </w:divBdr>
    </w:div>
    <w:div w:id="309988451">
      <w:marLeft w:val="640"/>
      <w:marRight w:val="0"/>
      <w:marTop w:val="0"/>
      <w:marBottom w:val="0"/>
      <w:divBdr>
        <w:top w:val="none" w:sz="0" w:space="0" w:color="auto"/>
        <w:left w:val="none" w:sz="0" w:space="0" w:color="auto"/>
        <w:bottom w:val="none" w:sz="0" w:space="0" w:color="auto"/>
        <w:right w:val="none" w:sz="0" w:space="0" w:color="auto"/>
      </w:divBdr>
    </w:div>
    <w:div w:id="310016270">
      <w:marLeft w:val="640"/>
      <w:marRight w:val="0"/>
      <w:marTop w:val="0"/>
      <w:marBottom w:val="0"/>
      <w:divBdr>
        <w:top w:val="none" w:sz="0" w:space="0" w:color="auto"/>
        <w:left w:val="none" w:sz="0" w:space="0" w:color="auto"/>
        <w:bottom w:val="none" w:sz="0" w:space="0" w:color="auto"/>
        <w:right w:val="none" w:sz="0" w:space="0" w:color="auto"/>
      </w:divBdr>
    </w:div>
    <w:div w:id="310066747">
      <w:marLeft w:val="640"/>
      <w:marRight w:val="0"/>
      <w:marTop w:val="0"/>
      <w:marBottom w:val="0"/>
      <w:divBdr>
        <w:top w:val="none" w:sz="0" w:space="0" w:color="auto"/>
        <w:left w:val="none" w:sz="0" w:space="0" w:color="auto"/>
        <w:bottom w:val="none" w:sz="0" w:space="0" w:color="auto"/>
        <w:right w:val="none" w:sz="0" w:space="0" w:color="auto"/>
      </w:divBdr>
    </w:div>
    <w:div w:id="310183126">
      <w:marLeft w:val="640"/>
      <w:marRight w:val="0"/>
      <w:marTop w:val="0"/>
      <w:marBottom w:val="0"/>
      <w:divBdr>
        <w:top w:val="none" w:sz="0" w:space="0" w:color="auto"/>
        <w:left w:val="none" w:sz="0" w:space="0" w:color="auto"/>
        <w:bottom w:val="none" w:sz="0" w:space="0" w:color="auto"/>
        <w:right w:val="none" w:sz="0" w:space="0" w:color="auto"/>
      </w:divBdr>
    </w:div>
    <w:div w:id="310208421">
      <w:marLeft w:val="640"/>
      <w:marRight w:val="0"/>
      <w:marTop w:val="0"/>
      <w:marBottom w:val="0"/>
      <w:divBdr>
        <w:top w:val="none" w:sz="0" w:space="0" w:color="auto"/>
        <w:left w:val="none" w:sz="0" w:space="0" w:color="auto"/>
        <w:bottom w:val="none" w:sz="0" w:space="0" w:color="auto"/>
        <w:right w:val="none" w:sz="0" w:space="0" w:color="auto"/>
      </w:divBdr>
    </w:div>
    <w:div w:id="310209936">
      <w:marLeft w:val="640"/>
      <w:marRight w:val="0"/>
      <w:marTop w:val="0"/>
      <w:marBottom w:val="0"/>
      <w:divBdr>
        <w:top w:val="none" w:sz="0" w:space="0" w:color="auto"/>
        <w:left w:val="none" w:sz="0" w:space="0" w:color="auto"/>
        <w:bottom w:val="none" w:sz="0" w:space="0" w:color="auto"/>
        <w:right w:val="none" w:sz="0" w:space="0" w:color="auto"/>
      </w:divBdr>
    </w:div>
    <w:div w:id="310211232">
      <w:marLeft w:val="640"/>
      <w:marRight w:val="0"/>
      <w:marTop w:val="0"/>
      <w:marBottom w:val="0"/>
      <w:divBdr>
        <w:top w:val="none" w:sz="0" w:space="0" w:color="auto"/>
        <w:left w:val="none" w:sz="0" w:space="0" w:color="auto"/>
        <w:bottom w:val="none" w:sz="0" w:space="0" w:color="auto"/>
        <w:right w:val="none" w:sz="0" w:space="0" w:color="auto"/>
      </w:divBdr>
    </w:div>
    <w:div w:id="310211409">
      <w:marLeft w:val="640"/>
      <w:marRight w:val="0"/>
      <w:marTop w:val="0"/>
      <w:marBottom w:val="0"/>
      <w:divBdr>
        <w:top w:val="none" w:sz="0" w:space="0" w:color="auto"/>
        <w:left w:val="none" w:sz="0" w:space="0" w:color="auto"/>
        <w:bottom w:val="none" w:sz="0" w:space="0" w:color="auto"/>
        <w:right w:val="none" w:sz="0" w:space="0" w:color="auto"/>
      </w:divBdr>
    </w:div>
    <w:div w:id="310251402">
      <w:marLeft w:val="640"/>
      <w:marRight w:val="0"/>
      <w:marTop w:val="0"/>
      <w:marBottom w:val="0"/>
      <w:divBdr>
        <w:top w:val="none" w:sz="0" w:space="0" w:color="auto"/>
        <w:left w:val="none" w:sz="0" w:space="0" w:color="auto"/>
        <w:bottom w:val="none" w:sz="0" w:space="0" w:color="auto"/>
        <w:right w:val="none" w:sz="0" w:space="0" w:color="auto"/>
      </w:divBdr>
    </w:div>
    <w:div w:id="310254497">
      <w:marLeft w:val="640"/>
      <w:marRight w:val="0"/>
      <w:marTop w:val="0"/>
      <w:marBottom w:val="0"/>
      <w:divBdr>
        <w:top w:val="none" w:sz="0" w:space="0" w:color="auto"/>
        <w:left w:val="none" w:sz="0" w:space="0" w:color="auto"/>
        <w:bottom w:val="none" w:sz="0" w:space="0" w:color="auto"/>
        <w:right w:val="none" w:sz="0" w:space="0" w:color="auto"/>
      </w:divBdr>
    </w:div>
    <w:div w:id="310327458">
      <w:marLeft w:val="640"/>
      <w:marRight w:val="0"/>
      <w:marTop w:val="0"/>
      <w:marBottom w:val="0"/>
      <w:divBdr>
        <w:top w:val="none" w:sz="0" w:space="0" w:color="auto"/>
        <w:left w:val="none" w:sz="0" w:space="0" w:color="auto"/>
        <w:bottom w:val="none" w:sz="0" w:space="0" w:color="auto"/>
        <w:right w:val="none" w:sz="0" w:space="0" w:color="auto"/>
      </w:divBdr>
    </w:div>
    <w:div w:id="310448055">
      <w:marLeft w:val="640"/>
      <w:marRight w:val="0"/>
      <w:marTop w:val="0"/>
      <w:marBottom w:val="0"/>
      <w:divBdr>
        <w:top w:val="none" w:sz="0" w:space="0" w:color="auto"/>
        <w:left w:val="none" w:sz="0" w:space="0" w:color="auto"/>
        <w:bottom w:val="none" w:sz="0" w:space="0" w:color="auto"/>
        <w:right w:val="none" w:sz="0" w:space="0" w:color="auto"/>
      </w:divBdr>
    </w:div>
    <w:div w:id="310449623">
      <w:marLeft w:val="640"/>
      <w:marRight w:val="0"/>
      <w:marTop w:val="0"/>
      <w:marBottom w:val="0"/>
      <w:divBdr>
        <w:top w:val="none" w:sz="0" w:space="0" w:color="auto"/>
        <w:left w:val="none" w:sz="0" w:space="0" w:color="auto"/>
        <w:bottom w:val="none" w:sz="0" w:space="0" w:color="auto"/>
        <w:right w:val="none" w:sz="0" w:space="0" w:color="auto"/>
      </w:divBdr>
    </w:div>
    <w:div w:id="310451072">
      <w:marLeft w:val="640"/>
      <w:marRight w:val="0"/>
      <w:marTop w:val="0"/>
      <w:marBottom w:val="0"/>
      <w:divBdr>
        <w:top w:val="none" w:sz="0" w:space="0" w:color="auto"/>
        <w:left w:val="none" w:sz="0" w:space="0" w:color="auto"/>
        <w:bottom w:val="none" w:sz="0" w:space="0" w:color="auto"/>
        <w:right w:val="none" w:sz="0" w:space="0" w:color="auto"/>
      </w:divBdr>
    </w:div>
    <w:div w:id="310519958">
      <w:marLeft w:val="640"/>
      <w:marRight w:val="0"/>
      <w:marTop w:val="0"/>
      <w:marBottom w:val="0"/>
      <w:divBdr>
        <w:top w:val="none" w:sz="0" w:space="0" w:color="auto"/>
        <w:left w:val="none" w:sz="0" w:space="0" w:color="auto"/>
        <w:bottom w:val="none" w:sz="0" w:space="0" w:color="auto"/>
        <w:right w:val="none" w:sz="0" w:space="0" w:color="auto"/>
      </w:divBdr>
    </w:div>
    <w:div w:id="310520027">
      <w:marLeft w:val="640"/>
      <w:marRight w:val="0"/>
      <w:marTop w:val="0"/>
      <w:marBottom w:val="0"/>
      <w:divBdr>
        <w:top w:val="none" w:sz="0" w:space="0" w:color="auto"/>
        <w:left w:val="none" w:sz="0" w:space="0" w:color="auto"/>
        <w:bottom w:val="none" w:sz="0" w:space="0" w:color="auto"/>
        <w:right w:val="none" w:sz="0" w:space="0" w:color="auto"/>
      </w:divBdr>
    </w:div>
    <w:div w:id="310525528">
      <w:marLeft w:val="640"/>
      <w:marRight w:val="0"/>
      <w:marTop w:val="0"/>
      <w:marBottom w:val="0"/>
      <w:divBdr>
        <w:top w:val="none" w:sz="0" w:space="0" w:color="auto"/>
        <w:left w:val="none" w:sz="0" w:space="0" w:color="auto"/>
        <w:bottom w:val="none" w:sz="0" w:space="0" w:color="auto"/>
        <w:right w:val="none" w:sz="0" w:space="0" w:color="auto"/>
      </w:divBdr>
    </w:div>
    <w:div w:id="310670038">
      <w:marLeft w:val="640"/>
      <w:marRight w:val="0"/>
      <w:marTop w:val="0"/>
      <w:marBottom w:val="0"/>
      <w:divBdr>
        <w:top w:val="none" w:sz="0" w:space="0" w:color="auto"/>
        <w:left w:val="none" w:sz="0" w:space="0" w:color="auto"/>
        <w:bottom w:val="none" w:sz="0" w:space="0" w:color="auto"/>
        <w:right w:val="none" w:sz="0" w:space="0" w:color="auto"/>
      </w:divBdr>
    </w:div>
    <w:div w:id="310717257">
      <w:marLeft w:val="640"/>
      <w:marRight w:val="0"/>
      <w:marTop w:val="0"/>
      <w:marBottom w:val="0"/>
      <w:divBdr>
        <w:top w:val="none" w:sz="0" w:space="0" w:color="auto"/>
        <w:left w:val="none" w:sz="0" w:space="0" w:color="auto"/>
        <w:bottom w:val="none" w:sz="0" w:space="0" w:color="auto"/>
        <w:right w:val="none" w:sz="0" w:space="0" w:color="auto"/>
      </w:divBdr>
    </w:div>
    <w:div w:id="310791824">
      <w:marLeft w:val="640"/>
      <w:marRight w:val="0"/>
      <w:marTop w:val="0"/>
      <w:marBottom w:val="0"/>
      <w:divBdr>
        <w:top w:val="none" w:sz="0" w:space="0" w:color="auto"/>
        <w:left w:val="none" w:sz="0" w:space="0" w:color="auto"/>
        <w:bottom w:val="none" w:sz="0" w:space="0" w:color="auto"/>
        <w:right w:val="none" w:sz="0" w:space="0" w:color="auto"/>
      </w:divBdr>
    </w:div>
    <w:div w:id="310795871">
      <w:marLeft w:val="640"/>
      <w:marRight w:val="0"/>
      <w:marTop w:val="0"/>
      <w:marBottom w:val="0"/>
      <w:divBdr>
        <w:top w:val="none" w:sz="0" w:space="0" w:color="auto"/>
        <w:left w:val="none" w:sz="0" w:space="0" w:color="auto"/>
        <w:bottom w:val="none" w:sz="0" w:space="0" w:color="auto"/>
        <w:right w:val="none" w:sz="0" w:space="0" w:color="auto"/>
      </w:divBdr>
    </w:div>
    <w:div w:id="310796151">
      <w:marLeft w:val="640"/>
      <w:marRight w:val="0"/>
      <w:marTop w:val="0"/>
      <w:marBottom w:val="0"/>
      <w:divBdr>
        <w:top w:val="none" w:sz="0" w:space="0" w:color="auto"/>
        <w:left w:val="none" w:sz="0" w:space="0" w:color="auto"/>
        <w:bottom w:val="none" w:sz="0" w:space="0" w:color="auto"/>
        <w:right w:val="none" w:sz="0" w:space="0" w:color="auto"/>
      </w:divBdr>
    </w:div>
    <w:div w:id="310839784">
      <w:marLeft w:val="640"/>
      <w:marRight w:val="0"/>
      <w:marTop w:val="0"/>
      <w:marBottom w:val="0"/>
      <w:divBdr>
        <w:top w:val="none" w:sz="0" w:space="0" w:color="auto"/>
        <w:left w:val="none" w:sz="0" w:space="0" w:color="auto"/>
        <w:bottom w:val="none" w:sz="0" w:space="0" w:color="auto"/>
        <w:right w:val="none" w:sz="0" w:space="0" w:color="auto"/>
      </w:divBdr>
    </w:div>
    <w:div w:id="310906400">
      <w:marLeft w:val="640"/>
      <w:marRight w:val="0"/>
      <w:marTop w:val="0"/>
      <w:marBottom w:val="0"/>
      <w:divBdr>
        <w:top w:val="none" w:sz="0" w:space="0" w:color="auto"/>
        <w:left w:val="none" w:sz="0" w:space="0" w:color="auto"/>
        <w:bottom w:val="none" w:sz="0" w:space="0" w:color="auto"/>
        <w:right w:val="none" w:sz="0" w:space="0" w:color="auto"/>
      </w:divBdr>
    </w:div>
    <w:div w:id="310913018">
      <w:marLeft w:val="640"/>
      <w:marRight w:val="0"/>
      <w:marTop w:val="0"/>
      <w:marBottom w:val="0"/>
      <w:divBdr>
        <w:top w:val="none" w:sz="0" w:space="0" w:color="auto"/>
        <w:left w:val="none" w:sz="0" w:space="0" w:color="auto"/>
        <w:bottom w:val="none" w:sz="0" w:space="0" w:color="auto"/>
        <w:right w:val="none" w:sz="0" w:space="0" w:color="auto"/>
      </w:divBdr>
    </w:div>
    <w:div w:id="311056655">
      <w:marLeft w:val="640"/>
      <w:marRight w:val="0"/>
      <w:marTop w:val="0"/>
      <w:marBottom w:val="0"/>
      <w:divBdr>
        <w:top w:val="none" w:sz="0" w:space="0" w:color="auto"/>
        <w:left w:val="none" w:sz="0" w:space="0" w:color="auto"/>
        <w:bottom w:val="none" w:sz="0" w:space="0" w:color="auto"/>
        <w:right w:val="none" w:sz="0" w:space="0" w:color="auto"/>
      </w:divBdr>
    </w:div>
    <w:div w:id="311058198">
      <w:marLeft w:val="640"/>
      <w:marRight w:val="0"/>
      <w:marTop w:val="0"/>
      <w:marBottom w:val="0"/>
      <w:divBdr>
        <w:top w:val="none" w:sz="0" w:space="0" w:color="auto"/>
        <w:left w:val="none" w:sz="0" w:space="0" w:color="auto"/>
        <w:bottom w:val="none" w:sz="0" w:space="0" w:color="auto"/>
        <w:right w:val="none" w:sz="0" w:space="0" w:color="auto"/>
      </w:divBdr>
    </w:div>
    <w:div w:id="311063115">
      <w:marLeft w:val="640"/>
      <w:marRight w:val="0"/>
      <w:marTop w:val="0"/>
      <w:marBottom w:val="0"/>
      <w:divBdr>
        <w:top w:val="none" w:sz="0" w:space="0" w:color="auto"/>
        <w:left w:val="none" w:sz="0" w:space="0" w:color="auto"/>
        <w:bottom w:val="none" w:sz="0" w:space="0" w:color="auto"/>
        <w:right w:val="none" w:sz="0" w:space="0" w:color="auto"/>
      </w:divBdr>
    </w:div>
    <w:div w:id="311101317">
      <w:marLeft w:val="640"/>
      <w:marRight w:val="0"/>
      <w:marTop w:val="0"/>
      <w:marBottom w:val="0"/>
      <w:divBdr>
        <w:top w:val="none" w:sz="0" w:space="0" w:color="auto"/>
        <w:left w:val="none" w:sz="0" w:space="0" w:color="auto"/>
        <w:bottom w:val="none" w:sz="0" w:space="0" w:color="auto"/>
        <w:right w:val="none" w:sz="0" w:space="0" w:color="auto"/>
      </w:divBdr>
    </w:div>
    <w:div w:id="311104142">
      <w:marLeft w:val="640"/>
      <w:marRight w:val="0"/>
      <w:marTop w:val="0"/>
      <w:marBottom w:val="0"/>
      <w:divBdr>
        <w:top w:val="none" w:sz="0" w:space="0" w:color="auto"/>
        <w:left w:val="none" w:sz="0" w:space="0" w:color="auto"/>
        <w:bottom w:val="none" w:sz="0" w:space="0" w:color="auto"/>
        <w:right w:val="none" w:sz="0" w:space="0" w:color="auto"/>
      </w:divBdr>
    </w:div>
    <w:div w:id="311105552">
      <w:marLeft w:val="640"/>
      <w:marRight w:val="0"/>
      <w:marTop w:val="0"/>
      <w:marBottom w:val="0"/>
      <w:divBdr>
        <w:top w:val="none" w:sz="0" w:space="0" w:color="auto"/>
        <w:left w:val="none" w:sz="0" w:space="0" w:color="auto"/>
        <w:bottom w:val="none" w:sz="0" w:space="0" w:color="auto"/>
        <w:right w:val="none" w:sz="0" w:space="0" w:color="auto"/>
      </w:divBdr>
    </w:div>
    <w:div w:id="311177124">
      <w:marLeft w:val="640"/>
      <w:marRight w:val="0"/>
      <w:marTop w:val="0"/>
      <w:marBottom w:val="0"/>
      <w:divBdr>
        <w:top w:val="none" w:sz="0" w:space="0" w:color="auto"/>
        <w:left w:val="none" w:sz="0" w:space="0" w:color="auto"/>
        <w:bottom w:val="none" w:sz="0" w:space="0" w:color="auto"/>
        <w:right w:val="none" w:sz="0" w:space="0" w:color="auto"/>
      </w:divBdr>
    </w:div>
    <w:div w:id="311254235">
      <w:marLeft w:val="640"/>
      <w:marRight w:val="0"/>
      <w:marTop w:val="0"/>
      <w:marBottom w:val="0"/>
      <w:divBdr>
        <w:top w:val="none" w:sz="0" w:space="0" w:color="auto"/>
        <w:left w:val="none" w:sz="0" w:space="0" w:color="auto"/>
        <w:bottom w:val="none" w:sz="0" w:space="0" w:color="auto"/>
        <w:right w:val="none" w:sz="0" w:space="0" w:color="auto"/>
      </w:divBdr>
    </w:div>
    <w:div w:id="311296367">
      <w:marLeft w:val="640"/>
      <w:marRight w:val="0"/>
      <w:marTop w:val="0"/>
      <w:marBottom w:val="0"/>
      <w:divBdr>
        <w:top w:val="none" w:sz="0" w:space="0" w:color="auto"/>
        <w:left w:val="none" w:sz="0" w:space="0" w:color="auto"/>
        <w:bottom w:val="none" w:sz="0" w:space="0" w:color="auto"/>
        <w:right w:val="none" w:sz="0" w:space="0" w:color="auto"/>
      </w:divBdr>
    </w:div>
    <w:div w:id="311326639">
      <w:marLeft w:val="640"/>
      <w:marRight w:val="0"/>
      <w:marTop w:val="0"/>
      <w:marBottom w:val="0"/>
      <w:divBdr>
        <w:top w:val="none" w:sz="0" w:space="0" w:color="auto"/>
        <w:left w:val="none" w:sz="0" w:space="0" w:color="auto"/>
        <w:bottom w:val="none" w:sz="0" w:space="0" w:color="auto"/>
        <w:right w:val="none" w:sz="0" w:space="0" w:color="auto"/>
      </w:divBdr>
    </w:div>
    <w:div w:id="311367912">
      <w:marLeft w:val="640"/>
      <w:marRight w:val="0"/>
      <w:marTop w:val="0"/>
      <w:marBottom w:val="0"/>
      <w:divBdr>
        <w:top w:val="none" w:sz="0" w:space="0" w:color="auto"/>
        <w:left w:val="none" w:sz="0" w:space="0" w:color="auto"/>
        <w:bottom w:val="none" w:sz="0" w:space="0" w:color="auto"/>
        <w:right w:val="none" w:sz="0" w:space="0" w:color="auto"/>
      </w:divBdr>
    </w:div>
    <w:div w:id="311368957">
      <w:marLeft w:val="640"/>
      <w:marRight w:val="0"/>
      <w:marTop w:val="0"/>
      <w:marBottom w:val="0"/>
      <w:divBdr>
        <w:top w:val="none" w:sz="0" w:space="0" w:color="auto"/>
        <w:left w:val="none" w:sz="0" w:space="0" w:color="auto"/>
        <w:bottom w:val="none" w:sz="0" w:space="0" w:color="auto"/>
        <w:right w:val="none" w:sz="0" w:space="0" w:color="auto"/>
      </w:divBdr>
    </w:div>
    <w:div w:id="311444292">
      <w:marLeft w:val="640"/>
      <w:marRight w:val="0"/>
      <w:marTop w:val="0"/>
      <w:marBottom w:val="0"/>
      <w:divBdr>
        <w:top w:val="none" w:sz="0" w:space="0" w:color="auto"/>
        <w:left w:val="none" w:sz="0" w:space="0" w:color="auto"/>
        <w:bottom w:val="none" w:sz="0" w:space="0" w:color="auto"/>
        <w:right w:val="none" w:sz="0" w:space="0" w:color="auto"/>
      </w:divBdr>
    </w:div>
    <w:div w:id="311561841">
      <w:marLeft w:val="640"/>
      <w:marRight w:val="0"/>
      <w:marTop w:val="0"/>
      <w:marBottom w:val="0"/>
      <w:divBdr>
        <w:top w:val="none" w:sz="0" w:space="0" w:color="auto"/>
        <w:left w:val="none" w:sz="0" w:space="0" w:color="auto"/>
        <w:bottom w:val="none" w:sz="0" w:space="0" w:color="auto"/>
        <w:right w:val="none" w:sz="0" w:space="0" w:color="auto"/>
      </w:divBdr>
    </w:div>
    <w:div w:id="311563609">
      <w:marLeft w:val="640"/>
      <w:marRight w:val="0"/>
      <w:marTop w:val="0"/>
      <w:marBottom w:val="0"/>
      <w:divBdr>
        <w:top w:val="none" w:sz="0" w:space="0" w:color="auto"/>
        <w:left w:val="none" w:sz="0" w:space="0" w:color="auto"/>
        <w:bottom w:val="none" w:sz="0" w:space="0" w:color="auto"/>
        <w:right w:val="none" w:sz="0" w:space="0" w:color="auto"/>
      </w:divBdr>
    </w:div>
    <w:div w:id="311567890">
      <w:marLeft w:val="640"/>
      <w:marRight w:val="0"/>
      <w:marTop w:val="0"/>
      <w:marBottom w:val="0"/>
      <w:divBdr>
        <w:top w:val="none" w:sz="0" w:space="0" w:color="auto"/>
        <w:left w:val="none" w:sz="0" w:space="0" w:color="auto"/>
        <w:bottom w:val="none" w:sz="0" w:space="0" w:color="auto"/>
        <w:right w:val="none" w:sz="0" w:space="0" w:color="auto"/>
      </w:divBdr>
    </w:div>
    <w:div w:id="311570436">
      <w:marLeft w:val="640"/>
      <w:marRight w:val="0"/>
      <w:marTop w:val="0"/>
      <w:marBottom w:val="0"/>
      <w:divBdr>
        <w:top w:val="none" w:sz="0" w:space="0" w:color="auto"/>
        <w:left w:val="none" w:sz="0" w:space="0" w:color="auto"/>
        <w:bottom w:val="none" w:sz="0" w:space="0" w:color="auto"/>
        <w:right w:val="none" w:sz="0" w:space="0" w:color="auto"/>
      </w:divBdr>
    </w:div>
    <w:div w:id="311637474">
      <w:marLeft w:val="640"/>
      <w:marRight w:val="0"/>
      <w:marTop w:val="0"/>
      <w:marBottom w:val="0"/>
      <w:divBdr>
        <w:top w:val="none" w:sz="0" w:space="0" w:color="auto"/>
        <w:left w:val="none" w:sz="0" w:space="0" w:color="auto"/>
        <w:bottom w:val="none" w:sz="0" w:space="0" w:color="auto"/>
        <w:right w:val="none" w:sz="0" w:space="0" w:color="auto"/>
      </w:divBdr>
    </w:div>
    <w:div w:id="311715691">
      <w:marLeft w:val="640"/>
      <w:marRight w:val="0"/>
      <w:marTop w:val="0"/>
      <w:marBottom w:val="0"/>
      <w:divBdr>
        <w:top w:val="none" w:sz="0" w:space="0" w:color="auto"/>
        <w:left w:val="none" w:sz="0" w:space="0" w:color="auto"/>
        <w:bottom w:val="none" w:sz="0" w:space="0" w:color="auto"/>
        <w:right w:val="none" w:sz="0" w:space="0" w:color="auto"/>
      </w:divBdr>
    </w:div>
    <w:div w:id="311763658">
      <w:marLeft w:val="640"/>
      <w:marRight w:val="0"/>
      <w:marTop w:val="0"/>
      <w:marBottom w:val="0"/>
      <w:divBdr>
        <w:top w:val="none" w:sz="0" w:space="0" w:color="auto"/>
        <w:left w:val="none" w:sz="0" w:space="0" w:color="auto"/>
        <w:bottom w:val="none" w:sz="0" w:space="0" w:color="auto"/>
        <w:right w:val="none" w:sz="0" w:space="0" w:color="auto"/>
      </w:divBdr>
    </w:div>
    <w:div w:id="311834403">
      <w:marLeft w:val="640"/>
      <w:marRight w:val="0"/>
      <w:marTop w:val="0"/>
      <w:marBottom w:val="0"/>
      <w:divBdr>
        <w:top w:val="none" w:sz="0" w:space="0" w:color="auto"/>
        <w:left w:val="none" w:sz="0" w:space="0" w:color="auto"/>
        <w:bottom w:val="none" w:sz="0" w:space="0" w:color="auto"/>
        <w:right w:val="none" w:sz="0" w:space="0" w:color="auto"/>
      </w:divBdr>
    </w:div>
    <w:div w:id="311835542">
      <w:marLeft w:val="640"/>
      <w:marRight w:val="0"/>
      <w:marTop w:val="0"/>
      <w:marBottom w:val="0"/>
      <w:divBdr>
        <w:top w:val="none" w:sz="0" w:space="0" w:color="auto"/>
        <w:left w:val="none" w:sz="0" w:space="0" w:color="auto"/>
        <w:bottom w:val="none" w:sz="0" w:space="0" w:color="auto"/>
        <w:right w:val="none" w:sz="0" w:space="0" w:color="auto"/>
      </w:divBdr>
    </w:div>
    <w:div w:id="311913893">
      <w:marLeft w:val="640"/>
      <w:marRight w:val="0"/>
      <w:marTop w:val="0"/>
      <w:marBottom w:val="0"/>
      <w:divBdr>
        <w:top w:val="none" w:sz="0" w:space="0" w:color="auto"/>
        <w:left w:val="none" w:sz="0" w:space="0" w:color="auto"/>
        <w:bottom w:val="none" w:sz="0" w:space="0" w:color="auto"/>
        <w:right w:val="none" w:sz="0" w:space="0" w:color="auto"/>
      </w:divBdr>
    </w:div>
    <w:div w:id="311981960">
      <w:marLeft w:val="640"/>
      <w:marRight w:val="0"/>
      <w:marTop w:val="0"/>
      <w:marBottom w:val="0"/>
      <w:divBdr>
        <w:top w:val="none" w:sz="0" w:space="0" w:color="auto"/>
        <w:left w:val="none" w:sz="0" w:space="0" w:color="auto"/>
        <w:bottom w:val="none" w:sz="0" w:space="0" w:color="auto"/>
        <w:right w:val="none" w:sz="0" w:space="0" w:color="auto"/>
      </w:divBdr>
    </w:div>
    <w:div w:id="312029490">
      <w:marLeft w:val="640"/>
      <w:marRight w:val="0"/>
      <w:marTop w:val="0"/>
      <w:marBottom w:val="0"/>
      <w:divBdr>
        <w:top w:val="none" w:sz="0" w:space="0" w:color="auto"/>
        <w:left w:val="none" w:sz="0" w:space="0" w:color="auto"/>
        <w:bottom w:val="none" w:sz="0" w:space="0" w:color="auto"/>
        <w:right w:val="none" w:sz="0" w:space="0" w:color="auto"/>
      </w:divBdr>
    </w:div>
    <w:div w:id="312099730">
      <w:marLeft w:val="640"/>
      <w:marRight w:val="0"/>
      <w:marTop w:val="0"/>
      <w:marBottom w:val="0"/>
      <w:divBdr>
        <w:top w:val="none" w:sz="0" w:space="0" w:color="auto"/>
        <w:left w:val="none" w:sz="0" w:space="0" w:color="auto"/>
        <w:bottom w:val="none" w:sz="0" w:space="0" w:color="auto"/>
        <w:right w:val="none" w:sz="0" w:space="0" w:color="auto"/>
      </w:divBdr>
    </w:div>
    <w:div w:id="312105893">
      <w:marLeft w:val="640"/>
      <w:marRight w:val="0"/>
      <w:marTop w:val="0"/>
      <w:marBottom w:val="0"/>
      <w:divBdr>
        <w:top w:val="none" w:sz="0" w:space="0" w:color="auto"/>
        <w:left w:val="none" w:sz="0" w:space="0" w:color="auto"/>
        <w:bottom w:val="none" w:sz="0" w:space="0" w:color="auto"/>
        <w:right w:val="none" w:sz="0" w:space="0" w:color="auto"/>
      </w:divBdr>
    </w:div>
    <w:div w:id="312148316">
      <w:marLeft w:val="640"/>
      <w:marRight w:val="0"/>
      <w:marTop w:val="0"/>
      <w:marBottom w:val="0"/>
      <w:divBdr>
        <w:top w:val="none" w:sz="0" w:space="0" w:color="auto"/>
        <w:left w:val="none" w:sz="0" w:space="0" w:color="auto"/>
        <w:bottom w:val="none" w:sz="0" w:space="0" w:color="auto"/>
        <w:right w:val="none" w:sz="0" w:space="0" w:color="auto"/>
      </w:divBdr>
    </w:div>
    <w:div w:id="312148734">
      <w:marLeft w:val="640"/>
      <w:marRight w:val="0"/>
      <w:marTop w:val="0"/>
      <w:marBottom w:val="0"/>
      <w:divBdr>
        <w:top w:val="none" w:sz="0" w:space="0" w:color="auto"/>
        <w:left w:val="none" w:sz="0" w:space="0" w:color="auto"/>
        <w:bottom w:val="none" w:sz="0" w:space="0" w:color="auto"/>
        <w:right w:val="none" w:sz="0" w:space="0" w:color="auto"/>
      </w:divBdr>
    </w:div>
    <w:div w:id="312150357">
      <w:marLeft w:val="640"/>
      <w:marRight w:val="0"/>
      <w:marTop w:val="0"/>
      <w:marBottom w:val="0"/>
      <w:divBdr>
        <w:top w:val="none" w:sz="0" w:space="0" w:color="auto"/>
        <w:left w:val="none" w:sz="0" w:space="0" w:color="auto"/>
        <w:bottom w:val="none" w:sz="0" w:space="0" w:color="auto"/>
        <w:right w:val="none" w:sz="0" w:space="0" w:color="auto"/>
      </w:divBdr>
    </w:div>
    <w:div w:id="312223784">
      <w:marLeft w:val="640"/>
      <w:marRight w:val="0"/>
      <w:marTop w:val="0"/>
      <w:marBottom w:val="0"/>
      <w:divBdr>
        <w:top w:val="none" w:sz="0" w:space="0" w:color="auto"/>
        <w:left w:val="none" w:sz="0" w:space="0" w:color="auto"/>
        <w:bottom w:val="none" w:sz="0" w:space="0" w:color="auto"/>
        <w:right w:val="none" w:sz="0" w:space="0" w:color="auto"/>
      </w:divBdr>
    </w:div>
    <w:div w:id="312295109">
      <w:marLeft w:val="640"/>
      <w:marRight w:val="0"/>
      <w:marTop w:val="0"/>
      <w:marBottom w:val="0"/>
      <w:divBdr>
        <w:top w:val="none" w:sz="0" w:space="0" w:color="auto"/>
        <w:left w:val="none" w:sz="0" w:space="0" w:color="auto"/>
        <w:bottom w:val="none" w:sz="0" w:space="0" w:color="auto"/>
        <w:right w:val="none" w:sz="0" w:space="0" w:color="auto"/>
      </w:divBdr>
    </w:div>
    <w:div w:id="312367426">
      <w:marLeft w:val="640"/>
      <w:marRight w:val="0"/>
      <w:marTop w:val="0"/>
      <w:marBottom w:val="0"/>
      <w:divBdr>
        <w:top w:val="none" w:sz="0" w:space="0" w:color="auto"/>
        <w:left w:val="none" w:sz="0" w:space="0" w:color="auto"/>
        <w:bottom w:val="none" w:sz="0" w:space="0" w:color="auto"/>
        <w:right w:val="none" w:sz="0" w:space="0" w:color="auto"/>
      </w:divBdr>
    </w:div>
    <w:div w:id="312371420">
      <w:marLeft w:val="640"/>
      <w:marRight w:val="0"/>
      <w:marTop w:val="0"/>
      <w:marBottom w:val="0"/>
      <w:divBdr>
        <w:top w:val="none" w:sz="0" w:space="0" w:color="auto"/>
        <w:left w:val="none" w:sz="0" w:space="0" w:color="auto"/>
        <w:bottom w:val="none" w:sz="0" w:space="0" w:color="auto"/>
        <w:right w:val="none" w:sz="0" w:space="0" w:color="auto"/>
      </w:divBdr>
    </w:div>
    <w:div w:id="312415114">
      <w:marLeft w:val="640"/>
      <w:marRight w:val="0"/>
      <w:marTop w:val="0"/>
      <w:marBottom w:val="0"/>
      <w:divBdr>
        <w:top w:val="none" w:sz="0" w:space="0" w:color="auto"/>
        <w:left w:val="none" w:sz="0" w:space="0" w:color="auto"/>
        <w:bottom w:val="none" w:sz="0" w:space="0" w:color="auto"/>
        <w:right w:val="none" w:sz="0" w:space="0" w:color="auto"/>
      </w:divBdr>
    </w:div>
    <w:div w:id="312417607">
      <w:marLeft w:val="640"/>
      <w:marRight w:val="0"/>
      <w:marTop w:val="0"/>
      <w:marBottom w:val="0"/>
      <w:divBdr>
        <w:top w:val="none" w:sz="0" w:space="0" w:color="auto"/>
        <w:left w:val="none" w:sz="0" w:space="0" w:color="auto"/>
        <w:bottom w:val="none" w:sz="0" w:space="0" w:color="auto"/>
        <w:right w:val="none" w:sz="0" w:space="0" w:color="auto"/>
      </w:divBdr>
    </w:div>
    <w:div w:id="312486580">
      <w:marLeft w:val="640"/>
      <w:marRight w:val="0"/>
      <w:marTop w:val="0"/>
      <w:marBottom w:val="0"/>
      <w:divBdr>
        <w:top w:val="none" w:sz="0" w:space="0" w:color="auto"/>
        <w:left w:val="none" w:sz="0" w:space="0" w:color="auto"/>
        <w:bottom w:val="none" w:sz="0" w:space="0" w:color="auto"/>
        <w:right w:val="none" w:sz="0" w:space="0" w:color="auto"/>
      </w:divBdr>
    </w:div>
    <w:div w:id="312492722">
      <w:marLeft w:val="640"/>
      <w:marRight w:val="0"/>
      <w:marTop w:val="0"/>
      <w:marBottom w:val="0"/>
      <w:divBdr>
        <w:top w:val="none" w:sz="0" w:space="0" w:color="auto"/>
        <w:left w:val="none" w:sz="0" w:space="0" w:color="auto"/>
        <w:bottom w:val="none" w:sz="0" w:space="0" w:color="auto"/>
        <w:right w:val="none" w:sz="0" w:space="0" w:color="auto"/>
      </w:divBdr>
    </w:div>
    <w:div w:id="312561457">
      <w:marLeft w:val="640"/>
      <w:marRight w:val="0"/>
      <w:marTop w:val="0"/>
      <w:marBottom w:val="0"/>
      <w:divBdr>
        <w:top w:val="none" w:sz="0" w:space="0" w:color="auto"/>
        <w:left w:val="none" w:sz="0" w:space="0" w:color="auto"/>
        <w:bottom w:val="none" w:sz="0" w:space="0" w:color="auto"/>
        <w:right w:val="none" w:sz="0" w:space="0" w:color="auto"/>
      </w:divBdr>
    </w:div>
    <w:div w:id="312637782">
      <w:marLeft w:val="640"/>
      <w:marRight w:val="0"/>
      <w:marTop w:val="0"/>
      <w:marBottom w:val="0"/>
      <w:divBdr>
        <w:top w:val="none" w:sz="0" w:space="0" w:color="auto"/>
        <w:left w:val="none" w:sz="0" w:space="0" w:color="auto"/>
        <w:bottom w:val="none" w:sz="0" w:space="0" w:color="auto"/>
        <w:right w:val="none" w:sz="0" w:space="0" w:color="auto"/>
      </w:divBdr>
    </w:div>
    <w:div w:id="312762218">
      <w:marLeft w:val="640"/>
      <w:marRight w:val="0"/>
      <w:marTop w:val="0"/>
      <w:marBottom w:val="0"/>
      <w:divBdr>
        <w:top w:val="none" w:sz="0" w:space="0" w:color="auto"/>
        <w:left w:val="none" w:sz="0" w:space="0" w:color="auto"/>
        <w:bottom w:val="none" w:sz="0" w:space="0" w:color="auto"/>
        <w:right w:val="none" w:sz="0" w:space="0" w:color="auto"/>
      </w:divBdr>
    </w:div>
    <w:div w:id="312804840">
      <w:marLeft w:val="640"/>
      <w:marRight w:val="0"/>
      <w:marTop w:val="0"/>
      <w:marBottom w:val="0"/>
      <w:divBdr>
        <w:top w:val="none" w:sz="0" w:space="0" w:color="auto"/>
        <w:left w:val="none" w:sz="0" w:space="0" w:color="auto"/>
        <w:bottom w:val="none" w:sz="0" w:space="0" w:color="auto"/>
        <w:right w:val="none" w:sz="0" w:space="0" w:color="auto"/>
      </w:divBdr>
    </w:div>
    <w:div w:id="312805658">
      <w:marLeft w:val="640"/>
      <w:marRight w:val="0"/>
      <w:marTop w:val="0"/>
      <w:marBottom w:val="0"/>
      <w:divBdr>
        <w:top w:val="none" w:sz="0" w:space="0" w:color="auto"/>
        <w:left w:val="none" w:sz="0" w:space="0" w:color="auto"/>
        <w:bottom w:val="none" w:sz="0" w:space="0" w:color="auto"/>
        <w:right w:val="none" w:sz="0" w:space="0" w:color="auto"/>
      </w:divBdr>
    </w:div>
    <w:div w:id="312805946">
      <w:marLeft w:val="640"/>
      <w:marRight w:val="0"/>
      <w:marTop w:val="0"/>
      <w:marBottom w:val="0"/>
      <w:divBdr>
        <w:top w:val="none" w:sz="0" w:space="0" w:color="auto"/>
        <w:left w:val="none" w:sz="0" w:space="0" w:color="auto"/>
        <w:bottom w:val="none" w:sz="0" w:space="0" w:color="auto"/>
        <w:right w:val="none" w:sz="0" w:space="0" w:color="auto"/>
      </w:divBdr>
    </w:div>
    <w:div w:id="312947557">
      <w:marLeft w:val="640"/>
      <w:marRight w:val="0"/>
      <w:marTop w:val="0"/>
      <w:marBottom w:val="0"/>
      <w:divBdr>
        <w:top w:val="none" w:sz="0" w:space="0" w:color="auto"/>
        <w:left w:val="none" w:sz="0" w:space="0" w:color="auto"/>
        <w:bottom w:val="none" w:sz="0" w:space="0" w:color="auto"/>
        <w:right w:val="none" w:sz="0" w:space="0" w:color="auto"/>
      </w:divBdr>
    </w:div>
    <w:div w:id="312949764">
      <w:marLeft w:val="640"/>
      <w:marRight w:val="0"/>
      <w:marTop w:val="0"/>
      <w:marBottom w:val="0"/>
      <w:divBdr>
        <w:top w:val="none" w:sz="0" w:space="0" w:color="auto"/>
        <w:left w:val="none" w:sz="0" w:space="0" w:color="auto"/>
        <w:bottom w:val="none" w:sz="0" w:space="0" w:color="auto"/>
        <w:right w:val="none" w:sz="0" w:space="0" w:color="auto"/>
      </w:divBdr>
    </w:div>
    <w:div w:id="312955983">
      <w:marLeft w:val="640"/>
      <w:marRight w:val="0"/>
      <w:marTop w:val="0"/>
      <w:marBottom w:val="0"/>
      <w:divBdr>
        <w:top w:val="none" w:sz="0" w:space="0" w:color="auto"/>
        <w:left w:val="none" w:sz="0" w:space="0" w:color="auto"/>
        <w:bottom w:val="none" w:sz="0" w:space="0" w:color="auto"/>
        <w:right w:val="none" w:sz="0" w:space="0" w:color="auto"/>
      </w:divBdr>
    </w:div>
    <w:div w:id="313030170">
      <w:marLeft w:val="640"/>
      <w:marRight w:val="0"/>
      <w:marTop w:val="0"/>
      <w:marBottom w:val="0"/>
      <w:divBdr>
        <w:top w:val="none" w:sz="0" w:space="0" w:color="auto"/>
        <w:left w:val="none" w:sz="0" w:space="0" w:color="auto"/>
        <w:bottom w:val="none" w:sz="0" w:space="0" w:color="auto"/>
        <w:right w:val="none" w:sz="0" w:space="0" w:color="auto"/>
      </w:divBdr>
    </w:div>
    <w:div w:id="313067920">
      <w:marLeft w:val="640"/>
      <w:marRight w:val="0"/>
      <w:marTop w:val="0"/>
      <w:marBottom w:val="0"/>
      <w:divBdr>
        <w:top w:val="none" w:sz="0" w:space="0" w:color="auto"/>
        <w:left w:val="none" w:sz="0" w:space="0" w:color="auto"/>
        <w:bottom w:val="none" w:sz="0" w:space="0" w:color="auto"/>
        <w:right w:val="none" w:sz="0" w:space="0" w:color="auto"/>
      </w:divBdr>
    </w:div>
    <w:div w:id="313071651">
      <w:marLeft w:val="640"/>
      <w:marRight w:val="0"/>
      <w:marTop w:val="0"/>
      <w:marBottom w:val="0"/>
      <w:divBdr>
        <w:top w:val="none" w:sz="0" w:space="0" w:color="auto"/>
        <w:left w:val="none" w:sz="0" w:space="0" w:color="auto"/>
        <w:bottom w:val="none" w:sz="0" w:space="0" w:color="auto"/>
        <w:right w:val="none" w:sz="0" w:space="0" w:color="auto"/>
      </w:divBdr>
    </w:div>
    <w:div w:id="313141841">
      <w:marLeft w:val="640"/>
      <w:marRight w:val="0"/>
      <w:marTop w:val="0"/>
      <w:marBottom w:val="0"/>
      <w:divBdr>
        <w:top w:val="none" w:sz="0" w:space="0" w:color="auto"/>
        <w:left w:val="none" w:sz="0" w:space="0" w:color="auto"/>
        <w:bottom w:val="none" w:sz="0" w:space="0" w:color="auto"/>
        <w:right w:val="none" w:sz="0" w:space="0" w:color="auto"/>
      </w:divBdr>
    </w:div>
    <w:div w:id="313220357">
      <w:marLeft w:val="640"/>
      <w:marRight w:val="0"/>
      <w:marTop w:val="0"/>
      <w:marBottom w:val="0"/>
      <w:divBdr>
        <w:top w:val="none" w:sz="0" w:space="0" w:color="auto"/>
        <w:left w:val="none" w:sz="0" w:space="0" w:color="auto"/>
        <w:bottom w:val="none" w:sz="0" w:space="0" w:color="auto"/>
        <w:right w:val="none" w:sz="0" w:space="0" w:color="auto"/>
      </w:divBdr>
    </w:div>
    <w:div w:id="313292480">
      <w:marLeft w:val="640"/>
      <w:marRight w:val="0"/>
      <w:marTop w:val="0"/>
      <w:marBottom w:val="0"/>
      <w:divBdr>
        <w:top w:val="none" w:sz="0" w:space="0" w:color="auto"/>
        <w:left w:val="none" w:sz="0" w:space="0" w:color="auto"/>
        <w:bottom w:val="none" w:sz="0" w:space="0" w:color="auto"/>
        <w:right w:val="none" w:sz="0" w:space="0" w:color="auto"/>
      </w:divBdr>
    </w:div>
    <w:div w:id="313292891">
      <w:marLeft w:val="640"/>
      <w:marRight w:val="0"/>
      <w:marTop w:val="0"/>
      <w:marBottom w:val="0"/>
      <w:divBdr>
        <w:top w:val="none" w:sz="0" w:space="0" w:color="auto"/>
        <w:left w:val="none" w:sz="0" w:space="0" w:color="auto"/>
        <w:bottom w:val="none" w:sz="0" w:space="0" w:color="auto"/>
        <w:right w:val="none" w:sz="0" w:space="0" w:color="auto"/>
      </w:divBdr>
    </w:div>
    <w:div w:id="313293664">
      <w:marLeft w:val="640"/>
      <w:marRight w:val="0"/>
      <w:marTop w:val="0"/>
      <w:marBottom w:val="0"/>
      <w:divBdr>
        <w:top w:val="none" w:sz="0" w:space="0" w:color="auto"/>
        <w:left w:val="none" w:sz="0" w:space="0" w:color="auto"/>
        <w:bottom w:val="none" w:sz="0" w:space="0" w:color="auto"/>
        <w:right w:val="none" w:sz="0" w:space="0" w:color="auto"/>
      </w:divBdr>
    </w:div>
    <w:div w:id="313338578">
      <w:marLeft w:val="640"/>
      <w:marRight w:val="0"/>
      <w:marTop w:val="0"/>
      <w:marBottom w:val="0"/>
      <w:divBdr>
        <w:top w:val="none" w:sz="0" w:space="0" w:color="auto"/>
        <w:left w:val="none" w:sz="0" w:space="0" w:color="auto"/>
        <w:bottom w:val="none" w:sz="0" w:space="0" w:color="auto"/>
        <w:right w:val="none" w:sz="0" w:space="0" w:color="auto"/>
      </w:divBdr>
    </w:div>
    <w:div w:id="313415273">
      <w:marLeft w:val="640"/>
      <w:marRight w:val="0"/>
      <w:marTop w:val="0"/>
      <w:marBottom w:val="0"/>
      <w:divBdr>
        <w:top w:val="none" w:sz="0" w:space="0" w:color="auto"/>
        <w:left w:val="none" w:sz="0" w:space="0" w:color="auto"/>
        <w:bottom w:val="none" w:sz="0" w:space="0" w:color="auto"/>
        <w:right w:val="none" w:sz="0" w:space="0" w:color="auto"/>
      </w:divBdr>
    </w:div>
    <w:div w:id="313418776">
      <w:marLeft w:val="640"/>
      <w:marRight w:val="0"/>
      <w:marTop w:val="0"/>
      <w:marBottom w:val="0"/>
      <w:divBdr>
        <w:top w:val="none" w:sz="0" w:space="0" w:color="auto"/>
        <w:left w:val="none" w:sz="0" w:space="0" w:color="auto"/>
        <w:bottom w:val="none" w:sz="0" w:space="0" w:color="auto"/>
        <w:right w:val="none" w:sz="0" w:space="0" w:color="auto"/>
      </w:divBdr>
    </w:div>
    <w:div w:id="313461123">
      <w:marLeft w:val="640"/>
      <w:marRight w:val="0"/>
      <w:marTop w:val="0"/>
      <w:marBottom w:val="0"/>
      <w:divBdr>
        <w:top w:val="none" w:sz="0" w:space="0" w:color="auto"/>
        <w:left w:val="none" w:sz="0" w:space="0" w:color="auto"/>
        <w:bottom w:val="none" w:sz="0" w:space="0" w:color="auto"/>
        <w:right w:val="none" w:sz="0" w:space="0" w:color="auto"/>
      </w:divBdr>
    </w:div>
    <w:div w:id="313531559">
      <w:marLeft w:val="640"/>
      <w:marRight w:val="0"/>
      <w:marTop w:val="0"/>
      <w:marBottom w:val="0"/>
      <w:divBdr>
        <w:top w:val="none" w:sz="0" w:space="0" w:color="auto"/>
        <w:left w:val="none" w:sz="0" w:space="0" w:color="auto"/>
        <w:bottom w:val="none" w:sz="0" w:space="0" w:color="auto"/>
        <w:right w:val="none" w:sz="0" w:space="0" w:color="auto"/>
      </w:divBdr>
    </w:div>
    <w:div w:id="313602592">
      <w:marLeft w:val="640"/>
      <w:marRight w:val="0"/>
      <w:marTop w:val="0"/>
      <w:marBottom w:val="0"/>
      <w:divBdr>
        <w:top w:val="none" w:sz="0" w:space="0" w:color="auto"/>
        <w:left w:val="none" w:sz="0" w:space="0" w:color="auto"/>
        <w:bottom w:val="none" w:sz="0" w:space="0" w:color="auto"/>
        <w:right w:val="none" w:sz="0" w:space="0" w:color="auto"/>
      </w:divBdr>
    </w:div>
    <w:div w:id="313683594">
      <w:marLeft w:val="640"/>
      <w:marRight w:val="0"/>
      <w:marTop w:val="0"/>
      <w:marBottom w:val="0"/>
      <w:divBdr>
        <w:top w:val="none" w:sz="0" w:space="0" w:color="auto"/>
        <w:left w:val="none" w:sz="0" w:space="0" w:color="auto"/>
        <w:bottom w:val="none" w:sz="0" w:space="0" w:color="auto"/>
        <w:right w:val="none" w:sz="0" w:space="0" w:color="auto"/>
      </w:divBdr>
    </w:div>
    <w:div w:id="313687085">
      <w:marLeft w:val="640"/>
      <w:marRight w:val="0"/>
      <w:marTop w:val="0"/>
      <w:marBottom w:val="0"/>
      <w:divBdr>
        <w:top w:val="none" w:sz="0" w:space="0" w:color="auto"/>
        <w:left w:val="none" w:sz="0" w:space="0" w:color="auto"/>
        <w:bottom w:val="none" w:sz="0" w:space="0" w:color="auto"/>
        <w:right w:val="none" w:sz="0" w:space="0" w:color="auto"/>
      </w:divBdr>
    </w:div>
    <w:div w:id="313729361">
      <w:marLeft w:val="640"/>
      <w:marRight w:val="0"/>
      <w:marTop w:val="0"/>
      <w:marBottom w:val="0"/>
      <w:divBdr>
        <w:top w:val="none" w:sz="0" w:space="0" w:color="auto"/>
        <w:left w:val="none" w:sz="0" w:space="0" w:color="auto"/>
        <w:bottom w:val="none" w:sz="0" w:space="0" w:color="auto"/>
        <w:right w:val="none" w:sz="0" w:space="0" w:color="auto"/>
      </w:divBdr>
    </w:div>
    <w:div w:id="313795760">
      <w:marLeft w:val="640"/>
      <w:marRight w:val="0"/>
      <w:marTop w:val="0"/>
      <w:marBottom w:val="0"/>
      <w:divBdr>
        <w:top w:val="none" w:sz="0" w:space="0" w:color="auto"/>
        <w:left w:val="none" w:sz="0" w:space="0" w:color="auto"/>
        <w:bottom w:val="none" w:sz="0" w:space="0" w:color="auto"/>
        <w:right w:val="none" w:sz="0" w:space="0" w:color="auto"/>
      </w:divBdr>
    </w:div>
    <w:div w:id="313796615">
      <w:marLeft w:val="640"/>
      <w:marRight w:val="0"/>
      <w:marTop w:val="0"/>
      <w:marBottom w:val="0"/>
      <w:divBdr>
        <w:top w:val="none" w:sz="0" w:space="0" w:color="auto"/>
        <w:left w:val="none" w:sz="0" w:space="0" w:color="auto"/>
        <w:bottom w:val="none" w:sz="0" w:space="0" w:color="auto"/>
        <w:right w:val="none" w:sz="0" w:space="0" w:color="auto"/>
      </w:divBdr>
    </w:div>
    <w:div w:id="313918440">
      <w:marLeft w:val="640"/>
      <w:marRight w:val="0"/>
      <w:marTop w:val="0"/>
      <w:marBottom w:val="0"/>
      <w:divBdr>
        <w:top w:val="none" w:sz="0" w:space="0" w:color="auto"/>
        <w:left w:val="none" w:sz="0" w:space="0" w:color="auto"/>
        <w:bottom w:val="none" w:sz="0" w:space="0" w:color="auto"/>
        <w:right w:val="none" w:sz="0" w:space="0" w:color="auto"/>
      </w:divBdr>
    </w:div>
    <w:div w:id="313918482">
      <w:marLeft w:val="640"/>
      <w:marRight w:val="0"/>
      <w:marTop w:val="0"/>
      <w:marBottom w:val="0"/>
      <w:divBdr>
        <w:top w:val="none" w:sz="0" w:space="0" w:color="auto"/>
        <w:left w:val="none" w:sz="0" w:space="0" w:color="auto"/>
        <w:bottom w:val="none" w:sz="0" w:space="0" w:color="auto"/>
        <w:right w:val="none" w:sz="0" w:space="0" w:color="auto"/>
      </w:divBdr>
    </w:div>
    <w:div w:id="313919141">
      <w:marLeft w:val="640"/>
      <w:marRight w:val="0"/>
      <w:marTop w:val="0"/>
      <w:marBottom w:val="0"/>
      <w:divBdr>
        <w:top w:val="none" w:sz="0" w:space="0" w:color="auto"/>
        <w:left w:val="none" w:sz="0" w:space="0" w:color="auto"/>
        <w:bottom w:val="none" w:sz="0" w:space="0" w:color="auto"/>
        <w:right w:val="none" w:sz="0" w:space="0" w:color="auto"/>
      </w:divBdr>
    </w:div>
    <w:div w:id="313921325">
      <w:marLeft w:val="640"/>
      <w:marRight w:val="0"/>
      <w:marTop w:val="0"/>
      <w:marBottom w:val="0"/>
      <w:divBdr>
        <w:top w:val="none" w:sz="0" w:space="0" w:color="auto"/>
        <w:left w:val="none" w:sz="0" w:space="0" w:color="auto"/>
        <w:bottom w:val="none" w:sz="0" w:space="0" w:color="auto"/>
        <w:right w:val="none" w:sz="0" w:space="0" w:color="auto"/>
      </w:divBdr>
    </w:div>
    <w:div w:id="313949197">
      <w:marLeft w:val="640"/>
      <w:marRight w:val="0"/>
      <w:marTop w:val="0"/>
      <w:marBottom w:val="0"/>
      <w:divBdr>
        <w:top w:val="none" w:sz="0" w:space="0" w:color="auto"/>
        <w:left w:val="none" w:sz="0" w:space="0" w:color="auto"/>
        <w:bottom w:val="none" w:sz="0" w:space="0" w:color="auto"/>
        <w:right w:val="none" w:sz="0" w:space="0" w:color="auto"/>
      </w:divBdr>
    </w:div>
    <w:div w:id="313996594">
      <w:marLeft w:val="640"/>
      <w:marRight w:val="0"/>
      <w:marTop w:val="0"/>
      <w:marBottom w:val="0"/>
      <w:divBdr>
        <w:top w:val="none" w:sz="0" w:space="0" w:color="auto"/>
        <w:left w:val="none" w:sz="0" w:space="0" w:color="auto"/>
        <w:bottom w:val="none" w:sz="0" w:space="0" w:color="auto"/>
        <w:right w:val="none" w:sz="0" w:space="0" w:color="auto"/>
      </w:divBdr>
    </w:div>
    <w:div w:id="313997828">
      <w:marLeft w:val="640"/>
      <w:marRight w:val="0"/>
      <w:marTop w:val="0"/>
      <w:marBottom w:val="0"/>
      <w:divBdr>
        <w:top w:val="none" w:sz="0" w:space="0" w:color="auto"/>
        <w:left w:val="none" w:sz="0" w:space="0" w:color="auto"/>
        <w:bottom w:val="none" w:sz="0" w:space="0" w:color="auto"/>
        <w:right w:val="none" w:sz="0" w:space="0" w:color="auto"/>
      </w:divBdr>
    </w:div>
    <w:div w:id="314065449">
      <w:marLeft w:val="640"/>
      <w:marRight w:val="0"/>
      <w:marTop w:val="0"/>
      <w:marBottom w:val="0"/>
      <w:divBdr>
        <w:top w:val="none" w:sz="0" w:space="0" w:color="auto"/>
        <w:left w:val="none" w:sz="0" w:space="0" w:color="auto"/>
        <w:bottom w:val="none" w:sz="0" w:space="0" w:color="auto"/>
        <w:right w:val="none" w:sz="0" w:space="0" w:color="auto"/>
      </w:divBdr>
    </w:div>
    <w:div w:id="314068904">
      <w:marLeft w:val="640"/>
      <w:marRight w:val="0"/>
      <w:marTop w:val="0"/>
      <w:marBottom w:val="0"/>
      <w:divBdr>
        <w:top w:val="none" w:sz="0" w:space="0" w:color="auto"/>
        <w:left w:val="none" w:sz="0" w:space="0" w:color="auto"/>
        <w:bottom w:val="none" w:sz="0" w:space="0" w:color="auto"/>
        <w:right w:val="none" w:sz="0" w:space="0" w:color="auto"/>
      </w:divBdr>
    </w:div>
    <w:div w:id="314140605">
      <w:marLeft w:val="640"/>
      <w:marRight w:val="0"/>
      <w:marTop w:val="0"/>
      <w:marBottom w:val="0"/>
      <w:divBdr>
        <w:top w:val="none" w:sz="0" w:space="0" w:color="auto"/>
        <w:left w:val="none" w:sz="0" w:space="0" w:color="auto"/>
        <w:bottom w:val="none" w:sz="0" w:space="0" w:color="auto"/>
        <w:right w:val="none" w:sz="0" w:space="0" w:color="auto"/>
      </w:divBdr>
    </w:div>
    <w:div w:id="314141389">
      <w:marLeft w:val="640"/>
      <w:marRight w:val="0"/>
      <w:marTop w:val="0"/>
      <w:marBottom w:val="0"/>
      <w:divBdr>
        <w:top w:val="none" w:sz="0" w:space="0" w:color="auto"/>
        <w:left w:val="none" w:sz="0" w:space="0" w:color="auto"/>
        <w:bottom w:val="none" w:sz="0" w:space="0" w:color="auto"/>
        <w:right w:val="none" w:sz="0" w:space="0" w:color="auto"/>
      </w:divBdr>
    </w:div>
    <w:div w:id="314182547">
      <w:marLeft w:val="640"/>
      <w:marRight w:val="0"/>
      <w:marTop w:val="0"/>
      <w:marBottom w:val="0"/>
      <w:divBdr>
        <w:top w:val="none" w:sz="0" w:space="0" w:color="auto"/>
        <w:left w:val="none" w:sz="0" w:space="0" w:color="auto"/>
        <w:bottom w:val="none" w:sz="0" w:space="0" w:color="auto"/>
        <w:right w:val="none" w:sz="0" w:space="0" w:color="auto"/>
      </w:divBdr>
    </w:div>
    <w:div w:id="314183210">
      <w:marLeft w:val="640"/>
      <w:marRight w:val="0"/>
      <w:marTop w:val="0"/>
      <w:marBottom w:val="0"/>
      <w:divBdr>
        <w:top w:val="none" w:sz="0" w:space="0" w:color="auto"/>
        <w:left w:val="none" w:sz="0" w:space="0" w:color="auto"/>
        <w:bottom w:val="none" w:sz="0" w:space="0" w:color="auto"/>
        <w:right w:val="none" w:sz="0" w:space="0" w:color="auto"/>
      </w:divBdr>
    </w:div>
    <w:div w:id="314190491">
      <w:marLeft w:val="640"/>
      <w:marRight w:val="0"/>
      <w:marTop w:val="0"/>
      <w:marBottom w:val="0"/>
      <w:divBdr>
        <w:top w:val="none" w:sz="0" w:space="0" w:color="auto"/>
        <w:left w:val="none" w:sz="0" w:space="0" w:color="auto"/>
        <w:bottom w:val="none" w:sz="0" w:space="0" w:color="auto"/>
        <w:right w:val="none" w:sz="0" w:space="0" w:color="auto"/>
      </w:divBdr>
    </w:div>
    <w:div w:id="314259690">
      <w:marLeft w:val="640"/>
      <w:marRight w:val="0"/>
      <w:marTop w:val="0"/>
      <w:marBottom w:val="0"/>
      <w:divBdr>
        <w:top w:val="none" w:sz="0" w:space="0" w:color="auto"/>
        <w:left w:val="none" w:sz="0" w:space="0" w:color="auto"/>
        <w:bottom w:val="none" w:sz="0" w:space="0" w:color="auto"/>
        <w:right w:val="none" w:sz="0" w:space="0" w:color="auto"/>
      </w:divBdr>
    </w:div>
    <w:div w:id="314265727">
      <w:marLeft w:val="640"/>
      <w:marRight w:val="0"/>
      <w:marTop w:val="0"/>
      <w:marBottom w:val="0"/>
      <w:divBdr>
        <w:top w:val="none" w:sz="0" w:space="0" w:color="auto"/>
        <w:left w:val="none" w:sz="0" w:space="0" w:color="auto"/>
        <w:bottom w:val="none" w:sz="0" w:space="0" w:color="auto"/>
        <w:right w:val="none" w:sz="0" w:space="0" w:color="auto"/>
      </w:divBdr>
    </w:div>
    <w:div w:id="314266925">
      <w:marLeft w:val="640"/>
      <w:marRight w:val="0"/>
      <w:marTop w:val="0"/>
      <w:marBottom w:val="0"/>
      <w:divBdr>
        <w:top w:val="none" w:sz="0" w:space="0" w:color="auto"/>
        <w:left w:val="none" w:sz="0" w:space="0" w:color="auto"/>
        <w:bottom w:val="none" w:sz="0" w:space="0" w:color="auto"/>
        <w:right w:val="none" w:sz="0" w:space="0" w:color="auto"/>
      </w:divBdr>
    </w:div>
    <w:div w:id="314333201">
      <w:marLeft w:val="640"/>
      <w:marRight w:val="0"/>
      <w:marTop w:val="0"/>
      <w:marBottom w:val="0"/>
      <w:divBdr>
        <w:top w:val="none" w:sz="0" w:space="0" w:color="auto"/>
        <w:left w:val="none" w:sz="0" w:space="0" w:color="auto"/>
        <w:bottom w:val="none" w:sz="0" w:space="0" w:color="auto"/>
        <w:right w:val="none" w:sz="0" w:space="0" w:color="auto"/>
      </w:divBdr>
    </w:div>
    <w:div w:id="314336558">
      <w:marLeft w:val="640"/>
      <w:marRight w:val="0"/>
      <w:marTop w:val="0"/>
      <w:marBottom w:val="0"/>
      <w:divBdr>
        <w:top w:val="none" w:sz="0" w:space="0" w:color="auto"/>
        <w:left w:val="none" w:sz="0" w:space="0" w:color="auto"/>
        <w:bottom w:val="none" w:sz="0" w:space="0" w:color="auto"/>
        <w:right w:val="none" w:sz="0" w:space="0" w:color="auto"/>
      </w:divBdr>
    </w:div>
    <w:div w:id="314376637">
      <w:marLeft w:val="640"/>
      <w:marRight w:val="0"/>
      <w:marTop w:val="0"/>
      <w:marBottom w:val="0"/>
      <w:divBdr>
        <w:top w:val="none" w:sz="0" w:space="0" w:color="auto"/>
        <w:left w:val="none" w:sz="0" w:space="0" w:color="auto"/>
        <w:bottom w:val="none" w:sz="0" w:space="0" w:color="auto"/>
        <w:right w:val="none" w:sz="0" w:space="0" w:color="auto"/>
      </w:divBdr>
    </w:div>
    <w:div w:id="314377672">
      <w:marLeft w:val="640"/>
      <w:marRight w:val="0"/>
      <w:marTop w:val="0"/>
      <w:marBottom w:val="0"/>
      <w:divBdr>
        <w:top w:val="none" w:sz="0" w:space="0" w:color="auto"/>
        <w:left w:val="none" w:sz="0" w:space="0" w:color="auto"/>
        <w:bottom w:val="none" w:sz="0" w:space="0" w:color="auto"/>
        <w:right w:val="none" w:sz="0" w:space="0" w:color="auto"/>
      </w:divBdr>
    </w:div>
    <w:div w:id="314377706">
      <w:marLeft w:val="640"/>
      <w:marRight w:val="0"/>
      <w:marTop w:val="0"/>
      <w:marBottom w:val="0"/>
      <w:divBdr>
        <w:top w:val="none" w:sz="0" w:space="0" w:color="auto"/>
        <w:left w:val="none" w:sz="0" w:space="0" w:color="auto"/>
        <w:bottom w:val="none" w:sz="0" w:space="0" w:color="auto"/>
        <w:right w:val="none" w:sz="0" w:space="0" w:color="auto"/>
      </w:divBdr>
    </w:div>
    <w:div w:id="314377971">
      <w:marLeft w:val="640"/>
      <w:marRight w:val="0"/>
      <w:marTop w:val="0"/>
      <w:marBottom w:val="0"/>
      <w:divBdr>
        <w:top w:val="none" w:sz="0" w:space="0" w:color="auto"/>
        <w:left w:val="none" w:sz="0" w:space="0" w:color="auto"/>
        <w:bottom w:val="none" w:sz="0" w:space="0" w:color="auto"/>
        <w:right w:val="none" w:sz="0" w:space="0" w:color="auto"/>
      </w:divBdr>
    </w:div>
    <w:div w:id="314382483">
      <w:marLeft w:val="640"/>
      <w:marRight w:val="0"/>
      <w:marTop w:val="0"/>
      <w:marBottom w:val="0"/>
      <w:divBdr>
        <w:top w:val="none" w:sz="0" w:space="0" w:color="auto"/>
        <w:left w:val="none" w:sz="0" w:space="0" w:color="auto"/>
        <w:bottom w:val="none" w:sz="0" w:space="0" w:color="auto"/>
        <w:right w:val="none" w:sz="0" w:space="0" w:color="auto"/>
      </w:divBdr>
    </w:div>
    <w:div w:id="314384026">
      <w:marLeft w:val="640"/>
      <w:marRight w:val="0"/>
      <w:marTop w:val="0"/>
      <w:marBottom w:val="0"/>
      <w:divBdr>
        <w:top w:val="none" w:sz="0" w:space="0" w:color="auto"/>
        <w:left w:val="none" w:sz="0" w:space="0" w:color="auto"/>
        <w:bottom w:val="none" w:sz="0" w:space="0" w:color="auto"/>
        <w:right w:val="none" w:sz="0" w:space="0" w:color="auto"/>
      </w:divBdr>
    </w:div>
    <w:div w:id="314458712">
      <w:marLeft w:val="640"/>
      <w:marRight w:val="0"/>
      <w:marTop w:val="0"/>
      <w:marBottom w:val="0"/>
      <w:divBdr>
        <w:top w:val="none" w:sz="0" w:space="0" w:color="auto"/>
        <w:left w:val="none" w:sz="0" w:space="0" w:color="auto"/>
        <w:bottom w:val="none" w:sz="0" w:space="0" w:color="auto"/>
        <w:right w:val="none" w:sz="0" w:space="0" w:color="auto"/>
      </w:divBdr>
    </w:div>
    <w:div w:id="314532130">
      <w:marLeft w:val="640"/>
      <w:marRight w:val="0"/>
      <w:marTop w:val="0"/>
      <w:marBottom w:val="0"/>
      <w:divBdr>
        <w:top w:val="none" w:sz="0" w:space="0" w:color="auto"/>
        <w:left w:val="none" w:sz="0" w:space="0" w:color="auto"/>
        <w:bottom w:val="none" w:sz="0" w:space="0" w:color="auto"/>
        <w:right w:val="none" w:sz="0" w:space="0" w:color="auto"/>
      </w:divBdr>
    </w:div>
    <w:div w:id="314532371">
      <w:marLeft w:val="640"/>
      <w:marRight w:val="0"/>
      <w:marTop w:val="0"/>
      <w:marBottom w:val="0"/>
      <w:divBdr>
        <w:top w:val="none" w:sz="0" w:space="0" w:color="auto"/>
        <w:left w:val="none" w:sz="0" w:space="0" w:color="auto"/>
        <w:bottom w:val="none" w:sz="0" w:space="0" w:color="auto"/>
        <w:right w:val="none" w:sz="0" w:space="0" w:color="auto"/>
      </w:divBdr>
    </w:div>
    <w:div w:id="314535360">
      <w:marLeft w:val="640"/>
      <w:marRight w:val="0"/>
      <w:marTop w:val="0"/>
      <w:marBottom w:val="0"/>
      <w:divBdr>
        <w:top w:val="none" w:sz="0" w:space="0" w:color="auto"/>
        <w:left w:val="none" w:sz="0" w:space="0" w:color="auto"/>
        <w:bottom w:val="none" w:sz="0" w:space="0" w:color="auto"/>
        <w:right w:val="none" w:sz="0" w:space="0" w:color="auto"/>
      </w:divBdr>
    </w:div>
    <w:div w:id="314602672">
      <w:marLeft w:val="640"/>
      <w:marRight w:val="0"/>
      <w:marTop w:val="0"/>
      <w:marBottom w:val="0"/>
      <w:divBdr>
        <w:top w:val="none" w:sz="0" w:space="0" w:color="auto"/>
        <w:left w:val="none" w:sz="0" w:space="0" w:color="auto"/>
        <w:bottom w:val="none" w:sz="0" w:space="0" w:color="auto"/>
        <w:right w:val="none" w:sz="0" w:space="0" w:color="auto"/>
      </w:divBdr>
    </w:div>
    <w:div w:id="314603028">
      <w:marLeft w:val="640"/>
      <w:marRight w:val="0"/>
      <w:marTop w:val="0"/>
      <w:marBottom w:val="0"/>
      <w:divBdr>
        <w:top w:val="none" w:sz="0" w:space="0" w:color="auto"/>
        <w:left w:val="none" w:sz="0" w:space="0" w:color="auto"/>
        <w:bottom w:val="none" w:sz="0" w:space="0" w:color="auto"/>
        <w:right w:val="none" w:sz="0" w:space="0" w:color="auto"/>
      </w:divBdr>
    </w:div>
    <w:div w:id="314604468">
      <w:marLeft w:val="640"/>
      <w:marRight w:val="0"/>
      <w:marTop w:val="0"/>
      <w:marBottom w:val="0"/>
      <w:divBdr>
        <w:top w:val="none" w:sz="0" w:space="0" w:color="auto"/>
        <w:left w:val="none" w:sz="0" w:space="0" w:color="auto"/>
        <w:bottom w:val="none" w:sz="0" w:space="0" w:color="auto"/>
        <w:right w:val="none" w:sz="0" w:space="0" w:color="auto"/>
      </w:divBdr>
    </w:div>
    <w:div w:id="314604742">
      <w:marLeft w:val="640"/>
      <w:marRight w:val="0"/>
      <w:marTop w:val="0"/>
      <w:marBottom w:val="0"/>
      <w:divBdr>
        <w:top w:val="none" w:sz="0" w:space="0" w:color="auto"/>
        <w:left w:val="none" w:sz="0" w:space="0" w:color="auto"/>
        <w:bottom w:val="none" w:sz="0" w:space="0" w:color="auto"/>
        <w:right w:val="none" w:sz="0" w:space="0" w:color="auto"/>
      </w:divBdr>
    </w:div>
    <w:div w:id="314647179">
      <w:marLeft w:val="640"/>
      <w:marRight w:val="0"/>
      <w:marTop w:val="0"/>
      <w:marBottom w:val="0"/>
      <w:divBdr>
        <w:top w:val="none" w:sz="0" w:space="0" w:color="auto"/>
        <w:left w:val="none" w:sz="0" w:space="0" w:color="auto"/>
        <w:bottom w:val="none" w:sz="0" w:space="0" w:color="auto"/>
        <w:right w:val="none" w:sz="0" w:space="0" w:color="auto"/>
      </w:divBdr>
    </w:div>
    <w:div w:id="314649185">
      <w:marLeft w:val="640"/>
      <w:marRight w:val="0"/>
      <w:marTop w:val="0"/>
      <w:marBottom w:val="0"/>
      <w:divBdr>
        <w:top w:val="none" w:sz="0" w:space="0" w:color="auto"/>
        <w:left w:val="none" w:sz="0" w:space="0" w:color="auto"/>
        <w:bottom w:val="none" w:sz="0" w:space="0" w:color="auto"/>
        <w:right w:val="none" w:sz="0" w:space="0" w:color="auto"/>
      </w:divBdr>
    </w:div>
    <w:div w:id="314650380">
      <w:marLeft w:val="640"/>
      <w:marRight w:val="0"/>
      <w:marTop w:val="0"/>
      <w:marBottom w:val="0"/>
      <w:divBdr>
        <w:top w:val="none" w:sz="0" w:space="0" w:color="auto"/>
        <w:left w:val="none" w:sz="0" w:space="0" w:color="auto"/>
        <w:bottom w:val="none" w:sz="0" w:space="0" w:color="auto"/>
        <w:right w:val="none" w:sz="0" w:space="0" w:color="auto"/>
      </w:divBdr>
    </w:div>
    <w:div w:id="314651561">
      <w:marLeft w:val="640"/>
      <w:marRight w:val="0"/>
      <w:marTop w:val="0"/>
      <w:marBottom w:val="0"/>
      <w:divBdr>
        <w:top w:val="none" w:sz="0" w:space="0" w:color="auto"/>
        <w:left w:val="none" w:sz="0" w:space="0" w:color="auto"/>
        <w:bottom w:val="none" w:sz="0" w:space="0" w:color="auto"/>
        <w:right w:val="none" w:sz="0" w:space="0" w:color="auto"/>
      </w:divBdr>
    </w:div>
    <w:div w:id="314721613">
      <w:marLeft w:val="640"/>
      <w:marRight w:val="0"/>
      <w:marTop w:val="0"/>
      <w:marBottom w:val="0"/>
      <w:divBdr>
        <w:top w:val="none" w:sz="0" w:space="0" w:color="auto"/>
        <w:left w:val="none" w:sz="0" w:space="0" w:color="auto"/>
        <w:bottom w:val="none" w:sz="0" w:space="0" w:color="auto"/>
        <w:right w:val="none" w:sz="0" w:space="0" w:color="auto"/>
      </w:divBdr>
    </w:div>
    <w:div w:id="314723603">
      <w:marLeft w:val="640"/>
      <w:marRight w:val="0"/>
      <w:marTop w:val="0"/>
      <w:marBottom w:val="0"/>
      <w:divBdr>
        <w:top w:val="none" w:sz="0" w:space="0" w:color="auto"/>
        <w:left w:val="none" w:sz="0" w:space="0" w:color="auto"/>
        <w:bottom w:val="none" w:sz="0" w:space="0" w:color="auto"/>
        <w:right w:val="none" w:sz="0" w:space="0" w:color="auto"/>
      </w:divBdr>
    </w:div>
    <w:div w:id="314725803">
      <w:marLeft w:val="640"/>
      <w:marRight w:val="0"/>
      <w:marTop w:val="0"/>
      <w:marBottom w:val="0"/>
      <w:divBdr>
        <w:top w:val="none" w:sz="0" w:space="0" w:color="auto"/>
        <w:left w:val="none" w:sz="0" w:space="0" w:color="auto"/>
        <w:bottom w:val="none" w:sz="0" w:space="0" w:color="auto"/>
        <w:right w:val="none" w:sz="0" w:space="0" w:color="auto"/>
      </w:divBdr>
    </w:div>
    <w:div w:id="314728792">
      <w:marLeft w:val="640"/>
      <w:marRight w:val="0"/>
      <w:marTop w:val="0"/>
      <w:marBottom w:val="0"/>
      <w:divBdr>
        <w:top w:val="none" w:sz="0" w:space="0" w:color="auto"/>
        <w:left w:val="none" w:sz="0" w:space="0" w:color="auto"/>
        <w:bottom w:val="none" w:sz="0" w:space="0" w:color="auto"/>
        <w:right w:val="none" w:sz="0" w:space="0" w:color="auto"/>
      </w:divBdr>
    </w:div>
    <w:div w:id="314770840">
      <w:marLeft w:val="640"/>
      <w:marRight w:val="0"/>
      <w:marTop w:val="0"/>
      <w:marBottom w:val="0"/>
      <w:divBdr>
        <w:top w:val="none" w:sz="0" w:space="0" w:color="auto"/>
        <w:left w:val="none" w:sz="0" w:space="0" w:color="auto"/>
        <w:bottom w:val="none" w:sz="0" w:space="0" w:color="auto"/>
        <w:right w:val="none" w:sz="0" w:space="0" w:color="auto"/>
      </w:divBdr>
    </w:div>
    <w:div w:id="314795322">
      <w:marLeft w:val="640"/>
      <w:marRight w:val="0"/>
      <w:marTop w:val="0"/>
      <w:marBottom w:val="0"/>
      <w:divBdr>
        <w:top w:val="none" w:sz="0" w:space="0" w:color="auto"/>
        <w:left w:val="none" w:sz="0" w:space="0" w:color="auto"/>
        <w:bottom w:val="none" w:sz="0" w:space="0" w:color="auto"/>
        <w:right w:val="none" w:sz="0" w:space="0" w:color="auto"/>
      </w:divBdr>
    </w:div>
    <w:div w:id="314837757">
      <w:marLeft w:val="640"/>
      <w:marRight w:val="0"/>
      <w:marTop w:val="0"/>
      <w:marBottom w:val="0"/>
      <w:divBdr>
        <w:top w:val="none" w:sz="0" w:space="0" w:color="auto"/>
        <w:left w:val="none" w:sz="0" w:space="0" w:color="auto"/>
        <w:bottom w:val="none" w:sz="0" w:space="0" w:color="auto"/>
        <w:right w:val="none" w:sz="0" w:space="0" w:color="auto"/>
      </w:divBdr>
    </w:div>
    <w:div w:id="314846706">
      <w:marLeft w:val="0"/>
      <w:marRight w:val="0"/>
      <w:marTop w:val="0"/>
      <w:marBottom w:val="0"/>
      <w:divBdr>
        <w:top w:val="none" w:sz="0" w:space="0" w:color="auto"/>
        <w:left w:val="none" w:sz="0" w:space="0" w:color="auto"/>
        <w:bottom w:val="none" w:sz="0" w:space="0" w:color="auto"/>
        <w:right w:val="none" w:sz="0" w:space="0" w:color="auto"/>
      </w:divBdr>
    </w:div>
    <w:div w:id="314915214">
      <w:marLeft w:val="640"/>
      <w:marRight w:val="0"/>
      <w:marTop w:val="0"/>
      <w:marBottom w:val="0"/>
      <w:divBdr>
        <w:top w:val="none" w:sz="0" w:space="0" w:color="auto"/>
        <w:left w:val="none" w:sz="0" w:space="0" w:color="auto"/>
        <w:bottom w:val="none" w:sz="0" w:space="0" w:color="auto"/>
        <w:right w:val="none" w:sz="0" w:space="0" w:color="auto"/>
      </w:divBdr>
    </w:div>
    <w:div w:id="314993850">
      <w:marLeft w:val="640"/>
      <w:marRight w:val="0"/>
      <w:marTop w:val="0"/>
      <w:marBottom w:val="0"/>
      <w:divBdr>
        <w:top w:val="none" w:sz="0" w:space="0" w:color="auto"/>
        <w:left w:val="none" w:sz="0" w:space="0" w:color="auto"/>
        <w:bottom w:val="none" w:sz="0" w:space="0" w:color="auto"/>
        <w:right w:val="none" w:sz="0" w:space="0" w:color="auto"/>
      </w:divBdr>
    </w:div>
    <w:div w:id="314994429">
      <w:marLeft w:val="640"/>
      <w:marRight w:val="0"/>
      <w:marTop w:val="0"/>
      <w:marBottom w:val="0"/>
      <w:divBdr>
        <w:top w:val="none" w:sz="0" w:space="0" w:color="auto"/>
        <w:left w:val="none" w:sz="0" w:space="0" w:color="auto"/>
        <w:bottom w:val="none" w:sz="0" w:space="0" w:color="auto"/>
        <w:right w:val="none" w:sz="0" w:space="0" w:color="auto"/>
      </w:divBdr>
    </w:div>
    <w:div w:id="315031839">
      <w:marLeft w:val="640"/>
      <w:marRight w:val="0"/>
      <w:marTop w:val="0"/>
      <w:marBottom w:val="0"/>
      <w:divBdr>
        <w:top w:val="none" w:sz="0" w:space="0" w:color="auto"/>
        <w:left w:val="none" w:sz="0" w:space="0" w:color="auto"/>
        <w:bottom w:val="none" w:sz="0" w:space="0" w:color="auto"/>
        <w:right w:val="none" w:sz="0" w:space="0" w:color="auto"/>
      </w:divBdr>
    </w:div>
    <w:div w:id="315033879">
      <w:marLeft w:val="640"/>
      <w:marRight w:val="0"/>
      <w:marTop w:val="0"/>
      <w:marBottom w:val="0"/>
      <w:divBdr>
        <w:top w:val="none" w:sz="0" w:space="0" w:color="auto"/>
        <w:left w:val="none" w:sz="0" w:space="0" w:color="auto"/>
        <w:bottom w:val="none" w:sz="0" w:space="0" w:color="auto"/>
        <w:right w:val="none" w:sz="0" w:space="0" w:color="auto"/>
      </w:divBdr>
    </w:div>
    <w:div w:id="315034273">
      <w:marLeft w:val="640"/>
      <w:marRight w:val="0"/>
      <w:marTop w:val="0"/>
      <w:marBottom w:val="0"/>
      <w:divBdr>
        <w:top w:val="none" w:sz="0" w:space="0" w:color="auto"/>
        <w:left w:val="none" w:sz="0" w:space="0" w:color="auto"/>
        <w:bottom w:val="none" w:sz="0" w:space="0" w:color="auto"/>
        <w:right w:val="none" w:sz="0" w:space="0" w:color="auto"/>
      </w:divBdr>
    </w:div>
    <w:div w:id="315038952">
      <w:marLeft w:val="640"/>
      <w:marRight w:val="0"/>
      <w:marTop w:val="0"/>
      <w:marBottom w:val="0"/>
      <w:divBdr>
        <w:top w:val="none" w:sz="0" w:space="0" w:color="auto"/>
        <w:left w:val="none" w:sz="0" w:space="0" w:color="auto"/>
        <w:bottom w:val="none" w:sz="0" w:space="0" w:color="auto"/>
        <w:right w:val="none" w:sz="0" w:space="0" w:color="auto"/>
      </w:divBdr>
    </w:div>
    <w:div w:id="315039502">
      <w:marLeft w:val="640"/>
      <w:marRight w:val="0"/>
      <w:marTop w:val="0"/>
      <w:marBottom w:val="0"/>
      <w:divBdr>
        <w:top w:val="none" w:sz="0" w:space="0" w:color="auto"/>
        <w:left w:val="none" w:sz="0" w:space="0" w:color="auto"/>
        <w:bottom w:val="none" w:sz="0" w:space="0" w:color="auto"/>
        <w:right w:val="none" w:sz="0" w:space="0" w:color="auto"/>
      </w:divBdr>
    </w:div>
    <w:div w:id="315063636">
      <w:marLeft w:val="640"/>
      <w:marRight w:val="0"/>
      <w:marTop w:val="0"/>
      <w:marBottom w:val="0"/>
      <w:divBdr>
        <w:top w:val="none" w:sz="0" w:space="0" w:color="auto"/>
        <w:left w:val="none" w:sz="0" w:space="0" w:color="auto"/>
        <w:bottom w:val="none" w:sz="0" w:space="0" w:color="auto"/>
        <w:right w:val="none" w:sz="0" w:space="0" w:color="auto"/>
      </w:divBdr>
    </w:div>
    <w:div w:id="315106517">
      <w:marLeft w:val="640"/>
      <w:marRight w:val="0"/>
      <w:marTop w:val="0"/>
      <w:marBottom w:val="0"/>
      <w:divBdr>
        <w:top w:val="none" w:sz="0" w:space="0" w:color="auto"/>
        <w:left w:val="none" w:sz="0" w:space="0" w:color="auto"/>
        <w:bottom w:val="none" w:sz="0" w:space="0" w:color="auto"/>
        <w:right w:val="none" w:sz="0" w:space="0" w:color="auto"/>
      </w:divBdr>
    </w:div>
    <w:div w:id="315107125">
      <w:marLeft w:val="640"/>
      <w:marRight w:val="0"/>
      <w:marTop w:val="0"/>
      <w:marBottom w:val="0"/>
      <w:divBdr>
        <w:top w:val="none" w:sz="0" w:space="0" w:color="auto"/>
        <w:left w:val="none" w:sz="0" w:space="0" w:color="auto"/>
        <w:bottom w:val="none" w:sz="0" w:space="0" w:color="auto"/>
        <w:right w:val="none" w:sz="0" w:space="0" w:color="auto"/>
      </w:divBdr>
    </w:div>
    <w:div w:id="315108723">
      <w:marLeft w:val="640"/>
      <w:marRight w:val="0"/>
      <w:marTop w:val="0"/>
      <w:marBottom w:val="0"/>
      <w:divBdr>
        <w:top w:val="none" w:sz="0" w:space="0" w:color="auto"/>
        <w:left w:val="none" w:sz="0" w:space="0" w:color="auto"/>
        <w:bottom w:val="none" w:sz="0" w:space="0" w:color="auto"/>
        <w:right w:val="none" w:sz="0" w:space="0" w:color="auto"/>
      </w:divBdr>
    </w:div>
    <w:div w:id="315113456">
      <w:marLeft w:val="640"/>
      <w:marRight w:val="0"/>
      <w:marTop w:val="0"/>
      <w:marBottom w:val="0"/>
      <w:divBdr>
        <w:top w:val="none" w:sz="0" w:space="0" w:color="auto"/>
        <w:left w:val="none" w:sz="0" w:space="0" w:color="auto"/>
        <w:bottom w:val="none" w:sz="0" w:space="0" w:color="auto"/>
        <w:right w:val="none" w:sz="0" w:space="0" w:color="auto"/>
      </w:divBdr>
    </w:div>
    <w:div w:id="315229731">
      <w:marLeft w:val="640"/>
      <w:marRight w:val="0"/>
      <w:marTop w:val="0"/>
      <w:marBottom w:val="0"/>
      <w:divBdr>
        <w:top w:val="none" w:sz="0" w:space="0" w:color="auto"/>
        <w:left w:val="none" w:sz="0" w:space="0" w:color="auto"/>
        <w:bottom w:val="none" w:sz="0" w:space="0" w:color="auto"/>
        <w:right w:val="none" w:sz="0" w:space="0" w:color="auto"/>
      </w:divBdr>
    </w:div>
    <w:div w:id="315257449">
      <w:marLeft w:val="640"/>
      <w:marRight w:val="0"/>
      <w:marTop w:val="0"/>
      <w:marBottom w:val="0"/>
      <w:divBdr>
        <w:top w:val="none" w:sz="0" w:space="0" w:color="auto"/>
        <w:left w:val="none" w:sz="0" w:space="0" w:color="auto"/>
        <w:bottom w:val="none" w:sz="0" w:space="0" w:color="auto"/>
        <w:right w:val="none" w:sz="0" w:space="0" w:color="auto"/>
      </w:divBdr>
    </w:div>
    <w:div w:id="315258206">
      <w:marLeft w:val="640"/>
      <w:marRight w:val="0"/>
      <w:marTop w:val="0"/>
      <w:marBottom w:val="0"/>
      <w:divBdr>
        <w:top w:val="none" w:sz="0" w:space="0" w:color="auto"/>
        <w:left w:val="none" w:sz="0" w:space="0" w:color="auto"/>
        <w:bottom w:val="none" w:sz="0" w:space="0" w:color="auto"/>
        <w:right w:val="none" w:sz="0" w:space="0" w:color="auto"/>
      </w:divBdr>
    </w:div>
    <w:div w:id="315260157">
      <w:marLeft w:val="640"/>
      <w:marRight w:val="0"/>
      <w:marTop w:val="0"/>
      <w:marBottom w:val="0"/>
      <w:divBdr>
        <w:top w:val="none" w:sz="0" w:space="0" w:color="auto"/>
        <w:left w:val="none" w:sz="0" w:space="0" w:color="auto"/>
        <w:bottom w:val="none" w:sz="0" w:space="0" w:color="auto"/>
        <w:right w:val="none" w:sz="0" w:space="0" w:color="auto"/>
      </w:divBdr>
    </w:div>
    <w:div w:id="315260159">
      <w:marLeft w:val="640"/>
      <w:marRight w:val="0"/>
      <w:marTop w:val="0"/>
      <w:marBottom w:val="0"/>
      <w:divBdr>
        <w:top w:val="none" w:sz="0" w:space="0" w:color="auto"/>
        <w:left w:val="none" w:sz="0" w:space="0" w:color="auto"/>
        <w:bottom w:val="none" w:sz="0" w:space="0" w:color="auto"/>
        <w:right w:val="none" w:sz="0" w:space="0" w:color="auto"/>
      </w:divBdr>
    </w:div>
    <w:div w:id="315301034">
      <w:marLeft w:val="640"/>
      <w:marRight w:val="0"/>
      <w:marTop w:val="0"/>
      <w:marBottom w:val="0"/>
      <w:divBdr>
        <w:top w:val="none" w:sz="0" w:space="0" w:color="auto"/>
        <w:left w:val="none" w:sz="0" w:space="0" w:color="auto"/>
        <w:bottom w:val="none" w:sz="0" w:space="0" w:color="auto"/>
        <w:right w:val="none" w:sz="0" w:space="0" w:color="auto"/>
      </w:divBdr>
    </w:div>
    <w:div w:id="315306403">
      <w:marLeft w:val="640"/>
      <w:marRight w:val="0"/>
      <w:marTop w:val="0"/>
      <w:marBottom w:val="0"/>
      <w:divBdr>
        <w:top w:val="none" w:sz="0" w:space="0" w:color="auto"/>
        <w:left w:val="none" w:sz="0" w:space="0" w:color="auto"/>
        <w:bottom w:val="none" w:sz="0" w:space="0" w:color="auto"/>
        <w:right w:val="none" w:sz="0" w:space="0" w:color="auto"/>
      </w:divBdr>
    </w:div>
    <w:div w:id="315309012">
      <w:marLeft w:val="640"/>
      <w:marRight w:val="0"/>
      <w:marTop w:val="0"/>
      <w:marBottom w:val="0"/>
      <w:divBdr>
        <w:top w:val="none" w:sz="0" w:space="0" w:color="auto"/>
        <w:left w:val="none" w:sz="0" w:space="0" w:color="auto"/>
        <w:bottom w:val="none" w:sz="0" w:space="0" w:color="auto"/>
        <w:right w:val="none" w:sz="0" w:space="0" w:color="auto"/>
      </w:divBdr>
    </w:div>
    <w:div w:id="315375956">
      <w:marLeft w:val="640"/>
      <w:marRight w:val="0"/>
      <w:marTop w:val="0"/>
      <w:marBottom w:val="0"/>
      <w:divBdr>
        <w:top w:val="none" w:sz="0" w:space="0" w:color="auto"/>
        <w:left w:val="none" w:sz="0" w:space="0" w:color="auto"/>
        <w:bottom w:val="none" w:sz="0" w:space="0" w:color="auto"/>
        <w:right w:val="none" w:sz="0" w:space="0" w:color="auto"/>
      </w:divBdr>
    </w:div>
    <w:div w:id="315377360">
      <w:marLeft w:val="640"/>
      <w:marRight w:val="0"/>
      <w:marTop w:val="0"/>
      <w:marBottom w:val="0"/>
      <w:divBdr>
        <w:top w:val="none" w:sz="0" w:space="0" w:color="auto"/>
        <w:left w:val="none" w:sz="0" w:space="0" w:color="auto"/>
        <w:bottom w:val="none" w:sz="0" w:space="0" w:color="auto"/>
        <w:right w:val="none" w:sz="0" w:space="0" w:color="auto"/>
      </w:divBdr>
    </w:div>
    <w:div w:id="315426012">
      <w:marLeft w:val="640"/>
      <w:marRight w:val="0"/>
      <w:marTop w:val="0"/>
      <w:marBottom w:val="0"/>
      <w:divBdr>
        <w:top w:val="none" w:sz="0" w:space="0" w:color="auto"/>
        <w:left w:val="none" w:sz="0" w:space="0" w:color="auto"/>
        <w:bottom w:val="none" w:sz="0" w:space="0" w:color="auto"/>
        <w:right w:val="none" w:sz="0" w:space="0" w:color="auto"/>
      </w:divBdr>
    </w:div>
    <w:div w:id="315493684">
      <w:marLeft w:val="640"/>
      <w:marRight w:val="0"/>
      <w:marTop w:val="0"/>
      <w:marBottom w:val="0"/>
      <w:divBdr>
        <w:top w:val="none" w:sz="0" w:space="0" w:color="auto"/>
        <w:left w:val="none" w:sz="0" w:space="0" w:color="auto"/>
        <w:bottom w:val="none" w:sz="0" w:space="0" w:color="auto"/>
        <w:right w:val="none" w:sz="0" w:space="0" w:color="auto"/>
      </w:divBdr>
    </w:div>
    <w:div w:id="315497609">
      <w:marLeft w:val="640"/>
      <w:marRight w:val="0"/>
      <w:marTop w:val="0"/>
      <w:marBottom w:val="0"/>
      <w:divBdr>
        <w:top w:val="none" w:sz="0" w:space="0" w:color="auto"/>
        <w:left w:val="none" w:sz="0" w:space="0" w:color="auto"/>
        <w:bottom w:val="none" w:sz="0" w:space="0" w:color="auto"/>
        <w:right w:val="none" w:sz="0" w:space="0" w:color="auto"/>
      </w:divBdr>
    </w:div>
    <w:div w:id="315498146">
      <w:marLeft w:val="640"/>
      <w:marRight w:val="0"/>
      <w:marTop w:val="0"/>
      <w:marBottom w:val="0"/>
      <w:divBdr>
        <w:top w:val="none" w:sz="0" w:space="0" w:color="auto"/>
        <w:left w:val="none" w:sz="0" w:space="0" w:color="auto"/>
        <w:bottom w:val="none" w:sz="0" w:space="0" w:color="auto"/>
        <w:right w:val="none" w:sz="0" w:space="0" w:color="auto"/>
      </w:divBdr>
    </w:div>
    <w:div w:id="315575728">
      <w:marLeft w:val="640"/>
      <w:marRight w:val="0"/>
      <w:marTop w:val="0"/>
      <w:marBottom w:val="0"/>
      <w:divBdr>
        <w:top w:val="none" w:sz="0" w:space="0" w:color="auto"/>
        <w:left w:val="none" w:sz="0" w:space="0" w:color="auto"/>
        <w:bottom w:val="none" w:sz="0" w:space="0" w:color="auto"/>
        <w:right w:val="none" w:sz="0" w:space="0" w:color="auto"/>
      </w:divBdr>
    </w:div>
    <w:div w:id="315577432">
      <w:marLeft w:val="640"/>
      <w:marRight w:val="0"/>
      <w:marTop w:val="0"/>
      <w:marBottom w:val="0"/>
      <w:divBdr>
        <w:top w:val="none" w:sz="0" w:space="0" w:color="auto"/>
        <w:left w:val="none" w:sz="0" w:space="0" w:color="auto"/>
        <w:bottom w:val="none" w:sz="0" w:space="0" w:color="auto"/>
        <w:right w:val="none" w:sz="0" w:space="0" w:color="auto"/>
      </w:divBdr>
    </w:div>
    <w:div w:id="315648850">
      <w:marLeft w:val="640"/>
      <w:marRight w:val="0"/>
      <w:marTop w:val="0"/>
      <w:marBottom w:val="0"/>
      <w:divBdr>
        <w:top w:val="none" w:sz="0" w:space="0" w:color="auto"/>
        <w:left w:val="none" w:sz="0" w:space="0" w:color="auto"/>
        <w:bottom w:val="none" w:sz="0" w:space="0" w:color="auto"/>
        <w:right w:val="none" w:sz="0" w:space="0" w:color="auto"/>
      </w:divBdr>
    </w:div>
    <w:div w:id="315652532">
      <w:marLeft w:val="640"/>
      <w:marRight w:val="0"/>
      <w:marTop w:val="0"/>
      <w:marBottom w:val="0"/>
      <w:divBdr>
        <w:top w:val="none" w:sz="0" w:space="0" w:color="auto"/>
        <w:left w:val="none" w:sz="0" w:space="0" w:color="auto"/>
        <w:bottom w:val="none" w:sz="0" w:space="0" w:color="auto"/>
        <w:right w:val="none" w:sz="0" w:space="0" w:color="auto"/>
      </w:divBdr>
    </w:div>
    <w:div w:id="315719454">
      <w:marLeft w:val="640"/>
      <w:marRight w:val="0"/>
      <w:marTop w:val="0"/>
      <w:marBottom w:val="0"/>
      <w:divBdr>
        <w:top w:val="none" w:sz="0" w:space="0" w:color="auto"/>
        <w:left w:val="none" w:sz="0" w:space="0" w:color="auto"/>
        <w:bottom w:val="none" w:sz="0" w:space="0" w:color="auto"/>
        <w:right w:val="none" w:sz="0" w:space="0" w:color="auto"/>
      </w:divBdr>
    </w:div>
    <w:div w:id="315762814">
      <w:marLeft w:val="640"/>
      <w:marRight w:val="0"/>
      <w:marTop w:val="0"/>
      <w:marBottom w:val="0"/>
      <w:divBdr>
        <w:top w:val="none" w:sz="0" w:space="0" w:color="auto"/>
        <w:left w:val="none" w:sz="0" w:space="0" w:color="auto"/>
        <w:bottom w:val="none" w:sz="0" w:space="0" w:color="auto"/>
        <w:right w:val="none" w:sz="0" w:space="0" w:color="auto"/>
      </w:divBdr>
    </w:div>
    <w:div w:id="315763985">
      <w:marLeft w:val="640"/>
      <w:marRight w:val="0"/>
      <w:marTop w:val="0"/>
      <w:marBottom w:val="0"/>
      <w:divBdr>
        <w:top w:val="none" w:sz="0" w:space="0" w:color="auto"/>
        <w:left w:val="none" w:sz="0" w:space="0" w:color="auto"/>
        <w:bottom w:val="none" w:sz="0" w:space="0" w:color="auto"/>
        <w:right w:val="none" w:sz="0" w:space="0" w:color="auto"/>
      </w:divBdr>
    </w:div>
    <w:div w:id="315838752">
      <w:marLeft w:val="640"/>
      <w:marRight w:val="0"/>
      <w:marTop w:val="0"/>
      <w:marBottom w:val="0"/>
      <w:divBdr>
        <w:top w:val="none" w:sz="0" w:space="0" w:color="auto"/>
        <w:left w:val="none" w:sz="0" w:space="0" w:color="auto"/>
        <w:bottom w:val="none" w:sz="0" w:space="0" w:color="auto"/>
        <w:right w:val="none" w:sz="0" w:space="0" w:color="auto"/>
      </w:divBdr>
    </w:div>
    <w:div w:id="315840375">
      <w:marLeft w:val="640"/>
      <w:marRight w:val="0"/>
      <w:marTop w:val="0"/>
      <w:marBottom w:val="0"/>
      <w:divBdr>
        <w:top w:val="none" w:sz="0" w:space="0" w:color="auto"/>
        <w:left w:val="none" w:sz="0" w:space="0" w:color="auto"/>
        <w:bottom w:val="none" w:sz="0" w:space="0" w:color="auto"/>
        <w:right w:val="none" w:sz="0" w:space="0" w:color="auto"/>
      </w:divBdr>
    </w:div>
    <w:div w:id="315844597">
      <w:marLeft w:val="640"/>
      <w:marRight w:val="0"/>
      <w:marTop w:val="0"/>
      <w:marBottom w:val="0"/>
      <w:divBdr>
        <w:top w:val="none" w:sz="0" w:space="0" w:color="auto"/>
        <w:left w:val="none" w:sz="0" w:space="0" w:color="auto"/>
        <w:bottom w:val="none" w:sz="0" w:space="0" w:color="auto"/>
        <w:right w:val="none" w:sz="0" w:space="0" w:color="auto"/>
      </w:divBdr>
    </w:div>
    <w:div w:id="315845951">
      <w:marLeft w:val="640"/>
      <w:marRight w:val="0"/>
      <w:marTop w:val="0"/>
      <w:marBottom w:val="0"/>
      <w:divBdr>
        <w:top w:val="none" w:sz="0" w:space="0" w:color="auto"/>
        <w:left w:val="none" w:sz="0" w:space="0" w:color="auto"/>
        <w:bottom w:val="none" w:sz="0" w:space="0" w:color="auto"/>
        <w:right w:val="none" w:sz="0" w:space="0" w:color="auto"/>
      </w:divBdr>
    </w:div>
    <w:div w:id="315958274">
      <w:marLeft w:val="640"/>
      <w:marRight w:val="0"/>
      <w:marTop w:val="0"/>
      <w:marBottom w:val="0"/>
      <w:divBdr>
        <w:top w:val="none" w:sz="0" w:space="0" w:color="auto"/>
        <w:left w:val="none" w:sz="0" w:space="0" w:color="auto"/>
        <w:bottom w:val="none" w:sz="0" w:space="0" w:color="auto"/>
        <w:right w:val="none" w:sz="0" w:space="0" w:color="auto"/>
      </w:divBdr>
    </w:div>
    <w:div w:id="315958592">
      <w:marLeft w:val="640"/>
      <w:marRight w:val="0"/>
      <w:marTop w:val="0"/>
      <w:marBottom w:val="0"/>
      <w:divBdr>
        <w:top w:val="none" w:sz="0" w:space="0" w:color="auto"/>
        <w:left w:val="none" w:sz="0" w:space="0" w:color="auto"/>
        <w:bottom w:val="none" w:sz="0" w:space="0" w:color="auto"/>
        <w:right w:val="none" w:sz="0" w:space="0" w:color="auto"/>
      </w:divBdr>
    </w:div>
    <w:div w:id="315962672">
      <w:marLeft w:val="640"/>
      <w:marRight w:val="0"/>
      <w:marTop w:val="0"/>
      <w:marBottom w:val="0"/>
      <w:divBdr>
        <w:top w:val="none" w:sz="0" w:space="0" w:color="auto"/>
        <w:left w:val="none" w:sz="0" w:space="0" w:color="auto"/>
        <w:bottom w:val="none" w:sz="0" w:space="0" w:color="auto"/>
        <w:right w:val="none" w:sz="0" w:space="0" w:color="auto"/>
      </w:divBdr>
    </w:div>
    <w:div w:id="316032352">
      <w:marLeft w:val="640"/>
      <w:marRight w:val="0"/>
      <w:marTop w:val="0"/>
      <w:marBottom w:val="0"/>
      <w:divBdr>
        <w:top w:val="none" w:sz="0" w:space="0" w:color="auto"/>
        <w:left w:val="none" w:sz="0" w:space="0" w:color="auto"/>
        <w:bottom w:val="none" w:sz="0" w:space="0" w:color="auto"/>
        <w:right w:val="none" w:sz="0" w:space="0" w:color="auto"/>
      </w:divBdr>
    </w:div>
    <w:div w:id="316034980">
      <w:marLeft w:val="640"/>
      <w:marRight w:val="0"/>
      <w:marTop w:val="0"/>
      <w:marBottom w:val="0"/>
      <w:divBdr>
        <w:top w:val="none" w:sz="0" w:space="0" w:color="auto"/>
        <w:left w:val="none" w:sz="0" w:space="0" w:color="auto"/>
        <w:bottom w:val="none" w:sz="0" w:space="0" w:color="auto"/>
        <w:right w:val="none" w:sz="0" w:space="0" w:color="auto"/>
      </w:divBdr>
    </w:div>
    <w:div w:id="316037813">
      <w:marLeft w:val="640"/>
      <w:marRight w:val="0"/>
      <w:marTop w:val="0"/>
      <w:marBottom w:val="0"/>
      <w:divBdr>
        <w:top w:val="none" w:sz="0" w:space="0" w:color="auto"/>
        <w:left w:val="none" w:sz="0" w:space="0" w:color="auto"/>
        <w:bottom w:val="none" w:sz="0" w:space="0" w:color="auto"/>
        <w:right w:val="none" w:sz="0" w:space="0" w:color="auto"/>
      </w:divBdr>
    </w:div>
    <w:div w:id="316038235">
      <w:marLeft w:val="640"/>
      <w:marRight w:val="0"/>
      <w:marTop w:val="0"/>
      <w:marBottom w:val="0"/>
      <w:divBdr>
        <w:top w:val="none" w:sz="0" w:space="0" w:color="auto"/>
        <w:left w:val="none" w:sz="0" w:space="0" w:color="auto"/>
        <w:bottom w:val="none" w:sz="0" w:space="0" w:color="auto"/>
        <w:right w:val="none" w:sz="0" w:space="0" w:color="auto"/>
      </w:divBdr>
    </w:div>
    <w:div w:id="316108867">
      <w:marLeft w:val="640"/>
      <w:marRight w:val="0"/>
      <w:marTop w:val="0"/>
      <w:marBottom w:val="0"/>
      <w:divBdr>
        <w:top w:val="none" w:sz="0" w:space="0" w:color="auto"/>
        <w:left w:val="none" w:sz="0" w:space="0" w:color="auto"/>
        <w:bottom w:val="none" w:sz="0" w:space="0" w:color="auto"/>
        <w:right w:val="none" w:sz="0" w:space="0" w:color="auto"/>
      </w:divBdr>
    </w:div>
    <w:div w:id="316149796">
      <w:marLeft w:val="640"/>
      <w:marRight w:val="0"/>
      <w:marTop w:val="0"/>
      <w:marBottom w:val="0"/>
      <w:divBdr>
        <w:top w:val="none" w:sz="0" w:space="0" w:color="auto"/>
        <w:left w:val="none" w:sz="0" w:space="0" w:color="auto"/>
        <w:bottom w:val="none" w:sz="0" w:space="0" w:color="auto"/>
        <w:right w:val="none" w:sz="0" w:space="0" w:color="auto"/>
      </w:divBdr>
    </w:div>
    <w:div w:id="316149866">
      <w:marLeft w:val="640"/>
      <w:marRight w:val="0"/>
      <w:marTop w:val="0"/>
      <w:marBottom w:val="0"/>
      <w:divBdr>
        <w:top w:val="none" w:sz="0" w:space="0" w:color="auto"/>
        <w:left w:val="none" w:sz="0" w:space="0" w:color="auto"/>
        <w:bottom w:val="none" w:sz="0" w:space="0" w:color="auto"/>
        <w:right w:val="none" w:sz="0" w:space="0" w:color="auto"/>
      </w:divBdr>
    </w:div>
    <w:div w:id="316151764">
      <w:marLeft w:val="640"/>
      <w:marRight w:val="0"/>
      <w:marTop w:val="0"/>
      <w:marBottom w:val="0"/>
      <w:divBdr>
        <w:top w:val="none" w:sz="0" w:space="0" w:color="auto"/>
        <w:left w:val="none" w:sz="0" w:space="0" w:color="auto"/>
        <w:bottom w:val="none" w:sz="0" w:space="0" w:color="auto"/>
        <w:right w:val="none" w:sz="0" w:space="0" w:color="auto"/>
      </w:divBdr>
    </w:div>
    <w:div w:id="316154261">
      <w:marLeft w:val="640"/>
      <w:marRight w:val="0"/>
      <w:marTop w:val="0"/>
      <w:marBottom w:val="0"/>
      <w:divBdr>
        <w:top w:val="none" w:sz="0" w:space="0" w:color="auto"/>
        <w:left w:val="none" w:sz="0" w:space="0" w:color="auto"/>
        <w:bottom w:val="none" w:sz="0" w:space="0" w:color="auto"/>
        <w:right w:val="none" w:sz="0" w:space="0" w:color="auto"/>
      </w:divBdr>
    </w:div>
    <w:div w:id="316231770">
      <w:marLeft w:val="640"/>
      <w:marRight w:val="0"/>
      <w:marTop w:val="0"/>
      <w:marBottom w:val="0"/>
      <w:divBdr>
        <w:top w:val="none" w:sz="0" w:space="0" w:color="auto"/>
        <w:left w:val="none" w:sz="0" w:space="0" w:color="auto"/>
        <w:bottom w:val="none" w:sz="0" w:space="0" w:color="auto"/>
        <w:right w:val="none" w:sz="0" w:space="0" w:color="auto"/>
      </w:divBdr>
    </w:div>
    <w:div w:id="316300483">
      <w:marLeft w:val="640"/>
      <w:marRight w:val="0"/>
      <w:marTop w:val="0"/>
      <w:marBottom w:val="0"/>
      <w:divBdr>
        <w:top w:val="none" w:sz="0" w:space="0" w:color="auto"/>
        <w:left w:val="none" w:sz="0" w:space="0" w:color="auto"/>
        <w:bottom w:val="none" w:sz="0" w:space="0" w:color="auto"/>
        <w:right w:val="none" w:sz="0" w:space="0" w:color="auto"/>
      </w:divBdr>
    </w:div>
    <w:div w:id="316344353">
      <w:marLeft w:val="640"/>
      <w:marRight w:val="0"/>
      <w:marTop w:val="0"/>
      <w:marBottom w:val="0"/>
      <w:divBdr>
        <w:top w:val="none" w:sz="0" w:space="0" w:color="auto"/>
        <w:left w:val="none" w:sz="0" w:space="0" w:color="auto"/>
        <w:bottom w:val="none" w:sz="0" w:space="0" w:color="auto"/>
        <w:right w:val="none" w:sz="0" w:space="0" w:color="auto"/>
      </w:divBdr>
    </w:div>
    <w:div w:id="316346275">
      <w:marLeft w:val="640"/>
      <w:marRight w:val="0"/>
      <w:marTop w:val="0"/>
      <w:marBottom w:val="0"/>
      <w:divBdr>
        <w:top w:val="none" w:sz="0" w:space="0" w:color="auto"/>
        <w:left w:val="none" w:sz="0" w:space="0" w:color="auto"/>
        <w:bottom w:val="none" w:sz="0" w:space="0" w:color="auto"/>
        <w:right w:val="none" w:sz="0" w:space="0" w:color="auto"/>
      </w:divBdr>
    </w:div>
    <w:div w:id="316347858">
      <w:marLeft w:val="640"/>
      <w:marRight w:val="0"/>
      <w:marTop w:val="0"/>
      <w:marBottom w:val="0"/>
      <w:divBdr>
        <w:top w:val="none" w:sz="0" w:space="0" w:color="auto"/>
        <w:left w:val="none" w:sz="0" w:space="0" w:color="auto"/>
        <w:bottom w:val="none" w:sz="0" w:space="0" w:color="auto"/>
        <w:right w:val="none" w:sz="0" w:space="0" w:color="auto"/>
      </w:divBdr>
    </w:div>
    <w:div w:id="316348607">
      <w:marLeft w:val="640"/>
      <w:marRight w:val="0"/>
      <w:marTop w:val="0"/>
      <w:marBottom w:val="0"/>
      <w:divBdr>
        <w:top w:val="none" w:sz="0" w:space="0" w:color="auto"/>
        <w:left w:val="none" w:sz="0" w:space="0" w:color="auto"/>
        <w:bottom w:val="none" w:sz="0" w:space="0" w:color="auto"/>
        <w:right w:val="none" w:sz="0" w:space="0" w:color="auto"/>
      </w:divBdr>
    </w:div>
    <w:div w:id="316423291">
      <w:marLeft w:val="640"/>
      <w:marRight w:val="0"/>
      <w:marTop w:val="0"/>
      <w:marBottom w:val="0"/>
      <w:divBdr>
        <w:top w:val="none" w:sz="0" w:space="0" w:color="auto"/>
        <w:left w:val="none" w:sz="0" w:space="0" w:color="auto"/>
        <w:bottom w:val="none" w:sz="0" w:space="0" w:color="auto"/>
        <w:right w:val="none" w:sz="0" w:space="0" w:color="auto"/>
      </w:divBdr>
    </w:div>
    <w:div w:id="316424880">
      <w:marLeft w:val="640"/>
      <w:marRight w:val="0"/>
      <w:marTop w:val="0"/>
      <w:marBottom w:val="0"/>
      <w:divBdr>
        <w:top w:val="none" w:sz="0" w:space="0" w:color="auto"/>
        <w:left w:val="none" w:sz="0" w:space="0" w:color="auto"/>
        <w:bottom w:val="none" w:sz="0" w:space="0" w:color="auto"/>
        <w:right w:val="none" w:sz="0" w:space="0" w:color="auto"/>
      </w:divBdr>
    </w:div>
    <w:div w:id="316493068">
      <w:marLeft w:val="640"/>
      <w:marRight w:val="0"/>
      <w:marTop w:val="0"/>
      <w:marBottom w:val="0"/>
      <w:divBdr>
        <w:top w:val="none" w:sz="0" w:space="0" w:color="auto"/>
        <w:left w:val="none" w:sz="0" w:space="0" w:color="auto"/>
        <w:bottom w:val="none" w:sz="0" w:space="0" w:color="auto"/>
        <w:right w:val="none" w:sz="0" w:space="0" w:color="auto"/>
      </w:divBdr>
    </w:div>
    <w:div w:id="316567958">
      <w:marLeft w:val="640"/>
      <w:marRight w:val="0"/>
      <w:marTop w:val="0"/>
      <w:marBottom w:val="0"/>
      <w:divBdr>
        <w:top w:val="none" w:sz="0" w:space="0" w:color="auto"/>
        <w:left w:val="none" w:sz="0" w:space="0" w:color="auto"/>
        <w:bottom w:val="none" w:sz="0" w:space="0" w:color="auto"/>
        <w:right w:val="none" w:sz="0" w:space="0" w:color="auto"/>
      </w:divBdr>
    </w:div>
    <w:div w:id="316610490">
      <w:marLeft w:val="640"/>
      <w:marRight w:val="0"/>
      <w:marTop w:val="0"/>
      <w:marBottom w:val="0"/>
      <w:divBdr>
        <w:top w:val="none" w:sz="0" w:space="0" w:color="auto"/>
        <w:left w:val="none" w:sz="0" w:space="0" w:color="auto"/>
        <w:bottom w:val="none" w:sz="0" w:space="0" w:color="auto"/>
        <w:right w:val="none" w:sz="0" w:space="0" w:color="auto"/>
      </w:divBdr>
    </w:div>
    <w:div w:id="316612752">
      <w:marLeft w:val="640"/>
      <w:marRight w:val="0"/>
      <w:marTop w:val="0"/>
      <w:marBottom w:val="0"/>
      <w:divBdr>
        <w:top w:val="none" w:sz="0" w:space="0" w:color="auto"/>
        <w:left w:val="none" w:sz="0" w:space="0" w:color="auto"/>
        <w:bottom w:val="none" w:sz="0" w:space="0" w:color="auto"/>
        <w:right w:val="none" w:sz="0" w:space="0" w:color="auto"/>
      </w:divBdr>
    </w:div>
    <w:div w:id="316613506">
      <w:marLeft w:val="640"/>
      <w:marRight w:val="0"/>
      <w:marTop w:val="0"/>
      <w:marBottom w:val="0"/>
      <w:divBdr>
        <w:top w:val="none" w:sz="0" w:space="0" w:color="auto"/>
        <w:left w:val="none" w:sz="0" w:space="0" w:color="auto"/>
        <w:bottom w:val="none" w:sz="0" w:space="0" w:color="auto"/>
        <w:right w:val="none" w:sz="0" w:space="0" w:color="auto"/>
      </w:divBdr>
    </w:div>
    <w:div w:id="316618643">
      <w:marLeft w:val="640"/>
      <w:marRight w:val="0"/>
      <w:marTop w:val="0"/>
      <w:marBottom w:val="0"/>
      <w:divBdr>
        <w:top w:val="none" w:sz="0" w:space="0" w:color="auto"/>
        <w:left w:val="none" w:sz="0" w:space="0" w:color="auto"/>
        <w:bottom w:val="none" w:sz="0" w:space="0" w:color="auto"/>
        <w:right w:val="none" w:sz="0" w:space="0" w:color="auto"/>
      </w:divBdr>
    </w:div>
    <w:div w:id="316735496">
      <w:marLeft w:val="640"/>
      <w:marRight w:val="0"/>
      <w:marTop w:val="0"/>
      <w:marBottom w:val="0"/>
      <w:divBdr>
        <w:top w:val="none" w:sz="0" w:space="0" w:color="auto"/>
        <w:left w:val="none" w:sz="0" w:space="0" w:color="auto"/>
        <w:bottom w:val="none" w:sz="0" w:space="0" w:color="auto"/>
        <w:right w:val="none" w:sz="0" w:space="0" w:color="auto"/>
      </w:divBdr>
    </w:div>
    <w:div w:id="316736468">
      <w:marLeft w:val="640"/>
      <w:marRight w:val="0"/>
      <w:marTop w:val="0"/>
      <w:marBottom w:val="0"/>
      <w:divBdr>
        <w:top w:val="none" w:sz="0" w:space="0" w:color="auto"/>
        <w:left w:val="none" w:sz="0" w:space="0" w:color="auto"/>
        <w:bottom w:val="none" w:sz="0" w:space="0" w:color="auto"/>
        <w:right w:val="none" w:sz="0" w:space="0" w:color="auto"/>
      </w:divBdr>
    </w:div>
    <w:div w:id="316762677">
      <w:marLeft w:val="640"/>
      <w:marRight w:val="0"/>
      <w:marTop w:val="0"/>
      <w:marBottom w:val="0"/>
      <w:divBdr>
        <w:top w:val="none" w:sz="0" w:space="0" w:color="auto"/>
        <w:left w:val="none" w:sz="0" w:space="0" w:color="auto"/>
        <w:bottom w:val="none" w:sz="0" w:space="0" w:color="auto"/>
        <w:right w:val="none" w:sz="0" w:space="0" w:color="auto"/>
      </w:divBdr>
    </w:div>
    <w:div w:id="316803585">
      <w:marLeft w:val="640"/>
      <w:marRight w:val="0"/>
      <w:marTop w:val="0"/>
      <w:marBottom w:val="0"/>
      <w:divBdr>
        <w:top w:val="none" w:sz="0" w:space="0" w:color="auto"/>
        <w:left w:val="none" w:sz="0" w:space="0" w:color="auto"/>
        <w:bottom w:val="none" w:sz="0" w:space="0" w:color="auto"/>
        <w:right w:val="none" w:sz="0" w:space="0" w:color="auto"/>
      </w:divBdr>
    </w:div>
    <w:div w:id="316811841">
      <w:marLeft w:val="640"/>
      <w:marRight w:val="0"/>
      <w:marTop w:val="0"/>
      <w:marBottom w:val="0"/>
      <w:divBdr>
        <w:top w:val="none" w:sz="0" w:space="0" w:color="auto"/>
        <w:left w:val="none" w:sz="0" w:space="0" w:color="auto"/>
        <w:bottom w:val="none" w:sz="0" w:space="0" w:color="auto"/>
        <w:right w:val="none" w:sz="0" w:space="0" w:color="auto"/>
      </w:divBdr>
    </w:div>
    <w:div w:id="316880868">
      <w:marLeft w:val="640"/>
      <w:marRight w:val="0"/>
      <w:marTop w:val="0"/>
      <w:marBottom w:val="0"/>
      <w:divBdr>
        <w:top w:val="none" w:sz="0" w:space="0" w:color="auto"/>
        <w:left w:val="none" w:sz="0" w:space="0" w:color="auto"/>
        <w:bottom w:val="none" w:sz="0" w:space="0" w:color="auto"/>
        <w:right w:val="none" w:sz="0" w:space="0" w:color="auto"/>
      </w:divBdr>
    </w:div>
    <w:div w:id="316884177">
      <w:marLeft w:val="640"/>
      <w:marRight w:val="0"/>
      <w:marTop w:val="0"/>
      <w:marBottom w:val="0"/>
      <w:divBdr>
        <w:top w:val="none" w:sz="0" w:space="0" w:color="auto"/>
        <w:left w:val="none" w:sz="0" w:space="0" w:color="auto"/>
        <w:bottom w:val="none" w:sz="0" w:space="0" w:color="auto"/>
        <w:right w:val="none" w:sz="0" w:space="0" w:color="auto"/>
      </w:divBdr>
    </w:div>
    <w:div w:id="316956024">
      <w:marLeft w:val="640"/>
      <w:marRight w:val="0"/>
      <w:marTop w:val="0"/>
      <w:marBottom w:val="0"/>
      <w:divBdr>
        <w:top w:val="none" w:sz="0" w:space="0" w:color="auto"/>
        <w:left w:val="none" w:sz="0" w:space="0" w:color="auto"/>
        <w:bottom w:val="none" w:sz="0" w:space="0" w:color="auto"/>
        <w:right w:val="none" w:sz="0" w:space="0" w:color="auto"/>
      </w:divBdr>
    </w:div>
    <w:div w:id="316961760">
      <w:marLeft w:val="640"/>
      <w:marRight w:val="0"/>
      <w:marTop w:val="0"/>
      <w:marBottom w:val="0"/>
      <w:divBdr>
        <w:top w:val="none" w:sz="0" w:space="0" w:color="auto"/>
        <w:left w:val="none" w:sz="0" w:space="0" w:color="auto"/>
        <w:bottom w:val="none" w:sz="0" w:space="0" w:color="auto"/>
        <w:right w:val="none" w:sz="0" w:space="0" w:color="auto"/>
      </w:divBdr>
    </w:div>
    <w:div w:id="316998657">
      <w:marLeft w:val="640"/>
      <w:marRight w:val="0"/>
      <w:marTop w:val="0"/>
      <w:marBottom w:val="0"/>
      <w:divBdr>
        <w:top w:val="none" w:sz="0" w:space="0" w:color="auto"/>
        <w:left w:val="none" w:sz="0" w:space="0" w:color="auto"/>
        <w:bottom w:val="none" w:sz="0" w:space="0" w:color="auto"/>
        <w:right w:val="none" w:sz="0" w:space="0" w:color="auto"/>
      </w:divBdr>
    </w:div>
    <w:div w:id="317081448">
      <w:marLeft w:val="640"/>
      <w:marRight w:val="0"/>
      <w:marTop w:val="0"/>
      <w:marBottom w:val="0"/>
      <w:divBdr>
        <w:top w:val="none" w:sz="0" w:space="0" w:color="auto"/>
        <w:left w:val="none" w:sz="0" w:space="0" w:color="auto"/>
        <w:bottom w:val="none" w:sz="0" w:space="0" w:color="auto"/>
        <w:right w:val="none" w:sz="0" w:space="0" w:color="auto"/>
      </w:divBdr>
    </w:div>
    <w:div w:id="317151348">
      <w:marLeft w:val="640"/>
      <w:marRight w:val="0"/>
      <w:marTop w:val="0"/>
      <w:marBottom w:val="0"/>
      <w:divBdr>
        <w:top w:val="none" w:sz="0" w:space="0" w:color="auto"/>
        <w:left w:val="none" w:sz="0" w:space="0" w:color="auto"/>
        <w:bottom w:val="none" w:sz="0" w:space="0" w:color="auto"/>
        <w:right w:val="none" w:sz="0" w:space="0" w:color="auto"/>
      </w:divBdr>
    </w:div>
    <w:div w:id="317198596">
      <w:marLeft w:val="640"/>
      <w:marRight w:val="0"/>
      <w:marTop w:val="0"/>
      <w:marBottom w:val="0"/>
      <w:divBdr>
        <w:top w:val="none" w:sz="0" w:space="0" w:color="auto"/>
        <w:left w:val="none" w:sz="0" w:space="0" w:color="auto"/>
        <w:bottom w:val="none" w:sz="0" w:space="0" w:color="auto"/>
        <w:right w:val="none" w:sz="0" w:space="0" w:color="auto"/>
      </w:divBdr>
    </w:div>
    <w:div w:id="317225264">
      <w:marLeft w:val="640"/>
      <w:marRight w:val="0"/>
      <w:marTop w:val="0"/>
      <w:marBottom w:val="0"/>
      <w:divBdr>
        <w:top w:val="none" w:sz="0" w:space="0" w:color="auto"/>
        <w:left w:val="none" w:sz="0" w:space="0" w:color="auto"/>
        <w:bottom w:val="none" w:sz="0" w:space="0" w:color="auto"/>
        <w:right w:val="none" w:sz="0" w:space="0" w:color="auto"/>
      </w:divBdr>
    </w:div>
    <w:div w:id="317269991">
      <w:marLeft w:val="640"/>
      <w:marRight w:val="0"/>
      <w:marTop w:val="0"/>
      <w:marBottom w:val="0"/>
      <w:divBdr>
        <w:top w:val="none" w:sz="0" w:space="0" w:color="auto"/>
        <w:left w:val="none" w:sz="0" w:space="0" w:color="auto"/>
        <w:bottom w:val="none" w:sz="0" w:space="0" w:color="auto"/>
        <w:right w:val="none" w:sz="0" w:space="0" w:color="auto"/>
      </w:divBdr>
    </w:div>
    <w:div w:id="317349092">
      <w:marLeft w:val="640"/>
      <w:marRight w:val="0"/>
      <w:marTop w:val="0"/>
      <w:marBottom w:val="0"/>
      <w:divBdr>
        <w:top w:val="none" w:sz="0" w:space="0" w:color="auto"/>
        <w:left w:val="none" w:sz="0" w:space="0" w:color="auto"/>
        <w:bottom w:val="none" w:sz="0" w:space="0" w:color="auto"/>
        <w:right w:val="none" w:sz="0" w:space="0" w:color="auto"/>
      </w:divBdr>
    </w:div>
    <w:div w:id="317459619">
      <w:marLeft w:val="640"/>
      <w:marRight w:val="0"/>
      <w:marTop w:val="0"/>
      <w:marBottom w:val="0"/>
      <w:divBdr>
        <w:top w:val="none" w:sz="0" w:space="0" w:color="auto"/>
        <w:left w:val="none" w:sz="0" w:space="0" w:color="auto"/>
        <w:bottom w:val="none" w:sz="0" w:space="0" w:color="auto"/>
        <w:right w:val="none" w:sz="0" w:space="0" w:color="auto"/>
      </w:divBdr>
    </w:div>
    <w:div w:id="317466038">
      <w:marLeft w:val="640"/>
      <w:marRight w:val="0"/>
      <w:marTop w:val="0"/>
      <w:marBottom w:val="0"/>
      <w:divBdr>
        <w:top w:val="none" w:sz="0" w:space="0" w:color="auto"/>
        <w:left w:val="none" w:sz="0" w:space="0" w:color="auto"/>
        <w:bottom w:val="none" w:sz="0" w:space="0" w:color="auto"/>
        <w:right w:val="none" w:sz="0" w:space="0" w:color="auto"/>
      </w:divBdr>
    </w:div>
    <w:div w:id="317612582">
      <w:marLeft w:val="640"/>
      <w:marRight w:val="0"/>
      <w:marTop w:val="0"/>
      <w:marBottom w:val="0"/>
      <w:divBdr>
        <w:top w:val="none" w:sz="0" w:space="0" w:color="auto"/>
        <w:left w:val="none" w:sz="0" w:space="0" w:color="auto"/>
        <w:bottom w:val="none" w:sz="0" w:space="0" w:color="auto"/>
        <w:right w:val="none" w:sz="0" w:space="0" w:color="auto"/>
      </w:divBdr>
    </w:div>
    <w:div w:id="317613249">
      <w:marLeft w:val="640"/>
      <w:marRight w:val="0"/>
      <w:marTop w:val="0"/>
      <w:marBottom w:val="0"/>
      <w:divBdr>
        <w:top w:val="none" w:sz="0" w:space="0" w:color="auto"/>
        <w:left w:val="none" w:sz="0" w:space="0" w:color="auto"/>
        <w:bottom w:val="none" w:sz="0" w:space="0" w:color="auto"/>
        <w:right w:val="none" w:sz="0" w:space="0" w:color="auto"/>
      </w:divBdr>
    </w:div>
    <w:div w:id="317614454">
      <w:marLeft w:val="640"/>
      <w:marRight w:val="0"/>
      <w:marTop w:val="0"/>
      <w:marBottom w:val="0"/>
      <w:divBdr>
        <w:top w:val="none" w:sz="0" w:space="0" w:color="auto"/>
        <w:left w:val="none" w:sz="0" w:space="0" w:color="auto"/>
        <w:bottom w:val="none" w:sz="0" w:space="0" w:color="auto"/>
        <w:right w:val="none" w:sz="0" w:space="0" w:color="auto"/>
      </w:divBdr>
    </w:div>
    <w:div w:id="317617053">
      <w:marLeft w:val="640"/>
      <w:marRight w:val="0"/>
      <w:marTop w:val="0"/>
      <w:marBottom w:val="0"/>
      <w:divBdr>
        <w:top w:val="none" w:sz="0" w:space="0" w:color="auto"/>
        <w:left w:val="none" w:sz="0" w:space="0" w:color="auto"/>
        <w:bottom w:val="none" w:sz="0" w:space="0" w:color="auto"/>
        <w:right w:val="none" w:sz="0" w:space="0" w:color="auto"/>
      </w:divBdr>
    </w:div>
    <w:div w:id="317617548">
      <w:marLeft w:val="640"/>
      <w:marRight w:val="0"/>
      <w:marTop w:val="0"/>
      <w:marBottom w:val="0"/>
      <w:divBdr>
        <w:top w:val="none" w:sz="0" w:space="0" w:color="auto"/>
        <w:left w:val="none" w:sz="0" w:space="0" w:color="auto"/>
        <w:bottom w:val="none" w:sz="0" w:space="0" w:color="auto"/>
        <w:right w:val="none" w:sz="0" w:space="0" w:color="auto"/>
      </w:divBdr>
    </w:div>
    <w:div w:id="317658667">
      <w:marLeft w:val="640"/>
      <w:marRight w:val="0"/>
      <w:marTop w:val="0"/>
      <w:marBottom w:val="0"/>
      <w:divBdr>
        <w:top w:val="none" w:sz="0" w:space="0" w:color="auto"/>
        <w:left w:val="none" w:sz="0" w:space="0" w:color="auto"/>
        <w:bottom w:val="none" w:sz="0" w:space="0" w:color="auto"/>
        <w:right w:val="none" w:sz="0" w:space="0" w:color="auto"/>
      </w:divBdr>
    </w:div>
    <w:div w:id="317853360">
      <w:marLeft w:val="640"/>
      <w:marRight w:val="0"/>
      <w:marTop w:val="0"/>
      <w:marBottom w:val="0"/>
      <w:divBdr>
        <w:top w:val="none" w:sz="0" w:space="0" w:color="auto"/>
        <w:left w:val="none" w:sz="0" w:space="0" w:color="auto"/>
        <w:bottom w:val="none" w:sz="0" w:space="0" w:color="auto"/>
        <w:right w:val="none" w:sz="0" w:space="0" w:color="auto"/>
      </w:divBdr>
    </w:div>
    <w:div w:id="317921191">
      <w:marLeft w:val="640"/>
      <w:marRight w:val="0"/>
      <w:marTop w:val="0"/>
      <w:marBottom w:val="0"/>
      <w:divBdr>
        <w:top w:val="none" w:sz="0" w:space="0" w:color="auto"/>
        <w:left w:val="none" w:sz="0" w:space="0" w:color="auto"/>
        <w:bottom w:val="none" w:sz="0" w:space="0" w:color="auto"/>
        <w:right w:val="none" w:sz="0" w:space="0" w:color="auto"/>
      </w:divBdr>
    </w:div>
    <w:div w:id="317926358">
      <w:marLeft w:val="640"/>
      <w:marRight w:val="0"/>
      <w:marTop w:val="0"/>
      <w:marBottom w:val="0"/>
      <w:divBdr>
        <w:top w:val="none" w:sz="0" w:space="0" w:color="auto"/>
        <w:left w:val="none" w:sz="0" w:space="0" w:color="auto"/>
        <w:bottom w:val="none" w:sz="0" w:space="0" w:color="auto"/>
        <w:right w:val="none" w:sz="0" w:space="0" w:color="auto"/>
      </w:divBdr>
    </w:div>
    <w:div w:id="317927927">
      <w:marLeft w:val="640"/>
      <w:marRight w:val="0"/>
      <w:marTop w:val="0"/>
      <w:marBottom w:val="0"/>
      <w:divBdr>
        <w:top w:val="none" w:sz="0" w:space="0" w:color="auto"/>
        <w:left w:val="none" w:sz="0" w:space="0" w:color="auto"/>
        <w:bottom w:val="none" w:sz="0" w:space="0" w:color="auto"/>
        <w:right w:val="none" w:sz="0" w:space="0" w:color="auto"/>
      </w:divBdr>
    </w:div>
    <w:div w:id="317996704">
      <w:marLeft w:val="640"/>
      <w:marRight w:val="0"/>
      <w:marTop w:val="0"/>
      <w:marBottom w:val="0"/>
      <w:divBdr>
        <w:top w:val="none" w:sz="0" w:space="0" w:color="auto"/>
        <w:left w:val="none" w:sz="0" w:space="0" w:color="auto"/>
        <w:bottom w:val="none" w:sz="0" w:space="0" w:color="auto"/>
        <w:right w:val="none" w:sz="0" w:space="0" w:color="auto"/>
      </w:divBdr>
    </w:div>
    <w:div w:id="317997941">
      <w:marLeft w:val="640"/>
      <w:marRight w:val="0"/>
      <w:marTop w:val="0"/>
      <w:marBottom w:val="0"/>
      <w:divBdr>
        <w:top w:val="none" w:sz="0" w:space="0" w:color="auto"/>
        <w:left w:val="none" w:sz="0" w:space="0" w:color="auto"/>
        <w:bottom w:val="none" w:sz="0" w:space="0" w:color="auto"/>
        <w:right w:val="none" w:sz="0" w:space="0" w:color="auto"/>
      </w:divBdr>
    </w:div>
    <w:div w:id="318003180">
      <w:marLeft w:val="640"/>
      <w:marRight w:val="0"/>
      <w:marTop w:val="0"/>
      <w:marBottom w:val="0"/>
      <w:divBdr>
        <w:top w:val="none" w:sz="0" w:space="0" w:color="auto"/>
        <w:left w:val="none" w:sz="0" w:space="0" w:color="auto"/>
        <w:bottom w:val="none" w:sz="0" w:space="0" w:color="auto"/>
        <w:right w:val="none" w:sz="0" w:space="0" w:color="auto"/>
      </w:divBdr>
    </w:div>
    <w:div w:id="318118806">
      <w:marLeft w:val="640"/>
      <w:marRight w:val="0"/>
      <w:marTop w:val="0"/>
      <w:marBottom w:val="0"/>
      <w:divBdr>
        <w:top w:val="none" w:sz="0" w:space="0" w:color="auto"/>
        <w:left w:val="none" w:sz="0" w:space="0" w:color="auto"/>
        <w:bottom w:val="none" w:sz="0" w:space="0" w:color="auto"/>
        <w:right w:val="none" w:sz="0" w:space="0" w:color="auto"/>
      </w:divBdr>
    </w:div>
    <w:div w:id="318121321">
      <w:marLeft w:val="640"/>
      <w:marRight w:val="0"/>
      <w:marTop w:val="0"/>
      <w:marBottom w:val="0"/>
      <w:divBdr>
        <w:top w:val="none" w:sz="0" w:space="0" w:color="auto"/>
        <w:left w:val="none" w:sz="0" w:space="0" w:color="auto"/>
        <w:bottom w:val="none" w:sz="0" w:space="0" w:color="auto"/>
        <w:right w:val="none" w:sz="0" w:space="0" w:color="auto"/>
      </w:divBdr>
    </w:div>
    <w:div w:id="318122821">
      <w:marLeft w:val="640"/>
      <w:marRight w:val="0"/>
      <w:marTop w:val="0"/>
      <w:marBottom w:val="0"/>
      <w:divBdr>
        <w:top w:val="none" w:sz="0" w:space="0" w:color="auto"/>
        <w:left w:val="none" w:sz="0" w:space="0" w:color="auto"/>
        <w:bottom w:val="none" w:sz="0" w:space="0" w:color="auto"/>
        <w:right w:val="none" w:sz="0" w:space="0" w:color="auto"/>
      </w:divBdr>
    </w:div>
    <w:div w:id="318189315">
      <w:marLeft w:val="640"/>
      <w:marRight w:val="0"/>
      <w:marTop w:val="0"/>
      <w:marBottom w:val="0"/>
      <w:divBdr>
        <w:top w:val="none" w:sz="0" w:space="0" w:color="auto"/>
        <w:left w:val="none" w:sz="0" w:space="0" w:color="auto"/>
        <w:bottom w:val="none" w:sz="0" w:space="0" w:color="auto"/>
        <w:right w:val="none" w:sz="0" w:space="0" w:color="auto"/>
      </w:divBdr>
    </w:div>
    <w:div w:id="318191502">
      <w:marLeft w:val="640"/>
      <w:marRight w:val="0"/>
      <w:marTop w:val="0"/>
      <w:marBottom w:val="0"/>
      <w:divBdr>
        <w:top w:val="none" w:sz="0" w:space="0" w:color="auto"/>
        <w:left w:val="none" w:sz="0" w:space="0" w:color="auto"/>
        <w:bottom w:val="none" w:sz="0" w:space="0" w:color="auto"/>
        <w:right w:val="none" w:sz="0" w:space="0" w:color="auto"/>
      </w:divBdr>
    </w:div>
    <w:div w:id="318192839">
      <w:marLeft w:val="640"/>
      <w:marRight w:val="0"/>
      <w:marTop w:val="0"/>
      <w:marBottom w:val="0"/>
      <w:divBdr>
        <w:top w:val="none" w:sz="0" w:space="0" w:color="auto"/>
        <w:left w:val="none" w:sz="0" w:space="0" w:color="auto"/>
        <w:bottom w:val="none" w:sz="0" w:space="0" w:color="auto"/>
        <w:right w:val="none" w:sz="0" w:space="0" w:color="auto"/>
      </w:divBdr>
    </w:div>
    <w:div w:id="318198828">
      <w:marLeft w:val="640"/>
      <w:marRight w:val="0"/>
      <w:marTop w:val="0"/>
      <w:marBottom w:val="0"/>
      <w:divBdr>
        <w:top w:val="none" w:sz="0" w:space="0" w:color="auto"/>
        <w:left w:val="none" w:sz="0" w:space="0" w:color="auto"/>
        <w:bottom w:val="none" w:sz="0" w:space="0" w:color="auto"/>
        <w:right w:val="none" w:sz="0" w:space="0" w:color="auto"/>
      </w:divBdr>
    </w:div>
    <w:div w:id="318267544">
      <w:marLeft w:val="640"/>
      <w:marRight w:val="0"/>
      <w:marTop w:val="0"/>
      <w:marBottom w:val="0"/>
      <w:divBdr>
        <w:top w:val="none" w:sz="0" w:space="0" w:color="auto"/>
        <w:left w:val="none" w:sz="0" w:space="0" w:color="auto"/>
        <w:bottom w:val="none" w:sz="0" w:space="0" w:color="auto"/>
        <w:right w:val="none" w:sz="0" w:space="0" w:color="auto"/>
      </w:divBdr>
    </w:div>
    <w:div w:id="318267754">
      <w:marLeft w:val="640"/>
      <w:marRight w:val="0"/>
      <w:marTop w:val="0"/>
      <w:marBottom w:val="0"/>
      <w:divBdr>
        <w:top w:val="none" w:sz="0" w:space="0" w:color="auto"/>
        <w:left w:val="none" w:sz="0" w:space="0" w:color="auto"/>
        <w:bottom w:val="none" w:sz="0" w:space="0" w:color="auto"/>
        <w:right w:val="none" w:sz="0" w:space="0" w:color="auto"/>
      </w:divBdr>
    </w:div>
    <w:div w:id="318314666">
      <w:marLeft w:val="640"/>
      <w:marRight w:val="0"/>
      <w:marTop w:val="0"/>
      <w:marBottom w:val="0"/>
      <w:divBdr>
        <w:top w:val="none" w:sz="0" w:space="0" w:color="auto"/>
        <w:left w:val="none" w:sz="0" w:space="0" w:color="auto"/>
        <w:bottom w:val="none" w:sz="0" w:space="0" w:color="auto"/>
        <w:right w:val="none" w:sz="0" w:space="0" w:color="auto"/>
      </w:divBdr>
    </w:div>
    <w:div w:id="318340307">
      <w:marLeft w:val="640"/>
      <w:marRight w:val="0"/>
      <w:marTop w:val="0"/>
      <w:marBottom w:val="0"/>
      <w:divBdr>
        <w:top w:val="none" w:sz="0" w:space="0" w:color="auto"/>
        <w:left w:val="none" w:sz="0" w:space="0" w:color="auto"/>
        <w:bottom w:val="none" w:sz="0" w:space="0" w:color="auto"/>
        <w:right w:val="none" w:sz="0" w:space="0" w:color="auto"/>
      </w:divBdr>
    </w:div>
    <w:div w:id="318388894">
      <w:marLeft w:val="640"/>
      <w:marRight w:val="0"/>
      <w:marTop w:val="0"/>
      <w:marBottom w:val="0"/>
      <w:divBdr>
        <w:top w:val="none" w:sz="0" w:space="0" w:color="auto"/>
        <w:left w:val="none" w:sz="0" w:space="0" w:color="auto"/>
        <w:bottom w:val="none" w:sz="0" w:space="0" w:color="auto"/>
        <w:right w:val="none" w:sz="0" w:space="0" w:color="auto"/>
      </w:divBdr>
    </w:div>
    <w:div w:id="318459138">
      <w:marLeft w:val="640"/>
      <w:marRight w:val="0"/>
      <w:marTop w:val="0"/>
      <w:marBottom w:val="0"/>
      <w:divBdr>
        <w:top w:val="none" w:sz="0" w:space="0" w:color="auto"/>
        <w:left w:val="none" w:sz="0" w:space="0" w:color="auto"/>
        <w:bottom w:val="none" w:sz="0" w:space="0" w:color="auto"/>
        <w:right w:val="none" w:sz="0" w:space="0" w:color="auto"/>
      </w:divBdr>
    </w:div>
    <w:div w:id="318505133">
      <w:marLeft w:val="640"/>
      <w:marRight w:val="0"/>
      <w:marTop w:val="0"/>
      <w:marBottom w:val="0"/>
      <w:divBdr>
        <w:top w:val="none" w:sz="0" w:space="0" w:color="auto"/>
        <w:left w:val="none" w:sz="0" w:space="0" w:color="auto"/>
        <w:bottom w:val="none" w:sz="0" w:space="0" w:color="auto"/>
        <w:right w:val="none" w:sz="0" w:space="0" w:color="auto"/>
      </w:divBdr>
    </w:div>
    <w:div w:id="318506683">
      <w:marLeft w:val="640"/>
      <w:marRight w:val="0"/>
      <w:marTop w:val="0"/>
      <w:marBottom w:val="0"/>
      <w:divBdr>
        <w:top w:val="none" w:sz="0" w:space="0" w:color="auto"/>
        <w:left w:val="none" w:sz="0" w:space="0" w:color="auto"/>
        <w:bottom w:val="none" w:sz="0" w:space="0" w:color="auto"/>
        <w:right w:val="none" w:sz="0" w:space="0" w:color="auto"/>
      </w:divBdr>
    </w:div>
    <w:div w:id="318535080">
      <w:marLeft w:val="640"/>
      <w:marRight w:val="0"/>
      <w:marTop w:val="0"/>
      <w:marBottom w:val="0"/>
      <w:divBdr>
        <w:top w:val="none" w:sz="0" w:space="0" w:color="auto"/>
        <w:left w:val="none" w:sz="0" w:space="0" w:color="auto"/>
        <w:bottom w:val="none" w:sz="0" w:space="0" w:color="auto"/>
        <w:right w:val="none" w:sz="0" w:space="0" w:color="auto"/>
      </w:divBdr>
    </w:div>
    <w:div w:id="318536355">
      <w:marLeft w:val="640"/>
      <w:marRight w:val="0"/>
      <w:marTop w:val="0"/>
      <w:marBottom w:val="0"/>
      <w:divBdr>
        <w:top w:val="none" w:sz="0" w:space="0" w:color="auto"/>
        <w:left w:val="none" w:sz="0" w:space="0" w:color="auto"/>
        <w:bottom w:val="none" w:sz="0" w:space="0" w:color="auto"/>
        <w:right w:val="none" w:sz="0" w:space="0" w:color="auto"/>
      </w:divBdr>
    </w:div>
    <w:div w:id="318578454">
      <w:marLeft w:val="640"/>
      <w:marRight w:val="0"/>
      <w:marTop w:val="0"/>
      <w:marBottom w:val="0"/>
      <w:divBdr>
        <w:top w:val="none" w:sz="0" w:space="0" w:color="auto"/>
        <w:left w:val="none" w:sz="0" w:space="0" w:color="auto"/>
        <w:bottom w:val="none" w:sz="0" w:space="0" w:color="auto"/>
        <w:right w:val="none" w:sz="0" w:space="0" w:color="auto"/>
      </w:divBdr>
    </w:div>
    <w:div w:id="318582462">
      <w:marLeft w:val="640"/>
      <w:marRight w:val="0"/>
      <w:marTop w:val="0"/>
      <w:marBottom w:val="0"/>
      <w:divBdr>
        <w:top w:val="none" w:sz="0" w:space="0" w:color="auto"/>
        <w:left w:val="none" w:sz="0" w:space="0" w:color="auto"/>
        <w:bottom w:val="none" w:sz="0" w:space="0" w:color="auto"/>
        <w:right w:val="none" w:sz="0" w:space="0" w:color="auto"/>
      </w:divBdr>
    </w:div>
    <w:div w:id="318584354">
      <w:marLeft w:val="640"/>
      <w:marRight w:val="0"/>
      <w:marTop w:val="0"/>
      <w:marBottom w:val="0"/>
      <w:divBdr>
        <w:top w:val="none" w:sz="0" w:space="0" w:color="auto"/>
        <w:left w:val="none" w:sz="0" w:space="0" w:color="auto"/>
        <w:bottom w:val="none" w:sz="0" w:space="0" w:color="auto"/>
        <w:right w:val="none" w:sz="0" w:space="0" w:color="auto"/>
      </w:divBdr>
    </w:div>
    <w:div w:id="318658664">
      <w:marLeft w:val="640"/>
      <w:marRight w:val="0"/>
      <w:marTop w:val="0"/>
      <w:marBottom w:val="0"/>
      <w:divBdr>
        <w:top w:val="none" w:sz="0" w:space="0" w:color="auto"/>
        <w:left w:val="none" w:sz="0" w:space="0" w:color="auto"/>
        <w:bottom w:val="none" w:sz="0" w:space="0" w:color="auto"/>
        <w:right w:val="none" w:sz="0" w:space="0" w:color="auto"/>
      </w:divBdr>
    </w:div>
    <w:div w:id="318728321">
      <w:marLeft w:val="640"/>
      <w:marRight w:val="0"/>
      <w:marTop w:val="0"/>
      <w:marBottom w:val="0"/>
      <w:divBdr>
        <w:top w:val="none" w:sz="0" w:space="0" w:color="auto"/>
        <w:left w:val="none" w:sz="0" w:space="0" w:color="auto"/>
        <w:bottom w:val="none" w:sz="0" w:space="0" w:color="auto"/>
        <w:right w:val="none" w:sz="0" w:space="0" w:color="auto"/>
      </w:divBdr>
    </w:div>
    <w:div w:id="318773031">
      <w:marLeft w:val="640"/>
      <w:marRight w:val="0"/>
      <w:marTop w:val="0"/>
      <w:marBottom w:val="0"/>
      <w:divBdr>
        <w:top w:val="none" w:sz="0" w:space="0" w:color="auto"/>
        <w:left w:val="none" w:sz="0" w:space="0" w:color="auto"/>
        <w:bottom w:val="none" w:sz="0" w:space="0" w:color="auto"/>
        <w:right w:val="none" w:sz="0" w:space="0" w:color="auto"/>
      </w:divBdr>
    </w:div>
    <w:div w:id="318773078">
      <w:marLeft w:val="640"/>
      <w:marRight w:val="0"/>
      <w:marTop w:val="0"/>
      <w:marBottom w:val="0"/>
      <w:divBdr>
        <w:top w:val="none" w:sz="0" w:space="0" w:color="auto"/>
        <w:left w:val="none" w:sz="0" w:space="0" w:color="auto"/>
        <w:bottom w:val="none" w:sz="0" w:space="0" w:color="auto"/>
        <w:right w:val="none" w:sz="0" w:space="0" w:color="auto"/>
      </w:divBdr>
    </w:div>
    <w:div w:id="318778489">
      <w:marLeft w:val="640"/>
      <w:marRight w:val="0"/>
      <w:marTop w:val="0"/>
      <w:marBottom w:val="0"/>
      <w:divBdr>
        <w:top w:val="none" w:sz="0" w:space="0" w:color="auto"/>
        <w:left w:val="none" w:sz="0" w:space="0" w:color="auto"/>
        <w:bottom w:val="none" w:sz="0" w:space="0" w:color="auto"/>
        <w:right w:val="none" w:sz="0" w:space="0" w:color="auto"/>
      </w:divBdr>
    </w:div>
    <w:div w:id="318844615">
      <w:marLeft w:val="640"/>
      <w:marRight w:val="0"/>
      <w:marTop w:val="0"/>
      <w:marBottom w:val="0"/>
      <w:divBdr>
        <w:top w:val="none" w:sz="0" w:space="0" w:color="auto"/>
        <w:left w:val="none" w:sz="0" w:space="0" w:color="auto"/>
        <w:bottom w:val="none" w:sz="0" w:space="0" w:color="auto"/>
        <w:right w:val="none" w:sz="0" w:space="0" w:color="auto"/>
      </w:divBdr>
    </w:div>
    <w:div w:id="318847042">
      <w:marLeft w:val="640"/>
      <w:marRight w:val="0"/>
      <w:marTop w:val="0"/>
      <w:marBottom w:val="0"/>
      <w:divBdr>
        <w:top w:val="none" w:sz="0" w:space="0" w:color="auto"/>
        <w:left w:val="none" w:sz="0" w:space="0" w:color="auto"/>
        <w:bottom w:val="none" w:sz="0" w:space="0" w:color="auto"/>
        <w:right w:val="none" w:sz="0" w:space="0" w:color="auto"/>
      </w:divBdr>
    </w:div>
    <w:div w:id="318847212">
      <w:marLeft w:val="640"/>
      <w:marRight w:val="0"/>
      <w:marTop w:val="0"/>
      <w:marBottom w:val="0"/>
      <w:divBdr>
        <w:top w:val="none" w:sz="0" w:space="0" w:color="auto"/>
        <w:left w:val="none" w:sz="0" w:space="0" w:color="auto"/>
        <w:bottom w:val="none" w:sz="0" w:space="0" w:color="auto"/>
        <w:right w:val="none" w:sz="0" w:space="0" w:color="auto"/>
      </w:divBdr>
    </w:div>
    <w:div w:id="318848209">
      <w:marLeft w:val="640"/>
      <w:marRight w:val="0"/>
      <w:marTop w:val="0"/>
      <w:marBottom w:val="0"/>
      <w:divBdr>
        <w:top w:val="none" w:sz="0" w:space="0" w:color="auto"/>
        <w:left w:val="none" w:sz="0" w:space="0" w:color="auto"/>
        <w:bottom w:val="none" w:sz="0" w:space="0" w:color="auto"/>
        <w:right w:val="none" w:sz="0" w:space="0" w:color="auto"/>
      </w:divBdr>
    </w:div>
    <w:div w:id="318964506">
      <w:marLeft w:val="640"/>
      <w:marRight w:val="0"/>
      <w:marTop w:val="0"/>
      <w:marBottom w:val="0"/>
      <w:divBdr>
        <w:top w:val="none" w:sz="0" w:space="0" w:color="auto"/>
        <w:left w:val="none" w:sz="0" w:space="0" w:color="auto"/>
        <w:bottom w:val="none" w:sz="0" w:space="0" w:color="auto"/>
        <w:right w:val="none" w:sz="0" w:space="0" w:color="auto"/>
      </w:divBdr>
    </w:div>
    <w:div w:id="318970658">
      <w:marLeft w:val="640"/>
      <w:marRight w:val="0"/>
      <w:marTop w:val="0"/>
      <w:marBottom w:val="0"/>
      <w:divBdr>
        <w:top w:val="none" w:sz="0" w:space="0" w:color="auto"/>
        <w:left w:val="none" w:sz="0" w:space="0" w:color="auto"/>
        <w:bottom w:val="none" w:sz="0" w:space="0" w:color="auto"/>
        <w:right w:val="none" w:sz="0" w:space="0" w:color="auto"/>
      </w:divBdr>
    </w:div>
    <w:div w:id="318995787">
      <w:marLeft w:val="640"/>
      <w:marRight w:val="0"/>
      <w:marTop w:val="0"/>
      <w:marBottom w:val="0"/>
      <w:divBdr>
        <w:top w:val="none" w:sz="0" w:space="0" w:color="auto"/>
        <w:left w:val="none" w:sz="0" w:space="0" w:color="auto"/>
        <w:bottom w:val="none" w:sz="0" w:space="0" w:color="auto"/>
        <w:right w:val="none" w:sz="0" w:space="0" w:color="auto"/>
      </w:divBdr>
    </w:div>
    <w:div w:id="319041650">
      <w:marLeft w:val="640"/>
      <w:marRight w:val="0"/>
      <w:marTop w:val="0"/>
      <w:marBottom w:val="0"/>
      <w:divBdr>
        <w:top w:val="none" w:sz="0" w:space="0" w:color="auto"/>
        <w:left w:val="none" w:sz="0" w:space="0" w:color="auto"/>
        <w:bottom w:val="none" w:sz="0" w:space="0" w:color="auto"/>
        <w:right w:val="none" w:sz="0" w:space="0" w:color="auto"/>
      </w:divBdr>
    </w:div>
    <w:div w:id="319046251">
      <w:marLeft w:val="640"/>
      <w:marRight w:val="0"/>
      <w:marTop w:val="0"/>
      <w:marBottom w:val="0"/>
      <w:divBdr>
        <w:top w:val="none" w:sz="0" w:space="0" w:color="auto"/>
        <w:left w:val="none" w:sz="0" w:space="0" w:color="auto"/>
        <w:bottom w:val="none" w:sz="0" w:space="0" w:color="auto"/>
        <w:right w:val="none" w:sz="0" w:space="0" w:color="auto"/>
      </w:divBdr>
    </w:div>
    <w:div w:id="319161297">
      <w:marLeft w:val="640"/>
      <w:marRight w:val="0"/>
      <w:marTop w:val="0"/>
      <w:marBottom w:val="0"/>
      <w:divBdr>
        <w:top w:val="none" w:sz="0" w:space="0" w:color="auto"/>
        <w:left w:val="none" w:sz="0" w:space="0" w:color="auto"/>
        <w:bottom w:val="none" w:sz="0" w:space="0" w:color="auto"/>
        <w:right w:val="none" w:sz="0" w:space="0" w:color="auto"/>
      </w:divBdr>
    </w:div>
    <w:div w:id="319188892">
      <w:marLeft w:val="640"/>
      <w:marRight w:val="0"/>
      <w:marTop w:val="0"/>
      <w:marBottom w:val="0"/>
      <w:divBdr>
        <w:top w:val="none" w:sz="0" w:space="0" w:color="auto"/>
        <w:left w:val="none" w:sz="0" w:space="0" w:color="auto"/>
        <w:bottom w:val="none" w:sz="0" w:space="0" w:color="auto"/>
        <w:right w:val="none" w:sz="0" w:space="0" w:color="auto"/>
      </w:divBdr>
    </w:div>
    <w:div w:id="319231449">
      <w:marLeft w:val="640"/>
      <w:marRight w:val="0"/>
      <w:marTop w:val="0"/>
      <w:marBottom w:val="0"/>
      <w:divBdr>
        <w:top w:val="none" w:sz="0" w:space="0" w:color="auto"/>
        <w:left w:val="none" w:sz="0" w:space="0" w:color="auto"/>
        <w:bottom w:val="none" w:sz="0" w:space="0" w:color="auto"/>
        <w:right w:val="none" w:sz="0" w:space="0" w:color="auto"/>
      </w:divBdr>
    </w:div>
    <w:div w:id="319234809">
      <w:marLeft w:val="640"/>
      <w:marRight w:val="0"/>
      <w:marTop w:val="0"/>
      <w:marBottom w:val="0"/>
      <w:divBdr>
        <w:top w:val="none" w:sz="0" w:space="0" w:color="auto"/>
        <w:left w:val="none" w:sz="0" w:space="0" w:color="auto"/>
        <w:bottom w:val="none" w:sz="0" w:space="0" w:color="auto"/>
        <w:right w:val="none" w:sz="0" w:space="0" w:color="auto"/>
      </w:divBdr>
    </w:div>
    <w:div w:id="319237039">
      <w:marLeft w:val="640"/>
      <w:marRight w:val="0"/>
      <w:marTop w:val="0"/>
      <w:marBottom w:val="0"/>
      <w:divBdr>
        <w:top w:val="none" w:sz="0" w:space="0" w:color="auto"/>
        <w:left w:val="none" w:sz="0" w:space="0" w:color="auto"/>
        <w:bottom w:val="none" w:sz="0" w:space="0" w:color="auto"/>
        <w:right w:val="none" w:sz="0" w:space="0" w:color="auto"/>
      </w:divBdr>
    </w:div>
    <w:div w:id="319237644">
      <w:marLeft w:val="640"/>
      <w:marRight w:val="0"/>
      <w:marTop w:val="0"/>
      <w:marBottom w:val="0"/>
      <w:divBdr>
        <w:top w:val="none" w:sz="0" w:space="0" w:color="auto"/>
        <w:left w:val="none" w:sz="0" w:space="0" w:color="auto"/>
        <w:bottom w:val="none" w:sz="0" w:space="0" w:color="auto"/>
        <w:right w:val="none" w:sz="0" w:space="0" w:color="auto"/>
      </w:divBdr>
    </w:div>
    <w:div w:id="319240303">
      <w:marLeft w:val="640"/>
      <w:marRight w:val="0"/>
      <w:marTop w:val="0"/>
      <w:marBottom w:val="0"/>
      <w:divBdr>
        <w:top w:val="none" w:sz="0" w:space="0" w:color="auto"/>
        <w:left w:val="none" w:sz="0" w:space="0" w:color="auto"/>
        <w:bottom w:val="none" w:sz="0" w:space="0" w:color="auto"/>
        <w:right w:val="none" w:sz="0" w:space="0" w:color="auto"/>
      </w:divBdr>
    </w:div>
    <w:div w:id="319310435">
      <w:marLeft w:val="640"/>
      <w:marRight w:val="0"/>
      <w:marTop w:val="0"/>
      <w:marBottom w:val="0"/>
      <w:divBdr>
        <w:top w:val="none" w:sz="0" w:space="0" w:color="auto"/>
        <w:left w:val="none" w:sz="0" w:space="0" w:color="auto"/>
        <w:bottom w:val="none" w:sz="0" w:space="0" w:color="auto"/>
        <w:right w:val="none" w:sz="0" w:space="0" w:color="auto"/>
      </w:divBdr>
    </w:div>
    <w:div w:id="319311215">
      <w:marLeft w:val="640"/>
      <w:marRight w:val="0"/>
      <w:marTop w:val="0"/>
      <w:marBottom w:val="0"/>
      <w:divBdr>
        <w:top w:val="none" w:sz="0" w:space="0" w:color="auto"/>
        <w:left w:val="none" w:sz="0" w:space="0" w:color="auto"/>
        <w:bottom w:val="none" w:sz="0" w:space="0" w:color="auto"/>
        <w:right w:val="none" w:sz="0" w:space="0" w:color="auto"/>
      </w:divBdr>
    </w:div>
    <w:div w:id="319312480">
      <w:marLeft w:val="640"/>
      <w:marRight w:val="0"/>
      <w:marTop w:val="0"/>
      <w:marBottom w:val="0"/>
      <w:divBdr>
        <w:top w:val="none" w:sz="0" w:space="0" w:color="auto"/>
        <w:left w:val="none" w:sz="0" w:space="0" w:color="auto"/>
        <w:bottom w:val="none" w:sz="0" w:space="0" w:color="auto"/>
        <w:right w:val="none" w:sz="0" w:space="0" w:color="auto"/>
      </w:divBdr>
    </w:div>
    <w:div w:id="319385952">
      <w:marLeft w:val="640"/>
      <w:marRight w:val="0"/>
      <w:marTop w:val="0"/>
      <w:marBottom w:val="0"/>
      <w:divBdr>
        <w:top w:val="none" w:sz="0" w:space="0" w:color="auto"/>
        <w:left w:val="none" w:sz="0" w:space="0" w:color="auto"/>
        <w:bottom w:val="none" w:sz="0" w:space="0" w:color="auto"/>
        <w:right w:val="none" w:sz="0" w:space="0" w:color="auto"/>
      </w:divBdr>
    </w:div>
    <w:div w:id="319427718">
      <w:marLeft w:val="640"/>
      <w:marRight w:val="0"/>
      <w:marTop w:val="0"/>
      <w:marBottom w:val="0"/>
      <w:divBdr>
        <w:top w:val="none" w:sz="0" w:space="0" w:color="auto"/>
        <w:left w:val="none" w:sz="0" w:space="0" w:color="auto"/>
        <w:bottom w:val="none" w:sz="0" w:space="0" w:color="auto"/>
        <w:right w:val="none" w:sz="0" w:space="0" w:color="auto"/>
      </w:divBdr>
    </w:div>
    <w:div w:id="319429017">
      <w:marLeft w:val="640"/>
      <w:marRight w:val="0"/>
      <w:marTop w:val="0"/>
      <w:marBottom w:val="0"/>
      <w:divBdr>
        <w:top w:val="none" w:sz="0" w:space="0" w:color="auto"/>
        <w:left w:val="none" w:sz="0" w:space="0" w:color="auto"/>
        <w:bottom w:val="none" w:sz="0" w:space="0" w:color="auto"/>
        <w:right w:val="none" w:sz="0" w:space="0" w:color="auto"/>
      </w:divBdr>
    </w:div>
    <w:div w:id="319429519">
      <w:marLeft w:val="640"/>
      <w:marRight w:val="0"/>
      <w:marTop w:val="0"/>
      <w:marBottom w:val="0"/>
      <w:divBdr>
        <w:top w:val="none" w:sz="0" w:space="0" w:color="auto"/>
        <w:left w:val="none" w:sz="0" w:space="0" w:color="auto"/>
        <w:bottom w:val="none" w:sz="0" w:space="0" w:color="auto"/>
        <w:right w:val="none" w:sz="0" w:space="0" w:color="auto"/>
      </w:divBdr>
    </w:div>
    <w:div w:id="319502117">
      <w:marLeft w:val="640"/>
      <w:marRight w:val="0"/>
      <w:marTop w:val="0"/>
      <w:marBottom w:val="0"/>
      <w:divBdr>
        <w:top w:val="none" w:sz="0" w:space="0" w:color="auto"/>
        <w:left w:val="none" w:sz="0" w:space="0" w:color="auto"/>
        <w:bottom w:val="none" w:sz="0" w:space="0" w:color="auto"/>
        <w:right w:val="none" w:sz="0" w:space="0" w:color="auto"/>
      </w:divBdr>
    </w:div>
    <w:div w:id="319507177">
      <w:marLeft w:val="640"/>
      <w:marRight w:val="0"/>
      <w:marTop w:val="0"/>
      <w:marBottom w:val="0"/>
      <w:divBdr>
        <w:top w:val="none" w:sz="0" w:space="0" w:color="auto"/>
        <w:left w:val="none" w:sz="0" w:space="0" w:color="auto"/>
        <w:bottom w:val="none" w:sz="0" w:space="0" w:color="auto"/>
        <w:right w:val="none" w:sz="0" w:space="0" w:color="auto"/>
      </w:divBdr>
    </w:div>
    <w:div w:id="319507895">
      <w:marLeft w:val="640"/>
      <w:marRight w:val="0"/>
      <w:marTop w:val="0"/>
      <w:marBottom w:val="0"/>
      <w:divBdr>
        <w:top w:val="none" w:sz="0" w:space="0" w:color="auto"/>
        <w:left w:val="none" w:sz="0" w:space="0" w:color="auto"/>
        <w:bottom w:val="none" w:sz="0" w:space="0" w:color="auto"/>
        <w:right w:val="none" w:sz="0" w:space="0" w:color="auto"/>
      </w:divBdr>
    </w:div>
    <w:div w:id="319509014">
      <w:marLeft w:val="640"/>
      <w:marRight w:val="0"/>
      <w:marTop w:val="0"/>
      <w:marBottom w:val="0"/>
      <w:divBdr>
        <w:top w:val="none" w:sz="0" w:space="0" w:color="auto"/>
        <w:left w:val="none" w:sz="0" w:space="0" w:color="auto"/>
        <w:bottom w:val="none" w:sz="0" w:space="0" w:color="auto"/>
        <w:right w:val="none" w:sz="0" w:space="0" w:color="auto"/>
      </w:divBdr>
    </w:div>
    <w:div w:id="319575781">
      <w:marLeft w:val="640"/>
      <w:marRight w:val="0"/>
      <w:marTop w:val="0"/>
      <w:marBottom w:val="0"/>
      <w:divBdr>
        <w:top w:val="none" w:sz="0" w:space="0" w:color="auto"/>
        <w:left w:val="none" w:sz="0" w:space="0" w:color="auto"/>
        <w:bottom w:val="none" w:sz="0" w:space="0" w:color="auto"/>
        <w:right w:val="none" w:sz="0" w:space="0" w:color="auto"/>
      </w:divBdr>
    </w:div>
    <w:div w:id="319699788">
      <w:marLeft w:val="640"/>
      <w:marRight w:val="0"/>
      <w:marTop w:val="0"/>
      <w:marBottom w:val="0"/>
      <w:divBdr>
        <w:top w:val="none" w:sz="0" w:space="0" w:color="auto"/>
        <w:left w:val="none" w:sz="0" w:space="0" w:color="auto"/>
        <w:bottom w:val="none" w:sz="0" w:space="0" w:color="auto"/>
        <w:right w:val="none" w:sz="0" w:space="0" w:color="auto"/>
      </w:divBdr>
    </w:div>
    <w:div w:id="319700514">
      <w:marLeft w:val="640"/>
      <w:marRight w:val="0"/>
      <w:marTop w:val="0"/>
      <w:marBottom w:val="0"/>
      <w:divBdr>
        <w:top w:val="none" w:sz="0" w:space="0" w:color="auto"/>
        <w:left w:val="none" w:sz="0" w:space="0" w:color="auto"/>
        <w:bottom w:val="none" w:sz="0" w:space="0" w:color="auto"/>
        <w:right w:val="none" w:sz="0" w:space="0" w:color="auto"/>
      </w:divBdr>
    </w:div>
    <w:div w:id="319776137">
      <w:marLeft w:val="640"/>
      <w:marRight w:val="0"/>
      <w:marTop w:val="0"/>
      <w:marBottom w:val="0"/>
      <w:divBdr>
        <w:top w:val="none" w:sz="0" w:space="0" w:color="auto"/>
        <w:left w:val="none" w:sz="0" w:space="0" w:color="auto"/>
        <w:bottom w:val="none" w:sz="0" w:space="0" w:color="auto"/>
        <w:right w:val="none" w:sz="0" w:space="0" w:color="auto"/>
      </w:divBdr>
    </w:div>
    <w:div w:id="319777451">
      <w:marLeft w:val="640"/>
      <w:marRight w:val="0"/>
      <w:marTop w:val="0"/>
      <w:marBottom w:val="0"/>
      <w:divBdr>
        <w:top w:val="none" w:sz="0" w:space="0" w:color="auto"/>
        <w:left w:val="none" w:sz="0" w:space="0" w:color="auto"/>
        <w:bottom w:val="none" w:sz="0" w:space="0" w:color="auto"/>
        <w:right w:val="none" w:sz="0" w:space="0" w:color="auto"/>
      </w:divBdr>
    </w:div>
    <w:div w:id="319777621">
      <w:marLeft w:val="640"/>
      <w:marRight w:val="0"/>
      <w:marTop w:val="0"/>
      <w:marBottom w:val="0"/>
      <w:divBdr>
        <w:top w:val="none" w:sz="0" w:space="0" w:color="auto"/>
        <w:left w:val="none" w:sz="0" w:space="0" w:color="auto"/>
        <w:bottom w:val="none" w:sz="0" w:space="0" w:color="auto"/>
        <w:right w:val="none" w:sz="0" w:space="0" w:color="auto"/>
      </w:divBdr>
    </w:div>
    <w:div w:id="319777641">
      <w:marLeft w:val="640"/>
      <w:marRight w:val="0"/>
      <w:marTop w:val="0"/>
      <w:marBottom w:val="0"/>
      <w:divBdr>
        <w:top w:val="none" w:sz="0" w:space="0" w:color="auto"/>
        <w:left w:val="none" w:sz="0" w:space="0" w:color="auto"/>
        <w:bottom w:val="none" w:sz="0" w:space="0" w:color="auto"/>
        <w:right w:val="none" w:sz="0" w:space="0" w:color="auto"/>
      </w:divBdr>
    </w:div>
    <w:div w:id="319777776">
      <w:marLeft w:val="640"/>
      <w:marRight w:val="0"/>
      <w:marTop w:val="0"/>
      <w:marBottom w:val="0"/>
      <w:divBdr>
        <w:top w:val="none" w:sz="0" w:space="0" w:color="auto"/>
        <w:left w:val="none" w:sz="0" w:space="0" w:color="auto"/>
        <w:bottom w:val="none" w:sz="0" w:space="0" w:color="auto"/>
        <w:right w:val="none" w:sz="0" w:space="0" w:color="auto"/>
      </w:divBdr>
    </w:div>
    <w:div w:id="319817308">
      <w:marLeft w:val="640"/>
      <w:marRight w:val="0"/>
      <w:marTop w:val="0"/>
      <w:marBottom w:val="0"/>
      <w:divBdr>
        <w:top w:val="none" w:sz="0" w:space="0" w:color="auto"/>
        <w:left w:val="none" w:sz="0" w:space="0" w:color="auto"/>
        <w:bottom w:val="none" w:sz="0" w:space="0" w:color="auto"/>
        <w:right w:val="none" w:sz="0" w:space="0" w:color="auto"/>
      </w:divBdr>
    </w:div>
    <w:div w:id="319844239">
      <w:marLeft w:val="640"/>
      <w:marRight w:val="0"/>
      <w:marTop w:val="0"/>
      <w:marBottom w:val="0"/>
      <w:divBdr>
        <w:top w:val="none" w:sz="0" w:space="0" w:color="auto"/>
        <w:left w:val="none" w:sz="0" w:space="0" w:color="auto"/>
        <w:bottom w:val="none" w:sz="0" w:space="0" w:color="auto"/>
        <w:right w:val="none" w:sz="0" w:space="0" w:color="auto"/>
      </w:divBdr>
    </w:div>
    <w:div w:id="319962039">
      <w:marLeft w:val="640"/>
      <w:marRight w:val="0"/>
      <w:marTop w:val="0"/>
      <w:marBottom w:val="0"/>
      <w:divBdr>
        <w:top w:val="none" w:sz="0" w:space="0" w:color="auto"/>
        <w:left w:val="none" w:sz="0" w:space="0" w:color="auto"/>
        <w:bottom w:val="none" w:sz="0" w:space="0" w:color="auto"/>
        <w:right w:val="none" w:sz="0" w:space="0" w:color="auto"/>
      </w:divBdr>
    </w:div>
    <w:div w:id="319970711">
      <w:marLeft w:val="640"/>
      <w:marRight w:val="0"/>
      <w:marTop w:val="0"/>
      <w:marBottom w:val="0"/>
      <w:divBdr>
        <w:top w:val="none" w:sz="0" w:space="0" w:color="auto"/>
        <w:left w:val="none" w:sz="0" w:space="0" w:color="auto"/>
        <w:bottom w:val="none" w:sz="0" w:space="0" w:color="auto"/>
        <w:right w:val="none" w:sz="0" w:space="0" w:color="auto"/>
      </w:divBdr>
    </w:div>
    <w:div w:id="320013714">
      <w:marLeft w:val="640"/>
      <w:marRight w:val="0"/>
      <w:marTop w:val="0"/>
      <w:marBottom w:val="0"/>
      <w:divBdr>
        <w:top w:val="none" w:sz="0" w:space="0" w:color="auto"/>
        <w:left w:val="none" w:sz="0" w:space="0" w:color="auto"/>
        <w:bottom w:val="none" w:sz="0" w:space="0" w:color="auto"/>
        <w:right w:val="none" w:sz="0" w:space="0" w:color="auto"/>
      </w:divBdr>
    </w:div>
    <w:div w:id="320041575">
      <w:marLeft w:val="640"/>
      <w:marRight w:val="0"/>
      <w:marTop w:val="0"/>
      <w:marBottom w:val="0"/>
      <w:divBdr>
        <w:top w:val="none" w:sz="0" w:space="0" w:color="auto"/>
        <w:left w:val="none" w:sz="0" w:space="0" w:color="auto"/>
        <w:bottom w:val="none" w:sz="0" w:space="0" w:color="auto"/>
        <w:right w:val="none" w:sz="0" w:space="0" w:color="auto"/>
      </w:divBdr>
    </w:div>
    <w:div w:id="320042469">
      <w:marLeft w:val="640"/>
      <w:marRight w:val="0"/>
      <w:marTop w:val="0"/>
      <w:marBottom w:val="0"/>
      <w:divBdr>
        <w:top w:val="none" w:sz="0" w:space="0" w:color="auto"/>
        <w:left w:val="none" w:sz="0" w:space="0" w:color="auto"/>
        <w:bottom w:val="none" w:sz="0" w:space="0" w:color="auto"/>
        <w:right w:val="none" w:sz="0" w:space="0" w:color="auto"/>
      </w:divBdr>
    </w:div>
    <w:div w:id="320044780">
      <w:marLeft w:val="640"/>
      <w:marRight w:val="0"/>
      <w:marTop w:val="0"/>
      <w:marBottom w:val="0"/>
      <w:divBdr>
        <w:top w:val="none" w:sz="0" w:space="0" w:color="auto"/>
        <w:left w:val="none" w:sz="0" w:space="0" w:color="auto"/>
        <w:bottom w:val="none" w:sz="0" w:space="0" w:color="auto"/>
        <w:right w:val="none" w:sz="0" w:space="0" w:color="auto"/>
      </w:divBdr>
    </w:div>
    <w:div w:id="320087422">
      <w:marLeft w:val="640"/>
      <w:marRight w:val="0"/>
      <w:marTop w:val="0"/>
      <w:marBottom w:val="0"/>
      <w:divBdr>
        <w:top w:val="none" w:sz="0" w:space="0" w:color="auto"/>
        <w:left w:val="none" w:sz="0" w:space="0" w:color="auto"/>
        <w:bottom w:val="none" w:sz="0" w:space="0" w:color="auto"/>
        <w:right w:val="none" w:sz="0" w:space="0" w:color="auto"/>
      </w:divBdr>
    </w:div>
    <w:div w:id="320158272">
      <w:marLeft w:val="640"/>
      <w:marRight w:val="0"/>
      <w:marTop w:val="0"/>
      <w:marBottom w:val="0"/>
      <w:divBdr>
        <w:top w:val="none" w:sz="0" w:space="0" w:color="auto"/>
        <w:left w:val="none" w:sz="0" w:space="0" w:color="auto"/>
        <w:bottom w:val="none" w:sz="0" w:space="0" w:color="auto"/>
        <w:right w:val="none" w:sz="0" w:space="0" w:color="auto"/>
      </w:divBdr>
    </w:div>
    <w:div w:id="320230854">
      <w:marLeft w:val="640"/>
      <w:marRight w:val="0"/>
      <w:marTop w:val="0"/>
      <w:marBottom w:val="0"/>
      <w:divBdr>
        <w:top w:val="none" w:sz="0" w:space="0" w:color="auto"/>
        <w:left w:val="none" w:sz="0" w:space="0" w:color="auto"/>
        <w:bottom w:val="none" w:sz="0" w:space="0" w:color="auto"/>
        <w:right w:val="none" w:sz="0" w:space="0" w:color="auto"/>
      </w:divBdr>
    </w:div>
    <w:div w:id="320239601">
      <w:marLeft w:val="640"/>
      <w:marRight w:val="0"/>
      <w:marTop w:val="0"/>
      <w:marBottom w:val="0"/>
      <w:divBdr>
        <w:top w:val="none" w:sz="0" w:space="0" w:color="auto"/>
        <w:left w:val="none" w:sz="0" w:space="0" w:color="auto"/>
        <w:bottom w:val="none" w:sz="0" w:space="0" w:color="auto"/>
        <w:right w:val="none" w:sz="0" w:space="0" w:color="auto"/>
      </w:divBdr>
    </w:div>
    <w:div w:id="320276926">
      <w:marLeft w:val="640"/>
      <w:marRight w:val="0"/>
      <w:marTop w:val="0"/>
      <w:marBottom w:val="0"/>
      <w:divBdr>
        <w:top w:val="none" w:sz="0" w:space="0" w:color="auto"/>
        <w:left w:val="none" w:sz="0" w:space="0" w:color="auto"/>
        <w:bottom w:val="none" w:sz="0" w:space="0" w:color="auto"/>
        <w:right w:val="none" w:sz="0" w:space="0" w:color="auto"/>
      </w:divBdr>
    </w:div>
    <w:div w:id="320277030">
      <w:marLeft w:val="640"/>
      <w:marRight w:val="0"/>
      <w:marTop w:val="0"/>
      <w:marBottom w:val="0"/>
      <w:divBdr>
        <w:top w:val="none" w:sz="0" w:space="0" w:color="auto"/>
        <w:left w:val="none" w:sz="0" w:space="0" w:color="auto"/>
        <w:bottom w:val="none" w:sz="0" w:space="0" w:color="auto"/>
        <w:right w:val="none" w:sz="0" w:space="0" w:color="auto"/>
      </w:divBdr>
    </w:div>
    <w:div w:id="320278776">
      <w:marLeft w:val="640"/>
      <w:marRight w:val="0"/>
      <w:marTop w:val="0"/>
      <w:marBottom w:val="0"/>
      <w:divBdr>
        <w:top w:val="none" w:sz="0" w:space="0" w:color="auto"/>
        <w:left w:val="none" w:sz="0" w:space="0" w:color="auto"/>
        <w:bottom w:val="none" w:sz="0" w:space="0" w:color="auto"/>
        <w:right w:val="none" w:sz="0" w:space="0" w:color="auto"/>
      </w:divBdr>
    </w:div>
    <w:div w:id="320279378">
      <w:marLeft w:val="640"/>
      <w:marRight w:val="0"/>
      <w:marTop w:val="0"/>
      <w:marBottom w:val="0"/>
      <w:divBdr>
        <w:top w:val="none" w:sz="0" w:space="0" w:color="auto"/>
        <w:left w:val="none" w:sz="0" w:space="0" w:color="auto"/>
        <w:bottom w:val="none" w:sz="0" w:space="0" w:color="auto"/>
        <w:right w:val="none" w:sz="0" w:space="0" w:color="auto"/>
      </w:divBdr>
    </w:div>
    <w:div w:id="320306704">
      <w:marLeft w:val="640"/>
      <w:marRight w:val="0"/>
      <w:marTop w:val="0"/>
      <w:marBottom w:val="0"/>
      <w:divBdr>
        <w:top w:val="none" w:sz="0" w:space="0" w:color="auto"/>
        <w:left w:val="none" w:sz="0" w:space="0" w:color="auto"/>
        <w:bottom w:val="none" w:sz="0" w:space="0" w:color="auto"/>
        <w:right w:val="none" w:sz="0" w:space="0" w:color="auto"/>
      </w:divBdr>
    </w:div>
    <w:div w:id="320348677">
      <w:marLeft w:val="640"/>
      <w:marRight w:val="0"/>
      <w:marTop w:val="0"/>
      <w:marBottom w:val="0"/>
      <w:divBdr>
        <w:top w:val="none" w:sz="0" w:space="0" w:color="auto"/>
        <w:left w:val="none" w:sz="0" w:space="0" w:color="auto"/>
        <w:bottom w:val="none" w:sz="0" w:space="0" w:color="auto"/>
        <w:right w:val="none" w:sz="0" w:space="0" w:color="auto"/>
      </w:divBdr>
    </w:div>
    <w:div w:id="320354173">
      <w:marLeft w:val="640"/>
      <w:marRight w:val="0"/>
      <w:marTop w:val="0"/>
      <w:marBottom w:val="0"/>
      <w:divBdr>
        <w:top w:val="none" w:sz="0" w:space="0" w:color="auto"/>
        <w:left w:val="none" w:sz="0" w:space="0" w:color="auto"/>
        <w:bottom w:val="none" w:sz="0" w:space="0" w:color="auto"/>
        <w:right w:val="none" w:sz="0" w:space="0" w:color="auto"/>
      </w:divBdr>
    </w:div>
    <w:div w:id="320355055">
      <w:marLeft w:val="640"/>
      <w:marRight w:val="0"/>
      <w:marTop w:val="0"/>
      <w:marBottom w:val="0"/>
      <w:divBdr>
        <w:top w:val="none" w:sz="0" w:space="0" w:color="auto"/>
        <w:left w:val="none" w:sz="0" w:space="0" w:color="auto"/>
        <w:bottom w:val="none" w:sz="0" w:space="0" w:color="auto"/>
        <w:right w:val="none" w:sz="0" w:space="0" w:color="auto"/>
      </w:divBdr>
    </w:div>
    <w:div w:id="320428694">
      <w:marLeft w:val="640"/>
      <w:marRight w:val="0"/>
      <w:marTop w:val="0"/>
      <w:marBottom w:val="0"/>
      <w:divBdr>
        <w:top w:val="none" w:sz="0" w:space="0" w:color="auto"/>
        <w:left w:val="none" w:sz="0" w:space="0" w:color="auto"/>
        <w:bottom w:val="none" w:sz="0" w:space="0" w:color="auto"/>
        <w:right w:val="none" w:sz="0" w:space="0" w:color="auto"/>
      </w:divBdr>
    </w:div>
    <w:div w:id="320471821">
      <w:marLeft w:val="640"/>
      <w:marRight w:val="0"/>
      <w:marTop w:val="0"/>
      <w:marBottom w:val="0"/>
      <w:divBdr>
        <w:top w:val="none" w:sz="0" w:space="0" w:color="auto"/>
        <w:left w:val="none" w:sz="0" w:space="0" w:color="auto"/>
        <w:bottom w:val="none" w:sz="0" w:space="0" w:color="auto"/>
        <w:right w:val="none" w:sz="0" w:space="0" w:color="auto"/>
      </w:divBdr>
    </w:div>
    <w:div w:id="320472391">
      <w:marLeft w:val="640"/>
      <w:marRight w:val="0"/>
      <w:marTop w:val="0"/>
      <w:marBottom w:val="0"/>
      <w:divBdr>
        <w:top w:val="none" w:sz="0" w:space="0" w:color="auto"/>
        <w:left w:val="none" w:sz="0" w:space="0" w:color="auto"/>
        <w:bottom w:val="none" w:sz="0" w:space="0" w:color="auto"/>
        <w:right w:val="none" w:sz="0" w:space="0" w:color="auto"/>
      </w:divBdr>
    </w:div>
    <w:div w:id="320475502">
      <w:marLeft w:val="640"/>
      <w:marRight w:val="0"/>
      <w:marTop w:val="0"/>
      <w:marBottom w:val="0"/>
      <w:divBdr>
        <w:top w:val="none" w:sz="0" w:space="0" w:color="auto"/>
        <w:left w:val="none" w:sz="0" w:space="0" w:color="auto"/>
        <w:bottom w:val="none" w:sz="0" w:space="0" w:color="auto"/>
        <w:right w:val="none" w:sz="0" w:space="0" w:color="auto"/>
      </w:divBdr>
    </w:div>
    <w:div w:id="320501837">
      <w:marLeft w:val="640"/>
      <w:marRight w:val="0"/>
      <w:marTop w:val="0"/>
      <w:marBottom w:val="0"/>
      <w:divBdr>
        <w:top w:val="none" w:sz="0" w:space="0" w:color="auto"/>
        <w:left w:val="none" w:sz="0" w:space="0" w:color="auto"/>
        <w:bottom w:val="none" w:sz="0" w:space="0" w:color="auto"/>
        <w:right w:val="none" w:sz="0" w:space="0" w:color="auto"/>
      </w:divBdr>
    </w:div>
    <w:div w:id="320502922">
      <w:marLeft w:val="640"/>
      <w:marRight w:val="0"/>
      <w:marTop w:val="0"/>
      <w:marBottom w:val="0"/>
      <w:divBdr>
        <w:top w:val="none" w:sz="0" w:space="0" w:color="auto"/>
        <w:left w:val="none" w:sz="0" w:space="0" w:color="auto"/>
        <w:bottom w:val="none" w:sz="0" w:space="0" w:color="auto"/>
        <w:right w:val="none" w:sz="0" w:space="0" w:color="auto"/>
      </w:divBdr>
    </w:div>
    <w:div w:id="320542931">
      <w:marLeft w:val="640"/>
      <w:marRight w:val="0"/>
      <w:marTop w:val="0"/>
      <w:marBottom w:val="0"/>
      <w:divBdr>
        <w:top w:val="none" w:sz="0" w:space="0" w:color="auto"/>
        <w:left w:val="none" w:sz="0" w:space="0" w:color="auto"/>
        <w:bottom w:val="none" w:sz="0" w:space="0" w:color="auto"/>
        <w:right w:val="none" w:sz="0" w:space="0" w:color="auto"/>
      </w:divBdr>
    </w:div>
    <w:div w:id="320546712">
      <w:marLeft w:val="640"/>
      <w:marRight w:val="0"/>
      <w:marTop w:val="0"/>
      <w:marBottom w:val="0"/>
      <w:divBdr>
        <w:top w:val="none" w:sz="0" w:space="0" w:color="auto"/>
        <w:left w:val="none" w:sz="0" w:space="0" w:color="auto"/>
        <w:bottom w:val="none" w:sz="0" w:space="0" w:color="auto"/>
        <w:right w:val="none" w:sz="0" w:space="0" w:color="auto"/>
      </w:divBdr>
    </w:div>
    <w:div w:id="320617772">
      <w:marLeft w:val="640"/>
      <w:marRight w:val="0"/>
      <w:marTop w:val="0"/>
      <w:marBottom w:val="0"/>
      <w:divBdr>
        <w:top w:val="none" w:sz="0" w:space="0" w:color="auto"/>
        <w:left w:val="none" w:sz="0" w:space="0" w:color="auto"/>
        <w:bottom w:val="none" w:sz="0" w:space="0" w:color="auto"/>
        <w:right w:val="none" w:sz="0" w:space="0" w:color="auto"/>
      </w:divBdr>
    </w:div>
    <w:div w:id="320693026">
      <w:marLeft w:val="640"/>
      <w:marRight w:val="0"/>
      <w:marTop w:val="0"/>
      <w:marBottom w:val="0"/>
      <w:divBdr>
        <w:top w:val="none" w:sz="0" w:space="0" w:color="auto"/>
        <w:left w:val="none" w:sz="0" w:space="0" w:color="auto"/>
        <w:bottom w:val="none" w:sz="0" w:space="0" w:color="auto"/>
        <w:right w:val="none" w:sz="0" w:space="0" w:color="auto"/>
      </w:divBdr>
    </w:div>
    <w:div w:id="320695834">
      <w:marLeft w:val="640"/>
      <w:marRight w:val="0"/>
      <w:marTop w:val="0"/>
      <w:marBottom w:val="0"/>
      <w:divBdr>
        <w:top w:val="none" w:sz="0" w:space="0" w:color="auto"/>
        <w:left w:val="none" w:sz="0" w:space="0" w:color="auto"/>
        <w:bottom w:val="none" w:sz="0" w:space="0" w:color="auto"/>
        <w:right w:val="none" w:sz="0" w:space="0" w:color="auto"/>
      </w:divBdr>
    </w:div>
    <w:div w:id="320741838">
      <w:marLeft w:val="640"/>
      <w:marRight w:val="0"/>
      <w:marTop w:val="0"/>
      <w:marBottom w:val="0"/>
      <w:divBdr>
        <w:top w:val="none" w:sz="0" w:space="0" w:color="auto"/>
        <w:left w:val="none" w:sz="0" w:space="0" w:color="auto"/>
        <w:bottom w:val="none" w:sz="0" w:space="0" w:color="auto"/>
        <w:right w:val="none" w:sz="0" w:space="0" w:color="auto"/>
      </w:divBdr>
    </w:div>
    <w:div w:id="320743490">
      <w:marLeft w:val="640"/>
      <w:marRight w:val="0"/>
      <w:marTop w:val="0"/>
      <w:marBottom w:val="0"/>
      <w:divBdr>
        <w:top w:val="none" w:sz="0" w:space="0" w:color="auto"/>
        <w:left w:val="none" w:sz="0" w:space="0" w:color="auto"/>
        <w:bottom w:val="none" w:sz="0" w:space="0" w:color="auto"/>
        <w:right w:val="none" w:sz="0" w:space="0" w:color="auto"/>
      </w:divBdr>
    </w:div>
    <w:div w:id="320810777">
      <w:marLeft w:val="640"/>
      <w:marRight w:val="0"/>
      <w:marTop w:val="0"/>
      <w:marBottom w:val="0"/>
      <w:divBdr>
        <w:top w:val="none" w:sz="0" w:space="0" w:color="auto"/>
        <w:left w:val="none" w:sz="0" w:space="0" w:color="auto"/>
        <w:bottom w:val="none" w:sz="0" w:space="0" w:color="auto"/>
        <w:right w:val="none" w:sz="0" w:space="0" w:color="auto"/>
      </w:divBdr>
    </w:div>
    <w:div w:id="320810883">
      <w:marLeft w:val="640"/>
      <w:marRight w:val="0"/>
      <w:marTop w:val="0"/>
      <w:marBottom w:val="0"/>
      <w:divBdr>
        <w:top w:val="none" w:sz="0" w:space="0" w:color="auto"/>
        <w:left w:val="none" w:sz="0" w:space="0" w:color="auto"/>
        <w:bottom w:val="none" w:sz="0" w:space="0" w:color="auto"/>
        <w:right w:val="none" w:sz="0" w:space="0" w:color="auto"/>
      </w:divBdr>
    </w:div>
    <w:div w:id="320811950">
      <w:marLeft w:val="640"/>
      <w:marRight w:val="0"/>
      <w:marTop w:val="0"/>
      <w:marBottom w:val="0"/>
      <w:divBdr>
        <w:top w:val="none" w:sz="0" w:space="0" w:color="auto"/>
        <w:left w:val="none" w:sz="0" w:space="0" w:color="auto"/>
        <w:bottom w:val="none" w:sz="0" w:space="0" w:color="auto"/>
        <w:right w:val="none" w:sz="0" w:space="0" w:color="auto"/>
      </w:divBdr>
    </w:div>
    <w:div w:id="320813287">
      <w:marLeft w:val="640"/>
      <w:marRight w:val="0"/>
      <w:marTop w:val="0"/>
      <w:marBottom w:val="0"/>
      <w:divBdr>
        <w:top w:val="none" w:sz="0" w:space="0" w:color="auto"/>
        <w:left w:val="none" w:sz="0" w:space="0" w:color="auto"/>
        <w:bottom w:val="none" w:sz="0" w:space="0" w:color="auto"/>
        <w:right w:val="none" w:sz="0" w:space="0" w:color="auto"/>
      </w:divBdr>
    </w:div>
    <w:div w:id="320815910">
      <w:marLeft w:val="640"/>
      <w:marRight w:val="0"/>
      <w:marTop w:val="0"/>
      <w:marBottom w:val="0"/>
      <w:divBdr>
        <w:top w:val="none" w:sz="0" w:space="0" w:color="auto"/>
        <w:left w:val="none" w:sz="0" w:space="0" w:color="auto"/>
        <w:bottom w:val="none" w:sz="0" w:space="0" w:color="auto"/>
        <w:right w:val="none" w:sz="0" w:space="0" w:color="auto"/>
      </w:divBdr>
    </w:div>
    <w:div w:id="320816209">
      <w:marLeft w:val="640"/>
      <w:marRight w:val="0"/>
      <w:marTop w:val="0"/>
      <w:marBottom w:val="0"/>
      <w:divBdr>
        <w:top w:val="none" w:sz="0" w:space="0" w:color="auto"/>
        <w:left w:val="none" w:sz="0" w:space="0" w:color="auto"/>
        <w:bottom w:val="none" w:sz="0" w:space="0" w:color="auto"/>
        <w:right w:val="none" w:sz="0" w:space="0" w:color="auto"/>
      </w:divBdr>
    </w:div>
    <w:div w:id="320893487">
      <w:marLeft w:val="640"/>
      <w:marRight w:val="0"/>
      <w:marTop w:val="0"/>
      <w:marBottom w:val="0"/>
      <w:divBdr>
        <w:top w:val="none" w:sz="0" w:space="0" w:color="auto"/>
        <w:left w:val="none" w:sz="0" w:space="0" w:color="auto"/>
        <w:bottom w:val="none" w:sz="0" w:space="0" w:color="auto"/>
        <w:right w:val="none" w:sz="0" w:space="0" w:color="auto"/>
      </w:divBdr>
    </w:div>
    <w:div w:id="320893920">
      <w:marLeft w:val="640"/>
      <w:marRight w:val="0"/>
      <w:marTop w:val="0"/>
      <w:marBottom w:val="0"/>
      <w:divBdr>
        <w:top w:val="none" w:sz="0" w:space="0" w:color="auto"/>
        <w:left w:val="none" w:sz="0" w:space="0" w:color="auto"/>
        <w:bottom w:val="none" w:sz="0" w:space="0" w:color="auto"/>
        <w:right w:val="none" w:sz="0" w:space="0" w:color="auto"/>
      </w:divBdr>
    </w:div>
    <w:div w:id="320895417">
      <w:marLeft w:val="640"/>
      <w:marRight w:val="0"/>
      <w:marTop w:val="0"/>
      <w:marBottom w:val="0"/>
      <w:divBdr>
        <w:top w:val="none" w:sz="0" w:space="0" w:color="auto"/>
        <w:left w:val="none" w:sz="0" w:space="0" w:color="auto"/>
        <w:bottom w:val="none" w:sz="0" w:space="0" w:color="auto"/>
        <w:right w:val="none" w:sz="0" w:space="0" w:color="auto"/>
      </w:divBdr>
    </w:div>
    <w:div w:id="320929917">
      <w:marLeft w:val="640"/>
      <w:marRight w:val="0"/>
      <w:marTop w:val="0"/>
      <w:marBottom w:val="0"/>
      <w:divBdr>
        <w:top w:val="none" w:sz="0" w:space="0" w:color="auto"/>
        <w:left w:val="none" w:sz="0" w:space="0" w:color="auto"/>
        <w:bottom w:val="none" w:sz="0" w:space="0" w:color="auto"/>
        <w:right w:val="none" w:sz="0" w:space="0" w:color="auto"/>
      </w:divBdr>
    </w:div>
    <w:div w:id="320930105">
      <w:marLeft w:val="640"/>
      <w:marRight w:val="0"/>
      <w:marTop w:val="0"/>
      <w:marBottom w:val="0"/>
      <w:divBdr>
        <w:top w:val="none" w:sz="0" w:space="0" w:color="auto"/>
        <w:left w:val="none" w:sz="0" w:space="0" w:color="auto"/>
        <w:bottom w:val="none" w:sz="0" w:space="0" w:color="auto"/>
        <w:right w:val="none" w:sz="0" w:space="0" w:color="auto"/>
      </w:divBdr>
    </w:div>
    <w:div w:id="320932276">
      <w:marLeft w:val="640"/>
      <w:marRight w:val="0"/>
      <w:marTop w:val="0"/>
      <w:marBottom w:val="0"/>
      <w:divBdr>
        <w:top w:val="none" w:sz="0" w:space="0" w:color="auto"/>
        <w:left w:val="none" w:sz="0" w:space="0" w:color="auto"/>
        <w:bottom w:val="none" w:sz="0" w:space="0" w:color="auto"/>
        <w:right w:val="none" w:sz="0" w:space="0" w:color="auto"/>
      </w:divBdr>
    </w:div>
    <w:div w:id="321004799">
      <w:marLeft w:val="640"/>
      <w:marRight w:val="0"/>
      <w:marTop w:val="0"/>
      <w:marBottom w:val="0"/>
      <w:divBdr>
        <w:top w:val="none" w:sz="0" w:space="0" w:color="auto"/>
        <w:left w:val="none" w:sz="0" w:space="0" w:color="auto"/>
        <w:bottom w:val="none" w:sz="0" w:space="0" w:color="auto"/>
        <w:right w:val="none" w:sz="0" w:space="0" w:color="auto"/>
      </w:divBdr>
    </w:div>
    <w:div w:id="321004806">
      <w:marLeft w:val="640"/>
      <w:marRight w:val="0"/>
      <w:marTop w:val="0"/>
      <w:marBottom w:val="0"/>
      <w:divBdr>
        <w:top w:val="none" w:sz="0" w:space="0" w:color="auto"/>
        <w:left w:val="none" w:sz="0" w:space="0" w:color="auto"/>
        <w:bottom w:val="none" w:sz="0" w:space="0" w:color="auto"/>
        <w:right w:val="none" w:sz="0" w:space="0" w:color="auto"/>
      </w:divBdr>
    </w:div>
    <w:div w:id="321007451">
      <w:marLeft w:val="640"/>
      <w:marRight w:val="0"/>
      <w:marTop w:val="0"/>
      <w:marBottom w:val="0"/>
      <w:divBdr>
        <w:top w:val="none" w:sz="0" w:space="0" w:color="auto"/>
        <w:left w:val="none" w:sz="0" w:space="0" w:color="auto"/>
        <w:bottom w:val="none" w:sz="0" w:space="0" w:color="auto"/>
        <w:right w:val="none" w:sz="0" w:space="0" w:color="auto"/>
      </w:divBdr>
    </w:div>
    <w:div w:id="321007872">
      <w:marLeft w:val="640"/>
      <w:marRight w:val="0"/>
      <w:marTop w:val="0"/>
      <w:marBottom w:val="0"/>
      <w:divBdr>
        <w:top w:val="none" w:sz="0" w:space="0" w:color="auto"/>
        <w:left w:val="none" w:sz="0" w:space="0" w:color="auto"/>
        <w:bottom w:val="none" w:sz="0" w:space="0" w:color="auto"/>
        <w:right w:val="none" w:sz="0" w:space="0" w:color="auto"/>
      </w:divBdr>
    </w:div>
    <w:div w:id="321009132">
      <w:marLeft w:val="640"/>
      <w:marRight w:val="0"/>
      <w:marTop w:val="0"/>
      <w:marBottom w:val="0"/>
      <w:divBdr>
        <w:top w:val="none" w:sz="0" w:space="0" w:color="auto"/>
        <w:left w:val="none" w:sz="0" w:space="0" w:color="auto"/>
        <w:bottom w:val="none" w:sz="0" w:space="0" w:color="auto"/>
        <w:right w:val="none" w:sz="0" w:space="0" w:color="auto"/>
      </w:divBdr>
    </w:div>
    <w:div w:id="321012072">
      <w:marLeft w:val="640"/>
      <w:marRight w:val="0"/>
      <w:marTop w:val="0"/>
      <w:marBottom w:val="0"/>
      <w:divBdr>
        <w:top w:val="none" w:sz="0" w:space="0" w:color="auto"/>
        <w:left w:val="none" w:sz="0" w:space="0" w:color="auto"/>
        <w:bottom w:val="none" w:sz="0" w:space="0" w:color="auto"/>
        <w:right w:val="none" w:sz="0" w:space="0" w:color="auto"/>
      </w:divBdr>
    </w:div>
    <w:div w:id="321079613">
      <w:marLeft w:val="640"/>
      <w:marRight w:val="0"/>
      <w:marTop w:val="0"/>
      <w:marBottom w:val="0"/>
      <w:divBdr>
        <w:top w:val="none" w:sz="0" w:space="0" w:color="auto"/>
        <w:left w:val="none" w:sz="0" w:space="0" w:color="auto"/>
        <w:bottom w:val="none" w:sz="0" w:space="0" w:color="auto"/>
        <w:right w:val="none" w:sz="0" w:space="0" w:color="auto"/>
      </w:divBdr>
    </w:div>
    <w:div w:id="321129043">
      <w:marLeft w:val="640"/>
      <w:marRight w:val="0"/>
      <w:marTop w:val="0"/>
      <w:marBottom w:val="0"/>
      <w:divBdr>
        <w:top w:val="none" w:sz="0" w:space="0" w:color="auto"/>
        <w:left w:val="none" w:sz="0" w:space="0" w:color="auto"/>
        <w:bottom w:val="none" w:sz="0" w:space="0" w:color="auto"/>
        <w:right w:val="none" w:sz="0" w:space="0" w:color="auto"/>
      </w:divBdr>
    </w:div>
    <w:div w:id="321156556">
      <w:marLeft w:val="640"/>
      <w:marRight w:val="0"/>
      <w:marTop w:val="0"/>
      <w:marBottom w:val="0"/>
      <w:divBdr>
        <w:top w:val="none" w:sz="0" w:space="0" w:color="auto"/>
        <w:left w:val="none" w:sz="0" w:space="0" w:color="auto"/>
        <w:bottom w:val="none" w:sz="0" w:space="0" w:color="auto"/>
        <w:right w:val="none" w:sz="0" w:space="0" w:color="auto"/>
      </w:divBdr>
    </w:div>
    <w:div w:id="321197108">
      <w:marLeft w:val="640"/>
      <w:marRight w:val="0"/>
      <w:marTop w:val="0"/>
      <w:marBottom w:val="0"/>
      <w:divBdr>
        <w:top w:val="none" w:sz="0" w:space="0" w:color="auto"/>
        <w:left w:val="none" w:sz="0" w:space="0" w:color="auto"/>
        <w:bottom w:val="none" w:sz="0" w:space="0" w:color="auto"/>
        <w:right w:val="none" w:sz="0" w:space="0" w:color="auto"/>
      </w:divBdr>
    </w:div>
    <w:div w:id="321201405">
      <w:marLeft w:val="640"/>
      <w:marRight w:val="0"/>
      <w:marTop w:val="0"/>
      <w:marBottom w:val="0"/>
      <w:divBdr>
        <w:top w:val="none" w:sz="0" w:space="0" w:color="auto"/>
        <w:left w:val="none" w:sz="0" w:space="0" w:color="auto"/>
        <w:bottom w:val="none" w:sz="0" w:space="0" w:color="auto"/>
        <w:right w:val="none" w:sz="0" w:space="0" w:color="auto"/>
      </w:divBdr>
    </w:div>
    <w:div w:id="321203429">
      <w:marLeft w:val="640"/>
      <w:marRight w:val="0"/>
      <w:marTop w:val="0"/>
      <w:marBottom w:val="0"/>
      <w:divBdr>
        <w:top w:val="none" w:sz="0" w:space="0" w:color="auto"/>
        <w:left w:val="none" w:sz="0" w:space="0" w:color="auto"/>
        <w:bottom w:val="none" w:sz="0" w:space="0" w:color="auto"/>
        <w:right w:val="none" w:sz="0" w:space="0" w:color="auto"/>
      </w:divBdr>
    </w:div>
    <w:div w:id="321203436">
      <w:marLeft w:val="640"/>
      <w:marRight w:val="0"/>
      <w:marTop w:val="0"/>
      <w:marBottom w:val="0"/>
      <w:divBdr>
        <w:top w:val="none" w:sz="0" w:space="0" w:color="auto"/>
        <w:left w:val="none" w:sz="0" w:space="0" w:color="auto"/>
        <w:bottom w:val="none" w:sz="0" w:space="0" w:color="auto"/>
        <w:right w:val="none" w:sz="0" w:space="0" w:color="auto"/>
      </w:divBdr>
    </w:div>
    <w:div w:id="321203576">
      <w:marLeft w:val="640"/>
      <w:marRight w:val="0"/>
      <w:marTop w:val="0"/>
      <w:marBottom w:val="0"/>
      <w:divBdr>
        <w:top w:val="none" w:sz="0" w:space="0" w:color="auto"/>
        <w:left w:val="none" w:sz="0" w:space="0" w:color="auto"/>
        <w:bottom w:val="none" w:sz="0" w:space="0" w:color="auto"/>
        <w:right w:val="none" w:sz="0" w:space="0" w:color="auto"/>
      </w:divBdr>
    </w:div>
    <w:div w:id="321273451">
      <w:marLeft w:val="640"/>
      <w:marRight w:val="0"/>
      <w:marTop w:val="0"/>
      <w:marBottom w:val="0"/>
      <w:divBdr>
        <w:top w:val="none" w:sz="0" w:space="0" w:color="auto"/>
        <w:left w:val="none" w:sz="0" w:space="0" w:color="auto"/>
        <w:bottom w:val="none" w:sz="0" w:space="0" w:color="auto"/>
        <w:right w:val="none" w:sz="0" w:space="0" w:color="auto"/>
      </w:divBdr>
    </w:div>
    <w:div w:id="321277147">
      <w:marLeft w:val="640"/>
      <w:marRight w:val="0"/>
      <w:marTop w:val="0"/>
      <w:marBottom w:val="0"/>
      <w:divBdr>
        <w:top w:val="none" w:sz="0" w:space="0" w:color="auto"/>
        <w:left w:val="none" w:sz="0" w:space="0" w:color="auto"/>
        <w:bottom w:val="none" w:sz="0" w:space="0" w:color="auto"/>
        <w:right w:val="none" w:sz="0" w:space="0" w:color="auto"/>
      </w:divBdr>
    </w:div>
    <w:div w:id="321348614">
      <w:marLeft w:val="640"/>
      <w:marRight w:val="0"/>
      <w:marTop w:val="0"/>
      <w:marBottom w:val="0"/>
      <w:divBdr>
        <w:top w:val="none" w:sz="0" w:space="0" w:color="auto"/>
        <w:left w:val="none" w:sz="0" w:space="0" w:color="auto"/>
        <w:bottom w:val="none" w:sz="0" w:space="0" w:color="auto"/>
        <w:right w:val="none" w:sz="0" w:space="0" w:color="auto"/>
      </w:divBdr>
    </w:div>
    <w:div w:id="321352932">
      <w:marLeft w:val="640"/>
      <w:marRight w:val="0"/>
      <w:marTop w:val="0"/>
      <w:marBottom w:val="0"/>
      <w:divBdr>
        <w:top w:val="none" w:sz="0" w:space="0" w:color="auto"/>
        <w:left w:val="none" w:sz="0" w:space="0" w:color="auto"/>
        <w:bottom w:val="none" w:sz="0" w:space="0" w:color="auto"/>
        <w:right w:val="none" w:sz="0" w:space="0" w:color="auto"/>
      </w:divBdr>
    </w:div>
    <w:div w:id="321390973">
      <w:marLeft w:val="640"/>
      <w:marRight w:val="0"/>
      <w:marTop w:val="0"/>
      <w:marBottom w:val="0"/>
      <w:divBdr>
        <w:top w:val="none" w:sz="0" w:space="0" w:color="auto"/>
        <w:left w:val="none" w:sz="0" w:space="0" w:color="auto"/>
        <w:bottom w:val="none" w:sz="0" w:space="0" w:color="auto"/>
        <w:right w:val="none" w:sz="0" w:space="0" w:color="auto"/>
      </w:divBdr>
    </w:div>
    <w:div w:id="321397978">
      <w:marLeft w:val="640"/>
      <w:marRight w:val="0"/>
      <w:marTop w:val="0"/>
      <w:marBottom w:val="0"/>
      <w:divBdr>
        <w:top w:val="none" w:sz="0" w:space="0" w:color="auto"/>
        <w:left w:val="none" w:sz="0" w:space="0" w:color="auto"/>
        <w:bottom w:val="none" w:sz="0" w:space="0" w:color="auto"/>
        <w:right w:val="none" w:sz="0" w:space="0" w:color="auto"/>
      </w:divBdr>
    </w:div>
    <w:div w:id="321472062">
      <w:marLeft w:val="640"/>
      <w:marRight w:val="0"/>
      <w:marTop w:val="0"/>
      <w:marBottom w:val="0"/>
      <w:divBdr>
        <w:top w:val="none" w:sz="0" w:space="0" w:color="auto"/>
        <w:left w:val="none" w:sz="0" w:space="0" w:color="auto"/>
        <w:bottom w:val="none" w:sz="0" w:space="0" w:color="auto"/>
        <w:right w:val="none" w:sz="0" w:space="0" w:color="auto"/>
      </w:divBdr>
    </w:div>
    <w:div w:id="321591079">
      <w:marLeft w:val="640"/>
      <w:marRight w:val="0"/>
      <w:marTop w:val="0"/>
      <w:marBottom w:val="0"/>
      <w:divBdr>
        <w:top w:val="none" w:sz="0" w:space="0" w:color="auto"/>
        <w:left w:val="none" w:sz="0" w:space="0" w:color="auto"/>
        <w:bottom w:val="none" w:sz="0" w:space="0" w:color="auto"/>
        <w:right w:val="none" w:sz="0" w:space="0" w:color="auto"/>
      </w:divBdr>
    </w:div>
    <w:div w:id="321591514">
      <w:marLeft w:val="640"/>
      <w:marRight w:val="0"/>
      <w:marTop w:val="0"/>
      <w:marBottom w:val="0"/>
      <w:divBdr>
        <w:top w:val="none" w:sz="0" w:space="0" w:color="auto"/>
        <w:left w:val="none" w:sz="0" w:space="0" w:color="auto"/>
        <w:bottom w:val="none" w:sz="0" w:space="0" w:color="auto"/>
        <w:right w:val="none" w:sz="0" w:space="0" w:color="auto"/>
      </w:divBdr>
    </w:div>
    <w:div w:id="321662458">
      <w:marLeft w:val="640"/>
      <w:marRight w:val="0"/>
      <w:marTop w:val="0"/>
      <w:marBottom w:val="0"/>
      <w:divBdr>
        <w:top w:val="none" w:sz="0" w:space="0" w:color="auto"/>
        <w:left w:val="none" w:sz="0" w:space="0" w:color="auto"/>
        <w:bottom w:val="none" w:sz="0" w:space="0" w:color="auto"/>
        <w:right w:val="none" w:sz="0" w:space="0" w:color="auto"/>
      </w:divBdr>
    </w:div>
    <w:div w:id="321741164">
      <w:marLeft w:val="640"/>
      <w:marRight w:val="0"/>
      <w:marTop w:val="0"/>
      <w:marBottom w:val="0"/>
      <w:divBdr>
        <w:top w:val="none" w:sz="0" w:space="0" w:color="auto"/>
        <w:left w:val="none" w:sz="0" w:space="0" w:color="auto"/>
        <w:bottom w:val="none" w:sz="0" w:space="0" w:color="auto"/>
        <w:right w:val="none" w:sz="0" w:space="0" w:color="auto"/>
      </w:divBdr>
    </w:div>
    <w:div w:id="321809932">
      <w:marLeft w:val="640"/>
      <w:marRight w:val="0"/>
      <w:marTop w:val="0"/>
      <w:marBottom w:val="0"/>
      <w:divBdr>
        <w:top w:val="none" w:sz="0" w:space="0" w:color="auto"/>
        <w:left w:val="none" w:sz="0" w:space="0" w:color="auto"/>
        <w:bottom w:val="none" w:sz="0" w:space="0" w:color="auto"/>
        <w:right w:val="none" w:sz="0" w:space="0" w:color="auto"/>
      </w:divBdr>
    </w:div>
    <w:div w:id="321852558">
      <w:marLeft w:val="640"/>
      <w:marRight w:val="0"/>
      <w:marTop w:val="0"/>
      <w:marBottom w:val="0"/>
      <w:divBdr>
        <w:top w:val="none" w:sz="0" w:space="0" w:color="auto"/>
        <w:left w:val="none" w:sz="0" w:space="0" w:color="auto"/>
        <w:bottom w:val="none" w:sz="0" w:space="0" w:color="auto"/>
        <w:right w:val="none" w:sz="0" w:space="0" w:color="auto"/>
      </w:divBdr>
    </w:div>
    <w:div w:id="321855177">
      <w:marLeft w:val="640"/>
      <w:marRight w:val="0"/>
      <w:marTop w:val="0"/>
      <w:marBottom w:val="0"/>
      <w:divBdr>
        <w:top w:val="none" w:sz="0" w:space="0" w:color="auto"/>
        <w:left w:val="none" w:sz="0" w:space="0" w:color="auto"/>
        <w:bottom w:val="none" w:sz="0" w:space="0" w:color="auto"/>
        <w:right w:val="none" w:sz="0" w:space="0" w:color="auto"/>
      </w:divBdr>
    </w:div>
    <w:div w:id="321861908">
      <w:marLeft w:val="640"/>
      <w:marRight w:val="0"/>
      <w:marTop w:val="0"/>
      <w:marBottom w:val="0"/>
      <w:divBdr>
        <w:top w:val="none" w:sz="0" w:space="0" w:color="auto"/>
        <w:left w:val="none" w:sz="0" w:space="0" w:color="auto"/>
        <w:bottom w:val="none" w:sz="0" w:space="0" w:color="auto"/>
        <w:right w:val="none" w:sz="0" w:space="0" w:color="auto"/>
      </w:divBdr>
    </w:div>
    <w:div w:id="321933800">
      <w:marLeft w:val="640"/>
      <w:marRight w:val="0"/>
      <w:marTop w:val="0"/>
      <w:marBottom w:val="0"/>
      <w:divBdr>
        <w:top w:val="none" w:sz="0" w:space="0" w:color="auto"/>
        <w:left w:val="none" w:sz="0" w:space="0" w:color="auto"/>
        <w:bottom w:val="none" w:sz="0" w:space="0" w:color="auto"/>
        <w:right w:val="none" w:sz="0" w:space="0" w:color="auto"/>
      </w:divBdr>
    </w:div>
    <w:div w:id="321935457">
      <w:marLeft w:val="640"/>
      <w:marRight w:val="0"/>
      <w:marTop w:val="0"/>
      <w:marBottom w:val="0"/>
      <w:divBdr>
        <w:top w:val="none" w:sz="0" w:space="0" w:color="auto"/>
        <w:left w:val="none" w:sz="0" w:space="0" w:color="auto"/>
        <w:bottom w:val="none" w:sz="0" w:space="0" w:color="auto"/>
        <w:right w:val="none" w:sz="0" w:space="0" w:color="auto"/>
      </w:divBdr>
    </w:div>
    <w:div w:id="322003210">
      <w:marLeft w:val="640"/>
      <w:marRight w:val="0"/>
      <w:marTop w:val="0"/>
      <w:marBottom w:val="0"/>
      <w:divBdr>
        <w:top w:val="none" w:sz="0" w:space="0" w:color="auto"/>
        <w:left w:val="none" w:sz="0" w:space="0" w:color="auto"/>
        <w:bottom w:val="none" w:sz="0" w:space="0" w:color="auto"/>
        <w:right w:val="none" w:sz="0" w:space="0" w:color="auto"/>
      </w:divBdr>
    </w:div>
    <w:div w:id="322007385">
      <w:marLeft w:val="640"/>
      <w:marRight w:val="0"/>
      <w:marTop w:val="0"/>
      <w:marBottom w:val="0"/>
      <w:divBdr>
        <w:top w:val="none" w:sz="0" w:space="0" w:color="auto"/>
        <w:left w:val="none" w:sz="0" w:space="0" w:color="auto"/>
        <w:bottom w:val="none" w:sz="0" w:space="0" w:color="auto"/>
        <w:right w:val="none" w:sz="0" w:space="0" w:color="auto"/>
      </w:divBdr>
    </w:div>
    <w:div w:id="322048963">
      <w:marLeft w:val="640"/>
      <w:marRight w:val="0"/>
      <w:marTop w:val="0"/>
      <w:marBottom w:val="0"/>
      <w:divBdr>
        <w:top w:val="none" w:sz="0" w:space="0" w:color="auto"/>
        <w:left w:val="none" w:sz="0" w:space="0" w:color="auto"/>
        <w:bottom w:val="none" w:sz="0" w:space="0" w:color="auto"/>
        <w:right w:val="none" w:sz="0" w:space="0" w:color="auto"/>
      </w:divBdr>
    </w:div>
    <w:div w:id="322053847">
      <w:marLeft w:val="640"/>
      <w:marRight w:val="0"/>
      <w:marTop w:val="0"/>
      <w:marBottom w:val="0"/>
      <w:divBdr>
        <w:top w:val="none" w:sz="0" w:space="0" w:color="auto"/>
        <w:left w:val="none" w:sz="0" w:space="0" w:color="auto"/>
        <w:bottom w:val="none" w:sz="0" w:space="0" w:color="auto"/>
        <w:right w:val="none" w:sz="0" w:space="0" w:color="auto"/>
      </w:divBdr>
    </w:div>
    <w:div w:id="322124142">
      <w:marLeft w:val="640"/>
      <w:marRight w:val="0"/>
      <w:marTop w:val="0"/>
      <w:marBottom w:val="0"/>
      <w:divBdr>
        <w:top w:val="none" w:sz="0" w:space="0" w:color="auto"/>
        <w:left w:val="none" w:sz="0" w:space="0" w:color="auto"/>
        <w:bottom w:val="none" w:sz="0" w:space="0" w:color="auto"/>
        <w:right w:val="none" w:sz="0" w:space="0" w:color="auto"/>
      </w:divBdr>
    </w:div>
    <w:div w:id="322126034">
      <w:marLeft w:val="640"/>
      <w:marRight w:val="0"/>
      <w:marTop w:val="0"/>
      <w:marBottom w:val="0"/>
      <w:divBdr>
        <w:top w:val="none" w:sz="0" w:space="0" w:color="auto"/>
        <w:left w:val="none" w:sz="0" w:space="0" w:color="auto"/>
        <w:bottom w:val="none" w:sz="0" w:space="0" w:color="auto"/>
        <w:right w:val="none" w:sz="0" w:space="0" w:color="auto"/>
      </w:divBdr>
    </w:div>
    <w:div w:id="322203716">
      <w:marLeft w:val="640"/>
      <w:marRight w:val="0"/>
      <w:marTop w:val="0"/>
      <w:marBottom w:val="0"/>
      <w:divBdr>
        <w:top w:val="none" w:sz="0" w:space="0" w:color="auto"/>
        <w:left w:val="none" w:sz="0" w:space="0" w:color="auto"/>
        <w:bottom w:val="none" w:sz="0" w:space="0" w:color="auto"/>
        <w:right w:val="none" w:sz="0" w:space="0" w:color="auto"/>
      </w:divBdr>
    </w:div>
    <w:div w:id="322320786">
      <w:marLeft w:val="640"/>
      <w:marRight w:val="0"/>
      <w:marTop w:val="0"/>
      <w:marBottom w:val="0"/>
      <w:divBdr>
        <w:top w:val="none" w:sz="0" w:space="0" w:color="auto"/>
        <w:left w:val="none" w:sz="0" w:space="0" w:color="auto"/>
        <w:bottom w:val="none" w:sz="0" w:space="0" w:color="auto"/>
        <w:right w:val="none" w:sz="0" w:space="0" w:color="auto"/>
      </w:divBdr>
    </w:div>
    <w:div w:id="322391343">
      <w:marLeft w:val="640"/>
      <w:marRight w:val="0"/>
      <w:marTop w:val="0"/>
      <w:marBottom w:val="0"/>
      <w:divBdr>
        <w:top w:val="none" w:sz="0" w:space="0" w:color="auto"/>
        <w:left w:val="none" w:sz="0" w:space="0" w:color="auto"/>
        <w:bottom w:val="none" w:sz="0" w:space="0" w:color="auto"/>
        <w:right w:val="none" w:sz="0" w:space="0" w:color="auto"/>
      </w:divBdr>
    </w:div>
    <w:div w:id="322440130">
      <w:marLeft w:val="640"/>
      <w:marRight w:val="0"/>
      <w:marTop w:val="0"/>
      <w:marBottom w:val="0"/>
      <w:divBdr>
        <w:top w:val="none" w:sz="0" w:space="0" w:color="auto"/>
        <w:left w:val="none" w:sz="0" w:space="0" w:color="auto"/>
        <w:bottom w:val="none" w:sz="0" w:space="0" w:color="auto"/>
        <w:right w:val="none" w:sz="0" w:space="0" w:color="auto"/>
      </w:divBdr>
    </w:div>
    <w:div w:id="322467276">
      <w:marLeft w:val="640"/>
      <w:marRight w:val="0"/>
      <w:marTop w:val="0"/>
      <w:marBottom w:val="0"/>
      <w:divBdr>
        <w:top w:val="none" w:sz="0" w:space="0" w:color="auto"/>
        <w:left w:val="none" w:sz="0" w:space="0" w:color="auto"/>
        <w:bottom w:val="none" w:sz="0" w:space="0" w:color="auto"/>
        <w:right w:val="none" w:sz="0" w:space="0" w:color="auto"/>
      </w:divBdr>
    </w:div>
    <w:div w:id="322507499">
      <w:marLeft w:val="640"/>
      <w:marRight w:val="0"/>
      <w:marTop w:val="0"/>
      <w:marBottom w:val="0"/>
      <w:divBdr>
        <w:top w:val="none" w:sz="0" w:space="0" w:color="auto"/>
        <w:left w:val="none" w:sz="0" w:space="0" w:color="auto"/>
        <w:bottom w:val="none" w:sz="0" w:space="0" w:color="auto"/>
        <w:right w:val="none" w:sz="0" w:space="0" w:color="auto"/>
      </w:divBdr>
    </w:div>
    <w:div w:id="322514151">
      <w:marLeft w:val="640"/>
      <w:marRight w:val="0"/>
      <w:marTop w:val="0"/>
      <w:marBottom w:val="0"/>
      <w:divBdr>
        <w:top w:val="none" w:sz="0" w:space="0" w:color="auto"/>
        <w:left w:val="none" w:sz="0" w:space="0" w:color="auto"/>
        <w:bottom w:val="none" w:sz="0" w:space="0" w:color="auto"/>
        <w:right w:val="none" w:sz="0" w:space="0" w:color="auto"/>
      </w:divBdr>
    </w:div>
    <w:div w:id="322586396">
      <w:marLeft w:val="640"/>
      <w:marRight w:val="0"/>
      <w:marTop w:val="0"/>
      <w:marBottom w:val="0"/>
      <w:divBdr>
        <w:top w:val="none" w:sz="0" w:space="0" w:color="auto"/>
        <w:left w:val="none" w:sz="0" w:space="0" w:color="auto"/>
        <w:bottom w:val="none" w:sz="0" w:space="0" w:color="auto"/>
        <w:right w:val="none" w:sz="0" w:space="0" w:color="auto"/>
      </w:divBdr>
    </w:div>
    <w:div w:id="322586938">
      <w:marLeft w:val="640"/>
      <w:marRight w:val="0"/>
      <w:marTop w:val="0"/>
      <w:marBottom w:val="0"/>
      <w:divBdr>
        <w:top w:val="none" w:sz="0" w:space="0" w:color="auto"/>
        <w:left w:val="none" w:sz="0" w:space="0" w:color="auto"/>
        <w:bottom w:val="none" w:sz="0" w:space="0" w:color="auto"/>
        <w:right w:val="none" w:sz="0" w:space="0" w:color="auto"/>
      </w:divBdr>
    </w:div>
    <w:div w:id="322662053">
      <w:marLeft w:val="640"/>
      <w:marRight w:val="0"/>
      <w:marTop w:val="0"/>
      <w:marBottom w:val="0"/>
      <w:divBdr>
        <w:top w:val="none" w:sz="0" w:space="0" w:color="auto"/>
        <w:left w:val="none" w:sz="0" w:space="0" w:color="auto"/>
        <w:bottom w:val="none" w:sz="0" w:space="0" w:color="auto"/>
        <w:right w:val="none" w:sz="0" w:space="0" w:color="auto"/>
      </w:divBdr>
    </w:div>
    <w:div w:id="322663583">
      <w:marLeft w:val="640"/>
      <w:marRight w:val="0"/>
      <w:marTop w:val="0"/>
      <w:marBottom w:val="0"/>
      <w:divBdr>
        <w:top w:val="none" w:sz="0" w:space="0" w:color="auto"/>
        <w:left w:val="none" w:sz="0" w:space="0" w:color="auto"/>
        <w:bottom w:val="none" w:sz="0" w:space="0" w:color="auto"/>
        <w:right w:val="none" w:sz="0" w:space="0" w:color="auto"/>
      </w:divBdr>
    </w:div>
    <w:div w:id="322779042">
      <w:marLeft w:val="640"/>
      <w:marRight w:val="0"/>
      <w:marTop w:val="0"/>
      <w:marBottom w:val="0"/>
      <w:divBdr>
        <w:top w:val="none" w:sz="0" w:space="0" w:color="auto"/>
        <w:left w:val="none" w:sz="0" w:space="0" w:color="auto"/>
        <w:bottom w:val="none" w:sz="0" w:space="0" w:color="auto"/>
        <w:right w:val="none" w:sz="0" w:space="0" w:color="auto"/>
      </w:divBdr>
    </w:div>
    <w:div w:id="322852396">
      <w:marLeft w:val="640"/>
      <w:marRight w:val="0"/>
      <w:marTop w:val="0"/>
      <w:marBottom w:val="0"/>
      <w:divBdr>
        <w:top w:val="none" w:sz="0" w:space="0" w:color="auto"/>
        <w:left w:val="none" w:sz="0" w:space="0" w:color="auto"/>
        <w:bottom w:val="none" w:sz="0" w:space="0" w:color="auto"/>
        <w:right w:val="none" w:sz="0" w:space="0" w:color="auto"/>
      </w:divBdr>
    </w:div>
    <w:div w:id="322853482">
      <w:marLeft w:val="640"/>
      <w:marRight w:val="0"/>
      <w:marTop w:val="0"/>
      <w:marBottom w:val="0"/>
      <w:divBdr>
        <w:top w:val="none" w:sz="0" w:space="0" w:color="auto"/>
        <w:left w:val="none" w:sz="0" w:space="0" w:color="auto"/>
        <w:bottom w:val="none" w:sz="0" w:space="0" w:color="auto"/>
        <w:right w:val="none" w:sz="0" w:space="0" w:color="auto"/>
      </w:divBdr>
    </w:div>
    <w:div w:id="322854021">
      <w:marLeft w:val="640"/>
      <w:marRight w:val="0"/>
      <w:marTop w:val="0"/>
      <w:marBottom w:val="0"/>
      <w:divBdr>
        <w:top w:val="none" w:sz="0" w:space="0" w:color="auto"/>
        <w:left w:val="none" w:sz="0" w:space="0" w:color="auto"/>
        <w:bottom w:val="none" w:sz="0" w:space="0" w:color="auto"/>
        <w:right w:val="none" w:sz="0" w:space="0" w:color="auto"/>
      </w:divBdr>
    </w:div>
    <w:div w:id="322855483">
      <w:marLeft w:val="640"/>
      <w:marRight w:val="0"/>
      <w:marTop w:val="0"/>
      <w:marBottom w:val="0"/>
      <w:divBdr>
        <w:top w:val="none" w:sz="0" w:space="0" w:color="auto"/>
        <w:left w:val="none" w:sz="0" w:space="0" w:color="auto"/>
        <w:bottom w:val="none" w:sz="0" w:space="0" w:color="auto"/>
        <w:right w:val="none" w:sz="0" w:space="0" w:color="auto"/>
      </w:divBdr>
    </w:div>
    <w:div w:id="322855782">
      <w:marLeft w:val="640"/>
      <w:marRight w:val="0"/>
      <w:marTop w:val="0"/>
      <w:marBottom w:val="0"/>
      <w:divBdr>
        <w:top w:val="none" w:sz="0" w:space="0" w:color="auto"/>
        <w:left w:val="none" w:sz="0" w:space="0" w:color="auto"/>
        <w:bottom w:val="none" w:sz="0" w:space="0" w:color="auto"/>
        <w:right w:val="none" w:sz="0" w:space="0" w:color="auto"/>
      </w:divBdr>
    </w:div>
    <w:div w:id="322859474">
      <w:marLeft w:val="640"/>
      <w:marRight w:val="0"/>
      <w:marTop w:val="0"/>
      <w:marBottom w:val="0"/>
      <w:divBdr>
        <w:top w:val="none" w:sz="0" w:space="0" w:color="auto"/>
        <w:left w:val="none" w:sz="0" w:space="0" w:color="auto"/>
        <w:bottom w:val="none" w:sz="0" w:space="0" w:color="auto"/>
        <w:right w:val="none" w:sz="0" w:space="0" w:color="auto"/>
      </w:divBdr>
    </w:div>
    <w:div w:id="322860803">
      <w:marLeft w:val="640"/>
      <w:marRight w:val="0"/>
      <w:marTop w:val="0"/>
      <w:marBottom w:val="0"/>
      <w:divBdr>
        <w:top w:val="none" w:sz="0" w:space="0" w:color="auto"/>
        <w:left w:val="none" w:sz="0" w:space="0" w:color="auto"/>
        <w:bottom w:val="none" w:sz="0" w:space="0" w:color="auto"/>
        <w:right w:val="none" w:sz="0" w:space="0" w:color="auto"/>
      </w:divBdr>
    </w:div>
    <w:div w:id="322898459">
      <w:marLeft w:val="640"/>
      <w:marRight w:val="0"/>
      <w:marTop w:val="0"/>
      <w:marBottom w:val="0"/>
      <w:divBdr>
        <w:top w:val="none" w:sz="0" w:space="0" w:color="auto"/>
        <w:left w:val="none" w:sz="0" w:space="0" w:color="auto"/>
        <w:bottom w:val="none" w:sz="0" w:space="0" w:color="auto"/>
        <w:right w:val="none" w:sz="0" w:space="0" w:color="auto"/>
      </w:divBdr>
    </w:div>
    <w:div w:id="322902899">
      <w:marLeft w:val="640"/>
      <w:marRight w:val="0"/>
      <w:marTop w:val="0"/>
      <w:marBottom w:val="0"/>
      <w:divBdr>
        <w:top w:val="none" w:sz="0" w:space="0" w:color="auto"/>
        <w:left w:val="none" w:sz="0" w:space="0" w:color="auto"/>
        <w:bottom w:val="none" w:sz="0" w:space="0" w:color="auto"/>
        <w:right w:val="none" w:sz="0" w:space="0" w:color="auto"/>
      </w:divBdr>
    </w:div>
    <w:div w:id="322977108">
      <w:marLeft w:val="640"/>
      <w:marRight w:val="0"/>
      <w:marTop w:val="0"/>
      <w:marBottom w:val="0"/>
      <w:divBdr>
        <w:top w:val="none" w:sz="0" w:space="0" w:color="auto"/>
        <w:left w:val="none" w:sz="0" w:space="0" w:color="auto"/>
        <w:bottom w:val="none" w:sz="0" w:space="0" w:color="auto"/>
        <w:right w:val="none" w:sz="0" w:space="0" w:color="auto"/>
      </w:divBdr>
    </w:div>
    <w:div w:id="323049757">
      <w:marLeft w:val="640"/>
      <w:marRight w:val="0"/>
      <w:marTop w:val="0"/>
      <w:marBottom w:val="0"/>
      <w:divBdr>
        <w:top w:val="none" w:sz="0" w:space="0" w:color="auto"/>
        <w:left w:val="none" w:sz="0" w:space="0" w:color="auto"/>
        <w:bottom w:val="none" w:sz="0" w:space="0" w:color="auto"/>
        <w:right w:val="none" w:sz="0" w:space="0" w:color="auto"/>
      </w:divBdr>
    </w:div>
    <w:div w:id="323052262">
      <w:marLeft w:val="640"/>
      <w:marRight w:val="0"/>
      <w:marTop w:val="0"/>
      <w:marBottom w:val="0"/>
      <w:divBdr>
        <w:top w:val="none" w:sz="0" w:space="0" w:color="auto"/>
        <w:left w:val="none" w:sz="0" w:space="0" w:color="auto"/>
        <w:bottom w:val="none" w:sz="0" w:space="0" w:color="auto"/>
        <w:right w:val="none" w:sz="0" w:space="0" w:color="auto"/>
      </w:divBdr>
    </w:div>
    <w:div w:id="323052939">
      <w:marLeft w:val="640"/>
      <w:marRight w:val="0"/>
      <w:marTop w:val="0"/>
      <w:marBottom w:val="0"/>
      <w:divBdr>
        <w:top w:val="none" w:sz="0" w:space="0" w:color="auto"/>
        <w:left w:val="none" w:sz="0" w:space="0" w:color="auto"/>
        <w:bottom w:val="none" w:sz="0" w:space="0" w:color="auto"/>
        <w:right w:val="none" w:sz="0" w:space="0" w:color="auto"/>
      </w:divBdr>
    </w:div>
    <w:div w:id="323054009">
      <w:marLeft w:val="640"/>
      <w:marRight w:val="0"/>
      <w:marTop w:val="0"/>
      <w:marBottom w:val="0"/>
      <w:divBdr>
        <w:top w:val="none" w:sz="0" w:space="0" w:color="auto"/>
        <w:left w:val="none" w:sz="0" w:space="0" w:color="auto"/>
        <w:bottom w:val="none" w:sz="0" w:space="0" w:color="auto"/>
        <w:right w:val="none" w:sz="0" w:space="0" w:color="auto"/>
      </w:divBdr>
    </w:div>
    <w:div w:id="323124189">
      <w:marLeft w:val="640"/>
      <w:marRight w:val="0"/>
      <w:marTop w:val="0"/>
      <w:marBottom w:val="0"/>
      <w:divBdr>
        <w:top w:val="none" w:sz="0" w:space="0" w:color="auto"/>
        <w:left w:val="none" w:sz="0" w:space="0" w:color="auto"/>
        <w:bottom w:val="none" w:sz="0" w:space="0" w:color="auto"/>
        <w:right w:val="none" w:sz="0" w:space="0" w:color="auto"/>
      </w:divBdr>
    </w:div>
    <w:div w:id="323163107">
      <w:marLeft w:val="640"/>
      <w:marRight w:val="0"/>
      <w:marTop w:val="0"/>
      <w:marBottom w:val="0"/>
      <w:divBdr>
        <w:top w:val="none" w:sz="0" w:space="0" w:color="auto"/>
        <w:left w:val="none" w:sz="0" w:space="0" w:color="auto"/>
        <w:bottom w:val="none" w:sz="0" w:space="0" w:color="auto"/>
        <w:right w:val="none" w:sz="0" w:space="0" w:color="auto"/>
      </w:divBdr>
    </w:div>
    <w:div w:id="323168789">
      <w:marLeft w:val="640"/>
      <w:marRight w:val="0"/>
      <w:marTop w:val="0"/>
      <w:marBottom w:val="0"/>
      <w:divBdr>
        <w:top w:val="none" w:sz="0" w:space="0" w:color="auto"/>
        <w:left w:val="none" w:sz="0" w:space="0" w:color="auto"/>
        <w:bottom w:val="none" w:sz="0" w:space="0" w:color="auto"/>
        <w:right w:val="none" w:sz="0" w:space="0" w:color="auto"/>
      </w:divBdr>
    </w:div>
    <w:div w:id="323315213">
      <w:marLeft w:val="640"/>
      <w:marRight w:val="0"/>
      <w:marTop w:val="0"/>
      <w:marBottom w:val="0"/>
      <w:divBdr>
        <w:top w:val="none" w:sz="0" w:space="0" w:color="auto"/>
        <w:left w:val="none" w:sz="0" w:space="0" w:color="auto"/>
        <w:bottom w:val="none" w:sz="0" w:space="0" w:color="auto"/>
        <w:right w:val="none" w:sz="0" w:space="0" w:color="auto"/>
      </w:divBdr>
    </w:div>
    <w:div w:id="323357432">
      <w:marLeft w:val="640"/>
      <w:marRight w:val="0"/>
      <w:marTop w:val="0"/>
      <w:marBottom w:val="0"/>
      <w:divBdr>
        <w:top w:val="none" w:sz="0" w:space="0" w:color="auto"/>
        <w:left w:val="none" w:sz="0" w:space="0" w:color="auto"/>
        <w:bottom w:val="none" w:sz="0" w:space="0" w:color="auto"/>
        <w:right w:val="none" w:sz="0" w:space="0" w:color="auto"/>
      </w:divBdr>
    </w:div>
    <w:div w:id="323359535">
      <w:marLeft w:val="640"/>
      <w:marRight w:val="0"/>
      <w:marTop w:val="0"/>
      <w:marBottom w:val="0"/>
      <w:divBdr>
        <w:top w:val="none" w:sz="0" w:space="0" w:color="auto"/>
        <w:left w:val="none" w:sz="0" w:space="0" w:color="auto"/>
        <w:bottom w:val="none" w:sz="0" w:space="0" w:color="auto"/>
        <w:right w:val="none" w:sz="0" w:space="0" w:color="auto"/>
      </w:divBdr>
    </w:div>
    <w:div w:id="323363953">
      <w:marLeft w:val="640"/>
      <w:marRight w:val="0"/>
      <w:marTop w:val="0"/>
      <w:marBottom w:val="0"/>
      <w:divBdr>
        <w:top w:val="none" w:sz="0" w:space="0" w:color="auto"/>
        <w:left w:val="none" w:sz="0" w:space="0" w:color="auto"/>
        <w:bottom w:val="none" w:sz="0" w:space="0" w:color="auto"/>
        <w:right w:val="none" w:sz="0" w:space="0" w:color="auto"/>
      </w:divBdr>
    </w:div>
    <w:div w:id="323431777">
      <w:marLeft w:val="640"/>
      <w:marRight w:val="0"/>
      <w:marTop w:val="0"/>
      <w:marBottom w:val="0"/>
      <w:divBdr>
        <w:top w:val="none" w:sz="0" w:space="0" w:color="auto"/>
        <w:left w:val="none" w:sz="0" w:space="0" w:color="auto"/>
        <w:bottom w:val="none" w:sz="0" w:space="0" w:color="auto"/>
        <w:right w:val="none" w:sz="0" w:space="0" w:color="auto"/>
      </w:divBdr>
    </w:div>
    <w:div w:id="323433519">
      <w:marLeft w:val="640"/>
      <w:marRight w:val="0"/>
      <w:marTop w:val="0"/>
      <w:marBottom w:val="0"/>
      <w:divBdr>
        <w:top w:val="none" w:sz="0" w:space="0" w:color="auto"/>
        <w:left w:val="none" w:sz="0" w:space="0" w:color="auto"/>
        <w:bottom w:val="none" w:sz="0" w:space="0" w:color="auto"/>
        <w:right w:val="none" w:sz="0" w:space="0" w:color="auto"/>
      </w:divBdr>
    </w:div>
    <w:div w:id="323438606">
      <w:marLeft w:val="640"/>
      <w:marRight w:val="0"/>
      <w:marTop w:val="0"/>
      <w:marBottom w:val="0"/>
      <w:divBdr>
        <w:top w:val="none" w:sz="0" w:space="0" w:color="auto"/>
        <w:left w:val="none" w:sz="0" w:space="0" w:color="auto"/>
        <w:bottom w:val="none" w:sz="0" w:space="0" w:color="auto"/>
        <w:right w:val="none" w:sz="0" w:space="0" w:color="auto"/>
      </w:divBdr>
    </w:div>
    <w:div w:id="323512731">
      <w:marLeft w:val="640"/>
      <w:marRight w:val="0"/>
      <w:marTop w:val="0"/>
      <w:marBottom w:val="0"/>
      <w:divBdr>
        <w:top w:val="none" w:sz="0" w:space="0" w:color="auto"/>
        <w:left w:val="none" w:sz="0" w:space="0" w:color="auto"/>
        <w:bottom w:val="none" w:sz="0" w:space="0" w:color="auto"/>
        <w:right w:val="none" w:sz="0" w:space="0" w:color="auto"/>
      </w:divBdr>
    </w:div>
    <w:div w:id="323556546">
      <w:marLeft w:val="640"/>
      <w:marRight w:val="0"/>
      <w:marTop w:val="0"/>
      <w:marBottom w:val="0"/>
      <w:divBdr>
        <w:top w:val="none" w:sz="0" w:space="0" w:color="auto"/>
        <w:left w:val="none" w:sz="0" w:space="0" w:color="auto"/>
        <w:bottom w:val="none" w:sz="0" w:space="0" w:color="auto"/>
        <w:right w:val="none" w:sz="0" w:space="0" w:color="auto"/>
      </w:divBdr>
    </w:div>
    <w:div w:id="323582057">
      <w:marLeft w:val="640"/>
      <w:marRight w:val="0"/>
      <w:marTop w:val="0"/>
      <w:marBottom w:val="0"/>
      <w:divBdr>
        <w:top w:val="none" w:sz="0" w:space="0" w:color="auto"/>
        <w:left w:val="none" w:sz="0" w:space="0" w:color="auto"/>
        <w:bottom w:val="none" w:sz="0" w:space="0" w:color="auto"/>
        <w:right w:val="none" w:sz="0" w:space="0" w:color="auto"/>
      </w:divBdr>
    </w:div>
    <w:div w:id="323626450">
      <w:marLeft w:val="640"/>
      <w:marRight w:val="0"/>
      <w:marTop w:val="0"/>
      <w:marBottom w:val="0"/>
      <w:divBdr>
        <w:top w:val="none" w:sz="0" w:space="0" w:color="auto"/>
        <w:left w:val="none" w:sz="0" w:space="0" w:color="auto"/>
        <w:bottom w:val="none" w:sz="0" w:space="0" w:color="auto"/>
        <w:right w:val="none" w:sz="0" w:space="0" w:color="auto"/>
      </w:divBdr>
    </w:div>
    <w:div w:id="323627714">
      <w:marLeft w:val="640"/>
      <w:marRight w:val="0"/>
      <w:marTop w:val="0"/>
      <w:marBottom w:val="0"/>
      <w:divBdr>
        <w:top w:val="none" w:sz="0" w:space="0" w:color="auto"/>
        <w:left w:val="none" w:sz="0" w:space="0" w:color="auto"/>
        <w:bottom w:val="none" w:sz="0" w:space="0" w:color="auto"/>
        <w:right w:val="none" w:sz="0" w:space="0" w:color="auto"/>
      </w:divBdr>
    </w:div>
    <w:div w:id="323628539">
      <w:marLeft w:val="640"/>
      <w:marRight w:val="0"/>
      <w:marTop w:val="0"/>
      <w:marBottom w:val="0"/>
      <w:divBdr>
        <w:top w:val="none" w:sz="0" w:space="0" w:color="auto"/>
        <w:left w:val="none" w:sz="0" w:space="0" w:color="auto"/>
        <w:bottom w:val="none" w:sz="0" w:space="0" w:color="auto"/>
        <w:right w:val="none" w:sz="0" w:space="0" w:color="auto"/>
      </w:divBdr>
    </w:div>
    <w:div w:id="323751850">
      <w:marLeft w:val="640"/>
      <w:marRight w:val="0"/>
      <w:marTop w:val="0"/>
      <w:marBottom w:val="0"/>
      <w:divBdr>
        <w:top w:val="none" w:sz="0" w:space="0" w:color="auto"/>
        <w:left w:val="none" w:sz="0" w:space="0" w:color="auto"/>
        <w:bottom w:val="none" w:sz="0" w:space="0" w:color="auto"/>
        <w:right w:val="none" w:sz="0" w:space="0" w:color="auto"/>
      </w:divBdr>
    </w:div>
    <w:div w:id="323752239">
      <w:marLeft w:val="640"/>
      <w:marRight w:val="0"/>
      <w:marTop w:val="0"/>
      <w:marBottom w:val="0"/>
      <w:divBdr>
        <w:top w:val="none" w:sz="0" w:space="0" w:color="auto"/>
        <w:left w:val="none" w:sz="0" w:space="0" w:color="auto"/>
        <w:bottom w:val="none" w:sz="0" w:space="0" w:color="auto"/>
        <w:right w:val="none" w:sz="0" w:space="0" w:color="auto"/>
      </w:divBdr>
    </w:div>
    <w:div w:id="323775395">
      <w:marLeft w:val="640"/>
      <w:marRight w:val="0"/>
      <w:marTop w:val="0"/>
      <w:marBottom w:val="0"/>
      <w:divBdr>
        <w:top w:val="none" w:sz="0" w:space="0" w:color="auto"/>
        <w:left w:val="none" w:sz="0" w:space="0" w:color="auto"/>
        <w:bottom w:val="none" w:sz="0" w:space="0" w:color="auto"/>
        <w:right w:val="none" w:sz="0" w:space="0" w:color="auto"/>
      </w:divBdr>
    </w:div>
    <w:div w:id="323777833">
      <w:marLeft w:val="640"/>
      <w:marRight w:val="0"/>
      <w:marTop w:val="0"/>
      <w:marBottom w:val="0"/>
      <w:divBdr>
        <w:top w:val="none" w:sz="0" w:space="0" w:color="auto"/>
        <w:left w:val="none" w:sz="0" w:space="0" w:color="auto"/>
        <w:bottom w:val="none" w:sz="0" w:space="0" w:color="auto"/>
        <w:right w:val="none" w:sz="0" w:space="0" w:color="auto"/>
      </w:divBdr>
    </w:div>
    <w:div w:id="323819338">
      <w:marLeft w:val="640"/>
      <w:marRight w:val="0"/>
      <w:marTop w:val="0"/>
      <w:marBottom w:val="0"/>
      <w:divBdr>
        <w:top w:val="none" w:sz="0" w:space="0" w:color="auto"/>
        <w:left w:val="none" w:sz="0" w:space="0" w:color="auto"/>
        <w:bottom w:val="none" w:sz="0" w:space="0" w:color="auto"/>
        <w:right w:val="none" w:sz="0" w:space="0" w:color="auto"/>
      </w:divBdr>
    </w:div>
    <w:div w:id="323821646">
      <w:marLeft w:val="640"/>
      <w:marRight w:val="0"/>
      <w:marTop w:val="0"/>
      <w:marBottom w:val="0"/>
      <w:divBdr>
        <w:top w:val="none" w:sz="0" w:space="0" w:color="auto"/>
        <w:left w:val="none" w:sz="0" w:space="0" w:color="auto"/>
        <w:bottom w:val="none" w:sz="0" w:space="0" w:color="auto"/>
        <w:right w:val="none" w:sz="0" w:space="0" w:color="auto"/>
      </w:divBdr>
    </w:div>
    <w:div w:id="323895447">
      <w:marLeft w:val="640"/>
      <w:marRight w:val="0"/>
      <w:marTop w:val="0"/>
      <w:marBottom w:val="0"/>
      <w:divBdr>
        <w:top w:val="none" w:sz="0" w:space="0" w:color="auto"/>
        <w:left w:val="none" w:sz="0" w:space="0" w:color="auto"/>
        <w:bottom w:val="none" w:sz="0" w:space="0" w:color="auto"/>
        <w:right w:val="none" w:sz="0" w:space="0" w:color="auto"/>
      </w:divBdr>
    </w:div>
    <w:div w:id="323899432">
      <w:marLeft w:val="640"/>
      <w:marRight w:val="0"/>
      <w:marTop w:val="0"/>
      <w:marBottom w:val="0"/>
      <w:divBdr>
        <w:top w:val="none" w:sz="0" w:space="0" w:color="auto"/>
        <w:left w:val="none" w:sz="0" w:space="0" w:color="auto"/>
        <w:bottom w:val="none" w:sz="0" w:space="0" w:color="auto"/>
        <w:right w:val="none" w:sz="0" w:space="0" w:color="auto"/>
      </w:divBdr>
    </w:div>
    <w:div w:id="323975247">
      <w:marLeft w:val="640"/>
      <w:marRight w:val="0"/>
      <w:marTop w:val="0"/>
      <w:marBottom w:val="0"/>
      <w:divBdr>
        <w:top w:val="none" w:sz="0" w:space="0" w:color="auto"/>
        <w:left w:val="none" w:sz="0" w:space="0" w:color="auto"/>
        <w:bottom w:val="none" w:sz="0" w:space="0" w:color="auto"/>
        <w:right w:val="none" w:sz="0" w:space="0" w:color="auto"/>
      </w:divBdr>
    </w:div>
    <w:div w:id="324012202">
      <w:marLeft w:val="640"/>
      <w:marRight w:val="0"/>
      <w:marTop w:val="0"/>
      <w:marBottom w:val="0"/>
      <w:divBdr>
        <w:top w:val="none" w:sz="0" w:space="0" w:color="auto"/>
        <w:left w:val="none" w:sz="0" w:space="0" w:color="auto"/>
        <w:bottom w:val="none" w:sz="0" w:space="0" w:color="auto"/>
        <w:right w:val="none" w:sz="0" w:space="0" w:color="auto"/>
      </w:divBdr>
    </w:div>
    <w:div w:id="324013130">
      <w:marLeft w:val="640"/>
      <w:marRight w:val="0"/>
      <w:marTop w:val="0"/>
      <w:marBottom w:val="0"/>
      <w:divBdr>
        <w:top w:val="none" w:sz="0" w:space="0" w:color="auto"/>
        <w:left w:val="none" w:sz="0" w:space="0" w:color="auto"/>
        <w:bottom w:val="none" w:sz="0" w:space="0" w:color="auto"/>
        <w:right w:val="none" w:sz="0" w:space="0" w:color="auto"/>
      </w:divBdr>
    </w:div>
    <w:div w:id="324014849">
      <w:marLeft w:val="640"/>
      <w:marRight w:val="0"/>
      <w:marTop w:val="0"/>
      <w:marBottom w:val="0"/>
      <w:divBdr>
        <w:top w:val="none" w:sz="0" w:space="0" w:color="auto"/>
        <w:left w:val="none" w:sz="0" w:space="0" w:color="auto"/>
        <w:bottom w:val="none" w:sz="0" w:space="0" w:color="auto"/>
        <w:right w:val="none" w:sz="0" w:space="0" w:color="auto"/>
      </w:divBdr>
    </w:div>
    <w:div w:id="324019598">
      <w:marLeft w:val="640"/>
      <w:marRight w:val="0"/>
      <w:marTop w:val="0"/>
      <w:marBottom w:val="0"/>
      <w:divBdr>
        <w:top w:val="none" w:sz="0" w:space="0" w:color="auto"/>
        <w:left w:val="none" w:sz="0" w:space="0" w:color="auto"/>
        <w:bottom w:val="none" w:sz="0" w:space="0" w:color="auto"/>
        <w:right w:val="none" w:sz="0" w:space="0" w:color="auto"/>
      </w:divBdr>
    </w:div>
    <w:div w:id="324087172">
      <w:marLeft w:val="640"/>
      <w:marRight w:val="0"/>
      <w:marTop w:val="0"/>
      <w:marBottom w:val="0"/>
      <w:divBdr>
        <w:top w:val="none" w:sz="0" w:space="0" w:color="auto"/>
        <w:left w:val="none" w:sz="0" w:space="0" w:color="auto"/>
        <w:bottom w:val="none" w:sz="0" w:space="0" w:color="auto"/>
        <w:right w:val="none" w:sz="0" w:space="0" w:color="auto"/>
      </w:divBdr>
    </w:div>
    <w:div w:id="324164947">
      <w:marLeft w:val="640"/>
      <w:marRight w:val="0"/>
      <w:marTop w:val="0"/>
      <w:marBottom w:val="0"/>
      <w:divBdr>
        <w:top w:val="none" w:sz="0" w:space="0" w:color="auto"/>
        <w:left w:val="none" w:sz="0" w:space="0" w:color="auto"/>
        <w:bottom w:val="none" w:sz="0" w:space="0" w:color="auto"/>
        <w:right w:val="none" w:sz="0" w:space="0" w:color="auto"/>
      </w:divBdr>
    </w:div>
    <w:div w:id="324214181">
      <w:marLeft w:val="640"/>
      <w:marRight w:val="0"/>
      <w:marTop w:val="0"/>
      <w:marBottom w:val="0"/>
      <w:divBdr>
        <w:top w:val="none" w:sz="0" w:space="0" w:color="auto"/>
        <w:left w:val="none" w:sz="0" w:space="0" w:color="auto"/>
        <w:bottom w:val="none" w:sz="0" w:space="0" w:color="auto"/>
        <w:right w:val="none" w:sz="0" w:space="0" w:color="auto"/>
      </w:divBdr>
    </w:div>
    <w:div w:id="324280829">
      <w:marLeft w:val="640"/>
      <w:marRight w:val="0"/>
      <w:marTop w:val="0"/>
      <w:marBottom w:val="0"/>
      <w:divBdr>
        <w:top w:val="none" w:sz="0" w:space="0" w:color="auto"/>
        <w:left w:val="none" w:sz="0" w:space="0" w:color="auto"/>
        <w:bottom w:val="none" w:sz="0" w:space="0" w:color="auto"/>
        <w:right w:val="none" w:sz="0" w:space="0" w:color="auto"/>
      </w:divBdr>
    </w:div>
    <w:div w:id="324285691">
      <w:marLeft w:val="640"/>
      <w:marRight w:val="0"/>
      <w:marTop w:val="0"/>
      <w:marBottom w:val="0"/>
      <w:divBdr>
        <w:top w:val="none" w:sz="0" w:space="0" w:color="auto"/>
        <w:left w:val="none" w:sz="0" w:space="0" w:color="auto"/>
        <w:bottom w:val="none" w:sz="0" w:space="0" w:color="auto"/>
        <w:right w:val="none" w:sz="0" w:space="0" w:color="auto"/>
      </w:divBdr>
    </w:div>
    <w:div w:id="324363977">
      <w:marLeft w:val="640"/>
      <w:marRight w:val="0"/>
      <w:marTop w:val="0"/>
      <w:marBottom w:val="0"/>
      <w:divBdr>
        <w:top w:val="none" w:sz="0" w:space="0" w:color="auto"/>
        <w:left w:val="none" w:sz="0" w:space="0" w:color="auto"/>
        <w:bottom w:val="none" w:sz="0" w:space="0" w:color="auto"/>
        <w:right w:val="none" w:sz="0" w:space="0" w:color="auto"/>
      </w:divBdr>
    </w:div>
    <w:div w:id="324407516">
      <w:marLeft w:val="640"/>
      <w:marRight w:val="0"/>
      <w:marTop w:val="0"/>
      <w:marBottom w:val="0"/>
      <w:divBdr>
        <w:top w:val="none" w:sz="0" w:space="0" w:color="auto"/>
        <w:left w:val="none" w:sz="0" w:space="0" w:color="auto"/>
        <w:bottom w:val="none" w:sz="0" w:space="0" w:color="auto"/>
        <w:right w:val="none" w:sz="0" w:space="0" w:color="auto"/>
      </w:divBdr>
    </w:div>
    <w:div w:id="324430839">
      <w:marLeft w:val="640"/>
      <w:marRight w:val="0"/>
      <w:marTop w:val="0"/>
      <w:marBottom w:val="0"/>
      <w:divBdr>
        <w:top w:val="none" w:sz="0" w:space="0" w:color="auto"/>
        <w:left w:val="none" w:sz="0" w:space="0" w:color="auto"/>
        <w:bottom w:val="none" w:sz="0" w:space="0" w:color="auto"/>
        <w:right w:val="none" w:sz="0" w:space="0" w:color="auto"/>
      </w:divBdr>
    </w:div>
    <w:div w:id="324433231">
      <w:marLeft w:val="640"/>
      <w:marRight w:val="0"/>
      <w:marTop w:val="0"/>
      <w:marBottom w:val="0"/>
      <w:divBdr>
        <w:top w:val="none" w:sz="0" w:space="0" w:color="auto"/>
        <w:left w:val="none" w:sz="0" w:space="0" w:color="auto"/>
        <w:bottom w:val="none" w:sz="0" w:space="0" w:color="auto"/>
        <w:right w:val="none" w:sz="0" w:space="0" w:color="auto"/>
      </w:divBdr>
    </w:div>
    <w:div w:id="324434479">
      <w:marLeft w:val="640"/>
      <w:marRight w:val="0"/>
      <w:marTop w:val="0"/>
      <w:marBottom w:val="0"/>
      <w:divBdr>
        <w:top w:val="none" w:sz="0" w:space="0" w:color="auto"/>
        <w:left w:val="none" w:sz="0" w:space="0" w:color="auto"/>
        <w:bottom w:val="none" w:sz="0" w:space="0" w:color="auto"/>
        <w:right w:val="none" w:sz="0" w:space="0" w:color="auto"/>
      </w:divBdr>
    </w:div>
    <w:div w:id="324477857">
      <w:marLeft w:val="640"/>
      <w:marRight w:val="0"/>
      <w:marTop w:val="0"/>
      <w:marBottom w:val="0"/>
      <w:divBdr>
        <w:top w:val="none" w:sz="0" w:space="0" w:color="auto"/>
        <w:left w:val="none" w:sz="0" w:space="0" w:color="auto"/>
        <w:bottom w:val="none" w:sz="0" w:space="0" w:color="auto"/>
        <w:right w:val="none" w:sz="0" w:space="0" w:color="auto"/>
      </w:divBdr>
    </w:div>
    <w:div w:id="324549749">
      <w:marLeft w:val="640"/>
      <w:marRight w:val="0"/>
      <w:marTop w:val="0"/>
      <w:marBottom w:val="0"/>
      <w:divBdr>
        <w:top w:val="none" w:sz="0" w:space="0" w:color="auto"/>
        <w:left w:val="none" w:sz="0" w:space="0" w:color="auto"/>
        <w:bottom w:val="none" w:sz="0" w:space="0" w:color="auto"/>
        <w:right w:val="none" w:sz="0" w:space="0" w:color="auto"/>
      </w:divBdr>
    </w:div>
    <w:div w:id="324551769">
      <w:marLeft w:val="640"/>
      <w:marRight w:val="0"/>
      <w:marTop w:val="0"/>
      <w:marBottom w:val="0"/>
      <w:divBdr>
        <w:top w:val="none" w:sz="0" w:space="0" w:color="auto"/>
        <w:left w:val="none" w:sz="0" w:space="0" w:color="auto"/>
        <w:bottom w:val="none" w:sz="0" w:space="0" w:color="auto"/>
        <w:right w:val="none" w:sz="0" w:space="0" w:color="auto"/>
      </w:divBdr>
    </w:div>
    <w:div w:id="324555619">
      <w:marLeft w:val="640"/>
      <w:marRight w:val="0"/>
      <w:marTop w:val="0"/>
      <w:marBottom w:val="0"/>
      <w:divBdr>
        <w:top w:val="none" w:sz="0" w:space="0" w:color="auto"/>
        <w:left w:val="none" w:sz="0" w:space="0" w:color="auto"/>
        <w:bottom w:val="none" w:sz="0" w:space="0" w:color="auto"/>
        <w:right w:val="none" w:sz="0" w:space="0" w:color="auto"/>
      </w:divBdr>
    </w:div>
    <w:div w:id="324557273">
      <w:marLeft w:val="640"/>
      <w:marRight w:val="0"/>
      <w:marTop w:val="0"/>
      <w:marBottom w:val="0"/>
      <w:divBdr>
        <w:top w:val="none" w:sz="0" w:space="0" w:color="auto"/>
        <w:left w:val="none" w:sz="0" w:space="0" w:color="auto"/>
        <w:bottom w:val="none" w:sz="0" w:space="0" w:color="auto"/>
        <w:right w:val="none" w:sz="0" w:space="0" w:color="auto"/>
      </w:divBdr>
    </w:div>
    <w:div w:id="324625187">
      <w:marLeft w:val="640"/>
      <w:marRight w:val="0"/>
      <w:marTop w:val="0"/>
      <w:marBottom w:val="0"/>
      <w:divBdr>
        <w:top w:val="none" w:sz="0" w:space="0" w:color="auto"/>
        <w:left w:val="none" w:sz="0" w:space="0" w:color="auto"/>
        <w:bottom w:val="none" w:sz="0" w:space="0" w:color="auto"/>
        <w:right w:val="none" w:sz="0" w:space="0" w:color="auto"/>
      </w:divBdr>
    </w:div>
    <w:div w:id="324628432">
      <w:marLeft w:val="640"/>
      <w:marRight w:val="0"/>
      <w:marTop w:val="0"/>
      <w:marBottom w:val="0"/>
      <w:divBdr>
        <w:top w:val="none" w:sz="0" w:space="0" w:color="auto"/>
        <w:left w:val="none" w:sz="0" w:space="0" w:color="auto"/>
        <w:bottom w:val="none" w:sz="0" w:space="0" w:color="auto"/>
        <w:right w:val="none" w:sz="0" w:space="0" w:color="auto"/>
      </w:divBdr>
    </w:div>
    <w:div w:id="324631629">
      <w:marLeft w:val="640"/>
      <w:marRight w:val="0"/>
      <w:marTop w:val="0"/>
      <w:marBottom w:val="0"/>
      <w:divBdr>
        <w:top w:val="none" w:sz="0" w:space="0" w:color="auto"/>
        <w:left w:val="none" w:sz="0" w:space="0" w:color="auto"/>
        <w:bottom w:val="none" w:sz="0" w:space="0" w:color="auto"/>
        <w:right w:val="none" w:sz="0" w:space="0" w:color="auto"/>
      </w:divBdr>
    </w:div>
    <w:div w:id="324742197">
      <w:marLeft w:val="640"/>
      <w:marRight w:val="0"/>
      <w:marTop w:val="0"/>
      <w:marBottom w:val="0"/>
      <w:divBdr>
        <w:top w:val="none" w:sz="0" w:space="0" w:color="auto"/>
        <w:left w:val="none" w:sz="0" w:space="0" w:color="auto"/>
        <w:bottom w:val="none" w:sz="0" w:space="0" w:color="auto"/>
        <w:right w:val="none" w:sz="0" w:space="0" w:color="auto"/>
      </w:divBdr>
    </w:div>
    <w:div w:id="324745757">
      <w:marLeft w:val="640"/>
      <w:marRight w:val="0"/>
      <w:marTop w:val="0"/>
      <w:marBottom w:val="0"/>
      <w:divBdr>
        <w:top w:val="none" w:sz="0" w:space="0" w:color="auto"/>
        <w:left w:val="none" w:sz="0" w:space="0" w:color="auto"/>
        <w:bottom w:val="none" w:sz="0" w:space="0" w:color="auto"/>
        <w:right w:val="none" w:sz="0" w:space="0" w:color="auto"/>
      </w:divBdr>
    </w:div>
    <w:div w:id="324746632">
      <w:marLeft w:val="640"/>
      <w:marRight w:val="0"/>
      <w:marTop w:val="0"/>
      <w:marBottom w:val="0"/>
      <w:divBdr>
        <w:top w:val="none" w:sz="0" w:space="0" w:color="auto"/>
        <w:left w:val="none" w:sz="0" w:space="0" w:color="auto"/>
        <w:bottom w:val="none" w:sz="0" w:space="0" w:color="auto"/>
        <w:right w:val="none" w:sz="0" w:space="0" w:color="auto"/>
      </w:divBdr>
    </w:div>
    <w:div w:id="324819969">
      <w:marLeft w:val="640"/>
      <w:marRight w:val="0"/>
      <w:marTop w:val="0"/>
      <w:marBottom w:val="0"/>
      <w:divBdr>
        <w:top w:val="none" w:sz="0" w:space="0" w:color="auto"/>
        <w:left w:val="none" w:sz="0" w:space="0" w:color="auto"/>
        <w:bottom w:val="none" w:sz="0" w:space="0" w:color="auto"/>
        <w:right w:val="none" w:sz="0" w:space="0" w:color="auto"/>
      </w:divBdr>
    </w:div>
    <w:div w:id="324823208">
      <w:marLeft w:val="640"/>
      <w:marRight w:val="0"/>
      <w:marTop w:val="0"/>
      <w:marBottom w:val="0"/>
      <w:divBdr>
        <w:top w:val="none" w:sz="0" w:space="0" w:color="auto"/>
        <w:left w:val="none" w:sz="0" w:space="0" w:color="auto"/>
        <w:bottom w:val="none" w:sz="0" w:space="0" w:color="auto"/>
        <w:right w:val="none" w:sz="0" w:space="0" w:color="auto"/>
      </w:divBdr>
    </w:div>
    <w:div w:id="324892794">
      <w:marLeft w:val="640"/>
      <w:marRight w:val="0"/>
      <w:marTop w:val="0"/>
      <w:marBottom w:val="0"/>
      <w:divBdr>
        <w:top w:val="none" w:sz="0" w:space="0" w:color="auto"/>
        <w:left w:val="none" w:sz="0" w:space="0" w:color="auto"/>
        <w:bottom w:val="none" w:sz="0" w:space="0" w:color="auto"/>
        <w:right w:val="none" w:sz="0" w:space="0" w:color="auto"/>
      </w:divBdr>
    </w:div>
    <w:div w:id="324894037">
      <w:marLeft w:val="640"/>
      <w:marRight w:val="0"/>
      <w:marTop w:val="0"/>
      <w:marBottom w:val="0"/>
      <w:divBdr>
        <w:top w:val="none" w:sz="0" w:space="0" w:color="auto"/>
        <w:left w:val="none" w:sz="0" w:space="0" w:color="auto"/>
        <w:bottom w:val="none" w:sz="0" w:space="0" w:color="auto"/>
        <w:right w:val="none" w:sz="0" w:space="0" w:color="auto"/>
      </w:divBdr>
    </w:div>
    <w:div w:id="324894354">
      <w:marLeft w:val="640"/>
      <w:marRight w:val="0"/>
      <w:marTop w:val="0"/>
      <w:marBottom w:val="0"/>
      <w:divBdr>
        <w:top w:val="none" w:sz="0" w:space="0" w:color="auto"/>
        <w:left w:val="none" w:sz="0" w:space="0" w:color="auto"/>
        <w:bottom w:val="none" w:sz="0" w:space="0" w:color="auto"/>
        <w:right w:val="none" w:sz="0" w:space="0" w:color="auto"/>
      </w:divBdr>
    </w:div>
    <w:div w:id="324935192">
      <w:marLeft w:val="640"/>
      <w:marRight w:val="0"/>
      <w:marTop w:val="0"/>
      <w:marBottom w:val="0"/>
      <w:divBdr>
        <w:top w:val="none" w:sz="0" w:space="0" w:color="auto"/>
        <w:left w:val="none" w:sz="0" w:space="0" w:color="auto"/>
        <w:bottom w:val="none" w:sz="0" w:space="0" w:color="auto"/>
        <w:right w:val="none" w:sz="0" w:space="0" w:color="auto"/>
      </w:divBdr>
    </w:div>
    <w:div w:id="324941987">
      <w:marLeft w:val="640"/>
      <w:marRight w:val="0"/>
      <w:marTop w:val="0"/>
      <w:marBottom w:val="0"/>
      <w:divBdr>
        <w:top w:val="none" w:sz="0" w:space="0" w:color="auto"/>
        <w:left w:val="none" w:sz="0" w:space="0" w:color="auto"/>
        <w:bottom w:val="none" w:sz="0" w:space="0" w:color="auto"/>
        <w:right w:val="none" w:sz="0" w:space="0" w:color="auto"/>
      </w:divBdr>
    </w:div>
    <w:div w:id="324944056">
      <w:marLeft w:val="640"/>
      <w:marRight w:val="0"/>
      <w:marTop w:val="0"/>
      <w:marBottom w:val="0"/>
      <w:divBdr>
        <w:top w:val="none" w:sz="0" w:space="0" w:color="auto"/>
        <w:left w:val="none" w:sz="0" w:space="0" w:color="auto"/>
        <w:bottom w:val="none" w:sz="0" w:space="0" w:color="auto"/>
        <w:right w:val="none" w:sz="0" w:space="0" w:color="auto"/>
      </w:divBdr>
    </w:div>
    <w:div w:id="325018280">
      <w:marLeft w:val="640"/>
      <w:marRight w:val="0"/>
      <w:marTop w:val="0"/>
      <w:marBottom w:val="0"/>
      <w:divBdr>
        <w:top w:val="none" w:sz="0" w:space="0" w:color="auto"/>
        <w:left w:val="none" w:sz="0" w:space="0" w:color="auto"/>
        <w:bottom w:val="none" w:sz="0" w:space="0" w:color="auto"/>
        <w:right w:val="none" w:sz="0" w:space="0" w:color="auto"/>
      </w:divBdr>
    </w:div>
    <w:div w:id="325019025">
      <w:marLeft w:val="640"/>
      <w:marRight w:val="0"/>
      <w:marTop w:val="0"/>
      <w:marBottom w:val="0"/>
      <w:divBdr>
        <w:top w:val="none" w:sz="0" w:space="0" w:color="auto"/>
        <w:left w:val="none" w:sz="0" w:space="0" w:color="auto"/>
        <w:bottom w:val="none" w:sz="0" w:space="0" w:color="auto"/>
        <w:right w:val="none" w:sz="0" w:space="0" w:color="auto"/>
      </w:divBdr>
    </w:div>
    <w:div w:id="325089690">
      <w:marLeft w:val="640"/>
      <w:marRight w:val="0"/>
      <w:marTop w:val="0"/>
      <w:marBottom w:val="0"/>
      <w:divBdr>
        <w:top w:val="none" w:sz="0" w:space="0" w:color="auto"/>
        <w:left w:val="none" w:sz="0" w:space="0" w:color="auto"/>
        <w:bottom w:val="none" w:sz="0" w:space="0" w:color="auto"/>
        <w:right w:val="none" w:sz="0" w:space="0" w:color="auto"/>
      </w:divBdr>
    </w:div>
    <w:div w:id="325130877">
      <w:marLeft w:val="640"/>
      <w:marRight w:val="0"/>
      <w:marTop w:val="0"/>
      <w:marBottom w:val="0"/>
      <w:divBdr>
        <w:top w:val="none" w:sz="0" w:space="0" w:color="auto"/>
        <w:left w:val="none" w:sz="0" w:space="0" w:color="auto"/>
        <w:bottom w:val="none" w:sz="0" w:space="0" w:color="auto"/>
        <w:right w:val="none" w:sz="0" w:space="0" w:color="auto"/>
      </w:divBdr>
    </w:div>
    <w:div w:id="325134436">
      <w:marLeft w:val="640"/>
      <w:marRight w:val="0"/>
      <w:marTop w:val="0"/>
      <w:marBottom w:val="0"/>
      <w:divBdr>
        <w:top w:val="none" w:sz="0" w:space="0" w:color="auto"/>
        <w:left w:val="none" w:sz="0" w:space="0" w:color="auto"/>
        <w:bottom w:val="none" w:sz="0" w:space="0" w:color="auto"/>
        <w:right w:val="none" w:sz="0" w:space="0" w:color="auto"/>
      </w:divBdr>
    </w:div>
    <w:div w:id="325136728">
      <w:marLeft w:val="640"/>
      <w:marRight w:val="0"/>
      <w:marTop w:val="0"/>
      <w:marBottom w:val="0"/>
      <w:divBdr>
        <w:top w:val="none" w:sz="0" w:space="0" w:color="auto"/>
        <w:left w:val="none" w:sz="0" w:space="0" w:color="auto"/>
        <w:bottom w:val="none" w:sz="0" w:space="0" w:color="auto"/>
        <w:right w:val="none" w:sz="0" w:space="0" w:color="auto"/>
      </w:divBdr>
    </w:div>
    <w:div w:id="325206598">
      <w:marLeft w:val="640"/>
      <w:marRight w:val="0"/>
      <w:marTop w:val="0"/>
      <w:marBottom w:val="0"/>
      <w:divBdr>
        <w:top w:val="none" w:sz="0" w:space="0" w:color="auto"/>
        <w:left w:val="none" w:sz="0" w:space="0" w:color="auto"/>
        <w:bottom w:val="none" w:sz="0" w:space="0" w:color="auto"/>
        <w:right w:val="none" w:sz="0" w:space="0" w:color="auto"/>
      </w:divBdr>
    </w:div>
    <w:div w:id="325211209">
      <w:marLeft w:val="640"/>
      <w:marRight w:val="0"/>
      <w:marTop w:val="0"/>
      <w:marBottom w:val="0"/>
      <w:divBdr>
        <w:top w:val="none" w:sz="0" w:space="0" w:color="auto"/>
        <w:left w:val="none" w:sz="0" w:space="0" w:color="auto"/>
        <w:bottom w:val="none" w:sz="0" w:space="0" w:color="auto"/>
        <w:right w:val="none" w:sz="0" w:space="0" w:color="auto"/>
      </w:divBdr>
    </w:div>
    <w:div w:id="325211342">
      <w:marLeft w:val="640"/>
      <w:marRight w:val="0"/>
      <w:marTop w:val="0"/>
      <w:marBottom w:val="0"/>
      <w:divBdr>
        <w:top w:val="none" w:sz="0" w:space="0" w:color="auto"/>
        <w:left w:val="none" w:sz="0" w:space="0" w:color="auto"/>
        <w:bottom w:val="none" w:sz="0" w:space="0" w:color="auto"/>
        <w:right w:val="none" w:sz="0" w:space="0" w:color="auto"/>
      </w:divBdr>
    </w:div>
    <w:div w:id="325284622">
      <w:marLeft w:val="640"/>
      <w:marRight w:val="0"/>
      <w:marTop w:val="0"/>
      <w:marBottom w:val="0"/>
      <w:divBdr>
        <w:top w:val="none" w:sz="0" w:space="0" w:color="auto"/>
        <w:left w:val="none" w:sz="0" w:space="0" w:color="auto"/>
        <w:bottom w:val="none" w:sz="0" w:space="0" w:color="auto"/>
        <w:right w:val="none" w:sz="0" w:space="0" w:color="auto"/>
      </w:divBdr>
    </w:div>
    <w:div w:id="325285612">
      <w:marLeft w:val="640"/>
      <w:marRight w:val="0"/>
      <w:marTop w:val="0"/>
      <w:marBottom w:val="0"/>
      <w:divBdr>
        <w:top w:val="none" w:sz="0" w:space="0" w:color="auto"/>
        <w:left w:val="none" w:sz="0" w:space="0" w:color="auto"/>
        <w:bottom w:val="none" w:sz="0" w:space="0" w:color="auto"/>
        <w:right w:val="none" w:sz="0" w:space="0" w:color="auto"/>
      </w:divBdr>
    </w:div>
    <w:div w:id="325330202">
      <w:marLeft w:val="640"/>
      <w:marRight w:val="0"/>
      <w:marTop w:val="0"/>
      <w:marBottom w:val="0"/>
      <w:divBdr>
        <w:top w:val="none" w:sz="0" w:space="0" w:color="auto"/>
        <w:left w:val="none" w:sz="0" w:space="0" w:color="auto"/>
        <w:bottom w:val="none" w:sz="0" w:space="0" w:color="auto"/>
        <w:right w:val="none" w:sz="0" w:space="0" w:color="auto"/>
      </w:divBdr>
    </w:div>
    <w:div w:id="325330796">
      <w:marLeft w:val="640"/>
      <w:marRight w:val="0"/>
      <w:marTop w:val="0"/>
      <w:marBottom w:val="0"/>
      <w:divBdr>
        <w:top w:val="none" w:sz="0" w:space="0" w:color="auto"/>
        <w:left w:val="none" w:sz="0" w:space="0" w:color="auto"/>
        <w:bottom w:val="none" w:sz="0" w:space="0" w:color="auto"/>
        <w:right w:val="none" w:sz="0" w:space="0" w:color="auto"/>
      </w:divBdr>
    </w:div>
    <w:div w:id="325331244">
      <w:marLeft w:val="640"/>
      <w:marRight w:val="0"/>
      <w:marTop w:val="0"/>
      <w:marBottom w:val="0"/>
      <w:divBdr>
        <w:top w:val="none" w:sz="0" w:space="0" w:color="auto"/>
        <w:left w:val="none" w:sz="0" w:space="0" w:color="auto"/>
        <w:bottom w:val="none" w:sz="0" w:space="0" w:color="auto"/>
        <w:right w:val="none" w:sz="0" w:space="0" w:color="auto"/>
      </w:divBdr>
    </w:div>
    <w:div w:id="325397535">
      <w:marLeft w:val="640"/>
      <w:marRight w:val="0"/>
      <w:marTop w:val="0"/>
      <w:marBottom w:val="0"/>
      <w:divBdr>
        <w:top w:val="none" w:sz="0" w:space="0" w:color="auto"/>
        <w:left w:val="none" w:sz="0" w:space="0" w:color="auto"/>
        <w:bottom w:val="none" w:sz="0" w:space="0" w:color="auto"/>
        <w:right w:val="none" w:sz="0" w:space="0" w:color="auto"/>
      </w:divBdr>
    </w:div>
    <w:div w:id="325400363">
      <w:marLeft w:val="640"/>
      <w:marRight w:val="0"/>
      <w:marTop w:val="0"/>
      <w:marBottom w:val="0"/>
      <w:divBdr>
        <w:top w:val="none" w:sz="0" w:space="0" w:color="auto"/>
        <w:left w:val="none" w:sz="0" w:space="0" w:color="auto"/>
        <w:bottom w:val="none" w:sz="0" w:space="0" w:color="auto"/>
        <w:right w:val="none" w:sz="0" w:space="0" w:color="auto"/>
      </w:divBdr>
    </w:div>
    <w:div w:id="325401234">
      <w:marLeft w:val="640"/>
      <w:marRight w:val="0"/>
      <w:marTop w:val="0"/>
      <w:marBottom w:val="0"/>
      <w:divBdr>
        <w:top w:val="none" w:sz="0" w:space="0" w:color="auto"/>
        <w:left w:val="none" w:sz="0" w:space="0" w:color="auto"/>
        <w:bottom w:val="none" w:sz="0" w:space="0" w:color="auto"/>
        <w:right w:val="none" w:sz="0" w:space="0" w:color="auto"/>
      </w:divBdr>
    </w:div>
    <w:div w:id="325406484">
      <w:marLeft w:val="640"/>
      <w:marRight w:val="0"/>
      <w:marTop w:val="0"/>
      <w:marBottom w:val="0"/>
      <w:divBdr>
        <w:top w:val="none" w:sz="0" w:space="0" w:color="auto"/>
        <w:left w:val="none" w:sz="0" w:space="0" w:color="auto"/>
        <w:bottom w:val="none" w:sz="0" w:space="0" w:color="auto"/>
        <w:right w:val="none" w:sz="0" w:space="0" w:color="auto"/>
      </w:divBdr>
    </w:div>
    <w:div w:id="325474509">
      <w:marLeft w:val="640"/>
      <w:marRight w:val="0"/>
      <w:marTop w:val="0"/>
      <w:marBottom w:val="0"/>
      <w:divBdr>
        <w:top w:val="none" w:sz="0" w:space="0" w:color="auto"/>
        <w:left w:val="none" w:sz="0" w:space="0" w:color="auto"/>
        <w:bottom w:val="none" w:sz="0" w:space="0" w:color="auto"/>
        <w:right w:val="none" w:sz="0" w:space="0" w:color="auto"/>
      </w:divBdr>
    </w:div>
    <w:div w:id="325479812">
      <w:marLeft w:val="640"/>
      <w:marRight w:val="0"/>
      <w:marTop w:val="0"/>
      <w:marBottom w:val="0"/>
      <w:divBdr>
        <w:top w:val="none" w:sz="0" w:space="0" w:color="auto"/>
        <w:left w:val="none" w:sz="0" w:space="0" w:color="auto"/>
        <w:bottom w:val="none" w:sz="0" w:space="0" w:color="auto"/>
        <w:right w:val="none" w:sz="0" w:space="0" w:color="auto"/>
      </w:divBdr>
    </w:div>
    <w:div w:id="325479902">
      <w:marLeft w:val="640"/>
      <w:marRight w:val="0"/>
      <w:marTop w:val="0"/>
      <w:marBottom w:val="0"/>
      <w:divBdr>
        <w:top w:val="none" w:sz="0" w:space="0" w:color="auto"/>
        <w:left w:val="none" w:sz="0" w:space="0" w:color="auto"/>
        <w:bottom w:val="none" w:sz="0" w:space="0" w:color="auto"/>
        <w:right w:val="none" w:sz="0" w:space="0" w:color="auto"/>
      </w:divBdr>
    </w:div>
    <w:div w:id="325519008">
      <w:marLeft w:val="640"/>
      <w:marRight w:val="0"/>
      <w:marTop w:val="0"/>
      <w:marBottom w:val="0"/>
      <w:divBdr>
        <w:top w:val="none" w:sz="0" w:space="0" w:color="auto"/>
        <w:left w:val="none" w:sz="0" w:space="0" w:color="auto"/>
        <w:bottom w:val="none" w:sz="0" w:space="0" w:color="auto"/>
        <w:right w:val="none" w:sz="0" w:space="0" w:color="auto"/>
      </w:divBdr>
    </w:div>
    <w:div w:id="325519686">
      <w:marLeft w:val="640"/>
      <w:marRight w:val="0"/>
      <w:marTop w:val="0"/>
      <w:marBottom w:val="0"/>
      <w:divBdr>
        <w:top w:val="none" w:sz="0" w:space="0" w:color="auto"/>
        <w:left w:val="none" w:sz="0" w:space="0" w:color="auto"/>
        <w:bottom w:val="none" w:sz="0" w:space="0" w:color="auto"/>
        <w:right w:val="none" w:sz="0" w:space="0" w:color="auto"/>
      </w:divBdr>
    </w:div>
    <w:div w:id="325597953">
      <w:marLeft w:val="640"/>
      <w:marRight w:val="0"/>
      <w:marTop w:val="0"/>
      <w:marBottom w:val="0"/>
      <w:divBdr>
        <w:top w:val="none" w:sz="0" w:space="0" w:color="auto"/>
        <w:left w:val="none" w:sz="0" w:space="0" w:color="auto"/>
        <w:bottom w:val="none" w:sz="0" w:space="0" w:color="auto"/>
        <w:right w:val="none" w:sz="0" w:space="0" w:color="auto"/>
      </w:divBdr>
    </w:div>
    <w:div w:id="325716545">
      <w:marLeft w:val="640"/>
      <w:marRight w:val="0"/>
      <w:marTop w:val="0"/>
      <w:marBottom w:val="0"/>
      <w:divBdr>
        <w:top w:val="none" w:sz="0" w:space="0" w:color="auto"/>
        <w:left w:val="none" w:sz="0" w:space="0" w:color="auto"/>
        <w:bottom w:val="none" w:sz="0" w:space="0" w:color="auto"/>
        <w:right w:val="none" w:sz="0" w:space="0" w:color="auto"/>
      </w:divBdr>
    </w:div>
    <w:div w:id="325741577">
      <w:marLeft w:val="640"/>
      <w:marRight w:val="0"/>
      <w:marTop w:val="0"/>
      <w:marBottom w:val="0"/>
      <w:divBdr>
        <w:top w:val="none" w:sz="0" w:space="0" w:color="auto"/>
        <w:left w:val="none" w:sz="0" w:space="0" w:color="auto"/>
        <w:bottom w:val="none" w:sz="0" w:space="0" w:color="auto"/>
        <w:right w:val="none" w:sz="0" w:space="0" w:color="auto"/>
      </w:divBdr>
    </w:div>
    <w:div w:id="325745763">
      <w:marLeft w:val="640"/>
      <w:marRight w:val="0"/>
      <w:marTop w:val="0"/>
      <w:marBottom w:val="0"/>
      <w:divBdr>
        <w:top w:val="none" w:sz="0" w:space="0" w:color="auto"/>
        <w:left w:val="none" w:sz="0" w:space="0" w:color="auto"/>
        <w:bottom w:val="none" w:sz="0" w:space="0" w:color="auto"/>
        <w:right w:val="none" w:sz="0" w:space="0" w:color="auto"/>
      </w:divBdr>
    </w:div>
    <w:div w:id="325786608">
      <w:marLeft w:val="640"/>
      <w:marRight w:val="0"/>
      <w:marTop w:val="0"/>
      <w:marBottom w:val="0"/>
      <w:divBdr>
        <w:top w:val="none" w:sz="0" w:space="0" w:color="auto"/>
        <w:left w:val="none" w:sz="0" w:space="0" w:color="auto"/>
        <w:bottom w:val="none" w:sz="0" w:space="0" w:color="auto"/>
        <w:right w:val="none" w:sz="0" w:space="0" w:color="auto"/>
      </w:divBdr>
    </w:div>
    <w:div w:id="325790807">
      <w:marLeft w:val="640"/>
      <w:marRight w:val="0"/>
      <w:marTop w:val="0"/>
      <w:marBottom w:val="0"/>
      <w:divBdr>
        <w:top w:val="none" w:sz="0" w:space="0" w:color="auto"/>
        <w:left w:val="none" w:sz="0" w:space="0" w:color="auto"/>
        <w:bottom w:val="none" w:sz="0" w:space="0" w:color="auto"/>
        <w:right w:val="none" w:sz="0" w:space="0" w:color="auto"/>
      </w:divBdr>
    </w:div>
    <w:div w:id="325791782">
      <w:marLeft w:val="640"/>
      <w:marRight w:val="0"/>
      <w:marTop w:val="0"/>
      <w:marBottom w:val="0"/>
      <w:divBdr>
        <w:top w:val="none" w:sz="0" w:space="0" w:color="auto"/>
        <w:left w:val="none" w:sz="0" w:space="0" w:color="auto"/>
        <w:bottom w:val="none" w:sz="0" w:space="0" w:color="auto"/>
        <w:right w:val="none" w:sz="0" w:space="0" w:color="auto"/>
      </w:divBdr>
    </w:div>
    <w:div w:id="325865346">
      <w:marLeft w:val="640"/>
      <w:marRight w:val="0"/>
      <w:marTop w:val="0"/>
      <w:marBottom w:val="0"/>
      <w:divBdr>
        <w:top w:val="none" w:sz="0" w:space="0" w:color="auto"/>
        <w:left w:val="none" w:sz="0" w:space="0" w:color="auto"/>
        <w:bottom w:val="none" w:sz="0" w:space="0" w:color="auto"/>
        <w:right w:val="none" w:sz="0" w:space="0" w:color="auto"/>
      </w:divBdr>
    </w:div>
    <w:div w:id="325865593">
      <w:marLeft w:val="640"/>
      <w:marRight w:val="0"/>
      <w:marTop w:val="0"/>
      <w:marBottom w:val="0"/>
      <w:divBdr>
        <w:top w:val="none" w:sz="0" w:space="0" w:color="auto"/>
        <w:left w:val="none" w:sz="0" w:space="0" w:color="auto"/>
        <w:bottom w:val="none" w:sz="0" w:space="0" w:color="auto"/>
        <w:right w:val="none" w:sz="0" w:space="0" w:color="auto"/>
      </w:divBdr>
    </w:div>
    <w:div w:id="325977205">
      <w:marLeft w:val="640"/>
      <w:marRight w:val="0"/>
      <w:marTop w:val="0"/>
      <w:marBottom w:val="0"/>
      <w:divBdr>
        <w:top w:val="none" w:sz="0" w:space="0" w:color="auto"/>
        <w:left w:val="none" w:sz="0" w:space="0" w:color="auto"/>
        <w:bottom w:val="none" w:sz="0" w:space="0" w:color="auto"/>
        <w:right w:val="none" w:sz="0" w:space="0" w:color="auto"/>
      </w:divBdr>
    </w:div>
    <w:div w:id="325985203">
      <w:marLeft w:val="640"/>
      <w:marRight w:val="0"/>
      <w:marTop w:val="0"/>
      <w:marBottom w:val="0"/>
      <w:divBdr>
        <w:top w:val="none" w:sz="0" w:space="0" w:color="auto"/>
        <w:left w:val="none" w:sz="0" w:space="0" w:color="auto"/>
        <w:bottom w:val="none" w:sz="0" w:space="0" w:color="auto"/>
        <w:right w:val="none" w:sz="0" w:space="0" w:color="auto"/>
      </w:divBdr>
    </w:div>
    <w:div w:id="325986048">
      <w:marLeft w:val="640"/>
      <w:marRight w:val="0"/>
      <w:marTop w:val="0"/>
      <w:marBottom w:val="0"/>
      <w:divBdr>
        <w:top w:val="none" w:sz="0" w:space="0" w:color="auto"/>
        <w:left w:val="none" w:sz="0" w:space="0" w:color="auto"/>
        <w:bottom w:val="none" w:sz="0" w:space="0" w:color="auto"/>
        <w:right w:val="none" w:sz="0" w:space="0" w:color="auto"/>
      </w:divBdr>
    </w:div>
    <w:div w:id="326060760">
      <w:marLeft w:val="640"/>
      <w:marRight w:val="0"/>
      <w:marTop w:val="0"/>
      <w:marBottom w:val="0"/>
      <w:divBdr>
        <w:top w:val="none" w:sz="0" w:space="0" w:color="auto"/>
        <w:left w:val="none" w:sz="0" w:space="0" w:color="auto"/>
        <w:bottom w:val="none" w:sz="0" w:space="0" w:color="auto"/>
        <w:right w:val="none" w:sz="0" w:space="0" w:color="auto"/>
      </w:divBdr>
    </w:div>
    <w:div w:id="326175643">
      <w:marLeft w:val="640"/>
      <w:marRight w:val="0"/>
      <w:marTop w:val="0"/>
      <w:marBottom w:val="0"/>
      <w:divBdr>
        <w:top w:val="none" w:sz="0" w:space="0" w:color="auto"/>
        <w:left w:val="none" w:sz="0" w:space="0" w:color="auto"/>
        <w:bottom w:val="none" w:sz="0" w:space="0" w:color="auto"/>
        <w:right w:val="none" w:sz="0" w:space="0" w:color="auto"/>
      </w:divBdr>
    </w:div>
    <w:div w:id="326179650">
      <w:marLeft w:val="640"/>
      <w:marRight w:val="0"/>
      <w:marTop w:val="0"/>
      <w:marBottom w:val="0"/>
      <w:divBdr>
        <w:top w:val="none" w:sz="0" w:space="0" w:color="auto"/>
        <w:left w:val="none" w:sz="0" w:space="0" w:color="auto"/>
        <w:bottom w:val="none" w:sz="0" w:space="0" w:color="auto"/>
        <w:right w:val="none" w:sz="0" w:space="0" w:color="auto"/>
      </w:divBdr>
    </w:div>
    <w:div w:id="326204312">
      <w:marLeft w:val="640"/>
      <w:marRight w:val="0"/>
      <w:marTop w:val="0"/>
      <w:marBottom w:val="0"/>
      <w:divBdr>
        <w:top w:val="none" w:sz="0" w:space="0" w:color="auto"/>
        <w:left w:val="none" w:sz="0" w:space="0" w:color="auto"/>
        <w:bottom w:val="none" w:sz="0" w:space="0" w:color="auto"/>
        <w:right w:val="none" w:sz="0" w:space="0" w:color="auto"/>
      </w:divBdr>
    </w:div>
    <w:div w:id="326204642">
      <w:marLeft w:val="640"/>
      <w:marRight w:val="0"/>
      <w:marTop w:val="0"/>
      <w:marBottom w:val="0"/>
      <w:divBdr>
        <w:top w:val="none" w:sz="0" w:space="0" w:color="auto"/>
        <w:left w:val="none" w:sz="0" w:space="0" w:color="auto"/>
        <w:bottom w:val="none" w:sz="0" w:space="0" w:color="auto"/>
        <w:right w:val="none" w:sz="0" w:space="0" w:color="auto"/>
      </w:divBdr>
    </w:div>
    <w:div w:id="326204949">
      <w:marLeft w:val="640"/>
      <w:marRight w:val="0"/>
      <w:marTop w:val="0"/>
      <w:marBottom w:val="0"/>
      <w:divBdr>
        <w:top w:val="none" w:sz="0" w:space="0" w:color="auto"/>
        <w:left w:val="none" w:sz="0" w:space="0" w:color="auto"/>
        <w:bottom w:val="none" w:sz="0" w:space="0" w:color="auto"/>
        <w:right w:val="none" w:sz="0" w:space="0" w:color="auto"/>
      </w:divBdr>
    </w:div>
    <w:div w:id="326246171">
      <w:marLeft w:val="640"/>
      <w:marRight w:val="0"/>
      <w:marTop w:val="0"/>
      <w:marBottom w:val="0"/>
      <w:divBdr>
        <w:top w:val="none" w:sz="0" w:space="0" w:color="auto"/>
        <w:left w:val="none" w:sz="0" w:space="0" w:color="auto"/>
        <w:bottom w:val="none" w:sz="0" w:space="0" w:color="auto"/>
        <w:right w:val="none" w:sz="0" w:space="0" w:color="auto"/>
      </w:divBdr>
    </w:div>
    <w:div w:id="326248745">
      <w:marLeft w:val="640"/>
      <w:marRight w:val="0"/>
      <w:marTop w:val="0"/>
      <w:marBottom w:val="0"/>
      <w:divBdr>
        <w:top w:val="none" w:sz="0" w:space="0" w:color="auto"/>
        <w:left w:val="none" w:sz="0" w:space="0" w:color="auto"/>
        <w:bottom w:val="none" w:sz="0" w:space="0" w:color="auto"/>
        <w:right w:val="none" w:sz="0" w:space="0" w:color="auto"/>
      </w:divBdr>
    </w:div>
    <w:div w:id="326250122">
      <w:marLeft w:val="640"/>
      <w:marRight w:val="0"/>
      <w:marTop w:val="0"/>
      <w:marBottom w:val="0"/>
      <w:divBdr>
        <w:top w:val="none" w:sz="0" w:space="0" w:color="auto"/>
        <w:left w:val="none" w:sz="0" w:space="0" w:color="auto"/>
        <w:bottom w:val="none" w:sz="0" w:space="0" w:color="auto"/>
        <w:right w:val="none" w:sz="0" w:space="0" w:color="auto"/>
      </w:divBdr>
    </w:div>
    <w:div w:id="326329303">
      <w:marLeft w:val="640"/>
      <w:marRight w:val="0"/>
      <w:marTop w:val="0"/>
      <w:marBottom w:val="0"/>
      <w:divBdr>
        <w:top w:val="none" w:sz="0" w:space="0" w:color="auto"/>
        <w:left w:val="none" w:sz="0" w:space="0" w:color="auto"/>
        <w:bottom w:val="none" w:sz="0" w:space="0" w:color="auto"/>
        <w:right w:val="none" w:sz="0" w:space="0" w:color="auto"/>
      </w:divBdr>
    </w:div>
    <w:div w:id="326371932">
      <w:marLeft w:val="640"/>
      <w:marRight w:val="0"/>
      <w:marTop w:val="0"/>
      <w:marBottom w:val="0"/>
      <w:divBdr>
        <w:top w:val="none" w:sz="0" w:space="0" w:color="auto"/>
        <w:left w:val="none" w:sz="0" w:space="0" w:color="auto"/>
        <w:bottom w:val="none" w:sz="0" w:space="0" w:color="auto"/>
        <w:right w:val="none" w:sz="0" w:space="0" w:color="auto"/>
      </w:divBdr>
    </w:div>
    <w:div w:id="326448803">
      <w:marLeft w:val="640"/>
      <w:marRight w:val="0"/>
      <w:marTop w:val="0"/>
      <w:marBottom w:val="0"/>
      <w:divBdr>
        <w:top w:val="none" w:sz="0" w:space="0" w:color="auto"/>
        <w:left w:val="none" w:sz="0" w:space="0" w:color="auto"/>
        <w:bottom w:val="none" w:sz="0" w:space="0" w:color="auto"/>
        <w:right w:val="none" w:sz="0" w:space="0" w:color="auto"/>
      </w:divBdr>
    </w:div>
    <w:div w:id="326516086">
      <w:marLeft w:val="640"/>
      <w:marRight w:val="0"/>
      <w:marTop w:val="0"/>
      <w:marBottom w:val="0"/>
      <w:divBdr>
        <w:top w:val="none" w:sz="0" w:space="0" w:color="auto"/>
        <w:left w:val="none" w:sz="0" w:space="0" w:color="auto"/>
        <w:bottom w:val="none" w:sz="0" w:space="0" w:color="auto"/>
        <w:right w:val="none" w:sz="0" w:space="0" w:color="auto"/>
      </w:divBdr>
    </w:div>
    <w:div w:id="326516757">
      <w:marLeft w:val="640"/>
      <w:marRight w:val="0"/>
      <w:marTop w:val="0"/>
      <w:marBottom w:val="0"/>
      <w:divBdr>
        <w:top w:val="none" w:sz="0" w:space="0" w:color="auto"/>
        <w:left w:val="none" w:sz="0" w:space="0" w:color="auto"/>
        <w:bottom w:val="none" w:sz="0" w:space="0" w:color="auto"/>
        <w:right w:val="none" w:sz="0" w:space="0" w:color="auto"/>
      </w:divBdr>
    </w:div>
    <w:div w:id="326589852">
      <w:marLeft w:val="640"/>
      <w:marRight w:val="0"/>
      <w:marTop w:val="0"/>
      <w:marBottom w:val="0"/>
      <w:divBdr>
        <w:top w:val="none" w:sz="0" w:space="0" w:color="auto"/>
        <w:left w:val="none" w:sz="0" w:space="0" w:color="auto"/>
        <w:bottom w:val="none" w:sz="0" w:space="0" w:color="auto"/>
        <w:right w:val="none" w:sz="0" w:space="0" w:color="auto"/>
      </w:divBdr>
    </w:div>
    <w:div w:id="326591316">
      <w:marLeft w:val="640"/>
      <w:marRight w:val="0"/>
      <w:marTop w:val="0"/>
      <w:marBottom w:val="0"/>
      <w:divBdr>
        <w:top w:val="none" w:sz="0" w:space="0" w:color="auto"/>
        <w:left w:val="none" w:sz="0" w:space="0" w:color="auto"/>
        <w:bottom w:val="none" w:sz="0" w:space="0" w:color="auto"/>
        <w:right w:val="none" w:sz="0" w:space="0" w:color="auto"/>
      </w:divBdr>
    </w:div>
    <w:div w:id="326595016">
      <w:marLeft w:val="640"/>
      <w:marRight w:val="0"/>
      <w:marTop w:val="0"/>
      <w:marBottom w:val="0"/>
      <w:divBdr>
        <w:top w:val="none" w:sz="0" w:space="0" w:color="auto"/>
        <w:left w:val="none" w:sz="0" w:space="0" w:color="auto"/>
        <w:bottom w:val="none" w:sz="0" w:space="0" w:color="auto"/>
        <w:right w:val="none" w:sz="0" w:space="0" w:color="auto"/>
      </w:divBdr>
    </w:div>
    <w:div w:id="326595198">
      <w:marLeft w:val="640"/>
      <w:marRight w:val="0"/>
      <w:marTop w:val="0"/>
      <w:marBottom w:val="0"/>
      <w:divBdr>
        <w:top w:val="none" w:sz="0" w:space="0" w:color="auto"/>
        <w:left w:val="none" w:sz="0" w:space="0" w:color="auto"/>
        <w:bottom w:val="none" w:sz="0" w:space="0" w:color="auto"/>
        <w:right w:val="none" w:sz="0" w:space="0" w:color="auto"/>
      </w:divBdr>
    </w:div>
    <w:div w:id="326632358">
      <w:marLeft w:val="640"/>
      <w:marRight w:val="0"/>
      <w:marTop w:val="0"/>
      <w:marBottom w:val="0"/>
      <w:divBdr>
        <w:top w:val="none" w:sz="0" w:space="0" w:color="auto"/>
        <w:left w:val="none" w:sz="0" w:space="0" w:color="auto"/>
        <w:bottom w:val="none" w:sz="0" w:space="0" w:color="auto"/>
        <w:right w:val="none" w:sz="0" w:space="0" w:color="auto"/>
      </w:divBdr>
    </w:div>
    <w:div w:id="326635401">
      <w:marLeft w:val="640"/>
      <w:marRight w:val="0"/>
      <w:marTop w:val="0"/>
      <w:marBottom w:val="0"/>
      <w:divBdr>
        <w:top w:val="none" w:sz="0" w:space="0" w:color="auto"/>
        <w:left w:val="none" w:sz="0" w:space="0" w:color="auto"/>
        <w:bottom w:val="none" w:sz="0" w:space="0" w:color="auto"/>
        <w:right w:val="none" w:sz="0" w:space="0" w:color="auto"/>
      </w:divBdr>
    </w:div>
    <w:div w:id="326635966">
      <w:marLeft w:val="640"/>
      <w:marRight w:val="0"/>
      <w:marTop w:val="0"/>
      <w:marBottom w:val="0"/>
      <w:divBdr>
        <w:top w:val="none" w:sz="0" w:space="0" w:color="auto"/>
        <w:left w:val="none" w:sz="0" w:space="0" w:color="auto"/>
        <w:bottom w:val="none" w:sz="0" w:space="0" w:color="auto"/>
        <w:right w:val="none" w:sz="0" w:space="0" w:color="auto"/>
      </w:divBdr>
    </w:div>
    <w:div w:id="326712735">
      <w:marLeft w:val="640"/>
      <w:marRight w:val="0"/>
      <w:marTop w:val="0"/>
      <w:marBottom w:val="0"/>
      <w:divBdr>
        <w:top w:val="none" w:sz="0" w:space="0" w:color="auto"/>
        <w:left w:val="none" w:sz="0" w:space="0" w:color="auto"/>
        <w:bottom w:val="none" w:sz="0" w:space="0" w:color="auto"/>
        <w:right w:val="none" w:sz="0" w:space="0" w:color="auto"/>
      </w:divBdr>
    </w:div>
    <w:div w:id="326831891">
      <w:marLeft w:val="640"/>
      <w:marRight w:val="0"/>
      <w:marTop w:val="0"/>
      <w:marBottom w:val="0"/>
      <w:divBdr>
        <w:top w:val="none" w:sz="0" w:space="0" w:color="auto"/>
        <w:left w:val="none" w:sz="0" w:space="0" w:color="auto"/>
        <w:bottom w:val="none" w:sz="0" w:space="0" w:color="auto"/>
        <w:right w:val="none" w:sz="0" w:space="0" w:color="auto"/>
      </w:divBdr>
    </w:div>
    <w:div w:id="326833924">
      <w:marLeft w:val="640"/>
      <w:marRight w:val="0"/>
      <w:marTop w:val="0"/>
      <w:marBottom w:val="0"/>
      <w:divBdr>
        <w:top w:val="none" w:sz="0" w:space="0" w:color="auto"/>
        <w:left w:val="none" w:sz="0" w:space="0" w:color="auto"/>
        <w:bottom w:val="none" w:sz="0" w:space="0" w:color="auto"/>
        <w:right w:val="none" w:sz="0" w:space="0" w:color="auto"/>
      </w:divBdr>
    </w:div>
    <w:div w:id="326859088">
      <w:marLeft w:val="640"/>
      <w:marRight w:val="0"/>
      <w:marTop w:val="0"/>
      <w:marBottom w:val="0"/>
      <w:divBdr>
        <w:top w:val="none" w:sz="0" w:space="0" w:color="auto"/>
        <w:left w:val="none" w:sz="0" w:space="0" w:color="auto"/>
        <w:bottom w:val="none" w:sz="0" w:space="0" w:color="auto"/>
        <w:right w:val="none" w:sz="0" w:space="0" w:color="auto"/>
      </w:divBdr>
    </w:div>
    <w:div w:id="326859198">
      <w:marLeft w:val="640"/>
      <w:marRight w:val="0"/>
      <w:marTop w:val="0"/>
      <w:marBottom w:val="0"/>
      <w:divBdr>
        <w:top w:val="none" w:sz="0" w:space="0" w:color="auto"/>
        <w:left w:val="none" w:sz="0" w:space="0" w:color="auto"/>
        <w:bottom w:val="none" w:sz="0" w:space="0" w:color="auto"/>
        <w:right w:val="none" w:sz="0" w:space="0" w:color="auto"/>
      </w:divBdr>
    </w:div>
    <w:div w:id="326907236">
      <w:marLeft w:val="640"/>
      <w:marRight w:val="0"/>
      <w:marTop w:val="0"/>
      <w:marBottom w:val="0"/>
      <w:divBdr>
        <w:top w:val="none" w:sz="0" w:space="0" w:color="auto"/>
        <w:left w:val="none" w:sz="0" w:space="0" w:color="auto"/>
        <w:bottom w:val="none" w:sz="0" w:space="0" w:color="auto"/>
        <w:right w:val="none" w:sz="0" w:space="0" w:color="auto"/>
      </w:divBdr>
    </w:div>
    <w:div w:id="326908800">
      <w:marLeft w:val="640"/>
      <w:marRight w:val="0"/>
      <w:marTop w:val="0"/>
      <w:marBottom w:val="0"/>
      <w:divBdr>
        <w:top w:val="none" w:sz="0" w:space="0" w:color="auto"/>
        <w:left w:val="none" w:sz="0" w:space="0" w:color="auto"/>
        <w:bottom w:val="none" w:sz="0" w:space="0" w:color="auto"/>
        <w:right w:val="none" w:sz="0" w:space="0" w:color="auto"/>
      </w:divBdr>
    </w:div>
    <w:div w:id="326909160">
      <w:marLeft w:val="640"/>
      <w:marRight w:val="0"/>
      <w:marTop w:val="0"/>
      <w:marBottom w:val="0"/>
      <w:divBdr>
        <w:top w:val="none" w:sz="0" w:space="0" w:color="auto"/>
        <w:left w:val="none" w:sz="0" w:space="0" w:color="auto"/>
        <w:bottom w:val="none" w:sz="0" w:space="0" w:color="auto"/>
        <w:right w:val="none" w:sz="0" w:space="0" w:color="auto"/>
      </w:divBdr>
    </w:div>
    <w:div w:id="326977301">
      <w:marLeft w:val="640"/>
      <w:marRight w:val="0"/>
      <w:marTop w:val="0"/>
      <w:marBottom w:val="0"/>
      <w:divBdr>
        <w:top w:val="none" w:sz="0" w:space="0" w:color="auto"/>
        <w:left w:val="none" w:sz="0" w:space="0" w:color="auto"/>
        <w:bottom w:val="none" w:sz="0" w:space="0" w:color="auto"/>
        <w:right w:val="none" w:sz="0" w:space="0" w:color="auto"/>
      </w:divBdr>
    </w:div>
    <w:div w:id="326979643">
      <w:marLeft w:val="640"/>
      <w:marRight w:val="0"/>
      <w:marTop w:val="0"/>
      <w:marBottom w:val="0"/>
      <w:divBdr>
        <w:top w:val="none" w:sz="0" w:space="0" w:color="auto"/>
        <w:left w:val="none" w:sz="0" w:space="0" w:color="auto"/>
        <w:bottom w:val="none" w:sz="0" w:space="0" w:color="auto"/>
        <w:right w:val="none" w:sz="0" w:space="0" w:color="auto"/>
      </w:divBdr>
    </w:div>
    <w:div w:id="326981320">
      <w:marLeft w:val="640"/>
      <w:marRight w:val="0"/>
      <w:marTop w:val="0"/>
      <w:marBottom w:val="0"/>
      <w:divBdr>
        <w:top w:val="none" w:sz="0" w:space="0" w:color="auto"/>
        <w:left w:val="none" w:sz="0" w:space="0" w:color="auto"/>
        <w:bottom w:val="none" w:sz="0" w:space="0" w:color="auto"/>
        <w:right w:val="none" w:sz="0" w:space="0" w:color="auto"/>
      </w:divBdr>
    </w:div>
    <w:div w:id="327024828">
      <w:marLeft w:val="640"/>
      <w:marRight w:val="0"/>
      <w:marTop w:val="0"/>
      <w:marBottom w:val="0"/>
      <w:divBdr>
        <w:top w:val="none" w:sz="0" w:space="0" w:color="auto"/>
        <w:left w:val="none" w:sz="0" w:space="0" w:color="auto"/>
        <w:bottom w:val="none" w:sz="0" w:space="0" w:color="auto"/>
        <w:right w:val="none" w:sz="0" w:space="0" w:color="auto"/>
      </w:divBdr>
    </w:div>
    <w:div w:id="327028197">
      <w:marLeft w:val="640"/>
      <w:marRight w:val="0"/>
      <w:marTop w:val="0"/>
      <w:marBottom w:val="0"/>
      <w:divBdr>
        <w:top w:val="none" w:sz="0" w:space="0" w:color="auto"/>
        <w:left w:val="none" w:sz="0" w:space="0" w:color="auto"/>
        <w:bottom w:val="none" w:sz="0" w:space="0" w:color="auto"/>
        <w:right w:val="none" w:sz="0" w:space="0" w:color="auto"/>
      </w:divBdr>
    </w:div>
    <w:div w:id="327028468">
      <w:marLeft w:val="640"/>
      <w:marRight w:val="0"/>
      <w:marTop w:val="0"/>
      <w:marBottom w:val="0"/>
      <w:divBdr>
        <w:top w:val="none" w:sz="0" w:space="0" w:color="auto"/>
        <w:left w:val="none" w:sz="0" w:space="0" w:color="auto"/>
        <w:bottom w:val="none" w:sz="0" w:space="0" w:color="auto"/>
        <w:right w:val="none" w:sz="0" w:space="0" w:color="auto"/>
      </w:divBdr>
    </w:div>
    <w:div w:id="327055459">
      <w:marLeft w:val="640"/>
      <w:marRight w:val="0"/>
      <w:marTop w:val="0"/>
      <w:marBottom w:val="0"/>
      <w:divBdr>
        <w:top w:val="none" w:sz="0" w:space="0" w:color="auto"/>
        <w:left w:val="none" w:sz="0" w:space="0" w:color="auto"/>
        <w:bottom w:val="none" w:sz="0" w:space="0" w:color="auto"/>
        <w:right w:val="none" w:sz="0" w:space="0" w:color="auto"/>
      </w:divBdr>
    </w:div>
    <w:div w:id="327094528">
      <w:marLeft w:val="640"/>
      <w:marRight w:val="0"/>
      <w:marTop w:val="0"/>
      <w:marBottom w:val="0"/>
      <w:divBdr>
        <w:top w:val="none" w:sz="0" w:space="0" w:color="auto"/>
        <w:left w:val="none" w:sz="0" w:space="0" w:color="auto"/>
        <w:bottom w:val="none" w:sz="0" w:space="0" w:color="auto"/>
        <w:right w:val="none" w:sz="0" w:space="0" w:color="auto"/>
      </w:divBdr>
    </w:div>
    <w:div w:id="327095332">
      <w:marLeft w:val="640"/>
      <w:marRight w:val="0"/>
      <w:marTop w:val="0"/>
      <w:marBottom w:val="0"/>
      <w:divBdr>
        <w:top w:val="none" w:sz="0" w:space="0" w:color="auto"/>
        <w:left w:val="none" w:sz="0" w:space="0" w:color="auto"/>
        <w:bottom w:val="none" w:sz="0" w:space="0" w:color="auto"/>
        <w:right w:val="none" w:sz="0" w:space="0" w:color="auto"/>
      </w:divBdr>
    </w:div>
    <w:div w:id="327097776">
      <w:marLeft w:val="640"/>
      <w:marRight w:val="0"/>
      <w:marTop w:val="0"/>
      <w:marBottom w:val="0"/>
      <w:divBdr>
        <w:top w:val="none" w:sz="0" w:space="0" w:color="auto"/>
        <w:left w:val="none" w:sz="0" w:space="0" w:color="auto"/>
        <w:bottom w:val="none" w:sz="0" w:space="0" w:color="auto"/>
        <w:right w:val="none" w:sz="0" w:space="0" w:color="auto"/>
      </w:divBdr>
    </w:div>
    <w:div w:id="327098696">
      <w:marLeft w:val="640"/>
      <w:marRight w:val="0"/>
      <w:marTop w:val="0"/>
      <w:marBottom w:val="0"/>
      <w:divBdr>
        <w:top w:val="none" w:sz="0" w:space="0" w:color="auto"/>
        <w:left w:val="none" w:sz="0" w:space="0" w:color="auto"/>
        <w:bottom w:val="none" w:sz="0" w:space="0" w:color="auto"/>
        <w:right w:val="none" w:sz="0" w:space="0" w:color="auto"/>
      </w:divBdr>
    </w:div>
    <w:div w:id="327176586">
      <w:marLeft w:val="640"/>
      <w:marRight w:val="0"/>
      <w:marTop w:val="0"/>
      <w:marBottom w:val="0"/>
      <w:divBdr>
        <w:top w:val="none" w:sz="0" w:space="0" w:color="auto"/>
        <w:left w:val="none" w:sz="0" w:space="0" w:color="auto"/>
        <w:bottom w:val="none" w:sz="0" w:space="0" w:color="auto"/>
        <w:right w:val="none" w:sz="0" w:space="0" w:color="auto"/>
      </w:divBdr>
    </w:div>
    <w:div w:id="327249519">
      <w:marLeft w:val="640"/>
      <w:marRight w:val="0"/>
      <w:marTop w:val="0"/>
      <w:marBottom w:val="0"/>
      <w:divBdr>
        <w:top w:val="none" w:sz="0" w:space="0" w:color="auto"/>
        <w:left w:val="none" w:sz="0" w:space="0" w:color="auto"/>
        <w:bottom w:val="none" w:sz="0" w:space="0" w:color="auto"/>
        <w:right w:val="none" w:sz="0" w:space="0" w:color="auto"/>
      </w:divBdr>
    </w:div>
    <w:div w:id="327249870">
      <w:marLeft w:val="640"/>
      <w:marRight w:val="0"/>
      <w:marTop w:val="0"/>
      <w:marBottom w:val="0"/>
      <w:divBdr>
        <w:top w:val="none" w:sz="0" w:space="0" w:color="auto"/>
        <w:left w:val="none" w:sz="0" w:space="0" w:color="auto"/>
        <w:bottom w:val="none" w:sz="0" w:space="0" w:color="auto"/>
        <w:right w:val="none" w:sz="0" w:space="0" w:color="auto"/>
      </w:divBdr>
    </w:div>
    <w:div w:id="327296565">
      <w:marLeft w:val="640"/>
      <w:marRight w:val="0"/>
      <w:marTop w:val="0"/>
      <w:marBottom w:val="0"/>
      <w:divBdr>
        <w:top w:val="none" w:sz="0" w:space="0" w:color="auto"/>
        <w:left w:val="none" w:sz="0" w:space="0" w:color="auto"/>
        <w:bottom w:val="none" w:sz="0" w:space="0" w:color="auto"/>
        <w:right w:val="none" w:sz="0" w:space="0" w:color="auto"/>
      </w:divBdr>
    </w:div>
    <w:div w:id="327364094">
      <w:marLeft w:val="640"/>
      <w:marRight w:val="0"/>
      <w:marTop w:val="0"/>
      <w:marBottom w:val="0"/>
      <w:divBdr>
        <w:top w:val="none" w:sz="0" w:space="0" w:color="auto"/>
        <w:left w:val="none" w:sz="0" w:space="0" w:color="auto"/>
        <w:bottom w:val="none" w:sz="0" w:space="0" w:color="auto"/>
        <w:right w:val="none" w:sz="0" w:space="0" w:color="auto"/>
      </w:divBdr>
    </w:div>
    <w:div w:id="327484368">
      <w:marLeft w:val="640"/>
      <w:marRight w:val="0"/>
      <w:marTop w:val="0"/>
      <w:marBottom w:val="0"/>
      <w:divBdr>
        <w:top w:val="none" w:sz="0" w:space="0" w:color="auto"/>
        <w:left w:val="none" w:sz="0" w:space="0" w:color="auto"/>
        <w:bottom w:val="none" w:sz="0" w:space="0" w:color="auto"/>
        <w:right w:val="none" w:sz="0" w:space="0" w:color="auto"/>
      </w:divBdr>
    </w:div>
    <w:div w:id="327486377">
      <w:marLeft w:val="640"/>
      <w:marRight w:val="0"/>
      <w:marTop w:val="0"/>
      <w:marBottom w:val="0"/>
      <w:divBdr>
        <w:top w:val="none" w:sz="0" w:space="0" w:color="auto"/>
        <w:left w:val="none" w:sz="0" w:space="0" w:color="auto"/>
        <w:bottom w:val="none" w:sz="0" w:space="0" w:color="auto"/>
        <w:right w:val="none" w:sz="0" w:space="0" w:color="auto"/>
      </w:divBdr>
    </w:div>
    <w:div w:id="327490404">
      <w:marLeft w:val="640"/>
      <w:marRight w:val="0"/>
      <w:marTop w:val="0"/>
      <w:marBottom w:val="0"/>
      <w:divBdr>
        <w:top w:val="none" w:sz="0" w:space="0" w:color="auto"/>
        <w:left w:val="none" w:sz="0" w:space="0" w:color="auto"/>
        <w:bottom w:val="none" w:sz="0" w:space="0" w:color="auto"/>
        <w:right w:val="none" w:sz="0" w:space="0" w:color="auto"/>
      </w:divBdr>
    </w:div>
    <w:div w:id="327490432">
      <w:marLeft w:val="640"/>
      <w:marRight w:val="0"/>
      <w:marTop w:val="0"/>
      <w:marBottom w:val="0"/>
      <w:divBdr>
        <w:top w:val="none" w:sz="0" w:space="0" w:color="auto"/>
        <w:left w:val="none" w:sz="0" w:space="0" w:color="auto"/>
        <w:bottom w:val="none" w:sz="0" w:space="0" w:color="auto"/>
        <w:right w:val="none" w:sz="0" w:space="0" w:color="auto"/>
      </w:divBdr>
    </w:div>
    <w:div w:id="327556826">
      <w:marLeft w:val="640"/>
      <w:marRight w:val="0"/>
      <w:marTop w:val="0"/>
      <w:marBottom w:val="0"/>
      <w:divBdr>
        <w:top w:val="none" w:sz="0" w:space="0" w:color="auto"/>
        <w:left w:val="none" w:sz="0" w:space="0" w:color="auto"/>
        <w:bottom w:val="none" w:sz="0" w:space="0" w:color="auto"/>
        <w:right w:val="none" w:sz="0" w:space="0" w:color="auto"/>
      </w:divBdr>
    </w:div>
    <w:div w:id="327561936">
      <w:marLeft w:val="640"/>
      <w:marRight w:val="0"/>
      <w:marTop w:val="0"/>
      <w:marBottom w:val="0"/>
      <w:divBdr>
        <w:top w:val="none" w:sz="0" w:space="0" w:color="auto"/>
        <w:left w:val="none" w:sz="0" w:space="0" w:color="auto"/>
        <w:bottom w:val="none" w:sz="0" w:space="0" w:color="auto"/>
        <w:right w:val="none" w:sz="0" w:space="0" w:color="auto"/>
      </w:divBdr>
    </w:div>
    <w:div w:id="327565241">
      <w:marLeft w:val="640"/>
      <w:marRight w:val="0"/>
      <w:marTop w:val="0"/>
      <w:marBottom w:val="0"/>
      <w:divBdr>
        <w:top w:val="none" w:sz="0" w:space="0" w:color="auto"/>
        <w:left w:val="none" w:sz="0" w:space="0" w:color="auto"/>
        <w:bottom w:val="none" w:sz="0" w:space="0" w:color="auto"/>
        <w:right w:val="none" w:sz="0" w:space="0" w:color="auto"/>
      </w:divBdr>
    </w:div>
    <w:div w:id="327565797">
      <w:marLeft w:val="640"/>
      <w:marRight w:val="0"/>
      <w:marTop w:val="0"/>
      <w:marBottom w:val="0"/>
      <w:divBdr>
        <w:top w:val="none" w:sz="0" w:space="0" w:color="auto"/>
        <w:left w:val="none" w:sz="0" w:space="0" w:color="auto"/>
        <w:bottom w:val="none" w:sz="0" w:space="0" w:color="auto"/>
        <w:right w:val="none" w:sz="0" w:space="0" w:color="auto"/>
      </w:divBdr>
    </w:div>
    <w:div w:id="327565951">
      <w:marLeft w:val="640"/>
      <w:marRight w:val="0"/>
      <w:marTop w:val="0"/>
      <w:marBottom w:val="0"/>
      <w:divBdr>
        <w:top w:val="none" w:sz="0" w:space="0" w:color="auto"/>
        <w:left w:val="none" w:sz="0" w:space="0" w:color="auto"/>
        <w:bottom w:val="none" w:sz="0" w:space="0" w:color="auto"/>
        <w:right w:val="none" w:sz="0" w:space="0" w:color="auto"/>
      </w:divBdr>
    </w:div>
    <w:div w:id="327638366">
      <w:marLeft w:val="640"/>
      <w:marRight w:val="0"/>
      <w:marTop w:val="0"/>
      <w:marBottom w:val="0"/>
      <w:divBdr>
        <w:top w:val="none" w:sz="0" w:space="0" w:color="auto"/>
        <w:left w:val="none" w:sz="0" w:space="0" w:color="auto"/>
        <w:bottom w:val="none" w:sz="0" w:space="0" w:color="auto"/>
        <w:right w:val="none" w:sz="0" w:space="0" w:color="auto"/>
      </w:divBdr>
    </w:div>
    <w:div w:id="327680974">
      <w:marLeft w:val="640"/>
      <w:marRight w:val="0"/>
      <w:marTop w:val="0"/>
      <w:marBottom w:val="0"/>
      <w:divBdr>
        <w:top w:val="none" w:sz="0" w:space="0" w:color="auto"/>
        <w:left w:val="none" w:sz="0" w:space="0" w:color="auto"/>
        <w:bottom w:val="none" w:sz="0" w:space="0" w:color="auto"/>
        <w:right w:val="none" w:sz="0" w:space="0" w:color="auto"/>
      </w:divBdr>
    </w:div>
    <w:div w:id="327681450">
      <w:marLeft w:val="640"/>
      <w:marRight w:val="0"/>
      <w:marTop w:val="0"/>
      <w:marBottom w:val="0"/>
      <w:divBdr>
        <w:top w:val="none" w:sz="0" w:space="0" w:color="auto"/>
        <w:left w:val="none" w:sz="0" w:space="0" w:color="auto"/>
        <w:bottom w:val="none" w:sz="0" w:space="0" w:color="auto"/>
        <w:right w:val="none" w:sz="0" w:space="0" w:color="auto"/>
      </w:divBdr>
    </w:div>
    <w:div w:id="327754145">
      <w:marLeft w:val="640"/>
      <w:marRight w:val="0"/>
      <w:marTop w:val="0"/>
      <w:marBottom w:val="0"/>
      <w:divBdr>
        <w:top w:val="none" w:sz="0" w:space="0" w:color="auto"/>
        <w:left w:val="none" w:sz="0" w:space="0" w:color="auto"/>
        <w:bottom w:val="none" w:sz="0" w:space="0" w:color="auto"/>
        <w:right w:val="none" w:sz="0" w:space="0" w:color="auto"/>
      </w:divBdr>
    </w:div>
    <w:div w:id="327755628">
      <w:marLeft w:val="640"/>
      <w:marRight w:val="0"/>
      <w:marTop w:val="0"/>
      <w:marBottom w:val="0"/>
      <w:divBdr>
        <w:top w:val="none" w:sz="0" w:space="0" w:color="auto"/>
        <w:left w:val="none" w:sz="0" w:space="0" w:color="auto"/>
        <w:bottom w:val="none" w:sz="0" w:space="0" w:color="auto"/>
        <w:right w:val="none" w:sz="0" w:space="0" w:color="auto"/>
      </w:divBdr>
    </w:div>
    <w:div w:id="327756778">
      <w:marLeft w:val="640"/>
      <w:marRight w:val="0"/>
      <w:marTop w:val="0"/>
      <w:marBottom w:val="0"/>
      <w:divBdr>
        <w:top w:val="none" w:sz="0" w:space="0" w:color="auto"/>
        <w:left w:val="none" w:sz="0" w:space="0" w:color="auto"/>
        <w:bottom w:val="none" w:sz="0" w:space="0" w:color="auto"/>
        <w:right w:val="none" w:sz="0" w:space="0" w:color="auto"/>
      </w:divBdr>
    </w:div>
    <w:div w:id="327829689">
      <w:marLeft w:val="640"/>
      <w:marRight w:val="0"/>
      <w:marTop w:val="0"/>
      <w:marBottom w:val="0"/>
      <w:divBdr>
        <w:top w:val="none" w:sz="0" w:space="0" w:color="auto"/>
        <w:left w:val="none" w:sz="0" w:space="0" w:color="auto"/>
        <w:bottom w:val="none" w:sz="0" w:space="0" w:color="auto"/>
        <w:right w:val="none" w:sz="0" w:space="0" w:color="auto"/>
      </w:divBdr>
    </w:div>
    <w:div w:id="327877261">
      <w:marLeft w:val="640"/>
      <w:marRight w:val="0"/>
      <w:marTop w:val="0"/>
      <w:marBottom w:val="0"/>
      <w:divBdr>
        <w:top w:val="none" w:sz="0" w:space="0" w:color="auto"/>
        <w:left w:val="none" w:sz="0" w:space="0" w:color="auto"/>
        <w:bottom w:val="none" w:sz="0" w:space="0" w:color="auto"/>
        <w:right w:val="none" w:sz="0" w:space="0" w:color="auto"/>
      </w:divBdr>
    </w:div>
    <w:div w:id="327906147">
      <w:marLeft w:val="640"/>
      <w:marRight w:val="0"/>
      <w:marTop w:val="0"/>
      <w:marBottom w:val="0"/>
      <w:divBdr>
        <w:top w:val="none" w:sz="0" w:space="0" w:color="auto"/>
        <w:left w:val="none" w:sz="0" w:space="0" w:color="auto"/>
        <w:bottom w:val="none" w:sz="0" w:space="0" w:color="auto"/>
        <w:right w:val="none" w:sz="0" w:space="0" w:color="auto"/>
      </w:divBdr>
    </w:div>
    <w:div w:id="327908728">
      <w:marLeft w:val="640"/>
      <w:marRight w:val="0"/>
      <w:marTop w:val="0"/>
      <w:marBottom w:val="0"/>
      <w:divBdr>
        <w:top w:val="none" w:sz="0" w:space="0" w:color="auto"/>
        <w:left w:val="none" w:sz="0" w:space="0" w:color="auto"/>
        <w:bottom w:val="none" w:sz="0" w:space="0" w:color="auto"/>
        <w:right w:val="none" w:sz="0" w:space="0" w:color="auto"/>
      </w:divBdr>
    </w:div>
    <w:div w:id="327909248">
      <w:marLeft w:val="640"/>
      <w:marRight w:val="0"/>
      <w:marTop w:val="0"/>
      <w:marBottom w:val="0"/>
      <w:divBdr>
        <w:top w:val="none" w:sz="0" w:space="0" w:color="auto"/>
        <w:left w:val="none" w:sz="0" w:space="0" w:color="auto"/>
        <w:bottom w:val="none" w:sz="0" w:space="0" w:color="auto"/>
        <w:right w:val="none" w:sz="0" w:space="0" w:color="auto"/>
      </w:divBdr>
    </w:div>
    <w:div w:id="327945155">
      <w:marLeft w:val="640"/>
      <w:marRight w:val="0"/>
      <w:marTop w:val="0"/>
      <w:marBottom w:val="0"/>
      <w:divBdr>
        <w:top w:val="none" w:sz="0" w:space="0" w:color="auto"/>
        <w:left w:val="none" w:sz="0" w:space="0" w:color="auto"/>
        <w:bottom w:val="none" w:sz="0" w:space="0" w:color="auto"/>
        <w:right w:val="none" w:sz="0" w:space="0" w:color="auto"/>
      </w:divBdr>
    </w:div>
    <w:div w:id="327952556">
      <w:marLeft w:val="640"/>
      <w:marRight w:val="0"/>
      <w:marTop w:val="0"/>
      <w:marBottom w:val="0"/>
      <w:divBdr>
        <w:top w:val="none" w:sz="0" w:space="0" w:color="auto"/>
        <w:left w:val="none" w:sz="0" w:space="0" w:color="auto"/>
        <w:bottom w:val="none" w:sz="0" w:space="0" w:color="auto"/>
        <w:right w:val="none" w:sz="0" w:space="0" w:color="auto"/>
      </w:divBdr>
    </w:div>
    <w:div w:id="328018618">
      <w:marLeft w:val="640"/>
      <w:marRight w:val="0"/>
      <w:marTop w:val="0"/>
      <w:marBottom w:val="0"/>
      <w:divBdr>
        <w:top w:val="none" w:sz="0" w:space="0" w:color="auto"/>
        <w:left w:val="none" w:sz="0" w:space="0" w:color="auto"/>
        <w:bottom w:val="none" w:sz="0" w:space="0" w:color="auto"/>
        <w:right w:val="none" w:sz="0" w:space="0" w:color="auto"/>
      </w:divBdr>
    </w:div>
    <w:div w:id="328020150">
      <w:marLeft w:val="640"/>
      <w:marRight w:val="0"/>
      <w:marTop w:val="0"/>
      <w:marBottom w:val="0"/>
      <w:divBdr>
        <w:top w:val="none" w:sz="0" w:space="0" w:color="auto"/>
        <w:left w:val="none" w:sz="0" w:space="0" w:color="auto"/>
        <w:bottom w:val="none" w:sz="0" w:space="0" w:color="auto"/>
        <w:right w:val="none" w:sz="0" w:space="0" w:color="auto"/>
      </w:divBdr>
    </w:div>
    <w:div w:id="328020364">
      <w:marLeft w:val="640"/>
      <w:marRight w:val="0"/>
      <w:marTop w:val="0"/>
      <w:marBottom w:val="0"/>
      <w:divBdr>
        <w:top w:val="none" w:sz="0" w:space="0" w:color="auto"/>
        <w:left w:val="none" w:sz="0" w:space="0" w:color="auto"/>
        <w:bottom w:val="none" w:sz="0" w:space="0" w:color="auto"/>
        <w:right w:val="none" w:sz="0" w:space="0" w:color="auto"/>
      </w:divBdr>
    </w:div>
    <w:div w:id="328021133">
      <w:marLeft w:val="640"/>
      <w:marRight w:val="0"/>
      <w:marTop w:val="0"/>
      <w:marBottom w:val="0"/>
      <w:divBdr>
        <w:top w:val="none" w:sz="0" w:space="0" w:color="auto"/>
        <w:left w:val="none" w:sz="0" w:space="0" w:color="auto"/>
        <w:bottom w:val="none" w:sz="0" w:space="0" w:color="auto"/>
        <w:right w:val="none" w:sz="0" w:space="0" w:color="auto"/>
      </w:divBdr>
    </w:div>
    <w:div w:id="328023868">
      <w:marLeft w:val="640"/>
      <w:marRight w:val="0"/>
      <w:marTop w:val="0"/>
      <w:marBottom w:val="0"/>
      <w:divBdr>
        <w:top w:val="none" w:sz="0" w:space="0" w:color="auto"/>
        <w:left w:val="none" w:sz="0" w:space="0" w:color="auto"/>
        <w:bottom w:val="none" w:sz="0" w:space="0" w:color="auto"/>
        <w:right w:val="none" w:sz="0" w:space="0" w:color="auto"/>
      </w:divBdr>
    </w:div>
    <w:div w:id="328024901">
      <w:marLeft w:val="640"/>
      <w:marRight w:val="0"/>
      <w:marTop w:val="0"/>
      <w:marBottom w:val="0"/>
      <w:divBdr>
        <w:top w:val="none" w:sz="0" w:space="0" w:color="auto"/>
        <w:left w:val="none" w:sz="0" w:space="0" w:color="auto"/>
        <w:bottom w:val="none" w:sz="0" w:space="0" w:color="auto"/>
        <w:right w:val="none" w:sz="0" w:space="0" w:color="auto"/>
      </w:divBdr>
    </w:div>
    <w:div w:id="328102409">
      <w:marLeft w:val="640"/>
      <w:marRight w:val="0"/>
      <w:marTop w:val="0"/>
      <w:marBottom w:val="0"/>
      <w:divBdr>
        <w:top w:val="none" w:sz="0" w:space="0" w:color="auto"/>
        <w:left w:val="none" w:sz="0" w:space="0" w:color="auto"/>
        <w:bottom w:val="none" w:sz="0" w:space="0" w:color="auto"/>
        <w:right w:val="none" w:sz="0" w:space="0" w:color="auto"/>
      </w:divBdr>
    </w:div>
    <w:div w:id="328141285">
      <w:marLeft w:val="640"/>
      <w:marRight w:val="0"/>
      <w:marTop w:val="0"/>
      <w:marBottom w:val="0"/>
      <w:divBdr>
        <w:top w:val="none" w:sz="0" w:space="0" w:color="auto"/>
        <w:left w:val="none" w:sz="0" w:space="0" w:color="auto"/>
        <w:bottom w:val="none" w:sz="0" w:space="0" w:color="auto"/>
        <w:right w:val="none" w:sz="0" w:space="0" w:color="auto"/>
      </w:divBdr>
    </w:div>
    <w:div w:id="328143646">
      <w:marLeft w:val="640"/>
      <w:marRight w:val="0"/>
      <w:marTop w:val="0"/>
      <w:marBottom w:val="0"/>
      <w:divBdr>
        <w:top w:val="none" w:sz="0" w:space="0" w:color="auto"/>
        <w:left w:val="none" w:sz="0" w:space="0" w:color="auto"/>
        <w:bottom w:val="none" w:sz="0" w:space="0" w:color="auto"/>
        <w:right w:val="none" w:sz="0" w:space="0" w:color="auto"/>
      </w:divBdr>
    </w:div>
    <w:div w:id="328211574">
      <w:marLeft w:val="640"/>
      <w:marRight w:val="0"/>
      <w:marTop w:val="0"/>
      <w:marBottom w:val="0"/>
      <w:divBdr>
        <w:top w:val="none" w:sz="0" w:space="0" w:color="auto"/>
        <w:left w:val="none" w:sz="0" w:space="0" w:color="auto"/>
        <w:bottom w:val="none" w:sz="0" w:space="0" w:color="auto"/>
        <w:right w:val="none" w:sz="0" w:space="0" w:color="auto"/>
      </w:divBdr>
    </w:div>
    <w:div w:id="328217650">
      <w:marLeft w:val="640"/>
      <w:marRight w:val="0"/>
      <w:marTop w:val="0"/>
      <w:marBottom w:val="0"/>
      <w:divBdr>
        <w:top w:val="none" w:sz="0" w:space="0" w:color="auto"/>
        <w:left w:val="none" w:sz="0" w:space="0" w:color="auto"/>
        <w:bottom w:val="none" w:sz="0" w:space="0" w:color="auto"/>
        <w:right w:val="none" w:sz="0" w:space="0" w:color="auto"/>
      </w:divBdr>
    </w:div>
    <w:div w:id="328220227">
      <w:marLeft w:val="640"/>
      <w:marRight w:val="0"/>
      <w:marTop w:val="0"/>
      <w:marBottom w:val="0"/>
      <w:divBdr>
        <w:top w:val="none" w:sz="0" w:space="0" w:color="auto"/>
        <w:left w:val="none" w:sz="0" w:space="0" w:color="auto"/>
        <w:bottom w:val="none" w:sz="0" w:space="0" w:color="auto"/>
        <w:right w:val="none" w:sz="0" w:space="0" w:color="auto"/>
      </w:divBdr>
    </w:div>
    <w:div w:id="328291650">
      <w:marLeft w:val="640"/>
      <w:marRight w:val="0"/>
      <w:marTop w:val="0"/>
      <w:marBottom w:val="0"/>
      <w:divBdr>
        <w:top w:val="none" w:sz="0" w:space="0" w:color="auto"/>
        <w:left w:val="none" w:sz="0" w:space="0" w:color="auto"/>
        <w:bottom w:val="none" w:sz="0" w:space="0" w:color="auto"/>
        <w:right w:val="none" w:sz="0" w:space="0" w:color="auto"/>
      </w:divBdr>
    </w:div>
    <w:div w:id="328291710">
      <w:marLeft w:val="640"/>
      <w:marRight w:val="0"/>
      <w:marTop w:val="0"/>
      <w:marBottom w:val="0"/>
      <w:divBdr>
        <w:top w:val="none" w:sz="0" w:space="0" w:color="auto"/>
        <w:left w:val="none" w:sz="0" w:space="0" w:color="auto"/>
        <w:bottom w:val="none" w:sz="0" w:space="0" w:color="auto"/>
        <w:right w:val="none" w:sz="0" w:space="0" w:color="auto"/>
      </w:divBdr>
    </w:div>
    <w:div w:id="328296167">
      <w:marLeft w:val="640"/>
      <w:marRight w:val="0"/>
      <w:marTop w:val="0"/>
      <w:marBottom w:val="0"/>
      <w:divBdr>
        <w:top w:val="none" w:sz="0" w:space="0" w:color="auto"/>
        <w:left w:val="none" w:sz="0" w:space="0" w:color="auto"/>
        <w:bottom w:val="none" w:sz="0" w:space="0" w:color="auto"/>
        <w:right w:val="none" w:sz="0" w:space="0" w:color="auto"/>
      </w:divBdr>
    </w:div>
    <w:div w:id="328336129">
      <w:marLeft w:val="640"/>
      <w:marRight w:val="0"/>
      <w:marTop w:val="0"/>
      <w:marBottom w:val="0"/>
      <w:divBdr>
        <w:top w:val="none" w:sz="0" w:space="0" w:color="auto"/>
        <w:left w:val="none" w:sz="0" w:space="0" w:color="auto"/>
        <w:bottom w:val="none" w:sz="0" w:space="0" w:color="auto"/>
        <w:right w:val="none" w:sz="0" w:space="0" w:color="auto"/>
      </w:divBdr>
    </w:div>
    <w:div w:id="328364841">
      <w:marLeft w:val="640"/>
      <w:marRight w:val="0"/>
      <w:marTop w:val="0"/>
      <w:marBottom w:val="0"/>
      <w:divBdr>
        <w:top w:val="none" w:sz="0" w:space="0" w:color="auto"/>
        <w:left w:val="none" w:sz="0" w:space="0" w:color="auto"/>
        <w:bottom w:val="none" w:sz="0" w:space="0" w:color="auto"/>
        <w:right w:val="none" w:sz="0" w:space="0" w:color="auto"/>
      </w:divBdr>
    </w:div>
    <w:div w:id="328367170">
      <w:marLeft w:val="640"/>
      <w:marRight w:val="0"/>
      <w:marTop w:val="0"/>
      <w:marBottom w:val="0"/>
      <w:divBdr>
        <w:top w:val="none" w:sz="0" w:space="0" w:color="auto"/>
        <w:left w:val="none" w:sz="0" w:space="0" w:color="auto"/>
        <w:bottom w:val="none" w:sz="0" w:space="0" w:color="auto"/>
        <w:right w:val="none" w:sz="0" w:space="0" w:color="auto"/>
      </w:divBdr>
    </w:div>
    <w:div w:id="328405562">
      <w:marLeft w:val="640"/>
      <w:marRight w:val="0"/>
      <w:marTop w:val="0"/>
      <w:marBottom w:val="0"/>
      <w:divBdr>
        <w:top w:val="none" w:sz="0" w:space="0" w:color="auto"/>
        <w:left w:val="none" w:sz="0" w:space="0" w:color="auto"/>
        <w:bottom w:val="none" w:sz="0" w:space="0" w:color="auto"/>
        <w:right w:val="none" w:sz="0" w:space="0" w:color="auto"/>
      </w:divBdr>
    </w:div>
    <w:div w:id="328412828">
      <w:marLeft w:val="640"/>
      <w:marRight w:val="0"/>
      <w:marTop w:val="0"/>
      <w:marBottom w:val="0"/>
      <w:divBdr>
        <w:top w:val="none" w:sz="0" w:space="0" w:color="auto"/>
        <w:left w:val="none" w:sz="0" w:space="0" w:color="auto"/>
        <w:bottom w:val="none" w:sz="0" w:space="0" w:color="auto"/>
        <w:right w:val="none" w:sz="0" w:space="0" w:color="auto"/>
      </w:divBdr>
    </w:div>
    <w:div w:id="328480963">
      <w:marLeft w:val="640"/>
      <w:marRight w:val="0"/>
      <w:marTop w:val="0"/>
      <w:marBottom w:val="0"/>
      <w:divBdr>
        <w:top w:val="none" w:sz="0" w:space="0" w:color="auto"/>
        <w:left w:val="none" w:sz="0" w:space="0" w:color="auto"/>
        <w:bottom w:val="none" w:sz="0" w:space="0" w:color="auto"/>
        <w:right w:val="none" w:sz="0" w:space="0" w:color="auto"/>
      </w:divBdr>
    </w:div>
    <w:div w:id="328482716">
      <w:marLeft w:val="640"/>
      <w:marRight w:val="0"/>
      <w:marTop w:val="0"/>
      <w:marBottom w:val="0"/>
      <w:divBdr>
        <w:top w:val="none" w:sz="0" w:space="0" w:color="auto"/>
        <w:left w:val="none" w:sz="0" w:space="0" w:color="auto"/>
        <w:bottom w:val="none" w:sz="0" w:space="0" w:color="auto"/>
        <w:right w:val="none" w:sz="0" w:space="0" w:color="auto"/>
      </w:divBdr>
    </w:div>
    <w:div w:id="328484022">
      <w:marLeft w:val="640"/>
      <w:marRight w:val="0"/>
      <w:marTop w:val="0"/>
      <w:marBottom w:val="0"/>
      <w:divBdr>
        <w:top w:val="none" w:sz="0" w:space="0" w:color="auto"/>
        <w:left w:val="none" w:sz="0" w:space="0" w:color="auto"/>
        <w:bottom w:val="none" w:sz="0" w:space="0" w:color="auto"/>
        <w:right w:val="none" w:sz="0" w:space="0" w:color="auto"/>
      </w:divBdr>
    </w:div>
    <w:div w:id="328484415">
      <w:marLeft w:val="640"/>
      <w:marRight w:val="0"/>
      <w:marTop w:val="0"/>
      <w:marBottom w:val="0"/>
      <w:divBdr>
        <w:top w:val="none" w:sz="0" w:space="0" w:color="auto"/>
        <w:left w:val="none" w:sz="0" w:space="0" w:color="auto"/>
        <w:bottom w:val="none" w:sz="0" w:space="0" w:color="auto"/>
        <w:right w:val="none" w:sz="0" w:space="0" w:color="auto"/>
      </w:divBdr>
    </w:div>
    <w:div w:id="328559113">
      <w:marLeft w:val="640"/>
      <w:marRight w:val="0"/>
      <w:marTop w:val="0"/>
      <w:marBottom w:val="0"/>
      <w:divBdr>
        <w:top w:val="none" w:sz="0" w:space="0" w:color="auto"/>
        <w:left w:val="none" w:sz="0" w:space="0" w:color="auto"/>
        <w:bottom w:val="none" w:sz="0" w:space="0" w:color="auto"/>
        <w:right w:val="none" w:sz="0" w:space="0" w:color="auto"/>
      </w:divBdr>
    </w:div>
    <w:div w:id="328677928">
      <w:marLeft w:val="640"/>
      <w:marRight w:val="0"/>
      <w:marTop w:val="0"/>
      <w:marBottom w:val="0"/>
      <w:divBdr>
        <w:top w:val="none" w:sz="0" w:space="0" w:color="auto"/>
        <w:left w:val="none" w:sz="0" w:space="0" w:color="auto"/>
        <w:bottom w:val="none" w:sz="0" w:space="0" w:color="auto"/>
        <w:right w:val="none" w:sz="0" w:space="0" w:color="auto"/>
      </w:divBdr>
    </w:div>
    <w:div w:id="328683180">
      <w:marLeft w:val="640"/>
      <w:marRight w:val="0"/>
      <w:marTop w:val="0"/>
      <w:marBottom w:val="0"/>
      <w:divBdr>
        <w:top w:val="none" w:sz="0" w:space="0" w:color="auto"/>
        <w:left w:val="none" w:sz="0" w:space="0" w:color="auto"/>
        <w:bottom w:val="none" w:sz="0" w:space="0" w:color="auto"/>
        <w:right w:val="none" w:sz="0" w:space="0" w:color="auto"/>
      </w:divBdr>
    </w:div>
    <w:div w:id="328754295">
      <w:marLeft w:val="640"/>
      <w:marRight w:val="0"/>
      <w:marTop w:val="0"/>
      <w:marBottom w:val="0"/>
      <w:divBdr>
        <w:top w:val="none" w:sz="0" w:space="0" w:color="auto"/>
        <w:left w:val="none" w:sz="0" w:space="0" w:color="auto"/>
        <w:bottom w:val="none" w:sz="0" w:space="0" w:color="auto"/>
        <w:right w:val="none" w:sz="0" w:space="0" w:color="auto"/>
      </w:divBdr>
    </w:div>
    <w:div w:id="328794565">
      <w:marLeft w:val="640"/>
      <w:marRight w:val="0"/>
      <w:marTop w:val="0"/>
      <w:marBottom w:val="0"/>
      <w:divBdr>
        <w:top w:val="none" w:sz="0" w:space="0" w:color="auto"/>
        <w:left w:val="none" w:sz="0" w:space="0" w:color="auto"/>
        <w:bottom w:val="none" w:sz="0" w:space="0" w:color="auto"/>
        <w:right w:val="none" w:sz="0" w:space="0" w:color="auto"/>
      </w:divBdr>
    </w:div>
    <w:div w:id="328795450">
      <w:marLeft w:val="640"/>
      <w:marRight w:val="0"/>
      <w:marTop w:val="0"/>
      <w:marBottom w:val="0"/>
      <w:divBdr>
        <w:top w:val="none" w:sz="0" w:space="0" w:color="auto"/>
        <w:left w:val="none" w:sz="0" w:space="0" w:color="auto"/>
        <w:bottom w:val="none" w:sz="0" w:space="0" w:color="auto"/>
        <w:right w:val="none" w:sz="0" w:space="0" w:color="auto"/>
      </w:divBdr>
    </w:div>
    <w:div w:id="328799795">
      <w:marLeft w:val="640"/>
      <w:marRight w:val="0"/>
      <w:marTop w:val="0"/>
      <w:marBottom w:val="0"/>
      <w:divBdr>
        <w:top w:val="none" w:sz="0" w:space="0" w:color="auto"/>
        <w:left w:val="none" w:sz="0" w:space="0" w:color="auto"/>
        <w:bottom w:val="none" w:sz="0" w:space="0" w:color="auto"/>
        <w:right w:val="none" w:sz="0" w:space="0" w:color="auto"/>
      </w:divBdr>
    </w:div>
    <w:div w:id="328801134">
      <w:marLeft w:val="640"/>
      <w:marRight w:val="0"/>
      <w:marTop w:val="0"/>
      <w:marBottom w:val="0"/>
      <w:divBdr>
        <w:top w:val="none" w:sz="0" w:space="0" w:color="auto"/>
        <w:left w:val="none" w:sz="0" w:space="0" w:color="auto"/>
        <w:bottom w:val="none" w:sz="0" w:space="0" w:color="auto"/>
        <w:right w:val="none" w:sz="0" w:space="0" w:color="auto"/>
      </w:divBdr>
    </w:div>
    <w:div w:id="328826365">
      <w:marLeft w:val="640"/>
      <w:marRight w:val="0"/>
      <w:marTop w:val="0"/>
      <w:marBottom w:val="0"/>
      <w:divBdr>
        <w:top w:val="none" w:sz="0" w:space="0" w:color="auto"/>
        <w:left w:val="none" w:sz="0" w:space="0" w:color="auto"/>
        <w:bottom w:val="none" w:sz="0" w:space="0" w:color="auto"/>
        <w:right w:val="none" w:sz="0" w:space="0" w:color="auto"/>
      </w:divBdr>
    </w:div>
    <w:div w:id="328942213">
      <w:marLeft w:val="640"/>
      <w:marRight w:val="0"/>
      <w:marTop w:val="0"/>
      <w:marBottom w:val="0"/>
      <w:divBdr>
        <w:top w:val="none" w:sz="0" w:space="0" w:color="auto"/>
        <w:left w:val="none" w:sz="0" w:space="0" w:color="auto"/>
        <w:bottom w:val="none" w:sz="0" w:space="0" w:color="auto"/>
        <w:right w:val="none" w:sz="0" w:space="0" w:color="auto"/>
      </w:divBdr>
    </w:div>
    <w:div w:id="328943497">
      <w:marLeft w:val="640"/>
      <w:marRight w:val="0"/>
      <w:marTop w:val="0"/>
      <w:marBottom w:val="0"/>
      <w:divBdr>
        <w:top w:val="none" w:sz="0" w:space="0" w:color="auto"/>
        <w:left w:val="none" w:sz="0" w:space="0" w:color="auto"/>
        <w:bottom w:val="none" w:sz="0" w:space="0" w:color="auto"/>
        <w:right w:val="none" w:sz="0" w:space="0" w:color="auto"/>
      </w:divBdr>
    </w:div>
    <w:div w:id="328948293">
      <w:marLeft w:val="640"/>
      <w:marRight w:val="0"/>
      <w:marTop w:val="0"/>
      <w:marBottom w:val="0"/>
      <w:divBdr>
        <w:top w:val="none" w:sz="0" w:space="0" w:color="auto"/>
        <w:left w:val="none" w:sz="0" w:space="0" w:color="auto"/>
        <w:bottom w:val="none" w:sz="0" w:space="0" w:color="auto"/>
        <w:right w:val="none" w:sz="0" w:space="0" w:color="auto"/>
      </w:divBdr>
    </w:div>
    <w:div w:id="328951867">
      <w:marLeft w:val="640"/>
      <w:marRight w:val="0"/>
      <w:marTop w:val="0"/>
      <w:marBottom w:val="0"/>
      <w:divBdr>
        <w:top w:val="none" w:sz="0" w:space="0" w:color="auto"/>
        <w:left w:val="none" w:sz="0" w:space="0" w:color="auto"/>
        <w:bottom w:val="none" w:sz="0" w:space="0" w:color="auto"/>
        <w:right w:val="none" w:sz="0" w:space="0" w:color="auto"/>
      </w:divBdr>
    </w:div>
    <w:div w:id="328991535">
      <w:marLeft w:val="640"/>
      <w:marRight w:val="0"/>
      <w:marTop w:val="0"/>
      <w:marBottom w:val="0"/>
      <w:divBdr>
        <w:top w:val="none" w:sz="0" w:space="0" w:color="auto"/>
        <w:left w:val="none" w:sz="0" w:space="0" w:color="auto"/>
        <w:bottom w:val="none" w:sz="0" w:space="0" w:color="auto"/>
        <w:right w:val="none" w:sz="0" w:space="0" w:color="auto"/>
      </w:divBdr>
    </w:div>
    <w:div w:id="329068209">
      <w:marLeft w:val="640"/>
      <w:marRight w:val="0"/>
      <w:marTop w:val="0"/>
      <w:marBottom w:val="0"/>
      <w:divBdr>
        <w:top w:val="none" w:sz="0" w:space="0" w:color="auto"/>
        <w:left w:val="none" w:sz="0" w:space="0" w:color="auto"/>
        <w:bottom w:val="none" w:sz="0" w:space="0" w:color="auto"/>
        <w:right w:val="none" w:sz="0" w:space="0" w:color="auto"/>
      </w:divBdr>
    </w:div>
    <w:div w:id="329139313">
      <w:marLeft w:val="640"/>
      <w:marRight w:val="0"/>
      <w:marTop w:val="0"/>
      <w:marBottom w:val="0"/>
      <w:divBdr>
        <w:top w:val="none" w:sz="0" w:space="0" w:color="auto"/>
        <w:left w:val="none" w:sz="0" w:space="0" w:color="auto"/>
        <w:bottom w:val="none" w:sz="0" w:space="0" w:color="auto"/>
        <w:right w:val="none" w:sz="0" w:space="0" w:color="auto"/>
      </w:divBdr>
    </w:div>
    <w:div w:id="329219864">
      <w:marLeft w:val="640"/>
      <w:marRight w:val="0"/>
      <w:marTop w:val="0"/>
      <w:marBottom w:val="0"/>
      <w:divBdr>
        <w:top w:val="none" w:sz="0" w:space="0" w:color="auto"/>
        <w:left w:val="none" w:sz="0" w:space="0" w:color="auto"/>
        <w:bottom w:val="none" w:sz="0" w:space="0" w:color="auto"/>
        <w:right w:val="none" w:sz="0" w:space="0" w:color="auto"/>
      </w:divBdr>
    </w:div>
    <w:div w:id="329337966">
      <w:marLeft w:val="640"/>
      <w:marRight w:val="0"/>
      <w:marTop w:val="0"/>
      <w:marBottom w:val="0"/>
      <w:divBdr>
        <w:top w:val="none" w:sz="0" w:space="0" w:color="auto"/>
        <w:left w:val="none" w:sz="0" w:space="0" w:color="auto"/>
        <w:bottom w:val="none" w:sz="0" w:space="0" w:color="auto"/>
        <w:right w:val="none" w:sz="0" w:space="0" w:color="auto"/>
      </w:divBdr>
    </w:div>
    <w:div w:id="329406115">
      <w:marLeft w:val="640"/>
      <w:marRight w:val="0"/>
      <w:marTop w:val="0"/>
      <w:marBottom w:val="0"/>
      <w:divBdr>
        <w:top w:val="none" w:sz="0" w:space="0" w:color="auto"/>
        <w:left w:val="none" w:sz="0" w:space="0" w:color="auto"/>
        <w:bottom w:val="none" w:sz="0" w:space="0" w:color="auto"/>
        <w:right w:val="none" w:sz="0" w:space="0" w:color="auto"/>
      </w:divBdr>
    </w:div>
    <w:div w:id="329450528">
      <w:marLeft w:val="640"/>
      <w:marRight w:val="0"/>
      <w:marTop w:val="0"/>
      <w:marBottom w:val="0"/>
      <w:divBdr>
        <w:top w:val="none" w:sz="0" w:space="0" w:color="auto"/>
        <w:left w:val="none" w:sz="0" w:space="0" w:color="auto"/>
        <w:bottom w:val="none" w:sz="0" w:space="0" w:color="auto"/>
        <w:right w:val="none" w:sz="0" w:space="0" w:color="auto"/>
      </w:divBdr>
    </w:div>
    <w:div w:id="329522212">
      <w:marLeft w:val="640"/>
      <w:marRight w:val="0"/>
      <w:marTop w:val="0"/>
      <w:marBottom w:val="0"/>
      <w:divBdr>
        <w:top w:val="none" w:sz="0" w:space="0" w:color="auto"/>
        <w:left w:val="none" w:sz="0" w:space="0" w:color="auto"/>
        <w:bottom w:val="none" w:sz="0" w:space="0" w:color="auto"/>
        <w:right w:val="none" w:sz="0" w:space="0" w:color="auto"/>
      </w:divBdr>
    </w:div>
    <w:div w:id="329523421">
      <w:marLeft w:val="640"/>
      <w:marRight w:val="0"/>
      <w:marTop w:val="0"/>
      <w:marBottom w:val="0"/>
      <w:divBdr>
        <w:top w:val="none" w:sz="0" w:space="0" w:color="auto"/>
        <w:left w:val="none" w:sz="0" w:space="0" w:color="auto"/>
        <w:bottom w:val="none" w:sz="0" w:space="0" w:color="auto"/>
        <w:right w:val="none" w:sz="0" w:space="0" w:color="auto"/>
      </w:divBdr>
    </w:div>
    <w:div w:id="329599716">
      <w:marLeft w:val="640"/>
      <w:marRight w:val="0"/>
      <w:marTop w:val="0"/>
      <w:marBottom w:val="0"/>
      <w:divBdr>
        <w:top w:val="none" w:sz="0" w:space="0" w:color="auto"/>
        <w:left w:val="none" w:sz="0" w:space="0" w:color="auto"/>
        <w:bottom w:val="none" w:sz="0" w:space="0" w:color="auto"/>
        <w:right w:val="none" w:sz="0" w:space="0" w:color="auto"/>
      </w:divBdr>
    </w:div>
    <w:div w:id="329605932">
      <w:marLeft w:val="640"/>
      <w:marRight w:val="0"/>
      <w:marTop w:val="0"/>
      <w:marBottom w:val="0"/>
      <w:divBdr>
        <w:top w:val="none" w:sz="0" w:space="0" w:color="auto"/>
        <w:left w:val="none" w:sz="0" w:space="0" w:color="auto"/>
        <w:bottom w:val="none" w:sz="0" w:space="0" w:color="auto"/>
        <w:right w:val="none" w:sz="0" w:space="0" w:color="auto"/>
      </w:divBdr>
    </w:div>
    <w:div w:id="329606720">
      <w:marLeft w:val="640"/>
      <w:marRight w:val="0"/>
      <w:marTop w:val="0"/>
      <w:marBottom w:val="0"/>
      <w:divBdr>
        <w:top w:val="none" w:sz="0" w:space="0" w:color="auto"/>
        <w:left w:val="none" w:sz="0" w:space="0" w:color="auto"/>
        <w:bottom w:val="none" w:sz="0" w:space="0" w:color="auto"/>
        <w:right w:val="none" w:sz="0" w:space="0" w:color="auto"/>
      </w:divBdr>
    </w:div>
    <w:div w:id="329607163">
      <w:marLeft w:val="640"/>
      <w:marRight w:val="0"/>
      <w:marTop w:val="0"/>
      <w:marBottom w:val="0"/>
      <w:divBdr>
        <w:top w:val="none" w:sz="0" w:space="0" w:color="auto"/>
        <w:left w:val="none" w:sz="0" w:space="0" w:color="auto"/>
        <w:bottom w:val="none" w:sz="0" w:space="0" w:color="auto"/>
        <w:right w:val="none" w:sz="0" w:space="0" w:color="auto"/>
      </w:divBdr>
    </w:div>
    <w:div w:id="329648167">
      <w:marLeft w:val="640"/>
      <w:marRight w:val="0"/>
      <w:marTop w:val="0"/>
      <w:marBottom w:val="0"/>
      <w:divBdr>
        <w:top w:val="none" w:sz="0" w:space="0" w:color="auto"/>
        <w:left w:val="none" w:sz="0" w:space="0" w:color="auto"/>
        <w:bottom w:val="none" w:sz="0" w:space="0" w:color="auto"/>
        <w:right w:val="none" w:sz="0" w:space="0" w:color="auto"/>
      </w:divBdr>
    </w:div>
    <w:div w:id="329649624">
      <w:marLeft w:val="640"/>
      <w:marRight w:val="0"/>
      <w:marTop w:val="0"/>
      <w:marBottom w:val="0"/>
      <w:divBdr>
        <w:top w:val="none" w:sz="0" w:space="0" w:color="auto"/>
        <w:left w:val="none" w:sz="0" w:space="0" w:color="auto"/>
        <w:bottom w:val="none" w:sz="0" w:space="0" w:color="auto"/>
        <w:right w:val="none" w:sz="0" w:space="0" w:color="auto"/>
      </w:divBdr>
    </w:div>
    <w:div w:id="329674522">
      <w:marLeft w:val="640"/>
      <w:marRight w:val="0"/>
      <w:marTop w:val="0"/>
      <w:marBottom w:val="0"/>
      <w:divBdr>
        <w:top w:val="none" w:sz="0" w:space="0" w:color="auto"/>
        <w:left w:val="none" w:sz="0" w:space="0" w:color="auto"/>
        <w:bottom w:val="none" w:sz="0" w:space="0" w:color="auto"/>
        <w:right w:val="none" w:sz="0" w:space="0" w:color="auto"/>
      </w:divBdr>
    </w:div>
    <w:div w:id="329677094">
      <w:marLeft w:val="640"/>
      <w:marRight w:val="0"/>
      <w:marTop w:val="0"/>
      <w:marBottom w:val="0"/>
      <w:divBdr>
        <w:top w:val="none" w:sz="0" w:space="0" w:color="auto"/>
        <w:left w:val="none" w:sz="0" w:space="0" w:color="auto"/>
        <w:bottom w:val="none" w:sz="0" w:space="0" w:color="auto"/>
        <w:right w:val="none" w:sz="0" w:space="0" w:color="auto"/>
      </w:divBdr>
    </w:div>
    <w:div w:id="329718639">
      <w:marLeft w:val="640"/>
      <w:marRight w:val="0"/>
      <w:marTop w:val="0"/>
      <w:marBottom w:val="0"/>
      <w:divBdr>
        <w:top w:val="none" w:sz="0" w:space="0" w:color="auto"/>
        <w:left w:val="none" w:sz="0" w:space="0" w:color="auto"/>
        <w:bottom w:val="none" w:sz="0" w:space="0" w:color="auto"/>
        <w:right w:val="none" w:sz="0" w:space="0" w:color="auto"/>
      </w:divBdr>
    </w:div>
    <w:div w:id="329720759">
      <w:marLeft w:val="640"/>
      <w:marRight w:val="0"/>
      <w:marTop w:val="0"/>
      <w:marBottom w:val="0"/>
      <w:divBdr>
        <w:top w:val="none" w:sz="0" w:space="0" w:color="auto"/>
        <w:left w:val="none" w:sz="0" w:space="0" w:color="auto"/>
        <w:bottom w:val="none" w:sz="0" w:space="0" w:color="auto"/>
        <w:right w:val="none" w:sz="0" w:space="0" w:color="auto"/>
      </w:divBdr>
    </w:div>
    <w:div w:id="329792583">
      <w:marLeft w:val="640"/>
      <w:marRight w:val="0"/>
      <w:marTop w:val="0"/>
      <w:marBottom w:val="0"/>
      <w:divBdr>
        <w:top w:val="none" w:sz="0" w:space="0" w:color="auto"/>
        <w:left w:val="none" w:sz="0" w:space="0" w:color="auto"/>
        <w:bottom w:val="none" w:sz="0" w:space="0" w:color="auto"/>
        <w:right w:val="none" w:sz="0" w:space="0" w:color="auto"/>
      </w:divBdr>
    </w:div>
    <w:div w:id="329794715">
      <w:marLeft w:val="640"/>
      <w:marRight w:val="0"/>
      <w:marTop w:val="0"/>
      <w:marBottom w:val="0"/>
      <w:divBdr>
        <w:top w:val="none" w:sz="0" w:space="0" w:color="auto"/>
        <w:left w:val="none" w:sz="0" w:space="0" w:color="auto"/>
        <w:bottom w:val="none" w:sz="0" w:space="0" w:color="auto"/>
        <w:right w:val="none" w:sz="0" w:space="0" w:color="auto"/>
      </w:divBdr>
    </w:div>
    <w:div w:id="329796145">
      <w:marLeft w:val="640"/>
      <w:marRight w:val="0"/>
      <w:marTop w:val="0"/>
      <w:marBottom w:val="0"/>
      <w:divBdr>
        <w:top w:val="none" w:sz="0" w:space="0" w:color="auto"/>
        <w:left w:val="none" w:sz="0" w:space="0" w:color="auto"/>
        <w:bottom w:val="none" w:sz="0" w:space="0" w:color="auto"/>
        <w:right w:val="none" w:sz="0" w:space="0" w:color="auto"/>
      </w:divBdr>
    </w:div>
    <w:div w:id="329798502">
      <w:marLeft w:val="640"/>
      <w:marRight w:val="0"/>
      <w:marTop w:val="0"/>
      <w:marBottom w:val="0"/>
      <w:divBdr>
        <w:top w:val="none" w:sz="0" w:space="0" w:color="auto"/>
        <w:left w:val="none" w:sz="0" w:space="0" w:color="auto"/>
        <w:bottom w:val="none" w:sz="0" w:space="0" w:color="auto"/>
        <w:right w:val="none" w:sz="0" w:space="0" w:color="auto"/>
      </w:divBdr>
    </w:div>
    <w:div w:id="329799535">
      <w:marLeft w:val="640"/>
      <w:marRight w:val="0"/>
      <w:marTop w:val="0"/>
      <w:marBottom w:val="0"/>
      <w:divBdr>
        <w:top w:val="none" w:sz="0" w:space="0" w:color="auto"/>
        <w:left w:val="none" w:sz="0" w:space="0" w:color="auto"/>
        <w:bottom w:val="none" w:sz="0" w:space="0" w:color="auto"/>
        <w:right w:val="none" w:sz="0" w:space="0" w:color="auto"/>
      </w:divBdr>
    </w:div>
    <w:div w:id="329866131">
      <w:marLeft w:val="640"/>
      <w:marRight w:val="0"/>
      <w:marTop w:val="0"/>
      <w:marBottom w:val="0"/>
      <w:divBdr>
        <w:top w:val="none" w:sz="0" w:space="0" w:color="auto"/>
        <w:left w:val="none" w:sz="0" w:space="0" w:color="auto"/>
        <w:bottom w:val="none" w:sz="0" w:space="0" w:color="auto"/>
        <w:right w:val="none" w:sz="0" w:space="0" w:color="auto"/>
      </w:divBdr>
    </w:div>
    <w:div w:id="329916822">
      <w:marLeft w:val="640"/>
      <w:marRight w:val="0"/>
      <w:marTop w:val="0"/>
      <w:marBottom w:val="0"/>
      <w:divBdr>
        <w:top w:val="none" w:sz="0" w:space="0" w:color="auto"/>
        <w:left w:val="none" w:sz="0" w:space="0" w:color="auto"/>
        <w:bottom w:val="none" w:sz="0" w:space="0" w:color="auto"/>
        <w:right w:val="none" w:sz="0" w:space="0" w:color="auto"/>
      </w:divBdr>
    </w:div>
    <w:div w:id="329984798">
      <w:marLeft w:val="640"/>
      <w:marRight w:val="0"/>
      <w:marTop w:val="0"/>
      <w:marBottom w:val="0"/>
      <w:divBdr>
        <w:top w:val="none" w:sz="0" w:space="0" w:color="auto"/>
        <w:left w:val="none" w:sz="0" w:space="0" w:color="auto"/>
        <w:bottom w:val="none" w:sz="0" w:space="0" w:color="auto"/>
        <w:right w:val="none" w:sz="0" w:space="0" w:color="auto"/>
      </w:divBdr>
    </w:div>
    <w:div w:id="329985594">
      <w:marLeft w:val="640"/>
      <w:marRight w:val="0"/>
      <w:marTop w:val="0"/>
      <w:marBottom w:val="0"/>
      <w:divBdr>
        <w:top w:val="none" w:sz="0" w:space="0" w:color="auto"/>
        <w:left w:val="none" w:sz="0" w:space="0" w:color="auto"/>
        <w:bottom w:val="none" w:sz="0" w:space="0" w:color="auto"/>
        <w:right w:val="none" w:sz="0" w:space="0" w:color="auto"/>
      </w:divBdr>
    </w:div>
    <w:div w:id="329986438">
      <w:marLeft w:val="640"/>
      <w:marRight w:val="0"/>
      <w:marTop w:val="0"/>
      <w:marBottom w:val="0"/>
      <w:divBdr>
        <w:top w:val="none" w:sz="0" w:space="0" w:color="auto"/>
        <w:left w:val="none" w:sz="0" w:space="0" w:color="auto"/>
        <w:bottom w:val="none" w:sz="0" w:space="0" w:color="auto"/>
        <w:right w:val="none" w:sz="0" w:space="0" w:color="auto"/>
      </w:divBdr>
    </w:div>
    <w:div w:id="329990598">
      <w:marLeft w:val="640"/>
      <w:marRight w:val="0"/>
      <w:marTop w:val="0"/>
      <w:marBottom w:val="0"/>
      <w:divBdr>
        <w:top w:val="none" w:sz="0" w:space="0" w:color="auto"/>
        <w:left w:val="none" w:sz="0" w:space="0" w:color="auto"/>
        <w:bottom w:val="none" w:sz="0" w:space="0" w:color="auto"/>
        <w:right w:val="none" w:sz="0" w:space="0" w:color="auto"/>
      </w:divBdr>
    </w:div>
    <w:div w:id="329990864">
      <w:marLeft w:val="640"/>
      <w:marRight w:val="0"/>
      <w:marTop w:val="0"/>
      <w:marBottom w:val="0"/>
      <w:divBdr>
        <w:top w:val="none" w:sz="0" w:space="0" w:color="auto"/>
        <w:left w:val="none" w:sz="0" w:space="0" w:color="auto"/>
        <w:bottom w:val="none" w:sz="0" w:space="0" w:color="auto"/>
        <w:right w:val="none" w:sz="0" w:space="0" w:color="auto"/>
      </w:divBdr>
    </w:div>
    <w:div w:id="330106758">
      <w:marLeft w:val="640"/>
      <w:marRight w:val="0"/>
      <w:marTop w:val="0"/>
      <w:marBottom w:val="0"/>
      <w:divBdr>
        <w:top w:val="none" w:sz="0" w:space="0" w:color="auto"/>
        <w:left w:val="none" w:sz="0" w:space="0" w:color="auto"/>
        <w:bottom w:val="none" w:sz="0" w:space="0" w:color="auto"/>
        <w:right w:val="none" w:sz="0" w:space="0" w:color="auto"/>
      </w:divBdr>
    </w:div>
    <w:div w:id="330179142">
      <w:marLeft w:val="640"/>
      <w:marRight w:val="0"/>
      <w:marTop w:val="0"/>
      <w:marBottom w:val="0"/>
      <w:divBdr>
        <w:top w:val="none" w:sz="0" w:space="0" w:color="auto"/>
        <w:left w:val="none" w:sz="0" w:space="0" w:color="auto"/>
        <w:bottom w:val="none" w:sz="0" w:space="0" w:color="auto"/>
        <w:right w:val="none" w:sz="0" w:space="0" w:color="auto"/>
      </w:divBdr>
    </w:div>
    <w:div w:id="330258901">
      <w:marLeft w:val="640"/>
      <w:marRight w:val="0"/>
      <w:marTop w:val="0"/>
      <w:marBottom w:val="0"/>
      <w:divBdr>
        <w:top w:val="none" w:sz="0" w:space="0" w:color="auto"/>
        <w:left w:val="none" w:sz="0" w:space="0" w:color="auto"/>
        <w:bottom w:val="none" w:sz="0" w:space="0" w:color="auto"/>
        <w:right w:val="none" w:sz="0" w:space="0" w:color="auto"/>
      </w:divBdr>
    </w:div>
    <w:div w:id="330260506">
      <w:marLeft w:val="640"/>
      <w:marRight w:val="0"/>
      <w:marTop w:val="0"/>
      <w:marBottom w:val="0"/>
      <w:divBdr>
        <w:top w:val="none" w:sz="0" w:space="0" w:color="auto"/>
        <w:left w:val="none" w:sz="0" w:space="0" w:color="auto"/>
        <w:bottom w:val="none" w:sz="0" w:space="0" w:color="auto"/>
        <w:right w:val="none" w:sz="0" w:space="0" w:color="auto"/>
      </w:divBdr>
    </w:div>
    <w:div w:id="330260709">
      <w:marLeft w:val="640"/>
      <w:marRight w:val="0"/>
      <w:marTop w:val="0"/>
      <w:marBottom w:val="0"/>
      <w:divBdr>
        <w:top w:val="none" w:sz="0" w:space="0" w:color="auto"/>
        <w:left w:val="none" w:sz="0" w:space="0" w:color="auto"/>
        <w:bottom w:val="none" w:sz="0" w:space="0" w:color="auto"/>
        <w:right w:val="none" w:sz="0" w:space="0" w:color="auto"/>
      </w:divBdr>
    </w:div>
    <w:div w:id="330261157">
      <w:marLeft w:val="640"/>
      <w:marRight w:val="0"/>
      <w:marTop w:val="0"/>
      <w:marBottom w:val="0"/>
      <w:divBdr>
        <w:top w:val="none" w:sz="0" w:space="0" w:color="auto"/>
        <w:left w:val="none" w:sz="0" w:space="0" w:color="auto"/>
        <w:bottom w:val="none" w:sz="0" w:space="0" w:color="auto"/>
        <w:right w:val="none" w:sz="0" w:space="0" w:color="auto"/>
      </w:divBdr>
    </w:div>
    <w:div w:id="330333421">
      <w:marLeft w:val="640"/>
      <w:marRight w:val="0"/>
      <w:marTop w:val="0"/>
      <w:marBottom w:val="0"/>
      <w:divBdr>
        <w:top w:val="none" w:sz="0" w:space="0" w:color="auto"/>
        <w:left w:val="none" w:sz="0" w:space="0" w:color="auto"/>
        <w:bottom w:val="none" w:sz="0" w:space="0" w:color="auto"/>
        <w:right w:val="none" w:sz="0" w:space="0" w:color="auto"/>
      </w:divBdr>
    </w:div>
    <w:div w:id="330374367">
      <w:marLeft w:val="640"/>
      <w:marRight w:val="0"/>
      <w:marTop w:val="0"/>
      <w:marBottom w:val="0"/>
      <w:divBdr>
        <w:top w:val="none" w:sz="0" w:space="0" w:color="auto"/>
        <w:left w:val="none" w:sz="0" w:space="0" w:color="auto"/>
        <w:bottom w:val="none" w:sz="0" w:space="0" w:color="auto"/>
        <w:right w:val="none" w:sz="0" w:space="0" w:color="auto"/>
      </w:divBdr>
    </w:div>
    <w:div w:id="330374889">
      <w:marLeft w:val="640"/>
      <w:marRight w:val="0"/>
      <w:marTop w:val="0"/>
      <w:marBottom w:val="0"/>
      <w:divBdr>
        <w:top w:val="none" w:sz="0" w:space="0" w:color="auto"/>
        <w:left w:val="none" w:sz="0" w:space="0" w:color="auto"/>
        <w:bottom w:val="none" w:sz="0" w:space="0" w:color="auto"/>
        <w:right w:val="none" w:sz="0" w:space="0" w:color="auto"/>
      </w:divBdr>
    </w:div>
    <w:div w:id="330379732">
      <w:marLeft w:val="640"/>
      <w:marRight w:val="0"/>
      <w:marTop w:val="0"/>
      <w:marBottom w:val="0"/>
      <w:divBdr>
        <w:top w:val="none" w:sz="0" w:space="0" w:color="auto"/>
        <w:left w:val="none" w:sz="0" w:space="0" w:color="auto"/>
        <w:bottom w:val="none" w:sz="0" w:space="0" w:color="auto"/>
        <w:right w:val="none" w:sz="0" w:space="0" w:color="auto"/>
      </w:divBdr>
    </w:div>
    <w:div w:id="330454007">
      <w:marLeft w:val="640"/>
      <w:marRight w:val="0"/>
      <w:marTop w:val="0"/>
      <w:marBottom w:val="0"/>
      <w:divBdr>
        <w:top w:val="none" w:sz="0" w:space="0" w:color="auto"/>
        <w:left w:val="none" w:sz="0" w:space="0" w:color="auto"/>
        <w:bottom w:val="none" w:sz="0" w:space="0" w:color="auto"/>
        <w:right w:val="none" w:sz="0" w:space="0" w:color="auto"/>
      </w:divBdr>
    </w:div>
    <w:div w:id="330521720">
      <w:marLeft w:val="640"/>
      <w:marRight w:val="0"/>
      <w:marTop w:val="0"/>
      <w:marBottom w:val="0"/>
      <w:divBdr>
        <w:top w:val="none" w:sz="0" w:space="0" w:color="auto"/>
        <w:left w:val="none" w:sz="0" w:space="0" w:color="auto"/>
        <w:bottom w:val="none" w:sz="0" w:space="0" w:color="auto"/>
        <w:right w:val="none" w:sz="0" w:space="0" w:color="auto"/>
      </w:divBdr>
    </w:div>
    <w:div w:id="330528320">
      <w:marLeft w:val="640"/>
      <w:marRight w:val="0"/>
      <w:marTop w:val="0"/>
      <w:marBottom w:val="0"/>
      <w:divBdr>
        <w:top w:val="none" w:sz="0" w:space="0" w:color="auto"/>
        <w:left w:val="none" w:sz="0" w:space="0" w:color="auto"/>
        <w:bottom w:val="none" w:sz="0" w:space="0" w:color="auto"/>
        <w:right w:val="none" w:sz="0" w:space="0" w:color="auto"/>
      </w:divBdr>
    </w:div>
    <w:div w:id="330568188">
      <w:marLeft w:val="640"/>
      <w:marRight w:val="0"/>
      <w:marTop w:val="0"/>
      <w:marBottom w:val="0"/>
      <w:divBdr>
        <w:top w:val="none" w:sz="0" w:space="0" w:color="auto"/>
        <w:left w:val="none" w:sz="0" w:space="0" w:color="auto"/>
        <w:bottom w:val="none" w:sz="0" w:space="0" w:color="auto"/>
        <w:right w:val="none" w:sz="0" w:space="0" w:color="auto"/>
      </w:divBdr>
    </w:div>
    <w:div w:id="330569616">
      <w:marLeft w:val="640"/>
      <w:marRight w:val="0"/>
      <w:marTop w:val="0"/>
      <w:marBottom w:val="0"/>
      <w:divBdr>
        <w:top w:val="none" w:sz="0" w:space="0" w:color="auto"/>
        <w:left w:val="none" w:sz="0" w:space="0" w:color="auto"/>
        <w:bottom w:val="none" w:sz="0" w:space="0" w:color="auto"/>
        <w:right w:val="none" w:sz="0" w:space="0" w:color="auto"/>
      </w:divBdr>
    </w:div>
    <w:div w:id="330643628">
      <w:marLeft w:val="640"/>
      <w:marRight w:val="0"/>
      <w:marTop w:val="0"/>
      <w:marBottom w:val="0"/>
      <w:divBdr>
        <w:top w:val="none" w:sz="0" w:space="0" w:color="auto"/>
        <w:left w:val="none" w:sz="0" w:space="0" w:color="auto"/>
        <w:bottom w:val="none" w:sz="0" w:space="0" w:color="auto"/>
        <w:right w:val="none" w:sz="0" w:space="0" w:color="auto"/>
      </w:divBdr>
    </w:div>
    <w:div w:id="330643836">
      <w:marLeft w:val="640"/>
      <w:marRight w:val="0"/>
      <w:marTop w:val="0"/>
      <w:marBottom w:val="0"/>
      <w:divBdr>
        <w:top w:val="none" w:sz="0" w:space="0" w:color="auto"/>
        <w:left w:val="none" w:sz="0" w:space="0" w:color="auto"/>
        <w:bottom w:val="none" w:sz="0" w:space="0" w:color="auto"/>
        <w:right w:val="none" w:sz="0" w:space="0" w:color="auto"/>
      </w:divBdr>
    </w:div>
    <w:div w:id="330644410">
      <w:marLeft w:val="640"/>
      <w:marRight w:val="0"/>
      <w:marTop w:val="0"/>
      <w:marBottom w:val="0"/>
      <w:divBdr>
        <w:top w:val="none" w:sz="0" w:space="0" w:color="auto"/>
        <w:left w:val="none" w:sz="0" w:space="0" w:color="auto"/>
        <w:bottom w:val="none" w:sz="0" w:space="0" w:color="auto"/>
        <w:right w:val="none" w:sz="0" w:space="0" w:color="auto"/>
      </w:divBdr>
    </w:div>
    <w:div w:id="330723973">
      <w:marLeft w:val="640"/>
      <w:marRight w:val="0"/>
      <w:marTop w:val="0"/>
      <w:marBottom w:val="0"/>
      <w:divBdr>
        <w:top w:val="none" w:sz="0" w:space="0" w:color="auto"/>
        <w:left w:val="none" w:sz="0" w:space="0" w:color="auto"/>
        <w:bottom w:val="none" w:sz="0" w:space="0" w:color="auto"/>
        <w:right w:val="none" w:sz="0" w:space="0" w:color="auto"/>
      </w:divBdr>
    </w:div>
    <w:div w:id="330835827">
      <w:marLeft w:val="640"/>
      <w:marRight w:val="0"/>
      <w:marTop w:val="0"/>
      <w:marBottom w:val="0"/>
      <w:divBdr>
        <w:top w:val="none" w:sz="0" w:space="0" w:color="auto"/>
        <w:left w:val="none" w:sz="0" w:space="0" w:color="auto"/>
        <w:bottom w:val="none" w:sz="0" w:space="0" w:color="auto"/>
        <w:right w:val="none" w:sz="0" w:space="0" w:color="auto"/>
      </w:divBdr>
    </w:div>
    <w:div w:id="330837202">
      <w:marLeft w:val="640"/>
      <w:marRight w:val="0"/>
      <w:marTop w:val="0"/>
      <w:marBottom w:val="0"/>
      <w:divBdr>
        <w:top w:val="none" w:sz="0" w:space="0" w:color="auto"/>
        <w:left w:val="none" w:sz="0" w:space="0" w:color="auto"/>
        <w:bottom w:val="none" w:sz="0" w:space="0" w:color="auto"/>
        <w:right w:val="none" w:sz="0" w:space="0" w:color="auto"/>
      </w:divBdr>
    </w:div>
    <w:div w:id="330957068">
      <w:marLeft w:val="640"/>
      <w:marRight w:val="0"/>
      <w:marTop w:val="0"/>
      <w:marBottom w:val="0"/>
      <w:divBdr>
        <w:top w:val="none" w:sz="0" w:space="0" w:color="auto"/>
        <w:left w:val="none" w:sz="0" w:space="0" w:color="auto"/>
        <w:bottom w:val="none" w:sz="0" w:space="0" w:color="auto"/>
        <w:right w:val="none" w:sz="0" w:space="0" w:color="auto"/>
      </w:divBdr>
    </w:div>
    <w:div w:id="330958527">
      <w:marLeft w:val="640"/>
      <w:marRight w:val="0"/>
      <w:marTop w:val="0"/>
      <w:marBottom w:val="0"/>
      <w:divBdr>
        <w:top w:val="none" w:sz="0" w:space="0" w:color="auto"/>
        <w:left w:val="none" w:sz="0" w:space="0" w:color="auto"/>
        <w:bottom w:val="none" w:sz="0" w:space="0" w:color="auto"/>
        <w:right w:val="none" w:sz="0" w:space="0" w:color="auto"/>
      </w:divBdr>
    </w:div>
    <w:div w:id="330984069">
      <w:marLeft w:val="640"/>
      <w:marRight w:val="0"/>
      <w:marTop w:val="0"/>
      <w:marBottom w:val="0"/>
      <w:divBdr>
        <w:top w:val="none" w:sz="0" w:space="0" w:color="auto"/>
        <w:left w:val="none" w:sz="0" w:space="0" w:color="auto"/>
        <w:bottom w:val="none" w:sz="0" w:space="0" w:color="auto"/>
        <w:right w:val="none" w:sz="0" w:space="0" w:color="auto"/>
      </w:divBdr>
    </w:div>
    <w:div w:id="330985008">
      <w:marLeft w:val="640"/>
      <w:marRight w:val="0"/>
      <w:marTop w:val="0"/>
      <w:marBottom w:val="0"/>
      <w:divBdr>
        <w:top w:val="none" w:sz="0" w:space="0" w:color="auto"/>
        <w:left w:val="none" w:sz="0" w:space="0" w:color="auto"/>
        <w:bottom w:val="none" w:sz="0" w:space="0" w:color="auto"/>
        <w:right w:val="none" w:sz="0" w:space="0" w:color="auto"/>
      </w:divBdr>
    </w:div>
    <w:div w:id="330986925">
      <w:marLeft w:val="640"/>
      <w:marRight w:val="0"/>
      <w:marTop w:val="0"/>
      <w:marBottom w:val="0"/>
      <w:divBdr>
        <w:top w:val="none" w:sz="0" w:space="0" w:color="auto"/>
        <w:left w:val="none" w:sz="0" w:space="0" w:color="auto"/>
        <w:bottom w:val="none" w:sz="0" w:space="0" w:color="auto"/>
        <w:right w:val="none" w:sz="0" w:space="0" w:color="auto"/>
      </w:divBdr>
    </w:div>
    <w:div w:id="330987294">
      <w:marLeft w:val="640"/>
      <w:marRight w:val="0"/>
      <w:marTop w:val="0"/>
      <w:marBottom w:val="0"/>
      <w:divBdr>
        <w:top w:val="none" w:sz="0" w:space="0" w:color="auto"/>
        <w:left w:val="none" w:sz="0" w:space="0" w:color="auto"/>
        <w:bottom w:val="none" w:sz="0" w:space="0" w:color="auto"/>
        <w:right w:val="none" w:sz="0" w:space="0" w:color="auto"/>
      </w:divBdr>
    </w:div>
    <w:div w:id="331033378">
      <w:marLeft w:val="640"/>
      <w:marRight w:val="0"/>
      <w:marTop w:val="0"/>
      <w:marBottom w:val="0"/>
      <w:divBdr>
        <w:top w:val="none" w:sz="0" w:space="0" w:color="auto"/>
        <w:left w:val="none" w:sz="0" w:space="0" w:color="auto"/>
        <w:bottom w:val="none" w:sz="0" w:space="0" w:color="auto"/>
        <w:right w:val="none" w:sz="0" w:space="0" w:color="auto"/>
      </w:divBdr>
    </w:div>
    <w:div w:id="331033884">
      <w:marLeft w:val="640"/>
      <w:marRight w:val="0"/>
      <w:marTop w:val="0"/>
      <w:marBottom w:val="0"/>
      <w:divBdr>
        <w:top w:val="none" w:sz="0" w:space="0" w:color="auto"/>
        <w:left w:val="none" w:sz="0" w:space="0" w:color="auto"/>
        <w:bottom w:val="none" w:sz="0" w:space="0" w:color="auto"/>
        <w:right w:val="none" w:sz="0" w:space="0" w:color="auto"/>
      </w:divBdr>
    </w:div>
    <w:div w:id="331102047">
      <w:marLeft w:val="640"/>
      <w:marRight w:val="0"/>
      <w:marTop w:val="0"/>
      <w:marBottom w:val="0"/>
      <w:divBdr>
        <w:top w:val="none" w:sz="0" w:space="0" w:color="auto"/>
        <w:left w:val="none" w:sz="0" w:space="0" w:color="auto"/>
        <w:bottom w:val="none" w:sz="0" w:space="0" w:color="auto"/>
        <w:right w:val="none" w:sz="0" w:space="0" w:color="auto"/>
      </w:divBdr>
    </w:div>
    <w:div w:id="331105856">
      <w:marLeft w:val="640"/>
      <w:marRight w:val="0"/>
      <w:marTop w:val="0"/>
      <w:marBottom w:val="0"/>
      <w:divBdr>
        <w:top w:val="none" w:sz="0" w:space="0" w:color="auto"/>
        <w:left w:val="none" w:sz="0" w:space="0" w:color="auto"/>
        <w:bottom w:val="none" w:sz="0" w:space="0" w:color="auto"/>
        <w:right w:val="none" w:sz="0" w:space="0" w:color="auto"/>
      </w:divBdr>
    </w:div>
    <w:div w:id="331219608">
      <w:marLeft w:val="640"/>
      <w:marRight w:val="0"/>
      <w:marTop w:val="0"/>
      <w:marBottom w:val="0"/>
      <w:divBdr>
        <w:top w:val="none" w:sz="0" w:space="0" w:color="auto"/>
        <w:left w:val="none" w:sz="0" w:space="0" w:color="auto"/>
        <w:bottom w:val="none" w:sz="0" w:space="0" w:color="auto"/>
        <w:right w:val="none" w:sz="0" w:space="0" w:color="auto"/>
      </w:divBdr>
    </w:div>
    <w:div w:id="331416436">
      <w:marLeft w:val="640"/>
      <w:marRight w:val="0"/>
      <w:marTop w:val="0"/>
      <w:marBottom w:val="0"/>
      <w:divBdr>
        <w:top w:val="none" w:sz="0" w:space="0" w:color="auto"/>
        <w:left w:val="none" w:sz="0" w:space="0" w:color="auto"/>
        <w:bottom w:val="none" w:sz="0" w:space="0" w:color="auto"/>
        <w:right w:val="none" w:sz="0" w:space="0" w:color="auto"/>
      </w:divBdr>
    </w:div>
    <w:div w:id="331417309">
      <w:marLeft w:val="640"/>
      <w:marRight w:val="0"/>
      <w:marTop w:val="0"/>
      <w:marBottom w:val="0"/>
      <w:divBdr>
        <w:top w:val="none" w:sz="0" w:space="0" w:color="auto"/>
        <w:left w:val="none" w:sz="0" w:space="0" w:color="auto"/>
        <w:bottom w:val="none" w:sz="0" w:space="0" w:color="auto"/>
        <w:right w:val="none" w:sz="0" w:space="0" w:color="auto"/>
      </w:divBdr>
    </w:div>
    <w:div w:id="331445833">
      <w:marLeft w:val="640"/>
      <w:marRight w:val="0"/>
      <w:marTop w:val="0"/>
      <w:marBottom w:val="0"/>
      <w:divBdr>
        <w:top w:val="none" w:sz="0" w:space="0" w:color="auto"/>
        <w:left w:val="none" w:sz="0" w:space="0" w:color="auto"/>
        <w:bottom w:val="none" w:sz="0" w:space="0" w:color="auto"/>
        <w:right w:val="none" w:sz="0" w:space="0" w:color="auto"/>
      </w:divBdr>
    </w:div>
    <w:div w:id="331565790">
      <w:marLeft w:val="640"/>
      <w:marRight w:val="0"/>
      <w:marTop w:val="0"/>
      <w:marBottom w:val="0"/>
      <w:divBdr>
        <w:top w:val="none" w:sz="0" w:space="0" w:color="auto"/>
        <w:left w:val="none" w:sz="0" w:space="0" w:color="auto"/>
        <w:bottom w:val="none" w:sz="0" w:space="0" w:color="auto"/>
        <w:right w:val="none" w:sz="0" w:space="0" w:color="auto"/>
      </w:divBdr>
    </w:div>
    <w:div w:id="331570349">
      <w:marLeft w:val="640"/>
      <w:marRight w:val="0"/>
      <w:marTop w:val="0"/>
      <w:marBottom w:val="0"/>
      <w:divBdr>
        <w:top w:val="none" w:sz="0" w:space="0" w:color="auto"/>
        <w:left w:val="none" w:sz="0" w:space="0" w:color="auto"/>
        <w:bottom w:val="none" w:sz="0" w:space="0" w:color="auto"/>
        <w:right w:val="none" w:sz="0" w:space="0" w:color="auto"/>
      </w:divBdr>
    </w:div>
    <w:div w:id="331643741">
      <w:marLeft w:val="640"/>
      <w:marRight w:val="0"/>
      <w:marTop w:val="0"/>
      <w:marBottom w:val="0"/>
      <w:divBdr>
        <w:top w:val="none" w:sz="0" w:space="0" w:color="auto"/>
        <w:left w:val="none" w:sz="0" w:space="0" w:color="auto"/>
        <w:bottom w:val="none" w:sz="0" w:space="0" w:color="auto"/>
        <w:right w:val="none" w:sz="0" w:space="0" w:color="auto"/>
      </w:divBdr>
    </w:div>
    <w:div w:id="331687847">
      <w:marLeft w:val="640"/>
      <w:marRight w:val="0"/>
      <w:marTop w:val="0"/>
      <w:marBottom w:val="0"/>
      <w:divBdr>
        <w:top w:val="none" w:sz="0" w:space="0" w:color="auto"/>
        <w:left w:val="none" w:sz="0" w:space="0" w:color="auto"/>
        <w:bottom w:val="none" w:sz="0" w:space="0" w:color="auto"/>
        <w:right w:val="none" w:sz="0" w:space="0" w:color="auto"/>
      </w:divBdr>
    </w:div>
    <w:div w:id="331837519">
      <w:marLeft w:val="640"/>
      <w:marRight w:val="0"/>
      <w:marTop w:val="0"/>
      <w:marBottom w:val="0"/>
      <w:divBdr>
        <w:top w:val="none" w:sz="0" w:space="0" w:color="auto"/>
        <w:left w:val="none" w:sz="0" w:space="0" w:color="auto"/>
        <w:bottom w:val="none" w:sz="0" w:space="0" w:color="auto"/>
        <w:right w:val="none" w:sz="0" w:space="0" w:color="auto"/>
      </w:divBdr>
    </w:div>
    <w:div w:id="331838717">
      <w:marLeft w:val="640"/>
      <w:marRight w:val="0"/>
      <w:marTop w:val="0"/>
      <w:marBottom w:val="0"/>
      <w:divBdr>
        <w:top w:val="none" w:sz="0" w:space="0" w:color="auto"/>
        <w:left w:val="none" w:sz="0" w:space="0" w:color="auto"/>
        <w:bottom w:val="none" w:sz="0" w:space="0" w:color="auto"/>
        <w:right w:val="none" w:sz="0" w:space="0" w:color="auto"/>
      </w:divBdr>
    </w:div>
    <w:div w:id="331879234">
      <w:marLeft w:val="640"/>
      <w:marRight w:val="0"/>
      <w:marTop w:val="0"/>
      <w:marBottom w:val="0"/>
      <w:divBdr>
        <w:top w:val="none" w:sz="0" w:space="0" w:color="auto"/>
        <w:left w:val="none" w:sz="0" w:space="0" w:color="auto"/>
        <w:bottom w:val="none" w:sz="0" w:space="0" w:color="auto"/>
        <w:right w:val="none" w:sz="0" w:space="0" w:color="auto"/>
      </w:divBdr>
    </w:div>
    <w:div w:id="332032254">
      <w:marLeft w:val="640"/>
      <w:marRight w:val="0"/>
      <w:marTop w:val="0"/>
      <w:marBottom w:val="0"/>
      <w:divBdr>
        <w:top w:val="none" w:sz="0" w:space="0" w:color="auto"/>
        <w:left w:val="none" w:sz="0" w:space="0" w:color="auto"/>
        <w:bottom w:val="none" w:sz="0" w:space="0" w:color="auto"/>
        <w:right w:val="none" w:sz="0" w:space="0" w:color="auto"/>
      </w:divBdr>
    </w:div>
    <w:div w:id="332032764">
      <w:marLeft w:val="640"/>
      <w:marRight w:val="0"/>
      <w:marTop w:val="0"/>
      <w:marBottom w:val="0"/>
      <w:divBdr>
        <w:top w:val="none" w:sz="0" w:space="0" w:color="auto"/>
        <w:left w:val="none" w:sz="0" w:space="0" w:color="auto"/>
        <w:bottom w:val="none" w:sz="0" w:space="0" w:color="auto"/>
        <w:right w:val="none" w:sz="0" w:space="0" w:color="auto"/>
      </w:divBdr>
    </w:div>
    <w:div w:id="332218557">
      <w:marLeft w:val="640"/>
      <w:marRight w:val="0"/>
      <w:marTop w:val="0"/>
      <w:marBottom w:val="0"/>
      <w:divBdr>
        <w:top w:val="none" w:sz="0" w:space="0" w:color="auto"/>
        <w:left w:val="none" w:sz="0" w:space="0" w:color="auto"/>
        <w:bottom w:val="none" w:sz="0" w:space="0" w:color="auto"/>
        <w:right w:val="none" w:sz="0" w:space="0" w:color="auto"/>
      </w:divBdr>
    </w:div>
    <w:div w:id="332223035">
      <w:marLeft w:val="640"/>
      <w:marRight w:val="0"/>
      <w:marTop w:val="0"/>
      <w:marBottom w:val="0"/>
      <w:divBdr>
        <w:top w:val="none" w:sz="0" w:space="0" w:color="auto"/>
        <w:left w:val="none" w:sz="0" w:space="0" w:color="auto"/>
        <w:bottom w:val="none" w:sz="0" w:space="0" w:color="auto"/>
        <w:right w:val="none" w:sz="0" w:space="0" w:color="auto"/>
      </w:divBdr>
    </w:div>
    <w:div w:id="332268578">
      <w:marLeft w:val="640"/>
      <w:marRight w:val="0"/>
      <w:marTop w:val="0"/>
      <w:marBottom w:val="0"/>
      <w:divBdr>
        <w:top w:val="none" w:sz="0" w:space="0" w:color="auto"/>
        <w:left w:val="none" w:sz="0" w:space="0" w:color="auto"/>
        <w:bottom w:val="none" w:sz="0" w:space="0" w:color="auto"/>
        <w:right w:val="none" w:sz="0" w:space="0" w:color="auto"/>
      </w:divBdr>
    </w:div>
    <w:div w:id="332295298">
      <w:marLeft w:val="640"/>
      <w:marRight w:val="0"/>
      <w:marTop w:val="0"/>
      <w:marBottom w:val="0"/>
      <w:divBdr>
        <w:top w:val="none" w:sz="0" w:space="0" w:color="auto"/>
        <w:left w:val="none" w:sz="0" w:space="0" w:color="auto"/>
        <w:bottom w:val="none" w:sz="0" w:space="0" w:color="auto"/>
        <w:right w:val="none" w:sz="0" w:space="0" w:color="auto"/>
      </w:divBdr>
    </w:div>
    <w:div w:id="332297859">
      <w:marLeft w:val="640"/>
      <w:marRight w:val="0"/>
      <w:marTop w:val="0"/>
      <w:marBottom w:val="0"/>
      <w:divBdr>
        <w:top w:val="none" w:sz="0" w:space="0" w:color="auto"/>
        <w:left w:val="none" w:sz="0" w:space="0" w:color="auto"/>
        <w:bottom w:val="none" w:sz="0" w:space="0" w:color="auto"/>
        <w:right w:val="none" w:sz="0" w:space="0" w:color="auto"/>
      </w:divBdr>
    </w:div>
    <w:div w:id="332338668">
      <w:marLeft w:val="640"/>
      <w:marRight w:val="0"/>
      <w:marTop w:val="0"/>
      <w:marBottom w:val="0"/>
      <w:divBdr>
        <w:top w:val="none" w:sz="0" w:space="0" w:color="auto"/>
        <w:left w:val="none" w:sz="0" w:space="0" w:color="auto"/>
        <w:bottom w:val="none" w:sz="0" w:space="0" w:color="auto"/>
        <w:right w:val="none" w:sz="0" w:space="0" w:color="auto"/>
      </w:divBdr>
    </w:div>
    <w:div w:id="332338830">
      <w:marLeft w:val="640"/>
      <w:marRight w:val="0"/>
      <w:marTop w:val="0"/>
      <w:marBottom w:val="0"/>
      <w:divBdr>
        <w:top w:val="none" w:sz="0" w:space="0" w:color="auto"/>
        <w:left w:val="none" w:sz="0" w:space="0" w:color="auto"/>
        <w:bottom w:val="none" w:sz="0" w:space="0" w:color="auto"/>
        <w:right w:val="none" w:sz="0" w:space="0" w:color="auto"/>
      </w:divBdr>
    </w:div>
    <w:div w:id="332339083">
      <w:marLeft w:val="640"/>
      <w:marRight w:val="0"/>
      <w:marTop w:val="0"/>
      <w:marBottom w:val="0"/>
      <w:divBdr>
        <w:top w:val="none" w:sz="0" w:space="0" w:color="auto"/>
        <w:left w:val="none" w:sz="0" w:space="0" w:color="auto"/>
        <w:bottom w:val="none" w:sz="0" w:space="0" w:color="auto"/>
        <w:right w:val="none" w:sz="0" w:space="0" w:color="auto"/>
      </w:divBdr>
    </w:div>
    <w:div w:id="332339897">
      <w:marLeft w:val="640"/>
      <w:marRight w:val="0"/>
      <w:marTop w:val="0"/>
      <w:marBottom w:val="0"/>
      <w:divBdr>
        <w:top w:val="none" w:sz="0" w:space="0" w:color="auto"/>
        <w:left w:val="none" w:sz="0" w:space="0" w:color="auto"/>
        <w:bottom w:val="none" w:sz="0" w:space="0" w:color="auto"/>
        <w:right w:val="none" w:sz="0" w:space="0" w:color="auto"/>
      </w:divBdr>
    </w:div>
    <w:div w:id="332340171">
      <w:marLeft w:val="640"/>
      <w:marRight w:val="0"/>
      <w:marTop w:val="0"/>
      <w:marBottom w:val="0"/>
      <w:divBdr>
        <w:top w:val="none" w:sz="0" w:space="0" w:color="auto"/>
        <w:left w:val="none" w:sz="0" w:space="0" w:color="auto"/>
        <w:bottom w:val="none" w:sz="0" w:space="0" w:color="auto"/>
        <w:right w:val="none" w:sz="0" w:space="0" w:color="auto"/>
      </w:divBdr>
    </w:div>
    <w:div w:id="332417439">
      <w:marLeft w:val="640"/>
      <w:marRight w:val="0"/>
      <w:marTop w:val="0"/>
      <w:marBottom w:val="0"/>
      <w:divBdr>
        <w:top w:val="none" w:sz="0" w:space="0" w:color="auto"/>
        <w:left w:val="none" w:sz="0" w:space="0" w:color="auto"/>
        <w:bottom w:val="none" w:sz="0" w:space="0" w:color="auto"/>
        <w:right w:val="none" w:sz="0" w:space="0" w:color="auto"/>
      </w:divBdr>
    </w:div>
    <w:div w:id="332419737">
      <w:marLeft w:val="640"/>
      <w:marRight w:val="0"/>
      <w:marTop w:val="0"/>
      <w:marBottom w:val="0"/>
      <w:divBdr>
        <w:top w:val="none" w:sz="0" w:space="0" w:color="auto"/>
        <w:left w:val="none" w:sz="0" w:space="0" w:color="auto"/>
        <w:bottom w:val="none" w:sz="0" w:space="0" w:color="auto"/>
        <w:right w:val="none" w:sz="0" w:space="0" w:color="auto"/>
      </w:divBdr>
    </w:div>
    <w:div w:id="332487808">
      <w:marLeft w:val="640"/>
      <w:marRight w:val="0"/>
      <w:marTop w:val="0"/>
      <w:marBottom w:val="0"/>
      <w:divBdr>
        <w:top w:val="none" w:sz="0" w:space="0" w:color="auto"/>
        <w:left w:val="none" w:sz="0" w:space="0" w:color="auto"/>
        <w:bottom w:val="none" w:sz="0" w:space="0" w:color="auto"/>
        <w:right w:val="none" w:sz="0" w:space="0" w:color="auto"/>
      </w:divBdr>
    </w:div>
    <w:div w:id="332491670">
      <w:marLeft w:val="640"/>
      <w:marRight w:val="0"/>
      <w:marTop w:val="0"/>
      <w:marBottom w:val="0"/>
      <w:divBdr>
        <w:top w:val="none" w:sz="0" w:space="0" w:color="auto"/>
        <w:left w:val="none" w:sz="0" w:space="0" w:color="auto"/>
        <w:bottom w:val="none" w:sz="0" w:space="0" w:color="auto"/>
        <w:right w:val="none" w:sz="0" w:space="0" w:color="auto"/>
      </w:divBdr>
    </w:div>
    <w:div w:id="332495458">
      <w:marLeft w:val="640"/>
      <w:marRight w:val="0"/>
      <w:marTop w:val="0"/>
      <w:marBottom w:val="0"/>
      <w:divBdr>
        <w:top w:val="none" w:sz="0" w:space="0" w:color="auto"/>
        <w:left w:val="none" w:sz="0" w:space="0" w:color="auto"/>
        <w:bottom w:val="none" w:sz="0" w:space="0" w:color="auto"/>
        <w:right w:val="none" w:sz="0" w:space="0" w:color="auto"/>
      </w:divBdr>
    </w:div>
    <w:div w:id="332532738">
      <w:marLeft w:val="640"/>
      <w:marRight w:val="0"/>
      <w:marTop w:val="0"/>
      <w:marBottom w:val="0"/>
      <w:divBdr>
        <w:top w:val="none" w:sz="0" w:space="0" w:color="auto"/>
        <w:left w:val="none" w:sz="0" w:space="0" w:color="auto"/>
        <w:bottom w:val="none" w:sz="0" w:space="0" w:color="auto"/>
        <w:right w:val="none" w:sz="0" w:space="0" w:color="auto"/>
      </w:divBdr>
    </w:div>
    <w:div w:id="332685252">
      <w:marLeft w:val="640"/>
      <w:marRight w:val="0"/>
      <w:marTop w:val="0"/>
      <w:marBottom w:val="0"/>
      <w:divBdr>
        <w:top w:val="none" w:sz="0" w:space="0" w:color="auto"/>
        <w:left w:val="none" w:sz="0" w:space="0" w:color="auto"/>
        <w:bottom w:val="none" w:sz="0" w:space="0" w:color="auto"/>
        <w:right w:val="none" w:sz="0" w:space="0" w:color="auto"/>
      </w:divBdr>
    </w:div>
    <w:div w:id="332686529">
      <w:marLeft w:val="640"/>
      <w:marRight w:val="0"/>
      <w:marTop w:val="0"/>
      <w:marBottom w:val="0"/>
      <w:divBdr>
        <w:top w:val="none" w:sz="0" w:space="0" w:color="auto"/>
        <w:left w:val="none" w:sz="0" w:space="0" w:color="auto"/>
        <w:bottom w:val="none" w:sz="0" w:space="0" w:color="auto"/>
        <w:right w:val="none" w:sz="0" w:space="0" w:color="auto"/>
      </w:divBdr>
    </w:div>
    <w:div w:id="332728510">
      <w:marLeft w:val="640"/>
      <w:marRight w:val="0"/>
      <w:marTop w:val="0"/>
      <w:marBottom w:val="0"/>
      <w:divBdr>
        <w:top w:val="none" w:sz="0" w:space="0" w:color="auto"/>
        <w:left w:val="none" w:sz="0" w:space="0" w:color="auto"/>
        <w:bottom w:val="none" w:sz="0" w:space="0" w:color="auto"/>
        <w:right w:val="none" w:sz="0" w:space="0" w:color="auto"/>
      </w:divBdr>
    </w:div>
    <w:div w:id="332879552">
      <w:marLeft w:val="640"/>
      <w:marRight w:val="0"/>
      <w:marTop w:val="0"/>
      <w:marBottom w:val="0"/>
      <w:divBdr>
        <w:top w:val="none" w:sz="0" w:space="0" w:color="auto"/>
        <w:left w:val="none" w:sz="0" w:space="0" w:color="auto"/>
        <w:bottom w:val="none" w:sz="0" w:space="0" w:color="auto"/>
        <w:right w:val="none" w:sz="0" w:space="0" w:color="auto"/>
      </w:divBdr>
    </w:div>
    <w:div w:id="332880904">
      <w:marLeft w:val="640"/>
      <w:marRight w:val="0"/>
      <w:marTop w:val="0"/>
      <w:marBottom w:val="0"/>
      <w:divBdr>
        <w:top w:val="none" w:sz="0" w:space="0" w:color="auto"/>
        <w:left w:val="none" w:sz="0" w:space="0" w:color="auto"/>
        <w:bottom w:val="none" w:sz="0" w:space="0" w:color="auto"/>
        <w:right w:val="none" w:sz="0" w:space="0" w:color="auto"/>
      </w:divBdr>
    </w:div>
    <w:div w:id="332925397">
      <w:marLeft w:val="640"/>
      <w:marRight w:val="0"/>
      <w:marTop w:val="0"/>
      <w:marBottom w:val="0"/>
      <w:divBdr>
        <w:top w:val="none" w:sz="0" w:space="0" w:color="auto"/>
        <w:left w:val="none" w:sz="0" w:space="0" w:color="auto"/>
        <w:bottom w:val="none" w:sz="0" w:space="0" w:color="auto"/>
        <w:right w:val="none" w:sz="0" w:space="0" w:color="auto"/>
      </w:divBdr>
    </w:div>
    <w:div w:id="332952365">
      <w:marLeft w:val="640"/>
      <w:marRight w:val="0"/>
      <w:marTop w:val="0"/>
      <w:marBottom w:val="0"/>
      <w:divBdr>
        <w:top w:val="none" w:sz="0" w:space="0" w:color="auto"/>
        <w:left w:val="none" w:sz="0" w:space="0" w:color="auto"/>
        <w:bottom w:val="none" w:sz="0" w:space="0" w:color="auto"/>
        <w:right w:val="none" w:sz="0" w:space="0" w:color="auto"/>
      </w:divBdr>
    </w:div>
    <w:div w:id="332953412">
      <w:marLeft w:val="640"/>
      <w:marRight w:val="0"/>
      <w:marTop w:val="0"/>
      <w:marBottom w:val="0"/>
      <w:divBdr>
        <w:top w:val="none" w:sz="0" w:space="0" w:color="auto"/>
        <w:left w:val="none" w:sz="0" w:space="0" w:color="auto"/>
        <w:bottom w:val="none" w:sz="0" w:space="0" w:color="auto"/>
        <w:right w:val="none" w:sz="0" w:space="0" w:color="auto"/>
      </w:divBdr>
    </w:div>
    <w:div w:id="332993100">
      <w:marLeft w:val="640"/>
      <w:marRight w:val="0"/>
      <w:marTop w:val="0"/>
      <w:marBottom w:val="0"/>
      <w:divBdr>
        <w:top w:val="none" w:sz="0" w:space="0" w:color="auto"/>
        <w:left w:val="none" w:sz="0" w:space="0" w:color="auto"/>
        <w:bottom w:val="none" w:sz="0" w:space="0" w:color="auto"/>
        <w:right w:val="none" w:sz="0" w:space="0" w:color="auto"/>
      </w:divBdr>
    </w:div>
    <w:div w:id="332993203">
      <w:marLeft w:val="640"/>
      <w:marRight w:val="0"/>
      <w:marTop w:val="0"/>
      <w:marBottom w:val="0"/>
      <w:divBdr>
        <w:top w:val="none" w:sz="0" w:space="0" w:color="auto"/>
        <w:left w:val="none" w:sz="0" w:space="0" w:color="auto"/>
        <w:bottom w:val="none" w:sz="0" w:space="0" w:color="auto"/>
        <w:right w:val="none" w:sz="0" w:space="0" w:color="auto"/>
      </w:divBdr>
    </w:div>
    <w:div w:id="332993757">
      <w:marLeft w:val="640"/>
      <w:marRight w:val="0"/>
      <w:marTop w:val="0"/>
      <w:marBottom w:val="0"/>
      <w:divBdr>
        <w:top w:val="none" w:sz="0" w:space="0" w:color="auto"/>
        <w:left w:val="none" w:sz="0" w:space="0" w:color="auto"/>
        <w:bottom w:val="none" w:sz="0" w:space="0" w:color="auto"/>
        <w:right w:val="none" w:sz="0" w:space="0" w:color="auto"/>
      </w:divBdr>
    </w:div>
    <w:div w:id="332996376">
      <w:marLeft w:val="640"/>
      <w:marRight w:val="0"/>
      <w:marTop w:val="0"/>
      <w:marBottom w:val="0"/>
      <w:divBdr>
        <w:top w:val="none" w:sz="0" w:space="0" w:color="auto"/>
        <w:left w:val="none" w:sz="0" w:space="0" w:color="auto"/>
        <w:bottom w:val="none" w:sz="0" w:space="0" w:color="auto"/>
        <w:right w:val="none" w:sz="0" w:space="0" w:color="auto"/>
      </w:divBdr>
    </w:div>
    <w:div w:id="332998953">
      <w:marLeft w:val="640"/>
      <w:marRight w:val="0"/>
      <w:marTop w:val="0"/>
      <w:marBottom w:val="0"/>
      <w:divBdr>
        <w:top w:val="none" w:sz="0" w:space="0" w:color="auto"/>
        <w:left w:val="none" w:sz="0" w:space="0" w:color="auto"/>
        <w:bottom w:val="none" w:sz="0" w:space="0" w:color="auto"/>
        <w:right w:val="none" w:sz="0" w:space="0" w:color="auto"/>
      </w:divBdr>
    </w:div>
    <w:div w:id="333000388">
      <w:marLeft w:val="640"/>
      <w:marRight w:val="0"/>
      <w:marTop w:val="0"/>
      <w:marBottom w:val="0"/>
      <w:divBdr>
        <w:top w:val="none" w:sz="0" w:space="0" w:color="auto"/>
        <w:left w:val="none" w:sz="0" w:space="0" w:color="auto"/>
        <w:bottom w:val="none" w:sz="0" w:space="0" w:color="auto"/>
        <w:right w:val="none" w:sz="0" w:space="0" w:color="auto"/>
      </w:divBdr>
    </w:div>
    <w:div w:id="333069068">
      <w:marLeft w:val="640"/>
      <w:marRight w:val="0"/>
      <w:marTop w:val="0"/>
      <w:marBottom w:val="0"/>
      <w:divBdr>
        <w:top w:val="none" w:sz="0" w:space="0" w:color="auto"/>
        <w:left w:val="none" w:sz="0" w:space="0" w:color="auto"/>
        <w:bottom w:val="none" w:sz="0" w:space="0" w:color="auto"/>
        <w:right w:val="none" w:sz="0" w:space="0" w:color="auto"/>
      </w:divBdr>
    </w:div>
    <w:div w:id="333070166">
      <w:marLeft w:val="640"/>
      <w:marRight w:val="0"/>
      <w:marTop w:val="0"/>
      <w:marBottom w:val="0"/>
      <w:divBdr>
        <w:top w:val="none" w:sz="0" w:space="0" w:color="auto"/>
        <w:left w:val="none" w:sz="0" w:space="0" w:color="auto"/>
        <w:bottom w:val="none" w:sz="0" w:space="0" w:color="auto"/>
        <w:right w:val="none" w:sz="0" w:space="0" w:color="auto"/>
      </w:divBdr>
    </w:div>
    <w:div w:id="333143338">
      <w:marLeft w:val="640"/>
      <w:marRight w:val="0"/>
      <w:marTop w:val="0"/>
      <w:marBottom w:val="0"/>
      <w:divBdr>
        <w:top w:val="none" w:sz="0" w:space="0" w:color="auto"/>
        <w:left w:val="none" w:sz="0" w:space="0" w:color="auto"/>
        <w:bottom w:val="none" w:sz="0" w:space="0" w:color="auto"/>
        <w:right w:val="none" w:sz="0" w:space="0" w:color="auto"/>
      </w:divBdr>
    </w:div>
    <w:div w:id="333145259">
      <w:marLeft w:val="640"/>
      <w:marRight w:val="0"/>
      <w:marTop w:val="0"/>
      <w:marBottom w:val="0"/>
      <w:divBdr>
        <w:top w:val="none" w:sz="0" w:space="0" w:color="auto"/>
        <w:left w:val="none" w:sz="0" w:space="0" w:color="auto"/>
        <w:bottom w:val="none" w:sz="0" w:space="0" w:color="auto"/>
        <w:right w:val="none" w:sz="0" w:space="0" w:color="auto"/>
      </w:divBdr>
    </w:div>
    <w:div w:id="333145906">
      <w:marLeft w:val="640"/>
      <w:marRight w:val="0"/>
      <w:marTop w:val="0"/>
      <w:marBottom w:val="0"/>
      <w:divBdr>
        <w:top w:val="none" w:sz="0" w:space="0" w:color="auto"/>
        <w:left w:val="none" w:sz="0" w:space="0" w:color="auto"/>
        <w:bottom w:val="none" w:sz="0" w:space="0" w:color="auto"/>
        <w:right w:val="none" w:sz="0" w:space="0" w:color="auto"/>
      </w:divBdr>
    </w:div>
    <w:div w:id="333146670">
      <w:marLeft w:val="640"/>
      <w:marRight w:val="0"/>
      <w:marTop w:val="0"/>
      <w:marBottom w:val="0"/>
      <w:divBdr>
        <w:top w:val="none" w:sz="0" w:space="0" w:color="auto"/>
        <w:left w:val="none" w:sz="0" w:space="0" w:color="auto"/>
        <w:bottom w:val="none" w:sz="0" w:space="0" w:color="auto"/>
        <w:right w:val="none" w:sz="0" w:space="0" w:color="auto"/>
      </w:divBdr>
    </w:div>
    <w:div w:id="333149164">
      <w:marLeft w:val="640"/>
      <w:marRight w:val="0"/>
      <w:marTop w:val="0"/>
      <w:marBottom w:val="0"/>
      <w:divBdr>
        <w:top w:val="none" w:sz="0" w:space="0" w:color="auto"/>
        <w:left w:val="none" w:sz="0" w:space="0" w:color="auto"/>
        <w:bottom w:val="none" w:sz="0" w:space="0" w:color="auto"/>
        <w:right w:val="none" w:sz="0" w:space="0" w:color="auto"/>
      </w:divBdr>
    </w:div>
    <w:div w:id="333185812">
      <w:marLeft w:val="640"/>
      <w:marRight w:val="0"/>
      <w:marTop w:val="0"/>
      <w:marBottom w:val="0"/>
      <w:divBdr>
        <w:top w:val="none" w:sz="0" w:space="0" w:color="auto"/>
        <w:left w:val="none" w:sz="0" w:space="0" w:color="auto"/>
        <w:bottom w:val="none" w:sz="0" w:space="0" w:color="auto"/>
        <w:right w:val="none" w:sz="0" w:space="0" w:color="auto"/>
      </w:divBdr>
    </w:div>
    <w:div w:id="333192579">
      <w:marLeft w:val="640"/>
      <w:marRight w:val="0"/>
      <w:marTop w:val="0"/>
      <w:marBottom w:val="0"/>
      <w:divBdr>
        <w:top w:val="none" w:sz="0" w:space="0" w:color="auto"/>
        <w:left w:val="none" w:sz="0" w:space="0" w:color="auto"/>
        <w:bottom w:val="none" w:sz="0" w:space="0" w:color="auto"/>
        <w:right w:val="none" w:sz="0" w:space="0" w:color="auto"/>
      </w:divBdr>
    </w:div>
    <w:div w:id="333339778">
      <w:marLeft w:val="640"/>
      <w:marRight w:val="0"/>
      <w:marTop w:val="0"/>
      <w:marBottom w:val="0"/>
      <w:divBdr>
        <w:top w:val="none" w:sz="0" w:space="0" w:color="auto"/>
        <w:left w:val="none" w:sz="0" w:space="0" w:color="auto"/>
        <w:bottom w:val="none" w:sz="0" w:space="0" w:color="auto"/>
        <w:right w:val="none" w:sz="0" w:space="0" w:color="auto"/>
      </w:divBdr>
    </w:div>
    <w:div w:id="333411541">
      <w:marLeft w:val="640"/>
      <w:marRight w:val="0"/>
      <w:marTop w:val="0"/>
      <w:marBottom w:val="0"/>
      <w:divBdr>
        <w:top w:val="none" w:sz="0" w:space="0" w:color="auto"/>
        <w:left w:val="none" w:sz="0" w:space="0" w:color="auto"/>
        <w:bottom w:val="none" w:sz="0" w:space="0" w:color="auto"/>
        <w:right w:val="none" w:sz="0" w:space="0" w:color="auto"/>
      </w:divBdr>
    </w:div>
    <w:div w:id="333455035">
      <w:marLeft w:val="640"/>
      <w:marRight w:val="0"/>
      <w:marTop w:val="0"/>
      <w:marBottom w:val="0"/>
      <w:divBdr>
        <w:top w:val="none" w:sz="0" w:space="0" w:color="auto"/>
        <w:left w:val="none" w:sz="0" w:space="0" w:color="auto"/>
        <w:bottom w:val="none" w:sz="0" w:space="0" w:color="auto"/>
        <w:right w:val="none" w:sz="0" w:space="0" w:color="auto"/>
      </w:divBdr>
    </w:div>
    <w:div w:id="333458181">
      <w:marLeft w:val="640"/>
      <w:marRight w:val="0"/>
      <w:marTop w:val="0"/>
      <w:marBottom w:val="0"/>
      <w:divBdr>
        <w:top w:val="none" w:sz="0" w:space="0" w:color="auto"/>
        <w:left w:val="none" w:sz="0" w:space="0" w:color="auto"/>
        <w:bottom w:val="none" w:sz="0" w:space="0" w:color="auto"/>
        <w:right w:val="none" w:sz="0" w:space="0" w:color="auto"/>
      </w:divBdr>
    </w:div>
    <w:div w:id="333459300">
      <w:marLeft w:val="640"/>
      <w:marRight w:val="0"/>
      <w:marTop w:val="0"/>
      <w:marBottom w:val="0"/>
      <w:divBdr>
        <w:top w:val="none" w:sz="0" w:space="0" w:color="auto"/>
        <w:left w:val="none" w:sz="0" w:space="0" w:color="auto"/>
        <w:bottom w:val="none" w:sz="0" w:space="0" w:color="auto"/>
        <w:right w:val="none" w:sz="0" w:space="0" w:color="auto"/>
      </w:divBdr>
    </w:div>
    <w:div w:id="333531995">
      <w:marLeft w:val="640"/>
      <w:marRight w:val="0"/>
      <w:marTop w:val="0"/>
      <w:marBottom w:val="0"/>
      <w:divBdr>
        <w:top w:val="none" w:sz="0" w:space="0" w:color="auto"/>
        <w:left w:val="none" w:sz="0" w:space="0" w:color="auto"/>
        <w:bottom w:val="none" w:sz="0" w:space="0" w:color="auto"/>
        <w:right w:val="none" w:sz="0" w:space="0" w:color="auto"/>
      </w:divBdr>
    </w:div>
    <w:div w:id="333535805">
      <w:marLeft w:val="640"/>
      <w:marRight w:val="0"/>
      <w:marTop w:val="0"/>
      <w:marBottom w:val="0"/>
      <w:divBdr>
        <w:top w:val="none" w:sz="0" w:space="0" w:color="auto"/>
        <w:left w:val="none" w:sz="0" w:space="0" w:color="auto"/>
        <w:bottom w:val="none" w:sz="0" w:space="0" w:color="auto"/>
        <w:right w:val="none" w:sz="0" w:space="0" w:color="auto"/>
      </w:divBdr>
    </w:div>
    <w:div w:id="333537094">
      <w:marLeft w:val="640"/>
      <w:marRight w:val="0"/>
      <w:marTop w:val="0"/>
      <w:marBottom w:val="0"/>
      <w:divBdr>
        <w:top w:val="none" w:sz="0" w:space="0" w:color="auto"/>
        <w:left w:val="none" w:sz="0" w:space="0" w:color="auto"/>
        <w:bottom w:val="none" w:sz="0" w:space="0" w:color="auto"/>
        <w:right w:val="none" w:sz="0" w:space="0" w:color="auto"/>
      </w:divBdr>
    </w:div>
    <w:div w:id="333605499">
      <w:marLeft w:val="640"/>
      <w:marRight w:val="0"/>
      <w:marTop w:val="0"/>
      <w:marBottom w:val="0"/>
      <w:divBdr>
        <w:top w:val="none" w:sz="0" w:space="0" w:color="auto"/>
        <w:left w:val="none" w:sz="0" w:space="0" w:color="auto"/>
        <w:bottom w:val="none" w:sz="0" w:space="0" w:color="auto"/>
        <w:right w:val="none" w:sz="0" w:space="0" w:color="auto"/>
      </w:divBdr>
    </w:div>
    <w:div w:id="333649326">
      <w:marLeft w:val="640"/>
      <w:marRight w:val="0"/>
      <w:marTop w:val="0"/>
      <w:marBottom w:val="0"/>
      <w:divBdr>
        <w:top w:val="none" w:sz="0" w:space="0" w:color="auto"/>
        <w:left w:val="none" w:sz="0" w:space="0" w:color="auto"/>
        <w:bottom w:val="none" w:sz="0" w:space="0" w:color="auto"/>
        <w:right w:val="none" w:sz="0" w:space="0" w:color="auto"/>
      </w:divBdr>
    </w:div>
    <w:div w:id="333655003">
      <w:marLeft w:val="640"/>
      <w:marRight w:val="0"/>
      <w:marTop w:val="0"/>
      <w:marBottom w:val="0"/>
      <w:divBdr>
        <w:top w:val="none" w:sz="0" w:space="0" w:color="auto"/>
        <w:left w:val="none" w:sz="0" w:space="0" w:color="auto"/>
        <w:bottom w:val="none" w:sz="0" w:space="0" w:color="auto"/>
        <w:right w:val="none" w:sz="0" w:space="0" w:color="auto"/>
      </w:divBdr>
    </w:div>
    <w:div w:id="333804633">
      <w:marLeft w:val="640"/>
      <w:marRight w:val="0"/>
      <w:marTop w:val="0"/>
      <w:marBottom w:val="0"/>
      <w:divBdr>
        <w:top w:val="none" w:sz="0" w:space="0" w:color="auto"/>
        <w:left w:val="none" w:sz="0" w:space="0" w:color="auto"/>
        <w:bottom w:val="none" w:sz="0" w:space="0" w:color="auto"/>
        <w:right w:val="none" w:sz="0" w:space="0" w:color="auto"/>
      </w:divBdr>
    </w:div>
    <w:div w:id="333845459">
      <w:marLeft w:val="640"/>
      <w:marRight w:val="0"/>
      <w:marTop w:val="0"/>
      <w:marBottom w:val="0"/>
      <w:divBdr>
        <w:top w:val="none" w:sz="0" w:space="0" w:color="auto"/>
        <w:left w:val="none" w:sz="0" w:space="0" w:color="auto"/>
        <w:bottom w:val="none" w:sz="0" w:space="0" w:color="auto"/>
        <w:right w:val="none" w:sz="0" w:space="0" w:color="auto"/>
      </w:divBdr>
    </w:div>
    <w:div w:id="333993849">
      <w:marLeft w:val="640"/>
      <w:marRight w:val="0"/>
      <w:marTop w:val="0"/>
      <w:marBottom w:val="0"/>
      <w:divBdr>
        <w:top w:val="none" w:sz="0" w:space="0" w:color="auto"/>
        <w:left w:val="none" w:sz="0" w:space="0" w:color="auto"/>
        <w:bottom w:val="none" w:sz="0" w:space="0" w:color="auto"/>
        <w:right w:val="none" w:sz="0" w:space="0" w:color="auto"/>
      </w:divBdr>
    </w:div>
    <w:div w:id="333999056">
      <w:marLeft w:val="640"/>
      <w:marRight w:val="0"/>
      <w:marTop w:val="0"/>
      <w:marBottom w:val="0"/>
      <w:divBdr>
        <w:top w:val="none" w:sz="0" w:space="0" w:color="auto"/>
        <w:left w:val="none" w:sz="0" w:space="0" w:color="auto"/>
        <w:bottom w:val="none" w:sz="0" w:space="0" w:color="auto"/>
        <w:right w:val="none" w:sz="0" w:space="0" w:color="auto"/>
      </w:divBdr>
    </w:div>
    <w:div w:id="334000710">
      <w:marLeft w:val="640"/>
      <w:marRight w:val="0"/>
      <w:marTop w:val="0"/>
      <w:marBottom w:val="0"/>
      <w:divBdr>
        <w:top w:val="none" w:sz="0" w:space="0" w:color="auto"/>
        <w:left w:val="none" w:sz="0" w:space="0" w:color="auto"/>
        <w:bottom w:val="none" w:sz="0" w:space="0" w:color="auto"/>
        <w:right w:val="none" w:sz="0" w:space="0" w:color="auto"/>
      </w:divBdr>
    </w:div>
    <w:div w:id="334067800">
      <w:marLeft w:val="640"/>
      <w:marRight w:val="0"/>
      <w:marTop w:val="0"/>
      <w:marBottom w:val="0"/>
      <w:divBdr>
        <w:top w:val="none" w:sz="0" w:space="0" w:color="auto"/>
        <w:left w:val="none" w:sz="0" w:space="0" w:color="auto"/>
        <w:bottom w:val="none" w:sz="0" w:space="0" w:color="auto"/>
        <w:right w:val="none" w:sz="0" w:space="0" w:color="auto"/>
      </w:divBdr>
    </w:div>
    <w:div w:id="334069224">
      <w:marLeft w:val="640"/>
      <w:marRight w:val="0"/>
      <w:marTop w:val="0"/>
      <w:marBottom w:val="0"/>
      <w:divBdr>
        <w:top w:val="none" w:sz="0" w:space="0" w:color="auto"/>
        <w:left w:val="none" w:sz="0" w:space="0" w:color="auto"/>
        <w:bottom w:val="none" w:sz="0" w:space="0" w:color="auto"/>
        <w:right w:val="none" w:sz="0" w:space="0" w:color="auto"/>
      </w:divBdr>
    </w:div>
    <w:div w:id="334110954">
      <w:marLeft w:val="640"/>
      <w:marRight w:val="0"/>
      <w:marTop w:val="0"/>
      <w:marBottom w:val="0"/>
      <w:divBdr>
        <w:top w:val="none" w:sz="0" w:space="0" w:color="auto"/>
        <w:left w:val="none" w:sz="0" w:space="0" w:color="auto"/>
        <w:bottom w:val="none" w:sz="0" w:space="0" w:color="auto"/>
        <w:right w:val="none" w:sz="0" w:space="0" w:color="auto"/>
      </w:divBdr>
    </w:div>
    <w:div w:id="334112848">
      <w:marLeft w:val="640"/>
      <w:marRight w:val="0"/>
      <w:marTop w:val="0"/>
      <w:marBottom w:val="0"/>
      <w:divBdr>
        <w:top w:val="none" w:sz="0" w:space="0" w:color="auto"/>
        <w:left w:val="none" w:sz="0" w:space="0" w:color="auto"/>
        <w:bottom w:val="none" w:sz="0" w:space="0" w:color="auto"/>
        <w:right w:val="none" w:sz="0" w:space="0" w:color="auto"/>
      </w:divBdr>
    </w:div>
    <w:div w:id="334114463">
      <w:marLeft w:val="640"/>
      <w:marRight w:val="0"/>
      <w:marTop w:val="0"/>
      <w:marBottom w:val="0"/>
      <w:divBdr>
        <w:top w:val="none" w:sz="0" w:space="0" w:color="auto"/>
        <w:left w:val="none" w:sz="0" w:space="0" w:color="auto"/>
        <w:bottom w:val="none" w:sz="0" w:space="0" w:color="auto"/>
        <w:right w:val="none" w:sz="0" w:space="0" w:color="auto"/>
      </w:divBdr>
    </w:div>
    <w:div w:id="334186693">
      <w:marLeft w:val="640"/>
      <w:marRight w:val="0"/>
      <w:marTop w:val="0"/>
      <w:marBottom w:val="0"/>
      <w:divBdr>
        <w:top w:val="none" w:sz="0" w:space="0" w:color="auto"/>
        <w:left w:val="none" w:sz="0" w:space="0" w:color="auto"/>
        <w:bottom w:val="none" w:sz="0" w:space="0" w:color="auto"/>
        <w:right w:val="none" w:sz="0" w:space="0" w:color="auto"/>
      </w:divBdr>
    </w:div>
    <w:div w:id="334189206">
      <w:marLeft w:val="640"/>
      <w:marRight w:val="0"/>
      <w:marTop w:val="0"/>
      <w:marBottom w:val="0"/>
      <w:divBdr>
        <w:top w:val="none" w:sz="0" w:space="0" w:color="auto"/>
        <w:left w:val="none" w:sz="0" w:space="0" w:color="auto"/>
        <w:bottom w:val="none" w:sz="0" w:space="0" w:color="auto"/>
        <w:right w:val="none" w:sz="0" w:space="0" w:color="auto"/>
      </w:divBdr>
    </w:div>
    <w:div w:id="334261246">
      <w:marLeft w:val="640"/>
      <w:marRight w:val="0"/>
      <w:marTop w:val="0"/>
      <w:marBottom w:val="0"/>
      <w:divBdr>
        <w:top w:val="none" w:sz="0" w:space="0" w:color="auto"/>
        <w:left w:val="none" w:sz="0" w:space="0" w:color="auto"/>
        <w:bottom w:val="none" w:sz="0" w:space="0" w:color="auto"/>
        <w:right w:val="none" w:sz="0" w:space="0" w:color="auto"/>
      </w:divBdr>
    </w:div>
    <w:div w:id="334309863">
      <w:marLeft w:val="640"/>
      <w:marRight w:val="0"/>
      <w:marTop w:val="0"/>
      <w:marBottom w:val="0"/>
      <w:divBdr>
        <w:top w:val="none" w:sz="0" w:space="0" w:color="auto"/>
        <w:left w:val="none" w:sz="0" w:space="0" w:color="auto"/>
        <w:bottom w:val="none" w:sz="0" w:space="0" w:color="auto"/>
        <w:right w:val="none" w:sz="0" w:space="0" w:color="auto"/>
      </w:divBdr>
    </w:div>
    <w:div w:id="334386531">
      <w:marLeft w:val="640"/>
      <w:marRight w:val="0"/>
      <w:marTop w:val="0"/>
      <w:marBottom w:val="0"/>
      <w:divBdr>
        <w:top w:val="none" w:sz="0" w:space="0" w:color="auto"/>
        <w:left w:val="none" w:sz="0" w:space="0" w:color="auto"/>
        <w:bottom w:val="none" w:sz="0" w:space="0" w:color="auto"/>
        <w:right w:val="none" w:sz="0" w:space="0" w:color="auto"/>
      </w:divBdr>
    </w:div>
    <w:div w:id="334453109">
      <w:marLeft w:val="640"/>
      <w:marRight w:val="0"/>
      <w:marTop w:val="0"/>
      <w:marBottom w:val="0"/>
      <w:divBdr>
        <w:top w:val="none" w:sz="0" w:space="0" w:color="auto"/>
        <w:left w:val="none" w:sz="0" w:space="0" w:color="auto"/>
        <w:bottom w:val="none" w:sz="0" w:space="0" w:color="auto"/>
        <w:right w:val="none" w:sz="0" w:space="0" w:color="auto"/>
      </w:divBdr>
    </w:div>
    <w:div w:id="334498543">
      <w:marLeft w:val="640"/>
      <w:marRight w:val="0"/>
      <w:marTop w:val="0"/>
      <w:marBottom w:val="0"/>
      <w:divBdr>
        <w:top w:val="none" w:sz="0" w:space="0" w:color="auto"/>
        <w:left w:val="none" w:sz="0" w:space="0" w:color="auto"/>
        <w:bottom w:val="none" w:sz="0" w:space="0" w:color="auto"/>
        <w:right w:val="none" w:sz="0" w:space="0" w:color="auto"/>
      </w:divBdr>
    </w:div>
    <w:div w:id="334499734">
      <w:marLeft w:val="640"/>
      <w:marRight w:val="0"/>
      <w:marTop w:val="0"/>
      <w:marBottom w:val="0"/>
      <w:divBdr>
        <w:top w:val="none" w:sz="0" w:space="0" w:color="auto"/>
        <w:left w:val="none" w:sz="0" w:space="0" w:color="auto"/>
        <w:bottom w:val="none" w:sz="0" w:space="0" w:color="auto"/>
        <w:right w:val="none" w:sz="0" w:space="0" w:color="auto"/>
      </w:divBdr>
    </w:div>
    <w:div w:id="334576384">
      <w:marLeft w:val="640"/>
      <w:marRight w:val="0"/>
      <w:marTop w:val="0"/>
      <w:marBottom w:val="0"/>
      <w:divBdr>
        <w:top w:val="none" w:sz="0" w:space="0" w:color="auto"/>
        <w:left w:val="none" w:sz="0" w:space="0" w:color="auto"/>
        <w:bottom w:val="none" w:sz="0" w:space="0" w:color="auto"/>
        <w:right w:val="none" w:sz="0" w:space="0" w:color="auto"/>
      </w:divBdr>
    </w:div>
    <w:div w:id="334648709">
      <w:marLeft w:val="640"/>
      <w:marRight w:val="0"/>
      <w:marTop w:val="0"/>
      <w:marBottom w:val="0"/>
      <w:divBdr>
        <w:top w:val="none" w:sz="0" w:space="0" w:color="auto"/>
        <w:left w:val="none" w:sz="0" w:space="0" w:color="auto"/>
        <w:bottom w:val="none" w:sz="0" w:space="0" w:color="auto"/>
        <w:right w:val="none" w:sz="0" w:space="0" w:color="auto"/>
      </w:divBdr>
    </w:div>
    <w:div w:id="334651548">
      <w:marLeft w:val="640"/>
      <w:marRight w:val="0"/>
      <w:marTop w:val="0"/>
      <w:marBottom w:val="0"/>
      <w:divBdr>
        <w:top w:val="none" w:sz="0" w:space="0" w:color="auto"/>
        <w:left w:val="none" w:sz="0" w:space="0" w:color="auto"/>
        <w:bottom w:val="none" w:sz="0" w:space="0" w:color="auto"/>
        <w:right w:val="none" w:sz="0" w:space="0" w:color="auto"/>
      </w:divBdr>
    </w:div>
    <w:div w:id="334653144">
      <w:marLeft w:val="640"/>
      <w:marRight w:val="0"/>
      <w:marTop w:val="0"/>
      <w:marBottom w:val="0"/>
      <w:divBdr>
        <w:top w:val="none" w:sz="0" w:space="0" w:color="auto"/>
        <w:left w:val="none" w:sz="0" w:space="0" w:color="auto"/>
        <w:bottom w:val="none" w:sz="0" w:space="0" w:color="auto"/>
        <w:right w:val="none" w:sz="0" w:space="0" w:color="auto"/>
      </w:divBdr>
    </w:div>
    <w:div w:id="334653761">
      <w:marLeft w:val="640"/>
      <w:marRight w:val="0"/>
      <w:marTop w:val="0"/>
      <w:marBottom w:val="0"/>
      <w:divBdr>
        <w:top w:val="none" w:sz="0" w:space="0" w:color="auto"/>
        <w:left w:val="none" w:sz="0" w:space="0" w:color="auto"/>
        <w:bottom w:val="none" w:sz="0" w:space="0" w:color="auto"/>
        <w:right w:val="none" w:sz="0" w:space="0" w:color="auto"/>
      </w:divBdr>
    </w:div>
    <w:div w:id="334655512">
      <w:marLeft w:val="640"/>
      <w:marRight w:val="0"/>
      <w:marTop w:val="0"/>
      <w:marBottom w:val="0"/>
      <w:divBdr>
        <w:top w:val="none" w:sz="0" w:space="0" w:color="auto"/>
        <w:left w:val="none" w:sz="0" w:space="0" w:color="auto"/>
        <w:bottom w:val="none" w:sz="0" w:space="0" w:color="auto"/>
        <w:right w:val="none" w:sz="0" w:space="0" w:color="auto"/>
      </w:divBdr>
    </w:div>
    <w:div w:id="334696196">
      <w:marLeft w:val="640"/>
      <w:marRight w:val="0"/>
      <w:marTop w:val="0"/>
      <w:marBottom w:val="0"/>
      <w:divBdr>
        <w:top w:val="none" w:sz="0" w:space="0" w:color="auto"/>
        <w:left w:val="none" w:sz="0" w:space="0" w:color="auto"/>
        <w:bottom w:val="none" w:sz="0" w:space="0" w:color="auto"/>
        <w:right w:val="none" w:sz="0" w:space="0" w:color="auto"/>
      </w:divBdr>
    </w:div>
    <w:div w:id="334846838">
      <w:marLeft w:val="640"/>
      <w:marRight w:val="0"/>
      <w:marTop w:val="0"/>
      <w:marBottom w:val="0"/>
      <w:divBdr>
        <w:top w:val="none" w:sz="0" w:space="0" w:color="auto"/>
        <w:left w:val="none" w:sz="0" w:space="0" w:color="auto"/>
        <w:bottom w:val="none" w:sz="0" w:space="0" w:color="auto"/>
        <w:right w:val="none" w:sz="0" w:space="0" w:color="auto"/>
      </w:divBdr>
    </w:div>
    <w:div w:id="334847000">
      <w:marLeft w:val="640"/>
      <w:marRight w:val="0"/>
      <w:marTop w:val="0"/>
      <w:marBottom w:val="0"/>
      <w:divBdr>
        <w:top w:val="none" w:sz="0" w:space="0" w:color="auto"/>
        <w:left w:val="none" w:sz="0" w:space="0" w:color="auto"/>
        <w:bottom w:val="none" w:sz="0" w:space="0" w:color="auto"/>
        <w:right w:val="none" w:sz="0" w:space="0" w:color="auto"/>
      </w:divBdr>
    </w:div>
    <w:div w:id="334847607">
      <w:marLeft w:val="640"/>
      <w:marRight w:val="0"/>
      <w:marTop w:val="0"/>
      <w:marBottom w:val="0"/>
      <w:divBdr>
        <w:top w:val="none" w:sz="0" w:space="0" w:color="auto"/>
        <w:left w:val="none" w:sz="0" w:space="0" w:color="auto"/>
        <w:bottom w:val="none" w:sz="0" w:space="0" w:color="auto"/>
        <w:right w:val="none" w:sz="0" w:space="0" w:color="auto"/>
      </w:divBdr>
    </w:div>
    <w:div w:id="334890466">
      <w:marLeft w:val="640"/>
      <w:marRight w:val="0"/>
      <w:marTop w:val="0"/>
      <w:marBottom w:val="0"/>
      <w:divBdr>
        <w:top w:val="none" w:sz="0" w:space="0" w:color="auto"/>
        <w:left w:val="none" w:sz="0" w:space="0" w:color="auto"/>
        <w:bottom w:val="none" w:sz="0" w:space="0" w:color="auto"/>
        <w:right w:val="none" w:sz="0" w:space="0" w:color="auto"/>
      </w:divBdr>
    </w:div>
    <w:div w:id="334918397">
      <w:marLeft w:val="640"/>
      <w:marRight w:val="0"/>
      <w:marTop w:val="0"/>
      <w:marBottom w:val="0"/>
      <w:divBdr>
        <w:top w:val="none" w:sz="0" w:space="0" w:color="auto"/>
        <w:left w:val="none" w:sz="0" w:space="0" w:color="auto"/>
        <w:bottom w:val="none" w:sz="0" w:space="0" w:color="auto"/>
        <w:right w:val="none" w:sz="0" w:space="0" w:color="auto"/>
      </w:divBdr>
    </w:div>
    <w:div w:id="334959019">
      <w:marLeft w:val="640"/>
      <w:marRight w:val="0"/>
      <w:marTop w:val="0"/>
      <w:marBottom w:val="0"/>
      <w:divBdr>
        <w:top w:val="none" w:sz="0" w:space="0" w:color="auto"/>
        <w:left w:val="none" w:sz="0" w:space="0" w:color="auto"/>
        <w:bottom w:val="none" w:sz="0" w:space="0" w:color="auto"/>
        <w:right w:val="none" w:sz="0" w:space="0" w:color="auto"/>
      </w:divBdr>
    </w:div>
    <w:div w:id="334967138">
      <w:marLeft w:val="640"/>
      <w:marRight w:val="0"/>
      <w:marTop w:val="0"/>
      <w:marBottom w:val="0"/>
      <w:divBdr>
        <w:top w:val="none" w:sz="0" w:space="0" w:color="auto"/>
        <w:left w:val="none" w:sz="0" w:space="0" w:color="auto"/>
        <w:bottom w:val="none" w:sz="0" w:space="0" w:color="auto"/>
        <w:right w:val="none" w:sz="0" w:space="0" w:color="auto"/>
      </w:divBdr>
    </w:div>
    <w:div w:id="335033801">
      <w:marLeft w:val="640"/>
      <w:marRight w:val="0"/>
      <w:marTop w:val="0"/>
      <w:marBottom w:val="0"/>
      <w:divBdr>
        <w:top w:val="none" w:sz="0" w:space="0" w:color="auto"/>
        <w:left w:val="none" w:sz="0" w:space="0" w:color="auto"/>
        <w:bottom w:val="none" w:sz="0" w:space="0" w:color="auto"/>
        <w:right w:val="none" w:sz="0" w:space="0" w:color="auto"/>
      </w:divBdr>
    </w:div>
    <w:div w:id="335035562">
      <w:marLeft w:val="640"/>
      <w:marRight w:val="0"/>
      <w:marTop w:val="0"/>
      <w:marBottom w:val="0"/>
      <w:divBdr>
        <w:top w:val="none" w:sz="0" w:space="0" w:color="auto"/>
        <w:left w:val="none" w:sz="0" w:space="0" w:color="auto"/>
        <w:bottom w:val="none" w:sz="0" w:space="0" w:color="auto"/>
        <w:right w:val="none" w:sz="0" w:space="0" w:color="auto"/>
      </w:divBdr>
    </w:div>
    <w:div w:id="335036605">
      <w:marLeft w:val="640"/>
      <w:marRight w:val="0"/>
      <w:marTop w:val="0"/>
      <w:marBottom w:val="0"/>
      <w:divBdr>
        <w:top w:val="none" w:sz="0" w:space="0" w:color="auto"/>
        <w:left w:val="none" w:sz="0" w:space="0" w:color="auto"/>
        <w:bottom w:val="none" w:sz="0" w:space="0" w:color="auto"/>
        <w:right w:val="none" w:sz="0" w:space="0" w:color="auto"/>
      </w:divBdr>
    </w:div>
    <w:div w:id="335036891">
      <w:marLeft w:val="640"/>
      <w:marRight w:val="0"/>
      <w:marTop w:val="0"/>
      <w:marBottom w:val="0"/>
      <w:divBdr>
        <w:top w:val="none" w:sz="0" w:space="0" w:color="auto"/>
        <w:left w:val="none" w:sz="0" w:space="0" w:color="auto"/>
        <w:bottom w:val="none" w:sz="0" w:space="0" w:color="auto"/>
        <w:right w:val="none" w:sz="0" w:space="0" w:color="auto"/>
      </w:divBdr>
    </w:div>
    <w:div w:id="335113934">
      <w:marLeft w:val="640"/>
      <w:marRight w:val="0"/>
      <w:marTop w:val="0"/>
      <w:marBottom w:val="0"/>
      <w:divBdr>
        <w:top w:val="none" w:sz="0" w:space="0" w:color="auto"/>
        <w:left w:val="none" w:sz="0" w:space="0" w:color="auto"/>
        <w:bottom w:val="none" w:sz="0" w:space="0" w:color="auto"/>
        <w:right w:val="none" w:sz="0" w:space="0" w:color="auto"/>
      </w:divBdr>
    </w:div>
    <w:div w:id="335115123">
      <w:marLeft w:val="640"/>
      <w:marRight w:val="0"/>
      <w:marTop w:val="0"/>
      <w:marBottom w:val="0"/>
      <w:divBdr>
        <w:top w:val="none" w:sz="0" w:space="0" w:color="auto"/>
        <w:left w:val="none" w:sz="0" w:space="0" w:color="auto"/>
        <w:bottom w:val="none" w:sz="0" w:space="0" w:color="auto"/>
        <w:right w:val="none" w:sz="0" w:space="0" w:color="auto"/>
      </w:divBdr>
    </w:div>
    <w:div w:id="335117701">
      <w:marLeft w:val="640"/>
      <w:marRight w:val="0"/>
      <w:marTop w:val="0"/>
      <w:marBottom w:val="0"/>
      <w:divBdr>
        <w:top w:val="none" w:sz="0" w:space="0" w:color="auto"/>
        <w:left w:val="none" w:sz="0" w:space="0" w:color="auto"/>
        <w:bottom w:val="none" w:sz="0" w:space="0" w:color="auto"/>
        <w:right w:val="none" w:sz="0" w:space="0" w:color="auto"/>
      </w:divBdr>
    </w:div>
    <w:div w:id="335156745">
      <w:marLeft w:val="640"/>
      <w:marRight w:val="0"/>
      <w:marTop w:val="0"/>
      <w:marBottom w:val="0"/>
      <w:divBdr>
        <w:top w:val="none" w:sz="0" w:space="0" w:color="auto"/>
        <w:left w:val="none" w:sz="0" w:space="0" w:color="auto"/>
        <w:bottom w:val="none" w:sz="0" w:space="0" w:color="auto"/>
        <w:right w:val="none" w:sz="0" w:space="0" w:color="auto"/>
      </w:divBdr>
    </w:div>
    <w:div w:id="335231282">
      <w:marLeft w:val="640"/>
      <w:marRight w:val="0"/>
      <w:marTop w:val="0"/>
      <w:marBottom w:val="0"/>
      <w:divBdr>
        <w:top w:val="none" w:sz="0" w:space="0" w:color="auto"/>
        <w:left w:val="none" w:sz="0" w:space="0" w:color="auto"/>
        <w:bottom w:val="none" w:sz="0" w:space="0" w:color="auto"/>
        <w:right w:val="none" w:sz="0" w:space="0" w:color="auto"/>
      </w:divBdr>
    </w:div>
    <w:div w:id="335301739">
      <w:marLeft w:val="640"/>
      <w:marRight w:val="0"/>
      <w:marTop w:val="0"/>
      <w:marBottom w:val="0"/>
      <w:divBdr>
        <w:top w:val="none" w:sz="0" w:space="0" w:color="auto"/>
        <w:left w:val="none" w:sz="0" w:space="0" w:color="auto"/>
        <w:bottom w:val="none" w:sz="0" w:space="0" w:color="auto"/>
        <w:right w:val="none" w:sz="0" w:space="0" w:color="auto"/>
      </w:divBdr>
    </w:div>
    <w:div w:id="335306382">
      <w:marLeft w:val="640"/>
      <w:marRight w:val="0"/>
      <w:marTop w:val="0"/>
      <w:marBottom w:val="0"/>
      <w:divBdr>
        <w:top w:val="none" w:sz="0" w:space="0" w:color="auto"/>
        <w:left w:val="none" w:sz="0" w:space="0" w:color="auto"/>
        <w:bottom w:val="none" w:sz="0" w:space="0" w:color="auto"/>
        <w:right w:val="none" w:sz="0" w:space="0" w:color="auto"/>
      </w:divBdr>
    </w:div>
    <w:div w:id="335348218">
      <w:marLeft w:val="640"/>
      <w:marRight w:val="0"/>
      <w:marTop w:val="0"/>
      <w:marBottom w:val="0"/>
      <w:divBdr>
        <w:top w:val="none" w:sz="0" w:space="0" w:color="auto"/>
        <w:left w:val="none" w:sz="0" w:space="0" w:color="auto"/>
        <w:bottom w:val="none" w:sz="0" w:space="0" w:color="auto"/>
        <w:right w:val="none" w:sz="0" w:space="0" w:color="auto"/>
      </w:divBdr>
    </w:div>
    <w:div w:id="335379391">
      <w:marLeft w:val="640"/>
      <w:marRight w:val="0"/>
      <w:marTop w:val="0"/>
      <w:marBottom w:val="0"/>
      <w:divBdr>
        <w:top w:val="none" w:sz="0" w:space="0" w:color="auto"/>
        <w:left w:val="none" w:sz="0" w:space="0" w:color="auto"/>
        <w:bottom w:val="none" w:sz="0" w:space="0" w:color="auto"/>
        <w:right w:val="none" w:sz="0" w:space="0" w:color="auto"/>
      </w:divBdr>
    </w:div>
    <w:div w:id="335380174">
      <w:marLeft w:val="640"/>
      <w:marRight w:val="0"/>
      <w:marTop w:val="0"/>
      <w:marBottom w:val="0"/>
      <w:divBdr>
        <w:top w:val="none" w:sz="0" w:space="0" w:color="auto"/>
        <w:left w:val="none" w:sz="0" w:space="0" w:color="auto"/>
        <w:bottom w:val="none" w:sz="0" w:space="0" w:color="auto"/>
        <w:right w:val="none" w:sz="0" w:space="0" w:color="auto"/>
      </w:divBdr>
    </w:div>
    <w:div w:id="335419579">
      <w:marLeft w:val="640"/>
      <w:marRight w:val="0"/>
      <w:marTop w:val="0"/>
      <w:marBottom w:val="0"/>
      <w:divBdr>
        <w:top w:val="none" w:sz="0" w:space="0" w:color="auto"/>
        <w:left w:val="none" w:sz="0" w:space="0" w:color="auto"/>
        <w:bottom w:val="none" w:sz="0" w:space="0" w:color="auto"/>
        <w:right w:val="none" w:sz="0" w:space="0" w:color="auto"/>
      </w:divBdr>
    </w:div>
    <w:div w:id="335424952">
      <w:marLeft w:val="640"/>
      <w:marRight w:val="0"/>
      <w:marTop w:val="0"/>
      <w:marBottom w:val="0"/>
      <w:divBdr>
        <w:top w:val="none" w:sz="0" w:space="0" w:color="auto"/>
        <w:left w:val="none" w:sz="0" w:space="0" w:color="auto"/>
        <w:bottom w:val="none" w:sz="0" w:space="0" w:color="auto"/>
        <w:right w:val="none" w:sz="0" w:space="0" w:color="auto"/>
      </w:divBdr>
    </w:div>
    <w:div w:id="335494945">
      <w:marLeft w:val="640"/>
      <w:marRight w:val="0"/>
      <w:marTop w:val="0"/>
      <w:marBottom w:val="0"/>
      <w:divBdr>
        <w:top w:val="none" w:sz="0" w:space="0" w:color="auto"/>
        <w:left w:val="none" w:sz="0" w:space="0" w:color="auto"/>
        <w:bottom w:val="none" w:sz="0" w:space="0" w:color="auto"/>
        <w:right w:val="none" w:sz="0" w:space="0" w:color="auto"/>
      </w:divBdr>
    </w:div>
    <w:div w:id="335496149">
      <w:marLeft w:val="640"/>
      <w:marRight w:val="0"/>
      <w:marTop w:val="0"/>
      <w:marBottom w:val="0"/>
      <w:divBdr>
        <w:top w:val="none" w:sz="0" w:space="0" w:color="auto"/>
        <w:left w:val="none" w:sz="0" w:space="0" w:color="auto"/>
        <w:bottom w:val="none" w:sz="0" w:space="0" w:color="auto"/>
        <w:right w:val="none" w:sz="0" w:space="0" w:color="auto"/>
      </w:divBdr>
    </w:div>
    <w:div w:id="335545376">
      <w:marLeft w:val="640"/>
      <w:marRight w:val="0"/>
      <w:marTop w:val="0"/>
      <w:marBottom w:val="0"/>
      <w:divBdr>
        <w:top w:val="none" w:sz="0" w:space="0" w:color="auto"/>
        <w:left w:val="none" w:sz="0" w:space="0" w:color="auto"/>
        <w:bottom w:val="none" w:sz="0" w:space="0" w:color="auto"/>
        <w:right w:val="none" w:sz="0" w:space="0" w:color="auto"/>
      </w:divBdr>
    </w:div>
    <w:div w:id="335577032">
      <w:marLeft w:val="640"/>
      <w:marRight w:val="0"/>
      <w:marTop w:val="0"/>
      <w:marBottom w:val="0"/>
      <w:divBdr>
        <w:top w:val="none" w:sz="0" w:space="0" w:color="auto"/>
        <w:left w:val="none" w:sz="0" w:space="0" w:color="auto"/>
        <w:bottom w:val="none" w:sz="0" w:space="0" w:color="auto"/>
        <w:right w:val="none" w:sz="0" w:space="0" w:color="auto"/>
      </w:divBdr>
    </w:div>
    <w:div w:id="335613364">
      <w:marLeft w:val="640"/>
      <w:marRight w:val="0"/>
      <w:marTop w:val="0"/>
      <w:marBottom w:val="0"/>
      <w:divBdr>
        <w:top w:val="none" w:sz="0" w:space="0" w:color="auto"/>
        <w:left w:val="none" w:sz="0" w:space="0" w:color="auto"/>
        <w:bottom w:val="none" w:sz="0" w:space="0" w:color="auto"/>
        <w:right w:val="none" w:sz="0" w:space="0" w:color="auto"/>
      </w:divBdr>
    </w:div>
    <w:div w:id="335618175">
      <w:marLeft w:val="640"/>
      <w:marRight w:val="0"/>
      <w:marTop w:val="0"/>
      <w:marBottom w:val="0"/>
      <w:divBdr>
        <w:top w:val="none" w:sz="0" w:space="0" w:color="auto"/>
        <w:left w:val="none" w:sz="0" w:space="0" w:color="auto"/>
        <w:bottom w:val="none" w:sz="0" w:space="0" w:color="auto"/>
        <w:right w:val="none" w:sz="0" w:space="0" w:color="auto"/>
      </w:divBdr>
    </w:div>
    <w:div w:id="335618311">
      <w:marLeft w:val="640"/>
      <w:marRight w:val="0"/>
      <w:marTop w:val="0"/>
      <w:marBottom w:val="0"/>
      <w:divBdr>
        <w:top w:val="none" w:sz="0" w:space="0" w:color="auto"/>
        <w:left w:val="none" w:sz="0" w:space="0" w:color="auto"/>
        <w:bottom w:val="none" w:sz="0" w:space="0" w:color="auto"/>
        <w:right w:val="none" w:sz="0" w:space="0" w:color="auto"/>
      </w:divBdr>
    </w:div>
    <w:div w:id="335619784">
      <w:marLeft w:val="640"/>
      <w:marRight w:val="0"/>
      <w:marTop w:val="0"/>
      <w:marBottom w:val="0"/>
      <w:divBdr>
        <w:top w:val="none" w:sz="0" w:space="0" w:color="auto"/>
        <w:left w:val="none" w:sz="0" w:space="0" w:color="auto"/>
        <w:bottom w:val="none" w:sz="0" w:space="0" w:color="auto"/>
        <w:right w:val="none" w:sz="0" w:space="0" w:color="auto"/>
      </w:divBdr>
    </w:div>
    <w:div w:id="335695760">
      <w:marLeft w:val="640"/>
      <w:marRight w:val="0"/>
      <w:marTop w:val="0"/>
      <w:marBottom w:val="0"/>
      <w:divBdr>
        <w:top w:val="none" w:sz="0" w:space="0" w:color="auto"/>
        <w:left w:val="none" w:sz="0" w:space="0" w:color="auto"/>
        <w:bottom w:val="none" w:sz="0" w:space="0" w:color="auto"/>
        <w:right w:val="none" w:sz="0" w:space="0" w:color="auto"/>
      </w:divBdr>
    </w:div>
    <w:div w:id="335766043">
      <w:marLeft w:val="640"/>
      <w:marRight w:val="0"/>
      <w:marTop w:val="0"/>
      <w:marBottom w:val="0"/>
      <w:divBdr>
        <w:top w:val="none" w:sz="0" w:space="0" w:color="auto"/>
        <w:left w:val="none" w:sz="0" w:space="0" w:color="auto"/>
        <w:bottom w:val="none" w:sz="0" w:space="0" w:color="auto"/>
        <w:right w:val="none" w:sz="0" w:space="0" w:color="auto"/>
      </w:divBdr>
    </w:div>
    <w:div w:id="335807485">
      <w:marLeft w:val="640"/>
      <w:marRight w:val="0"/>
      <w:marTop w:val="0"/>
      <w:marBottom w:val="0"/>
      <w:divBdr>
        <w:top w:val="none" w:sz="0" w:space="0" w:color="auto"/>
        <w:left w:val="none" w:sz="0" w:space="0" w:color="auto"/>
        <w:bottom w:val="none" w:sz="0" w:space="0" w:color="auto"/>
        <w:right w:val="none" w:sz="0" w:space="0" w:color="auto"/>
      </w:divBdr>
    </w:div>
    <w:div w:id="335808506">
      <w:marLeft w:val="640"/>
      <w:marRight w:val="0"/>
      <w:marTop w:val="0"/>
      <w:marBottom w:val="0"/>
      <w:divBdr>
        <w:top w:val="none" w:sz="0" w:space="0" w:color="auto"/>
        <w:left w:val="none" w:sz="0" w:space="0" w:color="auto"/>
        <w:bottom w:val="none" w:sz="0" w:space="0" w:color="auto"/>
        <w:right w:val="none" w:sz="0" w:space="0" w:color="auto"/>
      </w:divBdr>
    </w:div>
    <w:div w:id="335839181">
      <w:marLeft w:val="640"/>
      <w:marRight w:val="0"/>
      <w:marTop w:val="0"/>
      <w:marBottom w:val="0"/>
      <w:divBdr>
        <w:top w:val="none" w:sz="0" w:space="0" w:color="auto"/>
        <w:left w:val="none" w:sz="0" w:space="0" w:color="auto"/>
        <w:bottom w:val="none" w:sz="0" w:space="0" w:color="auto"/>
        <w:right w:val="none" w:sz="0" w:space="0" w:color="auto"/>
      </w:divBdr>
    </w:div>
    <w:div w:id="335882060">
      <w:marLeft w:val="640"/>
      <w:marRight w:val="0"/>
      <w:marTop w:val="0"/>
      <w:marBottom w:val="0"/>
      <w:divBdr>
        <w:top w:val="none" w:sz="0" w:space="0" w:color="auto"/>
        <w:left w:val="none" w:sz="0" w:space="0" w:color="auto"/>
        <w:bottom w:val="none" w:sz="0" w:space="0" w:color="auto"/>
        <w:right w:val="none" w:sz="0" w:space="0" w:color="auto"/>
      </w:divBdr>
    </w:div>
    <w:div w:id="335887496">
      <w:marLeft w:val="640"/>
      <w:marRight w:val="0"/>
      <w:marTop w:val="0"/>
      <w:marBottom w:val="0"/>
      <w:divBdr>
        <w:top w:val="none" w:sz="0" w:space="0" w:color="auto"/>
        <w:left w:val="none" w:sz="0" w:space="0" w:color="auto"/>
        <w:bottom w:val="none" w:sz="0" w:space="0" w:color="auto"/>
        <w:right w:val="none" w:sz="0" w:space="0" w:color="auto"/>
      </w:divBdr>
    </w:div>
    <w:div w:id="335957990">
      <w:marLeft w:val="640"/>
      <w:marRight w:val="0"/>
      <w:marTop w:val="0"/>
      <w:marBottom w:val="0"/>
      <w:divBdr>
        <w:top w:val="none" w:sz="0" w:space="0" w:color="auto"/>
        <w:left w:val="none" w:sz="0" w:space="0" w:color="auto"/>
        <w:bottom w:val="none" w:sz="0" w:space="0" w:color="auto"/>
        <w:right w:val="none" w:sz="0" w:space="0" w:color="auto"/>
      </w:divBdr>
    </w:div>
    <w:div w:id="335958366">
      <w:marLeft w:val="640"/>
      <w:marRight w:val="0"/>
      <w:marTop w:val="0"/>
      <w:marBottom w:val="0"/>
      <w:divBdr>
        <w:top w:val="none" w:sz="0" w:space="0" w:color="auto"/>
        <w:left w:val="none" w:sz="0" w:space="0" w:color="auto"/>
        <w:bottom w:val="none" w:sz="0" w:space="0" w:color="auto"/>
        <w:right w:val="none" w:sz="0" w:space="0" w:color="auto"/>
      </w:divBdr>
    </w:div>
    <w:div w:id="335958759">
      <w:marLeft w:val="640"/>
      <w:marRight w:val="0"/>
      <w:marTop w:val="0"/>
      <w:marBottom w:val="0"/>
      <w:divBdr>
        <w:top w:val="none" w:sz="0" w:space="0" w:color="auto"/>
        <w:left w:val="none" w:sz="0" w:space="0" w:color="auto"/>
        <w:bottom w:val="none" w:sz="0" w:space="0" w:color="auto"/>
        <w:right w:val="none" w:sz="0" w:space="0" w:color="auto"/>
      </w:divBdr>
    </w:div>
    <w:div w:id="335959601">
      <w:marLeft w:val="640"/>
      <w:marRight w:val="0"/>
      <w:marTop w:val="0"/>
      <w:marBottom w:val="0"/>
      <w:divBdr>
        <w:top w:val="none" w:sz="0" w:space="0" w:color="auto"/>
        <w:left w:val="none" w:sz="0" w:space="0" w:color="auto"/>
        <w:bottom w:val="none" w:sz="0" w:space="0" w:color="auto"/>
        <w:right w:val="none" w:sz="0" w:space="0" w:color="auto"/>
      </w:divBdr>
    </w:div>
    <w:div w:id="335963165">
      <w:marLeft w:val="640"/>
      <w:marRight w:val="0"/>
      <w:marTop w:val="0"/>
      <w:marBottom w:val="0"/>
      <w:divBdr>
        <w:top w:val="none" w:sz="0" w:space="0" w:color="auto"/>
        <w:left w:val="none" w:sz="0" w:space="0" w:color="auto"/>
        <w:bottom w:val="none" w:sz="0" w:space="0" w:color="auto"/>
        <w:right w:val="none" w:sz="0" w:space="0" w:color="auto"/>
      </w:divBdr>
    </w:div>
    <w:div w:id="335964400">
      <w:marLeft w:val="640"/>
      <w:marRight w:val="0"/>
      <w:marTop w:val="0"/>
      <w:marBottom w:val="0"/>
      <w:divBdr>
        <w:top w:val="none" w:sz="0" w:space="0" w:color="auto"/>
        <w:left w:val="none" w:sz="0" w:space="0" w:color="auto"/>
        <w:bottom w:val="none" w:sz="0" w:space="0" w:color="auto"/>
        <w:right w:val="none" w:sz="0" w:space="0" w:color="auto"/>
      </w:divBdr>
    </w:div>
    <w:div w:id="335964742">
      <w:marLeft w:val="640"/>
      <w:marRight w:val="0"/>
      <w:marTop w:val="0"/>
      <w:marBottom w:val="0"/>
      <w:divBdr>
        <w:top w:val="none" w:sz="0" w:space="0" w:color="auto"/>
        <w:left w:val="none" w:sz="0" w:space="0" w:color="auto"/>
        <w:bottom w:val="none" w:sz="0" w:space="0" w:color="auto"/>
        <w:right w:val="none" w:sz="0" w:space="0" w:color="auto"/>
      </w:divBdr>
    </w:div>
    <w:div w:id="336075695">
      <w:marLeft w:val="640"/>
      <w:marRight w:val="0"/>
      <w:marTop w:val="0"/>
      <w:marBottom w:val="0"/>
      <w:divBdr>
        <w:top w:val="none" w:sz="0" w:space="0" w:color="auto"/>
        <w:left w:val="none" w:sz="0" w:space="0" w:color="auto"/>
        <w:bottom w:val="none" w:sz="0" w:space="0" w:color="auto"/>
        <w:right w:val="none" w:sz="0" w:space="0" w:color="auto"/>
      </w:divBdr>
    </w:div>
    <w:div w:id="336078385">
      <w:marLeft w:val="640"/>
      <w:marRight w:val="0"/>
      <w:marTop w:val="0"/>
      <w:marBottom w:val="0"/>
      <w:divBdr>
        <w:top w:val="none" w:sz="0" w:space="0" w:color="auto"/>
        <w:left w:val="none" w:sz="0" w:space="0" w:color="auto"/>
        <w:bottom w:val="none" w:sz="0" w:space="0" w:color="auto"/>
        <w:right w:val="none" w:sz="0" w:space="0" w:color="auto"/>
      </w:divBdr>
    </w:div>
    <w:div w:id="336150806">
      <w:marLeft w:val="640"/>
      <w:marRight w:val="0"/>
      <w:marTop w:val="0"/>
      <w:marBottom w:val="0"/>
      <w:divBdr>
        <w:top w:val="none" w:sz="0" w:space="0" w:color="auto"/>
        <w:left w:val="none" w:sz="0" w:space="0" w:color="auto"/>
        <w:bottom w:val="none" w:sz="0" w:space="0" w:color="auto"/>
        <w:right w:val="none" w:sz="0" w:space="0" w:color="auto"/>
      </w:divBdr>
    </w:div>
    <w:div w:id="336153819">
      <w:marLeft w:val="640"/>
      <w:marRight w:val="0"/>
      <w:marTop w:val="0"/>
      <w:marBottom w:val="0"/>
      <w:divBdr>
        <w:top w:val="none" w:sz="0" w:space="0" w:color="auto"/>
        <w:left w:val="none" w:sz="0" w:space="0" w:color="auto"/>
        <w:bottom w:val="none" w:sz="0" w:space="0" w:color="auto"/>
        <w:right w:val="none" w:sz="0" w:space="0" w:color="auto"/>
      </w:divBdr>
    </w:div>
    <w:div w:id="336157076">
      <w:marLeft w:val="640"/>
      <w:marRight w:val="0"/>
      <w:marTop w:val="0"/>
      <w:marBottom w:val="0"/>
      <w:divBdr>
        <w:top w:val="none" w:sz="0" w:space="0" w:color="auto"/>
        <w:left w:val="none" w:sz="0" w:space="0" w:color="auto"/>
        <w:bottom w:val="none" w:sz="0" w:space="0" w:color="auto"/>
        <w:right w:val="none" w:sz="0" w:space="0" w:color="auto"/>
      </w:divBdr>
    </w:div>
    <w:div w:id="336158815">
      <w:marLeft w:val="640"/>
      <w:marRight w:val="0"/>
      <w:marTop w:val="0"/>
      <w:marBottom w:val="0"/>
      <w:divBdr>
        <w:top w:val="none" w:sz="0" w:space="0" w:color="auto"/>
        <w:left w:val="none" w:sz="0" w:space="0" w:color="auto"/>
        <w:bottom w:val="none" w:sz="0" w:space="0" w:color="auto"/>
        <w:right w:val="none" w:sz="0" w:space="0" w:color="auto"/>
      </w:divBdr>
    </w:div>
    <w:div w:id="336228138">
      <w:marLeft w:val="640"/>
      <w:marRight w:val="0"/>
      <w:marTop w:val="0"/>
      <w:marBottom w:val="0"/>
      <w:divBdr>
        <w:top w:val="none" w:sz="0" w:space="0" w:color="auto"/>
        <w:left w:val="none" w:sz="0" w:space="0" w:color="auto"/>
        <w:bottom w:val="none" w:sz="0" w:space="0" w:color="auto"/>
        <w:right w:val="none" w:sz="0" w:space="0" w:color="auto"/>
      </w:divBdr>
    </w:div>
    <w:div w:id="336272179">
      <w:marLeft w:val="640"/>
      <w:marRight w:val="0"/>
      <w:marTop w:val="0"/>
      <w:marBottom w:val="0"/>
      <w:divBdr>
        <w:top w:val="none" w:sz="0" w:space="0" w:color="auto"/>
        <w:left w:val="none" w:sz="0" w:space="0" w:color="auto"/>
        <w:bottom w:val="none" w:sz="0" w:space="0" w:color="auto"/>
        <w:right w:val="none" w:sz="0" w:space="0" w:color="auto"/>
      </w:divBdr>
    </w:div>
    <w:div w:id="336272452">
      <w:marLeft w:val="640"/>
      <w:marRight w:val="0"/>
      <w:marTop w:val="0"/>
      <w:marBottom w:val="0"/>
      <w:divBdr>
        <w:top w:val="none" w:sz="0" w:space="0" w:color="auto"/>
        <w:left w:val="none" w:sz="0" w:space="0" w:color="auto"/>
        <w:bottom w:val="none" w:sz="0" w:space="0" w:color="auto"/>
        <w:right w:val="none" w:sz="0" w:space="0" w:color="auto"/>
      </w:divBdr>
    </w:div>
    <w:div w:id="336273994">
      <w:marLeft w:val="640"/>
      <w:marRight w:val="0"/>
      <w:marTop w:val="0"/>
      <w:marBottom w:val="0"/>
      <w:divBdr>
        <w:top w:val="none" w:sz="0" w:space="0" w:color="auto"/>
        <w:left w:val="none" w:sz="0" w:space="0" w:color="auto"/>
        <w:bottom w:val="none" w:sz="0" w:space="0" w:color="auto"/>
        <w:right w:val="none" w:sz="0" w:space="0" w:color="auto"/>
      </w:divBdr>
    </w:div>
    <w:div w:id="336276002">
      <w:marLeft w:val="640"/>
      <w:marRight w:val="0"/>
      <w:marTop w:val="0"/>
      <w:marBottom w:val="0"/>
      <w:divBdr>
        <w:top w:val="none" w:sz="0" w:space="0" w:color="auto"/>
        <w:left w:val="none" w:sz="0" w:space="0" w:color="auto"/>
        <w:bottom w:val="none" w:sz="0" w:space="0" w:color="auto"/>
        <w:right w:val="none" w:sz="0" w:space="0" w:color="auto"/>
      </w:divBdr>
    </w:div>
    <w:div w:id="336420003">
      <w:marLeft w:val="640"/>
      <w:marRight w:val="0"/>
      <w:marTop w:val="0"/>
      <w:marBottom w:val="0"/>
      <w:divBdr>
        <w:top w:val="none" w:sz="0" w:space="0" w:color="auto"/>
        <w:left w:val="none" w:sz="0" w:space="0" w:color="auto"/>
        <w:bottom w:val="none" w:sz="0" w:space="0" w:color="auto"/>
        <w:right w:val="none" w:sz="0" w:space="0" w:color="auto"/>
      </w:divBdr>
    </w:div>
    <w:div w:id="336425827">
      <w:marLeft w:val="640"/>
      <w:marRight w:val="0"/>
      <w:marTop w:val="0"/>
      <w:marBottom w:val="0"/>
      <w:divBdr>
        <w:top w:val="none" w:sz="0" w:space="0" w:color="auto"/>
        <w:left w:val="none" w:sz="0" w:space="0" w:color="auto"/>
        <w:bottom w:val="none" w:sz="0" w:space="0" w:color="auto"/>
        <w:right w:val="none" w:sz="0" w:space="0" w:color="auto"/>
      </w:divBdr>
    </w:div>
    <w:div w:id="336461838">
      <w:marLeft w:val="640"/>
      <w:marRight w:val="0"/>
      <w:marTop w:val="0"/>
      <w:marBottom w:val="0"/>
      <w:divBdr>
        <w:top w:val="none" w:sz="0" w:space="0" w:color="auto"/>
        <w:left w:val="none" w:sz="0" w:space="0" w:color="auto"/>
        <w:bottom w:val="none" w:sz="0" w:space="0" w:color="auto"/>
        <w:right w:val="none" w:sz="0" w:space="0" w:color="auto"/>
      </w:divBdr>
    </w:div>
    <w:div w:id="336616874">
      <w:marLeft w:val="640"/>
      <w:marRight w:val="0"/>
      <w:marTop w:val="0"/>
      <w:marBottom w:val="0"/>
      <w:divBdr>
        <w:top w:val="none" w:sz="0" w:space="0" w:color="auto"/>
        <w:left w:val="none" w:sz="0" w:space="0" w:color="auto"/>
        <w:bottom w:val="none" w:sz="0" w:space="0" w:color="auto"/>
        <w:right w:val="none" w:sz="0" w:space="0" w:color="auto"/>
      </w:divBdr>
    </w:div>
    <w:div w:id="336660367">
      <w:marLeft w:val="640"/>
      <w:marRight w:val="0"/>
      <w:marTop w:val="0"/>
      <w:marBottom w:val="0"/>
      <w:divBdr>
        <w:top w:val="none" w:sz="0" w:space="0" w:color="auto"/>
        <w:left w:val="none" w:sz="0" w:space="0" w:color="auto"/>
        <w:bottom w:val="none" w:sz="0" w:space="0" w:color="auto"/>
        <w:right w:val="none" w:sz="0" w:space="0" w:color="auto"/>
      </w:divBdr>
    </w:div>
    <w:div w:id="336660539">
      <w:marLeft w:val="640"/>
      <w:marRight w:val="0"/>
      <w:marTop w:val="0"/>
      <w:marBottom w:val="0"/>
      <w:divBdr>
        <w:top w:val="none" w:sz="0" w:space="0" w:color="auto"/>
        <w:left w:val="none" w:sz="0" w:space="0" w:color="auto"/>
        <w:bottom w:val="none" w:sz="0" w:space="0" w:color="auto"/>
        <w:right w:val="none" w:sz="0" w:space="0" w:color="auto"/>
      </w:divBdr>
    </w:div>
    <w:div w:id="336690862">
      <w:marLeft w:val="640"/>
      <w:marRight w:val="0"/>
      <w:marTop w:val="0"/>
      <w:marBottom w:val="0"/>
      <w:divBdr>
        <w:top w:val="none" w:sz="0" w:space="0" w:color="auto"/>
        <w:left w:val="none" w:sz="0" w:space="0" w:color="auto"/>
        <w:bottom w:val="none" w:sz="0" w:space="0" w:color="auto"/>
        <w:right w:val="none" w:sz="0" w:space="0" w:color="auto"/>
      </w:divBdr>
    </w:div>
    <w:div w:id="336730527">
      <w:marLeft w:val="640"/>
      <w:marRight w:val="0"/>
      <w:marTop w:val="0"/>
      <w:marBottom w:val="0"/>
      <w:divBdr>
        <w:top w:val="none" w:sz="0" w:space="0" w:color="auto"/>
        <w:left w:val="none" w:sz="0" w:space="0" w:color="auto"/>
        <w:bottom w:val="none" w:sz="0" w:space="0" w:color="auto"/>
        <w:right w:val="none" w:sz="0" w:space="0" w:color="auto"/>
      </w:divBdr>
    </w:div>
    <w:div w:id="336735677">
      <w:marLeft w:val="640"/>
      <w:marRight w:val="0"/>
      <w:marTop w:val="0"/>
      <w:marBottom w:val="0"/>
      <w:divBdr>
        <w:top w:val="none" w:sz="0" w:space="0" w:color="auto"/>
        <w:left w:val="none" w:sz="0" w:space="0" w:color="auto"/>
        <w:bottom w:val="none" w:sz="0" w:space="0" w:color="auto"/>
        <w:right w:val="none" w:sz="0" w:space="0" w:color="auto"/>
      </w:divBdr>
    </w:div>
    <w:div w:id="336739042">
      <w:marLeft w:val="640"/>
      <w:marRight w:val="0"/>
      <w:marTop w:val="0"/>
      <w:marBottom w:val="0"/>
      <w:divBdr>
        <w:top w:val="none" w:sz="0" w:space="0" w:color="auto"/>
        <w:left w:val="none" w:sz="0" w:space="0" w:color="auto"/>
        <w:bottom w:val="none" w:sz="0" w:space="0" w:color="auto"/>
        <w:right w:val="none" w:sz="0" w:space="0" w:color="auto"/>
      </w:divBdr>
    </w:div>
    <w:div w:id="336805816">
      <w:marLeft w:val="640"/>
      <w:marRight w:val="0"/>
      <w:marTop w:val="0"/>
      <w:marBottom w:val="0"/>
      <w:divBdr>
        <w:top w:val="none" w:sz="0" w:space="0" w:color="auto"/>
        <w:left w:val="none" w:sz="0" w:space="0" w:color="auto"/>
        <w:bottom w:val="none" w:sz="0" w:space="0" w:color="auto"/>
        <w:right w:val="none" w:sz="0" w:space="0" w:color="auto"/>
      </w:divBdr>
    </w:div>
    <w:div w:id="336806792">
      <w:marLeft w:val="640"/>
      <w:marRight w:val="0"/>
      <w:marTop w:val="0"/>
      <w:marBottom w:val="0"/>
      <w:divBdr>
        <w:top w:val="none" w:sz="0" w:space="0" w:color="auto"/>
        <w:left w:val="none" w:sz="0" w:space="0" w:color="auto"/>
        <w:bottom w:val="none" w:sz="0" w:space="0" w:color="auto"/>
        <w:right w:val="none" w:sz="0" w:space="0" w:color="auto"/>
      </w:divBdr>
    </w:div>
    <w:div w:id="336881192">
      <w:marLeft w:val="640"/>
      <w:marRight w:val="0"/>
      <w:marTop w:val="0"/>
      <w:marBottom w:val="0"/>
      <w:divBdr>
        <w:top w:val="none" w:sz="0" w:space="0" w:color="auto"/>
        <w:left w:val="none" w:sz="0" w:space="0" w:color="auto"/>
        <w:bottom w:val="none" w:sz="0" w:space="0" w:color="auto"/>
        <w:right w:val="none" w:sz="0" w:space="0" w:color="auto"/>
      </w:divBdr>
    </w:div>
    <w:div w:id="337001722">
      <w:marLeft w:val="640"/>
      <w:marRight w:val="0"/>
      <w:marTop w:val="0"/>
      <w:marBottom w:val="0"/>
      <w:divBdr>
        <w:top w:val="none" w:sz="0" w:space="0" w:color="auto"/>
        <w:left w:val="none" w:sz="0" w:space="0" w:color="auto"/>
        <w:bottom w:val="none" w:sz="0" w:space="0" w:color="auto"/>
        <w:right w:val="none" w:sz="0" w:space="0" w:color="auto"/>
      </w:divBdr>
    </w:div>
    <w:div w:id="337005453">
      <w:marLeft w:val="640"/>
      <w:marRight w:val="0"/>
      <w:marTop w:val="0"/>
      <w:marBottom w:val="0"/>
      <w:divBdr>
        <w:top w:val="none" w:sz="0" w:space="0" w:color="auto"/>
        <w:left w:val="none" w:sz="0" w:space="0" w:color="auto"/>
        <w:bottom w:val="none" w:sz="0" w:space="0" w:color="auto"/>
        <w:right w:val="none" w:sz="0" w:space="0" w:color="auto"/>
      </w:divBdr>
    </w:div>
    <w:div w:id="337006140">
      <w:marLeft w:val="640"/>
      <w:marRight w:val="0"/>
      <w:marTop w:val="0"/>
      <w:marBottom w:val="0"/>
      <w:divBdr>
        <w:top w:val="none" w:sz="0" w:space="0" w:color="auto"/>
        <w:left w:val="none" w:sz="0" w:space="0" w:color="auto"/>
        <w:bottom w:val="none" w:sz="0" w:space="0" w:color="auto"/>
        <w:right w:val="none" w:sz="0" w:space="0" w:color="auto"/>
      </w:divBdr>
    </w:div>
    <w:div w:id="337075265">
      <w:marLeft w:val="640"/>
      <w:marRight w:val="0"/>
      <w:marTop w:val="0"/>
      <w:marBottom w:val="0"/>
      <w:divBdr>
        <w:top w:val="none" w:sz="0" w:space="0" w:color="auto"/>
        <w:left w:val="none" w:sz="0" w:space="0" w:color="auto"/>
        <w:bottom w:val="none" w:sz="0" w:space="0" w:color="auto"/>
        <w:right w:val="none" w:sz="0" w:space="0" w:color="auto"/>
      </w:divBdr>
    </w:div>
    <w:div w:id="337117739">
      <w:marLeft w:val="640"/>
      <w:marRight w:val="0"/>
      <w:marTop w:val="0"/>
      <w:marBottom w:val="0"/>
      <w:divBdr>
        <w:top w:val="none" w:sz="0" w:space="0" w:color="auto"/>
        <w:left w:val="none" w:sz="0" w:space="0" w:color="auto"/>
        <w:bottom w:val="none" w:sz="0" w:space="0" w:color="auto"/>
        <w:right w:val="none" w:sz="0" w:space="0" w:color="auto"/>
      </w:divBdr>
    </w:div>
    <w:div w:id="337198830">
      <w:marLeft w:val="640"/>
      <w:marRight w:val="0"/>
      <w:marTop w:val="0"/>
      <w:marBottom w:val="0"/>
      <w:divBdr>
        <w:top w:val="none" w:sz="0" w:space="0" w:color="auto"/>
        <w:left w:val="none" w:sz="0" w:space="0" w:color="auto"/>
        <w:bottom w:val="none" w:sz="0" w:space="0" w:color="auto"/>
        <w:right w:val="none" w:sz="0" w:space="0" w:color="auto"/>
      </w:divBdr>
    </w:div>
    <w:div w:id="337271926">
      <w:marLeft w:val="640"/>
      <w:marRight w:val="0"/>
      <w:marTop w:val="0"/>
      <w:marBottom w:val="0"/>
      <w:divBdr>
        <w:top w:val="none" w:sz="0" w:space="0" w:color="auto"/>
        <w:left w:val="none" w:sz="0" w:space="0" w:color="auto"/>
        <w:bottom w:val="none" w:sz="0" w:space="0" w:color="auto"/>
        <w:right w:val="none" w:sz="0" w:space="0" w:color="auto"/>
      </w:divBdr>
    </w:div>
    <w:div w:id="337317251">
      <w:marLeft w:val="640"/>
      <w:marRight w:val="0"/>
      <w:marTop w:val="0"/>
      <w:marBottom w:val="0"/>
      <w:divBdr>
        <w:top w:val="none" w:sz="0" w:space="0" w:color="auto"/>
        <w:left w:val="none" w:sz="0" w:space="0" w:color="auto"/>
        <w:bottom w:val="none" w:sz="0" w:space="0" w:color="auto"/>
        <w:right w:val="none" w:sz="0" w:space="0" w:color="auto"/>
      </w:divBdr>
    </w:div>
    <w:div w:id="337345793">
      <w:marLeft w:val="640"/>
      <w:marRight w:val="0"/>
      <w:marTop w:val="0"/>
      <w:marBottom w:val="0"/>
      <w:divBdr>
        <w:top w:val="none" w:sz="0" w:space="0" w:color="auto"/>
        <w:left w:val="none" w:sz="0" w:space="0" w:color="auto"/>
        <w:bottom w:val="none" w:sz="0" w:space="0" w:color="auto"/>
        <w:right w:val="none" w:sz="0" w:space="0" w:color="auto"/>
      </w:divBdr>
    </w:div>
    <w:div w:id="337389096">
      <w:marLeft w:val="640"/>
      <w:marRight w:val="0"/>
      <w:marTop w:val="0"/>
      <w:marBottom w:val="0"/>
      <w:divBdr>
        <w:top w:val="none" w:sz="0" w:space="0" w:color="auto"/>
        <w:left w:val="none" w:sz="0" w:space="0" w:color="auto"/>
        <w:bottom w:val="none" w:sz="0" w:space="0" w:color="auto"/>
        <w:right w:val="none" w:sz="0" w:space="0" w:color="auto"/>
      </w:divBdr>
    </w:div>
    <w:div w:id="337469254">
      <w:marLeft w:val="640"/>
      <w:marRight w:val="0"/>
      <w:marTop w:val="0"/>
      <w:marBottom w:val="0"/>
      <w:divBdr>
        <w:top w:val="none" w:sz="0" w:space="0" w:color="auto"/>
        <w:left w:val="none" w:sz="0" w:space="0" w:color="auto"/>
        <w:bottom w:val="none" w:sz="0" w:space="0" w:color="auto"/>
        <w:right w:val="none" w:sz="0" w:space="0" w:color="auto"/>
      </w:divBdr>
    </w:div>
    <w:div w:id="337511348">
      <w:marLeft w:val="640"/>
      <w:marRight w:val="0"/>
      <w:marTop w:val="0"/>
      <w:marBottom w:val="0"/>
      <w:divBdr>
        <w:top w:val="none" w:sz="0" w:space="0" w:color="auto"/>
        <w:left w:val="none" w:sz="0" w:space="0" w:color="auto"/>
        <w:bottom w:val="none" w:sz="0" w:space="0" w:color="auto"/>
        <w:right w:val="none" w:sz="0" w:space="0" w:color="auto"/>
      </w:divBdr>
    </w:div>
    <w:div w:id="337537219">
      <w:marLeft w:val="640"/>
      <w:marRight w:val="0"/>
      <w:marTop w:val="0"/>
      <w:marBottom w:val="0"/>
      <w:divBdr>
        <w:top w:val="none" w:sz="0" w:space="0" w:color="auto"/>
        <w:left w:val="none" w:sz="0" w:space="0" w:color="auto"/>
        <w:bottom w:val="none" w:sz="0" w:space="0" w:color="auto"/>
        <w:right w:val="none" w:sz="0" w:space="0" w:color="auto"/>
      </w:divBdr>
    </w:div>
    <w:div w:id="337537978">
      <w:marLeft w:val="640"/>
      <w:marRight w:val="0"/>
      <w:marTop w:val="0"/>
      <w:marBottom w:val="0"/>
      <w:divBdr>
        <w:top w:val="none" w:sz="0" w:space="0" w:color="auto"/>
        <w:left w:val="none" w:sz="0" w:space="0" w:color="auto"/>
        <w:bottom w:val="none" w:sz="0" w:space="0" w:color="auto"/>
        <w:right w:val="none" w:sz="0" w:space="0" w:color="auto"/>
      </w:divBdr>
    </w:div>
    <w:div w:id="337539974">
      <w:marLeft w:val="640"/>
      <w:marRight w:val="0"/>
      <w:marTop w:val="0"/>
      <w:marBottom w:val="0"/>
      <w:divBdr>
        <w:top w:val="none" w:sz="0" w:space="0" w:color="auto"/>
        <w:left w:val="none" w:sz="0" w:space="0" w:color="auto"/>
        <w:bottom w:val="none" w:sz="0" w:space="0" w:color="auto"/>
        <w:right w:val="none" w:sz="0" w:space="0" w:color="auto"/>
      </w:divBdr>
    </w:div>
    <w:div w:id="337540392">
      <w:marLeft w:val="640"/>
      <w:marRight w:val="0"/>
      <w:marTop w:val="0"/>
      <w:marBottom w:val="0"/>
      <w:divBdr>
        <w:top w:val="none" w:sz="0" w:space="0" w:color="auto"/>
        <w:left w:val="none" w:sz="0" w:space="0" w:color="auto"/>
        <w:bottom w:val="none" w:sz="0" w:space="0" w:color="auto"/>
        <w:right w:val="none" w:sz="0" w:space="0" w:color="auto"/>
      </w:divBdr>
    </w:div>
    <w:div w:id="337542178">
      <w:marLeft w:val="640"/>
      <w:marRight w:val="0"/>
      <w:marTop w:val="0"/>
      <w:marBottom w:val="0"/>
      <w:divBdr>
        <w:top w:val="none" w:sz="0" w:space="0" w:color="auto"/>
        <w:left w:val="none" w:sz="0" w:space="0" w:color="auto"/>
        <w:bottom w:val="none" w:sz="0" w:space="0" w:color="auto"/>
        <w:right w:val="none" w:sz="0" w:space="0" w:color="auto"/>
      </w:divBdr>
    </w:div>
    <w:div w:id="337578931">
      <w:marLeft w:val="640"/>
      <w:marRight w:val="0"/>
      <w:marTop w:val="0"/>
      <w:marBottom w:val="0"/>
      <w:divBdr>
        <w:top w:val="none" w:sz="0" w:space="0" w:color="auto"/>
        <w:left w:val="none" w:sz="0" w:space="0" w:color="auto"/>
        <w:bottom w:val="none" w:sz="0" w:space="0" w:color="auto"/>
        <w:right w:val="none" w:sz="0" w:space="0" w:color="auto"/>
      </w:divBdr>
    </w:div>
    <w:div w:id="337587402">
      <w:marLeft w:val="640"/>
      <w:marRight w:val="0"/>
      <w:marTop w:val="0"/>
      <w:marBottom w:val="0"/>
      <w:divBdr>
        <w:top w:val="none" w:sz="0" w:space="0" w:color="auto"/>
        <w:left w:val="none" w:sz="0" w:space="0" w:color="auto"/>
        <w:bottom w:val="none" w:sz="0" w:space="0" w:color="auto"/>
        <w:right w:val="none" w:sz="0" w:space="0" w:color="auto"/>
      </w:divBdr>
    </w:div>
    <w:div w:id="337658472">
      <w:marLeft w:val="640"/>
      <w:marRight w:val="0"/>
      <w:marTop w:val="0"/>
      <w:marBottom w:val="0"/>
      <w:divBdr>
        <w:top w:val="none" w:sz="0" w:space="0" w:color="auto"/>
        <w:left w:val="none" w:sz="0" w:space="0" w:color="auto"/>
        <w:bottom w:val="none" w:sz="0" w:space="0" w:color="auto"/>
        <w:right w:val="none" w:sz="0" w:space="0" w:color="auto"/>
      </w:divBdr>
    </w:div>
    <w:div w:id="337736109">
      <w:marLeft w:val="640"/>
      <w:marRight w:val="0"/>
      <w:marTop w:val="0"/>
      <w:marBottom w:val="0"/>
      <w:divBdr>
        <w:top w:val="none" w:sz="0" w:space="0" w:color="auto"/>
        <w:left w:val="none" w:sz="0" w:space="0" w:color="auto"/>
        <w:bottom w:val="none" w:sz="0" w:space="0" w:color="auto"/>
        <w:right w:val="none" w:sz="0" w:space="0" w:color="auto"/>
      </w:divBdr>
    </w:div>
    <w:div w:id="337737529">
      <w:marLeft w:val="640"/>
      <w:marRight w:val="0"/>
      <w:marTop w:val="0"/>
      <w:marBottom w:val="0"/>
      <w:divBdr>
        <w:top w:val="none" w:sz="0" w:space="0" w:color="auto"/>
        <w:left w:val="none" w:sz="0" w:space="0" w:color="auto"/>
        <w:bottom w:val="none" w:sz="0" w:space="0" w:color="auto"/>
        <w:right w:val="none" w:sz="0" w:space="0" w:color="auto"/>
      </w:divBdr>
    </w:div>
    <w:div w:id="337853681">
      <w:marLeft w:val="640"/>
      <w:marRight w:val="0"/>
      <w:marTop w:val="0"/>
      <w:marBottom w:val="0"/>
      <w:divBdr>
        <w:top w:val="none" w:sz="0" w:space="0" w:color="auto"/>
        <w:left w:val="none" w:sz="0" w:space="0" w:color="auto"/>
        <w:bottom w:val="none" w:sz="0" w:space="0" w:color="auto"/>
        <w:right w:val="none" w:sz="0" w:space="0" w:color="auto"/>
      </w:divBdr>
    </w:div>
    <w:div w:id="337853935">
      <w:marLeft w:val="640"/>
      <w:marRight w:val="0"/>
      <w:marTop w:val="0"/>
      <w:marBottom w:val="0"/>
      <w:divBdr>
        <w:top w:val="none" w:sz="0" w:space="0" w:color="auto"/>
        <w:left w:val="none" w:sz="0" w:space="0" w:color="auto"/>
        <w:bottom w:val="none" w:sz="0" w:space="0" w:color="auto"/>
        <w:right w:val="none" w:sz="0" w:space="0" w:color="auto"/>
      </w:divBdr>
    </w:div>
    <w:div w:id="337927928">
      <w:marLeft w:val="640"/>
      <w:marRight w:val="0"/>
      <w:marTop w:val="0"/>
      <w:marBottom w:val="0"/>
      <w:divBdr>
        <w:top w:val="none" w:sz="0" w:space="0" w:color="auto"/>
        <w:left w:val="none" w:sz="0" w:space="0" w:color="auto"/>
        <w:bottom w:val="none" w:sz="0" w:space="0" w:color="auto"/>
        <w:right w:val="none" w:sz="0" w:space="0" w:color="auto"/>
      </w:divBdr>
    </w:div>
    <w:div w:id="337971710">
      <w:marLeft w:val="640"/>
      <w:marRight w:val="0"/>
      <w:marTop w:val="0"/>
      <w:marBottom w:val="0"/>
      <w:divBdr>
        <w:top w:val="none" w:sz="0" w:space="0" w:color="auto"/>
        <w:left w:val="none" w:sz="0" w:space="0" w:color="auto"/>
        <w:bottom w:val="none" w:sz="0" w:space="0" w:color="auto"/>
        <w:right w:val="none" w:sz="0" w:space="0" w:color="auto"/>
      </w:divBdr>
    </w:div>
    <w:div w:id="337974622">
      <w:marLeft w:val="640"/>
      <w:marRight w:val="0"/>
      <w:marTop w:val="0"/>
      <w:marBottom w:val="0"/>
      <w:divBdr>
        <w:top w:val="none" w:sz="0" w:space="0" w:color="auto"/>
        <w:left w:val="none" w:sz="0" w:space="0" w:color="auto"/>
        <w:bottom w:val="none" w:sz="0" w:space="0" w:color="auto"/>
        <w:right w:val="none" w:sz="0" w:space="0" w:color="auto"/>
      </w:divBdr>
    </w:div>
    <w:div w:id="338045618">
      <w:marLeft w:val="640"/>
      <w:marRight w:val="0"/>
      <w:marTop w:val="0"/>
      <w:marBottom w:val="0"/>
      <w:divBdr>
        <w:top w:val="none" w:sz="0" w:space="0" w:color="auto"/>
        <w:left w:val="none" w:sz="0" w:space="0" w:color="auto"/>
        <w:bottom w:val="none" w:sz="0" w:space="0" w:color="auto"/>
        <w:right w:val="none" w:sz="0" w:space="0" w:color="auto"/>
      </w:divBdr>
    </w:div>
    <w:div w:id="338119620">
      <w:marLeft w:val="640"/>
      <w:marRight w:val="0"/>
      <w:marTop w:val="0"/>
      <w:marBottom w:val="0"/>
      <w:divBdr>
        <w:top w:val="none" w:sz="0" w:space="0" w:color="auto"/>
        <w:left w:val="none" w:sz="0" w:space="0" w:color="auto"/>
        <w:bottom w:val="none" w:sz="0" w:space="0" w:color="auto"/>
        <w:right w:val="none" w:sz="0" w:space="0" w:color="auto"/>
      </w:divBdr>
    </w:div>
    <w:div w:id="338120181">
      <w:marLeft w:val="640"/>
      <w:marRight w:val="0"/>
      <w:marTop w:val="0"/>
      <w:marBottom w:val="0"/>
      <w:divBdr>
        <w:top w:val="none" w:sz="0" w:space="0" w:color="auto"/>
        <w:left w:val="none" w:sz="0" w:space="0" w:color="auto"/>
        <w:bottom w:val="none" w:sz="0" w:space="0" w:color="auto"/>
        <w:right w:val="none" w:sz="0" w:space="0" w:color="auto"/>
      </w:divBdr>
    </w:div>
    <w:div w:id="338197110">
      <w:marLeft w:val="640"/>
      <w:marRight w:val="0"/>
      <w:marTop w:val="0"/>
      <w:marBottom w:val="0"/>
      <w:divBdr>
        <w:top w:val="none" w:sz="0" w:space="0" w:color="auto"/>
        <w:left w:val="none" w:sz="0" w:space="0" w:color="auto"/>
        <w:bottom w:val="none" w:sz="0" w:space="0" w:color="auto"/>
        <w:right w:val="none" w:sz="0" w:space="0" w:color="auto"/>
      </w:divBdr>
    </w:div>
    <w:div w:id="338197321">
      <w:marLeft w:val="640"/>
      <w:marRight w:val="0"/>
      <w:marTop w:val="0"/>
      <w:marBottom w:val="0"/>
      <w:divBdr>
        <w:top w:val="none" w:sz="0" w:space="0" w:color="auto"/>
        <w:left w:val="none" w:sz="0" w:space="0" w:color="auto"/>
        <w:bottom w:val="none" w:sz="0" w:space="0" w:color="auto"/>
        <w:right w:val="none" w:sz="0" w:space="0" w:color="auto"/>
      </w:divBdr>
    </w:div>
    <w:div w:id="338316709">
      <w:marLeft w:val="640"/>
      <w:marRight w:val="0"/>
      <w:marTop w:val="0"/>
      <w:marBottom w:val="0"/>
      <w:divBdr>
        <w:top w:val="none" w:sz="0" w:space="0" w:color="auto"/>
        <w:left w:val="none" w:sz="0" w:space="0" w:color="auto"/>
        <w:bottom w:val="none" w:sz="0" w:space="0" w:color="auto"/>
        <w:right w:val="none" w:sz="0" w:space="0" w:color="auto"/>
      </w:divBdr>
    </w:div>
    <w:div w:id="338318863">
      <w:marLeft w:val="640"/>
      <w:marRight w:val="0"/>
      <w:marTop w:val="0"/>
      <w:marBottom w:val="0"/>
      <w:divBdr>
        <w:top w:val="none" w:sz="0" w:space="0" w:color="auto"/>
        <w:left w:val="none" w:sz="0" w:space="0" w:color="auto"/>
        <w:bottom w:val="none" w:sz="0" w:space="0" w:color="auto"/>
        <w:right w:val="none" w:sz="0" w:space="0" w:color="auto"/>
      </w:divBdr>
    </w:div>
    <w:div w:id="338386121">
      <w:marLeft w:val="640"/>
      <w:marRight w:val="0"/>
      <w:marTop w:val="0"/>
      <w:marBottom w:val="0"/>
      <w:divBdr>
        <w:top w:val="none" w:sz="0" w:space="0" w:color="auto"/>
        <w:left w:val="none" w:sz="0" w:space="0" w:color="auto"/>
        <w:bottom w:val="none" w:sz="0" w:space="0" w:color="auto"/>
        <w:right w:val="none" w:sz="0" w:space="0" w:color="auto"/>
      </w:divBdr>
    </w:div>
    <w:div w:id="338387194">
      <w:marLeft w:val="640"/>
      <w:marRight w:val="0"/>
      <w:marTop w:val="0"/>
      <w:marBottom w:val="0"/>
      <w:divBdr>
        <w:top w:val="none" w:sz="0" w:space="0" w:color="auto"/>
        <w:left w:val="none" w:sz="0" w:space="0" w:color="auto"/>
        <w:bottom w:val="none" w:sz="0" w:space="0" w:color="auto"/>
        <w:right w:val="none" w:sz="0" w:space="0" w:color="auto"/>
      </w:divBdr>
    </w:div>
    <w:div w:id="338429286">
      <w:marLeft w:val="640"/>
      <w:marRight w:val="0"/>
      <w:marTop w:val="0"/>
      <w:marBottom w:val="0"/>
      <w:divBdr>
        <w:top w:val="none" w:sz="0" w:space="0" w:color="auto"/>
        <w:left w:val="none" w:sz="0" w:space="0" w:color="auto"/>
        <w:bottom w:val="none" w:sz="0" w:space="0" w:color="auto"/>
        <w:right w:val="none" w:sz="0" w:space="0" w:color="auto"/>
      </w:divBdr>
    </w:div>
    <w:div w:id="338429645">
      <w:marLeft w:val="640"/>
      <w:marRight w:val="0"/>
      <w:marTop w:val="0"/>
      <w:marBottom w:val="0"/>
      <w:divBdr>
        <w:top w:val="none" w:sz="0" w:space="0" w:color="auto"/>
        <w:left w:val="none" w:sz="0" w:space="0" w:color="auto"/>
        <w:bottom w:val="none" w:sz="0" w:space="0" w:color="auto"/>
        <w:right w:val="none" w:sz="0" w:space="0" w:color="auto"/>
      </w:divBdr>
    </w:div>
    <w:div w:id="338431272">
      <w:marLeft w:val="640"/>
      <w:marRight w:val="0"/>
      <w:marTop w:val="0"/>
      <w:marBottom w:val="0"/>
      <w:divBdr>
        <w:top w:val="none" w:sz="0" w:space="0" w:color="auto"/>
        <w:left w:val="none" w:sz="0" w:space="0" w:color="auto"/>
        <w:bottom w:val="none" w:sz="0" w:space="0" w:color="auto"/>
        <w:right w:val="none" w:sz="0" w:space="0" w:color="auto"/>
      </w:divBdr>
    </w:div>
    <w:div w:id="338432327">
      <w:marLeft w:val="640"/>
      <w:marRight w:val="0"/>
      <w:marTop w:val="0"/>
      <w:marBottom w:val="0"/>
      <w:divBdr>
        <w:top w:val="none" w:sz="0" w:space="0" w:color="auto"/>
        <w:left w:val="none" w:sz="0" w:space="0" w:color="auto"/>
        <w:bottom w:val="none" w:sz="0" w:space="0" w:color="auto"/>
        <w:right w:val="none" w:sz="0" w:space="0" w:color="auto"/>
      </w:divBdr>
    </w:div>
    <w:div w:id="338578142">
      <w:marLeft w:val="640"/>
      <w:marRight w:val="0"/>
      <w:marTop w:val="0"/>
      <w:marBottom w:val="0"/>
      <w:divBdr>
        <w:top w:val="none" w:sz="0" w:space="0" w:color="auto"/>
        <w:left w:val="none" w:sz="0" w:space="0" w:color="auto"/>
        <w:bottom w:val="none" w:sz="0" w:space="0" w:color="auto"/>
        <w:right w:val="none" w:sz="0" w:space="0" w:color="auto"/>
      </w:divBdr>
    </w:div>
    <w:div w:id="338586605">
      <w:marLeft w:val="640"/>
      <w:marRight w:val="0"/>
      <w:marTop w:val="0"/>
      <w:marBottom w:val="0"/>
      <w:divBdr>
        <w:top w:val="none" w:sz="0" w:space="0" w:color="auto"/>
        <w:left w:val="none" w:sz="0" w:space="0" w:color="auto"/>
        <w:bottom w:val="none" w:sz="0" w:space="0" w:color="auto"/>
        <w:right w:val="none" w:sz="0" w:space="0" w:color="auto"/>
      </w:divBdr>
    </w:div>
    <w:div w:id="338624936">
      <w:marLeft w:val="640"/>
      <w:marRight w:val="0"/>
      <w:marTop w:val="0"/>
      <w:marBottom w:val="0"/>
      <w:divBdr>
        <w:top w:val="none" w:sz="0" w:space="0" w:color="auto"/>
        <w:left w:val="none" w:sz="0" w:space="0" w:color="auto"/>
        <w:bottom w:val="none" w:sz="0" w:space="0" w:color="auto"/>
        <w:right w:val="none" w:sz="0" w:space="0" w:color="auto"/>
      </w:divBdr>
    </w:div>
    <w:div w:id="338629643">
      <w:marLeft w:val="640"/>
      <w:marRight w:val="0"/>
      <w:marTop w:val="0"/>
      <w:marBottom w:val="0"/>
      <w:divBdr>
        <w:top w:val="none" w:sz="0" w:space="0" w:color="auto"/>
        <w:left w:val="none" w:sz="0" w:space="0" w:color="auto"/>
        <w:bottom w:val="none" w:sz="0" w:space="0" w:color="auto"/>
        <w:right w:val="none" w:sz="0" w:space="0" w:color="auto"/>
      </w:divBdr>
    </w:div>
    <w:div w:id="338653716">
      <w:marLeft w:val="640"/>
      <w:marRight w:val="0"/>
      <w:marTop w:val="0"/>
      <w:marBottom w:val="0"/>
      <w:divBdr>
        <w:top w:val="none" w:sz="0" w:space="0" w:color="auto"/>
        <w:left w:val="none" w:sz="0" w:space="0" w:color="auto"/>
        <w:bottom w:val="none" w:sz="0" w:space="0" w:color="auto"/>
        <w:right w:val="none" w:sz="0" w:space="0" w:color="auto"/>
      </w:divBdr>
    </w:div>
    <w:div w:id="338654033">
      <w:marLeft w:val="640"/>
      <w:marRight w:val="0"/>
      <w:marTop w:val="0"/>
      <w:marBottom w:val="0"/>
      <w:divBdr>
        <w:top w:val="none" w:sz="0" w:space="0" w:color="auto"/>
        <w:left w:val="none" w:sz="0" w:space="0" w:color="auto"/>
        <w:bottom w:val="none" w:sz="0" w:space="0" w:color="auto"/>
        <w:right w:val="none" w:sz="0" w:space="0" w:color="auto"/>
      </w:divBdr>
    </w:div>
    <w:div w:id="338699696">
      <w:marLeft w:val="640"/>
      <w:marRight w:val="0"/>
      <w:marTop w:val="0"/>
      <w:marBottom w:val="0"/>
      <w:divBdr>
        <w:top w:val="none" w:sz="0" w:space="0" w:color="auto"/>
        <w:left w:val="none" w:sz="0" w:space="0" w:color="auto"/>
        <w:bottom w:val="none" w:sz="0" w:space="0" w:color="auto"/>
        <w:right w:val="none" w:sz="0" w:space="0" w:color="auto"/>
      </w:divBdr>
    </w:div>
    <w:div w:id="338701463">
      <w:marLeft w:val="640"/>
      <w:marRight w:val="0"/>
      <w:marTop w:val="0"/>
      <w:marBottom w:val="0"/>
      <w:divBdr>
        <w:top w:val="none" w:sz="0" w:space="0" w:color="auto"/>
        <w:left w:val="none" w:sz="0" w:space="0" w:color="auto"/>
        <w:bottom w:val="none" w:sz="0" w:space="0" w:color="auto"/>
        <w:right w:val="none" w:sz="0" w:space="0" w:color="auto"/>
      </w:divBdr>
    </w:div>
    <w:div w:id="338705085">
      <w:marLeft w:val="640"/>
      <w:marRight w:val="0"/>
      <w:marTop w:val="0"/>
      <w:marBottom w:val="0"/>
      <w:divBdr>
        <w:top w:val="none" w:sz="0" w:space="0" w:color="auto"/>
        <w:left w:val="none" w:sz="0" w:space="0" w:color="auto"/>
        <w:bottom w:val="none" w:sz="0" w:space="0" w:color="auto"/>
        <w:right w:val="none" w:sz="0" w:space="0" w:color="auto"/>
      </w:divBdr>
    </w:div>
    <w:div w:id="338771771">
      <w:marLeft w:val="640"/>
      <w:marRight w:val="0"/>
      <w:marTop w:val="0"/>
      <w:marBottom w:val="0"/>
      <w:divBdr>
        <w:top w:val="none" w:sz="0" w:space="0" w:color="auto"/>
        <w:left w:val="none" w:sz="0" w:space="0" w:color="auto"/>
        <w:bottom w:val="none" w:sz="0" w:space="0" w:color="auto"/>
        <w:right w:val="none" w:sz="0" w:space="0" w:color="auto"/>
      </w:divBdr>
    </w:div>
    <w:div w:id="338776267">
      <w:marLeft w:val="640"/>
      <w:marRight w:val="0"/>
      <w:marTop w:val="0"/>
      <w:marBottom w:val="0"/>
      <w:divBdr>
        <w:top w:val="none" w:sz="0" w:space="0" w:color="auto"/>
        <w:left w:val="none" w:sz="0" w:space="0" w:color="auto"/>
        <w:bottom w:val="none" w:sz="0" w:space="0" w:color="auto"/>
        <w:right w:val="none" w:sz="0" w:space="0" w:color="auto"/>
      </w:divBdr>
    </w:div>
    <w:div w:id="338850762">
      <w:marLeft w:val="640"/>
      <w:marRight w:val="0"/>
      <w:marTop w:val="0"/>
      <w:marBottom w:val="0"/>
      <w:divBdr>
        <w:top w:val="none" w:sz="0" w:space="0" w:color="auto"/>
        <w:left w:val="none" w:sz="0" w:space="0" w:color="auto"/>
        <w:bottom w:val="none" w:sz="0" w:space="0" w:color="auto"/>
        <w:right w:val="none" w:sz="0" w:space="0" w:color="auto"/>
      </w:divBdr>
    </w:div>
    <w:div w:id="338889766">
      <w:marLeft w:val="640"/>
      <w:marRight w:val="0"/>
      <w:marTop w:val="0"/>
      <w:marBottom w:val="0"/>
      <w:divBdr>
        <w:top w:val="none" w:sz="0" w:space="0" w:color="auto"/>
        <w:left w:val="none" w:sz="0" w:space="0" w:color="auto"/>
        <w:bottom w:val="none" w:sz="0" w:space="0" w:color="auto"/>
        <w:right w:val="none" w:sz="0" w:space="0" w:color="auto"/>
      </w:divBdr>
    </w:div>
    <w:div w:id="338891297">
      <w:marLeft w:val="640"/>
      <w:marRight w:val="0"/>
      <w:marTop w:val="0"/>
      <w:marBottom w:val="0"/>
      <w:divBdr>
        <w:top w:val="none" w:sz="0" w:space="0" w:color="auto"/>
        <w:left w:val="none" w:sz="0" w:space="0" w:color="auto"/>
        <w:bottom w:val="none" w:sz="0" w:space="0" w:color="auto"/>
        <w:right w:val="none" w:sz="0" w:space="0" w:color="auto"/>
      </w:divBdr>
    </w:div>
    <w:div w:id="338898226">
      <w:marLeft w:val="640"/>
      <w:marRight w:val="0"/>
      <w:marTop w:val="0"/>
      <w:marBottom w:val="0"/>
      <w:divBdr>
        <w:top w:val="none" w:sz="0" w:space="0" w:color="auto"/>
        <w:left w:val="none" w:sz="0" w:space="0" w:color="auto"/>
        <w:bottom w:val="none" w:sz="0" w:space="0" w:color="auto"/>
        <w:right w:val="none" w:sz="0" w:space="0" w:color="auto"/>
      </w:divBdr>
    </w:div>
    <w:div w:id="338965183">
      <w:marLeft w:val="640"/>
      <w:marRight w:val="0"/>
      <w:marTop w:val="0"/>
      <w:marBottom w:val="0"/>
      <w:divBdr>
        <w:top w:val="none" w:sz="0" w:space="0" w:color="auto"/>
        <w:left w:val="none" w:sz="0" w:space="0" w:color="auto"/>
        <w:bottom w:val="none" w:sz="0" w:space="0" w:color="auto"/>
        <w:right w:val="none" w:sz="0" w:space="0" w:color="auto"/>
      </w:divBdr>
    </w:div>
    <w:div w:id="338966173">
      <w:marLeft w:val="640"/>
      <w:marRight w:val="0"/>
      <w:marTop w:val="0"/>
      <w:marBottom w:val="0"/>
      <w:divBdr>
        <w:top w:val="none" w:sz="0" w:space="0" w:color="auto"/>
        <w:left w:val="none" w:sz="0" w:space="0" w:color="auto"/>
        <w:bottom w:val="none" w:sz="0" w:space="0" w:color="auto"/>
        <w:right w:val="none" w:sz="0" w:space="0" w:color="auto"/>
      </w:divBdr>
    </w:div>
    <w:div w:id="338970374">
      <w:marLeft w:val="640"/>
      <w:marRight w:val="0"/>
      <w:marTop w:val="0"/>
      <w:marBottom w:val="0"/>
      <w:divBdr>
        <w:top w:val="none" w:sz="0" w:space="0" w:color="auto"/>
        <w:left w:val="none" w:sz="0" w:space="0" w:color="auto"/>
        <w:bottom w:val="none" w:sz="0" w:space="0" w:color="auto"/>
        <w:right w:val="none" w:sz="0" w:space="0" w:color="auto"/>
      </w:divBdr>
    </w:div>
    <w:div w:id="339041861">
      <w:marLeft w:val="640"/>
      <w:marRight w:val="0"/>
      <w:marTop w:val="0"/>
      <w:marBottom w:val="0"/>
      <w:divBdr>
        <w:top w:val="none" w:sz="0" w:space="0" w:color="auto"/>
        <w:left w:val="none" w:sz="0" w:space="0" w:color="auto"/>
        <w:bottom w:val="none" w:sz="0" w:space="0" w:color="auto"/>
        <w:right w:val="none" w:sz="0" w:space="0" w:color="auto"/>
      </w:divBdr>
    </w:div>
    <w:div w:id="339043995">
      <w:marLeft w:val="640"/>
      <w:marRight w:val="0"/>
      <w:marTop w:val="0"/>
      <w:marBottom w:val="0"/>
      <w:divBdr>
        <w:top w:val="none" w:sz="0" w:space="0" w:color="auto"/>
        <w:left w:val="none" w:sz="0" w:space="0" w:color="auto"/>
        <w:bottom w:val="none" w:sz="0" w:space="0" w:color="auto"/>
        <w:right w:val="none" w:sz="0" w:space="0" w:color="auto"/>
      </w:divBdr>
    </w:div>
    <w:div w:id="339048324">
      <w:marLeft w:val="640"/>
      <w:marRight w:val="0"/>
      <w:marTop w:val="0"/>
      <w:marBottom w:val="0"/>
      <w:divBdr>
        <w:top w:val="none" w:sz="0" w:space="0" w:color="auto"/>
        <w:left w:val="none" w:sz="0" w:space="0" w:color="auto"/>
        <w:bottom w:val="none" w:sz="0" w:space="0" w:color="auto"/>
        <w:right w:val="none" w:sz="0" w:space="0" w:color="auto"/>
      </w:divBdr>
    </w:div>
    <w:div w:id="339085909">
      <w:marLeft w:val="640"/>
      <w:marRight w:val="0"/>
      <w:marTop w:val="0"/>
      <w:marBottom w:val="0"/>
      <w:divBdr>
        <w:top w:val="none" w:sz="0" w:space="0" w:color="auto"/>
        <w:left w:val="none" w:sz="0" w:space="0" w:color="auto"/>
        <w:bottom w:val="none" w:sz="0" w:space="0" w:color="auto"/>
        <w:right w:val="none" w:sz="0" w:space="0" w:color="auto"/>
      </w:divBdr>
    </w:div>
    <w:div w:id="339159726">
      <w:marLeft w:val="640"/>
      <w:marRight w:val="0"/>
      <w:marTop w:val="0"/>
      <w:marBottom w:val="0"/>
      <w:divBdr>
        <w:top w:val="none" w:sz="0" w:space="0" w:color="auto"/>
        <w:left w:val="none" w:sz="0" w:space="0" w:color="auto"/>
        <w:bottom w:val="none" w:sz="0" w:space="0" w:color="auto"/>
        <w:right w:val="none" w:sz="0" w:space="0" w:color="auto"/>
      </w:divBdr>
    </w:div>
    <w:div w:id="339165715">
      <w:marLeft w:val="640"/>
      <w:marRight w:val="0"/>
      <w:marTop w:val="0"/>
      <w:marBottom w:val="0"/>
      <w:divBdr>
        <w:top w:val="none" w:sz="0" w:space="0" w:color="auto"/>
        <w:left w:val="none" w:sz="0" w:space="0" w:color="auto"/>
        <w:bottom w:val="none" w:sz="0" w:space="0" w:color="auto"/>
        <w:right w:val="none" w:sz="0" w:space="0" w:color="auto"/>
      </w:divBdr>
    </w:div>
    <w:div w:id="339237670">
      <w:marLeft w:val="640"/>
      <w:marRight w:val="0"/>
      <w:marTop w:val="0"/>
      <w:marBottom w:val="0"/>
      <w:divBdr>
        <w:top w:val="none" w:sz="0" w:space="0" w:color="auto"/>
        <w:left w:val="none" w:sz="0" w:space="0" w:color="auto"/>
        <w:bottom w:val="none" w:sz="0" w:space="0" w:color="auto"/>
        <w:right w:val="none" w:sz="0" w:space="0" w:color="auto"/>
      </w:divBdr>
    </w:div>
    <w:div w:id="339242165">
      <w:marLeft w:val="640"/>
      <w:marRight w:val="0"/>
      <w:marTop w:val="0"/>
      <w:marBottom w:val="0"/>
      <w:divBdr>
        <w:top w:val="none" w:sz="0" w:space="0" w:color="auto"/>
        <w:left w:val="none" w:sz="0" w:space="0" w:color="auto"/>
        <w:bottom w:val="none" w:sz="0" w:space="0" w:color="auto"/>
        <w:right w:val="none" w:sz="0" w:space="0" w:color="auto"/>
      </w:divBdr>
    </w:div>
    <w:div w:id="339281735">
      <w:marLeft w:val="640"/>
      <w:marRight w:val="0"/>
      <w:marTop w:val="0"/>
      <w:marBottom w:val="0"/>
      <w:divBdr>
        <w:top w:val="none" w:sz="0" w:space="0" w:color="auto"/>
        <w:left w:val="none" w:sz="0" w:space="0" w:color="auto"/>
        <w:bottom w:val="none" w:sz="0" w:space="0" w:color="auto"/>
        <w:right w:val="none" w:sz="0" w:space="0" w:color="auto"/>
      </w:divBdr>
    </w:div>
    <w:div w:id="339352943">
      <w:marLeft w:val="640"/>
      <w:marRight w:val="0"/>
      <w:marTop w:val="0"/>
      <w:marBottom w:val="0"/>
      <w:divBdr>
        <w:top w:val="none" w:sz="0" w:space="0" w:color="auto"/>
        <w:left w:val="none" w:sz="0" w:space="0" w:color="auto"/>
        <w:bottom w:val="none" w:sz="0" w:space="0" w:color="auto"/>
        <w:right w:val="none" w:sz="0" w:space="0" w:color="auto"/>
      </w:divBdr>
    </w:div>
    <w:div w:id="339359600">
      <w:marLeft w:val="640"/>
      <w:marRight w:val="0"/>
      <w:marTop w:val="0"/>
      <w:marBottom w:val="0"/>
      <w:divBdr>
        <w:top w:val="none" w:sz="0" w:space="0" w:color="auto"/>
        <w:left w:val="none" w:sz="0" w:space="0" w:color="auto"/>
        <w:bottom w:val="none" w:sz="0" w:space="0" w:color="auto"/>
        <w:right w:val="none" w:sz="0" w:space="0" w:color="auto"/>
      </w:divBdr>
    </w:div>
    <w:div w:id="339431447">
      <w:marLeft w:val="640"/>
      <w:marRight w:val="0"/>
      <w:marTop w:val="0"/>
      <w:marBottom w:val="0"/>
      <w:divBdr>
        <w:top w:val="none" w:sz="0" w:space="0" w:color="auto"/>
        <w:left w:val="none" w:sz="0" w:space="0" w:color="auto"/>
        <w:bottom w:val="none" w:sz="0" w:space="0" w:color="auto"/>
        <w:right w:val="none" w:sz="0" w:space="0" w:color="auto"/>
      </w:divBdr>
    </w:div>
    <w:div w:id="339433944">
      <w:marLeft w:val="640"/>
      <w:marRight w:val="0"/>
      <w:marTop w:val="0"/>
      <w:marBottom w:val="0"/>
      <w:divBdr>
        <w:top w:val="none" w:sz="0" w:space="0" w:color="auto"/>
        <w:left w:val="none" w:sz="0" w:space="0" w:color="auto"/>
        <w:bottom w:val="none" w:sz="0" w:space="0" w:color="auto"/>
        <w:right w:val="none" w:sz="0" w:space="0" w:color="auto"/>
      </w:divBdr>
    </w:div>
    <w:div w:id="339435564">
      <w:marLeft w:val="640"/>
      <w:marRight w:val="0"/>
      <w:marTop w:val="0"/>
      <w:marBottom w:val="0"/>
      <w:divBdr>
        <w:top w:val="none" w:sz="0" w:space="0" w:color="auto"/>
        <w:left w:val="none" w:sz="0" w:space="0" w:color="auto"/>
        <w:bottom w:val="none" w:sz="0" w:space="0" w:color="auto"/>
        <w:right w:val="none" w:sz="0" w:space="0" w:color="auto"/>
      </w:divBdr>
    </w:div>
    <w:div w:id="339503715">
      <w:marLeft w:val="640"/>
      <w:marRight w:val="0"/>
      <w:marTop w:val="0"/>
      <w:marBottom w:val="0"/>
      <w:divBdr>
        <w:top w:val="none" w:sz="0" w:space="0" w:color="auto"/>
        <w:left w:val="none" w:sz="0" w:space="0" w:color="auto"/>
        <w:bottom w:val="none" w:sz="0" w:space="0" w:color="auto"/>
        <w:right w:val="none" w:sz="0" w:space="0" w:color="auto"/>
      </w:divBdr>
    </w:div>
    <w:div w:id="339508127">
      <w:marLeft w:val="640"/>
      <w:marRight w:val="0"/>
      <w:marTop w:val="0"/>
      <w:marBottom w:val="0"/>
      <w:divBdr>
        <w:top w:val="none" w:sz="0" w:space="0" w:color="auto"/>
        <w:left w:val="none" w:sz="0" w:space="0" w:color="auto"/>
        <w:bottom w:val="none" w:sz="0" w:space="0" w:color="auto"/>
        <w:right w:val="none" w:sz="0" w:space="0" w:color="auto"/>
      </w:divBdr>
    </w:div>
    <w:div w:id="339624098">
      <w:marLeft w:val="640"/>
      <w:marRight w:val="0"/>
      <w:marTop w:val="0"/>
      <w:marBottom w:val="0"/>
      <w:divBdr>
        <w:top w:val="none" w:sz="0" w:space="0" w:color="auto"/>
        <w:left w:val="none" w:sz="0" w:space="0" w:color="auto"/>
        <w:bottom w:val="none" w:sz="0" w:space="0" w:color="auto"/>
        <w:right w:val="none" w:sz="0" w:space="0" w:color="auto"/>
      </w:divBdr>
    </w:div>
    <w:div w:id="339744954">
      <w:marLeft w:val="640"/>
      <w:marRight w:val="0"/>
      <w:marTop w:val="0"/>
      <w:marBottom w:val="0"/>
      <w:divBdr>
        <w:top w:val="none" w:sz="0" w:space="0" w:color="auto"/>
        <w:left w:val="none" w:sz="0" w:space="0" w:color="auto"/>
        <w:bottom w:val="none" w:sz="0" w:space="0" w:color="auto"/>
        <w:right w:val="none" w:sz="0" w:space="0" w:color="auto"/>
      </w:divBdr>
    </w:div>
    <w:div w:id="339813678">
      <w:marLeft w:val="640"/>
      <w:marRight w:val="0"/>
      <w:marTop w:val="0"/>
      <w:marBottom w:val="0"/>
      <w:divBdr>
        <w:top w:val="none" w:sz="0" w:space="0" w:color="auto"/>
        <w:left w:val="none" w:sz="0" w:space="0" w:color="auto"/>
        <w:bottom w:val="none" w:sz="0" w:space="0" w:color="auto"/>
        <w:right w:val="none" w:sz="0" w:space="0" w:color="auto"/>
      </w:divBdr>
    </w:div>
    <w:div w:id="339813975">
      <w:marLeft w:val="640"/>
      <w:marRight w:val="0"/>
      <w:marTop w:val="0"/>
      <w:marBottom w:val="0"/>
      <w:divBdr>
        <w:top w:val="none" w:sz="0" w:space="0" w:color="auto"/>
        <w:left w:val="none" w:sz="0" w:space="0" w:color="auto"/>
        <w:bottom w:val="none" w:sz="0" w:space="0" w:color="auto"/>
        <w:right w:val="none" w:sz="0" w:space="0" w:color="auto"/>
      </w:divBdr>
    </w:div>
    <w:div w:id="339815517">
      <w:marLeft w:val="640"/>
      <w:marRight w:val="0"/>
      <w:marTop w:val="0"/>
      <w:marBottom w:val="0"/>
      <w:divBdr>
        <w:top w:val="none" w:sz="0" w:space="0" w:color="auto"/>
        <w:left w:val="none" w:sz="0" w:space="0" w:color="auto"/>
        <w:bottom w:val="none" w:sz="0" w:space="0" w:color="auto"/>
        <w:right w:val="none" w:sz="0" w:space="0" w:color="auto"/>
      </w:divBdr>
    </w:div>
    <w:div w:id="339815963">
      <w:marLeft w:val="640"/>
      <w:marRight w:val="0"/>
      <w:marTop w:val="0"/>
      <w:marBottom w:val="0"/>
      <w:divBdr>
        <w:top w:val="none" w:sz="0" w:space="0" w:color="auto"/>
        <w:left w:val="none" w:sz="0" w:space="0" w:color="auto"/>
        <w:bottom w:val="none" w:sz="0" w:space="0" w:color="auto"/>
        <w:right w:val="none" w:sz="0" w:space="0" w:color="auto"/>
      </w:divBdr>
    </w:div>
    <w:div w:id="339817474">
      <w:marLeft w:val="640"/>
      <w:marRight w:val="0"/>
      <w:marTop w:val="0"/>
      <w:marBottom w:val="0"/>
      <w:divBdr>
        <w:top w:val="none" w:sz="0" w:space="0" w:color="auto"/>
        <w:left w:val="none" w:sz="0" w:space="0" w:color="auto"/>
        <w:bottom w:val="none" w:sz="0" w:space="0" w:color="auto"/>
        <w:right w:val="none" w:sz="0" w:space="0" w:color="auto"/>
      </w:divBdr>
    </w:div>
    <w:div w:id="339818728">
      <w:marLeft w:val="640"/>
      <w:marRight w:val="0"/>
      <w:marTop w:val="0"/>
      <w:marBottom w:val="0"/>
      <w:divBdr>
        <w:top w:val="none" w:sz="0" w:space="0" w:color="auto"/>
        <w:left w:val="none" w:sz="0" w:space="0" w:color="auto"/>
        <w:bottom w:val="none" w:sz="0" w:space="0" w:color="auto"/>
        <w:right w:val="none" w:sz="0" w:space="0" w:color="auto"/>
      </w:divBdr>
    </w:div>
    <w:div w:id="339819717">
      <w:marLeft w:val="640"/>
      <w:marRight w:val="0"/>
      <w:marTop w:val="0"/>
      <w:marBottom w:val="0"/>
      <w:divBdr>
        <w:top w:val="none" w:sz="0" w:space="0" w:color="auto"/>
        <w:left w:val="none" w:sz="0" w:space="0" w:color="auto"/>
        <w:bottom w:val="none" w:sz="0" w:space="0" w:color="auto"/>
        <w:right w:val="none" w:sz="0" w:space="0" w:color="auto"/>
      </w:divBdr>
    </w:div>
    <w:div w:id="339897769">
      <w:marLeft w:val="640"/>
      <w:marRight w:val="0"/>
      <w:marTop w:val="0"/>
      <w:marBottom w:val="0"/>
      <w:divBdr>
        <w:top w:val="none" w:sz="0" w:space="0" w:color="auto"/>
        <w:left w:val="none" w:sz="0" w:space="0" w:color="auto"/>
        <w:bottom w:val="none" w:sz="0" w:space="0" w:color="auto"/>
        <w:right w:val="none" w:sz="0" w:space="0" w:color="auto"/>
      </w:divBdr>
    </w:div>
    <w:div w:id="339940059">
      <w:marLeft w:val="640"/>
      <w:marRight w:val="0"/>
      <w:marTop w:val="0"/>
      <w:marBottom w:val="0"/>
      <w:divBdr>
        <w:top w:val="none" w:sz="0" w:space="0" w:color="auto"/>
        <w:left w:val="none" w:sz="0" w:space="0" w:color="auto"/>
        <w:bottom w:val="none" w:sz="0" w:space="0" w:color="auto"/>
        <w:right w:val="none" w:sz="0" w:space="0" w:color="auto"/>
      </w:divBdr>
    </w:div>
    <w:div w:id="340008481">
      <w:marLeft w:val="640"/>
      <w:marRight w:val="0"/>
      <w:marTop w:val="0"/>
      <w:marBottom w:val="0"/>
      <w:divBdr>
        <w:top w:val="none" w:sz="0" w:space="0" w:color="auto"/>
        <w:left w:val="none" w:sz="0" w:space="0" w:color="auto"/>
        <w:bottom w:val="none" w:sz="0" w:space="0" w:color="auto"/>
        <w:right w:val="none" w:sz="0" w:space="0" w:color="auto"/>
      </w:divBdr>
    </w:div>
    <w:div w:id="340013048">
      <w:marLeft w:val="640"/>
      <w:marRight w:val="0"/>
      <w:marTop w:val="0"/>
      <w:marBottom w:val="0"/>
      <w:divBdr>
        <w:top w:val="none" w:sz="0" w:space="0" w:color="auto"/>
        <w:left w:val="none" w:sz="0" w:space="0" w:color="auto"/>
        <w:bottom w:val="none" w:sz="0" w:space="0" w:color="auto"/>
        <w:right w:val="none" w:sz="0" w:space="0" w:color="auto"/>
      </w:divBdr>
    </w:div>
    <w:div w:id="340159768">
      <w:marLeft w:val="640"/>
      <w:marRight w:val="0"/>
      <w:marTop w:val="0"/>
      <w:marBottom w:val="0"/>
      <w:divBdr>
        <w:top w:val="none" w:sz="0" w:space="0" w:color="auto"/>
        <w:left w:val="none" w:sz="0" w:space="0" w:color="auto"/>
        <w:bottom w:val="none" w:sz="0" w:space="0" w:color="auto"/>
        <w:right w:val="none" w:sz="0" w:space="0" w:color="auto"/>
      </w:divBdr>
    </w:div>
    <w:div w:id="340205017">
      <w:marLeft w:val="640"/>
      <w:marRight w:val="0"/>
      <w:marTop w:val="0"/>
      <w:marBottom w:val="0"/>
      <w:divBdr>
        <w:top w:val="none" w:sz="0" w:space="0" w:color="auto"/>
        <w:left w:val="none" w:sz="0" w:space="0" w:color="auto"/>
        <w:bottom w:val="none" w:sz="0" w:space="0" w:color="auto"/>
        <w:right w:val="none" w:sz="0" w:space="0" w:color="auto"/>
      </w:divBdr>
    </w:div>
    <w:div w:id="340276476">
      <w:marLeft w:val="640"/>
      <w:marRight w:val="0"/>
      <w:marTop w:val="0"/>
      <w:marBottom w:val="0"/>
      <w:divBdr>
        <w:top w:val="none" w:sz="0" w:space="0" w:color="auto"/>
        <w:left w:val="none" w:sz="0" w:space="0" w:color="auto"/>
        <w:bottom w:val="none" w:sz="0" w:space="0" w:color="auto"/>
        <w:right w:val="none" w:sz="0" w:space="0" w:color="auto"/>
      </w:divBdr>
    </w:div>
    <w:div w:id="340278099">
      <w:marLeft w:val="640"/>
      <w:marRight w:val="0"/>
      <w:marTop w:val="0"/>
      <w:marBottom w:val="0"/>
      <w:divBdr>
        <w:top w:val="none" w:sz="0" w:space="0" w:color="auto"/>
        <w:left w:val="none" w:sz="0" w:space="0" w:color="auto"/>
        <w:bottom w:val="none" w:sz="0" w:space="0" w:color="auto"/>
        <w:right w:val="none" w:sz="0" w:space="0" w:color="auto"/>
      </w:divBdr>
    </w:div>
    <w:div w:id="340281901">
      <w:marLeft w:val="640"/>
      <w:marRight w:val="0"/>
      <w:marTop w:val="0"/>
      <w:marBottom w:val="0"/>
      <w:divBdr>
        <w:top w:val="none" w:sz="0" w:space="0" w:color="auto"/>
        <w:left w:val="none" w:sz="0" w:space="0" w:color="auto"/>
        <w:bottom w:val="none" w:sz="0" w:space="0" w:color="auto"/>
        <w:right w:val="none" w:sz="0" w:space="0" w:color="auto"/>
      </w:divBdr>
    </w:div>
    <w:div w:id="340355026">
      <w:marLeft w:val="640"/>
      <w:marRight w:val="0"/>
      <w:marTop w:val="0"/>
      <w:marBottom w:val="0"/>
      <w:divBdr>
        <w:top w:val="none" w:sz="0" w:space="0" w:color="auto"/>
        <w:left w:val="none" w:sz="0" w:space="0" w:color="auto"/>
        <w:bottom w:val="none" w:sz="0" w:space="0" w:color="auto"/>
        <w:right w:val="none" w:sz="0" w:space="0" w:color="auto"/>
      </w:divBdr>
    </w:div>
    <w:div w:id="340356566">
      <w:marLeft w:val="640"/>
      <w:marRight w:val="0"/>
      <w:marTop w:val="0"/>
      <w:marBottom w:val="0"/>
      <w:divBdr>
        <w:top w:val="none" w:sz="0" w:space="0" w:color="auto"/>
        <w:left w:val="none" w:sz="0" w:space="0" w:color="auto"/>
        <w:bottom w:val="none" w:sz="0" w:space="0" w:color="auto"/>
        <w:right w:val="none" w:sz="0" w:space="0" w:color="auto"/>
      </w:divBdr>
    </w:div>
    <w:div w:id="340359264">
      <w:marLeft w:val="640"/>
      <w:marRight w:val="0"/>
      <w:marTop w:val="0"/>
      <w:marBottom w:val="0"/>
      <w:divBdr>
        <w:top w:val="none" w:sz="0" w:space="0" w:color="auto"/>
        <w:left w:val="none" w:sz="0" w:space="0" w:color="auto"/>
        <w:bottom w:val="none" w:sz="0" w:space="0" w:color="auto"/>
        <w:right w:val="none" w:sz="0" w:space="0" w:color="auto"/>
      </w:divBdr>
    </w:div>
    <w:div w:id="340397965">
      <w:marLeft w:val="640"/>
      <w:marRight w:val="0"/>
      <w:marTop w:val="0"/>
      <w:marBottom w:val="0"/>
      <w:divBdr>
        <w:top w:val="none" w:sz="0" w:space="0" w:color="auto"/>
        <w:left w:val="none" w:sz="0" w:space="0" w:color="auto"/>
        <w:bottom w:val="none" w:sz="0" w:space="0" w:color="auto"/>
        <w:right w:val="none" w:sz="0" w:space="0" w:color="auto"/>
      </w:divBdr>
    </w:div>
    <w:div w:id="340473928">
      <w:marLeft w:val="640"/>
      <w:marRight w:val="0"/>
      <w:marTop w:val="0"/>
      <w:marBottom w:val="0"/>
      <w:divBdr>
        <w:top w:val="none" w:sz="0" w:space="0" w:color="auto"/>
        <w:left w:val="none" w:sz="0" w:space="0" w:color="auto"/>
        <w:bottom w:val="none" w:sz="0" w:space="0" w:color="auto"/>
        <w:right w:val="none" w:sz="0" w:space="0" w:color="auto"/>
      </w:divBdr>
    </w:div>
    <w:div w:id="340475672">
      <w:marLeft w:val="640"/>
      <w:marRight w:val="0"/>
      <w:marTop w:val="0"/>
      <w:marBottom w:val="0"/>
      <w:divBdr>
        <w:top w:val="none" w:sz="0" w:space="0" w:color="auto"/>
        <w:left w:val="none" w:sz="0" w:space="0" w:color="auto"/>
        <w:bottom w:val="none" w:sz="0" w:space="0" w:color="auto"/>
        <w:right w:val="none" w:sz="0" w:space="0" w:color="auto"/>
      </w:divBdr>
    </w:div>
    <w:div w:id="340545179">
      <w:marLeft w:val="640"/>
      <w:marRight w:val="0"/>
      <w:marTop w:val="0"/>
      <w:marBottom w:val="0"/>
      <w:divBdr>
        <w:top w:val="none" w:sz="0" w:space="0" w:color="auto"/>
        <w:left w:val="none" w:sz="0" w:space="0" w:color="auto"/>
        <w:bottom w:val="none" w:sz="0" w:space="0" w:color="auto"/>
        <w:right w:val="none" w:sz="0" w:space="0" w:color="auto"/>
      </w:divBdr>
    </w:div>
    <w:div w:id="340547557">
      <w:marLeft w:val="640"/>
      <w:marRight w:val="0"/>
      <w:marTop w:val="0"/>
      <w:marBottom w:val="0"/>
      <w:divBdr>
        <w:top w:val="none" w:sz="0" w:space="0" w:color="auto"/>
        <w:left w:val="none" w:sz="0" w:space="0" w:color="auto"/>
        <w:bottom w:val="none" w:sz="0" w:space="0" w:color="auto"/>
        <w:right w:val="none" w:sz="0" w:space="0" w:color="auto"/>
      </w:divBdr>
    </w:div>
    <w:div w:id="340552699">
      <w:marLeft w:val="640"/>
      <w:marRight w:val="0"/>
      <w:marTop w:val="0"/>
      <w:marBottom w:val="0"/>
      <w:divBdr>
        <w:top w:val="none" w:sz="0" w:space="0" w:color="auto"/>
        <w:left w:val="none" w:sz="0" w:space="0" w:color="auto"/>
        <w:bottom w:val="none" w:sz="0" w:space="0" w:color="auto"/>
        <w:right w:val="none" w:sz="0" w:space="0" w:color="auto"/>
      </w:divBdr>
    </w:div>
    <w:div w:id="340591233">
      <w:marLeft w:val="640"/>
      <w:marRight w:val="0"/>
      <w:marTop w:val="0"/>
      <w:marBottom w:val="0"/>
      <w:divBdr>
        <w:top w:val="none" w:sz="0" w:space="0" w:color="auto"/>
        <w:left w:val="none" w:sz="0" w:space="0" w:color="auto"/>
        <w:bottom w:val="none" w:sz="0" w:space="0" w:color="auto"/>
        <w:right w:val="none" w:sz="0" w:space="0" w:color="auto"/>
      </w:divBdr>
    </w:div>
    <w:div w:id="340664366">
      <w:marLeft w:val="640"/>
      <w:marRight w:val="0"/>
      <w:marTop w:val="0"/>
      <w:marBottom w:val="0"/>
      <w:divBdr>
        <w:top w:val="none" w:sz="0" w:space="0" w:color="auto"/>
        <w:left w:val="none" w:sz="0" w:space="0" w:color="auto"/>
        <w:bottom w:val="none" w:sz="0" w:space="0" w:color="auto"/>
        <w:right w:val="none" w:sz="0" w:space="0" w:color="auto"/>
      </w:divBdr>
    </w:div>
    <w:div w:id="340670744">
      <w:marLeft w:val="640"/>
      <w:marRight w:val="0"/>
      <w:marTop w:val="0"/>
      <w:marBottom w:val="0"/>
      <w:divBdr>
        <w:top w:val="none" w:sz="0" w:space="0" w:color="auto"/>
        <w:left w:val="none" w:sz="0" w:space="0" w:color="auto"/>
        <w:bottom w:val="none" w:sz="0" w:space="0" w:color="auto"/>
        <w:right w:val="none" w:sz="0" w:space="0" w:color="auto"/>
      </w:divBdr>
    </w:div>
    <w:div w:id="340742394">
      <w:marLeft w:val="640"/>
      <w:marRight w:val="0"/>
      <w:marTop w:val="0"/>
      <w:marBottom w:val="0"/>
      <w:divBdr>
        <w:top w:val="none" w:sz="0" w:space="0" w:color="auto"/>
        <w:left w:val="none" w:sz="0" w:space="0" w:color="auto"/>
        <w:bottom w:val="none" w:sz="0" w:space="0" w:color="auto"/>
        <w:right w:val="none" w:sz="0" w:space="0" w:color="auto"/>
      </w:divBdr>
    </w:div>
    <w:div w:id="340744400">
      <w:marLeft w:val="640"/>
      <w:marRight w:val="0"/>
      <w:marTop w:val="0"/>
      <w:marBottom w:val="0"/>
      <w:divBdr>
        <w:top w:val="none" w:sz="0" w:space="0" w:color="auto"/>
        <w:left w:val="none" w:sz="0" w:space="0" w:color="auto"/>
        <w:bottom w:val="none" w:sz="0" w:space="0" w:color="auto"/>
        <w:right w:val="none" w:sz="0" w:space="0" w:color="auto"/>
      </w:divBdr>
    </w:div>
    <w:div w:id="340815098">
      <w:marLeft w:val="640"/>
      <w:marRight w:val="0"/>
      <w:marTop w:val="0"/>
      <w:marBottom w:val="0"/>
      <w:divBdr>
        <w:top w:val="none" w:sz="0" w:space="0" w:color="auto"/>
        <w:left w:val="none" w:sz="0" w:space="0" w:color="auto"/>
        <w:bottom w:val="none" w:sz="0" w:space="0" w:color="auto"/>
        <w:right w:val="none" w:sz="0" w:space="0" w:color="auto"/>
      </w:divBdr>
    </w:div>
    <w:div w:id="340817164">
      <w:marLeft w:val="640"/>
      <w:marRight w:val="0"/>
      <w:marTop w:val="0"/>
      <w:marBottom w:val="0"/>
      <w:divBdr>
        <w:top w:val="none" w:sz="0" w:space="0" w:color="auto"/>
        <w:left w:val="none" w:sz="0" w:space="0" w:color="auto"/>
        <w:bottom w:val="none" w:sz="0" w:space="0" w:color="auto"/>
        <w:right w:val="none" w:sz="0" w:space="0" w:color="auto"/>
      </w:divBdr>
    </w:div>
    <w:div w:id="340860716">
      <w:marLeft w:val="640"/>
      <w:marRight w:val="0"/>
      <w:marTop w:val="0"/>
      <w:marBottom w:val="0"/>
      <w:divBdr>
        <w:top w:val="none" w:sz="0" w:space="0" w:color="auto"/>
        <w:left w:val="none" w:sz="0" w:space="0" w:color="auto"/>
        <w:bottom w:val="none" w:sz="0" w:space="0" w:color="auto"/>
        <w:right w:val="none" w:sz="0" w:space="0" w:color="auto"/>
      </w:divBdr>
    </w:div>
    <w:div w:id="340932996">
      <w:marLeft w:val="640"/>
      <w:marRight w:val="0"/>
      <w:marTop w:val="0"/>
      <w:marBottom w:val="0"/>
      <w:divBdr>
        <w:top w:val="none" w:sz="0" w:space="0" w:color="auto"/>
        <w:left w:val="none" w:sz="0" w:space="0" w:color="auto"/>
        <w:bottom w:val="none" w:sz="0" w:space="0" w:color="auto"/>
        <w:right w:val="none" w:sz="0" w:space="0" w:color="auto"/>
      </w:divBdr>
    </w:div>
    <w:div w:id="341006101">
      <w:marLeft w:val="640"/>
      <w:marRight w:val="0"/>
      <w:marTop w:val="0"/>
      <w:marBottom w:val="0"/>
      <w:divBdr>
        <w:top w:val="none" w:sz="0" w:space="0" w:color="auto"/>
        <w:left w:val="none" w:sz="0" w:space="0" w:color="auto"/>
        <w:bottom w:val="none" w:sz="0" w:space="0" w:color="auto"/>
        <w:right w:val="none" w:sz="0" w:space="0" w:color="auto"/>
      </w:divBdr>
    </w:div>
    <w:div w:id="341009086">
      <w:marLeft w:val="640"/>
      <w:marRight w:val="0"/>
      <w:marTop w:val="0"/>
      <w:marBottom w:val="0"/>
      <w:divBdr>
        <w:top w:val="none" w:sz="0" w:space="0" w:color="auto"/>
        <w:left w:val="none" w:sz="0" w:space="0" w:color="auto"/>
        <w:bottom w:val="none" w:sz="0" w:space="0" w:color="auto"/>
        <w:right w:val="none" w:sz="0" w:space="0" w:color="auto"/>
      </w:divBdr>
    </w:div>
    <w:div w:id="341124898">
      <w:marLeft w:val="640"/>
      <w:marRight w:val="0"/>
      <w:marTop w:val="0"/>
      <w:marBottom w:val="0"/>
      <w:divBdr>
        <w:top w:val="none" w:sz="0" w:space="0" w:color="auto"/>
        <w:left w:val="none" w:sz="0" w:space="0" w:color="auto"/>
        <w:bottom w:val="none" w:sz="0" w:space="0" w:color="auto"/>
        <w:right w:val="none" w:sz="0" w:space="0" w:color="auto"/>
      </w:divBdr>
    </w:div>
    <w:div w:id="341127024">
      <w:marLeft w:val="640"/>
      <w:marRight w:val="0"/>
      <w:marTop w:val="0"/>
      <w:marBottom w:val="0"/>
      <w:divBdr>
        <w:top w:val="none" w:sz="0" w:space="0" w:color="auto"/>
        <w:left w:val="none" w:sz="0" w:space="0" w:color="auto"/>
        <w:bottom w:val="none" w:sz="0" w:space="0" w:color="auto"/>
        <w:right w:val="none" w:sz="0" w:space="0" w:color="auto"/>
      </w:divBdr>
    </w:div>
    <w:div w:id="341127402">
      <w:marLeft w:val="640"/>
      <w:marRight w:val="0"/>
      <w:marTop w:val="0"/>
      <w:marBottom w:val="0"/>
      <w:divBdr>
        <w:top w:val="none" w:sz="0" w:space="0" w:color="auto"/>
        <w:left w:val="none" w:sz="0" w:space="0" w:color="auto"/>
        <w:bottom w:val="none" w:sz="0" w:space="0" w:color="auto"/>
        <w:right w:val="none" w:sz="0" w:space="0" w:color="auto"/>
      </w:divBdr>
    </w:div>
    <w:div w:id="341131611">
      <w:marLeft w:val="640"/>
      <w:marRight w:val="0"/>
      <w:marTop w:val="0"/>
      <w:marBottom w:val="0"/>
      <w:divBdr>
        <w:top w:val="none" w:sz="0" w:space="0" w:color="auto"/>
        <w:left w:val="none" w:sz="0" w:space="0" w:color="auto"/>
        <w:bottom w:val="none" w:sz="0" w:space="0" w:color="auto"/>
        <w:right w:val="none" w:sz="0" w:space="0" w:color="auto"/>
      </w:divBdr>
    </w:div>
    <w:div w:id="341202277">
      <w:marLeft w:val="640"/>
      <w:marRight w:val="0"/>
      <w:marTop w:val="0"/>
      <w:marBottom w:val="0"/>
      <w:divBdr>
        <w:top w:val="none" w:sz="0" w:space="0" w:color="auto"/>
        <w:left w:val="none" w:sz="0" w:space="0" w:color="auto"/>
        <w:bottom w:val="none" w:sz="0" w:space="0" w:color="auto"/>
        <w:right w:val="none" w:sz="0" w:space="0" w:color="auto"/>
      </w:divBdr>
    </w:div>
    <w:div w:id="341202784">
      <w:marLeft w:val="640"/>
      <w:marRight w:val="0"/>
      <w:marTop w:val="0"/>
      <w:marBottom w:val="0"/>
      <w:divBdr>
        <w:top w:val="none" w:sz="0" w:space="0" w:color="auto"/>
        <w:left w:val="none" w:sz="0" w:space="0" w:color="auto"/>
        <w:bottom w:val="none" w:sz="0" w:space="0" w:color="auto"/>
        <w:right w:val="none" w:sz="0" w:space="0" w:color="auto"/>
      </w:divBdr>
    </w:div>
    <w:div w:id="341203474">
      <w:marLeft w:val="640"/>
      <w:marRight w:val="0"/>
      <w:marTop w:val="0"/>
      <w:marBottom w:val="0"/>
      <w:divBdr>
        <w:top w:val="none" w:sz="0" w:space="0" w:color="auto"/>
        <w:left w:val="none" w:sz="0" w:space="0" w:color="auto"/>
        <w:bottom w:val="none" w:sz="0" w:space="0" w:color="auto"/>
        <w:right w:val="none" w:sz="0" w:space="0" w:color="auto"/>
      </w:divBdr>
    </w:div>
    <w:div w:id="341206537">
      <w:marLeft w:val="640"/>
      <w:marRight w:val="0"/>
      <w:marTop w:val="0"/>
      <w:marBottom w:val="0"/>
      <w:divBdr>
        <w:top w:val="none" w:sz="0" w:space="0" w:color="auto"/>
        <w:left w:val="none" w:sz="0" w:space="0" w:color="auto"/>
        <w:bottom w:val="none" w:sz="0" w:space="0" w:color="auto"/>
        <w:right w:val="none" w:sz="0" w:space="0" w:color="auto"/>
      </w:divBdr>
    </w:div>
    <w:div w:id="341208759">
      <w:marLeft w:val="640"/>
      <w:marRight w:val="0"/>
      <w:marTop w:val="0"/>
      <w:marBottom w:val="0"/>
      <w:divBdr>
        <w:top w:val="none" w:sz="0" w:space="0" w:color="auto"/>
        <w:left w:val="none" w:sz="0" w:space="0" w:color="auto"/>
        <w:bottom w:val="none" w:sz="0" w:space="0" w:color="auto"/>
        <w:right w:val="none" w:sz="0" w:space="0" w:color="auto"/>
      </w:divBdr>
    </w:div>
    <w:div w:id="341247256">
      <w:marLeft w:val="640"/>
      <w:marRight w:val="0"/>
      <w:marTop w:val="0"/>
      <w:marBottom w:val="0"/>
      <w:divBdr>
        <w:top w:val="none" w:sz="0" w:space="0" w:color="auto"/>
        <w:left w:val="none" w:sz="0" w:space="0" w:color="auto"/>
        <w:bottom w:val="none" w:sz="0" w:space="0" w:color="auto"/>
        <w:right w:val="none" w:sz="0" w:space="0" w:color="auto"/>
      </w:divBdr>
    </w:div>
    <w:div w:id="341321781">
      <w:marLeft w:val="640"/>
      <w:marRight w:val="0"/>
      <w:marTop w:val="0"/>
      <w:marBottom w:val="0"/>
      <w:divBdr>
        <w:top w:val="none" w:sz="0" w:space="0" w:color="auto"/>
        <w:left w:val="none" w:sz="0" w:space="0" w:color="auto"/>
        <w:bottom w:val="none" w:sz="0" w:space="0" w:color="auto"/>
        <w:right w:val="none" w:sz="0" w:space="0" w:color="auto"/>
      </w:divBdr>
    </w:div>
    <w:div w:id="341325182">
      <w:marLeft w:val="640"/>
      <w:marRight w:val="0"/>
      <w:marTop w:val="0"/>
      <w:marBottom w:val="0"/>
      <w:divBdr>
        <w:top w:val="none" w:sz="0" w:space="0" w:color="auto"/>
        <w:left w:val="none" w:sz="0" w:space="0" w:color="auto"/>
        <w:bottom w:val="none" w:sz="0" w:space="0" w:color="auto"/>
        <w:right w:val="none" w:sz="0" w:space="0" w:color="auto"/>
      </w:divBdr>
    </w:div>
    <w:div w:id="341401432">
      <w:marLeft w:val="640"/>
      <w:marRight w:val="0"/>
      <w:marTop w:val="0"/>
      <w:marBottom w:val="0"/>
      <w:divBdr>
        <w:top w:val="none" w:sz="0" w:space="0" w:color="auto"/>
        <w:left w:val="none" w:sz="0" w:space="0" w:color="auto"/>
        <w:bottom w:val="none" w:sz="0" w:space="0" w:color="auto"/>
        <w:right w:val="none" w:sz="0" w:space="0" w:color="auto"/>
      </w:divBdr>
    </w:div>
    <w:div w:id="341469543">
      <w:marLeft w:val="640"/>
      <w:marRight w:val="0"/>
      <w:marTop w:val="0"/>
      <w:marBottom w:val="0"/>
      <w:divBdr>
        <w:top w:val="none" w:sz="0" w:space="0" w:color="auto"/>
        <w:left w:val="none" w:sz="0" w:space="0" w:color="auto"/>
        <w:bottom w:val="none" w:sz="0" w:space="0" w:color="auto"/>
        <w:right w:val="none" w:sz="0" w:space="0" w:color="auto"/>
      </w:divBdr>
    </w:div>
    <w:div w:id="341515181">
      <w:marLeft w:val="640"/>
      <w:marRight w:val="0"/>
      <w:marTop w:val="0"/>
      <w:marBottom w:val="0"/>
      <w:divBdr>
        <w:top w:val="none" w:sz="0" w:space="0" w:color="auto"/>
        <w:left w:val="none" w:sz="0" w:space="0" w:color="auto"/>
        <w:bottom w:val="none" w:sz="0" w:space="0" w:color="auto"/>
        <w:right w:val="none" w:sz="0" w:space="0" w:color="auto"/>
      </w:divBdr>
    </w:div>
    <w:div w:id="341585789">
      <w:marLeft w:val="640"/>
      <w:marRight w:val="0"/>
      <w:marTop w:val="0"/>
      <w:marBottom w:val="0"/>
      <w:divBdr>
        <w:top w:val="none" w:sz="0" w:space="0" w:color="auto"/>
        <w:left w:val="none" w:sz="0" w:space="0" w:color="auto"/>
        <w:bottom w:val="none" w:sz="0" w:space="0" w:color="auto"/>
        <w:right w:val="none" w:sz="0" w:space="0" w:color="auto"/>
      </w:divBdr>
    </w:div>
    <w:div w:id="341586434">
      <w:marLeft w:val="640"/>
      <w:marRight w:val="0"/>
      <w:marTop w:val="0"/>
      <w:marBottom w:val="0"/>
      <w:divBdr>
        <w:top w:val="none" w:sz="0" w:space="0" w:color="auto"/>
        <w:left w:val="none" w:sz="0" w:space="0" w:color="auto"/>
        <w:bottom w:val="none" w:sz="0" w:space="0" w:color="auto"/>
        <w:right w:val="none" w:sz="0" w:space="0" w:color="auto"/>
      </w:divBdr>
    </w:div>
    <w:div w:id="341590555">
      <w:marLeft w:val="640"/>
      <w:marRight w:val="0"/>
      <w:marTop w:val="0"/>
      <w:marBottom w:val="0"/>
      <w:divBdr>
        <w:top w:val="none" w:sz="0" w:space="0" w:color="auto"/>
        <w:left w:val="none" w:sz="0" w:space="0" w:color="auto"/>
        <w:bottom w:val="none" w:sz="0" w:space="0" w:color="auto"/>
        <w:right w:val="none" w:sz="0" w:space="0" w:color="auto"/>
      </w:divBdr>
    </w:div>
    <w:div w:id="341591296">
      <w:marLeft w:val="640"/>
      <w:marRight w:val="0"/>
      <w:marTop w:val="0"/>
      <w:marBottom w:val="0"/>
      <w:divBdr>
        <w:top w:val="none" w:sz="0" w:space="0" w:color="auto"/>
        <w:left w:val="none" w:sz="0" w:space="0" w:color="auto"/>
        <w:bottom w:val="none" w:sz="0" w:space="0" w:color="auto"/>
        <w:right w:val="none" w:sz="0" w:space="0" w:color="auto"/>
      </w:divBdr>
    </w:div>
    <w:div w:id="341591423">
      <w:marLeft w:val="640"/>
      <w:marRight w:val="0"/>
      <w:marTop w:val="0"/>
      <w:marBottom w:val="0"/>
      <w:divBdr>
        <w:top w:val="none" w:sz="0" w:space="0" w:color="auto"/>
        <w:left w:val="none" w:sz="0" w:space="0" w:color="auto"/>
        <w:bottom w:val="none" w:sz="0" w:space="0" w:color="auto"/>
        <w:right w:val="none" w:sz="0" w:space="0" w:color="auto"/>
      </w:divBdr>
    </w:div>
    <w:div w:id="341664311">
      <w:marLeft w:val="640"/>
      <w:marRight w:val="0"/>
      <w:marTop w:val="0"/>
      <w:marBottom w:val="0"/>
      <w:divBdr>
        <w:top w:val="none" w:sz="0" w:space="0" w:color="auto"/>
        <w:left w:val="none" w:sz="0" w:space="0" w:color="auto"/>
        <w:bottom w:val="none" w:sz="0" w:space="0" w:color="auto"/>
        <w:right w:val="none" w:sz="0" w:space="0" w:color="auto"/>
      </w:divBdr>
    </w:div>
    <w:div w:id="341707107">
      <w:marLeft w:val="640"/>
      <w:marRight w:val="0"/>
      <w:marTop w:val="0"/>
      <w:marBottom w:val="0"/>
      <w:divBdr>
        <w:top w:val="none" w:sz="0" w:space="0" w:color="auto"/>
        <w:left w:val="none" w:sz="0" w:space="0" w:color="auto"/>
        <w:bottom w:val="none" w:sz="0" w:space="0" w:color="auto"/>
        <w:right w:val="none" w:sz="0" w:space="0" w:color="auto"/>
      </w:divBdr>
    </w:div>
    <w:div w:id="341737070">
      <w:marLeft w:val="640"/>
      <w:marRight w:val="0"/>
      <w:marTop w:val="0"/>
      <w:marBottom w:val="0"/>
      <w:divBdr>
        <w:top w:val="none" w:sz="0" w:space="0" w:color="auto"/>
        <w:left w:val="none" w:sz="0" w:space="0" w:color="auto"/>
        <w:bottom w:val="none" w:sz="0" w:space="0" w:color="auto"/>
        <w:right w:val="none" w:sz="0" w:space="0" w:color="auto"/>
      </w:divBdr>
    </w:div>
    <w:div w:id="341784124">
      <w:marLeft w:val="640"/>
      <w:marRight w:val="0"/>
      <w:marTop w:val="0"/>
      <w:marBottom w:val="0"/>
      <w:divBdr>
        <w:top w:val="none" w:sz="0" w:space="0" w:color="auto"/>
        <w:left w:val="none" w:sz="0" w:space="0" w:color="auto"/>
        <w:bottom w:val="none" w:sz="0" w:space="0" w:color="auto"/>
        <w:right w:val="none" w:sz="0" w:space="0" w:color="auto"/>
      </w:divBdr>
    </w:div>
    <w:div w:id="341788304">
      <w:marLeft w:val="640"/>
      <w:marRight w:val="0"/>
      <w:marTop w:val="0"/>
      <w:marBottom w:val="0"/>
      <w:divBdr>
        <w:top w:val="none" w:sz="0" w:space="0" w:color="auto"/>
        <w:left w:val="none" w:sz="0" w:space="0" w:color="auto"/>
        <w:bottom w:val="none" w:sz="0" w:space="0" w:color="auto"/>
        <w:right w:val="none" w:sz="0" w:space="0" w:color="auto"/>
      </w:divBdr>
    </w:div>
    <w:div w:id="341861094">
      <w:marLeft w:val="640"/>
      <w:marRight w:val="0"/>
      <w:marTop w:val="0"/>
      <w:marBottom w:val="0"/>
      <w:divBdr>
        <w:top w:val="none" w:sz="0" w:space="0" w:color="auto"/>
        <w:left w:val="none" w:sz="0" w:space="0" w:color="auto"/>
        <w:bottom w:val="none" w:sz="0" w:space="0" w:color="auto"/>
        <w:right w:val="none" w:sz="0" w:space="0" w:color="auto"/>
      </w:divBdr>
    </w:div>
    <w:div w:id="341902238">
      <w:marLeft w:val="640"/>
      <w:marRight w:val="0"/>
      <w:marTop w:val="0"/>
      <w:marBottom w:val="0"/>
      <w:divBdr>
        <w:top w:val="none" w:sz="0" w:space="0" w:color="auto"/>
        <w:left w:val="none" w:sz="0" w:space="0" w:color="auto"/>
        <w:bottom w:val="none" w:sz="0" w:space="0" w:color="auto"/>
        <w:right w:val="none" w:sz="0" w:space="0" w:color="auto"/>
      </w:divBdr>
    </w:div>
    <w:div w:id="341931812">
      <w:marLeft w:val="640"/>
      <w:marRight w:val="0"/>
      <w:marTop w:val="0"/>
      <w:marBottom w:val="0"/>
      <w:divBdr>
        <w:top w:val="none" w:sz="0" w:space="0" w:color="auto"/>
        <w:left w:val="none" w:sz="0" w:space="0" w:color="auto"/>
        <w:bottom w:val="none" w:sz="0" w:space="0" w:color="auto"/>
        <w:right w:val="none" w:sz="0" w:space="0" w:color="auto"/>
      </w:divBdr>
    </w:div>
    <w:div w:id="341974686">
      <w:marLeft w:val="640"/>
      <w:marRight w:val="0"/>
      <w:marTop w:val="0"/>
      <w:marBottom w:val="0"/>
      <w:divBdr>
        <w:top w:val="none" w:sz="0" w:space="0" w:color="auto"/>
        <w:left w:val="none" w:sz="0" w:space="0" w:color="auto"/>
        <w:bottom w:val="none" w:sz="0" w:space="0" w:color="auto"/>
        <w:right w:val="none" w:sz="0" w:space="0" w:color="auto"/>
      </w:divBdr>
    </w:div>
    <w:div w:id="341975190">
      <w:marLeft w:val="640"/>
      <w:marRight w:val="0"/>
      <w:marTop w:val="0"/>
      <w:marBottom w:val="0"/>
      <w:divBdr>
        <w:top w:val="none" w:sz="0" w:space="0" w:color="auto"/>
        <w:left w:val="none" w:sz="0" w:space="0" w:color="auto"/>
        <w:bottom w:val="none" w:sz="0" w:space="0" w:color="auto"/>
        <w:right w:val="none" w:sz="0" w:space="0" w:color="auto"/>
      </w:divBdr>
    </w:div>
    <w:div w:id="341979332">
      <w:marLeft w:val="640"/>
      <w:marRight w:val="0"/>
      <w:marTop w:val="0"/>
      <w:marBottom w:val="0"/>
      <w:divBdr>
        <w:top w:val="none" w:sz="0" w:space="0" w:color="auto"/>
        <w:left w:val="none" w:sz="0" w:space="0" w:color="auto"/>
        <w:bottom w:val="none" w:sz="0" w:space="0" w:color="auto"/>
        <w:right w:val="none" w:sz="0" w:space="0" w:color="auto"/>
      </w:divBdr>
    </w:div>
    <w:div w:id="341979640">
      <w:marLeft w:val="640"/>
      <w:marRight w:val="0"/>
      <w:marTop w:val="0"/>
      <w:marBottom w:val="0"/>
      <w:divBdr>
        <w:top w:val="none" w:sz="0" w:space="0" w:color="auto"/>
        <w:left w:val="none" w:sz="0" w:space="0" w:color="auto"/>
        <w:bottom w:val="none" w:sz="0" w:space="0" w:color="auto"/>
        <w:right w:val="none" w:sz="0" w:space="0" w:color="auto"/>
      </w:divBdr>
    </w:div>
    <w:div w:id="341980517">
      <w:marLeft w:val="640"/>
      <w:marRight w:val="0"/>
      <w:marTop w:val="0"/>
      <w:marBottom w:val="0"/>
      <w:divBdr>
        <w:top w:val="none" w:sz="0" w:space="0" w:color="auto"/>
        <w:left w:val="none" w:sz="0" w:space="0" w:color="auto"/>
        <w:bottom w:val="none" w:sz="0" w:space="0" w:color="auto"/>
        <w:right w:val="none" w:sz="0" w:space="0" w:color="auto"/>
      </w:divBdr>
    </w:div>
    <w:div w:id="342050471">
      <w:marLeft w:val="640"/>
      <w:marRight w:val="0"/>
      <w:marTop w:val="0"/>
      <w:marBottom w:val="0"/>
      <w:divBdr>
        <w:top w:val="none" w:sz="0" w:space="0" w:color="auto"/>
        <w:left w:val="none" w:sz="0" w:space="0" w:color="auto"/>
        <w:bottom w:val="none" w:sz="0" w:space="0" w:color="auto"/>
        <w:right w:val="none" w:sz="0" w:space="0" w:color="auto"/>
      </w:divBdr>
    </w:div>
    <w:div w:id="342050745">
      <w:marLeft w:val="640"/>
      <w:marRight w:val="0"/>
      <w:marTop w:val="0"/>
      <w:marBottom w:val="0"/>
      <w:divBdr>
        <w:top w:val="none" w:sz="0" w:space="0" w:color="auto"/>
        <w:left w:val="none" w:sz="0" w:space="0" w:color="auto"/>
        <w:bottom w:val="none" w:sz="0" w:space="0" w:color="auto"/>
        <w:right w:val="none" w:sz="0" w:space="0" w:color="auto"/>
      </w:divBdr>
    </w:div>
    <w:div w:id="342099067">
      <w:marLeft w:val="640"/>
      <w:marRight w:val="0"/>
      <w:marTop w:val="0"/>
      <w:marBottom w:val="0"/>
      <w:divBdr>
        <w:top w:val="none" w:sz="0" w:space="0" w:color="auto"/>
        <w:left w:val="none" w:sz="0" w:space="0" w:color="auto"/>
        <w:bottom w:val="none" w:sz="0" w:space="0" w:color="auto"/>
        <w:right w:val="none" w:sz="0" w:space="0" w:color="auto"/>
      </w:divBdr>
    </w:div>
    <w:div w:id="342125593">
      <w:marLeft w:val="640"/>
      <w:marRight w:val="0"/>
      <w:marTop w:val="0"/>
      <w:marBottom w:val="0"/>
      <w:divBdr>
        <w:top w:val="none" w:sz="0" w:space="0" w:color="auto"/>
        <w:left w:val="none" w:sz="0" w:space="0" w:color="auto"/>
        <w:bottom w:val="none" w:sz="0" w:space="0" w:color="auto"/>
        <w:right w:val="none" w:sz="0" w:space="0" w:color="auto"/>
      </w:divBdr>
    </w:div>
    <w:div w:id="342130147">
      <w:marLeft w:val="640"/>
      <w:marRight w:val="0"/>
      <w:marTop w:val="0"/>
      <w:marBottom w:val="0"/>
      <w:divBdr>
        <w:top w:val="none" w:sz="0" w:space="0" w:color="auto"/>
        <w:left w:val="none" w:sz="0" w:space="0" w:color="auto"/>
        <w:bottom w:val="none" w:sz="0" w:space="0" w:color="auto"/>
        <w:right w:val="none" w:sz="0" w:space="0" w:color="auto"/>
      </w:divBdr>
    </w:div>
    <w:div w:id="342242616">
      <w:marLeft w:val="640"/>
      <w:marRight w:val="0"/>
      <w:marTop w:val="0"/>
      <w:marBottom w:val="0"/>
      <w:divBdr>
        <w:top w:val="none" w:sz="0" w:space="0" w:color="auto"/>
        <w:left w:val="none" w:sz="0" w:space="0" w:color="auto"/>
        <w:bottom w:val="none" w:sz="0" w:space="0" w:color="auto"/>
        <w:right w:val="none" w:sz="0" w:space="0" w:color="auto"/>
      </w:divBdr>
    </w:div>
    <w:div w:id="342243733">
      <w:marLeft w:val="640"/>
      <w:marRight w:val="0"/>
      <w:marTop w:val="0"/>
      <w:marBottom w:val="0"/>
      <w:divBdr>
        <w:top w:val="none" w:sz="0" w:space="0" w:color="auto"/>
        <w:left w:val="none" w:sz="0" w:space="0" w:color="auto"/>
        <w:bottom w:val="none" w:sz="0" w:space="0" w:color="auto"/>
        <w:right w:val="none" w:sz="0" w:space="0" w:color="auto"/>
      </w:divBdr>
    </w:div>
    <w:div w:id="342318474">
      <w:marLeft w:val="640"/>
      <w:marRight w:val="0"/>
      <w:marTop w:val="0"/>
      <w:marBottom w:val="0"/>
      <w:divBdr>
        <w:top w:val="none" w:sz="0" w:space="0" w:color="auto"/>
        <w:left w:val="none" w:sz="0" w:space="0" w:color="auto"/>
        <w:bottom w:val="none" w:sz="0" w:space="0" w:color="auto"/>
        <w:right w:val="none" w:sz="0" w:space="0" w:color="auto"/>
      </w:divBdr>
    </w:div>
    <w:div w:id="342320037">
      <w:marLeft w:val="640"/>
      <w:marRight w:val="0"/>
      <w:marTop w:val="0"/>
      <w:marBottom w:val="0"/>
      <w:divBdr>
        <w:top w:val="none" w:sz="0" w:space="0" w:color="auto"/>
        <w:left w:val="none" w:sz="0" w:space="0" w:color="auto"/>
        <w:bottom w:val="none" w:sz="0" w:space="0" w:color="auto"/>
        <w:right w:val="none" w:sz="0" w:space="0" w:color="auto"/>
      </w:divBdr>
    </w:div>
    <w:div w:id="342321074">
      <w:marLeft w:val="640"/>
      <w:marRight w:val="0"/>
      <w:marTop w:val="0"/>
      <w:marBottom w:val="0"/>
      <w:divBdr>
        <w:top w:val="none" w:sz="0" w:space="0" w:color="auto"/>
        <w:left w:val="none" w:sz="0" w:space="0" w:color="auto"/>
        <w:bottom w:val="none" w:sz="0" w:space="0" w:color="auto"/>
        <w:right w:val="none" w:sz="0" w:space="0" w:color="auto"/>
      </w:divBdr>
    </w:div>
    <w:div w:id="342325437">
      <w:marLeft w:val="640"/>
      <w:marRight w:val="0"/>
      <w:marTop w:val="0"/>
      <w:marBottom w:val="0"/>
      <w:divBdr>
        <w:top w:val="none" w:sz="0" w:space="0" w:color="auto"/>
        <w:left w:val="none" w:sz="0" w:space="0" w:color="auto"/>
        <w:bottom w:val="none" w:sz="0" w:space="0" w:color="auto"/>
        <w:right w:val="none" w:sz="0" w:space="0" w:color="auto"/>
      </w:divBdr>
    </w:div>
    <w:div w:id="342360170">
      <w:marLeft w:val="640"/>
      <w:marRight w:val="0"/>
      <w:marTop w:val="0"/>
      <w:marBottom w:val="0"/>
      <w:divBdr>
        <w:top w:val="none" w:sz="0" w:space="0" w:color="auto"/>
        <w:left w:val="none" w:sz="0" w:space="0" w:color="auto"/>
        <w:bottom w:val="none" w:sz="0" w:space="0" w:color="auto"/>
        <w:right w:val="none" w:sz="0" w:space="0" w:color="auto"/>
      </w:divBdr>
    </w:div>
    <w:div w:id="342360206">
      <w:marLeft w:val="640"/>
      <w:marRight w:val="0"/>
      <w:marTop w:val="0"/>
      <w:marBottom w:val="0"/>
      <w:divBdr>
        <w:top w:val="none" w:sz="0" w:space="0" w:color="auto"/>
        <w:left w:val="none" w:sz="0" w:space="0" w:color="auto"/>
        <w:bottom w:val="none" w:sz="0" w:space="0" w:color="auto"/>
        <w:right w:val="none" w:sz="0" w:space="0" w:color="auto"/>
      </w:divBdr>
    </w:div>
    <w:div w:id="342360727">
      <w:marLeft w:val="640"/>
      <w:marRight w:val="0"/>
      <w:marTop w:val="0"/>
      <w:marBottom w:val="0"/>
      <w:divBdr>
        <w:top w:val="none" w:sz="0" w:space="0" w:color="auto"/>
        <w:left w:val="none" w:sz="0" w:space="0" w:color="auto"/>
        <w:bottom w:val="none" w:sz="0" w:space="0" w:color="auto"/>
        <w:right w:val="none" w:sz="0" w:space="0" w:color="auto"/>
      </w:divBdr>
    </w:div>
    <w:div w:id="342360901">
      <w:marLeft w:val="640"/>
      <w:marRight w:val="0"/>
      <w:marTop w:val="0"/>
      <w:marBottom w:val="0"/>
      <w:divBdr>
        <w:top w:val="none" w:sz="0" w:space="0" w:color="auto"/>
        <w:left w:val="none" w:sz="0" w:space="0" w:color="auto"/>
        <w:bottom w:val="none" w:sz="0" w:space="0" w:color="auto"/>
        <w:right w:val="none" w:sz="0" w:space="0" w:color="auto"/>
      </w:divBdr>
    </w:div>
    <w:div w:id="342363740">
      <w:marLeft w:val="640"/>
      <w:marRight w:val="0"/>
      <w:marTop w:val="0"/>
      <w:marBottom w:val="0"/>
      <w:divBdr>
        <w:top w:val="none" w:sz="0" w:space="0" w:color="auto"/>
        <w:left w:val="none" w:sz="0" w:space="0" w:color="auto"/>
        <w:bottom w:val="none" w:sz="0" w:space="0" w:color="auto"/>
        <w:right w:val="none" w:sz="0" w:space="0" w:color="auto"/>
      </w:divBdr>
    </w:div>
    <w:div w:id="342365670">
      <w:marLeft w:val="640"/>
      <w:marRight w:val="0"/>
      <w:marTop w:val="0"/>
      <w:marBottom w:val="0"/>
      <w:divBdr>
        <w:top w:val="none" w:sz="0" w:space="0" w:color="auto"/>
        <w:left w:val="none" w:sz="0" w:space="0" w:color="auto"/>
        <w:bottom w:val="none" w:sz="0" w:space="0" w:color="auto"/>
        <w:right w:val="none" w:sz="0" w:space="0" w:color="auto"/>
      </w:divBdr>
    </w:div>
    <w:div w:id="342367003">
      <w:marLeft w:val="640"/>
      <w:marRight w:val="0"/>
      <w:marTop w:val="0"/>
      <w:marBottom w:val="0"/>
      <w:divBdr>
        <w:top w:val="none" w:sz="0" w:space="0" w:color="auto"/>
        <w:left w:val="none" w:sz="0" w:space="0" w:color="auto"/>
        <w:bottom w:val="none" w:sz="0" w:space="0" w:color="auto"/>
        <w:right w:val="none" w:sz="0" w:space="0" w:color="auto"/>
      </w:divBdr>
    </w:div>
    <w:div w:id="342436871">
      <w:marLeft w:val="640"/>
      <w:marRight w:val="0"/>
      <w:marTop w:val="0"/>
      <w:marBottom w:val="0"/>
      <w:divBdr>
        <w:top w:val="none" w:sz="0" w:space="0" w:color="auto"/>
        <w:left w:val="none" w:sz="0" w:space="0" w:color="auto"/>
        <w:bottom w:val="none" w:sz="0" w:space="0" w:color="auto"/>
        <w:right w:val="none" w:sz="0" w:space="0" w:color="auto"/>
      </w:divBdr>
    </w:div>
    <w:div w:id="342437104">
      <w:marLeft w:val="640"/>
      <w:marRight w:val="0"/>
      <w:marTop w:val="0"/>
      <w:marBottom w:val="0"/>
      <w:divBdr>
        <w:top w:val="none" w:sz="0" w:space="0" w:color="auto"/>
        <w:left w:val="none" w:sz="0" w:space="0" w:color="auto"/>
        <w:bottom w:val="none" w:sz="0" w:space="0" w:color="auto"/>
        <w:right w:val="none" w:sz="0" w:space="0" w:color="auto"/>
      </w:divBdr>
    </w:div>
    <w:div w:id="342439371">
      <w:marLeft w:val="640"/>
      <w:marRight w:val="0"/>
      <w:marTop w:val="0"/>
      <w:marBottom w:val="0"/>
      <w:divBdr>
        <w:top w:val="none" w:sz="0" w:space="0" w:color="auto"/>
        <w:left w:val="none" w:sz="0" w:space="0" w:color="auto"/>
        <w:bottom w:val="none" w:sz="0" w:space="0" w:color="auto"/>
        <w:right w:val="none" w:sz="0" w:space="0" w:color="auto"/>
      </w:divBdr>
    </w:div>
    <w:div w:id="342516417">
      <w:marLeft w:val="640"/>
      <w:marRight w:val="0"/>
      <w:marTop w:val="0"/>
      <w:marBottom w:val="0"/>
      <w:divBdr>
        <w:top w:val="none" w:sz="0" w:space="0" w:color="auto"/>
        <w:left w:val="none" w:sz="0" w:space="0" w:color="auto"/>
        <w:bottom w:val="none" w:sz="0" w:space="0" w:color="auto"/>
        <w:right w:val="none" w:sz="0" w:space="0" w:color="auto"/>
      </w:divBdr>
    </w:div>
    <w:div w:id="342517709">
      <w:marLeft w:val="640"/>
      <w:marRight w:val="0"/>
      <w:marTop w:val="0"/>
      <w:marBottom w:val="0"/>
      <w:divBdr>
        <w:top w:val="none" w:sz="0" w:space="0" w:color="auto"/>
        <w:left w:val="none" w:sz="0" w:space="0" w:color="auto"/>
        <w:bottom w:val="none" w:sz="0" w:space="0" w:color="auto"/>
        <w:right w:val="none" w:sz="0" w:space="0" w:color="auto"/>
      </w:divBdr>
    </w:div>
    <w:div w:id="342560260">
      <w:marLeft w:val="640"/>
      <w:marRight w:val="0"/>
      <w:marTop w:val="0"/>
      <w:marBottom w:val="0"/>
      <w:divBdr>
        <w:top w:val="none" w:sz="0" w:space="0" w:color="auto"/>
        <w:left w:val="none" w:sz="0" w:space="0" w:color="auto"/>
        <w:bottom w:val="none" w:sz="0" w:space="0" w:color="auto"/>
        <w:right w:val="none" w:sz="0" w:space="0" w:color="auto"/>
      </w:divBdr>
    </w:div>
    <w:div w:id="342587461">
      <w:marLeft w:val="640"/>
      <w:marRight w:val="0"/>
      <w:marTop w:val="0"/>
      <w:marBottom w:val="0"/>
      <w:divBdr>
        <w:top w:val="none" w:sz="0" w:space="0" w:color="auto"/>
        <w:left w:val="none" w:sz="0" w:space="0" w:color="auto"/>
        <w:bottom w:val="none" w:sz="0" w:space="0" w:color="auto"/>
        <w:right w:val="none" w:sz="0" w:space="0" w:color="auto"/>
      </w:divBdr>
    </w:div>
    <w:div w:id="342704107">
      <w:marLeft w:val="640"/>
      <w:marRight w:val="0"/>
      <w:marTop w:val="0"/>
      <w:marBottom w:val="0"/>
      <w:divBdr>
        <w:top w:val="none" w:sz="0" w:space="0" w:color="auto"/>
        <w:left w:val="none" w:sz="0" w:space="0" w:color="auto"/>
        <w:bottom w:val="none" w:sz="0" w:space="0" w:color="auto"/>
        <w:right w:val="none" w:sz="0" w:space="0" w:color="auto"/>
      </w:divBdr>
    </w:div>
    <w:div w:id="342708278">
      <w:marLeft w:val="640"/>
      <w:marRight w:val="0"/>
      <w:marTop w:val="0"/>
      <w:marBottom w:val="0"/>
      <w:divBdr>
        <w:top w:val="none" w:sz="0" w:space="0" w:color="auto"/>
        <w:left w:val="none" w:sz="0" w:space="0" w:color="auto"/>
        <w:bottom w:val="none" w:sz="0" w:space="0" w:color="auto"/>
        <w:right w:val="none" w:sz="0" w:space="0" w:color="auto"/>
      </w:divBdr>
    </w:div>
    <w:div w:id="342710368">
      <w:marLeft w:val="640"/>
      <w:marRight w:val="0"/>
      <w:marTop w:val="0"/>
      <w:marBottom w:val="0"/>
      <w:divBdr>
        <w:top w:val="none" w:sz="0" w:space="0" w:color="auto"/>
        <w:left w:val="none" w:sz="0" w:space="0" w:color="auto"/>
        <w:bottom w:val="none" w:sz="0" w:space="0" w:color="auto"/>
        <w:right w:val="none" w:sz="0" w:space="0" w:color="auto"/>
      </w:divBdr>
    </w:div>
    <w:div w:id="342753517">
      <w:marLeft w:val="640"/>
      <w:marRight w:val="0"/>
      <w:marTop w:val="0"/>
      <w:marBottom w:val="0"/>
      <w:divBdr>
        <w:top w:val="none" w:sz="0" w:space="0" w:color="auto"/>
        <w:left w:val="none" w:sz="0" w:space="0" w:color="auto"/>
        <w:bottom w:val="none" w:sz="0" w:space="0" w:color="auto"/>
        <w:right w:val="none" w:sz="0" w:space="0" w:color="auto"/>
      </w:divBdr>
    </w:div>
    <w:div w:id="342822121">
      <w:marLeft w:val="640"/>
      <w:marRight w:val="0"/>
      <w:marTop w:val="0"/>
      <w:marBottom w:val="0"/>
      <w:divBdr>
        <w:top w:val="none" w:sz="0" w:space="0" w:color="auto"/>
        <w:left w:val="none" w:sz="0" w:space="0" w:color="auto"/>
        <w:bottom w:val="none" w:sz="0" w:space="0" w:color="auto"/>
        <w:right w:val="none" w:sz="0" w:space="0" w:color="auto"/>
      </w:divBdr>
    </w:div>
    <w:div w:id="342900263">
      <w:marLeft w:val="640"/>
      <w:marRight w:val="0"/>
      <w:marTop w:val="0"/>
      <w:marBottom w:val="0"/>
      <w:divBdr>
        <w:top w:val="none" w:sz="0" w:space="0" w:color="auto"/>
        <w:left w:val="none" w:sz="0" w:space="0" w:color="auto"/>
        <w:bottom w:val="none" w:sz="0" w:space="0" w:color="auto"/>
        <w:right w:val="none" w:sz="0" w:space="0" w:color="auto"/>
      </w:divBdr>
    </w:div>
    <w:div w:id="342905500">
      <w:marLeft w:val="640"/>
      <w:marRight w:val="0"/>
      <w:marTop w:val="0"/>
      <w:marBottom w:val="0"/>
      <w:divBdr>
        <w:top w:val="none" w:sz="0" w:space="0" w:color="auto"/>
        <w:left w:val="none" w:sz="0" w:space="0" w:color="auto"/>
        <w:bottom w:val="none" w:sz="0" w:space="0" w:color="auto"/>
        <w:right w:val="none" w:sz="0" w:space="0" w:color="auto"/>
      </w:divBdr>
    </w:div>
    <w:div w:id="342971568">
      <w:marLeft w:val="640"/>
      <w:marRight w:val="0"/>
      <w:marTop w:val="0"/>
      <w:marBottom w:val="0"/>
      <w:divBdr>
        <w:top w:val="none" w:sz="0" w:space="0" w:color="auto"/>
        <w:left w:val="none" w:sz="0" w:space="0" w:color="auto"/>
        <w:bottom w:val="none" w:sz="0" w:space="0" w:color="auto"/>
        <w:right w:val="none" w:sz="0" w:space="0" w:color="auto"/>
      </w:divBdr>
    </w:div>
    <w:div w:id="342974611">
      <w:marLeft w:val="640"/>
      <w:marRight w:val="0"/>
      <w:marTop w:val="0"/>
      <w:marBottom w:val="0"/>
      <w:divBdr>
        <w:top w:val="none" w:sz="0" w:space="0" w:color="auto"/>
        <w:left w:val="none" w:sz="0" w:space="0" w:color="auto"/>
        <w:bottom w:val="none" w:sz="0" w:space="0" w:color="auto"/>
        <w:right w:val="none" w:sz="0" w:space="0" w:color="auto"/>
      </w:divBdr>
    </w:div>
    <w:div w:id="342980384">
      <w:marLeft w:val="640"/>
      <w:marRight w:val="0"/>
      <w:marTop w:val="0"/>
      <w:marBottom w:val="0"/>
      <w:divBdr>
        <w:top w:val="none" w:sz="0" w:space="0" w:color="auto"/>
        <w:left w:val="none" w:sz="0" w:space="0" w:color="auto"/>
        <w:bottom w:val="none" w:sz="0" w:space="0" w:color="auto"/>
        <w:right w:val="none" w:sz="0" w:space="0" w:color="auto"/>
      </w:divBdr>
    </w:div>
    <w:div w:id="343017460">
      <w:marLeft w:val="640"/>
      <w:marRight w:val="0"/>
      <w:marTop w:val="0"/>
      <w:marBottom w:val="0"/>
      <w:divBdr>
        <w:top w:val="none" w:sz="0" w:space="0" w:color="auto"/>
        <w:left w:val="none" w:sz="0" w:space="0" w:color="auto"/>
        <w:bottom w:val="none" w:sz="0" w:space="0" w:color="auto"/>
        <w:right w:val="none" w:sz="0" w:space="0" w:color="auto"/>
      </w:divBdr>
    </w:div>
    <w:div w:id="343019601">
      <w:marLeft w:val="640"/>
      <w:marRight w:val="0"/>
      <w:marTop w:val="0"/>
      <w:marBottom w:val="0"/>
      <w:divBdr>
        <w:top w:val="none" w:sz="0" w:space="0" w:color="auto"/>
        <w:left w:val="none" w:sz="0" w:space="0" w:color="auto"/>
        <w:bottom w:val="none" w:sz="0" w:space="0" w:color="auto"/>
        <w:right w:val="none" w:sz="0" w:space="0" w:color="auto"/>
      </w:divBdr>
    </w:div>
    <w:div w:id="343019865">
      <w:marLeft w:val="640"/>
      <w:marRight w:val="0"/>
      <w:marTop w:val="0"/>
      <w:marBottom w:val="0"/>
      <w:divBdr>
        <w:top w:val="none" w:sz="0" w:space="0" w:color="auto"/>
        <w:left w:val="none" w:sz="0" w:space="0" w:color="auto"/>
        <w:bottom w:val="none" w:sz="0" w:space="0" w:color="auto"/>
        <w:right w:val="none" w:sz="0" w:space="0" w:color="auto"/>
      </w:divBdr>
    </w:div>
    <w:div w:id="343020329">
      <w:marLeft w:val="640"/>
      <w:marRight w:val="0"/>
      <w:marTop w:val="0"/>
      <w:marBottom w:val="0"/>
      <w:divBdr>
        <w:top w:val="none" w:sz="0" w:space="0" w:color="auto"/>
        <w:left w:val="none" w:sz="0" w:space="0" w:color="auto"/>
        <w:bottom w:val="none" w:sz="0" w:space="0" w:color="auto"/>
        <w:right w:val="none" w:sz="0" w:space="0" w:color="auto"/>
      </w:divBdr>
    </w:div>
    <w:div w:id="343020891">
      <w:marLeft w:val="640"/>
      <w:marRight w:val="0"/>
      <w:marTop w:val="0"/>
      <w:marBottom w:val="0"/>
      <w:divBdr>
        <w:top w:val="none" w:sz="0" w:space="0" w:color="auto"/>
        <w:left w:val="none" w:sz="0" w:space="0" w:color="auto"/>
        <w:bottom w:val="none" w:sz="0" w:space="0" w:color="auto"/>
        <w:right w:val="none" w:sz="0" w:space="0" w:color="auto"/>
      </w:divBdr>
    </w:div>
    <w:div w:id="343022665">
      <w:marLeft w:val="640"/>
      <w:marRight w:val="0"/>
      <w:marTop w:val="0"/>
      <w:marBottom w:val="0"/>
      <w:divBdr>
        <w:top w:val="none" w:sz="0" w:space="0" w:color="auto"/>
        <w:left w:val="none" w:sz="0" w:space="0" w:color="auto"/>
        <w:bottom w:val="none" w:sz="0" w:space="0" w:color="auto"/>
        <w:right w:val="none" w:sz="0" w:space="0" w:color="auto"/>
      </w:divBdr>
    </w:div>
    <w:div w:id="343097249">
      <w:marLeft w:val="640"/>
      <w:marRight w:val="0"/>
      <w:marTop w:val="0"/>
      <w:marBottom w:val="0"/>
      <w:divBdr>
        <w:top w:val="none" w:sz="0" w:space="0" w:color="auto"/>
        <w:left w:val="none" w:sz="0" w:space="0" w:color="auto"/>
        <w:bottom w:val="none" w:sz="0" w:space="0" w:color="auto"/>
        <w:right w:val="none" w:sz="0" w:space="0" w:color="auto"/>
      </w:divBdr>
    </w:div>
    <w:div w:id="343166184">
      <w:marLeft w:val="640"/>
      <w:marRight w:val="0"/>
      <w:marTop w:val="0"/>
      <w:marBottom w:val="0"/>
      <w:divBdr>
        <w:top w:val="none" w:sz="0" w:space="0" w:color="auto"/>
        <w:left w:val="none" w:sz="0" w:space="0" w:color="auto"/>
        <w:bottom w:val="none" w:sz="0" w:space="0" w:color="auto"/>
        <w:right w:val="none" w:sz="0" w:space="0" w:color="auto"/>
      </w:divBdr>
    </w:div>
    <w:div w:id="343167038">
      <w:marLeft w:val="640"/>
      <w:marRight w:val="0"/>
      <w:marTop w:val="0"/>
      <w:marBottom w:val="0"/>
      <w:divBdr>
        <w:top w:val="none" w:sz="0" w:space="0" w:color="auto"/>
        <w:left w:val="none" w:sz="0" w:space="0" w:color="auto"/>
        <w:bottom w:val="none" w:sz="0" w:space="0" w:color="auto"/>
        <w:right w:val="none" w:sz="0" w:space="0" w:color="auto"/>
      </w:divBdr>
    </w:div>
    <w:div w:id="343167238">
      <w:marLeft w:val="640"/>
      <w:marRight w:val="0"/>
      <w:marTop w:val="0"/>
      <w:marBottom w:val="0"/>
      <w:divBdr>
        <w:top w:val="none" w:sz="0" w:space="0" w:color="auto"/>
        <w:left w:val="none" w:sz="0" w:space="0" w:color="auto"/>
        <w:bottom w:val="none" w:sz="0" w:space="0" w:color="auto"/>
        <w:right w:val="none" w:sz="0" w:space="0" w:color="auto"/>
      </w:divBdr>
    </w:div>
    <w:div w:id="343169935">
      <w:marLeft w:val="640"/>
      <w:marRight w:val="0"/>
      <w:marTop w:val="0"/>
      <w:marBottom w:val="0"/>
      <w:divBdr>
        <w:top w:val="none" w:sz="0" w:space="0" w:color="auto"/>
        <w:left w:val="none" w:sz="0" w:space="0" w:color="auto"/>
        <w:bottom w:val="none" w:sz="0" w:space="0" w:color="auto"/>
        <w:right w:val="none" w:sz="0" w:space="0" w:color="auto"/>
      </w:divBdr>
    </w:div>
    <w:div w:id="343212442">
      <w:marLeft w:val="640"/>
      <w:marRight w:val="0"/>
      <w:marTop w:val="0"/>
      <w:marBottom w:val="0"/>
      <w:divBdr>
        <w:top w:val="none" w:sz="0" w:space="0" w:color="auto"/>
        <w:left w:val="none" w:sz="0" w:space="0" w:color="auto"/>
        <w:bottom w:val="none" w:sz="0" w:space="0" w:color="auto"/>
        <w:right w:val="none" w:sz="0" w:space="0" w:color="auto"/>
      </w:divBdr>
    </w:div>
    <w:div w:id="343240743">
      <w:marLeft w:val="640"/>
      <w:marRight w:val="0"/>
      <w:marTop w:val="0"/>
      <w:marBottom w:val="0"/>
      <w:divBdr>
        <w:top w:val="none" w:sz="0" w:space="0" w:color="auto"/>
        <w:left w:val="none" w:sz="0" w:space="0" w:color="auto"/>
        <w:bottom w:val="none" w:sz="0" w:space="0" w:color="auto"/>
        <w:right w:val="none" w:sz="0" w:space="0" w:color="auto"/>
      </w:divBdr>
    </w:div>
    <w:div w:id="343244514">
      <w:marLeft w:val="640"/>
      <w:marRight w:val="0"/>
      <w:marTop w:val="0"/>
      <w:marBottom w:val="0"/>
      <w:divBdr>
        <w:top w:val="none" w:sz="0" w:space="0" w:color="auto"/>
        <w:left w:val="none" w:sz="0" w:space="0" w:color="auto"/>
        <w:bottom w:val="none" w:sz="0" w:space="0" w:color="auto"/>
        <w:right w:val="none" w:sz="0" w:space="0" w:color="auto"/>
      </w:divBdr>
    </w:div>
    <w:div w:id="343290100">
      <w:marLeft w:val="640"/>
      <w:marRight w:val="0"/>
      <w:marTop w:val="0"/>
      <w:marBottom w:val="0"/>
      <w:divBdr>
        <w:top w:val="none" w:sz="0" w:space="0" w:color="auto"/>
        <w:left w:val="none" w:sz="0" w:space="0" w:color="auto"/>
        <w:bottom w:val="none" w:sz="0" w:space="0" w:color="auto"/>
        <w:right w:val="none" w:sz="0" w:space="0" w:color="auto"/>
      </w:divBdr>
    </w:div>
    <w:div w:id="343358139">
      <w:marLeft w:val="640"/>
      <w:marRight w:val="0"/>
      <w:marTop w:val="0"/>
      <w:marBottom w:val="0"/>
      <w:divBdr>
        <w:top w:val="none" w:sz="0" w:space="0" w:color="auto"/>
        <w:left w:val="none" w:sz="0" w:space="0" w:color="auto"/>
        <w:bottom w:val="none" w:sz="0" w:space="0" w:color="auto"/>
        <w:right w:val="none" w:sz="0" w:space="0" w:color="auto"/>
      </w:divBdr>
    </w:div>
    <w:div w:id="343365322">
      <w:marLeft w:val="640"/>
      <w:marRight w:val="0"/>
      <w:marTop w:val="0"/>
      <w:marBottom w:val="0"/>
      <w:divBdr>
        <w:top w:val="none" w:sz="0" w:space="0" w:color="auto"/>
        <w:left w:val="none" w:sz="0" w:space="0" w:color="auto"/>
        <w:bottom w:val="none" w:sz="0" w:space="0" w:color="auto"/>
        <w:right w:val="none" w:sz="0" w:space="0" w:color="auto"/>
      </w:divBdr>
    </w:div>
    <w:div w:id="343409700">
      <w:marLeft w:val="640"/>
      <w:marRight w:val="0"/>
      <w:marTop w:val="0"/>
      <w:marBottom w:val="0"/>
      <w:divBdr>
        <w:top w:val="none" w:sz="0" w:space="0" w:color="auto"/>
        <w:left w:val="none" w:sz="0" w:space="0" w:color="auto"/>
        <w:bottom w:val="none" w:sz="0" w:space="0" w:color="auto"/>
        <w:right w:val="none" w:sz="0" w:space="0" w:color="auto"/>
      </w:divBdr>
    </w:div>
    <w:div w:id="343438536">
      <w:marLeft w:val="640"/>
      <w:marRight w:val="0"/>
      <w:marTop w:val="0"/>
      <w:marBottom w:val="0"/>
      <w:divBdr>
        <w:top w:val="none" w:sz="0" w:space="0" w:color="auto"/>
        <w:left w:val="none" w:sz="0" w:space="0" w:color="auto"/>
        <w:bottom w:val="none" w:sz="0" w:space="0" w:color="auto"/>
        <w:right w:val="none" w:sz="0" w:space="0" w:color="auto"/>
      </w:divBdr>
    </w:div>
    <w:div w:id="343477207">
      <w:marLeft w:val="640"/>
      <w:marRight w:val="0"/>
      <w:marTop w:val="0"/>
      <w:marBottom w:val="0"/>
      <w:divBdr>
        <w:top w:val="none" w:sz="0" w:space="0" w:color="auto"/>
        <w:left w:val="none" w:sz="0" w:space="0" w:color="auto"/>
        <w:bottom w:val="none" w:sz="0" w:space="0" w:color="auto"/>
        <w:right w:val="none" w:sz="0" w:space="0" w:color="auto"/>
      </w:divBdr>
    </w:div>
    <w:div w:id="343484587">
      <w:marLeft w:val="0"/>
      <w:marRight w:val="0"/>
      <w:marTop w:val="0"/>
      <w:marBottom w:val="0"/>
      <w:divBdr>
        <w:top w:val="none" w:sz="0" w:space="0" w:color="auto"/>
        <w:left w:val="none" w:sz="0" w:space="0" w:color="auto"/>
        <w:bottom w:val="none" w:sz="0" w:space="0" w:color="auto"/>
        <w:right w:val="none" w:sz="0" w:space="0" w:color="auto"/>
      </w:divBdr>
    </w:div>
    <w:div w:id="343552716">
      <w:marLeft w:val="640"/>
      <w:marRight w:val="0"/>
      <w:marTop w:val="0"/>
      <w:marBottom w:val="0"/>
      <w:divBdr>
        <w:top w:val="none" w:sz="0" w:space="0" w:color="auto"/>
        <w:left w:val="none" w:sz="0" w:space="0" w:color="auto"/>
        <w:bottom w:val="none" w:sz="0" w:space="0" w:color="auto"/>
        <w:right w:val="none" w:sz="0" w:space="0" w:color="auto"/>
      </w:divBdr>
    </w:div>
    <w:div w:id="343628290">
      <w:marLeft w:val="640"/>
      <w:marRight w:val="0"/>
      <w:marTop w:val="0"/>
      <w:marBottom w:val="0"/>
      <w:divBdr>
        <w:top w:val="none" w:sz="0" w:space="0" w:color="auto"/>
        <w:left w:val="none" w:sz="0" w:space="0" w:color="auto"/>
        <w:bottom w:val="none" w:sz="0" w:space="0" w:color="auto"/>
        <w:right w:val="none" w:sz="0" w:space="0" w:color="auto"/>
      </w:divBdr>
    </w:div>
    <w:div w:id="343636084">
      <w:marLeft w:val="640"/>
      <w:marRight w:val="0"/>
      <w:marTop w:val="0"/>
      <w:marBottom w:val="0"/>
      <w:divBdr>
        <w:top w:val="none" w:sz="0" w:space="0" w:color="auto"/>
        <w:left w:val="none" w:sz="0" w:space="0" w:color="auto"/>
        <w:bottom w:val="none" w:sz="0" w:space="0" w:color="auto"/>
        <w:right w:val="none" w:sz="0" w:space="0" w:color="auto"/>
      </w:divBdr>
    </w:div>
    <w:div w:id="343753794">
      <w:marLeft w:val="640"/>
      <w:marRight w:val="0"/>
      <w:marTop w:val="0"/>
      <w:marBottom w:val="0"/>
      <w:divBdr>
        <w:top w:val="none" w:sz="0" w:space="0" w:color="auto"/>
        <w:left w:val="none" w:sz="0" w:space="0" w:color="auto"/>
        <w:bottom w:val="none" w:sz="0" w:space="0" w:color="auto"/>
        <w:right w:val="none" w:sz="0" w:space="0" w:color="auto"/>
      </w:divBdr>
    </w:div>
    <w:div w:id="343753871">
      <w:marLeft w:val="640"/>
      <w:marRight w:val="0"/>
      <w:marTop w:val="0"/>
      <w:marBottom w:val="0"/>
      <w:divBdr>
        <w:top w:val="none" w:sz="0" w:space="0" w:color="auto"/>
        <w:left w:val="none" w:sz="0" w:space="0" w:color="auto"/>
        <w:bottom w:val="none" w:sz="0" w:space="0" w:color="auto"/>
        <w:right w:val="none" w:sz="0" w:space="0" w:color="auto"/>
      </w:divBdr>
    </w:div>
    <w:div w:id="343821342">
      <w:marLeft w:val="640"/>
      <w:marRight w:val="0"/>
      <w:marTop w:val="0"/>
      <w:marBottom w:val="0"/>
      <w:divBdr>
        <w:top w:val="none" w:sz="0" w:space="0" w:color="auto"/>
        <w:left w:val="none" w:sz="0" w:space="0" w:color="auto"/>
        <w:bottom w:val="none" w:sz="0" w:space="0" w:color="auto"/>
        <w:right w:val="none" w:sz="0" w:space="0" w:color="auto"/>
      </w:divBdr>
    </w:div>
    <w:div w:id="343822899">
      <w:marLeft w:val="640"/>
      <w:marRight w:val="0"/>
      <w:marTop w:val="0"/>
      <w:marBottom w:val="0"/>
      <w:divBdr>
        <w:top w:val="none" w:sz="0" w:space="0" w:color="auto"/>
        <w:left w:val="none" w:sz="0" w:space="0" w:color="auto"/>
        <w:bottom w:val="none" w:sz="0" w:space="0" w:color="auto"/>
        <w:right w:val="none" w:sz="0" w:space="0" w:color="auto"/>
      </w:divBdr>
    </w:div>
    <w:div w:id="343823111">
      <w:marLeft w:val="640"/>
      <w:marRight w:val="0"/>
      <w:marTop w:val="0"/>
      <w:marBottom w:val="0"/>
      <w:divBdr>
        <w:top w:val="none" w:sz="0" w:space="0" w:color="auto"/>
        <w:left w:val="none" w:sz="0" w:space="0" w:color="auto"/>
        <w:bottom w:val="none" w:sz="0" w:space="0" w:color="auto"/>
        <w:right w:val="none" w:sz="0" w:space="0" w:color="auto"/>
      </w:divBdr>
    </w:div>
    <w:div w:id="343828140">
      <w:marLeft w:val="640"/>
      <w:marRight w:val="0"/>
      <w:marTop w:val="0"/>
      <w:marBottom w:val="0"/>
      <w:divBdr>
        <w:top w:val="none" w:sz="0" w:space="0" w:color="auto"/>
        <w:left w:val="none" w:sz="0" w:space="0" w:color="auto"/>
        <w:bottom w:val="none" w:sz="0" w:space="0" w:color="auto"/>
        <w:right w:val="none" w:sz="0" w:space="0" w:color="auto"/>
      </w:divBdr>
    </w:div>
    <w:div w:id="343870827">
      <w:marLeft w:val="640"/>
      <w:marRight w:val="0"/>
      <w:marTop w:val="0"/>
      <w:marBottom w:val="0"/>
      <w:divBdr>
        <w:top w:val="none" w:sz="0" w:space="0" w:color="auto"/>
        <w:left w:val="none" w:sz="0" w:space="0" w:color="auto"/>
        <w:bottom w:val="none" w:sz="0" w:space="0" w:color="auto"/>
        <w:right w:val="none" w:sz="0" w:space="0" w:color="auto"/>
      </w:divBdr>
    </w:div>
    <w:div w:id="343898251">
      <w:marLeft w:val="640"/>
      <w:marRight w:val="0"/>
      <w:marTop w:val="0"/>
      <w:marBottom w:val="0"/>
      <w:divBdr>
        <w:top w:val="none" w:sz="0" w:space="0" w:color="auto"/>
        <w:left w:val="none" w:sz="0" w:space="0" w:color="auto"/>
        <w:bottom w:val="none" w:sz="0" w:space="0" w:color="auto"/>
        <w:right w:val="none" w:sz="0" w:space="0" w:color="auto"/>
      </w:divBdr>
    </w:div>
    <w:div w:id="343940607">
      <w:marLeft w:val="640"/>
      <w:marRight w:val="0"/>
      <w:marTop w:val="0"/>
      <w:marBottom w:val="0"/>
      <w:divBdr>
        <w:top w:val="none" w:sz="0" w:space="0" w:color="auto"/>
        <w:left w:val="none" w:sz="0" w:space="0" w:color="auto"/>
        <w:bottom w:val="none" w:sz="0" w:space="0" w:color="auto"/>
        <w:right w:val="none" w:sz="0" w:space="0" w:color="auto"/>
      </w:divBdr>
    </w:div>
    <w:div w:id="343944513">
      <w:marLeft w:val="640"/>
      <w:marRight w:val="0"/>
      <w:marTop w:val="0"/>
      <w:marBottom w:val="0"/>
      <w:divBdr>
        <w:top w:val="none" w:sz="0" w:space="0" w:color="auto"/>
        <w:left w:val="none" w:sz="0" w:space="0" w:color="auto"/>
        <w:bottom w:val="none" w:sz="0" w:space="0" w:color="auto"/>
        <w:right w:val="none" w:sz="0" w:space="0" w:color="auto"/>
      </w:divBdr>
    </w:div>
    <w:div w:id="344017189">
      <w:marLeft w:val="640"/>
      <w:marRight w:val="0"/>
      <w:marTop w:val="0"/>
      <w:marBottom w:val="0"/>
      <w:divBdr>
        <w:top w:val="none" w:sz="0" w:space="0" w:color="auto"/>
        <w:left w:val="none" w:sz="0" w:space="0" w:color="auto"/>
        <w:bottom w:val="none" w:sz="0" w:space="0" w:color="auto"/>
        <w:right w:val="none" w:sz="0" w:space="0" w:color="auto"/>
      </w:divBdr>
    </w:div>
    <w:div w:id="344093635">
      <w:marLeft w:val="640"/>
      <w:marRight w:val="0"/>
      <w:marTop w:val="0"/>
      <w:marBottom w:val="0"/>
      <w:divBdr>
        <w:top w:val="none" w:sz="0" w:space="0" w:color="auto"/>
        <w:left w:val="none" w:sz="0" w:space="0" w:color="auto"/>
        <w:bottom w:val="none" w:sz="0" w:space="0" w:color="auto"/>
        <w:right w:val="none" w:sz="0" w:space="0" w:color="auto"/>
      </w:divBdr>
    </w:div>
    <w:div w:id="344139437">
      <w:marLeft w:val="640"/>
      <w:marRight w:val="0"/>
      <w:marTop w:val="0"/>
      <w:marBottom w:val="0"/>
      <w:divBdr>
        <w:top w:val="none" w:sz="0" w:space="0" w:color="auto"/>
        <w:left w:val="none" w:sz="0" w:space="0" w:color="auto"/>
        <w:bottom w:val="none" w:sz="0" w:space="0" w:color="auto"/>
        <w:right w:val="none" w:sz="0" w:space="0" w:color="auto"/>
      </w:divBdr>
    </w:div>
    <w:div w:id="344140110">
      <w:marLeft w:val="640"/>
      <w:marRight w:val="0"/>
      <w:marTop w:val="0"/>
      <w:marBottom w:val="0"/>
      <w:divBdr>
        <w:top w:val="none" w:sz="0" w:space="0" w:color="auto"/>
        <w:left w:val="none" w:sz="0" w:space="0" w:color="auto"/>
        <w:bottom w:val="none" w:sz="0" w:space="0" w:color="auto"/>
        <w:right w:val="none" w:sz="0" w:space="0" w:color="auto"/>
      </w:divBdr>
    </w:div>
    <w:div w:id="344209892">
      <w:marLeft w:val="640"/>
      <w:marRight w:val="0"/>
      <w:marTop w:val="0"/>
      <w:marBottom w:val="0"/>
      <w:divBdr>
        <w:top w:val="none" w:sz="0" w:space="0" w:color="auto"/>
        <w:left w:val="none" w:sz="0" w:space="0" w:color="auto"/>
        <w:bottom w:val="none" w:sz="0" w:space="0" w:color="auto"/>
        <w:right w:val="none" w:sz="0" w:space="0" w:color="auto"/>
      </w:divBdr>
    </w:div>
    <w:div w:id="344211343">
      <w:marLeft w:val="640"/>
      <w:marRight w:val="0"/>
      <w:marTop w:val="0"/>
      <w:marBottom w:val="0"/>
      <w:divBdr>
        <w:top w:val="none" w:sz="0" w:space="0" w:color="auto"/>
        <w:left w:val="none" w:sz="0" w:space="0" w:color="auto"/>
        <w:bottom w:val="none" w:sz="0" w:space="0" w:color="auto"/>
        <w:right w:val="none" w:sz="0" w:space="0" w:color="auto"/>
      </w:divBdr>
    </w:div>
    <w:div w:id="344285687">
      <w:marLeft w:val="640"/>
      <w:marRight w:val="0"/>
      <w:marTop w:val="0"/>
      <w:marBottom w:val="0"/>
      <w:divBdr>
        <w:top w:val="none" w:sz="0" w:space="0" w:color="auto"/>
        <w:left w:val="none" w:sz="0" w:space="0" w:color="auto"/>
        <w:bottom w:val="none" w:sz="0" w:space="0" w:color="auto"/>
        <w:right w:val="none" w:sz="0" w:space="0" w:color="auto"/>
      </w:divBdr>
    </w:div>
    <w:div w:id="344285804">
      <w:marLeft w:val="640"/>
      <w:marRight w:val="0"/>
      <w:marTop w:val="0"/>
      <w:marBottom w:val="0"/>
      <w:divBdr>
        <w:top w:val="none" w:sz="0" w:space="0" w:color="auto"/>
        <w:left w:val="none" w:sz="0" w:space="0" w:color="auto"/>
        <w:bottom w:val="none" w:sz="0" w:space="0" w:color="auto"/>
        <w:right w:val="none" w:sz="0" w:space="0" w:color="auto"/>
      </w:divBdr>
    </w:div>
    <w:div w:id="344333798">
      <w:marLeft w:val="640"/>
      <w:marRight w:val="0"/>
      <w:marTop w:val="0"/>
      <w:marBottom w:val="0"/>
      <w:divBdr>
        <w:top w:val="none" w:sz="0" w:space="0" w:color="auto"/>
        <w:left w:val="none" w:sz="0" w:space="0" w:color="auto"/>
        <w:bottom w:val="none" w:sz="0" w:space="0" w:color="auto"/>
        <w:right w:val="none" w:sz="0" w:space="0" w:color="auto"/>
      </w:divBdr>
    </w:div>
    <w:div w:id="344401466">
      <w:marLeft w:val="640"/>
      <w:marRight w:val="0"/>
      <w:marTop w:val="0"/>
      <w:marBottom w:val="0"/>
      <w:divBdr>
        <w:top w:val="none" w:sz="0" w:space="0" w:color="auto"/>
        <w:left w:val="none" w:sz="0" w:space="0" w:color="auto"/>
        <w:bottom w:val="none" w:sz="0" w:space="0" w:color="auto"/>
        <w:right w:val="none" w:sz="0" w:space="0" w:color="auto"/>
      </w:divBdr>
    </w:div>
    <w:div w:id="344523058">
      <w:marLeft w:val="640"/>
      <w:marRight w:val="0"/>
      <w:marTop w:val="0"/>
      <w:marBottom w:val="0"/>
      <w:divBdr>
        <w:top w:val="none" w:sz="0" w:space="0" w:color="auto"/>
        <w:left w:val="none" w:sz="0" w:space="0" w:color="auto"/>
        <w:bottom w:val="none" w:sz="0" w:space="0" w:color="auto"/>
        <w:right w:val="none" w:sz="0" w:space="0" w:color="auto"/>
      </w:divBdr>
    </w:div>
    <w:div w:id="344524808">
      <w:marLeft w:val="640"/>
      <w:marRight w:val="0"/>
      <w:marTop w:val="0"/>
      <w:marBottom w:val="0"/>
      <w:divBdr>
        <w:top w:val="none" w:sz="0" w:space="0" w:color="auto"/>
        <w:left w:val="none" w:sz="0" w:space="0" w:color="auto"/>
        <w:bottom w:val="none" w:sz="0" w:space="0" w:color="auto"/>
        <w:right w:val="none" w:sz="0" w:space="0" w:color="auto"/>
      </w:divBdr>
    </w:div>
    <w:div w:id="344595433">
      <w:marLeft w:val="640"/>
      <w:marRight w:val="0"/>
      <w:marTop w:val="0"/>
      <w:marBottom w:val="0"/>
      <w:divBdr>
        <w:top w:val="none" w:sz="0" w:space="0" w:color="auto"/>
        <w:left w:val="none" w:sz="0" w:space="0" w:color="auto"/>
        <w:bottom w:val="none" w:sz="0" w:space="0" w:color="auto"/>
        <w:right w:val="none" w:sz="0" w:space="0" w:color="auto"/>
      </w:divBdr>
    </w:div>
    <w:div w:id="344598643">
      <w:marLeft w:val="640"/>
      <w:marRight w:val="0"/>
      <w:marTop w:val="0"/>
      <w:marBottom w:val="0"/>
      <w:divBdr>
        <w:top w:val="none" w:sz="0" w:space="0" w:color="auto"/>
        <w:left w:val="none" w:sz="0" w:space="0" w:color="auto"/>
        <w:bottom w:val="none" w:sz="0" w:space="0" w:color="auto"/>
        <w:right w:val="none" w:sz="0" w:space="0" w:color="auto"/>
      </w:divBdr>
    </w:div>
    <w:div w:id="344601089">
      <w:marLeft w:val="640"/>
      <w:marRight w:val="0"/>
      <w:marTop w:val="0"/>
      <w:marBottom w:val="0"/>
      <w:divBdr>
        <w:top w:val="none" w:sz="0" w:space="0" w:color="auto"/>
        <w:left w:val="none" w:sz="0" w:space="0" w:color="auto"/>
        <w:bottom w:val="none" w:sz="0" w:space="0" w:color="auto"/>
        <w:right w:val="none" w:sz="0" w:space="0" w:color="auto"/>
      </w:divBdr>
    </w:div>
    <w:div w:id="344601937">
      <w:marLeft w:val="640"/>
      <w:marRight w:val="0"/>
      <w:marTop w:val="0"/>
      <w:marBottom w:val="0"/>
      <w:divBdr>
        <w:top w:val="none" w:sz="0" w:space="0" w:color="auto"/>
        <w:left w:val="none" w:sz="0" w:space="0" w:color="auto"/>
        <w:bottom w:val="none" w:sz="0" w:space="0" w:color="auto"/>
        <w:right w:val="none" w:sz="0" w:space="0" w:color="auto"/>
      </w:divBdr>
    </w:div>
    <w:div w:id="344674460">
      <w:marLeft w:val="640"/>
      <w:marRight w:val="0"/>
      <w:marTop w:val="0"/>
      <w:marBottom w:val="0"/>
      <w:divBdr>
        <w:top w:val="none" w:sz="0" w:space="0" w:color="auto"/>
        <w:left w:val="none" w:sz="0" w:space="0" w:color="auto"/>
        <w:bottom w:val="none" w:sz="0" w:space="0" w:color="auto"/>
        <w:right w:val="none" w:sz="0" w:space="0" w:color="auto"/>
      </w:divBdr>
    </w:div>
    <w:div w:id="344674859">
      <w:marLeft w:val="640"/>
      <w:marRight w:val="0"/>
      <w:marTop w:val="0"/>
      <w:marBottom w:val="0"/>
      <w:divBdr>
        <w:top w:val="none" w:sz="0" w:space="0" w:color="auto"/>
        <w:left w:val="none" w:sz="0" w:space="0" w:color="auto"/>
        <w:bottom w:val="none" w:sz="0" w:space="0" w:color="auto"/>
        <w:right w:val="none" w:sz="0" w:space="0" w:color="auto"/>
      </w:divBdr>
    </w:div>
    <w:div w:id="344787570">
      <w:marLeft w:val="640"/>
      <w:marRight w:val="0"/>
      <w:marTop w:val="0"/>
      <w:marBottom w:val="0"/>
      <w:divBdr>
        <w:top w:val="none" w:sz="0" w:space="0" w:color="auto"/>
        <w:left w:val="none" w:sz="0" w:space="0" w:color="auto"/>
        <w:bottom w:val="none" w:sz="0" w:space="0" w:color="auto"/>
        <w:right w:val="none" w:sz="0" w:space="0" w:color="auto"/>
      </w:divBdr>
    </w:div>
    <w:div w:id="344868164">
      <w:marLeft w:val="640"/>
      <w:marRight w:val="0"/>
      <w:marTop w:val="0"/>
      <w:marBottom w:val="0"/>
      <w:divBdr>
        <w:top w:val="none" w:sz="0" w:space="0" w:color="auto"/>
        <w:left w:val="none" w:sz="0" w:space="0" w:color="auto"/>
        <w:bottom w:val="none" w:sz="0" w:space="0" w:color="auto"/>
        <w:right w:val="none" w:sz="0" w:space="0" w:color="auto"/>
      </w:divBdr>
    </w:div>
    <w:div w:id="344946589">
      <w:marLeft w:val="640"/>
      <w:marRight w:val="0"/>
      <w:marTop w:val="0"/>
      <w:marBottom w:val="0"/>
      <w:divBdr>
        <w:top w:val="none" w:sz="0" w:space="0" w:color="auto"/>
        <w:left w:val="none" w:sz="0" w:space="0" w:color="auto"/>
        <w:bottom w:val="none" w:sz="0" w:space="0" w:color="auto"/>
        <w:right w:val="none" w:sz="0" w:space="0" w:color="auto"/>
      </w:divBdr>
    </w:div>
    <w:div w:id="344985991">
      <w:marLeft w:val="640"/>
      <w:marRight w:val="0"/>
      <w:marTop w:val="0"/>
      <w:marBottom w:val="0"/>
      <w:divBdr>
        <w:top w:val="none" w:sz="0" w:space="0" w:color="auto"/>
        <w:left w:val="none" w:sz="0" w:space="0" w:color="auto"/>
        <w:bottom w:val="none" w:sz="0" w:space="0" w:color="auto"/>
        <w:right w:val="none" w:sz="0" w:space="0" w:color="auto"/>
      </w:divBdr>
    </w:div>
    <w:div w:id="344986215">
      <w:marLeft w:val="640"/>
      <w:marRight w:val="0"/>
      <w:marTop w:val="0"/>
      <w:marBottom w:val="0"/>
      <w:divBdr>
        <w:top w:val="none" w:sz="0" w:space="0" w:color="auto"/>
        <w:left w:val="none" w:sz="0" w:space="0" w:color="auto"/>
        <w:bottom w:val="none" w:sz="0" w:space="0" w:color="auto"/>
        <w:right w:val="none" w:sz="0" w:space="0" w:color="auto"/>
      </w:divBdr>
    </w:div>
    <w:div w:id="344989654">
      <w:marLeft w:val="640"/>
      <w:marRight w:val="0"/>
      <w:marTop w:val="0"/>
      <w:marBottom w:val="0"/>
      <w:divBdr>
        <w:top w:val="none" w:sz="0" w:space="0" w:color="auto"/>
        <w:left w:val="none" w:sz="0" w:space="0" w:color="auto"/>
        <w:bottom w:val="none" w:sz="0" w:space="0" w:color="auto"/>
        <w:right w:val="none" w:sz="0" w:space="0" w:color="auto"/>
      </w:divBdr>
    </w:div>
    <w:div w:id="345057344">
      <w:marLeft w:val="640"/>
      <w:marRight w:val="0"/>
      <w:marTop w:val="0"/>
      <w:marBottom w:val="0"/>
      <w:divBdr>
        <w:top w:val="none" w:sz="0" w:space="0" w:color="auto"/>
        <w:left w:val="none" w:sz="0" w:space="0" w:color="auto"/>
        <w:bottom w:val="none" w:sz="0" w:space="0" w:color="auto"/>
        <w:right w:val="none" w:sz="0" w:space="0" w:color="auto"/>
      </w:divBdr>
    </w:div>
    <w:div w:id="345062063">
      <w:marLeft w:val="640"/>
      <w:marRight w:val="0"/>
      <w:marTop w:val="0"/>
      <w:marBottom w:val="0"/>
      <w:divBdr>
        <w:top w:val="none" w:sz="0" w:space="0" w:color="auto"/>
        <w:left w:val="none" w:sz="0" w:space="0" w:color="auto"/>
        <w:bottom w:val="none" w:sz="0" w:space="0" w:color="auto"/>
        <w:right w:val="none" w:sz="0" w:space="0" w:color="auto"/>
      </w:divBdr>
    </w:div>
    <w:div w:id="345062154">
      <w:marLeft w:val="640"/>
      <w:marRight w:val="0"/>
      <w:marTop w:val="0"/>
      <w:marBottom w:val="0"/>
      <w:divBdr>
        <w:top w:val="none" w:sz="0" w:space="0" w:color="auto"/>
        <w:left w:val="none" w:sz="0" w:space="0" w:color="auto"/>
        <w:bottom w:val="none" w:sz="0" w:space="0" w:color="auto"/>
        <w:right w:val="none" w:sz="0" w:space="0" w:color="auto"/>
      </w:divBdr>
    </w:div>
    <w:div w:id="345062886">
      <w:marLeft w:val="640"/>
      <w:marRight w:val="0"/>
      <w:marTop w:val="0"/>
      <w:marBottom w:val="0"/>
      <w:divBdr>
        <w:top w:val="none" w:sz="0" w:space="0" w:color="auto"/>
        <w:left w:val="none" w:sz="0" w:space="0" w:color="auto"/>
        <w:bottom w:val="none" w:sz="0" w:space="0" w:color="auto"/>
        <w:right w:val="none" w:sz="0" w:space="0" w:color="auto"/>
      </w:divBdr>
    </w:div>
    <w:div w:id="345131295">
      <w:marLeft w:val="640"/>
      <w:marRight w:val="0"/>
      <w:marTop w:val="0"/>
      <w:marBottom w:val="0"/>
      <w:divBdr>
        <w:top w:val="none" w:sz="0" w:space="0" w:color="auto"/>
        <w:left w:val="none" w:sz="0" w:space="0" w:color="auto"/>
        <w:bottom w:val="none" w:sz="0" w:space="0" w:color="auto"/>
        <w:right w:val="none" w:sz="0" w:space="0" w:color="auto"/>
      </w:divBdr>
    </w:div>
    <w:div w:id="345140334">
      <w:marLeft w:val="640"/>
      <w:marRight w:val="0"/>
      <w:marTop w:val="0"/>
      <w:marBottom w:val="0"/>
      <w:divBdr>
        <w:top w:val="none" w:sz="0" w:space="0" w:color="auto"/>
        <w:left w:val="none" w:sz="0" w:space="0" w:color="auto"/>
        <w:bottom w:val="none" w:sz="0" w:space="0" w:color="auto"/>
        <w:right w:val="none" w:sz="0" w:space="0" w:color="auto"/>
      </w:divBdr>
    </w:div>
    <w:div w:id="345178868">
      <w:marLeft w:val="640"/>
      <w:marRight w:val="0"/>
      <w:marTop w:val="0"/>
      <w:marBottom w:val="0"/>
      <w:divBdr>
        <w:top w:val="none" w:sz="0" w:space="0" w:color="auto"/>
        <w:left w:val="none" w:sz="0" w:space="0" w:color="auto"/>
        <w:bottom w:val="none" w:sz="0" w:space="0" w:color="auto"/>
        <w:right w:val="none" w:sz="0" w:space="0" w:color="auto"/>
      </w:divBdr>
    </w:div>
    <w:div w:id="345182848">
      <w:marLeft w:val="640"/>
      <w:marRight w:val="0"/>
      <w:marTop w:val="0"/>
      <w:marBottom w:val="0"/>
      <w:divBdr>
        <w:top w:val="none" w:sz="0" w:space="0" w:color="auto"/>
        <w:left w:val="none" w:sz="0" w:space="0" w:color="auto"/>
        <w:bottom w:val="none" w:sz="0" w:space="0" w:color="auto"/>
        <w:right w:val="none" w:sz="0" w:space="0" w:color="auto"/>
      </w:divBdr>
    </w:div>
    <w:div w:id="345375388">
      <w:marLeft w:val="640"/>
      <w:marRight w:val="0"/>
      <w:marTop w:val="0"/>
      <w:marBottom w:val="0"/>
      <w:divBdr>
        <w:top w:val="none" w:sz="0" w:space="0" w:color="auto"/>
        <w:left w:val="none" w:sz="0" w:space="0" w:color="auto"/>
        <w:bottom w:val="none" w:sz="0" w:space="0" w:color="auto"/>
        <w:right w:val="none" w:sz="0" w:space="0" w:color="auto"/>
      </w:divBdr>
    </w:div>
    <w:div w:id="345375811">
      <w:marLeft w:val="640"/>
      <w:marRight w:val="0"/>
      <w:marTop w:val="0"/>
      <w:marBottom w:val="0"/>
      <w:divBdr>
        <w:top w:val="none" w:sz="0" w:space="0" w:color="auto"/>
        <w:left w:val="none" w:sz="0" w:space="0" w:color="auto"/>
        <w:bottom w:val="none" w:sz="0" w:space="0" w:color="auto"/>
        <w:right w:val="none" w:sz="0" w:space="0" w:color="auto"/>
      </w:divBdr>
    </w:div>
    <w:div w:id="345403187">
      <w:marLeft w:val="640"/>
      <w:marRight w:val="0"/>
      <w:marTop w:val="0"/>
      <w:marBottom w:val="0"/>
      <w:divBdr>
        <w:top w:val="none" w:sz="0" w:space="0" w:color="auto"/>
        <w:left w:val="none" w:sz="0" w:space="0" w:color="auto"/>
        <w:bottom w:val="none" w:sz="0" w:space="0" w:color="auto"/>
        <w:right w:val="none" w:sz="0" w:space="0" w:color="auto"/>
      </w:divBdr>
    </w:div>
    <w:div w:id="345448107">
      <w:marLeft w:val="640"/>
      <w:marRight w:val="0"/>
      <w:marTop w:val="0"/>
      <w:marBottom w:val="0"/>
      <w:divBdr>
        <w:top w:val="none" w:sz="0" w:space="0" w:color="auto"/>
        <w:left w:val="none" w:sz="0" w:space="0" w:color="auto"/>
        <w:bottom w:val="none" w:sz="0" w:space="0" w:color="auto"/>
        <w:right w:val="none" w:sz="0" w:space="0" w:color="auto"/>
      </w:divBdr>
    </w:div>
    <w:div w:id="345519826">
      <w:marLeft w:val="640"/>
      <w:marRight w:val="0"/>
      <w:marTop w:val="0"/>
      <w:marBottom w:val="0"/>
      <w:divBdr>
        <w:top w:val="none" w:sz="0" w:space="0" w:color="auto"/>
        <w:left w:val="none" w:sz="0" w:space="0" w:color="auto"/>
        <w:bottom w:val="none" w:sz="0" w:space="0" w:color="auto"/>
        <w:right w:val="none" w:sz="0" w:space="0" w:color="auto"/>
      </w:divBdr>
    </w:div>
    <w:div w:id="345526751">
      <w:marLeft w:val="640"/>
      <w:marRight w:val="0"/>
      <w:marTop w:val="0"/>
      <w:marBottom w:val="0"/>
      <w:divBdr>
        <w:top w:val="none" w:sz="0" w:space="0" w:color="auto"/>
        <w:left w:val="none" w:sz="0" w:space="0" w:color="auto"/>
        <w:bottom w:val="none" w:sz="0" w:space="0" w:color="auto"/>
        <w:right w:val="none" w:sz="0" w:space="0" w:color="auto"/>
      </w:divBdr>
    </w:div>
    <w:div w:id="345600608">
      <w:marLeft w:val="640"/>
      <w:marRight w:val="0"/>
      <w:marTop w:val="0"/>
      <w:marBottom w:val="0"/>
      <w:divBdr>
        <w:top w:val="none" w:sz="0" w:space="0" w:color="auto"/>
        <w:left w:val="none" w:sz="0" w:space="0" w:color="auto"/>
        <w:bottom w:val="none" w:sz="0" w:space="0" w:color="auto"/>
        <w:right w:val="none" w:sz="0" w:space="0" w:color="auto"/>
      </w:divBdr>
    </w:div>
    <w:div w:id="345668633">
      <w:marLeft w:val="640"/>
      <w:marRight w:val="0"/>
      <w:marTop w:val="0"/>
      <w:marBottom w:val="0"/>
      <w:divBdr>
        <w:top w:val="none" w:sz="0" w:space="0" w:color="auto"/>
        <w:left w:val="none" w:sz="0" w:space="0" w:color="auto"/>
        <w:bottom w:val="none" w:sz="0" w:space="0" w:color="auto"/>
        <w:right w:val="none" w:sz="0" w:space="0" w:color="auto"/>
      </w:divBdr>
    </w:div>
    <w:div w:id="345712917">
      <w:marLeft w:val="640"/>
      <w:marRight w:val="0"/>
      <w:marTop w:val="0"/>
      <w:marBottom w:val="0"/>
      <w:divBdr>
        <w:top w:val="none" w:sz="0" w:space="0" w:color="auto"/>
        <w:left w:val="none" w:sz="0" w:space="0" w:color="auto"/>
        <w:bottom w:val="none" w:sz="0" w:space="0" w:color="auto"/>
        <w:right w:val="none" w:sz="0" w:space="0" w:color="auto"/>
      </w:divBdr>
    </w:div>
    <w:div w:id="345786022">
      <w:marLeft w:val="640"/>
      <w:marRight w:val="0"/>
      <w:marTop w:val="0"/>
      <w:marBottom w:val="0"/>
      <w:divBdr>
        <w:top w:val="none" w:sz="0" w:space="0" w:color="auto"/>
        <w:left w:val="none" w:sz="0" w:space="0" w:color="auto"/>
        <w:bottom w:val="none" w:sz="0" w:space="0" w:color="auto"/>
        <w:right w:val="none" w:sz="0" w:space="0" w:color="auto"/>
      </w:divBdr>
    </w:div>
    <w:div w:id="345861891">
      <w:marLeft w:val="640"/>
      <w:marRight w:val="0"/>
      <w:marTop w:val="0"/>
      <w:marBottom w:val="0"/>
      <w:divBdr>
        <w:top w:val="none" w:sz="0" w:space="0" w:color="auto"/>
        <w:left w:val="none" w:sz="0" w:space="0" w:color="auto"/>
        <w:bottom w:val="none" w:sz="0" w:space="0" w:color="auto"/>
        <w:right w:val="none" w:sz="0" w:space="0" w:color="auto"/>
      </w:divBdr>
    </w:div>
    <w:div w:id="345862505">
      <w:marLeft w:val="640"/>
      <w:marRight w:val="0"/>
      <w:marTop w:val="0"/>
      <w:marBottom w:val="0"/>
      <w:divBdr>
        <w:top w:val="none" w:sz="0" w:space="0" w:color="auto"/>
        <w:left w:val="none" w:sz="0" w:space="0" w:color="auto"/>
        <w:bottom w:val="none" w:sz="0" w:space="0" w:color="auto"/>
        <w:right w:val="none" w:sz="0" w:space="0" w:color="auto"/>
      </w:divBdr>
    </w:div>
    <w:div w:id="345863152">
      <w:marLeft w:val="640"/>
      <w:marRight w:val="0"/>
      <w:marTop w:val="0"/>
      <w:marBottom w:val="0"/>
      <w:divBdr>
        <w:top w:val="none" w:sz="0" w:space="0" w:color="auto"/>
        <w:left w:val="none" w:sz="0" w:space="0" w:color="auto"/>
        <w:bottom w:val="none" w:sz="0" w:space="0" w:color="auto"/>
        <w:right w:val="none" w:sz="0" w:space="0" w:color="auto"/>
      </w:divBdr>
    </w:div>
    <w:div w:id="345912867">
      <w:marLeft w:val="640"/>
      <w:marRight w:val="0"/>
      <w:marTop w:val="0"/>
      <w:marBottom w:val="0"/>
      <w:divBdr>
        <w:top w:val="none" w:sz="0" w:space="0" w:color="auto"/>
        <w:left w:val="none" w:sz="0" w:space="0" w:color="auto"/>
        <w:bottom w:val="none" w:sz="0" w:space="0" w:color="auto"/>
        <w:right w:val="none" w:sz="0" w:space="0" w:color="auto"/>
      </w:divBdr>
    </w:div>
    <w:div w:id="345913593">
      <w:marLeft w:val="640"/>
      <w:marRight w:val="0"/>
      <w:marTop w:val="0"/>
      <w:marBottom w:val="0"/>
      <w:divBdr>
        <w:top w:val="none" w:sz="0" w:space="0" w:color="auto"/>
        <w:left w:val="none" w:sz="0" w:space="0" w:color="auto"/>
        <w:bottom w:val="none" w:sz="0" w:space="0" w:color="auto"/>
        <w:right w:val="none" w:sz="0" w:space="0" w:color="auto"/>
      </w:divBdr>
    </w:div>
    <w:div w:id="345985607">
      <w:marLeft w:val="640"/>
      <w:marRight w:val="0"/>
      <w:marTop w:val="0"/>
      <w:marBottom w:val="0"/>
      <w:divBdr>
        <w:top w:val="none" w:sz="0" w:space="0" w:color="auto"/>
        <w:left w:val="none" w:sz="0" w:space="0" w:color="auto"/>
        <w:bottom w:val="none" w:sz="0" w:space="0" w:color="auto"/>
        <w:right w:val="none" w:sz="0" w:space="0" w:color="auto"/>
      </w:divBdr>
    </w:div>
    <w:div w:id="345988199">
      <w:marLeft w:val="640"/>
      <w:marRight w:val="0"/>
      <w:marTop w:val="0"/>
      <w:marBottom w:val="0"/>
      <w:divBdr>
        <w:top w:val="none" w:sz="0" w:space="0" w:color="auto"/>
        <w:left w:val="none" w:sz="0" w:space="0" w:color="auto"/>
        <w:bottom w:val="none" w:sz="0" w:space="0" w:color="auto"/>
        <w:right w:val="none" w:sz="0" w:space="0" w:color="auto"/>
      </w:divBdr>
    </w:div>
    <w:div w:id="346057559">
      <w:marLeft w:val="640"/>
      <w:marRight w:val="0"/>
      <w:marTop w:val="0"/>
      <w:marBottom w:val="0"/>
      <w:divBdr>
        <w:top w:val="none" w:sz="0" w:space="0" w:color="auto"/>
        <w:left w:val="none" w:sz="0" w:space="0" w:color="auto"/>
        <w:bottom w:val="none" w:sz="0" w:space="0" w:color="auto"/>
        <w:right w:val="none" w:sz="0" w:space="0" w:color="auto"/>
      </w:divBdr>
    </w:div>
    <w:div w:id="346058082">
      <w:marLeft w:val="640"/>
      <w:marRight w:val="0"/>
      <w:marTop w:val="0"/>
      <w:marBottom w:val="0"/>
      <w:divBdr>
        <w:top w:val="none" w:sz="0" w:space="0" w:color="auto"/>
        <w:left w:val="none" w:sz="0" w:space="0" w:color="auto"/>
        <w:bottom w:val="none" w:sz="0" w:space="0" w:color="auto"/>
        <w:right w:val="none" w:sz="0" w:space="0" w:color="auto"/>
      </w:divBdr>
    </w:div>
    <w:div w:id="346061115">
      <w:marLeft w:val="640"/>
      <w:marRight w:val="0"/>
      <w:marTop w:val="0"/>
      <w:marBottom w:val="0"/>
      <w:divBdr>
        <w:top w:val="none" w:sz="0" w:space="0" w:color="auto"/>
        <w:left w:val="none" w:sz="0" w:space="0" w:color="auto"/>
        <w:bottom w:val="none" w:sz="0" w:space="0" w:color="auto"/>
        <w:right w:val="none" w:sz="0" w:space="0" w:color="auto"/>
      </w:divBdr>
    </w:div>
    <w:div w:id="346062511">
      <w:marLeft w:val="640"/>
      <w:marRight w:val="0"/>
      <w:marTop w:val="0"/>
      <w:marBottom w:val="0"/>
      <w:divBdr>
        <w:top w:val="none" w:sz="0" w:space="0" w:color="auto"/>
        <w:left w:val="none" w:sz="0" w:space="0" w:color="auto"/>
        <w:bottom w:val="none" w:sz="0" w:space="0" w:color="auto"/>
        <w:right w:val="none" w:sz="0" w:space="0" w:color="auto"/>
      </w:divBdr>
    </w:div>
    <w:div w:id="346177560">
      <w:marLeft w:val="640"/>
      <w:marRight w:val="0"/>
      <w:marTop w:val="0"/>
      <w:marBottom w:val="0"/>
      <w:divBdr>
        <w:top w:val="none" w:sz="0" w:space="0" w:color="auto"/>
        <w:left w:val="none" w:sz="0" w:space="0" w:color="auto"/>
        <w:bottom w:val="none" w:sz="0" w:space="0" w:color="auto"/>
        <w:right w:val="none" w:sz="0" w:space="0" w:color="auto"/>
      </w:divBdr>
    </w:div>
    <w:div w:id="346180601">
      <w:marLeft w:val="640"/>
      <w:marRight w:val="0"/>
      <w:marTop w:val="0"/>
      <w:marBottom w:val="0"/>
      <w:divBdr>
        <w:top w:val="none" w:sz="0" w:space="0" w:color="auto"/>
        <w:left w:val="none" w:sz="0" w:space="0" w:color="auto"/>
        <w:bottom w:val="none" w:sz="0" w:space="0" w:color="auto"/>
        <w:right w:val="none" w:sz="0" w:space="0" w:color="auto"/>
      </w:divBdr>
    </w:div>
    <w:div w:id="346249222">
      <w:marLeft w:val="640"/>
      <w:marRight w:val="0"/>
      <w:marTop w:val="0"/>
      <w:marBottom w:val="0"/>
      <w:divBdr>
        <w:top w:val="none" w:sz="0" w:space="0" w:color="auto"/>
        <w:left w:val="none" w:sz="0" w:space="0" w:color="auto"/>
        <w:bottom w:val="none" w:sz="0" w:space="0" w:color="auto"/>
        <w:right w:val="none" w:sz="0" w:space="0" w:color="auto"/>
      </w:divBdr>
    </w:div>
    <w:div w:id="346252098">
      <w:marLeft w:val="640"/>
      <w:marRight w:val="0"/>
      <w:marTop w:val="0"/>
      <w:marBottom w:val="0"/>
      <w:divBdr>
        <w:top w:val="none" w:sz="0" w:space="0" w:color="auto"/>
        <w:left w:val="none" w:sz="0" w:space="0" w:color="auto"/>
        <w:bottom w:val="none" w:sz="0" w:space="0" w:color="auto"/>
        <w:right w:val="none" w:sz="0" w:space="0" w:color="auto"/>
      </w:divBdr>
    </w:div>
    <w:div w:id="346252293">
      <w:marLeft w:val="640"/>
      <w:marRight w:val="0"/>
      <w:marTop w:val="0"/>
      <w:marBottom w:val="0"/>
      <w:divBdr>
        <w:top w:val="none" w:sz="0" w:space="0" w:color="auto"/>
        <w:left w:val="none" w:sz="0" w:space="0" w:color="auto"/>
        <w:bottom w:val="none" w:sz="0" w:space="0" w:color="auto"/>
        <w:right w:val="none" w:sz="0" w:space="0" w:color="auto"/>
      </w:divBdr>
    </w:div>
    <w:div w:id="346296115">
      <w:marLeft w:val="640"/>
      <w:marRight w:val="0"/>
      <w:marTop w:val="0"/>
      <w:marBottom w:val="0"/>
      <w:divBdr>
        <w:top w:val="none" w:sz="0" w:space="0" w:color="auto"/>
        <w:left w:val="none" w:sz="0" w:space="0" w:color="auto"/>
        <w:bottom w:val="none" w:sz="0" w:space="0" w:color="auto"/>
        <w:right w:val="none" w:sz="0" w:space="0" w:color="auto"/>
      </w:divBdr>
    </w:div>
    <w:div w:id="346368120">
      <w:marLeft w:val="640"/>
      <w:marRight w:val="0"/>
      <w:marTop w:val="0"/>
      <w:marBottom w:val="0"/>
      <w:divBdr>
        <w:top w:val="none" w:sz="0" w:space="0" w:color="auto"/>
        <w:left w:val="none" w:sz="0" w:space="0" w:color="auto"/>
        <w:bottom w:val="none" w:sz="0" w:space="0" w:color="auto"/>
        <w:right w:val="none" w:sz="0" w:space="0" w:color="auto"/>
      </w:divBdr>
    </w:div>
    <w:div w:id="346371293">
      <w:marLeft w:val="640"/>
      <w:marRight w:val="0"/>
      <w:marTop w:val="0"/>
      <w:marBottom w:val="0"/>
      <w:divBdr>
        <w:top w:val="none" w:sz="0" w:space="0" w:color="auto"/>
        <w:left w:val="none" w:sz="0" w:space="0" w:color="auto"/>
        <w:bottom w:val="none" w:sz="0" w:space="0" w:color="auto"/>
        <w:right w:val="none" w:sz="0" w:space="0" w:color="auto"/>
      </w:divBdr>
    </w:div>
    <w:div w:id="346442669">
      <w:marLeft w:val="640"/>
      <w:marRight w:val="0"/>
      <w:marTop w:val="0"/>
      <w:marBottom w:val="0"/>
      <w:divBdr>
        <w:top w:val="none" w:sz="0" w:space="0" w:color="auto"/>
        <w:left w:val="none" w:sz="0" w:space="0" w:color="auto"/>
        <w:bottom w:val="none" w:sz="0" w:space="0" w:color="auto"/>
        <w:right w:val="none" w:sz="0" w:space="0" w:color="auto"/>
      </w:divBdr>
    </w:div>
    <w:div w:id="346443093">
      <w:marLeft w:val="640"/>
      <w:marRight w:val="0"/>
      <w:marTop w:val="0"/>
      <w:marBottom w:val="0"/>
      <w:divBdr>
        <w:top w:val="none" w:sz="0" w:space="0" w:color="auto"/>
        <w:left w:val="none" w:sz="0" w:space="0" w:color="auto"/>
        <w:bottom w:val="none" w:sz="0" w:space="0" w:color="auto"/>
        <w:right w:val="none" w:sz="0" w:space="0" w:color="auto"/>
      </w:divBdr>
    </w:div>
    <w:div w:id="346447570">
      <w:marLeft w:val="640"/>
      <w:marRight w:val="0"/>
      <w:marTop w:val="0"/>
      <w:marBottom w:val="0"/>
      <w:divBdr>
        <w:top w:val="none" w:sz="0" w:space="0" w:color="auto"/>
        <w:left w:val="none" w:sz="0" w:space="0" w:color="auto"/>
        <w:bottom w:val="none" w:sz="0" w:space="0" w:color="auto"/>
        <w:right w:val="none" w:sz="0" w:space="0" w:color="auto"/>
      </w:divBdr>
    </w:div>
    <w:div w:id="346559653">
      <w:marLeft w:val="640"/>
      <w:marRight w:val="0"/>
      <w:marTop w:val="0"/>
      <w:marBottom w:val="0"/>
      <w:divBdr>
        <w:top w:val="none" w:sz="0" w:space="0" w:color="auto"/>
        <w:left w:val="none" w:sz="0" w:space="0" w:color="auto"/>
        <w:bottom w:val="none" w:sz="0" w:space="0" w:color="auto"/>
        <w:right w:val="none" w:sz="0" w:space="0" w:color="auto"/>
      </w:divBdr>
    </w:div>
    <w:div w:id="346564744">
      <w:marLeft w:val="640"/>
      <w:marRight w:val="0"/>
      <w:marTop w:val="0"/>
      <w:marBottom w:val="0"/>
      <w:divBdr>
        <w:top w:val="none" w:sz="0" w:space="0" w:color="auto"/>
        <w:left w:val="none" w:sz="0" w:space="0" w:color="auto"/>
        <w:bottom w:val="none" w:sz="0" w:space="0" w:color="auto"/>
        <w:right w:val="none" w:sz="0" w:space="0" w:color="auto"/>
      </w:divBdr>
    </w:div>
    <w:div w:id="346565549">
      <w:marLeft w:val="640"/>
      <w:marRight w:val="0"/>
      <w:marTop w:val="0"/>
      <w:marBottom w:val="0"/>
      <w:divBdr>
        <w:top w:val="none" w:sz="0" w:space="0" w:color="auto"/>
        <w:left w:val="none" w:sz="0" w:space="0" w:color="auto"/>
        <w:bottom w:val="none" w:sz="0" w:space="0" w:color="auto"/>
        <w:right w:val="none" w:sz="0" w:space="0" w:color="auto"/>
      </w:divBdr>
    </w:div>
    <w:div w:id="346639527">
      <w:marLeft w:val="640"/>
      <w:marRight w:val="0"/>
      <w:marTop w:val="0"/>
      <w:marBottom w:val="0"/>
      <w:divBdr>
        <w:top w:val="none" w:sz="0" w:space="0" w:color="auto"/>
        <w:left w:val="none" w:sz="0" w:space="0" w:color="auto"/>
        <w:bottom w:val="none" w:sz="0" w:space="0" w:color="auto"/>
        <w:right w:val="none" w:sz="0" w:space="0" w:color="auto"/>
      </w:divBdr>
    </w:div>
    <w:div w:id="346640864">
      <w:marLeft w:val="640"/>
      <w:marRight w:val="0"/>
      <w:marTop w:val="0"/>
      <w:marBottom w:val="0"/>
      <w:divBdr>
        <w:top w:val="none" w:sz="0" w:space="0" w:color="auto"/>
        <w:left w:val="none" w:sz="0" w:space="0" w:color="auto"/>
        <w:bottom w:val="none" w:sz="0" w:space="0" w:color="auto"/>
        <w:right w:val="none" w:sz="0" w:space="0" w:color="auto"/>
      </w:divBdr>
    </w:div>
    <w:div w:id="346641104">
      <w:marLeft w:val="640"/>
      <w:marRight w:val="0"/>
      <w:marTop w:val="0"/>
      <w:marBottom w:val="0"/>
      <w:divBdr>
        <w:top w:val="none" w:sz="0" w:space="0" w:color="auto"/>
        <w:left w:val="none" w:sz="0" w:space="0" w:color="auto"/>
        <w:bottom w:val="none" w:sz="0" w:space="0" w:color="auto"/>
        <w:right w:val="none" w:sz="0" w:space="0" w:color="auto"/>
      </w:divBdr>
    </w:div>
    <w:div w:id="346712068">
      <w:marLeft w:val="640"/>
      <w:marRight w:val="0"/>
      <w:marTop w:val="0"/>
      <w:marBottom w:val="0"/>
      <w:divBdr>
        <w:top w:val="none" w:sz="0" w:space="0" w:color="auto"/>
        <w:left w:val="none" w:sz="0" w:space="0" w:color="auto"/>
        <w:bottom w:val="none" w:sz="0" w:space="0" w:color="auto"/>
        <w:right w:val="none" w:sz="0" w:space="0" w:color="auto"/>
      </w:divBdr>
    </w:div>
    <w:div w:id="346713706">
      <w:marLeft w:val="640"/>
      <w:marRight w:val="0"/>
      <w:marTop w:val="0"/>
      <w:marBottom w:val="0"/>
      <w:divBdr>
        <w:top w:val="none" w:sz="0" w:space="0" w:color="auto"/>
        <w:left w:val="none" w:sz="0" w:space="0" w:color="auto"/>
        <w:bottom w:val="none" w:sz="0" w:space="0" w:color="auto"/>
        <w:right w:val="none" w:sz="0" w:space="0" w:color="auto"/>
      </w:divBdr>
    </w:div>
    <w:div w:id="346752529">
      <w:marLeft w:val="640"/>
      <w:marRight w:val="0"/>
      <w:marTop w:val="0"/>
      <w:marBottom w:val="0"/>
      <w:divBdr>
        <w:top w:val="none" w:sz="0" w:space="0" w:color="auto"/>
        <w:left w:val="none" w:sz="0" w:space="0" w:color="auto"/>
        <w:bottom w:val="none" w:sz="0" w:space="0" w:color="auto"/>
        <w:right w:val="none" w:sz="0" w:space="0" w:color="auto"/>
      </w:divBdr>
    </w:div>
    <w:div w:id="346832438">
      <w:marLeft w:val="640"/>
      <w:marRight w:val="0"/>
      <w:marTop w:val="0"/>
      <w:marBottom w:val="0"/>
      <w:divBdr>
        <w:top w:val="none" w:sz="0" w:space="0" w:color="auto"/>
        <w:left w:val="none" w:sz="0" w:space="0" w:color="auto"/>
        <w:bottom w:val="none" w:sz="0" w:space="0" w:color="auto"/>
        <w:right w:val="none" w:sz="0" w:space="0" w:color="auto"/>
      </w:divBdr>
    </w:div>
    <w:div w:id="346835289">
      <w:marLeft w:val="640"/>
      <w:marRight w:val="0"/>
      <w:marTop w:val="0"/>
      <w:marBottom w:val="0"/>
      <w:divBdr>
        <w:top w:val="none" w:sz="0" w:space="0" w:color="auto"/>
        <w:left w:val="none" w:sz="0" w:space="0" w:color="auto"/>
        <w:bottom w:val="none" w:sz="0" w:space="0" w:color="auto"/>
        <w:right w:val="none" w:sz="0" w:space="0" w:color="auto"/>
      </w:divBdr>
    </w:div>
    <w:div w:id="346950001">
      <w:marLeft w:val="640"/>
      <w:marRight w:val="0"/>
      <w:marTop w:val="0"/>
      <w:marBottom w:val="0"/>
      <w:divBdr>
        <w:top w:val="none" w:sz="0" w:space="0" w:color="auto"/>
        <w:left w:val="none" w:sz="0" w:space="0" w:color="auto"/>
        <w:bottom w:val="none" w:sz="0" w:space="0" w:color="auto"/>
        <w:right w:val="none" w:sz="0" w:space="0" w:color="auto"/>
      </w:divBdr>
    </w:div>
    <w:div w:id="346979604">
      <w:marLeft w:val="640"/>
      <w:marRight w:val="0"/>
      <w:marTop w:val="0"/>
      <w:marBottom w:val="0"/>
      <w:divBdr>
        <w:top w:val="none" w:sz="0" w:space="0" w:color="auto"/>
        <w:left w:val="none" w:sz="0" w:space="0" w:color="auto"/>
        <w:bottom w:val="none" w:sz="0" w:space="0" w:color="auto"/>
        <w:right w:val="none" w:sz="0" w:space="0" w:color="auto"/>
      </w:divBdr>
    </w:div>
    <w:div w:id="347098523">
      <w:marLeft w:val="640"/>
      <w:marRight w:val="0"/>
      <w:marTop w:val="0"/>
      <w:marBottom w:val="0"/>
      <w:divBdr>
        <w:top w:val="none" w:sz="0" w:space="0" w:color="auto"/>
        <w:left w:val="none" w:sz="0" w:space="0" w:color="auto"/>
        <w:bottom w:val="none" w:sz="0" w:space="0" w:color="auto"/>
        <w:right w:val="none" w:sz="0" w:space="0" w:color="auto"/>
      </w:divBdr>
    </w:div>
    <w:div w:id="347099810">
      <w:marLeft w:val="640"/>
      <w:marRight w:val="0"/>
      <w:marTop w:val="0"/>
      <w:marBottom w:val="0"/>
      <w:divBdr>
        <w:top w:val="none" w:sz="0" w:space="0" w:color="auto"/>
        <w:left w:val="none" w:sz="0" w:space="0" w:color="auto"/>
        <w:bottom w:val="none" w:sz="0" w:space="0" w:color="auto"/>
        <w:right w:val="none" w:sz="0" w:space="0" w:color="auto"/>
      </w:divBdr>
    </w:div>
    <w:div w:id="347102343">
      <w:marLeft w:val="640"/>
      <w:marRight w:val="0"/>
      <w:marTop w:val="0"/>
      <w:marBottom w:val="0"/>
      <w:divBdr>
        <w:top w:val="none" w:sz="0" w:space="0" w:color="auto"/>
        <w:left w:val="none" w:sz="0" w:space="0" w:color="auto"/>
        <w:bottom w:val="none" w:sz="0" w:space="0" w:color="auto"/>
        <w:right w:val="none" w:sz="0" w:space="0" w:color="auto"/>
      </w:divBdr>
    </w:div>
    <w:div w:id="347176156">
      <w:marLeft w:val="640"/>
      <w:marRight w:val="0"/>
      <w:marTop w:val="0"/>
      <w:marBottom w:val="0"/>
      <w:divBdr>
        <w:top w:val="none" w:sz="0" w:space="0" w:color="auto"/>
        <w:left w:val="none" w:sz="0" w:space="0" w:color="auto"/>
        <w:bottom w:val="none" w:sz="0" w:space="0" w:color="auto"/>
        <w:right w:val="none" w:sz="0" w:space="0" w:color="auto"/>
      </w:divBdr>
    </w:div>
    <w:div w:id="347214501">
      <w:marLeft w:val="640"/>
      <w:marRight w:val="0"/>
      <w:marTop w:val="0"/>
      <w:marBottom w:val="0"/>
      <w:divBdr>
        <w:top w:val="none" w:sz="0" w:space="0" w:color="auto"/>
        <w:left w:val="none" w:sz="0" w:space="0" w:color="auto"/>
        <w:bottom w:val="none" w:sz="0" w:space="0" w:color="auto"/>
        <w:right w:val="none" w:sz="0" w:space="0" w:color="auto"/>
      </w:divBdr>
    </w:div>
    <w:div w:id="347412776">
      <w:marLeft w:val="640"/>
      <w:marRight w:val="0"/>
      <w:marTop w:val="0"/>
      <w:marBottom w:val="0"/>
      <w:divBdr>
        <w:top w:val="none" w:sz="0" w:space="0" w:color="auto"/>
        <w:left w:val="none" w:sz="0" w:space="0" w:color="auto"/>
        <w:bottom w:val="none" w:sz="0" w:space="0" w:color="auto"/>
        <w:right w:val="none" w:sz="0" w:space="0" w:color="auto"/>
      </w:divBdr>
    </w:div>
    <w:div w:id="347485916">
      <w:marLeft w:val="640"/>
      <w:marRight w:val="0"/>
      <w:marTop w:val="0"/>
      <w:marBottom w:val="0"/>
      <w:divBdr>
        <w:top w:val="none" w:sz="0" w:space="0" w:color="auto"/>
        <w:left w:val="none" w:sz="0" w:space="0" w:color="auto"/>
        <w:bottom w:val="none" w:sz="0" w:space="0" w:color="auto"/>
        <w:right w:val="none" w:sz="0" w:space="0" w:color="auto"/>
      </w:divBdr>
    </w:div>
    <w:div w:id="347486757">
      <w:marLeft w:val="640"/>
      <w:marRight w:val="0"/>
      <w:marTop w:val="0"/>
      <w:marBottom w:val="0"/>
      <w:divBdr>
        <w:top w:val="none" w:sz="0" w:space="0" w:color="auto"/>
        <w:left w:val="none" w:sz="0" w:space="0" w:color="auto"/>
        <w:bottom w:val="none" w:sz="0" w:space="0" w:color="auto"/>
        <w:right w:val="none" w:sz="0" w:space="0" w:color="auto"/>
      </w:divBdr>
    </w:div>
    <w:div w:id="347559578">
      <w:marLeft w:val="640"/>
      <w:marRight w:val="0"/>
      <w:marTop w:val="0"/>
      <w:marBottom w:val="0"/>
      <w:divBdr>
        <w:top w:val="none" w:sz="0" w:space="0" w:color="auto"/>
        <w:left w:val="none" w:sz="0" w:space="0" w:color="auto"/>
        <w:bottom w:val="none" w:sz="0" w:space="0" w:color="auto"/>
        <w:right w:val="none" w:sz="0" w:space="0" w:color="auto"/>
      </w:divBdr>
    </w:div>
    <w:div w:id="347565161">
      <w:marLeft w:val="640"/>
      <w:marRight w:val="0"/>
      <w:marTop w:val="0"/>
      <w:marBottom w:val="0"/>
      <w:divBdr>
        <w:top w:val="none" w:sz="0" w:space="0" w:color="auto"/>
        <w:left w:val="none" w:sz="0" w:space="0" w:color="auto"/>
        <w:bottom w:val="none" w:sz="0" w:space="0" w:color="auto"/>
        <w:right w:val="none" w:sz="0" w:space="0" w:color="auto"/>
      </w:divBdr>
    </w:div>
    <w:div w:id="347603036">
      <w:marLeft w:val="640"/>
      <w:marRight w:val="0"/>
      <w:marTop w:val="0"/>
      <w:marBottom w:val="0"/>
      <w:divBdr>
        <w:top w:val="none" w:sz="0" w:space="0" w:color="auto"/>
        <w:left w:val="none" w:sz="0" w:space="0" w:color="auto"/>
        <w:bottom w:val="none" w:sz="0" w:space="0" w:color="auto"/>
        <w:right w:val="none" w:sz="0" w:space="0" w:color="auto"/>
      </w:divBdr>
    </w:div>
    <w:div w:id="347605718">
      <w:marLeft w:val="640"/>
      <w:marRight w:val="0"/>
      <w:marTop w:val="0"/>
      <w:marBottom w:val="0"/>
      <w:divBdr>
        <w:top w:val="none" w:sz="0" w:space="0" w:color="auto"/>
        <w:left w:val="none" w:sz="0" w:space="0" w:color="auto"/>
        <w:bottom w:val="none" w:sz="0" w:space="0" w:color="auto"/>
        <w:right w:val="none" w:sz="0" w:space="0" w:color="auto"/>
      </w:divBdr>
    </w:div>
    <w:div w:id="347610430">
      <w:marLeft w:val="640"/>
      <w:marRight w:val="0"/>
      <w:marTop w:val="0"/>
      <w:marBottom w:val="0"/>
      <w:divBdr>
        <w:top w:val="none" w:sz="0" w:space="0" w:color="auto"/>
        <w:left w:val="none" w:sz="0" w:space="0" w:color="auto"/>
        <w:bottom w:val="none" w:sz="0" w:space="0" w:color="auto"/>
        <w:right w:val="none" w:sz="0" w:space="0" w:color="auto"/>
      </w:divBdr>
    </w:div>
    <w:div w:id="347610480">
      <w:marLeft w:val="640"/>
      <w:marRight w:val="0"/>
      <w:marTop w:val="0"/>
      <w:marBottom w:val="0"/>
      <w:divBdr>
        <w:top w:val="none" w:sz="0" w:space="0" w:color="auto"/>
        <w:left w:val="none" w:sz="0" w:space="0" w:color="auto"/>
        <w:bottom w:val="none" w:sz="0" w:space="0" w:color="auto"/>
        <w:right w:val="none" w:sz="0" w:space="0" w:color="auto"/>
      </w:divBdr>
    </w:div>
    <w:div w:id="347683634">
      <w:marLeft w:val="640"/>
      <w:marRight w:val="0"/>
      <w:marTop w:val="0"/>
      <w:marBottom w:val="0"/>
      <w:divBdr>
        <w:top w:val="none" w:sz="0" w:space="0" w:color="auto"/>
        <w:left w:val="none" w:sz="0" w:space="0" w:color="auto"/>
        <w:bottom w:val="none" w:sz="0" w:space="0" w:color="auto"/>
        <w:right w:val="none" w:sz="0" w:space="0" w:color="auto"/>
      </w:divBdr>
    </w:div>
    <w:div w:id="347751658">
      <w:marLeft w:val="640"/>
      <w:marRight w:val="0"/>
      <w:marTop w:val="0"/>
      <w:marBottom w:val="0"/>
      <w:divBdr>
        <w:top w:val="none" w:sz="0" w:space="0" w:color="auto"/>
        <w:left w:val="none" w:sz="0" w:space="0" w:color="auto"/>
        <w:bottom w:val="none" w:sz="0" w:space="0" w:color="auto"/>
        <w:right w:val="none" w:sz="0" w:space="0" w:color="auto"/>
      </w:divBdr>
    </w:div>
    <w:div w:id="347755080">
      <w:marLeft w:val="640"/>
      <w:marRight w:val="0"/>
      <w:marTop w:val="0"/>
      <w:marBottom w:val="0"/>
      <w:divBdr>
        <w:top w:val="none" w:sz="0" w:space="0" w:color="auto"/>
        <w:left w:val="none" w:sz="0" w:space="0" w:color="auto"/>
        <w:bottom w:val="none" w:sz="0" w:space="0" w:color="auto"/>
        <w:right w:val="none" w:sz="0" w:space="0" w:color="auto"/>
      </w:divBdr>
    </w:div>
    <w:div w:id="347800975">
      <w:marLeft w:val="640"/>
      <w:marRight w:val="0"/>
      <w:marTop w:val="0"/>
      <w:marBottom w:val="0"/>
      <w:divBdr>
        <w:top w:val="none" w:sz="0" w:space="0" w:color="auto"/>
        <w:left w:val="none" w:sz="0" w:space="0" w:color="auto"/>
        <w:bottom w:val="none" w:sz="0" w:space="0" w:color="auto"/>
        <w:right w:val="none" w:sz="0" w:space="0" w:color="auto"/>
      </w:divBdr>
    </w:div>
    <w:div w:id="347870978">
      <w:marLeft w:val="640"/>
      <w:marRight w:val="0"/>
      <w:marTop w:val="0"/>
      <w:marBottom w:val="0"/>
      <w:divBdr>
        <w:top w:val="none" w:sz="0" w:space="0" w:color="auto"/>
        <w:left w:val="none" w:sz="0" w:space="0" w:color="auto"/>
        <w:bottom w:val="none" w:sz="0" w:space="0" w:color="auto"/>
        <w:right w:val="none" w:sz="0" w:space="0" w:color="auto"/>
      </w:divBdr>
    </w:div>
    <w:div w:id="347875532">
      <w:marLeft w:val="640"/>
      <w:marRight w:val="0"/>
      <w:marTop w:val="0"/>
      <w:marBottom w:val="0"/>
      <w:divBdr>
        <w:top w:val="none" w:sz="0" w:space="0" w:color="auto"/>
        <w:left w:val="none" w:sz="0" w:space="0" w:color="auto"/>
        <w:bottom w:val="none" w:sz="0" w:space="0" w:color="auto"/>
        <w:right w:val="none" w:sz="0" w:space="0" w:color="auto"/>
      </w:divBdr>
    </w:div>
    <w:div w:id="347875966">
      <w:marLeft w:val="640"/>
      <w:marRight w:val="0"/>
      <w:marTop w:val="0"/>
      <w:marBottom w:val="0"/>
      <w:divBdr>
        <w:top w:val="none" w:sz="0" w:space="0" w:color="auto"/>
        <w:left w:val="none" w:sz="0" w:space="0" w:color="auto"/>
        <w:bottom w:val="none" w:sz="0" w:space="0" w:color="auto"/>
        <w:right w:val="none" w:sz="0" w:space="0" w:color="auto"/>
      </w:divBdr>
    </w:div>
    <w:div w:id="347949338">
      <w:marLeft w:val="640"/>
      <w:marRight w:val="0"/>
      <w:marTop w:val="0"/>
      <w:marBottom w:val="0"/>
      <w:divBdr>
        <w:top w:val="none" w:sz="0" w:space="0" w:color="auto"/>
        <w:left w:val="none" w:sz="0" w:space="0" w:color="auto"/>
        <w:bottom w:val="none" w:sz="0" w:space="0" w:color="auto"/>
        <w:right w:val="none" w:sz="0" w:space="0" w:color="auto"/>
      </w:divBdr>
    </w:div>
    <w:div w:id="348065597">
      <w:marLeft w:val="640"/>
      <w:marRight w:val="0"/>
      <w:marTop w:val="0"/>
      <w:marBottom w:val="0"/>
      <w:divBdr>
        <w:top w:val="none" w:sz="0" w:space="0" w:color="auto"/>
        <w:left w:val="none" w:sz="0" w:space="0" w:color="auto"/>
        <w:bottom w:val="none" w:sz="0" w:space="0" w:color="auto"/>
        <w:right w:val="none" w:sz="0" w:space="0" w:color="auto"/>
      </w:divBdr>
    </w:div>
    <w:div w:id="348067994">
      <w:marLeft w:val="640"/>
      <w:marRight w:val="0"/>
      <w:marTop w:val="0"/>
      <w:marBottom w:val="0"/>
      <w:divBdr>
        <w:top w:val="none" w:sz="0" w:space="0" w:color="auto"/>
        <w:left w:val="none" w:sz="0" w:space="0" w:color="auto"/>
        <w:bottom w:val="none" w:sz="0" w:space="0" w:color="auto"/>
        <w:right w:val="none" w:sz="0" w:space="0" w:color="auto"/>
      </w:divBdr>
    </w:div>
    <w:div w:id="348069390">
      <w:marLeft w:val="0"/>
      <w:marRight w:val="0"/>
      <w:marTop w:val="0"/>
      <w:marBottom w:val="0"/>
      <w:divBdr>
        <w:top w:val="none" w:sz="0" w:space="0" w:color="auto"/>
        <w:left w:val="none" w:sz="0" w:space="0" w:color="auto"/>
        <w:bottom w:val="none" w:sz="0" w:space="0" w:color="auto"/>
        <w:right w:val="none" w:sz="0" w:space="0" w:color="auto"/>
      </w:divBdr>
    </w:div>
    <w:div w:id="348069397">
      <w:marLeft w:val="640"/>
      <w:marRight w:val="0"/>
      <w:marTop w:val="0"/>
      <w:marBottom w:val="0"/>
      <w:divBdr>
        <w:top w:val="none" w:sz="0" w:space="0" w:color="auto"/>
        <w:left w:val="none" w:sz="0" w:space="0" w:color="auto"/>
        <w:bottom w:val="none" w:sz="0" w:space="0" w:color="auto"/>
        <w:right w:val="none" w:sz="0" w:space="0" w:color="auto"/>
      </w:divBdr>
    </w:div>
    <w:div w:id="348143374">
      <w:marLeft w:val="640"/>
      <w:marRight w:val="0"/>
      <w:marTop w:val="0"/>
      <w:marBottom w:val="0"/>
      <w:divBdr>
        <w:top w:val="none" w:sz="0" w:space="0" w:color="auto"/>
        <w:left w:val="none" w:sz="0" w:space="0" w:color="auto"/>
        <w:bottom w:val="none" w:sz="0" w:space="0" w:color="auto"/>
        <w:right w:val="none" w:sz="0" w:space="0" w:color="auto"/>
      </w:divBdr>
    </w:div>
    <w:div w:id="348146467">
      <w:marLeft w:val="640"/>
      <w:marRight w:val="0"/>
      <w:marTop w:val="0"/>
      <w:marBottom w:val="0"/>
      <w:divBdr>
        <w:top w:val="none" w:sz="0" w:space="0" w:color="auto"/>
        <w:left w:val="none" w:sz="0" w:space="0" w:color="auto"/>
        <w:bottom w:val="none" w:sz="0" w:space="0" w:color="auto"/>
        <w:right w:val="none" w:sz="0" w:space="0" w:color="auto"/>
      </w:divBdr>
    </w:div>
    <w:div w:id="348147833">
      <w:marLeft w:val="640"/>
      <w:marRight w:val="0"/>
      <w:marTop w:val="0"/>
      <w:marBottom w:val="0"/>
      <w:divBdr>
        <w:top w:val="none" w:sz="0" w:space="0" w:color="auto"/>
        <w:left w:val="none" w:sz="0" w:space="0" w:color="auto"/>
        <w:bottom w:val="none" w:sz="0" w:space="0" w:color="auto"/>
        <w:right w:val="none" w:sz="0" w:space="0" w:color="auto"/>
      </w:divBdr>
    </w:div>
    <w:div w:id="348216424">
      <w:marLeft w:val="640"/>
      <w:marRight w:val="0"/>
      <w:marTop w:val="0"/>
      <w:marBottom w:val="0"/>
      <w:divBdr>
        <w:top w:val="none" w:sz="0" w:space="0" w:color="auto"/>
        <w:left w:val="none" w:sz="0" w:space="0" w:color="auto"/>
        <w:bottom w:val="none" w:sz="0" w:space="0" w:color="auto"/>
        <w:right w:val="none" w:sz="0" w:space="0" w:color="auto"/>
      </w:divBdr>
    </w:div>
    <w:div w:id="348219140">
      <w:marLeft w:val="640"/>
      <w:marRight w:val="0"/>
      <w:marTop w:val="0"/>
      <w:marBottom w:val="0"/>
      <w:divBdr>
        <w:top w:val="none" w:sz="0" w:space="0" w:color="auto"/>
        <w:left w:val="none" w:sz="0" w:space="0" w:color="auto"/>
        <w:bottom w:val="none" w:sz="0" w:space="0" w:color="auto"/>
        <w:right w:val="none" w:sz="0" w:space="0" w:color="auto"/>
      </w:divBdr>
    </w:div>
    <w:div w:id="348220985">
      <w:marLeft w:val="640"/>
      <w:marRight w:val="0"/>
      <w:marTop w:val="0"/>
      <w:marBottom w:val="0"/>
      <w:divBdr>
        <w:top w:val="none" w:sz="0" w:space="0" w:color="auto"/>
        <w:left w:val="none" w:sz="0" w:space="0" w:color="auto"/>
        <w:bottom w:val="none" w:sz="0" w:space="0" w:color="auto"/>
        <w:right w:val="none" w:sz="0" w:space="0" w:color="auto"/>
      </w:divBdr>
    </w:div>
    <w:div w:id="348221867">
      <w:marLeft w:val="640"/>
      <w:marRight w:val="0"/>
      <w:marTop w:val="0"/>
      <w:marBottom w:val="0"/>
      <w:divBdr>
        <w:top w:val="none" w:sz="0" w:space="0" w:color="auto"/>
        <w:left w:val="none" w:sz="0" w:space="0" w:color="auto"/>
        <w:bottom w:val="none" w:sz="0" w:space="0" w:color="auto"/>
        <w:right w:val="none" w:sz="0" w:space="0" w:color="auto"/>
      </w:divBdr>
    </w:div>
    <w:div w:id="348223413">
      <w:marLeft w:val="640"/>
      <w:marRight w:val="0"/>
      <w:marTop w:val="0"/>
      <w:marBottom w:val="0"/>
      <w:divBdr>
        <w:top w:val="none" w:sz="0" w:space="0" w:color="auto"/>
        <w:left w:val="none" w:sz="0" w:space="0" w:color="auto"/>
        <w:bottom w:val="none" w:sz="0" w:space="0" w:color="auto"/>
        <w:right w:val="none" w:sz="0" w:space="0" w:color="auto"/>
      </w:divBdr>
    </w:div>
    <w:div w:id="348334586">
      <w:marLeft w:val="640"/>
      <w:marRight w:val="0"/>
      <w:marTop w:val="0"/>
      <w:marBottom w:val="0"/>
      <w:divBdr>
        <w:top w:val="none" w:sz="0" w:space="0" w:color="auto"/>
        <w:left w:val="none" w:sz="0" w:space="0" w:color="auto"/>
        <w:bottom w:val="none" w:sz="0" w:space="0" w:color="auto"/>
        <w:right w:val="none" w:sz="0" w:space="0" w:color="auto"/>
      </w:divBdr>
    </w:div>
    <w:div w:id="348335978">
      <w:marLeft w:val="640"/>
      <w:marRight w:val="0"/>
      <w:marTop w:val="0"/>
      <w:marBottom w:val="0"/>
      <w:divBdr>
        <w:top w:val="none" w:sz="0" w:space="0" w:color="auto"/>
        <w:left w:val="none" w:sz="0" w:space="0" w:color="auto"/>
        <w:bottom w:val="none" w:sz="0" w:space="0" w:color="auto"/>
        <w:right w:val="none" w:sz="0" w:space="0" w:color="auto"/>
      </w:divBdr>
    </w:div>
    <w:div w:id="348410929">
      <w:marLeft w:val="640"/>
      <w:marRight w:val="0"/>
      <w:marTop w:val="0"/>
      <w:marBottom w:val="0"/>
      <w:divBdr>
        <w:top w:val="none" w:sz="0" w:space="0" w:color="auto"/>
        <w:left w:val="none" w:sz="0" w:space="0" w:color="auto"/>
        <w:bottom w:val="none" w:sz="0" w:space="0" w:color="auto"/>
        <w:right w:val="none" w:sz="0" w:space="0" w:color="auto"/>
      </w:divBdr>
    </w:div>
    <w:div w:id="348413430">
      <w:marLeft w:val="640"/>
      <w:marRight w:val="0"/>
      <w:marTop w:val="0"/>
      <w:marBottom w:val="0"/>
      <w:divBdr>
        <w:top w:val="none" w:sz="0" w:space="0" w:color="auto"/>
        <w:left w:val="none" w:sz="0" w:space="0" w:color="auto"/>
        <w:bottom w:val="none" w:sz="0" w:space="0" w:color="auto"/>
        <w:right w:val="none" w:sz="0" w:space="0" w:color="auto"/>
      </w:divBdr>
    </w:div>
    <w:div w:id="348455774">
      <w:marLeft w:val="640"/>
      <w:marRight w:val="0"/>
      <w:marTop w:val="0"/>
      <w:marBottom w:val="0"/>
      <w:divBdr>
        <w:top w:val="none" w:sz="0" w:space="0" w:color="auto"/>
        <w:left w:val="none" w:sz="0" w:space="0" w:color="auto"/>
        <w:bottom w:val="none" w:sz="0" w:space="0" w:color="auto"/>
        <w:right w:val="none" w:sz="0" w:space="0" w:color="auto"/>
      </w:divBdr>
    </w:div>
    <w:div w:id="348457784">
      <w:marLeft w:val="640"/>
      <w:marRight w:val="0"/>
      <w:marTop w:val="0"/>
      <w:marBottom w:val="0"/>
      <w:divBdr>
        <w:top w:val="none" w:sz="0" w:space="0" w:color="auto"/>
        <w:left w:val="none" w:sz="0" w:space="0" w:color="auto"/>
        <w:bottom w:val="none" w:sz="0" w:space="0" w:color="auto"/>
        <w:right w:val="none" w:sz="0" w:space="0" w:color="auto"/>
      </w:divBdr>
    </w:div>
    <w:div w:id="348458109">
      <w:marLeft w:val="640"/>
      <w:marRight w:val="0"/>
      <w:marTop w:val="0"/>
      <w:marBottom w:val="0"/>
      <w:divBdr>
        <w:top w:val="none" w:sz="0" w:space="0" w:color="auto"/>
        <w:left w:val="none" w:sz="0" w:space="0" w:color="auto"/>
        <w:bottom w:val="none" w:sz="0" w:space="0" w:color="auto"/>
        <w:right w:val="none" w:sz="0" w:space="0" w:color="auto"/>
      </w:divBdr>
    </w:div>
    <w:div w:id="348484341">
      <w:marLeft w:val="640"/>
      <w:marRight w:val="0"/>
      <w:marTop w:val="0"/>
      <w:marBottom w:val="0"/>
      <w:divBdr>
        <w:top w:val="none" w:sz="0" w:space="0" w:color="auto"/>
        <w:left w:val="none" w:sz="0" w:space="0" w:color="auto"/>
        <w:bottom w:val="none" w:sz="0" w:space="0" w:color="auto"/>
        <w:right w:val="none" w:sz="0" w:space="0" w:color="auto"/>
      </w:divBdr>
    </w:div>
    <w:div w:id="348487006">
      <w:marLeft w:val="640"/>
      <w:marRight w:val="0"/>
      <w:marTop w:val="0"/>
      <w:marBottom w:val="0"/>
      <w:divBdr>
        <w:top w:val="none" w:sz="0" w:space="0" w:color="auto"/>
        <w:left w:val="none" w:sz="0" w:space="0" w:color="auto"/>
        <w:bottom w:val="none" w:sz="0" w:space="0" w:color="auto"/>
        <w:right w:val="none" w:sz="0" w:space="0" w:color="auto"/>
      </w:divBdr>
    </w:div>
    <w:div w:id="348532511">
      <w:marLeft w:val="640"/>
      <w:marRight w:val="0"/>
      <w:marTop w:val="0"/>
      <w:marBottom w:val="0"/>
      <w:divBdr>
        <w:top w:val="none" w:sz="0" w:space="0" w:color="auto"/>
        <w:left w:val="none" w:sz="0" w:space="0" w:color="auto"/>
        <w:bottom w:val="none" w:sz="0" w:space="0" w:color="auto"/>
        <w:right w:val="none" w:sz="0" w:space="0" w:color="auto"/>
      </w:divBdr>
    </w:div>
    <w:div w:id="348603248">
      <w:marLeft w:val="640"/>
      <w:marRight w:val="0"/>
      <w:marTop w:val="0"/>
      <w:marBottom w:val="0"/>
      <w:divBdr>
        <w:top w:val="none" w:sz="0" w:space="0" w:color="auto"/>
        <w:left w:val="none" w:sz="0" w:space="0" w:color="auto"/>
        <w:bottom w:val="none" w:sz="0" w:space="0" w:color="auto"/>
        <w:right w:val="none" w:sz="0" w:space="0" w:color="auto"/>
      </w:divBdr>
    </w:div>
    <w:div w:id="348681825">
      <w:marLeft w:val="640"/>
      <w:marRight w:val="0"/>
      <w:marTop w:val="0"/>
      <w:marBottom w:val="0"/>
      <w:divBdr>
        <w:top w:val="none" w:sz="0" w:space="0" w:color="auto"/>
        <w:left w:val="none" w:sz="0" w:space="0" w:color="auto"/>
        <w:bottom w:val="none" w:sz="0" w:space="0" w:color="auto"/>
        <w:right w:val="none" w:sz="0" w:space="0" w:color="auto"/>
      </w:divBdr>
    </w:div>
    <w:div w:id="348793654">
      <w:marLeft w:val="640"/>
      <w:marRight w:val="0"/>
      <w:marTop w:val="0"/>
      <w:marBottom w:val="0"/>
      <w:divBdr>
        <w:top w:val="none" w:sz="0" w:space="0" w:color="auto"/>
        <w:left w:val="none" w:sz="0" w:space="0" w:color="auto"/>
        <w:bottom w:val="none" w:sz="0" w:space="0" w:color="auto"/>
        <w:right w:val="none" w:sz="0" w:space="0" w:color="auto"/>
      </w:divBdr>
    </w:div>
    <w:div w:id="348794540">
      <w:marLeft w:val="640"/>
      <w:marRight w:val="0"/>
      <w:marTop w:val="0"/>
      <w:marBottom w:val="0"/>
      <w:divBdr>
        <w:top w:val="none" w:sz="0" w:space="0" w:color="auto"/>
        <w:left w:val="none" w:sz="0" w:space="0" w:color="auto"/>
        <w:bottom w:val="none" w:sz="0" w:space="0" w:color="auto"/>
        <w:right w:val="none" w:sz="0" w:space="0" w:color="auto"/>
      </w:divBdr>
    </w:div>
    <w:div w:id="348801889">
      <w:marLeft w:val="640"/>
      <w:marRight w:val="0"/>
      <w:marTop w:val="0"/>
      <w:marBottom w:val="0"/>
      <w:divBdr>
        <w:top w:val="none" w:sz="0" w:space="0" w:color="auto"/>
        <w:left w:val="none" w:sz="0" w:space="0" w:color="auto"/>
        <w:bottom w:val="none" w:sz="0" w:space="0" w:color="auto"/>
        <w:right w:val="none" w:sz="0" w:space="0" w:color="auto"/>
      </w:divBdr>
    </w:div>
    <w:div w:id="348802352">
      <w:marLeft w:val="640"/>
      <w:marRight w:val="0"/>
      <w:marTop w:val="0"/>
      <w:marBottom w:val="0"/>
      <w:divBdr>
        <w:top w:val="none" w:sz="0" w:space="0" w:color="auto"/>
        <w:left w:val="none" w:sz="0" w:space="0" w:color="auto"/>
        <w:bottom w:val="none" w:sz="0" w:space="0" w:color="auto"/>
        <w:right w:val="none" w:sz="0" w:space="0" w:color="auto"/>
      </w:divBdr>
    </w:div>
    <w:div w:id="348916602">
      <w:marLeft w:val="640"/>
      <w:marRight w:val="0"/>
      <w:marTop w:val="0"/>
      <w:marBottom w:val="0"/>
      <w:divBdr>
        <w:top w:val="none" w:sz="0" w:space="0" w:color="auto"/>
        <w:left w:val="none" w:sz="0" w:space="0" w:color="auto"/>
        <w:bottom w:val="none" w:sz="0" w:space="0" w:color="auto"/>
        <w:right w:val="none" w:sz="0" w:space="0" w:color="auto"/>
      </w:divBdr>
    </w:div>
    <w:div w:id="348917087">
      <w:marLeft w:val="640"/>
      <w:marRight w:val="0"/>
      <w:marTop w:val="0"/>
      <w:marBottom w:val="0"/>
      <w:divBdr>
        <w:top w:val="none" w:sz="0" w:space="0" w:color="auto"/>
        <w:left w:val="none" w:sz="0" w:space="0" w:color="auto"/>
        <w:bottom w:val="none" w:sz="0" w:space="0" w:color="auto"/>
        <w:right w:val="none" w:sz="0" w:space="0" w:color="auto"/>
      </w:divBdr>
    </w:div>
    <w:div w:id="348917451">
      <w:marLeft w:val="640"/>
      <w:marRight w:val="0"/>
      <w:marTop w:val="0"/>
      <w:marBottom w:val="0"/>
      <w:divBdr>
        <w:top w:val="none" w:sz="0" w:space="0" w:color="auto"/>
        <w:left w:val="none" w:sz="0" w:space="0" w:color="auto"/>
        <w:bottom w:val="none" w:sz="0" w:space="0" w:color="auto"/>
        <w:right w:val="none" w:sz="0" w:space="0" w:color="auto"/>
      </w:divBdr>
    </w:div>
    <w:div w:id="348918125">
      <w:marLeft w:val="640"/>
      <w:marRight w:val="0"/>
      <w:marTop w:val="0"/>
      <w:marBottom w:val="0"/>
      <w:divBdr>
        <w:top w:val="none" w:sz="0" w:space="0" w:color="auto"/>
        <w:left w:val="none" w:sz="0" w:space="0" w:color="auto"/>
        <w:bottom w:val="none" w:sz="0" w:space="0" w:color="auto"/>
        <w:right w:val="none" w:sz="0" w:space="0" w:color="auto"/>
      </w:divBdr>
    </w:div>
    <w:div w:id="348988927">
      <w:marLeft w:val="640"/>
      <w:marRight w:val="0"/>
      <w:marTop w:val="0"/>
      <w:marBottom w:val="0"/>
      <w:divBdr>
        <w:top w:val="none" w:sz="0" w:space="0" w:color="auto"/>
        <w:left w:val="none" w:sz="0" w:space="0" w:color="auto"/>
        <w:bottom w:val="none" w:sz="0" w:space="0" w:color="auto"/>
        <w:right w:val="none" w:sz="0" w:space="0" w:color="auto"/>
      </w:divBdr>
    </w:div>
    <w:div w:id="348994669">
      <w:marLeft w:val="640"/>
      <w:marRight w:val="0"/>
      <w:marTop w:val="0"/>
      <w:marBottom w:val="0"/>
      <w:divBdr>
        <w:top w:val="none" w:sz="0" w:space="0" w:color="auto"/>
        <w:left w:val="none" w:sz="0" w:space="0" w:color="auto"/>
        <w:bottom w:val="none" w:sz="0" w:space="0" w:color="auto"/>
        <w:right w:val="none" w:sz="0" w:space="0" w:color="auto"/>
      </w:divBdr>
    </w:div>
    <w:div w:id="349063973">
      <w:marLeft w:val="640"/>
      <w:marRight w:val="0"/>
      <w:marTop w:val="0"/>
      <w:marBottom w:val="0"/>
      <w:divBdr>
        <w:top w:val="none" w:sz="0" w:space="0" w:color="auto"/>
        <w:left w:val="none" w:sz="0" w:space="0" w:color="auto"/>
        <w:bottom w:val="none" w:sz="0" w:space="0" w:color="auto"/>
        <w:right w:val="none" w:sz="0" w:space="0" w:color="auto"/>
      </w:divBdr>
    </w:div>
    <w:div w:id="349111406">
      <w:marLeft w:val="640"/>
      <w:marRight w:val="0"/>
      <w:marTop w:val="0"/>
      <w:marBottom w:val="0"/>
      <w:divBdr>
        <w:top w:val="none" w:sz="0" w:space="0" w:color="auto"/>
        <w:left w:val="none" w:sz="0" w:space="0" w:color="auto"/>
        <w:bottom w:val="none" w:sz="0" w:space="0" w:color="auto"/>
        <w:right w:val="none" w:sz="0" w:space="0" w:color="auto"/>
      </w:divBdr>
    </w:div>
    <w:div w:id="349112117">
      <w:marLeft w:val="640"/>
      <w:marRight w:val="0"/>
      <w:marTop w:val="0"/>
      <w:marBottom w:val="0"/>
      <w:divBdr>
        <w:top w:val="none" w:sz="0" w:space="0" w:color="auto"/>
        <w:left w:val="none" w:sz="0" w:space="0" w:color="auto"/>
        <w:bottom w:val="none" w:sz="0" w:space="0" w:color="auto"/>
        <w:right w:val="none" w:sz="0" w:space="0" w:color="auto"/>
      </w:divBdr>
    </w:div>
    <w:div w:id="349113446">
      <w:marLeft w:val="640"/>
      <w:marRight w:val="0"/>
      <w:marTop w:val="0"/>
      <w:marBottom w:val="0"/>
      <w:divBdr>
        <w:top w:val="none" w:sz="0" w:space="0" w:color="auto"/>
        <w:left w:val="none" w:sz="0" w:space="0" w:color="auto"/>
        <w:bottom w:val="none" w:sz="0" w:space="0" w:color="auto"/>
        <w:right w:val="none" w:sz="0" w:space="0" w:color="auto"/>
      </w:divBdr>
    </w:div>
    <w:div w:id="349188434">
      <w:marLeft w:val="640"/>
      <w:marRight w:val="0"/>
      <w:marTop w:val="0"/>
      <w:marBottom w:val="0"/>
      <w:divBdr>
        <w:top w:val="none" w:sz="0" w:space="0" w:color="auto"/>
        <w:left w:val="none" w:sz="0" w:space="0" w:color="auto"/>
        <w:bottom w:val="none" w:sz="0" w:space="0" w:color="auto"/>
        <w:right w:val="none" w:sz="0" w:space="0" w:color="auto"/>
      </w:divBdr>
    </w:div>
    <w:div w:id="349256441">
      <w:marLeft w:val="640"/>
      <w:marRight w:val="0"/>
      <w:marTop w:val="0"/>
      <w:marBottom w:val="0"/>
      <w:divBdr>
        <w:top w:val="none" w:sz="0" w:space="0" w:color="auto"/>
        <w:left w:val="none" w:sz="0" w:space="0" w:color="auto"/>
        <w:bottom w:val="none" w:sz="0" w:space="0" w:color="auto"/>
        <w:right w:val="none" w:sz="0" w:space="0" w:color="auto"/>
      </w:divBdr>
    </w:div>
    <w:div w:id="349262551">
      <w:marLeft w:val="640"/>
      <w:marRight w:val="0"/>
      <w:marTop w:val="0"/>
      <w:marBottom w:val="0"/>
      <w:divBdr>
        <w:top w:val="none" w:sz="0" w:space="0" w:color="auto"/>
        <w:left w:val="none" w:sz="0" w:space="0" w:color="auto"/>
        <w:bottom w:val="none" w:sz="0" w:space="0" w:color="auto"/>
        <w:right w:val="none" w:sz="0" w:space="0" w:color="auto"/>
      </w:divBdr>
    </w:div>
    <w:div w:id="349374347">
      <w:marLeft w:val="640"/>
      <w:marRight w:val="0"/>
      <w:marTop w:val="0"/>
      <w:marBottom w:val="0"/>
      <w:divBdr>
        <w:top w:val="none" w:sz="0" w:space="0" w:color="auto"/>
        <w:left w:val="none" w:sz="0" w:space="0" w:color="auto"/>
        <w:bottom w:val="none" w:sz="0" w:space="0" w:color="auto"/>
        <w:right w:val="none" w:sz="0" w:space="0" w:color="auto"/>
      </w:divBdr>
    </w:div>
    <w:div w:id="349378170">
      <w:marLeft w:val="640"/>
      <w:marRight w:val="0"/>
      <w:marTop w:val="0"/>
      <w:marBottom w:val="0"/>
      <w:divBdr>
        <w:top w:val="none" w:sz="0" w:space="0" w:color="auto"/>
        <w:left w:val="none" w:sz="0" w:space="0" w:color="auto"/>
        <w:bottom w:val="none" w:sz="0" w:space="0" w:color="auto"/>
        <w:right w:val="none" w:sz="0" w:space="0" w:color="auto"/>
      </w:divBdr>
    </w:div>
    <w:div w:id="349381632">
      <w:marLeft w:val="640"/>
      <w:marRight w:val="0"/>
      <w:marTop w:val="0"/>
      <w:marBottom w:val="0"/>
      <w:divBdr>
        <w:top w:val="none" w:sz="0" w:space="0" w:color="auto"/>
        <w:left w:val="none" w:sz="0" w:space="0" w:color="auto"/>
        <w:bottom w:val="none" w:sz="0" w:space="0" w:color="auto"/>
        <w:right w:val="none" w:sz="0" w:space="0" w:color="auto"/>
      </w:divBdr>
    </w:div>
    <w:div w:id="349453534">
      <w:marLeft w:val="640"/>
      <w:marRight w:val="0"/>
      <w:marTop w:val="0"/>
      <w:marBottom w:val="0"/>
      <w:divBdr>
        <w:top w:val="none" w:sz="0" w:space="0" w:color="auto"/>
        <w:left w:val="none" w:sz="0" w:space="0" w:color="auto"/>
        <w:bottom w:val="none" w:sz="0" w:space="0" w:color="auto"/>
        <w:right w:val="none" w:sz="0" w:space="0" w:color="auto"/>
      </w:divBdr>
    </w:div>
    <w:div w:id="349454141">
      <w:marLeft w:val="640"/>
      <w:marRight w:val="0"/>
      <w:marTop w:val="0"/>
      <w:marBottom w:val="0"/>
      <w:divBdr>
        <w:top w:val="none" w:sz="0" w:space="0" w:color="auto"/>
        <w:left w:val="none" w:sz="0" w:space="0" w:color="auto"/>
        <w:bottom w:val="none" w:sz="0" w:space="0" w:color="auto"/>
        <w:right w:val="none" w:sz="0" w:space="0" w:color="auto"/>
      </w:divBdr>
    </w:div>
    <w:div w:id="349457641">
      <w:marLeft w:val="640"/>
      <w:marRight w:val="0"/>
      <w:marTop w:val="0"/>
      <w:marBottom w:val="0"/>
      <w:divBdr>
        <w:top w:val="none" w:sz="0" w:space="0" w:color="auto"/>
        <w:left w:val="none" w:sz="0" w:space="0" w:color="auto"/>
        <w:bottom w:val="none" w:sz="0" w:space="0" w:color="auto"/>
        <w:right w:val="none" w:sz="0" w:space="0" w:color="auto"/>
      </w:divBdr>
    </w:div>
    <w:div w:id="349524447">
      <w:marLeft w:val="640"/>
      <w:marRight w:val="0"/>
      <w:marTop w:val="0"/>
      <w:marBottom w:val="0"/>
      <w:divBdr>
        <w:top w:val="none" w:sz="0" w:space="0" w:color="auto"/>
        <w:left w:val="none" w:sz="0" w:space="0" w:color="auto"/>
        <w:bottom w:val="none" w:sz="0" w:space="0" w:color="auto"/>
        <w:right w:val="none" w:sz="0" w:space="0" w:color="auto"/>
      </w:divBdr>
    </w:div>
    <w:div w:id="349529291">
      <w:marLeft w:val="640"/>
      <w:marRight w:val="0"/>
      <w:marTop w:val="0"/>
      <w:marBottom w:val="0"/>
      <w:divBdr>
        <w:top w:val="none" w:sz="0" w:space="0" w:color="auto"/>
        <w:left w:val="none" w:sz="0" w:space="0" w:color="auto"/>
        <w:bottom w:val="none" w:sz="0" w:space="0" w:color="auto"/>
        <w:right w:val="none" w:sz="0" w:space="0" w:color="auto"/>
      </w:divBdr>
    </w:div>
    <w:div w:id="349529508">
      <w:marLeft w:val="640"/>
      <w:marRight w:val="0"/>
      <w:marTop w:val="0"/>
      <w:marBottom w:val="0"/>
      <w:divBdr>
        <w:top w:val="none" w:sz="0" w:space="0" w:color="auto"/>
        <w:left w:val="none" w:sz="0" w:space="0" w:color="auto"/>
        <w:bottom w:val="none" w:sz="0" w:space="0" w:color="auto"/>
        <w:right w:val="none" w:sz="0" w:space="0" w:color="auto"/>
      </w:divBdr>
    </w:div>
    <w:div w:id="349645243">
      <w:marLeft w:val="640"/>
      <w:marRight w:val="0"/>
      <w:marTop w:val="0"/>
      <w:marBottom w:val="0"/>
      <w:divBdr>
        <w:top w:val="none" w:sz="0" w:space="0" w:color="auto"/>
        <w:left w:val="none" w:sz="0" w:space="0" w:color="auto"/>
        <w:bottom w:val="none" w:sz="0" w:space="0" w:color="auto"/>
        <w:right w:val="none" w:sz="0" w:space="0" w:color="auto"/>
      </w:divBdr>
    </w:div>
    <w:div w:id="349647445">
      <w:marLeft w:val="640"/>
      <w:marRight w:val="0"/>
      <w:marTop w:val="0"/>
      <w:marBottom w:val="0"/>
      <w:divBdr>
        <w:top w:val="none" w:sz="0" w:space="0" w:color="auto"/>
        <w:left w:val="none" w:sz="0" w:space="0" w:color="auto"/>
        <w:bottom w:val="none" w:sz="0" w:space="0" w:color="auto"/>
        <w:right w:val="none" w:sz="0" w:space="0" w:color="auto"/>
      </w:divBdr>
    </w:div>
    <w:div w:id="349648695">
      <w:marLeft w:val="640"/>
      <w:marRight w:val="0"/>
      <w:marTop w:val="0"/>
      <w:marBottom w:val="0"/>
      <w:divBdr>
        <w:top w:val="none" w:sz="0" w:space="0" w:color="auto"/>
        <w:left w:val="none" w:sz="0" w:space="0" w:color="auto"/>
        <w:bottom w:val="none" w:sz="0" w:space="0" w:color="auto"/>
        <w:right w:val="none" w:sz="0" w:space="0" w:color="auto"/>
      </w:divBdr>
    </w:div>
    <w:div w:id="349720410">
      <w:marLeft w:val="640"/>
      <w:marRight w:val="0"/>
      <w:marTop w:val="0"/>
      <w:marBottom w:val="0"/>
      <w:divBdr>
        <w:top w:val="none" w:sz="0" w:space="0" w:color="auto"/>
        <w:left w:val="none" w:sz="0" w:space="0" w:color="auto"/>
        <w:bottom w:val="none" w:sz="0" w:space="0" w:color="auto"/>
        <w:right w:val="none" w:sz="0" w:space="0" w:color="auto"/>
      </w:divBdr>
    </w:div>
    <w:div w:id="349725249">
      <w:marLeft w:val="0"/>
      <w:marRight w:val="0"/>
      <w:marTop w:val="0"/>
      <w:marBottom w:val="0"/>
      <w:divBdr>
        <w:top w:val="none" w:sz="0" w:space="0" w:color="auto"/>
        <w:left w:val="none" w:sz="0" w:space="0" w:color="auto"/>
        <w:bottom w:val="none" w:sz="0" w:space="0" w:color="auto"/>
        <w:right w:val="none" w:sz="0" w:space="0" w:color="auto"/>
      </w:divBdr>
    </w:div>
    <w:div w:id="349793538">
      <w:marLeft w:val="640"/>
      <w:marRight w:val="0"/>
      <w:marTop w:val="0"/>
      <w:marBottom w:val="0"/>
      <w:divBdr>
        <w:top w:val="none" w:sz="0" w:space="0" w:color="auto"/>
        <w:left w:val="none" w:sz="0" w:space="0" w:color="auto"/>
        <w:bottom w:val="none" w:sz="0" w:space="0" w:color="auto"/>
        <w:right w:val="none" w:sz="0" w:space="0" w:color="auto"/>
      </w:divBdr>
    </w:div>
    <w:div w:id="349795498">
      <w:marLeft w:val="640"/>
      <w:marRight w:val="0"/>
      <w:marTop w:val="0"/>
      <w:marBottom w:val="0"/>
      <w:divBdr>
        <w:top w:val="none" w:sz="0" w:space="0" w:color="auto"/>
        <w:left w:val="none" w:sz="0" w:space="0" w:color="auto"/>
        <w:bottom w:val="none" w:sz="0" w:space="0" w:color="auto"/>
        <w:right w:val="none" w:sz="0" w:space="0" w:color="auto"/>
      </w:divBdr>
    </w:div>
    <w:div w:id="349840251">
      <w:marLeft w:val="640"/>
      <w:marRight w:val="0"/>
      <w:marTop w:val="0"/>
      <w:marBottom w:val="0"/>
      <w:divBdr>
        <w:top w:val="none" w:sz="0" w:space="0" w:color="auto"/>
        <w:left w:val="none" w:sz="0" w:space="0" w:color="auto"/>
        <w:bottom w:val="none" w:sz="0" w:space="0" w:color="auto"/>
        <w:right w:val="none" w:sz="0" w:space="0" w:color="auto"/>
      </w:divBdr>
    </w:div>
    <w:div w:id="349843476">
      <w:marLeft w:val="640"/>
      <w:marRight w:val="0"/>
      <w:marTop w:val="0"/>
      <w:marBottom w:val="0"/>
      <w:divBdr>
        <w:top w:val="none" w:sz="0" w:space="0" w:color="auto"/>
        <w:left w:val="none" w:sz="0" w:space="0" w:color="auto"/>
        <w:bottom w:val="none" w:sz="0" w:space="0" w:color="auto"/>
        <w:right w:val="none" w:sz="0" w:space="0" w:color="auto"/>
      </w:divBdr>
    </w:div>
    <w:div w:id="349911071">
      <w:marLeft w:val="640"/>
      <w:marRight w:val="0"/>
      <w:marTop w:val="0"/>
      <w:marBottom w:val="0"/>
      <w:divBdr>
        <w:top w:val="none" w:sz="0" w:space="0" w:color="auto"/>
        <w:left w:val="none" w:sz="0" w:space="0" w:color="auto"/>
        <w:bottom w:val="none" w:sz="0" w:space="0" w:color="auto"/>
        <w:right w:val="none" w:sz="0" w:space="0" w:color="auto"/>
      </w:divBdr>
    </w:div>
    <w:div w:id="349918136">
      <w:marLeft w:val="640"/>
      <w:marRight w:val="0"/>
      <w:marTop w:val="0"/>
      <w:marBottom w:val="0"/>
      <w:divBdr>
        <w:top w:val="none" w:sz="0" w:space="0" w:color="auto"/>
        <w:left w:val="none" w:sz="0" w:space="0" w:color="auto"/>
        <w:bottom w:val="none" w:sz="0" w:space="0" w:color="auto"/>
        <w:right w:val="none" w:sz="0" w:space="0" w:color="auto"/>
      </w:divBdr>
    </w:div>
    <w:div w:id="349991641">
      <w:marLeft w:val="640"/>
      <w:marRight w:val="0"/>
      <w:marTop w:val="0"/>
      <w:marBottom w:val="0"/>
      <w:divBdr>
        <w:top w:val="none" w:sz="0" w:space="0" w:color="auto"/>
        <w:left w:val="none" w:sz="0" w:space="0" w:color="auto"/>
        <w:bottom w:val="none" w:sz="0" w:space="0" w:color="auto"/>
        <w:right w:val="none" w:sz="0" w:space="0" w:color="auto"/>
      </w:divBdr>
    </w:div>
    <w:div w:id="349993991">
      <w:marLeft w:val="640"/>
      <w:marRight w:val="0"/>
      <w:marTop w:val="0"/>
      <w:marBottom w:val="0"/>
      <w:divBdr>
        <w:top w:val="none" w:sz="0" w:space="0" w:color="auto"/>
        <w:left w:val="none" w:sz="0" w:space="0" w:color="auto"/>
        <w:bottom w:val="none" w:sz="0" w:space="0" w:color="auto"/>
        <w:right w:val="none" w:sz="0" w:space="0" w:color="auto"/>
      </w:divBdr>
    </w:div>
    <w:div w:id="350032244">
      <w:marLeft w:val="640"/>
      <w:marRight w:val="0"/>
      <w:marTop w:val="0"/>
      <w:marBottom w:val="0"/>
      <w:divBdr>
        <w:top w:val="none" w:sz="0" w:space="0" w:color="auto"/>
        <w:left w:val="none" w:sz="0" w:space="0" w:color="auto"/>
        <w:bottom w:val="none" w:sz="0" w:space="0" w:color="auto"/>
        <w:right w:val="none" w:sz="0" w:space="0" w:color="auto"/>
      </w:divBdr>
    </w:div>
    <w:div w:id="350036636">
      <w:marLeft w:val="640"/>
      <w:marRight w:val="0"/>
      <w:marTop w:val="0"/>
      <w:marBottom w:val="0"/>
      <w:divBdr>
        <w:top w:val="none" w:sz="0" w:space="0" w:color="auto"/>
        <w:left w:val="none" w:sz="0" w:space="0" w:color="auto"/>
        <w:bottom w:val="none" w:sz="0" w:space="0" w:color="auto"/>
        <w:right w:val="none" w:sz="0" w:space="0" w:color="auto"/>
      </w:divBdr>
    </w:div>
    <w:div w:id="350106803">
      <w:marLeft w:val="640"/>
      <w:marRight w:val="0"/>
      <w:marTop w:val="0"/>
      <w:marBottom w:val="0"/>
      <w:divBdr>
        <w:top w:val="none" w:sz="0" w:space="0" w:color="auto"/>
        <w:left w:val="none" w:sz="0" w:space="0" w:color="auto"/>
        <w:bottom w:val="none" w:sz="0" w:space="0" w:color="auto"/>
        <w:right w:val="none" w:sz="0" w:space="0" w:color="auto"/>
      </w:divBdr>
    </w:div>
    <w:div w:id="350107015">
      <w:marLeft w:val="640"/>
      <w:marRight w:val="0"/>
      <w:marTop w:val="0"/>
      <w:marBottom w:val="0"/>
      <w:divBdr>
        <w:top w:val="none" w:sz="0" w:space="0" w:color="auto"/>
        <w:left w:val="none" w:sz="0" w:space="0" w:color="auto"/>
        <w:bottom w:val="none" w:sz="0" w:space="0" w:color="auto"/>
        <w:right w:val="none" w:sz="0" w:space="0" w:color="auto"/>
      </w:divBdr>
    </w:div>
    <w:div w:id="350186746">
      <w:marLeft w:val="640"/>
      <w:marRight w:val="0"/>
      <w:marTop w:val="0"/>
      <w:marBottom w:val="0"/>
      <w:divBdr>
        <w:top w:val="none" w:sz="0" w:space="0" w:color="auto"/>
        <w:left w:val="none" w:sz="0" w:space="0" w:color="auto"/>
        <w:bottom w:val="none" w:sz="0" w:space="0" w:color="auto"/>
        <w:right w:val="none" w:sz="0" w:space="0" w:color="auto"/>
      </w:divBdr>
    </w:div>
    <w:div w:id="350227446">
      <w:marLeft w:val="640"/>
      <w:marRight w:val="0"/>
      <w:marTop w:val="0"/>
      <w:marBottom w:val="0"/>
      <w:divBdr>
        <w:top w:val="none" w:sz="0" w:space="0" w:color="auto"/>
        <w:left w:val="none" w:sz="0" w:space="0" w:color="auto"/>
        <w:bottom w:val="none" w:sz="0" w:space="0" w:color="auto"/>
        <w:right w:val="none" w:sz="0" w:space="0" w:color="auto"/>
      </w:divBdr>
    </w:div>
    <w:div w:id="350231328">
      <w:marLeft w:val="640"/>
      <w:marRight w:val="0"/>
      <w:marTop w:val="0"/>
      <w:marBottom w:val="0"/>
      <w:divBdr>
        <w:top w:val="none" w:sz="0" w:space="0" w:color="auto"/>
        <w:left w:val="none" w:sz="0" w:space="0" w:color="auto"/>
        <w:bottom w:val="none" w:sz="0" w:space="0" w:color="auto"/>
        <w:right w:val="none" w:sz="0" w:space="0" w:color="auto"/>
      </w:divBdr>
    </w:div>
    <w:div w:id="350298892">
      <w:marLeft w:val="640"/>
      <w:marRight w:val="0"/>
      <w:marTop w:val="0"/>
      <w:marBottom w:val="0"/>
      <w:divBdr>
        <w:top w:val="none" w:sz="0" w:space="0" w:color="auto"/>
        <w:left w:val="none" w:sz="0" w:space="0" w:color="auto"/>
        <w:bottom w:val="none" w:sz="0" w:space="0" w:color="auto"/>
        <w:right w:val="none" w:sz="0" w:space="0" w:color="auto"/>
      </w:divBdr>
    </w:div>
    <w:div w:id="350299866">
      <w:marLeft w:val="640"/>
      <w:marRight w:val="0"/>
      <w:marTop w:val="0"/>
      <w:marBottom w:val="0"/>
      <w:divBdr>
        <w:top w:val="none" w:sz="0" w:space="0" w:color="auto"/>
        <w:left w:val="none" w:sz="0" w:space="0" w:color="auto"/>
        <w:bottom w:val="none" w:sz="0" w:space="0" w:color="auto"/>
        <w:right w:val="none" w:sz="0" w:space="0" w:color="auto"/>
      </w:divBdr>
    </w:div>
    <w:div w:id="350376484">
      <w:marLeft w:val="640"/>
      <w:marRight w:val="0"/>
      <w:marTop w:val="0"/>
      <w:marBottom w:val="0"/>
      <w:divBdr>
        <w:top w:val="none" w:sz="0" w:space="0" w:color="auto"/>
        <w:left w:val="none" w:sz="0" w:space="0" w:color="auto"/>
        <w:bottom w:val="none" w:sz="0" w:space="0" w:color="auto"/>
        <w:right w:val="none" w:sz="0" w:space="0" w:color="auto"/>
      </w:divBdr>
    </w:div>
    <w:div w:id="350379414">
      <w:marLeft w:val="640"/>
      <w:marRight w:val="0"/>
      <w:marTop w:val="0"/>
      <w:marBottom w:val="0"/>
      <w:divBdr>
        <w:top w:val="none" w:sz="0" w:space="0" w:color="auto"/>
        <w:left w:val="none" w:sz="0" w:space="0" w:color="auto"/>
        <w:bottom w:val="none" w:sz="0" w:space="0" w:color="auto"/>
        <w:right w:val="none" w:sz="0" w:space="0" w:color="auto"/>
      </w:divBdr>
    </w:div>
    <w:div w:id="350449899">
      <w:marLeft w:val="640"/>
      <w:marRight w:val="0"/>
      <w:marTop w:val="0"/>
      <w:marBottom w:val="0"/>
      <w:divBdr>
        <w:top w:val="none" w:sz="0" w:space="0" w:color="auto"/>
        <w:left w:val="none" w:sz="0" w:space="0" w:color="auto"/>
        <w:bottom w:val="none" w:sz="0" w:space="0" w:color="auto"/>
        <w:right w:val="none" w:sz="0" w:space="0" w:color="auto"/>
      </w:divBdr>
    </w:div>
    <w:div w:id="350491402">
      <w:marLeft w:val="640"/>
      <w:marRight w:val="0"/>
      <w:marTop w:val="0"/>
      <w:marBottom w:val="0"/>
      <w:divBdr>
        <w:top w:val="none" w:sz="0" w:space="0" w:color="auto"/>
        <w:left w:val="none" w:sz="0" w:space="0" w:color="auto"/>
        <w:bottom w:val="none" w:sz="0" w:space="0" w:color="auto"/>
        <w:right w:val="none" w:sz="0" w:space="0" w:color="auto"/>
      </w:divBdr>
    </w:div>
    <w:div w:id="350491619">
      <w:marLeft w:val="640"/>
      <w:marRight w:val="0"/>
      <w:marTop w:val="0"/>
      <w:marBottom w:val="0"/>
      <w:divBdr>
        <w:top w:val="none" w:sz="0" w:space="0" w:color="auto"/>
        <w:left w:val="none" w:sz="0" w:space="0" w:color="auto"/>
        <w:bottom w:val="none" w:sz="0" w:space="0" w:color="auto"/>
        <w:right w:val="none" w:sz="0" w:space="0" w:color="auto"/>
      </w:divBdr>
    </w:div>
    <w:div w:id="350492441">
      <w:marLeft w:val="640"/>
      <w:marRight w:val="0"/>
      <w:marTop w:val="0"/>
      <w:marBottom w:val="0"/>
      <w:divBdr>
        <w:top w:val="none" w:sz="0" w:space="0" w:color="auto"/>
        <w:left w:val="none" w:sz="0" w:space="0" w:color="auto"/>
        <w:bottom w:val="none" w:sz="0" w:space="0" w:color="auto"/>
        <w:right w:val="none" w:sz="0" w:space="0" w:color="auto"/>
      </w:divBdr>
    </w:div>
    <w:div w:id="350494154">
      <w:marLeft w:val="640"/>
      <w:marRight w:val="0"/>
      <w:marTop w:val="0"/>
      <w:marBottom w:val="0"/>
      <w:divBdr>
        <w:top w:val="none" w:sz="0" w:space="0" w:color="auto"/>
        <w:left w:val="none" w:sz="0" w:space="0" w:color="auto"/>
        <w:bottom w:val="none" w:sz="0" w:space="0" w:color="auto"/>
        <w:right w:val="none" w:sz="0" w:space="0" w:color="auto"/>
      </w:divBdr>
    </w:div>
    <w:div w:id="350495049">
      <w:marLeft w:val="640"/>
      <w:marRight w:val="0"/>
      <w:marTop w:val="0"/>
      <w:marBottom w:val="0"/>
      <w:divBdr>
        <w:top w:val="none" w:sz="0" w:space="0" w:color="auto"/>
        <w:left w:val="none" w:sz="0" w:space="0" w:color="auto"/>
        <w:bottom w:val="none" w:sz="0" w:space="0" w:color="auto"/>
        <w:right w:val="none" w:sz="0" w:space="0" w:color="auto"/>
      </w:divBdr>
    </w:div>
    <w:div w:id="350495745">
      <w:marLeft w:val="640"/>
      <w:marRight w:val="0"/>
      <w:marTop w:val="0"/>
      <w:marBottom w:val="0"/>
      <w:divBdr>
        <w:top w:val="none" w:sz="0" w:space="0" w:color="auto"/>
        <w:left w:val="none" w:sz="0" w:space="0" w:color="auto"/>
        <w:bottom w:val="none" w:sz="0" w:space="0" w:color="auto"/>
        <w:right w:val="none" w:sz="0" w:space="0" w:color="auto"/>
      </w:divBdr>
    </w:div>
    <w:div w:id="350496333">
      <w:marLeft w:val="640"/>
      <w:marRight w:val="0"/>
      <w:marTop w:val="0"/>
      <w:marBottom w:val="0"/>
      <w:divBdr>
        <w:top w:val="none" w:sz="0" w:space="0" w:color="auto"/>
        <w:left w:val="none" w:sz="0" w:space="0" w:color="auto"/>
        <w:bottom w:val="none" w:sz="0" w:space="0" w:color="auto"/>
        <w:right w:val="none" w:sz="0" w:space="0" w:color="auto"/>
      </w:divBdr>
    </w:div>
    <w:div w:id="350686609">
      <w:marLeft w:val="640"/>
      <w:marRight w:val="0"/>
      <w:marTop w:val="0"/>
      <w:marBottom w:val="0"/>
      <w:divBdr>
        <w:top w:val="none" w:sz="0" w:space="0" w:color="auto"/>
        <w:left w:val="none" w:sz="0" w:space="0" w:color="auto"/>
        <w:bottom w:val="none" w:sz="0" w:space="0" w:color="auto"/>
        <w:right w:val="none" w:sz="0" w:space="0" w:color="auto"/>
      </w:divBdr>
    </w:div>
    <w:div w:id="350686921">
      <w:marLeft w:val="640"/>
      <w:marRight w:val="0"/>
      <w:marTop w:val="0"/>
      <w:marBottom w:val="0"/>
      <w:divBdr>
        <w:top w:val="none" w:sz="0" w:space="0" w:color="auto"/>
        <w:left w:val="none" w:sz="0" w:space="0" w:color="auto"/>
        <w:bottom w:val="none" w:sz="0" w:space="0" w:color="auto"/>
        <w:right w:val="none" w:sz="0" w:space="0" w:color="auto"/>
      </w:divBdr>
    </w:div>
    <w:div w:id="350759543">
      <w:marLeft w:val="640"/>
      <w:marRight w:val="0"/>
      <w:marTop w:val="0"/>
      <w:marBottom w:val="0"/>
      <w:divBdr>
        <w:top w:val="none" w:sz="0" w:space="0" w:color="auto"/>
        <w:left w:val="none" w:sz="0" w:space="0" w:color="auto"/>
        <w:bottom w:val="none" w:sz="0" w:space="0" w:color="auto"/>
        <w:right w:val="none" w:sz="0" w:space="0" w:color="auto"/>
      </w:divBdr>
    </w:div>
    <w:div w:id="350759617">
      <w:marLeft w:val="640"/>
      <w:marRight w:val="0"/>
      <w:marTop w:val="0"/>
      <w:marBottom w:val="0"/>
      <w:divBdr>
        <w:top w:val="none" w:sz="0" w:space="0" w:color="auto"/>
        <w:left w:val="none" w:sz="0" w:space="0" w:color="auto"/>
        <w:bottom w:val="none" w:sz="0" w:space="0" w:color="auto"/>
        <w:right w:val="none" w:sz="0" w:space="0" w:color="auto"/>
      </w:divBdr>
    </w:div>
    <w:div w:id="350763847">
      <w:marLeft w:val="640"/>
      <w:marRight w:val="0"/>
      <w:marTop w:val="0"/>
      <w:marBottom w:val="0"/>
      <w:divBdr>
        <w:top w:val="none" w:sz="0" w:space="0" w:color="auto"/>
        <w:left w:val="none" w:sz="0" w:space="0" w:color="auto"/>
        <w:bottom w:val="none" w:sz="0" w:space="0" w:color="auto"/>
        <w:right w:val="none" w:sz="0" w:space="0" w:color="auto"/>
      </w:divBdr>
    </w:div>
    <w:div w:id="350881918">
      <w:marLeft w:val="640"/>
      <w:marRight w:val="0"/>
      <w:marTop w:val="0"/>
      <w:marBottom w:val="0"/>
      <w:divBdr>
        <w:top w:val="none" w:sz="0" w:space="0" w:color="auto"/>
        <w:left w:val="none" w:sz="0" w:space="0" w:color="auto"/>
        <w:bottom w:val="none" w:sz="0" w:space="0" w:color="auto"/>
        <w:right w:val="none" w:sz="0" w:space="0" w:color="auto"/>
      </w:divBdr>
    </w:div>
    <w:div w:id="350883991">
      <w:marLeft w:val="0"/>
      <w:marRight w:val="0"/>
      <w:marTop w:val="0"/>
      <w:marBottom w:val="0"/>
      <w:divBdr>
        <w:top w:val="none" w:sz="0" w:space="0" w:color="auto"/>
        <w:left w:val="none" w:sz="0" w:space="0" w:color="auto"/>
        <w:bottom w:val="none" w:sz="0" w:space="0" w:color="auto"/>
        <w:right w:val="none" w:sz="0" w:space="0" w:color="auto"/>
      </w:divBdr>
    </w:div>
    <w:div w:id="350884558">
      <w:marLeft w:val="640"/>
      <w:marRight w:val="0"/>
      <w:marTop w:val="0"/>
      <w:marBottom w:val="0"/>
      <w:divBdr>
        <w:top w:val="none" w:sz="0" w:space="0" w:color="auto"/>
        <w:left w:val="none" w:sz="0" w:space="0" w:color="auto"/>
        <w:bottom w:val="none" w:sz="0" w:space="0" w:color="auto"/>
        <w:right w:val="none" w:sz="0" w:space="0" w:color="auto"/>
      </w:divBdr>
    </w:div>
    <w:div w:id="350884896">
      <w:marLeft w:val="640"/>
      <w:marRight w:val="0"/>
      <w:marTop w:val="0"/>
      <w:marBottom w:val="0"/>
      <w:divBdr>
        <w:top w:val="none" w:sz="0" w:space="0" w:color="auto"/>
        <w:left w:val="none" w:sz="0" w:space="0" w:color="auto"/>
        <w:bottom w:val="none" w:sz="0" w:space="0" w:color="auto"/>
        <w:right w:val="none" w:sz="0" w:space="0" w:color="auto"/>
      </w:divBdr>
    </w:div>
    <w:div w:id="350911770">
      <w:marLeft w:val="640"/>
      <w:marRight w:val="0"/>
      <w:marTop w:val="0"/>
      <w:marBottom w:val="0"/>
      <w:divBdr>
        <w:top w:val="none" w:sz="0" w:space="0" w:color="auto"/>
        <w:left w:val="none" w:sz="0" w:space="0" w:color="auto"/>
        <w:bottom w:val="none" w:sz="0" w:space="0" w:color="auto"/>
        <w:right w:val="none" w:sz="0" w:space="0" w:color="auto"/>
      </w:divBdr>
    </w:div>
    <w:div w:id="350911923">
      <w:marLeft w:val="640"/>
      <w:marRight w:val="0"/>
      <w:marTop w:val="0"/>
      <w:marBottom w:val="0"/>
      <w:divBdr>
        <w:top w:val="none" w:sz="0" w:space="0" w:color="auto"/>
        <w:left w:val="none" w:sz="0" w:space="0" w:color="auto"/>
        <w:bottom w:val="none" w:sz="0" w:space="0" w:color="auto"/>
        <w:right w:val="none" w:sz="0" w:space="0" w:color="auto"/>
      </w:divBdr>
    </w:div>
    <w:div w:id="350954889">
      <w:marLeft w:val="640"/>
      <w:marRight w:val="0"/>
      <w:marTop w:val="0"/>
      <w:marBottom w:val="0"/>
      <w:divBdr>
        <w:top w:val="none" w:sz="0" w:space="0" w:color="auto"/>
        <w:left w:val="none" w:sz="0" w:space="0" w:color="auto"/>
        <w:bottom w:val="none" w:sz="0" w:space="0" w:color="auto"/>
        <w:right w:val="none" w:sz="0" w:space="0" w:color="auto"/>
      </w:divBdr>
    </w:div>
    <w:div w:id="351033185">
      <w:marLeft w:val="640"/>
      <w:marRight w:val="0"/>
      <w:marTop w:val="0"/>
      <w:marBottom w:val="0"/>
      <w:divBdr>
        <w:top w:val="none" w:sz="0" w:space="0" w:color="auto"/>
        <w:left w:val="none" w:sz="0" w:space="0" w:color="auto"/>
        <w:bottom w:val="none" w:sz="0" w:space="0" w:color="auto"/>
        <w:right w:val="none" w:sz="0" w:space="0" w:color="auto"/>
      </w:divBdr>
    </w:div>
    <w:div w:id="351077429">
      <w:marLeft w:val="640"/>
      <w:marRight w:val="0"/>
      <w:marTop w:val="0"/>
      <w:marBottom w:val="0"/>
      <w:divBdr>
        <w:top w:val="none" w:sz="0" w:space="0" w:color="auto"/>
        <w:left w:val="none" w:sz="0" w:space="0" w:color="auto"/>
        <w:bottom w:val="none" w:sz="0" w:space="0" w:color="auto"/>
        <w:right w:val="none" w:sz="0" w:space="0" w:color="auto"/>
      </w:divBdr>
    </w:div>
    <w:div w:id="351297841">
      <w:marLeft w:val="640"/>
      <w:marRight w:val="0"/>
      <w:marTop w:val="0"/>
      <w:marBottom w:val="0"/>
      <w:divBdr>
        <w:top w:val="none" w:sz="0" w:space="0" w:color="auto"/>
        <w:left w:val="none" w:sz="0" w:space="0" w:color="auto"/>
        <w:bottom w:val="none" w:sz="0" w:space="0" w:color="auto"/>
        <w:right w:val="none" w:sz="0" w:space="0" w:color="auto"/>
      </w:divBdr>
    </w:div>
    <w:div w:id="351304389">
      <w:marLeft w:val="640"/>
      <w:marRight w:val="0"/>
      <w:marTop w:val="0"/>
      <w:marBottom w:val="0"/>
      <w:divBdr>
        <w:top w:val="none" w:sz="0" w:space="0" w:color="auto"/>
        <w:left w:val="none" w:sz="0" w:space="0" w:color="auto"/>
        <w:bottom w:val="none" w:sz="0" w:space="0" w:color="auto"/>
        <w:right w:val="none" w:sz="0" w:space="0" w:color="auto"/>
      </w:divBdr>
    </w:div>
    <w:div w:id="351304861">
      <w:marLeft w:val="640"/>
      <w:marRight w:val="0"/>
      <w:marTop w:val="0"/>
      <w:marBottom w:val="0"/>
      <w:divBdr>
        <w:top w:val="none" w:sz="0" w:space="0" w:color="auto"/>
        <w:left w:val="none" w:sz="0" w:space="0" w:color="auto"/>
        <w:bottom w:val="none" w:sz="0" w:space="0" w:color="auto"/>
        <w:right w:val="none" w:sz="0" w:space="0" w:color="auto"/>
      </w:divBdr>
    </w:div>
    <w:div w:id="351340163">
      <w:marLeft w:val="640"/>
      <w:marRight w:val="0"/>
      <w:marTop w:val="0"/>
      <w:marBottom w:val="0"/>
      <w:divBdr>
        <w:top w:val="none" w:sz="0" w:space="0" w:color="auto"/>
        <w:left w:val="none" w:sz="0" w:space="0" w:color="auto"/>
        <w:bottom w:val="none" w:sz="0" w:space="0" w:color="auto"/>
        <w:right w:val="none" w:sz="0" w:space="0" w:color="auto"/>
      </w:divBdr>
    </w:div>
    <w:div w:id="351416752">
      <w:marLeft w:val="640"/>
      <w:marRight w:val="0"/>
      <w:marTop w:val="0"/>
      <w:marBottom w:val="0"/>
      <w:divBdr>
        <w:top w:val="none" w:sz="0" w:space="0" w:color="auto"/>
        <w:left w:val="none" w:sz="0" w:space="0" w:color="auto"/>
        <w:bottom w:val="none" w:sz="0" w:space="0" w:color="auto"/>
        <w:right w:val="none" w:sz="0" w:space="0" w:color="auto"/>
      </w:divBdr>
    </w:div>
    <w:div w:id="351491511">
      <w:marLeft w:val="640"/>
      <w:marRight w:val="0"/>
      <w:marTop w:val="0"/>
      <w:marBottom w:val="0"/>
      <w:divBdr>
        <w:top w:val="none" w:sz="0" w:space="0" w:color="auto"/>
        <w:left w:val="none" w:sz="0" w:space="0" w:color="auto"/>
        <w:bottom w:val="none" w:sz="0" w:space="0" w:color="auto"/>
        <w:right w:val="none" w:sz="0" w:space="0" w:color="auto"/>
      </w:divBdr>
    </w:div>
    <w:div w:id="351496498">
      <w:marLeft w:val="640"/>
      <w:marRight w:val="0"/>
      <w:marTop w:val="0"/>
      <w:marBottom w:val="0"/>
      <w:divBdr>
        <w:top w:val="none" w:sz="0" w:space="0" w:color="auto"/>
        <w:left w:val="none" w:sz="0" w:space="0" w:color="auto"/>
        <w:bottom w:val="none" w:sz="0" w:space="0" w:color="auto"/>
        <w:right w:val="none" w:sz="0" w:space="0" w:color="auto"/>
      </w:divBdr>
    </w:div>
    <w:div w:id="351499446">
      <w:marLeft w:val="640"/>
      <w:marRight w:val="0"/>
      <w:marTop w:val="0"/>
      <w:marBottom w:val="0"/>
      <w:divBdr>
        <w:top w:val="none" w:sz="0" w:space="0" w:color="auto"/>
        <w:left w:val="none" w:sz="0" w:space="0" w:color="auto"/>
        <w:bottom w:val="none" w:sz="0" w:space="0" w:color="auto"/>
        <w:right w:val="none" w:sz="0" w:space="0" w:color="auto"/>
      </w:divBdr>
    </w:div>
    <w:div w:id="351538023">
      <w:marLeft w:val="640"/>
      <w:marRight w:val="0"/>
      <w:marTop w:val="0"/>
      <w:marBottom w:val="0"/>
      <w:divBdr>
        <w:top w:val="none" w:sz="0" w:space="0" w:color="auto"/>
        <w:left w:val="none" w:sz="0" w:space="0" w:color="auto"/>
        <w:bottom w:val="none" w:sz="0" w:space="0" w:color="auto"/>
        <w:right w:val="none" w:sz="0" w:space="0" w:color="auto"/>
      </w:divBdr>
    </w:div>
    <w:div w:id="351609111">
      <w:marLeft w:val="640"/>
      <w:marRight w:val="0"/>
      <w:marTop w:val="0"/>
      <w:marBottom w:val="0"/>
      <w:divBdr>
        <w:top w:val="none" w:sz="0" w:space="0" w:color="auto"/>
        <w:left w:val="none" w:sz="0" w:space="0" w:color="auto"/>
        <w:bottom w:val="none" w:sz="0" w:space="0" w:color="auto"/>
        <w:right w:val="none" w:sz="0" w:space="0" w:color="auto"/>
      </w:divBdr>
    </w:div>
    <w:div w:id="351612141">
      <w:marLeft w:val="640"/>
      <w:marRight w:val="0"/>
      <w:marTop w:val="0"/>
      <w:marBottom w:val="0"/>
      <w:divBdr>
        <w:top w:val="none" w:sz="0" w:space="0" w:color="auto"/>
        <w:left w:val="none" w:sz="0" w:space="0" w:color="auto"/>
        <w:bottom w:val="none" w:sz="0" w:space="0" w:color="auto"/>
        <w:right w:val="none" w:sz="0" w:space="0" w:color="auto"/>
      </w:divBdr>
    </w:div>
    <w:div w:id="351686374">
      <w:marLeft w:val="640"/>
      <w:marRight w:val="0"/>
      <w:marTop w:val="0"/>
      <w:marBottom w:val="0"/>
      <w:divBdr>
        <w:top w:val="none" w:sz="0" w:space="0" w:color="auto"/>
        <w:left w:val="none" w:sz="0" w:space="0" w:color="auto"/>
        <w:bottom w:val="none" w:sz="0" w:space="0" w:color="auto"/>
        <w:right w:val="none" w:sz="0" w:space="0" w:color="auto"/>
      </w:divBdr>
    </w:div>
    <w:div w:id="351732235">
      <w:marLeft w:val="640"/>
      <w:marRight w:val="0"/>
      <w:marTop w:val="0"/>
      <w:marBottom w:val="0"/>
      <w:divBdr>
        <w:top w:val="none" w:sz="0" w:space="0" w:color="auto"/>
        <w:left w:val="none" w:sz="0" w:space="0" w:color="auto"/>
        <w:bottom w:val="none" w:sz="0" w:space="0" w:color="auto"/>
        <w:right w:val="none" w:sz="0" w:space="0" w:color="auto"/>
      </w:divBdr>
    </w:div>
    <w:div w:id="351733397">
      <w:marLeft w:val="640"/>
      <w:marRight w:val="0"/>
      <w:marTop w:val="0"/>
      <w:marBottom w:val="0"/>
      <w:divBdr>
        <w:top w:val="none" w:sz="0" w:space="0" w:color="auto"/>
        <w:left w:val="none" w:sz="0" w:space="0" w:color="auto"/>
        <w:bottom w:val="none" w:sz="0" w:space="0" w:color="auto"/>
        <w:right w:val="none" w:sz="0" w:space="0" w:color="auto"/>
      </w:divBdr>
    </w:div>
    <w:div w:id="351759341">
      <w:marLeft w:val="640"/>
      <w:marRight w:val="0"/>
      <w:marTop w:val="0"/>
      <w:marBottom w:val="0"/>
      <w:divBdr>
        <w:top w:val="none" w:sz="0" w:space="0" w:color="auto"/>
        <w:left w:val="none" w:sz="0" w:space="0" w:color="auto"/>
        <w:bottom w:val="none" w:sz="0" w:space="0" w:color="auto"/>
        <w:right w:val="none" w:sz="0" w:space="0" w:color="auto"/>
      </w:divBdr>
    </w:div>
    <w:div w:id="351760738">
      <w:marLeft w:val="640"/>
      <w:marRight w:val="0"/>
      <w:marTop w:val="0"/>
      <w:marBottom w:val="0"/>
      <w:divBdr>
        <w:top w:val="none" w:sz="0" w:space="0" w:color="auto"/>
        <w:left w:val="none" w:sz="0" w:space="0" w:color="auto"/>
        <w:bottom w:val="none" w:sz="0" w:space="0" w:color="auto"/>
        <w:right w:val="none" w:sz="0" w:space="0" w:color="auto"/>
      </w:divBdr>
    </w:div>
    <w:div w:id="351761940">
      <w:marLeft w:val="640"/>
      <w:marRight w:val="0"/>
      <w:marTop w:val="0"/>
      <w:marBottom w:val="0"/>
      <w:divBdr>
        <w:top w:val="none" w:sz="0" w:space="0" w:color="auto"/>
        <w:left w:val="none" w:sz="0" w:space="0" w:color="auto"/>
        <w:bottom w:val="none" w:sz="0" w:space="0" w:color="auto"/>
        <w:right w:val="none" w:sz="0" w:space="0" w:color="auto"/>
      </w:divBdr>
    </w:div>
    <w:div w:id="351807211">
      <w:marLeft w:val="640"/>
      <w:marRight w:val="0"/>
      <w:marTop w:val="0"/>
      <w:marBottom w:val="0"/>
      <w:divBdr>
        <w:top w:val="none" w:sz="0" w:space="0" w:color="auto"/>
        <w:left w:val="none" w:sz="0" w:space="0" w:color="auto"/>
        <w:bottom w:val="none" w:sz="0" w:space="0" w:color="auto"/>
        <w:right w:val="none" w:sz="0" w:space="0" w:color="auto"/>
      </w:divBdr>
    </w:div>
    <w:div w:id="351810924">
      <w:marLeft w:val="640"/>
      <w:marRight w:val="0"/>
      <w:marTop w:val="0"/>
      <w:marBottom w:val="0"/>
      <w:divBdr>
        <w:top w:val="none" w:sz="0" w:space="0" w:color="auto"/>
        <w:left w:val="none" w:sz="0" w:space="0" w:color="auto"/>
        <w:bottom w:val="none" w:sz="0" w:space="0" w:color="auto"/>
        <w:right w:val="none" w:sz="0" w:space="0" w:color="auto"/>
      </w:divBdr>
    </w:div>
    <w:div w:id="351880370">
      <w:marLeft w:val="640"/>
      <w:marRight w:val="0"/>
      <w:marTop w:val="0"/>
      <w:marBottom w:val="0"/>
      <w:divBdr>
        <w:top w:val="none" w:sz="0" w:space="0" w:color="auto"/>
        <w:left w:val="none" w:sz="0" w:space="0" w:color="auto"/>
        <w:bottom w:val="none" w:sz="0" w:space="0" w:color="auto"/>
        <w:right w:val="none" w:sz="0" w:space="0" w:color="auto"/>
      </w:divBdr>
    </w:div>
    <w:div w:id="351955047">
      <w:marLeft w:val="640"/>
      <w:marRight w:val="0"/>
      <w:marTop w:val="0"/>
      <w:marBottom w:val="0"/>
      <w:divBdr>
        <w:top w:val="none" w:sz="0" w:space="0" w:color="auto"/>
        <w:left w:val="none" w:sz="0" w:space="0" w:color="auto"/>
        <w:bottom w:val="none" w:sz="0" w:space="0" w:color="auto"/>
        <w:right w:val="none" w:sz="0" w:space="0" w:color="auto"/>
      </w:divBdr>
    </w:div>
    <w:div w:id="351957393">
      <w:marLeft w:val="640"/>
      <w:marRight w:val="0"/>
      <w:marTop w:val="0"/>
      <w:marBottom w:val="0"/>
      <w:divBdr>
        <w:top w:val="none" w:sz="0" w:space="0" w:color="auto"/>
        <w:left w:val="none" w:sz="0" w:space="0" w:color="auto"/>
        <w:bottom w:val="none" w:sz="0" w:space="0" w:color="auto"/>
        <w:right w:val="none" w:sz="0" w:space="0" w:color="auto"/>
      </w:divBdr>
    </w:div>
    <w:div w:id="351959452">
      <w:marLeft w:val="640"/>
      <w:marRight w:val="0"/>
      <w:marTop w:val="0"/>
      <w:marBottom w:val="0"/>
      <w:divBdr>
        <w:top w:val="none" w:sz="0" w:space="0" w:color="auto"/>
        <w:left w:val="none" w:sz="0" w:space="0" w:color="auto"/>
        <w:bottom w:val="none" w:sz="0" w:space="0" w:color="auto"/>
        <w:right w:val="none" w:sz="0" w:space="0" w:color="auto"/>
      </w:divBdr>
    </w:div>
    <w:div w:id="351999385">
      <w:marLeft w:val="640"/>
      <w:marRight w:val="0"/>
      <w:marTop w:val="0"/>
      <w:marBottom w:val="0"/>
      <w:divBdr>
        <w:top w:val="none" w:sz="0" w:space="0" w:color="auto"/>
        <w:left w:val="none" w:sz="0" w:space="0" w:color="auto"/>
        <w:bottom w:val="none" w:sz="0" w:space="0" w:color="auto"/>
        <w:right w:val="none" w:sz="0" w:space="0" w:color="auto"/>
      </w:divBdr>
    </w:div>
    <w:div w:id="351999430">
      <w:marLeft w:val="640"/>
      <w:marRight w:val="0"/>
      <w:marTop w:val="0"/>
      <w:marBottom w:val="0"/>
      <w:divBdr>
        <w:top w:val="none" w:sz="0" w:space="0" w:color="auto"/>
        <w:left w:val="none" w:sz="0" w:space="0" w:color="auto"/>
        <w:bottom w:val="none" w:sz="0" w:space="0" w:color="auto"/>
        <w:right w:val="none" w:sz="0" w:space="0" w:color="auto"/>
      </w:divBdr>
    </w:div>
    <w:div w:id="352001774">
      <w:marLeft w:val="640"/>
      <w:marRight w:val="0"/>
      <w:marTop w:val="0"/>
      <w:marBottom w:val="0"/>
      <w:divBdr>
        <w:top w:val="none" w:sz="0" w:space="0" w:color="auto"/>
        <w:left w:val="none" w:sz="0" w:space="0" w:color="auto"/>
        <w:bottom w:val="none" w:sz="0" w:space="0" w:color="auto"/>
        <w:right w:val="none" w:sz="0" w:space="0" w:color="auto"/>
      </w:divBdr>
    </w:div>
    <w:div w:id="352075052">
      <w:marLeft w:val="640"/>
      <w:marRight w:val="0"/>
      <w:marTop w:val="0"/>
      <w:marBottom w:val="0"/>
      <w:divBdr>
        <w:top w:val="none" w:sz="0" w:space="0" w:color="auto"/>
        <w:left w:val="none" w:sz="0" w:space="0" w:color="auto"/>
        <w:bottom w:val="none" w:sz="0" w:space="0" w:color="auto"/>
        <w:right w:val="none" w:sz="0" w:space="0" w:color="auto"/>
      </w:divBdr>
    </w:div>
    <w:div w:id="352145405">
      <w:marLeft w:val="640"/>
      <w:marRight w:val="0"/>
      <w:marTop w:val="0"/>
      <w:marBottom w:val="0"/>
      <w:divBdr>
        <w:top w:val="none" w:sz="0" w:space="0" w:color="auto"/>
        <w:left w:val="none" w:sz="0" w:space="0" w:color="auto"/>
        <w:bottom w:val="none" w:sz="0" w:space="0" w:color="auto"/>
        <w:right w:val="none" w:sz="0" w:space="0" w:color="auto"/>
      </w:divBdr>
    </w:div>
    <w:div w:id="352148276">
      <w:marLeft w:val="640"/>
      <w:marRight w:val="0"/>
      <w:marTop w:val="0"/>
      <w:marBottom w:val="0"/>
      <w:divBdr>
        <w:top w:val="none" w:sz="0" w:space="0" w:color="auto"/>
        <w:left w:val="none" w:sz="0" w:space="0" w:color="auto"/>
        <w:bottom w:val="none" w:sz="0" w:space="0" w:color="auto"/>
        <w:right w:val="none" w:sz="0" w:space="0" w:color="auto"/>
      </w:divBdr>
    </w:div>
    <w:div w:id="352152900">
      <w:marLeft w:val="640"/>
      <w:marRight w:val="0"/>
      <w:marTop w:val="0"/>
      <w:marBottom w:val="0"/>
      <w:divBdr>
        <w:top w:val="none" w:sz="0" w:space="0" w:color="auto"/>
        <w:left w:val="none" w:sz="0" w:space="0" w:color="auto"/>
        <w:bottom w:val="none" w:sz="0" w:space="0" w:color="auto"/>
        <w:right w:val="none" w:sz="0" w:space="0" w:color="auto"/>
      </w:divBdr>
    </w:div>
    <w:div w:id="352153084">
      <w:marLeft w:val="640"/>
      <w:marRight w:val="0"/>
      <w:marTop w:val="0"/>
      <w:marBottom w:val="0"/>
      <w:divBdr>
        <w:top w:val="none" w:sz="0" w:space="0" w:color="auto"/>
        <w:left w:val="none" w:sz="0" w:space="0" w:color="auto"/>
        <w:bottom w:val="none" w:sz="0" w:space="0" w:color="auto"/>
        <w:right w:val="none" w:sz="0" w:space="0" w:color="auto"/>
      </w:divBdr>
    </w:div>
    <w:div w:id="352197478">
      <w:marLeft w:val="640"/>
      <w:marRight w:val="0"/>
      <w:marTop w:val="0"/>
      <w:marBottom w:val="0"/>
      <w:divBdr>
        <w:top w:val="none" w:sz="0" w:space="0" w:color="auto"/>
        <w:left w:val="none" w:sz="0" w:space="0" w:color="auto"/>
        <w:bottom w:val="none" w:sz="0" w:space="0" w:color="auto"/>
        <w:right w:val="none" w:sz="0" w:space="0" w:color="auto"/>
      </w:divBdr>
    </w:div>
    <w:div w:id="352263874">
      <w:marLeft w:val="640"/>
      <w:marRight w:val="0"/>
      <w:marTop w:val="0"/>
      <w:marBottom w:val="0"/>
      <w:divBdr>
        <w:top w:val="none" w:sz="0" w:space="0" w:color="auto"/>
        <w:left w:val="none" w:sz="0" w:space="0" w:color="auto"/>
        <w:bottom w:val="none" w:sz="0" w:space="0" w:color="auto"/>
        <w:right w:val="none" w:sz="0" w:space="0" w:color="auto"/>
      </w:divBdr>
    </w:div>
    <w:div w:id="352270996">
      <w:marLeft w:val="640"/>
      <w:marRight w:val="0"/>
      <w:marTop w:val="0"/>
      <w:marBottom w:val="0"/>
      <w:divBdr>
        <w:top w:val="none" w:sz="0" w:space="0" w:color="auto"/>
        <w:left w:val="none" w:sz="0" w:space="0" w:color="auto"/>
        <w:bottom w:val="none" w:sz="0" w:space="0" w:color="auto"/>
        <w:right w:val="none" w:sz="0" w:space="0" w:color="auto"/>
      </w:divBdr>
    </w:div>
    <w:div w:id="352348293">
      <w:marLeft w:val="640"/>
      <w:marRight w:val="0"/>
      <w:marTop w:val="0"/>
      <w:marBottom w:val="0"/>
      <w:divBdr>
        <w:top w:val="none" w:sz="0" w:space="0" w:color="auto"/>
        <w:left w:val="none" w:sz="0" w:space="0" w:color="auto"/>
        <w:bottom w:val="none" w:sz="0" w:space="0" w:color="auto"/>
        <w:right w:val="none" w:sz="0" w:space="0" w:color="auto"/>
      </w:divBdr>
    </w:div>
    <w:div w:id="352459216">
      <w:marLeft w:val="640"/>
      <w:marRight w:val="0"/>
      <w:marTop w:val="0"/>
      <w:marBottom w:val="0"/>
      <w:divBdr>
        <w:top w:val="none" w:sz="0" w:space="0" w:color="auto"/>
        <w:left w:val="none" w:sz="0" w:space="0" w:color="auto"/>
        <w:bottom w:val="none" w:sz="0" w:space="0" w:color="auto"/>
        <w:right w:val="none" w:sz="0" w:space="0" w:color="auto"/>
      </w:divBdr>
    </w:div>
    <w:div w:id="352463592">
      <w:marLeft w:val="640"/>
      <w:marRight w:val="0"/>
      <w:marTop w:val="0"/>
      <w:marBottom w:val="0"/>
      <w:divBdr>
        <w:top w:val="none" w:sz="0" w:space="0" w:color="auto"/>
        <w:left w:val="none" w:sz="0" w:space="0" w:color="auto"/>
        <w:bottom w:val="none" w:sz="0" w:space="0" w:color="auto"/>
        <w:right w:val="none" w:sz="0" w:space="0" w:color="auto"/>
      </w:divBdr>
    </w:div>
    <w:div w:id="352465678">
      <w:marLeft w:val="640"/>
      <w:marRight w:val="0"/>
      <w:marTop w:val="0"/>
      <w:marBottom w:val="0"/>
      <w:divBdr>
        <w:top w:val="none" w:sz="0" w:space="0" w:color="auto"/>
        <w:left w:val="none" w:sz="0" w:space="0" w:color="auto"/>
        <w:bottom w:val="none" w:sz="0" w:space="0" w:color="auto"/>
        <w:right w:val="none" w:sz="0" w:space="0" w:color="auto"/>
      </w:divBdr>
    </w:div>
    <w:div w:id="352535946">
      <w:marLeft w:val="640"/>
      <w:marRight w:val="0"/>
      <w:marTop w:val="0"/>
      <w:marBottom w:val="0"/>
      <w:divBdr>
        <w:top w:val="none" w:sz="0" w:space="0" w:color="auto"/>
        <w:left w:val="none" w:sz="0" w:space="0" w:color="auto"/>
        <w:bottom w:val="none" w:sz="0" w:space="0" w:color="auto"/>
        <w:right w:val="none" w:sz="0" w:space="0" w:color="auto"/>
      </w:divBdr>
    </w:div>
    <w:div w:id="352536341">
      <w:marLeft w:val="640"/>
      <w:marRight w:val="0"/>
      <w:marTop w:val="0"/>
      <w:marBottom w:val="0"/>
      <w:divBdr>
        <w:top w:val="none" w:sz="0" w:space="0" w:color="auto"/>
        <w:left w:val="none" w:sz="0" w:space="0" w:color="auto"/>
        <w:bottom w:val="none" w:sz="0" w:space="0" w:color="auto"/>
        <w:right w:val="none" w:sz="0" w:space="0" w:color="auto"/>
      </w:divBdr>
    </w:div>
    <w:div w:id="352537098">
      <w:marLeft w:val="640"/>
      <w:marRight w:val="0"/>
      <w:marTop w:val="0"/>
      <w:marBottom w:val="0"/>
      <w:divBdr>
        <w:top w:val="none" w:sz="0" w:space="0" w:color="auto"/>
        <w:left w:val="none" w:sz="0" w:space="0" w:color="auto"/>
        <w:bottom w:val="none" w:sz="0" w:space="0" w:color="auto"/>
        <w:right w:val="none" w:sz="0" w:space="0" w:color="auto"/>
      </w:divBdr>
    </w:div>
    <w:div w:id="352537947">
      <w:marLeft w:val="640"/>
      <w:marRight w:val="0"/>
      <w:marTop w:val="0"/>
      <w:marBottom w:val="0"/>
      <w:divBdr>
        <w:top w:val="none" w:sz="0" w:space="0" w:color="auto"/>
        <w:left w:val="none" w:sz="0" w:space="0" w:color="auto"/>
        <w:bottom w:val="none" w:sz="0" w:space="0" w:color="auto"/>
        <w:right w:val="none" w:sz="0" w:space="0" w:color="auto"/>
      </w:divBdr>
    </w:div>
    <w:div w:id="352538000">
      <w:marLeft w:val="640"/>
      <w:marRight w:val="0"/>
      <w:marTop w:val="0"/>
      <w:marBottom w:val="0"/>
      <w:divBdr>
        <w:top w:val="none" w:sz="0" w:space="0" w:color="auto"/>
        <w:left w:val="none" w:sz="0" w:space="0" w:color="auto"/>
        <w:bottom w:val="none" w:sz="0" w:space="0" w:color="auto"/>
        <w:right w:val="none" w:sz="0" w:space="0" w:color="auto"/>
      </w:divBdr>
    </w:div>
    <w:div w:id="352539691">
      <w:marLeft w:val="640"/>
      <w:marRight w:val="0"/>
      <w:marTop w:val="0"/>
      <w:marBottom w:val="0"/>
      <w:divBdr>
        <w:top w:val="none" w:sz="0" w:space="0" w:color="auto"/>
        <w:left w:val="none" w:sz="0" w:space="0" w:color="auto"/>
        <w:bottom w:val="none" w:sz="0" w:space="0" w:color="auto"/>
        <w:right w:val="none" w:sz="0" w:space="0" w:color="auto"/>
      </w:divBdr>
    </w:div>
    <w:div w:id="352610251">
      <w:marLeft w:val="640"/>
      <w:marRight w:val="0"/>
      <w:marTop w:val="0"/>
      <w:marBottom w:val="0"/>
      <w:divBdr>
        <w:top w:val="none" w:sz="0" w:space="0" w:color="auto"/>
        <w:left w:val="none" w:sz="0" w:space="0" w:color="auto"/>
        <w:bottom w:val="none" w:sz="0" w:space="0" w:color="auto"/>
        <w:right w:val="none" w:sz="0" w:space="0" w:color="auto"/>
      </w:divBdr>
    </w:div>
    <w:div w:id="352656998">
      <w:marLeft w:val="640"/>
      <w:marRight w:val="0"/>
      <w:marTop w:val="0"/>
      <w:marBottom w:val="0"/>
      <w:divBdr>
        <w:top w:val="none" w:sz="0" w:space="0" w:color="auto"/>
        <w:left w:val="none" w:sz="0" w:space="0" w:color="auto"/>
        <w:bottom w:val="none" w:sz="0" w:space="0" w:color="auto"/>
        <w:right w:val="none" w:sz="0" w:space="0" w:color="auto"/>
      </w:divBdr>
    </w:div>
    <w:div w:id="352727929">
      <w:marLeft w:val="640"/>
      <w:marRight w:val="0"/>
      <w:marTop w:val="0"/>
      <w:marBottom w:val="0"/>
      <w:divBdr>
        <w:top w:val="none" w:sz="0" w:space="0" w:color="auto"/>
        <w:left w:val="none" w:sz="0" w:space="0" w:color="auto"/>
        <w:bottom w:val="none" w:sz="0" w:space="0" w:color="auto"/>
        <w:right w:val="none" w:sz="0" w:space="0" w:color="auto"/>
      </w:divBdr>
    </w:div>
    <w:div w:id="352732097">
      <w:marLeft w:val="640"/>
      <w:marRight w:val="0"/>
      <w:marTop w:val="0"/>
      <w:marBottom w:val="0"/>
      <w:divBdr>
        <w:top w:val="none" w:sz="0" w:space="0" w:color="auto"/>
        <w:left w:val="none" w:sz="0" w:space="0" w:color="auto"/>
        <w:bottom w:val="none" w:sz="0" w:space="0" w:color="auto"/>
        <w:right w:val="none" w:sz="0" w:space="0" w:color="auto"/>
      </w:divBdr>
    </w:div>
    <w:div w:id="352848578">
      <w:marLeft w:val="640"/>
      <w:marRight w:val="0"/>
      <w:marTop w:val="0"/>
      <w:marBottom w:val="0"/>
      <w:divBdr>
        <w:top w:val="none" w:sz="0" w:space="0" w:color="auto"/>
        <w:left w:val="none" w:sz="0" w:space="0" w:color="auto"/>
        <w:bottom w:val="none" w:sz="0" w:space="0" w:color="auto"/>
        <w:right w:val="none" w:sz="0" w:space="0" w:color="auto"/>
      </w:divBdr>
    </w:div>
    <w:div w:id="352849462">
      <w:marLeft w:val="640"/>
      <w:marRight w:val="0"/>
      <w:marTop w:val="0"/>
      <w:marBottom w:val="0"/>
      <w:divBdr>
        <w:top w:val="none" w:sz="0" w:space="0" w:color="auto"/>
        <w:left w:val="none" w:sz="0" w:space="0" w:color="auto"/>
        <w:bottom w:val="none" w:sz="0" w:space="0" w:color="auto"/>
        <w:right w:val="none" w:sz="0" w:space="0" w:color="auto"/>
      </w:divBdr>
    </w:div>
    <w:div w:id="352927646">
      <w:marLeft w:val="640"/>
      <w:marRight w:val="0"/>
      <w:marTop w:val="0"/>
      <w:marBottom w:val="0"/>
      <w:divBdr>
        <w:top w:val="none" w:sz="0" w:space="0" w:color="auto"/>
        <w:left w:val="none" w:sz="0" w:space="0" w:color="auto"/>
        <w:bottom w:val="none" w:sz="0" w:space="0" w:color="auto"/>
        <w:right w:val="none" w:sz="0" w:space="0" w:color="auto"/>
      </w:divBdr>
    </w:div>
    <w:div w:id="353001903">
      <w:marLeft w:val="640"/>
      <w:marRight w:val="0"/>
      <w:marTop w:val="0"/>
      <w:marBottom w:val="0"/>
      <w:divBdr>
        <w:top w:val="none" w:sz="0" w:space="0" w:color="auto"/>
        <w:left w:val="none" w:sz="0" w:space="0" w:color="auto"/>
        <w:bottom w:val="none" w:sz="0" w:space="0" w:color="auto"/>
        <w:right w:val="none" w:sz="0" w:space="0" w:color="auto"/>
      </w:divBdr>
    </w:div>
    <w:div w:id="353072659">
      <w:marLeft w:val="640"/>
      <w:marRight w:val="0"/>
      <w:marTop w:val="0"/>
      <w:marBottom w:val="0"/>
      <w:divBdr>
        <w:top w:val="none" w:sz="0" w:space="0" w:color="auto"/>
        <w:left w:val="none" w:sz="0" w:space="0" w:color="auto"/>
        <w:bottom w:val="none" w:sz="0" w:space="0" w:color="auto"/>
        <w:right w:val="none" w:sz="0" w:space="0" w:color="auto"/>
      </w:divBdr>
    </w:div>
    <w:div w:id="353072993">
      <w:marLeft w:val="640"/>
      <w:marRight w:val="0"/>
      <w:marTop w:val="0"/>
      <w:marBottom w:val="0"/>
      <w:divBdr>
        <w:top w:val="none" w:sz="0" w:space="0" w:color="auto"/>
        <w:left w:val="none" w:sz="0" w:space="0" w:color="auto"/>
        <w:bottom w:val="none" w:sz="0" w:space="0" w:color="auto"/>
        <w:right w:val="none" w:sz="0" w:space="0" w:color="auto"/>
      </w:divBdr>
    </w:div>
    <w:div w:id="353111920">
      <w:marLeft w:val="640"/>
      <w:marRight w:val="0"/>
      <w:marTop w:val="0"/>
      <w:marBottom w:val="0"/>
      <w:divBdr>
        <w:top w:val="none" w:sz="0" w:space="0" w:color="auto"/>
        <w:left w:val="none" w:sz="0" w:space="0" w:color="auto"/>
        <w:bottom w:val="none" w:sz="0" w:space="0" w:color="auto"/>
        <w:right w:val="none" w:sz="0" w:space="0" w:color="auto"/>
      </w:divBdr>
    </w:div>
    <w:div w:id="353112438">
      <w:marLeft w:val="640"/>
      <w:marRight w:val="0"/>
      <w:marTop w:val="0"/>
      <w:marBottom w:val="0"/>
      <w:divBdr>
        <w:top w:val="none" w:sz="0" w:space="0" w:color="auto"/>
        <w:left w:val="none" w:sz="0" w:space="0" w:color="auto"/>
        <w:bottom w:val="none" w:sz="0" w:space="0" w:color="auto"/>
        <w:right w:val="none" w:sz="0" w:space="0" w:color="auto"/>
      </w:divBdr>
    </w:div>
    <w:div w:id="353187203">
      <w:marLeft w:val="640"/>
      <w:marRight w:val="0"/>
      <w:marTop w:val="0"/>
      <w:marBottom w:val="0"/>
      <w:divBdr>
        <w:top w:val="none" w:sz="0" w:space="0" w:color="auto"/>
        <w:left w:val="none" w:sz="0" w:space="0" w:color="auto"/>
        <w:bottom w:val="none" w:sz="0" w:space="0" w:color="auto"/>
        <w:right w:val="none" w:sz="0" w:space="0" w:color="auto"/>
      </w:divBdr>
    </w:div>
    <w:div w:id="353266115">
      <w:marLeft w:val="640"/>
      <w:marRight w:val="0"/>
      <w:marTop w:val="0"/>
      <w:marBottom w:val="0"/>
      <w:divBdr>
        <w:top w:val="none" w:sz="0" w:space="0" w:color="auto"/>
        <w:left w:val="none" w:sz="0" w:space="0" w:color="auto"/>
        <w:bottom w:val="none" w:sz="0" w:space="0" w:color="auto"/>
        <w:right w:val="none" w:sz="0" w:space="0" w:color="auto"/>
      </w:divBdr>
    </w:div>
    <w:div w:id="353267778">
      <w:marLeft w:val="640"/>
      <w:marRight w:val="0"/>
      <w:marTop w:val="0"/>
      <w:marBottom w:val="0"/>
      <w:divBdr>
        <w:top w:val="none" w:sz="0" w:space="0" w:color="auto"/>
        <w:left w:val="none" w:sz="0" w:space="0" w:color="auto"/>
        <w:bottom w:val="none" w:sz="0" w:space="0" w:color="auto"/>
        <w:right w:val="none" w:sz="0" w:space="0" w:color="auto"/>
      </w:divBdr>
    </w:div>
    <w:div w:id="353270140">
      <w:marLeft w:val="640"/>
      <w:marRight w:val="0"/>
      <w:marTop w:val="0"/>
      <w:marBottom w:val="0"/>
      <w:divBdr>
        <w:top w:val="none" w:sz="0" w:space="0" w:color="auto"/>
        <w:left w:val="none" w:sz="0" w:space="0" w:color="auto"/>
        <w:bottom w:val="none" w:sz="0" w:space="0" w:color="auto"/>
        <w:right w:val="none" w:sz="0" w:space="0" w:color="auto"/>
      </w:divBdr>
    </w:div>
    <w:div w:id="353270314">
      <w:marLeft w:val="640"/>
      <w:marRight w:val="0"/>
      <w:marTop w:val="0"/>
      <w:marBottom w:val="0"/>
      <w:divBdr>
        <w:top w:val="none" w:sz="0" w:space="0" w:color="auto"/>
        <w:left w:val="none" w:sz="0" w:space="0" w:color="auto"/>
        <w:bottom w:val="none" w:sz="0" w:space="0" w:color="auto"/>
        <w:right w:val="none" w:sz="0" w:space="0" w:color="auto"/>
      </w:divBdr>
    </w:div>
    <w:div w:id="353306948">
      <w:marLeft w:val="640"/>
      <w:marRight w:val="0"/>
      <w:marTop w:val="0"/>
      <w:marBottom w:val="0"/>
      <w:divBdr>
        <w:top w:val="none" w:sz="0" w:space="0" w:color="auto"/>
        <w:left w:val="none" w:sz="0" w:space="0" w:color="auto"/>
        <w:bottom w:val="none" w:sz="0" w:space="0" w:color="auto"/>
        <w:right w:val="none" w:sz="0" w:space="0" w:color="auto"/>
      </w:divBdr>
    </w:div>
    <w:div w:id="353310744">
      <w:marLeft w:val="640"/>
      <w:marRight w:val="0"/>
      <w:marTop w:val="0"/>
      <w:marBottom w:val="0"/>
      <w:divBdr>
        <w:top w:val="none" w:sz="0" w:space="0" w:color="auto"/>
        <w:left w:val="none" w:sz="0" w:space="0" w:color="auto"/>
        <w:bottom w:val="none" w:sz="0" w:space="0" w:color="auto"/>
        <w:right w:val="none" w:sz="0" w:space="0" w:color="auto"/>
      </w:divBdr>
    </w:div>
    <w:div w:id="353389935">
      <w:marLeft w:val="640"/>
      <w:marRight w:val="0"/>
      <w:marTop w:val="0"/>
      <w:marBottom w:val="0"/>
      <w:divBdr>
        <w:top w:val="none" w:sz="0" w:space="0" w:color="auto"/>
        <w:left w:val="none" w:sz="0" w:space="0" w:color="auto"/>
        <w:bottom w:val="none" w:sz="0" w:space="0" w:color="auto"/>
        <w:right w:val="none" w:sz="0" w:space="0" w:color="auto"/>
      </w:divBdr>
    </w:div>
    <w:div w:id="353458282">
      <w:marLeft w:val="640"/>
      <w:marRight w:val="0"/>
      <w:marTop w:val="0"/>
      <w:marBottom w:val="0"/>
      <w:divBdr>
        <w:top w:val="none" w:sz="0" w:space="0" w:color="auto"/>
        <w:left w:val="none" w:sz="0" w:space="0" w:color="auto"/>
        <w:bottom w:val="none" w:sz="0" w:space="0" w:color="auto"/>
        <w:right w:val="none" w:sz="0" w:space="0" w:color="auto"/>
      </w:divBdr>
    </w:div>
    <w:div w:id="353461607">
      <w:marLeft w:val="640"/>
      <w:marRight w:val="0"/>
      <w:marTop w:val="0"/>
      <w:marBottom w:val="0"/>
      <w:divBdr>
        <w:top w:val="none" w:sz="0" w:space="0" w:color="auto"/>
        <w:left w:val="none" w:sz="0" w:space="0" w:color="auto"/>
        <w:bottom w:val="none" w:sz="0" w:space="0" w:color="auto"/>
        <w:right w:val="none" w:sz="0" w:space="0" w:color="auto"/>
      </w:divBdr>
    </w:div>
    <w:div w:id="353505552">
      <w:marLeft w:val="640"/>
      <w:marRight w:val="0"/>
      <w:marTop w:val="0"/>
      <w:marBottom w:val="0"/>
      <w:divBdr>
        <w:top w:val="none" w:sz="0" w:space="0" w:color="auto"/>
        <w:left w:val="none" w:sz="0" w:space="0" w:color="auto"/>
        <w:bottom w:val="none" w:sz="0" w:space="0" w:color="auto"/>
        <w:right w:val="none" w:sz="0" w:space="0" w:color="auto"/>
      </w:divBdr>
    </w:div>
    <w:div w:id="353532205">
      <w:marLeft w:val="640"/>
      <w:marRight w:val="0"/>
      <w:marTop w:val="0"/>
      <w:marBottom w:val="0"/>
      <w:divBdr>
        <w:top w:val="none" w:sz="0" w:space="0" w:color="auto"/>
        <w:left w:val="none" w:sz="0" w:space="0" w:color="auto"/>
        <w:bottom w:val="none" w:sz="0" w:space="0" w:color="auto"/>
        <w:right w:val="none" w:sz="0" w:space="0" w:color="auto"/>
      </w:divBdr>
    </w:div>
    <w:div w:id="353578389">
      <w:marLeft w:val="640"/>
      <w:marRight w:val="0"/>
      <w:marTop w:val="0"/>
      <w:marBottom w:val="0"/>
      <w:divBdr>
        <w:top w:val="none" w:sz="0" w:space="0" w:color="auto"/>
        <w:left w:val="none" w:sz="0" w:space="0" w:color="auto"/>
        <w:bottom w:val="none" w:sz="0" w:space="0" w:color="auto"/>
        <w:right w:val="none" w:sz="0" w:space="0" w:color="auto"/>
      </w:divBdr>
    </w:div>
    <w:div w:id="353581994">
      <w:marLeft w:val="640"/>
      <w:marRight w:val="0"/>
      <w:marTop w:val="0"/>
      <w:marBottom w:val="0"/>
      <w:divBdr>
        <w:top w:val="none" w:sz="0" w:space="0" w:color="auto"/>
        <w:left w:val="none" w:sz="0" w:space="0" w:color="auto"/>
        <w:bottom w:val="none" w:sz="0" w:space="0" w:color="auto"/>
        <w:right w:val="none" w:sz="0" w:space="0" w:color="auto"/>
      </w:divBdr>
    </w:div>
    <w:div w:id="353652938">
      <w:marLeft w:val="640"/>
      <w:marRight w:val="0"/>
      <w:marTop w:val="0"/>
      <w:marBottom w:val="0"/>
      <w:divBdr>
        <w:top w:val="none" w:sz="0" w:space="0" w:color="auto"/>
        <w:left w:val="none" w:sz="0" w:space="0" w:color="auto"/>
        <w:bottom w:val="none" w:sz="0" w:space="0" w:color="auto"/>
        <w:right w:val="none" w:sz="0" w:space="0" w:color="auto"/>
      </w:divBdr>
    </w:div>
    <w:div w:id="353726979">
      <w:marLeft w:val="640"/>
      <w:marRight w:val="0"/>
      <w:marTop w:val="0"/>
      <w:marBottom w:val="0"/>
      <w:divBdr>
        <w:top w:val="none" w:sz="0" w:space="0" w:color="auto"/>
        <w:left w:val="none" w:sz="0" w:space="0" w:color="auto"/>
        <w:bottom w:val="none" w:sz="0" w:space="0" w:color="auto"/>
        <w:right w:val="none" w:sz="0" w:space="0" w:color="auto"/>
      </w:divBdr>
    </w:div>
    <w:div w:id="353730342">
      <w:marLeft w:val="640"/>
      <w:marRight w:val="0"/>
      <w:marTop w:val="0"/>
      <w:marBottom w:val="0"/>
      <w:divBdr>
        <w:top w:val="none" w:sz="0" w:space="0" w:color="auto"/>
        <w:left w:val="none" w:sz="0" w:space="0" w:color="auto"/>
        <w:bottom w:val="none" w:sz="0" w:space="0" w:color="auto"/>
        <w:right w:val="none" w:sz="0" w:space="0" w:color="auto"/>
      </w:divBdr>
    </w:div>
    <w:div w:id="353769083">
      <w:marLeft w:val="640"/>
      <w:marRight w:val="0"/>
      <w:marTop w:val="0"/>
      <w:marBottom w:val="0"/>
      <w:divBdr>
        <w:top w:val="none" w:sz="0" w:space="0" w:color="auto"/>
        <w:left w:val="none" w:sz="0" w:space="0" w:color="auto"/>
        <w:bottom w:val="none" w:sz="0" w:space="0" w:color="auto"/>
        <w:right w:val="none" w:sz="0" w:space="0" w:color="auto"/>
      </w:divBdr>
    </w:div>
    <w:div w:id="353842810">
      <w:marLeft w:val="640"/>
      <w:marRight w:val="0"/>
      <w:marTop w:val="0"/>
      <w:marBottom w:val="0"/>
      <w:divBdr>
        <w:top w:val="none" w:sz="0" w:space="0" w:color="auto"/>
        <w:left w:val="none" w:sz="0" w:space="0" w:color="auto"/>
        <w:bottom w:val="none" w:sz="0" w:space="0" w:color="auto"/>
        <w:right w:val="none" w:sz="0" w:space="0" w:color="auto"/>
      </w:divBdr>
    </w:div>
    <w:div w:id="353844570">
      <w:marLeft w:val="640"/>
      <w:marRight w:val="0"/>
      <w:marTop w:val="0"/>
      <w:marBottom w:val="0"/>
      <w:divBdr>
        <w:top w:val="none" w:sz="0" w:space="0" w:color="auto"/>
        <w:left w:val="none" w:sz="0" w:space="0" w:color="auto"/>
        <w:bottom w:val="none" w:sz="0" w:space="0" w:color="auto"/>
        <w:right w:val="none" w:sz="0" w:space="0" w:color="auto"/>
      </w:divBdr>
    </w:div>
    <w:div w:id="353850515">
      <w:marLeft w:val="640"/>
      <w:marRight w:val="0"/>
      <w:marTop w:val="0"/>
      <w:marBottom w:val="0"/>
      <w:divBdr>
        <w:top w:val="none" w:sz="0" w:space="0" w:color="auto"/>
        <w:left w:val="none" w:sz="0" w:space="0" w:color="auto"/>
        <w:bottom w:val="none" w:sz="0" w:space="0" w:color="auto"/>
        <w:right w:val="none" w:sz="0" w:space="0" w:color="auto"/>
      </w:divBdr>
    </w:div>
    <w:div w:id="353850590">
      <w:marLeft w:val="640"/>
      <w:marRight w:val="0"/>
      <w:marTop w:val="0"/>
      <w:marBottom w:val="0"/>
      <w:divBdr>
        <w:top w:val="none" w:sz="0" w:space="0" w:color="auto"/>
        <w:left w:val="none" w:sz="0" w:space="0" w:color="auto"/>
        <w:bottom w:val="none" w:sz="0" w:space="0" w:color="auto"/>
        <w:right w:val="none" w:sz="0" w:space="0" w:color="auto"/>
      </w:divBdr>
    </w:div>
    <w:div w:id="353850694">
      <w:marLeft w:val="640"/>
      <w:marRight w:val="0"/>
      <w:marTop w:val="0"/>
      <w:marBottom w:val="0"/>
      <w:divBdr>
        <w:top w:val="none" w:sz="0" w:space="0" w:color="auto"/>
        <w:left w:val="none" w:sz="0" w:space="0" w:color="auto"/>
        <w:bottom w:val="none" w:sz="0" w:space="0" w:color="auto"/>
        <w:right w:val="none" w:sz="0" w:space="0" w:color="auto"/>
      </w:divBdr>
    </w:div>
    <w:div w:id="353852093">
      <w:marLeft w:val="640"/>
      <w:marRight w:val="0"/>
      <w:marTop w:val="0"/>
      <w:marBottom w:val="0"/>
      <w:divBdr>
        <w:top w:val="none" w:sz="0" w:space="0" w:color="auto"/>
        <w:left w:val="none" w:sz="0" w:space="0" w:color="auto"/>
        <w:bottom w:val="none" w:sz="0" w:space="0" w:color="auto"/>
        <w:right w:val="none" w:sz="0" w:space="0" w:color="auto"/>
      </w:divBdr>
    </w:div>
    <w:div w:id="353921924">
      <w:marLeft w:val="640"/>
      <w:marRight w:val="0"/>
      <w:marTop w:val="0"/>
      <w:marBottom w:val="0"/>
      <w:divBdr>
        <w:top w:val="none" w:sz="0" w:space="0" w:color="auto"/>
        <w:left w:val="none" w:sz="0" w:space="0" w:color="auto"/>
        <w:bottom w:val="none" w:sz="0" w:space="0" w:color="auto"/>
        <w:right w:val="none" w:sz="0" w:space="0" w:color="auto"/>
      </w:divBdr>
    </w:div>
    <w:div w:id="353924365">
      <w:marLeft w:val="640"/>
      <w:marRight w:val="0"/>
      <w:marTop w:val="0"/>
      <w:marBottom w:val="0"/>
      <w:divBdr>
        <w:top w:val="none" w:sz="0" w:space="0" w:color="auto"/>
        <w:left w:val="none" w:sz="0" w:space="0" w:color="auto"/>
        <w:bottom w:val="none" w:sz="0" w:space="0" w:color="auto"/>
        <w:right w:val="none" w:sz="0" w:space="0" w:color="auto"/>
      </w:divBdr>
    </w:div>
    <w:div w:id="353924430">
      <w:marLeft w:val="640"/>
      <w:marRight w:val="0"/>
      <w:marTop w:val="0"/>
      <w:marBottom w:val="0"/>
      <w:divBdr>
        <w:top w:val="none" w:sz="0" w:space="0" w:color="auto"/>
        <w:left w:val="none" w:sz="0" w:space="0" w:color="auto"/>
        <w:bottom w:val="none" w:sz="0" w:space="0" w:color="auto"/>
        <w:right w:val="none" w:sz="0" w:space="0" w:color="auto"/>
      </w:divBdr>
    </w:div>
    <w:div w:id="353962652">
      <w:marLeft w:val="640"/>
      <w:marRight w:val="0"/>
      <w:marTop w:val="0"/>
      <w:marBottom w:val="0"/>
      <w:divBdr>
        <w:top w:val="none" w:sz="0" w:space="0" w:color="auto"/>
        <w:left w:val="none" w:sz="0" w:space="0" w:color="auto"/>
        <w:bottom w:val="none" w:sz="0" w:space="0" w:color="auto"/>
        <w:right w:val="none" w:sz="0" w:space="0" w:color="auto"/>
      </w:divBdr>
    </w:div>
    <w:div w:id="353964884">
      <w:marLeft w:val="640"/>
      <w:marRight w:val="0"/>
      <w:marTop w:val="0"/>
      <w:marBottom w:val="0"/>
      <w:divBdr>
        <w:top w:val="none" w:sz="0" w:space="0" w:color="auto"/>
        <w:left w:val="none" w:sz="0" w:space="0" w:color="auto"/>
        <w:bottom w:val="none" w:sz="0" w:space="0" w:color="auto"/>
        <w:right w:val="none" w:sz="0" w:space="0" w:color="auto"/>
      </w:divBdr>
    </w:div>
    <w:div w:id="353967233">
      <w:marLeft w:val="640"/>
      <w:marRight w:val="0"/>
      <w:marTop w:val="0"/>
      <w:marBottom w:val="0"/>
      <w:divBdr>
        <w:top w:val="none" w:sz="0" w:space="0" w:color="auto"/>
        <w:left w:val="none" w:sz="0" w:space="0" w:color="auto"/>
        <w:bottom w:val="none" w:sz="0" w:space="0" w:color="auto"/>
        <w:right w:val="none" w:sz="0" w:space="0" w:color="auto"/>
      </w:divBdr>
    </w:div>
    <w:div w:id="353967268">
      <w:marLeft w:val="640"/>
      <w:marRight w:val="0"/>
      <w:marTop w:val="0"/>
      <w:marBottom w:val="0"/>
      <w:divBdr>
        <w:top w:val="none" w:sz="0" w:space="0" w:color="auto"/>
        <w:left w:val="none" w:sz="0" w:space="0" w:color="auto"/>
        <w:bottom w:val="none" w:sz="0" w:space="0" w:color="auto"/>
        <w:right w:val="none" w:sz="0" w:space="0" w:color="auto"/>
      </w:divBdr>
    </w:div>
    <w:div w:id="353967781">
      <w:marLeft w:val="640"/>
      <w:marRight w:val="0"/>
      <w:marTop w:val="0"/>
      <w:marBottom w:val="0"/>
      <w:divBdr>
        <w:top w:val="none" w:sz="0" w:space="0" w:color="auto"/>
        <w:left w:val="none" w:sz="0" w:space="0" w:color="auto"/>
        <w:bottom w:val="none" w:sz="0" w:space="0" w:color="auto"/>
        <w:right w:val="none" w:sz="0" w:space="0" w:color="auto"/>
      </w:divBdr>
    </w:div>
    <w:div w:id="354043934">
      <w:marLeft w:val="640"/>
      <w:marRight w:val="0"/>
      <w:marTop w:val="0"/>
      <w:marBottom w:val="0"/>
      <w:divBdr>
        <w:top w:val="none" w:sz="0" w:space="0" w:color="auto"/>
        <w:left w:val="none" w:sz="0" w:space="0" w:color="auto"/>
        <w:bottom w:val="none" w:sz="0" w:space="0" w:color="auto"/>
        <w:right w:val="none" w:sz="0" w:space="0" w:color="auto"/>
      </w:divBdr>
    </w:div>
    <w:div w:id="354111758">
      <w:marLeft w:val="640"/>
      <w:marRight w:val="0"/>
      <w:marTop w:val="0"/>
      <w:marBottom w:val="0"/>
      <w:divBdr>
        <w:top w:val="none" w:sz="0" w:space="0" w:color="auto"/>
        <w:left w:val="none" w:sz="0" w:space="0" w:color="auto"/>
        <w:bottom w:val="none" w:sz="0" w:space="0" w:color="auto"/>
        <w:right w:val="none" w:sz="0" w:space="0" w:color="auto"/>
      </w:divBdr>
    </w:div>
    <w:div w:id="354113409">
      <w:marLeft w:val="640"/>
      <w:marRight w:val="0"/>
      <w:marTop w:val="0"/>
      <w:marBottom w:val="0"/>
      <w:divBdr>
        <w:top w:val="none" w:sz="0" w:space="0" w:color="auto"/>
        <w:left w:val="none" w:sz="0" w:space="0" w:color="auto"/>
        <w:bottom w:val="none" w:sz="0" w:space="0" w:color="auto"/>
        <w:right w:val="none" w:sz="0" w:space="0" w:color="auto"/>
      </w:divBdr>
    </w:div>
    <w:div w:id="354116349">
      <w:marLeft w:val="640"/>
      <w:marRight w:val="0"/>
      <w:marTop w:val="0"/>
      <w:marBottom w:val="0"/>
      <w:divBdr>
        <w:top w:val="none" w:sz="0" w:space="0" w:color="auto"/>
        <w:left w:val="none" w:sz="0" w:space="0" w:color="auto"/>
        <w:bottom w:val="none" w:sz="0" w:space="0" w:color="auto"/>
        <w:right w:val="none" w:sz="0" w:space="0" w:color="auto"/>
      </w:divBdr>
    </w:div>
    <w:div w:id="354117772">
      <w:marLeft w:val="640"/>
      <w:marRight w:val="0"/>
      <w:marTop w:val="0"/>
      <w:marBottom w:val="0"/>
      <w:divBdr>
        <w:top w:val="none" w:sz="0" w:space="0" w:color="auto"/>
        <w:left w:val="none" w:sz="0" w:space="0" w:color="auto"/>
        <w:bottom w:val="none" w:sz="0" w:space="0" w:color="auto"/>
        <w:right w:val="none" w:sz="0" w:space="0" w:color="auto"/>
      </w:divBdr>
    </w:div>
    <w:div w:id="354158141">
      <w:marLeft w:val="640"/>
      <w:marRight w:val="0"/>
      <w:marTop w:val="0"/>
      <w:marBottom w:val="0"/>
      <w:divBdr>
        <w:top w:val="none" w:sz="0" w:space="0" w:color="auto"/>
        <w:left w:val="none" w:sz="0" w:space="0" w:color="auto"/>
        <w:bottom w:val="none" w:sz="0" w:space="0" w:color="auto"/>
        <w:right w:val="none" w:sz="0" w:space="0" w:color="auto"/>
      </w:divBdr>
    </w:div>
    <w:div w:id="354229609">
      <w:marLeft w:val="640"/>
      <w:marRight w:val="0"/>
      <w:marTop w:val="0"/>
      <w:marBottom w:val="0"/>
      <w:divBdr>
        <w:top w:val="none" w:sz="0" w:space="0" w:color="auto"/>
        <w:left w:val="none" w:sz="0" w:space="0" w:color="auto"/>
        <w:bottom w:val="none" w:sz="0" w:space="0" w:color="auto"/>
        <w:right w:val="none" w:sz="0" w:space="0" w:color="auto"/>
      </w:divBdr>
    </w:div>
    <w:div w:id="354230827">
      <w:marLeft w:val="640"/>
      <w:marRight w:val="0"/>
      <w:marTop w:val="0"/>
      <w:marBottom w:val="0"/>
      <w:divBdr>
        <w:top w:val="none" w:sz="0" w:space="0" w:color="auto"/>
        <w:left w:val="none" w:sz="0" w:space="0" w:color="auto"/>
        <w:bottom w:val="none" w:sz="0" w:space="0" w:color="auto"/>
        <w:right w:val="none" w:sz="0" w:space="0" w:color="auto"/>
      </w:divBdr>
    </w:div>
    <w:div w:id="354233902">
      <w:marLeft w:val="640"/>
      <w:marRight w:val="0"/>
      <w:marTop w:val="0"/>
      <w:marBottom w:val="0"/>
      <w:divBdr>
        <w:top w:val="none" w:sz="0" w:space="0" w:color="auto"/>
        <w:left w:val="none" w:sz="0" w:space="0" w:color="auto"/>
        <w:bottom w:val="none" w:sz="0" w:space="0" w:color="auto"/>
        <w:right w:val="none" w:sz="0" w:space="0" w:color="auto"/>
      </w:divBdr>
    </w:div>
    <w:div w:id="354238242">
      <w:marLeft w:val="640"/>
      <w:marRight w:val="0"/>
      <w:marTop w:val="0"/>
      <w:marBottom w:val="0"/>
      <w:divBdr>
        <w:top w:val="none" w:sz="0" w:space="0" w:color="auto"/>
        <w:left w:val="none" w:sz="0" w:space="0" w:color="auto"/>
        <w:bottom w:val="none" w:sz="0" w:space="0" w:color="auto"/>
        <w:right w:val="none" w:sz="0" w:space="0" w:color="auto"/>
      </w:divBdr>
    </w:div>
    <w:div w:id="354313056">
      <w:marLeft w:val="640"/>
      <w:marRight w:val="0"/>
      <w:marTop w:val="0"/>
      <w:marBottom w:val="0"/>
      <w:divBdr>
        <w:top w:val="none" w:sz="0" w:space="0" w:color="auto"/>
        <w:left w:val="none" w:sz="0" w:space="0" w:color="auto"/>
        <w:bottom w:val="none" w:sz="0" w:space="0" w:color="auto"/>
        <w:right w:val="none" w:sz="0" w:space="0" w:color="auto"/>
      </w:divBdr>
    </w:div>
    <w:div w:id="354424988">
      <w:marLeft w:val="640"/>
      <w:marRight w:val="0"/>
      <w:marTop w:val="0"/>
      <w:marBottom w:val="0"/>
      <w:divBdr>
        <w:top w:val="none" w:sz="0" w:space="0" w:color="auto"/>
        <w:left w:val="none" w:sz="0" w:space="0" w:color="auto"/>
        <w:bottom w:val="none" w:sz="0" w:space="0" w:color="auto"/>
        <w:right w:val="none" w:sz="0" w:space="0" w:color="auto"/>
      </w:divBdr>
    </w:div>
    <w:div w:id="354426027">
      <w:marLeft w:val="640"/>
      <w:marRight w:val="0"/>
      <w:marTop w:val="0"/>
      <w:marBottom w:val="0"/>
      <w:divBdr>
        <w:top w:val="none" w:sz="0" w:space="0" w:color="auto"/>
        <w:left w:val="none" w:sz="0" w:space="0" w:color="auto"/>
        <w:bottom w:val="none" w:sz="0" w:space="0" w:color="auto"/>
        <w:right w:val="none" w:sz="0" w:space="0" w:color="auto"/>
      </w:divBdr>
    </w:div>
    <w:div w:id="354576370">
      <w:marLeft w:val="640"/>
      <w:marRight w:val="0"/>
      <w:marTop w:val="0"/>
      <w:marBottom w:val="0"/>
      <w:divBdr>
        <w:top w:val="none" w:sz="0" w:space="0" w:color="auto"/>
        <w:left w:val="none" w:sz="0" w:space="0" w:color="auto"/>
        <w:bottom w:val="none" w:sz="0" w:space="0" w:color="auto"/>
        <w:right w:val="none" w:sz="0" w:space="0" w:color="auto"/>
      </w:divBdr>
    </w:div>
    <w:div w:id="354616286">
      <w:marLeft w:val="640"/>
      <w:marRight w:val="0"/>
      <w:marTop w:val="0"/>
      <w:marBottom w:val="0"/>
      <w:divBdr>
        <w:top w:val="none" w:sz="0" w:space="0" w:color="auto"/>
        <w:left w:val="none" w:sz="0" w:space="0" w:color="auto"/>
        <w:bottom w:val="none" w:sz="0" w:space="0" w:color="auto"/>
        <w:right w:val="none" w:sz="0" w:space="0" w:color="auto"/>
      </w:divBdr>
    </w:div>
    <w:div w:id="354623049">
      <w:marLeft w:val="640"/>
      <w:marRight w:val="0"/>
      <w:marTop w:val="0"/>
      <w:marBottom w:val="0"/>
      <w:divBdr>
        <w:top w:val="none" w:sz="0" w:space="0" w:color="auto"/>
        <w:left w:val="none" w:sz="0" w:space="0" w:color="auto"/>
        <w:bottom w:val="none" w:sz="0" w:space="0" w:color="auto"/>
        <w:right w:val="none" w:sz="0" w:space="0" w:color="auto"/>
      </w:divBdr>
    </w:div>
    <w:div w:id="354692232">
      <w:marLeft w:val="640"/>
      <w:marRight w:val="0"/>
      <w:marTop w:val="0"/>
      <w:marBottom w:val="0"/>
      <w:divBdr>
        <w:top w:val="none" w:sz="0" w:space="0" w:color="auto"/>
        <w:left w:val="none" w:sz="0" w:space="0" w:color="auto"/>
        <w:bottom w:val="none" w:sz="0" w:space="0" w:color="auto"/>
        <w:right w:val="none" w:sz="0" w:space="0" w:color="auto"/>
      </w:divBdr>
    </w:div>
    <w:div w:id="354696001">
      <w:marLeft w:val="640"/>
      <w:marRight w:val="0"/>
      <w:marTop w:val="0"/>
      <w:marBottom w:val="0"/>
      <w:divBdr>
        <w:top w:val="none" w:sz="0" w:space="0" w:color="auto"/>
        <w:left w:val="none" w:sz="0" w:space="0" w:color="auto"/>
        <w:bottom w:val="none" w:sz="0" w:space="0" w:color="auto"/>
        <w:right w:val="none" w:sz="0" w:space="0" w:color="auto"/>
      </w:divBdr>
    </w:div>
    <w:div w:id="354698422">
      <w:marLeft w:val="640"/>
      <w:marRight w:val="0"/>
      <w:marTop w:val="0"/>
      <w:marBottom w:val="0"/>
      <w:divBdr>
        <w:top w:val="none" w:sz="0" w:space="0" w:color="auto"/>
        <w:left w:val="none" w:sz="0" w:space="0" w:color="auto"/>
        <w:bottom w:val="none" w:sz="0" w:space="0" w:color="auto"/>
        <w:right w:val="none" w:sz="0" w:space="0" w:color="auto"/>
      </w:divBdr>
    </w:div>
    <w:div w:id="354700410">
      <w:marLeft w:val="640"/>
      <w:marRight w:val="0"/>
      <w:marTop w:val="0"/>
      <w:marBottom w:val="0"/>
      <w:divBdr>
        <w:top w:val="none" w:sz="0" w:space="0" w:color="auto"/>
        <w:left w:val="none" w:sz="0" w:space="0" w:color="auto"/>
        <w:bottom w:val="none" w:sz="0" w:space="0" w:color="auto"/>
        <w:right w:val="none" w:sz="0" w:space="0" w:color="auto"/>
      </w:divBdr>
    </w:div>
    <w:div w:id="354813648">
      <w:marLeft w:val="640"/>
      <w:marRight w:val="0"/>
      <w:marTop w:val="0"/>
      <w:marBottom w:val="0"/>
      <w:divBdr>
        <w:top w:val="none" w:sz="0" w:space="0" w:color="auto"/>
        <w:left w:val="none" w:sz="0" w:space="0" w:color="auto"/>
        <w:bottom w:val="none" w:sz="0" w:space="0" w:color="auto"/>
        <w:right w:val="none" w:sz="0" w:space="0" w:color="auto"/>
      </w:divBdr>
    </w:div>
    <w:div w:id="354884700">
      <w:marLeft w:val="640"/>
      <w:marRight w:val="0"/>
      <w:marTop w:val="0"/>
      <w:marBottom w:val="0"/>
      <w:divBdr>
        <w:top w:val="none" w:sz="0" w:space="0" w:color="auto"/>
        <w:left w:val="none" w:sz="0" w:space="0" w:color="auto"/>
        <w:bottom w:val="none" w:sz="0" w:space="0" w:color="auto"/>
        <w:right w:val="none" w:sz="0" w:space="0" w:color="auto"/>
      </w:divBdr>
    </w:div>
    <w:div w:id="354888781">
      <w:marLeft w:val="640"/>
      <w:marRight w:val="0"/>
      <w:marTop w:val="0"/>
      <w:marBottom w:val="0"/>
      <w:divBdr>
        <w:top w:val="none" w:sz="0" w:space="0" w:color="auto"/>
        <w:left w:val="none" w:sz="0" w:space="0" w:color="auto"/>
        <w:bottom w:val="none" w:sz="0" w:space="0" w:color="auto"/>
        <w:right w:val="none" w:sz="0" w:space="0" w:color="auto"/>
      </w:divBdr>
    </w:div>
    <w:div w:id="354961025">
      <w:marLeft w:val="640"/>
      <w:marRight w:val="0"/>
      <w:marTop w:val="0"/>
      <w:marBottom w:val="0"/>
      <w:divBdr>
        <w:top w:val="none" w:sz="0" w:space="0" w:color="auto"/>
        <w:left w:val="none" w:sz="0" w:space="0" w:color="auto"/>
        <w:bottom w:val="none" w:sz="0" w:space="0" w:color="auto"/>
        <w:right w:val="none" w:sz="0" w:space="0" w:color="auto"/>
      </w:divBdr>
    </w:div>
    <w:div w:id="354963498">
      <w:marLeft w:val="640"/>
      <w:marRight w:val="0"/>
      <w:marTop w:val="0"/>
      <w:marBottom w:val="0"/>
      <w:divBdr>
        <w:top w:val="none" w:sz="0" w:space="0" w:color="auto"/>
        <w:left w:val="none" w:sz="0" w:space="0" w:color="auto"/>
        <w:bottom w:val="none" w:sz="0" w:space="0" w:color="auto"/>
        <w:right w:val="none" w:sz="0" w:space="0" w:color="auto"/>
      </w:divBdr>
    </w:div>
    <w:div w:id="354965430">
      <w:marLeft w:val="640"/>
      <w:marRight w:val="0"/>
      <w:marTop w:val="0"/>
      <w:marBottom w:val="0"/>
      <w:divBdr>
        <w:top w:val="none" w:sz="0" w:space="0" w:color="auto"/>
        <w:left w:val="none" w:sz="0" w:space="0" w:color="auto"/>
        <w:bottom w:val="none" w:sz="0" w:space="0" w:color="auto"/>
        <w:right w:val="none" w:sz="0" w:space="0" w:color="auto"/>
      </w:divBdr>
    </w:div>
    <w:div w:id="355038212">
      <w:marLeft w:val="640"/>
      <w:marRight w:val="0"/>
      <w:marTop w:val="0"/>
      <w:marBottom w:val="0"/>
      <w:divBdr>
        <w:top w:val="none" w:sz="0" w:space="0" w:color="auto"/>
        <w:left w:val="none" w:sz="0" w:space="0" w:color="auto"/>
        <w:bottom w:val="none" w:sz="0" w:space="0" w:color="auto"/>
        <w:right w:val="none" w:sz="0" w:space="0" w:color="auto"/>
      </w:divBdr>
    </w:div>
    <w:div w:id="355040220">
      <w:marLeft w:val="640"/>
      <w:marRight w:val="0"/>
      <w:marTop w:val="0"/>
      <w:marBottom w:val="0"/>
      <w:divBdr>
        <w:top w:val="none" w:sz="0" w:space="0" w:color="auto"/>
        <w:left w:val="none" w:sz="0" w:space="0" w:color="auto"/>
        <w:bottom w:val="none" w:sz="0" w:space="0" w:color="auto"/>
        <w:right w:val="none" w:sz="0" w:space="0" w:color="auto"/>
      </w:divBdr>
    </w:div>
    <w:div w:id="355079318">
      <w:marLeft w:val="640"/>
      <w:marRight w:val="0"/>
      <w:marTop w:val="0"/>
      <w:marBottom w:val="0"/>
      <w:divBdr>
        <w:top w:val="none" w:sz="0" w:space="0" w:color="auto"/>
        <w:left w:val="none" w:sz="0" w:space="0" w:color="auto"/>
        <w:bottom w:val="none" w:sz="0" w:space="0" w:color="auto"/>
        <w:right w:val="none" w:sz="0" w:space="0" w:color="auto"/>
      </w:divBdr>
    </w:div>
    <w:div w:id="355154638">
      <w:marLeft w:val="640"/>
      <w:marRight w:val="0"/>
      <w:marTop w:val="0"/>
      <w:marBottom w:val="0"/>
      <w:divBdr>
        <w:top w:val="none" w:sz="0" w:space="0" w:color="auto"/>
        <w:left w:val="none" w:sz="0" w:space="0" w:color="auto"/>
        <w:bottom w:val="none" w:sz="0" w:space="0" w:color="auto"/>
        <w:right w:val="none" w:sz="0" w:space="0" w:color="auto"/>
      </w:divBdr>
    </w:div>
    <w:div w:id="355228428">
      <w:marLeft w:val="640"/>
      <w:marRight w:val="0"/>
      <w:marTop w:val="0"/>
      <w:marBottom w:val="0"/>
      <w:divBdr>
        <w:top w:val="none" w:sz="0" w:space="0" w:color="auto"/>
        <w:left w:val="none" w:sz="0" w:space="0" w:color="auto"/>
        <w:bottom w:val="none" w:sz="0" w:space="0" w:color="auto"/>
        <w:right w:val="none" w:sz="0" w:space="0" w:color="auto"/>
      </w:divBdr>
    </w:div>
    <w:div w:id="355279220">
      <w:marLeft w:val="640"/>
      <w:marRight w:val="0"/>
      <w:marTop w:val="0"/>
      <w:marBottom w:val="0"/>
      <w:divBdr>
        <w:top w:val="none" w:sz="0" w:space="0" w:color="auto"/>
        <w:left w:val="none" w:sz="0" w:space="0" w:color="auto"/>
        <w:bottom w:val="none" w:sz="0" w:space="0" w:color="auto"/>
        <w:right w:val="none" w:sz="0" w:space="0" w:color="auto"/>
      </w:divBdr>
    </w:div>
    <w:div w:id="355349476">
      <w:marLeft w:val="640"/>
      <w:marRight w:val="0"/>
      <w:marTop w:val="0"/>
      <w:marBottom w:val="0"/>
      <w:divBdr>
        <w:top w:val="none" w:sz="0" w:space="0" w:color="auto"/>
        <w:left w:val="none" w:sz="0" w:space="0" w:color="auto"/>
        <w:bottom w:val="none" w:sz="0" w:space="0" w:color="auto"/>
        <w:right w:val="none" w:sz="0" w:space="0" w:color="auto"/>
      </w:divBdr>
    </w:div>
    <w:div w:id="355351595">
      <w:marLeft w:val="640"/>
      <w:marRight w:val="0"/>
      <w:marTop w:val="0"/>
      <w:marBottom w:val="0"/>
      <w:divBdr>
        <w:top w:val="none" w:sz="0" w:space="0" w:color="auto"/>
        <w:left w:val="none" w:sz="0" w:space="0" w:color="auto"/>
        <w:bottom w:val="none" w:sz="0" w:space="0" w:color="auto"/>
        <w:right w:val="none" w:sz="0" w:space="0" w:color="auto"/>
      </w:divBdr>
    </w:div>
    <w:div w:id="355355343">
      <w:marLeft w:val="640"/>
      <w:marRight w:val="0"/>
      <w:marTop w:val="0"/>
      <w:marBottom w:val="0"/>
      <w:divBdr>
        <w:top w:val="none" w:sz="0" w:space="0" w:color="auto"/>
        <w:left w:val="none" w:sz="0" w:space="0" w:color="auto"/>
        <w:bottom w:val="none" w:sz="0" w:space="0" w:color="auto"/>
        <w:right w:val="none" w:sz="0" w:space="0" w:color="auto"/>
      </w:divBdr>
    </w:div>
    <w:div w:id="355422414">
      <w:marLeft w:val="640"/>
      <w:marRight w:val="0"/>
      <w:marTop w:val="0"/>
      <w:marBottom w:val="0"/>
      <w:divBdr>
        <w:top w:val="none" w:sz="0" w:space="0" w:color="auto"/>
        <w:left w:val="none" w:sz="0" w:space="0" w:color="auto"/>
        <w:bottom w:val="none" w:sz="0" w:space="0" w:color="auto"/>
        <w:right w:val="none" w:sz="0" w:space="0" w:color="auto"/>
      </w:divBdr>
    </w:div>
    <w:div w:id="355467853">
      <w:marLeft w:val="640"/>
      <w:marRight w:val="0"/>
      <w:marTop w:val="0"/>
      <w:marBottom w:val="0"/>
      <w:divBdr>
        <w:top w:val="none" w:sz="0" w:space="0" w:color="auto"/>
        <w:left w:val="none" w:sz="0" w:space="0" w:color="auto"/>
        <w:bottom w:val="none" w:sz="0" w:space="0" w:color="auto"/>
        <w:right w:val="none" w:sz="0" w:space="0" w:color="auto"/>
      </w:divBdr>
    </w:div>
    <w:div w:id="355497561">
      <w:marLeft w:val="640"/>
      <w:marRight w:val="0"/>
      <w:marTop w:val="0"/>
      <w:marBottom w:val="0"/>
      <w:divBdr>
        <w:top w:val="none" w:sz="0" w:space="0" w:color="auto"/>
        <w:left w:val="none" w:sz="0" w:space="0" w:color="auto"/>
        <w:bottom w:val="none" w:sz="0" w:space="0" w:color="auto"/>
        <w:right w:val="none" w:sz="0" w:space="0" w:color="auto"/>
      </w:divBdr>
    </w:div>
    <w:div w:id="355546276">
      <w:marLeft w:val="640"/>
      <w:marRight w:val="0"/>
      <w:marTop w:val="0"/>
      <w:marBottom w:val="0"/>
      <w:divBdr>
        <w:top w:val="none" w:sz="0" w:space="0" w:color="auto"/>
        <w:left w:val="none" w:sz="0" w:space="0" w:color="auto"/>
        <w:bottom w:val="none" w:sz="0" w:space="0" w:color="auto"/>
        <w:right w:val="none" w:sz="0" w:space="0" w:color="auto"/>
      </w:divBdr>
    </w:div>
    <w:div w:id="355615672">
      <w:marLeft w:val="640"/>
      <w:marRight w:val="0"/>
      <w:marTop w:val="0"/>
      <w:marBottom w:val="0"/>
      <w:divBdr>
        <w:top w:val="none" w:sz="0" w:space="0" w:color="auto"/>
        <w:left w:val="none" w:sz="0" w:space="0" w:color="auto"/>
        <w:bottom w:val="none" w:sz="0" w:space="0" w:color="auto"/>
        <w:right w:val="none" w:sz="0" w:space="0" w:color="auto"/>
      </w:divBdr>
    </w:div>
    <w:div w:id="355692956">
      <w:marLeft w:val="640"/>
      <w:marRight w:val="0"/>
      <w:marTop w:val="0"/>
      <w:marBottom w:val="0"/>
      <w:divBdr>
        <w:top w:val="none" w:sz="0" w:space="0" w:color="auto"/>
        <w:left w:val="none" w:sz="0" w:space="0" w:color="auto"/>
        <w:bottom w:val="none" w:sz="0" w:space="0" w:color="auto"/>
        <w:right w:val="none" w:sz="0" w:space="0" w:color="auto"/>
      </w:divBdr>
    </w:div>
    <w:div w:id="355693732">
      <w:marLeft w:val="640"/>
      <w:marRight w:val="0"/>
      <w:marTop w:val="0"/>
      <w:marBottom w:val="0"/>
      <w:divBdr>
        <w:top w:val="none" w:sz="0" w:space="0" w:color="auto"/>
        <w:left w:val="none" w:sz="0" w:space="0" w:color="auto"/>
        <w:bottom w:val="none" w:sz="0" w:space="0" w:color="auto"/>
        <w:right w:val="none" w:sz="0" w:space="0" w:color="auto"/>
      </w:divBdr>
    </w:div>
    <w:div w:id="355735684">
      <w:marLeft w:val="640"/>
      <w:marRight w:val="0"/>
      <w:marTop w:val="0"/>
      <w:marBottom w:val="0"/>
      <w:divBdr>
        <w:top w:val="none" w:sz="0" w:space="0" w:color="auto"/>
        <w:left w:val="none" w:sz="0" w:space="0" w:color="auto"/>
        <w:bottom w:val="none" w:sz="0" w:space="0" w:color="auto"/>
        <w:right w:val="none" w:sz="0" w:space="0" w:color="auto"/>
      </w:divBdr>
    </w:div>
    <w:div w:id="355739277">
      <w:marLeft w:val="640"/>
      <w:marRight w:val="0"/>
      <w:marTop w:val="0"/>
      <w:marBottom w:val="0"/>
      <w:divBdr>
        <w:top w:val="none" w:sz="0" w:space="0" w:color="auto"/>
        <w:left w:val="none" w:sz="0" w:space="0" w:color="auto"/>
        <w:bottom w:val="none" w:sz="0" w:space="0" w:color="auto"/>
        <w:right w:val="none" w:sz="0" w:space="0" w:color="auto"/>
      </w:divBdr>
    </w:div>
    <w:div w:id="355813979">
      <w:marLeft w:val="640"/>
      <w:marRight w:val="0"/>
      <w:marTop w:val="0"/>
      <w:marBottom w:val="0"/>
      <w:divBdr>
        <w:top w:val="none" w:sz="0" w:space="0" w:color="auto"/>
        <w:left w:val="none" w:sz="0" w:space="0" w:color="auto"/>
        <w:bottom w:val="none" w:sz="0" w:space="0" w:color="auto"/>
        <w:right w:val="none" w:sz="0" w:space="0" w:color="auto"/>
      </w:divBdr>
    </w:div>
    <w:div w:id="355814222">
      <w:marLeft w:val="640"/>
      <w:marRight w:val="0"/>
      <w:marTop w:val="0"/>
      <w:marBottom w:val="0"/>
      <w:divBdr>
        <w:top w:val="none" w:sz="0" w:space="0" w:color="auto"/>
        <w:left w:val="none" w:sz="0" w:space="0" w:color="auto"/>
        <w:bottom w:val="none" w:sz="0" w:space="0" w:color="auto"/>
        <w:right w:val="none" w:sz="0" w:space="0" w:color="auto"/>
      </w:divBdr>
    </w:div>
    <w:div w:id="355889710">
      <w:marLeft w:val="640"/>
      <w:marRight w:val="0"/>
      <w:marTop w:val="0"/>
      <w:marBottom w:val="0"/>
      <w:divBdr>
        <w:top w:val="none" w:sz="0" w:space="0" w:color="auto"/>
        <w:left w:val="none" w:sz="0" w:space="0" w:color="auto"/>
        <w:bottom w:val="none" w:sz="0" w:space="0" w:color="auto"/>
        <w:right w:val="none" w:sz="0" w:space="0" w:color="auto"/>
      </w:divBdr>
    </w:div>
    <w:div w:id="355890662">
      <w:marLeft w:val="640"/>
      <w:marRight w:val="0"/>
      <w:marTop w:val="0"/>
      <w:marBottom w:val="0"/>
      <w:divBdr>
        <w:top w:val="none" w:sz="0" w:space="0" w:color="auto"/>
        <w:left w:val="none" w:sz="0" w:space="0" w:color="auto"/>
        <w:bottom w:val="none" w:sz="0" w:space="0" w:color="auto"/>
        <w:right w:val="none" w:sz="0" w:space="0" w:color="auto"/>
      </w:divBdr>
    </w:div>
    <w:div w:id="355933572">
      <w:marLeft w:val="640"/>
      <w:marRight w:val="0"/>
      <w:marTop w:val="0"/>
      <w:marBottom w:val="0"/>
      <w:divBdr>
        <w:top w:val="none" w:sz="0" w:space="0" w:color="auto"/>
        <w:left w:val="none" w:sz="0" w:space="0" w:color="auto"/>
        <w:bottom w:val="none" w:sz="0" w:space="0" w:color="auto"/>
        <w:right w:val="none" w:sz="0" w:space="0" w:color="auto"/>
      </w:divBdr>
    </w:div>
    <w:div w:id="356003042">
      <w:marLeft w:val="640"/>
      <w:marRight w:val="0"/>
      <w:marTop w:val="0"/>
      <w:marBottom w:val="0"/>
      <w:divBdr>
        <w:top w:val="none" w:sz="0" w:space="0" w:color="auto"/>
        <w:left w:val="none" w:sz="0" w:space="0" w:color="auto"/>
        <w:bottom w:val="none" w:sz="0" w:space="0" w:color="auto"/>
        <w:right w:val="none" w:sz="0" w:space="0" w:color="auto"/>
      </w:divBdr>
    </w:div>
    <w:div w:id="356008855">
      <w:marLeft w:val="640"/>
      <w:marRight w:val="0"/>
      <w:marTop w:val="0"/>
      <w:marBottom w:val="0"/>
      <w:divBdr>
        <w:top w:val="none" w:sz="0" w:space="0" w:color="auto"/>
        <w:left w:val="none" w:sz="0" w:space="0" w:color="auto"/>
        <w:bottom w:val="none" w:sz="0" w:space="0" w:color="auto"/>
        <w:right w:val="none" w:sz="0" w:space="0" w:color="auto"/>
      </w:divBdr>
    </w:div>
    <w:div w:id="356077707">
      <w:marLeft w:val="640"/>
      <w:marRight w:val="0"/>
      <w:marTop w:val="0"/>
      <w:marBottom w:val="0"/>
      <w:divBdr>
        <w:top w:val="none" w:sz="0" w:space="0" w:color="auto"/>
        <w:left w:val="none" w:sz="0" w:space="0" w:color="auto"/>
        <w:bottom w:val="none" w:sz="0" w:space="0" w:color="auto"/>
        <w:right w:val="none" w:sz="0" w:space="0" w:color="auto"/>
      </w:divBdr>
    </w:div>
    <w:div w:id="356123655">
      <w:marLeft w:val="640"/>
      <w:marRight w:val="0"/>
      <w:marTop w:val="0"/>
      <w:marBottom w:val="0"/>
      <w:divBdr>
        <w:top w:val="none" w:sz="0" w:space="0" w:color="auto"/>
        <w:left w:val="none" w:sz="0" w:space="0" w:color="auto"/>
        <w:bottom w:val="none" w:sz="0" w:space="0" w:color="auto"/>
        <w:right w:val="none" w:sz="0" w:space="0" w:color="auto"/>
      </w:divBdr>
    </w:div>
    <w:div w:id="356126305">
      <w:marLeft w:val="640"/>
      <w:marRight w:val="0"/>
      <w:marTop w:val="0"/>
      <w:marBottom w:val="0"/>
      <w:divBdr>
        <w:top w:val="none" w:sz="0" w:space="0" w:color="auto"/>
        <w:left w:val="none" w:sz="0" w:space="0" w:color="auto"/>
        <w:bottom w:val="none" w:sz="0" w:space="0" w:color="auto"/>
        <w:right w:val="none" w:sz="0" w:space="0" w:color="auto"/>
      </w:divBdr>
    </w:div>
    <w:div w:id="356152727">
      <w:marLeft w:val="640"/>
      <w:marRight w:val="0"/>
      <w:marTop w:val="0"/>
      <w:marBottom w:val="0"/>
      <w:divBdr>
        <w:top w:val="none" w:sz="0" w:space="0" w:color="auto"/>
        <w:left w:val="none" w:sz="0" w:space="0" w:color="auto"/>
        <w:bottom w:val="none" w:sz="0" w:space="0" w:color="auto"/>
        <w:right w:val="none" w:sz="0" w:space="0" w:color="auto"/>
      </w:divBdr>
    </w:div>
    <w:div w:id="356195336">
      <w:marLeft w:val="640"/>
      <w:marRight w:val="0"/>
      <w:marTop w:val="0"/>
      <w:marBottom w:val="0"/>
      <w:divBdr>
        <w:top w:val="none" w:sz="0" w:space="0" w:color="auto"/>
        <w:left w:val="none" w:sz="0" w:space="0" w:color="auto"/>
        <w:bottom w:val="none" w:sz="0" w:space="0" w:color="auto"/>
        <w:right w:val="none" w:sz="0" w:space="0" w:color="auto"/>
      </w:divBdr>
    </w:div>
    <w:div w:id="356197964">
      <w:marLeft w:val="640"/>
      <w:marRight w:val="0"/>
      <w:marTop w:val="0"/>
      <w:marBottom w:val="0"/>
      <w:divBdr>
        <w:top w:val="none" w:sz="0" w:space="0" w:color="auto"/>
        <w:left w:val="none" w:sz="0" w:space="0" w:color="auto"/>
        <w:bottom w:val="none" w:sz="0" w:space="0" w:color="auto"/>
        <w:right w:val="none" w:sz="0" w:space="0" w:color="auto"/>
      </w:divBdr>
    </w:div>
    <w:div w:id="356199472">
      <w:marLeft w:val="640"/>
      <w:marRight w:val="0"/>
      <w:marTop w:val="0"/>
      <w:marBottom w:val="0"/>
      <w:divBdr>
        <w:top w:val="none" w:sz="0" w:space="0" w:color="auto"/>
        <w:left w:val="none" w:sz="0" w:space="0" w:color="auto"/>
        <w:bottom w:val="none" w:sz="0" w:space="0" w:color="auto"/>
        <w:right w:val="none" w:sz="0" w:space="0" w:color="auto"/>
      </w:divBdr>
    </w:div>
    <w:div w:id="356202910">
      <w:marLeft w:val="640"/>
      <w:marRight w:val="0"/>
      <w:marTop w:val="0"/>
      <w:marBottom w:val="0"/>
      <w:divBdr>
        <w:top w:val="none" w:sz="0" w:space="0" w:color="auto"/>
        <w:left w:val="none" w:sz="0" w:space="0" w:color="auto"/>
        <w:bottom w:val="none" w:sz="0" w:space="0" w:color="auto"/>
        <w:right w:val="none" w:sz="0" w:space="0" w:color="auto"/>
      </w:divBdr>
    </w:div>
    <w:div w:id="356389640">
      <w:marLeft w:val="640"/>
      <w:marRight w:val="0"/>
      <w:marTop w:val="0"/>
      <w:marBottom w:val="0"/>
      <w:divBdr>
        <w:top w:val="none" w:sz="0" w:space="0" w:color="auto"/>
        <w:left w:val="none" w:sz="0" w:space="0" w:color="auto"/>
        <w:bottom w:val="none" w:sz="0" w:space="0" w:color="auto"/>
        <w:right w:val="none" w:sz="0" w:space="0" w:color="auto"/>
      </w:divBdr>
    </w:div>
    <w:div w:id="356539231">
      <w:marLeft w:val="640"/>
      <w:marRight w:val="0"/>
      <w:marTop w:val="0"/>
      <w:marBottom w:val="0"/>
      <w:divBdr>
        <w:top w:val="none" w:sz="0" w:space="0" w:color="auto"/>
        <w:left w:val="none" w:sz="0" w:space="0" w:color="auto"/>
        <w:bottom w:val="none" w:sz="0" w:space="0" w:color="auto"/>
        <w:right w:val="none" w:sz="0" w:space="0" w:color="auto"/>
      </w:divBdr>
    </w:div>
    <w:div w:id="356543326">
      <w:marLeft w:val="640"/>
      <w:marRight w:val="0"/>
      <w:marTop w:val="0"/>
      <w:marBottom w:val="0"/>
      <w:divBdr>
        <w:top w:val="none" w:sz="0" w:space="0" w:color="auto"/>
        <w:left w:val="none" w:sz="0" w:space="0" w:color="auto"/>
        <w:bottom w:val="none" w:sz="0" w:space="0" w:color="auto"/>
        <w:right w:val="none" w:sz="0" w:space="0" w:color="auto"/>
      </w:divBdr>
    </w:div>
    <w:div w:id="356546527">
      <w:marLeft w:val="640"/>
      <w:marRight w:val="0"/>
      <w:marTop w:val="0"/>
      <w:marBottom w:val="0"/>
      <w:divBdr>
        <w:top w:val="none" w:sz="0" w:space="0" w:color="auto"/>
        <w:left w:val="none" w:sz="0" w:space="0" w:color="auto"/>
        <w:bottom w:val="none" w:sz="0" w:space="0" w:color="auto"/>
        <w:right w:val="none" w:sz="0" w:space="0" w:color="auto"/>
      </w:divBdr>
    </w:div>
    <w:div w:id="356547026">
      <w:marLeft w:val="640"/>
      <w:marRight w:val="0"/>
      <w:marTop w:val="0"/>
      <w:marBottom w:val="0"/>
      <w:divBdr>
        <w:top w:val="none" w:sz="0" w:space="0" w:color="auto"/>
        <w:left w:val="none" w:sz="0" w:space="0" w:color="auto"/>
        <w:bottom w:val="none" w:sz="0" w:space="0" w:color="auto"/>
        <w:right w:val="none" w:sz="0" w:space="0" w:color="auto"/>
      </w:divBdr>
    </w:div>
    <w:div w:id="356664667">
      <w:marLeft w:val="640"/>
      <w:marRight w:val="0"/>
      <w:marTop w:val="0"/>
      <w:marBottom w:val="0"/>
      <w:divBdr>
        <w:top w:val="none" w:sz="0" w:space="0" w:color="auto"/>
        <w:left w:val="none" w:sz="0" w:space="0" w:color="auto"/>
        <w:bottom w:val="none" w:sz="0" w:space="0" w:color="auto"/>
        <w:right w:val="none" w:sz="0" w:space="0" w:color="auto"/>
      </w:divBdr>
    </w:div>
    <w:div w:id="356732940">
      <w:marLeft w:val="640"/>
      <w:marRight w:val="0"/>
      <w:marTop w:val="0"/>
      <w:marBottom w:val="0"/>
      <w:divBdr>
        <w:top w:val="none" w:sz="0" w:space="0" w:color="auto"/>
        <w:left w:val="none" w:sz="0" w:space="0" w:color="auto"/>
        <w:bottom w:val="none" w:sz="0" w:space="0" w:color="auto"/>
        <w:right w:val="none" w:sz="0" w:space="0" w:color="auto"/>
      </w:divBdr>
    </w:div>
    <w:div w:id="356779431">
      <w:marLeft w:val="640"/>
      <w:marRight w:val="0"/>
      <w:marTop w:val="0"/>
      <w:marBottom w:val="0"/>
      <w:divBdr>
        <w:top w:val="none" w:sz="0" w:space="0" w:color="auto"/>
        <w:left w:val="none" w:sz="0" w:space="0" w:color="auto"/>
        <w:bottom w:val="none" w:sz="0" w:space="0" w:color="auto"/>
        <w:right w:val="none" w:sz="0" w:space="0" w:color="auto"/>
      </w:divBdr>
    </w:div>
    <w:div w:id="356851369">
      <w:marLeft w:val="640"/>
      <w:marRight w:val="0"/>
      <w:marTop w:val="0"/>
      <w:marBottom w:val="0"/>
      <w:divBdr>
        <w:top w:val="none" w:sz="0" w:space="0" w:color="auto"/>
        <w:left w:val="none" w:sz="0" w:space="0" w:color="auto"/>
        <w:bottom w:val="none" w:sz="0" w:space="0" w:color="auto"/>
        <w:right w:val="none" w:sz="0" w:space="0" w:color="auto"/>
      </w:divBdr>
    </w:div>
    <w:div w:id="356933687">
      <w:marLeft w:val="640"/>
      <w:marRight w:val="0"/>
      <w:marTop w:val="0"/>
      <w:marBottom w:val="0"/>
      <w:divBdr>
        <w:top w:val="none" w:sz="0" w:space="0" w:color="auto"/>
        <w:left w:val="none" w:sz="0" w:space="0" w:color="auto"/>
        <w:bottom w:val="none" w:sz="0" w:space="0" w:color="auto"/>
        <w:right w:val="none" w:sz="0" w:space="0" w:color="auto"/>
      </w:divBdr>
    </w:div>
    <w:div w:id="356933707">
      <w:marLeft w:val="640"/>
      <w:marRight w:val="0"/>
      <w:marTop w:val="0"/>
      <w:marBottom w:val="0"/>
      <w:divBdr>
        <w:top w:val="none" w:sz="0" w:space="0" w:color="auto"/>
        <w:left w:val="none" w:sz="0" w:space="0" w:color="auto"/>
        <w:bottom w:val="none" w:sz="0" w:space="0" w:color="auto"/>
        <w:right w:val="none" w:sz="0" w:space="0" w:color="auto"/>
      </w:divBdr>
    </w:div>
    <w:div w:id="356934621">
      <w:marLeft w:val="640"/>
      <w:marRight w:val="0"/>
      <w:marTop w:val="0"/>
      <w:marBottom w:val="0"/>
      <w:divBdr>
        <w:top w:val="none" w:sz="0" w:space="0" w:color="auto"/>
        <w:left w:val="none" w:sz="0" w:space="0" w:color="auto"/>
        <w:bottom w:val="none" w:sz="0" w:space="0" w:color="auto"/>
        <w:right w:val="none" w:sz="0" w:space="0" w:color="auto"/>
      </w:divBdr>
    </w:div>
    <w:div w:id="357006632">
      <w:marLeft w:val="640"/>
      <w:marRight w:val="0"/>
      <w:marTop w:val="0"/>
      <w:marBottom w:val="0"/>
      <w:divBdr>
        <w:top w:val="none" w:sz="0" w:space="0" w:color="auto"/>
        <w:left w:val="none" w:sz="0" w:space="0" w:color="auto"/>
        <w:bottom w:val="none" w:sz="0" w:space="0" w:color="auto"/>
        <w:right w:val="none" w:sz="0" w:space="0" w:color="auto"/>
      </w:divBdr>
    </w:div>
    <w:div w:id="357048508">
      <w:marLeft w:val="640"/>
      <w:marRight w:val="0"/>
      <w:marTop w:val="0"/>
      <w:marBottom w:val="0"/>
      <w:divBdr>
        <w:top w:val="none" w:sz="0" w:space="0" w:color="auto"/>
        <w:left w:val="none" w:sz="0" w:space="0" w:color="auto"/>
        <w:bottom w:val="none" w:sz="0" w:space="0" w:color="auto"/>
        <w:right w:val="none" w:sz="0" w:space="0" w:color="auto"/>
      </w:divBdr>
    </w:div>
    <w:div w:id="357315953">
      <w:marLeft w:val="640"/>
      <w:marRight w:val="0"/>
      <w:marTop w:val="0"/>
      <w:marBottom w:val="0"/>
      <w:divBdr>
        <w:top w:val="none" w:sz="0" w:space="0" w:color="auto"/>
        <w:left w:val="none" w:sz="0" w:space="0" w:color="auto"/>
        <w:bottom w:val="none" w:sz="0" w:space="0" w:color="auto"/>
        <w:right w:val="none" w:sz="0" w:space="0" w:color="auto"/>
      </w:divBdr>
    </w:div>
    <w:div w:id="357317050">
      <w:marLeft w:val="640"/>
      <w:marRight w:val="0"/>
      <w:marTop w:val="0"/>
      <w:marBottom w:val="0"/>
      <w:divBdr>
        <w:top w:val="none" w:sz="0" w:space="0" w:color="auto"/>
        <w:left w:val="none" w:sz="0" w:space="0" w:color="auto"/>
        <w:bottom w:val="none" w:sz="0" w:space="0" w:color="auto"/>
        <w:right w:val="none" w:sz="0" w:space="0" w:color="auto"/>
      </w:divBdr>
    </w:div>
    <w:div w:id="357317842">
      <w:marLeft w:val="640"/>
      <w:marRight w:val="0"/>
      <w:marTop w:val="0"/>
      <w:marBottom w:val="0"/>
      <w:divBdr>
        <w:top w:val="none" w:sz="0" w:space="0" w:color="auto"/>
        <w:left w:val="none" w:sz="0" w:space="0" w:color="auto"/>
        <w:bottom w:val="none" w:sz="0" w:space="0" w:color="auto"/>
        <w:right w:val="none" w:sz="0" w:space="0" w:color="auto"/>
      </w:divBdr>
    </w:div>
    <w:div w:id="357318738">
      <w:marLeft w:val="640"/>
      <w:marRight w:val="0"/>
      <w:marTop w:val="0"/>
      <w:marBottom w:val="0"/>
      <w:divBdr>
        <w:top w:val="none" w:sz="0" w:space="0" w:color="auto"/>
        <w:left w:val="none" w:sz="0" w:space="0" w:color="auto"/>
        <w:bottom w:val="none" w:sz="0" w:space="0" w:color="auto"/>
        <w:right w:val="none" w:sz="0" w:space="0" w:color="auto"/>
      </w:divBdr>
    </w:div>
    <w:div w:id="357433456">
      <w:marLeft w:val="640"/>
      <w:marRight w:val="0"/>
      <w:marTop w:val="0"/>
      <w:marBottom w:val="0"/>
      <w:divBdr>
        <w:top w:val="none" w:sz="0" w:space="0" w:color="auto"/>
        <w:left w:val="none" w:sz="0" w:space="0" w:color="auto"/>
        <w:bottom w:val="none" w:sz="0" w:space="0" w:color="auto"/>
        <w:right w:val="none" w:sz="0" w:space="0" w:color="auto"/>
      </w:divBdr>
    </w:div>
    <w:div w:id="357438749">
      <w:marLeft w:val="640"/>
      <w:marRight w:val="0"/>
      <w:marTop w:val="0"/>
      <w:marBottom w:val="0"/>
      <w:divBdr>
        <w:top w:val="none" w:sz="0" w:space="0" w:color="auto"/>
        <w:left w:val="none" w:sz="0" w:space="0" w:color="auto"/>
        <w:bottom w:val="none" w:sz="0" w:space="0" w:color="auto"/>
        <w:right w:val="none" w:sz="0" w:space="0" w:color="auto"/>
      </w:divBdr>
    </w:div>
    <w:div w:id="357466059">
      <w:marLeft w:val="640"/>
      <w:marRight w:val="0"/>
      <w:marTop w:val="0"/>
      <w:marBottom w:val="0"/>
      <w:divBdr>
        <w:top w:val="none" w:sz="0" w:space="0" w:color="auto"/>
        <w:left w:val="none" w:sz="0" w:space="0" w:color="auto"/>
        <w:bottom w:val="none" w:sz="0" w:space="0" w:color="auto"/>
        <w:right w:val="none" w:sz="0" w:space="0" w:color="auto"/>
      </w:divBdr>
    </w:div>
    <w:div w:id="357511392">
      <w:marLeft w:val="640"/>
      <w:marRight w:val="0"/>
      <w:marTop w:val="0"/>
      <w:marBottom w:val="0"/>
      <w:divBdr>
        <w:top w:val="none" w:sz="0" w:space="0" w:color="auto"/>
        <w:left w:val="none" w:sz="0" w:space="0" w:color="auto"/>
        <w:bottom w:val="none" w:sz="0" w:space="0" w:color="auto"/>
        <w:right w:val="none" w:sz="0" w:space="0" w:color="auto"/>
      </w:divBdr>
    </w:div>
    <w:div w:id="357513732">
      <w:marLeft w:val="640"/>
      <w:marRight w:val="0"/>
      <w:marTop w:val="0"/>
      <w:marBottom w:val="0"/>
      <w:divBdr>
        <w:top w:val="none" w:sz="0" w:space="0" w:color="auto"/>
        <w:left w:val="none" w:sz="0" w:space="0" w:color="auto"/>
        <w:bottom w:val="none" w:sz="0" w:space="0" w:color="auto"/>
        <w:right w:val="none" w:sz="0" w:space="0" w:color="auto"/>
      </w:divBdr>
    </w:div>
    <w:div w:id="357515066">
      <w:marLeft w:val="640"/>
      <w:marRight w:val="0"/>
      <w:marTop w:val="0"/>
      <w:marBottom w:val="0"/>
      <w:divBdr>
        <w:top w:val="none" w:sz="0" w:space="0" w:color="auto"/>
        <w:left w:val="none" w:sz="0" w:space="0" w:color="auto"/>
        <w:bottom w:val="none" w:sz="0" w:space="0" w:color="auto"/>
        <w:right w:val="none" w:sz="0" w:space="0" w:color="auto"/>
      </w:divBdr>
    </w:div>
    <w:div w:id="357583929">
      <w:marLeft w:val="640"/>
      <w:marRight w:val="0"/>
      <w:marTop w:val="0"/>
      <w:marBottom w:val="0"/>
      <w:divBdr>
        <w:top w:val="none" w:sz="0" w:space="0" w:color="auto"/>
        <w:left w:val="none" w:sz="0" w:space="0" w:color="auto"/>
        <w:bottom w:val="none" w:sz="0" w:space="0" w:color="auto"/>
        <w:right w:val="none" w:sz="0" w:space="0" w:color="auto"/>
      </w:divBdr>
    </w:div>
    <w:div w:id="357590138">
      <w:marLeft w:val="640"/>
      <w:marRight w:val="0"/>
      <w:marTop w:val="0"/>
      <w:marBottom w:val="0"/>
      <w:divBdr>
        <w:top w:val="none" w:sz="0" w:space="0" w:color="auto"/>
        <w:left w:val="none" w:sz="0" w:space="0" w:color="auto"/>
        <w:bottom w:val="none" w:sz="0" w:space="0" w:color="auto"/>
        <w:right w:val="none" w:sz="0" w:space="0" w:color="auto"/>
      </w:divBdr>
    </w:div>
    <w:div w:id="357630697">
      <w:marLeft w:val="640"/>
      <w:marRight w:val="0"/>
      <w:marTop w:val="0"/>
      <w:marBottom w:val="0"/>
      <w:divBdr>
        <w:top w:val="none" w:sz="0" w:space="0" w:color="auto"/>
        <w:left w:val="none" w:sz="0" w:space="0" w:color="auto"/>
        <w:bottom w:val="none" w:sz="0" w:space="0" w:color="auto"/>
        <w:right w:val="none" w:sz="0" w:space="0" w:color="auto"/>
      </w:divBdr>
    </w:div>
    <w:div w:id="357631359">
      <w:marLeft w:val="640"/>
      <w:marRight w:val="0"/>
      <w:marTop w:val="0"/>
      <w:marBottom w:val="0"/>
      <w:divBdr>
        <w:top w:val="none" w:sz="0" w:space="0" w:color="auto"/>
        <w:left w:val="none" w:sz="0" w:space="0" w:color="auto"/>
        <w:bottom w:val="none" w:sz="0" w:space="0" w:color="auto"/>
        <w:right w:val="none" w:sz="0" w:space="0" w:color="auto"/>
      </w:divBdr>
    </w:div>
    <w:div w:id="357656485">
      <w:marLeft w:val="640"/>
      <w:marRight w:val="0"/>
      <w:marTop w:val="0"/>
      <w:marBottom w:val="0"/>
      <w:divBdr>
        <w:top w:val="none" w:sz="0" w:space="0" w:color="auto"/>
        <w:left w:val="none" w:sz="0" w:space="0" w:color="auto"/>
        <w:bottom w:val="none" w:sz="0" w:space="0" w:color="auto"/>
        <w:right w:val="none" w:sz="0" w:space="0" w:color="auto"/>
      </w:divBdr>
    </w:div>
    <w:div w:id="357658272">
      <w:marLeft w:val="640"/>
      <w:marRight w:val="0"/>
      <w:marTop w:val="0"/>
      <w:marBottom w:val="0"/>
      <w:divBdr>
        <w:top w:val="none" w:sz="0" w:space="0" w:color="auto"/>
        <w:left w:val="none" w:sz="0" w:space="0" w:color="auto"/>
        <w:bottom w:val="none" w:sz="0" w:space="0" w:color="auto"/>
        <w:right w:val="none" w:sz="0" w:space="0" w:color="auto"/>
      </w:divBdr>
    </w:div>
    <w:div w:id="357661264">
      <w:marLeft w:val="640"/>
      <w:marRight w:val="0"/>
      <w:marTop w:val="0"/>
      <w:marBottom w:val="0"/>
      <w:divBdr>
        <w:top w:val="none" w:sz="0" w:space="0" w:color="auto"/>
        <w:left w:val="none" w:sz="0" w:space="0" w:color="auto"/>
        <w:bottom w:val="none" w:sz="0" w:space="0" w:color="auto"/>
        <w:right w:val="none" w:sz="0" w:space="0" w:color="auto"/>
      </w:divBdr>
    </w:div>
    <w:div w:id="357780265">
      <w:marLeft w:val="640"/>
      <w:marRight w:val="0"/>
      <w:marTop w:val="0"/>
      <w:marBottom w:val="0"/>
      <w:divBdr>
        <w:top w:val="none" w:sz="0" w:space="0" w:color="auto"/>
        <w:left w:val="none" w:sz="0" w:space="0" w:color="auto"/>
        <w:bottom w:val="none" w:sz="0" w:space="0" w:color="auto"/>
        <w:right w:val="none" w:sz="0" w:space="0" w:color="auto"/>
      </w:divBdr>
    </w:div>
    <w:div w:id="357782670">
      <w:marLeft w:val="640"/>
      <w:marRight w:val="0"/>
      <w:marTop w:val="0"/>
      <w:marBottom w:val="0"/>
      <w:divBdr>
        <w:top w:val="none" w:sz="0" w:space="0" w:color="auto"/>
        <w:left w:val="none" w:sz="0" w:space="0" w:color="auto"/>
        <w:bottom w:val="none" w:sz="0" w:space="0" w:color="auto"/>
        <w:right w:val="none" w:sz="0" w:space="0" w:color="auto"/>
      </w:divBdr>
    </w:div>
    <w:div w:id="357967725">
      <w:marLeft w:val="640"/>
      <w:marRight w:val="0"/>
      <w:marTop w:val="0"/>
      <w:marBottom w:val="0"/>
      <w:divBdr>
        <w:top w:val="none" w:sz="0" w:space="0" w:color="auto"/>
        <w:left w:val="none" w:sz="0" w:space="0" w:color="auto"/>
        <w:bottom w:val="none" w:sz="0" w:space="0" w:color="auto"/>
        <w:right w:val="none" w:sz="0" w:space="0" w:color="auto"/>
      </w:divBdr>
    </w:div>
    <w:div w:id="357968901">
      <w:marLeft w:val="640"/>
      <w:marRight w:val="0"/>
      <w:marTop w:val="0"/>
      <w:marBottom w:val="0"/>
      <w:divBdr>
        <w:top w:val="none" w:sz="0" w:space="0" w:color="auto"/>
        <w:left w:val="none" w:sz="0" w:space="0" w:color="auto"/>
        <w:bottom w:val="none" w:sz="0" w:space="0" w:color="auto"/>
        <w:right w:val="none" w:sz="0" w:space="0" w:color="auto"/>
      </w:divBdr>
    </w:div>
    <w:div w:id="358044024">
      <w:marLeft w:val="640"/>
      <w:marRight w:val="0"/>
      <w:marTop w:val="0"/>
      <w:marBottom w:val="0"/>
      <w:divBdr>
        <w:top w:val="none" w:sz="0" w:space="0" w:color="auto"/>
        <w:left w:val="none" w:sz="0" w:space="0" w:color="auto"/>
        <w:bottom w:val="none" w:sz="0" w:space="0" w:color="auto"/>
        <w:right w:val="none" w:sz="0" w:space="0" w:color="auto"/>
      </w:divBdr>
    </w:div>
    <w:div w:id="358047194">
      <w:marLeft w:val="640"/>
      <w:marRight w:val="0"/>
      <w:marTop w:val="0"/>
      <w:marBottom w:val="0"/>
      <w:divBdr>
        <w:top w:val="none" w:sz="0" w:space="0" w:color="auto"/>
        <w:left w:val="none" w:sz="0" w:space="0" w:color="auto"/>
        <w:bottom w:val="none" w:sz="0" w:space="0" w:color="auto"/>
        <w:right w:val="none" w:sz="0" w:space="0" w:color="auto"/>
      </w:divBdr>
    </w:div>
    <w:div w:id="358092221">
      <w:marLeft w:val="640"/>
      <w:marRight w:val="0"/>
      <w:marTop w:val="0"/>
      <w:marBottom w:val="0"/>
      <w:divBdr>
        <w:top w:val="none" w:sz="0" w:space="0" w:color="auto"/>
        <w:left w:val="none" w:sz="0" w:space="0" w:color="auto"/>
        <w:bottom w:val="none" w:sz="0" w:space="0" w:color="auto"/>
        <w:right w:val="none" w:sz="0" w:space="0" w:color="auto"/>
      </w:divBdr>
    </w:div>
    <w:div w:id="358093145">
      <w:marLeft w:val="640"/>
      <w:marRight w:val="0"/>
      <w:marTop w:val="0"/>
      <w:marBottom w:val="0"/>
      <w:divBdr>
        <w:top w:val="none" w:sz="0" w:space="0" w:color="auto"/>
        <w:left w:val="none" w:sz="0" w:space="0" w:color="auto"/>
        <w:bottom w:val="none" w:sz="0" w:space="0" w:color="auto"/>
        <w:right w:val="none" w:sz="0" w:space="0" w:color="auto"/>
      </w:divBdr>
    </w:div>
    <w:div w:id="358093846">
      <w:marLeft w:val="640"/>
      <w:marRight w:val="0"/>
      <w:marTop w:val="0"/>
      <w:marBottom w:val="0"/>
      <w:divBdr>
        <w:top w:val="none" w:sz="0" w:space="0" w:color="auto"/>
        <w:left w:val="none" w:sz="0" w:space="0" w:color="auto"/>
        <w:bottom w:val="none" w:sz="0" w:space="0" w:color="auto"/>
        <w:right w:val="none" w:sz="0" w:space="0" w:color="auto"/>
      </w:divBdr>
    </w:div>
    <w:div w:id="358165287">
      <w:marLeft w:val="640"/>
      <w:marRight w:val="0"/>
      <w:marTop w:val="0"/>
      <w:marBottom w:val="0"/>
      <w:divBdr>
        <w:top w:val="none" w:sz="0" w:space="0" w:color="auto"/>
        <w:left w:val="none" w:sz="0" w:space="0" w:color="auto"/>
        <w:bottom w:val="none" w:sz="0" w:space="0" w:color="auto"/>
        <w:right w:val="none" w:sz="0" w:space="0" w:color="auto"/>
      </w:divBdr>
    </w:div>
    <w:div w:id="358169324">
      <w:marLeft w:val="640"/>
      <w:marRight w:val="0"/>
      <w:marTop w:val="0"/>
      <w:marBottom w:val="0"/>
      <w:divBdr>
        <w:top w:val="none" w:sz="0" w:space="0" w:color="auto"/>
        <w:left w:val="none" w:sz="0" w:space="0" w:color="auto"/>
        <w:bottom w:val="none" w:sz="0" w:space="0" w:color="auto"/>
        <w:right w:val="none" w:sz="0" w:space="0" w:color="auto"/>
      </w:divBdr>
    </w:div>
    <w:div w:id="358237074">
      <w:marLeft w:val="640"/>
      <w:marRight w:val="0"/>
      <w:marTop w:val="0"/>
      <w:marBottom w:val="0"/>
      <w:divBdr>
        <w:top w:val="none" w:sz="0" w:space="0" w:color="auto"/>
        <w:left w:val="none" w:sz="0" w:space="0" w:color="auto"/>
        <w:bottom w:val="none" w:sz="0" w:space="0" w:color="auto"/>
        <w:right w:val="none" w:sz="0" w:space="0" w:color="auto"/>
      </w:divBdr>
    </w:div>
    <w:div w:id="358239534">
      <w:marLeft w:val="640"/>
      <w:marRight w:val="0"/>
      <w:marTop w:val="0"/>
      <w:marBottom w:val="0"/>
      <w:divBdr>
        <w:top w:val="none" w:sz="0" w:space="0" w:color="auto"/>
        <w:left w:val="none" w:sz="0" w:space="0" w:color="auto"/>
        <w:bottom w:val="none" w:sz="0" w:space="0" w:color="auto"/>
        <w:right w:val="none" w:sz="0" w:space="0" w:color="auto"/>
      </w:divBdr>
    </w:div>
    <w:div w:id="358245665">
      <w:marLeft w:val="640"/>
      <w:marRight w:val="0"/>
      <w:marTop w:val="0"/>
      <w:marBottom w:val="0"/>
      <w:divBdr>
        <w:top w:val="none" w:sz="0" w:space="0" w:color="auto"/>
        <w:left w:val="none" w:sz="0" w:space="0" w:color="auto"/>
        <w:bottom w:val="none" w:sz="0" w:space="0" w:color="auto"/>
        <w:right w:val="none" w:sz="0" w:space="0" w:color="auto"/>
      </w:divBdr>
    </w:div>
    <w:div w:id="358286777">
      <w:marLeft w:val="640"/>
      <w:marRight w:val="0"/>
      <w:marTop w:val="0"/>
      <w:marBottom w:val="0"/>
      <w:divBdr>
        <w:top w:val="none" w:sz="0" w:space="0" w:color="auto"/>
        <w:left w:val="none" w:sz="0" w:space="0" w:color="auto"/>
        <w:bottom w:val="none" w:sz="0" w:space="0" w:color="auto"/>
        <w:right w:val="none" w:sz="0" w:space="0" w:color="auto"/>
      </w:divBdr>
    </w:div>
    <w:div w:id="358430046">
      <w:marLeft w:val="640"/>
      <w:marRight w:val="0"/>
      <w:marTop w:val="0"/>
      <w:marBottom w:val="0"/>
      <w:divBdr>
        <w:top w:val="none" w:sz="0" w:space="0" w:color="auto"/>
        <w:left w:val="none" w:sz="0" w:space="0" w:color="auto"/>
        <w:bottom w:val="none" w:sz="0" w:space="0" w:color="auto"/>
        <w:right w:val="none" w:sz="0" w:space="0" w:color="auto"/>
      </w:divBdr>
    </w:div>
    <w:div w:id="358436139">
      <w:marLeft w:val="640"/>
      <w:marRight w:val="0"/>
      <w:marTop w:val="0"/>
      <w:marBottom w:val="0"/>
      <w:divBdr>
        <w:top w:val="none" w:sz="0" w:space="0" w:color="auto"/>
        <w:left w:val="none" w:sz="0" w:space="0" w:color="auto"/>
        <w:bottom w:val="none" w:sz="0" w:space="0" w:color="auto"/>
        <w:right w:val="none" w:sz="0" w:space="0" w:color="auto"/>
      </w:divBdr>
    </w:div>
    <w:div w:id="358513717">
      <w:marLeft w:val="640"/>
      <w:marRight w:val="0"/>
      <w:marTop w:val="0"/>
      <w:marBottom w:val="0"/>
      <w:divBdr>
        <w:top w:val="none" w:sz="0" w:space="0" w:color="auto"/>
        <w:left w:val="none" w:sz="0" w:space="0" w:color="auto"/>
        <w:bottom w:val="none" w:sz="0" w:space="0" w:color="auto"/>
        <w:right w:val="none" w:sz="0" w:space="0" w:color="auto"/>
      </w:divBdr>
    </w:div>
    <w:div w:id="358552677">
      <w:marLeft w:val="640"/>
      <w:marRight w:val="0"/>
      <w:marTop w:val="0"/>
      <w:marBottom w:val="0"/>
      <w:divBdr>
        <w:top w:val="none" w:sz="0" w:space="0" w:color="auto"/>
        <w:left w:val="none" w:sz="0" w:space="0" w:color="auto"/>
        <w:bottom w:val="none" w:sz="0" w:space="0" w:color="auto"/>
        <w:right w:val="none" w:sz="0" w:space="0" w:color="auto"/>
      </w:divBdr>
    </w:div>
    <w:div w:id="358556455">
      <w:marLeft w:val="640"/>
      <w:marRight w:val="0"/>
      <w:marTop w:val="0"/>
      <w:marBottom w:val="0"/>
      <w:divBdr>
        <w:top w:val="none" w:sz="0" w:space="0" w:color="auto"/>
        <w:left w:val="none" w:sz="0" w:space="0" w:color="auto"/>
        <w:bottom w:val="none" w:sz="0" w:space="0" w:color="auto"/>
        <w:right w:val="none" w:sz="0" w:space="0" w:color="auto"/>
      </w:divBdr>
    </w:div>
    <w:div w:id="358556720">
      <w:marLeft w:val="640"/>
      <w:marRight w:val="0"/>
      <w:marTop w:val="0"/>
      <w:marBottom w:val="0"/>
      <w:divBdr>
        <w:top w:val="none" w:sz="0" w:space="0" w:color="auto"/>
        <w:left w:val="none" w:sz="0" w:space="0" w:color="auto"/>
        <w:bottom w:val="none" w:sz="0" w:space="0" w:color="auto"/>
        <w:right w:val="none" w:sz="0" w:space="0" w:color="auto"/>
      </w:divBdr>
    </w:div>
    <w:div w:id="358626801">
      <w:marLeft w:val="640"/>
      <w:marRight w:val="0"/>
      <w:marTop w:val="0"/>
      <w:marBottom w:val="0"/>
      <w:divBdr>
        <w:top w:val="none" w:sz="0" w:space="0" w:color="auto"/>
        <w:left w:val="none" w:sz="0" w:space="0" w:color="auto"/>
        <w:bottom w:val="none" w:sz="0" w:space="0" w:color="auto"/>
        <w:right w:val="none" w:sz="0" w:space="0" w:color="auto"/>
      </w:divBdr>
    </w:div>
    <w:div w:id="358707168">
      <w:marLeft w:val="640"/>
      <w:marRight w:val="0"/>
      <w:marTop w:val="0"/>
      <w:marBottom w:val="0"/>
      <w:divBdr>
        <w:top w:val="none" w:sz="0" w:space="0" w:color="auto"/>
        <w:left w:val="none" w:sz="0" w:space="0" w:color="auto"/>
        <w:bottom w:val="none" w:sz="0" w:space="0" w:color="auto"/>
        <w:right w:val="none" w:sz="0" w:space="0" w:color="auto"/>
      </w:divBdr>
    </w:div>
    <w:div w:id="358749111">
      <w:marLeft w:val="640"/>
      <w:marRight w:val="0"/>
      <w:marTop w:val="0"/>
      <w:marBottom w:val="0"/>
      <w:divBdr>
        <w:top w:val="none" w:sz="0" w:space="0" w:color="auto"/>
        <w:left w:val="none" w:sz="0" w:space="0" w:color="auto"/>
        <w:bottom w:val="none" w:sz="0" w:space="0" w:color="auto"/>
        <w:right w:val="none" w:sz="0" w:space="0" w:color="auto"/>
      </w:divBdr>
    </w:div>
    <w:div w:id="358773677">
      <w:marLeft w:val="640"/>
      <w:marRight w:val="0"/>
      <w:marTop w:val="0"/>
      <w:marBottom w:val="0"/>
      <w:divBdr>
        <w:top w:val="none" w:sz="0" w:space="0" w:color="auto"/>
        <w:left w:val="none" w:sz="0" w:space="0" w:color="auto"/>
        <w:bottom w:val="none" w:sz="0" w:space="0" w:color="auto"/>
        <w:right w:val="none" w:sz="0" w:space="0" w:color="auto"/>
      </w:divBdr>
    </w:div>
    <w:div w:id="358820527">
      <w:marLeft w:val="640"/>
      <w:marRight w:val="0"/>
      <w:marTop w:val="0"/>
      <w:marBottom w:val="0"/>
      <w:divBdr>
        <w:top w:val="none" w:sz="0" w:space="0" w:color="auto"/>
        <w:left w:val="none" w:sz="0" w:space="0" w:color="auto"/>
        <w:bottom w:val="none" w:sz="0" w:space="0" w:color="auto"/>
        <w:right w:val="none" w:sz="0" w:space="0" w:color="auto"/>
      </w:divBdr>
    </w:div>
    <w:div w:id="358823866">
      <w:marLeft w:val="640"/>
      <w:marRight w:val="0"/>
      <w:marTop w:val="0"/>
      <w:marBottom w:val="0"/>
      <w:divBdr>
        <w:top w:val="none" w:sz="0" w:space="0" w:color="auto"/>
        <w:left w:val="none" w:sz="0" w:space="0" w:color="auto"/>
        <w:bottom w:val="none" w:sz="0" w:space="0" w:color="auto"/>
        <w:right w:val="none" w:sz="0" w:space="0" w:color="auto"/>
      </w:divBdr>
    </w:div>
    <w:div w:id="358894031">
      <w:marLeft w:val="640"/>
      <w:marRight w:val="0"/>
      <w:marTop w:val="0"/>
      <w:marBottom w:val="0"/>
      <w:divBdr>
        <w:top w:val="none" w:sz="0" w:space="0" w:color="auto"/>
        <w:left w:val="none" w:sz="0" w:space="0" w:color="auto"/>
        <w:bottom w:val="none" w:sz="0" w:space="0" w:color="auto"/>
        <w:right w:val="none" w:sz="0" w:space="0" w:color="auto"/>
      </w:divBdr>
    </w:div>
    <w:div w:id="358900651">
      <w:marLeft w:val="640"/>
      <w:marRight w:val="0"/>
      <w:marTop w:val="0"/>
      <w:marBottom w:val="0"/>
      <w:divBdr>
        <w:top w:val="none" w:sz="0" w:space="0" w:color="auto"/>
        <w:left w:val="none" w:sz="0" w:space="0" w:color="auto"/>
        <w:bottom w:val="none" w:sz="0" w:space="0" w:color="auto"/>
        <w:right w:val="none" w:sz="0" w:space="0" w:color="auto"/>
      </w:divBdr>
    </w:div>
    <w:div w:id="358970982">
      <w:marLeft w:val="640"/>
      <w:marRight w:val="0"/>
      <w:marTop w:val="0"/>
      <w:marBottom w:val="0"/>
      <w:divBdr>
        <w:top w:val="none" w:sz="0" w:space="0" w:color="auto"/>
        <w:left w:val="none" w:sz="0" w:space="0" w:color="auto"/>
        <w:bottom w:val="none" w:sz="0" w:space="0" w:color="auto"/>
        <w:right w:val="none" w:sz="0" w:space="0" w:color="auto"/>
      </w:divBdr>
    </w:div>
    <w:div w:id="358973336">
      <w:marLeft w:val="640"/>
      <w:marRight w:val="0"/>
      <w:marTop w:val="0"/>
      <w:marBottom w:val="0"/>
      <w:divBdr>
        <w:top w:val="none" w:sz="0" w:space="0" w:color="auto"/>
        <w:left w:val="none" w:sz="0" w:space="0" w:color="auto"/>
        <w:bottom w:val="none" w:sz="0" w:space="0" w:color="auto"/>
        <w:right w:val="none" w:sz="0" w:space="0" w:color="auto"/>
      </w:divBdr>
    </w:div>
    <w:div w:id="359013157">
      <w:marLeft w:val="640"/>
      <w:marRight w:val="0"/>
      <w:marTop w:val="0"/>
      <w:marBottom w:val="0"/>
      <w:divBdr>
        <w:top w:val="none" w:sz="0" w:space="0" w:color="auto"/>
        <w:left w:val="none" w:sz="0" w:space="0" w:color="auto"/>
        <w:bottom w:val="none" w:sz="0" w:space="0" w:color="auto"/>
        <w:right w:val="none" w:sz="0" w:space="0" w:color="auto"/>
      </w:divBdr>
    </w:div>
    <w:div w:id="359013785">
      <w:marLeft w:val="640"/>
      <w:marRight w:val="0"/>
      <w:marTop w:val="0"/>
      <w:marBottom w:val="0"/>
      <w:divBdr>
        <w:top w:val="none" w:sz="0" w:space="0" w:color="auto"/>
        <w:left w:val="none" w:sz="0" w:space="0" w:color="auto"/>
        <w:bottom w:val="none" w:sz="0" w:space="0" w:color="auto"/>
        <w:right w:val="none" w:sz="0" w:space="0" w:color="auto"/>
      </w:divBdr>
    </w:div>
    <w:div w:id="359016294">
      <w:marLeft w:val="640"/>
      <w:marRight w:val="0"/>
      <w:marTop w:val="0"/>
      <w:marBottom w:val="0"/>
      <w:divBdr>
        <w:top w:val="none" w:sz="0" w:space="0" w:color="auto"/>
        <w:left w:val="none" w:sz="0" w:space="0" w:color="auto"/>
        <w:bottom w:val="none" w:sz="0" w:space="0" w:color="auto"/>
        <w:right w:val="none" w:sz="0" w:space="0" w:color="auto"/>
      </w:divBdr>
    </w:div>
    <w:div w:id="359160894">
      <w:marLeft w:val="640"/>
      <w:marRight w:val="0"/>
      <w:marTop w:val="0"/>
      <w:marBottom w:val="0"/>
      <w:divBdr>
        <w:top w:val="none" w:sz="0" w:space="0" w:color="auto"/>
        <w:left w:val="none" w:sz="0" w:space="0" w:color="auto"/>
        <w:bottom w:val="none" w:sz="0" w:space="0" w:color="auto"/>
        <w:right w:val="none" w:sz="0" w:space="0" w:color="auto"/>
      </w:divBdr>
    </w:div>
    <w:div w:id="359165951">
      <w:marLeft w:val="640"/>
      <w:marRight w:val="0"/>
      <w:marTop w:val="0"/>
      <w:marBottom w:val="0"/>
      <w:divBdr>
        <w:top w:val="none" w:sz="0" w:space="0" w:color="auto"/>
        <w:left w:val="none" w:sz="0" w:space="0" w:color="auto"/>
        <w:bottom w:val="none" w:sz="0" w:space="0" w:color="auto"/>
        <w:right w:val="none" w:sz="0" w:space="0" w:color="auto"/>
      </w:divBdr>
    </w:div>
    <w:div w:id="359209422">
      <w:marLeft w:val="640"/>
      <w:marRight w:val="0"/>
      <w:marTop w:val="0"/>
      <w:marBottom w:val="0"/>
      <w:divBdr>
        <w:top w:val="none" w:sz="0" w:space="0" w:color="auto"/>
        <w:left w:val="none" w:sz="0" w:space="0" w:color="auto"/>
        <w:bottom w:val="none" w:sz="0" w:space="0" w:color="auto"/>
        <w:right w:val="none" w:sz="0" w:space="0" w:color="auto"/>
      </w:divBdr>
    </w:div>
    <w:div w:id="359281561">
      <w:marLeft w:val="640"/>
      <w:marRight w:val="0"/>
      <w:marTop w:val="0"/>
      <w:marBottom w:val="0"/>
      <w:divBdr>
        <w:top w:val="none" w:sz="0" w:space="0" w:color="auto"/>
        <w:left w:val="none" w:sz="0" w:space="0" w:color="auto"/>
        <w:bottom w:val="none" w:sz="0" w:space="0" w:color="auto"/>
        <w:right w:val="none" w:sz="0" w:space="0" w:color="auto"/>
      </w:divBdr>
    </w:div>
    <w:div w:id="359283569">
      <w:marLeft w:val="640"/>
      <w:marRight w:val="0"/>
      <w:marTop w:val="0"/>
      <w:marBottom w:val="0"/>
      <w:divBdr>
        <w:top w:val="none" w:sz="0" w:space="0" w:color="auto"/>
        <w:left w:val="none" w:sz="0" w:space="0" w:color="auto"/>
        <w:bottom w:val="none" w:sz="0" w:space="0" w:color="auto"/>
        <w:right w:val="none" w:sz="0" w:space="0" w:color="auto"/>
      </w:divBdr>
    </w:div>
    <w:div w:id="359284484">
      <w:marLeft w:val="640"/>
      <w:marRight w:val="0"/>
      <w:marTop w:val="0"/>
      <w:marBottom w:val="0"/>
      <w:divBdr>
        <w:top w:val="none" w:sz="0" w:space="0" w:color="auto"/>
        <w:left w:val="none" w:sz="0" w:space="0" w:color="auto"/>
        <w:bottom w:val="none" w:sz="0" w:space="0" w:color="auto"/>
        <w:right w:val="none" w:sz="0" w:space="0" w:color="auto"/>
      </w:divBdr>
    </w:div>
    <w:div w:id="359353296">
      <w:marLeft w:val="640"/>
      <w:marRight w:val="0"/>
      <w:marTop w:val="0"/>
      <w:marBottom w:val="0"/>
      <w:divBdr>
        <w:top w:val="none" w:sz="0" w:space="0" w:color="auto"/>
        <w:left w:val="none" w:sz="0" w:space="0" w:color="auto"/>
        <w:bottom w:val="none" w:sz="0" w:space="0" w:color="auto"/>
        <w:right w:val="none" w:sz="0" w:space="0" w:color="auto"/>
      </w:divBdr>
    </w:div>
    <w:div w:id="359354293">
      <w:marLeft w:val="640"/>
      <w:marRight w:val="0"/>
      <w:marTop w:val="0"/>
      <w:marBottom w:val="0"/>
      <w:divBdr>
        <w:top w:val="none" w:sz="0" w:space="0" w:color="auto"/>
        <w:left w:val="none" w:sz="0" w:space="0" w:color="auto"/>
        <w:bottom w:val="none" w:sz="0" w:space="0" w:color="auto"/>
        <w:right w:val="none" w:sz="0" w:space="0" w:color="auto"/>
      </w:divBdr>
    </w:div>
    <w:div w:id="359355454">
      <w:marLeft w:val="640"/>
      <w:marRight w:val="0"/>
      <w:marTop w:val="0"/>
      <w:marBottom w:val="0"/>
      <w:divBdr>
        <w:top w:val="none" w:sz="0" w:space="0" w:color="auto"/>
        <w:left w:val="none" w:sz="0" w:space="0" w:color="auto"/>
        <w:bottom w:val="none" w:sz="0" w:space="0" w:color="auto"/>
        <w:right w:val="none" w:sz="0" w:space="0" w:color="auto"/>
      </w:divBdr>
    </w:div>
    <w:div w:id="359359643">
      <w:marLeft w:val="640"/>
      <w:marRight w:val="0"/>
      <w:marTop w:val="0"/>
      <w:marBottom w:val="0"/>
      <w:divBdr>
        <w:top w:val="none" w:sz="0" w:space="0" w:color="auto"/>
        <w:left w:val="none" w:sz="0" w:space="0" w:color="auto"/>
        <w:bottom w:val="none" w:sz="0" w:space="0" w:color="auto"/>
        <w:right w:val="none" w:sz="0" w:space="0" w:color="auto"/>
      </w:divBdr>
    </w:div>
    <w:div w:id="359404100">
      <w:marLeft w:val="640"/>
      <w:marRight w:val="0"/>
      <w:marTop w:val="0"/>
      <w:marBottom w:val="0"/>
      <w:divBdr>
        <w:top w:val="none" w:sz="0" w:space="0" w:color="auto"/>
        <w:left w:val="none" w:sz="0" w:space="0" w:color="auto"/>
        <w:bottom w:val="none" w:sz="0" w:space="0" w:color="auto"/>
        <w:right w:val="none" w:sz="0" w:space="0" w:color="auto"/>
      </w:divBdr>
    </w:div>
    <w:div w:id="359404927">
      <w:marLeft w:val="640"/>
      <w:marRight w:val="0"/>
      <w:marTop w:val="0"/>
      <w:marBottom w:val="0"/>
      <w:divBdr>
        <w:top w:val="none" w:sz="0" w:space="0" w:color="auto"/>
        <w:left w:val="none" w:sz="0" w:space="0" w:color="auto"/>
        <w:bottom w:val="none" w:sz="0" w:space="0" w:color="auto"/>
        <w:right w:val="none" w:sz="0" w:space="0" w:color="auto"/>
      </w:divBdr>
    </w:div>
    <w:div w:id="359471398">
      <w:marLeft w:val="640"/>
      <w:marRight w:val="0"/>
      <w:marTop w:val="0"/>
      <w:marBottom w:val="0"/>
      <w:divBdr>
        <w:top w:val="none" w:sz="0" w:space="0" w:color="auto"/>
        <w:left w:val="none" w:sz="0" w:space="0" w:color="auto"/>
        <w:bottom w:val="none" w:sz="0" w:space="0" w:color="auto"/>
        <w:right w:val="none" w:sz="0" w:space="0" w:color="auto"/>
      </w:divBdr>
    </w:div>
    <w:div w:id="359475310">
      <w:marLeft w:val="640"/>
      <w:marRight w:val="0"/>
      <w:marTop w:val="0"/>
      <w:marBottom w:val="0"/>
      <w:divBdr>
        <w:top w:val="none" w:sz="0" w:space="0" w:color="auto"/>
        <w:left w:val="none" w:sz="0" w:space="0" w:color="auto"/>
        <w:bottom w:val="none" w:sz="0" w:space="0" w:color="auto"/>
        <w:right w:val="none" w:sz="0" w:space="0" w:color="auto"/>
      </w:divBdr>
    </w:div>
    <w:div w:id="359475689">
      <w:marLeft w:val="640"/>
      <w:marRight w:val="0"/>
      <w:marTop w:val="0"/>
      <w:marBottom w:val="0"/>
      <w:divBdr>
        <w:top w:val="none" w:sz="0" w:space="0" w:color="auto"/>
        <w:left w:val="none" w:sz="0" w:space="0" w:color="auto"/>
        <w:bottom w:val="none" w:sz="0" w:space="0" w:color="auto"/>
        <w:right w:val="none" w:sz="0" w:space="0" w:color="auto"/>
      </w:divBdr>
    </w:div>
    <w:div w:id="359548106">
      <w:marLeft w:val="640"/>
      <w:marRight w:val="0"/>
      <w:marTop w:val="0"/>
      <w:marBottom w:val="0"/>
      <w:divBdr>
        <w:top w:val="none" w:sz="0" w:space="0" w:color="auto"/>
        <w:left w:val="none" w:sz="0" w:space="0" w:color="auto"/>
        <w:bottom w:val="none" w:sz="0" w:space="0" w:color="auto"/>
        <w:right w:val="none" w:sz="0" w:space="0" w:color="auto"/>
      </w:divBdr>
    </w:div>
    <w:div w:id="359555558">
      <w:marLeft w:val="640"/>
      <w:marRight w:val="0"/>
      <w:marTop w:val="0"/>
      <w:marBottom w:val="0"/>
      <w:divBdr>
        <w:top w:val="none" w:sz="0" w:space="0" w:color="auto"/>
        <w:left w:val="none" w:sz="0" w:space="0" w:color="auto"/>
        <w:bottom w:val="none" w:sz="0" w:space="0" w:color="auto"/>
        <w:right w:val="none" w:sz="0" w:space="0" w:color="auto"/>
      </w:divBdr>
    </w:div>
    <w:div w:id="359597523">
      <w:marLeft w:val="640"/>
      <w:marRight w:val="0"/>
      <w:marTop w:val="0"/>
      <w:marBottom w:val="0"/>
      <w:divBdr>
        <w:top w:val="none" w:sz="0" w:space="0" w:color="auto"/>
        <w:left w:val="none" w:sz="0" w:space="0" w:color="auto"/>
        <w:bottom w:val="none" w:sz="0" w:space="0" w:color="auto"/>
        <w:right w:val="none" w:sz="0" w:space="0" w:color="auto"/>
      </w:divBdr>
    </w:div>
    <w:div w:id="359625959">
      <w:marLeft w:val="640"/>
      <w:marRight w:val="0"/>
      <w:marTop w:val="0"/>
      <w:marBottom w:val="0"/>
      <w:divBdr>
        <w:top w:val="none" w:sz="0" w:space="0" w:color="auto"/>
        <w:left w:val="none" w:sz="0" w:space="0" w:color="auto"/>
        <w:bottom w:val="none" w:sz="0" w:space="0" w:color="auto"/>
        <w:right w:val="none" w:sz="0" w:space="0" w:color="auto"/>
      </w:divBdr>
    </w:div>
    <w:div w:id="359626274">
      <w:marLeft w:val="640"/>
      <w:marRight w:val="0"/>
      <w:marTop w:val="0"/>
      <w:marBottom w:val="0"/>
      <w:divBdr>
        <w:top w:val="none" w:sz="0" w:space="0" w:color="auto"/>
        <w:left w:val="none" w:sz="0" w:space="0" w:color="auto"/>
        <w:bottom w:val="none" w:sz="0" w:space="0" w:color="auto"/>
        <w:right w:val="none" w:sz="0" w:space="0" w:color="auto"/>
      </w:divBdr>
    </w:div>
    <w:div w:id="359665397">
      <w:marLeft w:val="640"/>
      <w:marRight w:val="0"/>
      <w:marTop w:val="0"/>
      <w:marBottom w:val="0"/>
      <w:divBdr>
        <w:top w:val="none" w:sz="0" w:space="0" w:color="auto"/>
        <w:left w:val="none" w:sz="0" w:space="0" w:color="auto"/>
        <w:bottom w:val="none" w:sz="0" w:space="0" w:color="auto"/>
        <w:right w:val="none" w:sz="0" w:space="0" w:color="auto"/>
      </w:divBdr>
    </w:div>
    <w:div w:id="359672856">
      <w:marLeft w:val="640"/>
      <w:marRight w:val="0"/>
      <w:marTop w:val="0"/>
      <w:marBottom w:val="0"/>
      <w:divBdr>
        <w:top w:val="none" w:sz="0" w:space="0" w:color="auto"/>
        <w:left w:val="none" w:sz="0" w:space="0" w:color="auto"/>
        <w:bottom w:val="none" w:sz="0" w:space="0" w:color="auto"/>
        <w:right w:val="none" w:sz="0" w:space="0" w:color="auto"/>
      </w:divBdr>
    </w:div>
    <w:div w:id="359741724">
      <w:marLeft w:val="640"/>
      <w:marRight w:val="0"/>
      <w:marTop w:val="0"/>
      <w:marBottom w:val="0"/>
      <w:divBdr>
        <w:top w:val="none" w:sz="0" w:space="0" w:color="auto"/>
        <w:left w:val="none" w:sz="0" w:space="0" w:color="auto"/>
        <w:bottom w:val="none" w:sz="0" w:space="0" w:color="auto"/>
        <w:right w:val="none" w:sz="0" w:space="0" w:color="auto"/>
      </w:divBdr>
    </w:div>
    <w:div w:id="359820033">
      <w:marLeft w:val="640"/>
      <w:marRight w:val="0"/>
      <w:marTop w:val="0"/>
      <w:marBottom w:val="0"/>
      <w:divBdr>
        <w:top w:val="none" w:sz="0" w:space="0" w:color="auto"/>
        <w:left w:val="none" w:sz="0" w:space="0" w:color="auto"/>
        <w:bottom w:val="none" w:sz="0" w:space="0" w:color="auto"/>
        <w:right w:val="none" w:sz="0" w:space="0" w:color="auto"/>
      </w:divBdr>
    </w:div>
    <w:div w:id="359823436">
      <w:marLeft w:val="640"/>
      <w:marRight w:val="0"/>
      <w:marTop w:val="0"/>
      <w:marBottom w:val="0"/>
      <w:divBdr>
        <w:top w:val="none" w:sz="0" w:space="0" w:color="auto"/>
        <w:left w:val="none" w:sz="0" w:space="0" w:color="auto"/>
        <w:bottom w:val="none" w:sz="0" w:space="0" w:color="auto"/>
        <w:right w:val="none" w:sz="0" w:space="0" w:color="auto"/>
      </w:divBdr>
    </w:div>
    <w:div w:id="359934045">
      <w:marLeft w:val="640"/>
      <w:marRight w:val="0"/>
      <w:marTop w:val="0"/>
      <w:marBottom w:val="0"/>
      <w:divBdr>
        <w:top w:val="none" w:sz="0" w:space="0" w:color="auto"/>
        <w:left w:val="none" w:sz="0" w:space="0" w:color="auto"/>
        <w:bottom w:val="none" w:sz="0" w:space="0" w:color="auto"/>
        <w:right w:val="none" w:sz="0" w:space="0" w:color="auto"/>
      </w:divBdr>
    </w:div>
    <w:div w:id="360010031">
      <w:marLeft w:val="640"/>
      <w:marRight w:val="0"/>
      <w:marTop w:val="0"/>
      <w:marBottom w:val="0"/>
      <w:divBdr>
        <w:top w:val="none" w:sz="0" w:space="0" w:color="auto"/>
        <w:left w:val="none" w:sz="0" w:space="0" w:color="auto"/>
        <w:bottom w:val="none" w:sz="0" w:space="0" w:color="auto"/>
        <w:right w:val="none" w:sz="0" w:space="0" w:color="auto"/>
      </w:divBdr>
    </w:div>
    <w:div w:id="360015265">
      <w:marLeft w:val="640"/>
      <w:marRight w:val="0"/>
      <w:marTop w:val="0"/>
      <w:marBottom w:val="0"/>
      <w:divBdr>
        <w:top w:val="none" w:sz="0" w:space="0" w:color="auto"/>
        <w:left w:val="none" w:sz="0" w:space="0" w:color="auto"/>
        <w:bottom w:val="none" w:sz="0" w:space="0" w:color="auto"/>
        <w:right w:val="none" w:sz="0" w:space="0" w:color="auto"/>
      </w:divBdr>
    </w:div>
    <w:div w:id="360056416">
      <w:marLeft w:val="640"/>
      <w:marRight w:val="0"/>
      <w:marTop w:val="0"/>
      <w:marBottom w:val="0"/>
      <w:divBdr>
        <w:top w:val="none" w:sz="0" w:space="0" w:color="auto"/>
        <w:left w:val="none" w:sz="0" w:space="0" w:color="auto"/>
        <w:bottom w:val="none" w:sz="0" w:space="0" w:color="auto"/>
        <w:right w:val="none" w:sz="0" w:space="0" w:color="auto"/>
      </w:divBdr>
    </w:div>
    <w:div w:id="360057024">
      <w:marLeft w:val="640"/>
      <w:marRight w:val="0"/>
      <w:marTop w:val="0"/>
      <w:marBottom w:val="0"/>
      <w:divBdr>
        <w:top w:val="none" w:sz="0" w:space="0" w:color="auto"/>
        <w:left w:val="none" w:sz="0" w:space="0" w:color="auto"/>
        <w:bottom w:val="none" w:sz="0" w:space="0" w:color="auto"/>
        <w:right w:val="none" w:sz="0" w:space="0" w:color="auto"/>
      </w:divBdr>
    </w:div>
    <w:div w:id="360057753">
      <w:marLeft w:val="640"/>
      <w:marRight w:val="0"/>
      <w:marTop w:val="0"/>
      <w:marBottom w:val="0"/>
      <w:divBdr>
        <w:top w:val="none" w:sz="0" w:space="0" w:color="auto"/>
        <w:left w:val="none" w:sz="0" w:space="0" w:color="auto"/>
        <w:bottom w:val="none" w:sz="0" w:space="0" w:color="auto"/>
        <w:right w:val="none" w:sz="0" w:space="0" w:color="auto"/>
      </w:divBdr>
    </w:div>
    <w:div w:id="360058399">
      <w:marLeft w:val="640"/>
      <w:marRight w:val="0"/>
      <w:marTop w:val="0"/>
      <w:marBottom w:val="0"/>
      <w:divBdr>
        <w:top w:val="none" w:sz="0" w:space="0" w:color="auto"/>
        <w:left w:val="none" w:sz="0" w:space="0" w:color="auto"/>
        <w:bottom w:val="none" w:sz="0" w:space="0" w:color="auto"/>
        <w:right w:val="none" w:sz="0" w:space="0" w:color="auto"/>
      </w:divBdr>
    </w:div>
    <w:div w:id="360060533">
      <w:marLeft w:val="640"/>
      <w:marRight w:val="0"/>
      <w:marTop w:val="0"/>
      <w:marBottom w:val="0"/>
      <w:divBdr>
        <w:top w:val="none" w:sz="0" w:space="0" w:color="auto"/>
        <w:left w:val="none" w:sz="0" w:space="0" w:color="auto"/>
        <w:bottom w:val="none" w:sz="0" w:space="0" w:color="auto"/>
        <w:right w:val="none" w:sz="0" w:space="0" w:color="auto"/>
      </w:divBdr>
    </w:div>
    <w:div w:id="360084871">
      <w:marLeft w:val="640"/>
      <w:marRight w:val="0"/>
      <w:marTop w:val="0"/>
      <w:marBottom w:val="0"/>
      <w:divBdr>
        <w:top w:val="none" w:sz="0" w:space="0" w:color="auto"/>
        <w:left w:val="none" w:sz="0" w:space="0" w:color="auto"/>
        <w:bottom w:val="none" w:sz="0" w:space="0" w:color="auto"/>
        <w:right w:val="none" w:sz="0" w:space="0" w:color="auto"/>
      </w:divBdr>
    </w:div>
    <w:div w:id="360086200">
      <w:marLeft w:val="640"/>
      <w:marRight w:val="0"/>
      <w:marTop w:val="0"/>
      <w:marBottom w:val="0"/>
      <w:divBdr>
        <w:top w:val="none" w:sz="0" w:space="0" w:color="auto"/>
        <w:left w:val="none" w:sz="0" w:space="0" w:color="auto"/>
        <w:bottom w:val="none" w:sz="0" w:space="0" w:color="auto"/>
        <w:right w:val="none" w:sz="0" w:space="0" w:color="auto"/>
      </w:divBdr>
    </w:div>
    <w:div w:id="360128798">
      <w:marLeft w:val="640"/>
      <w:marRight w:val="0"/>
      <w:marTop w:val="0"/>
      <w:marBottom w:val="0"/>
      <w:divBdr>
        <w:top w:val="none" w:sz="0" w:space="0" w:color="auto"/>
        <w:left w:val="none" w:sz="0" w:space="0" w:color="auto"/>
        <w:bottom w:val="none" w:sz="0" w:space="0" w:color="auto"/>
        <w:right w:val="none" w:sz="0" w:space="0" w:color="auto"/>
      </w:divBdr>
    </w:div>
    <w:div w:id="360129546">
      <w:marLeft w:val="640"/>
      <w:marRight w:val="0"/>
      <w:marTop w:val="0"/>
      <w:marBottom w:val="0"/>
      <w:divBdr>
        <w:top w:val="none" w:sz="0" w:space="0" w:color="auto"/>
        <w:left w:val="none" w:sz="0" w:space="0" w:color="auto"/>
        <w:bottom w:val="none" w:sz="0" w:space="0" w:color="auto"/>
        <w:right w:val="none" w:sz="0" w:space="0" w:color="auto"/>
      </w:divBdr>
    </w:div>
    <w:div w:id="360129799">
      <w:marLeft w:val="640"/>
      <w:marRight w:val="0"/>
      <w:marTop w:val="0"/>
      <w:marBottom w:val="0"/>
      <w:divBdr>
        <w:top w:val="none" w:sz="0" w:space="0" w:color="auto"/>
        <w:left w:val="none" w:sz="0" w:space="0" w:color="auto"/>
        <w:bottom w:val="none" w:sz="0" w:space="0" w:color="auto"/>
        <w:right w:val="none" w:sz="0" w:space="0" w:color="auto"/>
      </w:divBdr>
    </w:div>
    <w:div w:id="360134195">
      <w:marLeft w:val="640"/>
      <w:marRight w:val="0"/>
      <w:marTop w:val="0"/>
      <w:marBottom w:val="0"/>
      <w:divBdr>
        <w:top w:val="none" w:sz="0" w:space="0" w:color="auto"/>
        <w:left w:val="none" w:sz="0" w:space="0" w:color="auto"/>
        <w:bottom w:val="none" w:sz="0" w:space="0" w:color="auto"/>
        <w:right w:val="none" w:sz="0" w:space="0" w:color="auto"/>
      </w:divBdr>
    </w:div>
    <w:div w:id="360201806">
      <w:marLeft w:val="640"/>
      <w:marRight w:val="0"/>
      <w:marTop w:val="0"/>
      <w:marBottom w:val="0"/>
      <w:divBdr>
        <w:top w:val="none" w:sz="0" w:space="0" w:color="auto"/>
        <w:left w:val="none" w:sz="0" w:space="0" w:color="auto"/>
        <w:bottom w:val="none" w:sz="0" w:space="0" w:color="auto"/>
        <w:right w:val="none" w:sz="0" w:space="0" w:color="auto"/>
      </w:divBdr>
    </w:div>
    <w:div w:id="360202184">
      <w:marLeft w:val="640"/>
      <w:marRight w:val="0"/>
      <w:marTop w:val="0"/>
      <w:marBottom w:val="0"/>
      <w:divBdr>
        <w:top w:val="none" w:sz="0" w:space="0" w:color="auto"/>
        <w:left w:val="none" w:sz="0" w:space="0" w:color="auto"/>
        <w:bottom w:val="none" w:sz="0" w:space="0" w:color="auto"/>
        <w:right w:val="none" w:sz="0" w:space="0" w:color="auto"/>
      </w:divBdr>
    </w:div>
    <w:div w:id="360202890">
      <w:marLeft w:val="640"/>
      <w:marRight w:val="0"/>
      <w:marTop w:val="0"/>
      <w:marBottom w:val="0"/>
      <w:divBdr>
        <w:top w:val="none" w:sz="0" w:space="0" w:color="auto"/>
        <w:left w:val="none" w:sz="0" w:space="0" w:color="auto"/>
        <w:bottom w:val="none" w:sz="0" w:space="0" w:color="auto"/>
        <w:right w:val="none" w:sz="0" w:space="0" w:color="auto"/>
      </w:divBdr>
    </w:div>
    <w:div w:id="360209570">
      <w:marLeft w:val="640"/>
      <w:marRight w:val="0"/>
      <w:marTop w:val="0"/>
      <w:marBottom w:val="0"/>
      <w:divBdr>
        <w:top w:val="none" w:sz="0" w:space="0" w:color="auto"/>
        <w:left w:val="none" w:sz="0" w:space="0" w:color="auto"/>
        <w:bottom w:val="none" w:sz="0" w:space="0" w:color="auto"/>
        <w:right w:val="none" w:sz="0" w:space="0" w:color="auto"/>
      </w:divBdr>
    </w:div>
    <w:div w:id="360210150">
      <w:marLeft w:val="640"/>
      <w:marRight w:val="0"/>
      <w:marTop w:val="0"/>
      <w:marBottom w:val="0"/>
      <w:divBdr>
        <w:top w:val="none" w:sz="0" w:space="0" w:color="auto"/>
        <w:left w:val="none" w:sz="0" w:space="0" w:color="auto"/>
        <w:bottom w:val="none" w:sz="0" w:space="0" w:color="auto"/>
        <w:right w:val="none" w:sz="0" w:space="0" w:color="auto"/>
      </w:divBdr>
    </w:div>
    <w:div w:id="360210662">
      <w:marLeft w:val="640"/>
      <w:marRight w:val="0"/>
      <w:marTop w:val="0"/>
      <w:marBottom w:val="0"/>
      <w:divBdr>
        <w:top w:val="none" w:sz="0" w:space="0" w:color="auto"/>
        <w:left w:val="none" w:sz="0" w:space="0" w:color="auto"/>
        <w:bottom w:val="none" w:sz="0" w:space="0" w:color="auto"/>
        <w:right w:val="none" w:sz="0" w:space="0" w:color="auto"/>
      </w:divBdr>
    </w:div>
    <w:div w:id="360210830">
      <w:marLeft w:val="640"/>
      <w:marRight w:val="0"/>
      <w:marTop w:val="0"/>
      <w:marBottom w:val="0"/>
      <w:divBdr>
        <w:top w:val="none" w:sz="0" w:space="0" w:color="auto"/>
        <w:left w:val="none" w:sz="0" w:space="0" w:color="auto"/>
        <w:bottom w:val="none" w:sz="0" w:space="0" w:color="auto"/>
        <w:right w:val="none" w:sz="0" w:space="0" w:color="auto"/>
      </w:divBdr>
    </w:div>
    <w:div w:id="360279570">
      <w:marLeft w:val="640"/>
      <w:marRight w:val="0"/>
      <w:marTop w:val="0"/>
      <w:marBottom w:val="0"/>
      <w:divBdr>
        <w:top w:val="none" w:sz="0" w:space="0" w:color="auto"/>
        <w:left w:val="none" w:sz="0" w:space="0" w:color="auto"/>
        <w:bottom w:val="none" w:sz="0" w:space="0" w:color="auto"/>
        <w:right w:val="none" w:sz="0" w:space="0" w:color="auto"/>
      </w:divBdr>
    </w:div>
    <w:div w:id="360325576">
      <w:marLeft w:val="640"/>
      <w:marRight w:val="0"/>
      <w:marTop w:val="0"/>
      <w:marBottom w:val="0"/>
      <w:divBdr>
        <w:top w:val="none" w:sz="0" w:space="0" w:color="auto"/>
        <w:left w:val="none" w:sz="0" w:space="0" w:color="auto"/>
        <w:bottom w:val="none" w:sz="0" w:space="0" w:color="auto"/>
        <w:right w:val="none" w:sz="0" w:space="0" w:color="auto"/>
      </w:divBdr>
    </w:div>
    <w:div w:id="360473547">
      <w:marLeft w:val="640"/>
      <w:marRight w:val="0"/>
      <w:marTop w:val="0"/>
      <w:marBottom w:val="0"/>
      <w:divBdr>
        <w:top w:val="none" w:sz="0" w:space="0" w:color="auto"/>
        <w:left w:val="none" w:sz="0" w:space="0" w:color="auto"/>
        <w:bottom w:val="none" w:sz="0" w:space="0" w:color="auto"/>
        <w:right w:val="none" w:sz="0" w:space="0" w:color="auto"/>
      </w:divBdr>
    </w:div>
    <w:div w:id="360475370">
      <w:marLeft w:val="640"/>
      <w:marRight w:val="0"/>
      <w:marTop w:val="0"/>
      <w:marBottom w:val="0"/>
      <w:divBdr>
        <w:top w:val="none" w:sz="0" w:space="0" w:color="auto"/>
        <w:left w:val="none" w:sz="0" w:space="0" w:color="auto"/>
        <w:bottom w:val="none" w:sz="0" w:space="0" w:color="auto"/>
        <w:right w:val="none" w:sz="0" w:space="0" w:color="auto"/>
      </w:divBdr>
    </w:div>
    <w:div w:id="360480053">
      <w:marLeft w:val="640"/>
      <w:marRight w:val="0"/>
      <w:marTop w:val="0"/>
      <w:marBottom w:val="0"/>
      <w:divBdr>
        <w:top w:val="none" w:sz="0" w:space="0" w:color="auto"/>
        <w:left w:val="none" w:sz="0" w:space="0" w:color="auto"/>
        <w:bottom w:val="none" w:sz="0" w:space="0" w:color="auto"/>
        <w:right w:val="none" w:sz="0" w:space="0" w:color="auto"/>
      </w:divBdr>
    </w:div>
    <w:div w:id="360518904">
      <w:marLeft w:val="640"/>
      <w:marRight w:val="0"/>
      <w:marTop w:val="0"/>
      <w:marBottom w:val="0"/>
      <w:divBdr>
        <w:top w:val="none" w:sz="0" w:space="0" w:color="auto"/>
        <w:left w:val="none" w:sz="0" w:space="0" w:color="auto"/>
        <w:bottom w:val="none" w:sz="0" w:space="0" w:color="auto"/>
        <w:right w:val="none" w:sz="0" w:space="0" w:color="auto"/>
      </w:divBdr>
    </w:div>
    <w:div w:id="360520765">
      <w:marLeft w:val="640"/>
      <w:marRight w:val="0"/>
      <w:marTop w:val="0"/>
      <w:marBottom w:val="0"/>
      <w:divBdr>
        <w:top w:val="none" w:sz="0" w:space="0" w:color="auto"/>
        <w:left w:val="none" w:sz="0" w:space="0" w:color="auto"/>
        <w:bottom w:val="none" w:sz="0" w:space="0" w:color="auto"/>
        <w:right w:val="none" w:sz="0" w:space="0" w:color="auto"/>
      </w:divBdr>
    </w:div>
    <w:div w:id="360594051">
      <w:marLeft w:val="640"/>
      <w:marRight w:val="0"/>
      <w:marTop w:val="0"/>
      <w:marBottom w:val="0"/>
      <w:divBdr>
        <w:top w:val="none" w:sz="0" w:space="0" w:color="auto"/>
        <w:left w:val="none" w:sz="0" w:space="0" w:color="auto"/>
        <w:bottom w:val="none" w:sz="0" w:space="0" w:color="auto"/>
        <w:right w:val="none" w:sz="0" w:space="0" w:color="auto"/>
      </w:divBdr>
    </w:div>
    <w:div w:id="360594373">
      <w:marLeft w:val="640"/>
      <w:marRight w:val="0"/>
      <w:marTop w:val="0"/>
      <w:marBottom w:val="0"/>
      <w:divBdr>
        <w:top w:val="none" w:sz="0" w:space="0" w:color="auto"/>
        <w:left w:val="none" w:sz="0" w:space="0" w:color="auto"/>
        <w:bottom w:val="none" w:sz="0" w:space="0" w:color="auto"/>
        <w:right w:val="none" w:sz="0" w:space="0" w:color="auto"/>
      </w:divBdr>
    </w:div>
    <w:div w:id="360666640">
      <w:marLeft w:val="640"/>
      <w:marRight w:val="0"/>
      <w:marTop w:val="0"/>
      <w:marBottom w:val="0"/>
      <w:divBdr>
        <w:top w:val="none" w:sz="0" w:space="0" w:color="auto"/>
        <w:left w:val="none" w:sz="0" w:space="0" w:color="auto"/>
        <w:bottom w:val="none" w:sz="0" w:space="0" w:color="auto"/>
        <w:right w:val="none" w:sz="0" w:space="0" w:color="auto"/>
      </w:divBdr>
    </w:div>
    <w:div w:id="360672613">
      <w:marLeft w:val="640"/>
      <w:marRight w:val="0"/>
      <w:marTop w:val="0"/>
      <w:marBottom w:val="0"/>
      <w:divBdr>
        <w:top w:val="none" w:sz="0" w:space="0" w:color="auto"/>
        <w:left w:val="none" w:sz="0" w:space="0" w:color="auto"/>
        <w:bottom w:val="none" w:sz="0" w:space="0" w:color="auto"/>
        <w:right w:val="none" w:sz="0" w:space="0" w:color="auto"/>
      </w:divBdr>
    </w:div>
    <w:div w:id="360741630">
      <w:marLeft w:val="640"/>
      <w:marRight w:val="0"/>
      <w:marTop w:val="0"/>
      <w:marBottom w:val="0"/>
      <w:divBdr>
        <w:top w:val="none" w:sz="0" w:space="0" w:color="auto"/>
        <w:left w:val="none" w:sz="0" w:space="0" w:color="auto"/>
        <w:bottom w:val="none" w:sz="0" w:space="0" w:color="auto"/>
        <w:right w:val="none" w:sz="0" w:space="0" w:color="auto"/>
      </w:divBdr>
    </w:div>
    <w:div w:id="360789484">
      <w:marLeft w:val="640"/>
      <w:marRight w:val="0"/>
      <w:marTop w:val="0"/>
      <w:marBottom w:val="0"/>
      <w:divBdr>
        <w:top w:val="none" w:sz="0" w:space="0" w:color="auto"/>
        <w:left w:val="none" w:sz="0" w:space="0" w:color="auto"/>
        <w:bottom w:val="none" w:sz="0" w:space="0" w:color="auto"/>
        <w:right w:val="none" w:sz="0" w:space="0" w:color="auto"/>
      </w:divBdr>
    </w:div>
    <w:div w:id="360791133">
      <w:marLeft w:val="640"/>
      <w:marRight w:val="0"/>
      <w:marTop w:val="0"/>
      <w:marBottom w:val="0"/>
      <w:divBdr>
        <w:top w:val="none" w:sz="0" w:space="0" w:color="auto"/>
        <w:left w:val="none" w:sz="0" w:space="0" w:color="auto"/>
        <w:bottom w:val="none" w:sz="0" w:space="0" w:color="auto"/>
        <w:right w:val="none" w:sz="0" w:space="0" w:color="auto"/>
      </w:divBdr>
    </w:div>
    <w:div w:id="360865338">
      <w:marLeft w:val="640"/>
      <w:marRight w:val="0"/>
      <w:marTop w:val="0"/>
      <w:marBottom w:val="0"/>
      <w:divBdr>
        <w:top w:val="none" w:sz="0" w:space="0" w:color="auto"/>
        <w:left w:val="none" w:sz="0" w:space="0" w:color="auto"/>
        <w:bottom w:val="none" w:sz="0" w:space="0" w:color="auto"/>
        <w:right w:val="none" w:sz="0" w:space="0" w:color="auto"/>
      </w:divBdr>
    </w:div>
    <w:div w:id="360866110">
      <w:marLeft w:val="640"/>
      <w:marRight w:val="0"/>
      <w:marTop w:val="0"/>
      <w:marBottom w:val="0"/>
      <w:divBdr>
        <w:top w:val="none" w:sz="0" w:space="0" w:color="auto"/>
        <w:left w:val="none" w:sz="0" w:space="0" w:color="auto"/>
        <w:bottom w:val="none" w:sz="0" w:space="0" w:color="auto"/>
        <w:right w:val="none" w:sz="0" w:space="0" w:color="auto"/>
      </w:divBdr>
    </w:div>
    <w:div w:id="360907891">
      <w:marLeft w:val="0"/>
      <w:marRight w:val="0"/>
      <w:marTop w:val="0"/>
      <w:marBottom w:val="0"/>
      <w:divBdr>
        <w:top w:val="none" w:sz="0" w:space="0" w:color="auto"/>
        <w:left w:val="none" w:sz="0" w:space="0" w:color="auto"/>
        <w:bottom w:val="none" w:sz="0" w:space="0" w:color="auto"/>
        <w:right w:val="none" w:sz="0" w:space="0" w:color="auto"/>
      </w:divBdr>
    </w:div>
    <w:div w:id="360933009">
      <w:marLeft w:val="640"/>
      <w:marRight w:val="0"/>
      <w:marTop w:val="0"/>
      <w:marBottom w:val="0"/>
      <w:divBdr>
        <w:top w:val="none" w:sz="0" w:space="0" w:color="auto"/>
        <w:left w:val="none" w:sz="0" w:space="0" w:color="auto"/>
        <w:bottom w:val="none" w:sz="0" w:space="0" w:color="auto"/>
        <w:right w:val="none" w:sz="0" w:space="0" w:color="auto"/>
      </w:divBdr>
    </w:div>
    <w:div w:id="360935875">
      <w:marLeft w:val="640"/>
      <w:marRight w:val="0"/>
      <w:marTop w:val="0"/>
      <w:marBottom w:val="0"/>
      <w:divBdr>
        <w:top w:val="none" w:sz="0" w:space="0" w:color="auto"/>
        <w:left w:val="none" w:sz="0" w:space="0" w:color="auto"/>
        <w:bottom w:val="none" w:sz="0" w:space="0" w:color="auto"/>
        <w:right w:val="none" w:sz="0" w:space="0" w:color="auto"/>
      </w:divBdr>
    </w:div>
    <w:div w:id="360936788">
      <w:marLeft w:val="640"/>
      <w:marRight w:val="0"/>
      <w:marTop w:val="0"/>
      <w:marBottom w:val="0"/>
      <w:divBdr>
        <w:top w:val="none" w:sz="0" w:space="0" w:color="auto"/>
        <w:left w:val="none" w:sz="0" w:space="0" w:color="auto"/>
        <w:bottom w:val="none" w:sz="0" w:space="0" w:color="auto"/>
        <w:right w:val="none" w:sz="0" w:space="0" w:color="auto"/>
      </w:divBdr>
    </w:div>
    <w:div w:id="360982812">
      <w:marLeft w:val="640"/>
      <w:marRight w:val="0"/>
      <w:marTop w:val="0"/>
      <w:marBottom w:val="0"/>
      <w:divBdr>
        <w:top w:val="none" w:sz="0" w:space="0" w:color="auto"/>
        <w:left w:val="none" w:sz="0" w:space="0" w:color="auto"/>
        <w:bottom w:val="none" w:sz="0" w:space="0" w:color="auto"/>
        <w:right w:val="none" w:sz="0" w:space="0" w:color="auto"/>
      </w:divBdr>
    </w:div>
    <w:div w:id="361050403">
      <w:marLeft w:val="640"/>
      <w:marRight w:val="0"/>
      <w:marTop w:val="0"/>
      <w:marBottom w:val="0"/>
      <w:divBdr>
        <w:top w:val="none" w:sz="0" w:space="0" w:color="auto"/>
        <w:left w:val="none" w:sz="0" w:space="0" w:color="auto"/>
        <w:bottom w:val="none" w:sz="0" w:space="0" w:color="auto"/>
        <w:right w:val="none" w:sz="0" w:space="0" w:color="auto"/>
      </w:divBdr>
    </w:div>
    <w:div w:id="361131108">
      <w:marLeft w:val="640"/>
      <w:marRight w:val="0"/>
      <w:marTop w:val="0"/>
      <w:marBottom w:val="0"/>
      <w:divBdr>
        <w:top w:val="none" w:sz="0" w:space="0" w:color="auto"/>
        <w:left w:val="none" w:sz="0" w:space="0" w:color="auto"/>
        <w:bottom w:val="none" w:sz="0" w:space="0" w:color="auto"/>
        <w:right w:val="none" w:sz="0" w:space="0" w:color="auto"/>
      </w:divBdr>
    </w:div>
    <w:div w:id="361134536">
      <w:marLeft w:val="640"/>
      <w:marRight w:val="0"/>
      <w:marTop w:val="0"/>
      <w:marBottom w:val="0"/>
      <w:divBdr>
        <w:top w:val="none" w:sz="0" w:space="0" w:color="auto"/>
        <w:left w:val="none" w:sz="0" w:space="0" w:color="auto"/>
        <w:bottom w:val="none" w:sz="0" w:space="0" w:color="auto"/>
        <w:right w:val="none" w:sz="0" w:space="0" w:color="auto"/>
      </w:divBdr>
    </w:div>
    <w:div w:id="361172211">
      <w:marLeft w:val="640"/>
      <w:marRight w:val="0"/>
      <w:marTop w:val="0"/>
      <w:marBottom w:val="0"/>
      <w:divBdr>
        <w:top w:val="none" w:sz="0" w:space="0" w:color="auto"/>
        <w:left w:val="none" w:sz="0" w:space="0" w:color="auto"/>
        <w:bottom w:val="none" w:sz="0" w:space="0" w:color="auto"/>
        <w:right w:val="none" w:sz="0" w:space="0" w:color="auto"/>
      </w:divBdr>
    </w:div>
    <w:div w:id="361243902">
      <w:marLeft w:val="640"/>
      <w:marRight w:val="0"/>
      <w:marTop w:val="0"/>
      <w:marBottom w:val="0"/>
      <w:divBdr>
        <w:top w:val="none" w:sz="0" w:space="0" w:color="auto"/>
        <w:left w:val="none" w:sz="0" w:space="0" w:color="auto"/>
        <w:bottom w:val="none" w:sz="0" w:space="0" w:color="auto"/>
        <w:right w:val="none" w:sz="0" w:space="0" w:color="auto"/>
      </w:divBdr>
    </w:div>
    <w:div w:id="361246776">
      <w:marLeft w:val="640"/>
      <w:marRight w:val="0"/>
      <w:marTop w:val="0"/>
      <w:marBottom w:val="0"/>
      <w:divBdr>
        <w:top w:val="none" w:sz="0" w:space="0" w:color="auto"/>
        <w:left w:val="none" w:sz="0" w:space="0" w:color="auto"/>
        <w:bottom w:val="none" w:sz="0" w:space="0" w:color="auto"/>
        <w:right w:val="none" w:sz="0" w:space="0" w:color="auto"/>
      </w:divBdr>
    </w:div>
    <w:div w:id="361248787">
      <w:marLeft w:val="640"/>
      <w:marRight w:val="0"/>
      <w:marTop w:val="0"/>
      <w:marBottom w:val="0"/>
      <w:divBdr>
        <w:top w:val="none" w:sz="0" w:space="0" w:color="auto"/>
        <w:left w:val="none" w:sz="0" w:space="0" w:color="auto"/>
        <w:bottom w:val="none" w:sz="0" w:space="0" w:color="auto"/>
        <w:right w:val="none" w:sz="0" w:space="0" w:color="auto"/>
      </w:divBdr>
    </w:div>
    <w:div w:id="361250958">
      <w:marLeft w:val="640"/>
      <w:marRight w:val="0"/>
      <w:marTop w:val="0"/>
      <w:marBottom w:val="0"/>
      <w:divBdr>
        <w:top w:val="none" w:sz="0" w:space="0" w:color="auto"/>
        <w:left w:val="none" w:sz="0" w:space="0" w:color="auto"/>
        <w:bottom w:val="none" w:sz="0" w:space="0" w:color="auto"/>
        <w:right w:val="none" w:sz="0" w:space="0" w:color="auto"/>
      </w:divBdr>
    </w:div>
    <w:div w:id="361251105">
      <w:marLeft w:val="640"/>
      <w:marRight w:val="0"/>
      <w:marTop w:val="0"/>
      <w:marBottom w:val="0"/>
      <w:divBdr>
        <w:top w:val="none" w:sz="0" w:space="0" w:color="auto"/>
        <w:left w:val="none" w:sz="0" w:space="0" w:color="auto"/>
        <w:bottom w:val="none" w:sz="0" w:space="0" w:color="auto"/>
        <w:right w:val="none" w:sz="0" w:space="0" w:color="auto"/>
      </w:divBdr>
    </w:div>
    <w:div w:id="361436964">
      <w:marLeft w:val="640"/>
      <w:marRight w:val="0"/>
      <w:marTop w:val="0"/>
      <w:marBottom w:val="0"/>
      <w:divBdr>
        <w:top w:val="none" w:sz="0" w:space="0" w:color="auto"/>
        <w:left w:val="none" w:sz="0" w:space="0" w:color="auto"/>
        <w:bottom w:val="none" w:sz="0" w:space="0" w:color="auto"/>
        <w:right w:val="none" w:sz="0" w:space="0" w:color="auto"/>
      </w:divBdr>
    </w:div>
    <w:div w:id="361437171">
      <w:marLeft w:val="640"/>
      <w:marRight w:val="0"/>
      <w:marTop w:val="0"/>
      <w:marBottom w:val="0"/>
      <w:divBdr>
        <w:top w:val="none" w:sz="0" w:space="0" w:color="auto"/>
        <w:left w:val="none" w:sz="0" w:space="0" w:color="auto"/>
        <w:bottom w:val="none" w:sz="0" w:space="0" w:color="auto"/>
        <w:right w:val="none" w:sz="0" w:space="0" w:color="auto"/>
      </w:divBdr>
    </w:div>
    <w:div w:id="361445005">
      <w:marLeft w:val="640"/>
      <w:marRight w:val="0"/>
      <w:marTop w:val="0"/>
      <w:marBottom w:val="0"/>
      <w:divBdr>
        <w:top w:val="none" w:sz="0" w:space="0" w:color="auto"/>
        <w:left w:val="none" w:sz="0" w:space="0" w:color="auto"/>
        <w:bottom w:val="none" w:sz="0" w:space="0" w:color="auto"/>
        <w:right w:val="none" w:sz="0" w:space="0" w:color="auto"/>
      </w:divBdr>
    </w:div>
    <w:div w:id="361512361">
      <w:marLeft w:val="640"/>
      <w:marRight w:val="0"/>
      <w:marTop w:val="0"/>
      <w:marBottom w:val="0"/>
      <w:divBdr>
        <w:top w:val="none" w:sz="0" w:space="0" w:color="auto"/>
        <w:left w:val="none" w:sz="0" w:space="0" w:color="auto"/>
        <w:bottom w:val="none" w:sz="0" w:space="0" w:color="auto"/>
        <w:right w:val="none" w:sz="0" w:space="0" w:color="auto"/>
      </w:divBdr>
    </w:div>
    <w:div w:id="361514376">
      <w:marLeft w:val="640"/>
      <w:marRight w:val="0"/>
      <w:marTop w:val="0"/>
      <w:marBottom w:val="0"/>
      <w:divBdr>
        <w:top w:val="none" w:sz="0" w:space="0" w:color="auto"/>
        <w:left w:val="none" w:sz="0" w:space="0" w:color="auto"/>
        <w:bottom w:val="none" w:sz="0" w:space="0" w:color="auto"/>
        <w:right w:val="none" w:sz="0" w:space="0" w:color="auto"/>
      </w:divBdr>
    </w:div>
    <w:div w:id="361514404">
      <w:marLeft w:val="640"/>
      <w:marRight w:val="0"/>
      <w:marTop w:val="0"/>
      <w:marBottom w:val="0"/>
      <w:divBdr>
        <w:top w:val="none" w:sz="0" w:space="0" w:color="auto"/>
        <w:left w:val="none" w:sz="0" w:space="0" w:color="auto"/>
        <w:bottom w:val="none" w:sz="0" w:space="0" w:color="auto"/>
        <w:right w:val="none" w:sz="0" w:space="0" w:color="auto"/>
      </w:divBdr>
    </w:div>
    <w:div w:id="361563156">
      <w:marLeft w:val="640"/>
      <w:marRight w:val="0"/>
      <w:marTop w:val="0"/>
      <w:marBottom w:val="0"/>
      <w:divBdr>
        <w:top w:val="none" w:sz="0" w:space="0" w:color="auto"/>
        <w:left w:val="none" w:sz="0" w:space="0" w:color="auto"/>
        <w:bottom w:val="none" w:sz="0" w:space="0" w:color="auto"/>
        <w:right w:val="none" w:sz="0" w:space="0" w:color="auto"/>
      </w:divBdr>
    </w:div>
    <w:div w:id="361588665">
      <w:marLeft w:val="640"/>
      <w:marRight w:val="0"/>
      <w:marTop w:val="0"/>
      <w:marBottom w:val="0"/>
      <w:divBdr>
        <w:top w:val="none" w:sz="0" w:space="0" w:color="auto"/>
        <w:left w:val="none" w:sz="0" w:space="0" w:color="auto"/>
        <w:bottom w:val="none" w:sz="0" w:space="0" w:color="auto"/>
        <w:right w:val="none" w:sz="0" w:space="0" w:color="auto"/>
      </w:divBdr>
    </w:div>
    <w:div w:id="361589773">
      <w:marLeft w:val="0"/>
      <w:marRight w:val="0"/>
      <w:marTop w:val="0"/>
      <w:marBottom w:val="0"/>
      <w:divBdr>
        <w:top w:val="none" w:sz="0" w:space="0" w:color="auto"/>
        <w:left w:val="none" w:sz="0" w:space="0" w:color="auto"/>
        <w:bottom w:val="none" w:sz="0" w:space="0" w:color="auto"/>
        <w:right w:val="none" w:sz="0" w:space="0" w:color="auto"/>
      </w:divBdr>
    </w:div>
    <w:div w:id="361591287">
      <w:marLeft w:val="640"/>
      <w:marRight w:val="0"/>
      <w:marTop w:val="0"/>
      <w:marBottom w:val="0"/>
      <w:divBdr>
        <w:top w:val="none" w:sz="0" w:space="0" w:color="auto"/>
        <w:left w:val="none" w:sz="0" w:space="0" w:color="auto"/>
        <w:bottom w:val="none" w:sz="0" w:space="0" w:color="auto"/>
        <w:right w:val="none" w:sz="0" w:space="0" w:color="auto"/>
      </w:divBdr>
    </w:div>
    <w:div w:id="361631225">
      <w:marLeft w:val="640"/>
      <w:marRight w:val="0"/>
      <w:marTop w:val="0"/>
      <w:marBottom w:val="0"/>
      <w:divBdr>
        <w:top w:val="none" w:sz="0" w:space="0" w:color="auto"/>
        <w:left w:val="none" w:sz="0" w:space="0" w:color="auto"/>
        <w:bottom w:val="none" w:sz="0" w:space="0" w:color="auto"/>
        <w:right w:val="none" w:sz="0" w:space="0" w:color="auto"/>
      </w:divBdr>
    </w:div>
    <w:div w:id="361637260">
      <w:marLeft w:val="640"/>
      <w:marRight w:val="0"/>
      <w:marTop w:val="0"/>
      <w:marBottom w:val="0"/>
      <w:divBdr>
        <w:top w:val="none" w:sz="0" w:space="0" w:color="auto"/>
        <w:left w:val="none" w:sz="0" w:space="0" w:color="auto"/>
        <w:bottom w:val="none" w:sz="0" w:space="0" w:color="auto"/>
        <w:right w:val="none" w:sz="0" w:space="0" w:color="auto"/>
      </w:divBdr>
    </w:div>
    <w:div w:id="361706132">
      <w:marLeft w:val="640"/>
      <w:marRight w:val="0"/>
      <w:marTop w:val="0"/>
      <w:marBottom w:val="0"/>
      <w:divBdr>
        <w:top w:val="none" w:sz="0" w:space="0" w:color="auto"/>
        <w:left w:val="none" w:sz="0" w:space="0" w:color="auto"/>
        <w:bottom w:val="none" w:sz="0" w:space="0" w:color="auto"/>
        <w:right w:val="none" w:sz="0" w:space="0" w:color="auto"/>
      </w:divBdr>
    </w:div>
    <w:div w:id="361707338">
      <w:marLeft w:val="640"/>
      <w:marRight w:val="0"/>
      <w:marTop w:val="0"/>
      <w:marBottom w:val="0"/>
      <w:divBdr>
        <w:top w:val="none" w:sz="0" w:space="0" w:color="auto"/>
        <w:left w:val="none" w:sz="0" w:space="0" w:color="auto"/>
        <w:bottom w:val="none" w:sz="0" w:space="0" w:color="auto"/>
        <w:right w:val="none" w:sz="0" w:space="0" w:color="auto"/>
      </w:divBdr>
    </w:div>
    <w:div w:id="361714436">
      <w:marLeft w:val="640"/>
      <w:marRight w:val="0"/>
      <w:marTop w:val="0"/>
      <w:marBottom w:val="0"/>
      <w:divBdr>
        <w:top w:val="none" w:sz="0" w:space="0" w:color="auto"/>
        <w:left w:val="none" w:sz="0" w:space="0" w:color="auto"/>
        <w:bottom w:val="none" w:sz="0" w:space="0" w:color="auto"/>
        <w:right w:val="none" w:sz="0" w:space="0" w:color="auto"/>
      </w:divBdr>
    </w:div>
    <w:div w:id="361827491">
      <w:marLeft w:val="640"/>
      <w:marRight w:val="0"/>
      <w:marTop w:val="0"/>
      <w:marBottom w:val="0"/>
      <w:divBdr>
        <w:top w:val="none" w:sz="0" w:space="0" w:color="auto"/>
        <w:left w:val="none" w:sz="0" w:space="0" w:color="auto"/>
        <w:bottom w:val="none" w:sz="0" w:space="0" w:color="auto"/>
        <w:right w:val="none" w:sz="0" w:space="0" w:color="auto"/>
      </w:divBdr>
    </w:div>
    <w:div w:id="361899380">
      <w:marLeft w:val="640"/>
      <w:marRight w:val="0"/>
      <w:marTop w:val="0"/>
      <w:marBottom w:val="0"/>
      <w:divBdr>
        <w:top w:val="none" w:sz="0" w:space="0" w:color="auto"/>
        <w:left w:val="none" w:sz="0" w:space="0" w:color="auto"/>
        <w:bottom w:val="none" w:sz="0" w:space="0" w:color="auto"/>
        <w:right w:val="none" w:sz="0" w:space="0" w:color="auto"/>
      </w:divBdr>
    </w:div>
    <w:div w:id="361901048">
      <w:marLeft w:val="640"/>
      <w:marRight w:val="0"/>
      <w:marTop w:val="0"/>
      <w:marBottom w:val="0"/>
      <w:divBdr>
        <w:top w:val="none" w:sz="0" w:space="0" w:color="auto"/>
        <w:left w:val="none" w:sz="0" w:space="0" w:color="auto"/>
        <w:bottom w:val="none" w:sz="0" w:space="0" w:color="auto"/>
        <w:right w:val="none" w:sz="0" w:space="0" w:color="auto"/>
      </w:divBdr>
    </w:div>
    <w:div w:id="361976543">
      <w:marLeft w:val="640"/>
      <w:marRight w:val="0"/>
      <w:marTop w:val="0"/>
      <w:marBottom w:val="0"/>
      <w:divBdr>
        <w:top w:val="none" w:sz="0" w:space="0" w:color="auto"/>
        <w:left w:val="none" w:sz="0" w:space="0" w:color="auto"/>
        <w:bottom w:val="none" w:sz="0" w:space="0" w:color="auto"/>
        <w:right w:val="none" w:sz="0" w:space="0" w:color="auto"/>
      </w:divBdr>
    </w:div>
    <w:div w:id="361980813">
      <w:marLeft w:val="640"/>
      <w:marRight w:val="0"/>
      <w:marTop w:val="0"/>
      <w:marBottom w:val="0"/>
      <w:divBdr>
        <w:top w:val="none" w:sz="0" w:space="0" w:color="auto"/>
        <w:left w:val="none" w:sz="0" w:space="0" w:color="auto"/>
        <w:bottom w:val="none" w:sz="0" w:space="0" w:color="auto"/>
        <w:right w:val="none" w:sz="0" w:space="0" w:color="auto"/>
      </w:divBdr>
    </w:div>
    <w:div w:id="362025379">
      <w:marLeft w:val="640"/>
      <w:marRight w:val="0"/>
      <w:marTop w:val="0"/>
      <w:marBottom w:val="0"/>
      <w:divBdr>
        <w:top w:val="none" w:sz="0" w:space="0" w:color="auto"/>
        <w:left w:val="none" w:sz="0" w:space="0" w:color="auto"/>
        <w:bottom w:val="none" w:sz="0" w:space="0" w:color="auto"/>
        <w:right w:val="none" w:sz="0" w:space="0" w:color="auto"/>
      </w:divBdr>
    </w:div>
    <w:div w:id="362049644">
      <w:marLeft w:val="640"/>
      <w:marRight w:val="0"/>
      <w:marTop w:val="0"/>
      <w:marBottom w:val="0"/>
      <w:divBdr>
        <w:top w:val="none" w:sz="0" w:space="0" w:color="auto"/>
        <w:left w:val="none" w:sz="0" w:space="0" w:color="auto"/>
        <w:bottom w:val="none" w:sz="0" w:space="0" w:color="auto"/>
        <w:right w:val="none" w:sz="0" w:space="0" w:color="auto"/>
      </w:divBdr>
    </w:div>
    <w:div w:id="362097755">
      <w:marLeft w:val="640"/>
      <w:marRight w:val="0"/>
      <w:marTop w:val="0"/>
      <w:marBottom w:val="0"/>
      <w:divBdr>
        <w:top w:val="none" w:sz="0" w:space="0" w:color="auto"/>
        <w:left w:val="none" w:sz="0" w:space="0" w:color="auto"/>
        <w:bottom w:val="none" w:sz="0" w:space="0" w:color="auto"/>
        <w:right w:val="none" w:sz="0" w:space="0" w:color="auto"/>
      </w:divBdr>
    </w:div>
    <w:div w:id="362101178">
      <w:marLeft w:val="640"/>
      <w:marRight w:val="0"/>
      <w:marTop w:val="0"/>
      <w:marBottom w:val="0"/>
      <w:divBdr>
        <w:top w:val="none" w:sz="0" w:space="0" w:color="auto"/>
        <w:left w:val="none" w:sz="0" w:space="0" w:color="auto"/>
        <w:bottom w:val="none" w:sz="0" w:space="0" w:color="auto"/>
        <w:right w:val="none" w:sz="0" w:space="0" w:color="auto"/>
      </w:divBdr>
    </w:div>
    <w:div w:id="362172511">
      <w:marLeft w:val="640"/>
      <w:marRight w:val="0"/>
      <w:marTop w:val="0"/>
      <w:marBottom w:val="0"/>
      <w:divBdr>
        <w:top w:val="none" w:sz="0" w:space="0" w:color="auto"/>
        <w:left w:val="none" w:sz="0" w:space="0" w:color="auto"/>
        <w:bottom w:val="none" w:sz="0" w:space="0" w:color="auto"/>
        <w:right w:val="none" w:sz="0" w:space="0" w:color="auto"/>
      </w:divBdr>
    </w:div>
    <w:div w:id="362173834">
      <w:marLeft w:val="640"/>
      <w:marRight w:val="0"/>
      <w:marTop w:val="0"/>
      <w:marBottom w:val="0"/>
      <w:divBdr>
        <w:top w:val="none" w:sz="0" w:space="0" w:color="auto"/>
        <w:left w:val="none" w:sz="0" w:space="0" w:color="auto"/>
        <w:bottom w:val="none" w:sz="0" w:space="0" w:color="auto"/>
        <w:right w:val="none" w:sz="0" w:space="0" w:color="auto"/>
      </w:divBdr>
    </w:div>
    <w:div w:id="362174030">
      <w:marLeft w:val="640"/>
      <w:marRight w:val="0"/>
      <w:marTop w:val="0"/>
      <w:marBottom w:val="0"/>
      <w:divBdr>
        <w:top w:val="none" w:sz="0" w:space="0" w:color="auto"/>
        <w:left w:val="none" w:sz="0" w:space="0" w:color="auto"/>
        <w:bottom w:val="none" w:sz="0" w:space="0" w:color="auto"/>
        <w:right w:val="none" w:sz="0" w:space="0" w:color="auto"/>
      </w:divBdr>
    </w:div>
    <w:div w:id="362219364">
      <w:marLeft w:val="640"/>
      <w:marRight w:val="0"/>
      <w:marTop w:val="0"/>
      <w:marBottom w:val="0"/>
      <w:divBdr>
        <w:top w:val="none" w:sz="0" w:space="0" w:color="auto"/>
        <w:left w:val="none" w:sz="0" w:space="0" w:color="auto"/>
        <w:bottom w:val="none" w:sz="0" w:space="0" w:color="auto"/>
        <w:right w:val="none" w:sz="0" w:space="0" w:color="auto"/>
      </w:divBdr>
    </w:div>
    <w:div w:id="362219423">
      <w:marLeft w:val="640"/>
      <w:marRight w:val="0"/>
      <w:marTop w:val="0"/>
      <w:marBottom w:val="0"/>
      <w:divBdr>
        <w:top w:val="none" w:sz="0" w:space="0" w:color="auto"/>
        <w:left w:val="none" w:sz="0" w:space="0" w:color="auto"/>
        <w:bottom w:val="none" w:sz="0" w:space="0" w:color="auto"/>
        <w:right w:val="none" w:sz="0" w:space="0" w:color="auto"/>
      </w:divBdr>
    </w:div>
    <w:div w:id="362244090">
      <w:marLeft w:val="640"/>
      <w:marRight w:val="0"/>
      <w:marTop w:val="0"/>
      <w:marBottom w:val="0"/>
      <w:divBdr>
        <w:top w:val="none" w:sz="0" w:space="0" w:color="auto"/>
        <w:left w:val="none" w:sz="0" w:space="0" w:color="auto"/>
        <w:bottom w:val="none" w:sz="0" w:space="0" w:color="auto"/>
        <w:right w:val="none" w:sz="0" w:space="0" w:color="auto"/>
      </w:divBdr>
    </w:div>
    <w:div w:id="362244971">
      <w:marLeft w:val="640"/>
      <w:marRight w:val="0"/>
      <w:marTop w:val="0"/>
      <w:marBottom w:val="0"/>
      <w:divBdr>
        <w:top w:val="none" w:sz="0" w:space="0" w:color="auto"/>
        <w:left w:val="none" w:sz="0" w:space="0" w:color="auto"/>
        <w:bottom w:val="none" w:sz="0" w:space="0" w:color="auto"/>
        <w:right w:val="none" w:sz="0" w:space="0" w:color="auto"/>
      </w:divBdr>
    </w:div>
    <w:div w:id="362249773">
      <w:marLeft w:val="640"/>
      <w:marRight w:val="0"/>
      <w:marTop w:val="0"/>
      <w:marBottom w:val="0"/>
      <w:divBdr>
        <w:top w:val="none" w:sz="0" w:space="0" w:color="auto"/>
        <w:left w:val="none" w:sz="0" w:space="0" w:color="auto"/>
        <w:bottom w:val="none" w:sz="0" w:space="0" w:color="auto"/>
        <w:right w:val="none" w:sz="0" w:space="0" w:color="auto"/>
      </w:divBdr>
    </w:div>
    <w:div w:id="362365157">
      <w:marLeft w:val="640"/>
      <w:marRight w:val="0"/>
      <w:marTop w:val="0"/>
      <w:marBottom w:val="0"/>
      <w:divBdr>
        <w:top w:val="none" w:sz="0" w:space="0" w:color="auto"/>
        <w:left w:val="none" w:sz="0" w:space="0" w:color="auto"/>
        <w:bottom w:val="none" w:sz="0" w:space="0" w:color="auto"/>
        <w:right w:val="none" w:sz="0" w:space="0" w:color="auto"/>
      </w:divBdr>
    </w:div>
    <w:div w:id="362437276">
      <w:marLeft w:val="640"/>
      <w:marRight w:val="0"/>
      <w:marTop w:val="0"/>
      <w:marBottom w:val="0"/>
      <w:divBdr>
        <w:top w:val="none" w:sz="0" w:space="0" w:color="auto"/>
        <w:left w:val="none" w:sz="0" w:space="0" w:color="auto"/>
        <w:bottom w:val="none" w:sz="0" w:space="0" w:color="auto"/>
        <w:right w:val="none" w:sz="0" w:space="0" w:color="auto"/>
      </w:divBdr>
    </w:div>
    <w:div w:id="362438206">
      <w:marLeft w:val="640"/>
      <w:marRight w:val="0"/>
      <w:marTop w:val="0"/>
      <w:marBottom w:val="0"/>
      <w:divBdr>
        <w:top w:val="none" w:sz="0" w:space="0" w:color="auto"/>
        <w:left w:val="none" w:sz="0" w:space="0" w:color="auto"/>
        <w:bottom w:val="none" w:sz="0" w:space="0" w:color="auto"/>
        <w:right w:val="none" w:sz="0" w:space="0" w:color="auto"/>
      </w:divBdr>
    </w:div>
    <w:div w:id="362440321">
      <w:marLeft w:val="640"/>
      <w:marRight w:val="0"/>
      <w:marTop w:val="0"/>
      <w:marBottom w:val="0"/>
      <w:divBdr>
        <w:top w:val="none" w:sz="0" w:space="0" w:color="auto"/>
        <w:left w:val="none" w:sz="0" w:space="0" w:color="auto"/>
        <w:bottom w:val="none" w:sz="0" w:space="0" w:color="auto"/>
        <w:right w:val="none" w:sz="0" w:space="0" w:color="auto"/>
      </w:divBdr>
    </w:div>
    <w:div w:id="362442139">
      <w:marLeft w:val="640"/>
      <w:marRight w:val="0"/>
      <w:marTop w:val="0"/>
      <w:marBottom w:val="0"/>
      <w:divBdr>
        <w:top w:val="none" w:sz="0" w:space="0" w:color="auto"/>
        <w:left w:val="none" w:sz="0" w:space="0" w:color="auto"/>
        <w:bottom w:val="none" w:sz="0" w:space="0" w:color="auto"/>
        <w:right w:val="none" w:sz="0" w:space="0" w:color="auto"/>
      </w:divBdr>
    </w:div>
    <w:div w:id="362485877">
      <w:marLeft w:val="640"/>
      <w:marRight w:val="0"/>
      <w:marTop w:val="0"/>
      <w:marBottom w:val="0"/>
      <w:divBdr>
        <w:top w:val="none" w:sz="0" w:space="0" w:color="auto"/>
        <w:left w:val="none" w:sz="0" w:space="0" w:color="auto"/>
        <w:bottom w:val="none" w:sz="0" w:space="0" w:color="auto"/>
        <w:right w:val="none" w:sz="0" w:space="0" w:color="auto"/>
      </w:divBdr>
    </w:div>
    <w:div w:id="362486879">
      <w:marLeft w:val="640"/>
      <w:marRight w:val="0"/>
      <w:marTop w:val="0"/>
      <w:marBottom w:val="0"/>
      <w:divBdr>
        <w:top w:val="none" w:sz="0" w:space="0" w:color="auto"/>
        <w:left w:val="none" w:sz="0" w:space="0" w:color="auto"/>
        <w:bottom w:val="none" w:sz="0" w:space="0" w:color="auto"/>
        <w:right w:val="none" w:sz="0" w:space="0" w:color="auto"/>
      </w:divBdr>
    </w:div>
    <w:div w:id="362487984">
      <w:marLeft w:val="640"/>
      <w:marRight w:val="0"/>
      <w:marTop w:val="0"/>
      <w:marBottom w:val="0"/>
      <w:divBdr>
        <w:top w:val="none" w:sz="0" w:space="0" w:color="auto"/>
        <w:left w:val="none" w:sz="0" w:space="0" w:color="auto"/>
        <w:bottom w:val="none" w:sz="0" w:space="0" w:color="auto"/>
        <w:right w:val="none" w:sz="0" w:space="0" w:color="auto"/>
      </w:divBdr>
    </w:div>
    <w:div w:id="362511858">
      <w:marLeft w:val="640"/>
      <w:marRight w:val="0"/>
      <w:marTop w:val="0"/>
      <w:marBottom w:val="0"/>
      <w:divBdr>
        <w:top w:val="none" w:sz="0" w:space="0" w:color="auto"/>
        <w:left w:val="none" w:sz="0" w:space="0" w:color="auto"/>
        <w:bottom w:val="none" w:sz="0" w:space="0" w:color="auto"/>
        <w:right w:val="none" w:sz="0" w:space="0" w:color="auto"/>
      </w:divBdr>
    </w:div>
    <w:div w:id="362562112">
      <w:marLeft w:val="640"/>
      <w:marRight w:val="0"/>
      <w:marTop w:val="0"/>
      <w:marBottom w:val="0"/>
      <w:divBdr>
        <w:top w:val="none" w:sz="0" w:space="0" w:color="auto"/>
        <w:left w:val="none" w:sz="0" w:space="0" w:color="auto"/>
        <w:bottom w:val="none" w:sz="0" w:space="0" w:color="auto"/>
        <w:right w:val="none" w:sz="0" w:space="0" w:color="auto"/>
      </w:divBdr>
    </w:div>
    <w:div w:id="362630369">
      <w:marLeft w:val="640"/>
      <w:marRight w:val="0"/>
      <w:marTop w:val="0"/>
      <w:marBottom w:val="0"/>
      <w:divBdr>
        <w:top w:val="none" w:sz="0" w:space="0" w:color="auto"/>
        <w:left w:val="none" w:sz="0" w:space="0" w:color="auto"/>
        <w:bottom w:val="none" w:sz="0" w:space="0" w:color="auto"/>
        <w:right w:val="none" w:sz="0" w:space="0" w:color="auto"/>
      </w:divBdr>
    </w:div>
    <w:div w:id="362632646">
      <w:marLeft w:val="640"/>
      <w:marRight w:val="0"/>
      <w:marTop w:val="0"/>
      <w:marBottom w:val="0"/>
      <w:divBdr>
        <w:top w:val="none" w:sz="0" w:space="0" w:color="auto"/>
        <w:left w:val="none" w:sz="0" w:space="0" w:color="auto"/>
        <w:bottom w:val="none" w:sz="0" w:space="0" w:color="auto"/>
        <w:right w:val="none" w:sz="0" w:space="0" w:color="auto"/>
      </w:divBdr>
    </w:div>
    <w:div w:id="362633561">
      <w:marLeft w:val="640"/>
      <w:marRight w:val="0"/>
      <w:marTop w:val="0"/>
      <w:marBottom w:val="0"/>
      <w:divBdr>
        <w:top w:val="none" w:sz="0" w:space="0" w:color="auto"/>
        <w:left w:val="none" w:sz="0" w:space="0" w:color="auto"/>
        <w:bottom w:val="none" w:sz="0" w:space="0" w:color="auto"/>
        <w:right w:val="none" w:sz="0" w:space="0" w:color="auto"/>
      </w:divBdr>
    </w:div>
    <w:div w:id="362705524">
      <w:marLeft w:val="640"/>
      <w:marRight w:val="0"/>
      <w:marTop w:val="0"/>
      <w:marBottom w:val="0"/>
      <w:divBdr>
        <w:top w:val="none" w:sz="0" w:space="0" w:color="auto"/>
        <w:left w:val="none" w:sz="0" w:space="0" w:color="auto"/>
        <w:bottom w:val="none" w:sz="0" w:space="0" w:color="auto"/>
        <w:right w:val="none" w:sz="0" w:space="0" w:color="auto"/>
      </w:divBdr>
    </w:div>
    <w:div w:id="362751279">
      <w:marLeft w:val="640"/>
      <w:marRight w:val="0"/>
      <w:marTop w:val="0"/>
      <w:marBottom w:val="0"/>
      <w:divBdr>
        <w:top w:val="none" w:sz="0" w:space="0" w:color="auto"/>
        <w:left w:val="none" w:sz="0" w:space="0" w:color="auto"/>
        <w:bottom w:val="none" w:sz="0" w:space="0" w:color="auto"/>
        <w:right w:val="none" w:sz="0" w:space="0" w:color="auto"/>
      </w:divBdr>
    </w:div>
    <w:div w:id="362755531">
      <w:marLeft w:val="640"/>
      <w:marRight w:val="0"/>
      <w:marTop w:val="0"/>
      <w:marBottom w:val="0"/>
      <w:divBdr>
        <w:top w:val="none" w:sz="0" w:space="0" w:color="auto"/>
        <w:left w:val="none" w:sz="0" w:space="0" w:color="auto"/>
        <w:bottom w:val="none" w:sz="0" w:space="0" w:color="auto"/>
        <w:right w:val="none" w:sz="0" w:space="0" w:color="auto"/>
      </w:divBdr>
    </w:div>
    <w:div w:id="362827398">
      <w:marLeft w:val="640"/>
      <w:marRight w:val="0"/>
      <w:marTop w:val="0"/>
      <w:marBottom w:val="0"/>
      <w:divBdr>
        <w:top w:val="none" w:sz="0" w:space="0" w:color="auto"/>
        <w:left w:val="none" w:sz="0" w:space="0" w:color="auto"/>
        <w:bottom w:val="none" w:sz="0" w:space="0" w:color="auto"/>
        <w:right w:val="none" w:sz="0" w:space="0" w:color="auto"/>
      </w:divBdr>
    </w:div>
    <w:div w:id="362827994">
      <w:marLeft w:val="640"/>
      <w:marRight w:val="0"/>
      <w:marTop w:val="0"/>
      <w:marBottom w:val="0"/>
      <w:divBdr>
        <w:top w:val="none" w:sz="0" w:space="0" w:color="auto"/>
        <w:left w:val="none" w:sz="0" w:space="0" w:color="auto"/>
        <w:bottom w:val="none" w:sz="0" w:space="0" w:color="auto"/>
        <w:right w:val="none" w:sz="0" w:space="0" w:color="auto"/>
      </w:divBdr>
    </w:div>
    <w:div w:id="362828664">
      <w:marLeft w:val="640"/>
      <w:marRight w:val="0"/>
      <w:marTop w:val="0"/>
      <w:marBottom w:val="0"/>
      <w:divBdr>
        <w:top w:val="none" w:sz="0" w:space="0" w:color="auto"/>
        <w:left w:val="none" w:sz="0" w:space="0" w:color="auto"/>
        <w:bottom w:val="none" w:sz="0" w:space="0" w:color="auto"/>
        <w:right w:val="none" w:sz="0" w:space="0" w:color="auto"/>
      </w:divBdr>
    </w:div>
    <w:div w:id="362831750">
      <w:marLeft w:val="640"/>
      <w:marRight w:val="0"/>
      <w:marTop w:val="0"/>
      <w:marBottom w:val="0"/>
      <w:divBdr>
        <w:top w:val="none" w:sz="0" w:space="0" w:color="auto"/>
        <w:left w:val="none" w:sz="0" w:space="0" w:color="auto"/>
        <w:bottom w:val="none" w:sz="0" w:space="0" w:color="auto"/>
        <w:right w:val="none" w:sz="0" w:space="0" w:color="auto"/>
      </w:divBdr>
    </w:div>
    <w:div w:id="362873773">
      <w:marLeft w:val="640"/>
      <w:marRight w:val="0"/>
      <w:marTop w:val="0"/>
      <w:marBottom w:val="0"/>
      <w:divBdr>
        <w:top w:val="none" w:sz="0" w:space="0" w:color="auto"/>
        <w:left w:val="none" w:sz="0" w:space="0" w:color="auto"/>
        <w:bottom w:val="none" w:sz="0" w:space="0" w:color="auto"/>
        <w:right w:val="none" w:sz="0" w:space="0" w:color="auto"/>
      </w:divBdr>
    </w:div>
    <w:div w:id="362898462">
      <w:marLeft w:val="640"/>
      <w:marRight w:val="0"/>
      <w:marTop w:val="0"/>
      <w:marBottom w:val="0"/>
      <w:divBdr>
        <w:top w:val="none" w:sz="0" w:space="0" w:color="auto"/>
        <w:left w:val="none" w:sz="0" w:space="0" w:color="auto"/>
        <w:bottom w:val="none" w:sz="0" w:space="0" w:color="auto"/>
        <w:right w:val="none" w:sz="0" w:space="0" w:color="auto"/>
      </w:divBdr>
    </w:div>
    <w:div w:id="362901149">
      <w:marLeft w:val="640"/>
      <w:marRight w:val="0"/>
      <w:marTop w:val="0"/>
      <w:marBottom w:val="0"/>
      <w:divBdr>
        <w:top w:val="none" w:sz="0" w:space="0" w:color="auto"/>
        <w:left w:val="none" w:sz="0" w:space="0" w:color="auto"/>
        <w:bottom w:val="none" w:sz="0" w:space="0" w:color="auto"/>
        <w:right w:val="none" w:sz="0" w:space="0" w:color="auto"/>
      </w:divBdr>
    </w:div>
    <w:div w:id="362945379">
      <w:marLeft w:val="640"/>
      <w:marRight w:val="0"/>
      <w:marTop w:val="0"/>
      <w:marBottom w:val="0"/>
      <w:divBdr>
        <w:top w:val="none" w:sz="0" w:space="0" w:color="auto"/>
        <w:left w:val="none" w:sz="0" w:space="0" w:color="auto"/>
        <w:bottom w:val="none" w:sz="0" w:space="0" w:color="auto"/>
        <w:right w:val="none" w:sz="0" w:space="0" w:color="auto"/>
      </w:divBdr>
    </w:div>
    <w:div w:id="362945923">
      <w:marLeft w:val="640"/>
      <w:marRight w:val="0"/>
      <w:marTop w:val="0"/>
      <w:marBottom w:val="0"/>
      <w:divBdr>
        <w:top w:val="none" w:sz="0" w:space="0" w:color="auto"/>
        <w:left w:val="none" w:sz="0" w:space="0" w:color="auto"/>
        <w:bottom w:val="none" w:sz="0" w:space="0" w:color="auto"/>
        <w:right w:val="none" w:sz="0" w:space="0" w:color="auto"/>
      </w:divBdr>
    </w:div>
    <w:div w:id="363023337">
      <w:marLeft w:val="640"/>
      <w:marRight w:val="0"/>
      <w:marTop w:val="0"/>
      <w:marBottom w:val="0"/>
      <w:divBdr>
        <w:top w:val="none" w:sz="0" w:space="0" w:color="auto"/>
        <w:left w:val="none" w:sz="0" w:space="0" w:color="auto"/>
        <w:bottom w:val="none" w:sz="0" w:space="0" w:color="auto"/>
        <w:right w:val="none" w:sz="0" w:space="0" w:color="auto"/>
      </w:divBdr>
    </w:div>
    <w:div w:id="363094161">
      <w:marLeft w:val="640"/>
      <w:marRight w:val="0"/>
      <w:marTop w:val="0"/>
      <w:marBottom w:val="0"/>
      <w:divBdr>
        <w:top w:val="none" w:sz="0" w:space="0" w:color="auto"/>
        <w:left w:val="none" w:sz="0" w:space="0" w:color="auto"/>
        <w:bottom w:val="none" w:sz="0" w:space="0" w:color="auto"/>
        <w:right w:val="none" w:sz="0" w:space="0" w:color="auto"/>
      </w:divBdr>
    </w:div>
    <w:div w:id="363094877">
      <w:marLeft w:val="640"/>
      <w:marRight w:val="0"/>
      <w:marTop w:val="0"/>
      <w:marBottom w:val="0"/>
      <w:divBdr>
        <w:top w:val="none" w:sz="0" w:space="0" w:color="auto"/>
        <w:left w:val="none" w:sz="0" w:space="0" w:color="auto"/>
        <w:bottom w:val="none" w:sz="0" w:space="0" w:color="auto"/>
        <w:right w:val="none" w:sz="0" w:space="0" w:color="auto"/>
      </w:divBdr>
    </w:div>
    <w:div w:id="363095399">
      <w:marLeft w:val="640"/>
      <w:marRight w:val="0"/>
      <w:marTop w:val="0"/>
      <w:marBottom w:val="0"/>
      <w:divBdr>
        <w:top w:val="none" w:sz="0" w:space="0" w:color="auto"/>
        <w:left w:val="none" w:sz="0" w:space="0" w:color="auto"/>
        <w:bottom w:val="none" w:sz="0" w:space="0" w:color="auto"/>
        <w:right w:val="none" w:sz="0" w:space="0" w:color="auto"/>
      </w:divBdr>
    </w:div>
    <w:div w:id="363217689">
      <w:marLeft w:val="640"/>
      <w:marRight w:val="0"/>
      <w:marTop w:val="0"/>
      <w:marBottom w:val="0"/>
      <w:divBdr>
        <w:top w:val="none" w:sz="0" w:space="0" w:color="auto"/>
        <w:left w:val="none" w:sz="0" w:space="0" w:color="auto"/>
        <w:bottom w:val="none" w:sz="0" w:space="0" w:color="auto"/>
        <w:right w:val="none" w:sz="0" w:space="0" w:color="auto"/>
      </w:divBdr>
    </w:div>
    <w:div w:id="363218219">
      <w:marLeft w:val="640"/>
      <w:marRight w:val="0"/>
      <w:marTop w:val="0"/>
      <w:marBottom w:val="0"/>
      <w:divBdr>
        <w:top w:val="none" w:sz="0" w:space="0" w:color="auto"/>
        <w:left w:val="none" w:sz="0" w:space="0" w:color="auto"/>
        <w:bottom w:val="none" w:sz="0" w:space="0" w:color="auto"/>
        <w:right w:val="none" w:sz="0" w:space="0" w:color="auto"/>
      </w:divBdr>
    </w:div>
    <w:div w:id="363285368">
      <w:marLeft w:val="640"/>
      <w:marRight w:val="0"/>
      <w:marTop w:val="0"/>
      <w:marBottom w:val="0"/>
      <w:divBdr>
        <w:top w:val="none" w:sz="0" w:space="0" w:color="auto"/>
        <w:left w:val="none" w:sz="0" w:space="0" w:color="auto"/>
        <w:bottom w:val="none" w:sz="0" w:space="0" w:color="auto"/>
        <w:right w:val="none" w:sz="0" w:space="0" w:color="auto"/>
      </w:divBdr>
    </w:div>
    <w:div w:id="363288577">
      <w:marLeft w:val="640"/>
      <w:marRight w:val="0"/>
      <w:marTop w:val="0"/>
      <w:marBottom w:val="0"/>
      <w:divBdr>
        <w:top w:val="none" w:sz="0" w:space="0" w:color="auto"/>
        <w:left w:val="none" w:sz="0" w:space="0" w:color="auto"/>
        <w:bottom w:val="none" w:sz="0" w:space="0" w:color="auto"/>
        <w:right w:val="none" w:sz="0" w:space="0" w:color="auto"/>
      </w:divBdr>
    </w:div>
    <w:div w:id="363361265">
      <w:marLeft w:val="640"/>
      <w:marRight w:val="0"/>
      <w:marTop w:val="0"/>
      <w:marBottom w:val="0"/>
      <w:divBdr>
        <w:top w:val="none" w:sz="0" w:space="0" w:color="auto"/>
        <w:left w:val="none" w:sz="0" w:space="0" w:color="auto"/>
        <w:bottom w:val="none" w:sz="0" w:space="0" w:color="auto"/>
        <w:right w:val="none" w:sz="0" w:space="0" w:color="auto"/>
      </w:divBdr>
    </w:div>
    <w:div w:id="363404607">
      <w:marLeft w:val="640"/>
      <w:marRight w:val="0"/>
      <w:marTop w:val="0"/>
      <w:marBottom w:val="0"/>
      <w:divBdr>
        <w:top w:val="none" w:sz="0" w:space="0" w:color="auto"/>
        <w:left w:val="none" w:sz="0" w:space="0" w:color="auto"/>
        <w:bottom w:val="none" w:sz="0" w:space="0" w:color="auto"/>
        <w:right w:val="none" w:sz="0" w:space="0" w:color="auto"/>
      </w:divBdr>
    </w:div>
    <w:div w:id="363484971">
      <w:marLeft w:val="640"/>
      <w:marRight w:val="0"/>
      <w:marTop w:val="0"/>
      <w:marBottom w:val="0"/>
      <w:divBdr>
        <w:top w:val="none" w:sz="0" w:space="0" w:color="auto"/>
        <w:left w:val="none" w:sz="0" w:space="0" w:color="auto"/>
        <w:bottom w:val="none" w:sz="0" w:space="0" w:color="auto"/>
        <w:right w:val="none" w:sz="0" w:space="0" w:color="auto"/>
      </w:divBdr>
    </w:div>
    <w:div w:id="363485917">
      <w:marLeft w:val="640"/>
      <w:marRight w:val="0"/>
      <w:marTop w:val="0"/>
      <w:marBottom w:val="0"/>
      <w:divBdr>
        <w:top w:val="none" w:sz="0" w:space="0" w:color="auto"/>
        <w:left w:val="none" w:sz="0" w:space="0" w:color="auto"/>
        <w:bottom w:val="none" w:sz="0" w:space="0" w:color="auto"/>
        <w:right w:val="none" w:sz="0" w:space="0" w:color="auto"/>
      </w:divBdr>
    </w:div>
    <w:div w:id="363486352">
      <w:marLeft w:val="640"/>
      <w:marRight w:val="0"/>
      <w:marTop w:val="0"/>
      <w:marBottom w:val="0"/>
      <w:divBdr>
        <w:top w:val="none" w:sz="0" w:space="0" w:color="auto"/>
        <w:left w:val="none" w:sz="0" w:space="0" w:color="auto"/>
        <w:bottom w:val="none" w:sz="0" w:space="0" w:color="auto"/>
        <w:right w:val="none" w:sz="0" w:space="0" w:color="auto"/>
      </w:divBdr>
    </w:div>
    <w:div w:id="363554984">
      <w:marLeft w:val="640"/>
      <w:marRight w:val="0"/>
      <w:marTop w:val="0"/>
      <w:marBottom w:val="0"/>
      <w:divBdr>
        <w:top w:val="none" w:sz="0" w:space="0" w:color="auto"/>
        <w:left w:val="none" w:sz="0" w:space="0" w:color="auto"/>
        <w:bottom w:val="none" w:sz="0" w:space="0" w:color="auto"/>
        <w:right w:val="none" w:sz="0" w:space="0" w:color="auto"/>
      </w:divBdr>
    </w:div>
    <w:div w:id="363556489">
      <w:marLeft w:val="640"/>
      <w:marRight w:val="0"/>
      <w:marTop w:val="0"/>
      <w:marBottom w:val="0"/>
      <w:divBdr>
        <w:top w:val="none" w:sz="0" w:space="0" w:color="auto"/>
        <w:left w:val="none" w:sz="0" w:space="0" w:color="auto"/>
        <w:bottom w:val="none" w:sz="0" w:space="0" w:color="auto"/>
        <w:right w:val="none" w:sz="0" w:space="0" w:color="auto"/>
      </w:divBdr>
    </w:div>
    <w:div w:id="363558201">
      <w:marLeft w:val="640"/>
      <w:marRight w:val="0"/>
      <w:marTop w:val="0"/>
      <w:marBottom w:val="0"/>
      <w:divBdr>
        <w:top w:val="none" w:sz="0" w:space="0" w:color="auto"/>
        <w:left w:val="none" w:sz="0" w:space="0" w:color="auto"/>
        <w:bottom w:val="none" w:sz="0" w:space="0" w:color="auto"/>
        <w:right w:val="none" w:sz="0" w:space="0" w:color="auto"/>
      </w:divBdr>
    </w:div>
    <w:div w:id="363560775">
      <w:marLeft w:val="640"/>
      <w:marRight w:val="0"/>
      <w:marTop w:val="0"/>
      <w:marBottom w:val="0"/>
      <w:divBdr>
        <w:top w:val="none" w:sz="0" w:space="0" w:color="auto"/>
        <w:left w:val="none" w:sz="0" w:space="0" w:color="auto"/>
        <w:bottom w:val="none" w:sz="0" w:space="0" w:color="auto"/>
        <w:right w:val="none" w:sz="0" w:space="0" w:color="auto"/>
      </w:divBdr>
    </w:div>
    <w:div w:id="363603435">
      <w:marLeft w:val="640"/>
      <w:marRight w:val="0"/>
      <w:marTop w:val="0"/>
      <w:marBottom w:val="0"/>
      <w:divBdr>
        <w:top w:val="none" w:sz="0" w:space="0" w:color="auto"/>
        <w:left w:val="none" w:sz="0" w:space="0" w:color="auto"/>
        <w:bottom w:val="none" w:sz="0" w:space="0" w:color="auto"/>
        <w:right w:val="none" w:sz="0" w:space="0" w:color="auto"/>
      </w:divBdr>
    </w:div>
    <w:div w:id="363673023">
      <w:marLeft w:val="640"/>
      <w:marRight w:val="0"/>
      <w:marTop w:val="0"/>
      <w:marBottom w:val="0"/>
      <w:divBdr>
        <w:top w:val="none" w:sz="0" w:space="0" w:color="auto"/>
        <w:left w:val="none" w:sz="0" w:space="0" w:color="auto"/>
        <w:bottom w:val="none" w:sz="0" w:space="0" w:color="auto"/>
        <w:right w:val="none" w:sz="0" w:space="0" w:color="auto"/>
      </w:divBdr>
    </w:div>
    <w:div w:id="363676158">
      <w:marLeft w:val="640"/>
      <w:marRight w:val="0"/>
      <w:marTop w:val="0"/>
      <w:marBottom w:val="0"/>
      <w:divBdr>
        <w:top w:val="none" w:sz="0" w:space="0" w:color="auto"/>
        <w:left w:val="none" w:sz="0" w:space="0" w:color="auto"/>
        <w:bottom w:val="none" w:sz="0" w:space="0" w:color="auto"/>
        <w:right w:val="none" w:sz="0" w:space="0" w:color="auto"/>
      </w:divBdr>
    </w:div>
    <w:div w:id="363676838">
      <w:marLeft w:val="640"/>
      <w:marRight w:val="0"/>
      <w:marTop w:val="0"/>
      <w:marBottom w:val="0"/>
      <w:divBdr>
        <w:top w:val="none" w:sz="0" w:space="0" w:color="auto"/>
        <w:left w:val="none" w:sz="0" w:space="0" w:color="auto"/>
        <w:bottom w:val="none" w:sz="0" w:space="0" w:color="auto"/>
        <w:right w:val="none" w:sz="0" w:space="0" w:color="auto"/>
      </w:divBdr>
    </w:div>
    <w:div w:id="363751541">
      <w:marLeft w:val="640"/>
      <w:marRight w:val="0"/>
      <w:marTop w:val="0"/>
      <w:marBottom w:val="0"/>
      <w:divBdr>
        <w:top w:val="none" w:sz="0" w:space="0" w:color="auto"/>
        <w:left w:val="none" w:sz="0" w:space="0" w:color="auto"/>
        <w:bottom w:val="none" w:sz="0" w:space="0" w:color="auto"/>
        <w:right w:val="none" w:sz="0" w:space="0" w:color="auto"/>
      </w:divBdr>
    </w:div>
    <w:div w:id="363867805">
      <w:marLeft w:val="640"/>
      <w:marRight w:val="0"/>
      <w:marTop w:val="0"/>
      <w:marBottom w:val="0"/>
      <w:divBdr>
        <w:top w:val="none" w:sz="0" w:space="0" w:color="auto"/>
        <w:left w:val="none" w:sz="0" w:space="0" w:color="auto"/>
        <w:bottom w:val="none" w:sz="0" w:space="0" w:color="auto"/>
        <w:right w:val="none" w:sz="0" w:space="0" w:color="auto"/>
      </w:divBdr>
    </w:div>
    <w:div w:id="363942513">
      <w:marLeft w:val="640"/>
      <w:marRight w:val="0"/>
      <w:marTop w:val="0"/>
      <w:marBottom w:val="0"/>
      <w:divBdr>
        <w:top w:val="none" w:sz="0" w:space="0" w:color="auto"/>
        <w:left w:val="none" w:sz="0" w:space="0" w:color="auto"/>
        <w:bottom w:val="none" w:sz="0" w:space="0" w:color="auto"/>
        <w:right w:val="none" w:sz="0" w:space="0" w:color="auto"/>
      </w:divBdr>
    </w:div>
    <w:div w:id="363942684">
      <w:marLeft w:val="640"/>
      <w:marRight w:val="0"/>
      <w:marTop w:val="0"/>
      <w:marBottom w:val="0"/>
      <w:divBdr>
        <w:top w:val="none" w:sz="0" w:space="0" w:color="auto"/>
        <w:left w:val="none" w:sz="0" w:space="0" w:color="auto"/>
        <w:bottom w:val="none" w:sz="0" w:space="0" w:color="auto"/>
        <w:right w:val="none" w:sz="0" w:space="0" w:color="auto"/>
      </w:divBdr>
    </w:div>
    <w:div w:id="363944921">
      <w:marLeft w:val="640"/>
      <w:marRight w:val="0"/>
      <w:marTop w:val="0"/>
      <w:marBottom w:val="0"/>
      <w:divBdr>
        <w:top w:val="none" w:sz="0" w:space="0" w:color="auto"/>
        <w:left w:val="none" w:sz="0" w:space="0" w:color="auto"/>
        <w:bottom w:val="none" w:sz="0" w:space="0" w:color="auto"/>
        <w:right w:val="none" w:sz="0" w:space="0" w:color="auto"/>
      </w:divBdr>
    </w:div>
    <w:div w:id="363947019">
      <w:marLeft w:val="640"/>
      <w:marRight w:val="0"/>
      <w:marTop w:val="0"/>
      <w:marBottom w:val="0"/>
      <w:divBdr>
        <w:top w:val="none" w:sz="0" w:space="0" w:color="auto"/>
        <w:left w:val="none" w:sz="0" w:space="0" w:color="auto"/>
        <w:bottom w:val="none" w:sz="0" w:space="0" w:color="auto"/>
        <w:right w:val="none" w:sz="0" w:space="0" w:color="auto"/>
      </w:divBdr>
    </w:div>
    <w:div w:id="363949176">
      <w:marLeft w:val="640"/>
      <w:marRight w:val="0"/>
      <w:marTop w:val="0"/>
      <w:marBottom w:val="0"/>
      <w:divBdr>
        <w:top w:val="none" w:sz="0" w:space="0" w:color="auto"/>
        <w:left w:val="none" w:sz="0" w:space="0" w:color="auto"/>
        <w:bottom w:val="none" w:sz="0" w:space="0" w:color="auto"/>
        <w:right w:val="none" w:sz="0" w:space="0" w:color="auto"/>
      </w:divBdr>
    </w:div>
    <w:div w:id="363949332">
      <w:marLeft w:val="640"/>
      <w:marRight w:val="0"/>
      <w:marTop w:val="0"/>
      <w:marBottom w:val="0"/>
      <w:divBdr>
        <w:top w:val="none" w:sz="0" w:space="0" w:color="auto"/>
        <w:left w:val="none" w:sz="0" w:space="0" w:color="auto"/>
        <w:bottom w:val="none" w:sz="0" w:space="0" w:color="auto"/>
        <w:right w:val="none" w:sz="0" w:space="0" w:color="auto"/>
      </w:divBdr>
    </w:div>
    <w:div w:id="363991350">
      <w:marLeft w:val="640"/>
      <w:marRight w:val="0"/>
      <w:marTop w:val="0"/>
      <w:marBottom w:val="0"/>
      <w:divBdr>
        <w:top w:val="none" w:sz="0" w:space="0" w:color="auto"/>
        <w:left w:val="none" w:sz="0" w:space="0" w:color="auto"/>
        <w:bottom w:val="none" w:sz="0" w:space="0" w:color="auto"/>
        <w:right w:val="none" w:sz="0" w:space="0" w:color="auto"/>
      </w:divBdr>
    </w:div>
    <w:div w:id="364016870">
      <w:marLeft w:val="640"/>
      <w:marRight w:val="0"/>
      <w:marTop w:val="0"/>
      <w:marBottom w:val="0"/>
      <w:divBdr>
        <w:top w:val="none" w:sz="0" w:space="0" w:color="auto"/>
        <w:left w:val="none" w:sz="0" w:space="0" w:color="auto"/>
        <w:bottom w:val="none" w:sz="0" w:space="0" w:color="auto"/>
        <w:right w:val="none" w:sz="0" w:space="0" w:color="auto"/>
      </w:divBdr>
    </w:div>
    <w:div w:id="364058159">
      <w:marLeft w:val="640"/>
      <w:marRight w:val="0"/>
      <w:marTop w:val="0"/>
      <w:marBottom w:val="0"/>
      <w:divBdr>
        <w:top w:val="none" w:sz="0" w:space="0" w:color="auto"/>
        <w:left w:val="none" w:sz="0" w:space="0" w:color="auto"/>
        <w:bottom w:val="none" w:sz="0" w:space="0" w:color="auto"/>
        <w:right w:val="none" w:sz="0" w:space="0" w:color="auto"/>
      </w:divBdr>
    </w:div>
    <w:div w:id="364059256">
      <w:marLeft w:val="640"/>
      <w:marRight w:val="0"/>
      <w:marTop w:val="0"/>
      <w:marBottom w:val="0"/>
      <w:divBdr>
        <w:top w:val="none" w:sz="0" w:space="0" w:color="auto"/>
        <w:left w:val="none" w:sz="0" w:space="0" w:color="auto"/>
        <w:bottom w:val="none" w:sz="0" w:space="0" w:color="auto"/>
        <w:right w:val="none" w:sz="0" w:space="0" w:color="auto"/>
      </w:divBdr>
    </w:div>
    <w:div w:id="364061057">
      <w:marLeft w:val="640"/>
      <w:marRight w:val="0"/>
      <w:marTop w:val="0"/>
      <w:marBottom w:val="0"/>
      <w:divBdr>
        <w:top w:val="none" w:sz="0" w:space="0" w:color="auto"/>
        <w:left w:val="none" w:sz="0" w:space="0" w:color="auto"/>
        <w:bottom w:val="none" w:sz="0" w:space="0" w:color="auto"/>
        <w:right w:val="none" w:sz="0" w:space="0" w:color="auto"/>
      </w:divBdr>
    </w:div>
    <w:div w:id="364062995">
      <w:marLeft w:val="640"/>
      <w:marRight w:val="0"/>
      <w:marTop w:val="0"/>
      <w:marBottom w:val="0"/>
      <w:divBdr>
        <w:top w:val="none" w:sz="0" w:space="0" w:color="auto"/>
        <w:left w:val="none" w:sz="0" w:space="0" w:color="auto"/>
        <w:bottom w:val="none" w:sz="0" w:space="0" w:color="auto"/>
        <w:right w:val="none" w:sz="0" w:space="0" w:color="auto"/>
      </w:divBdr>
    </w:div>
    <w:div w:id="364063937">
      <w:marLeft w:val="640"/>
      <w:marRight w:val="0"/>
      <w:marTop w:val="0"/>
      <w:marBottom w:val="0"/>
      <w:divBdr>
        <w:top w:val="none" w:sz="0" w:space="0" w:color="auto"/>
        <w:left w:val="none" w:sz="0" w:space="0" w:color="auto"/>
        <w:bottom w:val="none" w:sz="0" w:space="0" w:color="auto"/>
        <w:right w:val="none" w:sz="0" w:space="0" w:color="auto"/>
      </w:divBdr>
    </w:div>
    <w:div w:id="364064616">
      <w:marLeft w:val="640"/>
      <w:marRight w:val="0"/>
      <w:marTop w:val="0"/>
      <w:marBottom w:val="0"/>
      <w:divBdr>
        <w:top w:val="none" w:sz="0" w:space="0" w:color="auto"/>
        <w:left w:val="none" w:sz="0" w:space="0" w:color="auto"/>
        <w:bottom w:val="none" w:sz="0" w:space="0" w:color="auto"/>
        <w:right w:val="none" w:sz="0" w:space="0" w:color="auto"/>
      </w:divBdr>
    </w:div>
    <w:div w:id="364065927">
      <w:marLeft w:val="640"/>
      <w:marRight w:val="0"/>
      <w:marTop w:val="0"/>
      <w:marBottom w:val="0"/>
      <w:divBdr>
        <w:top w:val="none" w:sz="0" w:space="0" w:color="auto"/>
        <w:left w:val="none" w:sz="0" w:space="0" w:color="auto"/>
        <w:bottom w:val="none" w:sz="0" w:space="0" w:color="auto"/>
        <w:right w:val="none" w:sz="0" w:space="0" w:color="auto"/>
      </w:divBdr>
    </w:div>
    <w:div w:id="364137112">
      <w:marLeft w:val="640"/>
      <w:marRight w:val="0"/>
      <w:marTop w:val="0"/>
      <w:marBottom w:val="0"/>
      <w:divBdr>
        <w:top w:val="none" w:sz="0" w:space="0" w:color="auto"/>
        <w:left w:val="none" w:sz="0" w:space="0" w:color="auto"/>
        <w:bottom w:val="none" w:sz="0" w:space="0" w:color="auto"/>
        <w:right w:val="none" w:sz="0" w:space="0" w:color="auto"/>
      </w:divBdr>
    </w:div>
    <w:div w:id="364185655">
      <w:marLeft w:val="640"/>
      <w:marRight w:val="0"/>
      <w:marTop w:val="0"/>
      <w:marBottom w:val="0"/>
      <w:divBdr>
        <w:top w:val="none" w:sz="0" w:space="0" w:color="auto"/>
        <w:left w:val="none" w:sz="0" w:space="0" w:color="auto"/>
        <w:bottom w:val="none" w:sz="0" w:space="0" w:color="auto"/>
        <w:right w:val="none" w:sz="0" w:space="0" w:color="auto"/>
      </w:divBdr>
    </w:div>
    <w:div w:id="364209807">
      <w:marLeft w:val="640"/>
      <w:marRight w:val="0"/>
      <w:marTop w:val="0"/>
      <w:marBottom w:val="0"/>
      <w:divBdr>
        <w:top w:val="none" w:sz="0" w:space="0" w:color="auto"/>
        <w:left w:val="none" w:sz="0" w:space="0" w:color="auto"/>
        <w:bottom w:val="none" w:sz="0" w:space="0" w:color="auto"/>
        <w:right w:val="none" w:sz="0" w:space="0" w:color="auto"/>
      </w:divBdr>
    </w:div>
    <w:div w:id="364261011">
      <w:marLeft w:val="640"/>
      <w:marRight w:val="0"/>
      <w:marTop w:val="0"/>
      <w:marBottom w:val="0"/>
      <w:divBdr>
        <w:top w:val="none" w:sz="0" w:space="0" w:color="auto"/>
        <w:left w:val="none" w:sz="0" w:space="0" w:color="auto"/>
        <w:bottom w:val="none" w:sz="0" w:space="0" w:color="auto"/>
        <w:right w:val="none" w:sz="0" w:space="0" w:color="auto"/>
      </w:divBdr>
    </w:div>
    <w:div w:id="364335922">
      <w:marLeft w:val="640"/>
      <w:marRight w:val="0"/>
      <w:marTop w:val="0"/>
      <w:marBottom w:val="0"/>
      <w:divBdr>
        <w:top w:val="none" w:sz="0" w:space="0" w:color="auto"/>
        <w:left w:val="none" w:sz="0" w:space="0" w:color="auto"/>
        <w:bottom w:val="none" w:sz="0" w:space="0" w:color="auto"/>
        <w:right w:val="none" w:sz="0" w:space="0" w:color="auto"/>
      </w:divBdr>
    </w:div>
    <w:div w:id="364403701">
      <w:marLeft w:val="640"/>
      <w:marRight w:val="0"/>
      <w:marTop w:val="0"/>
      <w:marBottom w:val="0"/>
      <w:divBdr>
        <w:top w:val="none" w:sz="0" w:space="0" w:color="auto"/>
        <w:left w:val="none" w:sz="0" w:space="0" w:color="auto"/>
        <w:bottom w:val="none" w:sz="0" w:space="0" w:color="auto"/>
        <w:right w:val="none" w:sz="0" w:space="0" w:color="auto"/>
      </w:divBdr>
    </w:div>
    <w:div w:id="364451850">
      <w:marLeft w:val="640"/>
      <w:marRight w:val="0"/>
      <w:marTop w:val="0"/>
      <w:marBottom w:val="0"/>
      <w:divBdr>
        <w:top w:val="none" w:sz="0" w:space="0" w:color="auto"/>
        <w:left w:val="none" w:sz="0" w:space="0" w:color="auto"/>
        <w:bottom w:val="none" w:sz="0" w:space="0" w:color="auto"/>
        <w:right w:val="none" w:sz="0" w:space="0" w:color="auto"/>
      </w:divBdr>
    </w:div>
    <w:div w:id="364527390">
      <w:marLeft w:val="640"/>
      <w:marRight w:val="0"/>
      <w:marTop w:val="0"/>
      <w:marBottom w:val="0"/>
      <w:divBdr>
        <w:top w:val="none" w:sz="0" w:space="0" w:color="auto"/>
        <w:left w:val="none" w:sz="0" w:space="0" w:color="auto"/>
        <w:bottom w:val="none" w:sz="0" w:space="0" w:color="auto"/>
        <w:right w:val="none" w:sz="0" w:space="0" w:color="auto"/>
      </w:divBdr>
    </w:div>
    <w:div w:id="364595483">
      <w:marLeft w:val="640"/>
      <w:marRight w:val="0"/>
      <w:marTop w:val="0"/>
      <w:marBottom w:val="0"/>
      <w:divBdr>
        <w:top w:val="none" w:sz="0" w:space="0" w:color="auto"/>
        <w:left w:val="none" w:sz="0" w:space="0" w:color="auto"/>
        <w:bottom w:val="none" w:sz="0" w:space="0" w:color="auto"/>
        <w:right w:val="none" w:sz="0" w:space="0" w:color="auto"/>
      </w:divBdr>
    </w:div>
    <w:div w:id="364597763">
      <w:marLeft w:val="640"/>
      <w:marRight w:val="0"/>
      <w:marTop w:val="0"/>
      <w:marBottom w:val="0"/>
      <w:divBdr>
        <w:top w:val="none" w:sz="0" w:space="0" w:color="auto"/>
        <w:left w:val="none" w:sz="0" w:space="0" w:color="auto"/>
        <w:bottom w:val="none" w:sz="0" w:space="0" w:color="auto"/>
        <w:right w:val="none" w:sz="0" w:space="0" w:color="auto"/>
      </w:divBdr>
    </w:div>
    <w:div w:id="364643213">
      <w:marLeft w:val="640"/>
      <w:marRight w:val="0"/>
      <w:marTop w:val="0"/>
      <w:marBottom w:val="0"/>
      <w:divBdr>
        <w:top w:val="none" w:sz="0" w:space="0" w:color="auto"/>
        <w:left w:val="none" w:sz="0" w:space="0" w:color="auto"/>
        <w:bottom w:val="none" w:sz="0" w:space="0" w:color="auto"/>
        <w:right w:val="none" w:sz="0" w:space="0" w:color="auto"/>
      </w:divBdr>
    </w:div>
    <w:div w:id="364672019">
      <w:marLeft w:val="640"/>
      <w:marRight w:val="0"/>
      <w:marTop w:val="0"/>
      <w:marBottom w:val="0"/>
      <w:divBdr>
        <w:top w:val="none" w:sz="0" w:space="0" w:color="auto"/>
        <w:left w:val="none" w:sz="0" w:space="0" w:color="auto"/>
        <w:bottom w:val="none" w:sz="0" w:space="0" w:color="auto"/>
        <w:right w:val="none" w:sz="0" w:space="0" w:color="auto"/>
      </w:divBdr>
    </w:div>
    <w:div w:id="364673306">
      <w:marLeft w:val="640"/>
      <w:marRight w:val="0"/>
      <w:marTop w:val="0"/>
      <w:marBottom w:val="0"/>
      <w:divBdr>
        <w:top w:val="none" w:sz="0" w:space="0" w:color="auto"/>
        <w:left w:val="none" w:sz="0" w:space="0" w:color="auto"/>
        <w:bottom w:val="none" w:sz="0" w:space="0" w:color="auto"/>
        <w:right w:val="none" w:sz="0" w:space="0" w:color="auto"/>
      </w:divBdr>
    </w:div>
    <w:div w:id="364714528">
      <w:marLeft w:val="640"/>
      <w:marRight w:val="0"/>
      <w:marTop w:val="0"/>
      <w:marBottom w:val="0"/>
      <w:divBdr>
        <w:top w:val="none" w:sz="0" w:space="0" w:color="auto"/>
        <w:left w:val="none" w:sz="0" w:space="0" w:color="auto"/>
        <w:bottom w:val="none" w:sz="0" w:space="0" w:color="auto"/>
        <w:right w:val="none" w:sz="0" w:space="0" w:color="auto"/>
      </w:divBdr>
    </w:div>
    <w:div w:id="364718807">
      <w:marLeft w:val="640"/>
      <w:marRight w:val="0"/>
      <w:marTop w:val="0"/>
      <w:marBottom w:val="0"/>
      <w:divBdr>
        <w:top w:val="none" w:sz="0" w:space="0" w:color="auto"/>
        <w:left w:val="none" w:sz="0" w:space="0" w:color="auto"/>
        <w:bottom w:val="none" w:sz="0" w:space="0" w:color="auto"/>
        <w:right w:val="none" w:sz="0" w:space="0" w:color="auto"/>
      </w:divBdr>
    </w:div>
    <w:div w:id="364720624">
      <w:marLeft w:val="640"/>
      <w:marRight w:val="0"/>
      <w:marTop w:val="0"/>
      <w:marBottom w:val="0"/>
      <w:divBdr>
        <w:top w:val="none" w:sz="0" w:space="0" w:color="auto"/>
        <w:left w:val="none" w:sz="0" w:space="0" w:color="auto"/>
        <w:bottom w:val="none" w:sz="0" w:space="0" w:color="auto"/>
        <w:right w:val="none" w:sz="0" w:space="0" w:color="auto"/>
      </w:divBdr>
    </w:div>
    <w:div w:id="364720679">
      <w:marLeft w:val="640"/>
      <w:marRight w:val="0"/>
      <w:marTop w:val="0"/>
      <w:marBottom w:val="0"/>
      <w:divBdr>
        <w:top w:val="none" w:sz="0" w:space="0" w:color="auto"/>
        <w:left w:val="none" w:sz="0" w:space="0" w:color="auto"/>
        <w:bottom w:val="none" w:sz="0" w:space="0" w:color="auto"/>
        <w:right w:val="none" w:sz="0" w:space="0" w:color="auto"/>
      </w:divBdr>
    </w:div>
    <w:div w:id="364790705">
      <w:marLeft w:val="640"/>
      <w:marRight w:val="0"/>
      <w:marTop w:val="0"/>
      <w:marBottom w:val="0"/>
      <w:divBdr>
        <w:top w:val="none" w:sz="0" w:space="0" w:color="auto"/>
        <w:left w:val="none" w:sz="0" w:space="0" w:color="auto"/>
        <w:bottom w:val="none" w:sz="0" w:space="0" w:color="auto"/>
        <w:right w:val="none" w:sz="0" w:space="0" w:color="auto"/>
      </w:divBdr>
    </w:div>
    <w:div w:id="364792093">
      <w:marLeft w:val="640"/>
      <w:marRight w:val="0"/>
      <w:marTop w:val="0"/>
      <w:marBottom w:val="0"/>
      <w:divBdr>
        <w:top w:val="none" w:sz="0" w:space="0" w:color="auto"/>
        <w:left w:val="none" w:sz="0" w:space="0" w:color="auto"/>
        <w:bottom w:val="none" w:sz="0" w:space="0" w:color="auto"/>
        <w:right w:val="none" w:sz="0" w:space="0" w:color="auto"/>
      </w:divBdr>
    </w:div>
    <w:div w:id="364839499">
      <w:marLeft w:val="640"/>
      <w:marRight w:val="0"/>
      <w:marTop w:val="0"/>
      <w:marBottom w:val="0"/>
      <w:divBdr>
        <w:top w:val="none" w:sz="0" w:space="0" w:color="auto"/>
        <w:left w:val="none" w:sz="0" w:space="0" w:color="auto"/>
        <w:bottom w:val="none" w:sz="0" w:space="0" w:color="auto"/>
        <w:right w:val="none" w:sz="0" w:space="0" w:color="auto"/>
      </w:divBdr>
    </w:div>
    <w:div w:id="364869724">
      <w:marLeft w:val="640"/>
      <w:marRight w:val="0"/>
      <w:marTop w:val="0"/>
      <w:marBottom w:val="0"/>
      <w:divBdr>
        <w:top w:val="none" w:sz="0" w:space="0" w:color="auto"/>
        <w:left w:val="none" w:sz="0" w:space="0" w:color="auto"/>
        <w:bottom w:val="none" w:sz="0" w:space="0" w:color="auto"/>
        <w:right w:val="none" w:sz="0" w:space="0" w:color="auto"/>
      </w:divBdr>
    </w:div>
    <w:div w:id="364913942">
      <w:marLeft w:val="640"/>
      <w:marRight w:val="0"/>
      <w:marTop w:val="0"/>
      <w:marBottom w:val="0"/>
      <w:divBdr>
        <w:top w:val="none" w:sz="0" w:space="0" w:color="auto"/>
        <w:left w:val="none" w:sz="0" w:space="0" w:color="auto"/>
        <w:bottom w:val="none" w:sz="0" w:space="0" w:color="auto"/>
        <w:right w:val="none" w:sz="0" w:space="0" w:color="auto"/>
      </w:divBdr>
    </w:div>
    <w:div w:id="364915237">
      <w:marLeft w:val="640"/>
      <w:marRight w:val="0"/>
      <w:marTop w:val="0"/>
      <w:marBottom w:val="0"/>
      <w:divBdr>
        <w:top w:val="none" w:sz="0" w:space="0" w:color="auto"/>
        <w:left w:val="none" w:sz="0" w:space="0" w:color="auto"/>
        <w:bottom w:val="none" w:sz="0" w:space="0" w:color="auto"/>
        <w:right w:val="none" w:sz="0" w:space="0" w:color="auto"/>
      </w:divBdr>
    </w:div>
    <w:div w:id="364915882">
      <w:marLeft w:val="640"/>
      <w:marRight w:val="0"/>
      <w:marTop w:val="0"/>
      <w:marBottom w:val="0"/>
      <w:divBdr>
        <w:top w:val="none" w:sz="0" w:space="0" w:color="auto"/>
        <w:left w:val="none" w:sz="0" w:space="0" w:color="auto"/>
        <w:bottom w:val="none" w:sz="0" w:space="0" w:color="auto"/>
        <w:right w:val="none" w:sz="0" w:space="0" w:color="auto"/>
      </w:divBdr>
    </w:div>
    <w:div w:id="364985351">
      <w:marLeft w:val="640"/>
      <w:marRight w:val="0"/>
      <w:marTop w:val="0"/>
      <w:marBottom w:val="0"/>
      <w:divBdr>
        <w:top w:val="none" w:sz="0" w:space="0" w:color="auto"/>
        <w:left w:val="none" w:sz="0" w:space="0" w:color="auto"/>
        <w:bottom w:val="none" w:sz="0" w:space="0" w:color="auto"/>
        <w:right w:val="none" w:sz="0" w:space="0" w:color="auto"/>
      </w:divBdr>
    </w:div>
    <w:div w:id="364990019">
      <w:marLeft w:val="640"/>
      <w:marRight w:val="0"/>
      <w:marTop w:val="0"/>
      <w:marBottom w:val="0"/>
      <w:divBdr>
        <w:top w:val="none" w:sz="0" w:space="0" w:color="auto"/>
        <w:left w:val="none" w:sz="0" w:space="0" w:color="auto"/>
        <w:bottom w:val="none" w:sz="0" w:space="0" w:color="auto"/>
        <w:right w:val="none" w:sz="0" w:space="0" w:color="auto"/>
      </w:divBdr>
    </w:div>
    <w:div w:id="364991472">
      <w:marLeft w:val="640"/>
      <w:marRight w:val="0"/>
      <w:marTop w:val="0"/>
      <w:marBottom w:val="0"/>
      <w:divBdr>
        <w:top w:val="none" w:sz="0" w:space="0" w:color="auto"/>
        <w:left w:val="none" w:sz="0" w:space="0" w:color="auto"/>
        <w:bottom w:val="none" w:sz="0" w:space="0" w:color="auto"/>
        <w:right w:val="none" w:sz="0" w:space="0" w:color="auto"/>
      </w:divBdr>
    </w:div>
    <w:div w:id="365063017">
      <w:marLeft w:val="640"/>
      <w:marRight w:val="0"/>
      <w:marTop w:val="0"/>
      <w:marBottom w:val="0"/>
      <w:divBdr>
        <w:top w:val="none" w:sz="0" w:space="0" w:color="auto"/>
        <w:left w:val="none" w:sz="0" w:space="0" w:color="auto"/>
        <w:bottom w:val="none" w:sz="0" w:space="0" w:color="auto"/>
        <w:right w:val="none" w:sz="0" w:space="0" w:color="auto"/>
      </w:divBdr>
    </w:div>
    <w:div w:id="365101478">
      <w:marLeft w:val="640"/>
      <w:marRight w:val="0"/>
      <w:marTop w:val="0"/>
      <w:marBottom w:val="0"/>
      <w:divBdr>
        <w:top w:val="none" w:sz="0" w:space="0" w:color="auto"/>
        <w:left w:val="none" w:sz="0" w:space="0" w:color="auto"/>
        <w:bottom w:val="none" w:sz="0" w:space="0" w:color="auto"/>
        <w:right w:val="none" w:sz="0" w:space="0" w:color="auto"/>
      </w:divBdr>
    </w:div>
    <w:div w:id="365101566">
      <w:marLeft w:val="640"/>
      <w:marRight w:val="0"/>
      <w:marTop w:val="0"/>
      <w:marBottom w:val="0"/>
      <w:divBdr>
        <w:top w:val="none" w:sz="0" w:space="0" w:color="auto"/>
        <w:left w:val="none" w:sz="0" w:space="0" w:color="auto"/>
        <w:bottom w:val="none" w:sz="0" w:space="0" w:color="auto"/>
        <w:right w:val="none" w:sz="0" w:space="0" w:color="auto"/>
      </w:divBdr>
    </w:div>
    <w:div w:id="365103489">
      <w:marLeft w:val="640"/>
      <w:marRight w:val="0"/>
      <w:marTop w:val="0"/>
      <w:marBottom w:val="0"/>
      <w:divBdr>
        <w:top w:val="none" w:sz="0" w:space="0" w:color="auto"/>
        <w:left w:val="none" w:sz="0" w:space="0" w:color="auto"/>
        <w:bottom w:val="none" w:sz="0" w:space="0" w:color="auto"/>
        <w:right w:val="none" w:sz="0" w:space="0" w:color="auto"/>
      </w:divBdr>
    </w:div>
    <w:div w:id="365104893">
      <w:marLeft w:val="640"/>
      <w:marRight w:val="0"/>
      <w:marTop w:val="0"/>
      <w:marBottom w:val="0"/>
      <w:divBdr>
        <w:top w:val="none" w:sz="0" w:space="0" w:color="auto"/>
        <w:left w:val="none" w:sz="0" w:space="0" w:color="auto"/>
        <w:bottom w:val="none" w:sz="0" w:space="0" w:color="auto"/>
        <w:right w:val="none" w:sz="0" w:space="0" w:color="auto"/>
      </w:divBdr>
    </w:div>
    <w:div w:id="365108113">
      <w:marLeft w:val="640"/>
      <w:marRight w:val="0"/>
      <w:marTop w:val="0"/>
      <w:marBottom w:val="0"/>
      <w:divBdr>
        <w:top w:val="none" w:sz="0" w:space="0" w:color="auto"/>
        <w:left w:val="none" w:sz="0" w:space="0" w:color="auto"/>
        <w:bottom w:val="none" w:sz="0" w:space="0" w:color="auto"/>
        <w:right w:val="none" w:sz="0" w:space="0" w:color="auto"/>
      </w:divBdr>
    </w:div>
    <w:div w:id="365133088">
      <w:marLeft w:val="640"/>
      <w:marRight w:val="0"/>
      <w:marTop w:val="0"/>
      <w:marBottom w:val="0"/>
      <w:divBdr>
        <w:top w:val="none" w:sz="0" w:space="0" w:color="auto"/>
        <w:left w:val="none" w:sz="0" w:space="0" w:color="auto"/>
        <w:bottom w:val="none" w:sz="0" w:space="0" w:color="auto"/>
        <w:right w:val="none" w:sz="0" w:space="0" w:color="auto"/>
      </w:divBdr>
    </w:div>
    <w:div w:id="365182354">
      <w:marLeft w:val="640"/>
      <w:marRight w:val="0"/>
      <w:marTop w:val="0"/>
      <w:marBottom w:val="0"/>
      <w:divBdr>
        <w:top w:val="none" w:sz="0" w:space="0" w:color="auto"/>
        <w:left w:val="none" w:sz="0" w:space="0" w:color="auto"/>
        <w:bottom w:val="none" w:sz="0" w:space="0" w:color="auto"/>
        <w:right w:val="none" w:sz="0" w:space="0" w:color="auto"/>
      </w:divBdr>
    </w:div>
    <w:div w:id="365183937">
      <w:marLeft w:val="640"/>
      <w:marRight w:val="0"/>
      <w:marTop w:val="0"/>
      <w:marBottom w:val="0"/>
      <w:divBdr>
        <w:top w:val="none" w:sz="0" w:space="0" w:color="auto"/>
        <w:left w:val="none" w:sz="0" w:space="0" w:color="auto"/>
        <w:bottom w:val="none" w:sz="0" w:space="0" w:color="auto"/>
        <w:right w:val="none" w:sz="0" w:space="0" w:color="auto"/>
      </w:divBdr>
    </w:div>
    <w:div w:id="365184852">
      <w:marLeft w:val="640"/>
      <w:marRight w:val="0"/>
      <w:marTop w:val="0"/>
      <w:marBottom w:val="0"/>
      <w:divBdr>
        <w:top w:val="none" w:sz="0" w:space="0" w:color="auto"/>
        <w:left w:val="none" w:sz="0" w:space="0" w:color="auto"/>
        <w:bottom w:val="none" w:sz="0" w:space="0" w:color="auto"/>
        <w:right w:val="none" w:sz="0" w:space="0" w:color="auto"/>
      </w:divBdr>
    </w:div>
    <w:div w:id="365298363">
      <w:marLeft w:val="640"/>
      <w:marRight w:val="0"/>
      <w:marTop w:val="0"/>
      <w:marBottom w:val="0"/>
      <w:divBdr>
        <w:top w:val="none" w:sz="0" w:space="0" w:color="auto"/>
        <w:left w:val="none" w:sz="0" w:space="0" w:color="auto"/>
        <w:bottom w:val="none" w:sz="0" w:space="0" w:color="auto"/>
        <w:right w:val="none" w:sz="0" w:space="0" w:color="auto"/>
      </w:divBdr>
    </w:div>
    <w:div w:id="365301590">
      <w:marLeft w:val="640"/>
      <w:marRight w:val="0"/>
      <w:marTop w:val="0"/>
      <w:marBottom w:val="0"/>
      <w:divBdr>
        <w:top w:val="none" w:sz="0" w:space="0" w:color="auto"/>
        <w:left w:val="none" w:sz="0" w:space="0" w:color="auto"/>
        <w:bottom w:val="none" w:sz="0" w:space="0" w:color="auto"/>
        <w:right w:val="none" w:sz="0" w:space="0" w:color="auto"/>
      </w:divBdr>
    </w:div>
    <w:div w:id="365302977">
      <w:marLeft w:val="640"/>
      <w:marRight w:val="0"/>
      <w:marTop w:val="0"/>
      <w:marBottom w:val="0"/>
      <w:divBdr>
        <w:top w:val="none" w:sz="0" w:space="0" w:color="auto"/>
        <w:left w:val="none" w:sz="0" w:space="0" w:color="auto"/>
        <w:bottom w:val="none" w:sz="0" w:space="0" w:color="auto"/>
        <w:right w:val="none" w:sz="0" w:space="0" w:color="auto"/>
      </w:divBdr>
    </w:div>
    <w:div w:id="365371903">
      <w:marLeft w:val="640"/>
      <w:marRight w:val="0"/>
      <w:marTop w:val="0"/>
      <w:marBottom w:val="0"/>
      <w:divBdr>
        <w:top w:val="none" w:sz="0" w:space="0" w:color="auto"/>
        <w:left w:val="none" w:sz="0" w:space="0" w:color="auto"/>
        <w:bottom w:val="none" w:sz="0" w:space="0" w:color="auto"/>
        <w:right w:val="none" w:sz="0" w:space="0" w:color="auto"/>
      </w:divBdr>
    </w:div>
    <w:div w:id="365520812">
      <w:marLeft w:val="640"/>
      <w:marRight w:val="0"/>
      <w:marTop w:val="0"/>
      <w:marBottom w:val="0"/>
      <w:divBdr>
        <w:top w:val="none" w:sz="0" w:space="0" w:color="auto"/>
        <w:left w:val="none" w:sz="0" w:space="0" w:color="auto"/>
        <w:bottom w:val="none" w:sz="0" w:space="0" w:color="auto"/>
        <w:right w:val="none" w:sz="0" w:space="0" w:color="auto"/>
      </w:divBdr>
    </w:div>
    <w:div w:id="365523446">
      <w:marLeft w:val="640"/>
      <w:marRight w:val="0"/>
      <w:marTop w:val="0"/>
      <w:marBottom w:val="0"/>
      <w:divBdr>
        <w:top w:val="none" w:sz="0" w:space="0" w:color="auto"/>
        <w:left w:val="none" w:sz="0" w:space="0" w:color="auto"/>
        <w:bottom w:val="none" w:sz="0" w:space="0" w:color="auto"/>
        <w:right w:val="none" w:sz="0" w:space="0" w:color="auto"/>
      </w:divBdr>
    </w:div>
    <w:div w:id="365524938">
      <w:marLeft w:val="640"/>
      <w:marRight w:val="0"/>
      <w:marTop w:val="0"/>
      <w:marBottom w:val="0"/>
      <w:divBdr>
        <w:top w:val="none" w:sz="0" w:space="0" w:color="auto"/>
        <w:left w:val="none" w:sz="0" w:space="0" w:color="auto"/>
        <w:bottom w:val="none" w:sz="0" w:space="0" w:color="auto"/>
        <w:right w:val="none" w:sz="0" w:space="0" w:color="auto"/>
      </w:divBdr>
    </w:div>
    <w:div w:id="365566538">
      <w:marLeft w:val="640"/>
      <w:marRight w:val="0"/>
      <w:marTop w:val="0"/>
      <w:marBottom w:val="0"/>
      <w:divBdr>
        <w:top w:val="none" w:sz="0" w:space="0" w:color="auto"/>
        <w:left w:val="none" w:sz="0" w:space="0" w:color="auto"/>
        <w:bottom w:val="none" w:sz="0" w:space="0" w:color="auto"/>
        <w:right w:val="none" w:sz="0" w:space="0" w:color="auto"/>
      </w:divBdr>
    </w:div>
    <w:div w:id="365567404">
      <w:marLeft w:val="640"/>
      <w:marRight w:val="0"/>
      <w:marTop w:val="0"/>
      <w:marBottom w:val="0"/>
      <w:divBdr>
        <w:top w:val="none" w:sz="0" w:space="0" w:color="auto"/>
        <w:left w:val="none" w:sz="0" w:space="0" w:color="auto"/>
        <w:bottom w:val="none" w:sz="0" w:space="0" w:color="auto"/>
        <w:right w:val="none" w:sz="0" w:space="0" w:color="auto"/>
      </w:divBdr>
    </w:div>
    <w:div w:id="365569797">
      <w:marLeft w:val="640"/>
      <w:marRight w:val="0"/>
      <w:marTop w:val="0"/>
      <w:marBottom w:val="0"/>
      <w:divBdr>
        <w:top w:val="none" w:sz="0" w:space="0" w:color="auto"/>
        <w:left w:val="none" w:sz="0" w:space="0" w:color="auto"/>
        <w:bottom w:val="none" w:sz="0" w:space="0" w:color="auto"/>
        <w:right w:val="none" w:sz="0" w:space="0" w:color="auto"/>
      </w:divBdr>
    </w:div>
    <w:div w:id="365715114">
      <w:marLeft w:val="640"/>
      <w:marRight w:val="0"/>
      <w:marTop w:val="0"/>
      <w:marBottom w:val="0"/>
      <w:divBdr>
        <w:top w:val="none" w:sz="0" w:space="0" w:color="auto"/>
        <w:left w:val="none" w:sz="0" w:space="0" w:color="auto"/>
        <w:bottom w:val="none" w:sz="0" w:space="0" w:color="auto"/>
        <w:right w:val="none" w:sz="0" w:space="0" w:color="auto"/>
      </w:divBdr>
    </w:div>
    <w:div w:id="365718889">
      <w:marLeft w:val="640"/>
      <w:marRight w:val="0"/>
      <w:marTop w:val="0"/>
      <w:marBottom w:val="0"/>
      <w:divBdr>
        <w:top w:val="none" w:sz="0" w:space="0" w:color="auto"/>
        <w:left w:val="none" w:sz="0" w:space="0" w:color="auto"/>
        <w:bottom w:val="none" w:sz="0" w:space="0" w:color="auto"/>
        <w:right w:val="none" w:sz="0" w:space="0" w:color="auto"/>
      </w:divBdr>
    </w:div>
    <w:div w:id="365758649">
      <w:marLeft w:val="640"/>
      <w:marRight w:val="0"/>
      <w:marTop w:val="0"/>
      <w:marBottom w:val="0"/>
      <w:divBdr>
        <w:top w:val="none" w:sz="0" w:space="0" w:color="auto"/>
        <w:left w:val="none" w:sz="0" w:space="0" w:color="auto"/>
        <w:bottom w:val="none" w:sz="0" w:space="0" w:color="auto"/>
        <w:right w:val="none" w:sz="0" w:space="0" w:color="auto"/>
      </w:divBdr>
    </w:div>
    <w:div w:id="365759451">
      <w:marLeft w:val="640"/>
      <w:marRight w:val="0"/>
      <w:marTop w:val="0"/>
      <w:marBottom w:val="0"/>
      <w:divBdr>
        <w:top w:val="none" w:sz="0" w:space="0" w:color="auto"/>
        <w:left w:val="none" w:sz="0" w:space="0" w:color="auto"/>
        <w:bottom w:val="none" w:sz="0" w:space="0" w:color="auto"/>
        <w:right w:val="none" w:sz="0" w:space="0" w:color="auto"/>
      </w:divBdr>
    </w:div>
    <w:div w:id="365764624">
      <w:marLeft w:val="640"/>
      <w:marRight w:val="0"/>
      <w:marTop w:val="0"/>
      <w:marBottom w:val="0"/>
      <w:divBdr>
        <w:top w:val="none" w:sz="0" w:space="0" w:color="auto"/>
        <w:left w:val="none" w:sz="0" w:space="0" w:color="auto"/>
        <w:bottom w:val="none" w:sz="0" w:space="0" w:color="auto"/>
        <w:right w:val="none" w:sz="0" w:space="0" w:color="auto"/>
      </w:divBdr>
    </w:div>
    <w:div w:id="365764662">
      <w:marLeft w:val="640"/>
      <w:marRight w:val="0"/>
      <w:marTop w:val="0"/>
      <w:marBottom w:val="0"/>
      <w:divBdr>
        <w:top w:val="none" w:sz="0" w:space="0" w:color="auto"/>
        <w:left w:val="none" w:sz="0" w:space="0" w:color="auto"/>
        <w:bottom w:val="none" w:sz="0" w:space="0" w:color="auto"/>
        <w:right w:val="none" w:sz="0" w:space="0" w:color="auto"/>
      </w:divBdr>
    </w:div>
    <w:div w:id="365831378">
      <w:marLeft w:val="640"/>
      <w:marRight w:val="0"/>
      <w:marTop w:val="0"/>
      <w:marBottom w:val="0"/>
      <w:divBdr>
        <w:top w:val="none" w:sz="0" w:space="0" w:color="auto"/>
        <w:left w:val="none" w:sz="0" w:space="0" w:color="auto"/>
        <w:bottom w:val="none" w:sz="0" w:space="0" w:color="auto"/>
        <w:right w:val="none" w:sz="0" w:space="0" w:color="auto"/>
      </w:divBdr>
    </w:div>
    <w:div w:id="365835444">
      <w:marLeft w:val="640"/>
      <w:marRight w:val="0"/>
      <w:marTop w:val="0"/>
      <w:marBottom w:val="0"/>
      <w:divBdr>
        <w:top w:val="none" w:sz="0" w:space="0" w:color="auto"/>
        <w:left w:val="none" w:sz="0" w:space="0" w:color="auto"/>
        <w:bottom w:val="none" w:sz="0" w:space="0" w:color="auto"/>
        <w:right w:val="none" w:sz="0" w:space="0" w:color="auto"/>
      </w:divBdr>
    </w:div>
    <w:div w:id="365838727">
      <w:marLeft w:val="640"/>
      <w:marRight w:val="0"/>
      <w:marTop w:val="0"/>
      <w:marBottom w:val="0"/>
      <w:divBdr>
        <w:top w:val="none" w:sz="0" w:space="0" w:color="auto"/>
        <w:left w:val="none" w:sz="0" w:space="0" w:color="auto"/>
        <w:bottom w:val="none" w:sz="0" w:space="0" w:color="auto"/>
        <w:right w:val="none" w:sz="0" w:space="0" w:color="auto"/>
      </w:divBdr>
    </w:div>
    <w:div w:id="365913573">
      <w:marLeft w:val="640"/>
      <w:marRight w:val="0"/>
      <w:marTop w:val="0"/>
      <w:marBottom w:val="0"/>
      <w:divBdr>
        <w:top w:val="none" w:sz="0" w:space="0" w:color="auto"/>
        <w:left w:val="none" w:sz="0" w:space="0" w:color="auto"/>
        <w:bottom w:val="none" w:sz="0" w:space="0" w:color="auto"/>
        <w:right w:val="none" w:sz="0" w:space="0" w:color="auto"/>
      </w:divBdr>
    </w:div>
    <w:div w:id="365915145">
      <w:marLeft w:val="640"/>
      <w:marRight w:val="0"/>
      <w:marTop w:val="0"/>
      <w:marBottom w:val="0"/>
      <w:divBdr>
        <w:top w:val="none" w:sz="0" w:space="0" w:color="auto"/>
        <w:left w:val="none" w:sz="0" w:space="0" w:color="auto"/>
        <w:bottom w:val="none" w:sz="0" w:space="0" w:color="auto"/>
        <w:right w:val="none" w:sz="0" w:space="0" w:color="auto"/>
      </w:divBdr>
    </w:div>
    <w:div w:id="365957081">
      <w:marLeft w:val="640"/>
      <w:marRight w:val="0"/>
      <w:marTop w:val="0"/>
      <w:marBottom w:val="0"/>
      <w:divBdr>
        <w:top w:val="none" w:sz="0" w:space="0" w:color="auto"/>
        <w:left w:val="none" w:sz="0" w:space="0" w:color="auto"/>
        <w:bottom w:val="none" w:sz="0" w:space="0" w:color="auto"/>
        <w:right w:val="none" w:sz="0" w:space="0" w:color="auto"/>
      </w:divBdr>
    </w:div>
    <w:div w:id="365984285">
      <w:marLeft w:val="640"/>
      <w:marRight w:val="0"/>
      <w:marTop w:val="0"/>
      <w:marBottom w:val="0"/>
      <w:divBdr>
        <w:top w:val="none" w:sz="0" w:space="0" w:color="auto"/>
        <w:left w:val="none" w:sz="0" w:space="0" w:color="auto"/>
        <w:bottom w:val="none" w:sz="0" w:space="0" w:color="auto"/>
        <w:right w:val="none" w:sz="0" w:space="0" w:color="auto"/>
      </w:divBdr>
    </w:div>
    <w:div w:id="365985156">
      <w:marLeft w:val="640"/>
      <w:marRight w:val="0"/>
      <w:marTop w:val="0"/>
      <w:marBottom w:val="0"/>
      <w:divBdr>
        <w:top w:val="none" w:sz="0" w:space="0" w:color="auto"/>
        <w:left w:val="none" w:sz="0" w:space="0" w:color="auto"/>
        <w:bottom w:val="none" w:sz="0" w:space="0" w:color="auto"/>
        <w:right w:val="none" w:sz="0" w:space="0" w:color="auto"/>
      </w:divBdr>
    </w:div>
    <w:div w:id="366024738">
      <w:marLeft w:val="640"/>
      <w:marRight w:val="0"/>
      <w:marTop w:val="0"/>
      <w:marBottom w:val="0"/>
      <w:divBdr>
        <w:top w:val="none" w:sz="0" w:space="0" w:color="auto"/>
        <w:left w:val="none" w:sz="0" w:space="0" w:color="auto"/>
        <w:bottom w:val="none" w:sz="0" w:space="0" w:color="auto"/>
        <w:right w:val="none" w:sz="0" w:space="0" w:color="auto"/>
      </w:divBdr>
    </w:div>
    <w:div w:id="366102589">
      <w:marLeft w:val="640"/>
      <w:marRight w:val="0"/>
      <w:marTop w:val="0"/>
      <w:marBottom w:val="0"/>
      <w:divBdr>
        <w:top w:val="none" w:sz="0" w:space="0" w:color="auto"/>
        <w:left w:val="none" w:sz="0" w:space="0" w:color="auto"/>
        <w:bottom w:val="none" w:sz="0" w:space="0" w:color="auto"/>
        <w:right w:val="none" w:sz="0" w:space="0" w:color="auto"/>
      </w:divBdr>
    </w:div>
    <w:div w:id="366151530">
      <w:marLeft w:val="640"/>
      <w:marRight w:val="0"/>
      <w:marTop w:val="0"/>
      <w:marBottom w:val="0"/>
      <w:divBdr>
        <w:top w:val="none" w:sz="0" w:space="0" w:color="auto"/>
        <w:left w:val="none" w:sz="0" w:space="0" w:color="auto"/>
        <w:bottom w:val="none" w:sz="0" w:space="0" w:color="auto"/>
        <w:right w:val="none" w:sz="0" w:space="0" w:color="auto"/>
      </w:divBdr>
    </w:div>
    <w:div w:id="366293688">
      <w:marLeft w:val="640"/>
      <w:marRight w:val="0"/>
      <w:marTop w:val="0"/>
      <w:marBottom w:val="0"/>
      <w:divBdr>
        <w:top w:val="none" w:sz="0" w:space="0" w:color="auto"/>
        <w:left w:val="none" w:sz="0" w:space="0" w:color="auto"/>
        <w:bottom w:val="none" w:sz="0" w:space="0" w:color="auto"/>
        <w:right w:val="none" w:sz="0" w:space="0" w:color="auto"/>
      </w:divBdr>
    </w:div>
    <w:div w:id="366297261">
      <w:marLeft w:val="640"/>
      <w:marRight w:val="0"/>
      <w:marTop w:val="0"/>
      <w:marBottom w:val="0"/>
      <w:divBdr>
        <w:top w:val="none" w:sz="0" w:space="0" w:color="auto"/>
        <w:left w:val="none" w:sz="0" w:space="0" w:color="auto"/>
        <w:bottom w:val="none" w:sz="0" w:space="0" w:color="auto"/>
        <w:right w:val="none" w:sz="0" w:space="0" w:color="auto"/>
      </w:divBdr>
    </w:div>
    <w:div w:id="366369079">
      <w:marLeft w:val="640"/>
      <w:marRight w:val="0"/>
      <w:marTop w:val="0"/>
      <w:marBottom w:val="0"/>
      <w:divBdr>
        <w:top w:val="none" w:sz="0" w:space="0" w:color="auto"/>
        <w:left w:val="none" w:sz="0" w:space="0" w:color="auto"/>
        <w:bottom w:val="none" w:sz="0" w:space="0" w:color="auto"/>
        <w:right w:val="none" w:sz="0" w:space="0" w:color="auto"/>
      </w:divBdr>
    </w:div>
    <w:div w:id="366369835">
      <w:marLeft w:val="640"/>
      <w:marRight w:val="0"/>
      <w:marTop w:val="0"/>
      <w:marBottom w:val="0"/>
      <w:divBdr>
        <w:top w:val="none" w:sz="0" w:space="0" w:color="auto"/>
        <w:left w:val="none" w:sz="0" w:space="0" w:color="auto"/>
        <w:bottom w:val="none" w:sz="0" w:space="0" w:color="auto"/>
        <w:right w:val="none" w:sz="0" w:space="0" w:color="auto"/>
      </w:divBdr>
    </w:div>
    <w:div w:id="366372329">
      <w:marLeft w:val="640"/>
      <w:marRight w:val="0"/>
      <w:marTop w:val="0"/>
      <w:marBottom w:val="0"/>
      <w:divBdr>
        <w:top w:val="none" w:sz="0" w:space="0" w:color="auto"/>
        <w:left w:val="none" w:sz="0" w:space="0" w:color="auto"/>
        <w:bottom w:val="none" w:sz="0" w:space="0" w:color="auto"/>
        <w:right w:val="none" w:sz="0" w:space="0" w:color="auto"/>
      </w:divBdr>
    </w:div>
    <w:div w:id="366487746">
      <w:marLeft w:val="640"/>
      <w:marRight w:val="0"/>
      <w:marTop w:val="0"/>
      <w:marBottom w:val="0"/>
      <w:divBdr>
        <w:top w:val="none" w:sz="0" w:space="0" w:color="auto"/>
        <w:left w:val="none" w:sz="0" w:space="0" w:color="auto"/>
        <w:bottom w:val="none" w:sz="0" w:space="0" w:color="auto"/>
        <w:right w:val="none" w:sz="0" w:space="0" w:color="auto"/>
      </w:divBdr>
    </w:div>
    <w:div w:id="366492242">
      <w:marLeft w:val="640"/>
      <w:marRight w:val="0"/>
      <w:marTop w:val="0"/>
      <w:marBottom w:val="0"/>
      <w:divBdr>
        <w:top w:val="none" w:sz="0" w:space="0" w:color="auto"/>
        <w:left w:val="none" w:sz="0" w:space="0" w:color="auto"/>
        <w:bottom w:val="none" w:sz="0" w:space="0" w:color="auto"/>
        <w:right w:val="none" w:sz="0" w:space="0" w:color="auto"/>
      </w:divBdr>
    </w:div>
    <w:div w:id="366492319">
      <w:marLeft w:val="640"/>
      <w:marRight w:val="0"/>
      <w:marTop w:val="0"/>
      <w:marBottom w:val="0"/>
      <w:divBdr>
        <w:top w:val="none" w:sz="0" w:space="0" w:color="auto"/>
        <w:left w:val="none" w:sz="0" w:space="0" w:color="auto"/>
        <w:bottom w:val="none" w:sz="0" w:space="0" w:color="auto"/>
        <w:right w:val="none" w:sz="0" w:space="0" w:color="auto"/>
      </w:divBdr>
    </w:div>
    <w:div w:id="366495153">
      <w:marLeft w:val="640"/>
      <w:marRight w:val="0"/>
      <w:marTop w:val="0"/>
      <w:marBottom w:val="0"/>
      <w:divBdr>
        <w:top w:val="none" w:sz="0" w:space="0" w:color="auto"/>
        <w:left w:val="none" w:sz="0" w:space="0" w:color="auto"/>
        <w:bottom w:val="none" w:sz="0" w:space="0" w:color="auto"/>
        <w:right w:val="none" w:sz="0" w:space="0" w:color="auto"/>
      </w:divBdr>
    </w:div>
    <w:div w:id="366564304">
      <w:marLeft w:val="640"/>
      <w:marRight w:val="0"/>
      <w:marTop w:val="0"/>
      <w:marBottom w:val="0"/>
      <w:divBdr>
        <w:top w:val="none" w:sz="0" w:space="0" w:color="auto"/>
        <w:left w:val="none" w:sz="0" w:space="0" w:color="auto"/>
        <w:bottom w:val="none" w:sz="0" w:space="0" w:color="auto"/>
        <w:right w:val="none" w:sz="0" w:space="0" w:color="auto"/>
      </w:divBdr>
    </w:div>
    <w:div w:id="366610277">
      <w:marLeft w:val="640"/>
      <w:marRight w:val="0"/>
      <w:marTop w:val="0"/>
      <w:marBottom w:val="0"/>
      <w:divBdr>
        <w:top w:val="none" w:sz="0" w:space="0" w:color="auto"/>
        <w:left w:val="none" w:sz="0" w:space="0" w:color="auto"/>
        <w:bottom w:val="none" w:sz="0" w:space="0" w:color="auto"/>
        <w:right w:val="none" w:sz="0" w:space="0" w:color="auto"/>
      </w:divBdr>
    </w:div>
    <w:div w:id="366637242">
      <w:marLeft w:val="640"/>
      <w:marRight w:val="0"/>
      <w:marTop w:val="0"/>
      <w:marBottom w:val="0"/>
      <w:divBdr>
        <w:top w:val="none" w:sz="0" w:space="0" w:color="auto"/>
        <w:left w:val="none" w:sz="0" w:space="0" w:color="auto"/>
        <w:bottom w:val="none" w:sz="0" w:space="0" w:color="auto"/>
        <w:right w:val="none" w:sz="0" w:space="0" w:color="auto"/>
      </w:divBdr>
    </w:div>
    <w:div w:id="366683741">
      <w:marLeft w:val="640"/>
      <w:marRight w:val="0"/>
      <w:marTop w:val="0"/>
      <w:marBottom w:val="0"/>
      <w:divBdr>
        <w:top w:val="none" w:sz="0" w:space="0" w:color="auto"/>
        <w:left w:val="none" w:sz="0" w:space="0" w:color="auto"/>
        <w:bottom w:val="none" w:sz="0" w:space="0" w:color="auto"/>
        <w:right w:val="none" w:sz="0" w:space="0" w:color="auto"/>
      </w:divBdr>
    </w:div>
    <w:div w:id="366688361">
      <w:marLeft w:val="640"/>
      <w:marRight w:val="0"/>
      <w:marTop w:val="0"/>
      <w:marBottom w:val="0"/>
      <w:divBdr>
        <w:top w:val="none" w:sz="0" w:space="0" w:color="auto"/>
        <w:left w:val="none" w:sz="0" w:space="0" w:color="auto"/>
        <w:bottom w:val="none" w:sz="0" w:space="0" w:color="auto"/>
        <w:right w:val="none" w:sz="0" w:space="0" w:color="auto"/>
      </w:divBdr>
    </w:div>
    <w:div w:id="366834708">
      <w:marLeft w:val="640"/>
      <w:marRight w:val="0"/>
      <w:marTop w:val="0"/>
      <w:marBottom w:val="0"/>
      <w:divBdr>
        <w:top w:val="none" w:sz="0" w:space="0" w:color="auto"/>
        <w:left w:val="none" w:sz="0" w:space="0" w:color="auto"/>
        <w:bottom w:val="none" w:sz="0" w:space="0" w:color="auto"/>
        <w:right w:val="none" w:sz="0" w:space="0" w:color="auto"/>
      </w:divBdr>
    </w:div>
    <w:div w:id="366834841">
      <w:marLeft w:val="640"/>
      <w:marRight w:val="0"/>
      <w:marTop w:val="0"/>
      <w:marBottom w:val="0"/>
      <w:divBdr>
        <w:top w:val="none" w:sz="0" w:space="0" w:color="auto"/>
        <w:left w:val="none" w:sz="0" w:space="0" w:color="auto"/>
        <w:bottom w:val="none" w:sz="0" w:space="0" w:color="auto"/>
        <w:right w:val="none" w:sz="0" w:space="0" w:color="auto"/>
      </w:divBdr>
    </w:div>
    <w:div w:id="366878152">
      <w:marLeft w:val="640"/>
      <w:marRight w:val="0"/>
      <w:marTop w:val="0"/>
      <w:marBottom w:val="0"/>
      <w:divBdr>
        <w:top w:val="none" w:sz="0" w:space="0" w:color="auto"/>
        <w:left w:val="none" w:sz="0" w:space="0" w:color="auto"/>
        <w:bottom w:val="none" w:sz="0" w:space="0" w:color="auto"/>
        <w:right w:val="none" w:sz="0" w:space="0" w:color="auto"/>
      </w:divBdr>
    </w:div>
    <w:div w:id="366880244">
      <w:marLeft w:val="640"/>
      <w:marRight w:val="0"/>
      <w:marTop w:val="0"/>
      <w:marBottom w:val="0"/>
      <w:divBdr>
        <w:top w:val="none" w:sz="0" w:space="0" w:color="auto"/>
        <w:left w:val="none" w:sz="0" w:space="0" w:color="auto"/>
        <w:bottom w:val="none" w:sz="0" w:space="0" w:color="auto"/>
        <w:right w:val="none" w:sz="0" w:space="0" w:color="auto"/>
      </w:divBdr>
    </w:div>
    <w:div w:id="366880296">
      <w:marLeft w:val="640"/>
      <w:marRight w:val="0"/>
      <w:marTop w:val="0"/>
      <w:marBottom w:val="0"/>
      <w:divBdr>
        <w:top w:val="none" w:sz="0" w:space="0" w:color="auto"/>
        <w:left w:val="none" w:sz="0" w:space="0" w:color="auto"/>
        <w:bottom w:val="none" w:sz="0" w:space="0" w:color="auto"/>
        <w:right w:val="none" w:sz="0" w:space="0" w:color="auto"/>
      </w:divBdr>
    </w:div>
    <w:div w:id="366949060">
      <w:marLeft w:val="640"/>
      <w:marRight w:val="0"/>
      <w:marTop w:val="0"/>
      <w:marBottom w:val="0"/>
      <w:divBdr>
        <w:top w:val="none" w:sz="0" w:space="0" w:color="auto"/>
        <w:left w:val="none" w:sz="0" w:space="0" w:color="auto"/>
        <w:bottom w:val="none" w:sz="0" w:space="0" w:color="auto"/>
        <w:right w:val="none" w:sz="0" w:space="0" w:color="auto"/>
      </w:divBdr>
    </w:div>
    <w:div w:id="367029583">
      <w:marLeft w:val="640"/>
      <w:marRight w:val="0"/>
      <w:marTop w:val="0"/>
      <w:marBottom w:val="0"/>
      <w:divBdr>
        <w:top w:val="none" w:sz="0" w:space="0" w:color="auto"/>
        <w:left w:val="none" w:sz="0" w:space="0" w:color="auto"/>
        <w:bottom w:val="none" w:sz="0" w:space="0" w:color="auto"/>
        <w:right w:val="none" w:sz="0" w:space="0" w:color="auto"/>
      </w:divBdr>
    </w:div>
    <w:div w:id="367071306">
      <w:marLeft w:val="640"/>
      <w:marRight w:val="0"/>
      <w:marTop w:val="0"/>
      <w:marBottom w:val="0"/>
      <w:divBdr>
        <w:top w:val="none" w:sz="0" w:space="0" w:color="auto"/>
        <w:left w:val="none" w:sz="0" w:space="0" w:color="auto"/>
        <w:bottom w:val="none" w:sz="0" w:space="0" w:color="auto"/>
        <w:right w:val="none" w:sz="0" w:space="0" w:color="auto"/>
      </w:divBdr>
    </w:div>
    <w:div w:id="367099266">
      <w:marLeft w:val="640"/>
      <w:marRight w:val="0"/>
      <w:marTop w:val="0"/>
      <w:marBottom w:val="0"/>
      <w:divBdr>
        <w:top w:val="none" w:sz="0" w:space="0" w:color="auto"/>
        <w:left w:val="none" w:sz="0" w:space="0" w:color="auto"/>
        <w:bottom w:val="none" w:sz="0" w:space="0" w:color="auto"/>
        <w:right w:val="none" w:sz="0" w:space="0" w:color="auto"/>
      </w:divBdr>
    </w:div>
    <w:div w:id="367144241">
      <w:marLeft w:val="640"/>
      <w:marRight w:val="0"/>
      <w:marTop w:val="0"/>
      <w:marBottom w:val="0"/>
      <w:divBdr>
        <w:top w:val="none" w:sz="0" w:space="0" w:color="auto"/>
        <w:left w:val="none" w:sz="0" w:space="0" w:color="auto"/>
        <w:bottom w:val="none" w:sz="0" w:space="0" w:color="auto"/>
        <w:right w:val="none" w:sz="0" w:space="0" w:color="auto"/>
      </w:divBdr>
    </w:div>
    <w:div w:id="367146172">
      <w:marLeft w:val="640"/>
      <w:marRight w:val="0"/>
      <w:marTop w:val="0"/>
      <w:marBottom w:val="0"/>
      <w:divBdr>
        <w:top w:val="none" w:sz="0" w:space="0" w:color="auto"/>
        <w:left w:val="none" w:sz="0" w:space="0" w:color="auto"/>
        <w:bottom w:val="none" w:sz="0" w:space="0" w:color="auto"/>
        <w:right w:val="none" w:sz="0" w:space="0" w:color="auto"/>
      </w:divBdr>
    </w:div>
    <w:div w:id="367147682">
      <w:marLeft w:val="640"/>
      <w:marRight w:val="0"/>
      <w:marTop w:val="0"/>
      <w:marBottom w:val="0"/>
      <w:divBdr>
        <w:top w:val="none" w:sz="0" w:space="0" w:color="auto"/>
        <w:left w:val="none" w:sz="0" w:space="0" w:color="auto"/>
        <w:bottom w:val="none" w:sz="0" w:space="0" w:color="auto"/>
        <w:right w:val="none" w:sz="0" w:space="0" w:color="auto"/>
      </w:divBdr>
    </w:div>
    <w:div w:id="367219540">
      <w:marLeft w:val="640"/>
      <w:marRight w:val="0"/>
      <w:marTop w:val="0"/>
      <w:marBottom w:val="0"/>
      <w:divBdr>
        <w:top w:val="none" w:sz="0" w:space="0" w:color="auto"/>
        <w:left w:val="none" w:sz="0" w:space="0" w:color="auto"/>
        <w:bottom w:val="none" w:sz="0" w:space="0" w:color="auto"/>
        <w:right w:val="none" w:sz="0" w:space="0" w:color="auto"/>
      </w:divBdr>
    </w:div>
    <w:div w:id="367221825">
      <w:marLeft w:val="640"/>
      <w:marRight w:val="0"/>
      <w:marTop w:val="0"/>
      <w:marBottom w:val="0"/>
      <w:divBdr>
        <w:top w:val="none" w:sz="0" w:space="0" w:color="auto"/>
        <w:left w:val="none" w:sz="0" w:space="0" w:color="auto"/>
        <w:bottom w:val="none" w:sz="0" w:space="0" w:color="auto"/>
        <w:right w:val="none" w:sz="0" w:space="0" w:color="auto"/>
      </w:divBdr>
    </w:div>
    <w:div w:id="367225292">
      <w:marLeft w:val="640"/>
      <w:marRight w:val="0"/>
      <w:marTop w:val="0"/>
      <w:marBottom w:val="0"/>
      <w:divBdr>
        <w:top w:val="none" w:sz="0" w:space="0" w:color="auto"/>
        <w:left w:val="none" w:sz="0" w:space="0" w:color="auto"/>
        <w:bottom w:val="none" w:sz="0" w:space="0" w:color="auto"/>
        <w:right w:val="none" w:sz="0" w:space="0" w:color="auto"/>
      </w:divBdr>
    </w:div>
    <w:div w:id="367264674">
      <w:marLeft w:val="640"/>
      <w:marRight w:val="0"/>
      <w:marTop w:val="0"/>
      <w:marBottom w:val="0"/>
      <w:divBdr>
        <w:top w:val="none" w:sz="0" w:space="0" w:color="auto"/>
        <w:left w:val="none" w:sz="0" w:space="0" w:color="auto"/>
        <w:bottom w:val="none" w:sz="0" w:space="0" w:color="auto"/>
        <w:right w:val="none" w:sz="0" w:space="0" w:color="auto"/>
      </w:divBdr>
    </w:div>
    <w:div w:id="367265692">
      <w:marLeft w:val="640"/>
      <w:marRight w:val="0"/>
      <w:marTop w:val="0"/>
      <w:marBottom w:val="0"/>
      <w:divBdr>
        <w:top w:val="none" w:sz="0" w:space="0" w:color="auto"/>
        <w:left w:val="none" w:sz="0" w:space="0" w:color="auto"/>
        <w:bottom w:val="none" w:sz="0" w:space="0" w:color="auto"/>
        <w:right w:val="none" w:sz="0" w:space="0" w:color="auto"/>
      </w:divBdr>
    </w:div>
    <w:div w:id="367266274">
      <w:marLeft w:val="640"/>
      <w:marRight w:val="0"/>
      <w:marTop w:val="0"/>
      <w:marBottom w:val="0"/>
      <w:divBdr>
        <w:top w:val="none" w:sz="0" w:space="0" w:color="auto"/>
        <w:left w:val="none" w:sz="0" w:space="0" w:color="auto"/>
        <w:bottom w:val="none" w:sz="0" w:space="0" w:color="auto"/>
        <w:right w:val="none" w:sz="0" w:space="0" w:color="auto"/>
      </w:divBdr>
    </w:div>
    <w:div w:id="367343529">
      <w:marLeft w:val="640"/>
      <w:marRight w:val="0"/>
      <w:marTop w:val="0"/>
      <w:marBottom w:val="0"/>
      <w:divBdr>
        <w:top w:val="none" w:sz="0" w:space="0" w:color="auto"/>
        <w:left w:val="none" w:sz="0" w:space="0" w:color="auto"/>
        <w:bottom w:val="none" w:sz="0" w:space="0" w:color="auto"/>
        <w:right w:val="none" w:sz="0" w:space="0" w:color="auto"/>
      </w:divBdr>
    </w:div>
    <w:div w:id="367344001">
      <w:marLeft w:val="640"/>
      <w:marRight w:val="0"/>
      <w:marTop w:val="0"/>
      <w:marBottom w:val="0"/>
      <w:divBdr>
        <w:top w:val="none" w:sz="0" w:space="0" w:color="auto"/>
        <w:left w:val="none" w:sz="0" w:space="0" w:color="auto"/>
        <w:bottom w:val="none" w:sz="0" w:space="0" w:color="auto"/>
        <w:right w:val="none" w:sz="0" w:space="0" w:color="auto"/>
      </w:divBdr>
    </w:div>
    <w:div w:id="367411000">
      <w:marLeft w:val="640"/>
      <w:marRight w:val="0"/>
      <w:marTop w:val="0"/>
      <w:marBottom w:val="0"/>
      <w:divBdr>
        <w:top w:val="none" w:sz="0" w:space="0" w:color="auto"/>
        <w:left w:val="none" w:sz="0" w:space="0" w:color="auto"/>
        <w:bottom w:val="none" w:sz="0" w:space="0" w:color="auto"/>
        <w:right w:val="none" w:sz="0" w:space="0" w:color="auto"/>
      </w:divBdr>
    </w:div>
    <w:div w:id="367414741">
      <w:marLeft w:val="640"/>
      <w:marRight w:val="0"/>
      <w:marTop w:val="0"/>
      <w:marBottom w:val="0"/>
      <w:divBdr>
        <w:top w:val="none" w:sz="0" w:space="0" w:color="auto"/>
        <w:left w:val="none" w:sz="0" w:space="0" w:color="auto"/>
        <w:bottom w:val="none" w:sz="0" w:space="0" w:color="auto"/>
        <w:right w:val="none" w:sz="0" w:space="0" w:color="auto"/>
      </w:divBdr>
    </w:div>
    <w:div w:id="367416498">
      <w:marLeft w:val="640"/>
      <w:marRight w:val="0"/>
      <w:marTop w:val="0"/>
      <w:marBottom w:val="0"/>
      <w:divBdr>
        <w:top w:val="none" w:sz="0" w:space="0" w:color="auto"/>
        <w:left w:val="none" w:sz="0" w:space="0" w:color="auto"/>
        <w:bottom w:val="none" w:sz="0" w:space="0" w:color="auto"/>
        <w:right w:val="none" w:sz="0" w:space="0" w:color="auto"/>
      </w:divBdr>
    </w:div>
    <w:div w:id="367486096">
      <w:marLeft w:val="640"/>
      <w:marRight w:val="0"/>
      <w:marTop w:val="0"/>
      <w:marBottom w:val="0"/>
      <w:divBdr>
        <w:top w:val="none" w:sz="0" w:space="0" w:color="auto"/>
        <w:left w:val="none" w:sz="0" w:space="0" w:color="auto"/>
        <w:bottom w:val="none" w:sz="0" w:space="0" w:color="auto"/>
        <w:right w:val="none" w:sz="0" w:space="0" w:color="auto"/>
      </w:divBdr>
    </w:div>
    <w:div w:id="367490754">
      <w:marLeft w:val="640"/>
      <w:marRight w:val="0"/>
      <w:marTop w:val="0"/>
      <w:marBottom w:val="0"/>
      <w:divBdr>
        <w:top w:val="none" w:sz="0" w:space="0" w:color="auto"/>
        <w:left w:val="none" w:sz="0" w:space="0" w:color="auto"/>
        <w:bottom w:val="none" w:sz="0" w:space="0" w:color="auto"/>
        <w:right w:val="none" w:sz="0" w:space="0" w:color="auto"/>
      </w:divBdr>
    </w:div>
    <w:div w:id="367530899">
      <w:marLeft w:val="640"/>
      <w:marRight w:val="0"/>
      <w:marTop w:val="0"/>
      <w:marBottom w:val="0"/>
      <w:divBdr>
        <w:top w:val="none" w:sz="0" w:space="0" w:color="auto"/>
        <w:left w:val="none" w:sz="0" w:space="0" w:color="auto"/>
        <w:bottom w:val="none" w:sz="0" w:space="0" w:color="auto"/>
        <w:right w:val="none" w:sz="0" w:space="0" w:color="auto"/>
      </w:divBdr>
    </w:div>
    <w:div w:id="367607697">
      <w:marLeft w:val="640"/>
      <w:marRight w:val="0"/>
      <w:marTop w:val="0"/>
      <w:marBottom w:val="0"/>
      <w:divBdr>
        <w:top w:val="none" w:sz="0" w:space="0" w:color="auto"/>
        <w:left w:val="none" w:sz="0" w:space="0" w:color="auto"/>
        <w:bottom w:val="none" w:sz="0" w:space="0" w:color="auto"/>
        <w:right w:val="none" w:sz="0" w:space="0" w:color="auto"/>
      </w:divBdr>
    </w:div>
    <w:div w:id="367722803">
      <w:marLeft w:val="640"/>
      <w:marRight w:val="0"/>
      <w:marTop w:val="0"/>
      <w:marBottom w:val="0"/>
      <w:divBdr>
        <w:top w:val="none" w:sz="0" w:space="0" w:color="auto"/>
        <w:left w:val="none" w:sz="0" w:space="0" w:color="auto"/>
        <w:bottom w:val="none" w:sz="0" w:space="0" w:color="auto"/>
        <w:right w:val="none" w:sz="0" w:space="0" w:color="auto"/>
      </w:divBdr>
    </w:div>
    <w:div w:id="367880976">
      <w:marLeft w:val="640"/>
      <w:marRight w:val="0"/>
      <w:marTop w:val="0"/>
      <w:marBottom w:val="0"/>
      <w:divBdr>
        <w:top w:val="none" w:sz="0" w:space="0" w:color="auto"/>
        <w:left w:val="none" w:sz="0" w:space="0" w:color="auto"/>
        <w:bottom w:val="none" w:sz="0" w:space="0" w:color="auto"/>
        <w:right w:val="none" w:sz="0" w:space="0" w:color="auto"/>
      </w:divBdr>
    </w:div>
    <w:div w:id="367920958">
      <w:marLeft w:val="640"/>
      <w:marRight w:val="0"/>
      <w:marTop w:val="0"/>
      <w:marBottom w:val="0"/>
      <w:divBdr>
        <w:top w:val="none" w:sz="0" w:space="0" w:color="auto"/>
        <w:left w:val="none" w:sz="0" w:space="0" w:color="auto"/>
        <w:bottom w:val="none" w:sz="0" w:space="0" w:color="auto"/>
        <w:right w:val="none" w:sz="0" w:space="0" w:color="auto"/>
      </w:divBdr>
    </w:div>
    <w:div w:id="367923013">
      <w:marLeft w:val="640"/>
      <w:marRight w:val="0"/>
      <w:marTop w:val="0"/>
      <w:marBottom w:val="0"/>
      <w:divBdr>
        <w:top w:val="none" w:sz="0" w:space="0" w:color="auto"/>
        <w:left w:val="none" w:sz="0" w:space="0" w:color="auto"/>
        <w:bottom w:val="none" w:sz="0" w:space="0" w:color="auto"/>
        <w:right w:val="none" w:sz="0" w:space="0" w:color="auto"/>
      </w:divBdr>
    </w:div>
    <w:div w:id="367947233">
      <w:marLeft w:val="640"/>
      <w:marRight w:val="0"/>
      <w:marTop w:val="0"/>
      <w:marBottom w:val="0"/>
      <w:divBdr>
        <w:top w:val="none" w:sz="0" w:space="0" w:color="auto"/>
        <w:left w:val="none" w:sz="0" w:space="0" w:color="auto"/>
        <w:bottom w:val="none" w:sz="0" w:space="0" w:color="auto"/>
        <w:right w:val="none" w:sz="0" w:space="0" w:color="auto"/>
      </w:divBdr>
    </w:div>
    <w:div w:id="367951136">
      <w:marLeft w:val="640"/>
      <w:marRight w:val="0"/>
      <w:marTop w:val="0"/>
      <w:marBottom w:val="0"/>
      <w:divBdr>
        <w:top w:val="none" w:sz="0" w:space="0" w:color="auto"/>
        <w:left w:val="none" w:sz="0" w:space="0" w:color="auto"/>
        <w:bottom w:val="none" w:sz="0" w:space="0" w:color="auto"/>
        <w:right w:val="none" w:sz="0" w:space="0" w:color="auto"/>
      </w:divBdr>
    </w:div>
    <w:div w:id="367951348">
      <w:marLeft w:val="640"/>
      <w:marRight w:val="0"/>
      <w:marTop w:val="0"/>
      <w:marBottom w:val="0"/>
      <w:divBdr>
        <w:top w:val="none" w:sz="0" w:space="0" w:color="auto"/>
        <w:left w:val="none" w:sz="0" w:space="0" w:color="auto"/>
        <w:bottom w:val="none" w:sz="0" w:space="0" w:color="auto"/>
        <w:right w:val="none" w:sz="0" w:space="0" w:color="auto"/>
      </w:divBdr>
    </w:div>
    <w:div w:id="367951428">
      <w:marLeft w:val="640"/>
      <w:marRight w:val="0"/>
      <w:marTop w:val="0"/>
      <w:marBottom w:val="0"/>
      <w:divBdr>
        <w:top w:val="none" w:sz="0" w:space="0" w:color="auto"/>
        <w:left w:val="none" w:sz="0" w:space="0" w:color="auto"/>
        <w:bottom w:val="none" w:sz="0" w:space="0" w:color="auto"/>
        <w:right w:val="none" w:sz="0" w:space="0" w:color="auto"/>
      </w:divBdr>
    </w:div>
    <w:div w:id="367995121">
      <w:marLeft w:val="640"/>
      <w:marRight w:val="0"/>
      <w:marTop w:val="0"/>
      <w:marBottom w:val="0"/>
      <w:divBdr>
        <w:top w:val="none" w:sz="0" w:space="0" w:color="auto"/>
        <w:left w:val="none" w:sz="0" w:space="0" w:color="auto"/>
        <w:bottom w:val="none" w:sz="0" w:space="0" w:color="auto"/>
        <w:right w:val="none" w:sz="0" w:space="0" w:color="auto"/>
      </w:divBdr>
    </w:div>
    <w:div w:id="367997105">
      <w:marLeft w:val="640"/>
      <w:marRight w:val="0"/>
      <w:marTop w:val="0"/>
      <w:marBottom w:val="0"/>
      <w:divBdr>
        <w:top w:val="none" w:sz="0" w:space="0" w:color="auto"/>
        <w:left w:val="none" w:sz="0" w:space="0" w:color="auto"/>
        <w:bottom w:val="none" w:sz="0" w:space="0" w:color="auto"/>
        <w:right w:val="none" w:sz="0" w:space="0" w:color="auto"/>
      </w:divBdr>
    </w:div>
    <w:div w:id="368071084">
      <w:marLeft w:val="640"/>
      <w:marRight w:val="0"/>
      <w:marTop w:val="0"/>
      <w:marBottom w:val="0"/>
      <w:divBdr>
        <w:top w:val="none" w:sz="0" w:space="0" w:color="auto"/>
        <w:left w:val="none" w:sz="0" w:space="0" w:color="auto"/>
        <w:bottom w:val="none" w:sz="0" w:space="0" w:color="auto"/>
        <w:right w:val="none" w:sz="0" w:space="0" w:color="auto"/>
      </w:divBdr>
    </w:div>
    <w:div w:id="368071204">
      <w:marLeft w:val="640"/>
      <w:marRight w:val="0"/>
      <w:marTop w:val="0"/>
      <w:marBottom w:val="0"/>
      <w:divBdr>
        <w:top w:val="none" w:sz="0" w:space="0" w:color="auto"/>
        <w:left w:val="none" w:sz="0" w:space="0" w:color="auto"/>
        <w:bottom w:val="none" w:sz="0" w:space="0" w:color="auto"/>
        <w:right w:val="none" w:sz="0" w:space="0" w:color="auto"/>
      </w:divBdr>
    </w:div>
    <w:div w:id="368071940">
      <w:marLeft w:val="640"/>
      <w:marRight w:val="0"/>
      <w:marTop w:val="0"/>
      <w:marBottom w:val="0"/>
      <w:divBdr>
        <w:top w:val="none" w:sz="0" w:space="0" w:color="auto"/>
        <w:left w:val="none" w:sz="0" w:space="0" w:color="auto"/>
        <w:bottom w:val="none" w:sz="0" w:space="0" w:color="auto"/>
        <w:right w:val="none" w:sz="0" w:space="0" w:color="auto"/>
      </w:divBdr>
    </w:div>
    <w:div w:id="368142160">
      <w:marLeft w:val="640"/>
      <w:marRight w:val="0"/>
      <w:marTop w:val="0"/>
      <w:marBottom w:val="0"/>
      <w:divBdr>
        <w:top w:val="none" w:sz="0" w:space="0" w:color="auto"/>
        <w:left w:val="none" w:sz="0" w:space="0" w:color="auto"/>
        <w:bottom w:val="none" w:sz="0" w:space="0" w:color="auto"/>
        <w:right w:val="none" w:sz="0" w:space="0" w:color="auto"/>
      </w:divBdr>
    </w:div>
    <w:div w:id="368185347">
      <w:marLeft w:val="640"/>
      <w:marRight w:val="0"/>
      <w:marTop w:val="0"/>
      <w:marBottom w:val="0"/>
      <w:divBdr>
        <w:top w:val="none" w:sz="0" w:space="0" w:color="auto"/>
        <w:left w:val="none" w:sz="0" w:space="0" w:color="auto"/>
        <w:bottom w:val="none" w:sz="0" w:space="0" w:color="auto"/>
        <w:right w:val="none" w:sz="0" w:space="0" w:color="auto"/>
      </w:divBdr>
    </w:div>
    <w:div w:id="368188347">
      <w:marLeft w:val="640"/>
      <w:marRight w:val="0"/>
      <w:marTop w:val="0"/>
      <w:marBottom w:val="0"/>
      <w:divBdr>
        <w:top w:val="none" w:sz="0" w:space="0" w:color="auto"/>
        <w:left w:val="none" w:sz="0" w:space="0" w:color="auto"/>
        <w:bottom w:val="none" w:sz="0" w:space="0" w:color="auto"/>
        <w:right w:val="none" w:sz="0" w:space="0" w:color="auto"/>
      </w:divBdr>
    </w:div>
    <w:div w:id="368189937">
      <w:marLeft w:val="640"/>
      <w:marRight w:val="0"/>
      <w:marTop w:val="0"/>
      <w:marBottom w:val="0"/>
      <w:divBdr>
        <w:top w:val="none" w:sz="0" w:space="0" w:color="auto"/>
        <w:left w:val="none" w:sz="0" w:space="0" w:color="auto"/>
        <w:bottom w:val="none" w:sz="0" w:space="0" w:color="auto"/>
        <w:right w:val="none" w:sz="0" w:space="0" w:color="auto"/>
      </w:divBdr>
    </w:div>
    <w:div w:id="368190509">
      <w:marLeft w:val="640"/>
      <w:marRight w:val="0"/>
      <w:marTop w:val="0"/>
      <w:marBottom w:val="0"/>
      <w:divBdr>
        <w:top w:val="none" w:sz="0" w:space="0" w:color="auto"/>
        <w:left w:val="none" w:sz="0" w:space="0" w:color="auto"/>
        <w:bottom w:val="none" w:sz="0" w:space="0" w:color="auto"/>
        <w:right w:val="none" w:sz="0" w:space="0" w:color="auto"/>
      </w:divBdr>
    </w:div>
    <w:div w:id="368258486">
      <w:marLeft w:val="640"/>
      <w:marRight w:val="0"/>
      <w:marTop w:val="0"/>
      <w:marBottom w:val="0"/>
      <w:divBdr>
        <w:top w:val="none" w:sz="0" w:space="0" w:color="auto"/>
        <w:left w:val="none" w:sz="0" w:space="0" w:color="auto"/>
        <w:bottom w:val="none" w:sz="0" w:space="0" w:color="auto"/>
        <w:right w:val="none" w:sz="0" w:space="0" w:color="auto"/>
      </w:divBdr>
    </w:div>
    <w:div w:id="368260483">
      <w:marLeft w:val="640"/>
      <w:marRight w:val="0"/>
      <w:marTop w:val="0"/>
      <w:marBottom w:val="0"/>
      <w:divBdr>
        <w:top w:val="none" w:sz="0" w:space="0" w:color="auto"/>
        <w:left w:val="none" w:sz="0" w:space="0" w:color="auto"/>
        <w:bottom w:val="none" w:sz="0" w:space="0" w:color="auto"/>
        <w:right w:val="none" w:sz="0" w:space="0" w:color="auto"/>
      </w:divBdr>
    </w:div>
    <w:div w:id="368262285">
      <w:marLeft w:val="640"/>
      <w:marRight w:val="0"/>
      <w:marTop w:val="0"/>
      <w:marBottom w:val="0"/>
      <w:divBdr>
        <w:top w:val="none" w:sz="0" w:space="0" w:color="auto"/>
        <w:left w:val="none" w:sz="0" w:space="0" w:color="auto"/>
        <w:bottom w:val="none" w:sz="0" w:space="0" w:color="auto"/>
        <w:right w:val="none" w:sz="0" w:space="0" w:color="auto"/>
      </w:divBdr>
    </w:div>
    <w:div w:id="368338226">
      <w:marLeft w:val="640"/>
      <w:marRight w:val="0"/>
      <w:marTop w:val="0"/>
      <w:marBottom w:val="0"/>
      <w:divBdr>
        <w:top w:val="none" w:sz="0" w:space="0" w:color="auto"/>
        <w:left w:val="none" w:sz="0" w:space="0" w:color="auto"/>
        <w:bottom w:val="none" w:sz="0" w:space="0" w:color="auto"/>
        <w:right w:val="none" w:sz="0" w:space="0" w:color="auto"/>
      </w:divBdr>
    </w:div>
    <w:div w:id="368339205">
      <w:marLeft w:val="640"/>
      <w:marRight w:val="0"/>
      <w:marTop w:val="0"/>
      <w:marBottom w:val="0"/>
      <w:divBdr>
        <w:top w:val="none" w:sz="0" w:space="0" w:color="auto"/>
        <w:left w:val="none" w:sz="0" w:space="0" w:color="auto"/>
        <w:bottom w:val="none" w:sz="0" w:space="0" w:color="auto"/>
        <w:right w:val="none" w:sz="0" w:space="0" w:color="auto"/>
      </w:divBdr>
    </w:div>
    <w:div w:id="368379135">
      <w:marLeft w:val="640"/>
      <w:marRight w:val="0"/>
      <w:marTop w:val="0"/>
      <w:marBottom w:val="0"/>
      <w:divBdr>
        <w:top w:val="none" w:sz="0" w:space="0" w:color="auto"/>
        <w:left w:val="none" w:sz="0" w:space="0" w:color="auto"/>
        <w:bottom w:val="none" w:sz="0" w:space="0" w:color="auto"/>
        <w:right w:val="none" w:sz="0" w:space="0" w:color="auto"/>
      </w:divBdr>
    </w:div>
    <w:div w:id="368384628">
      <w:marLeft w:val="640"/>
      <w:marRight w:val="0"/>
      <w:marTop w:val="0"/>
      <w:marBottom w:val="0"/>
      <w:divBdr>
        <w:top w:val="none" w:sz="0" w:space="0" w:color="auto"/>
        <w:left w:val="none" w:sz="0" w:space="0" w:color="auto"/>
        <w:bottom w:val="none" w:sz="0" w:space="0" w:color="auto"/>
        <w:right w:val="none" w:sz="0" w:space="0" w:color="auto"/>
      </w:divBdr>
    </w:div>
    <w:div w:id="368456262">
      <w:marLeft w:val="640"/>
      <w:marRight w:val="0"/>
      <w:marTop w:val="0"/>
      <w:marBottom w:val="0"/>
      <w:divBdr>
        <w:top w:val="none" w:sz="0" w:space="0" w:color="auto"/>
        <w:left w:val="none" w:sz="0" w:space="0" w:color="auto"/>
        <w:bottom w:val="none" w:sz="0" w:space="0" w:color="auto"/>
        <w:right w:val="none" w:sz="0" w:space="0" w:color="auto"/>
      </w:divBdr>
    </w:div>
    <w:div w:id="368461370">
      <w:marLeft w:val="640"/>
      <w:marRight w:val="0"/>
      <w:marTop w:val="0"/>
      <w:marBottom w:val="0"/>
      <w:divBdr>
        <w:top w:val="none" w:sz="0" w:space="0" w:color="auto"/>
        <w:left w:val="none" w:sz="0" w:space="0" w:color="auto"/>
        <w:bottom w:val="none" w:sz="0" w:space="0" w:color="auto"/>
        <w:right w:val="none" w:sz="0" w:space="0" w:color="auto"/>
      </w:divBdr>
    </w:div>
    <w:div w:id="368461391">
      <w:marLeft w:val="640"/>
      <w:marRight w:val="0"/>
      <w:marTop w:val="0"/>
      <w:marBottom w:val="0"/>
      <w:divBdr>
        <w:top w:val="none" w:sz="0" w:space="0" w:color="auto"/>
        <w:left w:val="none" w:sz="0" w:space="0" w:color="auto"/>
        <w:bottom w:val="none" w:sz="0" w:space="0" w:color="auto"/>
        <w:right w:val="none" w:sz="0" w:space="0" w:color="auto"/>
      </w:divBdr>
    </w:div>
    <w:div w:id="368535753">
      <w:marLeft w:val="640"/>
      <w:marRight w:val="0"/>
      <w:marTop w:val="0"/>
      <w:marBottom w:val="0"/>
      <w:divBdr>
        <w:top w:val="none" w:sz="0" w:space="0" w:color="auto"/>
        <w:left w:val="none" w:sz="0" w:space="0" w:color="auto"/>
        <w:bottom w:val="none" w:sz="0" w:space="0" w:color="auto"/>
        <w:right w:val="none" w:sz="0" w:space="0" w:color="auto"/>
      </w:divBdr>
    </w:div>
    <w:div w:id="368578808">
      <w:marLeft w:val="640"/>
      <w:marRight w:val="0"/>
      <w:marTop w:val="0"/>
      <w:marBottom w:val="0"/>
      <w:divBdr>
        <w:top w:val="none" w:sz="0" w:space="0" w:color="auto"/>
        <w:left w:val="none" w:sz="0" w:space="0" w:color="auto"/>
        <w:bottom w:val="none" w:sz="0" w:space="0" w:color="auto"/>
        <w:right w:val="none" w:sz="0" w:space="0" w:color="auto"/>
      </w:divBdr>
    </w:div>
    <w:div w:id="368603577">
      <w:marLeft w:val="640"/>
      <w:marRight w:val="0"/>
      <w:marTop w:val="0"/>
      <w:marBottom w:val="0"/>
      <w:divBdr>
        <w:top w:val="none" w:sz="0" w:space="0" w:color="auto"/>
        <w:left w:val="none" w:sz="0" w:space="0" w:color="auto"/>
        <w:bottom w:val="none" w:sz="0" w:space="0" w:color="auto"/>
        <w:right w:val="none" w:sz="0" w:space="0" w:color="auto"/>
      </w:divBdr>
    </w:div>
    <w:div w:id="368605767">
      <w:marLeft w:val="640"/>
      <w:marRight w:val="0"/>
      <w:marTop w:val="0"/>
      <w:marBottom w:val="0"/>
      <w:divBdr>
        <w:top w:val="none" w:sz="0" w:space="0" w:color="auto"/>
        <w:left w:val="none" w:sz="0" w:space="0" w:color="auto"/>
        <w:bottom w:val="none" w:sz="0" w:space="0" w:color="auto"/>
        <w:right w:val="none" w:sz="0" w:space="0" w:color="auto"/>
      </w:divBdr>
    </w:div>
    <w:div w:id="368606276">
      <w:marLeft w:val="640"/>
      <w:marRight w:val="0"/>
      <w:marTop w:val="0"/>
      <w:marBottom w:val="0"/>
      <w:divBdr>
        <w:top w:val="none" w:sz="0" w:space="0" w:color="auto"/>
        <w:left w:val="none" w:sz="0" w:space="0" w:color="auto"/>
        <w:bottom w:val="none" w:sz="0" w:space="0" w:color="auto"/>
        <w:right w:val="none" w:sz="0" w:space="0" w:color="auto"/>
      </w:divBdr>
    </w:div>
    <w:div w:id="368650865">
      <w:marLeft w:val="640"/>
      <w:marRight w:val="0"/>
      <w:marTop w:val="0"/>
      <w:marBottom w:val="0"/>
      <w:divBdr>
        <w:top w:val="none" w:sz="0" w:space="0" w:color="auto"/>
        <w:left w:val="none" w:sz="0" w:space="0" w:color="auto"/>
        <w:bottom w:val="none" w:sz="0" w:space="0" w:color="auto"/>
        <w:right w:val="none" w:sz="0" w:space="0" w:color="auto"/>
      </w:divBdr>
    </w:div>
    <w:div w:id="368652008">
      <w:marLeft w:val="640"/>
      <w:marRight w:val="0"/>
      <w:marTop w:val="0"/>
      <w:marBottom w:val="0"/>
      <w:divBdr>
        <w:top w:val="none" w:sz="0" w:space="0" w:color="auto"/>
        <w:left w:val="none" w:sz="0" w:space="0" w:color="auto"/>
        <w:bottom w:val="none" w:sz="0" w:space="0" w:color="auto"/>
        <w:right w:val="none" w:sz="0" w:space="0" w:color="auto"/>
      </w:divBdr>
    </w:div>
    <w:div w:id="368720808">
      <w:marLeft w:val="640"/>
      <w:marRight w:val="0"/>
      <w:marTop w:val="0"/>
      <w:marBottom w:val="0"/>
      <w:divBdr>
        <w:top w:val="none" w:sz="0" w:space="0" w:color="auto"/>
        <w:left w:val="none" w:sz="0" w:space="0" w:color="auto"/>
        <w:bottom w:val="none" w:sz="0" w:space="0" w:color="auto"/>
        <w:right w:val="none" w:sz="0" w:space="0" w:color="auto"/>
      </w:divBdr>
    </w:div>
    <w:div w:id="368726350">
      <w:marLeft w:val="640"/>
      <w:marRight w:val="0"/>
      <w:marTop w:val="0"/>
      <w:marBottom w:val="0"/>
      <w:divBdr>
        <w:top w:val="none" w:sz="0" w:space="0" w:color="auto"/>
        <w:left w:val="none" w:sz="0" w:space="0" w:color="auto"/>
        <w:bottom w:val="none" w:sz="0" w:space="0" w:color="auto"/>
        <w:right w:val="none" w:sz="0" w:space="0" w:color="auto"/>
      </w:divBdr>
    </w:div>
    <w:div w:id="368796126">
      <w:marLeft w:val="640"/>
      <w:marRight w:val="0"/>
      <w:marTop w:val="0"/>
      <w:marBottom w:val="0"/>
      <w:divBdr>
        <w:top w:val="none" w:sz="0" w:space="0" w:color="auto"/>
        <w:left w:val="none" w:sz="0" w:space="0" w:color="auto"/>
        <w:bottom w:val="none" w:sz="0" w:space="0" w:color="auto"/>
        <w:right w:val="none" w:sz="0" w:space="0" w:color="auto"/>
      </w:divBdr>
    </w:div>
    <w:div w:id="368799182">
      <w:marLeft w:val="640"/>
      <w:marRight w:val="0"/>
      <w:marTop w:val="0"/>
      <w:marBottom w:val="0"/>
      <w:divBdr>
        <w:top w:val="none" w:sz="0" w:space="0" w:color="auto"/>
        <w:left w:val="none" w:sz="0" w:space="0" w:color="auto"/>
        <w:bottom w:val="none" w:sz="0" w:space="0" w:color="auto"/>
        <w:right w:val="none" w:sz="0" w:space="0" w:color="auto"/>
      </w:divBdr>
    </w:div>
    <w:div w:id="368840219">
      <w:marLeft w:val="640"/>
      <w:marRight w:val="0"/>
      <w:marTop w:val="0"/>
      <w:marBottom w:val="0"/>
      <w:divBdr>
        <w:top w:val="none" w:sz="0" w:space="0" w:color="auto"/>
        <w:left w:val="none" w:sz="0" w:space="0" w:color="auto"/>
        <w:bottom w:val="none" w:sz="0" w:space="0" w:color="auto"/>
        <w:right w:val="none" w:sz="0" w:space="0" w:color="auto"/>
      </w:divBdr>
    </w:div>
    <w:div w:id="368844306">
      <w:marLeft w:val="640"/>
      <w:marRight w:val="0"/>
      <w:marTop w:val="0"/>
      <w:marBottom w:val="0"/>
      <w:divBdr>
        <w:top w:val="none" w:sz="0" w:space="0" w:color="auto"/>
        <w:left w:val="none" w:sz="0" w:space="0" w:color="auto"/>
        <w:bottom w:val="none" w:sz="0" w:space="0" w:color="auto"/>
        <w:right w:val="none" w:sz="0" w:space="0" w:color="auto"/>
      </w:divBdr>
    </w:div>
    <w:div w:id="368847590">
      <w:marLeft w:val="640"/>
      <w:marRight w:val="0"/>
      <w:marTop w:val="0"/>
      <w:marBottom w:val="0"/>
      <w:divBdr>
        <w:top w:val="none" w:sz="0" w:space="0" w:color="auto"/>
        <w:left w:val="none" w:sz="0" w:space="0" w:color="auto"/>
        <w:bottom w:val="none" w:sz="0" w:space="0" w:color="auto"/>
        <w:right w:val="none" w:sz="0" w:space="0" w:color="auto"/>
      </w:divBdr>
    </w:div>
    <w:div w:id="368914483">
      <w:marLeft w:val="640"/>
      <w:marRight w:val="0"/>
      <w:marTop w:val="0"/>
      <w:marBottom w:val="0"/>
      <w:divBdr>
        <w:top w:val="none" w:sz="0" w:space="0" w:color="auto"/>
        <w:left w:val="none" w:sz="0" w:space="0" w:color="auto"/>
        <w:bottom w:val="none" w:sz="0" w:space="0" w:color="auto"/>
        <w:right w:val="none" w:sz="0" w:space="0" w:color="auto"/>
      </w:divBdr>
    </w:div>
    <w:div w:id="368915959">
      <w:marLeft w:val="640"/>
      <w:marRight w:val="0"/>
      <w:marTop w:val="0"/>
      <w:marBottom w:val="0"/>
      <w:divBdr>
        <w:top w:val="none" w:sz="0" w:space="0" w:color="auto"/>
        <w:left w:val="none" w:sz="0" w:space="0" w:color="auto"/>
        <w:bottom w:val="none" w:sz="0" w:space="0" w:color="auto"/>
        <w:right w:val="none" w:sz="0" w:space="0" w:color="auto"/>
      </w:divBdr>
    </w:div>
    <w:div w:id="368917961">
      <w:marLeft w:val="640"/>
      <w:marRight w:val="0"/>
      <w:marTop w:val="0"/>
      <w:marBottom w:val="0"/>
      <w:divBdr>
        <w:top w:val="none" w:sz="0" w:space="0" w:color="auto"/>
        <w:left w:val="none" w:sz="0" w:space="0" w:color="auto"/>
        <w:bottom w:val="none" w:sz="0" w:space="0" w:color="auto"/>
        <w:right w:val="none" w:sz="0" w:space="0" w:color="auto"/>
      </w:divBdr>
    </w:div>
    <w:div w:id="368922261">
      <w:marLeft w:val="640"/>
      <w:marRight w:val="0"/>
      <w:marTop w:val="0"/>
      <w:marBottom w:val="0"/>
      <w:divBdr>
        <w:top w:val="none" w:sz="0" w:space="0" w:color="auto"/>
        <w:left w:val="none" w:sz="0" w:space="0" w:color="auto"/>
        <w:bottom w:val="none" w:sz="0" w:space="0" w:color="auto"/>
        <w:right w:val="none" w:sz="0" w:space="0" w:color="auto"/>
      </w:divBdr>
    </w:div>
    <w:div w:id="368995011">
      <w:marLeft w:val="640"/>
      <w:marRight w:val="0"/>
      <w:marTop w:val="0"/>
      <w:marBottom w:val="0"/>
      <w:divBdr>
        <w:top w:val="none" w:sz="0" w:space="0" w:color="auto"/>
        <w:left w:val="none" w:sz="0" w:space="0" w:color="auto"/>
        <w:bottom w:val="none" w:sz="0" w:space="0" w:color="auto"/>
        <w:right w:val="none" w:sz="0" w:space="0" w:color="auto"/>
      </w:divBdr>
    </w:div>
    <w:div w:id="368995448">
      <w:marLeft w:val="640"/>
      <w:marRight w:val="0"/>
      <w:marTop w:val="0"/>
      <w:marBottom w:val="0"/>
      <w:divBdr>
        <w:top w:val="none" w:sz="0" w:space="0" w:color="auto"/>
        <w:left w:val="none" w:sz="0" w:space="0" w:color="auto"/>
        <w:bottom w:val="none" w:sz="0" w:space="0" w:color="auto"/>
        <w:right w:val="none" w:sz="0" w:space="0" w:color="auto"/>
      </w:divBdr>
    </w:div>
    <w:div w:id="368997104">
      <w:marLeft w:val="640"/>
      <w:marRight w:val="0"/>
      <w:marTop w:val="0"/>
      <w:marBottom w:val="0"/>
      <w:divBdr>
        <w:top w:val="none" w:sz="0" w:space="0" w:color="auto"/>
        <w:left w:val="none" w:sz="0" w:space="0" w:color="auto"/>
        <w:bottom w:val="none" w:sz="0" w:space="0" w:color="auto"/>
        <w:right w:val="none" w:sz="0" w:space="0" w:color="auto"/>
      </w:divBdr>
    </w:div>
    <w:div w:id="368997895">
      <w:marLeft w:val="640"/>
      <w:marRight w:val="0"/>
      <w:marTop w:val="0"/>
      <w:marBottom w:val="0"/>
      <w:divBdr>
        <w:top w:val="none" w:sz="0" w:space="0" w:color="auto"/>
        <w:left w:val="none" w:sz="0" w:space="0" w:color="auto"/>
        <w:bottom w:val="none" w:sz="0" w:space="0" w:color="auto"/>
        <w:right w:val="none" w:sz="0" w:space="0" w:color="auto"/>
      </w:divBdr>
    </w:div>
    <w:div w:id="369039719">
      <w:marLeft w:val="640"/>
      <w:marRight w:val="0"/>
      <w:marTop w:val="0"/>
      <w:marBottom w:val="0"/>
      <w:divBdr>
        <w:top w:val="none" w:sz="0" w:space="0" w:color="auto"/>
        <w:left w:val="none" w:sz="0" w:space="0" w:color="auto"/>
        <w:bottom w:val="none" w:sz="0" w:space="0" w:color="auto"/>
        <w:right w:val="none" w:sz="0" w:space="0" w:color="auto"/>
      </w:divBdr>
    </w:div>
    <w:div w:id="369107554">
      <w:marLeft w:val="640"/>
      <w:marRight w:val="0"/>
      <w:marTop w:val="0"/>
      <w:marBottom w:val="0"/>
      <w:divBdr>
        <w:top w:val="none" w:sz="0" w:space="0" w:color="auto"/>
        <w:left w:val="none" w:sz="0" w:space="0" w:color="auto"/>
        <w:bottom w:val="none" w:sz="0" w:space="0" w:color="auto"/>
        <w:right w:val="none" w:sz="0" w:space="0" w:color="auto"/>
      </w:divBdr>
    </w:div>
    <w:div w:id="369107754">
      <w:marLeft w:val="640"/>
      <w:marRight w:val="0"/>
      <w:marTop w:val="0"/>
      <w:marBottom w:val="0"/>
      <w:divBdr>
        <w:top w:val="none" w:sz="0" w:space="0" w:color="auto"/>
        <w:left w:val="none" w:sz="0" w:space="0" w:color="auto"/>
        <w:bottom w:val="none" w:sz="0" w:space="0" w:color="auto"/>
        <w:right w:val="none" w:sz="0" w:space="0" w:color="auto"/>
      </w:divBdr>
    </w:div>
    <w:div w:id="369110990">
      <w:marLeft w:val="640"/>
      <w:marRight w:val="0"/>
      <w:marTop w:val="0"/>
      <w:marBottom w:val="0"/>
      <w:divBdr>
        <w:top w:val="none" w:sz="0" w:space="0" w:color="auto"/>
        <w:left w:val="none" w:sz="0" w:space="0" w:color="auto"/>
        <w:bottom w:val="none" w:sz="0" w:space="0" w:color="auto"/>
        <w:right w:val="none" w:sz="0" w:space="0" w:color="auto"/>
      </w:divBdr>
    </w:div>
    <w:div w:id="369183204">
      <w:marLeft w:val="640"/>
      <w:marRight w:val="0"/>
      <w:marTop w:val="0"/>
      <w:marBottom w:val="0"/>
      <w:divBdr>
        <w:top w:val="none" w:sz="0" w:space="0" w:color="auto"/>
        <w:left w:val="none" w:sz="0" w:space="0" w:color="auto"/>
        <w:bottom w:val="none" w:sz="0" w:space="0" w:color="auto"/>
        <w:right w:val="none" w:sz="0" w:space="0" w:color="auto"/>
      </w:divBdr>
    </w:div>
    <w:div w:id="369188124">
      <w:marLeft w:val="640"/>
      <w:marRight w:val="0"/>
      <w:marTop w:val="0"/>
      <w:marBottom w:val="0"/>
      <w:divBdr>
        <w:top w:val="none" w:sz="0" w:space="0" w:color="auto"/>
        <w:left w:val="none" w:sz="0" w:space="0" w:color="auto"/>
        <w:bottom w:val="none" w:sz="0" w:space="0" w:color="auto"/>
        <w:right w:val="none" w:sz="0" w:space="0" w:color="auto"/>
      </w:divBdr>
    </w:div>
    <w:div w:id="369188238">
      <w:marLeft w:val="640"/>
      <w:marRight w:val="0"/>
      <w:marTop w:val="0"/>
      <w:marBottom w:val="0"/>
      <w:divBdr>
        <w:top w:val="none" w:sz="0" w:space="0" w:color="auto"/>
        <w:left w:val="none" w:sz="0" w:space="0" w:color="auto"/>
        <w:bottom w:val="none" w:sz="0" w:space="0" w:color="auto"/>
        <w:right w:val="none" w:sz="0" w:space="0" w:color="auto"/>
      </w:divBdr>
    </w:div>
    <w:div w:id="369189975">
      <w:marLeft w:val="640"/>
      <w:marRight w:val="0"/>
      <w:marTop w:val="0"/>
      <w:marBottom w:val="0"/>
      <w:divBdr>
        <w:top w:val="none" w:sz="0" w:space="0" w:color="auto"/>
        <w:left w:val="none" w:sz="0" w:space="0" w:color="auto"/>
        <w:bottom w:val="none" w:sz="0" w:space="0" w:color="auto"/>
        <w:right w:val="none" w:sz="0" w:space="0" w:color="auto"/>
      </w:divBdr>
    </w:div>
    <w:div w:id="369260583">
      <w:marLeft w:val="640"/>
      <w:marRight w:val="0"/>
      <w:marTop w:val="0"/>
      <w:marBottom w:val="0"/>
      <w:divBdr>
        <w:top w:val="none" w:sz="0" w:space="0" w:color="auto"/>
        <w:left w:val="none" w:sz="0" w:space="0" w:color="auto"/>
        <w:bottom w:val="none" w:sz="0" w:space="0" w:color="auto"/>
        <w:right w:val="none" w:sz="0" w:space="0" w:color="auto"/>
      </w:divBdr>
    </w:div>
    <w:div w:id="369376415">
      <w:marLeft w:val="640"/>
      <w:marRight w:val="0"/>
      <w:marTop w:val="0"/>
      <w:marBottom w:val="0"/>
      <w:divBdr>
        <w:top w:val="none" w:sz="0" w:space="0" w:color="auto"/>
        <w:left w:val="none" w:sz="0" w:space="0" w:color="auto"/>
        <w:bottom w:val="none" w:sz="0" w:space="0" w:color="auto"/>
        <w:right w:val="none" w:sz="0" w:space="0" w:color="auto"/>
      </w:divBdr>
    </w:div>
    <w:div w:id="369455043">
      <w:marLeft w:val="640"/>
      <w:marRight w:val="0"/>
      <w:marTop w:val="0"/>
      <w:marBottom w:val="0"/>
      <w:divBdr>
        <w:top w:val="none" w:sz="0" w:space="0" w:color="auto"/>
        <w:left w:val="none" w:sz="0" w:space="0" w:color="auto"/>
        <w:bottom w:val="none" w:sz="0" w:space="0" w:color="auto"/>
        <w:right w:val="none" w:sz="0" w:space="0" w:color="auto"/>
      </w:divBdr>
    </w:div>
    <w:div w:id="369458354">
      <w:marLeft w:val="640"/>
      <w:marRight w:val="0"/>
      <w:marTop w:val="0"/>
      <w:marBottom w:val="0"/>
      <w:divBdr>
        <w:top w:val="none" w:sz="0" w:space="0" w:color="auto"/>
        <w:left w:val="none" w:sz="0" w:space="0" w:color="auto"/>
        <w:bottom w:val="none" w:sz="0" w:space="0" w:color="auto"/>
        <w:right w:val="none" w:sz="0" w:space="0" w:color="auto"/>
      </w:divBdr>
    </w:div>
    <w:div w:id="369495843">
      <w:marLeft w:val="640"/>
      <w:marRight w:val="0"/>
      <w:marTop w:val="0"/>
      <w:marBottom w:val="0"/>
      <w:divBdr>
        <w:top w:val="none" w:sz="0" w:space="0" w:color="auto"/>
        <w:left w:val="none" w:sz="0" w:space="0" w:color="auto"/>
        <w:bottom w:val="none" w:sz="0" w:space="0" w:color="auto"/>
        <w:right w:val="none" w:sz="0" w:space="0" w:color="auto"/>
      </w:divBdr>
    </w:div>
    <w:div w:id="369496475">
      <w:marLeft w:val="640"/>
      <w:marRight w:val="0"/>
      <w:marTop w:val="0"/>
      <w:marBottom w:val="0"/>
      <w:divBdr>
        <w:top w:val="none" w:sz="0" w:space="0" w:color="auto"/>
        <w:left w:val="none" w:sz="0" w:space="0" w:color="auto"/>
        <w:bottom w:val="none" w:sz="0" w:space="0" w:color="auto"/>
        <w:right w:val="none" w:sz="0" w:space="0" w:color="auto"/>
      </w:divBdr>
    </w:div>
    <w:div w:id="369574608">
      <w:marLeft w:val="640"/>
      <w:marRight w:val="0"/>
      <w:marTop w:val="0"/>
      <w:marBottom w:val="0"/>
      <w:divBdr>
        <w:top w:val="none" w:sz="0" w:space="0" w:color="auto"/>
        <w:left w:val="none" w:sz="0" w:space="0" w:color="auto"/>
        <w:bottom w:val="none" w:sz="0" w:space="0" w:color="auto"/>
        <w:right w:val="none" w:sz="0" w:space="0" w:color="auto"/>
      </w:divBdr>
    </w:div>
    <w:div w:id="369576995">
      <w:marLeft w:val="640"/>
      <w:marRight w:val="0"/>
      <w:marTop w:val="0"/>
      <w:marBottom w:val="0"/>
      <w:divBdr>
        <w:top w:val="none" w:sz="0" w:space="0" w:color="auto"/>
        <w:left w:val="none" w:sz="0" w:space="0" w:color="auto"/>
        <w:bottom w:val="none" w:sz="0" w:space="0" w:color="auto"/>
        <w:right w:val="none" w:sz="0" w:space="0" w:color="auto"/>
      </w:divBdr>
    </w:div>
    <w:div w:id="369651617">
      <w:marLeft w:val="640"/>
      <w:marRight w:val="0"/>
      <w:marTop w:val="0"/>
      <w:marBottom w:val="0"/>
      <w:divBdr>
        <w:top w:val="none" w:sz="0" w:space="0" w:color="auto"/>
        <w:left w:val="none" w:sz="0" w:space="0" w:color="auto"/>
        <w:bottom w:val="none" w:sz="0" w:space="0" w:color="auto"/>
        <w:right w:val="none" w:sz="0" w:space="0" w:color="auto"/>
      </w:divBdr>
    </w:div>
    <w:div w:id="369688700">
      <w:marLeft w:val="640"/>
      <w:marRight w:val="0"/>
      <w:marTop w:val="0"/>
      <w:marBottom w:val="0"/>
      <w:divBdr>
        <w:top w:val="none" w:sz="0" w:space="0" w:color="auto"/>
        <w:left w:val="none" w:sz="0" w:space="0" w:color="auto"/>
        <w:bottom w:val="none" w:sz="0" w:space="0" w:color="auto"/>
        <w:right w:val="none" w:sz="0" w:space="0" w:color="auto"/>
      </w:divBdr>
    </w:div>
    <w:div w:id="369721084">
      <w:marLeft w:val="640"/>
      <w:marRight w:val="0"/>
      <w:marTop w:val="0"/>
      <w:marBottom w:val="0"/>
      <w:divBdr>
        <w:top w:val="none" w:sz="0" w:space="0" w:color="auto"/>
        <w:left w:val="none" w:sz="0" w:space="0" w:color="auto"/>
        <w:bottom w:val="none" w:sz="0" w:space="0" w:color="auto"/>
        <w:right w:val="none" w:sz="0" w:space="0" w:color="auto"/>
      </w:divBdr>
    </w:div>
    <w:div w:id="369721227">
      <w:marLeft w:val="640"/>
      <w:marRight w:val="0"/>
      <w:marTop w:val="0"/>
      <w:marBottom w:val="0"/>
      <w:divBdr>
        <w:top w:val="none" w:sz="0" w:space="0" w:color="auto"/>
        <w:left w:val="none" w:sz="0" w:space="0" w:color="auto"/>
        <w:bottom w:val="none" w:sz="0" w:space="0" w:color="auto"/>
        <w:right w:val="none" w:sz="0" w:space="0" w:color="auto"/>
      </w:divBdr>
    </w:div>
    <w:div w:id="369765315">
      <w:marLeft w:val="640"/>
      <w:marRight w:val="0"/>
      <w:marTop w:val="0"/>
      <w:marBottom w:val="0"/>
      <w:divBdr>
        <w:top w:val="none" w:sz="0" w:space="0" w:color="auto"/>
        <w:left w:val="none" w:sz="0" w:space="0" w:color="auto"/>
        <w:bottom w:val="none" w:sz="0" w:space="0" w:color="auto"/>
        <w:right w:val="none" w:sz="0" w:space="0" w:color="auto"/>
      </w:divBdr>
    </w:div>
    <w:div w:id="369769503">
      <w:marLeft w:val="640"/>
      <w:marRight w:val="0"/>
      <w:marTop w:val="0"/>
      <w:marBottom w:val="0"/>
      <w:divBdr>
        <w:top w:val="none" w:sz="0" w:space="0" w:color="auto"/>
        <w:left w:val="none" w:sz="0" w:space="0" w:color="auto"/>
        <w:bottom w:val="none" w:sz="0" w:space="0" w:color="auto"/>
        <w:right w:val="none" w:sz="0" w:space="0" w:color="auto"/>
      </w:divBdr>
    </w:div>
    <w:div w:id="369770796">
      <w:marLeft w:val="640"/>
      <w:marRight w:val="0"/>
      <w:marTop w:val="0"/>
      <w:marBottom w:val="0"/>
      <w:divBdr>
        <w:top w:val="none" w:sz="0" w:space="0" w:color="auto"/>
        <w:left w:val="none" w:sz="0" w:space="0" w:color="auto"/>
        <w:bottom w:val="none" w:sz="0" w:space="0" w:color="auto"/>
        <w:right w:val="none" w:sz="0" w:space="0" w:color="auto"/>
      </w:divBdr>
    </w:div>
    <w:div w:id="369844591">
      <w:marLeft w:val="640"/>
      <w:marRight w:val="0"/>
      <w:marTop w:val="0"/>
      <w:marBottom w:val="0"/>
      <w:divBdr>
        <w:top w:val="none" w:sz="0" w:space="0" w:color="auto"/>
        <w:left w:val="none" w:sz="0" w:space="0" w:color="auto"/>
        <w:bottom w:val="none" w:sz="0" w:space="0" w:color="auto"/>
        <w:right w:val="none" w:sz="0" w:space="0" w:color="auto"/>
      </w:divBdr>
    </w:div>
    <w:div w:id="369844825">
      <w:marLeft w:val="640"/>
      <w:marRight w:val="0"/>
      <w:marTop w:val="0"/>
      <w:marBottom w:val="0"/>
      <w:divBdr>
        <w:top w:val="none" w:sz="0" w:space="0" w:color="auto"/>
        <w:left w:val="none" w:sz="0" w:space="0" w:color="auto"/>
        <w:bottom w:val="none" w:sz="0" w:space="0" w:color="auto"/>
        <w:right w:val="none" w:sz="0" w:space="0" w:color="auto"/>
      </w:divBdr>
    </w:div>
    <w:div w:id="369846646">
      <w:marLeft w:val="640"/>
      <w:marRight w:val="0"/>
      <w:marTop w:val="0"/>
      <w:marBottom w:val="0"/>
      <w:divBdr>
        <w:top w:val="none" w:sz="0" w:space="0" w:color="auto"/>
        <w:left w:val="none" w:sz="0" w:space="0" w:color="auto"/>
        <w:bottom w:val="none" w:sz="0" w:space="0" w:color="auto"/>
        <w:right w:val="none" w:sz="0" w:space="0" w:color="auto"/>
      </w:divBdr>
    </w:div>
    <w:div w:id="369888417">
      <w:marLeft w:val="640"/>
      <w:marRight w:val="0"/>
      <w:marTop w:val="0"/>
      <w:marBottom w:val="0"/>
      <w:divBdr>
        <w:top w:val="none" w:sz="0" w:space="0" w:color="auto"/>
        <w:left w:val="none" w:sz="0" w:space="0" w:color="auto"/>
        <w:bottom w:val="none" w:sz="0" w:space="0" w:color="auto"/>
        <w:right w:val="none" w:sz="0" w:space="0" w:color="auto"/>
      </w:divBdr>
    </w:div>
    <w:div w:id="369958588">
      <w:marLeft w:val="640"/>
      <w:marRight w:val="0"/>
      <w:marTop w:val="0"/>
      <w:marBottom w:val="0"/>
      <w:divBdr>
        <w:top w:val="none" w:sz="0" w:space="0" w:color="auto"/>
        <w:left w:val="none" w:sz="0" w:space="0" w:color="auto"/>
        <w:bottom w:val="none" w:sz="0" w:space="0" w:color="auto"/>
        <w:right w:val="none" w:sz="0" w:space="0" w:color="auto"/>
      </w:divBdr>
    </w:div>
    <w:div w:id="369959256">
      <w:marLeft w:val="640"/>
      <w:marRight w:val="0"/>
      <w:marTop w:val="0"/>
      <w:marBottom w:val="0"/>
      <w:divBdr>
        <w:top w:val="none" w:sz="0" w:space="0" w:color="auto"/>
        <w:left w:val="none" w:sz="0" w:space="0" w:color="auto"/>
        <w:bottom w:val="none" w:sz="0" w:space="0" w:color="auto"/>
        <w:right w:val="none" w:sz="0" w:space="0" w:color="auto"/>
      </w:divBdr>
    </w:div>
    <w:div w:id="369961833">
      <w:marLeft w:val="640"/>
      <w:marRight w:val="0"/>
      <w:marTop w:val="0"/>
      <w:marBottom w:val="0"/>
      <w:divBdr>
        <w:top w:val="none" w:sz="0" w:space="0" w:color="auto"/>
        <w:left w:val="none" w:sz="0" w:space="0" w:color="auto"/>
        <w:bottom w:val="none" w:sz="0" w:space="0" w:color="auto"/>
        <w:right w:val="none" w:sz="0" w:space="0" w:color="auto"/>
      </w:divBdr>
    </w:div>
    <w:div w:id="369965197">
      <w:marLeft w:val="640"/>
      <w:marRight w:val="0"/>
      <w:marTop w:val="0"/>
      <w:marBottom w:val="0"/>
      <w:divBdr>
        <w:top w:val="none" w:sz="0" w:space="0" w:color="auto"/>
        <w:left w:val="none" w:sz="0" w:space="0" w:color="auto"/>
        <w:bottom w:val="none" w:sz="0" w:space="0" w:color="auto"/>
        <w:right w:val="none" w:sz="0" w:space="0" w:color="auto"/>
      </w:divBdr>
    </w:div>
    <w:div w:id="370040568">
      <w:marLeft w:val="640"/>
      <w:marRight w:val="0"/>
      <w:marTop w:val="0"/>
      <w:marBottom w:val="0"/>
      <w:divBdr>
        <w:top w:val="none" w:sz="0" w:space="0" w:color="auto"/>
        <w:left w:val="none" w:sz="0" w:space="0" w:color="auto"/>
        <w:bottom w:val="none" w:sz="0" w:space="0" w:color="auto"/>
        <w:right w:val="none" w:sz="0" w:space="0" w:color="auto"/>
      </w:divBdr>
    </w:div>
    <w:div w:id="370108228">
      <w:marLeft w:val="640"/>
      <w:marRight w:val="0"/>
      <w:marTop w:val="0"/>
      <w:marBottom w:val="0"/>
      <w:divBdr>
        <w:top w:val="none" w:sz="0" w:space="0" w:color="auto"/>
        <w:left w:val="none" w:sz="0" w:space="0" w:color="auto"/>
        <w:bottom w:val="none" w:sz="0" w:space="0" w:color="auto"/>
        <w:right w:val="none" w:sz="0" w:space="0" w:color="auto"/>
      </w:divBdr>
    </w:div>
    <w:div w:id="370152305">
      <w:marLeft w:val="640"/>
      <w:marRight w:val="0"/>
      <w:marTop w:val="0"/>
      <w:marBottom w:val="0"/>
      <w:divBdr>
        <w:top w:val="none" w:sz="0" w:space="0" w:color="auto"/>
        <w:left w:val="none" w:sz="0" w:space="0" w:color="auto"/>
        <w:bottom w:val="none" w:sz="0" w:space="0" w:color="auto"/>
        <w:right w:val="none" w:sz="0" w:space="0" w:color="auto"/>
      </w:divBdr>
    </w:div>
    <w:div w:id="370229462">
      <w:marLeft w:val="640"/>
      <w:marRight w:val="0"/>
      <w:marTop w:val="0"/>
      <w:marBottom w:val="0"/>
      <w:divBdr>
        <w:top w:val="none" w:sz="0" w:space="0" w:color="auto"/>
        <w:left w:val="none" w:sz="0" w:space="0" w:color="auto"/>
        <w:bottom w:val="none" w:sz="0" w:space="0" w:color="auto"/>
        <w:right w:val="none" w:sz="0" w:space="0" w:color="auto"/>
      </w:divBdr>
    </w:div>
    <w:div w:id="370233169">
      <w:marLeft w:val="640"/>
      <w:marRight w:val="0"/>
      <w:marTop w:val="0"/>
      <w:marBottom w:val="0"/>
      <w:divBdr>
        <w:top w:val="none" w:sz="0" w:space="0" w:color="auto"/>
        <w:left w:val="none" w:sz="0" w:space="0" w:color="auto"/>
        <w:bottom w:val="none" w:sz="0" w:space="0" w:color="auto"/>
        <w:right w:val="none" w:sz="0" w:space="0" w:color="auto"/>
      </w:divBdr>
    </w:div>
    <w:div w:id="370301279">
      <w:marLeft w:val="640"/>
      <w:marRight w:val="0"/>
      <w:marTop w:val="0"/>
      <w:marBottom w:val="0"/>
      <w:divBdr>
        <w:top w:val="none" w:sz="0" w:space="0" w:color="auto"/>
        <w:left w:val="none" w:sz="0" w:space="0" w:color="auto"/>
        <w:bottom w:val="none" w:sz="0" w:space="0" w:color="auto"/>
        <w:right w:val="none" w:sz="0" w:space="0" w:color="auto"/>
      </w:divBdr>
    </w:div>
    <w:div w:id="370304900">
      <w:marLeft w:val="640"/>
      <w:marRight w:val="0"/>
      <w:marTop w:val="0"/>
      <w:marBottom w:val="0"/>
      <w:divBdr>
        <w:top w:val="none" w:sz="0" w:space="0" w:color="auto"/>
        <w:left w:val="none" w:sz="0" w:space="0" w:color="auto"/>
        <w:bottom w:val="none" w:sz="0" w:space="0" w:color="auto"/>
        <w:right w:val="none" w:sz="0" w:space="0" w:color="auto"/>
      </w:divBdr>
    </w:div>
    <w:div w:id="370348318">
      <w:marLeft w:val="640"/>
      <w:marRight w:val="0"/>
      <w:marTop w:val="0"/>
      <w:marBottom w:val="0"/>
      <w:divBdr>
        <w:top w:val="none" w:sz="0" w:space="0" w:color="auto"/>
        <w:left w:val="none" w:sz="0" w:space="0" w:color="auto"/>
        <w:bottom w:val="none" w:sz="0" w:space="0" w:color="auto"/>
        <w:right w:val="none" w:sz="0" w:space="0" w:color="auto"/>
      </w:divBdr>
    </w:div>
    <w:div w:id="370351662">
      <w:marLeft w:val="640"/>
      <w:marRight w:val="0"/>
      <w:marTop w:val="0"/>
      <w:marBottom w:val="0"/>
      <w:divBdr>
        <w:top w:val="none" w:sz="0" w:space="0" w:color="auto"/>
        <w:left w:val="none" w:sz="0" w:space="0" w:color="auto"/>
        <w:bottom w:val="none" w:sz="0" w:space="0" w:color="auto"/>
        <w:right w:val="none" w:sz="0" w:space="0" w:color="auto"/>
      </w:divBdr>
    </w:div>
    <w:div w:id="370376398">
      <w:marLeft w:val="640"/>
      <w:marRight w:val="0"/>
      <w:marTop w:val="0"/>
      <w:marBottom w:val="0"/>
      <w:divBdr>
        <w:top w:val="none" w:sz="0" w:space="0" w:color="auto"/>
        <w:left w:val="none" w:sz="0" w:space="0" w:color="auto"/>
        <w:bottom w:val="none" w:sz="0" w:space="0" w:color="auto"/>
        <w:right w:val="none" w:sz="0" w:space="0" w:color="auto"/>
      </w:divBdr>
    </w:div>
    <w:div w:id="370418779">
      <w:marLeft w:val="640"/>
      <w:marRight w:val="0"/>
      <w:marTop w:val="0"/>
      <w:marBottom w:val="0"/>
      <w:divBdr>
        <w:top w:val="none" w:sz="0" w:space="0" w:color="auto"/>
        <w:left w:val="none" w:sz="0" w:space="0" w:color="auto"/>
        <w:bottom w:val="none" w:sz="0" w:space="0" w:color="auto"/>
        <w:right w:val="none" w:sz="0" w:space="0" w:color="auto"/>
      </w:divBdr>
    </w:div>
    <w:div w:id="370421449">
      <w:marLeft w:val="640"/>
      <w:marRight w:val="0"/>
      <w:marTop w:val="0"/>
      <w:marBottom w:val="0"/>
      <w:divBdr>
        <w:top w:val="none" w:sz="0" w:space="0" w:color="auto"/>
        <w:left w:val="none" w:sz="0" w:space="0" w:color="auto"/>
        <w:bottom w:val="none" w:sz="0" w:space="0" w:color="auto"/>
        <w:right w:val="none" w:sz="0" w:space="0" w:color="auto"/>
      </w:divBdr>
    </w:div>
    <w:div w:id="370501456">
      <w:marLeft w:val="640"/>
      <w:marRight w:val="0"/>
      <w:marTop w:val="0"/>
      <w:marBottom w:val="0"/>
      <w:divBdr>
        <w:top w:val="none" w:sz="0" w:space="0" w:color="auto"/>
        <w:left w:val="none" w:sz="0" w:space="0" w:color="auto"/>
        <w:bottom w:val="none" w:sz="0" w:space="0" w:color="auto"/>
        <w:right w:val="none" w:sz="0" w:space="0" w:color="auto"/>
      </w:divBdr>
    </w:div>
    <w:div w:id="370611430">
      <w:marLeft w:val="640"/>
      <w:marRight w:val="0"/>
      <w:marTop w:val="0"/>
      <w:marBottom w:val="0"/>
      <w:divBdr>
        <w:top w:val="none" w:sz="0" w:space="0" w:color="auto"/>
        <w:left w:val="none" w:sz="0" w:space="0" w:color="auto"/>
        <w:bottom w:val="none" w:sz="0" w:space="0" w:color="auto"/>
        <w:right w:val="none" w:sz="0" w:space="0" w:color="auto"/>
      </w:divBdr>
    </w:div>
    <w:div w:id="370613531">
      <w:marLeft w:val="640"/>
      <w:marRight w:val="0"/>
      <w:marTop w:val="0"/>
      <w:marBottom w:val="0"/>
      <w:divBdr>
        <w:top w:val="none" w:sz="0" w:space="0" w:color="auto"/>
        <w:left w:val="none" w:sz="0" w:space="0" w:color="auto"/>
        <w:bottom w:val="none" w:sz="0" w:space="0" w:color="auto"/>
        <w:right w:val="none" w:sz="0" w:space="0" w:color="auto"/>
      </w:divBdr>
    </w:div>
    <w:div w:id="370613635">
      <w:marLeft w:val="640"/>
      <w:marRight w:val="0"/>
      <w:marTop w:val="0"/>
      <w:marBottom w:val="0"/>
      <w:divBdr>
        <w:top w:val="none" w:sz="0" w:space="0" w:color="auto"/>
        <w:left w:val="none" w:sz="0" w:space="0" w:color="auto"/>
        <w:bottom w:val="none" w:sz="0" w:space="0" w:color="auto"/>
        <w:right w:val="none" w:sz="0" w:space="0" w:color="auto"/>
      </w:divBdr>
    </w:div>
    <w:div w:id="370618414">
      <w:marLeft w:val="0"/>
      <w:marRight w:val="0"/>
      <w:marTop w:val="0"/>
      <w:marBottom w:val="0"/>
      <w:divBdr>
        <w:top w:val="none" w:sz="0" w:space="0" w:color="auto"/>
        <w:left w:val="none" w:sz="0" w:space="0" w:color="auto"/>
        <w:bottom w:val="none" w:sz="0" w:space="0" w:color="auto"/>
        <w:right w:val="none" w:sz="0" w:space="0" w:color="auto"/>
      </w:divBdr>
    </w:div>
    <w:div w:id="370686257">
      <w:marLeft w:val="640"/>
      <w:marRight w:val="0"/>
      <w:marTop w:val="0"/>
      <w:marBottom w:val="0"/>
      <w:divBdr>
        <w:top w:val="none" w:sz="0" w:space="0" w:color="auto"/>
        <w:left w:val="none" w:sz="0" w:space="0" w:color="auto"/>
        <w:bottom w:val="none" w:sz="0" w:space="0" w:color="auto"/>
        <w:right w:val="none" w:sz="0" w:space="0" w:color="auto"/>
      </w:divBdr>
    </w:div>
    <w:div w:id="370686966">
      <w:marLeft w:val="640"/>
      <w:marRight w:val="0"/>
      <w:marTop w:val="0"/>
      <w:marBottom w:val="0"/>
      <w:divBdr>
        <w:top w:val="none" w:sz="0" w:space="0" w:color="auto"/>
        <w:left w:val="none" w:sz="0" w:space="0" w:color="auto"/>
        <w:bottom w:val="none" w:sz="0" w:space="0" w:color="auto"/>
        <w:right w:val="none" w:sz="0" w:space="0" w:color="auto"/>
      </w:divBdr>
    </w:div>
    <w:div w:id="370690093">
      <w:marLeft w:val="640"/>
      <w:marRight w:val="0"/>
      <w:marTop w:val="0"/>
      <w:marBottom w:val="0"/>
      <w:divBdr>
        <w:top w:val="none" w:sz="0" w:space="0" w:color="auto"/>
        <w:left w:val="none" w:sz="0" w:space="0" w:color="auto"/>
        <w:bottom w:val="none" w:sz="0" w:space="0" w:color="auto"/>
        <w:right w:val="none" w:sz="0" w:space="0" w:color="auto"/>
      </w:divBdr>
    </w:div>
    <w:div w:id="370691787">
      <w:marLeft w:val="640"/>
      <w:marRight w:val="0"/>
      <w:marTop w:val="0"/>
      <w:marBottom w:val="0"/>
      <w:divBdr>
        <w:top w:val="none" w:sz="0" w:space="0" w:color="auto"/>
        <w:left w:val="none" w:sz="0" w:space="0" w:color="auto"/>
        <w:bottom w:val="none" w:sz="0" w:space="0" w:color="auto"/>
        <w:right w:val="none" w:sz="0" w:space="0" w:color="auto"/>
      </w:divBdr>
    </w:div>
    <w:div w:id="370880820">
      <w:marLeft w:val="640"/>
      <w:marRight w:val="0"/>
      <w:marTop w:val="0"/>
      <w:marBottom w:val="0"/>
      <w:divBdr>
        <w:top w:val="none" w:sz="0" w:space="0" w:color="auto"/>
        <w:left w:val="none" w:sz="0" w:space="0" w:color="auto"/>
        <w:bottom w:val="none" w:sz="0" w:space="0" w:color="auto"/>
        <w:right w:val="none" w:sz="0" w:space="0" w:color="auto"/>
      </w:divBdr>
    </w:div>
    <w:div w:id="371002460">
      <w:marLeft w:val="640"/>
      <w:marRight w:val="0"/>
      <w:marTop w:val="0"/>
      <w:marBottom w:val="0"/>
      <w:divBdr>
        <w:top w:val="none" w:sz="0" w:space="0" w:color="auto"/>
        <w:left w:val="none" w:sz="0" w:space="0" w:color="auto"/>
        <w:bottom w:val="none" w:sz="0" w:space="0" w:color="auto"/>
        <w:right w:val="none" w:sz="0" w:space="0" w:color="auto"/>
      </w:divBdr>
    </w:div>
    <w:div w:id="371007022">
      <w:marLeft w:val="640"/>
      <w:marRight w:val="0"/>
      <w:marTop w:val="0"/>
      <w:marBottom w:val="0"/>
      <w:divBdr>
        <w:top w:val="none" w:sz="0" w:space="0" w:color="auto"/>
        <w:left w:val="none" w:sz="0" w:space="0" w:color="auto"/>
        <w:bottom w:val="none" w:sz="0" w:space="0" w:color="auto"/>
        <w:right w:val="none" w:sz="0" w:space="0" w:color="auto"/>
      </w:divBdr>
    </w:div>
    <w:div w:id="371074637">
      <w:marLeft w:val="640"/>
      <w:marRight w:val="0"/>
      <w:marTop w:val="0"/>
      <w:marBottom w:val="0"/>
      <w:divBdr>
        <w:top w:val="none" w:sz="0" w:space="0" w:color="auto"/>
        <w:left w:val="none" w:sz="0" w:space="0" w:color="auto"/>
        <w:bottom w:val="none" w:sz="0" w:space="0" w:color="auto"/>
        <w:right w:val="none" w:sz="0" w:space="0" w:color="auto"/>
      </w:divBdr>
    </w:div>
    <w:div w:id="371081089">
      <w:marLeft w:val="640"/>
      <w:marRight w:val="0"/>
      <w:marTop w:val="0"/>
      <w:marBottom w:val="0"/>
      <w:divBdr>
        <w:top w:val="none" w:sz="0" w:space="0" w:color="auto"/>
        <w:left w:val="none" w:sz="0" w:space="0" w:color="auto"/>
        <w:bottom w:val="none" w:sz="0" w:space="0" w:color="auto"/>
        <w:right w:val="none" w:sz="0" w:space="0" w:color="auto"/>
      </w:divBdr>
    </w:div>
    <w:div w:id="371151654">
      <w:marLeft w:val="640"/>
      <w:marRight w:val="0"/>
      <w:marTop w:val="0"/>
      <w:marBottom w:val="0"/>
      <w:divBdr>
        <w:top w:val="none" w:sz="0" w:space="0" w:color="auto"/>
        <w:left w:val="none" w:sz="0" w:space="0" w:color="auto"/>
        <w:bottom w:val="none" w:sz="0" w:space="0" w:color="auto"/>
        <w:right w:val="none" w:sz="0" w:space="0" w:color="auto"/>
      </w:divBdr>
    </w:div>
    <w:div w:id="371155236">
      <w:marLeft w:val="640"/>
      <w:marRight w:val="0"/>
      <w:marTop w:val="0"/>
      <w:marBottom w:val="0"/>
      <w:divBdr>
        <w:top w:val="none" w:sz="0" w:space="0" w:color="auto"/>
        <w:left w:val="none" w:sz="0" w:space="0" w:color="auto"/>
        <w:bottom w:val="none" w:sz="0" w:space="0" w:color="auto"/>
        <w:right w:val="none" w:sz="0" w:space="0" w:color="auto"/>
      </w:divBdr>
    </w:div>
    <w:div w:id="371197540">
      <w:marLeft w:val="640"/>
      <w:marRight w:val="0"/>
      <w:marTop w:val="0"/>
      <w:marBottom w:val="0"/>
      <w:divBdr>
        <w:top w:val="none" w:sz="0" w:space="0" w:color="auto"/>
        <w:left w:val="none" w:sz="0" w:space="0" w:color="auto"/>
        <w:bottom w:val="none" w:sz="0" w:space="0" w:color="auto"/>
        <w:right w:val="none" w:sz="0" w:space="0" w:color="auto"/>
      </w:divBdr>
    </w:div>
    <w:div w:id="371200038">
      <w:marLeft w:val="640"/>
      <w:marRight w:val="0"/>
      <w:marTop w:val="0"/>
      <w:marBottom w:val="0"/>
      <w:divBdr>
        <w:top w:val="none" w:sz="0" w:space="0" w:color="auto"/>
        <w:left w:val="none" w:sz="0" w:space="0" w:color="auto"/>
        <w:bottom w:val="none" w:sz="0" w:space="0" w:color="auto"/>
        <w:right w:val="none" w:sz="0" w:space="0" w:color="auto"/>
      </w:divBdr>
    </w:div>
    <w:div w:id="371200106">
      <w:marLeft w:val="640"/>
      <w:marRight w:val="0"/>
      <w:marTop w:val="0"/>
      <w:marBottom w:val="0"/>
      <w:divBdr>
        <w:top w:val="none" w:sz="0" w:space="0" w:color="auto"/>
        <w:left w:val="none" w:sz="0" w:space="0" w:color="auto"/>
        <w:bottom w:val="none" w:sz="0" w:space="0" w:color="auto"/>
        <w:right w:val="none" w:sz="0" w:space="0" w:color="auto"/>
      </w:divBdr>
    </w:div>
    <w:div w:id="371266379">
      <w:marLeft w:val="640"/>
      <w:marRight w:val="0"/>
      <w:marTop w:val="0"/>
      <w:marBottom w:val="0"/>
      <w:divBdr>
        <w:top w:val="none" w:sz="0" w:space="0" w:color="auto"/>
        <w:left w:val="none" w:sz="0" w:space="0" w:color="auto"/>
        <w:bottom w:val="none" w:sz="0" w:space="0" w:color="auto"/>
        <w:right w:val="none" w:sz="0" w:space="0" w:color="auto"/>
      </w:divBdr>
    </w:div>
    <w:div w:id="371269873">
      <w:marLeft w:val="640"/>
      <w:marRight w:val="0"/>
      <w:marTop w:val="0"/>
      <w:marBottom w:val="0"/>
      <w:divBdr>
        <w:top w:val="none" w:sz="0" w:space="0" w:color="auto"/>
        <w:left w:val="none" w:sz="0" w:space="0" w:color="auto"/>
        <w:bottom w:val="none" w:sz="0" w:space="0" w:color="auto"/>
        <w:right w:val="none" w:sz="0" w:space="0" w:color="auto"/>
      </w:divBdr>
    </w:div>
    <w:div w:id="371422160">
      <w:marLeft w:val="640"/>
      <w:marRight w:val="0"/>
      <w:marTop w:val="0"/>
      <w:marBottom w:val="0"/>
      <w:divBdr>
        <w:top w:val="none" w:sz="0" w:space="0" w:color="auto"/>
        <w:left w:val="none" w:sz="0" w:space="0" w:color="auto"/>
        <w:bottom w:val="none" w:sz="0" w:space="0" w:color="auto"/>
        <w:right w:val="none" w:sz="0" w:space="0" w:color="auto"/>
      </w:divBdr>
    </w:div>
    <w:div w:id="371424128">
      <w:marLeft w:val="640"/>
      <w:marRight w:val="0"/>
      <w:marTop w:val="0"/>
      <w:marBottom w:val="0"/>
      <w:divBdr>
        <w:top w:val="none" w:sz="0" w:space="0" w:color="auto"/>
        <w:left w:val="none" w:sz="0" w:space="0" w:color="auto"/>
        <w:bottom w:val="none" w:sz="0" w:space="0" w:color="auto"/>
        <w:right w:val="none" w:sz="0" w:space="0" w:color="auto"/>
      </w:divBdr>
    </w:div>
    <w:div w:id="371460934">
      <w:marLeft w:val="640"/>
      <w:marRight w:val="0"/>
      <w:marTop w:val="0"/>
      <w:marBottom w:val="0"/>
      <w:divBdr>
        <w:top w:val="none" w:sz="0" w:space="0" w:color="auto"/>
        <w:left w:val="none" w:sz="0" w:space="0" w:color="auto"/>
        <w:bottom w:val="none" w:sz="0" w:space="0" w:color="auto"/>
        <w:right w:val="none" w:sz="0" w:space="0" w:color="auto"/>
      </w:divBdr>
    </w:div>
    <w:div w:id="371462995">
      <w:marLeft w:val="640"/>
      <w:marRight w:val="0"/>
      <w:marTop w:val="0"/>
      <w:marBottom w:val="0"/>
      <w:divBdr>
        <w:top w:val="none" w:sz="0" w:space="0" w:color="auto"/>
        <w:left w:val="none" w:sz="0" w:space="0" w:color="auto"/>
        <w:bottom w:val="none" w:sz="0" w:space="0" w:color="auto"/>
        <w:right w:val="none" w:sz="0" w:space="0" w:color="auto"/>
      </w:divBdr>
    </w:div>
    <w:div w:id="371466026">
      <w:marLeft w:val="640"/>
      <w:marRight w:val="0"/>
      <w:marTop w:val="0"/>
      <w:marBottom w:val="0"/>
      <w:divBdr>
        <w:top w:val="none" w:sz="0" w:space="0" w:color="auto"/>
        <w:left w:val="none" w:sz="0" w:space="0" w:color="auto"/>
        <w:bottom w:val="none" w:sz="0" w:space="0" w:color="auto"/>
        <w:right w:val="none" w:sz="0" w:space="0" w:color="auto"/>
      </w:divBdr>
    </w:div>
    <w:div w:id="371539825">
      <w:marLeft w:val="640"/>
      <w:marRight w:val="0"/>
      <w:marTop w:val="0"/>
      <w:marBottom w:val="0"/>
      <w:divBdr>
        <w:top w:val="none" w:sz="0" w:space="0" w:color="auto"/>
        <w:left w:val="none" w:sz="0" w:space="0" w:color="auto"/>
        <w:bottom w:val="none" w:sz="0" w:space="0" w:color="auto"/>
        <w:right w:val="none" w:sz="0" w:space="0" w:color="auto"/>
      </w:divBdr>
    </w:div>
    <w:div w:id="371540848">
      <w:marLeft w:val="640"/>
      <w:marRight w:val="0"/>
      <w:marTop w:val="0"/>
      <w:marBottom w:val="0"/>
      <w:divBdr>
        <w:top w:val="none" w:sz="0" w:space="0" w:color="auto"/>
        <w:left w:val="none" w:sz="0" w:space="0" w:color="auto"/>
        <w:bottom w:val="none" w:sz="0" w:space="0" w:color="auto"/>
        <w:right w:val="none" w:sz="0" w:space="0" w:color="auto"/>
      </w:divBdr>
    </w:div>
    <w:div w:id="371613282">
      <w:marLeft w:val="640"/>
      <w:marRight w:val="0"/>
      <w:marTop w:val="0"/>
      <w:marBottom w:val="0"/>
      <w:divBdr>
        <w:top w:val="none" w:sz="0" w:space="0" w:color="auto"/>
        <w:left w:val="none" w:sz="0" w:space="0" w:color="auto"/>
        <w:bottom w:val="none" w:sz="0" w:space="0" w:color="auto"/>
        <w:right w:val="none" w:sz="0" w:space="0" w:color="auto"/>
      </w:divBdr>
    </w:div>
    <w:div w:id="371659126">
      <w:marLeft w:val="640"/>
      <w:marRight w:val="0"/>
      <w:marTop w:val="0"/>
      <w:marBottom w:val="0"/>
      <w:divBdr>
        <w:top w:val="none" w:sz="0" w:space="0" w:color="auto"/>
        <w:left w:val="none" w:sz="0" w:space="0" w:color="auto"/>
        <w:bottom w:val="none" w:sz="0" w:space="0" w:color="auto"/>
        <w:right w:val="none" w:sz="0" w:space="0" w:color="auto"/>
      </w:divBdr>
    </w:div>
    <w:div w:id="371685471">
      <w:marLeft w:val="640"/>
      <w:marRight w:val="0"/>
      <w:marTop w:val="0"/>
      <w:marBottom w:val="0"/>
      <w:divBdr>
        <w:top w:val="none" w:sz="0" w:space="0" w:color="auto"/>
        <w:left w:val="none" w:sz="0" w:space="0" w:color="auto"/>
        <w:bottom w:val="none" w:sz="0" w:space="0" w:color="auto"/>
        <w:right w:val="none" w:sz="0" w:space="0" w:color="auto"/>
      </w:divBdr>
    </w:div>
    <w:div w:id="371686798">
      <w:marLeft w:val="640"/>
      <w:marRight w:val="0"/>
      <w:marTop w:val="0"/>
      <w:marBottom w:val="0"/>
      <w:divBdr>
        <w:top w:val="none" w:sz="0" w:space="0" w:color="auto"/>
        <w:left w:val="none" w:sz="0" w:space="0" w:color="auto"/>
        <w:bottom w:val="none" w:sz="0" w:space="0" w:color="auto"/>
        <w:right w:val="none" w:sz="0" w:space="0" w:color="auto"/>
      </w:divBdr>
    </w:div>
    <w:div w:id="371687233">
      <w:marLeft w:val="640"/>
      <w:marRight w:val="0"/>
      <w:marTop w:val="0"/>
      <w:marBottom w:val="0"/>
      <w:divBdr>
        <w:top w:val="none" w:sz="0" w:space="0" w:color="auto"/>
        <w:left w:val="none" w:sz="0" w:space="0" w:color="auto"/>
        <w:bottom w:val="none" w:sz="0" w:space="0" w:color="auto"/>
        <w:right w:val="none" w:sz="0" w:space="0" w:color="auto"/>
      </w:divBdr>
    </w:div>
    <w:div w:id="371730335">
      <w:marLeft w:val="640"/>
      <w:marRight w:val="0"/>
      <w:marTop w:val="0"/>
      <w:marBottom w:val="0"/>
      <w:divBdr>
        <w:top w:val="none" w:sz="0" w:space="0" w:color="auto"/>
        <w:left w:val="none" w:sz="0" w:space="0" w:color="auto"/>
        <w:bottom w:val="none" w:sz="0" w:space="0" w:color="auto"/>
        <w:right w:val="none" w:sz="0" w:space="0" w:color="auto"/>
      </w:divBdr>
    </w:div>
    <w:div w:id="371733205">
      <w:marLeft w:val="640"/>
      <w:marRight w:val="0"/>
      <w:marTop w:val="0"/>
      <w:marBottom w:val="0"/>
      <w:divBdr>
        <w:top w:val="none" w:sz="0" w:space="0" w:color="auto"/>
        <w:left w:val="none" w:sz="0" w:space="0" w:color="auto"/>
        <w:bottom w:val="none" w:sz="0" w:space="0" w:color="auto"/>
        <w:right w:val="none" w:sz="0" w:space="0" w:color="auto"/>
      </w:divBdr>
    </w:div>
    <w:div w:id="371803329">
      <w:marLeft w:val="640"/>
      <w:marRight w:val="0"/>
      <w:marTop w:val="0"/>
      <w:marBottom w:val="0"/>
      <w:divBdr>
        <w:top w:val="none" w:sz="0" w:space="0" w:color="auto"/>
        <w:left w:val="none" w:sz="0" w:space="0" w:color="auto"/>
        <w:bottom w:val="none" w:sz="0" w:space="0" w:color="auto"/>
        <w:right w:val="none" w:sz="0" w:space="0" w:color="auto"/>
      </w:divBdr>
    </w:div>
    <w:div w:id="371852158">
      <w:marLeft w:val="640"/>
      <w:marRight w:val="0"/>
      <w:marTop w:val="0"/>
      <w:marBottom w:val="0"/>
      <w:divBdr>
        <w:top w:val="none" w:sz="0" w:space="0" w:color="auto"/>
        <w:left w:val="none" w:sz="0" w:space="0" w:color="auto"/>
        <w:bottom w:val="none" w:sz="0" w:space="0" w:color="auto"/>
        <w:right w:val="none" w:sz="0" w:space="0" w:color="auto"/>
      </w:divBdr>
    </w:div>
    <w:div w:id="371923660">
      <w:marLeft w:val="640"/>
      <w:marRight w:val="0"/>
      <w:marTop w:val="0"/>
      <w:marBottom w:val="0"/>
      <w:divBdr>
        <w:top w:val="none" w:sz="0" w:space="0" w:color="auto"/>
        <w:left w:val="none" w:sz="0" w:space="0" w:color="auto"/>
        <w:bottom w:val="none" w:sz="0" w:space="0" w:color="auto"/>
        <w:right w:val="none" w:sz="0" w:space="0" w:color="auto"/>
      </w:divBdr>
    </w:div>
    <w:div w:id="371923886">
      <w:marLeft w:val="640"/>
      <w:marRight w:val="0"/>
      <w:marTop w:val="0"/>
      <w:marBottom w:val="0"/>
      <w:divBdr>
        <w:top w:val="none" w:sz="0" w:space="0" w:color="auto"/>
        <w:left w:val="none" w:sz="0" w:space="0" w:color="auto"/>
        <w:bottom w:val="none" w:sz="0" w:space="0" w:color="auto"/>
        <w:right w:val="none" w:sz="0" w:space="0" w:color="auto"/>
      </w:divBdr>
    </w:div>
    <w:div w:id="371928948">
      <w:marLeft w:val="640"/>
      <w:marRight w:val="0"/>
      <w:marTop w:val="0"/>
      <w:marBottom w:val="0"/>
      <w:divBdr>
        <w:top w:val="none" w:sz="0" w:space="0" w:color="auto"/>
        <w:left w:val="none" w:sz="0" w:space="0" w:color="auto"/>
        <w:bottom w:val="none" w:sz="0" w:space="0" w:color="auto"/>
        <w:right w:val="none" w:sz="0" w:space="0" w:color="auto"/>
      </w:divBdr>
    </w:div>
    <w:div w:id="371996934">
      <w:marLeft w:val="640"/>
      <w:marRight w:val="0"/>
      <w:marTop w:val="0"/>
      <w:marBottom w:val="0"/>
      <w:divBdr>
        <w:top w:val="none" w:sz="0" w:space="0" w:color="auto"/>
        <w:left w:val="none" w:sz="0" w:space="0" w:color="auto"/>
        <w:bottom w:val="none" w:sz="0" w:space="0" w:color="auto"/>
        <w:right w:val="none" w:sz="0" w:space="0" w:color="auto"/>
      </w:divBdr>
    </w:div>
    <w:div w:id="372000863">
      <w:marLeft w:val="640"/>
      <w:marRight w:val="0"/>
      <w:marTop w:val="0"/>
      <w:marBottom w:val="0"/>
      <w:divBdr>
        <w:top w:val="none" w:sz="0" w:space="0" w:color="auto"/>
        <w:left w:val="none" w:sz="0" w:space="0" w:color="auto"/>
        <w:bottom w:val="none" w:sz="0" w:space="0" w:color="auto"/>
        <w:right w:val="none" w:sz="0" w:space="0" w:color="auto"/>
      </w:divBdr>
    </w:div>
    <w:div w:id="372072729">
      <w:marLeft w:val="640"/>
      <w:marRight w:val="0"/>
      <w:marTop w:val="0"/>
      <w:marBottom w:val="0"/>
      <w:divBdr>
        <w:top w:val="none" w:sz="0" w:space="0" w:color="auto"/>
        <w:left w:val="none" w:sz="0" w:space="0" w:color="auto"/>
        <w:bottom w:val="none" w:sz="0" w:space="0" w:color="auto"/>
        <w:right w:val="none" w:sz="0" w:space="0" w:color="auto"/>
      </w:divBdr>
    </w:div>
    <w:div w:id="372116055">
      <w:marLeft w:val="640"/>
      <w:marRight w:val="0"/>
      <w:marTop w:val="0"/>
      <w:marBottom w:val="0"/>
      <w:divBdr>
        <w:top w:val="none" w:sz="0" w:space="0" w:color="auto"/>
        <w:left w:val="none" w:sz="0" w:space="0" w:color="auto"/>
        <w:bottom w:val="none" w:sz="0" w:space="0" w:color="auto"/>
        <w:right w:val="none" w:sz="0" w:space="0" w:color="auto"/>
      </w:divBdr>
    </w:div>
    <w:div w:id="372121102">
      <w:marLeft w:val="640"/>
      <w:marRight w:val="0"/>
      <w:marTop w:val="0"/>
      <w:marBottom w:val="0"/>
      <w:divBdr>
        <w:top w:val="none" w:sz="0" w:space="0" w:color="auto"/>
        <w:left w:val="none" w:sz="0" w:space="0" w:color="auto"/>
        <w:bottom w:val="none" w:sz="0" w:space="0" w:color="auto"/>
        <w:right w:val="none" w:sz="0" w:space="0" w:color="auto"/>
      </w:divBdr>
    </w:div>
    <w:div w:id="372123477">
      <w:marLeft w:val="640"/>
      <w:marRight w:val="0"/>
      <w:marTop w:val="0"/>
      <w:marBottom w:val="0"/>
      <w:divBdr>
        <w:top w:val="none" w:sz="0" w:space="0" w:color="auto"/>
        <w:left w:val="none" w:sz="0" w:space="0" w:color="auto"/>
        <w:bottom w:val="none" w:sz="0" w:space="0" w:color="auto"/>
        <w:right w:val="none" w:sz="0" w:space="0" w:color="auto"/>
      </w:divBdr>
    </w:div>
    <w:div w:id="372123619">
      <w:marLeft w:val="640"/>
      <w:marRight w:val="0"/>
      <w:marTop w:val="0"/>
      <w:marBottom w:val="0"/>
      <w:divBdr>
        <w:top w:val="none" w:sz="0" w:space="0" w:color="auto"/>
        <w:left w:val="none" w:sz="0" w:space="0" w:color="auto"/>
        <w:bottom w:val="none" w:sz="0" w:space="0" w:color="auto"/>
        <w:right w:val="none" w:sz="0" w:space="0" w:color="auto"/>
      </w:divBdr>
    </w:div>
    <w:div w:id="372195938">
      <w:marLeft w:val="640"/>
      <w:marRight w:val="0"/>
      <w:marTop w:val="0"/>
      <w:marBottom w:val="0"/>
      <w:divBdr>
        <w:top w:val="none" w:sz="0" w:space="0" w:color="auto"/>
        <w:left w:val="none" w:sz="0" w:space="0" w:color="auto"/>
        <w:bottom w:val="none" w:sz="0" w:space="0" w:color="auto"/>
        <w:right w:val="none" w:sz="0" w:space="0" w:color="auto"/>
      </w:divBdr>
    </w:div>
    <w:div w:id="372196480">
      <w:marLeft w:val="640"/>
      <w:marRight w:val="0"/>
      <w:marTop w:val="0"/>
      <w:marBottom w:val="0"/>
      <w:divBdr>
        <w:top w:val="none" w:sz="0" w:space="0" w:color="auto"/>
        <w:left w:val="none" w:sz="0" w:space="0" w:color="auto"/>
        <w:bottom w:val="none" w:sz="0" w:space="0" w:color="auto"/>
        <w:right w:val="none" w:sz="0" w:space="0" w:color="auto"/>
      </w:divBdr>
    </w:div>
    <w:div w:id="372199003">
      <w:marLeft w:val="640"/>
      <w:marRight w:val="0"/>
      <w:marTop w:val="0"/>
      <w:marBottom w:val="0"/>
      <w:divBdr>
        <w:top w:val="none" w:sz="0" w:space="0" w:color="auto"/>
        <w:left w:val="none" w:sz="0" w:space="0" w:color="auto"/>
        <w:bottom w:val="none" w:sz="0" w:space="0" w:color="auto"/>
        <w:right w:val="none" w:sz="0" w:space="0" w:color="auto"/>
      </w:divBdr>
    </w:div>
    <w:div w:id="372265278">
      <w:marLeft w:val="640"/>
      <w:marRight w:val="0"/>
      <w:marTop w:val="0"/>
      <w:marBottom w:val="0"/>
      <w:divBdr>
        <w:top w:val="none" w:sz="0" w:space="0" w:color="auto"/>
        <w:left w:val="none" w:sz="0" w:space="0" w:color="auto"/>
        <w:bottom w:val="none" w:sz="0" w:space="0" w:color="auto"/>
        <w:right w:val="none" w:sz="0" w:space="0" w:color="auto"/>
      </w:divBdr>
    </w:div>
    <w:div w:id="372268787">
      <w:marLeft w:val="640"/>
      <w:marRight w:val="0"/>
      <w:marTop w:val="0"/>
      <w:marBottom w:val="0"/>
      <w:divBdr>
        <w:top w:val="none" w:sz="0" w:space="0" w:color="auto"/>
        <w:left w:val="none" w:sz="0" w:space="0" w:color="auto"/>
        <w:bottom w:val="none" w:sz="0" w:space="0" w:color="auto"/>
        <w:right w:val="none" w:sz="0" w:space="0" w:color="auto"/>
      </w:divBdr>
    </w:div>
    <w:div w:id="372273098">
      <w:marLeft w:val="640"/>
      <w:marRight w:val="0"/>
      <w:marTop w:val="0"/>
      <w:marBottom w:val="0"/>
      <w:divBdr>
        <w:top w:val="none" w:sz="0" w:space="0" w:color="auto"/>
        <w:left w:val="none" w:sz="0" w:space="0" w:color="auto"/>
        <w:bottom w:val="none" w:sz="0" w:space="0" w:color="auto"/>
        <w:right w:val="none" w:sz="0" w:space="0" w:color="auto"/>
      </w:divBdr>
    </w:div>
    <w:div w:id="372314278">
      <w:marLeft w:val="640"/>
      <w:marRight w:val="0"/>
      <w:marTop w:val="0"/>
      <w:marBottom w:val="0"/>
      <w:divBdr>
        <w:top w:val="none" w:sz="0" w:space="0" w:color="auto"/>
        <w:left w:val="none" w:sz="0" w:space="0" w:color="auto"/>
        <w:bottom w:val="none" w:sz="0" w:space="0" w:color="auto"/>
        <w:right w:val="none" w:sz="0" w:space="0" w:color="auto"/>
      </w:divBdr>
    </w:div>
    <w:div w:id="372386960">
      <w:marLeft w:val="640"/>
      <w:marRight w:val="0"/>
      <w:marTop w:val="0"/>
      <w:marBottom w:val="0"/>
      <w:divBdr>
        <w:top w:val="none" w:sz="0" w:space="0" w:color="auto"/>
        <w:left w:val="none" w:sz="0" w:space="0" w:color="auto"/>
        <w:bottom w:val="none" w:sz="0" w:space="0" w:color="auto"/>
        <w:right w:val="none" w:sz="0" w:space="0" w:color="auto"/>
      </w:divBdr>
    </w:div>
    <w:div w:id="372390813">
      <w:marLeft w:val="640"/>
      <w:marRight w:val="0"/>
      <w:marTop w:val="0"/>
      <w:marBottom w:val="0"/>
      <w:divBdr>
        <w:top w:val="none" w:sz="0" w:space="0" w:color="auto"/>
        <w:left w:val="none" w:sz="0" w:space="0" w:color="auto"/>
        <w:bottom w:val="none" w:sz="0" w:space="0" w:color="auto"/>
        <w:right w:val="none" w:sz="0" w:space="0" w:color="auto"/>
      </w:divBdr>
    </w:div>
    <w:div w:id="372466156">
      <w:marLeft w:val="640"/>
      <w:marRight w:val="0"/>
      <w:marTop w:val="0"/>
      <w:marBottom w:val="0"/>
      <w:divBdr>
        <w:top w:val="none" w:sz="0" w:space="0" w:color="auto"/>
        <w:left w:val="none" w:sz="0" w:space="0" w:color="auto"/>
        <w:bottom w:val="none" w:sz="0" w:space="0" w:color="auto"/>
        <w:right w:val="none" w:sz="0" w:space="0" w:color="auto"/>
      </w:divBdr>
    </w:div>
    <w:div w:id="372467712">
      <w:marLeft w:val="640"/>
      <w:marRight w:val="0"/>
      <w:marTop w:val="0"/>
      <w:marBottom w:val="0"/>
      <w:divBdr>
        <w:top w:val="none" w:sz="0" w:space="0" w:color="auto"/>
        <w:left w:val="none" w:sz="0" w:space="0" w:color="auto"/>
        <w:bottom w:val="none" w:sz="0" w:space="0" w:color="auto"/>
        <w:right w:val="none" w:sz="0" w:space="0" w:color="auto"/>
      </w:divBdr>
    </w:div>
    <w:div w:id="372509122">
      <w:marLeft w:val="640"/>
      <w:marRight w:val="0"/>
      <w:marTop w:val="0"/>
      <w:marBottom w:val="0"/>
      <w:divBdr>
        <w:top w:val="none" w:sz="0" w:space="0" w:color="auto"/>
        <w:left w:val="none" w:sz="0" w:space="0" w:color="auto"/>
        <w:bottom w:val="none" w:sz="0" w:space="0" w:color="auto"/>
        <w:right w:val="none" w:sz="0" w:space="0" w:color="auto"/>
      </w:divBdr>
    </w:div>
    <w:div w:id="372539307">
      <w:marLeft w:val="640"/>
      <w:marRight w:val="0"/>
      <w:marTop w:val="0"/>
      <w:marBottom w:val="0"/>
      <w:divBdr>
        <w:top w:val="none" w:sz="0" w:space="0" w:color="auto"/>
        <w:left w:val="none" w:sz="0" w:space="0" w:color="auto"/>
        <w:bottom w:val="none" w:sz="0" w:space="0" w:color="auto"/>
        <w:right w:val="none" w:sz="0" w:space="0" w:color="auto"/>
      </w:divBdr>
    </w:div>
    <w:div w:id="372580640">
      <w:marLeft w:val="640"/>
      <w:marRight w:val="0"/>
      <w:marTop w:val="0"/>
      <w:marBottom w:val="0"/>
      <w:divBdr>
        <w:top w:val="none" w:sz="0" w:space="0" w:color="auto"/>
        <w:left w:val="none" w:sz="0" w:space="0" w:color="auto"/>
        <w:bottom w:val="none" w:sz="0" w:space="0" w:color="auto"/>
        <w:right w:val="none" w:sz="0" w:space="0" w:color="auto"/>
      </w:divBdr>
    </w:div>
    <w:div w:id="372585012">
      <w:marLeft w:val="640"/>
      <w:marRight w:val="0"/>
      <w:marTop w:val="0"/>
      <w:marBottom w:val="0"/>
      <w:divBdr>
        <w:top w:val="none" w:sz="0" w:space="0" w:color="auto"/>
        <w:left w:val="none" w:sz="0" w:space="0" w:color="auto"/>
        <w:bottom w:val="none" w:sz="0" w:space="0" w:color="auto"/>
        <w:right w:val="none" w:sz="0" w:space="0" w:color="auto"/>
      </w:divBdr>
    </w:div>
    <w:div w:id="372652495">
      <w:marLeft w:val="640"/>
      <w:marRight w:val="0"/>
      <w:marTop w:val="0"/>
      <w:marBottom w:val="0"/>
      <w:divBdr>
        <w:top w:val="none" w:sz="0" w:space="0" w:color="auto"/>
        <w:left w:val="none" w:sz="0" w:space="0" w:color="auto"/>
        <w:bottom w:val="none" w:sz="0" w:space="0" w:color="auto"/>
        <w:right w:val="none" w:sz="0" w:space="0" w:color="auto"/>
      </w:divBdr>
    </w:div>
    <w:div w:id="372654577">
      <w:marLeft w:val="640"/>
      <w:marRight w:val="0"/>
      <w:marTop w:val="0"/>
      <w:marBottom w:val="0"/>
      <w:divBdr>
        <w:top w:val="none" w:sz="0" w:space="0" w:color="auto"/>
        <w:left w:val="none" w:sz="0" w:space="0" w:color="auto"/>
        <w:bottom w:val="none" w:sz="0" w:space="0" w:color="auto"/>
        <w:right w:val="none" w:sz="0" w:space="0" w:color="auto"/>
      </w:divBdr>
    </w:div>
    <w:div w:id="372655673">
      <w:marLeft w:val="640"/>
      <w:marRight w:val="0"/>
      <w:marTop w:val="0"/>
      <w:marBottom w:val="0"/>
      <w:divBdr>
        <w:top w:val="none" w:sz="0" w:space="0" w:color="auto"/>
        <w:left w:val="none" w:sz="0" w:space="0" w:color="auto"/>
        <w:bottom w:val="none" w:sz="0" w:space="0" w:color="auto"/>
        <w:right w:val="none" w:sz="0" w:space="0" w:color="auto"/>
      </w:divBdr>
    </w:div>
    <w:div w:id="372659245">
      <w:marLeft w:val="640"/>
      <w:marRight w:val="0"/>
      <w:marTop w:val="0"/>
      <w:marBottom w:val="0"/>
      <w:divBdr>
        <w:top w:val="none" w:sz="0" w:space="0" w:color="auto"/>
        <w:left w:val="none" w:sz="0" w:space="0" w:color="auto"/>
        <w:bottom w:val="none" w:sz="0" w:space="0" w:color="auto"/>
        <w:right w:val="none" w:sz="0" w:space="0" w:color="auto"/>
      </w:divBdr>
    </w:div>
    <w:div w:id="372730943">
      <w:marLeft w:val="640"/>
      <w:marRight w:val="0"/>
      <w:marTop w:val="0"/>
      <w:marBottom w:val="0"/>
      <w:divBdr>
        <w:top w:val="none" w:sz="0" w:space="0" w:color="auto"/>
        <w:left w:val="none" w:sz="0" w:space="0" w:color="auto"/>
        <w:bottom w:val="none" w:sz="0" w:space="0" w:color="auto"/>
        <w:right w:val="none" w:sz="0" w:space="0" w:color="auto"/>
      </w:divBdr>
    </w:div>
    <w:div w:id="372779517">
      <w:marLeft w:val="640"/>
      <w:marRight w:val="0"/>
      <w:marTop w:val="0"/>
      <w:marBottom w:val="0"/>
      <w:divBdr>
        <w:top w:val="none" w:sz="0" w:space="0" w:color="auto"/>
        <w:left w:val="none" w:sz="0" w:space="0" w:color="auto"/>
        <w:bottom w:val="none" w:sz="0" w:space="0" w:color="auto"/>
        <w:right w:val="none" w:sz="0" w:space="0" w:color="auto"/>
      </w:divBdr>
    </w:div>
    <w:div w:id="372925831">
      <w:marLeft w:val="640"/>
      <w:marRight w:val="0"/>
      <w:marTop w:val="0"/>
      <w:marBottom w:val="0"/>
      <w:divBdr>
        <w:top w:val="none" w:sz="0" w:space="0" w:color="auto"/>
        <w:left w:val="none" w:sz="0" w:space="0" w:color="auto"/>
        <w:bottom w:val="none" w:sz="0" w:space="0" w:color="auto"/>
        <w:right w:val="none" w:sz="0" w:space="0" w:color="auto"/>
      </w:divBdr>
    </w:div>
    <w:div w:id="372966605">
      <w:marLeft w:val="640"/>
      <w:marRight w:val="0"/>
      <w:marTop w:val="0"/>
      <w:marBottom w:val="0"/>
      <w:divBdr>
        <w:top w:val="none" w:sz="0" w:space="0" w:color="auto"/>
        <w:left w:val="none" w:sz="0" w:space="0" w:color="auto"/>
        <w:bottom w:val="none" w:sz="0" w:space="0" w:color="auto"/>
        <w:right w:val="none" w:sz="0" w:space="0" w:color="auto"/>
      </w:divBdr>
    </w:div>
    <w:div w:id="372969009">
      <w:marLeft w:val="640"/>
      <w:marRight w:val="0"/>
      <w:marTop w:val="0"/>
      <w:marBottom w:val="0"/>
      <w:divBdr>
        <w:top w:val="none" w:sz="0" w:space="0" w:color="auto"/>
        <w:left w:val="none" w:sz="0" w:space="0" w:color="auto"/>
        <w:bottom w:val="none" w:sz="0" w:space="0" w:color="auto"/>
        <w:right w:val="none" w:sz="0" w:space="0" w:color="auto"/>
      </w:divBdr>
    </w:div>
    <w:div w:id="372969063">
      <w:marLeft w:val="640"/>
      <w:marRight w:val="0"/>
      <w:marTop w:val="0"/>
      <w:marBottom w:val="0"/>
      <w:divBdr>
        <w:top w:val="none" w:sz="0" w:space="0" w:color="auto"/>
        <w:left w:val="none" w:sz="0" w:space="0" w:color="auto"/>
        <w:bottom w:val="none" w:sz="0" w:space="0" w:color="auto"/>
        <w:right w:val="none" w:sz="0" w:space="0" w:color="auto"/>
      </w:divBdr>
    </w:div>
    <w:div w:id="372972483">
      <w:marLeft w:val="640"/>
      <w:marRight w:val="0"/>
      <w:marTop w:val="0"/>
      <w:marBottom w:val="0"/>
      <w:divBdr>
        <w:top w:val="none" w:sz="0" w:space="0" w:color="auto"/>
        <w:left w:val="none" w:sz="0" w:space="0" w:color="auto"/>
        <w:bottom w:val="none" w:sz="0" w:space="0" w:color="auto"/>
        <w:right w:val="none" w:sz="0" w:space="0" w:color="auto"/>
      </w:divBdr>
    </w:div>
    <w:div w:id="372996198">
      <w:marLeft w:val="640"/>
      <w:marRight w:val="0"/>
      <w:marTop w:val="0"/>
      <w:marBottom w:val="0"/>
      <w:divBdr>
        <w:top w:val="none" w:sz="0" w:space="0" w:color="auto"/>
        <w:left w:val="none" w:sz="0" w:space="0" w:color="auto"/>
        <w:bottom w:val="none" w:sz="0" w:space="0" w:color="auto"/>
        <w:right w:val="none" w:sz="0" w:space="0" w:color="auto"/>
      </w:divBdr>
    </w:div>
    <w:div w:id="373117418">
      <w:marLeft w:val="640"/>
      <w:marRight w:val="0"/>
      <w:marTop w:val="0"/>
      <w:marBottom w:val="0"/>
      <w:divBdr>
        <w:top w:val="none" w:sz="0" w:space="0" w:color="auto"/>
        <w:left w:val="none" w:sz="0" w:space="0" w:color="auto"/>
        <w:bottom w:val="none" w:sz="0" w:space="0" w:color="auto"/>
        <w:right w:val="none" w:sz="0" w:space="0" w:color="auto"/>
      </w:divBdr>
    </w:div>
    <w:div w:id="373121385">
      <w:marLeft w:val="640"/>
      <w:marRight w:val="0"/>
      <w:marTop w:val="0"/>
      <w:marBottom w:val="0"/>
      <w:divBdr>
        <w:top w:val="none" w:sz="0" w:space="0" w:color="auto"/>
        <w:left w:val="none" w:sz="0" w:space="0" w:color="auto"/>
        <w:bottom w:val="none" w:sz="0" w:space="0" w:color="auto"/>
        <w:right w:val="none" w:sz="0" w:space="0" w:color="auto"/>
      </w:divBdr>
    </w:div>
    <w:div w:id="373122592">
      <w:marLeft w:val="640"/>
      <w:marRight w:val="0"/>
      <w:marTop w:val="0"/>
      <w:marBottom w:val="0"/>
      <w:divBdr>
        <w:top w:val="none" w:sz="0" w:space="0" w:color="auto"/>
        <w:left w:val="none" w:sz="0" w:space="0" w:color="auto"/>
        <w:bottom w:val="none" w:sz="0" w:space="0" w:color="auto"/>
        <w:right w:val="none" w:sz="0" w:space="0" w:color="auto"/>
      </w:divBdr>
    </w:div>
    <w:div w:id="373189744">
      <w:marLeft w:val="640"/>
      <w:marRight w:val="0"/>
      <w:marTop w:val="0"/>
      <w:marBottom w:val="0"/>
      <w:divBdr>
        <w:top w:val="none" w:sz="0" w:space="0" w:color="auto"/>
        <w:left w:val="none" w:sz="0" w:space="0" w:color="auto"/>
        <w:bottom w:val="none" w:sz="0" w:space="0" w:color="auto"/>
        <w:right w:val="none" w:sz="0" w:space="0" w:color="auto"/>
      </w:divBdr>
    </w:div>
    <w:div w:id="373189866">
      <w:marLeft w:val="640"/>
      <w:marRight w:val="0"/>
      <w:marTop w:val="0"/>
      <w:marBottom w:val="0"/>
      <w:divBdr>
        <w:top w:val="none" w:sz="0" w:space="0" w:color="auto"/>
        <w:left w:val="none" w:sz="0" w:space="0" w:color="auto"/>
        <w:bottom w:val="none" w:sz="0" w:space="0" w:color="auto"/>
        <w:right w:val="none" w:sz="0" w:space="0" w:color="auto"/>
      </w:divBdr>
    </w:div>
    <w:div w:id="373233527">
      <w:marLeft w:val="640"/>
      <w:marRight w:val="0"/>
      <w:marTop w:val="0"/>
      <w:marBottom w:val="0"/>
      <w:divBdr>
        <w:top w:val="none" w:sz="0" w:space="0" w:color="auto"/>
        <w:left w:val="none" w:sz="0" w:space="0" w:color="auto"/>
        <w:bottom w:val="none" w:sz="0" w:space="0" w:color="auto"/>
        <w:right w:val="none" w:sz="0" w:space="0" w:color="auto"/>
      </w:divBdr>
    </w:div>
    <w:div w:id="373234582">
      <w:marLeft w:val="640"/>
      <w:marRight w:val="0"/>
      <w:marTop w:val="0"/>
      <w:marBottom w:val="0"/>
      <w:divBdr>
        <w:top w:val="none" w:sz="0" w:space="0" w:color="auto"/>
        <w:left w:val="none" w:sz="0" w:space="0" w:color="auto"/>
        <w:bottom w:val="none" w:sz="0" w:space="0" w:color="auto"/>
        <w:right w:val="none" w:sz="0" w:space="0" w:color="auto"/>
      </w:divBdr>
    </w:div>
    <w:div w:id="373235816">
      <w:marLeft w:val="640"/>
      <w:marRight w:val="0"/>
      <w:marTop w:val="0"/>
      <w:marBottom w:val="0"/>
      <w:divBdr>
        <w:top w:val="none" w:sz="0" w:space="0" w:color="auto"/>
        <w:left w:val="none" w:sz="0" w:space="0" w:color="auto"/>
        <w:bottom w:val="none" w:sz="0" w:space="0" w:color="auto"/>
        <w:right w:val="none" w:sz="0" w:space="0" w:color="auto"/>
      </w:divBdr>
    </w:div>
    <w:div w:id="373238264">
      <w:marLeft w:val="640"/>
      <w:marRight w:val="0"/>
      <w:marTop w:val="0"/>
      <w:marBottom w:val="0"/>
      <w:divBdr>
        <w:top w:val="none" w:sz="0" w:space="0" w:color="auto"/>
        <w:left w:val="none" w:sz="0" w:space="0" w:color="auto"/>
        <w:bottom w:val="none" w:sz="0" w:space="0" w:color="auto"/>
        <w:right w:val="none" w:sz="0" w:space="0" w:color="auto"/>
      </w:divBdr>
    </w:div>
    <w:div w:id="373308229">
      <w:marLeft w:val="640"/>
      <w:marRight w:val="0"/>
      <w:marTop w:val="0"/>
      <w:marBottom w:val="0"/>
      <w:divBdr>
        <w:top w:val="none" w:sz="0" w:space="0" w:color="auto"/>
        <w:left w:val="none" w:sz="0" w:space="0" w:color="auto"/>
        <w:bottom w:val="none" w:sz="0" w:space="0" w:color="auto"/>
        <w:right w:val="none" w:sz="0" w:space="0" w:color="auto"/>
      </w:divBdr>
    </w:div>
    <w:div w:id="373314290">
      <w:marLeft w:val="640"/>
      <w:marRight w:val="0"/>
      <w:marTop w:val="0"/>
      <w:marBottom w:val="0"/>
      <w:divBdr>
        <w:top w:val="none" w:sz="0" w:space="0" w:color="auto"/>
        <w:left w:val="none" w:sz="0" w:space="0" w:color="auto"/>
        <w:bottom w:val="none" w:sz="0" w:space="0" w:color="auto"/>
        <w:right w:val="none" w:sz="0" w:space="0" w:color="auto"/>
      </w:divBdr>
    </w:div>
    <w:div w:id="373314635">
      <w:marLeft w:val="640"/>
      <w:marRight w:val="0"/>
      <w:marTop w:val="0"/>
      <w:marBottom w:val="0"/>
      <w:divBdr>
        <w:top w:val="none" w:sz="0" w:space="0" w:color="auto"/>
        <w:left w:val="none" w:sz="0" w:space="0" w:color="auto"/>
        <w:bottom w:val="none" w:sz="0" w:space="0" w:color="auto"/>
        <w:right w:val="none" w:sz="0" w:space="0" w:color="auto"/>
      </w:divBdr>
    </w:div>
    <w:div w:id="373315778">
      <w:marLeft w:val="640"/>
      <w:marRight w:val="0"/>
      <w:marTop w:val="0"/>
      <w:marBottom w:val="0"/>
      <w:divBdr>
        <w:top w:val="none" w:sz="0" w:space="0" w:color="auto"/>
        <w:left w:val="none" w:sz="0" w:space="0" w:color="auto"/>
        <w:bottom w:val="none" w:sz="0" w:space="0" w:color="auto"/>
        <w:right w:val="none" w:sz="0" w:space="0" w:color="auto"/>
      </w:divBdr>
    </w:div>
    <w:div w:id="373386778">
      <w:marLeft w:val="640"/>
      <w:marRight w:val="0"/>
      <w:marTop w:val="0"/>
      <w:marBottom w:val="0"/>
      <w:divBdr>
        <w:top w:val="none" w:sz="0" w:space="0" w:color="auto"/>
        <w:left w:val="none" w:sz="0" w:space="0" w:color="auto"/>
        <w:bottom w:val="none" w:sz="0" w:space="0" w:color="auto"/>
        <w:right w:val="none" w:sz="0" w:space="0" w:color="auto"/>
      </w:divBdr>
    </w:div>
    <w:div w:id="373387405">
      <w:marLeft w:val="640"/>
      <w:marRight w:val="0"/>
      <w:marTop w:val="0"/>
      <w:marBottom w:val="0"/>
      <w:divBdr>
        <w:top w:val="none" w:sz="0" w:space="0" w:color="auto"/>
        <w:left w:val="none" w:sz="0" w:space="0" w:color="auto"/>
        <w:bottom w:val="none" w:sz="0" w:space="0" w:color="auto"/>
        <w:right w:val="none" w:sz="0" w:space="0" w:color="auto"/>
      </w:divBdr>
    </w:div>
    <w:div w:id="373426720">
      <w:marLeft w:val="640"/>
      <w:marRight w:val="0"/>
      <w:marTop w:val="0"/>
      <w:marBottom w:val="0"/>
      <w:divBdr>
        <w:top w:val="none" w:sz="0" w:space="0" w:color="auto"/>
        <w:left w:val="none" w:sz="0" w:space="0" w:color="auto"/>
        <w:bottom w:val="none" w:sz="0" w:space="0" w:color="auto"/>
        <w:right w:val="none" w:sz="0" w:space="0" w:color="auto"/>
      </w:divBdr>
    </w:div>
    <w:div w:id="373428758">
      <w:marLeft w:val="640"/>
      <w:marRight w:val="0"/>
      <w:marTop w:val="0"/>
      <w:marBottom w:val="0"/>
      <w:divBdr>
        <w:top w:val="none" w:sz="0" w:space="0" w:color="auto"/>
        <w:left w:val="none" w:sz="0" w:space="0" w:color="auto"/>
        <w:bottom w:val="none" w:sz="0" w:space="0" w:color="auto"/>
        <w:right w:val="none" w:sz="0" w:space="0" w:color="auto"/>
      </w:divBdr>
    </w:div>
    <w:div w:id="373433920">
      <w:marLeft w:val="640"/>
      <w:marRight w:val="0"/>
      <w:marTop w:val="0"/>
      <w:marBottom w:val="0"/>
      <w:divBdr>
        <w:top w:val="none" w:sz="0" w:space="0" w:color="auto"/>
        <w:left w:val="none" w:sz="0" w:space="0" w:color="auto"/>
        <w:bottom w:val="none" w:sz="0" w:space="0" w:color="auto"/>
        <w:right w:val="none" w:sz="0" w:space="0" w:color="auto"/>
      </w:divBdr>
    </w:div>
    <w:div w:id="373434896">
      <w:marLeft w:val="640"/>
      <w:marRight w:val="0"/>
      <w:marTop w:val="0"/>
      <w:marBottom w:val="0"/>
      <w:divBdr>
        <w:top w:val="none" w:sz="0" w:space="0" w:color="auto"/>
        <w:left w:val="none" w:sz="0" w:space="0" w:color="auto"/>
        <w:bottom w:val="none" w:sz="0" w:space="0" w:color="auto"/>
        <w:right w:val="none" w:sz="0" w:space="0" w:color="auto"/>
      </w:divBdr>
    </w:div>
    <w:div w:id="373502569">
      <w:marLeft w:val="640"/>
      <w:marRight w:val="0"/>
      <w:marTop w:val="0"/>
      <w:marBottom w:val="0"/>
      <w:divBdr>
        <w:top w:val="none" w:sz="0" w:space="0" w:color="auto"/>
        <w:left w:val="none" w:sz="0" w:space="0" w:color="auto"/>
        <w:bottom w:val="none" w:sz="0" w:space="0" w:color="auto"/>
        <w:right w:val="none" w:sz="0" w:space="0" w:color="auto"/>
      </w:divBdr>
    </w:div>
    <w:div w:id="373503023">
      <w:marLeft w:val="640"/>
      <w:marRight w:val="0"/>
      <w:marTop w:val="0"/>
      <w:marBottom w:val="0"/>
      <w:divBdr>
        <w:top w:val="none" w:sz="0" w:space="0" w:color="auto"/>
        <w:left w:val="none" w:sz="0" w:space="0" w:color="auto"/>
        <w:bottom w:val="none" w:sz="0" w:space="0" w:color="auto"/>
        <w:right w:val="none" w:sz="0" w:space="0" w:color="auto"/>
      </w:divBdr>
    </w:div>
    <w:div w:id="373577297">
      <w:marLeft w:val="640"/>
      <w:marRight w:val="0"/>
      <w:marTop w:val="0"/>
      <w:marBottom w:val="0"/>
      <w:divBdr>
        <w:top w:val="none" w:sz="0" w:space="0" w:color="auto"/>
        <w:left w:val="none" w:sz="0" w:space="0" w:color="auto"/>
        <w:bottom w:val="none" w:sz="0" w:space="0" w:color="auto"/>
        <w:right w:val="none" w:sz="0" w:space="0" w:color="auto"/>
      </w:divBdr>
    </w:div>
    <w:div w:id="373583958">
      <w:marLeft w:val="640"/>
      <w:marRight w:val="0"/>
      <w:marTop w:val="0"/>
      <w:marBottom w:val="0"/>
      <w:divBdr>
        <w:top w:val="none" w:sz="0" w:space="0" w:color="auto"/>
        <w:left w:val="none" w:sz="0" w:space="0" w:color="auto"/>
        <w:bottom w:val="none" w:sz="0" w:space="0" w:color="auto"/>
        <w:right w:val="none" w:sz="0" w:space="0" w:color="auto"/>
      </w:divBdr>
    </w:div>
    <w:div w:id="373653142">
      <w:marLeft w:val="640"/>
      <w:marRight w:val="0"/>
      <w:marTop w:val="0"/>
      <w:marBottom w:val="0"/>
      <w:divBdr>
        <w:top w:val="none" w:sz="0" w:space="0" w:color="auto"/>
        <w:left w:val="none" w:sz="0" w:space="0" w:color="auto"/>
        <w:bottom w:val="none" w:sz="0" w:space="0" w:color="auto"/>
        <w:right w:val="none" w:sz="0" w:space="0" w:color="auto"/>
      </w:divBdr>
    </w:div>
    <w:div w:id="373698059">
      <w:marLeft w:val="640"/>
      <w:marRight w:val="0"/>
      <w:marTop w:val="0"/>
      <w:marBottom w:val="0"/>
      <w:divBdr>
        <w:top w:val="none" w:sz="0" w:space="0" w:color="auto"/>
        <w:left w:val="none" w:sz="0" w:space="0" w:color="auto"/>
        <w:bottom w:val="none" w:sz="0" w:space="0" w:color="auto"/>
        <w:right w:val="none" w:sz="0" w:space="0" w:color="auto"/>
      </w:divBdr>
    </w:div>
    <w:div w:id="373699462">
      <w:marLeft w:val="640"/>
      <w:marRight w:val="0"/>
      <w:marTop w:val="0"/>
      <w:marBottom w:val="0"/>
      <w:divBdr>
        <w:top w:val="none" w:sz="0" w:space="0" w:color="auto"/>
        <w:left w:val="none" w:sz="0" w:space="0" w:color="auto"/>
        <w:bottom w:val="none" w:sz="0" w:space="0" w:color="auto"/>
        <w:right w:val="none" w:sz="0" w:space="0" w:color="auto"/>
      </w:divBdr>
    </w:div>
    <w:div w:id="373889768">
      <w:marLeft w:val="640"/>
      <w:marRight w:val="0"/>
      <w:marTop w:val="0"/>
      <w:marBottom w:val="0"/>
      <w:divBdr>
        <w:top w:val="none" w:sz="0" w:space="0" w:color="auto"/>
        <w:left w:val="none" w:sz="0" w:space="0" w:color="auto"/>
        <w:bottom w:val="none" w:sz="0" w:space="0" w:color="auto"/>
        <w:right w:val="none" w:sz="0" w:space="0" w:color="auto"/>
      </w:divBdr>
    </w:div>
    <w:div w:id="373892115">
      <w:marLeft w:val="640"/>
      <w:marRight w:val="0"/>
      <w:marTop w:val="0"/>
      <w:marBottom w:val="0"/>
      <w:divBdr>
        <w:top w:val="none" w:sz="0" w:space="0" w:color="auto"/>
        <w:left w:val="none" w:sz="0" w:space="0" w:color="auto"/>
        <w:bottom w:val="none" w:sz="0" w:space="0" w:color="auto"/>
        <w:right w:val="none" w:sz="0" w:space="0" w:color="auto"/>
      </w:divBdr>
    </w:div>
    <w:div w:id="373966228">
      <w:marLeft w:val="640"/>
      <w:marRight w:val="0"/>
      <w:marTop w:val="0"/>
      <w:marBottom w:val="0"/>
      <w:divBdr>
        <w:top w:val="none" w:sz="0" w:space="0" w:color="auto"/>
        <w:left w:val="none" w:sz="0" w:space="0" w:color="auto"/>
        <w:bottom w:val="none" w:sz="0" w:space="0" w:color="auto"/>
        <w:right w:val="none" w:sz="0" w:space="0" w:color="auto"/>
      </w:divBdr>
    </w:div>
    <w:div w:id="373968075">
      <w:marLeft w:val="640"/>
      <w:marRight w:val="0"/>
      <w:marTop w:val="0"/>
      <w:marBottom w:val="0"/>
      <w:divBdr>
        <w:top w:val="none" w:sz="0" w:space="0" w:color="auto"/>
        <w:left w:val="none" w:sz="0" w:space="0" w:color="auto"/>
        <w:bottom w:val="none" w:sz="0" w:space="0" w:color="auto"/>
        <w:right w:val="none" w:sz="0" w:space="0" w:color="auto"/>
      </w:divBdr>
    </w:div>
    <w:div w:id="373969005">
      <w:marLeft w:val="640"/>
      <w:marRight w:val="0"/>
      <w:marTop w:val="0"/>
      <w:marBottom w:val="0"/>
      <w:divBdr>
        <w:top w:val="none" w:sz="0" w:space="0" w:color="auto"/>
        <w:left w:val="none" w:sz="0" w:space="0" w:color="auto"/>
        <w:bottom w:val="none" w:sz="0" w:space="0" w:color="auto"/>
        <w:right w:val="none" w:sz="0" w:space="0" w:color="auto"/>
      </w:divBdr>
    </w:div>
    <w:div w:id="374040433">
      <w:marLeft w:val="640"/>
      <w:marRight w:val="0"/>
      <w:marTop w:val="0"/>
      <w:marBottom w:val="0"/>
      <w:divBdr>
        <w:top w:val="none" w:sz="0" w:space="0" w:color="auto"/>
        <w:left w:val="none" w:sz="0" w:space="0" w:color="auto"/>
        <w:bottom w:val="none" w:sz="0" w:space="0" w:color="auto"/>
        <w:right w:val="none" w:sz="0" w:space="0" w:color="auto"/>
      </w:divBdr>
    </w:div>
    <w:div w:id="374164236">
      <w:marLeft w:val="640"/>
      <w:marRight w:val="0"/>
      <w:marTop w:val="0"/>
      <w:marBottom w:val="0"/>
      <w:divBdr>
        <w:top w:val="none" w:sz="0" w:space="0" w:color="auto"/>
        <w:left w:val="none" w:sz="0" w:space="0" w:color="auto"/>
        <w:bottom w:val="none" w:sz="0" w:space="0" w:color="auto"/>
        <w:right w:val="none" w:sz="0" w:space="0" w:color="auto"/>
      </w:divBdr>
    </w:div>
    <w:div w:id="374234107">
      <w:marLeft w:val="640"/>
      <w:marRight w:val="0"/>
      <w:marTop w:val="0"/>
      <w:marBottom w:val="0"/>
      <w:divBdr>
        <w:top w:val="none" w:sz="0" w:space="0" w:color="auto"/>
        <w:left w:val="none" w:sz="0" w:space="0" w:color="auto"/>
        <w:bottom w:val="none" w:sz="0" w:space="0" w:color="auto"/>
        <w:right w:val="none" w:sz="0" w:space="0" w:color="auto"/>
      </w:divBdr>
    </w:div>
    <w:div w:id="374234475">
      <w:marLeft w:val="640"/>
      <w:marRight w:val="0"/>
      <w:marTop w:val="0"/>
      <w:marBottom w:val="0"/>
      <w:divBdr>
        <w:top w:val="none" w:sz="0" w:space="0" w:color="auto"/>
        <w:left w:val="none" w:sz="0" w:space="0" w:color="auto"/>
        <w:bottom w:val="none" w:sz="0" w:space="0" w:color="auto"/>
        <w:right w:val="none" w:sz="0" w:space="0" w:color="auto"/>
      </w:divBdr>
    </w:div>
    <w:div w:id="374237066">
      <w:marLeft w:val="640"/>
      <w:marRight w:val="0"/>
      <w:marTop w:val="0"/>
      <w:marBottom w:val="0"/>
      <w:divBdr>
        <w:top w:val="none" w:sz="0" w:space="0" w:color="auto"/>
        <w:left w:val="none" w:sz="0" w:space="0" w:color="auto"/>
        <w:bottom w:val="none" w:sz="0" w:space="0" w:color="auto"/>
        <w:right w:val="none" w:sz="0" w:space="0" w:color="auto"/>
      </w:divBdr>
    </w:div>
    <w:div w:id="374237852">
      <w:marLeft w:val="640"/>
      <w:marRight w:val="0"/>
      <w:marTop w:val="0"/>
      <w:marBottom w:val="0"/>
      <w:divBdr>
        <w:top w:val="none" w:sz="0" w:space="0" w:color="auto"/>
        <w:left w:val="none" w:sz="0" w:space="0" w:color="auto"/>
        <w:bottom w:val="none" w:sz="0" w:space="0" w:color="auto"/>
        <w:right w:val="none" w:sz="0" w:space="0" w:color="auto"/>
      </w:divBdr>
    </w:div>
    <w:div w:id="374238251">
      <w:marLeft w:val="640"/>
      <w:marRight w:val="0"/>
      <w:marTop w:val="0"/>
      <w:marBottom w:val="0"/>
      <w:divBdr>
        <w:top w:val="none" w:sz="0" w:space="0" w:color="auto"/>
        <w:left w:val="none" w:sz="0" w:space="0" w:color="auto"/>
        <w:bottom w:val="none" w:sz="0" w:space="0" w:color="auto"/>
        <w:right w:val="none" w:sz="0" w:space="0" w:color="auto"/>
      </w:divBdr>
    </w:div>
    <w:div w:id="374240578">
      <w:marLeft w:val="640"/>
      <w:marRight w:val="0"/>
      <w:marTop w:val="0"/>
      <w:marBottom w:val="0"/>
      <w:divBdr>
        <w:top w:val="none" w:sz="0" w:space="0" w:color="auto"/>
        <w:left w:val="none" w:sz="0" w:space="0" w:color="auto"/>
        <w:bottom w:val="none" w:sz="0" w:space="0" w:color="auto"/>
        <w:right w:val="none" w:sz="0" w:space="0" w:color="auto"/>
      </w:divBdr>
    </w:div>
    <w:div w:id="374358359">
      <w:marLeft w:val="640"/>
      <w:marRight w:val="0"/>
      <w:marTop w:val="0"/>
      <w:marBottom w:val="0"/>
      <w:divBdr>
        <w:top w:val="none" w:sz="0" w:space="0" w:color="auto"/>
        <w:left w:val="none" w:sz="0" w:space="0" w:color="auto"/>
        <w:bottom w:val="none" w:sz="0" w:space="0" w:color="auto"/>
        <w:right w:val="none" w:sz="0" w:space="0" w:color="auto"/>
      </w:divBdr>
    </w:div>
    <w:div w:id="374426896">
      <w:marLeft w:val="640"/>
      <w:marRight w:val="0"/>
      <w:marTop w:val="0"/>
      <w:marBottom w:val="0"/>
      <w:divBdr>
        <w:top w:val="none" w:sz="0" w:space="0" w:color="auto"/>
        <w:left w:val="none" w:sz="0" w:space="0" w:color="auto"/>
        <w:bottom w:val="none" w:sz="0" w:space="0" w:color="auto"/>
        <w:right w:val="none" w:sz="0" w:space="0" w:color="auto"/>
      </w:divBdr>
    </w:div>
    <w:div w:id="374431889">
      <w:marLeft w:val="640"/>
      <w:marRight w:val="0"/>
      <w:marTop w:val="0"/>
      <w:marBottom w:val="0"/>
      <w:divBdr>
        <w:top w:val="none" w:sz="0" w:space="0" w:color="auto"/>
        <w:left w:val="none" w:sz="0" w:space="0" w:color="auto"/>
        <w:bottom w:val="none" w:sz="0" w:space="0" w:color="auto"/>
        <w:right w:val="none" w:sz="0" w:space="0" w:color="auto"/>
      </w:divBdr>
    </w:div>
    <w:div w:id="374473218">
      <w:marLeft w:val="640"/>
      <w:marRight w:val="0"/>
      <w:marTop w:val="0"/>
      <w:marBottom w:val="0"/>
      <w:divBdr>
        <w:top w:val="none" w:sz="0" w:space="0" w:color="auto"/>
        <w:left w:val="none" w:sz="0" w:space="0" w:color="auto"/>
        <w:bottom w:val="none" w:sz="0" w:space="0" w:color="auto"/>
        <w:right w:val="none" w:sz="0" w:space="0" w:color="auto"/>
      </w:divBdr>
    </w:div>
    <w:div w:id="374669768">
      <w:marLeft w:val="640"/>
      <w:marRight w:val="0"/>
      <w:marTop w:val="0"/>
      <w:marBottom w:val="0"/>
      <w:divBdr>
        <w:top w:val="none" w:sz="0" w:space="0" w:color="auto"/>
        <w:left w:val="none" w:sz="0" w:space="0" w:color="auto"/>
        <w:bottom w:val="none" w:sz="0" w:space="0" w:color="auto"/>
        <w:right w:val="none" w:sz="0" w:space="0" w:color="auto"/>
      </w:divBdr>
    </w:div>
    <w:div w:id="374740833">
      <w:marLeft w:val="640"/>
      <w:marRight w:val="0"/>
      <w:marTop w:val="0"/>
      <w:marBottom w:val="0"/>
      <w:divBdr>
        <w:top w:val="none" w:sz="0" w:space="0" w:color="auto"/>
        <w:left w:val="none" w:sz="0" w:space="0" w:color="auto"/>
        <w:bottom w:val="none" w:sz="0" w:space="0" w:color="auto"/>
        <w:right w:val="none" w:sz="0" w:space="0" w:color="auto"/>
      </w:divBdr>
    </w:div>
    <w:div w:id="374819045">
      <w:marLeft w:val="640"/>
      <w:marRight w:val="0"/>
      <w:marTop w:val="0"/>
      <w:marBottom w:val="0"/>
      <w:divBdr>
        <w:top w:val="none" w:sz="0" w:space="0" w:color="auto"/>
        <w:left w:val="none" w:sz="0" w:space="0" w:color="auto"/>
        <w:bottom w:val="none" w:sz="0" w:space="0" w:color="auto"/>
        <w:right w:val="none" w:sz="0" w:space="0" w:color="auto"/>
      </w:divBdr>
    </w:div>
    <w:div w:id="374819785">
      <w:marLeft w:val="640"/>
      <w:marRight w:val="0"/>
      <w:marTop w:val="0"/>
      <w:marBottom w:val="0"/>
      <w:divBdr>
        <w:top w:val="none" w:sz="0" w:space="0" w:color="auto"/>
        <w:left w:val="none" w:sz="0" w:space="0" w:color="auto"/>
        <w:bottom w:val="none" w:sz="0" w:space="0" w:color="auto"/>
        <w:right w:val="none" w:sz="0" w:space="0" w:color="auto"/>
      </w:divBdr>
    </w:div>
    <w:div w:id="374820622">
      <w:marLeft w:val="640"/>
      <w:marRight w:val="0"/>
      <w:marTop w:val="0"/>
      <w:marBottom w:val="0"/>
      <w:divBdr>
        <w:top w:val="none" w:sz="0" w:space="0" w:color="auto"/>
        <w:left w:val="none" w:sz="0" w:space="0" w:color="auto"/>
        <w:bottom w:val="none" w:sz="0" w:space="0" w:color="auto"/>
        <w:right w:val="none" w:sz="0" w:space="0" w:color="auto"/>
      </w:divBdr>
    </w:div>
    <w:div w:id="374932705">
      <w:marLeft w:val="640"/>
      <w:marRight w:val="0"/>
      <w:marTop w:val="0"/>
      <w:marBottom w:val="0"/>
      <w:divBdr>
        <w:top w:val="none" w:sz="0" w:space="0" w:color="auto"/>
        <w:left w:val="none" w:sz="0" w:space="0" w:color="auto"/>
        <w:bottom w:val="none" w:sz="0" w:space="0" w:color="auto"/>
        <w:right w:val="none" w:sz="0" w:space="0" w:color="auto"/>
      </w:divBdr>
    </w:div>
    <w:div w:id="374936662">
      <w:marLeft w:val="640"/>
      <w:marRight w:val="0"/>
      <w:marTop w:val="0"/>
      <w:marBottom w:val="0"/>
      <w:divBdr>
        <w:top w:val="none" w:sz="0" w:space="0" w:color="auto"/>
        <w:left w:val="none" w:sz="0" w:space="0" w:color="auto"/>
        <w:bottom w:val="none" w:sz="0" w:space="0" w:color="auto"/>
        <w:right w:val="none" w:sz="0" w:space="0" w:color="auto"/>
      </w:divBdr>
    </w:div>
    <w:div w:id="374936798">
      <w:marLeft w:val="640"/>
      <w:marRight w:val="0"/>
      <w:marTop w:val="0"/>
      <w:marBottom w:val="0"/>
      <w:divBdr>
        <w:top w:val="none" w:sz="0" w:space="0" w:color="auto"/>
        <w:left w:val="none" w:sz="0" w:space="0" w:color="auto"/>
        <w:bottom w:val="none" w:sz="0" w:space="0" w:color="auto"/>
        <w:right w:val="none" w:sz="0" w:space="0" w:color="auto"/>
      </w:divBdr>
    </w:div>
    <w:div w:id="375005113">
      <w:marLeft w:val="640"/>
      <w:marRight w:val="0"/>
      <w:marTop w:val="0"/>
      <w:marBottom w:val="0"/>
      <w:divBdr>
        <w:top w:val="none" w:sz="0" w:space="0" w:color="auto"/>
        <w:left w:val="none" w:sz="0" w:space="0" w:color="auto"/>
        <w:bottom w:val="none" w:sz="0" w:space="0" w:color="auto"/>
        <w:right w:val="none" w:sz="0" w:space="0" w:color="auto"/>
      </w:divBdr>
    </w:div>
    <w:div w:id="375010724">
      <w:marLeft w:val="640"/>
      <w:marRight w:val="0"/>
      <w:marTop w:val="0"/>
      <w:marBottom w:val="0"/>
      <w:divBdr>
        <w:top w:val="none" w:sz="0" w:space="0" w:color="auto"/>
        <w:left w:val="none" w:sz="0" w:space="0" w:color="auto"/>
        <w:bottom w:val="none" w:sz="0" w:space="0" w:color="auto"/>
        <w:right w:val="none" w:sz="0" w:space="0" w:color="auto"/>
      </w:divBdr>
    </w:div>
    <w:div w:id="375129750">
      <w:marLeft w:val="640"/>
      <w:marRight w:val="0"/>
      <w:marTop w:val="0"/>
      <w:marBottom w:val="0"/>
      <w:divBdr>
        <w:top w:val="none" w:sz="0" w:space="0" w:color="auto"/>
        <w:left w:val="none" w:sz="0" w:space="0" w:color="auto"/>
        <w:bottom w:val="none" w:sz="0" w:space="0" w:color="auto"/>
        <w:right w:val="none" w:sz="0" w:space="0" w:color="auto"/>
      </w:divBdr>
    </w:div>
    <w:div w:id="375129908">
      <w:marLeft w:val="640"/>
      <w:marRight w:val="0"/>
      <w:marTop w:val="0"/>
      <w:marBottom w:val="0"/>
      <w:divBdr>
        <w:top w:val="none" w:sz="0" w:space="0" w:color="auto"/>
        <w:left w:val="none" w:sz="0" w:space="0" w:color="auto"/>
        <w:bottom w:val="none" w:sz="0" w:space="0" w:color="auto"/>
        <w:right w:val="none" w:sz="0" w:space="0" w:color="auto"/>
      </w:divBdr>
    </w:div>
    <w:div w:id="375159860">
      <w:marLeft w:val="640"/>
      <w:marRight w:val="0"/>
      <w:marTop w:val="0"/>
      <w:marBottom w:val="0"/>
      <w:divBdr>
        <w:top w:val="none" w:sz="0" w:space="0" w:color="auto"/>
        <w:left w:val="none" w:sz="0" w:space="0" w:color="auto"/>
        <w:bottom w:val="none" w:sz="0" w:space="0" w:color="auto"/>
        <w:right w:val="none" w:sz="0" w:space="0" w:color="auto"/>
      </w:divBdr>
    </w:div>
    <w:div w:id="375199164">
      <w:marLeft w:val="640"/>
      <w:marRight w:val="0"/>
      <w:marTop w:val="0"/>
      <w:marBottom w:val="0"/>
      <w:divBdr>
        <w:top w:val="none" w:sz="0" w:space="0" w:color="auto"/>
        <w:left w:val="none" w:sz="0" w:space="0" w:color="auto"/>
        <w:bottom w:val="none" w:sz="0" w:space="0" w:color="auto"/>
        <w:right w:val="none" w:sz="0" w:space="0" w:color="auto"/>
      </w:divBdr>
    </w:div>
    <w:div w:id="375199215">
      <w:marLeft w:val="640"/>
      <w:marRight w:val="0"/>
      <w:marTop w:val="0"/>
      <w:marBottom w:val="0"/>
      <w:divBdr>
        <w:top w:val="none" w:sz="0" w:space="0" w:color="auto"/>
        <w:left w:val="none" w:sz="0" w:space="0" w:color="auto"/>
        <w:bottom w:val="none" w:sz="0" w:space="0" w:color="auto"/>
        <w:right w:val="none" w:sz="0" w:space="0" w:color="auto"/>
      </w:divBdr>
    </w:div>
    <w:div w:id="375274791">
      <w:marLeft w:val="640"/>
      <w:marRight w:val="0"/>
      <w:marTop w:val="0"/>
      <w:marBottom w:val="0"/>
      <w:divBdr>
        <w:top w:val="none" w:sz="0" w:space="0" w:color="auto"/>
        <w:left w:val="none" w:sz="0" w:space="0" w:color="auto"/>
        <w:bottom w:val="none" w:sz="0" w:space="0" w:color="auto"/>
        <w:right w:val="none" w:sz="0" w:space="0" w:color="auto"/>
      </w:divBdr>
    </w:div>
    <w:div w:id="375278232">
      <w:marLeft w:val="640"/>
      <w:marRight w:val="0"/>
      <w:marTop w:val="0"/>
      <w:marBottom w:val="0"/>
      <w:divBdr>
        <w:top w:val="none" w:sz="0" w:space="0" w:color="auto"/>
        <w:left w:val="none" w:sz="0" w:space="0" w:color="auto"/>
        <w:bottom w:val="none" w:sz="0" w:space="0" w:color="auto"/>
        <w:right w:val="none" w:sz="0" w:space="0" w:color="auto"/>
      </w:divBdr>
    </w:div>
    <w:div w:id="375279916">
      <w:marLeft w:val="640"/>
      <w:marRight w:val="0"/>
      <w:marTop w:val="0"/>
      <w:marBottom w:val="0"/>
      <w:divBdr>
        <w:top w:val="none" w:sz="0" w:space="0" w:color="auto"/>
        <w:left w:val="none" w:sz="0" w:space="0" w:color="auto"/>
        <w:bottom w:val="none" w:sz="0" w:space="0" w:color="auto"/>
        <w:right w:val="none" w:sz="0" w:space="0" w:color="auto"/>
      </w:divBdr>
    </w:div>
    <w:div w:id="375349988">
      <w:marLeft w:val="640"/>
      <w:marRight w:val="0"/>
      <w:marTop w:val="0"/>
      <w:marBottom w:val="0"/>
      <w:divBdr>
        <w:top w:val="none" w:sz="0" w:space="0" w:color="auto"/>
        <w:left w:val="none" w:sz="0" w:space="0" w:color="auto"/>
        <w:bottom w:val="none" w:sz="0" w:space="0" w:color="auto"/>
        <w:right w:val="none" w:sz="0" w:space="0" w:color="auto"/>
      </w:divBdr>
    </w:div>
    <w:div w:id="375356913">
      <w:marLeft w:val="640"/>
      <w:marRight w:val="0"/>
      <w:marTop w:val="0"/>
      <w:marBottom w:val="0"/>
      <w:divBdr>
        <w:top w:val="none" w:sz="0" w:space="0" w:color="auto"/>
        <w:left w:val="none" w:sz="0" w:space="0" w:color="auto"/>
        <w:bottom w:val="none" w:sz="0" w:space="0" w:color="auto"/>
        <w:right w:val="none" w:sz="0" w:space="0" w:color="auto"/>
      </w:divBdr>
    </w:div>
    <w:div w:id="375400003">
      <w:marLeft w:val="640"/>
      <w:marRight w:val="0"/>
      <w:marTop w:val="0"/>
      <w:marBottom w:val="0"/>
      <w:divBdr>
        <w:top w:val="none" w:sz="0" w:space="0" w:color="auto"/>
        <w:left w:val="none" w:sz="0" w:space="0" w:color="auto"/>
        <w:bottom w:val="none" w:sz="0" w:space="0" w:color="auto"/>
        <w:right w:val="none" w:sz="0" w:space="0" w:color="auto"/>
      </w:divBdr>
    </w:div>
    <w:div w:id="375470418">
      <w:marLeft w:val="640"/>
      <w:marRight w:val="0"/>
      <w:marTop w:val="0"/>
      <w:marBottom w:val="0"/>
      <w:divBdr>
        <w:top w:val="none" w:sz="0" w:space="0" w:color="auto"/>
        <w:left w:val="none" w:sz="0" w:space="0" w:color="auto"/>
        <w:bottom w:val="none" w:sz="0" w:space="0" w:color="auto"/>
        <w:right w:val="none" w:sz="0" w:space="0" w:color="auto"/>
      </w:divBdr>
    </w:div>
    <w:div w:id="375474172">
      <w:marLeft w:val="640"/>
      <w:marRight w:val="0"/>
      <w:marTop w:val="0"/>
      <w:marBottom w:val="0"/>
      <w:divBdr>
        <w:top w:val="none" w:sz="0" w:space="0" w:color="auto"/>
        <w:left w:val="none" w:sz="0" w:space="0" w:color="auto"/>
        <w:bottom w:val="none" w:sz="0" w:space="0" w:color="auto"/>
        <w:right w:val="none" w:sz="0" w:space="0" w:color="auto"/>
      </w:divBdr>
    </w:div>
    <w:div w:id="375544989">
      <w:marLeft w:val="640"/>
      <w:marRight w:val="0"/>
      <w:marTop w:val="0"/>
      <w:marBottom w:val="0"/>
      <w:divBdr>
        <w:top w:val="none" w:sz="0" w:space="0" w:color="auto"/>
        <w:left w:val="none" w:sz="0" w:space="0" w:color="auto"/>
        <w:bottom w:val="none" w:sz="0" w:space="0" w:color="auto"/>
        <w:right w:val="none" w:sz="0" w:space="0" w:color="auto"/>
      </w:divBdr>
    </w:div>
    <w:div w:id="375548602">
      <w:marLeft w:val="640"/>
      <w:marRight w:val="0"/>
      <w:marTop w:val="0"/>
      <w:marBottom w:val="0"/>
      <w:divBdr>
        <w:top w:val="none" w:sz="0" w:space="0" w:color="auto"/>
        <w:left w:val="none" w:sz="0" w:space="0" w:color="auto"/>
        <w:bottom w:val="none" w:sz="0" w:space="0" w:color="auto"/>
        <w:right w:val="none" w:sz="0" w:space="0" w:color="auto"/>
      </w:divBdr>
    </w:div>
    <w:div w:id="375587972">
      <w:marLeft w:val="640"/>
      <w:marRight w:val="0"/>
      <w:marTop w:val="0"/>
      <w:marBottom w:val="0"/>
      <w:divBdr>
        <w:top w:val="none" w:sz="0" w:space="0" w:color="auto"/>
        <w:left w:val="none" w:sz="0" w:space="0" w:color="auto"/>
        <w:bottom w:val="none" w:sz="0" w:space="0" w:color="auto"/>
        <w:right w:val="none" w:sz="0" w:space="0" w:color="auto"/>
      </w:divBdr>
    </w:div>
    <w:div w:id="375590285">
      <w:marLeft w:val="640"/>
      <w:marRight w:val="0"/>
      <w:marTop w:val="0"/>
      <w:marBottom w:val="0"/>
      <w:divBdr>
        <w:top w:val="none" w:sz="0" w:space="0" w:color="auto"/>
        <w:left w:val="none" w:sz="0" w:space="0" w:color="auto"/>
        <w:bottom w:val="none" w:sz="0" w:space="0" w:color="auto"/>
        <w:right w:val="none" w:sz="0" w:space="0" w:color="auto"/>
      </w:divBdr>
    </w:div>
    <w:div w:id="375591923">
      <w:marLeft w:val="640"/>
      <w:marRight w:val="0"/>
      <w:marTop w:val="0"/>
      <w:marBottom w:val="0"/>
      <w:divBdr>
        <w:top w:val="none" w:sz="0" w:space="0" w:color="auto"/>
        <w:left w:val="none" w:sz="0" w:space="0" w:color="auto"/>
        <w:bottom w:val="none" w:sz="0" w:space="0" w:color="auto"/>
        <w:right w:val="none" w:sz="0" w:space="0" w:color="auto"/>
      </w:divBdr>
    </w:div>
    <w:div w:id="375619556">
      <w:marLeft w:val="640"/>
      <w:marRight w:val="0"/>
      <w:marTop w:val="0"/>
      <w:marBottom w:val="0"/>
      <w:divBdr>
        <w:top w:val="none" w:sz="0" w:space="0" w:color="auto"/>
        <w:left w:val="none" w:sz="0" w:space="0" w:color="auto"/>
        <w:bottom w:val="none" w:sz="0" w:space="0" w:color="auto"/>
        <w:right w:val="none" w:sz="0" w:space="0" w:color="auto"/>
      </w:divBdr>
    </w:div>
    <w:div w:id="375663219">
      <w:marLeft w:val="640"/>
      <w:marRight w:val="0"/>
      <w:marTop w:val="0"/>
      <w:marBottom w:val="0"/>
      <w:divBdr>
        <w:top w:val="none" w:sz="0" w:space="0" w:color="auto"/>
        <w:left w:val="none" w:sz="0" w:space="0" w:color="auto"/>
        <w:bottom w:val="none" w:sz="0" w:space="0" w:color="auto"/>
        <w:right w:val="none" w:sz="0" w:space="0" w:color="auto"/>
      </w:divBdr>
    </w:div>
    <w:div w:id="375663777">
      <w:marLeft w:val="640"/>
      <w:marRight w:val="0"/>
      <w:marTop w:val="0"/>
      <w:marBottom w:val="0"/>
      <w:divBdr>
        <w:top w:val="none" w:sz="0" w:space="0" w:color="auto"/>
        <w:left w:val="none" w:sz="0" w:space="0" w:color="auto"/>
        <w:bottom w:val="none" w:sz="0" w:space="0" w:color="auto"/>
        <w:right w:val="none" w:sz="0" w:space="0" w:color="auto"/>
      </w:divBdr>
    </w:div>
    <w:div w:id="375664901">
      <w:marLeft w:val="640"/>
      <w:marRight w:val="0"/>
      <w:marTop w:val="0"/>
      <w:marBottom w:val="0"/>
      <w:divBdr>
        <w:top w:val="none" w:sz="0" w:space="0" w:color="auto"/>
        <w:left w:val="none" w:sz="0" w:space="0" w:color="auto"/>
        <w:bottom w:val="none" w:sz="0" w:space="0" w:color="auto"/>
        <w:right w:val="none" w:sz="0" w:space="0" w:color="auto"/>
      </w:divBdr>
    </w:div>
    <w:div w:id="375737353">
      <w:marLeft w:val="640"/>
      <w:marRight w:val="0"/>
      <w:marTop w:val="0"/>
      <w:marBottom w:val="0"/>
      <w:divBdr>
        <w:top w:val="none" w:sz="0" w:space="0" w:color="auto"/>
        <w:left w:val="none" w:sz="0" w:space="0" w:color="auto"/>
        <w:bottom w:val="none" w:sz="0" w:space="0" w:color="auto"/>
        <w:right w:val="none" w:sz="0" w:space="0" w:color="auto"/>
      </w:divBdr>
    </w:div>
    <w:div w:id="375740529">
      <w:marLeft w:val="640"/>
      <w:marRight w:val="0"/>
      <w:marTop w:val="0"/>
      <w:marBottom w:val="0"/>
      <w:divBdr>
        <w:top w:val="none" w:sz="0" w:space="0" w:color="auto"/>
        <w:left w:val="none" w:sz="0" w:space="0" w:color="auto"/>
        <w:bottom w:val="none" w:sz="0" w:space="0" w:color="auto"/>
        <w:right w:val="none" w:sz="0" w:space="0" w:color="auto"/>
      </w:divBdr>
    </w:div>
    <w:div w:id="375741380">
      <w:marLeft w:val="640"/>
      <w:marRight w:val="0"/>
      <w:marTop w:val="0"/>
      <w:marBottom w:val="0"/>
      <w:divBdr>
        <w:top w:val="none" w:sz="0" w:space="0" w:color="auto"/>
        <w:left w:val="none" w:sz="0" w:space="0" w:color="auto"/>
        <w:bottom w:val="none" w:sz="0" w:space="0" w:color="auto"/>
        <w:right w:val="none" w:sz="0" w:space="0" w:color="auto"/>
      </w:divBdr>
    </w:div>
    <w:div w:id="375744657">
      <w:marLeft w:val="640"/>
      <w:marRight w:val="0"/>
      <w:marTop w:val="0"/>
      <w:marBottom w:val="0"/>
      <w:divBdr>
        <w:top w:val="none" w:sz="0" w:space="0" w:color="auto"/>
        <w:left w:val="none" w:sz="0" w:space="0" w:color="auto"/>
        <w:bottom w:val="none" w:sz="0" w:space="0" w:color="auto"/>
        <w:right w:val="none" w:sz="0" w:space="0" w:color="auto"/>
      </w:divBdr>
    </w:div>
    <w:div w:id="375785085">
      <w:marLeft w:val="640"/>
      <w:marRight w:val="0"/>
      <w:marTop w:val="0"/>
      <w:marBottom w:val="0"/>
      <w:divBdr>
        <w:top w:val="none" w:sz="0" w:space="0" w:color="auto"/>
        <w:left w:val="none" w:sz="0" w:space="0" w:color="auto"/>
        <w:bottom w:val="none" w:sz="0" w:space="0" w:color="auto"/>
        <w:right w:val="none" w:sz="0" w:space="0" w:color="auto"/>
      </w:divBdr>
    </w:div>
    <w:div w:id="375787266">
      <w:marLeft w:val="640"/>
      <w:marRight w:val="0"/>
      <w:marTop w:val="0"/>
      <w:marBottom w:val="0"/>
      <w:divBdr>
        <w:top w:val="none" w:sz="0" w:space="0" w:color="auto"/>
        <w:left w:val="none" w:sz="0" w:space="0" w:color="auto"/>
        <w:bottom w:val="none" w:sz="0" w:space="0" w:color="auto"/>
        <w:right w:val="none" w:sz="0" w:space="0" w:color="auto"/>
      </w:divBdr>
    </w:div>
    <w:div w:id="375810961">
      <w:marLeft w:val="640"/>
      <w:marRight w:val="0"/>
      <w:marTop w:val="0"/>
      <w:marBottom w:val="0"/>
      <w:divBdr>
        <w:top w:val="none" w:sz="0" w:space="0" w:color="auto"/>
        <w:left w:val="none" w:sz="0" w:space="0" w:color="auto"/>
        <w:bottom w:val="none" w:sz="0" w:space="0" w:color="auto"/>
        <w:right w:val="none" w:sz="0" w:space="0" w:color="auto"/>
      </w:divBdr>
    </w:div>
    <w:div w:id="375853457">
      <w:marLeft w:val="640"/>
      <w:marRight w:val="0"/>
      <w:marTop w:val="0"/>
      <w:marBottom w:val="0"/>
      <w:divBdr>
        <w:top w:val="none" w:sz="0" w:space="0" w:color="auto"/>
        <w:left w:val="none" w:sz="0" w:space="0" w:color="auto"/>
        <w:bottom w:val="none" w:sz="0" w:space="0" w:color="auto"/>
        <w:right w:val="none" w:sz="0" w:space="0" w:color="auto"/>
      </w:divBdr>
    </w:div>
    <w:div w:id="375858648">
      <w:marLeft w:val="640"/>
      <w:marRight w:val="0"/>
      <w:marTop w:val="0"/>
      <w:marBottom w:val="0"/>
      <w:divBdr>
        <w:top w:val="none" w:sz="0" w:space="0" w:color="auto"/>
        <w:left w:val="none" w:sz="0" w:space="0" w:color="auto"/>
        <w:bottom w:val="none" w:sz="0" w:space="0" w:color="auto"/>
        <w:right w:val="none" w:sz="0" w:space="0" w:color="auto"/>
      </w:divBdr>
    </w:div>
    <w:div w:id="375859557">
      <w:marLeft w:val="640"/>
      <w:marRight w:val="0"/>
      <w:marTop w:val="0"/>
      <w:marBottom w:val="0"/>
      <w:divBdr>
        <w:top w:val="none" w:sz="0" w:space="0" w:color="auto"/>
        <w:left w:val="none" w:sz="0" w:space="0" w:color="auto"/>
        <w:bottom w:val="none" w:sz="0" w:space="0" w:color="auto"/>
        <w:right w:val="none" w:sz="0" w:space="0" w:color="auto"/>
      </w:divBdr>
    </w:div>
    <w:div w:id="375929816">
      <w:marLeft w:val="640"/>
      <w:marRight w:val="0"/>
      <w:marTop w:val="0"/>
      <w:marBottom w:val="0"/>
      <w:divBdr>
        <w:top w:val="none" w:sz="0" w:space="0" w:color="auto"/>
        <w:left w:val="none" w:sz="0" w:space="0" w:color="auto"/>
        <w:bottom w:val="none" w:sz="0" w:space="0" w:color="auto"/>
        <w:right w:val="none" w:sz="0" w:space="0" w:color="auto"/>
      </w:divBdr>
    </w:div>
    <w:div w:id="376003998">
      <w:marLeft w:val="640"/>
      <w:marRight w:val="0"/>
      <w:marTop w:val="0"/>
      <w:marBottom w:val="0"/>
      <w:divBdr>
        <w:top w:val="none" w:sz="0" w:space="0" w:color="auto"/>
        <w:left w:val="none" w:sz="0" w:space="0" w:color="auto"/>
        <w:bottom w:val="none" w:sz="0" w:space="0" w:color="auto"/>
        <w:right w:val="none" w:sz="0" w:space="0" w:color="auto"/>
      </w:divBdr>
    </w:div>
    <w:div w:id="376012676">
      <w:marLeft w:val="640"/>
      <w:marRight w:val="0"/>
      <w:marTop w:val="0"/>
      <w:marBottom w:val="0"/>
      <w:divBdr>
        <w:top w:val="none" w:sz="0" w:space="0" w:color="auto"/>
        <w:left w:val="none" w:sz="0" w:space="0" w:color="auto"/>
        <w:bottom w:val="none" w:sz="0" w:space="0" w:color="auto"/>
        <w:right w:val="none" w:sz="0" w:space="0" w:color="auto"/>
      </w:divBdr>
    </w:div>
    <w:div w:id="376047913">
      <w:marLeft w:val="640"/>
      <w:marRight w:val="0"/>
      <w:marTop w:val="0"/>
      <w:marBottom w:val="0"/>
      <w:divBdr>
        <w:top w:val="none" w:sz="0" w:space="0" w:color="auto"/>
        <w:left w:val="none" w:sz="0" w:space="0" w:color="auto"/>
        <w:bottom w:val="none" w:sz="0" w:space="0" w:color="auto"/>
        <w:right w:val="none" w:sz="0" w:space="0" w:color="auto"/>
      </w:divBdr>
    </w:div>
    <w:div w:id="376050486">
      <w:marLeft w:val="640"/>
      <w:marRight w:val="0"/>
      <w:marTop w:val="0"/>
      <w:marBottom w:val="0"/>
      <w:divBdr>
        <w:top w:val="none" w:sz="0" w:space="0" w:color="auto"/>
        <w:left w:val="none" w:sz="0" w:space="0" w:color="auto"/>
        <w:bottom w:val="none" w:sz="0" w:space="0" w:color="auto"/>
        <w:right w:val="none" w:sz="0" w:space="0" w:color="auto"/>
      </w:divBdr>
    </w:div>
    <w:div w:id="376055577">
      <w:marLeft w:val="640"/>
      <w:marRight w:val="0"/>
      <w:marTop w:val="0"/>
      <w:marBottom w:val="0"/>
      <w:divBdr>
        <w:top w:val="none" w:sz="0" w:space="0" w:color="auto"/>
        <w:left w:val="none" w:sz="0" w:space="0" w:color="auto"/>
        <w:bottom w:val="none" w:sz="0" w:space="0" w:color="auto"/>
        <w:right w:val="none" w:sz="0" w:space="0" w:color="auto"/>
      </w:divBdr>
    </w:div>
    <w:div w:id="376129727">
      <w:marLeft w:val="640"/>
      <w:marRight w:val="0"/>
      <w:marTop w:val="0"/>
      <w:marBottom w:val="0"/>
      <w:divBdr>
        <w:top w:val="none" w:sz="0" w:space="0" w:color="auto"/>
        <w:left w:val="none" w:sz="0" w:space="0" w:color="auto"/>
        <w:bottom w:val="none" w:sz="0" w:space="0" w:color="auto"/>
        <w:right w:val="none" w:sz="0" w:space="0" w:color="auto"/>
      </w:divBdr>
    </w:div>
    <w:div w:id="376200029">
      <w:marLeft w:val="640"/>
      <w:marRight w:val="0"/>
      <w:marTop w:val="0"/>
      <w:marBottom w:val="0"/>
      <w:divBdr>
        <w:top w:val="none" w:sz="0" w:space="0" w:color="auto"/>
        <w:left w:val="none" w:sz="0" w:space="0" w:color="auto"/>
        <w:bottom w:val="none" w:sz="0" w:space="0" w:color="auto"/>
        <w:right w:val="none" w:sz="0" w:space="0" w:color="auto"/>
      </w:divBdr>
    </w:div>
    <w:div w:id="376202833">
      <w:marLeft w:val="640"/>
      <w:marRight w:val="0"/>
      <w:marTop w:val="0"/>
      <w:marBottom w:val="0"/>
      <w:divBdr>
        <w:top w:val="none" w:sz="0" w:space="0" w:color="auto"/>
        <w:left w:val="none" w:sz="0" w:space="0" w:color="auto"/>
        <w:bottom w:val="none" w:sz="0" w:space="0" w:color="auto"/>
        <w:right w:val="none" w:sz="0" w:space="0" w:color="auto"/>
      </w:divBdr>
    </w:div>
    <w:div w:id="376321961">
      <w:marLeft w:val="640"/>
      <w:marRight w:val="0"/>
      <w:marTop w:val="0"/>
      <w:marBottom w:val="0"/>
      <w:divBdr>
        <w:top w:val="none" w:sz="0" w:space="0" w:color="auto"/>
        <w:left w:val="none" w:sz="0" w:space="0" w:color="auto"/>
        <w:bottom w:val="none" w:sz="0" w:space="0" w:color="auto"/>
        <w:right w:val="none" w:sz="0" w:space="0" w:color="auto"/>
      </w:divBdr>
    </w:div>
    <w:div w:id="376392274">
      <w:marLeft w:val="640"/>
      <w:marRight w:val="0"/>
      <w:marTop w:val="0"/>
      <w:marBottom w:val="0"/>
      <w:divBdr>
        <w:top w:val="none" w:sz="0" w:space="0" w:color="auto"/>
        <w:left w:val="none" w:sz="0" w:space="0" w:color="auto"/>
        <w:bottom w:val="none" w:sz="0" w:space="0" w:color="auto"/>
        <w:right w:val="none" w:sz="0" w:space="0" w:color="auto"/>
      </w:divBdr>
    </w:div>
    <w:div w:id="376392896">
      <w:marLeft w:val="640"/>
      <w:marRight w:val="0"/>
      <w:marTop w:val="0"/>
      <w:marBottom w:val="0"/>
      <w:divBdr>
        <w:top w:val="none" w:sz="0" w:space="0" w:color="auto"/>
        <w:left w:val="none" w:sz="0" w:space="0" w:color="auto"/>
        <w:bottom w:val="none" w:sz="0" w:space="0" w:color="auto"/>
        <w:right w:val="none" w:sz="0" w:space="0" w:color="auto"/>
      </w:divBdr>
    </w:div>
    <w:div w:id="376399473">
      <w:marLeft w:val="640"/>
      <w:marRight w:val="0"/>
      <w:marTop w:val="0"/>
      <w:marBottom w:val="0"/>
      <w:divBdr>
        <w:top w:val="none" w:sz="0" w:space="0" w:color="auto"/>
        <w:left w:val="none" w:sz="0" w:space="0" w:color="auto"/>
        <w:bottom w:val="none" w:sz="0" w:space="0" w:color="auto"/>
        <w:right w:val="none" w:sz="0" w:space="0" w:color="auto"/>
      </w:divBdr>
    </w:div>
    <w:div w:id="376468099">
      <w:marLeft w:val="640"/>
      <w:marRight w:val="0"/>
      <w:marTop w:val="0"/>
      <w:marBottom w:val="0"/>
      <w:divBdr>
        <w:top w:val="none" w:sz="0" w:space="0" w:color="auto"/>
        <w:left w:val="none" w:sz="0" w:space="0" w:color="auto"/>
        <w:bottom w:val="none" w:sz="0" w:space="0" w:color="auto"/>
        <w:right w:val="none" w:sz="0" w:space="0" w:color="auto"/>
      </w:divBdr>
    </w:div>
    <w:div w:id="376517570">
      <w:marLeft w:val="640"/>
      <w:marRight w:val="0"/>
      <w:marTop w:val="0"/>
      <w:marBottom w:val="0"/>
      <w:divBdr>
        <w:top w:val="none" w:sz="0" w:space="0" w:color="auto"/>
        <w:left w:val="none" w:sz="0" w:space="0" w:color="auto"/>
        <w:bottom w:val="none" w:sz="0" w:space="0" w:color="auto"/>
        <w:right w:val="none" w:sz="0" w:space="0" w:color="auto"/>
      </w:divBdr>
    </w:div>
    <w:div w:id="376584179">
      <w:marLeft w:val="640"/>
      <w:marRight w:val="0"/>
      <w:marTop w:val="0"/>
      <w:marBottom w:val="0"/>
      <w:divBdr>
        <w:top w:val="none" w:sz="0" w:space="0" w:color="auto"/>
        <w:left w:val="none" w:sz="0" w:space="0" w:color="auto"/>
        <w:bottom w:val="none" w:sz="0" w:space="0" w:color="auto"/>
        <w:right w:val="none" w:sz="0" w:space="0" w:color="auto"/>
      </w:divBdr>
    </w:div>
    <w:div w:id="376593274">
      <w:marLeft w:val="640"/>
      <w:marRight w:val="0"/>
      <w:marTop w:val="0"/>
      <w:marBottom w:val="0"/>
      <w:divBdr>
        <w:top w:val="none" w:sz="0" w:space="0" w:color="auto"/>
        <w:left w:val="none" w:sz="0" w:space="0" w:color="auto"/>
        <w:bottom w:val="none" w:sz="0" w:space="0" w:color="auto"/>
        <w:right w:val="none" w:sz="0" w:space="0" w:color="auto"/>
      </w:divBdr>
    </w:div>
    <w:div w:id="376664986">
      <w:marLeft w:val="640"/>
      <w:marRight w:val="0"/>
      <w:marTop w:val="0"/>
      <w:marBottom w:val="0"/>
      <w:divBdr>
        <w:top w:val="none" w:sz="0" w:space="0" w:color="auto"/>
        <w:left w:val="none" w:sz="0" w:space="0" w:color="auto"/>
        <w:bottom w:val="none" w:sz="0" w:space="0" w:color="auto"/>
        <w:right w:val="none" w:sz="0" w:space="0" w:color="auto"/>
      </w:divBdr>
    </w:div>
    <w:div w:id="376665430">
      <w:marLeft w:val="640"/>
      <w:marRight w:val="0"/>
      <w:marTop w:val="0"/>
      <w:marBottom w:val="0"/>
      <w:divBdr>
        <w:top w:val="none" w:sz="0" w:space="0" w:color="auto"/>
        <w:left w:val="none" w:sz="0" w:space="0" w:color="auto"/>
        <w:bottom w:val="none" w:sz="0" w:space="0" w:color="auto"/>
        <w:right w:val="none" w:sz="0" w:space="0" w:color="auto"/>
      </w:divBdr>
    </w:div>
    <w:div w:id="376786298">
      <w:marLeft w:val="640"/>
      <w:marRight w:val="0"/>
      <w:marTop w:val="0"/>
      <w:marBottom w:val="0"/>
      <w:divBdr>
        <w:top w:val="none" w:sz="0" w:space="0" w:color="auto"/>
        <w:left w:val="none" w:sz="0" w:space="0" w:color="auto"/>
        <w:bottom w:val="none" w:sz="0" w:space="0" w:color="auto"/>
        <w:right w:val="none" w:sz="0" w:space="0" w:color="auto"/>
      </w:divBdr>
    </w:div>
    <w:div w:id="376786329">
      <w:marLeft w:val="640"/>
      <w:marRight w:val="0"/>
      <w:marTop w:val="0"/>
      <w:marBottom w:val="0"/>
      <w:divBdr>
        <w:top w:val="none" w:sz="0" w:space="0" w:color="auto"/>
        <w:left w:val="none" w:sz="0" w:space="0" w:color="auto"/>
        <w:bottom w:val="none" w:sz="0" w:space="0" w:color="auto"/>
        <w:right w:val="none" w:sz="0" w:space="0" w:color="auto"/>
      </w:divBdr>
    </w:div>
    <w:div w:id="376852908">
      <w:marLeft w:val="640"/>
      <w:marRight w:val="0"/>
      <w:marTop w:val="0"/>
      <w:marBottom w:val="0"/>
      <w:divBdr>
        <w:top w:val="none" w:sz="0" w:space="0" w:color="auto"/>
        <w:left w:val="none" w:sz="0" w:space="0" w:color="auto"/>
        <w:bottom w:val="none" w:sz="0" w:space="0" w:color="auto"/>
        <w:right w:val="none" w:sz="0" w:space="0" w:color="auto"/>
      </w:divBdr>
    </w:div>
    <w:div w:id="376860901">
      <w:marLeft w:val="640"/>
      <w:marRight w:val="0"/>
      <w:marTop w:val="0"/>
      <w:marBottom w:val="0"/>
      <w:divBdr>
        <w:top w:val="none" w:sz="0" w:space="0" w:color="auto"/>
        <w:left w:val="none" w:sz="0" w:space="0" w:color="auto"/>
        <w:bottom w:val="none" w:sz="0" w:space="0" w:color="auto"/>
        <w:right w:val="none" w:sz="0" w:space="0" w:color="auto"/>
      </w:divBdr>
    </w:div>
    <w:div w:id="376897577">
      <w:marLeft w:val="640"/>
      <w:marRight w:val="0"/>
      <w:marTop w:val="0"/>
      <w:marBottom w:val="0"/>
      <w:divBdr>
        <w:top w:val="none" w:sz="0" w:space="0" w:color="auto"/>
        <w:left w:val="none" w:sz="0" w:space="0" w:color="auto"/>
        <w:bottom w:val="none" w:sz="0" w:space="0" w:color="auto"/>
        <w:right w:val="none" w:sz="0" w:space="0" w:color="auto"/>
      </w:divBdr>
    </w:div>
    <w:div w:id="376897613">
      <w:marLeft w:val="640"/>
      <w:marRight w:val="0"/>
      <w:marTop w:val="0"/>
      <w:marBottom w:val="0"/>
      <w:divBdr>
        <w:top w:val="none" w:sz="0" w:space="0" w:color="auto"/>
        <w:left w:val="none" w:sz="0" w:space="0" w:color="auto"/>
        <w:bottom w:val="none" w:sz="0" w:space="0" w:color="auto"/>
        <w:right w:val="none" w:sz="0" w:space="0" w:color="auto"/>
      </w:divBdr>
    </w:div>
    <w:div w:id="376899542">
      <w:marLeft w:val="640"/>
      <w:marRight w:val="0"/>
      <w:marTop w:val="0"/>
      <w:marBottom w:val="0"/>
      <w:divBdr>
        <w:top w:val="none" w:sz="0" w:space="0" w:color="auto"/>
        <w:left w:val="none" w:sz="0" w:space="0" w:color="auto"/>
        <w:bottom w:val="none" w:sz="0" w:space="0" w:color="auto"/>
        <w:right w:val="none" w:sz="0" w:space="0" w:color="auto"/>
      </w:divBdr>
    </w:div>
    <w:div w:id="376900475">
      <w:marLeft w:val="640"/>
      <w:marRight w:val="0"/>
      <w:marTop w:val="0"/>
      <w:marBottom w:val="0"/>
      <w:divBdr>
        <w:top w:val="none" w:sz="0" w:space="0" w:color="auto"/>
        <w:left w:val="none" w:sz="0" w:space="0" w:color="auto"/>
        <w:bottom w:val="none" w:sz="0" w:space="0" w:color="auto"/>
        <w:right w:val="none" w:sz="0" w:space="0" w:color="auto"/>
      </w:divBdr>
    </w:div>
    <w:div w:id="376903936">
      <w:marLeft w:val="640"/>
      <w:marRight w:val="0"/>
      <w:marTop w:val="0"/>
      <w:marBottom w:val="0"/>
      <w:divBdr>
        <w:top w:val="none" w:sz="0" w:space="0" w:color="auto"/>
        <w:left w:val="none" w:sz="0" w:space="0" w:color="auto"/>
        <w:bottom w:val="none" w:sz="0" w:space="0" w:color="auto"/>
        <w:right w:val="none" w:sz="0" w:space="0" w:color="auto"/>
      </w:divBdr>
    </w:div>
    <w:div w:id="376973496">
      <w:marLeft w:val="640"/>
      <w:marRight w:val="0"/>
      <w:marTop w:val="0"/>
      <w:marBottom w:val="0"/>
      <w:divBdr>
        <w:top w:val="none" w:sz="0" w:space="0" w:color="auto"/>
        <w:left w:val="none" w:sz="0" w:space="0" w:color="auto"/>
        <w:bottom w:val="none" w:sz="0" w:space="0" w:color="auto"/>
        <w:right w:val="none" w:sz="0" w:space="0" w:color="auto"/>
      </w:divBdr>
    </w:div>
    <w:div w:id="377046068">
      <w:marLeft w:val="640"/>
      <w:marRight w:val="0"/>
      <w:marTop w:val="0"/>
      <w:marBottom w:val="0"/>
      <w:divBdr>
        <w:top w:val="none" w:sz="0" w:space="0" w:color="auto"/>
        <w:left w:val="none" w:sz="0" w:space="0" w:color="auto"/>
        <w:bottom w:val="none" w:sz="0" w:space="0" w:color="auto"/>
        <w:right w:val="none" w:sz="0" w:space="0" w:color="auto"/>
      </w:divBdr>
    </w:div>
    <w:div w:id="377047375">
      <w:marLeft w:val="640"/>
      <w:marRight w:val="0"/>
      <w:marTop w:val="0"/>
      <w:marBottom w:val="0"/>
      <w:divBdr>
        <w:top w:val="none" w:sz="0" w:space="0" w:color="auto"/>
        <w:left w:val="none" w:sz="0" w:space="0" w:color="auto"/>
        <w:bottom w:val="none" w:sz="0" w:space="0" w:color="auto"/>
        <w:right w:val="none" w:sz="0" w:space="0" w:color="auto"/>
      </w:divBdr>
    </w:div>
    <w:div w:id="377095088">
      <w:marLeft w:val="640"/>
      <w:marRight w:val="0"/>
      <w:marTop w:val="0"/>
      <w:marBottom w:val="0"/>
      <w:divBdr>
        <w:top w:val="none" w:sz="0" w:space="0" w:color="auto"/>
        <w:left w:val="none" w:sz="0" w:space="0" w:color="auto"/>
        <w:bottom w:val="none" w:sz="0" w:space="0" w:color="auto"/>
        <w:right w:val="none" w:sz="0" w:space="0" w:color="auto"/>
      </w:divBdr>
    </w:div>
    <w:div w:id="377124123">
      <w:marLeft w:val="640"/>
      <w:marRight w:val="0"/>
      <w:marTop w:val="0"/>
      <w:marBottom w:val="0"/>
      <w:divBdr>
        <w:top w:val="none" w:sz="0" w:space="0" w:color="auto"/>
        <w:left w:val="none" w:sz="0" w:space="0" w:color="auto"/>
        <w:bottom w:val="none" w:sz="0" w:space="0" w:color="auto"/>
        <w:right w:val="none" w:sz="0" w:space="0" w:color="auto"/>
      </w:divBdr>
    </w:div>
    <w:div w:id="377168063">
      <w:marLeft w:val="640"/>
      <w:marRight w:val="0"/>
      <w:marTop w:val="0"/>
      <w:marBottom w:val="0"/>
      <w:divBdr>
        <w:top w:val="none" w:sz="0" w:space="0" w:color="auto"/>
        <w:left w:val="none" w:sz="0" w:space="0" w:color="auto"/>
        <w:bottom w:val="none" w:sz="0" w:space="0" w:color="auto"/>
        <w:right w:val="none" w:sz="0" w:space="0" w:color="auto"/>
      </w:divBdr>
    </w:div>
    <w:div w:id="377170824">
      <w:marLeft w:val="640"/>
      <w:marRight w:val="0"/>
      <w:marTop w:val="0"/>
      <w:marBottom w:val="0"/>
      <w:divBdr>
        <w:top w:val="none" w:sz="0" w:space="0" w:color="auto"/>
        <w:left w:val="none" w:sz="0" w:space="0" w:color="auto"/>
        <w:bottom w:val="none" w:sz="0" w:space="0" w:color="auto"/>
        <w:right w:val="none" w:sz="0" w:space="0" w:color="auto"/>
      </w:divBdr>
    </w:div>
    <w:div w:id="377171537">
      <w:marLeft w:val="0"/>
      <w:marRight w:val="0"/>
      <w:marTop w:val="0"/>
      <w:marBottom w:val="0"/>
      <w:divBdr>
        <w:top w:val="none" w:sz="0" w:space="0" w:color="auto"/>
        <w:left w:val="none" w:sz="0" w:space="0" w:color="auto"/>
        <w:bottom w:val="none" w:sz="0" w:space="0" w:color="auto"/>
        <w:right w:val="none" w:sz="0" w:space="0" w:color="auto"/>
      </w:divBdr>
    </w:div>
    <w:div w:id="377239084">
      <w:marLeft w:val="640"/>
      <w:marRight w:val="0"/>
      <w:marTop w:val="0"/>
      <w:marBottom w:val="0"/>
      <w:divBdr>
        <w:top w:val="none" w:sz="0" w:space="0" w:color="auto"/>
        <w:left w:val="none" w:sz="0" w:space="0" w:color="auto"/>
        <w:bottom w:val="none" w:sz="0" w:space="0" w:color="auto"/>
        <w:right w:val="none" w:sz="0" w:space="0" w:color="auto"/>
      </w:divBdr>
    </w:div>
    <w:div w:id="377240091">
      <w:marLeft w:val="640"/>
      <w:marRight w:val="0"/>
      <w:marTop w:val="0"/>
      <w:marBottom w:val="0"/>
      <w:divBdr>
        <w:top w:val="none" w:sz="0" w:space="0" w:color="auto"/>
        <w:left w:val="none" w:sz="0" w:space="0" w:color="auto"/>
        <w:bottom w:val="none" w:sz="0" w:space="0" w:color="auto"/>
        <w:right w:val="none" w:sz="0" w:space="0" w:color="auto"/>
      </w:divBdr>
    </w:div>
    <w:div w:id="377246215">
      <w:marLeft w:val="640"/>
      <w:marRight w:val="0"/>
      <w:marTop w:val="0"/>
      <w:marBottom w:val="0"/>
      <w:divBdr>
        <w:top w:val="none" w:sz="0" w:space="0" w:color="auto"/>
        <w:left w:val="none" w:sz="0" w:space="0" w:color="auto"/>
        <w:bottom w:val="none" w:sz="0" w:space="0" w:color="auto"/>
        <w:right w:val="none" w:sz="0" w:space="0" w:color="auto"/>
      </w:divBdr>
    </w:div>
    <w:div w:id="377246507">
      <w:marLeft w:val="640"/>
      <w:marRight w:val="0"/>
      <w:marTop w:val="0"/>
      <w:marBottom w:val="0"/>
      <w:divBdr>
        <w:top w:val="none" w:sz="0" w:space="0" w:color="auto"/>
        <w:left w:val="none" w:sz="0" w:space="0" w:color="auto"/>
        <w:bottom w:val="none" w:sz="0" w:space="0" w:color="auto"/>
        <w:right w:val="none" w:sz="0" w:space="0" w:color="auto"/>
      </w:divBdr>
    </w:div>
    <w:div w:id="377315332">
      <w:marLeft w:val="640"/>
      <w:marRight w:val="0"/>
      <w:marTop w:val="0"/>
      <w:marBottom w:val="0"/>
      <w:divBdr>
        <w:top w:val="none" w:sz="0" w:space="0" w:color="auto"/>
        <w:left w:val="none" w:sz="0" w:space="0" w:color="auto"/>
        <w:bottom w:val="none" w:sz="0" w:space="0" w:color="auto"/>
        <w:right w:val="none" w:sz="0" w:space="0" w:color="auto"/>
      </w:divBdr>
    </w:div>
    <w:div w:id="377359453">
      <w:marLeft w:val="640"/>
      <w:marRight w:val="0"/>
      <w:marTop w:val="0"/>
      <w:marBottom w:val="0"/>
      <w:divBdr>
        <w:top w:val="none" w:sz="0" w:space="0" w:color="auto"/>
        <w:left w:val="none" w:sz="0" w:space="0" w:color="auto"/>
        <w:bottom w:val="none" w:sz="0" w:space="0" w:color="auto"/>
        <w:right w:val="none" w:sz="0" w:space="0" w:color="auto"/>
      </w:divBdr>
    </w:div>
    <w:div w:id="377360128">
      <w:marLeft w:val="640"/>
      <w:marRight w:val="0"/>
      <w:marTop w:val="0"/>
      <w:marBottom w:val="0"/>
      <w:divBdr>
        <w:top w:val="none" w:sz="0" w:space="0" w:color="auto"/>
        <w:left w:val="none" w:sz="0" w:space="0" w:color="auto"/>
        <w:bottom w:val="none" w:sz="0" w:space="0" w:color="auto"/>
        <w:right w:val="none" w:sz="0" w:space="0" w:color="auto"/>
      </w:divBdr>
    </w:div>
    <w:div w:id="377363069">
      <w:marLeft w:val="640"/>
      <w:marRight w:val="0"/>
      <w:marTop w:val="0"/>
      <w:marBottom w:val="0"/>
      <w:divBdr>
        <w:top w:val="none" w:sz="0" w:space="0" w:color="auto"/>
        <w:left w:val="none" w:sz="0" w:space="0" w:color="auto"/>
        <w:bottom w:val="none" w:sz="0" w:space="0" w:color="auto"/>
        <w:right w:val="none" w:sz="0" w:space="0" w:color="auto"/>
      </w:divBdr>
    </w:div>
    <w:div w:id="377365308">
      <w:marLeft w:val="640"/>
      <w:marRight w:val="0"/>
      <w:marTop w:val="0"/>
      <w:marBottom w:val="0"/>
      <w:divBdr>
        <w:top w:val="none" w:sz="0" w:space="0" w:color="auto"/>
        <w:left w:val="none" w:sz="0" w:space="0" w:color="auto"/>
        <w:bottom w:val="none" w:sz="0" w:space="0" w:color="auto"/>
        <w:right w:val="none" w:sz="0" w:space="0" w:color="auto"/>
      </w:divBdr>
    </w:div>
    <w:div w:id="377436932">
      <w:marLeft w:val="640"/>
      <w:marRight w:val="0"/>
      <w:marTop w:val="0"/>
      <w:marBottom w:val="0"/>
      <w:divBdr>
        <w:top w:val="none" w:sz="0" w:space="0" w:color="auto"/>
        <w:left w:val="none" w:sz="0" w:space="0" w:color="auto"/>
        <w:bottom w:val="none" w:sz="0" w:space="0" w:color="auto"/>
        <w:right w:val="none" w:sz="0" w:space="0" w:color="auto"/>
      </w:divBdr>
    </w:div>
    <w:div w:id="377507709">
      <w:marLeft w:val="640"/>
      <w:marRight w:val="0"/>
      <w:marTop w:val="0"/>
      <w:marBottom w:val="0"/>
      <w:divBdr>
        <w:top w:val="none" w:sz="0" w:space="0" w:color="auto"/>
        <w:left w:val="none" w:sz="0" w:space="0" w:color="auto"/>
        <w:bottom w:val="none" w:sz="0" w:space="0" w:color="auto"/>
        <w:right w:val="none" w:sz="0" w:space="0" w:color="auto"/>
      </w:divBdr>
    </w:div>
    <w:div w:id="377507983">
      <w:marLeft w:val="640"/>
      <w:marRight w:val="0"/>
      <w:marTop w:val="0"/>
      <w:marBottom w:val="0"/>
      <w:divBdr>
        <w:top w:val="none" w:sz="0" w:space="0" w:color="auto"/>
        <w:left w:val="none" w:sz="0" w:space="0" w:color="auto"/>
        <w:bottom w:val="none" w:sz="0" w:space="0" w:color="auto"/>
        <w:right w:val="none" w:sz="0" w:space="0" w:color="auto"/>
      </w:divBdr>
    </w:div>
    <w:div w:id="377511799">
      <w:marLeft w:val="640"/>
      <w:marRight w:val="0"/>
      <w:marTop w:val="0"/>
      <w:marBottom w:val="0"/>
      <w:divBdr>
        <w:top w:val="none" w:sz="0" w:space="0" w:color="auto"/>
        <w:left w:val="none" w:sz="0" w:space="0" w:color="auto"/>
        <w:bottom w:val="none" w:sz="0" w:space="0" w:color="auto"/>
        <w:right w:val="none" w:sz="0" w:space="0" w:color="auto"/>
      </w:divBdr>
    </w:div>
    <w:div w:id="377513124">
      <w:marLeft w:val="640"/>
      <w:marRight w:val="0"/>
      <w:marTop w:val="0"/>
      <w:marBottom w:val="0"/>
      <w:divBdr>
        <w:top w:val="none" w:sz="0" w:space="0" w:color="auto"/>
        <w:left w:val="none" w:sz="0" w:space="0" w:color="auto"/>
        <w:bottom w:val="none" w:sz="0" w:space="0" w:color="auto"/>
        <w:right w:val="none" w:sz="0" w:space="0" w:color="auto"/>
      </w:divBdr>
    </w:div>
    <w:div w:id="377513218">
      <w:marLeft w:val="640"/>
      <w:marRight w:val="0"/>
      <w:marTop w:val="0"/>
      <w:marBottom w:val="0"/>
      <w:divBdr>
        <w:top w:val="none" w:sz="0" w:space="0" w:color="auto"/>
        <w:left w:val="none" w:sz="0" w:space="0" w:color="auto"/>
        <w:bottom w:val="none" w:sz="0" w:space="0" w:color="auto"/>
        <w:right w:val="none" w:sz="0" w:space="0" w:color="auto"/>
      </w:divBdr>
    </w:div>
    <w:div w:id="377514525">
      <w:marLeft w:val="640"/>
      <w:marRight w:val="0"/>
      <w:marTop w:val="0"/>
      <w:marBottom w:val="0"/>
      <w:divBdr>
        <w:top w:val="none" w:sz="0" w:space="0" w:color="auto"/>
        <w:left w:val="none" w:sz="0" w:space="0" w:color="auto"/>
        <w:bottom w:val="none" w:sz="0" w:space="0" w:color="auto"/>
        <w:right w:val="none" w:sz="0" w:space="0" w:color="auto"/>
      </w:divBdr>
    </w:div>
    <w:div w:id="377515867">
      <w:marLeft w:val="640"/>
      <w:marRight w:val="0"/>
      <w:marTop w:val="0"/>
      <w:marBottom w:val="0"/>
      <w:divBdr>
        <w:top w:val="none" w:sz="0" w:space="0" w:color="auto"/>
        <w:left w:val="none" w:sz="0" w:space="0" w:color="auto"/>
        <w:bottom w:val="none" w:sz="0" w:space="0" w:color="auto"/>
        <w:right w:val="none" w:sz="0" w:space="0" w:color="auto"/>
      </w:divBdr>
    </w:div>
    <w:div w:id="377517034">
      <w:marLeft w:val="640"/>
      <w:marRight w:val="0"/>
      <w:marTop w:val="0"/>
      <w:marBottom w:val="0"/>
      <w:divBdr>
        <w:top w:val="none" w:sz="0" w:space="0" w:color="auto"/>
        <w:left w:val="none" w:sz="0" w:space="0" w:color="auto"/>
        <w:bottom w:val="none" w:sz="0" w:space="0" w:color="auto"/>
        <w:right w:val="none" w:sz="0" w:space="0" w:color="auto"/>
      </w:divBdr>
    </w:div>
    <w:div w:id="377554540">
      <w:marLeft w:val="640"/>
      <w:marRight w:val="0"/>
      <w:marTop w:val="0"/>
      <w:marBottom w:val="0"/>
      <w:divBdr>
        <w:top w:val="none" w:sz="0" w:space="0" w:color="auto"/>
        <w:left w:val="none" w:sz="0" w:space="0" w:color="auto"/>
        <w:bottom w:val="none" w:sz="0" w:space="0" w:color="auto"/>
        <w:right w:val="none" w:sz="0" w:space="0" w:color="auto"/>
      </w:divBdr>
    </w:div>
    <w:div w:id="377556233">
      <w:marLeft w:val="640"/>
      <w:marRight w:val="0"/>
      <w:marTop w:val="0"/>
      <w:marBottom w:val="0"/>
      <w:divBdr>
        <w:top w:val="none" w:sz="0" w:space="0" w:color="auto"/>
        <w:left w:val="none" w:sz="0" w:space="0" w:color="auto"/>
        <w:bottom w:val="none" w:sz="0" w:space="0" w:color="auto"/>
        <w:right w:val="none" w:sz="0" w:space="0" w:color="auto"/>
      </w:divBdr>
    </w:div>
    <w:div w:id="377628242">
      <w:marLeft w:val="640"/>
      <w:marRight w:val="0"/>
      <w:marTop w:val="0"/>
      <w:marBottom w:val="0"/>
      <w:divBdr>
        <w:top w:val="none" w:sz="0" w:space="0" w:color="auto"/>
        <w:left w:val="none" w:sz="0" w:space="0" w:color="auto"/>
        <w:bottom w:val="none" w:sz="0" w:space="0" w:color="auto"/>
        <w:right w:val="none" w:sz="0" w:space="0" w:color="auto"/>
      </w:divBdr>
    </w:div>
    <w:div w:id="377629930">
      <w:marLeft w:val="640"/>
      <w:marRight w:val="0"/>
      <w:marTop w:val="0"/>
      <w:marBottom w:val="0"/>
      <w:divBdr>
        <w:top w:val="none" w:sz="0" w:space="0" w:color="auto"/>
        <w:left w:val="none" w:sz="0" w:space="0" w:color="auto"/>
        <w:bottom w:val="none" w:sz="0" w:space="0" w:color="auto"/>
        <w:right w:val="none" w:sz="0" w:space="0" w:color="auto"/>
      </w:divBdr>
    </w:div>
    <w:div w:id="377630701">
      <w:marLeft w:val="640"/>
      <w:marRight w:val="0"/>
      <w:marTop w:val="0"/>
      <w:marBottom w:val="0"/>
      <w:divBdr>
        <w:top w:val="none" w:sz="0" w:space="0" w:color="auto"/>
        <w:left w:val="none" w:sz="0" w:space="0" w:color="auto"/>
        <w:bottom w:val="none" w:sz="0" w:space="0" w:color="auto"/>
        <w:right w:val="none" w:sz="0" w:space="0" w:color="auto"/>
      </w:divBdr>
    </w:div>
    <w:div w:id="377632615">
      <w:marLeft w:val="640"/>
      <w:marRight w:val="0"/>
      <w:marTop w:val="0"/>
      <w:marBottom w:val="0"/>
      <w:divBdr>
        <w:top w:val="none" w:sz="0" w:space="0" w:color="auto"/>
        <w:left w:val="none" w:sz="0" w:space="0" w:color="auto"/>
        <w:bottom w:val="none" w:sz="0" w:space="0" w:color="auto"/>
        <w:right w:val="none" w:sz="0" w:space="0" w:color="auto"/>
      </w:divBdr>
    </w:div>
    <w:div w:id="377632790">
      <w:marLeft w:val="640"/>
      <w:marRight w:val="0"/>
      <w:marTop w:val="0"/>
      <w:marBottom w:val="0"/>
      <w:divBdr>
        <w:top w:val="none" w:sz="0" w:space="0" w:color="auto"/>
        <w:left w:val="none" w:sz="0" w:space="0" w:color="auto"/>
        <w:bottom w:val="none" w:sz="0" w:space="0" w:color="auto"/>
        <w:right w:val="none" w:sz="0" w:space="0" w:color="auto"/>
      </w:divBdr>
    </w:div>
    <w:div w:id="377702857">
      <w:marLeft w:val="640"/>
      <w:marRight w:val="0"/>
      <w:marTop w:val="0"/>
      <w:marBottom w:val="0"/>
      <w:divBdr>
        <w:top w:val="none" w:sz="0" w:space="0" w:color="auto"/>
        <w:left w:val="none" w:sz="0" w:space="0" w:color="auto"/>
        <w:bottom w:val="none" w:sz="0" w:space="0" w:color="auto"/>
        <w:right w:val="none" w:sz="0" w:space="0" w:color="auto"/>
      </w:divBdr>
    </w:div>
    <w:div w:id="377703003">
      <w:marLeft w:val="640"/>
      <w:marRight w:val="0"/>
      <w:marTop w:val="0"/>
      <w:marBottom w:val="0"/>
      <w:divBdr>
        <w:top w:val="none" w:sz="0" w:space="0" w:color="auto"/>
        <w:left w:val="none" w:sz="0" w:space="0" w:color="auto"/>
        <w:bottom w:val="none" w:sz="0" w:space="0" w:color="auto"/>
        <w:right w:val="none" w:sz="0" w:space="0" w:color="auto"/>
      </w:divBdr>
    </w:div>
    <w:div w:id="377703873">
      <w:marLeft w:val="640"/>
      <w:marRight w:val="0"/>
      <w:marTop w:val="0"/>
      <w:marBottom w:val="0"/>
      <w:divBdr>
        <w:top w:val="none" w:sz="0" w:space="0" w:color="auto"/>
        <w:left w:val="none" w:sz="0" w:space="0" w:color="auto"/>
        <w:bottom w:val="none" w:sz="0" w:space="0" w:color="auto"/>
        <w:right w:val="none" w:sz="0" w:space="0" w:color="auto"/>
      </w:divBdr>
    </w:div>
    <w:div w:id="377780945">
      <w:marLeft w:val="640"/>
      <w:marRight w:val="0"/>
      <w:marTop w:val="0"/>
      <w:marBottom w:val="0"/>
      <w:divBdr>
        <w:top w:val="none" w:sz="0" w:space="0" w:color="auto"/>
        <w:left w:val="none" w:sz="0" w:space="0" w:color="auto"/>
        <w:bottom w:val="none" w:sz="0" w:space="0" w:color="auto"/>
        <w:right w:val="none" w:sz="0" w:space="0" w:color="auto"/>
      </w:divBdr>
    </w:div>
    <w:div w:id="377823898">
      <w:marLeft w:val="640"/>
      <w:marRight w:val="0"/>
      <w:marTop w:val="0"/>
      <w:marBottom w:val="0"/>
      <w:divBdr>
        <w:top w:val="none" w:sz="0" w:space="0" w:color="auto"/>
        <w:left w:val="none" w:sz="0" w:space="0" w:color="auto"/>
        <w:bottom w:val="none" w:sz="0" w:space="0" w:color="auto"/>
        <w:right w:val="none" w:sz="0" w:space="0" w:color="auto"/>
      </w:divBdr>
    </w:div>
    <w:div w:id="377824837">
      <w:marLeft w:val="640"/>
      <w:marRight w:val="0"/>
      <w:marTop w:val="0"/>
      <w:marBottom w:val="0"/>
      <w:divBdr>
        <w:top w:val="none" w:sz="0" w:space="0" w:color="auto"/>
        <w:left w:val="none" w:sz="0" w:space="0" w:color="auto"/>
        <w:bottom w:val="none" w:sz="0" w:space="0" w:color="auto"/>
        <w:right w:val="none" w:sz="0" w:space="0" w:color="auto"/>
      </w:divBdr>
    </w:div>
    <w:div w:id="377827706">
      <w:marLeft w:val="640"/>
      <w:marRight w:val="0"/>
      <w:marTop w:val="0"/>
      <w:marBottom w:val="0"/>
      <w:divBdr>
        <w:top w:val="none" w:sz="0" w:space="0" w:color="auto"/>
        <w:left w:val="none" w:sz="0" w:space="0" w:color="auto"/>
        <w:bottom w:val="none" w:sz="0" w:space="0" w:color="auto"/>
        <w:right w:val="none" w:sz="0" w:space="0" w:color="auto"/>
      </w:divBdr>
    </w:div>
    <w:div w:id="377894876">
      <w:marLeft w:val="640"/>
      <w:marRight w:val="0"/>
      <w:marTop w:val="0"/>
      <w:marBottom w:val="0"/>
      <w:divBdr>
        <w:top w:val="none" w:sz="0" w:space="0" w:color="auto"/>
        <w:left w:val="none" w:sz="0" w:space="0" w:color="auto"/>
        <w:bottom w:val="none" w:sz="0" w:space="0" w:color="auto"/>
        <w:right w:val="none" w:sz="0" w:space="0" w:color="auto"/>
      </w:divBdr>
    </w:div>
    <w:div w:id="377896057">
      <w:marLeft w:val="640"/>
      <w:marRight w:val="0"/>
      <w:marTop w:val="0"/>
      <w:marBottom w:val="0"/>
      <w:divBdr>
        <w:top w:val="none" w:sz="0" w:space="0" w:color="auto"/>
        <w:left w:val="none" w:sz="0" w:space="0" w:color="auto"/>
        <w:bottom w:val="none" w:sz="0" w:space="0" w:color="auto"/>
        <w:right w:val="none" w:sz="0" w:space="0" w:color="auto"/>
      </w:divBdr>
    </w:div>
    <w:div w:id="377897421">
      <w:marLeft w:val="640"/>
      <w:marRight w:val="0"/>
      <w:marTop w:val="0"/>
      <w:marBottom w:val="0"/>
      <w:divBdr>
        <w:top w:val="none" w:sz="0" w:space="0" w:color="auto"/>
        <w:left w:val="none" w:sz="0" w:space="0" w:color="auto"/>
        <w:bottom w:val="none" w:sz="0" w:space="0" w:color="auto"/>
        <w:right w:val="none" w:sz="0" w:space="0" w:color="auto"/>
      </w:divBdr>
    </w:div>
    <w:div w:id="377946347">
      <w:marLeft w:val="640"/>
      <w:marRight w:val="0"/>
      <w:marTop w:val="0"/>
      <w:marBottom w:val="0"/>
      <w:divBdr>
        <w:top w:val="none" w:sz="0" w:space="0" w:color="auto"/>
        <w:left w:val="none" w:sz="0" w:space="0" w:color="auto"/>
        <w:bottom w:val="none" w:sz="0" w:space="0" w:color="auto"/>
        <w:right w:val="none" w:sz="0" w:space="0" w:color="auto"/>
      </w:divBdr>
    </w:div>
    <w:div w:id="377973846">
      <w:marLeft w:val="640"/>
      <w:marRight w:val="0"/>
      <w:marTop w:val="0"/>
      <w:marBottom w:val="0"/>
      <w:divBdr>
        <w:top w:val="none" w:sz="0" w:space="0" w:color="auto"/>
        <w:left w:val="none" w:sz="0" w:space="0" w:color="auto"/>
        <w:bottom w:val="none" w:sz="0" w:space="0" w:color="auto"/>
        <w:right w:val="none" w:sz="0" w:space="0" w:color="auto"/>
      </w:divBdr>
    </w:div>
    <w:div w:id="377975486">
      <w:marLeft w:val="640"/>
      <w:marRight w:val="0"/>
      <w:marTop w:val="0"/>
      <w:marBottom w:val="0"/>
      <w:divBdr>
        <w:top w:val="none" w:sz="0" w:space="0" w:color="auto"/>
        <w:left w:val="none" w:sz="0" w:space="0" w:color="auto"/>
        <w:bottom w:val="none" w:sz="0" w:space="0" w:color="auto"/>
        <w:right w:val="none" w:sz="0" w:space="0" w:color="auto"/>
      </w:divBdr>
    </w:div>
    <w:div w:id="378012718">
      <w:marLeft w:val="640"/>
      <w:marRight w:val="0"/>
      <w:marTop w:val="0"/>
      <w:marBottom w:val="0"/>
      <w:divBdr>
        <w:top w:val="none" w:sz="0" w:space="0" w:color="auto"/>
        <w:left w:val="none" w:sz="0" w:space="0" w:color="auto"/>
        <w:bottom w:val="none" w:sz="0" w:space="0" w:color="auto"/>
        <w:right w:val="none" w:sz="0" w:space="0" w:color="auto"/>
      </w:divBdr>
    </w:div>
    <w:div w:id="378014147">
      <w:marLeft w:val="640"/>
      <w:marRight w:val="0"/>
      <w:marTop w:val="0"/>
      <w:marBottom w:val="0"/>
      <w:divBdr>
        <w:top w:val="none" w:sz="0" w:space="0" w:color="auto"/>
        <w:left w:val="none" w:sz="0" w:space="0" w:color="auto"/>
        <w:bottom w:val="none" w:sz="0" w:space="0" w:color="auto"/>
        <w:right w:val="none" w:sz="0" w:space="0" w:color="auto"/>
      </w:divBdr>
    </w:div>
    <w:div w:id="378090415">
      <w:marLeft w:val="640"/>
      <w:marRight w:val="0"/>
      <w:marTop w:val="0"/>
      <w:marBottom w:val="0"/>
      <w:divBdr>
        <w:top w:val="none" w:sz="0" w:space="0" w:color="auto"/>
        <w:left w:val="none" w:sz="0" w:space="0" w:color="auto"/>
        <w:bottom w:val="none" w:sz="0" w:space="0" w:color="auto"/>
        <w:right w:val="none" w:sz="0" w:space="0" w:color="auto"/>
      </w:divBdr>
    </w:div>
    <w:div w:id="378092220">
      <w:marLeft w:val="640"/>
      <w:marRight w:val="0"/>
      <w:marTop w:val="0"/>
      <w:marBottom w:val="0"/>
      <w:divBdr>
        <w:top w:val="none" w:sz="0" w:space="0" w:color="auto"/>
        <w:left w:val="none" w:sz="0" w:space="0" w:color="auto"/>
        <w:bottom w:val="none" w:sz="0" w:space="0" w:color="auto"/>
        <w:right w:val="none" w:sz="0" w:space="0" w:color="auto"/>
      </w:divBdr>
    </w:div>
    <w:div w:id="378093734">
      <w:marLeft w:val="640"/>
      <w:marRight w:val="0"/>
      <w:marTop w:val="0"/>
      <w:marBottom w:val="0"/>
      <w:divBdr>
        <w:top w:val="none" w:sz="0" w:space="0" w:color="auto"/>
        <w:left w:val="none" w:sz="0" w:space="0" w:color="auto"/>
        <w:bottom w:val="none" w:sz="0" w:space="0" w:color="auto"/>
        <w:right w:val="none" w:sz="0" w:space="0" w:color="auto"/>
      </w:divBdr>
    </w:div>
    <w:div w:id="378171846">
      <w:marLeft w:val="640"/>
      <w:marRight w:val="0"/>
      <w:marTop w:val="0"/>
      <w:marBottom w:val="0"/>
      <w:divBdr>
        <w:top w:val="none" w:sz="0" w:space="0" w:color="auto"/>
        <w:left w:val="none" w:sz="0" w:space="0" w:color="auto"/>
        <w:bottom w:val="none" w:sz="0" w:space="0" w:color="auto"/>
        <w:right w:val="none" w:sz="0" w:space="0" w:color="auto"/>
      </w:divBdr>
    </w:div>
    <w:div w:id="378286577">
      <w:marLeft w:val="640"/>
      <w:marRight w:val="0"/>
      <w:marTop w:val="0"/>
      <w:marBottom w:val="0"/>
      <w:divBdr>
        <w:top w:val="none" w:sz="0" w:space="0" w:color="auto"/>
        <w:left w:val="none" w:sz="0" w:space="0" w:color="auto"/>
        <w:bottom w:val="none" w:sz="0" w:space="0" w:color="auto"/>
        <w:right w:val="none" w:sz="0" w:space="0" w:color="auto"/>
      </w:divBdr>
    </w:div>
    <w:div w:id="378359028">
      <w:marLeft w:val="640"/>
      <w:marRight w:val="0"/>
      <w:marTop w:val="0"/>
      <w:marBottom w:val="0"/>
      <w:divBdr>
        <w:top w:val="none" w:sz="0" w:space="0" w:color="auto"/>
        <w:left w:val="none" w:sz="0" w:space="0" w:color="auto"/>
        <w:bottom w:val="none" w:sz="0" w:space="0" w:color="auto"/>
        <w:right w:val="none" w:sz="0" w:space="0" w:color="auto"/>
      </w:divBdr>
    </w:div>
    <w:div w:id="378359846">
      <w:marLeft w:val="640"/>
      <w:marRight w:val="0"/>
      <w:marTop w:val="0"/>
      <w:marBottom w:val="0"/>
      <w:divBdr>
        <w:top w:val="none" w:sz="0" w:space="0" w:color="auto"/>
        <w:left w:val="none" w:sz="0" w:space="0" w:color="auto"/>
        <w:bottom w:val="none" w:sz="0" w:space="0" w:color="auto"/>
        <w:right w:val="none" w:sz="0" w:space="0" w:color="auto"/>
      </w:divBdr>
    </w:div>
    <w:div w:id="378407508">
      <w:marLeft w:val="640"/>
      <w:marRight w:val="0"/>
      <w:marTop w:val="0"/>
      <w:marBottom w:val="0"/>
      <w:divBdr>
        <w:top w:val="none" w:sz="0" w:space="0" w:color="auto"/>
        <w:left w:val="none" w:sz="0" w:space="0" w:color="auto"/>
        <w:bottom w:val="none" w:sz="0" w:space="0" w:color="auto"/>
        <w:right w:val="none" w:sz="0" w:space="0" w:color="auto"/>
      </w:divBdr>
    </w:div>
    <w:div w:id="378435927">
      <w:marLeft w:val="640"/>
      <w:marRight w:val="0"/>
      <w:marTop w:val="0"/>
      <w:marBottom w:val="0"/>
      <w:divBdr>
        <w:top w:val="none" w:sz="0" w:space="0" w:color="auto"/>
        <w:left w:val="none" w:sz="0" w:space="0" w:color="auto"/>
        <w:bottom w:val="none" w:sz="0" w:space="0" w:color="auto"/>
        <w:right w:val="none" w:sz="0" w:space="0" w:color="auto"/>
      </w:divBdr>
    </w:div>
    <w:div w:id="378478528">
      <w:marLeft w:val="640"/>
      <w:marRight w:val="0"/>
      <w:marTop w:val="0"/>
      <w:marBottom w:val="0"/>
      <w:divBdr>
        <w:top w:val="none" w:sz="0" w:space="0" w:color="auto"/>
        <w:left w:val="none" w:sz="0" w:space="0" w:color="auto"/>
        <w:bottom w:val="none" w:sz="0" w:space="0" w:color="auto"/>
        <w:right w:val="none" w:sz="0" w:space="0" w:color="auto"/>
      </w:divBdr>
    </w:div>
    <w:div w:id="378482242">
      <w:marLeft w:val="640"/>
      <w:marRight w:val="0"/>
      <w:marTop w:val="0"/>
      <w:marBottom w:val="0"/>
      <w:divBdr>
        <w:top w:val="none" w:sz="0" w:space="0" w:color="auto"/>
        <w:left w:val="none" w:sz="0" w:space="0" w:color="auto"/>
        <w:bottom w:val="none" w:sz="0" w:space="0" w:color="auto"/>
        <w:right w:val="none" w:sz="0" w:space="0" w:color="auto"/>
      </w:divBdr>
    </w:div>
    <w:div w:id="378549504">
      <w:marLeft w:val="640"/>
      <w:marRight w:val="0"/>
      <w:marTop w:val="0"/>
      <w:marBottom w:val="0"/>
      <w:divBdr>
        <w:top w:val="none" w:sz="0" w:space="0" w:color="auto"/>
        <w:left w:val="none" w:sz="0" w:space="0" w:color="auto"/>
        <w:bottom w:val="none" w:sz="0" w:space="0" w:color="auto"/>
        <w:right w:val="none" w:sz="0" w:space="0" w:color="auto"/>
      </w:divBdr>
    </w:div>
    <w:div w:id="378550463">
      <w:marLeft w:val="640"/>
      <w:marRight w:val="0"/>
      <w:marTop w:val="0"/>
      <w:marBottom w:val="0"/>
      <w:divBdr>
        <w:top w:val="none" w:sz="0" w:space="0" w:color="auto"/>
        <w:left w:val="none" w:sz="0" w:space="0" w:color="auto"/>
        <w:bottom w:val="none" w:sz="0" w:space="0" w:color="auto"/>
        <w:right w:val="none" w:sz="0" w:space="0" w:color="auto"/>
      </w:divBdr>
    </w:div>
    <w:div w:id="378557714">
      <w:marLeft w:val="640"/>
      <w:marRight w:val="0"/>
      <w:marTop w:val="0"/>
      <w:marBottom w:val="0"/>
      <w:divBdr>
        <w:top w:val="none" w:sz="0" w:space="0" w:color="auto"/>
        <w:left w:val="none" w:sz="0" w:space="0" w:color="auto"/>
        <w:bottom w:val="none" w:sz="0" w:space="0" w:color="auto"/>
        <w:right w:val="none" w:sz="0" w:space="0" w:color="auto"/>
      </w:divBdr>
    </w:div>
    <w:div w:id="378559092">
      <w:marLeft w:val="640"/>
      <w:marRight w:val="0"/>
      <w:marTop w:val="0"/>
      <w:marBottom w:val="0"/>
      <w:divBdr>
        <w:top w:val="none" w:sz="0" w:space="0" w:color="auto"/>
        <w:left w:val="none" w:sz="0" w:space="0" w:color="auto"/>
        <w:bottom w:val="none" w:sz="0" w:space="0" w:color="auto"/>
        <w:right w:val="none" w:sz="0" w:space="0" w:color="auto"/>
      </w:divBdr>
    </w:div>
    <w:div w:id="378631172">
      <w:marLeft w:val="640"/>
      <w:marRight w:val="0"/>
      <w:marTop w:val="0"/>
      <w:marBottom w:val="0"/>
      <w:divBdr>
        <w:top w:val="none" w:sz="0" w:space="0" w:color="auto"/>
        <w:left w:val="none" w:sz="0" w:space="0" w:color="auto"/>
        <w:bottom w:val="none" w:sz="0" w:space="0" w:color="auto"/>
        <w:right w:val="none" w:sz="0" w:space="0" w:color="auto"/>
      </w:divBdr>
    </w:div>
    <w:div w:id="378670661">
      <w:marLeft w:val="640"/>
      <w:marRight w:val="0"/>
      <w:marTop w:val="0"/>
      <w:marBottom w:val="0"/>
      <w:divBdr>
        <w:top w:val="none" w:sz="0" w:space="0" w:color="auto"/>
        <w:left w:val="none" w:sz="0" w:space="0" w:color="auto"/>
        <w:bottom w:val="none" w:sz="0" w:space="0" w:color="auto"/>
        <w:right w:val="none" w:sz="0" w:space="0" w:color="auto"/>
      </w:divBdr>
    </w:div>
    <w:div w:id="378675429">
      <w:marLeft w:val="640"/>
      <w:marRight w:val="0"/>
      <w:marTop w:val="0"/>
      <w:marBottom w:val="0"/>
      <w:divBdr>
        <w:top w:val="none" w:sz="0" w:space="0" w:color="auto"/>
        <w:left w:val="none" w:sz="0" w:space="0" w:color="auto"/>
        <w:bottom w:val="none" w:sz="0" w:space="0" w:color="auto"/>
        <w:right w:val="none" w:sz="0" w:space="0" w:color="auto"/>
      </w:divBdr>
    </w:div>
    <w:div w:id="378745350">
      <w:marLeft w:val="640"/>
      <w:marRight w:val="0"/>
      <w:marTop w:val="0"/>
      <w:marBottom w:val="0"/>
      <w:divBdr>
        <w:top w:val="none" w:sz="0" w:space="0" w:color="auto"/>
        <w:left w:val="none" w:sz="0" w:space="0" w:color="auto"/>
        <w:bottom w:val="none" w:sz="0" w:space="0" w:color="auto"/>
        <w:right w:val="none" w:sz="0" w:space="0" w:color="auto"/>
      </w:divBdr>
    </w:div>
    <w:div w:id="378747480">
      <w:marLeft w:val="640"/>
      <w:marRight w:val="0"/>
      <w:marTop w:val="0"/>
      <w:marBottom w:val="0"/>
      <w:divBdr>
        <w:top w:val="none" w:sz="0" w:space="0" w:color="auto"/>
        <w:left w:val="none" w:sz="0" w:space="0" w:color="auto"/>
        <w:bottom w:val="none" w:sz="0" w:space="0" w:color="auto"/>
        <w:right w:val="none" w:sz="0" w:space="0" w:color="auto"/>
      </w:divBdr>
    </w:div>
    <w:div w:id="378748575">
      <w:marLeft w:val="640"/>
      <w:marRight w:val="0"/>
      <w:marTop w:val="0"/>
      <w:marBottom w:val="0"/>
      <w:divBdr>
        <w:top w:val="none" w:sz="0" w:space="0" w:color="auto"/>
        <w:left w:val="none" w:sz="0" w:space="0" w:color="auto"/>
        <w:bottom w:val="none" w:sz="0" w:space="0" w:color="auto"/>
        <w:right w:val="none" w:sz="0" w:space="0" w:color="auto"/>
      </w:divBdr>
    </w:div>
    <w:div w:id="378821050">
      <w:marLeft w:val="640"/>
      <w:marRight w:val="0"/>
      <w:marTop w:val="0"/>
      <w:marBottom w:val="0"/>
      <w:divBdr>
        <w:top w:val="none" w:sz="0" w:space="0" w:color="auto"/>
        <w:left w:val="none" w:sz="0" w:space="0" w:color="auto"/>
        <w:bottom w:val="none" w:sz="0" w:space="0" w:color="auto"/>
        <w:right w:val="none" w:sz="0" w:space="0" w:color="auto"/>
      </w:divBdr>
    </w:div>
    <w:div w:id="378825411">
      <w:marLeft w:val="640"/>
      <w:marRight w:val="0"/>
      <w:marTop w:val="0"/>
      <w:marBottom w:val="0"/>
      <w:divBdr>
        <w:top w:val="none" w:sz="0" w:space="0" w:color="auto"/>
        <w:left w:val="none" w:sz="0" w:space="0" w:color="auto"/>
        <w:bottom w:val="none" w:sz="0" w:space="0" w:color="auto"/>
        <w:right w:val="none" w:sz="0" w:space="0" w:color="auto"/>
      </w:divBdr>
    </w:div>
    <w:div w:id="378868104">
      <w:marLeft w:val="640"/>
      <w:marRight w:val="0"/>
      <w:marTop w:val="0"/>
      <w:marBottom w:val="0"/>
      <w:divBdr>
        <w:top w:val="none" w:sz="0" w:space="0" w:color="auto"/>
        <w:left w:val="none" w:sz="0" w:space="0" w:color="auto"/>
        <w:bottom w:val="none" w:sz="0" w:space="0" w:color="auto"/>
        <w:right w:val="none" w:sz="0" w:space="0" w:color="auto"/>
      </w:divBdr>
    </w:div>
    <w:div w:id="378868714">
      <w:marLeft w:val="640"/>
      <w:marRight w:val="0"/>
      <w:marTop w:val="0"/>
      <w:marBottom w:val="0"/>
      <w:divBdr>
        <w:top w:val="none" w:sz="0" w:space="0" w:color="auto"/>
        <w:left w:val="none" w:sz="0" w:space="0" w:color="auto"/>
        <w:bottom w:val="none" w:sz="0" w:space="0" w:color="auto"/>
        <w:right w:val="none" w:sz="0" w:space="0" w:color="auto"/>
      </w:divBdr>
    </w:div>
    <w:div w:id="378936083">
      <w:marLeft w:val="640"/>
      <w:marRight w:val="0"/>
      <w:marTop w:val="0"/>
      <w:marBottom w:val="0"/>
      <w:divBdr>
        <w:top w:val="none" w:sz="0" w:space="0" w:color="auto"/>
        <w:left w:val="none" w:sz="0" w:space="0" w:color="auto"/>
        <w:bottom w:val="none" w:sz="0" w:space="0" w:color="auto"/>
        <w:right w:val="none" w:sz="0" w:space="0" w:color="auto"/>
      </w:divBdr>
    </w:div>
    <w:div w:id="378938312">
      <w:marLeft w:val="640"/>
      <w:marRight w:val="0"/>
      <w:marTop w:val="0"/>
      <w:marBottom w:val="0"/>
      <w:divBdr>
        <w:top w:val="none" w:sz="0" w:space="0" w:color="auto"/>
        <w:left w:val="none" w:sz="0" w:space="0" w:color="auto"/>
        <w:bottom w:val="none" w:sz="0" w:space="0" w:color="auto"/>
        <w:right w:val="none" w:sz="0" w:space="0" w:color="auto"/>
      </w:divBdr>
    </w:div>
    <w:div w:id="378940046">
      <w:marLeft w:val="640"/>
      <w:marRight w:val="0"/>
      <w:marTop w:val="0"/>
      <w:marBottom w:val="0"/>
      <w:divBdr>
        <w:top w:val="none" w:sz="0" w:space="0" w:color="auto"/>
        <w:left w:val="none" w:sz="0" w:space="0" w:color="auto"/>
        <w:bottom w:val="none" w:sz="0" w:space="0" w:color="auto"/>
        <w:right w:val="none" w:sz="0" w:space="0" w:color="auto"/>
      </w:divBdr>
    </w:div>
    <w:div w:id="378942046">
      <w:marLeft w:val="640"/>
      <w:marRight w:val="0"/>
      <w:marTop w:val="0"/>
      <w:marBottom w:val="0"/>
      <w:divBdr>
        <w:top w:val="none" w:sz="0" w:space="0" w:color="auto"/>
        <w:left w:val="none" w:sz="0" w:space="0" w:color="auto"/>
        <w:bottom w:val="none" w:sz="0" w:space="0" w:color="auto"/>
        <w:right w:val="none" w:sz="0" w:space="0" w:color="auto"/>
      </w:divBdr>
    </w:div>
    <w:div w:id="378945681">
      <w:marLeft w:val="640"/>
      <w:marRight w:val="0"/>
      <w:marTop w:val="0"/>
      <w:marBottom w:val="0"/>
      <w:divBdr>
        <w:top w:val="none" w:sz="0" w:space="0" w:color="auto"/>
        <w:left w:val="none" w:sz="0" w:space="0" w:color="auto"/>
        <w:bottom w:val="none" w:sz="0" w:space="0" w:color="auto"/>
        <w:right w:val="none" w:sz="0" w:space="0" w:color="auto"/>
      </w:divBdr>
    </w:div>
    <w:div w:id="379016029">
      <w:marLeft w:val="640"/>
      <w:marRight w:val="0"/>
      <w:marTop w:val="0"/>
      <w:marBottom w:val="0"/>
      <w:divBdr>
        <w:top w:val="none" w:sz="0" w:space="0" w:color="auto"/>
        <w:left w:val="none" w:sz="0" w:space="0" w:color="auto"/>
        <w:bottom w:val="none" w:sz="0" w:space="0" w:color="auto"/>
        <w:right w:val="none" w:sz="0" w:space="0" w:color="auto"/>
      </w:divBdr>
    </w:div>
    <w:div w:id="379091173">
      <w:marLeft w:val="640"/>
      <w:marRight w:val="0"/>
      <w:marTop w:val="0"/>
      <w:marBottom w:val="0"/>
      <w:divBdr>
        <w:top w:val="none" w:sz="0" w:space="0" w:color="auto"/>
        <w:left w:val="none" w:sz="0" w:space="0" w:color="auto"/>
        <w:bottom w:val="none" w:sz="0" w:space="0" w:color="auto"/>
        <w:right w:val="none" w:sz="0" w:space="0" w:color="auto"/>
      </w:divBdr>
    </w:div>
    <w:div w:id="379133822">
      <w:marLeft w:val="640"/>
      <w:marRight w:val="0"/>
      <w:marTop w:val="0"/>
      <w:marBottom w:val="0"/>
      <w:divBdr>
        <w:top w:val="none" w:sz="0" w:space="0" w:color="auto"/>
        <w:left w:val="none" w:sz="0" w:space="0" w:color="auto"/>
        <w:bottom w:val="none" w:sz="0" w:space="0" w:color="auto"/>
        <w:right w:val="none" w:sz="0" w:space="0" w:color="auto"/>
      </w:divBdr>
    </w:div>
    <w:div w:id="379136392">
      <w:marLeft w:val="640"/>
      <w:marRight w:val="0"/>
      <w:marTop w:val="0"/>
      <w:marBottom w:val="0"/>
      <w:divBdr>
        <w:top w:val="none" w:sz="0" w:space="0" w:color="auto"/>
        <w:left w:val="none" w:sz="0" w:space="0" w:color="auto"/>
        <w:bottom w:val="none" w:sz="0" w:space="0" w:color="auto"/>
        <w:right w:val="none" w:sz="0" w:space="0" w:color="auto"/>
      </w:divBdr>
    </w:div>
    <w:div w:id="379137865">
      <w:marLeft w:val="640"/>
      <w:marRight w:val="0"/>
      <w:marTop w:val="0"/>
      <w:marBottom w:val="0"/>
      <w:divBdr>
        <w:top w:val="none" w:sz="0" w:space="0" w:color="auto"/>
        <w:left w:val="none" w:sz="0" w:space="0" w:color="auto"/>
        <w:bottom w:val="none" w:sz="0" w:space="0" w:color="auto"/>
        <w:right w:val="none" w:sz="0" w:space="0" w:color="auto"/>
      </w:divBdr>
    </w:div>
    <w:div w:id="379214270">
      <w:marLeft w:val="640"/>
      <w:marRight w:val="0"/>
      <w:marTop w:val="0"/>
      <w:marBottom w:val="0"/>
      <w:divBdr>
        <w:top w:val="none" w:sz="0" w:space="0" w:color="auto"/>
        <w:left w:val="none" w:sz="0" w:space="0" w:color="auto"/>
        <w:bottom w:val="none" w:sz="0" w:space="0" w:color="auto"/>
        <w:right w:val="none" w:sz="0" w:space="0" w:color="auto"/>
      </w:divBdr>
    </w:div>
    <w:div w:id="379285027">
      <w:marLeft w:val="640"/>
      <w:marRight w:val="0"/>
      <w:marTop w:val="0"/>
      <w:marBottom w:val="0"/>
      <w:divBdr>
        <w:top w:val="none" w:sz="0" w:space="0" w:color="auto"/>
        <w:left w:val="none" w:sz="0" w:space="0" w:color="auto"/>
        <w:bottom w:val="none" w:sz="0" w:space="0" w:color="auto"/>
        <w:right w:val="none" w:sz="0" w:space="0" w:color="auto"/>
      </w:divBdr>
    </w:div>
    <w:div w:id="379323978">
      <w:marLeft w:val="640"/>
      <w:marRight w:val="0"/>
      <w:marTop w:val="0"/>
      <w:marBottom w:val="0"/>
      <w:divBdr>
        <w:top w:val="none" w:sz="0" w:space="0" w:color="auto"/>
        <w:left w:val="none" w:sz="0" w:space="0" w:color="auto"/>
        <w:bottom w:val="none" w:sz="0" w:space="0" w:color="auto"/>
        <w:right w:val="none" w:sz="0" w:space="0" w:color="auto"/>
      </w:divBdr>
    </w:div>
    <w:div w:id="379329228">
      <w:marLeft w:val="640"/>
      <w:marRight w:val="0"/>
      <w:marTop w:val="0"/>
      <w:marBottom w:val="0"/>
      <w:divBdr>
        <w:top w:val="none" w:sz="0" w:space="0" w:color="auto"/>
        <w:left w:val="none" w:sz="0" w:space="0" w:color="auto"/>
        <w:bottom w:val="none" w:sz="0" w:space="0" w:color="auto"/>
        <w:right w:val="none" w:sz="0" w:space="0" w:color="auto"/>
      </w:divBdr>
    </w:div>
    <w:div w:id="379475989">
      <w:marLeft w:val="640"/>
      <w:marRight w:val="0"/>
      <w:marTop w:val="0"/>
      <w:marBottom w:val="0"/>
      <w:divBdr>
        <w:top w:val="none" w:sz="0" w:space="0" w:color="auto"/>
        <w:left w:val="none" w:sz="0" w:space="0" w:color="auto"/>
        <w:bottom w:val="none" w:sz="0" w:space="0" w:color="auto"/>
        <w:right w:val="none" w:sz="0" w:space="0" w:color="auto"/>
      </w:divBdr>
    </w:div>
    <w:div w:id="379476041">
      <w:marLeft w:val="640"/>
      <w:marRight w:val="0"/>
      <w:marTop w:val="0"/>
      <w:marBottom w:val="0"/>
      <w:divBdr>
        <w:top w:val="none" w:sz="0" w:space="0" w:color="auto"/>
        <w:left w:val="none" w:sz="0" w:space="0" w:color="auto"/>
        <w:bottom w:val="none" w:sz="0" w:space="0" w:color="auto"/>
        <w:right w:val="none" w:sz="0" w:space="0" w:color="auto"/>
      </w:divBdr>
    </w:div>
    <w:div w:id="379521558">
      <w:marLeft w:val="640"/>
      <w:marRight w:val="0"/>
      <w:marTop w:val="0"/>
      <w:marBottom w:val="0"/>
      <w:divBdr>
        <w:top w:val="none" w:sz="0" w:space="0" w:color="auto"/>
        <w:left w:val="none" w:sz="0" w:space="0" w:color="auto"/>
        <w:bottom w:val="none" w:sz="0" w:space="0" w:color="auto"/>
        <w:right w:val="none" w:sz="0" w:space="0" w:color="auto"/>
      </w:divBdr>
    </w:div>
    <w:div w:id="379525052">
      <w:marLeft w:val="640"/>
      <w:marRight w:val="0"/>
      <w:marTop w:val="0"/>
      <w:marBottom w:val="0"/>
      <w:divBdr>
        <w:top w:val="none" w:sz="0" w:space="0" w:color="auto"/>
        <w:left w:val="none" w:sz="0" w:space="0" w:color="auto"/>
        <w:bottom w:val="none" w:sz="0" w:space="0" w:color="auto"/>
        <w:right w:val="none" w:sz="0" w:space="0" w:color="auto"/>
      </w:divBdr>
    </w:div>
    <w:div w:id="379550515">
      <w:marLeft w:val="640"/>
      <w:marRight w:val="0"/>
      <w:marTop w:val="0"/>
      <w:marBottom w:val="0"/>
      <w:divBdr>
        <w:top w:val="none" w:sz="0" w:space="0" w:color="auto"/>
        <w:left w:val="none" w:sz="0" w:space="0" w:color="auto"/>
        <w:bottom w:val="none" w:sz="0" w:space="0" w:color="auto"/>
        <w:right w:val="none" w:sz="0" w:space="0" w:color="auto"/>
      </w:divBdr>
    </w:div>
    <w:div w:id="379593531">
      <w:marLeft w:val="640"/>
      <w:marRight w:val="0"/>
      <w:marTop w:val="0"/>
      <w:marBottom w:val="0"/>
      <w:divBdr>
        <w:top w:val="none" w:sz="0" w:space="0" w:color="auto"/>
        <w:left w:val="none" w:sz="0" w:space="0" w:color="auto"/>
        <w:bottom w:val="none" w:sz="0" w:space="0" w:color="auto"/>
        <w:right w:val="none" w:sz="0" w:space="0" w:color="auto"/>
      </w:divBdr>
    </w:div>
    <w:div w:id="379598240">
      <w:marLeft w:val="640"/>
      <w:marRight w:val="0"/>
      <w:marTop w:val="0"/>
      <w:marBottom w:val="0"/>
      <w:divBdr>
        <w:top w:val="none" w:sz="0" w:space="0" w:color="auto"/>
        <w:left w:val="none" w:sz="0" w:space="0" w:color="auto"/>
        <w:bottom w:val="none" w:sz="0" w:space="0" w:color="auto"/>
        <w:right w:val="none" w:sz="0" w:space="0" w:color="auto"/>
      </w:divBdr>
    </w:div>
    <w:div w:id="379668007">
      <w:marLeft w:val="640"/>
      <w:marRight w:val="0"/>
      <w:marTop w:val="0"/>
      <w:marBottom w:val="0"/>
      <w:divBdr>
        <w:top w:val="none" w:sz="0" w:space="0" w:color="auto"/>
        <w:left w:val="none" w:sz="0" w:space="0" w:color="auto"/>
        <w:bottom w:val="none" w:sz="0" w:space="0" w:color="auto"/>
        <w:right w:val="none" w:sz="0" w:space="0" w:color="auto"/>
      </w:divBdr>
    </w:div>
    <w:div w:id="379669153">
      <w:marLeft w:val="640"/>
      <w:marRight w:val="0"/>
      <w:marTop w:val="0"/>
      <w:marBottom w:val="0"/>
      <w:divBdr>
        <w:top w:val="none" w:sz="0" w:space="0" w:color="auto"/>
        <w:left w:val="none" w:sz="0" w:space="0" w:color="auto"/>
        <w:bottom w:val="none" w:sz="0" w:space="0" w:color="auto"/>
        <w:right w:val="none" w:sz="0" w:space="0" w:color="auto"/>
      </w:divBdr>
    </w:div>
    <w:div w:id="379673725">
      <w:marLeft w:val="640"/>
      <w:marRight w:val="0"/>
      <w:marTop w:val="0"/>
      <w:marBottom w:val="0"/>
      <w:divBdr>
        <w:top w:val="none" w:sz="0" w:space="0" w:color="auto"/>
        <w:left w:val="none" w:sz="0" w:space="0" w:color="auto"/>
        <w:bottom w:val="none" w:sz="0" w:space="0" w:color="auto"/>
        <w:right w:val="none" w:sz="0" w:space="0" w:color="auto"/>
      </w:divBdr>
    </w:div>
    <w:div w:id="379716678">
      <w:marLeft w:val="640"/>
      <w:marRight w:val="0"/>
      <w:marTop w:val="0"/>
      <w:marBottom w:val="0"/>
      <w:divBdr>
        <w:top w:val="none" w:sz="0" w:space="0" w:color="auto"/>
        <w:left w:val="none" w:sz="0" w:space="0" w:color="auto"/>
        <w:bottom w:val="none" w:sz="0" w:space="0" w:color="auto"/>
        <w:right w:val="none" w:sz="0" w:space="0" w:color="auto"/>
      </w:divBdr>
    </w:div>
    <w:div w:id="379744699">
      <w:marLeft w:val="640"/>
      <w:marRight w:val="0"/>
      <w:marTop w:val="0"/>
      <w:marBottom w:val="0"/>
      <w:divBdr>
        <w:top w:val="none" w:sz="0" w:space="0" w:color="auto"/>
        <w:left w:val="none" w:sz="0" w:space="0" w:color="auto"/>
        <w:bottom w:val="none" w:sz="0" w:space="0" w:color="auto"/>
        <w:right w:val="none" w:sz="0" w:space="0" w:color="auto"/>
      </w:divBdr>
    </w:div>
    <w:div w:id="379746579">
      <w:marLeft w:val="640"/>
      <w:marRight w:val="0"/>
      <w:marTop w:val="0"/>
      <w:marBottom w:val="0"/>
      <w:divBdr>
        <w:top w:val="none" w:sz="0" w:space="0" w:color="auto"/>
        <w:left w:val="none" w:sz="0" w:space="0" w:color="auto"/>
        <w:bottom w:val="none" w:sz="0" w:space="0" w:color="auto"/>
        <w:right w:val="none" w:sz="0" w:space="0" w:color="auto"/>
      </w:divBdr>
    </w:div>
    <w:div w:id="379790896">
      <w:marLeft w:val="640"/>
      <w:marRight w:val="0"/>
      <w:marTop w:val="0"/>
      <w:marBottom w:val="0"/>
      <w:divBdr>
        <w:top w:val="none" w:sz="0" w:space="0" w:color="auto"/>
        <w:left w:val="none" w:sz="0" w:space="0" w:color="auto"/>
        <w:bottom w:val="none" w:sz="0" w:space="0" w:color="auto"/>
        <w:right w:val="none" w:sz="0" w:space="0" w:color="auto"/>
      </w:divBdr>
    </w:div>
    <w:div w:id="379792923">
      <w:marLeft w:val="0"/>
      <w:marRight w:val="0"/>
      <w:marTop w:val="0"/>
      <w:marBottom w:val="0"/>
      <w:divBdr>
        <w:top w:val="none" w:sz="0" w:space="0" w:color="auto"/>
        <w:left w:val="none" w:sz="0" w:space="0" w:color="auto"/>
        <w:bottom w:val="none" w:sz="0" w:space="0" w:color="auto"/>
        <w:right w:val="none" w:sz="0" w:space="0" w:color="auto"/>
      </w:divBdr>
    </w:div>
    <w:div w:id="379863328">
      <w:marLeft w:val="640"/>
      <w:marRight w:val="0"/>
      <w:marTop w:val="0"/>
      <w:marBottom w:val="0"/>
      <w:divBdr>
        <w:top w:val="none" w:sz="0" w:space="0" w:color="auto"/>
        <w:left w:val="none" w:sz="0" w:space="0" w:color="auto"/>
        <w:bottom w:val="none" w:sz="0" w:space="0" w:color="auto"/>
        <w:right w:val="none" w:sz="0" w:space="0" w:color="auto"/>
      </w:divBdr>
    </w:div>
    <w:div w:id="379864624">
      <w:marLeft w:val="640"/>
      <w:marRight w:val="0"/>
      <w:marTop w:val="0"/>
      <w:marBottom w:val="0"/>
      <w:divBdr>
        <w:top w:val="none" w:sz="0" w:space="0" w:color="auto"/>
        <w:left w:val="none" w:sz="0" w:space="0" w:color="auto"/>
        <w:bottom w:val="none" w:sz="0" w:space="0" w:color="auto"/>
        <w:right w:val="none" w:sz="0" w:space="0" w:color="auto"/>
      </w:divBdr>
    </w:div>
    <w:div w:id="379938391">
      <w:marLeft w:val="640"/>
      <w:marRight w:val="0"/>
      <w:marTop w:val="0"/>
      <w:marBottom w:val="0"/>
      <w:divBdr>
        <w:top w:val="none" w:sz="0" w:space="0" w:color="auto"/>
        <w:left w:val="none" w:sz="0" w:space="0" w:color="auto"/>
        <w:bottom w:val="none" w:sz="0" w:space="0" w:color="auto"/>
        <w:right w:val="none" w:sz="0" w:space="0" w:color="auto"/>
      </w:divBdr>
    </w:div>
    <w:div w:id="379939498">
      <w:marLeft w:val="640"/>
      <w:marRight w:val="0"/>
      <w:marTop w:val="0"/>
      <w:marBottom w:val="0"/>
      <w:divBdr>
        <w:top w:val="none" w:sz="0" w:space="0" w:color="auto"/>
        <w:left w:val="none" w:sz="0" w:space="0" w:color="auto"/>
        <w:bottom w:val="none" w:sz="0" w:space="0" w:color="auto"/>
        <w:right w:val="none" w:sz="0" w:space="0" w:color="auto"/>
      </w:divBdr>
    </w:div>
    <w:div w:id="379943683">
      <w:marLeft w:val="640"/>
      <w:marRight w:val="0"/>
      <w:marTop w:val="0"/>
      <w:marBottom w:val="0"/>
      <w:divBdr>
        <w:top w:val="none" w:sz="0" w:space="0" w:color="auto"/>
        <w:left w:val="none" w:sz="0" w:space="0" w:color="auto"/>
        <w:bottom w:val="none" w:sz="0" w:space="0" w:color="auto"/>
        <w:right w:val="none" w:sz="0" w:space="0" w:color="auto"/>
      </w:divBdr>
    </w:div>
    <w:div w:id="379978599">
      <w:marLeft w:val="640"/>
      <w:marRight w:val="0"/>
      <w:marTop w:val="0"/>
      <w:marBottom w:val="0"/>
      <w:divBdr>
        <w:top w:val="none" w:sz="0" w:space="0" w:color="auto"/>
        <w:left w:val="none" w:sz="0" w:space="0" w:color="auto"/>
        <w:bottom w:val="none" w:sz="0" w:space="0" w:color="auto"/>
        <w:right w:val="none" w:sz="0" w:space="0" w:color="auto"/>
      </w:divBdr>
    </w:div>
    <w:div w:id="379983724">
      <w:marLeft w:val="640"/>
      <w:marRight w:val="0"/>
      <w:marTop w:val="0"/>
      <w:marBottom w:val="0"/>
      <w:divBdr>
        <w:top w:val="none" w:sz="0" w:space="0" w:color="auto"/>
        <w:left w:val="none" w:sz="0" w:space="0" w:color="auto"/>
        <w:bottom w:val="none" w:sz="0" w:space="0" w:color="auto"/>
        <w:right w:val="none" w:sz="0" w:space="0" w:color="auto"/>
      </w:divBdr>
    </w:div>
    <w:div w:id="379986798">
      <w:marLeft w:val="640"/>
      <w:marRight w:val="0"/>
      <w:marTop w:val="0"/>
      <w:marBottom w:val="0"/>
      <w:divBdr>
        <w:top w:val="none" w:sz="0" w:space="0" w:color="auto"/>
        <w:left w:val="none" w:sz="0" w:space="0" w:color="auto"/>
        <w:bottom w:val="none" w:sz="0" w:space="0" w:color="auto"/>
        <w:right w:val="none" w:sz="0" w:space="0" w:color="auto"/>
      </w:divBdr>
    </w:div>
    <w:div w:id="380130977">
      <w:marLeft w:val="640"/>
      <w:marRight w:val="0"/>
      <w:marTop w:val="0"/>
      <w:marBottom w:val="0"/>
      <w:divBdr>
        <w:top w:val="none" w:sz="0" w:space="0" w:color="auto"/>
        <w:left w:val="none" w:sz="0" w:space="0" w:color="auto"/>
        <w:bottom w:val="none" w:sz="0" w:space="0" w:color="auto"/>
        <w:right w:val="none" w:sz="0" w:space="0" w:color="auto"/>
      </w:divBdr>
    </w:div>
    <w:div w:id="380132575">
      <w:marLeft w:val="640"/>
      <w:marRight w:val="0"/>
      <w:marTop w:val="0"/>
      <w:marBottom w:val="0"/>
      <w:divBdr>
        <w:top w:val="none" w:sz="0" w:space="0" w:color="auto"/>
        <w:left w:val="none" w:sz="0" w:space="0" w:color="auto"/>
        <w:bottom w:val="none" w:sz="0" w:space="0" w:color="auto"/>
        <w:right w:val="none" w:sz="0" w:space="0" w:color="auto"/>
      </w:divBdr>
    </w:div>
    <w:div w:id="380133466">
      <w:marLeft w:val="640"/>
      <w:marRight w:val="0"/>
      <w:marTop w:val="0"/>
      <w:marBottom w:val="0"/>
      <w:divBdr>
        <w:top w:val="none" w:sz="0" w:space="0" w:color="auto"/>
        <w:left w:val="none" w:sz="0" w:space="0" w:color="auto"/>
        <w:bottom w:val="none" w:sz="0" w:space="0" w:color="auto"/>
        <w:right w:val="none" w:sz="0" w:space="0" w:color="auto"/>
      </w:divBdr>
    </w:div>
    <w:div w:id="380175824">
      <w:marLeft w:val="640"/>
      <w:marRight w:val="0"/>
      <w:marTop w:val="0"/>
      <w:marBottom w:val="0"/>
      <w:divBdr>
        <w:top w:val="none" w:sz="0" w:space="0" w:color="auto"/>
        <w:left w:val="none" w:sz="0" w:space="0" w:color="auto"/>
        <w:bottom w:val="none" w:sz="0" w:space="0" w:color="auto"/>
        <w:right w:val="none" w:sz="0" w:space="0" w:color="auto"/>
      </w:divBdr>
    </w:div>
    <w:div w:id="380176704">
      <w:marLeft w:val="640"/>
      <w:marRight w:val="0"/>
      <w:marTop w:val="0"/>
      <w:marBottom w:val="0"/>
      <w:divBdr>
        <w:top w:val="none" w:sz="0" w:space="0" w:color="auto"/>
        <w:left w:val="none" w:sz="0" w:space="0" w:color="auto"/>
        <w:bottom w:val="none" w:sz="0" w:space="0" w:color="auto"/>
        <w:right w:val="none" w:sz="0" w:space="0" w:color="auto"/>
      </w:divBdr>
    </w:div>
    <w:div w:id="380179845">
      <w:marLeft w:val="640"/>
      <w:marRight w:val="0"/>
      <w:marTop w:val="0"/>
      <w:marBottom w:val="0"/>
      <w:divBdr>
        <w:top w:val="none" w:sz="0" w:space="0" w:color="auto"/>
        <w:left w:val="none" w:sz="0" w:space="0" w:color="auto"/>
        <w:bottom w:val="none" w:sz="0" w:space="0" w:color="auto"/>
        <w:right w:val="none" w:sz="0" w:space="0" w:color="auto"/>
      </w:divBdr>
    </w:div>
    <w:div w:id="380204974">
      <w:marLeft w:val="640"/>
      <w:marRight w:val="0"/>
      <w:marTop w:val="0"/>
      <w:marBottom w:val="0"/>
      <w:divBdr>
        <w:top w:val="none" w:sz="0" w:space="0" w:color="auto"/>
        <w:left w:val="none" w:sz="0" w:space="0" w:color="auto"/>
        <w:bottom w:val="none" w:sz="0" w:space="0" w:color="auto"/>
        <w:right w:val="none" w:sz="0" w:space="0" w:color="auto"/>
      </w:divBdr>
    </w:div>
    <w:div w:id="380248881">
      <w:marLeft w:val="640"/>
      <w:marRight w:val="0"/>
      <w:marTop w:val="0"/>
      <w:marBottom w:val="0"/>
      <w:divBdr>
        <w:top w:val="none" w:sz="0" w:space="0" w:color="auto"/>
        <w:left w:val="none" w:sz="0" w:space="0" w:color="auto"/>
        <w:bottom w:val="none" w:sz="0" w:space="0" w:color="auto"/>
        <w:right w:val="none" w:sz="0" w:space="0" w:color="auto"/>
      </w:divBdr>
    </w:div>
    <w:div w:id="380255588">
      <w:marLeft w:val="640"/>
      <w:marRight w:val="0"/>
      <w:marTop w:val="0"/>
      <w:marBottom w:val="0"/>
      <w:divBdr>
        <w:top w:val="none" w:sz="0" w:space="0" w:color="auto"/>
        <w:left w:val="none" w:sz="0" w:space="0" w:color="auto"/>
        <w:bottom w:val="none" w:sz="0" w:space="0" w:color="auto"/>
        <w:right w:val="none" w:sz="0" w:space="0" w:color="auto"/>
      </w:divBdr>
    </w:div>
    <w:div w:id="380329482">
      <w:marLeft w:val="640"/>
      <w:marRight w:val="0"/>
      <w:marTop w:val="0"/>
      <w:marBottom w:val="0"/>
      <w:divBdr>
        <w:top w:val="none" w:sz="0" w:space="0" w:color="auto"/>
        <w:left w:val="none" w:sz="0" w:space="0" w:color="auto"/>
        <w:bottom w:val="none" w:sz="0" w:space="0" w:color="auto"/>
        <w:right w:val="none" w:sz="0" w:space="0" w:color="auto"/>
      </w:divBdr>
    </w:div>
    <w:div w:id="380329633">
      <w:marLeft w:val="640"/>
      <w:marRight w:val="0"/>
      <w:marTop w:val="0"/>
      <w:marBottom w:val="0"/>
      <w:divBdr>
        <w:top w:val="none" w:sz="0" w:space="0" w:color="auto"/>
        <w:left w:val="none" w:sz="0" w:space="0" w:color="auto"/>
        <w:bottom w:val="none" w:sz="0" w:space="0" w:color="auto"/>
        <w:right w:val="none" w:sz="0" w:space="0" w:color="auto"/>
      </w:divBdr>
    </w:div>
    <w:div w:id="380374076">
      <w:marLeft w:val="640"/>
      <w:marRight w:val="0"/>
      <w:marTop w:val="0"/>
      <w:marBottom w:val="0"/>
      <w:divBdr>
        <w:top w:val="none" w:sz="0" w:space="0" w:color="auto"/>
        <w:left w:val="none" w:sz="0" w:space="0" w:color="auto"/>
        <w:bottom w:val="none" w:sz="0" w:space="0" w:color="auto"/>
        <w:right w:val="none" w:sz="0" w:space="0" w:color="auto"/>
      </w:divBdr>
    </w:div>
    <w:div w:id="380398050">
      <w:marLeft w:val="640"/>
      <w:marRight w:val="0"/>
      <w:marTop w:val="0"/>
      <w:marBottom w:val="0"/>
      <w:divBdr>
        <w:top w:val="none" w:sz="0" w:space="0" w:color="auto"/>
        <w:left w:val="none" w:sz="0" w:space="0" w:color="auto"/>
        <w:bottom w:val="none" w:sz="0" w:space="0" w:color="auto"/>
        <w:right w:val="none" w:sz="0" w:space="0" w:color="auto"/>
      </w:divBdr>
    </w:div>
    <w:div w:id="380398194">
      <w:marLeft w:val="640"/>
      <w:marRight w:val="0"/>
      <w:marTop w:val="0"/>
      <w:marBottom w:val="0"/>
      <w:divBdr>
        <w:top w:val="none" w:sz="0" w:space="0" w:color="auto"/>
        <w:left w:val="none" w:sz="0" w:space="0" w:color="auto"/>
        <w:bottom w:val="none" w:sz="0" w:space="0" w:color="auto"/>
        <w:right w:val="none" w:sz="0" w:space="0" w:color="auto"/>
      </w:divBdr>
    </w:div>
    <w:div w:id="380440839">
      <w:marLeft w:val="640"/>
      <w:marRight w:val="0"/>
      <w:marTop w:val="0"/>
      <w:marBottom w:val="0"/>
      <w:divBdr>
        <w:top w:val="none" w:sz="0" w:space="0" w:color="auto"/>
        <w:left w:val="none" w:sz="0" w:space="0" w:color="auto"/>
        <w:bottom w:val="none" w:sz="0" w:space="0" w:color="auto"/>
        <w:right w:val="none" w:sz="0" w:space="0" w:color="auto"/>
      </w:divBdr>
    </w:div>
    <w:div w:id="380442327">
      <w:marLeft w:val="640"/>
      <w:marRight w:val="0"/>
      <w:marTop w:val="0"/>
      <w:marBottom w:val="0"/>
      <w:divBdr>
        <w:top w:val="none" w:sz="0" w:space="0" w:color="auto"/>
        <w:left w:val="none" w:sz="0" w:space="0" w:color="auto"/>
        <w:bottom w:val="none" w:sz="0" w:space="0" w:color="auto"/>
        <w:right w:val="none" w:sz="0" w:space="0" w:color="auto"/>
      </w:divBdr>
    </w:div>
    <w:div w:id="380444028">
      <w:marLeft w:val="640"/>
      <w:marRight w:val="0"/>
      <w:marTop w:val="0"/>
      <w:marBottom w:val="0"/>
      <w:divBdr>
        <w:top w:val="none" w:sz="0" w:space="0" w:color="auto"/>
        <w:left w:val="none" w:sz="0" w:space="0" w:color="auto"/>
        <w:bottom w:val="none" w:sz="0" w:space="0" w:color="auto"/>
        <w:right w:val="none" w:sz="0" w:space="0" w:color="auto"/>
      </w:divBdr>
    </w:div>
    <w:div w:id="380446624">
      <w:marLeft w:val="640"/>
      <w:marRight w:val="0"/>
      <w:marTop w:val="0"/>
      <w:marBottom w:val="0"/>
      <w:divBdr>
        <w:top w:val="none" w:sz="0" w:space="0" w:color="auto"/>
        <w:left w:val="none" w:sz="0" w:space="0" w:color="auto"/>
        <w:bottom w:val="none" w:sz="0" w:space="0" w:color="auto"/>
        <w:right w:val="none" w:sz="0" w:space="0" w:color="auto"/>
      </w:divBdr>
    </w:div>
    <w:div w:id="380517311">
      <w:marLeft w:val="640"/>
      <w:marRight w:val="0"/>
      <w:marTop w:val="0"/>
      <w:marBottom w:val="0"/>
      <w:divBdr>
        <w:top w:val="none" w:sz="0" w:space="0" w:color="auto"/>
        <w:left w:val="none" w:sz="0" w:space="0" w:color="auto"/>
        <w:bottom w:val="none" w:sz="0" w:space="0" w:color="auto"/>
        <w:right w:val="none" w:sz="0" w:space="0" w:color="auto"/>
      </w:divBdr>
    </w:div>
    <w:div w:id="380595855">
      <w:marLeft w:val="640"/>
      <w:marRight w:val="0"/>
      <w:marTop w:val="0"/>
      <w:marBottom w:val="0"/>
      <w:divBdr>
        <w:top w:val="none" w:sz="0" w:space="0" w:color="auto"/>
        <w:left w:val="none" w:sz="0" w:space="0" w:color="auto"/>
        <w:bottom w:val="none" w:sz="0" w:space="0" w:color="auto"/>
        <w:right w:val="none" w:sz="0" w:space="0" w:color="auto"/>
      </w:divBdr>
    </w:div>
    <w:div w:id="380599167">
      <w:marLeft w:val="640"/>
      <w:marRight w:val="0"/>
      <w:marTop w:val="0"/>
      <w:marBottom w:val="0"/>
      <w:divBdr>
        <w:top w:val="none" w:sz="0" w:space="0" w:color="auto"/>
        <w:left w:val="none" w:sz="0" w:space="0" w:color="auto"/>
        <w:bottom w:val="none" w:sz="0" w:space="0" w:color="auto"/>
        <w:right w:val="none" w:sz="0" w:space="0" w:color="auto"/>
      </w:divBdr>
    </w:div>
    <w:div w:id="380634860">
      <w:marLeft w:val="640"/>
      <w:marRight w:val="0"/>
      <w:marTop w:val="0"/>
      <w:marBottom w:val="0"/>
      <w:divBdr>
        <w:top w:val="none" w:sz="0" w:space="0" w:color="auto"/>
        <w:left w:val="none" w:sz="0" w:space="0" w:color="auto"/>
        <w:bottom w:val="none" w:sz="0" w:space="0" w:color="auto"/>
        <w:right w:val="none" w:sz="0" w:space="0" w:color="auto"/>
      </w:divBdr>
    </w:div>
    <w:div w:id="380636980">
      <w:marLeft w:val="640"/>
      <w:marRight w:val="0"/>
      <w:marTop w:val="0"/>
      <w:marBottom w:val="0"/>
      <w:divBdr>
        <w:top w:val="none" w:sz="0" w:space="0" w:color="auto"/>
        <w:left w:val="none" w:sz="0" w:space="0" w:color="auto"/>
        <w:bottom w:val="none" w:sz="0" w:space="0" w:color="auto"/>
        <w:right w:val="none" w:sz="0" w:space="0" w:color="auto"/>
      </w:divBdr>
    </w:div>
    <w:div w:id="380709141">
      <w:marLeft w:val="640"/>
      <w:marRight w:val="0"/>
      <w:marTop w:val="0"/>
      <w:marBottom w:val="0"/>
      <w:divBdr>
        <w:top w:val="none" w:sz="0" w:space="0" w:color="auto"/>
        <w:left w:val="none" w:sz="0" w:space="0" w:color="auto"/>
        <w:bottom w:val="none" w:sz="0" w:space="0" w:color="auto"/>
        <w:right w:val="none" w:sz="0" w:space="0" w:color="auto"/>
      </w:divBdr>
    </w:div>
    <w:div w:id="380710957">
      <w:marLeft w:val="640"/>
      <w:marRight w:val="0"/>
      <w:marTop w:val="0"/>
      <w:marBottom w:val="0"/>
      <w:divBdr>
        <w:top w:val="none" w:sz="0" w:space="0" w:color="auto"/>
        <w:left w:val="none" w:sz="0" w:space="0" w:color="auto"/>
        <w:bottom w:val="none" w:sz="0" w:space="0" w:color="auto"/>
        <w:right w:val="none" w:sz="0" w:space="0" w:color="auto"/>
      </w:divBdr>
    </w:div>
    <w:div w:id="380783980">
      <w:marLeft w:val="640"/>
      <w:marRight w:val="0"/>
      <w:marTop w:val="0"/>
      <w:marBottom w:val="0"/>
      <w:divBdr>
        <w:top w:val="none" w:sz="0" w:space="0" w:color="auto"/>
        <w:left w:val="none" w:sz="0" w:space="0" w:color="auto"/>
        <w:bottom w:val="none" w:sz="0" w:space="0" w:color="auto"/>
        <w:right w:val="none" w:sz="0" w:space="0" w:color="auto"/>
      </w:divBdr>
    </w:div>
    <w:div w:id="380784926">
      <w:marLeft w:val="640"/>
      <w:marRight w:val="0"/>
      <w:marTop w:val="0"/>
      <w:marBottom w:val="0"/>
      <w:divBdr>
        <w:top w:val="none" w:sz="0" w:space="0" w:color="auto"/>
        <w:left w:val="none" w:sz="0" w:space="0" w:color="auto"/>
        <w:bottom w:val="none" w:sz="0" w:space="0" w:color="auto"/>
        <w:right w:val="none" w:sz="0" w:space="0" w:color="auto"/>
      </w:divBdr>
    </w:div>
    <w:div w:id="380833353">
      <w:marLeft w:val="640"/>
      <w:marRight w:val="0"/>
      <w:marTop w:val="0"/>
      <w:marBottom w:val="0"/>
      <w:divBdr>
        <w:top w:val="none" w:sz="0" w:space="0" w:color="auto"/>
        <w:left w:val="none" w:sz="0" w:space="0" w:color="auto"/>
        <w:bottom w:val="none" w:sz="0" w:space="0" w:color="auto"/>
        <w:right w:val="none" w:sz="0" w:space="0" w:color="auto"/>
      </w:divBdr>
    </w:div>
    <w:div w:id="380903334">
      <w:marLeft w:val="640"/>
      <w:marRight w:val="0"/>
      <w:marTop w:val="0"/>
      <w:marBottom w:val="0"/>
      <w:divBdr>
        <w:top w:val="none" w:sz="0" w:space="0" w:color="auto"/>
        <w:left w:val="none" w:sz="0" w:space="0" w:color="auto"/>
        <w:bottom w:val="none" w:sz="0" w:space="0" w:color="auto"/>
        <w:right w:val="none" w:sz="0" w:space="0" w:color="auto"/>
      </w:divBdr>
    </w:div>
    <w:div w:id="380905637">
      <w:marLeft w:val="640"/>
      <w:marRight w:val="0"/>
      <w:marTop w:val="0"/>
      <w:marBottom w:val="0"/>
      <w:divBdr>
        <w:top w:val="none" w:sz="0" w:space="0" w:color="auto"/>
        <w:left w:val="none" w:sz="0" w:space="0" w:color="auto"/>
        <w:bottom w:val="none" w:sz="0" w:space="0" w:color="auto"/>
        <w:right w:val="none" w:sz="0" w:space="0" w:color="auto"/>
      </w:divBdr>
    </w:div>
    <w:div w:id="380909740">
      <w:marLeft w:val="640"/>
      <w:marRight w:val="0"/>
      <w:marTop w:val="0"/>
      <w:marBottom w:val="0"/>
      <w:divBdr>
        <w:top w:val="none" w:sz="0" w:space="0" w:color="auto"/>
        <w:left w:val="none" w:sz="0" w:space="0" w:color="auto"/>
        <w:bottom w:val="none" w:sz="0" w:space="0" w:color="auto"/>
        <w:right w:val="none" w:sz="0" w:space="0" w:color="auto"/>
      </w:divBdr>
    </w:div>
    <w:div w:id="380980571">
      <w:marLeft w:val="640"/>
      <w:marRight w:val="0"/>
      <w:marTop w:val="0"/>
      <w:marBottom w:val="0"/>
      <w:divBdr>
        <w:top w:val="none" w:sz="0" w:space="0" w:color="auto"/>
        <w:left w:val="none" w:sz="0" w:space="0" w:color="auto"/>
        <w:bottom w:val="none" w:sz="0" w:space="0" w:color="auto"/>
        <w:right w:val="none" w:sz="0" w:space="0" w:color="auto"/>
      </w:divBdr>
    </w:div>
    <w:div w:id="381028500">
      <w:marLeft w:val="640"/>
      <w:marRight w:val="0"/>
      <w:marTop w:val="0"/>
      <w:marBottom w:val="0"/>
      <w:divBdr>
        <w:top w:val="none" w:sz="0" w:space="0" w:color="auto"/>
        <w:left w:val="none" w:sz="0" w:space="0" w:color="auto"/>
        <w:bottom w:val="none" w:sz="0" w:space="0" w:color="auto"/>
        <w:right w:val="none" w:sz="0" w:space="0" w:color="auto"/>
      </w:divBdr>
    </w:div>
    <w:div w:id="381095018">
      <w:marLeft w:val="640"/>
      <w:marRight w:val="0"/>
      <w:marTop w:val="0"/>
      <w:marBottom w:val="0"/>
      <w:divBdr>
        <w:top w:val="none" w:sz="0" w:space="0" w:color="auto"/>
        <w:left w:val="none" w:sz="0" w:space="0" w:color="auto"/>
        <w:bottom w:val="none" w:sz="0" w:space="0" w:color="auto"/>
        <w:right w:val="none" w:sz="0" w:space="0" w:color="auto"/>
      </w:divBdr>
    </w:div>
    <w:div w:id="381098190">
      <w:marLeft w:val="640"/>
      <w:marRight w:val="0"/>
      <w:marTop w:val="0"/>
      <w:marBottom w:val="0"/>
      <w:divBdr>
        <w:top w:val="none" w:sz="0" w:space="0" w:color="auto"/>
        <w:left w:val="none" w:sz="0" w:space="0" w:color="auto"/>
        <w:bottom w:val="none" w:sz="0" w:space="0" w:color="auto"/>
        <w:right w:val="none" w:sz="0" w:space="0" w:color="auto"/>
      </w:divBdr>
    </w:div>
    <w:div w:id="381099624">
      <w:marLeft w:val="640"/>
      <w:marRight w:val="0"/>
      <w:marTop w:val="0"/>
      <w:marBottom w:val="0"/>
      <w:divBdr>
        <w:top w:val="none" w:sz="0" w:space="0" w:color="auto"/>
        <w:left w:val="none" w:sz="0" w:space="0" w:color="auto"/>
        <w:bottom w:val="none" w:sz="0" w:space="0" w:color="auto"/>
        <w:right w:val="none" w:sz="0" w:space="0" w:color="auto"/>
      </w:divBdr>
    </w:div>
    <w:div w:id="381173124">
      <w:marLeft w:val="640"/>
      <w:marRight w:val="0"/>
      <w:marTop w:val="0"/>
      <w:marBottom w:val="0"/>
      <w:divBdr>
        <w:top w:val="none" w:sz="0" w:space="0" w:color="auto"/>
        <w:left w:val="none" w:sz="0" w:space="0" w:color="auto"/>
        <w:bottom w:val="none" w:sz="0" w:space="0" w:color="auto"/>
        <w:right w:val="none" w:sz="0" w:space="0" w:color="auto"/>
      </w:divBdr>
    </w:div>
    <w:div w:id="381178181">
      <w:marLeft w:val="640"/>
      <w:marRight w:val="0"/>
      <w:marTop w:val="0"/>
      <w:marBottom w:val="0"/>
      <w:divBdr>
        <w:top w:val="none" w:sz="0" w:space="0" w:color="auto"/>
        <w:left w:val="none" w:sz="0" w:space="0" w:color="auto"/>
        <w:bottom w:val="none" w:sz="0" w:space="0" w:color="auto"/>
        <w:right w:val="none" w:sz="0" w:space="0" w:color="auto"/>
      </w:divBdr>
    </w:div>
    <w:div w:id="381246884">
      <w:marLeft w:val="640"/>
      <w:marRight w:val="0"/>
      <w:marTop w:val="0"/>
      <w:marBottom w:val="0"/>
      <w:divBdr>
        <w:top w:val="none" w:sz="0" w:space="0" w:color="auto"/>
        <w:left w:val="none" w:sz="0" w:space="0" w:color="auto"/>
        <w:bottom w:val="none" w:sz="0" w:space="0" w:color="auto"/>
        <w:right w:val="none" w:sz="0" w:space="0" w:color="auto"/>
      </w:divBdr>
    </w:div>
    <w:div w:id="381248973">
      <w:marLeft w:val="640"/>
      <w:marRight w:val="0"/>
      <w:marTop w:val="0"/>
      <w:marBottom w:val="0"/>
      <w:divBdr>
        <w:top w:val="none" w:sz="0" w:space="0" w:color="auto"/>
        <w:left w:val="none" w:sz="0" w:space="0" w:color="auto"/>
        <w:bottom w:val="none" w:sz="0" w:space="0" w:color="auto"/>
        <w:right w:val="none" w:sz="0" w:space="0" w:color="auto"/>
      </w:divBdr>
    </w:div>
    <w:div w:id="381250040">
      <w:marLeft w:val="640"/>
      <w:marRight w:val="0"/>
      <w:marTop w:val="0"/>
      <w:marBottom w:val="0"/>
      <w:divBdr>
        <w:top w:val="none" w:sz="0" w:space="0" w:color="auto"/>
        <w:left w:val="none" w:sz="0" w:space="0" w:color="auto"/>
        <w:bottom w:val="none" w:sz="0" w:space="0" w:color="auto"/>
        <w:right w:val="none" w:sz="0" w:space="0" w:color="auto"/>
      </w:divBdr>
    </w:div>
    <w:div w:id="381366755">
      <w:marLeft w:val="640"/>
      <w:marRight w:val="0"/>
      <w:marTop w:val="0"/>
      <w:marBottom w:val="0"/>
      <w:divBdr>
        <w:top w:val="none" w:sz="0" w:space="0" w:color="auto"/>
        <w:left w:val="none" w:sz="0" w:space="0" w:color="auto"/>
        <w:bottom w:val="none" w:sz="0" w:space="0" w:color="auto"/>
        <w:right w:val="none" w:sz="0" w:space="0" w:color="auto"/>
      </w:divBdr>
    </w:div>
    <w:div w:id="381371988">
      <w:marLeft w:val="640"/>
      <w:marRight w:val="0"/>
      <w:marTop w:val="0"/>
      <w:marBottom w:val="0"/>
      <w:divBdr>
        <w:top w:val="none" w:sz="0" w:space="0" w:color="auto"/>
        <w:left w:val="none" w:sz="0" w:space="0" w:color="auto"/>
        <w:bottom w:val="none" w:sz="0" w:space="0" w:color="auto"/>
        <w:right w:val="none" w:sz="0" w:space="0" w:color="auto"/>
      </w:divBdr>
    </w:div>
    <w:div w:id="381372342">
      <w:marLeft w:val="640"/>
      <w:marRight w:val="0"/>
      <w:marTop w:val="0"/>
      <w:marBottom w:val="0"/>
      <w:divBdr>
        <w:top w:val="none" w:sz="0" w:space="0" w:color="auto"/>
        <w:left w:val="none" w:sz="0" w:space="0" w:color="auto"/>
        <w:bottom w:val="none" w:sz="0" w:space="0" w:color="auto"/>
        <w:right w:val="none" w:sz="0" w:space="0" w:color="auto"/>
      </w:divBdr>
    </w:div>
    <w:div w:id="381447320">
      <w:marLeft w:val="640"/>
      <w:marRight w:val="0"/>
      <w:marTop w:val="0"/>
      <w:marBottom w:val="0"/>
      <w:divBdr>
        <w:top w:val="none" w:sz="0" w:space="0" w:color="auto"/>
        <w:left w:val="none" w:sz="0" w:space="0" w:color="auto"/>
        <w:bottom w:val="none" w:sz="0" w:space="0" w:color="auto"/>
        <w:right w:val="none" w:sz="0" w:space="0" w:color="auto"/>
      </w:divBdr>
    </w:div>
    <w:div w:id="381485702">
      <w:marLeft w:val="640"/>
      <w:marRight w:val="0"/>
      <w:marTop w:val="0"/>
      <w:marBottom w:val="0"/>
      <w:divBdr>
        <w:top w:val="none" w:sz="0" w:space="0" w:color="auto"/>
        <w:left w:val="none" w:sz="0" w:space="0" w:color="auto"/>
        <w:bottom w:val="none" w:sz="0" w:space="0" w:color="auto"/>
        <w:right w:val="none" w:sz="0" w:space="0" w:color="auto"/>
      </w:divBdr>
    </w:div>
    <w:div w:id="381487710">
      <w:marLeft w:val="640"/>
      <w:marRight w:val="0"/>
      <w:marTop w:val="0"/>
      <w:marBottom w:val="0"/>
      <w:divBdr>
        <w:top w:val="none" w:sz="0" w:space="0" w:color="auto"/>
        <w:left w:val="none" w:sz="0" w:space="0" w:color="auto"/>
        <w:bottom w:val="none" w:sz="0" w:space="0" w:color="auto"/>
        <w:right w:val="none" w:sz="0" w:space="0" w:color="auto"/>
      </w:divBdr>
    </w:div>
    <w:div w:id="381487744">
      <w:marLeft w:val="640"/>
      <w:marRight w:val="0"/>
      <w:marTop w:val="0"/>
      <w:marBottom w:val="0"/>
      <w:divBdr>
        <w:top w:val="none" w:sz="0" w:space="0" w:color="auto"/>
        <w:left w:val="none" w:sz="0" w:space="0" w:color="auto"/>
        <w:bottom w:val="none" w:sz="0" w:space="0" w:color="auto"/>
        <w:right w:val="none" w:sz="0" w:space="0" w:color="auto"/>
      </w:divBdr>
    </w:div>
    <w:div w:id="381490176">
      <w:marLeft w:val="640"/>
      <w:marRight w:val="0"/>
      <w:marTop w:val="0"/>
      <w:marBottom w:val="0"/>
      <w:divBdr>
        <w:top w:val="none" w:sz="0" w:space="0" w:color="auto"/>
        <w:left w:val="none" w:sz="0" w:space="0" w:color="auto"/>
        <w:bottom w:val="none" w:sz="0" w:space="0" w:color="auto"/>
        <w:right w:val="none" w:sz="0" w:space="0" w:color="auto"/>
      </w:divBdr>
    </w:div>
    <w:div w:id="381516856">
      <w:marLeft w:val="640"/>
      <w:marRight w:val="0"/>
      <w:marTop w:val="0"/>
      <w:marBottom w:val="0"/>
      <w:divBdr>
        <w:top w:val="none" w:sz="0" w:space="0" w:color="auto"/>
        <w:left w:val="none" w:sz="0" w:space="0" w:color="auto"/>
        <w:bottom w:val="none" w:sz="0" w:space="0" w:color="auto"/>
        <w:right w:val="none" w:sz="0" w:space="0" w:color="auto"/>
      </w:divBdr>
    </w:div>
    <w:div w:id="381559780">
      <w:marLeft w:val="640"/>
      <w:marRight w:val="0"/>
      <w:marTop w:val="0"/>
      <w:marBottom w:val="0"/>
      <w:divBdr>
        <w:top w:val="none" w:sz="0" w:space="0" w:color="auto"/>
        <w:left w:val="none" w:sz="0" w:space="0" w:color="auto"/>
        <w:bottom w:val="none" w:sz="0" w:space="0" w:color="auto"/>
        <w:right w:val="none" w:sz="0" w:space="0" w:color="auto"/>
      </w:divBdr>
    </w:div>
    <w:div w:id="381635163">
      <w:marLeft w:val="640"/>
      <w:marRight w:val="0"/>
      <w:marTop w:val="0"/>
      <w:marBottom w:val="0"/>
      <w:divBdr>
        <w:top w:val="none" w:sz="0" w:space="0" w:color="auto"/>
        <w:left w:val="none" w:sz="0" w:space="0" w:color="auto"/>
        <w:bottom w:val="none" w:sz="0" w:space="0" w:color="auto"/>
        <w:right w:val="none" w:sz="0" w:space="0" w:color="auto"/>
      </w:divBdr>
    </w:div>
    <w:div w:id="381638979">
      <w:marLeft w:val="640"/>
      <w:marRight w:val="0"/>
      <w:marTop w:val="0"/>
      <w:marBottom w:val="0"/>
      <w:divBdr>
        <w:top w:val="none" w:sz="0" w:space="0" w:color="auto"/>
        <w:left w:val="none" w:sz="0" w:space="0" w:color="auto"/>
        <w:bottom w:val="none" w:sz="0" w:space="0" w:color="auto"/>
        <w:right w:val="none" w:sz="0" w:space="0" w:color="auto"/>
      </w:divBdr>
    </w:div>
    <w:div w:id="381641616">
      <w:marLeft w:val="640"/>
      <w:marRight w:val="0"/>
      <w:marTop w:val="0"/>
      <w:marBottom w:val="0"/>
      <w:divBdr>
        <w:top w:val="none" w:sz="0" w:space="0" w:color="auto"/>
        <w:left w:val="none" w:sz="0" w:space="0" w:color="auto"/>
        <w:bottom w:val="none" w:sz="0" w:space="0" w:color="auto"/>
        <w:right w:val="none" w:sz="0" w:space="0" w:color="auto"/>
      </w:divBdr>
    </w:div>
    <w:div w:id="381711060">
      <w:marLeft w:val="640"/>
      <w:marRight w:val="0"/>
      <w:marTop w:val="0"/>
      <w:marBottom w:val="0"/>
      <w:divBdr>
        <w:top w:val="none" w:sz="0" w:space="0" w:color="auto"/>
        <w:left w:val="none" w:sz="0" w:space="0" w:color="auto"/>
        <w:bottom w:val="none" w:sz="0" w:space="0" w:color="auto"/>
        <w:right w:val="none" w:sz="0" w:space="0" w:color="auto"/>
      </w:divBdr>
    </w:div>
    <w:div w:id="381712830">
      <w:marLeft w:val="640"/>
      <w:marRight w:val="0"/>
      <w:marTop w:val="0"/>
      <w:marBottom w:val="0"/>
      <w:divBdr>
        <w:top w:val="none" w:sz="0" w:space="0" w:color="auto"/>
        <w:left w:val="none" w:sz="0" w:space="0" w:color="auto"/>
        <w:bottom w:val="none" w:sz="0" w:space="0" w:color="auto"/>
        <w:right w:val="none" w:sz="0" w:space="0" w:color="auto"/>
      </w:divBdr>
    </w:div>
    <w:div w:id="381753489">
      <w:marLeft w:val="640"/>
      <w:marRight w:val="0"/>
      <w:marTop w:val="0"/>
      <w:marBottom w:val="0"/>
      <w:divBdr>
        <w:top w:val="none" w:sz="0" w:space="0" w:color="auto"/>
        <w:left w:val="none" w:sz="0" w:space="0" w:color="auto"/>
        <w:bottom w:val="none" w:sz="0" w:space="0" w:color="auto"/>
        <w:right w:val="none" w:sz="0" w:space="0" w:color="auto"/>
      </w:divBdr>
    </w:div>
    <w:div w:id="381827527">
      <w:marLeft w:val="640"/>
      <w:marRight w:val="0"/>
      <w:marTop w:val="0"/>
      <w:marBottom w:val="0"/>
      <w:divBdr>
        <w:top w:val="none" w:sz="0" w:space="0" w:color="auto"/>
        <w:left w:val="none" w:sz="0" w:space="0" w:color="auto"/>
        <w:bottom w:val="none" w:sz="0" w:space="0" w:color="auto"/>
        <w:right w:val="none" w:sz="0" w:space="0" w:color="auto"/>
      </w:divBdr>
    </w:div>
    <w:div w:id="381829819">
      <w:marLeft w:val="0"/>
      <w:marRight w:val="0"/>
      <w:marTop w:val="0"/>
      <w:marBottom w:val="0"/>
      <w:divBdr>
        <w:top w:val="none" w:sz="0" w:space="0" w:color="auto"/>
        <w:left w:val="none" w:sz="0" w:space="0" w:color="auto"/>
        <w:bottom w:val="none" w:sz="0" w:space="0" w:color="auto"/>
        <w:right w:val="none" w:sz="0" w:space="0" w:color="auto"/>
      </w:divBdr>
    </w:div>
    <w:div w:id="381832470">
      <w:marLeft w:val="640"/>
      <w:marRight w:val="0"/>
      <w:marTop w:val="0"/>
      <w:marBottom w:val="0"/>
      <w:divBdr>
        <w:top w:val="none" w:sz="0" w:space="0" w:color="auto"/>
        <w:left w:val="none" w:sz="0" w:space="0" w:color="auto"/>
        <w:bottom w:val="none" w:sz="0" w:space="0" w:color="auto"/>
        <w:right w:val="none" w:sz="0" w:space="0" w:color="auto"/>
      </w:divBdr>
    </w:div>
    <w:div w:id="382019815">
      <w:marLeft w:val="640"/>
      <w:marRight w:val="0"/>
      <w:marTop w:val="0"/>
      <w:marBottom w:val="0"/>
      <w:divBdr>
        <w:top w:val="none" w:sz="0" w:space="0" w:color="auto"/>
        <w:left w:val="none" w:sz="0" w:space="0" w:color="auto"/>
        <w:bottom w:val="none" w:sz="0" w:space="0" w:color="auto"/>
        <w:right w:val="none" w:sz="0" w:space="0" w:color="auto"/>
      </w:divBdr>
    </w:div>
    <w:div w:id="382025384">
      <w:marLeft w:val="640"/>
      <w:marRight w:val="0"/>
      <w:marTop w:val="0"/>
      <w:marBottom w:val="0"/>
      <w:divBdr>
        <w:top w:val="none" w:sz="0" w:space="0" w:color="auto"/>
        <w:left w:val="none" w:sz="0" w:space="0" w:color="auto"/>
        <w:bottom w:val="none" w:sz="0" w:space="0" w:color="auto"/>
        <w:right w:val="none" w:sz="0" w:space="0" w:color="auto"/>
      </w:divBdr>
    </w:div>
    <w:div w:id="382101095">
      <w:marLeft w:val="640"/>
      <w:marRight w:val="0"/>
      <w:marTop w:val="0"/>
      <w:marBottom w:val="0"/>
      <w:divBdr>
        <w:top w:val="none" w:sz="0" w:space="0" w:color="auto"/>
        <w:left w:val="none" w:sz="0" w:space="0" w:color="auto"/>
        <w:bottom w:val="none" w:sz="0" w:space="0" w:color="auto"/>
        <w:right w:val="none" w:sz="0" w:space="0" w:color="auto"/>
      </w:divBdr>
    </w:div>
    <w:div w:id="382103338">
      <w:marLeft w:val="640"/>
      <w:marRight w:val="0"/>
      <w:marTop w:val="0"/>
      <w:marBottom w:val="0"/>
      <w:divBdr>
        <w:top w:val="none" w:sz="0" w:space="0" w:color="auto"/>
        <w:left w:val="none" w:sz="0" w:space="0" w:color="auto"/>
        <w:bottom w:val="none" w:sz="0" w:space="0" w:color="auto"/>
        <w:right w:val="none" w:sz="0" w:space="0" w:color="auto"/>
      </w:divBdr>
    </w:div>
    <w:div w:id="382142450">
      <w:marLeft w:val="640"/>
      <w:marRight w:val="0"/>
      <w:marTop w:val="0"/>
      <w:marBottom w:val="0"/>
      <w:divBdr>
        <w:top w:val="none" w:sz="0" w:space="0" w:color="auto"/>
        <w:left w:val="none" w:sz="0" w:space="0" w:color="auto"/>
        <w:bottom w:val="none" w:sz="0" w:space="0" w:color="auto"/>
        <w:right w:val="none" w:sz="0" w:space="0" w:color="auto"/>
      </w:divBdr>
    </w:div>
    <w:div w:id="382213581">
      <w:marLeft w:val="640"/>
      <w:marRight w:val="0"/>
      <w:marTop w:val="0"/>
      <w:marBottom w:val="0"/>
      <w:divBdr>
        <w:top w:val="none" w:sz="0" w:space="0" w:color="auto"/>
        <w:left w:val="none" w:sz="0" w:space="0" w:color="auto"/>
        <w:bottom w:val="none" w:sz="0" w:space="0" w:color="auto"/>
        <w:right w:val="none" w:sz="0" w:space="0" w:color="auto"/>
      </w:divBdr>
    </w:div>
    <w:div w:id="382291897">
      <w:marLeft w:val="640"/>
      <w:marRight w:val="0"/>
      <w:marTop w:val="0"/>
      <w:marBottom w:val="0"/>
      <w:divBdr>
        <w:top w:val="none" w:sz="0" w:space="0" w:color="auto"/>
        <w:left w:val="none" w:sz="0" w:space="0" w:color="auto"/>
        <w:bottom w:val="none" w:sz="0" w:space="0" w:color="auto"/>
        <w:right w:val="none" w:sz="0" w:space="0" w:color="auto"/>
      </w:divBdr>
    </w:div>
    <w:div w:id="382295782">
      <w:marLeft w:val="640"/>
      <w:marRight w:val="0"/>
      <w:marTop w:val="0"/>
      <w:marBottom w:val="0"/>
      <w:divBdr>
        <w:top w:val="none" w:sz="0" w:space="0" w:color="auto"/>
        <w:left w:val="none" w:sz="0" w:space="0" w:color="auto"/>
        <w:bottom w:val="none" w:sz="0" w:space="0" w:color="auto"/>
        <w:right w:val="none" w:sz="0" w:space="0" w:color="auto"/>
      </w:divBdr>
    </w:div>
    <w:div w:id="382406459">
      <w:marLeft w:val="640"/>
      <w:marRight w:val="0"/>
      <w:marTop w:val="0"/>
      <w:marBottom w:val="0"/>
      <w:divBdr>
        <w:top w:val="none" w:sz="0" w:space="0" w:color="auto"/>
        <w:left w:val="none" w:sz="0" w:space="0" w:color="auto"/>
        <w:bottom w:val="none" w:sz="0" w:space="0" w:color="auto"/>
        <w:right w:val="none" w:sz="0" w:space="0" w:color="auto"/>
      </w:divBdr>
    </w:div>
    <w:div w:id="382412182">
      <w:marLeft w:val="640"/>
      <w:marRight w:val="0"/>
      <w:marTop w:val="0"/>
      <w:marBottom w:val="0"/>
      <w:divBdr>
        <w:top w:val="none" w:sz="0" w:space="0" w:color="auto"/>
        <w:left w:val="none" w:sz="0" w:space="0" w:color="auto"/>
        <w:bottom w:val="none" w:sz="0" w:space="0" w:color="auto"/>
        <w:right w:val="none" w:sz="0" w:space="0" w:color="auto"/>
      </w:divBdr>
    </w:div>
    <w:div w:id="382483380">
      <w:marLeft w:val="640"/>
      <w:marRight w:val="0"/>
      <w:marTop w:val="0"/>
      <w:marBottom w:val="0"/>
      <w:divBdr>
        <w:top w:val="none" w:sz="0" w:space="0" w:color="auto"/>
        <w:left w:val="none" w:sz="0" w:space="0" w:color="auto"/>
        <w:bottom w:val="none" w:sz="0" w:space="0" w:color="auto"/>
        <w:right w:val="none" w:sz="0" w:space="0" w:color="auto"/>
      </w:divBdr>
    </w:div>
    <w:div w:id="382483468">
      <w:marLeft w:val="640"/>
      <w:marRight w:val="0"/>
      <w:marTop w:val="0"/>
      <w:marBottom w:val="0"/>
      <w:divBdr>
        <w:top w:val="none" w:sz="0" w:space="0" w:color="auto"/>
        <w:left w:val="none" w:sz="0" w:space="0" w:color="auto"/>
        <w:bottom w:val="none" w:sz="0" w:space="0" w:color="auto"/>
        <w:right w:val="none" w:sz="0" w:space="0" w:color="auto"/>
      </w:divBdr>
    </w:div>
    <w:div w:id="382488951">
      <w:marLeft w:val="640"/>
      <w:marRight w:val="0"/>
      <w:marTop w:val="0"/>
      <w:marBottom w:val="0"/>
      <w:divBdr>
        <w:top w:val="none" w:sz="0" w:space="0" w:color="auto"/>
        <w:left w:val="none" w:sz="0" w:space="0" w:color="auto"/>
        <w:bottom w:val="none" w:sz="0" w:space="0" w:color="auto"/>
        <w:right w:val="none" w:sz="0" w:space="0" w:color="auto"/>
      </w:divBdr>
    </w:div>
    <w:div w:id="382490390">
      <w:marLeft w:val="640"/>
      <w:marRight w:val="0"/>
      <w:marTop w:val="0"/>
      <w:marBottom w:val="0"/>
      <w:divBdr>
        <w:top w:val="none" w:sz="0" w:space="0" w:color="auto"/>
        <w:left w:val="none" w:sz="0" w:space="0" w:color="auto"/>
        <w:bottom w:val="none" w:sz="0" w:space="0" w:color="auto"/>
        <w:right w:val="none" w:sz="0" w:space="0" w:color="auto"/>
      </w:divBdr>
    </w:div>
    <w:div w:id="382601582">
      <w:marLeft w:val="640"/>
      <w:marRight w:val="0"/>
      <w:marTop w:val="0"/>
      <w:marBottom w:val="0"/>
      <w:divBdr>
        <w:top w:val="none" w:sz="0" w:space="0" w:color="auto"/>
        <w:left w:val="none" w:sz="0" w:space="0" w:color="auto"/>
        <w:bottom w:val="none" w:sz="0" w:space="0" w:color="auto"/>
        <w:right w:val="none" w:sz="0" w:space="0" w:color="auto"/>
      </w:divBdr>
    </w:div>
    <w:div w:id="382603142">
      <w:marLeft w:val="640"/>
      <w:marRight w:val="0"/>
      <w:marTop w:val="0"/>
      <w:marBottom w:val="0"/>
      <w:divBdr>
        <w:top w:val="none" w:sz="0" w:space="0" w:color="auto"/>
        <w:left w:val="none" w:sz="0" w:space="0" w:color="auto"/>
        <w:bottom w:val="none" w:sz="0" w:space="0" w:color="auto"/>
        <w:right w:val="none" w:sz="0" w:space="0" w:color="auto"/>
      </w:divBdr>
    </w:div>
    <w:div w:id="382674630">
      <w:marLeft w:val="640"/>
      <w:marRight w:val="0"/>
      <w:marTop w:val="0"/>
      <w:marBottom w:val="0"/>
      <w:divBdr>
        <w:top w:val="none" w:sz="0" w:space="0" w:color="auto"/>
        <w:left w:val="none" w:sz="0" w:space="0" w:color="auto"/>
        <w:bottom w:val="none" w:sz="0" w:space="0" w:color="auto"/>
        <w:right w:val="none" w:sz="0" w:space="0" w:color="auto"/>
      </w:divBdr>
    </w:div>
    <w:div w:id="382676889">
      <w:marLeft w:val="640"/>
      <w:marRight w:val="0"/>
      <w:marTop w:val="0"/>
      <w:marBottom w:val="0"/>
      <w:divBdr>
        <w:top w:val="none" w:sz="0" w:space="0" w:color="auto"/>
        <w:left w:val="none" w:sz="0" w:space="0" w:color="auto"/>
        <w:bottom w:val="none" w:sz="0" w:space="0" w:color="auto"/>
        <w:right w:val="none" w:sz="0" w:space="0" w:color="auto"/>
      </w:divBdr>
    </w:div>
    <w:div w:id="382682456">
      <w:marLeft w:val="640"/>
      <w:marRight w:val="0"/>
      <w:marTop w:val="0"/>
      <w:marBottom w:val="0"/>
      <w:divBdr>
        <w:top w:val="none" w:sz="0" w:space="0" w:color="auto"/>
        <w:left w:val="none" w:sz="0" w:space="0" w:color="auto"/>
        <w:bottom w:val="none" w:sz="0" w:space="0" w:color="auto"/>
        <w:right w:val="none" w:sz="0" w:space="0" w:color="auto"/>
      </w:divBdr>
    </w:div>
    <w:div w:id="382683082">
      <w:marLeft w:val="640"/>
      <w:marRight w:val="0"/>
      <w:marTop w:val="0"/>
      <w:marBottom w:val="0"/>
      <w:divBdr>
        <w:top w:val="none" w:sz="0" w:space="0" w:color="auto"/>
        <w:left w:val="none" w:sz="0" w:space="0" w:color="auto"/>
        <w:bottom w:val="none" w:sz="0" w:space="0" w:color="auto"/>
        <w:right w:val="none" w:sz="0" w:space="0" w:color="auto"/>
      </w:divBdr>
    </w:div>
    <w:div w:id="382750397">
      <w:marLeft w:val="640"/>
      <w:marRight w:val="0"/>
      <w:marTop w:val="0"/>
      <w:marBottom w:val="0"/>
      <w:divBdr>
        <w:top w:val="none" w:sz="0" w:space="0" w:color="auto"/>
        <w:left w:val="none" w:sz="0" w:space="0" w:color="auto"/>
        <w:bottom w:val="none" w:sz="0" w:space="0" w:color="auto"/>
        <w:right w:val="none" w:sz="0" w:space="0" w:color="auto"/>
      </w:divBdr>
    </w:div>
    <w:div w:id="382750850">
      <w:marLeft w:val="640"/>
      <w:marRight w:val="0"/>
      <w:marTop w:val="0"/>
      <w:marBottom w:val="0"/>
      <w:divBdr>
        <w:top w:val="none" w:sz="0" w:space="0" w:color="auto"/>
        <w:left w:val="none" w:sz="0" w:space="0" w:color="auto"/>
        <w:bottom w:val="none" w:sz="0" w:space="0" w:color="auto"/>
        <w:right w:val="none" w:sz="0" w:space="0" w:color="auto"/>
      </w:divBdr>
    </w:div>
    <w:div w:id="382870703">
      <w:marLeft w:val="640"/>
      <w:marRight w:val="0"/>
      <w:marTop w:val="0"/>
      <w:marBottom w:val="0"/>
      <w:divBdr>
        <w:top w:val="none" w:sz="0" w:space="0" w:color="auto"/>
        <w:left w:val="none" w:sz="0" w:space="0" w:color="auto"/>
        <w:bottom w:val="none" w:sz="0" w:space="0" w:color="auto"/>
        <w:right w:val="none" w:sz="0" w:space="0" w:color="auto"/>
      </w:divBdr>
    </w:div>
    <w:div w:id="382872881">
      <w:marLeft w:val="640"/>
      <w:marRight w:val="0"/>
      <w:marTop w:val="0"/>
      <w:marBottom w:val="0"/>
      <w:divBdr>
        <w:top w:val="none" w:sz="0" w:space="0" w:color="auto"/>
        <w:left w:val="none" w:sz="0" w:space="0" w:color="auto"/>
        <w:bottom w:val="none" w:sz="0" w:space="0" w:color="auto"/>
        <w:right w:val="none" w:sz="0" w:space="0" w:color="auto"/>
      </w:divBdr>
    </w:div>
    <w:div w:id="382873972">
      <w:marLeft w:val="640"/>
      <w:marRight w:val="0"/>
      <w:marTop w:val="0"/>
      <w:marBottom w:val="0"/>
      <w:divBdr>
        <w:top w:val="none" w:sz="0" w:space="0" w:color="auto"/>
        <w:left w:val="none" w:sz="0" w:space="0" w:color="auto"/>
        <w:bottom w:val="none" w:sz="0" w:space="0" w:color="auto"/>
        <w:right w:val="none" w:sz="0" w:space="0" w:color="auto"/>
      </w:divBdr>
    </w:div>
    <w:div w:id="382994675">
      <w:marLeft w:val="640"/>
      <w:marRight w:val="0"/>
      <w:marTop w:val="0"/>
      <w:marBottom w:val="0"/>
      <w:divBdr>
        <w:top w:val="none" w:sz="0" w:space="0" w:color="auto"/>
        <w:left w:val="none" w:sz="0" w:space="0" w:color="auto"/>
        <w:bottom w:val="none" w:sz="0" w:space="0" w:color="auto"/>
        <w:right w:val="none" w:sz="0" w:space="0" w:color="auto"/>
      </w:divBdr>
    </w:div>
    <w:div w:id="383021784">
      <w:marLeft w:val="640"/>
      <w:marRight w:val="0"/>
      <w:marTop w:val="0"/>
      <w:marBottom w:val="0"/>
      <w:divBdr>
        <w:top w:val="none" w:sz="0" w:space="0" w:color="auto"/>
        <w:left w:val="none" w:sz="0" w:space="0" w:color="auto"/>
        <w:bottom w:val="none" w:sz="0" w:space="0" w:color="auto"/>
        <w:right w:val="none" w:sz="0" w:space="0" w:color="auto"/>
      </w:divBdr>
    </w:div>
    <w:div w:id="383024947">
      <w:marLeft w:val="640"/>
      <w:marRight w:val="0"/>
      <w:marTop w:val="0"/>
      <w:marBottom w:val="0"/>
      <w:divBdr>
        <w:top w:val="none" w:sz="0" w:space="0" w:color="auto"/>
        <w:left w:val="none" w:sz="0" w:space="0" w:color="auto"/>
        <w:bottom w:val="none" w:sz="0" w:space="0" w:color="auto"/>
        <w:right w:val="none" w:sz="0" w:space="0" w:color="auto"/>
      </w:divBdr>
    </w:div>
    <w:div w:id="383065185">
      <w:marLeft w:val="640"/>
      <w:marRight w:val="0"/>
      <w:marTop w:val="0"/>
      <w:marBottom w:val="0"/>
      <w:divBdr>
        <w:top w:val="none" w:sz="0" w:space="0" w:color="auto"/>
        <w:left w:val="none" w:sz="0" w:space="0" w:color="auto"/>
        <w:bottom w:val="none" w:sz="0" w:space="0" w:color="auto"/>
        <w:right w:val="none" w:sz="0" w:space="0" w:color="auto"/>
      </w:divBdr>
    </w:div>
    <w:div w:id="383068085">
      <w:marLeft w:val="640"/>
      <w:marRight w:val="0"/>
      <w:marTop w:val="0"/>
      <w:marBottom w:val="0"/>
      <w:divBdr>
        <w:top w:val="none" w:sz="0" w:space="0" w:color="auto"/>
        <w:left w:val="none" w:sz="0" w:space="0" w:color="auto"/>
        <w:bottom w:val="none" w:sz="0" w:space="0" w:color="auto"/>
        <w:right w:val="none" w:sz="0" w:space="0" w:color="auto"/>
      </w:divBdr>
    </w:div>
    <w:div w:id="383140263">
      <w:marLeft w:val="640"/>
      <w:marRight w:val="0"/>
      <w:marTop w:val="0"/>
      <w:marBottom w:val="0"/>
      <w:divBdr>
        <w:top w:val="none" w:sz="0" w:space="0" w:color="auto"/>
        <w:left w:val="none" w:sz="0" w:space="0" w:color="auto"/>
        <w:bottom w:val="none" w:sz="0" w:space="0" w:color="auto"/>
        <w:right w:val="none" w:sz="0" w:space="0" w:color="auto"/>
      </w:divBdr>
    </w:div>
    <w:div w:id="383145404">
      <w:marLeft w:val="640"/>
      <w:marRight w:val="0"/>
      <w:marTop w:val="0"/>
      <w:marBottom w:val="0"/>
      <w:divBdr>
        <w:top w:val="none" w:sz="0" w:space="0" w:color="auto"/>
        <w:left w:val="none" w:sz="0" w:space="0" w:color="auto"/>
        <w:bottom w:val="none" w:sz="0" w:space="0" w:color="auto"/>
        <w:right w:val="none" w:sz="0" w:space="0" w:color="auto"/>
      </w:divBdr>
    </w:div>
    <w:div w:id="383216343">
      <w:marLeft w:val="640"/>
      <w:marRight w:val="0"/>
      <w:marTop w:val="0"/>
      <w:marBottom w:val="0"/>
      <w:divBdr>
        <w:top w:val="none" w:sz="0" w:space="0" w:color="auto"/>
        <w:left w:val="none" w:sz="0" w:space="0" w:color="auto"/>
        <w:bottom w:val="none" w:sz="0" w:space="0" w:color="auto"/>
        <w:right w:val="none" w:sz="0" w:space="0" w:color="auto"/>
      </w:divBdr>
    </w:div>
    <w:div w:id="383220588">
      <w:marLeft w:val="640"/>
      <w:marRight w:val="0"/>
      <w:marTop w:val="0"/>
      <w:marBottom w:val="0"/>
      <w:divBdr>
        <w:top w:val="none" w:sz="0" w:space="0" w:color="auto"/>
        <w:left w:val="none" w:sz="0" w:space="0" w:color="auto"/>
        <w:bottom w:val="none" w:sz="0" w:space="0" w:color="auto"/>
        <w:right w:val="none" w:sz="0" w:space="0" w:color="auto"/>
      </w:divBdr>
    </w:div>
    <w:div w:id="383330906">
      <w:marLeft w:val="0"/>
      <w:marRight w:val="0"/>
      <w:marTop w:val="0"/>
      <w:marBottom w:val="0"/>
      <w:divBdr>
        <w:top w:val="none" w:sz="0" w:space="0" w:color="auto"/>
        <w:left w:val="none" w:sz="0" w:space="0" w:color="auto"/>
        <w:bottom w:val="none" w:sz="0" w:space="0" w:color="auto"/>
        <w:right w:val="none" w:sz="0" w:space="0" w:color="auto"/>
      </w:divBdr>
    </w:div>
    <w:div w:id="383331016">
      <w:marLeft w:val="640"/>
      <w:marRight w:val="0"/>
      <w:marTop w:val="0"/>
      <w:marBottom w:val="0"/>
      <w:divBdr>
        <w:top w:val="none" w:sz="0" w:space="0" w:color="auto"/>
        <w:left w:val="none" w:sz="0" w:space="0" w:color="auto"/>
        <w:bottom w:val="none" w:sz="0" w:space="0" w:color="auto"/>
        <w:right w:val="none" w:sz="0" w:space="0" w:color="auto"/>
      </w:divBdr>
    </w:div>
    <w:div w:id="383334932">
      <w:marLeft w:val="640"/>
      <w:marRight w:val="0"/>
      <w:marTop w:val="0"/>
      <w:marBottom w:val="0"/>
      <w:divBdr>
        <w:top w:val="none" w:sz="0" w:space="0" w:color="auto"/>
        <w:left w:val="none" w:sz="0" w:space="0" w:color="auto"/>
        <w:bottom w:val="none" w:sz="0" w:space="0" w:color="auto"/>
        <w:right w:val="none" w:sz="0" w:space="0" w:color="auto"/>
      </w:divBdr>
    </w:div>
    <w:div w:id="383409295">
      <w:marLeft w:val="640"/>
      <w:marRight w:val="0"/>
      <w:marTop w:val="0"/>
      <w:marBottom w:val="0"/>
      <w:divBdr>
        <w:top w:val="none" w:sz="0" w:space="0" w:color="auto"/>
        <w:left w:val="none" w:sz="0" w:space="0" w:color="auto"/>
        <w:bottom w:val="none" w:sz="0" w:space="0" w:color="auto"/>
        <w:right w:val="none" w:sz="0" w:space="0" w:color="auto"/>
      </w:divBdr>
    </w:div>
    <w:div w:id="383451482">
      <w:marLeft w:val="640"/>
      <w:marRight w:val="0"/>
      <w:marTop w:val="0"/>
      <w:marBottom w:val="0"/>
      <w:divBdr>
        <w:top w:val="none" w:sz="0" w:space="0" w:color="auto"/>
        <w:left w:val="none" w:sz="0" w:space="0" w:color="auto"/>
        <w:bottom w:val="none" w:sz="0" w:space="0" w:color="auto"/>
        <w:right w:val="none" w:sz="0" w:space="0" w:color="auto"/>
      </w:divBdr>
    </w:div>
    <w:div w:id="383481000">
      <w:marLeft w:val="640"/>
      <w:marRight w:val="0"/>
      <w:marTop w:val="0"/>
      <w:marBottom w:val="0"/>
      <w:divBdr>
        <w:top w:val="none" w:sz="0" w:space="0" w:color="auto"/>
        <w:left w:val="none" w:sz="0" w:space="0" w:color="auto"/>
        <w:bottom w:val="none" w:sz="0" w:space="0" w:color="auto"/>
        <w:right w:val="none" w:sz="0" w:space="0" w:color="auto"/>
      </w:divBdr>
    </w:div>
    <w:div w:id="383481921">
      <w:marLeft w:val="640"/>
      <w:marRight w:val="0"/>
      <w:marTop w:val="0"/>
      <w:marBottom w:val="0"/>
      <w:divBdr>
        <w:top w:val="none" w:sz="0" w:space="0" w:color="auto"/>
        <w:left w:val="none" w:sz="0" w:space="0" w:color="auto"/>
        <w:bottom w:val="none" w:sz="0" w:space="0" w:color="auto"/>
        <w:right w:val="none" w:sz="0" w:space="0" w:color="auto"/>
      </w:divBdr>
    </w:div>
    <w:div w:id="383523109">
      <w:marLeft w:val="640"/>
      <w:marRight w:val="0"/>
      <w:marTop w:val="0"/>
      <w:marBottom w:val="0"/>
      <w:divBdr>
        <w:top w:val="none" w:sz="0" w:space="0" w:color="auto"/>
        <w:left w:val="none" w:sz="0" w:space="0" w:color="auto"/>
        <w:bottom w:val="none" w:sz="0" w:space="0" w:color="auto"/>
        <w:right w:val="none" w:sz="0" w:space="0" w:color="auto"/>
      </w:divBdr>
    </w:div>
    <w:div w:id="383523177">
      <w:marLeft w:val="640"/>
      <w:marRight w:val="0"/>
      <w:marTop w:val="0"/>
      <w:marBottom w:val="0"/>
      <w:divBdr>
        <w:top w:val="none" w:sz="0" w:space="0" w:color="auto"/>
        <w:left w:val="none" w:sz="0" w:space="0" w:color="auto"/>
        <w:bottom w:val="none" w:sz="0" w:space="0" w:color="auto"/>
        <w:right w:val="none" w:sz="0" w:space="0" w:color="auto"/>
      </w:divBdr>
    </w:div>
    <w:div w:id="383528313">
      <w:marLeft w:val="640"/>
      <w:marRight w:val="0"/>
      <w:marTop w:val="0"/>
      <w:marBottom w:val="0"/>
      <w:divBdr>
        <w:top w:val="none" w:sz="0" w:space="0" w:color="auto"/>
        <w:left w:val="none" w:sz="0" w:space="0" w:color="auto"/>
        <w:bottom w:val="none" w:sz="0" w:space="0" w:color="auto"/>
        <w:right w:val="none" w:sz="0" w:space="0" w:color="auto"/>
      </w:divBdr>
    </w:div>
    <w:div w:id="383528878">
      <w:marLeft w:val="640"/>
      <w:marRight w:val="0"/>
      <w:marTop w:val="0"/>
      <w:marBottom w:val="0"/>
      <w:divBdr>
        <w:top w:val="none" w:sz="0" w:space="0" w:color="auto"/>
        <w:left w:val="none" w:sz="0" w:space="0" w:color="auto"/>
        <w:bottom w:val="none" w:sz="0" w:space="0" w:color="auto"/>
        <w:right w:val="none" w:sz="0" w:space="0" w:color="auto"/>
      </w:divBdr>
    </w:div>
    <w:div w:id="383600944">
      <w:marLeft w:val="640"/>
      <w:marRight w:val="0"/>
      <w:marTop w:val="0"/>
      <w:marBottom w:val="0"/>
      <w:divBdr>
        <w:top w:val="none" w:sz="0" w:space="0" w:color="auto"/>
        <w:left w:val="none" w:sz="0" w:space="0" w:color="auto"/>
        <w:bottom w:val="none" w:sz="0" w:space="0" w:color="auto"/>
        <w:right w:val="none" w:sz="0" w:space="0" w:color="auto"/>
      </w:divBdr>
    </w:div>
    <w:div w:id="383603111">
      <w:marLeft w:val="640"/>
      <w:marRight w:val="0"/>
      <w:marTop w:val="0"/>
      <w:marBottom w:val="0"/>
      <w:divBdr>
        <w:top w:val="none" w:sz="0" w:space="0" w:color="auto"/>
        <w:left w:val="none" w:sz="0" w:space="0" w:color="auto"/>
        <w:bottom w:val="none" w:sz="0" w:space="0" w:color="auto"/>
        <w:right w:val="none" w:sz="0" w:space="0" w:color="auto"/>
      </w:divBdr>
    </w:div>
    <w:div w:id="383606046">
      <w:marLeft w:val="640"/>
      <w:marRight w:val="0"/>
      <w:marTop w:val="0"/>
      <w:marBottom w:val="0"/>
      <w:divBdr>
        <w:top w:val="none" w:sz="0" w:space="0" w:color="auto"/>
        <w:left w:val="none" w:sz="0" w:space="0" w:color="auto"/>
        <w:bottom w:val="none" w:sz="0" w:space="0" w:color="auto"/>
        <w:right w:val="none" w:sz="0" w:space="0" w:color="auto"/>
      </w:divBdr>
    </w:div>
    <w:div w:id="383674956">
      <w:marLeft w:val="640"/>
      <w:marRight w:val="0"/>
      <w:marTop w:val="0"/>
      <w:marBottom w:val="0"/>
      <w:divBdr>
        <w:top w:val="none" w:sz="0" w:space="0" w:color="auto"/>
        <w:left w:val="none" w:sz="0" w:space="0" w:color="auto"/>
        <w:bottom w:val="none" w:sz="0" w:space="0" w:color="auto"/>
        <w:right w:val="none" w:sz="0" w:space="0" w:color="auto"/>
      </w:divBdr>
    </w:div>
    <w:div w:id="383675984">
      <w:marLeft w:val="640"/>
      <w:marRight w:val="0"/>
      <w:marTop w:val="0"/>
      <w:marBottom w:val="0"/>
      <w:divBdr>
        <w:top w:val="none" w:sz="0" w:space="0" w:color="auto"/>
        <w:left w:val="none" w:sz="0" w:space="0" w:color="auto"/>
        <w:bottom w:val="none" w:sz="0" w:space="0" w:color="auto"/>
        <w:right w:val="none" w:sz="0" w:space="0" w:color="auto"/>
      </w:divBdr>
    </w:div>
    <w:div w:id="383719611">
      <w:marLeft w:val="640"/>
      <w:marRight w:val="0"/>
      <w:marTop w:val="0"/>
      <w:marBottom w:val="0"/>
      <w:divBdr>
        <w:top w:val="none" w:sz="0" w:space="0" w:color="auto"/>
        <w:left w:val="none" w:sz="0" w:space="0" w:color="auto"/>
        <w:bottom w:val="none" w:sz="0" w:space="0" w:color="auto"/>
        <w:right w:val="none" w:sz="0" w:space="0" w:color="auto"/>
      </w:divBdr>
    </w:div>
    <w:div w:id="383720216">
      <w:marLeft w:val="640"/>
      <w:marRight w:val="0"/>
      <w:marTop w:val="0"/>
      <w:marBottom w:val="0"/>
      <w:divBdr>
        <w:top w:val="none" w:sz="0" w:space="0" w:color="auto"/>
        <w:left w:val="none" w:sz="0" w:space="0" w:color="auto"/>
        <w:bottom w:val="none" w:sz="0" w:space="0" w:color="auto"/>
        <w:right w:val="none" w:sz="0" w:space="0" w:color="auto"/>
      </w:divBdr>
    </w:div>
    <w:div w:id="383870552">
      <w:marLeft w:val="640"/>
      <w:marRight w:val="0"/>
      <w:marTop w:val="0"/>
      <w:marBottom w:val="0"/>
      <w:divBdr>
        <w:top w:val="none" w:sz="0" w:space="0" w:color="auto"/>
        <w:left w:val="none" w:sz="0" w:space="0" w:color="auto"/>
        <w:bottom w:val="none" w:sz="0" w:space="0" w:color="auto"/>
        <w:right w:val="none" w:sz="0" w:space="0" w:color="auto"/>
      </w:divBdr>
    </w:div>
    <w:div w:id="383986843">
      <w:marLeft w:val="640"/>
      <w:marRight w:val="0"/>
      <w:marTop w:val="0"/>
      <w:marBottom w:val="0"/>
      <w:divBdr>
        <w:top w:val="none" w:sz="0" w:space="0" w:color="auto"/>
        <w:left w:val="none" w:sz="0" w:space="0" w:color="auto"/>
        <w:bottom w:val="none" w:sz="0" w:space="0" w:color="auto"/>
        <w:right w:val="none" w:sz="0" w:space="0" w:color="auto"/>
      </w:divBdr>
    </w:div>
    <w:div w:id="383990021">
      <w:marLeft w:val="640"/>
      <w:marRight w:val="0"/>
      <w:marTop w:val="0"/>
      <w:marBottom w:val="0"/>
      <w:divBdr>
        <w:top w:val="none" w:sz="0" w:space="0" w:color="auto"/>
        <w:left w:val="none" w:sz="0" w:space="0" w:color="auto"/>
        <w:bottom w:val="none" w:sz="0" w:space="0" w:color="auto"/>
        <w:right w:val="none" w:sz="0" w:space="0" w:color="auto"/>
      </w:divBdr>
    </w:div>
    <w:div w:id="383992735">
      <w:marLeft w:val="640"/>
      <w:marRight w:val="0"/>
      <w:marTop w:val="0"/>
      <w:marBottom w:val="0"/>
      <w:divBdr>
        <w:top w:val="none" w:sz="0" w:space="0" w:color="auto"/>
        <w:left w:val="none" w:sz="0" w:space="0" w:color="auto"/>
        <w:bottom w:val="none" w:sz="0" w:space="0" w:color="auto"/>
        <w:right w:val="none" w:sz="0" w:space="0" w:color="auto"/>
      </w:divBdr>
    </w:div>
    <w:div w:id="384062010">
      <w:marLeft w:val="640"/>
      <w:marRight w:val="0"/>
      <w:marTop w:val="0"/>
      <w:marBottom w:val="0"/>
      <w:divBdr>
        <w:top w:val="none" w:sz="0" w:space="0" w:color="auto"/>
        <w:left w:val="none" w:sz="0" w:space="0" w:color="auto"/>
        <w:bottom w:val="none" w:sz="0" w:space="0" w:color="auto"/>
        <w:right w:val="none" w:sz="0" w:space="0" w:color="auto"/>
      </w:divBdr>
    </w:div>
    <w:div w:id="384062828">
      <w:marLeft w:val="640"/>
      <w:marRight w:val="0"/>
      <w:marTop w:val="0"/>
      <w:marBottom w:val="0"/>
      <w:divBdr>
        <w:top w:val="none" w:sz="0" w:space="0" w:color="auto"/>
        <w:left w:val="none" w:sz="0" w:space="0" w:color="auto"/>
        <w:bottom w:val="none" w:sz="0" w:space="0" w:color="auto"/>
        <w:right w:val="none" w:sz="0" w:space="0" w:color="auto"/>
      </w:divBdr>
    </w:div>
    <w:div w:id="384064117">
      <w:marLeft w:val="640"/>
      <w:marRight w:val="0"/>
      <w:marTop w:val="0"/>
      <w:marBottom w:val="0"/>
      <w:divBdr>
        <w:top w:val="none" w:sz="0" w:space="0" w:color="auto"/>
        <w:left w:val="none" w:sz="0" w:space="0" w:color="auto"/>
        <w:bottom w:val="none" w:sz="0" w:space="0" w:color="auto"/>
        <w:right w:val="none" w:sz="0" w:space="0" w:color="auto"/>
      </w:divBdr>
    </w:div>
    <w:div w:id="384107619">
      <w:marLeft w:val="640"/>
      <w:marRight w:val="0"/>
      <w:marTop w:val="0"/>
      <w:marBottom w:val="0"/>
      <w:divBdr>
        <w:top w:val="none" w:sz="0" w:space="0" w:color="auto"/>
        <w:left w:val="none" w:sz="0" w:space="0" w:color="auto"/>
        <w:bottom w:val="none" w:sz="0" w:space="0" w:color="auto"/>
        <w:right w:val="none" w:sz="0" w:space="0" w:color="auto"/>
      </w:divBdr>
    </w:div>
    <w:div w:id="384108481">
      <w:marLeft w:val="640"/>
      <w:marRight w:val="0"/>
      <w:marTop w:val="0"/>
      <w:marBottom w:val="0"/>
      <w:divBdr>
        <w:top w:val="none" w:sz="0" w:space="0" w:color="auto"/>
        <w:left w:val="none" w:sz="0" w:space="0" w:color="auto"/>
        <w:bottom w:val="none" w:sz="0" w:space="0" w:color="auto"/>
        <w:right w:val="none" w:sz="0" w:space="0" w:color="auto"/>
      </w:divBdr>
    </w:div>
    <w:div w:id="384135834">
      <w:marLeft w:val="640"/>
      <w:marRight w:val="0"/>
      <w:marTop w:val="0"/>
      <w:marBottom w:val="0"/>
      <w:divBdr>
        <w:top w:val="none" w:sz="0" w:space="0" w:color="auto"/>
        <w:left w:val="none" w:sz="0" w:space="0" w:color="auto"/>
        <w:bottom w:val="none" w:sz="0" w:space="0" w:color="auto"/>
        <w:right w:val="none" w:sz="0" w:space="0" w:color="auto"/>
      </w:divBdr>
    </w:div>
    <w:div w:id="384139026">
      <w:marLeft w:val="640"/>
      <w:marRight w:val="0"/>
      <w:marTop w:val="0"/>
      <w:marBottom w:val="0"/>
      <w:divBdr>
        <w:top w:val="none" w:sz="0" w:space="0" w:color="auto"/>
        <w:left w:val="none" w:sz="0" w:space="0" w:color="auto"/>
        <w:bottom w:val="none" w:sz="0" w:space="0" w:color="auto"/>
        <w:right w:val="none" w:sz="0" w:space="0" w:color="auto"/>
      </w:divBdr>
    </w:div>
    <w:div w:id="384178359">
      <w:marLeft w:val="640"/>
      <w:marRight w:val="0"/>
      <w:marTop w:val="0"/>
      <w:marBottom w:val="0"/>
      <w:divBdr>
        <w:top w:val="none" w:sz="0" w:space="0" w:color="auto"/>
        <w:left w:val="none" w:sz="0" w:space="0" w:color="auto"/>
        <w:bottom w:val="none" w:sz="0" w:space="0" w:color="auto"/>
        <w:right w:val="none" w:sz="0" w:space="0" w:color="auto"/>
      </w:divBdr>
    </w:div>
    <w:div w:id="384179780">
      <w:marLeft w:val="640"/>
      <w:marRight w:val="0"/>
      <w:marTop w:val="0"/>
      <w:marBottom w:val="0"/>
      <w:divBdr>
        <w:top w:val="none" w:sz="0" w:space="0" w:color="auto"/>
        <w:left w:val="none" w:sz="0" w:space="0" w:color="auto"/>
        <w:bottom w:val="none" w:sz="0" w:space="0" w:color="auto"/>
        <w:right w:val="none" w:sz="0" w:space="0" w:color="auto"/>
      </w:divBdr>
    </w:div>
    <w:div w:id="384256821">
      <w:marLeft w:val="640"/>
      <w:marRight w:val="0"/>
      <w:marTop w:val="0"/>
      <w:marBottom w:val="0"/>
      <w:divBdr>
        <w:top w:val="none" w:sz="0" w:space="0" w:color="auto"/>
        <w:left w:val="none" w:sz="0" w:space="0" w:color="auto"/>
        <w:bottom w:val="none" w:sz="0" w:space="0" w:color="auto"/>
        <w:right w:val="none" w:sz="0" w:space="0" w:color="auto"/>
      </w:divBdr>
    </w:div>
    <w:div w:id="384257039">
      <w:marLeft w:val="640"/>
      <w:marRight w:val="0"/>
      <w:marTop w:val="0"/>
      <w:marBottom w:val="0"/>
      <w:divBdr>
        <w:top w:val="none" w:sz="0" w:space="0" w:color="auto"/>
        <w:left w:val="none" w:sz="0" w:space="0" w:color="auto"/>
        <w:bottom w:val="none" w:sz="0" w:space="0" w:color="auto"/>
        <w:right w:val="none" w:sz="0" w:space="0" w:color="auto"/>
      </w:divBdr>
    </w:div>
    <w:div w:id="384258964">
      <w:marLeft w:val="640"/>
      <w:marRight w:val="0"/>
      <w:marTop w:val="0"/>
      <w:marBottom w:val="0"/>
      <w:divBdr>
        <w:top w:val="none" w:sz="0" w:space="0" w:color="auto"/>
        <w:left w:val="none" w:sz="0" w:space="0" w:color="auto"/>
        <w:bottom w:val="none" w:sz="0" w:space="0" w:color="auto"/>
        <w:right w:val="none" w:sz="0" w:space="0" w:color="auto"/>
      </w:divBdr>
    </w:div>
    <w:div w:id="384380489">
      <w:marLeft w:val="640"/>
      <w:marRight w:val="0"/>
      <w:marTop w:val="0"/>
      <w:marBottom w:val="0"/>
      <w:divBdr>
        <w:top w:val="none" w:sz="0" w:space="0" w:color="auto"/>
        <w:left w:val="none" w:sz="0" w:space="0" w:color="auto"/>
        <w:bottom w:val="none" w:sz="0" w:space="0" w:color="auto"/>
        <w:right w:val="none" w:sz="0" w:space="0" w:color="auto"/>
      </w:divBdr>
    </w:div>
    <w:div w:id="384380792">
      <w:marLeft w:val="640"/>
      <w:marRight w:val="0"/>
      <w:marTop w:val="0"/>
      <w:marBottom w:val="0"/>
      <w:divBdr>
        <w:top w:val="none" w:sz="0" w:space="0" w:color="auto"/>
        <w:left w:val="none" w:sz="0" w:space="0" w:color="auto"/>
        <w:bottom w:val="none" w:sz="0" w:space="0" w:color="auto"/>
        <w:right w:val="none" w:sz="0" w:space="0" w:color="auto"/>
      </w:divBdr>
    </w:div>
    <w:div w:id="384566926">
      <w:marLeft w:val="640"/>
      <w:marRight w:val="0"/>
      <w:marTop w:val="0"/>
      <w:marBottom w:val="0"/>
      <w:divBdr>
        <w:top w:val="none" w:sz="0" w:space="0" w:color="auto"/>
        <w:left w:val="none" w:sz="0" w:space="0" w:color="auto"/>
        <w:bottom w:val="none" w:sz="0" w:space="0" w:color="auto"/>
        <w:right w:val="none" w:sz="0" w:space="0" w:color="auto"/>
      </w:divBdr>
    </w:div>
    <w:div w:id="384568193">
      <w:marLeft w:val="640"/>
      <w:marRight w:val="0"/>
      <w:marTop w:val="0"/>
      <w:marBottom w:val="0"/>
      <w:divBdr>
        <w:top w:val="none" w:sz="0" w:space="0" w:color="auto"/>
        <w:left w:val="none" w:sz="0" w:space="0" w:color="auto"/>
        <w:bottom w:val="none" w:sz="0" w:space="0" w:color="auto"/>
        <w:right w:val="none" w:sz="0" w:space="0" w:color="auto"/>
      </w:divBdr>
    </w:div>
    <w:div w:id="384716799">
      <w:marLeft w:val="640"/>
      <w:marRight w:val="0"/>
      <w:marTop w:val="0"/>
      <w:marBottom w:val="0"/>
      <w:divBdr>
        <w:top w:val="none" w:sz="0" w:space="0" w:color="auto"/>
        <w:left w:val="none" w:sz="0" w:space="0" w:color="auto"/>
        <w:bottom w:val="none" w:sz="0" w:space="0" w:color="auto"/>
        <w:right w:val="none" w:sz="0" w:space="0" w:color="auto"/>
      </w:divBdr>
    </w:div>
    <w:div w:id="384718205">
      <w:marLeft w:val="640"/>
      <w:marRight w:val="0"/>
      <w:marTop w:val="0"/>
      <w:marBottom w:val="0"/>
      <w:divBdr>
        <w:top w:val="none" w:sz="0" w:space="0" w:color="auto"/>
        <w:left w:val="none" w:sz="0" w:space="0" w:color="auto"/>
        <w:bottom w:val="none" w:sz="0" w:space="0" w:color="auto"/>
        <w:right w:val="none" w:sz="0" w:space="0" w:color="auto"/>
      </w:divBdr>
    </w:div>
    <w:div w:id="384721858">
      <w:marLeft w:val="640"/>
      <w:marRight w:val="0"/>
      <w:marTop w:val="0"/>
      <w:marBottom w:val="0"/>
      <w:divBdr>
        <w:top w:val="none" w:sz="0" w:space="0" w:color="auto"/>
        <w:left w:val="none" w:sz="0" w:space="0" w:color="auto"/>
        <w:bottom w:val="none" w:sz="0" w:space="0" w:color="auto"/>
        <w:right w:val="none" w:sz="0" w:space="0" w:color="auto"/>
      </w:divBdr>
    </w:div>
    <w:div w:id="384764898">
      <w:marLeft w:val="640"/>
      <w:marRight w:val="0"/>
      <w:marTop w:val="0"/>
      <w:marBottom w:val="0"/>
      <w:divBdr>
        <w:top w:val="none" w:sz="0" w:space="0" w:color="auto"/>
        <w:left w:val="none" w:sz="0" w:space="0" w:color="auto"/>
        <w:bottom w:val="none" w:sz="0" w:space="0" w:color="auto"/>
        <w:right w:val="none" w:sz="0" w:space="0" w:color="auto"/>
      </w:divBdr>
    </w:div>
    <w:div w:id="384793647">
      <w:marLeft w:val="640"/>
      <w:marRight w:val="0"/>
      <w:marTop w:val="0"/>
      <w:marBottom w:val="0"/>
      <w:divBdr>
        <w:top w:val="none" w:sz="0" w:space="0" w:color="auto"/>
        <w:left w:val="none" w:sz="0" w:space="0" w:color="auto"/>
        <w:bottom w:val="none" w:sz="0" w:space="0" w:color="auto"/>
        <w:right w:val="none" w:sz="0" w:space="0" w:color="auto"/>
      </w:divBdr>
    </w:div>
    <w:div w:id="384841537">
      <w:marLeft w:val="640"/>
      <w:marRight w:val="0"/>
      <w:marTop w:val="0"/>
      <w:marBottom w:val="0"/>
      <w:divBdr>
        <w:top w:val="none" w:sz="0" w:space="0" w:color="auto"/>
        <w:left w:val="none" w:sz="0" w:space="0" w:color="auto"/>
        <w:bottom w:val="none" w:sz="0" w:space="0" w:color="auto"/>
        <w:right w:val="none" w:sz="0" w:space="0" w:color="auto"/>
      </w:divBdr>
    </w:div>
    <w:div w:id="384918194">
      <w:marLeft w:val="640"/>
      <w:marRight w:val="0"/>
      <w:marTop w:val="0"/>
      <w:marBottom w:val="0"/>
      <w:divBdr>
        <w:top w:val="none" w:sz="0" w:space="0" w:color="auto"/>
        <w:left w:val="none" w:sz="0" w:space="0" w:color="auto"/>
        <w:bottom w:val="none" w:sz="0" w:space="0" w:color="auto"/>
        <w:right w:val="none" w:sz="0" w:space="0" w:color="auto"/>
      </w:divBdr>
    </w:div>
    <w:div w:id="384918337">
      <w:marLeft w:val="640"/>
      <w:marRight w:val="0"/>
      <w:marTop w:val="0"/>
      <w:marBottom w:val="0"/>
      <w:divBdr>
        <w:top w:val="none" w:sz="0" w:space="0" w:color="auto"/>
        <w:left w:val="none" w:sz="0" w:space="0" w:color="auto"/>
        <w:bottom w:val="none" w:sz="0" w:space="0" w:color="auto"/>
        <w:right w:val="none" w:sz="0" w:space="0" w:color="auto"/>
      </w:divBdr>
    </w:div>
    <w:div w:id="385030123">
      <w:marLeft w:val="640"/>
      <w:marRight w:val="0"/>
      <w:marTop w:val="0"/>
      <w:marBottom w:val="0"/>
      <w:divBdr>
        <w:top w:val="none" w:sz="0" w:space="0" w:color="auto"/>
        <w:left w:val="none" w:sz="0" w:space="0" w:color="auto"/>
        <w:bottom w:val="none" w:sz="0" w:space="0" w:color="auto"/>
        <w:right w:val="none" w:sz="0" w:space="0" w:color="auto"/>
      </w:divBdr>
    </w:div>
    <w:div w:id="385102361">
      <w:marLeft w:val="640"/>
      <w:marRight w:val="0"/>
      <w:marTop w:val="0"/>
      <w:marBottom w:val="0"/>
      <w:divBdr>
        <w:top w:val="none" w:sz="0" w:space="0" w:color="auto"/>
        <w:left w:val="none" w:sz="0" w:space="0" w:color="auto"/>
        <w:bottom w:val="none" w:sz="0" w:space="0" w:color="auto"/>
        <w:right w:val="none" w:sz="0" w:space="0" w:color="auto"/>
      </w:divBdr>
    </w:div>
    <w:div w:id="385109736">
      <w:marLeft w:val="640"/>
      <w:marRight w:val="0"/>
      <w:marTop w:val="0"/>
      <w:marBottom w:val="0"/>
      <w:divBdr>
        <w:top w:val="none" w:sz="0" w:space="0" w:color="auto"/>
        <w:left w:val="none" w:sz="0" w:space="0" w:color="auto"/>
        <w:bottom w:val="none" w:sz="0" w:space="0" w:color="auto"/>
        <w:right w:val="none" w:sz="0" w:space="0" w:color="auto"/>
      </w:divBdr>
    </w:div>
    <w:div w:id="385185702">
      <w:marLeft w:val="640"/>
      <w:marRight w:val="0"/>
      <w:marTop w:val="0"/>
      <w:marBottom w:val="0"/>
      <w:divBdr>
        <w:top w:val="none" w:sz="0" w:space="0" w:color="auto"/>
        <w:left w:val="none" w:sz="0" w:space="0" w:color="auto"/>
        <w:bottom w:val="none" w:sz="0" w:space="0" w:color="auto"/>
        <w:right w:val="none" w:sz="0" w:space="0" w:color="auto"/>
      </w:divBdr>
    </w:div>
    <w:div w:id="385224538">
      <w:marLeft w:val="640"/>
      <w:marRight w:val="0"/>
      <w:marTop w:val="0"/>
      <w:marBottom w:val="0"/>
      <w:divBdr>
        <w:top w:val="none" w:sz="0" w:space="0" w:color="auto"/>
        <w:left w:val="none" w:sz="0" w:space="0" w:color="auto"/>
        <w:bottom w:val="none" w:sz="0" w:space="0" w:color="auto"/>
        <w:right w:val="none" w:sz="0" w:space="0" w:color="auto"/>
      </w:divBdr>
    </w:div>
    <w:div w:id="385226554">
      <w:marLeft w:val="640"/>
      <w:marRight w:val="0"/>
      <w:marTop w:val="0"/>
      <w:marBottom w:val="0"/>
      <w:divBdr>
        <w:top w:val="none" w:sz="0" w:space="0" w:color="auto"/>
        <w:left w:val="none" w:sz="0" w:space="0" w:color="auto"/>
        <w:bottom w:val="none" w:sz="0" w:space="0" w:color="auto"/>
        <w:right w:val="none" w:sz="0" w:space="0" w:color="auto"/>
      </w:divBdr>
    </w:div>
    <w:div w:id="385300603">
      <w:marLeft w:val="640"/>
      <w:marRight w:val="0"/>
      <w:marTop w:val="0"/>
      <w:marBottom w:val="0"/>
      <w:divBdr>
        <w:top w:val="none" w:sz="0" w:space="0" w:color="auto"/>
        <w:left w:val="none" w:sz="0" w:space="0" w:color="auto"/>
        <w:bottom w:val="none" w:sz="0" w:space="0" w:color="auto"/>
        <w:right w:val="none" w:sz="0" w:space="0" w:color="auto"/>
      </w:divBdr>
    </w:div>
    <w:div w:id="385300747">
      <w:marLeft w:val="640"/>
      <w:marRight w:val="0"/>
      <w:marTop w:val="0"/>
      <w:marBottom w:val="0"/>
      <w:divBdr>
        <w:top w:val="none" w:sz="0" w:space="0" w:color="auto"/>
        <w:left w:val="none" w:sz="0" w:space="0" w:color="auto"/>
        <w:bottom w:val="none" w:sz="0" w:space="0" w:color="auto"/>
        <w:right w:val="none" w:sz="0" w:space="0" w:color="auto"/>
      </w:divBdr>
    </w:div>
    <w:div w:id="385300912">
      <w:marLeft w:val="640"/>
      <w:marRight w:val="0"/>
      <w:marTop w:val="0"/>
      <w:marBottom w:val="0"/>
      <w:divBdr>
        <w:top w:val="none" w:sz="0" w:space="0" w:color="auto"/>
        <w:left w:val="none" w:sz="0" w:space="0" w:color="auto"/>
        <w:bottom w:val="none" w:sz="0" w:space="0" w:color="auto"/>
        <w:right w:val="none" w:sz="0" w:space="0" w:color="auto"/>
      </w:divBdr>
    </w:div>
    <w:div w:id="385379164">
      <w:marLeft w:val="640"/>
      <w:marRight w:val="0"/>
      <w:marTop w:val="0"/>
      <w:marBottom w:val="0"/>
      <w:divBdr>
        <w:top w:val="none" w:sz="0" w:space="0" w:color="auto"/>
        <w:left w:val="none" w:sz="0" w:space="0" w:color="auto"/>
        <w:bottom w:val="none" w:sz="0" w:space="0" w:color="auto"/>
        <w:right w:val="none" w:sz="0" w:space="0" w:color="auto"/>
      </w:divBdr>
    </w:div>
    <w:div w:id="385420531">
      <w:marLeft w:val="640"/>
      <w:marRight w:val="0"/>
      <w:marTop w:val="0"/>
      <w:marBottom w:val="0"/>
      <w:divBdr>
        <w:top w:val="none" w:sz="0" w:space="0" w:color="auto"/>
        <w:left w:val="none" w:sz="0" w:space="0" w:color="auto"/>
        <w:bottom w:val="none" w:sz="0" w:space="0" w:color="auto"/>
        <w:right w:val="none" w:sz="0" w:space="0" w:color="auto"/>
      </w:divBdr>
    </w:div>
    <w:div w:id="385420808">
      <w:marLeft w:val="640"/>
      <w:marRight w:val="0"/>
      <w:marTop w:val="0"/>
      <w:marBottom w:val="0"/>
      <w:divBdr>
        <w:top w:val="none" w:sz="0" w:space="0" w:color="auto"/>
        <w:left w:val="none" w:sz="0" w:space="0" w:color="auto"/>
        <w:bottom w:val="none" w:sz="0" w:space="0" w:color="auto"/>
        <w:right w:val="none" w:sz="0" w:space="0" w:color="auto"/>
      </w:divBdr>
    </w:div>
    <w:div w:id="385422066">
      <w:marLeft w:val="640"/>
      <w:marRight w:val="0"/>
      <w:marTop w:val="0"/>
      <w:marBottom w:val="0"/>
      <w:divBdr>
        <w:top w:val="none" w:sz="0" w:space="0" w:color="auto"/>
        <w:left w:val="none" w:sz="0" w:space="0" w:color="auto"/>
        <w:bottom w:val="none" w:sz="0" w:space="0" w:color="auto"/>
        <w:right w:val="none" w:sz="0" w:space="0" w:color="auto"/>
      </w:divBdr>
    </w:div>
    <w:div w:id="385422558">
      <w:marLeft w:val="640"/>
      <w:marRight w:val="0"/>
      <w:marTop w:val="0"/>
      <w:marBottom w:val="0"/>
      <w:divBdr>
        <w:top w:val="none" w:sz="0" w:space="0" w:color="auto"/>
        <w:left w:val="none" w:sz="0" w:space="0" w:color="auto"/>
        <w:bottom w:val="none" w:sz="0" w:space="0" w:color="auto"/>
        <w:right w:val="none" w:sz="0" w:space="0" w:color="auto"/>
      </w:divBdr>
    </w:div>
    <w:div w:id="385564792">
      <w:marLeft w:val="640"/>
      <w:marRight w:val="0"/>
      <w:marTop w:val="0"/>
      <w:marBottom w:val="0"/>
      <w:divBdr>
        <w:top w:val="none" w:sz="0" w:space="0" w:color="auto"/>
        <w:left w:val="none" w:sz="0" w:space="0" w:color="auto"/>
        <w:bottom w:val="none" w:sz="0" w:space="0" w:color="auto"/>
        <w:right w:val="none" w:sz="0" w:space="0" w:color="auto"/>
      </w:divBdr>
    </w:div>
    <w:div w:id="385565563">
      <w:marLeft w:val="640"/>
      <w:marRight w:val="0"/>
      <w:marTop w:val="0"/>
      <w:marBottom w:val="0"/>
      <w:divBdr>
        <w:top w:val="none" w:sz="0" w:space="0" w:color="auto"/>
        <w:left w:val="none" w:sz="0" w:space="0" w:color="auto"/>
        <w:bottom w:val="none" w:sz="0" w:space="0" w:color="auto"/>
        <w:right w:val="none" w:sz="0" w:space="0" w:color="auto"/>
      </w:divBdr>
    </w:div>
    <w:div w:id="385566670">
      <w:marLeft w:val="640"/>
      <w:marRight w:val="0"/>
      <w:marTop w:val="0"/>
      <w:marBottom w:val="0"/>
      <w:divBdr>
        <w:top w:val="none" w:sz="0" w:space="0" w:color="auto"/>
        <w:left w:val="none" w:sz="0" w:space="0" w:color="auto"/>
        <w:bottom w:val="none" w:sz="0" w:space="0" w:color="auto"/>
        <w:right w:val="none" w:sz="0" w:space="0" w:color="auto"/>
      </w:divBdr>
    </w:div>
    <w:div w:id="385616205">
      <w:marLeft w:val="640"/>
      <w:marRight w:val="0"/>
      <w:marTop w:val="0"/>
      <w:marBottom w:val="0"/>
      <w:divBdr>
        <w:top w:val="none" w:sz="0" w:space="0" w:color="auto"/>
        <w:left w:val="none" w:sz="0" w:space="0" w:color="auto"/>
        <w:bottom w:val="none" w:sz="0" w:space="0" w:color="auto"/>
        <w:right w:val="none" w:sz="0" w:space="0" w:color="auto"/>
      </w:divBdr>
    </w:div>
    <w:div w:id="385682409">
      <w:marLeft w:val="640"/>
      <w:marRight w:val="0"/>
      <w:marTop w:val="0"/>
      <w:marBottom w:val="0"/>
      <w:divBdr>
        <w:top w:val="none" w:sz="0" w:space="0" w:color="auto"/>
        <w:left w:val="none" w:sz="0" w:space="0" w:color="auto"/>
        <w:bottom w:val="none" w:sz="0" w:space="0" w:color="auto"/>
        <w:right w:val="none" w:sz="0" w:space="0" w:color="auto"/>
      </w:divBdr>
    </w:div>
    <w:div w:id="385683384">
      <w:marLeft w:val="640"/>
      <w:marRight w:val="0"/>
      <w:marTop w:val="0"/>
      <w:marBottom w:val="0"/>
      <w:divBdr>
        <w:top w:val="none" w:sz="0" w:space="0" w:color="auto"/>
        <w:left w:val="none" w:sz="0" w:space="0" w:color="auto"/>
        <w:bottom w:val="none" w:sz="0" w:space="0" w:color="auto"/>
        <w:right w:val="none" w:sz="0" w:space="0" w:color="auto"/>
      </w:divBdr>
    </w:div>
    <w:div w:id="385687656">
      <w:marLeft w:val="640"/>
      <w:marRight w:val="0"/>
      <w:marTop w:val="0"/>
      <w:marBottom w:val="0"/>
      <w:divBdr>
        <w:top w:val="none" w:sz="0" w:space="0" w:color="auto"/>
        <w:left w:val="none" w:sz="0" w:space="0" w:color="auto"/>
        <w:bottom w:val="none" w:sz="0" w:space="0" w:color="auto"/>
        <w:right w:val="none" w:sz="0" w:space="0" w:color="auto"/>
      </w:divBdr>
    </w:div>
    <w:div w:id="385687897">
      <w:marLeft w:val="640"/>
      <w:marRight w:val="0"/>
      <w:marTop w:val="0"/>
      <w:marBottom w:val="0"/>
      <w:divBdr>
        <w:top w:val="none" w:sz="0" w:space="0" w:color="auto"/>
        <w:left w:val="none" w:sz="0" w:space="0" w:color="auto"/>
        <w:bottom w:val="none" w:sz="0" w:space="0" w:color="auto"/>
        <w:right w:val="none" w:sz="0" w:space="0" w:color="auto"/>
      </w:divBdr>
    </w:div>
    <w:div w:id="385833605">
      <w:marLeft w:val="640"/>
      <w:marRight w:val="0"/>
      <w:marTop w:val="0"/>
      <w:marBottom w:val="0"/>
      <w:divBdr>
        <w:top w:val="none" w:sz="0" w:space="0" w:color="auto"/>
        <w:left w:val="none" w:sz="0" w:space="0" w:color="auto"/>
        <w:bottom w:val="none" w:sz="0" w:space="0" w:color="auto"/>
        <w:right w:val="none" w:sz="0" w:space="0" w:color="auto"/>
      </w:divBdr>
    </w:div>
    <w:div w:id="385834407">
      <w:marLeft w:val="640"/>
      <w:marRight w:val="0"/>
      <w:marTop w:val="0"/>
      <w:marBottom w:val="0"/>
      <w:divBdr>
        <w:top w:val="none" w:sz="0" w:space="0" w:color="auto"/>
        <w:left w:val="none" w:sz="0" w:space="0" w:color="auto"/>
        <w:bottom w:val="none" w:sz="0" w:space="0" w:color="auto"/>
        <w:right w:val="none" w:sz="0" w:space="0" w:color="auto"/>
      </w:divBdr>
    </w:div>
    <w:div w:id="385839291">
      <w:marLeft w:val="640"/>
      <w:marRight w:val="0"/>
      <w:marTop w:val="0"/>
      <w:marBottom w:val="0"/>
      <w:divBdr>
        <w:top w:val="none" w:sz="0" w:space="0" w:color="auto"/>
        <w:left w:val="none" w:sz="0" w:space="0" w:color="auto"/>
        <w:bottom w:val="none" w:sz="0" w:space="0" w:color="auto"/>
        <w:right w:val="none" w:sz="0" w:space="0" w:color="auto"/>
      </w:divBdr>
    </w:div>
    <w:div w:id="385879692">
      <w:marLeft w:val="640"/>
      <w:marRight w:val="0"/>
      <w:marTop w:val="0"/>
      <w:marBottom w:val="0"/>
      <w:divBdr>
        <w:top w:val="none" w:sz="0" w:space="0" w:color="auto"/>
        <w:left w:val="none" w:sz="0" w:space="0" w:color="auto"/>
        <w:bottom w:val="none" w:sz="0" w:space="0" w:color="auto"/>
        <w:right w:val="none" w:sz="0" w:space="0" w:color="auto"/>
      </w:divBdr>
    </w:div>
    <w:div w:id="385880595">
      <w:marLeft w:val="640"/>
      <w:marRight w:val="0"/>
      <w:marTop w:val="0"/>
      <w:marBottom w:val="0"/>
      <w:divBdr>
        <w:top w:val="none" w:sz="0" w:space="0" w:color="auto"/>
        <w:left w:val="none" w:sz="0" w:space="0" w:color="auto"/>
        <w:bottom w:val="none" w:sz="0" w:space="0" w:color="auto"/>
        <w:right w:val="none" w:sz="0" w:space="0" w:color="auto"/>
      </w:divBdr>
    </w:div>
    <w:div w:id="385881691">
      <w:marLeft w:val="640"/>
      <w:marRight w:val="0"/>
      <w:marTop w:val="0"/>
      <w:marBottom w:val="0"/>
      <w:divBdr>
        <w:top w:val="none" w:sz="0" w:space="0" w:color="auto"/>
        <w:left w:val="none" w:sz="0" w:space="0" w:color="auto"/>
        <w:bottom w:val="none" w:sz="0" w:space="0" w:color="auto"/>
        <w:right w:val="none" w:sz="0" w:space="0" w:color="auto"/>
      </w:divBdr>
    </w:div>
    <w:div w:id="385883171">
      <w:marLeft w:val="640"/>
      <w:marRight w:val="0"/>
      <w:marTop w:val="0"/>
      <w:marBottom w:val="0"/>
      <w:divBdr>
        <w:top w:val="none" w:sz="0" w:space="0" w:color="auto"/>
        <w:left w:val="none" w:sz="0" w:space="0" w:color="auto"/>
        <w:bottom w:val="none" w:sz="0" w:space="0" w:color="auto"/>
        <w:right w:val="none" w:sz="0" w:space="0" w:color="auto"/>
      </w:divBdr>
    </w:div>
    <w:div w:id="385884879">
      <w:marLeft w:val="640"/>
      <w:marRight w:val="0"/>
      <w:marTop w:val="0"/>
      <w:marBottom w:val="0"/>
      <w:divBdr>
        <w:top w:val="none" w:sz="0" w:space="0" w:color="auto"/>
        <w:left w:val="none" w:sz="0" w:space="0" w:color="auto"/>
        <w:bottom w:val="none" w:sz="0" w:space="0" w:color="auto"/>
        <w:right w:val="none" w:sz="0" w:space="0" w:color="auto"/>
      </w:divBdr>
    </w:div>
    <w:div w:id="385955303">
      <w:marLeft w:val="640"/>
      <w:marRight w:val="0"/>
      <w:marTop w:val="0"/>
      <w:marBottom w:val="0"/>
      <w:divBdr>
        <w:top w:val="none" w:sz="0" w:space="0" w:color="auto"/>
        <w:left w:val="none" w:sz="0" w:space="0" w:color="auto"/>
        <w:bottom w:val="none" w:sz="0" w:space="0" w:color="auto"/>
        <w:right w:val="none" w:sz="0" w:space="0" w:color="auto"/>
      </w:divBdr>
    </w:div>
    <w:div w:id="386028264">
      <w:marLeft w:val="640"/>
      <w:marRight w:val="0"/>
      <w:marTop w:val="0"/>
      <w:marBottom w:val="0"/>
      <w:divBdr>
        <w:top w:val="none" w:sz="0" w:space="0" w:color="auto"/>
        <w:left w:val="none" w:sz="0" w:space="0" w:color="auto"/>
        <w:bottom w:val="none" w:sz="0" w:space="0" w:color="auto"/>
        <w:right w:val="none" w:sz="0" w:space="0" w:color="auto"/>
      </w:divBdr>
    </w:div>
    <w:div w:id="386030370">
      <w:marLeft w:val="640"/>
      <w:marRight w:val="0"/>
      <w:marTop w:val="0"/>
      <w:marBottom w:val="0"/>
      <w:divBdr>
        <w:top w:val="none" w:sz="0" w:space="0" w:color="auto"/>
        <w:left w:val="none" w:sz="0" w:space="0" w:color="auto"/>
        <w:bottom w:val="none" w:sz="0" w:space="0" w:color="auto"/>
        <w:right w:val="none" w:sz="0" w:space="0" w:color="auto"/>
      </w:divBdr>
    </w:div>
    <w:div w:id="386077272">
      <w:marLeft w:val="640"/>
      <w:marRight w:val="0"/>
      <w:marTop w:val="0"/>
      <w:marBottom w:val="0"/>
      <w:divBdr>
        <w:top w:val="none" w:sz="0" w:space="0" w:color="auto"/>
        <w:left w:val="none" w:sz="0" w:space="0" w:color="auto"/>
        <w:bottom w:val="none" w:sz="0" w:space="0" w:color="auto"/>
        <w:right w:val="none" w:sz="0" w:space="0" w:color="auto"/>
      </w:divBdr>
    </w:div>
    <w:div w:id="386104611">
      <w:marLeft w:val="0"/>
      <w:marRight w:val="0"/>
      <w:marTop w:val="0"/>
      <w:marBottom w:val="0"/>
      <w:divBdr>
        <w:top w:val="none" w:sz="0" w:space="0" w:color="auto"/>
        <w:left w:val="none" w:sz="0" w:space="0" w:color="auto"/>
        <w:bottom w:val="none" w:sz="0" w:space="0" w:color="auto"/>
        <w:right w:val="none" w:sz="0" w:space="0" w:color="auto"/>
      </w:divBdr>
    </w:div>
    <w:div w:id="386144464">
      <w:marLeft w:val="640"/>
      <w:marRight w:val="0"/>
      <w:marTop w:val="0"/>
      <w:marBottom w:val="0"/>
      <w:divBdr>
        <w:top w:val="none" w:sz="0" w:space="0" w:color="auto"/>
        <w:left w:val="none" w:sz="0" w:space="0" w:color="auto"/>
        <w:bottom w:val="none" w:sz="0" w:space="0" w:color="auto"/>
        <w:right w:val="none" w:sz="0" w:space="0" w:color="auto"/>
      </w:divBdr>
    </w:div>
    <w:div w:id="386145175">
      <w:marLeft w:val="640"/>
      <w:marRight w:val="0"/>
      <w:marTop w:val="0"/>
      <w:marBottom w:val="0"/>
      <w:divBdr>
        <w:top w:val="none" w:sz="0" w:space="0" w:color="auto"/>
        <w:left w:val="none" w:sz="0" w:space="0" w:color="auto"/>
        <w:bottom w:val="none" w:sz="0" w:space="0" w:color="auto"/>
        <w:right w:val="none" w:sz="0" w:space="0" w:color="auto"/>
      </w:divBdr>
    </w:div>
    <w:div w:id="386150843">
      <w:marLeft w:val="640"/>
      <w:marRight w:val="0"/>
      <w:marTop w:val="0"/>
      <w:marBottom w:val="0"/>
      <w:divBdr>
        <w:top w:val="none" w:sz="0" w:space="0" w:color="auto"/>
        <w:left w:val="none" w:sz="0" w:space="0" w:color="auto"/>
        <w:bottom w:val="none" w:sz="0" w:space="0" w:color="auto"/>
        <w:right w:val="none" w:sz="0" w:space="0" w:color="auto"/>
      </w:divBdr>
    </w:div>
    <w:div w:id="386298541">
      <w:marLeft w:val="640"/>
      <w:marRight w:val="0"/>
      <w:marTop w:val="0"/>
      <w:marBottom w:val="0"/>
      <w:divBdr>
        <w:top w:val="none" w:sz="0" w:space="0" w:color="auto"/>
        <w:left w:val="none" w:sz="0" w:space="0" w:color="auto"/>
        <w:bottom w:val="none" w:sz="0" w:space="0" w:color="auto"/>
        <w:right w:val="none" w:sz="0" w:space="0" w:color="auto"/>
      </w:divBdr>
    </w:div>
    <w:div w:id="386337635">
      <w:marLeft w:val="640"/>
      <w:marRight w:val="0"/>
      <w:marTop w:val="0"/>
      <w:marBottom w:val="0"/>
      <w:divBdr>
        <w:top w:val="none" w:sz="0" w:space="0" w:color="auto"/>
        <w:left w:val="none" w:sz="0" w:space="0" w:color="auto"/>
        <w:bottom w:val="none" w:sz="0" w:space="0" w:color="auto"/>
        <w:right w:val="none" w:sz="0" w:space="0" w:color="auto"/>
      </w:divBdr>
    </w:div>
    <w:div w:id="386338919">
      <w:marLeft w:val="640"/>
      <w:marRight w:val="0"/>
      <w:marTop w:val="0"/>
      <w:marBottom w:val="0"/>
      <w:divBdr>
        <w:top w:val="none" w:sz="0" w:space="0" w:color="auto"/>
        <w:left w:val="none" w:sz="0" w:space="0" w:color="auto"/>
        <w:bottom w:val="none" w:sz="0" w:space="0" w:color="auto"/>
        <w:right w:val="none" w:sz="0" w:space="0" w:color="auto"/>
      </w:divBdr>
    </w:div>
    <w:div w:id="386346881">
      <w:marLeft w:val="640"/>
      <w:marRight w:val="0"/>
      <w:marTop w:val="0"/>
      <w:marBottom w:val="0"/>
      <w:divBdr>
        <w:top w:val="none" w:sz="0" w:space="0" w:color="auto"/>
        <w:left w:val="none" w:sz="0" w:space="0" w:color="auto"/>
        <w:bottom w:val="none" w:sz="0" w:space="0" w:color="auto"/>
        <w:right w:val="none" w:sz="0" w:space="0" w:color="auto"/>
      </w:divBdr>
    </w:div>
    <w:div w:id="386415773">
      <w:marLeft w:val="640"/>
      <w:marRight w:val="0"/>
      <w:marTop w:val="0"/>
      <w:marBottom w:val="0"/>
      <w:divBdr>
        <w:top w:val="none" w:sz="0" w:space="0" w:color="auto"/>
        <w:left w:val="none" w:sz="0" w:space="0" w:color="auto"/>
        <w:bottom w:val="none" w:sz="0" w:space="0" w:color="auto"/>
        <w:right w:val="none" w:sz="0" w:space="0" w:color="auto"/>
      </w:divBdr>
    </w:div>
    <w:div w:id="386416160">
      <w:marLeft w:val="640"/>
      <w:marRight w:val="0"/>
      <w:marTop w:val="0"/>
      <w:marBottom w:val="0"/>
      <w:divBdr>
        <w:top w:val="none" w:sz="0" w:space="0" w:color="auto"/>
        <w:left w:val="none" w:sz="0" w:space="0" w:color="auto"/>
        <w:bottom w:val="none" w:sz="0" w:space="0" w:color="auto"/>
        <w:right w:val="none" w:sz="0" w:space="0" w:color="auto"/>
      </w:divBdr>
    </w:div>
    <w:div w:id="386417380">
      <w:marLeft w:val="640"/>
      <w:marRight w:val="0"/>
      <w:marTop w:val="0"/>
      <w:marBottom w:val="0"/>
      <w:divBdr>
        <w:top w:val="none" w:sz="0" w:space="0" w:color="auto"/>
        <w:left w:val="none" w:sz="0" w:space="0" w:color="auto"/>
        <w:bottom w:val="none" w:sz="0" w:space="0" w:color="auto"/>
        <w:right w:val="none" w:sz="0" w:space="0" w:color="auto"/>
      </w:divBdr>
    </w:div>
    <w:div w:id="386491510">
      <w:marLeft w:val="640"/>
      <w:marRight w:val="0"/>
      <w:marTop w:val="0"/>
      <w:marBottom w:val="0"/>
      <w:divBdr>
        <w:top w:val="none" w:sz="0" w:space="0" w:color="auto"/>
        <w:left w:val="none" w:sz="0" w:space="0" w:color="auto"/>
        <w:bottom w:val="none" w:sz="0" w:space="0" w:color="auto"/>
        <w:right w:val="none" w:sz="0" w:space="0" w:color="auto"/>
      </w:divBdr>
    </w:div>
    <w:div w:id="386491816">
      <w:marLeft w:val="640"/>
      <w:marRight w:val="0"/>
      <w:marTop w:val="0"/>
      <w:marBottom w:val="0"/>
      <w:divBdr>
        <w:top w:val="none" w:sz="0" w:space="0" w:color="auto"/>
        <w:left w:val="none" w:sz="0" w:space="0" w:color="auto"/>
        <w:bottom w:val="none" w:sz="0" w:space="0" w:color="auto"/>
        <w:right w:val="none" w:sz="0" w:space="0" w:color="auto"/>
      </w:divBdr>
    </w:div>
    <w:div w:id="386494791">
      <w:marLeft w:val="640"/>
      <w:marRight w:val="0"/>
      <w:marTop w:val="0"/>
      <w:marBottom w:val="0"/>
      <w:divBdr>
        <w:top w:val="none" w:sz="0" w:space="0" w:color="auto"/>
        <w:left w:val="none" w:sz="0" w:space="0" w:color="auto"/>
        <w:bottom w:val="none" w:sz="0" w:space="0" w:color="auto"/>
        <w:right w:val="none" w:sz="0" w:space="0" w:color="auto"/>
      </w:divBdr>
    </w:div>
    <w:div w:id="386495577">
      <w:marLeft w:val="640"/>
      <w:marRight w:val="0"/>
      <w:marTop w:val="0"/>
      <w:marBottom w:val="0"/>
      <w:divBdr>
        <w:top w:val="none" w:sz="0" w:space="0" w:color="auto"/>
        <w:left w:val="none" w:sz="0" w:space="0" w:color="auto"/>
        <w:bottom w:val="none" w:sz="0" w:space="0" w:color="auto"/>
        <w:right w:val="none" w:sz="0" w:space="0" w:color="auto"/>
      </w:divBdr>
    </w:div>
    <w:div w:id="386537382">
      <w:marLeft w:val="640"/>
      <w:marRight w:val="0"/>
      <w:marTop w:val="0"/>
      <w:marBottom w:val="0"/>
      <w:divBdr>
        <w:top w:val="none" w:sz="0" w:space="0" w:color="auto"/>
        <w:left w:val="none" w:sz="0" w:space="0" w:color="auto"/>
        <w:bottom w:val="none" w:sz="0" w:space="0" w:color="auto"/>
        <w:right w:val="none" w:sz="0" w:space="0" w:color="auto"/>
      </w:divBdr>
    </w:div>
    <w:div w:id="386539613">
      <w:marLeft w:val="640"/>
      <w:marRight w:val="0"/>
      <w:marTop w:val="0"/>
      <w:marBottom w:val="0"/>
      <w:divBdr>
        <w:top w:val="none" w:sz="0" w:space="0" w:color="auto"/>
        <w:left w:val="none" w:sz="0" w:space="0" w:color="auto"/>
        <w:bottom w:val="none" w:sz="0" w:space="0" w:color="auto"/>
        <w:right w:val="none" w:sz="0" w:space="0" w:color="auto"/>
      </w:divBdr>
    </w:div>
    <w:div w:id="386608455">
      <w:marLeft w:val="640"/>
      <w:marRight w:val="0"/>
      <w:marTop w:val="0"/>
      <w:marBottom w:val="0"/>
      <w:divBdr>
        <w:top w:val="none" w:sz="0" w:space="0" w:color="auto"/>
        <w:left w:val="none" w:sz="0" w:space="0" w:color="auto"/>
        <w:bottom w:val="none" w:sz="0" w:space="0" w:color="auto"/>
        <w:right w:val="none" w:sz="0" w:space="0" w:color="auto"/>
      </w:divBdr>
    </w:div>
    <w:div w:id="386684024">
      <w:marLeft w:val="640"/>
      <w:marRight w:val="0"/>
      <w:marTop w:val="0"/>
      <w:marBottom w:val="0"/>
      <w:divBdr>
        <w:top w:val="none" w:sz="0" w:space="0" w:color="auto"/>
        <w:left w:val="none" w:sz="0" w:space="0" w:color="auto"/>
        <w:bottom w:val="none" w:sz="0" w:space="0" w:color="auto"/>
        <w:right w:val="none" w:sz="0" w:space="0" w:color="auto"/>
      </w:divBdr>
    </w:div>
    <w:div w:id="386684845">
      <w:marLeft w:val="640"/>
      <w:marRight w:val="0"/>
      <w:marTop w:val="0"/>
      <w:marBottom w:val="0"/>
      <w:divBdr>
        <w:top w:val="none" w:sz="0" w:space="0" w:color="auto"/>
        <w:left w:val="none" w:sz="0" w:space="0" w:color="auto"/>
        <w:bottom w:val="none" w:sz="0" w:space="0" w:color="auto"/>
        <w:right w:val="none" w:sz="0" w:space="0" w:color="auto"/>
      </w:divBdr>
    </w:div>
    <w:div w:id="386728100">
      <w:marLeft w:val="640"/>
      <w:marRight w:val="0"/>
      <w:marTop w:val="0"/>
      <w:marBottom w:val="0"/>
      <w:divBdr>
        <w:top w:val="none" w:sz="0" w:space="0" w:color="auto"/>
        <w:left w:val="none" w:sz="0" w:space="0" w:color="auto"/>
        <w:bottom w:val="none" w:sz="0" w:space="0" w:color="auto"/>
        <w:right w:val="none" w:sz="0" w:space="0" w:color="auto"/>
      </w:divBdr>
    </w:div>
    <w:div w:id="386759381">
      <w:marLeft w:val="640"/>
      <w:marRight w:val="0"/>
      <w:marTop w:val="0"/>
      <w:marBottom w:val="0"/>
      <w:divBdr>
        <w:top w:val="none" w:sz="0" w:space="0" w:color="auto"/>
        <w:left w:val="none" w:sz="0" w:space="0" w:color="auto"/>
        <w:bottom w:val="none" w:sz="0" w:space="0" w:color="auto"/>
        <w:right w:val="none" w:sz="0" w:space="0" w:color="auto"/>
      </w:divBdr>
    </w:div>
    <w:div w:id="386759813">
      <w:marLeft w:val="640"/>
      <w:marRight w:val="0"/>
      <w:marTop w:val="0"/>
      <w:marBottom w:val="0"/>
      <w:divBdr>
        <w:top w:val="none" w:sz="0" w:space="0" w:color="auto"/>
        <w:left w:val="none" w:sz="0" w:space="0" w:color="auto"/>
        <w:bottom w:val="none" w:sz="0" w:space="0" w:color="auto"/>
        <w:right w:val="none" w:sz="0" w:space="0" w:color="auto"/>
      </w:divBdr>
    </w:div>
    <w:div w:id="386801784">
      <w:marLeft w:val="640"/>
      <w:marRight w:val="0"/>
      <w:marTop w:val="0"/>
      <w:marBottom w:val="0"/>
      <w:divBdr>
        <w:top w:val="none" w:sz="0" w:space="0" w:color="auto"/>
        <w:left w:val="none" w:sz="0" w:space="0" w:color="auto"/>
        <w:bottom w:val="none" w:sz="0" w:space="0" w:color="auto"/>
        <w:right w:val="none" w:sz="0" w:space="0" w:color="auto"/>
      </w:divBdr>
    </w:div>
    <w:div w:id="386802965">
      <w:marLeft w:val="640"/>
      <w:marRight w:val="0"/>
      <w:marTop w:val="0"/>
      <w:marBottom w:val="0"/>
      <w:divBdr>
        <w:top w:val="none" w:sz="0" w:space="0" w:color="auto"/>
        <w:left w:val="none" w:sz="0" w:space="0" w:color="auto"/>
        <w:bottom w:val="none" w:sz="0" w:space="0" w:color="auto"/>
        <w:right w:val="none" w:sz="0" w:space="0" w:color="auto"/>
      </w:divBdr>
    </w:div>
    <w:div w:id="386804624">
      <w:marLeft w:val="640"/>
      <w:marRight w:val="0"/>
      <w:marTop w:val="0"/>
      <w:marBottom w:val="0"/>
      <w:divBdr>
        <w:top w:val="none" w:sz="0" w:space="0" w:color="auto"/>
        <w:left w:val="none" w:sz="0" w:space="0" w:color="auto"/>
        <w:bottom w:val="none" w:sz="0" w:space="0" w:color="auto"/>
        <w:right w:val="none" w:sz="0" w:space="0" w:color="auto"/>
      </w:divBdr>
    </w:div>
    <w:div w:id="386881748">
      <w:marLeft w:val="640"/>
      <w:marRight w:val="0"/>
      <w:marTop w:val="0"/>
      <w:marBottom w:val="0"/>
      <w:divBdr>
        <w:top w:val="none" w:sz="0" w:space="0" w:color="auto"/>
        <w:left w:val="none" w:sz="0" w:space="0" w:color="auto"/>
        <w:bottom w:val="none" w:sz="0" w:space="0" w:color="auto"/>
        <w:right w:val="none" w:sz="0" w:space="0" w:color="auto"/>
      </w:divBdr>
    </w:div>
    <w:div w:id="386951623">
      <w:marLeft w:val="640"/>
      <w:marRight w:val="0"/>
      <w:marTop w:val="0"/>
      <w:marBottom w:val="0"/>
      <w:divBdr>
        <w:top w:val="none" w:sz="0" w:space="0" w:color="auto"/>
        <w:left w:val="none" w:sz="0" w:space="0" w:color="auto"/>
        <w:bottom w:val="none" w:sz="0" w:space="0" w:color="auto"/>
        <w:right w:val="none" w:sz="0" w:space="0" w:color="auto"/>
      </w:divBdr>
    </w:div>
    <w:div w:id="386955010">
      <w:marLeft w:val="640"/>
      <w:marRight w:val="0"/>
      <w:marTop w:val="0"/>
      <w:marBottom w:val="0"/>
      <w:divBdr>
        <w:top w:val="none" w:sz="0" w:space="0" w:color="auto"/>
        <w:left w:val="none" w:sz="0" w:space="0" w:color="auto"/>
        <w:bottom w:val="none" w:sz="0" w:space="0" w:color="auto"/>
        <w:right w:val="none" w:sz="0" w:space="0" w:color="auto"/>
      </w:divBdr>
    </w:div>
    <w:div w:id="387002073">
      <w:marLeft w:val="640"/>
      <w:marRight w:val="0"/>
      <w:marTop w:val="0"/>
      <w:marBottom w:val="0"/>
      <w:divBdr>
        <w:top w:val="none" w:sz="0" w:space="0" w:color="auto"/>
        <w:left w:val="none" w:sz="0" w:space="0" w:color="auto"/>
        <w:bottom w:val="none" w:sz="0" w:space="0" w:color="auto"/>
        <w:right w:val="none" w:sz="0" w:space="0" w:color="auto"/>
      </w:divBdr>
    </w:div>
    <w:div w:id="387072947">
      <w:marLeft w:val="640"/>
      <w:marRight w:val="0"/>
      <w:marTop w:val="0"/>
      <w:marBottom w:val="0"/>
      <w:divBdr>
        <w:top w:val="none" w:sz="0" w:space="0" w:color="auto"/>
        <w:left w:val="none" w:sz="0" w:space="0" w:color="auto"/>
        <w:bottom w:val="none" w:sz="0" w:space="0" w:color="auto"/>
        <w:right w:val="none" w:sz="0" w:space="0" w:color="auto"/>
      </w:divBdr>
    </w:div>
    <w:div w:id="387074998">
      <w:marLeft w:val="640"/>
      <w:marRight w:val="0"/>
      <w:marTop w:val="0"/>
      <w:marBottom w:val="0"/>
      <w:divBdr>
        <w:top w:val="none" w:sz="0" w:space="0" w:color="auto"/>
        <w:left w:val="none" w:sz="0" w:space="0" w:color="auto"/>
        <w:bottom w:val="none" w:sz="0" w:space="0" w:color="auto"/>
        <w:right w:val="none" w:sz="0" w:space="0" w:color="auto"/>
      </w:divBdr>
    </w:div>
    <w:div w:id="387075022">
      <w:marLeft w:val="640"/>
      <w:marRight w:val="0"/>
      <w:marTop w:val="0"/>
      <w:marBottom w:val="0"/>
      <w:divBdr>
        <w:top w:val="none" w:sz="0" w:space="0" w:color="auto"/>
        <w:left w:val="none" w:sz="0" w:space="0" w:color="auto"/>
        <w:bottom w:val="none" w:sz="0" w:space="0" w:color="auto"/>
        <w:right w:val="none" w:sz="0" w:space="0" w:color="auto"/>
      </w:divBdr>
    </w:div>
    <w:div w:id="387075591">
      <w:marLeft w:val="640"/>
      <w:marRight w:val="0"/>
      <w:marTop w:val="0"/>
      <w:marBottom w:val="0"/>
      <w:divBdr>
        <w:top w:val="none" w:sz="0" w:space="0" w:color="auto"/>
        <w:left w:val="none" w:sz="0" w:space="0" w:color="auto"/>
        <w:bottom w:val="none" w:sz="0" w:space="0" w:color="auto"/>
        <w:right w:val="none" w:sz="0" w:space="0" w:color="auto"/>
      </w:divBdr>
    </w:div>
    <w:div w:id="387143508">
      <w:marLeft w:val="640"/>
      <w:marRight w:val="0"/>
      <w:marTop w:val="0"/>
      <w:marBottom w:val="0"/>
      <w:divBdr>
        <w:top w:val="none" w:sz="0" w:space="0" w:color="auto"/>
        <w:left w:val="none" w:sz="0" w:space="0" w:color="auto"/>
        <w:bottom w:val="none" w:sz="0" w:space="0" w:color="auto"/>
        <w:right w:val="none" w:sz="0" w:space="0" w:color="auto"/>
      </w:divBdr>
    </w:div>
    <w:div w:id="387147353">
      <w:marLeft w:val="640"/>
      <w:marRight w:val="0"/>
      <w:marTop w:val="0"/>
      <w:marBottom w:val="0"/>
      <w:divBdr>
        <w:top w:val="none" w:sz="0" w:space="0" w:color="auto"/>
        <w:left w:val="none" w:sz="0" w:space="0" w:color="auto"/>
        <w:bottom w:val="none" w:sz="0" w:space="0" w:color="auto"/>
        <w:right w:val="none" w:sz="0" w:space="0" w:color="auto"/>
      </w:divBdr>
    </w:div>
    <w:div w:id="387148212">
      <w:marLeft w:val="640"/>
      <w:marRight w:val="0"/>
      <w:marTop w:val="0"/>
      <w:marBottom w:val="0"/>
      <w:divBdr>
        <w:top w:val="none" w:sz="0" w:space="0" w:color="auto"/>
        <w:left w:val="none" w:sz="0" w:space="0" w:color="auto"/>
        <w:bottom w:val="none" w:sz="0" w:space="0" w:color="auto"/>
        <w:right w:val="none" w:sz="0" w:space="0" w:color="auto"/>
      </w:divBdr>
    </w:div>
    <w:div w:id="387149098">
      <w:marLeft w:val="640"/>
      <w:marRight w:val="0"/>
      <w:marTop w:val="0"/>
      <w:marBottom w:val="0"/>
      <w:divBdr>
        <w:top w:val="none" w:sz="0" w:space="0" w:color="auto"/>
        <w:left w:val="none" w:sz="0" w:space="0" w:color="auto"/>
        <w:bottom w:val="none" w:sz="0" w:space="0" w:color="auto"/>
        <w:right w:val="none" w:sz="0" w:space="0" w:color="auto"/>
      </w:divBdr>
    </w:div>
    <w:div w:id="387186928">
      <w:marLeft w:val="640"/>
      <w:marRight w:val="0"/>
      <w:marTop w:val="0"/>
      <w:marBottom w:val="0"/>
      <w:divBdr>
        <w:top w:val="none" w:sz="0" w:space="0" w:color="auto"/>
        <w:left w:val="none" w:sz="0" w:space="0" w:color="auto"/>
        <w:bottom w:val="none" w:sz="0" w:space="0" w:color="auto"/>
        <w:right w:val="none" w:sz="0" w:space="0" w:color="auto"/>
      </w:divBdr>
    </w:div>
    <w:div w:id="387194833">
      <w:marLeft w:val="640"/>
      <w:marRight w:val="0"/>
      <w:marTop w:val="0"/>
      <w:marBottom w:val="0"/>
      <w:divBdr>
        <w:top w:val="none" w:sz="0" w:space="0" w:color="auto"/>
        <w:left w:val="none" w:sz="0" w:space="0" w:color="auto"/>
        <w:bottom w:val="none" w:sz="0" w:space="0" w:color="auto"/>
        <w:right w:val="none" w:sz="0" w:space="0" w:color="auto"/>
      </w:divBdr>
    </w:div>
    <w:div w:id="387219090">
      <w:marLeft w:val="640"/>
      <w:marRight w:val="0"/>
      <w:marTop w:val="0"/>
      <w:marBottom w:val="0"/>
      <w:divBdr>
        <w:top w:val="none" w:sz="0" w:space="0" w:color="auto"/>
        <w:left w:val="none" w:sz="0" w:space="0" w:color="auto"/>
        <w:bottom w:val="none" w:sz="0" w:space="0" w:color="auto"/>
        <w:right w:val="none" w:sz="0" w:space="0" w:color="auto"/>
      </w:divBdr>
    </w:div>
    <w:div w:id="387265728">
      <w:marLeft w:val="640"/>
      <w:marRight w:val="0"/>
      <w:marTop w:val="0"/>
      <w:marBottom w:val="0"/>
      <w:divBdr>
        <w:top w:val="none" w:sz="0" w:space="0" w:color="auto"/>
        <w:left w:val="none" w:sz="0" w:space="0" w:color="auto"/>
        <w:bottom w:val="none" w:sz="0" w:space="0" w:color="auto"/>
        <w:right w:val="none" w:sz="0" w:space="0" w:color="auto"/>
      </w:divBdr>
    </w:div>
    <w:div w:id="387270119">
      <w:marLeft w:val="640"/>
      <w:marRight w:val="0"/>
      <w:marTop w:val="0"/>
      <w:marBottom w:val="0"/>
      <w:divBdr>
        <w:top w:val="none" w:sz="0" w:space="0" w:color="auto"/>
        <w:left w:val="none" w:sz="0" w:space="0" w:color="auto"/>
        <w:bottom w:val="none" w:sz="0" w:space="0" w:color="auto"/>
        <w:right w:val="none" w:sz="0" w:space="0" w:color="auto"/>
      </w:divBdr>
    </w:div>
    <w:div w:id="387343046">
      <w:marLeft w:val="640"/>
      <w:marRight w:val="0"/>
      <w:marTop w:val="0"/>
      <w:marBottom w:val="0"/>
      <w:divBdr>
        <w:top w:val="none" w:sz="0" w:space="0" w:color="auto"/>
        <w:left w:val="none" w:sz="0" w:space="0" w:color="auto"/>
        <w:bottom w:val="none" w:sz="0" w:space="0" w:color="auto"/>
        <w:right w:val="none" w:sz="0" w:space="0" w:color="auto"/>
      </w:divBdr>
    </w:div>
    <w:div w:id="387344797">
      <w:marLeft w:val="640"/>
      <w:marRight w:val="0"/>
      <w:marTop w:val="0"/>
      <w:marBottom w:val="0"/>
      <w:divBdr>
        <w:top w:val="none" w:sz="0" w:space="0" w:color="auto"/>
        <w:left w:val="none" w:sz="0" w:space="0" w:color="auto"/>
        <w:bottom w:val="none" w:sz="0" w:space="0" w:color="auto"/>
        <w:right w:val="none" w:sz="0" w:space="0" w:color="auto"/>
      </w:divBdr>
    </w:div>
    <w:div w:id="387384138">
      <w:marLeft w:val="640"/>
      <w:marRight w:val="0"/>
      <w:marTop w:val="0"/>
      <w:marBottom w:val="0"/>
      <w:divBdr>
        <w:top w:val="none" w:sz="0" w:space="0" w:color="auto"/>
        <w:left w:val="none" w:sz="0" w:space="0" w:color="auto"/>
        <w:bottom w:val="none" w:sz="0" w:space="0" w:color="auto"/>
        <w:right w:val="none" w:sz="0" w:space="0" w:color="auto"/>
      </w:divBdr>
    </w:div>
    <w:div w:id="387535519">
      <w:marLeft w:val="640"/>
      <w:marRight w:val="0"/>
      <w:marTop w:val="0"/>
      <w:marBottom w:val="0"/>
      <w:divBdr>
        <w:top w:val="none" w:sz="0" w:space="0" w:color="auto"/>
        <w:left w:val="none" w:sz="0" w:space="0" w:color="auto"/>
        <w:bottom w:val="none" w:sz="0" w:space="0" w:color="auto"/>
        <w:right w:val="none" w:sz="0" w:space="0" w:color="auto"/>
      </w:divBdr>
    </w:div>
    <w:div w:id="387535607">
      <w:marLeft w:val="640"/>
      <w:marRight w:val="0"/>
      <w:marTop w:val="0"/>
      <w:marBottom w:val="0"/>
      <w:divBdr>
        <w:top w:val="none" w:sz="0" w:space="0" w:color="auto"/>
        <w:left w:val="none" w:sz="0" w:space="0" w:color="auto"/>
        <w:bottom w:val="none" w:sz="0" w:space="0" w:color="auto"/>
        <w:right w:val="none" w:sz="0" w:space="0" w:color="auto"/>
      </w:divBdr>
    </w:div>
    <w:div w:id="387537256">
      <w:marLeft w:val="640"/>
      <w:marRight w:val="0"/>
      <w:marTop w:val="0"/>
      <w:marBottom w:val="0"/>
      <w:divBdr>
        <w:top w:val="none" w:sz="0" w:space="0" w:color="auto"/>
        <w:left w:val="none" w:sz="0" w:space="0" w:color="auto"/>
        <w:bottom w:val="none" w:sz="0" w:space="0" w:color="auto"/>
        <w:right w:val="none" w:sz="0" w:space="0" w:color="auto"/>
      </w:divBdr>
    </w:div>
    <w:div w:id="387581263">
      <w:marLeft w:val="640"/>
      <w:marRight w:val="0"/>
      <w:marTop w:val="0"/>
      <w:marBottom w:val="0"/>
      <w:divBdr>
        <w:top w:val="none" w:sz="0" w:space="0" w:color="auto"/>
        <w:left w:val="none" w:sz="0" w:space="0" w:color="auto"/>
        <w:bottom w:val="none" w:sz="0" w:space="0" w:color="auto"/>
        <w:right w:val="none" w:sz="0" w:space="0" w:color="auto"/>
      </w:divBdr>
    </w:div>
    <w:div w:id="387581861">
      <w:marLeft w:val="640"/>
      <w:marRight w:val="0"/>
      <w:marTop w:val="0"/>
      <w:marBottom w:val="0"/>
      <w:divBdr>
        <w:top w:val="none" w:sz="0" w:space="0" w:color="auto"/>
        <w:left w:val="none" w:sz="0" w:space="0" w:color="auto"/>
        <w:bottom w:val="none" w:sz="0" w:space="0" w:color="auto"/>
        <w:right w:val="none" w:sz="0" w:space="0" w:color="auto"/>
      </w:divBdr>
    </w:div>
    <w:div w:id="387607887">
      <w:marLeft w:val="640"/>
      <w:marRight w:val="0"/>
      <w:marTop w:val="0"/>
      <w:marBottom w:val="0"/>
      <w:divBdr>
        <w:top w:val="none" w:sz="0" w:space="0" w:color="auto"/>
        <w:left w:val="none" w:sz="0" w:space="0" w:color="auto"/>
        <w:bottom w:val="none" w:sz="0" w:space="0" w:color="auto"/>
        <w:right w:val="none" w:sz="0" w:space="0" w:color="auto"/>
      </w:divBdr>
    </w:div>
    <w:div w:id="387649269">
      <w:marLeft w:val="640"/>
      <w:marRight w:val="0"/>
      <w:marTop w:val="0"/>
      <w:marBottom w:val="0"/>
      <w:divBdr>
        <w:top w:val="none" w:sz="0" w:space="0" w:color="auto"/>
        <w:left w:val="none" w:sz="0" w:space="0" w:color="auto"/>
        <w:bottom w:val="none" w:sz="0" w:space="0" w:color="auto"/>
        <w:right w:val="none" w:sz="0" w:space="0" w:color="auto"/>
      </w:divBdr>
    </w:div>
    <w:div w:id="387650682">
      <w:marLeft w:val="640"/>
      <w:marRight w:val="0"/>
      <w:marTop w:val="0"/>
      <w:marBottom w:val="0"/>
      <w:divBdr>
        <w:top w:val="none" w:sz="0" w:space="0" w:color="auto"/>
        <w:left w:val="none" w:sz="0" w:space="0" w:color="auto"/>
        <w:bottom w:val="none" w:sz="0" w:space="0" w:color="auto"/>
        <w:right w:val="none" w:sz="0" w:space="0" w:color="auto"/>
      </w:divBdr>
    </w:div>
    <w:div w:id="387653765">
      <w:marLeft w:val="640"/>
      <w:marRight w:val="0"/>
      <w:marTop w:val="0"/>
      <w:marBottom w:val="0"/>
      <w:divBdr>
        <w:top w:val="none" w:sz="0" w:space="0" w:color="auto"/>
        <w:left w:val="none" w:sz="0" w:space="0" w:color="auto"/>
        <w:bottom w:val="none" w:sz="0" w:space="0" w:color="auto"/>
        <w:right w:val="none" w:sz="0" w:space="0" w:color="auto"/>
      </w:divBdr>
    </w:div>
    <w:div w:id="387656982">
      <w:marLeft w:val="640"/>
      <w:marRight w:val="0"/>
      <w:marTop w:val="0"/>
      <w:marBottom w:val="0"/>
      <w:divBdr>
        <w:top w:val="none" w:sz="0" w:space="0" w:color="auto"/>
        <w:left w:val="none" w:sz="0" w:space="0" w:color="auto"/>
        <w:bottom w:val="none" w:sz="0" w:space="0" w:color="auto"/>
        <w:right w:val="none" w:sz="0" w:space="0" w:color="auto"/>
      </w:divBdr>
    </w:div>
    <w:div w:id="387732091">
      <w:marLeft w:val="640"/>
      <w:marRight w:val="0"/>
      <w:marTop w:val="0"/>
      <w:marBottom w:val="0"/>
      <w:divBdr>
        <w:top w:val="none" w:sz="0" w:space="0" w:color="auto"/>
        <w:left w:val="none" w:sz="0" w:space="0" w:color="auto"/>
        <w:bottom w:val="none" w:sz="0" w:space="0" w:color="auto"/>
        <w:right w:val="none" w:sz="0" w:space="0" w:color="auto"/>
      </w:divBdr>
    </w:div>
    <w:div w:id="387806798">
      <w:marLeft w:val="640"/>
      <w:marRight w:val="0"/>
      <w:marTop w:val="0"/>
      <w:marBottom w:val="0"/>
      <w:divBdr>
        <w:top w:val="none" w:sz="0" w:space="0" w:color="auto"/>
        <w:left w:val="none" w:sz="0" w:space="0" w:color="auto"/>
        <w:bottom w:val="none" w:sz="0" w:space="0" w:color="auto"/>
        <w:right w:val="none" w:sz="0" w:space="0" w:color="auto"/>
      </w:divBdr>
    </w:div>
    <w:div w:id="387848316">
      <w:marLeft w:val="640"/>
      <w:marRight w:val="0"/>
      <w:marTop w:val="0"/>
      <w:marBottom w:val="0"/>
      <w:divBdr>
        <w:top w:val="none" w:sz="0" w:space="0" w:color="auto"/>
        <w:left w:val="none" w:sz="0" w:space="0" w:color="auto"/>
        <w:bottom w:val="none" w:sz="0" w:space="0" w:color="auto"/>
        <w:right w:val="none" w:sz="0" w:space="0" w:color="auto"/>
      </w:divBdr>
    </w:div>
    <w:div w:id="387916525">
      <w:marLeft w:val="640"/>
      <w:marRight w:val="0"/>
      <w:marTop w:val="0"/>
      <w:marBottom w:val="0"/>
      <w:divBdr>
        <w:top w:val="none" w:sz="0" w:space="0" w:color="auto"/>
        <w:left w:val="none" w:sz="0" w:space="0" w:color="auto"/>
        <w:bottom w:val="none" w:sz="0" w:space="0" w:color="auto"/>
        <w:right w:val="none" w:sz="0" w:space="0" w:color="auto"/>
      </w:divBdr>
    </w:div>
    <w:div w:id="387919393">
      <w:marLeft w:val="640"/>
      <w:marRight w:val="0"/>
      <w:marTop w:val="0"/>
      <w:marBottom w:val="0"/>
      <w:divBdr>
        <w:top w:val="none" w:sz="0" w:space="0" w:color="auto"/>
        <w:left w:val="none" w:sz="0" w:space="0" w:color="auto"/>
        <w:bottom w:val="none" w:sz="0" w:space="0" w:color="auto"/>
        <w:right w:val="none" w:sz="0" w:space="0" w:color="auto"/>
      </w:divBdr>
    </w:div>
    <w:div w:id="387993134">
      <w:marLeft w:val="640"/>
      <w:marRight w:val="0"/>
      <w:marTop w:val="0"/>
      <w:marBottom w:val="0"/>
      <w:divBdr>
        <w:top w:val="none" w:sz="0" w:space="0" w:color="auto"/>
        <w:left w:val="none" w:sz="0" w:space="0" w:color="auto"/>
        <w:bottom w:val="none" w:sz="0" w:space="0" w:color="auto"/>
        <w:right w:val="none" w:sz="0" w:space="0" w:color="auto"/>
      </w:divBdr>
    </w:div>
    <w:div w:id="387997419">
      <w:marLeft w:val="640"/>
      <w:marRight w:val="0"/>
      <w:marTop w:val="0"/>
      <w:marBottom w:val="0"/>
      <w:divBdr>
        <w:top w:val="none" w:sz="0" w:space="0" w:color="auto"/>
        <w:left w:val="none" w:sz="0" w:space="0" w:color="auto"/>
        <w:bottom w:val="none" w:sz="0" w:space="0" w:color="auto"/>
        <w:right w:val="none" w:sz="0" w:space="0" w:color="auto"/>
      </w:divBdr>
    </w:div>
    <w:div w:id="388115647">
      <w:marLeft w:val="640"/>
      <w:marRight w:val="0"/>
      <w:marTop w:val="0"/>
      <w:marBottom w:val="0"/>
      <w:divBdr>
        <w:top w:val="none" w:sz="0" w:space="0" w:color="auto"/>
        <w:left w:val="none" w:sz="0" w:space="0" w:color="auto"/>
        <w:bottom w:val="none" w:sz="0" w:space="0" w:color="auto"/>
        <w:right w:val="none" w:sz="0" w:space="0" w:color="auto"/>
      </w:divBdr>
    </w:div>
    <w:div w:id="388190217">
      <w:marLeft w:val="640"/>
      <w:marRight w:val="0"/>
      <w:marTop w:val="0"/>
      <w:marBottom w:val="0"/>
      <w:divBdr>
        <w:top w:val="none" w:sz="0" w:space="0" w:color="auto"/>
        <w:left w:val="none" w:sz="0" w:space="0" w:color="auto"/>
        <w:bottom w:val="none" w:sz="0" w:space="0" w:color="auto"/>
        <w:right w:val="none" w:sz="0" w:space="0" w:color="auto"/>
      </w:divBdr>
    </w:div>
    <w:div w:id="388191030">
      <w:marLeft w:val="640"/>
      <w:marRight w:val="0"/>
      <w:marTop w:val="0"/>
      <w:marBottom w:val="0"/>
      <w:divBdr>
        <w:top w:val="none" w:sz="0" w:space="0" w:color="auto"/>
        <w:left w:val="none" w:sz="0" w:space="0" w:color="auto"/>
        <w:bottom w:val="none" w:sz="0" w:space="0" w:color="auto"/>
        <w:right w:val="none" w:sz="0" w:space="0" w:color="auto"/>
      </w:divBdr>
    </w:div>
    <w:div w:id="388194222">
      <w:marLeft w:val="640"/>
      <w:marRight w:val="0"/>
      <w:marTop w:val="0"/>
      <w:marBottom w:val="0"/>
      <w:divBdr>
        <w:top w:val="none" w:sz="0" w:space="0" w:color="auto"/>
        <w:left w:val="none" w:sz="0" w:space="0" w:color="auto"/>
        <w:bottom w:val="none" w:sz="0" w:space="0" w:color="auto"/>
        <w:right w:val="none" w:sz="0" w:space="0" w:color="auto"/>
      </w:divBdr>
    </w:div>
    <w:div w:id="388263040">
      <w:marLeft w:val="640"/>
      <w:marRight w:val="0"/>
      <w:marTop w:val="0"/>
      <w:marBottom w:val="0"/>
      <w:divBdr>
        <w:top w:val="none" w:sz="0" w:space="0" w:color="auto"/>
        <w:left w:val="none" w:sz="0" w:space="0" w:color="auto"/>
        <w:bottom w:val="none" w:sz="0" w:space="0" w:color="auto"/>
        <w:right w:val="none" w:sz="0" w:space="0" w:color="auto"/>
      </w:divBdr>
    </w:div>
    <w:div w:id="388310090">
      <w:marLeft w:val="640"/>
      <w:marRight w:val="0"/>
      <w:marTop w:val="0"/>
      <w:marBottom w:val="0"/>
      <w:divBdr>
        <w:top w:val="none" w:sz="0" w:space="0" w:color="auto"/>
        <w:left w:val="none" w:sz="0" w:space="0" w:color="auto"/>
        <w:bottom w:val="none" w:sz="0" w:space="0" w:color="auto"/>
        <w:right w:val="none" w:sz="0" w:space="0" w:color="auto"/>
      </w:divBdr>
    </w:div>
    <w:div w:id="388380617">
      <w:marLeft w:val="640"/>
      <w:marRight w:val="0"/>
      <w:marTop w:val="0"/>
      <w:marBottom w:val="0"/>
      <w:divBdr>
        <w:top w:val="none" w:sz="0" w:space="0" w:color="auto"/>
        <w:left w:val="none" w:sz="0" w:space="0" w:color="auto"/>
        <w:bottom w:val="none" w:sz="0" w:space="0" w:color="auto"/>
        <w:right w:val="none" w:sz="0" w:space="0" w:color="auto"/>
      </w:divBdr>
    </w:div>
    <w:div w:id="388385059">
      <w:marLeft w:val="640"/>
      <w:marRight w:val="0"/>
      <w:marTop w:val="0"/>
      <w:marBottom w:val="0"/>
      <w:divBdr>
        <w:top w:val="none" w:sz="0" w:space="0" w:color="auto"/>
        <w:left w:val="none" w:sz="0" w:space="0" w:color="auto"/>
        <w:bottom w:val="none" w:sz="0" w:space="0" w:color="auto"/>
        <w:right w:val="none" w:sz="0" w:space="0" w:color="auto"/>
      </w:divBdr>
    </w:div>
    <w:div w:id="388454076">
      <w:marLeft w:val="640"/>
      <w:marRight w:val="0"/>
      <w:marTop w:val="0"/>
      <w:marBottom w:val="0"/>
      <w:divBdr>
        <w:top w:val="none" w:sz="0" w:space="0" w:color="auto"/>
        <w:left w:val="none" w:sz="0" w:space="0" w:color="auto"/>
        <w:bottom w:val="none" w:sz="0" w:space="0" w:color="auto"/>
        <w:right w:val="none" w:sz="0" w:space="0" w:color="auto"/>
      </w:divBdr>
    </w:div>
    <w:div w:id="388454713">
      <w:marLeft w:val="640"/>
      <w:marRight w:val="0"/>
      <w:marTop w:val="0"/>
      <w:marBottom w:val="0"/>
      <w:divBdr>
        <w:top w:val="none" w:sz="0" w:space="0" w:color="auto"/>
        <w:left w:val="none" w:sz="0" w:space="0" w:color="auto"/>
        <w:bottom w:val="none" w:sz="0" w:space="0" w:color="auto"/>
        <w:right w:val="none" w:sz="0" w:space="0" w:color="auto"/>
      </w:divBdr>
    </w:div>
    <w:div w:id="388460360">
      <w:marLeft w:val="640"/>
      <w:marRight w:val="0"/>
      <w:marTop w:val="0"/>
      <w:marBottom w:val="0"/>
      <w:divBdr>
        <w:top w:val="none" w:sz="0" w:space="0" w:color="auto"/>
        <w:left w:val="none" w:sz="0" w:space="0" w:color="auto"/>
        <w:bottom w:val="none" w:sz="0" w:space="0" w:color="auto"/>
        <w:right w:val="none" w:sz="0" w:space="0" w:color="auto"/>
      </w:divBdr>
    </w:div>
    <w:div w:id="388497831">
      <w:marLeft w:val="640"/>
      <w:marRight w:val="0"/>
      <w:marTop w:val="0"/>
      <w:marBottom w:val="0"/>
      <w:divBdr>
        <w:top w:val="none" w:sz="0" w:space="0" w:color="auto"/>
        <w:left w:val="none" w:sz="0" w:space="0" w:color="auto"/>
        <w:bottom w:val="none" w:sz="0" w:space="0" w:color="auto"/>
        <w:right w:val="none" w:sz="0" w:space="0" w:color="auto"/>
      </w:divBdr>
    </w:div>
    <w:div w:id="388530129">
      <w:marLeft w:val="640"/>
      <w:marRight w:val="0"/>
      <w:marTop w:val="0"/>
      <w:marBottom w:val="0"/>
      <w:divBdr>
        <w:top w:val="none" w:sz="0" w:space="0" w:color="auto"/>
        <w:left w:val="none" w:sz="0" w:space="0" w:color="auto"/>
        <w:bottom w:val="none" w:sz="0" w:space="0" w:color="auto"/>
        <w:right w:val="none" w:sz="0" w:space="0" w:color="auto"/>
      </w:divBdr>
    </w:div>
    <w:div w:id="388653061">
      <w:marLeft w:val="640"/>
      <w:marRight w:val="0"/>
      <w:marTop w:val="0"/>
      <w:marBottom w:val="0"/>
      <w:divBdr>
        <w:top w:val="none" w:sz="0" w:space="0" w:color="auto"/>
        <w:left w:val="none" w:sz="0" w:space="0" w:color="auto"/>
        <w:bottom w:val="none" w:sz="0" w:space="0" w:color="auto"/>
        <w:right w:val="none" w:sz="0" w:space="0" w:color="auto"/>
      </w:divBdr>
    </w:div>
    <w:div w:id="388653136">
      <w:marLeft w:val="640"/>
      <w:marRight w:val="0"/>
      <w:marTop w:val="0"/>
      <w:marBottom w:val="0"/>
      <w:divBdr>
        <w:top w:val="none" w:sz="0" w:space="0" w:color="auto"/>
        <w:left w:val="none" w:sz="0" w:space="0" w:color="auto"/>
        <w:bottom w:val="none" w:sz="0" w:space="0" w:color="auto"/>
        <w:right w:val="none" w:sz="0" w:space="0" w:color="auto"/>
      </w:divBdr>
    </w:div>
    <w:div w:id="388725745">
      <w:marLeft w:val="640"/>
      <w:marRight w:val="0"/>
      <w:marTop w:val="0"/>
      <w:marBottom w:val="0"/>
      <w:divBdr>
        <w:top w:val="none" w:sz="0" w:space="0" w:color="auto"/>
        <w:left w:val="none" w:sz="0" w:space="0" w:color="auto"/>
        <w:bottom w:val="none" w:sz="0" w:space="0" w:color="auto"/>
        <w:right w:val="none" w:sz="0" w:space="0" w:color="auto"/>
      </w:divBdr>
    </w:div>
    <w:div w:id="388726727">
      <w:marLeft w:val="640"/>
      <w:marRight w:val="0"/>
      <w:marTop w:val="0"/>
      <w:marBottom w:val="0"/>
      <w:divBdr>
        <w:top w:val="none" w:sz="0" w:space="0" w:color="auto"/>
        <w:left w:val="none" w:sz="0" w:space="0" w:color="auto"/>
        <w:bottom w:val="none" w:sz="0" w:space="0" w:color="auto"/>
        <w:right w:val="none" w:sz="0" w:space="0" w:color="auto"/>
      </w:divBdr>
    </w:div>
    <w:div w:id="388769899">
      <w:marLeft w:val="640"/>
      <w:marRight w:val="0"/>
      <w:marTop w:val="0"/>
      <w:marBottom w:val="0"/>
      <w:divBdr>
        <w:top w:val="none" w:sz="0" w:space="0" w:color="auto"/>
        <w:left w:val="none" w:sz="0" w:space="0" w:color="auto"/>
        <w:bottom w:val="none" w:sz="0" w:space="0" w:color="auto"/>
        <w:right w:val="none" w:sz="0" w:space="0" w:color="auto"/>
      </w:divBdr>
    </w:div>
    <w:div w:id="388840806">
      <w:marLeft w:val="640"/>
      <w:marRight w:val="0"/>
      <w:marTop w:val="0"/>
      <w:marBottom w:val="0"/>
      <w:divBdr>
        <w:top w:val="none" w:sz="0" w:space="0" w:color="auto"/>
        <w:left w:val="none" w:sz="0" w:space="0" w:color="auto"/>
        <w:bottom w:val="none" w:sz="0" w:space="0" w:color="auto"/>
        <w:right w:val="none" w:sz="0" w:space="0" w:color="auto"/>
      </w:divBdr>
    </w:div>
    <w:div w:id="388892223">
      <w:marLeft w:val="640"/>
      <w:marRight w:val="0"/>
      <w:marTop w:val="0"/>
      <w:marBottom w:val="0"/>
      <w:divBdr>
        <w:top w:val="none" w:sz="0" w:space="0" w:color="auto"/>
        <w:left w:val="none" w:sz="0" w:space="0" w:color="auto"/>
        <w:bottom w:val="none" w:sz="0" w:space="0" w:color="auto"/>
        <w:right w:val="none" w:sz="0" w:space="0" w:color="auto"/>
      </w:divBdr>
    </w:div>
    <w:div w:id="388918841">
      <w:marLeft w:val="640"/>
      <w:marRight w:val="0"/>
      <w:marTop w:val="0"/>
      <w:marBottom w:val="0"/>
      <w:divBdr>
        <w:top w:val="none" w:sz="0" w:space="0" w:color="auto"/>
        <w:left w:val="none" w:sz="0" w:space="0" w:color="auto"/>
        <w:bottom w:val="none" w:sz="0" w:space="0" w:color="auto"/>
        <w:right w:val="none" w:sz="0" w:space="0" w:color="auto"/>
      </w:divBdr>
    </w:div>
    <w:div w:id="388920702">
      <w:marLeft w:val="640"/>
      <w:marRight w:val="0"/>
      <w:marTop w:val="0"/>
      <w:marBottom w:val="0"/>
      <w:divBdr>
        <w:top w:val="none" w:sz="0" w:space="0" w:color="auto"/>
        <w:left w:val="none" w:sz="0" w:space="0" w:color="auto"/>
        <w:bottom w:val="none" w:sz="0" w:space="0" w:color="auto"/>
        <w:right w:val="none" w:sz="0" w:space="0" w:color="auto"/>
      </w:divBdr>
    </w:div>
    <w:div w:id="388966113">
      <w:marLeft w:val="640"/>
      <w:marRight w:val="0"/>
      <w:marTop w:val="0"/>
      <w:marBottom w:val="0"/>
      <w:divBdr>
        <w:top w:val="none" w:sz="0" w:space="0" w:color="auto"/>
        <w:left w:val="none" w:sz="0" w:space="0" w:color="auto"/>
        <w:bottom w:val="none" w:sz="0" w:space="0" w:color="auto"/>
        <w:right w:val="none" w:sz="0" w:space="0" w:color="auto"/>
      </w:divBdr>
    </w:div>
    <w:div w:id="389042119">
      <w:marLeft w:val="640"/>
      <w:marRight w:val="0"/>
      <w:marTop w:val="0"/>
      <w:marBottom w:val="0"/>
      <w:divBdr>
        <w:top w:val="none" w:sz="0" w:space="0" w:color="auto"/>
        <w:left w:val="none" w:sz="0" w:space="0" w:color="auto"/>
        <w:bottom w:val="none" w:sz="0" w:space="0" w:color="auto"/>
        <w:right w:val="none" w:sz="0" w:space="0" w:color="auto"/>
      </w:divBdr>
    </w:div>
    <w:div w:id="389112071">
      <w:marLeft w:val="640"/>
      <w:marRight w:val="0"/>
      <w:marTop w:val="0"/>
      <w:marBottom w:val="0"/>
      <w:divBdr>
        <w:top w:val="none" w:sz="0" w:space="0" w:color="auto"/>
        <w:left w:val="none" w:sz="0" w:space="0" w:color="auto"/>
        <w:bottom w:val="none" w:sz="0" w:space="0" w:color="auto"/>
        <w:right w:val="none" w:sz="0" w:space="0" w:color="auto"/>
      </w:divBdr>
    </w:div>
    <w:div w:id="389155478">
      <w:marLeft w:val="640"/>
      <w:marRight w:val="0"/>
      <w:marTop w:val="0"/>
      <w:marBottom w:val="0"/>
      <w:divBdr>
        <w:top w:val="none" w:sz="0" w:space="0" w:color="auto"/>
        <w:left w:val="none" w:sz="0" w:space="0" w:color="auto"/>
        <w:bottom w:val="none" w:sz="0" w:space="0" w:color="auto"/>
        <w:right w:val="none" w:sz="0" w:space="0" w:color="auto"/>
      </w:divBdr>
    </w:div>
    <w:div w:id="389156674">
      <w:marLeft w:val="640"/>
      <w:marRight w:val="0"/>
      <w:marTop w:val="0"/>
      <w:marBottom w:val="0"/>
      <w:divBdr>
        <w:top w:val="none" w:sz="0" w:space="0" w:color="auto"/>
        <w:left w:val="none" w:sz="0" w:space="0" w:color="auto"/>
        <w:bottom w:val="none" w:sz="0" w:space="0" w:color="auto"/>
        <w:right w:val="none" w:sz="0" w:space="0" w:color="auto"/>
      </w:divBdr>
    </w:div>
    <w:div w:id="389185275">
      <w:marLeft w:val="640"/>
      <w:marRight w:val="0"/>
      <w:marTop w:val="0"/>
      <w:marBottom w:val="0"/>
      <w:divBdr>
        <w:top w:val="none" w:sz="0" w:space="0" w:color="auto"/>
        <w:left w:val="none" w:sz="0" w:space="0" w:color="auto"/>
        <w:bottom w:val="none" w:sz="0" w:space="0" w:color="auto"/>
        <w:right w:val="none" w:sz="0" w:space="0" w:color="auto"/>
      </w:divBdr>
    </w:div>
    <w:div w:id="389236688">
      <w:marLeft w:val="640"/>
      <w:marRight w:val="0"/>
      <w:marTop w:val="0"/>
      <w:marBottom w:val="0"/>
      <w:divBdr>
        <w:top w:val="none" w:sz="0" w:space="0" w:color="auto"/>
        <w:left w:val="none" w:sz="0" w:space="0" w:color="auto"/>
        <w:bottom w:val="none" w:sz="0" w:space="0" w:color="auto"/>
        <w:right w:val="none" w:sz="0" w:space="0" w:color="auto"/>
      </w:divBdr>
    </w:div>
    <w:div w:id="389303063">
      <w:marLeft w:val="640"/>
      <w:marRight w:val="0"/>
      <w:marTop w:val="0"/>
      <w:marBottom w:val="0"/>
      <w:divBdr>
        <w:top w:val="none" w:sz="0" w:space="0" w:color="auto"/>
        <w:left w:val="none" w:sz="0" w:space="0" w:color="auto"/>
        <w:bottom w:val="none" w:sz="0" w:space="0" w:color="auto"/>
        <w:right w:val="none" w:sz="0" w:space="0" w:color="auto"/>
      </w:divBdr>
    </w:div>
    <w:div w:id="389306667">
      <w:marLeft w:val="640"/>
      <w:marRight w:val="0"/>
      <w:marTop w:val="0"/>
      <w:marBottom w:val="0"/>
      <w:divBdr>
        <w:top w:val="none" w:sz="0" w:space="0" w:color="auto"/>
        <w:left w:val="none" w:sz="0" w:space="0" w:color="auto"/>
        <w:bottom w:val="none" w:sz="0" w:space="0" w:color="auto"/>
        <w:right w:val="none" w:sz="0" w:space="0" w:color="auto"/>
      </w:divBdr>
    </w:div>
    <w:div w:id="389308096">
      <w:marLeft w:val="640"/>
      <w:marRight w:val="0"/>
      <w:marTop w:val="0"/>
      <w:marBottom w:val="0"/>
      <w:divBdr>
        <w:top w:val="none" w:sz="0" w:space="0" w:color="auto"/>
        <w:left w:val="none" w:sz="0" w:space="0" w:color="auto"/>
        <w:bottom w:val="none" w:sz="0" w:space="0" w:color="auto"/>
        <w:right w:val="none" w:sz="0" w:space="0" w:color="auto"/>
      </w:divBdr>
    </w:div>
    <w:div w:id="389351894">
      <w:marLeft w:val="640"/>
      <w:marRight w:val="0"/>
      <w:marTop w:val="0"/>
      <w:marBottom w:val="0"/>
      <w:divBdr>
        <w:top w:val="none" w:sz="0" w:space="0" w:color="auto"/>
        <w:left w:val="none" w:sz="0" w:space="0" w:color="auto"/>
        <w:bottom w:val="none" w:sz="0" w:space="0" w:color="auto"/>
        <w:right w:val="none" w:sz="0" w:space="0" w:color="auto"/>
      </w:divBdr>
    </w:div>
    <w:div w:id="389381566">
      <w:marLeft w:val="640"/>
      <w:marRight w:val="0"/>
      <w:marTop w:val="0"/>
      <w:marBottom w:val="0"/>
      <w:divBdr>
        <w:top w:val="none" w:sz="0" w:space="0" w:color="auto"/>
        <w:left w:val="none" w:sz="0" w:space="0" w:color="auto"/>
        <w:bottom w:val="none" w:sz="0" w:space="0" w:color="auto"/>
        <w:right w:val="none" w:sz="0" w:space="0" w:color="auto"/>
      </w:divBdr>
    </w:div>
    <w:div w:id="389424492">
      <w:marLeft w:val="640"/>
      <w:marRight w:val="0"/>
      <w:marTop w:val="0"/>
      <w:marBottom w:val="0"/>
      <w:divBdr>
        <w:top w:val="none" w:sz="0" w:space="0" w:color="auto"/>
        <w:left w:val="none" w:sz="0" w:space="0" w:color="auto"/>
        <w:bottom w:val="none" w:sz="0" w:space="0" w:color="auto"/>
        <w:right w:val="none" w:sz="0" w:space="0" w:color="auto"/>
      </w:divBdr>
    </w:div>
    <w:div w:id="389427305">
      <w:marLeft w:val="640"/>
      <w:marRight w:val="0"/>
      <w:marTop w:val="0"/>
      <w:marBottom w:val="0"/>
      <w:divBdr>
        <w:top w:val="none" w:sz="0" w:space="0" w:color="auto"/>
        <w:left w:val="none" w:sz="0" w:space="0" w:color="auto"/>
        <w:bottom w:val="none" w:sz="0" w:space="0" w:color="auto"/>
        <w:right w:val="none" w:sz="0" w:space="0" w:color="auto"/>
      </w:divBdr>
    </w:div>
    <w:div w:id="389428671">
      <w:marLeft w:val="640"/>
      <w:marRight w:val="0"/>
      <w:marTop w:val="0"/>
      <w:marBottom w:val="0"/>
      <w:divBdr>
        <w:top w:val="none" w:sz="0" w:space="0" w:color="auto"/>
        <w:left w:val="none" w:sz="0" w:space="0" w:color="auto"/>
        <w:bottom w:val="none" w:sz="0" w:space="0" w:color="auto"/>
        <w:right w:val="none" w:sz="0" w:space="0" w:color="auto"/>
      </w:divBdr>
    </w:div>
    <w:div w:id="389495587">
      <w:marLeft w:val="640"/>
      <w:marRight w:val="0"/>
      <w:marTop w:val="0"/>
      <w:marBottom w:val="0"/>
      <w:divBdr>
        <w:top w:val="none" w:sz="0" w:space="0" w:color="auto"/>
        <w:left w:val="none" w:sz="0" w:space="0" w:color="auto"/>
        <w:bottom w:val="none" w:sz="0" w:space="0" w:color="auto"/>
        <w:right w:val="none" w:sz="0" w:space="0" w:color="auto"/>
      </w:divBdr>
    </w:div>
    <w:div w:id="389546334">
      <w:marLeft w:val="640"/>
      <w:marRight w:val="0"/>
      <w:marTop w:val="0"/>
      <w:marBottom w:val="0"/>
      <w:divBdr>
        <w:top w:val="none" w:sz="0" w:space="0" w:color="auto"/>
        <w:left w:val="none" w:sz="0" w:space="0" w:color="auto"/>
        <w:bottom w:val="none" w:sz="0" w:space="0" w:color="auto"/>
        <w:right w:val="none" w:sz="0" w:space="0" w:color="auto"/>
      </w:divBdr>
    </w:div>
    <w:div w:id="389575112">
      <w:marLeft w:val="640"/>
      <w:marRight w:val="0"/>
      <w:marTop w:val="0"/>
      <w:marBottom w:val="0"/>
      <w:divBdr>
        <w:top w:val="none" w:sz="0" w:space="0" w:color="auto"/>
        <w:left w:val="none" w:sz="0" w:space="0" w:color="auto"/>
        <w:bottom w:val="none" w:sz="0" w:space="0" w:color="auto"/>
        <w:right w:val="none" w:sz="0" w:space="0" w:color="auto"/>
      </w:divBdr>
    </w:div>
    <w:div w:id="389576046">
      <w:marLeft w:val="640"/>
      <w:marRight w:val="0"/>
      <w:marTop w:val="0"/>
      <w:marBottom w:val="0"/>
      <w:divBdr>
        <w:top w:val="none" w:sz="0" w:space="0" w:color="auto"/>
        <w:left w:val="none" w:sz="0" w:space="0" w:color="auto"/>
        <w:bottom w:val="none" w:sz="0" w:space="0" w:color="auto"/>
        <w:right w:val="none" w:sz="0" w:space="0" w:color="auto"/>
      </w:divBdr>
    </w:div>
    <w:div w:id="389614684">
      <w:marLeft w:val="640"/>
      <w:marRight w:val="0"/>
      <w:marTop w:val="0"/>
      <w:marBottom w:val="0"/>
      <w:divBdr>
        <w:top w:val="none" w:sz="0" w:space="0" w:color="auto"/>
        <w:left w:val="none" w:sz="0" w:space="0" w:color="auto"/>
        <w:bottom w:val="none" w:sz="0" w:space="0" w:color="auto"/>
        <w:right w:val="none" w:sz="0" w:space="0" w:color="auto"/>
      </w:divBdr>
    </w:div>
    <w:div w:id="389620475">
      <w:marLeft w:val="640"/>
      <w:marRight w:val="0"/>
      <w:marTop w:val="0"/>
      <w:marBottom w:val="0"/>
      <w:divBdr>
        <w:top w:val="none" w:sz="0" w:space="0" w:color="auto"/>
        <w:left w:val="none" w:sz="0" w:space="0" w:color="auto"/>
        <w:bottom w:val="none" w:sz="0" w:space="0" w:color="auto"/>
        <w:right w:val="none" w:sz="0" w:space="0" w:color="auto"/>
      </w:divBdr>
    </w:div>
    <w:div w:id="389621969">
      <w:marLeft w:val="640"/>
      <w:marRight w:val="0"/>
      <w:marTop w:val="0"/>
      <w:marBottom w:val="0"/>
      <w:divBdr>
        <w:top w:val="none" w:sz="0" w:space="0" w:color="auto"/>
        <w:left w:val="none" w:sz="0" w:space="0" w:color="auto"/>
        <w:bottom w:val="none" w:sz="0" w:space="0" w:color="auto"/>
        <w:right w:val="none" w:sz="0" w:space="0" w:color="auto"/>
      </w:divBdr>
    </w:div>
    <w:div w:id="389691286">
      <w:marLeft w:val="640"/>
      <w:marRight w:val="0"/>
      <w:marTop w:val="0"/>
      <w:marBottom w:val="0"/>
      <w:divBdr>
        <w:top w:val="none" w:sz="0" w:space="0" w:color="auto"/>
        <w:left w:val="none" w:sz="0" w:space="0" w:color="auto"/>
        <w:bottom w:val="none" w:sz="0" w:space="0" w:color="auto"/>
        <w:right w:val="none" w:sz="0" w:space="0" w:color="auto"/>
      </w:divBdr>
    </w:div>
    <w:div w:id="389771499">
      <w:marLeft w:val="640"/>
      <w:marRight w:val="0"/>
      <w:marTop w:val="0"/>
      <w:marBottom w:val="0"/>
      <w:divBdr>
        <w:top w:val="none" w:sz="0" w:space="0" w:color="auto"/>
        <w:left w:val="none" w:sz="0" w:space="0" w:color="auto"/>
        <w:bottom w:val="none" w:sz="0" w:space="0" w:color="auto"/>
        <w:right w:val="none" w:sz="0" w:space="0" w:color="auto"/>
      </w:divBdr>
    </w:div>
    <w:div w:id="389811109">
      <w:marLeft w:val="640"/>
      <w:marRight w:val="0"/>
      <w:marTop w:val="0"/>
      <w:marBottom w:val="0"/>
      <w:divBdr>
        <w:top w:val="none" w:sz="0" w:space="0" w:color="auto"/>
        <w:left w:val="none" w:sz="0" w:space="0" w:color="auto"/>
        <w:bottom w:val="none" w:sz="0" w:space="0" w:color="auto"/>
        <w:right w:val="none" w:sz="0" w:space="0" w:color="auto"/>
      </w:divBdr>
    </w:div>
    <w:div w:id="389885919">
      <w:marLeft w:val="640"/>
      <w:marRight w:val="0"/>
      <w:marTop w:val="0"/>
      <w:marBottom w:val="0"/>
      <w:divBdr>
        <w:top w:val="none" w:sz="0" w:space="0" w:color="auto"/>
        <w:left w:val="none" w:sz="0" w:space="0" w:color="auto"/>
        <w:bottom w:val="none" w:sz="0" w:space="0" w:color="auto"/>
        <w:right w:val="none" w:sz="0" w:space="0" w:color="auto"/>
      </w:divBdr>
    </w:div>
    <w:div w:id="389889585">
      <w:marLeft w:val="640"/>
      <w:marRight w:val="0"/>
      <w:marTop w:val="0"/>
      <w:marBottom w:val="0"/>
      <w:divBdr>
        <w:top w:val="none" w:sz="0" w:space="0" w:color="auto"/>
        <w:left w:val="none" w:sz="0" w:space="0" w:color="auto"/>
        <w:bottom w:val="none" w:sz="0" w:space="0" w:color="auto"/>
        <w:right w:val="none" w:sz="0" w:space="0" w:color="auto"/>
      </w:divBdr>
    </w:div>
    <w:div w:id="389890778">
      <w:marLeft w:val="640"/>
      <w:marRight w:val="0"/>
      <w:marTop w:val="0"/>
      <w:marBottom w:val="0"/>
      <w:divBdr>
        <w:top w:val="none" w:sz="0" w:space="0" w:color="auto"/>
        <w:left w:val="none" w:sz="0" w:space="0" w:color="auto"/>
        <w:bottom w:val="none" w:sz="0" w:space="0" w:color="auto"/>
        <w:right w:val="none" w:sz="0" w:space="0" w:color="auto"/>
      </w:divBdr>
    </w:div>
    <w:div w:id="389959816">
      <w:marLeft w:val="640"/>
      <w:marRight w:val="0"/>
      <w:marTop w:val="0"/>
      <w:marBottom w:val="0"/>
      <w:divBdr>
        <w:top w:val="none" w:sz="0" w:space="0" w:color="auto"/>
        <w:left w:val="none" w:sz="0" w:space="0" w:color="auto"/>
        <w:bottom w:val="none" w:sz="0" w:space="0" w:color="auto"/>
        <w:right w:val="none" w:sz="0" w:space="0" w:color="auto"/>
      </w:divBdr>
    </w:div>
    <w:div w:id="389963002">
      <w:marLeft w:val="640"/>
      <w:marRight w:val="0"/>
      <w:marTop w:val="0"/>
      <w:marBottom w:val="0"/>
      <w:divBdr>
        <w:top w:val="none" w:sz="0" w:space="0" w:color="auto"/>
        <w:left w:val="none" w:sz="0" w:space="0" w:color="auto"/>
        <w:bottom w:val="none" w:sz="0" w:space="0" w:color="auto"/>
        <w:right w:val="none" w:sz="0" w:space="0" w:color="auto"/>
      </w:divBdr>
    </w:div>
    <w:div w:id="389964591">
      <w:marLeft w:val="640"/>
      <w:marRight w:val="0"/>
      <w:marTop w:val="0"/>
      <w:marBottom w:val="0"/>
      <w:divBdr>
        <w:top w:val="none" w:sz="0" w:space="0" w:color="auto"/>
        <w:left w:val="none" w:sz="0" w:space="0" w:color="auto"/>
        <w:bottom w:val="none" w:sz="0" w:space="0" w:color="auto"/>
        <w:right w:val="none" w:sz="0" w:space="0" w:color="auto"/>
      </w:divBdr>
    </w:div>
    <w:div w:id="389966731">
      <w:marLeft w:val="640"/>
      <w:marRight w:val="0"/>
      <w:marTop w:val="0"/>
      <w:marBottom w:val="0"/>
      <w:divBdr>
        <w:top w:val="none" w:sz="0" w:space="0" w:color="auto"/>
        <w:left w:val="none" w:sz="0" w:space="0" w:color="auto"/>
        <w:bottom w:val="none" w:sz="0" w:space="0" w:color="auto"/>
        <w:right w:val="none" w:sz="0" w:space="0" w:color="auto"/>
      </w:divBdr>
    </w:div>
    <w:div w:id="389967281">
      <w:marLeft w:val="640"/>
      <w:marRight w:val="0"/>
      <w:marTop w:val="0"/>
      <w:marBottom w:val="0"/>
      <w:divBdr>
        <w:top w:val="none" w:sz="0" w:space="0" w:color="auto"/>
        <w:left w:val="none" w:sz="0" w:space="0" w:color="auto"/>
        <w:bottom w:val="none" w:sz="0" w:space="0" w:color="auto"/>
        <w:right w:val="none" w:sz="0" w:space="0" w:color="auto"/>
      </w:divBdr>
    </w:div>
    <w:div w:id="389967332">
      <w:marLeft w:val="640"/>
      <w:marRight w:val="0"/>
      <w:marTop w:val="0"/>
      <w:marBottom w:val="0"/>
      <w:divBdr>
        <w:top w:val="none" w:sz="0" w:space="0" w:color="auto"/>
        <w:left w:val="none" w:sz="0" w:space="0" w:color="auto"/>
        <w:bottom w:val="none" w:sz="0" w:space="0" w:color="auto"/>
        <w:right w:val="none" w:sz="0" w:space="0" w:color="auto"/>
      </w:divBdr>
    </w:div>
    <w:div w:id="390006089">
      <w:marLeft w:val="640"/>
      <w:marRight w:val="0"/>
      <w:marTop w:val="0"/>
      <w:marBottom w:val="0"/>
      <w:divBdr>
        <w:top w:val="none" w:sz="0" w:space="0" w:color="auto"/>
        <w:left w:val="none" w:sz="0" w:space="0" w:color="auto"/>
        <w:bottom w:val="none" w:sz="0" w:space="0" w:color="auto"/>
        <w:right w:val="none" w:sz="0" w:space="0" w:color="auto"/>
      </w:divBdr>
    </w:div>
    <w:div w:id="390006159">
      <w:marLeft w:val="640"/>
      <w:marRight w:val="0"/>
      <w:marTop w:val="0"/>
      <w:marBottom w:val="0"/>
      <w:divBdr>
        <w:top w:val="none" w:sz="0" w:space="0" w:color="auto"/>
        <w:left w:val="none" w:sz="0" w:space="0" w:color="auto"/>
        <w:bottom w:val="none" w:sz="0" w:space="0" w:color="auto"/>
        <w:right w:val="none" w:sz="0" w:space="0" w:color="auto"/>
      </w:divBdr>
    </w:div>
    <w:div w:id="390035046">
      <w:marLeft w:val="640"/>
      <w:marRight w:val="0"/>
      <w:marTop w:val="0"/>
      <w:marBottom w:val="0"/>
      <w:divBdr>
        <w:top w:val="none" w:sz="0" w:space="0" w:color="auto"/>
        <w:left w:val="none" w:sz="0" w:space="0" w:color="auto"/>
        <w:bottom w:val="none" w:sz="0" w:space="0" w:color="auto"/>
        <w:right w:val="none" w:sz="0" w:space="0" w:color="auto"/>
      </w:divBdr>
    </w:div>
    <w:div w:id="390035962">
      <w:marLeft w:val="640"/>
      <w:marRight w:val="0"/>
      <w:marTop w:val="0"/>
      <w:marBottom w:val="0"/>
      <w:divBdr>
        <w:top w:val="none" w:sz="0" w:space="0" w:color="auto"/>
        <w:left w:val="none" w:sz="0" w:space="0" w:color="auto"/>
        <w:bottom w:val="none" w:sz="0" w:space="0" w:color="auto"/>
        <w:right w:val="none" w:sz="0" w:space="0" w:color="auto"/>
      </w:divBdr>
    </w:div>
    <w:div w:id="390035968">
      <w:marLeft w:val="640"/>
      <w:marRight w:val="0"/>
      <w:marTop w:val="0"/>
      <w:marBottom w:val="0"/>
      <w:divBdr>
        <w:top w:val="none" w:sz="0" w:space="0" w:color="auto"/>
        <w:left w:val="none" w:sz="0" w:space="0" w:color="auto"/>
        <w:bottom w:val="none" w:sz="0" w:space="0" w:color="auto"/>
        <w:right w:val="none" w:sz="0" w:space="0" w:color="auto"/>
      </w:divBdr>
    </w:div>
    <w:div w:id="390037087">
      <w:marLeft w:val="640"/>
      <w:marRight w:val="0"/>
      <w:marTop w:val="0"/>
      <w:marBottom w:val="0"/>
      <w:divBdr>
        <w:top w:val="none" w:sz="0" w:space="0" w:color="auto"/>
        <w:left w:val="none" w:sz="0" w:space="0" w:color="auto"/>
        <w:bottom w:val="none" w:sz="0" w:space="0" w:color="auto"/>
        <w:right w:val="none" w:sz="0" w:space="0" w:color="auto"/>
      </w:divBdr>
    </w:div>
    <w:div w:id="390084044">
      <w:marLeft w:val="640"/>
      <w:marRight w:val="0"/>
      <w:marTop w:val="0"/>
      <w:marBottom w:val="0"/>
      <w:divBdr>
        <w:top w:val="none" w:sz="0" w:space="0" w:color="auto"/>
        <w:left w:val="none" w:sz="0" w:space="0" w:color="auto"/>
        <w:bottom w:val="none" w:sz="0" w:space="0" w:color="auto"/>
        <w:right w:val="none" w:sz="0" w:space="0" w:color="auto"/>
      </w:divBdr>
    </w:div>
    <w:div w:id="390152148">
      <w:marLeft w:val="640"/>
      <w:marRight w:val="0"/>
      <w:marTop w:val="0"/>
      <w:marBottom w:val="0"/>
      <w:divBdr>
        <w:top w:val="none" w:sz="0" w:space="0" w:color="auto"/>
        <w:left w:val="none" w:sz="0" w:space="0" w:color="auto"/>
        <w:bottom w:val="none" w:sz="0" w:space="0" w:color="auto"/>
        <w:right w:val="none" w:sz="0" w:space="0" w:color="auto"/>
      </w:divBdr>
    </w:div>
    <w:div w:id="390158790">
      <w:marLeft w:val="640"/>
      <w:marRight w:val="0"/>
      <w:marTop w:val="0"/>
      <w:marBottom w:val="0"/>
      <w:divBdr>
        <w:top w:val="none" w:sz="0" w:space="0" w:color="auto"/>
        <w:left w:val="none" w:sz="0" w:space="0" w:color="auto"/>
        <w:bottom w:val="none" w:sz="0" w:space="0" w:color="auto"/>
        <w:right w:val="none" w:sz="0" w:space="0" w:color="auto"/>
      </w:divBdr>
    </w:div>
    <w:div w:id="390201395">
      <w:marLeft w:val="640"/>
      <w:marRight w:val="0"/>
      <w:marTop w:val="0"/>
      <w:marBottom w:val="0"/>
      <w:divBdr>
        <w:top w:val="none" w:sz="0" w:space="0" w:color="auto"/>
        <w:left w:val="none" w:sz="0" w:space="0" w:color="auto"/>
        <w:bottom w:val="none" w:sz="0" w:space="0" w:color="auto"/>
        <w:right w:val="none" w:sz="0" w:space="0" w:color="auto"/>
      </w:divBdr>
    </w:div>
    <w:div w:id="390231485">
      <w:marLeft w:val="640"/>
      <w:marRight w:val="0"/>
      <w:marTop w:val="0"/>
      <w:marBottom w:val="0"/>
      <w:divBdr>
        <w:top w:val="none" w:sz="0" w:space="0" w:color="auto"/>
        <w:left w:val="none" w:sz="0" w:space="0" w:color="auto"/>
        <w:bottom w:val="none" w:sz="0" w:space="0" w:color="auto"/>
        <w:right w:val="none" w:sz="0" w:space="0" w:color="auto"/>
      </w:divBdr>
    </w:div>
    <w:div w:id="390231919">
      <w:marLeft w:val="640"/>
      <w:marRight w:val="0"/>
      <w:marTop w:val="0"/>
      <w:marBottom w:val="0"/>
      <w:divBdr>
        <w:top w:val="none" w:sz="0" w:space="0" w:color="auto"/>
        <w:left w:val="none" w:sz="0" w:space="0" w:color="auto"/>
        <w:bottom w:val="none" w:sz="0" w:space="0" w:color="auto"/>
        <w:right w:val="none" w:sz="0" w:space="0" w:color="auto"/>
      </w:divBdr>
    </w:div>
    <w:div w:id="390270801">
      <w:marLeft w:val="640"/>
      <w:marRight w:val="0"/>
      <w:marTop w:val="0"/>
      <w:marBottom w:val="0"/>
      <w:divBdr>
        <w:top w:val="none" w:sz="0" w:space="0" w:color="auto"/>
        <w:left w:val="none" w:sz="0" w:space="0" w:color="auto"/>
        <w:bottom w:val="none" w:sz="0" w:space="0" w:color="auto"/>
        <w:right w:val="none" w:sz="0" w:space="0" w:color="auto"/>
      </w:divBdr>
    </w:div>
    <w:div w:id="390273706">
      <w:marLeft w:val="640"/>
      <w:marRight w:val="0"/>
      <w:marTop w:val="0"/>
      <w:marBottom w:val="0"/>
      <w:divBdr>
        <w:top w:val="none" w:sz="0" w:space="0" w:color="auto"/>
        <w:left w:val="none" w:sz="0" w:space="0" w:color="auto"/>
        <w:bottom w:val="none" w:sz="0" w:space="0" w:color="auto"/>
        <w:right w:val="none" w:sz="0" w:space="0" w:color="auto"/>
      </w:divBdr>
    </w:div>
    <w:div w:id="390350737">
      <w:marLeft w:val="640"/>
      <w:marRight w:val="0"/>
      <w:marTop w:val="0"/>
      <w:marBottom w:val="0"/>
      <w:divBdr>
        <w:top w:val="none" w:sz="0" w:space="0" w:color="auto"/>
        <w:left w:val="none" w:sz="0" w:space="0" w:color="auto"/>
        <w:bottom w:val="none" w:sz="0" w:space="0" w:color="auto"/>
        <w:right w:val="none" w:sz="0" w:space="0" w:color="auto"/>
      </w:divBdr>
    </w:div>
    <w:div w:id="390424402">
      <w:marLeft w:val="640"/>
      <w:marRight w:val="0"/>
      <w:marTop w:val="0"/>
      <w:marBottom w:val="0"/>
      <w:divBdr>
        <w:top w:val="none" w:sz="0" w:space="0" w:color="auto"/>
        <w:left w:val="none" w:sz="0" w:space="0" w:color="auto"/>
        <w:bottom w:val="none" w:sz="0" w:space="0" w:color="auto"/>
        <w:right w:val="none" w:sz="0" w:space="0" w:color="auto"/>
      </w:divBdr>
    </w:div>
    <w:div w:id="390427201">
      <w:marLeft w:val="640"/>
      <w:marRight w:val="0"/>
      <w:marTop w:val="0"/>
      <w:marBottom w:val="0"/>
      <w:divBdr>
        <w:top w:val="none" w:sz="0" w:space="0" w:color="auto"/>
        <w:left w:val="none" w:sz="0" w:space="0" w:color="auto"/>
        <w:bottom w:val="none" w:sz="0" w:space="0" w:color="auto"/>
        <w:right w:val="none" w:sz="0" w:space="0" w:color="auto"/>
      </w:divBdr>
    </w:div>
    <w:div w:id="390466227">
      <w:marLeft w:val="640"/>
      <w:marRight w:val="0"/>
      <w:marTop w:val="0"/>
      <w:marBottom w:val="0"/>
      <w:divBdr>
        <w:top w:val="none" w:sz="0" w:space="0" w:color="auto"/>
        <w:left w:val="none" w:sz="0" w:space="0" w:color="auto"/>
        <w:bottom w:val="none" w:sz="0" w:space="0" w:color="auto"/>
        <w:right w:val="none" w:sz="0" w:space="0" w:color="auto"/>
      </w:divBdr>
    </w:div>
    <w:div w:id="390539644">
      <w:marLeft w:val="640"/>
      <w:marRight w:val="0"/>
      <w:marTop w:val="0"/>
      <w:marBottom w:val="0"/>
      <w:divBdr>
        <w:top w:val="none" w:sz="0" w:space="0" w:color="auto"/>
        <w:left w:val="none" w:sz="0" w:space="0" w:color="auto"/>
        <w:bottom w:val="none" w:sz="0" w:space="0" w:color="auto"/>
        <w:right w:val="none" w:sz="0" w:space="0" w:color="auto"/>
      </w:divBdr>
    </w:div>
    <w:div w:id="390613052">
      <w:marLeft w:val="640"/>
      <w:marRight w:val="0"/>
      <w:marTop w:val="0"/>
      <w:marBottom w:val="0"/>
      <w:divBdr>
        <w:top w:val="none" w:sz="0" w:space="0" w:color="auto"/>
        <w:left w:val="none" w:sz="0" w:space="0" w:color="auto"/>
        <w:bottom w:val="none" w:sz="0" w:space="0" w:color="auto"/>
        <w:right w:val="none" w:sz="0" w:space="0" w:color="auto"/>
      </w:divBdr>
    </w:div>
    <w:div w:id="390616960">
      <w:marLeft w:val="640"/>
      <w:marRight w:val="0"/>
      <w:marTop w:val="0"/>
      <w:marBottom w:val="0"/>
      <w:divBdr>
        <w:top w:val="none" w:sz="0" w:space="0" w:color="auto"/>
        <w:left w:val="none" w:sz="0" w:space="0" w:color="auto"/>
        <w:bottom w:val="none" w:sz="0" w:space="0" w:color="auto"/>
        <w:right w:val="none" w:sz="0" w:space="0" w:color="auto"/>
      </w:divBdr>
    </w:div>
    <w:div w:id="390621422">
      <w:marLeft w:val="640"/>
      <w:marRight w:val="0"/>
      <w:marTop w:val="0"/>
      <w:marBottom w:val="0"/>
      <w:divBdr>
        <w:top w:val="none" w:sz="0" w:space="0" w:color="auto"/>
        <w:left w:val="none" w:sz="0" w:space="0" w:color="auto"/>
        <w:bottom w:val="none" w:sz="0" w:space="0" w:color="auto"/>
        <w:right w:val="none" w:sz="0" w:space="0" w:color="auto"/>
      </w:divBdr>
    </w:div>
    <w:div w:id="390622585">
      <w:marLeft w:val="640"/>
      <w:marRight w:val="0"/>
      <w:marTop w:val="0"/>
      <w:marBottom w:val="0"/>
      <w:divBdr>
        <w:top w:val="none" w:sz="0" w:space="0" w:color="auto"/>
        <w:left w:val="none" w:sz="0" w:space="0" w:color="auto"/>
        <w:bottom w:val="none" w:sz="0" w:space="0" w:color="auto"/>
        <w:right w:val="none" w:sz="0" w:space="0" w:color="auto"/>
      </w:divBdr>
    </w:div>
    <w:div w:id="390664930">
      <w:marLeft w:val="640"/>
      <w:marRight w:val="0"/>
      <w:marTop w:val="0"/>
      <w:marBottom w:val="0"/>
      <w:divBdr>
        <w:top w:val="none" w:sz="0" w:space="0" w:color="auto"/>
        <w:left w:val="none" w:sz="0" w:space="0" w:color="auto"/>
        <w:bottom w:val="none" w:sz="0" w:space="0" w:color="auto"/>
        <w:right w:val="none" w:sz="0" w:space="0" w:color="auto"/>
      </w:divBdr>
    </w:div>
    <w:div w:id="390692232">
      <w:marLeft w:val="640"/>
      <w:marRight w:val="0"/>
      <w:marTop w:val="0"/>
      <w:marBottom w:val="0"/>
      <w:divBdr>
        <w:top w:val="none" w:sz="0" w:space="0" w:color="auto"/>
        <w:left w:val="none" w:sz="0" w:space="0" w:color="auto"/>
        <w:bottom w:val="none" w:sz="0" w:space="0" w:color="auto"/>
        <w:right w:val="none" w:sz="0" w:space="0" w:color="auto"/>
      </w:divBdr>
    </w:div>
    <w:div w:id="390732464">
      <w:marLeft w:val="640"/>
      <w:marRight w:val="0"/>
      <w:marTop w:val="0"/>
      <w:marBottom w:val="0"/>
      <w:divBdr>
        <w:top w:val="none" w:sz="0" w:space="0" w:color="auto"/>
        <w:left w:val="none" w:sz="0" w:space="0" w:color="auto"/>
        <w:bottom w:val="none" w:sz="0" w:space="0" w:color="auto"/>
        <w:right w:val="none" w:sz="0" w:space="0" w:color="auto"/>
      </w:divBdr>
    </w:div>
    <w:div w:id="390733679">
      <w:marLeft w:val="640"/>
      <w:marRight w:val="0"/>
      <w:marTop w:val="0"/>
      <w:marBottom w:val="0"/>
      <w:divBdr>
        <w:top w:val="none" w:sz="0" w:space="0" w:color="auto"/>
        <w:left w:val="none" w:sz="0" w:space="0" w:color="auto"/>
        <w:bottom w:val="none" w:sz="0" w:space="0" w:color="auto"/>
        <w:right w:val="none" w:sz="0" w:space="0" w:color="auto"/>
      </w:divBdr>
    </w:div>
    <w:div w:id="390736328">
      <w:marLeft w:val="640"/>
      <w:marRight w:val="0"/>
      <w:marTop w:val="0"/>
      <w:marBottom w:val="0"/>
      <w:divBdr>
        <w:top w:val="none" w:sz="0" w:space="0" w:color="auto"/>
        <w:left w:val="none" w:sz="0" w:space="0" w:color="auto"/>
        <w:bottom w:val="none" w:sz="0" w:space="0" w:color="auto"/>
        <w:right w:val="none" w:sz="0" w:space="0" w:color="auto"/>
      </w:divBdr>
    </w:div>
    <w:div w:id="390810126">
      <w:marLeft w:val="640"/>
      <w:marRight w:val="0"/>
      <w:marTop w:val="0"/>
      <w:marBottom w:val="0"/>
      <w:divBdr>
        <w:top w:val="none" w:sz="0" w:space="0" w:color="auto"/>
        <w:left w:val="none" w:sz="0" w:space="0" w:color="auto"/>
        <w:bottom w:val="none" w:sz="0" w:space="0" w:color="auto"/>
        <w:right w:val="none" w:sz="0" w:space="0" w:color="auto"/>
      </w:divBdr>
    </w:div>
    <w:div w:id="390811361">
      <w:marLeft w:val="640"/>
      <w:marRight w:val="0"/>
      <w:marTop w:val="0"/>
      <w:marBottom w:val="0"/>
      <w:divBdr>
        <w:top w:val="none" w:sz="0" w:space="0" w:color="auto"/>
        <w:left w:val="none" w:sz="0" w:space="0" w:color="auto"/>
        <w:bottom w:val="none" w:sz="0" w:space="0" w:color="auto"/>
        <w:right w:val="none" w:sz="0" w:space="0" w:color="auto"/>
      </w:divBdr>
    </w:div>
    <w:div w:id="390887484">
      <w:marLeft w:val="640"/>
      <w:marRight w:val="0"/>
      <w:marTop w:val="0"/>
      <w:marBottom w:val="0"/>
      <w:divBdr>
        <w:top w:val="none" w:sz="0" w:space="0" w:color="auto"/>
        <w:left w:val="none" w:sz="0" w:space="0" w:color="auto"/>
        <w:bottom w:val="none" w:sz="0" w:space="0" w:color="auto"/>
        <w:right w:val="none" w:sz="0" w:space="0" w:color="auto"/>
      </w:divBdr>
    </w:div>
    <w:div w:id="390927100">
      <w:marLeft w:val="640"/>
      <w:marRight w:val="0"/>
      <w:marTop w:val="0"/>
      <w:marBottom w:val="0"/>
      <w:divBdr>
        <w:top w:val="none" w:sz="0" w:space="0" w:color="auto"/>
        <w:left w:val="none" w:sz="0" w:space="0" w:color="auto"/>
        <w:bottom w:val="none" w:sz="0" w:space="0" w:color="auto"/>
        <w:right w:val="none" w:sz="0" w:space="0" w:color="auto"/>
      </w:divBdr>
    </w:div>
    <w:div w:id="391002269">
      <w:marLeft w:val="640"/>
      <w:marRight w:val="0"/>
      <w:marTop w:val="0"/>
      <w:marBottom w:val="0"/>
      <w:divBdr>
        <w:top w:val="none" w:sz="0" w:space="0" w:color="auto"/>
        <w:left w:val="none" w:sz="0" w:space="0" w:color="auto"/>
        <w:bottom w:val="none" w:sz="0" w:space="0" w:color="auto"/>
        <w:right w:val="none" w:sz="0" w:space="0" w:color="auto"/>
      </w:divBdr>
    </w:div>
    <w:div w:id="391075320">
      <w:marLeft w:val="640"/>
      <w:marRight w:val="0"/>
      <w:marTop w:val="0"/>
      <w:marBottom w:val="0"/>
      <w:divBdr>
        <w:top w:val="none" w:sz="0" w:space="0" w:color="auto"/>
        <w:left w:val="none" w:sz="0" w:space="0" w:color="auto"/>
        <w:bottom w:val="none" w:sz="0" w:space="0" w:color="auto"/>
        <w:right w:val="none" w:sz="0" w:space="0" w:color="auto"/>
      </w:divBdr>
    </w:div>
    <w:div w:id="391150733">
      <w:marLeft w:val="640"/>
      <w:marRight w:val="0"/>
      <w:marTop w:val="0"/>
      <w:marBottom w:val="0"/>
      <w:divBdr>
        <w:top w:val="none" w:sz="0" w:space="0" w:color="auto"/>
        <w:left w:val="none" w:sz="0" w:space="0" w:color="auto"/>
        <w:bottom w:val="none" w:sz="0" w:space="0" w:color="auto"/>
        <w:right w:val="none" w:sz="0" w:space="0" w:color="auto"/>
      </w:divBdr>
    </w:div>
    <w:div w:id="391270445">
      <w:marLeft w:val="640"/>
      <w:marRight w:val="0"/>
      <w:marTop w:val="0"/>
      <w:marBottom w:val="0"/>
      <w:divBdr>
        <w:top w:val="none" w:sz="0" w:space="0" w:color="auto"/>
        <w:left w:val="none" w:sz="0" w:space="0" w:color="auto"/>
        <w:bottom w:val="none" w:sz="0" w:space="0" w:color="auto"/>
        <w:right w:val="none" w:sz="0" w:space="0" w:color="auto"/>
      </w:divBdr>
    </w:div>
    <w:div w:id="391277451">
      <w:marLeft w:val="640"/>
      <w:marRight w:val="0"/>
      <w:marTop w:val="0"/>
      <w:marBottom w:val="0"/>
      <w:divBdr>
        <w:top w:val="none" w:sz="0" w:space="0" w:color="auto"/>
        <w:left w:val="none" w:sz="0" w:space="0" w:color="auto"/>
        <w:bottom w:val="none" w:sz="0" w:space="0" w:color="auto"/>
        <w:right w:val="none" w:sz="0" w:space="0" w:color="auto"/>
      </w:divBdr>
    </w:div>
    <w:div w:id="391345720">
      <w:marLeft w:val="640"/>
      <w:marRight w:val="0"/>
      <w:marTop w:val="0"/>
      <w:marBottom w:val="0"/>
      <w:divBdr>
        <w:top w:val="none" w:sz="0" w:space="0" w:color="auto"/>
        <w:left w:val="none" w:sz="0" w:space="0" w:color="auto"/>
        <w:bottom w:val="none" w:sz="0" w:space="0" w:color="auto"/>
        <w:right w:val="none" w:sz="0" w:space="0" w:color="auto"/>
      </w:divBdr>
    </w:div>
    <w:div w:id="391346758">
      <w:marLeft w:val="640"/>
      <w:marRight w:val="0"/>
      <w:marTop w:val="0"/>
      <w:marBottom w:val="0"/>
      <w:divBdr>
        <w:top w:val="none" w:sz="0" w:space="0" w:color="auto"/>
        <w:left w:val="none" w:sz="0" w:space="0" w:color="auto"/>
        <w:bottom w:val="none" w:sz="0" w:space="0" w:color="auto"/>
        <w:right w:val="none" w:sz="0" w:space="0" w:color="auto"/>
      </w:divBdr>
    </w:div>
    <w:div w:id="391387287">
      <w:marLeft w:val="640"/>
      <w:marRight w:val="0"/>
      <w:marTop w:val="0"/>
      <w:marBottom w:val="0"/>
      <w:divBdr>
        <w:top w:val="none" w:sz="0" w:space="0" w:color="auto"/>
        <w:left w:val="none" w:sz="0" w:space="0" w:color="auto"/>
        <w:bottom w:val="none" w:sz="0" w:space="0" w:color="auto"/>
        <w:right w:val="none" w:sz="0" w:space="0" w:color="auto"/>
      </w:divBdr>
    </w:div>
    <w:div w:id="391388890">
      <w:marLeft w:val="640"/>
      <w:marRight w:val="0"/>
      <w:marTop w:val="0"/>
      <w:marBottom w:val="0"/>
      <w:divBdr>
        <w:top w:val="none" w:sz="0" w:space="0" w:color="auto"/>
        <w:left w:val="none" w:sz="0" w:space="0" w:color="auto"/>
        <w:bottom w:val="none" w:sz="0" w:space="0" w:color="auto"/>
        <w:right w:val="none" w:sz="0" w:space="0" w:color="auto"/>
      </w:divBdr>
    </w:div>
    <w:div w:id="391389395">
      <w:marLeft w:val="640"/>
      <w:marRight w:val="0"/>
      <w:marTop w:val="0"/>
      <w:marBottom w:val="0"/>
      <w:divBdr>
        <w:top w:val="none" w:sz="0" w:space="0" w:color="auto"/>
        <w:left w:val="none" w:sz="0" w:space="0" w:color="auto"/>
        <w:bottom w:val="none" w:sz="0" w:space="0" w:color="auto"/>
        <w:right w:val="none" w:sz="0" w:space="0" w:color="auto"/>
      </w:divBdr>
    </w:div>
    <w:div w:id="391461668">
      <w:marLeft w:val="640"/>
      <w:marRight w:val="0"/>
      <w:marTop w:val="0"/>
      <w:marBottom w:val="0"/>
      <w:divBdr>
        <w:top w:val="none" w:sz="0" w:space="0" w:color="auto"/>
        <w:left w:val="none" w:sz="0" w:space="0" w:color="auto"/>
        <w:bottom w:val="none" w:sz="0" w:space="0" w:color="auto"/>
        <w:right w:val="none" w:sz="0" w:space="0" w:color="auto"/>
      </w:divBdr>
    </w:div>
    <w:div w:id="391463465">
      <w:marLeft w:val="640"/>
      <w:marRight w:val="0"/>
      <w:marTop w:val="0"/>
      <w:marBottom w:val="0"/>
      <w:divBdr>
        <w:top w:val="none" w:sz="0" w:space="0" w:color="auto"/>
        <w:left w:val="none" w:sz="0" w:space="0" w:color="auto"/>
        <w:bottom w:val="none" w:sz="0" w:space="0" w:color="auto"/>
        <w:right w:val="none" w:sz="0" w:space="0" w:color="auto"/>
      </w:divBdr>
    </w:div>
    <w:div w:id="391513258">
      <w:marLeft w:val="640"/>
      <w:marRight w:val="0"/>
      <w:marTop w:val="0"/>
      <w:marBottom w:val="0"/>
      <w:divBdr>
        <w:top w:val="none" w:sz="0" w:space="0" w:color="auto"/>
        <w:left w:val="none" w:sz="0" w:space="0" w:color="auto"/>
        <w:bottom w:val="none" w:sz="0" w:space="0" w:color="auto"/>
        <w:right w:val="none" w:sz="0" w:space="0" w:color="auto"/>
      </w:divBdr>
    </w:div>
    <w:div w:id="391536790">
      <w:marLeft w:val="640"/>
      <w:marRight w:val="0"/>
      <w:marTop w:val="0"/>
      <w:marBottom w:val="0"/>
      <w:divBdr>
        <w:top w:val="none" w:sz="0" w:space="0" w:color="auto"/>
        <w:left w:val="none" w:sz="0" w:space="0" w:color="auto"/>
        <w:bottom w:val="none" w:sz="0" w:space="0" w:color="auto"/>
        <w:right w:val="none" w:sz="0" w:space="0" w:color="auto"/>
      </w:divBdr>
    </w:div>
    <w:div w:id="391657537">
      <w:marLeft w:val="640"/>
      <w:marRight w:val="0"/>
      <w:marTop w:val="0"/>
      <w:marBottom w:val="0"/>
      <w:divBdr>
        <w:top w:val="none" w:sz="0" w:space="0" w:color="auto"/>
        <w:left w:val="none" w:sz="0" w:space="0" w:color="auto"/>
        <w:bottom w:val="none" w:sz="0" w:space="0" w:color="auto"/>
        <w:right w:val="none" w:sz="0" w:space="0" w:color="auto"/>
      </w:divBdr>
    </w:div>
    <w:div w:id="391662675">
      <w:marLeft w:val="640"/>
      <w:marRight w:val="0"/>
      <w:marTop w:val="0"/>
      <w:marBottom w:val="0"/>
      <w:divBdr>
        <w:top w:val="none" w:sz="0" w:space="0" w:color="auto"/>
        <w:left w:val="none" w:sz="0" w:space="0" w:color="auto"/>
        <w:bottom w:val="none" w:sz="0" w:space="0" w:color="auto"/>
        <w:right w:val="none" w:sz="0" w:space="0" w:color="auto"/>
      </w:divBdr>
    </w:div>
    <w:div w:id="391735709">
      <w:marLeft w:val="640"/>
      <w:marRight w:val="0"/>
      <w:marTop w:val="0"/>
      <w:marBottom w:val="0"/>
      <w:divBdr>
        <w:top w:val="none" w:sz="0" w:space="0" w:color="auto"/>
        <w:left w:val="none" w:sz="0" w:space="0" w:color="auto"/>
        <w:bottom w:val="none" w:sz="0" w:space="0" w:color="auto"/>
        <w:right w:val="none" w:sz="0" w:space="0" w:color="auto"/>
      </w:divBdr>
    </w:div>
    <w:div w:id="391850923">
      <w:marLeft w:val="640"/>
      <w:marRight w:val="0"/>
      <w:marTop w:val="0"/>
      <w:marBottom w:val="0"/>
      <w:divBdr>
        <w:top w:val="none" w:sz="0" w:space="0" w:color="auto"/>
        <w:left w:val="none" w:sz="0" w:space="0" w:color="auto"/>
        <w:bottom w:val="none" w:sz="0" w:space="0" w:color="auto"/>
        <w:right w:val="none" w:sz="0" w:space="0" w:color="auto"/>
      </w:divBdr>
    </w:div>
    <w:div w:id="391854560">
      <w:marLeft w:val="640"/>
      <w:marRight w:val="0"/>
      <w:marTop w:val="0"/>
      <w:marBottom w:val="0"/>
      <w:divBdr>
        <w:top w:val="none" w:sz="0" w:space="0" w:color="auto"/>
        <w:left w:val="none" w:sz="0" w:space="0" w:color="auto"/>
        <w:bottom w:val="none" w:sz="0" w:space="0" w:color="auto"/>
        <w:right w:val="none" w:sz="0" w:space="0" w:color="auto"/>
      </w:divBdr>
    </w:div>
    <w:div w:id="391854977">
      <w:marLeft w:val="640"/>
      <w:marRight w:val="0"/>
      <w:marTop w:val="0"/>
      <w:marBottom w:val="0"/>
      <w:divBdr>
        <w:top w:val="none" w:sz="0" w:space="0" w:color="auto"/>
        <w:left w:val="none" w:sz="0" w:space="0" w:color="auto"/>
        <w:bottom w:val="none" w:sz="0" w:space="0" w:color="auto"/>
        <w:right w:val="none" w:sz="0" w:space="0" w:color="auto"/>
      </w:divBdr>
    </w:div>
    <w:div w:id="391855445">
      <w:marLeft w:val="640"/>
      <w:marRight w:val="0"/>
      <w:marTop w:val="0"/>
      <w:marBottom w:val="0"/>
      <w:divBdr>
        <w:top w:val="none" w:sz="0" w:space="0" w:color="auto"/>
        <w:left w:val="none" w:sz="0" w:space="0" w:color="auto"/>
        <w:bottom w:val="none" w:sz="0" w:space="0" w:color="auto"/>
        <w:right w:val="none" w:sz="0" w:space="0" w:color="auto"/>
      </w:divBdr>
    </w:div>
    <w:div w:id="391925706">
      <w:marLeft w:val="640"/>
      <w:marRight w:val="0"/>
      <w:marTop w:val="0"/>
      <w:marBottom w:val="0"/>
      <w:divBdr>
        <w:top w:val="none" w:sz="0" w:space="0" w:color="auto"/>
        <w:left w:val="none" w:sz="0" w:space="0" w:color="auto"/>
        <w:bottom w:val="none" w:sz="0" w:space="0" w:color="auto"/>
        <w:right w:val="none" w:sz="0" w:space="0" w:color="auto"/>
      </w:divBdr>
    </w:div>
    <w:div w:id="391932023">
      <w:marLeft w:val="640"/>
      <w:marRight w:val="0"/>
      <w:marTop w:val="0"/>
      <w:marBottom w:val="0"/>
      <w:divBdr>
        <w:top w:val="none" w:sz="0" w:space="0" w:color="auto"/>
        <w:left w:val="none" w:sz="0" w:space="0" w:color="auto"/>
        <w:bottom w:val="none" w:sz="0" w:space="0" w:color="auto"/>
        <w:right w:val="none" w:sz="0" w:space="0" w:color="auto"/>
      </w:divBdr>
    </w:div>
    <w:div w:id="392042319">
      <w:marLeft w:val="640"/>
      <w:marRight w:val="0"/>
      <w:marTop w:val="0"/>
      <w:marBottom w:val="0"/>
      <w:divBdr>
        <w:top w:val="none" w:sz="0" w:space="0" w:color="auto"/>
        <w:left w:val="none" w:sz="0" w:space="0" w:color="auto"/>
        <w:bottom w:val="none" w:sz="0" w:space="0" w:color="auto"/>
        <w:right w:val="none" w:sz="0" w:space="0" w:color="auto"/>
      </w:divBdr>
    </w:div>
    <w:div w:id="392045460">
      <w:marLeft w:val="640"/>
      <w:marRight w:val="0"/>
      <w:marTop w:val="0"/>
      <w:marBottom w:val="0"/>
      <w:divBdr>
        <w:top w:val="none" w:sz="0" w:space="0" w:color="auto"/>
        <w:left w:val="none" w:sz="0" w:space="0" w:color="auto"/>
        <w:bottom w:val="none" w:sz="0" w:space="0" w:color="auto"/>
        <w:right w:val="none" w:sz="0" w:space="0" w:color="auto"/>
      </w:divBdr>
    </w:div>
    <w:div w:id="392049849">
      <w:marLeft w:val="640"/>
      <w:marRight w:val="0"/>
      <w:marTop w:val="0"/>
      <w:marBottom w:val="0"/>
      <w:divBdr>
        <w:top w:val="none" w:sz="0" w:space="0" w:color="auto"/>
        <w:left w:val="none" w:sz="0" w:space="0" w:color="auto"/>
        <w:bottom w:val="none" w:sz="0" w:space="0" w:color="auto"/>
        <w:right w:val="none" w:sz="0" w:space="0" w:color="auto"/>
      </w:divBdr>
    </w:div>
    <w:div w:id="392118274">
      <w:marLeft w:val="640"/>
      <w:marRight w:val="0"/>
      <w:marTop w:val="0"/>
      <w:marBottom w:val="0"/>
      <w:divBdr>
        <w:top w:val="none" w:sz="0" w:space="0" w:color="auto"/>
        <w:left w:val="none" w:sz="0" w:space="0" w:color="auto"/>
        <w:bottom w:val="none" w:sz="0" w:space="0" w:color="auto"/>
        <w:right w:val="none" w:sz="0" w:space="0" w:color="auto"/>
      </w:divBdr>
    </w:div>
    <w:div w:id="392118872">
      <w:marLeft w:val="640"/>
      <w:marRight w:val="0"/>
      <w:marTop w:val="0"/>
      <w:marBottom w:val="0"/>
      <w:divBdr>
        <w:top w:val="none" w:sz="0" w:space="0" w:color="auto"/>
        <w:left w:val="none" w:sz="0" w:space="0" w:color="auto"/>
        <w:bottom w:val="none" w:sz="0" w:space="0" w:color="auto"/>
        <w:right w:val="none" w:sz="0" w:space="0" w:color="auto"/>
      </w:divBdr>
    </w:div>
    <w:div w:id="392125447">
      <w:marLeft w:val="640"/>
      <w:marRight w:val="0"/>
      <w:marTop w:val="0"/>
      <w:marBottom w:val="0"/>
      <w:divBdr>
        <w:top w:val="none" w:sz="0" w:space="0" w:color="auto"/>
        <w:left w:val="none" w:sz="0" w:space="0" w:color="auto"/>
        <w:bottom w:val="none" w:sz="0" w:space="0" w:color="auto"/>
        <w:right w:val="none" w:sz="0" w:space="0" w:color="auto"/>
      </w:divBdr>
    </w:div>
    <w:div w:id="392125485">
      <w:marLeft w:val="640"/>
      <w:marRight w:val="0"/>
      <w:marTop w:val="0"/>
      <w:marBottom w:val="0"/>
      <w:divBdr>
        <w:top w:val="none" w:sz="0" w:space="0" w:color="auto"/>
        <w:left w:val="none" w:sz="0" w:space="0" w:color="auto"/>
        <w:bottom w:val="none" w:sz="0" w:space="0" w:color="auto"/>
        <w:right w:val="none" w:sz="0" w:space="0" w:color="auto"/>
      </w:divBdr>
    </w:div>
    <w:div w:id="392168767">
      <w:marLeft w:val="640"/>
      <w:marRight w:val="0"/>
      <w:marTop w:val="0"/>
      <w:marBottom w:val="0"/>
      <w:divBdr>
        <w:top w:val="none" w:sz="0" w:space="0" w:color="auto"/>
        <w:left w:val="none" w:sz="0" w:space="0" w:color="auto"/>
        <w:bottom w:val="none" w:sz="0" w:space="0" w:color="auto"/>
        <w:right w:val="none" w:sz="0" w:space="0" w:color="auto"/>
      </w:divBdr>
    </w:div>
    <w:div w:id="392195566">
      <w:marLeft w:val="640"/>
      <w:marRight w:val="0"/>
      <w:marTop w:val="0"/>
      <w:marBottom w:val="0"/>
      <w:divBdr>
        <w:top w:val="none" w:sz="0" w:space="0" w:color="auto"/>
        <w:left w:val="none" w:sz="0" w:space="0" w:color="auto"/>
        <w:bottom w:val="none" w:sz="0" w:space="0" w:color="auto"/>
        <w:right w:val="none" w:sz="0" w:space="0" w:color="auto"/>
      </w:divBdr>
    </w:div>
    <w:div w:id="392196195">
      <w:marLeft w:val="640"/>
      <w:marRight w:val="0"/>
      <w:marTop w:val="0"/>
      <w:marBottom w:val="0"/>
      <w:divBdr>
        <w:top w:val="none" w:sz="0" w:space="0" w:color="auto"/>
        <w:left w:val="none" w:sz="0" w:space="0" w:color="auto"/>
        <w:bottom w:val="none" w:sz="0" w:space="0" w:color="auto"/>
        <w:right w:val="none" w:sz="0" w:space="0" w:color="auto"/>
      </w:divBdr>
    </w:div>
    <w:div w:id="392241771">
      <w:marLeft w:val="640"/>
      <w:marRight w:val="0"/>
      <w:marTop w:val="0"/>
      <w:marBottom w:val="0"/>
      <w:divBdr>
        <w:top w:val="none" w:sz="0" w:space="0" w:color="auto"/>
        <w:left w:val="none" w:sz="0" w:space="0" w:color="auto"/>
        <w:bottom w:val="none" w:sz="0" w:space="0" w:color="auto"/>
        <w:right w:val="none" w:sz="0" w:space="0" w:color="auto"/>
      </w:divBdr>
    </w:div>
    <w:div w:id="392243092">
      <w:marLeft w:val="640"/>
      <w:marRight w:val="0"/>
      <w:marTop w:val="0"/>
      <w:marBottom w:val="0"/>
      <w:divBdr>
        <w:top w:val="none" w:sz="0" w:space="0" w:color="auto"/>
        <w:left w:val="none" w:sz="0" w:space="0" w:color="auto"/>
        <w:bottom w:val="none" w:sz="0" w:space="0" w:color="auto"/>
        <w:right w:val="none" w:sz="0" w:space="0" w:color="auto"/>
      </w:divBdr>
    </w:div>
    <w:div w:id="392311490">
      <w:marLeft w:val="640"/>
      <w:marRight w:val="0"/>
      <w:marTop w:val="0"/>
      <w:marBottom w:val="0"/>
      <w:divBdr>
        <w:top w:val="none" w:sz="0" w:space="0" w:color="auto"/>
        <w:left w:val="none" w:sz="0" w:space="0" w:color="auto"/>
        <w:bottom w:val="none" w:sz="0" w:space="0" w:color="auto"/>
        <w:right w:val="none" w:sz="0" w:space="0" w:color="auto"/>
      </w:divBdr>
    </w:div>
    <w:div w:id="392314209">
      <w:marLeft w:val="640"/>
      <w:marRight w:val="0"/>
      <w:marTop w:val="0"/>
      <w:marBottom w:val="0"/>
      <w:divBdr>
        <w:top w:val="none" w:sz="0" w:space="0" w:color="auto"/>
        <w:left w:val="none" w:sz="0" w:space="0" w:color="auto"/>
        <w:bottom w:val="none" w:sz="0" w:space="0" w:color="auto"/>
        <w:right w:val="none" w:sz="0" w:space="0" w:color="auto"/>
      </w:divBdr>
    </w:div>
    <w:div w:id="392314915">
      <w:marLeft w:val="640"/>
      <w:marRight w:val="0"/>
      <w:marTop w:val="0"/>
      <w:marBottom w:val="0"/>
      <w:divBdr>
        <w:top w:val="none" w:sz="0" w:space="0" w:color="auto"/>
        <w:left w:val="none" w:sz="0" w:space="0" w:color="auto"/>
        <w:bottom w:val="none" w:sz="0" w:space="0" w:color="auto"/>
        <w:right w:val="none" w:sz="0" w:space="0" w:color="auto"/>
      </w:divBdr>
    </w:div>
    <w:div w:id="392315923">
      <w:marLeft w:val="640"/>
      <w:marRight w:val="0"/>
      <w:marTop w:val="0"/>
      <w:marBottom w:val="0"/>
      <w:divBdr>
        <w:top w:val="none" w:sz="0" w:space="0" w:color="auto"/>
        <w:left w:val="none" w:sz="0" w:space="0" w:color="auto"/>
        <w:bottom w:val="none" w:sz="0" w:space="0" w:color="auto"/>
        <w:right w:val="none" w:sz="0" w:space="0" w:color="auto"/>
      </w:divBdr>
    </w:div>
    <w:div w:id="392317289">
      <w:marLeft w:val="640"/>
      <w:marRight w:val="0"/>
      <w:marTop w:val="0"/>
      <w:marBottom w:val="0"/>
      <w:divBdr>
        <w:top w:val="none" w:sz="0" w:space="0" w:color="auto"/>
        <w:left w:val="none" w:sz="0" w:space="0" w:color="auto"/>
        <w:bottom w:val="none" w:sz="0" w:space="0" w:color="auto"/>
        <w:right w:val="none" w:sz="0" w:space="0" w:color="auto"/>
      </w:divBdr>
    </w:div>
    <w:div w:id="392387746">
      <w:marLeft w:val="640"/>
      <w:marRight w:val="0"/>
      <w:marTop w:val="0"/>
      <w:marBottom w:val="0"/>
      <w:divBdr>
        <w:top w:val="none" w:sz="0" w:space="0" w:color="auto"/>
        <w:left w:val="none" w:sz="0" w:space="0" w:color="auto"/>
        <w:bottom w:val="none" w:sz="0" w:space="0" w:color="auto"/>
        <w:right w:val="none" w:sz="0" w:space="0" w:color="auto"/>
      </w:divBdr>
    </w:div>
    <w:div w:id="392431433">
      <w:marLeft w:val="640"/>
      <w:marRight w:val="0"/>
      <w:marTop w:val="0"/>
      <w:marBottom w:val="0"/>
      <w:divBdr>
        <w:top w:val="none" w:sz="0" w:space="0" w:color="auto"/>
        <w:left w:val="none" w:sz="0" w:space="0" w:color="auto"/>
        <w:bottom w:val="none" w:sz="0" w:space="0" w:color="auto"/>
        <w:right w:val="none" w:sz="0" w:space="0" w:color="auto"/>
      </w:divBdr>
    </w:div>
    <w:div w:id="392506667">
      <w:marLeft w:val="640"/>
      <w:marRight w:val="0"/>
      <w:marTop w:val="0"/>
      <w:marBottom w:val="0"/>
      <w:divBdr>
        <w:top w:val="none" w:sz="0" w:space="0" w:color="auto"/>
        <w:left w:val="none" w:sz="0" w:space="0" w:color="auto"/>
        <w:bottom w:val="none" w:sz="0" w:space="0" w:color="auto"/>
        <w:right w:val="none" w:sz="0" w:space="0" w:color="auto"/>
      </w:divBdr>
    </w:div>
    <w:div w:id="392510408">
      <w:marLeft w:val="640"/>
      <w:marRight w:val="0"/>
      <w:marTop w:val="0"/>
      <w:marBottom w:val="0"/>
      <w:divBdr>
        <w:top w:val="none" w:sz="0" w:space="0" w:color="auto"/>
        <w:left w:val="none" w:sz="0" w:space="0" w:color="auto"/>
        <w:bottom w:val="none" w:sz="0" w:space="0" w:color="auto"/>
        <w:right w:val="none" w:sz="0" w:space="0" w:color="auto"/>
      </w:divBdr>
    </w:div>
    <w:div w:id="392582102">
      <w:marLeft w:val="640"/>
      <w:marRight w:val="0"/>
      <w:marTop w:val="0"/>
      <w:marBottom w:val="0"/>
      <w:divBdr>
        <w:top w:val="none" w:sz="0" w:space="0" w:color="auto"/>
        <w:left w:val="none" w:sz="0" w:space="0" w:color="auto"/>
        <w:bottom w:val="none" w:sz="0" w:space="0" w:color="auto"/>
        <w:right w:val="none" w:sz="0" w:space="0" w:color="auto"/>
      </w:divBdr>
    </w:div>
    <w:div w:id="392583188">
      <w:marLeft w:val="640"/>
      <w:marRight w:val="0"/>
      <w:marTop w:val="0"/>
      <w:marBottom w:val="0"/>
      <w:divBdr>
        <w:top w:val="none" w:sz="0" w:space="0" w:color="auto"/>
        <w:left w:val="none" w:sz="0" w:space="0" w:color="auto"/>
        <w:bottom w:val="none" w:sz="0" w:space="0" w:color="auto"/>
        <w:right w:val="none" w:sz="0" w:space="0" w:color="auto"/>
      </w:divBdr>
    </w:div>
    <w:div w:id="392583772">
      <w:marLeft w:val="640"/>
      <w:marRight w:val="0"/>
      <w:marTop w:val="0"/>
      <w:marBottom w:val="0"/>
      <w:divBdr>
        <w:top w:val="none" w:sz="0" w:space="0" w:color="auto"/>
        <w:left w:val="none" w:sz="0" w:space="0" w:color="auto"/>
        <w:bottom w:val="none" w:sz="0" w:space="0" w:color="auto"/>
        <w:right w:val="none" w:sz="0" w:space="0" w:color="auto"/>
      </w:divBdr>
    </w:div>
    <w:div w:id="392586011">
      <w:marLeft w:val="640"/>
      <w:marRight w:val="0"/>
      <w:marTop w:val="0"/>
      <w:marBottom w:val="0"/>
      <w:divBdr>
        <w:top w:val="none" w:sz="0" w:space="0" w:color="auto"/>
        <w:left w:val="none" w:sz="0" w:space="0" w:color="auto"/>
        <w:bottom w:val="none" w:sz="0" w:space="0" w:color="auto"/>
        <w:right w:val="none" w:sz="0" w:space="0" w:color="auto"/>
      </w:divBdr>
    </w:div>
    <w:div w:id="392586291">
      <w:marLeft w:val="640"/>
      <w:marRight w:val="0"/>
      <w:marTop w:val="0"/>
      <w:marBottom w:val="0"/>
      <w:divBdr>
        <w:top w:val="none" w:sz="0" w:space="0" w:color="auto"/>
        <w:left w:val="none" w:sz="0" w:space="0" w:color="auto"/>
        <w:bottom w:val="none" w:sz="0" w:space="0" w:color="auto"/>
        <w:right w:val="none" w:sz="0" w:space="0" w:color="auto"/>
      </w:divBdr>
    </w:div>
    <w:div w:id="392629044">
      <w:marLeft w:val="640"/>
      <w:marRight w:val="0"/>
      <w:marTop w:val="0"/>
      <w:marBottom w:val="0"/>
      <w:divBdr>
        <w:top w:val="none" w:sz="0" w:space="0" w:color="auto"/>
        <w:left w:val="none" w:sz="0" w:space="0" w:color="auto"/>
        <w:bottom w:val="none" w:sz="0" w:space="0" w:color="auto"/>
        <w:right w:val="none" w:sz="0" w:space="0" w:color="auto"/>
      </w:divBdr>
    </w:div>
    <w:div w:id="392656461">
      <w:marLeft w:val="640"/>
      <w:marRight w:val="0"/>
      <w:marTop w:val="0"/>
      <w:marBottom w:val="0"/>
      <w:divBdr>
        <w:top w:val="none" w:sz="0" w:space="0" w:color="auto"/>
        <w:left w:val="none" w:sz="0" w:space="0" w:color="auto"/>
        <w:bottom w:val="none" w:sz="0" w:space="0" w:color="auto"/>
        <w:right w:val="none" w:sz="0" w:space="0" w:color="auto"/>
      </w:divBdr>
    </w:div>
    <w:div w:id="392702746">
      <w:marLeft w:val="640"/>
      <w:marRight w:val="0"/>
      <w:marTop w:val="0"/>
      <w:marBottom w:val="0"/>
      <w:divBdr>
        <w:top w:val="none" w:sz="0" w:space="0" w:color="auto"/>
        <w:left w:val="none" w:sz="0" w:space="0" w:color="auto"/>
        <w:bottom w:val="none" w:sz="0" w:space="0" w:color="auto"/>
        <w:right w:val="none" w:sz="0" w:space="0" w:color="auto"/>
      </w:divBdr>
    </w:div>
    <w:div w:id="392704646">
      <w:marLeft w:val="640"/>
      <w:marRight w:val="0"/>
      <w:marTop w:val="0"/>
      <w:marBottom w:val="0"/>
      <w:divBdr>
        <w:top w:val="none" w:sz="0" w:space="0" w:color="auto"/>
        <w:left w:val="none" w:sz="0" w:space="0" w:color="auto"/>
        <w:bottom w:val="none" w:sz="0" w:space="0" w:color="auto"/>
        <w:right w:val="none" w:sz="0" w:space="0" w:color="auto"/>
      </w:divBdr>
    </w:div>
    <w:div w:id="392705409">
      <w:marLeft w:val="640"/>
      <w:marRight w:val="0"/>
      <w:marTop w:val="0"/>
      <w:marBottom w:val="0"/>
      <w:divBdr>
        <w:top w:val="none" w:sz="0" w:space="0" w:color="auto"/>
        <w:left w:val="none" w:sz="0" w:space="0" w:color="auto"/>
        <w:bottom w:val="none" w:sz="0" w:space="0" w:color="auto"/>
        <w:right w:val="none" w:sz="0" w:space="0" w:color="auto"/>
      </w:divBdr>
    </w:div>
    <w:div w:id="392772239">
      <w:marLeft w:val="640"/>
      <w:marRight w:val="0"/>
      <w:marTop w:val="0"/>
      <w:marBottom w:val="0"/>
      <w:divBdr>
        <w:top w:val="none" w:sz="0" w:space="0" w:color="auto"/>
        <w:left w:val="none" w:sz="0" w:space="0" w:color="auto"/>
        <w:bottom w:val="none" w:sz="0" w:space="0" w:color="auto"/>
        <w:right w:val="none" w:sz="0" w:space="0" w:color="auto"/>
      </w:divBdr>
    </w:div>
    <w:div w:id="392775148">
      <w:marLeft w:val="640"/>
      <w:marRight w:val="0"/>
      <w:marTop w:val="0"/>
      <w:marBottom w:val="0"/>
      <w:divBdr>
        <w:top w:val="none" w:sz="0" w:space="0" w:color="auto"/>
        <w:left w:val="none" w:sz="0" w:space="0" w:color="auto"/>
        <w:bottom w:val="none" w:sz="0" w:space="0" w:color="auto"/>
        <w:right w:val="none" w:sz="0" w:space="0" w:color="auto"/>
      </w:divBdr>
    </w:div>
    <w:div w:id="392776005">
      <w:marLeft w:val="640"/>
      <w:marRight w:val="0"/>
      <w:marTop w:val="0"/>
      <w:marBottom w:val="0"/>
      <w:divBdr>
        <w:top w:val="none" w:sz="0" w:space="0" w:color="auto"/>
        <w:left w:val="none" w:sz="0" w:space="0" w:color="auto"/>
        <w:bottom w:val="none" w:sz="0" w:space="0" w:color="auto"/>
        <w:right w:val="none" w:sz="0" w:space="0" w:color="auto"/>
      </w:divBdr>
    </w:div>
    <w:div w:id="392779938">
      <w:marLeft w:val="640"/>
      <w:marRight w:val="0"/>
      <w:marTop w:val="0"/>
      <w:marBottom w:val="0"/>
      <w:divBdr>
        <w:top w:val="none" w:sz="0" w:space="0" w:color="auto"/>
        <w:left w:val="none" w:sz="0" w:space="0" w:color="auto"/>
        <w:bottom w:val="none" w:sz="0" w:space="0" w:color="auto"/>
        <w:right w:val="none" w:sz="0" w:space="0" w:color="auto"/>
      </w:divBdr>
    </w:div>
    <w:div w:id="392780929">
      <w:marLeft w:val="640"/>
      <w:marRight w:val="0"/>
      <w:marTop w:val="0"/>
      <w:marBottom w:val="0"/>
      <w:divBdr>
        <w:top w:val="none" w:sz="0" w:space="0" w:color="auto"/>
        <w:left w:val="none" w:sz="0" w:space="0" w:color="auto"/>
        <w:bottom w:val="none" w:sz="0" w:space="0" w:color="auto"/>
        <w:right w:val="none" w:sz="0" w:space="0" w:color="auto"/>
      </w:divBdr>
    </w:div>
    <w:div w:id="392781345">
      <w:marLeft w:val="640"/>
      <w:marRight w:val="0"/>
      <w:marTop w:val="0"/>
      <w:marBottom w:val="0"/>
      <w:divBdr>
        <w:top w:val="none" w:sz="0" w:space="0" w:color="auto"/>
        <w:left w:val="none" w:sz="0" w:space="0" w:color="auto"/>
        <w:bottom w:val="none" w:sz="0" w:space="0" w:color="auto"/>
        <w:right w:val="none" w:sz="0" w:space="0" w:color="auto"/>
      </w:divBdr>
    </w:div>
    <w:div w:id="392822905">
      <w:marLeft w:val="640"/>
      <w:marRight w:val="0"/>
      <w:marTop w:val="0"/>
      <w:marBottom w:val="0"/>
      <w:divBdr>
        <w:top w:val="none" w:sz="0" w:space="0" w:color="auto"/>
        <w:left w:val="none" w:sz="0" w:space="0" w:color="auto"/>
        <w:bottom w:val="none" w:sz="0" w:space="0" w:color="auto"/>
        <w:right w:val="none" w:sz="0" w:space="0" w:color="auto"/>
      </w:divBdr>
    </w:div>
    <w:div w:id="392851510">
      <w:marLeft w:val="640"/>
      <w:marRight w:val="0"/>
      <w:marTop w:val="0"/>
      <w:marBottom w:val="0"/>
      <w:divBdr>
        <w:top w:val="none" w:sz="0" w:space="0" w:color="auto"/>
        <w:left w:val="none" w:sz="0" w:space="0" w:color="auto"/>
        <w:bottom w:val="none" w:sz="0" w:space="0" w:color="auto"/>
        <w:right w:val="none" w:sz="0" w:space="0" w:color="auto"/>
      </w:divBdr>
    </w:div>
    <w:div w:id="392896550">
      <w:marLeft w:val="640"/>
      <w:marRight w:val="0"/>
      <w:marTop w:val="0"/>
      <w:marBottom w:val="0"/>
      <w:divBdr>
        <w:top w:val="none" w:sz="0" w:space="0" w:color="auto"/>
        <w:left w:val="none" w:sz="0" w:space="0" w:color="auto"/>
        <w:bottom w:val="none" w:sz="0" w:space="0" w:color="auto"/>
        <w:right w:val="none" w:sz="0" w:space="0" w:color="auto"/>
      </w:divBdr>
    </w:div>
    <w:div w:id="393043096">
      <w:marLeft w:val="640"/>
      <w:marRight w:val="0"/>
      <w:marTop w:val="0"/>
      <w:marBottom w:val="0"/>
      <w:divBdr>
        <w:top w:val="none" w:sz="0" w:space="0" w:color="auto"/>
        <w:left w:val="none" w:sz="0" w:space="0" w:color="auto"/>
        <w:bottom w:val="none" w:sz="0" w:space="0" w:color="auto"/>
        <w:right w:val="none" w:sz="0" w:space="0" w:color="auto"/>
      </w:divBdr>
    </w:div>
    <w:div w:id="393046000">
      <w:marLeft w:val="640"/>
      <w:marRight w:val="0"/>
      <w:marTop w:val="0"/>
      <w:marBottom w:val="0"/>
      <w:divBdr>
        <w:top w:val="none" w:sz="0" w:space="0" w:color="auto"/>
        <w:left w:val="none" w:sz="0" w:space="0" w:color="auto"/>
        <w:bottom w:val="none" w:sz="0" w:space="0" w:color="auto"/>
        <w:right w:val="none" w:sz="0" w:space="0" w:color="auto"/>
      </w:divBdr>
    </w:div>
    <w:div w:id="393048909">
      <w:marLeft w:val="640"/>
      <w:marRight w:val="0"/>
      <w:marTop w:val="0"/>
      <w:marBottom w:val="0"/>
      <w:divBdr>
        <w:top w:val="none" w:sz="0" w:space="0" w:color="auto"/>
        <w:left w:val="none" w:sz="0" w:space="0" w:color="auto"/>
        <w:bottom w:val="none" w:sz="0" w:space="0" w:color="auto"/>
        <w:right w:val="none" w:sz="0" w:space="0" w:color="auto"/>
      </w:divBdr>
    </w:div>
    <w:div w:id="393234474">
      <w:marLeft w:val="640"/>
      <w:marRight w:val="0"/>
      <w:marTop w:val="0"/>
      <w:marBottom w:val="0"/>
      <w:divBdr>
        <w:top w:val="none" w:sz="0" w:space="0" w:color="auto"/>
        <w:left w:val="none" w:sz="0" w:space="0" w:color="auto"/>
        <w:bottom w:val="none" w:sz="0" w:space="0" w:color="auto"/>
        <w:right w:val="none" w:sz="0" w:space="0" w:color="auto"/>
      </w:divBdr>
    </w:div>
    <w:div w:id="393285457">
      <w:marLeft w:val="640"/>
      <w:marRight w:val="0"/>
      <w:marTop w:val="0"/>
      <w:marBottom w:val="0"/>
      <w:divBdr>
        <w:top w:val="none" w:sz="0" w:space="0" w:color="auto"/>
        <w:left w:val="none" w:sz="0" w:space="0" w:color="auto"/>
        <w:bottom w:val="none" w:sz="0" w:space="0" w:color="auto"/>
        <w:right w:val="none" w:sz="0" w:space="0" w:color="auto"/>
      </w:divBdr>
    </w:div>
    <w:div w:id="393311893">
      <w:marLeft w:val="640"/>
      <w:marRight w:val="0"/>
      <w:marTop w:val="0"/>
      <w:marBottom w:val="0"/>
      <w:divBdr>
        <w:top w:val="none" w:sz="0" w:space="0" w:color="auto"/>
        <w:left w:val="none" w:sz="0" w:space="0" w:color="auto"/>
        <w:bottom w:val="none" w:sz="0" w:space="0" w:color="auto"/>
        <w:right w:val="none" w:sz="0" w:space="0" w:color="auto"/>
      </w:divBdr>
    </w:div>
    <w:div w:id="393314192">
      <w:marLeft w:val="640"/>
      <w:marRight w:val="0"/>
      <w:marTop w:val="0"/>
      <w:marBottom w:val="0"/>
      <w:divBdr>
        <w:top w:val="none" w:sz="0" w:space="0" w:color="auto"/>
        <w:left w:val="none" w:sz="0" w:space="0" w:color="auto"/>
        <w:bottom w:val="none" w:sz="0" w:space="0" w:color="auto"/>
        <w:right w:val="none" w:sz="0" w:space="0" w:color="auto"/>
      </w:divBdr>
    </w:div>
    <w:div w:id="393358522">
      <w:marLeft w:val="640"/>
      <w:marRight w:val="0"/>
      <w:marTop w:val="0"/>
      <w:marBottom w:val="0"/>
      <w:divBdr>
        <w:top w:val="none" w:sz="0" w:space="0" w:color="auto"/>
        <w:left w:val="none" w:sz="0" w:space="0" w:color="auto"/>
        <w:bottom w:val="none" w:sz="0" w:space="0" w:color="auto"/>
        <w:right w:val="none" w:sz="0" w:space="0" w:color="auto"/>
      </w:divBdr>
    </w:div>
    <w:div w:id="393358924">
      <w:marLeft w:val="640"/>
      <w:marRight w:val="0"/>
      <w:marTop w:val="0"/>
      <w:marBottom w:val="0"/>
      <w:divBdr>
        <w:top w:val="none" w:sz="0" w:space="0" w:color="auto"/>
        <w:left w:val="none" w:sz="0" w:space="0" w:color="auto"/>
        <w:bottom w:val="none" w:sz="0" w:space="0" w:color="auto"/>
        <w:right w:val="none" w:sz="0" w:space="0" w:color="auto"/>
      </w:divBdr>
    </w:div>
    <w:div w:id="393360402">
      <w:marLeft w:val="640"/>
      <w:marRight w:val="0"/>
      <w:marTop w:val="0"/>
      <w:marBottom w:val="0"/>
      <w:divBdr>
        <w:top w:val="none" w:sz="0" w:space="0" w:color="auto"/>
        <w:left w:val="none" w:sz="0" w:space="0" w:color="auto"/>
        <w:bottom w:val="none" w:sz="0" w:space="0" w:color="auto"/>
        <w:right w:val="none" w:sz="0" w:space="0" w:color="auto"/>
      </w:divBdr>
    </w:div>
    <w:div w:id="393360659">
      <w:marLeft w:val="640"/>
      <w:marRight w:val="0"/>
      <w:marTop w:val="0"/>
      <w:marBottom w:val="0"/>
      <w:divBdr>
        <w:top w:val="none" w:sz="0" w:space="0" w:color="auto"/>
        <w:left w:val="none" w:sz="0" w:space="0" w:color="auto"/>
        <w:bottom w:val="none" w:sz="0" w:space="0" w:color="auto"/>
        <w:right w:val="none" w:sz="0" w:space="0" w:color="auto"/>
      </w:divBdr>
    </w:div>
    <w:div w:id="393432681">
      <w:marLeft w:val="640"/>
      <w:marRight w:val="0"/>
      <w:marTop w:val="0"/>
      <w:marBottom w:val="0"/>
      <w:divBdr>
        <w:top w:val="none" w:sz="0" w:space="0" w:color="auto"/>
        <w:left w:val="none" w:sz="0" w:space="0" w:color="auto"/>
        <w:bottom w:val="none" w:sz="0" w:space="0" w:color="auto"/>
        <w:right w:val="none" w:sz="0" w:space="0" w:color="auto"/>
      </w:divBdr>
    </w:div>
    <w:div w:id="393432701">
      <w:marLeft w:val="640"/>
      <w:marRight w:val="0"/>
      <w:marTop w:val="0"/>
      <w:marBottom w:val="0"/>
      <w:divBdr>
        <w:top w:val="none" w:sz="0" w:space="0" w:color="auto"/>
        <w:left w:val="none" w:sz="0" w:space="0" w:color="auto"/>
        <w:bottom w:val="none" w:sz="0" w:space="0" w:color="auto"/>
        <w:right w:val="none" w:sz="0" w:space="0" w:color="auto"/>
      </w:divBdr>
    </w:div>
    <w:div w:id="393545918">
      <w:marLeft w:val="640"/>
      <w:marRight w:val="0"/>
      <w:marTop w:val="0"/>
      <w:marBottom w:val="0"/>
      <w:divBdr>
        <w:top w:val="none" w:sz="0" w:space="0" w:color="auto"/>
        <w:left w:val="none" w:sz="0" w:space="0" w:color="auto"/>
        <w:bottom w:val="none" w:sz="0" w:space="0" w:color="auto"/>
        <w:right w:val="none" w:sz="0" w:space="0" w:color="auto"/>
      </w:divBdr>
    </w:div>
    <w:div w:id="393551306">
      <w:marLeft w:val="640"/>
      <w:marRight w:val="0"/>
      <w:marTop w:val="0"/>
      <w:marBottom w:val="0"/>
      <w:divBdr>
        <w:top w:val="none" w:sz="0" w:space="0" w:color="auto"/>
        <w:left w:val="none" w:sz="0" w:space="0" w:color="auto"/>
        <w:bottom w:val="none" w:sz="0" w:space="0" w:color="auto"/>
        <w:right w:val="none" w:sz="0" w:space="0" w:color="auto"/>
      </w:divBdr>
    </w:div>
    <w:div w:id="393620786">
      <w:marLeft w:val="640"/>
      <w:marRight w:val="0"/>
      <w:marTop w:val="0"/>
      <w:marBottom w:val="0"/>
      <w:divBdr>
        <w:top w:val="none" w:sz="0" w:space="0" w:color="auto"/>
        <w:left w:val="none" w:sz="0" w:space="0" w:color="auto"/>
        <w:bottom w:val="none" w:sz="0" w:space="0" w:color="auto"/>
        <w:right w:val="none" w:sz="0" w:space="0" w:color="auto"/>
      </w:divBdr>
    </w:div>
    <w:div w:id="393627555">
      <w:marLeft w:val="640"/>
      <w:marRight w:val="0"/>
      <w:marTop w:val="0"/>
      <w:marBottom w:val="0"/>
      <w:divBdr>
        <w:top w:val="none" w:sz="0" w:space="0" w:color="auto"/>
        <w:left w:val="none" w:sz="0" w:space="0" w:color="auto"/>
        <w:bottom w:val="none" w:sz="0" w:space="0" w:color="auto"/>
        <w:right w:val="none" w:sz="0" w:space="0" w:color="auto"/>
      </w:divBdr>
    </w:div>
    <w:div w:id="393628350">
      <w:marLeft w:val="640"/>
      <w:marRight w:val="0"/>
      <w:marTop w:val="0"/>
      <w:marBottom w:val="0"/>
      <w:divBdr>
        <w:top w:val="none" w:sz="0" w:space="0" w:color="auto"/>
        <w:left w:val="none" w:sz="0" w:space="0" w:color="auto"/>
        <w:bottom w:val="none" w:sz="0" w:space="0" w:color="auto"/>
        <w:right w:val="none" w:sz="0" w:space="0" w:color="auto"/>
      </w:divBdr>
    </w:div>
    <w:div w:id="393628538">
      <w:marLeft w:val="640"/>
      <w:marRight w:val="0"/>
      <w:marTop w:val="0"/>
      <w:marBottom w:val="0"/>
      <w:divBdr>
        <w:top w:val="none" w:sz="0" w:space="0" w:color="auto"/>
        <w:left w:val="none" w:sz="0" w:space="0" w:color="auto"/>
        <w:bottom w:val="none" w:sz="0" w:space="0" w:color="auto"/>
        <w:right w:val="none" w:sz="0" w:space="0" w:color="auto"/>
      </w:divBdr>
    </w:div>
    <w:div w:id="393701133">
      <w:marLeft w:val="640"/>
      <w:marRight w:val="0"/>
      <w:marTop w:val="0"/>
      <w:marBottom w:val="0"/>
      <w:divBdr>
        <w:top w:val="none" w:sz="0" w:space="0" w:color="auto"/>
        <w:left w:val="none" w:sz="0" w:space="0" w:color="auto"/>
        <w:bottom w:val="none" w:sz="0" w:space="0" w:color="auto"/>
        <w:right w:val="none" w:sz="0" w:space="0" w:color="auto"/>
      </w:divBdr>
    </w:div>
    <w:div w:id="393702821">
      <w:marLeft w:val="640"/>
      <w:marRight w:val="0"/>
      <w:marTop w:val="0"/>
      <w:marBottom w:val="0"/>
      <w:divBdr>
        <w:top w:val="none" w:sz="0" w:space="0" w:color="auto"/>
        <w:left w:val="none" w:sz="0" w:space="0" w:color="auto"/>
        <w:bottom w:val="none" w:sz="0" w:space="0" w:color="auto"/>
        <w:right w:val="none" w:sz="0" w:space="0" w:color="auto"/>
      </w:divBdr>
    </w:div>
    <w:div w:id="393702970">
      <w:marLeft w:val="640"/>
      <w:marRight w:val="0"/>
      <w:marTop w:val="0"/>
      <w:marBottom w:val="0"/>
      <w:divBdr>
        <w:top w:val="none" w:sz="0" w:space="0" w:color="auto"/>
        <w:left w:val="none" w:sz="0" w:space="0" w:color="auto"/>
        <w:bottom w:val="none" w:sz="0" w:space="0" w:color="auto"/>
        <w:right w:val="none" w:sz="0" w:space="0" w:color="auto"/>
      </w:divBdr>
    </w:div>
    <w:div w:id="393741748">
      <w:marLeft w:val="640"/>
      <w:marRight w:val="0"/>
      <w:marTop w:val="0"/>
      <w:marBottom w:val="0"/>
      <w:divBdr>
        <w:top w:val="none" w:sz="0" w:space="0" w:color="auto"/>
        <w:left w:val="none" w:sz="0" w:space="0" w:color="auto"/>
        <w:bottom w:val="none" w:sz="0" w:space="0" w:color="auto"/>
        <w:right w:val="none" w:sz="0" w:space="0" w:color="auto"/>
      </w:divBdr>
    </w:div>
    <w:div w:id="393744066">
      <w:marLeft w:val="640"/>
      <w:marRight w:val="0"/>
      <w:marTop w:val="0"/>
      <w:marBottom w:val="0"/>
      <w:divBdr>
        <w:top w:val="none" w:sz="0" w:space="0" w:color="auto"/>
        <w:left w:val="none" w:sz="0" w:space="0" w:color="auto"/>
        <w:bottom w:val="none" w:sz="0" w:space="0" w:color="auto"/>
        <w:right w:val="none" w:sz="0" w:space="0" w:color="auto"/>
      </w:divBdr>
    </w:div>
    <w:div w:id="393772531">
      <w:marLeft w:val="640"/>
      <w:marRight w:val="0"/>
      <w:marTop w:val="0"/>
      <w:marBottom w:val="0"/>
      <w:divBdr>
        <w:top w:val="none" w:sz="0" w:space="0" w:color="auto"/>
        <w:left w:val="none" w:sz="0" w:space="0" w:color="auto"/>
        <w:bottom w:val="none" w:sz="0" w:space="0" w:color="auto"/>
        <w:right w:val="none" w:sz="0" w:space="0" w:color="auto"/>
      </w:divBdr>
    </w:div>
    <w:div w:id="393817079">
      <w:marLeft w:val="0"/>
      <w:marRight w:val="0"/>
      <w:marTop w:val="0"/>
      <w:marBottom w:val="0"/>
      <w:divBdr>
        <w:top w:val="none" w:sz="0" w:space="0" w:color="auto"/>
        <w:left w:val="none" w:sz="0" w:space="0" w:color="auto"/>
        <w:bottom w:val="none" w:sz="0" w:space="0" w:color="auto"/>
        <w:right w:val="none" w:sz="0" w:space="0" w:color="auto"/>
      </w:divBdr>
    </w:div>
    <w:div w:id="393819104">
      <w:marLeft w:val="640"/>
      <w:marRight w:val="0"/>
      <w:marTop w:val="0"/>
      <w:marBottom w:val="0"/>
      <w:divBdr>
        <w:top w:val="none" w:sz="0" w:space="0" w:color="auto"/>
        <w:left w:val="none" w:sz="0" w:space="0" w:color="auto"/>
        <w:bottom w:val="none" w:sz="0" w:space="0" w:color="auto"/>
        <w:right w:val="none" w:sz="0" w:space="0" w:color="auto"/>
      </w:divBdr>
    </w:div>
    <w:div w:id="393890117">
      <w:marLeft w:val="640"/>
      <w:marRight w:val="0"/>
      <w:marTop w:val="0"/>
      <w:marBottom w:val="0"/>
      <w:divBdr>
        <w:top w:val="none" w:sz="0" w:space="0" w:color="auto"/>
        <w:left w:val="none" w:sz="0" w:space="0" w:color="auto"/>
        <w:bottom w:val="none" w:sz="0" w:space="0" w:color="auto"/>
        <w:right w:val="none" w:sz="0" w:space="0" w:color="auto"/>
      </w:divBdr>
    </w:div>
    <w:div w:id="393895615">
      <w:marLeft w:val="640"/>
      <w:marRight w:val="0"/>
      <w:marTop w:val="0"/>
      <w:marBottom w:val="0"/>
      <w:divBdr>
        <w:top w:val="none" w:sz="0" w:space="0" w:color="auto"/>
        <w:left w:val="none" w:sz="0" w:space="0" w:color="auto"/>
        <w:bottom w:val="none" w:sz="0" w:space="0" w:color="auto"/>
        <w:right w:val="none" w:sz="0" w:space="0" w:color="auto"/>
      </w:divBdr>
    </w:div>
    <w:div w:id="393896295">
      <w:marLeft w:val="640"/>
      <w:marRight w:val="0"/>
      <w:marTop w:val="0"/>
      <w:marBottom w:val="0"/>
      <w:divBdr>
        <w:top w:val="none" w:sz="0" w:space="0" w:color="auto"/>
        <w:left w:val="none" w:sz="0" w:space="0" w:color="auto"/>
        <w:bottom w:val="none" w:sz="0" w:space="0" w:color="auto"/>
        <w:right w:val="none" w:sz="0" w:space="0" w:color="auto"/>
      </w:divBdr>
    </w:div>
    <w:div w:id="393897888">
      <w:marLeft w:val="640"/>
      <w:marRight w:val="0"/>
      <w:marTop w:val="0"/>
      <w:marBottom w:val="0"/>
      <w:divBdr>
        <w:top w:val="none" w:sz="0" w:space="0" w:color="auto"/>
        <w:left w:val="none" w:sz="0" w:space="0" w:color="auto"/>
        <w:bottom w:val="none" w:sz="0" w:space="0" w:color="auto"/>
        <w:right w:val="none" w:sz="0" w:space="0" w:color="auto"/>
      </w:divBdr>
    </w:div>
    <w:div w:id="393937094">
      <w:marLeft w:val="640"/>
      <w:marRight w:val="0"/>
      <w:marTop w:val="0"/>
      <w:marBottom w:val="0"/>
      <w:divBdr>
        <w:top w:val="none" w:sz="0" w:space="0" w:color="auto"/>
        <w:left w:val="none" w:sz="0" w:space="0" w:color="auto"/>
        <w:bottom w:val="none" w:sz="0" w:space="0" w:color="auto"/>
        <w:right w:val="none" w:sz="0" w:space="0" w:color="auto"/>
      </w:divBdr>
    </w:div>
    <w:div w:id="393968373">
      <w:marLeft w:val="640"/>
      <w:marRight w:val="0"/>
      <w:marTop w:val="0"/>
      <w:marBottom w:val="0"/>
      <w:divBdr>
        <w:top w:val="none" w:sz="0" w:space="0" w:color="auto"/>
        <w:left w:val="none" w:sz="0" w:space="0" w:color="auto"/>
        <w:bottom w:val="none" w:sz="0" w:space="0" w:color="auto"/>
        <w:right w:val="none" w:sz="0" w:space="0" w:color="auto"/>
      </w:divBdr>
    </w:div>
    <w:div w:id="394011099">
      <w:marLeft w:val="640"/>
      <w:marRight w:val="0"/>
      <w:marTop w:val="0"/>
      <w:marBottom w:val="0"/>
      <w:divBdr>
        <w:top w:val="none" w:sz="0" w:space="0" w:color="auto"/>
        <w:left w:val="none" w:sz="0" w:space="0" w:color="auto"/>
        <w:bottom w:val="none" w:sz="0" w:space="0" w:color="auto"/>
        <w:right w:val="none" w:sz="0" w:space="0" w:color="auto"/>
      </w:divBdr>
    </w:div>
    <w:div w:id="394015437">
      <w:marLeft w:val="640"/>
      <w:marRight w:val="0"/>
      <w:marTop w:val="0"/>
      <w:marBottom w:val="0"/>
      <w:divBdr>
        <w:top w:val="none" w:sz="0" w:space="0" w:color="auto"/>
        <w:left w:val="none" w:sz="0" w:space="0" w:color="auto"/>
        <w:bottom w:val="none" w:sz="0" w:space="0" w:color="auto"/>
        <w:right w:val="none" w:sz="0" w:space="0" w:color="auto"/>
      </w:divBdr>
    </w:div>
    <w:div w:id="394086053">
      <w:marLeft w:val="640"/>
      <w:marRight w:val="0"/>
      <w:marTop w:val="0"/>
      <w:marBottom w:val="0"/>
      <w:divBdr>
        <w:top w:val="none" w:sz="0" w:space="0" w:color="auto"/>
        <w:left w:val="none" w:sz="0" w:space="0" w:color="auto"/>
        <w:bottom w:val="none" w:sz="0" w:space="0" w:color="auto"/>
        <w:right w:val="none" w:sz="0" w:space="0" w:color="auto"/>
      </w:divBdr>
    </w:div>
    <w:div w:id="394160082">
      <w:marLeft w:val="640"/>
      <w:marRight w:val="0"/>
      <w:marTop w:val="0"/>
      <w:marBottom w:val="0"/>
      <w:divBdr>
        <w:top w:val="none" w:sz="0" w:space="0" w:color="auto"/>
        <w:left w:val="none" w:sz="0" w:space="0" w:color="auto"/>
        <w:bottom w:val="none" w:sz="0" w:space="0" w:color="auto"/>
        <w:right w:val="none" w:sz="0" w:space="0" w:color="auto"/>
      </w:divBdr>
    </w:div>
    <w:div w:id="394161237">
      <w:marLeft w:val="640"/>
      <w:marRight w:val="0"/>
      <w:marTop w:val="0"/>
      <w:marBottom w:val="0"/>
      <w:divBdr>
        <w:top w:val="none" w:sz="0" w:space="0" w:color="auto"/>
        <w:left w:val="none" w:sz="0" w:space="0" w:color="auto"/>
        <w:bottom w:val="none" w:sz="0" w:space="0" w:color="auto"/>
        <w:right w:val="none" w:sz="0" w:space="0" w:color="auto"/>
      </w:divBdr>
    </w:div>
    <w:div w:id="394201701">
      <w:marLeft w:val="640"/>
      <w:marRight w:val="0"/>
      <w:marTop w:val="0"/>
      <w:marBottom w:val="0"/>
      <w:divBdr>
        <w:top w:val="none" w:sz="0" w:space="0" w:color="auto"/>
        <w:left w:val="none" w:sz="0" w:space="0" w:color="auto"/>
        <w:bottom w:val="none" w:sz="0" w:space="0" w:color="auto"/>
        <w:right w:val="none" w:sz="0" w:space="0" w:color="auto"/>
      </w:divBdr>
    </w:div>
    <w:div w:id="394201934">
      <w:marLeft w:val="640"/>
      <w:marRight w:val="0"/>
      <w:marTop w:val="0"/>
      <w:marBottom w:val="0"/>
      <w:divBdr>
        <w:top w:val="none" w:sz="0" w:space="0" w:color="auto"/>
        <w:left w:val="none" w:sz="0" w:space="0" w:color="auto"/>
        <w:bottom w:val="none" w:sz="0" w:space="0" w:color="auto"/>
        <w:right w:val="none" w:sz="0" w:space="0" w:color="auto"/>
      </w:divBdr>
    </w:div>
    <w:div w:id="394276812">
      <w:marLeft w:val="640"/>
      <w:marRight w:val="0"/>
      <w:marTop w:val="0"/>
      <w:marBottom w:val="0"/>
      <w:divBdr>
        <w:top w:val="none" w:sz="0" w:space="0" w:color="auto"/>
        <w:left w:val="none" w:sz="0" w:space="0" w:color="auto"/>
        <w:bottom w:val="none" w:sz="0" w:space="0" w:color="auto"/>
        <w:right w:val="none" w:sz="0" w:space="0" w:color="auto"/>
      </w:divBdr>
    </w:div>
    <w:div w:id="394354227">
      <w:marLeft w:val="640"/>
      <w:marRight w:val="0"/>
      <w:marTop w:val="0"/>
      <w:marBottom w:val="0"/>
      <w:divBdr>
        <w:top w:val="none" w:sz="0" w:space="0" w:color="auto"/>
        <w:left w:val="none" w:sz="0" w:space="0" w:color="auto"/>
        <w:bottom w:val="none" w:sz="0" w:space="0" w:color="auto"/>
        <w:right w:val="none" w:sz="0" w:space="0" w:color="auto"/>
      </w:divBdr>
    </w:div>
    <w:div w:id="394354630">
      <w:marLeft w:val="640"/>
      <w:marRight w:val="0"/>
      <w:marTop w:val="0"/>
      <w:marBottom w:val="0"/>
      <w:divBdr>
        <w:top w:val="none" w:sz="0" w:space="0" w:color="auto"/>
        <w:left w:val="none" w:sz="0" w:space="0" w:color="auto"/>
        <w:bottom w:val="none" w:sz="0" w:space="0" w:color="auto"/>
        <w:right w:val="none" w:sz="0" w:space="0" w:color="auto"/>
      </w:divBdr>
    </w:div>
    <w:div w:id="394355578">
      <w:marLeft w:val="640"/>
      <w:marRight w:val="0"/>
      <w:marTop w:val="0"/>
      <w:marBottom w:val="0"/>
      <w:divBdr>
        <w:top w:val="none" w:sz="0" w:space="0" w:color="auto"/>
        <w:left w:val="none" w:sz="0" w:space="0" w:color="auto"/>
        <w:bottom w:val="none" w:sz="0" w:space="0" w:color="auto"/>
        <w:right w:val="none" w:sz="0" w:space="0" w:color="auto"/>
      </w:divBdr>
    </w:div>
    <w:div w:id="394426640">
      <w:marLeft w:val="640"/>
      <w:marRight w:val="0"/>
      <w:marTop w:val="0"/>
      <w:marBottom w:val="0"/>
      <w:divBdr>
        <w:top w:val="none" w:sz="0" w:space="0" w:color="auto"/>
        <w:left w:val="none" w:sz="0" w:space="0" w:color="auto"/>
        <w:bottom w:val="none" w:sz="0" w:space="0" w:color="auto"/>
        <w:right w:val="none" w:sz="0" w:space="0" w:color="auto"/>
      </w:divBdr>
    </w:div>
    <w:div w:id="394472500">
      <w:marLeft w:val="640"/>
      <w:marRight w:val="0"/>
      <w:marTop w:val="0"/>
      <w:marBottom w:val="0"/>
      <w:divBdr>
        <w:top w:val="none" w:sz="0" w:space="0" w:color="auto"/>
        <w:left w:val="none" w:sz="0" w:space="0" w:color="auto"/>
        <w:bottom w:val="none" w:sz="0" w:space="0" w:color="auto"/>
        <w:right w:val="none" w:sz="0" w:space="0" w:color="auto"/>
      </w:divBdr>
    </w:div>
    <w:div w:id="394475163">
      <w:marLeft w:val="640"/>
      <w:marRight w:val="0"/>
      <w:marTop w:val="0"/>
      <w:marBottom w:val="0"/>
      <w:divBdr>
        <w:top w:val="none" w:sz="0" w:space="0" w:color="auto"/>
        <w:left w:val="none" w:sz="0" w:space="0" w:color="auto"/>
        <w:bottom w:val="none" w:sz="0" w:space="0" w:color="auto"/>
        <w:right w:val="none" w:sz="0" w:space="0" w:color="auto"/>
      </w:divBdr>
    </w:div>
    <w:div w:id="394476650">
      <w:marLeft w:val="640"/>
      <w:marRight w:val="0"/>
      <w:marTop w:val="0"/>
      <w:marBottom w:val="0"/>
      <w:divBdr>
        <w:top w:val="none" w:sz="0" w:space="0" w:color="auto"/>
        <w:left w:val="none" w:sz="0" w:space="0" w:color="auto"/>
        <w:bottom w:val="none" w:sz="0" w:space="0" w:color="auto"/>
        <w:right w:val="none" w:sz="0" w:space="0" w:color="auto"/>
      </w:divBdr>
    </w:div>
    <w:div w:id="394549049">
      <w:marLeft w:val="640"/>
      <w:marRight w:val="0"/>
      <w:marTop w:val="0"/>
      <w:marBottom w:val="0"/>
      <w:divBdr>
        <w:top w:val="none" w:sz="0" w:space="0" w:color="auto"/>
        <w:left w:val="none" w:sz="0" w:space="0" w:color="auto"/>
        <w:bottom w:val="none" w:sz="0" w:space="0" w:color="auto"/>
        <w:right w:val="none" w:sz="0" w:space="0" w:color="auto"/>
      </w:divBdr>
    </w:div>
    <w:div w:id="394551744">
      <w:marLeft w:val="640"/>
      <w:marRight w:val="0"/>
      <w:marTop w:val="0"/>
      <w:marBottom w:val="0"/>
      <w:divBdr>
        <w:top w:val="none" w:sz="0" w:space="0" w:color="auto"/>
        <w:left w:val="none" w:sz="0" w:space="0" w:color="auto"/>
        <w:bottom w:val="none" w:sz="0" w:space="0" w:color="auto"/>
        <w:right w:val="none" w:sz="0" w:space="0" w:color="auto"/>
      </w:divBdr>
    </w:div>
    <w:div w:id="394593223">
      <w:marLeft w:val="640"/>
      <w:marRight w:val="0"/>
      <w:marTop w:val="0"/>
      <w:marBottom w:val="0"/>
      <w:divBdr>
        <w:top w:val="none" w:sz="0" w:space="0" w:color="auto"/>
        <w:left w:val="none" w:sz="0" w:space="0" w:color="auto"/>
        <w:bottom w:val="none" w:sz="0" w:space="0" w:color="auto"/>
        <w:right w:val="none" w:sz="0" w:space="0" w:color="auto"/>
      </w:divBdr>
    </w:div>
    <w:div w:id="394594554">
      <w:marLeft w:val="640"/>
      <w:marRight w:val="0"/>
      <w:marTop w:val="0"/>
      <w:marBottom w:val="0"/>
      <w:divBdr>
        <w:top w:val="none" w:sz="0" w:space="0" w:color="auto"/>
        <w:left w:val="none" w:sz="0" w:space="0" w:color="auto"/>
        <w:bottom w:val="none" w:sz="0" w:space="0" w:color="auto"/>
        <w:right w:val="none" w:sz="0" w:space="0" w:color="auto"/>
      </w:divBdr>
    </w:div>
    <w:div w:id="394619837">
      <w:marLeft w:val="640"/>
      <w:marRight w:val="0"/>
      <w:marTop w:val="0"/>
      <w:marBottom w:val="0"/>
      <w:divBdr>
        <w:top w:val="none" w:sz="0" w:space="0" w:color="auto"/>
        <w:left w:val="none" w:sz="0" w:space="0" w:color="auto"/>
        <w:bottom w:val="none" w:sz="0" w:space="0" w:color="auto"/>
        <w:right w:val="none" w:sz="0" w:space="0" w:color="auto"/>
      </w:divBdr>
    </w:div>
    <w:div w:id="394788870">
      <w:marLeft w:val="640"/>
      <w:marRight w:val="0"/>
      <w:marTop w:val="0"/>
      <w:marBottom w:val="0"/>
      <w:divBdr>
        <w:top w:val="none" w:sz="0" w:space="0" w:color="auto"/>
        <w:left w:val="none" w:sz="0" w:space="0" w:color="auto"/>
        <w:bottom w:val="none" w:sz="0" w:space="0" w:color="auto"/>
        <w:right w:val="none" w:sz="0" w:space="0" w:color="auto"/>
      </w:divBdr>
    </w:div>
    <w:div w:id="394815019">
      <w:marLeft w:val="0"/>
      <w:marRight w:val="0"/>
      <w:marTop w:val="0"/>
      <w:marBottom w:val="0"/>
      <w:divBdr>
        <w:top w:val="none" w:sz="0" w:space="0" w:color="auto"/>
        <w:left w:val="none" w:sz="0" w:space="0" w:color="auto"/>
        <w:bottom w:val="none" w:sz="0" w:space="0" w:color="auto"/>
        <w:right w:val="none" w:sz="0" w:space="0" w:color="auto"/>
      </w:divBdr>
    </w:div>
    <w:div w:id="394820599">
      <w:marLeft w:val="640"/>
      <w:marRight w:val="0"/>
      <w:marTop w:val="0"/>
      <w:marBottom w:val="0"/>
      <w:divBdr>
        <w:top w:val="none" w:sz="0" w:space="0" w:color="auto"/>
        <w:left w:val="none" w:sz="0" w:space="0" w:color="auto"/>
        <w:bottom w:val="none" w:sz="0" w:space="0" w:color="auto"/>
        <w:right w:val="none" w:sz="0" w:space="0" w:color="auto"/>
      </w:divBdr>
    </w:div>
    <w:div w:id="394820789">
      <w:marLeft w:val="640"/>
      <w:marRight w:val="0"/>
      <w:marTop w:val="0"/>
      <w:marBottom w:val="0"/>
      <w:divBdr>
        <w:top w:val="none" w:sz="0" w:space="0" w:color="auto"/>
        <w:left w:val="none" w:sz="0" w:space="0" w:color="auto"/>
        <w:bottom w:val="none" w:sz="0" w:space="0" w:color="auto"/>
        <w:right w:val="none" w:sz="0" w:space="0" w:color="auto"/>
      </w:divBdr>
    </w:div>
    <w:div w:id="394861906">
      <w:marLeft w:val="640"/>
      <w:marRight w:val="0"/>
      <w:marTop w:val="0"/>
      <w:marBottom w:val="0"/>
      <w:divBdr>
        <w:top w:val="none" w:sz="0" w:space="0" w:color="auto"/>
        <w:left w:val="none" w:sz="0" w:space="0" w:color="auto"/>
        <w:bottom w:val="none" w:sz="0" w:space="0" w:color="auto"/>
        <w:right w:val="none" w:sz="0" w:space="0" w:color="auto"/>
      </w:divBdr>
    </w:div>
    <w:div w:id="394862512">
      <w:marLeft w:val="640"/>
      <w:marRight w:val="0"/>
      <w:marTop w:val="0"/>
      <w:marBottom w:val="0"/>
      <w:divBdr>
        <w:top w:val="none" w:sz="0" w:space="0" w:color="auto"/>
        <w:left w:val="none" w:sz="0" w:space="0" w:color="auto"/>
        <w:bottom w:val="none" w:sz="0" w:space="0" w:color="auto"/>
        <w:right w:val="none" w:sz="0" w:space="0" w:color="auto"/>
      </w:divBdr>
    </w:div>
    <w:div w:id="394864144">
      <w:marLeft w:val="640"/>
      <w:marRight w:val="0"/>
      <w:marTop w:val="0"/>
      <w:marBottom w:val="0"/>
      <w:divBdr>
        <w:top w:val="none" w:sz="0" w:space="0" w:color="auto"/>
        <w:left w:val="none" w:sz="0" w:space="0" w:color="auto"/>
        <w:bottom w:val="none" w:sz="0" w:space="0" w:color="auto"/>
        <w:right w:val="none" w:sz="0" w:space="0" w:color="auto"/>
      </w:divBdr>
    </w:div>
    <w:div w:id="394931884">
      <w:marLeft w:val="640"/>
      <w:marRight w:val="0"/>
      <w:marTop w:val="0"/>
      <w:marBottom w:val="0"/>
      <w:divBdr>
        <w:top w:val="none" w:sz="0" w:space="0" w:color="auto"/>
        <w:left w:val="none" w:sz="0" w:space="0" w:color="auto"/>
        <w:bottom w:val="none" w:sz="0" w:space="0" w:color="auto"/>
        <w:right w:val="none" w:sz="0" w:space="0" w:color="auto"/>
      </w:divBdr>
    </w:div>
    <w:div w:id="394933830">
      <w:marLeft w:val="640"/>
      <w:marRight w:val="0"/>
      <w:marTop w:val="0"/>
      <w:marBottom w:val="0"/>
      <w:divBdr>
        <w:top w:val="none" w:sz="0" w:space="0" w:color="auto"/>
        <w:left w:val="none" w:sz="0" w:space="0" w:color="auto"/>
        <w:bottom w:val="none" w:sz="0" w:space="0" w:color="auto"/>
        <w:right w:val="none" w:sz="0" w:space="0" w:color="auto"/>
      </w:divBdr>
    </w:div>
    <w:div w:id="394934671">
      <w:marLeft w:val="640"/>
      <w:marRight w:val="0"/>
      <w:marTop w:val="0"/>
      <w:marBottom w:val="0"/>
      <w:divBdr>
        <w:top w:val="none" w:sz="0" w:space="0" w:color="auto"/>
        <w:left w:val="none" w:sz="0" w:space="0" w:color="auto"/>
        <w:bottom w:val="none" w:sz="0" w:space="0" w:color="auto"/>
        <w:right w:val="none" w:sz="0" w:space="0" w:color="auto"/>
      </w:divBdr>
    </w:div>
    <w:div w:id="395052310">
      <w:marLeft w:val="640"/>
      <w:marRight w:val="0"/>
      <w:marTop w:val="0"/>
      <w:marBottom w:val="0"/>
      <w:divBdr>
        <w:top w:val="none" w:sz="0" w:space="0" w:color="auto"/>
        <w:left w:val="none" w:sz="0" w:space="0" w:color="auto"/>
        <w:bottom w:val="none" w:sz="0" w:space="0" w:color="auto"/>
        <w:right w:val="none" w:sz="0" w:space="0" w:color="auto"/>
      </w:divBdr>
    </w:div>
    <w:div w:id="395054077">
      <w:marLeft w:val="640"/>
      <w:marRight w:val="0"/>
      <w:marTop w:val="0"/>
      <w:marBottom w:val="0"/>
      <w:divBdr>
        <w:top w:val="none" w:sz="0" w:space="0" w:color="auto"/>
        <w:left w:val="none" w:sz="0" w:space="0" w:color="auto"/>
        <w:bottom w:val="none" w:sz="0" w:space="0" w:color="auto"/>
        <w:right w:val="none" w:sz="0" w:space="0" w:color="auto"/>
      </w:divBdr>
    </w:div>
    <w:div w:id="395205047">
      <w:marLeft w:val="640"/>
      <w:marRight w:val="0"/>
      <w:marTop w:val="0"/>
      <w:marBottom w:val="0"/>
      <w:divBdr>
        <w:top w:val="none" w:sz="0" w:space="0" w:color="auto"/>
        <w:left w:val="none" w:sz="0" w:space="0" w:color="auto"/>
        <w:bottom w:val="none" w:sz="0" w:space="0" w:color="auto"/>
        <w:right w:val="none" w:sz="0" w:space="0" w:color="auto"/>
      </w:divBdr>
    </w:div>
    <w:div w:id="395205255">
      <w:marLeft w:val="640"/>
      <w:marRight w:val="0"/>
      <w:marTop w:val="0"/>
      <w:marBottom w:val="0"/>
      <w:divBdr>
        <w:top w:val="none" w:sz="0" w:space="0" w:color="auto"/>
        <w:left w:val="none" w:sz="0" w:space="0" w:color="auto"/>
        <w:bottom w:val="none" w:sz="0" w:space="0" w:color="auto"/>
        <w:right w:val="none" w:sz="0" w:space="0" w:color="auto"/>
      </w:divBdr>
    </w:div>
    <w:div w:id="395247639">
      <w:marLeft w:val="640"/>
      <w:marRight w:val="0"/>
      <w:marTop w:val="0"/>
      <w:marBottom w:val="0"/>
      <w:divBdr>
        <w:top w:val="none" w:sz="0" w:space="0" w:color="auto"/>
        <w:left w:val="none" w:sz="0" w:space="0" w:color="auto"/>
        <w:bottom w:val="none" w:sz="0" w:space="0" w:color="auto"/>
        <w:right w:val="none" w:sz="0" w:space="0" w:color="auto"/>
      </w:divBdr>
    </w:div>
    <w:div w:id="395249144">
      <w:marLeft w:val="640"/>
      <w:marRight w:val="0"/>
      <w:marTop w:val="0"/>
      <w:marBottom w:val="0"/>
      <w:divBdr>
        <w:top w:val="none" w:sz="0" w:space="0" w:color="auto"/>
        <w:left w:val="none" w:sz="0" w:space="0" w:color="auto"/>
        <w:bottom w:val="none" w:sz="0" w:space="0" w:color="auto"/>
        <w:right w:val="none" w:sz="0" w:space="0" w:color="auto"/>
      </w:divBdr>
    </w:div>
    <w:div w:id="395249757">
      <w:marLeft w:val="640"/>
      <w:marRight w:val="0"/>
      <w:marTop w:val="0"/>
      <w:marBottom w:val="0"/>
      <w:divBdr>
        <w:top w:val="none" w:sz="0" w:space="0" w:color="auto"/>
        <w:left w:val="none" w:sz="0" w:space="0" w:color="auto"/>
        <w:bottom w:val="none" w:sz="0" w:space="0" w:color="auto"/>
        <w:right w:val="none" w:sz="0" w:space="0" w:color="auto"/>
      </w:divBdr>
    </w:div>
    <w:div w:id="395275605">
      <w:marLeft w:val="640"/>
      <w:marRight w:val="0"/>
      <w:marTop w:val="0"/>
      <w:marBottom w:val="0"/>
      <w:divBdr>
        <w:top w:val="none" w:sz="0" w:space="0" w:color="auto"/>
        <w:left w:val="none" w:sz="0" w:space="0" w:color="auto"/>
        <w:bottom w:val="none" w:sz="0" w:space="0" w:color="auto"/>
        <w:right w:val="none" w:sz="0" w:space="0" w:color="auto"/>
      </w:divBdr>
    </w:div>
    <w:div w:id="395318560">
      <w:marLeft w:val="640"/>
      <w:marRight w:val="0"/>
      <w:marTop w:val="0"/>
      <w:marBottom w:val="0"/>
      <w:divBdr>
        <w:top w:val="none" w:sz="0" w:space="0" w:color="auto"/>
        <w:left w:val="none" w:sz="0" w:space="0" w:color="auto"/>
        <w:bottom w:val="none" w:sz="0" w:space="0" w:color="auto"/>
        <w:right w:val="none" w:sz="0" w:space="0" w:color="auto"/>
      </w:divBdr>
    </w:div>
    <w:div w:id="395399677">
      <w:marLeft w:val="640"/>
      <w:marRight w:val="0"/>
      <w:marTop w:val="0"/>
      <w:marBottom w:val="0"/>
      <w:divBdr>
        <w:top w:val="none" w:sz="0" w:space="0" w:color="auto"/>
        <w:left w:val="none" w:sz="0" w:space="0" w:color="auto"/>
        <w:bottom w:val="none" w:sz="0" w:space="0" w:color="auto"/>
        <w:right w:val="none" w:sz="0" w:space="0" w:color="auto"/>
      </w:divBdr>
    </w:div>
    <w:div w:id="395402736">
      <w:marLeft w:val="640"/>
      <w:marRight w:val="0"/>
      <w:marTop w:val="0"/>
      <w:marBottom w:val="0"/>
      <w:divBdr>
        <w:top w:val="none" w:sz="0" w:space="0" w:color="auto"/>
        <w:left w:val="none" w:sz="0" w:space="0" w:color="auto"/>
        <w:bottom w:val="none" w:sz="0" w:space="0" w:color="auto"/>
        <w:right w:val="none" w:sz="0" w:space="0" w:color="auto"/>
      </w:divBdr>
    </w:div>
    <w:div w:id="395473671">
      <w:marLeft w:val="640"/>
      <w:marRight w:val="0"/>
      <w:marTop w:val="0"/>
      <w:marBottom w:val="0"/>
      <w:divBdr>
        <w:top w:val="none" w:sz="0" w:space="0" w:color="auto"/>
        <w:left w:val="none" w:sz="0" w:space="0" w:color="auto"/>
        <w:bottom w:val="none" w:sz="0" w:space="0" w:color="auto"/>
        <w:right w:val="none" w:sz="0" w:space="0" w:color="auto"/>
      </w:divBdr>
    </w:div>
    <w:div w:id="395475322">
      <w:marLeft w:val="640"/>
      <w:marRight w:val="0"/>
      <w:marTop w:val="0"/>
      <w:marBottom w:val="0"/>
      <w:divBdr>
        <w:top w:val="none" w:sz="0" w:space="0" w:color="auto"/>
        <w:left w:val="none" w:sz="0" w:space="0" w:color="auto"/>
        <w:bottom w:val="none" w:sz="0" w:space="0" w:color="auto"/>
        <w:right w:val="none" w:sz="0" w:space="0" w:color="auto"/>
      </w:divBdr>
    </w:div>
    <w:div w:id="395517468">
      <w:marLeft w:val="640"/>
      <w:marRight w:val="0"/>
      <w:marTop w:val="0"/>
      <w:marBottom w:val="0"/>
      <w:divBdr>
        <w:top w:val="none" w:sz="0" w:space="0" w:color="auto"/>
        <w:left w:val="none" w:sz="0" w:space="0" w:color="auto"/>
        <w:bottom w:val="none" w:sz="0" w:space="0" w:color="auto"/>
        <w:right w:val="none" w:sz="0" w:space="0" w:color="auto"/>
      </w:divBdr>
    </w:div>
    <w:div w:id="395662408">
      <w:marLeft w:val="640"/>
      <w:marRight w:val="0"/>
      <w:marTop w:val="0"/>
      <w:marBottom w:val="0"/>
      <w:divBdr>
        <w:top w:val="none" w:sz="0" w:space="0" w:color="auto"/>
        <w:left w:val="none" w:sz="0" w:space="0" w:color="auto"/>
        <w:bottom w:val="none" w:sz="0" w:space="0" w:color="auto"/>
        <w:right w:val="none" w:sz="0" w:space="0" w:color="auto"/>
      </w:divBdr>
    </w:div>
    <w:div w:id="395665187">
      <w:marLeft w:val="640"/>
      <w:marRight w:val="0"/>
      <w:marTop w:val="0"/>
      <w:marBottom w:val="0"/>
      <w:divBdr>
        <w:top w:val="none" w:sz="0" w:space="0" w:color="auto"/>
        <w:left w:val="none" w:sz="0" w:space="0" w:color="auto"/>
        <w:bottom w:val="none" w:sz="0" w:space="0" w:color="auto"/>
        <w:right w:val="none" w:sz="0" w:space="0" w:color="auto"/>
      </w:divBdr>
    </w:div>
    <w:div w:id="395668107">
      <w:marLeft w:val="640"/>
      <w:marRight w:val="0"/>
      <w:marTop w:val="0"/>
      <w:marBottom w:val="0"/>
      <w:divBdr>
        <w:top w:val="none" w:sz="0" w:space="0" w:color="auto"/>
        <w:left w:val="none" w:sz="0" w:space="0" w:color="auto"/>
        <w:bottom w:val="none" w:sz="0" w:space="0" w:color="auto"/>
        <w:right w:val="none" w:sz="0" w:space="0" w:color="auto"/>
      </w:divBdr>
    </w:div>
    <w:div w:id="395671296">
      <w:marLeft w:val="640"/>
      <w:marRight w:val="0"/>
      <w:marTop w:val="0"/>
      <w:marBottom w:val="0"/>
      <w:divBdr>
        <w:top w:val="none" w:sz="0" w:space="0" w:color="auto"/>
        <w:left w:val="none" w:sz="0" w:space="0" w:color="auto"/>
        <w:bottom w:val="none" w:sz="0" w:space="0" w:color="auto"/>
        <w:right w:val="none" w:sz="0" w:space="0" w:color="auto"/>
      </w:divBdr>
    </w:div>
    <w:div w:id="395738726">
      <w:marLeft w:val="640"/>
      <w:marRight w:val="0"/>
      <w:marTop w:val="0"/>
      <w:marBottom w:val="0"/>
      <w:divBdr>
        <w:top w:val="none" w:sz="0" w:space="0" w:color="auto"/>
        <w:left w:val="none" w:sz="0" w:space="0" w:color="auto"/>
        <w:bottom w:val="none" w:sz="0" w:space="0" w:color="auto"/>
        <w:right w:val="none" w:sz="0" w:space="0" w:color="auto"/>
      </w:divBdr>
    </w:div>
    <w:div w:id="395782097">
      <w:marLeft w:val="640"/>
      <w:marRight w:val="0"/>
      <w:marTop w:val="0"/>
      <w:marBottom w:val="0"/>
      <w:divBdr>
        <w:top w:val="none" w:sz="0" w:space="0" w:color="auto"/>
        <w:left w:val="none" w:sz="0" w:space="0" w:color="auto"/>
        <w:bottom w:val="none" w:sz="0" w:space="0" w:color="auto"/>
        <w:right w:val="none" w:sz="0" w:space="0" w:color="auto"/>
      </w:divBdr>
    </w:div>
    <w:div w:id="395787216">
      <w:marLeft w:val="640"/>
      <w:marRight w:val="0"/>
      <w:marTop w:val="0"/>
      <w:marBottom w:val="0"/>
      <w:divBdr>
        <w:top w:val="none" w:sz="0" w:space="0" w:color="auto"/>
        <w:left w:val="none" w:sz="0" w:space="0" w:color="auto"/>
        <w:bottom w:val="none" w:sz="0" w:space="0" w:color="auto"/>
        <w:right w:val="none" w:sz="0" w:space="0" w:color="auto"/>
      </w:divBdr>
    </w:div>
    <w:div w:id="395787761">
      <w:marLeft w:val="640"/>
      <w:marRight w:val="0"/>
      <w:marTop w:val="0"/>
      <w:marBottom w:val="0"/>
      <w:divBdr>
        <w:top w:val="none" w:sz="0" w:space="0" w:color="auto"/>
        <w:left w:val="none" w:sz="0" w:space="0" w:color="auto"/>
        <w:bottom w:val="none" w:sz="0" w:space="0" w:color="auto"/>
        <w:right w:val="none" w:sz="0" w:space="0" w:color="auto"/>
      </w:divBdr>
    </w:div>
    <w:div w:id="395859670">
      <w:marLeft w:val="640"/>
      <w:marRight w:val="0"/>
      <w:marTop w:val="0"/>
      <w:marBottom w:val="0"/>
      <w:divBdr>
        <w:top w:val="none" w:sz="0" w:space="0" w:color="auto"/>
        <w:left w:val="none" w:sz="0" w:space="0" w:color="auto"/>
        <w:bottom w:val="none" w:sz="0" w:space="0" w:color="auto"/>
        <w:right w:val="none" w:sz="0" w:space="0" w:color="auto"/>
      </w:divBdr>
    </w:div>
    <w:div w:id="395860499">
      <w:marLeft w:val="640"/>
      <w:marRight w:val="0"/>
      <w:marTop w:val="0"/>
      <w:marBottom w:val="0"/>
      <w:divBdr>
        <w:top w:val="none" w:sz="0" w:space="0" w:color="auto"/>
        <w:left w:val="none" w:sz="0" w:space="0" w:color="auto"/>
        <w:bottom w:val="none" w:sz="0" w:space="0" w:color="auto"/>
        <w:right w:val="none" w:sz="0" w:space="0" w:color="auto"/>
      </w:divBdr>
    </w:div>
    <w:div w:id="395862681">
      <w:marLeft w:val="640"/>
      <w:marRight w:val="0"/>
      <w:marTop w:val="0"/>
      <w:marBottom w:val="0"/>
      <w:divBdr>
        <w:top w:val="none" w:sz="0" w:space="0" w:color="auto"/>
        <w:left w:val="none" w:sz="0" w:space="0" w:color="auto"/>
        <w:bottom w:val="none" w:sz="0" w:space="0" w:color="auto"/>
        <w:right w:val="none" w:sz="0" w:space="0" w:color="auto"/>
      </w:divBdr>
    </w:div>
    <w:div w:id="395931442">
      <w:marLeft w:val="640"/>
      <w:marRight w:val="0"/>
      <w:marTop w:val="0"/>
      <w:marBottom w:val="0"/>
      <w:divBdr>
        <w:top w:val="none" w:sz="0" w:space="0" w:color="auto"/>
        <w:left w:val="none" w:sz="0" w:space="0" w:color="auto"/>
        <w:bottom w:val="none" w:sz="0" w:space="0" w:color="auto"/>
        <w:right w:val="none" w:sz="0" w:space="0" w:color="auto"/>
      </w:divBdr>
    </w:div>
    <w:div w:id="395933354">
      <w:marLeft w:val="640"/>
      <w:marRight w:val="0"/>
      <w:marTop w:val="0"/>
      <w:marBottom w:val="0"/>
      <w:divBdr>
        <w:top w:val="none" w:sz="0" w:space="0" w:color="auto"/>
        <w:left w:val="none" w:sz="0" w:space="0" w:color="auto"/>
        <w:bottom w:val="none" w:sz="0" w:space="0" w:color="auto"/>
        <w:right w:val="none" w:sz="0" w:space="0" w:color="auto"/>
      </w:divBdr>
    </w:div>
    <w:div w:id="395977522">
      <w:marLeft w:val="640"/>
      <w:marRight w:val="0"/>
      <w:marTop w:val="0"/>
      <w:marBottom w:val="0"/>
      <w:divBdr>
        <w:top w:val="none" w:sz="0" w:space="0" w:color="auto"/>
        <w:left w:val="none" w:sz="0" w:space="0" w:color="auto"/>
        <w:bottom w:val="none" w:sz="0" w:space="0" w:color="auto"/>
        <w:right w:val="none" w:sz="0" w:space="0" w:color="auto"/>
      </w:divBdr>
    </w:div>
    <w:div w:id="395982187">
      <w:marLeft w:val="640"/>
      <w:marRight w:val="0"/>
      <w:marTop w:val="0"/>
      <w:marBottom w:val="0"/>
      <w:divBdr>
        <w:top w:val="none" w:sz="0" w:space="0" w:color="auto"/>
        <w:left w:val="none" w:sz="0" w:space="0" w:color="auto"/>
        <w:bottom w:val="none" w:sz="0" w:space="0" w:color="auto"/>
        <w:right w:val="none" w:sz="0" w:space="0" w:color="auto"/>
      </w:divBdr>
    </w:div>
    <w:div w:id="396048444">
      <w:marLeft w:val="640"/>
      <w:marRight w:val="0"/>
      <w:marTop w:val="0"/>
      <w:marBottom w:val="0"/>
      <w:divBdr>
        <w:top w:val="none" w:sz="0" w:space="0" w:color="auto"/>
        <w:left w:val="none" w:sz="0" w:space="0" w:color="auto"/>
        <w:bottom w:val="none" w:sz="0" w:space="0" w:color="auto"/>
        <w:right w:val="none" w:sz="0" w:space="0" w:color="auto"/>
      </w:divBdr>
    </w:div>
    <w:div w:id="396057058">
      <w:marLeft w:val="640"/>
      <w:marRight w:val="0"/>
      <w:marTop w:val="0"/>
      <w:marBottom w:val="0"/>
      <w:divBdr>
        <w:top w:val="none" w:sz="0" w:space="0" w:color="auto"/>
        <w:left w:val="none" w:sz="0" w:space="0" w:color="auto"/>
        <w:bottom w:val="none" w:sz="0" w:space="0" w:color="auto"/>
        <w:right w:val="none" w:sz="0" w:space="0" w:color="auto"/>
      </w:divBdr>
    </w:div>
    <w:div w:id="396125687">
      <w:marLeft w:val="640"/>
      <w:marRight w:val="0"/>
      <w:marTop w:val="0"/>
      <w:marBottom w:val="0"/>
      <w:divBdr>
        <w:top w:val="none" w:sz="0" w:space="0" w:color="auto"/>
        <w:left w:val="none" w:sz="0" w:space="0" w:color="auto"/>
        <w:bottom w:val="none" w:sz="0" w:space="0" w:color="auto"/>
        <w:right w:val="none" w:sz="0" w:space="0" w:color="auto"/>
      </w:divBdr>
    </w:div>
    <w:div w:id="396170927">
      <w:marLeft w:val="640"/>
      <w:marRight w:val="0"/>
      <w:marTop w:val="0"/>
      <w:marBottom w:val="0"/>
      <w:divBdr>
        <w:top w:val="none" w:sz="0" w:space="0" w:color="auto"/>
        <w:left w:val="none" w:sz="0" w:space="0" w:color="auto"/>
        <w:bottom w:val="none" w:sz="0" w:space="0" w:color="auto"/>
        <w:right w:val="none" w:sz="0" w:space="0" w:color="auto"/>
      </w:divBdr>
    </w:div>
    <w:div w:id="396173986">
      <w:marLeft w:val="640"/>
      <w:marRight w:val="0"/>
      <w:marTop w:val="0"/>
      <w:marBottom w:val="0"/>
      <w:divBdr>
        <w:top w:val="none" w:sz="0" w:space="0" w:color="auto"/>
        <w:left w:val="none" w:sz="0" w:space="0" w:color="auto"/>
        <w:bottom w:val="none" w:sz="0" w:space="0" w:color="auto"/>
        <w:right w:val="none" w:sz="0" w:space="0" w:color="auto"/>
      </w:divBdr>
    </w:div>
    <w:div w:id="396244744">
      <w:marLeft w:val="640"/>
      <w:marRight w:val="0"/>
      <w:marTop w:val="0"/>
      <w:marBottom w:val="0"/>
      <w:divBdr>
        <w:top w:val="none" w:sz="0" w:space="0" w:color="auto"/>
        <w:left w:val="none" w:sz="0" w:space="0" w:color="auto"/>
        <w:bottom w:val="none" w:sz="0" w:space="0" w:color="auto"/>
        <w:right w:val="none" w:sz="0" w:space="0" w:color="auto"/>
      </w:divBdr>
    </w:div>
    <w:div w:id="396319661">
      <w:marLeft w:val="640"/>
      <w:marRight w:val="0"/>
      <w:marTop w:val="0"/>
      <w:marBottom w:val="0"/>
      <w:divBdr>
        <w:top w:val="none" w:sz="0" w:space="0" w:color="auto"/>
        <w:left w:val="none" w:sz="0" w:space="0" w:color="auto"/>
        <w:bottom w:val="none" w:sz="0" w:space="0" w:color="auto"/>
        <w:right w:val="none" w:sz="0" w:space="0" w:color="auto"/>
      </w:divBdr>
    </w:div>
    <w:div w:id="396320612">
      <w:marLeft w:val="640"/>
      <w:marRight w:val="0"/>
      <w:marTop w:val="0"/>
      <w:marBottom w:val="0"/>
      <w:divBdr>
        <w:top w:val="none" w:sz="0" w:space="0" w:color="auto"/>
        <w:left w:val="none" w:sz="0" w:space="0" w:color="auto"/>
        <w:bottom w:val="none" w:sz="0" w:space="0" w:color="auto"/>
        <w:right w:val="none" w:sz="0" w:space="0" w:color="auto"/>
      </w:divBdr>
    </w:div>
    <w:div w:id="396322010">
      <w:marLeft w:val="640"/>
      <w:marRight w:val="0"/>
      <w:marTop w:val="0"/>
      <w:marBottom w:val="0"/>
      <w:divBdr>
        <w:top w:val="none" w:sz="0" w:space="0" w:color="auto"/>
        <w:left w:val="none" w:sz="0" w:space="0" w:color="auto"/>
        <w:bottom w:val="none" w:sz="0" w:space="0" w:color="auto"/>
        <w:right w:val="none" w:sz="0" w:space="0" w:color="auto"/>
      </w:divBdr>
    </w:div>
    <w:div w:id="396366910">
      <w:marLeft w:val="640"/>
      <w:marRight w:val="0"/>
      <w:marTop w:val="0"/>
      <w:marBottom w:val="0"/>
      <w:divBdr>
        <w:top w:val="none" w:sz="0" w:space="0" w:color="auto"/>
        <w:left w:val="none" w:sz="0" w:space="0" w:color="auto"/>
        <w:bottom w:val="none" w:sz="0" w:space="0" w:color="auto"/>
        <w:right w:val="none" w:sz="0" w:space="0" w:color="auto"/>
      </w:divBdr>
    </w:div>
    <w:div w:id="396393069">
      <w:marLeft w:val="640"/>
      <w:marRight w:val="0"/>
      <w:marTop w:val="0"/>
      <w:marBottom w:val="0"/>
      <w:divBdr>
        <w:top w:val="none" w:sz="0" w:space="0" w:color="auto"/>
        <w:left w:val="none" w:sz="0" w:space="0" w:color="auto"/>
        <w:bottom w:val="none" w:sz="0" w:space="0" w:color="auto"/>
        <w:right w:val="none" w:sz="0" w:space="0" w:color="auto"/>
      </w:divBdr>
    </w:div>
    <w:div w:id="396435705">
      <w:marLeft w:val="640"/>
      <w:marRight w:val="0"/>
      <w:marTop w:val="0"/>
      <w:marBottom w:val="0"/>
      <w:divBdr>
        <w:top w:val="none" w:sz="0" w:space="0" w:color="auto"/>
        <w:left w:val="none" w:sz="0" w:space="0" w:color="auto"/>
        <w:bottom w:val="none" w:sz="0" w:space="0" w:color="auto"/>
        <w:right w:val="none" w:sz="0" w:space="0" w:color="auto"/>
      </w:divBdr>
    </w:div>
    <w:div w:id="396436003">
      <w:marLeft w:val="640"/>
      <w:marRight w:val="0"/>
      <w:marTop w:val="0"/>
      <w:marBottom w:val="0"/>
      <w:divBdr>
        <w:top w:val="none" w:sz="0" w:space="0" w:color="auto"/>
        <w:left w:val="none" w:sz="0" w:space="0" w:color="auto"/>
        <w:bottom w:val="none" w:sz="0" w:space="0" w:color="auto"/>
        <w:right w:val="none" w:sz="0" w:space="0" w:color="auto"/>
      </w:divBdr>
    </w:div>
    <w:div w:id="396443963">
      <w:marLeft w:val="640"/>
      <w:marRight w:val="0"/>
      <w:marTop w:val="0"/>
      <w:marBottom w:val="0"/>
      <w:divBdr>
        <w:top w:val="none" w:sz="0" w:space="0" w:color="auto"/>
        <w:left w:val="none" w:sz="0" w:space="0" w:color="auto"/>
        <w:bottom w:val="none" w:sz="0" w:space="0" w:color="auto"/>
        <w:right w:val="none" w:sz="0" w:space="0" w:color="auto"/>
      </w:divBdr>
    </w:div>
    <w:div w:id="396513937">
      <w:marLeft w:val="640"/>
      <w:marRight w:val="0"/>
      <w:marTop w:val="0"/>
      <w:marBottom w:val="0"/>
      <w:divBdr>
        <w:top w:val="none" w:sz="0" w:space="0" w:color="auto"/>
        <w:left w:val="none" w:sz="0" w:space="0" w:color="auto"/>
        <w:bottom w:val="none" w:sz="0" w:space="0" w:color="auto"/>
        <w:right w:val="none" w:sz="0" w:space="0" w:color="auto"/>
      </w:divBdr>
    </w:div>
    <w:div w:id="396515428">
      <w:marLeft w:val="640"/>
      <w:marRight w:val="0"/>
      <w:marTop w:val="0"/>
      <w:marBottom w:val="0"/>
      <w:divBdr>
        <w:top w:val="none" w:sz="0" w:space="0" w:color="auto"/>
        <w:left w:val="none" w:sz="0" w:space="0" w:color="auto"/>
        <w:bottom w:val="none" w:sz="0" w:space="0" w:color="auto"/>
        <w:right w:val="none" w:sz="0" w:space="0" w:color="auto"/>
      </w:divBdr>
    </w:div>
    <w:div w:id="396516066">
      <w:marLeft w:val="640"/>
      <w:marRight w:val="0"/>
      <w:marTop w:val="0"/>
      <w:marBottom w:val="0"/>
      <w:divBdr>
        <w:top w:val="none" w:sz="0" w:space="0" w:color="auto"/>
        <w:left w:val="none" w:sz="0" w:space="0" w:color="auto"/>
        <w:bottom w:val="none" w:sz="0" w:space="0" w:color="auto"/>
        <w:right w:val="none" w:sz="0" w:space="0" w:color="auto"/>
      </w:divBdr>
    </w:div>
    <w:div w:id="396519746">
      <w:marLeft w:val="640"/>
      <w:marRight w:val="0"/>
      <w:marTop w:val="0"/>
      <w:marBottom w:val="0"/>
      <w:divBdr>
        <w:top w:val="none" w:sz="0" w:space="0" w:color="auto"/>
        <w:left w:val="none" w:sz="0" w:space="0" w:color="auto"/>
        <w:bottom w:val="none" w:sz="0" w:space="0" w:color="auto"/>
        <w:right w:val="none" w:sz="0" w:space="0" w:color="auto"/>
      </w:divBdr>
    </w:div>
    <w:div w:id="396586482">
      <w:marLeft w:val="640"/>
      <w:marRight w:val="0"/>
      <w:marTop w:val="0"/>
      <w:marBottom w:val="0"/>
      <w:divBdr>
        <w:top w:val="none" w:sz="0" w:space="0" w:color="auto"/>
        <w:left w:val="none" w:sz="0" w:space="0" w:color="auto"/>
        <w:bottom w:val="none" w:sz="0" w:space="0" w:color="auto"/>
        <w:right w:val="none" w:sz="0" w:space="0" w:color="auto"/>
      </w:divBdr>
    </w:div>
    <w:div w:id="396629702">
      <w:marLeft w:val="640"/>
      <w:marRight w:val="0"/>
      <w:marTop w:val="0"/>
      <w:marBottom w:val="0"/>
      <w:divBdr>
        <w:top w:val="none" w:sz="0" w:space="0" w:color="auto"/>
        <w:left w:val="none" w:sz="0" w:space="0" w:color="auto"/>
        <w:bottom w:val="none" w:sz="0" w:space="0" w:color="auto"/>
        <w:right w:val="none" w:sz="0" w:space="0" w:color="auto"/>
      </w:divBdr>
    </w:div>
    <w:div w:id="396779501">
      <w:marLeft w:val="640"/>
      <w:marRight w:val="0"/>
      <w:marTop w:val="0"/>
      <w:marBottom w:val="0"/>
      <w:divBdr>
        <w:top w:val="none" w:sz="0" w:space="0" w:color="auto"/>
        <w:left w:val="none" w:sz="0" w:space="0" w:color="auto"/>
        <w:bottom w:val="none" w:sz="0" w:space="0" w:color="auto"/>
        <w:right w:val="none" w:sz="0" w:space="0" w:color="auto"/>
      </w:divBdr>
    </w:div>
    <w:div w:id="396781417">
      <w:marLeft w:val="640"/>
      <w:marRight w:val="0"/>
      <w:marTop w:val="0"/>
      <w:marBottom w:val="0"/>
      <w:divBdr>
        <w:top w:val="none" w:sz="0" w:space="0" w:color="auto"/>
        <w:left w:val="none" w:sz="0" w:space="0" w:color="auto"/>
        <w:bottom w:val="none" w:sz="0" w:space="0" w:color="auto"/>
        <w:right w:val="none" w:sz="0" w:space="0" w:color="auto"/>
      </w:divBdr>
    </w:div>
    <w:div w:id="396824591">
      <w:marLeft w:val="640"/>
      <w:marRight w:val="0"/>
      <w:marTop w:val="0"/>
      <w:marBottom w:val="0"/>
      <w:divBdr>
        <w:top w:val="none" w:sz="0" w:space="0" w:color="auto"/>
        <w:left w:val="none" w:sz="0" w:space="0" w:color="auto"/>
        <w:bottom w:val="none" w:sz="0" w:space="0" w:color="auto"/>
        <w:right w:val="none" w:sz="0" w:space="0" w:color="auto"/>
      </w:divBdr>
    </w:div>
    <w:div w:id="396826116">
      <w:marLeft w:val="640"/>
      <w:marRight w:val="0"/>
      <w:marTop w:val="0"/>
      <w:marBottom w:val="0"/>
      <w:divBdr>
        <w:top w:val="none" w:sz="0" w:space="0" w:color="auto"/>
        <w:left w:val="none" w:sz="0" w:space="0" w:color="auto"/>
        <w:bottom w:val="none" w:sz="0" w:space="0" w:color="auto"/>
        <w:right w:val="none" w:sz="0" w:space="0" w:color="auto"/>
      </w:divBdr>
    </w:div>
    <w:div w:id="396828641">
      <w:marLeft w:val="640"/>
      <w:marRight w:val="0"/>
      <w:marTop w:val="0"/>
      <w:marBottom w:val="0"/>
      <w:divBdr>
        <w:top w:val="none" w:sz="0" w:space="0" w:color="auto"/>
        <w:left w:val="none" w:sz="0" w:space="0" w:color="auto"/>
        <w:bottom w:val="none" w:sz="0" w:space="0" w:color="auto"/>
        <w:right w:val="none" w:sz="0" w:space="0" w:color="auto"/>
      </w:divBdr>
    </w:div>
    <w:div w:id="396902865">
      <w:marLeft w:val="640"/>
      <w:marRight w:val="0"/>
      <w:marTop w:val="0"/>
      <w:marBottom w:val="0"/>
      <w:divBdr>
        <w:top w:val="none" w:sz="0" w:space="0" w:color="auto"/>
        <w:left w:val="none" w:sz="0" w:space="0" w:color="auto"/>
        <w:bottom w:val="none" w:sz="0" w:space="0" w:color="auto"/>
        <w:right w:val="none" w:sz="0" w:space="0" w:color="auto"/>
      </w:divBdr>
    </w:div>
    <w:div w:id="396903072">
      <w:marLeft w:val="640"/>
      <w:marRight w:val="0"/>
      <w:marTop w:val="0"/>
      <w:marBottom w:val="0"/>
      <w:divBdr>
        <w:top w:val="none" w:sz="0" w:space="0" w:color="auto"/>
        <w:left w:val="none" w:sz="0" w:space="0" w:color="auto"/>
        <w:bottom w:val="none" w:sz="0" w:space="0" w:color="auto"/>
        <w:right w:val="none" w:sz="0" w:space="0" w:color="auto"/>
      </w:divBdr>
    </w:div>
    <w:div w:id="396904020">
      <w:marLeft w:val="640"/>
      <w:marRight w:val="0"/>
      <w:marTop w:val="0"/>
      <w:marBottom w:val="0"/>
      <w:divBdr>
        <w:top w:val="none" w:sz="0" w:space="0" w:color="auto"/>
        <w:left w:val="none" w:sz="0" w:space="0" w:color="auto"/>
        <w:bottom w:val="none" w:sz="0" w:space="0" w:color="auto"/>
        <w:right w:val="none" w:sz="0" w:space="0" w:color="auto"/>
      </w:divBdr>
    </w:div>
    <w:div w:id="396905390">
      <w:marLeft w:val="640"/>
      <w:marRight w:val="0"/>
      <w:marTop w:val="0"/>
      <w:marBottom w:val="0"/>
      <w:divBdr>
        <w:top w:val="none" w:sz="0" w:space="0" w:color="auto"/>
        <w:left w:val="none" w:sz="0" w:space="0" w:color="auto"/>
        <w:bottom w:val="none" w:sz="0" w:space="0" w:color="auto"/>
        <w:right w:val="none" w:sz="0" w:space="0" w:color="auto"/>
      </w:divBdr>
    </w:div>
    <w:div w:id="396906035">
      <w:marLeft w:val="640"/>
      <w:marRight w:val="0"/>
      <w:marTop w:val="0"/>
      <w:marBottom w:val="0"/>
      <w:divBdr>
        <w:top w:val="none" w:sz="0" w:space="0" w:color="auto"/>
        <w:left w:val="none" w:sz="0" w:space="0" w:color="auto"/>
        <w:bottom w:val="none" w:sz="0" w:space="0" w:color="auto"/>
        <w:right w:val="none" w:sz="0" w:space="0" w:color="auto"/>
      </w:divBdr>
    </w:div>
    <w:div w:id="396976707">
      <w:marLeft w:val="640"/>
      <w:marRight w:val="0"/>
      <w:marTop w:val="0"/>
      <w:marBottom w:val="0"/>
      <w:divBdr>
        <w:top w:val="none" w:sz="0" w:space="0" w:color="auto"/>
        <w:left w:val="none" w:sz="0" w:space="0" w:color="auto"/>
        <w:bottom w:val="none" w:sz="0" w:space="0" w:color="auto"/>
        <w:right w:val="none" w:sz="0" w:space="0" w:color="auto"/>
      </w:divBdr>
    </w:div>
    <w:div w:id="396977080">
      <w:marLeft w:val="640"/>
      <w:marRight w:val="0"/>
      <w:marTop w:val="0"/>
      <w:marBottom w:val="0"/>
      <w:divBdr>
        <w:top w:val="none" w:sz="0" w:space="0" w:color="auto"/>
        <w:left w:val="none" w:sz="0" w:space="0" w:color="auto"/>
        <w:bottom w:val="none" w:sz="0" w:space="0" w:color="auto"/>
        <w:right w:val="none" w:sz="0" w:space="0" w:color="auto"/>
      </w:divBdr>
    </w:div>
    <w:div w:id="396978746">
      <w:marLeft w:val="640"/>
      <w:marRight w:val="0"/>
      <w:marTop w:val="0"/>
      <w:marBottom w:val="0"/>
      <w:divBdr>
        <w:top w:val="none" w:sz="0" w:space="0" w:color="auto"/>
        <w:left w:val="none" w:sz="0" w:space="0" w:color="auto"/>
        <w:bottom w:val="none" w:sz="0" w:space="0" w:color="auto"/>
        <w:right w:val="none" w:sz="0" w:space="0" w:color="auto"/>
      </w:divBdr>
    </w:div>
    <w:div w:id="397017278">
      <w:marLeft w:val="640"/>
      <w:marRight w:val="0"/>
      <w:marTop w:val="0"/>
      <w:marBottom w:val="0"/>
      <w:divBdr>
        <w:top w:val="none" w:sz="0" w:space="0" w:color="auto"/>
        <w:left w:val="none" w:sz="0" w:space="0" w:color="auto"/>
        <w:bottom w:val="none" w:sz="0" w:space="0" w:color="auto"/>
        <w:right w:val="none" w:sz="0" w:space="0" w:color="auto"/>
      </w:divBdr>
    </w:div>
    <w:div w:id="397019216">
      <w:marLeft w:val="640"/>
      <w:marRight w:val="0"/>
      <w:marTop w:val="0"/>
      <w:marBottom w:val="0"/>
      <w:divBdr>
        <w:top w:val="none" w:sz="0" w:space="0" w:color="auto"/>
        <w:left w:val="none" w:sz="0" w:space="0" w:color="auto"/>
        <w:bottom w:val="none" w:sz="0" w:space="0" w:color="auto"/>
        <w:right w:val="none" w:sz="0" w:space="0" w:color="auto"/>
      </w:divBdr>
    </w:div>
    <w:div w:id="397019557">
      <w:marLeft w:val="640"/>
      <w:marRight w:val="0"/>
      <w:marTop w:val="0"/>
      <w:marBottom w:val="0"/>
      <w:divBdr>
        <w:top w:val="none" w:sz="0" w:space="0" w:color="auto"/>
        <w:left w:val="none" w:sz="0" w:space="0" w:color="auto"/>
        <w:bottom w:val="none" w:sz="0" w:space="0" w:color="auto"/>
        <w:right w:val="none" w:sz="0" w:space="0" w:color="auto"/>
      </w:divBdr>
    </w:div>
    <w:div w:id="397020580">
      <w:marLeft w:val="640"/>
      <w:marRight w:val="0"/>
      <w:marTop w:val="0"/>
      <w:marBottom w:val="0"/>
      <w:divBdr>
        <w:top w:val="none" w:sz="0" w:space="0" w:color="auto"/>
        <w:left w:val="none" w:sz="0" w:space="0" w:color="auto"/>
        <w:bottom w:val="none" w:sz="0" w:space="0" w:color="auto"/>
        <w:right w:val="none" w:sz="0" w:space="0" w:color="auto"/>
      </w:divBdr>
    </w:div>
    <w:div w:id="397020699">
      <w:marLeft w:val="640"/>
      <w:marRight w:val="0"/>
      <w:marTop w:val="0"/>
      <w:marBottom w:val="0"/>
      <w:divBdr>
        <w:top w:val="none" w:sz="0" w:space="0" w:color="auto"/>
        <w:left w:val="none" w:sz="0" w:space="0" w:color="auto"/>
        <w:bottom w:val="none" w:sz="0" w:space="0" w:color="auto"/>
        <w:right w:val="none" w:sz="0" w:space="0" w:color="auto"/>
      </w:divBdr>
    </w:div>
    <w:div w:id="397095427">
      <w:marLeft w:val="640"/>
      <w:marRight w:val="0"/>
      <w:marTop w:val="0"/>
      <w:marBottom w:val="0"/>
      <w:divBdr>
        <w:top w:val="none" w:sz="0" w:space="0" w:color="auto"/>
        <w:left w:val="none" w:sz="0" w:space="0" w:color="auto"/>
        <w:bottom w:val="none" w:sz="0" w:space="0" w:color="auto"/>
        <w:right w:val="none" w:sz="0" w:space="0" w:color="auto"/>
      </w:divBdr>
    </w:div>
    <w:div w:id="397096076">
      <w:marLeft w:val="640"/>
      <w:marRight w:val="0"/>
      <w:marTop w:val="0"/>
      <w:marBottom w:val="0"/>
      <w:divBdr>
        <w:top w:val="none" w:sz="0" w:space="0" w:color="auto"/>
        <w:left w:val="none" w:sz="0" w:space="0" w:color="auto"/>
        <w:bottom w:val="none" w:sz="0" w:space="0" w:color="auto"/>
        <w:right w:val="none" w:sz="0" w:space="0" w:color="auto"/>
      </w:divBdr>
    </w:div>
    <w:div w:id="397097453">
      <w:marLeft w:val="640"/>
      <w:marRight w:val="0"/>
      <w:marTop w:val="0"/>
      <w:marBottom w:val="0"/>
      <w:divBdr>
        <w:top w:val="none" w:sz="0" w:space="0" w:color="auto"/>
        <w:left w:val="none" w:sz="0" w:space="0" w:color="auto"/>
        <w:bottom w:val="none" w:sz="0" w:space="0" w:color="auto"/>
        <w:right w:val="none" w:sz="0" w:space="0" w:color="auto"/>
      </w:divBdr>
    </w:div>
    <w:div w:id="397173993">
      <w:marLeft w:val="640"/>
      <w:marRight w:val="0"/>
      <w:marTop w:val="0"/>
      <w:marBottom w:val="0"/>
      <w:divBdr>
        <w:top w:val="none" w:sz="0" w:space="0" w:color="auto"/>
        <w:left w:val="none" w:sz="0" w:space="0" w:color="auto"/>
        <w:bottom w:val="none" w:sz="0" w:space="0" w:color="auto"/>
        <w:right w:val="none" w:sz="0" w:space="0" w:color="auto"/>
      </w:divBdr>
    </w:div>
    <w:div w:id="397217013">
      <w:marLeft w:val="640"/>
      <w:marRight w:val="0"/>
      <w:marTop w:val="0"/>
      <w:marBottom w:val="0"/>
      <w:divBdr>
        <w:top w:val="none" w:sz="0" w:space="0" w:color="auto"/>
        <w:left w:val="none" w:sz="0" w:space="0" w:color="auto"/>
        <w:bottom w:val="none" w:sz="0" w:space="0" w:color="auto"/>
        <w:right w:val="none" w:sz="0" w:space="0" w:color="auto"/>
      </w:divBdr>
    </w:div>
    <w:div w:id="397242695">
      <w:marLeft w:val="640"/>
      <w:marRight w:val="0"/>
      <w:marTop w:val="0"/>
      <w:marBottom w:val="0"/>
      <w:divBdr>
        <w:top w:val="none" w:sz="0" w:space="0" w:color="auto"/>
        <w:left w:val="none" w:sz="0" w:space="0" w:color="auto"/>
        <w:bottom w:val="none" w:sz="0" w:space="0" w:color="auto"/>
        <w:right w:val="none" w:sz="0" w:space="0" w:color="auto"/>
      </w:divBdr>
    </w:div>
    <w:div w:id="397244638">
      <w:marLeft w:val="640"/>
      <w:marRight w:val="0"/>
      <w:marTop w:val="0"/>
      <w:marBottom w:val="0"/>
      <w:divBdr>
        <w:top w:val="none" w:sz="0" w:space="0" w:color="auto"/>
        <w:left w:val="none" w:sz="0" w:space="0" w:color="auto"/>
        <w:bottom w:val="none" w:sz="0" w:space="0" w:color="auto"/>
        <w:right w:val="none" w:sz="0" w:space="0" w:color="auto"/>
      </w:divBdr>
    </w:div>
    <w:div w:id="397245041">
      <w:marLeft w:val="640"/>
      <w:marRight w:val="0"/>
      <w:marTop w:val="0"/>
      <w:marBottom w:val="0"/>
      <w:divBdr>
        <w:top w:val="none" w:sz="0" w:space="0" w:color="auto"/>
        <w:left w:val="none" w:sz="0" w:space="0" w:color="auto"/>
        <w:bottom w:val="none" w:sz="0" w:space="0" w:color="auto"/>
        <w:right w:val="none" w:sz="0" w:space="0" w:color="auto"/>
      </w:divBdr>
    </w:div>
    <w:div w:id="397285477">
      <w:marLeft w:val="640"/>
      <w:marRight w:val="0"/>
      <w:marTop w:val="0"/>
      <w:marBottom w:val="0"/>
      <w:divBdr>
        <w:top w:val="none" w:sz="0" w:space="0" w:color="auto"/>
        <w:left w:val="none" w:sz="0" w:space="0" w:color="auto"/>
        <w:bottom w:val="none" w:sz="0" w:space="0" w:color="auto"/>
        <w:right w:val="none" w:sz="0" w:space="0" w:color="auto"/>
      </w:divBdr>
    </w:div>
    <w:div w:id="397365466">
      <w:marLeft w:val="640"/>
      <w:marRight w:val="0"/>
      <w:marTop w:val="0"/>
      <w:marBottom w:val="0"/>
      <w:divBdr>
        <w:top w:val="none" w:sz="0" w:space="0" w:color="auto"/>
        <w:left w:val="none" w:sz="0" w:space="0" w:color="auto"/>
        <w:bottom w:val="none" w:sz="0" w:space="0" w:color="auto"/>
        <w:right w:val="none" w:sz="0" w:space="0" w:color="auto"/>
      </w:divBdr>
    </w:div>
    <w:div w:id="397483399">
      <w:marLeft w:val="640"/>
      <w:marRight w:val="0"/>
      <w:marTop w:val="0"/>
      <w:marBottom w:val="0"/>
      <w:divBdr>
        <w:top w:val="none" w:sz="0" w:space="0" w:color="auto"/>
        <w:left w:val="none" w:sz="0" w:space="0" w:color="auto"/>
        <w:bottom w:val="none" w:sz="0" w:space="0" w:color="auto"/>
        <w:right w:val="none" w:sz="0" w:space="0" w:color="auto"/>
      </w:divBdr>
    </w:div>
    <w:div w:id="397485766">
      <w:marLeft w:val="640"/>
      <w:marRight w:val="0"/>
      <w:marTop w:val="0"/>
      <w:marBottom w:val="0"/>
      <w:divBdr>
        <w:top w:val="none" w:sz="0" w:space="0" w:color="auto"/>
        <w:left w:val="none" w:sz="0" w:space="0" w:color="auto"/>
        <w:bottom w:val="none" w:sz="0" w:space="0" w:color="auto"/>
        <w:right w:val="none" w:sz="0" w:space="0" w:color="auto"/>
      </w:divBdr>
    </w:div>
    <w:div w:id="397629388">
      <w:marLeft w:val="640"/>
      <w:marRight w:val="0"/>
      <w:marTop w:val="0"/>
      <w:marBottom w:val="0"/>
      <w:divBdr>
        <w:top w:val="none" w:sz="0" w:space="0" w:color="auto"/>
        <w:left w:val="none" w:sz="0" w:space="0" w:color="auto"/>
        <w:bottom w:val="none" w:sz="0" w:space="0" w:color="auto"/>
        <w:right w:val="none" w:sz="0" w:space="0" w:color="auto"/>
      </w:divBdr>
    </w:div>
    <w:div w:id="397636858">
      <w:marLeft w:val="640"/>
      <w:marRight w:val="0"/>
      <w:marTop w:val="0"/>
      <w:marBottom w:val="0"/>
      <w:divBdr>
        <w:top w:val="none" w:sz="0" w:space="0" w:color="auto"/>
        <w:left w:val="none" w:sz="0" w:space="0" w:color="auto"/>
        <w:bottom w:val="none" w:sz="0" w:space="0" w:color="auto"/>
        <w:right w:val="none" w:sz="0" w:space="0" w:color="auto"/>
      </w:divBdr>
    </w:div>
    <w:div w:id="397674362">
      <w:marLeft w:val="640"/>
      <w:marRight w:val="0"/>
      <w:marTop w:val="0"/>
      <w:marBottom w:val="0"/>
      <w:divBdr>
        <w:top w:val="none" w:sz="0" w:space="0" w:color="auto"/>
        <w:left w:val="none" w:sz="0" w:space="0" w:color="auto"/>
        <w:bottom w:val="none" w:sz="0" w:space="0" w:color="auto"/>
        <w:right w:val="none" w:sz="0" w:space="0" w:color="auto"/>
      </w:divBdr>
    </w:div>
    <w:div w:id="397678570">
      <w:marLeft w:val="640"/>
      <w:marRight w:val="0"/>
      <w:marTop w:val="0"/>
      <w:marBottom w:val="0"/>
      <w:divBdr>
        <w:top w:val="none" w:sz="0" w:space="0" w:color="auto"/>
        <w:left w:val="none" w:sz="0" w:space="0" w:color="auto"/>
        <w:bottom w:val="none" w:sz="0" w:space="0" w:color="auto"/>
        <w:right w:val="none" w:sz="0" w:space="0" w:color="auto"/>
      </w:divBdr>
    </w:div>
    <w:div w:id="397678878">
      <w:marLeft w:val="640"/>
      <w:marRight w:val="0"/>
      <w:marTop w:val="0"/>
      <w:marBottom w:val="0"/>
      <w:divBdr>
        <w:top w:val="none" w:sz="0" w:space="0" w:color="auto"/>
        <w:left w:val="none" w:sz="0" w:space="0" w:color="auto"/>
        <w:bottom w:val="none" w:sz="0" w:space="0" w:color="auto"/>
        <w:right w:val="none" w:sz="0" w:space="0" w:color="auto"/>
      </w:divBdr>
    </w:div>
    <w:div w:id="397748987">
      <w:marLeft w:val="0"/>
      <w:marRight w:val="0"/>
      <w:marTop w:val="0"/>
      <w:marBottom w:val="0"/>
      <w:divBdr>
        <w:top w:val="none" w:sz="0" w:space="0" w:color="auto"/>
        <w:left w:val="none" w:sz="0" w:space="0" w:color="auto"/>
        <w:bottom w:val="none" w:sz="0" w:space="0" w:color="auto"/>
        <w:right w:val="none" w:sz="0" w:space="0" w:color="auto"/>
      </w:divBdr>
    </w:div>
    <w:div w:id="397752084">
      <w:marLeft w:val="640"/>
      <w:marRight w:val="0"/>
      <w:marTop w:val="0"/>
      <w:marBottom w:val="0"/>
      <w:divBdr>
        <w:top w:val="none" w:sz="0" w:space="0" w:color="auto"/>
        <w:left w:val="none" w:sz="0" w:space="0" w:color="auto"/>
        <w:bottom w:val="none" w:sz="0" w:space="0" w:color="auto"/>
        <w:right w:val="none" w:sz="0" w:space="0" w:color="auto"/>
      </w:divBdr>
    </w:div>
    <w:div w:id="397821227">
      <w:marLeft w:val="640"/>
      <w:marRight w:val="0"/>
      <w:marTop w:val="0"/>
      <w:marBottom w:val="0"/>
      <w:divBdr>
        <w:top w:val="none" w:sz="0" w:space="0" w:color="auto"/>
        <w:left w:val="none" w:sz="0" w:space="0" w:color="auto"/>
        <w:bottom w:val="none" w:sz="0" w:space="0" w:color="auto"/>
        <w:right w:val="none" w:sz="0" w:space="0" w:color="auto"/>
      </w:divBdr>
    </w:div>
    <w:div w:id="397821621">
      <w:marLeft w:val="640"/>
      <w:marRight w:val="0"/>
      <w:marTop w:val="0"/>
      <w:marBottom w:val="0"/>
      <w:divBdr>
        <w:top w:val="none" w:sz="0" w:space="0" w:color="auto"/>
        <w:left w:val="none" w:sz="0" w:space="0" w:color="auto"/>
        <w:bottom w:val="none" w:sz="0" w:space="0" w:color="auto"/>
        <w:right w:val="none" w:sz="0" w:space="0" w:color="auto"/>
      </w:divBdr>
    </w:div>
    <w:div w:id="397823139">
      <w:marLeft w:val="640"/>
      <w:marRight w:val="0"/>
      <w:marTop w:val="0"/>
      <w:marBottom w:val="0"/>
      <w:divBdr>
        <w:top w:val="none" w:sz="0" w:space="0" w:color="auto"/>
        <w:left w:val="none" w:sz="0" w:space="0" w:color="auto"/>
        <w:bottom w:val="none" w:sz="0" w:space="0" w:color="auto"/>
        <w:right w:val="none" w:sz="0" w:space="0" w:color="auto"/>
      </w:divBdr>
    </w:div>
    <w:div w:id="397825339">
      <w:marLeft w:val="640"/>
      <w:marRight w:val="0"/>
      <w:marTop w:val="0"/>
      <w:marBottom w:val="0"/>
      <w:divBdr>
        <w:top w:val="none" w:sz="0" w:space="0" w:color="auto"/>
        <w:left w:val="none" w:sz="0" w:space="0" w:color="auto"/>
        <w:bottom w:val="none" w:sz="0" w:space="0" w:color="auto"/>
        <w:right w:val="none" w:sz="0" w:space="0" w:color="auto"/>
      </w:divBdr>
    </w:div>
    <w:div w:id="397826594">
      <w:marLeft w:val="640"/>
      <w:marRight w:val="0"/>
      <w:marTop w:val="0"/>
      <w:marBottom w:val="0"/>
      <w:divBdr>
        <w:top w:val="none" w:sz="0" w:space="0" w:color="auto"/>
        <w:left w:val="none" w:sz="0" w:space="0" w:color="auto"/>
        <w:bottom w:val="none" w:sz="0" w:space="0" w:color="auto"/>
        <w:right w:val="none" w:sz="0" w:space="0" w:color="auto"/>
      </w:divBdr>
    </w:div>
    <w:div w:id="397940731">
      <w:marLeft w:val="640"/>
      <w:marRight w:val="0"/>
      <w:marTop w:val="0"/>
      <w:marBottom w:val="0"/>
      <w:divBdr>
        <w:top w:val="none" w:sz="0" w:space="0" w:color="auto"/>
        <w:left w:val="none" w:sz="0" w:space="0" w:color="auto"/>
        <w:bottom w:val="none" w:sz="0" w:space="0" w:color="auto"/>
        <w:right w:val="none" w:sz="0" w:space="0" w:color="auto"/>
      </w:divBdr>
    </w:div>
    <w:div w:id="397942186">
      <w:marLeft w:val="640"/>
      <w:marRight w:val="0"/>
      <w:marTop w:val="0"/>
      <w:marBottom w:val="0"/>
      <w:divBdr>
        <w:top w:val="none" w:sz="0" w:space="0" w:color="auto"/>
        <w:left w:val="none" w:sz="0" w:space="0" w:color="auto"/>
        <w:bottom w:val="none" w:sz="0" w:space="0" w:color="auto"/>
        <w:right w:val="none" w:sz="0" w:space="0" w:color="auto"/>
      </w:divBdr>
    </w:div>
    <w:div w:id="397944266">
      <w:marLeft w:val="640"/>
      <w:marRight w:val="0"/>
      <w:marTop w:val="0"/>
      <w:marBottom w:val="0"/>
      <w:divBdr>
        <w:top w:val="none" w:sz="0" w:space="0" w:color="auto"/>
        <w:left w:val="none" w:sz="0" w:space="0" w:color="auto"/>
        <w:bottom w:val="none" w:sz="0" w:space="0" w:color="auto"/>
        <w:right w:val="none" w:sz="0" w:space="0" w:color="auto"/>
      </w:divBdr>
    </w:div>
    <w:div w:id="397945801">
      <w:marLeft w:val="640"/>
      <w:marRight w:val="0"/>
      <w:marTop w:val="0"/>
      <w:marBottom w:val="0"/>
      <w:divBdr>
        <w:top w:val="none" w:sz="0" w:space="0" w:color="auto"/>
        <w:left w:val="none" w:sz="0" w:space="0" w:color="auto"/>
        <w:bottom w:val="none" w:sz="0" w:space="0" w:color="auto"/>
        <w:right w:val="none" w:sz="0" w:space="0" w:color="auto"/>
      </w:divBdr>
    </w:div>
    <w:div w:id="398014908">
      <w:marLeft w:val="640"/>
      <w:marRight w:val="0"/>
      <w:marTop w:val="0"/>
      <w:marBottom w:val="0"/>
      <w:divBdr>
        <w:top w:val="none" w:sz="0" w:space="0" w:color="auto"/>
        <w:left w:val="none" w:sz="0" w:space="0" w:color="auto"/>
        <w:bottom w:val="none" w:sz="0" w:space="0" w:color="auto"/>
        <w:right w:val="none" w:sz="0" w:space="0" w:color="auto"/>
      </w:divBdr>
    </w:div>
    <w:div w:id="398017060">
      <w:marLeft w:val="640"/>
      <w:marRight w:val="0"/>
      <w:marTop w:val="0"/>
      <w:marBottom w:val="0"/>
      <w:divBdr>
        <w:top w:val="none" w:sz="0" w:space="0" w:color="auto"/>
        <w:left w:val="none" w:sz="0" w:space="0" w:color="auto"/>
        <w:bottom w:val="none" w:sz="0" w:space="0" w:color="auto"/>
        <w:right w:val="none" w:sz="0" w:space="0" w:color="auto"/>
      </w:divBdr>
    </w:div>
    <w:div w:id="398017286">
      <w:marLeft w:val="640"/>
      <w:marRight w:val="0"/>
      <w:marTop w:val="0"/>
      <w:marBottom w:val="0"/>
      <w:divBdr>
        <w:top w:val="none" w:sz="0" w:space="0" w:color="auto"/>
        <w:left w:val="none" w:sz="0" w:space="0" w:color="auto"/>
        <w:bottom w:val="none" w:sz="0" w:space="0" w:color="auto"/>
        <w:right w:val="none" w:sz="0" w:space="0" w:color="auto"/>
      </w:divBdr>
    </w:div>
    <w:div w:id="398018183">
      <w:marLeft w:val="640"/>
      <w:marRight w:val="0"/>
      <w:marTop w:val="0"/>
      <w:marBottom w:val="0"/>
      <w:divBdr>
        <w:top w:val="none" w:sz="0" w:space="0" w:color="auto"/>
        <w:left w:val="none" w:sz="0" w:space="0" w:color="auto"/>
        <w:bottom w:val="none" w:sz="0" w:space="0" w:color="auto"/>
        <w:right w:val="none" w:sz="0" w:space="0" w:color="auto"/>
      </w:divBdr>
    </w:div>
    <w:div w:id="398018936">
      <w:marLeft w:val="640"/>
      <w:marRight w:val="0"/>
      <w:marTop w:val="0"/>
      <w:marBottom w:val="0"/>
      <w:divBdr>
        <w:top w:val="none" w:sz="0" w:space="0" w:color="auto"/>
        <w:left w:val="none" w:sz="0" w:space="0" w:color="auto"/>
        <w:bottom w:val="none" w:sz="0" w:space="0" w:color="auto"/>
        <w:right w:val="none" w:sz="0" w:space="0" w:color="auto"/>
      </w:divBdr>
    </w:div>
    <w:div w:id="398021083">
      <w:marLeft w:val="640"/>
      <w:marRight w:val="0"/>
      <w:marTop w:val="0"/>
      <w:marBottom w:val="0"/>
      <w:divBdr>
        <w:top w:val="none" w:sz="0" w:space="0" w:color="auto"/>
        <w:left w:val="none" w:sz="0" w:space="0" w:color="auto"/>
        <w:bottom w:val="none" w:sz="0" w:space="0" w:color="auto"/>
        <w:right w:val="none" w:sz="0" w:space="0" w:color="auto"/>
      </w:divBdr>
    </w:div>
    <w:div w:id="398022562">
      <w:marLeft w:val="640"/>
      <w:marRight w:val="0"/>
      <w:marTop w:val="0"/>
      <w:marBottom w:val="0"/>
      <w:divBdr>
        <w:top w:val="none" w:sz="0" w:space="0" w:color="auto"/>
        <w:left w:val="none" w:sz="0" w:space="0" w:color="auto"/>
        <w:bottom w:val="none" w:sz="0" w:space="0" w:color="auto"/>
        <w:right w:val="none" w:sz="0" w:space="0" w:color="auto"/>
      </w:divBdr>
    </w:div>
    <w:div w:id="398023364">
      <w:marLeft w:val="640"/>
      <w:marRight w:val="0"/>
      <w:marTop w:val="0"/>
      <w:marBottom w:val="0"/>
      <w:divBdr>
        <w:top w:val="none" w:sz="0" w:space="0" w:color="auto"/>
        <w:left w:val="none" w:sz="0" w:space="0" w:color="auto"/>
        <w:bottom w:val="none" w:sz="0" w:space="0" w:color="auto"/>
        <w:right w:val="none" w:sz="0" w:space="0" w:color="auto"/>
      </w:divBdr>
    </w:div>
    <w:div w:id="398065994">
      <w:marLeft w:val="640"/>
      <w:marRight w:val="0"/>
      <w:marTop w:val="0"/>
      <w:marBottom w:val="0"/>
      <w:divBdr>
        <w:top w:val="none" w:sz="0" w:space="0" w:color="auto"/>
        <w:left w:val="none" w:sz="0" w:space="0" w:color="auto"/>
        <w:bottom w:val="none" w:sz="0" w:space="0" w:color="auto"/>
        <w:right w:val="none" w:sz="0" w:space="0" w:color="auto"/>
      </w:divBdr>
    </w:div>
    <w:div w:id="398095062">
      <w:marLeft w:val="640"/>
      <w:marRight w:val="0"/>
      <w:marTop w:val="0"/>
      <w:marBottom w:val="0"/>
      <w:divBdr>
        <w:top w:val="none" w:sz="0" w:space="0" w:color="auto"/>
        <w:left w:val="none" w:sz="0" w:space="0" w:color="auto"/>
        <w:bottom w:val="none" w:sz="0" w:space="0" w:color="auto"/>
        <w:right w:val="none" w:sz="0" w:space="0" w:color="auto"/>
      </w:divBdr>
    </w:div>
    <w:div w:id="398096696">
      <w:marLeft w:val="640"/>
      <w:marRight w:val="0"/>
      <w:marTop w:val="0"/>
      <w:marBottom w:val="0"/>
      <w:divBdr>
        <w:top w:val="none" w:sz="0" w:space="0" w:color="auto"/>
        <w:left w:val="none" w:sz="0" w:space="0" w:color="auto"/>
        <w:bottom w:val="none" w:sz="0" w:space="0" w:color="auto"/>
        <w:right w:val="none" w:sz="0" w:space="0" w:color="auto"/>
      </w:divBdr>
    </w:div>
    <w:div w:id="398132957">
      <w:marLeft w:val="640"/>
      <w:marRight w:val="0"/>
      <w:marTop w:val="0"/>
      <w:marBottom w:val="0"/>
      <w:divBdr>
        <w:top w:val="none" w:sz="0" w:space="0" w:color="auto"/>
        <w:left w:val="none" w:sz="0" w:space="0" w:color="auto"/>
        <w:bottom w:val="none" w:sz="0" w:space="0" w:color="auto"/>
        <w:right w:val="none" w:sz="0" w:space="0" w:color="auto"/>
      </w:divBdr>
    </w:div>
    <w:div w:id="398140613">
      <w:marLeft w:val="640"/>
      <w:marRight w:val="0"/>
      <w:marTop w:val="0"/>
      <w:marBottom w:val="0"/>
      <w:divBdr>
        <w:top w:val="none" w:sz="0" w:space="0" w:color="auto"/>
        <w:left w:val="none" w:sz="0" w:space="0" w:color="auto"/>
        <w:bottom w:val="none" w:sz="0" w:space="0" w:color="auto"/>
        <w:right w:val="none" w:sz="0" w:space="0" w:color="auto"/>
      </w:divBdr>
    </w:div>
    <w:div w:id="398209617">
      <w:marLeft w:val="640"/>
      <w:marRight w:val="0"/>
      <w:marTop w:val="0"/>
      <w:marBottom w:val="0"/>
      <w:divBdr>
        <w:top w:val="none" w:sz="0" w:space="0" w:color="auto"/>
        <w:left w:val="none" w:sz="0" w:space="0" w:color="auto"/>
        <w:bottom w:val="none" w:sz="0" w:space="0" w:color="auto"/>
        <w:right w:val="none" w:sz="0" w:space="0" w:color="auto"/>
      </w:divBdr>
    </w:div>
    <w:div w:id="398290032">
      <w:marLeft w:val="640"/>
      <w:marRight w:val="0"/>
      <w:marTop w:val="0"/>
      <w:marBottom w:val="0"/>
      <w:divBdr>
        <w:top w:val="none" w:sz="0" w:space="0" w:color="auto"/>
        <w:left w:val="none" w:sz="0" w:space="0" w:color="auto"/>
        <w:bottom w:val="none" w:sz="0" w:space="0" w:color="auto"/>
        <w:right w:val="none" w:sz="0" w:space="0" w:color="auto"/>
      </w:divBdr>
    </w:div>
    <w:div w:id="398329044">
      <w:marLeft w:val="640"/>
      <w:marRight w:val="0"/>
      <w:marTop w:val="0"/>
      <w:marBottom w:val="0"/>
      <w:divBdr>
        <w:top w:val="none" w:sz="0" w:space="0" w:color="auto"/>
        <w:left w:val="none" w:sz="0" w:space="0" w:color="auto"/>
        <w:bottom w:val="none" w:sz="0" w:space="0" w:color="auto"/>
        <w:right w:val="none" w:sz="0" w:space="0" w:color="auto"/>
      </w:divBdr>
    </w:div>
    <w:div w:id="398329200">
      <w:marLeft w:val="640"/>
      <w:marRight w:val="0"/>
      <w:marTop w:val="0"/>
      <w:marBottom w:val="0"/>
      <w:divBdr>
        <w:top w:val="none" w:sz="0" w:space="0" w:color="auto"/>
        <w:left w:val="none" w:sz="0" w:space="0" w:color="auto"/>
        <w:bottom w:val="none" w:sz="0" w:space="0" w:color="auto"/>
        <w:right w:val="none" w:sz="0" w:space="0" w:color="auto"/>
      </w:divBdr>
    </w:div>
    <w:div w:id="398332031">
      <w:marLeft w:val="640"/>
      <w:marRight w:val="0"/>
      <w:marTop w:val="0"/>
      <w:marBottom w:val="0"/>
      <w:divBdr>
        <w:top w:val="none" w:sz="0" w:space="0" w:color="auto"/>
        <w:left w:val="none" w:sz="0" w:space="0" w:color="auto"/>
        <w:bottom w:val="none" w:sz="0" w:space="0" w:color="auto"/>
        <w:right w:val="none" w:sz="0" w:space="0" w:color="auto"/>
      </w:divBdr>
    </w:div>
    <w:div w:id="398358340">
      <w:marLeft w:val="640"/>
      <w:marRight w:val="0"/>
      <w:marTop w:val="0"/>
      <w:marBottom w:val="0"/>
      <w:divBdr>
        <w:top w:val="none" w:sz="0" w:space="0" w:color="auto"/>
        <w:left w:val="none" w:sz="0" w:space="0" w:color="auto"/>
        <w:bottom w:val="none" w:sz="0" w:space="0" w:color="auto"/>
        <w:right w:val="none" w:sz="0" w:space="0" w:color="auto"/>
      </w:divBdr>
    </w:div>
    <w:div w:id="398401072">
      <w:marLeft w:val="640"/>
      <w:marRight w:val="0"/>
      <w:marTop w:val="0"/>
      <w:marBottom w:val="0"/>
      <w:divBdr>
        <w:top w:val="none" w:sz="0" w:space="0" w:color="auto"/>
        <w:left w:val="none" w:sz="0" w:space="0" w:color="auto"/>
        <w:bottom w:val="none" w:sz="0" w:space="0" w:color="auto"/>
        <w:right w:val="none" w:sz="0" w:space="0" w:color="auto"/>
      </w:divBdr>
    </w:div>
    <w:div w:id="398403862">
      <w:marLeft w:val="640"/>
      <w:marRight w:val="0"/>
      <w:marTop w:val="0"/>
      <w:marBottom w:val="0"/>
      <w:divBdr>
        <w:top w:val="none" w:sz="0" w:space="0" w:color="auto"/>
        <w:left w:val="none" w:sz="0" w:space="0" w:color="auto"/>
        <w:bottom w:val="none" w:sz="0" w:space="0" w:color="auto"/>
        <w:right w:val="none" w:sz="0" w:space="0" w:color="auto"/>
      </w:divBdr>
    </w:div>
    <w:div w:id="398407248">
      <w:marLeft w:val="640"/>
      <w:marRight w:val="0"/>
      <w:marTop w:val="0"/>
      <w:marBottom w:val="0"/>
      <w:divBdr>
        <w:top w:val="none" w:sz="0" w:space="0" w:color="auto"/>
        <w:left w:val="none" w:sz="0" w:space="0" w:color="auto"/>
        <w:bottom w:val="none" w:sz="0" w:space="0" w:color="auto"/>
        <w:right w:val="none" w:sz="0" w:space="0" w:color="auto"/>
      </w:divBdr>
    </w:div>
    <w:div w:id="398409065">
      <w:marLeft w:val="640"/>
      <w:marRight w:val="0"/>
      <w:marTop w:val="0"/>
      <w:marBottom w:val="0"/>
      <w:divBdr>
        <w:top w:val="none" w:sz="0" w:space="0" w:color="auto"/>
        <w:left w:val="none" w:sz="0" w:space="0" w:color="auto"/>
        <w:bottom w:val="none" w:sz="0" w:space="0" w:color="auto"/>
        <w:right w:val="none" w:sz="0" w:space="0" w:color="auto"/>
      </w:divBdr>
    </w:div>
    <w:div w:id="398525700">
      <w:marLeft w:val="640"/>
      <w:marRight w:val="0"/>
      <w:marTop w:val="0"/>
      <w:marBottom w:val="0"/>
      <w:divBdr>
        <w:top w:val="none" w:sz="0" w:space="0" w:color="auto"/>
        <w:left w:val="none" w:sz="0" w:space="0" w:color="auto"/>
        <w:bottom w:val="none" w:sz="0" w:space="0" w:color="auto"/>
        <w:right w:val="none" w:sz="0" w:space="0" w:color="auto"/>
      </w:divBdr>
    </w:div>
    <w:div w:id="398553051">
      <w:marLeft w:val="640"/>
      <w:marRight w:val="0"/>
      <w:marTop w:val="0"/>
      <w:marBottom w:val="0"/>
      <w:divBdr>
        <w:top w:val="none" w:sz="0" w:space="0" w:color="auto"/>
        <w:left w:val="none" w:sz="0" w:space="0" w:color="auto"/>
        <w:bottom w:val="none" w:sz="0" w:space="0" w:color="auto"/>
        <w:right w:val="none" w:sz="0" w:space="0" w:color="auto"/>
      </w:divBdr>
    </w:div>
    <w:div w:id="398597341">
      <w:marLeft w:val="640"/>
      <w:marRight w:val="0"/>
      <w:marTop w:val="0"/>
      <w:marBottom w:val="0"/>
      <w:divBdr>
        <w:top w:val="none" w:sz="0" w:space="0" w:color="auto"/>
        <w:left w:val="none" w:sz="0" w:space="0" w:color="auto"/>
        <w:bottom w:val="none" w:sz="0" w:space="0" w:color="auto"/>
        <w:right w:val="none" w:sz="0" w:space="0" w:color="auto"/>
      </w:divBdr>
    </w:div>
    <w:div w:id="398601824">
      <w:marLeft w:val="640"/>
      <w:marRight w:val="0"/>
      <w:marTop w:val="0"/>
      <w:marBottom w:val="0"/>
      <w:divBdr>
        <w:top w:val="none" w:sz="0" w:space="0" w:color="auto"/>
        <w:left w:val="none" w:sz="0" w:space="0" w:color="auto"/>
        <w:bottom w:val="none" w:sz="0" w:space="0" w:color="auto"/>
        <w:right w:val="none" w:sz="0" w:space="0" w:color="auto"/>
      </w:divBdr>
    </w:div>
    <w:div w:id="398674055">
      <w:marLeft w:val="640"/>
      <w:marRight w:val="0"/>
      <w:marTop w:val="0"/>
      <w:marBottom w:val="0"/>
      <w:divBdr>
        <w:top w:val="none" w:sz="0" w:space="0" w:color="auto"/>
        <w:left w:val="none" w:sz="0" w:space="0" w:color="auto"/>
        <w:bottom w:val="none" w:sz="0" w:space="0" w:color="auto"/>
        <w:right w:val="none" w:sz="0" w:space="0" w:color="auto"/>
      </w:divBdr>
    </w:div>
    <w:div w:id="398745552">
      <w:marLeft w:val="640"/>
      <w:marRight w:val="0"/>
      <w:marTop w:val="0"/>
      <w:marBottom w:val="0"/>
      <w:divBdr>
        <w:top w:val="none" w:sz="0" w:space="0" w:color="auto"/>
        <w:left w:val="none" w:sz="0" w:space="0" w:color="auto"/>
        <w:bottom w:val="none" w:sz="0" w:space="0" w:color="auto"/>
        <w:right w:val="none" w:sz="0" w:space="0" w:color="auto"/>
      </w:divBdr>
    </w:div>
    <w:div w:id="398750377">
      <w:marLeft w:val="640"/>
      <w:marRight w:val="0"/>
      <w:marTop w:val="0"/>
      <w:marBottom w:val="0"/>
      <w:divBdr>
        <w:top w:val="none" w:sz="0" w:space="0" w:color="auto"/>
        <w:left w:val="none" w:sz="0" w:space="0" w:color="auto"/>
        <w:bottom w:val="none" w:sz="0" w:space="0" w:color="auto"/>
        <w:right w:val="none" w:sz="0" w:space="0" w:color="auto"/>
      </w:divBdr>
    </w:div>
    <w:div w:id="398751302">
      <w:marLeft w:val="640"/>
      <w:marRight w:val="0"/>
      <w:marTop w:val="0"/>
      <w:marBottom w:val="0"/>
      <w:divBdr>
        <w:top w:val="none" w:sz="0" w:space="0" w:color="auto"/>
        <w:left w:val="none" w:sz="0" w:space="0" w:color="auto"/>
        <w:bottom w:val="none" w:sz="0" w:space="0" w:color="auto"/>
        <w:right w:val="none" w:sz="0" w:space="0" w:color="auto"/>
      </w:divBdr>
    </w:div>
    <w:div w:id="398752555">
      <w:marLeft w:val="640"/>
      <w:marRight w:val="0"/>
      <w:marTop w:val="0"/>
      <w:marBottom w:val="0"/>
      <w:divBdr>
        <w:top w:val="none" w:sz="0" w:space="0" w:color="auto"/>
        <w:left w:val="none" w:sz="0" w:space="0" w:color="auto"/>
        <w:bottom w:val="none" w:sz="0" w:space="0" w:color="auto"/>
        <w:right w:val="none" w:sz="0" w:space="0" w:color="auto"/>
      </w:divBdr>
    </w:div>
    <w:div w:id="398789745">
      <w:marLeft w:val="640"/>
      <w:marRight w:val="0"/>
      <w:marTop w:val="0"/>
      <w:marBottom w:val="0"/>
      <w:divBdr>
        <w:top w:val="none" w:sz="0" w:space="0" w:color="auto"/>
        <w:left w:val="none" w:sz="0" w:space="0" w:color="auto"/>
        <w:bottom w:val="none" w:sz="0" w:space="0" w:color="auto"/>
        <w:right w:val="none" w:sz="0" w:space="0" w:color="auto"/>
      </w:divBdr>
    </w:div>
    <w:div w:id="398863485">
      <w:marLeft w:val="640"/>
      <w:marRight w:val="0"/>
      <w:marTop w:val="0"/>
      <w:marBottom w:val="0"/>
      <w:divBdr>
        <w:top w:val="none" w:sz="0" w:space="0" w:color="auto"/>
        <w:left w:val="none" w:sz="0" w:space="0" w:color="auto"/>
        <w:bottom w:val="none" w:sz="0" w:space="0" w:color="auto"/>
        <w:right w:val="none" w:sz="0" w:space="0" w:color="auto"/>
      </w:divBdr>
    </w:div>
    <w:div w:id="398867052">
      <w:marLeft w:val="640"/>
      <w:marRight w:val="0"/>
      <w:marTop w:val="0"/>
      <w:marBottom w:val="0"/>
      <w:divBdr>
        <w:top w:val="none" w:sz="0" w:space="0" w:color="auto"/>
        <w:left w:val="none" w:sz="0" w:space="0" w:color="auto"/>
        <w:bottom w:val="none" w:sz="0" w:space="0" w:color="auto"/>
        <w:right w:val="none" w:sz="0" w:space="0" w:color="auto"/>
      </w:divBdr>
    </w:div>
    <w:div w:id="398872430">
      <w:marLeft w:val="640"/>
      <w:marRight w:val="0"/>
      <w:marTop w:val="0"/>
      <w:marBottom w:val="0"/>
      <w:divBdr>
        <w:top w:val="none" w:sz="0" w:space="0" w:color="auto"/>
        <w:left w:val="none" w:sz="0" w:space="0" w:color="auto"/>
        <w:bottom w:val="none" w:sz="0" w:space="0" w:color="auto"/>
        <w:right w:val="none" w:sz="0" w:space="0" w:color="auto"/>
      </w:divBdr>
    </w:div>
    <w:div w:id="398943618">
      <w:marLeft w:val="640"/>
      <w:marRight w:val="0"/>
      <w:marTop w:val="0"/>
      <w:marBottom w:val="0"/>
      <w:divBdr>
        <w:top w:val="none" w:sz="0" w:space="0" w:color="auto"/>
        <w:left w:val="none" w:sz="0" w:space="0" w:color="auto"/>
        <w:bottom w:val="none" w:sz="0" w:space="0" w:color="auto"/>
        <w:right w:val="none" w:sz="0" w:space="0" w:color="auto"/>
      </w:divBdr>
    </w:div>
    <w:div w:id="398987215">
      <w:marLeft w:val="640"/>
      <w:marRight w:val="0"/>
      <w:marTop w:val="0"/>
      <w:marBottom w:val="0"/>
      <w:divBdr>
        <w:top w:val="none" w:sz="0" w:space="0" w:color="auto"/>
        <w:left w:val="none" w:sz="0" w:space="0" w:color="auto"/>
        <w:bottom w:val="none" w:sz="0" w:space="0" w:color="auto"/>
        <w:right w:val="none" w:sz="0" w:space="0" w:color="auto"/>
      </w:divBdr>
    </w:div>
    <w:div w:id="399056974">
      <w:marLeft w:val="640"/>
      <w:marRight w:val="0"/>
      <w:marTop w:val="0"/>
      <w:marBottom w:val="0"/>
      <w:divBdr>
        <w:top w:val="none" w:sz="0" w:space="0" w:color="auto"/>
        <w:left w:val="none" w:sz="0" w:space="0" w:color="auto"/>
        <w:bottom w:val="none" w:sz="0" w:space="0" w:color="auto"/>
        <w:right w:val="none" w:sz="0" w:space="0" w:color="auto"/>
      </w:divBdr>
    </w:div>
    <w:div w:id="399133297">
      <w:marLeft w:val="640"/>
      <w:marRight w:val="0"/>
      <w:marTop w:val="0"/>
      <w:marBottom w:val="0"/>
      <w:divBdr>
        <w:top w:val="none" w:sz="0" w:space="0" w:color="auto"/>
        <w:left w:val="none" w:sz="0" w:space="0" w:color="auto"/>
        <w:bottom w:val="none" w:sz="0" w:space="0" w:color="auto"/>
        <w:right w:val="none" w:sz="0" w:space="0" w:color="auto"/>
      </w:divBdr>
    </w:div>
    <w:div w:id="399134758">
      <w:marLeft w:val="640"/>
      <w:marRight w:val="0"/>
      <w:marTop w:val="0"/>
      <w:marBottom w:val="0"/>
      <w:divBdr>
        <w:top w:val="none" w:sz="0" w:space="0" w:color="auto"/>
        <w:left w:val="none" w:sz="0" w:space="0" w:color="auto"/>
        <w:bottom w:val="none" w:sz="0" w:space="0" w:color="auto"/>
        <w:right w:val="none" w:sz="0" w:space="0" w:color="auto"/>
      </w:divBdr>
    </w:div>
    <w:div w:id="399138304">
      <w:marLeft w:val="640"/>
      <w:marRight w:val="0"/>
      <w:marTop w:val="0"/>
      <w:marBottom w:val="0"/>
      <w:divBdr>
        <w:top w:val="none" w:sz="0" w:space="0" w:color="auto"/>
        <w:left w:val="none" w:sz="0" w:space="0" w:color="auto"/>
        <w:bottom w:val="none" w:sz="0" w:space="0" w:color="auto"/>
        <w:right w:val="none" w:sz="0" w:space="0" w:color="auto"/>
      </w:divBdr>
    </w:div>
    <w:div w:id="399207894">
      <w:marLeft w:val="640"/>
      <w:marRight w:val="0"/>
      <w:marTop w:val="0"/>
      <w:marBottom w:val="0"/>
      <w:divBdr>
        <w:top w:val="none" w:sz="0" w:space="0" w:color="auto"/>
        <w:left w:val="none" w:sz="0" w:space="0" w:color="auto"/>
        <w:bottom w:val="none" w:sz="0" w:space="0" w:color="auto"/>
        <w:right w:val="none" w:sz="0" w:space="0" w:color="auto"/>
      </w:divBdr>
    </w:div>
    <w:div w:id="399250704">
      <w:marLeft w:val="640"/>
      <w:marRight w:val="0"/>
      <w:marTop w:val="0"/>
      <w:marBottom w:val="0"/>
      <w:divBdr>
        <w:top w:val="none" w:sz="0" w:space="0" w:color="auto"/>
        <w:left w:val="none" w:sz="0" w:space="0" w:color="auto"/>
        <w:bottom w:val="none" w:sz="0" w:space="0" w:color="auto"/>
        <w:right w:val="none" w:sz="0" w:space="0" w:color="auto"/>
      </w:divBdr>
    </w:div>
    <w:div w:id="399256332">
      <w:marLeft w:val="640"/>
      <w:marRight w:val="0"/>
      <w:marTop w:val="0"/>
      <w:marBottom w:val="0"/>
      <w:divBdr>
        <w:top w:val="none" w:sz="0" w:space="0" w:color="auto"/>
        <w:left w:val="none" w:sz="0" w:space="0" w:color="auto"/>
        <w:bottom w:val="none" w:sz="0" w:space="0" w:color="auto"/>
        <w:right w:val="none" w:sz="0" w:space="0" w:color="auto"/>
      </w:divBdr>
    </w:div>
    <w:div w:id="399326630">
      <w:marLeft w:val="640"/>
      <w:marRight w:val="0"/>
      <w:marTop w:val="0"/>
      <w:marBottom w:val="0"/>
      <w:divBdr>
        <w:top w:val="none" w:sz="0" w:space="0" w:color="auto"/>
        <w:left w:val="none" w:sz="0" w:space="0" w:color="auto"/>
        <w:bottom w:val="none" w:sz="0" w:space="0" w:color="auto"/>
        <w:right w:val="none" w:sz="0" w:space="0" w:color="auto"/>
      </w:divBdr>
    </w:div>
    <w:div w:id="399326881">
      <w:marLeft w:val="640"/>
      <w:marRight w:val="0"/>
      <w:marTop w:val="0"/>
      <w:marBottom w:val="0"/>
      <w:divBdr>
        <w:top w:val="none" w:sz="0" w:space="0" w:color="auto"/>
        <w:left w:val="none" w:sz="0" w:space="0" w:color="auto"/>
        <w:bottom w:val="none" w:sz="0" w:space="0" w:color="auto"/>
        <w:right w:val="none" w:sz="0" w:space="0" w:color="auto"/>
      </w:divBdr>
    </w:div>
    <w:div w:id="399329796">
      <w:marLeft w:val="640"/>
      <w:marRight w:val="0"/>
      <w:marTop w:val="0"/>
      <w:marBottom w:val="0"/>
      <w:divBdr>
        <w:top w:val="none" w:sz="0" w:space="0" w:color="auto"/>
        <w:left w:val="none" w:sz="0" w:space="0" w:color="auto"/>
        <w:bottom w:val="none" w:sz="0" w:space="0" w:color="auto"/>
        <w:right w:val="none" w:sz="0" w:space="0" w:color="auto"/>
      </w:divBdr>
    </w:div>
    <w:div w:id="399331471">
      <w:marLeft w:val="640"/>
      <w:marRight w:val="0"/>
      <w:marTop w:val="0"/>
      <w:marBottom w:val="0"/>
      <w:divBdr>
        <w:top w:val="none" w:sz="0" w:space="0" w:color="auto"/>
        <w:left w:val="none" w:sz="0" w:space="0" w:color="auto"/>
        <w:bottom w:val="none" w:sz="0" w:space="0" w:color="auto"/>
        <w:right w:val="none" w:sz="0" w:space="0" w:color="auto"/>
      </w:divBdr>
    </w:div>
    <w:div w:id="399333597">
      <w:marLeft w:val="640"/>
      <w:marRight w:val="0"/>
      <w:marTop w:val="0"/>
      <w:marBottom w:val="0"/>
      <w:divBdr>
        <w:top w:val="none" w:sz="0" w:space="0" w:color="auto"/>
        <w:left w:val="none" w:sz="0" w:space="0" w:color="auto"/>
        <w:bottom w:val="none" w:sz="0" w:space="0" w:color="auto"/>
        <w:right w:val="none" w:sz="0" w:space="0" w:color="auto"/>
      </w:divBdr>
    </w:div>
    <w:div w:id="399376417">
      <w:marLeft w:val="640"/>
      <w:marRight w:val="0"/>
      <w:marTop w:val="0"/>
      <w:marBottom w:val="0"/>
      <w:divBdr>
        <w:top w:val="none" w:sz="0" w:space="0" w:color="auto"/>
        <w:left w:val="none" w:sz="0" w:space="0" w:color="auto"/>
        <w:bottom w:val="none" w:sz="0" w:space="0" w:color="auto"/>
        <w:right w:val="none" w:sz="0" w:space="0" w:color="auto"/>
      </w:divBdr>
    </w:div>
    <w:div w:id="399408087">
      <w:marLeft w:val="640"/>
      <w:marRight w:val="0"/>
      <w:marTop w:val="0"/>
      <w:marBottom w:val="0"/>
      <w:divBdr>
        <w:top w:val="none" w:sz="0" w:space="0" w:color="auto"/>
        <w:left w:val="none" w:sz="0" w:space="0" w:color="auto"/>
        <w:bottom w:val="none" w:sz="0" w:space="0" w:color="auto"/>
        <w:right w:val="none" w:sz="0" w:space="0" w:color="auto"/>
      </w:divBdr>
    </w:div>
    <w:div w:id="399443277">
      <w:marLeft w:val="640"/>
      <w:marRight w:val="0"/>
      <w:marTop w:val="0"/>
      <w:marBottom w:val="0"/>
      <w:divBdr>
        <w:top w:val="none" w:sz="0" w:space="0" w:color="auto"/>
        <w:left w:val="none" w:sz="0" w:space="0" w:color="auto"/>
        <w:bottom w:val="none" w:sz="0" w:space="0" w:color="auto"/>
        <w:right w:val="none" w:sz="0" w:space="0" w:color="auto"/>
      </w:divBdr>
    </w:div>
    <w:div w:id="399444048">
      <w:marLeft w:val="640"/>
      <w:marRight w:val="0"/>
      <w:marTop w:val="0"/>
      <w:marBottom w:val="0"/>
      <w:divBdr>
        <w:top w:val="none" w:sz="0" w:space="0" w:color="auto"/>
        <w:left w:val="none" w:sz="0" w:space="0" w:color="auto"/>
        <w:bottom w:val="none" w:sz="0" w:space="0" w:color="auto"/>
        <w:right w:val="none" w:sz="0" w:space="0" w:color="auto"/>
      </w:divBdr>
    </w:div>
    <w:div w:id="399520375">
      <w:marLeft w:val="640"/>
      <w:marRight w:val="0"/>
      <w:marTop w:val="0"/>
      <w:marBottom w:val="0"/>
      <w:divBdr>
        <w:top w:val="none" w:sz="0" w:space="0" w:color="auto"/>
        <w:left w:val="none" w:sz="0" w:space="0" w:color="auto"/>
        <w:bottom w:val="none" w:sz="0" w:space="0" w:color="auto"/>
        <w:right w:val="none" w:sz="0" w:space="0" w:color="auto"/>
      </w:divBdr>
    </w:div>
    <w:div w:id="399522361">
      <w:marLeft w:val="640"/>
      <w:marRight w:val="0"/>
      <w:marTop w:val="0"/>
      <w:marBottom w:val="0"/>
      <w:divBdr>
        <w:top w:val="none" w:sz="0" w:space="0" w:color="auto"/>
        <w:left w:val="none" w:sz="0" w:space="0" w:color="auto"/>
        <w:bottom w:val="none" w:sz="0" w:space="0" w:color="auto"/>
        <w:right w:val="none" w:sz="0" w:space="0" w:color="auto"/>
      </w:divBdr>
    </w:div>
    <w:div w:id="399522683">
      <w:marLeft w:val="640"/>
      <w:marRight w:val="0"/>
      <w:marTop w:val="0"/>
      <w:marBottom w:val="0"/>
      <w:divBdr>
        <w:top w:val="none" w:sz="0" w:space="0" w:color="auto"/>
        <w:left w:val="none" w:sz="0" w:space="0" w:color="auto"/>
        <w:bottom w:val="none" w:sz="0" w:space="0" w:color="auto"/>
        <w:right w:val="none" w:sz="0" w:space="0" w:color="auto"/>
      </w:divBdr>
    </w:div>
    <w:div w:id="399594792">
      <w:marLeft w:val="640"/>
      <w:marRight w:val="0"/>
      <w:marTop w:val="0"/>
      <w:marBottom w:val="0"/>
      <w:divBdr>
        <w:top w:val="none" w:sz="0" w:space="0" w:color="auto"/>
        <w:left w:val="none" w:sz="0" w:space="0" w:color="auto"/>
        <w:bottom w:val="none" w:sz="0" w:space="0" w:color="auto"/>
        <w:right w:val="none" w:sz="0" w:space="0" w:color="auto"/>
      </w:divBdr>
    </w:div>
    <w:div w:id="399641596">
      <w:marLeft w:val="640"/>
      <w:marRight w:val="0"/>
      <w:marTop w:val="0"/>
      <w:marBottom w:val="0"/>
      <w:divBdr>
        <w:top w:val="none" w:sz="0" w:space="0" w:color="auto"/>
        <w:left w:val="none" w:sz="0" w:space="0" w:color="auto"/>
        <w:bottom w:val="none" w:sz="0" w:space="0" w:color="auto"/>
        <w:right w:val="none" w:sz="0" w:space="0" w:color="auto"/>
      </w:divBdr>
    </w:div>
    <w:div w:id="399711634">
      <w:marLeft w:val="640"/>
      <w:marRight w:val="0"/>
      <w:marTop w:val="0"/>
      <w:marBottom w:val="0"/>
      <w:divBdr>
        <w:top w:val="none" w:sz="0" w:space="0" w:color="auto"/>
        <w:left w:val="none" w:sz="0" w:space="0" w:color="auto"/>
        <w:bottom w:val="none" w:sz="0" w:space="0" w:color="auto"/>
        <w:right w:val="none" w:sz="0" w:space="0" w:color="auto"/>
      </w:divBdr>
    </w:div>
    <w:div w:id="399718414">
      <w:marLeft w:val="640"/>
      <w:marRight w:val="0"/>
      <w:marTop w:val="0"/>
      <w:marBottom w:val="0"/>
      <w:divBdr>
        <w:top w:val="none" w:sz="0" w:space="0" w:color="auto"/>
        <w:left w:val="none" w:sz="0" w:space="0" w:color="auto"/>
        <w:bottom w:val="none" w:sz="0" w:space="0" w:color="auto"/>
        <w:right w:val="none" w:sz="0" w:space="0" w:color="auto"/>
      </w:divBdr>
    </w:div>
    <w:div w:id="399791140">
      <w:marLeft w:val="640"/>
      <w:marRight w:val="0"/>
      <w:marTop w:val="0"/>
      <w:marBottom w:val="0"/>
      <w:divBdr>
        <w:top w:val="none" w:sz="0" w:space="0" w:color="auto"/>
        <w:left w:val="none" w:sz="0" w:space="0" w:color="auto"/>
        <w:bottom w:val="none" w:sz="0" w:space="0" w:color="auto"/>
        <w:right w:val="none" w:sz="0" w:space="0" w:color="auto"/>
      </w:divBdr>
    </w:div>
    <w:div w:id="399864453">
      <w:marLeft w:val="640"/>
      <w:marRight w:val="0"/>
      <w:marTop w:val="0"/>
      <w:marBottom w:val="0"/>
      <w:divBdr>
        <w:top w:val="none" w:sz="0" w:space="0" w:color="auto"/>
        <w:left w:val="none" w:sz="0" w:space="0" w:color="auto"/>
        <w:bottom w:val="none" w:sz="0" w:space="0" w:color="auto"/>
        <w:right w:val="none" w:sz="0" w:space="0" w:color="auto"/>
      </w:divBdr>
    </w:div>
    <w:div w:id="399864880">
      <w:marLeft w:val="640"/>
      <w:marRight w:val="0"/>
      <w:marTop w:val="0"/>
      <w:marBottom w:val="0"/>
      <w:divBdr>
        <w:top w:val="none" w:sz="0" w:space="0" w:color="auto"/>
        <w:left w:val="none" w:sz="0" w:space="0" w:color="auto"/>
        <w:bottom w:val="none" w:sz="0" w:space="0" w:color="auto"/>
        <w:right w:val="none" w:sz="0" w:space="0" w:color="auto"/>
      </w:divBdr>
    </w:div>
    <w:div w:id="399910619">
      <w:marLeft w:val="640"/>
      <w:marRight w:val="0"/>
      <w:marTop w:val="0"/>
      <w:marBottom w:val="0"/>
      <w:divBdr>
        <w:top w:val="none" w:sz="0" w:space="0" w:color="auto"/>
        <w:left w:val="none" w:sz="0" w:space="0" w:color="auto"/>
        <w:bottom w:val="none" w:sz="0" w:space="0" w:color="auto"/>
        <w:right w:val="none" w:sz="0" w:space="0" w:color="auto"/>
      </w:divBdr>
    </w:div>
    <w:div w:id="399913385">
      <w:marLeft w:val="640"/>
      <w:marRight w:val="0"/>
      <w:marTop w:val="0"/>
      <w:marBottom w:val="0"/>
      <w:divBdr>
        <w:top w:val="none" w:sz="0" w:space="0" w:color="auto"/>
        <w:left w:val="none" w:sz="0" w:space="0" w:color="auto"/>
        <w:bottom w:val="none" w:sz="0" w:space="0" w:color="auto"/>
        <w:right w:val="none" w:sz="0" w:space="0" w:color="auto"/>
      </w:divBdr>
    </w:div>
    <w:div w:id="399989327">
      <w:marLeft w:val="640"/>
      <w:marRight w:val="0"/>
      <w:marTop w:val="0"/>
      <w:marBottom w:val="0"/>
      <w:divBdr>
        <w:top w:val="none" w:sz="0" w:space="0" w:color="auto"/>
        <w:left w:val="none" w:sz="0" w:space="0" w:color="auto"/>
        <w:bottom w:val="none" w:sz="0" w:space="0" w:color="auto"/>
        <w:right w:val="none" w:sz="0" w:space="0" w:color="auto"/>
      </w:divBdr>
    </w:div>
    <w:div w:id="400063091">
      <w:marLeft w:val="640"/>
      <w:marRight w:val="0"/>
      <w:marTop w:val="0"/>
      <w:marBottom w:val="0"/>
      <w:divBdr>
        <w:top w:val="none" w:sz="0" w:space="0" w:color="auto"/>
        <w:left w:val="none" w:sz="0" w:space="0" w:color="auto"/>
        <w:bottom w:val="none" w:sz="0" w:space="0" w:color="auto"/>
        <w:right w:val="none" w:sz="0" w:space="0" w:color="auto"/>
      </w:divBdr>
    </w:div>
    <w:div w:id="400100079">
      <w:marLeft w:val="640"/>
      <w:marRight w:val="0"/>
      <w:marTop w:val="0"/>
      <w:marBottom w:val="0"/>
      <w:divBdr>
        <w:top w:val="none" w:sz="0" w:space="0" w:color="auto"/>
        <w:left w:val="none" w:sz="0" w:space="0" w:color="auto"/>
        <w:bottom w:val="none" w:sz="0" w:space="0" w:color="auto"/>
        <w:right w:val="none" w:sz="0" w:space="0" w:color="auto"/>
      </w:divBdr>
    </w:div>
    <w:div w:id="400101091">
      <w:marLeft w:val="640"/>
      <w:marRight w:val="0"/>
      <w:marTop w:val="0"/>
      <w:marBottom w:val="0"/>
      <w:divBdr>
        <w:top w:val="none" w:sz="0" w:space="0" w:color="auto"/>
        <w:left w:val="none" w:sz="0" w:space="0" w:color="auto"/>
        <w:bottom w:val="none" w:sz="0" w:space="0" w:color="auto"/>
        <w:right w:val="none" w:sz="0" w:space="0" w:color="auto"/>
      </w:divBdr>
    </w:div>
    <w:div w:id="400102059">
      <w:marLeft w:val="640"/>
      <w:marRight w:val="0"/>
      <w:marTop w:val="0"/>
      <w:marBottom w:val="0"/>
      <w:divBdr>
        <w:top w:val="none" w:sz="0" w:space="0" w:color="auto"/>
        <w:left w:val="none" w:sz="0" w:space="0" w:color="auto"/>
        <w:bottom w:val="none" w:sz="0" w:space="0" w:color="auto"/>
        <w:right w:val="none" w:sz="0" w:space="0" w:color="auto"/>
      </w:divBdr>
    </w:div>
    <w:div w:id="400102157">
      <w:marLeft w:val="640"/>
      <w:marRight w:val="0"/>
      <w:marTop w:val="0"/>
      <w:marBottom w:val="0"/>
      <w:divBdr>
        <w:top w:val="none" w:sz="0" w:space="0" w:color="auto"/>
        <w:left w:val="none" w:sz="0" w:space="0" w:color="auto"/>
        <w:bottom w:val="none" w:sz="0" w:space="0" w:color="auto"/>
        <w:right w:val="none" w:sz="0" w:space="0" w:color="auto"/>
      </w:divBdr>
    </w:div>
    <w:div w:id="400103168">
      <w:marLeft w:val="640"/>
      <w:marRight w:val="0"/>
      <w:marTop w:val="0"/>
      <w:marBottom w:val="0"/>
      <w:divBdr>
        <w:top w:val="none" w:sz="0" w:space="0" w:color="auto"/>
        <w:left w:val="none" w:sz="0" w:space="0" w:color="auto"/>
        <w:bottom w:val="none" w:sz="0" w:space="0" w:color="auto"/>
        <w:right w:val="none" w:sz="0" w:space="0" w:color="auto"/>
      </w:divBdr>
    </w:div>
    <w:div w:id="400106052">
      <w:marLeft w:val="640"/>
      <w:marRight w:val="0"/>
      <w:marTop w:val="0"/>
      <w:marBottom w:val="0"/>
      <w:divBdr>
        <w:top w:val="none" w:sz="0" w:space="0" w:color="auto"/>
        <w:left w:val="none" w:sz="0" w:space="0" w:color="auto"/>
        <w:bottom w:val="none" w:sz="0" w:space="0" w:color="auto"/>
        <w:right w:val="none" w:sz="0" w:space="0" w:color="auto"/>
      </w:divBdr>
    </w:div>
    <w:div w:id="400175926">
      <w:marLeft w:val="640"/>
      <w:marRight w:val="0"/>
      <w:marTop w:val="0"/>
      <w:marBottom w:val="0"/>
      <w:divBdr>
        <w:top w:val="none" w:sz="0" w:space="0" w:color="auto"/>
        <w:left w:val="none" w:sz="0" w:space="0" w:color="auto"/>
        <w:bottom w:val="none" w:sz="0" w:space="0" w:color="auto"/>
        <w:right w:val="none" w:sz="0" w:space="0" w:color="auto"/>
      </w:divBdr>
    </w:div>
    <w:div w:id="400177242">
      <w:marLeft w:val="640"/>
      <w:marRight w:val="0"/>
      <w:marTop w:val="0"/>
      <w:marBottom w:val="0"/>
      <w:divBdr>
        <w:top w:val="none" w:sz="0" w:space="0" w:color="auto"/>
        <w:left w:val="none" w:sz="0" w:space="0" w:color="auto"/>
        <w:bottom w:val="none" w:sz="0" w:space="0" w:color="auto"/>
        <w:right w:val="none" w:sz="0" w:space="0" w:color="auto"/>
      </w:divBdr>
    </w:div>
    <w:div w:id="400181212">
      <w:marLeft w:val="640"/>
      <w:marRight w:val="0"/>
      <w:marTop w:val="0"/>
      <w:marBottom w:val="0"/>
      <w:divBdr>
        <w:top w:val="none" w:sz="0" w:space="0" w:color="auto"/>
        <w:left w:val="none" w:sz="0" w:space="0" w:color="auto"/>
        <w:bottom w:val="none" w:sz="0" w:space="0" w:color="auto"/>
        <w:right w:val="none" w:sz="0" w:space="0" w:color="auto"/>
      </w:divBdr>
    </w:div>
    <w:div w:id="400181583">
      <w:marLeft w:val="640"/>
      <w:marRight w:val="0"/>
      <w:marTop w:val="0"/>
      <w:marBottom w:val="0"/>
      <w:divBdr>
        <w:top w:val="none" w:sz="0" w:space="0" w:color="auto"/>
        <w:left w:val="none" w:sz="0" w:space="0" w:color="auto"/>
        <w:bottom w:val="none" w:sz="0" w:space="0" w:color="auto"/>
        <w:right w:val="none" w:sz="0" w:space="0" w:color="auto"/>
      </w:divBdr>
    </w:div>
    <w:div w:id="400182753">
      <w:marLeft w:val="640"/>
      <w:marRight w:val="0"/>
      <w:marTop w:val="0"/>
      <w:marBottom w:val="0"/>
      <w:divBdr>
        <w:top w:val="none" w:sz="0" w:space="0" w:color="auto"/>
        <w:left w:val="none" w:sz="0" w:space="0" w:color="auto"/>
        <w:bottom w:val="none" w:sz="0" w:space="0" w:color="auto"/>
        <w:right w:val="none" w:sz="0" w:space="0" w:color="auto"/>
      </w:divBdr>
    </w:div>
    <w:div w:id="400249189">
      <w:marLeft w:val="640"/>
      <w:marRight w:val="0"/>
      <w:marTop w:val="0"/>
      <w:marBottom w:val="0"/>
      <w:divBdr>
        <w:top w:val="none" w:sz="0" w:space="0" w:color="auto"/>
        <w:left w:val="none" w:sz="0" w:space="0" w:color="auto"/>
        <w:bottom w:val="none" w:sz="0" w:space="0" w:color="auto"/>
        <w:right w:val="none" w:sz="0" w:space="0" w:color="auto"/>
      </w:divBdr>
    </w:div>
    <w:div w:id="400250597">
      <w:marLeft w:val="640"/>
      <w:marRight w:val="0"/>
      <w:marTop w:val="0"/>
      <w:marBottom w:val="0"/>
      <w:divBdr>
        <w:top w:val="none" w:sz="0" w:space="0" w:color="auto"/>
        <w:left w:val="none" w:sz="0" w:space="0" w:color="auto"/>
        <w:bottom w:val="none" w:sz="0" w:space="0" w:color="auto"/>
        <w:right w:val="none" w:sz="0" w:space="0" w:color="auto"/>
      </w:divBdr>
    </w:div>
    <w:div w:id="400256606">
      <w:marLeft w:val="640"/>
      <w:marRight w:val="0"/>
      <w:marTop w:val="0"/>
      <w:marBottom w:val="0"/>
      <w:divBdr>
        <w:top w:val="none" w:sz="0" w:space="0" w:color="auto"/>
        <w:left w:val="none" w:sz="0" w:space="0" w:color="auto"/>
        <w:bottom w:val="none" w:sz="0" w:space="0" w:color="auto"/>
        <w:right w:val="none" w:sz="0" w:space="0" w:color="auto"/>
      </w:divBdr>
    </w:div>
    <w:div w:id="400298035">
      <w:marLeft w:val="640"/>
      <w:marRight w:val="0"/>
      <w:marTop w:val="0"/>
      <w:marBottom w:val="0"/>
      <w:divBdr>
        <w:top w:val="none" w:sz="0" w:space="0" w:color="auto"/>
        <w:left w:val="none" w:sz="0" w:space="0" w:color="auto"/>
        <w:bottom w:val="none" w:sz="0" w:space="0" w:color="auto"/>
        <w:right w:val="none" w:sz="0" w:space="0" w:color="auto"/>
      </w:divBdr>
    </w:div>
    <w:div w:id="400298268">
      <w:marLeft w:val="640"/>
      <w:marRight w:val="0"/>
      <w:marTop w:val="0"/>
      <w:marBottom w:val="0"/>
      <w:divBdr>
        <w:top w:val="none" w:sz="0" w:space="0" w:color="auto"/>
        <w:left w:val="none" w:sz="0" w:space="0" w:color="auto"/>
        <w:bottom w:val="none" w:sz="0" w:space="0" w:color="auto"/>
        <w:right w:val="none" w:sz="0" w:space="0" w:color="auto"/>
      </w:divBdr>
    </w:div>
    <w:div w:id="400367925">
      <w:marLeft w:val="640"/>
      <w:marRight w:val="0"/>
      <w:marTop w:val="0"/>
      <w:marBottom w:val="0"/>
      <w:divBdr>
        <w:top w:val="none" w:sz="0" w:space="0" w:color="auto"/>
        <w:left w:val="none" w:sz="0" w:space="0" w:color="auto"/>
        <w:bottom w:val="none" w:sz="0" w:space="0" w:color="auto"/>
        <w:right w:val="none" w:sz="0" w:space="0" w:color="auto"/>
      </w:divBdr>
    </w:div>
    <w:div w:id="400368351">
      <w:marLeft w:val="640"/>
      <w:marRight w:val="0"/>
      <w:marTop w:val="0"/>
      <w:marBottom w:val="0"/>
      <w:divBdr>
        <w:top w:val="none" w:sz="0" w:space="0" w:color="auto"/>
        <w:left w:val="none" w:sz="0" w:space="0" w:color="auto"/>
        <w:bottom w:val="none" w:sz="0" w:space="0" w:color="auto"/>
        <w:right w:val="none" w:sz="0" w:space="0" w:color="auto"/>
      </w:divBdr>
    </w:div>
    <w:div w:id="400369224">
      <w:marLeft w:val="640"/>
      <w:marRight w:val="0"/>
      <w:marTop w:val="0"/>
      <w:marBottom w:val="0"/>
      <w:divBdr>
        <w:top w:val="none" w:sz="0" w:space="0" w:color="auto"/>
        <w:left w:val="none" w:sz="0" w:space="0" w:color="auto"/>
        <w:bottom w:val="none" w:sz="0" w:space="0" w:color="auto"/>
        <w:right w:val="none" w:sz="0" w:space="0" w:color="auto"/>
      </w:divBdr>
    </w:div>
    <w:div w:id="400371332">
      <w:marLeft w:val="640"/>
      <w:marRight w:val="0"/>
      <w:marTop w:val="0"/>
      <w:marBottom w:val="0"/>
      <w:divBdr>
        <w:top w:val="none" w:sz="0" w:space="0" w:color="auto"/>
        <w:left w:val="none" w:sz="0" w:space="0" w:color="auto"/>
        <w:bottom w:val="none" w:sz="0" w:space="0" w:color="auto"/>
        <w:right w:val="none" w:sz="0" w:space="0" w:color="auto"/>
      </w:divBdr>
    </w:div>
    <w:div w:id="400373955">
      <w:marLeft w:val="640"/>
      <w:marRight w:val="0"/>
      <w:marTop w:val="0"/>
      <w:marBottom w:val="0"/>
      <w:divBdr>
        <w:top w:val="none" w:sz="0" w:space="0" w:color="auto"/>
        <w:left w:val="none" w:sz="0" w:space="0" w:color="auto"/>
        <w:bottom w:val="none" w:sz="0" w:space="0" w:color="auto"/>
        <w:right w:val="none" w:sz="0" w:space="0" w:color="auto"/>
      </w:divBdr>
    </w:div>
    <w:div w:id="400376142">
      <w:marLeft w:val="640"/>
      <w:marRight w:val="0"/>
      <w:marTop w:val="0"/>
      <w:marBottom w:val="0"/>
      <w:divBdr>
        <w:top w:val="none" w:sz="0" w:space="0" w:color="auto"/>
        <w:left w:val="none" w:sz="0" w:space="0" w:color="auto"/>
        <w:bottom w:val="none" w:sz="0" w:space="0" w:color="auto"/>
        <w:right w:val="none" w:sz="0" w:space="0" w:color="auto"/>
      </w:divBdr>
    </w:div>
    <w:div w:id="400442682">
      <w:marLeft w:val="640"/>
      <w:marRight w:val="0"/>
      <w:marTop w:val="0"/>
      <w:marBottom w:val="0"/>
      <w:divBdr>
        <w:top w:val="none" w:sz="0" w:space="0" w:color="auto"/>
        <w:left w:val="none" w:sz="0" w:space="0" w:color="auto"/>
        <w:bottom w:val="none" w:sz="0" w:space="0" w:color="auto"/>
        <w:right w:val="none" w:sz="0" w:space="0" w:color="auto"/>
      </w:divBdr>
    </w:div>
    <w:div w:id="400450533">
      <w:marLeft w:val="640"/>
      <w:marRight w:val="0"/>
      <w:marTop w:val="0"/>
      <w:marBottom w:val="0"/>
      <w:divBdr>
        <w:top w:val="none" w:sz="0" w:space="0" w:color="auto"/>
        <w:left w:val="none" w:sz="0" w:space="0" w:color="auto"/>
        <w:bottom w:val="none" w:sz="0" w:space="0" w:color="auto"/>
        <w:right w:val="none" w:sz="0" w:space="0" w:color="auto"/>
      </w:divBdr>
    </w:div>
    <w:div w:id="400493930">
      <w:marLeft w:val="640"/>
      <w:marRight w:val="0"/>
      <w:marTop w:val="0"/>
      <w:marBottom w:val="0"/>
      <w:divBdr>
        <w:top w:val="none" w:sz="0" w:space="0" w:color="auto"/>
        <w:left w:val="none" w:sz="0" w:space="0" w:color="auto"/>
        <w:bottom w:val="none" w:sz="0" w:space="0" w:color="auto"/>
        <w:right w:val="none" w:sz="0" w:space="0" w:color="auto"/>
      </w:divBdr>
    </w:div>
    <w:div w:id="400518044">
      <w:marLeft w:val="640"/>
      <w:marRight w:val="0"/>
      <w:marTop w:val="0"/>
      <w:marBottom w:val="0"/>
      <w:divBdr>
        <w:top w:val="none" w:sz="0" w:space="0" w:color="auto"/>
        <w:left w:val="none" w:sz="0" w:space="0" w:color="auto"/>
        <w:bottom w:val="none" w:sz="0" w:space="0" w:color="auto"/>
        <w:right w:val="none" w:sz="0" w:space="0" w:color="auto"/>
      </w:divBdr>
    </w:div>
    <w:div w:id="400522353">
      <w:marLeft w:val="640"/>
      <w:marRight w:val="0"/>
      <w:marTop w:val="0"/>
      <w:marBottom w:val="0"/>
      <w:divBdr>
        <w:top w:val="none" w:sz="0" w:space="0" w:color="auto"/>
        <w:left w:val="none" w:sz="0" w:space="0" w:color="auto"/>
        <w:bottom w:val="none" w:sz="0" w:space="0" w:color="auto"/>
        <w:right w:val="none" w:sz="0" w:space="0" w:color="auto"/>
      </w:divBdr>
    </w:div>
    <w:div w:id="400523041">
      <w:marLeft w:val="640"/>
      <w:marRight w:val="0"/>
      <w:marTop w:val="0"/>
      <w:marBottom w:val="0"/>
      <w:divBdr>
        <w:top w:val="none" w:sz="0" w:space="0" w:color="auto"/>
        <w:left w:val="none" w:sz="0" w:space="0" w:color="auto"/>
        <w:bottom w:val="none" w:sz="0" w:space="0" w:color="auto"/>
        <w:right w:val="none" w:sz="0" w:space="0" w:color="auto"/>
      </w:divBdr>
    </w:div>
    <w:div w:id="400561303">
      <w:marLeft w:val="640"/>
      <w:marRight w:val="0"/>
      <w:marTop w:val="0"/>
      <w:marBottom w:val="0"/>
      <w:divBdr>
        <w:top w:val="none" w:sz="0" w:space="0" w:color="auto"/>
        <w:left w:val="none" w:sz="0" w:space="0" w:color="auto"/>
        <w:bottom w:val="none" w:sz="0" w:space="0" w:color="auto"/>
        <w:right w:val="none" w:sz="0" w:space="0" w:color="auto"/>
      </w:divBdr>
    </w:div>
    <w:div w:id="400564934">
      <w:marLeft w:val="640"/>
      <w:marRight w:val="0"/>
      <w:marTop w:val="0"/>
      <w:marBottom w:val="0"/>
      <w:divBdr>
        <w:top w:val="none" w:sz="0" w:space="0" w:color="auto"/>
        <w:left w:val="none" w:sz="0" w:space="0" w:color="auto"/>
        <w:bottom w:val="none" w:sz="0" w:space="0" w:color="auto"/>
        <w:right w:val="none" w:sz="0" w:space="0" w:color="auto"/>
      </w:divBdr>
    </w:div>
    <w:div w:id="400565113">
      <w:marLeft w:val="640"/>
      <w:marRight w:val="0"/>
      <w:marTop w:val="0"/>
      <w:marBottom w:val="0"/>
      <w:divBdr>
        <w:top w:val="none" w:sz="0" w:space="0" w:color="auto"/>
        <w:left w:val="none" w:sz="0" w:space="0" w:color="auto"/>
        <w:bottom w:val="none" w:sz="0" w:space="0" w:color="auto"/>
        <w:right w:val="none" w:sz="0" w:space="0" w:color="auto"/>
      </w:divBdr>
    </w:div>
    <w:div w:id="400643109">
      <w:marLeft w:val="640"/>
      <w:marRight w:val="0"/>
      <w:marTop w:val="0"/>
      <w:marBottom w:val="0"/>
      <w:divBdr>
        <w:top w:val="none" w:sz="0" w:space="0" w:color="auto"/>
        <w:left w:val="none" w:sz="0" w:space="0" w:color="auto"/>
        <w:bottom w:val="none" w:sz="0" w:space="0" w:color="auto"/>
        <w:right w:val="none" w:sz="0" w:space="0" w:color="auto"/>
      </w:divBdr>
    </w:div>
    <w:div w:id="400710682">
      <w:marLeft w:val="640"/>
      <w:marRight w:val="0"/>
      <w:marTop w:val="0"/>
      <w:marBottom w:val="0"/>
      <w:divBdr>
        <w:top w:val="none" w:sz="0" w:space="0" w:color="auto"/>
        <w:left w:val="none" w:sz="0" w:space="0" w:color="auto"/>
        <w:bottom w:val="none" w:sz="0" w:space="0" w:color="auto"/>
        <w:right w:val="none" w:sz="0" w:space="0" w:color="auto"/>
      </w:divBdr>
    </w:div>
    <w:div w:id="400712099">
      <w:marLeft w:val="640"/>
      <w:marRight w:val="0"/>
      <w:marTop w:val="0"/>
      <w:marBottom w:val="0"/>
      <w:divBdr>
        <w:top w:val="none" w:sz="0" w:space="0" w:color="auto"/>
        <w:left w:val="none" w:sz="0" w:space="0" w:color="auto"/>
        <w:bottom w:val="none" w:sz="0" w:space="0" w:color="auto"/>
        <w:right w:val="none" w:sz="0" w:space="0" w:color="auto"/>
      </w:divBdr>
    </w:div>
    <w:div w:id="400716202">
      <w:marLeft w:val="640"/>
      <w:marRight w:val="0"/>
      <w:marTop w:val="0"/>
      <w:marBottom w:val="0"/>
      <w:divBdr>
        <w:top w:val="none" w:sz="0" w:space="0" w:color="auto"/>
        <w:left w:val="none" w:sz="0" w:space="0" w:color="auto"/>
        <w:bottom w:val="none" w:sz="0" w:space="0" w:color="auto"/>
        <w:right w:val="none" w:sz="0" w:space="0" w:color="auto"/>
      </w:divBdr>
    </w:div>
    <w:div w:id="400717039">
      <w:marLeft w:val="640"/>
      <w:marRight w:val="0"/>
      <w:marTop w:val="0"/>
      <w:marBottom w:val="0"/>
      <w:divBdr>
        <w:top w:val="none" w:sz="0" w:space="0" w:color="auto"/>
        <w:left w:val="none" w:sz="0" w:space="0" w:color="auto"/>
        <w:bottom w:val="none" w:sz="0" w:space="0" w:color="auto"/>
        <w:right w:val="none" w:sz="0" w:space="0" w:color="auto"/>
      </w:divBdr>
    </w:div>
    <w:div w:id="400761937">
      <w:marLeft w:val="640"/>
      <w:marRight w:val="0"/>
      <w:marTop w:val="0"/>
      <w:marBottom w:val="0"/>
      <w:divBdr>
        <w:top w:val="none" w:sz="0" w:space="0" w:color="auto"/>
        <w:left w:val="none" w:sz="0" w:space="0" w:color="auto"/>
        <w:bottom w:val="none" w:sz="0" w:space="0" w:color="auto"/>
        <w:right w:val="none" w:sz="0" w:space="0" w:color="auto"/>
      </w:divBdr>
    </w:div>
    <w:div w:id="400828577">
      <w:marLeft w:val="640"/>
      <w:marRight w:val="0"/>
      <w:marTop w:val="0"/>
      <w:marBottom w:val="0"/>
      <w:divBdr>
        <w:top w:val="none" w:sz="0" w:space="0" w:color="auto"/>
        <w:left w:val="none" w:sz="0" w:space="0" w:color="auto"/>
        <w:bottom w:val="none" w:sz="0" w:space="0" w:color="auto"/>
        <w:right w:val="none" w:sz="0" w:space="0" w:color="auto"/>
      </w:divBdr>
    </w:div>
    <w:div w:id="400953952">
      <w:marLeft w:val="640"/>
      <w:marRight w:val="0"/>
      <w:marTop w:val="0"/>
      <w:marBottom w:val="0"/>
      <w:divBdr>
        <w:top w:val="none" w:sz="0" w:space="0" w:color="auto"/>
        <w:left w:val="none" w:sz="0" w:space="0" w:color="auto"/>
        <w:bottom w:val="none" w:sz="0" w:space="0" w:color="auto"/>
        <w:right w:val="none" w:sz="0" w:space="0" w:color="auto"/>
      </w:divBdr>
    </w:div>
    <w:div w:id="400954431">
      <w:marLeft w:val="640"/>
      <w:marRight w:val="0"/>
      <w:marTop w:val="0"/>
      <w:marBottom w:val="0"/>
      <w:divBdr>
        <w:top w:val="none" w:sz="0" w:space="0" w:color="auto"/>
        <w:left w:val="none" w:sz="0" w:space="0" w:color="auto"/>
        <w:bottom w:val="none" w:sz="0" w:space="0" w:color="auto"/>
        <w:right w:val="none" w:sz="0" w:space="0" w:color="auto"/>
      </w:divBdr>
    </w:div>
    <w:div w:id="400954624">
      <w:marLeft w:val="640"/>
      <w:marRight w:val="0"/>
      <w:marTop w:val="0"/>
      <w:marBottom w:val="0"/>
      <w:divBdr>
        <w:top w:val="none" w:sz="0" w:space="0" w:color="auto"/>
        <w:left w:val="none" w:sz="0" w:space="0" w:color="auto"/>
        <w:bottom w:val="none" w:sz="0" w:space="0" w:color="auto"/>
        <w:right w:val="none" w:sz="0" w:space="0" w:color="auto"/>
      </w:divBdr>
    </w:div>
    <w:div w:id="400981705">
      <w:marLeft w:val="640"/>
      <w:marRight w:val="0"/>
      <w:marTop w:val="0"/>
      <w:marBottom w:val="0"/>
      <w:divBdr>
        <w:top w:val="none" w:sz="0" w:space="0" w:color="auto"/>
        <w:left w:val="none" w:sz="0" w:space="0" w:color="auto"/>
        <w:bottom w:val="none" w:sz="0" w:space="0" w:color="auto"/>
        <w:right w:val="none" w:sz="0" w:space="0" w:color="auto"/>
      </w:divBdr>
    </w:div>
    <w:div w:id="401097684">
      <w:marLeft w:val="640"/>
      <w:marRight w:val="0"/>
      <w:marTop w:val="0"/>
      <w:marBottom w:val="0"/>
      <w:divBdr>
        <w:top w:val="none" w:sz="0" w:space="0" w:color="auto"/>
        <w:left w:val="none" w:sz="0" w:space="0" w:color="auto"/>
        <w:bottom w:val="none" w:sz="0" w:space="0" w:color="auto"/>
        <w:right w:val="none" w:sz="0" w:space="0" w:color="auto"/>
      </w:divBdr>
    </w:div>
    <w:div w:id="401103274">
      <w:marLeft w:val="640"/>
      <w:marRight w:val="0"/>
      <w:marTop w:val="0"/>
      <w:marBottom w:val="0"/>
      <w:divBdr>
        <w:top w:val="none" w:sz="0" w:space="0" w:color="auto"/>
        <w:left w:val="none" w:sz="0" w:space="0" w:color="auto"/>
        <w:bottom w:val="none" w:sz="0" w:space="0" w:color="auto"/>
        <w:right w:val="none" w:sz="0" w:space="0" w:color="auto"/>
      </w:divBdr>
    </w:div>
    <w:div w:id="401218011">
      <w:marLeft w:val="640"/>
      <w:marRight w:val="0"/>
      <w:marTop w:val="0"/>
      <w:marBottom w:val="0"/>
      <w:divBdr>
        <w:top w:val="none" w:sz="0" w:space="0" w:color="auto"/>
        <w:left w:val="none" w:sz="0" w:space="0" w:color="auto"/>
        <w:bottom w:val="none" w:sz="0" w:space="0" w:color="auto"/>
        <w:right w:val="none" w:sz="0" w:space="0" w:color="auto"/>
      </w:divBdr>
    </w:div>
    <w:div w:id="401221771">
      <w:marLeft w:val="640"/>
      <w:marRight w:val="0"/>
      <w:marTop w:val="0"/>
      <w:marBottom w:val="0"/>
      <w:divBdr>
        <w:top w:val="none" w:sz="0" w:space="0" w:color="auto"/>
        <w:left w:val="none" w:sz="0" w:space="0" w:color="auto"/>
        <w:bottom w:val="none" w:sz="0" w:space="0" w:color="auto"/>
        <w:right w:val="none" w:sz="0" w:space="0" w:color="auto"/>
      </w:divBdr>
    </w:div>
    <w:div w:id="401222356">
      <w:marLeft w:val="640"/>
      <w:marRight w:val="0"/>
      <w:marTop w:val="0"/>
      <w:marBottom w:val="0"/>
      <w:divBdr>
        <w:top w:val="none" w:sz="0" w:space="0" w:color="auto"/>
        <w:left w:val="none" w:sz="0" w:space="0" w:color="auto"/>
        <w:bottom w:val="none" w:sz="0" w:space="0" w:color="auto"/>
        <w:right w:val="none" w:sz="0" w:space="0" w:color="auto"/>
      </w:divBdr>
    </w:div>
    <w:div w:id="401409142">
      <w:marLeft w:val="640"/>
      <w:marRight w:val="0"/>
      <w:marTop w:val="0"/>
      <w:marBottom w:val="0"/>
      <w:divBdr>
        <w:top w:val="none" w:sz="0" w:space="0" w:color="auto"/>
        <w:left w:val="none" w:sz="0" w:space="0" w:color="auto"/>
        <w:bottom w:val="none" w:sz="0" w:space="0" w:color="auto"/>
        <w:right w:val="none" w:sz="0" w:space="0" w:color="auto"/>
      </w:divBdr>
    </w:div>
    <w:div w:id="401409607">
      <w:marLeft w:val="640"/>
      <w:marRight w:val="0"/>
      <w:marTop w:val="0"/>
      <w:marBottom w:val="0"/>
      <w:divBdr>
        <w:top w:val="none" w:sz="0" w:space="0" w:color="auto"/>
        <w:left w:val="none" w:sz="0" w:space="0" w:color="auto"/>
        <w:bottom w:val="none" w:sz="0" w:space="0" w:color="auto"/>
        <w:right w:val="none" w:sz="0" w:space="0" w:color="auto"/>
      </w:divBdr>
    </w:div>
    <w:div w:id="401416477">
      <w:marLeft w:val="640"/>
      <w:marRight w:val="0"/>
      <w:marTop w:val="0"/>
      <w:marBottom w:val="0"/>
      <w:divBdr>
        <w:top w:val="none" w:sz="0" w:space="0" w:color="auto"/>
        <w:left w:val="none" w:sz="0" w:space="0" w:color="auto"/>
        <w:bottom w:val="none" w:sz="0" w:space="0" w:color="auto"/>
        <w:right w:val="none" w:sz="0" w:space="0" w:color="auto"/>
      </w:divBdr>
    </w:div>
    <w:div w:id="401490471">
      <w:marLeft w:val="640"/>
      <w:marRight w:val="0"/>
      <w:marTop w:val="0"/>
      <w:marBottom w:val="0"/>
      <w:divBdr>
        <w:top w:val="none" w:sz="0" w:space="0" w:color="auto"/>
        <w:left w:val="none" w:sz="0" w:space="0" w:color="auto"/>
        <w:bottom w:val="none" w:sz="0" w:space="0" w:color="auto"/>
        <w:right w:val="none" w:sz="0" w:space="0" w:color="auto"/>
      </w:divBdr>
    </w:div>
    <w:div w:id="401559262">
      <w:marLeft w:val="640"/>
      <w:marRight w:val="0"/>
      <w:marTop w:val="0"/>
      <w:marBottom w:val="0"/>
      <w:divBdr>
        <w:top w:val="none" w:sz="0" w:space="0" w:color="auto"/>
        <w:left w:val="none" w:sz="0" w:space="0" w:color="auto"/>
        <w:bottom w:val="none" w:sz="0" w:space="0" w:color="auto"/>
        <w:right w:val="none" w:sz="0" w:space="0" w:color="auto"/>
      </w:divBdr>
    </w:div>
    <w:div w:id="401563957">
      <w:marLeft w:val="640"/>
      <w:marRight w:val="0"/>
      <w:marTop w:val="0"/>
      <w:marBottom w:val="0"/>
      <w:divBdr>
        <w:top w:val="none" w:sz="0" w:space="0" w:color="auto"/>
        <w:left w:val="none" w:sz="0" w:space="0" w:color="auto"/>
        <w:bottom w:val="none" w:sz="0" w:space="0" w:color="auto"/>
        <w:right w:val="none" w:sz="0" w:space="0" w:color="auto"/>
      </w:divBdr>
    </w:div>
    <w:div w:id="401567992">
      <w:marLeft w:val="640"/>
      <w:marRight w:val="0"/>
      <w:marTop w:val="0"/>
      <w:marBottom w:val="0"/>
      <w:divBdr>
        <w:top w:val="none" w:sz="0" w:space="0" w:color="auto"/>
        <w:left w:val="none" w:sz="0" w:space="0" w:color="auto"/>
        <w:bottom w:val="none" w:sz="0" w:space="0" w:color="auto"/>
        <w:right w:val="none" w:sz="0" w:space="0" w:color="auto"/>
      </w:divBdr>
    </w:div>
    <w:div w:id="401568632">
      <w:marLeft w:val="640"/>
      <w:marRight w:val="0"/>
      <w:marTop w:val="0"/>
      <w:marBottom w:val="0"/>
      <w:divBdr>
        <w:top w:val="none" w:sz="0" w:space="0" w:color="auto"/>
        <w:left w:val="none" w:sz="0" w:space="0" w:color="auto"/>
        <w:bottom w:val="none" w:sz="0" w:space="0" w:color="auto"/>
        <w:right w:val="none" w:sz="0" w:space="0" w:color="auto"/>
      </w:divBdr>
    </w:div>
    <w:div w:id="401568724">
      <w:marLeft w:val="640"/>
      <w:marRight w:val="0"/>
      <w:marTop w:val="0"/>
      <w:marBottom w:val="0"/>
      <w:divBdr>
        <w:top w:val="none" w:sz="0" w:space="0" w:color="auto"/>
        <w:left w:val="none" w:sz="0" w:space="0" w:color="auto"/>
        <w:bottom w:val="none" w:sz="0" w:space="0" w:color="auto"/>
        <w:right w:val="none" w:sz="0" w:space="0" w:color="auto"/>
      </w:divBdr>
    </w:div>
    <w:div w:id="401678248">
      <w:marLeft w:val="640"/>
      <w:marRight w:val="0"/>
      <w:marTop w:val="0"/>
      <w:marBottom w:val="0"/>
      <w:divBdr>
        <w:top w:val="none" w:sz="0" w:space="0" w:color="auto"/>
        <w:left w:val="none" w:sz="0" w:space="0" w:color="auto"/>
        <w:bottom w:val="none" w:sz="0" w:space="0" w:color="auto"/>
        <w:right w:val="none" w:sz="0" w:space="0" w:color="auto"/>
      </w:divBdr>
    </w:div>
    <w:div w:id="401754917">
      <w:marLeft w:val="640"/>
      <w:marRight w:val="0"/>
      <w:marTop w:val="0"/>
      <w:marBottom w:val="0"/>
      <w:divBdr>
        <w:top w:val="none" w:sz="0" w:space="0" w:color="auto"/>
        <w:left w:val="none" w:sz="0" w:space="0" w:color="auto"/>
        <w:bottom w:val="none" w:sz="0" w:space="0" w:color="auto"/>
        <w:right w:val="none" w:sz="0" w:space="0" w:color="auto"/>
      </w:divBdr>
    </w:div>
    <w:div w:id="401758051">
      <w:marLeft w:val="640"/>
      <w:marRight w:val="0"/>
      <w:marTop w:val="0"/>
      <w:marBottom w:val="0"/>
      <w:divBdr>
        <w:top w:val="none" w:sz="0" w:space="0" w:color="auto"/>
        <w:left w:val="none" w:sz="0" w:space="0" w:color="auto"/>
        <w:bottom w:val="none" w:sz="0" w:space="0" w:color="auto"/>
        <w:right w:val="none" w:sz="0" w:space="0" w:color="auto"/>
      </w:divBdr>
    </w:div>
    <w:div w:id="401801602">
      <w:marLeft w:val="640"/>
      <w:marRight w:val="0"/>
      <w:marTop w:val="0"/>
      <w:marBottom w:val="0"/>
      <w:divBdr>
        <w:top w:val="none" w:sz="0" w:space="0" w:color="auto"/>
        <w:left w:val="none" w:sz="0" w:space="0" w:color="auto"/>
        <w:bottom w:val="none" w:sz="0" w:space="0" w:color="auto"/>
        <w:right w:val="none" w:sz="0" w:space="0" w:color="auto"/>
      </w:divBdr>
    </w:div>
    <w:div w:id="401803175">
      <w:marLeft w:val="640"/>
      <w:marRight w:val="0"/>
      <w:marTop w:val="0"/>
      <w:marBottom w:val="0"/>
      <w:divBdr>
        <w:top w:val="none" w:sz="0" w:space="0" w:color="auto"/>
        <w:left w:val="none" w:sz="0" w:space="0" w:color="auto"/>
        <w:bottom w:val="none" w:sz="0" w:space="0" w:color="auto"/>
        <w:right w:val="none" w:sz="0" w:space="0" w:color="auto"/>
      </w:divBdr>
    </w:div>
    <w:div w:id="401829606">
      <w:marLeft w:val="640"/>
      <w:marRight w:val="0"/>
      <w:marTop w:val="0"/>
      <w:marBottom w:val="0"/>
      <w:divBdr>
        <w:top w:val="none" w:sz="0" w:space="0" w:color="auto"/>
        <w:left w:val="none" w:sz="0" w:space="0" w:color="auto"/>
        <w:bottom w:val="none" w:sz="0" w:space="0" w:color="auto"/>
        <w:right w:val="none" w:sz="0" w:space="0" w:color="auto"/>
      </w:divBdr>
    </w:div>
    <w:div w:id="401831219">
      <w:marLeft w:val="640"/>
      <w:marRight w:val="0"/>
      <w:marTop w:val="0"/>
      <w:marBottom w:val="0"/>
      <w:divBdr>
        <w:top w:val="none" w:sz="0" w:space="0" w:color="auto"/>
        <w:left w:val="none" w:sz="0" w:space="0" w:color="auto"/>
        <w:bottom w:val="none" w:sz="0" w:space="0" w:color="auto"/>
        <w:right w:val="none" w:sz="0" w:space="0" w:color="auto"/>
      </w:divBdr>
    </w:div>
    <w:div w:id="401871581">
      <w:marLeft w:val="640"/>
      <w:marRight w:val="0"/>
      <w:marTop w:val="0"/>
      <w:marBottom w:val="0"/>
      <w:divBdr>
        <w:top w:val="none" w:sz="0" w:space="0" w:color="auto"/>
        <w:left w:val="none" w:sz="0" w:space="0" w:color="auto"/>
        <w:bottom w:val="none" w:sz="0" w:space="0" w:color="auto"/>
        <w:right w:val="none" w:sz="0" w:space="0" w:color="auto"/>
      </w:divBdr>
    </w:div>
    <w:div w:id="401873326">
      <w:marLeft w:val="640"/>
      <w:marRight w:val="0"/>
      <w:marTop w:val="0"/>
      <w:marBottom w:val="0"/>
      <w:divBdr>
        <w:top w:val="none" w:sz="0" w:space="0" w:color="auto"/>
        <w:left w:val="none" w:sz="0" w:space="0" w:color="auto"/>
        <w:bottom w:val="none" w:sz="0" w:space="0" w:color="auto"/>
        <w:right w:val="none" w:sz="0" w:space="0" w:color="auto"/>
      </w:divBdr>
    </w:div>
    <w:div w:id="401874033">
      <w:marLeft w:val="640"/>
      <w:marRight w:val="0"/>
      <w:marTop w:val="0"/>
      <w:marBottom w:val="0"/>
      <w:divBdr>
        <w:top w:val="none" w:sz="0" w:space="0" w:color="auto"/>
        <w:left w:val="none" w:sz="0" w:space="0" w:color="auto"/>
        <w:bottom w:val="none" w:sz="0" w:space="0" w:color="auto"/>
        <w:right w:val="none" w:sz="0" w:space="0" w:color="auto"/>
      </w:divBdr>
    </w:div>
    <w:div w:id="402021160">
      <w:marLeft w:val="640"/>
      <w:marRight w:val="0"/>
      <w:marTop w:val="0"/>
      <w:marBottom w:val="0"/>
      <w:divBdr>
        <w:top w:val="none" w:sz="0" w:space="0" w:color="auto"/>
        <w:left w:val="none" w:sz="0" w:space="0" w:color="auto"/>
        <w:bottom w:val="none" w:sz="0" w:space="0" w:color="auto"/>
        <w:right w:val="none" w:sz="0" w:space="0" w:color="auto"/>
      </w:divBdr>
    </w:div>
    <w:div w:id="402066892">
      <w:marLeft w:val="640"/>
      <w:marRight w:val="0"/>
      <w:marTop w:val="0"/>
      <w:marBottom w:val="0"/>
      <w:divBdr>
        <w:top w:val="none" w:sz="0" w:space="0" w:color="auto"/>
        <w:left w:val="none" w:sz="0" w:space="0" w:color="auto"/>
        <w:bottom w:val="none" w:sz="0" w:space="0" w:color="auto"/>
        <w:right w:val="none" w:sz="0" w:space="0" w:color="auto"/>
      </w:divBdr>
    </w:div>
    <w:div w:id="402069955">
      <w:marLeft w:val="640"/>
      <w:marRight w:val="0"/>
      <w:marTop w:val="0"/>
      <w:marBottom w:val="0"/>
      <w:divBdr>
        <w:top w:val="none" w:sz="0" w:space="0" w:color="auto"/>
        <w:left w:val="none" w:sz="0" w:space="0" w:color="auto"/>
        <w:bottom w:val="none" w:sz="0" w:space="0" w:color="auto"/>
        <w:right w:val="none" w:sz="0" w:space="0" w:color="auto"/>
      </w:divBdr>
    </w:div>
    <w:div w:id="402069986">
      <w:marLeft w:val="640"/>
      <w:marRight w:val="0"/>
      <w:marTop w:val="0"/>
      <w:marBottom w:val="0"/>
      <w:divBdr>
        <w:top w:val="none" w:sz="0" w:space="0" w:color="auto"/>
        <w:left w:val="none" w:sz="0" w:space="0" w:color="auto"/>
        <w:bottom w:val="none" w:sz="0" w:space="0" w:color="auto"/>
        <w:right w:val="none" w:sz="0" w:space="0" w:color="auto"/>
      </w:divBdr>
    </w:div>
    <w:div w:id="402147505">
      <w:marLeft w:val="640"/>
      <w:marRight w:val="0"/>
      <w:marTop w:val="0"/>
      <w:marBottom w:val="0"/>
      <w:divBdr>
        <w:top w:val="none" w:sz="0" w:space="0" w:color="auto"/>
        <w:left w:val="none" w:sz="0" w:space="0" w:color="auto"/>
        <w:bottom w:val="none" w:sz="0" w:space="0" w:color="auto"/>
        <w:right w:val="none" w:sz="0" w:space="0" w:color="auto"/>
      </w:divBdr>
    </w:div>
    <w:div w:id="402223773">
      <w:marLeft w:val="640"/>
      <w:marRight w:val="0"/>
      <w:marTop w:val="0"/>
      <w:marBottom w:val="0"/>
      <w:divBdr>
        <w:top w:val="none" w:sz="0" w:space="0" w:color="auto"/>
        <w:left w:val="none" w:sz="0" w:space="0" w:color="auto"/>
        <w:bottom w:val="none" w:sz="0" w:space="0" w:color="auto"/>
        <w:right w:val="none" w:sz="0" w:space="0" w:color="auto"/>
      </w:divBdr>
    </w:div>
    <w:div w:id="402261523">
      <w:marLeft w:val="640"/>
      <w:marRight w:val="0"/>
      <w:marTop w:val="0"/>
      <w:marBottom w:val="0"/>
      <w:divBdr>
        <w:top w:val="none" w:sz="0" w:space="0" w:color="auto"/>
        <w:left w:val="none" w:sz="0" w:space="0" w:color="auto"/>
        <w:bottom w:val="none" w:sz="0" w:space="0" w:color="auto"/>
        <w:right w:val="none" w:sz="0" w:space="0" w:color="auto"/>
      </w:divBdr>
    </w:div>
    <w:div w:id="402264522">
      <w:marLeft w:val="640"/>
      <w:marRight w:val="0"/>
      <w:marTop w:val="0"/>
      <w:marBottom w:val="0"/>
      <w:divBdr>
        <w:top w:val="none" w:sz="0" w:space="0" w:color="auto"/>
        <w:left w:val="none" w:sz="0" w:space="0" w:color="auto"/>
        <w:bottom w:val="none" w:sz="0" w:space="0" w:color="auto"/>
        <w:right w:val="none" w:sz="0" w:space="0" w:color="auto"/>
      </w:divBdr>
    </w:div>
    <w:div w:id="402264812">
      <w:marLeft w:val="640"/>
      <w:marRight w:val="0"/>
      <w:marTop w:val="0"/>
      <w:marBottom w:val="0"/>
      <w:divBdr>
        <w:top w:val="none" w:sz="0" w:space="0" w:color="auto"/>
        <w:left w:val="none" w:sz="0" w:space="0" w:color="auto"/>
        <w:bottom w:val="none" w:sz="0" w:space="0" w:color="auto"/>
        <w:right w:val="none" w:sz="0" w:space="0" w:color="auto"/>
      </w:divBdr>
    </w:div>
    <w:div w:id="402265885">
      <w:marLeft w:val="640"/>
      <w:marRight w:val="0"/>
      <w:marTop w:val="0"/>
      <w:marBottom w:val="0"/>
      <w:divBdr>
        <w:top w:val="none" w:sz="0" w:space="0" w:color="auto"/>
        <w:left w:val="none" w:sz="0" w:space="0" w:color="auto"/>
        <w:bottom w:val="none" w:sz="0" w:space="0" w:color="auto"/>
        <w:right w:val="none" w:sz="0" w:space="0" w:color="auto"/>
      </w:divBdr>
    </w:div>
    <w:div w:id="402289707">
      <w:marLeft w:val="640"/>
      <w:marRight w:val="0"/>
      <w:marTop w:val="0"/>
      <w:marBottom w:val="0"/>
      <w:divBdr>
        <w:top w:val="none" w:sz="0" w:space="0" w:color="auto"/>
        <w:left w:val="none" w:sz="0" w:space="0" w:color="auto"/>
        <w:bottom w:val="none" w:sz="0" w:space="0" w:color="auto"/>
        <w:right w:val="none" w:sz="0" w:space="0" w:color="auto"/>
      </w:divBdr>
    </w:div>
    <w:div w:id="402333597">
      <w:marLeft w:val="640"/>
      <w:marRight w:val="0"/>
      <w:marTop w:val="0"/>
      <w:marBottom w:val="0"/>
      <w:divBdr>
        <w:top w:val="none" w:sz="0" w:space="0" w:color="auto"/>
        <w:left w:val="none" w:sz="0" w:space="0" w:color="auto"/>
        <w:bottom w:val="none" w:sz="0" w:space="0" w:color="auto"/>
        <w:right w:val="none" w:sz="0" w:space="0" w:color="auto"/>
      </w:divBdr>
    </w:div>
    <w:div w:id="402337904">
      <w:marLeft w:val="640"/>
      <w:marRight w:val="0"/>
      <w:marTop w:val="0"/>
      <w:marBottom w:val="0"/>
      <w:divBdr>
        <w:top w:val="none" w:sz="0" w:space="0" w:color="auto"/>
        <w:left w:val="none" w:sz="0" w:space="0" w:color="auto"/>
        <w:bottom w:val="none" w:sz="0" w:space="0" w:color="auto"/>
        <w:right w:val="none" w:sz="0" w:space="0" w:color="auto"/>
      </w:divBdr>
    </w:div>
    <w:div w:id="402339121">
      <w:marLeft w:val="640"/>
      <w:marRight w:val="0"/>
      <w:marTop w:val="0"/>
      <w:marBottom w:val="0"/>
      <w:divBdr>
        <w:top w:val="none" w:sz="0" w:space="0" w:color="auto"/>
        <w:left w:val="none" w:sz="0" w:space="0" w:color="auto"/>
        <w:bottom w:val="none" w:sz="0" w:space="0" w:color="auto"/>
        <w:right w:val="none" w:sz="0" w:space="0" w:color="auto"/>
      </w:divBdr>
    </w:div>
    <w:div w:id="402408840">
      <w:marLeft w:val="640"/>
      <w:marRight w:val="0"/>
      <w:marTop w:val="0"/>
      <w:marBottom w:val="0"/>
      <w:divBdr>
        <w:top w:val="none" w:sz="0" w:space="0" w:color="auto"/>
        <w:left w:val="none" w:sz="0" w:space="0" w:color="auto"/>
        <w:bottom w:val="none" w:sz="0" w:space="0" w:color="auto"/>
        <w:right w:val="none" w:sz="0" w:space="0" w:color="auto"/>
      </w:divBdr>
    </w:div>
    <w:div w:id="402528791">
      <w:marLeft w:val="640"/>
      <w:marRight w:val="0"/>
      <w:marTop w:val="0"/>
      <w:marBottom w:val="0"/>
      <w:divBdr>
        <w:top w:val="none" w:sz="0" w:space="0" w:color="auto"/>
        <w:left w:val="none" w:sz="0" w:space="0" w:color="auto"/>
        <w:bottom w:val="none" w:sz="0" w:space="0" w:color="auto"/>
        <w:right w:val="none" w:sz="0" w:space="0" w:color="auto"/>
      </w:divBdr>
    </w:div>
    <w:div w:id="402530882">
      <w:marLeft w:val="640"/>
      <w:marRight w:val="0"/>
      <w:marTop w:val="0"/>
      <w:marBottom w:val="0"/>
      <w:divBdr>
        <w:top w:val="none" w:sz="0" w:space="0" w:color="auto"/>
        <w:left w:val="none" w:sz="0" w:space="0" w:color="auto"/>
        <w:bottom w:val="none" w:sz="0" w:space="0" w:color="auto"/>
        <w:right w:val="none" w:sz="0" w:space="0" w:color="auto"/>
      </w:divBdr>
    </w:div>
    <w:div w:id="402601470">
      <w:marLeft w:val="640"/>
      <w:marRight w:val="0"/>
      <w:marTop w:val="0"/>
      <w:marBottom w:val="0"/>
      <w:divBdr>
        <w:top w:val="none" w:sz="0" w:space="0" w:color="auto"/>
        <w:left w:val="none" w:sz="0" w:space="0" w:color="auto"/>
        <w:bottom w:val="none" w:sz="0" w:space="0" w:color="auto"/>
        <w:right w:val="none" w:sz="0" w:space="0" w:color="auto"/>
      </w:divBdr>
    </w:div>
    <w:div w:id="402602602">
      <w:marLeft w:val="640"/>
      <w:marRight w:val="0"/>
      <w:marTop w:val="0"/>
      <w:marBottom w:val="0"/>
      <w:divBdr>
        <w:top w:val="none" w:sz="0" w:space="0" w:color="auto"/>
        <w:left w:val="none" w:sz="0" w:space="0" w:color="auto"/>
        <w:bottom w:val="none" w:sz="0" w:space="0" w:color="auto"/>
        <w:right w:val="none" w:sz="0" w:space="0" w:color="auto"/>
      </w:divBdr>
    </w:div>
    <w:div w:id="402607681">
      <w:marLeft w:val="640"/>
      <w:marRight w:val="0"/>
      <w:marTop w:val="0"/>
      <w:marBottom w:val="0"/>
      <w:divBdr>
        <w:top w:val="none" w:sz="0" w:space="0" w:color="auto"/>
        <w:left w:val="none" w:sz="0" w:space="0" w:color="auto"/>
        <w:bottom w:val="none" w:sz="0" w:space="0" w:color="auto"/>
        <w:right w:val="none" w:sz="0" w:space="0" w:color="auto"/>
      </w:divBdr>
    </w:div>
    <w:div w:id="402678917">
      <w:marLeft w:val="640"/>
      <w:marRight w:val="0"/>
      <w:marTop w:val="0"/>
      <w:marBottom w:val="0"/>
      <w:divBdr>
        <w:top w:val="none" w:sz="0" w:space="0" w:color="auto"/>
        <w:left w:val="none" w:sz="0" w:space="0" w:color="auto"/>
        <w:bottom w:val="none" w:sz="0" w:space="0" w:color="auto"/>
        <w:right w:val="none" w:sz="0" w:space="0" w:color="auto"/>
      </w:divBdr>
    </w:div>
    <w:div w:id="402680005">
      <w:marLeft w:val="640"/>
      <w:marRight w:val="0"/>
      <w:marTop w:val="0"/>
      <w:marBottom w:val="0"/>
      <w:divBdr>
        <w:top w:val="none" w:sz="0" w:space="0" w:color="auto"/>
        <w:left w:val="none" w:sz="0" w:space="0" w:color="auto"/>
        <w:bottom w:val="none" w:sz="0" w:space="0" w:color="auto"/>
        <w:right w:val="none" w:sz="0" w:space="0" w:color="auto"/>
      </w:divBdr>
    </w:div>
    <w:div w:id="402682913">
      <w:marLeft w:val="640"/>
      <w:marRight w:val="0"/>
      <w:marTop w:val="0"/>
      <w:marBottom w:val="0"/>
      <w:divBdr>
        <w:top w:val="none" w:sz="0" w:space="0" w:color="auto"/>
        <w:left w:val="none" w:sz="0" w:space="0" w:color="auto"/>
        <w:bottom w:val="none" w:sz="0" w:space="0" w:color="auto"/>
        <w:right w:val="none" w:sz="0" w:space="0" w:color="auto"/>
      </w:divBdr>
    </w:div>
    <w:div w:id="402683598">
      <w:marLeft w:val="640"/>
      <w:marRight w:val="0"/>
      <w:marTop w:val="0"/>
      <w:marBottom w:val="0"/>
      <w:divBdr>
        <w:top w:val="none" w:sz="0" w:space="0" w:color="auto"/>
        <w:left w:val="none" w:sz="0" w:space="0" w:color="auto"/>
        <w:bottom w:val="none" w:sz="0" w:space="0" w:color="auto"/>
        <w:right w:val="none" w:sz="0" w:space="0" w:color="auto"/>
      </w:divBdr>
    </w:div>
    <w:div w:id="402724037">
      <w:marLeft w:val="640"/>
      <w:marRight w:val="0"/>
      <w:marTop w:val="0"/>
      <w:marBottom w:val="0"/>
      <w:divBdr>
        <w:top w:val="none" w:sz="0" w:space="0" w:color="auto"/>
        <w:left w:val="none" w:sz="0" w:space="0" w:color="auto"/>
        <w:bottom w:val="none" w:sz="0" w:space="0" w:color="auto"/>
        <w:right w:val="none" w:sz="0" w:space="0" w:color="auto"/>
      </w:divBdr>
    </w:div>
    <w:div w:id="402726284">
      <w:marLeft w:val="640"/>
      <w:marRight w:val="0"/>
      <w:marTop w:val="0"/>
      <w:marBottom w:val="0"/>
      <w:divBdr>
        <w:top w:val="none" w:sz="0" w:space="0" w:color="auto"/>
        <w:left w:val="none" w:sz="0" w:space="0" w:color="auto"/>
        <w:bottom w:val="none" w:sz="0" w:space="0" w:color="auto"/>
        <w:right w:val="none" w:sz="0" w:space="0" w:color="auto"/>
      </w:divBdr>
    </w:div>
    <w:div w:id="402803590">
      <w:marLeft w:val="640"/>
      <w:marRight w:val="0"/>
      <w:marTop w:val="0"/>
      <w:marBottom w:val="0"/>
      <w:divBdr>
        <w:top w:val="none" w:sz="0" w:space="0" w:color="auto"/>
        <w:left w:val="none" w:sz="0" w:space="0" w:color="auto"/>
        <w:bottom w:val="none" w:sz="0" w:space="0" w:color="auto"/>
        <w:right w:val="none" w:sz="0" w:space="0" w:color="auto"/>
      </w:divBdr>
    </w:div>
    <w:div w:id="402874743">
      <w:marLeft w:val="640"/>
      <w:marRight w:val="0"/>
      <w:marTop w:val="0"/>
      <w:marBottom w:val="0"/>
      <w:divBdr>
        <w:top w:val="none" w:sz="0" w:space="0" w:color="auto"/>
        <w:left w:val="none" w:sz="0" w:space="0" w:color="auto"/>
        <w:bottom w:val="none" w:sz="0" w:space="0" w:color="auto"/>
        <w:right w:val="none" w:sz="0" w:space="0" w:color="auto"/>
      </w:divBdr>
    </w:div>
    <w:div w:id="402878032">
      <w:marLeft w:val="640"/>
      <w:marRight w:val="0"/>
      <w:marTop w:val="0"/>
      <w:marBottom w:val="0"/>
      <w:divBdr>
        <w:top w:val="none" w:sz="0" w:space="0" w:color="auto"/>
        <w:left w:val="none" w:sz="0" w:space="0" w:color="auto"/>
        <w:bottom w:val="none" w:sz="0" w:space="0" w:color="auto"/>
        <w:right w:val="none" w:sz="0" w:space="0" w:color="auto"/>
      </w:divBdr>
    </w:div>
    <w:div w:id="402916398">
      <w:marLeft w:val="640"/>
      <w:marRight w:val="0"/>
      <w:marTop w:val="0"/>
      <w:marBottom w:val="0"/>
      <w:divBdr>
        <w:top w:val="none" w:sz="0" w:space="0" w:color="auto"/>
        <w:left w:val="none" w:sz="0" w:space="0" w:color="auto"/>
        <w:bottom w:val="none" w:sz="0" w:space="0" w:color="auto"/>
        <w:right w:val="none" w:sz="0" w:space="0" w:color="auto"/>
      </w:divBdr>
    </w:div>
    <w:div w:id="402919662">
      <w:marLeft w:val="640"/>
      <w:marRight w:val="0"/>
      <w:marTop w:val="0"/>
      <w:marBottom w:val="0"/>
      <w:divBdr>
        <w:top w:val="none" w:sz="0" w:space="0" w:color="auto"/>
        <w:left w:val="none" w:sz="0" w:space="0" w:color="auto"/>
        <w:bottom w:val="none" w:sz="0" w:space="0" w:color="auto"/>
        <w:right w:val="none" w:sz="0" w:space="0" w:color="auto"/>
      </w:divBdr>
    </w:div>
    <w:div w:id="402921155">
      <w:marLeft w:val="640"/>
      <w:marRight w:val="0"/>
      <w:marTop w:val="0"/>
      <w:marBottom w:val="0"/>
      <w:divBdr>
        <w:top w:val="none" w:sz="0" w:space="0" w:color="auto"/>
        <w:left w:val="none" w:sz="0" w:space="0" w:color="auto"/>
        <w:bottom w:val="none" w:sz="0" w:space="0" w:color="auto"/>
        <w:right w:val="none" w:sz="0" w:space="0" w:color="auto"/>
      </w:divBdr>
    </w:div>
    <w:div w:id="402947441">
      <w:marLeft w:val="640"/>
      <w:marRight w:val="0"/>
      <w:marTop w:val="0"/>
      <w:marBottom w:val="0"/>
      <w:divBdr>
        <w:top w:val="none" w:sz="0" w:space="0" w:color="auto"/>
        <w:left w:val="none" w:sz="0" w:space="0" w:color="auto"/>
        <w:bottom w:val="none" w:sz="0" w:space="0" w:color="auto"/>
        <w:right w:val="none" w:sz="0" w:space="0" w:color="auto"/>
      </w:divBdr>
    </w:div>
    <w:div w:id="402992410">
      <w:marLeft w:val="640"/>
      <w:marRight w:val="0"/>
      <w:marTop w:val="0"/>
      <w:marBottom w:val="0"/>
      <w:divBdr>
        <w:top w:val="none" w:sz="0" w:space="0" w:color="auto"/>
        <w:left w:val="none" w:sz="0" w:space="0" w:color="auto"/>
        <w:bottom w:val="none" w:sz="0" w:space="0" w:color="auto"/>
        <w:right w:val="none" w:sz="0" w:space="0" w:color="auto"/>
      </w:divBdr>
    </w:div>
    <w:div w:id="402993128">
      <w:marLeft w:val="640"/>
      <w:marRight w:val="0"/>
      <w:marTop w:val="0"/>
      <w:marBottom w:val="0"/>
      <w:divBdr>
        <w:top w:val="none" w:sz="0" w:space="0" w:color="auto"/>
        <w:left w:val="none" w:sz="0" w:space="0" w:color="auto"/>
        <w:bottom w:val="none" w:sz="0" w:space="0" w:color="auto"/>
        <w:right w:val="none" w:sz="0" w:space="0" w:color="auto"/>
      </w:divBdr>
    </w:div>
    <w:div w:id="403140921">
      <w:marLeft w:val="640"/>
      <w:marRight w:val="0"/>
      <w:marTop w:val="0"/>
      <w:marBottom w:val="0"/>
      <w:divBdr>
        <w:top w:val="none" w:sz="0" w:space="0" w:color="auto"/>
        <w:left w:val="none" w:sz="0" w:space="0" w:color="auto"/>
        <w:bottom w:val="none" w:sz="0" w:space="0" w:color="auto"/>
        <w:right w:val="none" w:sz="0" w:space="0" w:color="auto"/>
      </w:divBdr>
    </w:div>
    <w:div w:id="403142025">
      <w:marLeft w:val="640"/>
      <w:marRight w:val="0"/>
      <w:marTop w:val="0"/>
      <w:marBottom w:val="0"/>
      <w:divBdr>
        <w:top w:val="none" w:sz="0" w:space="0" w:color="auto"/>
        <w:left w:val="none" w:sz="0" w:space="0" w:color="auto"/>
        <w:bottom w:val="none" w:sz="0" w:space="0" w:color="auto"/>
        <w:right w:val="none" w:sz="0" w:space="0" w:color="auto"/>
      </w:divBdr>
    </w:div>
    <w:div w:id="403142649">
      <w:marLeft w:val="640"/>
      <w:marRight w:val="0"/>
      <w:marTop w:val="0"/>
      <w:marBottom w:val="0"/>
      <w:divBdr>
        <w:top w:val="none" w:sz="0" w:space="0" w:color="auto"/>
        <w:left w:val="none" w:sz="0" w:space="0" w:color="auto"/>
        <w:bottom w:val="none" w:sz="0" w:space="0" w:color="auto"/>
        <w:right w:val="none" w:sz="0" w:space="0" w:color="auto"/>
      </w:divBdr>
    </w:div>
    <w:div w:id="403182536">
      <w:marLeft w:val="640"/>
      <w:marRight w:val="0"/>
      <w:marTop w:val="0"/>
      <w:marBottom w:val="0"/>
      <w:divBdr>
        <w:top w:val="none" w:sz="0" w:space="0" w:color="auto"/>
        <w:left w:val="none" w:sz="0" w:space="0" w:color="auto"/>
        <w:bottom w:val="none" w:sz="0" w:space="0" w:color="auto"/>
        <w:right w:val="none" w:sz="0" w:space="0" w:color="auto"/>
      </w:divBdr>
    </w:div>
    <w:div w:id="403189280">
      <w:marLeft w:val="640"/>
      <w:marRight w:val="0"/>
      <w:marTop w:val="0"/>
      <w:marBottom w:val="0"/>
      <w:divBdr>
        <w:top w:val="none" w:sz="0" w:space="0" w:color="auto"/>
        <w:left w:val="none" w:sz="0" w:space="0" w:color="auto"/>
        <w:bottom w:val="none" w:sz="0" w:space="0" w:color="auto"/>
        <w:right w:val="none" w:sz="0" w:space="0" w:color="auto"/>
      </w:divBdr>
    </w:div>
    <w:div w:id="403263866">
      <w:marLeft w:val="640"/>
      <w:marRight w:val="0"/>
      <w:marTop w:val="0"/>
      <w:marBottom w:val="0"/>
      <w:divBdr>
        <w:top w:val="none" w:sz="0" w:space="0" w:color="auto"/>
        <w:left w:val="none" w:sz="0" w:space="0" w:color="auto"/>
        <w:bottom w:val="none" w:sz="0" w:space="0" w:color="auto"/>
        <w:right w:val="none" w:sz="0" w:space="0" w:color="auto"/>
      </w:divBdr>
    </w:div>
    <w:div w:id="403265591">
      <w:marLeft w:val="640"/>
      <w:marRight w:val="0"/>
      <w:marTop w:val="0"/>
      <w:marBottom w:val="0"/>
      <w:divBdr>
        <w:top w:val="none" w:sz="0" w:space="0" w:color="auto"/>
        <w:left w:val="none" w:sz="0" w:space="0" w:color="auto"/>
        <w:bottom w:val="none" w:sz="0" w:space="0" w:color="auto"/>
        <w:right w:val="none" w:sz="0" w:space="0" w:color="auto"/>
      </w:divBdr>
    </w:div>
    <w:div w:id="403338958">
      <w:marLeft w:val="640"/>
      <w:marRight w:val="0"/>
      <w:marTop w:val="0"/>
      <w:marBottom w:val="0"/>
      <w:divBdr>
        <w:top w:val="none" w:sz="0" w:space="0" w:color="auto"/>
        <w:left w:val="none" w:sz="0" w:space="0" w:color="auto"/>
        <w:bottom w:val="none" w:sz="0" w:space="0" w:color="auto"/>
        <w:right w:val="none" w:sz="0" w:space="0" w:color="auto"/>
      </w:divBdr>
    </w:div>
    <w:div w:id="403451335">
      <w:marLeft w:val="640"/>
      <w:marRight w:val="0"/>
      <w:marTop w:val="0"/>
      <w:marBottom w:val="0"/>
      <w:divBdr>
        <w:top w:val="none" w:sz="0" w:space="0" w:color="auto"/>
        <w:left w:val="none" w:sz="0" w:space="0" w:color="auto"/>
        <w:bottom w:val="none" w:sz="0" w:space="0" w:color="auto"/>
        <w:right w:val="none" w:sz="0" w:space="0" w:color="auto"/>
      </w:divBdr>
    </w:div>
    <w:div w:id="403451775">
      <w:marLeft w:val="640"/>
      <w:marRight w:val="0"/>
      <w:marTop w:val="0"/>
      <w:marBottom w:val="0"/>
      <w:divBdr>
        <w:top w:val="none" w:sz="0" w:space="0" w:color="auto"/>
        <w:left w:val="none" w:sz="0" w:space="0" w:color="auto"/>
        <w:bottom w:val="none" w:sz="0" w:space="0" w:color="auto"/>
        <w:right w:val="none" w:sz="0" w:space="0" w:color="auto"/>
      </w:divBdr>
    </w:div>
    <w:div w:id="403453555">
      <w:marLeft w:val="640"/>
      <w:marRight w:val="0"/>
      <w:marTop w:val="0"/>
      <w:marBottom w:val="0"/>
      <w:divBdr>
        <w:top w:val="none" w:sz="0" w:space="0" w:color="auto"/>
        <w:left w:val="none" w:sz="0" w:space="0" w:color="auto"/>
        <w:bottom w:val="none" w:sz="0" w:space="0" w:color="auto"/>
        <w:right w:val="none" w:sz="0" w:space="0" w:color="auto"/>
      </w:divBdr>
    </w:div>
    <w:div w:id="403453649">
      <w:marLeft w:val="640"/>
      <w:marRight w:val="0"/>
      <w:marTop w:val="0"/>
      <w:marBottom w:val="0"/>
      <w:divBdr>
        <w:top w:val="none" w:sz="0" w:space="0" w:color="auto"/>
        <w:left w:val="none" w:sz="0" w:space="0" w:color="auto"/>
        <w:bottom w:val="none" w:sz="0" w:space="0" w:color="auto"/>
        <w:right w:val="none" w:sz="0" w:space="0" w:color="auto"/>
      </w:divBdr>
    </w:div>
    <w:div w:id="403455204">
      <w:marLeft w:val="640"/>
      <w:marRight w:val="0"/>
      <w:marTop w:val="0"/>
      <w:marBottom w:val="0"/>
      <w:divBdr>
        <w:top w:val="none" w:sz="0" w:space="0" w:color="auto"/>
        <w:left w:val="none" w:sz="0" w:space="0" w:color="auto"/>
        <w:bottom w:val="none" w:sz="0" w:space="0" w:color="auto"/>
        <w:right w:val="none" w:sz="0" w:space="0" w:color="auto"/>
      </w:divBdr>
    </w:div>
    <w:div w:id="403458567">
      <w:marLeft w:val="640"/>
      <w:marRight w:val="0"/>
      <w:marTop w:val="0"/>
      <w:marBottom w:val="0"/>
      <w:divBdr>
        <w:top w:val="none" w:sz="0" w:space="0" w:color="auto"/>
        <w:left w:val="none" w:sz="0" w:space="0" w:color="auto"/>
        <w:bottom w:val="none" w:sz="0" w:space="0" w:color="auto"/>
        <w:right w:val="none" w:sz="0" w:space="0" w:color="auto"/>
      </w:divBdr>
    </w:div>
    <w:div w:id="403525266">
      <w:marLeft w:val="640"/>
      <w:marRight w:val="0"/>
      <w:marTop w:val="0"/>
      <w:marBottom w:val="0"/>
      <w:divBdr>
        <w:top w:val="none" w:sz="0" w:space="0" w:color="auto"/>
        <w:left w:val="none" w:sz="0" w:space="0" w:color="auto"/>
        <w:bottom w:val="none" w:sz="0" w:space="0" w:color="auto"/>
        <w:right w:val="none" w:sz="0" w:space="0" w:color="auto"/>
      </w:divBdr>
    </w:div>
    <w:div w:id="403529022">
      <w:marLeft w:val="640"/>
      <w:marRight w:val="0"/>
      <w:marTop w:val="0"/>
      <w:marBottom w:val="0"/>
      <w:divBdr>
        <w:top w:val="none" w:sz="0" w:space="0" w:color="auto"/>
        <w:left w:val="none" w:sz="0" w:space="0" w:color="auto"/>
        <w:bottom w:val="none" w:sz="0" w:space="0" w:color="auto"/>
        <w:right w:val="none" w:sz="0" w:space="0" w:color="auto"/>
      </w:divBdr>
    </w:div>
    <w:div w:id="403531791">
      <w:marLeft w:val="640"/>
      <w:marRight w:val="0"/>
      <w:marTop w:val="0"/>
      <w:marBottom w:val="0"/>
      <w:divBdr>
        <w:top w:val="none" w:sz="0" w:space="0" w:color="auto"/>
        <w:left w:val="none" w:sz="0" w:space="0" w:color="auto"/>
        <w:bottom w:val="none" w:sz="0" w:space="0" w:color="auto"/>
        <w:right w:val="none" w:sz="0" w:space="0" w:color="auto"/>
      </w:divBdr>
    </w:div>
    <w:div w:id="403576531">
      <w:marLeft w:val="640"/>
      <w:marRight w:val="0"/>
      <w:marTop w:val="0"/>
      <w:marBottom w:val="0"/>
      <w:divBdr>
        <w:top w:val="none" w:sz="0" w:space="0" w:color="auto"/>
        <w:left w:val="none" w:sz="0" w:space="0" w:color="auto"/>
        <w:bottom w:val="none" w:sz="0" w:space="0" w:color="auto"/>
        <w:right w:val="none" w:sz="0" w:space="0" w:color="auto"/>
      </w:divBdr>
    </w:div>
    <w:div w:id="403601611">
      <w:marLeft w:val="640"/>
      <w:marRight w:val="0"/>
      <w:marTop w:val="0"/>
      <w:marBottom w:val="0"/>
      <w:divBdr>
        <w:top w:val="none" w:sz="0" w:space="0" w:color="auto"/>
        <w:left w:val="none" w:sz="0" w:space="0" w:color="auto"/>
        <w:bottom w:val="none" w:sz="0" w:space="0" w:color="auto"/>
        <w:right w:val="none" w:sz="0" w:space="0" w:color="auto"/>
      </w:divBdr>
    </w:div>
    <w:div w:id="403602967">
      <w:marLeft w:val="640"/>
      <w:marRight w:val="0"/>
      <w:marTop w:val="0"/>
      <w:marBottom w:val="0"/>
      <w:divBdr>
        <w:top w:val="none" w:sz="0" w:space="0" w:color="auto"/>
        <w:left w:val="none" w:sz="0" w:space="0" w:color="auto"/>
        <w:bottom w:val="none" w:sz="0" w:space="0" w:color="auto"/>
        <w:right w:val="none" w:sz="0" w:space="0" w:color="auto"/>
      </w:divBdr>
    </w:div>
    <w:div w:id="403723226">
      <w:marLeft w:val="640"/>
      <w:marRight w:val="0"/>
      <w:marTop w:val="0"/>
      <w:marBottom w:val="0"/>
      <w:divBdr>
        <w:top w:val="none" w:sz="0" w:space="0" w:color="auto"/>
        <w:left w:val="none" w:sz="0" w:space="0" w:color="auto"/>
        <w:bottom w:val="none" w:sz="0" w:space="0" w:color="auto"/>
        <w:right w:val="none" w:sz="0" w:space="0" w:color="auto"/>
      </w:divBdr>
    </w:div>
    <w:div w:id="403724614">
      <w:marLeft w:val="640"/>
      <w:marRight w:val="0"/>
      <w:marTop w:val="0"/>
      <w:marBottom w:val="0"/>
      <w:divBdr>
        <w:top w:val="none" w:sz="0" w:space="0" w:color="auto"/>
        <w:left w:val="none" w:sz="0" w:space="0" w:color="auto"/>
        <w:bottom w:val="none" w:sz="0" w:space="0" w:color="auto"/>
        <w:right w:val="none" w:sz="0" w:space="0" w:color="auto"/>
      </w:divBdr>
    </w:div>
    <w:div w:id="403768649">
      <w:marLeft w:val="640"/>
      <w:marRight w:val="0"/>
      <w:marTop w:val="0"/>
      <w:marBottom w:val="0"/>
      <w:divBdr>
        <w:top w:val="none" w:sz="0" w:space="0" w:color="auto"/>
        <w:left w:val="none" w:sz="0" w:space="0" w:color="auto"/>
        <w:bottom w:val="none" w:sz="0" w:space="0" w:color="auto"/>
        <w:right w:val="none" w:sz="0" w:space="0" w:color="auto"/>
      </w:divBdr>
    </w:div>
    <w:div w:id="403796935">
      <w:marLeft w:val="640"/>
      <w:marRight w:val="0"/>
      <w:marTop w:val="0"/>
      <w:marBottom w:val="0"/>
      <w:divBdr>
        <w:top w:val="none" w:sz="0" w:space="0" w:color="auto"/>
        <w:left w:val="none" w:sz="0" w:space="0" w:color="auto"/>
        <w:bottom w:val="none" w:sz="0" w:space="0" w:color="auto"/>
        <w:right w:val="none" w:sz="0" w:space="0" w:color="auto"/>
      </w:divBdr>
    </w:div>
    <w:div w:id="403799439">
      <w:marLeft w:val="640"/>
      <w:marRight w:val="0"/>
      <w:marTop w:val="0"/>
      <w:marBottom w:val="0"/>
      <w:divBdr>
        <w:top w:val="none" w:sz="0" w:space="0" w:color="auto"/>
        <w:left w:val="none" w:sz="0" w:space="0" w:color="auto"/>
        <w:bottom w:val="none" w:sz="0" w:space="0" w:color="auto"/>
        <w:right w:val="none" w:sz="0" w:space="0" w:color="auto"/>
      </w:divBdr>
    </w:div>
    <w:div w:id="403913364">
      <w:marLeft w:val="640"/>
      <w:marRight w:val="0"/>
      <w:marTop w:val="0"/>
      <w:marBottom w:val="0"/>
      <w:divBdr>
        <w:top w:val="none" w:sz="0" w:space="0" w:color="auto"/>
        <w:left w:val="none" w:sz="0" w:space="0" w:color="auto"/>
        <w:bottom w:val="none" w:sz="0" w:space="0" w:color="auto"/>
        <w:right w:val="none" w:sz="0" w:space="0" w:color="auto"/>
      </w:divBdr>
    </w:div>
    <w:div w:id="403919375">
      <w:marLeft w:val="640"/>
      <w:marRight w:val="0"/>
      <w:marTop w:val="0"/>
      <w:marBottom w:val="0"/>
      <w:divBdr>
        <w:top w:val="none" w:sz="0" w:space="0" w:color="auto"/>
        <w:left w:val="none" w:sz="0" w:space="0" w:color="auto"/>
        <w:bottom w:val="none" w:sz="0" w:space="0" w:color="auto"/>
        <w:right w:val="none" w:sz="0" w:space="0" w:color="auto"/>
      </w:divBdr>
    </w:div>
    <w:div w:id="403919704">
      <w:marLeft w:val="640"/>
      <w:marRight w:val="0"/>
      <w:marTop w:val="0"/>
      <w:marBottom w:val="0"/>
      <w:divBdr>
        <w:top w:val="none" w:sz="0" w:space="0" w:color="auto"/>
        <w:left w:val="none" w:sz="0" w:space="0" w:color="auto"/>
        <w:bottom w:val="none" w:sz="0" w:space="0" w:color="auto"/>
        <w:right w:val="none" w:sz="0" w:space="0" w:color="auto"/>
      </w:divBdr>
    </w:div>
    <w:div w:id="403919830">
      <w:marLeft w:val="640"/>
      <w:marRight w:val="0"/>
      <w:marTop w:val="0"/>
      <w:marBottom w:val="0"/>
      <w:divBdr>
        <w:top w:val="none" w:sz="0" w:space="0" w:color="auto"/>
        <w:left w:val="none" w:sz="0" w:space="0" w:color="auto"/>
        <w:bottom w:val="none" w:sz="0" w:space="0" w:color="auto"/>
        <w:right w:val="none" w:sz="0" w:space="0" w:color="auto"/>
      </w:divBdr>
    </w:div>
    <w:div w:id="404029458">
      <w:marLeft w:val="640"/>
      <w:marRight w:val="0"/>
      <w:marTop w:val="0"/>
      <w:marBottom w:val="0"/>
      <w:divBdr>
        <w:top w:val="none" w:sz="0" w:space="0" w:color="auto"/>
        <w:left w:val="none" w:sz="0" w:space="0" w:color="auto"/>
        <w:bottom w:val="none" w:sz="0" w:space="0" w:color="auto"/>
        <w:right w:val="none" w:sz="0" w:space="0" w:color="auto"/>
      </w:divBdr>
    </w:div>
    <w:div w:id="404036839">
      <w:marLeft w:val="640"/>
      <w:marRight w:val="0"/>
      <w:marTop w:val="0"/>
      <w:marBottom w:val="0"/>
      <w:divBdr>
        <w:top w:val="none" w:sz="0" w:space="0" w:color="auto"/>
        <w:left w:val="none" w:sz="0" w:space="0" w:color="auto"/>
        <w:bottom w:val="none" w:sz="0" w:space="0" w:color="auto"/>
        <w:right w:val="none" w:sz="0" w:space="0" w:color="auto"/>
      </w:divBdr>
    </w:div>
    <w:div w:id="404105827">
      <w:marLeft w:val="640"/>
      <w:marRight w:val="0"/>
      <w:marTop w:val="0"/>
      <w:marBottom w:val="0"/>
      <w:divBdr>
        <w:top w:val="none" w:sz="0" w:space="0" w:color="auto"/>
        <w:left w:val="none" w:sz="0" w:space="0" w:color="auto"/>
        <w:bottom w:val="none" w:sz="0" w:space="0" w:color="auto"/>
        <w:right w:val="none" w:sz="0" w:space="0" w:color="auto"/>
      </w:divBdr>
    </w:div>
    <w:div w:id="404105828">
      <w:marLeft w:val="640"/>
      <w:marRight w:val="0"/>
      <w:marTop w:val="0"/>
      <w:marBottom w:val="0"/>
      <w:divBdr>
        <w:top w:val="none" w:sz="0" w:space="0" w:color="auto"/>
        <w:left w:val="none" w:sz="0" w:space="0" w:color="auto"/>
        <w:bottom w:val="none" w:sz="0" w:space="0" w:color="auto"/>
        <w:right w:val="none" w:sz="0" w:space="0" w:color="auto"/>
      </w:divBdr>
    </w:div>
    <w:div w:id="404106115">
      <w:marLeft w:val="640"/>
      <w:marRight w:val="0"/>
      <w:marTop w:val="0"/>
      <w:marBottom w:val="0"/>
      <w:divBdr>
        <w:top w:val="none" w:sz="0" w:space="0" w:color="auto"/>
        <w:left w:val="none" w:sz="0" w:space="0" w:color="auto"/>
        <w:bottom w:val="none" w:sz="0" w:space="0" w:color="auto"/>
        <w:right w:val="none" w:sz="0" w:space="0" w:color="auto"/>
      </w:divBdr>
    </w:div>
    <w:div w:id="404231713">
      <w:marLeft w:val="640"/>
      <w:marRight w:val="0"/>
      <w:marTop w:val="0"/>
      <w:marBottom w:val="0"/>
      <w:divBdr>
        <w:top w:val="none" w:sz="0" w:space="0" w:color="auto"/>
        <w:left w:val="none" w:sz="0" w:space="0" w:color="auto"/>
        <w:bottom w:val="none" w:sz="0" w:space="0" w:color="auto"/>
        <w:right w:val="none" w:sz="0" w:space="0" w:color="auto"/>
      </w:divBdr>
    </w:div>
    <w:div w:id="404375288">
      <w:marLeft w:val="640"/>
      <w:marRight w:val="0"/>
      <w:marTop w:val="0"/>
      <w:marBottom w:val="0"/>
      <w:divBdr>
        <w:top w:val="none" w:sz="0" w:space="0" w:color="auto"/>
        <w:left w:val="none" w:sz="0" w:space="0" w:color="auto"/>
        <w:bottom w:val="none" w:sz="0" w:space="0" w:color="auto"/>
        <w:right w:val="none" w:sz="0" w:space="0" w:color="auto"/>
      </w:divBdr>
    </w:div>
    <w:div w:id="404377264">
      <w:marLeft w:val="640"/>
      <w:marRight w:val="0"/>
      <w:marTop w:val="0"/>
      <w:marBottom w:val="0"/>
      <w:divBdr>
        <w:top w:val="none" w:sz="0" w:space="0" w:color="auto"/>
        <w:left w:val="none" w:sz="0" w:space="0" w:color="auto"/>
        <w:bottom w:val="none" w:sz="0" w:space="0" w:color="auto"/>
        <w:right w:val="none" w:sz="0" w:space="0" w:color="auto"/>
      </w:divBdr>
    </w:div>
    <w:div w:id="404450770">
      <w:marLeft w:val="640"/>
      <w:marRight w:val="0"/>
      <w:marTop w:val="0"/>
      <w:marBottom w:val="0"/>
      <w:divBdr>
        <w:top w:val="none" w:sz="0" w:space="0" w:color="auto"/>
        <w:left w:val="none" w:sz="0" w:space="0" w:color="auto"/>
        <w:bottom w:val="none" w:sz="0" w:space="0" w:color="auto"/>
        <w:right w:val="none" w:sz="0" w:space="0" w:color="auto"/>
      </w:divBdr>
    </w:div>
    <w:div w:id="404453566">
      <w:marLeft w:val="640"/>
      <w:marRight w:val="0"/>
      <w:marTop w:val="0"/>
      <w:marBottom w:val="0"/>
      <w:divBdr>
        <w:top w:val="none" w:sz="0" w:space="0" w:color="auto"/>
        <w:left w:val="none" w:sz="0" w:space="0" w:color="auto"/>
        <w:bottom w:val="none" w:sz="0" w:space="0" w:color="auto"/>
        <w:right w:val="none" w:sz="0" w:space="0" w:color="auto"/>
      </w:divBdr>
    </w:div>
    <w:div w:id="404454942">
      <w:marLeft w:val="640"/>
      <w:marRight w:val="0"/>
      <w:marTop w:val="0"/>
      <w:marBottom w:val="0"/>
      <w:divBdr>
        <w:top w:val="none" w:sz="0" w:space="0" w:color="auto"/>
        <w:left w:val="none" w:sz="0" w:space="0" w:color="auto"/>
        <w:bottom w:val="none" w:sz="0" w:space="0" w:color="auto"/>
        <w:right w:val="none" w:sz="0" w:space="0" w:color="auto"/>
      </w:divBdr>
    </w:div>
    <w:div w:id="404492900">
      <w:marLeft w:val="640"/>
      <w:marRight w:val="0"/>
      <w:marTop w:val="0"/>
      <w:marBottom w:val="0"/>
      <w:divBdr>
        <w:top w:val="none" w:sz="0" w:space="0" w:color="auto"/>
        <w:left w:val="none" w:sz="0" w:space="0" w:color="auto"/>
        <w:bottom w:val="none" w:sz="0" w:space="0" w:color="auto"/>
        <w:right w:val="none" w:sz="0" w:space="0" w:color="auto"/>
      </w:divBdr>
    </w:div>
    <w:div w:id="404494836">
      <w:marLeft w:val="640"/>
      <w:marRight w:val="0"/>
      <w:marTop w:val="0"/>
      <w:marBottom w:val="0"/>
      <w:divBdr>
        <w:top w:val="none" w:sz="0" w:space="0" w:color="auto"/>
        <w:left w:val="none" w:sz="0" w:space="0" w:color="auto"/>
        <w:bottom w:val="none" w:sz="0" w:space="0" w:color="auto"/>
        <w:right w:val="none" w:sz="0" w:space="0" w:color="auto"/>
      </w:divBdr>
    </w:div>
    <w:div w:id="404574052">
      <w:marLeft w:val="640"/>
      <w:marRight w:val="0"/>
      <w:marTop w:val="0"/>
      <w:marBottom w:val="0"/>
      <w:divBdr>
        <w:top w:val="none" w:sz="0" w:space="0" w:color="auto"/>
        <w:left w:val="none" w:sz="0" w:space="0" w:color="auto"/>
        <w:bottom w:val="none" w:sz="0" w:space="0" w:color="auto"/>
        <w:right w:val="none" w:sz="0" w:space="0" w:color="auto"/>
      </w:divBdr>
    </w:div>
    <w:div w:id="404643017">
      <w:marLeft w:val="640"/>
      <w:marRight w:val="0"/>
      <w:marTop w:val="0"/>
      <w:marBottom w:val="0"/>
      <w:divBdr>
        <w:top w:val="none" w:sz="0" w:space="0" w:color="auto"/>
        <w:left w:val="none" w:sz="0" w:space="0" w:color="auto"/>
        <w:bottom w:val="none" w:sz="0" w:space="0" w:color="auto"/>
        <w:right w:val="none" w:sz="0" w:space="0" w:color="auto"/>
      </w:divBdr>
    </w:div>
    <w:div w:id="404651322">
      <w:marLeft w:val="640"/>
      <w:marRight w:val="0"/>
      <w:marTop w:val="0"/>
      <w:marBottom w:val="0"/>
      <w:divBdr>
        <w:top w:val="none" w:sz="0" w:space="0" w:color="auto"/>
        <w:left w:val="none" w:sz="0" w:space="0" w:color="auto"/>
        <w:bottom w:val="none" w:sz="0" w:space="0" w:color="auto"/>
        <w:right w:val="none" w:sz="0" w:space="0" w:color="auto"/>
      </w:divBdr>
    </w:div>
    <w:div w:id="404694078">
      <w:marLeft w:val="640"/>
      <w:marRight w:val="0"/>
      <w:marTop w:val="0"/>
      <w:marBottom w:val="0"/>
      <w:divBdr>
        <w:top w:val="none" w:sz="0" w:space="0" w:color="auto"/>
        <w:left w:val="none" w:sz="0" w:space="0" w:color="auto"/>
        <w:bottom w:val="none" w:sz="0" w:space="0" w:color="auto"/>
        <w:right w:val="none" w:sz="0" w:space="0" w:color="auto"/>
      </w:divBdr>
    </w:div>
    <w:div w:id="404836320">
      <w:marLeft w:val="640"/>
      <w:marRight w:val="0"/>
      <w:marTop w:val="0"/>
      <w:marBottom w:val="0"/>
      <w:divBdr>
        <w:top w:val="none" w:sz="0" w:space="0" w:color="auto"/>
        <w:left w:val="none" w:sz="0" w:space="0" w:color="auto"/>
        <w:bottom w:val="none" w:sz="0" w:space="0" w:color="auto"/>
        <w:right w:val="none" w:sz="0" w:space="0" w:color="auto"/>
      </w:divBdr>
    </w:div>
    <w:div w:id="404836575">
      <w:marLeft w:val="640"/>
      <w:marRight w:val="0"/>
      <w:marTop w:val="0"/>
      <w:marBottom w:val="0"/>
      <w:divBdr>
        <w:top w:val="none" w:sz="0" w:space="0" w:color="auto"/>
        <w:left w:val="none" w:sz="0" w:space="0" w:color="auto"/>
        <w:bottom w:val="none" w:sz="0" w:space="0" w:color="auto"/>
        <w:right w:val="none" w:sz="0" w:space="0" w:color="auto"/>
      </w:divBdr>
    </w:div>
    <w:div w:id="404839940">
      <w:marLeft w:val="640"/>
      <w:marRight w:val="0"/>
      <w:marTop w:val="0"/>
      <w:marBottom w:val="0"/>
      <w:divBdr>
        <w:top w:val="none" w:sz="0" w:space="0" w:color="auto"/>
        <w:left w:val="none" w:sz="0" w:space="0" w:color="auto"/>
        <w:bottom w:val="none" w:sz="0" w:space="0" w:color="auto"/>
        <w:right w:val="none" w:sz="0" w:space="0" w:color="auto"/>
      </w:divBdr>
    </w:div>
    <w:div w:id="404842744">
      <w:marLeft w:val="640"/>
      <w:marRight w:val="0"/>
      <w:marTop w:val="0"/>
      <w:marBottom w:val="0"/>
      <w:divBdr>
        <w:top w:val="none" w:sz="0" w:space="0" w:color="auto"/>
        <w:left w:val="none" w:sz="0" w:space="0" w:color="auto"/>
        <w:bottom w:val="none" w:sz="0" w:space="0" w:color="auto"/>
        <w:right w:val="none" w:sz="0" w:space="0" w:color="auto"/>
      </w:divBdr>
    </w:div>
    <w:div w:id="404844635">
      <w:marLeft w:val="640"/>
      <w:marRight w:val="0"/>
      <w:marTop w:val="0"/>
      <w:marBottom w:val="0"/>
      <w:divBdr>
        <w:top w:val="none" w:sz="0" w:space="0" w:color="auto"/>
        <w:left w:val="none" w:sz="0" w:space="0" w:color="auto"/>
        <w:bottom w:val="none" w:sz="0" w:space="0" w:color="auto"/>
        <w:right w:val="none" w:sz="0" w:space="0" w:color="auto"/>
      </w:divBdr>
    </w:div>
    <w:div w:id="404884026">
      <w:marLeft w:val="640"/>
      <w:marRight w:val="0"/>
      <w:marTop w:val="0"/>
      <w:marBottom w:val="0"/>
      <w:divBdr>
        <w:top w:val="none" w:sz="0" w:space="0" w:color="auto"/>
        <w:left w:val="none" w:sz="0" w:space="0" w:color="auto"/>
        <w:bottom w:val="none" w:sz="0" w:space="0" w:color="auto"/>
        <w:right w:val="none" w:sz="0" w:space="0" w:color="auto"/>
      </w:divBdr>
    </w:div>
    <w:div w:id="404884489">
      <w:marLeft w:val="640"/>
      <w:marRight w:val="0"/>
      <w:marTop w:val="0"/>
      <w:marBottom w:val="0"/>
      <w:divBdr>
        <w:top w:val="none" w:sz="0" w:space="0" w:color="auto"/>
        <w:left w:val="none" w:sz="0" w:space="0" w:color="auto"/>
        <w:bottom w:val="none" w:sz="0" w:space="0" w:color="auto"/>
        <w:right w:val="none" w:sz="0" w:space="0" w:color="auto"/>
      </w:divBdr>
    </w:div>
    <w:div w:id="404912561">
      <w:marLeft w:val="640"/>
      <w:marRight w:val="0"/>
      <w:marTop w:val="0"/>
      <w:marBottom w:val="0"/>
      <w:divBdr>
        <w:top w:val="none" w:sz="0" w:space="0" w:color="auto"/>
        <w:left w:val="none" w:sz="0" w:space="0" w:color="auto"/>
        <w:bottom w:val="none" w:sz="0" w:space="0" w:color="auto"/>
        <w:right w:val="none" w:sz="0" w:space="0" w:color="auto"/>
      </w:divBdr>
    </w:div>
    <w:div w:id="404955482">
      <w:marLeft w:val="640"/>
      <w:marRight w:val="0"/>
      <w:marTop w:val="0"/>
      <w:marBottom w:val="0"/>
      <w:divBdr>
        <w:top w:val="none" w:sz="0" w:space="0" w:color="auto"/>
        <w:left w:val="none" w:sz="0" w:space="0" w:color="auto"/>
        <w:bottom w:val="none" w:sz="0" w:space="0" w:color="auto"/>
        <w:right w:val="none" w:sz="0" w:space="0" w:color="auto"/>
      </w:divBdr>
    </w:div>
    <w:div w:id="404958945">
      <w:marLeft w:val="640"/>
      <w:marRight w:val="0"/>
      <w:marTop w:val="0"/>
      <w:marBottom w:val="0"/>
      <w:divBdr>
        <w:top w:val="none" w:sz="0" w:space="0" w:color="auto"/>
        <w:left w:val="none" w:sz="0" w:space="0" w:color="auto"/>
        <w:bottom w:val="none" w:sz="0" w:space="0" w:color="auto"/>
        <w:right w:val="none" w:sz="0" w:space="0" w:color="auto"/>
      </w:divBdr>
    </w:div>
    <w:div w:id="404959381">
      <w:marLeft w:val="640"/>
      <w:marRight w:val="0"/>
      <w:marTop w:val="0"/>
      <w:marBottom w:val="0"/>
      <w:divBdr>
        <w:top w:val="none" w:sz="0" w:space="0" w:color="auto"/>
        <w:left w:val="none" w:sz="0" w:space="0" w:color="auto"/>
        <w:bottom w:val="none" w:sz="0" w:space="0" w:color="auto"/>
        <w:right w:val="none" w:sz="0" w:space="0" w:color="auto"/>
      </w:divBdr>
    </w:div>
    <w:div w:id="404959664">
      <w:marLeft w:val="640"/>
      <w:marRight w:val="0"/>
      <w:marTop w:val="0"/>
      <w:marBottom w:val="0"/>
      <w:divBdr>
        <w:top w:val="none" w:sz="0" w:space="0" w:color="auto"/>
        <w:left w:val="none" w:sz="0" w:space="0" w:color="auto"/>
        <w:bottom w:val="none" w:sz="0" w:space="0" w:color="auto"/>
        <w:right w:val="none" w:sz="0" w:space="0" w:color="auto"/>
      </w:divBdr>
    </w:div>
    <w:div w:id="404960712">
      <w:marLeft w:val="640"/>
      <w:marRight w:val="0"/>
      <w:marTop w:val="0"/>
      <w:marBottom w:val="0"/>
      <w:divBdr>
        <w:top w:val="none" w:sz="0" w:space="0" w:color="auto"/>
        <w:left w:val="none" w:sz="0" w:space="0" w:color="auto"/>
        <w:bottom w:val="none" w:sz="0" w:space="0" w:color="auto"/>
        <w:right w:val="none" w:sz="0" w:space="0" w:color="auto"/>
      </w:divBdr>
    </w:div>
    <w:div w:id="404962039">
      <w:marLeft w:val="640"/>
      <w:marRight w:val="0"/>
      <w:marTop w:val="0"/>
      <w:marBottom w:val="0"/>
      <w:divBdr>
        <w:top w:val="none" w:sz="0" w:space="0" w:color="auto"/>
        <w:left w:val="none" w:sz="0" w:space="0" w:color="auto"/>
        <w:bottom w:val="none" w:sz="0" w:space="0" w:color="auto"/>
        <w:right w:val="none" w:sz="0" w:space="0" w:color="auto"/>
      </w:divBdr>
    </w:div>
    <w:div w:id="405029699">
      <w:marLeft w:val="640"/>
      <w:marRight w:val="0"/>
      <w:marTop w:val="0"/>
      <w:marBottom w:val="0"/>
      <w:divBdr>
        <w:top w:val="none" w:sz="0" w:space="0" w:color="auto"/>
        <w:left w:val="none" w:sz="0" w:space="0" w:color="auto"/>
        <w:bottom w:val="none" w:sz="0" w:space="0" w:color="auto"/>
        <w:right w:val="none" w:sz="0" w:space="0" w:color="auto"/>
      </w:divBdr>
    </w:div>
    <w:div w:id="405031878">
      <w:marLeft w:val="640"/>
      <w:marRight w:val="0"/>
      <w:marTop w:val="0"/>
      <w:marBottom w:val="0"/>
      <w:divBdr>
        <w:top w:val="none" w:sz="0" w:space="0" w:color="auto"/>
        <w:left w:val="none" w:sz="0" w:space="0" w:color="auto"/>
        <w:bottom w:val="none" w:sz="0" w:space="0" w:color="auto"/>
        <w:right w:val="none" w:sz="0" w:space="0" w:color="auto"/>
      </w:divBdr>
    </w:div>
    <w:div w:id="405033192">
      <w:marLeft w:val="640"/>
      <w:marRight w:val="0"/>
      <w:marTop w:val="0"/>
      <w:marBottom w:val="0"/>
      <w:divBdr>
        <w:top w:val="none" w:sz="0" w:space="0" w:color="auto"/>
        <w:left w:val="none" w:sz="0" w:space="0" w:color="auto"/>
        <w:bottom w:val="none" w:sz="0" w:space="0" w:color="auto"/>
        <w:right w:val="none" w:sz="0" w:space="0" w:color="auto"/>
      </w:divBdr>
    </w:div>
    <w:div w:id="405226529">
      <w:marLeft w:val="640"/>
      <w:marRight w:val="0"/>
      <w:marTop w:val="0"/>
      <w:marBottom w:val="0"/>
      <w:divBdr>
        <w:top w:val="none" w:sz="0" w:space="0" w:color="auto"/>
        <w:left w:val="none" w:sz="0" w:space="0" w:color="auto"/>
        <w:bottom w:val="none" w:sz="0" w:space="0" w:color="auto"/>
        <w:right w:val="none" w:sz="0" w:space="0" w:color="auto"/>
      </w:divBdr>
    </w:div>
    <w:div w:id="405305843">
      <w:marLeft w:val="640"/>
      <w:marRight w:val="0"/>
      <w:marTop w:val="0"/>
      <w:marBottom w:val="0"/>
      <w:divBdr>
        <w:top w:val="none" w:sz="0" w:space="0" w:color="auto"/>
        <w:left w:val="none" w:sz="0" w:space="0" w:color="auto"/>
        <w:bottom w:val="none" w:sz="0" w:space="0" w:color="auto"/>
        <w:right w:val="none" w:sz="0" w:space="0" w:color="auto"/>
      </w:divBdr>
    </w:div>
    <w:div w:id="405342818">
      <w:marLeft w:val="640"/>
      <w:marRight w:val="0"/>
      <w:marTop w:val="0"/>
      <w:marBottom w:val="0"/>
      <w:divBdr>
        <w:top w:val="none" w:sz="0" w:space="0" w:color="auto"/>
        <w:left w:val="none" w:sz="0" w:space="0" w:color="auto"/>
        <w:bottom w:val="none" w:sz="0" w:space="0" w:color="auto"/>
        <w:right w:val="none" w:sz="0" w:space="0" w:color="auto"/>
      </w:divBdr>
    </w:div>
    <w:div w:id="405347445">
      <w:marLeft w:val="640"/>
      <w:marRight w:val="0"/>
      <w:marTop w:val="0"/>
      <w:marBottom w:val="0"/>
      <w:divBdr>
        <w:top w:val="none" w:sz="0" w:space="0" w:color="auto"/>
        <w:left w:val="none" w:sz="0" w:space="0" w:color="auto"/>
        <w:bottom w:val="none" w:sz="0" w:space="0" w:color="auto"/>
        <w:right w:val="none" w:sz="0" w:space="0" w:color="auto"/>
      </w:divBdr>
    </w:div>
    <w:div w:id="405423397">
      <w:marLeft w:val="640"/>
      <w:marRight w:val="0"/>
      <w:marTop w:val="0"/>
      <w:marBottom w:val="0"/>
      <w:divBdr>
        <w:top w:val="none" w:sz="0" w:space="0" w:color="auto"/>
        <w:left w:val="none" w:sz="0" w:space="0" w:color="auto"/>
        <w:bottom w:val="none" w:sz="0" w:space="0" w:color="auto"/>
        <w:right w:val="none" w:sz="0" w:space="0" w:color="auto"/>
      </w:divBdr>
    </w:div>
    <w:div w:id="405498047">
      <w:marLeft w:val="640"/>
      <w:marRight w:val="0"/>
      <w:marTop w:val="0"/>
      <w:marBottom w:val="0"/>
      <w:divBdr>
        <w:top w:val="none" w:sz="0" w:space="0" w:color="auto"/>
        <w:left w:val="none" w:sz="0" w:space="0" w:color="auto"/>
        <w:bottom w:val="none" w:sz="0" w:space="0" w:color="auto"/>
        <w:right w:val="none" w:sz="0" w:space="0" w:color="auto"/>
      </w:divBdr>
    </w:div>
    <w:div w:id="405613791">
      <w:marLeft w:val="640"/>
      <w:marRight w:val="0"/>
      <w:marTop w:val="0"/>
      <w:marBottom w:val="0"/>
      <w:divBdr>
        <w:top w:val="none" w:sz="0" w:space="0" w:color="auto"/>
        <w:left w:val="none" w:sz="0" w:space="0" w:color="auto"/>
        <w:bottom w:val="none" w:sz="0" w:space="0" w:color="auto"/>
        <w:right w:val="none" w:sz="0" w:space="0" w:color="auto"/>
      </w:divBdr>
    </w:div>
    <w:div w:id="405616160">
      <w:marLeft w:val="640"/>
      <w:marRight w:val="0"/>
      <w:marTop w:val="0"/>
      <w:marBottom w:val="0"/>
      <w:divBdr>
        <w:top w:val="none" w:sz="0" w:space="0" w:color="auto"/>
        <w:left w:val="none" w:sz="0" w:space="0" w:color="auto"/>
        <w:bottom w:val="none" w:sz="0" w:space="0" w:color="auto"/>
        <w:right w:val="none" w:sz="0" w:space="0" w:color="auto"/>
      </w:divBdr>
    </w:div>
    <w:div w:id="405617853">
      <w:marLeft w:val="640"/>
      <w:marRight w:val="0"/>
      <w:marTop w:val="0"/>
      <w:marBottom w:val="0"/>
      <w:divBdr>
        <w:top w:val="none" w:sz="0" w:space="0" w:color="auto"/>
        <w:left w:val="none" w:sz="0" w:space="0" w:color="auto"/>
        <w:bottom w:val="none" w:sz="0" w:space="0" w:color="auto"/>
        <w:right w:val="none" w:sz="0" w:space="0" w:color="auto"/>
      </w:divBdr>
    </w:div>
    <w:div w:id="405685529">
      <w:marLeft w:val="640"/>
      <w:marRight w:val="0"/>
      <w:marTop w:val="0"/>
      <w:marBottom w:val="0"/>
      <w:divBdr>
        <w:top w:val="none" w:sz="0" w:space="0" w:color="auto"/>
        <w:left w:val="none" w:sz="0" w:space="0" w:color="auto"/>
        <w:bottom w:val="none" w:sz="0" w:space="0" w:color="auto"/>
        <w:right w:val="none" w:sz="0" w:space="0" w:color="auto"/>
      </w:divBdr>
    </w:div>
    <w:div w:id="405687813">
      <w:marLeft w:val="0"/>
      <w:marRight w:val="0"/>
      <w:marTop w:val="0"/>
      <w:marBottom w:val="0"/>
      <w:divBdr>
        <w:top w:val="none" w:sz="0" w:space="0" w:color="auto"/>
        <w:left w:val="none" w:sz="0" w:space="0" w:color="auto"/>
        <w:bottom w:val="none" w:sz="0" w:space="0" w:color="auto"/>
        <w:right w:val="none" w:sz="0" w:space="0" w:color="auto"/>
      </w:divBdr>
    </w:div>
    <w:div w:id="405807446">
      <w:marLeft w:val="640"/>
      <w:marRight w:val="0"/>
      <w:marTop w:val="0"/>
      <w:marBottom w:val="0"/>
      <w:divBdr>
        <w:top w:val="none" w:sz="0" w:space="0" w:color="auto"/>
        <w:left w:val="none" w:sz="0" w:space="0" w:color="auto"/>
        <w:bottom w:val="none" w:sz="0" w:space="0" w:color="auto"/>
        <w:right w:val="none" w:sz="0" w:space="0" w:color="auto"/>
      </w:divBdr>
    </w:div>
    <w:div w:id="405807768">
      <w:marLeft w:val="640"/>
      <w:marRight w:val="0"/>
      <w:marTop w:val="0"/>
      <w:marBottom w:val="0"/>
      <w:divBdr>
        <w:top w:val="none" w:sz="0" w:space="0" w:color="auto"/>
        <w:left w:val="none" w:sz="0" w:space="0" w:color="auto"/>
        <w:bottom w:val="none" w:sz="0" w:space="0" w:color="auto"/>
        <w:right w:val="none" w:sz="0" w:space="0" w:color="auto"/>
      </w:divBdr>
    </w:div>
    <w:div w:id="405877863">
      <w:marLeft w:val="640"/>
      <w:marRight w:val="0"/>
      <w:marTop w:val="0"/>
      <w:marBottom w:val="0"/>
      <w:divBdr>
        <w:top w:val="none" w:sz="0" w:space="0" w:color="auto"/>
        <w:left w:val="none" w:sz="0" w:space="0" w:color="auto"/>
        <w:bottom w:val="none" w:sz="0" w:space="0" w:color="auto"/>
        <w:right w:val="none" w:sz="0" w:space="0" w:color="auto"/>
      </w:divBdr>
    </w:div>
    <w:div w:id="405952738">
      <w:marLeft w:val="640"/>
      <w:marRight w:val="0"/>
      <w:marTop w:val="0"/>
      <w:marBottom w:val="0"/>
      <w:divBdr>
        <w:top w:val="none" w:sz="0" w:space="0" w:color="auto"/>
        <w:left w:val="none" w:sz="0" w:space="0" w:color="auto"/>
        <w:bottom w:val="none" w:sz="0" w:space="0" w:color="auto"/>
        <w:right w:val="none" w:sz="0" w:space="0" w:color="auto"/>
      </w:divBdr>
    </w:div>
    <w:div w:id="405954994">
      <w:marLeft w:val="640"/>
      <w:marRight w:val="0"/>
      <w:marTop w:val="0"/>
      <w:marBottom w:val="0"/>
      <w:divBdr>
        <w:top w:val="none" w:sz="0" w:space="0" w:color="auto"/>
        <w:left w:val="none" w:sz="0" w:space="0" w:color="auto"/>
        <w:bottom w:val="none" w:sz="0" w:space="0" w:color="auto"/>
        <w:right w:val="none" w:sz="0" w:space="0" w:color="auto"/>
      </w:divBdr>
    </w:div>
    <w:div w:id="405956161">
      <w:marLeft w:val="640"/>
      <w:marRight w:val="0"/>
      <w:marTop w:val="0"/>
      <w:marBottom w:val="0"/>
      <w:divBdr>
        <w:top w:val="none" w:sz="0" w:space="0" w:color="auto"/>
        <w:left w:val="none" w:sz="0" w:space="0" w:color="auto"/>
        <w:bottom w:val="none" w:sz="0" w:space="0" w:color="auto"/>
        <w:right w:val="none" w:sz="0" w:space="0" w:color="auto"/>
      </w:divBdr>
    </w:div>
    <w:div w:id="405956447">
      <w:marLeft w:val="640"/>
      <w:marRight w:val="0"/>
      <w:marTop w:val="0"/>
      <w:marBottom w:val="0"/>
      <w:divBdr>
        <w:top w:val="none" w:sz="0" w:space="0" w:color="auto"/>
        <w:left w:val="none" w:sz="0" w:space="0" w:color="auto"/>
        <w:bottom w:val="none" w:sz="0" w:space="0" w:color="auto"/>
        <w:right w:val="none" w:sz="0" w:space="0" w:color="auto"/>
      </w:divBdr>
    </w:div>
    <w:div w:id="405956835">
      <w:marLeft w:val="640"/>
      <w:marRight w:val="0"/>
      <w:marTop w:val="0"/>
      <w:marBottom w:val="0"/>
      <w:divBdr>
        <w:top w:val="none" w:sz="0" w:space="0" w:color="auto"/>
        <w:left w:val="none" w:sz="0" w:space="0" w:color="auto"/>
        <w:bottom w:val="none" w:sz="0" w:space="0" w:color="auto"/>
        <w:right w:val="none" w:sz="0" w:space="0" w:color="auto"/>
      </w:divBdr>
    </w:div>
    <w:div w:id="405958113">
      <w:marLeft w:val="640"/>
      <w:marRight w:val="0"/>
      <w:marTop w:val="0"/>
      <w:marBottom w:val="0"/>
      <w:divBdr>
        <w:top w:val="none" w:sz="0" w:space="0" w:color="auto"/>
        <w:left w:val="none" w:sz="0" w:space="0" w:color="auto"/>
        <w:bottom w:val="none" w:sz="0" w:space="0" w:color="auto"/>
        <w:right w:val="none" w:sz="0" w:space="0" w:color="auto"/>
      </w:divBdr>
    </w:div>
    <w:div w:id="405997531">
      <w:marLeft w:val="640"/>
      <w:marRight w:val="0"/>
      <w:marTop w:val="0"/>
      <w:marBottom w:val="0"/>
      <w:divBdr>
        <w:top w:val="none" w:sz="0" w:space="0" w:color="auto"/>
        <w:left w:val="none" w:sz="0" w:space="0" w:color="auto"/>
        <w:bottom w:val="none" w:sz="0" w:space="0" w:color="auto"/>
        <w:right w:val="none" w:sz="0" w:space="0" w:color="auto"/>
      </w:divBdr>
    </w:div>
    <w:div w:id="406003012">
      <w:marLeft w:val="640"/>
      <w:marRight w:val="0"/>
      <w:marTop w:val="0"/>
      <w:marBottom w:val="0"/>
      <w:divBdr>
        <w:top w:val="none" w:sz="0" w:space="0" w:color="auto"/>
        <w:left w:val="none" w:sz="0" w:space="0" w:color="auto"/>
        <w:bottom w:val="none" w:sz="0" w:space="0" w:color="auto"/>
        <w:right w:val="none" w:sz="0" w:space="0" w:color="auto"/>
      </w:divBdr>
    </w:div>
    <w:div w:id="406074708">
      <w:marLeft w:val="640"/>
      <w:marRight w:val="0"/>
      <w:marTop w:val="0"/>
      <w:marBottom w:val="0"/>
      <w:divBdr>
        <w:top w:val="none" w:sz="0" w:space="0" w:color="auto"/>
        <w:left w:val="none" w:sz="0" w:space="0" w:color="auto"/>
        <w:bottom w:val="none" w:sz="0" w:space="0" w:color="auto"/>
        <w:right w:val="none" w:sz="0" w:space="0" w:color="auto"/>
      </w:divBdr>
    </w:div>
    <w:div w:id="406075602">
      <w:marLeft w:val="640"/>
      <w:marRight w:val="0"/>
      <w:marTop w:val="0"/>
      <w:marBottom w:val="0"/>
      <w:divBdr>
        <w:top w:val="none" w:sz="0" w:space="0" w:color="auto"/>
        <w:left w:val="none" w:sz="0" w:space="0" w:color="auto"/>
        <w:bottom w:val="none" w:sz="0" w:space="0" w:color="auto"/>
        <w:right w:val="none" w:sz="0" w:space="0" w:color="auto"/>
      </w:divBdr>
    </w:div>
    <w:div w:id="406077868">
      <w:marLeft w:val="640"/>
      <w:marRight w:val="0"/>
      <w:marTop w:val="0"/>
      <w:marBottom w:val="0"/>
      <w:divBdr>
        <w:top w:val="none" w:sz="0" w:space="0" w:color="auto"/>
        <w:left w:val="none" w:sz="0" w:space="0" w:color="auto"/>
        <w:bottom w:val="none" w:sz="0" w:space="0" w:color="auto"/>
        <w:right w:val="none" w:sz="0" w:space="0" w:color="auto"/>
      </w:divBdr>
    </w:div>
    <w:div w:id="406146468">
      <w:marLeft w:val="640"/>
      <w:marRight w:val="0"/>
      <w:marTop w:val="0"/>
      <w:marBottom w:val="0"/>
      <w:divBdr>
        <w:top w:val="none" w:sz="0" w:space="0" w:color="auto"/>
        <w:left w:val="none" w:sz="0" w:space="0" w:color="auto"/>
        <w:bottom w:val="none" w:sz="0" w:space="0" w:color="auto"/>
        <w:right w:val="none" w:sz="0" w:space="0" w:color="auto"/>
      </w:divBdr>
    </w:div>
    <w:div w:id="406153779">
      <w:marLeft w:val="640"/>
      <w:marRight w:val="0"/>
      <w:marTop w:val="0"/>
      <w:marBottom w:val="0"/>
      <w:divBdr>
        <w:top w:val="none" w:sz="0" w:space="0" w:color="auto"/>
        <w:left w:val="none" w:sz="0" w:space="0" w:color="auto"/>
        <w:bottom w:val="none" w:sz="0" w:space="0" w:color="auto"/>
        <w:right w:val="none" w:sz="0" w:space="0" w:color="auto"/>
      </w:divBdr>
    </w:div>
    <w:div w:id="406194548">
      <w:marLeft w:val="640"/>
      <w:marRight w:val="0"/>
      <w:marTop w:val="0"/>
      <w:marBottom w:val="0"/>
      <w:divBdr>
        <w:top w:val="none" w:sz="0" w:space="0" w:color="auto"/>
        <w:left w:val="none" w:sz="0" w:space="0" w:color="auto"/>
        <w:bottom w:val="none" w:sz="0" w:space="0" w:color="auto"/>
        <w:right w:val="none" w:sz="0" w:space="0" w:color="auto"/>
      </w:divBdr>
    </w:div>
    <w:div w:id="406222530">
      <w:marLeft w:val="640"/>
      <w:marRight w:val="0"/>
      <w:marTop w:val="0"/>
      <w:marBottom w:val="0"/>
      <w:divBdr>
        <w:top w:val="none" w:sz="0" w:space="0" w:color="auto"/>
        <w:left w:val="none" w:sz="0" w:space="0" w:color="auto"/>
        <w:bottom w:val="none" w:sz="0" w:space="0" w:color="auto"/>
        <w:right w:val="none" w:sz="0" w:space="0" w:color="auto"/>
      </w:divBdr>
    </w:div>
    <w:div w:id="406264410">
      <w:marLeft w:val="640"/>
      <w:marRight w:val="0"/>
      <w:marTop w:val="0"/>
      <w:marBottom w:val="0"/>
      <w:divBdr>
        <w:top w:val="none" w:sz="0" w:space="0" w:color="auto"/>
        <w:left w:val="none" w:sz="0" w:space="0" w:color="auto"/>
        <w:bottom w:val="none" w:sz="0" w:space="0" w:color="auto"/>
        <w:right w:val="none" w:sz="0" w:space="0" w:color="auto"/>
      </w:divBdr>
    </w:div>
    <w:div w:id="406268859">
      <w:marLeft w:val="640"/>
      <w:marRight w:val="0"/>
      <w:marTop w:val="0"/>
      <w:marBottom w:val="0"/>
      <w:divBdr>
        <w:top w:val="none" w:sz="0" w:space="0" w:color="auto"/>
        <w:left w:val="none" w:sz="0" w:space="0" w:color="auto"/>
        <w:bottom w:val="none" w:sz="0" w:space="0" w:color="auto"/>
        <w:right w:val="none" w:sz="0" w:space="0" w:color="auto"/>
      </w:divBdr>
    </w:div>
    <w:div w:id="406272351">
      <w:marLeft w:val="640"/>
      <w:marRight w:val="0"/>
      <w:marTop w:val="0"/>
      <w:marBottom w:val="0"/>
      <w:divBdr>
        <w:top w:val="none" w:sz="0" w:space="0" w:color="auto"/>
        <w:left w:val="none" w:sz="0" w:space="0" w:color="auto"/>
        <w:bottom w:val="none" w:sz="0" w:space="0" w:color="auto"/>
        <w:right w:val="none" w:sz="0" w:space="0" w:color="auto"/>
      </w:divBdr>
    </w:div>
    <w:div w:id="406346634">
      <w:marLeft w:val="640"/>
      <w:marRight w:val="0"/>
      <w:marTop w:val="0"/>
      <w:marBottom w:val="0"/>
      <w:divBdr>
        <w:top w:val="none" w:sz="0" w:space="0" w:color="auto"/>
        <w:left w:val="none" w:sz="0" w:space="0" w:color="auto"/>
        <w:bottom w:val="none" w:sz="0" w:space="0" w:color="auto"/>
        <w:right w:val="none" w:sz="0" w:space="0" w:color="auto"/>
      </w:divBdr>
    </w:div>
    <w:div w:id="406416742">
      <w:marLeft w:val="640"/>
      <w:marRight w:val="0"/>
      <w:marTop w:val="0"/>
      <w:marBottom w:val="0"/>
      <w:divBdr>
        <w:top w:val="none" w:sz="0" w:space="0" w:color="auto"/>
        <w:left w:val="none" w:sz="0" w:space="0" w:color="auto"/>
        <w:bottom w:val="none" w:sz="0" w:space="0" w:color="auto"/>
        <w:right w:val="none" w:sz="0" w:space="0" w:color="auto"/>
      </w:divBdr>
    </w:div>
    <w:div w:id="406459579">
      <w:marLeft w:val="640"/>
      <w:marRight w:val="0"/>
      <w:marTop w:val="0"/>
      <w:marBottom w:val="0"/>
      <w:divBdr>
        <w:top w:val="none" w:sz="0" w:space="0" w:color="auto"/>
        <w:left w:val="none" w:sz="0" w:space="0" w:color="auto"/>
        <w:bottom w:val="none" w:sz="0" w:space="0" w:color="auto"/>
        <w:right w:val="none" w:sz="0" w:space="0" w:color="auto"/>
      </w:divBdr>
    </w:div>
    <w:div w:id="406465169">
      <w:marLeft w:val="640"/>
      <w:marRight w:val="0"/>
      <w:marTop w:val="0"/>
      <w:marBottom w:val="0"/>
      <w:divBdr>
        <w:top w:val="none" w:sz="0" w:space="0" w:color="auto"/>
        <w:left w:val="none" w:sz="0" w:space="0" w:color="auto"/>
        <w:bottom w:val="none" w:sz="0" w:space="0" w:color="auto"/>
        <w:right w:val="none" w:sz="0" w:space="0" w:color="auto"/>
      </w:divBdr>
    </w:div>
    <w:div w:id="406533498">
      <w:marLeft w:val="640"/>
      <w:marRight w:val="0"/>
      <w:marTop w:val="0"/>
      <w:marBottom w:val="0"/>
      <w:divBdr>
        <w:top w:val="none" w:sz="0" w:space="0" w:color="auto"/>
        <w:left w:val="none" w:sz="0" w:space="0" w:color="auto"/>
        <w:bottom w:val="none" w:sz="0" w:space="0" w:color="auto"/>
        <w:right w:val="none" w:sz="0" w:space="0" w:color="auto"/>
      </w:divBdr>
    </w:div>
    <w:div w:id="406608295">
      <w:marLeft w:val="640"/>
      <w:marRight w:val="0"/>
      <w:marTop w:val="0"/>
      <w:marBottom w:val="0"/>
      <w:divBdr>
        <w:top w:val="none" w:sz="0" w:space="0" w:color="auto"/>
        <w:left w:val="none" w:sz="0" w:space="0" w:color="auto"/>
        <w:bottom w:val="none" w:sz="0" w:space="0" w:color="auto"/>
        <w:right w:val="none" w:sz="0" w:space="0" w:color="auto"/>
      </w:divBdr>
    </w:div>
    <w:div w:id="406612053">
      <w:marLeft w:val="640"/>
      <w:marRight w:val="0"/>
      <w:marTop w:val="0"/>
      <w:marBottom w:val="0"/>
      <w:divBdr>
        <w:top w:val="none" w:sz="0" w:space="0" w:color="auto"/>
        <w:left w:val="none" w:sz="0" w:space="0" w:color="auto"/>
        <w:bottom w:val="none" w:sz="0" w:space="0" w:color="auto"/>
        <w:right w:val="none" w:sz="0" w:space="0" w:color="auto"/>
      </w:divBdr>
    </w:div>
    <w:div w:id="406615880">
      <w:marLeft w:val="640"/>
      <w:marRight w:val="0"/>
      <w:marTop w:val="0"/>
      <w:marBottom w:val="0"/>
      <w:divBdr>
        <w:top w:val="none" w:sz="0" w:space="0" w:color="auto"/>
        <w:left w:val="none" w:sz="0" w:space="0" w:color="auto"/>
        <w:bottom w:val="none" w:sz="0" w:space="0" w:color="auto"/>
        <w:right w:val="none" w:sz="0" w:space="0" w:color="auto"/>
      </w:divBdr>
    </w:div>
    <w:div w:id="406651062">
      <w:marLeft w:val="640"/>
      <w:marRight w:val="0"/>
      <w:marTop w:val="0"/>
      <w:marBottom w:val="0"/>
      <w:divBdr>
        <w:top w:val="none" w:sz="0" w:space="0" w:color="auto"/>
        <w:left w:val="none" w:sz="0" w:space="0" w:color="auto"/>
        <w:bottom w:val="none" w:sz="0" w:space="0" w:color="auto"/>
        <w:right w:val="none" w:sz="0" w:space="0" w:color="auto"/>
      </w:divBdr>
    </w:div>
    <w:div w:id="406651823">
      <w:marLeft w:val="640"/>
      <w:marRight w:val="0"/>
      <w:marTop w:val="0"/>
      <w:marBottom w:val="0"/>
      <w:divBdr>
        <w:top w:val="none" w:sz="0" w:space="0" w:color="auto"/>
        <w:left w:val="none" w:sz="0" w:space="0" w:color="auto"/>
        <w:bottom w:val="none" w:sz="0" w:space="0" w:color="auto"/>
        <w:right w:val="none" w:sz="0" w:space="0" w:color="auto"/>
      </w:divBdr>
    </w:div>
    <w:div w:id="406732868">
      <w:marLeft w:val="640"/>
      <w:marRight w:val="0"/>
      <w:marTop w:val="0"/>
      <w:marBottom w:val="0"/>
      <w:divBdr>
        <w:top w:val="none" w:sz="0" w:space="0" w:color="auto"/>
        <w:left w:val="none" w:sz="0" w:space="0" w:color="auto"/>
        <w:bottom w:val="none" w:sz="0" w:space="0" w:color="auto"/>
        <w:right w:val="none" w:sz="0" w:space="0" w:color="auto"/>
      </w:divBdr>
    </w:div>
    <w:div w:id="406802923">
      <w:marLeft w:val="640"/>
      <w:marRight w:val="0"/>
      <w:marTop w:val="0"/>
      <w:marBottom w:val="0"/>
      <w:divBdr>
        <w:top w:val="none" w:sz="0" w:space="0" w:color="auto"/>
        <w:left w:val="none" w:sz="0" w:space="0" w:color="auto"/>
        <w:bottom w:val="none" w:sz="0" w:space="0" w:color="auto"/>
        <w:right w:val="none" w:sz="0" w:space="0" w:color="auto"/>
      </w:divBdr>
    </w:div>
    <w:div w:id="406810099">
      <w:marLeft w:val="640"/>
      <w:marRight w:val="0"/>
      <w:marTop w:val="0"/>
      <w:marBottom w:val="0"/>
      <w:divBdr>
        <w:top w:val="none" w:sz="0" w:space="0" w:color="auto"/>
        <w:left w:val="none" w:sz="0" w:space="0" w:color="auto"/>
        <w:bottom w:val="none" w:sz="0" w:space="0" w:color="auto"/>
        <w:right w:val="none" w:sz="0" w:space="0" w:color="auto"/>
      </w:divBdr>
    </w:div>
    <w:div w:id="406848619">
      <w:marLeft w:val="640"/>
      <w:marRight w:val="0"/>
      <w:marTop w:val="0"/>
      <w:marBottom w:val="0"/>
      <w:divBdr>
        <w:top w:val="none" w:sz="0" w:space="0" w:color="auto"/>
        <w:left w:val="none" w:sz="0" w:space="0" w:color="auto"/>
        <w:bottom w:val="none" w:sz="0" w:space="0" w:color="auto"/>
        <w:right w:val="none" w:sz="0" w:space="0" w:color="auto"/>
      </w:divBdr>
    </w:div>
    <w:div w:id="406849013">
      <w:marLeft w:val="640"/>
      <w:marRight w:val="0"/>
      <w:marTop w:val="0"/>
      <w:marBottom w:val="0"/>
      <w:divBdr>
        <w:top w:val="none" w:sz="0" w:space="0" w:color="auto"/>
        <w:left w:val="none" w:sz="0" w:space="0" w:color="auto"/>
        <w:bottom w:val="none" w:sz="0" w:space="0" w:color="auto"/>
        <w:right w:val="none" w:sz="0" w:space="0" w:color="auto"/>
      </w:divBdr>
    </w:div>
    <w:div w:id="406851833">
      <w:marLeft w:val="640"/>
      <w:marRight w:val="0"/>
      <w:marTop w:val="0"/>
      <w:marBottom w:val="0"/>
      <w:divBdr>
        <w:top w:val="none" w:sz="0" w:space="0" w:color="auto"/>
        <w:left w:val="none" w:sz="0" w:space="0" w:color="auto"/>
        <w:bottom w:val="none" w:sz="0" w:space="0" w:color="auto"/>
        <w:right w:val="none" w:sz="0" w:space="0" w:color="auto"/>
      </w:divBdr>
    </w:div>
    <w:div w:id="406852534">
      <w:marLeft w:val="640"/>
      <w:marRight w:val="0"/>
      <w:marTop w:val="0"/>
      <w:marBottom w:val="0"/>
      <w:divBdr>
        <w:top w:val="none" w:sz="0" w:space="0" w:color="auto"/>
        <w:left w:val="none" w:sz="0" w:space="0" w:color="auto"/>
        <w:bottom w:val="none" w:sz="0" w:space="0" w:color="auto"/>
        <w:right w:val="none" w:sz="0" w:space="0" w:color="auto"/>
      </w:divBdr>
    </w:div>
    <w:div w:id="406852866">
      <w:marLeft w:val="640"/>
      <w:marRight w:val="0"/>
      <w:marTop w:val="0"/>
      <w:marBottom w:val="0"/>
      <w:divBdr>
        <w:top w:val="none" w:sz="0" w:space="0" w:color="auto"/>
        <w:left w:val="none" w:sz="0" w:space="0" w:color="auto"/>
        <w:bottom w:val="none" w:sz="0" w:space="0" w:color="auto"/>
        <w:right w:val="none" w:sz="0" w:space="0" w:color="auto"/>
      </w:divBdr>
    </w:div>
    <w:div w:id="406919289">
      <w:marLeft w:val="640"/>
      <w:marRight w:val="0"/>
      <w:marTop w:val="0"/>
      <w:marBottom w:val="0"/>
      <w:divBdr>
        <w:top w:val="none" w:sz="0" w:space="0" w:color="auto"/>
        <w:left w:val="none" w:sz="0" w:space="0" w:color="auto"/>
        <w:bottom w:val="none" w:sz="0" w:space="0" w:color="auto"/>
        <w:right w:val="none" w:sz="0" w:space="0" w:color="auto"/>
      </w:divBdr>
    </w:div>
    <w:div w:id="406925867">
      <w:marLeft w:val="640"/>
      <w:marRight w:val="0"/>
      <w:marTop w:val="0"/>
      <w:marBottom w:val="0"/>
      <w:divBdr>
        <w:top w:val="none" w:sz="0" w:space="0" w:color="auto"/>
        <w:left w:val="none" w:sz="0" w:space="0" w:color="auto"/>
        <w:bottom w:val="none" w:sz="0" w:space="0" w:color="auto"/>
        <w:right w:val="none" w:sz="0" w:space="0" w:color="auto"/>
      </w:divBdr>
    </w:div>
    <w:div w:id="407070499">
      <w:marLeft w:val="640"/>
      <w:marRight w:val="0"/>
      <w:marTop w:val="0"/>
      <w:marBottom w:val="0"/>
      <w:divBdr>
        <w:top w:val="none" w:sz="0" w:space="0" w:color="auto"/>
        <w:left w:val="none" w:sz="0" w:space="0" w:color="auto"/>
        <w:bottom w:val="none" w:sz="0" w:space="0" w:color="auto"/>
        <w:right w:val="none" w:sz="0" w:space="0" w:color="auto"/>
      </w:divBdr>
    </w:div>
    <w:div w:id="407072280">
      <w:marLeft w:val="640"/>
      <w:marRight w:val="0"/>
      <w:marTop w:val="0"/>
      <w:marBottom w:val="0"/>
      <w:divBdr>
        <w:top w:val="none" w:sz="0" w:space="0" w:color="auto"/>
        <w:left w:val="none" w:sz="0" w:space="0" w:color="auto"/>
        <w:bottom w:val="none" w:sz="0" w:space="0" w:color="auto"/>
        <w:right w:val="none" w:sz="0" w:space="0" w:color="auto"/>
      </w:divBdr>
    </w:div>
    <w:div w:id="407115631">
      <w:marLeft w:val="640"/>
      <w:marRight w:val="0"/>
      <w:marTop w:val="0"/>
      <w:marBottom w:val="0"/>
      <w:divBdr>
        <w:top w:val="none" w:sz="0" w:space="0" w:color="auto"/>
        <w:left w:val="none" w:sz="0" w:space="0" w:color="auto"/>
        <w:bottom w:val="none" w:sz="0" w:space="0" w:color="auto"/>
        <w:right w:val="none" w:sz="0" w:space="0" w:color="auto"/>
      </w:divBdr>
    </w:div>
    <w:div w:id="407120631">
      <w:marLeft w:val="640"/>
      <w:marRight w:val="0"/>
      <w:marTop w:val="0"/>
      <w:marBottom w:val="0"/>
      <w:divBdr>
        <w:top w:val="none" w:sz="0" w:space="0" w:color="auto"/>
        <w:left w:val="none" w:sz="0" w:space="0" w:color="auto"/>
        <w:bottom w:val="none" w:sz="0" w:space="0" w:color="auto"/>
        <w:right w:val="none" w:sz="0" w:space="0" w:color="auto"/>
      </w:divBdr>
    </w:div>
    <w:div w:id="407190517">
      <w:marLeft w:val="640"/>
      <w:marRight w:val="0"/>
      <w:marTop w:val="0"/>
      <w:marBottom w:val="0"/>
      <w:divBdr>
        <w:top w:val="none" w:sz="0" w:space="0" w:color="auto"/>
        <w:left w:val="none" w:sz="0" w:space="0" w:color="auto"/>
        <w:bottom w:val="none" w:sz="0" w:space="0" w:color="auto"/>
        <w:right w:val="none" w:sz="0" w:space="0" w:color="auto"/>
      </w:divBdr>
    </w:div>
    <w:div w:id="407191530">
      <w:marLeft w:val="640"/>
      <w:marRight w:val="0"/>
      <w:marTop w:val="0"/>
      <w:marBottom w:val="0"/>
      <w:divBdr>
        <w:top w:val="none" w:sz="0" w:space="0" w:color="auto"/>
        <w:left w:val="none" w:sz="0" w:space="0" w:color="auto"/>
        <w:bottom w:val="none" w:sz="0" w:space="0" w:color="auto"/>
        <w:right w:val="none" w:sz="0" w:space="0" w:color="auto"/>
      </w:divBdr>
    </w:div>
    <w:div w:id="407308051">
      <w:marLeft w:val="640"/>
      <w:marRight w:val="0"/>
      <w:marTop w:val="0"/>
      <w:marBottom w:val="0"/>
      <w:divBdr>
        <w:top w:val="none" w:sz="0" w:space="0" w:color="auto"/>
        <w:left w:val="none" w:sz="0" w:space="0" w:color="auto"/>
        <w:bottom w:val="none" w:sz="0" w:space="0" w:color="auto"/>
        <w:right w:val="none" w:sz="0" w:space="0" w:color="auto"/>
      </w:divBdr>
    </w:div>
    <w:div w:id="407313790">
      <w:marLeft w:val="640"/>
      <w:marRight w:val="0"/>
      <w:marTop w:val="0"/>
      <w:marBottom w:val="0"/>
      <w:divBdr>
        <w:top w:val="none" w:sz="0" w:space="0" w:color="auto"/>
        <w:left w:val="none" w:sz="0" w:space="0" w:color="auto"/>
        <w:bottom w:val="none" w:sz="0" w:space="0" w:color="auto"/>
        <w:right w:val="none" w:sz="0" w:space="0" w:color="auto"/>
      </w:divBdr>
    </w:div>
    <w:div w:id="407382293">
      <w:marLeft w:val="640"/>
      <w:marRight w:val="0"/>
      <w:marTop w:val="0"/>
      <w:marBottom w:val="0"/>
      <w:divBdr>
        <w:top w:val="none" w:sz="0" w:space="0" w:color="auto"/>
        <w:left w:val="none" w:sz="0" w:space="0" w:color="auto"/>
        <w:bottom w:val="none" w:sz="0" w:space="0" w:color="auto"/>
        <w:right w:val="none" w:sz="0" w:space="0" w:color="auto"/>
      </w:divBdr>
    </w:div>
    <w:div w:id="407387912">
      <w:marLeft w:val="640"/>
      <w:marRight w:val="0"/>
      <w:marTop w:val="0"/>
      <w:marBottom w:val="0"/>
      <w:divBdr>
        <w:top w:val="none" w:sz="0" w:space="0" w:color="auto"/>
        <w:left w:val="none" w:sz="0" w:space="0" w:color="auto"/>
        <w:bottom w:val="none" w:sz="0" w:space="0" w:color="auto"/>
        <w:right w:val="none" w:sz="0" w:space="0" w:color="auto"/>
      </w:divBdr>
    </w:div>
    <w:div w:id="407388017">
      <w:marLeft w:val="640"/>
      <w:marRight w:val="0"/>
      <w:marTop w:val="0"/>
      <w:marBottom w:val="0"/>
      <w:divBdr>
        <w:top w:val="none" w:sz="0" w:space="0" w:color="auto"/>
        <w:left w:val="none" w:sz="0" w:space="0" w:color="auto"/>
        <w:bottom w:val="none" w:sz="0" w:space="0" w:color="auto"/>
        <w:right w:val="none" w:sz="0" w:space="0" w:color="auto"/>
      </w:divBdr>
    </w:div>
    <w:div w:id="407457156">
      <w:marLeft w:val="640"/>
      <w:marRight w:val="0"/>
      <w:marTop w:val="0"/>
      <w:marBottom w:val="0"/>
      <w:divBdr>
        <w:top w:val="none" w:sz="0" w:space="0" w:color="auto"/>
        <w:left w:val="none" w:sz="0" w:space="0" w:color="auto"/>
        <w:bottom w:val="none" w:sz="0" w:space="0" w:color="auto"/>
        <w:right w:val="none" w:sz="0" w:space="0" w:color="auto"/>
      </w:divBdr>
    </w:div>
    <w:div w:id="407459942">
      <w:marLeft w:val="640"/>
      <w:marRight w:val="0"/>
      <w:marTop w:val="0"/>
      <w:marBottom w:val="0"/>
      <w:divBdr>
        <w:top w:val="none" w:sz="0" w:space="0" w:color="auto"/>
        <w:left w:val="none" w:sz="0" w:space="0" w:color="auto"/>
        <w:bottom w:val="none" w:sz="0" w:space="0" w:color="auto"/>
        <w:right w:val="none" w:sz="0" w:space="0" w:color="auto"/>
      </w:divBdr>
    </w:div>
    <w:div w:id="407462046">
      <w:marLeft w:val="640"/>
      <w:marRight w:val="0"/>
      <w:marTop w:val="0"/>
      <w:marBottom w:val="0"/>
      <w:divBdr>
        <w:top w:val="none" w:sz="0" w:space="0" w:color="auto"/>
        <w:left w:val="none" w:sz="0" w:space="0" w:color="auto"/>
        <w:bottom w:val="none" w:sz="0" w:space="0" w:color="auto"/>
        <w:right w:val="none" w:sz="0" w:space="0" w:color="auto"/>
      </w:divBdr>
    </w:div>
    <w:div w:id="407464062">
      <w:marLeft w:val="640"/>
      <w:marRight w:val="0"/>
      <w:marTop w:val="0"/>
      <w:marBottom w:val="0"/>
      <w:divBdr>
        <w:top w:val="none" w:sz="0" w:space="0" w:color="auto"/>
        <w:left w:val="none" w:sz="0" w:space="0" w:color="auto"/>
        <w:bottom w:val="none" w:sz="0" w:space="0" w:color="auto"/>
        <w:right w:val="none" w:sz="0" w:space="0" w:color="auto"/>
      </w:divBdr>
    </w:div>
    <w:div w:id="407465525">
      <w:marLeft w:val="640"/>
      <w:marRight w:val="0"/>
      <w:marTop w:val="0"/>
      <w:marBottom w:val="0"/>
      <w:divBdr>
        <w:top w:val="none" w:sz="0" w:space="0" w:color="auto"/>
        <w:left w:val="none" w:sz="0" w:space="0" w:color="auto"/>
        <w:bottom w:val="none" w:sz="0" w:space="0" w:color="auto"/>
        <w:right w:val="none" w:sz="0" w:space="0" w:color="auto"/>
      </w:divBdr>
    </w:div>
    <w:div w:id="407506008">
      <w:marLeft w:val="640"/>
      <w:marRight w:val="0"/>
      <w:marTop w:val="0"/>
      <w:marBottom w:val="0"/>
      <w:divBdr>
        <w:top w:val="none" w:sz="0" w:space="0" w:color="auto"/>
        <w:left w:val="none" w:sz="0" w:space="0" w:color="auto"/>
        <w:bottom w:val="none" w:sz="0" w:space="0" w:color="auto"/>
        <w:right w:val="none" w:sz="0" w:space="0" w:color="auto"/>
      </w:divBdr>
    </w:div>
    <w:div w:id="407531916">
      <w:marLeft w:val="640"/>
      <w:marRight w:val="0"/>
      <w:marTop w:val="0"/>
      <w:marBottom w:val="0"/>
      <w:divBdr>
        <w:top w:val="none" w:sz="0" w:space="0" w:color="auto"/>
        <w:left w:val="none" w:sz="0" w:space="0" w:color="auto"/>
        <w:bottom w:val="none" w:sz="0" w:space="0" w:color="auto"/>
        <w:right w:val="none" w:sz="0" w:space="0" w:color="auto"/>
      </w:divBdr>
    </w:div>
    <w:div w:id="407534008">
      <w:marLeft w:val="640"/>
      <w:marRight w:val="0"/>
      <w:marTop w:val="0"/>
      <w:marBottom w:val="0"/>
      <w:divBdr>
        <w:top w:val="none" w:sz="0" w:space="0" w:color="auto"/>
        <w:left w:val="none" w:sz="0" w:space="0" w:color="auto"/>
        <w:bottom w:val="none" w:sz="0" w:space="0" w:color="auto"/>
        <w:right w:val="none" w:sz="0" w:space="0" w:color="auto"/>
      </w:divBdr>
    </w:div>
    <w:div w:id="407650046">
      <w:marLeft w:val="640"/>
      <w:marRight w:val="0"/>
      <w:marTop w:val="0"/>
      <w:marBottom w:val="0"/>
      <w:divBdr>
        <w:top w:val="none" w:sz="0" w:space="0" w:color="auto"/>
        <w:left w:val="none" w:sz="0" w:space="0" w:color="auto"/>
        <w:bottom w:val="none" w:sz="0" w:space="0" w:color="auto"/>
        <w:right w:val="none" w:sz="0" w:space="0" w:color="auto"/>
      </w:divBdr>
    </w:div>
    <w:div w:id="407656704">
      <w:marLeft w:val="640"/>
      <w:marRight w:val="0"/>
      <w:marTop w:val="0"/>
      <w:marBottom w:val="0"/>
      <w:divBdr>
        <w:top w:val="none" w:sz="0" w:space="0" w:color="auto"/>
        <w:left w:val="none" w:sz="0" w:space="0" w:color="auto"/>
        <w:bottom w:val="none" w:sz="0" w:space="0" w:color="auto"/>
        <w:right w:val="none" w:sz="0" w:space="0" w:color="auto"/>
      </w:divBdr>
    </w:div>
    <w:div w:id="407730421">
      <w:marLeft w:val="640"/>
      <w:marRight w:val="0"/>
      <w:marTop w:val="0"/>
      <w:marBottom w:val="0"/>
      <w:divBdr>
        <w:top w:val="none" w:sz="0" w:space="0" w:color="auto"/>
        <w:left w:val="none" w:sz="0" w:space="0" w:color="auto"/>
        <w:bottom w:val="none" w:sz="0" w:space="0" w:color="auto"/>
        <w:right w:val="none" w:sz="0" w:space="0" w:color="auto"/>
      </w:divBdr>
    </w:div>
    <w:div w:id="407767793">
      <w:marLeft w:val="640"/>
      <w:marRight w:val="0"/>
      <w:marTop w:val="0"/>
      <w:marBottom w:val="0"/>
      <w:divBdr>
        <w:top w:val="none" w:sz="0" w:space="0" w:color="auto"/>
        <w:left w:val="none" w:sz="0" w:space="0" w:color="auto"/>
        <w:bottom w:val="none" w:sz="0" w:space="0" w:color="auto"/>
        <w:right w:val="none" w:sz="0" w:space="0" w:color="auto"/>
      </w:divBdr>
    </w:div>
    <w:div w:id="407843559">
      <w:marLeft w:val="640"/>
      <w:marRight w:val="0"/>
      <w:marTop w:val="0"/>
      <w:marBottom w:val="0"/>
      <w:divBdr>
        <w:top w:val="none" w:sz="0" w:space="0" w:color="auto"/>
        <w:left w:val="none" w:sz="0" w:space="0" w:color="auto"/>
        <w:bottom w:val="none" w:sz="0" w:space="0" w:color="auto"/>
        <w:right w:val="none" w:sz="0" w:space="0" w:color="auto"/>
      </w:divBdr>
    </w:div>
    <w:div w:id="407843761">
      <w:marLeft w:val="640"/>
      <w:marRight w:val="0"/>
      <w:marTop w:val="0"/>
      <w:marBottom w:val="0"/>
      <w:divBdr>
        <w:top w:val="none" w:sz="0" w:space="0" w:color="auto"/>
        <w:left w:val="none" w:sz="0" w:space="0" w:color="auto"/>
        <w:bottom w:val="none" w:sz="0" w:space="0" w:color="auto"/>
        <w:right w:val="none" w:sz="0" w:space="0" w:color="auto"/>
      </w:divBdr>
    </w:div>
    <w:div w:id="407844233">
      <w:marLeft w:val="640"/>
      <w:marRight w:val="0"/>
      <w:marTop w:val="0"/>
      <w:marBottom w:val="0"/>
      <w:divBdr>
        <w:top w:val="none" w:sz="0" w:space="0" w:color="auto"/>
        <w:left w:val="none" w:sz="0" w:space="0" w:color="auto"/>
        <w:bottom w:val="none" w:sz="0" w:space="0" w:color="auto"/>
        <w:right w:val="none" w:sz="0" w:space="0" w:color="auto"/>
      </w:divBdr>
    </w:div>
    <w:div w:id="407847367">
      <w:marLeft w:val="640"/>
      <w:marRight w:val="0"/>
      <w:marTop w:val="0"/>
      <w:marBottom w:val="0"/>
      <w:divBdr>
        <w:top w:val="none" w:sz="0" w:space="0" w:color="auto"/>
        <w:left w:val="none" w:sz="0" w:space="0" w:color="auto"/>
        <w:bottom w:val="none" w:sz="0" w:space="0" w:color="auto"/>
        <w:right w:val="none" w:sz="0" w:space="0" w:color="auto"/>
      </w:divBdr>
    </w:div>
    <w:div w:id="407925729">
      <w:marLeft w:val="640"/>
      <w:marRight w:val="0"/>
      <w:marTop w:val="0"/>
      <w:marBottom w:val="0"/>
      <w:divBdr>
        <w:top w:val="none" w:sz="0" w:space="0" w:color="auto"/>
        <w:left w:val="none" w:sz="0" w:space="0" w:color="auto"/>
        <w:bottom w:val="none" w:sz="0" w:space="0" w:color="auto"/>
        <w:right w:val="none" w:sz="0" w:space="0" w:color="auto"/>
      </w:divBdr>
    </w:div>
    <w:div w:id="407926368">
      <w:marLeft w:val="640"/>
      <w:marRight w:val="0"/>
      <w:marTop w:val="0"/>
      <w:marBottom w:val="0"/>
      <w:divBdr>
        <w:top w:val="none" w:sz="0" w:space="0" w:color="auto"/>
        <w:left w:val="none" w:sz="0" w:space="0" w:color="auto"/>
        <w:bottom w:val="none" w:sz="0" w:space="0" w:color="auto"/>
        <w:right w:val="none" w:sz="0" w:space="0" w:color="auto"/>
      </w:divBdr>
    </w:div>
    <w:div w:id="408043812">
      <w:marLeft w:val="640"/>
      <w:marRight w:val="0"/>
      <w:marTop w:val="0"/>
      <w:marBottom w:val="0"/>
      <w:divBdr>
        <w:top w:val="none" w:sz="0" w:space="0" w:color="auto"/>
        <w:left w:val="none" w:sz="0" w:space="0" w:color="auto"/>
        <w:bottom w:val="none" w:sz="0" w:space="0" w:color="auto"/>
        <w:right w:val="none" w:sz="0" w:space="0" w:color="auto"/>
      </w:divBdr>
    </w:div>
    <w:div w:id="408115245">
      <w:marLeft w:val="640"/>
      <w:marRight w:val="0"/>
      <w:marTop w:val="0"/>
      <w:marBottom w:val="0"/>
      <w:divBdr>
        <w:top w:val="none" w:sz="0" w:space="0" w:color="auto"/>
        <w:left w:val="none" w:sz="0" w:space="0" w:color="auto"/>
        <w:bottom w:val="none" w:sz="0" w:space="0" w:color="auto"/>
        <w:right w:val="none" w:sz="0" w:space="0" w:color="auto"/>
      </w:divBdr>
    </w:div>
    <w:div w:id="408189569">
      <w:marLeft w:val="640"/>
      <w:marRight w:val="0"/>
      <w:marTop w:val="0"/>
      <w:marBottom w:val="0"/>
      <w:divBdr>
        <w:top w:val="none" w:sz="0" w:space="0" w:color="auto"/>
        <w:left w:val="none" w:sz="0" w:space="0" w:color="auto"/>
        <w:bottom w:val="none" w:sz="0" w:space="0" w:color="auto"/>
        <w:right w:val="none" w:sz="0" w:space="0" w:color="auto"/>
      </w:divBdr>
    </w:div>
    <w:div w:id="408233580">
      <w:marLeft w:val="640"/>
      <w:marRight w:val="0"/>
      <w:marTop w:val="0"/>
      <w:marBottom w:val="0"/>
      <w:divBdr>
        <w:top w:val="none" w:sz="0" w:space="0" w:color="auto"/>
        <w:left w:val="none" w:sz="0" w:space="0" w:color="auto"/>
        <w:bottom w:val="none" w:sz="0" w:space="0" w:color="auto"/>
        <w:right w:val="none" w:sz="0" w:space="0" w:color="auto"/>
      </w:divBdr>
    </w:div>
    <w:div w:id="408236890">
      <w:marLeft w:val="640"/>
      <w:marRight w:val="0"/>
      <w:marTop w:val="0"/>
      <w:marBottom w:val="0"/>
      <w:divBdr>
        <w:top w:val="none" w:sz="0" w:space="0" w:color="auto"/>
        <w:left w:val="none" w:sz="0" w:space="0" w:color="auto"/>
        <w:bottom w:val="none" w:sz="0" w:space="0" w:color="auto"/>
        <w:right w:val="none" w:sz="0" w:space="0" w:color="auto"/>
      </w:divBdr>
    </w:div>
    <w:div w:id="408305819">
      <w:marLeft w:val="640"/>
      <w:marRight w:val="0"/>
      <w:marTop w:val="0"/>
      <w:marBottom w:val="0"/>
      <w:divBdr>
        <w:top w:val="none" w:sz="0" w:space="0" w:color="auto"/>
        <w:left w:val="none" w:sz="0" w:space="0" w:color="auto"/>
        <w:bottom w:val="none" w:sz="0" w:space="0" w:color="auto"/>
        <w:right w:val="none" w:sz="0" w:space="0" w:color="auto"/>
      </w:divBdr>
    </w:div>
    <w:div w:id="408310290">
      <w:marLeft w:val="640"/>
      <w:marRight w:val="0"/>
      <w:marTop w:val="0"/>
      <w:marBottom w:val="0"/>
      <w:divBdr>
        <w:top w:val="none" w:sz="0" w:space="0" w:color="auto"/>
        <w:left w:val="none" w:sz="0" w:space="0" w:color="auto"/>
        <w:bottom w:val="none" w:sz="0" w:space="0" w:color="auto"/>
        <w:right w:val="none" w:sz="0" w:space="0" w:color="auto"/>
      </w:divBdr>
    </w:div>
    <w:div w:id="408313111">
      <w:marLeft w:val="640"/>
      <w:marRight w:val="0"/>
      <w:marTop w:val="0"/>
      <w:marBottom w:val="0"/>
      <w:divBdr>
        <w:top w:val="none" w:sz="0" w:space="0" w:color="auto"/>
        <w:left w:val="none" w:sz="0" w:space="0" w:color="auto"/>
        <w:bottom w:val="none" w:sz="0" w:space="0" w:color="auto"/>
        <w:right w:val="none" w:sz="0" w:space="0" w:color="auto"/>
      </w:divBdr>
    </w:div>
    <w:div w:id="408356060">
      <w:marLeft w:val="640"/>
      <w:marRight w:val="0"/>
      <w:marTop w:val="0"/>
      <w:marBottom w:val="0"/>
      <w:divBdr>
        <w:top w:val="none" w:sz="0" w:space="0" w:color="auto"/>
        <w:left w:val="none" w:sz="0" w:space="0" w:color="auto"/>
        <w:bottom w:val="none" w:sz="0" w:space="0" w:color="auto"/>
        <w:right w:val="none" w:sz="0" w:space="0" w:color="auto"/>
      </w:divBdr>
    </w:div>
    <w:div w:id="408356359">
      <w:marLeft w:val="640"/>
      <w:marRight w:val="0"/>
      <w:marTop w:val="0"/>
      <w:marBottom w:val="0"/>
      <w:divBdr>
        <w:top w:val="none" w:sz="0" w:space="0" w:color="auto"/>
        <w:left w:val="none" w:sz="0" w:space="0" w:color="auto"/>
        <w:bottom w:val="none" w:sz="0" w:space="0" w:color="auto"/>
        <w:right w:val="none" w:sz="0" w:space="0" w:color="auto"/>
      </w:divBdr>
    </w:div>
    <w:div w:id="408386227">
      <w:marLeft w:val="640"/>
      <w:marRight w:val="0"/>
      <w:marTop w:val="0"/>
      <w:marBottom w:val="0"/>
      <w:divBdr>
        <w:top w:val="none" w:sz="0" w:space="0" w:color="auto"/>
        <w:left w:val="none" w:sz="0" w:space="0" w:color="auto"/>
        <w:bottom w:val="none" w:sz="0" w:space="0" w:color="auto"/>
        <w:right w:val="none" w:sz="0" w:space="0" w:color="auto"/>
      </w:divBdr>
    </w:div>
    <w:div w:id="408423350">
      <w:marLeft w:val="640"/>
      <w:marRight w:val="0"/>
      <w:marTop w:val="0"/>
      <w:marBottom w:val="0"/>
      <w:divBdr>
        <w:top w:val="none" w:sz="0" w:space="0" w:color="auto"/>
        <w:left w:val="none" w:sz="0" w:space="0" w:color="auto"/>
        <w:bottom w:val="none" w:sz="0" w:space="0" w:color="auto"/>
        <w:right w:val="none" w:sz="0" w:space="0" w:color="auto"/>
      </w:divBdr>
    </w:div>
    <w:div w:id="408427701">
      <w:marLeft w:val="640"/>
      <w:marRight w:val="0"/>
      <w:marTop w:val="0"/>
      <w:marBottom w:val="0"/>
      <w:divBdr>
        <w:top w:val="none" w:sz="0" w:space="0" w:color="auto"/>
        <w:left w:val="none" w:sz="0" w:space="0" w:color="auto"/>
        <w:bottom w:val="none" w:sz="0" w:space="0" w:color="auto"/>
        <w:right w:val="none" w:sz="0" w:space="0" w:color="auto"/>
      </w:divBdr>
    </w:div>
    <w:div w:id="408502074">
      <w:marLeft w:val="640"/>
      <w:marRight w:val="0"/>
      <w:marTop w:val="0"/>
      <w:marBottom w:val="0"/>
      <w:divBdr>
        <w:top w:val="none" w:sz="0" w:space="0" w:color="auto"/>
        <w:left w:val="none" w:sz="0" w:space="0" w:color="auto"/>
        <w:bottom w:val="none" w:sz="0" w:space="0" w:color="auto"/>
        <w:right w:val="none" w:sz="0" w:space="0" w:color="auto"/>
      </w:divBdr>
    </w:div>
    <w:div w:id="408502301">
      <w:marLeft w:val="640"/>
      <w:marRight w:val="0"/>
      <w:marTop w:val="0"/>
      <w:marBottom w:val="0"/>
      <w:divBdr>
        <w:top w:val="none" w:sz="0" w:space="0" w:color="auto"/>
        <w:left w:val="none" w:sz="0" w:space="0" w:color="auto"/>
        <w:bottom w:val="none" w:sz="0" w:space="0" w:color="auto"/>
        <w:right w:val="none" w:sz="0" w:space="0" w:color="auto"/>
      </w:divBdr>
    </w:div>
    <w:div w:id="408574641">
      <w:marLeft w:val="640"/>
      <w:marRight w:val="0"/>
      <w:marTop w:val="0"/>
      <w:marBottom w:val="0"/>
      <w:divBdr>
        <w:top w:val="none" w:sz="0" w:space="0" w:color="auto"/>
        <w:left w:val="none" w:sz="0" w:space="0" w:color="auto"/>
        <w:bottom w:val="none" w:sz="0" w:space="0" w:color="auto"/>
        <w:right w:val="none" w:sz="0" w:space="0" w:color="auto"/>
      </w:divBdr>
    </w:div>
    <w:div w:id="408649283">
      <w:marLeft w:val="640"/>
      <w:marRight w:val="0"/>
      <w:marTop w:val="0"/>
      <w:marBottom w:val="0"/>
      <w:divBdr>
        <w:top w:val="none" w:sz="0" w:space="0" w:color="auto"/>
        <w:left w:val="none" w:sz="0" w:space="0" w:color="auto"/>
        <w:bottom w:val="none" w:sz="0" w:space="0" w:color="auto"/>
        <w:right w:val="none" w:sz="0" w:space="0" w:color="auto"/>
      </w:divBdr>
    </w:div>
    <w:div w:id="408694627">
      <w:marLeft w:val="640"/>
      <w:marRight w:val="0"/>
      <w:marTop w:val="0"/>
      <w:marBottom w:val="0"/>
      <w:divBdr>
        <w:top w:val="none" w:sz="0" w:space="0" w:color="auto"/>
        <w:left w:val="none" w:sz="0" w:space="0" w:color="auto"/>
        <w:bottom w:val="none" w:sz="0" w:space="0" w:color="auto"/>
        <w:right w:val="none" w:sz="0" w:space="0" w:color="auto"/>
      </w:divBdr>
    </w:div>
    <w:div w:id="408697765">
      <w:marLeft w:val="640"/>
      <w:marRight w:val="0"/>
      <w:marTop w:val="0"/>
      <w:marBottom w:val="0"/>
      <w:divBdr>
        <w:top w:val="none" w:sz="0" w:space="0" w:color="auto"/>
        <w:left w:val="none" w:sz="0" w:space="0" w:color="auto"/>
        <w:bottom w:val="none" w:sz="0" w:space="0" w:color="auto"/>
        <w:right w:val="none" w:sz="0" w:space="0" w:color="auto"/>
      </w:divBdr>
    </w:div>
    <w:div w:id="408698240">
      <w:marLeft w:val="640"/>
      <w:marRight w:val="0"/>
      <w:marTop w:val="0"/>
      <w:marBottom w:val="0"/>
      <w:divBdr>
        <w:top w:val="none" w:sz="0" w:space="0" w:color="auto"/>
        <w:left w:val="none" w:sz="0" w:space="0" w:color="auto"/>
        <w:bottom w:val="none" w:sz="0" w:space="0" w:color="auto"/>
        <w:right w:val="none" w:sz="0" w:space="0" w:color="auto"/>
      </w:divBdr>
    </w:div>
    <w:div w:id="408698308">
      <w:marLeft w:val="640"/>
      <w:marRight w:val="0"/>
      <w:marTop w:val="0"/>
      <w:marBottom w:val="0"/>
      <w:divBdr>
        <w:top w:val="none" w:sz="0" w:space="0" w:color="auto"/>
        <w:left w:val="none" w:sz="0" w:space="0" w:color="auto"/>
        <w:bottom w:val="none" w:sz="0" w:space="0" w:color="auto"/>
        <w:right w:val="none" w:sz="0" w:space="0" w:color="auto"/>
      </w:divBdr>
    </w:div>
    <w:div w:id="408770558">
      <w:marLeft w:val="640"/>
      <w:marRight w:val="0"/>
      <w:marTop w:val="0"/>
      <w:marBottom w:val="0"/>
      <w:divBdr>
        <w:top w:val="none" w:sz="0" w:space="0" w:color="auto"/>
        <w:left w:val="none" w:sz="0" w:space="0" w:color="auto"/>
        <w:bottom w:val="none" w:sz="0" w:space="0" w:color="auto"/>
        <w:right w:val="none" w:sz="0" w:space="0" w:color="auto"/>
      </w:divBdr>
    </w:div>
    <w:div w:id="408770573">
      <w:marLeft w:val="640"/>
      <w:marRight w:val="0"/>
      <w:marTop w:val="0"/>
      <w:marBottom w:val="0"/>
      <w:divBdr>
        <w:top w:val="none" w:sz="0" w:space="0" w:color="auto"/>
        <w:left w:val="none" w:sz="0" w:space="0" w:color="auto"/>
        <w:bottom w:val="none" w:sz="0" w:space="0" w:color="auto"/>
        <w:right w:val="none" w:sz="0" w:space="0" w:color="auto"/>
      </w:divBdr>
    </w:div>
    <w:div w:id="408771599">
      <w:marLeft w:val="640"/>
      <w:marRight w:val="0"/>
      <w:marTop w:val="0"/>
      <w:marBottom w:val="0"/>
      <w:divBdr>
        <w:top w:val="none" w:sz="0" w:space="0" w:color="auto"/>
        <w:left w:val="none" w:sz="0" w:space="0" w:color="auto"/>
        <w:bottom w:val="none" w:sz="0" w:space="0" w:color="auto"/>
        <w:right w:val="none" w:sz="0" w:space="0" w:color="auto"/>
      </w:divBdr>
    </w:div>
    <w:div w:id="408775987">
      <w:marLeft w:val="640"/>
      <w:marRight w:val="0"/>
      <w:marTop w:val="0"/>
      <w:marBottom w:val="0"/>
      <w:divBdr>
        <w:top w:val="none" w:sz="0" w:space="0" w:color="auto"/>
        <w:left w:val="none" w:sz="0" w:space="0" w:color="auto"/>
        <w:bottom w:val="none" w:sz="0" w:space="0" w:color="auto"/>
        <w:right w:val="none" w:sz="0" w:space="0" w:color="auto"/>
      </w:divBdr>
    </w:div>
    <w:div w:id="408843490">
      <w:marLeft w:val="640"/>
      <w:marRight w:val="0"/>
      <w:marTop w:val="0"/>
      <w:marBottom w:val="0"/>
      <w:divBdr>
        <w:top w:val="none" w:sz="0" w:space="0" w:color="auto"/>
        <w:left w:val="none" w:sz="0" w:space="0" w:color="auto"/>
        <w:bottom w:val="none" w:sz="0" w:space="0" w:color="auto"/>
        <w:right w:val="none" w:sz="0" w:space="0" w:color="auto"/>
      </w:divBdr>
    </w:div>
    <w:div w:id="408844699">
      <w:marLeft w:val="640"/>
      <w:marRight w:val="0"/>
      <w:marTop w:val="0"/>
      <w:marBottom w:val="0"/>
      <w:divBdr>
        <w:top w:val="none" w:sz="0" w:space="0" w:color="auto"/>
        <w:left w:val="none" w:sz="0" w:space="0" w:color="auto"/>
        <w:bottom w:val="none" w:sz="0" w:space="0" w:color="auto"/>
        <w:right w:val="none" w:sz="0" w:space="0" w:color="auto"/>
      </w:divBdr>
    </w:div>
    <w:div w:id="408888537">
      <w:marLeft w:val="640"/>
      <w:marRight w:val="0"/>
      <w:marTop w:val="0"/>
      <w:marBottom w:val="0"/>
      <w:divBdr>
        <w:top w:val="none" w:sz="0" w:space="0" w:color="auto"/>
        <w:left w:val="none" w:sz="0" w:space="0" w:color="auto"/>
        <w:bottom w:val="none" w:sz="0" w:space="0" w:color="auto"/>
        <w:right w:val="none" w:sz="0" w:space="0" w:color="auto"/>
      </w:divBdr>
    </w:div>
    <w:div w:id="408964784">
      <w:marLeft w:val="640"/>
      <w:marRight w:val="0"/>
      <w:marTop w:val="0"/>
      <w:marBottom w:val="0"/>
      <w:divBdr>
        <w:top w:val="none" w:sz="0" w:space="0" w:color="auto"/>
        <w:left w:val="none" w:sz="0" w:space="0" w:color="auto"/>
        <w:bottom w:val="none" w:sz="0" w:space="0" w:color="auto"/>
        <w:right w:val="none" w:sz="0" w:space="0" w:color="auto"/>
      </w:divBdr>
    </w:div>
    <w:div w:id="409086248">
      <w:marLeft w:val="640"/>
      <w:marRight w:val="0"/>
      <w:marTop w:val="0"/>
      <w:marBottom w:val="0"/>
      <w:divBdr>
        <w:top w:val="none" w:sz="0" w:space="0" w:color="auto"/>
        <w:left w:val="none" w:sz="0" w:space="0" w:color="auto"/>
        <w:bottom w:val="none" w:sz="0" w:space="0" w:color="auto"/>
        <w:right w:val="none" w:sz="0" w:space="0" w:color="auto"/>
      </w:divBdr>
    </w:div>
    <w:div w:id="409155248">
      <w:marLeft w:val="640"/>
      <w:marRight w:val="0"/>
      <w:marTop w:val="0"/>
      <w:marBottom w:val="0"/>
      <w:divBdr>
        <w:top w:val="none" w:sz="0" w:space="0" w:color="auto"/>
        <w:left w:val="none" w:sz="0" w:space="0" w:color="auto"/>
        <w:bottom w:val="none" w:sz="0" w:space="0" w:color="auto"/>
        <w:right w:val="none" w:sz="0" w:space="0" w:color="auto"/>
      </w:divBdr>
    </w:div>
    <w:div w:id="409159168">
      <w:marLeft w:val="640"/>
      <w:marRight w:val="0"/>
      <w:marTop w:val="0"/>
      <w:marBottom w:val="0"/>
      <w:divBdr>
        <w:top w:val="none" w:sz="0" w:space="0" w:color="auto"/>
        <w:left w:val="none" w:sz="0" w:space="0" w:color="auto"/>
        <w:bottom w:val="none" w:sz="0" w:space="0" w:color="auto"/>
        <w:right w:val="none" w:sz="0" w:space="0" w:color="auto"/>
      </w:divBdr>
    </w:div>
    <w:div w:id="409160667">
      <w:marLeft w:val="640"/>
      <w:marRight w:val="0"/>
      <w:marTop w:val="0"/>
      <w:marBottom w:val="0"/>
      <w:divBdr>
        <w:top w:val="none" w:sz="0" w:space="0" w:color="auto"/>
        <w:left w:val="none" w:sz="0" w:space="0" w:color="auto"/>
        <w:bottom w:val="none" w:sz="0" w:space="0" w:color="auto"/>
        <w:right w:val="none" w:sz="0" w:space="0" w:color="auto"/>
      </w:divBdr>
    </w:div>
    <w:div w:id="409161856">
      <w:marLeft w:val="640"/>
      <w:marRight w:val="0"/>
      <w:marTop w:val="0"/>
      <w:marBottom w:val="0"/>
      <w:divBdr>
        <w:top w:val="none" w:sz="0" w:space="0" w:color="auto"/>
        <w:left w:val="none" w:sz="0" w:space="0" w:color="auto"/>
        <w:bottom w:val="none" w:sz="0" w:space="0" w:color="auto"/>
        <w:right w:val="none" w:sz="0" w:space="0" w:color="auto"/>
      </w:divBdr>
    </w:div>
    <w:div w:id="409235071">
      <w:marLeft w:val="640"/>
      <w:marRight w:val="0"/>
      <w:marTop w:val="0"/>
      <w:marBottom w:val="0"/>
      <w:divBdr>
        <w:top w:val="none" w:sz="0" w:space="0" w:color="auto"/>
        <w:left w:val="none" w:sz="0" w:space="0" w:color="auto"/>
        <w:bottom w:val="none" w:sz="0" w:space="0" w:color="auto"/>
        <w:right w:val="none" w:sz="0" w:space="0" w:color="auto"/>
      </w:divBdr>
    </w:div>
    <w:div w:id="409237064">
      <w:marLeft w:val="640"/>
      <w:marRight w:val="0"/>
      <w:marTop w:val="0"/>
      <w:marBottom w:val="0"/>
      <w:divBdr>
        <w:top w:val="none" w:sz="0" w:space="0" w:color="auto"/>
        <w:left w:val="none" w:sz="0" w:space="0" w:color="auto"/>
        <w:bottom w:val="none" w:sz="0" w:space="0" w:color="auto"/>
        <w:right w:val="none" w:sz="0" w:space="0" w:color="auto"/>
      </w:divBdr>
    </w:div>
    <w:div w:id="409277633">
      <w:marLeft w:val="640"/>
      <w:marRight w:val="0"/>
      <w:marTop w:val="0"/>
      <w:marBottom w:val="0"/>
      <w:divBdr>
        <w:top w:val="none" w:sz="0" w:space="0" w:color="auto"/>
        <w:left w:val="none" w:sz="0" w:space="0" w:color="auto"/>
        <w:bottom w:val="none" w:sz="0" w:space="0" w:color="auto"/>
        <w:right w:val="none" w:sz="0" w:space="0" w:color="auto"/>
      </w:divBdr>
    </w:div>
    <w:div w:id="409278177">
      <w:marLeft w:val="640"/>
      <w:marRight w:val="0"/>
      <w:marTop w:val="0"/>
      <w:marBottom w:val="0"/>
      <w:divBdr>
        <w:top w:val="none" w:sz="0" w:space="0" w:color="auto"/>
        <w:left w:val="none" w:sz="0" w:space="0" w:color="auto"/>
        <w:bottom w:val="none" w:sz="0" w:space="0" w:color="auto"/>
        <w:right w:val="none" w:sz="0" w:space="0" w:color="auto"/>
      </w:divBdr>
    </w:div>
    <w:div w:id="409279773">
      <w:marLeft w:val="640"/>
      <w:marRight w:val="0"/>
      <w:marTop w:val="0"/>
      <w:marBottom w:val="0"/>
      <w:divBdr>
        <w:top w:val="none" w:sz="0" w:space="0" w:color="auto"/>
        <w:left w:val="none" w:sz="0" w:space="0" w:color="auto"/>
        <w:bottom w:val="none" w:sz="0" w:space="0" w:color="auto"/>
        <w:right w:val="none" w:sz="0" w:space="0" w:color="auto"/>
      </w:divBdr>
    </w:div>
    <w:div w:id="409353631">
      <w:marLeft w:val="640"/>
      <w:marRight w:val="0"/>
      <w:marTop w:val="0"/>
      <w:marBottom w:val="0"/>
      <w:divBdr>
        <w:top w:val="none" w:sz="0" w:space="0" w:color="auto"/>
        <w:left w:val="none" w:sz="0" w:space="0" w:color="auto"/>
        <w:bottom w:val="none" w:sz="0" w:space="0" w:color="auto"/>
        <w:right w:val="none" w:sz="0" w:space="0" w:color="auto"/>
      </w:divBdr>
    </w:div>
    <w:div w:id="409424399">
      <w:marLeft w:val="640"/>
      <w:marRight w:val="0"/>
      <w:marTop w:val="0"/>
      <w:marBottom w:val="0"/>
      <w:divBdr>
        <w:top w:val="none" w:sz="0" w:space="0" w:color="auto"/>
        <w:left w:val="none" w:sz="0" w:space="0" w:color="auto"/>
        <w:bottom w:val="none" w:sz="0" w:space="0" w:color="auto"/>
        <w:right w:val="none" w:sz="0" w:space="0" w:color="auto"/>
      </w:divBdr>
    </w:div>
    <w:div w:id="409426919">
      <w:marLeft w:val="640"/>
      <w:marRight w:val="0"/>
      <w:marTop w:val="0"/>
      <w:marBottom w:val="0"/>
      <w:divBdr>
        <w:top w:val="none" w:sz="0" w:space="0" w:color="auto"/>
        <w:left w:val="none" w:sz="0" w:space="0" w:color="auto"/>
        <w:bottom w:val="none" w:sz="0" w:space="0" w:color="auto"/>
        <w:right w:val="none" w:sz="0" w:space="0" w:color="auto"/>
      </w:divBdr>
    </w:div>
    <w:div w:id="409427776">
      <w:marLeft w:val="640"/>
      <w:marRight w:val="0"/>
      <w:marTop w:val="0"/>
      <w:marBottom w:val="0"/>
      <w:divBdr>
        <w:top w:val="none" w:sz="0" w:space="0" w:color="auto"/>
        <w:left w:val="none" w:sz="0" w:space="0" w:color="auto"/>
        <w:bottom w:val="none" w:sz="0" w:space="0" w:color="auto"/>
        <w:right w:val="none" w:sz="0" w:space="0" w:color="auto"/>
      </w:divBdr>
    </w:div>
    <w:div w:id="409469028">
      <w:marLeft w:val="640"/>
      <w:marRight w:val="0"/>
      <w:marTop w:val="0"/>
      <w:marBottom w:val="0"/>
      <w:divBdr>
        <w:top w:val="none" w:sz="0" w:space="0" w:color="auto"/>
        <w:left w:val="none" w:sz="0" w:space="0" w:color="auto"/>
        <w:bottom w:val="none" w:sz="0" w:space="0" w:color="auto"/>
        <w:right w:val="none" w:sz="0" w:space="0" w:color="auto"/>
      </w:divBdr>
    </w:div>
    <w:div w:id="409472454">
      <w:marLeft w:val="640"/>
      <w:marRight w:val="0"/>
      <w:marTop w:val="0"/>
      <w:marBottom w:val="0"/>
      <w:divBdr>
        <w:top w:val="none" w:sz="0" w:space="0" w:color="auto"/>
        <w:left w:val="none" w:sz="0" w:space="0" w:color="auto"/>
        <w:bottom w:val="none" w:sz="0" w:space="0" w:color="auto"/>
        <w:right w:val="none" w:sz="0" w:space="0" w:color="auto"/>
      </w:divBdr>
    </w:div>
    <w:div w:id="409472673">
      <w:marLeft w:val="640"/>
      <w:marRight w:val="0"/>
      <w:marTop w:val="0"/>
      <w:marBottom w:val="0"/>
      <w:divBdr>
        <w:top w:val="none" w:sz="0" w:space="0" w:color="auto"/>
        <w:left w:val="none" w:sz="0" w:space="0" w:color="auto"/>
        <w:bottom w:val="none" w:sz="0" w:space="0" w:color="auto"/>
        <w:right w:val="none" w:sz="0" w:space="0" w:color="auto"/>
      </w:divBdr>
    </w:div>
    <w:div w:id="409500198">
      <w:marLeft w:val="640"/>
      <w:marRight w:val="0"/>
      <w:marTop w:val="0"/>
      <w:marBottom w:val="0"/>
      <w:divBdr>
        <w:top w:val="none" w:sz="0" w:space="0" w:color="auto"/>
        <w:left w:val="none" w:sz="0" w:space="0" w:color="auto"/>
        <w:bottom w:val="none" w:sz="0" w:space="0" w:color="auto"/>
        <w:right w:val="none" w:sz="0" w:space="0" w:color="auto"/>
      </w:divBdr>
    </w:div>
    <w:div w:id="409543298">
      <w:marLeft w:val="640"/>
      <w:marRight w:val="0"/>
      <w:marTop w:val="0"/>
      <w:marBottom w:val="0"/>
      <w:divBdr>
        <w:top w:val="none" w:sz="0" w:space="0" w:color="auto"/>
        <w:left w:val="none" w:sz="0" w:space="0" w:color="auto"/>
        <w:bottom w:val="none" w:sz="0" w:space="0" w:color="auto"/>
        <w:right w:val="none" w:sz="0" w:space="0" w:color="auto"/>
      </w:divBdr>
    </w:div>
    <w:div w:id="409665934">
      <w:marLeft w:val="640"/>
      <w:marRight w:val="0"/>
      <w:marTop w:val="0"/>
      <w:marBottom w:val="0"/>
      <w:divBdr>
        <w:top w:val="none" w:sz="0" w:space="0" w:color="auto"/>
        <w:left w:val="none" w:sz="0" w:space="0" w:color="auto"/>
        <w:bottom w:val="none" w:sz="0" w:space="0" w:color="auto"/>
        <w:right w:val="none" w:sz="0" w:space="0" w:color="auto"/>
      </w:divBdr>
    </w:div>
    <w:div w:id="409665962">
      <w:marLeft w:val="640"/>
      <w:marRight w:val="0"/>
      <w:marTop w:val="0"/>
      <w:marBottom w:val="0"/>
      <w:divBdr>
        <w:top w:val="none" w:sz="0" w:space="0" w:color="auto"/>
        <w:left w:val="none" w:sz="0" w:space="0" w:color="auto"/>
        <w:bottom w:val="none" w:sz="0" w:space="0" w:color="auto"/>
        <w:right w:val="none" w:sz="0" w:space="0" w:color="auto"/>
      </w:divBdr>
    </w:div>
    <w:div w:id="409693042">
      <w:marLeft w:val="640"/>
      <w:marRight w:val="0"/>
      <w:marTop w:val="0"/>
      <w:marBottom w:val="0"/>
      <w:divBdr>
        <w:top w:val="none" w:sz="0" w:space="0" w:color="auto"/>
        <w:left w:val="none" w:sz="0" w:space="0" w:color="auto"/>
        <w:bottom w:val="none" w:sz="0" w:space="0" w:color="auto"/>
        <w:right w:val="none" w:sz="0" w:space="0" w:color="auto"/>
      </w:divBdr>
    </w:div>
    <w:div w:id="409736055">
      <w:marLeft w:val="640"/>
      <w:marRight w:val="0"/>
      <w:marTop w:val="0"/>
      <w:marBottom w:val="0"/>
      <w:divBdr>
        <w:top w:val="none" w:sz="0" w:space="0" w:color="auto"/>
        <w:left w:val="none" w:sz="0" w:space="0" w:color="auto"/>
        <w:bottom w:val="none" w:sz="0" w:space="0" w:color="auto"/>
        <w:right w:val="none" w:sz="0" w:space="0" w:color="auto"/>
      </w:divBdr>
    </w:div>
    <w:div w:id="409808892">
      <w:marLeft w:val="640"/>
      <w:marRight w:val="0"/>
      <w:marTop w:val="0"/>
      <w:marBottom w:val="0"/>
      <w:divBdr>
        <w:top w:val="none" w:sz="0" w:space="0" w:color="auto"/>
        <w:left w:val="none" w:sz="0" w:space="0" w:color="auto"/>
        <w:bottom w:val="none" w:sz="0" w:space="0" w:color="auto"/>
        <w:right w:val="none" w:sz="0" w:space="0" w:color="auto"/>
      </w:divBdr>
    </w:div>
    <w:div w:id="409817438">
      <w:marLeft w:val="640"/>
      <w:marRight w:val="0"/>
      <w:marTop w:val="0"/>
      <w:marBottom w:val="0"/>
      <w:divBdr>
        <w:top w:val="none" w:sz="0" w:space="0" w:color="auto"/>
        <w:left w:val="none" w:sz="0" w:space="0" w:color="auto"/>
        <w:bottom w:val="none" w:sz="0" w:space="0" w:color="auto"/>
        <w:right w:val="none" w:sz="0" w:space="0" w:color="auto"/>
      </w:divBdr>
    </w:div>
    <w:div w:id="409818294">
      <w:marLeft w:val="640"/>
      <w:marRight w:val="0"/>
      <w:marTop w:val="0"/>
      <w:marBottom w:val="0"/>
      <w:divBdr>
        <w:top w:val="none" w:sz="0" w:space="0" w:color="auto"/>
        <w:left w:val="none" w:sz="0" w:space="0" w:color="auto"/>
        <w:bottom w:val="none" w:sz="0" w:space="0" w:color="auto"/>
        <w:right w:val="none" w:sz="0" w:space="0" w:color="auto"/>
      </w:divBdr>
    </w:div>
    <w:div w:id="409929002">
      <w:marLeft w:val="640"/>
      <w:marRight w:val="0"/>
      <w:marTop w:val="0"/>
      <w:marBottom w:val="0"/>
      <w:divBdr>
        <w:top w:val="none" w:sz="0" w:space="0" w:color="auto"/>
        <w:left w:val="none" w:sz="0" w:space="0" w:color="auto"/>
        <w:bottom w:val="none" w:sz="0" w:space="0" w:color="auto"/>
        <w:right w:val="none" w:sz="0" w:space="0" w:color="auto"/>
      </w:divBdr>
    </w:div>
    <w:div w:id="410011751">
      <w:marLeft w:val="640"/>
      <w:marRight w:val="0"/>
      <w:marTop w:val="0"/>
      <w:marBottom w:val="0"/>
      <w:divBdr>
        <w:top w:val="none" w:sz="0" w:space="0" w:color="auto"/>
        <w:left w:val="none" w:sz="0" w:space="0" w:color="auto"/>
        <w:bottom w:val="none" w:sz="0" w:space="0" w:color="auto"/>
        <w:right w:val="none" w:sz="0" w:space="0" w:color="auto"/>
      </w:divBdr>
    </w:div>
    <w:div w:id="410078309">
      <w:marLeft w:val="640"/>
      <w:marRight w:val="0"/>
      <w:marTop w:val="0"/>
      <w:marBottom w:val="0"/>
      <w:divBdr>
        <w:top w:val="none" w:sz="0" w:space="0" w:color="auto"/>
        <w:left w:val="none" w:sz="0" w:space="0" w:color="auto"/>
        <w:bottom w:val="none" w:sz="0" w:space="0" w:color="auto"/>
        <w:right w:val="none" w:sz="0" w:space="0" w:color="auto"/>
      </w:divBdr>
    </w:div>
    <w:div w:id="410080974">
      <w:marLeft w:val="640"/>
      <w:marRight w:val="0"/>
      <w:marTop w:val="0"/>
      <w:marBottom w:val="0"/>
      <w:divBdr>
        <w:top w:val="none" w:sz="0" w:space="0" w:color="auto"/>
        <w:left w:val="none" w:sz="0" w:space="0" w:color="auto"/>
        <w:bottom w:val="none" w:sz="0" w:space="0" w:color="auto"/>
        <w:right w:val="none" w:sz="0" w:space="0" w:color="auto"/>
      </w:divBdr>
    </w:div>
    <w:div w:id="410083245">
      <w:marLeft w:val="640"/>
      <w:marRight w:val="0"/>
      <w:marTop w:val="0"/>
      <w:marBottom w:val="0"/>
      <w:divBdr>
        <w:top w:val="none" w:sz="0" w:space="0" w:color="auto"/>
        <w:left w:val="none" w:sz="0" w:space="0" w:color="auto"/>
        <w:bottom w:val="none" w:sz="0" w:space="0" w:color="auto"/>
        <w:right w:val="none" w:sz="0" w:space="0" w:color="auto"/>
      </w:divBdr>
    </w:div>
    <w:div w:id="410086893">
      <w:marLeft w:val="640"/>
      <w:marRight w:val="0"/>
      <w:marTop w:val="0"/>
      <w:marBottom w:val="0"/>
      <w:divBdr>
        <w:top w:val="none" w:sz="0" w:space="0" w:color="auto"/>
        <w:left w:val="none" w:sz="0" w:space="0" w:color="auto"/>
        <w:bottom w:val="none" w:sz="0" w:space="0" w:color="auto"/>
        <w:right w:val="none" w:sz="0" w:space="0" w:color="auto"/>
      </w:divBdr>
    </w:div>
    <w:div w:id="410156318">
      <w:marLeft w:val="640"/>
      <w:marRight w:val="0"/>
      <w:marTop w:val="0"/>
      <w:marBottom w:val="0"/>
      <w:divBdr>
        <w:top w:val="none" w:sz="0" w:space="0" w:color="auto"/>
        <w:left w:val="none" w:sz="0" w:space="0" w:color="auto"/>
        <w:bottom w:val="none" w:sz="0" w:space="0" w:color="auto"/>
        <w:right w:val="none" w:sz="0" w:space="0" w:color="auto"/>
      </w:divBdr>
    </w:div>
    <w:div w:id="410202201">
      <w:marLeft w:val="640"/>
      <w:marRight w:val="0"/>
      <w:marTop w:val="0"/>
      <w:marBottom w:val="0"/>
      <w:divBdr>
        <w:top w:val="none" w:sz="0" w:space="0" w:color="auto"/>
        <w:left w:val="none" w:sz="0" w:space="0" w:color="auto"/>
        <w:bottom w:val="none" w:sz="0" w:space="0" w:color="auto"/>
        <w:right w:val="none" w:sz="0" w:space="0" w:color="auto"/>
      </w:divBdr>
    </w:div>
    <w:div w:id="410271990">
      <w:marLeft w:val="640"/>
      <w:marRight w:val="0"/>
      <w:marTop w:val="0"/>
      <w:marBottom w:val="0"/>
      <w:divBdr>
        <w:top w:val="none" w:sz="0" w:space="0" w:color="auto"/>
        <w:left w:val="none" w:sz="0" w:space="0" w:color="auto"/>
        <w:bottom w:val="none" w:sz="0" w:space="0" w:color="auto"/>
        <w:right w:val="none" w:sz="0" w:space="0" w:color="auto"/>
      </w:divBdr>
    </w:div>
    <w:div w:id="410272921">
      <w:marLeft w:val="640"/>
      <w:marRight w:val="0"/>
      <w:marTop w:val="0"/>
      <w:marBottom w:val="0"/>
      <w:divBdr>
        <w:top w:val="none" w:sz="0" w:space="0" w:color="auto"/>
        <w:left w:val="none" w:sz="0" w:space="0" w:color="auto"/>
        <w:bottom w:val="none" w:sz="0" w:space="0" w:color="auto"/>
        <w:right w:val="none" w:sz="0" w:space="0" w:color="auto"/>
      </w:divBdr>
    </w:div>
    <w:div w:id="410274346">
      <w:marLeft w:val="640"/>
      <w:marRight w:val="0"/>
      <w:marTop w:val="0"/>
      <w:marBottom w:val="0"/>
      <w:divBdr>
        <w:top w:val="none" w:sz="0" w:space="0" w:color="auto"/>
        <w:left w:val="none" w:sz="0" w:space="0" w:color="auto"/>
        <w:bottom w:val="none" w:sz="0" w:space="0" w:color="auto"/>
        <w:right w:val="none" w:sz="0" w:space="0" w:color="auto"/>
      </w:divBdr>
    </w:div>
    <w:div w:id="410274349">
      <w:marLeft w:val="640"/>
      <w:marRight w:val="0"/>
      <w:marTop w:val="0"/>
      <w:marBottom w:val="0"/>
      <w:divBdr>
        <w:top w:val="none" w:sz="0" w:space="0" w:color="auto"/>
        <w:left w:val="none" w:sz="0" w:space="0" w:color="auto"/>
        <w:bottom w:val="none" w:sz="0" w:space="0" w:color="auto"/>
        <w:right w:val="none" w:sz="0" w:space="0" w:color="auto"/>
      </w:divBdr>
    </w:div>
    <w:div w:id="410321672">
      <w:marLeft w:val="640"/>
      <w:marRight w:val="0"/>
      <w:marTop w:val="0"/>
      <w:marBottom w:val="0"/>
      <w:divBdr>
        <w:top w:val="none" w:sz="0" w:space="0" w:color="auto"/>
        <w:left w:val="none" w:sz="0" w:space="0" w:color="auto"/>
        <w:bottom w:val="none" w:sz="0" w:space="0" w:color="auto"/>
        <w:right w:val="none" w:sz="0" w:space="0" w:color="auto"/>
      </w:divBdr>
    </w:div>
    <w:div w:id="410396846">
      <w:marLeft w:val="640"/>
      <w:marRight w:val="0"/>
      <w:marTop w:val="0"/>
      <w:marBottom w:val="0"/>
      <w:divBdr>
        <w:top w:val="none" w:sz="0" w:space="0" w:color="auto"/>
        <w:left w:val="none" w:sz="0" w:space="0" w:color="auto"/>
        <w:bottom w:val="none" w:sz="0" w:space="0" w:color="auto"/>
        <w:right w:val="none" w:sz="0" w:space="0" w:color="auto"/>
      </w:divBdr>
    </w:div>
    <w:div w:id="410464375">
      <w:marLeft w:val="640"/>
      <w:marRight w:val="0"/>
      <w:marTop w:val="0"/>
      <w:marBottom w:val="0"/>
      <w:divBdr>
        <w:top w:val="none" w:sz="0" w:space="0" w:color="auto"/>
        <w:left w:val="none" w:sz="0" w:space="0" w:color="auto"/>
        <w:bottom w:val="none" w:sz="0" w:space="0" w:color="auto"/>
        <w:right w:val="none" w:sz="0" w:space="0" w:color="auto"/>
      </w:divBdr>
    </w:div>
    <w:div w:id="410465780">
      <w:marLeft w:val="640"/>
      <w:marRight w:val="0"/>
      <w:marTop w:val="0"/>
      <w:marBottom w:val="0"/>
      <w:divBdr>
        <w:top w:val="none" w:sz="0" w:space="0" w:color="auto"/>
        <w:left w:val="none" w:sz="0" w:space="0" w:color="auto"/>
        <w:bottom w:val="none" w:sz="0" w:space="0" w:color="auto"/>
        <w:right w:val="none" w:sz="0" w:space="0" w:color="auto"/>
      </w:divBdr>
    </w:div>
    <w:div w:id="410465783">
      <w:marLeft w:val="640"/>
      <w:marRight w:val="0"/>
      <w:marTop w:val="0"/>
      <w:marBottom w:val="0"/>
      <w:divBdr>
        <w:top w:val="none" w:sz="0" w:space="0" w:color="auto"/>
        <w:left w:val="none" w:sz="0" w:space="0" w:color="auto"/>
        <w:bottom w:val="none" w:sz="0" w:space="0" w:color="auto"/>
        <w:right w:val="none" w:sz="0" w:space="0" w:color="auto"/>
      </w:divBdr>
    </w:div>
    <w:div w:id="410466074">
      <w:marLeft w:val="640"/>
      <w:marRight w:val="0"/>
      <w:marTop w:val="0"/>
      <w:marBottom w:val="0"/>
      <w:divBdr>
        <w:top w:val="none" w:sz="0" w:space="0" w:color="auto"/>
        <w:left w:val="none" w:sz="0" w:space="0" w:color="auto"/>
        <w:bottom w:val="none" w:sz="0" w:space="0" w:color="auto"/>
        <w:right w:val="none" w:sz="0" w:space="0" w:color="auto"/>
      </w:divBdr>
    </w:div>
    <w:div w:id="410467286">
      <w:marLeft w:val="640"/>
      <w:marRight w:val="0"/>
      <w:marTop w:val="0"/>
      <w:marBottom w:val="0"/>
      <w:divBdr>
        <w:top w:val="none" w:sz="0" w:space="0" w:color="auto"/>
        <w:left w:val="none" w:sz="0" w:space="0" w:color="auto"/>
        <w:bottom w:val="none" w:sz="0" w:space="0" w:color="auto"/>
        <w:right w:val="none" w:sz="0" w:space="0" w:color="auto"/>
      </w:divBdr>
    </w:div>
    <w:div w:id="410472803">
      <w:marLeft w:val="640"/>
      <w:marRight w:val="0"/>
      <w:marTop w:val="0"/>
      <w:marBottom w:val="0"/>
      <w:divBdr>
        <w:top w:val="none" w:sz="0" w:space="0" w:color="auto"/>
        <w:left w:val="none" w:sz="0" w:space="0" w:color="auto"/>
        <w:bottom w:val="none" w:sz="0" w:space="0" w:color="auto"/>
        <w:right w:val="none" w:sz="0" w:space="0" w:color="auto"/>
      </w:divBdr>
    </w:div>
    <w:div w:id="410544379">
      <w:marLeft w:val="640"/>
      <w:marRight w:val="0"/>
      <w:marTop w:val="0"/>
      <w:marBottom w:val="0"/>
      <w:divBdr>
        <w:top w:val="none" w:sz="0" w:space="0" w:color="auto"/>
        <w:left w:val="none" w:sz="0" w:space="0" w:color="auto"/>
        <w:bottom w:val="none" w:sz="0" w:space="0" w:color="auto"/>
        <w:right w:val="none" w:sz="0" w:space="0" w:color="auto"/>
      </w:divBdr>
    </w:div>
    <w:div w:id="410544497">
      <w:marLeft w:val="640"/>
      <w:marRight w:val="0"/>
      <w:marTop w:val="0"/>
      <w:marBottom w:val="0"/>
      <w:divBdr>
        <w:top w:val="none" w:sz="0" w:space="0" w:color="auto"/>
        <w:left w:val="none" w:sz="0" w:space="0" w:color="auto"/>
        <w:bottom w:val="none" w:sz="0" w:space="0" w:color="auto"/>
        <w:right w:val="none" w:sz="0" w:space="0" w:color="auto"/>
      </w:divBdr>
    </w:div>
    <w:div w:id="410584452">
      <w:marLeft w:val="640"/>
      <w:marRight w:val="0"/>
      <w:marTop w:val="0"/>
      <w:marBottom w:val="0"/>
      <w:divBdr>
        <w:top w:val="none" w:sz="0" w:space="0" w:color="auto"/>
        <w:left w:val="none" w:sz="0" w:space="0" w:color="auto"/>
        <w:bottom w:val="none" w:sz="0" w:space="0" w:color="auto"/>
        <w:right w:val="none" w:sz="0" w:space="0" w:color="auto"/>
      </w:divBdr>
    </w:div>
    <w:div w:id="410662167">
      <w:marLeft w:val="640"/>
      <w:marRight w:val="0"/>
      <w:marTop w:val="0"/>
      <w:marBottom w:val="0"/>
      <w:divBdr>
        <w:top w:val="none" w:sz="0" w:space="0" w:color="auto"/>
        <w:left w:val="none" w:sz="0" w:space="0" w:color="auto"/>
        <w:bottom w:val="none" w:sz="0" w:space="0" w:color="auto"/>
        <w:right w:val="none" w:sz="0" w:space="0" w:color="auto"/>
      </w:divBdr>
    </w:div>
    <w:div w:id="410859211">
      <w:marLeft w:val="640"/>
      <w:marRight w:val="0"/>
      <w:marTop w:val="0"/>
      <w:marBottom w:val="0"/>
      <w:divBdr>
        <w:top w:val="none" w:sz="0" w:space="0" w:color="auto"/>
        <w:left w:val="none" w:sz="0" w:space="0" w:color="auto"/>
        <w:bottom w:val="none" w:sz="0" w:space="0" w:color="auto"/>
        <w:right w:val="none" w:sz="0" w:space="0" w:color="auto"/>
      </w:divBdr>
    </w:div>
    <w:div w:id="410977814">
      <w:marLeft w:val="640"/>
      <w:marRight w:val="0"/>
      <w:marTop w:val="0"/>
      <w:marBottom w:val="0"/>
      <w:divBdr>
        <w:top w:val="none" w:sz="0" w:space="0" w:color="auto"/>
        <w:left w:val="none" w:sz="0" w:space="0" w:color="auto"/>
        <w:bottom w:val="none" w:sz="0" w:space="0" w:color="auto"/>
        <w:right w:val="none" w:sz="0" w:space="0" w:color="auto"/>
      </w:divBdr>
    </w:div>
    <w:div w:id="411002511">
      <w:marLeft w:val="640"/>
      <w:marRight w:val="0"/>
      <w:marTop w:val="0"/>
      <w:marBottom w:val="0"/>
      <w:divBdr>
        <w:top w:val="none" w:sz="0" w:space="0" w:color="auto"/>
        <w:left w:val="none" w:sz="0" w:space="0" w:color="auto"/>
        <w:bottom w:val="none" w:sz="0" w:space="0" w:color="auto"/>
        <w:right w:val="none" w:sz="0" w:space="0" w:color="auto"/>
      </w:divBdr>
    </w:div>
    <w:div w:id="411046346">
      <w:marLeft w:val="640"/>
      <w:marRight w:val="0"/>
      <w:marTop w:val="0"/>
      <w:marBottom w:val="0"/>
      <w:divBdr>
        <w:top w:val="none" w:sz="0" w:space="0" w:color="auto"/>
        <w:left w:val="none" w:sz="0" w:space="0" w:color="auto"/>
        <w:bottom w:val="none" w:sz="0" w:space="0" w:color="auto"/>
        <w:right w:val="none" w:sz="0" w:space="0" w:color="auto"/>
      </w:divBdr>
    </w:div>
    <w:div w:id="411048824">
      <w:marLeft w:val="640"/>
      <w:marRight w:val="0"/>
      <w:marTop w:val="0"/>
      <w:marBottom w:val="0"/>
      <w:divBdr>
        <w:top w:val="none" w:sz="0" w:space="0" w:color="auto"/>
        <w:left w:val="none" w:sz="0" w:space="0" w:color="auto"/>
        <w:bottom w:val="none" w:sz="0" w:space="0" w:color="auto"/>
        <w:right w:val="none" w:sz="0" w:space="0" w:color="auto"/>
      </w:divBdr>
    </w:div>
    <w:div w:id="411050741">
      <w:marLeft w:val="640"/>
      <w:marRight w:val="0"/>
      <w:marTop w:val="0"/>
      <w:marBottom w:val="0"/>
      <w:divBdr>
        <w:top w:val="none" w:sz="0" w:space="0" w:color="auto"/>
        <w:left w:val="none" w:sz="0" w:space="0" w:color="auto"/>
        <w:bottom w:val="none" w:sz="0" w:space="0" w:color="auto"/>
        <w:right w:val="none" w:sz="0" w:space="0" w:color="auto"/>
      </w:divBdr>
    </w:div>
    <w:div w:id="411052404">
      <w:marLeft w:val="640"/>
      <w:marRight w:val="0"/>
      <w:marTop w:val="0"/>
      <w:marBottom w:val="0"/>
      <w:divBdr>
        <w:top w:val="none" w:sz="0" w:space="0" w:color="auto"/>
        <w:left w:val="none" w:sz="0" w:space="0" w:color="auto"/>
        <w:bottom w:val="none" w:sz="0" w:space="0" w:color="auto"/>
        <w:right w:val="none" w:sz="0" w:space="0" w:color="auto"/>
      </w:divBdr>
    </w:div>
    <w:div w:id="411126416">
      <w:marLeft w:val="640"/>
      <w:marRight w:val="0"/>
      <w:marTop w:val="0"/>
      <w:marBottom w:val="0"/>
      <w:divBdr>
        <w:top w:val="none" w:sz="0" w:space="0" w:color="auto"/>
        <w:left w:val="none" w:sz="0" w:space="0" w:color="auto"/>
        <w:bottom w:val="none" w:sz="0" w:space="0" w:color="auto"/>
        <w:right w:val="none" w:sz="0" w:space="0" w:color="auto"/>
      </w:divBdr>
    </w:div>
    <w:div w:id="411127638">
      <w:marLeft w:val="640"/>
      <w:marRight w:val="0"/>
      <w:marTop w:val="0"/>
      <w:marBottom w:val="0"/>
      <w:divBdr>
        <w:top w:val="none" w:sz="0" w:space="0" w:color="auto"/>
        <w:left w:val="none" w:sz="0" w:space="0" w:color="auto"/>
        <w:bottom w:val="none" w:sz="0" w:space="0" w:color="auto"/>
        <w:right w:val="none" w:sz="0" w:space="0" w:color="auto"/>
      </w:divBdr>
    </w:div>
    <w:div w:id="411197091">
      <w:marLeft w:val="640"/>
      <w:marRight w:val="0"/>
      <w:marTop w:val="0"/>
      <w:marBottom w:val="0"/>
      <w:divBdr>
        <w:top w:val="none" w:sz="0" w:space="0" w:color="auto"/>
        <w:left w:val="none" w:sz="0" w:space="0" w:color="auto"/>
        <w:bottom w:val="none" w:sz="0" w:space="0" w:color="auto"/>
        <w:right w:val="none" w:sz="0" w:space="0" w:color="auto"/>
      </w:divBdr>
    </w:div>
    <w:div w:id="411242219">
      <w:marLeft w:val="640"/>
      <w:marRight w:val="0"/>
      <w:marTop w:val="0"/>
      <w:marBottom w:val="0"/>
      <w:divBdr>
        <w:top w:val="none" w:sz="0" w:space="0" w:color="auto"/>
        <w:left w:val="none" w:sz="0" w:space="0" w:color="auto"/>
        <w:bottom w:val="none" w:sz="0" w:space="0" w:color="auto"/>
        <w:right w:val="none" w:sz="0" w:space="0" w:color="auto"/>
      </w:divBdr>
    </w:div>
    <w:div w:id="411316250">
      <w:marLeft w:val="640"/>
      <w:marRight w:val="0"/>
      <w:marTop w:val="0"/>
      <w:marBottom w:val="0"/>
      <w:divBdr>
        <w:top w:val="none" w:sz="0" w:space="0" w:color="auto"/>
        <w:left w:val="none" w:sz="0" w:space="0" w:color="auto"/>
        <w:bottom w:val="none" w:sz="0" w:space="0" w:color="auto"/>
        <w:right w:val="none" w:sz="0" w:space="0" w:color="auto"/>
      </w:divBdr>
    </w:div>
    <w:div w:id="411396893">
      <w:marLeft w:val="640"/>
      <w:marRight w:val="0"/>
      <w:marTop w:val="0"/>
      <w:marBottom w:val="0"/>
      <w:divBdr>
        <w:top w:val="none" w:sz="0" w:space="0" w:color="auto"/>
        <w:left w:val="none" w:sz="0" w:space="0" w:color="auto"/>
        <w:bottom w:val="none" w:sz="0" w:space="0" w:color="auto"/>
        <w:right w:val="none" w:sz="0" w:space="0" w:color="auto"/>
      </w:divBdr>
    </w:div>
    <w:div w:id="411437512">
      <w:marLeft w:val="640"/>
      <w:marRight w:val="0"/>
      <w:marTop w:val="0"/>
      <w:marBottom w:val="0"/>
      <w:divBdr>
        <w:top w:val="none" w:sz="0" w:space="0" w:color="auto"/>
        <w:left w:val="none" w:sz="0" w:space="0" w:color="auto"/>
        <w:bottom w:val="none" w:sz="0" w:space="0" w:color="auto"/>
        <w:right w:val="none" w:sz="0" w:space="0" w:color="auto"/>
      </w:divBdr>
    </w:div>
    <w:div w:id="411465689">
      <w:marLeft w:val="640"/>
      <w:marRight w:val="0"/>
      <w:marTop w:val="0"/>
      <w:marBottom w:val="0"/>
      <w:divBdr>
        <w:top w:val="none" w:sz="0" w:space="0" w:color="auto"/>
        <w:left w:val="none" w:sz="0" w:space="0" w:color="auto"/>
        <w:bottom w:val="none" w:sz="0" w:space="0" w:color="auto"/>
        <w:right w:val="none" w:sz="0" w:space="0" w:color="auto"/>
      </w:divBdr>
    </w:div>
    <w:div w:id="411465807">
      <w:marLeft w:val="640"/>
      <w:marRight w:val="0"/>
      <w:marTop w:val="0"/>
      <w:marBottom w:val="0"/>
      <w:divBdr>
        <w:top w:val="none" w:sz="0" w:space="0" w:color="auto"/>
        <w:left w:val="none" w:sz="0" w:space="0" w:color="auto"/>
        <w:bottom w:val="none" w:sz="0" w:space="0" w:color="auto"/>
        <w:right w:val="none" w:sz="0" w:space="0" w:color="auto"/>
      </w:divBdr>
    </w:div>
    <w:div w:id="411514312">
      <w:marLeft w:val="640"/>
      <w:marRight w:val="0"/>
      <w:marTop w:val="0"/>
      <w:marBottom w:val="0"/>
      <w:divBdr>
        <w:top w:val="none" w:sz="0" w:space="0" w:color="auto"/>
        <w:left w:val="none" w:sz="0" w:space="0" w:color="auto"/>
        <w:bottom w:val="none" w:sz="0" w:space="0" w:color="auto"/>
        <w:right w:val="none" w:sz="0" w:space="0" w:color="auto"/>
      </w:divBdr>
    </w:div>
    <w:div w:id="411590202">
      <w:marLeft w:val="640"/>
      <w:marRight w:val="0"/>
      <w:marTop w:val="0"/>
      <w:marBottom w:val="0"/>
      <w:divBdr>
        <w:top w:val="none" w:sz="0" w:space="0" w:color="auto"/>
        <w:left w:val="none" w:sz="0" w:space="0" w:color="auto"/>
        <w:bottom w:val="none" w:sz="0" w:space="0" w:color="auto"/>
        <w:right w:val="none" w:sz="0" w:space="0" w:color="auto"/>
      </w:divBdr>
    </w:div>
    <w:div w:id="411658757">
      <w:marLeft w:val="640"/>
      <w:marRight w:val="0"/>
      <w:marTop w:val="0"/>
      <w:marBottom w:val="0"/>
      <w:divBdr>
        <w:top w:val="none" w:sz="0" w:space="0" w:color="auto"/>
        <w:left w:val="none" w:sz="0" w:space="0" w:color="auto"/>
        <w:bottom w:val="none" w:sz="0" w:space="0" w:color="auto"/>
        <w:right w:val="none" w:sz="0" w:space="0" w:color="auto"/>
      </w:divBdr>
    </w:div>
    <w:div w:id="411658864">
      <w:marLeft w:val="640"/>
      <w:marRight w:val="0"/>
      <w:marTop w:val="0"/>
      <w:marBottom w:val="0"/>
      <w:divBdr>
        <w:top w:val="none" w:sz="0" w:space="0" w:color="auto"/>
        <w:left w:val="none" w:sz="0" w:space="0" w:color="auto"/>
        <w:bottom w:val="none" w:sz="0" w:space="0" w:color="auto"/>
        <w:right w:val="none" w:sz="0" w:space="0" w:color="auto"/>
      </w:divBdr>
    </w:div>
    <w:div w:id="411661350">
      <w:marLeft w:val="640"/>
      <w:marRight w:val="0"/>
      <w:marTop w:val="0"/>
      <w:marBottom w:val="0"/>
      <w:divBdr>
        <w:top w:val="none" w:sz="0" w:space="0" w:color="auto"/>
        <w:left w:val="none" w:sz="0" w:space="0" w:color="auto"/>
        <w:bottom w:val="none" w:sz="0" w:space="0" w:color="auto"/>
        <w:right w:val="none" w:sz="0" w:space="0" w:color="auto"/>
      </w:divBdr>
    </w:div>
    <w:div w:id="411662918">
      <w:marLeft w:val="640"/>
      <w:marRight w:val="0"/>
      <w:marTop w:val="0"/>
      <w:marBottom w:val="0"/>
      <w:divBdr>
        <w:top w:val="none" w:sz="0" w:space="0" w:color="auto"/>
        <w:left w:val="none" w:sz="0" w:space="0" w:color="auto"/>
        <w:bottom w:val="none" w:sz="0" w:space="0" w:color="auto"/>
        <w:right w:val="none" w:sz="0" w:space="0" w:color="auto"/>
      </w:divBdr>
    </w:div>
    <w:div w:id="411778234">
      <w:marLeft w:val="640"/>
      <w:marRight w:val="0"/>
      <w:marTop w:val="0"/>
      <w:marBottom w:val="0"/>
      <w:divBdr>
        <w:top w:val="none" w:sz="0" w:space="0" w:color="auto"/>
        <w:left w:val="none" w:sz="0" w:space="0" w:color="auto"/>
        <w:bottom w:val="none" w:sz="0" w:space="0" w:color="auto"/>
        <w:right w:val="none" w:sz="0" w:space="0" w:color="auto"/>
      </w:divBdr>
    </w:div>
    <w:div w:id="411900619">
      <w:marLeft w:val="640"/>
      <w:marRight w:val="0"/>
      <w:marTop w:val="0"/>
      <w:marBottom w:val="0"/>
      <w:divBdr>
        <w:top w:val="none" w:sz="0" w:space="0" w:color="auto"/>
        <w:left w:val="none" w:sz="0" w:space="0" w:color="auto"/>
        <w:bottom w:val="none" w:sz="0" w:space="0" w:color="auto"/>
        <w:right w:val="none" w:sz="0" w:space="0" w:color="auto"/>
      </w:divBdr>
    </w:div>
    <w:div w:id="411969149">
      <w:marLeft w:val="640"/>
      <w:marRight w:val="0"/>
      <w:marTop w:val="0"/>
      <w:marBottom w:val="0"/>
      <w:divBdr>
        <w:top w:val="none" w:sz="0" w:space="0" w:color="auto"/>
        <w:left w:val="none" w:sz="0" w:space="0" w:color="auto"/>
        <w:bottom w:val="none" w:sz="0" w:space="0" w:color="auto"/>
        <w:right w:val="none" w:sz="0" w:space="0" w:color="auto"/>
      </w:divBdr>
    </w:div>
    <w:div w:id="411971251">
      <w:marLeft w:val="640"/>
      <w:marRight w:val="0"/>
      <w:marTop w:val="0"/>
      <w:marBottom w:val="0"/>
      <w:divBdr>
        <w:top w:val="none" w:sz="0" w:space="0" w:color="auto"/>
        <w:left w:val="none" w:sz="0" w:space="0" w:color="auto"/>
        <w:bottom w:val="none" w:sz="0" w:space="0" w:color="auto"/>
        <w:right w:val="none" w:sz="0" w:space="0" w:color="auto"/>
      </w:divBdr>
    </w:div>
    <w:div w:id="412049656">
      <w:marLeft w:val="640"/>
      <w:marRight w:val="0"/>
      <w:marTop w:val="0"/>
      <w:marBottom w:val="0"/>
      <w:divBdr>
        <w:top w:val="none" w:sz="0" w:space="0" w:color="auto"/>
        <w:left w:val="none" w:sz="0" w:space="0" w:color="auto"/>
        <w:bottom w:val="none" w:sz="0" w:space="0" w:color="auto"/>
        <w:right w:val="none" w:sz="0" w:space="0" w:color="auto"/>
      </w:divBdr>
    </w:div>
    <w:div w:id="412094382">
      <w:marLeft w:val="640"/>
      <w:marRight w:val="0"/>
      <w:marTop w:val="0"/>
      <w:marBottom w:val="0"/>
      <w:divBdr>
        <w:top w:val="none" w:sz="0" w:space="0" w:color="auto"/>
        <w:left w:val="none" w:sz="0" w:space="0" w:color="auto"/>
        <w:bottom w:val="none" w:sz="0" w:space="0" w:color="auto"/>
        <w:right w:val="none" w:sz="0" w:space="0" w:color="auto"/>
      </w:divBdr>
    </w:div>
    <w:div w:id="412314736">
      <w:marLeft w:val="640"/>
      <w:marRight w:val="0"/>
      <w:marTop w:val="0"/>
      <w:marBottom w:val="0"/>
      <w:divBdr>
        <w:top w:val="none" w:sz="0" w:space="0" w:color="auto"/>
        <w:left w:val="none" w:sz="0" w:space="0" w:color="auto"/>
        <w:bottom w:val="none" w:sz="0" w:space="0" w:color="auto"/>
        <w:right w:val="none" w:sz="0" w:space="0" w:color="auto"/>
      </w:divBdr>
    </w:div>
    <w:div w:id="412316863">
      <w:marLeft w:val="640"/>
      <w:marRight w:val="0"/>
      <w:marTop w:val="0"/>
      <w:marBottom w:val="0"/>
      <w:divBdr>
        <w:top w:val="none" w:sz="0" w:space="0" w:color="auto"/>
        <w:left w:val="none" w:sz="0" w:space="0" w:color="auto"/>
        <w:bottom w:val="none" w:sz="0" w:space="0" w:color="auto"/>
        <w:right w:val="none" w:sz="0" w:space="0" w:color="auto"/>
      </w:divBdr>
    </w:div>
    <w:div w:id="412317658">
      <w:marLeft w:val="640"/>
      <w:marRight w:val="0"/>
      <w:marTop w:val="0"/>
      <w:marBottom w:val="0"/>
      <w:divBdr>
        <w:top w:val="none" w:sz="0" w:space="0" w:color="auto"/>
        <w:left w:val="none" w:sz="0" w:space="0" w:color="auto"/>
        <w:bottom w:val="none" w:sz="0" w:space="0" w:color="auto"/>
        <w:right w:val="none" w:sz="0" w:space="0" w:color="auto"/>
      </w:divBdr>
    </w:div>
    <w:div w:id="412318840">
      <w:marLeft w:val="640"/>
      <w:marRight w:val="0"/>
      <w:marTop w:val="0"/>
      <w:marBottom w:val="0"/>
      <w:divBdr>
        <w:top w:val="none" w:sz="0" w:space="0" w:color="auto"/>
        <w:left w:val="none" w:sz="0" w:space="0" w:color="auto"/>
        <w:bottom w:val="none" w:sz="0" w:space="0" w:color="auto"/>
        <w:right w:val="none" w:sz="0" w:space="0" w:color="auto"/>
      </w:divBdr>
    </w:div>
    <w:div w:id="412355623">
      <w:marLeft w:val="640"/>
      <w:marRight w:val="0"/>
      <w:marTop w:val="0"/>
      <w:marBottom w:val="0"/>
      <w:divBdr>
        <w:top w:val="none" w:sz="0" w:space="0" w:color="auto"/>
        <w:left w:val="none" w:sz="0" w:space="0" w:color="auto"/>
        <w:bottom w:val="none" w:sz="0" w:space="0" w:color="auto"/>
        <w:right w:val="none" w:sz="0" w:space="0" w:color="auto"/>
      </w:divBdr>
    </w:div>
    <w:div w:id="412430147">
      <w:marLeft w:val="640"/>
      <w:marRight w:val="0"/>
      <w:marTop w:val="0"/>
      <w:marBottom w:val="0"/>
      <w:divBdr>
        <w:top w:val="none" w:sz="0" w:space="0" w:color="auto"/>
        <w:left w:val="none" w:sz="0" w:space="0" w:color="auto"/>
        <w:bottom w:val="none" w:sz="0" w:space="0" w:color="auto"/>
        <w:right w:val="none" w:sz="0" w:space="0" w:color="auto"/>
      </w:divBdr>
    </w:div>
    <w:div w:id="412435983">
      <w:marLeft w:val="640"/>
      <w:marRight w:val="0"/>
      <w:marTop w:val="0"/>
      <w:marBottom w:val="0"/>
      <w:divBdr>
        <w:top w:val="none" w:sz="0" w:space="0" w:color="auto"/>
        <w:left w:val="none" w:sz="0" w:space="0" w:color="auto"/>
        <w:bottom w:val="none" w:sz="0" w:space="0" w:color="auto"/>
        <w:right w:val="none" w:sz="0" w:space="0" w:color="auto"/>
      </w:divBdr>
    </w:div>
    <w:div w:id="412513527">
      <w:marLeft w:val="640"/>
      <w:marRight w:val="0"/>
      <w:marTop w:val="0"/>
      <w:marBottom w:val="0"/>
      <w:divBdr>
        <w:top w:val="none" w:sz="0" w:space="0" w:color="auto"/>
        <w:left w:val="none" w:sz="0" w:space="0" w:color="auto"/>
        <w:bottom w:val="none" w:sz="0" w:space="0" w:color="auto"/>
        <w:right w:val="none" w:sz="0" w:space="0" w:color="auto"/>
      </w:divBdr>
    </w:div>
    <w:div w:id="412549622">
      <w:marLeft w:val="640"/>
      <w:marRight w:val="0"/>
      <w:marTop w:val="0"/>
      <w:marBottom w:val="0"/>
      <w:divBdr>
        <w:top w:val="none" w:sz="0" w:space="0" w:color="auto"/>
        <w:left w:val="none" w:sz="0" w:space="0" w:color="auto"/>
        <w:bottom w:val="none" w:sz="0" w:space="0" w:color="auto"/>
        <w:right w:val="none" w:sz="0" w:space="0" w:color="auto"/>
      </w:divBdr>
    </w:div>
    <w:div w:id="412554729">
      <w:marLeft w:val="640"/>
      <w:marRight w:val="0"/>
      <w:marTop w:val="0"/>
      <w:marBottom w:val="0"/>
      <w:divBdr>
        <w:top w:val="none" w:sz="0" w:space="0" w:color="auto"/>
        <w:left w:val="none" w:sz="0" w:space="0" w:color="auto"/>
        <w:bottom w:val="none" w:sz="0" w:space="0" w:color="auto"/>
        <w:right w:val="none" w:sz="0" w:space="0" w:color="auto"/>
      </w:divBdr>
    </w:div>
    <w:div w:id="412625265">
      <w:marLeft w:val="640"/>
      <w:marRight w:val="0"/>
      <w:marTop w:val="0"/>
      <w:marBottom w:val="0"/>
      <w:divBdr>
        <w:top w:val="none" w:sz="0" w:space="0" w:color="auto"/>
        <w:left w:val="none" w:sz="0" w:space="0" w:color="auto"/>
        <w:bottom w:val="none" w:sz="0" w:space="0" w:color="auto"/>
        <w:right w:val="none" w:sz="0" w:space="0" w:color="auto"/>
      </w:divBdr>
    </w:div>
    <w:div w:id="412626899">
      <w:marLeft w:val="640"/>
      <w:marRight w:val="0"/>
      <w:marTop w:val="0"/>
      <w:marBottom w:val="0"/>
      <w:divBdr>
        <w:top w:val="none" w:sz="0" w:space="0" w:color="auto"/>
        <w:left w:val="none" w:sz="0" w:space="0" w:color="auto"/>
        <w:bottom w:val="none" w:sz="0" w:space="0" w:color="auto"/>
        <w:right w:val="none" w:sz="0" w:space="0" w:color="auto"/>
      </w:divBdr>
    </w:div>
    <w:div w:id="412628077">
      <w:marLeft w:val="640"/>
      <w:marRight w:val="0"/>
      <w:marTop w:val="0"/>
      <w:marBottom w:val="0"/>
      <w:divBdr>
        <w:top w:val="none" w:sz="0" w:space="0" w:color="auto"/>
        <w:left w:val="none" w:sz="0" w:space="0" w:color="auto"/>
        <w:bottom w:val="none" w:sz="0" w:space="0" w:color="auto"/>
        <w:right w:val="none" w:sz="0" w:space="0" w:color="auto"/>
      </w:divBdr>
    </w:div>
    <w:div w:id="412628904">
      <w:marLeft w:val="640"/>
      <w:marRight w:val="0"/>
      <w:marTop w:val="0"/>
      <w:marBottom w:val="0"/>
      <w:divBdr>
        <w:top w:val="none" w:sz="0" w:space="0" w:color="auto"/>
        <w:left w:val="none" w:sz="0" w:space="0" w:color="auto"/>
        <w:bottom w:val="none" w:sz="0" w:space="0" w:color="auto"/>
        <w:right w:val="none" w:sz="0" w:space="0" w:color="auto"/>
      </w:divBdr>
    </w:div>
    <w:div w:id="412629032">
      <w:marLeft w:val="640"/>
      <w:marRight w:val="0"/>
      <w:marTop w:val="0"/>
      <w:marBottom w:val="0"/>
      <w:divBdr>
        <w:top w:val="none" w:sz="0" w:space="0" w:color="auto"/>
        <w:left w:val="none" w:sz="0" w:space="0" w:color="auto"/>
        <w:bottom w:val="none" w:sz="0" w:space="0" w:color="auto"/>
        <w:right w:val="none" w:sz="0" w:space="0" w:color="auto"/>
      </w:divBdr>
    </w:div>
    <w:div w:id="412631848">
      <w:marLeft w:val="640"/>
      <w:marRight w:val="0"/>
      <w:marTop w:val="0"/>
      <w:marBottom w:val="0"/>
      <w:divBdr>
        <w:top w:val="none" w:sz="0" w:space="0" w:color="auto"/>
        <w:left w:val="none" w:sz="0" w:space="0" w:color="auto"/>
        <w:bottom w:val="none" w:sz="0" w:space="0" w:color="auto"/>
        <w:right w:val="none" w:sz="0" w:space="0" w:color="auto"/>
      </w:divBdr>
    </w:div>
    <w:div w:id="412750605">
      <w:marLeft w:val="640"/>
      <w:marRight w:val="0"/>
      <w:marTop w:val="0"/>
      <w:marBottom w:val="0"/>
      <w:divBdr>
        <w:top w:val="none" w:sz="0" w:space="0" w:color="auto"/>
        <w:left w:val="none" w:sz="0" w:space="0" w:color="auto"/>
        <w:bottom w:val="none" w:sz="0" w:space="0" w:color="auto"/>
        <w:right w:val="none" w:sz="0" w:space="0" w:color="auto"/>
      </w:divBdr>
    </w:div>
    <w:div w:id="412778302">
      <w:marLeft w:val="640"/>
      <w:marRight w:val="0"/>
      <w:marTop w:val="0"/>
      <w:marBottom w:val="0"/>
      <w:divBdr>
        <w:top w:val="none" w:sz="0" w:space="0" w:color="auto"/>
        <w:left w:val="none" w:sz="0" w:space="0" w:color="auto"/>
        <w:bottom w:val="none" w:sz="0" w:space="0" w:color="auto"/>
        <w:right w:val="none" w:sz="0" w:space="0" w:color="auto"/>
      </w:divBdr>
    </w:div>
    <w:div w:id="412893924">
      <w:marLeft w:val="640"/>
      <w:marRight w:val="0"/>
      <w:marTop w:val="0"/>
      <w:marBottom w:val="0"/>
      <w:divBdr>
        <w:top w:val="none" w:sz="0" w:space="0" w:color="auto"/>
        <w:left w:val="none" w:sz="0" w:space="0" w:color="auto"/>
        <w:bottom w:val="none" w:sz="0" w:space="0" w:color="auto"/>
        <w:right w:val="none" w:sz="0" w:space="0" w:color="auto"/>
      </w:divBdr>
    </w:div>
    <w:div w:id="412898614">
      <w:marLeft w:val="640"/>
      <w:marRight w:val="0"/>
      <w:marTop w:val="0"/>
      <w:marBottom w:val="0"/>
      <w:divBdr>
        <w:top w:val="none" w:sz="0" w:space="0" w:color="auto"/>
        <w:left w:val="none" w:sz="0" w:space="0" w:color="auto"/>
        <w:bottom w:val="none" w:sz="0" w:space="0" w:color="auto"/>
        <w:right w:val="none" w:sz="0" w:space="0" w:color="auto"/>
      </w:divBdr>
    </w:div>
    <w:div w:id="412900795">
      <w:marLeft w:val="640"/>
      <w:marRight w:val="0"/>
      <w:marTop w:val="0"/>
      <w:marBottom w:val="0"/>
      <w:divBdr>
        <w:top w:val="none" w:sz="0" w:space="0" w:color="auto"/>
        <w:left w:val="none" w:sz="0" w:space="0" w:color="auto"/>
        <w:bottom w:val="none" w:sz="0" w:space="0" w:color="auto"/>
        <w:right w:val="none" w:sz="0" w:space="0" w:color="auto"/>
      </w:divBdr>
    </w:div>
    <w:div w:id="412969702">
      <w:marLeft w:val="640"/>
      <w:marRight w:val="0"/>
      <w:marTop w:val="0"/>
      <w:marBottom w:val="0"/>
      <w:divBdr>
        <w:top w:val="none" w:sz="0" w:space="0" w:color="auto"/>
        <w:left w:val="none" w:sz="0" w:space="0" w:color="auto"/>
        <w:bottom w:val="none" w:sz="0" w:space="0" w:color="auto"/>
        <w:right w:val="none" w:sz="0" w:space="0" w:color="auto"/>
      </w:divBdr>
    </w:div>
    <w:div w:id="412971953">
      <w:marLeft w:val="640"/>
      <w:marRight w:val="0"/>
      <w:marTop w:val="0"/>
      <w:marBottom w:val="0"/>
      <w:divBdr>
        <w:top w:val="none" w:sz="0" w:space="0" w:color="auto"/>
        <w:left w:val="none" w:sz="0" w:space="0" w:color="auto"/>
        <w:bottom w:val="none" w:sz="0" w:space="0" w:color="auto"/>
        <w:right w:val="none" w:sz="0" w:space="0" w:color="auto"/>
      </w:divBdr>
    </w:div>
    <w:div w:id="412972799">
      <w:marLeft w:val="640"/>
      <w:marRight w:val="0"/>
      <w:marTop w:val="0"/>
      <w:marBottom w:val="0"/>
      <w:divBdr>
        <w:top w:val="none" w:sz="0" w:space="0" w:color="auto"/>
        <w:left w:val="none" w:sz="0" w:space="0" w:color="auto"/>
        <w:bottom w:val="none" w:sz="0" w:space="0" w:color="auto"/>
        <w:right w:val="none" w:sz="0" w:space="0" w:color="auto"/>
      </w:divBdr>
    </w:div>
    <w:div w:id="413009968">
      <w:marLeft w:val="640"/>
      <w:marRight w:val="0"/>
      <w:marTop w:val="0"/>
      <w:marBottom w:val="0"/>
      <w:divBdr>
        <w:top w:val="none" w:sz="0" w:space="0" w:color="auto"/>
        <w:left w:val="none" w:sz="0" w:space="0" w:color="auto"/>
        <w:bottom w:val="none" w:sz="0" w:space="0" w:color="auto"/>
        <w:right w:val="none" w:sz="0" w:space="0" w:color="auto"/>
      </w:divBdr>
    </w:div>
    <w:div w:id="413016129">
      <w:marLeft w:val="640"/>
      <w:marRight w:val="0"/>
      <w:marTop w:val="0"/>
      <w:marBottom w:val="0"/>
      <w:divBdr>
        <w:top w:val="none" w:sz="0" w:space="0" w:color="auto"/>
        <w:left w:val="none" w:sz="0" w:space="0" w:color="auto"/>
        <w:bottom w:val="none" w:sz="0" w:space="0" w:color="auto"/>
        <w:right w:val="none" w:sz="0" w:space="0" w:color="auto"/>
      </w:divBdr>
    </w:div>
    <w:div w:id="413091770">
      <w:marLeft w:val="640"/>
      <w:marRight w:val="0"/>
      <w:marTop w:val="0"/>
      <w:marBottom w:val="0"/>
      <w:divBdr>
        <w:top w:val="none" w:sz="0" w:space="0" w:color="auto"/>
        <w:left w:val="none" w:sz="0" w:space="0" w:color="auto"/>
        <w:bottom w:val="none" w:sz="0" w:space="0" w:color="auto"/>
        <w:right w:val="none" w:sz="0" w:space="0" w:color="auto"/>
      </w:divBdr>
    </w:div>
    <w:div w:id="413161428">
      <w:marLeft w:val="640"/>
      <w:marRight w:val="0"/>
      <w:marTop w:val="0"/>
      <w:marBottom w:val="0"/>
      <w:divBdr>
        <w:top w:val="none" w:sz="0" w:space="0" w:color="auto"/>
        <w:left w:val="none" w:sz="0" w:space="0" w:color="auto"/>
        <w:bottom w:val="none" w:sz="0" w:space="0" w:color="auto"/>
        <w:right w:val="none" w:sz="0" w:space="0" w:color="auto"/>
      </w:divBdr>
    </w:div>
    <w:div w:id="413165709">
      <w:marLeft w:val="640"/>
      <w:marRight w:val="0"/>
      <w:marTop w:val="0"/>
      <w:marBottom w:val="0"/>
      <w:divBdr>
        <w:top w:val="none" w:sz="0" w:space="0" w:color="auto"/>
        <w:left w:val="none" w:sz="0" w:space="0" w:color="auto"/>
        <w:bottom w:val="none" w:sz="0" w:space="0" w:color="auto"/>
        <w:right w:val="none" w:sz="0" w:space="0" w:color="auto"/>
      </w:divBdr>
    </w:div>
    <w:div w:id="413169731">
      <w:marLeft w:val="640"/>
      <w:marRight w:val="0"/>
      <w:marTop w:val="0"/>
      <w:marBottom w:val="0"/>
      <w:divBdr>
        <w:top w:val="none" w:sz="0" w:space="0" w:color="auto"/>
        <w:left w:val="none" w:sz="0" w:space="0" w:color="auto"/>
        <w:bottom w:val="none" w:sz="0" w:space="0" w:color="auto"/>
        <w:right w:val="none" w:sz="0" w:space="0" w:color="auto"/>
      </w:divBdr>
    </w:div>
    <w:div w:id="413280233">
      <w:marLeft w:val="640"/>
      <w:marRight w:val="0"/>
      <w:marTop w:val="0"/>
      <w:marBottom w:val="0"/>
      <w:divBdr>
        <w:top w:val="none" w:sz="0" w:space="0" w:color="auto"/>
        <w:left w:val="none" w:sz="0" w:space="0" w:color="auto"/>
        <w:bottom w:val="none" w:sz="0" w:space="0" w:color="auto"/>
        <w:right w:val="none" w:sz="0" w:space="0" w:color="auto"/>
      </w:divBdr>
    </w:div>
    <w:div w:id="413280463">
      <w:marLeft w:val="640"/>
      <w:marRight w:val="0"/>
      <w:marTop w:val="0"/>
      <w:marBottom w:val="0"/>
      <w:divBdr>
        <w:top w:val="none" w:sz="0" w:space="0" w:color="auto"/>
        <w:left w:val="none" w:sz="0" w:space="0" w:color="auto"/>
        <w:bottom w:val="none" w:sz="0" w:space="0" w:color="auto"/>
        <w:right w:val="none" w:sz="0" w:space="0" w:color="auto"/>
      </w:divBdr>
    </w:div>
    <w:div w:id="413281212">
      <w:marLeft w:val="640"/>
      <w:marRight w:val="0"/>
      <w:marTop w:val="0"/>
      <w:marBottom w:val="0"/>
      <w:divBdr>
        <w:top w:val="none" w:sz="0" w:space="0" w:color="auto"/>
        <w:left w:val="none" w:sz="0" w:space="0" w:color="auto"/>
        <w:bottom w:val="none" w:sz="0" w:space="0" w:color="auto"/>
        <w:right w:val="none" w:sz="0" w:space="0" w:color="auto"/>
      </w:divBdr>
    </w:div>
    <w:div w:id="413284278">
      <w:marLeft w:val="640"/>
      <w:marRight w:val="0"/>
      <w:marTop w:val="0"/>
      <w:marBottom w:val="0"/>
      <w:divBdr>
        <w:top w:val="none" w:sz="0" w:space="0" w:color="auto"/>
        <w:left w:val="none" w:sz="0" w:space="0" w:color="auto"/>
        <w:bottom w:val="none" w:sz="0" w:space="0" w:color="auto"/>
        <w:right w:val="none" w:sz="0" w:space="0" w:color="auto"/>
      </w:divBdr>
    </w:div>
    <w:div w:id="413354951">
      <w:marLeft w:val="640"/>
      <w:marRight w:val="0"/>
      <w:marTop w:val="0"/>
      <w:marBottom w:val="0"/>
      <w:divBdr>
        <w:top w:val="none" w:sz="0" w:space="0" w:color="auto"/>
        <w:left w:val="none" w:sz="0" w:space="0" w:color="auto"/>
        <w:bottom w:val="none" w:sz="0" w:space="0" w:color="auto"/>
        <w:right w:val="none" w:sz="0" w:space="0" w:color="auto"/>
      </w:divBdr>
    </w:div>
    <w:div w:id="413362809">
      <w:marLeft w:val="640"/>
      <w:marRight w:val="0"/>
      <w:marTop w:val="0"/>
      <w:marBottom w:val="0"/>
      <w:divBdr>
        <w:top w:val="none" w:sz="0" w:space="0" w:color="auto"/>
        <w:left w:val="none" w:sz="0" w:space="0" w:color="auto"/>
        <w:bottom w:val="none" w:sz="0" w:space="0" w:color="auto"/>
        <w:right w:val="none" w:sz="0" w:space="0" w:color="auto"/>
      </w:divBdr>
    </w:div>
    <w:div w:id="413363375">
      <w:marLeft w:val="640"/>
      <w:marRight w:val="0"/>
      <w:marTop w:val="0"/>
      <w:marBottom w:val="0"/>
      <w:divBdr>
        <w:top w:val="none" w:sz="0" w:space="0" w:color="auto"/>
        <w:left w:val="none" w:sz="0" w:space="0" w:color="auto"/>
        <w:bottom w:val="none" w:sz="0" w:space="0" w:color="auto"/>
        <w:right w:val="none" w:sz="0" w:space="0" w:color="auto"/>
      </w:divBdr>
    </w:div>
    <w:div w:id="413403843">
      <w:marLeft w:val="640"/>
      <w:marRight w:val="0"/>
      <w:marTop w:val="0"/>
      <w:marBottom w:val="0"/>
      <w:divBdr>
        <w:top w:val="none" w:sz="0" w:space="0" w:color="auto"/>
        <w:left w:val="none" w:sz="0" w:space="0" w:color="auto"/>
        <w:bottom w:val="none" w:sz="0" w:space="0" w:color="auto"/>
        <w:right w:val="none" w:sz="0" w:space="0" w:color="auto"/>
      </w:divBdr>
    </w:div>
    <w:div w:id="413476466">
      <w:marLeft w:val="640"/>
      <w:marRight w:val="0"/>
      <w:marTop w:val="0"/>
      <w:marBottom w:val="0"/>
      <w:divBdr>
        <w:top w:val="none" w:sz="0" w:space="0" w:color="auto"/>
        <w:left w:val="none" w:sz="0" w:space="0" w:color="auto"/>
        <w:bottom w:val="none" w:sz="0" w:space="0" w:color="auto"/>
        <w:right w:val="none" w:sz="0" w:space="0" w:color="auto"/>
      </w:divBdr>
    </w:div>
    <w:div w:id="413479554">
      <w:marLeft w:val="640"/>
      <w:marRight w:val="0"/>
      <w:marTop w:val="0"/>
      <w:marBottom w:val="0"/>
      <w:divBdr>
        <w:top w:val="none" w:sz="0" w:space="0" w:color="auto"/>
        <w:left w:val="none" w:sz="0" w:space="0" w:color="auto"/>
        <w:bottom w:val="none" w:sz="0" w:space="0" w:color="auto"/>
        <w:right w:val="none" w:sz="0" w:space="0" w:color="auto"/>
      </w:divBdr>
    </w:div>
    <w:div w:id="413548409">
      <w:marLeft w:val="0"/>
      <w:marRight w:val="0"/>
      <w:marTop w:val="0"/>
      <w:marBottom w:val="0"/>
      <w:divBdr>
        <w:top w:val="none" w:sz="0" w:space="0" w:color="auto"/>
        <w:left w:val="none" w:sz="0" w:space="0" w:color="auto"/>
        <w:bottom w:val="none" w:sz="0" w:space="0" w:color="auto"/>
        <w:right w:val="none" w:sz="0" w:space="0" w:color="auto"/>
      </w:divBdr>
    </w:div>
    <w:div w:id="413549753">
      <w:marLeft w:val="640"/>
      <w:marRight w:val="0"/>
      <w:marTop w:val="0"/>
      <w:marBottom w:val="0"/>
      <w:divBdr>
        <w:top w:val="none" w:sz="0" w:space="0" w:color="auto"/>
        <w:left w:val="none" w:sz="0" w:space="0" w:color="auto"/>
        <w:bottom w:val="none" w:sz="0" w:space="0" w:color="auto"/>
        <w:right w:val="none" w:sz="0" w:space="0" w:color="auto"/>
      </w:divBdr>
    </w:div>
    <w:div w:id="413552081">
      <w:marLeft w:val="640"/>
      <w:marRight w:val="0"/>
      <w:marTop w:val="0"/>
      <w:marBottom w:val="0"/>
      <w:divBdr>
        <w:top w:val="none" w:sz="0" w:space="0" w:color="auto"/>
        <w:left w:val="none" w:sz="0" w:space="0" w:color="auto"/>
        <w:bottom w:val="none" w:sz="0" w:space="0" w:color="auto"/>
        <w:right w:val="none" w:sz="0" w:space="0" w:color="auto"/>
      </w:divBdr>
    </w:div>
    <w:div w:id="413553883">
      <w:marLeft w:val="640"/>
      <w:marRight w:val="0"/>
      <w:marTop w:val="0"/>
      <w:marBottom w:val="0"/>
      <w:divBdr>
        <w:top w:val="none" w:sz="0" w:space="0" w:color="auto"/>
        <w:left w:val="none" w:sz="0" w:space="0" w:color="auto"/>
        <w:bottom w:val="none" w:sz="0" w:space="0" w:color="auto"/>
        <w:right w:val="none" w:sz="0" w:space="0" w:color="auto"/>
      </w:divBdr>
    </w:div>
    <w:div w:id="413819265">
      <w:marLeft w:val="640"/>
      <w:marRight w:val="0"/>
      <w:marTop w:val="0"/>
      <w:marBottom w:val="0"/>
      <w:divBdr>
        <w:top w:val="none" w:sz="0" w:space="0" w:color="auto"/>
        <w:left w:val="none" w:sz="0" w:space="0" w:color="auto"/>
        <w:bottom w:val="none" w:sz="0" w:space="0" w:color="auto"/>
        <w:right w:val="none" w:sz="0" w:space="0" w:color="auto"/>
      </w:divBdr>
    </w:div>
    <w:div w:id="413820677">
      <w:marLeft w:val="640"/>
      <w:marRight w:val="0"/>
      <w:marTop w:val="0"/>
      <w:marBottom w:val="0"/>
      <w:divBdr>
        <w:top w:val="none" w:sz="0" w:space="0" w:color="auto"/>
        <w:left w:val="none" w:sz="0" w:space="0" w:color="auto"/>
        <w:bottom w:val="none" w:sz="0" w:space="0" w:color="auto"/>
        <w:right w:val="none" w:sz="0" w:space="0" w:color="auto"/>
      </w:divBdr>
    </w:div>
    <w:div w:id="413821482">
      <w:marLeft w:val="640"/>
      <w:marRight w:val="0"/>
      <w:marTop w:val="0"/>
      <w:marBottom w:val="0"/>
      <w:divBdr>
        <w:top w:val="none" w:sz="0" w:space="0" w:color="auto"/>
        <w:left w:val="none" w:sz="0" w:space="0" w:color="auto"/>
        <w:bottom w:val="none" w:sz="0" w:space="0" w:color="auto"/>
        <w:right w:val="none" w:sz="0" w:space="0" w:color="auto"/>
      </w:divBdr>
    </w:div>
    <w:div w:id="413860249">
      <w:marLeft w:val="640"/>
      <w:marRight w:val="0"/>
      <w:marTop w:val="0"/>
      <w:marBottom w:val="0"/>
      <w:divBdr>
        <w:top w:val="none" w:sz="0" w:space="0" w:color="auto"/>
        <w:left w:val="none" w:sz="0" w:space="0" w:color="auto"/>
        <w:bottom w:val="none" w:sz="0" w:space="0" w:color="auto"/>
        <w:right w:val="none" w:sz="0" w:space="0" w:color="auto"/>
      </w:divBdr>
    </w:div>
    <w:div w:id="413860756">
      <w:marLeft w:val="640"/>
      <w:marRight w:val="0"/>
      <w:marTop w:val="0"/>
      <w:marBottom w:val="0"/>
      <w:divBdr>
        <w:top w:val="none" w:sz="0" w:space="0" w:color="auto"/>
        <w:left w:val="none" w:sz="0" w:space="0" w:color="auto"/>
        <w:bottom w:val="none" w:sz="0" w:space="0" w:color="auto"/>
        <w:right w:val="none" w:sz="0" w:space="0" w:color="auto"/>
      </w:divBdr>
    </w:div>
    <w:div w:id="413935499">
      <w:marLeft w:val="640"/>
      <w:marRight w:val="0"/>
      <w:marTop w:val="0"/>
      <w:marBottom w:val="0"/>
      <w:divBdr>
        <w:top w:val="none" w:sz="0" w:space="0" w:color="auto"/>
        <w:left w:val="none" w:sz="0" w:space="0" w:color="auto"/>
        <w:bottom w:val="none" w:sz="0" w:space="0" w:color="auto"/>
        <w:right w:val="none" w:sz="0" w:space="0" w:color="auto"/>
      </w:divBdr>
    </w:div>
    <w:div w:id="413936190">
      <w:marLeft w:val="640"/>
      <w:marRight w:val="0"/>
      <w:marTop w:val="0"/>
      <w:marBottom w:val="0"/>
      <w:divBdr>
        <w:top w:val="none" w:sz="0" w:space="0" w:color="auto"/>
        <w:left w:val="none" w:sz="0" w:space="0" w:color="auto"/>
        <w:bottom w:val="none" w:sz="0" w:space="0" w:color="auto"/>
        <w:right w:val="none" w:sz="0" w:space="0" w:color="auto"/>
      </w:divBdr>
    </w:div>
    <w:div w:id="413938885">
      <w:marLeft w:val="640"/>
      <w:marRight w:val="0"/>
      <w:marTop w:val="0"/>
      <w:marBottom w:val="0"/>
      <w:divBdr>
        <w:top w:val="none" w:sz="0" w:space="0" w:color="auto"/>
        <w:left w:val="none" w:sz="0" w:space="0" w:color="auto"/>
        <w:bottom w:val="none" w:sz="0" w:space="0" w:color="auto"/>
        <w:right w:val="none" w:sz="0" w:space="0" w:color="auto"/>
      </w:divBdr>
    </w:div>
    <w:div w:id="413939571">
      <w:marLeft w:val="640"/>
      <w:marRight w:val="0"/>
      <w:marTop w:val="0"/>
      <w:marBottom w:val="0"/>
      <w:divBdr>
        <w:top w:val="none" w:sz="0" w:space="0" w:color="auto"/>
        <w:left w:val="none" w:sz="0" w:space="0" w:color="auto"/>
        <w:bottom w:val="none" w:sz="0" w:space="0" w:color="auto"/>
        <w:right w:val="none" w:sz="0" w:space="0" w:color="auto"/>
      </w:divBdr>
    </w:div>
    <w:div w:id="413939748">
      <w:marLeft w:val="640"/>
      <w:marRight w:val="0"/>
      <w:marTop w:val="0"/>
      <w:marBottom w:val="0"/>
      <w:divBdr>
        <w:top w:val="none" w:sz="0" w:space="0" w:color="auto"/>
        <w:left w:val="none" w:sz="0" w:space="0" w:color="auto"/>
        <w:bottom w:val="none" w:sz="0" w:space="0" w:color="auto"/>
        <w:right w:val="none" w:sz="0" w:space="0" w:color="auto"/>
      </w:divBdr>
    </w:div>
    <w:div w:id="413942338">
      <w:marLeft w:val="640"/>
      <w:marRight w:val="0"/>
      <w:marTop w:val="0"/>
      <w:marBottom w:val="0"/>
      <w:divBdr>
        <w:top w:val="none" w:sz="0" w:space="0" w:color="auto"/>
        <w:left w:val="none" w:sz="0" w:space="0" w:color="auto"/>
        <w:bottom w:val="none" w:sz="0" w:space="0" w:color="auto"/>
        <w:right w:val="none" w:sz="0" w:space="0" w:color="auto"/>
      </w:divBdr>
    </w:div>
    <w:div w:id="413942646">
      <w:marLeft w:val="640"/>
      <w:marRight w:val="0"/>
      <w:marTop w:val="0"/>
      <w:marBottom w:val="0"/>
      <w:divBdr>
        <w:top w:val="none" w:sz="0" w:space="0" w:color="auto"/>
        <w:left w:val="none" w:sz="0" w:space="0" w:color="auto"/>
        <w:bottom w:val="none" w:sz="0" w:space="0" w:color="auto"/>
        <w:right w:val="none" w:sz="0" w:space="0" w:color="auto"/>
      </w:divBdr>
    </w:div>
    <w:div w:id="414010575">
      <w:marLeft w:val="640"/>
      <w:marRight w:val="0"/>
      <w:marTop w:val="0"/>
      <w:marBottom w:val="0"/>
      <w:divBdr>
        <w:top w:val="none" w:sz="0" w:space="0" w:color="auto"/>
        <w:left w:val="none" w:sz="0" w:space="0" w:color="auto"/>
        <w:bottom w:val="none" w:sz="0" w:space="0" w:color="auto"/>
        <w:right w:val="none" w:sz="0" w:space="0" w:color="auto"/>
      </w:divBdr>
    </w:div>
    <w:div w:id="414060228">
      <w:marLeft w:val="640"/>
      <w:marRight w:val="0"/>
      <w:marTop w:val="0"/>
      <w:marBottom w:val="0"/>
      <w:divBdr>
        <w:top w:val="none" w:sz="0" w:space="0" w:color="auto"/>
        <w:left w:val="none" w:sz="0" w:space="0" w:color="auto"/>
        <w:bottom w:val="none" w:sz="0" w:space="0" w:color="auto"/>
        <w:right w:val="none" w:sz="0" w:space="0" w:color="auto"/>
      </w:divBdr>
    </w:div>
    <w:div w:id="414084575">
      <w:marLeft w:val="640"/>
      <w:marRight w:val="0"/>
      <w:marTop w:val="0"/>
      <w:marBottom w:val="0"/>
      <w:divBdr>
        <w:top w:val="none" w:sz="0" w:space="0" w:color="auto"/>
        <w:left w:val="none" w:sz="0" w:space="0" w:color="auto"/>
        <w:bottom w:val="none" w:sz="0" w:space="0" w:color="auto"/>
        <w:right w:val="none" w:sz="0" w:space="0" w:color="auto"/>
      </w:divBdr>
    </w:div>
    <w:div w:id="414129788">
      <w:marLeft w:val="640"/>
      <w:marRight w:val="0"/>
      <w:marTop w:val="0"/>
      <w:marBottom w:val="0"/>
      <w:divBdr>
        <w:top w:val="none" w:sz="0" w:space="0" w:color="auto"/>
        <w:left w:val="none" w:sz="0" w:space="0" w:color="auto"/>
        <w:bottom w:val="none" w:sz="0" w:space="0" w:color="auto"/>
        <w:right w:val="none" w:sz="0" w:space="0" w:color="auto"/>
      </w:divBdr>
    </w:div>
    <w:div w:id="414283405">
      <w:marLeft w:val="640"/>
      <w:marRight w:val="0"/>
      <w:marTop w:val="0"/>
      <w:marBottom w:val="0"/>
      <w:divBdr>
        <w:top w:val="none" w:sz="0" w:space="0" w:color="auto"/>
        <w:left w:val="none" w:sz="0" w:space="0" w:color="auto"/>
        <w:bottom w:val="none" w:sz="0" w:space="0" w:color="auto"/>
        <w:right w:val="none" w:sz="0" w:space="0" w:color="auto"/>
      </w:divBdr>
    </w:div>
    <w:div w:id="414285589">
      <w:marLeft w:val="640"/>
      <w:marRight w:val="0"/>
      <w:marTop w:val="0"/>
      <w:marBottom w:val="0"/>
      <w:divBdr>
        <w:top w:val="none" w:sz="0" w:space="0" w:color="auto"/>
        <w:left w:val="none" w:sz="0" w:space="0" w:color="auto"/>
        <w:bottom w:val="none" w:sz="0" w:space="0" w:color="auto"/>
        <w:right w:val="none" w:sz="0" w:space="0" w:color="auto"/>
      </w:divBdr>
    </w:div>
    <w:div w:id="414327742">
      <w:marLeft w:val="640"/>
      <w:marRight w:val="0"/>
      <w:marTop w:val="0"/>
      <w:marBottom w:val="0"/>
      <w:divBdr>
        <w:top w:val="none" w:sz="0" w:space="0" w:color="auto"/>
        <w:left w:val="none" w:sz="0" w:space="0" w:color="auto"/>
        <w:bottom w:val="none" w:sz="0" w:space="0" w:color="auto"/>
        <w:right w:val="none" w:sz="0" w:space="0" w:color="auto"/>
      </w:divBdr>
    </w:div>
    <w:div w:id="414329436">
      <w:marLeft w:val="640"/>
      <w:marRight w:val="0"/>
      <w:marTop w:val="0"/>
      <w:marBottom w:val="0"/>
      <w:divBdr>
        <w:top w:val="none" w:sz="0" w:space="0" w:color="auto"/>
        <w:left w:val="none" w:sz="0" w:space="0" w:color="auto"/>
        <w:bottom w:val="none" w:sz="0" w:space="0" w:color="auto"/>
        <w:right w:val="none" w:sz="0" w:space="0" w:color="auto"/>
      </w:divBdr>
    </w:div>
    <w:div w:id="414330095">
      <w:marLeft w:val="640"/>
      <w:marRight w:val="0"/>
      <w:marTop w:val="0"/>
      <w:marBottom w:val="0"/>
      <w:divBdr>
        <w:top w:val="none" w:sz="0" w:space="0" w:color="auto"/>
        <w:left w:val="none" w:sz="0" w:space="0" w:color="auto"/>
        <w:bottom w:val="none" w:sz="0" w:space="0" w:color="auto"/>
        <w:right w:val="none" w:sz="0" w:space="0" w:color="auto"/>
      </w:divBdr>
    </w:div>
    <w:div w:id="414396058">
      <w:marLeft w:val="640"/>
      <w:marRight w:val="0"/>
      <w:marTop w:val="0"/>
      <w:marBottom w:val="0"/>
      <w:divBdr>
        <w:top w:val="none" w:sz="0" w:space="0" w:color="auto"/>
        <w:left w:val="none" w:sz="0" w:space="0" w:color="auto"/>
        <w:bottom w:val="none" w:sz="0" w:space="0" w:color="auto"/>
        <w:right w:val="none" w:sz="0" w:space="0" w:color="auto"/>
      </w:divBdr>
    </w:div>
    <w:div w:id="414396964">
      <w:marLeft w:val="640"/>
      <w:marRight w:val="0"/>
      <w:marTop w:val="0"/>
      <w:marBottom w:val="0"/>
      <w:divBdr>
        <w:top w:val="none" w:sz="0" w:space="0" w:color="auto"/>
        <w:left w:val="none" w:sz="0" w:space="0" w:color="auto"/>
        <w:bottom w:val="none" w:sz="0" w:space="0" w:color="auto"/>
        <w:right w:val="none" w:sz="0" w:space="0" w:color="auto"/>
      </w:divBdr>
    </w:div>
    <w:div w:id="414397080">
      <w:marLeft w:val="640"/>
      <w:marRight w:val="0"/>
      <w:marTop w:val="0"/>
      <w:marBottom w:val="0"/>
      <w:divBdr>
        <w:top w:val="none" w:sz="0" w:space="0" w:color="auto"/>
        <w:left w:val="none" w:sz="0" w:space="0" w:color="auto"/>
        <w:bottom w:val="none" w:sz="0" w:space="0" w:color="auto"/>
        <w:right w:val="none" w:sz="0" w:space="0" w:color="auto"/>
      </w:divBdr>
    </w:div>
    <w:div w:id="414398581">
      <w:marLeft w:val="640"/>
      <w:marRight w:val="0"/>
      <w:marTop w:val="0"/>
      <w:marBottom w:val="0"/>
      <w:divBdr>
        <w:top w:val="none" w:sz="0" w:space="0" w:color="auto"/>
        <w:left w:val="none" w:sz="0" w:space="0" w:color="auto"/>
        <w:bottom w:val="none" w:sz="0" w:space="0" w:color="auto"/>
        <w:right w:val="none" w:sz="0" w:space="0" w:color="auto"/>
      </w:divBdr>
    </w:div>
    <w:div w:id="414404784">
      <w:marLeft w:val="640"/>
      <w:marRight w:val="0"/>
      <w:marTop w:val="0"/>
      <w:marBottom w:val="0"/>
      <w:divBdr>
        <w:top w:val="none" w:sz="0" w:space="0" w:color="auto"/>
        <w:left w:val="none" w:sz="0" w:space="0" w:color="auto"/>
        <w:bottom w:val="none" w:sz="0" w:space="0" w:color="auto"/>
        <w:right w:val="none" w:sz="0" w:space="0" w:color="auto"/>
      </w:divBdr>
    </w:div>
    <w:div w:id="414471328">
      <w:marLeft w:val="640"/>
      <w:marRight w:val="0"/>
      <w:marTop w:val="0"/>
      <w:marBottom w:val="0"/>
      <w:divBdr>
        <w:top w:val="none" w:sz="0" w:space="0" w:color="auto"/>
        <w:left w:val="none" w:sz="0" w:space="0" w:color="auto"/>
        <w:bottom w:val="none" w:sz="0" w:space="0" w:color="auto"/>
        <w:right w:val="none" w:sz="0" w:space="0" w:color="auto"/>
      </w:divBdr>
    </w:div>
    <w:div w:id="414478854">
      <w:marLeft w:val="640"/>
      <w:marRight w:val="0"/>
      <w:marTop w:val="0"/>
      <w:marBottom w:val="0"/>
      <w:divBdr>
        <w:top w:val="none" w:sz="0" w:space="0" w:color="auto"/>
        <w:left w:val="none" w:sz="0" w:space="0" w:color="auto"/>
        <w:bottom w:val="none" w:sz="0" w:space="0" w:color="auto"/>
        <w:right w:val="none" w:sz="0" w:space="0" w:color="auto"/>
      </w:divBdr>
    </w:div>
    <w:div w:id="414516404">
      <w:marLeft w:val="640"/>
      <w:marRight w:val="0"/>
      <w:marTop w:val="0"/>
      <w:marBottom w:val="0"/>
      <w:divBdr>
        <w:top w:val="none" w:sz="0" w:space="0" w:color="auto"/>
        <w:left w:val="none" w:sz="0" w:space="0" w:color="auto"/>
        <w:bottom w:val="none" w:sz="0" w:space="0" w:color="auto"/>
        <w:right w:val="none" w:sz="0" w:space="0" w:color="auto"/>
      </w:divBdr>
    </w:div>
    <w:div w:id="414516707">
      <w:marLeft w:val="640"/>
      <w:marRight w:val="0"/>
      <w:marTop w:val="0"/>
      <w:marBottom w:val="0"/>
      <w:divBdr>
        <w:top w:val="none" w:sz="0" w:space="0" w:color="auto"/>
        <w:left w:val="none" w:sz="0" w:space="0" w:color="auto"/>
        <w:bottom w:val="none" w:sz="0" w:space="0" w:color="auto"/>
        <w:right w:val="none" w:sz="0" w:space="0" w:color="auto"/>
      </w:divBdr>
    </w:div>
    <w:div w:id="414589169">
      <w:marLeft w:val="640"/>
      <w:marRight w:val="0"/>
      <w:marTop w:val="0"/>
      <w:marBottom w:val="0"/>
      <w:divBdr>
        <w:top w:val="none" w:sz="0" w:space="0" w:color="auto"/>
        <w:left w:val="none" w:sz="0" w:space="0" w:color="auto"/>
        <w:bottom w:val="none" w:sz="0" w:space="0" w:color="auto"/>
        <w:right w:val="none" w:sz="0" w:space="0" w:color="auto"/>
      </w:divBdr>
    </w:div>
    <w:div w:id="414591833">
      <w:marLeft w:val="640"/>
      <w:marRight w:val="0"/>
      <w:marTop w:val="0"/>
      <w:marBottom w:val="0"/>
      <w:divBdr>
        <w:top w:val="none" w:sz="0" w:space="0" w:color="auto"/>
        <w:left w:val="none" w:sz="0" w:space="0" w:color="auto"/>
        <w:bottom w:val="none" w:sz="0" w:space="0" w:color="auto"/>
        <w:right w:val="none" w:sz="0" w:space="0" w:color="auto"/>
      </w:divBdr>
    </w:div>
    <w:div w:id="414596511">
      <w:marLeft w:val="640"/>
      <w:marRight w:val="0"/>
      <w:marTop w:val="0"/>
      <w:marBottom w:val="0"/>
      <w:divBdr>
        <w:top w:val="none" w:sz="0" w:space="0" w:color="auto"/>
        <w:left w:val="none" w:sz="0" w:space="0" w:color="auto"/>
        <w:bottom w:val="none" w:sz="0" w:space="0" w:color="auto"/>
        <w:right w:val="none" w:sz="0" w:space="0" w:color="auto"/>
      </w:divBdr>
    </w:div>
    <w:div w:id="414665977">
      <w:marLeft w:val="640"/>
      <w:marRight w:val="0"/>
      <w:marTop w:val="0"/>
      <w:marBottom w:val="0"/>
      <w:divBdr>
        <w:top w:val="none" w:sz="0" w:space="0" w:color="auto"/>
        <w:left w:val="none" w:sz="0" w:space="0" w:color="auto"/>
        <w:bottom w:val="none" w:sz="0" w:space="0" w:color="auto"/>
        <w:right w:val="none" w:sz="0" w:space="0" w:color="auto"/>
      </w:divBdr>
    </w:div>
    <w:div w:id="414715437">
      <w:marLeft w:val="640"/>
      <w:marRight w:val="0"/>
      <w:marTop w:val="0"/>
      <w:marBottom w:val="0"/>
      <w:divBdr>
        <w:top w:val="none" w:sz="0" w:space="0" w:color="auto"/>
        <w:left w:val="none" w:sz="0" w:space="0" w:color="auto"/>
        <w:bottom w:val="none" w:sz="0" w:space="0" w:color="auto"/>
        <w:right w:val="none" w:sz="0" w:space="0" w:color="auto"/>
      </w:divBdr>
    </w:div>
    <w:div w:id="414716125">
      <w:marLeft w:val="640"/>
      <w:marRight w:val="0"/>
      <w:marTop w:val="0"/>
      <w:marBottom w:val="0"/>
      <w:divBdr>
        <w:top w:val="none" w:sz="0" w:space="0" w:color="auto"/>
        <w:left w:val="none" w:sz="0" w:space="0" w:color="auto"/>
        <w:bottom w:val="none" w:sz="0" w:space="0" w:color="auto"/>
        <w:right w:val="none" w:sz="0" w:space="0" w:color="auto"/>
      </w:divBdr>
    </w:div>
    <w:div w:id="414716737">
      <w:marLeft w:val="640"/>
      <w:marRight w:val="0"/>
      <w:marTop w:val="0"/>
      <w:marBottom w:val="0"/>
      <w:divBdr>
        <w:top w:val="none" w:sz="0" w:space="0" w:color="auto"/>
        <w:left w:val="none" w:sz="0" w:space="0" w:color="auto"/>
        <w:bottom w:val="none" w:sz="0" w:space="0" w:color="auto"/>
        <w:right w:val="none" w:sz="0" w:space="0" w:color="auto"/>
      </w:divBdr>
    </w:div>
    <w:div w:id="414783141">
      <w:marLeft w:val="640"/>
      <w:marRight w:val="0"/>
      <w:marTop w:val="0"/>
      <w:marBottom w:val="0"/>
      <w:divBdr>
        <w:top w:val="none" w:sz="0" w:space="0" w:color="auto"/>
        <w:left w:val="none" w:sz="0" w:space="0" w:color="auto"/>
        <w:bottom w:val="none" w:sz="0" w:space="0" w:color="auto"/>
        <w:right w:val="none" w:sz="0" w:space="0" w:color="auto"/>
      </w:divBdr>
    </w:div>
    <w:div w:id="414790569">
      <w:marLeft w:val="640"/>
      <w:marRight w:val="0"/>
      <w:marTop w:val="0"/>
      <w:marBottom w:val="0"/>
      <w:divBdr>
        <w:top w:val="none" w:sz="0" w:space="0" w:color="auto"/>
        <w:left w:val="none" w:sz="0" w:space="0" w:color="auto"/>
        <w:bottom w:val="none" w:sz="0" w:space="0" w:color="auto"/>
        <w:right w:val="none" w:sz="0" w:space="0" w:color="auto"/>
      </w:divBdr>
    </w:div>
    <w:div w:id="414863457">
      <w:marLeft w:val="640"/>
      <w:marRight w:val="0"/>
      <w:marTop w:val="0"/>
      <w:marBottom w:val="0"/>
      <w:divBdr>
        <w:top w:val="none" w:sz="0" w:space="0" w:color="auto"/>
        <w:left w:val="none" w:sz="0" w:space="0" w:color="auto"/>
        <w:bottom w:val="none" w:sz="0" w:space="0" w:color="auto"/>
        <w:right w:val="none" w:sz="0" w:space="0" w:color="auto"/>
      </w:divBdr>
    </w:div>
    <w:div w:id="414864886">
      <w:marLeft w:val="640"/>
      <w:marRight w:val="0"/>
      <w:marTop w:val="0"/>
      <w:marBottom w:val="0"/>
      <w:divBdr>
        <w:top w:val="none" w:sz="0" w:space="0" w:color="auto"/>
        <w:left w:val="none" w:sz="0" w:space="0" w:color="auto"/>
        <w:bottom w:val="none" w:sz="0" w:space="0" w:color="auto"/>
        <w:right w:val="none" w:sz="0" w:space="0" w:color="auto"/>
      </w:divBdr>
    </w:div>
    <w:div w:id="414909682">
      <w:marLeft w:val="640"/>
      <w:marRight w:val="0"/>
      <w:marTop w:val="0"/>
      <w:marBottom w:val="0"/>
      <w:divBdr>
        <w:top w:val="none" w:sz="0" w:space="0" w:color="auto"/>
        <w:left w:val="none" w:sz="0" w:space="0" w:color="auto"/>
        <w:bottom w:val="none" w:sz="0" w:space="0" w:color="auto"/>
        <w:right w:val="none" w:sz="0" w:space="0" w:color="auto"/>
      </w:divBdr>
    </w:div>
    <w:div w:id="414934798">
      <w:marLeft w:val="640"/>
      <w:marRight w:val="0"/>
      <w:marTop w:val="0"/>
      <w:marBottom w:val="0"/>
      <w:divBdr>
        <w:top w:val="none" w:sz="0" w:space="0" w:color="auto"/>
        <w:left w:val="none" w:sz="0" w:space="0" w:color="auto"/>
        <w:bottom w:val="none" w:sz="0" w:space="0" w:color="auto"/>
        <w:right w:val="none" w:sz="0" w:space="0" w:color="auto"/>
      </w:divBdr>
    </w:div>
    <w:div w:id="414941040">
      <w:marLeft w:val="640"/>
      <w:marRight w:val="0"/>
      <w:marTop w:val="0"/>
      <w:marBottom w:val="0"/>
      <w:divBdr>
        <w:top w:val="none" w:sz="0" w:space="0" w:color="auto"/>
        <w:left w:val="none" w:sz="0" w:space="0" w:color="auto"/>
        <w:bottom w:val="none" w:sz="0" w:space="0" w:color="auto"/>
        <w:right w:val="none" w:sz="0" w:space="0" w:color="auto"/>
      </w:divBdr>
    </w:div>
    <w:div w:id="415051108">
      <w:marLeft w:val="640"/>
      <w:marRight w:val="0"/>
      <w:marTop w:val="0"/>
      <w:marBottom w:val="0"/>
      <w:divBdr>
        <w:top w:val="none" w:sz="0" w:space="0" w:color="auto"/>
        <w:left w:val="none" w:sz="0" w:space="0" w:color="auto"/>
        <w:bottom w:val="none" w:sz="0" w:space="0" w:color="auto"/>
        <w:right w:val="none" w:sz="0" w:space="0" w:color="auto"/>
      </w:divBdr>
    </w:div>
    <w:div w:id="415052720">
      <w:marLeft w:val="640"/>
      <w:marRight w:val="0"/>
      <w:marTop w:val="0"/>
      <w:marBottom w:val="0"/>
      <w:divBdr>
        <w:top w:val="none" w:sz="0" w:space="0" w:color="auto"/>
        <w:left w:val="none" w:sz="0" w:space="0" w:color="auto"/>
        <w:bottom w:val="none" w:sz="0" w:space="0" w:color="auto"/>
        <w:right w:val="none" w:sz="0" w:space="0" w:color="auto"/>
      </w:divBdr>
    </w:div>
    <w:div w:id="415058841">
      <w:marLeft w:val="640"/>
      <w:marRight w:val="0"/>
      <w:marTop w:val="0"/>
      <w:marBottom w:val="0"/>
      <w:divBdr>
        <w:top w:val="none" w:sz="0" w:space="0" w:color="auto"/>
        <w:left w:val="none" w:sz="0" w:space="0" w:color="auto"/>
        <w:bottom w:val="none" w:sz="0" w:space="0" w:color="auto"/>
        <w:right w:val="none" w:sz="0" w:space="0" w:color="auto"/>
      </w:divBdr>
    </w:div>
    <w:div w:id="415060576">
      <w:marLeft w:val="640"/>
      <w:marRight w:val="0"/>
      <w:marTop w:val="0"/>
      <w:marBottom w:val="0"/>
      <w:divBdr>
        <w:top w:val="none" w:sz="0" w:space="0" w:color="auto"/>
        <w:left w:val="none" w:sz="0" w:space="0" w:color="auto"/>
        <w:bottom w:val="none" w:sz="0" w:space="0" w:color="auto"/>
        <w:right w:val="none" w:sz="0" w:space="0" w:color="auto"/>
      </w:divBdr>
    </w:div>
    <w:div w:id="415060752">
      <w:marLeft w:val="640"/>
      <w:marRight w:val="0"/>
      <w:marTop w:val="0"/>
      <w:marBottom w:val="0"/>
      <w:divBdr>
        <w:top w:val="none" w:sz="0" w:space="0" w:color="auto"/>
        <w:left w:val="none" w:sz="0" w:space="0" w:color="auto"/>
        <w:bottom w:val="none" w:sz="0" w:space="0" w:color="auto"/>
        <w:right w:val="none" w:sz="0" w:space="0" w:color="auto"/>
      </w:divBdr>
    </w:div>
    <w:div w:id="415127058">
      <w:marLeft w:val="640"/>
      <w:marRight w:val="0"/>
      <w:marTop w:val="0"/>
      <w:marBottom w:val="0"/>
      <w:divBdr>
        <w:top w:val="none" w:sz="0" w:space="0" w:color="auto"/>
        <w:left w:val="none" w:sz="0" w:space="0" w:color="auto"/>
        <w:bottom w:val="none" w:sz="0" w:space="0" w:color="auto"/>
        <w:right w:val="none" w:sz="0" w:space="0" w:color="auto"/>
      </w:divBdr>
    </w:div>
    <w:div w:id="415130109">
      <w:marLeft w:val="640"/>
      <w:marRight w:val="0"/>
      <w:marTop w:val="0"/>
      <w:marBottom w:val="0"/>
      <w:divBdr>
        <w:top w:val="none" w:sz="0" w:space="0" w:color="auto"/>
        <w:left w:val="none" w:sz="0" w:space="0" w:color="auto"/>
        <w:bottom w:val="none" w:sz="0" w:space="0" w:color="auto"/>
        <w:right w:val="none" w:sz="0" w:space="0" w:color="auto"/>
      </w:divBdr>
    </w:div>
    <w:div w:id="415131570">
      <w:marLeft w:val="640"/>
      <w:marRight w:val="0"/>
      <w:marTop w:val="0"/>
      <w:marBottom w:val="0"/>
      <w:divBdr>
        <w:top w:val="none" w:sz="0" w:space="0" w:color="auto"/>
        <w:left w:val="none" w:sz="0" w:space="0" w:color="auto"/>
        <w:bottom w:val="none" w:sz="0" w:space="0" w:color="auto"/>
        <w:right w:val="none" w:sz="0" w:space="0" w:color="auto"/>
      </w:divBdr>
    </w:div>
    <w:div w:id="415135323">
      <w:marLeft w:val="640"/>
      <w:marRight w:val="0"/>
      <w:marTop w:val="0"/>
      <w:marBottom w:val="0"/>
      <w:divBdr>
        <w:top w:val="none" w:sz="0" w:space="0" w:color="auto"/>
        <w:left w:val="none" w:sz="0" w:space="0" w:color="auto"/>
        <w:bottom w:val="none" w:sz="0" w:space="0" w:color="auto"/>
        <w:right w:val="none" w:sz="0" w:space="0" w:color="auto"/>
      </w:divBdr>
    </w:div>
    <w:div w:id="415174976">
      <w:marLeft w:val="640"/>
      <w:marRight w:val="0"/>
      <w:marTop w:val="0"/>
      <w:marBottom w:val="0"/>
      <w:divBdr>
        <w:top w:val="none" w:sz="0" w:space="0" w:color="auto"/>
        <w:left w:val="none" w:sz="0" w:space="0" w:color="auto"/>
        <w:bottom w:val="none" w:sz="0" w:space="0" w:color="auto"/>
        <w:right w:val="none" w:sz="0" w:space="0" w:color="auto"/>
      </w:divBdr>
    </w:div>
    <w:div w:id="415247802">
      <w:marLeft w:val="640"/>
      <w:marRight w:val="0"/>
      <w:marTop w:val="0"/>
      <w:marBottom w:val="0"/>
      <w:divBdr>
        <w:top w:val="none" w:sz="0" w:space="0" w:color="auto"/>
        <w:left w:val="none" w:sz="0" w:space="0" w:color="auto"/>
        <w:bottom w:val="none" w:sz="0" w:space="0" w:color="auto"/>
        <w:right w:val="none" w:sz="0" w:space="0" w:color="auto"/>
      </w:divBdr>
    </w:div>
    <w:div w:id="415253545">
      <w:marLeft w:val="640"/>
      <w:marRight w:val="0"/>
      <w:marTop w:val="0"/>
      <w:marBottom w:val="0"/>
      <w:divBdr>
        <w:top w:val="none" w:sz="0" w:space="0" w:color="auto"/>
        <w:left w:val="none" w:sz="0" w:space="0" w:color="auto"/>
        <w:bottom w:val="none" w:sz="0" w:space="0" w:color="auto"/>
        <w:right w:val="none" w:sz="0" w:space="0" w:color="auto"/>
      </w:divBdr>
    </w:div>
    <w:div w:id="415323416">
      <w:marLeft w:val="640"/>
      <w:marRight w:val="0"/>
      <w:marTop w:val="0"/>
      <w:marBottom w:val="0"/>
      <w:divBdr>
        <w:top w:val="none" w:sz="0" w:space="0" w:color="auto"/>
        <w:left w:val="none" w:sz="0" w:space="0" w:color="auto"/>
        <w:bottom w:val="none" w:sz="0" w:space="0" w:color="auto"/>
        <w:right w:val="none" w:sz="0" w:space="0" w:color="auto"/>
      </w:divBdr>
    </w:div>
    <w:div w:id="415324865">
      <w:marLeft w:val="640"/>
      <w:marRight w:val="0"/>
      <w:marTop w:val="0"/>
      <w:marBottom w:val="0"/>
      <w:divBdr>
        <w:top w:val="none" w:sz="0" w:space="0" w:color="auto"/>
        <w:left w:val="none" w:sz="0" w:space="0" w:color="auto"/>
        <w:bottom w:val="none" w:sz="0" w:space="0" w:color="auto"/>
        <w:right w:val="none" w:sz="0" w:space="0" w:color="auto"/>
      </w:divBdr>
    </w:div>
    <w:div w:id="415325716">
      <w:marLeft w:val="640"/>
      <w:marRight w:val="0"/>
      <w:marTop w:val="0"/>
      <w:marBottom w:val="0"/>
      <w:divBdr>
        <w:top w:val="none" w:sz="0" w:space="0" w:color="auto"/>
        <w:left w:val="none" w:sz="0" w:space="0" w:color="auto"/>
        <w:bottom w:val="none" w:sz="0" w:space="0" w:color="auto"/>
        <w:right w:val="none" w:sz="0" w:space="0" w:color="auto"/>
      </w:divBdr>
    </w:div>
    <w:div w:id="415326363">
      <w:marLeft w:val="640"/>
      <w:marRight w:val="0"/>
      <w:marTop w:val="0"/>
      <w:marBottom w:val="0"/>
      <w:divBdr>
        <w:top w:val="none" w:sz="0" w:space="0" w:color="auto"/>
        <w:left w:val="none" w:sz="0" w:space="0" w:color="auto"/>
        <w:bottom w:val="none" w:sz="0" w:space="0" w:color="auto"/>
        <w:right w:val="none" w:sz="0" w:space="0" w:color="auto"/>
      </w:divBdr>
    </w:div>
    <w:div w:id="415327430">
      <w:marLeft w:val="640"/>
      <w:marRight w:val="0"/>
      <w:marTop w:val="0"/>
      <w:marBottom w:val="0"/>
      <w:divBdr>
        <w:top w:val="none" w:sz="0" w:space="0" w:color="auto"/>
        <w:left w:val="none" w:sz="0" w:space="0" w:color="auto"/>
        <w:bottom w:val="none" w:sz="0" w:space="0" w:color="auto"/>
        <w:right w:val="none" w:sz="0" w:space="0" w:color="auto"/>
      </w:divBdr>
    </w:div>
    <w:div w:id="415329460">
      <w:marLeft w:val="640"/>
      <w:marRight w:val="0"/>
      <w:marTop w:val="0"/>
      <w:marBottom w:val="0"/>
      <w:divBdr>
        <w:top w:val="none" w:sz="0" w:space="0" w:color="auto"/>
        <w:left w:val="none" w:sz="0" w:space="0" w:color="auto"/>
        <w:bottom w:val="none" w:sz="0" w:space="0" w:color="auto"/>
        <w:right w:val="none" w:sz="0" w:space="0" w:color="auto"/>
      </w:divBdr>
    </w:div>
    <w:div w:id="415369156">
      <w:marLeft w:val="640"/>
      <w:marRight w:val="0"/>
      <w:marTop w:val="0"/>
      <w:marBottom w:val="0"/>
      <w:divBdr>
        <w:top w:val="none" w:sz="0" w:space="0" w:color="auto"/>
        <w:left w:val="none" w:sz="0" w:space="0" w:color="auto"/>
        <w:bottom w:val="none" w:sz="0" w:space="0" w:color="auto"/>
        <w:right w:val="none" w:sz="0" w:space="0" w:color="auto"/>
      </w:divBdr>
    </w:div>
    <w:div w:id="415369578">
      <w:marLeft w:val="640"/>
      <w:marRight w:val="0"/>
      <w:marTop w:val="0"/>
      <w:marBottom w:val="0"/>
      <w:divBdr>
        <w:top w:val="none" w:sz="0" w:space="0" w:color="auto"/>
        <w:left w:val="none" w:sz="0" w:space="0" w:color="auto"/>
        <w:bottom w:val="none" w:sz="0" w:space="0" w:color="auto"/>
        <w:right w:val="none" w:sz="0" w:space="0" w:color="auto"/>
      </w:divBdr>
    </w:div>
    <w:div w:id="415370650">
      <w:marLeft w:val="640"/>
      <w:marRight w:val="0"/>
      <w:marTop w:val="0"/>
      <w:marBottom w:val="0"/>
      <w:divBdr>
        <w:top w:val="none" w:sz="0" w:space="0" w:color="auto"/>
        <w:left w:val="none" w:sz="0" w:space="0" w:color="auto"/>
        <w:bottom w:val="none" w:sz="0" w:space="0" w:color="auto"/>
        <w:right w:val="none" w:sz="0" w:space="0" w:color="auto"/>
      </w:divBdr>
    </w:div>
    <w:div w:id="415438492">
      <w:marLeft w:val="640"/>
      <w:marRight w:val="0"/>
      <w:marTop w:val="0"/>
      <w:marBottom w:val="0"/>
      <w:divBdr>
        <w:top w:val="none" w:sz="0" w:space="0" w:color="auto"/>
        <w:left w:val="none" w:sz="0" w:space="0" w:color="auto"/>
        <w:bottom w:val="none" w:sz="0" w:space="0" w:color="auto"/>
        <w:right w:val="none" w:sz="0" w:space="0" w:color="auto"/>
      </w:divBdr>
    </w:div>
    <w:div w:id="415518831">
      <w:marLeft w:val="640"/>
      <w:marRight w:val="0"/>
      <w:marTop w:val="0"/>
      <w:marBottom w:val="0"/>
      <w:divBdr>
        <w:top w:val="none" w:sz="0" w:space="0" w:color="auto"/>
        <w:left w:val="none" w:sz="0" w:space="0" w:color="auto"/>
        <w:bottom w:val="none" w:sz="0" w:space="0" w:color="auto"/>
        <w:right w:val="none" w:sz="0" w:space="0" w:color="auto"/>
      </w:divBdr>
    </w:div>
    <w:div w:id="415588849">
      <w:marLeft w:val="640"/>
      <w:marRight w:val="0"/>
      <w:marTop w:val="0"/>
      <w:marBottom w:val="0"/>
      <w:divBdr>
        <w:top w:val="none" w:sz="0" w:space="0" w:color="auto"/>
        <w:left w:val="none" w:sz="0" w:space="0" w:color="auto"/>
        <w:bottom w:val="none" w:sz="0" w:space="0" w:color="auto"/>
        <w:right w:val="none" w:sz="0" w:space="0" w:color="auto"/>
      </w:divBdr>
    </w:div>
    <w:div w:id="415594894">
      <w:marLeft w:val="640"/>
      <w:marRight w:val="0"/>
      <w:marTop w:val="0"/>
      <w:marBottom w:val="0"/>
      <w:divBdr>
        <w:top w:val="none" w:sz="0" w:space="0" w:color="auto"/>
        <w:left w:val="none" w:sz="0" w:space="0" w:color="auto"/>
        <w:bottom w:val="none" w:sz="0" w:space="0" w:color="auto"/>
        <w:right w:val="none" w:sz="0" w:space="0" w:color="auto"/>
      </w:divBdr>
    </w:div>
    <w:div w:id="415708237">
      <w:marLeft w:val="640"/>
      <w:marRight w:val="0"/>
      <w:marTop w:val="0"/>
      <w:marBottom w:val="0"/>
      <w:divBdr>
        <w:top w:val="none" w:sz="0" w:space="0" w:color="auto"/>
        <w:left w:val="none" w:sz="0" w:space="0" w:color="auto"/>
        <w:bottom w:val="none" w:sz="0" w:space="0" w:color="auto"/>
        <w:right w:val="none" w:sz="0" w:space="0" w:color="auto"/>
      </w:divBdr>
    </w:div>
    <w:div w:id="415709419">
      <w:marLeft w:val="640"/>
      <w:marRight w:val="0"/>
      <w:marTop w:val="0"/>
      <w:marBottom w:val="0"/>
      <w:divBdr>
        <w:top w:val="none" w:sz="0" w:space="0" w:color="auto"/>
        <w:left w:val="none" w:sz="0" w:space="0" w:color="auto"/>
        <w:bottom w:val="none" w:sz="0" w:space="0" w:color="auto"/>
        <w:right w:val="none" w:sz="0" w:space="0" w:color="auto"/>
      </w:divBdr>
    </w:div>
    <w:div w:id="415831544">
      <w:marLeft w:val="640"/>
      <w:marRight w:val="0"/>
      <w:marTop w:val="0"/>
      <w:marBottom w:val="0"/>
      <w:divBdr>
        <w:top w:val="none" w:sz="0" w:space="0" w:color="auto"/>
        <w:left w:val="none" w:sz="0" w:space="0" w:color="auto"/>
        <w:bottom w:val="none" w:sz="0" w:space="0" w:color="auto"/>
        <w:right w:val="none" w:sz="0" w:space="0" w:color="auto"/>
      </w:divBdr>
    </w:div>
    <w:div w:id="415858165">
      <w:marLeft w:val="640"/>
      <w:marRight w:val="0"/>
      <w:marTop w:val="0"/>
      <w:marBottom w:val="0"/>
      <w:divBdr>
        <w:top w:val="none" w:sz="0" w:space="0" w:color="auto"/>
        <w:left w:val="none" w:sz="0" w:space="0" w:color="auto"/>
        <w:bottom w:val="none" w:sz="0" w:space="0" w:color="auto"/>
        <w:right w:val="none" w:sz="0" w:space="0" w:color="auto"/>
      </w:divBdr>
    </w:div>
    <w:div w:id="415974993">
      <w:marLeft w:val="640"/>
      <w:marRight w:val="0"/>
      <w:marTop w:val="0"/>
      <w:marBottom w:val="0"/>
      <w:divBdr>
        <w:top w:val="none" w:sz="0" w:space="0" w:color="auto"/>
        <w:left w:val="none" w:sz="0" w:space="0" w:color="auto"/>
        <w:bottom w:val="none" w:sz="0" w:space="0" w:color="auto"/>
        <w:right w:val="none" w:sz="0" w:space="0" w:color="auto"/>
      </w:divBdr>
    </w:div>
    <w:div w:id="416053492">
      <w:marLeft w:val="640"/>
      <w:marRight w:val="0"/>
      <w:marTop w:val="0"/>
      <w:marBottom w:val="0"/>
      <w:divBdr>
        <w:top w:val="none" w:sz="0" w:space="0" w:color="auto"/>
        <w:left w:val="none" w:sz="0" w:space="0" w:color="auto"/>
        <w:bottom w:val="none" w:sz="0" w:space="0" w:color="auto"/>
        <w:right w:val="none" w:sz="0" w:space="0" w:color="auto"/>
      </w:divBdr>
    </w:div>
    <w:div w:id="416169199">
      <w:marLeft w:val="640"/>
      <w:marRight w:val="0"/>
      <w:marTop w:val="0"/>
      <w:marBottom w:val="0"/>
      <w:divBdr>
        <w:top w:val="none" w:sz="0" w:space="0" w:color="auto"/>
        <w:left w:val="none" w:sz="0" w:space="0" w:color="auto"/>
        <w:bottom w:val="none" w:sz="0" w:space="0" w:color="auto"/>
        <w:right w:val="none" w:sz="0" w:space="0" w:color="auto"/>
      </w:divBdr>
    </w:div>
    <w:div w:id="416175619">
      <w:marLeft w:val="640"/>
      <w:marRight w:val="0"/>
      <w:marTop w:val="0"/>
      <w:marBottom w:val="0"/>
      <w:divBdr>
        <w:top w:val="none" w:sz="0" w:space="0" w:color="auto"/>
        <w:left w:val="none" w:sz="0" w:space="0" w:color="auto"/>
        <w:bottom w:val="none" w:sz="0" w:space="0" w:color="auto"/>
        <w:right w:val="none" w:sz="0" w:space="0" w:color="auto"/>
      </w:divBdr>
    </w:div>
    <w:div w:id="416250398">
      <w:marLeft w:val="640"/>
      <w:marRight w:val="0"/>
      <w:marTop w:val="0"/>
      <w:marBottom w:val="0"/>
      <w:divBdr>
        <w:top w:val="none" w:sz="0" w:space="0" w:color="auto"/>
        <w:left w:val="none" w:sz="0" w:space="0" w:color="auto"/>
        <w:bottom w:val="none" w:sz="0" w:space="0" w:color="auto"/>
        <w:right w:val="none" w:sz="0" w:space="0" w:color="auto"/>
      </w:divBdr>
    </w:div>
    <w:div w:id="416286341">
      <w:marLeft w:val="640"/>
      <w:marRight w:val="0"/>
      <w:marTop w:val="0"/>
      <w:marBottom w:val="0"/>
      <w:divBdr>
        <w:top w:val="none" w:sz="0" w:space="0" w:color="auto"/>
        <w:left w:val="none" w:sz="0" w:space="0" w:color="auto"/>
        <w:bottom w:val="none" w:sz="0" w:space="0" w:color="auto"/>
        <w:right w:val="none" w:sz="0" w:space="0" w:color="auto"/>
      </w:divBdr>
    </w:div>
    <w:div w:id="416286612">
      <w:marLeft w:val="640"/>
      <w:marRight w:val="0"/>
      <w:marTop w:val="0"/>
      <w:marBottom w:val="0"/>
      <w:divBdr>
        <w:top w:val="none" w:sz="0" w:space="0" w:color="auto"/>
        <w:left w:val="none" w:sz="0" w:space="0" w:color="auto"/>
        <w:bottom w:val="none" w:sz="0" w:space="0" w:color="auto"/>
        <w:right w:val="none" w:sz="0" w:space="0" w:color="auto"/>
      </w:divBdr>
    </w:div>
    <w:div w:id="416295099">
      <w:marLeft w:val="640"/>
      <w:marRight w:val="0"/>
      <w:marTop w:val="0"/>
      <w:marBottom w:val="0"/>
      <w:divBdr>
        <w:top w:val="none" w:sz="0" w:space="0" w:color="auto"/>
        <w:left w:val="none" w:sz="0" w:space="0" w:color="auto"/>
        <w:bottom w:val="none" w:sz="0" w:space="0" w:color="auto"/>
        <w:right w:val="none" w:sz="0" w:space="0" w:color="auto"/>
      </w:divBdr>
    </w:div>
    <w:div w:id="416365387">
      <w:marLeft w:val="640"/>
      <w:marRight w:val="0"/>
      <w:marTop w:val="0"/>
      <w:marBottom w:val="0"/>
      <w:divBdr>
        <w:top w:val="none" w:sz="0" w:space="0" w:color="auto"/>
        <w:left w:val="none" w:sz="0" w:space="0" w:color="auto"/>
        <w:bottom w:val="none" w:sz="0" w:space="0" w:color="auto"/>
        <w:right w:val="none" w:sz="0" w:space="0" w:color="auto"/>
      </w:divBdr>
    </w:div>
    <w:div w:id="416440591">
      <w:marLeft w:val="640"/>
      <w:marRight w:val="0"/>
      <w:marTop w:val="0"/>
      <w:marBottom w:val="0"/>
      <w:divBdr>
        <w:top w:val="none" w:sz="0" w:space="0" w:color="auto"/>
        <w:left w:val="none" w:sz="0" w:space="0" w:color="auto"/>
        <w:bottom w:val="none" w:sz="0" w:space="0" w:color="auto"/>
        <w:right w:val="none" w:sz="0" w:space="0" w:color="auto"/>
      </w:divBdr>
    </w:div>
    <w:div w:id="416442123">
      <w:marLeft w:val="640"/>
      <w:marRight w:val="0"/>
      <w:marTop w:val="0"/>
      <w:marBottom w:val="0"/>
      <w:divBdr>
        <w:top w:val="none" w:sz="0" w:space="0" w:color="auto"/>
        <w:left w:val="none" w:sz="0" w:space="0" w:color="auto"/>
        <w:bottom w:val="none" w:sz="0" w:space="0" w:color="auto"/>
        <w:right w:val="none" w:sz="0" w:space="0" w:color="auto"/>
      </w:divBdr>
    </w:div>
    <w:div w:id="416442332">
      <w:marLeft w:val="640"/>
      <w:marRight w:val="0"/>
      <w:marTop w:val="0"/>
      <w:marBottom w:val="0"/>
      <w:divBdr>
        <w:top w:val="none" w:sz="0" w:space="0" w:color="auto"/>
        <w:left w:val="none" w:sz="0" w:space="0" w:color="auto"/>
        <w:bottom w:val="none" w:sz="0" w:space="0" w:color="auto"/>
        <w:right w:val="none" w:sz="0" w:space="0" w:color="auto"/>
      </w:divBdr>
    </w:div>
    <w:div w:id="416446292">
      <w:marLeft w:val="640"/>
      <w:marRight w:val="0"/>
      <w:marTop w:val="0"/>
      <w:marBottom w:val="0"/>
      <w:divBdr>
        <w:top w:val="none" w:sz="0" w:space="0" w:color="auto"/>
        <w:left w:val="none" w:sz="0" w:space="0" w:color="auto"/>
        <w:bottom w:val="none" w:sz="0" w:space="0" w:color="auto"/>
        <w:right w:val="none" w:sz="0" w:space="0" w:color="auto"/>
      </w:divBdr>
    </w:div>
    <w:div w:id="416483309">
      <w:marLeft w:val="640"/>
      <w:marRight w:val="0"/>
      <w:marTop w:val="0"/>
      <w:marBottom w:val="0"/>
      <w:divBdr>
        <w:top w:val="none" w:sz="0" w:space="0" w:color="auto"/>
        <w:left w:val="none" w:sz="0" w:space="0" w:color="auto"/>
        <w:bottom w:val="none" w:sz="0" w:space="0" w:color="auto"/>
        <w:right w:val="none" w:sz="0" w:space="0" w:color="auto"/>
      </w:divBdr>
    </w:div>
    <w:div w:id="416561573">
      <w:marLeft w:val="640"/>
      <w:marRight w:val="0"/>
      <w:marTop w:val="0"/>
      <w:marBottom w:val="0"/>
      <w:divBdr>
        <w:top w:val="none" w:sz="0" w:space="0" w:color="auto"/>
        <w:left w:val="none" w:sz="0" w:space="0" w:color="auto"/>
        <w:bottom w:val="none" w:sz="0" w:space="0" w:color="auto"/>
        <w:right w:val="none" w:sz="0" w:space="0" w:color="auto"/>
      </w:divBdr>
    </w:div>
    <w:div w:id="416563606">
      <w:marLeft w:val="640"/>
      <w:marRight w:val="0"/>
      <w:marTop w:val="0"/>
      <w:marBottom w:val="0"/>
      <w:divBdr>
        <w:top w:val="none" w:sz="0" w:space="0" w:color="auto"/>
        <w:left w:val="none" w:sz="0" w:space="0" w:color="auto"/>
        <w:bottom w:val="none" w:sz="0" w:space="0" w:color="auto"/>
        <w:right w:val="none" w:sz="0" w:space="0" w:color="auto"/>
      </w:divBdr>
    </w:div>
    <w:div w:id="416635856">
      <w:marLeft w:val="640"/>
      <w:marRight w:val="0"/>
      <w:marTop w:val="0"/>
      <w:marBottom w:val="0"/>
      <w:divBdr>
        <w:top w:val="none" w:sz="0" w:space="0" w:color="auto"/>
        <w:left w:val="none" w:sz="0" w:space="0" w:color="auto"/>
        <w:bottom w:val="none" w:sz="0" w:space="0" w:color="auto"/>
        <w:right w:val="none" w:sz="0" w:space="0" w:color="auto"/>
      </w:divBdr>
    </w:div>
    <w:div w:id="416636936">
      <w:marLeft w:val="640"/>
      <w:marRight w:val="0"/>
      <w:marTop w:val="0"/>
      <w:marBottom w:val="0"/>
      <w:divBdr>
        <w:top w:val="none" w:sz="0" w:space="0" w:color="auto"/>
        <w:left w:val="none" w:sz="0" w:space="0" w:color="auto"/>
        <w:bottom w:val="none" w:sz="0" w:space="0" w:color="auto"/>
        <w:right w:val="none" w:sz="0" w:space="0" w:color="auto"/>
      </w:divBdr>
    </w:div>
    <w:div w:id="416681786">
      <w:marLeft w:val="640"/>
      <w:marRight w:val="0"/>
      <w:marTop w:val="0"/>
      <w:marBottom w:val="0"/>
      <w:divBdr>
        <w:top w:val="none" w:sz="0" w:space="0" w:color="auto"/>
        <w:left w:val="none" w:sz="0" w:space="0" w:color="auto"/>
        <w:bottom w:val="none" w:sz="0" w:space="0" w:color="auto"/>
        <w:right w:val="none" w:sz="0" w:space="0" w:color="auto"/>
      </w:divBdr>
    </w:div>
    <w:div w:id="416706115">
      <w:marLeft w:val="640"/>
      <w:marRight w:val="0"/>
      <w:marTop w:val="0"/>
      <w:marBottom w:val="0"/>
      <w:divBdr>
        <w:top w:val="none" w:sz="0" w:space="0" w:color="auto"/>
        <w:left w:val="none" w:sz="0" w:space="0" w:color="auto"/>
        <w:bottom w:val="none" w:sz="0" w:space="0" w:color="auto"/>
        <w:right w:val="none" w:sz="0" w:space="0" w:color="auto"/>
      </w:divBdr>
    </w:div>
    <w:div w:id="416709623">
      <w:marLeft w:val="640"/>
      <w:marRight w:val="0"/>
      <w:marTop w:val="0"/>
      <w:marBottom w:val="0"/>
      <w:divBdr>
        <w:top w:val="none" w:sz="0" w:space="0" w:color="auto"/>
        <w:left w:val="none" w:sz="0" w:space="0" w:color="auto"/>
        <w:bottom w:val="none" w:sz="0" w:space="0" w:color="auto"/>
        <w:right w:val="none" w:sz="0" w:space="0" w:color="auto"/>
      </w:divBdr>
    </w:div>
    <w:div w:id="416824860">
      <w:marLeft w:val="640"/>
      <w:marRight w:val="0"/>
      <w:marTop w:val="0"/>
      <w:marBottom w:val="0"/>
      <w:divBdr>
        <w:top w:val="none" w:sz="0" w:space="0" w:color="auto"/>
        <w:left w:val="none" w:sz="0" w:space="0" w:color="auto"/>
        <w:bottom w:val="none" w:sz="0" w:space="0" w:color="auto"/>
        <w:right w:val="none" w:sz="0" w:space="0" w:color="auto"/>
      </w:divBdr>
    </w:div>
    <w:div w:id="416829101">
      <w:marLeft w:val="640"/>
      <w:marRight w:val="0"/>
      <w:marTop w:val="0"/>
      <w:marBottom w:val="0"/>
      <w:divBdr>
        <w:top w:val="none" w:sz="0" w:space="0" w:color="auto"/>
        <w:left w:val="none" w:sz="0" w:space="0" w:color="auto"/>
        <w:bottom w:val="none" w:sz="0" w:space="0" w:color="auto"/>
        <w:right w:val="none" w:sz="0" w:space="0" w:color="auto"/>
      </w:divBdr>
    </w:div>
    <w:div w:id="416832862">
      <w:marLeft w:val="640"/>
      <w:marRight w:val="0"/>
      <w:marTop w:val="0"/>
      <w:marBottom w:val="0"/>
      <w:divBdr>
        <w:top w:val="none" w:sz="0" w:space="0" w:color="auto"/>
        <w:left w:val="none" w:sz="0" w:space="0" w:color="auto"/>
        <w:bottom w:val="none" w:sz="0" w:space="0" w:color="auto"/>
        <w:right w:val="none" w:sz="0" w:space="0" w:color="auto"/>
      </w:divBdr>
    </w:div>
    <w:div w:id="416901124">
      <w:marLeft w:val="640"/>
      <w:marRight w:val="0"/>
      <w:marTop w:val="0"/>
      <w:marBottom w:val="0"/>
      <w:divBdr>
        <w:top w:val="none" w:sz="0" w:space="0" w:color="auto"/>
        <w:left w:val="none" w:sz="0" w:space="0" w:color="auto"/>
        <w:bottom w:val="none" w:sz="0" w:space="0" w:color="auto"/>
        <w:right w:val="none" w:sz="0" w:space="0" w:color="auto"/>
      </w:divBdr>
    </w:div>
    <w:div w:id="416906028">
      <w:marLeft w:val="640"/>
      <w:marRight w:val="0"/>
      <w:marTop w:val="0"/>
      <w:marBottom w:val="0"/>
      <w:divBdr>
        <w:top w:val="none" w:sz="0" w:space="0" w:color="auto"/>
        <w:left w:val="none" w:sz="0" w:space="0" w:color="auto"/>
        <w:bottom w:val="none" w:sz="0" w:space="0" w:color="auto"/>
        <w:right w:val="none" w:sz="0" w:space="0" w:color="auto"/>
      </w:divBdr>
    </w:div>
    <w:div w:id="416942660">
      <w:marLeft w:val="640"/>
      <w:marRight w:val="0"/>
      <w:marTop w:val="0"/>
      <w:marBottom w:val="0"/>
      <w:divBdr>
        <w:top w:val="none" w:sz="0" w:space="0" w:color="auto"/>
        <w:left w:val="none" w:sz="0" w:space="0" w:color="auto"/>
        <w:bottom w:val="none" w:sz="0" w:space="0" w:color="auto"/>
        <w:right w:val="none" w:sz="0" w:space="0" w:color="auto"/>
      </w:divBdr>
    </w:div>
    <w:div w:id="417022705">
      <w:marLeft w:val="640"/>
      <w:marRight w:val="0"/>
      <w:marTop w:val="0"/>
      <w:marBottom w:val="0"/>
      <w:divBdr>
        <w:top w:val="none" w:sz="0" w:space="0" w:color="auto"/>
        <w:left w:val="none" w:sz="0" w:space="0" w:color="auto"/>
        <w:bottom w:val="none" w:sz="0" w:space="0" w:color="auto"/>
        <w:right w:val="none" w:sz="0" w:space="0" w:color="auto"/>
      </w:divBdr>
    </w:div>
    <w:div w:id="417094633">
      <w:marLeft w:val="640"/>
      <w:marRight w:val="0"/>
      <w:marTop w:val="0"/>
      <w:marBottom w:val="0"/>
      <w:divBdr>
        <w:top w:val="none" w:sz="0" w:space="0" w:color="auto"/>
        <w:left w:val="none" w:sz="0" w:space="0" w:color="auto"/>
        <w:bottom w:val="none" w:sz="0" w:space="0" w:color="auto"/>
        <w:right w:val="none" w:sz="0" w:space="0" w:color="auto"/>
      </w:divBdr>
    </w:div>
    <w:div w:id="417099724">
      <w:marLeft w:val="640"/>
      <w:marRight w:val="0"/>
      <w:marTop w:val="0"/>
      <w:marBottom w:val="0"/>
      <w:divBdr>
        <w:top w:val="none" w:sz="0" w:space="0" w:color="auto"/>
        <w:left w:val="none" w:sz="0" w:space="0" w:color="auto"/>
        <w:bottom w:val="none" w:sz="0" w:space="0" w:color="auto"/>
        <w:right w:val="none" w:sz="0" w:space="0" w:color="auto"/>
      </w:divBdr>
    </w:div>
    <w:div w:id="417216153">
      <w:marLeft w:val="640"/>
      <w:marRight w:val="0"/>
      <w:marTop w:val="0"/>
      <w:marBottom w:val="0"/>
      <w:divBdr>
        <w:top w:val="none" w:sz="0" w:space="0" w:color="auto"/>
        <w:left w:val="none" w:sz="0" w:space="0" w:color="auto"/>
        <w:bottom w:val="none" w:sz="0" w:space="0" w:color="auto"/>
        <w:right w:val="none" w:sz="0" w:space="0" w:color="auto"/>
      </w:divBdr>
    </w:div>
    <w:div w:id="417285967">
      <w:marLeft w:val="640"/>
      <w:marRight w:val="0"/>
      <w:marTop w:val="0"/>
      <w:marBottom w:val="0"/>
      <w:divBdr>
        <w:top w:val="none" w:sz="0" w:space="0" w:color="auto"/>
        <w:left w:val="none" w:sz="0" w:space="0" w:color="auto"/>
        <w:bottom w:val="none" w:sz="0" w:space="0" w:color="auto"/>
        <w:right w:val="none" w:sz="0" w:space="0" w:color="auto"/>
      </w:divBdr>
    </w:div>
    <w:div w:id="417286087">
      <w:marLeft w:val="640"/>
      <w:marRight w:val="0"/>
      <w:marTop w:val="0"/>
      <w:marBottom w:val="0"/>
      <w:divBdr>
        <w:top w:val="none" w:sz="0" w:space="0" w:color="auto"/>
        <w:left w:val="none" w:sz="0" w:space="0" w:color="auto"/>
        <w:bottom w:val="none" w:sz="0" w:space="0" w:color="auto"/>
        <w:right w:val="none" w:sz="0" w:space="0" w:color="auto"/>
      </w:divBdr>
    </w:div>
    <w:div w:id="417288678">
      <w:marLeft w:val="640"/>
      <w:marRight w:val="0"/>
      <w:marTop w:val="0"/>
      <w:marBottom w:val="0"/>
      <w:divBdr>
        <w:top w:val="none" w:sz="0" w:space="0" w:color="auto"/>
        <w:left w:val="none" w:sz="0" w:space="0" w:color="auto"/>
        <w:bottom w:val="none" w:sz="0" w:space="0" w:color="auto"/>
        <w:right w:val="none" w:sz="0" w:space="0" w:color="auto"/>
      </w:divBdr>
    </w:div>
    <w:div w:id="417289239">
      <w:marLeft w:val="640"/>
      <w:marRight w:val="0"/>
      <w:marTop w:val="0"/>
      <w:marBottom w:val="0"/>
      <w:divBdr>
        <w:top w:val="none" w:sz="0" w:space="0" w:color="auto"/>
        <w:left w:val="none" w:sz="0" w:space="0" w:color="auto"/>
        <w:bottom w:val="none" w:sz="0" w:space="0" w:color="auto"/>
        <w:right w:val="none" w:sz="0" w:space="0" w:color="auto"/>
      </w:divBdr>
    </w:div>
    <w:div w:id="417290119">
      <w:marLeft w:val="640"/>
      <w:marRight w:val="0"/>
      <w:marTop w:val="0"/>
      <w:marBottom w:val="0"/>
      <w:divBdr>
        <w:top w:val="none" w:sz="0" w:space="0" w:color="auto"/>
        <w:left w:val="none" w:sz="0" w:space="0" w:color="auto"/>
        <w:bottom w:val="none" w:sz="0" w:space="0" w:color="auto"/>
        <w:right w:val="none" w:sz="0" w:space="0" w:color="auto"/>
      </w:divBdr>
    </w:div>
    <w:div w:id="417362961">
      <w:marLeft w:val="640"/>
      <w:marRight w:val="0"/>
      <w:marTop w:val="0"/>
      <w:marBottom w:val="0"/>
      <w:divBdr>
        <w:top w:val="none" w:sz="0" w:space="0" w:color="auto"/>
        <w:left w:val="none" w:sz="0" w:space="0" w:color="auto"/>
        <w:bottom w:val="none" w:sz="0" w:space="0" w:color="auto"/>
        <w:right w:val="none" w:sz="0" w:space="0" w:color="auto"/>
      </w:divBdr>
    </w:div>
    <w:div w:id="417410100">
      <w:marLeft w:val="640"/>
      <w:marRight w:val="0"/>
      <w:marTop w:val="0"/>
      <w:marBottom w:val="0"/>
      <w:divBdr>
        <w:top w:val="none" w:sz="0" w:space="0" w:color="auto"/>
        <w:left w:val="none" w:sz="0" w:space="0" w:color="auto"/>
        <w:bottom w:val="none" w:sz="0" w:space="0" w:color="auto"/>
        <w:right w:val="none" w:sz="0" w:space="0" w:color="auto"/>
      </w:divBdr>
    </w:div>
    <w:div w:id="417411428">
      <w:marLeft w:val="640"/>
      <w:marRight w:val="0"/>
      <w:marTop w:val="0"/>
      <w:marBottom w:val="0"/>
      <w:divBdr>
        <w:top w:val="none" w:sz="0" w:space="0" w:color="auto"/>
        <w:left w:val="none" w:sz="0" w:space="0" w:color="auto"/>
        <w:bottom w:val="none" w:sz="0" w:space="0" w:color="auto"/>
        <w:right w:val="none" w:sz="0" w:space="0" w:color="auto"/>
      </w:divBdr>
    </w:div>
    <w:div w:id="417483894">
      <w:marLeft w:val="640"/>
      <w:marRight w:val="0"/>
      <w:marTop w:val="0"/>
      <w:marBottom w:val="0"/>
      <w:divBdr>
        <w:top w:val="none" w:sz="0" w:space="0" w:color="auto"/>
        <w:left w:val="none" w:sz="0" w:space="0" w:color="auto"/>
        <w:bottom w:val="none" w:sz="0" w:space="0" w:color="auto"/>
        <w:right w:val="none" w:sz="0" w:space="0" w:color="auto"/>
      </w:divBdr>
    </w:div>
    <w:div w:id="417605665">
      <w:marLeft w:val="640"/>
      <w:marRight w:val="0"/>
      <w:marTop w:val="0"/>
      <w:marBottom w:val="0"/>
      <w:divBdr>
        <w:top w:val="none" w:sz="0" w:space="0" w:color="auto"/>
        <w:left w:val="none" w:sz="0" w:space="0" w:color="auto"/>
        <w:bottom w:val="none" w:sz="0" w:space="0" w:color="auto"/>
        <w:right w:val="none" w:sz="0" w:space="0" w:color="auto"/>
      </w:divBdr>
    </w:div>
    <w:div w:id="417606384">
      <w:marLeft w:val="640"/>
      <w:marRight w:val="0"/>
      <w:marTop w:val="0"/>
      <w:marBottom w:val="0"/>
      <w:divBdr>
        <w:top w:val="none" w:sz="0" w:space="0" w:color="auto"/>
        <w:left w:val="none" w:sz="0" w:space="0" w:color="auto"/>
        <w:bottom w:val="none" w:sz="0" w:space="0" w:color="auto"/>
        <w:right w:val="none" w:sz="0" w:space="0" w:color="auto"/>
      </w:divBdr>
    </w:div>
    <w:div w:id="417672545">
      <w:marLeft w:val="640"/>
      <w:marRight w:val="0"/>
      <w:marTop w:val="0"/>
      <w:marBottom w:val="0"/>
      <w:divBdr>
        <w:top w:val="none" w:sz="0" w:space="0" w:color="auto"/>
        <w:left w:val="none" w:sz="0" w:space="0" w:color="auto"/>
        <w:bottom w:val="none" w:sz="0" w:space="0" w:color="auto"/>
        <w:right w:val="none" w:sz="0" w:space="0" w:color="auto"/>
      </w:divBdr>
    </w:div>
    <w:div w:id="417673742">
      <w:marLeft w:val="640"/>
      <w:marRight w:val="0"/>
      <w:marTop w:val="0"/>
      <w:marBottom w:val="0"/>
      <w:divBdr>
        <w:top w:val="none" w:sz="0" w:space="0" w:color="auto"/>
        <w:left w:val="none" w:sz="0" w:space="0" w:color="auto"/>
        <w:bottom w:val="none" w:sz="0" w:space="0" w:color="auto"/>
        <w:right w:val="none" w:sz="0" w:space="0" w:color="auto"/>
      </w:divBdr>
    </w:div>
    <w:div w:id="417675056">
      <w:marLeft w:val="640"/>
      <w:marRight w:val="0"/>
      <w:marTop w:val="0"/>
      <w:marBottom w:val="0"/>
      <w:divBdr>
        <w:top w:val="none" w:sz="0" w:space="0" w:color="auto"/>
        <w:left w:val="none" w:sz="0" w:space="0" w:color="auto"/>
        <w:bottom w:val="none" w:sz="0" w:space="0" w:color="auto"/>
        <w:right w:val="none" w:sz="0" w:space="0" w:color="auto"/>
      </w:divBdr>
    </w:div>
    <w:div w:id="417748027">
      <w:marLeft w:val="640"/>
      <w:marRight w:val="0"/>
      <w:marTop w:val="0"/>
      <w:marBottom w:val="0"/>
      <w:divBdr>
        <w:top w:val="none" w:sz="0" w:space="0" w:color="auto"/>
        <w:left w:val="none" w:sz="0" w:space="0" w:color="auto"/>
        <w:bottom w:val="none" w:sz="0" w:space="0" w:color="auto"/>
        <w:right w:val="none" w:sz="0" w:space="0" w:color="auto"/>
      </w:divBdr>
    </w:div>
    <w:div w:id="417752215">
      <w:marLeft w:val="640"/>
      <w:marRight w:val="0"/>
      <w:marTop w:val="0"/>
      <w:marBottom w:val="0"/>
      <w:divBdr>
        <w:top w:val="none" w:sz="0" w:space="0" w:color="auto"/>
        <w:left w:val="none" w:sz="0" w:space="0" w:color="auto"/>
        <w:bottom w:val="none" w:sz="0" w:space="0" w:color="auto"/>
        <w:right w:val="none" w:sz="0" w:space="0" w:color="auto"/>
      </w:divBdr>
    </w:div>
    <w:div w:id="417794189">
      <w:marLeft w:val="640"/>
      <w:marRight w:val="0"/>
      <w:marTop w:val="0"/>
      <w:marBottom w:val="0"/>
      <w:divBdr>
        <w:top w:val="none" w:sz="0" w:space="0" w:color="auto"/>
        <w:left w:val="none" w:sz="0" w:space="0" w:color="auto"/>
        <w:bottom w:val="none" w:sz="0" w:space="0" w:color="auto"/>
        <w:right w:val="none" w:sz="0" w:space="0" w:color="auto"/>
      </w:divBdr>
    </w:div>
    <w:div w:id="417794922">
      <w:marLeft w:val="640"/>
      <w:marRight w:val="0"/>
      <w:marTop w:val="0"/>
      <w:marBottom w:val="0"/>
      <w:divBdr>
        <w:top w:val="none" w:sz="0" w:space="0" w:color="auto"/>
        <w:left w:val="none" w:sz="0" w:space="0" w:color="auto"/>
        <w:bottom w:val="none" w:sz="0" w:space="0" w:color="auto"/>
        <w:right w:val="none" w:sz="0" w:space="0" w:color="auto"/>
      </w:divBdr>
    </w:div>
    <w:div w:id="417865872">
      <w:marLeft w:val="640"/>
      <w:marRight w:val="0"/>
      <w:marTop w:val="0"/>
      <w:marBottom w:val="0"/>
      <w:divBdr>
        <w:top w:val="none" w:sz="0" w:space="0" w:color="auto"/>
        <w:left w:val="none" w:sz="0" w:space="0" w:color="auto"/>
        <w:bottom w:val="none" w:sz="0" w:space="0" w:color="auto"/>
        <w:right w:val="none" w:sz="0" w:space="0" w:color="auto"/>
      </w:divBdr>
    </w:div>
    <w:div w:id="417870323">
      <w:marLeft w:val="640"/>
      <w:marRight w:val="0"/>
      <w:marTop w:val="0"/>
      <w:marBottom w:val="0"/>
      <w:divBdr>
        <w:top w:val="none" w:sz="0" w:space="0" w:color="auto"/>
        <w:left w:val="none" w:sz="0" w:space="0" w:color="auto"/>
        <w:bottom w:val="none" w:sz="0" w:space="0" w:color="auto"/>
        <w:right w:val="none" w:sz="0" w:space="0" w:color="auto"/>
      </w:divBdr>
    </w:div>
    <w:div w:id="417945862">
      <w:marLeft w:val="640"/>
      <w:marRight w:val="0"/>
      <w:marTop w:val="0"/>
      <w:marBottom w:val="0"/>
      <w:divBdr>
        <w:top w:val="none" w:sz="0" w:space="0" w:color="auto"/>
        <w:left w:val="none" w:sz="0" w:space="0" w:color="auto"/>
        <w:bottom w:val="none" w:sz="0" w:space="0" w:color="auto"/>
        <w:right w:val="none" w:sz="0" w:space="0" w:color="auto"/>
      </w:divBdr>
    </w:div>
    <w:div w:id="417947147">
      <w:marLeft w:val="640"/>
      <w:marRight w:val="0"/>
      <w:marTop w:val="0"/>
      <w:marBottom w:val="0"/>
      <w:divBdr>
        <w:top w:val="none" w:sz="0" w:space="0" w:color="auto"/>
        <w:left w:val="none" w:sz="0" w:space="0" w:color="auto"/>
        <w:bottom w:val="none" w:sz="0" w:space="0" w:color="auto"/>
        <w:right w:val="none" w:sz="0" w:space="0" w:color="auto"/>
      </w:divBdr>
    </w:div>
    <w:div w:id="417993147">
      <w:marLeft w:val="640"/>
      <w:marRight w:val="0"/>
      <w:marTop w:val="0"/>
      <w:marBottom w:val="0"/>
      <w:divBdr>
        <w:top w:val="none" w:sz="0" w:space="0" w:color="auto"/>
        <w:left w:val="none" w:sz="0" w:space="0" w:color="auto"/>
        <w:bottom w:val="none" w:sz="0" w:space="0" w:color="auto"/>
        <w:right w:val="none" w:sz="0" w:space="0" w:color="auto"/>
      </w:divBdr>
    </w:div>
    <w:div w:id="418020773">
      <w:marLeft w:val="640"/>
      <w:marRight w:val="0"/>
      <w:marTop w:val="0"/>
      <w:marBottom w:val="0"/>
      <w:divBdr>
        <w:top w:val="none" w:sz="0" w:space="0" w:color="auto"/>
        <w:left w:val="none" w:sz="0" w:space="0" w:color="auto"/>
        <w:bottom w:val="none" w:sz="0" w:space="0" w:color="auto"/>
        <w:right w:val="none" w:sz="0" w:space="0" w:color="auto"/>
      </w:divBdr>
    </w:div>
    <w:div w:id="418067955">
      <w:marLeft w:val="640"/>
      <w:marRight w:val="0"/>
      <w:marTop w:val="0"/>
      <w:marBottom w:val="0"/>
      <w:divBdr>
        <w:top w:val="none" w:sz="0" w:space="0" w:color="auto"/>
        <w:left w:val="none" w:sz="0" w:space="0" w:color="auto"/>
        <w:bottom w:val="none" w:sz="0" w:space="0" w:color="auto"/>
        <w:right w:val="none" w:sz="0" w:space="0" w:color="auto"/>
      </w:divBdr>
    </w:div>
    <w:div w:id="418217919">
      <w:marLeft w:val="640"/>
      <w:marRight w:val="0"/>
      <w:marTop w:val="0"/>
      <w:marBottom w:val="0"/>
      <w:divBdr>
        <w:top w:val="none" w:sz="0" w:space="0" w:color="auto"/>
        <w:left w:val="none" w:sz="0" w:space="0" w:color="auto"/>
        <w:bottom w:val="none" w:sz="0" w:space="0" w:color="auto"/>
        <w:right w:val="none" w:sz="0" w:space="0" w:color="auto"/>
      </w:divBdr>
    </w:div>
    <w:div w:id="418253772">
      <w:marLeft w:val="640"/>
      <w:marRight w:val="0"/>
      <w:marTop w:val="0"/>
      <w:marBottom w:val="0"/>
      <w:divBdr>
        <w:top w:val="none" w:sz="0" w:space="0" w:color="auto"/>
        <w:left w:val="none" w:sz="0" w:space="0" w:color="auto"/>
        <w:bottom w:val="none" w:sz="0" w:space="0" w:color="auto"/>
        <w:right w:val="none" w:sz="0" w:space="0" w:color="auto"/>
      </w:divBdr>
    </w:div>
    <w:div w:id="418255702">
      <w:marLeft w:val="640"/>
      <w:marRight w:val="0"/>
      <w:marTop w:val="0"/>
      <w:marBottom w:val="0"/>
      <w:divBdr>
        <w:top w:val="none" w:sz="0" w:space="0" w:color="auto"/>
        <w:left w:val="none" w:sz="0" w:space="0" w:color="auto"/>
        <w:bottom w:val="none" w:sz="0" w:space="0" w:color="auto"/>
        <w:right w:val="none" w:sz="0" w:space="0" w:color="auto"/>
      </w:divBdr>
    </w:div>
    <w:div w:id="418256242">
      <w:marLeft w:val="640"/>
      <w:marRight w:val="0"/>
      <w:marTop w:val="0"/>
      <w:marBottom w:val="0"/>
      <w:divBdr>
        <w:top w:val="none" w:sz="0" w:space="0" w:color="auto"/>
        <w:left w:val="none" w:sz="0" w:space="0" w:color="auto"/>
        <w:bottom w:val="none" w:sz="0" w:space="0" w:color="auto"/>
        <w:right w:val="none" w:sz="0" w:space="0" w:color="auto"/>
      </w:divBdr>
    </w:div>
    <w:div w:id="418333716">
      <w:marLeft w:val="640"/>
      <w:marRight w:val="0"/>
      <w:marTop w:val="0"/>
      <w:marBottom w:val="0"/>
      <w:divBdr>
        <w:top w:val="none" w:sz="0" w:space="0" w:color="auto"/>
        <w:left w:val="none" w:sz="0" w:space="0" w:color="auto"/>
        <w:bottom w:val="none" w:sz="0" w:space="0" w:color="auto"/>
        <w:right w:val="none" w:sz="0" w:space="0" w:color="auto"/>
      </w:divBdr>
    </w:div>
    <w:div w:id="418336700">
      <w:marLeft w:val="640"/>
      <w:marRight w:val="0"/>
      <w:marTop w:val="0"/>
      <w:marBottom w:val="0"/>
      <w:divBdr>
        <w:top w:val="none" w:sz="0" w:space="0" w:color="auto"/>
        <w:left w:val="none" w:sz="0" w:space="0" w:color="auto"/>
        <w:bottom w:val="none" w:sz="0" w:space="0" w:color="auto"/>
        <w:right w:val="none" w:sz="0" w:space="0" w:color="auto"/>
      </w:divBdr>
    </w:div>
    <w:div w:id="418404446">
      <w:marLeft w:val="640"/>
      <w:marRight w:val="0"/>
      <w:marTop w:val="0"/>
      <w:marBottom w:val="0"/>
      <w:divBdr>
        <w:top w:val="none" w:sz="0" w:space="0" w:color="auto"/>
        <w:left w:val="none" w:sz="0" w:space="0" w:color="auto"/>
        <w:bottom w:val="none" w:sz="0" w:space="0" w:color="auto"/>
        <w:right w:val="none" w:sz="0" w:space="0" w:color="auto"/>
      </w:divBdr>
    </w:div>
    <w:div w:id="418408091">
      <w:marLeft w:val="640"/>
      <w:marRight w:val="0"/>
      <w:marTop w:val="0"/>
      <w:marBottom w:val="0"/>
      <w:divBdr>
        <w:top w:val="none" w:sz="0" w:space="0" w:color="auto"/>
        <w:left w:val="none" w:sz="0" w:space="0" w:color="auto"/>
        <w:bottom w:val="none" w:sz="0" w:space="0" w:color="auto"/>
        <w:right w:val="none" w:sz="0" w:space="0" w:color="auto"/>
      </w:divBdr>
    </w:div>
    <w:div w:id="418449053">
      <w:marLeft w:val="640"/>
      <w:marRight w:val="0"/>
      <w:marTop w:val="0"/>
      <w:marBottom w:val="0"/>
      <w:divBdr>
        <w:top w:val="none" w:sz="0" w:space="0" w:color="auto"/>
        <w:left w:val="none" w:sz="0" w:space="0" w:color="auto"/>
        <w:bottom w:val="none" w:sz="0" w:space="0" w:color="auto"/>
        <w:right w:val="none" w:sz="0" w:space="0" w:color="auto"/>
      </w:divBdr>
    </w:div>
    <w:div w:id="418452428">
      <w:marLeft w:val="640"/>
      <w:marRight w:val="0"/>
      <w:marTop w:val="0"/>
      <w:marBottom w:val="0"/>
      <w:divBdr>
        <w:top w:val="none" w:sz="0" w:space="0" w:color="auto"/>
        <w:left w:val="none" w:sz="0" w:space="0" w:color="auto"/>
        <w:bottom w:val="none" w:sz="0" w:space="0" w:color="auto"/>
        <w:right w:val="none" w:sz="0" w:space="0" w:color="auto"/>
      </w:divBdr>
    </w:div>
    <w:div w:id="418453879">
      <w:marLeft w:val="640"/>
      <w:marRight w:val="0"/>
      <w:marTop w:val="0"/>
      <w:marBottom w:val="0"/>
      <w:divBdr>
        <w:top w:val="none" w:sz="0" w:space="0" w:color="auto"/>
        <w:left w:val="none" w:sz="0" w:space="0" w:color="auto"/>
        <w:bottom w:val="none" w:sz="0" w:space="0" w:color="auto"/>
        <w:right w:val="none" w:sz="0" w:space="0" w:color="auto"/>
      </w:divBdr>
    </w:div>
    <w:div w:id="418478302">
      <w:marLeft w:val="640"/>
      <w:marRight w:val="0"/>
      <w:marTop w:val="0"/>
      <w:marBottom w:val="0"/>
      <w:divBdr>
        <w:top w:val="none" w:sz="0" w:space="0" w:color="auto"/>
        <w:left w:val="none" w:sz="0" w:space="0" w:color="auto"/>
        <w:bottom w:val="none" w:sz="0" w:space="0" w:color="auto"/>
        <w:right w:val="none" w:sz="0" w:space="0" w:color="auto"/>
      </w:divBdr>
    </w:div>
    <w:div w:id="418520728">
      <w:marLeft w:val="640"/>
      <w:marRight w:val="0"/>
      <w:marTop w:val="0"/>
      <w:marBottom w:val="0"/>
      <w:divBdr>
        <w:top w:val="none" w:sz="0" w:space="0" w:color="auto"/>
        <w:left w:val="none" w:sz="0" w:space="0" w:color="auto"/>
        <w:bottom w:val="none" w:sz="0" w:space="0" w:color="auto"/>
        <w:right w:val="none" w:sz="0" w:space="0" w:color="auto"/>
      </w:divBdr>
    </w:div>
    <w:div w:id="418522167">
      <w:marLeft w:val="640"/>
      <w:marRight w:val="0"/>
      <w:marTop w:val="0"/>
      <w:marBottom w:val="0"/>
      <w:divBdr>
        <w:top w:val="none" w:sz="0" w:space="0" w:color="auto"/>
        <w:left w:val="none" w:sz="0" w:space="0" w:color="auto"/>
        <w:bottom w:val="none" w:sz="0" w:space="0" w:color="auto"/>
        <w:right w:val="none" w:sz="0" w:space="0" w:color="auto"/>
      </w:divBdr>
    </w:div>
    <w:div w:id="418596663">
      <w:marLeft w:val="640"/>
      <w:marRight w:val="0"/>
      <w:marTop w:val="0"/>
      <w:marBottom w:val="0"/>
      <w:divBdr>
        <w:top w:val="none" w:sz="0" w:space="0" w:color="auto"/>
        <w:left w:val="none" w:sz="0" w:space="0" w:color="auto"/>
        <w:bottom w:val="none" w:sz="0" w:space="0" w:color="auto"/>
        <w:right w:val="none" w:sz="0" w:space="0" w:color="auto"/>
      </w:divBdr>
    </w:div>
    <w:div w:id="418596722">
      <w:marLeft w:val="640"/>
      <w:marRight w:val="0"/>
      <w:marTop w:val="0"/>
      <w:marBottom w:val="0"/>
      <w:divBdr>
        <w:top w:val="none" w:sz="0" w:space="0" w:color="auto"/>
        <w:left w:val="none" w:sz="0" w:space="0" w:color="auto"/>
        <w:bottom w:val="none" w:sz="0" w:space="0" w:color="auto"/>
        <w:right w:val="none" w:sz="0" w:space="0" w:color="auto"/>
      </w:divBdr>
    </w:div>
    <w:div w:id="418598476">
      <w:marLeft w:val="640"/>
      <w:marRight w:val="0"/>
      <w:marTop w:val="0"/>
      <w:marBottom w:val="0"/>
      <w:divBdr>
        <w:top w:val="none" w:sz="0" w:space="0" w:color="auto"/>
        <w:left w:val="none" w:sz="0" w:space="0" w:color="auto"/>
        <w:bottom w:val="none" w:sz="0" w:space="0" w:color="auto"/>
        <w:right w:val="none" w:sz="0" w:space="0" w:color="auto"/>
      </w:divBdr>
    </w:div>
    <w:div w:id="418598520">
      <w:marLeft w:val="640"/>
      <w:marRight w:val="0"/>
      <w:marTop w:val="0"/>
      <w:marBottom w:val="0"/>
      <w:divBdr>
        <w:top w:val="none" w:sz="0" w:space="0" w:color="auto"/>
        <w:left w:val="none" w:sz="0" w:space="0" w:color="auto"/>
        <w:bottom w:val="none" w:sz="0" w:space="0" w:color="auto"/>
        <w:right w:val="none" w:sz="0" w:space="0" w:color="auto"/>
      </w:divBdr>
    </w:div>
    <w:div w:id="418602670">
      <w:marLeft w:val="640"/>
      <w:marRight w:val="0"/>
      <w:marTop w:val="0"/>
      <w:marBottom w:val="0"/>
      <w:divBdr>
        <w:top w:val="none" w:sz="0" w:space="0" w:color="auto"/>
        <w:left w:val="none" w:sz="0" w:space="0" w:color="auto"/>
        <w:bottom w:val="none" w:sz="0" w:space="0" w:color="auto"/>
        <w:right w:val="none" w:sz="0" w:space="0" w:color="auto"/>
      </w:divBdr>
    </w:div>
    <w:div w:id="418675459">
      <w:marLeft w:val="640"/>
      <w:marRight w:val="0"/>
      <w:marTop w:val="0"/>
      <w:marBottom w:val="0"/>
      <w:divBdr>
        <w:top w:val="none" w:sz="0" w:space="0" w:color="auto"/>
        <w:left w:val="none" w:sz="0" w:space="0" w:color="auto"/>
        <w:bottom w:val="none" w:sz="0" w:space="0" w:color="auto"/>
        <w:right w:val="none" w:sz="0" w:space="0" w:color="auto"/>
      </w:divBdr>
    </w:div>
    <w:div w:id="418676160">
      <w:marLeft w:val="640"/>
      <w:marRight w:val="0"/>
      <w:marTop w:val="0"/>
      <w:marBottom w:val="0"/>
      <w:divBdr>
        <w:top w:val="none" w:sz="0" w:space="0" w:color="auto"/>
        <w:left w:val="none" w:sz="0" w:space="0" w:color="auto"/>
        <w:bottom w:val="none" w:sz="0" w:space="0" w:color="auto"/>
        <w:right w:val="none" w:sz="0" w:space="0" w:color="auto"/>
      </w:divBdr>
    </w:div>
    <w:div w:id="418718340">
      <w:marLeft w:val="640"/>
      <w:marRight w:val="0"/>
      <w:marTop w:val="0"/>
      <w:marBottom w:val="0"/>
      <w:divBdr>
        <w:top w:val="none" w:sz="0" w:space="0" w:color="auto"/>
        <w:left w:val="none" w:sz="0" w:space="0" w:color="auto"/>
        <w:bottom w:val="none" w:sz="0" w:space="0" w:color="auto"/>
        <w:right w:val="none" w:sz="0" w:space="0" w:color="auto"/>
      </w:divBdr>
    </w:div>
    <w:div w:id="418790271">
      <w:marLeft w:val="640"/>
      <w:marRight w:val="0"/>
      <w:marTop w:val="0"/>
      <w:marBottom w:val="0"/>
      <w:divBdr>
        <w:top w:val="none" w:sz="0" w:space="0" w:color="auto"/>
        <w:left w:val="none" w:sz="0" w:space="0" w:color="auto"/>
        <w:bottom w:val="none" w:sz="0" w:space="0" w:color="auto"/>
        <w:right w:val="none" w:sz="0" w:space="0" w:color="auto"/>
      </w:divBdr>
    </w:div>
    <w:div w:id="418791890">
      <w:marLeft w:val="640"/>
      <w:marRight w:val="0"/>
      <w:marTop w:val="0"/>
      <w:marBottom w:val="0"/>
      <w:divBdr>
        <w:top w:val="none" w:sz="0" w:space="0" w:color="auto"/>
        <w:left w:val="none" w:sz="0" w:space="0" w:color="auto"/>
        <w:bottom w:val="none" w:sz="0" w:space="0" w:color="auto"/>
        <w:right w:val="none" w:sz="0" w:space="0" w:color="auto"/>
      </w:divBdr>
    </w:div>
    <w:div w:id="418795392">
      <w:marLeft w:val="640"/>
      <w:marRight w:val="0"/>
      <w:marTop w:val="0"/>
      <w:marBottom w:val="0"/>
      <w:divBdr>
        <w:top w:val="none" w:sz="0" w:space="0" w:color="auto"/>
        <w:left w:val="none" w:sz="0" w:space="0" w:color="auto"/>
        <w:bottom w:val="none" w:sz="0" w:space="0" w:color="auto"/>
        <w:right w:val="none" w:sz="0" w:space="0" w:color="auto"/>
      </w:divBdr>
    </w:div>
    <w:div w:id="418870672">
      <w:marLeft w:val="640"/>
      <w:marRight w:val="0"/>
      <w:marTop w:val="0"/>
      <w:marBottom w:val="0"/>
      <w:divBdr>
        <w:top w:val="none" w:sz="0" w:space="0" w:color="auto"/>
        <w:left w:val="none" w:sz="0" w:space="0" w:color="auto"/>
        <w:bottom w:val="none" w:sz="0" w:space="0" w:color="auto"/>
        <w:right w:val="none" w:sz="0" w:space="0" w:color="auto"/>
      </w:divBdr>
    </w:div>
    <w:div w:id="418909787">
      <w:marLeft w:val="640"/>
      <w:marRight w:val="0"/>
      <w:marTop w:val="0"/>
      <w:marBottom w:val="0"/>
      <w:divBdr>
        <w:top w:val="none" w:sz="0" w:space="0" w:color="auto"/>
        <w:left w:val="none" w:sz="0" w:space="0" w:color="auto"/>
        <w:bottom w:val="none" w:sz="0" w:space="0" w:color="auto"/>
        <w:right w:val="none" w:sz="0" w:space="0" w:color="auto"/>
      </w:divBdr>
    </w:div>
    <w:div w:id="418910131">
      <w:marLeft w:val="640"/>
      <w:marRight w:val="0"/>
      <w:marTop w:val="0"/>
      <w:marBottom w:val="0"/>
      <w:divBdr>
        <w:top w:val="none" w:sz="0" w:space="0" w:color="auto"/>
        <w:left w:val="none" w:sz="0" w:space="0" w:color="auto"/>
        <w:bottom w:val="none" w:sz="0" w:space="0" w:color="auto"/>
        <w:right w:val="none" w:sz="0" w:space="0" w:color="auto"/>
      </w:divBdr>
    </w:div>
    <w:div w:id="418911619">
      <w:marLeft w:val="640"/>
      <w:marRight w:val="0"/>
      <w:marTop w:val="0"/>
      <w:marBottom w:val="0"/>
      <w:divBdr>
        <w:top w:val="none" w:sz="0" w:space="0" w:color="auto"/>
        <w:left w:val="none" w:sz="0" w:space="0" w:color="auto"/>
        <w:bottom w:val="none" w:sz="0" w:space="0" w:color="auto"/>
        <w:right w:val="none" w:sz="0" w:space="0" w:color="auto"/>
      </w:divBdr>
    </w:div>
    <w:div w:id="418912267">
      <w:marLeft w:val="640"/>
      <w:marRight w:val="0"/>
      <w:marTop w:val="0"/>
      <w:marBottom w:val="0"/>
      <w:divBdr>
        <w:top w:val="none" w:sz="0" w:space="0" w:color="auto"/>
        <w:left w:val="none" w:sz="0" w:space="0" w:color="auto"/>
        <w:bottom w:val="none" w:sz="0" w:space="0" w:color="auto"/>
        <w:right w:val="none" w:sz="0" w:space="0" w:color="auto"/>
      </w:divBdr>
    </w:div>
    <w:div w:id="418916151">
      <w:marLeft w:val="640"/>
      <w:marRight w:val="0"/>
      <w:marTop w:val="0"/>
      <w:marBottom w:val="0"/>
      <w:divBdr>
        <w:top w:val="none" w:sz="0" w:space="0" w:color="auto"/>
        <w:left w:val="none" w:sz="0" w:space="0" w:color="auto"/>
        <w:bottom w:val="none" w:sz="0" w:space="0" w:color="auto"/>
        <w:right w:val="none" w:sz="0" w:space="0" w:color="auto"/>
      </w:divBdr>
    </w:div>
    <w:div w:id="418983257">
      <w:marLeft w:val="640"/>
      <w:marRight w:val="0"/>
      <w:marTop w:val="0"/>
      <w:marBottom w:val="0"/>
      <w:divBdr>
        <w:top w:val="none" w:sz="0" w:space="0" w:color="auto"/>
        <w:left w:val="none" w:sz="0" w:space="0" w:color="auto"/>
        <w:bottom w:val="none" w:sz="0" w:space="0" w:color="auto"/>
        <w:right w:val="none" w:sz="0" w:space="0" w:color="auto"/>
      </w:divBdr>
    </w:div>
    <w:div w:id="419058075">
      <w:marLeft w:val="640"/>
      <w:marRight w:val="0"/>
      <w:marTop w:val="0"/>
      <w:marBottom w:val="0"/>
      <w:divBdr>
        <w:top w:val="none" w:sz="0" w:space="0" w:color="auto"/>
        <w:left w:val="none" w:sz="0" w:space="0" w:color="auto"/>
        <w:bottom w:val="none" w:sz="0" w:space="0" w:color="auto"/>
        <w:right w:val="none" w:sz="0" w:space="0" w:color="auto"/>
      </w:divBdr>
    </w:div>
    <w:div w:id="419062845">
      <w:marLeft w:val="640"/>
      <w:marRight w:val="0"/>
      <w:marTop w:val="0"/>
      <w:marBottom w:val="0"/>
      <w:divBdr>
        <w:top w:val="none" w:sz="0" w:space="0" w:color="auto"/>
        <w:left w:val="none" w:sz="0" w:space="0" w:color="auto"/>
        <w:bottom w:val="none" w:sz="0" w:space="0" w:color="auto"/>
        <w:right w:val="none" w:sz="0" w:space="0" w:color="auto"/>
      </w:divBdr>
    </w:div>
    <w:div w:id="419109539">
      <w:marLeft w:val="640"/>
      <w:marRight w:val="0"/>
      <w:marTop w:val="0"/>
      <w:marBottom w:val="0"/>
      <w:divBdr>
        <w:top w:val="none" w:sz="0" w:space="0" w:color="auto"/>
        <w:left w:val="none" w:sz="0" w:space="0" w:color="auto"/>
        <w:bottom w:val="none" w:sz="0" w:space="0" w:color="auto"/>
        <w:right w:val="none" w:sz="0" w:space="0" w:color="auto"/>
      </w:divBdr>
    </w:div>
    <w:div w:id="419135042">
      <w:marLeft w:val="640"/>
      <w:marRight w:val="0"/>
      <w:marTop w:val="0"/>
      <w:marBottom w:val="0"/>
      <w:divBdr>
        <w:top w:val="none" w:sz="0" w:space="0" w:color="auto"/>
        <w:left w:val="none" w:sz="0" w:space="0" w:color="auto"/>
        <w:bottom w:val="none" w:sz="0" w:space="0" w:color="auto"/>
        <w:right w:val="none" w:sz="0" w:space="0" w:color="auto"/>
      </w:divBdr>
    </w:div>
    <w:div w:id="419180514">
      <w:marLeft w:val="640"/>
      <w:marRight w:val="0"/>
      <w:marTop w:val="0"/>
      <w:marBottom w:val="0"/>
      <w:divBdr>
        <w:top w:val="none" w:sz="0" w:space="0" w:color="auto"/>
        <w:left w:val="none" w:sz="0" w:space="0" w:color="auto"/>
        <w:bottom w:val="none" w:sz="0" w:space="0" w:color="auto"/>
        <w:right w:val="none" w:sz="0" w:space="0" w:color="auto"/>
      </w:divBdr>
    </w:div>
    <w:div w:id="419183858">
      <w:marLeft w:val="640"/>
      <w:marRight w:val="0"/>
      <w:marTop w:val="0"/>
      <w:marBottom w:val="0"/>
      <w:divBdr>
        <w:top w:val="none" w:sz="0" w:space="0" w:color="auto"/>
        <w:left w:val="none" w:sz="0" w:space="0" w:color="auto"/>
        <w:bottom w:val="none" w:sz="0" w:space="0" w:color="auto"/>
        <w:right w:val="none" w:sz="0" w:space="0" w:color="auto"/>
      </w:divBdr>
    </w:div>
    <w:div w:id="419260970">
      <w:marLeft w:val="640"/>
      <w:marRight w:val="0"/>
      <w:marTop w:val="0"/>
      <w:marBottom w:val="0"/>
      <w:divBdr>
        <w:top w:val="none" w:sz="0" w:space="0" w:color="auto"/>
        <w:left w:val="none" w:sz="0" w:space="0" w:color="auto"/>
        <w:bottom w:val="none" w:sz="0" w:space="0" w:color="auto"/>
        <w:right w:val="none" w:sz="0" w:space="0" w:color="auto"/>
      </w:divBdr>
    </w:div>
    <w:div w:id="419327980">
      <w:marLeft w:val="640"/>
      <w:marRight w:val="0"/>
      <w:marTop w:val="0"/>
      <w:marBottom w:val="0"/>
      <w:divBdr>
        <w:top w:val="none" w:sz="0" w:space="0" w:color="auto"/>
        <w:left w:val="none" w:sz="0" w:space="0" w:color="auto"/>
        <w:bottom w:val="none" w:sz="0" w:space="0" w:color="auto"/>
        <w:right w:val="none" w:sz="0" w:space="0" w:color="auto"/>
      </w:divBdr>
    </w:div>
    <w:div w:id="419373914">
      <w:marLeft w:val="640"/>
      <w:marRight w:val="0"/>
      <w:marTop w:val="0"/>
      <w:marBottom w:val="0"/>
      <w:divBdr>
        <w:top w:val="none" w:sz="0" w:space="0" w:color="auto"/>
        <w:left w:val="none" w:sz="0" w:space="0" w:color="auto"/>
        <w:bottom w:val="none" w:sz="0" w:space="0" w:color="auto"/>
        <w:right w:val="none" w:sz="0" w:space="0" w:color="auto"/>
      </w:divBdr>
    </w:div>
    <w:div w:id="419375196">
      <w:marLeft w:val="640"/>
      <w:marRight w:val="0"/>
      <w:marTop w:val="0"/>
      <w:marBottom w:val="0"/>
      <w:divBdr>
        <w:top w:val="none" w:sz="0" w:space="0" w:color="auto"/>
        <w:left w:val="none" w:sz="0" w:space="0" w:color="auto"/>
        <w:bottom w:val="none" w:sz="0" w:space="0" w:color="auto"/>
        <w:right w:val="none" w:sz="0" w:space="0" w:color="auto"/>
      </w:divBdr>
    </w:div>
    <w:div w:id="419375374">
      <w:marLeft w:val="640"/>
      <w:marRight w:val="0"/>
      <w:marTop w:val="0"/>
      <w:marBottom w:val="0"/>
      <w:divBdr>
        <w:top w:val="none" w:sz="0" w:space="0" w:color="auto"/>
        <w:left w:val="none" w:sz="0" w:space="0" w:color="auto"/>
        <w:bottom w:val="none" w:sz="0" w:space="0" w:color="auto"/>
        <w:right w:val="none" w:sz="0" w:space="0" w:color="auto"/>
      </w:divBdr>
    </w:div>
    <w:div w:id="419451941">
      <w:marLeft w:val="640"/>
      <w:marRight w:val="0"/>
      <w:marTop w:val="0"/>
      <w:marBottom w:val="0"/>
      <w:divBdr>
        <w:top w:val="none" w:sz="0" w:space="0" w:color="auto"/>
        <w:left w:val="none" w:sz="0" w:space="0" w:color="auto"/>
        <w:bottom w:val="none" w:sz="0" w:space="0" w:color="auto"/>
        <w:right w:val="none" w:sz="0" w:space="0" w:color="auto"/>
      </w:divBdr>
    </w:div>
    <w:div w:id="419520544">
      <w:marLeft w:val="640"/>
      <w:marRight w:val="0"/>
      <w:marTop w:val="0"/>
      <w:marBottom w:val="0"/>
      <w:divBdr>
        <w:top w:val="none" w:sz="0" w:space="0" w:color="auto"/>
        <w:left w:val="none" w:sz="0" w:space="0" w:color="auto"/>
        <w:bottom w:val="none" w:sz="0" w:space="0" w:color="auto"/>
        <w:right w:val="none" w:sz="0" w:space="0" w:color="auto"/>
      </w:divBdr>
    </w:div>
    <w:div w:id="419522468">
      <w:marLeft w:val="640"/>
      <w:marRight w:val="0"/>
      <w:marTop w:val="0"/>
      <w:marBottom w:val="0"/>
      <w:divBdr>
        <w:top w:val="none" w:sz="0" w:space="0" w:color="auto"/>
        <w:left w:val="none" w:sz="0" w:space="0" w:color="auto"/>
        <w:bottom w:val="none" w:sz="0" w:space="0" w:color="auto"/>
        <w:right w:val="none" w:sz="0" w:space="0" w:color="auto"/>
      </w:divBdr>
    </w:div>
    <w:div w:id="419522988">
      <w:marLeft w:val="640"/>
      <w:marRight w:val="0"/>
      <w:marTop w:val="0"/>
      <w:marBottom w:val="0"/>
      <w:divBdr>
        <w:top w:val="none" w:sz="0" w:space="0" w:color="auto"/>
        <w:left w:val="none" w:sz="0" w:space="0" w:color="auto"/>
        <w:bottom w:val="none" w:sz="0" w:space="0" w:color="auto"/>
        <w:right w:val="none" w:sz="0" w:space="0" w:color="auto"/>
      </w:divBdr>
    </w:div>
    <w:div w:id="419523392">
      <w:marLeft w:val="640"/>
      <w:marRight w:val="0"/>
      <w:marTop w:val="0"/>
      <w:marBottom w:val="0"/>
      <w:divBdr>
        <w:top w:val="none" w:sz="0" w:space="0" w:color="auto"/>
        <w:left w:val="none" w:sz="0" w:space="0" w:color="auto"/>
        <w:bottom w:val="none" w:sz="0" w:space="0" w:color="auto"/>
        <w:right w:val="none" w:sz="0" w:space="0" w:color="auto"/>
      </w:divBdr>
    </w:div>
    <w:div w:id="419562994">
      <w:marLeft w:val="640"/>
      <w:marRight w:val="0"/>
      <w:marTop w:val="0"/>
      <w:marBottom w:val="0"/>
      <w:divBdr>
        <w:top w:val="none" w:sz="0" w:space="0" w:color="auto"/>
        <w:left w:val="none" w:sz="0" w:space="0" w:color="auto"/>
        <w:bottom w:val="none" w:sz="0" w:space="0" w:color="auto"/>
        <w:right w:val="none" w:sz="0" w:space="0" w:color="auto"/>
      </w:divBdr>
    </w:div>
    <w:div w:id="419564473">
      <w:marLeft w:val="640"/>
      <w:marRight w:val="0"/>
      <w:marTop w:val="0"/>
      <w:marBottom w:val="0"/>
      <w:divBdr>
        <w:top w:val="none" w:sz="0" w:space="0" w:color="auto"/>
        <w:left w:val="none" w:sz="0" w:space="0" w:color="auto"/>
        <w:bottom w:val="none" w:sz="0" w:space="0" w:color="auto"/>
        <w:right w:val="none" w:sz="0" w:space="0" w:color="auto"/>
      </w:divBdr>
    </w:div>
    <w:div w:id="419568622">
      <w:marLeft w:val="640"/>
      <w:marRight w:val="0"/>
      <w:marTop w:val="0"/>
      <w:marBottom w:val="0"/>
      <w:divBdr>
        <w:top w:val="none" w:sz="0" w:space="0" w:color="auto"/>
        <w:left w:val="none" w:sz="0" w:space="0" w:color="auto"/>
        <w:bottom w:val="none" w:sz="0" w:space="0" w:color="auto"/>
        <w:right w:val="none" w:sz="0" w:space="0" w:color="auto"/>
      </w:divBdr>
    </w:div>
    <w:div w:id="419571589">
      <w:marLeft w:val="640"/>
      <w:marRight w:val="0"/>
      <w:marTop w:val="0"/>
      <w:marBottom w:val="0"/>
      <w:divBdr>
        <w:top w:val="none" w:sz="0" w:space="0" w:color="auto"/>
        <w:left w:val="none" w:sz="0" w:space="0" w:color="auto"/>
        <w:bottom w:val="none" w:sz="0" w:space="0" w:color="auto"/>
        <w:right w:val="none" w:sz="0" w:space="0" w:color="auto"/>
      </w:divBdr>
    </w:div>
    <w:div w:id="419641567">
      <w:marLeft w:val="640"/>
      <w:marRight w:val="0"/>
      <w:marTop w:val="0"/>
      <w:marBottom w:val="0"/>
      <w:divBdr>
        <w:top w:val="none" w:sz="0" w:space="0" w:color="auto"/>
        <w:left w:val="none" w:sz="0" w:space="0" w:color="auto"/>
        <w:bottom w:val="none" w:sz="0" w:space="0" w:color="auto"/>
        <w:right w:val="none" w:sz="0" w:space="0" w:color="auto"/>
      </w:divBdr>
    </w:div>
    <w:div w:id="419641590">
      <w:marLeft w:val="640"/>
      <w:marRight w:val="0"/>
      <w:marTop w:val="0"/>
      <w:marBottom w:val="0"/>
      <w:divBdr>
        <w:top w:val="none" w:sz="0" w:space="0" w:color="auto"/>
        <w:left w:val="none" w:sz="0" w:space="0" w:color="auto"/>
        <w:bottom w:val="none" w:sz="0" w:space="0" w:color="auto"/>
        <w:right w:val="none" w:sz="0" w:space="0" w:color="auto"/>
      </w:divBdr>
    </w:div>
    <w:div w:id="419644100">
      <w:marLeft w:val="640"/>
      <w:marRight w:val="0"/>
      <w:marTop w:val="0"/>
      <w:marBottom w:val="0"/>
      <w:divBdr>
        <w:top w:val="none" w:sz="0" w:space="0" w:color="auto"/>
        <w:left w:val="none" w:sz="0" w:space="0" w:color="auto"/>
        <w:bottom w:val="none" w:sz="0" w:space="0" w:color="auto"/>
        <w:right w:val="none" w:sz="0" w:space="0" w:color="auto"/>
      </w:divBdr>
    </w:div>
    <w:div w:id="419721757">
      <w:marLeft w:val="640"/>
      <w:marRight w:val="0"/>
      <w:marTop w:val="0"/>
      <w:marBottom w:val="0"/>
      <w:divBdr>
        <w:top w:val="none" w:sz="0" w:space="0" w:color="auto"/>
        <w:left w:val="none" w:sz="0" w:space="0" w:color="auto"/>
        <w:bottom w:val="none" w:sz="0" w:space="0" w:color="auto"/>
        <w:right w:val="none" w:sz="0" w:space="0" w:color="auto"/>
      </w:divBdr>
    </w:div>
    <w:div w:id="419759004">
      <w:marLeft w:val="640"/>
      <w:marRight w:val="0"/>
      <w:marTop w:val="0"/>
      <w:marBottom w:val="0"/>
      <w:divBdr>
        <w:top w:val="none" w:sz="0" w:space="0" w:color="auto"/>
        <w:left w:val="none" w:sz="0" w:space="0" w:color="auto"/>
        <w:bottom w:val="none" w:sz="0" w:space="0" w:color="auto"/>
        <w:right w:val="none" w:sz="0" w:space="0" w:color="auto"/>
      </w:divBdr>
    </w:div>
    <w:div w:id="419760992">
      <w:marLeft w:val="640"/>
      <w:marRight w:val="0"/>
      <w:marTop w:val="0"/>
      <w:marBottom w:val="0"/>
      <w:divBdr>
        <w:top w:val="none" w:sz="0" w:space="0" w:color="auto"/>
        <w:left w:val="none" w:sz="0" w:space="0" w:color="auto"/>
        <w:bottom w:val="none" w:sz="0" w:space="0" w:color="auto"/>
        <w:right w:val="none" w:sz="0" w:space="0" w:color="auto"/>
      </w:divBdr>
    </w:div>
    <w:div w:id="419908656">
      <w:marLeft w:val="640"/>
      <w:marRight w:val="0"/>
      <w:marTop w:val="0"/>
      <w:marBottom w:val="0"/>
      <w:divBdr>
        <w:top w:val="none" w:sz="0" w:space="0" w:color="auto"/>
        <w:left w:val="none" w:sz="0" w:space="0" w:color="auto"/>
        <w:bottom w:val="none" w:sz="0" w:space="0" w:color="auto"/>
        <w:right w:val="none" w:sz="0" w:space="0" w:color="auto"/>
      </w:divBdr>
    </w:div>
    <w:div w:id="419909144">
      <w:marLeft w:val="640"/>
      <w:marRight w:val="0"/>
      <w:marTop w:val="0"/>
      <w:marBottom w:val="0"/>
      <w:divBdr>
        <w:top w:val="none" w:sz="0" w:space="0" w:color="auto"/>
        <w:left w:val="none" w:sz="0" w:space="0" w:color="auto"/>
        <w:bottom w:val="none" w:sz="0" w:space="0" w:color="auto"/>
        <w:right w:val="none" w:sz="0" w:space="0" w:color="auto"/>
      </w:divBdr>
    </w:div>
    <w:div w:id="419983669">
      <w:marLeft w:val="640"/>
      <w:marRight w:val="0"/>
      <w:marTop w:val="0"/>
      <w:marBottom w:val="0"/>
      <w:divBdr>
        <w:top w:val="none" w:sz="0" w:space="0" w:color="auto"/>
        <w:left w:val="none" w:sz="0" w:space="0" w:color="auto"/>
        <w:bottom w:val="none" w:sz="0" w:space="0" w:color="auto"/>
        <w:right w:val="none" w:sz="0" w:space="0" w:color="auto"/>
      </w:divBdr>
    </w:div>
    <w:div w:id="419985588">
      <w:marLeft w:val="640"/>
      <w:marRight w:val="0"/>
      <w:marTop w:val="0"/>
      <w:marBottom w:val="0"/>
      <w:divBdr>
        <w:top w:val="none" w:sz="0" w:space="0" w:color="auto"/>
        <w:left w:val="none" w:sz="0" w:space="0" w:color="auto"/>
        <w:bottom w:val="none" w:sz="0" w:space="0" w:color="auto"/>
        <w:right w:val="none" w:sz="0" w:space="0" w:color="auto"/>
      </w:divBdr>
    </w:div>
    <w:div w:id="420026896">
      <w:marLeft w:val="640"/>
      <w:marRight w:val="0"/>
      <w:marTop w:val="0"/>
      <w:marBottom w:val="0"/>
      <w:divBdr>
        <w:top w:val="none" w:sz="0" w:space="0" w:color="auto"/>
        <w:left w:val="none" w:sz="0" w:space="0" w:color="auto"/>
        <w:bottom w:val="none" w:sz="0" w:space="0" w:color="auto"/>
        <w:right w:val="none" w:sz="0" w:space="0" w:color="auto"/>
      </w:divBdr>
    </w:div>
    <w:div w:id="420027481">
      <w:marLeft w:val="640"/>
      <w:marRight w:val="0"/>
      <w:marTop w:val="0"/>
      <w:marBottom w:val="0"/>
      <w:divBdr>
        <w:top w:val="none" w:sz="0" w:space="0" w:color="auto"/>
        <w:left w:val="none" w:sz="0" w:space="0" w:color="auto"/>
        <w:bottom w:val="none" w:sz="0" w:space="0" w:color="auto"/>
        <w:right w:val="none" w:sz="0" w:space="0" w:color="auto"/>
      </w:divBdr>
    </w:div>
    <w:div w:id="420028476">
      <w:marLeft w:val="640"/>
      <w:marRight w:val="0"/>
      <w:marTop w:val="0"/>
      <w:marBottom w:val="0"/>
      <w:divBdr>
        <w:top w:val="none" w:sz="0" w:space="0" w:color="auto"/>
        <w:left w:val="none" w:sz="0" w:space="0" w:color="auto"/>
        <w:bottom w:val="none" w:sz="0" w:space="0" w:color="auto"/>
        <w:right w:val="none" w:sz="0" w:space="0" w:color="auto"/>
      </w:divBdr>
    </w:div>
    <w:div w:id="420102097">
      <w:marLeft w:val="640"/>
      <w:marRight w:val="0"/>
      <w:marTop w:val="0"/>
      <w:marBottom w:val="0"/>
      <w:divBdr>
        <w:top w:val="none" w:sz="0" w:space="0" w:color="auto"/>
        <w:left w:val="none" w:sz="0" w:space="0" w:color="auto"/>
        <w:bottom w:val="none" w:sz="0" w:space="0" w:color="auto"/>
        <w:right w:val="none" w:sz="0" w:space="0" w:color="auto"/>
      </w:divBdr>
    </w:div>
    <w:div w:id="420102400">
      <w:marLeft w:val="640"/>
      <w:marRight w:val="0"/>
      <w:marTop w:val="0"/>
      <w:marBottom w:val="0"/>
      <w:divBdr>
        <w:top w:val="none" w:sz="0" w:space="0" w:color="auto"/>
        <w:left w:val="none" w:sz="0" w:space="0" w:color="auto"/>
        <w:bottom w:val="none" w:sz="0" w:space="0" w:color="auto"/>
        <w:right w:val="none" w:sz="0" w:space="0" w:color="auto"/>
      </w:divBdr>
    </w:div>
    <w:div w:id="420104485">
      <w:marLeft w:val="640"/>
      <w:marRight w:val="0"/>
      <w:marTop w:val="0"/>
      <w:marBottom w:val="0"/>
      <w:divBdr>
        <w:top w:val="none" w:sz="0" w:space="0" w:color="auto"/>
        <w:left w:val="none" w:sz="0" w:space="0" w:color="auto"/>
        <w:bottom w:val="none" w:sz="0" w:space="0" w:color="auto"/>
        <w:right w:val="none" w:sz="0" w:space="0" w:color="auto"/>
      </w:divBdr>
    </w:div>
    <w:div w:id="420104786">
      <w:marLeft w:val="640"/>
      <w:marRight w:val="0"/>
      <w:marTop w:val="0"/>
      <w:marBottom w:val="0"/>
      <w:divBdr>
        <w:top w:val="none" w:sz="0" w:space="0" w:color="auto"/>
        <w:left w:val="none" w:sz="0" w:space="0" w:color="auto"/>
        <w:bottom w:val="none" w:sz="0" w:space="0" w:color="auto"/>
        <w:right w:val="none" w:sz="0" w:space="0" w:color="auto"/>
      </w:divBdr>
    </w:div>
    <w:div w:id="420175398">
      <w:marLeft w:val="640"/>
      <w:marRight w:val="0"/>
      <w:marTop w:val="0"/>
      <w:marBottom w:val="0"/>
      <w:divBdr>
        <w:top w:val="none" w:sz="0" w:space="0" w:color="auto"/>
        <w:left w:val="none" w:sz="0" w:space="0" w:color="auto"/>
        <w:bottom w:val="none" w:sz="0" w:space="0" w:color="auto"/>
        <w:right w:val="none" w:sz="0" w:space="0" w:color="auto"/>
      </w:divBdr>
    </w:div>
    <w:div w:id="420220032">
      <w:marLeft w:val="640"/>
      <w:marRight w:val="0"/>
      <w:marTop w:val="0"/>
      <w:marBottom w:val="0"/>
      <w:divBdr>
        <w:top w:val="none" w:sz="0" w:space="0" w:color="auto"/>
        <w:left w:val="none" w:sz="0" w:space="0" w:color="auto"/>
        <w:bottom w:val="none" w:sz="0" w:space="0" w:color="auto"/>
        <w:right w:val="none" w:sz="0" w:space="0" w:color="auto"/>
      </w:divBdr>
    </w:div>
    <w:div w:id="420221042">
      <w:marLeft w:val="640"/>
      <w:marRight w:val="0"/>
      <w:marTop w:val="0"/>
      <w:marBottom w:val="0"/>
      <w:divBdr>
        <w:top w:val="none" w:sz="0" w:space="0" w:color="auto"/>
        <w:left w:val="none" w:sz="0" w:space="0" w:color="auto"/>
        <w:bottom w:val="none" w:sz="0" w:space="0" w:color="auto"/>
        <w:right w:val="none" w:sz="0" w:space="0" w:color="auto"/>
      </w:divBdr>
    </w:div>
    <w:div w:id="420222841">
      <w:marLeft w:val="640"/>
      <w:marRight w:val="0"/>
      <w:marTop w:val="0"/>
      <w:marBottom w:val="0"/>
      <w:divBdr>
        <w:top w:val="none" w:sz="0" w:space="0" w:color="auto"/>
        <w:left w:val="none" w:sz="0" w:space="0" w:color="auto"/>
        <w:bottom w:val="none" w:sz="0" w:space="0" w:color="auto"/>
        <w:right w:val="none" w:sz="0" w:space="0" w:color="auto"/>
      </w:divBdr>
    </w:div>
    <w:div w:id="420225332">
      <w:marLeft w:val="640"/>
      <w:marRight w:val="0"/>
      <w:marTop w:val="0"/>
      <w:marBottom w:val="0"/>
      <w:divBdr>
        <w:top w:val="none" w:sz="0" w:space="0" w:color="auto"/>
        <w:left w:val="none" w:sz="0" w:space="0" w:color="auto"/>
        <w:bottom w:val="none" w:sz="0" w:space="0" w:color="auto"/>
        <w:right w:val="none" w:sz="0" w:space="0" w:color="auto"/>
      </w:divBdr>
    </w:div>
    <w:div w:id="420226659">
      <w:marLeft w:val="640"/>
      <w:marRight w:val="0"/>
      <w:marTop w:val="0"/>
      <w:marBottom w:val="0"/>
      <w:divBdr>
        <w:top w:val="none" w:sz="0" w:space="0" w:color="auto"/>
        <w:left w:val="none" w:sz="0" w:space="0" w:color="auto"/>
        <w:bottom w:val="none" w:sz="0" w:space="0" w:color="auto"/>
        <w:right w:val="none" w:sz="0" w:space="0" w:color="auto"/>
      </w:divBdr>
    </w:div>
    <w:div w:id="420297733">
      <w:marLeft w:val="640"/>
      <w:marRight w:val="0"/>
      <w:marTop w:val="0"/>
      <w:marBottom w:val="0"/>
      <w:divBdr>
        <w:top w:val="none" w:sz="0" w:space="0" w:color="auto"/>
        <w:left w:val="none" w:sz="0" w:space="0" w:color="auto"/>
        <w:bottom w:val="none" w:sz="0" w:space="0" w:color="auto"/>
        <w:right w:val="none" w:sz="0" w:space="0" w:color="auto"/>
      </w:divBdr>
    </w:div>
    <w:div w:id="420302292">
      <w:marLeft w:val="640"/>
      <w:marRight w:val="0"/>
      <w:marTop w:val="0"/>
      <w:marBottom w:val="0"/>
      <w:divBdr>
        <w:top w:val="none" w:sz="0" w:space="0" w:color="auto"/>
        <w:left w:val="none" w:sz="0" w:space="0" w:color="auto"/>
        <w:bottom w:val="none" w:sz="0" w:space="0" w:color="auto"/>
        <w:right w:val="none" w:sz="0" w:space="0" w:color="auto"/>
      </w:divBdr>
    </w:div>
    <w:div w:id="420416828">
      <w:marLeft w:val="640"/>
      <w:marRight w:val="0"/>
      <w:marTop w:val="0"/>
      <w:marBottom w:val="0"/>
      <w:divBdr>
        <w:top w:val="none" w:sz="0" w:space="0" w:color="auto"/>
        <w:left w:val="none" w:sz="0" w:space="0" w:color="auto"/>
        <w:bottom w:val="none" w:sz="0" w:space="0" w:color="auto"/>
        <w:right w:val="none" w:sz="0" w:space="0" w:color="auto"/>
      </w:divBdr>
    </w:div>
    <w:div w:id="420418385">
      <w:marLeft w:val="640"/>
      <w:marRight w:val="0"/>
      <w:marTop w:val="0"/>
      <w:marBottom w:val="0"/>
      <w:divBdr>
        <w:top w:val="none" w:sz="0" w:space="0" w:color="auto"/>
        <w:left w:val="none" w:sz="0" w:space="0" w:color="auto"/>
        <w:bottom w:val="none" w:sz="0" w:space="0" w:color="auto"/>
        <w:right w:val="none" w:sz="0" w:space="0" w:color="auto"/>
      </w:divBdr>
    </w:div>
    <w:div w:id="420420551">
      <w:marLeft w:val="640"/>
      <w:marRight w:val="0"/>
      <w:marTop w:val="0"/>
      <w:marBottom w:val="0"/>
      <w:divBdr>
        <w:top w:val="none" w:sz="0" w:space="0" w:color="auto"/>
        <w:left w:val="none" w:sz="0" w:space="0" w:color="auto"/>
        <w:bottom w:val="none" w:sz="0" w:space="0" w:color="auto"/>
        <w:right w:val="none" w:sz="0" w:space="0" w:color="auto"/>
      </w:divBdr>
    </w:div>
    <w:div w:id="420420872">
      <w:marLeft w:val="640"/>
      <w:marRight w:val="0"/>
      <w:marTop w:val="0"/>
      <w:marBottom w:val="0"/>
      <w:divBdr>
        <w:top w:val="none" w:sz="0" w:space="0" w:color="auto"/>
        <w:left w:val="none" w:sz="0" w:space="0" w:color="auto"/>
        <w:bottom w:val="none" w:sz="0" w:space="0" w:color="auto"/>
        <w:right w:val="none" w:sz="0" w:space="0" w:color="auto"/>
      </w:divBdr>
    </w:div>
    <w:div w:id="420493174">
      <w:marLeft w:val="640"/>
      <w:marRight w:val="0"/>
      <w:marTop w:val="0"/>
      <w:marBottom w:val="0"/>
      <w:divBdr>
        <w:top w:val="none" w:sz="0" w:space="0" w:color="auto"/>
        <w:left w:val="none" w:sz="0" w:space="0" w:color="auto"/>
        <w:bottom w:val="none" w:sz="0" w:space="0" w:color="auto"/>
        <w:right w:val="none" w:sz="0" w:space="0" w:color="auto"/>
      </w:divBdr>
    </w:div>
    <w:div w:id="420495818">
      <w:marLeft w:val="640"/>
      <w:marRight w:val="0"/>
      <w:marTop w:val="0"/>
      <w:marBottom w:val="0"/>
      <w:divBdr>
        <w:top w:val="none" w:sz="0" w:space="0" w:color="auto"/>
        <w:left w:val="none" w:sz="0" w:space="0" w:color="auto"/>
        <w:bottom w:val="none" w:sz="0" w:space="0" w:color="auto"/>
        <w:right w:val="none" w:sz="0" w:space="0" w:color="auto"/>
      </w:divBdr>
    </w:div>
    <w:div w:id="420611601">
      <w:marLeft w:val="640"/>
      <w:marRight w:val="0"/>
      <w:marTop w:val="0"/>
      <w:marBottom w:val="0"/>
      <w:divBdr>
        <w:top w:val="none" w:sz="0" w:space="0" w:color="auto"/>
        <w:left w:val="none" w:sz="0" w:space="0" w:color="auto"/>
        <w:bottom w:val="none" w:sz="0" w:space="0" w:color="auto"/>
        <w:right w:val="none" w:sz="0" w:space="0" w:color="auto"/>
      </w:divBdr>
    </w:div>
    <w:div w:id="420640629">
      <w:marLeft w:val="640"/>
      <w:marRight w:val="0"/>
      <w:marTop w:val="0"/>
      <w:marBottom w:val="0"/>
      <w:divBdr>
        <w:top w:val="none" w:sz="0" w:space="0" w:color="auto"/>
        <w:left w:val="none" w:sz="0" w:space="0" w:color="auto"/>
        <w:bottom w:val="none" w:sz="0" w:space="0" w:color="auto"/>
        <w:right w:val="none" w:sz="0" w:space="0" w:color="auto"/>
      </w:divBdr>
    </w:div>
    <w:div w:id="420681051">
      <w:marLeft w:val="640"/>
      <w:marRight w:val="0"/>
      <w:marTop w:val="0"/>
      <w:marBottom w:val="0"/>
      <w:divBdr>
        <w:top w:val="none" w:sz="0" w:space="0" w:color="auto"/>
        <w:left w:val="none" w:sz="0" w:space="0" w:color="auto"/>
        <w:bottom w:val="none" w:sz="0" w:space="0" w:color="auto"/>
        <w:right w:val="none" w:sz="0" w:space="0" w:color="auto"/>
      </w:divBdr>
    </w:div>
    <w:div w:id="420682821">
      <w:marLeft w:val="640"/>
      <w:marRight w:val="0"/>
      <w:marTop w:val="0"/>
      <w:marBottom w:val="0"/>
      <w:divBdr>
        <w:top w:val="none" w:sz="0" w:space="0" w:color="auto"/>
        <w:left w:val="none" w:sz="0" w:space="0" w:color="auto"/>
        <w:bottom w:val="none" w:sz="0" w:space="0" w:color="auto"/>
        <w:right w:val="none" w:sz="0" w:space="0" w:color="auto"/>
      </w:divBdr>
    </w:div>
    <w:div w:id="420758046">
      <w:marLeft w:val="640"/>
      <w:marRight w:val="0"/>
      <w:marTop w:val="0"/>
      <w:marBottom w:val="0"/>
      <w:divBdr>
        <w:top w:val="none" w:sz="0" w:space="0" w:color="auto"/>
        <w:left w:val="none" w:sz="0" w:space="0" w:color="auto"/>
        <w:bottom w:val="none" w:sz="0" w:space="0" w:color="auto"/>
        <w:right w:val="none" w:sz="0" w:space="0" w:color="auto"/>
      </w:divBdr>
    </w:div>
    <w:div w:id="420763624">
      <w:marLeft w:val="640"/>
      <w:marRight w:val="0"/>
      <w:marTop w:val="0"/>
      <w:marBottom w:val="0"/>
      <w:divBdr>
        <w:top w:val="none" w:sz="0" w:space="0" w:color="auto"/>
        <w:left w:val="none" w:sz="0" w:space="0" w:color="auto"/>
        <w:bottom w:val="none" w:sz="0" w:space="0" w:color="auto"/>
        <w:right w:val="none" w:sz="0" w:space="0" w:color="auto"/>
      </w:divBdr>
    </w:div>
    <w:div w:id="420835065">
      <w:marLeft w:val="640"/>
      <w:marRight w:val="0"/>
      <w:marTop w:val="0"/>
      <w:marBottom w:val="0"/>
      <w:divBdr>
        <w:top w:val="none" w:sz="0" w:space="0" w:color="auto"/>
        <w:left w:val="none" w:sz="0" w:space="0" w:color="auto"/>
        <w:bottom w:val="none" w:sz="0" w:space="0" w:color="auto"/>
        <w:right w:val="none" w:sz="0" w:space="0" w:color="auto"/>
      </w:divBdr>
    </w:div>
    <w:div w:id="420835551">
      <w:marLeft w:val="640"/>
      <w:marRight w:val="0"/>
      <w:marTop w:val="0"/>
      <w:marBottom w:val="0"/>
      <w:divBdr>
        <w:top w:val="none" w:sz="0" w:space="0" w:color="auto"/>
        <w:left w:val="none" w:sz="0" w:space="0" w:color="auto"/>
        <w:bottom w:val="none" w:sz="0" w:space="0" w:color="auto"/>
        <w:right w:val="none" w:sz="0" w:space="0" w:color="auto"/>
      </w:divBdr>
    </w:div>
    <w:div w:id="420835899">
      <w:marLeft w:val="640"/>
      <w:marRight w:val="0"/>
      <w:marTop w:val="0"/>
      <w:marBottom w:val="0"/>
      <w:divBdr>
        <w:top w:val="none" w:sz="0" w:space="0" w:color="auto"/>
        <w:left w:val="none" w:sz="0" w:space="0" w:color="auto"/>
        <w:bottom w:val="none" w:sz="0" w:space="0" w:color="auto"/>
        <w:right w:val="none" w:sz="0" w:space="0" w:color="auto"/>
      </w:divBdr>
    </w:div>
    <w:div w:id="420837686">
      <w:marLeft w:val="640"/>
      <w:marRight w:val="0"/>
      <w:marTop w:val="0"/>
      <w:marBottom w:val="0"/>
      <w:divBdr>
        <w:top w:val="none" w:sz="0" w:space="0" w:color="auto"/>
        <w:left w:val="none" w:sz="0" w:space="0" w:color="auto"/>
        <w:bottom w:val="none" w:sz="0" w:space="0" w:color="auto"/>
        <w:right w:val="none" w:sz="0" w:space="0" w:color="auto"/>
      </w:divBdr>
    </w:div>
    <w:div w:id="420875578">
      <w:marLeft w:val="640"/>
      <w:marRight w:val="0"/>
      <w:marTop w:val="0"/>
      <w:marBottom w:val="0"/>
      <w:divBdr>
        <w:top w:val="none" w:sz="0" w:space="0" w:color="auto"/>
        <w:left w:val="none" w:sz="0" w:space="0" w:color="auto"/>
        <w:bottom w:val="none" w:sz="0" w:space="0" w:color="auto"/>
        <w:right w:val="none" w:sz="0" w:space="0" w:color="auto"/>
      </w:divBdr>
    </w:div>
    <w:div w:id="420878237">
      <w:marLeft w:val="640"/>
      <w:marRight w:val="0"/>
      <w:marTop w:val="0"/>
      <w:marBottom w:val="0"/>
      <w:divBdr>
        <w:top w:val="none" w:sz="0" w:space="0" w:color="auto"/>
        <w:left w:val="none" w:sz="0" w:space="0" w:color="auto"/>
        <w:bottom w:val="none" w:sz="0" w:space="0" w:color="auto"/>
        <w:right w:val="none" w:sz="0" w:space="0" w:color="auto"/>
      </w:divBdr>
    </w:div>
    <w:div w:id="420880907">
      <w:marLeft w:val="640"/>
      <w:marRight w:val="0"/>
      <w:marTop w:val="0"/>
      <w:marBottom w:val="0"/>
      <w:divBdr>
        <w:top w:val="none" w:sz="0" w:space="0" w:color="auto"/>
        <w:left w:val="none" w:sz="0" w:space="0" w:color="auto"/>
        <w:bottom w:val="none" w:sz="0" w:space="0" w:color="auto"/>
        <w:right w:val="none" w:sz="0" w:space="0" w:color="auto"/>
      </w:divBdr>
    </w:div>
    <w:div w:id="420880991">
      <w:marLeft w:val="640"/>
      <w:marRight w:val="0"/>
      <w:marTop w:val="0"/>
      <w:marBottom w:val="0"/>
      <w:divBdr>
        <w:top w:val="none" w:sz="0" w:space="0" w:color="auto"/>
        <w:left w:val="none" w:sz="0" w:space="0" w:color="auto"/>
        <w:bottom w:val="none" w:sz="0" w:space="0" w:color="auto"/>
        <w:right w:val="none" w:sz="0" w:space="0" w:color="auto"/>
      </w:divBdr>
    </w:div>
    <w:div w:id="420881027">
      <w:marLeft w:val="640"/>
      <w:marRight w:val="0"/>
      <w:marTop w:val="0"/>
      <w:marBottom w:val="0"/>
      <w:divBdr>
        <w:top w:val="none" w:sz="0" w:space="0" w:color="auto"/>
        <w:left w:val="none" w:sz="0" w:space="0" w:color="auto"/>
        <w:bottom w:val="none" w:sz="0" w:space="0" w:color="auto"/>
        <w:right w:val="none" w:sz="0" w:space="0" w:color="auto"/>
      </w:divBdr>
    </w:div>
    <w:div w:id="420948920">
      <w:marLeft w:val="640"/>
      <w:marRight w:val="0"/>
      <w:marTop w:val="0"/>
      <w:marBottom w:val="0"/>
      <w:divBdr>
        <w:top w:val="none" w:sz="0" w:space="0" w:color="auto"/>
        <w:left w:val="none" w:sz="0" w:space="0" w:color="auto"/>
        <w:bottom w:val="none" w:sz="0" w:space="0" w:color="auto"/>
        <w:right w:val="none" w:sz="0" w:space="0" w:color="auto"/>
      </w:divBdr>
    </w:div>
    <w:div w:id="420953922">
      <w:marLeft w:val="640"/>
      <w:marRight w:val="0"/>
      <w:marTop w:val="0"/>
      <w:marBottom w:val="0"/>
      <w:divBdr>
        <w:top w:val="none" w:sz="0" w:space="0" w:color="auto"/>
        <w:left w:val="none" w:sz="0" w:space="0" w:color="auto"/>
        <w:bottom w:val="none" w:sz="0" w:space="0" w:color="auto"/>
        <w:right w:val="none" w:sz="0" w:space="0" w:color="auto"/>
      </w:divBdr>
    </w:div>
    <w:div w:id="420955313">
      <w:marLeft w:val="640"/>
      <w:marRight w:val="0"/>
      <w:marTop w:val="0"/>
      <w:marBottom w:val="0"/>
      <w:divBdr>
        <w:top w:val="none" w:sz="0" w:space="0" w:color="auto"/>
        <w:left w:val="none" w:sz="0" w:space="0" w:color="auto"/>
        <w:bottom w:val="none" w:sz="0" w:space="0" w:color="auto"/>
        <w:right w:val="none" w:sz="0" w:space="0" w:color="auto"/>
      </w:divBdr>
    </w:div>
    <w:div w:id="421027307">
      <w:marLeft w:val="640"/>
      <w:marRight w:val="0"/>
      <w:marTop w:val="0"/>
      <w:marBottom w:val="0"/>
      <w:divBdr>
        <w:top w:val="none" w:sz="0" w:space="0" w:color="auto"/>
        <w:left w:val="none" w:sz="0" w:space="0" w:color="auto"/>
        <w:bottom w:val="none" w:sz="0" w:space="0" w:color="auto"/>
        <w:right w:val="none" w:sz="0" w:space="0" w:color="auto"/>
      </w:divBdr>
    </w:div>
    <w:div w:id="421028617">
      <w:marLeft w:val="640"/>
      <w:marRight w:val="0"/>
      <w:marTop w:val="0"/>
      <w:marBottom w:val="0"/>
      <w:divBdr>
        <w:top w:val="none" w:sz="0" w:space="0" w:color="auto"/>
        <w:left w:val="none" w:sz="0" w:space="0" w:color="auto"/>
        <w:bottom w:val="none" w:sz="0" w:space="0" w:color="auto"/>
        <w:right w:val="none" w:sz="0" w:space="0" w:color="auto"/>
      </w:divBdr>
    </w:div>
    <w:div w:id="421031968">
      <w:marLeft w:val="640"/>
      <w:marRight w:val="0"/>
      <w:marTop w:val="0"/>
      <w:marBottom w:val="0"/>
      <w:divBdr>
        <w:top w:val="none" w:sz="0" w:space="0" w:color="auto"/>
        <w:left w:val="none" w:sz="0" w:space="0" w:color="auto"/>
        <w:bottom w:val="none" w:sz="0" w:space="0" w:color="auto"/>
        <w:right w:val="none" w:sz="0" w:space="0" w:color="auto"/>
      </w:divBdr>
    </w:div>
    <w:div w:id="421069342">
      <w:marLeft w:val="640"/>
      <w:marRight w:val="0"/>
      <w:marTop w:val="0"/>
      <w:marBottom w:val="0"/>
      <w:divBdr>
        <w:top w:val="none" w:sz="0" w:space="0" w:color="auto"/>
        <w:left w:val="none" w:sz="0" w:space="0" w:color="auto"/>
        <w:bottom w:val="none" w:sz="0" w:space="0" w:color="auto"/>
        <w:right w:val="none" w:sz="0" w:space="0" w:color="auto"/>
      </w:divBdr>
    </w:div>
    <w:div w:id="421071587">
      <w:marLeft w:val="640"/>
      <w:marRight w:val="0"/>
      <w:marTop w:val="0"/>
      <w:marBottom w:val="0"/>
      <w:divBdr>
        <w:top w:val="none" w:sz="0" w:space="0" w:color="auto"/>
        <w:left w:val="none" w:sz="0" w:space="0" w:color="auto"/>
        <w:bottom w:val="none" w:sz="0" w:space="0" w:color="auto"/>
        <w:right w:val="none" w:sz="0" w:space="0" w:color="auto"/>
      </w:divBdr>
    </w:div>
    <w:div w:id="421143769">
      <w:marLeft w:val="640"/>
      <w:marRight w:val="0"/>
      <w:marTop w:val="0"/>
      <w:marBottom w:val="0"/>
      <w:divBdr>
        <w:top w:val="none" w:sz="0" w:space="0" w:color="auto"/>
        <w:left w:val="none" w:sz="0" w:space="0" w:color="auto"/>
        <w:bottom w:val="none" w:sz="0" w:space="0" w:color="auto"/>
        <w:right w:val="none" w:sz="0" w:space="0" w:color="auto"/>
      </w:divBdr>
    </w:div>
    <w:div w:id="421145841">
      <w:marLeft w:val="640"/>
      <w:marRight w:val="0"/>
      <w:marTop w:val="0"/>
      <w:marBottom w:val="0"/>
      <w:divBdr>
        <w:top w:val="none" w:sz="0" w:space="0" w:color="auto"/>
        <w:left w:val="none" w:sz="0" w:space="0" w:color="auto"/>
        <w:bottom w:val="none" w:sz="0" w:space="0" w:color="auto"/>
        <w:right w:val="none" w:sz="0" w:space="0" w:color="auto"/>
      </w:divBdr>
    </w:div>
    <w:div w:id="421225856">
      <w:marLeft w:val="640"/>
      <w:marRight w:val="0"/>
      <w:marTop w:val="0"/>
      <w:marBottom w:val="0"/>
      <w:divBdr>
        <w:top w:val="none" w:sz="0" w:space="0" w:color="auto"/>
        <w:left w:val="none" w:sz="0" w:space="0" w:color="auto"/>
        <w:bottom w:val="none" w:sz="0" w:space="0" w:color="auto"/>
        <w:right w:val="none" w:sz="0" w:space="0" w:color="auto"/>
      </w:divBdr>
    </w:div>
    <w:div w:id="421268068">
      <w:marLeft w:val="640"/>
      <w:marRight w:val="0"/>
      <w:marTop w:val="0"/>
      <w:marBottom w:val="0"/>
      <w:divBdr>
        <w:top w:val="none" w:sz="0" w:space="0" w:color="auto"/>
        <w:left w:val="none" w:sz="0" w:space="0" w:color="auto"/>
        <w:bottom w:val="none" w:sz="0" w:space="0" w:color="auto"/>
        <w:right w:val="none" w:sz="0" w:space="0" w:color="auto"/>
      </w:divBdr>
    </w:div>
    <w:div w:id="421294423">
      <w:marLeft w:val="640"/>
      <w:marRight w:val="0"/>
      <w:marTop w:val="0"/>
      <w:marBottom w:val="0"/>
      <w:divBdr>
        <w:top w:val="none" w:sz="0" w:space="0" w:color="auto"/>
        <w:left w:val="none" w:sz="0" w:space="0" w:color="auto"/>
        <w:bottom w:val="none" w:sz="0" w:space="0" w:color="auto"/>
        <w:right w:val="none" w:sz="0" w:space="0" w:color="auto"/>
      </w:divBdr>
    </w:div>
    <w:div w:id="421336399">
      <w:marLeft w:val="640"/>
      <w:marRight w:val="0"/>
      <w:marTop w:val="0"/>
      <w:marBottom w:val="0"/>
      <w:divBdr>
        <w:top w:val="none" w:sz="0" w:space="0" w:color="auto"/>
        <w:left w:val="none" w:sz="0" w:space="0" w:color="auto"/>
        <w:bottom w:val="none" w:sz="0" w:space="0" w:color="auto"/>
        <w:right w:val="none" w:sz="0" w:space="0" w:color="auto"/>
      </w:divBdr>
    </w:div>
    <w:div w:id="421342101">
      <w:marLeft w:val="640"/>
      <w:marRight w:val="0"/>
      <w:marTop w:val="0"/>
      <w:marBottom w:val="0"/>
      <w:divBdr>
        <w:top w:val="none" w:sz="0" w:space="0" w:color="auto"/>
        <w:left w:val="none" w:sz="0" w:space="0" w:color="auto"/>
        <w:bottom w:val="none" w:sz="0" w:space="0" w:color="auto"/>
        <w:right w:val="none" w:sz="0" w:space="0" w:color="auto"/>
      </w:divBdr>
    </w:div>
    <w:div w:id="421343894">
      <w:marLeft w:val="640"/>
      <w:marRight w:val="0"/>
      <w:marTop w:val="0"/>
      <w:marBottom w:val="0"/>
      <w:divBdr>
        <w:top w:val="none" w:sz="0" w:space="0" w:color="auto"/>
        <w:left w:val="none" w:sz="0" w:space="0" w:color="auto"/>
        <w:bottom w:val="none" w:sz="0" w:space="0" w:color="auto"/>
        <w:right w:val="none" w:sz="0" w:space="0" w:color="auto"/>
      </w:divBdr>
    </w:div>
    <w:div w:id="421486608">
      <w:marLeft w:val="640"/>
      <w:marRight w:val="0"/>
      <w:marTop w:val="0"/>
      <w:marBottom w:val="0"/>
      <w:divBdr>
        <w:top w:val="none" w:sz="0" w:space="0" w:color="auto"/>
        <w:left w:val="none" w:sz="0" w:space="0" w:color="auto"/>
        <w:bottom w:val="none" w:sz="0" w:space="0" w:color="auto"/>
        <w:right w:val="none" w:sz="0" w:space="0" w:color="auto"/>
      </w:divBdr>
    </w:div>
    <w:div w:id="421487425">
      <w:marLeft w:val="640"/>
      <w:marRight w:val="0"/>
      <w:marTop w:val="0"/>
      <w:marBottom w:val="0"/>
      <w:divBdr>
        <w:top w:val="none" w:sz="0" w:space="0" w:color="auto"/>
        <w:left w:val="none" w:sz="0" w:space="0" w:color="auto"/>
        <w:bottom w:val="none" w:sz="0" w:space="0" w:color="auto"/>
        <w:right w:val="none" w:sz="0" w:space="0" w:color="auto"/>
      </w:divBdr>
    </w:div>
    <w:div w:id="421492659">
      <w:marLeft w:val="640"/>
      <w:marRight w:val="0"/>
      <w:marTop w:val="0"/>
      <w:marBottom w:val="0"/>
      <w:divBdr>
        <w:top w:val="none" w:sz="0" w:space="0" w:color="auto"/>
        <w:left w:val="none" w:sz="0" w:space="0" w:color="auto"/>
        <w:bottom w:val="none" w:sz="0" w:space="0" w:color="auto"/>
        <w:right w:val="none" w:sz="0" w:space="0" w:color="auto"/>
      </w:divBdr>
    </w:div>
    <w:div w:id="421528663">
      <w:marLeft w:val="640"/>
      <w:marRight w:val="0"/>
      <w:marTop w:val="0"/>
      <w:marBottom w:val="0"/>
      <w:divBdr>
        <w:top w:val="none" w:sz="0" w:space="0" w:color="auto"/>
        <w:left w:val="none" w:sz="0" w:space="0" w:color="auto"/>
        <w:bottom w:val="none" w:sz="0" w:space="0" w:color="auto"/>
        <w:right w:val="none" w:sz="0" w:space="0" w:color="auto"/>
      </w:divBdr>
    </w:div>
    <w:div w:id="421536712">
      <w:marLeft w:val="640"/>
      <w:marRight w:val="0"/>
      <w:marTop w:val="0"/>
      <w:marBottom w:val="0"/>
      <w:divBdr>
        <w:top w:val="none" w:sz="0" w:space="0" w:color="auto"/>
        <w:left w:val="none" w:sz="0" w:space="0" w:color="auto"/>
        <w:bottom w:val="none" w:sz="0" w:space="0" w:color="auto"/>
        <w:right w:val="none" w:sz="0" w:space="0" w:color="auto"/>
      </w:divBdr>
    </w:div>
    <w:div w:id="421537216">
      <w:marLeft w:val="640"/>
      <w:marRight w:val="0"/>
      <w:marTop w:val="0"/>
      <w:marBottom w:val="0"/>
      <w:divBdr>
        <w:top w:val="none" w:sz="0" w:space="0" w:color="auto"/>
        <w:left w:val="none" w:sz="0" w:space="0" w:color="auto"/>
        <w:bottom w:val="none" w:sz="0" w:space="0" w:color="auto"/>
        <w:right w:val="none" w:sz="0" w:space="0" w:color="auto"/>
      </w:divBdr>
    </w:div>
    <w:div w:id="421605088">
      <w:marLeft w:val="640"/>
      <w:marRight w:val="0"/>
      <w:marTop w:val="0"/>
      <w:marBottom w:val="0"/>
      <w:divBdr>
        <w:top w:val="none" w:sz="0" w:space="0" w:color="auto"/>
        <w:left w:val="none" w:sz="0" w:space="0" w:color="auto"/>
        <w:bottom w:val="none" w:sz="0" w:space="0" w:color="auto"/>
        <w:right w:val="none" w:sz="0" w:space="0" w:color="auto"/>
      </w:divBdr>
    </w:div>
    <w:div w:id="421609622">
      <w:marLeft w:val="640"/>
      <w:marRight w:val="0"/>
      <w:marTop w:val="0"/>
      <w:marBottom w:val="0"/>
      <w:divBdr>
        <w:top w:val="none" w:sz="0" w:space="0" w:color="auto"/>
        <w:left w:val="none" w:sz="0" w:space="0" w:color="auto"/>
        <w:bottom w:val="none" w:sz="0" w:space="0" w:color="auto"/>
        <w:right w:val="none" w:sz="0" w:space="0" w:color="auto"/>
      </w:divBdr>
    </w:div>
    <w:div w:id="421681155">
      <w:marLeft w:val="640"/>
      <w:marRight w:val="0"/>
      <w:marTop w:val="0"/>
      <w:marBottom w:val="0"/>
      <w:divBdr>
        <w:top w:val="none" w:sz="0" w:space="0" w:color="auto"/>
        <w:left w:val="none" w:sz="0" w:space="0" w:color="auto"/>
        <w:bottom w:val="none" w:sz="0" w:space="0" w:color="auto"/>
        <w:right w:val="none" w:sz="0" w:space="0" w:color="auto"/>
      </w:divBdr>
    </w:div>
    <w:div w:id="421686293">
      <w:marLeft w:val="640"/>
      <w:marRight w:val="0"/>
      <w:marTop w:val="0"/>
      <w:marBottom w:val="0"/>
      <w:divBdr>
        <w:top w:val="none" w:sz="0" w:space="0" w:color="auto"/>
        <w:left w:val="none" w:sz="0" w:space="0" w:color="auto"/>
        <w:bottom w:val="none" w:sz="0" w:space="0" w:color="auto"/>
        <w:right w:val="none" w:sz="0" w:space="0" w:color="auto"/>
      </w:divBdr>
    </w:div>
    <w:div w:id="421687020">
      <w:marLeft w:val="640"/>
      <w:marRight w:val="0"/>
      <w:marTop w:val="0"/>
      <w:marBottom w:val="0"/>
      <w:divBdr>
        <w:top w:val="none" w:sz="0" w:space="0" w:color="auto"/>
        <w:left w:val="none" w:sz="0" w:space="0" w:color="auto"/>
        <w:bottom w:val="none" w:sz="0" w:space="0" w:color="auto"/>
        <w:right w:val="none" w:sz="0" w:space="0" w:color="auto"/>
      </w:divBdr>
    </w:div>
    <w:div w:id="421805357">
      <w:marLeft w:val="640"/>
      <w:marRight w:val="0"/>
      <w:marTop w:val="0"/>
      <w:marBottom w:val="0"/>
      <w:divBdr>
        <w:top w:val="none" w:sz="0" w:space="0" w:color="auto"/>
        <w:left w:val="none" w:sz="0" w:space="0" w:color="auto"/>
        <w:bottom w:val="none" w:sz="0" w:space="0" w:color="auto"/>
        <w:right w:val="none" w:sz="0" w:space="0" w:color="auto"/>
      </w:divBdr>
    </w:div>
    <w:div w:id="421921690">
      <w:marLeft w:val="640"/>
      <w:marRight w:val="0"/>
      <w:marTop w:val="0"/>
      <w:marBottom w:val="0"/>
      <w:divBdr>
        <w:top w:val="none" w:sz="0" w:space="0" w:color="auto"/>
        <w:left w:val="none" w:sz="0" w:space="0" w:color="auto"/>
        <w:bottom w:val="none" w:sz="0" w:space="0" w:color="auto"/>
        <w:right w:val="none" w:sz="0" w:space="0" w:color="auto"/>
      </w:divBdr>
    </w:div>
    <w:div w:id="421949684">
      <w:marLeft w:val="640"/>
      <w:marRight w:val="0"/>
      <w:marTop w:val="0"/>
      <w:marBottom w:val="0"/>
      <w:divBdr>
        <w:top w:val="none" w:sz="0" w:space="0" w:color="auto"/>
        <w:left w:val="none" w:sz="0" w:space="0" w:color="auto"/>
        <w:bottom w:val="none" w:sz="0" w:space="0" w:color="auto"/>
        <w:right w:val="none" w:sz="0" w:space="0" w:color="auto"/>
      </w:divBdr>
    </w:div>
    <w:div w:id="421951143">
      <w:marLeft w:val="640"/>
      <w:marRight w:val="0"/>
      <w:marTop w:val="0"/>
      <w:marBottom w:val="0"/>
      <w:divBdr>
        <w:top w:val="none" w:sz="0" w:space="0" w:color="auto"/>
        <w:left w:val="none" w:sz="0" w:space="0" w:color="auto"/>
        <w:bottom w:val="none" w:sz="0" w:space="0" w:color="auto"/>
        <w:right w:val="none" w:sz="0" w:space="0" w:color="auto"/>
      </w:divBdr>
    </w:div>
    <w:div w:id="421992670">
      <w:marLeft w:val="640"/>
      <w:marRight w:val="0"/>
      <w:marTop w:val="0"/>
      <w:marBottom w:val="0"/>
      <w:divBdr>
        <w:top w:val="none" w:sz="0" w:space="0" w:color="auto"/>
        <w:left w:val="none" w:sz="0" w:space="0" w:color="auto"/>
        <w:bottom w:val="none" w:sz="0" w:space="0" w:color="auto"/>
        <w:right w:val="none" w:sz="0" w:space="0" w:color="auto"/>
      </w:divBdr>
    </w:div>
    <w:div w:id="421993002">
      <w:marLeft w:val="640"/>
      <w:marRight w:val="0"/>
      <w:marTop w:val="0"/>
      <w:marBottom w:val="0"/>
      <w:divBdr>
        <w:top w:val="none" w:sz="0" w:space="0" w:color="auto"/>
        <w:left w:val="none" w:sz="0" w:space="0" w:color="auto"/>
        <w:bottom w:val="none" w:sz="0" w:space="0" w:color="auto"/>
        <w:right w:val="none" w:sz="0" w:space="0" w:color="auto"/>
      </w:divBdr>
    </w:div>
    <w:div w:id="421993742">
      <w:marLeft w:val="640"/>
      <w:marRight w:val="0"/>
      <w:marTop w:val="0"/>
      <w:marBottom w:val="0"/>
      <w:divBdr>
        <w:top w:val="none" w:sz="0" w:space="0" w:color="auto"/>
        <w:left w:val="none" w:sz="0" w:space="0" w:color="auto"/>
        <w:bottom w:val="none" w:sz="0" w:space="0" w:color="auto"/>
        <w:right w:val="none" w:sz="0" w:space="0" w:color="auto"/>
      </w:divBdr>
    </w:div>
    <w:div w:id="422066701">
      <w:marLeft w:val="640"/>
      <w:marRight w:val="0"/>
      <w:marTop w:val="0"/>
      <w:marBottom w:val="0"/>
      <w:divBdr>
        <w:top w:val="none" w:sz="0" w:space="0" w:color="auto"/>
        <w:left w:val="none" w:sz="0" w:space="0" w:color="auto"/>
        <w:bottom w:val="none" w:sz="0" w:space="0" w:color="auto"/>
        <w:right w:val="none" w:sz="0" w:space="0" w:color="auto"/>
      </w:divBdr>
    </w:div>
    <w:div w:id="422069611">
      <w:marLeft w:val="640"/>
      <w:marRight w:val="0"/>
      <w:marTop w:val="0"/>
      <w:marBottom w:val="0"/>
      <w:divBdr>
        <w:top w:val="none" w:sz="0" w:space="0" w:color="auto"/>
        <w:left w:val="none" w:sz="0" w:space="0" w:color="auto"/>
        <w:bottom w:val="none" w:sz="0" w:space="0" w:color="auto"/>
        <w:right w:val="none" w:sz="0" w:space="0" w:color="auto"/>
      </w:divBdr>
    </w:div>
    <w:div w:id="422144544">
      <w:marLeft w:val="640"/>
      <w:marRight w:val="0"/>
      <w:marTop w:val="0"/>
      <w:marBottom w:val="0"/>
      <w:divBdr>
        <w:top w:val="none" w:sz="0" w:space="0" w:color="auto"/>
        <w:left w:val="none" w:sz="0" w:space="0" w:color="auto"/>
        <w:bottom w:val="none" w:sz="0" w:space="0" w:color="auto"/>
        <w:right w:val="none" w:sz="0" w:space="0" w:color="auto"/>
      </w:divBdr>
    </w:div>
    <w:div w:id="422144564">
      <w:marLeft w:val="640"/>
      <w:marRight w:val="0"/>
      <w:marTop w:val="0"/>
      <w:marBottom w:val="0"/>
      <w:divBdr>
        <w:top w:val="none" w:sz="0" w:space="0" w:color="auto"/>
        <w:left w:val="none" w:sz="0" w:space="0" w:color="auto"/>
        <w:bottom w:val="none" w:sz="0" w:space="0" w:color="auto"/>
        <w:right w:val="none" w:sz="0" w:space="0" w:color="auto"/>
      </w:divBdr>
    </w:div>
    <w:div w:id="422146691">
      <w:marLeft w:val="640"/>
      <w:marRight w:val="0"/>
      <w:marTop w:val="0"/>
      <w:marBottom w:val="0"/>
      <w:divBdr>
        <w:top w:val="none" w:sz="0" w:space="0" w:color="auto"/>
        <w:left w:val="none" w:sz="0" w:space="0" w:color="auto"/>
        <w:bottom w:val="none" w:sz="0" w:space="0" w:color="auto"/>
        <w:right w:val="none" w:sz="0" w:space="0" w:color="auto"/>
      </w:divBdr>
    </w:div>
    <w:div w:id="422191277">
      <w:marLeft w:val="640"/>
      <w:marRight w:val="0"/>
      <w:marTop w:val="0"/>
      <w:marBottom w:val="0"/>
      <w:divBdr>
        <w:top w:val="none" w:sz="0" w:space="0" w:color="auto"/>
        <w:left w:val="none" w:sz="0" w:space="0" w:color="auto"/>
        <w:bottom w:val="none" w:sz="0" w:space="0" w:color="auto"/>
        <w:right w:val="none" w:sz="0" w:space="0" w:color="auto"/>
      </w:divBdr>
    </w:div>
    <w:div w:id="422268280">
      <w:marLeft w:val="640"/>
      <w:marRight w:val="0"/>
      <w:marTop w:val="0"/>
      <w:marBottom w:val="0"/>
      <w:divBdr>
        <w:top w:val="none" w:sz="0" w:space="0" w:color="auto"/>
        <w:left w:val="none" w:sz="0" w:space="0" w:color="auto"/>
        <w:bottom w:val="none" w:sz="0" w:space="0" w:color="auto"/>
        <w:right w:val="none" w:sz="0" w:space="0" w:color="auto"/>
      </w:divBdr>
    </w:div>
    <w:div w:id="422336698">
      <w:marLeft w:val="640"/>
      <w:marRight w:val="0"/>
      <w:marTop w:val="0"/>
      <w:marBottom w:val="0"/>
      <w:divBdr>
        <w:top w:val="none" w:sz="0" w:space="0" w:color="auto"/>
        <w:left w:val="none" w:sz="0" w:space="0" w:color="auto"/>
        <w:bottom w:val="none" w:sz="0" w:space="0" w:color="auto"/>
        <w:right w:val="none" w:sz="0" w:space="0" w:color="auto"/>
      </w:divBdr>
    </w:div>
    <w:div w:id="422338039">
      <w:marLeft w:val="640"/>
      <w:marRight w:val="0"/>
      <w:marTop w:val="0"/>
      <w:marBottom w:val="0"/>
      <w:divBdr>
        <w:top w:val="none" w:sz="0" w:space="0" w:color="auto"/>
        <w:left w:val="none" w:sz="0" w:space="0" w:color="auto"/>
        <w:bottom w:val="none" w:sz="0" w:space="0" w:color="auto"/>
        <w:right w:val="none" w:sz="0" w:space="0" w:color="auto"/>
      </w:divBdr>
    </w:div>
    <w:div w:id="422343623">
      <w:marLeft w:val="640"/>
      <w:marRight w:val="0"/>
      <w:marTop w:val="0"/>
      <w:marBottom w:val="0"/>
      <w:divBdr>
        <w:top w:val="none" w:sz="0" w:space="0" w:color="auto"/>
        <w:left w:val="none" w:sz="0" w:space="0" w:color="auto"/>
        <w:bottom w:val="none" w:sz="0" w:space="0" w:color="auto"/>
        <w:right w:val="none" w:sz="0" w:space="0" w:color="auto"/>
      </w:divBdr>
    </w:div>
    <w:div w:id="422381019">
      <w:marLeft w:val="640"/>
      <w:marRight w:val="0"/>
      <w:marTop w:val="0"/>
      <w:marBottom w:val="0"/>
      <w:divBdr>
        <w:top w:val="none" w:sz="0" w:space="0" w:color="auto"/>
        <w:left w:val="none" w:sz="0" w:space="0" w:color="auto"/>
        <w:bottom w:val="none" w:sz="0" w:space="0" w:color="auto"/>
        <w:right w:val="none" w:sz="0" w:space="0" w:color="auto"/>
      </w:divBdr>
    </w:div>
    <w:div w:id="422457793">
      <w:marLeft w:val="640"/>
      <w:marRight w:val="0"/>
      <w:marTop w:val="0"/>
      <w:marBottom w:val="0"/>
      <w:divBdr>
        <w:top w:val="none" w:sz="0" w:space="0" w:color="auto"/>
        <w:left w:val="none" w:sz="0" w:space="0" w:color="auto"/>
        <w:bottom w:val="none" w:sz="0" w:space="0" w:color="auto"/>
        <w:right w:val="none" w:sz="0" w:space="0" w:color="auto"/>
      </w:divBdr>
    </w:div>
    <w:div w:id="422460086">
      <w:marLeft w:val="640"/>
      <w:marRight w:val="0"/>
      <w:marTop w:val="0"/>
      <w:marBottom w:val="0"/>
      <w:divBdr>
        <w:top w:val="none" w:sz="0" w:space="0" w:color="auto"/>
        <w:left w:val="none" w:sz="0" w:space="0" w:color="auto"/>
        <w:bottom w:val="none" w:sz="0" w:space="0" w:color="auto"/>
        <w:right w:val="none" w:sz="0" w:space="0" w:color="auto"/>
      </w:divBdr>
    </w:div>
    <w:div w:id="422461358">
      <w:marLeft w:val="640"/>
      <w:marRight w:val="0"/>
      <w:marTop w:val="0"/>
      <w:marBottom w:val="0"/>
      <w:divBdr>
        <w:top w:val="none" w:sz="0" w:space="0" w:color="auto"/>
        <w:left w:val="none" w:sz="0" w:space="0" w:color="auto"/>
        <w:bottom w:val="none" w:sz="0" w:space="0" w:color="auto"/>
        <w:right w:val="none" w:sz="0" w:space="0" w:color="auto"/>
      </w:divBdr>
    </w:div>
    <w:div w:id="422461749">
      <w:marLeft w:val="640"/>
      <w:marRight w:val="0"/>
      <w:marTop w:val="0"/>
      <w:marBottom w:val="0"/>
      <w:divBdr>
        <w:top w:val="none" w:sz="0" w:space="0" w:color="auto"/>
        <w:left w:val="none" w:sz="0" w:space="0" w:color="auto"/>
        <w:bottom w:val="none" w:sz="0" w:space="0" w:color="auto"/>
        <w:right w:val="none" w:sz="0" w:space="0" w:color="auto"/>
      </w:divBdr>
    </w:div>
    <w:div w:id="422536295">
      <w:marLeft w:val="640"/>
      <w:marRight w:val="0"/>
      <w:marTop w:val="0"/>
      <w:marBottom w:val="0"/>
      <w:divBdr>
        <w:top w:val="none" w:sz="0" w:space="0" w:color="auto"/>
        <w:left w:val="none" w:sz="0" w:space="0" w:color="auto"/>
        <w:bottom w:val="none" w:sz="0" w:space="0" w:color="auto"/>
        <w:right w:val="none" w:sz="0" w:space="0" w:color="auto"/>
      </w:divBdr>
    </w:div>
    <w:div w:id="422577363">
      <w:marLeft w:val="640"/>
      <w:marRight w:val="0"/>
      <w:marTop w:val="0"/>
      <w:marBottom w:val="0"/>
      <w:divBdr>
        <w:top w:val="none" w:sz="0" w:space="0" w:color="auto"/>
        <w:left w:val="none" w:sz="0" w:space="0" w:color="auto"/>
        <w:bottom w:val="none" w:sz="0" w:space="0" w:color="auto"/>
        <w:right w:val="none" w:sz="0" w:space="0" w:color="auto"/>
      </w:divBdr>
    </w:div>
    <w:div w:id="422607659">
      <w:marLeft w:val="640"/>
      <w:marRight w:val="0"/>
      <w:marTop w:val="0"/>
      <w:marBottom w:val="0"/>
      <w:divBdr>
        <w:top w:val="none" w:sz="0" w:space="0" w:color="auto"/>
        <w:left w:val="none" w:sz="0" w:space="0" w:color="auto"/>
        <w:bottom w:val="none" w:sz="0" w:space="0" w:color="auto"/>
        <w:right w:val="none" w:sz="0" w:space="0" w:color="auto"/>
      </w:divBdr>
    </w:div>
    <w:div w:id="422649281">
      <w:marLeft w:val="640"/>
      <w:marRight w:val="0"/>
      <w:marTop w:val="0"/>
      <w:marBottom w:val="0"/>
      <w:divBdr>
        <w:top w:val="none" w:sz="0" w:space="0" w:color="auto"/>
        <w:left w:val="none" w:sz="0" w:space="0" w:color="auto"/>
        <w:bottom w:val="none" w:sz="0" w:space="0" w:color="auto"/>
        <w:right w:val="none" w:sz="0" w:space="0" w:color="auto"/>
      </w:divBdr>
    </w:div>
    <w:div w:id="422651884">
      <w:marLeft w:val="640"/>
      <w:marRight w:val="0"/>
      <w:marTop w:val="0"/>
      <w:marBottom w:val="0"/>
      <w:divBdr>
        <w:top w:val="none" w:sz="0" w:space="0" w:color="auto"/>
        <w:left w:val="none" w:sz="0" w:space="0" w:color="auto"/>
        <w:bottom w:val="none" w:sz="0" w:space="0" w:color="auto"/>
        <w:right w:val="none" w:sz="0" w:space="0" w:color="auto"/>
      </w:divBdr>
    </w:div>
    <w:div w:id="422655425">
      <w:marLeft w:val="640"/>
      <w:marRight w:val="0"/>
      <w:marTop w:val="0"/>
      <w:marBottom w:val="0"/>
      <w:divBdr>
        <w:top w:val="none" w:sz="0" w:space="0" w:color="auto"/>
        <w:left w:val="none" w:sz="0" w:space="0" w:color="auto"/>
        <w:bottom w:val="none" w:sz="0" w:space="0" w:color="auto"/>
        <w:right w:val="none" w:sz="0" w:space="0" w:color="auto"/>
      </w:divBdr>
    </w:div>
    <w:div w:id="422729169">
      <w:marLeft w:val="640"/>
      <w:marRight w:val="0"/>
      <w:marTop w:val="0"/>
      <w:marBottom w:val="0"/>
      <w:divBdr>
        <w:top w:val="none" w:sz="0" w:space="0" w:color="auto"/>
        <w:left w:val="none" w:sz="0" w:space="0" w:color="auto"/>
        <w:bottom w:val="none" w:sz="0" w:space="0" w:color="auto"/>
        <w:right w:val="none" w:sz="0" w:space="0" w:color="auto"/>
      </w:divBdr>
    </w:div>
    <w:div w:id="422773151">
      <w:marLeft w:val="640"/>
      <w:marRight w:val="0"/>
      <w:marTop w:val="0"/>
      <w:marBottom w:val="0"/>
      <w:divBdr>
        <w:top w:val="none" w:sz="0" w:space="0" w:color="auto"/>
        <w:left w:val="none" w:sz="0" w:space="0" w:color="auto"/>
        <w:bottom w:val="none" w:sz="0" w:space="0" w:color="auto"/>
        <w:right w:val="none" w:sz="0" w:space="0" w:color="auto"/>
      </w:divBdr>
    </w:div>
    <w:div w:id="422800775">
      <w:marLeft w:val="640"/>
      <w:marRight w:val="0"/>
      <w:marTop w:val="0"/>
      <w:marBottom w:val="0"/>
      <w:divBdr>
        <w:top w:val="none" w:sz="0" w:space="0" w:color="auto"/>
        <w:left w:val="none" w:sz="0" w:space="0" w:color="auto"/>
        <w:bottom w:val="none" w:sz="0" w:space="0" w:color="auto"/>
        <w:right w:val="none" w:sz="0" w:space="0" w:color="auto"/>
      </w:divBdr>
    </w:div>
    <w:div w:id="422839142">
      <w:marLeft w:val="640"/>
      <w:marRight w:val="0"/>
      <w:marTop w:val="0"/>
      <w:marBottom w:val="0"/>
      <w:divBdr>
        <w:top w:val="none" w:sz="0" w:space="0" w:color="auto"/>
        <w:left w:val="none" w:sz="0" w:space="0" w:color="auto"/>
        <w:bottom w:val="none" w:sz="0" w:space="0" w:color="auto"/>
        <w:right w:val="none" w:sz="0" w:space="0" w:color="auto"/>
      </w:divBdr>
    </w:div>
    <w:div w:id="422841895">
      <w:marLeft w:val="640"/>
      <w:marRight w:val="0"/>
      <w:marTop w:val="0"/>
      <w:marBottom w:val="0"/>
      <w:divBdr>
        <w:top w:val="none" w:sz="0" w:space="0" w:color="auto"/>
        <w:left w:val="none" w:sz="0" w:space="0" w:color="auto"/>
        <w:bottom w:val="none" w:sz="0" w:space="0" w:color="auto"/>
        <w:right w:val="none" w:sz="0" w:space="0" w:color="auto"/>
      </w:divBdr>
    </w:div>
    <w:div w:id="422842191">
      <w:marLeft w:val="640"/>
      <w:marRight w:val="0"/>
      <w:marTop w:val="0"/>
      <w:marBottom w:val="0"/>
      <w:divBdr>
        <w:top w:val="none" w:sz="0" w:space="0" w:color="auto"/>
        <w:left w:val="none" w:sz="0" w:space="0" w:color="auto"/>
        <w:bottom w:val="none" w:sz="0" w:space="0" w:color="auto"/>
        <w:right w:val="none" w:sz="0" w:space="0" w:color="auto"/>
      </w:divBdr>
    </w:div>
    <w:div w:id="422844664">
      <w:marLeft w:val="640"/>
      <w:marRight w:val="0"/>
      <w:marTop w:val="0"/>
      <w:marBottom w:val="0"/>
      <w:divBdr>
        <w:top w:val="none" w:sz="0" w:space="0" w:color="auto"/>
        <w:left w:val="none" w:sz="0" w:space="0" w:color="auto"/>
        <w:bottom w:val="none" w:sz="0" w:space="0" w:color="auto"/>
        <w:right w:val="none" w:sz="0" w:space="0" w:color="auto"/>
      </w:divBdr>
    </w:div>
    <w:div w:id="422848338">
      <w:marLeft w:val="640"/>
      <w:marRight w:val="0"/>
      <w:marTop w:val="0"/>
      <w:marBottom w:val="0"/>
      <w:divBdr>
        <w:top w:val="none" w:sz="0" w:space="0" w:color="auto"/>
        <w:left w:val="none" w:sz="0" w:space="0" w:color="auto"/>
        <w:bottom w:val="none" w:sz="0" w:space="0" w:color="auto"/>
        <w:right w:val="none" w:sz="0" w:space="0" w:color="auto"/>
      </w:divBdr>
    </w:div>
    <w:div w:id="422923594">
      <w:marLeft w:val="640"/>
      <w:marRight w:val="0"/>
      <w:marTop w:val="0"/>
      <w:marBottom w:val="0"/>
      <w:divBdr>
        <w:top w:val="none" w:sz="0" w:space="0" w:color="auto"/>
        <w:left w:val="none" w:sz="0" w:space="0" w:color="auto"/>
        <w:bottom w:val="none" w:sz="0" w:space="0" w:color="auto"/>
        <w:right w:val="none" w:sz="0" w:space="0" w:color="auto"/>
      </w:divBdr>
    </w:div>
    <w:div w:id="422996766">
      <w:marLeft w:val="640"/>
      <w:marRight w:val="0"/>
      <w:marTop w:val="0"/>
      <w:marBottom w:val="0"/>
      <w:divBdr>
        <w:top w:val="none" w:sz="0" w:space="0" w:color="auto"/>
        <w:left w:val="none" w:sz="0" w:space="0" w:color="auto"/>
        <w:bottom w:val="none" w:sz="0" w:space="0" w:color="auto"/>
        <w:right w:val="none" w:sz="0" w:space="0" w:color="auto"/>
      </w:divBdr>
    </w:div>
    <w:div w:id="422997135">
      <w:marLeft w:val="640"/>
      <w:marRight w:val="0"/>
      <w:marTop w:val="0"/>
      <w:marBottom w:val="0"/>
      <w:divBdr>
        <w:top w:val="none" w:sz="0" w:space="0" w:color="auto"/>
        <w:left w:val="none" w:sz="0" w:space="0" w:color="auto"/>
        <w:bottom w:val="none" w:sz="0" w:space="0" w:color="auto"/>
        <w:right w:val="none" w:sz="0" w:space="0" w:color="auto"/>
      </w:divBdr>
    </w:div>
    <w:div w:id="422998828">
      <w:marLeft w:val="640"/>
      <w:marRight w:val="0"/>
      <w:marTop w:val="0"/>
      <w:marBottom w:val="0"/>
      <w:divBdr>
        <w:top w:val="none" w:sz="0" w:space="0" w:color="auto"/>
        <w:left w:val="none" w:sz="0" w:space="0" w:color="auto"/>
        <w:bottom w:val="none" w:sz="0" w:space="0" w:color="auto"/>
        <w:right w:val="none" w:sz="0" w:space="0" w:color="auto"/>
      </w:divBdr>
    </w:div>
    <w:div w:id="423111915">
      <w:marLeft w:val="640"/>
      <w:marRight w:val="0"/>
      <w:marTop w:val="0"/>
      <w:marBottom w:val="0"/>
      <w:divBdr>
        <w:top w:val="none" w:sz="0" w:space="0" w:color="auto"/>
        <w:left w:val="none" w:sz="0" w:space="0" w:color="auto"/>
        <w:bottom w:val="none" w:sz="0" w:space="0" w:color="auto"/>
        <w:right w:val="none" w:sz="0" w:space="0" w:color="auto"/>
      </w:divBdr>
    </w:div>
    <w:div w:id="423114000">
      <w:marLeft w:val="640"/>
      <w:marRight w:val="0"/>
      <w:marTop w:val="0"/>
      <w:marBottom w:val="0"/>
      <w:divBdr>
        <w:top w:val="none" w:sz="0" w:space="0" w:color="auto"/>
        <w:left w:val="none" w:sz="0" w:space="0" w:color="auto"/>
        <w:bottom w:val="none" w:sz="0" w:space="0" w:color="auto"/>
        <w:right w:val="none" w:sz="0" w:space="0" w:color="auto"/>
      </w:divBdr>
    </w:div>
    <w:div w:id="423184942">
      <w:marLeft w:val="640"/>
      <w:marRight w:val="0"/>
      <w:marTop w:val="0"/>
      <w:marBottom w:val="0"/>
      <w:divBdr>
        <w:top w:val="none" w:sz="0" w:space="0" w:color="auto"/>
        <w:left w:val="none" w:sz="0" w:space="0" w:color="auto"/>
        <w:bottom w:val="none" w:sz="0" w:space="0" w:color="auto"/>
        <w:right w:val="none" w:sz="0" w:space="0" w:color="auto"/>
      </w:divBdr>
    </w:div>
    <w:div w:id="423231716">
      <w:marLeft w:val="640"/>
      <w:marRight w:val="0"/>
      <w:marTop w:val="0"/>
      <w:marBottom w:val="0"/>
      <w:divBdr>
        <w:top w:val="none" w:sz="0" w:space="0" w:color="auto"/>
        <w:left w:val="none" w:sz="0" w:space="0" w:color="auto"/>
        <w:bottom w:val="none" w:sz="0" w:space="0" w:color="auto"/>
        <w:right w:val="none" w:sz="0" w:space="0" w:color="auto"/>
      </w:divBdr>
    </w:div>
    <w:div w:id="423234481">
      <w:marLeft w:val="640"/>
      <w:marRight w:val="0"/>
      <w:marTop w:val="0"/>
      <w:marBottom w:val="0"/>
      <w:divBdr>
        <w:top w:val="none" w:sz="0" w:space="0" w:color="auto"/>
        <w:left w:val="none" w:sz="0" w:space="0" w:color="auto"/>
        <w:bottom w:val="none" w:sz="0" w:space="0" w:color="auto"/>
        <w:right w:val="none" w:sz="0" w:space="0" w:color="auto"/>
      </w:divBdr>
    </w:div>
    <w:div w:id="423379230">
      <w:marLeft w:val="640"/>
      <w:marRight w:val="0"/>
      <w:marTop w:val="0"/>
      <w:marBottom w:val="0"/>
      <w:divBdr>
        <w:top w:val="none" w:sz="0" w:space="0" w:color="auto"/>
        <w:left w:val="none" w:sz="0" w:space="0" w:color="auto"/>
        <w:bottom w:val="none" w:sz="0" w:space="0" w:color="auto"/>
        <w:right w:val="none" w:sz="0" w:space="0" w:color="auto"/>
      </w:divBdr>
    </w:div>
    <w:div w:id="423453471">
      <w:marLeft w:val="640"/>
      <w:marRight w:val="0"/>
      <w:marTop w:val="0"/>
      <w:marBottom w:val="0"/>
      <w:divBdr>
        <w:top w:val="none" w:sz="0" w:space="0" w:color="auto"/>
        <w:left w:val="none" w:sz="0" w:space="0" w:color="auto"/>
        <w:bottom w:val="none" w:sz="0" w:space="0" w:color="auto"/>
        <w:right w:val="none" w:sz="0" w:space="0" w:color="auto"/>
      </w:divBdr>
    </w:div>
    <w:div w:id="423459701">
      <w:marLeft w:val="640"/>
      <w:marRight w:val="0"/>
      <w:marTop w:val="0"/>
      <w:marBottom w:val="0"/>
      <w:divBdr>
        <w:top w:val="none" w:sz="0" w:space="0" w:color="auto"/>
        <w:left w:val="none" w:sz="0" w:space="0" w:color="auto"/>
        <w:bottom w:val="none" w:sz="0" w:space="0" w:color="auto"/>
        <w:right w:val="none" w:sz="0" w:space="0" w:color="auto"/>
      </w:divBdr>
    </w:div>
    <w:div w:id="423459912">
      <w:marLeft w:val="640"/>
      <w:marRight w:val="0"/>
      <w:marTop w:val="0"/>
      <w:marBottom w:val="0"/>
      <w:divBdr>
        <w:top w:val="none" w:sz="0" w:space="0" w:color="auto"/>
        <w:left w:val="none" w:sz="0" w:space="0" w:color="auto"/>
        <w:bottom w:val="none" w:sz="0" w:space="0" w:color="auto"/>
        <w:right w:val="none" w:sz="0" w:space="0" w:color="auto"/>
      </w:divBdr>
    </w:div>
    <w:div w:id="423499112">
      <w:marLeft w:val="640"/>
      <w:marRight w:val="0"/>
      <w:marTop w:val="0"/>
      <w:marBottom w:val="0"/>
      <w:divBdr>
        <w:top w:val="none" w:sz="0" w:space="0" w:color="auto"/>
        <w:left w:val="none" w:sz="0" w:space="0" w:color="auto"/>
        <w:bottom w:val="none" w:sz="0" w:space="0" w:color="auto"/>
        <w:right w:val="none" w:sz="0" w:space="0" w:color="auto"/>
      </w:divBdr>
    </w:div>
    <w:div w:id="423503180">
      <w:marLeft w:val="640"/>
      <w:marRight w:val="0"/>
      <w:marTop w:val="0"/>
      <w:marBottom w:val="0"/>
      <w:divBdr>
        <w:top w:val="none" w:sz="0" w:space="0" w:color="auto"/>
        <w:left w:val="none" w:sz="0" w:space="0" w:color="auto"/>
        <w:bottom w:val="none" w:sz="0" w:space="0" w:color="auto"/>
        <w:right w:val="none" w:sz="0" w:space="0" w:color="auto"/>
      </w:divBdr>
    </w:div>
    <w:div w:id="423571951">
      <w:marLeft w:val="640"/>
      <w:marRight w:val="0"/>
      <w:marTop w:val="0"/>
      <w:marBottom w:val="0"/>
      <w:divBdr>
        <w:top w:val="none" w:sz="0" w:space="0" w:color="auto"/>
        <w:left w:val="none" w:sz="0" w:space="0" w:color="auto"/>
        <w:bottom w:val="none" w:sz="0" w:space="0" w:color="auto"/>
        <w:right w:val="none" w:sz="0" w:space="0" w:color="auto"/>
      </w:divBdr>
    </w:div>
    <w:div w:id="423573004">
      <w:marLeft w:val="640"/>
      <w:marRight w:val="0"/>
      <w:marTop w:val="0"/>
      <w:marBottom w:val="0"/>
      <w:divBdr>
        <w:top w:val="none" w:sz="0" w:space="0" w:color="auto"/>
        <w:left w:val="none" w:sz="0" w:space="0" w:color="auto"/>
        <w:bottom w:val="none" w:sz="0" w:space="0" w:color="auto"/>
        <w:right w:val="none" w:sz="0" w:space="0" w:color="auto"/>
      </w:divBdr>
    </w:div>
    <w:div w:id="423573986">
      <w:marLeft w:val="640"/>
      <w:marRight w:val="0"/>
      <w:marTop w:val="0"/>
      <w:marBottom w:val="0"/>
      <w:divBdr>
        <w:top w:val="none" w:sz="0" w:space="0" w:color="auto"/>
        <w:left w:val="none" w:sz="0" w:space="0" w:color="auto"/>
        <w:bottom w:val="none" w:sz="0" w:space="0" w:color="auto"/>
        <w:right w:val="none" w:sz="0" w:space="0" w:color="auto"/>
      </w:divBdr>
    </w:div>
    <w:div w:id="423578657">
      <w:marLeft w:val="640"/>
      <w:marRight w:val="0"/>
      <w:marTop w:val="0"/>
      <w:marBottom w:val="0"/>
      <w:divBdr>
        <w:top w:val="none" w:sz="0" w:space="0" w:color="auto"/>
        <w:left w:val="none" w:sz="0" w:space="0" w:color="auto"/>
        <w:bottom w:val="none" w:sz="0" w:space="0" w:color="auto"/>
        <w:right w:val="none" w:sz="0" w:space="0" w:color="auto"/>
      </w:divBdr>
    </w:div>
    <w:div w:id="423648852">
      <w:marLeft w:val="640"/>
      <w:marRight w:val="0"/>
      <w:marTop w:val="0"/>
      <w:marBottom w:val="0"/>
      <w:divBdr>
        <w:top w:val="none" w:sz="0" w:space="0" w:color="auto"/>
        <w:left w:val="none" w:sz="0" w:space="0" w:color="auto"/>
        <w:bottom w:val="none" w:sz="0" w:space="0" w:color="auto"/>
        <w:right w:val="none" w:sz="0" w:space="0" w:color="auto"/>
      </w:divBdr>
    </w:div>
    <w:div w:id="423692515">
      <w:marLeft w:val="640"/>
      <w:marRight w:val="0"/>
      <w:marTop w:val="0"/>
      <w:marBottom w:val="0"/>
      <w:divBdr>
        <w:top w:val="none" w:sz="0" w:space="0" w:color="auto"/>
        <w:left w:val="none" w:sz="0" w:space="0" w:color="auto"/>
        <w:bottom w:val="none" w:sz="0" w:space="0" w:color="auto"/>
        <w:right w:val="none" w:sz="0" w:space="0" w:color="auto"/>
      </w:divBdr>
    </w:div>
    <w:div w:id="423765205">
      <w:marLeft w:val="640"/>
      <w:marRight w:val="0"/>
      <w:marTop w:val="0"/>
      <w:marBottom w:val="0"/>
      <w:divBdr>
        <w:top w:val="none" w:sz="0" w:space="0" w:color="auto"/>
        <w:left w:val="none" w:sz="0" w:space="0" w:color="auto"/>
        <w:bottom w:val="none" w:sz="0" w:space="0" w:color="auto"/>
        <w:right w:val="none" w:sz="0" w:space="0" w:color="auto"/>
      </w:divBdr>
    </w:div>
    <w:div w:id="423768968">
      <w:marLeft w:val="640"/>
      <w:marRight w:val="0"/>
      <w:marTop w:val="0"/>
      <w:marBottom w:val="0"/>
      <w:divBdr>
        <w:top w:val="none" w:sz="0" w:space="0" w:color="auto"/>
        <w:left w:val="none" w:sz="0" w:space="0" w:color="auto"/>
        <w:bottom w:val="none" w:sz="0" w:space="0" w:color="auto"/>
        <w:right w:val="none" w:sz="0" w:space="0" w:color="auto"/>
      </w:divBdr>
    </w:div>
    <w:div w:id="423770393">
      <w:marLeft w:val="640"/>
      <w:marRight w:val="0"/>
      <w:marTop w:val="0"/>
      <w:marBottom w:val="0"/>
      <w:divBdr>
        <w:top w:val="none" w:sz="0" w:space="0" w:color="auto"/>
        <w:left w:val="none" w:sz="0" w:space="0" w:color="auto"/>
        <w:bottom w:val="none" w:sz="0" w:space="0" w:color="auto"/>
        <w:right w:val="none" w:sz="0" w:space="0" w:color="auto"/>
      </w:divBdr>
    </w:div>
    <w:div w:id="423846870">
      <w:marLeft w:val="640"/>
      <w:marRight w:val="0"/>
      <w:marTop w:val="0"/>
      <w:marBottom w:val="0"/>
      <w:divBdr>
        <w:top w:val="none" w:sz="0" w:space="0" w:color="auto"/>
        <w:left w:val="none" w:sz="0" w:space="0" w:color="auto"/>
        <w:bottom w:val="none" w:sz="0" w:space="0" w:color="auto"/>
        <w:right w:val="none" w:sz="0" w:space="0" w:color="auto"/>
      </w:divBdr>
    </w:div>
    <w:div w:id="423960655">
      <w:marLeft w:val="640"/>
      <w:marRight w:val="0"/>
      <w:marTop w:val="0"/>
      <w:marBottom w:val="0"/>
      <w:divBdr>
        <w:top w:val="none" w:sz="0" w:space="0" w:color="auto"/>
        <w:left w:val="none" w:sz="0" w:space="0" w:color="auto"/>
        <w:bottom w:val="none" w:sz="0" w:space="0" w:color="auto"/>
        <w:right w:val="none" w:sz="0" w:space="0" w:color="auto"/>
      </w:divBdr>
    </w:div>
    <w:div w:id="423964204">
      <w:marLeft w:val="640"/>
      <w:marRight w:val="0"/>
      <w:marTop w:val="0"/>
      <w:marBottom w:val="0"/>
      <w:divBdr>
        <w:top w:val="none" w:sz="0" w:space="0" w:color="auto"/>
        <w:left w:val="none" w:sz="0" w:space="0" w:color="auto"/>
        <w:bottom w:val="none" w:sz="0" w:space="0" w:color="auto"/>
        <w:right w:val="none" w:sz="0" w:space="0" w:color="auto"/>
      </w:divBdr>
    </w:div>
    <w:div w:id="423965946">
      <w:marLeft w:val="640"/>
      <w:marRight w:val="0"/>
      <w:marTop w:val="0"/>
      <w:marBottom w:val="0"/>
      <w:divBdr>
        <w:top w:val="none" w:sz="0" w:space="0" w:color="auto"/>
        <w:left w:val="none" w:sz="0" w:space="0" w:color="auto"/>
        <w:bottom w:val="none" w:sz="0" w:space="0" w:color="auto"/>
        <w:right w:val="none" w:sz="0" w:space="0" w:color="auto"/>
      </w:divBdr>
    </w:div>
    <w:div w:id="424039160">
      <w:marLeft w:val="640"/>
      <w:marRight w:val="0"/>
      <w:marTop w:val="0"/>
      <w:marBottom w:val="0"/>
      <w:divBdr>
        <w:top w:val="none" w:sz="0" w:space="0" w:color="auto"/>
        <w:left w:val="none" w:sz="0" w:space="0" w:color="auto"/>
        <w:bottom w:val="none" w:sz="0" w:space="0" w:color="auto"/>
        <w:right w:val="none" w:sz="0" w:space="0" w:color="auto"/>
      </w:divBdr>
    </w:div>
    <w:div w:id="424039338">
      <w:marLeft w:val="640"/>
      <w:marRight w:val="0"/>
      <w:marTop w:val="0"/>
      <w:marBottom w:val="0"/>
      <w:divBdr>
        <w:top w:val="none" w:sz="0" w:space="0" w:color="auto"/>
        <w:left w:val="none" w:sz="0" w:space="0" w:color="auto"/>
        <w:bottom w:val="none" w:sz="0" w:space="0" w:color="auto"/>
        <w:right w:val="none" w:sz="0" w:space="0" w:color="auto"/>
      </w:divBdr>
    </w:div>
    <w:div w:id="424039643">
      <w:marLeft w:val="640"/>
      <w:marRight w:val="0"/>
      <w:marTop w:val="0"/>
      <w:marBottom w:val="0"/>
      <w:divBdr>
        <w:top w:val="none" w:sz="0" w:space="0" w:color="auto"/>
        <w:left w:val="none" w:sz="0" w:space="0" w:color="auto"/>
        <w:bottom w:val="none" w:sz="0" w:space="0" w:color="auto"/>
        <w:right w:val="none" w:sz="0" w:space="0" w:color="auto"/>
      </w:divBdr>
    </w:div>
    <w:div w:id="424115188">
      <w:marLeft w:val="640"/>
      <w:marRight w:val="0"/>
      <w:marTop w:val="0"/>
      <w:marBottom w:val="0"/>
      <w:divBdr>
        <w:top w:val="none" w:sz="0" w:space="0" w:color="auto"/>
        <w:left w:val="none" w:sz="0" w:space="0" w:color="auto"/>
        <w:bottom w:val="none" w:sz="0" w:space="0" w:color="auto"/>
        <w:right w:val="none" w:sz="0" w:space="0" w:color="auto"/>
      </w:divBdr>
    </w:div>
    <w:div w:id="424153797">
      <w:marLeft w:val="640"/>
      <w:marRight w:val="0"/>
      <w:marTop w:val="0"/>
      <w:marBottom w:val="0"/>
      <w:divBdr>
        <w:top w:val="none" w:sz="0" w:space="0" w:color="auto"/>
        <w:left w:val="none" w:sz="0" w:space="0" w:color="auto"/>
        <w:bottom w:val="none" w:sz="0" w:space="0" w:color="auto"/>
        <w:right w:val="none" w:sz="0" w:space="0" w:color="auto"/>
      </w:divBdr>
    </w:div>
    <w:div w:id="424154892">
      <w:marLeft w:val="640"/>
      <w:marRight w:val="0"/>
      <w:marTop w:val="0"/>
      <w:marBottom w:val="0"/>
      <w:divBdr>
        <w:top w:val="none" w:sz="0" w:space="0" w:color="auto"/>
        <w:left w:val="none" w:sz="0" w:space="0" w:color="auto"/>
        <w:bottom w:val="none" w:sz="0" w:space="0" w:color="auto"/>
        <w:right w:val="none" w:sz="0" w:space="0" w:color="auto"/>
      </w:divBdr>
    </w:div>
    <w:div w:id="424229677">
      <w:marLeft w:val="640"/>
      <w:marRight w:val="0"/>
      <w:marTop w:val="0"/>
      <w:marBottom w:val="0"/>
      <w:divBdr>
        <w:top w:val="none" w:sz="0" w:space="0" w:color="auto"/>
        <w:left w:val="none" w:sz="0" w:space="0" w:color="auto"/>
        <w:bottom w:val="none" w:sz="0" w:space="0" w:color="auto"/>
        <w:right w:val="none" w:sz="0" w:space="0" w:color="auto"/>
      </w:divBdr>
    </w:div>
    <w:div w:id="424233200">
      <w:marLeft w:val="640"/>
      <w:marRight w:val="0"/>
      <w:marTop w:val="0"/>
      <w:marBottom w:val="0"/>
      <w:divBdr>
        <w:top w:val="none" w:sz="0" w:space="0" w:color="auto"/>
        <w:left w:val="none" w:sz="0" w:space="0" w:color="auto"/>
        <w:bottom w:val="none" w:sz="0" w:space="0" w:color="auto"/>
        <w:right w:val="none" w:sz="0" w:space="0" w:color="auto"/>
      </w:divBdr>
    </w:div>
    <w:div w:id="424304424">
      <w:marLeft w:val="640"/>
      <w:marRight w:val="0"/>
      <w:marTop w:val="0"/>
      <w:marBottom w:val="0"/>
      <w:divBdr>
        <w:top w:val="none" w:sz="0" w:space="0" w:color="auto"/>
        <w:left w:val="none" w:sz="0" w:space="0" w:color="auto"/>
        <w:bottom w:val="none" w:sz="0" w:space="0" w:color="auto"/>
        <w:right w:val="none" w:sz="0" w:space="0" w:color="auto"/>
      </w:divBdr>
    </w:div>
    <w:div w:id="424306028">
      <w:marLeft w:val="640"/>
      <w:marRight w:val="0"/>
      <w:marTop w:val="0"/>
      <w:marBottom w:val="0"/>
      <w:divBdr>
        <w:top w:val="none" w:sz="0" w:space="0" w:color="auto"/>
        <w:left w:val="none" w:sz="0" w:space="0" w:color="auto"/>
        <w:bottom w:val="none" w:sz="0" w:space="0" w:color="auto"/>
        <w:right w:val="none" w:sz="0" w:space="0" w:color="auto"/>
      </w:divBdr>
    </w:div>
    <w:div w:id="424349566">
      <w:marLeft w:val="640"/>
      <w:marRight w:val="0"/>
      <w:marTop w:val="0"/>
      <w:marBottom w:val="0"/>
      <w:divBdr>
        <w:top w:val="none" w:sz="0" w:space="0" w:color="auto"/>
        <w:left w:val="none" w:sz="0" w:space="0" w:color="auto"/>
        <w:bottom w:val="none" w:sz="0" w:space="0" w:color="auto"/>
        <w:right w:val="none" w:sz="0" w:space="0" w:color="auto"/>
      </w:divBdr>
    </w:div>
    <w:div w:id="424376896">
      <w:marLeft w:val="640"/>
      <w:marRight w:val="0"/>
      <w:marTop w:val="0"/>
      <w:marBottom w:val="0"/>
      <w:divBdr>
        <w:top w:val="none" w:sz="0" w:space="0" w:color="auto"/>
        <w:left w:val="none" w:sz="0" w:space="0" w:color="auto"/>
        <w:bottom w:val="none" w:sz="0" w:space="0" w:color="auto"/>
        <w:right w:val="none" w:sz="0" w:space="0" w:color="auto"/>
      </w:divBdr>
    </w:div>
    <w:div w:id="424377536">
      <w:marLeft w:val="640"/>
      <w:marRight w:val="0"/>
      <w:marTop w:val="0"/>
      <w:marBottom w:val="0"/>
      <w:divBdr>
        <w:top w:val="none" w:sz="0" w:space="0" w:color="auto"/>
        <w:left w:val="none" w:sz="0" w:space="0" w:color="auto"/>
        <w:bottom w:val="none" w:sz="0" w:space="0" w:color="auto"/>
        <w:right w:val="none" w:sz="0" w:space="0" w:color="auto"/>
      </w:divBdr>
    </w:div>
    <w:div w:id="424418545">
      <w:marLeft w:val="640"/>
      <w:marRight w:val="0"/>
      <w:marTop w:val="0"/>
      <w:marBottom w:val="0"/>
      <w:divBdr>
        <w:top w:val="none" w:sz="0" w:space="0" w:color="auto"/>
        <w:left w:val="none" w:sz="0" w:space="0" w:color="auto"/>
        <w:bottom w:val="none" w:sz="0" w:space="0" w:color="auto"/>
        <w:right w:val="none" w:sz="0" w:space="0" w:color="auto"/>
      </w:divBdr>
    </w:div>
    <w:div w:id="424422463">
      <w:marLeft w:val="640"/>
      <w:marRight w:val="0"/>
      <w:marTop w:val="0"/>
      <w:marBottom w:val="0"/>
      <w:divBdr>
        <w:top w:val="none" w:sz="0" w:space="0" w:color="auto"/>
        <w:left w:val="none" w:sz="0" w:space="0" w:color="auto"/>
        <w:bottom w:val="none" w:sz="0" w:space="0" w:color="auto"/>
        <w:right w:val="none" w:sz="0" w:space="0" w:color="auto"/>
      </w:divBdr>
    </w:div>
    <w:div w:id="424423629">
      <w:marLeft w:val="640"/>
      <w:marRight w:val="0"/>
      <w:marTop w:val="0"/>
      <w:marBottom w:val="0"/>
      <w:divBdr>
        <w:top w:val="none" w:sz="0" w:space="0" w:color="auto"/>
        <w:left w:val="none" w:sz="0" w:space="0" w:color="auto"/>
        <w:bottom w:val="none" w:sz="0" w:space="0" w:color="auto"/>
        <w:right w:val="none" w:sz="0" w:space="0" w:color="auto"/>
      </w:divBdr>
    </w:div>
    <w:div w:id="424426402">
      <w:marLeft w:val="640"/>
      <w:marRight w:val="0"/>
      <w:marTop w:val="0"/>
      <w:marBottom w:val="0"/>
      <w:divBdr>
        <w:top w:val="none" w:sz="0" w:space="0" w:color="auto"/>
        <w:left w:val="none" w:sz="0" w:space="0" w:color="auto"/>
        <w:bottom w:val="none" w:sz="0" w:space="0" w:color="auto"/>
        <w:right w:val="none" w:sz="0" w:space="0" w:color="auto"/>
      </w:divBdr>
    </w:div>
    <w:div w:id="424426715">
      <w:marLeft w:val="640"/>
      <w:marRight w:val="0"/>
      <w:marTop w:val="0"/>
      <w:marBottom w:val="0"/>
      <w:divBdr>
        <w:top w:val="none" w:sz="0" w:space="0" w:color="auto"/>
        <w:left w:val="none" w:sz="0" w:space="0" w:color="auto"/>
        <w:bottom w:val="none" w:sz="0" w:space="0" w:color="auto"/>
        <w:right w:val="none" w:sz="0" w:space="0" w:color="auto"/>
      </w:divBdr>
    </w:div>
    <w:div w:id="424427708">
      <w:marLeft w:val="640"/>
      <w:marRight w:val="0"/>
      <w:marTop w:val="0"/>
      <w:marBottom w:val="0"/>
      <w:divBdr>
        <w:top w:val="none" w:sz="0" w:space="0" w:color="auto"/>
        <w:left w:val="none" w:sz="0" w:space="0" w:color="auto"/>
        <w:bottom w:val="none" w:sz="0" w:space="0" w:color="auto"/>
        <w:right w:val="none" w:sz="0" w:space="0" w:color="auto"/>
      </w:divBdr>
    </w:div>
    <w:div w:id="424502295">
      <w:marLeft w:val="640"/>
      <w:marRight w:val="0"/>
      <w:marTop w:val="0"/>
      <w:marBottom w:val="0"/>
      <w:divBdr>
        <w:top w:val="none" w:sz="0" w:space="0" w:color="auto"/>
        <w:left w:val="none" w:sz="0" w:space="0" w:color="auto"/>
        <w:bottom w:val="none" w:sz="0" w:space="0" w:color="auto"/>
        <w:right w:val="none" w:sz="0" w:space="0" w:color="auto"/>
      </w:divBdr>
    </w:div>
    <w:div w:id="424542575">
      <w:marLeft w:val="640"/>
      <w:marRight w:val="0"/>
      <w:marTop w:val="0"/>
      <w:marBottom w:val="0"/>
      <w:divBdr>
        <w:top w:val="none" w:sz="0" w:space="0" w:color="auto"/>
        <w:left w:val="none" w:sz="0" w:space="0" w:color="auto"/>
        <w:bottom w:val="none" w:sz="0" w:space="0" w:color="auto"/>
        <w:right w:val="none" w:sz="0" w:space="0" w:color="auto"/>
      </w:divBdr>
    </w:div>
    <w:div w:id="424613736">
      <w:marLeft w:val="640"/>
      <w:marRight w:val="0"/>
      <w:marTop w:val="0"/>
      <w:marBottom w:val="0"/>
      <w:divBdr>
        <w:top w:val="none" w:sz="0" w:space="0" w:color="auto"/>
        <w:left w:val="none" w:sz="0" w:space="0" w:color="auto"/>
        <w:bottom w:val="none" w:sz="0" w:space="0" w:color="auto"/>
        <w:right w:val="none" w:sz="0" w:space="0" w:color="auto"/>
      </w:divBdr>
    </w:div>
    <w:div w:id="424620489">
      <w:marLeft w:val="640"/>
      <w:marRight w:val="0"/>
      <w:marTop w:val="0"/>
      <w:marBottom w:val="0"/>
      <w:divBdr>
        <w:top w:val="none" w:sz="0" w:space="0" w:color="auto"/>
        <w:left w:val="none" w:sz="0" w:space="0" w:color="auto"/>
        <w:bottom w:val="none" w:sz="0" w:space="0" w:color="auto"/>
        <w:right w:val="none" w:sz="0" w:space="0" w:color="auto"/>
      </w:divBdr>
    </w:div>
    <w:div w:id="424688354">
      <w:marLeft w:val="640"/>
      <w:marRight w:val="0"/>
      <w:marTop w:val="0"/>
      <w:marBottom w:val="0"/>
      <w:divBdr>
        <w:top w:val="none" w:sz="0" w:space="0" w:color="auto"/>
        <w:left w:val="none" w:sz="0" w:space="0" w:color="auto"/>
        <w:bottom w:val="none" w:sz="0" w:space="0" w:color="auto"/>
        <w:right w:val="none" w:sz="0" w:space="0" w:color="auto"/>
      </w:divBdr>
    </w:div>
    <w:div w:id="424690411">
      <w:marLeft w:val="640"/>
      <w:marRight w:val="0"/>
      <w:marTop w:val="0"/>
      <w:marBottom w:val="0"/>
      <w:divBdr>
        <w:top w:val="none" w:sz="0" w:space="0" w:color="auto"/>
        <w:left w:val="none" w:sz="0" w:space="0" w:color="auto"/>
        <w:bottom w:val="none" w:sz="0" w:space="0" w:color="auto"/>
        <w:right w:val="none" w:sz="0" w:space="0" w:color="auto"/>
      </w:divBdr>
    </w:div>
    <w:div w:id="424762656">
      <w:marLeft w:val="640"/>
      <w:marRight w:val="0"/>
      <w:marTop w:val="0"/>
      <w:marBottom w:val="0"/>
      <w:divBdr>
        <w:top w:val="none" w:sz="0" w:space="0" w:color="auto"/>
        <w:left w:val="none" w:sz="0" w:space="0" w:color="auto"/>
        <w:bottom w:val="none" w:sz="0" w:space="0" w:color="auto"/>
        <w:right w:val="none" w:sz="0" w:space="0" w:color="auto"/>
      </w:divBdr>
    </w:div>
    <w:div w:id="424766535">
      <w:marLeft w:val="640"/>
      <w:marRight w:val="0"/>
      <w:marTop w:val="0"/>
      <w:marBottom w:val="0"/>
      <w:divBdr>
        <w:top w:val="none" w:sz="0" w:space="0" w:color="auto"/>
        <w:left w:val="none" w:sz="0" w:space="0" w:color="auto"/>
        <w:bottom w:val="none" w:sz="0" w:space="0" w:color="auto"/>
        <w:right w:val="none" w:sz="0" w:space="0" w:color="auto"/>
      </w:divBdr>
    </w:div>
    <w:div w:id="424805719">
      <w:marLeft w:val="640"/>
      <w:marRight w:val="0"/>
      <w:marTop w:val="0"/>
      <w:marBottom w:val="0"/>
      <w:divBdr>
        <w:top w:val="none" w:sz="0" w:space="0" w:color="auto"/>
        <w:left w:val="none" w:sz="0" w:space="0" w:color="auto"/>
        <w:bottom w:val="none" w:sz="0" w:space="0" w:color="auto"/>
        <w:right w:val="none" w:sz="0" w:space="0" w:color="auto"/>
      </w:divBdr>
    </w:div>
    <w:div w:id="424806107">
      <w:marLeft w:val="640"/>
      <w:marRight w:val="0"/>
      <w:marTop w:val="0"/>
      <w:marBottom w:val="0"/>
      <w:divBdr>
        <w:top w:val="none" w:sz="0" w:space="0" w:color="auto"/>
        <w:left w:val="none" w:sz="0" w:space="0" w:color="auto"/>
        <w:bottom w:val="none" w:sz="0" w:space="0" w:color="auto"/>
        <w:right w:val="none" w:sz="0" w:space="0" w:color="auto"/>
      </w:divBdr>
    </w:div>
    <w:div w:id="424809754">
      <w:marLeft w:val="640"/>
      <w:marRight w:val="0"/>
      <w:marTop w:val="0"/>
      <w:marBottom w:val="0"/>
      <w:divBdr>
        <w:top w:val="none" w:sz="0" w:space="0" w:color="auto"/>
        <w:left w:val="none" w:sz="0" w:space="0" w:color="auto"/>
        <w:bottom w:val="none" w:sz="0" w:space="0" w:color="auto"/>
        <w:right w:val="none" w:sz="0" w:space="0" w:color="auto"/>
      </w:divBdr>
    </w:div>
    <w:div w:id="424811062">
      <w:marLeft w:val="640"/>
      <w:marRight w:val="0"/>
      <w:marTop w:val="0"/>
      <w:marBottom w:val="0"/>
      <w:divBdr>
        <w:top w:val="none" w:sz="0" w:space="0" w:color="auto"/>
        <w:left w:val="none" w:sz="0" w:space="0" w:color="auto"/>
        <w:bottom w:val="none" w:sz="0" w:space="0" w:color="auto"/>
        <w:right w:val="none" w:sz="0" w:space="0" w:color="auto"/>
      </w:divBdr>
    </w:div>
    <w:div w:id="424813424">
      <w:marLeft w:val="640"/>
      <w:marRight w:val="0"/>
      <w:marTop w:val="0"/>
      <w:marBottom w:val="0"/>
      <w:divBdr>
        <w:top w:val="none" w:sz="0" w:space="0" w:color="auto"/>
        <w:left w:val="none" w:sz="0" w:space="0" w:color="auto"/>
        <w:bottom w:val="none" w:sz="0" w:space="0" w:color="auto"/>
        <w:right w:val="none" w:sz="0" w:space="0" w:color="auto"/>
      </w:divBdr>
    </w:div>
    <w:div w:id="424882211">
      <w:marLeft w:val="640"/>
      <w:marRight w:val="0"/>
      <w:marTop w:val="0"/>
      <w:marBottom w:val="0"/>
      <w:divBdr>
        <w:top w:val="none" w:sz="0" w:space="0" w:color="auto"/>
        <w:left w:val="none" w:sz="0" w:space="0" w:color="auto"/>
        <w:bottom w:val="none" w:sz="0" w:space="0" w:color="auto"/>
        <w:right w:val="none" w:sz="0" w:space="0" w:color="auto"/>
      </w:divBdr>
    </w:div>
    <w:div w:id="424886457">
      <w:marLeft w:val="640"/>
      <w:marRight w:val="0"/>
      <w:marTop w:val="0"/>
      <w:marBottom w:val="0"/>
      <w:divBdr>
        <w:top w:val="none" w:sz="0" w:space="0" w:color="auto"/>
        <w:left w:val="none" w:sz="0" w:space="0" w:color="auto"/>
        <w:bottom w:val="none" w:sz="0" w:space="0" w:color="auto"/>
        <w:right w:val="none" w:sz="0" w:space="0" w:color="auto"/>
      </w:divBdr>
    </w:div>
    <w:div w:id="424888891">
      <w:marLeft w:val="640"/>
      <w:marRight w:val="0"/>
      <w:marTop w:val="0"/>
      <w:marBottom w:val="0"/>
      <w:divBdr>
        <w:top w:val="none" w:sz="0" w:space="0" w:color="auto"/>
        <w:left w:val="none" w:sz="0" w:space="0" w:color="auto"/>
        <w:bottom w:val="none" w:sz="0" w:space="0" w:color="auto"/>
        <w:right w:val="none" w:sz="0" w:space="0" w:color="auto"/>
      </w:divBdr>
    </w:div>
    <w:div w:id="424961956">
      <w:marLeft w:val="640"/>
      <w:marRight w:val="0"/>
      <w:marTop w:val="0"/>
      <w:marBottom w:val="0"/>
      <w:divBdr>
        <w:top w:val="none" w:sz="0" w:space="0" w:color="auto"/>
        <w:left w:val="none" w:sz="0" w:space="0" w:color="auto"/>
        <w:bottom w:val="none" w:sz="0" w:space="0" w:color="auto"/>
        <w:right w:val="none" w:sz="0" w:space="0" w:color="auto"/>
      </w:divBdr>
    </w:div>
    <w:div w:id="425005490">
      <w:marLeft w:val="640"/>
      <w:marRight w:val="0"/>
      <w:marTop w:val="0"/>
      <w:marBottom w:val="0"/>
      <w:divBdr>
        <w:top w:val="none" w:sz="0" w:space="0" w:color="auto"/>
        <w:left w:val="none" w:sz="0" w:space="0" w:color="auto"/>
        <w:bottom w:val="none" w:sz="0" w:space="0" w:color="auto"/>
        <w:right w:val="none" w:sz="0" w:space="0" w:color="auto"/>
      </w:divBdr>
    </w:div>
    <w:div w:id="425076177">
      <w:marLeft w:val="640"/>
      <w:marRight w:val="0"/>
      <w:marTop w:val="0"/>
      <w:marBottom w:val="0"/>
      <w:divBdr>
        <w:top w:val="none" w:sz="0" w:space="0" w:color="auto"/>
        <w:left w:val="none" w:sz="0" w:space="0" w:color="auto"/>
        <w:bottom w:val="none" w:sz="0" w:space="0" w:color="auto"/>
        <w:right w:val="none" w:sz="0" w:space="0" w:color="auto"/>
      </w:divBdr>
    </w:div>
    <w:div w:id="425078489">
      <w:marLeft w:val="640"/>
      <w:marRight w:val="0"/>
      <w:marTop w:val="0"/>
      <w:marBottom w:val="0"/>
      <w:divBdr>
        <w:top w:val="none" w:sz="0" w:space="0" w:color="auto"/>
        <w:left w:val="none" w:sz="0" w:space="0" w:color="auto"/>
        <w:bottom w:val="none" w:sz="0" w:space="0" w:color="auto"/>
        <w:right w:val="none" w:sz="0" w:space="0" w:color="auto"/>
      </w:divBdr>
    </w:div>
    <w:div w:id="425152333">
      <w:marLeft w:val="640"/>
      <w:marRight w:val="0"/>
      <w:marTop w:val="0"/>
      <w:marBottom w:val="0"/>
      <w:divBdr>
        <w:top w:val="none" w:sz="0" w:space="0" w:color="auto"/>
        <w:left w:val="none" w:sz="0" w:space="0" w:color="auto"/>
        <w:bottom w:val="none" w:sz="0" w:space="0" w:color="auto"/>
        <w:right w:val="none" w:sz="0" w:space="0" w:color="auto"/>
      </w:divBdr>
    </w:div>
    <w:div w:id="425155561">
      <w:marLeft w:val="640"/>
      <w:marRight w:val="0"/>
      <w:marTop w:val="0"/>
      <w:marBottom w:val="0"/>
      <w:divBdr>
        <w:top w:val="none" w:sz="0" w:space="0" w:color="auto"/>
        <w:left w:val="none" w:sz="0" w:space="0" w:color="auto"/>
        <w:bottom w:val="none" w:sz="0" w:space="0" w:color="auto"/>
        <w:right w:val="none" w:sz="0" w:space="0" w:color="auto"/>
      </w:divBdr>
    </w:div>
    <w:div w:id="425227352">
      <w:marLeft w:val="640"/>
      <w:marRight w:val="0"/>
      <w:marTop w:val="0"/>
      <w:marBottom w:val="0"/>
      <w:divBdr>
        <w:top w:val="none" w:sz="0" w:space="0" w:color="auto"/>
        <w:left w:val="none" w:sz="0" w:space="0" w:color="auto"/>
        <w:bottom w:val="none" w:sz="0" w:space="0" w:color="auto"/>
        <w:right w:val="none" w:sz="0" w:space="0" w:color="auto"/>
      </w:divBdr>
    </w:div>
    <w:div w:id="425227859">
      <w:marLeft w:val="640"/>
      <w:marRight w:val="0"/>
      <w:marTop w:val="0"/>
      <w:marBottom w:val="0"/>
      <w:divBdr>
        <w:top w:val="none" w:sz="0" w:space="0" w:color="auto"/>
        <w:left w:val="none" w:sz="0" w:space="0" w:color="auto"/>
        <w:bottom w:val="none" w:sz="0" w:space="0" w:color="auto"/>
        <w:right w:val="none" w:sz="0" w:space="0" w:color="auto"/>
      </w:divBdr>
    </w:div>
    <w:div w:id="425229320">
      <w:marLeft w:val="640"/>
      <w:marRight w:val="0"/>
      <w:marTop w:val="0"/>
      <w:marBottom w:val="0"/>
      <w:divBdr>
        <w:top w:val="none" w:sz="0" w:space="0" w:color="auto"/>
        <w:left w:val="none" w:sz="0" w:space="0" w:color="auto"/>
        <w:bottom w:val="none" w:sz="0" w:space="0" w:color="auto"/>
        <w:right w:val="none" w:sz="0" w:space="0" w:color="auto"/>
      </w:divBdr>
    </w:div>
    <w:div w:id="425271848">
      <w:marLeft w:val="640"/>
      <w:marRight w:val="0"/>
      <w:marTop w:val="0"/>
      <w:marBottom w:val="0"/>
      <w:divBdr>
        <w:top w:val="none" w:sz="0" w:space="0" w:color="auto"/>
        <w:left w:val="none" w:sz="0" w:space="0" w:color="auto"/>
        <w:bottom w:val="none" w:sz="0" w:space="0" w:color="auto"/>
        <w:right w:val="none" w:sz="0" w:space="0" w:color="auto"/>
      </w:divBdr>
    </w:div>
    <w:div w:id="425275999">
      <w:marLeft w:val="640"/>
      <w:marRight w:val="0"/>
      <w:marTop w:val="0"/>
      <w:marBottom w:val="0"/>
      <w:divBdr>
        <w:top w:val="none" w:sz="0" w:space="0" w:color="auto"/>
        <w:left w:val="none" w:sz="0" w:space="0" w:color="auto"/>
        <w:bottom w:val="none" w:sz="0" w:space="0" w:color="auto"/>
        <w:right w:val="none" w:sz="0" w:space="0" w:color="auto"/>
      </w:divBdr>
    </w:div>
    <w:div w:id="425348083">
      <w:marLeft w:val="640"/>
      <w:marRight w:val="0"/>
      <w:marTop w:val="0"/>
      <w:marBottom w:val="0"/>
      <w:divBdr>
        <w:top w:val="none" w:sz="0" w:space="0" w:color="auto"/>
        <w:left w:val="none" w:sz="0" w:space="0" w:color="auto"/>
        <w:bottom w:val="none" w:sz="0" w:space="0" w:color="auto"/>
        <w:right w:val="none" w:sz="0" w:space="0" w:color="auto"/>
      </w:divBdr>
    </w:div>
    <w:div w:id="425417424">
      <w:marLeft w:val="640"/>
      <w:marRight w:val="0"/>
      <w:marTop w:val="0"/>
      <w:marBottom w:val="0"/>
      <w:divBdr>
        <w:top w:val="none" w:sz="0" w:space="0" w:color="auto"/>
        <w:left w:val="none" w:sz="0" w:space="0" w:color="auto"/>
        <w:bottom w:val="none" w:sz="0" w:space="0" w:color="auto"/>
        <w:right w:val="none" w:sz="0" w:space="0" w:color="auto"/>
      </w:divBdr>
    </w:div>
    <w:div w:id="425418196">
      <w:marLeft w:val="640"/>
      <w:marRight w:val="0"/>
      <w:marTop w:val="0"/>
      <w:marBottom w:val="0"/>
      <w:divBdr>
        <w:top w:val="none" w:sz="0" w:space="0" w:color="auto"/>
        <w:left w:val="none" w:sz="0" w:space="0" w:color="auto"/>
        <w:bottom w:val="none" w:sz="0" w:space="0" w:color="auto"/>
        <w:right w:val="none" w:sz="0" w:space="0" w:color="auto"/>
      </w:divBdr>
    </w:div>
    <w:div w:id="425419416">
      <w:marLeft w:val="640"/>
      <w:marRight w:val="0"/>
      <w:marTop w:val="0"/>
      <w:marBottom w:val="0"/>
      <w:divBdr>
        <w:top w:val="none" w:sz="0" w:space="0" w:color="auto"/>
        <w:left w:val="none" w:sz="0" w:space="0" w:color="auto"/>
        <w:bottom w:val="none" w:sz="0" w:space="0" w:color="auto"/>
        <w:right w:val="none" w:sz="0" w:space="0" w:color="auto"/>
      </w:divBdr>
    </w:div>
    <w:div w:id="425421277">
      <w:marLeft w:val="640"/>
      <w:marRight w:val="0"/>
      <w:marTop w:val="0"/>
      <w:marBottom w:val="0"/>
      <w:divBdr>
        <w:top w:val="none" w:sz="0" w:space="0" w:color="auto"/>
        <w:left w:val="none" w:sz="0" w:space="0" w:color="auto"/>
        <w:bottom w:val="none" w:sz="0" w:space="0" w:color="auto"/>
        <w:right w:val="none" w:sz="0" w:space="0" w:color="auto"/>
      </w:divBdr>
    </w:div>
    <w:div w:id="425421902">
      <w:marLeft w:val="640"/>
      <w:marRight w:val="0"/>
      <w:marTop w:val="0"/>
      <w:marBottom w:val="0"/>
      <w:divBdr>
        <w:top w:val="none" w:sz="0" w:space="0" w:color="auto"/>
        <w:left w:val="none" w:sz="0" w:space="0" w:color="auto"/>
        <w:bottom w:val="none" w:sz="0" w:space="0" w:color="auto"/>
        <w:right w:val="none" w:sz="0" w:space="0" w:color="auto"/>
      </w:divBdr>
    </w:div>
    <w:div w:id="425423394">
      <w:marLeft w:val="640"/>
      <w:marRight w:val="0"/>
      <w:marTop w:val="0"/>
      <w:marBottom w:val="0"/>
      <w:divBdr>
        <w:top w:val="none" w:sz="0" w:space="0" w:color="auto"/>
        <w:left w:val="none" w:sz="0" w:space="0" w:color="auto"/>
        <w:bottom w:val="none" w:sz="0" w:space="0" w:color="auto"/>
        <w:right w:val="none" w:sz="0" w:space="0" w:color="auto"/>
      </w:divBdr>
    </w:div>
    <w:div w:id="425536571">
      <w:marLeft w:val="640"/>
      <w:marRight w:val="0"/>
      <w:marTop w:val="0"/>
      <w:marBottom w:val="0"/>
      <w:divBdr>
        <w:top w:val="none" w:sz="0" w:space="0" w:color="auto"/>
        <w:left w:val="none" w:sz="0" w:space="0" w:color="auto"/>
        <w:bottom w:val="none" w:sz="0" w:space="0" w:color="auto"/>
        <w:right w:val="none" w:sz="0" w:space="0" w:color="auto"/>
      </w:divBdr>
    </w:div>
    <w:div w:id="425540215">
      <w:marLeft w:val="640"/>
      <w:marRight w:val="0"/>
      <w:marTop w:val="0"/>
      <w:marBottom w:val="0"/>
      <w:divBdr>
        <w:top w:val="none" w:sz="0" w:space="0" w:color="auto"/>
        <w:left w:val="none" w:sz="0" w:space="0" w:color="auto"/>
        <w:bottom w:val="none" w:sz="0" w:space="0" w:color="auto"/>
        <w:right w:val="none" w:sz="0" w:space="0" w:color="auto"/>
      </w:divBdr>
    </w:div>
    <w:div w:id="425656866">
      <w:marLeft w:val="640"/>
      <w:marRight w:val="0"/>
      <w:marTop w:val="0"/>
      <w:marBottom w:val="0"/>
      <w:divBdr>
        <w:top w:val="none" w:sz="0" w:space="0" w:color="auto"/>
        <w:left w:val="none" w:sz="0" w:space="0" w:color="auto"/>
        <w:bottom w:val="none" w:sz="0" w:space="0" w:color="auto"/>
        <w:right w:val="none" w:sz="0" w:space="0" w:color="auto"/>
      </w:divBdr>
    </w:div>
    <w:div w:id="425658092">
      <w:marLeft w:val="640"/>
      <w:marRight w:val="0"/>
      <w:marTop w:val="0"/>
      <w:marBottom w:val="0"/>
      <w:divBdr>
        <w:top w:val="none" w:sz="0" w:space="0" w:color="auto"/>
        <w:left w:val="none" w:sz="0" w:space="0" w:color="auto"/>
        <w:bottom w:val="none" w:sz="0" w:space="0" w:color="auto"/>
        <w:right w:val="none" w:sz="0" w:space="0" w:color="auto"/>
      </w:divBdr>
    </w:div>
    <w:div w:id="425730990">
      <w:marLeft w:val="640"/>
      <w:marRight w:val="0"/>
      <w:marTop w:val="0"/>
      <w:marBottom w:val="0"/>
      <w:divBdr>
        <w:top w:val="none" w:sz="0" w:space="0" w:color="auto"/>
        <w:left w:val="none" w:sz="0" w:space="0" w:color="auto"/>
        <w:bottom w:val="none" w:sz="0" w:space="0" w:color="auto"/>
        <w:right w:val="none" w:sz="0" w:space="0" w:color="auto"/>
      </w:divBdr>
    </w:div>
    <w:div w:id="425733447">
      <w:marLeft w:val="640"/>
      <w:marRight w:val="0"/>
      <w:marTop w:val="0"/>
      <w:marBottom w:val="0"/>
      <w:divBdr>
        <w:top w:val="none" w:sz="0" w:space="0" w:color="auto"/>
        <w:left w:val="none" w:sz="0" w:space="0" w:color="auto"/>
        <w:bottom w:val="none" w:sz="0" w:space="0" w:color="auto"/>
        <w:right w:val="none" w:sz="0" w:space="0" w:color="auto"/>
      </w:divBdr>
    </w:div>
    <w:div w:id="425734035">
      <w:marLeft w:val="640"/>
      <w:marRight w:val="0"/>
      <w:marTop w:val="0"/>
      <w:marBottom w:val="0"/>
      <w:divBdr>
        <w:top w:val="none" w:sz="0" w:space="0" w:color="auto"/>
        <w:left w:val="none" w:sz="0" w:space="0" w:color="auto"/>
        <w:bottom w:val="none" w:sz="0" w:space="0" w:color="auto"/>
        <w:right w:val="none" w:sz="0" w:space="0" w:color="auto"/>
      </w:divBdr>
    </w:div>
    <w:div w:id="425806132">
      <w:marLeft w:val="640"/>
      <w:marRight w:val="0"/>
      <w:marTop w:val="0"/>
      <w:marBottom w:val="0"/>
      <w:divBdr>
        <w:top w:val="none" w:sz="0" w:space="0" w:color="auto"/>
        <w:left w:val="none" w:sz="0" w:space="0" w:color="auto"/>
        <w:bottom w:val="none" w:sz="0" w:space="0" w:color="auto"/>
        <w:right w:val="none" w:sz="0" w:space="0" w:color="auto"/>
      </w:divBdr>
    </w:div>
    <w:div w:id="425855357">
      <w:marLeft w:val="640"/>
      <w:marRight w:val="0"/>
      <w:marTop w:val="0"/>
      <w:marBottom w:val="0"/>
      <w:divBdr>
        <w:top w:val="none" w:sz="0" w:space="0" w:color="auto"/>
        <w:left w:val="none" w:sz="0" w:space="0" w:color="auto"/>
        <w:bottom w:val="none" w:sz="0" w:space="0" w:color="auto"/>
        <w:right w:val="none" w:sz="0" w:space="0" w:color="auto"/>
      </w:divBdr>
    </w:div>
    <w:div w:id="425881717">
      <w:marLeft w:val="640"/>
      <w:marRight w:val="0"/>
      <w:marTop w:val="0"/>
      <w:marBottom w:val="0"/>
      <w:divBdr>
        <w:top w:val="none" w:sz="0" w:space="0" w:color="auto"/>
        <w:left w:val="none" w:sz="0" w:space="0" w:color="auto"/>
        <w:bottom w:val="none" w:sz="0" w:space="0" w:color="auto"/>
        <w:right w:val="none" w:sz="0" w:space="0" w:color="auto"/>
      </w:divBdr>
    </w:div>
    <w:div w:id="425927957">
      <w:marLeft w:val="640"/>
      <w:marRight w:val="0"/>
      <w:marTop w:val="0"/>
      <w:marBottom w:val="0"/>
      <w:divBdr>
        <w:top w:val="none" w:sz="0" w:space="0" w:color="auto"/>
        <w:left w:val="none" w:sz="0" w:space="0" w:color="auto"/>
        <w:bottom w:val="none" w:sz="0" w:space="0" w:color="auto"/>
        <w:right w:val="none" w:sz="0" w:space="0" w:color="auto"/>
      </w:divBdr>
    </w:div>
    <w:div w:id="425997641">
      <w:marLeft w:val="640"/>
      <w:marRight w:val="0"/>
      <w:marTop w:val="0"/>
      <w:marBottom w:val="0"/>
      <w:divBdr>
        <w:top w:val="none" w:sz="0" w:space="0" w:color="auto"/>
        <w:left w:val="none" w:sz="0" w:space="0" w:color="auto"/>
        <w:bottom w:val="none" w:sz="0" w:space="0" w:color="auto"/>
        <w:right w:val="none" w:sz="0" w:space="0" w:color="auto"/>
      </w:divBdr>
    </w:div>
    <w:div w:id="425998104">
      <w:marLeft w:val="640"/>
      <w:marRight w:val="0"/>
      <w:marTop w:val="0"/>
      <w:marBottom w:val="0"/>
      <w:divBdr>
        <w:top w:val="none" w:sz="0" w:space="0" w:color="auto"/>
        <w:left w:val="none" w:sz="0" w:space="0" w:color="auto"/>
        <w:bottom w:val="none" w:sz="0" w:space="0" w:color="auto"/>
        <w:right w:val="none" w:sz="0" w:space="0" w:color="auto"/>
      </w:divBdr>
    </w:div>
    <w:div w:id="425998296">
      <w:marLeft w:val="640"/>
      <w:marRight w:val="0"/>
      <w:marTop w:val="0"/>
      <w:marBottom w:val="0"/>
      <w:divBdr>
        <w:top w:val="none" w:sz="0" w:space="0" w:color="auto"/>
        <w:left w:val="none" w:sz="0" w:space="0" w:color="auto"/>
        <w:bottom w:val="none" w:sz="0" w:space="0" w:color="auto"/>
        <w:right w:val="none" w:sz="0" w:space="0" w:color="auto"/>
      </w:divBdr>
    </w:div>
    <w:div w:id="425998490">
      <w:marLeft w:val="640"/>
      <w:marRight w:val="0"/>
      <w:marTop w:val="0"/>
      <w:marBottom w:val="0"/>
      <w:divBdr>
        <w:top w:val="none" w:sz="0" w:space="0" w:color="auto"/>
        <w:left w:val="none" w:sz="0" w:space="0" w:color="auto"/>
        <w:bottom w:val="none" w:sz="0" w:space="0" w:color="auto"/>
        <w:right w:val="none" w:sz="0" w:space="0" w:color="auto"/>
      </w:divBdr>
    </w:div>
    <w:div w:id="426072907">
      <w:marLeft w:val="640"/>
      <w:marRight w:val="0"/>
      <w:marTop w:val="0"/>
      <w:marBottom w:val="0"/>
      <w:divBdr>
        <w:top w:val="none" w:sz="0" w:space="0" w:color="auto"/>
        <w:left w:val="none" w:sz="0" w:space="0" w:color="auto"/>
        <w:bottom w:val="none" w:sz="0" w:space="0" w:color="auto"/>
        <w:right w:val="none" w:sz="0" w:space="0" w:color="auto"/>
      </w:divBdr>
    </w:div>
    <w:div w:id="426078053">
      <w:marLeft w:val="640"/>
      <w:marRight w:val="0"/>
      <w:marTop w:val="0"/>
      <w:marBottom w:val="0"/>
      <w:divBdr>
        <w:top w:val="none" w:sz="0" w:space="0" w:color="auto"/>
        <w:left w:val="none" w:sz="0" w:space="0" w:color="auto"/>
        <w:bottom w:val="none" w:sz="0" w:space="0" w:color="auto"/>
        <w:right w:val="none" w:sz="0" w:space="0" w:color="auto"/>
      </w:divBdr>
    </w:div>
    <w:div w:id="426119744">
      <w:marLeft w:val="640"/>
      <w:marRight w:val="0"/>
      <w:marTop w:val="0"/>
      <w:marBottom w:val="0"/>
      <w:divBdr>
        <w:top w:val="none" w:sz="0" w:space="0" w:color="auto"/>
        <w:left w:val="none" w:sz="0" w:space="0" w:color="auto"/>
        <w:bottom w:val="none" w:sz="0" w:space="0" w:color="auto"/>
        <w:right w:val="none" w:sz="0" w:space="0" w:color="auto"/>
      </w:divBdr>
    </w:div>
    <w:div w:id="426122440">
      <w:marLeft w:val="640"/>
      <w:marRight w:val="0"/>
      <w:marTop w:val="0"/>
      <w:marBottom w:val="0"/>
      <w:divBdr>
        <w:top w:val="none" w:sz="0" w:space="0" w:color="auto"/>
        <w:left w:val="none" w:sz="0" w:space="0" w:color="auto"/>
        <w:bottom w:val="none" w:sz="0" w:space="0" w:color="auto"/>
        <w:right w:val="none" w:sz="0" w:space="0" w:color="auto"/>
      </w:divBdr>
    </w:div>
    <w:div w:id="426190709">
      <w:marLeft w:val="640"/>
      <w:marRight w:val="0"/>
      <w:marTop w:val="0"/>
      <w:marBottom w:val="0"/>
      <w:divBdr>
        <w:top w:val="none" w:sz="0" w:space="0" w:color="auto"/>
        <w:left w:val="none" w:sz="0" w:space="0" w:color="auto"/>
        <w:bottom w:val="none" w:sz="0" w:space="0" w:color="auto"/>
        <w:right w:val="none" w:sz="0" w:space="0" w:color="auto"/>
      </w:divBdr>
    </w:div>
    <w:div w:id="426195996">
      <w:marLeft w:val="640"/>
      <w:marRight w:val="0"/>
      <w:marTop w:val="0"/>
      <w:marBottom w:val="0"/>
      <w:divBdr>
        <w:top w:val="none" w:sz="0" w:space="0" w:color="auto"/>
        <w:left w:val="none" w:sz="0" w:space="0" w:color="auto"/>
        <w:bottom w:val="none" w:sz="0" w:space="0" w:color="auto"/>
        <w:right w:val="none" w:sz="0" w:space="0" w:color="auto"/>
      </w:divBdr>
    </w:div>
    <w:div w:id="426199837">
      <w:marLeft w:val="640"/>
      <w:marRight w:val="0"/>
      <w:marTop w:val="0"/>
      <w:marBottom w:val="0"/>
      <w:divBdr>
        <w:top w:val="none" w:sz="0" w:space="0" w:color="auto"/>
        <w:left w:val="none" w:sz="0" w:space="0" w:color="auto"/>
        <w:bottom w:val="none" w:sz="0" w:space="0" w:color="auto"/>
        <w:right w:val="none" w:sz="0" w:space="0" w:color="auto"/>
      </w:divBdr>
    </w:div>
    <w:div w:id="426267038">
      <w:marLeft w:val="640"/>
      <w:marRight w:val="0"/>
      <w:marTop w:val="0"/>
      <w:marBottom w:val="0"/>
      <w:divBdr>
        <w:top w:val="none" w:sz="0" w:space="0" w:color="auto"/>
        <w:left w:val="none" w:sz="0" w:space="0" w:color="auto"/>
        <w:bottom w:val="none" w:sz="0" w:space="0" w:color="auto"/>
        <w:right w:val="none" w:sz="0" w:space="0" w:color="auto"/>
      </w:divBdr>
    </w:div>
    <w:div w:id="426270513">
      <w:marLeft w:val="640"/>
      <w:marRight w:val="0"/>
      <w:marTop w:val="0"/>
      <w:marBottom w:val="0"/>
      <w:divBdr>
        <w:top w:val="none" w:sz="0" w:space="0" w:color="auto"/>
        <w:left w:val="none" w:sz="0" w:space="0" w:color="auto"/>
        <w:bottom w:val="none" w:sz="0" w:space="0" w:color="auto"/>
        <w:right w:val="none" w:sz="0" w:space="0" w:color="auto"/>
      </w:divBdr>
    </w:div>
    <w:div w:id="426312091">
      <w:marLeft w:val="640"/>
      <w:marRight w:val="0"/>
      <w:marTop w:val="0"/>
      <w:marBottom w:val="0"/>
      <w:divBdr>
        <w:top w:val="none" w:sz="0" w:space="0" w:color="auto"/>
        <w:left w:val="none" w:sz="0" w:space="0" w:color="auto"/>
        <w:bottom w:val="none" w:sz="0" w:space="0" w:color="auto"/>
        <w:right w:val="none" w:sz="0" w:space="0" w:color="auto"/>
      </w:divBdr>
    </w:div>
    <w:div w:id="426315442">
      <w:marLeft w:val="640"/>
      <w:marRight w:val="0"/>
      <w:marTop w:val="0"/>
      <w:marBottom w:val="0"/>
      <w:divBdr>
        <w:top w:val="none" w:sz="0" w:space="0" w:color="auto"/>
        <w:left w:val="none" w:sz="0" w:space="0" w:color="auto"/>
        <w:bottom w:val="none" w:sz="0" w:space="0" w:color="auto"/>
        <w:right w:val="none" w:sz="0" w:space="0" w:color="auto"/>
      </w:divBdr>
    </w:div>
    <w:div w:id="426460417">
      <w:marLeft w:val="640"/>
      <w:marRight w:val="0"/>
      <w:marTop w:val="0"/>
      <w:marBottom w:val="0"/>
      <w:divBdr>
        <w:top w:val="none" w:sz="0" w:space="0" w:color="auto"/>
        <w:left w:val="none" w:sz="0" w:space="0" w:color="auto"/>
        <w:bottom w:val="none" w:sz="0" w:space="0" w:color="auto"/>
        <w:right w:val="none" w:sz="0" w:space="0" w:color="auto"/>
      </w:divBdr>
    </w:div>
    <w:div w:id="426510340">
      <w:marLeft w:val="640"/>
      <w:marRight w:val="0"/>
      <w:marTop w:val="0"/>
      <w:marBottom w:val="0"/>
      <w:divBdr>
        <w:top w:val="none" w:sz="0" w:space="0" w:color="auto"/>
        <w:left w:val="none" w:sz="0" w:space="0" w:color="auto"/>
        <w:bottom w:val="none" w:sz="0" w:space="0" w:color="auto"/>
        <w:right w:val="none" w:sz="0" w:space="0" w:color="auto"/>
      </w:divBdr>
    </w:div>
    <w:div w:id="426535648">
      <w:marLeft w:val="640"/>
      <w:marRight w:val="0"/>
      <w:marTop w:val="0"/>
      <w:marBottom w:val="0"/>
      <w:divBdr>
        <w:top w:val="none" w:sz="0" w:space="0" w:color="auto"/>
        <w:left w:val="none" w:sz="0" w:space="0" w:color="auto"/>
        <w:bottom w:val="none" w:sz="0" w:space="0" w:color="auto"/>
        <w:right w:val="none" w:sz="0" w:space="0" w:color="auto"/>
      </w:divBdr>
    </w:div>
    <w:div w:id="426538672">
      <w:marLeft w:val="640"/>
      <w:marRight w:val="0"/>
      <w:marTop w:val="0"/>
      <w:marBottom w:val="0"/>
      <w:divBdr>
        <w:top w:val="none" w:sz="0" w:space="0" w:color="auto"/>
        <w:left w:val="none" w:sz="0" w:space="0" w:color="auto"/>
        <w:bottom w:val="none" w:sz="0" w:space="0" w:color="auto"/>
        <w:right w:val="none" w:sz="0" w:space="0" w:color="auto"/>
      </w:divBdr>
    </w:div>
    <w:div w:id="426539124">
      <w:marLeft w:val="640"/>
      <w:marRight w:val="0"/>
      <w:marTop w:val="0"/>
      <w:marBottom w:val="0"/>
      <w:divBdr>
        <w:top w:val="none" w:sz="0" w:space="0" w:color="auto"/>
        <w:left w:val="none" w:sz="0" w:space="0" w:color="auto"/>
        <w:bottom w:val="none" w:sz="0" w:space="0" w:color="auto"/>
        <w:right w:val="none" w:sz="0" w:space="0" w:color="auto"/>
      </w:divBdr>
    </w:div>
    <w:div w:id="426578189">
      <w:marLeft w:val="640"/>
      <w:marRight w:val="0"/>
      <w:marTop w:val="0"/>
      <w:marBottom w:val="0"/>
      <w:divBdr>
        <w:top w:val="none" w:sz="0" w:space="0" w:color="auto"/>
        <w:left w:val="none" w:sz="0" w:space="0" w:color="auto"/>
        <w:bottom w:val="none" w:sz="0" w:space="0" w:color="auto"/>
        <w:right w:val="none" w:sz="0" w:space="0" w:color="auto"/>
      </w:divBdr>
    </w:div>
    <w:div w:id="426580074">
      <w:marLeft w:val="640"/>
      <w:marRight w:val="0"/>
      <w:marTop w:val="0"/>
      <w:marBottom w:val="0"/>
      <w:divBdr>
        <w:top w:val="none" w:sz="0" w:space="0" w:color="auto"/>
        <w:left w:val="none" w:sz="0" w:space="0" w:color="auto"/>
        <w:bottom w:val="none" w:sz="0" w:space="0" w:color="auto"/>
        <w:right w:val="none" w:sz="0" w:space="0" w:color="auto"/>
      </w:divBdr>
    </w:div>
    <w:div w:id="426654727">
      <w:marLeft w:val="640"/>
      <w:marRight w:val="0"/>
      <w:marTop w:val="0"/>
      <w:marBottom w:val="0"/>
      <w:divBdr>
        <w:top w:val="none" w:sz="0" w:space="0" w:color="auto"/>
        <w:left w:val="none" w:sz="0" w:space="0" w:color="auto"/>
        <w:bottom w:val="none" w:sz="0" w:space="0" w:color="auto"/>
        <w:right w:val="none" w:sz="0" w:space="0" w:color="auto"/>
      </w:divBdr>
    </w:div>
    <w:div w:id="426661953">
      <w:marLeft w:val="640"/>
      <w:marRight w:val="0"/>
      <w:marTop w:val="0"/>
      <w:marBottom w:val="0"/>
      <w:divBdr>
        <w:top w:val="none" w:sz="0" w:space="0" w:color="auto"/>
        <w:left w:val="none" w:sz="0" w:space="0" w:color="auto"/>
        <w:bottom w:val="none" w:sz="0" w:space="0" w:color="auto"/>
        <w:right w:val="none" w:sz="0" w:space="0" w:color="auto"/>
      </w:divBdr>
    </w:div>
    <w:div w:id="426772869">
      <w:marLeft w:val="640"/>
      <w:marRight w:val="0"/>
      <w:marTop w:val="0"/>
      <w:marBottom w:val="0"/>
      <w:divBdr>
        <w:top w:val="none" w:sz="0" w:space="0" w:color="auto"/>
        <w:left w:val="none" w:sz="0" w:space="0" w:color="auto"/>
        <w:bottom w:val="none" w:sz="0" w:space="0" w:color="auto"/>
        <w:right w:val="none" w:sz="0" w:space="0" w:color="auto"/>
      </w:divBdr>
    </w:div>
    <w:div w:id="426775684">
      <w:marLeft w:val="640"/>
      <w:marRight w:val="0"/>
      <w:marTop w:val="0"/>
      <w:marBottom w:val="0"/>
      <w:divBdr>
        <w:top w:val="none" w:sz="0" w:space="0" w:color="auto"/>
        <w:left w:val="none" w:sz="0" w:space="0" w:color="auto"/>
        <w:bottom w:val="none" w:sz="0" w:space="0" w:color="auto"/>
        <w:right w:val="none" w:sz="0" w:space="0" w:color="auto"/>
      </w:divBdr>
    </w:div>
    <w:div w:id="426777591">
      <w:marLeft w:val="640"/>
      <w:marRight w:val="0"/>
      <w:marTop w:val="0"/>
      <w:marBottom w:val="0"/>
      <w:divBdr>
        <w:top w:val="none" w:sz="0" w:space="0" w:color="auto"/>
        <w:left w:val="none" w:sz="0" w:space="0" w:color="auto"/>
        <w:bottom w:val="none" w:sz="0" w:space="0" w:color="auto"/>
        <w:right w:val="none" w:sz="0" w:space="0" w:color="auto"/>
      </w:divBdr>
    </w:div>
    <w:div w:id="426778699">
      <w:marLeft w:val="640"/>
      <w:marRight w:val="0"/>
      <w:marTop w:val="0"/>
      <w:marBottom w:val="0"/>
      <w:divBdr>
        <w:top w:val="none" w:sz="0" w:space="0" w:color="auto"/>
        <w:left w:val="none" w:sz="0" w:space="0" w:color="auto"/>
        <w:bottom w:val="none" w:sz="0" w:space="0" w:color="auto"/>
        <w:right w:val="none" w:sz="0" w:space="0" w:color="auto"/>
      </w:divBdr>
    </w:div>
    <w:div w:id="426925336">
      <w:marLeft w:val="640"/>
      <w:marRight w:val="0"/>
      <w:marTop w:val="0"/>
      <w:marBottom w:val="0"/>
      <w:divBdr>
        <w:top w:val="none" w:sz="0" w:space="0" w:color="auto"/>
        <w:left w:val="none" w:sz="0" w:space="0" w:color="auto"/>
        <w:bottom w:val="none" w:sz="0" w:space="0" w:color="auto"/>
        <w:right w:val="none" w:sz="0" w:space="0" w:color="auto"/>
      </w:divBdr>
    </w:div>
    <w:div w:id="426970581">
      <w:marLeft w:val="640"/>
      <w:marRight w:val="0"/>
      <w:marTop w:val="0"/>
      <w:marBottom w:val="0"/>
      <w:divBdr>
        <w:top w:val="none" w:sz="0" w:space="0" w:color="auto"/>
        <w:left w:val="none" w:sz="0" w:space="0" w:color="auto"/>
        <w:bottom w:val="none" w:sz="0" w:space="0" w:color="auto"/>
        <w:right w:val="none" w:sz="0" w:space="0" w:color="auto"/>
      </w:divBdr>
    </w:div>
    <w:div w:id="426998377">
      <w:marLeft w:val="640"/>
      <w:marRight w:val="0"/>
      <w:marTop w:val="0"/>
      <w:marBottom w:val="0"/>
      <w:divBdr>
        <w:top w:val="none" w:sz="0" w:space="0" w:color="auto"/>
        <w:left w:val="none" w:sz="0" w:space="0" w:color="auto"/>
        <w:bottom w:val="none" w:sz="0" w:space="0" w:color="auto"/>
        <w:right w:val="none" w:sz="0" w:space="0" w:color="auto"/>
      </w:divBdr>
    </w:div>
    <w:div w:id="427039437">
      <w:marLeft w:val="640"/>
      <w:marRight w:val="0"/>
      <w:marTop w:val="0"/>
      <w:marBottom w:val="0"/>
      <w:divBdr>
        <w:top w:val="none" w:sz="0" w:space="0" w:color="auto"/>
        <w:left w:val="none" w:sz="0" w:space="0" w:color="auto"/>
        <w:bottom w:val="none" w:sz="0" w:space="0" w:color="auto"/>
        <w:right w:val="none" w:sz="0" w:space="0" w:color="auto"/>
      </w:divBdr>
    </w:div>
    <w:div w:id="427045388">
      <w:marLeft w:val="640"/>
      <w:marRight w:val="0"/>
      <w:marTop w:val="0"/>
      <w:marBottom w:val="0"/>
      <w:divBdr>
        <w:top w:val="none" w:sz="0" w:space="0" w:color="auto"/>
        <w:left w:val="none" w:sz="0" w:space="0" w:color="auto"/>
        <w:bottom w:val="none" w:sz="0" w:space="0" w:color="auto"/>
        <w:right w:val="none" w:sz="0" w:space="0" w:color="auto"/>
      </w:divBdr>
    </w:div>
    <w:div w:id="427046676">
      <w:marLeft w:val="640"/>
      <w:marRight w:val="0"/>
      <w:marTop w:val="0"/>
      <w:marBottom w:val="0"/>
      <w:divBdr>
        <w:top w:val="none" w:sz="0" w:space="0" w:color="auto"/>
        <w:left w:val="none" w:sz="0" w:space="0" w:color="auto"/>
        <w:bottom w:val="none" w:sz="0" w:space="0" w:color="auto"/>
        <w:right w:val="none" w:sz="0" w:space="0" w:color="auto"/>
      </w:divBdr>
    </w:div>
    <w:div w:id="427118390">
      <w:marLeft w:val="640"/>
      <w:marRight w:val="0"/>
      <w:marTop w:val="0"/>
      <w:marBottom w:val="0"/>
      <w:divBdr>
        <w:top w:val="none" w:sz="0" w:space="0" w:color="auto"/>
        <w:left w:val="none" w:sz="0" w:space="0" w:color="auto"/>
        <w:bottom w:val="none" w:sz="0" w:space="0" w:color="auto"/>
        <w:right w:val="none" w:sz="0" w:space="0" w:color="auto"/>
      </w:divBdr>
    </w:div>
    <w:div w:id="427120713">
      <w:marLeft w:val="640"/>
      <w:marRight w:val="0"/>
      <w:marTop w:val="0"/>
      <w:marBottom w:val="0"/>
      <w:divBdr>
        <w:top w:val="none" w:sz="0" w:space="0" w:color="auto"/>
        <w:left w:val="none" w:sz="0" w:space="0" w:color="auto"/>
        <w:bottom w:val="none" w:sz="0" w:space="0" w:color="auto"/>
        <w:right w:val="none" w:sz="0" w:space="0" w:color="auto"/>
      </w:divBdr>
    </w:div>
    <w:div w:id="427163958">
      <w:marLeft w:val="640"/>
      <w:marRight w:val="0"/>
      <w:marTop w:val="0"/>
      <w:marBottom w:val="0"/>
      <w:divBdr>
        <w:top w:val="none" w:sz="0" w:space="0" w:color="auto"/>
        <w:left w:val="none" w:sz="0" w:space="0" w:color="auto"/>
        <w:bottom w:val="none" w:sz="0" w:space="0" w:color="auto"/>
        <w:right w:val="none" w:sz="0" w:space="0" w:color="auto"/>
      </w:divBdr>
    </w:div>
    <w:div w:id="427190472">
      <w:marLeft w:val="640"/>
      <w:marRight w:val="0"/>
      <w:marTop w:val="0"/>
      <w:marBottom w:val="0"/>
      <w:divBdr>
        <w:top w:val="none" w:sz="0" w:space="0" w:color="auto"/>
        <w:left w:val="none" w:sz="0" w:space="0" w:color="auto"/>
        <w:bottom w:val="none" w:sz="0" w:space="0" w:color="auto"/>
        <w:right w:val="none" w:sz="0" w:space="0" w:color="auto"/>
      </w:divBdr>
    </w:div>
    <w:div w:id="427194911">
      <w:marLeft w:val="640"/>
      <w:marRight w:val="0"/>
      <w:marTop w:val="0"/>
      <w:marBottom w:val="0"/>
      <w:divBdr>
        <w:top w:val="none" w:sz="0" w:space="0" w:color="auto"/>
        <w:left w:val="none" w:sz="0" w:space="0" w:color="auto"/>
        <w:bottom w:val="none" w:sz="0" w:space="0" w:color="auto"/>
        <w:right w:val="none" w:sz="0" w:space="0" w:color="auto"/>
      </w:divBdr>
    </w:div>
    <w:div w:id="427195580">
      <w:marLeft w:val="640"/>
      <w:marRight w:val="0"/>
      <w:marTop w:val="0"/>
      <w:marBottom w:val="0"/>
      <w:divBdr>
        <w:top w:val="none" w:sz="0" w:space="0" w:color="auto"/>
        <w:left w:val="none" w:sz="0" w:space="0" w:color="auto"/>
        <w:bottom w:val="none" w:sz="0" w:space="0" w:color="auto"/>
        <w:right w:val="none" w:sz="0" w:space="0" w:color="auto"/>
      </w:divBdr>
    </w:div>
    <w:div w:id="427234133">
      <w:marLeft w:val="640"/>
      <w:marRight w:val="0"/>
      <w:marTop w:val="0"/>
      <w:marBottom w:val="0"/>
      <w:divBdr>
        <w:top w:val="none" w:sz="0" w:space="0" w:color="auto"/>
        <w:left w:val="none" w:sz="0" w:space="0" w:color="auto"/>
        <w:bottom w:val="none" w:sz="0" w:space="0" w:color="auto"/>
        <w:right w:val="none" w:sz="0" w:space="0" w:color="auto"/>
      </w:divBdr>
    </w:div>
    <w:div w:id="427308443">
      <w:marLeft w:val="640"/>
      <w:marRight w:val="0"/>
      <w:marTop w:val="0"/>
      <w:marBottom w:val="0"/>
      <w:divBdr>
        <w:top w:val="none" w:sz="0" w:space="0" w:color="auto"/>
        <w:left w:val="none" w:sz="0" w:space="0" w:color="auto"/>
        <w:bottom w:val="none" w:sz="0" w:space="0" w:color="auto"/>
        <w:right w:val="none" w:sz="0" w:space="0" w:color="auto"/>
      </w:divBdr>
    </w:div>
    <w:div w:id="427384594">
      <w:marLeft w:val="640"/>
      <w:marRight w:val="0"/>
      <w:marTop w:val="0"/>
      <w:marBottom w:val="0"/>
      <w:divBdr>
        <w:top w:val="none" w:sz="0" w:space="0" w:color="auto"/>
        <w:left w:val="none" w:sz="0" w:space="0" w:color="auto"/>
        <w:bottom w:val="none" w:sz="0" w:space="0" w:color="auto"/>
        <w:right w:val="none" w:sz="0" w:space="0" w:color="auto"/>
      </w:divBdr>
    </w:div>
    <w:div w:id="427388492">
      <w:marLeft w:val="640"/>
      <w:marRight w:val="0"/>
      <w:marTop w:val="0"/>
      <w:marBottom w:val="0"/>
      <w:divBdr>
        <w:top w:val="none" w:sz="0" w:space="0" w:color="auto"/>
        <w:left w:val="none" w:sz="0" w:space="0" w:color="auto"/>
        <w:bottom w:val="none" w:sz="0" w:space="0" w:color="auto"/>
        <w:right w:val="none" w:sz="0" w:space="0" w:color="auto"/>
      </w:divBdr>
    </w:div>
    <w:div w:id="427430660">
      <w:marLeft w:val="640"/>
      <w:marRight w:val="0"/>
      <w:marTop w:val="0"/>
      <w:marBottom w:val="0"/>
      <w:divBdr>
        <w:top w:val="none" w:sz="0" w:space="0" w:color="auto"/>
        <w:left w:val="none" w:sz="0" w:space="0" w:color="auto"/>
        <w:bottom w:val="none" w:sz="0" w:space="0" w:color="auto"/>
        <w:right w:val="none" w:sz="0" w:space="0" w:color="auto"/>
      </w:divBdr>
    </w:div>
    <w:div w:id="427432393">
      <w:marLeft w:val="640"/>
      <w:marRight w:val="0"/>
      <w:marTop w:val="0"/>
      <w:marBottom w:val="0"/>
      <w:divBdr>
        <w:top w:val="none" w:sz="0" w:space="0" w:color="auto"/>
        <w:left w:val="none" w:sz="0" w:space="0" w:color="auto"/>
        <w:bottom w:val="none" w:sz="0" w:space="0" w:color="auto"/>
        <w:right w:val="none" w:sz="0" w:space="0" w:color="auto"/>
      </w:divBdr>
    </w:div>
    <w:div w:id="427434717">
      <w:marLeft w:val="640"/>
      <w:marRight w:val="0"/>
      <w:marTop w:val="0"/>
      <w:marBottom w:val="0"/>
      <w:divBdr>
        <w:top w:val="none" w:sz="0" w:space="0" w:color="auto"/>
        <w:left w:val="none" w:sz="0" w:space="0" w:color="auto"/>
        <w:bottom w:val="none" w:sz="0" w:space="0" w:color="auto"/>
        <w:right w:val="none" w:sz="0" w:space="0" w:color="auto"/>
      </w:divBdr>
    </w:div>
    <w:div w:id="427507909">
      <w:marLeft w:val="640"/>
      <w:marRight w:val="0"/>
      <w:marTop w:val="0"/>
      <w:marBottom w:val="0"/>
      <w:divBdr>
        <w:top w:val="none" w:sz="0" w:space="0" w:color="auto"/>
        <w:left w:val="none" w:sz="0" w:space="0" w:color="auto"/>
        <w:bottom w:val="none" w:sz="0" w:space="0" w:color="auto"/>
        <w:right w:val="none" w:sz="0" w:space="0" w:color="auto"/>
      </w:divBdr>
    </w:div>
    <w:div w:id="427576645">
      <w:marLeft w:val="640"/>
      <w:marRight w:val="0"/>
      <w:marTop w:val="0"/>
      <w:marBottom w:val="0"/>
      <w:divBdr>
        <w:top w:val="none" w:sz="0" w:space="0" w:color="auto"/>
        <w:left w:val="none" w:sz="0" w:space="0" w:color="auto"/>
        <w:bottom w:val="none" w:sz="0" w:space="0" w:color="auto"/>
        <w:right w:val="none" w:sz="0" w:space="0" w:color="auto"/>
      </w:divBdr>
    </w:div>
    <w:div w:id="427577853">
      <w:marLeft w:val="640"/>
      <w:marRight w:val="0"/>
      <w:marTop w:val="0"/>
      <w:marBottom w:val="0"/>
      <w:divBdr>
        <w:top w:val="none" w:sz="0" w:space="0" w:color="auto"/>
        <w:left w:val="none" w:sz="0" w:space="0" w:color="auto"/>
        <w:bottom w:val="none" w:sz="0" w:space="0" w:color="auto"/>
        <w:right w:val="none" w:sz="0" w:space="0" w:color="auto"/>
      </w:divBdr>
    </w:div>
    <w:div w:id="427580714">
      <w:marLeft w:val="640"/>
      <w:marRight w:val="0"/>
      <w:marTop w:val="0"/>
      <w:marBottom w:val="0"/>
      <w:divBdr>
        <w:top w:val="none" w:sz="0" w:space="0" w:color="auto"/>
        <w:left w:val="none" w:sz="0" w:space="0" w:color="auto"/>
        <w:bottom w:val="none" w:sz="0" w:space="0" w:color="auto"/>
        <w:right w:val="none" w:sz="0" w:space="0" w:color="auto"/>
      </w:divBdr>
    </w:div>
    <w:div w:id="427581412">
      <w:marLeft w:val="640"/>
      <w:marRight w:val="0"/>
      <w:marTop w:val="0"/>
      <w:marBottom w:val="0"/>
      <w:divBdr>
        <w:top w:val="none" w:sz="0" w:space="0" w:color="auto"/>
        <w:left w:val="none" w:sz="0" w:space="0" w:color="auto"/>
        <w:bottom w:val="none" w:sz="0" w:space="0" w:color="auto"/>
        <w:right w:val="none" w:sz="0" w:space="0" w:color="auto"/>
      </w:divBdr>
    </w:div>
    <w:div w:id="427582836">
      <w:marLeft w:val="640"/>
      <w:marRight w:val="0"/>
      <w:marTop w:val="0"/>
      <w:marBottom w:val="0"/>
      <w:divBdr>
        <w:top w:val="none" w:sz="0" w:space="0" w:color="auto"/>
        <w:left w:val="none" w:sz="0" w:space="0" w:color="auto"/>
        <w:bottom w:val="none" w:sz="0" w:space="0" w:color="auto"/>
        <w:right w:val="none" w:sz="0" w:space="0" w:color="auto"/>
      </w:divBdr>
    </w:div>
    <w:div w:id="427585976">
      <w:marLeft w:val="640"/>
      <w:marRight w:val="0"/>
      <w:marTop w:val="0"/>
      <w:marBottom w:val="0"/>
      <w:divBdr>
        <w:top w:val="none" w:sz="0" w:space="0" w:color="auto"/>
        <w:left w:val="none" w:sz="0" w:space="0" w:color="auto"/>
        <w:bottom w:val="none" w:sz="0" w:space="0" w:color="auto"/>
        <w:right w:val="none" w:sz="0" w:space="0" w:color="auto"/>
      </w:divBdr>
    </w:div>
    <w:div w:id="427624706">
      <w:marLeft w:val="640"/>
      <w:marRight w:val="0"/>
      <w:marTop w:val="0"/>
      <w:marBottom w:val="0"/>
      <w:divBdr>
        <w:top w:val="none" w:sz="0" w:space="0" w:color="auto"/>
        <w:left w:val="none" w:sz="0" w:space="0" w:color="auto"/>
        <w:bottom w:val="none" w:sz="0" w:space="0" w:color="auto"/>
        <w:right w:val="none" w:sz="0" w:space="0" w:color="auto"/>
      </w:divBdr>
    </w:div>
    <w:div w:id="427628681">
      <w:marLeft w:val="640"/>
      <w:marRight w:val="0"/>
      <w:marTop w:val="0"/>
      <w:marBottom w:val="0"/>
      <w:divBdr>
        <w:top w:val="none" w:sz="0" w:space="0" w:color="auto"/>
        <w:left w:val="none" w:sz="0" w:space="0" w:color="auto"/>
        <w:bottom w:val="none" w:sz="0" w:space="0" w:color="auto"/>
        <w:right w:val="none" w:sz="0" w:space="0" w:color="auto"/>
      </w:divBdr>
    </w:div>
    <w:div w:id="427652092">
      <w:marLeft w:val="640"/>
      <w:marRight w:val="0"/>
      <w:marTop w:val="0"/>
      <w:marBottom w:val="0"/>
      <w:divBdr>
        <w:top w:val="none" w:sz="0" w:space="0" w:color="auto"/>
        <w:left w:val="none" w:sz="0" w:space="0" w:color="auto"/>
        <w:bottom w:val="none" w:sz="0" w:space="0" w:color="auto"/>
        <w:right w:val="none" w:sz="0" w:space="0" w:color="auto"/>
      </w:divBdr>
    </w:div>
    <w:div w:id="427653010">
      <w:marLeft w:val="640"/>
      <w:marRight w:val="0"/>
      <w:marTop w:val="0"/>
      <w:marBottom w:val="0"/>
      <w:divBdr>
        <w:top w:val="none" w:sz="0" w:space="0" w:color="auto"/>
        <w:left w:val="none" w:sz="0" w:space="0" w:color="auto"/>
        <w:bottom w:val="none" w:sz="0" w:space="0" w:color="auto"/>
        <w:right w:val="none" w:sz="0" w:space="0" w:color="auto"/>
      </w:divBdr>
    </w:div>
    <w:div w:id="427653208">
      <w:marLeft w:val="640"/>
      <w:marRight w:val="0"/>
      <w:marTop w:val="0"/>
      <w:marBottom w:val="0"/>
      <w:divBdr>
        <w:top w:val="none" w:sz="0" w:space="0" w:color="auto"/>
        <w:left w:val="none" w:sz="0" w:space="0" w:color="auto"/>
        <w:bottom w:val="none" w:sz="0" w:space="0" w:color="auto"/>
        <w:right w:val="none" w:sz="0" w:space="0" w:color="auto"/>
      </w:divBdr>
    </w:div>
    <w:div w:id="427700240">
      <w:marLeft w:val="640"/>
      <w:marRight w:val="0"/>
      <w:marTop w:val="0"/>
      <w:marBottom w:val="0"/>
      <w:divBdr>
        <w:top w:val="none" w:sz="0" w:space="0" w:color="auto"/>
        <w:left w:val="none" w:sz="0" w:space="0" w:color="auto"/>
        <w:bottom w:val="none" w:sz="0" w:space="0" w:color="auto"/>
        <w:right w:val="none" w:sz="0" w:space="0" w:color="auto"/>
      </w:divBdr>
    </w:div>
    <w:div w:id="427701624">
      <w:marLeft w:val="640"/>
      <w:marRight w:val="0"/>
      <w:marTop w:val="0"/>
      <w:marBottom w:val="0"/>
      <w:divBdr>
        <w:top w:val="none" w:sz="0" w:space="0" w:color="auto"/>
        <w:left w:val="none" w:sz="0" w:space="0" w:color="auto"/>
        <w:bottom w:val="none" w:sz="0" w:space="0" w:color="auto"/>
        <w:right w:val="none" w:sz="0" w:space="0" w:color="auto"/>
      </w:divBdr>
    </w:div>
    <w:div w:id="427777542">
      <w:marLeft w:val="640"/>
      <w:marRight w:val="0"/>
      <w:marTop w:val="0"/>
      <w:marBottom w:val="0"/>
      <w:divBdr>
        <w:top w:val="none" w:sz="0" w:space="0" w:color="auto"/>
        <w:left w:val="none" w:sz="0" w:space="0" w:color="auto"/>
        <w:bottom w:val="none" w:sz="0" w:space="0" w:color="auto"/>
        <w:right w:val="none" w:sz="0" w:space="0" w:color="auto"/>
      </w:divBdr>
    </w:div>
    <w:div w:id="427846147">
      <w:marLeft w:val="640"/>
      <w:marRight w:val="0"/>
      <w:marTop w:val="0"/>
      <w:marBottom w:val="0"/>
      <w:divBdr>
        <w:top w:val="none" w:sz="0" w:space="0" w:color="auto"/>
        <w:left w:val="none" w:sz="0" w:space="0" w:color="auto"/>
        <w:bottom w:val="none" w:sz="0" w:space="0" w:color="auto"/>
        <w:right w:val="none" w:sz="0" w:space="0" w:color="auto"/>
      </w:divBdr>
    </w:div>
    <w:div w:id="427847915">
      <w:marLeft w:val="640"/>
      <w:marRight w:val="0"/>
      <w:marTop w:val="0"/>
      <w:marBottom w:val="0"/>
      <w:divBdr>
        <w:top w:val="none" w:sz="0" w:space="0" w:color="auto"/>
        <w:left w:val="none" w:sz="0" w:space="0" w:color="auto"/>
        <w:bottom w:val="none" w:sz="0" w:space="0" w:color="auto"/>
        <w:right w:val="none" w:sz="0" w:space="0" w:color="auto"/>
      </w:divBdr>
    </w:div>
    <w:div w:id="427848111">
      <w:marLeft w:val="640"/>
      <w:marRight w:val="0"/>
      <w:marTop w:val="0"/>
      <w:marBottom w:val="0"/>
      <w:divBdr>
        <w:top w:val="none" w:sz="0" w:space="0" w:color="auto"/>
        <w:left w:val="none" w:sz="0" w:space="0" w:color="auto"/>
        <w:bottom w:val="none" w:sz="0" w:space="0" w:color="auto"/>
        <w:right w:val="none" w:sz="0" w:space="0" w:color="auto"/>
      </w:divBdr>
    </w:div>
    <w:div w:id="427850403">
      <w:marLeft w:val="640"/>
      <w:marRight w:val="0"/>
      <w:marTop w:val="0"/>
      <w:marBottom w:val="0"/>
      <w:divBdr>
        <w:top w:val="none" w:sz="0" w:space="0" w:color="auto"/>
        <w:left w:val="none" w:sz="0" w:space="0" w:color="auto"/>
        <w:bottom w:val="none" w:sz="0" w:space="0" w:color="auto"/>
        <w:right w:val="none" w:sz="0" w:space="0" w:color="auto"/>
      </w:divBdr>
    </w:div>
    <w:div w:id="427894748">
      <w:marLeft w:val="640"/>
      <w:marRight w:val="0"/>
      <w:marTop w:val="0"/>
      <w:marBottom w:val="0"/>
      <w:divBdr>
        <w:top w:val="none" w:sz="0" w:space="0" w:color="auto"/>
        <w:left w:val="none" w:sz="0" w:space="0" w:color="auto"/>
        <w:bottom w:val="none" w:sz="0" w:space="0" w:color="auto"/>
        <w:right w:val="none" w:sz="0" w:space="0" w:color="auto"/>
      </w:divBdr>
    </w:div>
    <w:div w:id="427965697">
      <w:marLeft w:val="640"/>
      <w:marRight w:val="0"/>
      <w:marTop w:val="0"/>
      <w:marBottom w:val="0"/>
      <w:divBdr>
        <w:top w:val="none" w:sz="0" w:space="0" w:color="auto"/>
        <w:left w:val="none" w:sz="0" w:space="0" w:color="auto"/>
        <w:bottom w:val="none" w:sz="0" w:space="0" w:color="auto"/>
        <w:right w:val="none" w:sz="0" w:space="0" w:color="auto"/>
      </w:divBdr>
    </w:div>
    <w:div w:id="428038506">
      <w:marLeft w:val="640"/>
      <w:marRight w:val="0"/>
      <w:marTop w:val="0"/>
      <w:marBottom w:val="0"/>
      <w:divBdr>
        <w:top w:val="none" w:sz="0" w:space="0" w:color="auto"/>
        <w:left w:val="none" w:sz="0" w:space="0" w:color="auto"/>
        <w:bottom w:val="none" w:sz="0" w:space="0" w:color="auto"/>
        <w:right w:val="none" w:sz="0" w:space="0" w:color="auto"/>
      </w:divBdr>
    </w:div>
    <w:div w:id="428039479">
      <w:marLeft w:val="640"/>
      <w:marRight w:val="0"/>
      <w:marTop w:val="0"/>
      <w:marBottom w:val="0"/>
      <w:divBdr>
        <w:top w:val="none" w:sz="0" w:space="0" w:color="auto"/>
        <w:left w:val="none" w:sz="0" w:space="0" w:color="auto"/>
        <w:bottom w:val="none" w:sz="0" w:space="0" w:color="auto"/>
        <w:right w:val="none" w:sz="0" w:space="0" w:color="auto"/>
      </w:divBdr>
    </w:div>
    <w:div w:id="428044045">
      <w:marLeft w:val="640"/>
      <w:marRight w:val="0"/>
      <w:marTop w:val="0"/>
      <w:marBottom w:val="0"/>
      <w:divBdr>
        <w:top w:val="none" w:sz="0" w:space="0" w:color="auto"/>
        <w:left w:val="none" w:sz="0" w:space="0" w:color="auto"/>
        <w:bottom w:val="none" w:sz="0" w:space="0" w:color="auto"/>
        <w:right w:val="none" w:sz="0" w:space="0" w:color="auto"/>
      </w:divBdr>
    </w:div>
    <w:div w:id="428048028">
      <w:marLeft w:val="640"/>
      <w:marRight w:val="0"/>
      <w:marTop w:val="0"/>
      <w:marBottom w:val="0"/>
      <w:divBdr>
        <w:top w:val="none" w:sz="0" w:space="0" w:color="auto"/>
        <w:left w:val="none" w:sz="0" w:space="0" w:color="auto"/>
        <w:bottom w:val="none" w:sz="0" w:space="0" w:color="auto"/>
        <w:right w:val="none" w:sz="0" w:space="0" w:color="auto"/>
      </w:divBdr>
    </w:div>
    <w:div w:id="428086632">
      <w:marLeft w:val="640"/>
      <w:marRight w:val="0"/>
      <w:marTop w:val="0"/>
      <w:marBottom w:val="0"/>
      <w:divBdr>
        <w:top w:val="none" w:sz="0" w:space="0" w:color="auto"/>
        <w:left w:val="none" w:sz="0" w:space="0" w:color="auto"/>
        <w:bottom w:val="none" w:sz="0" w:space="0" w:color="auto"/>
        <w:right w:val="none" w:sz="0" w:space="0" w:color="auto"/>
      </w:divBdr>
    </w:div>
    <w:div w:id="428164646">
      <w:marLeft w:val="640"/>
      <w:marRight w:val="0"/>
      <w:marTop w:val="0"/>
      <w:marBottom w:val="0"/>
      <w:divBdr>
        <w:top w:val="none" w:sz="0" w:space="0" w:color="auto"/>
        <w:left w:val="none" w:sz="0" w:space="0" w:color="auto"/>
        <w:bottom w:val="none" w:sz="0" w:space="0" w:color="auto"/>
        <w:right w:val="none" w:sz="0" w:space="0" w:color="auto"/>
      </w:divBdr>
    </w:div>
    <w:div w:id="428232074">
      <w:marLeft w:val="640"/>
      <w:marRight w:val="0"/>
      <w:marTop w:val="0"/>
      <w:marBottom w:val="0"/>
      <w:divBdr>
        <w:top w:val="none" w:sz="0" w:space="0" w:color="auto"/>
        <w:left w:val="none" w:sz="0" w:space="0" w:color="auto"/>
        <w:bottom w:val="none" w:sz="0" w:space="0" w:color="auto"/>
        <w:right w:val="none" w:sz="0" w:space="0" w:color="auto"/>
      </w:divBdr>
    </w:div>
    <w:div w:id="428232836">
      <w:marLeft w:val="640"/>
      <w:marRight w:val="0"/>
      <w:marTop w:val="0"/>
      <w:marBottom w:val="0"/>
      <w:divBdr>
        <w:top w:val="none" w:sz="0" w:space="0" w:color="auto"/>
        <w:left w:val="none" w:sz="0" w:space="0" w:color="auto"/>
        <w:bottom w:val="none" w:sz="0" w:space="0" w:color="auto"/>
        <w:right w:val="none" w:sz="0" w:space="0" w:color="auto"/>
      </w:divBdr>
    </w:div>
    <w:div w:id="428233694">
      <w:marLeft w:val="640"/>
      <w:marRight w:val="0"/>
      <w:marTop w:val="0"/>
      <w:marBottom w:val="0"/>
      <w:divBdr>
        <w:top w:val="none" w:sz="0" w:space="0" w:color="auto"/>
        <w:left w:val="none" w:sz="0" w:space="0" w:color="auto"/>
        <w:bottom w:val="none" w:sz="0" w:space="0" w:color="auto"/>
        <w:right w:val="none" w:sz="0" w:space="0" w:color="auto"/>
      </w:divBdr>
    </w:div>
    <w:div w:id="428279815">
      <w:marLeft w:val="640"/>
      <w:marRight w:val="0"/>
      <w:marTop w:val="0"/>
      <w:marBottom w:val="0"/>
      <w:divBdr>
        <w:top w:val="none" w:sz="0" w:space="0" w:color="auto"/>
        <w:left w:val="none" w:sz="0" w:space="0" w:color="auto"/>
        <w:bottom w:val="none" w:sz="0" w:space="0" w:color="auto"/>
        <w:right w:val="none" w:sz="0" w:space="0" w:color="auto"/>
      </w:divBdr>
    </w:div>
    <w:div w:id="428351606">
      <w:marLeft w:val="640"/>
      <w:marRight w:val="0"/>
      <w:marTop w:val="0"/>
      <w:marBottom w:val="0"/>
      <w:divBdr>
        <w:top w:val="none" w:sz="0" w:space="0" w:color="auto"/>
        <w:left w:val="none" w:sz="0" w:space="0" w:color="auto"/>
        <w:bottom w:val="none" w:sz="0" w:space="0" w:color="auto"/>
        <w:right w:val="none" w:sz="0" w:space="0" w:color="auto"/>
      </w:divBdr>
    </w:div>
    <w:div w:id="428352782">
      <w:marLeft w:val="640"/>
      <w:marRight w:val="0"/>
      <w:marTop w:val="0"/>
      <w:marBottom w:val="0"/>
      <w:divBdr>
        <w:top w:val="none" w:sz="0" w:space="0" w:color="auto"/>
        <w:left w:val="none" w:sz="0" w:space="0" w:color="auto"/>
        <w:bottom w:val="none" w:sz="0" w:space="0" w:color="auto"/>
        <w:right w:val="none" w:sz="0" w:space="0" w:color="auto"/>
      </w:divBdr>
    </w:div>
    <w:div w:id="428358490">
      <w:marLeft w:val="640"/>
      <w:marRight w:val="0"/>
      <w:marTop w:val="0"/>
      <w:marBottom w:val="0"/>
      <w:divBdr>
        <w:top w:val="none" w:sz="0" w:space="0" w:color="auto"/>
        <w:left w:val="none" w:sz="0" w:space="0" w:color="auto"/>
        <w:bottom w:val="none" w:sz="0" w:space="0" w:color="auto"/>
        <w:right w:val="none" w:sz="0" w:space="0" w:color="auto"/>
      </w:divBdr>
    </w:div>
    <w:div w:id="428358824">
      <w:marLeft w:val="640"/>
      <w:marRight w:val="0"/>
      <w:marTop w:val="0"/>
      <w:marBottom w:val="0"/>
      <w:divBdr>
        <w:top w:val="none" w:sz="0" w:space="0" w:color="auto"/>
        <w:left w:val="none" w:sz="0" w:space="0" w:color="auto"/>
        <w:bottom w:val="none" w:sz="0" w:space="0" w:color="auto"/>
        <w:right w:val="none" w:sz="0" w:space="0" w:color="auto"/>
      </w:divBdr>
    </w:div>
    <w:div w:id="428429493">
      <w:marLeft w:val="640"/>
      <w:marRight w:val="0"/>
      <w:marTop w:val="0"/>
      <w:marBottom w:val="0"/>
      <w:divBdr>
        <w:top w:val="none" w:sz="0" w:space="0" w:color="auto"/>
        <w:left w:val="none" w:sz="0" w:space="0" w:color="auto"/>
        <w:bottom w:val="none" w:sz="0" w:space="0" w:color="auto"/>
        <w:right w:val="none" w:sz="0" w:space="0" w:color="auto"/>
      </w:divBdr>
    </w:div>
    <w:div w:id="428431835">
      <w:marLeft w:val="640"/>
      <w:marRight w:val="0"/>
      <w:marTop w:val="0"/>
      <w:marBottom w:val="0"/>
      <w:divBdr>
        <w:top w:val="none" w:sz="0" w:space="0" w:color="auto"/>
        <w:left w:val="none" w:sz="0" w:space="0" w:color="auto"/>
        <w:bottom w:val="none" w:sz="0" w:space="0" w:color="auto"/>
        <w:right w:val="none" w:sz="0" w:space="0" w:color="auto"/>
      </w:divBdr>
    </w:div>
    <w:div w:id="428432364">
      <w:marLeft w:val="640"/>
      <w:marRight w:val="0"/>
      <w:marTop w:val="0"/>
      <w:marBottom w:val="0"/>
      <w:divBdr>
        <w:top w:val="none" w:sz="0" w:space="0" w:color="auto"/>
        <w:left w:val="none" w:sz="0" w:space="0" w:color="auto"/>
        <w:bottom w:val="none" w:sz="0" w:space="0" w:color="auto"/>
        <w:right w:val="none" w:sz="0" w:space="0" w:color="auto"/>
      </w:divBdr>
    </w:div>
    <w:div w:id="428475799">
      <w:marLeft w:val="640"/>
      <w:marRight w:val="0"/>
      <w:marTop w:val="0"/>
      <w:marBottom w:val="0"/>
      <w:divBdr>
        <w:top w:val="none" w:sz="0" w:space="0" w:color="auto"/>
        <w:left w:val="none" w:sz="0" w:space="0" w:color="auto"/>
        <w:bottom w:val="none" w:sz="0" w:space="0" w:color="auto"/>
        <w:right w:val="none" w:sz="0" w:space="0" w:color="auto"/>
      </w:divBdr>
    </w:div>
    <w:div w:id="428500547">
      <w:marLeft w:val="640"/>
      <w:marRight w:val="0"/>
      <w:marTop w:val="0"/>
      <w:marBottom w:val="0"/>
      <w:divBdr>
        <w:top w:val="none" w:sz="0" w:space="0" w:color="auto"/>
        <w:left w:val="none" w:sz="0" w:space="0" w:color="auto"/>
        <w:bottom w:val="none" w:sz="0" w:space="0" w:color="auto"/>
        <w:right w:val="none" w:sz="0" w:space="0" w:color="auto"/>
      </w:divBdr>
    </w:div>
    <w:div w:id="428544864">
      <w:marLeft w:val="640"/>
      <w:marRight w:val="0"/>
      <w:marTop w:val="0"/>
      <w:marBottom w:val="0"/>
      <w:divBdr>
        <w:top w:val="none" w:sz="0" w:space="0" w:color="auto"/>
        <w:left w:val="none" w:sz="0" w:space="0" w:color="auto"/>
        <w:bottom w:val="none" w:sz="0" w:space="0" w:color="auto"/>
        <w:right w:val="none" w:sz="0" w:space="0" w:color="auto"/>
      </w:divBdr>
    </w:div>
    <w:div w:id="428549113">
      <w:marLeft w:val="640"/>
      <w:marRight w:val="0"/>
      <w:marTop w:val="0"/>
      <w:marBottom w:val="0"/>
      <w:divBdr>
        <w:top w:val="none" w:sz="0" w:space="0" w:color="auto"/>
        <w:left w:val="none" w:sz="0" w:space="0" w:color="auto"/>
        <w:bottom w:val="none" w:sz="0" w:space="0" w:color="auto"/>
        <w:right w:val="none" w:sz="0" w:space="0" w:color="auto"/>
      </w:divBdr>
    </w:div>
    <w:div w:id="428619787">
      <w:marLeft w:val="640"/>
      <w:marRight w:val="0"/>
      <w:marTop w:val="0"/>
      <w:marBottom w:val="0"/>
      <w:divBdr>
        <w:top w:val="none" w:sz="0" w:space="0" w:color="auto"/>
        <w:left w:val="none" w:sz="0" w:space="0" w:color="auto"/>
        <w:bottom w:val="none" w:sz="0" w:space="0" w:color="auto"/>
        <w:right w:val="none" w:sz="0" w:space="0" w:color="auto"/>
      </w:divBdr>
    </w:div>
    <w:div w:id="428620009">
      <w:marLeft w:val="640"/>
      <w:marRight w:val="0"/>
      <w:marTop w:val="0"/>
      <w:marBottom w:val="0"/>
      <w:divBdr>
        <w:top w:val="none" w:sz="0" w:space="0" w:color="auto"/>
        <w:left w:val="none" w:sz="0" w:space="0" w:color="auto"/>
        <w:bottom w:val="none" w:sz="0" w:space="0" w:color="auto"/>
        <w:right w:val="none" w:sz="0" w:space="0" w:color="auto"/>
      </w:divBdr>
    </w:div>
    <w:div w:id="428623083">
      <w:marLeft w:val="640"/>
      <w:marRight w:val="0"/>
      <w:marTop w:val="0"/>
      <w:marBottom w:val="0"/>
      <w:divBdr>
        <w:top w:val="none" w:sz="0" w:space="0" w:color="auto"/>
        <w:left w:val="none" w:sz="0" w:space="0" w:color="auto"/>
        <w:bottom w:val="none" w:sz="0" w:space="0" w:color="auto"/>
        <w:right w:val="none" w:sz="0" w:space="0" w:color="auto"/>
      </w:divBdr>
    </w:div>
    <w:div w:id="428623754">
      <w:marLeft w:val="640"/>
      <w:marRight w:val="0"/>
      <w:marTop w:val="0"/>
      <w:marBottom w:val="0"/>
      <w:divBdr>
        <w:top w:val="none" w:sz="0" w:space="0" w:color="auto"/>
        <w:left w:val="none" w:sz="0" w:space="0" w:color="auto"/>
        <w:bottom w:val="none" w:sz="0" w:space="0" w:color="auto"/>
        <w:right w:val="none" w:sz="0" w:space="0" w:color="auto"/>
      </w:divBdr>
    </w:div>
    <w:div w:id="428624938">
      <w:marLeft w:val="640"/>
      <w:marRight w:val="0"/>
      <w:marTop w:val="0"/>
      <w:marBottom w:val="0"/>
      <w:divBdr>
        <w:top w:val="none" w:sz="0" w:space="0" w:color="auto"/>
        <w:left w:val="none" w:sz="0" w:space="0" w:color="auto"/>
        <w:bottom w:val="none" w:sz="0" w:space="0" w:color="auto"/>
        <w:right w:val="none" w:sz="0" w:space="0" w:color="auto"/>
      </w:divBdr>
    </w:div>
    <w:div w:id="428702760">
      <w:marLeft w:val="640"/>
      <w:marRight w:val="0"/>
      <w:marTop w:val="0"/>
      <w:marBottom w:val="0"/>
      <w:divBdr>
        <w:top w:val="none" w:sz="0" w:space="0" w:color="auto"/>
        <w:left w:val="none" w:sz="0" w:space="0" w:color="auto"/>
        <w:bottom w:val="none" w:sz="0" w:space="0" w:color="auto"/>
        <w:right w:val="none" w:sz="0" w:space="0" w:color="auto"/>
      </w:divBdr>
    </w:div>
    <w:div w:id="428739647">
      <w:marLeft w:val="640"/>
      <w:marRight w:val="0"/>
      <w:marTop w:val="0"/>
      <w:marBottom w:val="0"/>
      <w:divBdr>
        <w:top w:val="none" w:sz="0" w:space="0" w:color="auto"/>
        <w:left w:val="none" w:sz="0" w:space="0" w:color="auto"/>
        <w:bottom w:val="none" w:sz="0" w:space="0" w:color="auto"/>
        <w:right w:val="none" w:sz="0" w:space="0" w:color="auto"/>
      </w:divBdr>
    </w:div>
    <w:div w:id="428814284">
      <w:marLeft w:val="640"/>
      <w:marRight w:val="0"/>
      <w:marTop w:val="0"/>
      <w:marBottom w:val="0"/>
      <w:divBdr>
        <w:top w:val="none" w:sz="0" w:space="0" w:color="auto"/>
        <w:left w:val="none" w:sz="0" w:space="0" w:color="auto"/>
        <w:bottom w:val="none" w:sz="0" w:space="0" w:color="auto"/>
        <w:right w:val="none" w:sz="0" w:space="0" w:color="auto"/>
      </w:divBdr>
    </w:div>
    <w:div w:id="428817407">
      <w:marLeft w:val="640"/>
      <w:marRight w:val="0"/>
      <w:marTop w:val="0"/>
      <w:marBottom w:val="0"/>
      <w:divBdr>
        <w:top w:val="none" w:sz="0" w:space="0" w:color="auto"/>
        <w:left w:val="none" w:sz="0" w:space="0" w:color="auto"/>
        <w:bottom w:val="none" w:sz="0" w:space="0" w:color="auto"/>
        <w:right w:val="none" w:sz="0" w:space="0" w:color="auto"/>
      </w:divBdr>
    </w:div>
    <w:div w:id="428819673">
      <w:marLeft w:val="640"/>
      <w:marRight w:val="0"/>
      <w:marTop w:val="0"/>
      <w:marBottom w:val="0"/>
      <w:divBdr>
        <w:top w:val="none" w:sz="0" w:space="0" w:color="auto"/>
        <w:left w:val="none" w:sz="0" w:space="0" w:color="auto"/>
        <w:bottom w:val="none" w:sz="0" w:space="0" w:color="auto"/>
        <w:right w:val="none" w:sz="0" w:space="0" w:color="auto"/>
      </w:divBdr>
    </w:div>
    <w:div w:id="428893583">
      <w:marLeft w:val="640"/>
      <w:marRight w:val="0"/>
      <w:marTop w:val="0"/>
      <w:marBottom w:val="0"/>
      <w:divBdr>
        <w:top w:val="none" w:sz="0" w:space="0" w:color="auto"/>
        <w:left w:val="none" w:sz="0" w:space="0" w:color="auto"/>
        <w:bottom w:val="none" w:sz="0" w:space="0" w:color="auto"/>
        <w:right w:val="none" w:sz="0" w:space="0" w:color="auto"/>
      </w:divBdr>
    </w:div>
    <w:div w:id="428964269">
      <w:marLeft w:val="640"/>
      <w:marRight w:val="0"/>
      <w:marTop w:val="0"/>
      <w:marBottom w:val="0"/>
      <w:divBdr>
        <w:top w:val="none" w:sz="0" w:space="0" w:color="auto"/>
        <w:left w:val="none" w:sz="0" w:space="0" w:color="auto"/>
        <w:bottom w:val="none" w:sz="0" w:space="0" w:color="auto"/>
        <w:right w:val="none" w:sz="0" w:space="0" w:color="auto"/>
      </w:divBdr>
    </w:div>
    <w:div w:id="429005086">
      <w:marLeft w:val="640"/>
      <w:marRight w:val="0"/>
      <w:marTop w:val="0"/>
      <w:marBottom w:val="0"/>
      <w:divBdr>
        <w:top w:val="none" w:sz="0" w:space="0" w:color="auto"/>
        <w:left w:val="none" w:sz="0" w:space="0" w:color="auto"/>
        <w:bottom w:val="none" w:sz="0" w:space="0" w:color="auto"/>
        <w:right w:val="none" w:sz="0" w:space="0" w:color="auto"/>
      </w:divBdr>
    </w:div>
    <w:div w:id="429009655">
      <w:marLeft w:val="640"/>
      <w:marRight w:val="0"/>
      <w:marTop w:val="0"/>
      <w:marBottom w:val="0"/>
      <w:divBdr>
        <w:top w:val="none" w:sz="0" w:space="0" w:color="auto"/>
        <w:left w:val="none" w:sz="0" w:space="0" w:color="auto"/>
        <w:bottom w:val="none" w:sz="0" w:space="0" w:color="auto"/>
        <w:right w:val="none" w:sz="0" w:space="0" w:color="auto"/>
      </w:divBdr>
    </w:div>
    <w:div w:id="429088672">
      <w:marLeft w:val="640"/>
      <w:marRight w:val="0"/>
      <w:marTop w:val="0"/>
      <w:marBottom w:val="0"/>
      <w:divBdr>
        <w:top w:val="none" w:sz="0" w:space="0" w:color="auto"/>
        <w:left w:val="none" w:sz="0" w:space="0" w:color="auto"/>
        <w:bottom w:val="none" w:sz="0" w:space="0" w:color="auto"/>
        <w:right w:val="none" w:sz="0" w:space="0" w:color="auto"/>
      </w:divBdr>
    </w:div>
    <w:div w:id="429198855">
      <w:marLeft w:val="640"/>
      <w:marRight w:val="0"/>
      <w:marTop w:val="0"/>
      <w:marBottom w:val="0"/>
      <w:divBdr>
        <w:top w:val="none" w:sz="0" w:space="0" w:color="auto"/>
        <w:left w:val="none" w:sz="0" w:space="0" w:color="auto"/>
        <w:bottom w:val="none" w:sz="0" w:space="0" w:color="auto"/>
        <w:right w:val="none" w:sz="0" w:space="0" w:color="auto"/>
      </w:divBdr>
    </w:div>
    <w:div w:id="429199755">
      <w:marLeft w:val="640"/>
      <w:marRight w:val="0"/>
      <w:marTop w:val="0"/>
      <w:marBottom w:val="0"/>
      <w:divBdr>
        <w:top w:val="none" w:sz="0" w:space="0" w:color="auto"/>
        <w:left w:val="none" w:sz="0" w:space="0" w:color="auto"/>
        <w:bottom w:val="none" w:sz="0" w:space="0" w:color="auto"/>
        <w:right w:val="none" w:sz="0" w:space="0" w:color="auto"/>
      </w:divBdr>
    </w:div>
    <w:div w:id="429207133">
      <w:marLeft w:val="640"/>
      <w:marRight w:val="0"/>
      <w:marTop w:val="0"/>
      <w:marBottom w:val="0"/>
      <w:divBdr>
        <w:top w:val="none" w:sz="0" w:space="0" w:color="auto"/>
        <w:left w:val="none" w:sz="0" w:space="0" w:color="auto"/>
        <w:bottom w:val="none" w:sz="0" w:space="0" w:color="auto"/>
        <w:right w:val="none" w:sz="0" w:space="0" w:color="auto"/>
      </w:divBdr>
    </w:div>
    <w:div w:id="429275017">
      <w:marLeft w:val="640"/>
      <w:marRight w:val="0"/>
      <w:marTop w:val="0"/>
      <w:marBottom w:val="0"/>
      <w:divBdr>
        <w:top w:val="none" w:sz="0" w:space="0" w:color="auto"/>
        <w:left w:val="none" w:sz="0" w:space="0" w:color="auto"/>
        <w:bottom w:val="none" w:sz="0" w:space="0" w:color="auto"/>
        <w:right w:val="none" w:sz="0" w:space="0" w:color="auto"/>
      </w:divBdr>
    </w:div>
    <w:div w:id="429279861">
      <w:marLeft w:val="640"/>
      <w:marRight w:val="0"/>
      <w:marTop w:val="0"/>
      <w:marBottom w:val="0"/>
      <w:divBdr>
        <w:top w:val="none" w:sz="0" w:space="0" w:color="auto"/>
        <w:left w:val="none" w:sz="0" w:space="0" w:color="auto"/>
        <w:bottom w:val="none" w:sz="0" w:space="0" w:color="auto"/>
        <w:right w:val="none" w:sz="0" w:space="0" w:color="auto"/>
      </w:divBdr>
    </w:div>
    <w:div w:id="429280868">
      <w:marLeft w:val="640"/>
      <w:marRight w:val="0"/>
      <w:marTop w:val="0"/>
      <w:marBottom w:val="0"/>
      <w:divBdr>
        <w:top w:val="none" w:sz="0" w:space="0" w:color="auto"/>
        <w:left w:val="none" w:sz="0" w:space="0" w:color="auto"/>
        <w:bottom w:val="none" w:sz="0" w:space="0" w:color="auto"/>
        <w:right w:val="none" w:sz="0" w:space="0" w:color="auto"/>
      </w:divBdr>
    </w:div>
    <w:div w:id="429393857">
      <w:marLeft w:val="640"/>
      <w:marRight w:val="0"/>
      <w:marTop w:val="0"/>
      <w:marBottom w:val="0"/>
      <w:divBdr>
        <w:top w:val="none" w:sz="0" w:space="0" w:color="auto"/>
        <w:left w:val="none" w:sz="0" w:space="0" w:color="auto"/>
        <w:bottom w:val="none" w:sz="0" w:space="0" w:color="auto"/>
        <w:right w:val="none" w:sz="0" w:space="0" w:color="auto"/>
      </w:divBdr>
    </w:div>
    <w:div w:id="429397892">
      <w:marLeft w:val="640"/>
      <w:marRight w:val="0"/>
      <w:marTop w:val="0"/>
      <w:marBottom w:val="0"/>
      <w:divBdr>
        <w:top w:val="none" w:sz="0" w:space="0" w:color="auto"/>
        <w:left w:val="none" w:sz="0" w:space="0" w:color="auto"/>
        <w:bottom w:val="none" w:sz="0" w:space="0" w:color="auto"/>
        <w:right w:val="none" w:sz="0" w:space="0" w:color="auto"/>
      </w:divBdr>
    </w:div>
    <w:div w:id="429401006">
      <w:marLeft w:val="640"/>
      <w:marRight w:val="0"/>
      <w:marTop w:val="0"/>
      <w:marBottom w:val="0"/>
      <w:divBdr>
        <w:top w:val="none" w:sz="0" w:space="0" w:color="auto"/>
        <w:left w:val="none" w:sz="0" w:space="0" w:color="auto"/>
        <w:bottom w:val="none" w:sz="0" w:space="0" w:color="auto"/>
        <w:right w:val="none" w:sz="0" w:space="0" w:color="auto"/>
      </w:divBdr>
    </w:div>
    <w:div w:id="429401180">
      <w:marLeft w:val="640"/>
      <w:marRight w:val="0"/>
      <w:marTop w:val="0"/>
      <w:marBottom w:val="0"/>
      <w:divBdr>
        <w:top w:val="none" w:sz="0" w:space="0" w:color="auto"/>
        <w:left w:val="none" w:sz="0" w:space="0" w:color="auto"/>
        <w:bottom w:val="none" w:sz="0" w:space="0" w:color="auto"/>
        <w:right w:val="none" w:sz="0" w:space="0" w:color="auto"/>
      </w:divBdr>
    </w:div>
    <w:div w:id="429590937">
      <w:marLeft w:val="640"/>
      <w:marRight w:val="0"/>
      <w:marTop w:val="0"/>
      <w:marBottom w:val="0"/>
      <w:divBdr>
        <w:top w:val="none" w:sz="0" w:space="0" w:color="auto"/>
        <w:left w:val="none" w:sz="0" w:space="0" w:color="auto"/>
        <w:bottom w:val="none" w:sz="0" w:space="0" w:color="auto"/>
        <w:right w:val="none" w:sz="0" w:space="0" w:color="auto"/>
      </w:divBdr>
    </w:div>
    <w:div w:id="429664325">
      <w:marLeft w:val="640"/>
      <w:marRight w:val="0"/>
      <w:marTop w:val="0"/>
      <w:marBottom w:val="0"/>
      <w:divBdr>
        <w:top w:val="none" w:sz="0" w:space="0" w:color="auto"/>
        <w:left w:val="none" w:sz="0" w:space="0" w:color="auto"/>
        <w:bottom w:val="none" w:sz="0" w:space="0" w:color="auto"/>
        <w:right w:val="none" w:sz="0" w:space="0" w:color="auto"/>
      </w:divBdr>
    </w:div>
    <w:div w:id="429666697">
      <w:marLeft w:val="640"/>
      <w:marRight w:val="0"/>
      <w:marTop w:val="0"/>
      <w:marBottom w:val="0"/>
      <w:divBdr>
        <w:top w:val="none" w:sz="0" w:space="0" w:color="auto"/>
        <w:left w:val="none" w:sz="0" w:space="0" w:color="auto"/>
        <w:bottom w:val="none" w:sz="0" w:space="0" w:color="auto"/>
        <w:right w:val="none" w:sz="0" w:space="0" w:color="auto"/>
      </w:divBdr>
    </w:div>
    <w:div w:id="429669126">
      <w:marLeft w:val="640"/>
      <w:marRight w:val="0"/>
      <w:marTop w:val="0"/>
      <w:marBottom w:val="0"/>
      <w:divBdr>
        <w:top w:val="none" w:sz="0" w:space="0" w:color="auto"/>
        <w:left w:val="none" w:sz="0" w:space="0" w:color="auto"/>
        <w:bottom w:val="none" w:sz="0" w:space="0" w:color="auto"/>
        <w:right w:val="none" w:sz="0" w:space="0" w:color="auto"/>
      </w:divBdr>
    </w:div>
    <w:div w:id="429739162">
      <w:marLeft w:val="640"/>
      <w:marRight w:val="0"/>
      <w:marTop w:val="0"/>
      <w:marBottom w:val="0"/>
      <w:divBdr>
        <w:top w:val="none" w:sz="0" w:space="0" w:color="auto"/>
        <w:left w:val="none" w:sz="0" w:space="0" w:color="auto"/>
        <w:bottom w:val="none" w:sz="0" w:space="0" w:color="auto"/>
        <w:right w:val="none" w:sz="0" w:space="0" w:color="auto"/>
      </w:divBdr>
    </w:div>
    <w:div w:id="429786256">
      <w:marLeft w:val="640"/>
      <w:marRight w:val="0"/>
      <w:marTop w:val="0"/>
      <w:marBottom w:val="0"/>
      <w:divBdr>
        <w:top w:val="none" w:sz="0" w:space="0" w:color="auto"/>
        <w:left w:val="none" w:sz="0" w:space="0" w:color="auto"/>
        <w:bottom w:val="none" w:sz="0" w:space="0" w:color="auto"/>
        <w:right w:val="none" w:sz="0" w:space="0" w:color="auto"/>
      </w:divBdr>
    </w:div>
    <w:div w:id="429815238">
      <w:marLeft w:val="640"/>
      <w:marRight w:val="0"/>
      <w:marTop w:val="0"/>
      <w:marBottom w:val="0"/>
      <w:divBdr>
        <w:top w:val="none" w:sz="0" w:space="0" w:color="auto"/>
        <w:left w:val="none" w:sz="0" w:space="0" w:color="auto"/>
        <w:bottom w:val="none" w:sz="0" w:space="0" w:color="auto"/>
        <w:right w:val="none" w:sz="0" w:space="0" w:color="auto"/>
      </w:divBdr>
    </w:div>
    <w:div w:id="429856986">
      <w:marLeft w:val="640"/>
      <w:marRight w:val="0"/>
      <w:marTop w:val="0"/>
      <w:marBottom w:val="0"/>
      <w:divBdr>
        <w:top w:val="none" w:sz="0" w:space="0" w:color="auto"/>
        <w:left w:val="none" w:sz="0" w:space="0" w:color="auto"/>
        <w:bottom w:val="none" w:sz="0" w:space="0" w:color="auto"/>
        <w:right w:val="none" w:sz="0" w:space="0" w:color="auto"/>
      </w:divBdr>
    </w:div>
    <w:div w:id="429937560">
      <w:marLeft w:val="640"/>
      <w:marRight w:val="0"/>
      <w:marTop w:val="0"/>
      <w:marBottom w:val="0"/>
      <w:divBdr>
        <w:top w:val="none" w:sz="0" w:space="0" w:color="auto"/>
        <w:left w:val="none" w:sz="0" w:space="0" w:color="auto"/>
        <w:bottom w:val="none" w:sz="0" w:space="0" w:color="auto"/>
        <w:right w:val="none" w:sz="0" w:space="0" w:color="auto"/>
      </w:divBdr>
    </w:div>
    <w:div w:id="429938322">
      <w:marLeft w:val="640"/>
      <w:marRight w:val="0"/>
      <w:marTop w:val="0"/>
      <w:marBottom w:val="0"/>
      <w:divBdr>
        <w:top w:val="none" w:sz="0" w:space="0" w:color="auto"/>
        <w:left w:val="none" w:sz="0" w:space="0" w:color="auto"/>
        <w:bottom w:val="none" w:sz="0" w:space="0" w:color="auto"/>
        <w:right w:val="none" w:sz="0" w:space="0" w:color="auto"/>
      </w:divBdr>
    </w:div>
    <w:div w:id="430006765">
      <w:marLeft w:val="640"/>
      <w:marRight w:val="0"/>
      <w:marTop w:val="0"/>
      <w:marBottom w:val="0"/>
      <w:divBdr>
        <w:top w:val="none" w:sz="0" w:space="0" w:color="auto"/>
        <w:left w:val="none" w:sz="0" w:space="0" w:color="auto"/>
        <w:bottom w:val="none" w:sz="0" w:space="0" w:color="auto"/>
        <w:right w:val="none" w:sz="0" w:space="0" w:color="auto"/>
      </w:divBdr>
    </w:div>
    <w:div w:id="430007017">
      <w:marLeft w:val="640"/>
      <w:marRight w:val="0"/>
      <w:marTop w:val="0"/>
      <w:marBottom w:val="0"/>
      <w:divBdr>
        <w:top w:val="none" w:sz="0" w:space="0" w:color="auto"/>
        <w:left w:val="none" w:sz="0" w:space="0" w:color="auto"/>
        <w:bottom w:val="none" w:sz="0" w:space="0" w:color="auto"/>
        <w:right w:val="none" w:sz="0" w:space="0" w:color="auto"/>
      </w:divBdr>
    </w:div>
    <w:div w:id="430054877">
      <w:marLeft w:val="640"/>
      <w:marRight w:val="0"/>
      <w:marTop w:val="0"/>
      <w:marBottom w:val="0"/>
      <w:divBdr>
        <w:top w:val="none" w:sz="0" w:space="0" w:color="auto"/>
        <w:left w:val="none" w:sz="0" w:space="0" w:color="auto"/>
        <w:bottom w:val="none" w:sz="0" w:space="0" w:color="auto"/>
        <w:right w:val="none" w:sz="0" w:space="0" w:color="auto"/>
      </w:divBdr>
    </w:div>
    <w:div w:id="430123177">
      <w:marLeft w:val="640"/>
      <w:marRight w:val="0"/>
      <w:marTop w:val="0"/>
      <w:marBottom w:val="0"/>
      <w:divBdr>
        <w:top w:val="none" w:sz="0" w:space="0" w:color="auto"/>
        <w:left w:val="none" w:sz="0" w:space="0" w:color="auto"/>
        <w:bottom w:val="none" w:sz="0" w:space="0" w:color="auto"/>
        <w:right w:val="none" w:sz="0" w:space="0" w:color="auto"/>
      </w:divBdr>
    </w:div>
    <w:div w:id="430247915">
      <w:marLeft w:val="640"/>
      <w:marRight w:val="0"/>
      <w:marTop w:val="0"/>
      <w:marBottom w:val="0"/>
      <w:divBdr>
        <w:top w:val="none" w:sz="0" w:space="0" w:color="auto"/>
        <w:left w:val="none" w:sz="0" w:space="0" w:color="auto"/>
        <w:bottom w:val="none" w:sz="0" w:space="0" w:color="auto"/>
        <w:right w:val="none" w:sz="0" w:space="0" w:color="auto"/>
      </w:divBdr>
    </w:div>
    <w:div w:id="430320067">
      <w:marLeft w:val="640"/>
      <w:marRight w:val="0"/>
      <w:marTop w:val="0"/>
      <w:marBottom w:val="0"/>
      <w:divBdr>
        <w:top w:val="none" w:sz="0" w:space="0" w:color="auto"/>
        <w:left w:val="none" w:sz="0" w:space="0" w:color="auto"/>
        <w:bottom w:val="none" w:sz="0" w:space="0" w:color="auto"/>
        <w:right w:val="none" w:sz="0" w:space="0" w:color="auto"/>
      </w:divBdr>
    </w:div>
    <w:div w:id="430399522">
      <w:marLeft w:val="640"/>
      <w:marRight w:val="0"/>
      <w:marTop w:val="0"/>
      <w:marBottom w:val="0"/>
      <w:divBdr>
        <w:top w:val="none" w:sz="0" w:space="0" w:color="auto"/>
        <w:left w:val="none" w:sz="0" w:space="0" w:color="auto"/>
        <w:bottom w:val="none" w:sz="0" w:space="0" w:color="auto"/>
        <w:right w:val="none" w:sz="0" w:space="0" w:color="auto"/>
      </w:divBdr>
    </w:div>
    <w:div w:id="430468428">
      <w:marLeft w:val="640"/>
      <w:marRight w:val="0"/>
      <w:marTop w:val="0"/>
      <w:marBottom w:val="0"/>
      <w:divBdr>
        <w:top w:val="none" w:sz="0" w:space="0" w:color="auto"/>
        <w:left w:val="none" w:sz="0" w:space="0" w:color="auto"/>
        <w:bottom w:val="none" w:sz="0" w:space="0" w:color="auto"/>
        <w:right w:val="none" w:sz="0" w:space="0" w:color="auto"/>
      </w:divBdr>
    </w:div>
    <w:div w:id="430468825">
      <w:marLeft w:val="640"/>
      <w:marRight w:val="0"/>
      <w:marTop w:val="0"/>
      <w:marBottom w:val="0"/>
      <w:divBdr>
        <w:top w:val="none" w:sz="0" w:space="0" w:color="auto"/>
        <w:left w:val="none" w:sz="0" w:space="0" w:color="auto"/>
        <w:bottom w:val="none" w:sz="0" w:space="0" w:color="auto"/>
        <w:right w:val="none" w:sz="0" w:space="0" w:color="auto"/>
      </w:divBdr>
    </w:div>
    <w:div w:id="430517221">
      <w:marLeft w:val="640"/>
      <w:marRight w:val="0"/>
      <w:marTop w:val="0"/>
      <w:marBottom w:val="0"/>
      <w:divBdr>
        <w:top w:val="none" w:sz="0" w:space="0" w:color="auto"/>
        <w:left w:val="none" w:sz="0" w:space="0" w:color="auto"/>
        <w:bottom w:val="none" w:sz="0" w:space="0" w:color="auto"/>
        <w:right w:val="none" w:sz="0" w:space="0" w:color="auto"/>
      </w:divBdr>
    </w:div>
    <w:div w:id="430585612">
      <w:marLeft w:val="640"/>
      <w:marRight w:val="0"/>
      <w:marTop w:val="0"/>
      <w:marBottom w:val="0"/>
      <w:divBdr>
        <w:top w:val="none" w:sz="0" w:space="0" w:color="auto"/>
        <w:left w:val="none" w:sz="0" w:space="0" w:color="auto"/>
        <w:bottom w:val="none" w:sz="0" w:space="0" w:color="auto"/>
        <w:right w:val="none" w:sz="0" w:space="0" w:color="auto"/>
      </w:divBdr>
    </w:div>
    <w:div w:id="430589585">
      <w:marLeft w:val="640"/>
      <w:marRight w:val="0"/>
      <w:marTop w:val="0"/>
      <w:marBottom w:val="0"/>
      <w:divBdr>
        <w:top w:val="none" w:sz="0" w:space="0" w:color="auto"/>
        <w:left w:val="none" w:sz="0" w:space="0" w:color="auto"/>
        <w:bottom w:val="none" w:sz="0" w:space="0" w:color="auto"/>
        <w:right w:val="none" w:sz="0" w:space="0" w:color="auto"/>
      </w:divBdr>
    </w:div>
    <w:div w:id="430592548">
      <w:marLeft w:val="640"/>
      <w:marRight w:val="0"/>
      <w:marTop w:val="0"/>
      <w:marBottom w:val="0"/>
      <w:divBdr>
        <w:top w:val="none" w:sz="0" w:space="0" w:color="auto"/>
        <w:left w:val="none" w:sz="0" w:space="0" w:color="auto"/>
        <w:bottom w:val="none" w:sz="0" w:space="0" w:color="auto"/>
        <w:right w:val="none" w:sz="0" w:space="0" w:color="auto"/>
      </w:divBdr>
    </w:div>
    <w:div w:id="430659912">
      <w:marLeft w:val="640"/>
      <w:marRight w:val="0"/>
      <w:marTop w:val="0"/>
      <w:marBottom w:val="0"/>
      <w:divBdr>
        <w:top w:val="none" w:sz="0" w:space="0" w:color="auto"/>
        <w:left w:val="none" w:sz="0" w:space="0" w:color="auto"/>
        <w:bottom w:val="none" w:sz="0" w:space="0" w:color="auto"/>
        <w:right w:val="none" w:sz="0" w:space="0" w:color="auto"/>
      </w:divBdr>
    </w:div>
    <w:div w:id="430663184">
      <w:marLeft w:val="640"/>
      <w:marRight w:val="0"/>
      <w:marTop w:val="0"/>
      <w:marBottom w:val="0"/>
      <w:divBdr>
        <w:top w:val="none" w:sz="0" w:space="0" w:color="auto"/>
        <w:left w:val="none" w:sz="0" w:space="0" w:color="auto"/>
        <w:bottom w:val="none" w:sz="0" w:space="0" w:color="auto"/>
        <w:right w:val="none" w:sz="0" w:space="0" w:color="auto"/>
      </w:divBdr>
    </w:div>
    <w:div w:id="430665934">
      <w:marLeft w:val="640"/>
      <w:marRight w:val="0"/>
      <w:marTop w:val="0"/>
      <w:marBottom w:val="0"/>
      <w:divBdr>
        <w:top w:val="none" w:sz="0" w:space="0" w:color="auto"/>
        <w:left w:val="none" w:sz="0" w:space="0" w:color="auto"/>
        <w:bottom w:val="none" w:sz="0" w:space="0" w:color="auto"/>
        <w:right w:val="none" w:sz="0" w:space="0" w:color="auto"/>
      </w:divBdr>
    </w:div>
    <w:div w:id="430704463">
      <w:marLeft w:val="640"/>
      <w:marRight w:val="0"/>
      <w:marTop w:val="0"/>
      <w:marBottom w:val="0"/>
      <w:divBdr>
        <w:top w:val="none" w:sz="0" w:space="0" w:color="auto"/>
        <w:left w:val="none" w:sz="0" w:space="0" w:color="auto"/>
        <w:bottom w:val="none" w:sz="0" w:space="0" w:color="auto"/>
        <w:right w:val="none" w:sz="0" w:space="0" w:color="auto"/>
      </w:divBdr>
    </w:div>
    <w:div w:id="430709295">
      <w:marLeft w:val="640"/>
      <w:marRight w:val="0"/>
      <w:marTop w:val="0"/>
      <w:marBottom w:val="0"/>
      <w:divBdr>
        <w:top w:val="none" w:sz="0" w:space="0" w:color="auto"/>
        <w:left w:val="none" w:sz="0" w:space="0" w:color="auto"/>
        <w:bottom w:val="none" w:sz="0" w:space="0" w:color="auto"/>
        <w:right w:val="none" w:sz="0" w:space="0" w:color="auto"/>
      </w:divBdr>
    </w:div>
    <w:div w:id="430778725">
      <w:marLeft w:val="640"/>
      <w:marRight w:val="0"/>
      <w:marTop w:val="0"/>
      <w:marBottom w:val="0"/>
      <w:divBdr>
        <w:top w:val="none" w:sz="0" w:space="0" w:color="auto"/>
        <w:left w:val="none" w:sz="0" w:space="0" w:color="auto"/>
        <w:bottom w:val="none" w:sz="0" w:space="0" w:color="auto"/>
        <w:right w:val="none" w:sz="0" w:space="0" w:color="auto"/>
      </w:divBdr>
    </w:div>
    <w:div w:id="430781365">
      <w:marLeft w:val="640"/>
      <w:marRight w:val="0"/>
      <w:marTop w:val="0"/>
      <w:marBottom w:val="0"/>
      <w:divBdr>
        <w:top w:val="none" w:sz="0" w:space="0" w:color="auto"/>
        <w:left w:val="none" w:sz="0" w:space="0" w:color="auto"/>
        <w:bottom w:val="none" w:sz="0" w:space="0" w:color="auto"/>
        <w:right w:val="none" w:sz="0" w:space="0" w:color="auto"/>
      </w:divBdr>
    </w:div>
    <w:div w:id="430786579">
      <w:marLeft w:val="640"/>
      <w:marRight w:val="0"/>
      <w:marTop w:val="0"/>
      <w:marBottom w:val="0"/>
      <w:divBdr>
        <w:top w:val="none" w:sz="0" w:space="0" w:color="auto"/>
        <w:left w:val="none" w:sz="0" w:space="0" w:color="auto"/>
        <w:bottom w:val="none" w:sz="0" w:space="0" w:color="auto"/>
        <w:right w:val="none" w:sz="0" w:space="0" w:color="auto"/>
      </w:divBdr>
    </w:div>
    <w:div w:id="430899991">
      <w:marLeft w:val="640"/>
      <w:marRight w:val="0"/>
      <w:marTop w:val="0"/>
      <w:marBottom w:val="0"/>
      <w:divBdr>
        <w:top w:val="none" w:sz="0" w:space="0" w:color="auto"/>
        <w:left w:val="none" w:sz="0" w:space="0" w:color="auto"/>
        <w:bottom w:val="none" w:sz="0" w:space="0" w:color="auto"/>
        <w:right w:val="none" w:sz="0" w:space="0" w:color="auto"/>
      </w:divBdr>
    </w:div>
    <w:div w:id="430902708">
      <w:marLeft w:val="640"/>
      <w:marRight w:val="0"/>
      <w:marTop w:val="0"/>
      <w:marBottom w:val="0"/>
      <w:divBdr>
        <w:top w:val="none" w:sz="0" w:space="0" w:color="auto"/>
        <w:left w:val="none" w:sz="0" w:space="0" w:color="auto"/>
        <w:bottom w:val="none" w:sz="0" w:space="0" w:color="auto"/>
        <w:right w:val="none" w:sz="0" w:space="0" w:color="auto"/>
      </w:divBdr>
    </w:div>
    <w:div w:id="430903554">
      <w:marLeft w:val="640"/>
      <w:marRight w:val="0"/>
      <w:marTop w:val="0"/>
      <w:marBottom w:val="0"/>
      <w:divBdr>
        <w:top w:val="none" w:sz="0" w:space="0" w:color="auto"/>
        <w:left w:val="none" w:sz="0" w:space="0" w:color="auto"/>
        <w:bottom w:val="none" w:sz="0" w:space="0" w:color="auto"/>
        <w:right w:val="none" w:sz="0" w:space="0" w:color="auto"/>
      </w:divBdr>
    </w:div>
    <w:div w:id="430904394">
      <w:marLeft w:val="640"/>
      <w:marRight w:val="0"/>
      <w:marTop w:val="0"/>
      <w:marBottom w:val="0"/>
      <w:divBdr>
        <w:top w:val="none" w:sz="0" w:space="0" w:color="auto"/>
        <w:left w:val="none" w:sz="0" w:space="0" w:color="auto"/>
        <w:bottom w:val="none" w:sz="0" w:space="0" w:color="auto"/>
        <w:right w:val="none" w:sz="0" w:space="0" w:color="auto"/>
      </w:divBdr>
    </w:div>
    <w:div w:id="430905009">
      <w:marLeft w:val="640"/>
      <w:marRight w:val="0"/>
      <w:marTop w:val="0"/>
      <w:marBottom w:val="0"/>
      <w:divBdr>
        <w:top w:val="none" w:sz="0" w:space="0" w:color="auto"/>
        <w:left w:val="none" w:sz="0" w:space="0" w:color="auto"/>
        <w:bottom w:val="none" w:sz="0" w:space="0" w:color="auto"/>
        <w:right w:val="none" w:sz="0" w:space="0" w:color="auto"/>
      </w:divBdr>
    </w:div>
    <w:div w:id="430971958">
      <w:marLeft w:val="640"/>
      <w:marRight w:val="0"/>
      <w:marTop w:val="0"/>
      <w:marBottom w:val="0"/>
      <w:divBdr>
        <w:top w:val="none" w:sz="0" w:space="0" w:color="auto"/>
        <w:left w:val="none" w:sz="0" w:space="0" w:color="auto"/>
        <w:bottom w:val="none" w:sz="0" w:space="0" w:color="auto"/>
        <w:right w:val="none" w:sz="0" w:space="0" w:color="auto"/>
      </w:divBdr>
    </w:div>
    <w:div w:id="430972599">
      <w:marLeft w:val="640"/>
      <w:marRight w:val="0"/>
      <w:marTop w:val="0"/>
      <w:marBottom w:val="0"/>
      <w:divBdr>
        <w:top w:val="none" w:sz="0" w:space="0" w:color="auto"/>
        <w:left w:val="none" w:sz="0" w:space="0" w:color="auto"/>
        <w:bottom w:val="none" w:sz="0" w:space="0" w:color="auto"/>
        <w:right w:val="none" w:sz="0" w:space="0" w:color="auto"/>
      </w:divBdr>
    </w:div>
    <w:div w:id="431051407">
      <w:marLeft w:val="640"/>
      <w:marRight w:val="0"/>
      <w:marTop w:val="0"/>
      <w:marBottom w:val="0"/>
      <w:divBdr>
        <w:top w:val="none" w:sz="0" w:space="0" w:color="auto"/>
        <w:left w:val="none" w:sz="0" w:space="0" w:color="auto"/>
        <w:bottom w:val="none" w:sz="0" w:space="0" w:color="auto"/>
        <w:right w:val="none" w:sz="0" w:space="0" w:color="auto"/>
      </w:divBdr>
    </w:div>
    <w:div w:id="431052221">
      <w:marLeft w:val="640"/>
      <w:marRight w:val="0"/>
      <w:marTop w:val="0"/>
      <w:marBottom w:val="0"/>
      <w:divBdr>
        <w:top w:val="none" w:sz="0" w:space="0" w:color="auto"/>
        <w:left w:val="none" w:sz="0" w:space="0" w:color="auto"/>
        <w:bottom w:val="none" w:sz="0" w:space="0" w:color="auto"/>
        <w:right w:val="none" w:sz="0" w:space="0" w:color="auto"/>
      </w:divBdr>
    </w:div>
    <w:div w:id="431055059">
      <w:marLeft w:val="640"/>
      <w:marRight w:val="0"/>
      <w:marTop w:val="0"/>
      <w:marBottom w:val="0"/>
      <w:divBdr>
        <w:top w:val="none" w:sz="0" w:space="0" w:color="auto"/>
        <w:left w:val="none" w:sz="0" w:space="0" w:color="auto"/>
        <w:bottom w:val="none" w:sz="0" w:space="0" w:color="auto"/>
        <w:right w:val="none" w:sz="0" w:space="0" w:color="auto"/>
      </w:divBdr>
    </w:div>
    <w:div w:id="431055220">
      <w:marLeft w:val="640"/>
      <w:marRight w:val="0"/>
      <w:marTop w:val="0"/>
      <w:marBottom w:val="0"/>
      <w:divBdr>
        <w:top w:val="none" w:sz="0" w:space="0" w:color="auto"/>
        <w:left w:val="none" w:sz="0" w:space="0" w:color="auto"/>
        <w:bottom w:val="none" w:sz="0" w:space="0" w:color="auto"/>
        <w:right w:val="none" w:sz="0" w:space="0" w:color="auto"/>
      </w:divBdr>
    </w:div>
    <w:div w:id="431097766">
      <w:marLeft w:val="640"/>
      <w:marRight w:val="0"/>
      <w:marTop w:val="0"/>
      <w:marBottom w:val="0"/>
      <w:divBdr>
        <w:top w:val="none" w:sz="0" w:space="0" w:color="auto"/>
        <w:left w:val="none" w:sz="0" w:space="0" w:color="auto"/>
        <w:bottom w:val="none" w:sz="0" w:space="0" w:color="auto"/>
        <w:right w:val="none" w:sz="0" w:space="0" w:color="auto"/>
      </w:divBdr>
    </w:div>
    <w:div w:id="431168589">
      <w:marLeft w:val="640"/>
      <w:marRight w:val="0"/>
      <w:marTop w:val="0"/>
      <w:marBottom w:val="0"/>
      <w:divBdr>
        <w:top w:val="none" w:sz="0" w:space="0" w:color="auto"/>
        <w:left w:val="none" w:sz="0" w:space="0" w:color="auto"/>
        <w:bottom w:val="none" w:sz="0" w:space="0" w:color="auto"/>
        <w:right w:val="none" w:sz="0" w:space="0" w:color="auto"/>
      </w:divBdr>
    </w:div>
    <w:div w:id="431169462">
      <w:marLeft w:val="640"/>
      <w:marRight w:val="0"/>
      <w:marTop w:val="0"/>
      <w:marBottom w:val="0"/>
      <w:divBdr>
        <w:top w:val="none" w:sz="0" w:space="0" w:color="auto"/>
        <w:left w:val="none" w:sz="0" w:space="0" w:color="auto"/>
        <w:bottom w:val="none" w:sz="0" w:space="0" w:color="auto"/>
        <w:right w:val="none" w:sz="0" w:space="0" w:color="auto"/>
      </w:divBdr>
    </w:div>
    <w:div w:id="431170640">
      <w:marLeft w:val="640"/>
      <w:marRight w:val="0"/>
      <w:marTop w:val="0"/>
      <w:marBottom w:val="0"/>
      <w:divBdr>
        <w:top w:val="none" w:sz="0" w:space="0" w:color="auto"/>
        <w:left w:val="none" w:sz="0" w:space="0" w:color="auto"/>
        <w:bottom w:val="none" w:sz="0" w:space="0" w:color="auto"/>
        <w:right w:val="none" w:sz="0" w:space="0" w:color="auto"/>
      </w:divBdr>
    </w:div>
    <w:div w:id="431322339">
      <w:marLeft w:val="640"/>
      <w:marRight w:val="0"/>
      <w:marTop w:val="0"/>
      <w:marBottom w:val="0"/>
      <w:divBdr>
        <w:top w:val="none" w:sz="0" w:space="0" w:color="auto"/>
        <w:left w:val="none" w:sz="0" w:space="0" w:color="auto"/>
        <w:bottom w:val="none" w:sz="0" w:space="0" w:color="auto"/>
        <w:right w:val="none" w:sz="0" w:space="0" w:color="auto"/>
      </w:divBdr>
    </w:div>
    <w:div w:id="431360274">
      <w:marLeft w:val="640"/>
      <w:marRight w:val="0"/>
      <w:marTop w:val="0"/>
      <w:marBottom w:val="0"/>
      <w:divBdr>
        <w:top w:val="none" w:sz="0" w:space="0" w:color="auto"/>
        <w:left w:val="none" w:sz="0" w:space="0" w:color="auto"/>
        <w:bottom w:val="none" w:sz="0" w:space="0" w:color="auto"/>
        <w:right w:val="none" w:sz="0" w:space="0" w:color="auto"/>
      </w:divBdr>
    </w:div>
    <w:div w:id="431439580">
      <w:marLeft w:val="640"/>
      <w:marRight w:val="0"/>
      <w:marTop w:val="0"/>
      <w:marBottom w:val="0"/>
      <w:divBdr>
        <w:top w:val="none" w:sz="0" w:space="0" w:color="auto"/>
        <w:left w:val="none" w:sz="0" w:space="0" w:color="auto"/>
        <w:bottom w:val="none" w:sz="0" w:space="0" w:color="auto"/>
        <w:right w:val="none" w:sz="0" w:space="0" w:color="auto"/>
      </w:divBdr>
    </w:div>
    <w:div w:id="431583633">
      <w:marLeft w:val="640"/>
      <w:marRight w:val="0"/>
      <w:marTop w:val="0"/>
      <w:marBottom w:val="0"/>
      <w:divBdr>
        <w:top w:val="none" w:sz="0" w:space="0" w:color="auto"/>
        <w:left w:val="none" w:sz="0" w:space="0" w:color="auto"/>
        <w:bottom w:val="none" w:sz="0" w:space="0" w:color="auto"/>
        <w:right w:val="none" w:sz="0" w:space="0" w:color="auto"/>
      </w:divBdr>
    </w:div>
    <w:div w:id="431584368">
      <w:marLeft w:val="640"/>
      <w:marRight w:val="0"/>
      <w:marTop w:val="0"/>
      <w:marBottom w:val="0"/>
      <w:divBdr>
        <w:top w:val="none" w:sz="0" w:space="0" w:color="auto"/>
        <w:left w:val="none" w:sz="0" w:space="0" w:color="auto"/>
        <w:bottom w:val="none" w:sz="0" w:space="0" w:color="auto"/>
        <w:right w:val="none" w:sz="0" w:space="0" w:color="auto"/>
      </w:divBdr>
    </w:div>
    <w:div w:id="431628295">
      <w:marLeft w:val="640"/>
      <w:marRight w:val="0"/>
      <w:marTop w:val="0"/>
      <w:marBottom w:val="0"/>
      <w:divBdr>
        <w:top w:val="none" w:sz="0" w:space="0" w:color="auto"/>
        <w:left w:val="none" w:sz="0" w:space="0" w:color="auto"/>
        <w:bottom w:val="none" w:sz="0" w:space="0" w:color="auto"/>
        <w:right w:val="none" w:sz="0" w:space="0" w:color="auto"/>
      </w:divBdr>
    </w:div>
    <w:div w:id="431632358">
      <w:marLeft w:val="640"/>
      <w:marRight w:val="0"/>
      <w:marTop w:val="0"/>
      <w:marBottom w:val="0"/>
      <w:divBdr>
        <w:top w:val="none" w:sz="0" w:space="0" w:color="auto"/>
        <w:left w:val="none" w:sz="0" w:space="0" w:color="auto"/>
        <w:bottom w:val="none" w:sz="0" w:space="0" w:color="auto"/>
        <w:right w:val="none" w:sz="0" w:space="0" w:color="auto"/>
      </w:divBdr>
    </w:div>
    <w:div w:id="431632739">
      <w:marLeft w:val="640"/>
      <w:marRight w:val="0"/>
      <w:marTop w:val="0"/>
      <w:marBottom w:val="0"/>
      <w:divBdr>
        <w:top w:val="none" w:sz="0" w:space="0" w:color="auto"/>
        <w:left w:val="none" w:sz="0" w:space="0" w:color="auto"/>
        <w:bottom w:val="none" w:sz="0" w:space="0" w:color="auto"/>
        <w:right w:val="none" w:sz="0" w:space="0" w:color="auto"/>
      </w:divBdr>
    </w:div>
    <w:div w:id="431707089">
      <w:marLeft w:val="640"/>
      <w:marRight w:val="0"/>
      <w:marTop w:val="0"/>
      <w:marBottom w:val="0"/>
      <w:divBdr>
        <w:top w:val="none" w:sz="0" w:space="0" w:color="auto"/>
        <w:left w:val="none" w:sz="0" w:space="0" w:color="auto"/>
        <w:bottom w:val="none" w:sz="0" w:space="0" w:color="auto"/>
        <w:right w:val="none" w:sz="0" w:space="0" w:color="auto"/>
      </w:divBdr>
    </w:div>
    <w:div w:id="431778468">
      <w:marLeft w:val="640"/>
      <w:marRight w:val="0"/>
      <w:marTop w:val="0"/>
      <w:marBottom w:val="0"/>
      <w:divBdr>
        <w:top w:val="none" w:sz="0" w:space="0" w:color="auto"/>
        <w:left w:val="none" w:sz="0" w:space="0" w:color="auto"/>
        <w:bottom w:val="none" w:sz="0" w:space="0" w:color="auto"/>
        <w:right w:val="none" w:sz="0" w:space="0" w:color="auto"/>
      </w:divBdr>
    </w:div>
    <w:div w:id="431823258">
      <w:marLeft w:val="640"/>
      <w:marRight w:val="0"/>
      <w:marTop w:val="0"/>
      <w:marBottom w:val="0"/>
      <w:divBdr>
        <w:top w:val="none" w:sz="0" w:space="0" w:color="auto"/>
        <w:left w:val="none" w:sz="0" w:space="0" w:color="auto"/>
        <w:bottom w:val="none" w:sz="0" w:space="0" w:color="auto"/>
        <w:right w:val="none" w:sz="0" w:space="0" w:color="auto"/>
      </w:divBdr>
    </w:div>
    <w:div w:id="431828322">
      <w:marLeft w:val="640"/>
      <w:marRight w:val="0"/>
      <w:marTop w:val="0"/>
      <w:marBottom w:val="0"/>
      <w:divBdr>
        <w:top w:val="none" w:sz="0" w:space="0" w:color="auto"/>
        <w:left w:val="none" w:sz="0" w:space="0" w:color="auto"/>
        <w:bottom w:val="none" w:sz="0" w:space="0" w:color="auto"/>
        <w:right w:val="none" w:sz="0" w:space="0" w:color="auto"/>
      </w:divBdr>
    </w:div>
    <w:div w:id="431895092">
      <w:marLeft w:val="640"/>
      <w:marRight w:val="0"/>
      <w:marTop w:val="0"/>
      <w:marBottom w:val="0"/>
      <w:divBdr>
        <w:top w:val="none" w:sz="0" w:space="0" w:color="auto"/>
        <w:left w:val="none" w:sz="0" w:space="0" w:color="auto"/>
        <w:bottom w:val="none" w:sz="0" w:space="0" w:color="auto"/>
        <w:right w:val="none" w:sz="0" w:space="0" w:color="auto"/>
      </w:divBdr>
    </w:div>
    <w:div w:id="431970618">
      <w:marLeft w:val="640"/>
      <w:marRight w:val="0"/>
      <w:marTop w:val="0"/>
      <w:marBottom w:val="0"/>
      <w:divBdr>
        <w:top w:val="none" w:sz="0" w:space="0" w:color="auto"/>
        <w:left w:val="none" w:sz="0" w:space="0" w:color="auto"/>
        <w:bottom w:val="none" w:sz="0" w:space="0" w:color="auto"/>
        <w:right w:val="none" w:sz="0" w:space="0" w:color="auto"/>
      </w:divBdr>
    </w:div>
    <w:div w:id="431974208">
      <w:marLeft w:val="640"/>
      <w:marRight w:val="0"/>
      <w:marTop w:val="0"/>
      <w:marBottom w:val="0"/>
      <w:divBdr>
        <w:top w:val="none" w:sz="0" w:space="0" w:color="auto"/>
        <w:left w:val="none" w:sz="0" w:space="0" w:color="auto"/>
        <w:bottom w:val="none" w:sz="0" w:space="0" w:color="auto"/>
        <w:right w:val="none" w:sz="0" w:space="0" w:color="auto"/>
      </w:divBdr>
    </w:div>
    <w:div w:id="431979298">
      <w:marLeft w:val="640"/>
      <w:marRight w:val="0"/>
      <w:marTop w:val="0"/>
      <w:marBottom w:val="0"/>
      <w:divBdr>
        <w:top w:val="none" w:sz="0" w:space="0" w:color="auto"/>
        <w:left w:val="none" w:sz="0" w:space="0" w:color="auto"/>
        <w:bottom w:val="none" w:sz="0" w:space="0" w:color="auto"/>
        <w:right w:val="none" w:sz="0" w:space="0" w:color="auto"/>
      </w:divBdr>
    </w:div>
    <w:div w:id="432090381">
      <w:marLeft w:val="640"/>
      <w:marRight w:val="0"/>
      <w:marTop w:val="0"/>
      <w:marBottom w:val="0"/>
      <w:divBdr>
        <w:top w:val="none" w:sz="0" w:space="0" w:color="auto"/>
        <w:left w:val="none" w:sz="0" w:space="0" w:color="auto"/>
        <w:bottom w:val="none" w:sz="0" w:space="0" w:color="auto"/>
        <w:right w:val="none" w:sz="0" w:space="0" w:color="auto"/>
      </w:divBdr>
    </w:div>
    <w:div w:id="432093017">
      <w:marLeft w:val="640"/>
      <w:marRight w:val="0"/>
      <w:marTop w:val="0"/>
      <w:marBottom w:val="0"/>
      <w:divBdr>
        <w:top w:val="none" w:sz="0" w:space="0" w:color="auto"/>
        <w:left w:val="none" w:sz="0" w:space="0" w:color="auto"/>
        <w:bottom w:val="none" w:sz="0" w:space="0" w:color="auto"/>
        <w:right w:val="none" w:sz="0" w:space="0" w:color="auto"/>
      </w:divBdr>
    </w:div>
    <w:div w:id="432211624">
      <w:marLeft w:val="640"/>
      <w:marRight w:val="0"/>
      <w:marTop w:val="0"/>
      <w:marBottom w:val="0"/>
      <w:divBdr>
        <w:top w:val="none" w:sz="0" w:space="0" w:color="auto"/>
        <w:left w:val="none" w:sz="0" w:space="0" w:color="auto"/>
        <w:bottom w:val="none" w:sz="0" w:space="0" w:color="auto"/>
        <w:right w:val="none" w:sz="0" w:space="0" w:color="auto"/>
      </w:divBdr>
    </w:div>
    <w:div w:id="432211985">
      <w:marLeft w:val="640"/>
      <w:marRight w:val="0"/>
      <w:marTop w:val="0"/>
      <w:marBottom w:val="0"/>
      <w:divBdr>
        <w:top w:val="none" w:sz="0" w:space="0" w:color="auto"/>
        <w:left w:val="none" w:sz="0" w:space="0" w:color="auto"/>
        <w:bottom w:val="none" w:sz="0" w:space="0" w:color="auto"/>
        <w:right w:val="none" w:sz="0" w:space="0" w:color="auto"/>
      </w:divBdr>
    </w:div>
    <w:div w:id="432213153">
      <w:marLeft w:val="640"/>
      <w:marRight w:val="0"/>
      <w:marTop w:val="0"/>
      <w:marBottom w:val="0"/>
      <w:divBdr>
        <w:top w:val="none" w:sz="0" w:space="0" w:color="auto"/>
        <w:left w:val="none" w:sz="0" w:space="0" w:color="auto"/>
        <w:bottom w:val="none" w:sz="0" w:space="0" w:color="auto"/>
        <w:right w:val="none" w:sz="0" w:space="0" w:color="auto"/>
      </w:divBdr>
    </w:div>
    <w:div w:id="432238920">
      <w:marLeft w:val="640"/>
      <w:marRight w:val="0"/>
      <w:marTop w:val="0"/>
      <w:marBottom w:val="0"/>
      <w:divBdr>
        <w:top w:val="none" w:sz="0" w:space="0" w:color="auto"/>
        <w:left w:val="none" w:sz="0" w:space="0" w:color="auto"/>
        <w:bottom w:val="none" w:sz="0" w:space="0" w:color="auto"/>
        <w:right w:val="none" w:sz="0" w:space="0" w:color="auto"/>
      </w:divBdr>
    </w:div>
    <w:div w:id="432284520">
      <w:marLeft w:val="640"/>
      <w:marRight w:val="0"/>
      <w:marTop w:val="0"/>
      <w:marBottom w:val="0"/>
      <w:divBdr>
        <w:top w:val="none" w:sz="0" w:space="0" w:color="auto"/>
        <w:left w:val="none" w:sz="0" w:space="0" w:color="auto"/>
        <w:bottom w:val="none" w:sz="0" w:space="0" w:color="auto"/>
        <w:right w:val="none" w:sz="0" w:space="0" w:color="auto"/>
      </w:divBdr>
    </w:div>
    <w:div w:id="432359772">
      <w:marLeft w:val="640"/>
      <w:marRight w:val="0"/>
      <w:marTop w:val="0"/>
      <w:marBottom w:val="0"/>
      <w:divBdr>
        <w:top w:val="none" w:sz="0" w:space="0" w:color="auto"/>
        <w:left w:val="none" w:sz="0" w:space="0" w:color="auto"/>
        <w:bottom w:val="none" w:sz="0" w:space="0" w:color="auto"/>
        <w:right w:val="none" w:sz="0" w:space="0" w:color="auto"/>
      </w:divBdr>
    </w:div>
    <w:div w:id="432432876">
      <w:marLeft w:val="640"/>
      <w:marRight w:val="0"/>
      <w:marTop w:val="0"/>
      <w:marBottom w:val="0"/>
      <w:divBdr>
        <w:top w:val="none" w:sz="0" w:space="0" w:color="auto"/>
        <w:left w:val="none" w:sz="0" w:space="0" w:color="auto"/>
        <w:bottom w:val="none" w:sz="0" w:space="0" w:color="auto"/>
        <w:right w:val="none" w:sz="0" w:space="0" w:color="auto"/>
      </w:divBdr>
    </w:div>
    <w:div w:id="432434241">
      <w:marLeft w:val="640"/>
      <w:marRight w:val="0"/>
      <w:marTop w:val="0"/>
      <w:marBottom w:val="0"/>
      <w:divBdr>
        <w:top w:val="none" w:sz="0" w:space="0" w:color="auto"/>
        <w:left w:val="none" w:sz="0" w:space="0" w:color="auto"/>
        <w:bottom w:val="none" w:sz="0" w:space="0" w:color="auto"/>
        <w:right w:val="none" w:sz="0" w:space="0" w:color="auto"/>
      </w:divBdr>
    </w:div>
    <w:div w:id="432476501">
      <w:marLeft w:val="640"/>
      <w:marRight w:val="0"/>
      <w:marTop w:val="0"/>
      <w:marBottom w:val="0"/>
      <w:divBdr>
        <w:top w:val="none" w:sz="0" w:space="0" w:color="auto"/>
        <w:left w:val="none" w:sz="0" w:space="0" w:color="auto"/>
        <w:bottom w:val="none" w:sz="0" w:space="0" w:color="auto"/>
        <w:right w:val="none" w:sz="0" w:space="0" w:color="auto"/>
      </w:divBdr>
    </w:div>
    <w:div w:id="432479979">
      <w:marLeft w:val="640"/>
      <w:marRight w:val="0"/>
      <w:marTop w:val="0"/>
      <w:marBottom w:val="0"/>
      <w:divBdr>
        <w:top w:val="none" w:sz="0" w:space="0" w:color="auto"/>
        <w:left w:val="none" w:sz="0" w:space="0" w:color="auto"/>
        <w:bottom w:val="none" w:sz="0" w:space="0" w:color="auto"/>
        <w:right w:val="none" w:sz="0" w:space="0" w:color="auto"/>
      </w:divBdr>
    </w:div>
    <w:div w:id="432480450">
      <w:marLeft w:val="640"/>
      <w:marRight w:val="0"/>
      <w:marTop w:val="0"/>
      <w:marBottom w:val="0"/>
      <w:divBdr>
        <w:top w:val="none" w:sz="0" w:space="0" w:color="auto"/>
        <w:left w:val="none" w:sz="0" w:space="0" w:color="auto"/>
        <w:bottom w:val="none" w:sz="0" w:space="0" w:color="auto"/>
        <w:right w:val="none" w:sz="0" w:space="0" w:color="auto"/>
      </w:divBdr>
    </w:div>
    <w:div w:id="432554331">
      <w:marLeft w:val="640"/>
      <w:marRight w:val="0"/>
      <w:marTop w:val="0"/>
      <w:marBottom w:val="0"/>
      <w:divBdr>
        <w:top w:val="none" w:sz="0" w:space="0" w:color="auto"/>
        <w:left w:val="none" w:sz="0" w:space="0" w:color="auto"/>
        <w:bottom w:val="none" w:sz="0" w:space="0" w:color="auto"/>
        <w:right w:val="none" w:sz="0" w:space="0" w:color="auto"/>
      </w:divBdr>
    </w:div>
    <w:div w:id="432559382">
      <w:marLeft w:val="640"/>
      <w:marRight w:val="0"/>
      <w:marTop w:val="0"/>
      <w:marBottom w:val="0"/>
      <w:divBdr>
        <w:top w:val="none" w:sz="0" w:space="0" w:color="auto"/>
        <w:left w:val="none" w:sz="0" w:space="0" w:color="auto"/>
        <w:bottom w:val="none" w:sz="0" w:space="0" w:color="auto"/>
        <w:right w:val="none" w:sz="0" w:space="0" w:color="auto"/>
      </w:divBdr>
    </w:div>
    <w:div w:id="432627560">
      <w:marLeft w:val="640"/>
      <w:marRight w:val="0"/>
      <w:marTop w:val="0"/>
      <w:marBottom w:val="0"/>
      <w:divBdr>
        <w:top w:val="none" w:sz="0" w:space="0" w:color="auto"/>
        <w:left w:val="none" w:sz="0" w:space="0" w:color="auto"/>
        <w:bottom w:val="none" w:sz="0" w:space="0" w:color="auto"/>
        <w:right w:val="none" w:sz="0" w:space="0" w:color="auto"/>
      </w:divBdr>
    </w:div>
    <w:div w:id="432630429">
      <w:marLeft w:val="640"/>
      <w:marRight w:val="0"/>
      <w:marTop w:val="0"/>
      <w:marBottom w:val="0"/>
      <w:divBdr>
        <w:top w:val="none" w:sz="0" w:space="0" w:color="auto"/>
        <w:left w:val="none" w:sz="0" w:space="0" w:color="auto"/>
        <w:bottom w:val="none" w:sz="0" w:space="0" w:color="auto"/>
        <w:right w:val="none" w:sz="0" w:space="0" w:color="auto"/>
      </w:divBdr>
    </w:div>
    <w:div w:id="432669079">
      <w:marLeft w:val="640"/>
      <w:marRight w:val="0"/>
      <w:marTop w:val="0"/>
      <w:marBottom w:val="0"/>
      <w:divBdr>
        <w:top w:val="none" w:sz="0" w:space="0" w:color="auto"/>
        <w:left w:val="none" w:sz="0" w:space="0" w:color="auto"/>
        <w:bottom w:val="none" w:sz="0" w:space="0" w:color="auto"/>
        <w:right w:val="none" w:sz="0" w:space="0" w:color="auto"/>
      </w:divBdr>
    </w:div>
    <w:div w:id="432670818">
      <w:marLeft w:val="640"/>
      <w:marRight w:val="0"/>
      <w:marTop w:val="0"/>
      <w:marBottom w:val="0"/>
      <w:divBdr>
        <w:top w:val="none" w:sz="0" w:space="0" w:color="auto"/>
        <w:left w:val="none" w:sz="0" w:space="0" w:color="auto"/>
        <w:bottom w:val="none" w:sz="0" w:space="0" w:color="auto"/>
        <w:right w:val="none" w:sz="0" w:space="0" w:color="auto"/>
      </w:divBdr>
    </w:div>
    <w:div w:id="432743493">
      <w:marLeft w:val="640"/>
      <w:marRight w:val="0"/>
      <w:marTop w:val="0"/>
      <w:marBottom w:val="0"/>
      <w:divBdr>
        <w:top w:val="none" w:sz="0" w:space="0" w:color="auto"/>
        <w:left w:val="none" w:sz="0" w:space="0" w:color="auto"/>
        <w:bottom w:val="none" w:sz="0" w:space="0" w:color="auto"/>
        <w:right w:val="none" w:sz="0" w:space="0" w:color="auto"/>
      </w:divBdr>
    </w:div>
    <w:div w:id="432744858">
      <w:marLeft w:val="640"/>
      <w:marRight w:val="0"/>
      <w:marTop w:val="0"/>
      <w:marBottom w:val="0"/>
      <w:divBdr>
        <w:top w:val="none" w:sz="0" w:space="0" w:color="auto"/>
        <w:left w:val="none" w:sz="0" w:space="0" w:color="auto"/>
        <w:bottom w:val="none" w:sz="0" w:space="0" w:color="auto"/>
        <w:right w:val="none" w:sz="0" w:space="0" w:color="auto"/>
      </w:divBdr>
    </w:div>
    <w:div w:id="432822188">
      <w:marLeft w:val="640"/>
      <w:marRight w:val="0"/>
      <w:marTop w:val="0"/>
      <w:marBottom w:val="0"/>
      <w:divBdr>
        <w:top w:val="none" w:sz="0" w:space="0" w:color="auto"/>
        <w:left w:val="none" w:sz="0" w:space="0" w:color="auto"/>
        <w:bottom w:val="none" w:sz="0" w:space="0" w:color="auto"/>
        <w:right w:val="none" w:sz="0" w:space="0" w:color="auto"/>
      </w:divBdr>
    </w:div>
    <w:div w:id="432824557">
      <w:marLeft w:val="640"/>
      <w:marRight w:val="0"/>
      <w:marTop w:val="0"/>
      <w:marBottom w:val="0"/>
      <w:divBdr>
        <w:top w:val="none" w:sz="0" w:space="0" w:color="auto"/>
        <w:left w:val="none" w:sz="0" w:space="0" w:color="auto"/>
        <w:bottom w:val="none" w:sz="0" w:space="0" w:color="auto"/>
        <w:right w:val="none" w:sz="0" w:space="0" w:color="auto"/>
      </w:divBdr>
    </w:div>
    <w:div w:id="432865711">
      <w:marLeft w:val="640"/>
      <w:marRight w:val="0"/>
      <w:marTop w:val="0"/>
      <w:marBottom w:val="0"/>
      <w:divBdr>
        <w:top w:val="none" w:sz="0" w:space="0" w:color="auto"/>
        <w:left w:val="none" w:sz="0" w:space="0" w:color="auto"/>
        <w:bottom w:val="none" w:sz="0" w:space="0" w:color="auto"/>
        <w:right w:val="none" w:sz="0" w:space="0" w:color="auto"/>
      </w:divBdr>
    </w:div>
    <w:div w:id="432896081">
      <w:marLeft w:val="640"/>
      <w:marRight w:val="0"/>
      <w:marTop w:val="0"/>
      <w:marBottom w:val="0"/>
      <w:divBdr>
        <w:top w:val="none" w:sz="0" w:space="0" w:color="auto"/>
        <w:left w:val="none" w:sz="0" w:space="0" w:color="auto"/>
        <w:bottom w:val="none" w:sz="0" w:space="0" w:color="auto"/>
        <w:right w:val="none" w:sz="0" w:space="0" w:color="auto"/>
      </w:divBdr>
    </w:div>
    <w:div w:id="432939591">
      <w:marLeft w:val="640"/>
      <w:marRight w:val="0"/>
      <w:marTop w:val="0"/>
      <w:marBottom w:val="0"/>
      <w:divBdr>
        <w:top w:val="none" w:sz="0" w:space="0" w:color="auto"/>
        <w:left w:val="none" w:sz="0" w:space="0" w:color="auto"/>
        <w:bottom w:val="none" w:sz="0" w:space="0" w:color="auto"/>
        <w:right w:val="none" w:sz="0" w:space="0" w:color="auto"/>
      </w:divBdr>
    </w:div>
    <w:div w:id="433015262">
      <w:marLeft w:val="640"/>
      <w:marRight w:val="0"/>
      <w:marTop w:val="0"/>
      <w:marBottom w:val="0"/>
      <w:divBdr>
        <w:top w:val="none" w:sz="0" w:space="0" w:color="auto"/>
        <w:left w:val="none" w:sz="0" w:space="0" w:color="auto"/>
        <w:bottom w:val="none" w:sz="0" w:space="0" w:color="auto"/>
        <w:right w:val="none" w:sz="0" w:space="0" w:color="auto"/>
      </w:divBdr>
    </w:div>
    <w:div w:id="433087325">
      <w:marLeft w:val="640"/>
      <w:marRight w:val="0"/>
      <w:marTop w:val="0"/>
      <w:marBottom w:val="0"/>
      <w:divBdr>
        <w:top w:val="none" w:sz="0" w:space="0" w:color="auto"/>
        <w:left w:val="none" w:sz="0" w:space="0" w:color="auto"/>
        <w:bottom w:val="none" w:sz="0" w:space="0" w:color="auto"/>
        <w:right w:val="none" w:sz="0" w:space="0" w:color="auto"/>
      </w:divBdr>
    </w:div>
    <w:div w:id="433093334">
      <w:marLeft w:val="640"/>
      <w:marRight w:val="0"/>
      <w:marTop w:val="0"/>
      <w:marBottom w:val="0"/>
      <w:divBdr>
        <w:top w:val="none" w:sz="0" w:space="0" w:color="auto"/>
        <w:left w:val="none" w:sz="0" w:space="0" w:color="auto"/>
        <w:bottom w:val="none" w:sz="0" w:space="0" w:color="auto"/>
        <w:right w:val="none" w:sz="0" w:space="0" w:color="auto"/>
      </w:divBdr>
    </w:div>
    <w:div w:id="433138445">
      <w:marLeft w:val="640"/>
      <w:marRight w:val="0"/>
      <w:marTop w:val="0"/>
      <w:marBottom w:val="0"/>
      <w:divBdr>
        <w:top w:val="none" w:sz="0" w:space="0" w:color="auto"/>
        <w:left w:val="none" w:sz="0" w:space="0" w:color="auto"/>
        <w:bottom w:val="none" w:sz="0" w:space="0" w:color="auto"/>
        <w:right w:val="none" w:sz="0" w:space="0" w:color="auto"/>
      </w:divBdr>
    </w:div>
    <w:div w:id="433138504">
      <w:marLeft w:val="0"/>
      <w:marRight w:val="0"/>
      <w:marTop w:val="0"/>
      <w:marBottom w:val="0"/>
      <w:divBdr>
        <w:top w:val="none" w:sz="0" w:space="0" w:color="auto"/>
        <w:left w:val="none" w:sz="0" w:space="0" w:color="auto"/>
        <w:bottom w:val="none" w:sz="0" w:space="0" w:color="auto"/>
        <w:right w:val="none" w:sz="0" w:space="0" w:color="auto"/>
      </w:divBdr>
    </w:div>
    <w:div w:id="433212621">
      <w:marLeft w:val="640"/>
      <w:marRight w:val="0"/>
      <w:marTop w:val="0"/>
      <w:marBottom w:val="0"/>
      <w:divBdr>
        <w:top w:val="none" w:sz="0" w:space="0" w:color="auto"/>
        <w:left w:val="none" w:sz="0" w:space="0" w:color="auto"/>
        <w:bottom w:val="none" w:sz="0" w:space="0" w:color="auto"/>
        <w:right w:val="none" w:sz="0" w:space="0" w:color="auto"/>
      </w:divBdr>
    </w:div>
    <w:div w:id="433287542">
      <w:marLeft w:val="640"/>
      <w:marRight w:val="0"/>
      <w:marTop w:val="0"/>
      <w:marBottom w:val="0"/>
      <w:divBdr>
        <w:top w:val="none" w:sz="0" w:space="0" w:color="auto"/>
        <w:left w:val="none" w:sz="0" w:space="0" w:color="auto"/>
        <w:bottom w:val="none" w:sz="0" w:space="0" w:color="auto"/>
        <w:right w:val="none" w:sz="0" w:space="0" w:color="auto"/>
      </w:divBdr>
    </w:div>
    <w:div w:id="433331676">
      <w:marLeft w:val="640"/>
      <w:marRight w:val="0"/>
      <w:marTop w:val="0"/>
      <w:marBottom w:val="0"/>
      <w:divBdr>
        <w:top w:val="none" w:sz="0" w:space="0" w:color="auto"/>
        <w:left w:val="none" w:sz="0" w:space="0" w:color="auto"/>
        <w:bottom w:val="none" w:sz="0" w:space="0" w:color="auto"/>
        <w:right w:val="none" w:sz="0" w:space="0" w:color="auto"/>
      </w:divBdr>
    </w:div>
    <w:div w:id="433398683">
      <w:marLeft w:val="640"/>
      <w:marRight w:val="0"/>
      <w:marTop w:val="0"/>
      <w:marBottom w:val="0"/>
      <w:divBdr>
        <w:top w:val="none" w:sz="0" w:space="0" w:color="auto"/>
        <w:left w:val="none" w:sz="0" w:space="0" w:color="auto"/>
        <w:bottom w:val="none" w:sz="0" w:space="0" w:color="auto"/>
        <w:right w:val="none" w:sz="0" w:space="0" w:color="auto"/>
      </w:divBdr>
    </w:div>
    <w:div w:id="433406670">
      <w:marLeft w:val="640"/>
      <w:marRight w:val="0"/>
      <w:marTop w:val="0"/>
      <w:marBottom w:val="0"/>
      <w:divBdr>
        <w:top w:val="none" w:sz="0" w:space="0" w:color="auto"/>
        <w:left w:val="none" w:sz="0" w:space="0" w:color="auto"/>
        <w:bottom w:val="none" w:sz="0" w:space="0" w:color="auto"/>
        <w:right w:val="none" w:sz="0" w:space="0" w:color="auto"/>
      </w:divBdr>
    </w:div>
    <w:div w:id="433476957">
      <w:marLeft w:val="640"/>
      <w:marRight w:val="0"/>
      <w:marTop w:val="0"/>
      <w:marBottom w:val="0"/>
      <w:divBdr>
        <w:top w:val="none" w:sz="0" w:space="0" w:color="auto"/>
        <w:left w:val="none" w:sz="0" w:space="0" w:color="auto"/>
        <w:bottom w:val="none" w:sz="0" w:space="0" w:color="auto"/>
        <w:right w:val="none" w:sz="0" w:space="0" w:color="auto"/>
      </w:divBdr>
    </w:div>
    <w:div w:id="433597205">
      <w:marLeft w:val="640"/>
      <w:marRight w:val="0"/>
      <w:marTop w:val="0"/>
      <w:marBottom w:val="0"/>
      <w:divBdr>
        <w:top w:val="none" w:sz="0" w:space="0" w:color="auto"/>
        <w:left w:val="none" w:sz="0" w:space="0" w:color="auto"/>
        <w:bottom w:val="none" w:sz="0" w:space="0" w:color="auto"/>
        <w:right w:val="none" w:sz="0" w:space="0" w:color="auto"/>
      </w:divBdr>
    </w:div>
    <w:div w:id="433599847">
      <w:marLeft w:val="640"/>
      <w:marRight w:val="0"/>
      <w:marTop w:val="0"/>
      <w:marBottom w:val="0"/>
      <w:divBdr>
        <w:top w:val="none" w:sz="0" w:space="0" w:color="auto"/>
        <w:left w:val="none" w:sz="0" w:space="0" w:color="auto"/>
        <w:bottom w:val="none" w:sz="0" w:space="0" w:color="auto"/>
        <w:right w:val="none" w:sz="0" w:space="0" w:color="auto"/>
      </w:divBdr>
    </w:div>
    <w:div w:id="433718860">
      <w:marLeft w:val="640"/>
      <w:marRight w:val="0"/>
      <w:marTop w:val="0"/>
      <w:marBottom w:val="0"/>
      <w:divBdr>
        <w:top w:val="none" w:sz="0" w:space="0" w:color="auto"/>
        <w:left w:val="none" w:sz="0" w:space="0" w:color="auto"/>
        <w:bottom w:val="none" w:sz="0" w:space="0" w:color="auto"/>
        <w:right w:val="none" w:sz="0" w:space="0" w:color="auto"/>
      </w:divBdr>
    </w:div>
    <w:div w:id="433789768">
      <w:marLeft w:val="640"/>
      <w:marRight w:val="0"/>
      <w:marTop w:val="0"/>
      <w:marBottom w:val="0"/>
      <w:divBdr>
        <w:top w:val="none" w:sz="0" w:space="0" w:color="auto"/>
        <w:left w:val="none" w:sz="0" w:space="0" w:color="auto"/>
        <w:bottom w:val="none" w:sz="0" w:space="0" w:color="auto"/>
        <w:right w:val="none" w:sz="0" w:space="0" w:color="auto"/>
      </w:divBdr>
    </w:div>
    <w:div w:id="433864213">
      <w:marLeft w:val="640"/>
      <w:marRight w:val="0"/>
      <w:marTop w:val="0"/>
      <w:marBottom w:val="0"/>
      <w:divBdr>
        <w:top w:val="none" w:sz="0" w:space="0" w:color="auto"/>
        <w:left w:val="none" w:sz="0" w:space="0" w:color="auto"/>
        <w:bottom w:val="none" w:sz="0" w:space="0" w:color="auto"/>
        <w:right w:val="none" w:sz="0" w:space="0" w:color="auto"/>
      </w:divBdr>
    </w:div>
    <w:div w:id="433868799">
      <w:marLeft w:val="640"/>
      <w:marRight w:val="0"/>
      <w:marTop w:val="0"/>
      <w:marBottom w:val="0"/>
      <w:divBdr>
        <w:top w:val="none" w:sz="0" w:space="0" w:color="auto"/>
        <w:left w:val="none" w:sz="0" w:space="0" w:color="auto"/>
        <w:bottom w:val="none" w:sz="0" w:space="0" w:color="auto"/>
        <w:right w:val="none" w:sz="0" w:space="0" w:color="auto"/>
      </w:divBdr>
    </w:div>
    <w:div w:id="433937042">
      <w:marLeft w:val="640"/>
      <w:marRight w:val="0"/>
      <w:marTop w:val="0"/>
      <w:marBottom w:val="0"/>
      <w:divBdr>
        <w:top w:val="none" w:sz="0" w:space="0" w:color="auto"/>
        <w:left w:val="none" w:sz="0" w:space="0" w:color="auto"/>
        <w:bottom w:val="none" w:sz="0" w:space="0" w:color="auto"/>
        <w:right w:val="none" w:sz="0" w:space="0" w:color="auto"/>
      </w:divBdr>
    </w:div>
    <w:div w:id="434011319">
      <w:marLeft w:val="640"/>
      <w:marRight w:val="0"/>
      <w:marTop w:val="0"/>
      <w:marBottom w:val="0"/>
      <w:divBdr>
        <w:top w:val="none" w:sz="0" w:space="0" w:color="auto"/>
        <w:left w:val="none" w:sz="0" w:space="0" w:color="auto"/>
        <w:bottom w:val="none" w:sz="0" w:space="0" w:color="auto"/>
        <w:right w:val="none" w:sz="0" w:space="0" w:color="auto"/>
      </w:divBdr>
    </w:div>
    <w:div w:id="434057251">
      <w:marLeft w:val="640"/>
      <w:marRight w:val="0"/>
      <w:marTop w:val="0"/>
      <w:marBottom w:val="0"/>
      <w:divBdr>
        <w:top w:val="none" w:sz="0" w:space="0" w:color="auto"/>
        <w:left w:val="none" w:sz="0" w:space="0" w:color="auto"/>
        <w:bottom w:val="none" w:sz="0" w:space="0" w:color="auto"/>
        <w:right w:val="none" w:sz="0" w:space="0" w:color="auto"/>
      </w:divBdr>
    </w:div>
    <w:div w:id="434062938">
      <w:marLeft w:val="640"/>
      <w:marRight w:val="0"/>
      <w:marTop w:val="0"/>
      <w:marBottom w:val="0"/>
      <w:divBdr>
        <w:top w:val="none" w:sz="0" w:space="0" w:color="auto"/>
        <w:left w:val="none" w:sz="0" w:space="0" w:color="auto"/>
        <w:bottom w:val="none" w:sz="0" w:space="0" w:color="auto"/>
        <w:right w:val="none" w:sz="0" w:space="0" w:color="auto"/>
      </w:divBdr>
    </w:div>
    <w:div w:id="434130568">
      <w:marLeft w:val="640"/>
      <w:marRight w:val="0"/>
      <w:marTop w:val="0"/>
      <w:marBottom w:val="0"/>
      <w:divBdr>
        <w:top w:val="none" w:sz="0" w:space="0" w:color="auto"/>
        <w:left w:val="none" w:sz="0" w:space="0" w:color="auto"/>
        <w:bottom w:val="none" w:sz="0" w:space="0" w:color="auto"/>
        <w:right w:val="none" w:sz="0" w:space="0" w:color="auto"/>
      </w:divBdr>
    </w:div>
    <w:div w:id="434134721">
      <w:marLeft w:val="640"/>
      <w:marRight w:val="0"/>
      <w:marTop w:val="0"/>
      <w:marBottom w:val="0"/>
      <w:divBdr>
        <w:top w:val="none" w:sz="0" w:space="0" w:color="auto"/>
        <w:left w:val="none" w:sz="0" w:space="0" w:color="auto"/>
        <w:bottom w:val="none" w:sz="0" w:space="0" w:color="auto"/>
        <w:right w:val="none" w:sz="0" w:space="0" w:color="auto"/>
      </w:divBdr>
    </w:div>
    <w:div w:id="434136684">
      <w:marLeft w:val="640"/>
      <w:marRight w:val="0"/>
      <w:marTop w:val="0"/>
      <w:marBottom w:val="0"/>
      <w:divBdr>
        <w:top w:val="none" w:sz="0" w:space="0" w:color="auto"/>
        <w:left w:val="none" w:sz="0" w:space="0" w:color="auto"/>
        <w:bottom w:val="none" w:sz="0" w:space="0" w:color="auto"/>
        <w:right w:val="none" w:sz="0" w:space="0" w:color="auto"/>
      </w:divBdr>
    </w:div>
    <w:div w:id="434138695">
      <w:marLeft w:val="640"/>
      <w:marRight w:val="0"/>
      <w:marTop w:val="0"/>
      <w:marBottom w:val="0"/>
      <w:divBdr>
        <w:top w:val="none" w:sz="0" w:space="0" w:color="auto"/>
        <w:left w:val="none" w:sz="0" w:space="0" w:color="auto"/>
        <w:bottom w:val="none" w:sz="0" w:space="0" w:color="auto"/>
        <w:right w:val="none" w:sz="0" w:space="0" w:color="auto"/>
      </w:divBdr>
    </w:div>
    <w:div w:id="434176831">
      <w:marLeft w:val="640"/>
      <w:marRight w:val="0"/>
      <w:marTop w:val="0"/>
      <w:marBottom w:val="0"/>
      <w:divBdr>
        <w:top w:val="none" w:sz="0" w:space="0" w:color="auto"/>
        <w:left w:val="none" w:sz="0" w:space="0" w:color="auto"/>
        <w:bottom w:val="none" w:sz="0" w:space="0" w:color="auto"/>
        <w:right w:val="none" w:sz="0" w:space="0" w:color="auto"/>
      </w:divBdr>
    </w:div>
    <w:div w:id="434179712">
      <w:marLeft w:val="640"/>
      <w:marRight w:val="0"/>
      <w:marTop w:val="0"/>
      <w:marBottom w:val="0"/>
      <w:divBdr>
        <w:top w:val="none" w:sz="0" w:space="0" w:color="auto"/>
        <w:left w:val="none" w:sz="0" w:space="0" w:color="auto"/>
        <w:bottom w:val="none" w:sz="0" w:space="0" w:color="auto"/>
        <w:right w:val="none" w:sz="0" w:space="0" w:color="auto"/>
      </w:divBdr>
    </w:div>
    <w:div w:id="434205291">
      <w:marLeft w:val="640"/>
      <w:marRight w:val="0"/>
      <w:marTop w:val="0"/>
      <w:marBottom w:val="0"/>
      <w:divBdr>
        <w:top w:val="none" w:sz="0" w:space="0" w:color="auto"/>
        <w:left w:val="none" w:sz="0" w:space="0" w:color="auto"/>
        <w:bottom w:val="none" w:sz="0" w:space="0" w:color="auto"/>
        <w:right w:val="none" w:sz="0" w:space="0" w:color="auto"/>
      </w:divBdr>
    </w:div>
    <w:div w:id="434247832">
      <w:marLeft w:val="640"/>
      <w:marRight w:val="0"/>
      <w:marTop w:val="0"/>
      <w:marBottom w:val="0"/>
      <w:divBdr>
        <w:top w:val="none" w:sz="0" w:space="0" w:color="auto"/>
        <w:left w:val="none" w:sz="0" w:space="0" w:color="auto"/>
        <w:bottom w:val="none" w:sz="0" w:space="0" w:color="auto"/>
        <w:right w:val="none" w:sz="0" w:space="0" w:color="auto"/>
      </w:divBdr>
    </w:div>
    <w:div w:id="434251686">
      <w:marLeft w:val="640"/>
      <w:marRight w:val="0"/>
      <w:marTop w:val="0"/>
      <w:marBottom w:val="0"/>
      <w:divBdr>
        <w:top w:val="none" w:sz="0" w:space="0" w:color="auto"/>
        <w:left w:val="none" w:sz="0" w:space="0" w:color="auto"/>
        <w:bottom w:val="none" w:sz="0" w:space="0" w:color="auto"/>
        <w:right w:val="none" w:sz="0" w:space="0" w:color="auto"/>
      </w:divBdr>
    </w:div>
    <w:div w:id="434252323">
      <w:marLeft w:val="640"/>
      <w:marRight w:val="0"/>
      <w:marTop w:val="0"/>
      <w:marBottom w:val="0"/>
      <w:divBdr>
        <w:top w:val="none" w:sz="0" w:space="0" w:color="auto"/>
        <w:left w:val="none" w:sz="0" w:space="0" w:color="auto"/>
        <w:bottom w:val="none" w:sz="0" w:space="0" w:color="auto"/>
        <w:right w:val="none" w:sz="0" w:space="0" w:color="auto"/>
      </w:divBdr>
    </w:div>
    <w:div w:id="434326180">
      <w:marLeft w:val="640"/>
      <w:marRight w:val="0"/>
      <w:marTop w:val="0"/>
      <w:marBottom w:val="0"/>
      <w:divBdr>
        <w:top w:val="none" w:sz="0" w:space="0" w:color="auto"/>
        <w:left w:val="none" w:sz="0" w:space="0" w:color="auto"/>
        <w:bottom w:val="none" w:sz="0" w:space="0" w:color="auto"/>
        <w:right w:val="none" w:sz="0" w:space="0" w:color="auto"/>
      </w:divBdr>
    </w:div>
    <w:div w:id="434401993">
      <w:marLeft w:val="640"/>
      <w:marRight w:val="0"/>
      <w:marTop w:val="0"/>
      <w:marBottom w:val="0"/>
      <w:divBdr>
        <w:top w:val="none" w:sz="0" w:space="0" w:color="auto"/>
        <w:left w:val="none" w:sz="0" w:space="0" w:color="auto"/>
        <w:bottom w:val="none" w:sz="0" w:space="0" w:color="auto"/>
        <w:right w:val="none" w:sz="0" w:space="0" w:color="auto"/>
      </w:divBdr>
    </w:div>
    <w:div w:id="434405279">
      <w:marLeft w:val="640"/>
      <w:marRight w:val="0"/>
      <w:marTop w:val="0"/>
      <w:marBottom w:val="0"/>
      <w:divBdr>
        <w:top w:val="none" w:sz="0" w:space="0" w:color="auto"/>
        <w:left w:val="none" w:sz="0" w:space="0" w:color="auto"/>
        <w:bottom w:val="none" w:sz="0" w:space="0" w:color="auto"/>
        <w:right w:val="none" w:sz="0" w:space="0" w:color="auto"/>
      </w:divBdr>
    </w:div>
    <w:div w:id="434405286">
      <w:marLeft w:val="640"/>
      <w:marRight w:val="0"/>
      <w:marTop w:val="0"/>
      <w:marBottom w:val="0"/>
      <w:divBdr>
        <w:top w:val="none" w:sz="0" w:space="0" w:color="auto"/>
        <w:left w:val="none" w:sz="0" w:space="0" w:color="auto"/>
        <w:bottom w:val="none" w:sz="0" w:space="0" w:color="auto"/>
        <w:right w:val="none" w:sz="0" w:space="0" w:color="auto"/>
      </w:divBdr>
    </w:div>
    <w:div w:id="434594362">
      <w:marLeft w:val="640"/>
      <w:marRight w:val="0"/>
      <w:marTop w:val="0"/>
      <w:marBottom w:val="0"/>
      <w:divBdr>
        <w:top w:val="none" w:sz="0" w:space="0" w:color="auto"/>
        <w:left w:val="none" w:sz="0" w:space="0" w:color="auto"/>
        <w:bottom w:val="none" w:sz="0" w:space="0" w:color="auto"/>
        <w:right w:val="none" w:sz="0" w:space="0" w:color="auto"/>
      </w:divBdr>
    </w:div>
    <w:div w:id="434594863">
      <w:marLeft w:val="640"/>
      <w:marRight w:val="0"/>
      <w:marTop w:val="0"/>
      <w:marBottom w:val="0"/>
      <w:divBdr>
        <w:top w:val="none" w:sz="0" w:space="0" w:color="auto"/>
        <w:left w:val="none" w:sz="0" w:space="0" w:color="auto"/>
        <w:bottom w:val="none" w:sz="0" w:space="0" w:color="auto"/>
        <w:right w:val="none" w:sz="0" w:space="0" w:color="auto"/>
      </w:divBdr>
    </w:div>
    <w:div w:id="434598194">
      <w:marLeft w:val="640"/>
      <w:marRight w:val="0"/>
      <w:marTop w:val="0"/>
      <w:marBottom w:val="0"/>
      <w:divBdr>
        <w:top w:val="none" w:sz="0" w:space="0" w:color="auto"/>
        <w:left w:val="none" w:sz="0" w:space="0" w:color="auto"/>
        <w:bottom w:val="none" w:sz="0" w:space="0" w:color="auto"/>
        <w:right w:val="none" w:sz="0" w:space="0" w:color="auto"/>
      </w:divBdr>
    </w:div>
    <w:div w:id="434598827">
      <w:marLeft w:val="640"/>
      <w:marRight w:val="0"/>
      <w:marTop w:val="0"/>
      <w:marBottom w:val="0"/>
      <w:divBdr>
        <w:top w:val="none" w:sz="0" w:space="0" w:color="auto"/>
        <w:left w:val="none" w:sz="0" w:space="0" w:color="auto"/>
        <w:bottom w:val="none" w:sz="0" w:space="0" w:color="auto"/>
        <w:right w:val="none" w:sz="0" w:space="0" w:color="auto"/>
      </w:divBdr>
    </w:div>
    <w:div w:id="434636562">
      <w:marLeft w:val="640"/>
      <w:marRight w:val="0"/>
      <w:marTop w:val="0"/>
      <w:marBottom w:val="0"/>
      <w:divBdr>
        <w:top w:val="none" w:sz="0" w:space="0" w:color="auto"/>
        <w:left w:val="none" w:sz="0" w:space="0" w:color="auto"/>
        <w:bottom w:val="none" w:sz="0" w:space="0" w:color="auto"/>
        <w:right w:val="none" w:sz="0" w:space="0" w:color="auto"/>
      </w:divBdr>
    </w:div>
    <w:div w:id="434641559">
      <w:marLeft w:val="640"/>
      <w:marRight w:val="0"/>
      <w:marTop w:val="0"/>
      <w:marBottom w:val="0"/>
      <w:divBdr>
        <w:top w:val="none" w:sz="0" w:space="0" w:color="auto"/>
        <w:left w:val="none" w:sz="0" w:space="0" w:color="auto"/>
        <w:bottom w:val="none" w:sz="0" w:space="0" w:color="auto"/>
        <w:right w:val="none" w:sz="0" w:space="0" w:color="auto"/>
      </w:divBdr>
    </w:div>
    <w:div w:id="434642369">
      <w:marLeft w:val="640"/>
      <w:marRight w:val="0"/>
      <w:marTop w:val="0"/>
      <w:marBottom w:val="0"/>
      <w:divBdr>
        <w:top w:val="none" w:sz="0" w:space="0" w:color="auto"/>
        <w:left w:val="none" w:sz="0" w:space="0" w:color="auto"/>
        <w:bottom w:val="none" w:sz="0" w:space="0" w:color="auto"/>
        <w:right w:val="none" w:sz="0" w:space="0" w:color="auto"/>
      </w:divBdr>
    </w:div>
    <w:div w:id="434642689">
      <w:marLeft w:val="640"/>
      <w:marRight w:val="0"/>
      <w:marTop w:val="0"/>
      <w:marBottom w:val="0"/>
      <w:divBdr>
        <w:top w:val="none" w:sz="0" w:space="0" w:color="auto"/>
        <w:left w:val="none" w:sz="0" w:space="0" w:color="auto"/>
        <w:bottom w:val="none" w:sz="0" w:space="0" w:color="auto"/>
        <w:right w:val="none" w:sz="0" w:space="0" w:color="auto"/>
      </w:divBdr>
    </w:div>
    <w:div w:id="434667258">
      <w:marLeft w:val="640"/>
      <w:marRight w:val="0"/>
      <w:marTop w:val="0"/>
      <w:marBottom w:val="0"/>
      <w:divBdr>
        <w:top w:val="none" w:sz="0" w:space="0" w:color="auto"/>
        <w:left w:val="none" w:sz="0" w:space="0" w:color="auto"/>
        <w:bottom w:val="none" w:sz="0" w:space="0" w:color="auto"/>
        <w:right w:val="none" w:sz="0" w:space="0" w:color="auto"/>
      </w:divBdr>
    </w:div>
    <w:div w:id="434710558">
      <w:marLeft w:val="640"/>
      <w:marRight w:val="0"/>
      <w:marTop w:val="0"/>
      <w:marBottom w:val="0"/>
      <w:divBdr>
        <w:top w:val="none" w:sz="0" w:space="0" w:color="auto"/>
        <w:left w:val="none" w:sz="0" w:space="0" w:color="auto"/>
        <w:bottom w:val="none" w:sz="0" w:space="0" w:color="auto"/>
        <w:right w:val="none" w:sz="0" w:space="0" w:color="auto"/>
      </w:divBdr>
    </w:div>
    <w:div w:id="434787314">
      <w:marLeft w:val="640"/>
      <w:marRight w:val="0"/>
      <w:marTop w:val="0"/>
      <w:marBottom w:val="0"/>
      <w:divBdr>
        <w:top w:val="none" w:sz="0" w:space="0" w:color="auto"/>
        <w:left w:val="none" w:sz="0" w:space="0" w:color="auto"/>
        <w:bottom w:val="none" w:sz="0" w:space="0" w:color="auto"/>
        <w:right w:val="none" w:sz="0" w:space="0" w:color="auto"/>
      </w:divBdr>
    </w:div>
    <w:div w:id="434788604">
      <w:marLeft w:val="640"/>
      <w:marRight w:val="0"/>
      <w:marTop w:val="0"/>
      <w:marBottom w:val="0"/>
      <w:divBdr>
        <w:top w:val="none" w:sz="0" w:space="0" w:color="auto"/>
        <w:left w:val="none" w:sz="0" w:space="0" w:color="auto"/>
        <w:bottom w:val="none" w:sz="0" w:space="0" w:color="auto"/>
        <w:right w:val="none" w:sz="0" w:space="0" w:color="auto"/>
      </w:divBdr>
    </w:div>
    <w:div w:id="434790270">
      <w:marLeft w:val="640"/>
      <w:marRight w:val="0"/>
      <w:marTop w:val="0"/>
      <w:marBottom w:val="0"/>
      <w:divBdr>
        <w:top w:val="none" w:sz="0" w:space="0" w:color="auto"/>
        <w:left w:val="none" w:sz="0" w:space="0" w:color="auto"/>
        <w:bottom w:val="none" w:sz="0" w:space="0" w:color="auto"/>
        <w:right w:val="none" w:sz="0" w:space="0" w:color="auto"/>
      </w:divBdr>
    </w:div>
    <w:div w:id="434792625">
      <w:marLeft w:val="640"/>
      <w:marRight w:val="0"/>
      <w:marTop w:val="0"/>
      <w:marBottom w:val="0"/>
      <w:divBdr>
        <w:top w:val="none" w:sz="0" w:space="0" w:color="auto"/>
        <w:left w:val="none" w:sz="0" w:space="0" w:color="auto"/>
        <w:bottom w:val="none" w:sz="0" w:space="0" w:color="auto"/>
        <w:right w:val="none" w:sz="0" w:space="0" w:color="auto"/>
      </w:divBdr>
    </w:div>
    <w:div w:id="434832860">
      <w:marLeft w:val="640"/>
      <w:marRight w:val="0"/>
      <w:marTop w:val="0"/>
      <w:marBottom w:val="0"/>
      <w:divBdr>
        <w:top w:val="none" w:sz="0" w:space="0" w:color="auto"/>
        <w:left w:val="none" w:sz="0" w:space="0" w:color="auto"/>
        <w:bottom w:val="none" w:sz="0" w:space="0" w:color="auto"/>
        <w:right w:val="none" w:sz="0" w:space="0" w:color="auto"/>
      </w:divBdr>
    </w:div>
    <w:div w:id="434905101">
      <w:marLeft w:val="640"/>
      <w:marRight w:val="0"/>
      <w:marTop w:val="0"/>
      <w:marBottom w:val="0"/>
      <w:divBdr>
        <w:top w:val="none" w:sz="0" w:space="0" w:color="auto"/>
        <w:left w:val="none" w:sz="0" w:space="0" w:color="auto"/>
        <w:bottom w:val="none" w:sz="0" w:space="0" w:color="auto"/>
        <w:right w:val="none" w:sz="0" w:space="0" w:color="auto"/>
      </w:divBdr>
    </w:div>
    <w:div w:id="434905338">
      <w:marLeft w:val="640"/>
      <w:marRight w:val="0"/>
      <w:marTop w:val="0"/>
      <w:marBottom w:val="0"/>
      <w:divBdr>
        <w:top w:val="none" w:sz="0" w:space="0" w:color="auto"/>
        <w:left w:val="none" w:sz="0" w:space="0" w:color="auto"/>
        <w:bottom w:val="none" w:sz="0" w:space="0" w:color="auto"/>
        <w:right w:val="none" w:sz="0" w:space="0" w:color="auto"/>
      </w:divBdr>
    </w:div>
    <w:div w:id="434910702">
      <w:marLeft w:val="640"/>
      <w:marRight w:val="0"/>
      <w:marTop w:val="0"/>
      <w:marBottom w:val="0"/>
      <w:divBdr>
        <w:top w:val="none" w:sz="0" w:space="0" w:color="auto"/>
        <w:left w:val="none" w:sz="0" w:space="0" w:color="auto"/>
        <w:bottom w:val="none" w:sz="0" w:space="0" w:color="auto"/>
        <w:right w:val="none" w:sz="0" w:space="0" w:color="auto"/>
      </w:divBdr>
    </w:div>
    <w:div w:id="434911547">
      <w:marLeft w:val="640"/>
      <w:marRight w:val="0"/>
      <w:marTop w:val="0"/>
      <w:marBottom w:val="0"/>
      <w:divBdr>
        <w:top w:val="none" w:sz="0" w:space="0" w:color="auto"/>
        <w:left w:val="none" w:sz="0" w:space="0" w:color="auto"/>
        <w:bottom w:val="none" w:sz="0" w:space="0" w:color="auto"/>
        <w:right w:val="none" w:sz="0" w:space="0" w:color="auto"/>
      </w:divBdr>
    </w:div>
    <w:div w:id="434912209">
      <w:marLeft w:val="640"/>
      <w:marRight w:val="0"/>
      <w:marTop w:val="0"/>
      <w:marBottom w:val="0"/>
      <w:divBdr>
        <w:top w:val="none" w:sz="0" w:space="0" w:color="auto"/>
        <w:left w:val="none" w:sz="0" w:space="0" w:color="auto"/>
        <w:bottom w:val="none" w:sz="0" w:space="0" w:color="auto"/>
        <w:right w:val="none" w:sz="0" w:space="0" w:color="auto"/>
      </w:divBdr>
    </w:div>
    <w:div w:id="434979263">
      <w:marLeft w:val="640"/>
      <w:marRight w:val="0"/>
      <w:marTop w:val="0"/>
      <w:marBottom w:val="0"/>
      <w:divBdr>
        <w:top w:val="none" w:sz="0" w:space="0" w:color="auto"/>
        <w:left w:val="none" w:sz="0" w:space="0" w:color="auto"/>
        <w:bottom w:val="none" w:sz="0" w:space="0" w:color="auto"/>
        <w:right w:val="none" w:sz="0" w:space="0" w:color="auto"/>
      </w:divBdr>
    </w:div>
    <w:div w:id="434980081">
      <w:marLeft w:val="640"/>
      <w:marRight w:val="0"/>
      <w:marTop w:val="0"/>
      <w:marBottom w:val="0"/>
      <w:divBdr>
        <w:top w:val="none" w:sz="0" w:space="0" w:color="auto"/>
        <w:left w:val="none" w:sz="0" w:space="0" w:color="auto"/>
        <w:bottom w:val="none" w:sz="0" w:space="0" w:color="auto"/>
        <w:right w:val="none" w:sz="0" w:space="0" w:color="auto"/>
      </w:divBdr>
    </w:div>
    <w:div w:id="434983217">
      <w:marLeft w:val="640"/>
      <w:marRight w:val="0"/>
      <w:marTop w:val="0"/>
      <w:marBottom w:val="0"/>
      <w:divBdr>
        <w:top w:val="none" w:sz="0" w:space="0" w:color="auto"/>
        <w:left w:val="none" w:sz="0" w:space="0" w:color="auto"/>
        <w:bottom w:val="none" w:sz="0" w:space="0" w:color="auto"/>
        <w:right w:val="none" w:sz="0" w:space="0" w:color="auto"/>
      </w:divBdr>
    </w:div>
    <w:div w:id="435053580">
      <w:marLeft w:val="640"/>
      <w:marRight w:val="0"/>
      <w:marTop w:val="0"/>
      <w:marBottom w:val="0"/>
      <w:divBdr>
        <w:top w:val="none" w:sz="0" w:space="0" w:color="auto"/>
        <w:left w:val="none" w:sz="0" w:space="0" w:color="auto"/>
        <w:bottom w:val="none" w:sz="0" w:space="0" w:color="auto"/>
        <w:right w:val="none" w:sz="0" w:space="0" w:color="auto"/>
      </w:divBdr>
    </w:div>
    <w:div w:id="435057491">
      <w:marLeft w:val="640"/>
      <w:marRight w:val="0"/>
      <w:marTop w:val="0"/>
      <w:marBottom w:val="0"/>
      <w:divBdr>
        <w:top w:val="none" w:sz="0" w:space="0" w:color="auto"/>
        <w:left w:val="none" w:sz="0" w:space="0" w:color="auto"/>
        <w:bottom w:val="none" w:sz="0" w:space="0" w:color="auto"/>
        <w:right w:val="none" w:sz="0" w:space="0" w:color="auto"/>
      </w:divBdr>
    </w:div>
    <w:div w:id="435058839">
      <w:marLeft w:val="640"/>
      <w:marRight w:val="0"/>
      <w:marTop w:val="0"/>
      <w:marBottom w:val="0"/>
      <w:divBdr>
        <w:top w:val="none" w:sz="0" w:space="0" w:color="auto"/>
        <w:left w:val="none" w:sz="0" w:space="0" w:color="auto"/>
        <w:bottom w:val="none" w:sz="0" w:space="0" w:color="auto"/>
        <w:right w:val="none" w:sz="0" w:space="0" w:color="auto"/>
      </w:divBdr>
    </w:div>
    <w:div w:id="435173633">
      <w:marLeft w:val="640"/>
      <w:marRight w:val="0"/>
      <w:marTop w:val="0"/>
      <w:marBottom w:val="0"/>
      <w:divBdr>
        <w:top w:val="none" w:sz="0" w:space="0" w:color="auto"/>
        <w:left w:val="none" w:sz="0" w:space="0" w:color="auto"/>
        <w:bottom w:val="none" w:sz="0" w:space="0" w:color="auto"/>
        <w:right w:val="none" w:sz="0" w:space="0" w:color="auto"/>
      </w:divBdr>
    </w:div>
    <w:div w:id="435178627">
      <w:marLeft w:val="640"/>
      <w:marRight w:val="0"/>
      <w:marTop w:val="0"/>
      <w:marBottom w:val="0"/>
      <w:divBdr>
        <w:top w:val="none" w:sz="0" w:space="0" w:color="auto"/>
        <w:left w:val="none" w:sz="0" w:space="0" w:color="auto"/>
        <w:bottom w:val="none" w:sz="0" w:space="0" w:color="auto"/>
        <w:right w:val="none" w:sz="0" w:space="0" w:color="auto"/>
      </w:divBdr>
    </w:div>
    <w:div w:id="435179608">
      <w:marLeft w:val="640"/>
      <w:marRight w:val="0"/>
      <w:marTop w:val="0"/>
      <w:marBottom w:val="0"/>
      <w:divBdr>
        <w:top w:val="none" w:sz="0" w:space="0" w:color="auto"/>
        <w:left w:val="none" w:sz="0" w:space="0" w:color="auto"/>
        <w:bottom w:val="none" w:sz="0" w:space="0" w:color="auto"/>
        <w:right w:val="none" w:sz="0" w:space="0" w:color="auto"/>
      </w:divBdr>
    </w:div>
    <w:div w:id="435180823">
      <w:marLeft w:val="640"/>
      <w:marRight w:val="0"/>
      <w:marTop w:val="0"/>
      <w:marBottom w:val="0"/>
      <w:divBdr>
        <w:top w:val="none" w:sz="0" w:space="0" w:color="auto"/>
        <w:left w:val="none" w:sz="0" w:space="0" w:color="auto"/>
        <w:bottom w:val="none" w:sz="0" w:space="0" w:color="auto"/>
        <w:right w:val="none" w:sz="0" w:space="0" w:color="auto"/>
      </w:divBdr>
    </w:div>
    <w:div w:id="435246449">
      <w:marLeft w:val="640"/>
      <w:marRight w:val="0"/>
      <w:marTop w:val="0"/>
      <w:marBottom w:val="0"/>
      <w:divBdr>
        <w:top w:val="none" w:sz="0" w:space="0" w:color="auto"/>
        <w:left w:val="none" w:sz="0" w:space="0" w:color="auto"/>
        <w:bottom w:val="none" w:sz="0" w:space="0" w:color="auto"/>
        <w:right w:val="none" w:sz="0" w:space="0" w:color="auto"/>
      </w:divBdr>
    </w:div>
    <w:div w:id="435250767">
      <w:marLeft w:val="640"/>
      <w:marRight w:val="0"/>
      <w:marTop w:val="0"/>
      <w:marBottom w:val="0"/>
      <w:divBdr>
        <w:top w:val="none" w:sz="0" w:space="0" w:color="auto"/>
        <w:left w:val="none" w:sz="0" w:space="0" w:color="auto"/>
        <w:bottom w:val="none" w:sz="0" w:space="0" w:color="auto"/>
        <w:right w:val="none" w:sz="0" w:space="0" w:color="auto"/>
      </w:divBdr>
    </w:div>
    <w:div w:id="435254375">
      <w:marLeft w:val="640"/>
      <w:marRight w:val="0"/>
      <w:marTop w:val="0"/>
      <w:marBottom w:val="0"/>
      <w:divBdr>
        <w:top w:val="none" w:sz="0" w:space="0" w:color="auto"/>
        <w:left w:val="none" w:sz="0" w:space="0" w:color="auto"/>
        <w:bottom w:val="none" w:sz="0" w:space="0" w:color="auto"/>
        <w:right w:val="none" w:sz="0" w:space="0" w:color="auto"/>
      </w:divBdr>
    </w:div>
    <w:div w:id="435291005">
      <w:marLeft w:val="640"/>
      <w:marRight w:val="0"/>
      <w:marTop w:val="0"/>
      <w:marBottom w:val="0"/>
      <w:divBdr>
        <w:top w:val="none" w:sz="0" w:space="0" w:color="auto"/>
        <w:left w:val="none" w:sz="0" w:space="0" w:color="auto"/>
        <w:bottom w:val="none" w:sz="0" w:space="0" w:color="auto"/>
        <w:right w:val="none" w:sz="0" w:space="0" w:color="auto"/>
      </w:divBdr>
    </w:div>
    <w:div w:id="435293282">
      <w:marLeft w:val="640"/>
      <w:marRight w:val="0"/>
      <w:marTop w:val="0"/>
      <w:marBottom w:val="0"/>
      <w:divBdr>
        <w:top w:val="none" w:sz="0" w:space="0" w:color="auto"/>
        <w:left w:val="none" w:sz="0" w:space="0" w:color="auto"/>
        <w:bottom w:val="none" w:sz="0" w:space="0" w:color="auto"/>
        <w:right w:val="none" w:sz="0" w:space="0" w:color="auto"/>
      </w:divBdr>
    </w:div>
    <w:div w:id="435295808">
      <w:marLeft w:val="640"/>
      <w:marRight w:val="0"/>
      <w:marTop w:val="0"/>
      <w:marBottom w:val="0"/>
      <w:divBdr>
        <w:top w:val="none" w:sz="0" w:space="0" w:color="auto"/>
        <w:left w:val="none" w:sz="0" w:space="0" w:color="auto"/>
        <w:bottom w:val="none" w:sz="0" w:space="0" w:color="auto"/>
        <w:right w:val="none" w:sz="0" w:space="0" w:color="auto"/>
      </w:divBdr>
    </w:div>
    <w:div w:id="435297189">
      <w:marLeft w:val="640"/>
      <w:marRight w:val="0"/>
      <w:marTop w:val="0"/>
      <w:marBottom w:val="0"/>
      <w:divBdr>
        <w:top w:val="none" w:sz="0" w:space="0" w:color="auto"/>
        <w:left w:val="none" w:sz="0" w:space="0" w:color="auto"/>
        <w:bottom w:val="none" w:sz="0" w:space="0" w:color="auto"/>
        <w:right w:val="none" w:sz="0" w:space="0" w:color="auto"/>
      </w:divBdr>
    </w:div>
    <w:div w:id="435322826">
      <w:marLeft w:val="640"/>
      <w:marRight w:val="0"/>
      <w:marTop w:val="0"/>
      <w:marBottom w:val="0"/>
      <w:divBdr>
        <w:top w:val="none" w:sz="0" w:space="0" w:color="auto"/>
        <w:left w:val="none" w:sz="0" w:space="0" w:color="auto"/>
        <w:bottom w:val="none" w:sz="0" w:space="0" w:color="auto"/>
        <w:right w:val="none" w:sz="0" w:space="0" w:color="auto"/>
      </w:divBdr>
    </w:div>
    <w:div w:id="435364799">
      <w:marLeft w:val="640"/>
      <w:marRight w:val="0"/>
      <w:marTop w:val="0"/>
      <w:marBottom w:val="0"/>
      <w:divBdr>
        <w:top w:val="none" w:sz="0" w:space="0" w:color="auto"/>
        <w:left w:val="none" w:sz="0" w:space="0" w:color="auto"/>
        <w:bottom w:val="none" w:sz="0" w:space="0" w:color="auto"/>
        <w:right w:val="none" w:sz="0" w:space="0" w:color="auto"/>
      </w:divBdr>
    </w:div>
    <w:div w:id="435368703">
      <w:marLeft w:val="640"/>
      <w:marRight w:val="0"/>
      <w:marTop w:val="0"/>
      <w:marBottom w:val="0"/>
      <w:divBdr>
        <w:top w:val="none" w:sz="0" w:space="0" w:color="auto"/>
        <w:left w:val="none" w:sz="0" w:space="0" w:color="auto"/>
        <w:bottom w:val="none" w:sz="0" w:space="0" w:color="auto"/>
        <w:right w:val="none" w:sz="0" w:space="0" w:color="auto"/>
      </w:divBdr>
    </w:div>
    <w:div w:id="435373847">
      <w:marLeft w:val="640"/>
      <w:marRight w:val="0"/>
      <w:marTop w:val="0"/>
      <w:marBottom w:val="0"/>
      <w:divBdr>
        <w:top w:val="none" w:sz="0" w:space="0" w:color="auto"/>
        <w:left w:val="none" w:sz="0" w:space="0" w:color="auto"/>
        <w:bottom w:val="none" w:sz="0" w:space="0" w:color="auto"/>
        <w:right w:val="none" w:sz="0" w:space="0" w:color="auto"/>
      </w:divBdr>
    </w:div>
    <w:div w:id="435374157">
      <w:marLeft w:val="640"/>
      <w:marRight w:val="0"/>
      <w:marTop w:val="0"/>
      <w:marBottom w:val="0"/>
      <w:divBdr>
        <w:top w:val="none" w:sz="0" w:space="0" w:color="auto"/>
        <w:left w:val="none" w:sz="0" w:space="0" w:color="auto"/>
        <w:bottom w:val="none" w:sz="0" w:space="0" w:color="auto"/>
        <w:right w:val="none" w:sz="0" w:space="0" w:color="auto"/>
      </w:divBdr>
    </w:div>
    <w:div w:id="435443841">
      <w:marLeft w:val="640"/>
      <w:marRight w:val="0"/>
      <w:marTop w:val="0"/>
      <w:marBottom w:val="0"/>
      <w:divBdr>
        <w:top w:val="none" w:sz="0" w:space="0" w:color="auto"/>
        <w:left w:val="none" w:sz="0" w:space="0" w:color="auto"/>
        <w:bottom w:val="none" w:sz="0" w:space="0" w:color="auto"/>
        <w:right w:val="none" w:sz="0" w:space="0" w:color="auto"/>
      </w:divBdr>
    </w:div>
    <w:div w:id="435445321">
      <w:marLeft w:val="640"/>
      <w:marRight w:val="0"/>
      <w:marTop w:val="0"/>
      <w:marBottom w:val="0"/>
      <w:divBdr>
        <w:top w:val="none" w:sz="0" w:space="0" w:color="auto"/>
        <w:left w:val="none" w:sz="0" w:space="0" w:color="auto"/>
        <w:bottom w:val="none" w:sz="0" w:space="0" w:color="auto"/>
        <w:right w:val="none" w:sz="0" w:space="0" w:color="auto"/>
      </w:divBdr>
    </w:div>
    <w:div w:id="435447924">
      <w:marLeft w:val="640"/>
      <w:marRight w:val="0"/>
      <w:marTop w:val="0"/>
      <w:marBottom w:val="0"/>
      <w:divBdr>
        <w:top w:val="none" w:sz="0" w:space="0" w:color="auto"/>
        <w:left w:val="none" w:sz="0" w:space="0" w:color="auto"/>
        <w:bottom w:val="none" w:sz="0" w:space="0" w:color="auto"/>
        <w:right w:val="none" w:sz="0" w:space="0" w:color="auto"/>
      </w:divBdr>
    </w:div>
    <w:div w:id="435447974">
      <w:marLeft w:val="640"/>
      <w:marRight w:val="0"/>
      <w:marTop w:val="0"/>
      <w:marBottom w:val="0"/>
      <w:divBdr>
        <w:top w:val="none" w:sz="0" w:space="0" w:color="auto"/>
        <w:left w:val="none" w:sz="0" w:space="0" w:color="auto"/>
        <w:bottom w:val="none" w:sz="0" w:space="0" w:color="auto"/>
        <w:right w:val="none" w:sz="0" w:space="0" w:color="auto"/>
      </w:divBdr>
    </w:div>
    <w:div w:id="435558331">
      <w:marLeft w:val="640"/>
      <w:marRight w:val="0"/>
      <w:marTop w:val="0"/>
      <w:marBottom w:val="0"/>
      <w:divBdr>
        <w:top w:val="none" w:sz="0" w:space="0" w:color="auto"/>
        <w:left w:val="none" w:sz="0" w:space="0" w:color="auto"/>
        <w:bottom w:val="none" w:sz="0" w:space="0" w:color="auto"/>
        <w:right w:val="none" w:sz="0" w:space="0" w:color="auto"/>
      </w:divBdr>
    </w:div>
    <w:div w:id="435566691">
      <w:marLeft w:val="640"/>
      <w:marRight w:val="0"/>
      <w:marTop w:val="0"/>
      <w:marBottom w:val="0"/>
      <w:divBdr>
        <w:top w:val="none" w:sz="0" w:space="0" w:color="auto"/>
        <w:left w:val="none" w:sz="0" w:space="0" w:color="auto"/>
        <w:bottom w:val="none" w:sz="0" w:space="0" w:color="auto"/>
        <w:right w:val="none" w:sz="0" w:space="0" w:color="auto"/>
      </w:divBdr>
    </w:div>
    <w:div w:id="435567432">
      <w:marLeft w:val="640"/>
      <w:marRight w:val="0"/>
      <w:marTop w:val="0"/>
      <w:marBottom w:val="0"/>
      <w:divBdr>
        <w:top w:val="none" w:sz="0" w:space="0" w:color="auto"/>
        <w:left w:val="none" w:sz="0" w:space="0" w:color="auto"/>
        <w:bottom w:val="none" w:sz="0" w:space="0" w:color="auto"/>
        <w:right w:val="none" w:sz="0" w:space="0" w:color="auto"/>
      </w:divBdr>
    </w:div>
    <w:div w:id="435634881">
      <w:marLeft w:val="640"/>
      <w:marRight w:val="0"/>
      <w:marTop w:val="0"/>
      <w:marBottom w:val="0"/>
      <w:divBdr>
        <w:top w:val="none" w:sz="0" w:space="0" w:color="auto"/>
        <w:left w:val="none" w:sz="0" w:space="0" w:color="auto"/>
        <w:bottom w:val="none" w:sz="0" w:space="0" w:color="auto"/>
        <w:right w:val="none" w:sz="0" w:space="0" w:color="auto"/>
      </w:divBdr>
    </w:div>
    <w:div w:id="435641740">
      <w:marLeft w:val="640"/>
      <w:marRight w:val="0"/>
      <w:marTop w:val="0"/>
      <w:marBottom w:val="0"/>
      <w:divBdr>
        <w:top w:val="none" w:sz="0" w:space="0" w:color="auto"/>
        <w:left w:val="none" w:sz="0" w:space="0" w:color="auto"/>
        <w:bottom w:val="none" w:sz="0" w:space="0" w:color="auto"/>
        <w:right w:val="none" w:sz="0" w:space="0" w:color="auto"/>
      </w:divBdr>
    </w:div>
    <w:div w:id="435642357">
      <w:marLeft w:val="640"/>
      <w:marRight w:val="0"/>
      <w:marTop w:val="0"/>
      <w:marBottom w:val="0"/>
      <w:divBdr>
        <w:top w:val="none" w:sz="0" w:space="0" w:color="auto"/>
        <w:left w:val="none" w:sz="0" w:space="0" w:color="auto"/>
        <w:bottom w:val="none" w:sz="0" w:space="0" w:color="auto"/>
        <w:right w:val="none" w:sz="0" w:space="0" w:color="auto"/>
      </w:divBdr>
    </w:div>
    <w:div w:id="435709231">
      <w:marLeft w:val="640"/>
      <w:marRight w:val="0"/>
      <w:marTop w:val="0"/>
      <w:marBottom w:val="0"/>
      <w:divBdr>
        <w:top w:val="none" w:sz="0" w:space="0" w:color="auto"/>
        <w:left w:val="none" w:sz="0" w:space="0" w:color="auto"/>
        <w:bottom w:val="none" w:sz="0" w:space="0" w:color="auto"/>
        <w:right w:val="none" w:sz="0" w:space="0" w:color="auto"/>
      </w:divBdr>
    </w:div>
    <w:div w:id="435710138">
      <w:marLeft w:val="640"/>
      <w:marRight w:val="0"/>
      <w:marTop w:val="0"/>
      <w:marBottom w:val="0"/>
      <w:divBdr>
        <w:top w:val="none" w:sz="0" w:space="0" w:color="auto"/>
        <w:left w:val="none" w:sz="0" w:space="0" w:color="auto"/>
        <w:bottom w:val="none" w:sz="0" w:space="0" w:color="auto"/>
        <w:right w:val="none" w:sz="0" w:space="0" w:color="auto"/>
      </w:divBdr>
    </w:div>
    <w:div w:id="435710195">
      <w:marLeft w:val="640"/>
      <w:marRight w:val="0"/>
      <w:marTop w:val="0"/>
      <w:marBottom w:val="0"/>
      <w:divBdr>
        <w:top w:val="none" w:sz="0" w:space="0" w:color="auto"/>
        <w:left w:val="none" w:sz="0" w:space="0" w:color="auto"/>
        <w:bottom w:val="none" w:sz="0" w:space="0" w:color="auto"/>
        <w:right w:val="none" w:sz="0" w:space="0" w:color="auto"/>
      </w:divBdr>
    </w:div>
    <w:div w:id="435713592">
      <w:marLeft w:val="640"/>
      <w:marRight w:val="0"/>
      <w:marTop w:val="0"/>
      <w:marBottom w:val="0"/>
      <w:divBdr>
        <w:top w:val="none" w:sz="0" w:space="0" w:color="auto"/>
        <w:left w:val="none" w:sz="0" w:space="0" w:color="auto"/>
        <w:bottom w:val="none" w:sz="0" w:space="0" w:color="auto"/>
        <w:right w:val="none" w:sz="0" w:space="0" w:color="auto"/>
      </w:divBdr>
    </w:div>
    <w:div w:id="435714065">
      <w:marLeft w:val="640"/>
      <w:marRight w:val="0"/>
      <w:marTop w:val="0"/>
      <w:marBottom w:val="0"/>
      <w:divBdr>
        <w:top w:val="none" w:sz="0" w:space="0" w:color="auto"/>
        <w:left w:val="none" w:sz="0" w:space="0" w:color="auto"/>
        <w:bottom w:val="none" w:sz="0" w:space="0" w:color="auto"/>
        <w:right w:val="none" w:sz="0" w:space="0" w:color="auto"/>
      </w:divBdr>
    </w:div>
    <w:div w:id="435714771">
      <w:marLeft w:val="640"/>
      <w:marRight w:val="0"/>
      <w:marTop w:val="0"/>
      <w:marBottom w:val="0"/>
      <w:divBdr>
        <w:top w:val="none" w:sz="0" w:space="0" w:color="auto"/>
        <w:left w:val="none" w:sz="0" w:space="0" w:color="auto"/>
        <w:bottom w:val="none" w:sz="0" w:space="0" w:color="auto"/>
        <w:right w:val="none" w:sz="0" w:space="0" w:color="auto"/>
      </w:divBdr>
    </w:div>
    <w:div w:id="435827222">
      <w:marLeft w:val="640"/>
      <w:marRight w:val="0"/>
      <w:marTop w:val="0"/>
      <w:marBottom w:val="0"/>
      <w:divBdr>
        <w:top w:val="none" w:sz="0" w:space="0" w:color="auto"/>
        <w:left w:val="none" w:sz="0" w:space="0" w:color="auto"/>
        <w:bottom w:val="none" w:sz="0" w:space="0" w:color="auto"/>
        <w:right w:val="none" w:sz="0" w:space="0" w:color="auto"/>
      </w:divBdr>
    </w:div>
    <w:div w:id="435829621">
      <w:marLeft w:val="640"/>
      <w:marRight w:val="0"/>
      <w:marTop w:val="0"/>
      <w:marBottom w:val="0"/>
      <w:divBdr>
        <w:top w:val="none" w:sz="0" w:space="0" w:color="auto"/>
        <w:left w:val="none" w:sz="0" w:space="0" w:color="auto"/>
        <w:bottom w:val="none" w:sz="0" w:space="0" w:color="auto"/>
        <w:right w:val="none" w:sz="0" w:space="0" w:color="auto"/>
      </w:divBdr>
    </w:div>
    <w:div w:id="435829795">
      <w:marLeft w:val="640"/>
      <w:marRight w:val="0"/>
      <w:marTop w:val="0"/>
      <w:marBottom w:val="0"/>
      <w:divBdr>
        <w:top w:val="none" w:sz="0" w:space="0" w:color="auto"/>
        <w:left w:val="none" w:sz="0" w:space="0" w:color="auto"/>
        <w:bottom w:val="none" w:sz="0" w:space="0" w:color="auto"/>
        <w:right w:val="none" w:sz="0" w:space="0" w:color="auto"/>
      </w:divBdr>
    </w:div>
    <w:div w:id="435904867">
      <w:marLeft w:val="640"/>
      <w:marRight w:val="0"/>
      <w:marTop w:val="0"/>
      <w:marBottom w:val="0"/>
      <w:divBdr>
        <w:top w:val="none" w:sz="0" w:space="0" w:color="auto"/>
        <w:left w:val="none" w:sz="0" w:space="0" w:color="auto"/>
        <w:bottom w:val="none" w:sz="0" w:space="0" w:color="auto"/>
        <w:right w:val="none" w:sz="0" w:space="0" w:color="auto"/>
      </w:divBdr>
    </w:div>
    <w:div w:id="435909099">
      <w:marLeft w:val="640"/>
      <w:marRight w:val="0"/>
      <w:marTop w:val="0"/>
      <w:marBottom w:val="0"/>
      <w:divBdr>
        <w:top w:val="none" w:sz="0" w:space="0" w:color="auto"/>
        <w:left w:val="none" w:sz="0" w:space="0" w:color="auto"/>
        <w:bottom w:val="none" w:sz="0" w:space="0" w:color="auto"/>
        <w:right w:val="none" w:sz="0" w:space="0" w:color="auto"/>
      </w:divBdr>
    </w:div>
    <w:div w:id="435946498">
      <w:marLeft w:val="640"/>
      <w:marRight w:val="0"/>
      <w:marTop w:val="0"/>
      <w:marBottom w:val="0"/>
      <w:divBdr>
        <w:top w:val="none" w:sz="0" w:space="0" w:color="auto"/>
        <w:left w:val="none" w:sz="0" w:space="0" w:color="auto"/>
        <w:bottom w:val="none" w:sz="0" w:space="0" w:color="auto"/>
        <w:right w:val="none" w:sz="0" w:space="0" w:color="auto"/>
      </w:divBdr>
    </w:div>
    <w:div w:id="435949877">
      <w:marLeft w:val="640"/>
      <w:marRight w:val="0"/>
      <w:marTop w:val="0"/>
      <w:marBottom w:val="0"/>
      <w:divBdr>
        <w:top w:val="none" w:sz="0" w:space="0" w:color="auto"/>
        <w:left w:val="none" w:sz="0" w:space="0" w:color="auto"/>
        <w:bottom w:val="none" w:sz="0" w:space="0" w:color="auto"/>
        <w:right w:val="none" w:sz="0" w:space="0" w:color="auto"/>
      </w:divBdr>
    </w:div>
    <w:div w:id="435953850">
      <w:marLeft w:val="640"/>
      <w:marRight w:val="0"/>
      <w:marTop w:val="0"/>
      <w:marBottom w:val="0"/>
      <w:divBdr>
        <w:top w:val="none" w:sz="0" w:space="0" w:color="auto"/>
        <w:left w:val="none" w:sz="0" w:space="0" w:color="auto"/>
        <w:bottom w:val="none" w:sz="0" w:space="0" w:color="auto"/>
        <w:right w:val="none" w:sz="0" w:space="0" w:color="auto"/>
      </w:divBdr>
    </w:div>
    <w:div w:id="436095110">
      <w:marLeft w:val="640"/>
      <w:marRight w:val="0"/>
      <w:marTop w:val="0"/>
      <w:marBottom w:val="0"/>
      <w:divBdr>
        <w:top w:val="none" w:sz="0" w:space="0" w:color="auto"/>
        <w:left w:val="none" w:sz="0" w:space="0" w:color="auto"/>
        <w:bottom w:val="none" w:sz="0" w:space="0" w:color="auto"/>
        <w:right w:val="none" w:sz="0" w:space="0" w:color="auto"/>
      </w:divBdr>
    </w:div>
    <w:div w:id="436103140">
      <w:marLeft w:val="640"/>
      <w:marRight w:val="0"/>
      <w:marTop w:val="0"/>
      <w:marBottom w:val="0"/>
      <w:divBdr>
        <w:top w:val="none" w:sz="0" w:space="0" w:color="auto"/>
        <w:left w:val="none" w:sz="0" w:space="0" w:color="auto"/>
        <w:bottom w:val="none" w:sz="0" w:space="0" w:color="auto"/>
        <w:right w:val="none" w:sz="0" w:space="0" w:color="auto"/>
      </w:divBdr>
    </w:div>
    <w:div w:id="436171935">
      <w:marLeft w:val="640"/>
      <w:marRight w:val="0"/>
      <w:marTop w:val="0"/>
      <w:marBottom w:val="0"/>
      <w:divBdr>
        <w:top w:val="none" w:sz="0" w:space="0" w:color="auto"/>
        <w:left w:val="none" w:sz="0" w:space="0" w:color="auto"/>
        <w:bottom w:val="none" w:sz="0" w:space="0" w:color="auto"/>
        <w:right w:val="none" w:sz="0" w:space="0" w:color="auto"/>
      </w:divBdr>
    </w:div>
    <w:div w:id="436217494">
      <w:marLeft w:val="640"/>
      <w:marRight w:val="0"/>
      <w:marTop w:val="0"/>
      <w:marBottom w:val="0"/>
      <w:divBdr>
        <w:top w:val="none" w:sz="0" w:space="0" w:color="auto"/>
        <w:left w:val="none" w:sz="0" w:space="0" w:color="auto"/>
        <w:bottom w:val="none" w:sz="0" w:space="0" w:color="auto"/>
        <w:right w:val="none" w:sz="0" w:space="0" w:color="auto"/>
      </w:divBdr>
    </w:div>
    <w:div w:id="436219151">
      <w:marLeft w:val="640"/>
      <w:marRight w:val="0"/>
      <w:marTop w:val="0"/>
      <w:marBottom w:val="0"/>
      <w:divBdr>
        <w:top w:val="none" w:sz="0" w:space="0" w:color="auto"/>
        <w:left w:val="none" w:sz="0" w:space="0" w:color="auto"/>
        <w:bottom w:val="none" w:sz="0" w:space="0" w:color="auto"/>
        <w:right w:val="none" w:sz="0" w:space="0" w:color="auto"/>
      </w:divBdr>
    </w:div>
    <w:div w:id="436219357">
      <w:marLeft w:val="640"/>
      <w:marRight w:val="0"/>
      <w:marTop w:val="0"/>
      <w:marBottom w:val="0"/>
      <w:divBdr>
        <w:top w:val="none" w:sz="0" w:space="0" w:color="auto"/>
        <w:left w:val="none" w:sz="0" w:space="0" w:color="auto"/>
        <w:bottom w:val="none" w:sz="0" w:space="0" w:color="auto"/>
        <w:right w:val="none" w:sz="0" w:space="0" w:color="auto"/>
      </w:divBdr>
    </w:div>
    <w:div w:id="436297466">
      <w:marLeft w:val="640"/>
      <w:marRight w:val="0"/>
      <w:marTop w:val="0"/>
      <w:marBottom w:val="0"/>
      <w:divBdr>
        <w:top w:val="none" w:sz="0" w:space="0" w:color="auto"/>
        <w:left w:val="none" w:sz="0" w:space="0" w:color="auto"/>
        <w:bottom w:val="none" w:sz="0" w:space="0" w:color="auto"/>
        <w:right w:val="none" w:sz="0" w:space="0" w:color="auto"/>
      </w:divBdr>
    </w:div>
    <w:div w:id="436364647">
      <w:marLeft w:val="640"/>
      <w:marRight w:val="0"/>
      <w:marTop w:val="0"/>
      <w:marBottom w:val="0"/>
      <w:divBdr>
        <w:top w:val="none" w:sz="0" w:space="0" w:color="auto"/>
        <w:left w:val="none" w:sz="0" w:space="0" w:color="auto"/>
        <w:bottom w:val="none" w:sz="0" w:space="0" w:color="auto"/>
        <w:right w:val="none" w:sz="0" w:space="0" w:color="auto"/>
      </w:divBdr>
    </w:div>
    <w:div w:id="436370481">
      <w:marLeft w:val="640"/>
      <w:marRight w:val="0"/>
      <w:marTop w:val="0"/>
      <w:marBottom w:val="0"/>
      <w:divBdr>
        <w:top w:val="none" w:sz="0" w:space="0" w:color="auto"/>
        <w:left w:val="none" w:sz="0" w:space="0" w:color="auto"/>
        <w:bottom w:val="none" w:sz="0" w:space="0" w:color="auto"/>
        <w:right w:val="none" w:sz="0" w:space="0" w:color="auto"/>
      </w:divBdr>
    </w:div>
    <w:div w:id="436412471">
      <w:marLeft w:val="640"/>
      <w:marRight w:val="0"/>
      <w:marTop w:val="0"/>
      <w:marBottom w:val="0"/>
      <w:divBdr>
        <w:top w:val="none" w:sz="0" w:space="0" w:color="auto"/>
        <w:left w:val="none" w:sz="0" w:space="0" w:color="auto"/>
        <w:bottom w:val="none" w:sz="0" w:space="0" w:color="auto"/>
        <w:right w:val="none" w:sz="0" w:space="0" w:color="auto"/>
      </w:divBdr>
    </w:div>
    <w:div w:id="436413377">
      <w:marLeft w:val="640"/>
      <w:marRight w:val="0"/>
      <w:marTop w:val="0"/>
      <w:marBottom w:val="0"/>
      <w:divBdr>
        <w:top w:val="none" w:sz="0" w:space="0" w:color="auto"/>
        <w:left w:val="none" w:sz="0" w:space="0" w:color="auto"/>
        <w:bottom w:val="none" w:sz="0" w:space="0" w:color="auto"/>
        <w:right w:val="none" w:sz="0" w:space="0" w:color="auto"/>
      </w:divBdr>
    </w:div>
    <w:div w:id="436413398">
      <w:marLeft w:val="640"/>
      <w:marRight w:val="0"/>
      <w:marTop w:val="0"/>
      <w:marBottom w:val="0"/>
      <w:divBdr>
        <w:top w:val="none" w:sz="0" w:space="0" w:color="auto"/>
        <w:left w:val="none" w:sz="0" w:space="0" w:color="auto"/>
        <w:bottom w:val="none" w:sz="0" w:space="0" w:color="auto"/>
        <w:right w:val="none" w:sz="0" w:space="0" w:color="auto"/>
      </w:divBdr>
    </w:div>
    <w:div w:id="436485417">
      <w:marLeft w:val="640"/>
      <w:marRight w:val="0"/>
      <w:marTop w:val="0"/>
      <w:marBottom w:val="0"/>
      <w:divBdr>
        <w:top w:val="none" w:sz="0" w:space="0" w:color="auto"/>
        <w:left w:val="none" w:sz="0" w:space="0" w:color="auto"/>
        <w:bottom w:val="none" w:sz="0" w:space="0" w:color="auto"/>
        <w:right w:val="none" w:sz="0" w:space="0" w:color="auto"/>
      </w:divBdr>
    </w:div>
    <w:div w:id="436489435">
      <w:marLeft w:val="640"/>
      <w:marRight w:val="0"/>
      <w:marTop w:val="0"/>
      <w:marBottom w:val="0"/>
      <w:divBdr>
        <w:top w:val="none" w:sz="0" w:space="0" w:color="auto"/>
        <w:left w:val="none" w:sz="0" w:space="0" w:color="auto"/>
        <w:bottom w:val="none" w:sz="0" w:space="0" w:color="auto"/>
        <w:right w:val="none" w:sz="0" w:space="0" w:color="auto"/>
      </w:divBdr>
    </w:div>
    <w:div w:id="436559412">
      <w:marLeft w:val="640"/>
      <w:marRight w:val="0"/>
      <w:marTop w:val="0"/>
      <w:marBottom w:val="0"/>
      <w:divBdr>
        <w:top w:val="none" w:sz="0" w:space="0" w:color="auto"/>
        <w:left w:val="none" w:sz="0" w:space="0" w:color="auto"/>
        <w:bottom w:val="none" w:sz="0" w:space="0" w:color="auto"/>
        <w:right w:val="none" w:sz="0" w:space="0" w:color="auto"/>
      </w:divBdr>
    </w:div>
    <w:div w:id="436604105">
      <w:marLeft w:val="640"/>
      <w:marRight w:val="0"/>
      <w:marTop w:val="0"/>
      <w:marBottom w:val="0"/>
      <w:divBdr>
        <w:top w:val="none" w:sz="0" w:space="0" w:color="auto"/>
        <w:left w:val="none" w:sz="0" w:space="0" w:color="auto"/>
        <w:bottom w:val="none" w:sz="0" w:space="0" w:color="auto"/>
        <w:right w:val="none" w:sz="0" w:space="0" w:color="auto"/>
      </w:divBdr>
    </w:div>
    <w:div w:id="436604744">
      <w:marLeft w:val="640"/>
      <w:marRight w:val="0"/>
      <w:marTop w:val="0"/>
      <w:marBottom w:val="0"/>
      <w:divBdr>
        <w:top w:val="none" w:sz="0" w:space="0" w:color="auto"/>
        <w:left w:val="none" w:sz="0" w:space="0" w:color="auto"/>
        <w:bottom w:val="none" w:sz="0" w:space="0" w:color="auto"/>
        <w:right w:val="none" w:sz="0" w:space="0" w:color="auto"/>
      </w:divBdr>
    </w:div>
    <w:div w:id="436606615">
      <w:marLeft w:val="640"/>
      <w:marRight w:val="0"/>
      <w:marTop w:val="0"/>
      <w:marBottom w:val="0"/>
      <w:divBdr>
        <w:top w:val="none" w:sz="0" w:space="0" w:color="auto"/>
        <w:left w:val="none" w:sz="0" w:space="0" w:color="auto"/>
        <w:bottom w:val="none" w:sz="0" w:space="0" w:color="auto"/>
        <w:right w:val="none" w:sz="0" w:space="0" w:color="auto"/>
      </w:divBdr>
    </w:div>
    <w:div w:id="436606805">
      <w:marLeft w:val="640"/>
      <w:marRight w:val="0"/>
      <w:marTop w:val="0"/>
      <w:marBottom w:val="0"/>
      <w:divBdr>
        <w:top w:val="none" w:sz="0" w:space="0" w:color="auto"/>
        <w:left w:val="none" w:sz="0" w:space="0" w:color="auto"/>
        <w:bottom w:val="none" w:sz="0" w:space="0" w:color="auto"/>
        <w:right w:val="none" w:sz="0" w:space="0" w:color="auto"/>
      </w:divBdr>
    </w:div>
    <w:div w:id="436607879">
      <w:marLeft w:val="640"/>
      <w:marRight w:val="0"/>
      <w:marTop w:val="0"/>
      <w:marBottom w:val="0"/>
      <w:divBdr>
        <w:top w:val="none" w:sz="0" w:space="0" w:color="auto"/>
        <w:left w:val="none" w:sz="0" w:space="0" w:color="auto"/>
        <w:bottom w:val="none" w:sz="0" w:space="0" w:color="auto"/>
        <w:right w:val="none" w:sz="0" w:space="0" w:color="auto"/>
      </w:divBdr>
    </w:div>
    <w:div w:id="436632431">
      <w:marLeft w:val="640"/>
      <w:marRight w:val="0"/>
      <w:marTop w:val="0"/>
      <w:marBottom w:val="0"/>
      <w:divBdr>
        <w:top w:val="none" w:sz="0" w:space="0" w:color="auto"/>
        <w:left w:val="none" w:sz="0" w:space="0" w:color="auto"/>
        <w:bottom w:val="none" w:sz="0" w:space="0" w:color="auto"/>
        <w:right w:val="none" w:sz="0" w:space="0" w:color="auto"/>
      </w:divBdr>
    </w:div>
    <w:div w:id="436682164">
      <w:marLeft w:val="640"/>
      <w:marRight w:val="0"/>
      <w:marTop w:val="0"/>
      <w:marBottom w:val="0"/>
      <w:divBdr>
        <w:top w:val="none" w:sz="0" w:space="0" w:color="auto"/>
        <w:left w:val="none" w:sz="0" w:space="0" w:color="auto"/>
        <w:bottom w:val="none" w:sz="0" w:space="0" w:color="auto"/>
        <w:right w:val="none" w:sz="0" w:space="0" w:color="auto"/>
      </w:divBdr>
    </w:div>
    <w:div w:id="436752800">
      <w:marLeft w:val="640"/>
      <w:marRight w:val="0"/>
      <w:marTop w:val="0"/>
      <w:marBottom w:val="0"/>
      <w:divBdr>
        <w:top w:val="none" w:sz="0" w:space="0" w:color="auto"/>
        <w:left w:val="none" w:sz="0" w:space="0" w:color="auto"/>
        <w:bottom w:val="none" w:sz="0" w:space="0" w:color="auto"/>
        <w:right w:val="none" w:sz="0" w:space="0" w:color="auto"/>
      </w:divBdr>
    </w:div>
    <w:div w:id="436755057">
      <w:marLeft w:val="640"/>
      <w:marRight w:val="0"/>
      <w:marTop w:val="0"/>
      <w:marBottom w:val="0"/>
      <w:divBdr>
        <w:top w:val="none" w:sz="0" w:space="0" w:color="auto"/>
        <w:left w:val="none" w:sz="0" w:space="0" w:color="auto"/>
        <w:bottom w:val="none" w:sz="0" w:space="0" w:color="auto"/>
        <w:right w:val="none" w:sz="0" w:space="0" w:color="auto"/>
      </w:divBdr>
    </w:div>
    <w:div w:id="436755184">
      <w:marLeft w:val="640"/>
      <w:marRight w:val="0"/>
      <w:marTop w:val="0"/>
      <w:marBottom w:val="0"/>
      <w:divBdr>
        <w:top w:val="none" w:sz="0" w:space="0" w:color="auto"/>
        <w:left w:val="none" w:sz="0" w:space="0" w:color="auto"/>
        <w:bottom w:val="none" w:sz="0" w:space="0" w:color="auto"/>
        <w:right w:val="none" w:sz="0" w:space="0" w:color="auto"/>
      </w:divBdr>
    </w:div>
    <w:div w:id="436872202">
      <w:marLeft w:val="640"/>
      <w:marRight w:val="0"/>
      <w:marTop w:val="0"/>
      <w:marBottom w:val="0"/>
      <w:divBdr>
        <w:top w:val="none" w:sz="0" w:space="0" w:color="auto"/>
        <w:left w:val="none" w:sz="0" w:space="0" w:color="auto"/>
        <w:bottom w:val="none" w:sz="0" w:space="0" w:color="auto"/>
        <w:right w:val="none" w:sz="0" w:space="0" w:color="auto"/>
      </w:divBdr>
    </w:div>
    <w:div w:id="436874568">
      <w:marLeft w:val="640"/>
      <w:marRight w:val="0"/>
      <w:marTop w:val="0"/>
      <w:marBottom w:val="0"/>
      <w:divBdr>
        <w:top w:val="none" w:sz="0" w:space="0" w:color="auto"/>
        <w:left w:val="none" w:sz="0" w:space="0" w:color="auto"/>
        <w:bottom w:val="none" w:sz="0" w:space="0" w:color="auto"/>
        <w:right w:val="none" w:sz="0" w:space="0" w:color="auto"/>
      </w:divBdr>
    </w:div>
    <w:div w:id="436944155">
      <w:marLeft w:val="640"/>
      <w:marRight w:val="0"/>
      <w:marTop w:val="0"/>
      <w:marBottom w:val="0"/>
      <w:divBdr>
        <w:top w:val="none" w:sz="0" w:space="0" w:color="auto"/>
        <w:left w:val="none" w:sz="0" w:space="0" w:color="auto"/>
        <w:bottom w:val="none" w:sz="0" w:space="0" w:color="auto"/>
        <w:right w:val="none" w:sz="0" w:space="0" w:color="auto"/>
      </w:divBdr>
    </w:div>
    <w:div w:id="436994146">
      <w:marLeft w:val="640"/>
      <w:marRight w:val="0"/>
      <w:marTop w:val="0"/>
      <w:marBottom w:val="0"/>
      <w:divBdr>
        <w:top w:val="none" w:sz="0" w:space="0" w:color="auto"/>
        <w:left w:val="none" w:sz="0" w:space="0" w:color="auto"/>
        <w:bottom w:val="none" w:sz="0" w:space="0" w:color="auto"/>
        <w:right w:val="none" w:sz="0" w:space="0" w:color="auto"/>
      </w:divBdr>
    </w:div>
    <w:div w:id="437139989">
      <w:marLeft w:val="640"/>
      <w:marRight w:val="0"/>
      <w:marTop w:val="0"/>
      <w:marBottom w:val="0"/>
      <w:divBdr>
        <w:top w:val="none" w:sz="0" w:space="0" w:color="auto"/>
        <w:left w:val="none" w:sz="0" w:space="0" w:color="auto"/>
        <w:bottom w:val="none" w:sz="0" w:space="0" w:color="auto"/>
        <w:right w:val="none" w:sz="0" w:space="0" w:color="auto"/>
      </w:divBdr>
    </w:div>
    <w:div w:id="437256729">
      <w:marLeft w:val="640"/>
      <w:marRight w:val="0"/>
      <w:marTop w:val="0"/>
      <w:marBottom w:val="0"/>
      <w:divBdr>
        <w:top w:val="none" w:sz="0" w:space="0" w:color="auto"/>
        <w:left w:val="none" w:sz="0" w:space="0" w:color="auto"/>
        <w:bottom w:val="none" w:sz="0" w:space="0" w:color="auto"/>
        <w:right w:val="none" w:sz="0" w:space="0" w:color="auto"/>
      </w:divBdr>
    </w:div>
    <w:div w:id="437262320">
      <w:marLeft w:val="640"/>
      <w:marRight w:val="0"/>
      <w:marTop w:val="0"/>
      <w:marBottom w:val="0"/>
      <w:divBdr>
        <w:top w:val="none" w:sz="0" w:space="0" w:color="auto"/>
        <w:left w:val="none" w:sz="0" w:space="0" w:color="auto"/>
        <w:bottom w:val="none" w:sz="0" w:space="0" w:color="auto"/>
        <w:right w:val="none" w:sz="0" w:space="0" w:color="auto"/>
      </w:divBdr>
    </w:div>
    <w:div w:id="437288341">
      <w:marLeft w:val="640"/>
      <w:marRight w:val="0"/>
      <w:marTop w:val="0"/>
      <w:marBottom w:val="0"/>
      <w:divBdr>
        <w:top w:val="none" w:sz="0" w:space="0" w:color="auto"/>
        <w:left w:val="none" w:sz="0" w:space="0" w:color="auto"/>
        <w:bottom w:val="none" w:sz="0" w:space="0" w:color="auto"/>
        <w:right w:val="none" w:sz="0" w:space="0" w:color="auto"/>
      </w:divBdr>
    </w:div>
    <w:div w:id="437335892">
      <w:marLeft w:val="640"/>
      <w:marRight w:val="0"/>
      <w:marTop w:val="0"/>
      <w:marBottom w:val="0"/>
      <w:divBdr>
        <w:top w:val="none" w:sz="0" w:space="0" w:color="auto"/>
        <w:left w:val="none" w:sz="0" w:space="0" w:color="auto"/>
        <w:bottom w:val="none" w:sz="0" w:space="0" w:color="auto"/>
        <w:right w:val="none" w:sz="0" w:space="0" w:color="auto"/>
      </w:divBdr>
    </w:div>
    <w:div w:id="437414661">
      <w:marLeft w:val="640"/>
      <w:marRight w:val="0"/>
      <w:marTop w:val="0"/>
      <w:marBottom w:val="0"/>
      <w:divBdr>
        <w:top w:val="none" w:sz="0" w:space="0" w:color="auto"/>
        <w:left w:val="none" w:sz="0" w:space="0" w:color="auto"/>
        <w:bottom w:val="none" w:sz="0" w:space="0" w:color="auto"/>
        <w:right w:val="none" w:sz="0" w:space="0" w:color="auto"/>
      </w:divBdr>
    </w:div>
    <w:div w:id="437602746">
      <w:marLeft w:val="640"/>
      <w:marRight w:val="0"/>
      <w:marTop w:val="0"/>
      <w:marBottom w:val="0"/>
      <w:divBdr>
        <w:top w:val="none" w:sz="0" w:space="0" w:color="auto"/>
        <w:left w:val="none" w:sz="0" w:space="0" w:color="auto"/>
        <w:bottom w:val="none" w:sz="0" w:space="0" w:color="auto"/>
        <w:right w:val="none" w:sz="0" w:space="0" w:color="auto"/>
      </w:divBdr>
    </w:div>
    <w:div w:id="437674395">
      <w:marLeft w:val="640"/>
      <w:marRight w:val="0"/>
      <w:marTop w:val="0"/>
      <w:marBottom w:val="0"/>
      <w:divBdr>
        <w:top w:val="none" w:sz="0" w:space="0" w:color="auto"/>
        <w:left w:val="none" w:sz="0" w:space="0" w:color="auto"/>
        <w:bottom w:val="none" w:sz="0" w:space="0" w:color="auto"/>
        <w:right w:val="none" w:sz="0" w:space="0" w:color="auto"/>
      </w:divBdr>
    </w:div>
    <w:div w:id="437676581">
      <w:marLeft w:val="640"/>
      <w:marRight w:val="0"/>
      <w:marTop w:val="0"/>
      <w:marBottom w:val="0"/>
      <w:divBdr>
        <w:top w:val="none" w:sz="0" w:space="0" w:color="auto"/>
        <w:left w:val="none" w:sz="0" w:space="0" w:color="auto"/>
        <w:bottom w:val="none" w:sz="0" w:space="0" w:color="auto"/>
        <w:right w:val="none" w:sz="0" w:space="0" w:color="auto"/>
      </w:divBdr>
    </w:div>
    <w:div w:id="437723398">
      <w:marLeft w:val="640"/>
      <w:marRight w:val="0"/>
      <w:marTop w:val="0"/>
      <w:marBottom w:val="0"/>
      <w:divBdr>
        <w:top w:val="none" w:sz="0" w:space="0" w:color="auto"/>
        <w:left w:val="none" w:sz="0" w:space="0" w:color="auto"/>
        <w:bottom w:val="none" w:sz="0" w:space="0" w:color="auto"/>
        <w:right w:val="none" w:sz="0" w:space="0" w:color="auto"/>
      </w:divBdr>
    </w:div>
    <w:div w:id="437724992">
      <w:marLeft w:val="640"/>
      <w:marRight w:val="0"/>
      <w:marTop w:val="0"/>
      <w:marBottom w:val="0"/>
      <w:divBdr>
        <w:top w:val="none" w:sz="0" w:space="0" w:color="auto"/>
        <w:left w:val="none" w:sz="0" w:space="0" w:color="auto"/>
        <w:bottom w:val="none" w:sz="0" w:space="0" w:color="auto"/>
        <w:right w:val="none" w:sz="0" w:space="0" w:color="auto"/>
      </w:divBdr>
    </w:div>
    <w:div w:id="437793426">
      <w:marLeft w:val="640"/>
      <w:marRight w:val="0"/>
      <w:marTop w:val="0"/>
      <w:marBottom w:val="0"/>
      <w:divBdr>
        <w:top w:val="none" w:sz="0" w:space="0" w:color="auto"/>
        <w:left w:val="none" w:sz="0" w:space="0" w:color="auto"/>
        <w:bottom w:val="none" w:sz="0" w:space="0" w:color="auto"/>
        <w:right w:val="none" w:sz="0" w:space="0" w:color="auto"/>
      </w:divBdr>
    </w:div>
    <w:div w:id="437801837">
      <w:marLeft w:val="0"/>
      <w:marRight w:val="0"/>
      <w:marTop w:val="0"/>
      <w:marBottom w:val="0"/>
      <w:divBdr>
        <w:top w:val="none" w:sz="0" w:space="0" w:color="auto"/>
        <w:left w:val="none" w:sz="0" w:space="0" w:color="auto"/>
        <w:bottom w:val="none" w:sz="0" w:space="0" w:color="auto"/>
        <w:right w:val="none" w:sz="0" w:space="0" w:color="auto"/>
      </w:divBdr>
    </w:div>
    <w:div w:id="437871625">
      <w:marLeft w:val="640"/>
      <w:marRight w:val="0"/>
      <w:marTop w:val="0"/>
      <w:marBottom w:val="0"/>
      <w:divBdr>
        <w:top w:val="none" w:sz="0" w:space="0" w:color="auto"/>
        <w:left w:val="none" w:sz="0" w:space="0" w:color="auto"/>
        <w:bottom w:val="none" w:sz="0" w:space="0" w:color="auto"/>
        <w:right w:val="none" w:sz="0" w:space="0" w:color="auto"/>
      </w:divBdr>
    </w:div>
    <w:div w:id="437988715">
      <w:marLeft w:val="640"/>
      <w:marRight w:val="0"/>
      <w:marTop w:val="0"/>
      <w:marBottom w:val="0"/>
      <w:divBdr>
        <w:top w:val="none" w:sz="0" w:space="0" w:color="auto"/>
        <w:left w:val="none" w:sz="0" w:space="0" w:color="auto"/>
        <w:bottom w:val="none" w:sz="0" w:space="0" w:color="auto"/>
        <w:right w:val="none" w:sz="0" w:space="0" w:color="auto"/>
      </w:divBdr>
    </w:div>
    <w:div w:id="437992479">
      <w:marLeft w:val="640"/>
      <w:marRight w:val="0"/>
      <w:marTop w:val="0"/>
      <w:marBottom w:val="0"/>
      <w:divBdr>
        <w:top w:val="none" w:sz="0" w:space="0" w:color="auto"/>
        <w:left w:val="none" w:sz="0" w:space="0" w:color="auto"/>
        <w:bottom w:val="none" w:sz="0" w:space="0" w:color="auto"/>
        <w:right w:val="none" w:sz="0" w:space="0" w:color="auto"/>
      </w:divBdr>
    </w:div>
    <w:div w:id="438061812">
      <w:marLeft w:val="640"/>
      <w:marRight w:val="0"/>
      <w:marTop w:val="0"/>
      <w:marBottom w:val="0"/>
      <w:divBdr>
        <w:top w:val="none" w:sz="0" w:space="0" w:color="auto"/>
        <w:left w:val="none" w:sz="0" w:space="0" w:color="auto"/>
        <w:bottom w:val="none" w:sz="0" w:space="0" w:color="auto"/>
        <w:right w:val="none" w:sz="0" w:space="0" w:color="auto"/>
      </w:divBdr>
    </w:div>
    <w:div w:id="438062124">
      <w:marLeft w:val="640"/>
      <w:marRight w:val="0"/>
      <w:marTop w:val="0"/>
      <w:marBottom w:val="0"/>
      <w:divBdr>
        <w:top w:val="none" w:sz="0" w:space="0" w:color="auto"/>
        <w:left w:val="none" w:sz="0" w:space="0" w:color="auto"/>
        <w:bottom w:val="none" w:sz="0" w:space="0" w:color="auto"/>
        <w:right w:val="none" w:sz="0" w:space="0" w:color="auto"/>
      </w:divBdr>
    </w:div>
    <w:div w:id="438062686">
      <w:marLeft w:val="640"/>
      <w:marRight w:val="0"/>
      <w:marTop w:val="0"/>
      <w:marBottom w:val="0"/>
      <w:divBdr>
        <w:top w:val="none" w:sz="0" w:space="0" w:color="auto"/>
        <w:left w:val="none" w:sz="0" w:space="0" w:color="auto"/>
        <w:bottom w:val="none" w:sz="0" w:space="0" w:color="auto"/>
        <w:right w:val="none" w:sz="0" w:space="0" w:color="auto"/>
      </w:divBdr>
    </w:div>
    <w:div w:id="438064105">
      <w:marLeft w:val="640"/>
      <w:marRight w:val="0"/>
      <w:marTop w:val="0"/>
      <w:marBottom w:val="0"/>
      <w:divBdr>
        <w:top w:val="none" w:sz="0" w:space="0" w:color="auto"/>
        <w:left w:val="none" w:sz="0" w:space="0" w:color="auto"/>
        <w:bottom w:val="none" w:sz="0" w:space="0" w:color="auto"/>
        <w:right w:val="none" w:sz="0" w:space="0" w:color="auto"/>
      </w:divBdr>
    </w:div>
    <w:div w:id="438066739">
      <w:marLeft w:val="640"/>
      <w:marRight w:val="0"/>
      <w:marTop w:val="0"/>
      <w:marBottom w:val="0"/>
      <w:divBdr>
        <w:top w:val="none" w:sz="0" w:space="0" w:color="auto"/>
        <w:left w:val="none" w:sz="0" w:space="0" w:color="auto"/>
        <w:bottom w:val="none" w:sz="0" w:space="0" w:color="auto"/>
        <w:right w:val="none" w:sz="0" w:space="0" w:color="auto"/>
      </w:divBdr>
    </w:div>
    <w:div w:id="438070577">
      <w:marLeft w:val="640"/>
      <w:marRight w:val="0"/>
      <w:marTop w:val="0"/>
      <w:marBottom w:val="0"/>
      <w:divBdr>
        <w:top w:val="none" w:sz="0" w:space="0" w:color="auto"/>
        <w:left w:val="none" w:sz="0" w:space="0" w:color="auto"/>
        <w:bottom w:val="none" w:sz="0" w:space="0" w:color="auto"/>
        <w:right w:val="none" w:sz="0" w:space="0" w:color="auto"/>
      </w:divBdr>
    </w:div>
    <w:div w:id="438112798">
      <w:marLeft w:val="640"/>
      <w:marRight w:val="0"/>
      <w:marTop w:val="0"/>
      <w:marBottom w:val="0"/>
      <w:divBdr>
        <w:top w:val="none" w:sz="0" w:space="0" w:color="auto"/>
        <w:left w:val="none" w:sz="0" w:space="0" w:color="auto"/>
        <w:bottom w:val="none" w:sz="0" w:space="0" w:color="auto"/>
        <w:right w:val="none" w:sz="0" w:space="0" w:color="auto"/>
      </w:divBdr>
    </w:div>
    <w:div w:id="438136765">
      <w:marLeft w:val="640"/>
      <w:marRight w:val="0"/>
      <w:marTop w:val="0"/>
      <w:marBottom w:val="0"/>
      <w:divBdr>
        <w:top w:val="none" w:sz="0" w:space="0" w:color="auto"/>
        <w:left w:val="none" w:sz="0" w:space="0" w:color="auto"/>
        <w:bottom w:val="none" w:sz="0" w:space="0" w:color="auto"/>
        <w:right w:val="none" w:sz="0" w:space="0" w:color="auto"/>
      </w:divBdr>
    </w:div>
    <w:div w:id="438139952">
      <w:marLeft w:val="640"/>
      <w:marRight w:val="0"/>
      <w:marTop w:val="0"/>
      <w:marBottom w:val="0"/>
      <w:divBdr>
        <w:top w:val="none" w:sz="0" w:space="0" w:color="auto"/>
        <w:left w:val="none" w:sz="0" w:space="0" w:color="auto"/>
        <w:bottom w:val="none" w:sz="0" w:space="0" w:color="auto"/>
        <w:right w:val="none" w:sz="0" w:space="0" w:color="auto"/>
      </w:divBdr>
    </w:div>
    <w:div w:id="438259136">
      <w:marLeft w:val="640"/>
      <w:marRight w:val="0"/>
      <w:marTop w:val="0"/>
      <w:marBottom w:val="0"/>
      <w:divBdr>
        <w:top w:val="none" w:sz="0" w:space="0" w:color="auto"/>
        <w:left w:val="none" w:sz="0" w:space="0" w:color="auto"/>
        <w:bottom w:val="none" w:sz="0" w:space="0" w:color="auto"/>
        <w:right w:val="none" w:sz="0" w:space="0" w:color="auto"/>
      </w:divBdr>
    </w:div>
    <w:div w:id="438260518">
      <w:marLeft w:val="640"/>
      <w:marRight w:val="0"/>
      <w:marTop w:val="0"/>
      <w:marBottom w:val="0"/>
      <w:divBdr>
        <w:top w:val="none" w:sz="0" w:space="0" w:color="auto"/>
        <w:left w:val="none" w:sz="0" w:space="0" w:color="auto"/>
        <w:bottom w:val="none" w:sz="0" w:space="0" w:color="auto"/>
        <w:right w:val="none" w:sz="0" w:space="0" w:color="auto"/>
      </w:divBdr>
    </w:div>
    <w:div w:id="438305401">
      <w:marLeft w:val="640"/>
      <w:marRight w:val="0"/>
      <w:marTop w:val="0"/>
      <w:marBottom w:val="0"/>
      <w:divBdr>
        <w:top w:val="none" w:sz="0" w:space="0" w:color="auto"/>
        <w:left w:val="none" w:sz="0" w:space="0" w:color="auto"/>
        <w:bottom w:val="none" w:sz="0" w:space="0" w:color="auto"/>
        <w:right w:val="none" w:sz="0" w:space="0" w:color="auto"/>
      </w:divBdr>
    </w:div>
    <w:div w:id="438330155">
      <w:marLeft w:val="640"/>
      <w:marRight w:val="0"/>
      <w:marTop w:val="0"/>
      <w:marBottom w:val="0"/>
      <w:divBdr>
        <w:top w:val="none" w:sz="0" w:space="0" w:color="auto"/>
        <w:left w:val="none" w:sz="0" w:space="0" w:color="auto"/>
        <w:bottom w:val="none" w:sz="0" w:space="0" w:color="auto"/>
        <w:right w:val="none" w:sz="0" w:space="0" w:color="auto"/>
      </w:divBdr>
    </w:div>
    <w:div w:id="438336609">
      <w:marLeft w:val="640"/>
      <w:marRight w:val="0"/>
      <w:marTop w:val="0"/>
      <w:marBottom w:val="0"/>
      <w:divBdr>
        <w:top w:val="none" w:sz="0" w:space="0" w:color="auto"/>
        <w:left w:val="none" w:sz="0" w:space="0" w:color="auto"/>
        <w:bottom w:val="none" w:sz="0" w:space="0" w:color="auto"/>
        <w:right w:val="none" w:sz="0" w:space="0" w:color="auto"/>
      </w:divBdr>
    </w:div>
    <w:div w:id="438373109">
      <w:marLeft w:val="640"/>
      <w:marRight w:val="0"/>
      <w:marTop w:val="0"/>
      <w:marBottom w:val="0"/>
      <w:divBdr>
        <w:top w:val="none" w:sz="0" w:space="0" w:color="auto"/>
        <w:left w:val="none" w:sz="0" w:space="0" w:color="auto"/>
        <w:bottom w:val="none" w:sz="0" w:space="0" w:color="auto"/>
        <w:right w:val="none" w:sz="0" w:space="0" w:color="auto"/>
      </w:divBdr>
    </w:div>
    <w:div w:id="438377025">
      <w:marLeft w:val="640"/>
      <w:marRight w:val="0"/>
      <w:marTop w:val="0"/>
      <w:marBottom w:val="0"/>
      <w:divBdr>
        <w:top w:val="none" w:sz="0" w:space="0" w:color="auto"/>
        <w:left w:val="none" w:sz="0" w:space="0" w:color="auto"/>
        <w:bottom w:val="none" w:sz="0" w:space="0" w:color="auto"/>
        <w:right w:val="none" w:sz="0" w:space="0" w:color="auto"/>
      </w:divBdr>
    </w:div>
    <w:div w:id="438532448">
      <w:marLeft w:val="640"/>
      <w:marRight w:val="0"/>
      <w:marTop w:val="0"/>
      <w:marBottom w:val="0"/>
      <w:divBdr>
        <w:top w:val="none" w:sz="0" w:space="0" w:color="auto"/>
        <w:left w:val="none" w:sz="0" w:space="0" w:color="auto"/>
        <w:bottom w:val="none" w:sz="0" w:space="0" w:color="auto"/>
        <w:right w:val="none" w:sz="0" w:space="0" w:color="auto"/>
      </w:divBdr>
    </w:div>
    <w:div w:id="438570592">
      <w:marLeft w:val="640"/>
      <w:marRight w:val="0"/>
      <w:marTop w:val="0"/>
      <w:marBottom w:val="0"/>
      <w:divBdr>
        <w:top w:val="none" w:sz="0" w:space="0" w:color="auto"/>
        <w:left w:val="none" w:sz="0" w:space="0" w:color="auto"/>
        <w:bottom w:val="none" w:sz="0" w:space="0" w:color="auto"/>
        <w:right w:val="none" w:sz="0" w:space="0" w:color="auto"/>
      </w:divBdr>
    </w:div>
    <w:div w:id="438570880">
      <w:marLeft w:val="640"/>
      <w:marRight w:val="0"/>
      <w:marTop w:val="0"/>
      <w:marBottom w:val="0"/>
      <w:divBdr>
        <w:top w:val="none" w:sz="0" w:space="0" w:color="auto"/>
        <w:left w:val="none" w:sz="0" w:space="0" w:color="auto"/>
        <w:bottom w:val="none" w:sz="0" w:space="0" w:color="auto"/>
        <w:right w:val="none" w:sz="0" w:space="0" w:color="auto"/>
      </w:divBdr>
    </w:div>
    <w:div w:id="438573059">
      <w:marLeft w:val="640"/>
      <w:marRight w:val="0"/>
      <w:marTop w:val="0"/>
      <w:marBottom w:val="0"/>
      <w:divBdr>
        <w:top w:val="none" w:sz="0" w:space="0" w:color="auto"/>
        <w:left w:val="none" w:sz="0" w:space="0" w:color="auto"/>
        <w:bottom w:val="none" w:sz="0" w:space="0" w:color="auto"/>
        <w:right w:val="none" w:sz="0" w:space="0" w:color="auto"/>
      </w:divBdr>
    </w:div>
    <w:div w:id="438573949">
      <w:marLeft w:val="640"/>
      <w:marRight w:val="0"/>
      <w:marTop w:val="0"/>
      <w:marBottom w:val="0"/>
      <w:divBdr>
        <w:top w:val="none" w:sz="0" w:space="0" w:color="auto"/>
        <w:left w:val="none" w:sz="0" w:space="0" w:color="auto"/>
        <w:bottom w:val="none" w:sz="0" w:space="0" w:color="auto"/>
        <w:right w:val="none" w:sz="0" w:space="0" w:color="auto"/>
      </w:divBdr>
    </w:div>
    <w:div w:id="438645511">
      <w:marLeft w:val="640"/>
      <w:marRight w:val="0"/>
      <w:marTop w:val="0"/>
      <w:marBottom w:val="0"/>
      <w:divBdr>
        <w:top w:val="none" w:sz="0" w:space="0" w:color="auto"/>
        <w:left w:val="none" w:sz="0" w:space="0" w:color="auto"/>
        <w:bottom w:val="none" w:sz="0" w:space="0" w:color="auto"/>
        <w:right w:val="none" w:sz="0" w:space="0" w:color="auto"/>
      </w:divBdr>
    </w:div>
    <w:div w:id="438646588">
      <w:marLeft w:val="640"/>
      <w:marRight w:val="0"/>
      <w:marTop w:val="0"/>
      <w:marBottom w:val="0"/>
      <w:divBdr>
        <w:top w:val="none" w:sz="0" w:space="0" w:color="auto"/>
        <w:left w:val="none" w:sz="0" w:space="0" w:color="auto"/>
        <w:bottom w:val="none" w:sz="0" w:space="0" w:color="auto"/>
        <w:right w:val="none" w:sz="0" w:space="0" w:color="auto"/>
      </w:divBdr>
    </w:div>
    <w:div w:id="438646594">
      <w:marLeft w:val="640"/>
      <w:marRight w:val="0"/>
      <w:marTop w:val="0"/>
      <w:marBottom w:val="0"/>
      <w:divBdr>
        <w:top w:val="none" w:sz="0" w:space="0" w:color="auto"/>
        <w:left w:val="none" w:sz="0" w:space="0" w:color="auto"/>
        <w:bottom w:val="none" w:sz="0" w:space="0" w:color="auto"/>
        <w:right w:val="none" w:sz="0" w:space="0" w:color="auto"/>
      </w:divBdr>
    </w:div>
    <w:div w:id="438792580">
      <w:marLeft w:val="640"/>
      <w:marRight w:val="0"/>
      <w:marTop w:val="0"/>
      <w:marBottom w:val="0"/>
      <w:divBdr>
        <w:top w:val="none" w:sz="0" w:space="0" w:color="auto"/>
        <w:left w:val="none" w:sz="0" w:space="0" w:color="auto"/>
        <w:bottom w:val="none" w:sz="0" w:space="0" w:color="auto"/>
        <w:right w:val="none" w:sz="0" w:space="0" w:color="auto"/>
      </w:divBdr>
    </w:div>
    <w:div w:id="438834539">
      <w:marLeft w:val="640"/>
      <w:marRight w:val="0"/>
      <w:marTop w:val="0"/>
      <w:marBottom w:val="0"/>
      <w:divBdr>
        <w:top w:val="none" w:sz="0" w:space="0" w:color="auto"/>
        <w:left w:val="none" w:sz="0" w:space="0" w:color="auto"/>
        <w:bottom w:val="none" w:sz="0" w:space="0" w:color="auto"/>
        <w:right w:val="none" w:sz="0" w:space="0" w:color="auto"/>
      </w:divBdr>
    </w:div>
    <w:div w:id="438840565">
      <w:marLeft w:val="640"/>
      <w:marRight w:val="0"/>
      <w:marTop w:val="0"/>
      <w:marBottom w:val="0"/>
      <w:divBdr>
        <w:top w:val="none" w:sz="0" w:space="0" w:color="auto"/>
        <w:left w:val="none" w:sz="0" w:space="0" w:color="auto"/>
        <w:bottom w:val="none" w:sz="0" w:space="0" w:color="auto"/>
        <w:right w:val="none" w:sz="0" w:space="0" w:color="auto"/>
      </w:divBdr>
    </w:div>
    <w:div w:id="438909562">
      <w:marLeft w:val="640"/>
      <w:marRight w:val="0"/>
      <w:marTop w:val="0"/>
      <w:marBottom w:val="0"/>
      <w:divBdr>
        <w:top w:val="none" w:sz="0" w:space="0" w:color="auto"/>
        <w:left w:val="none" w:sz="0" w:space="0" w:color="auto"/>
        <w:bottom w:val="none" w:sz="0" w:space="0" w:color="auto"/>
        <w:right w:val="none" w:sz="0" w:space="0" w:color="auto"/>
      </w:divBdr>
    </w:div>
    <w:div w:id="438912211">
      <w:marLeft w:val="640"/>
      <w:marRight w:val="0"/>
      <w:marTop w:val="0"/>
      <w:marBottom w:val="0"/>
      <w:divBdr>
        <w:top w:val="none" w:sz="0" w:space="0" w:color="auto"/>
        <w:left w:val="none" w:sz="0" w:space="0" w:color="auto"/>
        <w:bottom w:val="none" w:sz="0" w:space="0" w:color="auto"/>
        <w:right w:val="none" w:sz="0" w:space="0" w:color="auto"/>
      </w:divBdr>
    </w:div>
    <w:div w:id="438917305">
      <w:marLeft w:val="640"/>
      <w:marRight w:val="0"/>
      <w:marTop w:val="0"/>
      <w:marBottom w:val="0"/>
      <w:divBdr>
        <w:top w:val="none" w:sz="0" w:space="0" w:color="auto"/>
        <w:left w:val="none" w:sz="0" w:space="0" w:color="auto"/>
        <w:bottom w:val="none" w:sz="0" w:space="0" w:color="auto"/>
        <w:right w:val="none" w:sz="0" w:space="0" w:color="auto"/>
      </w:divBdr>
    </w:div>
    <w:div w:id="438917340">
      <w:marLeft w:val="640"/>
      <w:marRight w:val="0"/>
      <w:marTop w:val="0"/>
      <w:marBottom w:val="0"/>
      <w:divBdr>
        <w:top w:val="none" w:sz="0" w:space="0" w:color="auto"/>
        <w:left w:val="none" w:sz="0" w:space="0" w:color="auto"/>
        <w:bottom w:val="none" w:sz="0" w:space="0" w:color="auto"/>
        <w:right w:val="none" w:sz="0" w:space="0" w:color="auto"/>
      </w:divBdr>
    </w:div>
    <w:div w:id="438988109">
      <w:marLeft w:val="640"/>
      <w:marRight w:val="0"/>
      <w:marTop w:val="0"/>
      <w:marBottom w:val="0"/>
      <w:divBdr>
        <w:top w:val="none" w:sz="0" w:space="0" w:color="auto"/>
        <w:left w:val="none" w:sz="0" w:space="0" w:color="auto"/>
        <w:bottom w:val="none" w:sz="0" w:space="0" w:color="auto"/>
        <w:right w:val="none" w:sz="0" w:space="0" w:color="auto"/>
      </w:divBdr>
    </w:div>
    <w:div w:id="439103983">
      <w:marLeft w:val="640"/>
      <w:marRight w:val="0"/>
      <w:marTop w:val="0"/>
      <w:marBottom w:val="0"/>
      <w:divBdr>
        <w:top w:val="none" w:sz="0" w:space="0" w:color="auto"/>
        <w:left w:val="none" w:sz="0" w:space="0" w:color="auto"/>
        <w:bottom w:val="none" w:sz="0" w:space="0" w:color="auto"/>
        <w:right w:val="none" w:sz="0" w:space="0" w:color="auto"/>
      </w:divBdr>
    </w:div>
    <w:div w:id="439106274">
      <w:marLeft w:val="640"/>
      <w:marRight w:val="0"/>
      <w:marTop w:val="0"/>
      <w:marBottom w:val="0"/>
      <w:divBdr>
        <w:top w:val="none" w:sz="0" w:space="0" w:color="auto"/>
        <w:left w:val="none" w:sz="0" w:space="0" w:color="auto"/>
        <w:bottom w:val="none" w:sz="0" w:space="0" w:color="auto"/>
        <w:right w:val="none" w:sz="0" w:space="0" w:color="auto"/>
      </w:divBdr>
    </w:div>
    <w:div w:id="439106406">
      <w:marLeft w:val="640"/>
      <w:marRight w:val="0"/>
      <w:marTop w:val="0"/>
      <w:marBottom w:val="0"/>
      <w:divBdr>
        <w:top w:val="none" w:sz="0" w:space="0" w:color="auto"/>
        <w:left w:val="none" w:sz="0" w:space="0" w:color="auto"/>
        <w:bottom w:val="none" w:sz="0" w:space="0" w:color="auto"/>
        <w:right w:val="none" w:sz="0" w:space="0" w:color="auto"/>
      </w:divBdr>
    </w:div>
    <w:div w:id="439107564">
      <w:marLeft w:val="640"/>
      <w:marRight w:val="0"/>
      <w:marTop w:val="0"/>
      <w:marBottom w:val="0"/>
      <w:divBdr>
        <w:top w:val="none" w:sz="0" w:space="0" w:color="auto"/>
        <w:left w:val="none" w:sz="0" w:space="0" w:color="auto"/>
        <w:bottom w:val="none" w:sz="0" w:space="0" w:color="auto"/>
        <w:right w:val="none" w:sz="0" w:space="0" w:color="auto"/>
      </w:divBdr>
    </w:div>
    <w:div w:id="439108795">
      <w:marLeft w:val="640"/>
      <w:marRight w:val="0"/>
      <w:marTop w:val="0"/>
      <w:marBottom w:val="0"/>
      <w:divBdr>
        <w:top w:val="none" w:sz="0" w:space="0" w:color="auto"/>
        <w:left w:val="none" w:sz="0" w:space="0" w:color="auto"/>
        <w:bottom w:val="none" w:sz="0" w:space="0" w:color="auto"/>
        <w:right w:val="none" w:sz="0" w:space="0" w:color="auto"/>
      </w:divBdr>
    </w:div>
    <w:div w:id="439109162">
      <w:marLeft w:val="640"/>
      <w:marRight w:val="0"/>
      <w:marTop w:val="0"/>
      <w:marBottom w:val="0"/>
      <w:divBdr>
        <w:top w:val="none" w:sz="0" w:space="0" w:color="auto"/>
        <w:left w:val="none" w:sz="0" w:space="0" w:color="auto"/>
        <w:bottom w:val="none" w:sz="0" w:space="0" w:color="auto"/>
        <w:right w:val="none" w:sz="0" w:space="0" w:color="auto"/>
      </w:divBdr>
    </w:div>
    <w:div w:id="439180804">
      <w:marLeft w:val="640"/>
      <w:marRight w:val="0"/>
      <w:marTop w:val="0"/>
      <w:marBottom w:val="0"/>
      <w:divBdr>
        <w:top w:val="none" w:sz="0" w:space="0" w:color="auto"/>
        <w:left w:val="none" w:sz="0" w:space="0" w:color="auto"/>
        <w:bottom w:val="none" w:sz="0" w:space="0" w:color="auto"/>
        <w:right w:val="none" w:sz="0" w:space="0" w:color="auto"/>
      </w:divBdr>
    </w:div>
    <w:div w:id="439229785">
      <w:marLeft w:val="640"/>
      <w:marRight w:val="0"/>
      <w:marTop w:val="0"/>
      <w:marBottom w:val="0"/>
      <w:divBdr>
        <w:top w:val="none" w:sz="0" w:space="0" w:color="auto"/>
        <w:left w:val="none" w:sz="0" w:space="0" w:color="auto"/>
        <w:bottom w:val="none" w:sz="0" w:space="0" w:color="auto"/>
        <w:right w:val="none" w:sz="0" w:space="0" w:color="auto"/>
      </w:divBdr>
    </w:div>
    <w:div w:id="439229948">
      <w:marLeft w:val="640"/>
      <w:marRight w:val="0"/>
      <w:marTop w:val="0"/>
      <w:marBottom w:val="0"/>
      <w:divBdr>
        <w:top w:val="none" w:sz="0" w:space="0" w:color="auto"/>
        <w:left w:val="none" w:sz="0" w:space="0" w:color="auto"/>
        <w:bottom w:val="none" w:sz="0" w:space="0" w:color="auto"/>
        <w:right w:val="none" w:sz="0" w:space="0" w:color="auto"/>
      </w:divBdr>
    </w:div>
    <w:div w:id="439302238">
      <w:marLeft w:val="640"/>
      <w:marRight w:val="0"/>
      <w:marTop w:val="0"/>
      <w:marBottom w:val="0"/>
      <w:divBdr>
        <w:top w:val="none" w:sz="0" w:space="0" w:color="auto"/>
        <w:left w:val="none" w:sz="0" w:space="0" w:color="auto"/>
        <w:bottom w:val="none" w:sz="0" w:space="0" w:color="auto"/>
        <w:right w:val="none" w:sz="0" w:space="0" w:color="auto"/>
      </w:divBdr>
    </w:div>
    <w:div w:id="439304430">
      <w:marLeft w:val="640"/>
      <w:marRight w:val="0"/>
      <w:marTop w:val="0"/>
      <w:marBottom w:val="0"/>
      <w:divBdr>
        <w:top w:val="none" w:sz="0" w:space="0" w:color="auto"/>
        <w:left w:val="none" w:sz="0" w:space="0" w:color="auto"/>
        <w:bottom w:val="none" w:sz="0" w:space="0" w:color="auto"/>
        <w:right w:val="none" w:sz="0" w:space="0" w:color="auto"/>
      </w:divBdr>
    </w:div>
    <w:div w:id="439378551">
      <w:marLeft w:val="640"/>
      <w:marRight w:val="0"/>
      <w:marTop w:val="0"/>
      <w:marBottom w:val="0"/>
      <w:divBdr>
        <w:top w:val="none" w:sz="0" w:space="0" w:color="auto"/>
        <w:left w:val="none" w:sz="0" w:space="0" w:color="auto"/>
        <w:bottom w:val="none" w:sz="0" w:space="0" w:color="auto"/>
        <w:right w:val="none" w:sz="0" w:space="0" w:color="auto"/>
      </w:divBdr>
    </w:div>
    <w:div w:id="439447080">
      <w:marLeft w:val="640"/>
      <w:marRight w:val="0"/>
      <w:marTop w:val="0"/>
      <w:marBottom w:val="0"/>
      <w:divBdr>
        <w:top w:val="none" w:sz="0" w:space="0" w:color="auto"/>
        <w:left w:val="none" w:sz="0" w:space="0" w:color="auto"/>
        <w:bottom w:val="none" w:sz="0" w:space="0" w:color="auto"/>
        <w:right w:val="none" w:sz="0" w:space="0" w:color="auto"/>
      </w:divBdr>
    </w:div>
    <w:div w:id="439496856">
      <w:marLeft w:val="640"/>
      <w:marRight w:val="0"/>
      <w:marTop w:val="0"/>
      <w:marBottom w:val="0"/>
      <w:divBdr>
        <w:top w:val="none" w:sz="0" w:space="0" w:color="auto"/>
        <w:left w:val="none" w:sz="0" w:space="0" w:color="auto"/>
        <w:bottom w:val="none" w:sz="0" w:space="0" w:color="auto"/>
        <w:right w:val="none" w:sz="0" w:space="0" w:color="auto"/>
      </w:divBdr>
    </w:div>
    <w:div w:id="439497927">
      <w:marLeft w:val="640"/>
      <w:marRight w:val="0"/>
      <w:marTop w:val="0"/>
      <w:marBottom w:val="0"/>
      <w:divBdr>
        <w:top w:val="none" w:sz="0" w:space="0" w:color="auto"/>
        <w:left w:val="none" w:sz="0" w:space="0" w:color="auto"/>
        <w:bottom w:val="none" w:sz="0" w:space="0" w:color="auto"/>
        <w:right w:val="none" w:sz="0" w:space="0" w:color="auto"/>
      </w:divBdr>
    </w:div>
    <w:div w:id="439640820">
      <w:marLeft w:val="640"/>
      <w:marRight w:val="0"/>
      <w:marTop w:val="0"/>
      <w:marBottom w:val="0"/>
      <w:divBdr>
        <w:top w:val="none" w:sz="0" w:space="0" w:color="auto"/>
        <w:left w:val="none" w:sz="0" w:space="0" w:color="auto"/>
        <w:bottom w:val="none" w:sz="0" w:space="0" w:color="auto"/>
        <w:right w:val="none" w:sz="0" w:space="0" w:color="auto"/>
      </w:divBdr>
    </w:div>
    <w:div w:id="439643710">
      <w:marLeft w:val="640"/>
      <w:marRight w:val="0"/>
      <w:marTop w:val="0"/>
      <w:marBottom w:val="0"/>
      <w:divBdr>
        <w:top w:val="none" w:sz="0" w:space="0" w:color="auto"/>
        <w:left w:val="none" w:sz="0" w:space="0" w:color="auto"/>
        <w:bottom w:val="none" w:sz="0" w:space="0" w:color="auto"/>
        <w:right w:val="none" w:sz="0" w:space="0" w:color="auto"/>
      </w:divBdr>
    </w:div>
    <w:div w:id="439644678">
      <w:marLeft w:val="640"/>
      <w:marRight w:val="0"/>
      <w:marTop w:val="0"/>
      <w:marBottom w:val="0"/>
      <w:divBdr>
        <w:top w:val="none" w:sz="0" w:space="0" w:color="auto"/>
        <w:left w:val="none" w:sz="0" w:space="0" w:color="auto"/>
        <w:bottom w:val="none" w:sz="0" w:space="0" w:color="auto"/>
        <w:right w:val="none" w:sz="0" w:space="0" w:color="auto"/>
      </w:divBdr>
    </w:div>
    <w:div w:id="439760409">
      <w:marLeft w:val="640"/>
      <w:marRight w:val="0"/>
      <w:marTop w:val="0"/>
      <w:marBottom w:val="0"/>
      <w:divBdr>
        <w:top w:val="none" w:sz="0" w:space="0" w:color="auto"/>
        <w:left w:val="none" w:sz="0" w:space="0" w:color="auto"/>
        <w:bottom w:val="none" w:sz="0" w:space="0" w:color="auto"/>
        <w:right w:val="none" w:sz="0" w:space="0" w:color="auto"/>
      </w:divBdr>
    </w:div>
    <w:div w:id="439761378">
      <w:marLeft w:val="640"/>
      <w:marRight w:val="0"/>
      <w:marTop w:val="0"/>
      <w:marBottom w:val="0"/>
      <w:divBdr>
        <w:top w:val="none" w:sz="0" w:space="0" w:color="auto"/>
        <w:left w:val="none" w:sz="0" w:space="0" w:color="auto"/>
        <w:bottom w:val="none" w:sz="0" w:space="0" w:color="auto"/>
        <w:right w:val="none" w:sz="0" w:space="0" w:color="auto"/>
      </w:divBdr>
    </w:div>
    <w:div w:id="439764882">
      <w:marLeft w:val="640"/>
      <w:marRight w:val="0"/>
      <w:marTop w:val="0"/>
      <w:marBottom w:val="0"/>
      <w:divBdr>
        <w:top w:val="none" w:sz="0" w:space="0" w:color="auto"/>
        <w:left w:val="none" w:sz="0" w:space="0" w:color="auto"/>
        <w:bottom w:val="none" w:sz="0" w:space="0" w:color="auto"/>
        <w:right w:val="none" w:sz="0" w:space="0" w:color="auto"/>
      </w:divBdr>
    </w:div>
    <w:div w:id="439765739">
      <w:marLeft w:val="640"/>
      <w:marRight w:val="0"/>
      <w:marTop w:val="0"/>
      <w:marBottom w:val="0"/>
      <w:divBdr>
        <w:top w:val="none" w:sz="0" w:space="0" w:color="auto"/>
        <w:left w:val="none" w:sz="0" w:space="0" w:color="auto"/>
        <w:bottom w:val="none" w:sz="0" w:space="0" w:color="auto"/>
        <w:right w:val="none" w:sz="0" w:space="0" w:color="auto"/>
      </w:divBdr>
    </w:div>
    <w:div w:id="439766115">
      <w:marLeft w:val="640"/>
      <w:marRight w:val="0"/>
      <w:marTop w:val="0"/>
      <w:marBottom w:val="0"/>
      <w:divBdr>
        <w:top w:val="none" w:sz="0" w:space="0" w:color="auto"/>
        <w:left w:val="none" w:sz="0" w:space="0" w:color="auto"/>
        <w:bottom w:val="none" w:sz="0" w:space="0" w:color="auto"/>
        <w:right w:val="none" w:sz="0" w:space="0" w:color="auto"/>
      </w:divBdr>
    </w:div>
    <w:div w:id="439877668">
      <w:marLeft w:val="640"/>
      <w:marRight w:val="0"/>
      <w:marTop w:val="0"/>
      <w:marBottom w:val="0"/>
      <w:divBdr>
        <w:top w:val="none" w:sz="0" w:space="0" w:color="auto"/>
        <w:left w:val="none" w:sz="0" w:space="0" w:color="auto"/>
        <w:bottom w:val="none" w:sz="0" w:space="0" w:color="auto"/>
        <w:right w:val="none" w:sz="0" w:space="0" w:color="auto"/>
      </w:divBdr>
    </w:div>
    <w:div w:id="439881074">
      <w:marLeft w:val="640"/>
      <w:marRight w:val="0"/>
      <w:marTop w:val="0"/>
      <w:marBottom w:val="0"/>
      <w:divBdr>
        <w:top w:val="none" w:sz="0" w:space="0" w:color="auto"/>
        <w:left w:val="none" w:sz="0" w:space="0" w:color="auto"/>
        <w:bottom w:val="none" w:sz="0" w:space="0" w:color="auto"/>
        <w:right w:val="none" w:sz="0" w:space="0" w:color="auto"/>
      </w:divBdr>
    </w:div>
    <w:div w:id="439883944">
      <w:marLeft w:val="640"/>
      <w:marRight w:val="0"/>
      <w:marTop w:val="0"/>
      <w:marBottom w:val="0"/>
      <w:divBdr>
        <w:top w:val="none" w:sz="0" w:space="0" w:color="auto"/>
        <w:left w:val="none" w:sz="0" w:space="0" w:color="auto"/>
        <w:bottom w:val="none" w:sz="0" w:space="0" w:color="auto"/>
        <w:right w:val="none" w:sz="0" w:space="0" w:color="auto"/>
      </w:divBdr>
    </w:div>
    <w:div w:id="439953557">
      <w:marLeft w:val="640"/>
      <w:marRight w:val="0"/>
      <w:marTop w:val="0"/>
      <w:marBottom w:val="0"/>
      <w:divBdr>
        <w:top w:val="none" w:sz="0" w:space="0" w:color="auto"/>
        <w:left w:val="none" w:sz="0" w:space="0" w:color="auto"/>
        <w:bottom w:val="none" w:sz="0" w:space="0" w:color="auto"/>
        <w:right w:val="none" w:sz="0" w:space="0" w:color="auto"/>
      </w:divBdr>
    </w:div>
    <w:div w:id="439956401">
      <w:marLeft w:val="640"/>
      <w:marRight w:val="0"/>
      <w:marTop w:val="0"/>
      <w:marBottom w:val="0"/>
      <w:divBdr>
        <w:top w:val="none" w:sz="0" w:space="0" w:color="auto"/>
        <w:left w:val="none" w:sz="0" w:space="0" w:color="auto"/>
        <w:bottom w:val="none" w:sz="0" w:space="0" w:color="auto"/>
        <w:right w:val="none" w:sz="0" w:space="0" w:color="auto"/>
      </w:divBdr>
    </w:div>
    <w:div w:id="439956410">
      <w:marLeft w:val="640"/>
      <w:marRight w:val="0"/>
      <w:marTop w:val="0"/>
      <w:marBottom w:val="0"/>
      <w:divBdr>
        <w:top w:val="none" w:sz="0" w:space="0" w:color="auto"/>
        <w:left w:val="none" w:sz="0" w:space="0" w:color="auto"/>
        <w:bottom w:val="none" w:sz="0" w:space="0" w:color="auto"/>
        <w:right w:val="none" w:sz="0" w:space="0" w:color="auto"/>
      </w:divBdr>
    </w:div>
    <w:div w:id="439958946">
      <w:marLeft w:val="640"/>
      <w:marRight w:val="0"/>
      <w:marTop w:val="0"/>
      <w:marBottom w:val="0"/>
      <w:divBdr>
        <w:top w:val="none" w:sz="0" w:space="0" w:color="auto"/>
        <w:left w:val="none" w:sz="0" w:space="0" w:color="auto"/>
        <w:bottom w:val="none" w:sz="0" w:space="0" w:color="auto"/>
        <w:right w:val="none" w:sz="0" w:space="0" w:color="auto"/>
      </w:divBdr>
    </w:div>
    <w:div w:id="440034344">
      <w:marLeft w:val="640"/>
      <w:marRight w:val="0"/>
      <w:marTop w:val="0"/>
      <w:marBottom w:val="0"/>
      <w:divBdr>
        <w:top w:val="none" w:sz="0" w:space="0" w:color="auto"/>
        <w:left w:val="none" w:sz="0" w:space="0" w:color="auto"/>
        <w:bottom w:val="none" w:sz="0" w:space="0" w:color="auto"/>
        <w:right w:val="none" w:sz="0" w:space="0" w:color="auto"/>
      </w:divBdr>
    </w:div>
    <w:div w:id="440074838">
      <w:marLeft w:val="640"/>
      <w:marRight w:val="0"/>
      <w:marTop w:val="0"/>
      <w:marBottom w:val="0"/>
      <w:divBdr>
        <w:top w:val="none" w:sz="0" w:space="0" w:color="auto"/>
        <w:left w:val="none" w:sz="0" w:space="0" w:color="auto"/>
        <w:bottom w:val="none" w:sz="0" w:space="0" w:color="auto"/>
        <w:right w:val="none" w:sz="0" w:space="0" w:color="auto"/>
      </w:divBdr>
    </w:div>
    <w:div w:id="440104367">
      <w:marLeft w:val="640"/>
      <w:marRight w:val="0"/>
      <w:marTop w:val="0"/>
      <w:marBottom w:val="0"/>
      <w:divBdr>
        <w:top w:val="none" w:sz="0" w:space="0" w:color="auto"/>
        <w:left w:val="none" w:sz="0" w:space="0" w:color="auto"/>
        <w:bottom w:val="none" w:sz="0" w:space="0" w:color="auto"/>
        <w:right w:val="none" w:sz="0" w:space="0" w:color="auto"/>
      </w:divBdr>
    </w:div>
    <w:div w:id="440105390">
      <w:marLeft w:val="640"/>
      <w:marRight w:val="0"/>
      <w:marTop w:val="0"/>
      <w:marBottom w:val="0"/>
      <w:divBdr>
        <w:top w:val="none" w:sz="0" w:space="0" w:color="auto"/>
        <w:left w:val="none" w:sz="0" w:space="0" w:color="auto"/>
        <w:bottom w:val="none" w:sz="0" w:space="0" w:color="auto"/>
        <w:right w:val="none" w:sz="0" w:space="0" w:color="auto"/>
      </w:divBdr>
    </w:div>
    <w:div w:id="440105983">
      <w:marLeft w:val="640"/>
      <w:marRight w:val="0"/>
      <w:marTop w:val="0"/>
      <w:marBottom w:val="0"/>
      <w:divBdr>
        <w:top w:val="none" w:sz="0" w:space="0" w:color="auto"/>
        <w:left w:val="none" w:sz="0" w:space="0" w:color="auto"/>
        <w:bottom w:val="none" w:sz="0" w:space="0" w:color="auto"/>
        <w:right w:val="none" w:sz="0" w:space="0" w:color="auto"/>
      </w:divBdr>
    </w:div>
    <w:div w:id="440106434">
      <w:marLeft w:val="640"/>
      <w:marRight w:val="0"/>
      <w:marTop w:val="0"/>
      <w:marBottom w:val="0"/>
      <w:divBdr>
        <w:top w:val="none" w:sz="0" w:space="0" w:color="auto"/>
        <w:left w:val="none" w:sz="0" w:space="0" w:color="auto"/>
        <w:bottom w:val="none" w:sz="0" w:space="0" w:color="auto"/>
        <w:right w:val="none" w:sz="0" w:space="0" w:color="auto"/>
      </w:divBdr>
    </w:div>
    <w:div w:id="440149445">
      <w:marLeft w:val="640"/>
      <w:marRight w:val="0"/>
      <w:marTop w:val="0"/>
      <w:marBottom w:val="0"/>
      <w:divBdr>
        <w:top w:val="none" w:sz="0" w:space="0" w:color="auto"/>
        <w:left w:val="none" w:sz="0" w:space="0" w:color="auto"/>
        <w:bottom w:val="none" w:sz="0" w:space="0" w:color="auto"/>
        <w:right w:val="none" w:sz="0" w:space="0" w:color="auto"/>
      </w:divBdr>
    </w:div>
    <w:div w:id="440149506">
      <w:marLeft w:val="640"/>
      <w:marRight w:val="0"/>
      <w:marTop w:val="0"/>
      <w:marBottom w:val="0"/>
      <w:divBdr>
        <w:top w:val="none" w:sz="0" w:space="0" w:color="auto"/>
        <w:left w:val="none" w:sz="0" w:space="0" w:color="auto"/>
        <w:bottom w:val="none" w:sz="0" w:space="0" w:color="auto"/>
        <w:right w:val="none" w:sz="0" w:space="0" w:color="auto"/>
      </w:divBdr>
    </w:div>
    <w:div w:id="440152639">
      <w:marLeft w:val="640"/>
      <w:marRight w:val="0"/>
      <w:marTop w:val="0"/>
      <w:marBottom w:val="0"/>
      <w:divBdr>
        <w:top w:val="none" w:sz="0" w:space="0" w:color="auto"/>
        <w:left w:val="none" w:sz="0" w:space="0" w:color="auto"/>
        <w:bottom w:val="none" w:sz="0" w:space="0" w:color="auto"/>
        <w:right w:val="none" w:sz="0" w:space="0" w:color="auto"/>
      </w:divBdr>
    </w:div>
    <w:div w:id="440152830">
      <w:marLeft w:val="640"/>
      <w:marRight w:val="0"/>
      <w:marTop w:val="0"/>
      <w:marBottom w:val="0"/>
      <w:divBdr>
        <w:top w:val="none" w:sz="0" w:space="0" w:color="auto"/>
        <w:left w:val="none" w:sz="0" w:space="0" w:color="auto"/>
        <w:bottom w:val="none" w:sz="0" w:space="0" w:color="auto"/>
        <w:right w:val="none" w:sz="0" w:space="0" w:color="auto"/>
      </w:divBdr>
    </w:div>
    <w:div w:id="440221733">
      <w:marLeft w:val="640"/>
      <w:marRight w:val="0"/>
      <w:marTop w:val="0"/>
      <w:marBottom w:val="0"/>
      <w:divBdr>
        <w:top w:val="none" w:sz="0" w:space="0" w:color="auto"/>
        <w:left w:val="none" w:sz="0" w:space="0" w:color="auto"/>
        <w:bottom w:val="none" w:sz="0" w:space="0" w:color="auto"/>
        <w:right w:val="none" w:sz="0" w:space="0" w:color="auto"/>
      </w:divBdr>
    </w:div>
    <w:div w:id="440224259">
      <w:marLeft w:val="640"/>
      <w:marRight w:val="0"/>
      <w:marTop w:val="0"/>
      <w:marBottom w:val="0"/>
      <w:divBdr>
        <w:top w:val="none" w:sz="0" w:space="0" w:color="auto"/>
        <w:left w:val="none" w:sz="0" w:space="0" w:color="auto"/>
        <w:bottom w:val="none" w:sz="0" w:space="0" w:color="auto"/>
        <w:right w:val="none" w:sz="0" w:space="0" w:color="auto"/>
      </w:divBdr>
    </w:div>
    <w:div w:id="440338483">
      <w:marLeft w:val="640"/>
      <w:marRight w:val="0"/>
      <w:marTop w:val="0"/>
      <w:marBottom w:val="0"/>
      <w:divBdr>
        <w:top w:val="none" w:sz="0" w:space="0" w:color="auto"/>
        <w:left w:val="none" w:sz="0" w:space="0" w:color="auto"/>
        <w:bottom w:val="none" w:sz="0" w:space="0" w:color="auto"/>
        <w:right w:val="none" w:sz="0" w:space="0" w:color="auto"/>
      </w:divBdr>
    </w:div>
    <w:div w:id="440343800">
      <w:marLeft w:val="640"/>
      <w:marRight w:val="0"/>
      <w:marTop w:val="0"/>
      <w:marBottom w:val="0"/>
      <w:divBdr>
        <w:top w:val="none" w:sz="0" w:space="0" w:color="auto"/>
        <w:left w:val="none" w:sz="0" w:space="0" w:color="auto"/>
        <w:bottom w:val="none" w:sz="0" w:space="0" w:color="auto"/>
        <w:right w:val="none" w:sz="0" w:space="0" w:color="auto"/>
      </w:divBdr>
    </w:div>
    <w:div w:id="440418516">
      <w:marLeft w:val="640"/>
      <w:marRight w:val="0"/>
      <w:marTop w:val="0"/>
      <w:marBottom w:val="0"/>
      <w:divBdr>
        <w:top w:val="none" w:sz="0" w:space="0" w:color="auto"/>
        <w:left w:val="none" w:sz="0" w:space="0" w:color="auto"/>
        <w:bottom w:val="none" w:sz="0" w:space="0" w:color="auto"/>
        <w:right w:val="none" w:sz="0" w:space="0" w:color="auto"/>
      </w:divBdr>
    </w:div>
    <w:div w:id="440420142">
      <w:marLeft w:val="640"/>
      <w:marRight w:val="0"/>
      <w:marTop w:val="0"/>
      <w:marBottom w:val="0"/>
      <w:divBdr>
        <w:top w:val="none" w:sz="0" w:space="0" w:color="auto"/>
        <w:left w:val="none" w:sz="0" w:space="0" w:color="auto"/>
        <w:bottom w:val="none" w:sz="0" w:space="0" w:color="auto"/>
        <w:right w:val="none" w:sz="0" w:space="0" w:color="auto"/>
      </w:divBdr>
    </w:div>
    <w:div w:id="440535804">
      <w:marLeft w:val="640"/>
      <w:marRight w:val="0"/>
      <w:marTop w:val="0"/>
      <w:marBottom w:val="0"/>
      <w:divBdr>
        <w:top w:val="none" w:sz="0" w:space="0" w:color="auto"/>
        <w:left w:val="none" w:sz="0" w:space="0" w:color="auto"/>
        <w:bottom w:val="none" w:sz="0" w:space="0" w:color="auto"/>
        <w:right w:val="none" w:sz="0" w:space="0" w:color="auto"/>
      </w:divBdr>
    </w:div>
    <w:div w:id="440682357">
      <w:marLeft w:val="640"/>
      <w:marRight w:val="0"/>
      <w:marTop w:val="0"/>
      <w:marBottom w:val="0"/>
      <w:divBdr>
        <w:top w:val="none" w:sz="0" w:space="0" w:color="auto"/>
        <w:left w:val="none" w:sz="0" w:space="0" w:color="auto"/>
        <w:bottom w:val="none" w:sz="0" w:space="0" w:color="auto"/>
        <w:right w:val="none" w:sz="0" w:space="0" w:color="auto"/>
      </w:divBdr>
    </w:div>
    <w:div w:id="440685100">
      <w:marLeft w:val="640"/>
      <w:marRight w:val="0"/>
      <w:marTop w:val="0"/>
      <w:marBottom w:val="0"/>
      <w:divBdr>
        <w:top w:val="none" w:sz="0" w:space="0" w:color="auto"/>
        <w:left w:val="none" w:sz="0" w:space="0" w:color="auto"/>
        <w:bottom w:val="none" w:sz="0" w:space="0" w:color="auto"/>
        <w:right w:val="none" w:sz="0" w:space="0" w:color="auto"/>
      </w:divBdr>
    </w:div>
    <w:div w:id="440761047">
      <w:marLeft w:val="640"/>
      <w:marRight w:val="0"/>
      <w:marTop w:val="0"/>
      <w:marBottom w:val="0"/>
      <w:divBdr>
        <w:top w:val="none" w:sz="0" w:space="0" w:color="auto"/>
        <w:left w:val="none" w:sz="0" w:space="0" w:color="auto"/>
        <w:bottom w:val="none" w:sz="0" w:space="0" w:color="auto"/>
        <w:right w:val="none" w:sz="0" w:space="0" w:color="auto"/>
      </w:divBdr>
    </w:div>
    <w:div w:id="440807464">
      <w:marLeft w:val="640"/>
      <w:marRight w:val="0"/>
      <w:marTop w:val="0"/>
      <w:marBottom w:val="0"/>
      <w:divBdr>
        <w:top w:val="none" w:sz="0" w:space="0" w:color="auto"/>
        <w:left w:val="none" w:sz="0" w:space="0" w:color="auto"/>
        <w:bottom w:val="none" w:sz="0" w:space="0" w:color="auto"/>
        <w:right w:val="none" w:sz="0" w:space="0" w:color="auto"/>
      </w:divBdr>
    </w:div>
    <w:div w:id="440951075">
      <w:marLeft w:val="640"/>
      <w:marRight w:val="0"/>
      <w:marTop w:val="0"/>
      <w:marBottom w:val="0"/>
      <w:divBdr>
        <w:top w:val="none" w:sz="0" w:space="0" w:color="auto"/>
        <w:left w:val="none" w:sz="0" w:space="0" w:color="auto"/>
        <w:bottom w:val="none" w:sz="0" w:space="0" w:color="auto"/>
        <w:right w:val="none" w:sz="0" w:space="0" w:color="auto"/>
      </w:divBdr>
    </w:div>
    <w:div w:id="440955284">
      <w:marLeft w:val="640"/>
      <w:marRight w:val="0"/>
      <w:marTop w:val="0"/>
      <w:marBottom w:val="0"/>
      <w:divBdr>
        <w:top w:val="none" w:sz="0" w:space="0" w:color="auto"/>
        <w:left w:val="none" w:sz="0" w:space="0" w:color="auto"/>
        <w:bottom w:val="none" w:sz="0" w:space="0" w:color="auto"/>
        <w:right w:val="none" w:sz="0" w:space="0" w:color="auto"/>
      </w:divBdr>
    </w:div>
    <w:div w:id="440956389">
      <w:marLeft w:val="640"/>
      <w:marRight w:val="0"/>
      <w:marTop w:val="0"/>
      <w:marBottom w:val="0"/>
      <w:divBdr>
        <w:top w:val="none" w:sz="0" w:space="0" w:color="auto"/>
        <w:left w:val="none" w:sz="0" w:space="0" w:color="auto"/>
        <w:bottom w:val="none" w:sz="0" w:space="0" w:color="auto"/>
        <w:right w:val="none" w:sz="0" w:space="0" w:color="auto"/>
      </w:divBdr>
    </w:div>
    <w:div w:id="440993435">
      <w:marLeft w:val="640"/>
      <w:marRight w:val="0"/>
      <w:marTop w:val="0"/>
      <w:marBottom w:val="0"/>
      <w:divBdr>
        <w:top w:val="none" w:sz="0" w:space="0" w:color="auto"/>
        <w:left w:val="none" w:sz="0" w:space="0" w:color="auto"/>
        <w:bottom w:val="none" w:sz="0" w:space="0" w:color="auto"/>
        <w:right w:val="none" w:sz="0" w:space="0" w:color="auto"/>
      </w:divBdr>
    </w:div>
    <w:div w:id="441070039">
      <w:marLeft w:val="640"/>
      <w:marRight w:val="0"/>
      <w:marTop w:val="0"/>
      <w:marBottom w:val="0"/>
      <w:divBdr>
        <w:top w:val="none" w:sz="0" w:space="0" w:color="auto"/>
        <w:left w:val="none" w:sz="0" w:space="0" w:color="auto"/>
        <w:bottom w:val="none" w:sz="0" w:space="0" w:color="auto"/>
        <w:right w:val="none" w:sz="0" w:space="0" w:color="auto"/>
      </w:divBdr>
    </w:div>
    <w:div w:id="441074373">
      <w:marLeft w:val="640"/>
      <w:marRight w:val="0"/>
      <w:marTop w:val="0"/>
      <w:marBottom w:val="0"/>
      <w:divBdr>
        <w:top w:val="none" w:sz="0" w:space="0" w:color="auto"/>
        <w:left w:val="none" w:sz="0" w:space="0" w:color="auto"/>
        <w:bottom w:val="none" w:sz="0" w:space="0" w:color="auto"/>
        <w:right w:val="none" w:sz="0" w:space="0" w:color="auto"/>
      </w:divBdr>
    </w:div>
    <w:div w:id="441075594">
      <w:marLeft w:val="640"/>
      <w:marRight w:val="0"/>
      <w:marTop w:val="0"/>
      <w:marBottom w:val="0"/>
      <w:divBdr>
        <w:top w:val="none" w:sz="0" w:space="0" w:color="auto"/>
        <w:left w:val="none" w:sz="0" w:space="0" w:color="auto"/>
        <w:bottom w:val="none" w:sz="0" w:space="0" w:color="auto"/>
        <w:right w:val="none" w:sz="0" w:space="0" w:color="auto"/>
      </w:divBdr>
    </w:div>
    <w:div w:id="441078089">
      <w:marLeft w:val="640"/>
      <w:marRight w:val="0"/>
      <w:marTop w:val="0"/>
      <w:marBottom w:val="0"/>
      <w:divBdr>
        <w:top w:val="none" w:sz="0" w:space="0" w:color="auto"/>
        <w:left w:val="none" w:sz="0" w:space="0" w:color="auto"/>
        <w:bottom w:val="none" w:sz="0" w:space="0" w:color="auto"/>
        <w:right w:val="none" w:sz="0" w:space="0" w:color="auto"/>
      </w:divBdr>
    </w:div>
    <w:div w:id="441145478">
      <w:marLeft w:val="640"/>
      <w:marRight w:val="0"/>
      <w:marTop w:val="0"/>
      <w:marBottom w:val="0"/>
      <w:divBdr>
        <w:top w:val="none" w:sz="0" w:space="0" w:color="auto"/>
        <w:left w:val="none" w:sz="0" w:space="0" w:color="auto"/>
        <w:bottom w:val="none" w:sz="0" w:space="0" w:color="auto"/>
        <w:right w:val="none" w:sz="0" w:space="0" w:color="auto"/>
      </w:divBdr>
    </w:div>
    <w:div w:id="441189198">
      <w:marLeft w:val="640"/>
      <w:marRight w:val="0"/>
      <w:marTop w:val="0"/>
      <w:marBottom w:val="0"/>
      <w:divBdr>
        <w:top w:val="none" w:sz="0" w:space="0" w:color="auto"/>
        <w:left w:val="none" w:sz="0" w:space="0" w:color="auto"/>
        <w:bottom w:val="none" w:sz="0" w:space="0" w:color="auto"/>
        <w:right w:val="none" w:sz="0" w:space="0" w:color="auto"/>
      </w:divBdr>
    </w:div>
    <w:div w:id="441191090">
      <w:marLeft w:val="640"/>
      <w:marRight w:val="0"/>
      <w:marTop w:val="0"/>
      <w:marBottom w:val="0"/>
      <w:divBdr>
        <w:top w:val="none" w:sz="0" w:space="0" w:color="auto"/>
        <w:left w:val="none" w:sz="0" w:space="0" w:color="auto"/>
        <w:bottom w:val="none" w:sz="0" w:space="0" w:color="auto"/>
        <w:right w:val="none" w:sz="0" w:space="0" w:color="auto"/>
      </w:divBdr>
    </w:div>
    <w:div w:id="441219796">
      <w:marLeft w:val="640"/>
      <w:marRight w:val="0"/>
      <w:marTop w:val="0"/>
      <w:marBottom w:val="0"/>
      <w:divBdr>
        <w:top w:val="none" w:sz="0" w:space="0" w:color="auto"/>
        <w:left w:val="none" w:sz="0" w:space="0" w:color="auto"/>
        <w:bottom w:val="none" w:sz="0" w:space="0" w:color="auto"/>
        <w:right w:val="none" w:sz="0" w:space="0" w:color="auto"/>
      </w:divBdr>
    </w:div>
    <w:div w:id="441261841">
      <w:marLeft w:val="640"/>
      <w:marRight w:val="0"/>
      <w:marTop w:val="0"/>
      <w:marBottom w:val="0"/>
      <w:divBdr>
        <w:top w:val="none" w:sz="0" w:space="0" w:color="auto"/>
        <w:left w:val="none" w:sz="0" w:space="0" w:color="auto"/>
        <w:bottom w:val="none" w:sz="0" w:space="0" w:color="auto"/>
        <w:right w:val="none" w:sz="0" w:space="0" w:color="auto"/>
      </w:divBdr>
    </w:div>
    <w:div w:id="441262226">
      <w:marLeft w:val="640"/>
      <w:marRight w:val="0"/>
      <w:marTop w:val="0"/>
      <w:marBottom w:val="0"/>
      <w:divBdr>
        <w:top w:val="none" w:sz="0" w:space="0" w:color="auto"/>
        <w:left w:val="none" w:sz="0" w:space="0" w:color="auto"/>
        <w:bottom w:val="none" w:sz="0" w:space="0" w:color="auto"/>
        <w:right w:val="none" w:sz="0" w:space="0" w:color="auto"/>
      </w:divBdr>
    </w:div>
    <w:div w:id="441262662">
      <w:marLeft w:val="640"/>
      <w:marRight w:val="0"/>
      <w:marTop w:val="0"/>
      <w:marBottom w:val="0"/>
      <w:divBdr>
        <w:top w:val="none" w:sz="0" w:space="0" w:color="auto"/>
        <w:left w:val="none" w:sz="0" w:space="0" w:color="auto"/>
        <w:bottom w:val="none" w:sz="0" w:space="0" w:color="auto"/>
        <w:right w:val="none" w:sz="0" w:space="0" w:color="auto"/>
      </w:divBdr>
    </w:div>
    <w:div w:id="441341363">
      <w:marLeft w:val="640"/>
      <w:marRight w:val="0"/>
      <w:marTop w:val="0"/>
      <w:marBottom w:val="0"/>
      <w:divBdr>
        <w:top w:val="none" w:sz="0" w:space="0" w:color="auto"/>
        <w:left w:val="none" w:sz="0" w:space="0" w:color="auto"/>
        <w:bottom w:val="none" w:sz="0" w:space="0" w:color="auto"/>
        <w:right w:val="none" w:sz="0" w:space="0" w:color="auto"/>
      </w:divBdr>
    </w:div>
    <w:div w:id="441342468">
      <w:marLeft w:val="640"/>
      <w:marRight w:val="0"/>
      <w:marTop w:val="0"/>
      <w:marBottom w:val="0"/>
      <w:divBdr>
        <w:top w:val="none" w:sz="0" w:space="0" w:color="auto"/>
        <w:left w:val="none" w:sz="0" w:space="0" w:color="auto"/>
        <w:bottom w:val="none" w:sz="0" w:space="0" w:color="auto"/>
        <w:right w:val="none" w:sz="0" w:space="0" w:color="auto"/>
      </w:divBdr>
    </w:div>
    <w:div w:id="441345531">
      <w:marLeft w:val="640"/>
      <w:marRight w:val="0"/>
      <w:marTop w:val="0"/>
      <w:marBottom w:val="0"/>
      <w:divBdr>
        <w:top w:val="none" w:sz="0" w:space="0" w:color="auto"/>
        <w:left w:val="none" w:sz="0" w:space="0" w:color="auto"/>
        <w:bottom w:val="none" w:sz="0" w:space="0" w:color="auto"/>
        <w:right w:val="none" w:sz="0" w:space="0" w:color="auto"/>
      </w:divBdr>
    </w:div>
    <w:div w:id="441413975">
      <w:marLeft w:val="640"/>
      <w:marRight w:val="0"/>
      <w:marTop w:val="0"/>
      <w:marBottom w:val="0"/>
      <w:divBdr>
        <w:top w:val="none" w:sz="0" w:space="0" w:color="auto"/>
        <w:left w:val="none" w:sz="0" w:space="0" w:color="auto"/>
        <w:bottom w:val="none" w:sz="0" w:space="0" w:color="auto"/>
        <w:right w:val="none" w:sz="0" w:space="0" w:color="auto"/>
      </w:divBdr>
    </w:div>
    <w:div w:id="441455486">
      <w:marLeft w:val="640"/>
      <w:marRight w:val="0"/>
      <w:marTop w:val="0"/>
      <w:marBottom w:val="0"/>
      <w:divBdr>
        <w:top w:val="none" w:sz="0" w:space="0" w:color="auto"/>
        <w:left w:val="none" w:sz="0" w:space="0" w:color="auto"/>
        <w:bottom w:val="none" w:sz="0" w:space="0" w:color="auto"/>
        <w:right w:val="none" w:sz="0" w:space="0" w:color="auto"/>
      </w:divBdr>
    </w:div>
    <w:div w:id="441458682">
      <w:marLeft w:val="640"/>
      <w:marRight w:val="0"/>
      <w:marTop w:val="0"/>
      <w:marBottom w:val="0"/>
      <w:divBdr>
        <w:top w:val="none" w:sz="0" w:space="0" w:color="auto"/>
        <w:left w:val="none" w:sz="0" w:space="0" w:color="auto"/>
        <w:bottom w:val="none" w:sz="0" w:space="0" w:color="auto"/>
        <w:right w:val="none" w:sz="0" w:space="0" w:color="auto"/>
      </w:divBdr>
    </w:div>
    <w:div w:id="441460534">
      <w:marLeft w:val="640"/>
      <w:marRight w:val="0"/>
      <w:marTop w:val="0"/>
      <w:marBottom w:val="0"/>
      <w:divBdr>
        <w:top w:val="none" w:sz="0" w:space="0" w:color="auto"/>
        <w:left w:val="none" w:sz="0" w:space="0" w:color="auto"/>
        <w:bottom w:val="none" w:sz="0" w:space="0" w:color="auto"/>
        <w:right w:val="none" w:sz="0" w:space="0" w:color="auto"/>
      </w:divBdr>
    </w:div>
    <w:div w:id="441531088">
      <w:marLeft w:val="0"/>
      <w:marRight w:val="0"/>
      <w:marTop w:val="0"/>
      <w:marBottom w:val="0"/>
      <w:divBdr>
        <w:top w:val="none" w:sz="0" w:space="0" w:color="auto"/>
        <w:left w:val="none" w:sz="0" w:space="0" w:color="auto"/>
        <w:bottom w:val="none" w:sz="0" w:space="0" w:color="auto"/>
        <w:right w:val="none" w:sz="0" w:space="0" w:color="auto"/>
      </w:divBdr>
    </w:div>
    <w:div w:id="441531864">
      <w:marLeft w:val="640"/>
      <w:marRight w:val="0"/>
      <w:marTop w:val="0"/>
      <w:marBottom w:val="0"/>
      <w:divBdr>
        <w:top w:val="none" w:sz="0" w:space="0" w:color="auto"/>
        <w:left w:val="none" w:sz="0" w:space="0" w:color="auto"/>
        <w:bottom w:val="none" w:sz="0" w:space="0" w:color="auto"/>
        <w:right w:val="none" w:sz="0" w:space="0" w:color="auto"/>
      </w:divBdr>
    </w:div>
    <w:div w:id="441532201">
      <w:marLeft w:val="640"/>
      <w:marRight w:val="0"/>
      <w:marTop w:val="0"/>
      <w:marBottom w:val="0"/>
      <w:divBdr>
        <w:top w:val="none" w:sz="0" w:space="0" w:color="auto"/>
        <w:left w:val="none" w:sz="0" w:space="0" w:color="auto"/>
        <w:bottom w:val="none" w:sz="0" w:space="0" w:color="auto"/>
        <w:right w:val="none" w:sz="0" w:space="0" w:color="auto"/>
      </w:divBdr>
    </w:div>
    <w:div w:id="441532710">
      <w:marLeft w:val="640"/>
      <w:marRight w:val="0"/>
      <w:marTop w:val="0"/>
      <w:marBottom w:val="0"/>
      <w:divBdr>
        <w:top w:val="none" w:sz="0" w:space="0" w:color="auto"/>
        <w:left w:val="none" w:sz="0" w:space="0" w:color="auto"/>
        <w:bottom w:val="none" w:sz="0" w:space="0" w:color="auto"/>
        <w:right w:val="none" w:sz="0" w:space="0" w:color="auto"/>
      </w:divBdr>
    </w:div>
    <w:div w:id="441655982">
      <w:marLeft w:val="640"/>
      <w:marRight w:val="0"/>
      <w:marTop w:val="0"/>
      <w:marBottom w:val="0"/>
      <w:divBdr>
        <w:top w:val="none" w:sz="0" w:space="0" w:color="auto"/>
        <w:left w:val="none" w:sz="0" w:space="0" w:color="auto"/>
        <w:bottom w:val="none" w:sz="0" w:space="0" w:color="auto"/>
        <w:right w:val="none" w:sz="0" w:space="0" w:color="auto"/>
      </w:divBdr>
    </w:div>
    <w:div w:id="441724085">
      <w:marLeft w:val="640"/>
      <w:marRight w:val="0"/>
      <w:marTop w:val="0"/>
      <w:marBottom w:val="0"/>
      <w:divBdr>
        <w:top w:val="none" w:sz="0" w:space="0" w:color="auto"/>
        <w:left w:val="none" w:sz="0" w:space="0" w:color="auto"/>
        <w:bottom w:val="none" w:sz="0" w:space="0" w:color="auto"/>
        <w:right w:val="none" w:sz="0" w:space="0" w:color="auto"/>
      </w:divBdr>
    </w:div>
    <w:div w:id="441726722">
      <w:marLeft w:val="640"/>
      <w:marRight w:val="0"/>
      <w:marTop w:val="0"/>
      <w:marBottom w:val="0"/>
      <w:divBdr>
        <w:top w:val="none" w:sz="0" w:space="0" w:color="auto"/>
        <w:left w:val="none" w:sz="0" w:space="0" w:color="auto"/>
        <w:bottom w:val="none" w:sz="0" w:space="0" w:color="auto"/>
        <w:right w:val="none" w:sz="0" w:space="0" w:color="auto"/>
      </w:divBdr>
    </w:div>
    <w:div w:id="441729582">
      <w:marLeft w:val="640"/>
      <w:marRight w:val="0"/>
      <w:marTop w:val="0"/>
      <w:marBottom w:val="0"/>
      <w:divBdr>
        <w:top w:val="none" w:sz="0" w:space="0" w:color="auto"/>
        <w:left w:val="none" w:sz="0" w:space="0" w:color="auto"/>
        <w:bottom w:val="none" w:sz="0" w:space="0" w:color="auto"/>
        <w:right w:val="none" w:sz="0" w:space="0" w:color="auto"/>
      </w:divBdr>
    </w:div>
    <w:div w:id="441803851">
      <w:marLeft w:val="640"/>
      <w:marRight w:val="0"/>
      <w:marTop w:val="0"/>
      <w:marBottom w:val="0"/>
      <w:divBdr>
        <w:top w:val="none" w:sz="0" w:space="0" w:color="auto"/>
        <w:left w:val="none" w:sz="0" w:space="0" w:color="auto"/>
        <w:bottom w:val="none" w:sz="0" w:space="0" w:color="auto"/>
        <w:right w:val="none" w:sz="0" w:space="0" w:color="auto"/>
      </w:divBdr>
    </w:div>
    <w:div w:id="441804418">
      <w:marLeft w:val="640"/>
      <w:marRight w:val="0"/>
      <w:marTop w:val="0"/>
      <w:marBottom w:val="0"/>
      <w:divBdr>
        <w:top w:val="none" w:sz="0" w:space="0" w:color="auto"/>
        <w:left w:val="none" w:sz="0" w:space="0" w:color="auto"/>
        <w:bottom w:val="none" w:sz="0" w:space="0" w:color="auto"/>
        <w:right w:val="none" w:sz="0" w:space="0" w:color="auto"/>
      </w:divBdr>
    </w:div>
    <w:div w:id="441805737">
      <w:marLeft w:val="640"/>
      <w:marRight w:val="0"/>
      <w:marTop w:val="0"/>
      <w:marBottom w:val="0"/>
      <w:divBdr>
        <w:top w:val="none" w:sz="0" w:space="0" w:color="auto"/>
        <w:left w:val="none" w:sz="0" w:space="0" w:color="auto"/>
        <w:bottom w:val="none" w:sz="0" w:space="0" w:color="auto"/>
        <w:right w:val="none" w:sz="0" w:space="0" w:color="auto"/>
      </w:divBdr>
    </w:div>
    <w:div w:id="441806278">
      <w:marLeft w:val="640"/>
      <w:marRight w:val="0"/>
      <w:marTop w:val="0"/>
      <w:marBottom w:val="0"/>
      <w:divBdr>
        <w:top w:val="none" w:sz="0" w:space="0" w:color="auto"/>
        <w:left w:val="none" w:sz="0" w:space="0" w:color="auto"/>
        <w:bottom w:val="none" w:sz="0" w:space="0" w:color="auto"/>
        <w:right w:val="none" w:sz="0" w:space="0" w:color="auto"/>
      </w:divBdr>
    </w:div>
    <w:div w:id="441807171">
      <w:marLeft w:val="640"/>
      <w:marRight w:val="0"/>
      <w:marTop w:val="0"/>
      <w:marBottom w:val="0"/>
      <w:divBdr>
        <w:top w:val="none" w:sz="0" w:space="0" w:color="auto"/>
        <w:left w:val="none" w:sz="0" w:space="0" w:color="auto"/>
        <w:bottom w:val="none" w:sz="0" w:space="0" w:color="auto"/>
        <w:right w:val="none" w:sz="0" w:space="0" w:color="auto"/>
      </w:divBdr>
    </w:div>
    <w:div w:id="441808083">
      <w:marLeft w:val="640"/>
      <w:marRight w:val="0"/>
      <w:marTop w:val="0"/>
      <w:marBottom w:val="0"/>
      <w:divBdr>
        <w:top w:val="none" w:sz="0" w:space="0" w:color="auto"/>
        <w:left w:val="none" w:sz="0" w:space="0" w:color="auto"/>
        <w:bottom w:val="none" w:sz="0" w:space="0" w:color="auto"/>
        <w:right w:val="none" w:sz="0" w:space="0" w:color="auto"/>
      </w:divBdr>
    </w:div>
    <w:div w:id="441843719">
      <w:marLeft w:val="640"/>
      <w:marRight w:val="0"/>
      <w:marTop w:val="0"/>
      <w:marBottom w:val="0"/>
      <w:divBdr>
        <w:top w:val="none" w:sz="0" w:space="0" w:color="auto"/>
        <w:left w:val="none" w:sz="0" w:space="0" w:color="auto"/>
        <w:bottom w:val="none" w:sz="0" w:space="0" w:color="auto"/>
        <w:right w:val="none" w:sz="0" w:space="0" w:color="auto"/>
      </w:divBdr>
    </w:div>
    <w:div w:id="441851082">
      <w:marLeft w:val="640"/>
      <w:marRight w:val="0"/>
      <w:marTop w:val="0"/>
      <w:marBottom w:val="0"/>
      <w:divBdr>
        <w:top w:val="none" w:sz="0" w:space="0" w:color="auto"/>
        <w:left w:val="none" w:sz="0" w:space="0" w:color="auto"/>
        <w:bottom w:val="none" w:sz="0" w:space="0" w:color="auto"/>
        <w:right w:val="none" w:sz="0" w:space="0" w:color="auto"/>
      </w:divBdr>
    </w:div>
    <w:div w:id="441918921">
      <w:marLeft w:val="640"/>
      <w:marRight w:val="0"/>
      <w:marTop w:val="0"/>
      <w:marBottom w:val="0"/>
      <w:divBdr>
        <w:top w:val="none" w:sz="0" w:space="0" w:color="auto"/>
        <w:left w:val="none" w:sz="0" w:space="0" w:color="auto"/>
        <w:bottom w:val="none" w:sz="0" w:space="0" w:color="auto"/>
        <w:right w:val="none" w:sz="0" w:space="0" w:color="auto"/>
      </w:divBdr>
    </w:div>
    <w:div w:id="441997099">
      <w:marLeft w:val="640"/>
      <w:marRight w:val="0"/>
      <w:marTop w:val="0"/>
      <w:marBottom w:val="0"/>
      <w:divBdr>
        <w:top w:val="none" w:sz="0" w:space="0" w:color="auto"/>
        <w:left w:val="none" w:sz="0" w:space="0" w:color="auto"/>
        <w:bottom w:val="none" w:sz="0" w:space="0" w:color="auto"/>
        <w:right w:val="none" w:sz="0" w:space="0" w:color="auto"/>
      </w:divBdr>
    </w:div>
    <w:div w:id="442000289">
      <w:marLeft w:val="640"/>
      <w:marRight w:val="0"/>
      <w:marTop w:val="0"/>
      <w:marBottom w:val="0"/>
      <w:divBdr>
        <w:top w:val="none" w:sz="0" w:space="0" w:color="auto"/>
        <w:left w:val="none" w:sz="0" w:space="0" w:color="auto"/>
        <w:bottom w:val="none" w:sz="0" w:space="0" w:color="auto"/>
        <w:right w:val="none" w:sz="0" w:space="0" w:color="auto"/>
      </w:divBdr>
    </w:div>
    <w:div w:id="442042441">
      <w:marLeft w:val="640"/>
      <w:marRight w:val="0"/>
      <w:marTop w:val="0"/>
      <w:marBottom w:val="0"/>
      <w:divBdr>
        <w:top w:val="none" w:sz="0" w:space="0" w:color="auto"/>
        <w:left w:val="none" w:sz="0" w:space="0" w:color="auto"/>
        <w:bottom w:val="none" w:sz="0" w:space="0" w:color="auto"/>
        <w:right w:val="none" w:sz="0" w:space="0" w:color="auto"/>
      </w:divBdr>
    </w:div>
    <w:div w:id="442110774">
      <w:marLeft w:val="640"/>
      <w:marRight w:val="0"/>
      <w:marTop w:val="0"/>
      <w:marBottom w:val="0"/>
      <w:divBdr>
        <w:top w:val="none" w:sz="0" w:space="0" w:color="auto"/>
        <w:left w:val="none" w:sz="0" w:space="0" w:color="auto"/>
        <w:bottom w:val="none" w:sz="0" w:space="0" w:color="auto"/>
        <w:right w:val="none" w:sz="0" w:space="0" w:color="auto"/>
      </w:divBdr>
    </w:div>
    <w:div w:id="442117602">
      <w:marLeft w:val="640"/>
      <w:marRight w:val="0"/>
      <w:marTop w:val="0"/>
      <w:marBottom w:val="0"/>
      <w:divBdr>
        <w:top w:val="none" w:sz="0" w:space="0" w:color="auto"/>
        <w:left w:val="none" w:sz="0" w:space="0" w:color="auto"/>
        <w:bottom w:val="none" w:sz="0" w:space="0" w:color="auto"/>
        <w:right w:val="none" w:sz="0" w:space="0" w:color="auto"/>
      </w:divBdr>
    </w:div>
    <w:div w:id="442189522">
      <w:marLeft w:val="640"/>
      <w:marRight w:val="0"/>
      <w:marTop w:val="0"/>
      <w:marBottom w:val="0"/>
      <w:divBdr>
        <w:top w:val="none" w:sz="0" w:space="0" w:color="auto"/>
        <w:left w:val="none" w:sz="0" w:space="0" w:color="auto"/>
        <w:bottom w:val="none" w:sz="0" w:space="0" w:color="auto"/>
        <w:right w:val="none" w:sz="0" w:space="0" w:color="auto"/>
      </w:divBdr>
    </w:div>
    <w:div w:id="442191920">
      <w:marLeft w:val="640"/>
      <w:marRight w:val="0"/>
      <w:marTop w:val="0"/>
      <w:marBottom w:val="0"/>
      <w:divBdr>
        <w:top w:val="none" w:sz="0" w:space="0" w:color="auto"/>
        <w:left w:val="none" w:sz="0" w:space="0" w:color="auto"/>
        <w:bottom w:val="none" w:sz="0" w:space="0" w:color="auto"/>
        <w:right w:val="none" w:sz="0" w:space="0" w:color="auto"/>
      </w:divBdr>
    </w:div>
    <w:div w:id="442262365">
      <w:marLeft w:val="640"/>
      <w:marRight w:val="0"/>
      <w:marTop w:val="0"/>
      <w:marBottom w:val="0"/>
      <w:divBdr>
        <w:top w:val="none" w:sz="0" w:space="0" w:color="auto"/>
        <w:left w:val="none" w:sz="0" w:space="0" w:color="auto"/>
        <w:bottom w:val="none" w:sz="0" w:space="0" w:color="auto"/>
        <w:right w:val="none" w:sz="0" w:space="0" w:color="auto"/>
      </w:divBdr>
    </w:div>
    <w:div w:id="442263701">
      <w:marLeft w:val="640"/>
      <w:marRight w:val="0"/>
      <w:marTop w:val="0"/>
      <w:marBottom w:val="0"/>
      <w:divBdr>
        <w:top w:val="none" w:sz="0" w:space="0" w:color="auto"/>
        <w:left w:val="none" w:sz="0" w:space="0" w:color="auto"/>
        <w:bottom w:val="none" w:sz="0" w:space="0" w:color="auto"/>
        <w:right w:val="none" w:sz="0" w:space="0" w:color="auto"/>
      </w:divBdr>
    </w:div>
    <w:div w:id="442263994">
      <w:marLeft w:val="640"/>
      <w:marRight w:val="0"/>
      <w:marTop w:val="0"/>
      <w:marBottom w:val="0"/>
      <w:divBdr>
        <w:top w:val="none" w:sz="0" w:space="0" w:color="auto"/>
        <w:left w:val="none" w:sz="0" w:space="0" w:color="auto"/>
        <w:bottom w:val="none" w:sz="0" w:space="0" w:color="auto"/>
        <w:right w:val="none" w:sz="0" w:space="0" w:color="auto"/>
      </w:divBdr>
    </w:div>
    <w:div w:id="442264659">
      <w:marLeft w:val="640"/>
      <w:marRight w:val="0"/>
      <w:marTop w:val="0"/>
      <w:marBottom w:val="0"/>
      <w:divBdr>
        <w:top w:val="none" w:sz="0" w:space="0" w:color="auto"/>
        <w:left w:val="none" w:sz="0" w:space="0" w:color="auto"/>
        <w:bottom w:val="none" w:sz="0" w:space="0" w:color="auto"/>
        <w:right w:val="none" w:sz="0" w:space="0" w:color="auto"/>
      </w:divBdr>
    </w:div>
    <w:div w:id="442267820">
      <w:marLeft w:val="640"/>
      <w:marRight w:val="0"/>
      <w:marTop w:val="0"/>
      <w:marBottom w:val="0"/>
      <w:divBdr>
        <w:top w:val="none" w:sz="0" w:space="0" w:color="auto"/>
        <w:left w:val="none" w:sz="0" w:space="0" w:color="auto"/>
        <w:bottom w:val="none" w:sz="0" w:space="0" w:color="auto"/>
        <w:right w:val="none" w:sz="0" w:space="0" w:color="auto"/>
      </w:divBdr>
    </w:div>
    <w:div w:id="442308045">
      <w:marLeft w:val="640"/>
      <w:marRight w:val="0"/>
      <w:marTop w:val="0"/>
      <w:marBottom w:val="0"/>
      <w:divBdr>
        <w:top w:val="none" w:sz="0" w:space="0" w:color="auto"/>
        <w:left w:val="none" w:sz="0" w:space="0" w:color="auto"/>
        <w:bottom w:val="none" w:sz="0" w:space="0" w:color="auto"/>
        <w:right w:val="none" w:sz="0" w:space="0" w:color="auto"/>
      </w:divBdr>
    </w:div>
    <w:div w:id="442309927">
      <w:marLeft w:val="640"/>
      <w:marRight w:val="0"/>
      <w:marTop w:val="0"/>
      <w:marBottom w:val="0"/>
      <w:divBdr>
        <w:top w:val="none" w:sz="0" w:space="0" w:color="auto"/>
        <w:left w:val="none" w:sz="0" w:space="0" w:color="auto"/>
        <w:bottom w:val="none" w:sz="0" w:space="0" w:color="auto"/>
        <w:right w:val="none" w:sz="0" w:space="0" w:color="auto"/>
      </w:divBdr>
    </w:div>
    <w:div w:id="442379443">
      <w:marLeft w:val="640"/>
      <w:marRight w:val="0"/>
      <w:marTop w:val="0"/>
      <w:marBottom w:val="0"/>
      <w:divBdr>
        <w:top w:val="none" w:sz="0" w:space="0" w:color="auto"/>
        <w:left w:val="none" w:sz="0" w:space="0" w:color="auto"/>
        <w:bottom w:val="none" w:sz="0" w:space="0" w:color="auto"/>
        <w:right w:val="none" w:sz="0" w:space="0" w:color="auto"/>
      </w:divBdr>
    </w:div>
    <w:div w:id="442455025">
      <w:marLeft w:val="640"/>
      <w:marRight w:val="0"/>
      <w:marTop w:val="0"/>
      <w:marBottom w:val="0"/>
      <w:divBdr>
        <w:top w:val="none" w:sz="0" w:space="0" w:color="auto"/>
        <w:left w:val="none" w:sz="0" w:space="0" w:color="auto"/>
        <w:bottom w:val="none" w:sz="0" w:space="0" w:color="auto"/>
        <w:right w:val="none" w:sz="0" w:space="0" w:color="auto"/>
      </w:divBdr>
    </w:div>
    <w:div w:id="442462214">
      <w:marLeft w:val="640"/>
      <w:marRight w:val="0"/>
      <w:marTop w:val="0"/>
      <w:marBottom w:val="0"/>
      <w:divBdr>
        <w:top w:val="none" w:sz="0" w:space="0" w:color="auto"/>
        <w:left w:val="none" w:sz="0" w:space="0" w:color="auto"/>
        <w:bottom w:val="none" w:sz="0" w:space="0" w:color="auto"/>
        <w:right w:val="none" w:sz="0" w:space="0" w:color="auto"/>
      </w:divBdr>
    </w:div>
    <w:div w:id="442463406">
      <w:marLeft w:val="640"/>
      <w:marRight w:val="0"/>
      <w:marTop w:val="0"/>
      <w:marBottom w:val="0"/>
      <w:divBdr>
        <w:top w:val="none" w:sz="0" w:space="0" w:color="auto"/>
        <w:left w:val="none" w:sz="0" w:space="0" w:color="auto"/>
        <w:bottom w:val="none" w:sz="0" w:space="0" w:color="auto"/>
        <w:right w:val="none" w:sz="0" w:space="0" w:color="auto"/>
      </w:divBdr>
    </w:div>
    <w:div w:id="442463778">
      <w:marLeft w:val="640"/>
      <w:marRight w:val="0"/>
      <w:marTop w:val="0"/>
      <w:marBottom w:val="0"/>
      <w:divBdr>
        <w:top w:val="none" w:sz="0" w:space="0" w:color="auto"/>
        <w:left w:val="none" w:sz="0" w:space="0" w:color="auto"/>
        <w:bottom w:val="none" w:sz="0" w:space="0" w:color="auto"/>
        <w:right w:val="none" w:sz="0" w:space="0" w:color="auto"/>
      </w:divBdr>
    </w:div>
    <w:div w:id="442502687">
      <w:marLeft w:val="640"/>
      <w:marRight w:val="0"/>
      <w:marTop w:val="0"/>
      <w:marBottom w:val="0"/>
      <w:divBdr>
        <w:top w:val="none" w:sz="0" w:space="0" w:color="auto"/>
        <w:left w:val="none" w:sz="0" w:space="0" w:color="auto"/>
        <w:bottom w:val="none" w:sz="0" w:space="0" w:color="auto"/>
        <w:right w:val="none" w:sz="0" w:space="0" w:color="auto"/>
      </w:divBdr>
    </w:div>
    <w:div w:id="442652283">
      <w:marLeft w:val="640"/>
      <w:marRight w:val="0"/>
      <w:marTop w:val="0"/>
      <w:marBottom w:val="0"/>
      <w:divBdr>
        <w:top w:val="none" w:sz="0" w:space="0" w:color="auto"/>
        <w:left w:val="none" w:sz="0" w:space="0" w:color="auto"/>
        <w:bottom w:val="none" w:sz="0" w:space="0" w:color="auto"/>
        <w:right w:val="none" w:sz="0" w:space="0" w:color="auto"/>
      </w:divBdr>
    </w:div>
    <w:div w:id="442652812">
      <w:marLeft w:val="640"/>
      <w:marRight w:val="0"/>
      <w:marTop w:val="0"/>
      <w:marBottom w:val="0"/>
      <w:divBdr>
        <w:top w:val="none" w:sz="0" w:space="0" w:color="auto"/>
        <w:left w:val="none" w:sz="0" w:space="0" w:color="auto"/>
        <w:bottom w:val="none" w:sz="0" w:space="0" w:color="auto"/>
        <w:right w:val="none" w:sz="0" w:space="0" w:color="auto"/>
      </w:divBdr>
    </w:div>
    <w:div w:id="442657083">
      <w:marLeft w:val="640"/>
      <w:marRight w:val="0"/>
      <w:marTop w:val="0"/>
      <w:marBottom w:val="0"/>
      <w:divBdr>
        <w:top w:val="none" w:sz="0" w:space="0" w:color="auto"/>
        <w:left w:val="none" w:sz="0" w:space="0" w:color="auto"/>
        <w:bottom w:val="none" w:sz="0" w:space="0" w:color="auto"/>
        <w:right w:val="none" w:sz="0" w:space="0" w:color="auto"/>
      </w:divBdr>
    </w:div>
    <w:div w:id="442698904">
      <w:marLeft w:val="640"/>
      <w:marRight w:val="0"/>
      <w:marTop w:val="0"/>
      <w:marBottom w:val="0"/>
      <w:divBdr>
        <w:top w:val="none" w:sz="0" w:space="0" w:color="auto"/>
        <w:left w:val="none" w:sz="0" w:space="0" w:color="auto"/>
        <w:bottom w:val="none" w:sz="0" w:space="0" w:color="auto"/>
        <w:right w:val="none" w:sz="0" w:space="0" w:color="auto"/>
      </w:divBdr>
    </w:div>
    <w:div w:id="442725070">
      <w:marLeft w:val="640"/>
      <w:marRight w:val="0"/>
      <w:marTop w:val="0"/>
      <w:marBottom w:val="0"/>
      <w:divBdr>
        <w:top w:val="none" w:sz="0" w:space="0" w:color="auto"/>
        <w:left w:val="none" w:sz="0" w:space="0" w:color="auto"/>
        <w:bottom w:val="none" w:sz="0" w:space="0" w:color="auto"/>
        <w:right w:val="none" w:sz="0" w:space="0" w:color="auto"/>
      </w:divBdr>
    </w:div>
    <w:div w:id="442725363">
      <w:marLeft w:val="640"/>
      <w:marRight w:val="0"/>
      <w:marTop w:val="0"/>
      <w:marBottom w:val="0"/>
      <w:divBdr>
        <w:top w:val="none" w:sz="0" w:space="0" w:color="auto"/>
        <w:left w:val="none" w:sz="0" w:space="0" w:color="auto"/>
        <w:bottom w:val="none" w:sz="0" w:space="0" w:color="auto"/>
        <w:right w:val="none" w:sz="0" w:space="0" w:color="auto"/>
      </w:divBdr>
    </w:div>
    <w:div w:id="442767434">
      <w:marLeft w:val="640"/>
      <w:marRight w:val="0"/>
      <w:marTop w:val="0"/>
      <w:marBottom w:val="0"/>
      <w:divBdr>
        <w:top w:val="none" w:sz="0" w:space="0" w:color="auto"/>
        <w:left w:val="none" w:sz="0" w:space="0" w:color="auto"/>
        <w:bottom w:val="none" w:sz="0" w:space="0" w:color="auto"/>
        <w:right w:val="none" w:sz="0" w:space="0" w:color="auto"/>
      </w:divBdr>
    </w:div>
    <w:div w:id="442775161">
      <w:marLeft w:val="640"/>
      <w:marRight w:val="0"/>
      <w:marTop w:val="0"/>
      <w:marBottom w:val="0"/>
      <w:divBdr>
        <w:top w:val="none" w:sz="0" w:space="0" w:color="auto"/>
        <w:left w:val="none" w:sz="0" w:space="0" w:color="auto"/>
        <w:bottom w:val="none" w:sz="0" w:space="0" w:color="auto"/>
        <w:right w:val="none" w:sz="0" w:space="0" w:color="auto"/>
      </w:divBdr>
    </w:div>
    <w:div w:id="442842161">
      <w:marLeft w:val="640"/>
      <w:marRight w:val="0"/>
      <w:marTop w:val="0"/>
      <w:marBottom w:val="0"/>
      <w:divBdr>
        <w:top w:val="none" w:sz="0" w:space="0" w:color="auto"/>
        <w:left w:val="none" w:sz="0" w:space="0" w:color="auto"/>
        <w:bottom w:val="none" w:sz="0" w:space="0" w:color="auto"/>
        <w:right w:val="none" w:sz="0" w:space="0" w:color="auto"/>
      </w:divBdr>
    </w:div>
    <w:div w:id="442844202">
      <w:marLeft w:val="640"/>
      <w:marRight w:val="0"/>
      <w:marTop w:val="0"/>
      <w:marBottom w:val="0"/>
      <w:divBdr>
        <w:top w:val="none" w:sz="0" w:space="0" w:color="auto"/>
        <w:left w:val="none" w:sz="0" w:space="0" w:color="auto"/>
        <w:bottom w:val="none" w:sz="0" w:space="0" w:color="auto"/>
        <w:right w:val="none" w:sz="0" w:space="0" w:color="auto"/>
      </w:divBdr>
    </w:div>
    <w:div w:id="442846873">
      <w:marLeft w:val="640"/>
      <w:marRight w:val="0"/>
      <w:marTop w:val="0"/>
      <w:marBottom w:val="0"/>
      <w:divBdr>
        <w:top w:val="none" w:sz="0" w:space="0" w:color="auto"/>
        <w:left w:val="none" w:sz="0" w:space="0" w:color="auto"/>
        <w:bottom w:val="none" w:sz="0" w:space="0" w:color="auto"/>
        <w:right w:val="none" w:sz="0" w:space="0" w:color="auto"/>
      </w:divBdr>
    </w:div>
    <w:div w:id="442892810">
      <w:marLeft w:val="640"/>
      <w:marRight w:val="0"/>
      <w:marTop w:val="0"/>
      <w:marBottom w:val="0"/>
      <w:divBdr>
        <w:top w:val="none" w:sz="0" w:space="0" w:color="auto"/>
        <w:left w:val="none" w:sz="0" w:space="0" w:color="auto"/>
        <w:bottom w:val="none" w:sz="0" w:space="0" w:color="auto"/>
        <w:right w:val="none" w:sz="0" w:space="0" w:color="auto"/>
      </w:divBdr>
    </w:div>
    <w:div w:id="442919483">
      <w:marLeft w:val="640"/>
      <w:marRight w:val="0"/>
      <w:marTop w:val="0"/>
      <w:marBottom w:val="0"/>
      <w:divBdr>
        <w:top w:val="none" w:sz="0" w:space="0" w:color="auto"/>
        <w:left w:val="none" w:sz="0" w:space="0" w:color="auto"/>
        <w:bottom w:val="none" w:sz="0" w:space="0" w:color="auto"/>
        <w:right w:val="none" w:sz="0" w:space="0" w:color="auto"/>
      </w:divBdr>
    </w:div>
    <w:div w:id="442922162">
      <w:marLeft w:val="640"/>
      <w:marRight w:val="0"/>
      <w:marTop w:val="0"/>
      <w:marBottom w:val="0"/>
      <w:divBdr>
        <w:top w:val="none" w:sz="0" w:space="0" w:color="auto"/>
        <w:left w:val="none" w:sz="0" w:space="0" w:color="auto"/>
        <w:bottom w:val="none" w:sz="0" w:space="0" w:color="auto"/>
        <w:right w:val="none" w:sz="0" w:space="0" w:color="auto"/>
      </w:divBdr>
    </w:div>
    <w:div w:id="442923982">
      <w:marLeft w:val="640"/>
      <w:marRight w:val="0"/>
      <w:marTop w:val="0"/>
      <w:marBottom w:val="0"/>
      <w:divBdr>
        <w:top w:val="none" w:sz="0" w:space="0" w:color="auto"/>
        <w:left w:val="none" w:sz="0" w:space="0" w:color="auto"/>
        <w:bottom w:val="none" w:sz="0" w:space="0" w:color="auto"/>
        <w:right w:val="none" w:sz="0" w:space="0" w:color="auto"/>
      </w:divBdr>
    </w:div>
    <w:div w:id="442961634">
      <w:marLeft w:val="640"/>
      <w:marRight w:val="0"/>
      <w:marTop w:val="0"/>
      <w:marBottom w:val="0"/>
      <w:divBdr>
        <w:top w:val="none" w:sz="0" w:space="0" w:color="auto"/>
        <w:left w:val="none" w:sz="0" w:space="0" w:color="auto"/>
        <w:bottom w:val="none" w:sz="0" w:space="0" w:color="auto"/>
        <w:right w:val="none" w:sz="0" w:space="0" w:color="auto"/>
      </w:divBdr>
    </w:div>
    <w:div w:id="442963571">
      <w:marLeft w:val="640"/>
      <w:marRight w:val="0"/>
      <w:marTop w:val="0"/>
      <w:marBottom w:val="0"/>
      <w:divBdr>
        <w:top w:val="none" w:sz="0" w:space="0" w:color="auto"/>
        <w:left w:val="none" w:sz="0" w:space="0" w:color="auto"/>
        <w:bottom w:val="none" w:sz="0" w:space="0" w:color="auto"/>
        <w:right w:val="none" w:sz="0" w:space="0" w:color="auto"/>
      </w:divBdr>
    </w:div>
    <w:div w:id="443039943">
      <w:marLeft w:val="640"/>
      <w:marRight w:val="0"/>
      <w:marTop w:val="0"/>
      <w:marBottom w:val="0"/>
      <w:divBdr>
        <w:top w:val="none" w:sz="0" w:space="0" w:color="auto"/>
        <w:left w:val="none" w:sz="0" w:space="0" w:color="auto"/>
        <w:bottom w:val="none" w:sz="0" w:space="0" w:color="auto"/>
        <w:right w:val="none" w:sz="0" w:space="0" w:color="auto"/>
      </w:divBdr>
    </w:div>
    <w:div w:id="443043198">
      <w:marLeft w:val="640"/>
      <w:marRight w:val="0"/>
      <w:marTop w:val="0"/>
      <w:marBottom w:val="0"/>
      <w:divBdr>
        <w:top w:val="none" w:sz="0" w:space="0" w:color="auto"/>
        <w:left w:val="none" w:sz="0" w:space="0" w:color="auto"/>
        <w:bottom w:val="none" w:sz="0" w:space="0" w:color="auto"/>
        <w:right w:val="none" w:sz="0" w:space="0" w:color="auto"/>
      </w:divBdr>
    </w:div>
    <w:div w:id="443154499">
      <w:marLeft w:val="640"/>
      <w:marRight w:val="0"/>
      <w:marTop w:val="0"/>
      <w:marBottom w:val="0"/>
      <w:divBdr>
        <w:top w:val="none" w:sz="0" w:space="0" w:color="auto"/>
        <w:left w:val="none" w:sz="0" w:space="0" w:color="auto"/>
        <w:bottom w:val="none" w:sz="0" w:space="0" w:color="auto"/>
        <w:right w:val="none" w:sz="0" w:space="0" w:color="auto"/>
      </w:divBdr>
    </w:div>
    <w:div w:id="443159069">
      <w:marLeft w:val="640"/>
      <w:marRight w:val="0"/>
      <w:marTop w:val="0"/>
      <w:marBottom w:val="0"/>
      <w:divBdr>
        <w:top w:val="none" w:sz="0" w:space="0" w:color="auto"/>
        <w:left w:val="none" w:sz="0" w:space="0" w:color="auto"/>
        <w:bottom w:val="none" w:sz="0" w:space="0" w:color="auto"/>
        <w:right w:val="none" w:sz="0" w:space="0" w:color="auto"/>
      </w:divBdr>
    </w:div>
    <w:div w:id="443186468">
      <w:marLeft w:val="640"/>
      <w:marRight w:val="0"/>
      <w:marTop w:val="0"/>
      <w:marBottom w:val="0"/>
      <w:divBdr>
        <w:top w:val="none" w:sz="0" w:space="0" w:color="auto"/>
        <w:left w:val="none" w:sz="0" w:space="0" w:color="auto"/>
        <w:bottom w:val="none" w:sz="0" w:space="0" w:color="auto"/>
        <w:right w:val="none" w:sz="0" w:space="0" w:color="auto"/>
      </w:divBdr>
    </w:div>
    <w:div w:id="443230264">
      <w:marLeft w:val="640"/>
      <w:marRight w:val="0"/>
      <w:marTop w:val="0"/>
      <w:marBottom w:val="0"/>
      <w:divBdr>
        <w:top w:val="none" w:sz="0" w:space="0" w:color="auto"/>
        <w:left w:val="none" w:sz="0" w:space="0" w:color="auto"/>
        <w:bottom w:val="none" w:sz="0" w:space="0" w:color="auto"/>
        <w:right w:val="none" w:sz="0" w:space="0" w:color="auto"/>
      </w:divBdr>
    </w:div>
    <w:div w:id="443233805">
      <w:marLeft w:val="640"/>
      <w:marRight w:val="0"/>
      <w:marTop w:val="0"/>
      <w:marBottom w:val="0"/>
      <w:divBdr>
        <w:top w:val="none" w:sz="0" w:space="0" w:color="auto"/>
        <w:left w:val="none" w:sz="0" w:space="0" w:color="auto"/>
        <w:bottom w:val="none" w:sz="0" w:space="0" w:color="auto"/>
        <w:right w:val="none" w:sz="0" w:space="0" w:color="auto"/>
      </w:divBdr>
    </w:div>
    <w:div w:id="443304022">
      <w:marLeft w:val="640"/>
      <w:marRight w:val="0"/>
      <w:marTop w:val="0"/>
      <w:marBottom w:val="0"/>
      <w:divBdr>
        <w:top w:val="none" w:sz="0" w:space="0" w:color="auto"/>
        <w:left w:val="none" w:sz="0" w:space="0" w:color="auto"/>
        <w:bottom w:val="none" w:sz="0" w:space="0" w:color="auto"/>
        <w:right w:val="none" w:sz="0" w:space="0" w:color="auto"/>
      </w:divBdr>
    </w:div>
    <w:div w:id="443304157">
      <w:marLeft w:val="640"/>
      <w:marRight w:val="0"/>
      <w:marTop w:val="0"/>
      <w:marBottom w:val="0"/>
      <w:divBdr>
        <w:top w:val="none" w:sz="0" w:space="0" w:color="auto"/>
        <w:left w:val="none" w:sz="0" w:space="0" w:color="auto"/>
        <w:bottom w:val="none" w:sz="0" w:space="0" w:color="auto"/>
        <w:right w:val="none" w:sz="0" w:space="0" w:color="auto"/>
      </w:divBdr>
    </w:div>
    <w:div w:id="443310072">
      <w:marLeft w:val="640"/>
      <w:marRight w:val="0"/>
      <w:marTop w:val="0"/>
      <w:marBottom w:val="0"/>
      <w:divBdr>
        <w:top w:val="none" w:sz="0" w:space="0" w:color="auto"/>
        <w:left w:val="none" w:sz="0" w:space="0" w:color="auto"/>
        <w:bottom w:val="none" w:sz="0" w:space="0" w:color="auto"/>
        <w:right w:val="none" w:sz="0" w:space="0" w:color="auto"/>
      </w:divBdr>
    </w:div>
    <w:div w:id="443312044">
      <w:marLeft w:val="640"/>
      <w:marRight w:val="0"/>
      <w:marTop w:val="0"/>
      <w:marBottom w:val="0"/>
      <w:divBdr>
        <w:top w:val="none" w:sz="0" w:space="0" w:color="auto"/>
        <w:left w:val="none" w:sz="0" w:space="0" w:color="auto"/>
        <w:bottom w:val="none" w:sz="0" w:space="0" w:color="auto"/>
        <w:right w:val="none" w:sz="0" w:space="0" w:color="auto"/>
      </w:divBdr>
    </w:div>
    <w:div w:id="443382783">
      <w:marLeft w:val="640"/>
      <w:marRight w:val="0"/>
      <w:marTop w:val="0"/>
      <w:marBottom w:val="0"/>
      <w:divBdr>
        <w:top w:val="none" w:sz="0" w:space="0" w:color="auto"/>
        <w:left w:val="none" w:sz="0" w:space="0" w:color="auto"/>
        <w:bottom w:val="none" w:sz="0" w:space="0" w:color="auto"/>
        <w:right w:val="none" w:sz="0" w:space="0" w:color="auto"/>
      </w:divBdr>
    </w:div>
    <w:div w:id="443382959">
      <w:marLeft w:val="640"/>
      <w:marRight w:val="0"/>
      <w:marTop w:val="0"/>
      <w:marBottom w:val="0"/>
      <w:divBdr>
        <w:top w:val="none" w:sz="0" w:space="0" w:color="auto"/>
        <w:left w:val="none" w:sz="0" w:space="0" w:color="auto"/>
        <w:bottom w:val="none" w:sz="0" w:space="0" w:color="auto"/>
        <w:right w:val="none" w:sz="0" w:space="0" w:color="auto"/>
      </w:divBdr>
    </w:div>
    <w:div w:id="443423733">
      <w:marLeft w:val="640"/>
      <w:marRight w:val="0"/>
      <w:marTop w:val="0"/>
      <w:marBottom w:val="0"/>
      <w:divBdr>
        <w:top w:val="none" w:sz="0" w:space="0" w:color="auto"/>
        <w:left w:val="none" w:sz="0" w:space="0" w:color="auto"/>
        <w:bottom w:val="none" w:sz="0" w:space="0" w:color="auto"/>
        <w:right w:val="none" w:sz="0" w:space="0" w:color="auto"/>
      </w:divBdr>
    </w:div>
    <w:div w:id="443429954">
      <w:marLeft w:val="640"/>
      <w:marRight w:val="0"/>
      <w:marTop w:val="0"/>
      <w:marBottom w:val="0"/>
      <w:divBdr>
        <w:top w:val="none" w:sz="0" w:space="0" w:color="auto"/>
        <w:left w:val="none" w:sz="0" w:space="0" w:color="auto"/>
        <w:bottom w:val="none" w:sz="0" w:space="0" w:color="auto"/>
        <w:right w:val="none" w:sz="0" w:space="0" w:color="auto"/>
      </w:divBdr>
    </w:div>
    <w:div w:id="443504490">
      <w:marLeft w:val="640"/>
      <w:marRight w:val="0"/>
      <w:marTop w:val="0"/>
      <w:marBottom w:val="0"/>
      <w:divBdr>
        <w:top w:val="none" w:sz="0" w:space="0" w:color="auto"/>
        <w:left w:val="none" w:sz="0" w:space="0" w:color="auto"/>
        <w:bottom w:val="none" w:sz="0" w:space="0" w:color="auto"/>
        <w:right w:val="none" w:sz="0" w:space="0" w:color="auto"/>
      </w:divBdr>
    </w:div>
    <w:div w:id="443575434">
      <w:marLeft w:val="640"/>
      <w:marRight w:val="0"/>
      <w:marTop w:val="0"/>
      <w:marBottom w:val="0"/>
      <w:divBdr>
        <w:top w:val="none" w:sz="0" w:space="0" w:color="auto"/>
        <w:left w:val="none" w:sz="0" w:space="0" w:color="auto"/>
        <w:bottom w:val="none" w:sz="0" w:space="0" w:color="auto"/>
        <w:right w:val="none" w:sz="0" w:space="0" w:color="auto"/>
      </w:divBdr>
    </w:div>
    <w:div w:id="443619393">
      <w:marLeft w:val="640"/>
      <w:marRight w:val="0"/>
      <w:marTop w:val="0"/>
      <w:marBottom w:val="0"/>
      <w:divBdr>
        <w:top w:val="none" w:sz="0" w:space="0" w:color="auto"/>
        <w:left w:val="none" w:sz="0" w:space="0" w:color="auto"/>
        <w:bottom w:val="none" w:sz="0" w:space="0" w:color="auto"/>
        <w:right w:val="none" w:sz="0" w:space="0" w:color="auto"/>
      </w:divBdr>
    </w:div>
    <w:div w:id="443689746">
      <w:marLeft w:val="640"/>
      <w:marRight w:val="0"/>
      <w:marTop w:val="0"/>
      <w:marBottom w:val="0"/>
      <w:divBdr>
        <w:top w:val="none" w:sz="0" w:space="0" w:color="auto"/>
        <w:left w:val="none" w:sz="0" w:space="0" w:color="auto"/>
        <w:bottom w:val="none" w:sz="0" w:space="0" w:color="auto"/>
        <w:right w:val="none" w:sz="0" w:space="0" w:color="auto"/>
      </w:divBdr>
    </w:div>
    <w:div w:id="443768779">
      <w:marLeft w:val="640"/>
      <w:marRight w:val="0"/>
      <w:marTop w:val="0"/>
      <w:marBottom w:val="0"/>
      <w:divBdr>
        <w:top w:val="none" w:sz="0" w:space="0" w:color="auto"/>
        <w:left w:val="none" w:sz="0" w:space="0" w:color="auto"/>
        <w:bottom w:val="none" w:sz="0" w:space="0" w:color="auto"/>
        <w:right w:val="none" w:sz="0" w:space="0" w:color="auto"/>
      </w:divBdr>
    </w:div>
    <w:div w:id="443815228">
      <w:marLeft w:val="640"/>
      <w:marRight w:val="0"/>
      <w:marTop w:val="0"/>
      <w:marBottom w:val="0"/>
      <w:divBdr>
        <w:top w:val="none" w:sz="0" w:space="0" w:color="auto"/>
        <w:left w:val="none" w:sz="0" w:space="0" w:color="auto"/>
        <w:bottom w:val="none" w:sz="0" w:space="0" w:color="auto"/>
        <w:right w:val="none" w:sz="0" w:space="0" w:color="auto"/>
      </w:divBdr>
    </w:div>
    <w:div w:id="443883833">
      <w:marLeft w:val="640"/>
      <w:marRight w:val="0"/>
      <w:marTop w:val="0"/>
      <w:marBottom w:val="0"/>
      <w:divBdr>
        <w:top w:val="none" w:sz="0" w:space="0" w:color="auto"/>
        <w:left w:val="none" w:sz="0" w:space="0" w:color="auto"/>
        <w:bottom w:val="none" w:sz="0" w:space="0" w:color="auto"/>
        <w:right w:val="none" w:sz="0" w:space="0" w:color="auto"/>
      </w:divBdr>
    </w:div>
    <w:div w:id="443885728">
      <w:marLeft w:val="640"/>
      <w:marRight w:val="0"/>
      <w:marTop w:val="0"/>
      <w:marBottom w:val="0"/>
      <w:divBdr>
        <w:top w:val="none" w:sz="0" w:space="0" w:color="auto"/>
        <w:left w:val="none" w:sz="0" w:space="0" w:color="auto"/>
        <w:bottom w:val="none" w:sz="0" w:space="0" w:color="auto"/>
        <w:right w:val="none" w:sz="0" w:space="0" w:color="auto"/>
      </w:divBdr>
    </w:div>
    <w:div w:id="443889146">
      <w:marLeft w:val="640"/>
      <w:marRight w:val="0"/>
      <w:marTop w:val="0"/>
      <w:marBottom w:val="0"/>
      <w:divBdr>
        <w:top w:val="none" w:sz="0" w:space="0" w:color="auto"/>
        <w:left w:val="none" w:sz="0" w:space="0" w:color="auto"/>
        <w:bottom w:val="none" w:sz="0" w:space="0" w:color="auto"/>
        <w:right w:val="none" w:sz="0" w:space="0" w:color="auto"/>
      </w:divBdr>
    </w:div>
    <w:div w:id="443966161">
      <w:marLeft w:val="640"/>
      <w:marRight w:val="0"/>
      <w:marTop w:val="0"/>
      <w:marBottom w:val="0"/>
      <w:divBdr>
        <w:top w:val="none" w:sz="0" w:space="0" w:color="auto"/>
        <w:left w:val="none" w:sz="0" w:space="0" w:color="auto"/>
        <w:bottom w:val="none" w:sz="0" w:space="0" w:color="auto"/>
        <w:right w:val="none" w:sz="0" w:space="0" w:color="auto"/>
      </w:divBdr>
    </w:div>
    <w:div w:id="444006663">
      <w:marLeft w:val="640"/>
      <w:marRight w:val="0"/>
      <w:marTop w:val="0"/>
      <w:marBottom w:val="0"/>
      <w:divBdr>
        <w:top w:val="none" w:sz="0" w:space="0" w:color="auto"/>
        <w:left w:val="none" w:sz="0" w:space="0" w:color="auto"/>
        <w:bottom w:val="none" w:sz="0" w:space="0" w:color="auto"/>
        <w:right w:val="none" w:sz="0" w:space="0" w:color="auto"/>
      </w:divBdr>
    </w:div>
    <w:div w:id="444006859">
      <w:marLeft w:val="640"/>
      <w:marRight w:val="0"/>
      <w:marTop w:val="0"/>
      <w:marBottom w:val="0"/>
      <w:divBdr>
        <w:top w:val="none" w:sz="0" w:space="0" w:color="auto"/>
        <w:left w:val="none" w:sz="0" w:space="0" w:color="auto"/>
        <w:bottom w:val="none" w:sz="0" w:space="0" w:color="auto"/>
        <w:right w:val="none" w:sz="0" w:space="0" w:color="auto"/>
      </w:divBdr>
    </w:div>
    <w:div w:id="444035672">
      <w:marLeft w:val="640"/>
      <w:marRight w:val="0"/>
      <w:marTop w:val="0"/>
      <w:marBottom w:val="0"/>
      <w:divBdr>
        <w:top w:val="none" w:sz="0" w:space="0" w:color="auto"/>
        <w:left w:val="none" w:sz="0" w:space="0" w:color="auto"/>
        <w:bottom w:val="none" w:sz="0" w:space="0" w:color="auto"/>
        <w:right w:val="none" w:sz="0" w:space="0" w:color="auto"/>
      </w:divBdr>
    </w:div>
    <w:div w:id="444077849">
      <w:marLeft w:val="640"/>
      <w:marRight w:val="0"/>
      <w:marTop w:val="0"/>
      <w:marBottom w:val="0"/>
      <w:divBdr>
        <w:top w:val="none" w:sz="0" w:space="0" w:color="auto"/>
        <w:left w:val="none" w:sz="0" w:space="0" w:color="auto"/>
        <w:bottom w:val="none" w:sz="0" w:space="0" w:color="auto"/>
        <w:right w:val="none" w:sz="0" w:space="0" w:color="auto"/>
      </w:divBdr>
    </w:div>
    <w:div w:id="444078939">
      <w:marLeft w:val="640"/>
      <w:marRight w:val="0"/>
      <w:marTop w:val="0"/>
      <w:marBottom w:val="0"/>
      <w:divBdr>
        <w:top w:val="none" w:sz="0" w:space="0" w:color="auto"/>
        <w:left w:val="none" w:sz="0" w:space="0" w:color="auto"/>
        <w:bottom w:val="none" w:sz="0" w:space="0" w:color="auto"/>
        <w:right w:val="none" w:sz="0" w:space="0" w:color="auto"/>
      </w:divBdr>
    </w:div>
    <w:div w:id="444079195">
      <w:marLeft w:val="640"/>
      <w:marRight w:val="0"/>
      <w:marTop w:val="0"/>
      <w:marBottom w:val="0"/>
      <w:divBdr>
        <w:top w:val="none" w:sz="0" w:space="0" w:color="auto"/>
        <w:left w:val="none" w:sz="0" w:space="0" w:color="auto"/>
        <w:bottom w:val="none" w:sz="0" w:space="0" w:color="auto"/>
        <w:right w:val="none" w:sz="0" w:space="0" w:color="auto"/>
      </w:divBdr>
    </w:div>
    <w:div w:id="444081566">
      <w:marLeft w:val="640"/>
      <w:marRight w:val="0"/>
      <w:marTop w:val="0"/>
      <w:marBottom w:val="0"/>
      <w:divBdr>
        <w:top w:val="none" w:sz="0" w:space="0" w:color="auto"/>
        <w:left w:val="none" w:sz="0" w:space="0" w:color="auto"/>
        <w:bottom w:val="none" w:sz="0" w:space="0" w:color="auto"/>
        <w:right w:val="none" w:sz="0" w:space="0" w:color="auto"/>
      </w:divBdr>
    </w:div>
    <w:div w:id="444083436">
      <w:marLeft w:val="640"/>
      <w:marRight w:val="0"/>
      <w:marTop w:val="0"/>
      <w:marBottom w:val="0"/>
      <w:divBdr>
        <w:top w:val="none" w:sz="0" w:space="0" w:color="auto"/>
        <w:left w:val="none" w:sz="0" w:space="0" w:color="auto"/>
        <w:bottom w:val="none" w:sz="0" w:space="0" w:color="auto"/>
        <w:right w:val="none" w:sz="0" w:space="0" w:color="auto"/>
      </w:divBdr>
    </w:div>
    <w:div w:id="444203885">
      <w:marLeft w:val="640"/>
      <w:marRight w:val="0"/>
      <w:marTop w:val="0"/>
      <w:marBottom w:val="0"/>
      <w:divBdr>
        <w:top w:val="none" w:sz="0" w:space="0" w:color="auto"/>
        <w:left w:val="none" w:sz="0" w:space="0" w:color="auto"/>
        <w:bottom w:val="none" w:sz="0" w:space="0" w:color="auto"/>
        <w:right w:val="none" w:sz="0" w:space="0" w:color="auto"/>
      </w:divBdr>
    </w:div>
    <w:div w:id="444229308">
      <w:marLeft w:val="640"/>
      <w:marRight w:val="0"/>
      <w:marTop w:val="0"/>
      <w:marBottom w:val="0"/>
      <w:divBdr>
        <w:top w:val="none" w:sz="0" w:space="0" w:color="auto"/>
        <w:left w:val="none" w:sz="0" w:space="0" w:color="auto"/>
        <w:bottom w:val="none" w:sz="0" w:space="0" w:color="auto"/>
        <w:right w:val="none" w:sz="0" w:space="0" w:color="auto"/>
      </w:divBdr>
    </w:div>
    <w:div w:id="444232074">
      <w:marLeft w:val="640"/>
      <w:marRight w:val="0"/>
      <w:marTop w:val="0"/>
      <w:marBottom w:val="0"/>
      <w:divBdr>
        <w:top w:val="none" w:sz="0" w:space="0" w:color="auto"/>
        <w:left w:val="none" w:sz="0" w:space="0" w:color="auto"/>
        <w:bottom w:val="none" w:sz="0" w:space="0" w:color="auto"/>
        <w:right w:val="none" w:sz="0" w:space="0" w:color="auto"/>
      </w:divBdr>
    </w:div>
    <w:div w:id="444233319">
      <w:marLeft w:val="640"/>
      <w:marRight w:val="0"/>
      <w:marTop w:val="0"/>
      <w:marBottom w:val="0"/>
      <w:divBdr>
        <w:top w:val="none" w:sz="0" w:space="0" w:color="auto"/>
        <w:left w:val="none" w:sz="0" w:space="0" w:color="auto"/>
        <w:bottom w:val="none" w:sz="0" w:space="0" w:color="auto"/>
        <w:right w:val="none" w:sz="0" w:space="0" w:color="auto"/>
      </w:divBdr>
    </w:div>
    <w:div w:id="444272502">
      <w:marLeft w:val="640"/>
      <w:marRight w:val="0"/>
      <w:marTop w:val="0"/>
      <w:marBottom w:val="0"/>
      <w:divBdr>
        <w:top w:val="none" w:sz="0" w:space="0" w:color="auto"/>
        <w:left w:val="none" w:sz="0" w:space="0" w:color="auto"/>
        <w:bottom w:val="none" w:sz="0" w:space="0" w:color="auto"/>
        <w:right w:val="none" w:sz="0" w:space="0" w:color="auto"/>
      </w:divBdr>
    </w:div>
    <w:div w:id="444274527">
      <w:marLeft w:val="640"/>
      <w:marRight w:val="0"/>
      <w:marTop w:val="0"/>
      <w:marBottom w:val="0"/>
      <w:divBdr>
        <w:top w:val="none" w:sz="0" w:space="0" w:color="auto"/>
        <w:left w:val="none" w:sz="0" w:space="0" w:color="auto"/>
        <w:bottom w:val="none" w:sz="0" w:space="0" w:color="auto"/>
        <w:right w:val="none" w:sz="0" w:space="0" w:color="auto"/>
      </w:divBdr>
    </w:div>
    <w:div w:id="444469670">
      <w:marLeft w:val="640"/>
      <w:marRight w:val="0"/>
      <w:marTop w:val="0"/>
      <w:marBottom w:val="0"/>
      <w:divBdr>
        <w:top w:val="none" w:sz="0" w:space="0" w:color="auto"/>
        <w:left w:val="none" w:sz="0" w:space="0" w:color="auto"/>
        <w:bottom w:val="none" w:sz="0" w:space="0" w:color="auto"/>
        <w:right w:val="none" w:sz="0" w:space="0" w:color="auto"/>
      </w:divBdr>
    </w:div>
    <w:div w:id="444472565">
      <w:marLeft w:val="640"/>
      <w:marRight w:val="0"/>
      <w:marTop w:val="0"/>
      <w:marBottom w:val="0"/>
      <w:divBdr>
        <w:top w:val="none" w:sz="0" w:space="0" w:color="auto"/>
        <w:left w:val="none" w:sz="0" w:space="0" w:color="auto"/>
        <w:bottom w:val="none" w:sz="0" w:space="0" w:color="auto"/>
        <w:right w:val="none" w:sz="0" w:space="0" w:color="auto"/>
      </w:divBdr>
    </w:div>
    <w:div w:id="444544466">
      <w:marLeft w:val="640"/>
      <w:marRight w:val="0"/>
      <w:marTop w:val="0"/>
      <w:marBottom w:val="0"/>
      <w:divBdr>
        <w:top w:val="none" w:sz="0" w:space="0" w:color="auto"/>
        <w:left w:val="none" w:sz="0" w:space="0" w:color="auto"/>
        <w:bottom w:val="none" w:sz="0" w:space="0" w:color="auto"/>
        <w:right w:val="none" w:sz="0" w:space="0" w:color="auto"/>
      </w:divBdr>
    </w:div>
    <w:div w:id="444545108">
      <w:marLeft w:val="640"/>
      <w:marRight w:val="0"/>
      <w:marTop w:val="0"/>
      <w:marBottom w:val="0"/>
      <w:divBdr>
        <w:top w:val="none" w:sz="0" w:space="0" w:color="auto"/>
        <w:left w:val="none" w:sz="0" w:space="0" w:color="auto"/>
        <w:bottom w:val="none" w:sz="0" w:space="0" w:color="auto"/>
        <w:right w:val="none" w:sz="0" w:space="0" w:color="auto"/>
      </w:divBdr>
    </w:div>
    <w:div w:id="444545866">
      <w:marLeft w:val="640"/>
      <w:marRight w:val="0"/>
      <w:marTop w:val="0"/>
      <w:marBottom w:val="0"/>
      <w:divBdr>
        <w:top w:val="none" w:sz="0" w:space="0" w:color="auto"/>
        <w:left w:val="none" w:sz="0" w:space="0" w:color="auto"/>
        <w:bottom w:val="none" w:sz="0" w:space="0" w:color="auto"/>
        <w:right w:val="none" w:sz="0" w:space="0" w:color="auto"/>
      </w:divBdr>
    </w:div>
    <w:div w:id="444615357">
      <w:marLeft w:val="640"/>
      <w:marRight w:val="0"/>
      <w:marTop w:val="0"/>
      <w:marBottom w:val="0"/>
      <w:divBdr>
        <w:top w:val="none" w:sz="0" w:space="0" w:color="auto"/>
        <w:left w:val="none" w:sz="0" w:space="0" w:color="auto"/>
        <w:bottom w:val="none" w:sz="0" w:space="0" w:color="auto"/>
        <w:right w:val="none" w:sz="0" w:space="0" w:color="auto"/>
      </w:divBdr>
    </w:div>
    <w:div w:id="444619933">
      <w:marLeft w:val="640"/>
      <w:marRight w:val="0"/>
      <w:marTop w:val="0"/>
      <w:marBottom w:val="0"/>
      <w:divBdr>
        <w:top w:val="none" w:sz="0" w:space="0" w:color="auto"/>
        <w:left w:val="none" w:sz="0" w:space="0" w:color="auto"/>
        <w:bottom w:val="none" w:sz="0" w:space="0" w:color="auto"/>
        <w:right w:val="none" w:sz="0" w:space="0" w:color="auto"/>
      </w:divBdr>
    </w:div>
    <w:div w:id="444621160">
      <w:marLeft w:val="640"/>
      <w:marRight w:val="0"/>
      <w:marTop w:val="0"/>
      <w:marBottom w:val="0"/>
      <w:divBdr>
        <w:top w:val="none" w:sz="0" w:space="0" w:color="auto"/>
        <w:left w:val="none" w:sz="0" w:space="0" w:color="auto"/>
        <w:bottom w:val="none" w:sz="0" w:space="0" w:color="auto"/>
        <w:right w:val="none" w:sz="0" w:space="0" w:color="auto"/>
      </w:divBdr>
    </w:div>
    <w:div w:id="444690746">
      <w:marLeft w:val="640"/>
      <w:marRight w:val="0"/>
      <w:marTop w:val="0"/>
      <w:marBottom w:val="0"/>
      <w:divBdr>
        <w:top w:val="none" w:sz="0" w:space="0" w:color="auto"/>
        <w:left w:val="none" w:sz="0" w:space="0" w:color="auto"/>
        <w:bottom w:val="none" w:sz="0" w:space="0" w:color="auto"/>
        <w:right w:val="none" w:sz="0" w:space="0" w:color="auto"/>
      </w:divBdr>
    </w:div>
    <w:div w:id="444693637">
      <w:marLeft w:val="640"/>
      <w:marRight w:val="0"/>
      <w:marTop w:val="0"/>
      <w:marBottom w:val="0"/>
      <w:divBdr>
        <w:top w:val="none" w:sz="0" w:space="0" w:color="auto"/>
        <w:left w:val="none" w:sz="0" w:space="0" w:color="auto"/>
        <w:bottom w:val="none" w:sz="0" w:space="0" w:color="auto"/>
        <w:right w:val="none" w:sz="0" w:space="0" w:color="auto"/>
      </w:divBdr>
    </w:div>
    <w:div w:id="444735098">
      <w:marLeft w:val="640"/>
      <w:marRight w:val="0"/>
      <w:marTop w:val="0"/>
      <w:marBottom w:val="0"/>
      <w:divBdr>
        <w:top w:val="none" w:sz="0" w:space="0" w:color="auto"/>
        <w:left w:val="none" w:sz="0" w:space="0" w:color="auto"/>
        <w:bottom w:val="none" w:sz="0" w:space="0" w:color="auto"/>
        <w:right w:val="none" w:sz="0" w:space="0" w:color="auto"/>
      </w:divBdr>
    </w:div>
    <w:div w:id="444807384">
      <w:marLeft w:val="640"/>
      <w:marRight w:val="0"/>
      <w:marTop w:val="0"/>
      <w:marBottom w:val="0"/>
      <w:divBdr>
        <w:top w:val="none" w:sz="0" w:space="0" w:color="auto"/>
        <w:left w:val="none" w:sz="0" w:space="0" w:color="auto"/>
        <w:bottom w:val="none" w:sz="0" w:space="0" w:color="auto"/>
        <w:right w:val="none" w:sz="0" w:space="0" w:color="auto"/>
      </w:divBdr>
    </w:div>
    <w:div w:id="444811678">
      <w:marLeft w:val="640"/>
      <w:marRight w:val="0"/>
      <w:marTop w:val="0"/>
      <w:marBottom w:val="0"/>
      <w:divBdr>
        <w:top w:val="none" w:sz="0" w:space="0" w:color="auto"/>
        <w:left w:val="none" w:sz="0" w:space="0" w:color="auto"/>
        <w:bottom w:val="none" w:sz="0" w:space="0" w:color="auto"/>
        <w:right w:val="none" w:sz="0" w:space="0" w:color="auto"/>
      </w:divBdr>
    </w:div>
    <w:div w:id="444814554">
      <w:marLeft w:val="640"/>
      <w:marRight w:val="0"/>
      <w:marTop w:val="0"/>
      <w:marBottom w:val="0"/>
      <w:divBdr>
        <w:top w:val="none" w:sz="0" w:space="0" w:color="auto"/>
        <w:left w:val="none" w:sz="0" w:space="0" w:color="auto"/>
        <w:bottom w:val="none" w:sz="0" w:space="0" w:color="auto"/>
        <w:right w:val="none" w:sz="0" w:space="0" w:color="auto"/>
      </w:divBdr>
    </w:div>
    <w:div w:id="444858621">
      <w:marLeft w:val="640"/>
      <w:marRight w:val="0"/>
      <w:marTop w:val="0"/>
      <w:marBottom w:val="0"/>
      <w:divBdr>
        <w:top w:val="none" w:sz="0" w:space="0" w:color="auto"/>
        <w:left w:val="none" w:sz="0" w:space="0" w:color="auto"/>
        <w:bottom w:val="none" w:sz="0" w:space="0" w:color="auto"/>
        <w:right w:val="none" w:sz="0" w:space="0" w:color="auto"/>
      </w:divBdr>
    </w:div>
    <w:div w:id="444930437">
      <w:marLeft w:val="640"/>
      <w:marRight w:val="0"/>
      <w:marTop w:val="0"/>
      <w:marBottom w:val="0"/>
      <w:divBdr>
        <w:top w:val="none" w:sz="0" w:space="0" w:color="auto"/>
        <w:left w:val="none" w:sz="0" w:space="0" w:color="auto"/>
        <w:bottom w:val="none" w:sz="0" w:space="0" w:color="auto"/>
        <w:right w:val="none" w:sz="0" w:space="0" w:color="auto"/>
      </w:divBdr>
    </w:div>
    <w:div w:id="444932602">
      <w:marLeft w:val="640"/>
      <w:marRight w:val="0"/>
      <w:marTop w:val="0"/>
      <w:marBottom w:val="0"/>
      <w:divBdr>
        <w:top w:val="none" w:sz="0" w:space="0" w:color="auto"/>
        <w:left w:val="none" w:sz="0" w:space="0" w:color="auto"/>
        <w:bottom w:val="none" w:sz="0" w:space="0" w:color="auto"/>
        <w:right w:val="none" w:sz="0" w:space="0" w:color="auto"/>
      </w:divBdr>
    </w:div>
    <w:div w:id="445004280">
      <w:marLeft w:val="640"/>
      <w:marRight w:val="0"/>
      <w:marTop w:val="0"/>
      <w:marBottom w:val="0"/>
      <w:divBdr>
        <w:top w:val="none" w:sz="0" w:space="0" w:color="auto"/>
        <w:left w:val="none" w:sz="0" w:space="0" w:color="auto"/>
        <w:bottom w:val="none" w:sz="0" w:space="0" w:color="auto"/>
        <w:right w:val="none" w:sz="0" w:space="0" w:color="auto"/>
      </w:divBdr>
    </w:div>
    <w:div w:id="445005577">
      <w:marLeft w:val="640"/>
      <w:marRight w:val="0"/>
      <w:marTop w:val="0"/>
      <w:marBottom w:val="0"/>
      <w:divBdr>
        <w:top w:val="none" w:sz="0" w:space="0" w:color="auto"/>
        <w:left w:val="none" w:sz="0" w:space="0" w:color="auto"/>
        <w:bottom w:val="none" w:sz="0" w:space="0" w:color="auto"/>
        <w:right w:val="none" w:sz="0" w:space="0" w:color="auto"/>
      </w:divBdr>
    </w:div>
    <w:div w:id="445006888">
      <w:marLeft w:val="640"/>
      <w:marRight w:val="0"/>
      <w:marTop w:val="0"/>
      <w:marBottom w:val="0"/>
      <w:divBdr>
        <w:top w:val="none" w:sz="0" w:space="0" w:color="auto"/>
        <w:left w:val="none" w:sz="0" w:space="0" w:color="auto"/>
        <w:bottom w:val="none" w:sz="0" w:space="0" w:color="auto"/>
        <w:right w:val="none" w:sz="0" w:space="0" w:color="auto"/>
      </w:divBdr>
    </w:div>
    <w:div w:id="445006968">
      <w:marLeft w:val="640"/>
      <w:marRight w:val="0"/>
      <w:marTop w:val="0"/>
      <w:marBottom w:val="0"/>
      <w:divBdr>
        <w:top w:val="none" w:sz="0" w:space="0" w:color="auto"/>
        <w:left w:val="none" w:sz="0" w:space="0" w:color="auto"/>
        <w:bottom w:val="none" w:sz="0" w:space="0" w:color="auto"/>
        <w:right w:val="none" w:sz="0" w:space="0" w:color="auto"/>
      </w:divBdr>
    </w:div>
    <w:div w:id="445077178">
      <w:marLeft w:val="640"/>
      <w:marRight w:val="0"/>
      <w:marTop w:val="0"/>
      <w:marBottom w:val="0"/>
      <w:divBdr>
        <w:top w:val="none" w:sz="0" w:space="0" w:color="auto"/>
        <w:left w:val="none" w:sz="0" w:space="0" w:color="auto"/>
        <w:bottom w:val="none" w:sz="0" w:space="0" w:color="auto"/>
        <w:right w:val="none" w:sz="0" w:space="0" w:color="auto"/>
      </w:divBdr>
    </w:div>
    <w:div w:id="445078995">
      <w:marLeft w:val="640"/>
      <w:marRight w:val="0"/>
      <w:marTop w:val="0"/>
      <w:marBottom w:val="0"/>
      <w:divBdr>
        <w:top w:val="none" w:sz="0" w:space="0" w:color="auto"/>
        <w:left w:val="none" w:sz="0" w:space="0" w:color="auto"/>
        <w:bottom w:val="none" w:sz="0" w:space="0" w:color="auto"/>
        <w:right w:val="none" w:sz="0" w:space="0" w:color="auto"/>
      </w:divBdr>
    </w:div>
    <w:div w:id="445121066">
      <w:marLeft w:val="640"/>
      <w:marRight w:val="0"/>
      <w:marTop w:val="0"/>
      <w:marBottom w:val="0"/>
      <w:divBdr>
        <w:top w:val="none" w:sz="0" w:space="0" w:color="auto"/>
        <w:left w:val="none" w:sz="0" w:space="0" w:color="auto"/>
        <w:bottom w:val="none" w:sz="0" w:space="0" w:color="auto"/>
        <w:right w:val="none" w:sz="0" w:space="0" w:color="auto"/>
      </w:divBdr>
    </w:div>
    <w:div w:id="445151044">
      <w:marLeft w:val="640"/>
      <w:marRight w:val="0"/>
      <w:marTop w:val="0"/>
      <w:marBottom w:val="0"/>
      <w:divBdr>
        <w:top w:val="none" w:sz="0" w:space="0" w:color="auto"/>
        <w:left w:val="none" w:sz="0" w:space="0" w:color="auto"/>
        <w:bottom w:val="none" w:sz="0" w:space="0" w:color="auto"/>
        <w:right w:val="none" w:sz="0" w:space="0" w:color="auto"/>
      </w:divBdr>
    </w:div>
    <w:div w:id="445194531">
      <w:marLeft w:val="640"/>
      <w:marRight w:val="0"/>
      <w:marTop w:val="0"/>
      <w:marBottom w:val="0"/>
      <w:divBdr>
        <w:top w:val="none" w:sz="0" w:space="0" w:color="auto"/>
        <w:left w:val="none" w:sz="0" w:space="0" w:color="auto"/>
        <w:bottom w:val="none" w:sz="0" w:space="0" w:color="auto"/>
        <w:right w:val="none" w:sz="0" w:space="0" w:color="auto"/>
      </w:divBdr>
    </w:div>
    <w:div w:id="445271099">
      <w:marLeft w:val="640"/>
      <w:marRight w:val="0"/>
      <w:marTop w:val="0"/>
      <w:marBottom w:val="0"/>
      <w:divBdr>
        <w:top w:val="none" w:sz="0" w:space="0" w:color="auto"/>
        <w:left w:val="none" w:sz="0" w:space="0" w:color="auto"/>
        <w:bottom w:val="none" w:sz="0" w:space="0" w:color="auto"/>
        <w:right w:val="none" w:sz="0" w:space="0" w:color="auto"/>
      </w:divBdr>
    </w:div>
    <w:div w:id="445271326">
      <w:marLeft w:val="640"/>
      <w:marRight w:val="0"/>
      <w:marTop w:val="0"/>
      <w:marBottom w:val="0"/>
      <w:divBdr>
        <w:top w:val="none" w:sz="0" w:space="0" w:color="auto"/>
        <w:left w:val="none" w:sz="0" w:space="0" w:color="auto"/>
        <w:bottom w:val="none" w:sz="0" w:space="0" w:color="auto"/>
        <w:right w:val="none" w:sz="0" w:space="0" w:color="auto"/>
      </w:divBdr>
    </w:div>
    <w:div w:id="445274171">
      <w:marLeft w:val="640"/>
      <w:marRight w:val="0"/>
      <w:marTop w:val="0"/>
      <w:marBottom w:val="0"/>
      <w:divBdr>
        <w:top w:val="none" w:sz="0" w:space="0" w:color="auto"/>
        <w:left w:val="none" w:sz="0" w:space="0" w:color="auto"/>
        <w:bottom w:val="none" w:sz="0" w:space="0" w:color="auto"/>
        <w:right w:val="none" w:sz="0" w:space="0" w:color="auto"/>
      </w:divBdr>
    </w:div>
    <w:div w:id="445345789">
      <w:marLeft w:val="640"/>
      <w:marRight w:val="0"/>
      <w:marTop w:val="0"/>
      <w:marBottom w:val="0"/>
      <w:divBdr>
        <w:top w:val="none" w:sz="0" w:space="0" w:color="auto"/>
        <w:left w:val="none" w:sz="0" w:space="0" w:color="auto"/>
        <w:bottom w:val="none" w:sz="0" w:space="0" w:color="auto"/>
        <w:right w:val="none" w:sz="0" w:space="0" w:color="auto"/>
      </w:divBdr>
    </w:div>
    <w:div w:id="445348472">
      <w:marLeft w:val="640"/>
      <w:marRight w:val="0"/>
      <w:marTop w:val="0"/>
      <w:marBottom w:val="0"/>
      <w:divBdr>
        <w:top w:val="none" w:sz="0" w:space="0" w:color="auto"/>
        <w:left w:val="none" w:sz="0" w:space="0" w:color="auto"/>
        <w:bottom w:val="none" w:sz="0" w:space="0" w:color="auto"/>
        <w:right w:val="none" w:sz="0" w:space="0" w:color="auto"/>
      </w:divBdr>
    </w:div>
    <w:div w:id="445349404">
      <w:marLeft w:val="640"/>
      <w:marRight w:val="0"/>
      <w:marTop w:val="0"/>
      <w:marBottom w:val="0"/>
      <w:divBdr>
        <w:top w:val="none" w:sz="0" w:space="0" w:color="auto"/>
        <w:left w:val="none" w:sz="0" w:space="0" w:color="auto"/>
        <w:bottom w:val="none" w:sz="0" w:space="0" w:color="auto"/>
        <w:right w:val="none" w:sz="0" w:space="0" w:color="auto"/>
      </w:divBdr>
    </w:div>
    <w:div w:id="445466471">
      <w:marLeft w:val="640"/>
      <w:marRight w:val="0"/>
      <w:marTop w:val="0"/>
      <w:marBottom w:val="0"/>
      <w:divBdr>
        <w:top w:val="none" w:sz="0" w:space="0" w:color="auto"/>
        <w:left w:val="none" w:sz="0" w:space="0" w:color="auto"/>
        <w:bottom w:val="none" w:sz="0" w:space="0" w:color="auto"/>
        <w:right w:val="none" w:sz="0" w:space="0" w:color="auto"/>
      </w:divBdr>
    </w:div>
    <w:div w:id="445470176">
      <w:marLeft w:val="640"/>
      <w:marRight w:val="0"/>
      <w:marTop w:val="0"/>
      <w:marBottom w:val="0"/>
      <w:divBdr>
        <w:top w:val="none" w:sz="0" w:space="0" w:color="auto"/>
        <w:left w:val="none" w:sz="0" w:space="0" w:color="auto"/>
        <w:bottom w:val="none" w:sz="0" w:space="0" w:color="auto"/>
        <w:right w:val="none" w:sz="0" w:space="0" w:color="auto"/>
      </w:divBdr>
    </w:div>
    <w:div w:id="445539453">
      <w:marLeft w:val="640"/>
      <w:marRight w:val="0"/>
      <w:marTop w:val="0"/>
      <w:marBottom w:val="0"/>
      <w:divBdr>
        <w:top w:val="none" w:sz="0" w:space="0" w:color="auto"/>
        <w:left w:val="none" w:sz="0" w:space="0" w:color="auto"/>
        <w:bottom w:val="none" w:sz="0" w:space="0" w:color="auto"/>
        <w:right w:val="none" w:sz="0" w:space="0" w:color="auto"/>
      </w:divBdr>
    </w:div>
    <w:div w:id="445580966">
      <w:marLeft w:val="640"/>
      <w:marRight w:val="0"/>
      <w:marTop w:val="0"/>
      <w:marBottom w:val="0"/>
      <w:divBdr>
        <w:top w:val="none" w:sz="0" w:space="0" w:color="auto"/>
        <w:left w:val="none" w:sz="0" w:space="0" w:color="auto"/>
        <w:bottom w:val="none" w:sz="0" w:space="0" w:color="auto"/>
        <w:right w:val="none" w:sz="0" w:space="0" w:color="auto"/>
      </w:divBdr>
    </w:div>
    <w:div w:id="445658651">
      <w:marLeft w:val="640"/>
      <w:marRight w:val="0"/>
      <w:marTop w:val="0"/>
      <w:marBottom w:val="0"/>
      <w:divBdr>
        <w:top w:val="none" w:sz="0" w:space="0" w:color="auto"/>
        <w:left w:val="none" w:sz="0" w:space="0" w:color="auto"/>
        <w:bottom w:val="none" w:sz="0" w:space="0" w:color="auto"/>
        <w:right w:val="none" w:sz="0" w:space="0" w:color="auto"/>
      </w:divBdr>
    </w:div>
    <w:div w:id="445661984">
      <w:marLeft w:val="640"/>
      <w:marRight w:val="0"/>
      <w:marTop w:val="0"/>
      <w:marBottom w:val="0"/>
      <w:divBdr>
        <w:top w:val="none" w:sz="0" w:space="0" w:color="auto"/>
        <w:left w:val="none" w:sz="0" w:space="0" w:color="auto"/>
        <w:bottom w:val="none" w:sz="0" w:space="0" w:color="auto"/>
        <w:right w:val="none" w:sz="0" w:space="0" w:color="auto"/>
      </w:divBdr>
    </w:div>
    <w:div w:id="445663594">
      <w:marLeft w:val="640"/>
      <w:marRight w:val="0"/>
      <w:marTop w:val="0"/>
      <w:marBottom w:val="0"/>
      <w:divBdr>
        <w:top w:val="none" w:sz="0" w:space="0" w:color="auto"/>
        <w:left w:val="none" w:sz="0" w:space="0" w:color="auto"/>
        <w:bottom w:val="none" w:sz="0" w:space="0" w:color="auto"/>
        <w:right w:val="none" w:sz="0" w:space="0" w:color="auto"/>
      </w:divBdr>
    </w:div>
    <w:div w:id="445736107">
      <w:marLeft w:val="640"/>
      <w:marRight w:val="0"/>
      <w:marTop w:val="0"/>
      <w:marBottom w:val="0"/>
      <w:divBdr>
        <w:top w:val="none" w:sz="0" w:space="0" w:color="auto"/>
        <w:left w:val="none" w:sz="0" w:space="0" w:color="auto"/>
        <w:bottom w:val="none" w:sz="0" w:space="0" w:color="auto"/>
        <w:right w:val="none" w:sz="0" w:space="0" w:color="auto"/>
      </w:divBdr>
    </w:div>
    <w:div w:id="445736321">
      <w:marLeft w:val="640"/>
      <w:marRight w:val="0"/>
      <w:marTop w:val="0"/>
      <w:marBottom w:val="0"/>
      <w:divBdr>
        <w:top w:val="none" w:sz="0" w:space="0" w:color="auto"/>
        <w:left w:val="none" w:sz="0" w:space="0" w:color="auto"/>
        <w:bottom w:val="none" w:sz="0" w:space="0" w:color="auto"/>
        <w:right w:val="none" w:sz="0" w:space="0" w:color="auto"/>
      </w:divBdr>
    </w:div>
    <w:div w:id="445739099">
      <w:marLeft w:val="640"/>
      <w:marRight w:val="0"/>
      <w:marTop w:val="0"/>
      <w:marBottom w:val="0"/>
      <w:divBdr>
        <w:top w:val="none" w:sz="0" w:space="0" w:color="auto"/>
        <w:left w:val="none" w:sz="0" w:space="0" w:color="auto"/>
        <w:bottom w:val="none" w:sz="0" w:space="0" w:color="auto"/>
        <w:right w:val="none" w:sz="0" w:space="0" w:color="auto"/>
      </w:divBdr>
    </w:div>
    <w:div w:id="445779996">
      <w:marLeft w:val="640"/>
      <w:marRight w:val="0"/>
      <w:marTop w:val="0"/>
      <w:marBottom w:val="0"/>
      <w:divBdr>
        <w:top w:val="none" w:sz="0" w:space="0" w:color="auto"/>
        <w:left w:val="none" w:sz="0" w:space="0" w:color="auto"/>
        <w:bottom w:val="none" w:sz="0" w:space="0" w:color="auto"/>
        <w:right w:val="none" w:sz="0" w:space="0" w:color="auto"/>
      </w:divBdr>
    </w:div>
    <w:div w:id="445780961">
      <w:marLeft w:val="640"/>
      <w:marRight w:val="0"/>
      <w:marTop w:val="0"/>
      <w:marBottom w:val="0"/>
      <w:divBdr>
        <w:top w:val="none" w:sz="0" w:space="0" w:color="auto"/>
        <w:left w:val="none" w:sz="0" w:space="0" w:color="auto"/>
        <w:bottom w:val="none" w:sz="0" w:space="0" w:color="auto"/>
        <w:right w:val="none" w:sz="0" w:space="0" w:color="auto"/>
      </w:divBdr>
    </w:div>
    <w:div w:id="445807883">
      <w:marLeft w:val="640"/>
      <w:marRight w:val="0"/>
      <w:marTop w:val="0"/>
      <w:marBottom w:val="0"/>
      <w:divBdr>
        <w:top w:val="none" w:sz="0" w:space="0" w:color="auto"/>
        <w:left w:val="none" w:sz="0" w:space="0" w:color="auto"/>
        <w:bottom w:val="none" w:sz="0" w:space="0" w:color="auto"/>
        <w:right w:val="none" w:sz="0" w:space="0" w:color="auto"/>
      </w:divBdr>
    </w:div>
    <w:div w:id="445850107">
      <w:marLeft w:val="640"/>
      <w:marRight w:val="0"/>
      <w:marTop w:val="0"/>
      <w:marBottom w:val="0"/>
      <w:divBdr>
        <w:top w:val="none" w:sz="0" w:space="0" w:color="auto"/>
        <w:left w:val="none" w:sz="0" w:space="0" w:color="auto"/>
        <w:bottom w:val="none" w:sz="0" w:space="0" w:color="auto"/>
        <w:right w:val="none" w:sz="0" w:space="0" w:color="auto"/>
      </w:divBdr>
    </w:div>
    <w:div w:id="445851288">
      <w:marLeft w:val="640"/>
      <w:marRight w:val="0"/>
      <w:marTop w:val="0"/>
      <w:marBottom w:val="0"/>
      <w:divBdr>
        <w:top w:val="none" w:sz="0" w:space="0" w:color="auto"/>
        <w:left w:val="none" w:sz="0" w:space="0" w:color="auto"/>
        <w:bottom w:val="none" w:sz="0" w:space="0" w:color="auto"/>
        <w:right w:val="none" w:sz="0" w:space="0" w:color="auto"/>
      </w:divBdr>
    </w:div>
    <w:div w:id="445852785">
      <w:marLeft w:val="640"/>
      <w:marRight w:val="0"/>
      <w:marTop w:val="0"/>
      <w:marBottom w:val="0"/>
      <w:divBdr>
        <w:top w:val="none" w:sz="0" w:space="0" w:color="auto"/>
        <w:left w:val="none" w:sz="0" w:space="0" w:color="auto"/>
        <w:bottom w:val="none" w:sz="0" w:space="0" w:color="auto"/>
        <w:right w:val="none" w:sz="0" w:space="0" w:color="auto"/>
      </w:divBdr>
    </w:div>
    <w:div w:id="446003155">
      <w:marLeft w:val="640"/>
      <w:marRight w:val="0"/>
      <w:marTop w:val="0"/>
      <w:marBottom w:val="0"/>
      <w:divBdr>
        <w:top w:val="none" w:sz="0" w:space="0" w:color="auto"/>
        <w:left w:val="none" w:sz="0" w:space="0" w:color="auto"/>
        <w:bottom w:val="none" w:sz="0" w:space="0" w:color="auto"/>
        <w:right w:val="none" w:sz="0" w:space="0" w:color="auto"/>
      </w:divBdr>
    </w:div>
    <w:div w:id="446042905">
      <w:marLeft w:val="640"/>
      <w:marRight w:val="0"/>
      <w:marTop w:val="0"/>
      <w:marBottom w:val="0"/>
      <w:divBdr>
        <w:top w:val="none" w:sz="0" w:space="0" w:color="auto"/>
        <w:left w:val="none" w:sz="0" w:space="0" w:color="auto"/>
        <w:bottom w:val="none" w:sz="0" w:space="0" w:color="auto"/>
        <w:right w:val="none" w:sz="0" w:space="0" w:color="auto"/>
      </w:divBdr>
    </w:div>
    <w:div w:id="446049453">
      <w:marLeft w:val="640"/>
      <w:marRight w:val="0"/>
      <w:marTop w:val="0"/>
      <w:marBottom w:val="0"/>
      <w:divBdr>
        <w:top w:val="none" w:sz="0" w:space="0" w:color="auto"/>
        <w:left w:val="none" w:sz="0" w:space="0" w:color="auto"/>
        <w:bottom w:val="none" w:sz="0" w:space="0" w:color="auto"/>
        <w:right w:val="none" w:sz="0" w:space="0" w:color="auto"/>
      </w:divBdr>
    </w:div>
    <w:div w:id="446050225">
      <w:marLeft w:val="640"/>
      <w:marRight w:val="0"/>
      <w:marTop w:val="0"/>
      <w:marBottom w:val="0"/>
      <w:divBdr>
        <w:top w:val="none" w:sz="0" w:space="0" w:color="auto"/>
        <w:left w:val="none" w:sz="0" w:space="0" w:color="auto"/>
        <w:bottom w:val="none" w:sz="0" w:space="0" w:color="auto"/>
        <w:right w:val="none" w:sz="0" w:space="0" w:color="auto"/>
      </w:divBdr>
    </w:div>
    <w:div w:id="446051447">
      <w:marLeft w:val="640"/>
      <w:marRight w:val="0"/>
      <w:marTop w:val="0"/>
      <w:marBottom w:val="0"/>
      <w:divBdr>
        <w:top w:val="none" w:sz="0" w:space="0" w:color="auto"/>
        <w:left w:val="none" w:sz="0" w:space="0" w:color="auto"/>
        <w:bottom w:val="none" w:sz="0" w:space="0" w:color="auto"/>
        <w:right w:val="none" w:sz="0" w:space="0" w:color="auto"/>
      </w:divBdr>
    </w:div>
    <w:div w:id="446125663">
      <w:marLeft w:val="640"/>
      <w:marRight w:val="0"/>
      <w:marTop w:val="0"/>
      <w:marBottom w:val="0"/>
      <w:divBdr>
        <w:top w:val="none" w:sz="0" w:space="0" w:color="auto"/>
        <w:left w:val="none" w:sz="0" w:space="0" w:color="auto"/>
        <w:bottom w:val="none" w:sz="0" w:space="0" w:color="auto"/>
        <w:right w:val="none" w:sz="0" w:space="0" w:color="auto"/>
      </w:divBdr>
    </w:div>
    <w:div w:id="446194921">
      <w:marLeft w:val="640"/>
      <w:marRight w:val="0"/>
      <w:marTop w:val="0"/>
      <w:marBottom w:val="0"/>
      <w:divBdr>
        <w:top w:val="none" w:sz="0" w:space="0" w:color="auto"/>
        <w:left w:val="none" w:sz="0" w:space="0" w:color="auto"/>
        <w:bottom w:val="none" w:sz="0" w:space="0" w:color="auto"/>
        <w:right w:val="none" w:sz="0" w:space="0" w:color="auto"/>
      </w:divBdr>
    </w:div>
    <w:div w:id="446200143">
      <w:marLeft w:val="640"/>
      <w:marRight w:val="0"/>
      <w:marTop w:val="0"/>
      <w:marBottom w:val="0"/>
      <w:divBdr>
        <w:top w:val="none" w:sz="0" w:space="0" w:color="auto"/>
        <w:left w:val="none" w:sz="0" w:space="0" w:color="auto"/>
        <w:bottom w:val="none" w:sz="0" w:space="0" w:color="auto"/>
        <w:right w:val="none" w:sz="0" w:space="0" w:color="auto"/>
      </w:divBdr>
    </w:div>
    <w:div w:id="446235866">
      <w:marLeft w:val="640"/>
      <w:marRight w:val="0"/>
      <w:marTop w:val="0"/>
      <w:marBottom w:val="0"/>
      <w:divBdr>
        <w:top w:val="none" w:sz="0" w:space="0" w:color="auto"/>
        <w:left w:val="none" w:sz="0" w:space="0" w:color="auto"/>
        <w:bottom w:val="none" w:sz="0" w:space="0" w:color="auto"/>
        <w:right w:val="none" w:sz="0" w:space="0" w:color="auto"/>
      </w:divBdr>
    </w:div>
    <w:div w:id="446238021">
      <w:marLeft w:val="640"/>
      <w:marRight w:val="0"/>
      <w:marTop w:val="0"/>
      <w:marBottom w:val="0"/>
      <w:divBdr>
        <w:top w:val="none" w:sz="0" w:space="0" w:color="auto"/>
        <w:left w:val="none" w:sz="0" w:space="0" w:color="auto"/>
        <w:bottom w:val="none" w:sz="0" w:space="0" w:color="auto"/>
        <w:right w:val="none" w:sz="0" w:space="0" w:color="auto"/>
      </w:divBdr>
    </w:div>
    <w:div w:id="446311407">
      <w:marLeft w:val="640"/>
      <w:marRight w:val="0"/>
      <w:marTop w:val="0"/>
      <w:marBottom w:val="0"/>
      <w:divBdr>
        <w:top w:val="none" w:sz="0" w:space="0" w:color="auto"/>
        <w:left w:val="none" w:sz="0" w:space="0" w:color="auto"/>
        <w:bottom w:val="none" w:sz="0" w:space="0" w:color="auto"/>
        <w:right w:val="none" w:sz="0" w:space="0" w:color="auto"/>
      </w:divBdr>
    </w:div>
    <w:div w:id="446314016">
      <w:marLeft w:val="640"/>
      <w:marRight w:val="0"/>
      <w:marTop w:val="0"/>
      <w:marBottom w:val="0"/>
      <w:divBdr>
        <w:top w:val="none" w:sz="0" w:space="0" w:color="auto"/>
        <w:left w:val="none" w:sz="0" w:space="0" w:color="auto"/>
        <w:bottom w:val="none" w:sz="0" w:space="0" w:color="auto"/>
        <w:right w:val="none" w:sz="0" w:space="0" w:color="auto"/>
      </w:divBdr>
    </w:div>
    <w:div w:id="446315791">
      <w:marLeft w:val="640"/>
      <w:marRight w:val="0"/>
      <w:marTop w:val="0"/>
      <w:marBottom w:val="0"/>
      <w:divBdr>
        <w:top w:val="none" w:sz="0" w:space="0" w:color="auto"/>
        <w:left w:val="none" w:sz="0" w:space="0" w:color="auto"/>
        <w:bottom w:val="none" w:sz="0" w:space="0" w:color="auto"/>
        <w:right w:val="none" w:sz="0" w:space="0" w:color="auto"/>
      </w:divBdr>
    </w:div>
    <w:div w:id="446393015">
      <w:marLeft w:val="640"/>
      <w:marRight w:val="0"/>
      <w:marTop w:val="0"/>
      <w:marBottom w:val="0"/>
      <w:divBdr>
        <w:top w:val="none" w:sz="0" w:space="0" w:color="auto"/>
        <w:left w:val="none" w:sz="0" w:space="0" w:color="auto"/>
        <w:bottom w:val="none" w:sz="0" w:space="0" w:color="auto"/>
        <w:right w:val="none" w:sz="0" w:space="0" w:color="auto"/>
      </w:divBdr>
    </w:div>
    <w:div w:id="446436321">
      <w:marLeft w:val="640"/>
      <w:marRight w:val="0"/>
      <w:marTop w:val="0"/>
      <w:marBottom w:val="0"/>
      <w:divBdr>
        <w:top w:val="none" w:sz="0" w:space="0" w:color="auto"/>
        <w:left w:val="none" w:sz="0" w:space="0" w:color="auto"/>
        <w:bottom w:val="none" w:sz="0" w:space="0" w:color="auto"/>
        <w:right w:val="none" w:sz="0" w:space="0" w:color="auto"/>
      </w:divBdr>
    </w:div>
    <w:div w:id="446438245">
      <w:marLeft w:val="640"/>
      <w:marRight w:val="0"/>
      <w:marTop w:val="0"/>
      <w:marBottom w:val="0"/>
      <w:divBdr>
        <w:top w:val="none" w:sz="0" w:space="0" w:color="auto"/>
        <w:left w:val="none" w:sz="0" w:space="0" w:color="auto"/>
        <w:bottom w:val="none" w:sz="0" w:space="0" w:color="auto"/>
        <w:right w:val="none" w:sz="0" w:space="0" w:color="auto"/>
      </w:divBdr>
    </w:div>
    <w:div w:id="446463774">
      <w:marLeft w:val="640"/>
      <w:marRight w:val="0"/>
      <w:marTop w:val="0"/>
      <w:marBottom w:val="0"/>
      <w:divBdr>
        <w:top w:val="none" w:sz="0" w:space="0" w:color="auto"/>
        <w:left w:val="none" w:sz="0" w:space="0" w:color="auto"/>
        <w:bottom w:val="none" w:sz="0" w:space="0" w:color="auto"/>
        <w:right w:val="none" w:sz="0" w:space="0" w:color="auto"/>
      </w:divBdr>
    </w:div>
    <w:div w:id="446505416">
      <w:marLeft w:val="640"/>
      <w:marRight w:val="0"/>
      <w:marTop w:val="0"/>
      <w:marBottom w:val="0"/>
      <w:divBdr>
        <w:top w:val="none" w:sz="0" w:space="0" w:color="auto"/>
        <w:left w:val="none" w:sz="0" w:space="0" w:color="auto"/>
        <w:bottom w:val="none" w:sz="0" w:space="0" w:color="auto"/>
        <w:right w:val="none" w:sz="0" w:space="0" w:color="auto"/>
      </w:divBdr>
    </w:div>
    <w:div w:id="446510863">
      <w:marLeft w:val="640"/>
      <w:marRight w:val="0"/>
      <w:marTop w:val="0"/>
      <w:marBottom w:val="0"/>
      <w:divBdr>
        <w:top w:val="none" w:sz="0" w:space="0" w:color="auto"/>
        <w:left w:val="none" w:sz="0" w:space="0" w:color="auto"/>
        <w:bottom w:val="none" w:sz="0" w:space="0" w:color="auto"/>
        <w:right w:val="none" w:sz="0" w:space="0" w:color="auto"/>
      </w:divBdr>
    </w:div>
    <w:div w:id="446579743">
      <w:marLeft w:val="640"/>
      <w:marRight w:val="0"/>
      <w:marTop w:val="0"/>
      <w:marBottom w:val="0"/>
      <w:divBdr>
        <w:top w:val="none" w:sz="0" w:space="0" w:color="auto"/>
        <w:left w:val="none" w:sz="0" w:space="0" w:color="auto"/>
        <w:bottom w:val="none" w:sz="0" w:space="0" w:color="auto"/>
        <w:right w:val="none" w:sz="0" w:space="0" w:color="auto"/>
      </w:divBdr>
    </w:div>
    <w:div w:id="446583765">
      <w:marLeft w:val="640"/>
      <w:marRight w:val="0"/>
      <w:marTop w:val="0"/>
      <w:marBottom w:val="0"/>
      <w:divBdr>
        <w:top w:val="none" w:sz="0" w:space="0" w:color="auto"/>
        <w:left w:val="none" w:sz="0" w:space="0" w:color="auto"/>
        <w:bottom w:val="none" w:sz="0" w:space="0" w:color="auto"/>
        <w:right w:val="none" w:sz="0" w:space="0" w:color="auto"/>
      </w:divBdr>
    </w:div>
    <w:div w:id="446584471">
      <w:marLeft w:val="640"/>
      <w:marRight w:val="0"/>
      <w:marTop w:val="0"/>
      <w:marBottom w:val="0"/>
      <w:divBdr>
        <w:top w:val="none" w:sz="0" w:space="0" w:color="auto"/>
        <w:left w:val="none" w:sz="0" w:space="0" w:color="auto"/>
        <w:bottom w:val="none" w:sz="0" w:space="0" w:color="auto"/>
        <w:right w:val="none" w:sz="0" w:space="0" w:color="auto"/>
      </w:divBdr>
    </w:div>
    <w:div w:id="446629187">
      <w:marLeft w:val="640"/>
      <w:marRight w:val="0"/>
      <w:marTop w:val="0"/>
      <w:marBottom w:val="0"/>
      <w:divBdr>
        <w:top w:val="none" w:sz="0" w:space="0" w:color="auto"/>
        <w:left w:val="none" w:sz="0" w:space="0" w:color="auto"/>
        <w:bottom w:val="none" w:sz="0" w:space="0" w:color="auto"/>
        <w:right w:val="none" w:sz="0" w:space="0" w:color="auto"/>
      </w:divBdr>
    </w:div>
    <w:div w:id="446779154">
      <w:marLeft w:val="640"/>
      <w:marRight w:val="0"/>
      <w:marTop w:val="0"/>
      <w:marBottom w:val="0"/>
      <w:divBdr>
        <w:top w:val="none" w:sz="0" w:space="0" w:color="auto"/>
        <w:left w:val="none" w:sz="0" w:space="0" w:color="auto"/>
        <w:bottom w:val="none" w:sz="0" w:space="0" w:color="auto"/>
        <w:right w:val="none" w:sz="0" w:space="0" w:color="auto"/>
      </w:divBdr>
    </w:div>
    <w:div w:id="446781699">
      <w:marLeft w:val="640"/>
      <w:marRight w:val="0"/>
      <w:marTop w:val="0"/>
      <w:marBottom w:val="0"/>
      <w:divBdr>
        <w:top w:val="none" w:sz="0" w:space="0" w:color="auto"/>
        <w:left w:val="none" w:sz="0" w:space="0" w:color="auto"/>
        <w:bottom w:val="none" w:sz="0" w:space="0" w:color="auto"/>
        <w:right w:val="none" w:sz="0" w:space="0" w:color="auto"/>
      </w:divBdr>
    </w:div>
    <w:div w:id="446848348">
      <w:marLeft w:val="640"/>
      <w:marRight w:val="0"/>
      <w:marTop w:val="0"/>
      <w:marBottom w:val="0"/>
      <w:divBdr>
        <w:top w:val="none" w:sz="0" w:space="0" w:color="auto"/>
        <w:left w:val="none" w:sz="0" w:space="0" w:color="auto"/>
        <w:bottom w:val="none" w:sz="0" w:space="0" w:color="auto"/>
        <w:right w:val="none" w:sz="0" w:space="0" w:color="auto"/>
      </w:divBdr>
    </w:div>
    <w:div w:id="446849062">
      <w:marLeft w:val="640"/>
      <w:marRight w:val="0"/>
      <w:marTop w:val="0"/>
      <w:marBottom w:val="0"/>
      <w:divBdr>
        <w:top w:val="none" w:sz="0" w:space="0" w:color="auto"/>
        <w:left w:val="none" w:sz="0" w:space="0" w:color="auto"/>
        <w:bottom w:val="none" w:sz="0" w:space="0" w:color="auto"/>
        <w:right w:val="none" w:sz="0" w:space="0" w:color="auto"/>
      </w:divBdr>
    </w:div>
    <w:div w:id="446851757">
      <w:marLeft w:val="640"/>
      <w:marRight w:val="0"/>
      <w:marTop w:val="0"/>
      <w:marBottom w:val="0"/>
      <w:divBdr>
        <w:top w:val="none" w:sz="0" w:space="0" w:color="auto"/>
        <w:left w:val="none" w:sz="0" w:space="0" w:color="auto"/>
        <w:bottom w:val="none" w:sz="0" w:space="0" w:color="auto"/>
        <w:right w:val="none" w:sz="0" w:space="0" w:color="auto"/>
      </w:divBdr>
    </w:div>
    <w:div w:id="446852451">
      <w:marLeft w:val="640"/>
      <w:marRight w:val="0"/>
      <w:marTop w:val="0"/>
      <w:marBottom w:val="0"/>
      <w:divBdr>
        <w:top w:val="none" w:sz="0" w:space="0" w:color="auto"/>
        <w:left w:val="none" w:sz="0" w:space="0" w:color="auto"/>
        <w:bottom w:val="none" w:sz="0" w:space="0" w:color="auto"/>
        <w:right w:val="none" w:sz="0" w:space="0" w:color="auto"/>
      </w:divBdr>
    </w:div>
    <w:div w:id="446898296">
      <w:marLeft w:val="640"/>
      <w:marRight w:val="0"/>
      <w:marTop w:val="0"/>
      <w:marBottom w:val="0"/>
      <w:divBdr>
        <w:top w:val="none" w:sz="0" w:space="0" w:color="auto"/>
        <w:left w:val="none" w:sz="0" w:space="0" w:color="auto"/>
        <w:bottom w:val="none" w:sz="0" w:space="0" w:color="auto"/>
        <w:right w:val="none" w:sz="0" w:space="0" w:color="auto"/>
      </w:divBdr>
    </w:div>
    <w:div w:id="447050184">
      <w:marLeft w:val="640"/>
      <w:marRight w:val="0"/>
      <w:marTop w:val="0"/>
      <w:marBottom w:val="0"/>
      <w:divBdr>
        <w:top w:val="none" w:sz="0" w:space="0" w:color="auto"/>
        <w:left w:val="none" w:sz="0" w:space="0" w:color="auto"/>
        <w:bottom w:val="none" w:sz="0" w:space="0" w:color="auto"/>
        <w:right w:val="none" w:sz="0" w:space="0" w:color="auto"/>
      </w:divBdr>
    </w:div>
    <w:div w:id="447092147">
      <w:marLeft w:val="640"/>
      <w:marRight w:val="0"/>
      <w:marTop w:val="0"/>
      <w:marBottom w:val="0"/>
      <w:divBdr>
        <w:top w:val="none" w:sz="0" w:space="0" w:color="auto"/>
        <w:left w:val="none" w:sz="0" w:space="0" w:color="auto"/>
        <w:bottom w:val="none" w:sz="0" w:space="0" w:color="auto"/>
        <w:right w:val="none" w:sz="0" w:space="0" w:color="auto"/>
      </w:divBdr>
    </w:div>
    <w:div w:id="447160205">
      <w:marLeft w:val="640"/>
      <w:marRight w:val="0"/>
      <w:marTop w:val="0"/>
      <w:marBottom w:val="0"/>
      <w:divBdr>
        <w:top w:val="none" w:sz="0" w:space="0" w:color="auto"/>
        <w:left w:val="none" w:sz="0" w:space="0" w:color="auto"/>
        <w:bottom w:val="none" w:sz="0" w:space="0" w:color="auto"/>
        <w:right w:val="none" w:sz="0" w:space="0" w:color="auto"/>
      </w:divBdr>
    </w:div>
    <w:div w:id="447168316">
      <w:marLeft w:val="640"/>
      <w:marRight w:val="0"/>
      <w:marTop w:val="0"/>
      <w:marBottom w:val="0"/>
      <w:divBdr>
        <w:top w:val="none" w:sz="0" w:space="0" w:color="auto"/>
        <w:left w:val="none" w:sz="0" w:space="0" w:color="auto"/>
        <w:bottom w:val="none" w:sz="0" w:space="0" w:color="auto"/>
        <w:right w:val="none" w:sz="0" w:space="0" w:color="auto"/>
      </w:divBdr>
    </w:div>
    <w:div w:id="447240541">
      <w:marLeft w:val="640"/>
      <w:marRight w:val="0"/>
      <w:marTop w:val="0"/>
      <w:marBottom w:val="0"/>
      <w:divBdr>
        <w:top w:val="none" w:sz="0" w:space="0" w:color="auto"/>
        <w:left w:val="none" w:sz="0" w:space="0" w:color="auto"/>
        <w:bottom w:val="none" w:sz="0" w:space="0" w:color="auto"/>
        <w:right w:val="none" w:sz="0" w:space="0" w:color="auto"/>
      </w:divBdr>
    </w:div>
    <w:div w:id="447241031">
      <w:marLeft w:val="640"/>
      <w:marRight w:val="0"/>
      <w:marTop w:val="0"/>
      <w:marBottom w:val="0"/>
      <w:divBdr>
        <w:top w:val="none" w:sz="0" w:space="0" w:color="auto"/>
        <w:left w:val="none" w:sz="0" w:space="0" w:color="auto"/>
        <w:bottom w:val="none" w:sz="0" w:space="0" w:color="auto"/>
        <w:right w:val="none" w:sz="0" w:space="0" w:color="auto"/>
      </w:divBdr>
    </w:div>
    <w:div w:id="447242824">
      <w:marLeft w:val="640"/>
      <w:marRight w:val="0"/>
      <w:marTop w:val="0"/>
      <w:marBottom w:val="0"/>
      <w:divBdr>
        <w:top w:val="none" w:sz="0" w:space="0" w:color="auto"/>
        <w:left w:val="none" w:sz="0" w:space="0" w:color="auto"/>
        <w:bottom w:val="none" w:sz="0" w:space="0" w:color="auto"/>
        <w:right w:val="none" w:sz="0" w:space="0" w:color="auto"/>
      </w:divBdr>
    </w:div>
    <w:div w:id="447283733">
      <w:marLeft w:val="640"/>
      <w:marRight w:val="0"/>
      <w:marTop w:val="0"/>
      <w:marBottom w:val="0"/>
      <w:divBdr>
        <w:top w:val="none" w:sz="0" w:space="0" w:color="auto"/>
        <w:left w:val="none" w:sz="0" w:space="0" w:color="auto"/>
        <w:bottom w:val="none" w:sz="0" w:space="0" w:color="auto"/>
        <w:right w:val="none" w:sz="0" w:space="0" w:color="auto"/>
      </w:divBdr>
    </w:div>
    <w:div w:id="447284442">
      <w:marLeft w:val="640"/>
      <w:marRight w:val="0"/>
      <w:marTop w:val="0"/>
      <w:marBottom w:val="0"/>
      <w:divBdr>
        <w:top w:val="none" w:sz="0" w:space="0" w:color="auto"/>
        <w:left w:val="none" w:sz="0" w:space="0" w:color="auto"/>
        <w:bottom w:val="none" w:sz="0" w:space="0" w:color="auto"/>
        <w:right w:val="none" w:sz="0" w:space="0" w:color="auto"/>
      </w:divBdr>
    </w:div>
    <w:div w:id="447313386">
      <w:marLeft w:val="640"/>
      <w:marRight w:val="0"/>
      <w:marTop w:val="0"/>
      <w:marBottom w:val="0"/>
      <w:divBdr>
        <w:top w:val="none" w:sz="0" w:space="0" w:color="auto"/>
        <w:left w:val="none" w:sz="0" w:space="0" w:color="auto"/>
        <w:bottom w:val="none" w:sz="0" w:space="0" w:color="auto"/>
        <w:right w:val="none" w:sz="0" w:space="0" w:color="auto"/>
      </w:divBdr>
    </w:div>
    <w:div w:id="447314727">
      <w:marLeft w:val="640"/>
      <w:marRight w:val="0"/>
      <w:marTop w:val="0"/>
      <w:marBottom w:val="0"/>
      <w:divBdr>
        <w:top w:val="none" w:sz="0" w:space="0" w:color="auto"/>
        <w:left w:val="none" w:sz="0" w:space="0" w:color="auto"/>
        <w:bottom w:val="none" w:sz="0" w:space="0" w:color="auto"/>
        <w:right w:val="none" w:sz="0" w:space="0" w:color="auto"/>
      </w:divBdr>
    </w:div>
    <w:div w:id="447429015">
      <w:marLeft w:val="640"/>
      <w:marRight w:val="0"/>
      <w:marTop w:val="0"/>
      <w:marBottom w:val="0"/>
      <w:divBdr>
        <w:top w:val="none" w:sz="0" w:space="0" w:color="auto"/>
        <w:left w:val="none" w:sz="0" w:space="0" w:color="auto"/>
        <w:bottom w:val="none" w:sz="0" w:space="0" w:color="auto"/>
        <w:right w:val="none" w:sz="0" w:space="0" w:color="auto"/>
      </w:divBdr>
    </w:div>
    <w:div w:id="447433646">
      <w:marLeft w:val="640"/>
      <w:marRight w:val="0"/>
      <w:marTop w:val="0"/>
      <w:marBottom w:val="0"/>
      <w:divBdr>
        <w:top w:val="none" w:sz="0" w:space="0" w:color="auto"/>
        <w:left w:val="none" w:sz="0" w:space="0" w:color="auto"/>
        <w:bottom w:val="none" w:sz="0" w:space="0" w:color="auto"/>
        <w:right w:val="none" w:sz="0" w:space="0" w:color="auto"/>
      </w:divBdr>
    </w:div>
    <w:div w:id="447697041">
      <w:marLeft w:val="640"/>
      <w:marRight w:val="0"/>
      <w:marTop w:val="0"/>
      <w:marBottom w:val="0"/>
      <w:divBdr>
        <w:top w:val="none" w:sz="0" w:space="0" w:color="auto"/>
        <w:left w:val="none" w:sz="0" w:space="0" w:color="auto"/>
        <w:bottom w:val="none" w:sz="0" w:space="0" w:color="auto"/>
        <w:right w:val="none" w:sz="0" w:space="0" w:color="auto"/>
      </w:divBdr>
    </w:div>
    <w:div w:id="447700408">
      <w:marLeft w:val="640"/>
      <w:marRight w:val="0"/>
      <w:marTop w:val="0"/>
      <w:marBottom w:val="0"/>
      <w:divBdr>
        <w:top w:val="none" w:sz="0" w:space="0" w:color="auto"/>
        <w:left w:val="none" w:sz="0" w:space="0" w:color="auto"/>
        <w:bottom w:val="none" w:sz="0" w:space="0" w:color="auto"/>
        <w:right w:val="none" w:sz="0" w:space="0" w:color="auto"/>
      </w:divBdr>
    </w:div>
    <w:div w:id="447701888">
      <w:marLeft w:val="640"/>
      <w:marRight w:val="0"/>
      <w:marTop w:val="0"/>
      <w:marBottom w:val="0"/>
      <w:divBdr>
        <w:top w:val="none" w:sz="0" w:space="0" w:color="auto"/>
        <w:left w:val="none" w:sz="0" w:space="0" w:color="auto"/>
        <w:bottom w:val="none" w:sz="0" w:space="0" w:color="auto"/>
        <w:right w:val="none" w:sz="0" w:space="0" w:color="auto"/>
      </w:divBdr>
    </w:div>
    <w:div w:id="447702610">
      <w:marLeft w:val="640"/>
      <w:marRight w:val="0"/>
      <w:marTop w:val="0"/>
      <w:marBottom w:val="0"/>
      <w:divBdr>
        <w:top w:val="none" w:sz="0" w:space="0" w:color="auto"/>
        <w:left w:val="none" w:sz="0" w:space="0" w:color="auto"/>
        <w:bottom w:val="none" w:sz="0" w:space="0" w:color="auto"/>
        <w:right w:val="none" w:sz="0" w:space="0" w:color="auto"/>
      </w:divBdr>
    </w:div>
    <w:div w:id="447703544">
      <w:marLeft w:val="640"/>
      <w:marRight w:val="0"/>
      <w:marTop w:val="0"/>
      <w:marBottom w:val="0"/>
      <w:divBdr>
        <w:top w:val="none" w:sz="0" w:space="0" w:color="auto"/>
        <w:left w:val="none" w:sz="0" w:space="0" w:color="auto"/>
        <w:bottom w:val="none" w:sz="0" w:space="0" w:color="auto"/>
        <w:right w:val="none" w:sz="0" w:space="0" w:color="auto"/>
      </w:divBdr>
    </w:div>
    <w:div w:id="447704899">
      <w:marLeft w:val="640"/>
      <w:marRight w:val="0"/>
      <w:marTop w:val="0"/>
      <w:marBottom w:val="0"/>
      <w:divBdr>
        <w:top w:val="none" w:sz="0" w:space="0" w:color="auto"/>
        <w:left w:val="none" w:sz="0" w:space="0" w:color="auto"/>
        <w:bottom w:val="none" w:sz="0" w:space="0" w:color="auto"/>
        <w:right w:val="none" w:sz="0" w:space="0" w:color="auto"/>
      </w:divBdr>
    </w:div>
    <w:div w:id="447705065">
      <w:marLeft w:val="640"/>
      <w:marRight w:val="0"/>
      <w:marTop w:val="0"/>
      <w:marBottom w:val="0"/>
      <w:divBdr>
        <w:top w:val="none" w:sz="0" w:space="0" w:color="auto"/>
        <w:left w:val="none" w:sz="0" w:space="0" w:color="auto"/>
        <w:bottom w:val="none" w:sz="0" w:space="0" w:color="auto"/>
        <w:right w:val="none" w:sz="0" w:space="0" w:color="auto"/>
      </w:divBdr>
    </w:div>
    <w:div w:id="447746418">
      <w:marLeft w:val="640"/>
      <w:marRight w:val="0"/>
      <w:marTop w:val="0"/>
      <w:marBottom w:val="0"/>
      <w:divBdr>
        <w:top w:val="none" w:sz="0" w:space="0" w:color="auto"/>
        <w:left w:val="none" w:sz="0" w:space="0" w:color="auto"/>
        <w:bottom w:val="none" w:sz="0" w:space="0" w:color="auto"/>
        <w:right w:val="none" w:sz="0" w:space="0" w:color="auto"/>
      </w:divBdr>
    </w:div>
    <w:div w:id="447773516">
      <w:marLeft w:val="640"/>
      <w:marRight w:val="0"/>
      <w:marTop w:val="0"/>
      <w:marBottom w:val="0"/>
      <w:divBdr>
        <w:top w:val="none" w:sz="0" w:space="0" w:color="auto"/>
        <w:left w:val="none" w:sz="0" w:space="0" w:color="auto"/>
        <w:bottom w:val="none" w:sz="0" w:space="0" w:color="auto"/>
        <w:right w:val="none" w:sz="0" w:space="0" w:color="auto"/>
      </w:divBdr>
    </w:div>
    <w:div w:id="447815521">
      <w:marLeft w:val="640"/>
      <w:marRight w:val="0"/>
      <w:marTop w:val="0"/>
      <w:marBottom w:val="0"/>
      <w:divBdr>
        <w:top w:val="none" w:sz="0" w:space="0" w:color="auto"/>
        <w:left w:val="none" w:sz="0" w:space="0" w:color="auto"/>
        <w:bottom w:val="none" w:sz="0" w:space="0" w:color="auto"/>
        <w:right w:val="none" w:sz="0" w:space="0" w:color="auto"/>
      </w:divBdr>
    </w:div>
    <w:div w:id="447817951">
      <w:marLeft w:val="640"/>
      <w:marRight w:val="0"/>
      <w:marTop w:val="0"/>
      <w:marBottom w:val="0"/>
      <w:divBdr>
        <w:top w:val="none" w:sz="0" w:space="0" w:color="auto"/>
        <w:left w:val="none" w:sz="0" w:space="0" w:color="auto"/>
        <w:bottom w:val="none" w:sz="0" w:space="0" w:color="auto"/>
        <w:right w:val="none" w:sz="0" w:space="0" w:color="auto"/>
      </w:divBdr>
    </w:div>
    <w:div w:id="447820201">
      <w:marLeft w:val="640"/>
      <w:marRight w:val="0"/>
      <w:marTop w:val="0"/>
      <w:marBottom w:val="0"/>
      <w:divBdr>
        <w:top w:val="none" w:sz="0" w:space="0" w:color="auto"/>
        <w:left w:val="none" w:sz="0" w:space="0" w:color="auto"/>
        <w:bottom w:val="none" w:sz="0" w:space="0" w:color="auto"/>
        <w:right w:val="none" w:sz="0" w:space="0" w:color="auto"/>
      </w:divBdr>
    </w:div>
    <w:div w:id="447891436">
      <w:marLeft w:val="640"/>
      <w:marRight w:val="0"/>
      <w:marTop w:val="0"/>
      <w:marBottom w:val="0"/>
      <w:divBdr>
        <w:top w:val="none" w:sz="0" w:space="0" w:color="auto"/>
        <w:left w:val="none" w:sz="0" w:space="0" w:color="auto"/>
        <w:bottom w:val="none" w:sz="0" w:space="0" w:color="auto"/>
        <w:right w:val="none" w:sz="0" w:space="0" w:color="auto"/>
      </w:divBdr>
    </w:div>
    <w:div w:id="447897325">
      <w:marLeft w:val="640"/>
      <w:marRight w:val="0"/>
      <w:marTop w:val="0"/>
      <w:marBottom w:val="0"/>
      <w:divBdr>
        <w:top w:val="none" w:sz="0" w:space="0" w:color="auto"/>
        <w:left w:val="none" w:sz="0" w:space="0" w:color="auto"/>
        <w:bottom w:val="none" w:sz="0" w:space="0" w:color="auto"/>
        <w:right w:val="none" w:sz="0" w:space="0" w:color="auto"/>
      </w:divBdr>
    </w:div>
    <w:div w:id="447939698">
      <w:marLeft w:val="640"/>
      <w:marRight w:val="0"/>
      <w:marTop w:val="0"/>
      <w:marBottom w:val="0"/>
      <w:divBdr>
        <w:top w:val="none" w:sz="0" w:space="0" w:color="auto"/>
        <w:left w:val="none" w:sz="0" w:space="0" w:color="auto"/>
        <w:bottom w:val="none" w:sz="0" w:space="0" w:color="auto"/>
        <w:right w:val="none" w:sz="0" w:space="0" w:color="auto"/>
      </w:divBdr>
    </w:div>
    <w:div w:id="447942138">
      <w:marLeft w:val="640"/>
      <w:marRight w:val="0"/>
      <w:marTop w:val="0"/>
      <w:marBottom w:val="0"/>
      <w:divBdr>
        <w:top w:val="none" w:sz="0" w:space="0" w:color="auto"/>
        <w:left w:val="none" w:sz="0" w:space="0" w:color="auto"/>
        <w:bottom w:val="none" w:sz="0" w:space="0" w:color="auto"/>
        <w:right w:val="none" w:sz="0" w:space="0" w:color="auto"/>
      </w:divBdr>
    </w:div>
    <w:div w:id="447965741">
      <w:marLeft w:val="640"/>
      <w:marRight w:val="0"/>
      <w:marTop w:val="0"/>
      <w:marBottom w:val="0"/>
      <w:divBdr>
        <w:top w:val="none" w:sz="0" w:space="0" w:color="auto"/>
        <w:left w:val="none" w:sz="0" w:space="0" w:color="auto"/>
        <w:bottom w:val="none" w:sz="0" w:space="0" w:color="auto"/>
        <w:right w:val="none" w:sz="0" w:space="0" w:color="auto"/>
      </w:divBdr>
    </w:div>
    <w:div w:id="448010540">
      <w:marLeft w:val="640"/>
      <w:marRight w:val="0"/>
      <w:marTop w:val="0"/>
      <w:marBottom w:val="0"/>
      <w:divBdr>
        <w:top w:val="none" w:sz="0" w:space="0" w:color="auto"/>
        <w:left w:val="none" w:sz="0" w:space="0" w:color="auto"/>
        <w:bottom w:val="none" w:sz="0" w:space="0" w:color="auto"/>
        <w:right w:val="none" w:sz="0" w:space="0" w:color="auto"/>
      </w:divBdr>
    </w:div>
    <w:div w:id="448088860">
      <w:marLeft w:val="640"/>
      <w:marRight w:val="0"/>
      <w:marTop w:val="0"/>
      <w:marBottom w:val="0"/>
      <w:divBdr>
        <w:top w:val="none" w:sz="0" w:space="0" w:color="auto"/>
        <w:left w:val="none" w:sz="0" w:space="0" w:color="auto"/>
        <w:bottom w:val="none" w:sz="0" w:space="0" w:color="auto"/>
        <w:right w:val="none" w:sz="0" w:space="0" w:color="auto"/>
      </w:divBdr>
    </w:div>
    <w:div w:id="448089696">
      <w:marLeft w:val="640"/>
      <w:marRight w:val="0"/>
      <w:marTop w:val="0"/>
      <w:marBottom w:val="0"/>
      <w:divBdr>
        <w:top w:val="none" w:sz="0" w:space="0" w:color="auto"/>
        <w:left w:val="none" w:sz="0" w:space="0" w:color="auto"/>
        <w:bottom w:val="none" w:sz="0" w:space="0" w:color="auto"/>
        <w:right w:val="none" w:sz="0" w:space="0" w:color="auto"/>
      </w:divBdr>
    </w:div>
    <w:div w:id="448161970">
      <w:marLeft w:val="640"/>
      <w:marRight w:val="0"/>
      <w:marTop w:val="0"/>
      <w:marBottom w:val="0"/>
      <w:divBdr>
        <w:top w:val="none" w:sz="0" w:space="0" w:color="auto"/>
        <w:left w:val="none" w:sz="0" w:space="0" w:color="auto"/>
        <w:bottom w:val="none" w:sz="0" w:space="0" w:color="auto"/>
        <w:right w:val="none" w:sz="0" w:space="0" w:color="auto"/>
      </w:divBdr>
    </w:div>
    <w:div w:id="448162428">
      <w:marLeft w:val="640"/>
      <w:marRight w:val="0"/>
      <w:marTop w:val="0"/>
      <w:marBottom w:val="0"/>
      <w:divBdr>
        <w:top w:val="none" w:sz="0" w:space="0" w:color="auto"/>
        <w:left w:val="none" w:sz="0" w:space="0" w:color="auto"/>
        <w:bottom w:val="none" w:sz="0" w:space="0" w:color="auto"/>
        <w:right w:val="none" w:sz="0" w:space="0" w:color="auto"/>
      </w:divBdr>
    </w:div>
    <w:div w:id="448202406">
      <w:marLeft w:val="640"/>
      <w:marRight w:val="0"/>
      <w:marTop w:val="0"/>
      <w:marBottom w:val="0"/>
      <w:divBdr>
        <w:top w:val="none" w:sz="0" w:space="0" w:color="auto"/>
        <w:left w:val="none" w:sz="0" w:space="0" w:color="auto"/>
        <w:bottom w:val="none" w:sz="0" w:space="0" w:color="auto"/>
        <w:right w:val="none" w:sz="0" w:space="0" w:color="auto"/>
      </w:divBdr>
    </w:div>
    <w:div w:id="448205292">
      <w:marLeft w:val="640"/>
      <w:marRight w:val="0"/>
      <w:marTop w:val="0"/>
      <w:marBottom w:val="0"/>
      <w:divBdr>
        <w:top w:val="none" w:sz="0" w:space="0" w:color="auto"/>
        <w:left w:val="none" w:sz="0" w:space="0" w:color="auto"/>
        <w:bottom w:val="none" w:sz="0" w:space="0" w:color="auto"/>
        <w:right w:val="none" w:sz="0" w:space="0" w:color="auto"/>
      </w:divBdr>
    </w:div>
    <w:div w:id="448206359">
      <w:marLeft w:val="640"/>
      <w:marRight w:val="0"/>
      <w:marTop w:val="0"/>
      <w:marBottom w:val="0"/>
      <w:divBdr>
        <w:top w:val="none" w:sz="0" w:space="0" w:color="auto"/>
        <w:left w:val="none" w:sz="0" w:space="0" w:color="auto"/>
        <w:bottom w:val="none" w:sz="0" w:space="0" w:color="auto"/>
        <w:right w:val="none" w:sz="0" w:space="0" w:color="auto"/>
      </w:divBdr>
    </w:div>
    <w:div w:id="448355343">
      <w:marLeft w:val="640"/>
      <w:marRight w:val="0"/>
      <w:marTop w:val="0"/>
      <w:marBottom w:val="0"/>
      <w:divBdr>
        <w:top w:val="none" w:sz="0" w:space="0" w:color="auto"/>
        <w:left w:val="none" w:sz="0" w:space="0" w:color="auto"/>
        <w:bottom w:val="none" w:sz="0" w:space="0" w:color="auto"/>
        <w:right w:val="none" w:sz="0" w:space="0" w:color="auto"/>
      </w:divBdr>
    </w:div>
    <w:div w:id="448355892">
      <w:marLeft w:val="640"/>
      <w:marRight w:val="0"/>
      <w:marTop w:val="0"/>
      <w:marBottom w:val="0"/>
      <w:divBdr>
        <w:top w:val="none" w:sz="0" w:space="0" w:color="auto"/>
        <w:left w:val="none" w:sz="0" w:space="0" w:color="auto"/>
        <w:bottom w:val="none" w:sz="0" w:space="0" w:color="auto"/>
        <w:right w:val="none" w:sz="0" w:space="0" w:color="auto"/>
      </w:divBdr>
    </w:div>
    <w:div w:id="448358470">
      <w:marLeft w:val="640"/>
      <w:marRight w:val="0"/>
      <w:marTop w:val="0"/>
      <w:marBottom w:val="0"/>
      <w:divBdr>
        <w:top w:val="none" w:sz="0" w:space="0" w:color="auto"/>
        <w:left w:val="none" w:sz="0" w:space="0" w:color="auto"/>
        <w:bottom w:val="none" w:sz="0" w:space="0" w:color="auto"/>
        <w:right w:val="none" w:sz="0" w:space="0" w:color="auto"/>
      </w:divBdr>
    </w:div>
    <w:div w:id="448359479">
      <w:marLeft w:val="640"/>
      <w:marRight w:val="0"/>
      <w:marTop w:val="0"/>
      <w:marBottom w:val="0"/>
      <w:divBdr>
        <w:top w:val="none" w:sz="0" w:space="0" w:color="auto"/>
        <w:left w:val="none" w:sz="0" w:space="0" w:color="auto"/>
        <w:bottom w:val="none" w:sz="0" w:space="0" w:color="auto"/>
        <w:right w:val="none" w:sz="0" w:space="0" w:color="auto"/>
      </w:divBdr>
    </w:div>
    <w:div w:id="448403066">
      <w:marLeft w:val="640"/>
      <w:marRight w:val="0"/>
      <w:marTop w:val="0"/>
      <w:marBottom w:val="0"/>
      <w:divBdr>
        <w:top w:val="none" w:sz="0" w:space="0" w:color="auto"/>
        <w:left w:val="none" w:sz="0" w:space="0" w:color="auto"/>
        <w:bottom w:val="none" w:sz="0" w:space="0" w:color="auto"/>
        <w:right w:val="none" w:sz="0" w:space="0" w:color="auto"/>
      </w:divBdr>
    </w:div>
    <w:div w:id="448427731">
      <w:marLeft w:val="640"/>
      <w:marRight w:val="0"/>
      <w:marTop w:val="0"/>
      <w:marBottom w:val="0"/>
      <w:divBdr>
        <w:top w:val="none" w:sz="0" w:space="0" w:color="auto"/>
        <w:left w:val="none" w:sz="0" w:space="0" w:color="auto"/>
        <w:bottom w:val="none" w:sz="0" w:space="0" w:color="auto"/>
        <w:right w:val="none" w:sz="0" w:space="0" w:color="auto"/>
      </w:divBdr>
    </w:div>
    <w:div w:id="448474714">
      <w:marLeft w:val="640"/>
      <w:marRight w:val="0"/>
      <w:marTop w:val="0"/>
      <w:marBottom w:val="0"/>
      <w:divBdr>
        <w:top w:val="none" w:sz="0" w:space="0" w:color="auto"/>
        <w:left w:val="none" w:sz="0" w:space="0" w:color="auto"/>
        <w:bottom w:val="none" w:sz="0" w:space="0" w:color="auto"/>
        <w:right w:val="none" w:sz="0" w:space="0" w:color="auto"/>
      </w:divBdr>
    </w:div>
    <w:div w:id="448478224">
      <w:marLeft w:val="640"/>
      <w:marRight w:val="0"/>
      <w:marTop w:val="0"/>
      <w:marBottom w:val="0"/>
      <w:divBdr>
        <w:top w:val="none" w:sz="0" w:space="0" w:color="auto"/>
        <w:left w:val="none" w:sz="0" w:space="0" w:color="auto"/>
        <w:bottom w:val="none" w:sz="0" w:space="0" w:color="auto"/>
        <w:right w:val="none" w:sz="0" w:space="0" w:color="auto"/>
      </w:divBdr>
    </w:div>
    <w:div w:id="448552252">
      <w:marLeft w:val="640"/>
      <w:marRight w:val="0"/>
      <w:marTop w:val="0"/>
      <w:marBottom w:val="0"/>
      <w:divBdr>
        <w:top w:val="none" w:sz="0" w:space="0" w:color="auto"/>
        <w:left w:val="none" w:sz="0" w:space="0" w:color="auto"/>
        <w:bottom w:val="none" w:sz="0" w:space="0" w:color="auto"/>
        <w:right w:val="none" w:sz="0" w:space="0" w:color="auto"/>
      </w:divBdr>
    </w:div>
    <w:div w:id="448622740">
      <w:marLeft w:val="640"/>
      <w:marRight w:val="0"/>
      <w:marTop w:val="0"/>
      <w:marBottom w:val="0"/>
      <w:divBdr>
        <w:top w:val="none" w:sz="0" w:space="0" w:color="auto"/>
        <w:left w:val="none" w:sz="0" w:space="0" w:color="auto"/>
        <w:bottom w:val="none" w:sz="0" w:space="0" w:color="auto"/>
        <w:right w:val="none" w:sz="0" w:space="0" w:color="auto"/>
      </w:divBdr>
    </w:div>
    <w:div w:id="448664504">
      <w:marLeft w:val="640"/>
      <w:marRight w:val="0"/>
      <w:marTop w:val="0"/>
      <w:marBottom w:val="0"/>
      <w:divBdr>
        <w:top w:val="none" w:sz="0" w:space="0" w:color="auto"/>
        <w:left w:val="none" w:sz="0" w:space="0" w:color="auto"/>
        <w:bottom w:val="none" w:sz="0" w:space="0" w:color="auto"/>
        <w:right w:val="none" w:sz="0" w:space="0" w:color="auto"/>
      </w:divBdr>
    </w:div>
    <w:div w:id="448743044">
      <w:marLeft w:val="640"/>
      <w:marRight w:val="0"/>
      <w:marTop w:val="0"/>
      <w:marBottom w:val="0"/>
      <w:divBdr>
        <w:top w:val="none" w:sz="0" w:space="0" w:color="auto"/>
        <w:left w:val="none" w:sz="0" w:space="0" w:color="auto"/>
        <w:bottom w:val="none" w:sz="0" w:space="0" w:color="auto"/>
        <w:right w:val="none" w:sz="0" w:space="0" w:color="auto"/>
      </w:divBdr>
    </w:div>
    <w:div w:id="448747253">
      <w:marLeft w:val="640"/>
      <w:marRight w:val="0"/>
      <w:marTop w:val="0"/>
      <w:marBottom w:val="0"/>
      <w:divBdr>
        <w:top w:val="none" w:sz="0" w:space="0" w:color="auto"/>
        <w:left w:val="none" w:sz="0" w:space="0" w:color="auto"/>
        <w:bottom w:val="none" w:sz="0" w:space="0" w:color="auto"/>
        <w:right w:val="none" w:sz="0" w:space="0" w:color="auto"/>
      </w:divBdr>
    </w:div>
    <w:div w:id="448814627">
      <w:marLeft w:val="640"/>
      <w:marRight w:val="0"/>
      <w:marTop w:val="0"/>
      <w:marBottom w:val="0"/>
      <w:divBdr>
        <w:top w:val="none" w:sz="0" w:space="0" w:color="auto"/>
        <w:left w:val="none" w:sz="0" w:space="0" w:color="auto"/>
        <w:bottom w:val="none" w:sz="0" w:space="0" w:color="auto"/>
        <w:right w:val="none" w:sz="0" w:space="0" w:color="auto"/>
      </w:divBdr>
    </w:div>
    <w:div w:id="448817140">
      <w:marLeft w:val="640"/>
      <w:marRight w:val="0"/>
      <w:marTop w:val="0"/>
      <w:marBottom w:val="0"/>
      <w:divBdr>
        <w:top w:val="none" w:sz="0" w:space="0" w:color="auto"/>
        <w:left w:val="none" w:sz="0" w:space="0" w:color="auto"/>
        <w:bottom w:val="none" w:sz="0" w:space="0" w:color="auto"/>
        <w:right w:val="none" w:sz="0" w:space="0" w:color="auto"/>
      </w:divBdr>
    </w:div>
    <w:div w:id="448856591">
      <w:marLeft w:val="640"/>
      <w:marRight w:val="0"/>
      <w:marTop w:val="0"/>
      <w:marBottom w:val="0"/>
      <w:divBdr>
        <w:top w:val="none" w:sz="0" w:space="0" w:color="auto"/>
        <w:left w:val="none" w:sz="0" w:space="0" w:color="auto"/>
        <w:bottom w:val="none" w:sz="0" w:space="0" w:color="auto"/>
        <w:right w:val="none" w:sz="0" w:space="0" w:color="auto"/>
      </w:divBdr>
    </w:div>
    <w:div w:id="448864422">
      <w:marLeft w:val="640"/>
      <w:marRight w:val="0"/>
      <w:marTop w:val="0"/>
      <w:marBottom w:val="0"/>
      <w:divBdr>
        <w:top w:val="none" w:sz="0" w:space="0" w:color="auto"/>
        <w:left w:val="none" w:sz="0" w:space="0" w:color="auto"/>
        <w:bottom w:val="none" w:sz="0" w:space="0" w:color="auto"/>
        <w:right w:val="none" w:sz="0" w:space="0" w:color="auto"/>
      </w:divBdr>
    </w:div>
    <w:div w:id="449009777">
      <w:marLeft w:val="640"/>
      <w:marRight w:val="0"/>
      <w:marTop w:val="0"/>
      <w:marBottom w:val="0"/>
      <w:divBdr>
        <w:top w:val="none" w:sz="0" w:space="0" w:color="auto"/>
        <w:left w:val="none" w:sz="0" w:space="0" w:color="auto"/>
        <w:bottom w:val="none" w:sz="0" w:space="0" w:color="auto"/>
        <w:right w:val="none" w:sz="0" w:space="0" w:color="auto"/>
      </w:divBdr>
    </w:div>
    <w:div w:id="449014320">
      <w:marLeft w:val="640"/>
      <w:marRight w:val="0"/>
      <w:marTop w:val="0"/>
      <w:marBottom w:val="0"/>
      <w:divBdr>
        <w:top w:val="none" w:sz="0" w:space="0" w:color="auto"/>
        <w:left w:val="none" w:sz="0" w:space="0" w:color="auto"/>
        <w:bottom w:val="none" w:sz="0" w:space="0" w:color="auto"/>
        <w:right w:val="none" w:sz="0" w:space="0" w:color="auto"/>
      </w:divBdr>
    </w:div>
    <w:div w:id="449059126">
      <w:marLeft w:val="640"/>
      <w:marRight w:val="0"/>
      <w:marTop w:val="0"/>
      <w:marBottom w:val="0"/>
      <w:divBdr>
        <w:top w:val="none" w:sz="0" w:space="0" w:color="auto"/>
        <w:left w:val="none" w:sz="0" w:space="0" w:color="auto"/>
        <w:bottom w:val="none" w:sz="0" w:space="0" w:color="auto"/>
        <w:right w:val="none" w:sz="0" w:space="0" w:color="auto"/>
      </w:divBdr>
    </w:div>
    <w:div w:id="449083207">
      <w:marLeft w:val="640"/>
      <w:marRight w:val="0"/>
      <w:marTop w:val="0"/>
      <w:marBottom w:val="0"/>
      <w:divBdr>
        <w:top w:val="none" w:sz="0" w:space="0" w:color="auto"/>
        <w:left w:val="none" w:sz="0" w:space="0" w:color="auto"/>
        <w:bottom w:val="none" w:sz="0" w:space="0" w:color="auto"/>
        <w:right w:val="none" w:sz="0" w:space="0" w:color="auto"/>
      </w:divBdr>
    </w:div>
    <w:div w:id="449126683">
      <w:marLeft w:val="640"/>
      <w:marRight w:val="0"/>
      <w:marTop w:val="0"/>
      <w:marBottom w:val="0"/>
      <w:divBdr>
        <w:top w:val="none" w:sz="0" w:space="0" w:color="auto"/>
        <w:left w:val="none" w:sz="0" w:space="0" w:color="auto"/>
        <w:bottom w:val="none" w:sz="0" w:space="0" w:color="auto"/>
        <w:right w:val="none" w:sz="0" w:space="0" w:color="auto"/>
      </w:divBdr>
    </w:div>
    <w:div w:id="449127332">
      <w:marLeft w:val="640"/>
      <w:marRight w:val="0"/>
      <w:marTop w:val="0"/>
      <w:marBottom w:val="0"/>
      <w:divBdr>
        <w:top w:val="none" w:sz="0" w:space="0" w:color="auto"/>
        <w:left w:val="none" w:sz="0" w:space="0" w:color="auto"/>
        <w:bottom w:val="none" w:sz="0" w:space="0" w:color="auto"/>
        <w:right w:val="none" w:sz="0" w:space="0" w:color="auto"/>
      </w:divBdr>
    </w:div>
    <w:div w:id="449127382">
      <w:marLeft w:val="640"/>
      <w:marRight w:val="0"/>
      <w:marTop w:val="0"/>
      <w:marBottom w:val="0"/>
      <w:divBdr>
        <w:top w:val="none" w:sz="0" w:space="0" w:color="auto"/>
        <w:left w:val="none" w:sz="0" w:space="0" w:color="auto"/>
        <w:bottom w:val="none" w:sz="0" w:space="0" w:color="auto"/>
        <w:right w:val="none" w:sz="0" w:space="0" w:color="auto"/>
      </w:divBdr>
    </w:div>
    <w:div w:id="449131553">
      <w:marLeft w:val="640"/>
      <w:marRight w:val="0"/>
      <w:marTop w:val="0"/>
      <w:marBottom w:val="0"/>
      <w:divBdr>
        <w:top w:val="none" w:sz="0" w:space="0" w:color="auto"/>
        <w:left w:val="none" w:sz="0" w:space="0" w:color="auto"/>
        <w:bottom w:val="none" w:sz="0" w:space="0" w:color="auto"/>
        <w:right w:val="none" w:sz="0" w:space="0" w:color="auto"/>
      </w:divBdr>
    </w:div>
    <w:div w:id="449205491">
      <w:marLeft w:val="640"/>
      <w:marRight w:val="0"/>
      <w:marTop w:val="0"/>
      <w:marBottom w:val="0"/>
      <w:divBdr>
        <w:top w:val="none" w:sz="0" w:space="0" w:color="auto"/>
        <w:left w:val="none" w:sz="0" w:space="0" w:color="auto"/>
        <w:bottom w:val="none" w:sz="0" w:space="0" w:color="auto"/>
        <w:right w:val="none" w:sz="0" w:space="0" w:color="auto"/>
      </w:divBdr>
    </w:div>
    <w:div w:id="449252603">
      <w:marLeft w:val="640"/>
      <w:marRight w:val="0"/>
      <w:marTop w:val="0"/>
      <w:marBottom w:val="0"/>
      <w:divBdr>
        <w:top w:val="none" w:sz="0" w:space="0" w:color="auto"/>
        <w:left w:val="none" w:sz="0" w:space="0" w:color="auto"/>
        <w:bottom w:val="none" w:sz="0" w:space="0" w:color="auto"/>
        <w:right w:val="none" w:sz="0" w:space="0" w:color="auto"/>
      </w:divBdr>
    </w:div>
    <w:div w:id="449277958">
      <w:marLeft w:val="640"/>
      <w:marRight w:val="0"/>
      <w:marTop w:val="0"/>
      <w:marBottom w:val="0"/>
      <w:divBdr>
        <w:top w:val="none" w:sz="0" w:space="0" w:color="auto"/>
        <w:left w:val="none" w:sz="0" w:space="0" w:color="auto"/>
        <w:bottom w:val="none" w:sz="0" w:space="0" w:color="auto"/>
        <w:right w:val="none" w:sz="0" w:space="0" w:color="auto"/>
      </w:divBdr>
    </w:div>
    <w:div w:id="449320363">
      <w:marLeft w:val="640"/>
      <w:marRight w:val="0"/>
      <w:marTop w:val="0"/>
      <w:marBottom w:val="0"/>
      <w:divBdr>
        <w:top w:val="none" w:sz="0" w:space="0" w:color="auto"/>
        <w:left w:val="none" w:sz="0" w:space="0" w:color="auto"/>
        <w:bottom w:val="none" w:sz="0" w:space="0" w:color="auto"/>
        <w:right w:val="none" w:sz="0" w:space="0" w:color="auto"/>
      </w:divBdr>
    </w:div>
    <w:div w:id="449321892">
      <w:marLeft w:val="640"/>
      <w:marRight w:val="0"/>
      <w:marTop w:val="0"/>
      <w:marBottom w:val="0"/>
      <w:divBdr>
        <w:top w:val="none" w:sz="0" w:space="0" w:color="auto"/>
        <w:left w:val="none" w:sz="0" w:space="0" w:color="auto"/>
        <w:bottom w:val="none" w:sz="0" w:space="0" w:color="auto"/>
        <w:right w:val="none" w:sz="0" w:space="0" w:color="auto"/>
      </w:divBdr>
    </w:div>
    <w:div w:id="449322900">
      <w:marLeft w:val="640"/>
      <w:marRight w:val="0"/>
      <w:marTop w:val="0"/>
      <w:marBottom w:val="0"/>
      <w:divBdr>
        <w:top w:val="none" w:sz="0" w:space="0" w:color="auto"/>
        <w:left w:val="none" w:sz="0" w:space="0" w:color="auto"/>
        <w:bottom w:val="none" w:sz="0" w:space="0" w:color="auto"/>
        <w:right w:val="none" w:sz="0" w:space="0" w:color="auto"/>
      </w:divBdr>
    </w:div>
    <w:div w:id="449515851">
      <w:marLeft w:val="640"/>
      <w:marRight w:val="0"/>
      <w:marTop w:val="0"/>
      <w:marBottom w:val="0"/>
      <w:divBdr>
        <w:top w:val="none" w:sz="0" w:space="0" w:color="auto"/>
        <w:left w:val="none" w:sz="0" w:space="0" w:color="auto"/>
        <w:bottom w:val="none" w:sz="0" w:space="0" w:color="auto"/>
        <w:right w:val="none" w:sz="0" w:space="0" w:color="auto"/>
      </w:divBdr>
    </w:div>
    <w:div w:id="449588008">
      <w:marLeft w:val="640"/>
      <w:marRight w:val="0"/>
      <w:marTop w:val="0"/>
      <w:marBottom w:val="0"/>
      <w:divBdr>
        <w:top w:val="none" w:sz="0" w:space="0" w:color="auto"/>
        <w:left w:val="none" w:sz="0" w:space="0" w:color="auto"/>
        <w:bottom w:val="none" w:sz="0" w:space="0" w:color="auto"/>
        <w:right w:val="none" w:sz="0" w:space="0" w:color="auto"/>
      </w:divBdr>
    </w:div>
    <w:div w:id="449665120">
      <w:marLeft w:val="640"/>
      <w:marRight w:val="0"/>
      <w:marTop w:val="0"/>
      <w:marBottom w:val="0"/>
      <w:divBdr>
        <w:top w:val="none" w:sz="0" w:space="0" w:color="auto"/>
        <w:left w:val="none" w:sz="0" w:space="0" w:color="auto"/>
        <w:bottom w:val="none" w:sz="0" w:space="0" w:color="auto"/>
        <w:right w:val="none" w:sz="0" w:space="0" w:color="auto"/>
      </w:divBdr>
    </w:div>
    <w:div w:id="449665242">
      <w:marLeft w:val="640"/>
      <w:marRight w:val="0"/>
      <w:marTop w:val="0"/>
      <w:marBottom w:val="0"/>
      <w:divBdr>
        <w:top w:val="none" w:sz="0" w:space="0" w:color="auto"/>
        <w:left w:val="none" w:sz="0" w:space="0" w:color="auto"/>
        <w:bottom w:val="none" w:sz="0" w:space="0" w:color="auto"/>
        <w:right w:val="none" w:sz="0" w:space="0" w:color="auto"/>
      </w:divBdr>
    </w:div>
    <w:div w:id="449670722">
      <w:marLeft w:val="640"/>
      <w:marRight w:val="0"/>
      <w:marTop w:val="0"/>
      <w:marBottom w:val="0"/>
      <w:divBdr>
        <w:top w:val="none" w:sz="0" w:space="0" w:color="auto"/>
        <w:left w:val="none" w:sz="0" w:space="0" w:color="auto"/>
        <w:bottom w:val="none" w:sz="0" w:space="0" w:color="auto"/>
        <w:right w:val="none" w:sz="0" w:space="0" w:color="auto"/>
      </w:divBdr>
    </w:div>
    <w:div w:id="449672096">
      <w:marLeft w:val="640"/>
      <w:marRight w:val="0"/>
      <w:marTop w:val="0"/>
      <w:marBottom w:val="0"/>
      <w:divBdr>
        <w:top w:val="none" w:sz="0" w:space="0" w:color="auto"/>
        <w:left w:val="none" w:sz="0" w:space="0" w:color="auto"/>
        <w:bottom w:val="none" w:sz="0" w:space="0" w:color="auto"/>
        <w:right w:val="none" w:sz="0" w:space="0" w:color="auto"/>
      </w:divBdr>
    </w:div>
    <w:div w:id="449712215">
      <w:marLeft w:val="640"/>
      <w:marRight w:val="0"/>
      <w:marTop w:val="0"/>
      <w:marBottom w:val="0"/>
      <w:divBdr>
        <w:top w:val="none" w:sz="0" w:space="0" w:color="auto"/>
        <w:left w:val="none" w:sz="0" w:space="0" w:color="auto"/>
        <w:bottom w:val="none" w:sz="0" w:space="0" w:color="auto"/>
        <w:right w:val="none" w:sz="0" w:space="0" w:color="auto"/>
      </w:divBdr>
    </w:div>
    <w:div w:id="449787781">
      <w:marLeft w:val="640"/>
      <w:marRight w:val="0"/>
      <w:marTop w:val="0"/>
      <w:marBottom w:val="0"/>
      <w:divBdr>
        <w:top w:val="none" w:sz="0" w:space="0" w:color="auto"/>
        <w:left w:val="none" w:sz="0" w:space="0" w:color="auto"/>
        <w:bottom w:val="none" w:sz="0" w:space="0" w:color="auto"/>
        <w:right w:val="none" w:sz="0" w:space="0" w:color="auto"/>
      </w:divBdr>
    </w:div>
    <w:div w:id="449860089">
      <w:marLeft w:val="640"/>
      <w:marRight w:val="0"/>
      <w:marTop w:val="0"/>
      <w:marBottom w:val="0"/>
      <w:divBdr>
        <w:top w:val="none" w:sz="0" w:space="0" w:color="auto"/>
        <w:left w:val="none" w:sz="0" w:space="0" w:color="auto"/>
        <w:bottom w:val="none" w:sz="0" w:space="0" w:color="auto"/>
        <w:right w:val="none" w:sz="0" w:space="0" w:color="auto"/>
      </w:divBdr>
    </w:div>
    <w:div w:id="449864197">
      <w:marLeft w:val="640"/>
      <w:marRight w:val="0"/>
      <w:marTop w:val="0"/>
      <w:marBottom w:val="0"/>
      <w:divBdr>
        <w:top w:val="none" w:sz="0" w:space="0" w:color="auto"/>
        <w:left w:val="none" w:sz="0" w:space="0" w:color="auto"/>
        <w:bottom w:val="none" w:sz="0" w:space="0" w:color="auto"/>
        <w:right w:val="none" w:sz="0" w:space="0" w:color="auto"/>
      </w:divBdr>
    </w:div>
    <w:div w:id="449907424">
      <w:marLeft w:val="640"/>
      <w:marRight w:val="0"/>
      <w:marTop w:val="0"/>
      <w:marBottom w:val="0"/>
      <w:divBdr>
        <w:top w:val="none" w:sz="0" w:space="0" w:color="auto"/>
        <w:left w:val="none" w:sz="0" w:space="0" w:color="auto"/>
        <w:bottom w:val="none" w:sz="0" w:space="0" w:color="auto"/>
        <w:right w:val="none" w:sz="0" w:space="0" w:color="auto"/>
      </w:divBdr>
    </w:div>
    <w:div w:id="449931141">
      <w:marLeft w:val="640"/>
      <w:marRight w:val="0"/>
      <w:marTop w:val="0"/>
      <w:marBottom w:val="0"/>
      <w:divBdr>
        <w:top w:val="none" w:sz="0" w:space="0" w:color="auto"/>
        <w:left w:val="none" w:sz="0" w:space="0" w:color="auto"/>
        <w:bottom w:val="none" w:sz="0" w:space="0" w:color="auto"/>
        <w:right w:val="none" w:sz="0" w:space="0" w:color="auto"/>
      </w:divBdr>
    </w:div>
    <w:div w:id="449931803">
      <w:marLeft w:val="640"/>
      <w:marRight w:val="0"/>
      <w:marTop w:val="0"/>
      <w:marBottom w:val="0"/>
      <w:divBdr>
        <w:top w:val="none" w:sz="0" w:space="0" w:color="auto"/>
        <w:left w:val="none" w:sz="0" w:space="0" w:color="auto"/>
        <w:bottom w:val="none" w:sz="0" w:space="0" w:color="auto"/>
        <w:right w:val="none" w:sz="0" w:space="0" w:color="auto"/>
      </w:divBdr>
    </w:div>
    <w:div w:id="449975160">
      <w:marLeft w:val="640"/>
      <w:marRight w:val="0"/>
      <w:marTop w:val="0"/>
      <w:marBottom w:val="0"/>
      <w:divBdr>
        <w:top w:val="none" w:sz="0" w:space="0" w:color="auto"/>
        <w:left w:val="none" w:sz="0" w:space="0" w:color="auto"/>
        <w:bottom w:val="none" w:sz="0" w:space="0" w:color="auto"/>
        <w:right w:val="none" w:sz="0" w:space="0" w:color="auto"/>
      </w:divBdr>
    </w:div>
    <w:div w:id="449976804">
      <w:marLeft w:val="640"/>
      <w:marRight w:val="0"/>
      <w:marTop w:val="0"/>
      <w:marBottom w:val="0"/>
      <w:divBdr>
        <w:top w:val="none" w:sz="0" w:space="0" w:color="auto"/>
        <w:left w:val="none" w:sz="0" w:space="0" w:color="auto"/>
        <w:bottom w:val="none" w:sz="0" w:space="0" w:color="auto"/>
        <w:right w:val="none" w:sz="0" w:space="0" w:color="auto"/>
      </w:divBdr>
    </w:div>
    <w:div w:id="449982036">
      <w:marLeft w:val="640"/>
      <w:marRight w:val="0"/>
      <w:marTop w:val="0"/>
      <w:marBottom w:val="0"/>
      <w:divBdr>
        <w:top w:val="none" w:sz="0" w:space="0" w:color="auto"/>
        <w:left w:val="none" w:sz="0" w:space="0" w:color="auto"/>
        <w:bottom w:val="none" w:sz="0" w:space="0" w:color="auto"/>
        <w:right w:val="none" w:sz="0" w:space="0" w:color="auto"/>
      </w:divBdr>
    </w:div>
    <w:div w:id="450051491">
      <w:marLeft w:val="640"/>
      <w:marRight w:val="0"/>
      <w:marTop w:val="0"/>
      <w:marBottom w:val="0"/>
      <w:divBdr>
        <w:top w:val="none" w:sz="0" w:space="0" w:color="auto"/>
        <w:left w:val="none" w:sz="0" w:space="0" w:color="auto"/>
        <w:bottom w:val="none" w:sz="0" w:space="0" w:color="auto"/>
        <w:right w:val="none" w:sz="0" w:space="0" w:color="auto"/>
      </w:divBdr>
    </w:div>
    <w:div w:id="450054040">
      <w:marLeft w:val="640"/>
      <w:marRight w:val="0"/>
      <w:marTop w:val="0"/>
      <w:marBottom w:val="0"/>
      <w:divBdr>
        <w:top w:val="none" w:sz="0" w:space="0" w:color="auto"/>
        <w:left w:val="none" w:sz="0" w:space="0" w:color="auto"/>
        <w:bottom w:val="none" w:sz="0" w:space="0" w:color="auto"/>
        <w:right w:val="none" w:sz="0" w:space="0" w:color="auto"/>
      </w:divBdr>
    </w:div>
    <w:div w:id="450056037">
      <w:marLeft w:val="640"/>
      <w:marRight w:val="0"/>
      <w:marTop w:val="0"/>
      <w:marBottom w:val="0"/>
      <w:divBdr>
        <w:top w:val="none" w:sz="0" w:space="0" w:color="auto"/>
        <w:left w:val="none" w:sz="0" w:space="0" w:color="auto"/>
        <w:bottom w:val="none" w:sz="0" w:space="0" w:color="auto"/>
        <w:right w:val="none" w:sz="0" w:space="0" w:color="auto"/>
      </w:divBdr>
    </w:div>
    <w:div w:id="450127519">
      <w:marLeft w:val="640"/>
      <w:marRight w:val="0"/>
      <w:marTop w:val="0"/>
      <w:marBottom w:val="0"/>
      <w:divBdr>
        <w:top w:val="none" w:sz="0" w:space="0" w:color="auto"/>
        <w:left w:val="none" w:sz="0" w:space="0" w:color="auto"/>
        <w:bottom w:val="none" w:sz="0" w:space="0" w:color="auto"/>
        <w:right w:val="none" w:sz="0" w:space="0" w:color="auto"/>
      </w:divBdr>
    </w:div>
    <w:div w:id="450128063">
      <w:marLeft w:val="640"/>
      <w:marRight w:val="0"/>
      <w:marTop w:val="0"/>
      <w:marBottom w:val="0"/>
      <w:divBdr>
        <w:top w:val="none" w:sz="0" w:space="0" w:color="auto"/>
        <w:left w:val="none" w:sz="0" w:space="0" w:color="auto"/>
        <w:bottom w:val="none" w:sz="0" w:space="0" w:color="auto"/>
        <w:right w:val="none" w:sz="0" w:space="0" w:color="auto"/>
      </w:divBdr>
    </w:div>
    <w:div w:id="450128293">
      <w:marLeft w:val="640"/>
      <w:marRight w:val="0"/>
      <w:marTop w:val="0"/>
      <w:marBottom w:val="0"/>
      <w:divBdr>
        <w:top w:val="none" w:sz="0" w:space="0" w:color="auto"/>
        <w:left w:val="none" w:sz="0" w:space="0" w:color="auto"/>
        <w:bottom w:val="none" w:sz="0" w:space="0" w:color="auto"/>
        <w:right w:val="none" w:sz="0" w:space="0" w:color="auto"/>
      </w:divBdr>
    </w:div>
    <w:div w:id="450174456">
      <w:marLeft w:val="640"/>
      <w:marRight w:val="0"/>
      <w:marTop w:val="0"/>
      <w:marBottom w:val="0"/>
      <w:divBdr>
        <w:top w:val="none" w:sz="0" w:space="0" w:color="auto"/>
        <w:left w:val="none" w:sz="0" w:space="0" w:color="auto"/>
        <w:bottom w:val="none" w:sz="0" w:space="0" w:color="auto"/>
        <w:right w:val="none" w:sz="0" w:space="0" w:color="auto"/>
      </w:divBdr>
    </w:div>
    <w:div w:id="450175238">
      <w:marLeft w:val="640"/>
      <w:marRight w:val="0"/>
      <w:marTop w:val="0"/>
      <w:marBottom w:val="0"/>
      <w:divBdr>
        <w:top w:val="none" w:sz="0" w:space="0" w:color="auto"/>
        <w:left w:val="none" w:sz="0" w:space="0" w:color="auto"/>
        <w:bottom w:val="none" w:sz="0" w:space="0" w:color="auto"/>
        <w:right w:val="none" w:sz="0" w:space="0" w:color="auto"/>
      </w:divBdr>
    </w:div>
    <w:div w:id="450242434">
      <w:marLeft w:val="640"/>
      <w:marRight w:val="0"/>
      <w:marTop w:val="0"/>
      <w:marBottom w:val="0"/>
      <w:divBdr>
        <w:top w:val="none" w:sz="0" w:space="0" w:color="auto"/>
        <w:left w:val="none" w:sz="0" w:space="0" w:color="auto"/>
        <w:bottom w:val="none" w:sz="0" w:space="0" w:color="auto"/>
        <w:right w:val="none" w:sz="0" w:space="0" w:color="auto"/>
      </w:divBdr>
    </w:div>
    <w:div w:id="450317721">
      <w:marLeft w:val="640"/>
      <w:marRight w:val="0"/>
      <w:marTop w:val="0"/>
      <w:marBottom w:val="0"/>
      <w:divBdr>
        <w:top w:val="none" w:sz="0" w:space="0" w:color="auto"/>
        <w:left w:val="none" w:sz="0" w:space="0" w:color="auto"/>
        <w:bottom w:val="none" w:sz="0" w:space="0" w:color="auto"/>
        <w:right w:val="none" w:sz="0" w:space="0" w:color="auto"/>
      </w:divBdr>
    </w:div>
    <w:div w:id="450324600">
      <w:marLeft w:val="640"/>
      <w:marRight w:val="0"/>
      <w:marTop w:val="0"/>
      <w:marBottom w:val="0"/>
      <w:divBdr>
        <w:top w:val="none" w:sz="0" w:space="0" w:color="auto"/>
        <w:left w:val="none" w:sz="0" w:space="0" w:color="auto"/>
        <w:bottom w:val="none" w:sz="0" w:space="0" w:color="auto"/>
        <w:right w:val="none" w:sz="0" w:space="0" w:color="auto"/>
      </w:divBdr>
    </w:div>
    <w:div w:id="450365062">
      <w:marLeft w:val="640"/>
      <w:marRight w:val="0"/>
      <w:marTop w:val="0"/>
      <w:marBottom w:val="0"/>
      <w:divBdr>
        <w:top w:val="none" w:sz="0" w:space="0" w:color="auto"/>
        <w:left w:val="none" w:sz="0" w:space="0" w:color="auto"/>
        <w:bottom w:val="none" w:sz="0" w:space="0" w:color="auto"/>
        <w:right w:val="none" w:sz="0" w:space="0" w:color="auto"/>
      </w:divBdr>
    </w:div>
    <w:div w:id="450367455">
      <w:marLeft w:val="640"/>
      <w:marRight w:val="0"/>
      <w:marTop w:val="0"/>
      <w:marBottom w:val="0"/>
      <w:divBdr>
        <w:top w:val="none" w:sz="0" w:space="0" w:color="auto"/>
        <w:left w:val="none" w:sz="0" w:space="0" w:color="auto"/>
        <w:bottom w:val="none" w:sz="0" w:space="0" w:color="auto"/>
        <w:right w:val="none" w:sz="0" w:space="0" w:color="auto"/>
      </w:divBdr>
    </w:div>
    <w:div w:id="450393703">
      <w:marLeft w:val="640"/>
      <w:marRight w:val="0"/>
      <w:marTop w:val="0"/>
      <w:marBottom w:val="0"/>
      <w:divBdr>
        <w:top w:val="none" w:sz="0" w:space="0" w:color="auto"/>
        <w:left w:val="none" w:sz="0" w:space="0" w:color="auto"/>
        <w:bottom w:val="none" w:sz="0" w:space="0" w:color="auto"/>
        <w:right w:val="none" w:sz="0" w:space="0" w:color="auto"/>
      </w:divBdr>
    </w:div>
    <w:div w:id="450440698">
      <w:marLeft w:val="640"/>
      <w:marRight w:val="0"/>
      <w:marTop w:val="0"/>
      <w:marBottom w:val="0"/>
      <w:divBdr>
        <w:top w:val="none" w:sz="0" w:space="0" w:color="auto"/>
        <w:left w:val="none" w:sz="0" w:space="0" w:color="auto"/>
        <w:bottom w:val="none" w:sz="0" w:space="0" w:color="auto"/>
        <w:right w:val="none" w:sz="0" w:space="0" w:color="auto"/>
      </w:divBdr>
    </w:div>
    <w:div w:id="450513942">
      <w:marLeft w:val="640"/>
      <w:marRight w:val="0"/>
      <w:marTop w:val="0"/>
      <w:marBottom w:val="0"/>
      <w:divBdr>
        <w:top w:val="none" w:sz="0" w:space="0" w:color="auto"/>
        <w:left w:val="none" w:sz="0" w:space="0" w:color="auto"/>
        <w:bottom w:val="none" w:sz="0" w:space="0" w:color="auto"/>
        <w:right w:val="none" w:sz="0" w:space="0" w:color="auto"/>
      </w:divBdr>
    </w:div>
    <w:div w:id="450515161">
      <w:marLeft w:val="640"/>
      <w:marRight w:val="0"/>
      <w:marTop w:val="0"/>
      <w:marBottom w:val="0"/>
      <w:divBdr>
        <w:top w:val="none" w:sz="0" w:space="0" w:color="auto"/>
        <w:left w:val="none" w:sz="0" w:space="0" w:color="auto"/>
        <w:bottom w:val="none" w:sz="0" w:space="0" w:color="auto"/>
        <w:right w:val="none" w:sz="0" w:space="0" w:color="auto"/>
      </w:divBdr>
    </w:div>
    <w:div w:id="450515998">
      <w:marLeft w:val="640"/>
      <w:marRight w:val="0"/>
      <w:marTop w:val="0"/>
      <w:marBottom w:val="0"/>
      <w:divBdr>
        <w:top w:val="none" w:sz="0" w:space="0" w:color="auto"/>
        <w:left w:val="none" w:sz="0" w:space="0" w:color="auto"/>
        <w:bottom w:val="none" w:sz="0" w:space="0" w:color="auto"/>
        <w:right w:val="none" w:sz="0" w:space="0" w:color="auto"/>
      </w:divBdr>
    </w:div>
    <w:div w:id="450517517">
      <w:marLeft w:val="640"/>
      <w:marRight w:val="0"/>
      <w:marTop w:val="0"/>
      <w:marBottom w:val="0"/>
      <w:divBdr>
        <w:top w:val="none" w:sz="0" w:space="0" w:color="auto"/>
        <w:left w:val="none" w:sz="0" w:space="0" w:color="auto"/>
        <w:bottom w:val="none" w:sz="0" w:space="0" w:color="auto"/>
        <w:right w:val="none" w:sz="0" w:space="0" w:color="auto"/>
      </w:divBdr>
    </w:div>
    <w:div w:id="450630906">
      <w:marLeft w:val="640"/>
      <w:marRight w:val="0"/>
      <w:marTop w:val="0"/>
      <w:marBottom w:val="0"/>
      <w:divBdr>
        <w:top w:val="none" w:sz="0" w:space="0" w:color="auto"/>
        <w:left w:val="none" w:sz="0" w:space="0" w:color="auto"/>
        <w:bottom w:val="none" w:sz="0" w:space="0" w:color="auto"/>
        <w:right w:val="none" w:sz="0" w:space="0" w:color="auto"/>
      </w:divBdr>
    </w:div>
    <w:div w:id="450706969">
      <w:marLeft w:val="640"/>
      <w:marRight w:val="0"/>
      <w:marTop w:val="0"/>
      <w:marBottom w:val="0"/>
      <w:divBdr>
        <w:top w:val="none" w:sz="0" w:space="0" w:color="auto"/>
        <w:left w:val="none" w:sz="0" w:space="0" w:color="auto"/>
        <w:bottom w:val="none" w:sz="0" w:space="0" w:color="auto"/>
        <w:right w:val="none" w:sz="0" w:space="0" w:color="auto"/>
      </w:divBdr>
    </w:div>
    <w:div w:id="450711374">
      <w:marLeft w:val="640"/>
      <w:marRight w:val="0"/>
      <w:marTop w:val="0"/>
      <w:marBottom w:val="0"/>
      <w:divBdr>
        <w:top w:val="none" w:sz="0" w:space="0" w:color="auto"/>
        <w:left w:val="none" w:sz="0" w:space="0" w:color="auto"/>
        <w:bottom w:val="none" w:sz="0" w:space="0" w:color="auto"/>
        <w:right w:val="none" w:sz="0" w:space="0" w:color="auto"/>
      </w:divBdr>
    </w:div>
    <w:div w:id="450781291">
      <w:marLeft w:val="640"/>
      <w:marRight w:val="0"/>
      <w:marTop w:val="0"/>
      <w:marBottom w:val="0"/>
      <w:divBdr>
        <w:top w:val="none" w:sz="0" w:space="0" w:color="auto"/>
        <w:left w:val="none" w:sz="0" w:space="0" w:color="auto"/>
        <w:bottom w:val="none" w:sz="0" w:space="0" w:color="auto"/>
        <w:right w:val="none" w:sz="0" w:space="0" w:color="auto"/>
      </w:divBdr>
    </w:div>
    <w:div w:id="450784900">
      <w:marLeft w:val="640"/>
      <w:marRight w:val="0"/>
      <w:marTop w:val="0"/>
      <w:marBottom w:val="0"/>
      <w:divBdr>
        <w:top w:val="none" w:sz="0" w:space="0" w:color="auto"/>
        <w:left w:val="none" w:sz="0" w:space="0" w:color="auto"/>
        <w:bottom w:val="none" w:sz="0" w:space="0" w:color="auto"/>
        <w:right w:val="none" w:sz="0" w:space="0" w:color="auto"/>
      </w:divBdr>
    </w:div>
    <w:div w:id="450904071">
      <w:marLeft w:val="640"/>
      <w:marRight w:val="0"/>
      <w:marTop w:val="0"/>
      <w:marBottom w:val="0"/>
      <w:divBdr>
        <w:top w:val="none" w:sz="0" w:space="0" w:color="auto"/>
        <w:left w:val="none" w:sz="0" w:space="0" w:color="auto"/>
        <w:bottom w:val="none" w:sz="0" w:space="0" w:color="auto"/>
        <w:right w:val="none" w:sz="0" w:space="0" w:color="auto"/>
      </w:divBdr>
    </w:div>
    <w:div w:id="450904772">
      <w:marLeft w:val="640"/>
      <w:marRight w:val="0"/>
      <w:marTop w:val="0"/>
      <w:marBottom w:val="0"/>
      <w:divBdr>
        <w:top w:val="none" w:sz="0" w:space="0" w:color="auto"/>
        <w:left w:val="none" w:sz="0" w:space="0" w:color="auto"/>
        <w:bottom w:val="none" w:sz="0" w:space="0" w:color="auto"/>
        <w:right w:val="none" w:sz="0" w:space="0" w:color="auto"/>
      </w:divBdr>
    </w:div>
    <w:div w:id="450905664">
      <w:marLeft w:val="640"/>
      <w:marRight w:val="0"/>
      <w:marTop w:val="0"/>
      <w:marBottom w:val="0"/>
      <w:divBdr>
        <w:top w:val="none" w:sz="0" w:space="0" w:color="auto"/>
        <w:left w:val="none" w:sz="0" w:space="0" w:color="auto"/>
        <w:bottom w:val="none" w:sz="0" w:space="0" w:color="auto"/>
        <w:right w:val="none" w:sz="0" w:space="0" w:color="auto"/>
      </w:divBdr>
    </w:div>
    <w:div w:id="450974858">
      <w:marLeft w:val="640"/>
      <w:marRight w:val="0"/>
      <w:marTop w:val="0"/>
      <w:marBottom w:val="0"/>
      <w:divBdr>
        <w:top w:val="none" w:sz="0" w:space="0" w:color="auto"/>
        <w:left w:val="none" w:sz="0" w:space="0" w:color="auto"/>
        <w:bottom w:val="none" w:sz="0" w:space="0" w:color="auto"/>
        <w:right w:val="none" w:sz="0" w:space="0" w:color="auto"/>
      </w:divBdr>
    </w:div>
    <w:div w:id="450978974">
      <w:marLeft w:val="640"/>
      <w:marRight w:val="0"/>
      <w:marTop w:val="0"/>
      <w:marBottom w:val="0"/>
      <w:divBdr>
        <w:top w:val="none" w:sz="0" w:space="0" w:color="auto"/>
        <w:left w:val="none" w:sz="0" w:space="0" w:color="auto"/>
        <w:bottom w:val="none" w:sz="0" w:space="0" w:color="auto"/>
        <w:right w:val="none" w:sz="0" w:space="0" w:color="auto"/>
      </w:divBdr>
    </w:div>
    <w:div w:id="451093577">
      <w:marLeft w:val="640"/>
      <w:marRight w:val="0"/>
      <w:marTop w:val="0"/>
      <w:marBottom w:val="0"/>
      <w:divBdr>
        <w:top w:val="none" w:sz="0" w:space="0" w:color="auto"/>
        <w:left w:val="none" w:sz="0" w:space="0" w:color="auto"/>
        <w:bottom w:val="none" w:sz="0" w:space="0" w:color="auto"/>
        <w:right w:val="none" w:sz="0" w:space="0" w:color="auto"/>
      </w:divBdr>
    </w:div>
    <w:div w:id="451099406">
      <w:marLeft w:val="640"/>
      <w:marRight w:val="0"/>
      <w:marTop w:val="0"/>
      <w:marBottom w:val="0"/>
      <w:divBdr>
        <w:top w:val="none" w:sz="0" w:space="0" w:color="auto"/>
        <w:left w:val="none" w:sz="0" w:space="0" w:color="auto"/>
        <w:bottom w:val="none" w:sz="0" w:space="0" w:color="auto"/>
        <w:right w:val="none" w:sz="0" w:space="0" w:color="auto"/>
      </w:divBdr>
    </w:div>
    <w:div w:id="451100456">
      <w:marLeft w:val="640"/>
      <w:marRight w:val="0"/>
      <w:marTop w:val="0"/>
      <w:marBottom w:val="0"/>
      <w:divBdr>
        <w:top w:val="none" w:sz="0" w:space="0" w:color="auto"/>
        <w:left w:val="none" w:sz="0" w:space="0" w:color="auto"/>
        <w:bottom w:val="none" w:sz="0" w:space="0" w:color="auto"/>
        <w:right w:val="none" w:sz="0" w:space="0" w:color="auto"/>
      </w:divBdr>
    </w:div>
    <w:div w:id="451172292">
      <w:marLeft w:val="640"/>
      <w:marRight w:val="0"/>
      <w:marTop w:val="0"/>
      <w:marBottom w:val="0"/>
      <w:divBdr>
        <w:top w:val="none" w:sz="0" w:space="0" w:color="auto"/>
        <w:left w:val="none" w:sz="0" w:space="0" w:color="auto"/>
        <w:bottom w:val="none" w:sz="0" w:space="0" w:color="auto"/>
        <w:right w:val="none" w:sz="0" w:space="0" w:color="auto"/>
      </w:divBdr>
    </w:div>
    <w:div w:id="451175026">
      <w:marLeft w:val="640"/>
      <w:marRight w:val="0"/>
      <w:marTop w:val="0"/>
      <w:marBottom w:val="0"/>
      <w:divBdr>
        <w:top w:val="none" w:sz="0" w:space="0" w:color="auto"/>
        <w:left w:val="none" w:sz="0" w:space="0" w:color="auto"/>
        <w:bottom w:val="none" w:sz="0" w:space="0" w:color="auto"/>
        <w:right w:val="none" w:sz="0" w:space="0" w:color="auto"/>
      </w:divBdr>
    </w:div>
    <w:div w:id="451217209">
      <w:marLeft w:val="640"/>
      <w:marRight w:val="0"/>
      <w:marTop w:val="0"/>
      <w:marBottom w:val="0"/>
      <w:divBdr>
        <w:top w:val="none" w:sz="0" w:space="0" w:color="auto"/>
        <w:left w:val="none" w:sz="0" w:space="0" w:color="auto"/>
        <w:bottom w:val="none" w:sz="0" w:space="0" w:color="auto"/>
        <w:right w:val="none" w:sz="0" w:space="0" w:color="auto"/>
      </w:divBdr>
    </w:div>
    <w:div w:id="451363946">
      <w:marLeft w:val="640"/>
      <w:marRight w:val="0"/>
      <w:marTop w:val="0"/>
      <w:marBottom w:val="0"/>
      <w:divBdr>
        <w:top w:val="none" w:sz="0" w:space="0" w:color="auto"/>
        <w:left w:val="none" w:sz="0" w:space="0" w:color="auto"/>
        <w:bottom w:val="none" w:sz="0" w:space="0" w:color="auto"/>
        <w:right w:val="none" w:sz="0" w:space="0" w:color="auto"/>
      </w:divBdr>
    </w:div>
    <w:div w:id="451364862">
      <w:marLeft w:val="640"/>
      <w:marRight w:val="0"/>
      <w:marTop w:val="0"/>
      <w:marBottom w:val="0"/>
      <w:divBdr>
        <w:top w:val="none" w:sz="0" w:space="0" w:color="auto"/>
        <w:left w:val="none" w:sz="0" w:space="0" w:color="auto"/>
        <w:bottom w:val="none" w:sz="0" w:space="0" w:color="auto"/>
        <w:right w:val="none" w:sz="0" w:space="0" w:color="auto"/>
      </w:divBdr>
    </w:div>
    <w:div w:id="451366214">
      <w:marLeft w:val="640"/>
      <w:marRight w:val="0"/>
      <w:marTop w:val="0"/>
      <w:marBottom w:val="0"/>
      <w:divBdr>
        <w:top w:val="none" w:sz="0" w:space="0" w:color="auto"/>
        <w:left w:val="none" w:sz="0" w:space="0" w:color="auto"/>
        <w:bottom w:val="none" w:sz="0" w:space="0" w:color="auto"/>
        <w:right w:val="none" w:sz="0" w:space="0" w:color="auto"/>
      </w:divBdr>
    </w:div>
    <w:div w:id="451555200">
      <w:marLeft w:val="640"/>
      <w:marRight w:val="0"/>
      <w:marTop w:val="0"/>
      <w:marBottom w:val="0"/>
      <w:divBdr>
        <w:top w:val="none" w:sz="0" w:space="0" w:color="auto"/>
        <w:left w:val="none" w:sz="0" w:space="0" w:color="auto"/>
        <w:bottom w:val="none" w:sz="0" w:space="0" w:color="auto"/>
        <w:right w:val="none" w:sz="0" w:space="0" w:color="auto"/>
      </w:divBdr>
    </w:div>
    <w:div w:id="451558162">
      <w:marLeft w:val="640"/>
      <w:marRight w:val="0"/>
      <w:marTop w:val="0"/>
      <w:marBottom w:val="0"/>
      <w:divBdr>
        <w:top w:val="none" w:sz="0" w:space="0" w:color="auto"/>
        <w:left w:val="none" w:sz="0" w:space="0" w:color="auto"/>
        <w:bottom w:val="none" w:sz="0" w:space="0" w:color="auto"/>
        <w:right w:val="none" w:sz="0" w:space="0" w:color="auto"/>
      </w:divBdr>
    </w:div>
    <w:div w:id="451628667">
      <w:marLeft w:val="640"/>
      <w:marRight w:val="0"/>
      <w:marTop w:val="0"/>
      <w:marBottom w:val="0"/>
      <w:divBdr>
        <w:top w:val="none" w:sz="0" w:space="0" w:color="auto"/>
        <w:left w:val="none" w:sz="0" w:space="0" w:color="auto"/>
        <w:bottom w:val="none" w:sz="0" w:space="0" w:color="auto"/>
        <w:right w:val="none" w:sz="0" w:space="0" w:color="auto"/>
      </w:divBdr>
    </w:div>
    <w:div w:id="451629040">
      <w:marLeft w:val="640"/>
      <w:marRight w:val="0"/>
      <w:marTop w:val="0"/>
      <w:marBottom w:val="0"/>
      <w:divBdr>
        <w:top w:val="none" w:sz="0" w:space="0" w:color="auto"/>
        <w:left w:val="none" w:sz="0" w:space="0" w:color="auto"/>
        <w:bottom w:val="none" w:sz="0" w:space="0" w:color="auto"/>
        <w:right w:val="none" w:sz="0" w:space="0" w:color="auto"/>
      </w:divBdr>
    </w:div>
    <w:div w:id="451631708">
      <w:marLeft w:val="640"/>
      <w:marRight w:val="0"/>
      <w:marTop w:val="0"/>
      <w:marBottom w:val="0"/>
      <w:divBdr>
        <w:top w:val="none" w:sz="0" w:space="0" w:color="auto"/>
        <w:left w:val="none" w:sz="0" w:space="0" w:color="auto"/>
        <w:bottom w:val="none" w:sz="0" w:space="0" w:color="auto"/>
        <w:right w:val="none" w:sz="0" w:space="0" w:color="auto"/>
      </w:divBdr>
    </w:div>
    <w:div w:id="451633282">
      <w:marLeft w:val="640"/>
      <w:marRight w:val="0"/>
      <w:marTop w:val="0"/>
      <w:marBottom w:val="0"/>
      <w:divBdr>
        <w:top w:val="none" w:sz="0" w:space="0" w:color="auto"/>
        <w:left w:val="none" w:sz="0" w:space="0" w:color="auto"/>
        <w:bottom w:val="none" w:sz="0" w:space="0" w:color="auto"/>
        <w:right w:val="none" w:sz="0" w:space="0" w:color="auto"/>
      </w:divBdr>
    </w:div>
    <w:div w:id="451705619">
      <w:marLeft w:val="640"/>
      <w:marRight w:val="0"/>
      <w:marTop w:val="0"/>
      <w:marBottom w:val="0"/>
      <w:divBdr>
        <w:top w:val="none" w:sz="0" w:space="0" w:color="auto"/>
        <w:left w:val="none" w:sz="0" w:space="0" w:color="auto"/>
        <w:bottom w:val="none" w:sz="0" w:space="0" w:color="auto"/>
        <w:right w:val="none" w:sz="0" w:space="0" w:color="auto"/>
      </w:divBdr>
    </w:div>
    <w:div w:id="451746529">
      <w:marLeft w:val="640"/>
      <w:marRight w:val="0"/>
      <w:marTop w:val="0"/>
      <w:marBottom w:val="0"/>
      <w:divBdr>
        <w:top w:val="none" w:sz="0" w:space="0" w:color="auto"/>
        <w:left w:val="none" w:sz="0" w:space="0" w:color="auto"/>
        <w:bottom w:val="none" w:sz="0" w:space="0" w:color="auto"/>
        <w:right w:val="none" w:sz="0" w:space="0" w:color="auto"/>
      </w:divBdr>
    </w:div>
    <w:div w:id="451747314">
      <w:marLeft w:val="640"/>
      <w:marRight w:val="0"/>
      <w:marTop w:val="0"/>
      <w:marBottom w:val="0"/>
      <w:divBdr>
        <w:top w:val="none" w:sz="0" w:space="0" w:color="auto"/>
        <w:left w:val="none" w:sz="0" w:space="0" w:color="auto"/>
        <w:bottom w:val="none" w:sz="0" w:space="0" w:color="auto"/>
        <w:right w:val="none" w:sz="0" w:space="0" w:color="auto"/>
      </w:divBdr>
    </w:div>
    <w:div w:id="451751113">
      <w:marLeft w:val="640"/>
      <w:marRight w:val="0"/>
      <w:marTop w:val="0"/>
      <w:marBottom w:val="0"/>
      <w:divBdr>
        <w:top w:val="none" w:sz="0" w:space="0" w:color="auto"/>
        <w:left w:val="none" w:sz="0" w:space="0" w:color="auto"/>
        <w:bottom w:val="none" w:sz="0" w:space="0" w:color="auto"/>
        <w:right w:val="none" w:sz="0" w:space="0" w:color="auto"/>
      </w:divBdr>
    </w:div>
    <w:div w:id="451753175">
      <w:marLeft w:val="640"/>
      <w:marRight w:val="0"/>
      <w:marTop w:val="0"/>
      <w:marBottom w:val="0"/>
      <w:divBdr>
        <w:top w:val="none" w:sz="0" w:space="0" w:color="auto"/>
        <w:left w:val="none" w:sz="0" w:space="0" w:color="auto"/>
        <w:bottom w:val="none" w:sz="0" w:space="0" w:color="auto"/>
        <w:right w:val="none" w:sz="0" w:space="0" w:color="auto"/>
      </w:divBdr>
    </w:div>
    <w:div w:id="451824338">
      <w:marLeft w:val="640"/>
      <w:marRight w:val="0"/>
      <w:marTop w:val="0"/>
      <w:marBottom w:val="0"/>
      <w:divBdr>
        <w:top w:val="none" w:sz="0" w:space="0" w:color="auto"/>
        <w:left w:val="none" w:sz="0" w:space="0" w:color="auto"/>
        <w:bottom w:val="none" w:sz="0" w:space="0" w:color="auto"/>
        <w:right w:val="none" w:sz="0" w:space="0" w:color="auto"/>
      </w:divBdr>
    </w:div>
    <w:div w:id="451825366">
      <w:marLeft w:val="640"/>
      <w:marRight w:val="0"/>
      <w:marTop w:val="0"/>
      <w:marBottom w:val="0"/>
      <w:divBdr>
        <w:top w:val="none" w:sz="0" w:space="0" w:color="auto"/>
        <w:left w:val="none" w:sz="0" w:space="0" w:color="auto"/>
        <w:bottom w:val="none" w:sz="0" w:space="0" w:color="auto"/>
        <w:right w:val="none" w:sz="0" w:space="0" w:color="auto"/>
      </w:divBdr>
    </w:div>
    <w:div w:id="451829027">
      <w:marLeft w:val="640"/>
      <w:marRight w:val="0"/>
      <w:marTop w:val="0"/>
      <w:marBottom w:val="0"/>
      <w:divBdr>
        <w:top w:val="none" w:sz="0" w:space="0" w:color="auto"/>
        <w:left w:val="none" w:sz="0" w:space="0" w:color="auto"/>
        <w:bottom w:val="none" w:sz="0" w:space="0" w:color="auto"/>
        <w:right w:val="none" w:sz="0" w:space="0" w:color="auto"/>
      </w:divBdr>
    </w:div>
    <w:div w:id="451871044">
      <w:marLeft w:val="640"/>
      <w:marRight w:val="0"/>
      <w:marTop w:val="0"/>
      <w:marBottom w:val="0"/>
      <w:divBdr>
        <w:top w:val="none" w:sz="0" w:space="0" w:color="auto"/>
        <w:left w:val="none" w:sz="0" w:space="0" w:color="auto"/>
        <w:bottom w:val="none" w:sz="0" w:space="0" w:color="auto"/>
        <w:right w:val="none" w:sz="0" w:space="0" w:color="auto"/>
      </w:divBdr>
    </w:div>
    <w:div w:id="451871799">
      <w:marLeft w:val="640"/>
      <w:marRight w:val="0"/>
      <w:marTop w:val="0"/>
      <w:marBottom w:val="0"/>
      <w:divBdr>
        <w:top w:val="none" w:sz="0" w:space="0" w:color="auto"/>
        <w:left w:val="none" w:sz="0" w:space="0" w:color="auto"/>
        <w:bottom w:val="none" w:sz="0" w:space="0" w:color="auto"/>
        <w:right w:val="none" w:sz="0" w:space="0" w:color="auto"/>
      </w:divBdr>
    </w:div>
    <w:div w:id="451872433">
      <w:marLeft w:val="640"/>
      <w:marRight w:val="0"/>
      <w:marTop w:val="0"/>
      <w:marBottom w:val="0"/>
      <w:divBdr>
        <w:top w:val="none" w:sz="0" w:space="0" w:color="auto"/>
        <w:left w:val="none" w:sz="0" w:space="0" w:color="auto"/>
        <w:bottom w:val="none" w:sz="0" w:space="0" w:color="auto"/>
        <w:right w:val="none" w:sz="0" w:space="0" w:color="auto"/>
      </w:divBdr>
    </w:div>
    <w:div w:id="451873303">
      <w:marLeft w:val="640"/>
      <w:marRight w:val="0"/>
      <w:marTop w:val="0"/>
      <w:marBottom w:val="0"/>
      <w:divBdr>
        <w:top w:val="none" w:sz="0" w:space="0" w:color="auto"/>
        <w:left w:val="none" w:sz="0" w:space="0" w:color="auto"/>
        <w:bottom w:val="none" w:sz="0" w:space="0" w:color="auto"/>
        <w:right w:val="none" w:sz="0" w:space="0" w:color="auto"/>
      </w:divBdr>
    </w:div>
    <w:div w:id="451898639">
      <w:marLeft w:val="640"/>
      <w:marRight w:val="0"/>
      <w:marTop w:val="0"/>
      <w:marBottom w:val="0"/>
      <w:divBdr>
        <w:top w:val="none" w:sz="0" w:space="0" w:color="auto"/>
        <w:left w:val="none" w:sz="0" w:space="0" w:color="auto"/>
        <w:bottom w:val="none" w:sz="0" w:space="0" w:color="auto"/>
        <w:right w:val="none" w:sz="0" w:space="0" w:color="auto"/>
      </w:divBdr>
    </w:div>
    <w:div w:id="451902405">
      <w:marLeft w:val="640"/>
      <w:marRight w:val="0"/>
      <w:marTop w:val="0"/>
      <w:marBottom w:val="0"/>
      <w:divBdr>
        <w:top w:val="none" w:sz="0" w:space="0" w:color="auto"/>
        <w:left w:val="none" w:sz="0" w:space="0" w:color="auto"/>
        <w:bottom w:val="none" w:sz="0" w:space="0" w:color="auto"/>
        <w:right w:val="none" w:sz="0" w:space="0" w:color="auto"/>
      </w:divBdr>
    </w:div>
    <w:div w:id="452020702">
      <w:marLeft w:val="640"/>
      <w:marRight w:val="0"/>
      <w:marTop w:val="0"/>
      <w:marBottom w:val="0"/>
      <w:divBdr>
        <w:top w:val="none" w:sz="0" w:space="0" w:color="auto"/>
        <w:left w:val="none" w:sz="0" w:space="0" w:color="auto"/>
        <w:bottom w:val="none" w:sz="0" w:space="0" w:color="auto"/>
        <w:right w:val="none" w:sz="0" w:space="0" w:color="auto"/>
      </w:divBdr>
    </w:div>
    <w:div w:id="452092009">
      <w:marLeft w:val="640"/>
      <w:marRight w:val="0"/>
      <w:marTop w:val="0"/>
      <w:marBottom w:val="0"/>
      <w:divBdr>
        <w:top w:val="none" w:sz="0" w:space="0" w:color="auto"/>
        <w:left w:val="none" w:sz="0" w:space="0" w:color="auto"/>
        <w:bottom w:val="none" w:sz="0" w:space="0" w:color="auto"/>
        <w:right w:val="none" w:sz="0" w:space="0" w:color="auto"/>
      </w:divBdr>
    </w:div>
    <w:div w:id="452092243">
      <w:marLeft w:val="640"/>
      <w:marRight w:val="0"/>
      <w:marTop w:val="0"/>
      <w:marBottom w:val="0"/>
      <w:divBdr>
        <w:top w:val="none" w:sz="0" w:space="0" w:color="auto"/>
        <w:left w:val="none" w:sz="0" w:space="0" w:color="auto"/>
        <w:bottom w:val="none" w:sz="0" w:space="0" w:color="auto"/>
        <w:right w:val="none" w:sz="0" w:space="0" w:color="auto"/>
      </w:divBdr>
    </w:div>
    <w:div w:id="452099284">
      <w:marLeft w:val="640"/>
      <w:marRight w:val="0"/>
      <w:marTop w:val="0"/>
      <w:marBottom w:val="0"/>
      <w:divBdr>
        <w:top w:val="none" w:sz="0" w:space="0" w:color="auto"/>
        <w:left w:val="none" w:sz="0" w:space="0" w:color="auto"/>
        <w:bottom w:val="none" w:sz="0" w:space="0" w:color="auto"/>
        <w:right w:val="none" w:sz="0" w:space="0" w:color="auto"/>
      </w:divBdr>
    </w:div>
    <w:div w:id="452099680">
      <w:marLeft w:val="640"/>
      <w:marRight w:val="0"/>
      <w:marTop w:val="0"/>
      <w:marBottom w:val="0"/>
      <w:divBdr>
        <w:top w:val="none" w:sz="0" w:space="0" w:color="auto"/>
        <w:left w:val="none" w:sz="0" w:space="0" w:color="auto"/>
        <w:bottom w:val="none" w:sz="0" w:space="0" w:color="auto"/>
        <w:right w:val="none" w:sz="0" w:space="0" w:color="auto"/>
      </w:divBdr>
    </w:div>
    <w:div w:id="452099866">
      <w:marLeft w:val="640"/>
      <w:marRight w:val="0"/>
      <w:marTop w:val="0"/>
      <w:marBottom w:val="0"/>
      <w:divBdr>
        <w:top w:val="none" w:sz="0" w:space="0" w:color="auto"/>
        <w:left w:val="none" w:sz="0" w:space="0" w:color="auto"/>
        <w:bottom w:val="none" w:sz="0" w:space="0" w:color="auto"/>
        <w:right w:val="none" w:sz="0" w:space="0" w:color="auto"/>
      </w:divBdr>
    </w:div>
    <w:div w:id="452134526">
      <w:marLeft w:val="640"/>
      <w:marRight w:val="0"/>
      <w:marTop w:val="0"/>
      <w:marBottom w:val="0"/>
      <w:divBdr>
        <w:top w:val="none" w:sz="0" w:space="0" w:color="auto"/>
        <w:left w:val="none" w:sz="0" w:space="0" w:color="auto"/>
        <w:bottom w:val="none" w:sz="0" w:space="0" w:color="auto"/>
        <w:right w:val="none" w:sz="0" w:space="0" w:color="auto"/>
      </w:divBdr>
    </w:div>
    <w:div w:id="452135922">
      <w:marLeft w:val="640"/>
      <w:marRight w:val="0"/>
      <w:marTop w:val="0"/>
      <w:marBottom w:val="0"/>
      <w:divBdr>
        <w:top w:val="none" w:sz="0" w:space="0" w:color="auto"/>
        <w:left w:val="none" w:sz="0" w:space="0" w:color="auto"/>
        <w:bottom w:val="none" w:sz="0" w:space="0" w:color="auto"/>
        <w:right w:val="none" w:sz="0" w:space="0" w:color="auto"/>
      </w:divBdr>
    </w:div>
    <w:div w:id="452142308">
      <w:marLeft w:val="640"/>
      <w:marRight w:val="0"/>
      <w:marTop w:val="0"/>
      <w:marBottom w:val="0"/>
      <w:divBdr>
        <w:top w:val="none" w:sz="0" w:space="0" w:color="auto"/>
        <w:left w:val="none" w:sz="0" w:space="0" w:color="auto"/>
        <w:bottom w:val="none" w:sz="0" w:space="0" w:color="auto"/>
        <w:right w:val="none" w:sz="0" w:space="0" w:color="auto"/>
      </w:divBdr>
    </w:div>
    <w:div w:id="452212515">
      <w:marLeft w:val="640"/>
      <w:marRight w:val="0"/>
      <w:marTop w:val="0"/>
      <w:marBottom w:val="0"/>
      <w:divBdr>
        <w:top w:val="none" w:sz="0" w:space="0" w:color="auto"/>
        <w:left w:val="none" w:sz="0" w:space="0" w:color="auto"/>
        <w:bottom w:val="none" w:sz="0" w:space="0" w:color="auto"/>
        <w:right w:val="none" w:sz="0" w:space="0" w:color="auto"/>
      </w:divBdr>
    </w:div>
    <w:div w:id="452214563">
      <w:marLeft w:val="640"/>
      <w:marRight w:val="0"/>
      <w:marTop w:val="0"/>
      <w:marBottom w:val="0"/>
      <w:divBdr>
        <w:top w:val="none" w:sz="0" w:space="0" w:color="auto"/>
        <w:left w:val="none" w:sz="0" w:space="0" w:color="auto"/>
        <w:bottom w:val="none" w:sz="0" w:space="0" w:color="auto"/>
        <w:right w:val="none" w:sz="0" w:space="0" w:color="auto"/>
      </w:divBdr>
    </w:div>
    <w:div w:id="452215440">
      <w:marLeft w:val="640"/>
      <w:marRight w:val="0"/>
      <w:marTop w:val="0"/>
      <w:marBottom w:val="0"/>
      <w:divBdr>
        <w:top w:val="none" w:sz="0" w:space="0" w:color="auto"/>
        <w:left w:val="none" w:sz="0" w:space="0" w:color="auto"/>
        <w:bottom w:val="none" w:sz="0" w:space="0" w:color="auto"/>
        <w:right w:val="none" w:sz="0" w:space="0" w:color="auto"/>
      </w:divBdr>
    </w:div>
    <w:div w:id="452217536">
      <w:marLeft w:val="640"/>
      <w:marRight w:val="0"/>
      <w:marTop w:val="0"/>
      <w:marBottom w:val="0"/>
      <w:divBdr>
        <w:top w:val="none" w:sz="0" w:space="0" w:color="auto"/>
        <w:left w:val="none" w:sz="0" w:space="0" w:color="auto"/>
        <w:bottom w:val="none" w:sz="0" w:space="0" w:color="auto"/>
        <w:right w:val="none" w:sz="0" w:space="0" w:color="auto"/>
      </w:divBdr>
    </w:div>
    <w:div w:id="452283654">
      <w:marLeft w:val="640"/>
      <w:marRight w:val="0"/>
      <w:marTop w:val="0"/>
      <w:marBottom w:val="0"/>
      <w:divBdr>
        <w:top w:val="none" w:sz="0" w:space="0" w:color="auto"/>
        <w:left w:val="none" w:sz="0" w:space="0" w:color="auto"/>
        <w:bottom w:val="none" w:sz="0" w:space="0" w:color="auto"/>
        <w:right w:val="none" w:sz="0" w:space="0" w:color="auto"/>
      </w:divBdr>
    </w:div>
    <w:div w:id="452285596">
      <w:marLeft w:val="640"/>
      <w:marRight w:val="0"/>
      <w:marTop w:val="0"/>
      <w:marBottom w:val="0"/>
      <w:divBdr>
        <w:top w:val="none" w:sz="0" w:space="0" w:color="auto"/>
        <w:left w:val="none" w:sz="0" w:space="0" w:color="auto"/>
        <w:bottom w:val="none" w:sz="0" w:space="0" w:color="auto"/>
        <w:right w:val="none" w:sz="0" w:space="0" w:color="auto"/>
      </w:divBdr>
    </w:div>
    <w:div w:id="452290346">
      <w:marLeft w:val="640"/>
      <w:marRight w:val="0"/>
      <w:marTop w:val="0"/>
      <w:marBottom w:val="0"/>
      <w:divBdr>
        <w:top w:val="none" w:sz="0" w:space="0" w:color="auto"/>
        <w:left w:val="none" w:sz="0" w:space="0" w:color="auto"/>
        <w:bottom w:val="none" w:sz="0" w:space="0" w:color="auto"/>
        <w:right w:val="none" w:sz="0" w:space="0" w:color="auto"/>
      </w:divBdr>
    </w:div>
    <w:div w:id="452290880">
      <w:marLeft w:val="640"/>
      <w:marRight w:val="0"/>
      <w:marTop w:val="0"/>
      <w:marBottom w:val="0"/>
      <w:divBdr>
        <w:top w:val="none" w:sz="0" w:space="0" w:color="auto"/>
        <w:left w:val="none" w:sz="0" w:space="0" w:color="auto"/>
        <w:bottom w:val="none" w:sz="0" w:space="0" w:color="auto"/>
        <w:right w:val="none" w:sz="0" w:space="0" w:color="auto"/>
      </w:divBdr>
    </w:div>
    <w:div w:id="452329494">
      <w:marLeft w:val="640"/>
      <w:marRight w:val="0"/>
      <w:marTop w:val="0"/>
      <w:marBottom w:val="0"/>
      <w:divBdr>
        <w:top w:val="none" w:sz="0" w:space="0" w:color="auto"/>
        <w:left w:val="none" w:sz="0" w:space="0" w:color="auto"/>
        <w:bottom w:val="none" w:sz="0" w:space="0" w:color="auto"/>
        <w:right w:val="none" w:sz="0" w:space="0" w:color="auto"/>
      </w:divBdr>
    </w:div>
    <w:div w:id="452334974">
      <w:marLeft w:val="640"/>
      <w:marRight w:val="0"/>
      <w:marTop w:val="0"/>
      <w:marBottom w:val="0"/>
      <w:divBdr>
        <w:top w:val="none" w:sz="0" w:space="0" w:color="auto"/>
        <w:left w:val="none" w:sz="0" w:space="0" w:color="auto"/>
        <w:bottom w:val="none" w:sz="0" w:space="0" w:color="auto"/>
        <w:right w:val="none" w:sz="0" w:space="0" w:color="auto"/>
      </w:divBdr>
    </w:div>
    <w:div w:id="452407833">
      <w:marLeft w:val="640"/>
      <w:marRight w:val="0"/>
      <w:marTop w:val="0"/>
      <w:marBottom w:val="0"/>
      <w:divBdr>
        <w:top w:val="none" w:sz="0" w:space="0" w:color="auto"/>
        <w:left w:val="none" w:sz="0" w:space="0" w:color="auto"/>
        <w:bottom w:val="none" w:sz="0" w:space="0" w:color="auto"/>
        <w:right w:val="none" w:sz="0" w:space="0" w:color="auto"/>
      </w:divBdr>
    </w:div>
    <w:div w:id="452482778">
      <w:marLeft w:val="640"/>
      <w:marRight w:val="0"/>
      <w:marTop w:val="0"/>
      <w:marBottom w:val="0"/>
      <w:divBdr>
        <w:top w:val="none" w:sz="0" w:space="0" w:color="auto"/>
        <w:left w:val="none" w:sz="0" w:space="0" w:color="auto"/>
        <w:bottom w:val="none" w:sz="0" w:space="0" w:color="auto"/>
        <w:right w:val="none" w:sz="0" w:space="0" w:color="auto"/>
      </w:divBdr>
    </w:div>
    <w:div w:id="452553295">
      <w:marLeft w:val="640"/>
      <w:marRight w:val="0"/>
      <w:marTop w:val="0"/>
      <w:marBottom w:val="0"/>
      <w:divBdr>
        <w:top w:val="none" w:sz="0" w:space="0" w:color="auto"/>
        <w:left w:val="none" w:sz="0" w:space="0" w:color="auto"/>
        <w:bottom w:val="none" w:sz="0" w:space="0" w:color="auto"/>
        <w:right w:val="none" w:sz="0" w:space="0" w:color="auto"/>
      </w:divBdr>
    </w:div>
    <w:div w:id="452555234">
      <w:marLeft w:val="640"/>
      <w:marRight w:val="0"/>
      <w:marTop w:val="0"/>
      <w:marBottom w:val="0"/>
      <w:divBdr>
        <w:top w:val="none" w:sz="0" w:space="0" w:color="auto"/>
        <w:left w:val="none" w:sz="0" w:space="0" w:color="auto"/>
        <w:bottom w:val="none" w:sz="0" w:space="0" w:color="auto"/>
        <w:right w:val="none" w:sz="0" w:space="0" w:color="auto"/>
      </w:divBdr>
    </w:div>
    <w:div w:id="452558025">
      <w:marLeft w:val="640"/>
      <w:marRight w:val="0"/>
      <w:marTop w:val="0"/>
      <w:marBottom w:val="0"/>
      <w:divBdr>
        <w:top w:val="none" w:sz="0" w:space="0" w:color="auto"/>
        <w:left w:val="none" w:sz="0" w:space="0" w:color="auto"/>
        <w:bottom w:val="none" w:sz="0" w:space="0" w:color="auto"/>
        <w:right w:val="none" w:sz="0" w:space="0" w:color="auto"/>
      </w:divBdr>
    </w:div>
    <w:div w:id="452558661">
      <w:marLeft w:val="640"/>
      <w:marRight w:val="0"/>
      <w:marTop w:val="0"/>
      <w:marBottom w:val="0"/>
      <w:divBdr>
        <w:top w:val="none" w:sz="0" w:space="0" w:color="auto"/>
        <w:left w:val="none" w:sz="0" w:space="0" w:color="auto"/>
        <w:bottom w:val="none" w:sz="0" w:space="0" w:color="auto"/>
        <w:right w:val="none" w:sz="0" w:space="0" w:color="auto"/>
      </w:divBdr>
    </w:div>
    <w:div w:id="452598247">
      <w:marLeft w:val="640"/>
      <w:marRight w:val="0"/>
      <w:marTop w:val="0"/>
      <w:marBottom w:val="0"/>
      <w:divBdr>
        <w:top w:val="none" w:sz="0" w:space="0" w:color="auto"/>
        <w:left w:val="none" w:sz="0" w:space="0" w:color="auto"/>
        <w:bottom w:val="none" w:sz="0" w:space="0" w:color="auto"/>
        <w:right w:val="none" w:sz="0" w:space="0" w:color="auto"/>
      </w:divBdr>
    </w:div>
    <w:div w:id="452601159">
      <w:marLeft w:val="640"/>
      <w:marRight w:val="0"/>
      <w:marTop w:val="0"/>
      <w:marBottom w:val="0"/>
      <w:divBdr>
        <w:top w:val="none" w:sz="0" w:space="0" w:color="auto"/>
        <w:left w:val="none" w:sz="0" w:space="0" w:color="auto"/>
        <w:bottom w:val="none" w:sz="0" w:space="0" w:color="auto"/>
        <w:right w:val="none" w:sz="0" w:space="0" w:color="auto"/>
      </w:divBdr>
    </w:div>
    <w:div w:id="452601483">
      <w:marLeft w:val="640"/>
      <w:marRight w:val="0"/>
      <w:marTop w:val="0"/>
      <w:marBottom w:val="0"/>
      <w:divBdr>
        <w:top w:val="none" w:sz="0" w:space="0" w:color="auto"/>
        <w:left w:val="none" w:sz="0" w:space="0" w:color="auto"/>
        <w:bottom w:val="none" w:sz="0" w:space="0" w:color="auto"/>
        <w:right w:val="none" w:sz="0" w:space="0" w:color="auto"/>
      </w:divBdr>
    </w:div>
    <w:div w:id="452753273">
      <w:marLeft w:val="640"/>
      <w:marRight w:val="0"/>
      <w:marTop w:val="0"/>
      <w:marBottom w:val="0"/>
      <w:divBdr>
        <w:top w:val="none" w:sz="0" w:space="0" w:color="auto"/>
        <w:left w:val="none" w:sz="0" w:space="0" w:color="auto"/>
        <w:bottom w:val="none" w:sz="0" w:space="0" w:color="auto"/>
        <w:right w:val="none" w:sz="0" w:space="0" w:color="auto"/>
      </w:divBdr>
    </w:div>
    <w:div w:id="452791581">
      <w:marLeft w:val="640"/>
      <w:marRight w:val="0"/>
      <w:marTop w:val="0"/>
      <w:marBottom w:val="0"/>
      <w:divBdr>
        <w:top w:val="none" w:sz="0" w:space="0" w:color="auto"/>
        <w:left w:val="none" w:sz="0" w:space="0" w:color="auto"/>
        <w:bottom w:val="none" w:sz="0" w:space="0" w:color="auto"/>
        <w:right w:val="none" w:sz="0" w:space="0" w:color="auto"/>
      </w:divBdr>
    </w:div>
    <w:div w:id="452865665">
      <w:marLeft w:val="640"/>
      <w:marRight w:val="0"/>
      <w:marTop w:val="0"/>
      <w:marBottom w:val="0"/>
      <w:divBdr>
        <w:top w:val="none" w:sz="0" w:space="0" w:color="auto"/>
        <w:left w:val="none" w:sz="0" w:space="0" w:color="auto"/>
        <w:bottom w:val="none" w:sz="0" w:space="0" w:color="auto"/>
        <w:right w:val="none" w:sz="0" w:space="0" w:color="auto"/>
      </w:divBdr>
    </w:div>
    <w:div w:id="452873047">
      <w:marLeft w:val="640"/>
      <w:marRight w:val="0"/>
      <w:marTop w:val="0"/>
      <w:marBottom w:val="0"/>
      <w:divBdr>
        <w:top w:val="none" w:sz="0" w:space="0" w:color="auto"/>
        <w:left w:val="none" w:sz="0" w:space="0" w:color="auto"/>
        <w:bottom w:val="none" w:sz="0" w:space="0" w:color="auto"/>
        <w:right w:val="none" w:sz="0" w:space="0" w:color="auto"/>
      </w:divBdr>
    </w:div>
    <w:div w:id="453132008">
      <w:marLeft w:val="640"/>
      <w:marRight w:val="0"/>
      <w:marTop w:val="0"/>
      <w:marBottom w:val="0"/>
      <w:divBdr>
        <w:top w:val="none" w:sz="0" w:space="0" w:color="auto"/>
        <w:left w:val="none" w:sz="0" w:space="0" w:color="auto"/>
        <w:bottom w:val="none" w:sz="0" w:space="0" w:color="auto"/>
        <w:right w:val="none" w:sz="0" w:space="0" w:color="auto"/>
      </w:divBdr>
    </w:div>
    <w:div w:id="453141441">
      <w:marLeft w:val="640"/>
      <w:marRight w:val="0"/>
      <w:marTop w:val="0"/>
      <w:marBottom w:val="0"/>
      <w:divBdr>
        <w:top w:val="none" w:sz="0" w:space="0" w:color="auto"/>
        <w:left w:val="none" w:sz="0" w:space="0" w:color="auto"/>
        <w:bottom w:val="none" w:sz="0" w:space="0" w:color="auto"/>
        <w:right w:val="none" w:sz="0" w:space="0" w:color="auto"/>
      </w:divBdr>
    </w:div>
    <w:div w:id="453181911">
      <w:marLeft w:val="640"/>
      <w:marRight w:val="0"/>
      <w:marTop w:val="0"/>
      <w:marBottom w:val="0"/>
      <w:divBdr>
        <w:top w:val="none" w:sz="0" w:space="0" w:color="auto"/>
        <w:left w:val="none" w:sz="0" w:space="0" w:color="auto"/>
        <w:bottom w:val="none" w:sz="0" w:space="0" w:color="auto"/>
        <w:right w:val="none" w:sz="0" w:space="0" w:color="auto"/>
      </w:divBdr>
    </w:div>
    <w:div w:id="453330762">
      <w:marLeft w:val="640"/>
      <w:marRight w:val="0"/>
      <w:marTop w:val="0"/>
      <w:marBottom w:val="0"/>
      <w:divBdr>
        <w:top w:val="none" w:sz="0" w:space="0" w:color="auto"/>
        <w:left w:val="none" w:sz="0" w:space="0" w:color="auto"/>
        <w:bottom w:val="none" w:sz="0" w:space="0" w:color="auto"/>
        <w:right w:val="none" w:sz="0" w:space="0" w:color="auto"/>
      </w:divBdr>
    </w:div>
    <w:div w:id="453333670">
      <w:marLeft w:val="640"/>
      <w:marRight w:val="0"/>
      <w:marTop w:val="0"/>
      <w:marBottom w:val="0"/>
      <w:divBdr>
        <w:top w:val="none" w:sz="0" w:space="0" w:color="auto"/>
        <w:left w:val="none" w:sz="0" w:space="0" w:color="auto"/>
        <w:bottom w:val="none" w:sz="0" w:space="0" w:color="auto"/>
        <w:right w:val="none" w:sz="0" w:space="0" w:color="auto"/>
      </w:divBdr>
    </w:div>
    <w:div w:id="453403480">
      <w:marLeft w:val="640"/>
      <w:marRight w:val="0"/>
      <w:marTop w:val="0"/>
      <w:marBottom w:val="0"/>
      <w:divBdr>
        <w:top w:val="none" w:sz="0" w:space="0" w:color="auto"/>
        <w:left w:val="none" w:sz="0" w:space="0" w:color="auto"/>
        <w:bottom w:val="none" w:sz="0" w:space="0" w:color="auto"/>
        <w:right w:val="none" w:sz="0" w:space="0" w:color="auto"/>
      </w:divBdr>
    </w:div>
    <w:div w:id="453406204">
      <w:marLeft w:val="640"/>
      <w:marRight w:val="0"/>
      <w:marTop w:val="0"/>
      <w:marBottom w:val="0"/>
      <w:divBdr>
        <w:top w:val="none" w:sz="0" w:space="0" w:color="auto"/>
        <w:left w:val="none" w:sz="0" w:space="0" w:color="auto"/>
        <w:bottom w:val="none" w:sz="0" w:space="0" w:color="auto"/>
        <w:right w:val="none" w:sz="0" w:space="0" w:color="auto"/>
      </w:divBdr>
    </w:div>
    <w:div w:id="453409733">
      <w:marLeft w:val="640"/>
      <w:marRight w:val="0"/>
      <w:marTop w:val="0"/>
      <w:marBottom w:val="0"/>
      <w:divBdr>
        <w:top w:val="none" w:sz="0" w:space="0" w:color="auto"/>
        <w:left w:val="none" w:sz="0" w:space="0" w:color="auto"/>
        <w:bottom w:val="none" w:sz="0" w:space="0" w:color="auto"/>
        <w:right w:val="none" w:sz="0" w:space="0" w:color="auto"/>
      </w:divBdr>
    </w:div>
    <w:div w:id="453445476">
      <w:marLeft w:val="640"/>
      <w:marRight w:val="0"/>
      <w:marTop w:val="0"/>
      <w:marBottom w:val="0"/>
      <w:divBdr>
        <w:top w:val="none" w:sz="0" w:space="0" w:color="auto"/>
        <w:left w:val="none" w:sz="0" w:space="0" w:color="auto"/>
        <w:bottom w:val="none" w:sz="0" w:space="0" w:color="auto"/>
        <w:right w:val="none" w:sz="0" w:space="0" w:color="auto"/>
      </w:divBdr>
    </w:div>
    <w:div w:id="453446321">
      <w:marLeft w:val="640"/>
      <w:marRight w:val="0"/>
      <w:marTop w:val="0"/>
      <w:marBottom w:val="0"/>
      <w:divBdr>
        <w:top w:val="none" w:sz="0" w:space="0" w:color="auto"/>
        <w:left w:val="none" w:sz="0" w:space="0" w:color="auto"/>
        <w:bottom w:val="none" w:sz="0" w:space="0" w:color="auto"/>
        <w:right w:val="none" w:sz="0" w:space="0" w:color="auto"/>
      </w:divBdr>
    </w:div>
    <w:div w:id="453450446">
      <w:marLeft w:val="640"/>
      <w:marRight w:val="0"/>
      <w:marTop w:val="0"/>
      <w:marBottom w:val="0"/>
      <w:divBdr>
        <w:top w:val="none" w:sz="0" w:space="0" w:color="auto"/>
        <w:left w:val="none" w:sz="0" w:space="0" w:color="auto"/>
        <w:bottom w:val="none" w:sz="0" w:space="0" w:color="auto"/>
        <w:right w:val="none" w:sz="0" w:space="0" w:color="auto"/>
      </w:divBdr>
    </w:div>
    <w:div w:id="453450821">
      <w:marLeft w:val="640"/>
      <w:marRight w:val="0"/>
      <w:marTop w:val="0"/>
      <w:marBottom w:val="0"/>
      <w:divBdr>
        <w:top w:val="none" w:sz="0" w:space="0" w:color="auto"/>
        <w:left w:val="none" w:sz="0" w:space="0" w:color="auto"/>
        <w:bottom w:val="none" w:sz="0" w:space="0" w:color="auto"/>
        <w:right w:val="none" w:sz="0" w:space="0" w:color="auto"/>
      </w:divBdr>
    </w:div>
    <w:div w:id="453451608">
      <w:marLeft w:val="640"/>
      <w:marRight w:val="0"/>
      <w:marTop w:val="0"/>
      <w:marBottom w:val="0"/>
      <w:divBdr>
        <w:top w:val="none" w:sz="0" w:space="0" w:color="auto"/>
        <w:left w:val="none" w:sz="0" w:space="0" w:color="auto"/>
        <w:bottom w:val="none" w:sz="0" w:space="0" w:color="auto"/>
        <w:right w:val="none" w:sz="0" w:space="0" w:color="auto"/>
      </w:divBdr>
    </w:div>
    <w:div w:id="453518973">
      <w:marLeft w:val="640"/>
      <w:marRight w:val="0"/>
      <w:marTop w:val="0"/>
      <w:marBottom w:val="0"/>
      <w:divBdr>
        <w:top w:val="none" w:sz="0" w:space="0" w:color="auto"/>
        <w:left w:val="none" w:sz="0" w:space="0" w:color="auto"/>
        <w:bottom w:val="none" w:sz="0" w:space="0" w:color="auto"/>
        <w:right w:val="none" w:sz="0" w:space="0" w:color="auto"/>
      </w:divBdr>
    </w:div>
    <w:div w:id="453640369">
      <w:marLeft w:val="640"/>
      <w:marRight w:val="0"/>
      <w:marTop w:val="0"/>
      <w:marBottom w:val="0"/>
      <w:divBdr>
        <w:top w:val="none" w:sz="0" w:space="0" w:color="auto"/>
        <w:left w:val="none" w:sz="0" w:space="0" w:color="auto"/>
        <w:bottom w:val="none" w:sz="0" w:space="0" w:color="auto"/>
        <w:right w:val="none" w:sz="0" w:space="0" w:color="auto"/>
      </w:divBdr>
    </w:div>
    <w:div w:id="453644523">
      <w:marLeft w:val="640"/>
      <w:marRight w:val="0"/>
      <w:marTop w:val="0"/>
      <w:marBottom w:val="0"/>
      <w:divBdr>
        <w:top w:val="none" w:sz="0" w:space="0" w:color="auto"/>
        <w:left w:val="none" w:sz="0" w:space="0" w:color="auto"/>
        <w:bottom w:val="none" w:sz="0" w:space="0" w:color="auto"/>
        <w:right w:val="none" w:sz="0" w:space="0" w:color="auto"/>
      </w:divBdr>
    </w:div>
    <w:div w:id="453669583">
      <w:marLeft w:val="640"/>
      <w:marRight w:val="0"/>
      <w:marTop w:val="0"/>
      <w:marBottom w:val="0"/>
      <w:divBdr>
        <w:top w:val="none" w:sz="0" w:space="0" w:color="auto"/>
        <w:left w:val="none" w:sz="0" w:space="0" w:color="auto"/>
        <w:bottom w:val="none" w:sz="0" w:space="0" w:color="auto"/>
        <w:right w:val="none" w:sz="0" w:space="0" w:color="auto"/>
      </w:divBdr>
    </w:div>
    <w:div w:id="453670497">
      <w:marLeft w:val="640"/>
      <w:marRight w:val="0"/>
      <w:marTop w:val="0"/>
      <w:marBottom w:val="0"/>
      <w:divBdr>
        <w:top w:val="none" w:sz="0" w:space="0" w:color="auto"/>
        <w:left w:val="none" w:sz="0" w:space="0" w:color="auto"/>
        <w:bottom w:val="none" w:sz="0" w:space="0" w:color="auto"/>
        <w:right w:val="none" w:sz="0" w:space="0" w:color="auto"/>
      </w:divBdr>
    </w:div>
    <w:div w:id="453715369">
      <w:marLeft w:val="640"/>
      <w:marRight w:val="0"/>
      <w:marTop w:val="0"/>
      <w:marBottom w:val="0"/>
      <w:divBdr>
        <w:top w:val="none" w:sz="0" w:space="0" w:color="auto"/>
        <w:left w:val="none" w:sz="0" w:space="0" w:color="auto"/>
        <w:bottom w:val="none" w:sz="0" w:space="0" w:color="auto"/>
        <w:right w:val="none" w:sz="0" w:space="0" w:color="auto"/>
      </w:divBdr>
    </w:div>
    <w:div w:id="453796332">
      <w:marLeft w:val="640"/>
      <w:marRight w:val="0"/>
      <w:marTop w:val="0"/>
      <w:marBottom w:val="0"/>
      <w:divBdr>
        <w:top w:val="none" w:sz="0" w:space="0" w:color="auto"/>
        <w:left w:val="none" w:sz="0" w:space="0" w:color="auto"/>
        <w:bottom w:val="none" w:sz="0" w:space="0" w:color="auto"/>
        <w:right w:val="none" w:sz="0" w:space="0" w:color="auto"/>
      </w:divBdr>
    </w:div>
    <w:div w:id="453837547">
      <w:marLeft w:val="640"/>
      <w:marRight w:val="0"/>
      <w:marTop w:val="0"/>
      <w:marBottom w:val="0"/>
      <w:divBdr>
        <w:top w:val="none" w:sz="0" w:space="0" w:color="auto"/>
        <w:left w:val="none" w:sz="0" w:space="0" w:color="auto"/>
        <w:bottom w:val="none" w:sz="0" w:space="0" w:color="auto"/>
        <w:right w:val="none" w:sz="0" w:space="0" w:color="auto"/>
      </w:divBdr>
    </w:div>
    <w:div w:id="453862657">
      <w:marLeft w:val="640"/>
      <w:marRight w:val="0"/>
      <w:marTop w:val="0"/>
      <w:marBottom w:val="0"/>
      <w:divBdr>
        <w:top w:val="none" w:sz="0" w:space="0" w:color="auto"/>
        <w:left w:val="none" w:sz="0" w:space="0" w:color="auto"/>
        <w:bottom w:val="none" w:sz="0" w:space="0" w:color="auto"/>
        <w:right w:val="none" w:sz="0" w:space="0" w:color="auto"/>
      </w:divBdr>
    </w:div>
    <w:div w:id="453866715">
      <w:marLeft w:val="640"/>
      <w:marRight w:val="0"/>
      <w:marTop w:val="0"/>
      <w:marBottom w:val="0"/>
      <w:divBdr>
        <w:top w:val="none" w:sz="0" w:space="0" w:color="auto"/>
        <w:left w:val="none" w:sz="0" w:space="0" w:color="auto"/>
        <w:bottom w:val="none" w:sz="0" w:space="0" w:color="auto"/>
        <w:right w:val="none" w:sz="0" w:space="0" w:color="auto"/>
      </w:divBdr>
    </w:div>
    <w:div w:id="453913217">
      <w:marLeft w:val="640"/>
      <w:marRight w:val="0"/>
      <w:marTop w:val="0"/>
      <w:marBottom w:val="0"/>
      <w:divBdr>
        <w:top w:val="none" w:sz="0" w:space="0" w:color="auto"/>
        <w:left w:val="none" w:sz="0" w:space="0" w:color="auto"/>
        <w:bottom w:val="none" w:sz="0" w:space="0" w:color="auto"/>
        <w:right w:val="none" w:sz="0" w:space="0" w:color="auto"/>
      </w:divBdr>
    </w:div>
    <w:div w:id="453987292">
      <w:marLeft w:val="640"/>
      <w:marRight w:val="0"/>
      <w:marTop w:val="0"/>
      <w:marBottom w:val="0"/>
      <w:divBdr>
        <w:top w:val="none" w:sz="0" w:space="0" w:color="auto"/>
        <w:left w:val="none" w:sz="0" w:space="0" w:color="auto"/>
        <w:bottom w:val="none" w:sz="0" w:space="0" w:color="auto"/>
        <w:right w:val="none" w:sz="0" w:space="0" w:color="auto"/>
      </w:divBdr>
    </w:div>
    <w:div w:id="454058819">
      <w:marLeft w:val="640"/>
      <w:marRight w:val="0"/>
      <w:marTop w:val="0"/>
      <w:marBottom w:val="0"/>
      <w:divBdr>
        <w:top w:val="none" w:sz="0" w:space="0" w:color="auto"/>
        <w:left w:val="none" w:sz="0" w:space="0" w:color="auto"/>
        <w:bottom w:val="none" w:sz="0" w:space="0" w:color="auto"/>
        <w:right w:val="none" w:sz="0" w:space="0" w:color="auto"/>
      </w:divBdr>
    </w:div>
    <w:div w:id="454059275">
      <w:marLeft w:val="640"/>
      <w:marRight w:val="0"/>
      <w:marTop w:val="0"/>
      <w:marBottom w:val="0"/>
      <w:divBdr>
        <w:top w:val="none" w:sz="0" w:space="0" w:color="auto"/>
        <w:left w:val="none" w:sz="0" w:space="0" w:color="auto"/>
        <w:bottom w:val="none" w:sz="0" w:space="0" w:color="auto"/>
        <w:right w:val="none" w:sz="0" w:space="0" w:color="auto"/>
      </w:divBdr>
    </w:div>
    <w:div w:id="454060582">
      <w:marLeft w:val="640"/>
      <w:marRight w:val="0"/>
      <w:marTop w:val="0"/>
      <w:marBottom w:val="0"/>
      <w:divBdr>
        <w:top w:val="none" w:sz="0" w:space="0" w:color="auto"/>
        <w:left w:val="none" w:sz="0" w:space="0" w:color="auto"/>
        <w:bottom w:val="none" w:sz="0" w:space="0" w:color="auto"/>
        <w:right w:val="none" w:sz="0" w:space="0" w:color="auto"/>
      </w:divBdr>
    </w:div>
    <w:div w:id="454180286">
      <w:marLeft w:val="640"/>
      <w:marRight w:val="0"/>
      <w:marTop w:val="0"/>
      <w:marBottom w:val="0"/>
      <w:divBdr>
        <w:top w:val="none" w:sz="0" w:space="0" w:color="auto"/>
        <w:left w:val="none" w:sz="0" w:space="0" w:color="auto"/>
        <w:bottom w:val="none" w:sz="0" w:space="0" w:color="auto"/>
        <w:right w:val="none" w:sz="0" w:space="0" w:color="auto"/>
      </w:divBdr>
    </w:div>
    <w:div w:id="454181725">
      <w:marLeft w:val="640"/>
      <w:marRight w:val="0"/>
      <w:marTop w:val="0"/>
      <w:marBottom w:val="0"/>
      <w:divBdr>
        <w:top w:val="none" w:sz="0" w:space="0" w:color="auto"/>
        <w:left w:val="none" w:sz="0" w:space="0" w:color="auto"/>
        <w:bottom w:val="none" w:sz="0" w:space="0" w:color="auto"/>
        <w:right w:val="none" w:sz="0" w:space="0" w:color="auto"/>
      </w:divBdr>
    </w:div>
    <w:div w:id="454249964">
      <w:marLeft w:val="640"/>
      <w:marRight w:val="0"/>
      <w:marTop w:val="0"/>
      <w:marBottom w:val="0"/>
      <w:divBdr>
        <w:top w:val="none" w:sz="0" w:space="0" w:color="auto"/>
        <w:left w:val="none" w:sz="0" w:space="0" w:color="auto"/>
        <w:bottom w:val="none" w:sz="0" w:space="0" w:color="auto"/>
        <w:right w:val="none" w:sz="0" w:space="0" w:color="auto"/>
      </w:divBdr>
    </w:div>
    <w:div w:id="454250117">
      <w:marLeft w:val="640"/>
      <w:marRight w:val="0"/>
      <w:marTop w:val="0"/>
      <w:marBottom w:val="0"/>
      <w:divBdr>
        <w:top w:val="none" w:sz="0" w:space="0" w:color="auto"/>
        <w:left w:val="none" w:sz="0" w:space="0" w:color="auto"/>
        <w:bottom w:val="none" w:sz="0" w:space="0" w:color="auto"/>
        <w:right w:val="none" w:sz="0" w:space="0" w:color="auto"/>
      </w:divBdr>
    </w:div>
    <w:div w:id="454251230">
      <w:marLeft w:val="640"/>
      <w:marRight w:val="0"/>
      <w:marTop w:val="0"/>
      <w:marBottom w:val="0"/>
      <w:divBdr>
        <w:top w:val="none" w:sz="0" w:space="0" w:color="auto"/>
        <w:left w:val="none" w:sz="0" w:space="0" w:color="auto"/>
        <w:bottom w:val="none" w:sz="0" w:space="0" w:color="auto"/>
        <w:right w:val="none" w:sz="0" w:space="0" w:color="auto"/>
      </w:divBdr>
    </w:div>
    <w:div w:id="454252380">
      <w:marLeft w:val="640"/>
      <w:marRight w:val="0"/>
      <w:marTop w:val="0"/>
      <w:marBottom w:val="0"/>
      <w:divBdr>
        <w:top w:val="none" w:sz="0" w:space="0" w:color="auto"/>
        <w:left w:val="none" w:sz="0" w:space="0" w:color="auto"/>
        <w:bottom w:val="none" w:sz="0" w:space="0" w:color="auto"/>
        <w:right w:val="none" w:sz="0" w:space="0" w:color="auto"/>
      </w:divBdr>
    </w:div>
    <w:div w:id="454255876">
      <w:marLeft w:val="640"/>
      <w:marRight w:val="0"/>
      <w:marTop w:val="0"/>
      <w:marBottom w:val="0"/>
      <w:divBdr>
        <w:top w:val="none" w:sz="0" w:space="0" w:color="auto"/>
        <w:left w:val="none" w:sz="0" w:space="0" w:color="auto"/>
        <w:bottom w:val="none" w:sz="0" w:space="0" w:color="auto"/>
        <w:right w:val="none" w:sz="0" w:space="0" w:color="auto"/>
      </w:divBdr>
    </w:div>
    <w:div w:id="454256145">
      <w:marLeft w:val="640"/>
      <w:marRight w:val="0"/>
      <w:marTop w:val="0"/>
      <w:marBottom w:val="0"/>
      <w:divBdr>
        <w:top w:val="none" w:sz="0" w:space="0" w:color="auto"/>
        <w:left w:val="none" w:sz="0" w:space="0" w:color="auto"/>
        <w:bottom w:val="none" w:sz="0" w:space="0" w:color="auto"/>
        <w:right w:val="none" w:sz="0" w:space="0" w:color="auto"/>
      </w:divBdr>
    </w:div>
    <w:div w:id="454297936">
      <w:marLeft w:val="640"/>
      <w:marRight w:val="0"/>
      <w:marTop w:val="0"/>
      <w:marBottom w:val="0"/>
      <w:divBdr>
        <w:top w:val="none" w:sz="0" w:space="0" w:color="auto"/>
        <w:left w:val="none" w:sz="0" w:space="0" w:color="auto"/>
        <w:bottom w:val="none" w:sz="0" w:space="0" w:color="auto"/>
        <w:right w:val="none" w:sz="0" w:space="0" w:color="auto"/>
      </w:divBdr>
    </w:div>
    <w:div w:id="454325021">
      <w:marLeft w:val="640"/>
      <w:marRight w:val="0"/>
      <w:marTop w:val="0"/>
      <w:marBottom w:val="0"/>
      <w:divBdr>
        <w:top w:val="none" w:sz="0" w:space="0" w:color="auto"/>
        <w:left w:val="none" w:sz="0" w:space="0" w:color="auto"/>
        <w:bottom w:val="none" w:sz="0" w:space="0" w:color="auto"/>
        <w:right w:val="none" w:sz="0" w:space="0" w:color="auto"/>
      </w:divBdr>
    </w:div>
    <w:div w:id="454327113">
      <w:marLeft w:val="640"/>
      <w:marRight w:val="0"/>
      <w:marTop w:val="0"/>
      <w:marBottom w:val="0"/>
      <w:divBdr>
        <w:top w:val="none" w:sz="0" w:space="0" w:color="auto"/>
        <w:left w:val="none" w:sz="0" w:space="0" w:color="auto"/>
        <w:bottom w:val="none" w:sz="0" w:space="0" w:color="auto"/>
        <w:right w:val="none" w:sz="0" w:space="0" w:color="auto"/>
      </w:divBdr>
    </w:div>
    <w:div w:id="454327728">
      <w:marLeft w:val="640"/>
      <w:marRight w:val="0"/>
      <w:marTop w:val="0"/>
      <w:marBottom w:val="0"/>
      <w:divBdr>
        <w:top w:val="none" w:sz="0" w:space="0" w:color="auto"/>
        <w:left w:val="none" w:sz="0" w:space="0" w:color="auto"/>
        <w:bottom w:val="none" w:sz="0" w:space="0" w:color="auto"/>
        <w:right w:val="none" w:sz="0" w:space="0" w:color="auto"/>
      </w:divBdr>
    </w:div>
    <w:div w:id="454328040">
      <w:marLeft w:val="640"/>
      <w:marRight w:val="0"/>
      <w:marTop w:val="0"/>
      <w:marBottom w:val="0"/>
      <w:divBdr>
        <w:top w:val="none" w:sz="0" w:space="0" w:color="auto"/>
        <w:left w:val="none" w:sz="0" w:space="0" w:color="auto"/>
        <w:bottom w:val="none" w:sz="0" w:space="0" w:color="auto"/>
        <w:right w:val="none" w:sz="0" w:space="0" w:color="auto"/>
      </w:divBdr>
    </w:div>
    <w:div w:id="454447279">
      <w:marLeft w:val="640"/>
      <w:marRight w:val="0"/>
      <w:marTop w:val="0"/>
      <w:marBottom w:val="0"/>
      <w:divBdr>
        <w:top w:val="none" w:sz="0" w:space="0" w:color="auto"/>
        <w:left w:val="none" w:sz="0" w:space="0" w:color="auto"/>
        <w:bottom w:val="none" w:sz="0" w:space="0" w:color="auto"/>
        <w:right w:val="none" w:sz="0" w:space="0" w:color="auto"/>
      </w:divBdr>
    </w:div>
    <w:div w:id="454493505">
      <w:marLeft w:val="640"/>
      <w:marRight w:val="0"/>
      <w:marTop w:val="0"/>
      <w:marBottom w:val="0"/>
      <w:divBdr>
        <w:top w:val="none" w:sz="0" w:space="0" w:color="auto"/>
        <w:left w:val="none" w:sz="0" w:space="0" w:color="auto"/>
        <w:bottom w:val="none" w:sz="0" w:space="0" w:color="auto"/>
        <w:right w:val="none" w:sz="0" w:space="0" w:color="auto"/>
      </w:divBdr>
    </w:div>
    <w:div w:id="454520631">
      <w:marLeft w:val="640"/>
      <w:marRight w:val="0"/>
      <w:marTop w:val="0"/>
      <w:marBottom w:val="0"/>
      <w:divBdr>
        <w:top w:val="none" w:sz="0" w:space="0" w:color="auto"/>
        <w:left w:val="none" w:sz="0" w:space="0" w:color="auto"/>
        <w:bottom w:val="none" w:sz="0" w:space="0" w:color="auto"/>
        <w:right w:val="none" w:sz="0" w:space="0" w:color="auto"/>
      </w:divBdr>
    </w:div>
    <w:div w:id="454521538">
      <w:marLeft w:val="640"/>
      <w:marRight w:val="0"/>
      <w:marTop w:val="0"/>
      <w:marBottom w:val="0"/>
      <w:divBdr>
        <w:top w:val="none" w:sz="0" w:space="0" w:color="auto"/>
        <w:left w:val="none" w:sz="0" w:space="0" w:color="auto"/>
        <w:bottom w:val="none" w:sz="0" w:space="0" w:color="auto"/>
        <w:right w:val="none" w:sz="0" w:space="0" w:color="auto"/>
      </w:divBdr>
    </w:div>
    <w:div w:id="454569784">
      <w:marLeft w:val="640"/>
      <w:marRight w:val="0"/>
      <w:marTop w:val="0"/>
      <w:marBottom w:val="0"/>
      <w:divBdr>
        <w:top w:val="none" w:sz="0" w:space="0" w:color="auto"/>
        <w:left w:val="none" w:sz="0" w:space="0" w:color="auto"/>
        <w:bottom w:val="none" w:sz="0" w:space="0" w:color="auto"/>
        <w:right w:val="none" w:sz="0" w:space="0" w:color="auto"/>
      </w:divBdr>
    </w:div>
    <w:div w:id="454637240">
      <w:marLeft w:val="640"/>
      <w:marRight w:val="0"/>
      <w:marTop w:val="0"/>
      <w:marBottom w:val="0"/>
      <w:divBdr>
        <w:top w:val="none" w:sz="0" w:space="0" w:color="auto"/>
        <w:left w:val="none" w:sz="0" w:space="0" w:color="auto"/>
        <w:bottom w:val="none" w:sz="0" w:space="0" w:color="auto"/>
        <w:right w:val="none" w:sz="0" w:space="0" w:color="auto"/>
      </w:divBdr>
    </w:div>
    <w:div w:id="454637340">
      <w:marLeft w:val="640"/>
      <w:marRight w:val="0"/>
      <w:marTop w:val="0"/>
      <w:marBottom w:val="0"/>
      <w:divBdr>
        <w:top w:val="none" w:sz="0" w:space="0" w:color="auto"/>
        <w:left w:val="none" w:sz="0" w:space="0" w:color="auto"/>
        <w:bottom w:val="none" w:sz="0" w:space="0" w:color="auto"/>
        <w:right w:val="none" w:sz="0" w:space="0" w:color="auto"/>
      </w:divBdr>
    </w:div>
    <w:div w:id="454639776">
      <w:marLeft w:val="640"/>
      <w:marRight w:val="0"/>
      <w:marTop w:val="0"/>
      <w:marBottom w:val="0"/>
      <w:divBdr>
        <w:top w:val="none" w:sz="0" w:space="0" w:color="auto"/>
        <w:left w:val="none" w:sz="0" w:space="0" w:color="auto"/>
        <w:bottom w:val="none" w:sz="0" w:space="0" w:color="auto"/>
        <w:right w:val="none" w:sz="0" w:space="0" w:color="auto"/>
      </w:divBdr>
    </w:div>
    <w:div w:id="454643056">
      <w:marLeft w:val="640"/>
      <w:marRight w:val="0"/>
      <w:marTop w:val="0"/>
      <w:marBottom w:val="0"/>
      <w:divBdr>
        <w:top w:val="none" w:sz="0" w:space="0" w:color="auto"/>
        <w:left w:val="none" w:sz="0" w:space="0" w:color="auto"/>
        <w:bottom w:val="none" w:sz="0" w:space="0" w:color="auto"/>
        <w:right w:val="none" w:sz="0" w:space="0" w:color="auto"/>
      </w:divBdr>
    </w:div>
    <w:div w:id="454643428">
      <w:marLeft w:val="640"/>
      <w:marRight w:val="0"/>
      <w:marTop w:val="0"/>
      <w:marBottom w:val="0"/>
      <w:divBdr>
        <w:top w:val="none" w:sz="0" w:space="0" w:color="auto"/>
        <w:left w:val="none" w:sz="0" w:space="0" w:color="auto"/>
        <w:bottom w:val="none" w:sz="0" w:space="0" w:color="auto"/>
        <w:right w:val="none" w:sz="0" w:space="0" w:color="auto"/>
      </w:divBdr>
    </w:div>
    <w:div w:id="454713136">
      <w:marLeft w:val="640"/>
      <w:marRight w:val="0"/>
      <w:marTop w:val="0"/>
      <w:marBottom w:val="0"/>
      <w:divBdr>
        <w:top w:val="none" w:sz="0" w:space="0" w:color="auto"/>
        <w:left w:val="none" w:sz="0" w:space="0" w:color="auto"/>
        <w:bottom w:val="none" w:sz="0" w:space="0" w:color="auto"/>
        <w:right w:val="none" w:sz="0" w:space="0" w:color="auto"/>
      </w:divBdr>
    </w:div>
    <w:div w:id="454713425">
      <w:marLeft w:val="640"/>
      <w:marRight w:val="0"/>
      <w:marTop w:val="0"/>
      <w:marBottom w:val="0"/>
      <w:divBdr>
        <w:top w:val="none" w:sz="0" w:space="0" w:color="auto"/>
        <w:left w:val="none" w:sz="0" w:space="0" w:color="auto"/>
        <w:bottom w:val="none" w:sz="0" w:space="0" w:color="auto"/>
        <w:right w:val="none" w:sz="0" w:space="0" w:color="auto"/>
      </w:divBdr>
    </w:div>
    <w:div w:id="454714574">
      <w:marLeft w:val="640"/>
      <w:marRight w:val="0"/>
      <w:marTop w:val="0"/>
      <w:marBottom w:val="0"/>
      <w:divBdr>
        <w:top w:val="none" w:sz="0" w:space="0" w:color="auto"/>
        <w:left w:val="none" w:sz="0" w:space="0" w:color="auto"/>
        <w:bottom w:val="none" w:sz="0" w:space="0" w:color="auto"/>
        <w:right w:val="none" w:sz="0" w:space="0" w:color="auto"/>
      </w:divBdr>
    </w:div>
    <w:div w:id="454716347">
      <w:marLeft w:val="640"/>
      <w:marRight w:val="0"/>
      <w:marTop w:val="0"/>
      <w:marBottom w:val="0"/>
      <w:divBdr>
        <w:top w:val="none" w:sz="0" w:space="0" w:color="auto"/>
        <w:left w:val="none" w:sz="0" w:space="0" w:color="auto"/>
        <w:bottom w:val="none" w:sz="0" w:space="0" w:color="auto"/>
        <w:right w:val="none" w:sz="0" w:space="0" w:color="auto"/>
      </w:divBdr>
    </w:div>
    <w:div w:id="454718685">
      <w:marLeft w:val="640"/>
      <w:marRight w:val="0"/>
      <w:marTop w:val="0"/>
      <w:marBottom w:val="0"/>
      <w:divBdr>
        <w:top w:val="none" w:sz="0" w:space="0" w:color="auto"/>
        <w:left w:val="none" w:sz="0" w:space="0" w:color="auto"/>
        <w:bottom w:val="none" w:sz="0" w:space="0" w:color="auto"/>
        <w:right w:val="none" w:sz="0" w:space="0" w:color="auto"/>
      </w:divBdr>
    </w:div>
    <w:div w:id="454718976">
      <w:marLeft w:val="640"/>
      <w:marRight w:val="0"/>
      <w:marTop w:val="0"/>
      <w:marBottom w:val="0"/>
      <w:divBdr>
        <w:top w:val="none" w:sz="0" w:space="0" w:color="auto"/>
        <w:left w:val="none" w:sz="0" w:space="0" w:color="auto"/>
        <w:bottom w:val="none" w:sz="0" w:space="0" w:color="auto"/>
        <w:right w:val="none" w:sz="0" w:space="0" w:color="auto"/>
      </w:divBdr>
    </w:div>
    <w:div w:id="454754932">
      <w:marLeft w:val="640"/>
      <w:marRight w:val="0"/>
      <w:marTop w:val="0"/>
      <w:marBottom w:val="0"/>
      <w:divBdr>
        <w:top w:val="none" w:sz="0" w:space="0" w:color="auto"/>
        <w:left w:val="none" w:sz="0" w:space="0" w:color="auto"/>
        <w:bottom w:val="none" w:sz="0" w:space="0" w:color="auto"/>
        <w:right w:val="none" w:sz="0" w:space="0" w:color="auto"/>
      </w:divBdr>
    </w:div>
    <w:div w:id="454755149">
      <w:marLeft w:val="640"/>
      <w:marRight w:val="0"/>
      <w:marTop w:val="0"/>
      <w:marBottom w:val="0"/>
      <w:divBdr>
        <w:top w:val="none" w:sz="0" w:space="0" w:color="auto"/>
        <w:left w:val="none" w:sz="0" w:space="0" w:color="auto"/>
        <w:bottom w:val="none" w:sz="0" w:space="0" w:color="auto"/>
        <w:right w:val="none" w:sz="0" w:space="0" w:color="auto"/>
      </w:divBdr>
    </w:div>
    <w:div w:id="454756021">
      <w:marLeft w:val="640"/>
      <w:marRight w:val="0"/>
      <w:marTop w:val="0"/>
      <w:marBottom w:val="0"/>
      <w:divBdr>
        <w:top w:val="none" w:sz="0" w:space="0" w:color="auto"/>
        <w:left w:val="none" w:sz="0" w:space="0" w:color="auto"/>
        <w:bottom w:val="none" w:sz="0" w:space="0" w:color="auto"/>
        <w:right w:val="none" w:sz="0" w:space="0" w:color="auto"/>
      </w:divBdr>
    </w:div>
    <w:div w:id="454833154">
      <w:marLeft w:val="640"/>
      <w:marRight w:val="0"/>
      <w:marTop w:val="0"/>
      <w:marBottom w:val="0"/>
      <w:divBdr>
        <w:top w:val="none" w:sz="0" w:space="0" w:color="auto"/>
        <w:left w:val="none" w:sz="0" w:space="0" w:color="auto"/>
        <w:bottom w:val="none" w:sz="0" w:space="0" w:color="auto"/>
        <w:right w:val="none" w:sz="0" w:space="0" w:color="auto"/>
      </w:divBdr>
    </w:div>
    <w:div w:id="454833355">
      <w:marLeft w:val="640"/>
      <w:marRight w:val="0"/>
      <w:marTop w:val="0"/>
      <w:marBottom w:val="0"/>
      <w:divBdr>
        <w:top w:val="none" w:sz="0" w:space="0" w:color="auto"/>
        <w:left w:val="none" w:sz="0" w:space="0" w:color="auto"/>
        <w:bottom w:val="none" w:sz="0" w:space="0" w:color="auto"/>
        <w:right w:val="none" w:sz="0" w:space="0" w:color="auto"/>
      </w:divBdr>
    </w:div>
    <w:div w:id="454838842">
      <w:marLeft w:val="640"/>
      <w:marRight w:val="0"/>
      <w:marTop w:val="0"/>
      <w:marBottom w:val="0"/>
      <w:divBdr>
        <w:top w:val="none" w:sz="0" w:space="0" w:color="auto"/>
        <w:left w:val="none" w:sz="0" w:space="0" w:color="auto"/>
        <w:bottom w:val="none" w:sz="0" w:space="0" w:color="auto"/>
        <w:right w:val="none" w:sz="0" w:space="0" w:color="auto"/>
      </w:divBdr>
    </w:div>
    <w:div w:id="454907440">
      <w:marLeft w:val="640"/>
      <w:marRight w:val="0"/>
      <w:marTop w:val="0"/>
      <w:marBottom w:val="0"/>
      <w:divBdr>
        <w:top w:val="none" w:sz="0" w:space="0" w:color="auto"/>
        <w:left w:val="none" w:sz="0" w:space="0" w:color="auto"/>
        <w:bottom w:val="none" w:sz="0" w:space="0" w:color="auto"/>
        <w:right w:val="none" w:sz="0" w:space="0" w:color="auto"/>
      </w:divBdr>
    </w:div>
    <w:div w:id="454955490">
      <w:marLeft w:val="640"/>
      <w:marRight w:val="0"/>
      <w:marTop w:val="0"/>
      <w:marBottom w:val="0"/>
      <w:divBdr>
        <w:top w:val="none" w:sz="0" w:space="0" w:color="auto"/>
        <w:left w:val="none" w:sz="0" w:space="0" w:color="auto"/>
        <w:bottom w:val="none" w:sz="0" w:space="0" w:color="auto"/>
        <w:right w:val="none" w:sz="0" w:space="0" w:color="auto"/>
      </w:divBdr>
    </w:div>
    <w:div w:id="455023353">
      <w:marLeft w:val="640"/>
      <w:marRight w:val="0"/>
      <w:marTop w:val="0"/>
      <w:marBottom w:val="0"/>
      <w:divBdr>
        <w:top w:val="none" w:sz="0" w:space="0" w:color="auto"/>
        <w:left w:val="none" w:sz="0" w:space="0" w:color="auto"/>
        <w:bottom w:val="none" w:sz="0" w:space="0" w:color="auto"/>
        <w:right w:val="none" w:sz="0" w:space="0" w:color="auto"/>
      </w:divBdr>
    </w:div>
    <w:div w:id="455023686">
      <w:marLeft w:val="640"/>
      <w:marRight w:val="0"/>
      <w:marTop w:val="0"/>
      <w:marBottom w:val="0"/>
      <w:divBdr>
        <w:top w:val="none" w:sz="0" w:space="0" w:color="auto"/>
        <w:left w:val="none" w:sz="0" w:space="0" w:color="auto"/>
        <w:bottom w:val="none" w:sz="0" w:space="0" w:color="auto"/>
        <w:right w:val="none" w:sz="0" w:space="0" w:color="auto"/>
      </w:divBdr>
    </w:div>
    <w:div w:id="455026061">
      <w:marLeft w:val="640"/>
      <w:marRight w:val="0"/>
      <w:marTop w:val="0"/>
      <w:marBottom w:val="0"/>
      <w:divBdr>
        <w:top w:val="none" w:sz="0" w:space="0" w:color="auto"/>
        <w:left w:val="none" w:sz="0" w:space="0" w:color="auto"/>
        <w:bottom w:val="none" w:sz="0" w:space="0" w:color="auto"/>
        <w:right w:val="none" w:sz="0" w:space="0" w:color="auto"/>
      </w:divBdr>
    </w:div>
    <w:div w:id="455027351">
      <w:marLeft w:val="640"/>
      <w:marRight w:val="0"/>
      <w:marTop w:val="0"/>
      <w:marBottom w:val="0"/>
      <w:divBdr>
        <w:top w:val="none" w:sz="0" w:space="0" w:color="auto"/>
        <w:left w:val="none" w:sz="0" w:space="0" w:color="auto"/>
        <w:bottom w:val="none" w:sz="0" w:space="0" w:color="auto"/>
        <w:right w:val="none" w:sz="0" w:space="0" w:color="auto"/>
      </w:divBdr>
    </w:div>
    <w:div w:id="455105025">
      <w:marLeft w:val="640"/>
      <w:marRight w:val="0"/>
      <w:marTop w:val="0"/>
      <w:marBottom w:val="0"/>
      <w:divBdr>
        <w:top w:val="none" w:sz="0" w:space="0" w:color="auto"/>
        <w:left w:val="none" w:sz="0" w:space="0" w:color="auto"/>
        <w:bottom w:val="none" w:sz="0" w:space="0" w:color="auto"/>
        <w:right w:val="none" w:sz="0" w:space="0" w:color="auto"/>
      </w:divBdr>
    </w:div>
    <w:div w:id="455105865">
      <w:marLeft w:val="640"/>
      <w:marRight w:val="0"/>
      <w:marTop w:val="0"/>
      <w:marBottom w:val="0"/>
      <w:divBdr>
        <w:top w:val="none" w:sz="0" w:space="0" w:color="auto"/>
        <w:left w:val="none" w:sz="0" w:space="0" w:color="auto"/>
        <w:bottom w:val="none" w:sz="0" w:space="0" w:color="auto"/>
        <w:right w:val="none" w:sz="0" w:space="0" w:color="auto"/>
      </w:divBdr>
    </w:div>
    <w:div w:id="455177150">
      <w:marLeft w:val="640"/>
      <w:marRight w:val="0"/>
      <w:marTop w:val="0"/>
      <w:marBottom w:val="0"/>
      <w:divBdr>
        <w:top w:val="none" w:sz="0" w:space="0" w:color="auto"/>
        <w:left w:val="none" w:sz="0" w:space="0" w:color="auto"/>
        <w:bottom w:val="none" w:sz="0" w:space="0" w:color="auto"/>
        <w:right w:val="none" w:sz="0" w:space="0" w:color="auto"/>
      </w:divBdr>
    </w:div>
    <w:div w:id="455215857">
      <w:marLeft w:val="640"/>
      <w:marRight w:val="0"/>
      <w:marTop w:val="0"/>
      <w:marBottom w:val="0"/>
      <w:divBdr>
        <w:top w:val="none" w:sz="0" w:space="0" w:color="auto"/>
        <w:left w:val="none" w:sz="0" w:space="0" w:color="auto"/>
        <w:bottom w:val="none" w:sz="0" w:space="0" w:color="auto"/>
        <w:right w:val="none" w:sz="0" w:space="0" w:color="auto"/>
      </w:divBdr>
    </w:div>
    <w:div w:id="455223955">
      <w:marLeft w:val="640"/>
      <w:marRight w:val="0"/>
      <w:marTop w:val="0"/>
      <w:marBottom w:val="0"/>
      <w:divBdr>
        <w:top w:val="none" w:sz="0" w:space="0" w:color="auto"/>
        <w:left w:val="none" w:sz="0" w:space="0" w:color="auto"/>
        <w:bottom w:val="none" w:sz="0" w:space="0" w:color="auto"/>
        <w:right w:val="none" w:sz="0" w:space="0" w:color="auto"/>
      </w:divBdr>
    </w:div>
    <w:div w:id="455224776">
      <w:marLeft w:val="640"/>
      <w:marRight w:val="0"/>
      <w:marTop w:val="0"/>
      <w:marBottom w:val="0"/>
      <w:divBdr>
        <w:top w:val="none" w:sz="0" w:space="0" w:color="auto"/>
        <w:left w:val="none" w:sz="0" w:space="0" w:color="auto"/>
        <w:bottom w:val="none" w:sz="0" w:space="0" w:color="auto"/>
        <w:right w:val="none" w:sz="0" w:space="0" w:color="auto"/>
      </w:divBdr>
    </w:div>
    <w:div w:id="455225156">
      <w:marLeft w:val="640"/>
      <w:marRight w:val="0"/>
      <w:marTop w:val="0"/>
      <w:marBottom w:val="0"/>
      <w:divBdr>
        <w:top w:val="none" w:sz="0" w:space="0" w:color="auto"/>
        <w:left w:val="none" w:sz="0" w:space="0" w:color="auto"/>
        <w:bottom w:val="none" w:sz="0" w:space="0" w:color="auto"/>
        <w:right w:val="none" w:sz="0" w:space="0" w:color="auto"/>
      </w:divBdr>
    </w:div>
    <w:div w:id="455292720">
      <w:marLeft w:val="640"/>
      <w:marRight w:val="0"/>
      <w:marTop w:val="0"/>
      <w:marBottom w:val="0"/>
      <w:divBdr>
        <w:top w:val="none" w:sz="0" w:space="0" w:color="auto"/>
        <w:left w:val="none" w:sz="0" w:space="0" w:color="auto"/>
        <w:bottom w:val="none" w:sz="0" w:space="0" w:color="auto"/>
        <w:right w:val="none" w:sz="0" w:space="0" w:color="auto"/>
      </w:divBdr>
    </w:div>
    <w:div w:id="455292825">
      <w:marLeft w:val="640"/>
      <w:marRight w:val="0"/>
      <w:marTop w:val="0"/>
      <w:marBottom w:val="0"/>
      <w:divBdr>
        <w:top w:val="none" w:sz="0" w:space="0" w:color="auto"/>
        <w:left w:val="none" w:sz="0" w:space="0" w:color="auto"/>
        <w:bottom w:val="none" w:sz="0" w:space="0" w:color="auto"/>
        <w:right w:val="none" w:sz="0" w:space="0" w:color="auto"/>
      </w:divBdr>
    </w:div>
    <w:div w:id="455296611">
      <w:marLeft w:val="640"/>
      <w:marRight w:val="0"/>
      <w:marTop w:val="0"/>
      <w:marBottom w:val="0"/>
      <w:divBdr>
        <w:top w:val="none" w:sz="0" w:space="0" w:color="auto"/>
        <w:left w:val="none" w:sz="0" w:space="0" w:color="auto"/>
        <w:bottom w:val="none" w:sz="0" w:space="0" w:color="auto"/>
        <w:right w:val="none" w:sz="0" w:space="0" w:color="auto"/>
      </w:divBdr>
    </w:div>
    <w:div w:id="455297778">
      <w:marLeft w:val="640"/>
      <w:marRight w:val="0"/>
      <w:marTop w:val="0"/>
      <w:marBottom w:val="0"/>
      <w:divBdr>
        <w:top w:val="none" w:sz="0" w:space="0" w:color="auto"/>
        <w:left w:val="none" w:sz="0" w:space="0" w:color="auto"/>
        <w:bottom w:val="none" w:sz="0" w:space="0" w:color="auto"/>
        <w:right w:val="none" w:sz="0" w:space="0" w:color="auto"/>
      </w:divBdr>
    </w:div>
    <w:div w:id="455299389">
      <w:marLeft w:val="640"/>
      <w:marRight w:val="0"/>
      <w:marTop w:val="0"/>
      <w:marBottom w:val="0"/>
      <w:divBdr>
        <w:top w:val="none" w:sz="0" w:space="0" w:color="auto"/>
        <w:left w:val="none" w:sz="0" w:space="0" w:color="auto"/>
        <w:bottom w:val="none" w:sz="0" w:space="0" w:color="auto"/>
        <w:right w:val="none" w:sz="0" w:space="0" w:color="auto"/>
      </w:divBdr>
    </w:div>
    <w:div w:id="455369449">
      <w:marLeft w:val="640"/>
      <w:marRight w:val="0"/>
      <w:marTop w:val="0"/>
      <w:marBottom w:val="0"/>
      <w:divBdr>
        <w:top w:val="none" w:sz="0" w:space="0" w:color="auto"/>
        <w:left w:val="none" w:sz="0" w:space="0" w:color="auto"/>
        <w:bottom w:val="none" w:sz="0" w:space="0" w:color="auto"/>
        <w:right w:val="none" w:sz="0" w:space="0" w:color="auto"/>
      </w:divBdr>
    </w:div>
    <w:div w:id="455370589">
      <w:marLeft w:val="640"/>
      <w:marRight w:val="0"/>
      <w:marTop w:val="0"/>
      <w:marBottom w:val="0"/>
      <w:divBdr>
        <w:top w:val="none" w:sz="0" w:space="0" w:color="auto"/>
        <w:left w:val="none" w:sz="0" w:space="0" w:color="auto"/>
        <w:bottom w:val="none" w:sz="0" w:space="0" w:color="auto"/>
        <w:right w:val="none" w:sz="0" w:space="0" w:color="auto"/>
      </w:divBdr>
    </w:div>
    <w:div w:id="455372519">
      <w:marLeft w:val="640"/>
      <w:marRight w:val="0"/>
      <w:marTop w:val="0"/>
      <w:marBottom w:val="0"/>
      <w:divBdr>
        <w:top w:val="none" w:sz="0" w:space="0" w:color="auto"/>
        <w:left w:val="none" w:sz="0" w:space="0" w:color="auto"/>
        <w:bottom w:val="none" w:sz="0" w:space="0" w:color="auto"/>
        <w:right w:val="none" w:sz="0" w:space="0" w:color="auto"/>
      </w:divBdr>
    </w:div>
    <w:div w:id="455376032">
      <w:marLeft w:val="640"/>
      <w:marRight w:val="0"/>
      <w:marTop w:val="0"/>
      <w:marBottom w:val="0"/>
      <w:divBdr>
        <w:top w:val="none" w:sz="0" w:space="0" w:color="auto"/>
        <w:left w:val="none" w:sz="0" w:space="0" w:color="auto"/>
        <w:bottom w:val="none" w:sz="0" w:space="0" w:color="auto"/>
        <w:right w:val="none" w:sz="0" w:space="0" w:color="auto"/>
      </w:divBdr>
    </w:div>
    <w:div w:id="455416689">
      <w:marLeft w:val="640"/>
      <w:marRight w:val="0"/>
      <w:marTop w:val="0"/>
      <w:marBottom w:val="0"/>
      <w:divBdr>
        <w:top w:val="none" w:sz="0" w:space="0" w:color="auto"/>
        <w:left w:val="none" w:sz="0" w:space="0" w:color="auto"/>
        <w:bottom w:val="none" w:sz="0" w:space="0" w:color="auto"/>
        <w:right w:val="none" w:sz="0" w:space="0" w:color="auto"/>
      </w:divBdr>
    </w:div>
    <w:div w:id="455484844">
      <w:marLeft w:val="640"/>
      <w:marRight w:val="0"/>
      <w:marTop w:val="0"/>
      <w:marBottom w:val="0"/>
      <w:divBdr>
        <w:top w:val="none" w:sz="0" w:space="0" w:color="auto"/>
        <w:left w:val="none" w:sz="0" w:space="0" w:color="auto"/>
        <w:bottom w:val="none" w:sz="0" w:space="0" w:color="auto"/>
        <w:right w:val="none" w:sz="0" w:space="0" w:color="auto"/>
      </w:divBdr>
    </w:div>
    <w:div w:id="455485713">
      <w:marLeft w:val="640"/>
      <w:marRight w:val="0"/>
      <w:marTop w:val="0"/>
      <w:marBottom w:val="0"/>
      <w:divBdr>
        <w:top w:val="none" w:sz="0" w:space="0" w:color="auto"/>
        <w:left w:val="none" w:sz="0" w:space="0" w:color="auto"/>
        <w:bottom w:val="none" w:sz="0" w:space="0" w:color="auto"/>
        <w:right w:val="none" w:sz="0" w:space="0" w:color="auto"/>
      </w:divBdr>
    </w:div>
    <w:div w:id="455567701">
      <w:marLeft w:val="640"/>
      <w:marRight w:val="0"/>
      <w:marTop w:val="0"/>
      <w:marBottom w:val="0"/>
      <w:divBdr>
        <w:top w:val="none" w:sz="0" w:space="0" w:color="auto"/>
        <w:left w:val="none" w:sz="0" w:space="0" w:color="auto"/>
        <w:bottom w:val="none" w:sz="0" w:space="0" w:color="auto"/>
        <w:right w:val="none" w:sz="0" w:space="0" w:color="auto"/>
      </w:divBdr>
    </w:div>
    <w:div w:id="455753532">
      <w:marLeft w:val="640"/>
      <w:marRight w:val="0"/>
      <w:marTop w:val="0"/>
      <w:marBottom w:val="0"/>
      <w:divBdr>
        <w:top w:val="none" w:sz="0" w:space="0" w:color="auto"/>
        <w:left w:val="none" w:sz="0" w:space="0" w:color="auto"/>
        <w:bottom w:val="none" w:sz="0" w:space="0" w:color="auto"/>
        <w:right w:val="none" w:sz="0" w:space="0" w:color="auto"/>
      </w:divBdr>
    </w:div>
    <w:div w:id="455754850">
      <w:marLeft w:val="640"/>
      <w:marRight w:val="0"/>
      <w:marTop w:val="0"/>
      <w:marBottom w:val="0"/>
      <w:divBdr>
        <w:top w:val="none" w:sz="0" w:space="0" w:color="auto"/>
        <w:left w:val="none" w:sz="0" w:space="0" w:color="auto"/>
        <w:bottom w:val="none" w:sz="0" w:space="0" w:color="auto"/>
        <w:right w:val="none" w:sz="0" w:space="0" w:color="auto"/>
      </w:divBdr>
    </w:div>
    <w:div w:id="455755302">
      <w:marLeft w:val="640"/>
      <w:marRight w:val="0"/>
      <w:marTop w:val="0"/>
      <w:marBottom w:val="0"/>
      <w:divBdr>
        <w:top w:val="none" w:sz="0" w:space="0" w:color="auto"/>
        <w:left w:val="none" w:sz="0" w:space="0" w:color="auto"/>
        <w:bottom w:val="none" w:sz="0" w:space="0" w:color="auto"/>
        <w:right w:val="none" w:sz="0" w:space="0" w:color="auto"/>
      </w:divBdr>
    </w:div>
    <w:div w:id="455760094">
      <w:marLeft w:val="640"/>
      <w:marRight w:val="0"/>
      <w:marTop w:val="0"/>
      <w:marBottom w:val="0"/>
      <w:divBdr>
        <w:top w:val="none" w:sz="0" w:space="0" w:color="auto"/>
        <w:left w:val="none" w:sz="0" w:space="0" w:color="auto"/>
        <w:bottom w:val="none" w:sz="0" w:space="0" w:color="auto"/>
        <w:right w:val="none" w:sz="0" w:space="0" w:color="auto"/>
      </w:divBdr>
    </w:div>
    <w:div w:id="455762766">
      <w:marLeft w:val="640"/>
      <w:marRight w:val="0"/>
      <w:marTop w:val="0"/>
      <w:marBottom w:val="0"/>
      <w:divBdr>
        <w:top w:val="none" w:sz="0" w:space="0" w:color="auto"/>
        <w:left w:val="none" w:sz="0" w:space="0" w:color="auto"/>
        <w:bottom w:val="none" w:sz="0" w:space="0" w:color="auto"/>
        <w:right w:val="none" w:sz="0" w:space="0" w:color="auto"/>
      </w:divBdr>
    </w:div>
    <w:div w:id="455831570">
      <w:marLeft w:val="640"/>
      <w:marRight w:val="0"/>
      <w:marTop w:val="0"/>
      <w:marBottom w:val="0"/>
      <w:divBdr>
        <w:top w:val="none" w:sz="0" w:space="0" w:color="auto"/>
        <w:left w:val="none" w:sz="0" w:space="0" w:color="auto"/>
        <w:bottom w:val="none" w:sz="0" w:space="0" w:color="auto"/>
        <w:right w:val="none" w:sz="0" w:space="0" w:color="auto"/>
      </w:divBdr>
    </w:div>
    <w:div w:id="455835218">
      <w:marLeft w:val="640"/>
      <w:marRight w:val="0"/>
      <w:marTop w:val="0"/>
      <w:marBottom w:val="0"/>
      <w:divBdr>
        <w:top w:val="none" w:sz="0" w:space="0" w:color="auto"/>
        <w:left w:val="none" w:sz="0" w:space="0" w:color="auto"/>
        <w:bottom w:val="none" w:sz="0" w:space="0" w:color="auto"/>
        <w:right w:val="none" w:sz="0" w:space="0" w:color="auto"/>
      </w:divBdr>
    </w:div>
    <w:div w:id="455871284">
      <w:marLeft w:val="640"/>
      <w:marRight w:val="0"/>
      <w:marTop w:val="0"/>
      <w:marBottom w:val="0"/>
      <w:divBdr>
        <w:top w:val="none" w:sz="0" w:space="0" w:color="auto"/>
        <w:left w:val="none" w:sz="0" w:space="0" w:color="auto"/>
        <w:bottom w:val="none" w:sz="0" w:space="0" w:color="auto"/>
        <w:right w:val="none" w:sz="0" w:space="0" w:color="auto"/>
      </w:divBdr>
    </w:div>
    <w:div w:id="455874604">
      <w:marLeft w:val="640"/>
      <w:marRight w:val="0"/>
      <w:marTop w:val="0"/>
      <w:marBottom w:val="0"/>
      <w:divBdr>
        <w:top w:val="none" w:sz="0" w:space="0" w:color="auto"/>
        <w:left w:val="none" w:sz="0" w:space="0" w:color="auto"/>
        <w:bottom w:val="none" w:sz="0" w:space="0" w:color="auto"/>
        <w:right w:val="none" w:sz="0" w:space="0" w:color="auto"/>
      </w:divBdr>
    </w:div>
    <w:div w:id="455875389">
      <w:marLeft w:val="640"/>
      <w:marRight w:val="0"/>
      <w:marTop w:val="0"/>
      <w:marBottom w:val="0"/>
      <w:divBdr>
        <w:top w:val="none" w:sz="0" w:space="0" w:color="auto"/>
        <w:left w:val="none" w:sz="0" w:space="0" w:color="auto"/>
        <w:bottom w:val="none" w:sz="0" w:space="0" w:color="auto"/>
        <w:right w:val="none" w:sz="0" w:space="0" w:color="auto"/>
      </w:divBdr>
    </w:div>
    <w:div w:id="455880309">
      <w:marLeft w:val="640"/>
      <w:marRight w:val="0"/>
      <w:marTop w:val="0"/>
      <w:marBottom w:val="0"/>
      <w:divBdr>
        <w:top w:val="none" w:sz="0" w:space="0" w:color="auto"/>
        <w:left w:val="none" w:sz="0" w:space="0" w:color="auto"/>
        <w:bottom w:val="none" w:sz="0" w:space="0" w:color="auto"/>
        <w:right w:val="none" w:sz="0" w:space="0" w:color="auto"/>
      </w:divBdr>
    </w:div>
    <w:div w:id="455949580">
      <w:marLeft w:val="640"/>
      <w:marRight w:val="0"/>
      <w:marTop w:val="0"/>
      <w:marBottom w:val="0"/>
      <w:divBdr>
        <w:top w:val="none" w:sz="0" w:space="0" w:color="auto"/>
        <w:left w:val="none" w:sz="0" w:space="0" w:color="auto"/>
        <w:bottom w:val="none" w:sz="0" w:space="0" w:color="auto"/>
        <w:right w:val="none" w:sz="0" w:space="0" w:color="auto"/>
      </w:divBdr>
    </w:div>
    <w:div w:id="455952286">
      <w:marLeft w:val="640"/>
      <w:marRight w:val="0"/>
      <w:marTop w:val="0"/>
      <w:marBottom w:val="0"/>
      <w:divBdr>
        <w:top w:val="none" w:sz="0" w:space="0" w:color="auto"/>
        <w:left w:val="none" w:sz="0" w:space="0" w:color="auto"/>
        <w:bottom w:val="none" w:sz="0" w:space="0" w:color="auto"/>
        <w:right w:val="none" w:sz="0" w:space="0" w:color="auto"/>
      </w:divBdr>
    </w:div>
    <w:div w:id="456065160">
      <w:marLeft w:val="640"/>
      <w:marRight w:val="0"/>
      <w:marTop w:val="0"/>
      <w:marBottom w:val="0"/>
      <w:divBdr>
        <w:top w:val="none" w:sz="0" w:space="0" w:color="auto"/>
        <w:left w:val="none" w:sz="0" w:space="0" w:color="auto"/>
        <w:bottom w:val="none" w:sz="0" w:space="0" w:color="auto"/>
        <w:right w:val="none" w:sz="0" w:space="0" w:color="auto"/>
      </w:divBdr>
    </w:div>
    <w:div w:id="456069651">
      <w:marLeft w:val="640"/>
      <w:marRight w:val="0"/>
      <w:marTop w:val="0"/>
      <w:marBottom w:val="0"/>
      <w:divBdr>
        <w:top w:val="none" w:sz="0" w:space="0" w:color="auto"/>
        <w:left w:val="none" w:sz="0" w:space="0" w:color="auto"/>
        <w:bottom w:val="none" w:sz="0" w:space="0" w:color="auto"/>
        <w:right w:val="none" w:sz="0" w:space="0" w:color="auto"/>
      </w:divBdr>
    </w:div>
    <w:div w:id="456071965">
      <w:marLeft w:val="640"/>
      <w:marRight w:val="0"/>
      <w:marTop w:val="0"/>
      <w:marBottom w:val="0"/>
      <w:divBdr>
        <w:top w:val="none" w:sz="0" w:space="0" w:color="auto"/>
        <w:left w:val="none" w:sz="0" w:space="0" w:color="auto"/>
        <w:bottom w:val="none" w:sz="0" w:space="0" w:color="auto"/>
        <w:right w:val="none" w:sz="0" w:space="0" w:color="auto"/>
      </w:divBdr>
    </w:div>
    <w:div w:id="456145900">
      <w:marLeft w:val="640"/>
      <w:marRight w:val="0"/>
      <w:marTop w:val="0"/>
      <w:marBottom w:val="0"/>
      <w:divBdr>
        <w:top w:val="none" w:sz="0" w:space="0" w:color="auto"/>
        <w:left w:val="none" w:sz="0" w:space="0" w:color="auto"/>
        <w:bottom w:val="none" w:sz="0" w:space="0" w:color="auto"/>
        <w:right w:val="none" w:sz="0" w:space="0" w:color="auto"/>
      </w:divBdr>
    </w:div>
    <w:div w:id="456146732">
      <w:marLeft w:val="640"/>
      <w:marRight w:val="0"/>
      <w:marTop w:val="0"/>
      <w:marBottom w:val="0"/>
      <w:divBdr>
        <w:top w:val="none" w:sz="0" w:space="0" w:color="auto"/>
        <w:left w:val="none" w:sz="0" w:space="0" w:color="auto"/>
        <w:bottom w:val="none" w:sz="0" w:space="0" w:color="auto"/>
        <w:right w:val="none" w:sz="0" w:space="0" w:color="auto"/>
      </w:divBdr>
    </w:div>
    <w:div w:id="456149178">
      <w:marLeft w:val="640"/>
      <w:marRight w:val="0"/>
      <w:marTop w:val="0"/>
      <w:marBottom w:val="0"/>
      <w:divBdr>
        <w:top w:val="none" w:sz="0" w:space="0" w:color="auto"/>
        <w:left w:val="none" w:sz="0" w:space="0" w:color="auto"/>
        <w:bottom w:val="none" w:sz="0" w:space="0" w:color="auto"/>
        <w:right w:val="none" w:sz="0" w:space="0" w:color="auto"/>
      </w:divBdr>
    </w:div>
    <w:div w:id="456263730">
      <w:marLeft w:val="640"/>
      <w:marRight w:val="0"/>
      <w:marTop w:val="0"/>
      <w:marBottom w:val="0"/>
      <w:divBdr>
        <w:top w:val="none" w:sz="0" w:space="0" w:color="auto"/>
        <w:left w:val="none" w:sz="0" w:space="0" w:color="auto"/>
        <w:bottom w:val="none" w:sz="0" w:space="0" w:color="auto"/>
        <w:right w:val="none" w:sz="0" w:space="0" w:color="auto"/>
      </w:divBdr>
    </w:div>
    <w:div w:id="456335986">
      <w:marLeft w:val="640"/>
      <w:marRight w:val="0"/>
      <w:marTop w:val="0"/>
      <w:marBottom w:val="0"/>
      <w:divBdr>
        <w:top w:val="none" w:sz="0" w:space="0" w:color="auto"/>
        <w:left w:val="none" w:sz="0" w:space="0" w:color="auto"/>
        <w:bottom w:val="none" w:sz="0" w:space="0" w:color="auto"/>
        <w:right w:val="none" w:sz="0" w:space="0" w:color="auto"/>
      </w:divBdr>
    </w:div>
    <w:div w:id="456340715">
      <w:marLeft w:val="640"/>
      <w:marRight w:val="0"/>
      <w:marTop w:val="0"/>
      <w:marBottom w:val="0"/>
      <w:divBdr>
        <w:top w:val="none" w:sz="0" w:space="0" w:color="auto"/>
        <w:left w:val="none" w:sz="0" w:space="0" w:color="auto"/>
        <w:bottom w:val="none" w:sz="0" w:space="0" w:color="auto"/>
        <w:right w:val="none" w:sz="0" w:space="0" w:color="auto"/>
      </w:divBdr>
    </w:div>
    <w:div w:id="456411083">
      <w:marLeft w:val="640"/>
      <w:marRight w:val="0"/>
      <w:marTop w:val="0"/>
      <w:marBottom w:val="0"/>
      <w:divBdr>
        <w:top w:val="none" w:sz="0" w:space="0" w:color="auto"/>
        <w:left w:val="none" w:sz="0" w:space="0" w:color="auto"/>
        <w:bottom w:val="none" w:sz="0" w:space="0" w:color="auto"/>
        <w:right w:val="none" w:sz="0" w:space="0" w:color="auto"/>
      </w:divBdr>
    </w:div>
    <w:div w:id="456411566">
      <w:marLeft w:val="640"/>
      <w:marRight w:val="0"/>
      <w:marTop w:val="0"/>
      <w:marBottom w:val="0"/>
      <w:divBdr>
        <w:top w:val="none" w:sz="0" w:space="0" w:color="auto"/>
        <w:left w:val="none" w:sz="0" w:space="0" w:color="auto"/>
        <w:bottom w:val="none" w:sz="0" w:space="0" w:color="auto"/>
        <w:right w:val="none" w:sz="0" w:space="0" w:color="auto"/>
      </w:divBdr>
    </w:div>
    <w:div w:id="456487447">
      <w:marLeft w:val="640"/>
      <w:marRight w:val="0"/>
      <w:marTop w:val="0"/>
      <w:marBottom w:val="0"/>
      <w:divBdr>
        <w:top w:val="none" w:sz="0" w:space="0" w:color="auto"/>
        <w:left w:val="none" w:sz="0" w:space="0" w:color="auto"/>
        <w:bottom w:val="none" w:sz="0" w:space="0" w:color="auto"/>
        <w:right w:val="none" w:sz="0" w:space="0" w:color="auto"/>
      </w:divBdr>
    </w:div>
    <w:div w:id="456533747">
      <w:marLeft w:val="640"/>
      <w:marRight w:val="0"/>
      <w:marTop w:val="0"/>
      <w:marBottom w:val="0"/>
      <w:divBdr>
        <w:top w:val="none" w:sz="0" w:space="0" w:color="auto"/>
        <w:left w:val="none" w:sz="0" w:space="0" w:color="auto"/>
        <w:bottom w:val="none" w:sz="0" w:space="0" w:color="auto"/>
        <w:right w:val="none" w:sz="0" w:space="0" w:color="auto"/>
      </w:divBdr>
    </w:div>
    <w:div w:id="456610844">
      <w:marLeft w:val="640"/>
      <w:marRight w:val="0"/>
      <w:marTop w:val="0"/>
      <w:marBottom w:val="0"/>
      <w:divBdr>
        <w:top w:val="none" w:sz="0" w:space="0" w:color="auto"/>
        <w:left w:val="none" w:sz="0" w:space="0" w:color="auto"/>
        <w:bottom w:val="none" w:sz="0" w:space="0" w:color="auto"/>
        <w:right w:val="none" w:sz="0" w:space="0" w:color="auto"/>
      </w:divBdr>
    </w:div>
    <w:div w:id="456677474">
      <w:marLeft w:val="640"/>
      <w:marRight w:val="0"/>
      <w:marTop w:val="0"/>
      <w:marBottom w:val="0"/>
      <w:divBdr>
        <w:top w:val="none" w:sz="0" w:space="0" w:color="auto"/>
        <w:left w:val="none" w:sz="0" w:space="0" w:color="auto"/>
        <w:bottom w:val="none" w:sz="0" w:space="0" w:color="auto"/>
        <w:right w:val="none" w:sz="0" w:space="0" w:color="auto"/>
      </w:divBdr>
    </w:div>
    <w:div w:id="456678641">
      <w:marLeft w:val="640"/>
      <w:marRight w:val="0"/>
      <w:marTop w:val="0"/>
      <w:marBottom w:val="0"/>
      <w:divBdr>
        <w:top w:val="none" w:sz="0" w:space="0" w:color="auto"/>
        <w:left w:val="none" w:sz="0" w:space="0" w:color="auto"/>
        <w:bottom w:val="none" w:sz="0" w:space="0" w:color="auto"/>
        <w:right w:val="none" w:sz="0" w:space="0" w:color="auto"/>
      </w:divBdr>
    </w:div>
    <w:div w:id="456679567">
      <w:marLeft w:val="640"/>
      <w:marRight w:val="0"/>
      <w:marTop w:val="0"/>
      <w:marBottom w:val="0"/>
      <w:divBdr>
        <w:top w:val="none" w:sz="0" w:space="0" w:color="auto"/>
        <w:left w:val="none" w:sz="0" w:space="0" w:color="auto"/>
        <w:bottom w:val="none" w:sz="0" w:space="0" w:color="auto"/>
        <w:right w:val="none" w:sz="0" w:space="0" w:color="auto"/>
      </w:divBdr>
    </w:div>
    <w:div w:id="456684894">
      <w:marLeft w:val="640"/>
      <w:marRight w:val="0"/>
      <w:marTop w:val="0"/>
      <w:marBottom w:val="0"/>
      <w:divBdr>
        <w:top w:val="none" w:sz="0" w:space="0" w:color="auto"/>
        <w:left w:val="none" w:sz="0" w:space="0" w:color="auto"/>
        <w:bottom w:val="none" w:sz="0" w:space="0" w:color="auto"/>
        <w:right w:val="none" w:sz="0" w:space="0" w:color="auto"/>
      </w:divBdr>
    </w:div>
    <w:div w:id="456918378">
      <w:marLeft w:val="640"/>
      <w:marRight w:val="0"/>
      <w:marTop w:val="0"/>
      <w:marBottom w:val="0"/>
      <w:divBdr>
        <w:top w:val="none" w:sz="0" w:space="0" w:color="auto"/>
        <w:left w:val="none" w:sz="0" w:space="0" w:color="auto"/>
        <w:bottom w:val="none" w:sz="0" w:space="0" w:color="auto"/>
        <w:right w:val="none" w:sz="0" w:space="0" w:color="auto"/>
      </w:divBdr>
    </w:div>
    <w:div w:id="456919319">
      <w:marLeft w:val="640"/>
      <w:marRight w:val="0"/>
      <w:marTop w:val="0"/>
      <w:marBottom w:val="0"/>
      <w:divBdr>
        <w:top w:val="none" w:sz="0" w:space="0" w:color="auto"/>
        <w:left w:val="none" w:sz="0" w:space="0" w:color="auto"/>
        <w:bottom w:val="none" w:sz="0" w:space="0" w:color="auto"/>
        <w:right w:val="none" w:sz="0" w:space="0" w:color="auto"/>
      </w:divBdr>
    </w:div>
    <w:div w:id="456948288">
      <w:marLeft w:val="640"/>
      <w:marRight w:val="0"/>
      <w:marTop w:val="0"/>
      <w:marBottom w:val="0"/>
      <w:divBdr>
        <w:top w:val="none" w:sz="0" w:space="0" w:color="auto"/>
        <w:left w:val="none" w:sz="0" w:space="0" w:color="auto"/>
        <w:bottom w:val="none" w:sz="0" w:space="0" w:color="auto"/>
        <w:right w:val="none" w:sz="0" w:space="0" w:color="auto"/>
      </w:divBdr>
    </w:div>
    <w:div w:id="456989520">
      <w:marLeft w:val="640"/>
      <w:marRight w:val="0"/>
      <w:marTop w:val="0"/>
      <w:marBottom w:val="0"/>
      <w:divBdr>
        <w:top w:val="none" w:sz="0" w:space="0" w:color="auto"/>
        <w:left w:val="none" w:sz="0" w:space="0" w:color="auto"/>
        <w:bottom w:val="none" w:sz="0" w:space="0" w:color="auto"/>
        <w:right w:val="none" w:sz="0" w:space="0" w:color="auto"/>
      </w:divBdr>
    </w:div>
    <w:div w:id="456996257">
      <w:marLeft w:val="640"/>
      <w:marRight w:val="0"/>
      <w:marTop w:val="0"/>
      <w:marBottom w:val="0"/>
      <w:divBdr>
        <w:top w:val="none" w:sz="0" w:space="0" w:color="auto"/>
        <w:left w:val="none" w:sz="0" w:space="0" w:color="auto"/>
        <w:bottom w:val="none" w:sz="0" w:space="0" w:color="auto"/>
        <w:right w:val="none" w:sz="0" w:space="0" w:color="auto"/>
      </w:divBdr>
    </w:div>
    <w:div w:id="456996429">
      <w:marLeft w:val="640"/>
      <w:marRight w:val="0"/>
      <w:marTop w:val="0"/>
      <w:marBottom w:val="0"/>
      <w:divBdr>
        <w:top w:val="none" w:sz="0" w:space="0" w:color="auto"/>
        <w:left w:val="none" w:sz="0" w:space="0" w:color="auto"/>
        <w:bottom w:val="none" w:sz="0" w:space="0" w:color="auto"/>
        <w:right w:val="none" w:sz="0" w:space="0" w:color="auto"/>
      </w:divBdr>
    </w:div>
    <w:div w:id="457065162">
      <w:marLeft w:val="640"/>
      <w:marRight w:val="0"/>
      <w:marTop w:val="0"/>
      <w:marBottom w:val="0"/>
      <w:divBdr>
        <w:top w:val="none" w:sz="0" w:space="0" w:color="auto"/>
        <w:left w:val="none" w:sz="0" w:space="0" w:color="auto"/>
        <w:bottom w:val="none" w:sz="0" w:space="0" w:color="auto"/>
        <w:right w:val="none" w:sz="0" w:space="0" w:color="auto"/>
      </w:divBdr>
    </w:div>
    <w:div w:id="457070255">
      <w:marLeft w:val="640"/>
      <w:marRight w:val="0"/>
      <w:marTop w:val="0"/>
      <w:marBottom w:val="0"/>
      <w:divBdr>
        <w:top w:val="none" w:sz="0" w:space="0" w:color="auto"/>
        <w:left w:val="none" w:sz="0" w:space="0" w:color="auto"/>
        <w:bottom w:val="none" w:sz="0" w:space="0" w:color="auto"/>
        <w:right w:val="none" w:sz="0" w:space="0" w:color="auto"/>
      </w:divBdr>
    </w:div>
    <w:div w:id="457182835">
      <w:marLeft w:val="640"/>
      <w:marRight w:val="0"/>
      <w:marTop w:val="0"/>
      <w:marBottom w:val="0"/>
      <w:divBdr>
        <w:top w:val="none" w:sz="0" w:space="0" w:color="auto"/>
        <w:left w:val="none" w:sz="0" w:space="0" w:color="auto"/>
        <w:bottom w:val="none" w:sz="0" w:space="0" w:color="auto"/>
        <w:right w:val="none" w:sz="0" w:space="0" w:color="auto"/>
      </w:divBdr>
    </w:div>
    <w:div w:id="457187013">
      <w:marLeft w:val="640"/>
      <w:marRight w:val="0"/>
      <w:marTop w:val="0"/>
      <w:marBottom w:val="0"/>
      <w:divBdr>
        <w:top w:val="none" w:sz="0" w:space="0" w:color="auto"/>
        <w:left w:val="none" w:sz="0" w:space="0" w:color="auto"/>
        <w:bottom w:val="none" w:sz="0" w:space="0" w:color="auto"/>
        <w:right w:val="none" w:sz="0" w:space="0" w:color="auto"/>
      </w:divBdr>
    </w:div>
    <w:div w:id="457187895">
      <w:marLeft w:val="640"/>
      <w:marRight w:val="0"/>
      <w:marTop w:val="0"/>
      <w:marBottom w:val="0"/>
      <w:divBdr>
        <w:top w:val="none" w:sz="0" w:space="0" w:color="auto"/>
        <w:left w:val="none" w:sz="0" w:space="0" w:color="auto"/>
        <w:bottom w:val="none" w:sz="0" w:space="0" w:color="auto"/>
        <w:right w:val="none" w:sz="0" w:space="0" w:color="auto"/>
      </w:divBdr>
    </w:div>
    <w:div w:id="457190667">
      <w:marLeft w:val="640"/>
      <w:marRight w:val="0"/>
      <w:marTop w:val="0"/>
      <w:marBottom w:val="0"/>
      <w:divBdr>
        <w:top w:val="none" w:sz="0" w:space="0" w:color="auto"/>
        <w:left w:val="none" w:sz="0" w:space="0" w:color="auto"/>
        <w:bottom w:val="none" w:sz="0" w:space="0" w:color="auto"/>
        <w:right w:val="none" w:sz="0" w:space="0" w:color="auto"/>
      </w:divBdr>
    </w:div>
    <w:div w:id="457258732">
      <w:marLeft w:val="640"/>
      <w:marRight w:val="0"/>
      <w:marTop w:val="0"/>
      <w:marBottom w:val="0"/>
      <w:divBdr>
        <w:top w:val="none" w:sz="0" w:space="0" w:color="auto"/>
        <w:left w:val="none" w:sz="0" w:space="0" w:color="auto"/>
        <w:bottom w:val="none" w:sz="0" w:space="0" w:color="auto"/>
        <w:right w:val="none" w:sz="0" w:space="0" w:color="auto"/>
      </w:divBdr>
    </w:div>
    <w:div w:id="457261019">
      <w:marLeft w:val="640"/>
      <w:marRight w:val="0"/>
      <w:marTop w:val="0"/>
      <w:marBottom w:val="0"/>
      <w:divBdr>
        <w:top w:val="none" w:sz="0" w:space="0" w:color="auto"/>
        <w:left w:val="none" w:sz="0" w:space="0" w:color="auto"/>
        <w:bottom w:val="none" w:sz="0" w:space="0" w:color="auto"/>
        <w:right w:val="none" w:sz="0" w:space="0" w:color="auto"/>
      </w:divBdr>
    </w:div>
    <w:div w:id="457335361">
      <w:marLeft w:val="640"/>
      <w:marRight w:val="0"/>
      <w:marTop w:val="0"/>
      <w:marBottom w:val="0"/>
      <w:divBdr>
        <w:top w:val="none" w:sz="0" w:space="0" w:color="auto"/>
        <w:left w:val="none" w:sz="0" w:space="0" w:color="auto"/>
        <w:bottom w:val="none" w:sz="0" w:space="0" w:color="auto"/>
        <w:right w:val="none" w:sz="0" w:space="0" w:color="auto"/>
      </w:divBdr>
    </w:div>
    <w:div w:id="457381062">
      <w:marLeft w:val="640"/>
      <w:marRight w:val="0"/>
      <w:marTop w:val="0"/>
      <w:marBottom w:val="0"/>
      <w:divBdr>
        <w:top w:val="none" w:sz="0" w:space="0" w:color="auto"/>
        <w:left w:val="none" w:sz="0" w:space="0" w:color="auto"/>
        <w:bottom w:val="none" w:sz="0" w:space="0" w:color="auto"/>
        <w:right w:val="none" w:sz="0" w:space="0" w:color="auto"/>
      </w:divBdr>
    </w:div>
    <w:div w:id="457382202">
      <w:marLeft w:val="640"/>
      <w:marRight w:val="0"/>
      <w:marTop w:val="0"/>
      <w:marBottom w:val="0"/>
      <w:divBdr>
        <w:top w:val="none" w:sz="0" w:space="0" w:color="auto"/>
        <w:left w:val="none" w:sz="0" w:space="0" w:color="auto"/>
        <w:bottom w:val="none" w:sz="0" w:space="0" w:color="auto"/>
        <w:right w:val="none" w:sz="0" w:space="0" w:color="auto"/>
      </w:divBdr>
    </w:div>
    <w:div w:id="457453544">
      <w:marLeft w:val="640"/>
      <w:marRight w:val="0"/>
      <w:marTop w:val="0"/>
      <w:marBottom w:val="0"/>
      <w:divBdr>
        <w:top w:val="none" w:sz="0" w:space="0" w:color="auto"/>
        <w:left w:val="none" w:sz="0" w:space="0" w:color="auto"/>
        <w:bottom w:val="none" w:sz="0" w:space="0" w:color="auto"/>
        <w:right w:val="none" w:sz="0" w:space="0" w:color="auto"/>
      </w:divBdr>
    </w:div>
    <w:div w:id="457453929">
      <w:marLeft w:val="640"/>
      <w:marRight w:val="0"/>
      <w:marTop w:val="0"/>
      <w:marBottom w:val="0"/>
      <w:divBdr>
        <w:top w:val="none" w:sz="0" w:space="0" w:color="auto"/>
        <w:left w:val="none" w:sz="0" w:space="0" w:color="auto"/>
        <w:bottom w:val="none" w:sz="0" w:space="0" w:color="auto"/>
        <w:right w:val="none" w:sz="0" w:space="0" w:color="auto"/>
      </w:divBdr>
    </w:div>
    <w:div w:id="457527246">
      <w:marLeft w:val="640"/>
      <w:marRight w:val="0"/>
      <w:marTop w:val="0"/>
      <w:marBottom w:val="0"/>
      <w:divBdr>
        <w:top w:val="none" w:sz="0" w:space="0" w:color="auto"/>
        <w:left w:val="none" w:sz="0" w:space="0" w:color="auto"/>
        <w:bottom w:val="none" w:sz="0" w:space="0" w:color="auto"/>
        <w:right w:val="none" w:sz="0" w:space="0" w:color="auto"/>
      </w:divBdr>
    </w:div>
    <w:div w:id="457532029">
      <w:marLeft w:val="640"/>
      <w:marRight w:val="0"/>
      <w:marTop w:val="0"/>
      <w:marBottom w:val="0"/>
      <w:divBdr>
        <w:top w:val="none" w:sz="0" w:space="0" w:color="auto"/>
        <w:left w:val="none" w:sz="0" w:space="0" w:color="auto"/>
        <w:bottom w:val="none" w:sz="0" w:space="0" w:color="auto"/>
        <w:right w:val="none" w:sz="0" w:space="0" w:color="auto"/>
      </w:divBdr>
    </w:div>
    <w:div w:id="457532500">
      <w:marLeft w:val="640"/>
      <w:marRight w:val="0"/>
      <w:marTop w:val="0"/>
      <w:marBottom w:val="0"/>
      <w:divBdr>
        <w:top w:val="none" w:sz="0" w:space="0" w:color="auto"/>
        <w:left w:val="none" w:sz="0" w:space="0" w:color="auto"/>
        <w:bottom w:val="none" w:sz="0" w:space="0" w:color="auto"/>
        <w:right w:val="none" w:sz="0" w:space="0" w:color="auto"/>
      </w:divBdr>
    </w:div>
    <w:div w:id="457532569">
      <w:marLeft w:val="640"/>
      <w:marRight w:val="0"/>
      <w:marTop w:val="0"/>
      <w:marBottom w:val="0"/>
      <w:divBdr>
        <w:top w:val="none" w:sz="0" w:space="0" w:color="auto"/>
        <w:left w:val="none" w:sz="0" w:space="0" w:color="auto"/>
        <w:bottom w:val="none" w:sz="0" w:space="0" w:color="auto"/>
        <w:right w:val="none" w:sz="0" w:space="0" w:color="auto"/>
      </w:divBdr>
    </w:div>
    <w:div w:id="457574182">
      <w:marLeft w:val="640"/>
      <w:marRight w:val="0"/>
      <w:marTop w:val="0"/>
      <w:marBottom w:val="0"/>
      <w:divBdr>
        <w:top w:val="none" w:sz="0" w:space="0" w:color="auto"/>
        <w:left w:val="none" w:sz="0" w:space="0" w:color="auto"/>
        <w:bottom w:val="none" w:sz="0" w:space="0" w:color="auto"/>
        <w:right w:val="none" w:sz="0" w:space="0" w:color="auto"/>
      </w:divBdr>
    </w:div>
    <w:div w:id="457601793">
      <w:marLeft w:val="640"/>
      <w:marRight w:val="0"/>
      <w:marTop w:val="0"/>
      <w:marBottom w:val="0"/>
      <w:divBdr>
        <w:top w:val="none" w:sz="0" w:space="0" w:color="auto"/>
        <w:left w:val="none" w:sz="0" w:space="0" w:color="auto"/>
        <w:bottom w:val="none" w:sz="0" w:space="0" w:color="auto"/>
        <w:right w:val="none" w:sz="0" w:space="0" w:color="auto"/>
      </w:divBdr>
    </w:div>
    <w:div w:id="457648764">
      <w:marLeft w:val="640"/>
      <w:marRight w:val="0"/>
      <w:marTop w:val="0"/>
      <w:marBottom w:val="0"/>
      <w:divBdr>
        <w:top w:val="none" w:sz="0" w:space="0" w:color="auto"/>
        <w:left w:val="none" w:sz="0" w:space="0" w:color="auto"/>
        <w:bottom w:val="none" w:sz="0" w:space="0" w:color="auto"/>
        <w:right w:val="none" w:sz="0" w:space="0" w:color="auto"/>
      </w:divBdr>
    </w:div>
    <w:div w:id="457650477">
      <w:marLeft w:val="640"/>
      <w:marRight w:val="0"/>
      <w:marTop w:val="0"/>
      <w:marBottom w:val="0"/>
      <w:divBdr>
        <w:top w:val="none" w:sz="0" w:space="0" w:color="auto"/>
        <w:left w:val="none" w:sz="0" w:space="0" w:color="auto"/>
        <w:bottom w:val="none" w:sz="0" w:space="0" w:color="auto"/>
        <w:right w:val="none" w:sz="0" w:space="0" w:color="auto"/>
      </w:divBdr>
    </w:div>
    <w:div w:id="457799487">
      <w:marLeft w:val="640"/>
      <w:marRight w:val="0"/>
      <w:marTop w:val="0"/>
      <w:marBottom w:val="0"/>
      <w:divBdr>
        <w:top w:val="none" w:sz="0" w:space="0" w:color="auto"/>
        <w:left w:val="none" w:sz="0" w:space="0" w:color="auto"/>
        <w:bottom w:val="none" w:sz="0" w:space="0" w:color="auto"/>
        <w:right w:val="none" w:sz="0" w:space="0" w:color="auto"/>
      </w:divBdr>
    </w:div>
    <w:div w:id="457836871">
      <w:marLeft w:val="640"/>
      <w:marRight w:val="0"/>
      <w:marTop w:val="0"/>
      <w:marBottom w:val="0"/>
      <w:divBdr>
        <w:top w:val="none" w:sz="0" w:space="0" w:color="auto"/>
        <w:left w:val="none" w:sz="0" w:space="0" w:color="auto"/>
        <w:bottom w:val="none" w:sz="0" w:space="0" w:color="auto"/>
        <w:right w:val="none" w:sz="0" w:space="0" w:color="auto"/>
      </w:divBdr>
    </w:div>
    <w:div w:id="457836923">
      <w:marLeft w:val="640"/>
      <w:marRight w:val="0"/>
      <w:marTop w:val="0"/>
      <w:marBottom w:val="0"/>
      <w:divBdr>
        <w:top w:val="none" w:sz="0" w:space="0" w:color="auto"/>
        <w:left w:val="none" w:sz="0" w:space="0" w:color="auto"/>
        <w:bottom w:val="none" w:sz="0" w:space="0" w:color="auto"/>
        <w:right w:val="none" w:sz="0" w:space="0" w:color="auto"/>
      </w:divBdr>
    </w:div>
    <w:div w:id="457839337">
      <w:marLeft w:val="640"/>
      <w:marRight w:val="0"/>
      <w:marTop w:val="0"/>
      <w:marBottom w:val="0"/>
      <w:divBdr>
        <w:top w:val="none" w:sz="0" w:space="0" w:color="auto"/>
        <w:left w:val="none" w:sz="0" w:space="0" w:color="auto"/>
        <w:bottom w:val="none" w:sz="0" w:space="0" w:color="auto"/>
        <w:right w:val="none" w:sz="0" w:space="0" w:color="auto"/>
      </w:divBdr>
    </w:div>
    <w:div w:id="457844327">
      <w:marLeft w:val="640"/>
      <w:marRight w:val="0"/>
      <w:marTop w:val="0"/>
      <w:marBottom w:val="0"/>
      <w:divBdr>
        <w:top w:val="none" w:sz="0" w:space="0" w:color="auto"/>
        <w:left w:val="none" w:sz="0" w:space="0" w:color="auto"/>
        <w:bottom w:val="none" w:sz="0" w:space="0" w:color="auto"/>
        <w:right w:val="none" w:sz="0" w:space="0" w:color="auto"/>
      </w:divBdr>
    </w:div>
    <w:div w:id="458033938">
      <w:marLeft w:val="640"/>
      <w:marRight w:val="0"/>
      <w:marTop w:val="0"/>
      <w:marBottom w:val="0"/>
      <w:divBdr>
        <w:top w:val="none" w:sz="0" w:space="0" w:color="auto"/>
        <w:left w:val="none" w:sz="0" w:space="0" w:color="auto"/>
        <w:bottom w:val="none" w:sz="0" w:space="0" w:color="auto"/>
        <w:right w:val="none" w:sz="0" w:space="0" w:color="auto"/>
      </w:divBdr>
    </w:div>
    <w:div w:id="458034713">
      <w:marLeft w:val="640"/>
      <w:marRight w:val="0"/>
      <w:marTop w:val="0"/>
      <w:marBottom w:val="0"/>
      <w:divBdr>
        <w:top w:val="none" w:sz="0" w:space="0" w:color="auto"/>
        <w:left w:val="none" w:sz="0" w:space="0" w:color="auto"/>
        <w:bottom w:val="none" w:sz="0" w:space="0" w:color="auto"/>
        <w:right w:val="none" w:sz="0" w:space="0" w:color="auto"/>
      </w:divBdr>
    </w:div>
    <w:div w:id="458038177">
      <w:marLeft w:val="640"/>
      <w:marRight w:val="0"/>
      <w:marTop w:val="0"/>
      <w:marBottom w:val="0"/>
      <w:divBdr>
        <w:top w:val="none" w:sz="0" w:space="0" w:color="auto"/>
        <w:left w:val="none" w:sz="0" w:space="0" w:color="auto"/>
        <w:bottom w:val="none" w:sz="0" w:space="0" w:color="auto"/>
        <w:right w:val="none" w:sz="0" w:space="0" w:color="auto"/>
      </w:divBdr>
    </w:div>
    <w:div w:id="458063867">
      <w:marLeft w:val="640"/>
      <w:marRight w:val="0"/>
      <w:marTop w:val="0"/>
      <w:marBottom w:val="0"/>
      <w:divBdr>
        <w:top w:val="none" w:sz="0" w:space="0" w:color="auto"/>
        <w:left w:val="none" w:sz="0" w:space="0" w:color="auto"/>
        <w:bottom w:val="none" w:sz="0" w:space="0" w:color="auto"/>
        <w:right w:val="none" w:sz="0" w:space="0" w:color="auto"/>
      </w:divBdr>
    </w:div>
    <w:div w:id="458106187">
      <w:marLeft w:val="640"/>
      <w:marRight w:val="0"/>
      <w:marTop w:val="0"/>
      <w:marBottom w:val="0"/>
      <w:divBdr>
        <w:top w:val="none" w:sz="0" w:space="0" w:color="auto"/>
        <w:left w:val="none" w:sz="0" w:space="0" w:color="auto"/>
        <w:bottom w:val="none" w:sz="0" w:space="0" w:color="auto"/>
        <w:right w:val="none" w:sz="0" w:space="0" w:color="auto"/>
      </w:divBdr>
    </w:div>
    <w:div w:id="458108000">
      <w:marLeft w:val="640"/>
      <w:marRight w:val="0"/>
      <w:marTop w:val="0"/>
      <w:marBottom w:val="0"/>
      <w:divBdr>
        <w:top w:val="none" w:sz="0" w:space="0" w:color="auto"/>
        <w:left w:val="none" w:sz="0" w:space="0" w:color="auto"/>
        <w:bottom w:val="none" w:sz="0" w:space="0" w:color="auto"/>
        <w:right w:val="none" w:sz="0" w:space="0" w:color="auto"/>
      </w:divBdr>
    </w:div>
    <w:div w:id="458110846">
      <w:marLeft w:val="640"/>
      <w:marRight w:val="0"/>
      <w:marTop w:val="0"/>
      <w:marBottom w:val="0"/>
      <w:divBdr>
        <w:top w:val="none" w:sz="0" w:space="0" w:color="auto"/>
        <w:left w:val="none" w:sz="0" w:space="0" w:color="auto"/>
        <w:bottom w:val="none" w:sz="0" w:space="0" w:color="auto"/>
        <w:right w:val="none" w:sz="0" w:space="0" w:color="auto"/>
      </w:divBdr>
    </w:div>
    <w:div w:id="458112078">
      <w:marLeft w:val="640"/>
      <w:marRight w:val="0"/>
      <w:marTop w:val="0"/>
      <w:marBottom w:val="0"/>
      <w:divBdr>
        <w:top w:val="none" w:sz="0" w:space="0" w:color="auto"/>
        <w:left w:val="none" w:sz="0" w:space="0" w:color="auto"/>
        <w:bottom w:val="none" w:sz="0" w:space="0" w:color="auto"/>
        <w:right w:val="none" w:sz="0" w:space="0" w:color="auto"/>
      </w:divBdr>
    </w:div>
    <w:div w:id="458113778">
      <w:marLeft w:val="640"/>
      <w:marRight w:val="0"/>
      <w:marTop w:val="0"/>
      <w:marBottom w:val="0"/>
      <w:divBdr>
        <w:top w:val="none" w:sz="0" w:space="0" w:color="auto"/>
        <w:left w:val="none" w:sz="0" w:space="0" w:color="auto"/>
        <w:bottom w:val="none" w:sz="0" w:space="0" w:color="auto"/>
        <w:right w:val="none" w:sz="0" w:space="0" w:color="auto"/>
      </w:divBdr>
    </w:div>
    <w:div w:id="458186699">
      <w:marLeft w:val="640"/>
      <w:marRight w:val="0"/>
      <w:marTop w:val="0"/>
      <w:marBottom w:val="0"/>
      <w:divBdr>
        <w:top w:val="none" w:sz="0" w:space="0" w:color="auto"/>
        <w:left w:val="none" w:sz="0" w:space="0" w:color="auto"/>
        <w:bottom w:val="none" w:sz="0" w:space="0" w:color="auto"/>
        <w:right w:val="none" w:sz="0" w:space="0" w:color="auto"/>
      </w:divBdr>
    </w:div>
    <w:div w:id="458228422">
      <w:marLeft w:val="640"/>
      <w:marRight w:val="0"/>
      <w:marTop w:val="0"/>
      <w:marBottom w:val="0"/>
      <w:divBdr>
        <w:top w:val="none" w:sz="0" w:space="0" w:color="auto"/>
        <w:left w:val="none" w:sz="0" w:space="0" w:color="auto"/>
        <w:bottom w:val="none" w:sz="0" w:space="0" w:color="auto"/>
        <w:right w:val="none" w:sz="0" w:space="0" w:color="auto"/>
      </w:divBdr>
    </w:div>
    <w:div w:id="458259347">
      <w:marLeft w:val="640"/>
      <w:marRight w:val="0"/>
      <w:marTop w:val="0"/>
      <w:marBottom w:val="0"/>
      <w:divBdr>
        <w:top w:val="none" w:sz="0" w:space="0" w:color="auto"/>
        <w:left w:val="none" w:sz="0" w:space="0" w:color="auto"/>
        <w:bottom w:val="none" w:sz="0" w:space="0" w:color="auto"/>
        <w:right w:val="none" w:sz="0" w:space="0" w:color="auto"/>
      </w:divBdr>
    </w:div>
    <w:div w:id="458303390">
      <w:marLeft w:val="640"/>
      <w:marRight w:val="0"/>
      <w:marTop w:val="0"/>
      <w:marBottom w:val="0"/>
      <w:divBdr>
        <w:top w:val="none" w:sz="0" w:space="0" w:color="auto"/>
        <w:left w:val="none" w:sz="0" w:space="0" w:color="auto"/>
        <w:bottom w:val="none" w:sz="0" w:space="0" w:color="auto"/>
        <w:right w:val="none" w:sz="0" w:space="0" w:color="auto"/>
      </w:divBdr>
    </w:div>
    <w:div w:id="458378827">
      <w:marLeft w:val="640"/>
      <w:marRight w:val="0"/>
      <w:marTop w:val="0"/>
      <w:marBottom w:val="0"/>
      <w:divBdr>
        <w:top w:val="none" w:sz="0" w:space="0" w:color="auto"/>
        <w:left w:val="none" w:sz="0" w:space="0" w:color="auto"/>
        <w:bottom w:val="none" w:sz="0" w:space="0" w:color="auto"/>
        <w:right w:val="none" w:sz="0" w:space="0" w:color="auto"/>
      </w:divBdr>
    </w:div>
    <w:div w:id="458382304">
      <w:marLeft w:val="640"/>
      <w:marRight w:val="0"/>
      <w:marTop w:val="0"/>
      <w:marBottom w:val="0"/>
      <w:divBdr>
        <w:top w:val="none" w:sz="0" w:space="0" w:color="auto"/>
        <w:left w:val="none" w:sz="0" w:space="0" w:color="auto"/>
        <w:bottom w:val="none" w:sz="0" w:space="0" w:color="auto"/>
        <w:right w:val="none" w:sz="0" w:space="0" w:color="auto"/>
      </w:divBdr>
    </w:div>
    <w:div w:id="458383629">
      <w:marLeft w:val="640"/>
      <w:marRight w:val="0"/>
      <w:marTop w:val="0"/>
      <w:marBottom w:val="0"/>
      <w:divBdr>
        <w:top w:val="none" w:sz="0" w:space="0" w:color="auto"/>
        <w:left w:val="none" w:sz="0" w:space="0" w:color="auto"/>
        <w:bottom w:val="none" w:sz="0" w:space="0" w:color="auto"/>
        <w:right w:val="none" w:sz="0" w:space="0" w:color="auto"/>
      </w:divBdr>
    </w:div>
    <w:div w:id="458452144">
      <w:marLeft w:val="640"/>
      <w:marRight w:val="0"/>
      <w:marTop w:val="0"/>
      <w:marBottom w:val="0"/>
      <w:divBdr>
        <w:top w:val="none" w:sz="0" w:space="0" w:color="auto"/>
        <w:left w:val="none" w:sz="0" w:space="0" w:color="auto"/>
        <w:bottom w:val="none" w:sz="0" w:space="0" w:color="auto"/>
        <w:right w:val="none" w:sz="0" w:space="0" w:color="auto"/>
      </w:divBdr>
    </w:div>
    <w:div w:id="458456370">
      <w:marLeft w:val="640"/>
      <w:marRight w:val="0"/>
      <w:marTop w:val="0"/>
      <w:marBottom w:val="0"/>
      <w:divBdr>
        <w:top w:val="none" w:sz="0" w:space="0" w:color="auto"/>
        <w:left w:val="none" w:sz="0" w:space="0" w:color="auto"/>
        <w:bottom w:val="none" w:sz="0" w:space="0" w:color="auto"/>
        <w:right w:val="none" w:sz="0" w:space="0" w:color="auto"/>
      </w:divBdr>
    </w:div>
    <w:div w:id="458495255">
      <w:marLeft w:val="640"/>
      <w:marRight w:val="0"/>
      <w:marTop w:val="0"/>
      <w:marBottom w:val="0"/>
      <w:divBdr>
        <w:top w:val="none" w:sz="0" w:space="0" w:color="auto"/>
        <w:left w:val="none" w:sz="0" w:space="0" w:color="auto"/>
        <w:bottom w:val="none" w:sz="0" w:space="0" w:color="auto"/>
        <w:right w:val="none" w:sz="0" w:space="0" w:color="auto"/>
      </w:divBdr>
    </w:div>
    <w:div w:id="458567513">
      <w:marLeft w:val="640"/>
      <w:marRight w:val="0"/>
      <w:marTop w:val="0"/>
      <w:marBottom w:val="0"/>
      <w:divBdr>
        <w:top w:val="none" w:sz="0" w:space="0" w:color="auto"/>
        <w:left w:val="none" w:sz="0" w:space="0" w:color="auto"/>
        <w:bottom w:val="none" w:sz="0" w:space="0" w:color="auto"/>
        <w:right w:val="none" w:sz="0" w:space="0" w:color="auto"/>
      </w:divBdr>
    </w:div>
    <w:div w:id="458567725">
      <w:marLeft w:val="640"/>
      <w:marRight w:val="0"/>
      <w:marTop w:val="0"/>
      <w:marBottom w:val="0"/>
      <w:divBdr>
        <w:top w:val="none" w:sz="0" w:space="0" w:color="auto"/>
        <w:left w:val="none" w:sz="0" w:space="0" w:color="auto"/>
        <w:bottom w:val="none" w:sz="0" w:space="0" w:color="auto"/>
        <w:right w:val="none" w:sz="0" w:space="0" w:color="auto"/>
      </w:divBdr>
    </w:div>
    <w:div w:id="458572237">
      <w:marLeft w:val="640"/>
      <w:marRight w:val="0"/>
      <w:marTop w:val="0"/>
      <w:marBottom w:val="0"/>
      <w:divBdr>
        <w:top w:val="none" w:sz="0" w:space="0" w:color="auto"/>
        <w:left w:val="none" w:sz="0" w:space="0" w:color="auto"/>
        <w:bottom w:val="none" w:sz="0" w:space="0" w:color="auto"/>
        <w:right w:val="none" w:sz="0" w:space="0" w:color="auto"/>
      </w:divBdr>
    </w:div>
    <w:div w:id="458575678">
      <w:marLeft w:val="640"/>
      <w:marRight w:val="0"/>
      <w:marTop w:val="0"/>
      <w:marBottom w:val="0"/>
      <w:divBdr>
        <w:top w:val="none" w:sz="0" w:space="0" w:color="auto"/>
        <w:left w:val="none" w:sz="0" w:space="0" w:color="auto"/>
        <w:bottom w:val="none" w:sz="0" w:space="0" w:color="auto"/>
        <w:right w:val="none" w:sz="0" w:space="0" w:color="auto"/>
      </w:divBdr>
    </w:div>
    <w:div w:id="458761633">
      <w:marLeft w:val="640"/>
      <w:marRight w:val="0"/>
      <w:marTop w:val="0"/>
      <w:marBottom w:val="0"/>
      <w:divBdr>
        <w:top w:val="none" w:sz="0" w:space="0" w:color="auto"/>
        <w:left w:val="none" w:sz="0" w:space="0" w:color="auto"/>
        <w:bottom w:val="none" w:sz="0" w:space="0" w:color="auto"/>
        <w:right w:val="none" w:sz="0" w:space="0" w:color="auto"/>
      </w:divBdr>
    </w:div>
    <w:div w:id="458764164">
      <w:marLeft w:val="640"/>
      <w:marRight w:val="0"/>
      <w:marTop w:val="0"/>
      <w:marBottom w:val="0"/>
      <w:divBdr>
        <w:top w:val="none" w:sz="0" w:space="0" w:color="auto"/>
        <w:left w:val="none" w:sz="0" w:space="0" w:color="auto"/>
        <w:bottom w:val="none" w:sz="0" w:space="0" w:color="auto"/>
        <w:right w:val="none" w:sz="0" w:space="0" w:color="auto"/>
      </w:divBdr>
    </w:div>
    <w:div w:id="458766932">
      <w:marLeft w:val="640"/>
      <w:marRight w:val="0"/>
      <w:marTop w:val="0"/>
      <w:marBottom w:val="0"/>
      <w:divBdr>
        <w:top w:val="none" w:sz="0" w:space="0" w:color="auto"/>
        <w:left w:val="none" w:sz="0" w:space="0" w:color="auto"/>
        <w:bottom w:val="none" w:sz="0" w:space="0" w:color="auto"/>
        <w:right w:val="none" w:sz="0" w:space="0" w:color="auto"/>
      </w:divBdr>
    </w:div>
    <w:div w:id="458767685">
      <w:marLeft w:val="640"/>
      <w:marRight w:val="0"/>
      <w:marTop w:val="0"/>
      <w:marBottom w:val="0"/>
      <w:divBdr>
        <w:top w:val="none" w:sz="0" w:space="0" w:color="auto"/>
        <w:left w:val="none" w:sz="0" w:space="0" w:color="auto"/>
        <w:bottom w:val="none" w:sz="0" w:space="0" w:color="auto"/>
        <w:right w:val="none" w:sz="0" w:space="0" w:color="auto"/>
      </w:divBdr>
    </w:div>
    <w:div w:id="458768749">
      <w:marLeft w:val="640"/>
      <w:marRight w:val="0"/>
      <w:marTop w:val="0"/>
      <w:marBottom w:val="0"/>
      <w:divBdr>
        <w:top w:val="none" w:sz="0" w:space="0" w:color="auto"/>
        <w:left w:val="none" w:sz="0" w:space="0" w:color="auto"/>
        <w:bottom w:val="none" w:sz="0" w:space="0" w:color="auto"/>
        <w:right w:val="none" w:sz="0" w:space="0" w:color="auto"/>
      </w:divBdr>
    </w:div>
    <w:div w:id="458957238">
      <w:marLeft w:val="640"/>
      <w:marRight w:val="0"/>
      <w:marTop w:val="0"/>
      <w:marBottom w:val="0"/>
      <w:divBdr>
        <w:top w:val="none" w:sz="0" w:space="0" w:color="auto"/>
        <w:left w:val="none" w:sz="0" w:space="0" w:color="auto"/>
        <w:bottom w:val="none" w:sz="0" w:space="0" w:color="auto"/>
        <w:right w:val="none" w:sz="0" w:space="0" w:color="auto"/>
      </w:divBdr>
    </w:div>
    <w:div w:id="458959098">
      <w:marLeft w:val="640"/>
      <w:marRight w:val="0"/>
      <w:marTop w:val="0"/>
      <w:marBottom w:val="0"/>
      <w:divBdr>
        <w:top w:val="none" w:sz="0" w:space="0" w:color="auto"/>
        <w:left w:val="none" w:sz="0" w:space="0" w:color="auto"/>
        <w:bottom w:val="none" w:sz="0" w:space="0" w:color="auto"/>
        <w:right w:val="none" w:sz="0" w:space="0" w:color="auto"/>
      </w:divBdr>
    </w:div>
    <w:div w:id="458960512">
      <w:marLeft w:val="640"/>
      <w:marRight w:val="0"/>
      <w:marTop w:val="0"/>
      <w:marBottom w:val="0"/>
      <w:divBdr>
        <w:top w:val="none" w:sz="0" w:space="0" w:color="auto"/>
        <w:left w:val="none" w:sz="0" w:space="0" w:color="auto"/>
        <w:bottom w:val="none" w:sz="0" w:space="0" w:color="auto"/>
        <w:right w:val="none" w:sz="0" w:space="0" w:color="auto"/>
      </w:divBdr>
    </w:div>
    <w:div w:id="458962291">
      <w:marLeft w:val="640"/>
      <w:marRight w:val="0"/>
      <w:marTop w:val="0"/>
      <w:marBottom w:val="0"/>
      <w:divBdr>
        <w:top w:val="none" w:sz="0" w:space="0" w:color="auto"/>
        <w:left w:val="none" w:sz="0" w:space="0" w:color="auto"/>
        <w:bottom w:val="none" w:sz="0" w:space="0" w:color="auto"/>
        <w:right w:val="none" w:sz="0" w:space="0" w:color="auto"/>
      </w:divBdr>
    </w:div>
    <w:div w:id="459030128">
      <w:marLeft w:val="640"/>
      <w:marRight w:val="0"/>
      <w:marTop w:val="0"/>
      <w:marBottom w:val="0"/>
      <w:divBdr>
        <w:top w:val="none" w:sz="0" w:space="0" w:color="auto"/>
        <w:left w:val="none" w:sz="0" w:space="0" w:color="auto"/>
        <w:bottom w:val="none" w:sz="0" w:space="0" w:color="auto"/>
        <w:right w:val="none" w:sz="0" w:space="0" w:color="auto"/>
      </w:divBdr>
    </w:div>
    <w:div w:id="459030330">
      <w:marLeft w:val="640"/>
      <w:marRight w:val="0"/>
      <w:marTop w:val="0"/>
      <w:marBottom w:val="0"/>
      <w:divBdr>
        <w:top w:val="none" w:sz="0" w:space="0" w:color="auto"/>
        <w:left w:val="none" w:sz="0" w:space="0" w:color="auto"/>
        <w:bottom w:val="none" w:sz="0" w:space="0" w:color="auto"/>
        <w:right w:val="none" w:sz="0" w:space="0" w:color="auto"/>
      </w:divBdr>
    </w:div>
    <w:div w:id="459030523">
      <w:marLeft w:val="640"/>
      <w:marRight w:val="0"/>
      <w:marTop w:val="0"/>
      <w:marBottom w:val="0"/>
      <w:divBdr>
        <w:top w:val="none" w:sz="0" w:space="0" w:color="auto"/>
        <w:left w:val="none" w:sz="0" w:space="0" w:color="auto"/>
        <w:bottom w:val="none" w:sz="0" w:space="0" w:color="auto"/>
        <w:right w:val="none" w:sz="0" w:space="0" w:color="auto"/>
      </w:divBdr>
    </w:div>
    <w:div w:id="459031871">
      <w:marLeft w:val="640"/>
      <w:marRight w:val="0"/>
      <w:marTop w:val="0"/>
      <w:marBottom w:val="0"/>
      <w:divBdr>
        <w:top w:val="none" w:sz="0" w:space="0" w:color="auto"/>
        <w:left w:val="none" w:sz="0" w:space="0" w:color="auto"/>
        <w:bottom w:val="none" w:sz="0" w:space="0" w:color="auto"/>
        <w:right w:val="none" w:sz="0" w:space="0" w:color="auto"/>
      </w:divBdr>
    </w:div>
    <w:div w:id="459151219">
      <w:marLeft w:val="640"/>
      <w:marRight w:val="0"/>
      <w:marTop w:val="0"/>
      <w:marBottom w:val="0"/>
      <w:divBdr>
        <w:top w:val="none" w:sz="0" w:space="0" w:color="auto"/>
        <w:left w:val="none" w:sz="0" w:space="0" w:color="auto"/>
        <w:bottom w:val="none" w:sz="0" w:space="0" w:color="auto"/>
        <w:right w:val="none" w:sz="0" w:space="0" w:color="auto"/>
      </w:divBdr>
    </w:div>
    <w:div w:id="459226518">
      <w:marLeft w:val="640"/>
      <w:marRight w:val="0"/>
      <w:marTop w:val="0"/>
      <w:marBottom w:val="0"/>
      <w:divBdr>
        <w:top w:val="none" w:sz="0" w:space="0" w:color="auto"/>
        <w:left w:val="none" w:sz="0" w:space="0" w:color="auto"/>
        <w:bottom w:val="none" w:sz="0" w:space="0" w:color="auto"/>
        <w:right w:val="none" w:sz="0" w:space="0" w:color="auto"/>
      </w:divBdr>
    </w:div>
    <w:div w:id="459231108">
      <w:marLeft w:val="640"/>
      <w:marRight w:val="0"/>
      <w:marTop w:val="0"/>
      <w:marBottom w:val="0"/>
      <w:divBdr>
        <w:top w:val="none" w:sz="0" w:space="0" w:color="auto"/>
        <w:left w:val="none" w:sz="0" w:space="0" w:color="auto"/>
        <w:bottom w:val="none" w:sz="0" w:space="0" w:color="auto"/>
        <w:right w:val="none" w:sz="0" w:space="0" w:color="auto"/>
      </w:divBdr>
    </w:div>
    <w:div w:id="459298810">
      <w:marLeft w:val="640"/>
      <w:marRight w:val="0"/>
      <w:marTop w:val="0"/>
      <w:marBottom w:val="0"/>
      <w:divBdr>
        <w:top w:val="none" w:sz="0" w:space="0" w:color="auto"/>
        <w:left w:val="none" w:sz="0" w:space="0" w:color="auto"/>
        <w:bottom w:val="none" w:sz="0" w:space="0" w:color="auto"/>
        <w:right w:val="none" w:sz="0" w:space="0" w:color="auto"/>
      </w:divBdr>
    </w:div>
    <w:div w:id="459541344">
      <w:marLeft w:val="640"/>
      <w:marRight w:val="0"/>
      <w:marTop w:val="0"/>
      <w:marBottom w:val="0"/>
      <w:divBdr>
        <w:top w:val="none" w:sz="0" w:space="0" w:color="auto"/>
        <w:left w:val="none" w:sz="0" w:space="0" w:color="auto"/>
        <w:bottom w:val="none" w:sz="0" w:space="0" w:color="auto"/>
        <w:right w:val="none" w:sz="0" w:space="0" w:color="auto"/>
      </w:divBdr>
    </w:div>
    <w:div w:id="459541802">
      <w:marLeft w:val="640"/>
      <w:marRight w:val="0"/>
      <w:marTop w:val="0"/>
      <w:marBottom w:val="0"/>
      <w:divBdr>
        <w:top w:val="none" w:sz="0" w:space="0" w:color="auto"/>
        <w:left w:val="none" w:sz="0" w:space="0" w:color="auto"/>
        <w:bottom w:val="none" w:sz="0" w:space="0" w:color="auto"/>
        <w:right w:val="none" w:sz="0" w:space="0" w:color="auto"/>
      </w:divBdr>
    </w:div>
    <w:div w:id="459570664">
      <w:marLeft w:val="640"/>
      <w:marRight w:val="0"/>
      <w:marTop w:val="0"/>
      <w:marBottom w:val="0"/>
      <w:divBdr>
        <w:top w:val="none" w:sz="0" w:space="0" w:color="auto"/>
        <w:left w:val="none" w:sz="0" w:space="0" w:color="auto"/>
        <w:bottom w:val="none" w:sz="0" w:space="0" w:color="auto"/>
        <w:right w:val="none" w:sz="0" w:space="0" w:color="auto"/>
      </w:divBdr>
    </w:div>
    <w:div w:id="459609718">
      <w:marLeft w:val="640"/>
      <w:marRight w:val="0"/>
      <w:marTop w:val="0"/>
      <w:marBottom w:val="0"/>
      <w:divBdr>
        <w:top w:val="none" w:sz="0" w:space="0" w:color="auto"/>
        <w:left w:val="none" w:sz="0" w:space="0" w:color="auto"/>
        <w:bottom w:val="none" w:sz="0" w:space="0" w:color="auto"/>
        <w:right w:val="none" w:sz="0" w:space="0" w:color="auto"/>
      </w:divBdr>
    </w:div>
    <w:div w:id="459610195">
      <w:marLeft w:val="640"/>
      <w:marRight w:val="0"/>
      <w:marTop w:val="0"/>
      <w:marBottom w:val="0"/>
      <w:divBdr>
        <w:top w:val="none" w:sz="0" w:space="0" w:color="auto"/>
        <w:left w:val="none" w:sz="0" w:space="0" w:color="auto"/>
        <w:bottom w:val="none" w:sz="0" w:space="0" w:color="auto"/>
        <w:right w:val="none" w:sz="0" w:space="0" w:color="auto"/>
      </w:divBdr>
    </w:div>
    <w:div w:id="459611982">
      <w:marLeft w:val="640"/>
      <w:marRight w:val="0"/>
      <w:marTop w:val="0"/>
      <w:marBottom w:val="0"/>
      <w:divBdr>
        <w:top w:val="none" w:sz="0" w:space="0" w:color="auto"/>
        <w:left w:val="none" w:sz="0" w:space="0" w:color="auto"/>
        <w:bottom w:val="none" w:sz="0" w:space="0" w:color="auto"/>
        <w:right w:val="none" w:sz="0" w:space="0" w:color="auto"/>
      </w:divBdr>
    </w:div>
    <w:div w:id="459612345">
      <w:marLeft w:val="640"/>
      <w:marRight w:val="0"/>
      <w:marTop w:val="0"/>
      <w:marBottom w:val="0"/>
      <w:divBdr>
        <w:top w:val="none" w:sz="0" w:space="0" w:color="auto"/>
        <w:left w:val="none" w:sz="0" w:space="0" w:color="auto"/>
        <w:bottom w:val="none" w:sz="0" w:space="0" w:color="auto"/>
        <w:right w:val="none" w:sz="0" w:space="0" w:color="auto"/>
      </w:divBdr>
    </w:div>
    <w:div w:id="459689360">
      <w:marLeft w:val="640"/>
      <w:marRight w:val="0"/>
      <w:marTop w:val="0"/>
      <w:marBottom w:val="0"/>
      <w:divBdr>
        <w:top w:val="none" w:sz="0" w:space="0" w:color="auto"/>
        <w:left w:val="none" w:sz="0" w:space="0" w:color="auto"/>
        <w:bottom w:val="none" w:sz="0" w:space="0" w:color="auto"/>
        <w:right w:val="none" w:sz="0" w:space="0" w:color="auto"/>
      </w:divBdr>
    </w:div>
    <w:div w:id="459764548">
      <w:marLeft w:val="640"/>
      <w:marRight w:val="0"/>
      <w:marTop w:val="0"/>
      <w:marBottom w:val="0"/>
      <w:divBdr>
        <w:top w:val="none" w:sz="0" w:space="0" w:color="auto"/>
        <w:left w:val="none" w:sz="0" w:space="0" w:color="auto"/>
        <w:bottom w:val="none" w:sz="0" w:space="0" w:color="auto"/>
        <w:right w:val="none" w:sz="0" w:space="0" w:color="auto"/>
      </w:divBdr>
    </w:div>
    <w:div w:id="459806292">
      <w:marLeft w:val="640"/>
      <w:marRight w:val="0"/>
      <w:marTop w:val="0"/>
      <w:marBottom w:val="0"/>
      <w:divBdr>
        <w:top w:val="none" w:sz="0" w:space="0" w:color="auto"/>
        <w:left w:val="none" w:sz="0" w:space="0" w:color="auto"/>
        <w:bottom w:val="none" w:sz="0" w:space="0" w:color="auto"/>
        <w:right w:val="none" w:sz="0" w:space="0" w:color="auto"/>
      </w:divBdr>
    </w:div>
    <w:div w:id="459811593">
      <w:marLeft w:val="640"/>
      <w:marRight w:val="0"/>
      <w:marTop w:val="0"/>
      <w:marBottom w:val="0"/>
      <w:divBdr>
        <w:top w:val="none" w:sz="0" w:space="0" w:color="auto"/>
        <w:left w:val="none" w:sz="0" w:space="0" w:color="auto"/>
        <w:bottom w:val="none" w:sz="0" w:space="0" w:color="auto"/>
        <w:right w:val="none" w:sz="0" w:space="0" w:color="auto"/>
      </w:divBdr>
    </w:div>
    <w:div w:id="459812427">
      <w:marLeft w:val="640"/>
      <w:marRight w:val="0"/>
      <w:marTop w:val="0"/>
      <w:marBottom w:val="0"/>
      <w:divBdr>
        <w:top w:val="none" w:sz="0" w:space="0" w:color="auto"/>
        <w:left w:val="none" w:sz="0" w:space="0" w:color="auto"/>
        <w:bottom w:val="none" w:sz="0" w:space="0" w:color="auto"/>
        <w:right w:val="none" w:sz="0" w:space="0" w:color="auto"/>
      </w:divBdr>
    </w:div>
    <w:div w:id="459961127">
      <w:marLeft w:val="640"/>
      <w:marRight w:val="0"/>
      <w:marTop w:val="0"/>
      <w:marBottom w:val="0"/>
      <w:divBdr>
        <w:top w:val="none" w:sz="0" w:space="0" w:color="auto"/>
        <w:left w:val="none" w:sz="0" w:space="0" w:color="auto"/>
        <w:bottom w:val="none" w:sz="0" w:space="0" w:color="auto"/>
        <w:right w:val="none" w:sz="0" w:space="0" w:color="auto"/>
      </w:divBdr>
    </w:div>
    <w:div w:id="459961587">
      <w:marLeft w:val="640"/>
      <w:marRight w:val="0"/>
      <w:marTop w:val="0"/>
      <w:marBottom w:val="0"/>
      <w:divBdr>
        <w:top w:val="none" w:sz="0" w:space="0" w:color="auto"/>
        <w:left w:val="none" w:sz="0" w:space="0" w:color="auto"/>
        <w:bottom w:val="none" w:sz="0" w:space="0" w:color="auto"/>
        <w:right w:val="none" w:sz="0" w:space="0" w:color="auto"/>
      </w:divBdr>
    </w:div>
    <w:div w:id="459963075">
      <w:marLeft w:val="640"/>
      <w:marRight w:val="0"/>
      <w:marTop w:val="0"/>
      <w:marBottom w:val="0"/>
      <w:divBdr>
        <w:top w:val="none" w:sz="0" w:space="0" w:color="auto"/>
        <w:left w:val="none" w:sz="0" w:space="0" w:color="auto"/>
        <w:bottom w:val="none" w:sz="0" w:space="0" w:color="auto"/>
        <w:right w:val="none" w:sz="0" w:space="0" w:color="auto"/>
      </w:divBdr>
    </w:div>
    <w:div w:id="460000461">
      <w:marLeft w:val="640"/>
      <w:marRight w:val="0"/>
      <w:marTop w:val="0"/>
      <w:marBottom w:val="0"/>
      <w:divBdr>
        <w:top w:val="none" w:sz="0" w:space="0" w:color="auto"/>
        <w:left w:val="none" w:sz="0" w:space="0" w:color="auto"/>
        <w:bottom w:val="none" w:sz="0" w:space="0" w:color="auto"/>
        <w:right w:val="none" w:sz="0" w:space="0" w:color="auto"/>
      </w:divBdr>
    </w:div>
    <w:div w:id="460005019">
      <w:marLeft w:val="640"/>
      <w:marRight w:val="0"/>
      <w:marTop w:val="0"/>
      <w:marBottom w:val="0"/>
      <w:divBdr>
        <w:top w:val="none" w:sz="0" w:space="0" w:color="auto"/>
        <w:left w:val="none" w:sz="0" w:space="0" w:color="auto"/>
        <w:bottom w:val="none" w:sz="0" w:space="0" w:color="auto"/>
        <w:right w:val="none" w:sz="0" w:space="0" w:color="auto"/>
      </w:divBdr>
    </w:div>
    <w:div w:id="460072034">
      <w:marLeft w:val="640"/>
      <w:marRight w:val="0"/>
      <w:marTop w:val="0"/>
      <w:marBottom w:val="0"/>
      <w:divBdr>
        <w:top w:val="none" w:sz="0" w:space="0" w:color="auto"/>
        <w:left w:val="none" w:sz="0" w:space="0" w:color="auto"/>
        <w:bottom w:val="none" w:sz="0" w:space="0" w:color="auto"/>
        <w:right w:val="none" w:sz="0" w:space="0" w:color="auto"/>
      </w:divBdr>
    </w:div>
    <w:div w:id="460077042">
      <w:marLeft w:val="640"/>
      <w:marRight w:val="0"/>
      <w:marTop w:val="0"/>
      <w:marBottom w:val="0"/>
      <w:divBdr>
        <w:top w:val="none" w:sz="0" w:space="0" w:color="auto"/>
        <w:left w:val="none" w:sz="0" w:space="0" w:color="auto"/>
        <w:bottom w:val="none" w:sz="0" w:space="0" w:color="auto"/>
        <w:right w:val="none" w:sz="0" w:space="0" w:color="auto"/>
      </w:divBdr>
    </w:div>
    <w:div w:id="460194086">
      <w:marLeft w:val="640"/>
      <w:marRight w:val="0"/>
      <w:marTop w:val="0"/>
      <w:marBottom w:val="0"/>
      <w:divBdr>
        <w:top w:val="none" w:sz="0" w:space="0" w:color="auto"/>
        <w:left w:val="none" w:sz="0" w:space="0" w:color="auto"/>
        <w:bottom w:val="none" w:sz="0" w:space="0" w:color="auto"/>
        <w:right w:val="none" w:sz="0" w:space="0" w:color="auto"/>
      </w:divBdr>
    </w:div>
    <w:div w:id="460196033">
      <w:marLeft w:val="640"/>
      <w:marRight w:val="0"/>
      <w:marTop w:val="0"/>
      <w:marBottom w:val="0"/>
      <w:divBdr>
        <w:top w:val="none" w:sz="0" w:space="0" w:color="auto"/>
        <w:left w:val="none" w:sz="0" w:space="0" w:color="auto"/>
        <w:bottom w:val="none" w:sz="0" w:space="0" w:color="auto"/>
        <w:right w:val="none" w:sz="0" w:space="0" w:color="auto"/>
      </w:divBdr>
    </w:div>
    <w:div w:id="460224875">
      <w:marLeft w:val="640"/>
      <w:marRight w:val="0"/>
      <w:marTop w:val="0"/>
      <w:marBottom w:val="0"/>
      <w:divBdr>
        <w:top w:val="none" w:sz="0" w:space="0" w:color="auto"/>
        <w:left w:val="none" w:sz="0" w:space="0" w:color="auto"/>
        <w:bottom w:val="none" w:sz="0" w:space="0" w:color="auto"/>
        <w:right w:val="none" w:sz="0" w:space="0" w:color="auto"/>
      </w:divBdr>
    </w:div>
    <w:div w:id="460273482">
      <w:marLeft w:val="640"/>
      <w:marRight w:val="0"/>
      <w:marTop w:val="0"/>
      <w:marBottom w:val="0"/>
      <w:divBdr>
        <w:top w:val="none" w:sz="0" w:space="0" w:color="auto"/>
        <w:left w:val="none" w:sz="0" w:space="0" w:color="auto"/>
        <w:bottom w:val="none" w:sz="0" w:space="0" w:color="auto"/>
        <w:right w:val="none" w:sz="0" w:space="0" w:color="auto"/>
      </w:divBdr>
    </w:div>
    <w:div w:id="460340341">
      <w:marLeft w:val="640"/>
      <w:marRight w:val="0"/>
      <w:marTop w:val="0"/>
      <w:marBottom w:val="0"/>
      <w:divBdr>
        <w:top w:val="none" w:sz="0" w:space="0" w:color="auto"/>
        <w:left w:val="none" w:sz="0" w:space="0" w:color="auto"/>
        <w:bottom w:val="none" w:sz="0" w:space="0" w:color="auto"/>
        <w:right w:val="none" w:sz="0" w:space="0" w:color="auto"/>
      </w:divBdr>
    </w:div>
    <w:div w:id="460392123">
      <w:marLeft w:val="640"/>
      <w:marRight w:val="0"/>
      <w:marTop w:val="0"/>
      <w:marBottom w:val="0"/>
      <w:divBdr>
        <w:top w:val="none" w:sz="0" w:space="0" w:color="auto"/>
        <w:left w:val="none" w:sz="0" w:space="0" w:color="auto"/>
        <w:bottom w:val="none" w:sz="0" w:space="0" w:color="auto"/>
        <w:right w:val="none" w:sz="0" w:space="0" w:color="auto"/>
      </w:divBdr>
    </w:div>
    <w:div w:id="460416716">
      <w:marLeft w:val="0"/>
      <w:marRight w:val="0"/>
      <w:marTop w:val="0"/>
      <w:marBottom w:val="0"/>
      <w:divBdr>
        <w:top w:val="none" w:sz="0" w:space="0" w:color="auto"/>
        <w:left w:val="none" w:sz="0" w:space="0" w:color="auto"/>
        <w:bottom w:val="none" w:sz="0" w:space="0" w:color="auto"/>
        <w:right w:val="none" w:sz="0" w:space="0" w:color="auto"/>
      </w:divBdr>
    </w:div>
    <w:div w:id="460416814">
      <w:marLeft w:val="640"/>
      <w:marRight w:val="0"/>
      <w:marTop w:val="0"/>
      <w:marBottom w:val="0"/>
      <w:divBdr>
        <w:top w:val="none" w:sz="0" w:space="0" w:color="auto"/>
        <w:left w:val="none" w:sz="0" w:space="0" w:color="auto"/>
        <w:bottom w:val="none" w:sz="0" w:space="0" w:color="auto"/>
        <w:right w:val="none" w:sz="0" w:space="0" w:color="auto"/>
      </w:divBdr>
    </w:div>
    <w:div w:id="460421291">
      <w:marLeft w:val="640"/>
      <w:marRight w:val="0"/>
      <w:marTop w:val="0"/>
      <w:marBottom w:val="0"/>
      <w:divBdr>
        <w:top w:val="none" w:sz="0" w:space="0" w:color="auto"/>
        <w:left w:val="none" w:sz="0" w:space="0" w:color="auto"/>
        <w:bottom w:val="none" w:sz="0" w:space="0" w:color="auto"/>
        <w:right w:val="none" w:sz="0" w:space="0" w:color="auto"/>
      </w:divBdr>
    </w:div>
    <w:div w:id="460614301">
      <w:marLeft w:val="640"/>
      <w:marRight w:val="0"/>
      <w:marTop w:val="0"/>
      <w:marBottom w:val="0"/>
      <w:divBdr>
        <w:top w:val="none" w:sz="0" w:space="0" w:color="auto"/>
        <w:left w:val="none" w:sz="0" w:space="0" w:color="auto"/>
        <w:bottom w:val="none" w:sz="0" w:space="0" w:color="auto"/>
        <w:right w:val="none" w:sz="0" w:space="0" w:color="auto"/>
      </w:divBdr>
    </w:div>
    <w:div w:id="460614929">
      <w:marLeft w:val="640"/>
      <w:marRight w:val="0"/>
      <w:marTop w:val="0"/>
      <w:marBottom w:val="0"/>
      <w:divBdr>
        <w:top w:val="none" w:sz="0" w:space="0" w:color="auto"/>
        <w:left w:val="none" w:sz="0" w:space="0" w:color="auto"/>
        <w:bottom w:val="none" w:sz="0" w:space="0" w:color="auto"/>
        <w:right w:val="none" w:sz="0" w:space="0" w:color="auto"/>
      </w:divBdr>
    </w:div>
    <w:div w:id="460652629">
      <w:marLeft w:val="640"/>
      <w:marRight w:val="0"/>
      <w:marTop w:val="0"/>
      <w:marBottom w:val="0"/>
      <w:divBdr>
        <w:top w:val="none" w:sz="0" w:space="0" w:color="auto"/>
        <w:left w:val="none" w:sz="0" w:space="0" w:color="auto"/>
        <w:bottom w:val="none" w:sz="0" w:space="0" w:color="auto"/>
        <w:right w:val="none" w:sz="0" w:space="0" w:color="auto"/>
      </w:divBdr>
    </w:div>
    <w:div w:id="460659602">
      <w:marLeft w:val="640"/>
      <w:marRight w:val="0"/>
      <w:marTop w:val="0"/>
      <w:marBottom w:val="0"/>
      <w:divBdr>
        <w:top w:val="none" w:sz="0" w:space="0" w:color="auto"/>
        <w:left w:val="none" w:sz="0" w:space="0" w:color="auto"/>
        <w:bottom w:val="none" w:sz="0" w:space="0" w:color="auto"/>
        <w:right w:val="none" w:sz="0" w:space="0" w:color="auto"/>
      </w:divBdr>
    </w:div>
    <w:div w:id="460735786">
      <w:marLeft w:val="640"/>
      <w:marRight w:val="0"/>
      <w:marTop w:val="0"/>
      <w:marBottom w:val="0"/>
      <w:divBdr>
        <w:top w:val="none" w:sz="0" w:space="0" w:color="auto"/>
        <w:left w:val="none" w:sz="0" w:space="0" w:color="auto"/>
        <w:bottom w:val="none" w:sz="0" w:space="0" w:color="auto"/>
        <w:right w:val="none" w:sz="0" w:space="0" w:color="auto"/>
      </w:divBdr>
    </w:div>
    <w:div w:id="460736321">
      <w:marLeft w:val="640"/>
      <w:marRight w:val="0"/>
      <w:marTop w:val="0"/>
      <w:marBottom w:val="0"/>
      <w:divBdr>
        <w:top w:val="none" w:sz="0" w:space="0" w:color="auto"/>
        <w:left w:val="none" w:sz="0" w:space="0" w:color="auto"/>
        <w:bottom w:val="none" w:sz="0" w:space="0" w:color="auto"/>
        <w:right w:val="none" w:sz="0" w:space="0" w:color="auto"/>
      </w:divBdr>
    </w:div>
    <w:div w:id="460808675">
      <w:marLeft w:val="640"/>
      <w:marRight w:val="0"/>
      <w:marTop w:val="0"/>
      <w:marBottom w:val="0"/>
      <w:divBdr>
        <w:top w:val="none" w:sz="0" w:space="0" w:color="auto"/>
        <w:left w:val="none" w:sz="0" w:space="0" w:color="auto"/>
        <w:bottom w:val="none" w:sz="0" w:space="0" w:color="auto"/>
        <w:right w:val="none" w:sz="0" w:space="0" w:color="auto"/>
      </w:divBdr>
    </w:div>
    <w:div w:id="460850796">
      <w:marLeft w:val="640"/>
      <w:marRight w:val="0"/>
      <w:marTop w:val="0"/>
      <w:marBottom w:val="0"/>
      <w:divBdr>
        <w:top w:val="none" w:sz="0" w:space="0" w:color="auto"/>
        <w:left w:val="none" w:sz="0" w:space="0" w:color="auto"/>
        <w:bottom w:val="none" w:sz="0" w:space="0" w:color="auto"/>
        <w:right w:val="none" w:sz="0" w:space="0" w:color="auto"/>
      </w:divBdr>
    </w:div>
    <w:div w:id="460850928">
      <w:marLeft w:val="640"/>
      <w:marRight w:val="0"/>
      <w:marTop w:val="0"/>
      <w:marBottom w:val="0"/>
      <w:divBdr>
        <w:top w:val="none" w:sz="0" w:space="0" w:color="auto"/>
        <w:left w:val="none" w:sz="0" w:space="0" w:color="auto"/>
        <w:bottom w:val="none" w:sz="0" w:space="0" w:color="auto"/>
        <w:right w:val="none" w:sz="0" w:space="0" w:color="auto"/>
      </w:divBdr>
    </w:div>
    <w:div w:id="460851089">
      <w:marLeft w:val="640"/>
      <w:marRight w:val="0"/>
      <w:marTop w:val="0"/>
      <w:marBottom w:val="0"/>
      <w:divBdr>
        <w:top w:val="none" w:sz="0" w:space="0" w:color="auto"/>
        <w:left w:val="none" w:sz="0" w:space="0" w:color="auto"/>
        <w:bottom w:val="none" w:sz="0" w:space="0" w:color="auto"/>
        <w:right w:val="none" w:sz="0" w:space="0" w:color="auto"/>
      </w:divBdr>
    </w:div>
    <w:div w:id="460925368">
      <w:marLeft w:val="640"/>
      <w:marRight w:val="0"/>
      <w:marTop w:val="0"/>
      <w:marBottom w:val="0"/>
      <w:divBdr>
        <w:top w:val="none" w:sz="0" w:space="0" w:color="auto"/>
        <w:left w:val="none" w:sz="0" w:space="0" w:color="auto"/>
        <w:bottom w:val="none" w:sz="0" w:space="0" w:color="auto"/>
        <w:right w:val="none" w:sz="0" w:space="0" w:color="auto"/>
      </w:divBdr>
    </w:div>
    <w:div w:id="460926517">
      <w:marLeft w:val="640"/>
      <w:marRight w:val="0"/>
      <w:marTop w:val="0"/>
      <w:marBottom w:val="0"/>
      <w:divBdr>
        <w:top w:val="none" w:sz="0" w:space="0" w:color="auto"/>
        <w:left w:val="none" w:sz="0" w:space="0" w:color="auto"/>
        <w:bottom w:val="none" w:sz="0" w:space="0" w:color="auto"/>
        <w:right w:val="none" w:sz="0" w:space="0" w:color="auto"/>
      </w:divBdr>
    </w:div>
    <w:div w:id="460928170">
      <w:marLeft w:val="640"/>
      <w:marRight w:val="0"/>
      <w:marTop w:val="0"/>
      <w:marBottom w:val="0"/>
      <w:divBdr>
        <w:top w:val="none" w:sz="0" w:space="0" w:color="auto"/>
        <w:left w:val="none" w:sz="0" w:space="0" w:color="auto"/>
        <w:bottom w:val="none" w:sz="0" w:space="0" w:color="auto"/>
        <w:right w:val="none" w:sz="0" w:space="0" w:color="auto"/>
      </w:divBdr>
    </w:div>
    <w:div w:id="460995574">
      <w:marLeft w:val="640"/>
      <w:marRight w:val="0"/>
      <w:marTop w:val="0"/>
      <w:marBottom w:val="0"/>
      <w:divBdr>
        <w:top w:val="none" w:sz="0" w:space="0" w:color="auto"/>
        <w:left w:val="none" w:sz="0" w:space="0" w:color="auto"/>
        <w:bottom w:val="none" w:sz="0" w:space="0" w:color="auto"/>
        <w:right w:val="none" w:sz="0" w:space="0" w:color="auto"/>
      </w:divBdr>
    </w:div>
    <w:div w:id="460996987">
      <w:marLeft w:val="640"/>
      <w:marRight w:val="0"/>
      <w:marTop w:val="0"/>
      <w:marBottom w:val="0"/>
      <w:divBdr>
        <w:top w:val="none" w:sz="0" w:space="0" w:color="auto"/>
        <w:left w:val="none" w:sz="0" w:space="0" w:color="auto"/>
        <w:bottom w:val="none" w:sz="0" w:space="0" w:color="auto"/>
        <w:right w:val="none" w:sz="0" w:space="0" w:color="auto"/>
      </w:divBdr>
    </w:div>
    <w:div w:id="461114688">
      <w:marLeft w:val="640"/>
      <w:marRight w:val="0"/>
      <w:marTop w:val="0"/>
      <w:marBottom w:val="0"/>
      <w:divBdr>
        <w:top w:val="none" w:sz="0" w:space="0" w:color="auto"/>
        <w:left w:val="none" w:sz="0" w:space="0" w:color="auto"/>
        <w:bottom w:val="none" w:sz="0" w:space="0" w:color="auto"/>
        <w:right w:val="none" w:sz="0" w:space="0" w:color="auto"/>
      </w:divBdr>
    </w:div>
    <w:div w:id="461117198">
      <w:marLeft w:val="640"/>
      <w:marRight w:val="0"/>
      <w:marTop w:val="0"/>
      <w:marBottom w:val="0"/>
      <w:divBdr>
        <w:top w:val="none" w:sz="0" w:space="0" w:color="auto"/>
        <w:left w:val="none" w:sz="0" w:space="0" w:color="auto"/>
        <w:bottom w:val="none" w:sz="0" w:space="0" w:color="auto"/>
        <w:right w:val="none" w:sz="0" w:space="0" w:color="auto"/>
      </w:divBdr>
    </w:div>
    <w:div w:id="461117208">
      <w:marLeft w:val="640"/>
      <w:marRight w:val="0"/>
      <w:marTop w:val="0"/>
      <w:marBottom w:val="0"/>
      <w:divBdr>
        <w:top w:val="none" w:sz="0" w:space="0" w:color="auto"/>
        <w:left w:val="none" w:sz="0" w:space="0" w:color="auto"/>
        <w:bottom w:val="none" w:sz="0" w:space="0" w:color="auto"/>
        <w:right w:val="none" w:sz="0" w:space="0" w:color="auto"/>
      </w:divBdr>
    </w:div>
    <w:div w:id="461196500">
      <w:marLeft w:val="640"/>
      <w:marRight w:val="0"/>
      <w:marTop w:val="0"/>
      <w:marBottom w:val="0"/>
      <w:divBdr>
        <w:top w:val="none" w:sz="0" w:space="0" w:color="auto"/>
        <w:left w:val="none" w:sz="0" w:space="0" w:color="auto"/>
        <w:bottom w:val="none" w:sz="0" w:space="0" w:color="auto"/>
        <w:right w:val="none" w:sz="0" w:space="0" w:color="auto"/>
      </w:divBdr>
    </w:div>
    <w:div w:id="461269862">
      <w:marLeft w:val="640"/>
      <w:marRight w:val="0"/>
      <w:marTop w:val="0"/>
      <w:marBottom w:val="0"/>
      <w:divBdr>
        <w:top w:val="none" w:sz="0" w:space="0" w:color="auto"/>
        <w:left w:val="none" w:sz="0" w:space="0" w:color="auto"/>
        <w:bottom w:val="none" w:sz="0" w:space="0" w:color="auto"/>
        <w:right w:val="none" w:sz="0" w:space="0" w:color="auto"/>
      </w:divBdr>
    </w:div>
    <w:div w:id="461310060">
      <w:marLeft w:val="640"/>
      <w:marRight w:val="0"/>
      <w:marTop w:val="0"/>
      <w:marBottom w:val="0"/>
      <w:divBdr>
        <w:top w:val="none" w:sz="0" w:space="0" w:color="auto"/>
        <w:left w:val="none" w:sz="0" w:space="0" w:color="auto"/>
        <w:bottom w:val="none" w:sz="0" w:space="0" w:color="auto"/>
        <w:right w:val="none" w:sz="0" w:space="0" w:color="auto"/>
      </w:divBdr>
    </w:div>
    <w:div w:id="461314391">
      <w:marLeft w:val="640"/>
      <w:marRight w:val="0"/>
      <w:marTop w:val="0"/>
      <w:marBottom w:val="0"/>
      <w:divBdr>
        <w:top w:val="none" w:sz="0" w:space="0" w:color="auto"/>
        <w:left w:val="none" w:sz="0" w:space="0" w:color="auto"/>
        <w:bottom w:val="none" w:sz="0" w:space="0" w:color="auto"/>
        <w:right w:val="none" w:sz="0" w:space="0" w:color="auto"/>
      </w:divBdr>
    </w:div>
    <w:div w:id="461458748">
      <w:marLeft w:val="640"/>
      <w:marRight w:val="0"/>
      <w:marTop w:val="0"/>
      <w:marBottom w:val="0"/>
      <w:divBdr>
        <w:top w:val="none" w:sz="0" w:space="0" w:color="auto"/>
        <w:left w:val="none" w:sz="0" w:space="0" w:color="auto"/>
        <w:bottom w:val="none" w:sz="0" w:space="0" w:color="auto"/>
        <w:right w:val="none" w:sz="0" w:space="0" w:color="auto"/>
      </w:divBdr>
    </w:div>
    <w:div w:id="461458935">
      <w:marLeft w:val="640"/>
      <w:marRight w:val="0"/>
      <w:marTop w:val="0"/>
      <w:marBottom w:val="0"/>
      <w:divBdr>
        <w:top w:val="none" w:sz="0" w:space="0" w:color="auto"/>
        <w:left w:val="none" w:sz="0" w:space="0" w:color="auto"/>
        <w:bottom w:val="none" w:sz="0" w:space="0" w:color="auto"/>
        <w:right w:val="none" w:sz="0" w:space="0" w:color="auto"/>
      </w:divBdr>
    </w:div>
    <w:div w:id="461464149">
      <w:marLeft w:val="640"/>
      <w:marRight w:val="0"/>
      <w:marTop w:val="0"/>
      <w:marBottom w:val="0"/>
      <w:divBdr>
        <w:top w:val="none" w:sz="0" w:space="0" w:color="auto"/>
        <w:left w:val="none" w:sz="0" w:space="0" w:color="auto"/>
        <w:bottom w:val="none" w:sz="0" w:space="0" w:color="auto"/>
        <w:right w:val="none" w:sz="0" w:space="0" w:color="auto"/>
      </w:divBdr>
    </w:div>
    <w:div w:id="461466470">
      <w:marLeft w:val="640"/>
      <w:marRight w:val="0"/>
      <w:marTop w:val="0"/>
      <w:marBottom w:val="0"/>
      <w:divBdr>
        <w:top w:val="none" w:sz="0" w:space="0" w:color="auto"/>
        <w:left w:val="none" w:sz="0" w:space="0" w:color="auto"/>
        <w:bottom w:val="none" w:sz="0" w:space="0" w:color="auto"/>
        <w:right w:val="none" w:sz="0" w:space="0" w:color="auto"/>
      </w:divBdr>
    </w:div>
    <w:div w:id="461534102">
      <w:marLeft w:val="640"/>
      <w:marRight w:val="0"/>
      <w:marTop w:val="0"/>
      <w:marBottom w:val="0"/>
      <w:divBdr>
        <w:top w:val="none" w:sz="0" w:space="0" w:color="auto"/>
        <w:left w:val="none" w:sz="0" w:space="0" w:color="auto"/>
        <w:bottom w:val="none" w:sz="0" w:space="0" w:color="auto"/>
        <w:right w:val="none" w:sz="0" w:space="0" w:color="auto"/>
      </w:divBdr>
    </w:div>
    <w:div w:id="461535490">
      <w:marLeft w:val="640"/>
      <w:marRight w:val="0"/>
      <w:marTop w:val="0"/>
      <w:marBottom w:val="0"/>
      <w:divBdr>
        <w:top w:val="none" w:sz="0" w:space="0" w:color="auto"/>
        <w:left w:val="none" w:sz="0" w:space="0" w:color="auto"/>
        <w:bottom w:val="none" w:sz="0" w:space="0" w:color="auto"/>
        <w:right w:val="none" w:sz="0" w:space="0" w:color="auto"/>
      </w:divBdr>
    </w:div>
    <w:div w:id="461535598">
      <w:marLeft w:val="640"/>
      <w:marRight w:val="0"/>
      <w:marTop w:val="0"/>
      <w:marBottom w:val="0"/>
      <w:divBdr>
        <w:top w:val="none" w:sz="0" w:space="0" w:color="auto"/>
        <w:left w:val="none" w:sz="0" w:space="0" w:color="auto"/>
        <w:bottom w:val="none" w:sz="0" w:space="0" w:color="auto"/>
        <w:right w:val="none" w:sz="0" w:space="0" w:color="auto"/>
      </w:divBdr>
    </w:div>
    <w:div w:id="461578399">
      <w:marLeft w:val="640"/>
      <w:marRight w:val="0"/>
      <w:marTop w:val="0"/>
      <w:marBottom w:val="0"/>
      <w:divBdr>
        <w:top w:val="none" w:sz="0" w:space="0" w:color="auto"/>
        <w:left w:val="none" w:sz="0" w:space="0" w:color="auto"/>
        <w:bottom w:val="none" w:sz="0" w:space="0" w:color="auto"/>
        <w:right w:val="none" w:sz="0" w:space="0" w:color="auto"/>
      </w:divBdr>
    </w:div>
    <w:div w:id="461652631">
      <w:marLeft w:val="640"/>
      <w:marRight w:val="0"/>
      <w:marTop w:val="0"/>
      <w:marBottom w:val="0"/>
      <w:divBdr>
        <w:top w:val="none" w:sz="0" w:space="0" w:color="auto"/>
        <w:left w:val="none" w:sz="0" w:space="0" w:color="auto"/>
        <w:bottom w:val="none" w:sz="0" w:space="0" w:color="auto"/>
        <w:right w:val="none" w:sz="0" w:space="0" w:color="auto"/>
      </w:divBdr>
    </w:div>
    <w:div w:id="461656597">
      <w:marLeft w:val="640"/>
      <w:marRight w:val="0"/>
      <w:marTop w:val="0"/>
      <w:marBottom w:val="0"/>
      <w:divBdr>
        <w:top w:val="none" w:sz="0" w:space="0" w:color="auto"/>
        <w:left w:val="none" w:sz="0" w:space="0" w:color="auto"/>
        <w:bottom w:val="none" w:sz="0" w:space="0" w:color="auto"/>
        <w:right w:val="none" w:sz="0" w:space="0" w:color="auto"/>
      </w:divBdr>
    </w:div>
    <w:div w:id="461658692">
      <w:marLeft w:val="640"/>
      <w:marRight w:val="0"/>
      <w:marTop w:val="0"/>
      <w:marBottom w:val="0"/>
      <w:divBdr>
        <w:top w:val="none" w:sz="0" w:space="0" w:color="auto"/>
        <w:left w:val="none" w:sz="0" w:space="0" w:color="auto"/>
        <w:bottom w:val="none" w:sz="0" w:space="0" w:color="auto"/>
        <w:right w:val="none" w:sz="0" w:space="0" w:color="auto"/>
      </w:divBdr>
    </w:div>
    <w:div w:id="461658771">
      <w:marLeft w:val="640"/>
      <w:marRight w:val="0"/>
      <w:marTop w:val="0"/>
      <w:marBottom w:val="0"/>
      <w:divBdr>
        <w:top w:val="none" w:sz="0" w:space="0" w:color="auto"/>
        <w:left w:val="none" w:sz="0" w:space="0" w:color="auto"/>
        <w:bottom w:val="none" w:sz="0" w:space="0" w:color="auto"/>
        <w:right w:val="none" w:sz="0" w:space="0" w:color="auto"/>
      </w:divBdr>
    </w:div>
    <w:div w:id="461731414">
      <w:marLeft w:val="640"/>
      <w:marRight w:val="0"/>
      <w:marTop w:val="0"/>
      <w:marBottom w:val="0"/>
      <w:divBdr>
        <w:top w:val="none" w:sz="0" w:space="0" w:color="auto"/>
        <w:left w:val="none" w:sz="0" w:space="0" w:color="auto"/>
        <w:bottom w:val="none" w:sz="0" w:space="0" w:color="auto"/>
        <w:right w:val="none" w:sz="0" w:space="0" w:color="auto"/>
      </w:divBdr>
    </w:div>
    <w:div w:id="461772164">
      <w:marLeft w:val="640"/>
      <w:marRight w:val="0"/>
      <w:marTop w:val="0"/>
      <w:marBottom w:val="0"/>
      <w:divBdr>
        <w:top w:val="none" w:sz="0" w:space="0" w:color="auto"/>
        <w:left w:val="none" w:sz="0" w:space="0" w:color="auto"/>
        <w:bottom w:val="none" w:sz="0" w:space="0" w:color="auto"/>
        <w:right w:val="none" w:sz="0" w:space="0" w:color="auto"/>
      </w:divBdr>
    </w:div>
    <w:div w:id="461845645">
      <w:marLeft w:val="640"/>
      <w:marRight w:val="0"/>
      <w:marTop w:val="0"/>
      <w:marBottom w:val="0"/>
      <w:divBdr>
        <w:top w:val="none" w:sz="0" w:space="0" w:color="auto"/>
        <w:left w:val="none" w:sz="0" w:space="0" w:color="auto"/>
        <w:bottom w:val="none" w:sz="0" w:space="0" w:color="auto"/>
        <w:right w:val="none" w:sz="0" w:space="0" w:color="auto"/>
      </w:divBdr>
    </w:div>
    <w:div w:id="461847823">
      <w:marLeft w:val="640"/>
      <w:marRight w:val="0"/>
      <w:marTop w:val="0"/>
      <w:marBottom w:val="0"/>
      <w:divBdr>
        <w:top w:val="none" w:sz="0" w:space="0" w:color="auto"/>
        <w:left w:val="none" w:sz="0" w:space="0" w:color="auto"/>
        <w:bottom w:val="none" w:sz="0" w:space="0" w:color="auto"/>
        <w:right w:val="none" w:sz="0" w:space="0" w:color="auto"/>
      </w:divBdr>
    </w:div>
    <w:div w:id="461849733">
      <w:marLeft w:val="640"/>
      <w:marRight w:val="0"/>
      <w:marTop w:val="0"/>
      <w:marBottom w:val="0"/>
      <w:divBdr>
        <w:top w:val="none" w:sz="0" w:space="0" w:color="auto"/>
        <w:left w:val="none" w:sz="0" w:space="0" w:color="auto"/>
        <w:bottom w:val="none" w:sz="0" w:space="0" w:color="auto"/>
        <w:right w:val="none" w:sz="0" w:space="0" w:color="auto"/>
      </w:divBdr>
    </w:div>
    <w:div w:id="461924808">
      <w:marLeft w:val="640"/>
      <w:marRight w:val="0"/>
      <w:marTop w:val="0"/>
      <w:marBottom w:val="0"/>
      <w:divBdr>
        <w:top w:val="none" w:sz="0" w:space="0" w:color="auto"/>
        <w:left w:val="none" w:sz="0" w:space="0" w:color="auto"/>
        <w:bottom w:val="none" w:sz="0" w:space="0" w:color="auto"/>
        <w:right w:val="none" w:sz="0" w:space="0" w:color="auto"/>
      </w:divBdr>
    </w:div>
    <w:div w:id="461965656">
      <w:marLeft w:val="640"/>
      <w:marRight w:val="0"/>
      <w:marTop w:val="0"/>
      <w:marBottom w:val="0"/>
      <w:divBdr>
        <w:top w:val="none" w:sz="0" w:space="0" w:color="auto"/>
        <w:left w:val="none" w:sz="0" w:space="0" w:color="auto"/>
        <w:bottom w:val="none" w:sz="0" w:space="0" w:color="auto"/>
        <w:right w:val="none" w:sz="0" w:space="0" w:color="auto"/>
      </w:divBdr>
    </w:div>
    <w:div w:id="461966591">
      <w:marLeft w:val="640"/>
      <w:marRight w:val="0"/>
      <w:marTop w:val="0"/>
      <w:marBottom w:val="0"/>
      <w:divBdr>
        <w:top w:val="none" w:sz="0" w:space="0" w:color="auto"/>
        <w:left w:val="none" w:sz="0" w:space="0" w:color="auto"/>
        <w:bottom w:val="none" w:sz="0" w:space="0" w:color="auto"/>
        <w:right w:val="none" w:sz="0" w:space="0" w:color="auto"/>
      </w:divBdr>
    </w:div>
    <w:div w:id="461966808">
      <w:marLeft w:val="640"/>
      <w:marRight w:val="0"/>
      <w:marTop w:val="0"/>
      <w:marBottom w:val="0"/>
      <w:divBdr>
        <w:top w:val="none" w:sz="0" w:space="0" w:color="auto"/>
        <w:left w:val="none" w:sz="0" w:space="0" w:color="auto"/>
        <w:bottom w:val="none" w:sz="0" w:space="0" w:color="auto"/>
        <w:right w:val="none" w:sz="0" w:space="0" w:color="auto"/>
      </w:divBdr>
    </w:div>
    <w:div w:id="461967273">
      <w:marLeft w:val="640"/>
      <w:marRight w:val="0"/>
      <w:marTop w:val="0"/>
      <w:marBottom w:val="0"/>
      <w:divBdr>
        <w:top w:val="none" w:sz="0" w:space="0" w:color="auto"/>
        <w:left w:val="none" w:sz="0" w:space="0" w:color="auto"/>
        <w:bottom w:val="none" w:sz="0" w:space="0" w:color="auto"/>
        <w:right w:val="none" w:sz="0" w:space="0" w:color="auto"/>
      </w:divBdr>
    </w:div>
    <w:div w:id="461968315">
      <w:marLeft w:val="640"/>
      <w:marRight w:val="0"/>
      <w:marTop w:val="0"/>
      <w:marBottom w:val="0"/>
      <w:divBdr>
        <w:top w:val="none" w:sz="0" w:space="0" w:color="auto"/>
        <w:left w:val="none" w:sz="0" w:space="0" w:color="auto"/>
        <w:bottom w:val="none" w:sz="0" w:space="0" w:color="auto"/>
        <w:right w:val="none" w:sz="0" w:space="0" w:color="auto"/>
      </w:divBdr>
    </w:div>
    <w:div w:id="462039634">
      <w:marLeft w:val="640"/>
      <w:marRight w:val="0"/>
      <w:marTop w:val="0"/>
      <w:marBottom w:val="0"/>
      <w:divBdr>
        <w:top w:val="none" w:sz="0" w:space="0" w:color="auto"/>
        <w:left w:val="none" w:sz="0" w:space="0" w:color="auto"/>
        <w:bottom w:val="none" w:sz="0" w:space="0" w:color="auto"/>
        <w:right w:val="none" w:sz="0" w:space="0" w:color="auto"/>
      </w:divBdr>
    </w:div>
    <w:div w:id="462043287">
      <w:marLeft w:val="640"/>
      <w:marRight w:val="0"/>
      <w:marTop w:val="0"/>
      <w:marBottom w:val="0"/>
      <w:divBdr>
        <w:top w:val="none" w:sz="0" w:space="0" w:color="auto"/>
        <w:left w:val="none" w:sz="0" w:space="0" w:color="auto"/>
        <w:bottom w:val="none" w:sz="0" w:space="0" w:color="auto"/>
        <w:right w:val="none" w:sz="0" w:space="0" w:color="auto"/>
      </w:divBdr>
    </w:div>
    <w:div w:id="462116214">
      <w:marLeft w:val="640"/>
      <w:marRight w:val="0"/>
      <w:marTop w:val="0"/>
      <w:marBottom w:val="0"/>
      <w:divBdr>
        <w:top w:val="none" w:sz="0" w:space="0" w:color="auto"/>
        <w:left w:val="none" w:sz="0" w:space="0" w:color="auto"/>
        <w:bottom w:val="none" w:sz="0" w:space="0" w:color="auto"/>
        <w:right w:val="none" w:sz="0" w:space="0" w:color="auto"/>
      </w:divBdr>
    </w:div>
    <w:div w:id="462120276">
      <w:marLeft w:val="640"/>
      <w:marRight w:val="0"/>
      <w:marTop w:val="0"/>
      <w:marBottom w:val="0"/>
      <w:divBdr>
        <w:top w:val="none" w:sz="0" w:space="0" w:color="auto"/>
        <w:left w:val="none" w:sz="0" w:space="0" w:color="auto"/>
        <w:bottom w:val="none" w:sz="0" w:space="0" w:color="auto"/>
        <w:right w:val="none" w:sz="0" w:space="0" w:color="auto"/>
      </w:divBdr>
    </w:div>
    <w:div w:id="462121312">
      <w:marLeft w:val="640"/>
      <w:marRight w:val="0"/>
      <w:marTop w:val="0"/>
      <w:marBottom w:val="0"/>
      <w:divBdr>
        <w:top w:val="none" w:sz="0" w:space="0" w:color="auto"/>
        <w:left w:val="none" w:sz="0" w:space="0" w:color="auto"/>
        <w:bottom w:val="none" w:sz="0" w:space="0" w:color="auto"/>
        <w:right w:val="none" w:sz="0" w:space="0" w:color="auto"/>
      </w:divBdr>
    </w:div>
    <w:div w:id="462161925">
      <w:marLeft w:val="640"/>
      <w:marRight w:val="0"/>
      <w:marTop w:val="0"/>
      <w:marBottom w:val="0"/>
      <w:divBdr>
        <w:top w:val="none" w:sz="0" w:space="0" w:color="auto"/>
        <w:left w:val="none" w:sz="0" w:space="0" w:color="auto"/>
        <w:bottom w:val="none" w:sz="0" w:space="0" w:color="auto"/>
        <w:right w:val="none" w:sz="0" w:space="0" w:color="auto"/>
      </w:divBdr>
    </w:div>
    <w:div w:id="462233954">
      <w:marLeft w:val="640"/>
      <w:marRight w:val="0"/>
      <w:marTop w:val="0"/>
      <w:marBottom w:val="0"/>
      <w:divBdr>
        <w:top w:val="none" w:sz="0" w:space="0" w:color="auto"/>
        <w:left w:val="none" w:sz="0" w:space="0" w:color="auto"/>
        <w:bottom w:val="none" w:sz="0" w:space="0" w:color="auto"/>
        <w:right w:val="none" w:sz="0" w:space="0" w:color="auto"/>
      </w:divBdr>
    </w:div>
    <w:div w:id="462308411">
      <w:marLeft w:val="640"/>
      <w:marRight w:val="0"/>
      <w:marTop w:val="0"/>
      <w:marBottom w:val="0"/>
      <w:divBdr>
        <w:top w:val="none" w:sz="0" w:space="0" w:color="auto"/>
        <w:left w:val="none" w:sz="0" w:space="0" w:color="auto"/>
        <w:bottom w:val="none" w:sz="0" w:space="0" w:color="auto"/>
        <w:right w:val="none" w:sz="0" w:space="0" w:color="auto"/>
      </w:divBdr>
    </w:div>
    <w:div w:id="462312260">
      <w:marLeft w:val="640"/>
      <w:marRight w:val="0"/>
      <w:marTop w:val="0"/>
      <w:marBottom w:val="0"/>
      <w:divBdr>
        <w:top w:val="none" w:sz="0" w:space="0" w:color="auto"/>
        <w:left w:val="none" w:sz="0" w:space="0" w:color="auto"/>
        <w:bottom w:val="none" w:sz="0" w:space="0" w:color="auto"/>
        <w:right w:val="none" w:sz="0" w:space="0" w:color="auto"/>
      </w:divBdr>
    </w:div>
    <w:div w:id="462313245">
      <w:marLeft w:val="640"/>
      <w:marRight w:val="0"/>
      <w:marTop w:val="0"/>
      <w:marBottom w:val="0"/>
      <w:divBdr>
        <w:top w:val="none" w:sz="0" w:space="0" w:color="auto"/>
        <w:left w:val="none" w:sz="0" w:space="0" w:color="auto"/>
        <w:bottom w:val="none" w:sz="0" w:space="0" w:color="auto"/>
        <w:right w:val="none" w:sz="0" w:space="0" w:color="auto"/>
      </w:divBdr>
    </w:div>
    <w:div w:id="462356768">
      <w:marLeft w:val="640"/>
      <w:marRight w:val="0"/>
      <w:marTop w:val="0"/>
      <w:marBottom w:val="0"/>
      <w:divBdr>
        <w:top w:val="none" w:sz="0" w:space="0" w:color="auto"/>
        <w:left w:val="none" w:sz="0" w:space="0" w:color="auto"/>
        <w:bottom w:val="none" w:sz="0" w:space="0" w:color="auto"/>
        <w:right w:val="none" w:sz="0" w:space="0" w:color="auto"/>
      </w:divBdr>
    </w:div>
    <w:div w:id="462357780">
      <w:marLeft w:val="640"/>
      <w:marRight w:val="0"/>
      <w:marTop w:val="0"/>
      <w:marBottom w:val="0"/>
      <w:divBdr>
        <w:top w:val="none" w:sz="0" w:space="0" w:color="auto"/>
        <w:left w:val="none" w:sz="0" w:space="0" w:color="auto"/>
        <w:bottom w:val="none" w:sz="0" w:space="0" w:color="auto"/>
        <w:right w:val="none" w:sz="0" w:space="0" w:color="auto"/>
      </w:divBdr>
    </w:div>
    <w:div w:id="462381955">
      <w:marLeft w:val="640"/>
      <w:marRight w:val="0"/>
      <w:marTop w:val="0"/>
      <w:marBottom w:val="0"/>
      <w:divBdr>
        <w:top w:val="none" w:sz="0" w:space="0" w:color="auto"/>
        <w:left w:val="none" w:sz="0" w:space="0" w:color="auto"/>
        <w:bottom w:val="none" w:sz="0" w:space="0" w:color="auto"/>
        <w:right w:val="none" w:sz="0" w:space="0" w:color="auto"/>
      </w:divBdr>
    </w:div>
    <w:div w:id="462382580">
      <w:marLeft w:val="640"/>
      <w:marRight w:val="0"/>
      <w:marTop w:val="0"/>
      <w:marBottom w:val="0"/>
      <w:divBdr>
        <w:top w:val="none" w:sz="0" w:space="0" w:color="auto"/>
        <w:left w:val="none" w:sz="0" w:space="0" w:color="auto"/>
        <w:bottom w:val="none" w:sz="0" w:space="0" w:color="auto"/>
        <w:right w:val="none" w:sz="0" w:space="0" w:color="auto"/>
      </w:divBdr>
    </w:div>
    <w:div w:id="462430719">
      <w:marLeft w:val="640"/>
      <w:marRight w:val="0"/>
      <w:marTop w:val="0"/>
      <w:marBottom w:val="0"/>
      <w:divBdr>
        <w:top w:val="none" w:sz="0" w:space="0" w:color="auto"/>
        <w:left w:val="none" w:sz="0" w:space="0" w:color="auto"/>
        <w:bottom w:val="none" w:sz="0" w:space="0" w:color="auto"/>
        <w:right w:val="none" w:sz="0" w:space="0" w:color="auto"/>
      </w:divBdr>
    </w:div>
    <w:div w:id="462507496">
      <w:marLeft w:val="640"/>
      <w:marRight w:val="0"/>
      <w:marTop w:val="0"/>
      <w:marBottom w:val="0"/>
      <w:divBdr>
        <w:top w:val="none" w:sz="0" w:space="0" w:color="auto"/>
        <w:left w:val="none" w:sz="0" w:space="0" w:color="auto"/>
        <w:bottom w:val="none" w:sz="0" w:space="0" w:color="auto"/>
        <w:right w:val="none" w:sz="0" w:space="0" w:color="auto"/>
      </w:divBdr>
    </w:div>
    <w:div w:id="462576063">
      <w:marLeft w:val="640"/>
      <w:marRight w:val="0"/>
      <w:marTop w:val="0"/>
      <w:marBottom w:val="0"/>
      <w:divBdr>
        <w:top w:val="none" w:sz="0" w:space="0" w:color="auto"/>
        <w:left w:val="none" w:sz="0" w:space="0" w:color="auto"/>
        <w:bottom w:val="none" w:sz="0" w:space="0" w:color="auto"/>
        <w:right w:val="none" w:sz="0" w:space="0" w:color="auto"/>
      </w:divBdr>
    </w:div>
    <w:div w:id="462625433">
      <w:marLeft w:val="640"/>
      <w:marRight w:val="0"/>
      <w:marTop w:val="0"/>
      <w:marBottom w:val="0"/>
      <w:divBdr>
        <w:top w:val="none" w:sz="0" w:space="0" w:color="auto"/>
        <w:left w:val="none" w:sz="0" w:space="0" w:color="auto"/>
        <w:bottom w:val="none" w:sz="0" w:space="0" w:color="auto"/>
        <w:right w:val="none" w:sz="0" w:space="0" w:color="auto"/>
      </w:divBdr>
    </w:div>
    <w:div w:id="462693612">
      <w:marLeft w:val="640"/>
      <w:marRight w:val="0"/>
      <w:marTop w:val="0"/>
      <w:marBottom w:val="0"/>
      <w:divBdr>
        <w:top w:val="none" w:sz="0" w:space="0" w:color="auto"/>
        <w:left w:val="none" w:sz="0" w:space="0" w:color="auto"/>
        <w:bottom w:val="none" w:sz="0" w:space="0" w:color="auto"/>
        <w:right w:val="none" w:sz="0" w:space="0" w:color="auto"/>
      </w:divBdr>
    </w:div>
    <w:div w:id="462694619">
      <w:marLeft w:val="640"/>
      <w:marRight w:val="0"/>
      <w:marTop w:val="0"/>
      <w:marBottom w:val="0"/>
      <w:divBdr>
        <w:top w:val="none" w:sz="0" w:space="0" w:color="auto"/>
        <w:left w:val="none" w:sz="0" w:space="0" w:color="auto"/>
        <w:bottom w:val="none" w:sz="0" w:space="0" w:color="auto"/>
        <w:right w:val="none" w:sz="0" w:space="0" w:color="auto"/>
      </w:divBdr>
    </w:div>
    <w:div w:id="462701156">
      <w:marLeft w:val="640"/>
      <w:marRight w:val="0"/>
      <w:marTop w:val="0"/>
      <w:marBottom w:val="0"/>
      <w:divBdr>
        <w:top w:val="none" w:sz="0" w:space="0" w:color="auto"/>
        <w:left w:val="none" w:sz="0" w:space="0" w:color="auto"/>
        <w:bottom w:val="none" w:sz="0" w:space="0" w:color="auto"/>
        <w:right w:val="none" w:sz="0" w:space="0" w:color="auto"/>
      </w:divBdr>
    </w:div>
    <w:div w:id="462771379">
      <w:marLeft w:val="640"/>
      <w:marRight w:val="0"/>
      <w:marTop w:val="0"/>
      <w:marBottom w:val="0"/>
      <w:divBdr>
        <w:top w:val="none" w:sz="0" w:space="0" w:color="auto"/>
        <w:left w:val="none" w:sz="0" w:space="0" w:color="auto"/>
        <w:bottom w:val="none" w:sz="0" w:space="0" w:color="auto"/>
        <w:right w:val="none" w:sz="0" w:space="0" w:color="auto"/>
      </w:divBdr>
    </w:div>
    <w:div w:id="462845692">
      <w:marLeft w:val="640"/>
      <w:marRight w:val="0"/>
      <w:marTop w:val="0"/>
      <w:marBottom w:val="0"/>
      <w:divBdr>
        <w:top w:val="none" w:sz="0" w:space="0" w:color="auto"/>
        <w:left w:val="none" w:sz="0" w:space="0" w:color="auto"/>
        <w:bottom w:val="none" w:sz="0" w:space="0" w:color="auto"/>
        <w:right w:val="none" w:sz="0" w:space="0" w:color="auto"/>
      </w:divBdr>
    </w:div>
    <w:div w:id="462885815">
      <w:marLeft w:val="640"/>
      <w:marRight w:val="0"/>
      <w:marTop w:val="0"/>
      <w:marBottom w:val="0"/>
      <w:divBdr>
        <w:top w:val="none" w:sz="0" w:space="0" w:color="auto"/>
        <w:left w:val="none" w:sz="0" w:space="0" w:color="auto"/>
        <w:bottom w:val="none" w:sz="0" w:space="0" w:color="auto"/>
        <w:right w:val="none" w:sz="0" w:space="0" w:color="auto"/>
      </w:divBdr>
    </w:div>
    <w:div w:id="462890231">
      <w:marLeft w:val="640"/>
      <w:marRight w:val="0"/>
      <w:marTop w:val="0"/>
      <w:marBottom w:val="0"/>
      <w:divBdr>
        <w:top w:val="none" w:sz="0" w:space="0" w:color="auto"/>
        <w:left w:val="none" w:sz="0" w:space="0" w:color="auto"/>
        <w:bottom w:val="none" w:sz="0" w:space="0" w:color="auto"/>
        <w:right w:val="none" w:sz="0" w:space="0" w:color="auto"/>
      </w:divBdr>
    </w:div>
    <w:div w:id="463012674">
      <w:marLeft w:val="640"/>
      <w:marRight w:val="0"/>
      <w:marTop w:val="0"/>
      <w:marBottom w:val="0"/>
      <w:divBdr>
        <w:top w:val="none" w:sz="0" w:space="0" w:color="auto"/>
        <w:left w:val="none" w:sz="0" w:space="0" w:color="auto"/>
        <w:bottom w:val="none" w:sz="0" w:space="0" w:color="auto"/>
        <w:right w:val="none" w:sz="0" w:space="0" w:color="auto"/>
      </w:divBdr>
    </w:div>
    <w:div w:id="463040801">
      <w:marLeft w:val="640"/>
      <w:marRight w:val="0"/>
      <w:marTop w:val="0"/>
      <w:marBottom w:val="0"/>
      <w:divBdr>
        <w:top w:val="none" w:sz="0" w:space="0" w:color="auto"/>
        <w:left w:val="none" w:sz="0" w:space="0" w:color="auto"/>
        <w:bottom w:val="none" w:sz="0" w:space="0" w:color="auto"/>
        <w:right w:val="none" w:sz="0" w:space="0" w:color="auto"/>
      </w:divBdr>
    </w:div>
    <w:div w:id="463041629">
      <w:marLeft w:val="640"/>
      <w:marRight w:val="0"/>
      <w:marTop w:val="0"/>
      <w:marBottom w:val="0"/>
      <w:divBdr>
        <w:top w:val="none" w:sz="0" w:space="0" w:color="auto"/>
        <w:left w:val="none" w:sz="0" w:space="0" w:color="auto"/>
        <w:bottom w:val="none" w:sz="0" w:space="0" w:color="auto"/>
        <w:right w:val="none" w:sz="0" w:space="0" w:color="auto"/>
      </w:divBdr>
    </w:div>
    <w:div w:id="463042390">
      <w:marLeft w:val="640"/>
      <w:marRight w:val="0"/>
      <w:marTop w:val="0"/>
      <w:marBottom w:val="0"/>
      <w:divBdr>
        <w:top w:val="none" w:sz="0" w:space="0" w:color="auto"/>
        <w:left w:val="none" w:sz="0" w:space="0" w:color="auto"/>
        <w:bottom w:val="none" w:sz="0" w:space="0" w:color="auto"/>
        <w:right w:val="none" w:sz="0" w:space="0" w:color="auto"/>
      </w:divBdr>
    </w:div>
    <w:div w:id="463081245">
      <w:marLeft w:val="640"/>
      <w:marRight w:val="0"/>
      <w:marTop w:val="0"/>
      <w:marBottom w:val="0"/>
      <w:divBdr>
        <w:top w:val="none" w:sz="0" w:space="0" w:color="auto"/>
        <w:left w:val="none" w:sz="0" w:space="0" w:color="auto"/>
        <w:bottom w:val="none" w:sz="0" w:space="0" w:color="auto"/>
        <w:right w:val="none" w:sz="0" w:space="0" w:color="auto"/>
      </w:divBdr>
    </w:div>
    <w:div w:id="463088761">
      <w:marLeft w:val="640"/>
      <w:marRight w:val="0"/>
      <w:marTop w:val="0"/>
      <w:marBottom w:val="0"/>
      <w:divBdr>
        <w:top w:val="none" w:sz="0" w:space="0" w:color="auto"/>
        <w:left w:val="none" w:sz="0" w:space="0" w:color="auto"/>
        <w:bottom w:val="none" w:sz="0" w:space="0" w:color="auto"/>
        <w:right w:val="none" w:sz="0" w:space="0" w:color="auto"/>
      </w:divBdr>
    </w:div>
    <w:div w:id="463161040">
      <w:marLeft w:val="640"/>
      <w:marRight w:val="0"/>
      <w:marTop w:val="0"/>
      <w:marBottom w:val="0"/>
      <w:divBdr>
        <w:top w:val="none" w:sz="0" w:space="0" w:color="auto"/>
        <w:left w:val="none" w:sz="0" w:space="0" w:color="auto"/>
        <w:bottom w:val="none" w:sz="0" w:space="0" w:color="auto"/>
        <w:right w:val="none" w:sz="0" w:space="0" w:color="auto"/>
      </w:divBdr>
    </w:div>
    <w:div w:id="463161900">
      <w:marLeft w:val="640"/>
      <w:marRight w:val="0"/>
      <w:marTop w:val="0"/>
      <w:marBottom w:val="0"/>
      <w:divBdr>
        <w:top w:val="none" w:sz="0" w:space="0" w:color="auto"/>
        <w:left w:val="none" w:sz="0" w:space="0" w:color="auto"/>
        <w:bottom w:val="none" w:sz="0" w:space="0" w:color="auto"/>
        <w:right w:val="none" w:sz="0" w:space="0" w:color="auto"/>
      </w:divBdr>
    </w:div>
    <w:div w:id="463162097">
      <w:marLeft w:val="640"/>
      <w:marRight w:val="0"/>
      <w:marTop w:val="0"/>
      <w:marBottom w:val="0"/>
      <w:divBdr>
        <w:top w:val="none" w:sz="0" w:space="0" w:color="auto"/>
        <w:left w:val="none" w:sz="0" w:space="0" w:color="auto"/>
        <w:bottom w:val="none" w:sz="0" w:space="0" w:color="auto"/>
        <w:right w:val="none" w:sz="0" w:space="0" w:color="auto"/>
      </w:divBdr>
    </w:div>
    <w:div w:id="463276104">
      <w:marLeft w:val="640"/>
      <w:marRight w:val="0"/>
      <w:marTop w:val="0"/>
      <w:marBottom w:val="0"/>
      <w:divBdr>
        <w:top w:val="none" w:sz="0" w:space="0" w:color="auto"/>
        <w:left w:val="none" w:sz="0" w:space="0" w:color="auto"/>
        <w:bottom w:val="none" w:sz="0" w:space="0" w:color="auto"/>
        <w:right w:val="none" w:sz="0" w:space="0" w:color="auto"/>
      </w:divBdr>
    </w:div>
    <w:div w:id="463278899">
      <w:marLeft w:val="640"/>
      <w:marRight w:val="0"/>
      <w:marTop w:val="0"/>
      <w:marBottom w:val="0"/>
      <w:divBdr>
        <w:top w:val="none" w:sz="0" w:space="0" w:color="auto"/>
        <w:left w:val="none" w:sz="0" w:space="0" w:color="auto"/>
        <w:bottom w:val="none" w:sz="0" w:space="0" w:color="auto"/>
        <w:right w:val="none" w:sz="0" w:space="0" w:color="auto"/>
      </w:divBdr>
    </w:div>
    <w:div w:id="463279181">
      <w:marLeft w:val="640"/>
      <w:marRight w:val="0"/>
      <w:marTop w:val="0"/>
      <w:marBottom w:val="0"/>
      <w:divBdr>
        <w:top w:val="none" w:sz="0" w:space="0" w:color="auto"/>
        <w:left w:val="none" w:sz="0" w:space="0" w:color="auto"/>
        <w:bottom w:val="none" w:sz="0" w:space="0" w:color="auto"/>
        <w:right w:val="none" w:sz="0" w:space="0" w:color="auto"/>
      </w:divBdr>
    </w:div>
    <w:div w:id="463354861">
      <w:marLeft w:val="640"/>
      <w:marRight w:val="0"/>
      <w:marTop w:val="0"/>
      <w:marBottom w:val="0"/>
      <w:divBdr>
        <w:top w:val="none" w:sz="0" w:space="0" w:color="auto"/>
        <w:left w:val="none" w:sz="0" w:space="0" w:color="auto"/>
        <w:bottom w:val="none" w:sz="0" w:space="0" w:color="auto"/>
        <w:right w:val="none" w:sz="0" w:space="0" w:color="auto"/>
      </w:divBdr>
    </w:div>
    <w:div w:id="463475103">
      <w:marLeft w:val="640"/>
      <w:marRight w:val="0"/>
      <w:marTop w:val="0"/>
      <w:marBottom w:val="0"/>
      <w:divBdr>
        <w:top w:val="none" w:sz="0" w:space="0" w:color="auto"/>
        <w:left w:val="none" w:sz="0" w:space="0" w:color="auto"/>
        <w:bottom w:val="none" w:sz="0" w:space="0" w:color="auto"/>
        <w:right w:val="none" w:sz="0" w:space="0" w:color="auto"/>
      </w:divBdr>
    </w:div>
    <w:div w:id="463501596">
      <w:marLeft w:val="640"/>
      <w:marRight w:val="0"/>
      <w:marTop w:val="0"/>
      <w:marBottom w:val="0"/>
      <w:divBdr>
        <w:top w:val="none" w:sz="0" w:space="0" w:color="auto"/>
        <w:left w:val="none" w:sz="0" w:space="0" w:color="auto"/>
        <w:bottom w:val="none" w:sz="0" w:space="0" w:color="auto"/>
        <w:right w:val="none" w:sz="0" w:space="0" w:color="auto"/>
      </w:divBdr>
    </w:div>
    <w:div w:id="463549056">
      <w:marLeft w:val="640"/>
      <w:marRight w:val="0"/>
      <w:marTop w:val="0"/>
      <w:marBottom w:val="0"/>
      <w:divBdr>
        <w:top w:val="none" w:sz="0" w:space="0" w:color="auto"/>
        <w:left w:val="none" w:sz="0" w:space="0" w:color="auto"/>
        <w:bottom w:val="none" w:sz="0" w:space="0" w:color="auto"/>
        <w:right w:val="none" w:sz="0" w:space="0" w:color="auto"/>
      </w:divBdr>
    </w:div>
    <w:div w:id="463616589">
      <w:marLeft w:val="640"/>
      <w:marRight w:val="0"/>
      <w:marTop w:val="0"/>
      <w:marBottom w:val="0"/>
      <w:divBdr>
        <w:top w:val="none" w:sz="0" w:space="0" w:color="auto"/>
        <w:left w:val="none" w:sz="0" w:space="0" w:color="auto"/>
        <w:bottom w:val="none" w:sz="0" w:space="0" w:color="auto"/>
        <w:right w:val="none" w:sz="0" w:space="0" w:color="auto"/>
      </w:divBdr>
    </w:div>
    <w:div w:id="463624787">
      <w:marLeft w:val="640"/>
      <w:marRight w:val="0"/>
      <w:marTop w:val="0"/>
      <w:marBottom w:val="0"/>
      <w:divBdr>
        <w:top w:val="none" w:sz="0" w:space="0" w:color="auto"/>
        <w:left w:val="none" w:sz="0" w:space="0" w:color="auto"/>
        <w:bottom w:val="none" w:sz="0" w:space="0" w:color="auto"/>
        <w:right w:val="none" w:sz="0" w:space="0" w:color="auto"/>
      </w:divBdr>
    </w:div>
    <w:div w:id="463667856">
      <w:marLeft w:val="640"/>
      <w:marRight w:val="0"/>
      <w:marTop w:val="0"/>
      <w:marBottom w:val="0"/>
      <w:divBdr>
        <w:top w:val="none" w:sz="0" w:space="0" w:color="auto"/>
        <w:left w:val="none" w:sz="0" w:space="0" w:color="auto"/>
        <w:bottom w:val="none" w:sz="0" w:space="0" w:color="auto"/>
        <w:right w:val="none" w:sz="0" w:space="0" w:color="auto"/>
      </w:divBdr>
    </w:div>
    <w:div w:id="463692336">
      <w:marLeft w:val="640"/>
      <w:marRight w:val="0"/>
      <w:marTop w:val="0"/>
      <w:marBottom w:val="0"/>
      <w:divBdr>
        <w:top w:val="none" w:sz="0" w:space="0" w:color="auto"/>
        <w:left w:val="none" w:sz="0" w:space="0" w:color="auto"/>
        <w:bottom w:val="none" w:sz="0" w:space="0" w:color="auto"/>
        <w:right w:val="none" w:sz="0" w:space="0" w:color="auto"/>
      </w:divBdr>
    </w:div>
    <w:div w:id="463699541">
      <w:marLeft w:val="640"/>
      <w:marRight w:val="0"/>
      <w:marTop w:val="0"/>
      <w:marBottom w:val="0"/>
      <w:divBdr>
        <w:top w:val="none" w:sz="0" w:space="0" w:color="auto"/>
        <w:left w:val="none" w:sz="0" w:space="0" w:color="auto"/>
        <w:bottom w:val="none" w:sz="0" w:space="0" w:color="auto"/>
        <w:right w:val="none" w:sz="0" w:space="0" w:color="auto"/>
      </w:divBdr>
    </w:div>
    <w:div w:id="463735817">
      <w:marLeft w:val="640"/>
      <w:marRight w:val="0"/>
      <w:marTop w:val="0"/>
      <w:marBottom w:val="0"/>
      <w:divBdr>
        <w:top w:val="none" w:sz="0" w:space="0" w:color="auto"/>
        <w:left w:val="none" w:sz="0" w:space="0" w:color="auto"/>
        <w:bottom w:val="none" w:sz="0" w:space="0" w:color="auto"/>
        <w:right w:val="none" w:sz="0" w:space="0" w:color="auto"/>
      </w:divBdr>
    </w:div>
    <w:div w:id="463738358">
      <w:marLeft w:val="640"/>
      <w:marRight w:val="0"/>
      <w:marTop w:val="0"/>
      <w:marBottom w:val="0"/>
      <w:divBdr>
        <w:top w:val="none" w:sz="0" w:space="0" w:color="auto"/>
        <w:left w:val="none" w:sz="0" w:space="0" w:color="auto"/>
        <w:bottom w:val="none" w:sz="0" w:space="0" w:color="auto"/>
        <w:right w:val="none" w:sz="0" w:space="0" w:color="auto"/>
      </w:divBdr>
    </w:div>
    <w:div w:id="463810447">
      <w:marLeft w:val="640"/>
      <w:marRight w:val="0"/>
      <w:marTop w:val="0"/>
      <w:marBottom w:val="0"/>
      <w:divBdr>
        <w:top w:val="none" w:sz="0" w:space="0" w:color="auto"/>
        <w:left w:val="none" w:sz="0" w:space="0" w:color="auto"/>
        <w:bottom w:val="none" w:sz="0" w:space="0" w:color="auto"/>
        <w:right w:val="none" w:sz="0" w:space="0" w:color="auto"/>
      </w:divBdr>
    </w:div>
    <w:div w:id="463811722">
      <w:marLeft w:val="640"/>
      <w:marRight w:val="0"/>
      <w:marTop w:val="0"/>
      <w:marBottom w:val="0"/>
      <w:divBdr>
        <w:top w:val="none" w:sz="0" w:space="0" w:color="auto"/>
        <w:left w:val="none" w:sz="0" w:space="0" w:color="auto"/>
        <w:bottom w:val="none" w:sz="0" w:space="0" w:color="auto"/>
        <w:right w:val="none" w:sz="0" w:space="0" w:color="auto"/>
      </w:divBdr>
    </w:div>
    <w:div w:id="463816478">
      <w:marLeft w:val="640"/>
      <w:marRight w:val="0"/>
      <w:marTop w:val="0"/>
      <w:marBottom w:val="0"/>
      <w:divBdr>
        <w:top w:val="none" w:sz="0" w:space="0" w:color="auto"/>
        <w:left w:val="none" w:sz="0" w:space="0" w:color="auto"/>
        <w:bottom w:val="none" w:sz="0" w:space="0" w:color="auto"/>
        <w:right w:val="none" w:sz="0" w:space="0" w:color="auto"/>
      </w:divBdr>
    </w:div>
    <w:div w:id="463818531">
      <w:marLeft w:val="640"/>
      <w:marRight w:val="0"/>
      <w:marTop w:val="0"/>
      <w:marBottom w:val="0"/>
      <w:divBdr>
        <w:top w:val="none" w:sz="0" w:space="0" w:color="auto"/>
        <w:left w:val="none" w:sz="0" w:space="0" w:color="auto"/>
        <w:bottom w:val="none" w:sz="0" w:space="0" w:color="auto"/>
        <w:right w:val="none" w:sz="0" w:space="0" w:color="auto"/>
      </w:divBdr>
    </w:div>
    <w:div w:id="463885782">
      <w:marLeft w:val="640"/>
      <w:marRight w:val="0"/>
      <w:marTop w:val="0"/>
      <w:marBottom w:val="0"/>
      <w:divBdr>
        <w:top w:val="none" w:sz="0" w:space="0" w:color="auto"/>
        <w:left w:val="none" w:sz="0" w:space="0" w:color="auto"/>
        <w:bottom w:val="none" w:sz="0" w:space="0" w:color="auto"/>
        <w:right w:val="none" w:sz="0" w:space="0" w:color="auto"/>
      </w:divBdr>
    </w:div>
    <w:div w:id="463888649">
      <w:marLeft w:val="640"/>
      <w:marRight w:val="0"/>
      <w:marTop w:val="0"/>
      <w:marBottom w:val="0"/>
      <w:divBdr>
        <w:top w:val="none" w:sz="0" w:space="0" w:color="auto"/>
        <w:left w:val="none" w:sz="0" w:space="0" w:color="auto"/>
        <w:bottom w:val="none" w:sz="0" w:space="0" w:color="auto"/>
        <w:right w:val="none" w:sz="0" w:space="0" w:color="auto"/>
      </w:divBdr>
    </w:div>
    <w:div w:id="463890813">
      <w:marLeft w:val="640"/>
      <w:marRight w:val="0"/>
      <w:marTop w:val="0"/>
      <w:marBottom w:val="0"/>
      <w:divBdr>
        <w:top w:val="none" w:sz="0" w:space="0" w:color="auto"/>
        <w:left w:val="none" w:sz="0" w:space="0" w:color="auto"/>
        <w:bottom w:val="none" w:sz="0" w:space="0" w:color="auto"/>
        <w:right w:val="none" w:sz="0" w:space="0" w:color="auto"/>
      </w:divBdr>
    </w:div>
    <w:div w:id="463931924">
      <w:marLeft w:val="640"/>
      <w:marRight w:val="0"/>
      <w:marTop w:val="0"/>
      <w:marBottom w:val="0"/>
      <w:divBdr>
        <w:top w:val="none" w:sz="0" w:space="0" w:color="auto"/>
        <w:left w:val="none" w:sz="0" w:space="0" w:color="auto"/>
        <w:bottom w:val="none" w:sz="0" w:space="0" w:color="auto"/>
        <w:right w:val="none" w:sz="0" w:space="0" w:color="auto"/>
      </w:divBdr>
    </w:div>
    <w:div w:id="463961194">
      <w:marLeft w:val="640"/>
      <w:marRight w:val="0"/>
      <w:marTop w:val="0"/>
      <w:marBottom w:val="0"/>
      <w:divBdr>
        <w:top w:val="none" w:sz="0" w:space="0" w:color="auto"/>
        <w:left w:val="none" w:sz="0" w:space="0" w:color="auto"/>
        <w:bottom w:val="none" w:sz="0" w:space="0" w:color="auto"/>
        <w:right w:val="none" w:sz="0" w:space="0" w:color="auto"/>
      </w:divBdr>
    </w:div>
    <w:div w:id="464078737">
      <w:marLeft w:val="640"/>
      <w:marRight w:val="0"/>
      <w:marTop w:val="0"/>
      <w:marBottom w:val="0"/>
      <w:divBdr>
        <w:top w:val="none" w:sz="0" w:space="0" w:color="auto"/>
        <w:left w:val="none" w:sz="0" w:space="0" w:color="auto"/>
        <w:bottom w:val="none" w:sz="0" w:space="0" w:color="auto"/>
        <w:right w:val="none" w:sz="0" w:space="0" w:color="auto"/>
      </w:divBdr>
    </w:div>
    <w:div w:id="464085276">
      <w:marLeft w:val="640"/>
      <w:marRight w:val="0"/>
      <w:marTop w:val="0"/>
      <w:marBottom w:val="0"/>
      <w:divBdr>
        <w:top w:val="none" w:sz="0" w:space="0" w:color="auto"/>
        <w:left w:val="none" w:sz="0" w:space="0" w:color="auto"/>
        <w:bottom w:val="none" w:sz="0" w:space="0" w:color="auto"/>
        <w:right w:val="none" w:sz="0" w:space="0" w:color="auto"/>
      </w:divBdr>
    </w:div>
    <w:div w:id="464126627">
      <w:marLeft w:val="640"/>
      <w:marRight w:val="0"/>
      <w:marTop w:val="0"/>
      <w:marBottom w:val="0"/>
      <w:divBdr>
        <w:top w:val="none" w:sz="0" w:space="0" w:color="auto"/>
        <w:left w:val="none" w:sz="0" w:space="0" w:color="auto"/>
        <w:bottom w:val="none" w:sz="0" w:space="0" w:color="auto"/>
        <w:right w:val="none" w:sz="0" w:space="0" w:color="auto"/>
      </w:divBdr>
    </w:div>
    <w:div w:id="464130015">
      <w:marLeft w:val="640"/>
      <w:marRight w:val="0"/>
      <w:marTop w:val="0"/>
      <w:marBottom w:val="0"/>
      <w:divBdr>
        <w:top w:val="none" w:sz="0" w:space="0" w:color="auto"/>
        <w:left w:val="none" w:sz="0" w:space="0" w:color="auto"/>
        <w:bottom w:val="none" w:sz="0" w:space="0" w:color="auto"/>
        <w:right w:val="none" w:sz="0" w:space="0" w:color="auto"/>
      </w:divBdr>
    </w:div>
    <w:div w:id="464196472">
      <w:marLeft w:val="640"/>
      <w:marRight w:val="0"/>
      <w:marTop w:val="0"/>
      <w:marBottom w:val="0"/>
      <w:divBdr>
        <w:top w:val="none" w:sz="0" w:space="0" w:color="auto"/>
        <w:left w:val="none" w:sz="0" w:space="0" w:color="auto"/>
        <w:bottom w:val="none" w:sz="0" w:space="0" w:color="auto"/>
        <w:right w:val="none" w:sz="0" w:space="0" w:color="auto"/>
      </w:divBdr>
    </w:div>
    <w:div w:id="464200441">
      <w:marLeft w:val="640"/>
      <w:marRight w:val="0"/>
      <w:marTop w:val="0"/>
      <w:marBottom w:val="0"/>
      <w:divBdr>
        <w:top w:val="none" w:sz="0" w:space="0" w:color="auto"/>
        <w:left w:val="none" w:sz="0" w:space="0" w:color="auto"/>
        <w:bottom w:val="none" w:sz="0" w:space="0" w:color="auto"/>
        <w:right w:val="none" w:sz="0" w:space="0" w:color="auto"/>
      </w:divBdr>
    </w:div>
    <w:div w:id="464204038">
      <w:marLeft w:val="640"/>
      <w:marRight w:val="0"/>
      <w:marTop w:val="0"/>
      <w:marBottom w:val="0"/>
      <w:divBdr>
        <w:top w:val="none" w:sz="0" w:space="0" w:color="auto"/>
        <w:left w:val="none" w:sz="0" w:space="0" w:color="auto"/>
        <w:bottom w:val="none" w:sz="0" w:space="0" w:color="auto"/>
        <w:right w:val="none" w:sz="0" w:space="0" w:color="auto"/>
      </w:divBdr>
    </w:div>
    <w:div w:id="464272962">
      <w:marLeft w:val="640"/>
      <w:marRight w:val="0"/>
      <w:marTop w:val="0"/>
      <w:marBottom w:val="0"/>
      <w:divBdr>
        <w:top w:val="none" w:sz="0" w:space="0" w:color="auto"/>
        <w:left w:val="none" w:sz="0" w:space="0" w:color="auto"/>
        <w:bottom w:val="none" w:sz="0" w:space="0" w:color="auto"/>
        <w:right w:val="none" w:sz="0" w:space="0" w:color="auto"/>
      </w:divBdr>
    </w:div>
    <w:div w:id="464274744">
      <w:marLeft w:val="640"/>
      <w:marRight w:val="0"/>
      <w:marTop w:val="0"/>
      <w:marBottom w:val="0"/>
      <w:divBdr>
        <w:top w:val="none" w:sz="0" w:space="0" w:color="auto"/>
        <w:left w:val="none" w:sz="0" w:space="0" w:color="auto"/>
        <w:bottom w:val="none" w:sz="0" w:space="0" w:color="auto"/>
        <w:right w:val="none" w:sz="0" w:space="0" w:color="auto"/>
      </w:divBdr>
    </w:div>
    <w:div w:id="464278933">
      <w:marLeft w:val="640"/>
      <w:marRight w:val="0"/>
      <w:marTop w:val="0"/>
      <w:marBottom w:val="0"/>
      <w:divBdr>
        <w:top w:val="none" w:sz="0" w:space="0" w:color="auto"/>
        <w:left w:val="none" w:sz="0" w:space="0" w:color="auto"/>
        <w:bottom w:val="none" w:sz="0" w:space="0" w:color="auto"/>
        <w:right w:val="none" w:sz="0" w:space="0" w:color="auto"/>
      </w:divBdr>
    </w:div>
    <w:div w:id="464279613">
      <w:marLeft w:val="640"/>
      <w:marRight w:val="0"/>
      <w:marTop w:val="0"/>
      <w:marBottom w:val="0"/>
      <w:divBdr>
        <w:top w:val="none" w:sz="0" w:space="0" w:color="auto"/>
        <w:left w:val="none" w:sz="0" w:space="0" w:color="auto"/>
        <w:bottom w:val="none" w:sz="0" w:space="0" w:color="auto"/>
        <w:right w:val="none" w:sz="0" w:space="0" w:color="auto"/>
      </w:divBdr>
    </w:div>
    <w:div w:id="464350530">
      <w:marLeft w:val="640"/>
      <w:marRight w:val="0"/>
      <w:marTop w:val="0"/>
      <w:marBottom w:val="0"/>
      <w:divBdr>
        <w:top w:val="none" w:sz="0" w:space="0" w:color="auto"/>
        <w:left w:val="none" w:sz="0" w:space="0" w:color="auto"/>
        <w:bottom w:val="none" w:sz="0" w:space="0" w:color="auto"/>
        <w:right w:val="none" w:sz="0" w:space="0" w:color="auto"/>
      </w:divBdr>
    </w:div>
    <w:div w:id="464350630">
      <w:marLeft w:val="640"/>
      <w:marRight w:val="0"/>
      <w:marTop w:val="0"/>
      <w:marBottom w:val="0"/>
      <w:divBdr>
        <w:top w:val="none" w:sz="0" w:space="0" w:color="auto"/>
        <w:left w:val="none" w:sz="0" w:space="0" w:color="auto"/>
        <w:bottom w:val="none" w:sz="0" w:space="0" w:color="auto"/>
        <w:right w:val="none" w:sz="0" w:space="0" w:color="auto"/>
      </w:divBdr>
    </w:div>
    <w:div w:id="464398904">
      <w:marLeft w:val="640"/>
      <w:marRight w:val="0"/>
      <w:marTop w:val="0"/>
      <w:marBottom w:val="0"/>
      <w:divBdr>
        <w:top w:val="none" w:sz="0" w:space="0" w:color="auto"/>
        <w:left w:val="none" w:sz="0" w:space="0" w:color="auto"/>
        <w:bottom w:val="none" w:sz="0" w:space="0" w:color="auto"/>
        <w:right w:val="none" w:sz="0" w:space="0" w:color="auto"/>
      </w:divBdr>
    </w:div>
    <w:div w:id="464472926">
      <w:marLeft w:val="640"/>
      <w:marRight w:val="0"/>
      <w:marTop w:val="0"/>
      <w:marBottom w:val="0"/>
      <w:divBdr>
        <w:top w:val="none" w:sz="0" w:space="0" w:color="auto"/>
        <w:left w:val="none" w:sz="0" w:space="0" w:color="auto"/>
        <w:bottom w:val="none" w:sz="0" w:space="0" w:color="auto"/>
        <w:right w:val="none" w:sz="0" w:space="0" w:color="auto"/>
      </w:divBdr>
    </w:div>
    <w:div w:id="464541994">
      <w:marLeft w:val="640"/>
      <w:marRight w:val="0"/>
      <w:marTop w:val="0"/>
      <w:marBottom w:val="0"/>
      <w:divBdr>
        <w:top w:val="none" w:sz="0" w:space="0" w:color="auto"/>
        <w:left w:val="none" w:sz="0" w:space="0" w:color="auto"/>
        <w:bottom w:val="none" w:sz="0" w:space="0" w:color="auto"/>
        <w:right w:val="none" w:sz="0" w:space="0" w:color="auto"/>
      </w:divBdr>
    </w:div>
    <w:div w:id="464545352">
      <w:marLeft w:val="640"/>
      <w:marRight w:val="0"/>
      <w:marTop w:val="0"/>
      <w:marBottom w:val="0"/>
      <w:divBdr>
        <w:top w:val="none" w:sz="0" w:space="0" w:color="auto"/>
        <w:left w:val="none" w:sz="0" w:space="0" w:color="auto"/>
        <w:bottom w:val="none" w:sz="0" w:space="0" w:color="auto"/>
        <w:right w:val="none" w:sz="0" w:space="0" w:color="auto"/>
      </w:divBdr>
    </w:div>
    <w:div w:id="464548427">
      <w:marLeft w:val="640"/>
      <w:marRight w:val="0"/>
      <w:marTop w:val="0"/>
      <w:marBottom w:val="0"/>
      <w:divBdr>
        <w:top w:val="none" w:sz="0" w:space="0" w:color="auto"/>
        <w:left w:val="none" w:sz="0" w:space="0" w:color="auto"/>
        <w:bottom w:val="none" w:sz="0" w:space="0" w:color="auto"/>
        <w:right w:val="none" w:sz="0" w:space="0" w:color="auto"/>
      </w:divBdr>
    </w:div>
    <w:div w:id="464590140">
      <w:marLeft w:val="640"/>
      <w:marRight w:val="0"/>
      <w:marTop w:val="0"/>
      <w:marBottom w:val="0"/>
      <w:divBdr>
        <w:top w:val="none" w:sz="0" w:space="0" w:color="auto"/>
        <w:left w:val="none" w:sz="0" w:space="0" w:color="auto"/>
        <w:bottom w:val="none" w:sz="0" w:space="0" w:color="auto"/>
        <w:right w:val="none" w:sz="0" w:space="0" w:color="auto"/>
      </w:divBdr>
    </w:div>
    <w:div w:id="464617025">
      <w:marLeft w:val="640"/>
      <w:marRight w:val="0"/>
      <w:marTop w:val="0"/>
      <w:marBottom w:val="0"/>
      <w:divBdr>
        <w:top w:val="none" w:sz="0" w:space="0" w:color="auto"/>
        <w:left w:val="none" w:sz="0" w:space="0" w:color="auto"/>
        <w:bottom w:val="none" w:sz="0" w:space="0" w:color="auto"/>
        <w:right w:val="none" w:sz="0" w:space="0" w:color="auto"/>
      </w:divBdr>
    </w:div>
    <w:div w:id="464659728">
      <w:marLeft w:val="640"/>
      <w:marRight w:val="0"/>
      <w:marTop w:val="0"/>
      <w:marBottom w:val="0"/>
      <w:divBdr>
        <w:top w:val="none" w:sz="0" w:space="0" w:color="auto"/>
        <w:left w:val="none" w:sz="0" w:space="0" w:color="auto"/>
        <w:bottom w:val="none" w:sz="0" w:space="0" w:color="auto"/>
        <w:right w:val="none" w:sz="0" w:space="0" w:color="auto"/>
      </w:divBdr>
    </w:div>
    <w:div w:id="464663603">
      <w:marLeft w:val="640"/>
      <w:marRight w:val="0"/>
      <w:marTop w:val="0"/>
      <w:marBottom w:val="0"/>
      <w:divBdr>
        <w:top w:val="none" w:sz="0" w:space="0" w:color="auto"/>
        <w:left w:val="none" w:sz="0" w:space="0" w:color="auto"/>
        <w:bottom w:val="none" w:sz="0" w:space="0" w:color="auto"/>
        <w:right w:val="none" w:sz="0" w:space="0" w:color="auto"/>
      </w:divBdr>
    </w:div>
    <w:div w:id="464665843">
      <w:marLeft w:val="640"/>
      <w:marRight w:val="0"/>
      <w:marTop w:val="0"/>
      <w:marBottom w:val="0"/>
      <w:divBdr>
        <w:top w:val="none" w:sz="0" w:space="0" w:color="auto"/>
        <w:left w:val="none" w:sz="0" w:space="0" w:color="auto"/>
        <w:bottom w:val="none" w:sz="0" w:space="0" w:color="auto"/>
        <w:right w:val="none" w:sz="0" w:space="0" w:color="auto"/>
      </w:divBdr>
    </w:div>
    <w:div w:id="464735196">
      <w:marLeft w:val="640"/>
      <w:marRight w:val="0"/>
      <w:marTop w:val="0"/>
      <w:marBottom w:val="0"/>
      <w:divBdr>
        <w:top w:val="none" w:sz="0" w:space="0" w:color="auto"/>
        <w:left w:val="none" w:sz="0" w:space="0" w:color="auto"/>
        <w:bottom w:val="none" w:sz="0" w:space="0" w:color="auto"/>
        <w:right w:val="none" w:sz="0" w:space="0" w:color="auto"/>
      </w:divBdr>
    </w:div>
    <w:div w:id="464738619">
      <w:marLeft w:val="640"/>
      <w:marRight w:val="0"/>
      <w:marTop w:val="0"/>
      <w:marBottom w:val="0"/>
      <w:divBdr>
        <w:top w:val="none" w:sz="0" w:space="0" w:color="auto"/>
        <w:left w:val="none" w:sz="0" w:space="0" w:color="auto"/>
        <w:bottom w:val="none" w:sz="0" w:space="0" w:color="auto"/>
        <w:right w:val="none" w:sz="0" w:space="0" w:color="auto"/>
      </w:divBdr>
    </w:div>
    <w:div w:id="464741474">
      <w:marLeft w:val="640"/>
      <w:marRight w:val="0"/>
      <w:marTop w:val="0"/>
      <w:marBottom w:val="0"/>
      <w:divBdr>
        <w:top w:val="none" w:sz="0" w:space="0" w:color="auto"/>
        <w:left w:val="none" w:sz="0" w:space="0" w:color="auto"/>
        <w:bottom w:val="none" w:sz="0" w:space="0" w:color="auto"/>
        <w:right w:val="none" w:sz="0" w:space="0" w:color="auto"/>
      </w:divBdr>
    </w:div>
    <w:div w:id="464782901">
      <w:marLeft w:val="640"/>
      <w:marRight w:val="0"/>
      <w:marTop w:val="0"/>
      <w:marBottom w:val="0"/>
      <w:divBdr>
        <w:top w:val="none" w:sz="0" w:space="0" w:color="auto"/>
        <w:left w:val="none" w:sz="0" w:space="0" w:color="auto"/>
        <w:bottom w:val="none" w:sz="0" w:space="0" w:color="auto"/>
        <w:right w:val="none" w:sz="0" w:space="0" w:color="auto"/>
      </w:divBdr>
    </w:div>
    <w:div w:id="464813982">
      <w:marLeft w:val="640"/>
      <w:marRight w:val="0"/>
      <w:marTop w:val="0"/>
      <w:marBottom w:val="0"/>
      <w:divBdr>
        <w:top w:val="none" w:sz="0" w:space="0" w:color="auto"/>
        <w:left w:val="none" w:sz="0" w:space="0" w:color="auto"/>
        <w:bottom w:val="none" w:sz="0" w:space="0" w:color="auto"/>
        <w:right w:val="none" w:sz="0" w:space="0" w:color="auto"/>
      </w:divBdr>
    </w:div>
    <w:div w:id="464856169">
      <w:marLeft w:val="640"/>
      <w:marRight w:val="0"/>
      <w:marTop w:val="0"/>
      <w:marBottom w:val="0"/>
      <w:divBdr>
        <w:top w:val="none" w:sz="0" w:space="0" w:color="auto"/>
        <w:left w:val="none" w:sz="0" w:space="0" w:color="auto"/>
        <w:bottom w:val="none" w:sz="0" w:space="0" w:color="auto"/>
        <w:right w:val="none" w:sz="0" w:space="0" w:color="auto"/>
      </w:divBdr>
    </w:div>
    <w:div w:id="464860725">
      <w:marLeft w:val="640"/>
      <w:marRight w:val="0"/>
      <w:marTop w:val="0"/>
      <w:marBottom w:val="0"/>
      <w:divBdr>
        <w:top w:val="none" w:sz="0" w:space="0" w:color="auto"/>
        <w:left w:val="none" w:sz="0" w:space="0" w:color="auto"/>
        <w:bottom w:val="none" w:sz="0" w:space="0" w:color="auto"/>
        <w:right w:val="none" w:sz="0" w:space="0" w:color="auto"/>
      </w:divBdr>
    </w:div>
    <w:div w:id="464931197">
      <w:marLeft w:val="640"/>
      <w:marRight w:val="0"/>
      <w:marTop w:val="0"/>
      <w:marBottom w:val="0"/>
      <w:divBdr>
        <w:top w:val="none" w:sz="0" w:space="0" w:color="auto"/>
        <w:left w:val="none" w:sz="0" w:space="0" w:color="auto"/>
        <w:bottom w:val="none" w:sz="0" w:space="0" w:color="auto"/>
        <w:right w:val="none" w:sz="0" w:space="0" w:color="auto"/>
      </w:divBdr>
    </w:div>
    <w:div w:id="464933675">
      <w:marLeft w:val="640"/>
      <w:marRight w:val="0"/>
      <w:marTop w:val="0"/>
      <w:marBottom w:val="0"/>
      <w:divBdr>
        <w:top w:val="none" w:sz="0" w:space="0" w:color="auto"/>
        <w:left w:val="none" w:sz="0" w:space="0" w:color="auto"/>
        <w:bottom w:val="none" w:sz="0" w:space="0" w:color="auto"/>
        <w:right w:val="none" w:sz="0" w:space="0" w:color="auto"/>
      </w:divBdr>
    </w:div>
    <w:div w:id="465002211">
      <w:marLeft w:val="640"/>
      <w:marRight w:val="0"/>
      <w:marTop w:val="0"/>
      <w:marBottom w:val="0"/>
      <w:divBdr>
        <w:top w:val="none" w:sz="0" w:space="0" w:color="auto"/>
        <w:left w:val="none" w:sz="0" w:space="0" w:color="auto"/>
        <w:bottom w:val="none" w:sz="0" w:space="0" w:color="auto"/>
        <w:right w:val="none" w:sz="0" w:space="0" w:color="auto"/>
      </w:divBdr>
    </w:div>
    <w:div w:id="465002782">
      <w:marLeft w:val="640"/>
      <w:marRight w:val="0"/>
      <w:marTop w:val="0"/>
      <w:marBottom w:val="0"/>
      <w:divBdr>
        <w:top w:val="none" w:sz="0" w:space="0" w:color="auto"/>
        <w:left w:val="none" w:sz="0" w:space="0" w:color="auto"/>
        <w:bottom w:val="none" w:sz="0" w:space="0" w:color="auto"/>
        <w:right w:val="none" w:sz="0" w:space="0" w:color="auto"/>
      </w:divBdr>
    </w:div>
    <w:div w:id="465009564">
      <w:marLeft w:val="640"/>
      <w:marRight w:val="0"/>
      <w:marTop w:val="0"/>
      <w:marBottom w:val="0"/>
      <w:divBdr>
        <w:top w:val="none" w:sz="0" w:space="0" w:color="auto"/>
        <w:left w:val="none" w:sz="0" w:space="0" w:color="auto"/>
        <w:bottom w:val="none" w:sz="0" w:space="0" w:color="auto"/>
        <w:right w:val="none" w:sz="0" w:space="0" w:color="auto"/>
      </w:divBdr>
    </w:div>
    <w:div w:id="465126608">
      <w:marLeft w:val="640"/>
      <w:marRight w:val="0"/>
      <w:marTop w:val="0"/>
      <w:marBottom w:val="0"/>
      <w:divBdr>
        <w:top w:val="none" w:sz="0" w:space="0" w:color="auto"/>
        <w:left w:val="none" w:sz="0" w:space="0" w:color="auto"/>
        <w:bottom w:val="none" w:sz="0" w:space="0" w:color="auto"/>
        <w:right w:val="none" w:sz="0" w:space="0" w:color="auto"/>
      </w:divBdr>
    </w:div>
    <w:div w:id="465199934">
      <w:marLeft w:val="640"/>
      <w:marRight w:val="0"/>
      <w:marTop w:val="0"/>
      <w:marBottom w:val="0"/>
      <w:divBdr>
        <w:top w:val="none" w:sz="0" w:space="0" w:color="auto"/>
        <w:left w:val="none" w:sz="0" w:space="0" w:color="auto"/>
        <w:bottom w:val="none" w:sz="0" w:space="0" w:color="auto"/>
        <w:right w:val="none" w:sz="0" w:space="0" w:color="auto"/>
      </w:divBdr>
    </w:div>
    <w:div w:id="465201431">
      <w:marLeft w:val="640"/>
      <w:marRight w:val="0"/>
      <w:marTop w:val="0"/>
      <w:marBottom w:val="0"/>
      <w:divBdr>
        <w:top w:val="none" w:sz="0" w:space="0" w:color="auto"/>
        <w:left w:val="none" w:sz="0" w:space="0" w:color="auto"/>
        <w:bottom w:val="none" w:sz="0" w:space="0" w:color="auto"/>
        <w:right w:val="none" w:sz="0" w:space="0" w:color="auto"/>
      </w:divBdr>
    </w:div>
    <w:div w:id="465272161">
      <w:marLeft w:val="640"/>
      <w:marRight w:val="0"/>
      <w:marTop w:val="0"/>
      <w:marBottom w:val="0"/>
      <w:divBdr>
        <w:top w:val="none" w:sz="0" w:space="0" w:color="auto"/>
        <w:left w:val="none" w:sz="0" w:space="0" w:color="auto"/>
        <w:bottom w:val="none" w:sz="0" w:space="0" w:color="auto"/>
        <w:right w:val="none" w:sz="0" w:space="0" w:color="auto"/>
      </w:divBdr>
    </w:div>
    <w:div w:id="465314574">
      <w:marLeft w:val="640"/>
      <w:marRight w:val="0"/>
      <w:marTop w:val="0"/>
      <w:marBottom w:val="0"/>
      <w:divBdr>
        <w:top w:val="none" w:sz="0" w:space="0" w:color="auto"/>
        <w:left w:val="none" w:sz="0" w:space="0" w:color="auto"/>
        <w:bottom w:val="none" w:sz="0" w:space="0" w:color="auto"/>
        <w:right w:val="none" w:sz="0" w:space="0" w:color="auto"/>
      </w:divBdr>
    </w:div>
    <w:div w:id="465317959">
      <w:marLeft w:val="640"/>
      <w:marRight w:val="0"/>
      <w:marTop w:val="0"/>
      <w:marBottom w:val="0"/>
      <w:divBdr>
        <w:top w:val="none" w:sz="0" w:space="0" w:color="auto"/>
        <w:left w:val="none" w:sz="0" w:space="0" w:color="auto"/>
        <w:bottom w:val="none" w:sz="0" w:space="0" w:color="auto"/>
        <w:right w:val="none" w:sz="0" w:space="0" w:color="auto"/>
      </w:divBdr>
    </w:div>
    <w:div w:id="465321431">
      <w:marLeft w:val="640"/>
      <w:marRight w:val="0"/>
      <w:marTop w:val="0"/>
      <w:marBottom w:val="0"/>
      <w:divBdr>
        <w:top w:val="none" w:sz="0" w:space="0" w:color="auto"/>
        <w:left w:val="none" w:sz="0" w:space="0" w:color="auto"/>
        <w:bottom w:val="none" w:sz="0" w:space="0" w:color="auto"/>
        <w:right w:val="none" w:sz="0" w:space="0" w:color="auto"/>
      </w:divBdr>
    </w:div>
    <w:div w:id="465393878">
      <w:marLeft w:val="640"/>
      <w:marRight w:val="0"/>
      <w:marTop w:val="0"/>
      <w:marBottom w:val="0"/>
      <w:divBdr>
        <w:top w:val="none" w:sz="0" w:space="0" w:color="auto"/>
        <w:left w:val="none" w:sz="0" w:space="0" w:color="auto"/>
        <w:bottom w:val="none" w:sz="0" w:space="0" w:color="auto"/>
        <w:right w:val="none" w:sz="0" w:space="0" w:color="auto"/>
      </w:divBdr>
    </w:div>
    <w:div w:id="465395358">
      <w:marLeft w:val="640"/>
      <w:marRight w:val="0"/>
      <w:marTop w:val="0"/>
      <w:marBottom w:val="0"/>
      <w:divBdr>
        <w:top w:val="none" w:sz="0" w:space="0" w:color="auto"/>
        <w:left w:val="none" w:sz="0" w:space="0" w:color="auto"/>
        <w:bottom w:val="none" w:sz="0" w:space="0" w:color="auto"/>
        <w:right w:val="none" w:sz="0" w:space="0" w:color="auto"/>
      </w:divBdr>
    </w:div>
    <w:div w:id="465467707">
      <w:marLeft w:val="640"/>
      <w:marRight w:val="0"/>
      <w:marTop w:val="0"/>
      <w:marBottom w:val="0"/>
      <w:divBdr>
        <w:top w:val="none" w:sz="0" w:space="0" w:color="auto"/>
        <w:left w:val="none" w:sz="0" w:space="0" w:color="auto"/>
        <w:bottom w:val="none" w:sz="0" w:space="0" w:color="auto"/>
        <w:right w:val="none" w:sz="0" w:space="0" w:color="auto"/>
      </w:divBdr>
    </w:div>
    <w:div w:id="465509700">
      <w:marLeft w:val="640"/>
      <w:marRight w:val="0"/>
      <w:marTop w:val="0"/>
      <w:marBottom w:val="0"/>
      <w:divBdr>
        <w:top w:val="none" w:sz="0" w:space="0" w:color="auto"/>
        <w:left w:val="none" w:sz="0" w:space="0" w:color="auto"/>
        <w:bottom w:val="none" w:sz="0" w:space="0" w:color="auto"/>
        <w:right w:val="none" w:sz="0" w:space="0" w:color="auto"/>
      </w:divBdr>
    </w:div>
    <w:div w:id="465511567">
      <w:marLeft w:val="640"/>
      <w:marRight w:val="0"/>
      <w:marTop w:val="0"/>
      <w:marBottom w:val="0"/>
      <w:divBdr>
        <w:top w:val="none" w:sz="0" w:space="0" w:color="auto"/>
        <w:left w:val="none" w:sz="0" w:space="0" w:color="auto"/>
        <w:bottom w:val="none" w:sz="0" w:space="0" w:color="auto"/>
        <w:right w:val="none" w:sz="0" w:space="0" w:color="auto"/>
      </w:divBdr>
    </w:div>
    <w:div w:id="465512748">
      <w:marLeft w:val="0"/>
      <w:marRight w:val="0"/>
      <w:marTop w:val="0"/>
      <w:marBottom w:val="0"/>
      <w:divBdr>
        <w:top w:val="none" w:sz="0" w:space="0" w:color="auto"/>
        <w:left w:val="none" w:sz="0" w:space="0" w:color="auto"/>
        <w:bottom w:val="none" w:sz="0" w:space="0" w:color="auto"/>
        <w:right w:val="none" w:sz="0" w:space="0" w:color="auto"/>
      </w:divBdr>
    </w:div>
    <w:div w:id="465582700">
      <w:marLeft w:val="640"/>
      <w:marRight w:val="0"/>
      <w:marTop w:val="0"/>
      <w:marBottom w:val="0"/>
      <w:divBdr>
        <w:top w:val="none" w:sz="0" w:space="0" w:color="auto"/>
        <w:left w:val="none" w:sz="0" w:space="0" w:color="auto"/>
        <w:bottom w:val="none" w:sz="0" w:space="0" w:color="auto"/>
        <w:right w:val="none" w:sz="0" w:space="0" w:color="auto"/>
      </w:divBdr>
    </w:div>
    <w:div w:id="465633343">
      <w:marLeft w:val="640"/>
      <w:marRight w:val="0"/>
      <w:marTop w:val="0"/>
      <w:marBottom w:val="0"/>
      <w:divBdr>
        <w:top w:val="none" w:sz="0" w:space="0" w:color="auto"/>
        <w:left w:val="none" w:sz="0" w:space="0" w:color="auto"/>
        <w:bottom w:val="none" w:sz="0" w:space="0" w:color="auto"/>
        <w:right w:val="none" w:sz="0" w:space="0" w:color="auto"/>
      </w:divBdr>
    </w:div>
    <w:div w:id="465661021">
      <w:marLeft w:val="640"/>
      <w:marRight w:val="0"/>
      <w:marTop w:val="0"/>
      <w:marBottom w:val="0"/>
      <w:divBdr>
        <w:top w:val="none" w:sz="0" w:space="0" w:color="auto"/>
        <w:left w:val="none" w:sz="0" w:space="0" w:color="auto"/>
        <w:bottom w:val="none" w:sz="0" w:space="0" w:color="auto"/>
        <w:right w:val="none" w:sz="0" w:space="0" w:color="auto"/>
      </w:divBdr>
    </w:div>
    <w:div w:id="465661833">
      <w:marLeft w:val="640"/>
      <w:marRight w:val="0"/>
      <w:marTop w:val="0"/>
      <w:marBottom w:val="0"/>
      <w:divBdr>
        <w:top w:val="none" w:sz="0" w:space="0" w:color="auto"/>
        <w:left w:val="none" w:sz="0" w:space="0" w:color="auto"/>
        <w:bottom w:val="none" w:sz="0" w:space="0" w:color="auto"/>
        <w:right w:val="none" w:sz="0" w:space="0" w:color="auto"/>
      </w:divBdr>
    </w:div>
    <w:div w:id="465703982">
      <w:marLeft w:val="640"/>
      <w:marRight w:val="0"/>
      <w:marTop w:val="0"/>
      <w:marBottom w:val="0"/>
      <w:divBdr>
        <w:top w:val="none" w:sz="0" w:space="0" w:color="auto"/>
        <w:left w:val="none" w:sz="0" w:space="0" w:color="auto"/>
        <w:bottom w:val="none" w:sz="0" w:space="0" w:color="auto"/>
        <w:right w:val="none" w:sz="0" w:space="0" w:color="auto"/>
      </w:divBdr>
    </w:div>
    <w:div w:id="465777129">
      <w:marLeft w:val="640"/>
      <w:marRight w:val="0"/>
      <w:marTop w:val="0"/>
      <w:marBottom w:val="0"/>
      <w:divBdr>
        <w:top w:val="none" w:sz="0" w:space="0" w:color="auto"/>
        <w:left w:val="none" w:sz="0" w:space="0" w:color="auto"/>
        <w:bottom w:val="none" w:sz="0" w:space="0" w:color="auto"/>
        <w:right w:val="none" w:sz="0" w:space="0" w:color="auto"/>
      </w:divBdr>
    </w:div>
    <w:div w:id="465897127">
      <w:marLeft w:val="640"/>
      <w:marRight w:val="0"/>
      <w:marTop w:val="0"/>
      <w:marBottom w:val="0"/>
      <w:divBdr>
        <w:top w:val="none" w:sz="0" w:space="0" w:color="auto"/>
        <w:left w:val="none" w:sz="0" w:space="0" w:color="auto"/>
        <w:bottom w:val="none" w:sz="0" w:space="0" w:color="auto"/>
        <w:right w:val="none" w:sz="0" w:space="0" w:color="auto"/>
      </w:divBdr>
    </w:div>
    <w:div w:id="465897720">
      <w:marLeft w:val="640"/>
      <w:marRight w:val="0"/>
      <w:marTop w:val="0"/>
      <w:marBottom w:val="0"/>
      <w:divBdr>
        <w:top w:val="none" w:sz="0" w:space="0" w:color="auto"/>
        <w:left w:val="none" w:sz="0" w:space="0" w:color="auto"/>
        <w:bottom w:val="none" w:sz="0" w:space="0" w:color="auto"/>
        <w:right w:val="none" w:sz="0" w:space="0" w:color="auto"/>
      </w:divBdr>
    </w:div>
    <w:div w:id="465973572">
      <w:marLeft w:val="640"/>
      <w:marRight w:val="0"/>
      <w:marTop w:val="0"/>
      <w:marBottom w:val="0"/>
      <w:divBdr>
        <w:top w:val="none" w:sz="0" w:space="0" w:color="auto"/>
        <w:left w:val="none" w:sz="0" w:space="0" w:color="auto"/>
        <w:bottom w:val="none" w:sz="0" w:space="0" w:color="auto"/>
        <w:right w:val="none" w:sz="0" w:space="0" w:color="auto"/>
      </w:divBdr>
    </w:div>
    <w:div w:id="465974392">
      <w:marLeft w:val="640"/>
      <w:marRight w:val="0"/>
      <w:marTop w:val="0"/>
      <w:marBottom w:val="0"/>
      <w:divBdr>
        <w:top w:val="none" w:sz="0" w:space="0" w:color="auto"/>
        <w:left w:val="none" w:sz="0" w:space="0" w:color="auto"/>
        <w:bottom w:val="none" w:sz="0" w:space="0" w:color="auto"/>
        <w:right w:val="none" w:sz="0" w:space="0" w:color="auto"/>
      </w:divBdr>
    </w:div>
    <w:div w:id="466122865">
      <w:marLeft w:val="640"/>
      <w:marRight w:val="0"/>
      <w:marTop w:val="0"/>
      <w:marBottom w:val="0"/>
      <w:divBdr>
        <w:top w:val="none" w:sz="0" w:space="0" w:color="auto"/>
        <w:left w:val="none" w:sz="0" w:space="0" w:color="auto"/>
        <w:bottom w:val="none" w:sz="0" w:space="0" w:color="auto"/>
        <w:right w:val="none" w:sz="0" w:space="0" w:color="auto"/>
      </w:divBdr>
    </w:div>
    <w:div w:id="466167289">
      <w:marLeft w:val="640"/>
      <w:marRight w:val="0"/>
      <w:marTop w:val="0"/>
      <w:marBottom w:val="0"/>
      <w:divBdr>
        <w:top w:val="none" w:sz="0" w:space="0" w:color="auto"/>
        <w:left w:val="none" w:sz="0" w:space="0" w:color="auto"/>
        <w:bottom w:val="none" w:sz="0" w:space="0" w:color="auto"/>
        <w:right w:val="none" w:sz="0" w:space="0" w:color="auto"/>
      </w:divBdr>
    </w:div>
    <w:div w:id="466237816">
      <w:marLeft w:val="640"/>
      <w:marRight w:val="0"/>
      <w:marTop w:val="0"/>
      <w:marBottom w:val="0"/>
      <w:divBdr>
        <w:top w:val="none" w:sz="0" w:space="0" w:color="auto"/>
        <w:left w:val="none" w:sz="0" w:space="0" w:color="auto"/>
        <w:bottom w:val="none" w:sz="0" w:space="0" w:color="auto"/>
        <w:right w:val="none" w:sz="0" w:space="0" w:color="auto"/>
      </w:divBdr>
    </w:div>
    <w:div w:id="466238630">
      <w:marLeft w:val="640"/>
      <w:marRight w:val="0"/>
      <w:marTop w:val="0"/>
      <w:marBottom w:val="0"/>
      <w:divBdr>
        <w:top w:val="none" w:sz="0" w:space="0" w:color="auto"/>
        <w:left w:val="none" w:sz="0" w:space="0" w:color="auto"/>
        <w:bottom w:val="none" w:sz="0" w:space="0" w:color="auto"/>
        <w:right w:val="none" w:sz="0" w:space="0" w:color="auto"/>
      </w:divBdr>
    </w:div>
    <w:div w:id="466241573">
      <w:marLeft w:val="640"/>
      <w:marRight w:val="0"/>
      <w:marTop w:val="0"/>
      <w:marBottom w:val="0"/>
      <w:divBdr>
        <w:top w:val="none" w:sz="0" w:space="0" w:color="auto"/>
        <w:left w:val="none" w:sz="0" w:space="0" w:color="auto"/>
        <w:bottom w:val="none" w:sz="0" w:space="0" w:color="auto"/>
        <w:right w:val="none" w:sz="0" w:space="0" w:color="auto"/>
      </w:divBdr>
    </w:div>
    <w:div w:id="466244904">
      <w:marLeft w:val="640"/>
      <w:marRight w:val="0"/>
      <w:marTop w:val="0"/>
      <w:marBottom w:val="0"/>
      <w:divBdr>
        <w:top w:val="none" w:sz="0" w:space="0" w:color="auto"/>
        <w:left w:val="none" w:sz="0" w:space="0" w:color="auto"/>
        <w:bottom w:val="none" w:sz="0" w:space="0" w:color="auto"/>
        <w:right w:val="none" w:sz="0" w:space="0" w:color="auto"/>
      </w:divBdr>
    </w:div>
    <w:div w:id="466314559">
      <w:marLeft w:val="640"/>
      <w:marRight w:val="0"/>
      <w:marTop w:val="0"/>
      <w:marBottom w:val="0"/>
      <w:divBdr>
        <w:top w:val="none" w:sz="0" w:space="0" w:color="auto"/>
        <w:left w:val="none" w:sz="0" w:space="0" w:color="auto"/>
        <w:bottom w:val="none" w:sz="0" w:space="0" w:color="auto"/>
        <w:right w:val="none" w:sz="0" w:space="0" w:color="auto"/>
      </w:divBdr>
    </w:div>
    <w:div w:id="466317361">
      <w:marLeft w:val="640"/>
      <w:marRight w:val="0"/>
      <w:marTop w:val="0"/>
      <w:marBottom w:val="0"/>
      <w:divBdr>
        <w:top w:val="none" w:sz="0" w:space="0" w:color="auto"/>
        <w:left w:val="none" w:sz="0" w:space="0" w:color="auto"/>
        <w:bottom w:val="none" w:sz="0" w:space="0" w:color="auto"/>
        <w:right w:val="none" w:sz="0" w:space="0" w:color="auto"/>
      </w:divBdr>
    </w:div>
    <w:div w:id="466356760">
      <w:marLeft w:val="640"/>
      <w:marRight w:val="0"/>
      <w:marTop w:val="0"/>
      <w:marBottom w:val="0"/>
      <w:divBdr>
        <w:top w:val="none" w:sz="0" w:space="0" w:color="auto"/>
        <w:left w:val="none" w:sz="0" w:space="0" w:color="auto"/>
        <w:bottom w:val="none" w:sz="0" w:space="0" w:color="auto"/>
        <w:right w:val="none" w:sz="0" w:space="0" w:color="auto"/>
      </w:divBdr>
    </w:div>
    <w:div w:id="466356840">
      <w:marLeft w:val="640"/>
      <w:marRight w:val="0"/>
      <w:marTop w:val="0"/>
      <w:marBottom w:val="0"/>
      <w:divBdr>
        <w:top w:val="none" w:sz="0" w:space="0" w:color="auto"/>
        <w:left w:val="none" w:sz="0" w:space="0" w:color="auto"/>
        <w:bottom w:val="none" w:sz="0" w:space="0" w:color="auto"/>
        <w:right w:val="none" w:sz="0" w:space="0" w:color="auto"/>
      </w:divBdr>
    </w:div>
    <w:div w:id="466507433">
      <w:marLeft w:val="640"/>
      <w:marRight w:val="0"/>
      <w:marTop w:val="0"/>
      <w:marBottom w:val="0"/>
      <w:divBdr>
        <w:top w:val="none" w:sz="0" w:space="0" w:color="auto"/>
        <w:left w:val="none" w:sz="0" w:space="0" w:color="auto"/>
        <w:bottom w:val="none" w:sz="0" w:space="0" w:color="auto"/>
        <w:right w:val="none" w:sz="0" w:space="0" w:color="auto"/>
      </w:divBdr>
    </w:div>
    <w:div w:id="466508143">
      <w:marLeft w:val="640"/>
      <w:marRight w:val="0"/>
      <w:marTop w:val="0"/>
      <w:marBottom w:val="0"/>
      <w:divBdr>
        <w:top w:val="none" w:sz="0" w:space="0" w:color="auto"/>
        <w:left w:val="none" w:sz="0" w:space="0" w:color="auto"/>
        <w:bottom w:val="none" w:sz="0" w:space="0" w:color="auto"/>
        <w:right w:val="none" w:sz="0" w:space="0" w:color="auto"/>
      </w:divBdr>
    </w:div>
    <w:div w:id="466551332">
      <w:marLeft w:val="640"/>
      <w:marRight w:val="0"/>
      <w:marTop w:val="0"/>
      <w:marBottom w:val="0"/>
      <w:divBdr>
        <w:top w:val="none" w:sz="0" w:space="0" w:color="auto"/>
        <w:left w:val="none" w:sz="0" w:space="0" w:color="auto"/>
        <w:bottom w:val="none" w:sz="0" w:space="0" w:color="auto"/>
        <w:right w:val="none" w:sz="0" w:space="0" w:color="auto"/>
      </w:divBdr>
    </w:div>
    <w:div w:id="466551720">
      <w:marLeft w:val="640"/>
      <w:marRight w:val="0"/>
      <w:marTop w:val="0"/>
      <w:marBottom w:val="0"/>
      <w:divBdr>
        <w:top w:val="none" w:sz="0" w:space="0" w:color="auto"/>
        <w:left w:val="none" w:sz="0" w:space="0" w:color="auto"/>
        <w:bottom w:val="none" w:sz="0" w:space="0" w:color="auto"/>
        <w:right w:val="none" w:sz="0" w:space="0" w:color="auto"/>
      </w:divBdr>
    </w:div>
    <w:div w:id="466554167">
      <w:marLeft w:val="640"/>
      <w:marRight w:val="0"/>
      <w:marTop w:val="0"/>
      <w:marBottom w:val="0"/>
      <w:divBdr>
        <w:top w:val="none" w:sz="0" w:space="0" w:color="auto"/>
        <w:left w:val="none" w:sz="0" w:space="0" w:color="auto"/>
        <w:bottom w:val="none" w:sz="0" w:space="0" w:color="auto"/>
        <w:right w:val="none" w:sz="0" w:space="0" w:color="auto"/>
      </w:divBdr>
    </w:div>
    <w:div w:id="466630085">
      <w:marLeft w:val="640"/>
      <w:marRight w:val="0"/>
      <w:marTop w:val="0"/>
      <w:marBottom w:val="0"/>
      <w:divBdr>
        <w:top w:val="none" w:sz="0" w:space="0" w:color="auto"/>
        <w:left w:val="none" w:sz="0" w:space="0" w:color="auto"/>
        <w:bottom w:val="none" w:sz="0" w:space="0" w:color="auto"/>
        <w:right w:val="none" w:sz="0" w:space="0" w:color="auto"/>
      </w:divBdr>
    </w:div>
    <w:div w:id="466699782">
      <w:marLeft w:val="640"/>
      <w:marRight w:val="0"/>
      <w:marTop w:val="0"/>
      <w:marBottom w:val="0"/>
      <w:divBdr>
        <w:top w:val="none" w:sz="0" w:space="0" w:color="auto"/>
        <w:left w:val="none" w:sz="0" w:space="0" w:color="auto"/>
        <w:bottom w:val="none" w:sz="0" w:space="0" w:color="auto"/>
        <w:right w:val="none" w:sz="0" w:space="0" w:color="auto"/>
      </w:divBdr>
    </w:div>
    <w:div w:id="466747873">
      <w:marLeft w:val="640"/>
      <w:marRight w:val="0"/>
      <w:marTop w:val="0"/>
      <w:marBottom w:val="0"/>
      <w:divBdr>
        <w:top w:val="none" w:sz="0" w:space="0" w:color="auto"/>
        <w:left w:val="none" w:sz="0" w:space="0" w:color="auto"/>
        <w:bottom w:val="none" w:sz="0" w:space="0" w:color="auto"/>
        <w:right w:val="none" w:sz="0" w:space="0" w:color="auto"/>
      </w:divBdr>
    </w:div>
    <w:div w:id="466749554">
      <w:marLeft w:val="640"/>
      <w:marRight w:val="0"/>
      <w:marTop w:val="0"/>
      <w:marBottom w:val="0"/>
      <w:divBdr>
        <w:top w:val="none" w:sz="0" w:space="0" w:color="auto"/>
        <w:left w:val="none" w:sz="0" w:space="0" w:color="auto"/>
        <w:bottom w:val="none" w:sz="0" w:space="0" w:color="auto"/>
        <w:right w:val="none" w:sz="0" w:space="0" w:color="auto"/>
      </w:divBdr>
    </w:div>
    <w:div w:id="466778792">
      <w:marLeft w:val="640"/>
      <w:marRight w:val="0"/>
      <w:marTop w:val="0"/>
      <w:marBottom w:val="0"/>
      <w:divBdr>
        <w:top w:val="none" w:sz="0" w:space="0" w:color="auto"/>
        <w:left w:val="none" w:sz="0" w:space="0" w:color="auto"/>
        <w:bottom w:val="none" w:sz="0" w:space="0" w:color="auto"/>
        <w:right w:val="none" w:sz="0" w:space="0" w:color="auto"/>
      </w:divBdr>
    </w:div>
    <w:div w:id="466779510">
      <w:marLeft w:val="640"/>
      <w:marRight w:val="0"/>
      <w:marTop w:val="0"/>
      <w:marBottom w:val="0"/>
      <w:divBdr>
        <w:top w:val="none" w:sz="0" w:space="0" w:color="auto"/>
        <w:left w:val="none" w:sz="0" w:space="0" w:color="auto"/>
        <w:bottom w:val="none" w:sz="0" w:space="0" w:color="auto"/>
        <w:right w:val="none" w:sz="0" w:space="0" w:color="auto"/>
      </w:divBdr>
    </w:div>
    <w:div w:id="466897536">
      <w:marLeft w:val="640"/>
      <w:marRight w:val="0"/>
      <w:marTop w:val="0"/>
      <w:marBottom w:val="0"/>
      <w:divBdr>
        <w:top w:val="none" w:sz="0" w:space="0" w:color="auto"/>
        <w:left w:val="none" w:sz="0" w:space="0" w:color="auto"/>
        <w:bottom w:val="none" w:sz="0" w:space="0" w:color="auto"/>
        <w:right w:val="none" w:sz="0" w:space="0" w:color="auto"/>
      </w:divBdr>
    </w:div>
    <w:div w:id="466969130">
      <w:marLeft w:val="640"/>
      <w:marRight w:val="0"/>
      <w:marTop w:val="0"/>
      <w:marBottom w:val="0"/>
      <w:divBdr>
        <w:top w:val="none" w:sz="0" w:space="0" w:color="auto"/>
        <w:left w:val="none" w:sz="0" w:space="0" w:color="auto"/>
        <w:bottom w:val="none" w:sz="0" w:space="0" w:color="auto"/>
        <w:right w:val="none" w:sz="0" w:space="0" w:color="auto"/>
      </w:divBdr>
    </w:div>
    <w:div w:id="466970457">
      <w:marLeft w:val="640"/>
      <w:marRight w:val="0"/>
      <w:marTop w:val="0"/>
      <w:marBottom w:val="0"/>
      <w:divBdr>
        <w:top w:val="none" w:sz="0" w:space="0" w:color="auto"/>
        <w:left w:val="none" w:sz="0" w:space="0" w:color="auto"/>
        <w:bottom w:val="none" w:sz="0" w:space="0" w:color="auto"/>
        <w:right w:val="none" w:sz="0" w:space="0" w:color="auto"/>
      </w:divBdr>
    </w:div>
    <w:div w:id="466975692">
      <w:marLeft w:val="640"/>
      <w:marRight w:val="0"/>
      <w:marTop w:val="0"/>
      <w:marBottom w:val="0"/>
      <w:divBdr>
        <w:top w:val="none" w:sz="0" w:space="0" w:color="auto"/>
        <w:left w:val="none" w:sz="0" w:space="0" w:color="auto"/>
        <w:bottom w:val="none" w:sz="0" w:space="0" w:color="auto"/>
        <w:right w:val="none" w:sz="0" w:space="0" w:color="auto"/>
      </w:divBdr>
    </w:div>
    <w:div w:id="466975843">
      <w:marLeft w:val="640"/>
      <w:marRight w:val="0"/>
      <w:marTop w:val="0"/>
      <w:marBottom w:val="0"/>
      <w:divBdr>
        <w:top w:val="none" w:sz="0" w:space="0" w:color="auto"/>
        <w:left w:val="none" w:sz="0" w:space="0" w:color="auto"/>
        <w:bottom w:val="none" w:sz="0" w:space="0" w:color="auto"/>
        <w:right w:val="none" w:sz="0" w:space="0" w:color="auto"/>
      </w:divBdr>
    </w:div>
    <w:div w:id="467091401">
      <w:marLeft w:val="640"/>
      <w:marRight w:val="0"/>
      <w:marTop w:val="0"/>
      <w:marBottom w:val="0"/>
      <w:divBdr>
        <w:top w:val="none" w:sz="0" w:space="0" w:color="auto"/>
        <w:left w:val="none" w:sz="0" w:space="0" w:color="auto"/>
        <w:bottom w:val="none" w:sz="0" w:space="0" w:color="auto"/>
        <w:right w:val="none" w:sz="0" w:space="0" w:color="auto"/>
      </w:divBdr>
    </w:div>
    <w:div w:id="467161774">
      <w:marLeft w:val="640"/>
      <w:marRight w:val="0"/>
      <w:marTop w:val="0"/>
      <w:marBottom w:val="0"/>
      <w:divBdr>
        <w:top w:val="none" w:sz="0" w:space="0" w:color="auto"/>
        <w:left w:val="none" w:sz="0" w:space="0" w:color="auto"/>
        <w:bottom w:val="none" w:sz="0" w:space="0" w:color="auto"/>
        <w:right w:val="none" w:sz="0" w:space="0" w:color="auto"/>
      </w:divBdr>
    </w:div>
    <w:div w:id="467162430">
      <w:marLeft w:val="640"/>
      <w:marRight w:val="0"/>
      <w:marTop w:val="0"/>
      <w:marBottom w:val="0"/>
      <w:divBdr>
        <w:top w:val="none" w:sz="0" w:space="0" w:color="auto"/>
        <w:left w:val="none" w:sz="0" w:space="0" w:color="auto"/>
        <w:bottom w:val="none" w:sz="0" w:space="0" w:color="auto"/>
        <w:right w:val="none" w:sz="0" w:space="0" w:color="auto"/>
      </w:divBdr>
    </w:div>
    <w:div w:id="467169666">
      <w:marLeft w:val="640"/>
      <w:marRight w:val="0"/>
      <w:marTop w:val="0"/>
      <w:marBottom w:val="0"/>
      <w:divBdr>
        <w:top w:val="none" w:sz="0" w:space="0" w:color="auto"/>
        <w:left w:val="none" w:sz="0" w:space="0" w:color="auto"/>
        <w:bottom w:val="none" w:sz="0" w:space="0" w:color="auto"/>
        <w:right w:val="none" w:sz="0" w:space="0" w:color="auto"/>
      </w:divBdr>
    </w:div>
    <w:div w:id="467169824">
      <w:marLeft w:val="640"/>
      <w:marRight w:val="0"/>
      <w:marTop w:val="0"/>
      <w:marBottom w:val="0"/>
      <w:divBdr>
        <w:top w:val="none" w:sz="0" w:space="0" w:color="auto"/>
        <w:left w:val="none" w:sz="0" w:space="0" w:color="auto"/>
        <w:bottom w:val="none" w:sz="0" w:space="0" w:color="auto"/>
        <w:right w:val="none" w:sz="0" w:space="0" w:color="auto"/>
      </w:divBdr>
    </w:div>
    <w:div w:id="467208876">
      <w:marLeft w:val="640"/>
      <w:marRight w:val="0"/>
      <w:marTop w:val="0"/>
      <w:marBottom w:val="0"/>
      <w:divBdr>
        <w:top w:val="none" w:sz="0" w:space="0" w:color="auto"/>
        <w:left w:val="none" w:sz="0" w:space="0" w:color="auto"/>
        <w:bottom w:val="none" w:sz="0" w:space="0" w:color="auto"/>
        <w:right w:val="none" w:sz="0" w:space="0" w:color="auto"/>
      </w:divBdr>
    </w:div>
    <w:div w:id="467237486">
      <w:marLeft w:val="640"/>
      <w:marRight w:val="0"/>
      <w:marTop w:val="0"/>
      <w:marBottom w:val="0"/>
      <w:divBdr>
        <w:top w:val="none" w:sz="0" w:space="0" w:color="auto"/>
        <w:left w:val="none" w:sz="0" w:space="0" w:color="auto"/>
        <w:bottom w:val="none" w:sz="0" w:space="0" w:color="auto"/>
        <w:right w:val="none" w:sz="0" w:space="0" w:color="auto"/>
      </w:divBdr>
    </w:div>
    <w:div w:id="467280052">
      <w:marLeft w:val="640"/>
      <w:marRight w:val="0"/>
      <w:marTop w:val="0"/>
      <w:marBottom w:val="0"/>
      <w:divBdr>
        <w:top w:val="none" w:sz="0" w:space="0" w:color="auto"/>
        <w:left w:val="none" w:sz="0" w:space="0" w:color="auto"/>
        <w:bottom w:val="none" w:sz="0" w:space="0" w:color="auto"/>
        <w:right w:val="none" w:sz="0" w:space="0" w:color="auto"/>
      </w:divBdr>
    </w:div>
    <w:div w:id="467282437">
      <w:marLeft w:val="640"/>
      <w:marRight w:val="0"/>
      <w:marTop w:val="0"/>
      <w:marBottom w:val="0"/>
      <w:divBdr>
        <w:top w:val="none" w:sz="0" w:space="0" w:color="auto"/>
        <w:left w:val="none" w:sz="0" w:space="0" w:color="auto"/>
        <w:bottom w:val="none" w:sz="0" w:space="0" w:color="auto"/>
        <w:right w:val="none" w:sz="0" w:space="0" w:color="auto"/>
      </w:divBdr>
    </w:div>
    <w:div w:id="467286351">
      <w:marLeft w:val="640"/>
      <w:marRight w:val="0"/>
      <w:marTop w:val="0"/>
      <w:marBottom w:val="0"/>
      <w:divBdr>
        <w:top w:val="none" w:sz="0" w:space="0" w:color="auto"/>
        <w:left w:val="none" w:sz="0" w:space="0" w:color="auto"/>
        <w:bottom w:val="none" w:sz="0" w:space="0" w:color="auto"/>
        <w:right w:val="none" w:sz="0" w:space="0" w:color="auto"/>
      </w:divBdr>
    </w:div>
    <w:div w:id="467403773">
      <w:marLeft w:val="640"/>
      <w:marRight w:val="0"/>
      <w:marTop w:val="0"/>
      <w:marBottom w:val="0"/>
      <w:divBdr>
        <w:top w:val="none" w:sz="0" w:space="0" w:color="auto"/>
        <w:left w:val="none" w:sz="0" w:space="0" w:color="auto"/>
        <w:bottom w:val="none" w:sz="0" w:space="0" w:color="auto"/>
        <w:right w:val="none" w:sz="0" w:space="0" w:color="auto"/>
      </w:divBdr>
    </w:div>
    <w:div w:id="467476785">
      <w:marLeft w:val="640"/>
      <w:marRight w:val="0"/>
      <w:marTop w:val="0"/>
      <w:marBottom w:val="0"/>
      <w:divBdr>
        <w:top w:val="none" w:sz="0" w:space="0" w:color="auto"/>
        <w:left w:val="none" w:sz="0" w:space="0" w:color="auto"/>
        <w:bottom w:val="none" w:sz="0" w:space="0" w:color="auto"/>
        <w:right w:val="none" w:sz="0" w:space="0" w:color="auto"/>
      </w:divBdr>
    </w:div>
    <w:div w:id="467477346">
      <w:marLeft w:val="640"/>
      <w:marRight w:val="0"/>
      <w:marTop w:val="0"/>
      <w:marBottom w:val="0"/>
      <w:divBdr>
        <w:top w:val="none" w:sz="0" w:space="0" w:color="auto"/>
        <w:left w:val="none" w:sz="0" w:space="0" w:color="auto"/>
        <w:bottom w:val="none" w:sz="0" w:space="0" w:color="auto"/>
        <w:right w:val="none" w:sz="0" w:space="0" w:color="auto"/>
      </w:divBdr>
    </w:div>
    <w:div w:id="467477945">
      <w:marLeft w:val="640"/>
      <w:marRight w:val="0"/>
      <w:marTop w:val="0"/>
      <w:marBottom w:val="0"/>
      <w:divBdr>
        <w:top w:val="none" w:sz="0" w:space="0" w:color="auto"/>
        <w:left w:val="none" w:sz="0" w:space="0" w:color="auto"/>
        <w:bottom w:val="none" w:sz="0" w:space="0" w:color="auto"/>
        <w:right w:val="none" w:sz="0" w:space="0" w:color="auto"/>
      </w:divBdr>
    </w:div>
    <w:div w:id="467480510">
      <w:marLeft w:val="640"/>
      <w:marRight w:val="0"/>
      <w:marTop w:val="0"/>
      <w:marBottom w:val="0"/>
      <w:divBdr>
        <w:top w:val="none" w:sz="0" w:space="0" w:color="auto"/>
        <w:left w:val="none" w:sz="0" w:space="0" w:color="auto"/>
        <w:bottom w:val="none" w:sz="0" w:space="0" w:color="auto"/>
        <w:right w:val="none" w:sz="0" w:space="0" w:color="auto"/>
      </w:divBdr>
    </w:div>
    <w:div w:id="467481127">
      <w:marLeft w:val="640"/>
      <w:marRight w:val="0"/>
      <w:marTop w:val="0"/>
      <w:marBottom w:val="0"/>
      <w:divBdr>
        <w:top w:val="none" w:sz="0" w:space="0" w:color="auto"/>
        <w:left w:val="none" w:sz="0" w:space="0" w:color="auto"/>
        <w:bottom w:val="none" w:sz="0" w:space="0" w:color="auto"/>
        <w:right w:val="none" w:sz="0" w:space="0" w:color="auto"/>
      </w:divBdr>
    </w:div>
    <w:div w:id="467481156">
      <w:marLeft w:val="640"/>
      <w:marRight w:val="0"/>
      <w:marTop w:val="0"/>
      <w:marBottom w:val="0"/>
      <w:divBdr>
        <w:top w:val="none" w:sz="0" w:space="0" w:color="auto"/>
        <w:left w:val="none" w:sz="0" w:space="0" w:color="auto"/>
        <w:bottom w:val="none" w:sz="0" w:space="0" w:color="auto"/>
        <w:right w:val="none" w:sz="0" w:space="0" w:color="auto"/>
      </w:divBdr>
    </w:div>
    <w:div w:id="467553573">
      <w:marLeft w:val="640"/>
      <w:marRight w:val="0"/>
      <w:marTop w:val="0"/>
      <w:marBottom w:val="0"/>
      <w:divBdr>
        <w:top w:val="none" w:sz="0" w:space="0" w:color="auto"/>
        <w:left w:val="none" w:sz="0" w:space="0" w:color="auto"/>
        <w:bottom w:val="none" w:sz="0" w:space="0" w:color="auto"/>
        <w:right w:val="none" w:sz="0" w:space="0" w:color="auto"/>
      </w:divBdr>
    </w:div>
    <w:div w:id="467671547">
      <w:marLeft w:val="640"/>
      <w:marRight w:val="0"/>
      <w:marTop w:val="0"/>
      <w:marBottom w:val="0"/>
      <w:divBdr>
        <w:top w:val="none" w:sz="0" w:space="0" w:color="auto"/>
        <w:left w:val="none" w:sz="0" w:space="0" w:color="auto"/>
        <w:bottom w:val="none" w:sz="0" w:space="0" w:color="auto"/>
        <w:right w:val="none" w:sz="0" w:space="0" w:color="auto"/>
      </w:divBdr>
    </w:div>
    <w:div w:id="467673284">
      <w:marLeft w:val="640"/>
      <w:marRight w:val="0"/>
      <w:marTop w:val="0"/>
      <w:marBottom w:val="0"/>
      <w:divBdr>
        <w:top w:val="none" w:sz="0" w:space="0" w:color="auto"/>
        <w:left w:val="none" w:sz="0" w:space="0" w:color="auto"/>
        <w:bottom w:val="none" w:sz="0" w:space="0" w:color="auto"/>
        <w:right w:val="none" w:sz="0" w:space="0" w:color="auto"/>
      </w:divBdr>
    </w:div>
    <w:div w:id="467745078">
      <w:marLeft w:val="640"/>
      <w:marRight w:val="0"/>
      <w:marTop w:val="0"/>
      <w:marBottom w:val="0"/>
      <w:divBdr>
        <w:top w:val="none" w:sz="0" w:space="0" w:color="auto"/>
        <w:left w:val="none" w:sz="0" w:space="0" w:color="auto"/>
        <w:bottom w:val="none" w:sz="0" w:space="0" w:color="auto"/>
        <w:right w:val="none" w:sz="0" w:space="0" w:color="auto"/>
      </w:divBdr>
    </w:div>
    <w:div w:id="467861533">
      <w:marLeft w:val="640"/>
      <w:marRight w:val="0"/>
      <w:marTop w:val="0"/>
      <w:marBottom w:val="0"/>
      <w:divBdr>
        <w:top w:val="none" w:sz="0" w:space="0" w:color="auto"/>
        <w:left w:val="none" w:sz="0" w:space="0" w:color="auto"/>
        <w:bottom w:val="none" w:sz="0" w:space="0" w:color="auto"/>
        <w:right w:val="none" w:sz="0" w:space="0" w:color="auto"/>
      </w:divBdr>
    </w:div>
    <w:div w:id="467861883">
      <w:marLeft w:val="640"/>
      <w:marRight w:val="0"/>
      <w:marTop w:val="0"/>
      <w:marBottom w:val="0"/>
      <w:divBdr>
        <w:top w:val="none" w:sz="0" w:space="0" w:color="auto"/>
        <w:left w:val="none" w:sz="0" w:space="0" w:color="auto"/>
        <w:bottom w:val="none" w:sz="0" w:space="0" w:color="auto"/>
        <w:right w:val="none" w:sz="0" w:space="0" w:color="auto"/>
      </w:divBdr>
    </w:div>
    <w:div w:id="467864219">
      <w:marLeft w:val="640"/>
      <w:marRight w:val="0"/>
      <w:marTop w:val="0"/>
      <w:marBottom w:val="0"/>
      <w:divBdr>
        <w:top w:val="none" w:sz="0" w:space="0" w:color="auto"/>
        <w:left w:val="none" w:sz="0" w:space="0" w:color="auto"/>
        <w:bottom w:val="none" w:sz="0" w:space="0" w:color="auto"/>
        <w:right w:val="none" w:sz="0" w:space="0" w:color="auto"/>
      </w:divBdr>
    </w:div>
    <w:div w:id="467865107">
      <w:marLeft w:val="640"/>
      <w:marRight w:val="0"/>
      <w:marTop w:val="0"/>
      <w:marBottom w:val="0"/>
      <w:divBdr>
        <w:top w:val="none" w:sz="0" w:space="0" w:color="auto"/>
        <w:left w:val="none" w:sz="0" w:space="0" w:color="auto"/>
        <w:bottom w:val="none" w:sz="0" w:space="0" w:color="auto"/>
        <w:right w:val="none" w:sz="0" w:space="0" w:color="auto"/>
      </w:divBdr>
    </w:div>
    <w:div w:id="467865200">
      <w:marLeft w:val="640"/>
      <w:marRight w:val="0"/>
      <w:marTop w:val="0"/>
      <w:marBottom w:val="0"/>
      <w:divBdr>
        <w:top w:val="none" w:sz="0" w:space="0" w:color="auto"/>
        <w:left w:val="none" w:sz="0" w:space="0" w:color="auto"/>
        <w:bottom w:val="none" w:sz="0" w:space="0" w:color="auto"/>
        <w:right w:val="none" w:sz="0" w:space="0" w:color="auto"/>
      </w:divBdr>
    </w:div>
    <w:div w:id="467865618">
      <w:marLeft w:val="640"/>
      <w:marRight w:val="0"/>
      <w:marTop w:val="0"/>
      <w:marBottom w:val="0"/>
      <w:divBdr>
        <w:top w:val="none" w:sz="0" w:space="0" w:color="auto"/>
        <w:left w:val="none" w:sz="0" w:space="0" w:color="auto"/>
        <w:bottom w:val="none" w:sz="0" w:space="0" w:color="auto"/>
        <w:right w:val="none" w:sz="0" w:space="0" w:color="auto"/>
      </w:divBdr>
    </w:div>
    <w:div w:id="467865983">
      <w:marLeft w:val="640"/>
      <w:marRight w:val="0"/>
      <w:marTop w:val="0"/>
      <w:marBottom w:val="0"/>
      <w:divBdr>
        <w:top w:val="none" w:sz="0" w:space="0" w:color="auto"/>
        <w:left w:val="none" w:sz="0" w:space="0" w:color="auto"/>
        <w:bottom w:val="none" w:sz="0" w:space="0" w:color="auto"/>
        <w:right w:val="none" w:sz="0" w:space="0" w:color="auto"/>
      </w:divBdr>
    </w:div>
    <w:div w:id="467893070">
      <w:marLeft w:val="640"/>
      <w:marRight w:val="0"/>
      <w:marTop w:val="0"/>
      <w:marBottom w:val="0"/>
      <w:divBdr>
        <w:top w:val="none" w:sz="0" w:space="0" w:color="auto"/>
        <w:left w:val="none" w:sz="0" w:space="0" w:color="auto"/>
        <w:bottom w:val="none" w:sz="0" w:space="0" w:color="auto"/>
        <w:right w:val="none" w:sz="0" w:space="0" w:color="auto"/>
      </w:divBdr>
    </w:div>
    <w:div w:id="467893733">
      <w:marLeft w:val="640"/>
      <w:marRight w:val="0"/>
      <w:marTop w:val="0"/>
      <w:marBottom w:val="0"/>
      <w:divBdr>
        <w:top w:val="none" w:sz="0" w:space="0" w:color="auto"/>
        <w:left w:val="none" w:sz="0" w:space="0" w:color="auto"/>
        <w:bottom w:val="none" w:sz="0" w:space="0" w:color="auto"/>
        <w:right w:val="none" w:sz="0" w:space="0" w:color="auto"/>
      </w:divBdr>
    </w:div>
    <w:div w:id="467894064">
      <w:marLeft w:val="640"/>
      <w:marRight w:val="0"/>
      <w:marTop w:val="0"/>
      <w:marBottom w:val="0"/>
      <w:divBdr>
        <w:top w:val="none" w:sz="0" w:space="0" w:color="auto"/>
        <w:left w:val="none" w:sz="0" w:space="0" w:color="auto"/>
        <w:bottom w:val="none" w:sz="0" w:space="0" w:color="auto"/>
        <w:right w:val="none" w:sz="0" w:space="0" w:color="auto"/>
      </w:divBdr>
    </w:div>
    <w:div w:id="467935516">
      <w:marLeft w:val="640"/>
      <w:marRight w:val="0"/>
      <w:marTop w:val="0"/>
      <w:marBottom w:val="0"/>
      <w:divBdr>
        <w:top w:val="none" w:sz="0" w:space="0" w:color="auto"/>
        <w:left w:val="none" w:sz="0" w:space="0" w:color="auto"/>
        <w:bottom w:val="none" w:sz="0" w:space="0" w:color="auto"/>
        <w:right w:val="none" w:sz="0" w:space="0" w:color="auto"/>
      </w:divBdr>
    </w:div>
    <w:div w:id="468090483">
      <w:marLeft w:val="640"/>
      <w:marRight w:val="0"/>
      <w:marTop w:val="0"/>
      <w:marBottom w:val="0"/>
      <w:divBdr>
        <w:top w:val="none" w:sz="0" w:space="0" w:color="auto"/>
        <w:left w:val="none" w:sz="0" w:space="0" w:color="auto"/>
        <w:bottom w:val="none" w:sz="0" w:space="0" w:color="auto"/>
        <w:right w:val="none" w:sz="0" w:space="0" w:color="auto"/>
      </w:divBdr>
    </w:div>
    <w:div w:id="468203959">
      <w:marLeft w:val="640"/>
      <w:marRight w:val="0"/>
      <w:marTop w:val="0"/>
      <w:marBottom w:val="0"/>
      <w:divBdr>
        <w:top w:val="none" w:sz="0" w:space="0" w:color="auto"/>
        <w:left w:val="none" w:sz="0" w:space="0" w:color="auto"/>
        <w:bottom w:val="none" w:sz="0" w:space="0" w:color="auto"/>
        <w:right w:val="none" w:sz="0" w:space="0" w:color="auto"/>
      </w:divBdr>
    </w:div>
    <w:div w:id="468205344">
      <w:marLeft w:val="640"/>
      <w:marRight w:val="0"/>
      <w:marTop w:val="0"/>
      <w:marBottom w:val="0"/>
      <w:divBdr>
        <w:top w:val="none" w:sz="0" w:space="0" w:color="auto"/>
        <w:left w:val="none" w:sz="0" w:space="0" w:color="auto"/>
        <w:bottom w:val="none" w:sz="0" w:space="0" w:color="auto"/>
        <w:right w:val="none" w:sz="0" w:space="0" w:color="auto"/>
      </w:divBdr>
    </w:div>
    <w:div w:id="468210824">
      <w:marLeft w:val="640"/>
      <w:marRight w:val="0"/>
      <w:marTop w:val="0"/>
      <w:marBottom w:val="0"/>
      <w:divBdr>
        <w:top w:val="none" w:sz="0" w:space="0" w:color="auto"/>
        <w:left w:val="none" w:sz="0" w:space="0" w:color="auto"/>
        <w:bottom w:val="none" w:sz="0" w:space="0" w:color="auto"/>
        <w:right w:val="none" w:sz="0" w:space="0" w:color="auto"/>
      </w:divBdr>
    </w:div>
    <w:div w:id="468255309">
      <w:marLeft w:val="640"/>
      <w:marRight w:val="0"/>
      <w:marTop w:val="0"/>
      <w:marBottom w:val="0"/>
      <w:divBdr>
        <w:top w:val="none" w:sz="0" w:space="0" w:color="auto"/>
        <w:left w:val="none" w:sz="0" w:space="0" w:color="auto"/>
        <w:bottom w:val="none" w:sz="0" w:space="0" w:color="auto"/>
        <w:right w:val="none" w:sz="0" w:space="0" w:color="auto"/>
      </w:divBdr>
    </w:div>
    <w:div w:id="468284517">
      <w:marLeft w:val="640"/>
      <w:marRight w:val="0"/>
      <w:marTop w:val="0"/>
      <w:marBottom w:val="0"/>
      <w:divBdr>
        <w:top w:val="none" w:sz="0" w:space="0" w:color="auto"/>
        <w:left w:val="none" w:sz="0" w:space="0" w:color="auto"/>
        <w:bottom w:val="none" w:sz="0" w:space="0" w:color="auto"/>
        <w:right w:val="none" w:sz="0" w:space="0" w:color="auto"/>
      </w:divBdr>
    </w:div>
    <w:div w:id="468330522">
      <w:marLeft w:val="640"/>
      <w:marRight w:val="0"/>
      <w:marTop w:val="0"/>
      <w:marBottom w:val="0"/>
      <w:divBdr>
        <w:top w:val="none" w:sz="0" w:space="0" w:color="auto"/>
        <w:left w:val="none" w:sz="0" w:space="0" w:color="auto"/>
        <w:bottom w:val="none" w:sz="0" w:space="0" w:color="auto"/>
        <w:right w:val="none" w:sz="0" w:space="0" w:color="auto"/>
      </w:divBdr>
    </w:div>
    <w:div w:id="468330824">
      <w:marLeft w:val="640"/>
      <w:marRight w:val="0"/>
      <w:marTop w:val="0"/>
      <w:marBottom w:val="0"/>
      <w:divBdr>
        <w:top w:val="none" w:sz="0" w:space="0" w:color="auto"/>
        <w:left w:val="none" w:sz="0" w:space="0" w:color="auto"/>
        <w:bottom w:val="none" w:sz="0" w:space="0" w:color="auto"/>
        <w:right w:val="none" w:sz="0" w:space="0" w:color="auto"/>
      </w:divBdr>
    </w:div>
    <w:div w:id="468396945">
      <w:marLeft w:val="640"/>
      <w:marRight w:val="0"/>
      <w:marTop w:val="0"/>
      <w:marBottom w:val="0"/>
      <w:divBdr>
        <w:top w:val="none" w:sz="0" w:space="0" w:color="auto"/>
        <w:left w:val="none" w:sz="0" w:space="0" w:color="auto"/>
        <w:bottom w:val="none" w:sz="0" w:space="0" w:color="auto"/>
        <w:right w:val="none" w:sz="0" w:space="0" w:color="auto"/>
      </w:divBdr>
    </w:div>
    <w:div w:id="468474081">
      <w:marLeft w:val="640"/>
      <w:marRight w:val="0"/>
      <w:marTop w:val="0"/>
      <w:marBottom w:val="0"/>
      <w:divBdr>
        <w:top w:val="none" w:sz="0" w:space="0" w:color="auto"/>
        <w:left w:val="none" w:sz="0" w:space="0" w:color="auto"/>
        <w:bottom w:val="none" w:sz="0" w:space="0" w:color="auto"/>
        <w:right w:val="none" w:sz="0" w:space="0" w:color="auto"/>
      </w:divBdr>
    </w:div>
    <w:div w:id="468474087">
      <w:marLeft w:val="640"/>
      <w:marRight w:val="0"/>
      <w:marTop w:val="0"/>
      <w:marBottom w:val="0"/>
      <w:divBdr>
        <w:top w:val="none" w:sz="0" w:space="0" w:color="auto"/>
        <w:left w:val="none" w:sz="0" w:space="0" w:color="auto"/>
        <w:bottom w:val="none" w:sz="0" w:space="0" w:color="auto"/>
        <w:right w:val="none" w:sz="0" w:space="0" w:color="auto"/>
      </w:divBdr>
    </w:div>
    <w:div w:id="468478486">
      <w:marLeft w:val="640"/>
      <w:marRight w:val="0"/>
      <w:marTop w:val="0"/>
      <w:marBottom w:val="0"/>
      <w:divBdr>
        <w:top w:val="none" w:sz="0" w:space="0" w:color="auto"/>
        <w:left w:val="none" w:sz="0" w:space="0" w:color="auto"/>
        <w:bottom w:val="none" w:sz="0" w:space="0" w:color="auto"/>
        <w:right w:val="none" w:sz="0" w:space="0" w:color="auto"/>
      </w:divBdr>
    </w:div>
    <w:div w:id="468520940">
      <w:marLeft w:val="640"/>
      <w:marRight w:val="0"/>
      <w:marTop w:val="0"/>
      <w:marBottom w:val="0"/>
      <w:divBdr>
        <w:top w:val="none" w:sz="0" w:space="0" w:color="auto"/>
        <w:left w:val="none" w:sz="0" w:space="0" w:color="auto"/>
        <w:bottom w:val="none" w:sz="0" w:space="0" w:color="auto"/>
        <w:right w:val="none" w:sz="0" w:space="0" w:color="auto"/>
      </w:divBdr>
    </w:div>
    <w:div w:id="468549392">
      <w:marLeft w:val="640"/>
      <w:marRight w:val="0"/>
      <w:marTop w:val="0"/>
      <w:marBottom w:val="0"/>
      <w:divBdr>
        <w:top w:val="none" w:sz="0" w:space="0" w:color="auto"/>
        <w:left w:val="none" w:sz="0" w:space="0" w:color="auto"/>
        <w:bottom w:val="none" w:sz="0" w:space="0" w:color="auto"/>
        <w:right w:val="none" w:sz="0" w:space="0" w:color="auto"/>
      </w:divBdr>
    </w:div>
    <w:div w:id="468594740">
      <w:marLeft w:val="640"/>
      <w:marRight w:val="0"/>
      <w:marTop w:val="0"/>
      <w:marBottom w:val="0"/>
      <w:divBdr>
        <w:top w:val="none" w:sz="0" w:space="0" w:color="auto"/>
        <w:left w:val="none" w:sz="0" w:space="0" w:color="auto"/>
        <w:bottom w:val="none" w:sz="0" w:space="0" w:color="auto"/>
        <w:right w:val="none" w:sz="0" w:space="0" w:color="auto"/>
      </w:divBdr>
    </w:div>
    <w:div w:id="468595365">
      <w:marLeft w:val="640"/>
      <w:marRight w:val="0"/>
      <w:marTop w:val="0"/>
      <w:marBottom w:val="0"/>
      <w:divBdr>
        <w:top w:val="none" w:sz="0" w:space="0" w:color="auto"/>
        <w:left w:val="none" w:sz="0" w:space="0" w:color="auto"/>
        <w:bottom w:val="none" w:sz="0" w:space="0" w:color="auto"/>
        <w:right w:val="none" w:sz="0" w:space="0" w:color="auto"/>
      </w:divBdr>
    </w:div>
    <w:div w:id="468596446">
      <w:marLeft w:val="640"/>
      <w:marRight w:val="0"/>
      <w:marTop w:val="0"/>
      <w:marBottom w:val="0"/>
      <w:divBdr>
        <w:top w:val="none" w:sz="0" w:space="0" w:color="auto"/>
        <w:left w:val="none" w:sz="0" w:space="0" w:color="auto"/>
        <w:bottom w:val="none" w:sz="0" w:space="0" w:color="auto"/>
        <w:right w:val="none" w:sz="0" w:space="0" w:color="auto"/>
      </w:divBdr>
    </w:div>
    <w:div w:id="468670989">
      <w:marLeft w:val="640"/>
      <w:marRight w:val="0"/>
      <w:marTop w:val="0"/>
      <w:marBottom w:val="0"/>
      <w:divBdr>
        <w:top w:val="none" w:sz="0" w:space="0" w:color="auto"/>
        <w:left w:val="none" w:sz="0" w:space="0" w:color="auto"/>
        <w:bottom w:val="none" w:sz="0" w:space="0" w:color="auto"/>
        <w:right w:val="none" w:sz="0" w:space="0" w:color="auto"/>
      </w:divBdr>
    </w:div>
    <w:div w:id="468714584">
      <w:marLeft w:val="640"/>
      <w:marRight w:val="0"/>
      <w:marTop w:val="0"/>
      <w:marBottom w:val="0"/>
      <w:divBdr>
        <w:top w:val="none" w:sz="0" w:space="0" w:color="auto"/>
        <w:left w:val="none" w:sz="0" w:space="0" w:color="auto"/>
        <w:bottom w:val="none" w:sz="0" w:space="0" w:color="auto"/>
        <w:right w:val="none" w:sz="0" w:space="0" w:color="auto"/>
      </w:divBdr>
    </w:div>
    <w:div w:id="468786492">
      <w:marLeft w:val="640"/>
      <w:marRight w:val="0"/>
      <w:marTop w:val="0"/>
      <w:marBottom w:val="0"/>
      <w:divBdr>
        <w:top w:val="none" w:sz="0" w:space="0" w:color="auto"/>
        <w:left w:val="none" w:sz="0" w:space="0" w:color="auto"/>
        <w:bottom w:val="none" w:sz="0" w:space="0" w:color="auto"/>
        <w:right w:val="none" w:sz="0" w:space="0" w:color="auto"/>
      </w:divBdr>
    </w:div>
    <w:div w:id="468866032">
      <w:marLeft w:val="640"/>
      <w:marRight w:val="0"/>
      <w:marTop w:val="0"/>
      <w:marBottom w:val="0"/>
      <w:divBdr>
        <w:top w:val="none" w:sz="0" w:space="0" w:color="auto"/>
        <w:left w:val="none" w:sz="0" w:space="0" w:color="auto"/>
        <w:bottom w:val="none" w:sz="0" w:space="0" w:color="auto"/>
        <w:right w:val="none" w:sz="0" w:space="0" w:color="auto"/>
      </w:divBdr>
    </w:div>
    <w:div w:id="468942260">
      <w:marLeft w:val="640"/>
      <w:marRight w:val="0"/>
      <w:marTop w:val="0"/>
      <w:marBottom w:val="0"/>
      <w:divBdr>
        <w:top w:val="none" w:sz="0" w:space="0" w:color="auto"/>
        <w:left w:val="none" w:sz="0" w:space="0" w:color="auto"/>
        <w:bottom w:val="none" w:sz="0" w:space="0" w:color="auto"/>
        <w:right w:val="none" w:sz="0" w:space="0" w:color="auto"/>
      </w:divBdr>
    </w:div>
    <w:div w:id="468980364">
      <w:marLeft w:val="640"/>
      <w:marRight w:val="0"/>
      <w:marTop w:val="0"/>
      <w:marBottom w:val="0"/>
      <w:divBdr>
        <w:top w:val="none" w:sz="0" w:space="0" w:color="auto"/>
        <w:left w:val="none" w:sz="0" w:space="0" w:color="auto"/>
        <w:bottom w:val="none" w:sz="0" w:space="0" w:color="auto"/>
        <w:right w:val="none" w:sz="0" w:space="0" w:color="auto"/>
      </w:divBdr>
    </w:div>
    <w:div w:id="468981820">
      <w:marLeft w:val="640"/>
      <w:marRight w:val="0"/>
      <w:marTop w:val="0"/>
      <w:marBottom w:val="0"/>
      <w:divBdr>
        <w:top w:val="none" w:sz="0" w:space="0" w:color="auto"/>
        <w:left w:val="none" w:sz="0" w:space="0" w:color="auto"/>
        <w:bottom w:val="none" w:sz="0" w:space="0" w:color="auto"/>
        <w:right w:val="none" w:sz="0" w:space="0" w:color="auto"/>
      </w:divBdr>
    </w:div>
    <w:div w:id="469061224">
      <w:marLeft w:val="640"/>
      <w:marRight w:val="0"/>
      <w:marTop w:val="0"/>
      <w:marBottom w:val="0"/>
      <w:divBdr>
        <w:top w:val="none" w:sz="0" w:space="0" w:color="auto"/>
        <w:left w:val="none" w:sz="0" w:space="0" w:color="auto"/>
        <w:bottom w:val="none" w:sz="0" w:space="0" w:color="auto"/>
        <w:right w:val="none" w:sz="0" w:space="0" w:color="auto"/>
      </w:divBdr>
    </w:div>
    <w:div w:id="469127519">
      <w:marLeft w:val="640"/>
      <w:marRight w:val="0"/>
      <w:marTop w:val="0"/>
      <w:marBottom w:val="0"/>
      <w:divBdr>
        <w:top w:val="none" w:sz="0" w:space="0" w:color="auto"/>
        <w:left w:val="none" w:sz="0" w:space="0" w:color="auto"/>
        <w:bottom w:val="none" w:sz="0" w:space="0" w:color="auto"/>
        <w:right w:val="none" w:sz="0" w:space="0" w:color="auto"/>
      </w:divBdr>
    </w:div>
    <w:div w:id="469130456">
      <w:marLeft w:val="640"/>
      <w:marRight w:val="0"/>
      <w:marTop w:val="0"/>
      <w:marBottom w:val="0"/>
      <w:divBdr>
        <w:top w:val="none" w:sz="0" w:space="0" w:color="auto"/>
        <w:left w:val="none" w:sz="0" w:space="0" w:color="auto"/>
        <w:bottom w:val="none" w:sz="0" w:space="0" w:color="auto"/>
        <w:right w:val="none" w:sz="0" w:space="0" w:color="auto"/>
      </w:divBdr>
    </w:div>
    <w:div w:id="469173902">
      <w:marLeft w:val="640"/>
      <w:marRight w:val="0"/>
      <w:marTop w:val="0"/>
      <w:marBottom w:val="0"/>
      <w:divBdr>
        <w:top w:val="none" w:sz="0" w:space="0" w:color="auto"/>
        <w:left w:val="none" w:sz="0" w:space="0" w:color="auto"/>
        <w:bottom w:val="none" w:sz="0" w:space="0" w:color="auto"/>
        <w:right w:val="none" w:sz="0" w:space="0" w:color="auto"/>
      </w:divBdr>
    </w:div>
    <w:div w:id="469176263">
      <w:marLeft w:val="640"/>
      <w:marRight w:val="0"/>
      <w:marTop w:val="0"/>
      <w:marBottom w:val="0"/>
      <w:divBdr>
        <w:top w:val="none" w:sz="0" w:space="0" w:color="auto"/>
        <w:left w:val="none" w:sz="0" w:space="0" w:color="auto"/>
        <w:bottom w:val="none" w:sz="0" w:space="0" w:color="auto"/>
        <w:right w:val="none" w:sz="0" w:space="0" w:color="auto"/>
      </w:divBdr>
    </w:div>
    <w:div w:id="469177775">
      <w:marLeft w:val="640"/>
      <w:marRight w:val="0"/>
      <w:marTop w:val="0"/>
      <w:marBottom w:val="0"/>
      <w:divBdr>
        <w:top w:val="none" w:sz="0" w:space="0" w:color="auto"/>
        <w:left w:val="none" w:sz="0" w:space="0" w:color="auto"/>
        <w:bottom w:val="none" w:sz="0" w:space="0" w:color="auto"/>
        <w:right w:val="none" w:sz="0" w:space="0" w:color="auto"/>
      </w:divBdr>
    </w:div>
    <w:div w:id="469178037">
      <w:marLeft w:val="640"/>
      <w:marRight w:val="0"/>
      <w:marTop w:val="0"/>
      <w:marBottom w:val="0"/>
      <w:divBdr>
        <w:top w:val="none" w:sz="0" w:space="0" w:color="auto"/>
        <w:left w:val="none" w:sz="0" w:space="0" w:color="auto"/>
        <w:bottom w:val="none" w:sz="0" w:space="0" w:color="auto"/>
        <w:right w:val="none" w:sz="0" w:space="0" w:color="auto"/>
      </w:divBdr>
    </w:div>
    <w:div w:id="469204805">
      <w:marLeft w:val="640"/>
      <w:marRight w:val="0"/>
      <w:marTop w:val="0"/>
      <w:marBottom w:val="0"/>
      <w:divBdr>
        <w:top w:val="none" w:sz="0" w:space="0" w:color="auto"/>
        <w:left w:val="none" w:sz="0" w:space="0" w:color="auto"/>
        <w:bottom w:val="none" w:sz="0" w:space="0" w:color="auto"/>
        <w:right w:val="none" w:sz="0" w:space="0" w:color="auto"/>
      </w:divBdr>
    </w:div>
    <w:div w:id="469252298">
      <w:marLeft w:val="640"/>
      <w:marRight w:val="0"/>
      <w:marTop w:val="0"/>
      <w:marBottom w:val="0"/>
      <w:divBdr>
        <w:top w:val="none" w:sz="0" w:space="0" w:color="auto"/>
        <w:left w:val="none" w:sz="0" w:space="0" w:color="auto"/>
        <w:bottom w:val="none" w:sz="0" w:space="0" w:color="auto"/>
        <w:right w:val="none" w:sz="0" w:space="0" w:color="auto"/>
      </w:divBdr>
    </w:div>
    <w:div w:id="469254169">
      <w:marLeft w:val="640"/>
      <w:marRight w:val="0"/>
      <w:marTop w:val="0"/>
      <w:marBottom w:val="0"/>
      <w:divBdr>
        <w:top w:val="none" w:sz="0" w:space="0" w:color="auto"/>
        <w:left w:val="none" w:sz="0" w:space="0" w:color="auto"/>
        <w:bottom w:val="none" w:sz="0" w:space="0" w:color="auto"/>
        <w:right w:val="none" w:sz="0" w:space="0" w:color="auto"/>
      </w:divBdr>
    </w:div>
    <w:div w:id="469325272">
      <w:marLeft w:val="640"/>
      <w:marRight w:val="0"/>
      <w:marTop w:val="0"/>
      <w:marBottom w:val="0"/>
      <w:divBdr>
        <w:top w:val="none" w:sz="0" w:space="0" w:color="auto"/>
        <w:left w:val="none" w:sz="0" w:space="0" w:color="auto"/>
        <w:bottom w:val="none" w:sz="0" w:space="0" w:color="auto"/>
        <w:right w:val="none" w:sz="0" w:space="0" w:color="auto"/>
      </w:divBdr>
    </w:div>
    <w:div w:id="469325296">
      <w:marLeft w:val="640"/>
      <w:marRight w:val="0"/>
      <w:marTop w:val="0"/>
      <w:marBottom w:val="0"/>
      <w:divBdr>
        <w:top w:val="none" w:sz="0" w:space="0" w:color="auto"/>
        <w:left w:val="none" w:sz="0" w:space="0" w:color="auto"/>
        <w:bottom w:val="none" w:sz="0" w:space="0" w:color="auto"/>
        <w:right w:val="none" w:sz="0" w:space="0" w:color="auto"/>
      </w:divBdr>
    </w:div>
    <w:div w:id="469398536">
      <w:marLeft w:val="640"/>
      <w:marRight w:val="0"/>
      <w:marTop w:val="0"/>
      <w:marBottom w:val="0"/>
      <w:divBdr>
        <w:top w:val="none" w:sz="0" w:space="0" w:color="auto"/>
        <w:left w:val="none" w:sz="0" w:space="0" w:color="auto"/>
        <w:bottom w:val="none" w:sz="0" w:space="0" w:color="auto"/>
        <w:right w:val="none" w:sz="0" w:space="0" w:color="auto"/>
      </w:divBdr>
    </w:div>
    <w:div w:id="469401453">
      <w:marLeft w:val="640"/>
      <w:marRight w:val="0"/>
      <w:marTop w:val="0"/>
      <w:marBottom w:val="0"/>
      <w:divBdr>
        <w:top w:val="none" w:sz="0" w:space="0" w:color="auto"/>
        <w:left w:val="none" w:sz="0" w:space="0" w:color="auto"/>
        <w:bottom w:val="none" w:sz="0" w:space="0" w:color="auto"/>
        <w:right w:val="none" w:sz="0" w:space="0" w:color="auto"/>
      </w:divBdr>
    </w:div>
    <w:div w:id="469446108">
      <w:marLeft w:val="640"/>
      <w:marRight w:val="0"/>
      <w:marTop w:val="0"/>
      <w:marBottom w:val="0"/>
      <w:divBdr>
        <w:top w:val="none" w:sz="0" w:space="0" w:color="auto"/>
        <w:left w:val="none" w:sz="0" w:space="0" w:color="auto"/>
        <w:bottom w:val="none" w:sz="0" w:space="0" w:color="auto"/>
        <w:right w:val="none" w:sz="0" w:space="0" w:color="auto"/>
      </w:divBdr>
    </w:div>
    <w:div w:id="469447194">
      <w:marLeft w:val="640"/>
      <w:marRight w:val="0"/>
      <w:marTop w:val="0"/>
      <w:marBottom w:val="0"/>
      <w:divBdr>
        <w:top w:val="none" w:sz="0" w:space="0" w:color="auto"/>
        <w:left w:val="none" w:sz="0" w:space="0" w:color="auto"/>
        <w:bottom w:val="none" w:sz="0" w:space="0" w:color="auto"/>
        <w:right w:val="none" w:sz="0" w:space="0" w:color="auto"/>
      </w:divBdr>
    </w:div>
    <w:div w:id="469447862">
      <w:marLeft w:val="640"/>
      <w:marRight w:val="0"/>
      <w:marTop w:val="0"/>
      <w:marBottom w:val="0"/>
      <w:divBdr>
        <w:top w:val="none" w:sz="0" w:space="0" w:color="auto"/>
        <w:left w:val="none" w:sz="0" w:space="0" w:color="auto"/>
        <w:bottom w:val="none" w:sz="0" w:space="0" w:color="auto"/>
        <w:right w:val="none" w:sz="0" w:space="0" w:color="auto"/>
      </w:divBdr>
    </w:div>
    <w:div w:id="469514472">
      <w:marLeft w:val="640"/>
      <w:marRight w:val="0"/>
      <w:marTop w:val="0"/>
      <w:marBottom w:val="0"/>
      <w:divBdr>
        <w:top w:val="none" w:sz="0" w:space="0" w:color="auto"/>
        <w:left w:val="none" w:sz="0" w:space="0" w:color="auto"/>
        <w:bottom w:val="none" w:sz="0" w:space="0" w:color="auto"/>
        <w:right w:val="none" w:sz="0" w:space="0" w:color="auto"/>
      </w:divBdr>
    </w:div>
    <w:div w:id="469518702">
      <w:marLeft w:val="640"/>
      <w:marRight w:val="0"/>
      <w:marTop w:val="0"/>
      <w:marBottom w:val="0"/>
      <w:divBdr>
        <w:top w:val="none" w:sz="0" w:space="0" w:color="auto"/>
        <w:left w:val="none" w:sz="0" w:space="0" w:color="auto"/>
        <w:bottom w:val="none" w:sz="0" w:space="0" w:color="auto"/>
        <w:right w:val="none" w:sz="0" w:space="0" w:color="auto"/>
      </w:divBdr>
    </w:div>
    <w:div w:id="469520225">
      <w:marLeft w:val="640"/>
      <w:marRight w:val="0"/>
      <w:marTop w:val="0"/>
      <w:marBottom w:val="0"/>
      <w:divBdr>
        <w:top w:val="none" w:sz="0" w:space="0" w:color="auto"/>
        <w:left w:val="none" w:sz="0" w:space="0" w:color="auto"/>
        <w:bottom w:val="none" w:sz="0" w:space="0" w:color="auto"/>
        <w:right w:val="none" w:sz="0" w:space="0" w:color="auto"/>
      </w:divBdr>
    </w:div>
    <w:div w:id="469592021">
      <w:marLeft w:val="640"/>
      <w:marRight w:val="0"/>
      <w:marTop w:val="0"/>
      <w:marBottom w:val="0"/>
      <w:divBdr>
        <w:top w:val="none" w:sz="0" w:space="0" w:color="auto"/>
        <w:left w:val="none" w:sz="0" w:space="0" w:color="auto"/>
        <w:bottom w:val="none" w:sz="0" w:space="0" w:color="auto"/>
        <w:right w:val="none" w:sz="0" w:space="0" w:color="auto"/>
      </w:divBdr>
    </w:div>
    <w:div w:id="469595684">
      <w:marLeft w:val="640"/>
      <w:marRight w:val="0"/>
      <w:marTop w:val="0"/>
      <w:marBottom w:val="0"/>
      <w:divBdr>
        <w:top w:val="none" w:sz="0" w:space="0" w:color="auto"/>
        <w:left w:val="none" w:sz="0" w:space="0" w:color="auto"/>
        <w:bottom w:val="none" w:sz="0" w:space="0" w:color="auto"/>
        <w:right w:val="none" w:sz="0" w:space="0" w:color="auto"/>
      </w:divBdr>
    </w:div>
    <w:div w:id="469637170">
      <w:marLeft w:val="640"/>
      <w:marRight w:val="0"/>
      <w:marTop w:val="0"/>
      <w:marBottom w:val="0"/>
      <w:divBdr>
        <w:top w:val="none" w:sz="0" w:space="0" w:color="auto"/>
        <w:left w:val="none" w:sz="0" w:space="0" w:color="auto"/>
        <w:bottom w:val="none" w:sz="0" w:space="0" w:color="auto"/>
        <w:right w:val="none" w:sz="0" w:space="0" w:color="auto"/>
      </w:divBdr>
    </w:div>
    <w:div w:id="469638971">
      <w:marLeft w:val="640"/>
      <w:marRight w:val="0"/>
      <w:marTop w:val="0"/>
      <w:marBottom w:val="0"/>
      <w:divBdr>
        <w:top w:val="none" w:sz="0" w:space="0" w:color="auto"/>
        <w:left w:val="none" w:sz="0" w:space="0" w:color="auto"/>
        <w:bottom w:val="none" w:sz="0" w:space="0" w:color="auto"/>
        <w:right w:val="none" w:sz="0" w:space="0" w:color="auto"/>
      </w:divBdr>
    </w:div>
    <w:div w:id="469715476">
      <w:marLeft w:val="640"/>
      <w:marRight w:val="0"/>
      <w:marTop w:val="0"/>
      <w:marBottom w:val="0"/>
      <w:divBdr>
        <w:top w:val="none" w:sz="0" w:space="0" w:color="auto"/>
        <w:left w:val="none" w:sz="0" w:space="0" w:color="auto"/>
        <w:bottom w:val="none" w:sz="0" w:space="0" w:color="auto"/>
        <w:right w:val="none" w:sz="0" w:space="0" w:color="auto"/>
      </w:divBdr>
    </w:div>
    <w:div w:id="469786853">
      <w:marLeft w:val="640"/>
      <w:marRight w:val="0"/>
      <w:marTop w:val="0"/>
      <w:marBottom w:val="0"/>
      <w:divBdr>
        <w:top w:val="none" w:sz="0" w:space="0" w:color="auto"/>
        <w:left w:val="none" w:sz="0" w:space="0" w:color="auto"/>
        <w:bottom w:val="none" w:sz="0" w:space="0" w:color="auto"/>
        <w:right w:val="none" w:sz="0" w:space="0" w:color="auto"/>
      </w:divBdr>
    </w:div>
    <w:div w:id="469788184">
      <w:marLeft w:val="640"/>
      <w:marRight w:val="0"/>
      <w:marTop w:val="0"/>
      <w:marBottom w:val="0"/>
      <w:divBdr>
        <w:top w:val="none" w:sz="0" w:space="0" w:color="auto"/>
        <w:left w:val="none" w:sz="0" w:space="0" w:color="auto"/>
        <w:bottom w:val="none" w:sz="0" w:space="0" w:color="auto"/>
        <w:right w:val="none" w:sz="0" w:space="0" w:color="auto"/>
      </w:divBdr>
    </w:div>
    <w:div w:id="469790158">
      <w:marLeft w:val="640"/>
      <w:marRight w:val="0"/>
      <w:marTop w:val="0"/>
      <w:marBottom w:val="0"/>
      <w:divBdr>
        <w:top w:val="none" w:sz="0" w:space="0" w:color="auto"/>
        <w:left w:val="none" w:sz="0" w:space="0" w:color="auto"/>
        <w:bottom w:val="none" w:sz="0" w:space="0" w:color="auto"/>
        <w:right w:val="none" w:sz="0" w:space="0" w:color="auto"/>
      </w:divBdr>
    </w:div>
    <w:div w:id="469791883">
      <w:marLeft w:val="640"/>
      <w:marRight w:val="0"/>
      <w:marTop w:val="0"/>
      <w:marBottom w:val="0"/>
      <w:divBdr>
        <w:top w:val="none" w:sz="0" w:space="0" w:color="auto"/>
        <w:left w:val="none" w:sz="0" w:space="0" w:color="auto"/>
        <w:bottom w:val="none" w:sz="0" w:space="0" w:color="auto"/>
        <w:right w:val="none" w:sz="0" w:space="0" w:color="auto"/>
      </w:divBdr>
    </w:div>
    <w:div w:id="469977267">
      <w:marLeft w:val="640"/>
      <w:marRight w:val="0"/>
      <w:marTop w:val="0"/>
      <w:marBottom w:val="0"/>
      <w:divBdr>
        <w:top w:val="none" w:sz="0" w:space="0" w:color="auto"/>
        <w:left w:val="none" w:sz="0" w:space="0" w:color="auto"/>
        <w:bottom w:val="none" w:sz="0" w:space="0" w:color="auto"/>
        <w:right w:val="none" w:sz="0" w:space="0" w:color="auto"/>
      </w:divBdr>
    </w:div>
    <w:div w:id="469977964">
      <w:marLeft w:val="640"/>
      <w:marRight w:val="0"/>
      <w:marTop w:val="0"/>
      <w:marBottom w:val="0"/>
      <w:divBdr>
        <w:top w:val="none" w:sz="0" w:space="0" w:color="auto"/>
        <w:left w:val="none" w:sz="0" w:space="0" w:color="auto"/>
        <w:bottom w:val="none" w:sz="0" w:space="0" w:color="auto"/>
        <w:right w:val="none" w:sz="0" w:space="0" w:color="auto"/>
      </w:divBdr>
    </w:div>
    <w:div w:id="470025396">
      <w:marLeft w:val="640"/>
      <w:marRight w:val="0"/>
      <w:marTop w:val="0"/>
      <w:marBottom w:val="0"/>
      <w:divBdr>
        <w:top w:val="none" w:sz="0" w:space="0" w:color="auto"/>
        <w:left w:val="none" w:sz="0" w:space="0" w:color="auto"/>
        <w:bottom w:val="none" w:sz="0" w:space="0" w:color="auto"/>
        <w:right w:val="none" w:sz="0" w:space="0" w:color="auto"/>
      </w:divBdr>
    </w:div>
    <w:div w:id="470098161">
      <w:marLeft w:val="640"/>
      <w:marRight w:val="0"/>
      <w:marTop w:val="0"/>
      <w:marBottom w:val="0"/>
      <w:divBdr>
        <w:top w:val="none" w:sz="0" w:space="0" w:color="auto"/>
        <w:left w:val="none" w:sz="0" w:space="0" w:color="auto"/>
        <w:bottom w:val="none" w:sz="0" w:space="0" w:color="auto"/>
        <w:right w:val="none" w:sz="0" w:space="0" w:color="auto"/>
      </w:divBdr>
    </w:div>
    <w:div w:id="470098255">
      <w:marLeft w:val="640"/>
      <w:marRight w:val="0"/>
      <w:marTop w:val="0"/>
      <w:marBottom w:val="0"/>
      <w:divBdr>
        <w:top w:val="none" w:sz="0" w:space="0" w:color="auto"/>
        <w:left w:val="none" w:sz="0" w:space="0" w:color="auto"/>
        <w:bottom w:val="none" w:sz="0" w:space="0" w:color="auto"/>
        <w:right w:val="none" w:sz="0" w:space="0" w:color="auto"/>
      </w:divBdr>
    </w:div>
    <w:div w:id="470173310">
      <w:marLeft w:val="640"/>
      <w:marRight w:val="0"/>
      <w:marTop w:val="0"/>
      <w:marBottom w:val="0"/>
      <w:divBdr>
        <w:top w:val="none" w:sz="0" w:space="0" w:color="auto"/>
        <w:left w:val="none" w:sz="0" w:space="0" w:color="auto"/>
        <w:bottom w:val="none" w:sz="0" w:space="0" w:color="auto"/>
        <w:right w:val="none" w:sz="0" w:space="0" w:color="auto"/>
      </w:divBdr>
    </w:div>
    <w:div w:id="470245783">
      <w:marLeft w:val="640"/>
      <w:marRight w:val="0"/>
      <w:marTop w:val="0"/>
      <w:marBottom w:val="0"/>
      <w:divBdr>
        <w:top w:val="none" w:sz="0" w:space="0" w:color="auto"/>
        <w:left w:val="none" w:sz="0" w:space="0" w:color="auto"/>
        <w:bottom w:val="none" w:sz="0" w:space="0" w:color="auto"/>
        <w:right w:val="none" w:sz="0" w:space="0" w:color="auto"/>
      </w:divBdr>
    </w:div>
    <w:div w:id="470247365">
      <w:marLeft w:val="640"/>
      <w:marRight w:val="0"/>
      <w:marTop w:val="0"/>
      <w:marBottom w:val="0"/>
      <w:divBdr>
        <w:top w:val="none" w:sz="0" w:space="0" w:color="auto"/>
        <w:left w:val="none" w:sz="0" w:space="0" w:color="auto"/>
        <w:bottom w:val="none" w:sz="0" w:space="0" w:color="auto"/>
        <w:right w:val="none" w:sz="0" w:space="0" w:color="auto"/>
      </w:divBdr>
    </w:div>
    <w:div w:id="470249509">
      <w:marLeft w:val="640"/>
      <w:marRight w:val="0"/>
      <w:marTop w:val="0"/>
      <w:marBottom w:val="0"/>
      <w:divBdr>
        <w:top w:val="none" w:sz="0" w:space="0" w:color="auto"/>
        <w:left w:val="none" w:sz="0" w:space="0" w:color="auto"/>
        <w:bottom w:val="none" w:sz="0" w:space="0" w:color="auto"/>
        <w:right w:val="none" w:sz="0" w:space="0" w:color="auto"/>
      </w:divBdr>
    </w:div>
    <w:div w:id="470250552">
      <w:marLeft w:val="640"/>
      <w:marRight w:val="0"/>
      <w:marTop w:val="0"/>
      <w:marBottom w:val="0"/>
      <w:divBdr>
        <w:top w:val="none" w:sz="0" w:space="0" w:color="auto"/>
        <w:left w:val="none" w:sz="0" w:space="0" w:color="auto"/>
        <w:bottom w:val="none" w:sz="0" w:space="0" w:color="auto"/>
        <w:right w:val="none" w:sz="0" w:space="0" w:color="auto"/>
      </w:divBdr>
    </w:div>
    <w:div w:id="470252138">
      <w:marLeft w:val="640"/>
      <w:marRight w:val="0"/>
      <w:marTop w:val="0"/>
      <w:marBottom w:val="0"/>
      <w:divBdr>
        <w:top w:val="none" w:sz="0" w:space="0" w:color="auto"/>
        <w:left w:val="none" w:sz="0" w:space="0" w:color="auto"/>
        <w:bottom w:val="none" w:sz="0" w:space="0" w:color="auto"/>
        <w:right w:val="none" w:sz="0" w:space="0" w:color="auto"/>
      </w:divBdr>
    </w:div>
    <w:div w:id="470287656">
      <w:marLeft w:val="640"/>
      <w:marRight w:val="0"/>
      <w:marTop w:val="0"/>
      <w:marBottom w:val="0"/>
      <w:divBdr>
        <w:top w:val="none" w:sz="0" w:space="0" w:color="auto"/>
        <w:left w:val="none" w:sz="0" w:space="0" w:color="auto"/>
        <w:bottom w:val="none" w:sz="0" w:space="0" w:color="auto"/>
        <w:right w:val="none" w:sz="0" w:space="0" w:color="auto"/>
      </w:divBdr>
    </w:div>
    <w:div w:id="470288507">
      <w:marLeft w:val="640"/>
      <w:marRight w:val="0"/>
      <w:marTop w:val="0"/>
      <w:marBottom w:val="0"/>
      <w:divBdr>
        <w:top w:val="none" w:sz="0" w:space="0" w:color="auto"/>
        <w:left w:val="none" w:sz="0" w:space="0" w:color="auto"/>
        <w:bottom w:val="none" w:sz="0" w:space="0" w:color="auto"/>
        <w:right w:val="none" w:sz="0" w:space="0" w:color="auto"/>
      </w:divBdr>
    </w:div>
    <w:div w:id="470290486">
      <w:marLeft w:val="640"/>
      <w:marRight w:val="0"/>
      <w:marTop w:val="0"/>
      <w:marBottom w:val="0"/>
      <w:divBdr>
        <w:top w:val="none" w:sz="0" w:space="0" w:color="auto"/>
        <w:left w:val="none" w:sz="0" w:space="0" w:color="auto"/>
        <w:bottom w:val="none" w:sz="0" w:space="0" w:color="auto"/>
        <w:right w:val="none" w:sz="0" w:space="0" w:color="auto"/>
      </w:divBdr>
    </w:div>
    <w:div w:id="470364824">
      <w:marLeft w:val="640"/>
      <w:marRight w:val="0"/>
      <w:marTop w:val="0"/>
      <w:marBottom w:val="0"/>
      <w:divBdr>
        <w:top w:val="none" w:sz="0" w:space="0" w:color="auto"/>
        <w:left w:val="none" w:sz="0" w:space="0" w:color="auto"/>
        <w:bottom w:val="none" w:sz="0" w:space="0" w:color="auto"/>
        <w:right w:val="none" w:sz="0" w:space="0" w:color="auto"/>
      </w:divBdr>
    </w:div>
    <w:div w:id="470370894">
      <w:marLeft w:val="640"/>
      <w:marRight w:val="0"/>
      <w:marTop w:val="0"/>
      <w:marBottom w:val="0"/>
      <w:divBdr>
        <w:top w:val="none" w:sz="0" w:space="0" w:color="auto"/>
        <w:left w:val="none" w:sz="0" w:space="0" w:color="auto"/>
        <w:bottom w:val="none" w:sz="0" w:space="0" w:color="auto"/>
        <w:right w:val="none" w:sz="0" w:space="0" w:color="auto"/>
      </w:divBdr>
    </w:div>
    <w:div w:id="470371076">
      <w:marLeft w:val="640"/>
      <w:marRight w:val="0"/>
      <w:marTop w:val="0"/>
      <w:marBottom w:val="0"/>
      <w:divBdr>
        <w:top w:val="none" w:sz="0" w:space="0" w:color="auto"/>
        <w:left w:val="none" w:sz="0" w:space="0" w:color="auto"/>
        <w:bottom w:val="none" w:sz="0" w:space="0" w:color="auto"/>
        <w:right w:val="none" w:sz="0" w:space="0" w:color="auto"/>
      </w:divBdr>
    </w:div>
    <w:div w:id="470441270">
      <w:marLeft w:val="640"/>
      <w:marRight w:val="0"/>
      <w:marTop w:val="0"/>
      <w:marBottom w:val="0"/>
      <w:divBdr>
        <w:top w:val="none" w:sz="0" w:space="0" w:color="auto"/>
        <w:left w:val="none" w:sz="0" w:space="0" w:color="auto"/>
        <w:bottom w:val="none" w:sz="0" w:space="0" w:color="auto"/>
        <w:right w:val="none" w:sz="0" w:space="0" w:color="auto"/>
      </w:divBdr>
    </w:div>
    <w:div w:id="470444591">
      <w:marLeft w:val="640"/>
      <w:marRight w:val="0"/>
      <w:marTop w:val="0"/>
      <w:marBottom w:val="0"/>
      <w:divBdr>
        <w:top w:val="none" w:sz="0" w:space="0" w:color="auto"/>
        <w:left w:val="none" w:sz="0" w:space="0" w:color="auto"/>
        <w:bottom w:val="none" w:sz="0" w:space="0" w:color="auto"/>
        <w:right w:val="none" w:sz="0" w:space="0" w:color="auto"/>
      </w:divBdr>
    </w:div>
    <w:div w:id="470488382">
      <w:marLeft w:val="640"/>
      <w:marRight w:val="0"/>
      <w:marTop w:val="0"/>
      <w:marBottom w:val="0"/>
      <w:divBdr>
        <w:top w:val="none" w:sz="0" w:space="0" w:color="auto"/>
        <w:left w:val="none" w:sz="0" w:space="0" w:color="auto"/>
        <w:bottom w:val="none" w:sz="0" w:space="0" w:color="auto"/>
        <w:right w:val="none" w:sz="0" w:space="0" w:color="auto"/>
      </w:divBdr>
    </w:div>
    <w:div w:id="470559005">
      <w:marLeft w:val="640"/>
      <w:marRight w:val="0"/>
      <w:marTop w:val="0"/>
      <w:marBottom w:val="0"/>
      <w:divBdr>
        <w:top w:val="none" w:sz="0" w:space="0" w:color="auto"/>
        <w:left w:val="none" w:sz="0" w:space="0" w:color="auto"/>
        <w:bottom w:val="none" w:sz="0" w:space="0" w:color="auto"/>
        <w:right w:val="none" w:sz="0" w:space="0" w:color="auto"/>
      </w:divBdr>
    </w:div>
    <w:div w:id="470562005">
      <w:marLeft w:val="640"/>
      <w:marRight w:val="0"/>
      <w:marTop w:val="0"/>
      <w:marBottom w:val="0"/>
      <w:divBdr>
        <w:top w:val="none" w:sz="0" w:space="0" w:color="auto"/>
        <w:left w:val="none" w:sz="0" w:space="0" w:color="auto"/>
        <w:bottom w:val="none" w:sz="0" w:space="0" w:color="auto"/>
        <w:right w:val="none" w:sz="0" w:space="0" w:color="auto"/>
      </w:divBdr>
    </w:div>
    <w:div w:id="470631923">
      <w:marLeft w:val="640"/>
      <w:marRight w:val="0"/>
      <w:marTop w:val="0"/>
      <w:marBottom w:val="0"/>
      <w:divBdr>
        <w:top w:val="none" w:sz="0" w:space="0" w:color="auto"/>
        <w:left w:val="none" w:sz="0" w:space="0" w:color="auto"/>
        <w:bottom w:val="none" w:sz="0" w:space="0" w:color="auto"/>
        <w:right w:val="none" w:sz="0" w:space="0" w:color="auto"/>
      </w:divBdr>
    </w:div>
    <w:div w:id="470706469">
      <w:marLeft w:val="640"/>
      <w:marRight w:val="0"/>
      <w:marTop w:val="0"/>
      <w:marBottom w:val="0"/>
      <w:divBdr>
        <w:top w:val="none" w:sz="0" w:space="0" w:color="auto"/>
        <w:left w:val="none" w:sz="0" w:space="0" w:color="auto"/>
        <w:bottom w:val="none" w:sz="0" w:space="0" w:color="auto"/>
        <w:right w:val="none" w:sz="0" w:space="0" w:color="auto"/>
      </w:divBdr>
    </w:div>
    <w:div w:id="470754929">
      <w:marLeft w:val="640"/>
      <w:marRight w:val="0"/>
      <w:marTop w:val="0"/>
      <w:marBottom w:val="0"/>
      <w:divBdr>
        <w:top w:val="none" w:sz="0" w:space="0" w:color="auto"/>
        <w:left w:val="none" w:sz="0" w:space="0" w:color="auto"/>
        <w:bottom w:val="none" w:sz="0" w:space="0" w:color="auto"/>
        <w:right w:val="none" w:sz="0" w:space="0" w:color="auto"/>
      </w:divBdr>
    </w:div>
    <w:div w:id="470757536">
      <w:marLeft w:val="640"/>
      <w:marRight w:val="0"/>
      <w:marTop w:val="0"/>
      <w:marBottom w:val="0"/>
      <w:divBdr>
        <w:top w:val="none" w:sz="0" w:space="0" w:color="auto"/>
        <w:left w:val="none" w:sz="0" w:space="0" w:color="auto"/>
        <w:bottom w:val="none" w:sz="0" w:space="0" w:color="auto"/>
        <w:right w:val="none" w:sz="0" w:space="0" w:color="auto"/>
      </w:divBdr>
    </w:div>
    <w:div w:id="470903228">
      <w:marLeft w:val="640"/>
      <w:marRight w:val="0"/>
      <w:marTop w:val="0"/>
      <w:marBottom w:val="0"/>
      <w:divBdr>
        <w:top w:val="none" w:sz="0" w:space="0" w:color="auto"/>
        <w:left w:val="none" w:sz="0" w:space="0" w:color="auto"/>
        <w:bottom w:val="none" w:sz="0" w:space="0" w:color="auto"/>
        <w:right w:val="none" w:sz="0" w:space="0" w:color="auto"/>
      </w:divBdr>
    </w:div>
    <w:div w:id="470907031">
      <w:marLeft w:val="640"/>
      <w:marRight w:val="0"/>
      <w:marTop w:val="0"/>
      <w:marBottom w:val="0"/>
      <w:divBdr>
        <w:top w:val="none" w:sz="0" w:space="0" w:color="auto"/>
        <w:left w:val="none" w:sz="0" w:space="0" w:color="auto"/>
        <w:bottom w:val="none" w:sz="0" w:space="0" w:color="auto"/>
        <w:right w:val="none" w:sz="0" w:space="0" w:color="auto"/>
      </w:divBdr>
    </w:div>
    <w:div w:id="470945758">
      <w:marLeft w:val="640"/>
      <w:marRight w:val="0"/>
      <w:marTop w:val="0"/>
      <w:marBottom w:val="0"/>
      <w:divBdr>
        <w:top w:val="none" w:sz="0" w:space="0" w:color="auto"/>
        <w:left w:val="none" w:sz="0" w:space="0" w:color="auto"/>
        <w:bottom w:val="none" w:sz="0" w:space="0" w:color="auto"/>
        <w:right w:val="none" w:sz="0" w:space="0" w:color="auto"/>
      </w:divBdr>
    </w:div>
    <w:div w:id="470946017">
      <w:marLeft w:val="640"/>
      <w:marRight w:val="0"/>
      <w:marTop w:val="0"/>
      <w:marBottom w:val="0"/>
      <w:divBdr>
        <w:top w:val="none" w:sz="0" w:space="0" w:color="auto"/>
        <w:left w:val="none" w:sz="0" w:space="0" w:color="auto"/>
        <w:bottom w:val="none" w:sz="0" w:space="0" w:color="auto"/>
        <w:right w:val="none" w:sz="0" w:space="0" w:color="auto"/>
      </w:divBdr>
    </w:div>
    <w:div w:id="471022757">
      <w:marLeft w:val="640"/>
      <w:marRight w:val="0"/>
      <w:marTop w:val="0"/>
      <w:marBottom w:val="0"/>
      <w:divBdr>
        <w:top w:val="none" w:sz="0" w:space="0" w:color="auto"/>
        <w:left w:val="none" w:sz="0" w:space="0" w:color="auto"/>
        <w:bottom w:val="none" w:sz="0" w:space="0" w:color="auto"/>
        <w:right w:val="none" w:sz="0" w:space="0" w:color="auto"/>
      </w:divBdr>
    </w:div>
    <w:div w:id="471025573">
      <w:marLeft w:val="640"/>
      <w:marRight w:val="0"/>
      <w:marTop w:val="0"/>
      <w:marBottom w:val="0"/>
      <w:divBdr>
        <w:top w:val="none" w:sz="0" w:space="0" w:color="auto"/>
        <w:left w:val="none" w:sz="0" w:space="0" w:color="auto"/>
        <w:bottom w:val="none" w:sz="0" w:space="0" w:color="auto"/>
        <w:right w:val="none" w:sz="0" w:space="0" w:color="auto"/>
      </w:divBdr>
    </w:div>
    <w:div w:id="471025742">
      <w:marLeft w:val="640"/>
      <w:marRight w:val="0"/>
      <w:marTop w:val="0"/>
      <w:marBottom w:val="0"/>
      <w:divBdr>
        <w:top w:val="none" w:sz="0" w:space="0" w:color="auto"/>
        <w:left w:val="none" w:sz="0" w:space="0" w:color="auto"/>
        <w:bottom w:val="none" w:sz="0" w:space="0" w:color="auto"/>
        <w:right w:val="none" w:sz="0" w:space="0" w:color="auto"/>
      </w:divBdr>
    </w:div>
    <w:div w:id="471094282">
      <w:marLeft w:val="640"/>
      <w:marRight w:val="0"/>
      <w:marTop w:val="0"/>
      <w:marBottom w:val="0"/>
      <w:divBdr>
        <w:top w:val="none" w:sz="0" w:space="0" w:color="auto"/>
        <w:left w:val="none" w:sz="0" w:space="0" w:color="auto"/>
        <w:bottom w:val="none" w:sz="0" w:space="0" w:color="auto"/>
        <w:right w:val="none" w:sz="0" w:space="0" w:color="auto"/>
      </w:divBdr>
    </w:div>
    <w:div w:id="471142956">
      <w:marLeft w:val="640"/>
      <w:marRight w:val="0"/>
      <w:marTop w:val="0"/>
      <w:marBottom w:val="0"/>
      <w:divBdr>
        <w:top w:val="none" w:sz="0" w:space="0" w:color="auto"/>
        <w:left w:val="none" w:sz="0" w:space="0" w:color="auto"/>
        <w:bottom w:val="none" w:sz="0" w:space="0" w:color="auto"/>
        <w:right w:val="none" w:sz="0" w:space="0" w:color="auto"/>
      </w:divBdr>
    </w:div>
    <w:div w:id="471219984">
      <w:marLeft w:val="640"/>
      <w:marRight w:val="0"/>
      <w:marTop w:val="0"/>
      <w:marBottom w:val="0"/>
      <w:divBdr>
        <w:top w:val="none" w:sz="0" w:space="0" w:color="auto"/>
        <w:left w:val="none" w:sz="0" w:space="0" w:color="auto"/>
        <w:bottom w:val="none" w:sz="0" w:space="0" w:color="auto"/>
        <w:right w:val="none" w:sz="0" w:space="0" w:color="auto"/>
      </w:divBdr>
    </w:div>
    <w:div w:id="471287298">
      <w:marLeft w:val="640"/>
      <w:marRight w:val="0"/>
      <w:marTop w:val="0"/>
      <w:marBottom w:val="0"/>
      <w:divBdr>
        <w:top w:val="none" w:sz="0" w:space="0" w:color="auto"/>
        <w:left w:val="none" w:sz="0" w:space="0" w:color="auto"/>
        <w:bottom w:val="none" w:sz="0" w:space="0" w:color="auto"/>
        <w:right w:val="none" w:sz="0" w:space="0" w:color="auto"/>
      </w:divBdr>
    </w:div>
    <w:div w:id="471290885">
      <w:marLeft w:val="640"/>
      <w:marRight w:val="0"/>
      <w:marTop w:val="0"/>
      <w:marBottom w:val="0"/>
      <w:divBdr>
        <w:top w:val="none" w:sz="0" w:space="0" w:color="auto"/>
        <w:left w:val="none" w:sz="0" w:space="0" w:color="auto"/>
        <w:bottom w:val="none" w:sz="0" w:space="0" w:color="auto"/>
        <w:right w:val="none" w:sz="0" w:space="0" w:color="auto"/>
      </w:divBdr>
    </w:div>
    <w:div w:id="471366785">
      <w:marLeft w:val="640"/>
      <w:marRight w:val="0"/>
      <w:marTop w:val="0"/>
      <w:marBottom w:val="0"/>
      <w:divBdr>
        <w:top w:val="none" w:sz="0" w:space="0" w:color="auto"/>
        <w:left w:val="none" w:sz="0" w:space="0" w:color="auto"/>
        <w:bottom w:val="none" w:sz="0" w:space="0" w:color="auto"/>
        <w:right w:val="none" w:sz="0" w:space="0" w:color="auto"/>
      </w:divBdr>
    </w:div>
    <w:div w:id="471366901">
      <w:marLeft w:val="640"/>
      <w:marRight w:val="0"/>
      <w:marTop w:val="0"/>
      <w:marBottom w:val="0"/>
      <w:divBdr>
        <w:top w:val="none" w:sz="0" w:space="0" w:color="auto"/>
        <w:left w:val="none" w:sz="0" w:space="0" w:color="auto"/>
        <w:bottom w:val="none" w:sz="0" w:space="0" w:color="auto"/>
        <w:right w:val="none" w:sz="0" w:space="0" w:color="auto"/>
      </w:divBdr>
    </w:div>
    <w:div w:id="471410166">
      <w:marLeft w:val="640"/>
      <w:marRight w:val="0"/>
      <w:marTop w:val="0"/>
      <w:marBottom w:val="0"/>
      <w:divBdr>
        <w:top w:val="none" w:sz="0" w:space="0" w:color="auto"/>
        <w:left w:val="none" w:sz="0" w:space="0" w:color="auto"/>
        <w:bottom w:val="none" w:sz="0" w:space="0" w:color="auto"/>
        <w:right w:val="none" w:sz="0" w:space="0" w:color="auto"/>
      </w:divBdr>
    </w:div>
    <w:div w:id="471412172">
      <w:marLeft w:val="640"/>
      <w:marRight w:val="0"/>
      <w:marTop w:val="0"/>
      <w:marBottom w:val="0"/>
      <w:divBdr>
        <w:top w:val="none" w:sz="0" w:space="0" w:color="auto"/>
        <w:left w:val="none" w:sz="0" w:space="0" w:color="auto"/>
        <w:bottom w:val="none" w:sz="0" w:space="0" w:color="auto"/>
        <w:right w:val="none" w:sz="0" w:space="0" w:color="auto"/>
      </w:divBdr>
    </w:div>
    <w:div w:id="471479832">
      <w:marLeft w:val="640"/>
      <w:marRight w:val="0"/>
      <w:marTop w:val="0"/>
      <w:marBottom w:val="0"/>
      <w:divBdr>
        <w:top w:val="none" w:sz="0" w:space="0" w:color="auto"/>
        <w:left w:val="none" w:sz="0" w:space="0" w:color="auto"/>
        <w:bottom w:val="none" w:sz="0" w:space="0" w:color="auto"/>
        <w:right w:val="none" w:sz="0" w:space="0" w:color="auto"/>
      </w:divBdr>
    </w:div>
    <w:div w:id="471489225">
      <w:marLeft w:val="640"/>
      <w:marRight w:val="0"/>
      <w:marTop w:val="0"/>
      <w:marBottom w:val="0"/>
      <w:divBdr>
        <w:top w:val="none" w:sz="0" w:space="0" w:color="auto"/>
        <w:left w:val="none" w:sz="0" w:space="0" w:color="auto"/>
        <w:bottom w:val="none" w:sz="0" w:space="0" w:color="auto"/>
        <w:right w:val="none" w:sz="0" w:space="0" w:color="auto"/>
      </w:divBdr>
    </w:div>
    <w:div w:id="471531613">
      <w:marLeft w:val="640"/>
      <w:marRight w:val="0"/>
      <w:marTop w:val="0"/>
      <w:marBottom w:val="0"/>
      <w:divBdr>
        <w:top w:val="none" w:sz="0" w:space="0" w:color="auto"/>
        <w:left w:val="none" w:sz="0" w:space="0" w:color="auto"/>
        <w:bottom w:val="none" w:sz="0" w:space="0" w:color="auto"/>
        <w:right w:val="none" w:sz="0" w:space="0" w:color="auto"/>
      </w:divBdr>
    </w:div>
    <w:div w:id="471560666">
      <w:marLeft w:val="640"/>
      <w:marRight w:val="0"/>
      <w:marTop w:val="0"/>
      <w:marBottom w:val="0"/>
      <w:divBdr>
        <w:top w:val="none" w:sz="0" w:space="0" w:color="auto"/>
        <w:left w:val="none" w:sz="0" w:space="0" w:color="auto"/>
        <w:bottom w:val="none" w:sz="0" w:space="0" w:color="auto"/>
        <w:right w:val="none" w:sz="0" w:space="0" w:color="auto"/>
      </w:divBdr>
    </w:div>
    <w:div w:id="471599091">
      <w:marLeft w:val="640"/>
      <w:marRight w:val="0"/>
      <w:marTop w:val="0"/>
      <w:marBottom w:val="0"/>
      <w:divBdr>
        <w:top w:val="none" w:sz="0" w:space="0" w:color="auto"/>
        <w:left w:val="none" w:sz="0" w:space="0" w:color="auto"/>
        <w:bottom w:val="none" w:sz="0" w:space="0" w:color="auto"/>
        <w:right w:val="none" w:sz="0" w:space="0" w:color="auto"/>
      </w:divBdr>
    </w:div>
    <w:div w:id="471599958">
      <w:marLeft w:val="640"/>
      <w:marRight w:val="0"/>
      <w:marTop w:val="0"/>
      <w:marBottom w:val="0"/>
      <w:divBdr>
        <w:top w:val="none" w:sz="0" w:space="0" w:color="auto"/>
        <w:left w:val="none" w:sz="0" w:space="0" w:color="auto"/>
        <w:bottom w:val="none" w:sz="0" w:space="0" w:color="auto"/>
        <w:right w:val="none" w:sz="0" w:space="0" w:color="auto"/>
      </w:divBdr>
    </w:div>
    <w:div w:id="471602919">
      <w:marLeft w:val="640"/>
      <w:marRight w:val="0"/>
      <w:marTop w:val="0"/>
      <w:marBottom w:val="0"/>
      <w:divBdr>
        <w:top w:val="none" w:sz="0" w:space="0" w:color="auto"/>
        <w:left w:val="none" w:sz="0" w:space="0" w:color="auto"/>
        <w:bottom w:val="none" w:sz="0" w:space="0" w:color="auto"/>
        <w:right w:val="none" w:sz="0" w:space="0" w:color="auto"/>
      </w:divBdr>
    </w:div>
    <w:div w:id="471674150">
      <w:marLeft w:val="640"/>
      <w:marRight w:val="0"/>
      <w:marTop w:val="0"/>
      <w:marBottom w:val="0"/>
      <w:divBdr>
        <w:top w:val="none" w:sz="0" w:space="0" w:color="auto"/>
        <w:left w:val="none" w:sz="0" w:space="0" w:color="auto"/>
        <w:bottom w:val="none" w:sz="0" w:space="0" w:color="auto"/>
        <w:right w:val="none" w:sz="0" w:space="0" w:color="auto"/>
      </w:divBdr>
    </w:div>
    <w:div w:id="471751049">
      <w:marLeft w:val="640"/>
      <w:marRight w:val="0"/>
      <w:marTop w:val="0"/>
      <w:marBottom w:val="0"/>
      <w:divBdr>
        <w:top w:val="none" w:sz="0" w:space="0" w:color="auto"/>
        <w:left w:val="none" w:sz="0" w:space="0" w:color="auto"/>
        <w:bottom w:val="none" w:sz="0" w:space="0" w:color="auto"/>
        <w:right w:val="none" w:sz="0" w:space="0" w:color="auto"/>
      </w:divBdr>
    </w:div>
    <w:div w:id="471755315">
      <w:marLeft w:val="640"/>
      <w:marRight w:val="0"/>
      <w:marTop w:val="0"/>
      <w:marBottom w:val="0"/>
      <w:divBdr>
        <w:top w:val="none" w:sz="0" w:space="0" w:color="auto"/>
        <w:left w:val="none" w:sz="0" w:space="0" w:color="auto"/>
        <w:bottom w:val="none" w:sz="0" w:space="0" w:color="auto"/>
        <w:right w:val="none" w:sz="0" w:space="0" w:color="auto"/>
      </w:divBdr>
    </w:div>
    <w:div w:id="471756481">
      <w:marLeft w:val="640"/>
      <w:marRight w:val="0"/>
      <w:marTop w:val="0"/>
      <w:marBottom w:val="0"/>
      <w:divBdr>
        <w:top w:val="none" w:sz="0" w:space="0" w:color="auto"/>
        <w:left w:val="none" w:sz="0" w:space="0" w:color="auto"/>
        <w:bottom w:val="none" w:sz="0" w:space="0" w:color="auto"/>
        <w:right w:val="none" w:sz="0" w:space="0" w:color="auto"/>
      </w:divBdr>
    </w:div>
    <w:div w:id="471756948">
      <w:marLeft w:val="640"/>
      <w:marRight w:val="0"/>
      <w:marTop w:val="0"/>
      <w:marBottom w:val="0"/>
      <w:divBdr>
        <w:top w:val="none" w:sz="0" w:space="0" w:color="auto"/>
        <w:left w:val="none" w:sz="0" w:space="0" w:color="auto"/>
        <w:bottom w:val="none" w:sz="0" w:space="0" w:color="auto"/>
        <w:right w:val="none" w:sz="0" w:space="0" w:color="auto"/>
      </w:divBdr>
    </w:div>
    <w:div w:id="471794547">
      <w:marLeft w:val="640"/>
      <w:marRight w:val="0"/>
      <w:marTop w:val="0"/>
      <w:marBottom w:val="0"/>
      <w:divBdr>
        <w:top w:val="none" w:sz="0" w:space="0" w:color="auto"/>
        <w:left w:val="none" w:sz="0" w:space="0" w:color="auto"/>
        <w:bottom w:val="none" w:sz="0" w:space="0" w:color="auto"/>
        <w:right w:val="none" w:sz="0" w:space="0" w:color="auto"/>
      </w:divBdr>
    </w:div>
    <w:div w:id="471794944">
      <w:marLeft w:val="640"/>
      <w:marRight w:val="0"/>
      <w:marTop w:val="0"/>
      <w:marBottom w:val="0"/>
      <w:divBdr>
        <w:top w:val="none" w:sz="0" w:space="0" w:color="auto"/>
        <w:left w:val="none" w:sz="0" w:space="0" w:color="auto"/>
        <w:bottom w:val="none" w:sz="0" w:space="0" w:color="auto"/>
        <w:right w:val="none" w:sz="0" w:space="0" w:color="auto"/>
      </w:divBdr>
    </w:div>
    <w:div w:id="471798078">
      <w:marLeft w:val="640"/>
      <w:marRight w:val="0"/>
      <w:marTop w:val="0"/>
      <w:marBottom w:val="0"/>
      <w:divBdr>
        <w:top w:val="none" w:sz="0" w:space="0" w:color="auto"/>
        <w:left w:val="none" w:sz="0" w:space="0" w:color="auto"/>
        <w:bottom w:val="none" w:sz="0" w:space="0" w:color="auto"/>
        <w:right w:val="none" w:sz="0" w:space="0" w:color="auto"/>
      </w:divBdr>
    </w:div>
    <w:div w:id="471799776">
      <w:marLeft w:val="640"/>
      <w:marRight w:val="0"/>
      <w:marTop w:val="0"/>
      <w:marBottom w:val="0"/>
      <w:divBdr>
        <w:top w:val="none" w:sz="0" w:space="0" w:color="auto"/>
        <w:left w:val="none" w:sz="0" w:space="0" w:color="auto"/>
        <w:bottom w:val="none" w:sz="0" w:space="0" w:color="auto"/>
        <w:right w:val="none" w:sz="0" w:space="0" w:color="auto"/>
      </w:divBdr>
    </w:div>
    <w:div w:id="471799961">
      <w:marLeft w:val="640"/>
      <w:marRight w:val="0"/>
      <w:marTop w:val="0"/>
      <w:marBottom w:val="0"/>
      <w:divBdr>
        <w:top w:val="none" w:sz="0" w:space="0" w:color="auto"/>
        <w:left w:val="none" w:sz="0" w:space="0" w:color="auto"/>
        <w:bottom w:val="none" w:sz="0" w:space="0" w:color="auto"/>
        <w:right w:val="none" w:sz="0" w:space="0" w:color="auto"/>
      </w:divBdr>
    </w:div>
    <w:div w:id="471869652">
      <w:marLeft w:val="640"/>
      <w:marRight w:val="0"/>
      <w:marTop w:val="0"/>
      <w:marBottom w:val="0"/>
      <w:divBdr>
        <w:top w:val="none" w:sz="0" w:space="0" w:color="auto"/>
        <w:left w:val="none" w:sz="0" w:space="0" w:color="auto"/>
        <w:bottom w:val="none" w:sz="0" w:space="0" w:color="auto"/>
        <w:right w:val="none" w:sz="0" w:space="0" w:color="auto"/>
      </w:divBdr>
    </w:div>
    <w:div w:id="471870330">
      <w:marLeft w:val="640"/>
      <w:marRight w:val="0"/>
      <w:marTop w:val="0"/>
      <w:marBottom w:val="0"/>
      <w:divBdr>
        <w:top w:val="none" w:sz="0" w:space="0" w:color="auto"/>
        <w:left w:val="none" w:sz="0" w:space="0" w:color="auto"/>
        <w:bottom w:val="none" w:sz="0" w:space="0" w:color="auto"/>
        <w:right w:val="none" w:sz="0" w:space="0" w:color="auto"/>
      </w:divBdr>
    </w:div>
    <w:div w:id="471870961">
      <w:marLeft w:val="640"/>
      <w:marRight w:val="0"/>
      <w:marTop w:val="0"/>
      <w:marBottom w:val="0"/>
      <w:divBdr>
        <w:top w:val="none" w:sz="0" w:space="0" w:color="auto"/>
        <w:left w:val="none" w:sz="0" w:space="0" w:color="auto"/>
        <w:bottom w:val="none" w:sz="0" w:space="0" w:color="auto"/>
        <w:right w:val="none" w:sz="0" w:space="0" w:color="auto"/>
      </w:divBdr>
    </w:div>
    <w:div w:id="471873184">
      <w:marLeft w:val="640"/>
      <w:marRight w:val="0"/>
      <w:marTop w:val="0"/>
      <w:marBottom w:val="0"/>
      <w:divBdr>
        <w:top w:val="none" w:sz="0" w:space="0" w:color="auto"/>
        <w:left w:val="none" w:sz="0" w:space="0" w:color="auto"/>
        <w:bottom w:val="none" w:sz="0" w:space="0" w:color="auto"/>
        <w:right w:val="none" w:sz="0" w:space="0" w:color="auto"/>
      </w:divBdr>
    </w:div>
    <w:div w:id="471874988">
      <w:marLeft w:val="640"/>
      <w:marRight w:val="0"/>
      <w:marTop w:val="0"/>
      <w:marBottom w:val="0"/>
      <w:divBdr>
        <w:top w:val="none" w:sz="0" w:space="0" w:color="auto"/>
        <w:left w:val="none" w:sz="0" w:space="0" w:color="auto"/>
        <w:bottom w:val="none" w:sz="0" w:space="0" w:color="auto"/>
        <w:right w:val="none" w:sz="0" w:space="0" w:color="auto"/>
      </w:divBdr>
    </w:div>
    <w:div w:id="471875653">
      <w:marLeft w:val="640"/>
      <w:marRight w:val="0"/>
      <w:marTop w:val="0"/>
      <w:marBottom w:val="0"/>
      <w:divBdr>
        <w:top w:val="none" w:sz="0" w:space="0" w:color="auto"/>
        <w:left w:val="none" w:sz="0" w:space="0" w:color="auto"/>
        <w:bottom w:val="none" w:sz="0" w:space="0" w:color="auto"/>
        <w:right w:val="none" w:sz="0" w:space="0" w:color="auto"/>
      </w:divBdr>
    </w:div>
    <w:div w:id="471941908">
      <w:marLeft w:val="640"/>
      <w:marRight w:val="0"/>
      <w:marTop w:val="0"/>
      <w:marBottom w:val="0"/>
      <w:divBdr>
        <w:top w:val="none" w:sz="0" w:space="0" w:color="auto"/>
        <w:left w:val="none" w:sz="0" w:space="0" w:color="auto"/>
        <w:bottom w:val="none" w:sz="0" w:space="0" w:color="auto"/>
        <w:right w:val="none" w:sz="0" w:space="0" w:color="auto"/>
      </w:divBdr>
    </w:div>
    <w:div w:id="471946472">
      <w:marLeft w:val="640"/>
      <w:marRight w:val="0"/>
      <w:marTop w:val="0"/>
      <w:marBottom w:val="0"/>
      <w:divBdr>
        <w:top w:val="none" w:sz="0" w:space="0" w:color="auto"/>
        <w:left w:val="none" w:sz="0" w:space="0" w:color="auto"/>
        <w:bottom w:val="none" w:sz="0" w:space="0" w:color="auto"/>
        <w:right w:val="none" w:sz="0" w:space="0" w:color="auto"/>
      </w:divBdr>
    </w:div>
    <w:div w:id="471949025">
      <w:marLeft w:val="640"/>
      <w:marRight w:val="0"/>
      <w:marTop w:val="0"/>
      <w:marBottom w:val="0"/>
      <w:divBdr>
        <w:top w:val="none" w:sz="0" w:space="0" w:color="auto"/>
        <w:left w:val="none" w:sz="0" w:space="0" w:color="auto"/>
        <w:bottom w:val="none" w:sz="0" w:space="0" w:color="auto"/>
        <w:right w:val="none" w:sz="0" w:space="0" w:color="auto"/>
      </w:divBdr>
    </w:div>
    <w:div w:id="471950552">
      <w:marLeft w:val="640"/>
      <w:marRight w:val="0"/>
      <w:marTop w:val="0"/>
      <w:marBottom w:val="0"/>
      <w:divBdr>
        <w:top w:val="none" w:sz="0" w:space="0" w:color="auto"/>
        <w:left w:val="none" w:sz="0" w:space="0" w:color="auto"/>
        <w:bottom w:val="none" w:sz="0" w:space="0" w:color="auto"/>
        <w:right w:val="none" w:sz="0" w:space="0" w:color="auto"/>
      </w:divBdr>
    </w:div>
    <w:div w:id="472018553">
      <w:marLeft w:val="640"/>
      <w:marRight w:val="0"/>
      <w:marTop w:val="0"/>
      <w:marBottom w:val="0"/>
      <w:divBdr>
        <w:top w:val="none" w:sz="0" w:space="0" w:color="auto"/>
        <w:left w:val="none" w:sz="0" w:space="0" w:color="auto"/>
        <w:bottom w:val="none" w:sz="0" w:space="0" w:color="auto"/>
        <w:right w:val="none" w:sz="0" w:space="0" w:color="auto"/>
      </w:divBdr>
    </w:div>
    <w:div w:id="472019757">
      <w:marLeft w:val="640"/>
      <w:marRight w:val="0"/>
      <w:marTop w:val="0"/>
      <w:marBottom w:val="0"/>
      <w:divBdr>
        <w:top w:val="none" w:sz="0" w:space="0" w:color="auto"/>
        <w:left w:val="none" w:sz="0" w:space="0" w:color="auto"/>
        <w:bottom w:val="none" w:sz="0" w:space="0" w:color="auto"/>
        <w:right w:val="none" w:sz="0" w:space="0" w:color="auto"/>
      </w:divBdr>
    </w:div>
    <w:div w:id="472020731">
      <w:marLeft w:val="640"/>
      <w:marRight w:val="0"/>
      <w:marTop w:val="0"/>
      <w:marBottom w:val="0"/>
      <w:divBdr>
        <w:top w:val="none" w:sz="0" w:space="0" w:color="auto"/>
        <w:left w:val="none" w:sz="0" w:space="0" w:color="auto"/>
        <w:bottom w:val="none" w:sz="0" w:space="0" w:color="auto"/>
        <w:right w:val="none" w:sz="0" w:space="0" w:color="auto"/>
      </w:divBdr>
    </w:div>
    <w:div w:id="472067285">
      <w:marLeft w:val="640"/>
      <w:marRight w:val="0"/>
      <w:marTop w:val="0"/>
      <w:marBottom w:val="0"/>
      <w:divBdr>
        <w:top w:val="none" w:sz="0" w:space="0" w:color="auto"/>
        <w:left w:val="none" w:sz="0" w:space="0" w:color="auto"/>
        <w:bottom w:val="none" w:sz="0" w:space="0" w:color="auto"/>
        <w:right w:val="none" w:sz="0" w:space="0" w:color="auto"/>
      </w:divBdr>
    </w:div>
    <w:div w:id="472135879">
      <w:marLeft w:val="640"/>
      <w:marRight w:val="0"/>
      <w:marTop w:val="0"/>
      <w:marBottom w:val="0"/>
      <w:divBdr>
        <w:top w:val="none" w:sz="0" w:space="0" w:color="auto"/>
        <w:left w:val="none" w:sz="0" w:space="0" w:color="auto"/>
        <w:bottom w:val="none" w:sz="0" w:space="0" w:color="auto"/>
        <w:right w:val="none" w:sz="0" w:space="0" w:color="auto"/>
      </w:divBdr>
    </w:div>
    <w:div w:id="472138454">
      <w:marLeft w:val="640"/>
      <w:marRight w:val="0"/>
      <w:marTop w:val="0"/>
      <w:marBottom w:val="0"/>
      <w:divBdr>
        <w:top w:val="none" w:sz="0" w:space="0" w:color="auto"/>
        <w:left w:val="none" w:sz="0" w:space="0" w:color="auto"/>
        <w:bottom w:val="none" w:sz="0" w:space="0" w:color="auto"/>
        <w:right w:val="none" w:sz="0" w:space="0" w:color="auto"/>
      </w:divBdr>
    </w:div>
    <w:div w:id="472138967">
      <w:marLeft w:val="640"/>
      <w:marRight w:val="0"/>
      <w:marTop w:val="0"/>
      <w:marBottom w:val="0"/>
      <w:divBdr>
        <w:top w:val="none" w:sz="0" w:space="0" w:color="auto"/>
        <w:left w:val="none" w:sz="0" w:space="0" w:color="auto"/>
        <w:bottom w:val="none" w:sz="0" w:space="0" w:color="auto"/>
        <w:right w:val="none" w:sz="0" w:space="0" w:color="auto"/>
      </w:divBdr>
    </w:div>
    <w:div w:id="472213327">
      <w:marLeft w:val="640"/>
      <w:marRight w:val="0"/>
      <w:marTop w:val="0"/>
      <w:marBottom w:val="0"/>
      <w:divBdr>
        <w:top w:val="none" w:sz="0" w:space="0" w:color="auto"/>
        <w:left w:val="none" w:sz="0" w:space="0" w:color="auto"/>
        <w:bottom w:val="none" w:sz="0" w:space="0" w:color="auto"/>
        <w:right w:val="none" w:sz="0" w:space="0" w:color="auto"/>
      </w:divBdr>
    </w:div>
    <w:div w:id="472214702">
      <w:marLeft w:val="640"/>
      <w:marRight w:val="0"/>
      <w:marTop w:val="0"/>
      <w:marBottom w:val="0"/>
      <w:divBdr>
        <w:top w:val="none" w:sz="0" w:space="0" w:color="auto"/>
        <w:left w:val="none" w:sz="0" w:space="0" w:color="auto"/>
        <w:bottom w:val="none" w:sz="0" w:space="0" w:color="auto"/>
        <w:right w:val="none" w:sz="0" w:space="0" w:color="auto"/>
      </w:divBdr>
    </w:div>
    <w:div w:id="472216394">
      <w:marLeft w:val="640"/>
      <w:marRight w:val="0"/>
      <w:marTop w:val="0"/>
      <w:marBottom w:val="0"/>
      <w:divBdr>
        <w:top w:val="none" w:sz="0" w:space="0" w:color="auto"/>
        <w:left w:val="none" w:sz="0" w:space="0" w:color="auto"/>
        <w:bottom w:val="none" w:sz="0" w:space="0" w:color="auto"/>
        <w:right w:val="none" w:sz="0" w:space="0" w:color="auto"/>
      </w:divBdr>
    </w:div>
    <w:div w:id="472256257">
      <w:marLeft w:val="640"/>
      <w:marRight w:val="0"/>
      <w:marTop w:val="0"/>
      <w:marBottom w:val="0"/>
      <w:divBdr>
        <w:top w:val="none" w:sz="0" w:space="0" w:color="auto"/>
        <w:left w:val="none" w:sz="0" w:space="0" w:color="auto"/>
        <w:bottom w:val="none" w:sz="0" w:space="0" w:color="auto"/>
        <w:right w:val="none" w:sz="0" w:space="0" w:color="auto"/>
      </w:divBdr>
    </w:div>
    <w:div w:id="472260947">
      <w:marLeft w:val="640"/>
      <w:marRight w:val="0"/>
      <w:marTop w:val="0"/>
      <w:marBottom w:val="0"/>
      <w:divBdr>
        <w:top w:val="none" w:sz="0" w:space="0" w:color="auto"/>
        <w:left w:val="none" w:sz="0" w:space="0" w:color="auto"/>
        <w:bottom w:val="none" w:sz="0" w:space="0" w:color="auto"/>
        <w:right w:val="none" w:sz="0" w:space="0" w:color="auto"/>
      </w:divBdr>
    </w:div>
    <w:div w:id="472328964">
      <w:marLeft w:val="640"/>
      <w:marRight w:val="0"/>
      <w:marTop w:val="0"/>
      <w:marBottom w:val="0"/>
      <w:divBdr>
        <w:top w:val="none" w:sz="0" w:space="0" w:color="auto"/>
        <w:left w:val="none" w:sz="0" w:space="0" w:color="auto"/>
        <w:bottom w:val="none" w:sz="0" w:space="0" w:color="auto"/>
        <w:right w:val="none" w:sz="0" w:space="0" w:color="auto"/>
      </w:divBdr>
    </w:div>
    <w:div w:id="472329638">
      <w:marLeft w:val="640"/>
      <w:marRight w:val="0"/>
      <w:marTop w:val="0"/>
      <w:marBottom w:val="0"/>
      <w:divBdr>
        <w:top w:val="none" w:sz="0" w:space="0" w:color="auto"/>
        <w:left w:val="none" w:sz="0" w:space="0" w:color="auto"/>
        <w:bottom w:val="none" w:sz="0" w:space="0" w:color="auto"/>
        <w:right w:val="none" w:sz="0" w:space="0" w:color="auto"/>
      </w:divBdr>
    </w:div>
    <w:div w:id="472336247">
      <w:marLeft w:val="640"/>
      <w:marRight w:val="0"/>
      <w:marTop w:val="0"/>
      <w:marBottom w:val="0"/>
      <w:divBdr>
        <w:top w:val="none" w:sz="0" w:space="0" w:color="auto"/>
        <w:left w:val="none" w:sz="0" w:space="0" w:color="auto"/>
        <w:bottom w:val="none" w:sz="0" w:space="0" w:color="auto"/>
        <w:right w:val="none" w:sz="0" w:space="0" w:color="auto"/>
      </w:divBdr>
    </w:div>
    <w:div w:id="472403967">
      <w:marLeft w:val="640"/>
      <w:marRight w:val="0"/>
      <w:marTop w:val="0"/>
      <w:marBottom w:val="0"/>
      <w:divBdr>
        <w:top w:val="none" w:sz="0" w:space="0" w:color="auto"/>
        <w:left w:val="none" w:sz="0" w:space="0" w:color="auto"/>
        <w:bottom w:val="none" w:sz="0" w:space="0" w:color="auto"/>
        <w:right w:val="none" w:sz="0" w:space="0" w:color="auto"/>
      </w:divBdr>
    </w:div>
    <w:div w:id="472404001">
      <w:marLeft w:val="640"/>
      <w:marRight w:val="0"/>
      <w:marTop w:val="0"/>
      <w:marBottom w:val="0"/>
      <w:divBdr>
        <w:top w:val="none" w:sz="0" w:space="0" w:color="auto"/>
        <w:left w:val="none" w:sz="0" w:space="0" w:color="auto"/>
        <w:bottom w:val="none" w:sz="0" w:space="0" w:color="auto"/>
        <w:right w:val="none" w:sz="0" w:space="0" w:color="auto"/>
      </w:divBdr>
    </w:div>
    <w:div w:id="472406325">
      <w:marLeft w:val="640"/>
      <w:marRight w:val="0"/>
      <w:marTop w:val="0"/>
      <w:marBottom w:val="0"/>
      <w:divBdr>
        <w:top w:val="none" w:sz="0" w:space="0" w:color="auto"/>
        <w:left w:val="none" w:sz="0" w:space="0" w:color="auto"/>
        <w:bottom w:val="none" w:sz="0" w:space="0" w:color="auto"/>
        <w:right w:val="none" w:sz="0" w:space="0" w:color="auto"/>
      </w:divBdr>
    </w:div>
    <w:div w:id="472449255">
      <w:marLeft w:val="640"/>
      <w:marRight w:val="0"/>
      <w:marTop w:val="0"/>
      <w:marBottom w:val="0"/>
      <w:divBdr>
        <w:top w:val="none" w:sz="0" w:space="0" w:color="auto"/>
        <w:left w:val="none" w:sz="0" w:space="0" w:color="auto"/>
        <w:bottom w:val="none" w:sz="0" w:space="0" w:color="auto"/>
        <w:right w:val="none" w:sz="0" w:space="0" w:color="auto"/>
      </w:divBdr>
    </w:div>
    <w:div w:id="472453219">
      <w:marLeft w:val="640"/>
      <w:marRight w:val="0"/>
      <w:marTop w:val="0"/>
      <w:marBottom w:val="0"/>
      <w:divBdr>
        <w:top w:val="none" w:sz="0" w:space="0" w:color="auto"/>
        <w:left w:val="none" w:sz="0" w:space="0" w:color="auto"/>
        <w:bottom w:val="none" w:sz="0" w:space="0" w:color="auto"/>
        <w:right w:val="none" w:sz="0" w:space="0" w:color="auto"/>
      </w:divBdr>
    </w:div>
    <w:div w:id="472526119">
      <w:marLeft w:val="640"/>
      <w:marRight w:val="0"/>
      <w:marTop w:val="0"/>
      <w:marBottom w:val="0"/>
      <w:divBdr>
        <w:top w:val="none" w:sz="0" w:space="0" w:color="auto"/>
        <w:left w:val="none" w:sz="0" w:space="0" w:color="auto"/>
        <w:bottom w:val="none" w:sz="0" w:space="0" w:color="auto"/>
        <w:right w:val="none" w:sz="0" w:space="0" w:color="auto"/>
      </w:divBdr>
    </w:div>
    <w:div w:id="472597511">
      <w:marLeft w:val="640"/>
      <w:marRight w:val="0"/>
      <w:marTop w:val="0"/>
      <w:marBottom w:val="0"/>
      <w:divBdr>
        <w:top w:val="none" w:sz="0" w:space="0" w:color="auto"/>
        <w:left w:val="none" w:sz="0" w:space="0" w:color="auto"/>
        <w:bottom w:val="none" w:sz="0" w:space="0" w:color="auto"/>
        <w:right w:val="none" w:sz="0" w:space="0" w:color="auto"/>
      </w:divBdr>
    </w:div>
    <w:div w:id="472601473">
      <w:marLeft w:val="640"/>
      <w:marRight w:val="0"/>
      <w:marTop w:val="0"/>
      <w:marBottom w:val="0"/>
      <w:divBdr>
        <w:top w:val="none" w:sz="0" w:space="0" w:color="auto"/>
        <w:left w:val="none" w:sz="0" w:space="0" w:color="auto"/>
        <w:bottom w:val="none" w:sz="0" w:space="0" w:color="auto"/>
        <w:right w:val="none" w:sz="0" w:space="0" w:color="auto"/>
      </w:divBdr>
    </w:div>
    <w:div w:id="472606359">
      <w:marLeft w:val="640"/>
      <w:marRight w:val="0"/>
      <w:marTop w:val="0"/>
      <w:marBottom w:val="0"/>
      <w:divBdr>
        <w:top w:val="none" w:sz="0" w:space="0" w:color="auto"/>
        <w:left w:val="none" w:sz="0" w:space="0" w:color="auto"/>
        <w:bottom w:val="none" w:sz="0" w:space="0" w:color="auto"/>
        <w:right w:val="none" w:sz="0" w:space="0" w:color="auto"/>
      </w:divBdr>
    </w:div>
    <w:div w:id="472672973">
      <w:marLeft w:val="640"/>
      <w:marRight w:val="0"/>
      <w:marTop w:val="0"/>
      <w:marBottom w:val="0"/>
      <w:divBdr>
        <w:top w:val="none" w:sz="0" w:space="0" w:color="auto"/>
        <w:left w:val="none" w:sz="0" w:space="0" w:color="auto"/>
        <w:bottom w:val="none" w:sz="0" w:space="0" w:color="auto"/>
        <w:right w:val="none" w:sz="0" w:space="0" w:color="auto"/>
      </w:divBdr>
    </w:div>
    <w:div w:id="472673834">
      <w:marLeft w:val="640"/>
      <w:marRight w:val="0"/>
      <w:marTop w:val="0"/>
      <w:marBottom w:val="0"/>
      <w:divBdr>
        <w:top w:val="none" w:sz="0" w:space="0" w:color="auto"/>
        <w:left w:val="none" w:sz="0" w:space="0" w:color="auto"/>
        <w:bottom w:val="none" w:sz="0" w:space="0" w:color="auto"/>
        <w:right w:val="none" w:sz="0" w:space="0" w:color="auto"/>
      </w:divBdr>
    </w:div>
    <w:div w:id="472678382">
      <w:marLeft w:val="640"/>
      <w:marRight w:val="0"/>
      <w:marTop w:val="0"/>
      <w:marBottom w:val="0"/>
      <w:divBdr>
        <w:top w:val="none" w:sz="0" w:space="0" w:color="auto"/>
        <w:left w:val="none" w:sz="0" w:space="0" w:color="auto"/>
        <w:bottom w:val="none" w:sz="0" w:space="0" w:color="auto"/>
        <w:right w:val="none" w:sz="0" w:space="0" w:color="auto"/>
      </w:divBdr>
    </w:div>
    <w:div w:id="472720496">
      <w:marLeft w:val="640"/>
      <w:marRight w:val="0"/>
      <w:marTop w:val="0"/>
      <w:marBottom w:val="0"/>
      <w:divBdr>
        <w:top w:val="none" w:sz="0" w:space="0" w:color="auto"/>
        <w:left w:val="none" w:sz="0" w:space="0" w:color="auto"/>
        <w:bottom w:val="none" w:sz="0" w:space="0" w:color="auto"/>
        <w:right w:val="none" w:sz="0" w:space="0" w:color="auto"/>
      </w:divBdr>
    </w:div>
    <w:div w:id="472867252">
      <w:marLeft w:val="640"/>
      <w:marRight w:val="0"/>
      <w:marTop w:val="0"/>
      <w:marBottom w:val="0"/>
      <w:divBdr>
        <w:top w:val="none" w:sz="0" w:space="0" w:color="auto"/>
        <w:left w:val="none" w:sz="0" w:space="0" w:color="auto"/>
        <w:bottom w:val="none" w:sz="0" w:space="0" w:color="auto"/>
        <w:right w:val="none" w:sz="0" w:space="0" w:color="auto"/>
      </w:divBdr>
    </w:div>
    <w:div w:id="472869513">
      <w:marLeft w:val="640"/>
      <w:marRight w:val="0"/>
      <w:marTop w:val="0"/>
      <w:marBottom w:val="0"/>
      <w:divBdr>
        <w:top w:val="none" w:sz="0" w:space="0" w:color="auto"/>
        <w:left w:val="none" w:sz="0" w:space="0" w:color="auto"/>
        <w:bottom w:val="none" w:sz="0" w:space="0" w:color="auto"/>
        <w:right w:val="none" w:sz="0" w:space="0" w:color="auto"/>
      </w:divBdr>
    </w:div>
    <w:div w:id="472874090">
      <w:marLeft w:val="640"/>
      <w:marRight w:val="0"/>
      <w:marTop w:val="0"/>
      <w:marBottom w:val="0"/>
      <w:divBdr>
        <w:top w:val="none" w:sz="0" w:space="0" w:color="auto"/>
        <w:left w:val="none" w:sz="0" w:space="0" w:color="auto"/>
        <w:bottom w:val="none" w:sz="0" w:space="0" w:color="auto"/>
        <w:right w:val="none" w:sz="0" w:space="0" w:color="auto"/>
      </w:divBdr>
    </w:div>
    <w:div w:id="472874581">
      <w:marLeft w:val="640"/>
      <w:marRight w:val="0"/>
      <w:marTop w:val="0"/>
      <w:marBottom w:val="0"/>
      <w:divBdr>
        <w:top w:val="none" w:sz="0" w:space="0" w:color="auto"/>
        <w:left w:val="none" w:sz="0" w:space="0" w:color="auto"/>
        <w:bottom w:val="none" w:sz="0" w:space="0" w:color="auto"/>
        <w:right w:val="none" w:sz="0" w:space="0" w:color="auto"/>
      </w:divBdr>
    </w:div>
    <w:div w:id="472914284">
      <w:marLeft w:val="640"/>
      <w:marRight w:val="0"/>
      <w:marTop w:val="0"/>
      <w:marBottom w:val="0"/>
      <w:divBdr>
        <w:top w:val="none" w:sz="0" w:space="0" w:color="auto"/>
        <w:left w:val="none" w:sz="0" w:space="0" w:color="auto"/>
        <w:bottom w:val="none" w:sz="0" w:space="0" w:color="auto"/>
        <w:right w:val="none" w:sz="0" w:space="0" w:color="auto"/>
      </w:divBdr>
    </w:div>
    <w:div w:id="472985490">
      <w:marLeft w:val="640"/>
      <w:marRight w:val="0"/>
      <w:marTop w:val="0"/>
      <w:marBottom w:val="0"/>
      <w:divBdr>
        <w:top w:val="none" w:sz="0" w:space="0" w:color="auto"/>
        <w:left w:val="none" w:sz="0" w:space="0" w:color="auto"/>
        <w:bottom w:val="none" w:sz="0" w:space="0" w:color="auto"/>
        <w:right w:val="none" w:sz="0" w:space="0" w:color="auto"/>
      </w:divBdr>
    </w:div>
    <w:div w:id="473062364">
      <w:marLeft w:val="640"/>
      <w:marRight w:val="0"/>
      <w:marTop w:val="0"/>
      <w:marBottom w:val="0"/>
      <w:divBdr>
        <w:top w:val="none" w:sz="0" w:space="0" w:color="auto"/>
        <w:left w:val="none" w:sz="0" w:space="0" w:color="auto"/>
        <w:bottom w:val="none" w:sz="0" w:space="0" w:color="auto"/>
        <w:right w:val="none" w:sz="0" w:space="0" w:color="auto"/>
      </w:divBdr>
    </w:div>
    <w:div w:id="473063046">
      <w:marLeft w:val="640"/>
      <w:marRight w:val="0"/>
      <w:marTop w:val="0"/>
      <w:marBottom w:val="0"/>
      <w:divBdr>
        <w:top w:val="none" w:sz="0" w:space="0" w:color="auto"/>
        <w:left w:val="none" w:sz="0" w:space="0" w:color="auto"/>
        <w:bottom w:val="none" w:sz="0" w:space="0" w:color="auto"/>
        <w:right w:val="none" w:sz="0" w:space="0" w:color="auto"/>
      </w:divBdr>
    </w:div>
    <w:div w:id="473065535">
      <w:marLeft w:val="640"/>
      <w:marRight w:val="0"/>
      <w:marTop w:val="0"/>
      <w:marBottom w:val="0"/>
      <w:divBdr>
        <w:top w:val="none" w:sz="0" w:space="0" w:color="auto"/>
        <w:left w:val="none" w:sz="0" w:space="0" w:color="auto"/>
        <w:bottom w:val="none" w:sz="0" w:space="0" w:color="auto"/>
        <w:right w:val="none" w:sz="0" w:space="0" w:color="auto"/>
      </w:divBdr>
    </w:div>
    <w:div w:id="473066225">
      <w:marLeft w:val="640"/>
      <w:marRight w:val="0"/>
      <w:marTop w:val="0"/>
      <w:marBottom w:val="0"/>
      <w:divBdr>
        <w:top w:val="none" w:sz="0" w:space="0" w:color="auto"/>
        <w:left w:val="none" w:sz="0" w:space="0" w:color="auto"/>
        <w:bottom w:val="none" w:sz="0" w:space="0" w:color="auto"/>
        <w:right w:val="none" w:sz="0" w:space="0" w:color="auto"/>
      </w:divBdr>
    </w:div>
    <w:div w:id="473067159">
      <w:marLeft w:val="640"/>
      <w:marRight w:val="0"/>
      <w:marTop w:val="0"/>
      <w:marBottom w:val="0"/>
      <w:divBdr>
        <w:top w:val="none" w:sz="0" w:space="0" w:color="auto"/>
        <w:left w:val="none" w:sz="0" w:space="0" w:color="auto"/>
        <w:bottom w:val="none" w:sz="0" w:space="0" w:color="auto"/>
        <w:right w:val="none" w:sz="0" w:space="0" w:color="auto"/>
      </w:divBdr>
    </w:div>
    <w:div w:id="473109486">
      <w:marLeft w:val="640"/>
      <w:marRight w:val="0"/>
      <w:marTop w:val="0"/>
      <w:marBottom w:val="0"/>
      <w:divBdr>
        <w:top w:val="none" w:sz="0" w:space="0" w:color="auto"/>
        <w:left w:val="none" w:sz="0" w:space="0" w:color="auto"/>
        <w:bottom w:val="none" w:sz="0" w:space="0" w:color="auto"/>
        <w:right w:val="none" w:sz="0" w:space="0" w:color="auto"/>
      </w:divBdr>
    </w:div>
    <w:div w:id="473377940">
      <w:marLeft w:val="640"/>
      <w:marRight w:val="0"/>
      <w:marTop w:val="0"/>
      <w:marBottom w:val="0"/>
      <w:divBdr>
        <w:top w:val="none" w:sz="0" w:space="0" w:color="auto"/>
        <w:left w:val="none" w:sz="0" w:space="0" w:color="auto"/>
        <w:bottom w:val="none" w:sz="0" w:space="0" w:color="auto"/>
        <w:right w:val="none" w:sz="0" w:space="0" w:color="auto"/>
      </w:divBdr>
    </w:div>
    <w:div w:id="473445573">
      <w:marLeft w:val="640"/>
      <w:marRight w:val="0"/>
      <w:marTop w:val="0"/>
      <w:marBottom w:val="0"/>
      <w:divBdr>
        <w:top w:val="none" w:sz="0" w:space="0" w:color="auto"/>
        <w:left w:val="none" w:sz="0" w:space="0" w:color="auto"/>
        <w:bottom w:val="none" w:sz="0" w:space="0" w:color="auto"/>
        <w:right w:val="none" w:sz="0" w:space="0" w:color="auto"/>
      </w:divBdr>
    </w:div>
    <w:div w:id="473445639">
      <w:marLeft w:val="640"/>
      <w:marRight w:val="0"/>
      <w:marTop w:val="0"/>
      <w:marBottom w:val="0"/>
      <w:divBdr>
        <w:top w:val="none" w:sz="0" w:space="0" w:color="auto"/>
        <w:left w:val="none" w:sz="0" w:space="0" w:color="auto"/>
        <w:bottom w:val="none" w:sz="0" w:space="0" w:color="auto"/>
        <w:right w:val="none" w:sz="0" w:space="0" w:color="auto"/>
      </w:divBdr>
    </w:div>
    <w:div w:id="473447701">
      <w:marLeft w:val="640"/>
      <w:marRight w:val="0"/>
      <w:marTop w:val="0"/>
      <w:marBottom w:val="0"/>
      <w:divBdr>
        <w:top w:val="none" w:sz="0" w:space="0" w:color="auto"/>
        <w:left w:val="none" w:sz="0" w:space="0" w:color="auto"/>
        <w:bottom w:val="none" w:sz="0" w:space="0" w:color="auto"/>
        <w:right w:val="none" w:sz="0" w:space="0" w:color="auto"/>
      </w:divBdr>
    </w:div>
    <w:div w:id="473524310">
      <w:marLeft w:val="640"/>
      <w:marRight w:val="0"/>
      <w:marTop w:val="0"/>
      <w:marBottom w:val="0"/>
      <w:divBdr>
        <w:top w:val="none" w:sz="0" w:space="0" w:color="auto"/>
        <w:left w:val="none" w:sz="0" w:space="0" w:color="auto"/>
        <w:bottom w:val="none" w:sz="0" w:space="0" w:color="auto"/>
        <w:right w:val="none" w:sz="0" w:space="0" w:color="auto"/>
      </w:divBdr>
    </w:div>
    <w:div w:id="473525866">
      <w:marLeft w:val="640"/>
      <w:marRight w:val="0"/>
      <w:marTop w:val="0"/>
      <w:marBottom w:val="0"/>
      <w:divBdr>
        <w:top w:val="none" w:sz="0" w:space="0" w:color="auto"/>
        <w:left w:val="none" w:sz="0" w:space="0" w:color="auto"/>
        <w:bottom w:val="none" w:sz="0" w:space="0" w:color="auto"/>
        <w:right w:val="none" w:sz="0" w:space="0" w:color="auto"/>
      </w:divBdr>
    </w:div>
    <w:div w:id="473569492">
      <w:marLeft w:val="640"/>
      <w:marRight w:val="0"/>
      <w:marTop w:val="0"/>
      <w:marBottom w:val="0"/>
      <w:divBdr>
        <w:top w:val="none" w:sz="0" w:space="0" w:color="auto"/>
        <w:left w:val="none" w:sz="0" w:space="0" w:color="auto"/>
        <w:bottom w:val="none" w:sz="0" w:space="0" w:color="auto"/>
        <w:right w:val="none" w:sz="0" w:space="0" w:color="auto"/>
      </w:divBdr>
    </w:div>
    <w:div w:id="473643539">
      <w:marLeft w:val="640"/>
      <w:marRight w:val="0"/>
      <w:marTop w:val="0"/>
      <w:marBottom w:val="0"/>
      <w:divBdr>
        <w:top w:val="none" w:sz="0" w:space="0" w:color="auto"/>
        <w:left w:val="none" w:sz="0" w:space="0" w:color="auto"/>
        <w:bottom w:val="none" w:sz="0" w:space="0" w:color="auto"/>
        <w:right w:val="none" w:sz="0" w:space="0" w:color="auto"/>
      </w:divBdr>
    </w:div>
    <w:div w:id="473643880">
      <w:marLeft w:val="640"/>
      <w:marRight w:val="0"/>
      <w:marTop w:val="0"/>
      <w:marBottom w:val="0"/>
      <w:divBdr>
        <w:top w:val="none" w:sz="0" w:space="0" w:color="auto"/>
        <w:left w:val="none" w:sz="0" w:space="0" w:color="auto"/>
        <w:bottom w:val="none" w:sz="0" w:space="0" w:color="auto"/>
        <w:right w:val="none" w:sz="0" w:space="0" w:color="auto"/>
      </w:divBdr>
    </w:div>
    <w:div w:id="473714051">
      <w:marLeft w:val="640"/>
      <w:marRight w:val="0"/>
      <w:marTop w:val="0"/>
      <w:marBottom w:val="0"/>
      <w:divBdr>
        <w:top w:val="none" w:sz="0" w:space="0" w:color="auto"/>
        <w:left w:val="none" w:sz="0" w:space="0" w:color="auto"/>
        <w:bottom w:val="none" w:sz="0" w:space="0" w:color="auto"/>
        <w:right w:val="none" w:sz="0" w:space="0" w:color="auto"/>
      </w:divBdr>
    </w:div>
    <w:div w:id="473714300">
      <w:marLeft w:val="640"/>
      <w:marRight w:val="0"/>
      <w:marTop w:val="0"/>
      <w:marBottom w:val="0"/>
      <w:divBdr>
        <w:top w:val="none" w:sz="0" w:space="0" w:color="auto"/>
        <w:left w:val="none" w:sz="0" w:space="0" w:color="auto"/>
        <w:bottom w:val="none" w:sz="0" w:space="0" w:color="auto"/>
        <w:right w:val="none" w:sz="0" w:space="0" w:color="auto"/>
      </w:divBdr>
    </w:div>
    <w:div w:id="473719067">
      <w:marLeft w:val="640"/>
      <w:marRight w:val="0"/>
      <w:marTop w:val="0"/>
      <w:marBottom w:val="0"/>
      <w:divBdr>
        <w:top w:val="none" w:sz="0" w:space="0" w:color="auto"/>
        <w:left w:val="none" w:sz="0" w:space="0" w:color="auto"/>
        <w:bottom w:val="none" w:sz="0" w:space="0" w:color="auto"/>
        <w:right w:val="none" w:sz="0" w:space="0" w:color="auto"/>
      </w:divBdr>
    </w:div>
    <w:div w:id="473762099">
      <w:marLeft w:val="640"/>
      <w:marRight w:val="0"/>
      <w:marTop w:val="0"/>
      <w:marBottom w:val="0"/>
      <w:divBdr>
        <w:top w:val="none" w:sz="0" w:space="0" w:color="auto"/>
        <w:left w:val="none" w:sz="0" w:space="0" w:color="auto"/>
        <w:bottom w:val="none" w:sz="0" w:space="0" w:color="auto"/>
        <w:right w:val="none" w:sz="0" w:space="0" w:color="auto"/>
      </w:divBdr>
    </w:div>
    <w:div w:id="473765302">
      <w:marLeft w:val="640"/>
      <w:marRight w:val="0"/>
      <w:marTop w:val="0"/>
      <w:marBottom w:val="0"/>
      <w:divBdr>
        <w:top w:val="none" w:sz="0" w:space="0" w:color="auto"/>
        <w:left w:val="none" w:sz="0" w:space="0" w:color="auto"/>
        <w:bottom w:val="none" w:sz="0" w:space="0" w:color="auto"/>
        <w:right w:val="none" w:sz="0" w:space="0" w:color="auto"/>
      </w:divBdr>
    </w:div>
    <w:div w:id="473790297">
      <w:marLeft w:val="640"/>
      <w:marRight w:val="0"/>
      <w:marTop w:val="0"/>
      <w:marBottom w:val="0"/>
      <w:divBdr>
        <w:top w:val="none" w:sz="0" w:space="0" w:color="auto"/>
        <w:left w:val="none" w:sz="0" w:space="0" w:color="auto"/>
        <w:bottom w:val="none" w:sz="0" w:space="0" w:color="auto"/>
        <w:right w:val="none" w:sz="0" w:space="0" w:color="auto"/>
      </w:divBdr>
    </w:div>
    <w:div w:id="473791673">
      <w:marLeft w:val="640"/>
      <w:marRight w:val="0"/>
      <w:marTop w:val="0"/>
      <w:marBottom w:val="0"/>
      <w:divBdr>
        <w:top w:val="none" w:sz="0" w:space="0" w:color="auto"/>
        <w:left w:val="none" w:sz="0" w:space="0" w:color="auto"/>
        <w:bottom w:val="none" w:sz="0" w:space="0" w:color="auto"/>
        <w:right w:val="none" w:sz="0" w:space="0" w:color="auto"/>
      </w:divBdr>
    </w:div>
    <w:div w:id="473835608">
      <w:marLeft w:val="640"/>
      <w:marRight w:val="0"/>
      <w:marTop w:val="0"/>
      <w:marBottom w:val="0"/>
      <w:divBdr>
        <w:top w:val="none" w:sz="0" w:space="0" w:color="auto"/>
        <w:left w:val="none" w:sz="0" w:space="0" w:color="auto"/>
        <w:bottom w:val="none" w:sz="0" w:space="0" w:color="auto"/>
        <w:right w:val="none" w:sz="0" w:space="0" w:color="auto"/>
      </w:divBdr>
    </w:div>
    <w:div w:id="473841168">
      <w:marLeft w:val="640"/>
      <w:marRight w:val="0"/>
      <w:marTop w:val="0"/>
      <w:marBottom w:val="0"/>
      <w:divBdr>
        <w:top w:val="none" w:sz="0" w:space="0" w:color="auto"/>
        <w:left w:val="none" w:sz="0" w:space="0" w:color="auto"/>
        <w:bottom w:val="none" w:sz="0" w:space="0" w:color="auto"/>
        <w:right w:val="none" w:sz="0" w:space="0" w:color="auto"/>
      </w:divBdr>
    </w:div>
    <w:div w:id="473841400">
      <w:marLeft w:val="640"/>
      <w:marRight w:val="0"/>
      <w:marTop w:val="0"/>
      <w:marBottom w:val="0"/>
      <w:divBdr>
        <w:top w:val="none" w:sz="0" w:space="0" w:color="auto"/>
        <w:left w:val="none" w:sz="0" w:space="0" w:color="auto"/>
        <w:bottom w:val="none" w:sz="0" w:space="0" w:color="auto"/>
        <w:right w:val="none" w:sz="0" w:space="0" w:color="auto"/>
      </w:divBdr>
    </w:div>
    <w:div w:id="473914315">
      <w:marLeft w:val="640"/>
      <w:marRight w:val="0"/>
      <w:marTop w:val="0"/>
      <w:marBottom w:val="0"/>
      <w:divBdr>
        <w:top w:val="none" w:sz="0" w:space="0" w:color="auto"/>
        <w:left w:val="none" w:sz="0" w:space="0" w:color="auto"/>
        <w:bottom w:val="none" w:sz="0" w:space="0" w:color="auto"/>
        <w:right w:val="none" w:sz="0" w:space="0" w:color="auto"/>
      </w:divBdr>
    </w:div>
    <w:div w:id="474029275">
      <w:marLeft w:val="640"/>
      <w:marRight w:val="0"/>
      <w:marTop w:val="0"/>
      <w:marBottom w:val="0"/>
      <w:divBdr>
        <w:top w:val="none" w:sz="0" w:space="0" w:color="auto"/>
        <w:left w:val="none" w:sz="0" w:space="0" w:color="auto"/>
        <w:bottom w:val="none" w:sz="0" w:space="0" w:color="auto"/>
        <w:right w:val="none" w:sz="0" w:space="0" w:color="auto"/>
      </w:divBdr>
    </w:div>
    <w:div w:id="474032253">
      <w:marLeft w:val="640"/>
      <w:marRight w:val="0"/>
      <w:marTop w:val="0"/>
      <w:marBottom w:val="0"/>
      <w:divBdr>
        <w:top w:val="none" w:sz="0" w:space="0" w:color="auto"/>
        <w:left w:val="none" w:sz="0" w:space="0" w:color="auto"/>
        <w:bottom w:val="none" w:sz="0" w:space="0" w:color="auto"/>
        <w:right w:val="none" w:sz="0" w:space="0" w:color="auto"/>
      </w:divBdr>
    </w:div>
    <w:div w:id="474100706">
      <w:marLeft w:val="640"/>
      <w:marRight w:val="0"/>
      <w:marTop w:val="0"/>
      <w:marBottom w:val="0"/>
      <w:divBdr>
        <w:top w:val="none" w:sz="0" w:space="0" w:color="auto"/>
        <w:left w:val="none" w:sz="0" w:space="0" w:color="auto"/>
        <w:bottom w:val="none" w:sz="0" w:space="0" w:color="auto"/>
        <w:right w:val="none" w:sz="0" w:space="0" w:color="auto"/>
      </w:divBdr>
    </w:div>
    <w:div w:id="474104965">
      <w:marLeft w:val="640"/>
      <w:marRight w:val="0"/>
      <w:marTop w:val="0"/>
      <w:marBottom w:val="0"/>
      <w:divBdr>
        <w:top w:val="none" w:sz="0" w:space="0" w:color="auto"/>
        <w:left w:val="none" w:sz="0" w:space="0" w:color="auto"/>
        <w:bottom w:val="none" w:sz="0" w:space="0" w:color="auto"/>
        <w:right w:val="none" w:sz="0" w:space="0" w:color="auto"/>
      </w:divBdr>
    </w:div>
    <w:div w:id="474106809">
      <w:marLeft w:val="640"/>
      <w:marRight w:val="0"/>
      <w:marTop w:val="0"/>
      <w:marBottom w:val="0"/>
      <w:divBdr>
        <w:top w:val="none" w:sz="0" w:space="0" w:color="auto"/>
        <w:left w:val="none" w:sz="0" w:space="0" w:color="auto"/>
        <w:bottom w:val="none" w:sz="0" w:space="0" w:color="auto"/>
        <w:right w:val="none" w:sz="0" w:space="0" w:color="auto"/>
      </w:divBdr>
    </w:div>
    <w:div w:id="474108376">
      <w:marLeft w:val="640"/>
      <w:marRight w:val="0"/>
      <w:marTop w:val="0"/>
      <w:marBottom w:val="0"/>
      <w:divBdr>
        <w:top w:val="none" w:sz="0" w:space="0" w:color="auto"/>
        <w:left w:val="none" w:sz="0" w:space="0" w:color="auto"/>
        <w:bottom w:val="none" w:sz="0" w:space="0" w:color="auto"/>
        <w:right w:val="none" w:sz="0" w:space="0" w:color="auto"/>
      </w:divBdr>
    </w:div>
    <w:div w:id="474181662">
      <w:marLeft w:val="640"/>
      <w:marRight w:val="0"/>
      <w:marTop w:val="0"/>
      <w:marBottom w:val="0"/>
      <w:divBdr>
        <w:top w:val="none" w:sz="0" w:space="0" w:color="auto"/>
        <w:left w:val="none" w:sz="0" w:space="0" w:color="auto"/>
        <w:bottom w:val="none" w:sz="0" w:space="0" w:color="auto"/>
        <w:right w:val="none" w:sz="0" w:space="0" w:color="auto"/>
      </w:divBdr>
    </w:div>
    <w:div w:id="474224572">
      <w:marLeft w:val="640"/>
      <w:marRight w:val="0"/>
      <w:marTop w:val="0"/>
      <w:marBottom w:val="0"/>
      <w:divBdr>
        <w:top w:val="none" w:sz="0" w:space="0" w:color="auto"/>
        <w:left w:val="none" w:sz="0" w:space="0" w:color="auto"/>
        <w:bottom w:val="none" w:sz="0" w:space="0" w:color="auto"/>
        <w:right w:val="none" w:sz="0" w:space="0" w:color="auto"/>
      </w:divBdr>
    </w:div>
    <w:div w:id="474297800">
      <w:marLeft w:val="640"/>
      <w:marRight w:val="0"/>
      <w:marTop w:val="0"/>
      <w:marBottom w:val="0"/>
      <w:divBdr>
        <w:top w:val="none" w:sz="0" w:space="0" w:color="auto"/>
        <w:left w:val="none" w:sz="0" w:space="0" w:color="auto"/>
        <w:bottom w:val="none" w:sz="0" w:space="0" w:color="auto"/>
        <w:right w:val="none" w:sz="0" w:space="0" w:color="auto"/>
      </w:divBdr>
    </w:div>
    <w:div w:id="474302728">
      <w:marLeft w:val="640"/>
      <w:marRight w:val="0"/>
      <w:marTop w:val="0"/>
      <w:marBottom w:val="0"/>
      <w:divBdr>
        <w:top w:val="none" w:sz="0" w:space="0" w:color="auto"/>
        <w:left w:val="none" w:sz="0" w:space="0" w:color="auto"/>
        <w:bottom w:val="none" w:sz="0" w:space="0" w:color="auto"/>
        <w:right w:val="none" w:sz="0" w:space="0" w:color="auto"/>
      </w:divBdr>
    </w:div>
    <w:div w:id="474375488">
      <w:marLeft w:val="640"/>
      <w:marRight w:val="0"/>
      <w:marTop w:val="0"/>
      <w:marBottom w:val="0"/>
      <w:divBdr>
        <w:top w:val="none" w:sz="0" w:space="0" w:color="auto"/>
        <w:left w:val="none" w:sz="0" w:space="0" w:color="auto"/>
        <w:bottom w:val="none" w:sz="0" w:space="0" w:color="auto"/>
        <w:right w:val="none" w:sz="0" w:space="0" w:color="auto"/>
      </w:divBdr>
    </w:div>
    <w:div w:id="474492369">
      <w:marLeft w:val="640"/>
      <w:marRight w:val="0"/>
      <w:marTop w:val="0"/>
      <w:marBottom w:val="0"/>
      <w:divBdr>
        <w:top w:val="none" w:sz="0" w:space="0" w:color="auto"/>
        <w:left w:val="none" w:sz="0" w:space="0" w:color="auto"/>
        <w:bottom w:val="none" w:sz="0" w:space="0" w:color="auto"/>
        <w:right w:val="none" w:sz="0" w:space="0" w:color="auto"/>
      </w:divBdr>
    </w:div>
    <w:div w:id="474564001">
      <w:marLeft w:val="640"/>
      <w:marRight w:val="0"/>
      <w:marTop w:val="0"/>
      <w:marBottom w:val="0"/>
      <w:divBdr>
        <w:top w:val="none" w:sz="0" w:space="0" w:color="auto"/>
        <w:left w:val="none" w:sz="0" w:space="0" w:color="auto"/>
        <w:bottom w:val="none" w:sz="0" w:space="0" w:color="auto"/>
        <w:right w:val="none" w:sz="0" w:space="0" w:color="auto"/>
      </w:divBdr>
    </w:div>
    <w:div w:id="474565730">
      <w:marLeft w:val="640"/>
      <w:marRight w:val="0"/>
      <w:marTop w:val="0"/>
      <w:marBottom w:val="0"/>
      <w:divBdr>
        <w:top w:val="none" w:sz="0" w:space="0" w:color="auto"/>
        <w:left w:val="none" w:sz="0" w:space="0" w:color="auto"/>
        <w:bottom w:val="none" w:sz="0" w:space="0" w:color="auto"/>
        <w:right w:val="none" w:sz="0" w:space="0" w:color="auto"/>
      </w:divBdr>
    </w:div>
    <w:div w:id="474683059">
      <w:marLeft w:val="640"/>
      <w:marRight w:val="0"/>
      <w:marTop w:val="0"/>
      <w:marBottom w:val="0"/>
      <w:divBdr>
        <w:top w:val="none" w:sz="0" w:space="0" w:color="auto"/>
        <w:left w:val="none" w:sz="0" w:space="0" w:color="auto"/>
        <w:bottom w:val="none" w:sz="0" w:space="0" w:color="auto"/>
        <w:right w:val="none" w:sz="0" w:space="0" w:color="auto"/>
      </w:divBdr>
    </w:div>
    <w:div w:id="474761275">
      <w:marLeft w:val="640"/>
      <w:marRight w:val="0"/>
      <w:marTop w:val="0"/>
      <w:marBottom w:val="0"/>
      <w:divBdr>
        <w:top w:val="none" w:sz="0" w:space="0" w:color="auto"/>
        <w:left w:val="none" w:sz="0" w:space="0" w:color="auto"/>
        <w:bottom w:val="none" w:sz="0" w:space="0" w:color="auto"/>
        <w:right w:val="none" w:sz="0" w:space="0" w:color="auto"/>
      </w:divBdr>
    </w:div>
    <w:div w:id="474763808">
      <w:marLeft w:val="640"/>
      <w:marRight w:val="0"/>
      <w:marTop w:val="0"/>
      <w:marBottom w:val="0"/>
      <w:divBdr>
        <w:top w:val="none" w:sz="0" w:space="0" w:color="auto"/>
        <w:left w:val="none" w:sz="0" w:space="0" w:color="auto"/>
        <w:bottom w:val="none" w:sz="0" w:space="0" w:color="auto"/>
        <w:right w:val="none" w:sz="0" w:space="0" w:color="auto"/>
      </w:divBdr>
    </w:div>
    <w:div w:id="474840020">
      <w:marLeft w:val="640"/>
      <w:marRight w:val="0"/>
      <w:marTop w:val="0"/>
      <w:marBottom w:val="0"/>
      <w:divBdr>
        <w:top w:val="none" w:sz="0" w:space="0" w:color="auto"/>
        <w:left w:val="none" w:sz="0" w:space="0" w:color="auto"/>
        <w:bottom w:val="none" w:sz="0" w:space="0" w:color="auto"/>
        <w:right w:val="none" w:sz="0" w:space="0" w:color="auto"/>
      </w:divBdr>
    </w:div>
    <w:div w:id="474877890">
      <w:marLeft w:val="640"/>
      <w:marRight w:val="0"/>
      <w:marTop w:val="0"/>
      <w:marBottom w:val="0"/>
      <w:divBdr>
        <w:top w:val="none" w:sz="0" w:space="0" w:color="auto"/>
        <w:left w:val="none" w:sz="0" w:space="0" w:color="auto"/>
        <w:bottom w:val="none" w:sz="0" w:space="0" w:color="auto"/>
        <w:right w:val="none" w:sz="0" w:space="0" w:color="auto"/>
      </w:divBdr>
    </w:div>
    <w:div w:id="474953427">
      <w:marLeft w:val="640"/>
      <w:marRight w:val="0"/>
      <w:marTop w:val="0"/>
      <w:marBottom w:val="0"/>
      <w:divBdr>
        <w:top w:val="none" w:sz="0" w:space="0" w:color="auto"/>
        <w:left w:val="none" w:sz="0" w:space="0" w:color="auto"/>
        <w:bottom w:val="none" w:sz="0" w:space="0" w:color="auto"/>
        <w:right w:val="none" w:sz="0" w:space="0" w:color="auto"/>
      </w:divBdr>
    </w:div>
    <w:div w:id="474955868">
      <w:marLeft w:val="640"/>
      <w:marRight w:val="0"/>
      <w:marTop w:val="0"/>
      <w:marBottom w:val="0"/>
      <w:divBdr>
        <w:top w:val="none" w:sz="0" w:space="0" w:color="auto"/>
        <w:left w:val="none" w:sz="0" w:space="0" w:color="auto"/>
        <w:bottom w:val="none" w:sz="0" w:space="0" w:color="auto"/>
        <w:right w:val="none" w:sz="0" w:space="0" w:color="auto"/>
      </w:divBdr>
    </w:div>
    <w:div w:id="474957258">
      <w:marLeft w:val="640"/>
      <w:marRight w:val="0"/>
      <w:marTop w:val="0"/>
      <w:marBottom w:val="0"/>
      <w:divBdr>
        <w:top w:val="none" w:sz="0" w:space="0" w:color="auto"/>
        <w:left w:val="none" w:sz="0" w:space="0" w:color="auto"/>
        <w:bottom w:val="none" w:sz="0" w:space="0" w:color="auto"/>
        <w:right w:val="none" w:sz="0" w:space="0" w:color="auto"/>
      </w:divBdr>
    </w:div>
    <w:div w:id="475032011">
      <w:marLeft w:val="640"/>
      <w:marRight w:val="0"/>
      <w:marTop w:val="0"/>
      <w:marBottom w:val="0"/>
      <w:divBdr>
        <w:top w:val="none" w:sz="0" w:space="0" w:color="auto"/>
        <w:left w:val="none" w:sz="0" w:space="0" w:color="auto"/>
        <w:bottom w:val="none" w:sz="0" w:space="0" w:color="auto"/>
        <w:right w:val="none" w:sz="0" w:space="0" w:color="auto"/>
      </w:divBdr>
    </w:div>
    <w:div w:id="475033278">
      <w:marLeft w:val="640"/>
      <w:marRight w:val="0"/>
      <w:marTop w:val="0"/>
      <w:marBottom w:val="0"/>
      <w:divBdr>
        <w:top w:val="none" w:sz="0" w:space="0" w:color="auto"/>
        <w:left w:val="none" w:sz="0" w:space="0" w:color="auto"/>
        <w:bottom w:val="none" w:sz="0" w:space="0" w:color="auto"/>
        <w:right w:val="none" w:sz="0" w:space="0" w:color="auto"/>
      </w:divBdr>
    </w:div>
    <w:div w:id="475072807">
      <w:marLeft w:val="640"/>
      <w:marRight w:val="0"/>
      <w:marTop w:val="0"/>
      <w:marBottom w:val="0"/>
      <w:divBdr>
        <w:top w:val="none" w:sz="0" w:space="0" w:color="auto"/>
        <w:left w:val="none" w:sz="0" w:space="0" w:color="auto"/>
        <w:bottom w:val="none" w:sz="0" w:space="0" w:color="auto"/>
        <w:right w:val="none" w:sz="0" w:space="0" w:color="auto"/>
      </w:divBdr>
    </w:div>
    <w:div w:id="475076887">
      <w:marLeft w:val="640"/>
      <w:marRight w:val="0"/>
      <w:marTop w:val="0"/>
      <w:marBottom w:val="0"/>
      <w:divBdr>
        <w:top w:val="none" w:sz="0" w:space="0" w:color="auto"/>
        <w:left w:val="none" w:sz="0" w:space="0" w:color="auto"/>
        <w:bottom w:val="none" w:sz="0" w:space="0" w:color="auto"/>
        <w:right w:val="none" w:sz="0" w:space="0" w:color="auto"/>
      </w:divBdr>
    </w:div>
    <w:div w:id="475102286">
      <w:marLeft w:val="640"/>
      <w:marRight w:val="0"/>
      <w:marTop w:val="0"/>
      <w:marBottom w:val="0"/>
      <w:divBdr>
        <w:top w:val="none" w:sz="0" w:space="0" w:color="auto"/>
        <w:left w:val="none" w:sz="0" w:space="0" w:color="auto"/>
        <w:bottom w:val="none" w:sz="0" w:space="0" w:color="auto"/>
        <w:right w:val="none" w:sz="0" w:space="0" w:color="auto"/>
      </w:divBdr>
    </w:div>
    <w:div w:id="475149495">
      <w:marLeft w:val="640"/>
      <w:marRight w:val="0"/>
      <w:marTop w:val="0"/>
      <w:marBottom w:val="0"/>
      <w:divBdr>
        <w:top w:val="none" w:sz="0" w:space="0" w:color="auto"/>
        <w:left w:val="none" w:sz="0" w:space="0" w:color="auto"/>
        <w:bottom w:val="none" w:sz="0" w:space="0" w:color="auto"/>
        <w:right w:val="none" w:sz="0" w:space="0" w:color="auto"/>
      </w:divBdr>
    </w:div>
    <w:div w:id="475223051">
      <w:marLeft w:val="640"/>
      <w:marRight w:val="0"/>
      <w:marTop w:val="0"/>
      <w:marBottom w:val="0"/>
      <w:divBdr>
        <w:top w:val="none" w:sz="0" w:space="0" w:color="auto"/>
        <w:left w:val="none" w:sz="0" w:space="0" w:color="auto"/>
        <w:bottom w:val="none" w:sz="0" w:space="0" w:color="auto"/>
        <w:right w:val="none" w:sz="0" w:space="0" w:color="auto"/>
      </w:divBdr>
    </w:div>
    <w:div w:id="475267372">
      <w:marLeft w:val="640"/>
      <w:marRight w:val="0"/>
      <w:marTop w:val="0"/>
      <w:marBottom w:val="0"/>
      <w:divBdr>
        <w:top w:val="none" w:sz="0" w:space="0" w:color="auto"/>
        <w:left w:val="none" w:sz="0" w:space="0" w:color="auto"/>
        <w:bottom w:val="none" w:sz="0" w:space="0" w:color="auto"/>
        <w:right w:val="none" w:sz="0" w:space="0" w:color="auto"/>
      </w:divBdr>
    </w:div>
    <w:div w:id="475294903">
      <w:marLeft w:val="640"/>
      <w:marRight w:val="0"/>
      <w:marTop w:val="0"/>
      <w:marBottom w:val="0"/>
      <w:divBdr>
        <w:top w:val="none" w:sz="0" w:space="0" w:color="auto"/>
        <w:left w:val="none" w:sz="0" w:space="0" w:color="auto"/>
        <w:bottom w:val="none" w:sz="0" w:space="0" w:color="auto"/>
        <w:right w:val="none" w:sz="0" w:space="0" w:color="auto"/>
      </w:divBdr>
    </w:div>
    <w:div w:id="475295220">
      <w:marLeft w:val="640"/>
      <w:marRight w:val="0"/>
      <w:marTop w:val="0"/>
      <w:marBottom w:val="0"/>
      <w:divBdr>
        <w:top w:val="none" w:sz="0" w:space="0" w:color="auto"/>
        <w:left w:val="none" w:sz="0" w:space="0" w:color="auto"/>
        <w:bottom w:val="none" w:sz="0" w:space="0" w:color="auto"/>
        <w:right w:val="none" w:sz="0" w:space="0" w:color="auto"/>
      </w:divBdr>
    </w:div>
    <w:div w:id="475340750">
      <w:marLeft w:val="640"/>
      <w:marRight w:val="0"/>
      <w:marTop w:val="0"/>
      <w:marBottom w:val="0"/>
      <w:divBdr>
        <w:top w:val="none" w:sz="0" w:space="0" w:color="auto"/>
        <w:left w:val="none" w:sz="0" w:space="0" w:color="auto"/>
        <w:bottom w:val="none" w:sz="0" w:space="0" w:color="auto"/>
        <w:right w:val="none" w:sz="0" w:space="0" w:color="auto"/>
      </w:divBdr>
    </w:div>
    <w:div w:id="475411398">
      <w:marLeft w:val="640"/>
      <w:marRight w:val="0"/>
      <w:marTop w:val="0"/>
      <w:marBottom w:val="0"/>
      <w:divBdr>
        <w:top w:val="none" w:sz="0" w:space="0" w:color="auto"/>
        <w:left w:val="none" w:sz="0" w:space="0" w:color="auto"/>
        <w:bottom w:val="none" w:sz="0" w:space="0" w:color="auto"/>
        <w:right w:val="none" w:sz="0" w:space="0" w:color="auto"/>
      </w:divBdr>
    </w:div>
    <w:div w:id="475488711">
      <w:marLeft w:val="640"/>
      <w:marRight w:val="0"/>
      <w:marTop w:val="0"/>
      <w:marBottom w:val="0"/>
      <w:divBdr>
        <w:top w:val="none" w:sz="0" w:space="0" w:color="auto"/>
        <w:left w:val="none" w:sz="0" w:space="0" w:color="auto"/>
        <w:bottom w:val="none" w:sz="0" w:space="0" w:color="auto"/>
        <w:right w:val="none" w:sz="0" w:space="0" w:color="auto"/>
      </w:divBdr>
    </w:div>
    <w:div w:id="475489000">
      <w:marLeft w:val="640"/>
      <w:marRight w:val="0"/>
      <w:marTop w:val="0"/>
      <w:marBottom w:val="0"/>
      <w:divBdr>
        <w:top w:val="none" w:sz="0" w:space="0" w:color="auto"/>
        <w:left w:val="none" w:sz="0" w:space="0" w:color="auto"/>
        <w:bottom w:val="none" w:sz="0" w:space="0" w:color="auto"/>
        <w:right w:val="none" w:sz="0" w:space="0" w:color="auto"/>
      </w:divBdr>
    </w:div>
    <w:div w:id="475489516">
      <w:marLeft w:val="640"/>
      <w:marRight w:val="0"/>
      <w:marTop w:val="0"/>
      <w:marBottom w:val="0"/>
      <w:divBdr>
        <w:top w:val="none" w:sz="0" w:space="0" w:color="auto"/>
        <w:left w:val="none" w:sz="0" w:space="0" w:color="auto"/>
        <w:bottom w:val="none" w:sz="0" w:space="0" w:color="auto"/>
        <w:right w:val="none" w:sz="0" w:space="0" w:color="auto"/>
      </w:divBdr>
    </w:div>
    <w:div w:id="475494435">
      <w:marLeft w:val="640"/>
      <w:marRight w:val="0"/>
      <w:marTop w:val="0"/>
      <w:marBottom w:val="0"/>
      <w:divBdr>
        <w:top w:val="none" w:sz="0" w:space="0" w:color="auto"/>
        <w:left w:val="none" w:sz="0" w:space="0" w:color="auto"/>
        <w:bottom w:val="none" w:sz="0" w:space="0" w:color="auto"/>
        <w:right w:val="none" w:sz="0" w:space="0" w:color="auto"/>
      </w:divBdr>
    </w:div>
    <w:div w:id="475495850">
      <w:marLeft w:val="640"/>
      <w:marRight w:val="0"/>
      <w:marTop w:val="0"/>
      <w:marBottom w:val="0"/>
      <w:divBdr>
        <w:top w:val="none" w:sz="0" w:space="0" w:color="auto"/>
        <w:left w:val="none" w:sz="0" w:space="0" w:color="auto"/>
        <w:bottom w:val="none" w:sz="0" w:space="0" w:color="auto"/>
        <w:right w:val="none" w:sz="0" w:space="0" w:color="auto"/>
      </w:divBdr>
    </w:div>
    <w:div w:id="475605052">
      <w:marLeft w:val="640"/>
      <w:marRight w:val="0"/>
      <w:marTop w:val="0"/>
      <w:marBottom w:val="0"/>
      <w:divBdr>
        <w:top w:val="none" w:sz="0" w:space="0" w:color="auto"/>
        <w:left w:val="none" w:sz="0" w:space="0" w:color="auto"/>
        <w:bottom w:val="none" w:sz="0" w:space="0" w:color="auto"/>
        <w:right w:val="none" w:sz="0" w:space="0" w:color="auto"/>
      </w:divBdr>
    </w:div>
    <w:div w:id="475607031">
      <w:marLeft w:val="640"/>
      <w:marRight w:val="0"/>
      <w:marTop w:val="0"/>
      <w:marBottom w:val="0"/>
      <w:divBdr>
        <w:top w:val="none" w:sz="0" w:space="0" w:color="auto"/>
        <w:left w:val="none" w:sz="0" w:space="0" w:color="auto"/>
        <w:bottom w:val="none" w:sz="0" w:space="0" w:color="auto"/>
        <w:right w:val="none" w:sz="0" w:space="0" w:color="auto"/>
      </w:divBdr>
    </w:div>
    <w:div w:id="475757756">
      <w:marLeft w:val="640"/>
      <w:marRight w:val="0"/>
      <w:marTop w:val="0"/>
      <w:marBottom w:val="0"/>
      <w:divBdr>
        <w:top w:val="none" w:sz="0" w:space="0" w:color="auto"/>
        <w:left w:val="none" w:sz="0" w:space="0" w:color="auto"/>
        <w:bottom w:val="none" w:sz="0" w:space="0" w:color="auto"/>
        <w:right w:val="none" w:sz="0" w:space="0" w:color="auto"/>
      </w:divBdr>
    </w:div>
    <w:div w:id="475798097">
      <w:marLeft w:val="640"/>
      <w:marRight w:val="0"/>
      <w:marTop w:val="0"/>
      <w:marBottom w:val="0"/>
      <w:divBdr>
        <w:top w:val="none" w:sz="0" w:space="0" w:color="auto"/>
        <w:left w:val="none" w:sz="0" w:space="0" w:color="auto"/>
        <w:bottom w:val="none" w:sz="0" w:space="0" w:color="auto"/>
        <w:right w:val="none" w:sz="0" w:space="0" w:color="auto"/>
      </w:divBdr>
    </w:div>
    <w:div w:id="475801921">
      <w:marLeft w:val="640"/>
      <w:marRight w:val="0"/>
      <w:marTop w:val="0"/>
      <w:marBottom w:val="0"/>
      <w:divBdr>
        <w:top w:val="none" w:sz="0" w:space="0" w:color="auto"/>
        <w:left w:val="none" w:sz="0" w:space="0" w:color="auto"/>
        <w:bottom w:val="none" w:sz="0" w:space="0" w:color="auto"/>
        <w:right w:val="none" w:sz="0" w:space="0" w:color="auto"/>
      </w:divBdr>
    </w:div>
    <w:div w:id="475878287">
      <w:marLeft w:val="640"/>
      <w:marRight w:val="0"/>
      <w:marTop w:val="0"/>
      <w:marBottom w:val="0"/>
      <w:divBdr>
        <w:top w:val="none" w:sz="0" w:space="0" w:color="auto"/>
        <w:left w:val="none" w:sz="0" w:space="0" w:color="auto"/>
        <w:bottom w:val="none" w:sz="0" w:space="0" w:color="auto"/>
        <w:right w:val="none" w:sz="0" w:space="0" w:color="auto"/>
      </w:divBdr>
    </w:div>
    <w:div w:id="475951278">
      <w:marLeft w:val="640"/>
      <w:marRight w:val="0"/>
      <w:marTop w:val="0"/>
      <w:marBottom w:val="0"/>
      <w:divBdr>
        <w:top w:val="none" w:sz="0" w:space="0" w:color="auto"/>
        <w:left w:val="none" w:sz="0" w:space="0" w:color="auto"/>
        <w:bottom w:val="none" w:sz="0" w:space="0" w:color="auto"/>
        <w:right w:val="none" w:sz="0" w:space="0" w:color="auto"/>
      </w:divBdr>
    </w:div>
    <w:div w:id="475953518">
      <w:marLeft w:val="640"/>
      <w:marRight w:val="0"/>
      <w:marTop w:val="0"/>
      <w:marBottom w:val="0"/>
      <w:divBdr>
        <w:top w:val="none" w:sz="0" w:space="0" w:color="auto"/>
        <w:left w:val="none" w:sz="0" w:space="0" w:color="auto"/>
        <w:bottom w:val="none" w:sz="0" w:space="0" w:color="auto"/>
        <w:right w:val="none" w:sz="0" w:space="0" w:color="auto"/>
      </w:divBdr>
    </w:div>
    <w:div w:id="475991731">
      <w:marLeft w:val="640"/>
      <w:marRight w:val="0"/>
      <w:marTop w:val="0"/>
      <w:marBottom w:val="0"/>
      <w:divBdr>
        <w:top w:val="none" w:sz="0" w:space="0" w:color="auto"/>
        <w:left w:val="none" w:sz="0" w:space="0" w:color="auto"/>
        <w:bottom w:val="none" w:sz="0" w:space="0" w:color="auto"/>
        <w:right w:val="none" w:sz="0" w:space="0" w:color="auto"/>
      </w:divBdr>
    </w:div>
    <w:div w:id="475994402">
      <w:marLeft w:val="640"/>
      <w:marRight w:val="0"/>
      <w:marTop w:val="0"/>
      <w:marBottom w:val="0"/>
      <w:divBdr>
        <w:top w:val="none" w:sz="0" w:space="0" w:color="auto"/>
        <w:left w:val="none" w:sz="0" w:space="0" w:color="auto"/>
        <w:bottom w:val="none" w:sz="0" w:space="0" w:color="auto"/>
        <w:right w:val="none" w:sz="0" w:space="0" w:color="auto"/>
      </w:divBdr>
    </w:div>
    <w:div w:id="476000334">
      <w:marLeft w:val="640"/>
      <w:marRight w:val="0"/>
      <w:marTop w:val="0"/>
      <w:marBottom w:val="0"/>
      <w:divBdr>
        <w:top w:val="none" w:sz="0" w:space="0" w:color="auto"/>
        <w:left w:val="none" w:sz="0" w:space="0" w:color="auto"/>
        <w:bottom w:val="none" w:sz="0" w:space="0" w:color="auto"/>
        <w:right w:val="none" w:sz="0" w:space="0" w:color="auto"/>
      </w:divBdr>
    </w:div>
    <w:div w:id="476069823">
      <w:marLeft w:val="640"/>
      <w:marRight w:val="0"/>
      <w:marTop w:val="0"/>
      <w:marBottom w:val="0"/>
      <w:divBdr>
        <w:top w:val="none" w:sz="0" w:space="0" w:color="auto"/>
        <w:left w:val="none" w:sz="0" w:space="0" w:color="auto"/>
        <w:bottom w:val="none" w:sz="0" w:space="0" w:color="auto"/>
        <w:right w:val="none" w:sz="0" w:space="0" w:color="auto"/>
      </w:divBdr>
    </w:div>
    <w:div w:id="476070426">
      <w:marLeft w:val="640"/>
      <w:marRight w:val="0"/>
      <w:marTop w:val="0"/>
      <w:marBottom w:val="0"/>
      <w:divBdr>
        <w:top w:val="none" w:sz="0" w:space="0" w:color="auto"/>
        <w:left w:val="none" w:sz="0" w:space="0" w:color="auto"/>
        <w:bottom w:val="none" w:sz="0" w:space="0" w:color="auto"/>
        <w:right w:val="none" w:sz="0" w:space="0" w:color="auto"/>
      </w:divBdr>
    </w:div>
    <w:div w:id="476074680">
      <w:marLeft w:val="640"/>
      <w:marRight w:val="0"/>
      <w:marTop w:val="0"/>
      <w:marBottom w:val="0"/>
      <w:divBdr>
        <w:top w:val="none" w:sz="0" w:space="0" w:color="auto"/>
        <w:left w:val="none" w:sz="0" w:space="0" w:color="auto"/>
        <w:bottom w:val="none" w:sz="0" w:space="0" w:color="auto"/>
        <w:right w:val="none" w:sz="0" w:space="0" w:color="auto"/>
      </w:divBdr>
    </w:div>
    <w:div w:id="476075281">
      <w:marLeft w:val="640"/>
      <w:marRight w:val="0"/>
      <w:marTop w:val="0"/>
      <w:marBottom w:val="0"/>
      <w:divBdr>
        <w:top w:val="none" w:sz="0" w:space="0" w:color="auto"/>
        <w:left w:val="none" w:sz="0" w:space="0" w:color="auto"/>
        <w:bottom w:val="none" w:sz="0" w:space="0" w:color="auto"/>
        <w:right w:val="none" w:sz="0" w:space="0" w:color="auto"/>
      </w:divBdr>
    </w:div>
    <w:div w:id="476142865">
      <w:marLeft w:val="640"/>
      <w:marRight w:val="0"/>
      <w:marTop w:val="0"/>
      <w:marBottom w:val="0"/>
      <w:divBdr>
        <w:top w:val="none" w:sz="0" w:space="0" w:color="auto"/>
        <w:left w:val="none" w:sz="0" w:space="0" w:color="auto"/>
        <w:bottom w:val="none" w:sz="0" w:space="0" w:color="auto"/>
        <w:right w:val="none" w:sz="0" w:space="0" w:color="auto"/>
      </w:divBdr>
    </w:div>
    <w:div w:id="476143490">
      <w:marLeft w:val="640"/>
      <w:marRight w:val="0"/>
      <w:marTop w:val="0"/>
      <w:marBottom w:val="0"/>
      <w:divBdr>
        <w:top w:val="none" w:sz="0" w:space="0" w:color="auto"/>
        <w:left w:val="none" w:sz="0" w:space="0" w:color="auto"/>
        <w:bottom w:val="none" w:sz="0" w:space="0" w:color="auto"/>
        <w:right w:val="none" w:sz="0" w:space="0" w:color="auto"/>
      </w:divBdr>
    </w:div>
    <w:div w:id="476147349">
      <w:marLeft w:val="640"/>
      <w:marRight w:val="0"/>
      <w:marTop w:val="0"/>
      <w:marBottom w:val="0"/>
      <w:divBdr>
        <w:top w:val="none" w:sz="0" w:space="0" w:color="auto"/>
        <w:left w:val="none" w:sz="0" w:space="0" w:color="auto"/>
        <w:bottom w:val="none" w:sz="0" w:space="0" w:color="auto"/>
        <w:right w:val="none" w:sz="0" w:space="0" w:color="auto"/>
      </w:divBdr>
    </w:div>
    <w:div w:id="476187833">
      <w:marLeft w:val="640"/>
      <w:marRight w:val="0"/>
      <w:marTop w:val="0"/>
      <w:marBottom w:val="0"/>
      <w:divBdr>
        <w:top w:val="none" w:sz="0" w:space="0" w:color="auto"/>
        <w:left w:val="none" w:sz="0" w:space="0" w:color="auto"/>
        <w:bottom w:val="none" w:sz="0" w:space="0" w:color="auto"/>
        <w:right w:val="none" w:sz="0" w:space="0" w:color="auto"/>
      </w:divBdr>
    </w:div>
    <w:div w:id="476192631">
      <w:marLeft w:val="640"/>
      <w:marRight w:val="0"/>
      <w:marTop w:val="0"/>
      <w:marBottom w:val="0"/>
      <w:divBdr>
        <w:top w:val="none" w:sz="0" w:space="0" w:color="auto"/>
        <w:left w:val="none" w:sz="0" w:space="0" w:color="auto"/>
        <w:bottom w:val="none" w:sz="0" w:space="0" w:color="auto"/>
        <w:right w:val="none" w:sz="0" w:space="0" w:color="auto"/>
      </w:divBdr>
    </w:div>
    <w:div w:id="476262065">
      <w:marLeft w:val="640"/>
      <w:marRight w:val="0"/>
      <w:marTop w:val="0"/>
      <w:marBottom w:val="0"/>
      <w:divBdr>
        <w:top w:val="none" w:sz="0" w:space="0" w:color="auto"/>
        <w:left w:val="none" w:sz="0" w:space="0" w:color="auto"/>
        <w:bottom w:val="none" w:sz="0" w:space="0" w:color="auto"/>
        <w:right w:val="none" w:sz="0" w:space="0" w:color="auto"/>
      </w:divBdr>
    </w:div>
    <w:div w:id="476264009">
      <w:marLeft w:val="640"/>
      <w:marRight w:val="0"/>
      <w:marTop w:val="0"/>
      <w:marBottom w:val="0"/>
      <w:divBdr>
        <w:top w:val="none" w:sz="0" w:space="0" w:color="auto"/>
        <w:left w:val="none" w:sz="0" w:space="0" w:color="auto"/>
        <w:bottom w:val="none" w:sz="0" w:space="0" w:color="auto"/>
        <w:right w:val="none" w:sz="0" w:space="0" w:color="auto"/>
      </w:divBdr>
    </w:div>
    <w:div w:id="476267981">
      <w:marLeft w:val="640"/>
      <w:marRight w:val="0"/>
      <w:marTop w:val="0"/>
      <w:marBottom w:val="0"/>
      <w:divBdr>
        <w:top w:val="none" w:sz="0" w:space="0" w:color="auto"/>
        <w:left w:val="none" w:sz="0" w:space="0" w:color="auto"/>
        <w:bottom w:val="none" w:sz="0" w:space="0" w:color="auto"/>
        <w:right w:val="none" w:sz="0" w:space="0" w:color="auto"/>
      </w:divBdr>
    </w:div>
    <w:div w:id="476269515">
      <w:marLeft w:val="640"/>
      <w:marRight w:val="0"/>
      <w:marTop w:val="0"/>
      <w:marBottom w:val="0"/>
      <w:divBdr>
        <w:top w:val="none" w:sz="0" w:space="0" w:color="auto"/>
        <w:left w:val="none" w:sz="0" w:space="0" w:color="auto"/>
        <w:bottom w:val="none" w:sz="0" w:space="0" w:color="auto"/>
        <w:right w:val="none" w:sz="0" w:space="0" w:color="auto"/>
      </w:divBdr>
    </w:div>
    <w:div w:id="476335785">
      <w:marLeft w:val="640"/>
      <w:marRight w:val="0"/>
      <w:marTop w:val="0"/>
      <w:marBottom w:val="0"/>
      <w:divBdr>
        <w:top w:val="none" w:sz="0" w:space="0" w:color="auto"/>
        <w:left w:val="none" w:sz="0" w:space="0" w:color="auto"/>
        <w:bottom w:val="none" w:sz="0" w:space="0" w:color="auto"/>
        <w:right w:val="none" w:sz="0" w:space="0" w:color="auto"/>
      </w:divBdr>
    </w:div>
    <w:div w:id="476337225">
      <w:marLeft w:val="640"/>
      <w:marRight w:val="0"/>
      <w:marTop w:val="0"/>
      <w:marBottom w:val="0"/>
      <w:divBdr>
        <w:top w:val="none" w:sz="0" w:space="0" w:color="auto"/>
        <w:left w:val="none" w:sz="0" w:space="0" w:color="auto"/>
        <w:bottom w:val="none" w:sz="0" w:space="0" w:color="auto"/>
        <w:right w:val="none" w:sz="0" w:space="0" w:color="auto"/>
      </w:divBdr>
    </w:div>
    <w:div w:id="476338947">
      <w:marLeft w:val="640"/>
      <w:marRight w:val="0"/>
      <w:marTop w:val="0"/>
      <w:marBottom w:val="0"/>
      <w:divBdr>
        <w:top w:val="none" w:sz="0" w:space="0" w:color="auto"/>
        <w:left w:val="none" w:sz="0" w:space="0" w:color="auto"/>
        <w:bottom w:val="none" w:sz="0" w:space="0" w:color="auto"/>
        <w:right w:val="none" w:sz="0" w:space="0" w:color="auto"/>
      </w:divBdr>
    </w:div>
    <w:div w:id="476339045">
      <w:marLeft w:val="640"/>
      <w:marRight w:val="0"/>
      <w:marTop w:val="0"/>
      <w:marBottom w:val="0"/>
      <w:divBdr>
        <w:top w:val="none" w:sz="0" w:space="0" w:color="auto"/>
        <w:left w:val="none" w:sz="0" w:space="0" w:color="auto"/>
        <w:bottom w:val="none" w:sz="0" w:space="0" w:color="auto"/>
        <w:right w:val="none" w:sz="0" w:space="0" w:color="auto"/>
      </w:divBdr>
    </w:div>
    <w:div w:id="476340026">
      <w:marLeft w:val="640"/>
      <w:marRight w:val="0"/>
      <w:marTop w:val="0"/>
      <w:marBottom w:val="0"/>
      <w:divBdr>
        <w:top w:val="none" w:sz="0" w:space="0" w:color="auto"/>
        <w:left w:val="none" w:sz="0" w:space="0" w:color="auto"/>
        <w:bottom w:val="none" w:sz="0" w:space="0" w:color="auto"/>
        <w:right w:val="none" w:sz="0" w:space="0" w:color="auto"/>
      </w:divBdr>
    </w:div>
    <w:div w:id="476343523">
      <w:marLeft w:val="640"/>
      <w:marRight w:val="0"/>
      <w:marTop w:val="0"/>
      <w:marBottom w:val="0"/>
      <w:divBdr>
        <w:top w:val="none" w:sz="0" w:space="0" w:color="auto"/>
        <w:left w:val="none" w:sz="0" w:space="0" w:color="auto"/>
        <w:bottom w:val="none" w:sz="0" w:space="0" w:color="auto"/>
        <w:right w:val="none" w:sz="0" w:space="0" w:color="auto"/>
      </w:divBdr>
    </w:div>
    <w:div w:id="476385566">
      <w:marLeft w:val="640"/>
      <w:marRight w:val="0"/>
      <w:marTop w:val="0"/>
      <w:marBottom w:val="0"/>
      <w:divBdr>
        <w:top w:val="none" w:sz="0" w:space="0" w:color="auto"/>
        <w:left w:val="none" w:sz="0" w:space="0" w:color="auto"/>
        <w:bottom w:val="none" w:sz="0" w:space="0" w:color="auto"/>
        <w:right w:val="none" w:sz="0" w:space="0" w:color="auto"/>
      </w:divBdr>
    </w:div>
    <w:div w:id="476387062">
      <w:marLeft w:val="640"/>
      <w:marRight w:val="0"/>
      <w:marTop w:val="0"/>
      <w:marBottom w:val="0"/>
      <w:divBdr>
        <w:top w:val="none" w:sz="0" w:space="0" w:color="auto"/>
        <w:left w:val="none" w:sz="0" w:space="0" w:color="auto"/>
        <w:bottom w:val="none" w:sz="0" w:space="0" w:color="auto"/>
        <w:right w:val="none" w:sz="0" w:space="0" w:color="auto"/>
      </w:divBdr>
    </w:div>
    <w:div w:id="476410781">
      <w:marLeft w:val="640"/>
      <w:marRight w:val="0"/>
      <w:marTop w:val="0"/>
      <w:marBottom w:val="0"/>
      <w:divBdr>
        <w:top w:val="none" w:sz="0" w:space="0" w:color="auto"/>
        <w:left w:val="none" w:sz="0" w:space="0" w:color="auto"/>
        <w:bottom w:val="none" w:sz="0" w:space="0" w:color="auto"/>
        <w:right w:val="none" w:sz="0" w:space="0" w:color="auto"/>
      </w:divBdr>
    </w:div>
    <w:div w:id="476413454">
      <w:marLeft w:val="640"/>
      <w:marRight w:val="0"/>
      <w:marTop w:val="0"/>
      <w:marBottom w:val="0"/>
      <w:divBdr>
        <w:top w:val="none" w:sz="0" w:space="0" w:color="auto"/>
        <w:left w:val="none" w:sz="0" w:space="0" w:color="auto"/>
        <w:bottom w:val="none" w:sz="0" w:space="0" w:color="auto"/>
        <w:right w:val="none" w:sz="0" w:space="0" w:color="auto"/>
      </w:divBdr>
    </w:div>
    <w:div w:id="476455166">
      <w:marLeft w:val="640"/>
      <w:marRight w:val="0"/>
      <w:marTop w:val="0"/>
      <w:marBottom w:val="0"/>
      <w:divBdr>
        <w:top w:val="none" w:sz="0" w:space="0" w:color="auto"/>
        <w:left w:val="none" w:sz="0" w:space="0" w:color="auto"/>
        <w:bottom w:val="none" w:sz="0" w:space="0" w:color="auto"/>
        <w:right w:val="none" w:sz="0" w:space="0" w:color="auto"/>
      </w:divBdr>
    </w:div>
    <w:div w:id="476457608">
      <w:marLeft w:val="640"/>
      <w:marRight w:val="0"/>
      <w:marTop w:val="0"/>
      <w:marBottom w:val="0"/>
      <w:divBdr>
        <w:top w:val="none" w:sz="0" w:space="0" w:color="auto"/>
        <w:left w:val="none" w:sz="0" w:space="0" w:color="auto"/>
        <w:bottom w:val="none" w:sz="0" w:space="0" w:color="auto"/>
        <w:right w:val="none" w:sz="0" w:space="0" w:color="auto"/>
      </w:divBdr>
    </w:div>
    <w:div w:id="476458870">
      <w:marLeft w:val="640"/>
      <w:marRight w:val="0"/>
      <w:marTop w:val="0"/>
      <w:marBottom w:val="0"/>
      <w:divBdr>
        <w:top w:val="none" w:sz="0" w:space="0" w:color="auto"/>
        <w:left w:val="none" w:sz="0" w:space="0" w:color="auto"/>
        <w:bottom w:val="none" w:sz="0" w:space="0" w:color="auto"/>
        <w:right w:val="none" w:sz="0" w:space="0" w:color="auto"/>
      </w:divBdr>
    </w:div>
    <w:div w:id="476459392">
      <w:marLeft w:val="640"/>
      <w:marRight w:val="0"/>
      <w:marTop w:val="0"/>
      <w:marBottom w:val="0"/>
      <w:divBdr>
        <w:top w:val="none" w:sz="0" w:space="0" w:color="auto"/>
        <w:left w:val="none" w:sz="0" w:space="0" w:color="auto"/>
        <w:bottom w:val="none" w:sz="0" w:space="0" w:color="auto"/>
        <w:right w:val="none" w:sz="0" w:space="0" w:color="auto"/>
      </w:divBdr>
    </w:div>
    <w:div w:id="476459434">
      <w:marLeft w:val="640"/>
      <w:marRight w:val="0"/>
      <w:marTop w:val="0"/>
      <w:marBottom w:val="0"/>
      <w:divBdr>
        <w:top w:val="none" w:sz="0" w:space="0" w:color="auto"/>
        <w:left w:val="none" w:sz="0" w:space="0" w:color="auto"/>
        <w:bottom w:val="none" w:sz="0" w:space="0" w:color="auto"/>
        <w:right w:val="none" w:sz="0" w:space="0" w:color="auto"/>
      </w:divBdr>
    </w:div>
    <w:div w:id="476460516">
      <w:marLeft w:val="640"/>
      <w:marRight w:val="0"/>
      <w:marTop w:val="0"/>
      <w:marBottom w:val="0"/>
      <w:divBdr>
        <w:top w:val="none" w:sz="0" w:space="0" w:color="auto"/>
        <w:left w:val="none" w:sz="0" w:space="0" w:color="auto"/>
        <w:bottom w:val="none" w:sz="0" w:space="0" w:color="auto"/>
        <w:right w:val="none" w:sz="0" w:space="0" w:color="auto"/>
      </w:divBdr>
    </w:div>
    <w:div w:id="476462539">
      <w:marLeft w:val="640"/>
      <w:marRight w:val="0"/>
      <w:marTop w:val="0"/>
      <w:marBottom w:val="0"/>
      <w:divBdr>
        <w:top w:val="none" w:sz="0" w:space="0" w:color="auto"/>
        <w:left w:val="none" w:sz="0" w:space="0" w:color="auto"/>
        <w:bottom w:val="none" w:sz="0" w:space="0" w:color="auto"/>
        <w:right w:val="none" w:sz="0" w:space="0" w:color="auto"/>
      </w:divBdr>
    </w:div>
    <w:div w:id="476536723">
      <w:marLeft w:val="640"/>
      <w:marRight w:val="0"/>
      <w:marTop w:val="0"/>
      <w:marBottom w:val="0"/>
      <w:divBdr>
        <w:top w:val="none" w:sz="0" w:space="0" w:color="auto"/>
        <w:left w:val="none" w:sz="0" w:space="0" w:color="auto"/>
        <w:bottom w:val="none" w:sz="0" w:space="0" w:color="auto"/>
        <w:right w:val="none" w:sz="0" w:space="0" w:color="auto"/>
      </w:divBdr>
    </w:div>
    <w:div w:id="476604167">
      <w:marLeft w:val="640"/>
      <w:marRight w:val="0"/>
      <w:marTop w:val="0"/>
      <w:marBottom w:val="0"/>
      <w:divBdr>
        <w:top w:val="none" w:sz="0" w:space="0" w:color="auto"/>
        <w:left w:val="none" w:sz="0" w:space="0" w:color="auto"/>
        <w:bottom w:val="none" w:sz="0" w:space="0" w:color="auto"/>
        <w:right w:val="none" w:sz="0" w:space="0" w:color="auto"/>
      </w:divBdr>
    </w:div>
    <w:div w:id="476655596">
      <w:marLeft w:val="640"/>
      <w:marRight w:val="0"/>
      <w:marTop w:val="0"/>
      <w:marBottom w:val="0"/>
      <w:divBdr>
        <w:top w:val="none" w:sz="0" w:space="0" w:color="auto"/>
        <w:left w:val="none" w:sz="0" w:space="0" w:color="auto"/>
        <w:bottom w:val="none" w:sz="0" w:space="0" w:color="auto"/>
        <w:right w:val="none" w:sz="0" w:space="0" w:color="auto"/>
      </w:divBdr>
    </w:div>
    <w:div w:id="476728501">
      <w:marLeft w:val="640"/>
      <w:marRight w:val="0"/>
      <w:marTop w:val="0"/>
      <w:marBottom w:val="0"/>
      <w:divBdr>
        <w:top w:val="none" w:sz="0" w:space="0" w:color="auto"/>
        <w:left w:val="none" w:sz="0" w:space="0" w:color="auto"/>
        <w:bottom w:val="none" w:sz="0" w:space="0" w:color="auto"/>
        <w:right w:val="none" w:sz="0" w:space="0" w:color="auto"/>
      </w:divBdr>
    </w:div>
    <w:div w:id="476728755">
      <w:marLeft w:val="640"/>
      <w:marRight w:val="0"/>
      <w:marTop w:val="0"/>
      <w:marBottom w:val="0"/>
      <w:divBdr>
        <w:top w:val="none" w:sz="0" w:space="0" w:color="auto"/>
        <w:left w:val="none" w:sz="0" w:space="0" w:color="auto"/>
        <w:bottom w:val="none" w:sz="0" w:space="0" w:color="auto"/>
        <w:right w:val="none" w:sz="0" w:space="0" w:color="auto"/>
      </w:divBdr>
    </w:div>
    <w:div w:id="476729385">
      <w:marLeft w:val="640"/>
      <w:marRight w:val="0"/>
      <w:marTop w:val="0"/>
      <w:marBottom w:val="0"/>
      <w:divBdr>
        <w:top w:val="none" w:sz="0" w:space="0" w:color="auto"/>
        <w:left w:val="none" w:sz="0" w:space="0" w:color="auto"/>
        <w:bottom w:val="none" w:sz="0" w:space="0" w:color="auto"/>
        <w:right w:val="none" w:sz="0" w:space="0" w:color="auto"/>
      </w:divBdr>
    </w:div>
    <w:div w:id="476798734">
      <w:marLeft w:val="640"/>
      <w:marRight w:val="0"/>
      <w:marTop w:val="0"/>
      <w:marBottom w:val="0"/>
      <w:divBdr>
        <w:top w:val="none" w:sz="0" w:space="0" w:color="auto"/>
        <w:left w:val="none" w:sz="0" w:space="0" w:color="auto"/>
        <w:bottom w:val="none" w:sz="0" w:space="0" w:color="auto"/>
        <w:right w:val="none" w:sz="0" w:space="0" w:color="auto"/>
      </w:divBdr>
    </w:div>
    <w:div w:id="476798749">
      <w:marLeft w:val="640"/>
      <w:marRight w:val="0"/>
      <w:marTop w:val="0"/>
      <w:marBottom w:val="0"/>
      <w:divBdr>
        <w:top w:val="none" w:sz="0" w:space="0" w:color="auto"/>
        <w:left w:val="none" w:sz="0" w:space="0" w:color="auto"/>
        <w:bottom w:val="none" w:sz="0" w:space="0" w:color="auto"/>
        <w:right w:val="none" w:sz="0" w:space="0" w:color="auto"/>
      </w:divBdr>
    </w:div>
    <w:div w:id="476804591">
      <w:marLeft w:val="640"/>
      <w:marRight w:val="0"/>
      <w:marTop w:val="0"/>
      <w:marBottom w:val="0"/>
      <w:divBdr>
        <w:top w:val="none" w:sz="0" w:space="0" w:color="auto"/>
        <w:left w:val="none" w:sz="0" w:space="0" w:color="auto"/>
        <w:bottom w:val="none" w:sz="0" w:space="0" w:color="auto"/>
        <w:right w:val="none" w:sz="0" w:space="0" w:color="auto"/>
      </w:divBdr>
    </w:div>
    <w:div w:id="476916368">
      <w:marLeft w:val="640"/>
      <w:marRight w:val="0"/>
      <w:marTop w:val="0"/>
      <w:marBottom w:val="0"/>
      <w:divBdr>
        <w:top w:val="none" w:sz="0" w:space="0" w:color="auto"/>
        <w:left w:val="none" w:sz="0" w:space="0" w:color="auto"/>
        <w:bottom w:val="none" w:sz="0" w:space="0" w:color="auto"/>
        <w:right w:val="none" w:sz="0" w:space="0" w:color="auto"/>
      </w:divBdr>
    </w:div>
    <w:div w:id="476918987">
      <w:marLeft w:val="640"/>
      <w:marRight w:val="0"/>
      <w:marTop w:val="0"/>
      <w:marBottom w:val="0"/>
      <w:divBdr>
        <w:top w:val="none" w:sz="0" w:space="0" w:color="auto"/>
        <w:left w:val="none" w:sz="0" w:space="0" w:color="auto"/>
        <w:bottom w:val="none" w:sz="0" w:space="0" w:color="auto"/>
        <w:right w:val="none" w:sz="0" w:space="0" w:color="auto"/>
      </w:divBdr>
    </w:div>
    <w:div w:id="476994040">
      <w:marLeft w:val="640"/>
      <w:marRight w:val="0"/>
      <w:marTop w:val="0"/>
      <w:marBottom w:val="0"/>
      <w:divBdr>
        <w:top w:val="none" w:sz="0" w:space="0" w:color="auto"/>
        <w:left w:val="none" w:sz="0" w:space="0" w:color="auto"/>
        <w:bottom w:val="none" w:sz="0" w:space="0" w:color="auto"/>
        <w:right w:val="none" w:sz="0" w:space="0" w:color="auto"/>
      </w:divBdr>
    </w:div>
    <w:div w:id="476996592">
      <w:marLeft w:val="640"/>
      <w:marRight w:val="0"/>
      <w:marTop w:val="0"/>
      <w:marBottom w:val="0"/>
      <w:divBdr>
        <w:top w:val="none" w:sz="0" w:space="0" w:color="auto"/>
        <w:left w:val="none" w:sz="0" w:space="0" w:color="auto"/>
        <w:bottom w:val="none" w:sz="0" w:space="0" w:color="auto"/>
        <w:right w:val="none" w:sz="0" w:space="0" w:color="auto"/>
      </w:divBdr>
    </w:div>
    <w:div w:id="477039716">
      <w:marLeft w:val="640"/>
      <w:marRight w:val="0"/>
      <w:marTop w:val="0"/>
      <w:marBottom w:val="0"/>
      <w:divBdr>
        <w:top w:val="none" w:sz="0" w:space="0" w:color="auto"/>
        <w:left w:val="none" w:sz="0" w:space="0" w:color="auto"/>
        <w:bottom w:val="none" w:sz="0" w:space="0" w:color="auto"/>
        <w:right w:val="none" w:sz="0" w:space="0" w:color="auto"/>
      </w:divBdr>
    </w:div>
    <w:div w:id="477109853">
      <w:marLeft w:val="640"/>
      <w:marRight w:val="0"/>
      <w:marTop w:val="0"/>
      <w:marBottom w:val="0"/>
      <w:divBdr>
        <w:top w:val="none" w:sz="0" w:space="0" w:color="auto"/>
        <w:left w:val="none" w:sz="0" w:space="0" w:color="auto"/>
        <w:bottom w:val="none" w:sz="0" w:space="0" w:color="auto"/>
        <w:right w:val="none" w:sz="0" w:space="0" w:color="auto"/>
      </w:divBdr>
    </w:div>
    <w:div w:id="477190595">
      <w:marLeft w:val="640"/>
      <w:marRight w:val="0"/>
      <w:marTop w:val="0"/>
      <w:marBottom w:val="0"/>
      <w:divBdr>
        <w:top w:val="none" w:sz="0" w:space="0" w:color="auto"/>
        <w:left w:val="none" w:sz="0" w:space="0" w:color="auto"/>
        <w:bottom w:val="none" w:sz="0" w:space="0" w:color="auto"/>
        <w:right w:val="none" w:sz="0" w:space="0" w:color="auto"/>
      </w:divBdr>
    </w:div>
    <w:div w:id="477301749">
      <w:marLeft w:val="640"/>
      <w:marRight w:val="0"/>
      <w:marTop w:val="0"/>
      <w:marBottom w:val="0"/>
      <w:divBdr>
        <w:top w:val="none" w:sz="0" w:space="0" w:color="auto"/>
        <w:left w:val="none" w:sz="0" w:space="0" w:color="auto"/>
        <w:bottom w:val="none" w:sz="0" w:space="0" w:color="auto"/>
        <w:right w:val="none" w:sz="0" w:space="0" w:color="auto"/>
      </w:divBdr>
    </w:div>
    <w:div w:id="477302610">
      <w:marLeft w:val="640"/>
      <w:marRight w:val="0"/>
      <w:marTop w:val="0"/>
      <w:marBottom w:val="0"/>
      <w:divBdr>
        <w:top w:val="none" w:sz="0" w:space="0" w:color="auto"/>
        <w:left w:val="none" w:sz="0" w:space="0" w:color="auto"/>
        <w:bottom w:val="none" w:sz="0" w:space="0" w:color="auto"/>
        <w:right w:val="none" w:sz="0" w:space="0" w:color="auto"/>
      </w:divBdr>
    </w:div>
    <w:div w:id="477302940">
      <w:marLeft w:val="640"/>
      <w:marRight w:val="0"/>
      <w:marTop w:val="0"/>
      <w:marBottom w:val="0"/>
      <w:divBdr>
        <w:top w:val="none" w:sz="0" w:space="0" w:color="auto"/>
        <w:left w:val="none" w:sz="0" w:space="0" w:color="auto"/>
        <w:bottom w:val="none" w:sz="0" w:space="0" w:color="auto"/>
        <w:right w:val="none" w:sz="0" w:space="0" w:color="auto"/>
      </w:divBdr>
    </w:div>
    <w:div w:id="477307745">
      <w:marLeft w:val="640"/>
      <w:marRight w:val="0"/>
      <w:marTop w:val="0"/>
      <w:marBottom w:val="0"/>
      <w:divBdr>
        <w:top w:val="none" w:sz="0" w:space="0" w:color="auto"/>
        <w:left w:val="none" w:sz="0" w:space="0" w:color="auto"/>
        <w:bottom w:val="none" w:sz="0" w:space="0" w:color="auto"/>
        <w:right w:val="none" w:sz="0" w:space="0" w:color="auto"/>
      </w:divBdr>
    </w:div>
    <w:div w:id="477308973">
      <w:marLeft w:val="640"/>
      <w:marRight w:val="0"/>
      <w:marTop w:val="0"/>
      <w:marBottom w:val="0"/>
      <w:divBdr>
        <w:top w:val="none" w:sz="0" w:space="0" w:color="auto"/>
        <w:left w:val="none" w:sz="0" w:space="0" w:color="auto"/>
        <w:bottom w:val="none" w:sz="0" w:space="0" w:color="auto"/>
        <w:right w:val="none" w:sz="0" w:space="0" w:color="auto"/>
      </w:divBdr>
    </w:div>
    <w:div w:id="477377097">
      <w:marLeft w:val="640"/>
      <w:marRight w:val="0"/>
      <w:marTop w:val="0"/>
      <w:marBottom w:val="0"/>
      <w:divBdr>
        <w:top w:val="none" w:sz="0" w:space="0" w:color="auto"/>
        <w:left w:val="none" w:sz="0" w:space="0" w:color="auto"/>
        <w:bottom w:val="none" w:sz="0" w:space="0" w:color="auto"/>
        <w:right w:val="none" w:sz="0" w:space="0" w:color="auto"/>
      </w:divBdr>
    </w:div>
    <w:div w:id="477377415">
      <w:marLeft w:val="640"/>
      <w:marRight w:val="0"/>
      <w:marTop w:val="0"/>
      <w:marBottom w:val="0"/>
      <w:divBdr>
        <w:top w:val="none" w:sz="0" w:space="0" w:color="auto"/>
        <w:left w:val="none" w:sz="0" w:space="0" w:color="auto"/>
        <w:bottom w:val="none" w:sz="0" w:space="0" w:color="auto"/>
        <w:right w:val="none" w:sz="0" w:space="0" w:color="auto"/>
      </w:divBdr>
    </w:div>
    <w:div w:id="477384892">
      <w:marLeft w:val="640"/>
      <w:marRight w:val="0"/>
      <w:marTop w:val="0"/>
      <w:marBottom w:val="0"/>
      <w:divBdr>
        <w:top w:val="none" w:sz="0" w:space="0" w:color="auto"/>
        <w:left w:val="none" w:sz="0" w:space="0" w:color="auto"/>
        <w:bottom w:val="none" w:sz="0" w:space="0" w:color="auto"/>
        <w:right w:val="none" w:sz="0" w:space="0" w:color="auto"/>
      </w:divBdr>
    </w:div>
    <w:div w:id="477453971">
      <w:marLeft w:val="640"/>
      <w:marRight w:val="0"/>
      <w:marTop w:val="0"/>
      <w:marBottom w:val="0"/>
      <w:divBdr>
        <w:top w:val="none" w:sz="0" w:space="0" w:color="auto"/>
        <w:left w:val="none" w:sz="0" w:space="0" w:color="auto"/>
        <w:bottom w:val="none" w:sz="0" w:space="0" w:color="auto"/>
        <w:right w:val="none" w:sz="0" w:space="0" w:color="auto"/>
      </w:divBdr>
    </w:div>
    <w:div w:id="477455050">
      <w:marLeft w:val="640"/>
      <w:marRight w:val="0"/>
      <w:marTop w:val="0"/>
      <w:marBottom w:val="0"/>
      <w:divBdr>
        <w:top w:val="none" w:sz="0" w:space="0" w:color="auto"/>
        <w:left w:val="none" w:sz="0" w:space="0" w:color="auto"/>
        <w:bottom w:val="none" w:sz="0" w:space="0" w:color="auto"/>
        <w:right w:val="none" w:sz="0" w:space="0" w:color="auto"/>
      </w:divBdr>
    </w:div>
    <w:div w:id="477459060">
      <w:marLeft w:val="640"/>
      <w:marRight w:val="0"/>
      <w:marTop w:val="0"/>
      <w:marBottom w:val="0"/>
      <w:divBdr>
        <w:top w:val="none" w:sz="0" w:space="0" w:color="auto"/>
        <w:left w:val="none" w:sz="0" w:space="0" w:color="auto"/>
        <w:bottom w:val="none" w:sz="0" w:space="0" w:color="auto"/>
        <w:right w:val="none" w:sz="0" w:space="0" w:color="auto"/>
      </w:divBdr>
    </w:div>
    <w:div w:id="477459583">
      <w:marLeft w:val="640"/>
      <w:marRight w:val="0"/>
      <w:marTop w:val="0"/>
      <w:marBottom w:val="0"/>
      <w:divBdr>
        <w:top w:val="none" w:sz="0" w:space="0" w:color="auto"/>
        <w:left w:val="none" w:sz="0" w:space="0" w:color="auto"/>
        <w:bottom w:val="none" w:sz="0" w:space="0" w:color="auto"/>
        <w:right w:val="none" w:sz="0" w:space="0" w:color="auto"/>
      </w:divBdr>
    </w:div>
    <w:div w:id="477495999">
      <w:marLeft w:val="640"/>
      <w:marRight w:val="0"/>
      <w:marTop w:val="0"/>
      <w:marBottom w:val="0"/>
      <w:divBdr>
        <w:top w:val="none" w:sz="0" w:space="0" w:color="auto"/>
        <w:left w:val="none" w:sz="0" w:space="0" w:color="auto"/>
        <w:bottom w:val="none" w:sz="0" w:space="0" w:color="auto"/>
        <w:right w:val="none" w:sz="0" w:space="0" w:color="auto"/>
      </w:divBdr>
    </w:div>
    <w:div w:id="477498087">
      <w:marLeft w:val="640"/>
      <w:marRight w:val="0"/>
      <w:marTop w:val="0"/>
      <w:marBottom w:val="0"/>
      <w:divBdr>
        <w:top w:val="none" w:sz="0" w:space="0" w:color="auto"/>
        <w:left w:val="none" w:sz="0" w:space="0" w:color="auto"/>
        <w:bottom w:val="none" w:sz="0" w:space="0" w:color="auto"/>
        <w:right w:val="none" w:sz="0" w:space="0" w:color="auto"/>
      </w:divBdr>
    </w:div>
    <w:div w:id="477498581">
      <w:marLeft w:val="640"/>
      <w:marRight w:val="0"/>
      <w:marTop w:val="0"/>
      <w:marBottom w:val="0"/>
      <w:divBdr>
        <w:top w:val="none" w:sz="0" w:space="0" w:color="auto"/>
        <w:left w:val="none" w:sz="0" w:space="0" w:color="auto"/>
        <w:bottom w:val="none" w:sz="0" w:space="0" w:color="auto"/>
        <w:right w:val="none" w:sz="0" w:space="0" w:color="auto"/>
      </w:divBdr>
    </w:div>
    <w:div w:id="477573983">
      <w:marLeft w:val="640"/>
      <w:marRight w:val="0"/>
      <w:marTop w:val="0"/>
      <w:marBottom w:val="0"/>
      <w:divBdr>
        <w:top w:val="none" w:sz="0" w:space="0" w:color="auto"/>
        <w:left w:val="none" w:sz="0" w:space="0" w:color="auto"/>
        <w:bottom w:val="none" w:sz="0" w:space="0" w:color="auto"/>
        <w:right w:val="none" w:sz="0" w:space="0" w:color="auto"/>
      </w:divBdr>
    </w:div>
    <w:div w:id="477577862">
      <w:marLeft w:val="640"/>
      <w:marRight w:val="0"/>
      <w:marTop w:val="0"/>
      <w:marBottom w:val="0"/>
      <w:divBdr>
        <w:top w:val="none" w:sz="0" w:space="0" w:color="auto"/>
        <w:left w:val="none" w:sz="0" w:space="0" w:color="auto"/>
        <w:bottom w:val="none" w:sz="0" w:space="0" w:color="auto"/>
        <w:right w:val="none" w:sz="0" w:space="0" w:color="auto"/>
      </w:divBdr>
    </w:div>
    <w:div w:id="477578138">
      <w:marLeft w:val="640"/>
      <w:marRight w:val="0"/>
      <w:marTop w:val="0"/>
      <w:marBottom w:val="0"/>
      <w:divBdr>
        <w:top w:val="none" w:sz="0" w:space="0" w:color="auto"/>
        <w:left w:val="none" w:sz="0" w:space="0" w:color="auto"/>
        <w:bottom w:val="none" w:sz="0" w:space="0" w:color="auto"/>
        <w:right w:val="none" w:sz="0" w:space="0" w:color="auto"/>
      </w:divBdr>
    </w:div>
    <w:div w:id="477578205">
      <w:marLeft w:val="640"/>
      <w:marRight w:val="0"/>
      <w:marTop w:val="0"/>
      <w:marBottom w:val="0"/>
      <w:divBdr>
        <w:top w:val="none" w:sz="0" w:space="0" w:color="auto"/>
        <w:left w:val="none" w:sz="0" w:space="0" w:color="auto"/>
        <w:bottom w:val="none" w:sz="0" w:space="0" w:color="auto"/>
        <w:right w:val="none" w:sz="0" w:space="0" w:color="auto"/>
      </w:divBdr>
    </w:div>
    <w:div w:id="477653022">
      <w:marLeft w:val="640"/>
      <w:marRight w:val="0"/>
      <w:marTop w:val="0"/>
      <w:marBottom w:val="0"/>
      <w:divBdr>
        <w:top w:val="none" w:sz="0" w:space="0" w:color="auto"/>
        <w:left w:val="none" w:sz="0" w:space="0" w:color="auto"/>
        <w:bottom w:val="none" w:sz="0" w:space="0" w:color="auto"/>
        <w:right w:val="none" w:sz="0" w:space="0" w:color="auto"/>
      </w:divBdr>
    </w:div>
    <w:div w:id="477696786">
      <w:marLeft w:val="640"/>
      <w:marRight w:val="0"/>
      <w:marTop w:val="0"/>
      <w:marBottom w:val="0"/>
      <w:divBdr>
        <w:top w:val="none" w:sz="0" w:space="0" w:color="auto"/>
        <w:left w:val="none" w:sz="0" w:space="0" w:color="auto"/>
        <w:bottom w:val="none" w:sz="0" w:space="0" w:color="auto"/>
        <w:right w:val="none" w:sz="0" w:space="0" w:color="auto"/>
      </w:divBdr>
    </w:div>
    <w:div w:id="477722467">
      <w:marLeft w:val="640"/>
      <w:marRight w:val="0"/>
      <w:marTop w:val="0"/>
      <w:marBottom w:val="0"/>
      <w:divBdr>
        <w:top w:val="none" w:sz="0" w:space="0" w:color="auto"/>
        <w:left w:val="none" w:sz="0" w:space="0" w:color="auto"/>
        <w:bottom w:val="none" w:sz="0" w:space="0" w:color="auto"/>
        <w:right w:val="none" w:sz="0" w:space="0" w:color="auto"/>
      </w:divBdr>
    </w:div>
    <w:div w:id="477724602">
      <w:marLeft w:val="640"/>
      <w:marRight w:val="0"/>
      <w:marTop w:val="0"/>
      <w:marBottom w:val="0"/>
      <w:divBdr>
        <w:top w:val="none" w:sz="0" w:space="0" w:color="auto"/>
        <w:left w:val="none" w:sz="0" w:space="0" w:color="auto"/>
        <w:bottom w:val="none" w:sz="0" w:space="0" w:color="auto"/>
        <w:right w:val="none" w:sz="0" w:space="0" w:color="auto"/>
      </w:divBdr>
    </w:div>
    <w:div w:id="477770442">
      <w:marLeft w:val="640"/>
      <w:marRight w:val="0"/>
      <w:marTop w:val="0"/>
      <w:marBottom w:val="0"/>
      <w:divBdr>
        <w:top w:val="none" w:sz="0" w:space="0" w:color="auto"/>
        <w:left w:val="none" w:sz="0" w:space="0" w:color="auto"/>
        <w:bottom w:val="none" w:sz="0" w:space="0" w:color="auto"/>
        <w:right w:val="none" w:sz="0" w:space="0" w:color="auto"/>
      </w:divBdr>
    </w:div>
    <w:div w:id="477841906">
      <w:marLeft w:val="640"/>
      <w:marRight w:val="0"/>
      <w:marTop w:val="0"/>
      <w:marBottom w:val="0"/>
      <w:divBdr>
        <w:top w:val="none" w:sz="0" w:space="0" w:color="auto"/>
        <w:left w:val="none" w:sz="0" w:space="0" w:color="auto"/>
        <w:bottom w:val="none" w:sz="0" w:space="0" w:color="auto"/>
        <w:right w:val="none" w:sz="0" w:space="0" w:color="auto"/>
      </w:divBdr>
    </w:div>
    <w:div w:id="477843586">
      <w:marLeft w:val="640"/>
      <w:marRight w:val="0"/>
      <w:marTop w:val="0"/>
      <w:marBottom w:val="0"/>
      <w:divBdr>
        <w:top w:val="none" w:sz="0" w:space="0" w:color="auto"/>
        <w:left w:val="none" w:sz="0" w:space="0" w:color="auto"/>
        <w:bottom w:val="none" w:sz="0" w:space="0" w:color="auto"/>
        <w:right w:val="none" w:sz="0" w:space="0" w:color="auto"/>
      </w:divBdr>
    </w:div>
    <w:div w:id="477890462">
      <w:marLeft w:val="640"/>
      <w:marRight w:val="0"/>
      <w:marTop w:val="0"/>
      <w:marBottom w:val="0"/>
      <w:divBdr>
        <w:top w:val="none" w:sz="0" w:space="0" w:color="auto"/>
        <w:left w:val="none" w:sz="0" w:space="0" w:color="auto"/>
        <w:bottom w:val="none" w:sz="0" w:space="0" w:color="auto"/>
        <w:right w:val="none" w:sz="0" w:space="0" w:color="auto"/>
      </w:divBdr>
    </w:div>
    <w:div w:id="477916342">
      <w:marLeft w:val="640"/>
      <w:marRight w:val="0"/>
      <w:marTop w:val="0"/>
      <w:marBottom w:val="0"/>
      <w:divBdr>
        <w:top w:val="none" w:sz="0" w:space="0" w:color="auto"/>
        <w:left w:val="none" w:sz="0" w:space="0" w:color="auto"/>
        <w:bottom w:val="none" w:sz="0" w:space="0" w:color="auto"/>
        <w:right w:val="none" w:sz="0" w:space="0" w:color="auto"/>
      </w:divBdr>
    </w:div>
    <w:div w:id="477920908">
      <w:marLeft w:val="640"/>
      <w:marRight w:val="0"/>
      <w:marTop w:val="0"/>
      <w:marBottom w:val="0"/>
      <w:divBdr>
        <w:top w:val="none" w:sz="0" w:space="0" w:color="auto"/>
        <w:left w:val="none" w:sz="0" w:space="0" w:color="auto"/>
        <w:bottom w:val="none" w:sz="0" w:space="0" w:color="auto"/>
        <w:right w:val="none" w:sz="0" w:space="0" w:color="auto"/>
      </w:divBdr>
    </w:div>
    <w:div w:id="477957009">
      <w:marLeft w:val="640"/>
      <w:marRight w:val="0"/>
      <w:marTop w:val="0"/>
      <w:marBottom w:val="0"/>
      <w:divBdr>
        <w:top w:val="none" w:sz="0" w:space="0" w:color="auto"/>
        <w:left w:val="none" w:sz="0" w:space="0" w:color="auto"/>
        <w:bottom w:val="none" w:sz="0" w:space="0" w:color="auto"/>
        <w:right w:val="none" w:sz="0" w:space="0" w:color="auto"/>
      </w:divBdr>
    </w:div>
    <w:div w:id="477957660">
      <w:marLeft w:val="640"/>
      <w:marRight w:val="0"/>
      <w:marTop w:val="0"/>
      <w:marBottom w:val="0"/>
      <w:divBdr>
        <w:top w:val="none" w:sz="0" w:space="0" w:color="auto"/>
        <w:left w:val="none" w:sz="0" w:space="0" w:color="auto"/>
        <w:bottom w:val="none" w:sz="0" w:space="0" w:color="auto"/>
        <w:right w:val="none" w:sz="0" w:space="0" w:color="auto"/>
      </w:divBdr>
    </w:div>
    <w:div w:id="477965211">
      <w:marLeft w:val="640"/>
      <w:marRight w:val="0"/>
      <w:marTop w:val="0"/>
      <w:marBottom w:val="0"/>
      <w:divBdr>
        <w:top w:val="none" w:sz="0" w:space="0" w:color="auto"/>
        <w:left w:val="none" w:sz="0" w:space="0" w:color="auto"/>
        <w:bottom w:val="none" w:sz="0" w:space="0" w:color="auto"/>
        <w:right w:val="none" w:sz="0" w:space="0" w:color="auto"/>
      </w:divBdr>
    </w:div>
    <w:div w:id="478034987">
      <w:marLeft w:val="640"/>
      <w:marRight w:val="0"/>
      <w:marTop w:val="0"/>
      <w:marBottom w:val="0"/>
      <w:divBdr>
        <w:top w:val="none" w:sz="0" w:space="0" w:color="auto"/>
        <w:left w:val="none" w:sz="0" w:space="0" w:color="auto"/>
        <w:bottom w:val="none" w:sz="0" w:space="0" w:color="auto"/>
        <w:right w:val="none" w:sz="0" w:space="0" w:color="auto"/>
      </w:divBdr>
    </w:div>
    <w:div w:id="478110458">
      <w:marLeft w:val="640"/>
      <w:marRight w:val="0"/>
      <w:marTop w:val="0"/>
      <w:marBottom w:val="0"/>
      <w:divBdr>
        <w:top w:val="none" w:sz="0" w:space="0" w:color="auto"/>
        <w:left w:val="none" w:sz="0" w:space="0" w:color="auto"/>
        <w:bottom w:val="none" w:sz="0" w:space="0" w:color="auto"/>
        <w:right w:val="none" w:sz="0" w:space="0" w:color="auto"/>
      </w:divBdr>
    </w:div>
    <w:div w:id="478115252">
      <w:marLeft w:val="640"/>
      <w:marRight w:val="0"/>
      <w:marTop w:val="0"/>
      <w:marBottom w:val="0"/>
      <w:divBdr>
        <w:top w:val="none" w:sz="0" w:space="0" w:color="auto"/>
        <w:left w:val="none" w:sz="0" w:space="0" w:color="auto"/>
        <w:bottom w:val="none" w:sz="0" w:space="0" w:color="auto"/>
        <w:right w:val="none" w:sz="0" w:space="0" w:color="auto"/>
      </w:divBdr>
    </w:div>
    <w:div w:id="478225766">
      <w:marLeft w:val="640"/>
      <w:marRight w:val="0"/>
      <w:marTop w:val="0"/>
      <w:marBottom w:val="0"/>
      <w:divBdr>
        <w:top w:val="none" w:sz="0" w:space="0" w:color="auto"/>
        <w:left w:val="none" w:sz="0" w:space="0" w:color="auto"/>
        <w:bottom w:val="none" w:sz="0" w:space="0" w:color="auto"/>
        <w:right w:val="none" w:sz="0" w:space="0" w:color="auto"/>
      </w:divBdr>
    </w:div>
    <w:div w:id="478229533">
      <w:marLeft w:val="640"/>
      <w:marRight w:val="0"/>
      <w:marTop w:val="0"/>
      <w:marBottom w:val="0"/>
      <w:divBdr>
        <w:top w:val="none" w:sz="0" w:space="0" w:color="auto"/>
        <w:left w:val="none" w:sz="0" w:space="0" w:color="auto"/>
        <w:bottom w:val="none" w:sz="0" w:space="0" w:color="auto"/>
        <w:right w:val="none" w:sz="0" w:space="0" w:color="auto"/>
      </w:divBdr>
    </w:div>
    <w:div w:id="478230585">
      <w:marLeft w:val="640"/>
      <w:marRight w:val="0"/>
      <w:marTop w:val="0"/>
      <w:marBottom w:val="0"/>
      <w:divBdr>
        <w:top w:val="none" w:sz="0" w:space="0" w:color="auto"/>
        <w:left w:val="none" w:sz="0" w:space="0" w:color="auto"/>
        <w:bottom w:val="none" w:sz="0" w:space="0" w:color="auto"/>
        <w:right w:val="none" w:sz="0" w:space="0" w:color="auto"/>
      </w:divBdr>
    </w:div>
    <w:div w:id="478233823">
      <w:marLeft w:val="640"/>
      <w:marRight w:val="0"/>
      <w:marTop w:val="0"/>
      <w:marBottom w:val="0"/>
      <w:divBdr>
        <w:top w:val="none" w:sz="0" w:space="0" w:color="auto"/>
        <w:left w:val="none" w:sz="0" w:space="0" w:color="auto"/>
        <w:bottom w:val="none" w:sz="0" w:space="0" w:color="auto"/>
        <w:right w:val="none" w:sz="0" w:space="0" w:color="auto"/>
      </w:divBdr>
    </w:div>
    <w:div w:id="478301543">
      <w:marLeft w:val="640"/>
      <w:marRight w:val="0"/>
      <w:marTop w:val="0"/>
      <w:marBottom w:val="0"/>
      <w:divBdr>
        <w:top w:val="none" w:sz="0" w:space="0" w:color="auto"/>
        <w:left w:val="none" w:sz="0" w:space="0" w:color="auto"/>
        <w:bottom w:val="none" w:sz="0" w:space="0" w:color="auto"/>
        <w:right w:val="none" w:sz="0" w:space="0" w:color="auto"/>
      </w:divBdr>
    </w:div>
    <w:div w:id="478376352">
      <w:marLeft w:val="640"/>
      <w:marRight w:val="0"/>
      <w:marTop w:val="0"/>
      <w:marBottom w:val="0"/>
      <w:divBdr>
        <w:top w:val="none" w:sz="0" w:space="0" w:color="auto"/>
        <w:left w:val="none" w:sz="0" w:space="0" w:color="auto"/>
        <w:bottom w:val="none" w:sz="0" w:space="0" w:color="auto"/>
        <w:right w:val="none" w:sz="0" w:space="0" w:color="auto"/>
      </w:divBdr>
    </w:div>
    <w:div w:id="478425747">
      <w:marLeft w:val="640"/>
      <w:marRight w:val="0"/>
      <w:marTop w:val="0"/>
      <w:marBottom w:val="0"/>
      <w:divBdr>
        <w:top w:val="none" w:sz="0" w:space="0" w:color="auto"/>
        <w:left w:val="none" w:sz="0" w:space="0" w:color="auto"/>
        <w:bottom w:val="none" w:sz="0" w:space="0" w:color="auto"/>
        <w:right w:val="none" w:sz="0" w:space="0" w:color="auto"/>
      </w:divBdr>
    </w:div>
    <w:div w:id="478495408">
      <w:marLeft w:val="640"/>
      <w:marRight w:val="0"/>
      <w:marTop w:val="0"/>
      <w:marBottom w:val="0"/>
      <w:divBdr>
        <w:top w:val="none" w:sz="0" w:space="0" w:color="auto"/>
        <w:left w:val="none" w:sz="0" w:space="0" w:color="auto"/>
        <w:bottom w:val="none" w:sz="0" w:space="0" w:color="auto"/>
        <w:right w:val="none" w:sz="0" w:space="0" w:color="auto"/>
      </w:divBdr>
    </w:div>
    <w:div w:id="478495984">
      <w:marLeft w:val="640"/>
      <w:marRight w:val="0"/>
      <w:marTop w:val="0"/>
      <w:marBottom w:val="0"/>
      <w:divBdr>
        <w:top w:val="none" w:sz="0" w:space="0" w:color="auto"/>
        <w:left w:val="none" w:sz="0" w:space="0" w:color="auto"/>
        <w:bottom w:val="none" w:sz="0" w:space="0" w:color="auto"/>
        <w:right w:val="none" w:sz="0" w:space="0" w:color="auto"/>
      </w:divBdr>
    </w:div>
    <w:div w:id="478502813">
      <w:marLeft w:val="640"/>
      <w:marRight w:val="0"/>
      <w:marTop w:val="0"/>
      <w:marBottom w:val="0"/>
      <w:divBdr>
        <w:top w:val="none" w:sz="0" w:space="0" w:color="auto"/>
        <w:left w:val="none" w:sz="0" w:space="0" w:color="auto"/>
        <w:bottom w:val="none" w:sz="0" w:space="0" w:color="auto"/>
        <w:right w:val="none" w:sz="0" w:space="0" w:color="auto"/>
      </w:divBdr>
    </w:div>
    <w:div w:id="478546492">
      <w:marLeft w:val="640"/>
      <w:marRight w:val="0"/>
      <w:marTop w:val="0"/>
      <w:marBottom w:val="0"/>
      <w:divBdr>
        <w:top w:val="none" w:sz="0" w:space="0" w:color="auto"/>
        <w:left w:val="none" w:sz="0" w:space="0" w:color="auto"/>
        <w:bottom w:val="none" w:sz="0" w:space="0" w:color="auto"/>
        <w:right w:val="none" w:sz="0" w:space="0" w:color="auto"/>
      </w:divBdr>
    </w:div>
    <w:div w:id="478616102">
      <w:marLeft w:val="640"/>
      <w:marRight w:val="0"/>
      <w:marTop w:val="0"/>
      <w:marBottom w:val="0"/>
      <w:divBdr>
        <w:top w:val="none" w:sz="0" w:space="0" w:color="auto"/>
        <w:left w:val="none" w:sz="0" w:space="0" w:color="auto"/>
        <w:bottom w:val="none" w:sz="0" w:space="0" w:color="auto"/>
        <w:right w:val="none" w:sz="0" w:space="0" w:color="auto"/>
      </w:divBdr>
    </w:div>
    <w:div w:id="478619369">
      <w:marLeft w:val="640"/>
      <w:marRight w:val="0"/>
      <w:marTop w:val="0"/>
      <w:marBottom w:val="0"/>
      <w:divBdr>
        <w:top w:val="none" w:sz="0" w:space="0" w:color="auto"/>
        <w:left w:val="none" w:sz="0" w:space="0" w:color="auto"/>
        <w:bottom w:val="none" w:sz="0" w:space="0" w:color="auto"/>
        <w:right w:val="none" w:sz="0" w:space="0" w:color="auto"/>
      </w:divBdr>
    </w:div>
    <w:div w:id="478695009">
      <w:marLeft w:val="640"/>
      <w:marRight w:val="0"/>
      <w:marTop w:val="0"/>
      <w:marBottom w:val="0"/>
      <w:divBdr>
        <w:top w:val="none" w:sz="0" w:space="0" w:color="auto"/>
        <w:left w:val="none" w:sz="0" w:space="0" w:color="auto"/>
        <w:bottom w:val="none" w:sz="0" w:space="0" w:color="auto"/>
        <w:right w:val="none" w:sz="0" w:space="0" w:color="auto"/>
      </w:divBdr>
    </w:div>
    <w:div w:id="478769689">
      <w:marLeft w:val="640"/>
      <w:marRight w:val="0"/>
      <w:marTop w:val="0"/>
      <w:marBottom w:val="0"/>
      <w:divBdr>
        <w:top w:val="none" w:sz="0" w:space="0" w:color="auto"/>
        <w:left w:val="none" w:sz="0" w:space="0" w:color="auto"/>
        <w:bottom w:val="none" w:sz="0" w:space="0" w:color="auto"/>
        <w:right w:val="none" w:sz="0" w:space="0" w:color="auto"/>
      </w:divBdr>
    </w:div>
    <w:div w:id="478807192">
      <w:marLeft w:val="640"/>
      <w:marRight w:val="0"/>
      <w:marTop w:val="0"/>
      <w:marBottom w:val="0"/>
      <w:divBdr>
        <w:top w:val="none" w:sz="0" w:space="0" w:color="auto"/>
        <w:left w:val="none" w:sz="0" w:space="0" w:color="auto"/>
        <w:bottom w:val="none" w:sz="0" w:space="0" w:color="auto"/>
        <w:right w:val="none" w:sz="0" w:space="0" w:color="auto"/>
      </w:divBdr>
    </w:div>
    <w:div w:id="478807217">
      <w:marLeft w:val="640"/>
      <w:marRight w:val="0"/>
      <w:marTop w:val="0"/>
      <w:marBottom w:val="0"/>
      <w:divBdr>
        <w:top w:val="none" w:sz="0" w:space="0" w:color="auto"/>
        <w:left w:val="none" w:sz="0" w:space="0" w:color="auto"/>
        <w:bottom w:val="none" w:sz="0" w:space="0" w:color="auto"/>
        <w:right w:val="none" w:sz="0" w:space="0" w:color="auto"/>
      </w:divBdr>
    </w:div>
    <w:div w:id="478807878">
      <w:marLeft w:val="640"/>
      <w:marRight w:val="0"/>
      <w:marTop w:val="0"/>
      <w:marBottom w:val="0"/>
      <w:divBdr>
        <w:top w:val="none" w:sz="0" w:space="0" w:color="auto"/>
        <w:left w:val="none" w:sz="0" w:space="0" w:color="auto"/>
        <w:bottom w:val="none" w:sz="0" w:space="0" w:color="auto"/>
        <w:right w:val="none" w:sz="0" w:space="0" w:color="auto"/>
      </w:divBdr>
    </w:div>
    <w:div w:id="478808202">
      <w:marLeft w:val="640"/>
      <w:marRight w:val="0"/>
      <w:marTop w:val="0"/>
      <w:marBottom w:val="0"/>
      <w:divBdr>
        <w:top w:val="none" w:sz="0" w:space="0" w:color="auto"/>
        <w:left w:val="none" w:sz="0" w:space="0" w:color="auto"/>
        <w:bottom w:val="none" w:sz="0" w:space="0" w:color="auto"/>
        <w:right w:val="none" w:sz="0" w:space="0" w:color="auto"/>
      </w:divBdr>
    </w:div>
    <w:div w:id="478885310">
      <w:marLeft w:val="640"/>
      <w:marRight w:val="0"/>
      <w:marTop w:val="0"/>
      <w:marBottom w:val="0"/>
      <w:divBdr>
        <w:top w:val="none" w:sz="0" w:space="0" w:color="auto"/>
        <w:left w:val="none" w:sz="0" w:space="0" w:color="auto"/>
        <w:bottom w:val="none" w:sz="0" w:space="0" w:color="auto"/>
        <w:right w:val="none" w:sz="0" w:space="0" w:color="auto"/>
      </w:divBdr>
    </w:div>
    <w:div w:id="478885471">
      <w:marLeft w:val="640"/>
      <w:marRight w:val="0"/>
      <w:marTop w:val="0"/>
      <w:marBottom w:val="0"/>
      <w:divBdr>
        <w:top w:val="none" w:sz="0" w:space="0" w:color="auto"/>
        <w:left w:val="none" w:sz="0" w:space="0" w:color="auto"/>
        <w:bottom w:val="none" w:sz="0" w:space="0" w:color="auto"/>
        <w:right w:val="none" w:sz="0" w:space="0" w:color="auto"/>
      </w:divBdr>
    </w:div>
    <w:div w:id="478887009">
      <w:marLeft w:val="640"/>
      <w:marRight w:val="0"/>
      <w:marTop w:val="0"/>
      <w:marBottom w:val="0"/>
      <w:divBdr>
        <w:top w:val="none" w:sz="0" w:space="0" w:color="auto"/>
        <w:left w:val="none" w:sz="0" w:space="0" w:color="auto"/>
        <w:bottom w:val="none" w:sz="0" w:space="0" w:color="auto"/>
        <w:right w:val="none" w:sz="0" w:space="0" w:color="auto"/>
      </w:divBdr>
    </w:div>
    <w:div w:id="478959123">
      <w:marLeft w:val="640"/>
      <w:marRight w:val="0"/>
      <w:marTop w:val="0"/>
      <w:marBottom w:val="0"/>
      <w:divBdr>
        <w:top w:val="none" w:sz="0" w:space="0" w:color="auto"/>
        <w:left w:val="none" w:sz="0" w:space="0" w:color="auto"/>
        <w:bottom w:val="none" w:sz="0" w:space="0" w:color="auto"/>
        <w:right w:val="none" w:sz="0" w:space="0" w:color="auto"/>
      </w:divBdr>
    </w:div>
    <w:div w:id="479032843">
      <w:marLeft w:val="640"/>
      <w:marRight w:val="0"/>
      <w:marTop w:val="0"/>
      <w:marBottom w:val="0"/>
      <w:divBdr>
        <w:top w:val="none" w:sz="0" w:space="0" w:color="auto"/>
        <w:left w:val="none" w:sz="0" w:space="0" w:color="auto"/>
        <w:bottom w:val="none" w:sz="0" w:space="0" w:color="auto"/>
        <w:right w:val="none" w:sz="0" w:space="0" w:color="auto"/>
      </w:divBdr>
    </w:div>
    <w:div w:id="479032890">
      <w:marLeft w:val="640"/>
      <w:marRight w:val="0"/>
      <w:marTop w:val="0"/>
      <w:marBottom w:val="0"/>
      <w:divBdr>
        <w:top w:val="none" w:sz="0" w:space="0" w:color="auto"/>
        <w:left w:val="none" w:sz="0" w:space="0" w:color="auto"/>
        <w:bottom w:val="none" w:sz="0" w:space="0" w:color="auto"/>
        <w:right w:val="none" w:sz="0" w:space="0" w:color="auto"/>
      </w:divBdr>
    </w:div>
    <w:div w:id="479034461">
      <w:marLeft w:val="640"/>
      <w:marRight w:val="0"/>
      <w:marTop w:val="0"/>
      <w:marBottom w:val="0"/>
      <w:divBdr>
        <w:top w:val="none" w:sz="0" w:space="0" w:color="auto"/>
        <w:left w:val="none" w:sz="0" w:space="0" w:color="auto"/>
        <w:bottom w:val="none" w:sz="0" w:space="0" w:color="auto"/>
        <w:right w:val="none" w:sz="0" w:space="0" w:color="auto"/>
      </w:divBdr>
    </w:div>
    <w:div w:id="479075160">
      <w:marLeft w:val="640"/>
      <w:marRight w:val="0"/>
      <w:marTop w:val="0"/>
      <w:marBottom w:val="0"/>
      <w:divBdr>
        <w:top w:val="none" w:sz="0" w:space="0" w:color="auto"/>
        <w:left w:val="none" w:sz="0" w:space="0" w:color="auto"/>
        <w:bottom w:val="none" w:sz="0" w:space="0" w:color="auto"/>
        <w:right w:val="none" w:sz="0" w:space="0" w:color="auto"/>
      </w:divBdr>
    </w:div>
    <w:div w:id="479080064">
      <w:marLeft w:val="640"/>
      <w:marRight w:val="0"/>
      <w:marTop w:val="0"/>
      <w:marBottom w:val="0"/>
      <w:divBdr>
        <w:top w:val="none" w:sz="0" w:space="0" w:color="auto"/>
        <w:left w:val="none" w:sz="0" w:space="0" w:color="auto"/>
        <w:bottom w:val="none" w:sz="0" w:space="0" w:color="auto"/>
        <w:right w:val="none" w:sz="0" w:space="0" w:color="auto"/>
      </w:divBdr>
    </w:div>
    <w:div w:id="479158501">
      <w:marLeft w:val="640"/>
      <w:marRight w:val="0"/>
      <w:marTop w:val="0"/>
      <w:marBottom w:val="0"/>
      <w:divBdr>
        <w:top w:val="none" w:sz="0" w:space="0" w:color="auto"/>
        <w:left w:val="none" w:sz="0" w:space="0" w:color="auto"/>
        <w:bottom w:val="none" w:sz="0" w:space="0" w:color="auto"/>
        <w:right w:val="none" w:sz="0" w:space="0" w:color="auto"/>
      </w:divBdr>
    </w:div>
    <w:div w:id="479200929">
      <w:marLeft w:val="640"/>
      <w:marRight w:val="0"/>
      <w:marTop w:val="0"/>
      <w:marBottom w:val="0"/>
      <w:divBdr>
        <w:top w:val="none" w:sz="0" w:space="0" w:color="auto"/>
        <w:left w:val="none" w:sz="0" w:space="0" w:color="auto"/>
        <w:bottom w:val="none" w:sz="0" w:space="0" w:color="auto"/>
        <w:right w:val="none" w:sz="0" w:space="0" w:color="auto"/>
      </w:divBdr>
    </w:div>
    <w:div w:id="479225619">
      <w:marLeft w:val="640"/>
      <w:marRight w:val="0"/>
      <w:marTop w:val="0"/>
      <w:marBottom w:val="0"/>
      <w:divBdr>
        <w:top w:val="none" w:sz="0" w:space="0" w:color="auto"/>
        <w:left w:val="none" w:sz="0" w:space="0" w:color="auto"/>
        <w:bottom w:val="none" w:sz="0" w:space="0" w:color="auto"/>
        <w:right w:val="none" w:sz="0" w:space="0" w:color="auto"/>
      </w:divBdr>
    </w:div>
    <w:div w:id="479271410">
      <w:marLeft w:val="640"/>
      <w:marRight w:val="0"/>
      <w:marTop w:val="0"/>
      <w:marBottom w:val="0"/>
      <w:divBdr>
        <w:top w:val="none" w:sz="0" w:space="0" w:color="auto"/>
        <w:left w:val="none" w:sz="0" w:space="0" w:color="auto"/>
        <w:bottom w:val="none" w:sz="0" w:space="0" w:color="auto"/>
        <w:right w:val="none" w:sz="0" w:space="0" w:color="auto"/>
      </w:divBdr>
    </w:div>
    <w:div w:id="479344652">
      <w:marLeft w:val="640"/>
      <w:marRight w:val="0"/>
      <w:marTop w:val="0"/>
      <w:marBottom w:val="0"/>
      <w:divBdr>
        <w:top w:val="none" w:sz="0" w:space="0" w:color="auto"/>
        <w:left w:val="none" w:sz="0" w:space="0" w:color="auto"/>
        <w:bottom w:val="none" w:sz="0" w:space="0" w:color="auto"/>
        <w:right w:val="none" w:sz="0" w:space="0" w:color="auto"/>
      </w:divBdr>
    </w:div>
    <w:div w:id="479345939">
      <w:marLeft w:val="640"/>
      <w:marRight w:val="0"/>
      <w:marTop w:val="0"/>
      <w:marBottom w:val="0"/>
      <w:divBdr>
        <w:top w:val="none" w:sz="0" w:space="0" w:color="auto"/>
        <w:left w:val="none" w:sz="0" w:space="0" w:color="auto"/>
        <w:bottom w:val="none" w:sz="0" w:space="0" w:color="auto"/>
        <w:right w:val="none" w:sz="0" w:space="0" w:color="auto"/>
      </w:divBdr>
    </w:div>
    <w:div w:id="479348257">
      <w:marLeft w:val="640"/>
      <w:marRight w:val="0"/>
      <w:marTop w:val="0"/>
      <w:marBottom w:val="0"/>
      <w:divBdr>
        <w:top w:val="none" w:sz="0" w:space="0" w:color="auto"/>
        <w:left w:val="none" w:sz="0" w:space="0" w:color="auto"/>
        <w:bottom w:val="none" w:sz="0" w:space="0" w:color="auto"/>
        <w:right w:val="none" w:sz="0" w:space="0" w:color="auto"/>
      </w:divBdr>
    </w:div>
    <w:div w:id="479418579">
      <w:marLeft w:val="640"/>
      <w:marRight w:val="0"/>
      <w:marTop w:val="0"/>
      <w:marBottom w:val="0"/>
      <w:divBdr>
        <w:top w:val="none" w:sz="0" w:space="0" w:color="auto"/>
        <w:left w:val="none" w:sz="0" w:space="0" w:color="auto"/>
        <w:bottom w:val="none" w:sz="0" w:space="0" w:color="auto"/>
        <w:right w:val="none" w:sz="0" w:space="0" w:color="auto"/>
      </w:divBdr>
    </w:div>
    <w:div w:id="479464366">
      <w:marLeft w:val="640"/>
      <w:marRight w:val="0"/>
      <w:marTop w:val="0"/>
      <w:marBottom w:val="0"/>
      <w:divBdr>
        <w:top w:val="none" w:sz="0" w:space="0" w:color="auto"/>
        <w:left w:val="none" w:sz="0" w:space="0" w:color="auto"/>
        <w:bottom w:val="none" w:sz="0" w:space="0" w:color="auto"/>
        <w:right w:val="none" w:sz="0" w:space="0" w:color="auto"/>
      </w:divBdr>
    </w:div>
    <w:div w:id="479616720">
      <w:marLeft w:val="640"/>
      <w:marRight w:val="0"/>
      <w:marTop w:val="0"/>
      <w:marBottom w:val="0"/>
      <w:divBdr>
        <w:top w:val="none" w:sz="0" w:space="0" w:color="auto"/>
        <w:left w:val="none" w:sz="0" w:space="0" w:color="auto"/>
        <w:bottom w:val="none" w:sz="0" w:space="0" w:color="auto"/>
        <w:right w:val="none" w:sz="0" w:space="0" w:color="auto"/>
      </w:divBdr>
    </w:div>
    <w:div w:id="479621104">
      <w:marLeft w:val="640"/>
      <w:marRight w:val="0"/>
      <w:marTop w:val="0"/>
      <w:marBottom w:val="0"/>
      <w:divBdr>
        <w:top w:val="none" w:sz="0" w:space="0" w:color="auto"/>
        <w:left w:val="none" w:sz="0" w:space="0" w:color="auto"/>
        <w:bottom w:val="none" w:sz="0" w:space="0" w:color="auto"/>
        <w:right w:val="none" w:sz="0" w:space="0" w:color="auto"/>
      </w:divBdr>
    </w:div>
    <w:div w:id="479663417">
      <w:marLeft w:val="640"/>
      <w:marRight w:val="0"/>
      <w:marTop w:val="0"/>
      <w:marBottom w:val="0"/>
      <w:divBdr>
        <w:top w:val="none" w:sz="0" w:space="0" w:color="auto"/>
        <w:left w:val="none" w:sz="0" w:space="0" w:color="auto"/>
        <w:bottom w:val="none" w:sz="0" w:space="0" w:color="auto"/>
        <w:right w:val="none" w:sz="0" w:space="0" w:color="auto"/>
      </w:divBdr>
    </w:div>
    <w:div w:id="479689434">
      <w:marLeft w:val="640"/>
      <w:marRight w:val="0"/>
      <w:marTop w:val="0"/>
      <w:marBottom w:val="0"/>
      <w:divBdr>
        <w:top w:val="none" w:sz="0" w:space="0" w:color="auto"/>
        <w:left w:val="none" w:sz="0" w:space="0" w:color="auto"/>
        <w:bottom w:val="none" w:sz="0" w:space="0" w:color="auto"/>
        <w:right w:val="none" w:sz="0" w:space="0" w:color="auto"/>
      </w:divBdr>
    </w:div>
    <w:div w:id="479730211">
      <w:marLeft w:val="640"/>
      <w:marRight w:val="0"/>
      <w:marTop w:val="0"/>
      <w:marBottom w:val="0"/>
      <w:divBdr>
        <w:top w:val="none" w:sz="0" w:space="0" w:color="auto"/>
        <w:left w:val="none" w:sz="0" w:space="0" w:color="auto"/>
        <w:bottom w:val="none" w:sz="0" w:space="0" w:color="auto"/>
        <w:right w:val="none" w:sz="0" w:space="0" w:color="auto"/>
      </w:divBdr>
    </w:div>
    <w:div w:id="479730553">
      <w:marLeft w:val="640"/>
      <w:marRight w:val="0"/>
      <w:marTop w:val="0"/>
      <w:marBottom w:val="0"/>
      <w:divBdr>
        <w:top w:val="none" w:sz="0" w:space="0" w:color="auto"/>
        <w:left w:val="none" w:sz="0" w:space="0" w:color="auto"/>
        <w:bottom w:val="none" w:sz="0" w:space="0" w:color="auto"/>
        <w:right w:val="none" w:sz="0" w:space="0" w:color="auto"/>
      </w:divBdr>
    </w:div>
    <w:div w:id="479731572">
      <w:marLeft w:val="640"/>
      <w:marRight w:val="0"/>
      <w:marTop w:val="0"/>
      <w:marBottom w:val="0"/>
      <w:divBdr>
        <w:top w:val="none" w:sz="0" w:space="0" w:color="auto"/>
        <w:left w:val="none" w:sz="0" w:space="0" w:color="auto"/>
        <w:bottom w:val="none" w:sz="0" w:space="0" w:color="auto"/>
        <w:right w:val="none" w:sz="0" w:space="0" w:color="auto"/>
      </w:divBdr>
    </w:div>
    <w:div w:id="479732867">
      <w:marLeft w:val="640"/>
      <w:marRight w:val="0"/>
      <w:marTop w:val="0"/>
      <w:marBottom w:val="0"/>
      <w:divBdr>
        <w:top w:val="none" w:sz="0" w:space="0" w:color="auto"/>
        <w:left w:val="none" w:sz="0" w:space="0" w:color="auto"/>
        <w:bottom w:val="none" w:sz="0" w:space="0" w:color="auto"/>
        <w:right w:val="none" w:sz="0" w:space="0" w:color="auto"/>
      </w:divBdr>
    </w:div>
    <w:div w:id="479733437">
      <w:marLeft w:val="640"/>
      <w:marRight w:val="0"/>
      <w:marTop w:val="0"/>
      <w:marBottom w:val="0"/>
      <w:divBdr>
        <w:top w:val="none" w:sz="0" w:space="0" w:color="auto"/>
        <w:left w:val="none" w:sz="0" w:space="0" w:color="auto"/>
        <w:bottom w:val="none" w:sz="0" w:space="0" w:color="auto"/>
        <w:right w:val="none" w:sz="0" w:space="0" w:color="auto"/>
      </w:divBdr>
    </w:div>
    <w:div w:id="479805962">
      <w:marLeft w:val="640"/>
      <w:marRight w:val="0"/>
      <w:marTop w:val="0"/>
      <w:marBottom w:val="0"/>
      <w:divBdr>
        <w:top w:val="none" w:sz="0" w:space="0" w:color="auto"/>
        <w:left w:val="none" w:sz="0" w:space="0" w:color="auto"/>
        <w:bottom w:val="none" w:sz="0" w:space="0" w:color="auto"/>
        <w:right w:val="none" w:sz="0" w:space="0" w:color="auto"/>
      </w:divBdr>
    </w:div>
    <w:div w:id="479807266">
      <w:marLeft w:val="640"/>
      <w:marRight w:val="0"/>
      <w:marTop w:val="0"/>
      <w:marBottom w:val="0"/>
      <w:divBdr>
        <w:top w:val="none" w:sz="0" w:space="0" w:color="auto"/>
        <w:left w:val="none" w:sz="0" w:space="0" w:color="auto"/>
        <w:bottom w:val="none" w:sz="0" w:space="0" w:color="auto"/>
        <w:right w:val="none" w:sz="0" w:space="0" w:color="auto"/>
      </w:divBdr>
    </w:div>
    <w:div w:id="479812056">
      <w:marLeft w:val="640"/>
      <w:marRight w:val="0"/>
      <w:marTop w:val="0"/>
      <w:marBottom w:val="0"/>
      <w:divBdr>
        <w:top w:val="none" w:sz="0" w:space="0" w:color="auto"/>
        <w:left w:val="none" w:sz="0" w:space="0" w:color="auto"/>
        <w:bottom w:val="none" w:sz="0" w:space="0" w:color="auto"/>
        <w:right w:val="none" w:sz="0" w:space="0" w:color="auto"/>
      </w:divBdr>
    </w:div>
    <w:div w:id="479813013">
      <w:marLeft w:val="640"/>
      <w:marRight w:val="0"/>
      <w:marTop w:val="0"/>
      <w:marBottom w:val="0"/>
      <w:divBdr>
        <w:top w:val="none" w:sz="0" w:space="0" w:color="auto"/>
        <w:left w:val="none" w:sz="0" w:space="0" w:color="auto"/>
        <w:bottom w:val="none" w:sz="0" w:space="0" w:color="auto"/>
        <w:right w:val="none" w:sz="0" w:space="0" w:color="auto"/>
      </w:divBdr>
    </w:div>
    <w:div w:id="479813547">
      <w:marLeft w:val="640"/>
      <w:marRight w:val="0"/>
      <w:marTop w:val="0"/>
      <w:marBottom w:val="0"/>
      <w:divBdr>
        <w:top w:val="none" w:sz="0" w:space="0" w:color="auto"/>
        <w:left w:val="none" w:sz="0" w:space="0" w:color="auto"/>
        <w:bottom w:val="none" w:sz="0" w:space="0" w:color="auto"/>
        <w:right w:val="none" w:sz="0" w:space="0" w:color="auto"/>
      </w:divBdr>
    </w:div>
    <w:div w:id="479885377">
      <w:marLeft w:val="640"/>
      <w:marRight w:val="0"/>
      <w:marTop w:val="0"/>
      <w:marBottom w:val="0"/>
      <w:divBdr>
        <w:top w:val="none" w:sz="0" w:space="0" w:color="auto"/>
        <w:left w:val="none" w:sz="0" w:space="0" w:color="auto"/>
        <w:bottom w:val="none" w:sz="0" w:space="0" w:color="auto"/>
        <w:right w:val="none" w:sz="0" w:space="0" w:color="auto"/>
      </w:divBdr>
    </w:div>
    <w:div w:id="479886569">
      <w:marLeft w:val="640"/>
      <w:marRight w:val="0"/>
      <w:marTop w:val="0"/>
      <w:marBottom w:val="0"/>
      <w:divBdr>
        <w:top w:val="none" w:sz="0" w:space="0" w:color="auto"/>
        <w:left w:val="none" w:sz="0" w:space="0" w:color="auto"/>
        <w:bottom w:val="none" w:sz="0" w:space="0" w:color="auto"/>
        <w:right w:val="none" w:sz="0" w:space="0" w:color="auto"/>
      </w:divBdr>
    </w:div>
    <w:div w:id="479923724">
      <w:marLeft w:val="640"/>
      <w:marRight w:val="0"/>
      <w:marTop w:val="0"/>
      <w:marBottom w:val="0"/>
      <w:divBdr>
        <w:top w:val="none" w:sz="0" w:space="0" w:color="auto"/>
        <w:left w:val="none" w:sz="0" w:space="0" w:color="auto"/>
        <w:bottom w:val="none" w:sz="0" w:space="0" w:color="auto"/>
        <w:right w:val="none" w:sz="0" w:space="0" w:color="auto"/>
      </w:divBdr>
    </w:div>
    <w:div w:id="479998257">
      <w:marLeft w:val="640"/>
      <w:marRight w:val="0"/>
      <w:marTop w:val="0"/>
      <w:marBottom w:val="0"/>
      <w:divBdr>
        <w:top w:val="none" w:sz="0" w:space="0" w:color="auto"/>
        <w:left w:val="none" w:sz="0" w:space="0" w:color="auto"/>
        <w:bottom w:val="none" w:sz="0" w:space="0" w:color="auto"/>
        <w:right w:val="none" w:sz="0" w:space="0" w:color="auto"/>
      </w:divBdr>
    </w:div>
    <w:div w:id="479998958">
      <w:marLeft w:val="640"/>
      <w:marRight w:val="0"/>
      <w:marTop w:val="0"/>
      <w:marBottom w:val="0"/>
      <w:divBdr>
        <w:top w:val="none" w:sz="0" w:space="0" w:color="auto"/>
        <w:left w:val="none" w:sz="0" w:space="0" w:color="auto"/>
        <w:bottom w:val="none" w:sz="0" w:space="0" w:color="auto"/>
        <w:right w:val="none" w:sz="0" w:space="0" w:color="auto"/>
      </w:divBdr>
    </w:div>
    <w:div w:id="479999172">
      <w:marLeft w:val="640"/>
      <w:marRight w:val="0"/>
      <w:marTop w:val="0"/>
      <w:marBottom w:val="0"/>
      <w:divBdr>
        <w:top w:val="none" w:sz="0" w:space="0" w:color="auto"/>
        <w:left w:val="none" w:sz="0" w:space="0" w:color="auto"/>
        <w:bottom w:val="none" w:sz="0" w:space="0" w:color="auto"/>
        <w:right w:val="none" w:sz="0" w:space="0" w:color="auto"/>
      </w:divBdr>
    </w:div>
    <w:div w:id="480006024">
      <w:marLeft w:val="640"/>
      <w:marRight w:val="0"/>
      <w:marTop w:val="0"/>
      <w:marBottom w:val="0"/>
      <w:divBdr>
        <w:top w:val="none" w:sz="0" w:space="0" w:color="auto"/>
        <w:left w:val="none" w:sz="0" w:space="0" w:color="auto"/>
        <w:bottom w:val="none" w:sz="0" w:space="0" w:color="auto"/>
        <w:right w:val="none" w:sz="0" w:space="0" w:color="auto"/>
      </w:divBdr>
    </w:div>
    <w:div w:id="480079859">
      <w:marLeft w:val="640"/>
      <w:marRight w:val="0"/>
      <w:marTop w:val="0"/>
      <w:marBottom w:val="0"/>
      <w:divBdr>
        <w:top w:val="none" w:sz="0" w:space="0" w:color="auto"/>
        <w:left w:val="none" w:sz="0" w:space="0" w:color="auto"/>
        <w:bottom w:val="none" w:sz="0" w:space="0" w:color="auto"/>
        <w:right w:val="none" w:sz="0" w:space="0" w:color="auto"/>
      </w:divBdr>
    </w:div>
    <w:div w:id="480082236">
      <w:marLeft w:val="640"/>
      <w:marRight w:val="0"/>
      <w:marTop w:val="0"/>
      <w:marBottom w:val="0"/>
      <w:divBdr>
        <w:top w:val="none" w:sz="0" w:space="0" w:color="auto"/>
        <w:left w:val="none" w:sz="0" w:space="0" w:color="auto"/>
        <w:bottom w:val="none" w:sz="0" w:space="0" w:color="auto"/>
        <w:right w:val="none" w:sz="0" w:space="0" w:color="auto"/>
      </w:divBdr>
    </w:div>
    <w:div w:id="480083101">
      <w:marLeft w:val="640"/>
      <w:marRight w:val="0"/>
      <w:marTop w:val="0"/>
      <w:marBottom w:val="0"/>
      <w:divBdr>
        <w:top w:val="none" w:sz="0" w:space="0" w:color="auto"/>
        <w:left w:val="none" w:sz="0" w:space="0" w:color="auto"/>
        <w:bottom w:val="none" w:sz="0" w:space="0" w:color="auto"/>
        <w:right w:val="none" w:sz="0" w:space="0" w:color="auto"/>
      </w:divBdr>
    </w:div>
    <w:div w:id="480122935">
      <w:marLeft w:val="640"/>
      <w:marRight w:val="0"/>
      <w:marTop w:val="0"/>
      <w:marBottom w:val="0"/>
      <w:divBdr>
        <w:top w:val="none" w:sz="0" w:space="0" w:color="auto"/>
        <w:left w:val="none" w:sz="0" w:space="0" w:color="auto"/>
        <w:bottom w:val="none" w:sz="0" w:space="0" w:color="auto"/>
        <w:right w:val="none" w:sz="0" w:space="0" w:color="auto"/>
      </w:divBdr>
    </w:div>
    <w:div w:id="480197103">
      <w:marLeft w:val="640"/>
      <w:marRight w:val="0"/>
      <w:marTop w:val="0"/>
      <w:marBottom w:val="0"/>
      <w:divBdr>
        <w:top w:val="none" w:sz="0" w:space="0" w:color="auto"/>
        <w:left w:val="none" w:sz="0" w:space="0" w:color="auto"/>
        <w:bottom w:val="none" w:sz="0" w:space="0" w:color="auto"/>
        <w:right w:val="none" w:sz="0" w:space="0" w:color="auto"/>
      </w:divBdr>
    </w:div>
    <w:div w:id="480200643">
      <w:marLeft w:val="640"/>
      <w:marRight w:val="0"/>
      <w:marTop w:val="0"/>
      <w:marBottom w:val="0"/>
      <w:divBdr>
        <w:top w:val="none" w:sz="0" w:space="0" w:color="auto"/>
        <w:left w:val="none" w:sz="0" w:space="0" w:color="auto"/>
        <w:bottom w:val="none" w:sz="0" w:space="0" w:color="auto"/>
        <w:right w:val="none" w:sz="0" w:space="0" w:color="auto"/>
      </w:divBdr>
    </w:div>
    <w:div w:id="480316623">
      <w:marLeft w:val="640"/>
      <w:marRight w:val="0"/>
      <w:marTop w:val="0"/>
      <w:marBottom w:val="0"/>
      <w:divBdr>
        <w:top w:val="none" w:sz="0" w:space="0" w:color="auto"/>
        <w:left w:val="none" w:sz="0" w:space="0" w:color="auto"/>
        <w:bottom w:val="none" w:sz="0" w:space="0" w:color="auto"/>
        <w:right w:val="none" w:sz="0" w:space="0" w:color="auto"/>
      </w:divBdr>
    </w:div>
    <w:div w:id="480390874">
      <w:marLeft w:val="640"/>
      <w:marRight w:val="0"/>
      <w:marTop w:val="0"/>
      <w:marBottom w:val="0"/>
      <w:divBdr>
        <w:top w:val="none" w:sz="0" w:space="0" w:color="auto"/>
        <w:left w:val="none" w:sz="0" w:space="0" w:color="auto"/>
        <w:bottom w:val="none" w:sz="0" w:space="0" w:color="auto"/>
        <w:right w:val="none" w:sz="0" w:space="0" w:color="auto"/>
      </w:divBdr>
    </w:div>
    <w:div w:id="480392846">
      <w:marLeft w:val="640"/>
      <w:marRight w:val="0"/>
      <w:marTop w:val="0"/>
      <w:marBottom w:val="0"/>
      <w:divBdr>
        <w:top w:val="none" w:sz="0" w:space="0" w:color="auto"/>
        <w:left w:val="none" w:sz="0" w:space="0" w:color="auto"/>
        <w:bottom w:val="none" w:sz="0" w:space="0" w:color="auto"/>
        <w:right w:val="none" w:sz="0" w:space="0" w:color="auto"/>
      </w:divBdr>
    </w:div>
    <w:div w:id="480536797">
      <w:marLeft w:val="640"/>
      <w:marRight w:val="0"/>
      <w:marTop w:val="0"/>
      <w:marBottom w:val="0"/>
      <w:divBdr>
        <w:top w:val="none" w:sz="0" w:space="0" w:color="auto"/>
        <w:left w:val="none" w:sz="0" w:space="0" w:color="auto"/>
        <w:bottom w:val="none" w:sz="0" w:space="0" w:color="auto"/>
        <w:right w:val="none" w:sz="0" w:space="0" w:color="auto"/>
      </w:divBdr>
    </w:div>
    <w:div w:id="480538377">
      <w:marLeft w:val="640"/>
      <w:marRight w:val="0"/>
      <w:marTop w:val="0"/>
      <w:marBottom w:val="0"/>
      <w:divBdr>
        <w:top w:val="none" w:sz="0" w:space="0" w:color="auto"/>
        <w:left w:val="none" w:sz="0" w:space="0" w:color="auto"/>
        <w:bottom w:val="none" w:sz="0" w:space="0" w:color="auto"/>
        <w:right w:val="none" w:sz="0" w:space="0" w:color="auto"/>
      </w:divBdr>
    </w:div>
    <w:div w:id="480540710">
      <w:marLeft w:val="640"/>
      <w:marRight w:val="0"/>
      <w:marTop w:val="0"/>
      <w:marBottom w:val="0"/>
      <w:divBdr>
        <w:top w:val="none" w:sz="0" w:space="0" w:color="auto"/>
        <w:left w:val="none" w:sz="0" w:space="0" w:color="auto"/>
        <w:bottom w:val="none" w:sz="0" w:space="0" w:color="auto"/>
        <w:right w:val="none" w:sz="0" w:space="0" w:color="auto"/>
      </w:divBdr>
    </w:div>
    <w:div w:id="480586957">
      <w:marLeft w:val="640"/>
      <w:marRight w:val="0"/>
      <w:marTop w:val="0"/>
      <w:marBottom w:val="0"/>
      <w:divBdr>
        <w:top w:val="none" w:sz="0" w:space="0" w:color="auto"/>
        <w:left w:val="none" w:sz="0" w:space="0" w:color="auto"/>
        <w:bottom w:val="none" w:sz="0" w:space="0" w:color="auto"/>
        <w:right w:val="none" w:sz="0" w:space="0" w:color="auto"/>
      </w:divBdr>
    </w:div>
    <w:div w:id="480657359">
      <w:marLeft w:val="640"/>
      <w:marRight w:val="0"/>
      <w:marTop w:val="0"/>
      <w:marBottom w:val="0"/>
      <w:divBdr>
        <w:top w:val="none" w:sz="0" w:space="0" w:color="auto"/>
        <w:left w:val="none" w:sz="0" w:space="0" w:color="auto"/>
        <w:bottom w:val="none" w:sz="0" w:space="0" w:color="auto"/>
        <w:right w:val="none" w:sz="0" w:space="0" w:color="auto"/>
      </w:divBdr>
    </w:div>
    <w:div w:id="480661011">
      <w:marLeft w:val="640"/>
      <w:marRight w:val="0"/>
      <w:marTop w:val="0"/>
      <w:marBottom w:val="0"/>
      <w:divBdr>
        <w:top w:val="none" w:sz="0" w:space="0" w:color="auto"/>
        <w:left w:val="none" w:sz="0" w:space="0" w:color="auto"/>
        <w:bottom w:val="none" w:sz="0" w:space="0" w:color="auto"/>
        <w:right w:val="none" w:sz="0" w:space="0" w:color="auto"/>
      </w:divBdr>
    </w:div>
    <w:div w:id="480777486">
      <w:marLeft w:val="640"/>
      <w:marRight w:val="0"/>
      <w:marTop w:val="0"/>
      <w:marBottom w:val="0"/>
      <w:divBdr>
        <w:top w:val="none" w:sz="0" w:space="0" w:color="auto"/>
        <w:left w:val="none" w:sz="0" w:space="0" w:color="auto"/>
        <w:bottom w:val="none" w:sz="0" w:space="0" w:color="auto"/>
        <w:right w:val="none" w:sz="0" w:space="0" w:color="auto"/>
      </w:divBdr>
    </w:div>
    <w:div w:id="480779020">
      <w:marLeft w:val="640"/>
      <w:marRight w:val="0"/>
      <w:marTop w:val="0"/>
      <w:marBottom w:val="0"/>
      <w:divBdr>
        <w:top w:val="none" w:sz="0" w:space="0" w:color="auto"/>
        <w:left w:val="none" w:sz="0" w:space="0" w:color="auto"/>
        <w:bottom w:val="none" w:sz="0" w:space="0" w:color="auto"/>
        <w:right w:val="none" w:sz="0" w:space="0" w:color="auto"/>
      </w:divBdr>
    </w:div>
    <w:div w:id="480779165">
      <w:marLeft w:val="640"/>
      <w:marRight w:val="0"/>
      <w:marTop w:val="0"/>
      <w:marBottom w:val="0"/>
      <w:divBdr>
        <w:top w:val="none" w:sz="0" w:space="0" w:color="auto"/>
        <w:left w:val="none" w:sz="0" w:space="0" w:color="auto"/>
        <w:bottom w:val="none" w:sz="0" w:space="0" w:color="auto"/>
        <w:right w:val="none" w:sz="0" w:space="0" w:color="auto"/>
      </w:divBdr>
    </w:div>
    <w:div w:id="480779382">
      <w:marLeft w:val="640"/>
      <w:marRight w:val="0"/>
      <w:marTop w:val="0"/>
      <w:marBottom w:val="0"/>
      <w:divBdr>
        <w:top w:val="none" w:sz="0" w:space="0" w:color="auto"/>
        <w:left w:val="none" w:sz="0" w:space="0" w:color="auto"/>
        <w:bottom w:val="none" w:sz="0" w:space="0" w:color="auto"/>
        <w:right w:val="none" w:sz="0" w:space="0" w:color="auto"/>
      </w:divBdr>
    </w:div>
    <w:div w:id="480779916">
      <w:marLeft w:val="640"/>
      <w:marRight w:val="0"/>
      <w:marTop w:val="0"/>
      <w:marBottom w:val="0"/>
      <w:divBdr>
        <w:top w:val="none" w:sz="0" w:space="0" w:color="auto"/>
        <w:left w:val="none" w:sz="0" w:space="0" w:color="auto"/>
        <w:bottom w:val="none" w:sz="0" w:space="0" w:color="auto"/>
        <w:right w:val="none" w:sz="0" w:space="0" w:color="auto"/>
      </w:divBdr>
    </w:div>
    <w:div w:id="480780450">
      <w:marLeft w:val="640"/>
      <w:marRight w:val="0"/>
      <w:marTop w:val="0"/>
      <w:marBottom w:val="0"/>
      <w:divBdr>
        <w:top w:val="none" w:sz="0" w:space="0" w:color="auto"/>
        <w:left w:val="none" w:sz="0" w:space="0" w:color="auto"/>
        <w:bottom w:val="none" w:sz="0" w:space="0" w:color="auto"/>
        <w:right w:val="none" w:sz="0" w:space="0" w:color="auto"/>
      </w:divBdr>
    </w:div>
    <w:div w:id="480848120">
      <w:marLeft w:val="640"/>
      <w:marRight w:val="0"/>
      <w:marTop w:val="0"/>
      <w:marBottom w:val="0"/>
      <w:divBdr>
        <w:top w:val="none" w:sz="0" w:space="0" w:color="auto"/>
        <w:left w:val="none" w:sz="0" w:space="0" w:color="auto"/>
        <w:bottom w:val="none" w:sz="0" w:space="0" w:color="auto"/>
        <w:right w:val="none" w:sz="0" w:space="0" w:color="auto"/>
      </w:divBdr>
    </w:div>
    <w:div w:id="480849279">
      <w:marLeft w:val="640"/>
      <w:marRight w:val="0"/>
      <w:marTop w:val="0"/>
      <w:marBottom w:val="0"/>
      <w:divBdr>
        <w:top w:val="none" w:sz="0" w:space="0" w:color="auto"/>
        <w:left w:val="none" w:sz="0" w:space="0" w:color="auto"/>
        <w:bottom w:val="none" w:sz="0" w:space="0" w:color="auto"/>
        <w:right w:val="none" w:sz="0" w:space="0" w:color="auto"/>
      </w:divBdr>
    </w:div>
    <w:div w:id="480853896">
      <w:marLeft w:val="640"/>
      <w:marRight w:val="0"/>
      <w:marTop w:val="0"/>
      <w:marBottom w:val="0"/>
      <w:divBdr>
        <w:top w:val="none" w:sz="0" w:space="0" w:color="auto"/>
        <w:left w:val="none" w:sz="0" w:space="0" w:color="auto"/>
        <w:bottom w:val="none" w:sz="0" w:space="0" w:color="auto"/>
        <w:right w:val="none" w:sz="0" w:space="0" w:color="auto"/>
      </w:divBdr>
    </w:div>
    <w:div w:id="480854567">
      <w:marLeft w:val="640"/>
      <w:marRight w:val="0"/>
      <w:marTop w:val="0"/>
      <w:marBottom w:val="0"/>
      <w:divBdr>
        <w:top w:val="none" w:sz="0" w:space="0" w:color="auto"/>
        <w:left w:val="none" w:sz="0" w:space="0" w:color="auto"/>
        <w:bottom w:val="none" w:sz="0" w:space="0" w:color="auto"/>
        <w:right w:val="none" w:sz="0" w:space="0" w:color="auto"/>
      </w:divBdr>
    </w:div>
    <w:div w:id="480973267">
      <w:marLeft w:val="640"/>
      <w:marRight w:val="0"/>
      <w:marTop w:val="0"/>
      <w:marBottom w:val="0"/>
      <w:divBdr>
        <w:top w:val="none" w:sz="0" w:space="0" w:color="auto"/>
        <w:left w:val="none" w:sz="0" w:space="0" w:color="auto"/>
        <w:bottom w:val="none" w:sz="0" w:space="0" w:color="auto"/>
        <w:right w:val="none" w:sz="0" w:space="0" w:color="auto"/>
      </w:divBdr>
    </w:div>
    <w:div w:id="480998874">
      <w:marLeft w:val="640"/>
      <w:marRight w:val="0"/>
      <w:marTop w:val="0"/>
      <w:marBottom w:val="0"/>
      <w:divBdr>
        <w:top w:val="none" w:sz="0" w:space="0" w:color="auto"/>
        <w:left w:val="none" w:sz="0" w:space="0" w:color="auto"/>
        <w:bottom w:val="none" w:sz="0" w:space="0" w:color="auto"/>
        <w:right w:val="none" w:sz="0" w:space="0" w:color="auto"/>
      </w:divBdr>
    </w:div>
    <w:div w:id="481043372">
      <w:marLeft w:val="640"/>
      <w:marRight w:val="0"/>
      <w:marTop w:val="0"/>
      <w:marBottom w:val="0"/>
      <w:divBdr>
        <w:top w:val="none" w:sz="0" w:space="0" w:color="auto"/>
        <w:left w:val="none" w:sz="0" w:space="0" w:color="auto"/>
        <w:bottom w:val="none" w:sz="0" w:space="0" w:color="auto"/>
        <w:right w:val="none" w:sz="0" w:space="0" w:color="auto"/>
      </w:divBdr>
    </w:div>
    <w:div w:id="481116445">
      <w:marLeft w:val="640"/>
      <w:marRight w:val="0"/>
      <w:marTop w:val="0"/>
      <w:marBottom w:val="0"/>
      <w:divBdr>
        <w:top w:val="none" w:sz="0" w:space="0" w:color="auto"/>
        <w:left w:val="none" w:sz="0" w:space="0" w:color="auto"/>
        <w:bottom w:val="none" w:sz="0" w:space="0" w:color="auto"/>
        <w:right w:val="none" w:sz="0" w:space="0" w:color="auto"/>
      </w:divBdr>
    </w:div>
    <w:div w:id="481167150">
      <w:marLeft w:val="640"/>
      <w:marRight w:val="0"/>
      <w:marTop w:val="0"/>
      <w:marBottom w:val="0"/>
      <w:divBdr>
        <w:top w:val="none" w:sz="0" w:space="0" w:color="auto"/>
        <w:left w:val="none" w:sz="0" w:space="0" w:color="auto"/>
        <w:bottom w:val="none" w:sz="0" w:space="0" w:color="auto"/>
        <w:right w:val="none" w:sz="0" w:space="0" w:color="auto"/>
      </w:divBdr>
    </w:div>
    <w:div w:id="481197912">
      <w:marLeft w:val="640"/>
      <w:marRight w:val="0"/>
      <w:marTop w:val="0"/>
      <w:marBottom w:val="0"/>
      <w:divBdr>
        <w:top w:val="none" w:sz="0" w:space="0" w:color="auto"/>
        <w:left w:val="none" w:sz="0" w:space="0" w:color="auto"/>
        <w:bottom w:val="none" w:sz="0" w:space="0" w:color="auto"/>
        <w:right w:val="none" w:sz="0" w:space="0" w:color="auto"/>
      </w:divBdr>
    </w:div>
    <w:div w:id="481239877">
      <w:marLeft w:val="640"/>
      <w:marRight w:val="0"/>
      <w:marTop w:val="0"/>
      <w:marBottom w:val="0"/>
      <w:divBdr>
        <w:top w:val="none" w:sz="0" w:space="0" w:color="auto"/>
        <w:left w:val="none" w:sz="0" w:space="0" w:color="auto"/>
        <w:bottom w:val="none" w:sz="0" w:space="0" w:color="auto"/>
        <w:right w:val="none" w:sz="0" w:space="0" w:color="auto"/>
      </w:divBdr>
    </w:div>
    <w:div w:id="481242085">
      <w:marLeft w:val="640"/>
      <w:marRight w:val="0"/>
      <w:marTop w:val="0"/>
      <w:marBottom w:val="0"/>
      <w:divBdr>
        <w:top w:val="none" w:sz="0" w:space="0" w:color="auto"/>
        <w:left w:val="none" w:sz="0" w:space="0" w:color="auto"/>
        <w:bottom w:val="none" w:sz="0" w:space="0" w:color="auto"/>
        <w:right w:val="none" w:sz="0" w:space="0" w:color="auto"/>
      </w:divBdr>
    </w:div>
    <w:div w:id="481387859">
      <w:marLeft w:val="640"/>
      <w:marRight w:val="0"/>
      <w:marTop w:val="0"/>
      <w:marBottom w:val="0"/>
      <w:divBdr>
        <w:top w:val="none" w:sz="0" w:space="0" w:color="auto"/>
        <w:left w:val="none" w:sz="0" w:space="0" w:color="auto"/>
        <w:bottom w:val="none" w:sz="0" w:space="0" w:color="auto"/>
        <w:right w:val="none" w:sz="0" w:space="0" w:color="auto"/>
      </w:divBdr>
    </w:div>
    <w:div w:id="481389986">
      <w:marLeft w:val="640"/>
      <w:marRight w:val="0"/>
      <w:marTop w:val="0"/>
      <w:marBottom w:val="0"/>
      <w:divBdr>
        <w:top w:val="none" w:sz="0" w:space="0" w:color="auto"/>
        <w:left w:val="none" w:sz="0" w:space="0" w:color="auto"/>
        <w:bottom w:val="none" w:sz="0" w:space="0" w:color="auto"/>
        <w:right w:val="none" w:sz="0" w:space="0" w:color="auto"/>
      </w:divBdr>
    </w:div>
    <w:div w:id="481429829">
      <w:marLeft w:val="640"/>
      <w:marRight w:val="0"/>
      <w:marTop w:val="0"/>
      <w:marBottom w:val="0"/>
      <w:divBdr>
        <w:top w:val="none" w:sz="0" w:space="0" w:color="auto"/>
        <w:left w:val="none" w:sz="0" w:space="0" w:color="auto"/>
        <w:bottom w:val="none" w:sz="0" w:space="0" w:color="auto"/>
        <w:right w:val="none" w:sz="0" w:space="0" w:color="auto"/>
      </w:divBdr>
    </w:div>
    <w:div w:id="481430581">
      <w:marLeft w:val="640"/>
      <w:marRight w:val="0"/>
      <w:marTop w:val="0"/>
      <w:marBottom w:val="0"/>
      <w:divBdr>
        <w:top w:val="none" w:sz="0" w:space="0" w:color="auto"/>
        <w:left w:val="none" w:sz="0" w:space="0" w:color="auto"/>
        <w:bottom w:val="none" w:sz="0" w:space="0" w:color="auto"/>
        <w:right w:val="none" w:sz="0" w:space="0" w:color="auto"/>
      </w:divBdr>
    </w:div>
    <w:div w:id="481434259">
      <w:marLeft w:val="640"/>
      <w:marRight w:val="0"/>
      <w:marTop w:val="0"/>
      <w:marBottom w:val="0"/>
      <w:divBdr>
        <w:top w:val="none" w:sz="0" w:space="0" w:color="auto"/>
        <w:left w:val="none" w:sz="0" w:space="0" w:color="auto"/>
        <w:bottom w:val="none" w:sz="0" w:space="0" w:color="auto"/>
        <w:right w:val="none" w:sz="0" w:space="0" w:color="auto"/>
      </w:divBdr>
    </w:div>
    <w:div w:id="481504265">
      <w:marLeft w:val="640"/>
      <w:marRight w:val="0"/>
      <w:marTop w:val="0"/>
      <w:marBottom w:val="0"/>
      <w:divBdr>
        <w:top w:val="none" w:sz="0" w:space="0" w:color="auto"/>
        <w:left w:val="none" w:sz="0" w:space="0" w:color="auto"/>
        <w:bottom w:val="none" w:sz="0" w:space="0" w:color="auto"/>
        <w:right w:val="none" w:sz="0" w:space="0" w:color="auto"/>
      </w:divBdr>
    </w:div>
    <w:div w:id="481579661">
      <w:marLeft w:val="640"/>
      <w:marRight w:val="0"/>
      <w:marTop w:val="0"/>
      <w:marBottom w:val="0"/>
      <w:divBdr>
        <w:top w:val="none" w:sz="0" w:space="0" w:color="auto"/>
        <w:left w:val="none" w:sz="0" w:space="0" w:color="auto"/>
        <w:bottom w:val="none" w:sz="0" w:space="0" w:color="auto"/>
        <w:right w:val="none" w:sz="0" w:space="0" w:color="auto"/>
      </w:divBdr>
    </w:div>
    <w:div w:id="481580926">
      <w:marLeft w:val="640"/>
      <w:marRight w:val="0"/>
      <w:marTop w:val="0"/>
      <w:marBottom w:val="0"/>
      <w:divBdr>
        <w:top w:val="none" w:sz="0" w:space="0" w:color="auto"/>
        <w:left w:val="none" w:sz="0" w:space="0" w:color="auto"/>
        <w:bottom w:val="none" w:sz="0" w:space="0" w:color="auto"/>
        <w:right w:val="none" w:sz="0" w:space="0" w:color="auto"/>
      </w:divBdr>
    </w:div>
    <w:div w:id="481582100">
      <w:marLeft w:val="640"/>
      <w:marRight w:val="0"/>
      <w:marTop w:val="0"/>
      <w:marBottom w:val="0"/>
      <w:divBdr>
        <w:top w:val="none" w:sz="0" w:space="0" w:color="auto"/>
        <w:left w:val="none" w:sz="0" w:space="0" w:color="auto"/>
        <w:bottom w:val="none" w:sz="0" w:space="0" w:color="auto"/>
        <w:right w:val="none" w:sz="0" w:space="0" w:color="auto"/>
      </w:divBdr>
    </w:div>
    <w:div w:id="481584388">
      <w:marLeft w:val="640"/>
      <w:marRight w:val="0"/>
      <w:marTop w:val="0"/>
      <w:marBottom w:val="0"/>
      <w:divBdr>
        <w:top w:val="none" w:sz="0" w:space="0" w:color="auto"/>
        <w:left w:val="none" w:sz="0" w:space="0" w:color="auto"/>
        <w:bottom w:val="none" w:sz="0" w:space="0" w:color="auto"/>
        <w:right w:val="none" w:sz="0" w:space="0" w:color="auto"/>
      </w:divBdr>
    </w:div>
    <w:div w:id="481586324">
      <w:marLeft w:val="640"/>
      <w:marRight w:val="0"/>
      <w:marTop w:val="0"/>
      <w:marBottom w:val="0"/>
      <w:divBdr>
        <w:top w:val="none" w:sz="0" w:space="0" w:color="auto"/>
        <w:left w:val="none" w:sz="0" w:space="0" w:color="auto"/>
        <w:bottom w:val="none" w:sz="0" w:space="0" w:color="auto"/>
        <w:right w:val="none" w:sz="0" w:space="0" w:color="auto"/>
      </w:divBdr>
    </w:div>
    <w:div w:id="481625392">
      <w:marLeft w:val="640"/>
      <w:marRight w:val="0"/>
      <w:marTop w:val="0"/>
      <w:marBottom w:val="0"/>
      <w:divBdr>
        <w:top w:val="none" w:sz="0" w:space="0" w:color="auto"/>
        <w:left w:val="none" w:sz="0" w:space="0" w:color="auto"/>
        <w:bottom w:val="none" w:sz="0" w:space="0" w:color="auto"/>
        <w:right w:val="none" w:sz="0" w:space="0" w:color="auto"/>
      </w:divBdr>
    </w:div>
    <w:div w:id="481626187">
      <w:marLeft w:val="640"/>
      <w:marRight w:val="0"/>
      <w:marTop w:val="0"/>
      <w:marBottom w:val="0"/>
      <w:divBdr>
        <w:top w:val="none" w:sz="0" w:space="0" w:color="auto"/>
        <w:left w:val="none" w:sz="0" w:space="0" w:color="auto"/>
        <w:bottom w:val="none" w:sz="0" w:space="0" w:color="auto"/>
        <w:right w:val="none" w:sz="0" w:space="0" w:color="auto"/>
      </w:divBdr>
    </w:div>
    <w:div w:id="481626856">
      <w:marLeft w:val="640"/>
      <w:marRight w:val="0"/>
      <w:marTop w:val="0"/>
      <w:marBottom w:val="0"/>
      <w:divBdr>
        <w:top w:val="none" w:sz="0" w:space="0" w:color="auto"/>
        <w:left w:val="none" w:sz="0" w:space="0" w:color="auto"/>
        <w:bottom w:val="none" w:sz="0" w:space="0" w:color="auto"/>
        <w:right w:val="none" w:sz="0" w:space="0" w:color="auto"/>
      </w:divBdr>
    </w:div>
    <w:div w:id="481629240">
      <w:marLeft w:val="640"/>
      <w:marRight w:val="0"/>
      <w:marTop w:val="0"/>
      <w:marBottom w:val="0"/>
      <w:divBdr>
        <w:top w:val="none" w:sz="0" w:space="0" w:color="auto"/>
        <w:left w:val="none" w:sz="0" w:space="0" w:color="auto"/>
        <w:bottom w:val="none" w:sz="0" w:space="0" w:color="auto"/>
        <w:right w:val="none" w:sz="0" w:space="0" w:color="auto"/>
      </w:divBdr>
    </w:div>
    <w:div w:id="481696687">
      <w:marLeft w:val="640"/>
      <w:marRight w:val="0"/>
      <w:marTop w:val="0"/>
      <w:marBottom w:val="0"/>
      <w:divBdr>
        <w:top w:val="none" w:sz="0" w:space="0" w:color="auto"/>
        <w:left w:val="none" w:sz="0" w:space="0" w:color="auto"/>
        <w:bottom w:val="none" w:sz="0" w:space="0" w:color="auto"/>
        <w:right w:val="none" w:sz="0" w:space="0" w:color="auto"/>
      </w:divBdr>
    </w:div>
    <w:div w:id="481698613">
      <w:marLeft w:val="640"/>
      <w:marRight w:val="0"/>
      <w:marTop w:val="0"/>
      <w:marBottom w:val="0"/>
      <w:divBdr>
        <w:top w:val="none" w:sz="0" w:space="0" w:color="auto"/>
        <w:left w:val="none" w:sz="0" w:space="0" w:color="auto"/>
        <w:bottom w:val="none" w:sz="0" w:space="0" w:color="auto"/>
        <w:right w:val="none" w:sz="0" w:space="0" w:color="auto"/>
      </w:divBdr>
    </w:div>
    <w:div w:id="481772288">
      <w:marLeft w:val="640"/>
      <w:marRight w:val="0"/>
      <w:marTop w:val="0"/>
      <w:marBottom w:val="0"/>
      <w:divBdr>
        <w:top w:val="none" w:sz="0" w:space="0" w:color="auto"/>
        <w:left w:val="none" w:sz="0" w:space="0" w:color="auto"/>
        <w:bottom w:val="none" w:sz="0" w:space="0" w:color="auto"/>
        <w:right w:val="none" w:sz="0" w:space="0" w:color="auto"/>
      </w:divBdr>
    </w:div>
    <w:div w:id="481777241">
      <w:marLeft w:val="640"/>
      <w:marRight w:val="0"/>
      <w:marTop w:val="0"/>
      <w:marBottom w:val="0"/>
      <w:divBdr>
        <w:top w:val="none" w:sz="0" w:space="0" w:color="auto"/>
        <w:left w:val="none" w:sz="0" w:space="0" w:color="auto"/>
        <w:bottom w:val="none" w:sz="0" w:space="0" w:color="auto"/>
        <w:right w:val="none" w:sz="0" w:space="0" w:color="auto"/>
      </w:divBdr>
    </w:div>
    <w:div w:id="481820879">
      <w:marLeft w:val="640"/>
      <w:marRight w:val="0"/>
      <w:marTop w:val="0"/>
      <w:marBottom w:val="0"/>
      <w:divBdr>
        <w:top w:val="none" w:sz="0" w:space="0" w:color="auto"/>
        <w:left w:val="none" w:sz="0" w:space="0" w:color="auto"/>
        <w:bottom w:val="none" w:sz="0" w:space="0" w:color="auto"/>
        <w:right w:val="none" w:sz="0" w:space="0" w:color="auto"/>
      </w:divBdr>
    </w:div>
    <w:div w:id="481821129">
      <w:marLeft w:val="640"/>
      <w:marRight w:val="0"/>
      <w:marTop w:val="0"/>
      <w:marBottom w:val="0"/>
      <w:divBdr>
        <w:top w:val="none" w:sz="0" w:space="0" w:color="auto"/>
        <w:left w:val="none" w:sz="0" w:space="0" w:color="auto"/>
        <w:bottom w:val="none" w:sz="0" w:space="0" w:color="auto"/>
        <w:right w:val="none" w:sz="0" w:space="0" w:color="auto"/>
      </w:divBdr>
    </w:div>
    <w:div w:id="481847779">
      <w:marLeft w:val="640"/>
      <w:marRight w:val="0"/>
      <w:marTop w:val="0"/>
      <w:marBottom w:val="0"/>
      <w:divBdr>
        <w:top w:val="none" w:sz="0" w:space="0" w:color="auto"/>
        <w:left w:val="none" w:sz="0" w:space="0" w:color="auto"/>
        <w:bottom w:val="none" w:sz="0" w:space="0" w:color="auto"/>
        <w:right w:val="none" w:sz="0" w:space="0" w:color="auto"/>
      </w:divBdr>
    </w:div>
    <w:div w:id="481851406">
      <w:marLeft w:val="640"/>
      <w:marRight w:val="0"/>
      <w:marTop w:val="0"/>
      <w:marBottom w:val="0"/>
      <w:divBdr>
        <w:top w:val="none" w:sz="0" w:space="0" w:color="auto"/>
        <w:left w:val="none" w:sz="0" w:space="0" w:color="auto"/>
        <w:bottom w:val="none" w:sz="0" w:space="0" w:color="auto"/>
        <w:right w:val="none" w:sz="0" w:space="0" w:color="auto"/>
      </w:divBdr>
    </w:div>
    <w:div w:id="481853245">
      <w:marLeft w:val="640"/>
      <w:marRight w:val="0"/>
      <w:marTop w:val="0"/>
      <w:marBottom w:val="0"/>
      <w:divBdr>
        <w:top w:val="none" w:sz="0" w:space="0" w:color="auto"/>
        <w:left w:val="none" w:sz="0" w:space="0" w:color="auto"/>
        <w:bottom w:val="none" w:sz="0" w:space="0" w:color="auto"/>
        <w:right w:val="none" w:sz="0" w:space="0" w:color="auto"/>
      </w:divBdr>
    </w:div>
    <w:div w:id="481897964">
      <w:marLeft w:val="640"/>
      <w:marRight w:val="0"/>
      <w:marTop w:val="0"/>
      <w:marBottom w:val="0"/>
      <w:divBdr>
        <w:top w:val="none" w:sz="0" w:space="0" w:color="auto"/>
        <w:left w:val="none" w:sz="0" w:space="0" w:color="auto"/>
        <w:bottom w:val="none" w:sz="0" w:space="0" w:color="auto"/>
        <w:right w:val="none" w:sz="0" w:space="0" w:color="auto"/>
      </w:divBdr>
    </w:div>
    <w:div w:id="481898039">
      <w:marLeft w:val="640"/>
      <w:marRight w:val="0"/>
      <w:marTop w:val="0"/>
      <w:marBottom w:val="0"/>
      <w:divBdr>
        <w:top w:val="none" w:sz="0" w:space="0" w:color="auto"/>
        <w:left w:val="none" w:sz="0" w:space="0" w:color="auto"/>
        <w:bottom w:val="none" w:sz="0" w:space="0" w:color="auto"/>
        <w:right w:val="none" w:sz="0" w:space="0" w:color="auto"/>
      </w:divBdr>
    </w:div>
    <w:div w:id="481898071">
      <w:marLeft w:val="640"/>
      <w:marRight w:val="0"/>
      <w:marTop w:val="0"/>
      <w:marBottom w:val="0"/>
      <w:divBdr>
        <w:top w:val="none" w:sz="0" w:space="0" w:color="auto"/>
        <w:left w:val="none" w:sz="0" w:space="0" w:color="auto"/>
        <w:bottom w:val="none" w:sz="0" w:space="0" w:color="auto"/>
        <w:right w:val="none" w:sz="0" w:space="0" w:color="auto"/>
      </w:divBdr>
    </w:div>
    <w:div w:id="481967398">
      <w:marLeft w:val="640"/>
      <w:marRight w:val="0"/>
      <w:marTop w:val="0"/>
      <w:marBottom w:val="0"/>
      <w:divBdr>
        <w:top w:val="none" w:sz="0" w:space="0" w:color="auto"/>
        <w:left w:val="none" w:sz="0" w:space="0" w:color="auto"/>
        <w:bottom w:val="none" w:sz="0" w:space="0" w:color="auto"/>
        <w:right w:val="none" w:sz="0" w:space="0" w:color="auto"/>
      </w:divBdr>
    </w:div>
    <w:div w:id="481969267">
      <w:marLeft w:val="640"/>
      <w:marRight w:val="0"/>
      <w:marTop w:val="0"/>
      <w:marBottom w:val="0"/>
      <w:divBdr>
        <w:top w:val="none" w:sz="0" w:space="0" w:color="auto"/>
        <w:left w:val="none" w:sz="0" w:space="0" w:color="auto"/>
        <w:bottom w:val="none" w:sz="0" w:space="0" w:color="auto"/>
        <w:right w:val="none" w:sz="0" w:space="0" w:color="auto"/>
      </w:divBdr>
    </w:div>
    <w:div w:id="481971433">
      <w:marLeft w:val="640"/>
      <w:marRight w:val="0"/>
      <w:marTop w:val="0"/>
      <w:marBottom w:val="0"/>
      <w:divBdr>
        <w:top w:val="none" w:sz="0" w:space="0" w:color="auto"/>
        <w:left w:val="none" w:sz="0" w:space="0" w:color="auto"/>
        <w:bottom w:val="none" w:sz="0" w:space="0" w:color="auto"/>
        <w:right w:val="none" w:sz="0" w:space="0" w:color="auto"/>
      </w:divBdr>
    </w:div>
    <w:div w:id="481972300">
      <w:marLeft w:val="640"/>
      <w:marRight w:val="0"/>
      <w:marTop w:val="0"/>
      <w:marBottom w:val="0"/>
      <w:divBdr>
        <w:top w:val="none" w:sz="0" w:space="0" w:color="auto"/>
        <w:left w:val="none" w:sz="0" w:space="0" w:color="auto"/>
        <w:bottom w:val="none" w:sz="0" w:space="0" w:color="auto"/>
        <w:right w:val="none" w:sz="0" w:space="0" w:color="auto"/>
      </w:divBdr>
    </w:div>
    <w:div w:id="482039913">
      <w:marLeft w:val="640"/>
      <w:marRight w:val="0"/>
      <w:marTop w:val="0"/>
      <w:marBottom w:val="0"/>
      <w:divBdr>
        <w:top w:val="none" w:sz="0" w:space="0" w:color="auto"/>
        <w:left w:val="none" w:sz="0" w:space="0" w:color="auto"/>
        <w:bottom w:val="none" w:sz="0" w:space="0" w:color="auto"/>
        <w:right w:val="none" w:sz="0" w:space="0" w:color="auto"/>
      </w:divBdr>
    </w:div>
    <w:div w:id="482047652">
      <w:marLeft w:val="640"/>
      <w:marRight w:val="0"/>
      <w:marTop w:val="0"/>
      <w:marBottom w:val="0"/>
      <w:divBdr>
        <w:top w:val="none" w:sz="0" w:space="0" w:color="auto"/>
        <w:left w:val="none" w:sz="0" w:space="0" w:color="auto"/>
        <w:bottom w:val="none" w:sz="0" w:space="0" w:color="auto"/>
        <w:right w:val="none" w:sz="0" w:space="0" w:color="auto"/>
      </w:divBdr>
    </w:div>
    <w:div w:id="482087029">
      <w:marLeft w:val="640"/>
      <w:marRight w:val="0"/>
      <w:marTop w:val="0"/>
      <w:marBottom w:val="0"/>
      <w:divBdr>
        <w:top w:val="none" w:sz="0" w:space="0" w:color="auto"/>
        <w:left w:val="none" w:sz="0" w:space="0" w:color="auto"/>
        <w:bottom w:val="none" w:sz="0" w:space="0" w:color="auto"/>
        <w:right w:val="none" w:sz="0" w:space="0" w:color="auto"/>
      </w:divBdr>
    </w:div>
    <w:div w:id="482157564">
      <w:marLeft w:val="640"/>
      <w:marRight w:val="0"/>
      <w:marTop w:val="0"/>
      <w:marBottom w:val="0"/>
      <w:divBdr>
        <w:top w:val="none" w:sz="0" w:space="0" w:color="auto"/>
        <w:left w:val="none" w:sz="0" w:space="0" w:color="auto"/>
        <w:bottom w:val="none" w:sz="0" w:space="0" w:color="auto"/>
        <w:right w:val="none" w:sz="0" w:space="0" w:color="auto"/>
      </w:divBdr>
    </w:div>
    <w:div w:id="482235741">
      <w:marLeft w:val="640"/>
      <w:marRight w:val="0"/>
      <w:marTop w:val="0"/>
      <w:marBottom w:val="0"/>
      <w:divBdr>
        <w:top w:val="none" w:sz="0" w:space="0" w:color="auto"/>
        <w:left w:val="none" w:sz="0" w:space="0" w:color="auto"/>
        <w:bottom w:val="none" w:sz="0" w:space="0" w:color="auto"/>
        <w:right w:val="none" w:sz="0" w:space="0" w:color="auto"/>
      </w:divBdr>
    </w:div>
    <w:div w:id="482238418">
      <w:marLeft w:val="640"/>
      <w:marRight w:val="0"/>
      <w:marTop w:val="0"/>
      <w:marBottom w:val="0"/>
      <w:divBdr>
        <w:top w:val="none" w:sz="0" w:space="0" w:color="auto"/>
        <w:left w:val="none" w:sz="0" w:space="0" w:color="auto"/>
        <w:bottom w:val="none" w:sz="0" w:space="0" w:color="auto"/>
        <w:right w:val="none" w:sz="0" w:space="0" w:color="auto"/>
      </w:divBdr>
    </w:div>
    <w:div w:id="482240143">
      <w:marLeft w:val="640"/>
      <w:marRight w:val="0"/>
      <w:marTop w:val="0"/>
      <w:marBottom w:val="0"/>
      <w:divBdr>
        <w:top w:val="none" w:sz="0" w:space="0" w:color="auto"/>
        <w:left w:val="none" w:sz="0" w:space="0" w:color="auto"/>
        <w:bottom w:val="none" w:sz="0" w:space="0" w:color="auto"/>
        <w:right w:val="none" w:sz="0" w:space="0" w:color="auto"/>
      </w:divBdr>
    </w:div>
    <w:div w:id="482284825">
      <w:marLeft w:val="640"/>
      <w:marRight w:val="0"/>
      <w:marTop w:val="0"/>
      <w:marBottom w:val="0"/>
      <w:divBdr>
        <w:top w:val="none" w:sz="0" w:space="0" w:color="auto"/>
        <w:left w:val="none" w:sz="0" w:space="0" w:color="auto"/>
        <w:bottom w:val="none" w:sz="0" w:space="0" w:color="auto"/>
        <w:right w:val="none" w:sz="0" w:space="0" w:color="auto"/>
      </w:divBdr>
    </w:div>
    <w:div w:id="482310476">
      <w:marLeft w:val="640"/>
      <w:marRight w:val="0"/>
      <w:marTop w:val="0"/>
      <w:marBottom w:val="0"/>
      <w:divBdr>
        <w:top w:val="none" w:sz="0" w:space="0" w:color="auto"/>
        <w:left w:val="none" w:sz="0" w:space="0" w:color="auto"/>
        <w:bottom w:val="none" w:sz="0" w:space="0" w:color="auto"/>
        <w:right w:val="none" w:sz="0" w:space="0" w:color="auto"/>
      </w:divBdr>
    </w:div>
    <w:div w:id="482310569">
      <w:marLeft w:val="640"/>
      <w:marRight w:val="0"/>
      <w:marTop w:val="0"/>
      <w:marBottom w:val="0"/>
      <w:divBdr>
        <w:top w:val="none" w:sz="0" w:space="0" w:color="auto"/>
        <w:left w:val="none" w:sz="0" w:space="0" w:color="auto"/>
        <w:bottom w:val="none" w:sz="0" w:space="0" w:color="auto"/>
        <w:right w:val="none" w:sz="0" w:space="0" w:color="auto"/>
      </w:divBdr>
    </w:div>
    <w:div w:id="482350628">
      <w:marLeft w:val="640"/>
      <w:marRight w:val="0"/>
      <w:marTop w:val="0"/>
      <w:marBottom w:val="0"/>
      <w:divBdr>
        <w:top w:val="none" w:sz="0" w:space="0" w:color="auto"/>
        <w:left w:val="none" w:sz="0" w:space="0" w:color="auto"/>
        <w:bottom w:val="none" w:sz="0" w:space="0" w:color="auto"/>
        <w:right w:val="none" w:sz="0" w:space="0" w:color="auto"/>
      </w:divBdr>
    </w:div>
    <w:div w:id="482427749">
      <w:marLeft w:val="640"/>
      <w:marRight w:val="0"/>
      <w:marTop w:val="0"/>
      <w:marBottom w:val="0"/>
      <w:divBdr>
        <w:top w:val="none" w:sz="0" w:space="0" w:color="auto"/>
        <w:left w:val="none" w:sz="0" w:space="0" w:color="auto"/>
        <w:bottom w:val="none" w:sz="0" w:space="0" w:color="auto"/>
        <w:right w:val="none" w:sz="0" w:space="0" w:color="auto"/>
      </w:divBdr>
    </w:div>
    <w:div w:id="482428865">
      <w:marLeft w:val="640"/>
      <w:marRight w:val="0"/>
      <w:marTop w:val="0"/>
      <w:marBottom w:val="0"/>
      <w:divBdr>
        <w:top w:val="none" w:sz="0" w:space="0" w:color="auto"/>
        <w:left w:val="none" w:sz="0" w:space="0" w:color="auto"/>
        <w:bottom w:val="none" w:sz="0" w:space="0" w:color="auto"/>
        <w:right w:val="none" w:sz="0" w:space="0" w:color="auto"/>
      </w:divBdr>
    </w:div>
    <w:div w:id="482433774">
      <w:marLeft w:val="640"/>
      <w:marRight w:val="0"/>
      <w:marTop w:val="0"/>
      <w:marBottom w:val="0"/>
      <w:divBdr>
        <w:top w:val="none" w:sz="0" w:space="0" w:color="auto"/>
        <w:left w:val="none" w:sz="0" w:space="0" w:color="auto"/>
        <w:bottom w:val="none" w:sz="0" w:space="0" w:color="auto"/>
        <w:right w:val="none" w:sz="0" w:space="0" w:color="auto"/>
      </w:divBdr>
    </w:div>
    <w:div w:id="482501267">
      <w:marLeft w:val="640"/>
      <w:marRight w:val="0"/>
      <w:marTop w:val="0"/>
      <w:marBottom w:val="0"/>
      <w:divBdr>
        <w:top w:val="none" w:sz="0" w:space="0" w:color="auto"/>
        <w:left w:val="none" w:sz="0" w:space="0" w:color="auto"/>
        <w:bottom w:val="none" w:sz="0" w:space="0" w:color="auto"/>
        <w:right w:val="none" w:sz="0" w:space="0" w:color="auto"/>
      </w:divBdr>
    </w:div>
    <w:div w:id="482544040">
      <w:marLeft w:val="640"/>
      <w:marRight w:val="0"/>
      <w:marTop w:val="0"/>
      <w:marBottom w:val="0"/>
      <w:divBdr>
        <w:top w:val="none" w:sz="0" w:space="0" w:color="auto"/>
        <w:left w:val="none" w:sz="0" w:space="0" w:color="auto"/>
        <w:bottom w:val="none" w:sz="0" w:space="0" w:color="auto"/>
        <w:right w:val="none" w:sz="0" w:space="0" w:color="auto"/>
      </w:divBdr>
    </w:div>
    <w:div w:id="482552804">
      <w:marLeft w:val="640"/>
      <w:marRight w:val="0"/>
      <w:marTop w:val="0"/>
      <w:marBottom w:val="0"/>
      <w:divBdr>
        <w:top w:val="none" w:sz="0" w:space="0" w:color="auto"/>
        <w:left w:val="none" w:sz="0" w:space="0" w:color="auto"/>
        <w:bottom w:val="none" w:sz="0" w:space="0" w:color="auto"/>
        <w:right w:val="none" w:sz="0" w:space="0" w:color="auto"/>
      </w:divBdr>
    </w:div>
    <w:div w:id="482619592">
      <w:marLeft w:val="640"/>
      <w:marRight w:val="0"/>
      <w:marTop w:val="0"/>
      <w:marBottom w:val="0"/>
      <w:divBdr>
        <w:top w:val="none" w:sz="0" w:space="0" w:color="auto"/>
        <w:left w:val="none" w:sz="0" w:space="0" w:color="auto"/>
        <w:bottom w:val="none" w:sz="0" w:space="0" w:color="auto"/>
        <w:right w:val="none" w:sz="0" w:space="0" w:color="auto"/>
      </w:divBdr>
    </w:div>
    <w:div w:id="482698332">
      <w:marLeft w:val="640"/>
      <w:marRight w:val="0"/>
      <w:marTop w:val="0"/>
      <w:marBottom w:val="0"/>
      <w:divBdr>
        <w:top w:val="none" w:sz="0" w:space="0" w:color="auto"/>
        <w:left w:val="none" w:sz="0" w:space="0" w:color="auto"/>
        <w:bottom w:val="none" w:sz="0" w:space="0" w:color="auto"/>
        <w:right w:val="none" w:sz="0" w:space="0" w:color="auto"/>
      </w:divBdr>
    </w:div>
    <w:div w:id="482740738">
      <w:marLeft w:val="640"/>
      <w:marRight w:val="0"/>
      <w:marTop w:val="0"/>
      <w:marBottom w:val="0"/>
      <w:divBdr>
        <w:top w:val="none" w:sz="0" w:space="0" w:color="auto"/>
        <w:left w:val="none" w:sz="0" w:space="0" w:color="auto"/>
        <w:bottom w:val="none" w:sz="0" w:space="0" w:color="auto"/>
        <w:right w:val="none" w:sz="0" w:space="0" w:color="auto"/>
      </w:divBdr>
    </w:div>
    <w:div w:id="482816280">
      <w:marLeft w:val="640"/>
      <w:marRight w:val="0"/>
      <w:marTop w:val="0"/>
      <w:marBottom w:val="0"/>
      <w:divBdr>
        <w:top w:val="none" w:sz="0" w:space="0" w:color="auto"/>
        <w:left w:val="none" w:sz="0" w:space="0" w:color="auto"/>
        <w:bottom w:val="none" w:sz="0" w:space="0" w:color="auto"/>
        <w:right w:val="none" w:sz="0" w:space="0" w:color="auto"/>
      </w:divBdr>
    </w:div>
    <w:div w:id="482816759">
      <w:marLeft w:val="640"/>
      <w:marRight w:val="0"/>
      <w:marTop w:val="0"/>
      <w:marBottom w:val="0"/>
      <w:divBdr>
        <w:top w:val="none" w:sz="0" w:space="0" w:color="auto"/>
        <w:left w:val="none" w:sz="0" w:space="0" w:color="auto"/>
        <w:bottom w:val="none" w:sz="0" w:space="0" w:color="auto"/>
        <w:right w:val="none" w:sz="0" w:space="0" w:color="auto"/>
      </w:divBdr>
    </w:div>
    <w:div w:id="482892221">
      <w:marLeft w:val="640"/>
      <w:marRight w:val="0"/>
      <w:marTop w:val="0"/>
      <w:marBottom w:val="0"/>
      <w:divBdr>
        <w:top w:val="none" w:sz="0" w:space="0" w:color="auto"/>
        <w:left w:val="none" w:sz="0" w:space="0" w:color="auto"/>
        <w:bottom w:val="none" w:sz="0" w:space="0" w:color="auto"/>
        <w:right w:val="none" w:sz="0" w:space="0" w:color="auto"/>
      </w:divBdr>
    </w:div>
    <w:div w:id="482892913">
      <w:marLeft w:val="640"/>
      <w:marRight w:val="0"/>
      <w:marTop w:val="0"/>
      <w:marBottom w:val="0"/>
      <w:divBdr>
        <w:top w:val="none" w:sz="0" w:space="0" w:color="auto"/>
        <w:left w:val="none" w:sz="0" w:space="0" w:color="auto"/>
        <w:bottom w:val="none" w:sz="0" w:space="0" w:color="auto"/>
        <w:right w:val="none" w:sz="0" w:space="0" w:color="auto"/>
      </w:divBdr>
    </w:div>
    <w:div w:id="482965641">
      <w:marLeft w:val="640"/>
      <w:marRight w:val="0"/>
      <w:marTop w:val="0"/>
      <w:marBottom w:val="0"/>
      <w:divBdr>
        <w:top w:val="none" w:sz="0" w:space="0" w:color="auto"/>
        <w:left w:val="none" w:sz="0" w:space="0" w:color="auto"/>
        <w:bottom w:val="none" w:sz="0" w:space="0" w:color="auto"/>
        <w:right w:val="none" w:sz="0" w:space="0" w:color="auto"/>
      </w:divBdr>
    </w:div>
    <w:div w:id="483007796">
      <w:marLeft w:val="640"/>
      <w:marRight w:val="0"/>
      <w:marTop w:val="0"/>
      <w:marBottom w:val="0"/>
      <w:divBdr>
        <w:top w:val="none" w:sz="0" w:space="0" w:color="auto"/>
        <w:left w:val="none" w:sz="0" w:space="0" w:color="auto"/>
        <w:bottom w:val="none" w:sz="0" w:space="0" w:color="auto"/>
        <w:right w:val="none" w:sz="0" w:space="0" w:color="auto"/>
      </w:divBdr>
    </w:div>
    <w:div w:id="483085003">
      <w:marLeft w:val="640"/>
      <w:marRight w:val="0"/>
      <w:marTop w:val="0"/>
      <w:marBottom w:val="0"/>
      <w:divBdr>
        <w:top w:val="none" w:sz="0" w:space="0" w:color="auto"/>
        <w:left w:val="none" w:sz="0" w:space="0" w:color="auto"/>
        <w:bottom w:val="none" w:sz="0" w:space="0" w:color="auto"/>
        <w:right w:val="none" w:sz="0" w:space="0" w:color="auto"/>
      </w:divBdr>
    </w:div>
    <w:div w:id="483088435">
      <w:marLeft w:val="640"/>
      <w:marRight w:val="0"/>
      <w:marTop w:val="0"/>
      <w:marBottom w:val="0"/>
      <w:divBdr>
        <w:top w:val="none" w:sz="0" w:space="0" w:color="auto"/>
        <w:left w:val="none" w:sz="0" w:space="0" w:color="auto"/>
        <w:bottom w:val="none" w:sz="0" w:space="0" w:color="auto"/>
        <w:right w:val="none" w:sz="0" w:space="0" w:color="auto"/>
      </w:divBdr>
    </w:div>
    <w:div w:id="483089277">
      <w:marLeft w:val="640"/>
      <w:marRight w:val="0"/>
      <w:marTop w:val="0"/>
      <w:marBottom w:val="0"/>
      <w:divBdr>
        <w:top w:val="none" w:sz="0" w:space="0" w:color="auto"/>
        <w:left w:val="none" w:sz="0" w:space="0" w:color="auto"/>
        <w:bottom w:val="none" w:sz="0" w:space="0" w:color="auto"/>
        <w:right w:val="none" w:sz="0" w:space="0" w:color="auto"/>
      </w:divBdr>
    </w:div>
    <w:div w:id="483089899">
      <w:marLeft w:val="640"/>
      <w:marRight w:val="0"/>
      <w:marTop w:val="0"/>
      <w:marBottom w:val="0"/>
      <w:divBdr>
        <w:top w:val="none" w:sz="0" w:space="0" w:color="auto"/>
        <w:left w:val="none" w:sz="0" w:space="0" w:color="auto"/>
        <w:bottom w:val="none" w:sz="0" w:space="0" w:color="auto"/>
        <w:right w:val="none" w:sz="0" w:space="0" w:color="auto"/>
      </w:divBdr>
    </w:div>
    <w:div w:id="483208746">
      <w:marLeft w:val="640"/>
      <w:marRight w:val="0"/>
      <w:marTop w:val="0"/>
      <w:marBottom w:val="0"/>
      <w:divBdr>
        <w:top w:val="none" w:sz="0" w:space="0" w:color="auto"/>
        <w:left w:val="none" w:sz="0" w:space="0" w:color="auto"/>
        <w:bottom w:val="none" w:sz="0" w:space="0" w:color="auto"/>
        <w:right w:val="none" w:sz="0" w:space="0" w:color="auto"/>
      </w:divBdr>
    </w:div>
    <w:div w:id="483278890">
      <w:marLeft w:val="640"/>
      <w:marRight w:val="0"/>
      <w:marTop w:val="0"/>
      <w:marBottom w:val="0"/>
      <w:divBdr>
        <w:top w:val="none" w:sz="0" w:space="0" w:color="auto"/>
        <w:left w:val="none" w:sz="0" w:space="0" w:color="auto"/>
        <w:bottom w:val="none" w:sz="0" w:space="0" w:color="auto"/>
        <w:right w:val="none" w:sz="0" w:space="0" w:color="auto"/>
      </w:divBdr>
    </w:div>
    <w:div w:id="483281011">
      <w:marLeft w:val="640"/>
      <w:marRight w:val="0"/>
      <w:marTop w:val="0"/>
      <w:marBottom w:val="0"/>
      <w:divBdr>
        <w:top w:val="none" w:sz="0" w:space="0" w:color="auto"/>
        <w:left w:val="none" w:sz="0" w:space="0" w:color="auto"/>
        <w:bottom w:val="none" w:sz="0" w:space="0" w:color="auto"/>
        <w:right w:val="none" w:sz="0" w:space="0" w:color="auto"/>
      </w:divBdr>
    </w:div>
    <w:div w:id="483283402">
      <w:marLeft w:val="640"/>
      <w:marRight w:val="0"/>
      <w:marTop w:val="0"/>
      <w:marBottom w:val="0"/>
      <w:divBdr>
        <w:top w:val="none" w:sz="0" w:space="0" w:color="auto"/>
        <w:left w:val="none" w:sz="0" w:space="0" w:color="auto"/>
        <w:bottom w:val="none" w:sz="0" w:space="0" w:color="auto"/>
        <w:right w:val="none" w:sz="0" w:space="0" w:color="auto"/>
      </w:divBdr>
    </w:div>
    <w:div w:id="483394635">
      <w:marLeft w:val="640"/>
      <w:marRight w:val="0"/>
      <w:marTop w:val="0"/>
      <w:marBottom w:val="0"/>
      <w:divBdr>
        <w:top w:val="none" w:sz="0" w:space="0" w:color="auto"/>
        <w:left w:val="none" w:sz="0" w:space="0" w:color="auto"/>
        <w:bottom w:val="none" w:sz="0" w:space="0" w:color="auto"/>
        <w:right w:val="none" w:sz="0" w:space="0" w:color="auto"/>
      </w:divBdr>
    </w:div>
    <w:div w:id="483396357">
      <w:marLeft w:val="640"/>
      <w:marRight w:val="0"/>
      <w:marTop w:val="0"/>
      <w:marBottom w:val="0"/>
      <w:divBdr>
        <w:top w:val="none" w:sz="0" w:space="0" w:color="auto"/>
        <w:left w:val="none" w:sz="0" w:space="0" w:color="auto"/>
        <w:bottom w:val="none" w:sz="0" w:space="0" w:color="auto"/>
        <w:right w:val="none" w:sz="0" w:space="0" w:color="auto"/>
      </w:divBdr>
    </w:div>
    <w:div w:id="483399917">
      <w:marLeft w:val="640"/>
      <w:marRight w:val="0"/>
      <w:marTop w:val="0"/>
      <w:marBottom w:val="0"/>
      <w:divBdr>
        <w:top w:val="none" w:sz="0" w:space="0" w:color="auto"/>
        <w:left w:val="none" w:sz="0" w:space="0" w:color="auto"/>
        <w:bottom w:val="none" w:sz="0" w:space="0" w:color="auto"/>
        <w:right w:val="none" w:sz="0" w:space="0" w:color="auto"/>
      </w:divBdr>
    </w:div>
    <w:div w:id="483400123">
      <w:marLeft w:val="640"/>
      <w:marRight w:val="0"/>
      <w:marTop w:val="0"/>
      <w:marBottom w:val="0"/>
      <w:divBdr>
        <w:top w:val="none" w:sz="0" w:space="0" w:color="auto"/>
        <w:left w:val="none" w:sz="0" w:space="0" w:color="auto"/>
        <w:bottom w:val="none" w:sz="0" w:space="0" w:color="auto"/>
        <w:right w:val="none" w:sz="0" w:space="0" w:color="auto"/>
      </w:divBdr>
    </w:div>
    <w:div w:id="483470088">
      <w:marLeft w:val="640"/>
      <w:marRight w:val="0"/>
      <w:marTop w:val="0"/>
      <w:marBottom w:val="0"/>
      <w:divBdr>
        <w:top w:val="none" w:sz="0" w:space="0" w:color="auto"/>
        <w:left w:val="none" w:sz="0" w:space="0" w:color="auto"/>
        <w:bottom w:val="none" w:sz="0" w:space="0" w:color="auto"/>
        <w:right w:val="none" w:sz="0" w:space="0" w:color="auto"/>
      </w:divBdr>
    </w:div>
    <w:div w:id="483475936">
      <w:marLeft w:val="640"/>
      <w:marRight w:val="0"/>
      <w:marTop w:val="0"/>
      <w:marBottom w:val="0"/>
      <w:divBdr>
        <w:top w:val="none" w:sz="0" w:space="0" w:color="auto"/>
        <w:left w:val="none" w:sz="0" w:space="0" w:color="auto"/>
        <w:bottom w:val="none" w:sz="0" w:space="0" w:color="auto"/>
        <w:right w:val="none" w:sz="0" w:space="0" w:color="auto"/>
      </w:divBdr>
    </w:div>
    <w:div w:id="483547662">
      <w:marLeft w:val="640"/>
      <w:marRight w:val="0"/>
      <w:marTop w:val="0"/>
      <w:marBottom w:val="0"/>
      <w:divBdr>
        <w:top w:val="none" w:sz="0" w:space="0" w:color="auto"/>
        <w:left w:val="none" w:sz="0" w:space="0" w:color="auto"/>
        <w:bottom w:val="none" w:sz="0" w:space="0" w:color="auto"/>
        <w:right w:val="none" w:sz="0" w:space="0" w:color="auto"/>
      </w:divBdr>
    </w:div>
    <w:div w:id="483591112">
      <w:marLeft w:val="640"/>
      <w:marRight w:val="0"/>
      <w:marTop w:val="0"/>
      <w:marBottom w:val="0"/>
      <w:divBdr>
        <w:top w:val="none" w:sz="0" w:space="0" w:color="auto"/>
        <w:left w:val="none" w:sz="0" w:space="0" w:color="auto"/>
        <w:bottom w:val="none" w:sz="0" w:space="0" w:color="auto"/>
        <w:right w:val="none" w:sz="0" w:space="0" w:color="auto"/>
      </w:divBdr>
    </w:div>
    <w:div w:id="483664114">
      <w:marLeft w:val="640"/>
      <w:marRight w:val="0"/>
      <w:marTop w:val="0"/>
      <w:marBottom w:val="0"/>
      <w:divBdr>
        <w:top w:val="none" w:sz="0" w:space="0" w:color="auto"/>
        <w:left w:val="none" w:sz="0" w:space="0" w:color="auto"/>
        <w:bottom w:val="none" w:sz="0" w:space="0" w:color="auto"/>
        <w:right w:val="none" w:sz="0" w:space="0" w:color="auto"/>
      </w:divBdr>
    </w:div>
    <w:div w:id="483816964">
      <w:marLeft w:val="640"/>
      <w:marRight w:val="0"/>
      <w:marTop w:val="0"/>
      <w:marBottom w:val="0"/>
      <w:divBdr>
        <w:top w:val="none" w:sz="0" w:space="0" w:color="auto"/>
        <w:left w:val="none" w:sz="0" w:space="0" w:color="auto"/>
        <w:bottom w:val="none" w:sz="0" w:space="0" w:color="auto"/>
        <w:right w:val="none" w:sz="0" w:space="0" w:color="auto"/>
      </w:divBdr>
    </w:div>
    <w:div w:id="483817081">
      <w:marLeft w:val="640"/>
      <w:marRight w:val="0"/>
      <w:marTop w:val="0"/>
      <w:marBottom w:val="0"/>
      <w:divBdr>
        <w:top w:val="none" w:sz="0" w:space="0" w:color="auto"/>
        <w:left w:val="none" w:sz="0" w:space="0" w:color="auto"/>
        <w:bottom w:val="none" w:sz="0" w:space="0" w:color="auto"/>
        <w:right w:val="none" w:sz="0" w:space="0" w:color="auto"/>
      </w:divBdr>
    </w:div>
    <w:div w:id="483818661">
      <w:marLeft w:val="640"/>
      <w:marRight w:val="0"/>
      <w:marTop w:val="0"/>
      <w:marBottom w:val="0"/>
      <w:divBdr>
        <w:top w:val="none" w:sz="0" w:space="0" w:color="auto"/>
        <w:left w:val="none" w:sz="0" w:space="0" w:color="auto"/>
        <w:bottom w:val="none" w:sz="0" w:space="0" w:color="auto"/>
        <w:right w:val="none" w:sz="0" w:space="0" w:color="auto"/>
      </w:divBdr>
    </w:div>
    <w:div w:id="483818924">
      <w:marLeft w:val="640"/>
      <w:marRight w:val="0"/>
      <w:marTop w:val="0"/>
      <w:marBottom w:val="0"/>
      <w:divBdr>
        <w:top w:val="none" w:sz="0" w:space="0" w:color="auto"/>
        <w:left w:val="none" w:sz="0" w:space="0" w:color="auto"/>
        <w:bottom w:val="none" w:sz="0" w:space="0" w:color="auto"/>
        <w:right w:val="none" w:sz="0" w:space="0" w:color="auto"/>
      </w:divBdr>
    </w:div>
    <w:div w:id="483857423">
      <w:marLeft w:val="640"/>
      <w:marRight w:val="0"/>
      <w:marTop w:val="0"/>
      <w:marBottom w:val="0"/>
      <w:divBdr>
        <w:top w:val="none" w:sz="0" w:space="0" w:color="auto"/>
        <w:left w:val="none" w:sz="0" w:space="0" w:color="auto"/>
        <w:bottom w:val="none" w:sz="0" w:space="0" w:color="auto"/>
        <w:right w:val="none" w:sz="0" w:space="0" w:color="auto"/>
      </w:divBdr>
    </w:div>
    <w:div w:id="483858971">
      <w:marLeft w:val="640"/>
      <w:marRight w:val="0"/>
      <w:marTop w:val="0"/>
      <w:marBottom w:val="0"/>
      <w:divBdr>
        <w:top w:val="none" w:sz="0" w:space="0" w:color="auto"/>
        <w:left w:val="none" w:sz="0" w:space="0" w:color="auto"/>
        <w:bottom w:val="none" w:sz="0" w:space="0" w:color="auto"/>
        <w:right w:val="none" w:sz="0" w:space="0" w:color="auto"/>
      </w:divBdr>
    </w:div>
    <w:div w:id="483862721">
      <w:marLeft w:val="640"/>
      <w:marRight w:val="0"/>
      <w:marTop w:val="0"/>
      <w:marBottom w:val="0"/>
      <w:divBdr>
        <w:top w:val="none" w:sz="0" w:space="0" w:color="auto"/>
        <w:left w:val="none" w:sz="0" w:space="0" w:color="auto"/>
        <w:bottom w:val="none" w:sz="0" w:space="0" w:color="auto"/>
        <w:right w:val="none" w:sz="0" w:space="0" w:color="auto"/>
      </w:divBdr>
    </w:div>
    <w:div w:id="483863128">
      <w:marLeft w:val="640"/>
      <w:marRight w:val="0"/>
      <w:marTop w:val="0"/>
      <w:marBottom w:val="0"/>
      <w:divBdr>
        <w:top w:val="none" w:sz="0" w:space="0" w:color="auto"/>
        <w:left w:val="none" w:sz="0" w:space="0" w:color="auto"/>
        <w:bottom w:val="none" w:sz="0" w:space="0" w:color="auto"/>
        <w:right w:val="none" w:sz="0" w:space="0" w:color="auto"/>
      </w:divBdr>
    </w:div>
    <w:div w:id="483863469">
      <w:marLeft w:val="640"/>
      <w:marRight w:val="0"/>
      <w:marTop w:val="0"/>
      <w:marBottom w:val="0"/>
      <w:divBdr>
        <w:top w:val="none" w:sz="0" w:space="0" w:color="auto"/>
        <w:left w:val="none" w:sz="0" w:space="0" w:color="auto"/>
        <w:bottom w:val="none" w:sz="0" w:space="0" w:color="auto"/>
        <w:right w:val="none" w:sz="0" w:space="0" w:color="auto"/>
      </w:divBdr>
    </w:div>
    <w:div w:id="483933638">
      <w:marLeft w:val="640"/>
      <w:marRight w:val="0"/>
      <w:marTop w:val="0"/>
      <w:marBottom w:val="0"/>
      <w:divBdr>
        <w:top w:val="none" w:sz="0" w:space="0" w:color="auto"/>
        <w:left w:val="none" w:sz="0" w:space="0" w:color="auto"/>
        <w:bottom w:val="none" w:sz="0" w:space="0" w:color="auto"/>
        <w:right w:val="none" w:sz="0" w:space="0" w:color="auto"/>
      </w:divBdr>
    </w:div>
    <w:div w:id="483934466">
      <w:marLeft w:val="640"/>
      <w:marRight w:val="0"/>
      <w:marTop w:val="0"/>
      <w:marBottom w:val="0"/>
      <w:divBdr>
        <w:top w:val="none" w:sz="0" w:space="0" w:color="auto"/>
        <w:left w:val="none" w:sz="0" w:space="0" w:color="auto"/>
        <w:bottom w:val="none" w:sz="0" w:space="0" w:color="auto"/>
        <w:right w:val="none" w:sz="0" w:space="0" w:color="auto"/>
      </w:divBdr>
    </w:div>
    <w:div w:id="483936891">
      <w:marLeft w:val="640"/>
      <w:marRight w:val="0"/>
      <w:marTop w:val="0"/>
      <w:marBottom w:val="0"/>
      <w:divBdr>
        <w:top w:val="none" w:sz="0" w:space="0" w:color="auto"/>
        <w:left w:val="none" w:sz="0" w:space="0" w:color="auto"/>
        <w:bottom w:val="none" w:sz="0" w:space="0" w:color="auto"/>
        <w:right w:val="none" w:sz="0" w:space="0" w:color="auto"/>
      </w:divBdr>
    </w:div>
    <w:div w:id="484007616">
      <w:marLeft w:val="640"/>
      <w:marRight w:val="0"/>
      <w:marTop w:val="0"/>
      <w:marBottom w:val="0"/>
      <w:divBdr>
        <w:top w:val="none" w:sz="0" w:space="0" w:color="auto"/>
        <w:left w:val="none" w:sz="0" w:space="0" w:color="auto"/>
        <w:bottom w:val="none" w:sz="0" w:space="0" w:color="auto"/>
        <w:right w:val="none" w:sz="0" w:space="0" w:color="auto"/>
      </w:divBdr>
    </w:div>
    <w:div w:id="484049323">
      <w:marLeft w:val="640"/>
      <w:marRight w:val="0"/>
      <w:marTop w:val="0"/>
      <w:marBottom w:val="0"/>
      <w:divBdr>
        <w:top w:val="none" w:sz="0" w:space="0" w:color="auto"/>
        <w:left w:val="none" w:sz="0" w:space="0" w:color="auto"/>
        <w:bottom w:val="none" w:sz="0" w:space="0" w:color="auto"/>
        <w:right w:val="none" w:sz="0" w:space="0" w:color="auto"/>
      </w:divBdr>
    </w:div>
    <w:div w:id="484051105">
      <w:marLeft w:val="640"/>
      <w:marRight w:val="0"/>
      <w:marTop w:val="0"/>
      <w:marBottom w:val="0"/>
      <w:divBdr>
        <w:top w:val="none" w:sz="0" w:space="0" w:color="auto"/>
        <w:left w:val="none" w:sz="0" w:space="0" w:color="auto"/>
        <w:bottom w:val="none" w:sz="0" w:space="0" w:color="auto"/>
        <w:right w:val="none" w:sz="0" w:space="0" w:color="auto"/>
      </w:divBdr>
    </w:div>
    <w:div w:id="484054074">
      <w:marLeft w:val="640"/>
      <w:marRight w:val="0"/>
      <w:marTop w:val="0"/>
      <w:marBottom w:val="0"/>
      <w:divBdr>
        <w:top w:val="none" w:sz="0" w:space="0" w:color="auto"/>
        <w:left w:val="none" w:sz="0" w:space="0" w:color="auto"/>
        <w:bottom w:val="none" w:sz="0" w:space="0" w:color="auto"/>
        <w:right w:val="none" w:sz="0" w:space="0" w:color="auto"/>
      </w:divBdr>
    </w:div>
    <w:div w:id="484054438">
      <w:marLeft w:val="640"/>
      <w:marRight w:val="0"/>
      <w:marTop w:val="0"/>
      <w:marBottom w:val="0"/>
      <w:divBdr>
        <w:top w:val="none" w:sz="0" w:space="0" w:color="auto"/>
        <w:left w:val="none" w:sz="0" w:space="0" w:color="auto"/>
        <w:bottom w:val="none" w:sz="0" w:space="0" w:color="auto"/>
        <w:right w:val="none" w:sz="0" w:space="0" w:color="auto"/>
      </w:divBdr>
    </w:div>
    <w:div w:id="484056202">
      <w:marLeft w:val="640"/>
      <w:marRight w:val="0"/>
      <w:marTop w:val="0"/>
      <w:marBottom w:val="0"/>
      <w:divBdr>
        <w:top w:val="none" w:sz="0" w:space="0" w:color="auto"/>
        <w:left w:val="none" w:sz="0" w:space="0" w:color="auto"/>
        <w:bottom w:val="none" w:sz="0" w:space="0" w:color="auto"/>
        <w:right w:val="none" w:sz="0" w:space="0" w:color="auto"/>
      </w:divBdr>
    </w:div>
    <w:div w:id="484056346">
      <w:marLeft w:val="640"/>
      <w:marRight w:val="0"/>
      <w:marTop w:val="0"/>
      <w:marBottom w:val="0"/>
      <w:divBdr>
        <w:top w:val="none" w:sz="0" w:space="0" w:color="auto"/>
        <w:left w:val="none" w:sz="0" w:space="0" w:color="auto"/>
        <w:bottom w:val="none" w:sz="0" w:space="0" w:color="auto"/>
        <w:right w:val="none" w:sz="0" w:space="0" w:color="auto"/>
      </w:divBdr>
    </w:div>
    <w:div w:id="484081529">
      <w:marLeft w:val="640"/>
      <w:marRight w:val="0"/>
      <w:marTop w:val="0"/>
      <w:marBottom w:val="0"/>
      <w:divBdr>
        <w:top w:val="none" w:sz="0" w:space="0" w:color="auto"/>
        <w:left w:val="none" w:sz="0" w:space="0" w:color="auto"/>
        <w:bottom w:val="none" w:sz="0" w:space="0" w:color="auto"/>
        <w:right w:val="none" w:sz="0" w:space="0" w:color="auto"/>
      </w:divBdr>
    </w:div>
    <w:div w:id="484123760">
      <w:marLeft w:val="640"/>
      <w:marRight w:val="0"/>
      <w:marTop w:val="0"/>
      <w:marBottom w:val="0"/>
      <w:divBdr>
        <w:top w:val="none" w:sz="0" w:space="0" w:color="auto"/>
        <w:left w:val="none" w:sz="0" w:space="0" w:color="auto"/>
        <w:bottom w:val="none" w:sz="0" w:space="0" w:color="auto"/>
        <w:right w:val="none" w:sz="0" w:space="0" w:color="auto"/>
      </w:divBdr>
    </w:div>
    <w:div w:id="484124570">
      <w:marLeft w:val="640"/>
      <w:marRight w:val="0"/>
      <w:marTop w:val="0"/>
      <w:marBottom w:val="0"/>
      <w:divBdr>
        <w:top w:val="none" w:sz="0" w:space="0" w:color="auto"/>
        <w:left w:val="none" w:sz="0" w:space="0" w:color="auto"/>
        <w:bottom w:val="none" w:sz="0" w:space="0" w:color="auto"/>
        <w:right w:val="none" w:sz="0" w:space="0" w:color="auto"/>
      </w:divBdr>
    </w:div>
    <w:div w:id="484126428">
      <w:marLeft w:val="640"/>
      <w:marRight w:val="0"/>
      <w:marTop w:val="0"/>
      <w:marBottom w:val="0"/>
      <w:divBdr>
        <w:top w:val="none" w:sz="0" w:space="0" w:color="auto"/>
        <w:left w:val="none" w:sz="0" w:space="0" w:color="auto"/>
        <w:bottom w:val="none" w:sz="0" w:space="0" w:color="auto"/>
        <w:right w:val="none" w:sz="0" w:space="0" w:color="auto"/>
      </w:divBdr>
    </w:div>
    <w:div w:id="484126643">
      <w:marLeft w:val="640"/>
      <w:marRight w:val="0"/>
      <w:marTop w:val="0"/>
      <w:marBottom w:val="0"/>
      <w:divBdr>
        <w:top w:val="none" w:sz="0" w:space="0" w:color="auto"/>
        <w:left w:val="none" w:sz="0" w:space="0" w:color="auto"/>
        <w:bottom w:val="none" w:sz="0" w:space="0" w:color="auto"/>
        <w:right w:val="none" w:sz="0" w:space="0" w:color="auto"/>
      </w:divBdr>
    </w:div>
    <w:div w:id="484130345">
      <w:marLeft w:val="640"/>
      <w:marRight w:val="0"/>
      <w:marTop w:val="0"/>
      <w:marBottom w:val="0"/>
      <w:divBdr>
        <w:top w:val="none" w:sz="0" w:space="0" w:color="auto"/>
        <w:left w:val="none" w:sz="0" w:space="0" w:color="auto"/>
        <w:bottom w:val="none" w:sz="0" w:space="0" w:color="auto"/>
        <w:right w:val="none" w:sz="0" w:space="0" w:color="auto"/>
      </w:divBdr>
    </w:div>
    <w:div w:id="484130398">
      <w:marLeft w:val="640"/>
      <w:marRight w:val="0"/>
      <w:marTop w:val="0"/>
      <w:marBottom w:val="0"/>
      <w:divBdr>
        <w:top w:val="none" w:sz="0" w:space="0" w:color="auto"/>
        <w:left w:val="none" w:sz="0" w:space="0" w:color="auto"/>
        <w:bottom w:val="none" w:sz="0" w:space="0" w:color="auto"/>
        <w:right w:val="none" w:sz="0" w:space="0" w:color="auto"/>
      </w:divBdr>
    </w:div>
    <w:div w:id="484277782">
      <w:marLeft w:val="640"/>
      <w:marRight w:val="0"/>
      <w:marTop w:val="0"/>
      <w:marBottom w:val="0"/>
      <w:divBdr>
        <w:top w:val="none" w:sz="0" w:space="0" w:color="auto"/>
        <w:left w:val="none" w:sz="0" w:space="0" w:color="auto"/>
        <w:bottom w:val="none" w:sz="0" w:space="0" w:color="auto"/>
        <w:right w:val="none" w:sz="0" w:space="0" w:color="auto"/>
      </w:divBdr>
    </w:div>
    <w:div w:id="484321401">
      <w:marLeft w:val="640"/>
      <w:marRight w:val="0"/>
      <w:marTop w:val="0"/>
      <w:marBottom w:val="0"/>
      <w:divBdr>
        <w:top w:val="none" w:sz="0" w:space="0" w:color="auto"/>
        <w:left w:val="none" w:sz="0" w:space="0" w:color="auto"/>
        <w:bottom w:val="none" w:sz="0" w:space="0" w:color="auto"/>
        <w:right w:val="none" w:sz="0" w:space="0" w:color="auto"/>
      </w:divBdr>
    </w:div>
    <w:div w:id="484322077">
      <w:marLeft w:val="640"/>
      <w:marRight w:val="0"/>
      <w:marTop w:val="0"/>
      <w:marBottom w:val="0"/>
      <w:divBdr>
        <w:top w:val="none" w:sz="0" w:space="0" w:color="auto"/>
        <w:left w:val="none" w:sz="0" w:space="0" w:color="auto"/>
        <w:bottom w:val="none" w:sz="0" w:space="0" w:color="auto"/>
        <w:right w:val="none" w:sz="0" w:space="0" w:color="auto"/>
      </w:divBdr>
    </w:div>
    <w:div w:id="484322327">
      <w:marLeft w:val="640"/>
      <w:marRight w:val="0"/>
      <w:marTop w:val="0"/>
      <w:marBottom w:val="0"/>
      <w:divBdr>
        <w:top w:val="none" w:sz="0" w:space="0" w:color="auto"/>
        <w:left w:val="none" w:sz="0" w:space="0" w:color="auto"/>
        <w:bottom w:val="none" w:sz="0" w:space="0" w:color="auto"/>
        <w:right w:val="none" w:sz="0" w:space="0" w:color="auto"/>
      </w:divBdr>
    </w:div>
    <w:div w:id="484325861">
      <w:marLeft w:val="640"/>
      <w:marRight w:val="0"/>
      <w:marTop w:val="0"/>
      <w:marBottom w:val="0"/>
      <w:divBdr>
        <w:top w:val="none" w:sz="0" w:space="0" w:color="auto"/>
        <w:left w:val="none" w:sz="0" w:space="0" w:color="auto"/>
        <w:bottom w:val="none" w:sz="0" w:space="0" w:color="auto"/>
        <w:right w:val="none" w:sz="0" w:space="0" w:color="auto"/>
      </w:divBdr>
    </w:div>
    <w:div w:id="484393293">
      <w:marLeft w:val="640"/>
      <w:marRight w:val="0"/>
      <w:marTop w:val="0"/>
      <w:marBottom w:val="0"/>
      <w:divBdr>
        <w:top w:val="none" w:sz="0" w:space="0" w:color="auto"/>
        <w:left w:val="none" w:sz="0" w:space="0" w:color="auto"/>
        <w:bottom w:val="none" w:sz="0" w:space="0" w:color="auto"/>
        <w:right w:val="none" w:sz="0" w:space="0" w:color="auto"/>
      </w:divBdr>
    </w:div>
    <w:div w:id="484591590">
      <w:marLeft w:val="640"/>
      <w:marRight w:val="0"/>
      <w:marTop w:val="0"/>
      <w:marBottom w:val="0"/>
      <w:divBdr>
        <w:top w:val="none" w:sz="0" w:space="0" w:color="auto"/>
        <w:left w:val="none" w:sz="0" w:space="0" w:color="auto"/>
        <w:bottom w:val="none" w:sz="0" w:space="0" w:color="auto"/>
        <w:right w:val="none" w:sz="0" w:space="0" w:color="auto"/>
      </w:divBdr>
    </w:div>
    <w:div w:id="484662235">
      <w:marLeft w:val="640"/>
      <w:marRight w:val="0"/>
      <w:marTop w:val="0"/>
      <w:marBottom w:val="0"/>
      <w:divBdr>
        <w:top w:val="none" w:sz="0" w:space="0" w:color="auto"/>
        <w:left w:val="none" w:sz="0" w:space="0" w:color="auto"/>
        <w:bottom w:val="none" w:sz="0" w:space="0" w:color="auto"/>
        <w:right w:val="none" w:sz="0" w:space="0" w:color="auto"/>
      </w:divBdr>
    </w:div>
    <w:div w:id="484707629">
      <w:marLeft w:val="640"/>
      <w:marRight w:val="0"/>
      <w:marTop w:val="0"/>
      <w:marBottom w:val="0"/>
      <w:divBdr>
        <w:top w:val="none" w:sz="0" w:space="0" w:color="auto"/>
        <w:left w:val="none" w:sz="0" w:space="0" w:color="auto"/>
        <w:bottom w:val="none" w:sz="0" w:space="0" w:color="auto"/>
        <w:right w:val="none" w:sz="0" w:space="0" w:color="auto"/>
      </w:divBdr>
    </w:div>
    <w:div w:id="484782908">
      <w:marLeft w:val="640"/>
      <w:marRight w:val="0"/>
      <w:marTop w:val="0"/>
      <w:marBottom w:val="0"/>
      <w:divBdr>
        <w:top w:val="none" w:sz="0" w:space="0" w:color="auto"/>
        <w:left w:val="none" w:sz="0" w:space="0" w:color="auto"/>
        <w:bottom w:val="none" w:sz="0" w:space="0" w:color="auto"/>
        <w:right w:val="none" w:sz="0" w:space="0" w:color="auto"/>
      </w:divBdr>
    </w:div>
    <w:div w:id="484784041">
      <w:marLeft w:val="640"/>
      <w:marRight w:val="0"/>
      <w:marTop w:val="0"/>
      <w:marBottom w:val="0"/>
      <w:divBdr>
        <w:top w:val="none" w:sz="0" w:space="0" w:color="auto"/>
        <w:left w:val="none" w:sz="0" w:space="0" w:color="auto"/>
        <w:bottom w:val="none" w:sz="0" w:space="0" w:color="auto"/>
        <w:right w:val="none" w:sz="0" w:space="0" w:color="auto"/>
      </w:divBdr>
    </w:div>
    <w:div w:id="484861246">
      <w:marLeft w:val="640"/>
      <w:marRight w:val="0"/>
      <w:marTop w:val="0"/>
      <w:marBottom w:val="0"/>
      <w:divBdr>
        <w:top w:val="none" w:sz="0" w:space="0" w:color="auto"/>
        <w:left w:val="none" w:sz="0" w:space="0" w:color="auto"/>
        <w:bottom w:val="none" w:sz="0" w:space="0" w:color="auto"/>
        <w:right w:val="none" w:sz="0" w:space="0" w:color="auto"/>
      </w:divBdr>
    </w:div>
    <w:div w:id="484862332">
      <w:marLeft w:val="640"/>
      <w:marRight w:val="0"/>
      <w:marTop w:val="0"/>
      <w:marBottom w:val="0"/>
      <w:divBdr>
        <w:top w:val="none" w:sz="0" w:space="0" w:color="auto"/>
        <w:left w:val="none" w:sz="0" w:space="0" w:color="auto"/>
        <w:bottom w:val="none" w:sz="0" w:space="0" w:color="auto"/>
        <w:right w:val="none" w:sz="0" w:space="0" w:color="auto"/>
      </w:divBdr>
    </w:div>
    <w:div w:id="484902028">
      <w:marLeft w:val="640"/>
      <w:marRight w:val="0"/>
      <w:marTop w:val="0"/>
      <w:marBottom w:val="0"/>
      <w:divBdr>
        <w:top w:val="none" w:sz="0" w:space="0" w:color="auto"/>
        <w:left w:val="none" w:sz="0" w:space="0" w:color="auto"/>
        <w:bottom w:val="none" w:sz="0" w:space="0" w:color="auto"/>
        <w:right w:val="none" w:sz="0" w:space="0" w:color="auto"/>
      </w:divBdr>
    </w:div>
    <w:div w:id="484930174">
      <w:marLeft w:val="640"/>
      <w:marRight w:val="0"/>
      <w:marTop w:val="0"/>
      <w:marBottom w:val="0"/>
      <w:divBdr>
        <w:top w:val="none" w:sz="0" w:space="0" w:color="auto"/>
        <w:left w:val="none" w:sz="0" w:space="0" w:color="auto"/>
        <w:bottom w:val="none" w:sz="0" w:space="0" w:color="auto"/>
        <w:right w:val="none" w:sz="0" w:space="0" w:color="auto"/>
      </w:divBdr>
    </w:div>
    <w:div w:id="484974311">
      <w:marLeft w:val="640"/>
      <w:marRight w:val="0"/>
      <w:marTop w:val="0"/>
      <w:marBottom w:val="0"/>
      <w:divBdr>
        <w:top w:val="none" w:sz="0" w:space="0" w:color="auto"/>
        <w:left w:val="none" w:sz="0" w:space="0" w:color="auto"/>
        <w:bottom w:val="none" w:sz="0" w:space="0" w:color="auto"/>
        <w:right w:val="none" w:sz="0" w:space="0" w:color="auto"/>
      </w:divBdr>
    </w:div>
    <w:div w:id="484977584">
      <w:marLeft w:val="640"/>
      <w:marRight w:val="0"/>
      <w:marTop w:val="0"/>
      <w:marBottom w:val="0"/>
      <w:divBdr>
        <w:top w:val="none" w:sz="0" w:space="0" w:color="auto"/>
        <w:left w:val="none" w:sz="0" w:space="0" w:color="auto"/>
        <w:bottom w:val="none" w:sz="0" w:space="0" w:color="auto"/>
        <w:right w:val="none" w:sz="0" w:space="0" w:color="auto"/>
      </w:divBdr>
    </w:div>
    <w:div w:id="484977942">
      <w:marLeft w:val="640"/>
      <w:marRight w:val="0"/>
      <w:marTop w:val="0"/>
      <w:marBottom w:val="0"/>
      <w:divBdr>
        <w:top w:val="none" w:sz="0" w:space="0" w:color="auto"/>
        <w:left w:val="none" w:sz="0" w:space="0" w:color="auto"/>
        <w:bottom w:val="none" w:sz="0" w:space="0" w:color="auto"/>
        <w:right w:val="none" w:sz="0" w:space="0" w:color="auto"/>
      </w:divBdr>
    </w:div>
    <w:div w:id="484979509">
      <w:marLeft w:val="640"/>
      <w:marRight w:val="0"/>
      <w:marTop w:val="0"/>
      <w:marBottom w:val="0"/>
      <w:divBdr>
        <w:top w:val="none" w:sz="0" w:space="0" w:color="auto"/>
        <w:left w:val="none" w:sz="0" w:space="0" w:color="auto"/>
        <w:bottom w:val="none" w:sz="0" w:space="0" w:color="auto"/>
        <w:right w:val="none" w:sz="0" w:space="0" w:color="auto"/>
      </w:divBdr>
    </w:div>
    <w:div w:id="484979546">
      <w:marLeft w:val="640"/>
      <w:marRight w:val="0"/>
      <w:marTop w:val="0"/>
      <w:marBottom w:val="0"/>
      <w:divBdr>
        <w:top w:val="none" w:sz="0" w:space="0" w:color="auto"/>
        <w:left w:val="none" w:sz="0" w:space="0" w:color="auto"/>
        <w:bottom w:val="none" w:sz="0" w:space="0" w:color="auto"/>
        <w:right w:val="none" w:sz="0" w:space="0" w:color="auto"/>
      </w:divBdr>
    </w:div>
    <w:div w:id="484980701">
      <w:marLeft w:val="640"/>
      <w:marRight w:val="0"/>
      <w:marTop w:val="0"/>
      <w:marBottom w:val="0"/>
      <w:divBdr>
        <w:top w:val="none" w:sz="0" w:space="0" w:color="auto"/>
        <w:left w:val="none" w:sz="0" w:space="0" w:color="auto"/>
        <w:bottom w:val="none" w:sz="0" w:space="0" w:color="auto"/>
        <w:right w:val="none" w:sz="0" w:space="0" w:color="auto"/>
      </w:divBdr>
    </w:div>
    <w:div w:id="485098593">
      <w:marLeft w:val="640"/>
      <w:marRight w:val="0"/>
      <w:marTop w:val="0"/>
      <w:marBottom w:val="0"/>
      <w:divBdr>
        <w:top w:val="none" w:sz="0" w:space="0" w:color="auto"/>
        <w:left w:val="none" w:sz="0" w:space="0" w:color="auto"/>
        <w:bottom w:val="none" w:sz="0" w:space="0" w:color="auto"/>
        <w:right w:val="none" w:sz="0" w:space="0" w:color="auto"/>
      </w:divBdr>
    </w:div>
    <w:div w:id="485129267">
      <w:marLeft w:val="640"/>
      <w:marRight w:val="0"/>
      <w:marTop w:val="0"/>
      <w:marBottom w:val="0"/>
      <w:divBdr>
        <w:top w:val="none" w:sz="0" w:space="0" w:color="auto"/>
        <w:left w:val="none" w:sz="0" w:space="0" w:color="auto"/>
        <w:bottom w:val="none" w:sz="0" w:space="0" w:color="auto"/>
        <w:right w:val="none" w:sz="0" w:space="0" w:color="auto"/>
      </w:divBdr>
    </w:div>
    <w:div w:id="485169634">
      <w:marLeft w:val="640"/>
      <w:marRight w:val="0"/>
      <w:marTop w:val="0"/>
      <w:marBottom w:val="0"/>
      <w:divBdr>
        <w:top w:val="none" w:sz="0" w:space="0" w:color="auto"/>
        <w:left w:val="none" w:sz="0" w:space="0" w:color="auto"/>
        <w:bottom w:val="none" w:sz="0" w:space="0" w:color="auto"/>
        <w:right w:val="none" w:sz="0" w:space="0" w:color="auto"/>
      </w:divBdr>
    </w:div>
    <w:div w:id="485169668">
      <w:marLeft w:val="640"/>
      <w:marRight w:val="0"/>
      <w:marTop w:val="0"/>
      <w:marBottom w:val="0"/>
      <w:divBdr>
        <w:top w:val="none" w:sz="0" w:space="0" w:color="auto"/>
        <w:left w:val="none" w:sz="0" w:space="0" w:color="auto"/>
        <w:bottom w:val="none" w:sz="0" w:space="0" w:color="auto"/>
        <w:right w:val="none" w:sz="0" w:space="0" w:color="auto"/>
      </w:divBdr>
    </w:div>
    <w:div w:id="485173721">
      <w:marLeft w:val="640"/>
      <w:marRight w:val="0"/>
      <w:marTop w:val="0"/>
      <w:marBottom w:val="0"/>
      <w:divBdr>
        <w:top w:val="none" w:sz="0" w:space="0" w:color="auto"/>
        <w:left w:val="none" w:sz="0" w:space="0" w:color="auto"/>
        <w:bottom w:val="none" w:sz="0" w:space="0" w:color="auto"/>
        <w:right w:val="none" w:sz="0" w:space="0" w:color="auto"/>
      </w:divBdr>
    </w:div>
    <w:div w:id="485240491">
      <w:marLeft w:val="640"/>
      <w:marRight w:val="0"/>
      <w:marTop w:val="0"/>
      <w:marBottom w:val="0"/>
      <w:divBdr>
        <w:top w:val="none" w:sz="0" w:space="0" w:color="auto"/>
        <w:left w:val="none" w:sz="0" w:space="0" w:color="auto"/>
        <w:bottom w:val="none" w:sz="0" w:space="0" w:color="auto"/>
        <w:right w:val="none" w:sz="0" w:space="0" w:color="auto"/>
      </w:divBdr>
    </w:div>
    <w:div w:id="485245537">
      <w:marLeft w:val="640"/>
      <w:marRight w:val="0"/>
      <w:marTop w:val="0"/>
      <w:marBottom w:val="0"/>
      <w:divBdr>
        <w:top w:val="none" w:sz="0" w:space="0" w:color="auto"/>
        <w:left w:val="none" w:sz="0" w:space="0" w:color="auto"/>
        <w:bottom w:val="none" w:sz="0" w:space="0" w:color="auto"/>
        <w:right w:val="none" w:sz="0" w:space="0" w:color="auto"/>
      </w:divBdr>
    </w:div>
    <w:div w:id="485249441">
      <w:marLeft w:val="640"/>
      <w:marRight w:val="0"/>
      <w:marTop w:val="0"/>
      <w:marBottom w:val="0"/>
      <w:divBdr>
        <w:top w:val="none" w:sz="0" w:space="0" w:color="auto"/>
        <w:left w:val="none" w:sz="0" w:space="0" w:color="auto"/>
        <w:bottom w:val="none" w:sz="0" w:space="0" w:color="auto"/>
        <w:right w:val="none" w:sz="0" w:space="0" w:color="auto"/>
      </w:divBdr>
    </w:div>
    <w:div w:id="485320796">
      <w:marLeft w:val="640"/>
      <w:marRight w:val="0"/>
      <w:marTop w:val="0"/>
      <w:marBottom w:val="0"/>
      <w:divBdr>
        <w:top w:val="none" w:sz="0" w:space="0" w:color="auto"/>
        <w:left w:val="none" w:sz="0" w:space="0" w:color="auto"/>
        <w:bottom w:val="none" w:sz="0" w:space="0" w:color="auto"/>
        <w:right w:val="none" w:sz="0" w:space="0" w:color="auto"/>
      </w:divBdr>
    </w:div>
    <w:div w:id="485322450">
      <w:marLeft w:val="640"/>
      <w:marRight w:val="0"/>
      <w:marTop w:val="0"/>
      <w:marBottom w:val="0"/>
      <w:divBdr>
        <w:top w:val="none" w:sz="0" w:space="0" w:color="auto"/>
        <w:left w:val="none" w:sz="0" w:space="0" w:color="auto"/>
        <w:bottom w:val="none" w:sz="0" w:space="0" w:color="auto"/>
        <w:right w:val="none" w:sz="0" w:space="0" w:color="auto"/>
      </w:divBdr>
    </w:div>
    <w:div w:id="485362865">
      <w:marLeft w:val="640"/>
      <w:marRight w:val="0"/>
      <w:marTop w:val="0"/>
      <w:marBottom w:val="0"/>
      <w:divBdr>
        <w:top w:val="none" w:sz="0" w:space="0" w:color="auto"/>
        <w:left w:val="none" w:sz="0" w:space="0" w:color="auto"/>
        <w:bottom w:val="none" w:sz="0" w:space="0" w:color="auto"/>
        <w:right w:val="none" w:sz="0" w:space="0" w:color="auto"/>
      </w:divBdr>
    </w:div>
    <w:div w:id="485362870">
      <w:marLeft w:val="640"/>
      <w:marRight w:val="0"/>
      <w:marTop w:val="0"/>
      <w:marBottom w:val="0"/>
      <w:divBdr>
        <w:top w:val="none" w:sz="0" w:space="0" w:color="auto"/>
        <w:left w:val="none" w:sz="0" w:space="0" w:color="auto"/>
        <w:bottom w:val="none" w:sz="0" w:space="0" w:color="auto"/>
        <w:right w:val="none" w:sz="0" w:space="0" w:color="auto"/>
      </w:divBdr>
    </w:div>
    <w:div w:id="485511121">
      <w:marLeft w:val="640"/>
      <w:marRight w:val="0"/>
      <w:marTop w:val="0"/>
      <w:marBottom w:val="0"/>
      <w:divBdr>
        <w:top w:val="none" w:sz="0" w:space="0" w:color="auto"/>
        <w:left w:val="none" w:sz="0" w:space="0" w:color="auto"/>
        <w:bottom w:val="none" w:sz="0" w:space="0" w:color="auto"/>
        <w:right w:val="none" w:sz="0" w:space="0" w:color="auto"/>
      </w:divBdr>
    </w:div>
    <w:div w:id="485511600">
      <w:marLeft w:val="640"/>
      <w:marRight w:val="0"/>
      <w:marTop w:val="0"/>
      <w:marBottom w:val="0"/>
      <w:divBdr>
        <w:top w:val="none" w:sz="0" w:space="0" w:color="auto"/>
        <w:left w:val="none" w:sz="0" w:space="0" w:color="auto"/>
        <w:bottom w:val="none" w:sz="0" w:space="0" w:color="auto"/>
        <w:right w:val="none" w:sz="0" w:space="0" w:color="auto"/>
      </w:divBdr>
    </w:div>
    <w:div w:id="485556608">
      <w:marLeft w:val="640"/>
      <w:marRight w:val="0"/>
      <w:marTop w:val="0"/>
      <w:marBottom w:val="0"/>
      <w:divBdr>
        <w:top w:val="none" w:sz="0" w:space="0" w:color="auto"/>
        <w:left w:val="none" w:sz="0" w:space="0" w:color="auto"/>
        <w:bottom w:val="none" w:sz="0" w:space="0" w:color="auto"/>
        <w:right w:val="none" w:sz="0" w:space="0" w:color="auto"/>
      </w:divBdr>
    </w:div>
    <w:div w:id="485627088">
      <w:marLeft w:val="640"/>
      <w:marRight w:val="0"/>
      <w:marTop w:val="0"/>
      <w:marBottom w:val="0"/>
      <w:divBdr>
        <w:top w:val="none" w:sz="0" w:space="0" w:color="auto"/>
        <w:left w:val="none" w:sz="0" w:space="0" w:color="auto"/>
        <w:bottom w:val="none" w:sz="0" w:space="0" w:color="auto"/>
        <w:right w:val="none" w:sz="0" w:space="0" w:color="auto"/>
      </w:divBdr>
    </w:div>
    <w:div w:id="485704563">
      <w:marLeft w:val="640"/>
      <w:marRight w:val="0"/>
      <w:marTop w:val="0"/>
      <w:marBottom w:val="0"/>
      <w:divBdr>
        <w:top w:val="none" w:sz="0" w:space="0" w:color="auto"/>
        <w:left w:val="none" w:sz="0" w:space="0" w:color="auto"/>
        <w:bottom w:val="none" w:sz="0" w:space="0" w:color="auto"/>
        <w:right w:val="none" w:sz="0" w:space="0" w:color="auto"/>
      </w:divBdr>
    </w:div>
    <w:div w:id="485710738">
      <w:marLeft w:val="640"/>
      <w:marRight w:val="0"/>
      <w:marTop w:val="0"/>
      <w:marBottom w:val="0"/>
      <w:divBdr>
        <w:top w:val="none" w:sz="0" w:space="0" w:color="auto"/>
        <w:left w:val="none" w:sz="0" w:space="0" w:color="auto"/>
        <w:bottom w:val="none" w:sz="0" w:space="0" w:color="auto"/>
        <w:right w:val="none" w:sz="0" w:space="0" w:color="auto"/>
      </w:divBdr>
    </w:div>
    <w:div w:id="485782020">
      <w:marLeft w:val="640"/>
      <w:marRight w:val="0"/>
      <w:marTop w:val="0"/>
      <w:marBottom w:val="0"/>
      <w:divBdr>
        <w:top w:val="none" w:sz="0" w:space="0" w:color="auto"/>
        <w:left w:val="none" w:sz="0" w:space="0" w:color="auto"/>
        <w:bottom w:val="none" w:sz="0" w:space="0" w:color="auto"/>
        <w:right w:val="none" w:sz="0" w:space="0" w:color="auto"/>
      </w:divBdr>
    </w:div>
    <w:div w:id="485784059">
      <w:marLeft w:val="640"/>
      <w:marRight w:val="0"/>
      <w:marTop w:val="0"/>
      <w:marBottom w:val="0"/>
      <w:divBdr>
        <w:top w:val="none" w:sz="0" w:space="0" w:color="auto"/>
        <w:left w:val="none" w:sz="0" w:space="0" w:color="auto"/>
        <w:bottom w:val="none" w:sz="0" w:space="0" w:color="auto"/>
        <w:right w:val="none" w:sz="0" w:space="0" w:color="auto"/>
      </w:divBdr>
    </w:div>
    <w:div w:id="485785073">
      <w:marLeft w:val="640"/>
      <w:marRight w:val="0"/>
      <w:marTop w:val="0"/>
      <w:marBottom w:val="0"/>
      <w:divBdr>
        <w:top w:val="none" w:sz="0" w:space="0" w:color="auto"/>
        <w:left w:val="none" w:sz="0" w:space="0" w:color="auto"/>
        <w:bottom w:val="none" w:sz="0" w:space="0" w:color="auto"/>
        <w:right w:val="none" w:sz="0" w:space="0" w:color="auto"/>
      </w:divBdr>
    </w:div>
    <w:div w:id="485821811">
      <w:marLeft w:val="640"/>
      <w:marRight w:val="0"/>
      <w:marTop w:val="0"/>
      <w:marBottom w:val="0"/>
      <w:divBdr>
        <w:top w:val="none" w:sz="0" w:space="0" w:color="auto"/>
        <w:left w:val="none" w:sz="0" w:space="0" w:color="auto"/>
        <w:bottom w:val="none" w:sz="0" w:space="0" w:color="auto"/>
        <w:right w:val="none" w:sz="0" w:space="0" w:color="auto"/>
      </w:divBdr>
    </w:div>
    <w:div w:id="485971884">
      <w:marLeft w:val="640"/>
      <w:marRight w:val="0"/>
      <w:marTop w:val="0"/>
      <w:marBottom w:val="0"/>
      <w:divBdr>
        <w:top w:val="none" w:sz="0" w:space="0" w:color="auto"/>
        <w:left w:val="none" w:sz="0" w:space="0" w:color="auto"/>
        <w:bottom w:val="none" w:sz="0" w:space="0" w:color="auto"/>
        <w:right w:val="none" w:sz="0" w:space="0" w:color="auto"/>
      </w:divBdr>
    </w:div>
    <w:div w:id="485972952">
      <w:marLeft w:val="640"/>
      <w:marRight w:val="0"/>
      <w:marTop w:val="0"/>
      <w:marBottom w:val="0"/>
      <w:divBdr>
        <w:top w:val="none" w:sz="0" w:space="0" w:color="auto"/>
        <w:left w:val="none" w:sz="0" w:space="0" w:color="auto"/>
        <w:bottom w:val="none" w:sz="0" w:space="0" w:color="auto"/>
        <w:right w:val="none" w:sz="0" w:space="0" w:color="auto"/>
      </w:divBdr>
    </w:div>
    <w:div w:id="486020016">
      <w:marLeft w:val="640"/>
      <w:marRight w:val="0"/>
      <w:marTop w:val="0"/>
      <w:marBottom w:val="0"/>
      <w:divBdr>
        <w:top w:val="none" w:sz="0" w:space="0" w:color="auto"/>
        <w:left w:val="none" w:sz="0" w:space="0" w:color="auto"/>
        <w:bottom w:val="none" w:sz="0" w:space="0" w:color="auto"/>
        <w:right w:val="none" w:sz="0" w:space="0" w:color="auto"/>
      </w:divBdr>
    </w:div>
    <w:div w:id="486020327">
      <w:marLeft w:val="640"/>
      <w:marRight w:val="0"/>
      <w:marTop w:val="0"/>
      <w:marBottom w:val="0"/>
      <w:divBdr>
        <w:top w:val="none" w:sz="0" w:space="0" w:color="auto"/>
        <w:left w:val="none" w:sz="0" w:space="0" w:color="auto"/>
        <w:bottom w:val="none" w:sz="0" w:space="0" w:color="auto"/>
        <w:right w:val="none" w:sz="0" w:space="0" w:color="auto"/>
      </w:divBdr>
    </w:div>
    <w:div w:id="486089487">
      <w:marLeft w:val="640"/>
      <w:marRight w:val="0"/>
      <w:marTop w:val="0"/>
      <w:marBottom w:val="0"/>
      <w:divBdr>
        <w:top w:val="none" w:sz="0" w:space="0" w:color="auto"/>
        <w:left w:val="none" w:sz="0" w:space="0" w:color="auto"/>
        <w:bottom w:val="none" w:sz="0" w:space="0" w:color="auto"/>
        <w:right w:val="none" w:sz="0" w:space="0" w:color="auto"/>
      </w:divBdr>
    </w:div>
    <w:div w:id="486094619">
      <w:marLeft w:val="640"/>
      <w:marRight w:val="0"/>
      <w:marTop w:val="0"/>
      <w:marBottom w:val="0"/>
      <w:divBdr>
        <w:top w:val="none" w:sz="0" w:space="0" w:color="auto"/>
        <w:left w:val="none" w:sz="0" w:space="0" w:color="auto"/>
        <w:bottom w:val="none" w:sz="0" w:space="0" w:color="auto"/>
        <w:right w:val="none" w:sz="0" w:space="0" w:color="auto"/>
      </w:divBdr>
    </w:div>
    <w:div w:id="486096745">
      <w:marLeft w:val="640"/>
      <w:marRight w:val="0"/>
      <w:marTop w:val="0"/>
      <w:marBottom w:val="0"/>
      <w:divBdr>
        <w:top w:val="none" w:sz="0" w:space="0" w:color="auto"/>
        <w:left w:val="none" w:sz="0" w:space="0" w:color="auto"/>
        <w:bottom w:val="none" w:sz="0" w:space="0" w:color="auto"/>
        <w:right w:val="none" w:sz="0" w:space="0" w:color="auto"/>
      </w:divBdr>
    </w:div>
    <w:div w:id="486171338">
      <w:marLeft w:val="640"/>
      <w:marRight w:val="0"/>
      <w:marTop w:val="0"/>
      <w:marBottom w:val="0"/>
      <w:divBdr>
        <w:top w:val="none" w:sz="0" w:space="0" w:color="auto"/>
        <w:left w:val="none" w:sz="0" w:space="0" w:color="auto"/>
        <w:bottom w:val="none" w:sz="0" w:space="0" w:color="auto"/>
        <w:right w:val="none" w:sz="0" w:space="0" w:color="auto"/>
      </w:divBdr>
    </w:div>
    <w:div w:id="486171801">
      <w:marLeft w:val="640"/>
      <w:marRight w:val="0"/>
      <w:marTop w:val="0"/>
      <w:marBottom w:val="0"/>
      <w:divBdr>
        <w:top w:val="none" w:sz="0" w:space="0" w:color="auto"/>
        <w:left w:val="none" w:sz="0" w:space="0" w:color="auto"/>
        <w:bottom w:val="none" w:sz="0" w:space="0" w:color="auto"/>
        <w:right w:val="none" w:sz="0" w:space="0" w:color="auto"/>
      </w:divBdr>
    </w:div>
    <w:div w:id="486212122">
      <w:marLeft w:val="640"/>
      <w:marRight w:val="0"/>
      <w:marTop w:val="0"/>
      <w:marBottom w:val="0"/>
      <w:divBdr>
        <w:top w:val="none" w:sz="0" w:space="0" w:color="auto"/>
        <w:left w:val="none" w:sz="0" w:space="0" w:color="auto"/>
        <w:bottom w:val="none" w:sz="0" w:space="0" w:color="auto"/>
        <w:right w:val="none" w:sz="0" w:space="0" w:color="auto"/>
      </w:divBdr>
    </w:div>
    <w:div w:id="486215448">
      <w:marLeft w:val="640"/>
      <w:marRight w:val="0"/>
      <w:marTop w:val="0"/>
      <w:marBottom w:val="0"/>
      <w:divBdr>
        <w:top w:val="none" w:sz="0" w:space="0" w:color="auto"/>
        <w:left w:val="none" w:sz="0" w:space="0" w:color="auto"/>
        <w:bottom w:val="none" w:sz="0" w:space="0" w:color="auto"/>
        <w:right w:val="none" w:sz="0" w:space="0" w:color="auto"/>
      </w:divBdr>
    </w:div>
    <w:div w:id="486215724">
      <w:marLeft w:val="640"/>
      <w:marRight w:val="0"/>
      <w:marTop w:val="0"/>
      <w:marBottom w:val="0"/>
      <w:divBdr>
        <w:top w:val="none" w:sz="0" w:space="0" w:color="auto"/>
        <w:left w:val="none" w:sz="0" w:space="0" w:color="auto"/>
        <w:bottom w:val="none" w:sz="0" w:space="0" w:color="auto"/>
        <w:right w:val="none" w:sz="0" w:space="0" w:color="auto"/>
      </w:divBdr>
    </w:div>
    <w:div w:id="486288179">
      <w:marLeft w:val="640"/>
      <w:marRight w:val="0"/>
      <w:marTop w:val="0"/>
      <w:marBottom w:val="0"/>
      <w:divBdr>
        <w:top w:val="none" w:sz="0" w:space="0" w:color="auto"/>
        <w:left w:val="none" w:sz="0" w:space="0" w:color="auto"/>
        <w:bottom w:val="none" w:sz="0" w:space="0" w:color="auto"/>
        <w:right w:val="none" w:sz="0" w:space="0" w:color="auto"/>
      </w:divBdr>
    </w:div>
    <w:div w:id="486360141">
      <w:marLeft w:val="640"/>
      <w:marRight w:val="0"/>
      <w:marTop w:val="0"/>
      <w:marBottom w:val="0"/>
      <w:divBdr>
        <w:top w:val="none" w:sz="0" w:space="0" w:color="auto"/>
        <w:left w:val="none" w:sz="0" w:space="0" w:color="auto"/>
        <w:bottom w:val="none" w:sz="0" w:space="0" w:color="auto"/>
        <w:right w:val="none" w:sz="0" w:space="0" w:color="auto"/>
      </w:divBdr>
    </w:div>
    <w:div w:id="486363562">
      <w:marLeft w:val="640"/>
      <w:marRight w:val="0"/>
      <w:marTop w:val="0"/>
      <w:marBottom w:val="0"/>
      <w:divBdr>
        <w:top w:val="none" w:sz="0" w:space="0" w:color="auto"/>
        <w:left w:val="none" w:sz="0" w:space="0" w:color="auto"/>
        <w:bottom w:val="none" w:sz="0" w:space="0" w:color="auto"/>
        <w:right w:val="none" w:sz="0" w:space="0" w:color="auto"/>
      </w:divBdr>
    </w:div>
    <w:div w:id="486366332">
      <w:marLeft w:val="640"/>
      <w:marRight w:val="0"/>
      <w:marTop w:val="0"/>
      <w:marBottom w:val="0"/>
      <w:divBdr>
        <w:top w:val="none" w:sz="0" w:space="0" w:color="auto"/>
        <w:left w:val="none" w:sz="0" w:space="0" w:color="auto"/>
        <w:bottom w:val="none" w:sz="0" w:space="0" w:color="auto"/>
        <w:right w:val="none" w:sz="0" w:space="0" w:color="auto"/>
      </w:divBdr>
    </w:div>
    <w:div w:id="486366950">
      <w:marLeft w:val="640"/>
      <w:marRight w:val="0"/>
      <w:marTop w:val="0"/>
      <w:marBottom w:val="0"/>
      <w:divBdr>
        <w:top w:val="none" w:sz="0" w:space="0" w:color="auto"/>
        <w:left w:val="none" w:sz="0" w:space="0" w:color="auto"/>
        <w:bottom w:val="none" w:sz="0" w:space="0" w:color="auto"/>
        <w:right w:val="none" w:sz="0" w:space="0" w:color="auto"/>
      </w:divBdr>
    </w:div>
    <w:div w:id="486408595">
      <w:marLeft w:val="640"/>
      <w:marRight w:val="0"/>
      <w:marTop w:val="0"/>
      <w:marBottom w:val="0"/>
      <w:divBdr>
        <w:top w:val="none" w:sz="0" w:space="0" w:color="auto"/>
        <w:left w:val="none" w:sz="0" w:space="0" w:color="auto"/>
        <w:bottom w:val="none" w:sz="0" w:space="0" w:color="auto"/>
        <w:right w:val="none" w:sz="0" w:space="0" w:color="auto"/>
      </w:divBdr>
    </w:div>
    <w:div w:id="486437621">
      <w:marLeft w:val="640"/>
      <w:marRight w:val="0"/>
      <w:marTop w:val="0"/>
      <w:marBottom w:val="0"/>
      <w:divBdr>
        <w:top w:val="none" w:sz="0" w:space="0" w:color="auto"/>
        <w:left w:val="none" w:sz="0" w:space="0" w:color="auto"/>
        <w:bottom w:val="none" w:sz="0" w:space="0" w:color="auto"/>
        <w:right w:val="none" w:sz="0" w:space="0" w:color="auto"/>
      </w:divBdr>
    </w:div>
    <w:div w:id="486437751">
      <w:marLeft w:val="640"/>
      <w:marRight w:val="0"/>
      <w:marTop w:val="0"/>
      <w:marBottom w:val="0"/>
      <w:divBdr>
        <w:top w:val="none" w:sz="0" w:space="0" w:color="auto"/>
        <w:left w:val="none" w:sz="0" w:space="0" w:color="auto"/>
        <w:bottom w:val="none" w:sz="0" w:space="0" w:color="auto"/>
        <w:right w:val="none" w:sz="0" w:space="0" w:color="auto"/>
      </w:divBdr>
    </w:div>
    <w:div w:id="486438617">
      <w:marLeft w:val="640"/>
      <w:marRight w:val="0"/>
      <w:marTop w:val="0"/>
      <w:marBottom w:val="0"/>
      <w:divBdr>
        <w:top w:val="none" w:sz="0" w:space="0" w:color="auto"/>
        <w:left w:val="none" w:sz="0" w:space="0" w:color="auto"/>
        <w:bottom w:val="none" w:sz="0" w:space="0" w:color="auto"/>
        <w:right w:val="none" w:sz="0" w:space="0" w:color="auto"/>
      </w:divBdr>
    </w:div>
    <w:div w:id="486483703">
      <w:marLeft w:val="640"/>
      <w:marRight w:val="0"/>
      <w:marTop w:val="0"/>
      <w:marBottom w:val="0"/>
      <w:divBdr>
        <w:top w:val="none" w:sz="0" w:space="0" w:color="auto"/>
        <w:left w:val="none" w:sz="0" w:space="0" w:color="auto"/>
        <w:bottom w:val="none" w:sz="0" w:space="0" w:color="auto"/>
        <w:right w:val="none" w:sz="0" w:space="0" w:color="auto"/>
      </w:divBdr>
    </w:div>
    <w:div w:id="486552534">
      <w:marLeft w:val="640"/>
      <w:marRight w:val="0"/>
      <w:marTop w:val="0"/>
      <w:marBottom w:val="0"/>
      <w:divBdr>
        <w:top w:val="none" w:sz="0" w:space="0" w:color="auto"/>
        <w:left w:val="none" w:sz="0" w:space="0" w:color="auto"/>
        <w:bottom w:val="none" w:sz="0" w:space="0" w:color="auto"/>
        <w:right w:val="none" w:sz="0" w:space="0" w:color="auto"/>
      </w:divBdr>
    </w:div>
    <w:div w:id="486555263">
      <w:marLeft w:val="640"/>
      <w:marRight w:val="0"/>
      <w:marTop w:val="0"/>
      <w:marBottom w:val="0"/>
      <w:divBdr>
        <w:top w:val="none" w:sz="0" w:space="0" w:color="auto"/>
        <w:left w:val="none" w:sz="0" w:space="0" w:color="auto"/>
        <w:bottom w:val="none" w:sz="0" w:space="0" w:color="auto"/>
        <w:right w:val="none" w:sz="0" w:space="0" w:color="auto"/>
      </w:divBdr>
    </w:div>
    <w:div w:id="486555888">
      <w:marLeft w:val="640"/>
      <w:marRight w:val="0"/>
      <w:marTop w:val="0"/>
      <w:marBottom w:val="0"/>
      <w:divBdr>
        <w:top w:val="none" w:sz="0" w:space="0" w:color="auto"/>
        <w:left w:val="none" w:sz="0" w:space="0" w:color="auto"/>
        <w:bottom w:val="none" w:sz="0" w:space="0" w:color="auto"/>
        <w:right w:val="none" w:sz="0" w:space="0" w:color="auto"/>
      </w:divBdr>
    </w:div>
    <w:div w:id="486557528">
      <w:marLeft w:val="640"/>
      <w:marRight w:val="0"/>
      <w:marTop w:val="0"/>
      <w:marBottom w:val="0"/>
      <w:divBdr>
        <w:top w:val="none" w:sz="0" w:space="0" w:color="auto"/>
        <w:left w:val="none" w:sz="0" w:space="0" w:color="auto"/>
        <w:bottom w:val="none" w:sz="0" w:space="0" w:color="auto"/>
        <w:right w:val="none" w:sz="0" w:space="0" w:color="auto"/>
      </w:divBdr>
    </w:div>
    <w:div w:id="486634818">
      <w:marLeft w:val="640"/>
      <w:marRight w:val="0"/>
      <w:marTop w:val="0"/>
      <w:marBottom w:val="0"/>
      <w:divBdr>
        <w:top w:val="none" w:sz="0" w:space="0" w:color="auto"/>
        <w:left w:val="none" w:sz="0" w:space="0" w:color="auto"/>
        <w:bottom w:val="none" w:sz="0" w:space="0" w:color="auto"/>
        <w:right w:val="none" w:sz="0" w:space="0" w:color="auto"/>
      </w:divBdr>
    </w:div>
    <w:div w:id="486674686">
      <w:marLeft w:val="640"/>
      <w:marRight w:val="0"/>
      <w:marTop w:val="0"/>
      <w:marBottom w:val="0"/>
      <w:divBdr>
        <w:top w:val="none" w:sz="0" w:space="0" w:color="auto"/>
        <w:left w:val="none" w:sz="0" w:space="0" w:color="auto"/>
        <w:bottom w:val="none" w:sz="0" w:space="0" w:color="auto"/>
        <w:right w:val="none" w:sz="0" w:space="0" w:color="auto"/>
      </w:divBdr>
    </w:div>
    <w:div w:id="486675204">
      <w:marLeft w:val="640"/>
      <w:marRight w:val="0"/>
      <w:marTop w:val="0"/>
      <w:marBottom w:val="0"/>
      <w:divBdr>
        <w:top w:val="none" w:sz="0" w:space="0" w:color="auto"/>
        <w:left w:val="none" w:sz="0" w:space="0" w:color="auto"/>
        <w:bottom w:val="none" w:sz="0" w:space="0" w:color="auto"/>
        <w:right w:val="none" w:sz="0" w:space="0" w:color="auto"/>
      </w:divBdr>
    </w:div>
    <w:div w:id="486744138">
      <w:marLeft w:val="640"/>
      <w:marRight w:val="0"/>
      <w:marTop w:val="0"/>
      <w:marBottom w:val="0"/>
      <w:divBdr>
        <w:top w:val="none" w:sz="0" w:space="0" w:color="auto"/>
        <w:left w:val="none" w:sz="0" w:space="0" w:color="auto"/>
        <w:bottom w:val="none" w:sz="0" w:space="0" w:color="auto"/>
        <w:right w:val="none" w:sz="0" w:space="0" w:color="auto"/>
      </w:divBdr>
    </w:div>
    <w:div w:id="486744629">
      <w:marLeft w:val="640"/>
      <w:marRight w:val="0"/>
      <w:marTop w:val="0"/>
      <w:marBottom w:val="0"/>
      <w:divBdr>
        <w:top w:val="none" w:sz="0" w:space="0" w:color="auto"/>
        <w:left w:val="none" w:sz="0" w:space="0" w:color="auto"/>
        <w:bottom w:val="none" w:sz="0" w:space="0" w:color="auto"/>
        <w:right w:val="none" w:sz="0" w:space="0" w:color="auto"/>
      </w:divBdr>
    </w:div>
    <w:div w:id="486746212">
      <w:marLeft w:val="640"/>
      <w:marRight w:val="0"/>
      <w:marTop w:val="0"/>
      <w:marBottom w:val="0"/>
      <w:divBdr>
        <w:top w:val="none" w:sz="0" w:space="0" w:color="auto"/>
        <w:left w:val="none" w:sz="0" w:space="0" w:color="auto"/>
        <w:bottom w:val="none" w:sz="0" w:space="0" w:color="auto"/>
        <w:right w:val="none" w:sz="0" w:space="0" w:color="auto"/>
      </w:divBdr>
    </w:div>
    <w:div w:id="486750689">
      <w:marLeft w:val="640"/>
      <w:marRight w:val="0"/>
      <w:marTop w:val="0"/>
      <w:marBottom w:val="0"/>
      <w:divBdr>
        <w:top w:val="none" w:sz="0" w:space="0" w:color="auto"/>
        <w:left w:val="none" w:sz="0" w:space="0" w:color="auto"/>
        <w:bottom w:val="none" w:sz="0" w:space="0" w:color="auto"/>
        <w:right w:val="none" w:sz="0" w:space="0" w:color="auto"/>
      </w:divBdr>
    </w:div>
    <w:div w:id="486752475">
      <w:marLeft w:val="640"/>
      <w:marRight w:val="0"/>
      <w:marTop w:val="0"/>
      <w:marBottom w:val="0"/>
      <w:divBdr>
        <w:top w:val="none" w:sz="0" w:space="0" w:color="auto"/>
        <w:left w:val="none" w:sz="0" w:space="0" w:color="auto"/>
        <w:bottom w:val="none" w:sz="0" w:space="0" w:color="auto"/>
        <w:right w:val="none" w:sz="0" w:space="0" w:color="auto"/>
      </w:divBdr>
    </w:div>
    <w:div w:id="486820480">
      <w:marLeft w:val="640"/>
      <w:marRight w:val="0"/>
      <w:marTop w:val="0"/>
      <w:marBottom w:val="0"/>
      <w:divBdr>
        <w:top w:val="none" w:sz="0" w:space="0" w:color="auto"/>
        <w:left w:val="none" w:sz="0" w:space="0" w:color="auto"/>
        <w:bottom w:val="none" w:sz="0" w:space="0" w:color="auto"/>
        <w:right w:val="none" w:sz="0" w:space="0" w:color="auto"/>
      </w:divBdr>
    </w:div>
    <w:div w:id="486826310">
      <w:marLeft w:val="640"/>
      <w:marRight w:val="0"/>
      <w:marTop w:val="0"/>
      <w:marBottom w:val="0"/>
      <w:divBdr>
        <w:top w:val="none" w:sz="0" w:space="0" w:color="auto"/>
        <w:left w:val="none" w:sz="0" w:space="0" w:color="auto"/>
        <w:bottom w:val="none" w:sz="0" w:space="0" w:color="auto"/>
        <w:right w:val="none" w:sz="0" w:space="0" w:color="auto"/>
      </w:divBdr>
    </w:div>
    <w:div w:id="486868548">
      <w:marLeft w:val="640"/>
      <w:marRight w:val="0"/>
      <w:marTop w:val="0"/>
      <w:marBottom w:val="0"/>
      <w:divBdr>
        <w:top w:val="none" w:sz="0" w:space="0" w:color="auto"/>
        <w:left w:val="none" w:sz="0" w:space="0" w:color="auto"/>
        <w:bottom w:val="none" w:sz="0" w:space="0" w:color="auto"/>
        <w:right w:val="none" w:sz="0" w:space="0" w:color="auto"/>
      </w:divBdr>
    </w:div>
    <w:div w:id="486896065">
      <w:marLeft w:val="640"/>
      <w:marRight w:val="0"/>
      <w:marTop w:val="0"/>
      <w:marBottom w:val="0"/>
      <w:divBdr>
        <w:top w:val="none" w:sz="0" w:space="0" w:color="auto"/>
        <w:left w:val="none" w:sz="0" w:space="0" w:color="auto"/>
        <w:bottom w:val="none" w:sz="0" w:space="0" w:color="auto"/>
        <w:right w:val="none" w:sz="0" w:space="0" w:color="auto"/>
      </w:divBdr>
    </w:div>
    <w:div w:id="486937606">
      <w:marLeft w:val="640"/>
      <w:marRight w:val="0"/>
      <w:marTop w:val="0"/>
      <w:marBottom w:val="0"/>
      <w:divBdr>
        <w:top w:val="none" w:sz="0" w:space="0" w:color="auto"/>
        <w:left w:val="none" w:sz="0" w:space="0" w:color="auto"/>
        <w:bottom w:val="none" w:sz="0" w:space="0" w:color="auto"/>
        <w:right w:val="none" w:sz="0" w:space="0" w:color="auto"/>
      </w:divBdr>
    </w:div>
    <w:div w:id="487064532">
      <w:marLeft w:val="640"/>
      <w:marRight w:val="0"/>
      <w:marTop w:val="0"/>
      <w:marBottom w:val="0"/>
      <w:divBdr>
        <w:top w:val="none" w:sz="0" w:space="0" w:color="auto"/>
        <w:left w:val="none" w:sz="0" w:space="0" w:color="auto"/>
        <w:bottom w:val="none" w:sz="0" w:space="0" w:color="auto"/>
        <w:right w:val="none" w:sz="0" w:space="0" w:color="auto"/>
      </w:divBdr>
    </w:div>
    <w:div w:id="487132278">
      <w:marLeft w:val="640"/>
      <w:marRight w:val="0"/>
      <w:marTop w:val="0"/>
      <w:marBottom w:val="0"/>
      <w:divBdr>
        <w:top w:val="none" w:sz="0" w:space="0" w:color="auto"/>
        <w:left w:val="none" w:sz="0" w:space="0" w:color="auto"/>
        <w:bottom w:val="none" w:sz="0" w:space="0" w:color="auto"/>
        <w:right w:val="none" w:sz="0" w:space="0" w:color="auto"/>
      </w:divBdr>
    </w:div>
    <w:div w:id="487211190">
      <w:marLeft w:val="640"/>
      <w:marRight w:val="0"/>
      <w:marTop w:val="0"/>
      <w:marBottom w:val="0"/>
      <w:divBdr>
        <w:top w:val="none" w:sz="0" w:space="0" w:color="auto"/>
        <w:left w:val="none" w:sz="0" w:space="0" w:color="auto"/>
        <w:bottom w:val="none" w:sz="0" w:space="0" w:color="auto"/>
        <w:right w:val="none" w:sz="0" w:space="0" w:color="auto"/>
      </w:divBdr>
    </w:div>
    <w:div w:id="487212744">
      <w:marLeft w:val="640"/>
      <w:marRight w:val="0"/>
      <w:marTop w:val="0"/>
      <w:marBottom w:val="0"/>
      <w:divBdr>
        <w:top w:val="none" w:sz="0" w:space="0" w:color="auto"/>
        <w:left w:val="none" w:sz="0" w:space="0" w:color="auto"/>
        <w:bottom w:val="none" w:sz="0" w:space="0" w:color="auto"/>
        <w:right w:val="none" w:sz="0" w:space="0" w:color="auto"/>
      </w:divBdr>
    </w:div>
    <w:div w:id="487284976">
      <w:marLeft w:val="640"/>
      <w:marRight w:val="0"/>
      <w:marTop w:val="0"/>
      <w:marBottom w:val="0"/>
      <w:divBdr>
        <w:top w:val="none" w:sz="0" w:space="0" w:color="auto"/>
        <w:left w:val="none" w:sz="0" w:space="0" w:color="auto"/>
        <w:bottom w:val="none" w:sz="0" w:space="0" w:color="auto"/>
        <w:right w:val="none" w:sz="0" w:space="0" w:color="auto"/>
      </w:divBdr>
    </w:div>
    <w:div w:id="487285525">
      <w:marLeft w:val="640"/>
      <w:marRight w:val="0"/>
      <w:marTop w:val="0"/>
      <w:marBottom w:val="0"/>
      <w:divBdr>
        <w:top w:val="none" w:sz="0" w:space="0" w:color="auto"/>
        <w:left w:val="none" w:sz="0" w:space="0" w:color="auto"/>
        <w:bottom w:val="none" w:sz="0" w:space="0" w:color="auto"/>
        <w:right w:val="none" w:sz="0" w:space="0" w:color="auto"/>
      </w:divBdr>
    </w:div>
    <w:div w:id="487290104">
      <w:marLeft w:val="640"/>
      <w:marRight w:val="0"/>
      <w:marTop w:val="0"/>
      <w:marBottom w:val="0"/>
      <w:divBdr>
        <w:top w:val="none" w:sz="0" w:space="0" w:color="auto"/>
        <w:left w:val="none" w:sz="0" w:space="0" w:color="auto"/>
        <w:bottom w:val="none" w:sz="0" w:space="0" w:color="auto"/>
        <w:right w:val="none" w:sz="0" w:space="0" w:color="auto"/>
      </w:divBdr>
    </w:div>
    <w:div w:id="487476212">
      <w:marLeft w:val="640"/>
      <w:marRight w:val="0"/>
      <w:marTop w:val="0"/>
      <w:marBottom w:val="0"/>
      <w:divBdr>
        <w:top w:val="none" w:sz="0" w:space="0" w:color="auto"/>
        <w:left w:val="none" w:sz="0" w:space="0" w:color="auto"/>
        <w:bottom w:val="none" w:sz="0" w:space="0" w:color="auto"/>
        <w:right w:val="none" w:sz="0" w:space="0" w:color="auto"/>
      </w:divBdr>
    </w:div>
    <w:div w:id="487478622">
      <w:marLeft w:val="640"/>
      <w:marRight w:val="0"/>
      <w:marTop w:val="0"/>
      <w:marBottom w:val="0"/>
      <w:divBdr>
        <w:top w:val="none" w:sz="0" w:space="0" w:color="auto"/>
        <w:left w:val="none" w:sz="0" w:space="0" w:color="auto"/>
        <w:bottom w:val="none" w:sz="0" w:space="0" w:color="auto"/>
        <w:right w:val="none" w:sz="0" w:space="0" w:color="auto"/>
      </w:divBdr>
    </w:div>
    <w:div w:id="487483779">
      <w:marLeft w:val="640"/>
      <w:marRight w:val="0"/>
      <w:marTop w:val="0"/>
      <w:marBottom w:val="0"/>
      <w:divBdr>
        <w:top w:val="none" w:sz="0" w:space="0" w:color="auto"/>
        <w:left w:val="none" w:sz="0" w:space="0" w:color="auto"/>
        <w:bottom w:val="none" w:sz="0" w:space="0" w:color="auto"/>
        <w:right w:val="none" w:sz="0" w:space="0" w:color="auto"/>
      </w:divBdr>
    </w:div>
    <w:div w:id="487600270">
      <w:marLeft w:val="640"/>
      <w:marRight w:val="0"/>
      <w:marTop w:val="0"/>
      <w:marBottom w:val="0"/>
      <w:divBdr>
        <w:top w:val="none" w:sz="0" w:space="0" w:color="auto"/>
        <w:left w:val="none" w:sz="0" w:space="0" w:color="auto"/>
        <w:bottom w:val="none" w:sz="0" w:space="0" w:color="auto"/>
        <w:right w:val="none" w:sz="0" w:space="0" w:color="auto"/>
      </w:divBdr>
    </w:div>
    <w:div w:id="487601302">
      <w:marLeft w:val="640"/>
      <w:marRight w:val="0"/>
      <w:marTop w:val="0"/>
      <w:marBottom w:val="0"/>
      <w:divBdr>
        <w:top w:val="none" w:sz="0" w:space="0" w:color="auto"/>
        <w:left w:val="none" w:sz="0" w:space="0" w:color="auto"/>
        <w:bottom w:val="none" w:sz="0" w:space="0" w:color="auto"/>
        <w:right w:val="none" w:sz="0" w:space="0" w:color="auto"/>
      </w:divBdr>
    </w:div>
    <w:div w:id="487670160">
      <w:marLeft w:val="640"/>
      <w:marRight w:val="0"/>
      <w:marTop w:val="0"/>
      <w:marBottom w:val="0"/>
      <w:divBdr>
        <w:top w:val="none" w:sz="0" w:space="0" w:color="auto"/>
        <w:left w:val="none" w:sz="0" w:space="0" w:color="auto"/>
        <w:bottom w:val="none" w:sz="0" w:space="0" w:color="auto"/>
        <w:right w:val="none" w:sz="0" w:space="0" w:color="auto"/>
      </w:divBdr>
    </w:div>
    <w:div w:id="487671793">
      <w:marLeft w:val="640"/>
      <w:marRight w:val="0"/>
      <w:marTop w:val="0"/>
      <w:marBottom w:val="0"/>
      <w:divBdr>
        <w:top w:val="none" w:sz="0" w:space="0" w:color="auto"/>
        <w:left w:val="none" w:sz="0" w:space="0" w:color="auto"/>
        <w:bottom w:val="none" w:sz="0" w:space="0" w:color="auto"/>
        <w:right w:val="none" w:sz="0" w:space="0" w:color="auto"/>
      </w:divBdr>
    </w:div>
    <w:div w:id="487743338">
      <w:marLeft w:val="640"/>
      <w:marRight w:val="0"/>
      <w:marTop w:val="0"/>
      <w:marBottom w:val="0"/>
      <w:divBdr>
        <w:top w:val="none" w:sz="0" w:space="0" w:color="auto"/>
        <w:left w:val="none" w:sz="0" w:space="0" w:color="auto"/>
        <w:bottom w:val="none" w:sz="0" w:space="0" w:color="auto"/>
        <w:right w:val="none" w:sz="0" w:space="0" w:color="auto"/>
      </w:divBdr>
    </w:div>
    <w:div w:id="487748908">
      <w:marLeft w:val="640"/>
      <w:marRight w:val="0"/>
      <w:marTop w:val="0"/>
      <w:marBottom w:val="0"/>
      <w:divBdr>
        <w:top w:val="none" w:sz="0" w:space="0" w:color="auto"/>
        <w:left w:val="none" w:sz="0" w:space="0" w:color="auto"/>
        <w:bottom w:val="none" w:sz="0" w:space="0" w:color="auto"/>
        <w:right w:val="none" w:sz="0" w:space="0" w:color="auto"/>
      </w:divBdr>
    </w:div>
    <w:div w:id="487793900">
      <w:marLeft w:val="640"/>
      <w:marRight w:val="0"/>
      <w:marTop w:val="0"/>
      <w:marBottom w:val="0"/>
      <w:divBdr>
        <w:top w:val="none" w:sz="0" w:space="0" w:color="auto"/>
        <w:left w:val="none" w:sz="0" w:space="0" w:color="auto"/>
        <w:bottom w:val="none" w:sz="0" w:space="0" w:color="auto"/>
        <w:right w:val="none" w:sz="0" w:space="0" w:color="auto"/>
      </w:divBdr>
    </w:div>
    <w:div w:id="487862288">
      <w:marLeft w:val="640"/>
      <w:marRight w:val="0"/>
      <w:marTop w:val="0"/>
      <w:marBottom w:val="0"/>
      <w:divBdr>
        <w:top w:val="none" w:sz="0" w:space="0" w:color="auto"/>
        <w:left w:val="none" w:sz="0" w:space="0" w:color="auto"/>
        <w:bottom w:val="none" w:sz="0" w:space="0" w:color="auto"/>
        <w:right w:val="none" w:sz="0" w:space="0" w:color="auto"/>
      </w:divBdr>
    </w:div>
    <w:div w:id="487864184">
      <w:marLeft w:val="640"/>
      <w:marRight w:val="0"/>
      <w:marTop w:val="0"/>
      <w:marBottom w:val="0"/>
      <w:divBdr>
        <w:top w:val="none" w:sz="0" w:space="0" w:color="auto"/>
        <w:left w:val="none" w:sz="0" w:space="0" w:color="auto"/>
        <w:bottom w:val="none" w:sz="0" w:space="0" w:color="auto"/>
        <w:right w:val="none" w:sz="0" w:space="0" w:color="auto"/>
      </w:divBdr>
    </w:div>
    <w:div w:id="487864476">
      <w:marLeft w:val="640"/>
      <w:marRight w:val="0"/>
      <w:marTop w:val="0"/>
      <w:marBottom w:val="0"/>
      <w:divBdr>
        <w:top w:val="none" w:sz="0" w:space="0" w:color="auto"/>
        <w:left w:val="none" w:sz="0" w:space="0" w:color="auto"/>
        <w:bottom w:val="none" w:sz="0" w:space="0" w:color="auto"/>
        <w:right w:val="none" w:sz="0" w:space="0" w:color="auto"/>
      </w:divBdr>
    </w:div>
    <w:div w:id="487869217">
      <w:marLeft w:val="640"/>
      <w:marRight w:val="0"/>
      <w:marTop w:val="0"/>
      <w:marBottom w:val="0"/>
      <w:divBdr>
        <w:top w:val="none" w:sz="0" w:space="0" w:color="auto"/>
        <w:left w:val="none" w:sz="0" w:space="0" w:color="auto"/>
        <w:bottom w:val="none" w:sz="0" w:space="0" w:color="auto"/>
        <w:right w:val="none" w:sz="0" w:space="0" w:color="auto"/>
      </w:divBdr>
    </w:div>
    <w:div w:id="487870813">
      <w:marLeft w:val="640"/>
      <w:marRight w:val="0"/>
      <w:marTop w:val="0"/>
      <w:marBottom w:val="0"/>
      <w:divBdr>
        <w:top w:val="none" w:sz="0" w:space="0" w:color="auto"/>
        <w:left w:val="none" w:sz="0" w:space="0" w:color="auto"/>
        <w:bottom w:val="none" w:sz="0" w:space="0" w:color="auto"/>
        <w:right w:val="none" w:sz="0" w:space="0" w:color="auto"/>
      </w:divBdr>
    </w:div>
    <w:div w:id="487940115">
      <w:marLeft w:val="640"/>
      <w:marRight w:val="0"/>
      <w:marTop w:val="0"/>
      <w:marBottom w:val="0"/>
      <w:divBdr>
        <w:top w:val="none" w:sz="0" w:space="0" w:color="auto"/>
        <w:left w:val="none" w:sz="0" w:space="0" w:color="auto"/>
        <w:bottom w:val="none" w:sz="0" w:space="0" w:color="auto"/>
        <w:right w:val="none" w:sz="0" w:space="0" w:color="auto"/>
      </w:divBdr>
    </w:div>
    <w:div w:id="487984730">
      <w:marLeft w:val="640"/>
      <w:marRight w:val="0"/>
      <w:marTop w:val="0"/>
      <w:marBottom w:val="0"/>
      <w:divBdr>
        <w:top w:val="none" w:sz="0" w:space="0" w:color="auto"/>
        <w:left w:val="none" w:sz="0" w:space="0" w:color="auto"/>
        <w:bottom w:val="none" w:sz="0" w:space="0" w:color="auto"/>
        <w:right w:val="none" w:sz="0" w:space="0" w:color="auto"/>
      </w:divBdr>
    </w:div>
    <w:div w:id="488012051">
      <w:marLeft w:val="640"/>
      <w:marRight w:val="0"/>
      <w:marTop w:val="0"/>
      <w:marBottom w:val="0"/>
      <w:divBdr>
        <w:top w:val="none" w:sz="0" w:space="0" w:color="auto"/>
        <w:left w:val="none" w:sz="0" w:space="0" w:color="auto"/>
        <w:bottom w:val="none" w:sz="0" w:space="0" w:color="auto"/>
        <w:right w:val="none" w:sz="0" w:space="0" w:color="auto"/>
      </w:divBdr>
    </w:div>
    <w:div w:id="488056446">
      <w:marLeft w:val="640"/>
      <w:marRight w:val="0"/>
      <w:marTop w:val="0"/>
      <w:marBottom w:val="0"/>
      <w:divBdr>
        <w:top w:val="none" w:sz="0" w:space="0" w:color="auto"/>
        <w:left w:val="none" w:sz="0" w:space="0" w:color="auto"/>
        <w:bottom w:val="none" w:sz="0" w:space="0" w:color="auto"/>
        <w:right w:val="none" w:sz="0" w:space="0" w:color="auto"/>
      </w:divBdr>
    </w:div>
    <w:div w:id="488059344">
      <w:marLeft w:val="640"/>
      <w:marRight w:val="0"/>
      <w:marTop w:val="0"/>
      <w:marBottom w:val="0"/>
      <w:divBdr>
        <w:top w:val="none" w:sz="0" w:space="0" w:color="auto"/>
        <w:left w:val="none" w:sz="0" w:space="0" w:color="auto"/>
        <w:bottom w:val="none" w:sz="0" w:space="0" w:color="auto"/>
        <w:right w:val="none" w:sz="0" w:space="0" w:color="auto"/>
      </w:divBdr>
    </w:div>
    <w:div w:id="488131839">
      <w:marLeft w:val="640"/>
      <w:marRight w:val="0"/>
      <w:marTop w:val="0"/>
      <w:marBottom w:val="0"/>
      <w:divBdr>
        <w:top w:val="none" w:sz="0" w:space="0" w:color="auto"/>
        <w:left w:val="none" w:sz="0" w:space="0" w:color="auto"/>
        <w:bottom w:val="none" w:sz="0" w:space="0" w:color="auto"/>
        <w:right w:val="none" w:sz="0" w:space="0" w:color="auto"/>
      </w:divBdr>
    </w:div>
    <w:div w:id="488207474">
      <w:marLeft w:val="640"/>
      <w:marRight w:val="0"/>
      <w:marTop w:val="0"/>
      <w:marBottom w:val="0"/>
      <w:divBdr>
        <w:top w:val="none" w:sz="0" w:space="0" w:color="auto"/>
        <w:left w:val="none" w:sz="0" w:space="0" w:color="auto"/>
        <w:bottom w:val="none" w:sz="0" w:space="0" w:color="auto"/>
        <w:right w:val="none" w:sz="0" w:space="0" w:color="auto"/>
      </w:divBdr>
    </w:div>
    <w:div w:id="488250423">
      <w:marLeft w:val="640"/>
      <w:marRight w:val="0"/>
      <w:marTop w:val="0"/>
      <w:marBottom w:val="0"/>
      <w:divBdr>
        <w:top w:val="none" w:sz="0" w:space="0" w:color="auto"/>
        <w:left w:val="none" w:sz="0" w:space="0" w:color="auto"/>
        <w:bottom w:val="none" w:sz="0" w:space="0" w:color="auto"/>
        <w:right w:val="none" w:sz="0" w:space="0" w:color="auto"/>
      </w:divBdr>
    </w:div>
    <w:div w:id="488253640">
      <w:marLeft w:val="640"/>
      <w:marRight w:val="0"/>
      <w:marTop w:val="0"/>
      <w:marBottom w:val="0"/>
      <w:divBdr>
        <w:top w:val="none" w:sz="0" w:space="0" w:color="auto"/>
        <w:left w:val="none" w:sz="0" w:space="0" w:color="auto"/>
        <w:bottom w:val="none" w:sz="0" w:space="0" w:color="auto"/>
        <w:right w:val="none" w:sz="0" w:space="0" w:color="auto"/>
      </w:divBdr>
    </w:div>
    <w:div w:id="488253885">
      <w:marLeft w:val="640"/>
      <w:marRight w:val="0"/>
      <w:marTop w:val="0"/>
      <w:marBottom w:val="0"/>
      <w:divBdr>
        <w:top w:val="none" w:sz="0" w:space="0" w:color="auto"/>
        <w:left w:val="none" w:sz="0" w:space="0" w:color="auto"/>
        <w:bottom w:val="none" w:sz="0" w:space="0" w:color="auto"/>
        <w:right w:val="none" w:sz="0" w:space="0" w:color="auto"/>
      </w:divBdr>
    </w:div>
    <w:div w:id="488327728">
      <w:marLeft w:val="640"/>
      <w:marRight w:val="0"/>
      <w:marTop w:val="0"/>
      <w:marBottom w:val="0"/>
      <w:divBdr>
        <w:top w:val="none" w:sz="0" w:space="0" w:color="auto"/>
        <w:left w:val="none" w:sz="0" w:space="0" w:color="auto"/>
        <w:bottom w:val="none" w:sz="0" w:space="0" w:color="auto"/>
        <w:right w:val="none" w:sz="0" w:space="0" w:color="auto"/>
      </w:divBdr>
    </w:div>
    <w:div w:id="488331164">
      <w:marLeft w:val="640"/>
      <w:marRight w:val="0"/>
      <w:marTop w:val="0"/>
      <w:marBottom w:val="0"/>
      <w:divBdr>
        <w:top w:val="none" w:sz="0" w:space="0" w:color="auto"/>
        <w:left w:val="none" w:sz="0" w:space="0" w:color="auto"/>
        <w:bottom w:val="none" w:sz="0" w:space="0" w:color="auto"/>
        <w:right w:val="none" w:sz="0" w:space="0" w:color="auto"/>
      </w:divBdr>
    </w:div>
    <w:div w:id="488331649">
      <w:marLeft w:val="640"/>
      <w:marRight w:val="0"/>
      <w:marTop w:val="0"/>
      <w:marBottom w:val="0"/>
      <w:divBdr>
        <w:top w:val="none" w:sz="0" w:space="0" w:color="auto"/>
        <w:left w:val="none" w:sz="0" w:space="0" w:color="auto"/>
        <w:bottom w:val="none" w:sz="0" w:space="0" w:color="auto"/>
        <w:right w:val="none" w:sz="0" w:space="0" w:color="auto"/>
      </w:divBdr>
    </w:div>
    <w:div w:id="488406542">
      <w:marLeft w:val="640"/>
      <w:marRight w:val="0"/>
      <w:marTop w:val="0"/>
      <w:marBottom w:val="0"/>
      <w:divBdr>
        <w:top w:val="none" w:sz="0" w:space="0" w:color="auto"/>
        <w:left w:val="none" w:sz="0" w:space="0" w:color="auto"/>
        <w:bottom w:val="none" w:sz="0" w:space="0" w:color="auto"/>
        <w:right w:val="none" w:sz="0" w:space="0" w:color="auto"/>
      </w:divBdr>
    </w:div>
    <w:div w:id="488519790">
      <w:marLeft w:val="640"/>
      <w:marRight w:val="0"/>
      <w:marTop w:val="0"/>
      <w:marBottom w:val="0"/>
      <w:divBdr>
        <w:top w:val="none" w:sz="0" w:space="0" w:color="auto"/>
        <w:left w:val="none" w:sz="0" w:space="0" w:color="auto"/>
        <w:bottom w:val="none" w:sz="0" w:space="0" w:color="auto"/>
        <w:right w:val="none" w:sz="0" w:space="0" w:color="auto"/>
      </w:divBdr>
    </w:div>
    <w:div w:id="488520018">
      <w:marLeft w:val="640"/>
      <w:marRight w:val="0"/>
      <w:marTop w:val="0"/>
      <w:marBottom w:val="0"/>
      <w:divBdr>
        <w:top w:val="none" w:sz="0" w:space="0" w:color="auto"/>
        <w:left w:val="none" w:sz="0" w:space="0" w:color="auto"/>
        <w:bottom w:val="none" w:sz="0" w:space="0" w:color="auto"/>
        <w:right w:val="none" w:sz="0" w:space="0" w:color="auto"/>
      </w:divBdr>
    </w:div>
    <w:div w:id="488596245">
      <w:marLeft w:val="640"/>
      <w:marRight w:val="0"/>
      <w:marTop w:val="0"/>
      <w:marBottom w:val="0"/>
      <w:divBdr>
        <w:top w:val="none" w:sz="0" w:space="0" w:color="auto"/>
        <w:left w:val="none" w:sz="0" w:space="0" w:color="auto"/>
        <w:bottom w:val="none" w:sz="0" w:space="0" w:color="auto"/>
        <w:right w:val="none" w:sz="0" w:space="0" w:color="auto"/>
      </w:divBdr>
    </w:div>
    <w:div w:id="488601679">
      <w:marLeft w:val="640"/>
      <w:marRight w:val="0"/>
      <w:marTop w:val="0"/>
      <w:marBottom w:val="0"/>
      <w:divBdr>
        <w:top w:val="none" w:sz="0" w:space="0" w:color="auto"/>
        <w:left w:val="none" w:sz="0" w:space="0" w:color="auto"/>
        <w:bottom w:val="none" w:sz="0" w:space="0" w:color="auto"/>
        <w:right w:val="none" w:sz="0" w:space="0" w:color="auto"/>
      </w:divBdr>
    </w:div>
    <w:div w:id="488641371">
      <w:marLeft w:val="640"/>
      <w:marRight w:val="0"/>
      <w:marTop w:val="0"/>
      <w:marBottom w:val="0"/>
      <w:divBdr>
        <w:top w:val="none" w:sz="0" w:space="0" w:color="auto"/>
        <w:left w:val="none" w:sz="0" w:space="0" w:color="auto"/>
        <w:bottom w:val="none" w:sz="0" w:space="0" w:color="auto"/>
        <w:right w:val="none" w:sz="0" w:space="0" w:color="auto"/>
      </w:divBdr>
    </w:div>
    <w:div w:id="488643177">
      <w:marLeft w:val="640"/>
      <w:marRight w:val="0"/>
      <w:marTop w:val="0"/>
      <w:marBottom w:val="0"/>
      <w:divBdr>
        <w:top w:val="none" w:sz="0" w:space="0" w:color="auto"/>
        <w:left w:val="none" w:sz="0" w:space="0" w:color="auto"/>
        <w:bottom w:val="none" w:sz="0" w:space="0" w:color="auto"/>
        <w:right w:val="none" w:sz="0" w:space="0" w:color="auto"/>
      </w:divBdr>
    </w:div>
    <w:div w:id="488643661">
      <w:marLeft w:val="640"/>
      <w:marRight w:val="0"/>
      <w:marTop w:val="0"/>
      <w:marBottom w:val="0"/>
      <w:divBdr>
        <w:top w:val="none" w:sz="0" w:space="0" w:color="auto"/>
        <w:left w:val="none" w:sz="0" w:space="0" w:color="auto"/>
        <w:bottom w:val="none" w:sz="0" w:space="0" w:color="auto"/>
        <w:right w:val="none" w:sz="0" w:space="0" w:color="auto"/>
      </w:divBdr>
    </w:div>
    <w:div w:id="488667664">
      <w:marLeft w:val="640"/>
      <w:marRight w:val="0"/>
      <w:marTop w:val="0"/>
      <w:marBottom w:val="0"/>
      <w:divBdr>
        <w:top w:val="none" w:sz="0" w:space="0" w:color="auto"/>
        <w:left w:val="none" w:sz="0" w:space="0" w:color="auto"/>
        <w:bottom w:val="none" w:sz="0" w:space="0" w:color="auto"/>
        <w:right w:val="none" w:sz="0" w:space="0" w:color="auto"/>
      </w:divBdr>
    </w:div>
    <w:div w:id="488668650">
      <w:marLeft w:val="640"/>
      <w:marRight w:val="0"/>
      <w:marTop w:val="0"/>
      <w:marBottom w:val="0"/>
      <w:divBdr>
        <w:top w:val="none" w:sz="0" w:space="0" w:color="auto"/>
        <w:left w:val="none" w:sz="0" w:space="0" w:color="auto"/>
        <w:bottom w:val="none" w:sz="0" w:space="0" w:color="auto"/>
        <w:right w:val="none" w:sz="0" w:space="0" w:color="auto"/>
      </w:divBdr>
    </w:div>
    <w:div w:id="488715466">
      <w:marLeft w:val="640"/>
      <w:marRight w:val="0"/>
      <w:marTop w:val="0"/>
      <w:marBottom w:val="0"/>
      <w:divBdr>
        <w:top w:val="none" w:sz="0" w:space="0" w:color="auto"/>
        <w:left w:val="none" w:sz="0" w:space="0" w:color="auto"/>
        <w:bottom w:val="none" w:sz="0" w:space="0" w:color="auto"/>
        <w:right w:val="none" w:sz="0" w:space="0" w:color="auto"/>
      </w:divBdr>
    </w:div>
    <w:div w:id="488715744">
      <w:marLeft w:val="640"/>
      <w:marRight w:val="0"/>
      <w:marTop w:val="0"/>
      <w:marBottom w:val="0"/>
      <w:divBdr>
        <w:top w:val="none" w:sz="0" w:space="0" w:color="auto"/>
        <w:left w:val="none" w:sz="0" w:space="0" w:color="auto"/>
        <w:bottom w:val="none" w:sz="0" w:space="0" w:color="auto"/>
        <w:right w:val="none" w:sz="0" w:space="0" w:color="auto"/>
      </w:divBdr>
    </w:div>
    <w:div w:id="488716116">
      <w:marLeft w:val="640"/>
      <w:marRight w:val="0"/>
      <w:marTop w:val="0"/>
      <w:marBottom w:val="0"/>
      <w:divBdr>
        <w:top w:val="none" w:sz="0" w:space="0" w:color="auto"/>
        <w:left w:val="none" w:sz="0" w:space="0" w:color="auto"/>
        <w:bottom w:val="none" w:sz="0" w:space="0" w:color="auto"/>
        <w:right w:val="none" w:sz="0" w:space="0" w:color="auto"/>
      </w:divBdr>
    </w:div>
    <w:div w:id="488718066">
      <w:marLeft w:val="640"/>
      <w:marRight w:val="0"/>
      <w:marTop w:val="0"/>
      <w:marBottom w:val="0"/>
      <w:divBdr>
        <w:top w:val="none" w:sz="0" w:space="0" w:color="auto"/>
        <w:left w:val="none" w:sz="0" w:space="0" w:color="auto"/>
        <w:bottom w:val="none" w:sz="0" w:space="0" w:color="auto"/>
        <w:right w:val="none" w:sz="0" w:space="0" w:color="auto"/>
      </w:divBdr>
    </w:div>
    <w:div w:id="488785811">
      <w:marLeft w:val="640"/>
      <w:marRight w:val="0"/>
      <w:marTop w:val="0"/>
      <w:marBottom w:val="0"/>
      <w:divBdr>
        <w:top w:val="none" w:sz="0" w:space="0" w:color="auto"/>
        <w:left w:val="none" w:sz="0" w:space="0" w:color="auto"/>
        <w:bottom w:val="none" w:sz="0" w:space="0" w:color="auto"/>
        <w:right w:val="none" w:sz="0" w:space="0" w:color="auto"/>
      </w:divBdr>
    </w:div>
    <w:div w:id="488787136">
      <w:marLeft w:val="640"/>
      <w:marRight w:val="0"/>
      <w:marTop w:val="0"/>
      <w:marBottom w:val="0"/>
      <w:divBdr>
        <w:top w:val="none" w:sz="0" w:space="0" w:color="auto"/>
        <w:left w:val="none" w:sz="0" w:space="0" w:color="auto"/>
        <w:bottom w:val="none" w:sz="0" w:space="0" w:color="auto"/>
        <w:right w:val="none" w:sz="0" w:space="0" w:color="auto"/>
      </w:divBdr>
    </w:div>
    <w:div w:id="488834719">
      <w:marLeft w:val="640"/>
      <w:marRight w:val="0"/>
      <w:marTop w:val="0"/>
      <w:marBottom w:val="0"/>
      <w:divBdr>
        <w:top w:val="none" w:sz="0" w:space="0" w:color="auto"/>
        <w:left w:val="none" w:sz="0" w:space="0" w:color="auto"/>
        <w:bottom w:val="none" w:sz="0" w:space="0" w:color="auto"/>
        <w:right w:val="none" w:sz="0" w:space="0" w:color="auto"/>
      </w:divBdr>
    </w:div>
    <w:div w:id="488836452">
      <w:marLeft w:val="640"/>
      <w:marRight w:val="0"/>
      <w:marTop w:val="0"/>
      <w:marBottom w:val="0"/>
      <w:divBdr>
        <w:top w:val="none" w:sz="0" w:space="0" w:color="auto"/>
        <w:left w:val="none" w:sz="0" w:space="0" w:color="auto"/>
        <w:bottom w:val="none" w:sz="0" w:space="0" w:color="auto"/>
        <w:right w:val="none" w:sz="0" w:space="0" w:color="auto"/>
      </w:divBdr>
    </w:div>
    <w:div w:id="488911090">
      <w:marLeft w:val="640"/>
      <w:marRight w:val="0"/>
      <w:marTop w:val="0"/>
      <w:marBottom w:val="0"/>
      <w:divBdr>
        <w:top w:val="none" w:sz="0" w:space="0" w:color="auto"/>
        <w:left w:val="none" w:sz="0" w:space="0" w:color="auto"/>
        <w:bottom w:val="none" w:sz="0" w:space="0" w:color="auto"/>
        <w:right w:val="none" w:sz="0" w:space="0" w:color="auto"/>
      </w:divBdr>
    </w:div>
    <w:div w:id="489061489">
      <w:marLeft w:val="640"/>
      <w:marRight w:val="0"/>
      <w:marTop w:val="0"/>
      <w:marBottom w:val="0"/>
      <w:divBdr>
        <w:top w:val="none" w:sz="0" w:space="0" w:color="auto"/>
        <w:left w:val="none" w:sz="0" w:space="0" w:color="auto"/>
        <w:bottom w:val="none" w:sz="0" w:space="0" w:color="auto"/>
        <w:right w:val="none" w:sz="0" w:space="0" w:color="auto"/>
      </w:divBdr>
    </w:div>
    <w:div w:id="489099299">
      <w:marLeft w:val="640"/>
      <w:marRight w:val="0"/>
      <w:marTop w:val="0"/>
      <w:marBottom w:val="0"/>
      <w:divBdr>
        <w:top w:val="none" w:sz="0" w:space="0" w:color="auto"/>
        <w:left w:val="none" w:sz="0" w:space="0" w:color="auto"/>
        <w:bottom w:val="none" w:sz="0" w:space="0" w:color="auto"/>
        <w:right w:val="none" w:sz="0" w:space="0" w:color="auto"/>
      </w:divBdr>
    </w:div>
    <w:div w:id="489104727">
      <w:marLeft w:val="640"/>
      <w:marRight w:val="0"/>
      <w:marTop w:val="0"/>
      <w:marBottom w:val="0"/>
      <w:divBdr>
        <w:top w:val="none" w:sz="0" w:space="0" w:color="auto"/>
        <w:left w:val="none" w:sz="0" w:space="0" w:color="auto"/>
        <w:bottom w:val="none" w:sz="0" w:space="0" w:color="auto"/>
        <w:right w:val="none" w:sz="0" w:space="0" w:color="auto"/>
      </w:divBdr>
    </w:div>
    <w:div w:id="489176862">
      <w:marLeft w:val="640"/>
      <w:marRight w:val="0"/>
      <w:marTop w:val="0"/>
      <w:marBottom w:val="0"/>
      <w:divBdr>
        <w:top w:val="none" w:sz="0" w:space="0" w:color="auto"/>
        <w:left w:val="none" w:sz="0" w:space="0" w:color="auto"/>
        <w:bottom w:val="none" w:sz="0" w:space="0" w:color="auto"/>
        <w:right w:val="none" w:sz="0" w:space="0" w:color="auto"/>
      </w:divBdr>
    </w:div>
    <w:div w:id="489178429">
      <w:marLeft w:val="640"/>
      <w:marRight w:val="0"/>
      <w:marTop w:val="0"/>
      <w:marBottom w:val="0"/>
      <w:divBdr>
        <w:top w:val="none" w:sz="0" w:space="0" w:color="auto"/>
        <w:left w:val="none" w:sz="0" w:space="0" w:color="auto"/>
        <w:bottom w:val="none" w:sz="0" w:space="0" w:color="auto"/>
        <w:right w:val="none" w:sz="0" w:space="0" w:color="auto"/>
      </w:divBdr>
    </w:div>
    <w:div w:id="489180967">
      <w:marLeft w:val="640"/>
      <w:marRight w:val="0"/>
      <w:marTop w:val="0"/>
      <w:marBottom w:val="0"/>
      <w:divBdr>
        <w:top w:val="none" w:sz="0" w:space="0" w:color="auto"/>
        <w:left w:val="none" w:sz="0" w:space="0" w:color="auto"/>
        <w:bottom w:val="none" w:sz="0" w:space="0" w:color="auto"/>
        <w:right w:val="none" w:sz="0" w:space="0" w:color="auto"/>
      </w:divBdr>
    </w:div>
    <w:div w:id="489248405">
      <w:marLeft w:val="640"/>
      <w:marRight w:val="0"/>
      <w:marTop w:val="0"/>
      <w:marBottom w:val="0"/>
      <w:divBdr>
        <w:top w:val="none" w:sz="0" w:space="0" w:color="auto"/>
        <w:left w:val="none" w:sz="0" w:space="0" w:color="auto"/>
        <w:bottom w:val="none" w:sz="0" w:space="0" w:color="auto"/>
        <w:right w:val="none" w:sz="0" w:space="0" w:color="auto"/>
      </w:divBdr>
    </w:div>
    <w:div w:id="489248608">
      <w:marLeft w:val="640"/>
      <w:marRight w:val="0"/>
      <w:marTop w:val="0"/>
      <w:marBottom w:val="0"/>
      <w:divBdr>
        <w:top w:val="none" w:sz="0" w:space="0" w:color="auto"/>
        <w:left w:val="none" w:sz="0" w:space="0" w:color="auto"/>
        <w:bottom w:val="none" w:sz="0" w:space="0" w:color="auto"/>
        <w:right w:val="none" w:sz="0" w:space="0" w:color="auto"/>
      </w:divBdr>
    </w:div>
    <w:div w:id="489250071">
      <w:marLeft w:val="640"/>
      <w:marRight w:val="0"/>
      <w:marTop w:val="0"/>
      <w:marBottom w:val="0"/>
      <w:divBdr>
        <w:top w:val="none" w:sz="0" w:space="0" w:color="auto"/>
        <w:left w:val="none" w:sz="0" w:space="0" w:color="auto"/>
        <w:bottom w:val="none" w:sz="0" w:space="0" w:color="auto"/>
        <w:right w:val="none" w:sz="0" w:space="0" w:color="auto"/>
      </w:divBdr>
    </w:div>
    <w:div w:id="489251524">
      <w:marLeft w:val="640"/>
      <w:marRight w:val="0"/>
      <w:marTop w:val="0"/>
      <w:marBottom w:val="0"/>
      <w:divBdr>
        <w:top w:val="none" w:sz="0" w:space="0" w:color="auto"/>
        <w:left w:val="none" w:sz="0" w:space="0" w:color="auto"/>
        <w:bottom w:val="none" w:sz="0" w:space="0" w:color="auto"/>
        <w:right w:val="none" w:sz="0" w:space="0" w:color="auto"/>
      </w:divBdr>
    </w:div>
    <w:div w:id="489253603">
      <w:marLeft w:val="640"/>
      <w:marRight w:val="0"/>
      <w:marTop w:val="0"/>
      <w:marBottom w:val="0"/>
      <w:divBdr>
        <w:top w:val="none" w:sz="0" w:space="0" w:color="auto"/>
        <w:left w:val="none" w:sz="0" w:space="0" w:color="auto"/>
        <w:bottom w:val="none" w:sz="0" w:space="0" w:color="auto"/>
        <w:right w:val="none" w:sz="0" w:space="0" w:color="auto"/>
      </w:divBdr>
    </w:div>
    <w:div w:id="489254890">
      <w:marLeft w:val="640"/>
      <w:marRight w:val="0"/>
      <w:marTop w:val="0"/>
      <w:marBottom w:val="0"/>
      <w:divBdr>
        <w:top w:val="none" w:sz="0" w:space="0" w:color="auto"/>
        <w:left w:val="none" w:sz="0" w:space="0" w:color="auto"/>
        <w:bottom w:val="none" w:sz="0" w:space="0" w:color="auto"/>
        <w:right w:val="none" w:sz="0" w:space="0" w:color="auto"/>
      </w:divBdr>
    </w:div>
    <w:div w:id="489292623">
      <w:marLeft w:val="640"/>
      <w:marRight w:val="0"/>
      <w:marTop w:val="0"/>
      <w:marBottom w:val="0"/>
      <w:divBdr>
        <w:top w:val="none" w:sz="0" w:space="0" w:color="auto"/>
        <w:left w:val="none" w:sz="0" w:space="0" w:color="auto"/>
        <w:bottom w:val="none" w:sz="0" w:space="0" w:color="auto"/>
        <w:right w:val="none" w:sz="0" w:space="0" w:color="auto"/>
      </w:divBdr>
    </w:div>
    <w:div w:id="489295724">
      <w:marLeft w:val="640"/>
      <w:marRight w:val="0"/>
      <w:marTop w:val="0"/>
      <w:marBottom w:val="0"/>
      <w:divBdr>
        <w:top w:val="none" w:sz="0" w:space="0" w:color="auto"/>
        <w:left w:val="none" w:sz="0" w:space="0" w:color="auto"/>
        <w:bottom w:val="none" w:sz="0" w:space="0" w:color="auto"/>
        <w:right w:val="none" w:sz="0" w:space="0" w:color="auto"/>
      </w:divBdr>
    </w:div>
    <w:div w:id="489296154">
      <w:marLeft w:val="640"/>
      <w:marRight w:val="0"/>
      <w:marTop w:val="0"/>
      <w:marBottom w:val="0"/>
      <w:divBdr>
        <w:top w:val="none" w:sz="0" w:space="0" w:color="auto"/>
        <w:left w:val="none" w:sz="0" w:space="0" w:color="auto"/>
        <w:bottom w:val="none" w:sz="0" w:space="0" w:color="auto"/>
        <w:right w:val="none" w:sz="0" w:space="0" w:color="auto"/>
      </w:divBdr>
    </w:div>
    <w:div w:id="489367948">
      <w:marLeft w:val="640"/>
      <w:marRight w:val="0"/>
      <w:marTop w:val="0"/>
      <w:marBottom w:val="0"/>
      <w:divBdr>
        <w:top w:val="none" w:sz="0" w:space="0" w:color="auto"/>
        <w:left w:val="none" w:sz="0" w:space="0" w:color="auto"/>
        <w:bottom w:val="none" w:sz="0" w:space="0" w:color="auto"/>
        <w:right w:val="none" w:sz="0" w:space="0" w:color="auto"/>
      </w:divBdr>
    </w:div>
    <w:div w:id="489442300">
      <w:marLeft w:val="640"/>
      <w:marRight w:val="0"/>
      <w:marTop w:val="0"/>
      <w:marBottom w:val="0"/>
      <w:divBdr>
        <w:top w:val="none" w:sz="0" w:space="0" w:color="auto"/>
        <w:left w:val="none" w:sz="0" w:space="0" w:color="auto"/>
        <w:bottom w:val="none" w:sz="0" w:space="0" w:color="auto"/>
        <w:right w:val="none" w:sz="0" w:space="0" w:color="auto"/>
      </w:divBdr>
    </w:div>
    <w:div w:id="489445148">
      <w:marLeft w:val="640"/>
      <w:marRight w:val="0"/>
      <w:marTop w:val="0"/>
      <w:marBottom w:val="0"/>
      <w:divBdr>
        <w:top w:val="none" w:sz="0" w:space="0" w:color="auto"/>
        <w:left w:val="none" w:sz="0" w:space="0" w:color="auto"/>
        <w:bottom w:val="none" w:sz="0" w:space="0" w:color="auto"/>
        <w:right w:val="none" w:sz="0" w:space="0" w:color="auto"/>
      </w:divBdr>
    </w:div>
    <w:div w:id="489445245">
      <w:marLeft w:val="640"/>
      <w:marRight w:val="0"/>
      <w:marTop w:val="0"/>
      <w:marBottom w:val="0"/>
      <w:divBdr>
        <w:top w:val="none" w:sz="0" w:space="0" w:color="auto"/>
        <w:left w:val="none" w:sz="0" w:space="0" w:color="auto"/>
        <w:bottom w:val="none" w:sz="0" w:space="0" w:color="auto"/>
        <w:right w:val="none" w:sz="0" w:space="0" w:color="auto"/>
      </w:divBdr>
    </w:div>
    <w:div w:id="489489237">
      <w:marLeft w:val="640"/>
      <w:marRight w:val="0"/>
      <w:marTop w:val="0"/>
      <w:marBottom w:val="0"/>
      <w:divBdr>
        <w:top w:val="none" w:sz="0" w:space="0" w:color="auto"/>
        <w:left w:val="none" w:sz="0" w:space="0" w:color="auto"/>
        <w:bottom w:val="none" w:sz="0" w:space="0" w:color="auto"/>
        <w:right w:val="none" w:sz="0" w:space="0" w:color="auto"/>
      </w:divBdr>
    </w:div>
    <w:div w:id="489562334">
      <w:marLeft w:val="640"/>
      <w:marRight w:val="0"/>
      <w:marTop w:val="0"/>
      <w:marBottom w:val="0"/>
      <w:divBdr>
        <w:top w:val="none" w:sz="0" w:space="0" w:color="auto"/>
        <w:left w:val="none" w:sz="0" w:space="0" w:color="auto"/>
        <w:bottom w:val="none" w:sz="0" w:space="0" w:color="auto"/>
        <w:right w:val="none" w:sz="0" w:space="0" w:color="auto"/>
      </w:divBdr>
    </w:div>
    <w:div w:id="489563012">
      <w:marLeft w:val="640"/>
      <w:marRight w:val="0"/>
      <w:marTop w:val="0"/>
      <w:marBottom w:val="0"/>
      <w:divBdr>
        <w:top w:val="none" w:sz="0" w:space="0" w:color="auto"/>
        <w:left w:val="none" w:sz="0" w:space="0" w:color="auto"/>
        <w:bottom w:val="none" w:sz="0" w:space="0" w:color="auto"/>
        <w:right w:val="none" w:sz="0" w:space="0" w:color="auto"/>
      </w:divBdr>
    </w:div>
    <w:div w:id="489641702">
      <w:marLeft w:val="640"/>
      <w:marRight w:val="0"/>
      <w:marTop w:val="0"/>
      <w:marBottom w:val="0"/>
      <w:divBdr>
        <w:top w:val="none" w:sz="0" w:space="0" w:color="auto"/>
        <w:left w:val="none" w:sz="0" w:space="0" w:color="auto"/>
        <w:bottom w:val="none" w:sz="0" w:space="0" w:color="auto"/>
        <w:right w:val="none" w:sz="0" w:space="0" w:color="auto"/>
      </w:divBdr>
    </w:div>
    <w:div w:id="489710599">
      <w:marLeft w:val="640"/>
      <w:marRight w:val="0"/>
      <w:marTop w:val="0"/>
      <w:marBottom w:val="0"/>
      <w:divBdr>
        <w:top w:val="none" w:sz="0" w:space="0" w:color="auto"/>
        <w:left w:val="none" w:sz="0" w:space="0" w:color="auto"/>
        <w:bottom w:val="none" w:sz="0" w:space="0" w:color="auto"/>
        <w:right w:val="none" w:sz="0" w:space="0" w:color="auto"/>
      </w:divBdr>
    </w:div>
    <w:div w:id="489711023">
      <w:marLeft w:val="640"/>
      <w:marRight w:val="0"/>
      <w:marTop w:val="0"/>
      <w:marBottom w:val="0"/>
      <w:divBdr>
        <w:top w:val="none" w:sz="0" w:space="0" w:color="auto"/>
        <w:left w:val="none" w:sz="0" w:space="0" w:color="auto"/>
        <w:bottom w:val="none" w:sz="0" w:space="0" w:color="auto"/>
        <w:right w:val="none" w:sz="0" w:space="0" w:color="auto"/>
      </w:divBdr>
    </w:div>
    <w:div w:id="489711061">
      <w:marLeft w:val="640"/>
      <w:marRight w:val="0"/>
      <w:marTop w:val="0"/>
      <w:marBottom w:val="0"/>
      <w:divBdr>
        <w:top w:val="none" w:sz="0" w:space="0" w:color="auto"/>
        <w:left w:val="none" w:sz="0" w:space="0" w:color="auto"/>
        <w:bottom w:val="none" w:sz="0" w:space="0" w:color="auto"/>
        <w:right w:val="none" w:sz="0" w:space="0" w:color="auto"/>
      </w:divBdr>
    </w:div>
    <w:div w:id="489712413">
      <w:marLeft w:val="640"/>
      <w:marRight w:val="0"/>
      <w:marTop w:val="0"/>
      <w:marBottom w:val="0"/>
      <w:divBdr>
        <w:top w:val="none" w:sz="0" w:space="0" w:color="auto"/>
        <w:left w:val="none" w:sz="0" w:space="0" w:color="auto"/>
        <w:bottom w:val="none" w:sz="0" w:space="0" w:color="auto"/>
        <w:right w:val="none" w:sz="0" w:space="0" w:color="auto"/>
      </w:divBdr>
    </w:div>
    <w:div w:id="489716934">
      <w:marLeft w:val="640"/>
      <w:marRight w:val="0"/>
      <w:marTop w:val="0"/>
      <w:marBottom w:val="0"/>
      <w:divBdr>
        <w:top w:val="none" w:sz="0" w:space="0" w:color="auto"/>
        <w:left w:val="none" w:sz="0" w:space="0" w:color="auto"/>
        <w:bottom w:val="none" w:sz="0" w:space="0" w:color="auto"/>
        <w:right w:val="none" w:sz="0" w:space="0" w:color="auto"/>
      </w:divBdr>
    </w:div>
    <w:div w:id="489752131">
      <w:marLeft w:val="640"/>
      <w:marRight w:val="0"/>
      <w:marTop w:val="0"/>
      <w:marBottom w:val="0"/>
      <w:divBdr>
        <w:top w:val="none" w:sz="0" w:space="0" w:color="auto"/>
        <w:left w:val="none" w:sz="0" w:space="0" w:color="auto"/>
        <w:bottom w:val="none" w:sz="0" w:space="0" w:color="auto"/>
        <w:right w:val="none" w:sz="0" w:space="0" w:color="auto"/>
      </w:divBdr>
    </w:div>
    <w:div w:id="489830286">
      <w:marLeft w:val="640"/>
      <w:marRight w:val="0"/>
      <w:marTop w:val="0"/>
      <w:marBottom w:val="0"/>
      <w:divBdr>
        <w:top w:val="none" w:sz="0" w:space="0" w:color="auto"/>
        <w:left w:val="none" w:sz="0" w:space="0" w:color="auto"/>
        <w:bottom w:val="none" w:sz="0" w:space="0" w:color="auto"/>
        <w:right w:val="none" w:sz="0" w:space="0" w:color="auto"/>
      </w:divBdr>
    </w:div>
    <w:div w:id="489904142">
      <w:marLeft w:val="640"/>
      <w:marRight w:val="0"/>
      <w:marTop w:val="0"/>
      <w:marBottom w:val="0"/>
      <w:divBdr>
        <w:top w:val="none" w:sz="0" w:space="0" w:color="auto"/>
        <w:left w:val="none" w:sz="0" w:space="0" w:color="auto"/>
        <w:bottom w:val="none" w:sz="0" w:space="0" w:color="auto"/>
        <w:right w:val="none" w:sz="0" w:space="0" w:color="auto"/>
      </w:divBdr>
    </w:div>
    <w:div w:id="489907788">
      <w:marLeft w:val="640"/>
      <w:marRight w:val="0"/>
      <w:marTop w:val="0"/>
      <w:marBottom w:val="0"/>
      <w:divBdr>
        <w:top w:val="none" w:sz="0" w:space="0" w:color="auto"/>
        <w:left w:val="none" w:sz="0" w:space="0" w:color="auto"/>
        <w:bottom w:val="none" w:sz="0" w:space="0" w:color="auto"/>
        <w:right w:val="none" w:sz="0" w:space="0" w:color="auto"/>
      </w:divBdr>
    </w:div>
    <w:div w:id="489910606">
      <w:marLeft w:val="640"/>
      <w:marRight w:val="0"/>
      <w:marTop w:val="0"/>
      <w:marBottom w:val="0"/>
      <w:divBdr>
        <w:top w:val="none" w:sz="0" w:space="0" w:color="auto"/>
        <w:left w:val="none" w:sz="0" w:space="0" w:color="auto"/>
        <w:bottom w:val="none" w:sz="0" w:space="0" w:color="auto"/>
        <w:right w:val="none" w:sz="0" w:space="0" w:color="auto"/>
      </w:divBdr>
    </w:div>
    <w:div w:id="489950542">
      <w:marLeft w:val="640"/>
      <w:marRight w:val="0"/>
      <w:marTop w:val="0"/>
      <w:marBottom w:val="0"/>
      <w:divBdr>
        <w:top w:val="none" w:sz="0" w:space="0" w:color="auto"/>
        <w:left w:val="none" w:sz="0" w:space="0" w:color="auto"/>
        <w:bottom w:val="none" w:sz="0" w:space="0" w:color="auto"/>
        <w:right w:val="none" w:sz="0" w:space="0" w:color="auto"/>
      </w:divBdr>
    </w:div>
    <w:div w:id="490020685">
      <w:marLeft w:val="640"/>
      <w:marRight w:val="0"/>
      <w:marTop w:val="0"/>
      <w:marBottom w:val="0"/>
      <w:divBdr>
        <w:top w:val="none" w:sz="0" w:space="0" w:color="auto"/>
        <w:left w:val="none" w:sz="0" w:space="0" w:color="auto"/>
        <w:bottom w:val="none" w:sz="0" w:space="0" w:color="auto"/>
        <w:right w:val="none" w:sz="0" w:space="0" w:color="auto"/>
      </w:divBdr>
    </w:div>
    <w:div w:id="490025748">
      <w:marLeft w:val="640"/>
      <w:marRight w:val="0"/>
      <w:marTop w:val="0"/>
      <w:marBottom w:val="0"/>
      <w:divBdr>
        <w:top w:val="none" w:sz="0" w:space="0" w:color="auto"/>
        <w:left w:val="none" w:sz="0" w:space="0" w:color="auto"/>
        <w:bottom w:val="none" w:sz="0" w:space="0" w:color="auto"/>
        <w:right w:val="none" w:sz="0" w:space="0" w:color="auto"/>
      </w:divBdr>
    </w:div>
    <w:div w:id="490028321">
      <w:marLeft w:val="640"/>
      <w:marRight w:val="0"/>
      <w:marTop w:val="0"/>
      <w:marBottom w:val="0"/>
      <w:divBdr>
        <w:top w:val="none" w:sz="0" w:space="0" w:color="auto"/>
        <w:left w:val="none" w:sz="0" w:space="0" w:color="auto"/>
        <w:bottom w:val="none" w:sz="0" w:space="0" w:color="auto"/>
        <w:right w:val="none" w:sz="0" w:space="0" w:color="auto"/>
      </w:divBdr>
    </w:div>
    <w:div w:id="490097261">
      <w:marLeft w:val="640"/>
      <w:marRight w:val="0"/>
      <w:marTop w:val="0"/>
      <w:marBottom w:val="0"/>
      <w:divBdr>
        <w:top w:val="none" w:sz="0" w:space="0" w:color="auto"/>
        <w:left w:val="none" w:sz="0" w:space="0" w:color="auto"/>
        <w:bottom w:val="none" w:sz="0" w:space="0" w:color="auto"/>
        <w:right w:val="none" w:sz="0" w:space="0" w:color="auto"/>
      </w:divBdr>
    </w:div>
    <w:div w:id="490100379">
      <w:marLeft w:val="640"/>
      <w:marRight w:val="0"/>
      <w:marTop w:val="0"/>
      <w:marBottom w:val="0"/>
      <w:divBdr>
        <w:top w:val="none" w:sz="0" w:space="0" w:color="auto"/>
        <w:left w:val="none" w:sz="0" w:space="0" w:color="auto"/>
        <w:bottom w:val="none" w:sz="0" w:space="0" w:color="auto"/>
        <w:right w:val="none" w:sz="0" w:space="0" w:color="auto"/>
      </w:divBdr>
    </w:div>
    <w:div w:id="490100919">
      <w:marLeft w:val="640"/>
      <w:marRight w:val="0"/>
      <w:marTop w:val="0"/>
      <w:marBottom w:val="0"/>
      <w:divBdr>
        <w:top w:val="none" w:sz="0" w:space="0" w:color="auto"/>
        <w:left w:val="none" w:sz="0" w:space="0" w:color="auto"/>
        <w:bottom w:val="none" w:sz="0" w:space="0" w:color="auto"/>
        <w:right w:val="none" w:sz="0" w:space="0" w:color="auto"/>
      </w:divBdr>
    </w:div>
    <w:div w:id="490102209">
      <w:marLeft w:val="640"/>
      <w:marRight w:val="0"/>
      <w:marTop w:val="0"/>
      <w:marBottom w:val="0"/>
      <w:divBdr>
        <w:top w:val="none" w:sz="0" w:space="0" w:color="auto"/>
        <w:left w:val="none" w:sz="0" w:space="0" w:color="auto"/>
        <w:bottom w:val="none" w:sz="0" w:space="0" w:color="auto"/>
        <w:right w:val="none" w:sz="0" w:space="0" w:color="auto"/>
      </w:divBdr>
    </w:div>
    <w:div w:id="490144386">
      <w:marLeft w:val="640"/>
      <w:marRight w:val="0"/>
      <w:marTop w:val="0"/>
      <w:marBottom w:val="0"/>
      <w:divBdr>
        <w:top w:val="none" w:sz="0" w:space="0" w:color="auto"/>
        <w:left w:val="none" w:sz="0" w:space="0" w:color="auto"/>
        <w:bottom w:val="none" w:sz="0" w:space="0" w:color="auto"/>
        <w:right w:val="none" w:sz="0" w:space="0" w:color="auto"/>
      </w:divBdr>
    </w:div>
    <w:div w:id="490172125">
      <w:marLeft w:val="640"/>
      <w:marRight w:val="0"/>
      <w:marTop w:val="0"/>
      <w:marBottom w:val="0"/>
      <w:divBdr>
        <w:top w:val="none" w:sz="0" w:space="0" w:color="auto"/>
        <w:left w:val="none" w:sz="0" w:space="0" w:color="auto"/>
        <w:bottom w:val="none" w:sz="0" w:space="0" w:color="auto"/>
        <w:right w:val="none" w:sz="0" w:space="0" w:color="auto"/>
      </w:divBdr>
    </w:div>
    <w:div w:id="490173646">
      <w:marLeft w:val="640"/>
      <w:marRight w:val="0"/>
      <w:marTop w:val="0"/>
      <w:marBottom w:val="0"/>
      <w:divBdr>
        <w:top w:val="none" w:sz="0" w:space="0" w:color="auto"/>
        <w:left w:val="none" w:sz="0" w:space="0" w:color="auto"/>
        <w:bottom w:val="none" w:sz="0" w:space="0" w:color="auto"/>
        <w:right w:val="none" w:sz="0" w:space="0" w:color="auto"/>
      </w:divBdr>
    </w:div>
    <w:div w:id="490176263">
      <w:marLeft w:val="640"/>
      <w:marRight w:val="0"/>
      <w:marTop w:val="0"/>
      <w:marBottom w:val="0"/>
      <w:divBdr>
        <w:top w:val="none" w:sz="0" w:space="0" w:color="auto"/>
        <w:left w:val="none" w:sz="0" w:space="0" w:color="auto"/>
        <w:bottom w:val="none" w:sz="0" w:space="0" w:color="auto"/>
        <w:right w:val="none" w:sz="0" w:space="0" w:color="auto"/>
      </w:divBdr>
    </w:div>
    <w:div w:id="490214412">
      <w:marLeft w:val="640"/>
      <w:marRight w:val="0"/>
      <w:marTop w:val="0"/>
      <w:marBottom w:val="0"/>
      <w:divBdr>
        <w:top w:val="none" w:sz="0" w:space="0" w:color="auto"/>
        <w:left w:val="none" w:sz="0" w:space="0" w:color="auto"/>
        <w:bottom w:val="none" w:sz="0" w:space="0" w:color="auto"/>
        <w:right w:val="none" w:sz="0" w:space="0" w:color="auto"/>
      </w:divBdr>
    </w:div>
    <w:div w:id="490216227">
      <w:marLeft w:val="640"/>
      <w:marRight w:val="0"/>
      <w:marTop w:val="0"/>
      <w:marBottom w:val="0"/>
      <w:divBdr>
        <w:top w:val="none" w:sz="0" w:space="0" w:color="auto"/>
        <w:left w:val="none" w:sz="0" w:space="0" w:color="auto"/>
        <w:bottom w:val="none" w:sz="0" w:space="0" w:color="auto"/>
        <w:right w:val="none" w:sz="0" w:space="0" w:color="auto"/>
      </w:divBdr>
    </w:div>
    <w:div w:id="490217778">
      <w:marLeft w:val="640"/>
      <w:marRight w:val="0"/>
      <w:marTop w:val="0"/>
      <w:marBottom w:val="0"/>
      <w:divBdr>
        <w:top w:val="none" w:sz="0" w:space="0" w:color="auto"/>
        <w:left w:val="none" w:sz="0" w:space="0" w:color="auto"/>
        <w:bottom w:val="none" w:sz="0" w:space="0" w:color="auto"/>
        <w:right w:val="none" w:sz="0" w:space="0" w:color="auto"/>
      </w:divBdr>
    </w:div>
    <w:div w:id="490296046">
      <w:marLeft w:val="640"/>
      <w:marRight w:val="0"/>
      <w:marTop w:val="0"/>
      <w:marBottom w:val="0"/>
      <w:divBdr>
        <w:top w:val="none" w:sz="0" w:space="0" w:color="auto"/>
        <w:left w:val="none" w:sz="0" w:space="0" w:color="auto"/>
        <w:bottom w:val="none" w:sz="0" w:space="0" w:color="auto"/>
        <w:right w:val="none" w:sz="0" w:space="0" w:color="auto"/>
      </w:divBdr>
    </w:div>
    <w:div w:id="490370155">
      <w:marLeft w:val="640"/>
      <w:marRight w:val="0"/>
      <w:marTop w:val="0"/>
      <w:marBottom w:val="0"/>
      <w:divBdr>
        <w:top w:val="none" w:sz="0" w:space="0" w:color="auto"/>
        <w:left w:val="none" w:sz="0" w:space="0" w:color="auto"/>
        <w:bottom w:val="none" w:sz="0" w:space="0" w:color="auto"/>
        <w:right w:val="none" w:sz="0" w:space="0" w:color="auto"/>
      </w:divBdr>
    </w:div>
    <w:div w:id="490371509">
      <w:marLeft w:val="640"/>
      <w:marRight w:val="0"/>
      <w:marTop w:val="0"/>
      <w:marBottom w:val="0"/>
      <w:divBdr>
        <w:top w:val="none" w:sz="0" w:space="0" w:color="auto"/>
        <w:left w:val="none" w:sz="0" w:space="0" w:color="auto"/>
        <w:bottom w:val="none" w:sz="0" w:space="0" w:color="auto"/>
        <w:right w:val="none" w:sz="0" w:space="0" w:color="auto"/>
      </w:divBdr>
    </w:div>
    <w:div w:id="490408745">
      <w:marLeft w:val="640"/>
      <w:marRight w:val="0"/>
      <w:marTop w:val="0"/>
      <w:marBottom w:val="0"/>
      <w:divBdr>
        <w:top w:val="none" w:sz="0" w:space="0" w:color="auto"/>
        <w:left w:val="none" w:sz="0" w:space="0" w:color="auto"/>
        <w:bottom w:val="none" w:sz="0" w:space="0" w:color="auto"/>
        <w:right w:val="none" w:sz="0" w:space="0" w:color="auto"/>
      </w:divBdr>
    </w:div>
    <w:div w:id="490413677">
      <w:marLeft w:val="640"/>
      <w:marRight w:val="0"/>
      <w:marTop w:val="0"/>
      <w:marBottom w:val="0"/>
      <w:divBdr>
        <w:top w:val="none" w:sz="0" w:space="0" w:color="auto"/>
        <w:left w:val="none" w:sz="0" w:space="0" w:color="auto"/>
        <w:bottom w:val="none" w:sz="0" w:space="0" w:color="auto"/>
        <w:right w:val="none" w:sz="0" w:space="0" w:color="auto"/>
      </w:divBdr>
    </w:div>
    <w:div w:id="490414969">
      <w:marLeft w:val="640"/>
      <w:marRight w:val="0"/>
      <w:marTop w:val="0"/>
      <w:marBottom w:val="0"/>
      <w:divBdr>
        <w:top w:val="none" w:sz="0" w:space="0" w:color="auto"/>
        <w:left w:val="none" w:sz="0" w:space="0" w:color="auto"/>
        <w:bottom w:val="none" w:sz="0" w:space="0" w:color="auto"/>
        <w:right w:val="none" w:sz="0" w:space="0" w:color="auto"/>
      </w:divBdr>
    </w:div>
    <w:div w:id="490486519">
      <w:marLeft w:val="640"/>
      <w:marRight w:val="0"/>
      <w:marTop w:val="0"/>
      <w:marBottom w:val="0"/>
      <w:divBdr>
        <w:top w:val="none" w:sz="0" w:space="0" w:color="auto"/>
        <w:left w:val="none" w:sz="0" w:space="0" w:color="auto"/>
        <w:bottom w:val="none" w:sz="0" w:space="0" w:color="auto"/>
        <w:right w:val="none" w:sz="0" w:space="0" w:color="auto"/>
      </w:divBdr>
    </w:div>
    <w:div w:id="490487217">
      <w:marLeft w:val="640"/>
      <w:marRight w:val="0"/>
      <w:marTop w:val="0"/>
      <w:marBottom w:val="0"/>
      <w:divBdr>
        <w:top w:val="none" w:sz="0" w:space="0" w:color="auto"/>
        <w:left w:val="none" w:sz="0" w:space="0" w:color="auto"/>
        <w:bottom w:val="none" w:sz="0" w:space="0" w:color="auto"/>
        <w:right w:val="none" w:sz="0" w:space="0" w:color="auto"/>
      </w:divBdr>
    </w:div>
    <w:div w:id="490490268">
      <w:marLeft w:val="640"/>
      <w:marRight w:val="0"/>
      <w:marTop w:val="0"/>
      <w:marBottom w:val="0"/>
      <w:divBdr>
        <w:top w:val="none" w:sz="0" w:space="0" w:color="auto"/>
        <w:left w:val="none" w:sz="0" w:space="0" w:color="auto"/>
        <w:bottom w:val="none" w:sz="0" w:space="0" w:color="auto"/>
        <w:right w:val="none" w:sz="0" w:space="0" w:color="auto"/>
      </w:divBdr>
    </w:div>
    <w:div w:id="490563411">
      <w:marLeft w:val="640"/>
      <w:marRight w:val="0"/>
      <w:marTop w:val="0"/>
      <w:marBottom w:val="0"/>
      <w:divBdr>
        <w:top w:val="none" w:sz="0" w:space="0" w:color="auto"/>
        <w:left w:val="none" w:sz="0" w:space="0" w:color="auto"/>
        <w:bottom w:val="none" w:sz="0" w:space="0" w:color="auto"/>
        <w:right w:val="none" w:sz="0" w:space="0" w:color="auto"/>
      </w:divBdr>
    </w:div>
    <w:div w:id="490602712">
      <w:marLeft w:val="640"/>
      <w:marRight w:val="0"/>
      <w:marTop w:val="0"/>
      <w:marBottom w:val="0"/>
      <w:divBdr>
        <w:top w:val="none" w:sz="0" w:space="0" w:color="auto"/>
        <w:left w:val="none" w:sz="0" w:space="0" w:color="auto"/>
        <w:bottom w:val="none" w:sz="0" w:space="0" w:color="auto"/>
        <w:right w:val="none" w:sz="0" w:space="0" w:color="auto"/>
      </w:divBdr>
    </w:div>
    <w:div w:id="490604268">
      <w:marLeft w:val="640"/>
      <w:marRight w:val="0"/>
      <w:marTop w:val="0"/>
      <w:marBottom w:val="0"/>
      <w:divBdr>
        <w:top w:val="none" w:sz="0" w:space="0" w:color="auto"/>
        <w:left w:val="none" w:sz="0" w:space="0" w:color="auto"/>
        <w:bottom w:val="none" w:sz="0" w:space="0" w:color="auto"/>
        <w:right w:val="none" w:sz="0" w:space="0" w:color="auto"/>
      </w:divBdr>
    </w:div>
    <w:div w:id="490605119">
      <w:marLeft w:val="640"/>
      <w:marRight w:val="0"/>
      <w:marTop w:val="0"/>
      <w:marBottom w:val="0"/>
      <w:divBdr>
        <w:top w:val="none" w:sz="0" w:space="0" w:color="auto"/>
        <w:left w:val="none" w:sz="0" w:space="0" w:color="auto"/>
        <w:bottom w:val="none" w:sz="0" w:space="0" w:color="auto"/>
        <w:right w:val="none" w:sz="0" w:space="0" w:color="auto"/>
      </w:divBdr>
    </w:div>
    <w:div w:id="490608328">
      <w:marLeft w:val="640"/>
      <w:marRight w:val="0"/>
      <w:marTop w:val="0"/>
      <w:marBottom w:val="0"/>
      <w:divBdr>
        <w:top w:val="none" w:sz="0" w:space="0" w:color="auto"/>
        <w:left w:val="none" w:sz="0" w:space="0" w:color="auto"/>
        <w:bottom w:val="none" w:sz="0" w:space="0" w:color="auto"/>
        <w:right w:val="none" w:sz="0" w:space="0" w:color="auto"/>
      </w:divBdr>
    </w:div>
    <w:div w:id="490634327">
      <w:marLeft w:val="640"/>
      <w:marRight w:val="0"/>
      <w:marTop w:val="0"/>
      <w:marBottom w:val="0"/>
      <w:divBdr>
        <w:top w:val="none" w:sz="0" w:space="0" w:color="auto"/>
        <w:left w:val="none" w:sz="0" w:space="0" w:color="auto"/>
        <w:bottom w:val="none" w:sz="0" w:space="0" w:color="auto"/>
        <w:right w:val="none" w:sz="0" w:space="0" w:color="auto"/>
      </w:divBdr>
    </w:div>
    <w:div w:id="490634848">
      <w:marLeft w:val="640"/>
      <w:marRight w:val="0"/>
      <w:marTop w:val="0"/>
      <w:marBottom w:val="0"/>
      <w:divBdr>
        <w:top w:val="none" w:sz="0" w:space="0" w:color="auto"/>
        <w:left w:val="none" w:sz="0" w:space="0" w:color="auto"/>
        <w:bottom w:val="none" w:sz="0" w:space="0" w:color="auto"/>
        <w:right w:val="none" w:sz="0" w:space="0" w:color="auto"/>
      </w:divBdr>
    </w:div>
    <w:div w:id="490635031">
      <w:marLeft w:val="640"/>
      <w:marRight w:val="0"/>
      <w:marTop w:val="0"/>
      <w:marBottom w:val="0"/>
      <w:divBdr>
        <w:top w:val="none" w:sz="0" w:space="0" w:color="auto"/>
        <w:left w:val="none" w:sz="0" w:space="0" w:color="auto"/>
        <w:bottom w:val="none" w:sz="0" w:space="0" w:color="auto"/>
        <w:right w:val="none" w:sz="0" w:space="0" w:color="auto"/>
      </w:divBdr>
    </w:div>
    <w:div w:id="490676872">
      <w:marLeft w:val="640"/>
      <w:marRight w:val="0"/>
      <w:marTop w:val="0"/>
      <w:marBottom w:val="0"/>
      <w:divBdr>
        <w:top w:val="none" w:sz="0" w:space="0" w:color="auto"/>
        <w:left w:val="none" w:sz="0" w:space="0" w:color="auto"/>
        <w:bottom w:val="none" w:sz="0" w:space="0" w:color="auto"/>
        <w:right w:val="none" w:sz="0" w:space="0" w:color="auto"/>
      </w:divBdr>
    </w:div>
    <w:div w:id="490677175">
      <w:marLeft w:val="640"/>
      <w:marRight w:val="0"/>
      <w:marTop w:val="0"/>
      <w:marBottom w:val="0"/>
      <w:divBdr>
        <w:top w:val="none" w:sz="0" w:space="0" w:color="auto"/>
        <w:left w:val="none" w:sz="0" w:space="0" w:color="auto"/>
        <w:bottom w:val="none" w:sz="0" w:space="0" w:color="auto"/>
        <w:right w:val="none" w:sz="0" w:space="0" w:color="auto"/>
      </w:divBdr>
    </w:div>
    <w:div w:id="490678180">
      <w:marLeft w:val="640"/>
      <w:marRight w:val="0"/>
      <w:marTop w:val="0"/>
      <w:marBottom w:val="0"/>
      <w:divBdr>
        <w:top w:val="none" w:sz="0" w:space="0" w:color="auto"/>
        <w:left w:val="none" w:sz="0" w:space="0" w:color="auto"/>
        <w:bottom w:val="none" w:sz="0" w:space="0" w:color="auto"/>
        <w:right w:val="none" w:sz="0" w:space="0" w:color="auto"/>
      </w:divBdr>
    </w:div>
    <w:div w:id="490680435">
      <w:marLeft w:val="640"/>
      <w:marRight w:val="0"/>
      <w:marTop w:val="0"/>
      <w:marBottom w:val="0"/>
      <w:divBdr>
        <w:top w:val="none" w:sz="0" w:space="0" w:color="auto"/>
        <w:left w:val="none" w:sz="0" w:space="0" w:color="auto"/>
        <w:bottom w:val="none" w:sz="0" w:space="0" w:color="auto"/>
        <w:right w:val="none" w:sz="0" w:space="0" w:color="auto"/>
      </w:divBdr>
    </w:div>
    <w:div w:id="490871018">
      <w:marLeft w:val="640"/>
      <w:marRight w:val="0"/>
      <w:marTop w:val="0"/>
      <w:marBottom w:val="0"/>
      <w:divBdr>
        <w:top w:val="none" w:sz="0" w:space="0" w:color="auto"/>
        <w:left w:val="none" w:sz="0" w:space="0" w:color="auto"/>
        <w:bottom w:val="none" w:sz="0" w:space="0" w:color="auto"/>
        <w:right w:val="none" w:sz="0" w:space="0" w:color="auto"/>
      </w:divBdr>
    </w:div>
    <w:div w:id="490876914">
      <w:marLeft w:val="640"/>
      <w:marRight w:val="0"/>
      <w:marTop w:val="0"/>
      <w:marBottom w:val="0"/>
      <w:divBdr>
        <w:top w:val="none" w:sz="0" w:space="0" w:color="auto"/>
        <w:left w:val="none" w:sz="0" w:space="0" w:color="auto"/>
        <w:bottom w:val="none" w:sz="0" w:space="0" w:color="auto"/>
        <w:right w:val="none" w:sz="0" w:space="0" w:color="auto"/>
      </w:divBdr>
    </w:div>
    <w:div w:id="490948939">
      <w:marLeft w:val="640"/>
      <w:marRight w:val="0"/>
      <w:marTop w:val="0"/>
      <w:marBottom w:val="0"/>
      <w:divBdr>
        <w:top w:val="none" w:sz="0" w:space="0" w:color="auto"/>
        <w:left w:val="none" w:sz="0" w:space="0" w:color="auto"/>
        <w:bottom w:val="none" w:sz="0" w:space="0" w:color="auto"/>
        <w:right w:val="none" w:sz="0" w:space="0" w:color="auto"/>
      </w:divBdr>
    </w:div>
    <w:div w:id="490953274">
      <w:marLeft w:val="640"/>
      <w:marRight w:val="0"/>
      <w:marTop w:val="0"/>
      <w:marBottom w:val="0"/>
      <w:divBdr>
        <w:top w:val="none" w:sz="0" w:space="0" w:color="auto"/>
        <w:left w:val="none" w:sz="0" w:space="0" w:color="auto"/>
        <w:bottom w:val="none" w:sz="0" w:space="0" w:color="auto"/>
        <w:right w:val="none" w:sz="0" w:space="0" w:color="auto"/>
      </w:divBdr>
    </w:div>
    <w:div w:id="490953466">
      <w:marLeft w:val="640"/>
      <w:marRight w:val="0"/>
      <w:marTop w:val="0"/>
      <w:marBottom w:val="0"/>
      <w:divBdr>
        <w:top w:val="none" w:sz="0" w:space="0" w:color="auto"/>
        <w:left w:val="none" w:sz="0" w:space="0" w:color="auto"/>
        <w:bottom w:val="none" w:sz="0" w:space="0" w:color="auto"/>
        <w:right w:val="none" w:sz="0" w:space="0" w:color="auto"/>
      </w:divBdr>
    </w:div>
    <w:div w:id="491020528">
      <w:marLeft w:val="640"/>
      <w:marRight w:val="0"/>
      <w:marTop w:val="0"/>
      <w:marBottom w:val="0"/>
      <w:divBdr>
        <w:top w:val="none" w:sz="0" w:space="0" w:color="auto"/>
        <w:left w:val="none" w:sz="0" w:space="0" w:color="auto"/>
        <w:bottom w:val="none" w:sz="0" w:space="0" w:color="auto"/>
        <w:right w:val="none" w:sz="0" w:space="0" w:color="auto"/>
      </w:divBdr>
    </w:div>
    <w:div w:id="491022475">
      <w:marLeft w:val="640"/>
      <w:marRight w:val="0"/>
      <w:marTop w:val="0"/>
      <w:marBottom w:val="0"/>
      <w:divBdr>
        <w:top w:val="none" w:sz="0" w:space="0" w:color="auto"/>
        <w:left w:val="none" w:sz="0" w:space="0" w:color="auto"/>
        <w:bottom w:val="none" w:sz="0" w:space="0" w:color="auto"/>
        <w:right w:val="none" w:sz="0" w:space="0" w:color="auto"/>
      </w:divBdr>
    </w:div>
    <w:div w:id="491065860">
      <w:marLeft w:val="640"/>
      <w:marRight w:val="0"/>
      <w:marTop w:val="0"/>
      <w:marBottom w:val="0"/>
      <w:divBdr>
        <w:top w:val="none" w:sz="0" w:space="0" w:color="auto"/>
        <w:left w:val="none" w:sz="0" w:space="0" w:color="auto"/>
        <w:bottom w:val="none" w:sz="0" w:space="0" w:color="auto"/>
        <w:right w:val="none" w:sz="0" w:space="0" w:color="auto"/>
      </w:divBdr>
    </w:div>
    <w:div w:id="491068579">
      <w:marLeft w:val="640"/>
      <w:marRight w:val="0"/>
      <w:marTop w:val="0"/>
      <w:marBottom w:val="0"/>
      <w:divBdr>
        <w:top w:val="none" w:sz="0" w:space="0" w:color="auto"/>
        <w:left w:val="none" w:sz="0" w:space="0" w:color="auto"/>
        <w:bottom w:val="none" w:sz="0" w:space="0" w:color="auto"/>
        <w:right w:val="none" w:sz="0" w:space="0" w:color="auto"/>
      </w:divBdr>
    </w:div>
    <w:div w:id="491070775">
      <w:marLeft w:val="640"/>
      <w:marRight w:val="0"/>
      <w:marTop w:val="0"/>
      <w:marBottom w:val="0"/>
      <w:divBdr>
        <w:top w:val="none" w:sz="0" w:space="0" w:color="auto"/>
        <w:left w:val="none" w:sz="0" w:space="0" w:color="auto"/>
        <w:bottom w:val="none" w:sz="0" w:space="0" w:color="auto"/>
        <w:right w:val="none" w:sz="0" w:space="0" w:color="auto"/>
      </w:divBdr>
    </w:div>
    <w:div w:id="491071821">
      <w:marLeft w:val="640"/>
      <w:marRight w:val="0"/>
      <w:marTop w:val="0"/>
      <w:marBottom w:val="0"/>
      <w:divBdr>
        <w:top w:val="none" w:sz="0" w:space="0" w:color="auto"/>
        <w:left w:val="none" w:sz="0" w:space="0" w:color="auto"/>
        <w:bottom w:val="none" w:sz="0" w:space="0" w:color="auto"/>
        <w:right w:val="none" w:sz="0" w:space="0" w:color="auto"/>
      </w:divBdr>
    </w:div>
    <w:div w:id="491138748">
      <w:marLeft w:val="640"/>
      <w:marRight w:val="0"/>
      <w:marTop w:val="0"/>
      <w:marBottom w:val="0"/>
      <w:divBdr>
        <w:top w:val="none" w:sz="0" w:space="0" w:color="auto"/>
        <w:left w:val="none" w:sz="0" w:space="0" w:color="auto"/>
        <w:bottom w:val="none" w:sz="0" w:space="0" w:color="auto"/>
        <w:right w:val="none" w:sz="0" w:space="0" w:color="auto"/>
      </w:divBdr>
    </w:div>
    <w:div w:id="491213603">
      <w:marLeft w:val="640"/>
      <w:marRight w:val="0"/>
      <w:marTop w:val="0"/>
      <w:marBottom w:val="0"/>
      <w:divBdr>
        <w:top w:val="none" w:sz="0" w:space="0" w:color="auto"/>
        <w:left w:val="none" w:sz="0" w:space="0" w:color="auto"/>
        <w:bottom w:val="none" w:sz="0" w:space="0" w:color="auto"/>
        <w:right w:val="none" w:sz="0" w:space="0" w:color="auto"/>
      </w:divBdr>
    </w:div>
    <w:div w:id="491218107">
      <w:marLeft w:val="640"/>
      <w:marRight w:val="0"/>
      <w:marTop w:val="0"/>
      <w:marBottom w:val="0"/>
      <w:divBdr>
        <w:top w:val="none" w:sz="0" w:space="0" w:color="auto"/>
        <w:left w:val="none" w:sz="0" w:space="0" w:color="auto"/>
        <w:bottom w:val="none" w:sz="0" w:space="0" w:color="auto"/>
        <w:right w:val="none" w:sz="0" w:space="0" w:color="auto"/>
      </w:divBdr>
    </w:div>
    <w:div w:id="491258072">
      <w:marLeft w:val="640"/>
      <w:marRight w:val="0"/>
      <w:marTop w:val="0"/>
      <w:marBottom w:val="0"/>
      <w:divBdr>
        <w:top w:val="none" w:sz="0" w:space="0" w:color="auto"/>
        <w:left w:val="none" w:sz="0" w:space="0" w:color="auto"/>
        <w:bottom w:val="none" w:sz="0" w:space="0" w:color="auto"/>
        <w:right w:val="none" w:sz="0" w:space="0" w:color="auto"/>
      </w:divBdr>
    </w:div>
    <w:div w:id="491261020">
      <w:marLeft w:val="640"/>
      <w:marRight w:val="0"/>
      <w:marTop w:val="0"/>
      <w:marBottom w:val="0"/>
      <w:divBdr>
        <w:top w:val="none" w:sz="0" w:space="0" w:color="auto"/>
        <w:left w:val="none" w:sz="0" w:space="0" w:color="auto"/>
        <w:bottom w:val="none" w:sz="0" w:space="0" w:color="auto"/>
        <w:right w:val="none" w:sz="0" w:space="0" w:color="auto"/>
      </w:divBdr>
    </w:div>
    <w:div w:id="491262575">
      <w:marLeft w:val="640"/>
      <w:marRight w:val="0"/>
      <w:marTop w:val="0"/>
      <w:marBottom w:val="0"/>
      <w:divBdr>
        <w:top w:val="none" w:sz="0" w:space="0" w:color="auto"/>
        <w:left w:val="none" w:sz="0" w:space="0" w:color="auto"/>
        <w:bottom w:val="none" w:sz="0" w:space="0" w:color="auto"/>
        <w:right w:val="none" w:sz="0" w:space="0" w:color="auto"/>
      </w:divBdr>
    </w:div>
    <w:div w:id="491289785">
      <w:marLeft w:val="640"/>
      <w:marRight w:val="0"/>
      <w:marTop w:val="0"/>
      <w:marBottom w:val="0"/>
      <w:divBdr>
        <w:top w:val="none" w:sz="0" w:space="0" w:color="auto"/>
        <w:left w:val="none" w:sz="0" w:space="0" w:color="auto"/>
        <w:bottom w:val="none" w:sz="0" w:space="0" w:color="auto"/>
        <w:right w:val="none" w:sz="0" w:space="0" w:color="auto"/>
      </w:divBdr>
    </w:div>
    <w:div w:id="491290453">
      <w:marLeft w:val="640"/>
      <w:marRight w:val="0"/>
      <w:marTop w:val="0"/>
      <w:marBottom w:val="0"/>
      <w:divBdr>
        <w:top w:val="none" w:sz="0" w:space="0" w:color="auto"/>
        <w:left w:val="none" w:sz="0" w:space="0" w:color="auto"/>
        <w:bottom w:val="none" w:sz="0" w:space="0" w:color="auto"/>
        <w:right w:val="none" w:sz="0" w:space="0" w:color="auto"/>
      </w:divBdr>
    </w:div>
    <w:div w:id="491334110">
      <w:marLeft w:val="640"/>
      <w:marRight w:val="0"/>
      <w:marTop w:val="0"/>
      <w:marBottom w:val="0"/>
      <w:divBdr>
        <w:top w:val="none" w:sz="0" w:space="0" w:color="auto"/>
        <w:left w:val="none" w:sz="0" w:space="0" w:color="auto"/>
        <w:bottom w:val="none" w:sz="0" w:space="0" w:color="auto"/>
        <w:right w:val="none" w:sz="0" w:space="0" w:color="auto"/>
      </w:divBdr>
    </w:div>
    <w:div w:id="491335994">
      <w:marLeft w:val="640"/>
      <w:marRight w:val="0"/>
      <w:marTop w:val="0"/>
      <w:marBottom w:val="0"/>
      <w:divBdr>
        <w:top w:val="none" w:sz="0" w:space="0" w:color="auto"/>
        <w:left w:val="none" w:sz="0" w:space="0" w:color="auto"/>
        <w:bottom w:val="none" w:sz="0" w:space="0" w:color="auto"/>
        <w:right w:val="none" w:sz="0" w:space="0" w:color="auto"/>
      </w:divBdr>
    </w:div>
    <w:div w:id="491336938">
      <w:marLeft w:val="640"/>
      <w:marRight w:val="0"/>
      <w:marTop w:val="0"/>
      <w:marBottom w:val="0"/>
      <w:divBdr>
        <w:top w:val="none" w:sz="0" w:space="0" w:color="auto"/>
        <w:left w:val="none" w:sz="0" w:space="0" w:color="auto"/>
        <w:bottom w:val="none" w:sz="0" w:space="0" w:color="auto"/>
        <w:right w:val="none" w:sz="0" w:space="0" w:color="auto"/>
      </w:divBdr>
    </w:div>
    <w:div w:id="491337388">
      <w:marLeft w:val="640"/>
      <w:marRight w:val="0"/>
      <w:marTop w:val="0"/>
      <w:marBottom w:val="0"/>
      <w:divBdr>
        <w:top w:val="none" w:sz="0" w:space="0" w:color="auto"/>
        <w:left w:val="none" w:sz="0" w:space="0" w:color="auto"/>
        <w:bottom w:val="none" w:sz="0" w:space="0" w:color="auto"/>
        <w:right w:val="none" w:sz="0" w:space="0" w:color="auto"/>
      </w:divBdr>
    </w:div>
    <w:div w:id="491338020">
      <w:marLeft w:val="640"/>
      <w:marRight w:val="0"/>
      <w:marTop w:val="0"/>
      <w:marBottom w:val="0"/>
      <w:divBdr>
        <w:top w:val="none" w:sz="0" w:space="0" w:color="auto"/>
        <w:left w:val="none" w:sz="0" w:space="0" w:color="auto"/>
        <w:bottom w:val="none" w:sz="0" w:space="0" w:color="auto"/>
        <w:right w:val="none" w:sz="0" w:space="0" w:color="auto"/>
      </w:divBdr>
    </w:div>
    <w:div w:id="491338060">
      <w:marLeft w:val="640"/>
      <w:marRight w:val="0"/>
      <w:marTop w:val="0"/>
      <w:marBottom w:val="0"/>
      <w:divBdr>
        <w:top w:val="none" w:sz="0" w:space="0" w:color="auto"/>
        <w:left w:val="none" w:sz="0" w:space="0" w:color="auto"/>
        <w:bottom w:val="none" w:sz="0" w:space="0" w:color="auto"/>
        <w:right w:val="none" w:sz="0" w:space="0" w:color="auto"/>
      </w:divBdr>
    </w:div>
    <w:div w:id="491340476">
      <w:marLeft w:val="640"/>
      <w:marRight w:val="0"/>
      <w:marTop w:val="0"/>
      <w:marBottom w:val="0"/>
      <w:divBdr>
        <w:top w:val="none" w:sz="0" w:space="0" w:color="auto"/>
        <w:left w:val="none" w:sz="0" w:space="0" w:color="auto"/>
        <w:bottom w:val="none" w:sz="0" w:space="0" w:color="auto"/>
        <w:right w:val="none" w:sz="0" w:space="0" w:color="auto"/>
      </w:divBdr>
    </w:div>
    <w:div w:id="491454760">
      <w:marLeft w:val="640"/>
      <w:marRight w:val="0"/>
      <w:marTop w:val="0"/>
      <w:marBottom w:val="0"/>
      <w:divBdr>
        <w:top w:val="none" w:sz="0" w:space="0" w:color="auto"/>
        <w:left w:val="none" w:sz="0" w:space="0" w:color="auto"/>
        <w:bottom w:val="none" w:sz="0" w:space="0" w:color="auto"/>
        <w:right w:val="none" w:sz="0" w:space="0" w:color="auto"/>
      </w:divBdr>
    </w:div>
    <w:div w:id="491481894">
      <w:marLeft w:val="640"/>
      <w:marRight w:val="0"/>
      <w:marTop w:val="0"/>
      <w:marBottom w:val="0"/>
      <w:divBdr>
        <w:top w:val="none" w:sz="0" w:space="0" w:color="auto"/>
        <w:left w:val="none" w:sz="0" w:space="0" w:color="auto"/>
        <w:bottom w:val="none" w:sz="0" w:space="0" w:color="auto"/>
        <w:right w:val="none" w:sz="0" w:space="0" w:color="auto"/>
      </w:divBdr>
    </w:div>
    <w:div w:id="491484597">
      <w:marLeft w:val="640"/>
      <w:marRight w:val="0"/>
      <w:marTop w:val="0"/>
      <w:marBottom w:val="0"/>
      <w:divBdr>
        <w:top w:val="none" w:sz="0" w:space="0" w:color="auto"/>
        <w:left w:val="none" w:sz="0" w:space="0" w:color="auto"/>
        <w:bottom w:val="none" w:sz="0" w:space="0" w:color="auto"/>
        <w:right w:val="none" w:sz="0" w:space="0" w:color="auto"/>
      </w:divBdr>
    </w:div>
    <w:div w:id="491530783">
      <w:marLeft w:val="640"/>
      <w:marRight w:val="0"/>
      <w:marTop w:val="0"/>
      <w:marBottom w:val="0"/>
      <w:divBdr>
        <w:top w:val="none" w:sz="0" w:space="0" w:color="auto"/>
        <w:left w:val="none" w:sz="0" w:space="0" w:color="auto"/>
        <w:bottom w:val="none" w:sz="0" w:space="0" w:color="auto"/>
        <w:right w:val="none" w:sz="0" w:space="0" w:color="auto"/>
      </w:divBdr>
    </w:div>
    <w:div w:id="491677660">
      <w:marLeft w:val="640"/>
      <w:marRight w:val="0"/>
      <w:marTop w:val="0"/>
      <w:marBottom w:val="0"/>
      <w:divBdr>
        <w:top w:val="none" w:sz="0" w:space="0" w:color="auto"/>
        <w:left w:val="none" w:sz="0" w:space="0" w:color="auto"/>
        <w:bottom w:val="none" w:sz="0" w:space="0" w:color="auto"/>
        <w:right w:val="none" w:sz="0" w:space="0" w:color="auto"/>
      </w:divBdr>
    </w:div>
    <w:div w:id="491681432">
      <w:marLeft w:val="640"/>
      <w:marRight w:val="0"/>
      <w:marTop w:val="0"/>
      <w:marBottom w:val="0"/>
      <w:divBdr>
        <w:top w:val="none" w:sz="0" w:space="0" w:color="auto"/>
        <w:left w:val="none" w:sz="0" w:space="0" w:color="auto"/>
        <w:bottom w:val="none" w:sz="0" w:space="0" w:color="auto"/>
        <w:right w:val="none" w:sz="0" w:space="0" w:color="auto"/>
      </w:divBdr>
    </w:div>
    <w:div w:id="491719896">
      <w:marLeft w:val="640"/>
      <w:marRight w:val="0"/>
      <w:marTop w:val="0"/>
      <w:marBottom w:val="0"/>
      <w:divBdr>
        <w:top w:val="none" w:sz="0" w:space="0" w:color="auto"/>
        <w:left w:val="none" w:sz="0" w:space="0" w:color="auto"/>
        <w:bottom w:val="none" w:sz="0" w:space="0" w:color="auto"/>
        <w:right w:val="none" w:sz="0" w:space="0" w:color="auto"/>
      </w:divBdr>
    </w:div>
    <w:div w:id="491795708">
      <w:marLeft w:val="640"/>
      <w:marRight w:val="0"/>
      <w:marTop w:val="0"/>
      <w:marBottom w:val="0"/>
      <w:divBdr>
        <w:top w:val="none" w:sz="0" w:space="0" w:color="auto"/>
        <w:left w:val="none" w:sz="0" w:space="0" w:color="auto"/>
        <w:bottom w:val="none" w:sz="0" w:space="0" w:color="auto"/>
        <w:right w:val="none" w:sz="0" w:space="0" w:color="auto"/>
      </w:divBdr>
    </w:div>
    <w:div w:id="491798072">
      <w:marLeft w:val="640"/>
      <w:marRight w:val="0"/>
      <w:marTop w:val="0"/>
      <w:marBottom w:val="0"/>
      <w:divBdr>
        <w:top w:val="none" w:sz="0" w:space="0" w:color="auto"/>
        <w:left w:val="none" w:sz="0" w:space="0" w:color="auto"/>
        <w:bottom w:val="none" w:sz="0" w:space="0" w:color="auto"/>
        <w:right w:val="none" w:sz="0" w:space="0" w:color="auto"/>
      </w:divBdr>
    </w:div>
    <w:div w:id="491871097">
      <w:marLeft w:val="640"/>
      <w:marRight w:val="0"/>
      <w:marTop w:val="0"/>
      <w:marBottom w:val="0"/>
      <w:divBdr>
        <w:top w:val="none" w:sz="0" w:space="0" w:color="auto"/>
        <w:left w:val="none" w:sz="0" w:space="0" w:color="auto"/>
        <w:bottom w:val="none" w:sz="0" w:space="0" w:color="auto"/>
        <w:right w:val="none" w:sz="0" w:space="0" w:color="auto"/>
      </w:divBdr>
    </w:div>
    <w:div w:id="491876265">
      <w:marLeft w:val="640"/>
      <w:marRight w:val="0"/>
      <w:marTop w:val="0"/>
      <w:marBottom w:val="0"/>
      <w:divBdr>
        <w:top w:val="none" w:sz="0" w:space="0" w:color="auto"/>
        <w:left w:val="none" w:sz="0" w:space="0" w:color="auto"/>
        <w:bottom w:val="none" w:sz="0" w:space="0" w:color="auto"/>
        <w:right w:val="none" w:sz="0" w:space="0" w:color="auto"/>
      </w:divBdr>
    </w:div>
    <w:div w:id="491913711">
      <w:marLeft w:val="640"/>
      <w:marRight w:val="0"/>
      <w:marTop w:val="0"/>
      <w:marBottom w:val="0"/>
      <w:divBdr>
        <w:top w:val="none" w:sz="0" w:space="0" w:color="auto"/>
        <w:left w:val="none" w:sz="0" w:space="0" w:color="auto"/>
        <w:bottom w:val="none" w:sz="0" w:space="0" w:color="auto"/>
        <w:right w:val="none" w:sz="0" w:space="0" w:color="auto"/>
      </w:divBdr>
    </w:div>
    <w:div w:id="491914709">
      <w:marLeft w:val="640"/>
      <w:marRight w:val="0"/>
      <w:marTop w:val="0"/>
      <w:marBottom w:val="0"/>
      <w:divBdr>
        <w:top w:val="none" w:sz="0" w:space="0" w:color="auto"/>
        <w:left w:val="none" w:sz="0" w:space="0" w:color="auto"/>
        <w:bottom w:val="none" w:sz="0" w:space="0" w:color="auto"/>
        <w:right w:val="none" w:sz="0" w:space="0" w:color="auto"/>
      </w:divBdr>
    </w:div>
    <w:div w:id="491917097">
      <w:marLeft w:val="640"/>
      <w:marRight w:val="0"/>
      <w:marTop w:val="0"/>
      <w:marBottom w:val="0"/>
      <w:divBdr>
        <w:top w:val="none" w:sz="0" w:space="0" w:color="auto"/>
        <w:left w:val="none" w:sz="0" w:space="0" w:color="auto"/>
        <w:bottom w:val="none" w:sz="0" w:space="0" w:color="auto"/>
        <w:right w:val="none" w:sz="0" w:space="0" w:color="auto"/>
      </w:divBdr>
    </w:div>
    <w:div w:id="491918305">
      <w:marLeft w:val="640"/>
      <w:marRight w:val="0"/>
      <w:marTop w:val="0"/>
      <w:marBottom w:val="0"/>
      <w:divBdr>
        <w:top w:val="none" w:sz="0" w:space="0" w:color="auto"/>
        <w:left w:val="none" w:sz="0" w:space="0" w:color="auto"/>
        <w:bottom w:val="none" w:sz="0" w:space="0" w:color="auto"/>
        <w:right w:val="none" w:sz="0" w:space="0" w:color="auto"/>
      </w:divBdr>
    </w:div>
    <w:div w:id="491989682">
      <w:marLeft w:val="640"/>
      <w:marRight w:val="0"/>
      <w:marTop w:val="0"/>
      <w:marBottom w:val="0"/>
      <w:divBdr>
        <w:top w:val="none" w:sz="0" w:space="0" w:color="auto"/>
        <w:left w:val="none" w:sz="0" w:space="0" w:color="auto"/>
        <w:bottom w:val="none" w:sz="0" w:space="0" w:color="auto"/>
        <w:right w:val="none" w:sz="0" w:space="0" w:color="auto"/>
      </w:divBdr>
    </w:div>
    <w:div w:id="491995617">
      <w:marLeft w:val="640"/>
      <w:marRight w:val="0"/>
      <w:marTop w:val="0"/>
      <w:marBottom w:val="0"/>
      <w:divBdr>
        <w:top w:val="none" w:sz="0" w:space="0" w:color="auto"/>
        <w:left w:val="none" w:sz="0" w:space="0" w:color="auto"/>
        <w:bottom w:val="none" w:sz="0" w:space="0" w:color="auto"/>
        <w:right w:val="none" w:sz="0" w:space="0" w:color="auto"/>
      </w:divBdr>
    </w:div>
    <w:div w:id="492183554">
      <w:marLeft w:val="640"/>
      <w:marRight w:val="0"/>
      <w:marTop w:val="0"/>
      <w:marBottom w:val="0"/>
      <w:divBdr>
        <w:top w:val="none" w:sz="0" w:space="0" w:color="auto"/>
        <w:left w:val="none" w:sz="0" w:space="0" w:color="auto"/>
        <w:bottom w:val="none" w:sz="0" w:space="0" w:color="auto"/>
        <w:right w:val="none" w:sz="0" w:space="0" w:color="auto"/>
      </w:divBdr>
    </w:div>
    <w:div w:id="492259336">
      <w:marLeft w:val="640"/>
      <w:marRight w:val="0"/>
      <w:marTop w:val="0"/>
      <w:marBottom w:val="0"/>
      <w:divBdr>
        <w:top w:val="none" w:sz="0" w:space="0" w:color="auto"/>
        <w:left w:val="none" w:sz="0" w:space="0" w:color="auto"/>
        <w:bottom w:val="none" w:sz="0" w:space="0" w:color="auto"/>
        <w:right w:val="none" w:sz="0" w:space="0" w:color="auto"/>
      </w:divBdr>
    </w:div>
    <w:div w:id="492259776">
      <w:marLeft w:val="640"/>
      <w:marRight w:val="0"/>
      <w:marTop w:val="0"/>
      <w:marBottom w:val="0"/>
      <w:divBdr>
        <w:top w:val="none" w:sz="0" w:space="0" w:color="auto"/>
        <w:left w:val="none" w:sz="0" w:space="0" w:color="auto"/>
        <w:bottom w:val="none" w:sz="0" w:space="0" w:color="auto"/>
        <w:right w:val="none" w:sz="0" w:space="0" w:color="auto"/>
      </w:divBdr>
    </w:div>
    <w:div w:id="492261329">
      <w:marLeft w:val="640"/>
      <w:marRight w:val="0"/>
      <w:marTop w:val="0"/>
      <w:marBottom w:val="0"/>
      <w:divBdr>
        <w:top w:val="none" w:sz="0" w:space="0" w:color="auto"/>
        <w:left w:val="none" w:sz="0" w:space="0" w:color="auto"/>
        <w:bottom w:val="none" w:sz="0" w:space="0" w:color="auto"/>
        <w:right w:val="none" w:sz="0" w:space="0" w:color="auto"/>
      </w:divBdr>
    </w:div>
    <w:div w:id="492332215">
      <w:marLeft w:val="640"/>
      <w:marRight w:val="0"/>
      <w:marTop w:val="0"/>
      <w:marBottom w:val="0"/>
      <w:divBdr>
        <w:top w:val="none" w:sz="0" w:space="0" w:color="auto"/>
        <w:left w:val="none" w:sz="0" w:space="0" w:color="auto"/>
        <w:bottom w:val="none" w:sz="0" w:space="0" w:color="auto"/>
        <w:right w:val="none" w:sz="0" w:space="0" w:color="auto"/>
      </w:divBdr>
    </w:div>
    <w:div w:id="492337512">
      <w:marLeft w:val="640"/>
      <w:marRight w:val="0"/>
      <w:marTop w:val="0"/>
      <w:marBottom w:val="0"/>
      <w:divBdr>
        <w:top w:val="none" w:sz="0" w:space="0" w:color="auto"/>
        <w:left w:val="none" w:sz="0" w:space="0" w:color="auto"/>
        <w:bottom w:val="none" w:sz="0" w:space="0" w:color="auto"/>
        <w:right w:val="none" w:sz="0" w:space="0" w:color="auto"/>
      </w:divBdr>
    </w:div>
    <w:div w:id="492376380">
      <w:marLeft w:val="640"/>
      <w:marRight w:val="0"/>
      <w:marTop w:val="0"/>
      <w:marBottom w:val="0"/>
      <w:divBdr>
        <w:top w:val="none" w:sz="0" w:space="0" w:color="auto"/>
        <w:left w:val="none" w:sz="0" w:space="0" w:color="auto"/>
        <w:bottom w:val="none" w:sz="0" w:space="0" w:color="auto"/>
        <w:right w:val="none" w:sz="0" w:space="0" w:color="auto"/>
      </w:divBdr>
    </w:div>
    <w:div w:id="492379319">
      <w:marLeft w:val="640"/>
      <w:marRight w:val="0"/>
      <w:marTop w:val="0"/>
      <w:marBottom w:val="0"/>
      <w:divBdr>
        <w:top w:val="none" w:sz="0" w:space="0" w:color="auto"/>
        <w:left w:val="none" w:sz="0" w:space="0" w:color="auto"/>
        <w:bottom w:val="none" w:sz="0" w:space="0" w:color="auto"/>
        <w:right w:val="none" w:sz="0" w:space="0" w:color="auto"/>
      </w:divBdr>
    </w:div>
    <w:div w:id="492452831">
      <w:marLeft w:val="640"/>
      <w:marRight w:val="0"/>
      <w:marTop w:val="0"/>
      <w:marBottom w:val="0"/>
      <w:divBdr>
        <w:top w:val="none" w:sz="0" w:space="0" w:color="auto"/>
        <w:left w:val="none" w:sz="0" w:space="0" w:color="auto"/>
        <w:bottom w:val="none" w:sz="0" w:space="0" w:color="auto"/>
        <w:right w:val="none" w:sz="0" w:space="0" w:color="auto"/>
      </w:divBdr>
    </w:div>
    <w:div w:id="492526036">
      <w:marLeft w:val="640"/>
      <w:marRight w:val="0"/>
      <w:marTop w:val="0"/>
      <w:marBottom w:val="0"/>
      <w:divBdr>
        <w:top w:val="none" w:sz="0" w:space="0" w:color="auto"/>
        <w:left w:val="none" w:sz="0" w:space="0" w:color="auto"/>
        <w:bottom w:val="none" w:sz="0" w:space="0" w:color="auto"/>
        <w:right w:val="none" w:sz="0" w:space="0" w:color="auto"/>
      </w:divBdr>
    </w:div>
    <w:div w:id="492531443">
      <w:marLeft w:val="640"/>
      <w:marRight w:val="0"/>
      <w:marTop w:val="0"/>
      <w:marBottom w:val="0"/>
      <w:divBdr>
        <w:top w:val="none" w:sz="0" w:space="0" w:color="auto"/>
        <w:left w:val="none" w:sz="0" w:space="0" w:color="auto"/>
        <w:bottom w:val="none" w:sz="0" w:space="0" w:color="auto"/>
        <w:right w:val="none" w:sz="0" w:space="0" w:color="auto"/>
      </w:divBdr>
    </w:div>
    <w:div w:id="492531708">
      <w:marLeft w:val="640"/>
      <w:marRight w:val="0"/>
      <w:marTop w:val="0"/>
      <w:marBottom w:val="0"/>
      <w:divBdr>
        <w:top w:val="none" w:sz="0" w:space="0" w:color="auto"/>
        <w:left w:val="none" w:sz="0" w:space="0" w:color="auto"/>
        <w:bottom w:val="none" w:sz="0" w:space="0" w:color="auto"/>
        <w:right w:val="none" w:sz="0" w:space="0" w:color="auto"/>
      </w:divBdr>
    </w:div>
    <w:div w:id="492532904">
      <w:marLeft w:val="640"/>
      <w:marRight w:val="0"/>
      <w:marTop w:val="0"/>
      <w:marBottom w:val="0"/>
      <w:divBdr>
        <w:top w:val="none" w:sz="0" w:space="0" w:color="auto"/>
        <w:left w:val="none" w:sz="0" w:space="0" w:color="auto"/>
        <w:bottom w:val="none" w:sz="0" w:space="0" w:color="auto"/>
        <w:right w:val="none" w:sz="0" w:space="0" w:color="auto"/>
      </w:divBdr>
    </w:div>
    <w:div w:id="492569675">
      <w:marLeft w:val="640"/>
      <w:marRight w:val="0"/>
      <w:marTop w:val="0"/>
      <w:marBottom w:val="0"/>
      <w:divBdr>
        <w:top w:val="none" w:sz="0" w:space="0" w:color="auto"/>
        <w:left w:val="none" w:sz="0" w:space="0" w:color="auto"/>
        <w:bottom w:val="none" w:sz="0" w:space="0" w:color="auto"/>
        <w:right w:val="none" w:sz="0" w:space="0" w:color="auto"/>
      </w:divBdr>
    </w:div>
    <w:div w:id="492650669">
      <w:marLeft w:val="640"/>
      <w:marRight w:val="0"/>
      <w:marTop w:val="0"/>
      <w:marBottom w:val="0"/>
      <w:divBdr>
        <w:top w:val="none" w:sz="0" w:space="0" w:color="auto"/>
        <w:left w:val="none" w:sz="0" w:space="0" w:color="auto"/>
        <w:bottom w:val="none" w:sz="0" w:space="0" w:color="auto"/>
        <w:right w:val="none" w:sz="0" w:space="0" w:color="auto"/>
      </w:divBdr>
    </w:div>
    <w:div w:id="492794857">
      <w:marLeft w:val="640"/>
      <w:marRight w:val="0"/>
      <w:marTop w:val="0"/>
      <w:marBottom w:val="0"/>
      <w:divBdr>
        <w:top w:val="none" w:sz="0" w:space="0" w:color="auto"/>
        <w:left w:val="none" w:sz="0" w:space="0" w:color="auto"/>
        <w:bottom w:val="none" w:sz="0" w:space="0" w:color="auto"/>
        <w:right w:val="none" w:sz="0" w:space="0" w:color="auto"/>
      </w:divBdr>
    </w:div>
    <w:div w:id="492795516">
      <w:marLeft w:val="640"/>
      <w:marRight w:val="0"/>
      <w:marTop w:val="0"/>
      <w:marBottom w:val="0"/>
      <w:divBdr>
        <w:top w:val="none" w:sz="0" w:space="0" w:color="auto"/>
        <w:left w:val="none" w:sz="0" w:space="0" w:color="auto"/>
        <w:bottom w:val="none" w:sz="0" w:space="0" w:color="auto"/>
        <w:right w:val="none" w:sz="0" w:space="0" w:color="auto"/>
      </w:divBdr>
    </w:div>
    <w:div w:id="492841014">
      <w:marLeft w:val="640"/>
      <w:marRight w:val="0"/>
      <w:marTop w:val="0"/>
      <w:marBottom w:val="0"/>
      <w:divBdr>
        <w:top w:val="none" w:sz="0" w:space="0" w:color="auto"/>
        <w:left w:val="none" w:sz="0" w:space="0" w:color="auto"/>
        <w:bottom w:val="none" w:sz="0" w:space="0" w:color="auto"/>
        <w:right w:val="none" w:sz="0" w:space="0" w:color="auto"/>
      </w:divBdr>
    </w:div>
    <w:div w:id="492911786">
      <w:marLeft w:val="640"/>
      <w:marRight w:val="0"/>
      <w:marTop w:val="0"/>
      <w:marBottom w:val="0"/>
      <w:divBdr>
        <w:top w:val="none" w:sz="0" w:space="0" w:color="auto"/>
        <w:left w:val="none" w:sz="0" w:space="0" w:color="auto"/>
        <w:bottom w:val="none" w:sz="0" w:space="0" w:color="auto"/>
        <w:right w:val="none" w:sz="0" w:space="0" w:color="auto"/>
      </w:divBdr>
    </w:div>
    <w:div w:id="492912682">
      <w:marLeft w:val="640"/>
      <w:marRight w:val="0"/>
      <w:marTop w:val="0"/>
      <w:marBottom w:val="0"/>
      <w:divBdr>
        <w:top w:val="none" w:sz="0" w:space="0" w:color="auto"/>
        <w:left w:val="none" w:sz="0" w:space="0" w:color="auto"/>
        <w:bottom w:val="none" w:sz="0" w:space="0" w:color="auto"/>
        <w:right w:val="none" w:sz="0" w:space="0" w:color="auto"/>
      </w:divBdr>
    </w:div>
    <w:div w:id="492916787">
      <w:marLeft w:val="640"/>
      <w:marRight w:val="0"/>
      <w:marTop w:val="0"/>
      <w:marBottom w:val="0"/>
      <w:divBdr>
        <w:top w:val="none" w:sz="0" w:space="0" w:color="auto"/>
        <w:left w:val="none" w:sz="0" w:space="0" w:color="auto"/>
        <w:bottom w:val="none" w:sz="0" w:space="0" w:color="auto"/>
        <w:right w:val="none" w:sz="0" w:space="0" w:color="auto"/>
      </w:divBdr>
    </w:div>
    <w:div w:id="492985471">
      <w:marLeft w:val="640"/>
      <w:marRight w:val="0"/>
      <w:marTop w:val="0"/>
      <w:marBottom w:val="0"/>
      <w:divBdr>
        <w:top w:val="none" w:sz="0" w:space="0" w:color="auto"/>
        <w:left w:val="none" w:sz="0" w:space="0" w:color="auto"/>
        <w:bottom w:val="none" w:sz="0" w:space="0" w:color="auto"/>
        <w:right w:val="none" w:sz="0" w:space="0" w:color="auto"/>
      </w:divBdr>
    </w:div>
    <w:div w:id="493029767">
      <w:marLeft w:val="640"/>
      <w:marRight w:val="0"/>
      <w:marTop w:val="0"/>
      <w:marBottom w:val="0"/>
      <w:divBdr>
        <w:top w:val="none" w:sz="0" w:space="0" w:color="auto"/>
        <w:left w:val="none" w:sz="0" w:space="0" w:color="auto"/>
        <w:bottom w:val="none" w:sz="0" w:space="0" w:color="auto"/>
        <w:right w:val="none" w:sz="0" w:space="0" w:color="auto"/>
      </w:divBdr>
    </w:div>
    <w:div w:id="493034555">
      <w:marLeft w:val="640"/>
      <w:marRight w:val="0"/>
      <w:marTop w:val="0"/>
      <w:marBottom w:val="0"/>
      <w:divBdr>
        <w:top w:val="none" w:sz="0" w:space="0" w:color="auto"/>
        <w:left w:val="none" w:sz="0" w:space="0" w:color="auto"/>
        <w:bottom w:val="none" w:sz="0" w:space="0" w:color="auto"/>
        <w:right w:val="none" w:sz="0" w:space="0" w:color="auto"/>
      </w:divBdr>
    </w:div>
    <w:div w:id="493035100">
      <w:marLeft w:val="640"/>
      <w:marRight w:val="0"/>
      <w:marTop w:val="0"/>
      <w:marBottom w:val="0"/>
      <w:divBdr>
        <w:top w:val="none" w:sz="0" w:space="0" w:color="auto"/>
        <w:left w:val="none" w:sz="0" w:space="0" w:color="auto"/>
        <w:bottom w:val="none" w:sz="0" w:space="0" w:color="auto"/>
        <w:right w:val="none" w:sz="0" w:space="0" w:color="auto"/>
      </w:divBdr>
    </w:div>
    <w:div w:id="493182341">
      <w:marLeft w:val="640"/>
      <w:marRight w:val="0"/>
      <w:marTop w:val="0"/>
      <w:marBottom w:val="0"/>
      <w:divBdr>
        <w:top w:val="none" w:sz="0" w:space="0" w:color="auto"/>
        <w:left w:val="none" w:sz="0" w:space="0" w:color="auto"/>
        <w:bottom w:val="none" w:sz="0" w:space="0" w:color="auto"/>
        <w:right w:val="none" w:sz="0" w:space="0" w:color="auto"/>
      </w:divBdr>
    </w:div>
    <w:div w:id="493182380">
      <w:marLeft w:val="640"/>
      <w:marRight w:val="0"/>
      <w:marTop w:val="0"/>
      <w:marBottom w:val="0"/>
      <w:divBdr>
        <w:top w:val="none" w:sz="0" w:space="0" w:color="auto"/>
        <w:left w:val="none" w:sz="0" w:space="0" w:color="auto"/>
        <w:bottom w:val="none" w:sz="0" w:space="0" w:color="auto"/>
        <w:right w:val="none" w:sz="0" w:space="0" w:color="auto"/>
      </w:divBdr>
    </w:div>
    <w:div w:id="493183550">
      <w:marLeft w:val="640"/>
      <w:marRight w:val="0"/>
      <w:marTop w:val="0"/>
      <w:marBottom w:val="0"/>
      <w:divBdr>
        <w:top w:val="none" w:sz="0" w:space="0" w:color="auto"/>
        <w:left w:val="none" w:sz="0" w:space="0" w:color="auto"/>
        <w:bottom w:val="none" w:sz="0" w:space="0" w:color="auto"/>
        <w:right w:val="none" w:sz="0" w:space="0" w:color="auto"/>
      </w:divBdr>
    </w:div>
    <w:div w:id="493187762">
      <w:marLeft w:val="640"/>
      <w:marRight w:val="0"/>
      <w:marTop w:val="0"/>
      <w:marBottom w:val="0"/>
      <w:divBdr>
        <w:top w:val="none" w:sz="0" w:space="0" w:color="auto"/>
        <w:left w:val="none" w:sz="0" w:space="0" w:color="auto"/>
        <w:bottom w:val="none" w:sz="0" w:space="0" w:color="auto"/>
        <w:right w:val="none" w:sz="0" w:space="0" w:color="auto"/>
      </w:divBdr>
    </w:div>
    <w:div w:id="493373228">
      <w:marLeft w:val="640"/>
      <w:marRight w:val="0"/>
      <w:marTop w:val="0"/>
      <w:marBottom w:val="0"/>
      <w:divBdr>
        <w:top w:val="none" w:sz="0" w:space="0" w:color="auto"/>
        <w:left w:val="none" w:sz="0" w:space="0" w:color="auto"/>
        <w:bottom w:val="none" w:sz="0" w:space="0" w:color="auto"/>
        <w:right w:val="none" w:sz="0" w:space="0" w:color="auto"/>
      </w:divBdr>
    </w:div>
    <w:div w:id="493447600">
      <w:marLeft w:val="640"/>
      <w:marRight w:val="0"/>
      <w:marTop w:val="0"/>
      <w:marBottom w:val="0"/>
      <w:divBdr>
        <w:top w:val="none" w:sz="0" w:space="0" w:color="auto"/>
        <w:left w:val="none" w:sz="0" w:space="0" w:color="auto"/>
        <w:bottom w:val="none" w:sz="0" w:space="0" w:color="auto"/>
        <w:right w:val="none" w:sz="0" w:space="0" w:color="auto"/>
      </w:divBdr>
    </w:div>
    <w:div w:id="493490942">
      <w:marLeft w:val="640"/>
      <w:marRight w:val="0"/>
      <w:marTop w:val="0"/>
      <w:marBottom w:val="0"/>
      <w:divBdr>
        <w:top w:val="none" w:sz="0" w:space="0" w:color="auto"/>
        <w:left w:val="none" w:sz="0" w:space="0" w:color="auto"/>
        <w:bottom w:val="none" w:sz="0" w:space="0" w:color="auto"/>
        <w:right w:val="none" w:sz="0" w:space="0" w:color="auto"/>
      </w:divBdr>
    </w:div>
    <w:div w:id="493491935">
      <w:marLeft w:val="640"/>
      <w:marRight w:val="0"/>
      <w:marTop w:val="0"/>
      <w:marBottom w:val="0"/>
      <w:divBdr>
        <w:top w:val="none" w:sz="0" w:space="0" w:color="auto"/>
        <w:left w:val="none" w:sz="0" w:space="0" w:color="auto"/>
        <w:bottom w:val="none" w:sz="0" w:space="0" w:color="auto"/>
        <w:right w:val="none" w:sz="0" w:space="0" w:color="auto"/>
      </w:divBdr>
    </w:div>
    <w:div w:id="493494500">
      <w:marLeft w:val="640"/>
      <w:marRight w:val="0"/>
      <w:marTop w:val="0"/>
      <w:marBottom w:val="0"/>
      <w:divBdr>
        <w:top w:val="none" w:sz="0" w:space="0" w:color="auto"/>
        <w:left w:val="none" w:sz="0" w:space="0" w:color="auto"/>
        <w:bottom w:val="none" w:sz="0" w:space="0" w:color="auto"/>
        <w:right w:val="none" w:sz="0" w:space="0" w:color="auto"/>
      </w:divBdr>
    </w:div>
    <w:div w:id="493496908">
      <w:marLeft w:val="640"/>
      <w:marRight w:val="0"/>
      <w:marTop w:val="0"/>
      <w:marBottom w:val="0"/>
      <w:divBdr>
        <w:top w:val="none" w:sz="0" w:space="0" w:color="auto"/>
        <w:left w:val="none" w:sz="0" w:space="0" w:color="auto"/>
        <w:bottom w:val="none" w:sz="0" w:space="0" w:color="auto"/>
        <w:right w:val="none" w:sz="0" w:space="0" w:color="auto"/>
      </w:divBdr>
    </w:div>
    <w:div w:id="493497614">
      <w:marLeft w:val="640"/>
      <w:marRight w:val="0"/>
      <w:marTop w:val="0"/>
      <w:marBottom w:val="0"/>
      <w:divBdr>
        <w:top w:val="none" w:sz="0" w:space="0" w:color="auto"/>
        <w:left w:val="none" w:sz="0" w:space="0" w:color="auto"/>
        <w:bottom w:val="none" w:sz="0" w:space="0" w:color="auto"/>
        <w:right w:val="none" w:sz="0" w:space="0" w:color="auto"/>
      </w:divBdr>
    </w:div>
    <w:div w:id="493572625">
      <w:marLeft w:val="640"/>
      <w:marRight w:val="0"/>
      <w:marTop w:val="0"/>
      <w:marBottom w:val="0"/>
      <w:divBdr>
        <w:top w:val="none" w:sz="0" w:space="0" w:color="auto"/>
        <w:left w:val="none" w:sz="0" w:space="0" w:color="auto"/>
        <w:bottom w:val="none" w:sz="0" w:space="0" w:color="auto"/>
        <w:right w:val="none" w:sz="0" w:space="0" w:color="auto"/>
      </w:divBdr>
    </w:div>
    <w:div w:id="493574538">
      <w:marLeft w:val="640"/>
      <w:marRight w:val="0"/>
      <w:marTop w:val="0"/>
      <w:marBottom w:val="0"/>
      <w:divBdr>
        <w:top w:val="none" w:sz="0" w:space="0" w:color="auto"/>
        <w:left w:val="none" w:sz="0" w:space="0" w:color="auto"/>
        <w:bottom w:val="none" w:sz="0" w:space="0" w:color="auto"/>
        <w:right w:val="none" w:sz="0" w:space="0" w:color="auto"/>
      </w:divBdr>
    </w:div>
    <w:div w:id="493642636">
      <w:marLeft w:val="640"/>
      <w:marRight w:val="0"/>
      <w:marTop w:val="0"/>
      <w:marBottom w:val="0"/>
      <w:divBdr>
        <w:top w:val="none" w:sz="0" w:space="0" w:color="auto"/>
        <w:left w:val="none" w:sz="0" w:space="0" w:color="auto"/>
        <w:bottom w:val="none" w:sz="0" w:space="0" w:color="auto"/>
        <w:right w:val="none" w:sz="0" w:space="0" w:color="auto"/>
      </w:divBdr>
    </w:div>
    <w:div w:id="493644686">
      <w:marLeft w:val="640"/>
      <w:marRight w:val="0"/>
      <w:marTop w:val="0"/>
      <w:marBottom w:val="0"/>
      <w:divBdr>
        <w:top w:val="none" w:sz="0" w:space="0" w:color="auto"/>
        <w:left w:val="none" w:sz="0" w:space="0" w:color="auto"/>
        <w:bottom w:val="none" w:sz="0" w:space="0" w:color="auto"/>
        <w:right w:val="none" w:sz="0" w:space="0" w:color="auto"/>
      </w:divBdr>
    </w:div>
    <w:div w:id="493646272">
      <w:marLeft w:val="640"/>
      <w:marRight w:val="0"/>
      <w:marTop w:val="0"/>
      <w:marBottom w:val="0"/>
      <w:divBdr>
        <w:top w:val="none" w:sz="0" w:space="0" w:color="auto"/>
        <w:left w:val="none" w:sz="0" w:space="0" w:color="auto"/>
        <w:bottom w:val="none" w:sz="0" w:space="0" w:color="auto"/>
        <w:right w:val="none" w:sz="0" w:space="0" w:color="auto"/>
      </w:divBdr>
    </w:div>
    <w:div w:id="493646873">
      <w:marLeft w:val="640"/>
      <w:marRight w:val="0"/>
      <w:marTop w:val="0"/>
      <w:marBottom w:val="0"/>
      <w:divBdr>
        <w:top w:val="none" w:sz="0" w:space="0" w:color="auto"/>
        <w:left w:val="none" w:sz="0" w:space="0" w:color="auto"/>
        <w:bottom w:val="none" w:sz="0" w:space="0" w:color="auto"/>
        <w:right w:val="none" w:sz="0" w:space="0" w:color="auto"/>
      </w:divBdr>
    </w:div>
    <w:div w:id="493647969">
      <w:marLeft w:val="640"/>
      <w:marRight w:val="0"/>
      <w:marTop w:val="0"/>
      <w:marBottom w:val="0"/>
      <w:divBdr>
        <w:top w:val="none" w:sz="0" w:space="0" w:color="auto"/>
        <w:left w:val="none" w:sz="0" w:space="0" w:color="auto"/>
        <w:bottom w:val="none" w:sz="0" w:space="0" w:color="auto"/>
        <w:right w:val="none" w:sz="0" w:space="0" w:color="auto"/>
      </w:divBdr>
    </w:div>
    <w:div w:id="493683394">
      <w:marLeft w:val="640"/>
      <w:marRight w:val="0"/>
      <w:marTop w:val="0"/>
      <w:marBottom w:val="0"/>
      <w:divBdr>
        <w:top w:val="none" w:sz="0" w:space="0" w:color="auto"/>
        <w:left w:val="none" w:sz="0" w:space="0" w:color="auto"/>
        <w:bottom w:val="none" w:sz="0" w:space="0" w:color="auto"/>
        <w:right w:val="none" w:sz="0" w:space="0" w:color="auto"/>
      </w:divBdr>
    </w:div>
    <w:div w:id="493767223">
      <w:marLeft w:val="640"/>
      <w:marRight w:val="0"/>
      <w:marTop w:val="0"/>
      <w:marBottom w:val="0"/>
      <w:divBdr>
        <w:top w:val="none" w:sz="0" w:space="0" w:color="auto"/>
        <w:left w:val="none" w:sz="0" w:space="0" w:color="auto"/>
        <w:bottom w:val="none" w:sz="0" w:space="0" w:color="auto"/>
        <w:right w:val="none" w:sz="0" w:space="0" w:color="auto"/>
      </w:divBdr>
    </w:div>
    <w:div w:id="493768245">
      <w:marLeft w:val="640"/>
      <w:marRight w:val="0"/>
      <w:marTop w:val="0"/>
      <w:marBottom w:val="0"/>
      <w:divBdr>
        <w:top w:val="none" w:sz="0" w:space="0" w:color="auto"/>
        <w:left w:val="none" w:sz="0" w:space="0" w:color="auto"/>
        <w:bottom w:val="none" w:sz="0" w:space="0" w:color="auto"/>
        <w:right w:val="none" w:sz="0" w:space="0" w:color="auto"/>
      </w:divBdr>
    </w:div>
    <w:div w:id="493836186">
      <w:marLeft w:val="640"/>
      <w:marRight w:val="0"/>
      <w:marTop w:val="0"/>
      <w:marBottom w:val="0"/>
      <w:divBdr>
        <w:top w:val="none" w:sz="0" w:space="0" w:color="auto"/>
        <w:left w:val="none" w:sz="0" w:space="0" w:color="auto"/>
        <w:bottom w:val="none" w:sz="0" w:space="0" w:color="auto"/>
        <w:right w:val="none" w:sz="0" w:space="0" w:color="auto"/>
      </w:divBdr>
    </w:div>
    <w:div w:id="493838497">
      <w:marLeft w:val="640"/>
      <w:marRight w:val="0"/>
      <w:marTop w:val="0"/>
      <w:marBottom w:val="0"/>
      <w:divBdr>
        <w:top w:val="none" w:sz="0" w:space="0" w:color="auto"/>
        <w:left w:val="none" w:sz="0" w:space="0" w:color="auto"/>
        <w:bottom w:val="none" w:sz="0" w:space="0" w:color="auto"/>
        <w:right w:val="none" w:sz="0" w:space="0" w:color="auto"/>
      </w:divBdr>
    </w:div>
    <w:div w:id="493881493">
      <w:marLeft w:val="640"/>
      <w:marRight w:val="0"/>
      <w:marTop w:val="0"/>
      <w:marBottom w:val="0"/>
      <w:divBdr>
        <w:top w:val="none" w:sz="0" w:space="0" w:color="auto"/>
        <w:left w:val="none" w:sz="0" w:space="0" w:color="auto"/>
        <w:bottom w:val="none" w:sz="0" w:space="0" w:color="auto"/>
        <w:right w:val="none" w:sz="0" w:space="0" w:color="auto"/>
      </w:divBdr>
    </w:div>
    <w:div w:id="493883897">
      <w:marLeft w:val="640"/>
      <w:marRight w:val="0"/>
      <w:marTop w:val="0"/>
      <w:marBottom w:val="0"/>
      <w:divBdr>
        <w:top w:val="none" w:sz="0" w:space="0" w:color="auto"/>
        <w:left w:val="none" w:sz="0" w:space="0" w:color="auto"/>
        <w:bottom w:val="none" w:sz="0" w:space="0" w:color="auto"/>
        <w:right w:val="none" w:sz="0" w:space="0" w:color="auto"/>
      </w:divBdr>
    </w:div>
    <w:div w:id="493954995">
      <w:marLeft w:val="640"/>
      <w:marRight w:val="0"/>
      <w:marTop w:val="0"/>
      <w:marBottom w:val="0"/>
      <w:divBdr>
        <w:top w:val="none" w:sz="0" w:space="0" w:color="auto"/>
        <w:left w:val="none" w:sz="0" w:space="0" w:color="auto"/>
        <w:bottom w:val="none" w:sz="0" w:space="0" w:color="auto"/>
        <w:right w:val="none" w:sz="0" w:space="0" w:color="auto"/>
      </w:divBdr>
    </w:div>
    <w:div w:id="494030733">
      <w:marLeft w:val="640"/>
      <w:marRight w:val="0"/>
      <w:marTop w:val="0"/>
      <w:marBottom w:val="0"/>
      <w:divBdr>
        <w:top w:val="none" w:sz="0" w:space="0" w:color="auto"/>
        <w:left w:val="none" w:sz="0" w:space="0" w:color="auto"/>
        <w:bottom w:val="none" w:sz="0" w:space="0" w:color="auto"/>
        <w:right w:val="none" w:sz="0" w:space="0" w:color="auto"/>
      </w:divBdr>
    </w:div>
    <w:div w:id="494032182">
      <w:marLeft w:val="640"/>
      <w:marRight w:val="0"/>
      <w:marTop w:val="0"/>
      <w:marBottom w:val="0"/>
      <w:divBdr>
        <w:top w:val="none" w:sz="0" w:space="0" w:color="auto"/>
        <w:left w:val="none" w:sz="0" w:space="0" w:color="auto"/>
        <w:bottom w:val="none" w:sz="0" w:space="0" w:color="auto"/>
        <w:right w:val="none" w:sz="0" w:space="0" w:color="auto"/>
      </w:divBdr>
    </w:div>
    <w:div w:id="494032615">
      <w:marLeft w:val="0"/>
      <w:marRight w:val="0"/>
      <w:marTop w:val="0"/>
      <w:marBottom w:val="0"/>
      <w:divBdr>
        <w:top w:val="none" w:sz="0" w:space="0" w:color="auto"/>
        <w:left w:val="none" w:sz="0" w:space="0" w:color="auto"/>
        <w:bottom w:val="none" w:sz="0" w:space="0" w:color="auto"/>
        <w:right w:val="none" w:sz="0" w:space="0" w:color="auto"/>
      </w:divBdr>
    </w:div>
    <w:div w:id="494033783">
      <w:marLeft w:val="640"/>
      <w:marRight w:val="0"/>
      <w:marTop w:val="0"/>
      <w:marBottom w:val="0"/>
      <w:divBdr>
        <w:top w:val="none" w:sz="0" w:space="0" w:color="auto"/>
        <w:left w:val="none" w:sz="0" w:space="0" w:color="auto"/>
        <w:bottom w:val="none" w:sz="0" w:space="0" w:color="auto"/>
        <w:right w:val="none" w:sz="0" w:space="0" w:color="auto"/>
      </w:divBdr>
    </w:div>
    <w:div w:id="494079488">
      <w:marLeft w:val="640"/>
      <w:marRight w:val="0"/>
      <w:marTop w:val="0"/>
      <w:marBottom w:val="0"/>
      <w:divBdr>
        <w:top w:val="none" w:sz="0" w:space="0" w:color="auto"/>
        <w:left w:val="none" w:sz="0" w:space="0" w:color="auto"/>
        <w:bottom w:val="none" w:sz="0" w:space="0" w:color="auto"/>
        <w:right w:val="none" w:sz="0" w:space="0" w:color="auto"/>
      </w:divBdr>
    </w:div>
    <w:div w:id="494103263">
      <w:marLeft w:val="640"/>
      <w:marRight w:val="0"/>
      <w:marTop w:val="0"/>
      <w:marBottom w:val="0"/>
      <w:divBdr>
        <w:top w:val="none" w:sz="0" w:space="0" w:color="auto"/>
        <w:left w:val="none" w:sz="0" w:space="0" w:color="auto"/>
        <w:bottom w:val="none" w:sz="0" w:space="0" w:color="auto"/>
        <w:right w:val="none" w:sz="0" w:space="0" w:color="auto"/>
      </w:divBdr>
    </w:div>
    <w:div w:id="494105259">
      <w:marLeft w:val="640"/>
      <w:marRight w:val="0"/>
      <w:marTop w:val="0"/>
      <w:marBottom w:val="0"/>
      <w:divBdr>
        <w:top w:val="none" w:sz="0" w:space="0" w:color="auto"/>
        <w:left w:val="none" w:sz="0" w:space="0" w:color="auto"/>
        <w:bottom w:val="none" w:sz="0" w:space="0" w:color="auto"/>
        <w:right w:val="none" w:sz="0" w:space="0" w:color="auto"/>
      </w:divBdr>
    </w:div>
    <w:div w:id="494152086">
      <w:marLeft w:val="640"/>
      <w:marRight w:val="0"/>
      <w:marTop w:val="0"/>
      <w:marBottom w:val="0"/>
      <w:divBdr>
        <w:top w:val="none" w:sz="0" w:space="0" w:color="auto"/>
        <w:left w:val="none" w:sz="0" w:space="0" w:color="auto"/>
        <w:bottom w:val="none" w:sz="0" w:space="0" w:color="auto"/>
        <w:right w:val="none" w:sz="0" w:space="0" w:color="auto"/>
      </w:divBdr>
    </w:div>
    <w:div w:id="494221716">
      <w:marLeft w:val="640"/>
      <w:marRight w:val="0"/>
      <w:marTop w:val="0"/>
      <w:marBottom w:val="0"/>
      <w:divBdr>
        <w:top w:val="none" w:sz="0" w:space="0" w:color="auto"/>
        <w:left w:val="none" w:sz="0" w:space="0" w:color="auto"/>
        <w:bottom w:val="none" w:sz="0" w:space="0" w:color="auto"/>
        <w:right w:val="none" w:sz="0" w:space="0" w:color="auto"/>
      </w:divBdr>
    </w:div>
    <w:div w:id="494221740">
      <w:marLeft w:val="640"/>
      <w:marRight w:val="0"/>
      <w:marTop w:val="0"/>
      <w:marBottom w:val="0"/>
      <w:divBdr>
        <w:top w:val="none" w:sz="0" w:space="0" w:color="auto"/>
        <w:left w:val="none" w:sz="0" w:space="0" w:color="auto"/>
        <w:bottom w:val="none" w:sz="0" w:space="0" w:color="auto"/>
        <w:right w:val="none" w:sz="0" w:space="0" w:color="auto"/>
      </w:divBdr>
    </w:div>
    <w:div w:id="494223458">
      <w:marLeft w:val="640"/>
      <w:marRight w:val="0"/>
      <w:marTop w:val="0"/>
      <w:marBottom w:val="0"/>
      <w:divBdr>
        <w:top w:val="none" w:sz="0" w:space="0" w:color="auto"/>
        <w:left w:val="none" w:sz="0" w:space="0" w:color="auto"/>
        <w:bottom w:val="none" w:sz="0" w:space="0" w:color="auto"/>
        <w:right w:val="none" w:sz="0" w:space="0" w:color="auto"/>
      </w:divBdr>
    </w:div>
    <w:div w:id="494225095">
      <w:marLeft w:val="640"/>
      <w:marRight w:val="0"/>
      <w:marTop w:val="0"/>
      <w:marBottom w:val="0"/>
      <w:divBdr>
        <w:top w:val="none" w:sz="0" w:space="0" w:color="auto"/>
        <w:left w:val="none" w:sz="0" w:space="0" w:color="auto"/>
        <w:bottom w:val="none" w:sz="0" w:space="0" w:color="auto"/>
        <w:right w:val="none" w:sz="0" w:space="0" w:color="auto"/>
      </w:divBdr>
    </w:div>
    <w:div w:id="494298140">
      <w:marLeft w:val="640"/>
      <w:marRight w:val="0"/>
      <w:marTop w:val="0"/>
      <w:marBottom w:val="0"/>
      <w:divBdr>
        <w:top w:val="none" w:sz="0" w:space="0" w:color="auto"/>
        <w:left w:val="none" w:sz="0" w:space="0" w:color="auto"/>
        <w:bottom w:val="none" w:sz="0" w:space="0" w:color="auto"/>
        <w:right w:val="none" w:sz="0" w:space="0" w:color="auto"/>
      </w:divBdr>
    </w:div>
    <w:div w:id="494298964">
      <w:marLeft w:val="640"/>
      <w:marRight w:val="0"/>
      <w:marTop w:val="0"/>
      <w:marBottom w:val="0"/>
      <w:divBdr>
        <w:top w:val="none" w:sz="0" w:space="0" w:color="auto"/>
        <w:left w:val="none" w:sz="0" w:space="0" w:color="auto"/>
        <w:bottom w:val="none" w:sz="0" w:space="0" w:color="auto"/>
        <w:right w:val="none" w:sz="0" w:space="0" w:color="auto"/>
      </w:divBdr>
    </w:div>
    <w:div w:id="494302109">
      <w:marLeft w:val="640"/>
      <w:marRight w:val="0"/>
      <w:marTop w:val="0"/>
      <w:marBottom w:val="0"/>
      <w:divBdr>
        <w:top w:val="none" w:sz="0" w:space="0" w:color="auto"/>
        <w:left w:val="none" w:sz="0" w:space="0" w:color="auto"/>
        <w:bottom w:val="none" w:sz="0" w:space="0" w:color="auto"/>
        <w:right w:val="none" w:sz="0" w:space="0" w:color="auto"/>
      </w:divBdr>
    </w:div>
    <w:div w:id="494338897">
      <w:marLeft w:val="640"/>
      <w:marRight w:val="0"/>
      <w:marTop w:val="0"/>
      <w:marBottom w:val="0"/>
      <w:divBdr>
        <w:top w:val="none" w:sz="0" w:space="0" w:color="auto"/>
        <w:left w:val="none" w:sz="0" w:space="0" w:color="auto"/>
        <w:bottom w:val="none" w:sz="0" w:space="0" w:color="auto"/>
        <w:right w:val="none" w:sz="0" w:space="0" w:color="auto"/>
      </w:divBdr>
    </w:div>
    <w:div w:id="494344070">
      <w:marLeft w:val="640"/>
      <w:marRight w:val="0"/>
      <w:marTop w:val="0"/>
      <w:marBottom w:val="0"/>
      <w:divBdr>
        <w:top w:val="none" w:sz="0" w:space="0" w:color="auto"/>
        <w:left w:val="none" w:sz="0" w:space="0" w:color="auto"/>
        <w:bottom w:val="none" w:sz="0" w:space="0" w:color="auto"/>
        <w:right w:val="none" w:sz="0" w:space="0" w:color="auto"/>
      </w:divBdr>
    </w:div>
    <w:div w:id="494423069">
      <w:marLeft w:val="640"/>
      <w:marRight w:val="0"/>
      <w:marTop w:val="0"/>
      <w:marBottom w:val="0"/>
      <w:divBdr>
        <w:top w:val="none" w:sz="0" w:space="0" w:color="auto"/>
        <w:left w:val="none" w:sz="0" w:space="0" w:color="auto"/>
        <w:bottom w:val="none" w:sz="0" w:space="0" w:color="auto"/>
        <w:right w:val="none" w:sz="0" w:space="0" w:color="auto"/>
      </w:divBdr>
    </w:div>
    <w:div w:id="494492182">
      <w:marLeft w:val="640"/>
      <w:marRight w:val="0"/>
      <w:marTop w:val="0"/>
      <w:marBottom w:val="0"/>
      <w:divBdr>
        <w:top w:val="none" w:sz="0" w:space="0" w:color="auto"/>
        <w:left w:val="none" w:sz="0" w:space="0" w:color="auto"/>
        <w:bottom w:val="none" w:sz="0" w:space="0" w:color="auto"/>
        <w:right w:val="none" w:sz="0" w:space="0" w:color="auto"/>
      </w:divBdr>
    </w:div>
    <w:div w:id="494493664">
      <w:marLeft w:val="640"/>
      <w:marRight w:val="0"/>
      <w:marTop w:val="0"/>
      <w:marBottom w:val="0"/>
      <w:divBdr>
        <w:top w:val="none" w:sz="0" w:space="0" w:color="auto"/>
        <w:left w:val="none" w:sz="0" w:space="0" w:color="auto"/>
        <w:bottom w:val="none" w:sz="0" w:space="0" w:color="auto"/>
        <w:right w:val="none" w:sz="0" w:space="0" w:color="auto"/>
      </w:divBdr>
    </w:div>
    <w:div w:id="494494982">
      <w:marLeft w:val="640"/>
      <w:marRight w:val="0"/>
      <w:marTop w:val="0"/>
      <w:marBottom w:val="0"/>
      <w:divBdr>
        <w:top w:val="none" w:sz="0" w:space="0" w:color="auto"/>
        <w:left w:val="none" w:sz="0" w:space="0" w:color="auto"/>
        <w:bottom w:val="none" w:sz="0" w:space="0" w:color="auto"/>
        <w:right w:val="none" w:sz="0" w:space="0" w:color="auto"/>
      </w:divBdr>
    </w:div>
    <w:div w:id="494536799">
      <w:marLeft w:val="640"/>
      <w:marRight w:val="0"/>
      <w:marTop w:val="0"/>
      <w:marBottom w:val="0"/>
      <w:divBdr>
        <w:top w:val="none" w:sz="0" w:space="0" w:color="auto"/>
        <w:left w:val="none" w:sz="0" w:space="0" w:color="auto"/>
        <w:bottom w:val="none" w:sz="0" w:space="0" w:color="auto"/>
        <w:right w:val="none" w:sz="0" w:space="0" w:color="auto"/>
      </w:divBdr>
    </w:div>
    <w:div w:id="494538333">
      <w:marLeft w:val="640"/>
      <w:marRight w:val="0"/>
      <w:marTop w:val="0"/>
      <w:marBottom w:val="0"/>
      <w:divBdr>
        <w:top w:val="none" w:sz="0" w:space="0" w:color="auto"/>
        <w:left w:val="none" w:sz="0" w:space="0" w:color="auto"/>
        <w:bottom w:val="none" w:sz="0" w:space="0" w:color="auto"/>
        <w:right w:val="none" w:sz="0" w:space="0" w:color="auto"/>
      </w:divBdr>
    </w:div>
    <w:div w:id="494613931">
      <w:marLeft w:val="0"/>
      <w:marRight w:val="0"/>
      <w:marTop w:val="0"/>
      <w:marBottom w:val="0"/>
      <w:divBdr>
        <w:top w:val="none" w:sz="0" w:space="0" w:color="auto"/>
        <w:left w:val="none" w:sz="0" w:space="0" w:color="auto"/>
        <w:bottom w:val="none" w:sz="0" w:space="0" w:color="auto"/>
        <w:right w:val="none" w:sz="0" w:space="0" w:color="auto"/>
      </w:divBdr>
    </w:div>
    <w:div w:id="494684181">
      <w:marLeft w:val="640"/>
      <w:marRight w:val="0"/>
      <w:marTop w:val="0"/>
      <w:marBottom w:val="0"/>
      <w:divBdr>
        <w:top w:val="none" w:sz="0" w:space="0" w:color="auto"/>
        <w:left w:val="none" w:sz="0" w:space="0" w:color="auto"/>
        <w:bottom w:val="none" w:sz="0" w:space="0" w:color="auto"/>
        <w:right w:val="none" w:sz="0" w:space="0" w:color="auto"/>
      </w:divBdr>
    </w:div>
    <w:div w:id="494687625">
      <w:marLeft w:val="640"/>
      <w:marRight w:val="0"/>
      <w:marTop w:val="0"/>
      <w:marBottom w:val="0"/>
      <w:divBdr>
        <w:top w:val="none" w:sz="0" w:space="0" w:color="auto"/>
        <w:left w:val="none" w:sz="0" w:space="0" w:color="auto"/>
        <w:bottom w:val="none" w:sz="0" w:space="0" w:color="auto"/>
        <w:right w:val="none" w:sz="0" w:space="0" w:color="auto"/>
      </w:divBdr>
    </w:div>
    <w:div w:id="494761909">
      <w:marLeft w:val="640"/>
      <w:marRight w:val="0"/>
      <w:marTop w:val="0"/>
      <w:marBottom w:val="0"/>
      <w:divBdr>
        <w:top w:val="none" w:sz="0" w:space="0" w:color="auto"/>
        <w:left w:val="none" w:sz="0" w:space="0" w:color="auto"/>
        <w:bottom w:val="none" w:sz="0" w:space="0" w:color="auto"/>
        <w:right w:val="none" w:sz="0" w:space="0" w:color="auto"/>
      </w:divBdr>
    </w:div>
    <w:div w:id="494800966">
      <w:marLeft w:val="640"/>
      <w:marRight w:val="0"/>
      <w:marTop w:val="0"/>
      <w:marBottom w:val="0"/>
      <w:divBdr>
        <w:top w:val="none" w:sz="0" w:space="0" w:color="auto"/>
        <w:left w:val="none" w:sz="0" w:space="0" w:color="auto"/>
        <w:bottom w:val="none" w:sz="0" w:space="0" w:color="auto"/>
        <w:right w:val="none" w:sz="0" w:space="0" w:color="auto"/>
      </w:divBdr>
    </w:div>
    <w:div w:id="494804059">
      <w:marLeft w:val="640"/>
      <w:marRight w:val="0"/>
      <w:marTop w:val="0"/>
      <w:marBottom w:val="0"/>
      <w:divBdr>
        <w:top w:val="none" w:sz="0" w:space="0" w:color="auto"/>
        <w:left w:val="none" w:sz="0" w:space="0" w:color="auto"/>
        <w:bottom w:val="none" w:sz="0" w:space="0" w:color="auto"/>
        <w:right w:val="none" w:sz="0" w:space="0" w:color="auto"/>
      </w:divBdr>
    </w:div>
    <w:div w:id="494809123">
      <w:marLeft w:val="640"/>
      <w:marRight w:val="0"/>
      <w:marTop w:val="0"/>
      <w:marBottom w:val="0"/>
      <w:divBdr>
        <w:top w:val="none" w:sz="0" w:space="0" w:color="auto"/>
        <w:left w:val="none" w:sz="0" w:space="0" w:color="auto"/>
        <w:bottom w:val="none" w:sz="0" w:space="0" w:color="auto"/>
        <w:right w:val="none" w:sz="0" w:space="0" w:color="auto"/>
      </w:divBdr>
    </w:div>
    <w:div w:id="494876864">
      <w:marLeft w:val="640"/>
      <w:marRight w:val="0"/>
      <w:marTop w:val="0"/>
      <w:marBottom w:val="0"/>
      <w:divBdr>
        <w:top w:val="none" w:sz="0" w:space="0" w:color="auto"/>
        <w:left w:val="none" w:sz="0" w:space="0" w:color="auto"/>
        <w:bottom w:val="none" w:sz="0" w:space="0" w:color="auto"/>
        <w:right w:val="none" w:sz="0" w:space="0" w:color="auto"/>
      </w:divBdr>
    </w:div>
    <w:div w:id="494880646">
      <w:marLeft w:val="640"/>
      <w:marRight w:val="0"/>
      <w:marTop w:val="0"/>
      <w:marBottom w:val="0"/>
      <w:divBdr>
        <w:top w:val="none" w:sz="0" w:space="0" w:color="auto"/>
        <w:left w:val="none" w:sz="0" w:space="0" w:color="auto"/>
        <w:bottom w:val="none" w:sz="0" w:space="0" w:color="auto"/>
        <w:right w:val="none" w:sz="0" w:space="0" w:color="auto"/>
      </w:divBdr>
    </w:div>
    <w:div w:id="494882087">
      <w:marLeft w:val="640"/>
      <w:marRight w:val="0"/>
      <w:marTop w:val="0"/>
      <w:marBottom w:val="0"/>
      <w:divBdr>
        <w:top w:val="none" w:sz="0" w:space="0" w:color="auto"/>
        <w:left w:val="none" w:sz="0" w:space="0" w:color="auto"/>
        <w:bottom w:val="none" w:sz="0" w:space="0" w:color="auto"/>
        <w:right w:val="none" w:sz="0" w:space="0" w:color="auto"/>
      </w:divBdr>
    </w:div>
    <w:div w:id="494884700">
      <w:marLeft w:val="640"/>
      <w:marRight w:val="0"/>
      <w:marTop w:val="0"/>
      <w:marBottom w:val="0"/>
      <w:divBdr>
        <w:top w:val="none" w:sz="0" w:space="0" w:color="auto"/>
        <w:left w:val="none" w:sz="0" w:space="0" w:color="auto"/>
        <w:bottom w:val="none" w:sz="0" w:space="0" w:color="auto"/>
        <w:right w:val="none" w:sz="0" w:space="0" w:color="auto"/>
      </w:divBdr>
    </w:div>
    <w:div w:id="494884708">
      <w:marLeft w:val="640"/>
      <w:marRight w:val="0"/>
      <w:marTop w:val="0"/>
      <w:marBottom w:val="0"/>
      <w:divBdr>
        <w:top w:val="none" w:sz="0" w:space="0" w:color="auto"/>
        <w:left w:val="none" w:sz="0" w:space="0" w:color="auto"/>
        <w:bottom w:val="none" w:sz="0" w:space="0" w:color="auto"/>
        <w:right w:val="none" w:sz="0" w:space="0" w:color="auto"/>
      </w:divBdr>
    </w:div>
    <w:div w:id="494954932">
      <w:marLeft w:val="640"/>
      <w:marRight w:val="0"/>
      <w:marTop w:val="0"/>
      <w:marBottom w:val="0"/>
      <w:divBdr>
        <w:top w:val="none" w:sz="0" w:space="0" w:color="auto"/>
        <w:left w:val="none" w:sz="0" w:space="0" w:color="auto"/>
        <w:bottom w:val="none" w:sz="0" w:space="0" w:color="auto"/>
        <w:right w:val="none" w:sz="0" w:space="0" w:color="auto"/>
      </w:divBdr>
    </w:div>
    <w:div w:id="494955425">
      <w:marLeft w:val="640"/>
      <w:marRight w:val="0"/>
      <w:marTop w:val="0"/>
      <w:marBottom w:val="0"/>
      <w:divBdr>
        <w:top w:val="none" w:sz="0" w:space="0" w:color="auto"/>
        <w:left w:val="none" w:sz="0" w:space="0" w:color="auto"/>
        <w:bottom w:val="none" w:sz="0" w:space="0" w:color="auto"/>
        <w:right w:val="none" w:sz="0" w:space="0" w:color="auto"/>
      </w:divBdr>
    </w:div>
    <w:div w:id="494995034">
      <w:marLeft w:val="640"/>
      <w:marRight w:val="0"/>
      <w:marTop w:val="0"/>
      <w:marBottom w:val="0"/>
      <w:divBdr>
        <w:top w:val="none" w:sz="0" w:space="0" w:color="auto"/>
        <w:left w:val="none" w:sz="0" w:space="0" w:color="auto"/>
        <w:bottom w:val="none" w:sz="0" w:space="0" w:color="auto"/>
        <w:right w:val="none" w:sz="0" w:space="0" w:color="auto"/>
      </w:divBdr>
    </w:div>
    <w:div w:id="495000507">
      <w:marLeft w:val="640"/>
      <w:marRight w:val="0"/>
      <w:marTop w:val="0"/>
      <w:marBottom w:val="0"/>
      <w:divBdr>
        <w:top w:val="none" w:sz="0" w:space="0" w:color="auto"/>
        <w:left w:val="none" w:sz="0" w:space="0" w:color="auto"/>
        <w:bottom w:val="none" w:sz="0" w:space="0" w:color="auto"/>
        <w:right w:val="none" w:sz="0" w:space="0" w:color="auto"/>
      </w:divBdr>
    </w:div>
    <w:div w:id="495000824">
      <w:marLeft w:val="640"/>
      <w:marRight w:val="0"/>
      <w:marTop w:val="0"/>
      <w:marBottom w:val="0"/>
      <w:divBdr>
        <w:top w:val="none" w:sz="0" w:space="0" w:color="auto"/>
        <w:left w:val="none" w:sz="0" w:space="0" w:color="auto"/>
        <w:bottom w:val="none" w:sz="0" w:space="0" w:color="auto"/>
        <w:right w:val="none" w:sz="0" w:space="0" w:color="auto"/>
      </w:divBdr>
    </w:div>
    <w:div w:id="495077592">
      <w:marLeft w:val="640"/>
      <w:marRight w:val="0"/>
      <w:marTop w:val="0"/>
      <w:marBottom w:val="0"/>
      <w:divBdr>
        <w:top w:val="none" w:sz="0" w:space="0" w:color="auto"/>
        <w:left w:val="none" w:sz="0" w:space="0" w:color="auto"/>
        <w:bottom w:val="none" w:sz="0" w:space="0" w:color="auto"/>
        <w:right w:val="none" w:sz="0" w:space="0" w:color="auto"/>
      </w:divBdr>
    </w:div>
    <w:div w:id="495078570">
      <w:marLeft w:val="640"/>
      <w:marRight w:val="0"/>
      <w:marTop w:val="0"/>
      <w:marBottom w:val="0"/>
      <w:divBdr>
        <w:top w:val="none" w:sz="0" w:space="0" w:color="auto"/>
        <w:left w:val="none" w:sz="0" w:space="0" w:color="auto"/>
        <w:bottom w:val="none" w:sz="0" w:space="0" w:color="auto"/>
        <w:right w:val="none" w:sz="0" w:space="0" w:color="auto"/>
      </w:divBdr>
    </w:div>
    <w:div w:id="495144630">
      <w:marLeft w:val="640"/>
      <w:marRight w:val="0"/>
      <w:marTop w:val="0"/>
      <w:marBottom w:val="0"/>
      <w:divBdr>
        <w:top w:val="none" w:sz="0" w:space="0" w:color="auto"/>
        <w:left w:val="none" w:sz="0" w:space="0" w:color="auto"/>
        <w:bottom w:val="none" w:sz="0" w:space="0" w:color="auto"/>
        <w:right w:val="none" w:sz="0" w:space="0" w:color="auto"/>
      </w:divBdr>
    </w:div>
    <w:div w:id="495151337">
      <w:marLeft w:val="640"/>
      <w:marRight w:val="0"/>
      <w:marTop w:val="0"/>
      <w:marBottom w:val="0"/>
      <w:divBdr>
        <w:top w:val="none" w:sz="0" w:space="0" w:color="auto"/>
        <w:left w:val="none" w:sz="0" w:space="0" w:color="auto"/>
        <w:bottom w:val="none" w:sz="0" w:space="0" w:color="auto"/>
        <w:right w:val="none" w:sz="0" w:space="0" w:color="auto"/>
      </w:divBdr>
    </w:div>
    <w:div w:id="495154189">
      <w:marLeft w:val="640"/>
      <w:marRight w:val="0"/>
      <w:marTop w:val="0"/>
      <w:marBottom w:val="0"/>
      <w:divBdr>
        <w:top w:val="none" w:sz="0" w:space="0" w:color="auto"/>
        <w:left w:val="none" w:sz="0" w:space="0" w:color="auto"/>
        <w:bottom w:val="none" w:sz="0" w:space="0" w:color="auto"/>
        <w:right w:val="none" w:sz="0" w:space="0" w:color="auto"/>
      </w:divBdr>
    </w:div>
    <w:div w:id="495192368">
      <w:marLeft w:val="640"/>
      <w:marRight w:val="0"/>
      <w:marTop w:val="0"/>
      <w:marBottom w:val="0"/>
      <w:divBdr>
        <w:top w:val="none" w:sz="0" w:space="0" w:color="auto"/>
        <w:left w:val="none" w:sz="0" w:space="0" w:color="auto"/>
        <w:bottom w:val="none" w:sz="0" w:space="0" w:color="auto"/>
        <w:right w:val="none" w:sz="0" w:space="0" w:color="auto"/>
      </w:divBdr>
    </w:div>
    <w:div w:id="495195545">
      <w:marLeft w:val="640"/>
      <w:marRight w:val="0"/>
      <w:marTop w:val="0"/>
      <w:marBottom w:val="0"/>
      <w:divBdr>
        <w:top w:val="none" w:sz="0" w:space="0" w:color="auto"/>
        <w:left w:val="none" w:sz="0" w:space="0" w:color="auto"/>
        <w:bottom w:val="none" w:sz="0" w:space="0" w:color="auto"/>
        <w:right w:val="none" w:sz="0" w:space="0" w:color="auto"/>
      </w:divBdr>
    </w:div>
    <w:div w:id="495221906">
      <w:marLeft w:val="640"/>
      <w:marRight w:val="0"/>
      <w:marTop w:val="0"/>
      <w:marBottom w:val="0"/>
      <w:divBdr>
        <w:top w:val="none" w:sz="0" w:space="0" w:color="auto"/>
        <w:left w:val="none" w:sz="0" w:space="0" w:color="auto"/>
        <w:bottom w:val="none" w:sz="0" w:space="0" w:color="auto"/>
        <w:right w:val="none" w:sz="0" w:space="0" w:color="auto"/>
      </w:divBdr>
    </w:div>
    <w:div w:id="495265973">
      <w:marLeft w:val="640"/>
      <w:marRight w:val="0"/>
      <w:marTop w:val="0"/>
      <w:marBottom w:val="0"/>
      <w:divBdr>
        <w:top w:val="none" w:sz="0" w:space="0" w:color="auto"/>
        <w:left w:val="none" w:sz="0" w:space="0" w:color="auto"/>
        <w:bottom w:val="none" w:sz="0" w:space="0" w:color="auto"/>
        <w:right w:val="none" w:sz="0" w:space="0" w:color="auto"/>
      </w:divBdr>
    </w:div>
    <w:div w:id="495271822">
      <w:marLeft w:val="640"/>
      <w:marRight w:val="0"/>
      <w:marTop w:val="0"/>
      <w:marBottom w:val="0"/>
      <w:divBdr>
        <w:top w:val="none" w:sz="0" w:space="0" w:color="auto"/>
        <w:left w:val="none" w:sz="0" w:space="0" w:color="auto"/>
        <w:bottom w:val="none" w:sz="0" w:space="0" w:color="auto"/>
        <w:right w:val="none" w:sz="0" w:space="0" w:color="auto"/>
      </w:divBdr>
    </w:div>
    <w:div w:id="495342811">
      <w:marLeft w:val="640"/>
      <w:marRight w:val="0"/>
      <w:marTop w:val="0"/>
      <w:marBottom w:val="0"/>
      <w:divBdr>
        <w:top w:val="none" w:sz="0" w:space="0" w:color="auto"/>
        <w:left w:val="none" w:sz="0" w:space="0" w:color="auto"/>
        <w:bottom w:val="none" w:sz="0" w:space="0" w:color="auto"/>
        <w:right w:val="none" w:sz="0" w:space="0" w:color="auto"/>
      </w:divBdr>
    </w:div>
    <w:div w:id="495456889">
      <w:marLeft w:val="640"/>
      <w:marRight w:val="0"/>
      <w:marTop w:val="0"/>
      <w:marBottom w:val="0"/>
      <w:divBdr>
        <w:top w:val="none" w:sz="0" w:space="0" w:color="auto"/>
        <w:left w:val="none" w:sz="0" w:space="0" w:color="auto"/>
        <w:bottom w:val="none" w:sz="0" w:space="0" w:color="auto"/>
        <w:right w:val="none" w:sz="0" w:space="0" w:color="auto"/>
      </w:divBdr>
    </w:div>
    <w:div w:id="495456908">
      <w:marLeft w:val="640"/>
      <w:marRight w:val="0"/>
      <w:marTop w:val="0"/>
      <w:marBottom w:val="0"/>
      <w:divBdr>
        <w:top w:val="none" w:sz="0" w:space="0" w:color="auto"/>
        <w:left w:val="none" w:sz="0" w:space="0" w:color="auto"/>
        <w:bottom w:val="none" w:sz="0" w:space="0" w:color="auto"/>
        <w:right w:val="none" w:sz="0" w:space="0" w:color="auto"/>
      </w:divBdr>
    </w:div>
    <w:div w:id="495458117">
      <w:marLeft w:val="640"/>
      <w:marRight w:val="0"/>
      <w:marTop w:val="0"/>
      <w:marBottom w:val="0"/>
      <w:divBdr>
        <w:top w:val="none" w:sz="0" w:space="0" w:color="auto"/>
        <w:left w:val="none" w:sz="0" w:space="0" w:color="auto"/>
        <w:bottom w:val="none" w:sz="0" w:space="0" w:color="auto"/>
        <w:right w:val="none" w:sz="0" w:space="0" w:color="auto"/>
      </w:divBdr>
    </w:div>
    <w:div w:id="495465433">
      <w:marLeft w:val="640"/>
      <w:marRight w:val="0"/>
      <w:marTop w:val="0"/>
      <w:marBottom w:val="0"/>
      <w:divBdr>
        <w:top w:val="none" w:sz="0" w:space="0" w:color="auto"/>
        <w:left w:val="none" w:sz="0" w:space="0" w:color="auto"/>
        <w:bottom w:val="none" w:sz="0" w:space="0" w:color="auto"/>
        <w:right w:val="none" w:sz="0" w:space="0" w:color="auto"/>
      </w:divBdr>
    </w:div>
    <w:div w:id="495537959">
      <w:marLeft w:val="640"/>
      <w:marRight w:val="0"/>
      <w:marTop w:val="0"/>
      <w:marBottom w:val="0"/>
      <w:divBdr>
        <w:top w:val="none" w:sz="0" w:space="0" w:color="auto"/>
        <w:left w:val="none" w:sz="0" w:space="0" w:color="auto"/>
        <w:bottom w:val="none" w:sz="0" w:space="0" w:color="auto"/>
        <w:right w:val="none" w:sz="0" w:space="0" w:color="auto"/>
      </w:divBdr>
    </w:div>
    <w:div w:id="495583454">
      <w:marLeft w:val="640"/>
      <w:marRight w:val="0"/>
      <w:marTop w:val="0"/>
      <w:marBottom w:val="0"/>
      <w:divBdr>
        <w:top w:val="none" w:sz="0" w:space="0" w:color="auto"/>
        <w:left w:val="none" w:sz="0" w:space="0" w:color="auto"/>
        <w:bottom w:val="none" w:sz="0" w:space="0" w:color="auto"/>
        <w:right w:val="none" w:sz="0" w:space="0" w:color="auto"/>
      </w:divBdr>
    </w:div>
    <w:div w:id="495650759">
      <w:marLeft w:val="640"/>
      <w:marRight w:val="0"/>
      <w:marTop w:val="0"/>
      <w:marBottom w:val="0"/>
      <w:divBdr>
        <w:top w:val="none" w:sz="0" w:space="0" w:color="auto"/>
        <w:left w:val="none" w:sz="0" w:space="0" w:color="auto"/>
        <w:bottom w:val="none" w:sz="0" w:space="0" w:color="auto"/>
        <w:right w:val="none" w:sz="0" w:space="0" w:color="auto"/>
      </w:divBdr>
    </w:div>
    <w:div w:id="495651134">
      <w:marLeft w:val="640"/>
      <w:marRight w:val="0"/>
      <w:marTop w:val="0"/>
      <w:marBottom w:val="0"/>
      <w:divBdr>
        <w:top w:val="none" w:sz="0" w:space="0" w:color="auto"/>
        <w:left w:val="none" w:sz="0" w:space="0" w:color="auto"/>
        <w:bottom w:val="none" w:sz="0" w:space="0" w:color="auto"/>
        <w:right w:val="none" w:sz="0" w:space="0" w:color="auto"/>
      </w:divBdr>
    </w:div>
    <w:div w:id="495651472">
      <w:marLeft w:val="640"/>
      <w:marRight w:val="0"/>
      <w:marTop w:val="0"/>
      <w:marBottom w:val="0"/>
      <w:divBdr>
        <w:top w:val="none" w:sz="0" w:space="0" w:color="auto"/>
        <w:left w:val="none" w:sz="0" w:space="0" w:color="auto"/>
        <w:bottom w:val="none" w:sz="0" w:space="0" w:color="auto"/>
        <w:right w:val="none" w:sz="0" w:space="0" w:color="auto"/>
      </w:divBdr>
    </w:div>
    <w:div w:id="495729225">
      <w:marLeft w:val="640"/>
      <w:marRight w:val="0"/>
      <w:marTop w:val="0"/>
      <w:marBottom w:val="0"/>
      <w:divBdr>
        <w:top w:val="none" w:sz="0" w:space="0" w:color="auto"/>
        <w:left w:val="none" w:sz="0" w:space="0" w:color="auto"/>
        <w:bottom w:val="none" w:sz="0" w:space="0" w:color="auto"/>
        <w:right w:val="none" w:sz="0" w:space="0" w:color="auto"/>
      </w:divBdr>
    </w:div>
    <w:div w:id="495806413">
      <w:marLeft w:val="640"/>
      <w:marRight w:val="0"/>
      <w:marTop w:val="0"/>
      <w:marBottom w:val="0"/>
      <w:divBdr>
        <w:top w:val="none" w:sz="0" w:space="0" w:color="auto"/>
        <w:left w:val="none" w:sz="0" w:space="0" w:color="auto"/>
        <w:bottom w:val="none" w:sz="0" w:space="0" w:color="auto"/>
        <w:right w:val="none" w:sz="0" w:space="0" w:color="auto"/>
      </w:divBdr>
    </w:div>
    <w:div w:id="495848791">
      <w:marLeft w:val="640"/>
      <w:marRight w:val="0"/>
      <w:marTop w:val="0"/>
      <w:marBottom w:val="0"/>
      <w:divBdr>
        <w:top w:val="none" w:sz="0" w:space="0" w:color="auto"/>
        <w:left w:val="none" w:sz="0" w:space="0" w:color="auto"/>
        <w:bottom w:val="none" w:sz="0" w:space="0" w:color="auto"/>
        <w:right w:val="none" w:sz="0" w:space="0" w:color="auto"/>
      </w:divBdr>
    </w:div>
    <w:div w:id="495850548">
      <w:marLeft w:val="640"/>
      <w:marRight w:val="0"/>
      <w:marTop w:val="0"/>
      <w:marBottom w:val="0"/>
      <w:divBdr>
        <w:top w:val="none" w:sz="0" w:space="0" w:color="auto"/>
        <w:left w:val="none" w:sz="0" w:space="0" w:color="auto"/>
        <w:bottom w:val="none" w:sz="0" w:space="0" w:color="auto"/>
        <w:right w:val="none" w:sz="0" w:space="0" w:color="auto"/>
      </w:divBdr>
    </w:div>
    <w:div w:id="495919543">
      <w:marLeft w:val="640"/>
      <w:marRight w:val="0"/>
      <w:marTop w:val="0"/>
      <w:marBottom w:val="0"/>
      <w:divBdr>
        <w:top w:val="none" w:sz="0" w:space="0" w:color="auto"/>
        <w:left w:val="none" w:sz="0" w:space="0" w:color="auto"/>
        <w:bottom w:val="none" w:sz="0" w:space="0" w:color="auto"/>
        <w:right w:val="none" w:sz="0" w:space="0" w:color="auto"/>
      </w:divBdr>
    </w:div>
    <w:div w:id="495921021">
      <w:marLeft w:val="640"/>
      <w:marRight w:val="0"/>
      <w:marTop w:val="0"/>
      <w:marBottom w:val="0"/>
      <w:divBdr>
        <w:top w:val="none" w:sz="0" w:space="0" w:color="auto"/>
        <w:left w:val="none" w:sz="0" w:space="0" w:color="auto"/>
        <w:bottom w:val="none" w:sz="0" w:space="0" w:color="auto"/>
        <w:right w:val="none" w:sz="0" w:space="0" w:color="auto"/>
      </w:divBdr>
    </w:div>
    <w:div w:id="495993318">
      <w:marLeft w:val="640"/>
      <w:marRight w:val="0"/>
      <w:marTop w:val="0"/>
      <w:marBottom w:val="0"/>
      <w:divBdr>
        <w:top w:val="none" w:sz="0" w:space="0" w:color="auto"/>
        <w:left w:val="none" w:sz="0" w:space="0" w:color="auto"/>
        <w:bottom w:val="none" w:sz="0" w:space="0" w:color="auto"/>
        <w:right w:val="none" w:sz="0" w:space="0" w:color="auto"/>
      </w:divBdr>
    </w:div>
    <w:div w:id="495995995">
      <w:marLeft w:val="640"/>
      <w:marRight w:val="0"/>
      <w:marTop w:val="0"/>
      <w:marBottom w:val="0"/>
      <w:divBdr>
        <w:top w:val="none" w:sz="0" w:space="0" w:color="auto"/>
        <w:left w:val="none" w:sz="0" w:space="0" w:color="auto"/>
        <w:bottom w:val="none" w:sz="0" w:space="0" w:color="auto"/>
        <w:right w:val="none" w:sz="0" w:space="0" w:color="auto"/>
      </w:divBdr>
    </w:div>
    <w:div w:id="496000653">
      <w:marLeft w:val="640"/>
      <w:marRight w:val="0"/>
      <w:marTop w:val="0"/>
      <w:marBottom w:val="0"/>
      <w:divBdr>
        <w:top w:val="none" w:sz="0" w:space="0" w:color="auto"/>
        <w:left w:val="none" w:sz="0" w:space="0" w:color="auto"/>
        <w:bottom w:val="none" w:sz="0" w:space="0" w:color="auto"/>
        <w:right w:val="none" w:sz="0" w:space="0" w:color="auto"/>
      </w:divBdr>
    </w:div>
    <w:div w:id="496072950">
      <w:marLeft w:val="640"/>
      <w:marRight w:val="0"/>
      <w:marTop w:val="0"/>
      <w:marBottom w:val="0"/>
      <w:divBdr>
        <w:top w:val="none" w:sz="0" w:space="0" w:color="auto"/>
        <w:left w:val="none" w:sz="0" w:space="0" w:color="auto"/>
        <w:bottom w:val="none" w:sz="0" w:space="0" w:color="auto"/>
        <w:right w:val="none" w:sz="0" w:space="0" w:color="auto"/>
      </w:divBdr>
    </w:div>
    <w:div w:id="496073977">
      <w:marLeft w:val="640"/>
      <w:marRight w:val="0"/>
      <w:marTop w:val="0"/>
      <w:marBottom w:val="0"/>
      <w:divBdr>
        <w:top w:val="none" w:sz="0" w:space="0" w:color="auto"/>
        <w:left w:val="none" w:sz="0" w:space="0" w:color="auto"/>
        <w:bottom w:val="none" w:sz="0" w:space="0" w:color="auto"/>
        <w:right w:val="none" w:sz="0" w:space="0" w:color="auto"/>
      </w:divBdr>
    </w:div>
    <w:div w:id="496113511">
      <w:marLeft w:val="640"/>
      <w:marRight w:val="0"/>
      <w:marTop w:val="0"/>
      <w:marBottom w:val="0"/>
      <w:divBdr>
        <w:top w:val="none" w:sz="0" w:space="0" w:color="auto"/>
        <w:left w:val="none" w:sz="0" w:space="0" w:color="auto"/>
        <w:bottom w:val="none" w:sz="0" w:space="0" w:color="auto"/>
        <w:right w:val="none" w:sz="0" w:space="0" w:color="auto"/>
      </w:divBdr>
    </w:div>
    <w:div w:id="496114468">
      <w:marLeft w:val="640"/>
      <w:marRight w:val="0"/>
      <w:marTop w:val="0"/>
      <w:marBottom w:val="0"/>
      <w:divBdr>
        <w:top w:val="none" w:sz="0" w:space="0" w:color="auto"/>
        <w:left w:val="none" w:sz="0" w:space="0" w:color="auto"/>
        <w:bottom w:val="none" w:sz="0" w:space="0" w:color="auto"/>
        <w:right w:val="none" w:sz="0" w:space="0" w:color="auto"/>
      </w:divBdr>
    </w:div>
    <w:div w:id="496115852">
      <w:marLeft w:val="640"/>
      <w:marRight w:val="0"/>
      <w:marTop w:val="0"/>
      <w:marBottom w:val="0"/>
      <w:divBdr>
        <w:top w:val="none" w:sz="0" w:space="0" w:color="auto"/>
        <w:left w:val="none" w:sz="0" w:space="0" w:color="auto"/>
        <w:bottom w:val="none" w:sz="0" w:space="0" w:color="auto"/>
        <w:right w:val="none" w:sz="0" w:space="0" w:color="auto"/>
      </w:divBdr>
    </w:div>
    <w:div w:id="496186707">
      <w:marLeft w:val="640"/>
      <w:marRight w:val="0"/>
      <w:marTop w:val="0"/>
      <w:marBottom w:val="0"/>
      <w:divBdr>
        <w:top w:val="none" w:sz="0" w:space="0" w:color="auto"/>
        <w:left w:val="none" w:sz="0" w:space="0" w:color="auto"/>
        <w:bottom w:val="none" w:sz="0" w:space="0" w:color="auto"/>
        <w:right w:val="none" w:sz="0" w:space="0" w:color="auto"/>
      </w:divBdr>
    </w:div>
    <w:div w:id="496193550">
      <w:marLeft w:val="640"/>
      <w:marRight w:val="0"/>
      <w:marTop w:val="0"/>
      <w:marBottom w:val="0"/>
      <w:divBdr>
        <w:top w:val="none" w:sz="0" w:space="0" w:color="auto"/>
        <w:left w:val="none" w:sz="0" w:space="0" w:color="auto"/>
        <w:bottom w:val="none" w:sz="0" w:space="0" w:color="auto"/>
        <w:right w:val="none" w:sz="0" w:space="0" w:color="auto"/>
      </w:divBdr>
    </w:div>
    <w:div w:id="496194932">
      <w:marLeft w:val="640"/>
      <w:marRight w:val="0"/>
      <w:marTop w:val="0"/>
      <w:marBottom w:val="0"/>
      <w:divBdr>
        <w:top w:val="none" w:sz="0" w:space="0" w:color="auto"/>
        <w:left w:val="none" w:sz="0" w:space="0" w:color="auto"/>
        <w:bottom w:val="none" w:sz="0" w:space="0" w:color="auto"/>
        <w:right w:val="none" w:sz="0" w:space="0" w:color="auto"/>
      </w:divBdr>
    </w:div>
    <w:div w:id="496263013">
      <w:marLeft w:val="640"/>
      <w:marRight w:val="0"/>
      <w:marTop w:val="0"/>
      <w:marBottom w:val="0"/>
      <w:divBdr>
        <w:top w:val="none" w:sz="0" w:space="0" w:color="auto"/>
        <w:left w:val="none" w:sz="0" w:space="0" w:color="auto"/>
        <w:bottom w:val="none" w:sz="0" w:space="0" w:color="auto"/>
        <w:right w:val="none" w:sz="0" w:space="0" w:color="auto"/>
      </w:divBdr>
    </w:div>
    <w:div w:id="496263065">
      <w:marLeft w:val="640"/>
      <w:marRight w:val="0"/>
      <w:marTop w:val="0"/>
      <w:marBottom w:val="0"/>
      <w:divBdr>
        <w:top w:val="none" w:sz="0" w:space="0" w:color="auto"/>
        <w:left w:val="none" w:sz="0" w:space="0" w:color="auto"/>
        <w:bottom w:val="none" w:sz="0" w:space="0" w:color="auto"/>
        <w:right w:val="none" w:sz="0" w:space="0" w:color="auto"/>
      </w:divBdr>
    </w:div>
    <w:div w:id="496264724">
      <w:marLeft w:val="640"/>
      <w:marRight w:val="0"/>
      <w:marTop w:val="0"/>
      <w:marBottom w:val="0"/>
      <w:divBdr>
        <w:top w:val="none" w:sz="0" w:space="0" w:color="auto"/>
        <w:left w:val="none" w:sz="0" w:space="0" w:color="auto"/>
        <w:bottom w:val="none" w:sz="0" w:space="0" w:color="auto"/>
        <w:right w:val="none" w:sz="0" w:space="0" w:color="auto"/>
      </w:divBdr>
    </w:div>
    <w:div w:id="496308323">
      <w:marLeft w:val="640"/>
      <w:marRight w:val="0"/>
      <w:marTop w:val="0"/>
      <w:marBottom w:val="0"/>
      <w:divBdr>
        <w:top w:val="none" w:sz="0" w:space="0" w:color="auto"/>
        <w:left w:val="none" w:sz="0" w:space="0" w:color="auto"/>
        <w:bottom w:val="none" w:sz="0" w:space="0" w:color="auto"/>
        <w:right w:val="none" w:sz="0" w:space="0" w:color="auto"/>
      </w:divBdr>
    </w:div>
    <w:div w:id="496389510">
      <w:marLeft w:val="640"/>
      <w:marRight w:val="0"/>
      <w:marTop w:val="0"/>
      <w:marBottom w:val="0"/>
      <w:divBdr>
        <w:top w:val="none" w:sz="0" w:space="0" w:color="auto"/>
        <w:left w:val="none" w:sz="0" w:space="0" w:color="auto"/>
        <w:bottom w:val="none" w:sz="0" w:space="0" w:color="auto"/>
        <w:right w:val="none" w:sz="0" w:space="0" w:color="auto"/>
      </w:divBdr>
    </w:div>
    <w:div w:id="496506358">
      <w:marLeft w:val="640"/>
      <w:marRight w:val="0"/>
      <w:marTop w:val="0"/>
      <w:marBottom w:val="0"/>
      <w:divBdr>
        <w:top w:val="none" w:sz="0" w:space="0" w:color="auto"/>
        <w:left w:val="none" w:sz="0" w:space="0" w:color="auto"/>
        <w:bottom w:val="none" w:sz="0" w:space="0" w:color="auto"/>
        <w:right w:val="none" w:sz="0" w:space="0" w:color="auto"/>
      </w:divBdr>
    </w:div>
    <w:div w:id="496506723">
      <w:marLeft w:val="640"/>
      <w:marRight w:val="0"/>
      <w:marTop w:val="0"/>
      <w:marBottom w:val="0"/>
      <w:divBdr>
        <w:top w:val="none" w:sz="0" w:space="0" w:color="auto"/>
        <w:left w:val="none" w:sz="0" w:space="0" w:color="auto"/>
        <w:bottom w:val="none" w:sz="0" w:space="0" w:color="auto"/>
        <w:right w:val="none" w:sz="0" w:space="0" w:color="auto"/>
      </w:divBdr>
    </w:div>
    <w:div w:id="496532840">
      <w:marLeft w:val="640"/>
      <w:marRight w:val="0"/>
      <w:marTop w:val="0"/>
      <w:marBottom w:val="0"/>
      <w:divBdr>
        <w:top w:val="none" w:sz="0" w:space="0" w:color="auto"/>
        <w:left w:val="none" w:sz="0" w:space="0" w:color="auto"/>
        <w:bottom w:val="none" w:sz="0" w:space="0" w:color="auto"/>
        <w:right w:val="none" w:sz="0" w:space="0" w:color="auto"/>
      </w:divBdr>
    </w:div>
    <w:div w:id="496580019">
      <w:marLeft w:val="640"/>
      <w:marRight w:val="0"/>
      <w:marTop w:val="0"/>
      <w:marBottom w:val="0"/>
      <w:divBdr>
        <w:top w:val="none" w:sz="0" w:space="0" w:color="auto"/>
        <w:left w:val="none" w:sz="0" w:space="0" w:color="auto"/>
        <w:bottom w:val="none" w:sz="0" w:space="0" w:color="auto"/>
        <w:right w:val="none" w:sz="0" w:space="0" w:color="auto"/>
      </w:divBdr>
    </w:div>
    <w:div w:id="496650941">
      <w:marLeft w:val="640"/>
      <w:marRight w:val="0"/>
      <w:marTop w:val="0"/>
      <w:marBottom w:val="0"/>
      <w:divBdr>
        <w:top w:val="none" w:sz="0" w:space="0" w:color="auto"/>
        <w:left w:val="none" w:sz="0" w:space="0" w:color="auto"/>
        <w:bottom w:val="none" w:sz="0" w:space="0" w:color="auto"/>
        <w:right w:val="none" w:sz="0" w:space="0" w:color="auto"/>
      </w:divBdr>
    </w:div>
    <w:div w:id="496653185">
      <w:marLeft w:val="640"/>
      <w:marRight w:val="0"/>
      <w:marTop w:val="0"/>
      <w:marBottom w:val="0"/>
      <w:divBdr>
        <w:top w:val="none" w:sz="0" w:space="0" w:color="auto"/>
        <w:left w:val="none" w:sz="0" w:space="0" w:color="auto"/>
        <w:bottom w:val="none" w:sz="0" w:space="0" w:color="auto"/>
        <w:right w:val="none" w:sz="0" w:space="0" w:color="auto"/>
      </w:divBdr>
    </w:div>
    <w:div w:id="496654873">
      <w:marLeft w:val="640"/>
      <w:marRight w:val="0"/>
      <w:marTop w:val="0"/>
      <w:marBottom w:val="0"/>
      <w:divBdr>
        <w:top w:val="none" w:sz="0" w:space="0" w:color="auto"/>
        <w:left w:val="none" w:sz="0" w:space="0" w:color="auto"/>
        <w:bottom w:val="none" w:sz="0" w:space="0" w:color="auto"/>
        <w:right w:val="none" w:sz="0" w:space="0" w:color="auto"/>
      </w:divBdr>
    </w:div>
    <w:div w:id="496656058">
      <w:marLeft w:val="640"/>
      <w:marRight w:val="0"/>
      <w:marTop w:val="0"/>
      <w:marBottom w:val="0"/>
      <w:divBdr>
        <w:top w:val="none" w:sz="0" w:space="0" w:color="auto"/>
        <w:left w:val="none" w:sz="0" w:space="0" w:color="auto"/>
        <w:bottom w:val="none" w:sz="0" w:space="0" w:color="auto"/>
        <w:right w:val="none" w:sz="0" w:space="0" w:color="auto"/>
      </w:divBdr>
    </w:div>
    <w:div w:id="496727121">
      <w:marLeft w:val="640"/>
      <w:marRight w:val="0"/>
      <w:marTop w:val="0"/>
      <w:marBottom w:val="0"/>
      <w:divBdr>
        <w:top w:val="none" w:sz="0" w:space="0" w:color="auto"/>
        <w:left w:val="none" w:sz="0" w:space="0" w:color="auto"/>
        <w:bottom w:val="none" w:sz="0" w:space="0" w:color="auto"/>
        <w:right w:val="none" w:sz="0" w:space="0" w:color="auto"/>
      </w:divBdr>
    </w:div>
    <w:div w:id="496727541">
      <w:marLeft w:val="640"/>
      <w:marRight w:val="0"/>
      <w:marTop w:val="0"/>
      <w:marBottom w:val="0"/>
      <w:divBdr>
        <w:top w:val="none" w:sz="0" w:space="0" w:color="auto"/>
        <w:left w:val="none" w:sz="0" w:space="0" w:color="auto"/>
        <w:bottom w:val="none" w:sz="0" w:space="0" w:color="auto"/>
        <w:right w:val="none" w:sz="0" w:space="0" w:color="auto"/>
      </w:divBdr>
    </w:div>
    <w:div w:id="496771756">
      <w:marLeft w:val="640"/>
      <w:marRight w:val="0"/>
      <w:marTop w:val="0"/>
      <w:marBottom w:val="0"/>
      <w:divBdr>
        <w:top w:val="none" w:sz="0" w:space="0" w:color="auto"/>
        <w:left w:val="none" w:sz="0" w:space="0" w:color="auto"/>
        <w:bottom w:val="none" w:sz="0" w:space="0" w:color="auto"/>
        <w:right w:val="none" w:sz="0" w:space="0" w:color="auto"/>
      </w:divBdr>
    </w:div>
    <w:div w:id="496772066">
      <w:marLeft w:val="640"/>
      <w:marRight w:val="0"/>
      <w:marTop w:val="0"/>
      <w:marBottom w:val="0"/>
      <w:divBdr>
        <w:top w:val="none" w:sz="0" w:space="0" w:color="auto"/>
        <w:left w:val="none" w:sz="0" w:space="0" w:color="auto"/>
        <w:bottom w:val="none" w:sz="0" w:space="0" w:color="auto"/>
        <w:right w:val="none" w:sz="0" w:space="0" w:color="auto"/>
      </w:divBdr>
    </w:div>
    <w:div w:id="496846182">
      <w:marLeft w:val="640"/>
      <w:marRight w:val="0"/>
      <w:marTop w:val="0"/>
      <w:marBottom w:val="0"/>
      <w:divBdr>
        <w:top w:val="none" w:sz="0" w:space="0" w:color="auto"/>
        <w:left w:val="none" w:sz="0" w:space="0" w:color="auto"/>
        <w:bottom w:val="none" w:sz="0" w:space="0" w:color="auto"/>
        <w:right w:val="none" w:sz="0" w:space="0" w:color="auto"/>
      </w:divBdr>
    </w:div>
    <w:div w:id="496846779">
      <w:marLeft w:val="640"/>
      <w:marRight w:val="0"/>
      <w:marTop w:val="0"/>
      <w:marBottom w:val="0"/>
      <w:divBdr>
        <w:top w:val="none" w:sz="0" w:space="0" w:color="auto"/>
        <w:left w:val="none" w:sz="0" w:space="0" w:color="auto"/>
        <w:bottom w:val="none" w:sz="0" w:space="0" w:color="auto"/>
        <w:right w:val="none" w:sz="0" w:space="0" w:color="auto"/>
      </w:divBdr>
    </w:div>
    <w:div w:id="496917882">
      <w:marLeft w:val="640"/>
      <w:marRight w:val="0"/>
      <w:marTop w:val="0"/>
      <w:marBottom w:val="0"/>
      <w:divBdr>
        <w:top w:val="none" w:sz="0" w:space="0" w:color="auto"/>
        <w:left w:val="none" w:sz="0" w:space="0" w:color="auto"/>
        <w:bottom w:val="none" w:sz="0" w:space="0" w:color="auto"/>
        <w:right w:val="none" w:sz="0" w:space="0" w:color="auto"/>
      </w:divBdr>
    </w:div>
    <w:div w:id="496921117">
      <w:marLeft w:val="640"/>
      <w:marRight w:val="0"/>
      <w:marTop w:val="0"/>
      <w:marBottom w:val="0"/>
      <w:divBdr>
        <w:top w:val="none" w:sz="0" w:space="0" w:color="auto"/>
        <w:left w:val="none" w:sz="0" w:space="0" w:color="auto"/>
        <w:bottom w:val="none" w:sz="0" w:space="0" w:color="auto"/>
        <w:right w:val="none" w:sz="0" w:space="0" w:color="auto"/>
      </w:divBdr>
    </w:div>
    <w:div w:id="496962283">
      <w:marLeft w:val="640"/>
      <w:marRight w:val="0"/>
      <w:marTop w:val="0"/>
      <w:marBottom w:val="0"/>
      <w:divBdr>
        <w:top w:val="none" w:sz="0" w:space="0" w:color="auto"/>
        <w:left w:val="none" w:sz="0" w:space="0" w:color="auto"/>
        <w:bottom w:val="none" w:sz="0" w:space="0" w:color="auto"/>
        <w:right w:val="none" w:sz="0" w:space="0" w:color="auto"/>
      </w:divBdr>
    </w:div>
    <w:div w:id="496969077">
      <w:marLeft w:val="640"/>
      <w:marRight w:val="0"/>
      <w:marTop w:val="0"/>
      <w:marBottom w:val="0"/>
      <w:divBdr>
        <w:top w:val="none" w:sz="0" w:space="0" w:color="auto"/>
        <w:left w:val="none" w:sz="0" w:space="0" w:color="auto"/>
        <w:bottom w:val="none" w:sz="0" w:space="0" w:color="auto"/>
        <w:right w:val="none" w:sz="0" w:space="0" w:color="auto"/>
      </w:divBdr>
    </w:div>
    <w:div w:id="497035373">
      <w:marLeft w:val="640"/>
      <w:marRight w:val="0"/>
      <w:marTop w:val="0"/>
      <w:marBottom w:val="0"/>
      <w:divBdr>
        <w:top w:val="none" w:sz="0" w:space="0" w:color="auto"/>
        <w:left w:val="none" w:sz="0" w:space="0" w:color="auto"/>
        <w:bottom w:val="none" w:sz="0" w:space="0" w:color="auto"/>
        <w:right w:val="none" w:sz="0" w:space="0" w:color="auto"/>
      </w:divBdr>
    </w:div>
    <w:div w:id="497036169">
      <w:marLeft w:val="640"/>
      <w:marRight w:val="0"/>
      <w:marTop w:val="0"/>
      <w:marBottom w:val="0"/>
      <w:divBdr>
        <w:top w:val="none" w:sz="0" w:space="0" w:color="auto"/>
        <w:left w:val="none" w:sz="0" w:space="0" w:color="auto"/>
        <w:bottom w:val="none" w:sz="0" w:space="0" w:color="auto"/>
        <w:right w:val="none" w:sz="0" w:space="0" w:color="auto"/>
      </w:divBdr>
    </w:div>
    <w:div w:id="497042364">
      <w:marLeft w:val="640"/>
      <w:marRight w:val="0"/>
      <w:marTop w:val="0"/>
      <w:marBottom w:val="0"/>
      <w:divBdr>
        <w:top w:val="none" w:sz="0" w:space="0" w:color="auto"/>
        <w:left w:val="none" w:sz="0" w:space="0" w:color="auto"/>
        <w:bottom w:val="none" w:sz="0" w:space="0" w:color="auto"/>
        <w:right w:val="none" w:sz="0" w:space="0" w:color="auto"/>
      </w:divBdr>
    </w:div>
    <w:div w:id="497118406">
      <w:marLeft w:val="640"/>
      <w:marRight w:val="0"/>
      <w:marTop w:val="0"/>
      <w:marBottom w:val="0"/>
      <w:divBdr>
        <w:top w:val="none" w:sz="0" w:space="0" w:color="auto"/>
        <w:left w:val="none" w:sz="0" w:space="0" w:color="auto"/>
        <w:bottom w:val="none" w:sz="0" w:space="0" w:color="auto"/>
        <w:right w:val="none" w:sz="0" w:space="0" w:color="auto"/>
      </w:divBdr>
    </w:div>
    <w:div w:id="497159535">
      <w:marLeft w:val="640"/>
      <w:marRight w:val="0"/>
      <w:marTop w:val="0"/>
      <w:marBottom w:val="0"/>
      <w:divBdr>
        <w:top w:val="none" w:sz="0" w:space="0" w:color="auto"/>
        <w:left w:val="none" w:sz="0" w:space="0" w:color="auto"/>
        <w:bottom w:val="none" w:sz="0" w:space="0" w:color="auto"/>
        <w:right w:val="none" w:sz="0" w:space="0" w:color="auto"/>
      </w:divBdr>
    </w:div>
    <w:div w:id="497229313">
      <w:marLeft w:val="640"/>
      <w:marRight w:val="0"/>
      <w:marTop w:val="0"/>
      <w:marBottom w:val="0"/>
      <w:divBdr>
        <w:top w:val="none" w:sz="0" w:space="0" w:color="auto"/>
        <w:left w:val="none" w:sz="0" w:space="0" w:color="auto"/>
        <w:bottom w:val="none" w:sz="0" w:space="0" w:color="auto"/>
        <w:right w:val="none" w:sz="0" w:space="0" w:color="auto"/>
      </w:divBdr>
    </w:div>
    <w:div w:id="497233478">
      <w:marLeft w:val="640"/>
      <w:marRight w:val="0"/>
      <w:marTop w:val="0"/>
      <w:marBottom w:val="0"/>
      <w:divBdr>
        <w:top w:val="none" w:sz="0" w:space="0" w:color="auto"/>
        <w:left w:val="none" w:sz="0" w:space="0" w:color="auto"/>
        <w:bottom w:val="none" w:sz="0" w:space="0" w:color="auto"/>
        <w:right w:val="none" w:sz="0" w:space="0" w:color="auto"/>
      </w:divBdr>
    </w:div>
    <w:div w:id="497236064">
      <w:marLeft w:val="640"/>
      <w:marRight w:val="0"/>
      <w:marTop w:val="0"/>
      <w:marBottom w:val="0"/>
      <w:divBdr>
        <w:top w:val="none" w:sz="0" w:space="0" w:color="auto"/>
        <w:left w:val="none" w:sz="0" w:space="0" w:color="auto"/>
        <w:bottom w:val="none" w:sz="0" w:space="0" w:color="auto"/>
        <w:right w:val="none" w:sz="0" w:space="0" w:color="auto"/>
      </w:divBdr>
    </w:div>
    <w:div w:id="497237158">
      <w:marLeft w:val="640"/>
      <w:marRight w:val="0"/>
      <w:marTop w:val="0"/>
      <w:marBottom w:val="0"/>
      <w:divBdr>
        <w:top w:val="none" w:sz="0" w:space="0" w:color="auto"/>
        <w:left w:val="none" w:sz="0" w:space="0" w:color="auto"/>
        <w:bottom w:val="none" w:sz="0" w:space="0" w:color="auto"/>
        <w:right w:val="none" w:sz="0" w:space="0" w:color="auto"/>
      </w:divBdr>
    </w:div>
    <w:div w:id="497311780">
      <w:marLeft w:val="640"/>
      <w:marRight w:val="0"/>
      <w:marTop w:val="0"/>
      <w:marBottom w:val="0"/>
      <w:divBdr>
        <w:top w:val="none" w:sz="0" w:space="0" w:color="auto"/>
        <w:left w:val="none" w:sz="0" w:space="0" w:color="auto"/>
        <w:bottom w:val="none" w:sz="0" w:space="0" w:color="auto"/>
        <w:right w:val="none" w:sz="0" w:space="0" w:color="auto"/>
      </w:divBdr>
    </w:div>
    <w:div w:id="497312182">
      <w:marLeft w:val="640"/>
      <w:marRight w:val="0"/>
      <w:marTop w:val="0"/>
      <w:marBottom w:val="0"/>
      <w:divBdr>
        <w:top w:val="none" w:sz="0" w:space="0" w:color="auto"/>
        <w:left w:val="none" w:sz="0" w:space="0" w:color="auto"/>
        <w:bottom w:val="none" w:sz="0" w:space="0" w:color="auto"/>
        <w:right w:val="none" w:sz="0" w:space="0" w:color="auto"/>
      </w:divBdr>
    </w:div>
    <w:div w:id="497354748">
      <w:marLeft w:val="640"/>
      <w:marRight w:val="0"/>
      <w:marTop w:val="0"/>
      <w:marBottom w:val="0"/>
      <w:divBdr>
        <w:top w:val="none" w:sz="0" w:space="0" w:color="auto"/>
        <w:left w:val="none" w:sz="0" w:space="0" w:color="auto"/>
        <w:bottom w:val="none" w:sz="0" w:space="0" w:color="auto"/>
        <w:right w:val="none" w:sz="0" w:space="0" w:color="auto"/>
      </w:divBdr>
    </w:div>
    <w:div w:id="497504388">
      <w:marLeft w:val="640"/>
      <w:marRight w:val="0"/>
      <w:marTop w:val="0"/>
      <w:marBottom w:val="0"/>
      <w:divBdr>
        <w:top w:val="none" w:sz="0" w:space="0" w:color="auto"/>
        <w:left w:val="none" w:sz="0" w:space="0" w:color="auto"/>
        <w:bottom w:val="none" w:sz="0" w:space="0" w:color="auto"/>
        <w:right w:val="none" w:sz="0" w:space="0" w:color="auto"/>
      </w:divBdr>
    </w:div>
    <w:div w:id="497506442">
      <w:marLeft w:val="640"/>
      <w:marRight w:val="0"/>
      <w:marTop w:val="0"/>
      <w:marBottom w:val="0"/>
      <w:divBdr>
        <w:top w:val="none" w:sz="0" w:space="0" w:color="auto"/>
        <w:left w:val="none" w:sz="0" w:space="0" w:color="auto"/>
        <w:bottom w:val="none" w:sz="0" w:space="0" w:color="auto"/>
        <w:right w:val="none" w:sz="0" w:space="0" w:color="auto"/>
      </w:divBdr>
    </w:div>
    <w:div w:id="497766206">
      <w:marLeft w:val="640"/>
      <w:marRight w:val="0"/>
      <w:marTop w:val="0"/>
      <w:marBottom w:val="0"/>
      <w:divBdr>
        <w:top w:val="none" w:sz="0" w:space="0" w:color="auto"/>
        <w:left w:val="none" w:sz="0" w:space="0" w:color="auto"/>
        <w:bottom w:val="none" w:sz="0" w:space="0" w:color="auto"/>
        <w:right w:val="none" w:sz="0" w:space="0" w:color="auto"/>
      </w:divBdr>
    </w:div>
    <w:div w:id="497766791">
      <w:marLeft w:val="640"/>
      <w:marRight w:val="0"/>
      <w:marTop w:val="0"/>
      <w:marBottom w:val="0"/>
      <w:divBdr>
        <w:top w:val="none" w:sz="0" w:space="0" w:color="auto"/>
        <w:left w:val="none" w:sz="0" w:space="0" w:color="auto"/>
        <w:bottom w:val="none" w:sz="0" w:space="0" w:color="auto"/>
        <w:right w:val="none" w:sz="0" w:space="0" w:color="auto"/>
      </w:divBdr>
    </w:div>
    <w:div w:id="497769590">
      <w:marLeft w:val="640"/>
      <w:marRight w:val="0"/>
      <w:marTop w:val="0"/>
      <w:marBottom w:val="0"/>
      <w:divBdr>
        <w:top w:val="none" w:sz="0" w:space="0" w:color="auto"/>
        <w:left w:val="none" w:sz="0" w:space="0" w:color="auto"/>
        <w:bottom w:val="none" w:sz="0" w:space="0" w:color="auto"/>
        <w:right w:val="none" w:sz="0" w:space="0" w:color="auto"/>
      </w:divBdr>
    </w:div>
    <w:div w:id="497774210">
      <w:marLeft w:val="640"/>
      <w:marRight w:val="0"/>
      <w:marTop w:val="0"/>
      <w:marBottom w:val="0"/>
      <w:divBdr>
        <w:top w:val="none" w:sz="0" w:space="0" w:color="auto"/>
        <w:left w:val="none" w:sz="0" w:space="0" w:color="auto"/>
        <w:bottom w:val="none" w:sz="0" w:space="0" w:color="auto"/>
        <w:right w:val="none" w:sz="0" w:space="0" w:color="auto"/>
      </w:divBdr>
    </w:div>
    <w:div w:id="497813011">
      <w:marLeft w:val="640"/>
      <w:marRight w:val="0"/>
      <w:marTop w:val="0"/>
      <w:marBottom w:val="0"/>
      <w:divBdr>
        <w:top w:val="none" w:sz="0" w:space="0" w:color="auto"/>
        <w:left w:val="none" w:sz="0" w:space="0" w:color="auto"/>
        <w:bottom w:val="none" w:sz="0" w:space="0" w:color="auto"/>
        <w:right w:val="none" w:sz="0" w:space="0" w:color="auto"/>
      </w:divBdr>
    </w:div>
    <w:div w:id="497960380">
      <w:marLeft w:val="640"/>
      <w:marRight w:val="0"/>
      <w:marTop w:val="0"/>
      <w:marBottom w:val="0"/>
      <w:divBdr>
        <w:top w:val="none" w:sz="0" w:space="0" w:color="auto"/>
        <w:left w:val="none" w:sz="0" w:space="0" w:color="auto"/>
        <w:bottom w:val="none" w:sz="0" w:space="0" w:color="auto"/>
        <w:right w:val="none" w:sz="0" w:space="0" w:color="auto"/>
      </w:divBdr>
    </w:div>
    <w:div w:id="498036795">
      <w:marLeft w:val="640"/>
      <w:marRight w:val="0"/>
      <w:marTop w:val="0"/>
      <w:marBottom w:val="0"/>
      <w:divBdr>
        <w:top w:val="none" w:sz="0" w:space="0" w:color="auto"/>
        <w:left w:val="none" w:sz="0" w:space="0" w:color="auto"/>
        <w:bottom w:val="none" w:sz="0" w:space="0" w:color="auto"/>
        <w:right w:val="none" w:sz="0" w:space="0" w:color="auto"/>
      </w:divBdr>
    </w:div>
    <w:div w:id="498040021">
      <w:marLeft w:val="640"/>
      <w:marRight w:val="0"/>
      <w:marTop w:val="0"/>
      <w:marBottom w:val="0"/>
      <w:divBdr>
        <w:top w:val="none" w:sz="0" w:space="0" w:color="auto"/>
        <w:left w:val="none" w:sz="0" w:space="0" w:color="auto"/>
        <w:bottom w:val="none" w:sz="0" w:space="0" w:color="auto"/>
        <w:right w:val="none" w:sz="0" w:space="0" w:color="auto"/>
      </w:divBdr>
    </w:div>
    <w:div w:id="498077011">
      <w:marLeft w:val="640"/>
      <w:marRight w:val="0"/>
      <w:marTop w:val="0"/>
      <w:marBottom w:val="0"/>
      <w:divBdr>
        <w:top w:val="none" w:sz="0" w:space="0" w:color="auto"/>
        <w:left w:val="none" w:sz="0" w:space="0" w:color="auto"/>
        <w:bottom w:val="none" w:sz="0" w:space="0" w:color="auto"/>
        <w:right w:val="none" w:sz="0" w:space="0" w:color="auto"/>
      </w:divBdr>
    </w:div>
    <w:div w:id="498078370">
      <w:marLeft w:val="640"/>
      <w:marRight w:val="0"/>
      <w:marTop w:val="0"/>
      <w:marBottom w:val="0"/>
      <w:divBdr>
        <w:top w:val="none" w:sz="0" w:space="0" w:color="auto"/>
        <w:left w:val="none" w:sz="0" w:space="0" w:color="auto"/>
        <w:bottom w:val="none" w:sz="0" w:space="0" w:color="auto"/>
        <w:right w:val="none" w:sz="0" w:space="0" w:color="auto"/>
      </w:divBdr>
    </w:div>
    <w:div w:id="498078893">
      <w:marLeft w:val="640"/>
      <w:marRight w:val="0"/>
      <w:marTop w:val="0"/>
      <w:marBottom w:val="0"/>
      <w:divBdr>
        <w:top w:val="none" w:sz="0" w:space="0" w:color="auto"/>
        <w:left w:val="none" w:sz="0" w:space="0" w:color="auto"/>
        <w:bottom w:val="none" w:sz="0" w:space="0" w:color="auto"/>
        <w:right w:val="none" w:sz="0" w:space="0" w:color="auto"/>
      </w:divBdr>
    </w:div>
    <w:div w:id="498081967">
      <w:marLeft w:val="640"/>
      <w:marRight w:val="0"/>
      <w:marTop w:val="0"/>
      <w:marBottom w:val="0"/>
      <w:divBdr>
        <w:top w:val="none" w:sz="0" w:space="0" w:color="auto"/>
        <w:left w:val="none" w:sz="0" w:space="0" w:color="auto"/>
        <w:bottom w:val="none" w:sz="0" w:space="0" w:color="auto"/>
        <w:right w:val="none" w:sz="0" w:space="0" w:color="auto"/>
      </w:divBdr>
    </w:div>
    <w:div w:id="498160368">
      <w:marLeft w:val="640"/>
      <w:marRight w:val="0"/>
      <w:marTop w:val="0"/>
      <w:marBottom w:val="0"/>
      <w:divBdr>
        <w:top w:val="none" w:sz="0" w:space="0" w:color="auto"/>
        <w:left w:val="none" w:sz="0" w:space="0" w:color="auto"/>
        <w:bottom w:val="none" w:sz="0" w:space="0" w:color="auto"/>
        <w:right w:val="none" w:sz="0" w:space="0" w:color="auto"/>
      </w:divBdr>
    </w:div>
    <w:div w:id="498229190">
      <w:marLeft w:val="640"/>
      <w:marRight w:val="0"/>
      <w:marTop w:val="0"/>
      <w:marBottom w:val="0"/>
      <w:divBdr>
        <w:top w:val="none" w:sz="0" w:space="0" w:color="auto"/>
        <w:left w:val="none" w:sz="0" w:space="0" w:color="auto"/>
        <w:bottom w:val="none" w:sz="0" w:space="0" w:color="auto"/>
        <w:right w:val="none" w:sz="0" w:space="0" w:color="auto"/>
      </w:divBdr>
    </w:div>
    <w:div w:id="498232083">
      <w:marLeft w:val="640"/>
      <w:marRight w:val="0"/>
      <w:marTop w:val="0"/>
      <w:marBottom w:val="0"/>
      <w:divBdr>
        <w:top w:val="none" w:sz="0" w:space="0" w:color="auto"/>
        <w:left w:val="none" w:sz="0" w:space="0" w:color="auto"/>
        <w:bottom w:val="none" w:sz="0" w:space="0" w:color="auto"/>
        <w:right w:val="none" w:sz="0" w:space="0" w:color="auto"/>
      </w:divBdr>
    </w:div>
    <w:div w:id="498236561">
      <w:marLeft w:val="640"/>
      <w:marRight w:val="0"/>
      <w:marTop w:val="0"/>
      <w:marBottom w:val="0"/>
      <w:divBdr>
        <w:top w:val="none" w:sz="0" w:space="0" w:color="auto"/>
        <w:left w:val="none" w:sz="0" w:space="0" w:color="auto"/>
        <w:bottom w:val="none" w:sz="0" w:space="0" w:color="auto"/>
        <w:right w:val="none" w:sz="0" w:space="0" w:color="auto"/>
      </w:divBdr>
    </w:div>
    <w:div w:id="498278532">
      <w:marLeft w:val="640"/>
      <w:marRight w:val="0"/>
      <w:marTop w:val="0"/>
      <w:marBottom w:val="0"/>
      <w:divBdr>
        <w:top w:val="none" w:sz="0" w:space="0" w:color="auto"/>
        <w:left w:val="none" w:sz="0" w:space="0" w:color="auto"/>
        <w:bottom w:val="none" w:sz="0" w:space="0" w:color="auto"/>
        <w:right w:val="none" w:sz="0" w:space="0" w:color="auto"/>
      </w:divBdr>
    </w:div>
    <w:div w:id="498353926">
      <w:marLeft w:val="640"/>
      <w:marRight w:val="0"/>
      <w:marTop w:val="0"/>
      <w:marBottom w:val="0"/>
      <w:divBdr>
        <w:top w:val="none" w:sz="0" w:space="0" w:color="auto"/>
        <w:left w:val="none" w:sz="0" w:space="0" w:color="auto"/>
        <w:bottom w:val="none" w:sz="0" w:space="0" w:color="auto"/>
        <w:right w:val="none" w:sz="0" w:space="0" w:color="auto"/>
      </w:divBdr>
    </w:div>
    <w:div w:id="498426685">
      <w:marLeft w:val="640"/>
      <w:marRight w:val="0"/>
      <w:marTop w:val="0"/>
      <w:marBottom w:val="0"/>
      <w:divBdr>
        <w:top w:val="none" w:sz="0" w:space="0" w:color="auto"/>
        <w:left w:val="none" w:sz="0" w:space="0" w:color="auto"/>
        <w:bottom w:val="none" w:sz="0" w:space="0" w:color="auto"/>
        <w:right w:val="none" w:sz="0" w:space="0" w:color="auto"/>
      </w:divBdr>
    </w:div>
    <w:div w:id="498426778">
      <w:marLeft w:val="640"/>
      <w:marRight w:val="0"/>
      <w:marTop w:val="0"/>
      <w:marBottom w:val="0"/>
      <w:divBdr>
        <w:top w:val="none" w:sz="0" w:space="0" w:color="auto"/>
        <w:left w:val="none" w:sz="0" w:space="0" w:color="auto"/>
        <w:bottom w:val="none" w:sz="0" w:space="0" w:color="auto"/>
        <w:right w:val="none" w:sz="0" w:space="0" w:color="auto"/>
      </w:divBdr>
    </w:div>
    <w:div w:id="498466992">
      <w:marLeft w:val="640"/>
      <w:marRight w:val="0"/>
      <w:marTop w:val="0"/>
      <w:marBottom w:val="0"/>
      <w:divBdr>
        <w:top w:val="none" w:sz="0" w:space="0" w:color="auto"/>
        <w:left w:val="none" w:sz="0" w:space="0" w:color="auto"/>
        <w:bottom w:val="none" w:sz="0" w:space="0" w:color="auto"/>
        <w:right w:val="none" w:sz="0" w:space="0" w:color="auto"/>
      </w:divBdr>
    </w:div>
    <w:div w:id="498469262">
      <w:marLeft w:val="640"/>
      <w:marRight w:val="0"/>
      <w:marTop w:val="0"/>
      <w:marBottom w:val="0"/>
      <w:divBdr>
        <w:top w:val="none" w:sz="0" w:space="0" w:color="auto"/>
        <w:left w:val="none" w:sz="0" w:space="0" w:color="auto"/>
        <w:bottom w:val="none" w:sz="0" w:space="0" w:color="auto"/>
        <w:right w:val="none" w:sz="0" w:space="0" w:color="auto"/>
      </w:divBdr>
    </w:div>
    <w:div w:id="498471827">
      <w:marLeft w:val="640"/>
      <w:marRight w:val="0"/>
      <w:marTop w:val="0"/>
      <w:marBottom w:val="0"/>
      <w:divBdr>
        <w:top w:val="none" w:sz="0" w:space="0" w:color="auto"/>
        <w:left w:val="none" w:sz="0" w:space="0" w:color="auto"/>
        <w:bottom w:val="none" w:sz="0" w:space="0" w:color="auto"/>
        <w:right w:val="none" w:sz="0" w:space="0" w:color="auto"/>
      </w:divBdr>
    </w:div>
    <w:div w:id="498498440">
      <w:marLeft w:val="640"/>
      <w:marRight w:val="0"/>
      <w:marTop w:val="0"/>
      <w:marBottom w:val="0"/>
      <w:divBdr>
        <w:top w:val="none" w:sz="0" w:space="0" w:color="auto"/>
        <w:left w:val="none" w:sz="0" w:space="0" w:color="auto"/>
        <w:bottom w:val="none" w:sz="0" w:space="0" w:color="auto"/>
        <w:right w:val="none" w:sz="0" w:space="0" w:color="auto"/>
      </w:divBdr>
    </w:div>
    <w:div w:id="498540074">
      <w:marLeft w:val="640"/>
      <w:marRight w:val="0"/>
      <w:marTop w:val="0"/>
      <w:marBottom w:val="0"/>
      <w:divBdr>
        <w:top w:val="none" w:sz="0" w:space="0" w:color="auto"/>
        <w:left w:val="none" w:sz="0" w:space="0" w:color="auto"/>
        <w:bottom w:val="none" w:sz="0" w:space="0" w:color="auto"/>
        <w:right w:val="none" w:sz="0" w:space="0" w:color="auto"/>
      </w:divBdr>
    </w:div>
    <w:div w:id="498542402">
      <w:marLeft w:val="640"/>
      <w:marRight w:val="0"/>
      <w:marTop w:val="0"/>
      <w:marBottom w:val="0"/>
      <w:divBdr>
        <w:top w:val="none" w:sz="0" w:space="0" w:color="auto"/>
        <w:left w:val="none" w:sz="0" w:space="0" w:color="auto"/>
        <w:bottom w:val="none" w:sz="0" w:space="0" w:color="auto"/>
        <w:right w:val="none" w:sz="0" w:space="0" w:color="auto"/>
      </w:divBdr>
    </w:div>
    <w:div w:id="498542933">
      <w:marLeft w:val="640"/>
      <w:marRight w:val="0"/>
      <w:marTop w:val="0"/>
      <w:marBottom w:val="0"/>
      <w:divBdr>
        <w:top w:val="none" w:sz="0" w:space="0" w:color="auto"/>
        <w:left w:val="none" w:sz="0" w:space="0" w:color="auto"/>
        <w:bottom w:val="none" w:sz="0" w:space="0" w:color="auto"/>
        <w:right w:val="none" w:sz="0" w:space="0" w:color="auto"/>
      </w:divBdr>
    </w:div>
    <w:div w:id="498664772">
      <w:marLeft w:val="640"/>
      <w:marRight w:val="0"/>
      <w:marTop w:val="0"/>
      <w:marBottom w:val="0"/>
      <w:divBdr>
        <w:top w:val="none" w:sz="0" w:space="0" w:color="auto"/>
        <w:left w:val="none" w:sz="0" w:space="0" w:color="auto"/>
        <w:bottom w:val="none" w:sz="0" w:space="0" w:color="auto"/>
        <w:right w:val="none" w:sz="0" w:space="0" w:color="auto"/>
      </w:divBdr>
    </w:div>
    <w:div w:id="498690284">
      <w:marLeft w:val="640"/>
      <w:marRight w:val="0"/>
      <w:marTop w:val="0"/>
      <w:marBottom w:val="0"/>
      <w:divBdr>
        <w:top w:val="none" w:sz="0" w:space="0" w:color="auto"/>
        <w:left w:val="none" w:sz="0" w:space="0" w:color="auto"/>
        <w:bottom w:val="none" w:sz="0" w:space="0" w:color="auto"/>
        <w:right w:val="none" w:sz="0" w:space="0" w:color="auto"/>
      </w:divBdr>
    </w:div>
    <w:div w:id="498693010">
      <w:marLeft w:val="640"/>
      <w:marRight w:val="0"/>
      <w:marTop w:val="0"/>
      <w:marBottom w:val="0"/>
      <w:divBdr>
        <w:top w:val="none" w:sz="0" w:space="0" w:color="auto"/>
        <w:left w:val="none" w:sz="0" w:space="0" w:color="auto"/>
        <w:bottom w:val="none" w:sz="0" w:space="0" w:color="auto"/>
        <w:right w:val="none" w:sz="0" w:space="0" w:color="auto"/>
      </w:divBdr>
    </w:div>
    <w:div w:id="498693166">
      <w:marLeft w:val="640"/>
      <w:marRight w:val="0"/>
      <w:marTop w:val="0"/>
      <w:marBottom w:val="0"/>
      <w:divBdr>
        <w:top w:val="none" w:sz="0" w:space="0" w:color="auto"/>
        <w:left w:val="none" w:sz="0" w:space="0" w:color="auto"/>
        <w:bottom w:val="none" w:sz="0" w:space="0" w:color="auto"/>
        <w:right w:val="none" w:sz="0" w:space="0" w:color="auto"/>
      </w:divBdr>
    </w:div>
    <w:div w:id="498693519">
      <w:marLeft w:val="640"/>
      <w:marRight w:val="0"/>
      <w:marTop w:val="0"/>
      <w:marBottom w:val="0"/>
      <w:divBdr>
        <w:top w:val="none" w:sz="0" w:space="0" w:color="auto"/>
        <w:left w:val="none" w:sz="0" w:space="0" w:color="auto"/>
        <w:bottom w:val="none" w:sz="0" w:space="0" w:color="auto"/>
        <w:right w:val="none" w:sz="0" w:space="0" w:color="auto"/>
      </w:divBdr>
    </w:div>
    <w:div w:id="498884645">
      <w:marLeft w:val="640"/>
      <w:marRight w:val="0"/>
      <w:marTop w:val="0"/>
      <w:marBottom w:val="0"/>
      <w:divBdr>
        <w:top w:val="none" w:sz="0" w:space="0" w:color="auto"/>
        <w:left w:val="none" w:sz="0" w:space="0" w:color="auto"/>
        <w:bottom w:val="none" w:sz="0" w:space="0" w:color="auto"/>
        <w:right w:val="none" w:sz="0" w:space="0" w:color="auto"/>
      </w:divBdr>
    </w:div>
    <w:div w:id="498889696">
      <w:marLeft w:val="640"/>
      <w:marRight w:val="0"/>
      <w:marTop w:val="0"/>
      <w:marBottom w:val="0"/>
      <w:divBdr>
        <w:top w:val="none" w:sz="0" w:space="0" w:color="auto"/>
        <w:left w:val="none" w:sz="0" w:space="0" w:color="auto"/>
        <w:bottom w:val="none" w:sz="0" w:space="0" w:color="auto"/>
        <w:right w:val="none" w:sz="0" w:space="0" w:color="auto"/>
      </w:divBdr>
    </w:div>
    <w:div w:id="498889840">
      <w:marLeft w:val="640"/>
      <w:marRight w:val="0"/>
      <w:marTop w:val="0"/>
      <w:marBottom w:val="0"/>
      <w:divBdr>
        <w:top w:val="none" w:sz="0" w:space="0" w:color="auto"/>
        <w:left w:val="none" w:sz="0" w:space="0" w:color="auto"/>
        <w:bottom w:val="none" w:sz="0" w:space="0" w:color="auto"/>
        <w:right w:val="none" w:sz="0" w:space="0" w:color="auto"/>
      </w:divBdr>
    </w:div>
    <w:div w:id="498927026">
      <w:marLeft w:val="640"/>
      <w:marRight w:val="0"/>
      <w:marTop w:val="0"/>
      <w:marBottom w:val="0"/>
      <w:divBdr>
        <w:top w:val="none" w:sz="0" w:space="0" w:color="auto"/>
        <w:left w:val="none" w:sz="0" w:space="0" w:color="auto"/>
        <w:bottom w:val="none" w:sz="0" w:space="0" w:color="auto"/>
        <w:right w:val="none" w:sz="0" w:space="0" w:color="auto"/>
      </w:divBdr>
    </w:div>
    <w:div w:id="498928074">
      <w:marLeft w:val="640"/>
      <w:marRight w:val="0"/>
      <w:marTop w:val="0"/>
      <w:marBottom w:val="0"/>
      <w:divBdr>
        <w:top w:val="none" w:sz="0" w:space="0" w:color="auto"/>
        <w:left w:val="none" w:sz="0" w:space="0" w:color="auto"/>
        <w:bottom w:val="none" w:sz="0" w:space="0" w:color="auto"/>
        <w:right w:val="none" w:sz="0" w:space="0" w:color="auto"/>
      </w:divBdr>
    </w:div>
    <w:div w:id="498930372">
      <w:marLeft w:val="640"/>
      <w:marRight w:val="0"/>
      <w:marTop w:val="0"/>
      <w:marBottom w:val="0"/>
      <w:divBdr>
        <w:top w:val="none" w:sz="0" w:space="0" w:color="auto"/>
        <w:left w:val="none" w:sz="0" w:space="0" w:color="auto"/>
        <w:bottom w:val="none" w:sz="0" w:space="0" w:color="auto"/>
        <w:right w:val="none" w:sz="0" w:space="0" w:color="auto"/>
      </w:divBdr>
    </w:div>
    <w:div w:id="498933747">
      <w:marLeft w:val="640"/>
      <w:marRight w:val="0"/>
      <w:marTop w:val="0"/>
      <w:marBottom w:val="0"/>
      <w:divBdr>
        <w:top w:val="none" w:sz="0" w:space="0" w:color="auto"/>
        <w:left w:val="none" w:sz="0" w:space="0" w:color="auto"/>
        <w:bottom w:val="none" w:sz="0" w:space="0" w:color="auto"/>
        <w:right w:val="none" w:sz="0" w:space="0" w:color="auto"/>
      </w:divBdr>
    </w:div>
    <w:div w:id="498958284">
      <w:marLeft w:val="640"/>
      <w:marRight w:val="0"/>
      <w:marTop w:val="0"/>
      <w:marBottom w:val="0"/>
      <w:divBdr>
        <w:top w:val="none" w:sz="0" w:space="0" w:color="auto"/>
        <w:left w:val="none" w:sz="0" w:space="0" w:color="auto"/>
        <w:bottom w:val="none" w:sz="0" w:space="0" w:color="auto"/>
        <w:right w:val="none" w:sz="0" w:space="0" w:color="auto"/>
      </w:divBdr>
    </w:div>
    <w:div w:id="499001888">
      <w:marLeft w:val="640"/>
      <w:marRight w:val="0"/>
      <w:marTop w:val="0"/>
      <w:marBottom w:val="0"/>
      <w:divBdr>
        <w:top w:val="none" w:sz="0" w:space="0" w:color="auto"/>
        <w:left w:val="none" w:sz="0" w:space="0" w:color="auto"/>
        <w:bottom w:val="none" w:sz="0" w:space="0" w:color="auto"/>
        <w:right w:val="none" w:sz="0" w:space="0" w:color="auto"/>
      </w:divBdr>
    </w:div>
    <w:div w:id="499003252">
      <w:marLeft w:val="640"/>
      <w:marRight w:val="0"/>
      <w:marTop w:val="0"/>
      <w:marBottom w:val="0"/>
      <w:divBdr>
        <w:top w:val="none" w:sz="0" w:space="0" w:color="auto"/>
        <w:left w:val="none" w:sz="0" w:space="0" w:color="auto"/>
        <w:bottom w:val="none" w:sz="0" w:space="0" w:color="auto"/>
        <w:right w:val="none" w:sz="0" w:space="0" w:color="auto"/>
      </w:divBdr>
    </w:div>
    <w:div w:id="499007246">
      <w:marLeft w:val="640"/>
      <w:marRight w:val="0"/>
      <w:marTop w:val="0"/>
      <w:marBottom w:val="0"/>
      <w:divBdr>
        <w:top w:val="none" w:sz="0" w:space="0" w:color="auto"/>
        <w:left w:val="none" w:sz="0" w:space="0" w:color="auto"/>
        <w:bottom w:val="none" w:sz="0" w:space="0" w:color="auto"/>
        <w:right w:val="none" w:sz="0" w:space="0" w:color="auto"/>
      </w:divBdr>
    </w:div>
    <w:div w:id="499084176">
      <w:marLeft w:val="640"/>
      <w:marRight w:val="0"/>
      <w:marTop w:val="0"/>
      <w:marBottom w:val="0"/>
      <w:divBdr>
        <w:top w:val="none" w:sz="0" w:space="0" w:color="auto"/>
        <w:left w:val="none" w:sz="0" w:space="0" w:color="auto"/>
        <w:bottom w:val="none" w:sz="0" w:space="0" w:color="auto"/>
        <w:right w:val="none" w:sz="0" w:space="0" w:color="auto"/>
      </w:divBdr>
    </w:div>
    <w:div w:id="499152869">
      <w:marLeft w:val="640"/>
      <w:marRight w:val="0"/>
      <w:marTop w:val="0"/>
      <w:marBottom w:val="0"/>
      <w:divBdr>
        <w:top w:val="none" w:sz="0" w:space="0" w:color="auto"/>
        <w:left w:val="none" w:sz="0" w:space="0" w:color="auto"/>
        <w:bottom w:val="none" w:sz="0" w:space="0" w:color="auto"/>
        <w:right w:val="none" w:sz="0" w:space="0" w:color="auto"/>
      </w:divBdr>
    </w:div>
    <w:div w:id="499200577">
      <w:marLeft w:val="640"/>
      <w:marRight w:val="0"/>
      <w:marTop w:val="0"/>
      <w:marBottom w:val="0"/>
      <w:divBdr>
        <w:top w:val="none" w:sz="0" w:space="0" w:color="auto"/>
        <w:left w:val="none" w:sz="0" w:space="0" w:color="auto"/>
        <w:bottom w:val="none" w:sz="0" w:space="0" w:color="auto"/>
        <w:right w:val="none" w:sz="0" w:space="0" w:color="auto"/>
      </w:divBdr>
    </w:div>
    <w:div w:id="499202623">
      <w:marLeft w:val="640"/>
      <w:marRight w:val="0"/>
      <w:marTop w:val="0"/>
      <w:marBottom w:val="0"/>
      <w:divBdr>
        <w:top w:val="none" w:sz="0" w:space="0" w:color="auto"/>
        <w:left w:val="none" w:sz="0" w:space="0" w:color="auto"/>
        <w:bottom w:val="none" w:sz="0" w:space="0" w:color="auto"/>
        <w:right w:val="none" w:sz="0" w:space="0" w:color="auto"/>
      </w:divBdr>
    </w:div>
    <w:div w:id="499271253">
      <w:marLeft w:val="640"/>
      <w:marRight w:val="0"/>
      <w:marTop w:val="0"/>
      <w:marBottom w:val="0"/>
      <w:divBdr>
        <w:top w:val="none" w:sz="0" w:space="0" w:color="auto"/>
        <w:left w:val="none" w:sz="0" w:space="0" w:color="auto"/>
        <w:bottom w:val="none" w:sz="0" w:space="0" w:color="auto"/>
        <w:right w:val="none" w:sz="0" w:space="0" w:color="auto"/>
      </w:divBdr>
    </w:div>
    <w:div w:id="499320077">
      <w:marLeft w:val="640"/>
      <w:marRight w:val="0"/>
      <w:marTop w:val="0"/>
      <w:marBottom w:val="0"/>
      <w:divBdr>
        <w:top w:val="none" w:sz="0" w:space="0" w:color="auto"/>
        <w:left w:val="none" w:sz="0" w:space="0" w:color="auto"/>
        <w:bottom w:val="none" w:sz="0" w:space="0" w:color="auto"/>
        <w:right w:val="none" w:sz="0" w:space="0" w:color="auto"/>
      </w:divBdr>
    </w:div>
    <w:div w:id="499346660">
      <w:marLeft w:val="640"/>
      <w:marRight w:val="0"/>
      <w:marTop w:val="0"/>
      <w:marBottom w:val="0"/>
      <w:divBdr>
        <w:top w:val="none" w:sz="0" w:space="0" w:color="auto"/>
        <w:left w:val="none" w:sz="0" w:space="0" w:color="auto"/>
        <w:bottom w:val="none" w:sz="0" w:space="0" w:color="auto"/>
        <w:right w:val="none" w:sz="0" w:space="0" w:color="auto"/>
      </w:divBdr>
    </w:div>
    <w:div w:id="499348984">
      <w:marLeft w:val="640"/>
      <w:marRight w:val="0"/>
      <w:marTop w:val="0"/>
      <w:marBottom w:val="0"/>
      <w:divBdr>
        <w:top w:val="none" w:sz="0" w:space="0" w:color="auto"/>
        <w:left w:val="none" w:sz="0" w:space="0" w:color="auto"/>
        <w:bottom w:val="none" w:sz="0" w:space="0" w:color="auto"/>
        <w:right w:val="none" w:sz="0" w:space="0" w:color="auto"/>
      </w:divBdr>
    </w:div>
    <w:div w:id="499349004">
      <w:marLeft w:val="640"/>
      <w:marRight w:val="0"/>
      <w:marTop w:val="0"/>
      <w:marBottom w:val="0"/>
      <w:divBdr>
        <w:top w:val="none" w:sz="0" w:space="0" w:color="auto"/>
        <w:left w:val="none" w:sz="0" w:space="0" w:color="auto"/>
        <w:bottom w:val="none" w:sz="0" w:space="0" w:color="auto"/>
        <w:right w:val="none" w:sz="0" w:space="0" w:color="auto"/>
      </w:divBdr>
    </w:div>
    <w:div w:id="499349091">
      <w:marLeft w:val="640"/>
      <w:marRight w:val="0"/>
      <w:marTop w:val="0"/>
      <w:marBottom w:val="0"/>
      <w:divBdr>
        <w:top w:val="none" w:sz="0" w:space="0" w:color="auto"/>
        <w:left w:val="none" w:sz="0" w:space="0" w:color="auto"/>
        <w:bottom w:val="none" w:sz="0" w:space="0" w:color="auto"/>
        <w:right w:val="none" w:sz="0" w:space="0" w:color="auto"/>
      </w:divBdr>
    </w:div>
    <w:div w:id="499349465">
      <w:marLeft w:val="640"/>
      <w:marRight w:val="0"/>
      <w:marTop w:val="0"/>
      <w:marBottom w:val="0"/>
      <w:divBdr>
        <w:top w:val="none" w:sz="0" w:space="0" w:color="auto"/>
        <w:left w:val="none" w:sz="0" w:space="0" w:color="auto"/>
        <w:bottom w:val="none" w:sz="0" w:space="0" w:color="auto"/>
        <w:right w:val="none" w:sz="0" w:space="0" w:color="auto"/>
      </w:divBdr>
    </w:div>
    <w:div w:id="499388105">
      <w:marLeft w:val="640"/>
      <w:marRight w:val="0"/>
      <w:marTop w:val="0"/>
      <w:marBottom w:val="0"/>
      <w:divBdr>
        <w:top w:val="none" w:sz="0" w:space="0" w:color="auto"/>
        <w:left w:val="none" w:sz="0" w:space="0" w:color="auto"/>
        <w:bottom w:val="none" w:sz="0" w:space="0" w:color="auto"/>
        <w:right w:val="none" w:sz="0" w:space="0" w:color="auto"/>
      </w:divBdr>
    </w:div>
    <w:div w:id="499390566">
      <w:marLeft w:val="640"/>
      <w:marRight w:val="0"/>
      <w:marTop w:val="0"/>
      <w:marBottom w:val="0"/>
      <w:divBdr>
        <w:top w:val="none" w:sz="0" w:space="0" w:color="auto"/>
        <w:left w:val="none" w:sz="0" w:space="0" w:color="auto"/>
        <w:bottom w:val="none" w:sz="0" w:space="0" w:color="auto"/>
        <w:right w:val="none" w:sz="0" w:space="0" w:color="auto"/>
      </w:divBdr>
    </w:div>
    <w:div w:id="499394824">
      <w:marLeft w:val="640"/>
      <w:marRight w:val="0"/>
      <w:marTop w:val="0"/>
      <w:marBottom w:val="0"/>
      <w:divBdr>
        <w:top w:val="none" w:sz="0" w:space="0" w:color="auto"/>
        <w:left w:val="none" w:sz="0" w:space="0" w:color="auto"/>
        <w:bottom w:val="none" w:sz="0" w:space="0" w:color="auto"/>
        <w:right w:val="none" w:sz="0" w:space="0" w:color="auto"/>
      </w:divBdr>
    </w:div>
    <w:div w:id="499464101">
      <w:marLeft w:val="640"/>
      <w:marRight w:val="0"/>
      <w:marTop w:val="0"/>
      <w:marBottom w:val="0"/>
      <w:divBdr>
        <w:top w:val="none" w:sz="0" w:space="0" w:color="auto"/>
        <w:left w:val="none" w:sz="0" w:space="0" w:color="auto"/>
        <w:bottom w:val="none" w:sz="0" w:space="0" w:color="auto"/>
        <w:right w:val="none" w:sz="0" w:space="0" w:color="auto"/>
      </w:divBdr>
    </w:div>
    <w:div w:id="499465914">
      <w:marLeft w:val="640"/>
      <w:marRight w:val="0"/>
      <w:marTop w:val="0"/>
      <w:marBottom w:val="0"/>
      <w:divBdr>
        <w:top w:val="none" w:sz="0" w:space="0" w:color="auto"/>
        <w:left w:val="none" w:sz="0" w:space="0" w:color="auto"/>
        <w:bottom w:val="none" w:sz="0" w:space="0" w:color="auto"/>
        <w:right w:val="none" w:sz="0" w:space="0" w:color="auto"/>
      </w:divBdr>
    </w:div>
    <w:div w:id="499543639">
      <w:marLeft w:val="640"/>
      <w:marRight w:val="0"/>
      <w:marTop w:val="0"/>
      <w:marBottom w:val="0"/>
      <w:divBdr>
        <w:top w:val="none" w:sz="0" w:space="0" w:color="auto"/>
        <w:left w:val="none" w:sz="0" w:space="0" w:color="auto"/>
        <w:bottom w:val="none" w:sz="0" w:space="0" w:color="auto"/>
        <w:right w:val="none" w:sz="0" w:space="0" w:color="auto"/>
      </w:divBdr>
    </w:div>
    <w:div w:id="499657109">
      <w:marLeft w:val="640"/>
      <w:marRight w:val="0"/>
      <w:marTop w:val="0"/>
      <w:marBottom w:val="0"/>
      <w:divBdr>
        <w:top w:val="none" w:sz="0" w:space="0" w:color="auto"/>
        <w:left w:val="none" w:sz="0" w:space="0" w:color="auto"/>
        <w:bottom w:val="none" w:sz="0" w:space="0" w:color="auto"/>
        <w:right w:val="none" w:sz="0" w:space="0" w:color="auto"/>
      </w:divBdr>
    </w:div>
    <w:div w:id="499807227">
      <w:marLeft w:val="640"/>
      <w:marRight w:val="0"/>
      <w:marTop w:val="0"/>
      <w:marBottom w:val="0"/>
      <w:divBdr>
        <w:top w:val="none" w:sz="0" w:space="0" w:color="auto"/>
        <w:left w:val="none" w:sz="0" w:space="0" w:color="auto"/>
        <w:bottom w:val="none" w:sz="0" w:space="0" w:color="auto"/>
        <w:right w:val="none" w:sz="0" w:space="0" w:color="auto"/>
      </w:divBdr>
    </w:div>
    <w:div w:id="499853280">
      <w:marLeft w:val="640"/>
      <w:marRight w:val="0"/>
      <w:marTop w:val="0"/>
      <w:marBottom w:val="0"/>
      <w:divBdr>
        <w:top w:val="none" w:sz="0" w:space="0" w:color="auto"/>
        <w:left w:val="none" w:sz="0" w:space="0" w:color="auto"/>
        <w:bottom w:val="none" w:sz="0" w:space="0" w:color="auto"/>
        <w:right w:val="none" w:sz="0" w:space="0" w:color="auto"/>
      </w:divBdr>
    </w:div>
    <w:div w:id="499858485">
      <w:marLeft w:val="640"/>
      <w:marRight w:val="0"/>
      <w:marTop w:val="0"/>
      <w:marBottom w:val="0"/>
      <w:divBdr>
        <w:top w:val="none" w:sz="0" w:space="0" w:color="auto"/>
        <w:left w:val="none" w:sz="0" w:space="0" w:color="auto"/>
        <w:bottom w:val="none" w:sz="0" w:space="0" w:color="auto"/>
        <w:right w:val="none" w:sz="0" w:space="0" w:color="auto"/>
      </w:divBdr>
    </w:div>
    <w:div w:id="499932699">
      <w:marLeft w:val="640"/>
      <w:marRight w:val="0"/>
      <w:marTop w:val="0"/>
      <w:marBottom w:val="0"/>
      <w:divBdr>
        <w:top w:val="none" w:sz="0" w:space="0" w:color="auto"/>
        <w:left w:val="none" w:sz="0" w:space="0" w:color="auto"/>
        <w:bottom w:val="none" w:sz="0" w:space="0" w:color="auto"/>
        <w:right w:val="none" w:sz="0" w:space="0" w:color="auto"/>
      </w:divBdr>
    </w:div>
    <w:div w:id="499974389">
      <w:marLeft w:val="640"/>
      <w:marRight w:val="0"/>
      <w:marTop w:val="0"/>
      <w:marBottom w:val="0"/>
      <w:divBdr>
        <w:top w:val="none" w:sz="0" w:space="0" w:color="auto"/>
        <w:left w:val="none" w:sz="0" w:space="0" w:color="auto"/>
        <w:bottom w:val="none" w:sz="0" w:space="0" w:color="auto"/>
        <w:right w:val="none" w:sz="0" w:space="0" w:color="auto"/>
      </w:divBdr>
    </w:div>
    <w:div w:id="500000466">
      <w:marLeft w:val="640"/>
      <w:marRight w:val="0"/>
      <w:marTop w:val="0"/>
      <w:marBottom w:val="0"/>
      <w:divBdr>
        <w:top w:val="none" w:sz="0" w:space="0" w:color="auto"/>
        <w:left w:val="none" w:sz="0" w:space="0" w:color="auto"/>
        <w:bottom w:val="none" w:sz="0" w:space="0" w:color="auto"/>
        <w:right w:val="none" w:sz="0" w:space="0" w:color="auto"/>
      </w:divBdr>
    </w:div>
    <w:div w:id="500001132">
      <w:marLeft w:val="640"/>
      <w:marRight w:val="0"/>
      <w:marTop w:val="0"/>
      <w:marBottom w:val="0"/>
      <w:divBdr>
        <w:top w:val="none" w:sz="0" w:space="0" w:color="auto"/>
        <w:left w:val="none" w:sz="0" w:space="0" w:color="auto"/>
        <w:bottom w:val="none" w:sz="0" w:space="0" w:color="auto"/>
        <w:right w:val="none" w:sz="0" w:space="0" w:color="auto"/>
      </w:divBdr>
    </w:div>
    <w:div w:id="500043990">
      <w:marLeft w:val="640"/>
      <w:marRight w:val="0"/>
      <w:marTop w:val="0"/>
      <w:marBottom w:val="0"/>
      <w:divBdr>
        <w:top w:val="none" w:sz="0" w:space="0" w:color="auto"/>
        <w:left w:val="none" w:sz="0" w:space="0" w:color="auto"/>
        <w:bottom w:val="none" w:sz="0" w:space="0" w:color="auto"/>
        <w:right w:val="none" w:sz="0" w:space="0" w:color="auto"/>
      </w:divBdr>
    </w:div>
    <w:div w:id="500044024">
      <w:marLeft w:val="640"/>
      <w:marRight w:val="0"/>
      <w:marTop w:val="0"/>
      <w:marBottom w:val="0"/>
      <w:divBdr>
        <w:top w:val="none" w:sz="0" w:space="0" w:color="auto"/>
        <w:left w:val="none" w:sz="0" w:space="0" w:color="auto"/>
        <w:bottom w:val="none" w:sz="0" w:space="0" w:color="auto"/>
        <w:right w:val="none" w:sz="0" w:space="0" w:color="auto"/>
      </w:divBdr>
    </w:div>
    <w:div w:id="500044226">
      <w:marLeft w:val="640"/>
      <w:marRight w:val="0"/>
      <w:marTop w:val="0"/>
      <w:marBottom w:val="0"/>
      <w:divBdr>
        <w:top w:val="none" w:sz="0" w:space="0" w:color="auto"/>
        <w:left w:val="none" w:sz="0" w:space="0" w:color="auto"/>
        <w:bottom w:val="none" w:sz="0" w:space="0" w:color="auto"/>
        <w:right w:val="none" w:sz="0" w:space="0" w:color="auto"/>
      </w:divBdr>
    </w:div>
    <w:div w:id="500045988">
      <w:marLeft w:val="640"/>
      <w:marRight w:val="0"/>
      <w:marTop w:val="0"/>
      <w:marBottom w:val="0"/>
      <w:divBdr>
        <w:top w:val="none" w:sz="0" w:space="0" w:color="auto"/>
        <w:left w:val="none" w:sz="0" w:space="0" w:color="auto"/>
        <w:bottom w:val="none" w:sz="0" w:space="0" w:color="auto"/>
        <w:right w:val="none" w:sz="0" w:space="0" w:color="auto"/>
      </w:divBdr>
    </w:div>
    <w:div w:id="500049639">
      <w:marLeft w:val="640"/>
      <w:marRight w:val="0"/>
      <w:marTop w:val="0"/>
      <w:marBottom w:val="0"/>
      <w:divBdr>
        <w:top w:val="none" w:sz="0" w:space="0" w:color="auto"/>
        <w:left w:val="none" w:sz="0" w:space="0" w:color="auto"/>
        <w:bottom w:val="none" w:sz="0" w:space="0" w:color="auto"/>
        <w:right w:val="none" w:sz="0" w:space="0" w:color="auto"/>
      </w:divBdr>
    </w:div>
    <w:div w:id="500119196">
      <w:marLeft w:val="640"/>
      <w:marRight w:val="0"/>
      <w:marTop w:val="0"/>
      <w:marBottom w:val="0"/>
      <w:divBdr>
        <w:top w:val="none" w:sz="0" w:space="0" w:color="auto"/>
        <w:left w:val="none" w:sz="0" w:space="0" w:color="auto"/>
        <w:bottom w:val="none" w:sz="0" w:space="0" w:color="auto"/>
        <w:right w:val="none" w:sz="0" w:space="0" w:color="auto"/>
      </w:divBdr>
    </w:div>
    <w:div w:id="500122438">
      <w:marLeft w:val="640"/>
      <w:marRight w:val="0"/>
      <w:marTop w:val="0"/>
      <w:marBottom w:val="0"/>
      <w:divBdr>
        <w:top w:val="none" w:sz="0" w:space="0" w:color="auto"/>
        <w:left w:val="none" w:sz="0" w:space="0" w:color="auto"/>
        <w:bottom w:val="none" w:sz="0" w:space="0" w:color="auto"/>
        <w:right w:val="none" w:sz="0" w:space="0" w:color="auto"/>
      </w:divBdr>
    </w:div>
    <w:div w:id="500123909">
      <w:marLeft w:val="640"/>
      <w:marRight w:val="0"/>
      <w:marTop w:val="0"/>
      <w:marBottom w:val="0"/>
      <w:divBdr>
        <w:top w:val="none" w:sz="0" w:space="0" w:color="auto"/>
        <w:left w:val="none" w:sz="0" w:space="0" w:color="auto"/>
        <w:bottom w:val="none" w:sz="0" w:space="0" w:color="auto"/>
        <w:right w:val="none" w:sz="0" w:space="0" w:color="auto"/>
      </w:divBdr>
    </w:div>
    <w:div w:id="500195553">
      <w:marLeft w:val="640"/>
      <w:marRight w:val="0"/>
      <w:marTop w:val="0"/>
      <w:marBottom w:val="0"/>
      <w:divBdr>
        <w:top w:val="none" w:sz="0" w:space="0" w:color="auto"/>
        <w:left w:val="none" w:sz="0" w:space="0" w:color="auto"/>
        <w:bottom w:val="none" w:sz="0" w:space="0" w:color="auto"/>
        <w:right w:val="none" w:sz="0" w:space="0" w:color="auto"/>
      </w:divBdr>
    </w:div>
    <w:div w:id="500198760">
      <w:marLeft w:val="640"/>
      <w:marRight w:val="0"/>
      <w:marTop w:val="0"/>
      <w:marBottom w:val="0"/>
      <w:divBdr>
        <w:top w:val="none" w:sz="0" w:space="0" w:color="auto"/>
        <w:left w:val="none" w:sz="0" w:space="0" w:color="auto"/>
        <w:bottom w:val="none" w:sz="0" w:space="0" w:color="auto"/>
        <w:right w:val="none" w:sz="0" w:space="0" w:color="auto"/>
      </w:divBdr>
    </w:div>
    <w:div w:id="500200448">
      <w:marLeft w:val="640"/>
      <w:marRight w:val="0"/>
      <w:marTop w:val="0"/>
      <w:marBottom w:val="0"/>
      <w:divBdr>
        <w:top w:val="none" w:sz="0" w:space="0" w:color="auto"/>
        <w:left w:val="none" w:sz="0" w:space="0" w:color="auto"/>
        <w:bottom w:val="none" w:sz="0" w:space="0" w:color="auto"/>
        <w:right w:val="none" w:sz="0" w:space="0" w:color="auto"/>
      </w:divBdr>
    </w:div>
    <w:div w:id="500239945">
      <w:marLeft w:val="640"/>
      <w:marRight w:val="0"/>
      <w:marTop w:val="0"/>
      <w:marBottom w:val="0"/>
      <w:divBdr>
        <w:top w:val="none" w:sz="0" w:space="0" w:color="auto"/>
        <w:left w:val="none" w:sz="0" w:space="0" w:color="auto"/>
        <w:bottom w:val="none" w:sz="0" w:space="0" w:color="auto"/>
        <w:right w:val="none" w:sz="0" w:space="0" w:color="auto"/>
      </w:divBdr>
    </w:div>
    <w:div w:id="500312719">
      <w:marLeft w:val="640"/>
      <w:marRight w:val="0"/>
      <w:marTop w:val="0"/>
      <w:marBottom w:val="0"/>
      <w:divBdr>
        <w:top w:val="none" w:sz="0" w:space="0" w:color="auto"/>
        <w:left w:val="none" w:sz="0" w:space="0" w:color="auto"/>
        <w:bottom w:val="none" w:sz="0" w:space="0" w:color="auto"/>
        <w:right w:val="none" w:sz="0" w:space="0" w:color="auto"/>
      </w:divBdr>
    </w:div>
    <w:div w:id="500313191">
      <w:marLeft w:val="640"/>
      <w:marRight w:val="0"/>
      <w:marTop w:val="0"/>
      <w:marBottom w:val="0"/>
      <w:divBdr>
        <w:top w:val="none" w:sz="0" w:space="0" w:color="auto"/>
        <w:left w:val="none" w:sz="0" w:space="0" w:color="auto"/>
        <w:bottom w:val="none" w:sz="0" w:space="0" w:color="auto"/>
        <w:right w:val="none" w:sz="0" w:space="0" w:color="auto"/>
      </w:divBdr>
    </w:div>
    <w:div w:id="500318376">
      <w:marLeft w:val="640"/>
      <w:marRight w:val="0"/>
      <w:marTop w:val="0"/>
      <w:marBottom w:val="0"/>
      <w:divBdr>
        <w:top w:val="none" w:sz="0" w:space="0" w:color="auto"/>
        <w:left w:val="none" w:sz="0" w:space="0" w:color="auto"/>
        <w:bottom w:val="none" w:sz="0" w:space="0" w:color="auto"/>
        <w:right w:val="none" w:sz="0" w:space="0" w:color="auto"/>
      </w:divBdr>
    </w:div>
    <w:div w:id="500319313">
      <w:marLeft w:val="640"/>
      <w:marRight w:val="0"/>
      <w:marTop w:val="0"/>
      <w:marBottom w:val="0"/>
      <w:divBdr>
        <w:top w:val="none" w:sz="0" w:space="0" w:color="auto"/>
        <w:left w:val="none" w:sz="0" w:space="0" w:color="auto"/>
        <w:bottom w:val="none" w:sz="0" w:space="0" w:color="auto"/>
        <w:right w:val="none" w:sz="0" w:space="0" w:color="auto"/>
      </w:divBdr>
    </w:div>
    <w:div w:id="500391050">
      <w:marLeft w:val="640"/>
      <w:marRight w:val="0"/>
      <w:marTop w:val="0"/>
      <w:marBottom w:val="0"/>
      <w:divBdr>
        <w:top w:val="none" w:sz="0" w:space="0" w:color="auto"/>
        <w:left w:val="none" w:sz="0" w:space="0" w:color="auto"/>
        <w:bottom w:val="none" w:sz="0" w:space="0" w:color="auto"/>
        <w:right w:val="none" w:sz="0" w:space="0" w:color="auto"/>
      </w:divBdr>
    </w:div>
    <w:div w:id="500435701">
      <w:marLeft w:val="640"/>
      <w:marRight w:val="0"/>
      <w:marTop w:val="0"/>
      <w:marBottom w:val="0"/>
      <w:divBdr>
        <w:top w:val="none" w:sz="0" w:space="0" w:color="auto"/>
        <w:left w:val="none" w:sz="0" w:space="0" w:color="auto"/>
        <w:bottom w:val="none" w:sz="0" w:space="0" w:color="auto"/>
        <w:right w:val="none" w:sz="0" w:space="0" w:color="auto"/>
      </w:divBdr>
    </w:div>
    <w:div w:id="500464422">
      <w:marLeft w:val="640"/>
      <w:marRight w:val="0"/>
      <w:marTop w:val="0"/>
      <w:marBottom w:val="0"/>
      <w:divBdr>
        <w:top w:val="none" w:sz="0" w:space="0" w:color="auto"/>
        <w:left w:val="none" w:sz="0" w:space="0" w:color="auto"/>
        <w:bottom w:val="none" w:sz="0" w:space="0" w:color="auto"/>
        <w:right w:val="none" w:sz="0" w:space="0" w:color="auto"/>
      </w:divBdr>
    </w:div>
    <w:div w:id="500584101">
      <w:marLeft w:val="640"/>
      <w:marRight w:val="0"/>
      <w:marTop w:val="0"/>
      <w:marBottom w:val="0"/>
      <w:divBdr>
        <w:top w:val="none" w:sz="0" w:space="0" w:color="auto"/>
        <w:left w:val="none" w:sz="0" w:space="0" w:color="auto"/>
        <w:bottom w:val="none" w:sz="0" w:space="0" w:color="auto"/>
        <w:right w:val="none" w:sz="0" w:space="0" w:color="auto"/>
      </w:divBdr>
    </w:div>
    <w:div w:id="500587692">
      <w:marLeft w:val="640"/>
      <w:marRight w:val="0"/>
      <w:marTop w:val="0"/>
      <w:marBottom w:val="0"/>
      <w:divBdr>
        <w:top w:val="none" w:sz="0" w:space="0" w:color="auto"/>
        <w:left w:val="none" w:sz="0" w:space="0" w:color="auto"/>
        <w:bottom w:val="none" w:sz="0" w:space="0" w:color="auto"/>
        <w:right w:val="none" w:sz="0" w:space="0" w:color="auto"/>
      </w:divBdr>
    </w:div>
    <w:div w:id="500657645">
      <w:marLeft w:val="640"/>
      <w:marRight w:val="0"/>
      <w:marTop w:val="0"/>
      <w:marBottom w:val="0"/>
      <w:divBdr>
        <w:top w:val="none" w:sz="0" w:space="0" w:color="auto"/>
        <w:left w:val="none" w:sz="0" w:space="0" w:color="auto"/>
        <w:bottom w:val="none" w:sz="0" w:space="0" w:color="auto"/>
        <w:right w:val="none" w:sz="0" w:space="0" w:color="auto"/>
      </w:divBdr>
    </w:div>
    <w:div w:id="500699140">
      <w:marLeft w:val="640"/>
      <w:marRight w:val="0"/>
      <w:marTop w:val="0"/>
      <w:marBottom w:val="0"/>
      <w:divBdr>
        <w:top w:val="none" w:sz="0" w:space="0" w:color="auto"/>
        <w:left w:val="none" w:sz="0" w:space="0" w:color="auto"/>
        <w:bottom w:val="none" w:sz="0" w:space="0" w:color="auto"/>
        <w:right w:val="none" w:sz="0" w:space="0" w:color="auto"/>
      </w:divBdr>
    </w:div>
    <w:div w:id="500774771">
      <w:marLeft w:val="640"/>
      <w:marRight w:val="0"/>
      <w:marTop w:val="0"/>
      <w:marBottom w:val="0"/>
      <w:divBdr>
        <w:top w:val="none" w:sz="0" w:space="0" w:color="auto"/>
        <w:left w:val="none" w:sz="0" w:space="0" w:color="auto"/>
        <w:bottom w:val="none" w:sz="0" w:space="0" w:color="auto"/>
        <w:right w:val="none" w:sz="0" w:space="0" w:color="auto"/>
      </w:divBdr>
    </w:div>
    <w:div w:id="500774792">
      <w:marLeft w:val="640"/>
      <w:marRight w:val="0"/>
      <w:marTop w:val="0"/>
      <w:marBottom w:val="0"/>
      <w:divBdr>
        <w:top w:val="none" w:sz="0" w:space="0" w:color="auto"/>
        <w:left w:val="none" w:sz="0" w:space="0" w:color="auto"/>
        <w:bottom w:val="none" w:sz="0" w:space="0" w:color="auto"/>
        <w:right w:val="none" w:sz="0" w:space="0" w:color="auto"/>
      </w:divBdr>
    </w:div>
    <w:div w:id="500852473">
      <w:marLeft w:val="640"/>
      <w:marRight w:val="0"/>
      <w:marTop w:val="0"/>
      <w:marBottom w:val="0"/>
      <w:divBdr>
        <w:top w:val="none" w:sz="0" w:space="0" w:color="auto"/>
        <w:left w:val="none" w:sz="0" w:space="0" w:color="auto"/>
        <w:bottom w:val="none" w:sz="0" w:space="0" w:color="auto"/>
        <w:right w:val="none" w:sz="0" w:space="0" w:color="auto"/>
      </w:divBdr>
    </w:div>
    <w:div w:id="500901012">
      <w:marLeft w:val="640"/>
      <w:marRight w:val="0"/>
      <w:marTop w:val="0"/>
      <w:marBottom w:val="0"/>
      <w:divBdr>
        <w:top w:val="none" w:sz="0" w:space="0" w:color="auto"/>
        <w:left w:val="none" w:sz="0" w:space="0" w:color="auto"/>
        <w:bottom w:val="none" w:sz="0" w:space="0" w:color="auto"/>
        <w:right w:val="none" w:sz="0" w:space="0" w:color="auto"/>
      </w:divBdr>
    </w:div>
    <w:div w:id="500968625">
      <w:marLeft w:val="640"/>
      <w:marRight w:val="0"/>
      <w:marTop w:val="0"/>
      <w:marBottom w:val="0"/>
      <w:divBdr>
        <w:top w:val="none" w:sz="0" w:space="0" w:color="auto"/>
        <w:left w:val="none" w:sz="0" w:space="0" w:color="auto"/>
        <w:bottom w:val="none" w:sz="0" w:space="0" w:color="auto"/>
        <w:right w:val="none" w:sz="0" w:space="0" w:color="auto"/>
      </w:divBdr>
    </w:div>
    <w:div w:id="500972113">
      <w:marLeft w:val="640"/>
      <w:marRight w:val="0"/>
      <w:marTop w:val="0"/>
      <w:marBottom w:val="0"/>
      <w:divBdr>
        <w:top w:val="none" w:sz="0" w:space="0" w:color="auto"/>
        <w:left w:val="none" w:sz="0" w:space="0" w:color="auto"/>
        <w:bottom w:val="none" w:sz="0" w:space="0" w:color="auto"/>
        <w:right w:val="none" w:sz="0" w:space="0" w:color="auto"/>
      </w:divBdr>
    </w:div>
    <w:div w:id="500976037">
      <w:marLeft w:val="640"/>
      <w:marRight w:val="0"/>
      <w:marTop w:val="0"/>
      <w:marBottom w:val="0"/>
      <w:divBdr>
        <w:top w:val="none" w:sz="0" w:space="0" w:color="auto"/>
        <w:left w:val="none" w:sz="0" w:space="0" w:color="auto"/>
        <w:bottom w:val="none" w:sz="0" w:space="0" w:color="auto"/>
        <w:right w:val="none" w:sz="0" w:space="0" w:color="auto"/>
      </w:divBdr>
    </w:div>
    <w:div w:id="501088259">
      <w:marLeft w:val="640"/>
      <w:marRight w:val="0"/>
      <w:marTop w:val="0"/>
      <w:marBottom w:val="0"/>
      <w:divBdr>
        <w:top w:val="none" w:sz="0" w:space="0" w:color="auto"/>
        <w:left w:val="none" w:sz="0" w:space="0" w:color="auto"/>
        <w:bottom w:val="none" w:sz="0" w:space="0" w:color="auto"/>
        <w:right w:val="none" w:sz="0" w:space="0" w:color="auto"/>
      </w:divBdr>
    </w:div>
    <w:div w:id="501092069">
      <w:marLeft w:val="640"/>
      <w:marRight w:val="0"/>
      <w:marTop w:val="0"/>
      <w:marBottom w:val="0"/>
      <w:divBdr>
        <w:top w:val="none" w:sz="0" w:space="0" w:color="auto"/>
        <w:left w:val="none" w:sz="0" w:space="0" w:color="auto"/>
        <w:bottom w:val="none" w:sz="0" w:space="0" w:color="auto"/>
        <w:right w:val="none" w:sz="0" w:space="0" w:color="auto"/>
      </w:divBdr>
    </w:div>
    <w:div w:id="501235556">
      <w:marLeft w:val="640"/>
      <w:marRight w:val="0"/>
      <w:marTop w:val="0"/>
      <w:marBottom w:val="0"/>
      <w:divBdr>
        <w:top w:val="none" w:sz="0" w:space="0" w:color="auto"/>
        <w:left w:val="none" w:sz="0" w:space="0" w:color="auto"/>
        <w:bottom w:val="none" w:sz="0" w:space="0" w:color="auto"/>
        <w:right w:val="none" w:sz="0" w:space="0" w:color="auto"/>
      </w:divBdr>
    </w:div>
    <w:div w:id="501237746">
      <w:marLeft w:val="0"/>
      <w:marRight w:val="0"/>
      <w:marTop w:val="0"/>
      <w:marBottom w:val="0"/>
      <w:divBdr>
        <w:top w:val="none" w:sz="0" w:space="0" w:color="auto"/>
        <w:left w:val="none" w:sz="0" w:space="0" w:color="auto"/>
        <w:bottom w:val="none" w:sz="0" w:space="0" w:color="auto"/>
        <w:right w:val="none" w:sz="0" w:space="0" w:color="auto"/>
      </w:divBdr>
    </w:div>
    <w:div w:id="501286304">
      <w:marLeft w:val="640"/>
      <w:marRight w:val="0"/>
      <w:marTop w:val="0"/>
      <w:marBottom w:val="0"/>
      <w:divBdr>
        <w:top w:val="none" w:sz="0" w:space="0" w:color="auto"/>
        <w:left w:val="none" w:sz="0" w:space="0" w:color="auto"/>
        <w:bottom w:val="none" w:sz="0" w:space="0" w:color="auto"/>
        <w:right w:val="none" w:sz="0" w:space="0" w:color="auto"/>
      </w:divBdr>
    </w:div>
    <w:div w:id="501287082">
      <w:marLeft w:val="640"/>
      <w:marRight w:val="0"/>
      <w:marTop w:val="0"/>
      <w:marBottom w:val="0"/>
      <w:divBdr>
        <w:top w:val="none" w:sz="0" w:space="0" w:color="auto"/>
        <w:left w:val="none" w:sz="0" w:space="0" w:color="auto"/>
        <w:bottom w:val="none" w:sz="0" w:space="0" w:color="auto"/>
        <w:right w:val="none" w:sz="0" w:space="0" w:color="auto"/>
      </w:divBdr>
    </w:div>
    <w:div w:id="501311233">
      <w:marLeft w:val="640"/>
      <w:marRight w:val="0"/>
      <w:marTop w:val="0"/>
      <w:marBottom w:val="0"/>
      <w:divBdr>
        <w:top w:val="none" w:sz="0" w:space="0" w:color="auto"/>
        <w:left w:val="none" w:sz="0" w:space="0" w:color="auto"/>
        <w:bottom w:val="none" w:sz="0" w:space="0" w:color="auto"/>
        <w:right w:val="none" w:sz="0" w:space="0" w:color="auto"/>
      </w:divBdr>
    </w:div>
    <w:div w:id="501316287">
      <w:marLeft w:val="640"/>
      <w:marRight w:val="0"/>
      <w:marTop w:val="0"/>
      <w:marBottom w:val="0"/>
      <w:divBdr>
        <w:top w:val="none" w:sz="0" w:space="0" w:color="auto"/>
        <w:left w:val="none" w:sz="0" w:space="0" w:color="auto"/>
        <w:bottom w:val="none" w:sz="0" w:space="0" w:color="auto"/>
        <w:right w:val="none" w:sz="0" w:space="0" w:color="auto"/>
      </w:divBdr>
    </w:div>
    <w:div w:id="501353634">
      <w:marLeft w:val="640"/>
      <w:marRight w:val="0"/>
      <w:marTop w:val="0"/>
      <w:marBottom w:val="0"/>
      <w:divBdr>
        <w:top w:val="none" w:sz="0" w:space="0" w:color="auto"/>
        <w:left w:val="none" w:sz="0" w:space="0" w:color="auto"/>
        <w:bottom w:val="none" w:sz="0" w:space="0" w:color="auto"/>
        <w:right w:val="none" w:sz="0" w:space="0" w:color="auto"/>
      </w:divBdr>
    </w:div>
    <w:div w:id="501355236">
      <w:marLeft w:val="640"/>
      <w:marRight w:val="0"/>
      <w:marTop w:val="0"/>
      <w:marBottom w:val="0"/>
      <w:divBdr>
        <w:top w:val="none" w:sz="0" w:space="0" w:color="auto"/>
        <w:left w:val="none" w:sz="0" w:space="0" w:color="auto"/>
        <w:bottom w:val="none" w:sz="0" w:space="0" w:color="auto"/>
        <w:right w:val="none" w:sz="0" w:space="0" w:color="auto"/>
      </w:divBdr>
    </w:div>
    <w:div w:id="501359719">
      <w:marLeft w:val="640"/>
      <w:marRight w:val="0"/>
      <w:marTop w:val="0"/>
      <w:marBottom w:val="0"/>
      <w:divBdr>
        <w:top w:val="none" w:sz="0" w:space="0" w:color="auto"/>
        <w:left w:val="none" w:sz="0" w:space="0" w:color="auto"/>
        <w:bottom w:val="none" w:sz="0" w:space="0" w:color="auto"/>
        <w:right w:val="none" w:sz="0" w:space="0" w:color="auto"/>
      </w:divBdr>
    </w:div>
    <w:div w:id="501359734">
      <w:marLeft w:val="640"/>
      <w:marRight w:val="0"/>
      <w:marTop w:val="0"/>
      <w:marBottom w:val="0"/>
      <w:divBdr>
        <w:top w:val="none" w:sz="0" w:space="0" w:color="auto"/>
        <w:left w:val="none" w:sz="0" w:space="0" w:color="auto"/>
        <w:bottom w:val="none" w:sz="0" w:space="0" w:color="auto"/>
        <w:right w:val="none" w:sz="0" w:space="0" w:color="auto"/>
      </w:divBdr>
    </w:div>
    <w:div w:id="501360517">
      <w:marLeft w:val="640"/>
      <w:marRight w:val="0"/>
      <w:marTop w:val="0"/>
      <w:marBottom w:val="0"/>
      <w:divBdr>
        <w:top w:val="none" w:sz="0" w:space="0" w:color="auto"/>
        <w:left w:val="none" w:sz="0" w:space="0" w:color="auto"/>
        <w:bottom w:val="none" w:sz="0" w:space="0" w:color="auto"/>
        <w:right w:val="none" w:sz="0" w:space="0" w:color="auto"/>
      </w:divBdr>
    </w:div>
    <w:div w:id="501434322">
      <w:marLeft w:val="640"/>
      <w:marRight w:val="0"/>
      <w:marTop w:val="0"/>
      <w:marBottom w:val="0"/>
      <w:divBdr>
        <w:top w:val="none" w:sz="0" w:space="0" w:color="auto"/>
        <w:left w:val="none" w:sz="0" w:space="0" w:color="auto"/>
        <w:bottom w:val="none" w:sz="0" w:space="0" w:color="auto"/>
        <w:right w:val="none" w:sz="0" w:space="0" w:color="auto"/>
      </w:divBdr>
    </w:div>
    <w:div w:id="501504017">
      <w:marLeft w:val="640"/>
      <w:marRight w:val="0"/>
      <w:marTop w:val="0"/>
      <w:marBottom w:val="0"/>
      <w:divBdr>
        <w:top w:val="none" w:sz="0" w:space="0" w:color="auto"/>
        <w:left w:val="none" w:sz="0" w:space="0" w:color="auto"/>
        <w:bottom w:val="none" w:sz="0" w:space="0" w:color="auto"/>
        <w:right w:val="none" w:sz="0" w:space="0" w:color="auto"/>
      </w:divBdr>
    </w:div>
    <w:div w:id="501506110">
      <w:marLeft w:val="640"/>
      <w:marRight w:val="0"/>
      <w:marTop w:val="0"/>
      <w:marBottom w:val="0"/>
      <w:divBdr>
        <w:top w:val="none" w:sz="0" w:space="0" w:color="auto"/>
        <w:left w:val="none" w:sz="0" w:space="0" w:color="auto"/>
        <w:bottom w:val="none" w:sz="0" w:space="0" w:color="auto"/>
        <w:right w:val="none" w:sz="0" w:space="0" w:color="auto"/>
      </w:divBdr>
    </w:div>
    <w:div w:id="501506521">
      <w:marLeft w:val="640"/>
      <w:marRight w:val="0"/>
      <w:marTop w:val="0"/>
      <w:marBottom w:val="0"/>
      <w:divBdr>
        <w:top w:val="none" w:sz="0" w:space="0" w:color="auto"/>
        <w:left w:val="none" w:sz="0" w:space="0" w:color="auto"/>
        <w:bottom w:val="none" w:sz="0" w:space="0" w:color="auto"/>
        <w:right w:val="none" w:sz="0" w:space="0" w:color="auto"/>
      </w:divBdr>
    </w:div>
    <w:div w:id="501553841">
      <w:marLeft w:val="640"/>
      <w:marRight w:val="0"/>
      <w:marTop w:val="0"/>
      <w:marBottom w:val="0"/>
      <w:divBdr>
        <w:top w:val="none" w:sz="0" w:space="0" w:color="auto"/>
        <w:left w:val="none" w:sz="0" w:space="0" w:color="auto"/>
        <w:bottom w:val="none" w:sz="0" w:space="0" w:color="auto"/>
        <w:right w:val="none" w:sz="0" w:space="0" w:color="auto"/>
      </w:divBdr>
    </w:div>
    <w:div w:id="501622093">
      <w:marLeft w:val="640"/>
      <w:marRight w:val="0"/>
      <w:marTop w:val="0"/>
      <w:marBottom w:val="0"/>
      <w:divBdr>
        <w:top w:val="none" w:sz="0" w:space="0" w:color="auto"/>
        <w:left w:val="none" w:sz="0" w:space="0" w:color="auto"/>
        <w:bottom w:val="none" w:sz="0" w:space="0" w:color="auto"/>
        <w:right w:val="none" w:sz="0" w:space="0" w:color="auto"/>
      </w:divBdr>
    </w:div>
    <w:div w:id="501627515">
      <w:marLeft w:val="640"/>
      <w:marRight w:val="0"/>
      <w:marTop w:val="0"/>
      <w:marBottom w:val="0"/>
      <w:divBdr>
        <w:top w:val="none" w:sz="0" w:space="0" w:color="auto"/>
        <w:left w:val="none" w:sz="0" w:space="0" w:color="auto"/>
        <w:bottom w:val="none" w:sz="0" w:space="0" w:color="auto"/>
        <w:right w:val="none" w:sz="0" w:space="0" w:color="auto"/>
      </w:divBdr>
    </w:div>
    <w:div w:id="501629270">
      <w:marLeft w:val="640"/>
      <w:marRight w:val="0"/>
      <w:marTop w:val="0"/>
      <w:marBottom w:val="0"/>
      <w:divBdr>
        <w:top w:val="none" w:sz="0" w:space="0" w:color="auto"/>
        <w:left w:val="none" w:sz="0" w:space="0" w:color="auto"/>
        <w:bottom w:val="none" w:sz="0" w:space="0" w:color="auto"/>
        <w:right w:val="none" w:sz="0" w:space="0" w:color="auto"/>
      </w:divBdr>
    </w:div>
    <w:div w:id="501631657">
      <w:marLeft w:val="640"/>
      <w:marRight w:val="0"/>
      <w:marTop w:val="0"/>
      <w:marBottom w:val="0"/>
      <w:divBdr>
        <w:top w:val="none" w:sz="0" w:space="0" w:color="auto"/>
        <w:left w:val="none" w:sz="0" w:space="0" w:color="auto"/>
        <w:bottom w:val="none" w:sz="0" w:space="0" w:color="auto"/>
        <w:right w:val="none" w:sz="0" w:space="0" w:color="auto"/>
      </w:divBdr>
    </w:div>
    <w:div w:id="501700766">
      <w:marLeft w:val="640"/>
      <w:marRight w:val="0"/>
      <w:marTop w:val="0"/>
      <w:marBottom w:val="0"/>
      <w:divBdr>
        <w:top w:val="none" w:sz="0" w:space="0" w:color="auto"/>
        <w:left w:val="none" w:sz="0" w:space="0" w:color="auto"/>
        <w:bottom w:val="none" w:sz="0" w:space="0" w:color="auto"/>
        <w:right w:val="none" w:sz="0" w:space="0" w:color="auto"/>
      </w:divBdr>
    </w:div>
    <w:div w:id="501700874">
      <w:marLeft w:val="640"/>
      <w:marRight w:val="0"/>
      <w:marTop w:val="0"/>
      <w:marBottom w:val="0"/>
      <w:divBdr>
        <w:top w:val="none" w:sz="0" w:space="0" w:color="auto"/>
        <w:left w:val="none" w:sz="0" w:space="0" w:color="auto"/>
        <w:bottom w:val="none" w:sz="0" w:space="0" w:color="auto"/>
        <w:right w:val="none" w:sz="0" w:space="0" w:color="auto"/>
      </w:divBdr>
    </w:div>
    <w:div w:id="501702030">
      <w:marLeft w:val="640"/>
      <w:marRight w:val="0"/>
      <w:marTop w:val="0"/>
      <w:marBottom w:val="0"/>
      <w:divBdr>
        <w:top w:val="none" w:sz="0" w:space="0" w:color="auto"/>
        <w:left w:val="none" w:sz="0" w:space="0" w:color="auto"/>
        <w:bottom w:val="none" w:sz="0" w:space="0" w:color="auto"/>
        <w:right w:val="none" w:sz="0" w:space="0" w:color="auto"/>
      </w:divBdr>
    </w:div>
    <w:div w:id="501824628">
      <w:marLeft w:val="640"/>
      <w:marRight w:val="0"/>
      <w:marTop w:val="0"/>
      <w:marBottom w:val="0"/>
      <w:divBdr>
        <w:top w:val="none" w:sz="0" w:space="0" w:color="auto"/>
        <w:left w:val="none" w:sz="0" w:space="0" w:color="auto"/>
        <w:bottom w:val="none" w:sz="0" w:space="0" w:color="auto"/>
        <w:right w:val="none" w:sz="0" w:space="0" w:color="auto"/>
      </w:divBdr>
    </w:div>
    <w:div w:id="501824795">
      <w:marLeft w:val="640"/>
      <w:marRight w:val="0"/>
      <w:marTop w:val="0"/>
      <w:marBottom w:val="0"/>
      <w:divBdr>
        <w:top w:val="none" w:sz="0" w:space="0" w:color="auto"/>
        <w:left w:val="none" w:sz="0" w:space="0" w:color="auto"/>
        <w:bottom w:val="none" w:sz="0" w:space="0" w:color="auto"/>
        <w:right w:val="none" w:sz="0" w:space="0" w:color="auto"/>
      </w:divBdr>
    </w:div>
    <w:div w:id="501890904">
      <w:marLeft w:val="640"/>
      <w:marRight w:val="0"/>
      <w:marTop w:val="0"/>
      <w:marBottom w:val="0"/>
      <w:divBdr>
        <w:top w:val="none" w:sz="0" w:space="0" w:color="auto"/>
        <w:left w:val="none" w:sz="0" w:space="0" w:color="auto"/>
        <w:bottom w:val="none" w:sz="0" w:space="0" w:color="auto"/>
        <w:right w:val="none" w:sz="0" w:space="0" w:color="auto"/>
      </w:divBdr>
    </w:div>
    <w:div w:id="501893223">
      <w:marLeft w:val="640"/>
      <w:marRight w:val="0"/>
      <w:marTop w:val="0"/>
      <w:marBottom w:val="0"/>
      <w:divBdr>
        <w:top w:val="none" w:sz="0" w:space="0" w:color="auto"/>
        <w:left w:val="none" w:sz="0" w:space="0" w:color="auto"/>
        <w:bottom w:val="none" w:sz="0" w:space="0" w:color="auto"/>
        <w:right w:val="none" w:sz="0" w:space="0" w:color="auto"/>
      </w:divBdr>
    </w:div>
    <w:div w:id="501966179">
      <w:marLeft w:val="640"/>
      <w:marRight w:val="0"/>
      <w:marTop w:val="0"/>
      <w:marBottom w:val="0"/>
      <w:divBdr>
        <w:top w:val="none" w:sz="0" w:space="0" w:color="auto"/>
        <w:left w:val="none" w:sz="0" w:space="0" w:color="auto"/>
        <w:bottom w:val="none" w:sz="0" w:space="0" w:color="auto"/>
        <w:right w:val="none" w:sz="0" w:space="0" w:color="auto"/>
      </w:divBdr>
    </w:div>
    <w:div w:id="501972256">
      <w:marLeft w:val="640"/>
      <w:marRight w:val="0"/>
      <w:marTop w:val="0"/>
      <w:marBottom w:val="0"/>
      <w:divBdr>
        <w:top w:val="none" w:sz="0" w:space="0" w:color="auto"/>
        <w:left w:val="none" w:sz="0" w:space="0" w:color="auto"/>
        <w:bottom w:val="none" w:sz="0" w:space="0" w:color="auto"/>
        <w:right w:val="none" w:sz="0" w:space="0" w:color="auto"/>
      </w:divBdr>
    </w:div>
    <w:div w:id="502008591">
      <w:marLeft w:val="640"/>
      <w:marRight w:val="0"/>
      <w:marTop w:val="0"/>
      <w:marBottom w:val="0"/>
      <w:divBdr>
        <w:top w:val="none" w:sz="0" w:space="0" w:color="auto"/>
        <w:left w:val="none" w:sz="0" w:space="0" w:color="auto"/>
        <w:bottom w:val="none" w:sz="0" w:space="0" w:color="auto"/>
        <w:right w:val="none" w:sz="0" w:space="0" w:color="auto"/>
      </w:divBdr>
    </w:div>
    <w:div w:id="502086579">
      <w:marLeft w:val="640"/>
      <w:marRight w:val="0"/>
      <w:marTop w:val="0"/>
      <w:marBottom w:val="0"/>
      <w:divBdr>
        <w:top w:val="none" w:sz="0" w:space="0" w:color="auto"/>
        <w:left w:val="none" w:sz="0" w:space="0" w:color="auto"/>
        <w:bottom w:val="none" w:sz="0" w:space="0" w:color="auto"/>
        <w:right w:val="none" w:sz="0" w:space="0" w:color="auto"/>
      </w:divBdr>
    </w:div>
    <w:div w:id="502086766">
      <w:marLeft w:val="640"/>
      <w:marRight w:val="0"/>
      <w:marTop w:val="0"/>
      <w:marBottom w:val="0"/>
      <w:divBdr>
        <w:top w:val="none" w:sz="0" w:space="0" w:color="auto"/>
        <w:left w:val="none" w:sz="0" w:space="0" w:color="auto"/>
        <w:bottom w:val="none" w:sz="0" w:space="0" w:color="auto"/>
        <w:right w:val="none" w:sz="0" w:space="0" w:color="auto"/>
      </w:divBdr>
    </w:div>
    <w:div w:id="502091119">
      <w:marLeft w:val="640"/>
      <w:marRight w:val="0"/>
      <w:marTop w:val="0"/>
      <w:marBottom w:val="0"/>
      <w:divBdr>
        <w:top w:val="none" w:sz="0" w:space="0" w:color="auto"/>
        <w:left w:val="none" w:sz="0" w:space="0" w:color="auto"/>
        <w:bottom w:val="none" w:sz="0" w:space="0" w:color="auto"/>
        <w:right w:val="none" w:sz="0" w:space="0" w:color="auto"/>
      </w:divBdr>
    </w:div>
    <w:div w:id="502204781">
      <w:marLeft w:val="640"/>
      <w:marRight w:val="0"/>
      <w:marTop w:val="0"/>
      <w:marBottom w:val="0"/>
      <w:divBdr>
        <w:top w:val="none" w:sz="0" w:space="0" w:color="auto"/>
        <w:left w:val="none" w:sz="0" w:space="0" w:color="auto"/>
        <w:bottom w:val="none" w:sz="0" w:space="0" w:color="auto"/>
        <w:right w:val="none" w:sz="0" w:space="0" w:color="auto"/>
      </w:divBdr>
    </w:div>
    <w:div w:id="502205818">
      <w:marLeft w:val="640"/>
      <w:marRight w:val="0"/>
      <w:marTop w:val="0"/>
      <w:marBottom w:val="0"/>
      <w:divBdr>
        <w:top w:val="none" w:sz="0" w:space="0" w:color="auto"/>
        <w:left w:val="none" w:sz="0" w:space="0" w:color="auto"/>
        <w:bottom w:val="none" w:sz="0" w:space="0" w:color="auto"/>
        <w:right w:val="none" w:sz="0" w:space="0" w:color="auto"/>
      </w:divBdr>
    </w:div>
    <w:div w:id="502277758">
      <w:marLeft w:val="640"/>
      <w:marRight w:val="0"/>
      <w:marTop w:val="0"/>
      <w:marBottom w:val="0"/>
      <w:divBdr>
        <w:top w:val="none" w:sz="0" w:space="0" w:color="auto"/>
        <w:left w:val="none" w:sz="0" w:space="0" w:color="auto"/>
        <w:bottom w:val="none" w:sz="0" w:space="0" w:color="auto"/>
        <w:right w:val="none" w:sz="0" w:space="0" w:color="auto"/>
      </w:divBdr>
    </w:div>
    <w:div w:id="502280717">
      <w:marLeft w:val="640"/>
      <w:marRight w:val="0"/>
      <w:marTop w:val="0"/>
      <w:marBottom w:val="0"/>
      <w:divBdr>
        <w:top w:val="none" w:sz="0" w:space="0" w:color="auto"/>
        <w:left w:val="none" w:sz="0" w:space="0" w:color="auto"/>
        <w:bottom w:val="none" w:sz="0" w:space="0" w:color="auto"/>
        <w:right w:val="none" w:sz="0" w:space="0" w:color="auto"/>
      </w:divBdr>
    </w:div>
    <w:div w:id="502282612">
      <w:marLeft w:val="640"/>
      <w:marRight w:val="0"/>
      <w:marTop w:val="0"/>
      <w:marBottom w:val="0"/>
      <w:divBdr>
        <w:top w:val="none" w:sz="0" w:space="0" w:color="auto"/>
        <w:left w:val="none" w:sz="0" w:space="0" w:color="auto"/>
        <w:bottom w:val="none" w:sz="0" w:space="0" w:color="auto"/>
        <w:right w:val="none" w:sz="0" w:space="0" w:color="auto"/>
      </w:divBdr>
    </w:div>
    <w:div w:id="502284714">
      <w:marLeft w:val="640"/>
      <w:marRight w:val="0"/>
      <w:marTop w:val="0"/>
      <w:marBottom w:val="0"/>
      <w:divBdr>
        <w:top w:val="none" w:sz="0" w:space="0" w:color="auto"/>
        <w:left w:val="none" w:sz="0" w:space="0" w:color="auto"/>
        <w:bottom w:val="none" w:sz="0" w:space="0" w:color="auto"/>
        <w:right w:val="none" w:sz="0" w:space="0" w:color="auto"/>
      </w:divBdr>
    </w:div>
    <w:div w:id="502361686">
      <w:marLeft w:val="640"/>
      <w:marRight w:val="0"/>
      <w:marTop w:val="0"/>
      <w:marBottom w:val="0"/>
      <w:divBdr>
        <w:top w:val="none" w:sz="0" w:space="0" w:color="auto"/>
        <w:left w:val="none" w:sz="0" w:space="0" w:color="auto"/>
        <w:bottom w:val="none" w:sz="0" w:space="0" w:color="auto"/>
        <w:right w:val="none" w:sz="0" w:space="0" w:color="auto"/>
      </w:divBdr>
    </w:div>
    <w:div w:id="502400064">
      <w:marLeft w:val="640"/>
      <w:marRight w:val="0"/>
      <w:marTop w:val="0"/>
      <w:marBottom w:val="0"/>
      <w:divBdr>
        <w:top w:val="none" w:sz="0" w:space="0" w:color="auto"/>
        <w:left w:val="none" w:sz="0" w:space="0" w:color="auto"/>
        <w:bottom w:val="none" w:sz="0" w:space="0" w:color="auto"/>
        <w:right w:val="none" w:sz="0" w:space="0" w:color="auto"/>
      </w:divBdr>
    </w:div>
    <w:div w:id="502551137">
      <w:marLeft w:val="640"/>
      <w:marRight w:val="0"/>
      <w:marTop w:val="0"/>
      <w:marBottom w:val="0"/>
      <w:divBdr>
        <w:top w:val="none" w:sz="0" w:space="0" w:color="auto"/>
        <w:left w:val="none" w:sz="0" w:space="0" w:color="auto"/>
        <w:bottom w:val="none" w:sz="0" w:space="0" w:color="auto"/>
        <w:right w:val="none" w:sz="0" w:space="0" w:color="auto"/>
      </w:divBdr>
    </w:div>
    <w:div w:id="502596343">
      <w:marLeft w:val="640"/>
      <w:marRight w:val="0"/>
      <w:marTop w:val="0"/>
      <w:marBottom w:val="0"/>
      <w:divBdr>
        <w:top w:val="none" w:sz="0" w:space="0" w:color="auto"/>
        <w:left w:val="none" w:sz="0" w:space="0" w:color="auto"/>
        <w:bottom w:val="none" w:sz="0" w:space="0" w:color="auto"/>
        <w:right w:val="none" w:sz="0" w:space="0" w:color="auto"/>
      </w:divBdr>
    </w:div>
    <w:div w:id="502598160">
      <w:marLeft w:val="640"/>
      <w:marRight w:val="0"/>
      <w:marTop w:val="0"/>
      <w:marBottom w:val="0"/>
      <w:divBdr>
        <w:top w:val="none" w:sz="0" w:space="0" w:color="auto"/>
        <w:left w:val="none" w:sz="0" w:space="0" w:color="auto"/>
        <w:bottom w:val="none" w:sz="0" w:space="0" w:color="auto"/>
        <w:right w:val="none" w:sz="0" w:space="0" w:color="auto"/>
      </w:divBdr>
    </w:div>
    <w:div w:id="502625572">
      <w:marLeft w:val="640"/>
      <w:marRight w:val="0"/>
      <w:marTop w:val="0"/>
      <w:marBottom w:val="0"/>
      <w:divBdr>
        <w:top w:val="none" w:sz="0" w:space="0" w:color="auto"/>
        <w:left w:val="none" w:sz="0" w:space="0" w:color="auto"/>
        <w:bottom w:val="none" w:sz="0" w:space="0" w:color="auto"/>
        <w:right w:val="none" w:sz="0" w:space="0" w:color="auto"/>
      </w:divBdr>
    </w:div>
    <w:div w:id="502669140">
      <w:marLeft w:val="640"/>
      <w:marRight w:val="0"/>
      <w:marTop w:val="0"/>
      <w:marBottom w:val="0"/>
      <w:divBdr>
        <w:top w:val="none" w:sz="0" w:space="0" w:color="auto"/>
        <w:left w:val="none" w:sz="0" w:space="0" w:color="auto"/>
        <w:bottom w:val="none" w:sz="0" w:space="0" w:color="auto"/>
        <w:right w:val="none" w:sz="0" w:space="0" w:color="auto"/>
      </w:divBdr>
    </w:div>
    <w:div w:id="502824058">
      <w:marLeft w:val="640"/>
      <w:marRight w:val="0"/>
      <w:marTop w:val="0"/>
      <w:marBottom w:val="0"/>
      <w:divBdr>
        <w:top w:val="none" w:sz="0" w:space="0" w:color="auto"/>
        <w:left w:val="none" w:sz="0" w:space="0" w:color="auto"/>
        <w:bottom w:val="none" w:sz="0" w:space="0" w:color="auto"/>
        <w:right w:val="none" w:sz="0" w:space="0" w:color="auto"/>
      </w:divBdr>
    </w:div>
    <w:div w:id="502942123">
      <w:marLeft w:val="640"/>
      <w:marRight w:val="0"/>
      <w:marTop w:val="0"/>
      <w:marBottom w:val="0"/>
      <w:divBdr>
        <w:top w:val="none" w:sz="0" w:space="0" w:color="auto"/>
        <w:left w:val="none" w:sz="0" w:space="0" w:color="auto"/>
        <w:bottom w:val="none" w:sz="0" w:space="0" w:color="auto"/>
        <w:right w:val="none" w:sz="0" w:space="0" w:color="auto"/>
      </w:divBdr>
    </w:div>
    <w:div w:id="502942185">
      <w:marLeft w:val="640"/>
      <w:marRight w:val="0"/>
      <w:marTop w:val="0"/>
      <w:marBottom w:val="0"/>
      <w:divBdr>
        <w:top w:val="none" w:sz="0" w:space="0" w:color="auto"/>
        <w:left w:val="none" w:sz="0" w:space="0" w:color="auto"/>
        <w:bottom w:val="none" w:sz="0" w:space="0" w:color="auto"/>
        <w:right w:val="none" w:sz="0" w:space="0" w:color="auto"/>
      </w:divBdr>
    </w:div>
    <w:div w:id="503058147">
      <w:marLeft w:val="640"/>
      <w:marRight w:val="0"/>
      <w:marTop w:val="0"/>
      <w:marBottom w:val="0"/>
      <w:divBdr>
        <w:top w:val="none" w:sz="0" w:space="0" w:color="auto"/>
        <w:left w:val="none" w:sz="0" w:space="0" w:color="auto"/>
        <w:bottom w:val="none" w:sz="0" w:space="0" w:color="auto"/>
        <w:right w:val="none" w:sz="0" w:space="0" w:color="auto"/>
      </w:divBdr>
    </w:div>
    <w:div w:id="503059303">
      <w:marLeft w:val="640"/>
      <w:marRight w:val="0"/>
      <w:marTop w:val="0"/>
      <w:marBottom w:val="0"/>
      <w:divBdr>
        <w:top w:val="none" w:sz="0" w:space="0" w:color="auto"/>
        <w:left w:val="none" w:sz="0" w:space="0" w:color="auto"/>
        <w:bottom w:val="none" w:sz="0" w:space="0" w:color="auto"/>
        <w:right w:val="none" w:sz="0" w:space="0" w:color="auto"/>
      </w:divBdr>
    </w:div>
    <w:div w:id="503128769">
      <w:marLeft w:val="640"/>
      <w:marRight w:val="0"/>
      <w:marTop w:val="0"/>
      <w:marBottom w:val="0"/>
      <w:divBdr>
        <w:top w:val="none" w:sz="0" w:space="0" w:color="auto"/>
        <w:left w:val="none" w:sz="0" w:space="0" w:color="auto"/>
        <w:bottom w:val="none" w:sz="0" w:space="0" w:color="auto"/>
        <w:right w:val="none" w:sz="0" w:space="0" w:color="auto"/>
      </w:divBdr>
    </w:div>
    <w:div w:id="503131643">
      <w:marLeft w:val="640"/>
      <w:marRight w:val="0"/>
      <w:marTop w:val="0"/>
      <w:marBottom w:val="0"/>
      <w:divBdr>
        <w:top w:val="none" w:sz="0" w:space="0" w:color="auto"/>
        <w:left w:val="none" w:sz="0" w:space="0" w:color="auto"/>
        <w:bottom w:val="none" w:sz="0" w:space="0" w:color="auto"/>
        <w:right w:val="none" w:sz="0" w:space="0" w:color="auto"/>
      </w:divBdr>
    </w:div>
    <w:div w:id="503204863">
      <w:marLeft w:val="640"/>
      <w:marRight w:val="0"/>
      <w:marTop w:val="0"/>
      <w:marBottom w:val="0"/>
      <w:divBdr>
        <w:top w:val="none" w:sz="0" w:space="0" w:color="auto"/>
        <w:left w:val="none" w:sz="0" w:space="0" w:color="auto"/>
        <w:bottom w:val="none" w:sz="0" w:space="0" w:color="auto"/>
        <w:right w:val="none" w:sz="0" w:space="0" w:color="auto"/>
      </w:divBdr>
    </w:div>
    <w:div w:id="503210621">
      <w:marLeft w:val="640"/>
      <w:marRight w:val="0"/>
      <w:marTop w:val="0"/>
      <w:marBottom w:val="0"/>
      <w:divBdr>
        <w:top w:val="none" w:sz="0" w:space="0" w:color="auto"/>
        <w:left w:val="none" w:sz="0" w:space="0" w:color="auto"/>
        <w:bottom w:val="none" w:sz="0" w:space="0" w:color="auto"/>
        <w:right w:val="none" w:sz="0" w:space="0" w:color="auto"/>
      </w:divBdr>
    </w:div>
    <w:div w:id="503278186">
      <w:marLeft w:val="640"/>
      <w:marRight w:val="0"/>
      <w:marTop w:val="0"/>
      <w:marBottom w:val="0"/>
      <w:divBdr>
        <w:top w:val="none" w:sz="0" w:space="0" w:color="auto"/>
        <w:left w:val="none" w:sz="0" w:space="0" w:color="auto"/>
        <w:bottom w:val="none" w:sz="0" w:space="0" w:color="auto"/>
        <w:right w:val="none" w:sz="0" w:space="0" w:color="auto"/>
      </w:divBdr>
    </w:div>
    <w:div w:id="503324547">
      <w:marLeft w:val="640"/>
      <w:marRight w:val="0"/>
      <w:marTop w:val="0"/>
      <w:marBottom w:val="0"/>
      <w:divBdr>
        <w:top w:val="none" w:sz="0" w:space="0" w:color="auto"/>
        <w:left w:val="none" w:sz="0" w:space="0" w:color="auto"/>
        <w:bottom w:val="none" w:sz="0" w:space="0" w:color="auto"/>
        <w:right w:val="none" w:sz="0" w:space="0" w:color="auto"/>
      </w:divBdr>
    </w:div>
    <w:div w:id="503328013">
      <w:marLeft w:val="640"/>
      <w:marRight w:val="0"/>
      <w:marTop w:val="0"/>
      <w:marBottom w:val="0"/>
      <w:divBdr>
        <w:top w:val="none" w:sz="0" w:space="0" w:color="auto"/>
        <w:left w:val="none" w:sz="0" w:space="0" w:color="auto"/>
        <w:bottom w:val="none" w:sz="0" w:space="0" w:color="auto"/>
        <w:right w:val="none" w:sz="0" w:space="0" w:color="auto"/>
      </w:divBdr>
    </w:div>
    <w:div w:id="503394579">
      <w:marLeft w:val="640"/>
      <w:marRight w:val="0"/>
      <w:marTop w:val="0"/>
      <w:marBottom w:val="0"/>
      <w:divBdr>
        <w:top w:val="none" w:sz="0" w:space="0" w:color="auto"/>
        <w:left w:val="none" w:sz="0" w:space="0" w:color="auto"/>
        <w:bottom w:val="none" w:sz="0" w:space="0" w:color="auto"/>
        <w:right w:val="none" w:sz="0" w:space="0" w:color="auto"/>
      </w:divBdr>
    </w:div>
    <w:div w:id="503402295">
      <w:marLeft w:val="640"/>
      <w:marRight w:val="0"/>
      <w:marTop w:val="0"/>
      <w:marBottom w:val="0"/>
      <w:divBdr>
        <w:top w:val="none" w:sz="0" w:space="0" w:color="auto"/>
        <w:left w:val="none" w:sz="0" w:space="0" w:color="auto"/>
        <w:bottom w:val="none" w:sz="0" w:space="0" w:color="auto"/>
        <w:right w:val="none" w:sz="0" w:space="0" w:color="auto"/>
      </w:divBdr>
    </w:div>
    <w:div w:id="503403527">
      <w:marLeft w:val="640"/>
      <w:marRight w:val="0"/>
      <w:marTop w:val="0"/>
      <w:marBottom w:val="0"/>
      <w:divBdr>
        <w:top w:val="none" w:sz="0" w:space="0" w:color="auto"/>
        <w:left w:val="none" w:sz="0" w:space="0" w:color="auto"/>
        <w:bottom w:val="none" w:sz="0" w:space="0" w:color="auto"/>
        <w:right w:val="none" w:sz="0" w:space="0" w:color="auto"/>
      </w:divBdr>
    </w:div>
    <w:div w:id="503513164">
      <w:marLeft w:val="640"/>
      <w:marRight w:val="0"/>
      <w:marTop w:val="0"/>
      <w:marBottom w:val="0"/>
      <w:divBdr>
        <w:top w:val="none" w:sz="0" w:space="0" w:color="auto"/>
        <w:left w:val="none" w:sz="0" w:space="0" w:color="auto"/>
        <w:bottom w:val="none" w:sz="0" w:space="0" w:color="auto"/>
        <w:right w:val="none" w:sz="0" w:space="0" w:color="auto"/>
      </w:divBdr>
    </w:div>
    <w:div w:id="503518246">
      <w:marLeft w:val="640"/>
      <w:marRight w:val="0"/>
      <w:marTop w:val="0"/>
      <w:marBottom w:val="0"/>
      <w:divBdr>
        <w:top w:val="none" w:sz="0" w:space="0" w:color="auto"/>
        <w:left w:val="none" w:sz="0" w:space="0" w:color="auto"/>
        <w:bottom w:val="none" w:sz="0" w:space="0" w:color="auto"/>
        <w:right w:val="none" w:sz="0" w:space="0" w:color="auto"/>
      </w:divBdr>
    </w:div>
    <w:div w:id="503518426">
      <w:marLeft w:val="640"/>
      <w:marRight w:val="0"/>
      <w:marTop w:val="0"/>
      <w:marBottom w:val="0"/>
      <w:divBdr>
        <w:top w:val="none" w:sz="0" w:space="0" w:color="auto"/>
        <w:left w:val="none" w:sz="0" w:space="0" w:color="auto"/>
        <w:bottom w:val="none" w:sz="0" w:space="0" w:color="auto"/>
        <w:right w:val="none" w:sz="0" w:space="0" w:color="auto"/>
      </w:divBdr>
    </w:div>
    <w:div w:id="503520979">
      <w:marLeft w:val="640"/>
      <w:marRight w:val="0"/>
      <w:marTop w:val="0"/>
      <w:marBottom w:val="0"/>
      <w:divBdr>
        <w:top w:val="none" w:sz="0" w:space="0" w:color="auto"/>
        <w:left w:val="none" w:sz="0" w:space="0" w:color="auto"/>
        <w:bottom w:val="none" w:sz="0" w:space="0" w:color="auto"/>
        <w:right w:val="none" w:sz="0" w:space="0" w:color="auto"/>
      </w:divBdr>
    </w:div>
    <w:div w:id="503588453">
      <w:marLeft w:val="640"/>
      <w:marRight w:val="0"/>
      <w:marTop w:val="0"/>
      <w:marBottom w:val="0"/>
      <w:divBdr>
        <w:top w:val="none" w:sz="0" w:space="0" w:color="auto"/>
        <w:left w:val="none" w:sz="0" w:space="0" w:color="auto"/>
        <w:bottom w:val="none" w:sz="0" w:space="0" w:color="auto"/>
        <w:right w:val="none" w:sz="0" w:space="0" w:color="auto"/>
      </w:divBdr>
    </w:div>
    <w:div w:id="503591194">
      <w:marLeft w:val="640"/>
      <w:marRight w:val="0"/>
      <w:marTop w:val="0"/>
      <w:marBottom w:val="0"/>
      <w:divBdr>
        <w:top w:val="none" w:sz="0" w:space="0" w:color="auto"/>
        <w:left w:val="none" w:sz="0" w:space="0" w:color="auto"/>
        <w:bottom w:val="none" w:sz="0" w:space="0" w:color="auto"/>
        <w:right w:val="none" w:sz="0" w:space="0" w:color="auto"/>
      </w:divBdr>
    </w:div>
    <w:div w:id="503592924">
      <w:marLeft w:val="640"/>
      <w:marRight w:val="0"/>
      <w:marTop w:val="0"/>
      <w:marBottom w:val="0"/>
      <w:divBdr>
        <w:top w:val="none" w:sz="0" w:space="0" w:color="auto"/>
        <w:left w:val="none" w:sz="0" w:space="0" w:color="auto"/>
        <w:bottom w:val="none" w:sz="0" w:space="0" w:color="auto"/>
        <w:right w:val="none" w:sz="0" w:space="0" w:color="auto"/>
      </w:divBdr>
    </w:div>
    <w:div w:id="503594264">
      <w:marLeft w:val="640"/>
      <w:marRight w:val="0"/>
      <w:marTop w:val="0"/>
      <w:marBottom w:val="0"/>
      <w:divBdr>
        <w:top w:val="none" w:sz="0" w:space="0" w:color="auto"/>
        <w:left w:val="none" w:sz="0" w:space="0" w:color="auto"/>
        <w:bottom w:val="none" w:sz="0" w:space="0" w:color="auto"/>
        <w:right w:val="none" w:sz="0" w:space="0" w:color="auto"/>
      </w:divBdr>
    </w:div>
    <w:div w:id="503671566">
      <w:marLeft w:val="640"/>
      <w:marRight w:val="0"/>
      <w:marTop w:val="0"/>
      <w:marBottom w:val="0"/>
      <w:divBdr>
        <w:top w:val="none" w:sz="0" w:space="0" w:color="auto"/>
        <w:left w:val="none" w:sz="0" w:space="0" w:color="auto"/>
        <w:bottom w:val="none" w:sz="0" w:space="0" w:color="auto"/>
        <w:right w:val="none" w:sz="0" w:space="0" w:color="auto"/>
      </w:divBdr>
    </w:div>
    <w:div w:id="503672071">
      <w:marLeft w:val="640"/>
      <w:marRight w:val="0"/>
      <w:marTop w:val="0"/>
      <w:marBottom w:val="0"/>
      <w:divBdr>
        <w:top w:val="none" w:sz="0" w:space="0" w:color="auto"/>
        <w:left w:val="none" w:sz="0" w:space="0" w:color="auto"/>
        <w:bottom w:val="none" w:sz="0" w:space="0" w:color="auto"/>
        <w:right w:val="none" w:sz="0" w:space="0" w:color="auto"/>
      </w:divBdr>
    </w:div>
    <w:div w:id="503709807">
      <w:marLeft w:val="640"/>
      <w:marRight w:val="0"/>
      <w:marTop w:val="0"/>
      <w:marBottom w:val="0"/>
      <w:divBdr>
        <w:top w:val="none" w:sz="0" w:space="0" w:color="auto"/>
        <w:left w:val="none" w:sz="0" w:space="0" w:color="auto"/>
        <w:bottom w:val="none" w:sz="0" w:space="0" w:color="auto"/>
        <w:right w:val="none" w:sz="0" w:space="0" w:color="auto"/>
      </w:divBdr>
    </w:div>
    <w:div w:id="503710121">
      <w:marLeft w:val="640"/>
      <w:marRight w:val="0"/>
      <w:marTop w:val="0"/>
      <w:marBottom w:val="0"/>
      <w:divBdr>
        <w:top w:val="none" w:sz="0" w:space="0" w:color="auto"/>
        <w:left w:val="none" w:sz="0" w:space="0" w:color="auto"/>
        <w:bottom w:val="none" w:sz="0" w:space="0" w:color="auto"/>
        <w:right w:val="none" w:sz="0" w:space="0" w:color="auto"/>
      </w:divBdr>
    </w:div>
    <w:div w:id="503710844">
      <w:marLeft w:val="640"/>
      <w:marRight w:val="0"/>
      <w:marTop w:val="0"/>
      <w:marBottom w:val="0"/>
      <w:divBdr>
        <w:top w:val="none" w:sz="0" w:space="0" w:color="auto"/>
        <w:left w:val="none" w:sz="0" w:space="0" w:color="auto"/>
        <w:bottom w:val="none" w:sz="0" w:space="0" w:color="auto"/>
        <w:right w:val="none" w:sz="0" w:space="0" w:color="auto"/>
      </w:divBdr>
    </w:div>
    <w:div w:id="503714346">
      <w:marLeft w:val="640"/>
      <w:marRight w:val="0"/>
      <w:marTop w:val="0"/>
      <w:marBottom w:val="0"/>
      <w:divBdr>
        <w:top w:val="none" w:sz="0" w:space="0" w:color="auto"/>
        <w:left w:val="none" w:sz="0" w:space="0" w:color="auto"/>
        <w:bottom w:val="none" w:sz="0" w:space="0" w:color="auto"/>
        <w:right w:val="none" w:sz="0" w:space="0" w:color="auto"/>
      </w:divBdr>
    </w:div>
    <w:div w:id="503714796">
      <w:marLeft w:val="640"/>
      <w:marRight w:val="0"/>
      <w:marTop w:val="0"/>
      <w:marBottom w:val="0"/>
      <w:divBdr>
        <w:top w:val="none" w:sz="0" w:space="0" w:color="auto"/>
        <w:left w:val="none" w:sz="0" w:space="0" w:color="auto"/>
        <w:bottom w:val="none" w:sz="0" w:space="0" w:color="auto"/>
        <w:right w:val="none" w:sz="0" w:space="0" w:color="auto"/>
      </w:divBdr>
    </w:div>
    <w:div w:id="503782228">
      <w:marLeft w:val="640"/>
      <w:marRight w:val="0"/>
      <w:marTop w:val="0"/>
      <w:marBottom w:val="0"/>
      <w:divBdr>
        <w:top w:val="none" w:sz="0" w:space="0" w:color="auto"/>
        <w:left w:val="none" w:sz="0" w:space="0" w:color="auto"/>
        <w:bottom w:val="none" w:sz="0" w:space="0" w:color="auto"/>
        <w:right w:val="none" w:sz="0" w:space="0" w:color="auto"/>
      </w:divBdr>
    </w:div>
    <w:div w:id="503861447">
      <w:marLeft w:val="640"/>
      <w:marRight w:val="0"/>
      <w:marTop w:val="0"/>
      <w:marBottom w:val="0"/>
      <w:divBdr>
        <w:top w:val="none" w:sz="0" w:space="0" w:color="auto"/>
        <w:left w:val="none" w:sz="0" w:space="0" w:color="auto"/>
        <w:bottom w:val="none" w:sz="0" w:space="0" w:color="auto"/>
        <w:right w:val="none" w:sz="0" w:space="0" w:color="auto"/>
      </w:divBdr>
    </w:div>
    <w:div w:id="503862587">
      <w:marLeft w:val="640"/>
      <w:marRight w:val="0"/>
      <w:marTop w:val="0"/>
      <w:marBottom w:val="0"/>
      <w:divBdr>
        <w:top w:val="none" w:sz="0" w:space="0" w:color="auto"/>
        <w:left w:val="none" w:sz="0" w:space="0" w:color="auto"/>
        <w:bottom w:val="none" w:sz="0" w:space="0" w:color="auto"/>
        <w:right w:val="none" w:sz="0" w:space="0" w:color="auto"/>
      </w:divBdr>
    </w:div>
    <w:div w:id="503865715">
      <w:marLeft w:val="640"/>
      <w:marRight w:val="0"/>
      <w:marTop w:val="0"/>
      <w:marBottom w:val="0"/>
      <w:divBdr>
        <w:top w:val="none" w:sz="0" w:space="0" w:color="auto"/>
        <w:left w:val="none" w:sz="0" w:space="0" w:color="auto"/>
        <w:bottom w:val="none" w:sz="0" w:space="0" w:color="auto"/>
        <w:right w:val="none" w:sz="0" w:space="0" w:color="auto"/>
      </w:divBdr>
    </w:div>
    <w:div w:id="503907026">
      <w:marLeft w:val="640"/>
      <w:marRight w:val="0"/>
      <w:marTop w:val="0"/>
      <w:marBottom w:val="0"/>
      <w:divBdr>
        <w:top w:val="none" w:sz="0" w:space="0" w:color="auto"/>
        <w:left w:val="none" w:sz="0" w:space="0" w:color="auto"/>
        <w:bottom w:val="none" w:sz="0" w:space="0" w:color="auto"/>
        <w:right w:val="none" w:sz="0" w:space="0" w:color="auto"/>
      </w:divBdr>
    </w:div>
    <w:div w:id="503935125">
      <w:marLeft w:val="640"/>
      <w:marRight w:val="0"/>
      <w:marTop w:val="0"/>
      <w:marBottom w:val="0"/>
      <w:divBdr>
        <w:top w:val="none" w:sz="0" w:space="0" w:color="auto"/>
        <w:left w:val="none" w:sz="0" w:space="0" w:color="auto"/>
        <w:bottom w:val="none" w:sz="0" w:space="0" w:color="auto"/>
        <w:right w:val="none" w:sz="0" w:space="0" w:color="auto"/>
      </w:divBdr>
    </w:div>
    <w:div w:id="503938905">
      <w:marLeft w:val="640"/>
      <w:marRight w:val="0"/>
      <w:marTop w:val="0"/>
      <w:marBottom w:val="0"/>
      <w:divBdr>
        <w:top w:val="none" w:sz="0" w:space="0" w:color="auto"/>
        <w:left w:val="none" w:sz="0" w:space="0" w:color="auto"/>
        <w:bottom w:val="none" w:sz="0" w:space="0" w:color="auto"/>
        <w:right w:val="none" w:sz="0" w:space="0" w:color="auto"/>
      </w:divBdr>
    </w:div>
    <w:div w:id="503980800">
      <w:marLeft w:val="640"/>
      <w:marRight w:val="0"/>
      <w:marTop w:val="0"/>
      <w:marBottom w:val="0"/>
      <w:divBdr>
        <w:top w:val="none" w:sz="0" w:space="0" w:color="auto"/>
        <w:left w:val="none" w:sz="0" w:space="0" w:color="auto"/>
        <w:bottom w:val="none" w:sz="0" w:space="0" w:color="auto"/>
        <w:right w:val="none" w:sz="0" w:space="0" w:color="auto"/>
      </w:divBdr>
    </w:div>
    <w:div w:id="504131431">
      <w:marLeft w:val="640"/>
      <w:marRight w:val="0"/>
      <w:marTop w:val="0"/>
      <w:marBottom w:val="0"/>
      <w:divBdr>
        <w:top w:val="none" w:sz="0" w:space="0" w:color="auto"/>
        <w:left w:val="none" w:sz="0" w:space="0" w:color="auto"/>
        <w:bottom w:val="none" w:sz="0" w:space="0" w:color="auto"/>
        <w:right w:val="none" w:sz="0" w:space="0" w:color="auto"/>
      </w:divBdr>
    </w:div>
    <w:div w:id="504133889">
      <w:marLeft w:val="640"/>
      <w:marRight w:val="0"/>
      <w:marTop w:val="0"/>
      <w:marBottom w:val="0"/>
      <w:divBdr>
        <w:top w:val="none" w:sz="0" w:space="0" w:color="auto"/>
        <w:left w:val="none" w:sz="0" w:space="0" w:color="auto"/>
        <w:bottom w:val="none" w:sz="0" w:space="0" w:color="auto"/>
        <w:right w:val="none" w:sz="0" w:space="0" w:color="auto"/>
      </w:divBdr>
    </w:div>
    <w:div w:id="504173557">
      <w:marLeft w:val="640"/>
      <w:marRight w:val="0"/>
      <w:marTop w:val="0"/>
      <w:marBottom w:val="0"/>
      <w:divBdr>
        <w:top w:val="none" w:sz="0" w:space="0" w:color="auto"/>
        <w:left w:val="none" w:sz="0" w:space="0" w:color="auto"/>
        <w:bottom w:val="none" w:sz="0" w:space="0" w:color="auto"/>
        <w:right w:val="none" w:sz="0" w:space="0" w:color="auto"/>
      </w:divBdr>
    </w:div>
    <w:div w:id="504175275">
      <w:marLeft w:val="640"/>
      <w:marRight w:val="0"/>
      <w:marTop w:val="0"/>
      <w:marBottom w:val="0"/>
      <w:divBdr>
        <w:top w:val="none" w:sz="0" w:space="0" w:color="auto"/>
        <w:left w:val="none" w:sz="0" w:space="0" w:color="auto"/>
        <w:bottom w:val="none" w:sz="0" w:space="0" w:color="auto"/>
        <w:right w:val="none" w:sz="0" w:space="0" w:color="auto"/>
      </w:divBdr>
    </w:div>
    <w:div w:id="504252458">
      <w:marLeft w:val="640"/>
      <w:marRight w:val="0"/>
      <w:marTop w:val="0"/>
      <w:marBottom w:val="0"/>
      <w:divBdr>
        <w:top w:val="none" w:sz="0" w:space="0" w:color="auto"/>
        <w:left w:val="none" w:sz="0" w:space="0" w:color="auto"/>
        <w:bottom w:val="none" w:sz="0" w:space="0" w:color="auto"/>
        <w:right w:val="none" w:sz="0" w:space="0" w:color="auto"/>
      </w:divBdr>
    </w:div>
    <w:div w:id="504318477">
      <w:marLeft w:val="640"/>
      <w:marRight w:val="0"/>
      <w:marTop w:val="0"/>
      <w:marBottom w:val="0"/>
      <w:divBdr>
        <w:top w:val="none" w:sz="0" w:space="0" w:color="auto"/>
        <w:left w:val="none" w:sz="0" w:space="0" w:color="auto"/>
        <w:bottom w:val="none" w:sz="0" w:space="0" w:color="auto"/>
        <w:right w:val="none" w:sz="0" w:space="0" w:color="auto"/>
      </w:divBdr>
    </w:div>
    <w:div w:id="504322804">
      <w:marLeft w:val="640"/>
      <w:marRight w:val="0"/>
      <w:marTop w:val="0"/>
      <w:marBottom w:val="0"/>
      <w:divBdr>
        <w:top w:val="none" w:sz="0" w:space="0" w:color="auto"/>
        <w:left w:val="none" w:sz="0" w:space="0" w:color="auto"/>
        <w:bottom w:val="none" w:sz="0" w:space="0" w:color="auto"/>
        <w:right w:val="none" w:sz="0" w:space="0" w:color="auto"/>
      </w:divBdr>
    </w:div>
    <w:div w:id="504393999">
      <w:marLeft w:val="640"/>
      <w:marRight w:val="0"/>
      <w:marTop w:val="0"/>
      <w:marBottom w:val="0"/>
      <w:divBdr>
        <w:top w:val="none" w:sz="0" w:space="0" w:color="auto"/>
        <w:left w:val="none" w:sz="0" w:space="0" w:color="auto"/>
        <w:bottom w:val="none" w:sz="0" w:space="0" w:color="auto"/>
        <w:right w:val="none" w:sz="0" w:space="0" w:color="auto"/>
      </w:divBdr>
    </w:div>
    <w:div w:id="504396787">
      <w:marLeft w:val="640"/>
      <w:marRight w:val="0"/>
      <w:marTop w:val="0"/>
      <w:marBottom w:val="0"/>
      <w:divBdr>
        <w:top w:val="none" w:sz="0" w:space="0" w:color="auto"/>
        <w:left w:val="none" w:sz="0" w:space="0" w:color="auto"/>
        <w:bottom w:val="none" w:sz="0" w:space="0" w:color="auto"/>
        <w:right w:val="none" w:sz="0" w:space="0" w:color="auto"/>
      </w:divBdr>
    </w:div>
    <w:div w:id="504438440">
      <w:marLeft w:val="640"/>
      <w:marRight w:val="0"/>
      <w:marTop w:val="0"/>
      <w:marBottom w:val="0"/>
      <w:divBdr>
        <w:top w:val="none" w:sz="0" w:space="0" w:color="auto"/>
        <w:left w:val="none" w:sz="0" w:space="0" w:color="auto"/>
        <w:bottom w:val="none" w:sz="0" w:space="0" w:color="auto"/>
        <w:right w:val="none" w:sz="0" w:space="0" w:color="auto"/>
      </w:divBdr>
    </w:div>
    <w:div w:id="504513774">
      <w:marLeft w:val="640"/>
      <w:marRight w:val="0"/>
      <w:marTop w:val="0"/>
      <w:marBottom w:val="0"/>
      <w:divBdr>
        <w:top w:val="none" w:sz="0" w:space="0" w:color="auto"/>
        <w:left w:val="none" w:sz="0" w:space="0" w:color="auto"/>
        <w:bottom w:val="none" w:sz="0" w:space="0" w:color="auto"/>
        <w:right w:val="none" w:sz="0" w:space="0" w:color="auto"/>
      </w:divBdr>
    </w:div>
    <w:div w:id="504514420">
      <w:marLeft w:val="640"/>
      <w:marRight w:val="0"/>
      <w:marTop w:val="0"/>
      <w:marBottom w:val="0"/>
      <w:divBdr>
        <w:top w:val="none" w:sz="0" w:space="0" w:color="auto"/>
        <w:left w:val="none" w:sz="0" w:space="0" w:color="auto"/>
        <w:bottom w:val="none" w:sz="0" w:space="0" w:color="auto"/>
        <w:right w:val="none" w:sz="0" w:space="0" w:color="auto"/>
      </w:divBdr>
    </w:div>
    <w:div w:id="504562465">
      <w:marLeft w:val="640"/>
      <w:marRight w:val="0"/>
      <w:marTop w:val="0"/>
      <w:marBottom w:val="0"/>
      <w:divBdr>
        <w:top w:val="none" w:sz="0" w:space="0" w:color="auto"/>
        <w:left w:val="none" w:sz="0" w:space="0" w:color="auto"/>
        <w:bottom w:val="none" w:sz="0" w:space="0" w:color="auto"/>
        <w:right w:val="none" w:sz="0" w:space="0" w:color="auto"/>
      </w:divBdr>
    </w:div>
    <w:div w:id="504587533">
      <w:marLeft w:val="640"/>
      <w:marRight w:val="0"/>
      <w:marTop w:val="0"/>
      <w:marBottom w:val="0"/>
      <w:divBdr>
        <w:top w:val="none" w:sz="0" w:space="0" w:color="auto"/>
        <w:left w:val="none" w:sz="0" w:space="0" w:color="auto"/>
        <w:bottom w:val="none" w:sz="0" w:space="0" w:color="auto"/>
        <w:right w:val="none" w:sz="0" w:space="0" w:color="auto"/>
      </w:divBdr>
    </w:div>
    <w:div w:id="504634728">
      <w:marLeft w:val="640"/>
      <w:marRight w:val="0"/>
      <w:marTop w:val="0"/>
      <w:marBottom w:val="0"/>
      <w:divBdr>
        <w:top w:val="none" w:sz="0" w:space="0" w:color="auto"/>
        <w:left w:val="none" w:sz="0" w:space="0" w:color="auto"/>
        <w:bottom w:val="none" w:sz="0" w:space="0" w:color="auto"/>
        <w:right w:val="none" w:sz="0" w:space="0" w:color="auto"/>
      </w:divBdr>
    </w:div>
    <w:div w:id="504636016">
      <w:marLeft w:val="640"/>
      <w:marRight w:val="0"/>
      <w:marTop w:val="0"/>
      <w:marBottom w:val="0"/>
      <w:divBdr>
        <w:top w:val="none" w:sz="0" w:space="0" w:color="auto"/>
        <w:left w:val="none" w:sz="0" w:space="0" w:color="auto"/>
        <w:bottom w:val="none" w:sz="0" w:space="0" w:color="auto"/>
        <w:right w:val="none" w:sz="0" w:space="0" w:color="auto"/>
      </w:divBdr>
    </w:div>
    <w:div w:id="504636367">
      <w:marLeft w:val="640"/>
      <w:marRight w:val="0"/>
      <w:marTop w:val="0"/>
      <w:marBottom w:val="0"/>
      <w:divBdr>
        <w:top w:val="none" w:sz="0" w:space="0" w:color="auto"/>
        <w:left w:val="none" w:sz="0" w:space="0" w:color="auto"/>
        <w:bottom w:val="none" w:sz="0" w:space="0" w:color="auto"/>
        <w:right w:val="none" w:sz="0" w:space="0" w:color="auto"/>
      </w:divBdr>
    </w:div>
    <w:div w:id="504705679">
      <w:marLeft w:val="640"/>
      <w:marRight w:val="0"/>
      <w:marTop w:val="0"/>
      <w:marBottom w:val="0"/>
      <w:divBdr>
        <w:top w:val="none" w:sz="0" w:space="0" w:color="auto"/>
        <w:left w:val="none" w:sz="0" w:space="0" w:color="auto"/>
        <w:bottom w:val="none" w:sz="0" w:space="0" w:color="auto"/>
        <w:right w:val="none" w:sz="0" w:space="0" w:color="auto"/>
      </w:divBdr>
    </w:div>
    <w:div w:id="504707836">
      <w:marLeft w:val="640"/>
      <w:marRight w:val="0"/>
      <w:marTop w:val="0"/>
      <w:marBottom w:val="0"/>
      <w:divBdr>
        <w:top w:val="none" w:sz="0" w:space="0" w:color="auto"/>
        <w:left w:val="none" w:sz="0" w:space="0" w:color="auto"/>
        <w:bottom w:val="none" w:sz="0" w:space="0" w:color="auto"/>
        <w:right w:val="none" w:sz="0" w:space="0" w:color="auto"/>
      </w:divBdr>
    </w:div>
    <w:div w:id="504783824">
      <w:marLeft w:val="640"/>
      <w:marRight w:val="0"/>
      <w:marTop w:val="0"/>
      <w:marBottom w:val="0"/>
      <w:divBdr>
        <w:top w:val="none" w:sz="0" w:space="0" w:color="auto"/>
        <w:left w:val="none" w:sz="0" w:space="0" w:color="auto"/>
        <w:bottom w:val="none" w:sz="0" w:space="0" w:color="auto"/>
        <w:right w:val="none" w:sz="0" w:space="0" w:color="auto"/>
      </w:divBdr>
    </w:div>
    <w:div w:id="504828625">
      <w:marLeft w:val="640"/>
      <w:marRight w:val="0"/>
      <w:marTop w:val="0"/>
      <w:marBottom w:val="0"/>
      <w:divBdr>
        <w:top w:val="none" w:sz="0" w:space="0" w:color="auto"/>
        <w:left w:val="none" w:sz="0" w:space="0" w:color="auto"/>
        <w:bottom w:val="none" w:sz="0" w:space="0" w:color="auto"/>
        <w:right w:val="none" w:sz="0" w:space="0" w:color="auto"/>
      </w:divBdr>
    </w:div>
    <w:div w:id="504830488">
      <w:marLeft w:val="640"/>
      <w:marRight w:val="0"/>
      <w:marTop w:val="0"/>
      <w:marBottom w:val="0"/>
      <w:divBdr>
        <w:top w:val="none" w:sz="0" w:space="0" w:color="auto"/>
        <w:left w:val="none" w:sz="0" w:space="0" w:color="auto"/>
        <w:bottom w:val="none" w:sz="0" w:space="0" w:color="auto"/>
        <w:right w:val="none" w:sz="0" w:space="0" w:color="auto"/>
      </w:divBdr>
    </w:div>
    <w:div w:id="504831310">
      <w:marLeft w:val="640"/>
      <w:marRight w:val="0"/>
      <w:marTop w:val="0"/>
      <w:marBottom w:val="0"/>
      <w:divBdr>
        <w:top w:val="none" w:sz="0" w:space="0" w:color="auto"/>
        <w:left w:val="none" w:sz="0" w:space="0" w:color="auto"/>
        <w:bottom w:val="none" w:sz="0" w:space="0" w:color="auto"/>
        <w:right w:val="none" w:sz="0" w:space="0" w:color="auto"/>
      </w:divBdr>
    </w:div>
    <w:div w:id="504904614">
      <w:marLeft w:val="640"/>
      <w:marRight w:val="0"/>
      <w:marTop w:val="0"/>
      <w:marBottom w:val="0"/>
      <w:divBdr>
        <w:top w:val="none" w:sz="0" w:space="0" w:color="auto"/>
        <w:left w:val="none" w:sz="0" w:space="0" w:color="auto"/>
        <w:bottom w:val="none" w:sz="0" w:space="0" w:color="auto"/>
        <w:right w:val="none" w:sz="0" w:space="0" w:color="auto"/>
      </w:divBdr>
    </w:div>
    <w:div w:id="504975759">
      <w:marLeft w:val="640"/>
      <w:marRight w:val="0"/>
      <w:marTop w:val="0"/>
      <w:marBottom w:val="0"/>
      <w:divBdr>
        <w:top w:val="none" w:sz="0" w:space="0" w:color="auto"/>
        <w:left w:val="none" w:sz="0" w:space="0" w:color="auto"/>
        <w:bottom w:val="none" w:sz="0" w:space="0" w:color="auto"/>
        <w:right w:val="none" w:sz="0" w:space="0" w:color="auto"/>
      </w:divBdr>
    </w:div>
    <w:div w:id="504982388">
      <w:marLeft w:val="640"/>
      <w:marRight w:val="0"/>
      <w:marTop w:val="0"/>
      <w:marBottom w:val="0"/>
      <w:divBdr>
        <w:top w:val="none" w:sz="0" w:space="0" w:color="auto"/>
        <w:left w:val="none" w:sz="0" w:space="0" w:color="auto"/>
        <w:bottom w:val="none" w:sz="0" w:space="0" w:color="auto"/>
        <w:right w:val="none" w:sz="0" w:space="0" w:color="auto"/>
      </w:divBdr>
    </w:div>
    <w:div w:id="505022347">
      <w:marLeft w:val="640"/>
      <w:marRight w:val="0"/>
      <w:marTop w:val="0"/>
      <w:marBottom w:val="0"/>
      <w:divBdr>
        <w:top w:val="none" w:sz="0" w:space="0" w:color="auto"/>
        <w:left w:val="none" w:sz="0" w:space="0" w:color="auto"/>
        <w:bottom w:val="none" w:sz="0" w:space="0" w:color="auto"/>
        <w:right w:val="none" w:sz="0" w:space="0" w:color="auto"/>
      </w:divBdr>
    </w:div>
    <w:div w:id="505023131">
      <w:marLeft w:val="640"/>
      <w:marRight w:val="0"/>
      <w:marTop w:val="0"/>
      <w:marBottom w:val="0"/>
      <w:divBdr>
        <w:top w:val="none" w:sz="0" w:space="0" w:color="auto"/>
        <w:left w:val="none" w:sz="0" w:space="0" w:color="auto"/>
        <w:bottom w:val="none" w:sz="0" w:space="0" w:color="auto"/>
        <w:right w:val="none" w:sz="0" w:space="0" w:color="auto"/>
      </w:divBdr>
    </w:div>
    <w:div w:id="505024188">
      <w:marLeft w:val="640"/>
      <w:marRight w:val="0"/>
      <w:marTop w:val="0"/>
      <w:marBottom w:val="0"/>
      <w:divBdr>
        <w:top w:val="none" w:sz="0" w:space="0" w:color="auto"/>
        <w:left w:val="none" w:sz="0" w:space="0" w:color="auto"/>
        <w:bottom w:val="none" w:sz="0" w:space="0" w:color="auto"/>
        <w:right w:val="none" w:sz="0" w:space="0" w:color="auto"/>
      </w:divBdr>
    </w:div>
    <w:div w:id="505052254">
      <w:marLeft w:val="640"/>
      <w:marRight w:val="0"/>
      <w:marTop w:val="0"/>
      <w:marBottom w:val="0"/>
      <w:divBdr>
        <w:top w:val="none" w:sz="0" w:space="0" w:color="auto"/>
        <w:left w:val="none" w:sz="0" w:space="0" w:color="auto"/>
        <w:bottom w:val="none" w:sz="0" w:space="0" w:color="auto"/>
        <w:right w:val="none" w:sz="0" w:space="0" w:color="auto"/>
      </w:divBdr>
    </w:div>
    <w:div w:id="505052341">
      <w:marLeft w:val="640"/>
      <w:marRight w:val="0"/>
      <w:marTop w:val="0"/>
      <w:marBottom w:val="0"/>
      <w:divBdr>
        <w:top w:val="none" w:sz="0" w:space="0" w:color="auto"/>
        <w:left w:val="none" w:sz="0" w:space="0" w:color="auto"/>
        <w:bottom w:val="none" w:sz="0" w:space="0" w:color="auto"/>
        <w:right w:val="none" w:sz="0" w:space="0" w:color="auto"/>
      </w:divBdr>
    </w:div>
    <w:div w:id="505091916">
      <w:marLeft w:val="640"/>
      <w:marRight w:val="0"/>
      <w:marTop w:val="0"/>
      <w:marBottom w:val="0"/>
      <w:divBdr>
        <w:top w:val="none" w:sz="0" w:space="0" w:color="auto"/>
        <w:left w:val="none" w:sz="0" w:space="0" w:color="auto"/>
        <w:bottom w:val="none" w:sz="0" w:space="0" w:color="auto"/>
        <w:right w:val="none" w:sz="0" w:space="0" w:color="auto"/>
      </w:divBdr>
    </w:div>
    <w:div w:id="505092199">
      <w:marLeft w:val="640"/>
      <w:marRight w:val="0"/>
      <w:marTop w:val="0"/>
      <w:marBottom w:val="0"/>
      <w:divBdr>
        <w:top w:val="none" w:sz="0" w:space="0" w:color="auto"/>
        <w:left w:val="none" w:sz="0" w:space="0" w:color="auto"/>
        <w:bottom w:val="none" w:sz="0" w:space="0" w:color="auto"/>
        <w:right w:val="none" w:sz="0" w:space="0" w:color="auto"/>
      </w:divBdr>
    </w:div>
    <w:div w:id="505094707">
      <w:marLeft w:val="640"/>
      <w:marRight w:val="0"/>
      <w:marTop w:val="0"/>
      <w:marBottom w:val="0"/>
      <w:divBdr>
        <w:top w:val="none" w:sz="0" w:space="0" w:color="auto"/>
        <w:left w:val="none" w:sz="0" w:space="0" w:color="auto"/>
        <w:bottom w:val="none" w:sz="0" w:space="0" w:color="auto"/>
        <w:right w:val="none" w:sz="0" w:space="0" w:color="auto"/>
      </w:divBdr>
    </w:div>
    <w:div w:id="505096315">
      <w:marLeft w:val="640"/>
      <w:marRight w:val="0"/>
      <w:marTop w:val="0"/>
      <w:marBottom w:val="0"/>
      <w:divBdr>
        <w:top w:val="none" w:sz="0" w:space="0" w:color="auto"/>
        <w:left w:val="none" w:sz="0" w:space="0" w:color="auto"/>
        <w:bottom w:val="none" w:sz="0" w:space="0" w:color="auto"/>
        <w:right w:val="none" w:sz="0" w:space="0" w:color="auto"/>
      </w:divBdr>
    </w:div>
    <w:div w:id="505167114">
      <w:marLeft w:val="640"/>
      <w:marRight w:val="0"/>
      <w:marTop w:val="0"/>
      <w:marBottom w:val="0"/>
      <w:divBdr>
        <w:top w:val="none" w:sz="0" w:space="0" w:color="auto"/>
        <w:left w:val="none" w:sz="0" w:space="0" w:color="auto"/>
        <w:bottom w:val="none" w:sz="0" w:space="0" w:color="auto"/>
        <w:right w:val="none" w:sz="0" w:space="0" w:color="auto"/>
      </w:divBdr>
    </w:div>
    <w:div w:id="505173398">
      <w:marLeft w:val="640"/>
      <w:marRight w:val="0"/>
      <w:marTop w:val="0"/>
      <w:marBottom w:val="0"/>
      <w:divBdr>
        <w:top w:val="none" w:sz="0" w:space="0" w:color="auto"/>
        <w:left w:val="none" w:sz="0" w:space="0" w:color="auto"/>
        <w:bottom w:val="none" w:sz="0" w:space="0" w:color="auto"/>
        <w:right w:val="none" w:sz="0" w:space="0" w:color="auto"/>
      </w:divBdr>
    </w:div>
    <w:div w:id="505248200">
      <w:marLeft w:val="640"/>
      <w:marRight w:val="0"/>
      <w:marTop w:val="0"/>
      <w:marBottom w:val="0"/>
      <w:divBdr>
        <w:top w:val="none" w:sz="0" w:space="0" w:color="auto"/>
        <w:left w:val="none" w:sz="0" w:space="0" w:color="auto"/>
        <w:bottom w:val="none" w:sz="0" w:space="0" w:color="auto"/>
        <w:right w:val="none" w:sz="0" w:space="0" w:color="auto"/>
      </w:divBdr>
    </w:div>
    <w:div w:id="505249390">
      <w:marLeft w:val="640"/>
      <w:marRight w:val="0"/>
      <w:marTop w:val="0"/>
      <w:marBottom w:val="0"/>
      <w:divBdr>
        <w:top w:val="none" w:sz="0" w:space="0" w:color="auto"/>
        <w:left w:val="none" w:sz="0" w:space="0" w:color="auto"/>
        <w:bottom w:val="none" w:sz="0" w:space="0" w:color="auto"/>
        <w:right w:val="none" w:sz="0" w:space="0" w:color="auto"/>
      </w:divBdr>
    </w:div>
    <w:div w:id="505292639">
      <w:marLeft w:val="640"/>
      <w:marRight w:val="0"/>
      <w:marTop w:val="0"/>
      <w:marBottom w:val="0"/>
      <w:divBdr>
        <w:top w:val="none" w:sz="0" w:space="0" w:color="auto"/>
        <w:left w:val="none" w:sz="0" w:space="0" w:color="auto"/>
        <w:bottom w:val="none" w:sz="0" w:space="0" w:color="auto"/>
        <w:right w:val="none" w:sz="0" w:space="0" w:color="auto"/>
      </w:divBdr>
    </w:div>
    <w:div w:id="505294151">
      <w:marLeft w:val="640"/>
      <w:marRight w:val="0"/>
      <w:marTop w:val="0"/>
      <w:marBottom w:val="0"/>
      <w:divBdr>
        <w:top w:val="none" w:sz="0" w:space="0" w:color="auto"/>
        <w:left w:val="none" w:sz="0" w:space="0" w:color="auto"/>
        <w:bottom w:val="none" w:sz="0" w:space="0" w:color="auto"/>
        <w:right w:val="none" w:sz="0" w:space="0" w:color="auto"/>
      </w:divBdr>
    </w:div>
    <w:div w:id="505366056">
      <w:marLeft w:val="640"/>
      <w:marRight w:val="0"/>
      <w:marTop w:val="0"/>
      <w:marBottom w:val="0"/>
      <w:divBdr>
        <w:top w:val="none" w:sz="0" w:space="0" w:color="auto"/>
        <w:left w:val="none" w:sz="0" w:space="0" w:color="auto"/>
        <w:bottom w:val="none" w:sz="0" w:space="0" w:color="auto"/>
        <w:right w:val="none" w:sz="0" w:space="0" w:color="auto"/>
      </w:divBdr>
    </w:div>
    <w:div w:id="505435835">
      <w:marLeft w:val="640"/>
      <w:marRight w:val="0"/>
      <w:marTop w:val="0"/>
      <w:marBottom w:val="0"/>
      <w:divBdr>
        <w:top w:val="none" w:sz="0" w:space="0" w:color="auto"/>
        <w:left w:val="none" w:sz="0" w:space="0" w:color="auto"/>
        <w:bottom w:val="none" w:sz="0" w:space="0" w:color="auto"/>
        <w:right w:val="none" w:sz="0" w:space="0" w:color="auto"/>
      </w:divBdr>
    </w:div>
    <w:div w:id="505441234">
      <w:marLeft w:val="640"/>
      <w:marRight w:val="0"/>
      <w:marTop w:val="0"/>
      <w:marBottom w:val="0"/>
      <w:divBdr>
        <w:top w:val="none" w:sz="0" w:space="0" w:color="auto"/>
        <w:left w:val="none" w:sz="0" w:space="0" w:color="auto"/>
        <w:bottom w:val="none" w:sz="0" w:space="0" w:color="auto"/>
        <w:right w:val="none" w:sz="0" w:space="0" w:color="auto"/>
      </w:divBdr>
    </w:div>
    <w:div w:id="505443018">
      <w:marLeft w:val="640"/>
      <w:marRight w:val="0"/>
      <w:marTop w:val="0"/>
      <w:marBottom w:val="0"/>
      <w:divBdr>
        <w:top w:val="none" w:sz="0" w:space="0" w:color="auto"/>
        <w:left w:val="none" w:sz="0" w:space="0" w:color="auto"/>
        <w:bottom w:val="none" w:sz="0" w:space="0" w:color="auto"/>
        <w:right w:val="none" w:sz="0" w:space="0" w:color="auto"/>
      </w:divBdr>
    </w:div>
    <w:div w:id="505484993">
      <w:marLeft w:val="640"/>
      <w:marRight w:val="0"/>
      <w:marTop w:val="0"/>
      <w:marBottom w:val="0"/>
      <w:divBdr>
        <w:top w:val="none" w:sz="0" w:space="0" w:color="auto"/>
        <w:left w:val="none" w:sz="0" w:space="0" w:color="auto"/>
        <w:bottom w:val="none" w:sz="0" w:space="0" w:color="auto"/>
        <w:right w:val="none" w:sz="0" w:space="0" w:color="auto"/>
      </w:divBdr>
    </w:div>
    <w:div w:id="505561617">
      <w:marLeft w:val="640"/>
      <w:marRight w:val="0"/>
      <w:marTop w:val="0"/>
      <w:marBottom w:val="0"/>
      <w:divBdr>
        <w:top w:val="none" w:sz="0" w:space="0" w:color="auto"/>
        <w:left w:val="none" w:sz="0" w:space="0" w:color="auto"/>
        <w:bottom w:val="none" w:sz="0" w:space="0" w:color="auto"/>
        <w:right w:val="none" w:sz="0" w:space="0" w:color="auto"/>
      </w:divBdr>
    </w:div>
    <w:div w:id="505676910">
      <w:marLeft w:val="640"/>
      <w:marRight w:val="0"/>
      <w:marTop w:val="0"/>
      <w:marBottom w:val="0"/>
      <w:divBdr>
        <w:top w:val="none" w:sz="0" w:space="0" w:color="auto"/>
        <w:left w:val="none" w:sz="0" w:space="0" w:color="auto"/>
        <w:bottom w:val="none" w:sz="0" w:space="0" w:color="auto"/>
        <w:right w:val="none" w:sz="0" w:space="0" w:color="auto"/>
      </w:divBdr>
    </w:div>
    <w:div w:id="505708358">
      <w:marLeft w:val="640"/>
      <w:marRight w:val="0"/>
      <w:marTop w:val="0"/>
      <w:marBottom w:val="0"/>
      <w:divBdr>
        <w:top w:val="none" w:sz="0" w:space="0" w:color="auto"/>
        <w:left w:val="none" w:sz="0" w:space="0" w:color="auto"/>
        <w:bottom w:val="none" w:sz="0" w:space="0" w:color="auto"/>
        <w:right w:val="none" w:sz="0" w:space="0" w:color="auto"/>
      </w:divBdr>
    </w:div>
    <w:div w:id="505708512">
      <w:marLeft w:val="640"/>
      <w:marRight w:val="0"/>
      <w:marTop w:val="0"/>
      <w:marBottom w:val="0"/>
      <w:divBdr>
        <w:top w:val="none" w:sz="0" w:space="0" w:color="auto"/>
        <w:left w:val="none" w:sz="0" w:space="0" w:color="auto"/>
        <w:bottom w:val="none" w:sz="0" w:space="0" w:color="auto"/>
        <w:right w:val="none" w:sz="0" w:space="0" w:color="auto"/>
      </w:divBdr>
    </w:div>
    <w:div w:id="505751530">
      <w:marLeft w:val="640"/>
      <w:marRight w:val="0"/>
      <w:marTop w:val="0"/>
      <w:marBottom w:val="0"/>
      <w:divBdr>
        <w:top w:val="none" w:sz="0" w:space="0" w:color="auto"/>
        <w:left w:val="none" w:sz="0" w:space="0" w:color="auto"/>
        <w:bottom w:val="none" w:sz="0" w:space="0" w:color="auto"/>
        <w:right w:val="none" w:sz="0" w:space="0" w:color="auto"/>
      </w:divBdr>
    </w:div>
    <w:div w:id="505753710">
      <w:marLeft w:val="640"/>
      <w:marRight w:val="0"/>
      <w:marTop w:val="0"/>
      <w:marBottom w:val="0"/>
      <w:divBdr>
        <w:top w:val="none" w:sz="0" w:space="0" w:color="auto"/>
        <w:left w:val="none" w:sz="0" w:space="0" w:color="auto"/>
        <w:bottom w:val="none" w:sz="0" w:space="0" w:color="auto"/>
        <w:right w:val="none" w:sz="0" w:space="0" w:color="auto"/>
      </w:divBdr>
    </w:div>
    <w:div w:id="505823986">
      <w:marLeft w:val="640"/>
      <w:marRight w:val="0"/>
      <w:marTop w:val="0"/>
      <w:marBottom w:val="0"/>
      <w:divBdr>
        <w:top w:val="none" w:sz="0" w:space="0" w:color="auto"/>
        <w:left w:val="none" w:sz="0" w:space="0" w:color="auto"/>
        <w:bottom w:val="none" w:sz="0" w:space="0" w:color="auto"/>
        <w:right w:val="none" w:sz="0" w:space="0" w:color="auto"/>
      </w:divBdr>
    </w:div>
    <w:div w:id="505827596">
      <w:marLeft w:val="640"/>
      <w:marRight w:val="0"/>
      <w:marTop w:val="0"/>
      <w:marBottom w:val="0"/>
      <w:divBdr>
        <w:top w:val="none" w:sz="0" w:space="0" w:color="auto"/>
        <w:left w:val="none" w:sz="0" w:space="0" w:color="auto"/>
        <w:bottom w:val="none" w:sz="0" w:space="0" w:color="auto"/>
        <w:right w:val="none" w:sz="0" w:space="0" w:color="auto"/>
      </w:divBdr>
    </w:div>
    <w:div w:id="505904588">
      <w:marLeft w:val="640"/>
      <w:marRight w:val="0"/>
      <w:marTop w:val="0"/>
      <w:marBottom w:val="0"/>
      <w:divBdr>
        <w:top w:val="none" w:sz="0" w:space="0" w:color="auto"/>
        <w:left w:val="none" w:sz="0" w:space="0" w:color="auto"/>
        <w:bottom w:val="none" w:sz="0" w:space="0" w:color="auto"/>
        <w:right w:val="none" w:sz="0" w:space="0" w:color="auto"/>
      </w:divBdr>
    </w:div>
    <w:div w:id="505940673">
      <w:marLeft w:val="640"/>
      <w:marRight w:val="0"/>
      <w:marTop w:val="0"/>
      <w:marBottom w:val="0"/>
      <w:divBdr>
        <w:top w:val="none" w:sz="0" w:space="0" w:color="auto"/>
        <w:left w:val="none" w:sz="0" w:space="0" w:color="auto"/>
        <w:bottom w:val="none" w:sz="0" w:space="0" w:color="auto"/>
        <w:right w:val="none" w:sz="0" w:space="0" w:color="auto"/>
      </w:divBdr>
    </w:div>
    <w:div w:id="505946936">
      <w:marLeft w:val="640"/>
      <w:marRight w:val="0"/>
      <w:marTop w:val="0"/>
      <w:marBottom w:val="0"/>
      <w:divBdr>
        <w:top w:val="none" w:sz="0" w:space="0" w:color="auto"/>
        <w:left w:val="none" w:sz="0" w:space="0" w:color="auto"/>
        <w:bottom w:val="none" w:sz="0" w:space="0" w:color="auto"/>
        <w:right w:val="none" w:sz="0" w:space="0" w:color="auto"/>
      </w:divBdr>
    </w:div>
    <w:div w:id="506024210">
      <w:marLeft w:val="640"/>
      <w:marRight w:val="0"/>
      <w:marTop w:val="0"/>
      <w:marBottom w:val="0"/>
      <w:divBdr>
        <w:top w:val="none" w:sz="0" w:space="0" w:color="auto"/>
        <w:left w:val="none" w:sz="0" w:space="0" w:color="auto"/>
        <w:bottom w:val="none" w:sz="0" w:space="0" w:color="auto"/>
        <w:right w:val="none" w:sz="0" w:space="0" w:color="auto"/>
      </w:divBdr>
    </w:div>
    <w:div w:id="506024703">
      <w:marLeft w:val="640"/>
      <w:marRight w:val="0"/>
      <w:marTop w:val="0"/>
      <w:marBottom w:val="0"/>
      <w:divBdr>
        <w:top w:val="none" w:sz="0" w:space="0" w:color="auto"/>
        <w:left w:val="none" w:sz="0" w:space="0" w:color="auto"/>
        <w:bottom w:val="none" w:sz="0" w:space="0" w:color="auto"/>
        <w:right w:val="none" w:sz="0" w:space="0" w:color="auto"/>
      </w:divBdr>
    </w:div>
    <w:div w:id="506092807">
      <w:marLeft w:val="640"/>
      <w:marRight w:val="0"/>
      <w:marTop w:val="0"/>
      <w:marBottom w:val="0"/>
      <w:divBdr>
        <w:top w:val="none" w:sz="0" w:space="0" w:color="auto"/>
        <w:left w:val="none" w:sz="0" w:space="0" w:color="auto"/>
        <w:bottom w:val="none" w:sz="0" w:space="0" w:color="auto"/>
        <w:right w:val="none" w:sz="0" w:space="0" w:color="auto"/>
      </w:divBdr>
    </w:div>
    <w:div w:id="506095731">
      <w:marLeft w:val="640"/>
      <w:marRight w:val="0"/>
      <w:marTop w:val="0"/>
      <w:marBottom w:val="0"/>
      <w:divBdr>
        <w:top w:val="none" w:sz="0" w:space="0" w:color="auto"/>
        <w:left w:val="none" w:sz="0" w:space="0" w:color="auto"/>
        <w:bottom w:val="none" w:sz="0" w:space="0" w:color="auto"/>
        <w:right w:val="none" w:sz="0" w:space="0" w:color="auto"/>
      </w:divBdr>
    </w:div>
    <w:div w:id="506139412">
      <w:marLeft w:val="640"/>
      <w:marRight w:val="0"/>
      <w:marTop w:val="0"/>
      <w:marBottom w:val="0"/>
      <w:divBdr>
        <w:top w:val="none" w:sz="0" w:space="0" w:color="auto"/>
        <w:left w:val="none" w:sz="0" w:space="0" w:color="auto"/>
        <w:bottom w:val="none" w:sz="0" w:space="0" w:color="auto"/>
        <w:right w:val="none" w:sz="0" w:space="0" w:color="auto"/>
      </w:divBdr>
    </w:div>
    <w:div w:id="506211436">
      <w:marLeft w:val="640"/>
      <w:marRight w:val="0"/>
      <w:marTop w:val="0"/>
      <w:marBottom w:val="0"/>
      <w:divBdr>
        <w:top w:val="none" w:sz="0" w:space="0" w:color="auto"/>
        <w:left w:val="none" w:sz="0" w:space="0" w:color="auto"/>
        <w:bottom w:val="none" w:sz="0" w:space="0" w:color="auto"/>
        <w:right w:val="none" w:sz="0" w:space="0" w:color="auto"/>
      </w:divBdr>
    </w:div>
    <w:div w:id="506284330">
      <w:marLeft w:val="640"/>
      <w:marRight w:val="0"/>
      <w:marTop w:val="0"/>
      <w:marBottom w:val="0"/>
      <w:divBdr>
        <w:top w:val="none" w:sz="0" w:space="0" w:color="auto"/>
        <w:left w:val="none" w:sz="0" w:space="0" w:color="auto"/>
        <w:bottom w:val="none" w:sz="0" w:space="0" w:color="auto"/>
        <w:right w:val="none" w:sz="0" w:space="0" w:color="auto"/>
      </w:divBdr>
    </w:div>
    <w:div w:id="506287695">
      <w:marLeft w:val="640"/>
      <w:marRight w:val="0"/>
      <w:marTop w:val="0"/>
      <w:marBottom w:val="0"/>
      <w:divBdr>
        <w:top w:val="none" w:sz="0" w:space="0" w:color="auto"/>
        <w:left w:val="none" w:sz="0" w:space="0" w:color="auto"/>
        <w:bottom w:val="none" w:sz="0" w:space="0" w:color="auto"/>
        <w:right w:val="none" w:sz="0" w:space="0" w:color="auto"/>
      </w:divBdr>
    </w:div>
    <w:div w:id="506291789">
      <w:marLeft w:val="640"/>
      <w:marRight w:val="0"/>
      <w:marTop w:val="0"/>
      <w:marBottom w:val="0"/>
      <w:divBdr>
        <w:top w:val="none" w:sz="0" w:space="0" w:color="auto"/>
        <w:left w:val="none" w:sz="0" w:space="0" w:color="auto"/>
        <w:bottom w:val="none" w:sz="0" w:space="0" w:color="auto"/>
        <w:right w:val="none" w:sz="0" w:space="0" w:color="auto"/>
      </w:divBdr>
    </w:div>
    <w:div w:id="506333495">
      <w:marLeft w:val="640"/>
      <w:marRight w:val="0"/>
      <w:marTop w:val="0"/>
      <w:marBottom w:val="0"/>
      <w:divBdr>
        <w:top w:val="none" w:sz="0" w:space="0" w:color="auto"/>
        <w:left w:val="none" w:sz="0" w:space="0" w:color="auto"/>
        <w:bottom w:val="none" w:sz="0" w:space="0" w:color="auto"/>
        <w:right w:val="none" w:sz="0" w:space="0" w:color="auto"/>
      </w:divBdr>
    </w:div>
    <w:div w:id="506359846">
      <w:marLeft w:val="640"/>
      <w:marRight w:val="0"/>
      <w:marTop w:val="0"/>
      <w:marBottom w:val="0"/>
      <w:divBdr>
        <w:top w:val="none" w:sz="0" w:space="0" w:color="auto"/>
        <w:left w:val="none" w:sz="0" w:space="0" w:color="auto"/>
        <w:bottom w:val="none" w:sz="0" w:space="0" w:color="auto"/>
        <w:right w:val="none" w:sz="0" w:space="0" w:color="auto"/>
      </w:divBdr>
    </w:div>
    <w:div w:id="506362313">
      <w:marLeft w:val="640"/>
      <w:marRight w:val="0"/>
      <w:marTop w:val="0"/>
      <w:marBottom w:val="0"/>
      <w:divBdr>
        <w:top w:val="none" w:sz="0" w:space="0" w:color="auto"/>
        <w:left w:val="none" w:sz="0" w:space="0" w:color="auto"/>
        <w:bottom w:val="none" w:sz="0" w:space="0" w:color="auto"/>
        <w:right w:val="none" w:sz="0" w:space="0" w:color="auto"/>
      </w:divBdr>
    </w:div>
    <w:div w:id="506405967">
      <w:marLeft w:val="640"/>
      <w:marRight w:val="0"/>
      <w:marTop w:val="0"/>
      <w:marBottom w:val="0"/>
      <w:divBdr>
        <w:top w:val="none" w:sz="0" w:space="0" w:color="auto"/>
        <w:left w:val="none" w:sz="0" w:space="0" w:color="auto"/>
        <w:bottom w:val="none" w:sz="0" w:space="0" w:color="auto"/>
        <w:right w:val="none" w:sz="0" w:space="0" w:color="auto"/>
      </w:divBdr>
    </w:div>
    <w:div w:id="506407102">
      <w:marLeft w:val="640"/>
      <w:marRight w:val="0"/>
      <w:marTop w:val="0"/>
      <w:marBottom w:val="0"/>
      <w:divBdr>
        <w:top w:val="none" w:sz="0" w:space="0" w:color="auto"/>
        <w:left w:val="none" w:sz="0" w:space="0" w:color="auto"/>
        <w:bottom w:val="none" w:sz="0" w:space="0" w:color="auto"/>
        <w:right w:val="none" w:sz="0" w:space="0" w:color="auto"/>
      </w:divBdr>
    </w:div>
    <w:div w:id="506480659">
      <w:marLeft w:val="640"/>
      <w:marRight w:val="0"/>
      <w:marTop w:val="0"/>
      <w:marBottom w:val="0"/>
      <w:divBdr>
        <w:top w:val="none" w:sz="0" w:space="0" w:color="auto"/>
        <w:left w:val="none" w:sz="0" w:space="0" w:color="auto"/>
        <w:bottom w:val="none" w:sz="0" w:space="0" w:color="auto"/>
        <w:right w:val="none" w:sz="0" w:space="0" w:color="auto"/>
      </w:divBdr>
    </w:div>
    <w:div w:id="506553036">
      <w:marLeft w:val="640"/>
      <w:marRight w:val="0"/>
      <w:marTop w:val="0"/>
      <w:marBottom w:val="0"/>
      <w:divBdr>
        <w:top w:val="none" w:sz="0" w:space="0" w:color="auto"/>
        <w:left w:val="none" w:sz="0" w:space="0" w:color="auto"/>
        <w:bottom w:val="none" w:sz="0" w:space="0" w:color="auto"/>
        <w:right w:val="none" w:sz="0" w:space="0" w:color="auto"/>
      </w:divBdr>
    </w:div>
    <w:div w:id="506558460">
      <w:marLeft w:val="640"/>
      <w:marRight w:val="0"/>
      <w:marTop w:val="0"/>
      <w:marBottom w:val="0"/>
      <w:divBdr>
        <w:top w:val="none" w:sz="0" w:space="0" w:color="auto"/>
        <w:left w:val="none" w:sz="0" w:space="0" w:color="auto"/>
        <w:bottom w:val="none" w:sz="0" w:space="0" w:color="auto"/>
        <w:right w:val="none" w:sz="0" w:space="0" w:color="auto"/>
      </w:divBdr>
    </w:div>
    <w:div w:id="506599742">
      <w:marLeft w:val="640"/>
      <w:marRight w:val="0"/>
      <w:marTop w:val="0"/>
      <w:marBottom w:val="0"/>
      <w:divBdr>
        <w:top w:val="none" w:sz="0" w:space="0" w:color="auto"/>
        <w:left w:val="none" w:sz="0" w:space="0" w:color="auto"/>
        <w:bottom w:val="none" w:sz="0" w:space="0" w:color="auto"/>
        <w:right w:val="none" w:sz="0" w:space="0" w:color="auto"/>
      </w:divBdr>
    </w:div>
    <w:div w:id="506600769">
      <w:marLeft w:val="640"/>
      <w:marRight w:val="0"/>
      <w:marTop w:val="0"/>
      <w:marBottom w:val="0"/>
      <w:divBdr>
        <w:top w:val="none" w:sz="0" w:space="0" w:color="auto"/>
        <w:left w:val="none" w:sz="0" w:space="0" w:color="auto"/>
        <w:bottom w:val="none" w:sz="0" w:space="0" w:color="auto"/>
        <w:right w:val="none" w:sz="0" w:space="0" w:color="auto"/>
      </w:divBdr>
    </w:div>
    <w:div w:id="506680250">
      <w:marLeft w:val="640"/>
      <w:marRight w:val="0"/>
      <w:marTop w:val="0"/>
      <w:marBottom w:val="0"/>
      <w:divBdr>
        <w:top w:val="none" w:sz="0" w:space="0" w:color="auto"/>
        <w:left w:val="none" w:sz="0" w:space="0" w:color="auto"/>
        <w:bottom w:val="none" w:sz="0" w:space="0" w:color="auto"/>
        <w:right w:val="none" w:sz="0" w:space="0" w:color="auto"/>
      </w:divBdr>
    </w:div>
    <w:div w:id="506748215">
      <w:marLeft w:val="640"/>
      <w:marRight w:val="0"/>
      <w:marTop w:val="0"/>
      <w:marBottom w:val="0"/>
      <w:divBdr>
        <w:top w:val="none" w:sz="0" w:space="0" w:color="auto"/>
        <w:left w:val="none" w:sz="0" w:space="0" w:color="auto"/>
        <w:bottom w:val="none" w:sz="0" w:space="0" w:color="auto"/>
        <w:right w:val="none" w:sz="0" w:space="0" w:color="auto"/>
      </w:divBdr>
    </w:div>
    <w:div w:id="506749221">
      <w:marLeft w:val="640"/>
      <w:marRight w:val="0"/>
      <w:marTop w:val="0"/>
      <w:marBottom w:val="0"/>
      <w:divBdr>
        <w:top w:val="none" w:sz="0" w:space="0" w:color="auto"/>
        <w:left w:val="none" w:sz="0" w:space="0" w:color="auto"/>
        <w:bottom w:val="none" w:sz="0" w:space="0" w:color="auto"/>
        <w:right w:val="none" w:sz="0" w:space="0" w:color="auto"/>
      </w:divBdr>
    </w:div>
    <w:div w:id="506753646">
      <w:marLeft w:val="640"/>
      <w:marRight w:val="0"/>
      <w:marTop w:val="0"/>
      <w:marBottom w:val="0"/>
      <w:divBdr>
        <w:top w:val="none" w:sz="0" w:space="0" w:color="auto"/>
        <w:left w:val="none" w:sz="0" w:space="0" w:color="auto"/>
        <w:bottom w:val="none" w:sz="0" w:space="0" w:color="auto"/>
        <w:right w:val="none" w:sz="0" w:space="0" w:color="auto"/>
      </w:divBdr>
    </w:div>
    <w:div w:id="506796515">
      <w:marLeft w:val="640"/>
      <w:marRight w:val="0"/>
      <w:marTop w:val="0"/>
      <w:marBottom w:val="0"/>
      <w:divBdr>
        <w:top w:val="none" w:sz="0" w:space="0" w:color="auto"/>
        <w:left w:val="none" w:sz="0" w:space="0" w:color="auto"/>
        <w:bottom w:val="none" w:sz="0" w:space="0" w:color="auto"/>
        <w:right w:val="none" w:sz="0" w:space="0" w:color="auto"/>
      </w:divBdr>
    </w:div>
    <w:div w:id="506798308">
      <w:marLeft w:val="640"/>
      <w:marRight w:val="0"/>
      <w:marTop w:val="0"/>
      <w:marBottom w:val="0"/>
      <w:divBdr>
        <w:top w:val="none" w:sz="0" w:space="0" w:color="auto"/>
        <w:left w:val="none" w:sz="0" w:space="0" w:color="auto"/>
        <w:bottom w:val="none" w:sz="0" w:space="0" w:color="auto"/>
        <w:right w:val="none" w:sz="0" w:space="0" w:color="auto"/>
      </w:divBdr>
    </w:div>
    <w:div w:id="506868792">
      <w:marLeft w:val="640"/>
      <w:marRight w:val="0"/>
      <w:marTop w:val="0"/>
      <w:marBottom w:val="0"/>
      <w:divBdr>
        <w:top w:val="none" w:sz="0" w:space="0" w:color="auto"/>
        <w:left w:val="none" w:sz="0" w:space="0" w:color="auto"/>
        <w:bottom w:val="none" w:sz="0" w:space="0" w:color="auto"/>
        <w:right w:val="none" w:sz="0" w:space="0" w:color="auto"/>
      </w:divBdr>
    </w:div>
    <w:div w:id="506873350">
      <w:marLeft w:val="640"/>
      <w:marRight w:val="0"/>
      <w:marTop w:val="0"/>
      <w:marBottom w:val="0"/>
      <w:divBdr>
        <w:top w:val="none" w:sz="0" w:space="0" w:color="auto"/>
        <w:left w:val="none" w:sz="0" w:space="0" w:color="auto"/>
        <w:bottom w:val="none" w:sz="0" w:space="0" w:color="auto"/>
        <w:right w:val="none" w:sz="0" w:space="0" w:color="auto"/>
      </w:divBdr>
    </w:div>
    <w:div w:id="506873649">
      <w:marLeft w:val="640"/>
      <w:marRight w:val="0"/>
      <w:marTop w:val="0"/>
      <w:marBottom w:val="0"/>
      <w:divBdr>
        <w:top w:val="none" w:sz="0" w:space="0" w:color="auto"/>
        <w:left w:val="none" w:sz="0" w:space="0" w:color="auto"/>
        <w:bottom w:val="none" w:sz="0" w:space="0" w:color="auto"/>
        <w:right w:val="none" w:sz="0" w:space="0" w:color="auto"/>
      </w:divBdr>
    </w:div>
    <w:div w:id="506940167">
      <w:marLeft w:val="640"/>
      <w:marRight w:val="0"/>
      <w:marTop w:val="0"/>
      <w:marBottom w:val="0"/>
      <w:divBdr>
        <w:top w:val="none" w:sz="0" w:space="0" w:color="auto"/>
        <w:left w:val="none" w:sz="0" w:space="0" w:color="auto"/>
        <w:bottom w:val="none" w:sz="0" w:space="0" w:color="auto"/>
        <w:right w:val="none" w:sz="0" w:space="0" w:color="auto"/>
      </w:divBdr>
    </w:div>
    <w:div w:id="506990902">
      <w:marLeft w:val="640"/>
      <w:marRight w:val="0"/>
      <w:marTop w:val="0"/>
      <w:marBottom w:val="0"/>
      <w:divBdr>
        <w:top w:val="none" w:sz="0" w:space="0" w:color="auto"/>
        <w:left w:val="none" w:sz="0" w:space="0" w:color="auto"/>
        <w:bottom w:val="none" w:sz="0" w:space="0" w:color="auto"/>
        <w:right w:val="none" w:sz="0" w:space="0" w:color="auto"/>
      </w:divBdr>
    </w:div>
    <w:div w:id="507061393">
      <w:marLeft w:val="640"/>
      <w:marRight w:val="0"/>
      <w:marTop w:val="0"/>
      <w:marBottom w:val="0"/>
      <w:divBdr>
        <w:top w:val="none" w:sz="0" w:space="0" w:color="auto"/>
        <w:left w:val="none" w:sz="0" w:space="0" w:color="auto"/>
        <w:bottom w:val="none" w:sz="0" w:space="0" w:color="auto"/>
        <w:right w:val="none" w:sz="0" w:space="0" w:color="auto"/>
      </w:divBdr>
    </w:div>
    <w:div w:id="507135422">
      <w:marLeft w:val="640"/>
      <w:marRight w:val="0"/>
      <w:marTop w:val="0"/>
      <w:marBottom w:val="0"/>
      <w:divBdr>
        <w:top w:val="none" w:sz="0" w:space="0" w:color="auto"/>
        <w:left w:val="none" w:sz="0" w:space="0" w:color="auto"/>
        <w:bottom w:val="none" w:sz="0" w:space="0" w:color="auto"/>
        <w:right w:val="none" w:sz="0" w:space="0" w:color="auto"/>
      </w:divBdr>
    </w:div>
    <w:div w:id="507136455">
      <w:marLeft w:val="640"/>
      <w:marRight w:val="0"/>
      <w:marTop w:val="0"/>
      <w:marBottom w:val="0"/>
      <w:divBdr>
        <w:top w:val="none" w:sz="0" w:space="0" w:color="auto"/>
        <w:left w:val="none" w:sz="0" w:space="0" w:color="auto"/>
        <w:bottom w:val="none" w:sz="0" w:space="0" w:color="auto"/>
        <w:right w:val="none" w:sz="0" w:space="0" w:color="auto"/>
      </w:divBdr>
    </w:div>
    <w:div w:id="507142264">
      <w:marLeft w:val="640"/>
      <w:marRight w:val="0"/>
      <w:marTop w:val="0"/>
      <w:marBottom w:val="0"/>
      <w:divBdr>
        <w:top w:val="none" w:sz="0" w:space="0" w:color="auto"/>
        <w:left w:val="none" w:sz="0" w:space="0" w:color="auto"/>
        <w:bottom w:val="none" w:sz="0" w:space="0" w:color="auto"/>
        <w:right w:val="none" w:sz="0" w:space="0" w:color="auto"/>
      </w:divBdr>
    </w:div>
    <w:div w:id="507211085">
      <w:marLeft w:val="640"/>
      <w:marRight w:val="0"/>
      <w:marTop w:val="0"/>
      <w:marBottom w:val="0"/>
      <w:divBdr>
        <w:top w:val="none" w:sz="0" w:space="0" w:color="auto"/>
        <w:left w:val="none" w:sz="0" w:space="0" w:color="auto"/>
        <w:bottom w:val="none" w:sz="0" w:space="0" w:color="auto"/>
        <w:right w:val="none" w:sz="0" w:space="0" w:color="auto"/>
      </w:divBdr>
    </w:div>
    <w:div w:id="507251108">
      <w:marLeft w:val="640"/>
      <w:marRight w:val="0"/>
      <w:marTop w:val="0"/>
      <w:marBottom w:val="0"/>
      <w:divBdr>
        <w:top w:val="none" w:sz="0" w:space="0" w:color="auto"/>
        <w:left w:val="none" w:sz="0" w:space="0" w:color="auto"/>
        <w:bottom w:val="none" w:sz="0" w:space="0" w:color="auto"/>
        <w:right w:val="none" w:sz="0" w:space="0" w:color="auto"/>
      </w:divBdr>
    </w:div>
    <w:div w:id="507327863">
      <w:marLeft w:val="640"/>
      <w:marRight w:val="0"/>
      <w:marTop w:val="0"/>
      <w:marBottom w:val="0"/>
      <w:divBdr>
        <w:top w:val="none" w:sz="0" w:space="0" w:color="auto"/>
        <w:left w:val="none" w:sz="0" w:space="0" w:color="auto"/>
        <w:bottom w:val="none" w:sz="0" w:space="0" w:color="auto"/>
        <w:right w:val="none" w:sz="0" w:space="0" w:color="auto"/>
      </w:divBdr>
    </w:div>
    <w:div w:id="507335436">
      <w:marLeft w:val="640"/>
      <w:marRight w:val="0"/>
      <w:marTop w:val="0"/>
      <w:marBottom w:val="0"/>
      <w:divBdr>
        <w:top w:val="none" w:sz="0" w:space="0" w:color="auto"/>
        <w:left w:val="none" w:sz="0" w:space="0" w:color="auto"/>
        <w:bottom w:val="none" w:sz="0" w:space="0" w:color="auto"/>
        <w:right w:val="none" w:sz="0" w:space="0" w:color="auto"/>
      </w:divBdr>
    </w:div>
    <w:div w:id="507404888">
      <w:marLeft w:val="640"/>
      <w:marRight w:val="0"/>
      <w:marTop w:val="0"/>
      <w:marBottom w:val="0"/>
      <w:divBdr>
        <w:top w:val="none" w:sz="0" w:space="0" w:color="auto"/>
        <w:left w:val="none" w:sz="0" w:space="0" w:color="auto"/>
        <w:bottom w:val="none" w:sz="0" w:space="0" w:color="auto"/>
        <w:right w:val="none" w:sz="0" w:space="0" w:color="auto"/>
      </w:divBdr>
    </w:div>
    <w:div w:id="507407005">
      <w:marLeft w:val="640"/>
      <w:marRight w:val="0"/>
      <w:marTop w:val="0"/>
      <w:marBottom w:val="0"/>
      <w:divBdr>
        <w:top w:val="none" w:sz="0" w:space="0" w:color="auto"/>
        <w:left w:val="none" w:sz="0" w:space="0" w:color="auto"/>
        <w:bottom w:val="none" w:sz="0" w:space="0" w:color="auto"/>
        <w:right w:val="none" w:sz="0" w:space="0" w:color="auto"/>
      </w:divBdr>
    </w:div>
    <w:div w:id="507446057">
      <w:marLeft w:val="640"/>
      <w:marRight w:val="0"/>
      <w:marTop w:val="0"/>
      <w:marBottom w:val="0"/>
      <w:divBdr>
        <w:top w:val="none" w:sz="0" w:space="0" w:color="auto"/>
        <w:left w:val="none" w:sz="0" w:space="0" w:color="auto"/>
        <w:bottom w:val="none" w:sz="0" w:space="0" w:color="auto"/>
        <w:right w:val="none" w:sz="0" w:space="0" w:color="auto"/>
      </w:divBdr>
    </w:div>
    <w:div w:id="507452651">
      <w:marLeft w:val="640"/>
      <w:marRight w:val="0"/>
      <w:marTop w:val="0"/>
      <w:marBottom w:val="0"/>
      <w:divBdr>
        <w:top w:val="none" w:sz="0" w:space="0" w:color="auto"/>
        <w:left w:val="none" w:sz="0" w:space="0" w:color="auto"/>
        <w:bottom w:val="none" w:sz="0" w:space="0" w:color="auto"/>
        <w:right w:val="none" w:sz="0" w:space="0" w:color="auto"/>
      </w:divBdr>
    </w:div>
    <w:div w:id="507520775">
      <w:marLeft w:val="640"/>
      <w:marRight w:val="0"/>
      <w:marTop w:val="0"/>
      <w:marBottom w:val="0"/>
      <w:divBdr>
        <w:top w:val="none" w:sz="0" w:space="0" w:color="auto"/>
        <w:left w:val="none" w:sz="0" w:space="0" w:color="auto"/>
        <w:bottom w:val="none" w:sz="0" w:space="0" w:color="auto"/>
        <w:right w:val="none" w:sz="0" w:space="0" w:color="auto"/>
      </w:divBdr>
    </w:div>
    <w:div w:id="507523049">
      <w:marLeft w:val="640"/>
      <w:marRight w:val="0"/>
      <w:marTop w:val="0"/>
      <w:marBottom w:val="0"/>
      <w:divBdr>
        <w:top w:val="none" w:sz="0" w:space="0" w:color="auto"/>
        <w:left w:val="none" w:sz="0" w:space="0" w:color="auto"/>
        <w:bottom w:val="none" w:sz="0" w:space="0" w:color="auto"/>
        <w:right w:val="none" w:sz="0" w:space="0" w:color="auto"/>
      </w:divBdr>
    </w:div>
    <w:div w:id="507523235">
      <w:marLeft w:val="640"/>
      <w:marRight w:val="0"/>
      <w:marTop w:val="0"/>
      <w:marBottom w:val="0"/>
      <w:divBdr>
        <w:top w:val="none" w:sz="0" w:space="0" w:color="auto"/>
        <w:left w:val="none" w:sz="0" w:space="0" w:color="auto"/>
        <w:bottom w:val="none" w:sz="0" w:space="0" w:color="auto"/>
        <w:right w:val="none" w:sz="0" w:space="0" w:color="auto"/>
      </w:divBdr>
    </w:div>
    <w:div w:id="507523734">
      <w:marLeft w:val="640"/>
      <w:marRight w:val="0"/>
      <w:marTop w:val="0"/>
      <w:marBottom w:val="0"/>
      <w:divBdr>
        <w:top w:val="none" w:sz="0" w:space="0" w:color="auto"/>
        <w:left w:val="none" w:sz="0" w:space="0" w:color="auto"/>
        <w:bottom w:val="none" w:sz="0" w:space="0" w:color="auto"/>
        <w:right w:val="none" w:sz="0" w:space="0" w:color="auto"/>
      </w:divBdr>
    </w:div>
    <w:div w:id="507599776">
      <w:marLeft w:val="640"/>
      <w:marRight w:val="0"/>
      <w:marTop w:val="0"/>
      <w:marBottom w:val="0"/>
      <w:divBdr>
        <w:top w:val="none" w:sz="0" w:space="0" w:color="auto"/>
        <w:left w:val="none" w:sz="0" w:space="0" w:color="auto"/>
        <w:bottom w:val="none" w:sz="0" w:space="0" w:color="auto"/>
        <w:right w:val="none" w:sz="0" w:space="0" w:color="auto"/>
      </w:divBdr>
    </w:div>
    <w:div w:id="507646338">
      <w:marLeft w:val="640"/>
      <w:marRight w:val="0"/>
      <w:marTop w:val="0"/>
      <w:marBottom w:val="0"/>
      <w:divBdr>
        <w:top w:val="none" w:sz="0" w:space="0" w:color="auto"/>
        <w:left w:val="none" w:sz="0" w:space="0" w:color="auto"/>
        <w:bottom w:val="none" w:sz="0" w:space="0" w:color="auto"/>
        <w:right w:val="none" w:sz="0" w:space="0" w:color="auto"/>
      </w:divBdr>
    </w:div>
    <w:div w:id="507716559">
      <w:marLeft w:val="640"/>
      <w:marRight w:val="0"/>
      <w:marTop w:val="0"/>
      <w:marBottom w:val="0"/>
      <w:divBdr>
        <w:top w:val="none" w:sz="0" w:space="0" w:color="auto"/>
        <w:left w:val="none" w:sz="0" w:space="0" w:color="auto"/>
        <w:bottom w:val="none" w:sz="0" w:space="0" w:color="auto"/>
        <w:right w:val="none" w:sz="0" w:space="0" w:color="auto"/>
      </w:divBdr>
    </w:div>
    <w:div w:id="507789939">
      <w:marLeft w:val="640"/>
      <w:marRight w:val="0"/>
      <w:marTop w:val="0"/>
      <w:marBottom w:val="0"/>
      <w:divBdr>
        <w:top w:val="none" w:sz="0" w:space="0" w:color="auto"/>
        <w:left w:val="none" w:sz="0" w:space="0" w:color="auto"/>
        <w:bottom w:val="none" w:sz="0" w:space="0" w:color="auto"/>
        <w:right w:val="none" w:sz="0" w:space="0" w:color="auto"/>
      </w:divBdr>
    </w:div>
    <w:div w:id="507796266">
      <w:marLeft w:val="640"/>
      <w:marRight w:val="0"/>
      <w:marTop w:val="0"/>
      <w:marBottom w:val="0"/>
      <w:divBdr>
        <w:top w:val="none" w:sz="0" w:space="0" w:color="auto"/>
        <w:left w:val="none" w:sz="0" w:space="0" w:color="auto"/>
        <w:bottom w:val="none" w:sz="0" w:space="0" w:color="auto"/>
        <w:right w:val="none" w:sz="0" w:space="0" w:color="auto"/>
      </w:divBdr>
    </w:div>
    <w:div w:id="507864430">
      <w:marLeft w:val="640"/>
      <w:marRight w:val="0"/>
      <w:marTop w:val="0"/>
      <w:marBottom w:val="0"/>
      <w:divBdr>
        <w:top w:val="none" w:sz="0" w:space="0" w:color="auto"/>
        <w:left w:val="none" w:sz="0" w:space="0" w:color="auto"/>
        <w:bottom w:val="none" w:sz="0" w:space="0" w:color="auto"/>
        <w:right w:val="none" w:sz="0" w:space="0" w:color="auto"/>
      </w:divBdr>
    </w:div>
    <w:div w:id="507864915">
      <w:marLeft w:val="640"/>
      <w:marRight w:val="0"/>
      <w:marTop w:val="0"/>
      <w:marBottom w:val="0"/>
      <w:divBdr>
        <w:top w:val="none" w:sz="0" w:space="0" w:color="auto"/>
        <w:left w:val="none" w:sz="0" w:space="0" w:color="auto"/>
        <w:bottom w:val="none" w:sz="0" w:space="0" w:color="auto"/>
        <w:right w:val="none" w:sz="0" w:space="0" w:color="auto"/>
      </w:divBdr>
    </w:div>
    <w:div w:id="507911406">
      <w:marLeft w:val="640"/>
      <w:marRight w:val="0"/>
      <w:marTop w:val="0"/>
      <w:marBottom w:val="0"/>
      <w:divBdr>
        <w:top w:val="none" w:sz="0" w:space="0" w:color="auto"/>
        <w:left w:val="none" w:sz="0" w:space="0" w:color="auto"/>
        <w:bottom w:val="none" w:sz="0" w:space="0" w:color="auto"/>
        <w:right w:val="none" w:sz="0" w:space="0" w:color="auto"/>
      </w:divBdr>
    </w:div>
    <w:div w:id="507990452">
      <w:marLeft w:val="640"/>
      <w:marRight w:val="0"/>
      <w:marTop w:val="0"/>
      <w:marBottom w:val="0"/>
      <w:divBdr>
        <w:top w:val="none" w:sz="0" w:space="0" w:color="auto"/>
        <w:left w:val="none" w:sz="0" w:space="0" w:color="auto"/>
        <w:bottom w:val="none" w:sz="0" w:space="0" w:color="auto"/>
        <w:right w:val="none" w:sz="0" w:space="0" w:color="auto"/>
      </w:divBdr>
    </w:div>
    <w:div w:id="508058064">
      <w:marLeft w:val="640"/>
      <w:marRight w:val="0"/>
      <w:marTop w:val="0"/>
      <w:marBottom w:val="0"/>
      <w:divBdr>
        <w:top w:val="none" w:sz="0" w:space="0" w:color="auto"/>
        <w:left w:val="none" w:sz="0" w:space="0" w:color="auto"/>
        <w:bottom w:val="none" w:sz="0" w:space="0" w:color="auto"/>
        <w:right w:val="none" w:sz="0" w:space="0" w:color="auto"/>
      </w:divBdr>
    </w:div>
    <w:div w:id="508061130">
      <w:marLeft w:val="640"/>
      <w:marRight w:val="0"/>
      <w:marTop w:val="0"/>
      <w:marBottom w:val="0"/>
      <w:divBdr>
        <w:top w:val="none" w:sz="0" w:space="0" w:color="auto"/>
        <w:left w:val="none" w:sz="0" w:space="0" w:color="auto"/>
        <w:bottom w:val="none" w:sz="0" w:space="0" w:color="auto"/>
        <w:right w:val="none" w:sz="0" w:space="0" w:color="auto"/>
      </w:divBdr>
    </w:div>
    <w:div w:id="508063002">
      <w:marLeft w:val="640"/>
      <w:marRight w:val="0"/>
      <w:marTop w:val="0"/>
      <w:marBottom w:val="0"/>
      <w:divBdr>
        <w:top w:val="none" w:sz="0" w:space="0" w:color="auto"/>
        <w:left w:val="none" w:sz="0" w:space="0" w:color="auto"/>
        <w:bottom w:val="none" w:sz="0" w:space="0" w:color="auto"/>
        <w:right w:val="none" w:sz="0" w:space="0" w:color="auto"/>
      </w:divBdr>
    </w:div>
    <w:div w:id="508064299">
      <w:marLeft w:val="640"/>
      <w:marRight w:val="0"/>
      <w:marTop w:val="0"/>
      <w:marBottom w:val="0"/>
      <w:divBdr>
        <w:top w:val="none" w:sz="0" w:space="0" w:color="auto"/>
        <w:left w:val="none" w:sz="0" w:space="0" w:color="auto"/>
        <w:bottom w:val="none" w:sz="0" w:space="0" w:color="auto"/>
        <w:right w:val="none" w:sz="0" w:space="0" w:color="auto"/>
      </w:divBdr>
    </w:div>
    <w:div w:id="508101489">
      <w:marLeft w:val="640"/>
      <w:marRight w:val="0"/>
      <w:marTop w:val="0"/>
      <w:marBottom w:val="0"/>
      <w:divBdr>
        <w:top w:val="none" w:sz="0" w:space="0" w:color="auto"/>
        <w:left w:val="none" w:sz="0" w:space="0" w:color="auto"/>
        <w:bottom w:val="none" w:sz="0" w:space="0" w:color="auto"/>
        <w:right w:val="none" w:sz="0" w:space="0" w:color="auto"/>
      </w:divBdr>
    </w:div>
    <w:div w:id="508179307">
      <w:marLeft w:val="640"/>
      <w:marRight w:val="0"/>
      <w:marTop w:val="0"/>
      <w:marBottom w:val="0"/>
      <w:divBdr>
        <w:top w:val="none" w:sz="0" w:space="0" w:color="auto"/>
        <w:left w:val="none" w:sz="0" w:space="0" w:color="auto"/>
        <w:bottom w:val="none" w:sz="0" w:space="0" w:color="auto"/>
        <w:right w:val="none" w:sz="0" w:space="0" w:color="auto"/>
      </w:divBdr>
    </w:div>
    <w:div w:id="508253037">
      <w:marLeft w:val="640"/>
      <w:marRight w:val="0"/>
      <w:marTop w:val="0"/>
      <w:marBottom w:val="0"/>
      <w:divBdr>
        <w:top w:val="none" w:sz="0" w:space="0" w:color="auto"/>
        <w:left w:val="none" w:sz="0" w:space="0" w:color="auto"/>
        <w:bottom w:val="none" w:sz="0" w:space="0" w:color="auto"/>
        <w:right w:val="none" w:sz="0" w:space="0" w:color="auto"/>
      </w:divBdr>
    </w:div>
    <w:div w:id="508375935">
      <w:marLeft w:val="640"/>
      <w:marRight w:val="0"/>
      <w:marTop w:val="0"/>
      <w:marBottom w:val="0"/>
      <w:divBdr>
        <w:top w:val="none" w:sz="0" w:space="0" w:color="auto"/>
        <w:left w:val="none" w:sz="0" w:space="0" w:color="auto"/>
        <w:bottom w:val="none" w:sz="0" w:space="0" w:color="auto"/>
        <w:right w:val="none" w:sz="0" w:space="0" w:color="auto"/>
      </w:divBdr>
    </w:div>
    <w:div w:id="508444779">
      <w:marLeft w:val="640"/>
      <w:marRight w:val="0"/>
      <w:marTop w:val="0"/>
      <w:marBottom w:val="0"/>
      <w:divBdr>
        <w:top w:val="none" w:sz="0" w:space="0" w:color="auto"/>
        <w:left w:val="none" w:sz="0" w:space="0" w:color="auto"/>
        <w:bottom w:val="none" w:sz="0" w:space="0" w:color="auto"/>
        <w:right w:val="none" w:sz="0" w:space="0" w:color="auto"/>
      </w:divBdr>
    </w:div>
    <w:div w:id="508447477">
      <w:marLeft w:val="640"/>
      <w:marRight w:val="0"/>
      <w:marTop w:val="0"/>
      <w:marBottom w:val="0"/>
      <w:divBdr>
        <w:top w:val="none" w:sz="0" w:space="0" w:color="auto"/>
        <w:left w:val="none" w:sz="0" w:space="0" w:color="auto"/>
        <w:bottom w:val="none" w:sz="0" w:space="0" w:color="auto"/>
        <w:right w:val="none" w:sz="0" w:space="0" w:color="auto"/>
      </w:divBdr>
    </w:div>
    <w:div w:id="508493843">
      <w:marLeft w:val="640"/>
      <w:marRight w:val="0"/>
      <w:marTop w:val="0"/>
      <w:marBottom w:val="0"/>
      <w:divBdr>
        <w:top w:val="none" w:sz="0" w:space="0" w:color="auto"/>
        <w:left w:val="none" w:sz="0" w:space="0" w:color="auto"/>
        <w:bottom w:val="none" w:sz="0" w:space="0" w:color="auto"/>
        <w:right w:val="none" w:sz="0" w:space="0" w:color="auto"/>
      </w:divBdr>
    </w:div>
    <w:div w:id="508519265">
      <w:marLeft w:val="640"/>
      <w:marRight w:val="0"/>
      <w:marTop w:val="0"/>
      <w:marBottom w:val="0"/>
      <w:divBdr>
        <w:top w:val="none" w:sz="0" w:space="0" w:color="auto"/>
        <w:left w:val="none" w:sz="0" w:space="0" w:color="auto"/>
        <w:bottom w:val="none" w:sz="0" w:space="0" w:color="auto"/>
        <w:right w:val="none" w:sz="0" w:space="0" w:color="auto"/>
      </w:divBdr>
    </w:div>
    <w:div w:id="508567018">
      <w:marLeft w:val="640"/>
      <w:marRight w:val="0"/>
      <w:marTop w:val="0"/>
      <w:marBottom w:val="0"/>
      <w:divBdr>
        <w:top w:val="none" w:sz="0" w:space="0" w:color="auto"/>
        <w:left w:val="none" w:sz="0" w:space="0" w:color="auto"/>
        <w:bottom w:val="none" w:sz="0" w:space="0" w:color="auto"/>
        <w:right w:val="none" w:sz="0" w:space="0" w:color="auto"/>
      </w:divBdr>
    </w:div>
    <w:div w:id="508637704">
      <w:marLeft w:val="640"/>
      <w:marRight w:val="0"/>
      <w:marTop w:val="0"/>
      <w:marBottom w:val="0"/>
      <w:divBdr>
        <w:top w:val="none" w:sz="0" w:space="0" w:color="auto"/>
        <w:left w:val="none" w:sz="0" w:space="0" w:color="auto"/>
        <w:bottom w:val="none" w:sz="0" w:space="0" w:color="auto"/>
        <w:right w:val="none" w:sz="0" w:space="0" w:color="auto"/>
      </w:divBdr>
    </w:div>
    <w:div w:id="508645629">
      <w:marLeft w:val="640"/>
      <w:marRight w:val="0"/>
      <w:marTop w:val="0"/>
      <w:marBottom w:val="0"/>
      <w:divBdr>
        <w:top w:val="none" w:sz="0" w:space="0" w:color="auto"/>
        <w:left w:val="none" w:sz="0" w:space="0" w:color="auto"/>
        <w:bottom w:val="none" w:sz="0" w:space="0" w:color="auto"/>
        <w:right w:val="none" w:sz="0" w:space="0" w:color="auto"/>
      </w:divBdr>
    </w:div>
    <w:div w:id="508711955">
      <w:marLeft w:val="640"/>
      <w:marRight w:val="0"/>
      <w:marTop w:val="0"/>
      <w:marBottom w:val="0"/>
      <w:divBdr>
        <w:top w:val="none" w:sz="0" w:space="0" w:color="auto"/>
        <w:left w:val="none" w:sz="0" w:space="0" w:color="auto"/>
        <w:bottom w:val="none" w:sz="0" w:space="0" w:color="auto"/>
        <w:right w:val="none" w:sz="0" w:space="0" w:color="auto"/>
      </w:divBdr>
    </w:div>
    <w:div w:id="508718736">
      <w:marLeft w:val="640"/>
      <w:marRight w:val="0"/>
      <w:marTop w:val="0"/>
      <w:marBottom w:val="0"/>
      <w:divBdr>
        <w:top w:val="none" w:sz="0" w:space="0" w:color="auto"/>
        <w:left w:val="none" w:sz="0" w:space="0" w:color="auto"/>
        <w:bottom w:val="none" w:sz="0" w:space="0" w:color="auto"/>
        <w:right w:val="none" w:sz="0" w:space="0" w:color="auto"/>
      </w:divBdr>
    </w:div>
    <w:div w:id="508787384">
      <w:marLeft w:val="640"/>
      <w:marRight w:val="0"/>
      <w:marTop w:val="0"/>
      <w:marBottom w:val="0"/>
      <w:divBdr>
        <w:top w:val="none" w:sz="0" w:space="0" w:color="auto"/>
        <w:left w:val="none" w:sz="0" w:space="0" w:color="auto"/>
        <w:bottom w:val="none" w:sz="0" w:space="0" w:color="auto"/>
        <w:right w:val="none" w:sz="0" w:space="0" w:color="auto"/>
      </w:divBdr>
    </w:div>
    <w:div w:id="508787620">
      <w:marLeft w:val="640"/>
      <w:marRight w:val="0"/>
      <w:marTop w:val="0"/>
      <w:marBottom w:val="0"/>
      <w:divBdr>
        <w:top w:val="none" w:sz="0" w:space="0" w:color="auto"/>
        <w:left w:val="none" w:sz="0" w:space="0" w:color="auto"/>
        <w:bottom w:val="none" w:sz="0" w:space="0" w:color="auto"/>
        <w:right w:val="none" w:sz="0" w:space="0" w:color="auto"/>
      </w:divBdr>
    </w:div>
    <w:div w:id="508907461">
      <w:marLeft w:val="640"/>
      <w:marRight w:val="0"/>
      <w:marTop w:val="0"/>
      <w:marBottom w:val="0"/>
      <w:divBdr>
        <w:top w:val="none" w:sz="0" w:space="0" w:color="auto"/>
        <w:left w:val="none" w:sz="0" w:space="0" w:color="auto"/>
        <w:bottom w:val="none" w:sz="0" w:space="0" w:color="auto"/>
        <w:right w:val="none" w:sz="0" w:space="0" w:color="auto"/>
      </w:divBdr>
    </w:div>
    <w:div w:id="508909886">
      <w:marLeft w:val="640"/>
      <w:marRight w:val="0"/>
      <w:marTop w:val="0"/>
      <w:marBottom w:val="0"/>
      <w:divBdr>
        <w:top w:val="none" w:sz="0" w:space="0" w:color="auto"/>
        <w:left w:val="none" w:sz="0" w:space="0" w:color="auto"/>
        <w:bottom w:val="none" w:sz="0" w:space="0" w:color="auto"/>
        <w:right w:val="none" w:sz="0" w:space="0" w:color="auto"/>
      </w:divBdr>
    </w:div>
    <w:div w:id="508913584">
      <w:marLeft w:val="640"/>
      <w:marRight w:val="0"/>
      <w:marTop w:val="0"/>
      <w:marBottom w:val="0"/>
      <w:divBdr>
        <w:top w:val="none" w:sz="0" w:space="0" w:color="auto"/>
        <w:left w:val="none" w:sz="0" w:space="0" w:color="auto"/>
        <w:bottom w:val="none" w:sz="0" w:space="0" w:color="auto"/>
        <w:right w:val="none" w:sz="0" w:space="0" w:color="auto"/>
      </w:divBdr>
    </w:div>
    <w:div w:id="508955203">
      <w:marLeft w:val="640"/>
      <w:marRight w:val="0"/>
      <w:marTop w:val="0"/>
      <w:marBottom w:val="0"/>
      <w:divBdr>
        <w:top w:val="none" w:sz="0" w:space="0" w:color="auto"/>
        <w:left w:val="none" w:sz="0" w:space="0" w:color="auto"/>
        <w:bottom w:val="none" w:sz="0" w:space="0" w:color="auto"/>
        <w:right w:val="none" w:sz="0" w:space="0" w:color="auto"/>
      </w:divBdr>
    </w:div>
    <w:div w:id="509031474">
      <w:marLeft w:val="640"/>
      <w:marRight w:val="0"/>
      <w:marTop w:val="0"/>
      <w:marBottom w:val="0"/>
      <w:divBdr>
        <w:top w:val="none" w:sz="0" w:space="0" w:color="auto"/>
        <w:left w:val="none" w:sz="0" w:space="0" w:color="auto"/>
        <w:bottom w:val="none" w:sz="0" w:space="0" w:color="auto"/>
        <w:right w:val="none" w:sz="0" w:space="0" w:color="auto"/>
      </w:divBdr>
    </w:div>
    <w:div w:id="509099704">
      <w:marLeft w:val="640"/>
      <w:marRight w:val="0"/>
      <w:marTop w:val="0"/>
      <w:marBottom w:val="0"/>
      <w:divBdr>
        <w:top w:val="none" w:sz="0" w:space="0" w:color="auto"/>
        <w:left w:val="none" w:sz="0" w:space="0" w:color="auto"/>
        <w:bottom w:val="none" w:sz="0" w:space="0" w:color="auto"/>
        <w:right w:val="none" w:sz="0" w:space="0" w:color="auto"/>
      </w:divBdr>
    </w:div>
    <w:div w:id="509108241">
      <w:marLeft w:val="640"/>
      <w:marRight w:val="0"/>
      <w:marTop w:val="0"/>
      <w:marBottom w:val="0"/>
      <w:divBdr>
        <w:top w:val="none" w:sz="0" w:space="0" w:color="auto"/>
        <w:left w:val="none" w:sz="0" w:space="0" w:color="auto"/>
        <w:bottom w:val="none" w:sz="0" w:space="0" w:color="auto"/>
        <w:right w:val="none" w:sz="0" w:space="0" w:color="auto"/>
      </w:divBdr>
    </w:div>
    <w:div w:id="509174911">
      <w:marLeft w:val="640"/>
      <w:marRight w:val="0"/>
      <w:marTop w:val="0"/>
      <w:marBottom w:val="0"/>
      <w:divBdr>
        <w:top w:val="none" w:sz="0" w:space="0" w:color="auto"/>
        <w:left w:val="none" w:sz="0" w:space="0" w:color="auto"/>
        <w:bottom w:val="none" w:sz="0" w:space="0" w:color="auto"/>
        <w:right w:val="none" w:sz="0" w:space="0" w:color="auto"/>
      </w:divBdr>
    </w:div>
    <w:div w:id="509176033">
      <w:marLeft w:val="640"/>
      <w:marRight w:val="0"/>
      <w:marTop w:val="0"/>
      <w:marBottom w:val="0"/>
      <w:divBdr>
        <w:top w:val="none" w:sz="0" w:space="0" w:color="auto"/>
        <w:left w:val="none" w:sz="0" w:space="0" w:color="auto"/>
        <w:bottom w:val="none" w:sz="0" w:space="0" w:color="auto"/>
        <w:right w:val="none" w:sz="0" w:space="0" w:color="auto"/>
      </w:divBdr>
    </w:div>
    <w:div w:id="509176137">
      <w:marLeft w:val="640"/>
      <w:marRight w:val="0"/>
      <w:marTop w:val="0"/>
      <w:marBottom w:val="0"/>
      <w:divBdr>
        <w:top w:val="none" w:sz="0" w:space="0" w:color="auto"/>
        <w:left w:val="none" w:sz="0" w:space="0" w:color="auto"/>
        <w:bottom w:val="none" w:sz="0" w:space="0" w:color="auto"/>
        <w:right w:val="none" w:sz="0" w:space="0" w:color="auto"/>
      </w:divBdr>
    </w:div>
    <w:div w:id="509180986">
      <w:marLeft w:val="640"/>
      <w:marRight w:val="0"/>
      <w:marTop w:val="0"/>
      <w:marBottom w:val="0"/>
      <w:divBdr>
        <w:top w:val="none" w:sz="0" w:space="0" w:color="auto"/>
        <w:left w:val="none" w:sz="0" w:space="0" w:color="auto"/>
        <w:bottom w:val="none" w:sz="0" w:space="0" w:color="auto"/>
        <w:right w:val="none" w:sz="0" w:space="0" w:color="auto"/>
      </w:divBdr>
    </w:div>
    <w:div w:id="509181806">
      <w:marLeft w:val="640"/>
      <w:marRight w:val="0"/>
      <w:marTop w:val="0"/>
      <w:marBottom w:val="0"/>
      <w:divBdr>
        <w:top w:val="none" w:sz="0" w:space="0" w:color="auto"/>
        <w:left w:val="none" w:sz="0" w:space="0" w:color="auto"/>
        <w:bottom w:val="none" w:sz="0" w:space="0" w:color="auto"/>
        <w:right w:val="none" w:sz="0" w:space="0" w:color="auto"/>
      </w:divBdr>
    </w:div>
    <w:div w:id="509217684">
      <w:marLeft w:val="640"/>
      <w:marRight w:val="0"/>
      <w:marTop w:val="0"/>
      <w:marBottom w:val="0"/>
      <w:divBdr>
        <w:top w:val="none" w:sz="0" w:space="0" w:color="auto"/>
        <w:left w:val="none" w:sz="0" w:space="0" w:color="auto"/>
        <w:bottom w:val="none" w:sz="0" w:space="0" w:color="auto"/>
        <w:right w:val="none" w:sz="0" w:space="0" w:color="auto"/>
      </w:divBdr>
    </w:div>
    <w:div w:id="509225580">
      <w:marLeft w:val="640"/>
      <w:marRight w:val="0"/>
      <w:marTop w:val="0"/>
      <w:marBottom w:val="0"/>
      <w:divBdr>
        <w:top w:val="none" w:sz="0" w:space="0" w:color="auto"/>
        <w:left w:val="none" w:sz="0" w:space="0" w:color="auto"/>
        <w:bottom w:val="none" w:sz="0" w:space="0" w:color="auto"/>
        <w:right w:val="none" w:sz="0" w:space="0" w:color="auto"/>
      </w:divBdr>
    </w:div>
    <w:div w:id="509225662">
      <w:marLeft w:val="640"/>
      <w:marRight w:val="0"/>
      <w:marTop w:val="0"/>
      <w:marBottom w:val="0"/>
      <w:divBdr>
        <w:top w:val="none" w:sz="0" w:space="0" w:color="auto"/>
        <w:left w:val="none" w:sz="0" w:space="0" w:color="auto"/>
        <w:bottom w:val="none" w:sz="0" w:space="0" w:color="auto"/>
        <w:right w:val="none" w:sz="0" w:space="0" w:color="auto"/>
      </w:divBdr>
    </w:div>
    <w:div w:id="509225934">
      <w:marLeft w:val="640"/>
      <w:marRight w:val="0"/>
      <w:marTop w:val="0"/>
      <w:marBottom w:val="0"/>
      <w:divBdr>
        <w:top w:val="none" w:sz="0" w:space="0" w:color="auto"/>
        <w:left w:val="none" w:sz="0" w:space="0" w:color="auto"/>
        <w:bottom w:val="none" w:sz="0" w:space="0" w:color="auto"/>
        <w:right w:val="none" w:sz="0" w:space="0" w:color="auto"/>
      </w:divBdr>
    </w:div>
    <w:div w:id="509292286">
      <w:marLeft w:val="640"/>
      <w:marRight w:val="0"/>
      <w:marTop w:val="0"/>
      <w:marBottom w:val="0"/>
      <w:divBdr>
        <w:top w:val="none" w:sz="0" w:space="0" w:color="auto"/>
        <w:left w:val="none" w:sz="0" w:space="0" w:color="auto"/>
        <w:bottom w:val="none" w:sz="0" w:space="0" w:color="auto"/>
        <w:right w:val="none" w:sz="0" w:space="0" w:color="auto"/>
      </w:divBdr>
    </w:div>
    <w:div w:id="509298221">
      <w:marLeft w:val="640"/>
      <w:marRight w:val="0"/>
      <w:marTop w:val="0"/>
      <w:marBottom w:val="0"/>
      <w:divBdr>
        <w:top w:val="none" w:sz="0" w:space="0" w:color="auto"/>
        <w:left w:val="none" w:sz="0" w:space="0" w:color="auto"/>
        <w:bottom w:val="none" w:sz="0" w:space="0" w:color="auto"/>
        <w:right w:val="none" w:sz="0" w:space="0" w:color="auto"/>
      </w:divBdr>
    </w:div>
    <w:div w:id="509372025">
      <w:marLeft w:val="640"/>
      <w:marRight w:val="0"/>
      <w:marTop w:val="0"/>
      <w:marBottom w:val="0"/>
      <w:divBdr>
        <w:top w:val="none" w:sz="0" w:space="0" w:color="auto"/>
        <w:left w:val="none" w:sz="0" w:space="0" w:color="auto"/>
        <w:bottom w:val="none" w:sz="0" w:space="0" w:color="auto"/>
        <w:right w:val="none" w:sz="0" w:space="0" w:color="auto"/>
      </w:divBdr>
    </w:div>
    <w:div w:id="509376853">
      <w:marLeft w:val="640"/>
      <w:marRight w:val="0"/>
      <w:marTop w:val="0"/>
      <w:marBottom w:val="0"/>
      <w:divBdr>
        <w:top w:val="none" w:sz="0" w:space="0" w:color="auto"/>
        <w:left w:val="none" w:sz="0" w:space="0" w:color="auto"/>
        <w:bottom w:val="none" w:sz="0" w:space="0" w:color="auto"/>
        <w:right w:val="none" w:sz="0" w:space="0" w:color="auto"/>
      </w:divBdr>
    </w:div>
    <w:div w:id="509413232">
      <w:marLeft w:val="640"/>
      <w:marRight w:val="0"/>
      <w:marTop w:val="0"/>
      <w:marBottom w:val="0"/>
      <w:divBdr>
        <w:top w:val="none" w:sz="0" w:space="0" w:color="auto"/>
        <w:left w:val="none" w:sz="0" w:space="0" w:color="auto"/>
        <w:bottom w:val="none" w:sz="0" w:space="0" w:color="auto"/>
        <w:right w:val="none" w:sz="0" w:space="0" w:color="auto"/>
      </w:divBdr>
    </w:div>
    <w:div w:id="509414188">
      <w:marLeft w:val="640"/>
      <w:marRight w:val="0"/>
      <w:marTop w:val="0"/>
      <w:marBottom w:val="0"/>
      <w:divBdr>
        <w:top w:val="none" w:sz="0" w:space="0" w:color="auto"/>
        <w:left w:val="none" w:sz="0" w:space="0" w:color="auto"/>
        <w:bottom w:val="none" w:sz="0" w:space="0" w:color="auto"/>
        <w:right w:val="none" w:sz="0" w:space="0" w:color="auto"/>
      </w:divBdr>
    </w:div>
    <w:div w:id="509491189">
      <w:marLeft w:val="640"/>
      <w:marRight w:val="0"/>
      <w:marTop w:val="0"/>
      <w:marBottom w:val="0"/>
      <w:divBdr>
        <w:top w:val="none" w:sz="0" w:space="0" w:color="auto"/>
        <w:left w:val="none" w:sz="0" w:space="0" w:color="auto"/>
        <w:bottom w:val="none" w:sz="0" w:space="0" w:color="auto"/>
        <w:right w:val="none" w:sz="0" w:space="0" w:color="auto"/>
      </w:divBdr>
    </w:div>
    <w:div w:id="509494806">
      <w:marLeft w:val="640"/>
      <w:marRight w:val="0"/>
      <w:marTop w:val="0"/>
      <w:marBottom w:val="0"/>
      <w:divBdr>
        <w:top w:val="none" w:sz="0" w:space="0" w:color="auto"/>
        <w:left w:val="none" w:sz="0" w:space="0" w:color="auto"/>
        <w:bottom w:val="none" w:sz="0" w:space="0" w:color="auto"/>
        <w:right w:val="none" w:sz="0" w:space="0" w:color="auto"/>
      </w:divBdr>
    </w:div>
    <w:div w:id="509566304">
      <w:marLeft w:val="640"/>
      <w:marRight w:val="0"/>
      <w:marTop w:val="0"/>
      <w:marBottom w:val="0"/>
      <w:divBdr>
        <w:top w:val="none" w:sz="0" w:space="0" w:color="auto"/>
        <w:left w:val="none" w:sz="0" w:space="0" w:color="auto"/>
        <w:bottom w:val="none" w:sz="0" w:space="0" w:color="auto"/>
        <w:right w:val="none" w:sz="0" w:space="0" w:color="auto"/>
      </w:divBdr>
    </w:div>
    <w:div w:id="509567191">
      <w:marLeft w:val="640"/>
      <w:marRight w:val="0"/>
      <w:marTop w:val="0"/>
      <w:marBottom w:val="0"/>
      <w:divBdr>
        <w:top w:val="none" w:sz="0" w:space="0" w:color="auto"/>
        <w:left w:val="none" w:sz="0" w:space="0" w:color="auto"/>
        <w:bottom w:val="none" w:sz="0" w:space="0" w:color="auto"/>
        <w:right w:val="none" w:sz="0" w:space="0" w:color="auto"/>
      </w:divBdr>
    </w:div>
    <w:div w:id="509611796">
      <w:marLeft w:val="640"/>
      <w:marRight w:val="0"/>
      <w:marTop w:val="0"/>
      <w:marBottom w:val="0"/>
      <w:divBdr>
        <w:top w:val="none" w:sz="0" w:space="0" w:color="auto"/>
        <w:left w:val="none" w:sz="0" w:space="0" w:color="auto"/>
        <w:bottom w:val="none" w:sz="0" w:space="0" w:color="auto"/>
        <w:right w:val="none" w:sz="0" w:space="0" w:color="auto"/>
      </w:divBdr>
    </w:div>
    <w:div w:id="509679586">
      <w:marLeft w:val="640"/>
      <w:marRight w:val="0"/>
      <w:marTop w:val="0"/>
      <w:marBottom w:val="0"/>
      <w:divBdr>
        <w:top w:val="none" w:sz="0" w:space="0" w:color="auto"/>
        <w:left w:val="none" w:sz="0" w:space="0" w:color="auto"/>
        <w:bottom w:val="none" w:sz="0" w:space="0" w:color="auto"/>
        <w:right w:val="none" w:sz="0" w:space="0" w:color="auto"/>
      </w:divBdr>
    </w:div>
    <w:div w:id="509682680">
      <w:marLeft w:val="640"/>
      <w:marRight w:val="0"/>
      <w:marTop w:val="0"/>
      <w:marBottom w:val="0"/>
      <w:divBdr>
        <w:top w:val="none" w:sz="0" w:space="0" w:color="auto"/>
        <w:left w:val="none" w:sz="0" w:space="0" w:color="auto"/>
        <w:bottom w:val="none" w:sz="0" w:space="0" w:color="auto"/>
        <w:right w:val="none" w:sz="0" w:space="0" w:color="auto"/>
      </w:divBdr>
    </w:div>
    <w:div w:id="509682932">
      <w:marLeft w:val="640"/>
      <w:marRight w:val="0"/>
      <w:marTop w:val="0"/>
      <w:marBottom w:val="0"/>
      <w:divBdr>
        <w:top w:val="none" w:sz="0" w:space="0" w:color="auto"/>
        <w:left w:val="none" w:sz="0" w:space="0" w:color="auto"/>
        <w:bottom w:val="none" w:sz="0" w:space="0" w:color="auto"/>
        <w:right w:val="none" w:sz="0" w:space="0" w:color="auto"/>
      </w:divBdr>
    </w:div>
    <w:div w:id="509761743">
      <w:marLeft w:val="640"/>
      <w:marRight w:val="0"/>
      <w:marTop w:val="0"/>
      <w:marBottom w:val="0"/>
      <w:divBdr>
        <w:top w:val="none" w:sz="0" w:space="0" w:color="auto"/>
        <w:left w:val="none" w:sz="0" w:space="0" w:color="auto"/>
        <w:bottom w:val="none" w:sz="0" w:space="0" w:color="auto"/>
        <w:right w:val="none" w:sz="0" w:space="0" w:color="auto"/>
      </w:divBdr>
    </w:div>
    <w:div w:id="509805021">
      <w:marLeft w:val="640"/>
      <w:marRight w:val="0"/>
      <w:marTop w:val="0"/>
      <w:marBottom w:val="0"/>
      <w:divBdr>
        <w:top w:val="none" w:sz="0" w:space="0" w:color="auto"/>
        <w:left w:val="none" w:sz="0" w:space="0" w:color="auto"/>
        <w:bottom w:val="none" w:sz="0" w:space="0" w:color="auto"/>
        <w:right w:val="none" w:sz="0" w:space="0" w:color="auto"/>
      </w:divBdr>
    </w:div>
    <w:div w:id="509829358">
      <w:marLeft w:val="640"/>
      <w:marRight w:val="0"/>
      <w:marTop w:val="0"/>
      <w:marBottom w:val="0"/>
      <w:divBdr>
        <w:top w:val="none" w:sz="0" w:space="0" w:color="auto"/>
        <w:left w:val="none" w:sz="0" w:space="0" w:color="auto"/>
        <w:bottom w:val="none" w:sz="0" w:space="0" w:color="auto"/>
        <w:right w:val="none" w:sz="0" w:space="0" w:color="auto"/>
      </w:divBdr>
    </w:div>
    <w:div w:id="509875751">
      <w:marLeft w:val="640"/>
      <w:marRight w:val="0"/>
      <w:marTop w:val="0"/>
      <w:marBottom w:val="0"/>
      <w:divBdr>
        <w:top w:val="none" w:sz="0" w:space="0" w:color="auto"/>
        <w:left w:val="none" w:sz="0" w:space="0" w:color="auto"/>
        <w:bottom w:val="none" w:sz="0" w:space="0" w:color="auto"/>
        <w:right w:val="none" w:sz="0" w:space="0" w:color="auto"/>
      </w:divBdr>
    </w:div>
    <w:div w:id="509879819">
      <w:marLeft w:val="640"/>
      <w:marRight w:val="0"/>
      <w:marTop w:val="0"/>
      <w:marBottom w:val="0"/>
      <w:divBdr>
        <w:top w:val="none" w:sz="0" w:space="0" w:color="auto"/>
        <w:left w:val="none" w:sz="0" w:space="0" w:color="auto"/>
        <w:bottom w:val="none" w:sz="0" w:space="0" w:color="auto"/>
        <w:right w:val="none" w:sz="0" w:space="0" w:color="auto"/>
      </w:divBdr>
    </w:div>
    <w:div w:id="509880951">
      <w:marLeft w:val="640"/>
      <w:marRight w:val="0"/>
      <w:marTop w:val="0"/>
      <w:marBottom w:val="0"/>
      <w:divBdr>
        <w:top w:val="none" w:sz="0" w:space="0" w:color="auto"/>
        <w:left w:val="none" w:sz="0" w:space="0" w:color="auto"/>
        <w:bottom w:val="none" w:sz="0" w:space="0" w:color="auto"/>
        <w:right w:val="none" w:sz="0" w:space="0" w:color="auto"/>
      </w:divBdr>
    </w:div>
    <w:div w:id="509947146">
      <w:marLeft w:val="640"/>
      <w:marRight w:val="0"/>
      <w:marTop w:val="0"/>
      <w:marBottom w:val="0"/>
      <w:divBdr>
        <w:top w:val="none" w:sz="0" w:space="0" w:color="auto"/>
        <w:left w:val="none" w:sz="0" w:space="0" w:color="auto"/>
        <w:bottom w:val="none" w:sz="0" w:space="0" w:color="auto"/>
        <w:right w:val="none" w:sz="0" w:space="0" w:color="auto"/>
      </w:divBdr>
    </w:div>
    <w:div w:id="510024423">
      <w:marLeft w:val="640"/>
      <w:marRight w:val="0"/>
      <w:marTop w:val="0"/>
      <w:marBottom w:val="0"/>
      <w:divBdr>
        <w:top w:val="none" w:sz="0" w:space="0" w:color="auto"/>
        <w:left w:val="none" w:sz="0" w:space="0" w:color="auto"/>
        <w:bottom w:val="none" w:sz="0" w:space="0" w:color="auto"/>
        <w:right w:val="none" w:sz="0" w:space="0" w:color="auto"/>
      </w:divBdr>
    </w:div>
    <w:div w:id="510027444">
      <w:marLeft w:val="640"/>
      <w:marRight w:val="0"/>
      <w:marTop w:val="0"/>
      <w:marBottom w:val="0"/>
      <w:divBdr>
        <w:top w:val="none" w:sz="0" w:space="0" w:color="auto"/>
        <w:left w:val="none" w:sz="0" w:space="0" w:color="auto"/>
        <w:bottom w:val="none" w:sz="0" w:space="0" w:color="auto"/>
        <w:right w:val="none" w:sz="0" w:space="0" w:color="auto"/>
      </w:divBdr>
    </w:div>
    <w:div w:id="510073395">
      <w:marLeft w:val="640"/>
      <w:marRight w:val="0"/>
      <w:marTop w:val="0"/>
      <w:marBottom w:val="0"/>
      <w:divBdr>
        <w:top w:val="none" w:sz="0" w:space="0" w:color="auto"/>
        <w:left w:val="none" w:sz="0" w:space="0" w:color="auto"/>
        <w:bottom w:val="none" w:sz="0" w:space="0" w:color="auto"/>
        <w:right w:val="none" w:sz="0" w:space="0" w:color="auto"/>
      </w:divBdr>
    </w:div>
    <w:div w:id="510148119">
      <w:marLeft w:val="640"/>
      <w:marRight w:val="0"/>
      <w:marTop w:val="0"/>
      <w:marBottom w:val="0"/>
      <w:divBdr>
        <w:top w:val="none" w:sz="0" w:space="0" w:color="auto"/>
        <w:left w:val="none" w:sz="0" w:space="0" w:color="auto"/>
        <w:bottom w:val="none" w:sz="0" w:space="0" w:color="auto"/>
        <w:right w:val="none" w:sz="0" w:space="0" w:color="auto"/>
      </w:divBdr>
    </w:div>
    <w:div w:id="510216493">
      <w:marLeft w:val="640"/>
      <w:marRight w:val="0"/>
      <w:marTop w:val="0"/>
      <w:marBottom w:val="0"/>
      <w:divBdr>
        <w:top w:val="none" w:sz="0" w:space="0" w:color="auto"/>
        <w:left w:val="none" w:sz="0" w:space="0" w:color="auto"/>
        <w:bottom w:val="none" w:sz="0" w:space="0" w:color="auto"/>
        <w:right w:val="none" w:sz="0" w:space="0" w:color="auto"/>
      </w:divBdr>
    </w:div>
    <w:div w:id="510217355">
      <w:marLeft w:val="640"/>
      <w:marRight w:val="0"/>
      <w:marTop w:val="0"/>
      <w:marBottom w:val="0"/>
      <w:divBdr>
        <w:top w:val="none" w:sz="0" w:space="0" w:color="auto"/>
        <w:left w:val="none" w:sz="0" w:space="0" w:color="auto"/>
        <w:bottom w:val="none" w:sz="0" w:space="0" w:color="auto"/>
        <w:right w:val="none" w:sz="0" w:space="0" w:color="auto"/>
      </w:divBdr>
    </w:div>
    <w:div w:id="510221831">
      <w:marLeft w:val="640"/>
      <w:marRight w:val="0"/>
      <w:marTop w:val="0"/>
      <w:marBottom w:val="0"/>
      <w:divBdr>
        <w:top w:val="none" w:sz="0" w:space="0" w:color="auto"/>
        <w:left w:val="none" w:sz="0" w:space="0" w:color="auto"/>
        <w:bottom w:val="none" w:sz="0" w:space="0" w:color="auto"/>
        <w:right w:val="none" w:sz="0" w:space="0" w:color="auto"/>
      </w:divBdr>
    </w:div>
    <w:div w:id="510223639">
      <w:marLeft w:val="640"/>
      <w:marRight w:val="0"/>
      <w:marTop w:val="0"/>
      <w:marBottom w:val="0"/>
      <w:divBdr>
        <w:top w:val="none" w:sz="0" w:space="0" w:color="auto"/>
        <w:left w:val="none" w:sz="0" w:space="0" w:color="auto"/>
        <w:bottom w:val="none" w:sz="0" w:space="0" w:color="auto"/>
        <w:right w:val="none" w:sz="0" w:space="0" w:color="auto"/>
      </w:divBdr>
    </w:div>
    <w:div w:id="510335342">
      <w:marLeft w:val="640"/>
      <w:marRight w:val="0"/>
      <w:marTop w:val="0"/>
      <w:marBottom w:val="0"/>
      <w:divBdr>
        <w:top w:val="none" w:sz="0" w:space="0" w:color="auto"/>
        <w:left w:val="none" w:sz="0" w:space="0" w:color="auto"/>
        <w:bottom w:val="none" w:sz="0" w:space="0" w:color="auto"/>
        <w:right w:val="none" w:sz="0" w:space="0" w:color="auto"/>
      </w:divBdr>
    </w:div>
    <w:div w:id="510491177">
      <w:marLeft w:val="640"/>
      <w:marRight w:val="0"/>
      <w:marTop w:val="0"/>
      <w:marBottom w:val="0"/>
      <w:divBdr>
        <w:top w:val="none" w:sz="0" w:space="0" w:color="auto"/>
        <w:left w:val="none" w:sz="0" w:space="0" w:color="auto"/>
        <w:bottom w:val="none" w:sz="0" w:space="0" w:color="auto"/>
        <w:right w:val="none" w:sz="0" w:space="0" w:color="auto"/>
      </w:divBdr>
    </w:div>
    <w:div w:id="510528999">
      <w:marLeft w:val="640"/>
      <w:marRight w:val="0"/>
      <w:marTop w:val="0"/>
      <w:marBottom w:val="0"/>
      <w:divBdr>
        <w:top w:val="none" w:sz="0" w:space="0" w:color="auto"/>
        <w:left w:val="none" w:sz="0" w:space="0" w:color="auto"/>
        <w:bottom w:val="none" w:sz="0" w:space="0" w:color="auto"/>
        <w:right w:val="none" w:sz="0" w:space="0" w:color="auto"/>
      </w:divBdr>
    </w:div>
    <w:div w:id="510535184">
      <w:marLeft w:val="640"/>
      <w:marRight w:val="0"/>
      <w:marTop w:val="0"/>
      <w:marBottom w:val="0"/>
      <w:divBdr>
        <w:top w:val="none" w:sz="0" w:space="0" w:color="auto"/>
        <w:left w:val="none" w:sz="0" w:space="0" w:color="auto"/>
        <w:bottom w:val="none" w:sz="0" w:space="0" w:color="auto"/>
        <w:right w:val="none" w:sz="0" w:space="0" w:color="auto"/>
      </w:divBdr>
    </w:div>
    <w:div w:id="510604319">
      <w:marLeft w:val="640"/>
      <w:marRight w:val="0"/>
      <w:marTop w:val="0"/>
      <w:marBottom w:val="0"/>
      <w:divBdr>
        <w:top w:val="none" w:sz="0" w:space="0" w:color="auto"/>
        <w:left w:val="none" w:sz="0" w:space="0" w:color="auto"/>
        <w:bottom w:val="none" w:sz="0" w:space="0" w:color="auto"/>
        <w:right w:val="none" w:sz="0" w:space="0" w:color="auto"/>
      </w:divBdr>
    </w:div>
    <w:div w:id="510605587">
      <w:marLeft w:val="640"/>
      <w:marRight w:val="0"/>
      <w:marTop w:val="0"/>
      <w:marBottom w:val="0"/>
      <w:divBdr>
        <w:top w:val="none" w:sz="0" w:space="0" w:color="auto"/>
        <w:left w:val="none" w:sz="0" w:space="0" w:color="auto"/>
        <w:bottom w:val="none" w:sz="0" w:space="0" w:color="auto"/>
        <w:right w:val="none" w:sz="0" w:space="0" w:color="auto"/>
      </w:divBdr>
    </w:div>
    <w:div w:id="510607861">
      <w:marLeft w:val="640"/>
      <w:marRight w:val="0"/>
      <w:marTop w:val="0"/>
      <w:marBottom w:val="0"/>
      <w:divBdr>
        <w:top w:val="none" w:sz="0" w:space="0" w:color="auto"/>
        <w:left w:val="none" w:sz="0" w:space="0" w:color="auto"/>
        <w:bottom w:val="none" w:sz="0" w:space="0" w:color="auto"/>
        <w:right w:val="none" w:sz="0" w:space="0" w:color="auto"/>
      </w:divBdr>
    </w:div>
    <w:div w:id="510678023">
      <w:marLeft w:val="640"/>
      <w:marRight w:val="0"/>
      <w:marTop w:val="0"/>
      <w:marBottom w:val="0"/>
      <w:divBdr>
        <w:top w:val="none" w:sz="0" w:space="0" w:color="auto"/>
        <w:left w:val="none" w:sz="0" w:space="0" w:color="auto"/>
        <w:bottom w:val="none" w:sz="0" w:space="0" w:color="auto"/>
        <w:right w:val="none" w:sz="0" w:space="0" w:color="auto"/>
      </w:divBdr>
    </w:div>
    <w:div w:id="510678270">
      <w:marLeft w:val="640"/>
      <w:marRight w:val="0"/>
      <w:marTop w:val="0"/>
      <w:marBottom w:val="0"/>
      <w:divBdr>
        <w:top w:val="none" w:sz="0" w:space="0" w:color="auto"/>
        <w:left w:val="none" w:sz="0" w:space="0" w:color="auto"/>
        <w:bottom w:val="none" w:sz="0" w:space="0" w:color="auto"/>
        <w:right w:val="none" w:sz="0" w:space="0" w:color="auto"/>
      </w:divBdr>
    </w:div>
    <w:div w:id="510679450">
      <w:marLeft w:val="640"/>
      <w:marRight w:val="0"/>
      <w:marTop w:val="0"/>
      <w:marBottom w:val="0"/>
      <w:divBdr>
        <w:top w:val="none" w:sz="0" w:space="0" w:color="auto"/>
        <w:left w:val="none" w:sz="0" w:space="0" w:color="auto"/>
        <w:bottom w:val="none" w:sz="0" w:space="0" w:color="auto"/>
        <w:right w:val="none" w:sz="0" w:space="0" w:color="auto"/>
      </w:divBdr>
    </w:div>
    <w:div w:id="510683499">
      <w:marLeft w:val="640"/>
      <w:marRight w:val="0"/>
      <w:marTop w:val="0"/>
      <w:marBottom w:val="0"/>
      <w:divBdr>
        <w:top w:val="none" w:sz="0" w:space="0" w:color="auto"/>
        <w:left w:val="none" w:sz="0" w:space="0" w:color="auto"/>
        <w:bottom w:val="none" w:sz="0" w:space="0" w:color="auto"/>
        <w:right w:val="none" w:sz="0" w:space="0" w:color="auto"/>
      </w:divBdr>
    </w:div>
    <w:div w:id="510684663">
      <w:marLeft w:val="640"/>
      <w:marRight w:val="0"/>
      <w:marTop w:val="0"/>
      <w:marBottom w:val="0"/>
      <w:divBdr>
        <w:top w:val="none" w:sz="0" w:space="0" w:color="auto"/>
        <w:left w:val="none" w:sz="0" w:space="0" w:color="auto"/>
        <w:bottom w:val="none" w:sz="0" w:space="0" w:color="auto"/>
        <w:right w:val="none" w:sz="0" w:space="0" w:color="auto"/>
      </w:divBdr>
    </w:div>
    <w:div w:id="510685461">
      <w:marLeft w:val="640"/>
      <w:marRight w:val="0"/>
      <w:marTop w:val="0"/>
      <w:marBottom w:val="0"/>
      <w:divBdr>
        <w:top w:val="none" w:sz="0" w:space="0" w:color="auto"/>
        <w:left w:val="none" w:sz="0" w:space="0" w:color="auto"/>
        <w:bottom w:val="none" w:sz="0" w:space="0" w:color="auto"/>
        <w:right w:val="none" w:sz="0" w:space="0" w:color="auto"/>
      </w:divBdr>
    </w:div>
    <w:div w:id="510724696">
      <w:marLeft w:val="640"/>
      <w:marRight w:val="0"/>
      <w:marTop w:val="0"/>
      <w:marBottom w:val="0"/>
      <w:divBdr>
        <w:top w:val="none" w:sz="0" w:space="0" w:color="auto"/>
        <w:left w:val="none" w:sz="0" w:space="0" w:color="auto"/>
        <w:bottom w:val="none" w:sz="0" w:space="0" w:color="auto"/>
        <w:right w:val="none" w:sz="0" w:space="0" w:color="auto"/>
      </w:divBdr>
    </w:div>
    <w:div w:id="510727700">
      <w:marLeft w:val="640"/>
      <w:marRight w:val="0"/>
      <w:marTop w:val="0"/>
      <w:marBottom w:val="0"/>
      <w:divBdr>
        <w:top w:val="none" w:sz="0" w:space="0" w:color="auto"/>
        <w:left w:val="none" w:sz="0" w:space="0" w:color="auto"/>
        <w:bottom w:val="none" w:sz="0" w:space="0" w:color="auto"/>
        <w:right w:val="none" w:sz="0" w:space="0" w:color="auto"/>
      </w:divBdr>
    </w:div>
    <w:div w:id="510728770">
      <w:marLeft w:val="640"/>
      <w:marRight w:val="0"/>
      <w:marTop w:val="0"/>
      <w:marBottom w:val="0"/>
      <w:divBdr>
        <w:top w:val="none" w:sz="0" w:space="0" w:color="auto"/>
        <w:left w:val="none" w:sz="0" w:space="0" w:color="auto"/>
        <w:bottom w:val="none" w:sz="0" w:space="0" w:color="auto"/>
        <w:right w:val="none" w:sz="0" w:space="0" w:color="auto"/>
      </w:divBdr>
    </w:div>
    <w:div w:id="510803017">
      <w:marLeft w:val="640"/>
      <w:marRight w:val="0"/>
      <w:marTop w:val="0"/>
      <w:marBottom w:val="0"/>
      <w:divBdr>
        <w:top w:val="none" w:sz="0" w:space="0" w:color="auto"/>
        <w:left w:val="none" w:sz="0" w:space="0" w:color="auto"/>
        <w:bottom w:val="none" w:sz="0" w:space="0" w:color="auto"/>
        <w:right w:val="none" w:sz="0" w:space="0" w:color="auto"/>
      </w:divBdr>
    </w:div>
    <w:div w:id="510874883">
      <w:marLeft w:val="640"/>
      <w:marRight w:val="0"/>
      <w:marTop w:val="0"/>
      <w:marBottom w:val="0"/>
      <w:divBdr>
        <w:top w:val="none" w:sz="0" w:space="0" w:color="auto"/>
        <w:left w:val="none" w:sz="0" w:space="0" w:color="auto"/>
        <w:bottom w:val="none" w:sz="0" w:space="0" w:color="auto"/>
        <w:right w:val="none" w:sz="0" w:space="0" w:color="auto"/>
      </w:divBdr>
    </w:div>
    <w:div w:id="510878715">
      <w:marLeft w:val="640"/>
      <w:marRight w:val="0"/>
      <w:marTop w:val="0"/>
      <w:marBottom w:val="0"/>
      <w:divBdr>
        <w:top w:val="none" w:sz="0" w:space="0" w:color="auto"/>
        <w:left w:val="none" w:sz="0" w:space="0" w:color="auto"/>
        <w:bottom w:val="none" w:sz="0" w:space="0" w:color="auto"/>
        <w:right w:val="none" w:sz="0" w:space="0" w:color="auto"/>
      </w:divBdr>
    </w:div>
    <w:div w:id="510950921">
      <w:marLeft w:val="640"/>
      <w:marRight w:val="0"/>
      <w:marTop w:val="0"/>
      <w:marBottom w:val="0"/>
      <w:divBdr>
        <w:top w:val="none" w:sz="0" w:space="0" w:color="auto"/>
        <w:left w:val="none" w:sz="0" w:space="0" w:color="auto"/>
        <w:bottom w:val="none" w:sz="0" w:space="0" w:color="auto"/>
        <w:right w:val="none" w:sz="0" w:space="0" w:color="auto"/>
      </w:divBdr>
    </w:div>
    <w:div w:id="510995091">
      <w:marLeft w:val="640"/>
      <w:marRight w:val="0"/>
      <w:marTop w:val="0"/>
      <w:marBottom w:val="0"/>
      <w:divBdr>
        <w:top w:val="none" w:sz="0" w:space="0" w:color="auto"/>
        <w:left w:val="none" w:sz="0" w:space="0" w:color="auto"/>
        <w:bottom w:val="none" w:sz="0" w:space="0" w:color="auto"/>
        <w:right w:val="none" w:sz="0" w:space="0" w:color="auto"/>
      </w:divBdr>
    </w:div>
    <w:div w:id="511066348">
      <w:marLeft w:val="640"/>
      <w:marRight w:val="0"/>
      <w:marTop w:val="0"/>
      <w:marBottom w:val="0"/>
      <w:divBdr>
        <w:top w:val="none" w:sz="0" w:space="0" w:color="auto"/>
        <w:left w:val="none" w:sz="0" w:space="0" w:color="auto"/>
        <w:bottom w:val="none" w:sz="0" w:space="0" w:color="auto"/>
        <w:right w:val="none" w:sz="0" w:space="0" w:color="auto"/>
      </w:divBdr>
    </w:div>
    <w:div w:id="511066528">
      <w:marLeft w:val="640"/>
      <w:marRight w:val="0"/>
      <w:marTop w:val="0"/>
      <w:marBottom w:val="0"/>
      <w:divBdr>
        <w:top w:val="none" w:sz="0" w:space="0" w:color="auto"/>
        <w:left w:val="none" w:sz="0" w:space="0" w:color="auto"/>
        <w:bottom w:val="none" w:sz="0" w:space="0" w:color="auto"/>
        <w:right w:val="none" w:sz="0" w:space="0" w:color="auto"/>
      </w:divBdr>
    </w:div>
    <w:div w:id="511069155">
      <w:marLeft w:val="640"/>
      <w:marRight w:val="0"/>
      <w:marTop w:val="0"/>
      <w:marBottom w:val="0"/>
      <w:divBdr>
        <w:top w:val="none" w:sz="0" w:space="0" w:color="auto"/>
        <w:left w:val="none" w:sz="0" w:space="0" w:color="auto"/>
        <w:bottom w:val="none" w:sz="0" w:space="0" w:color="auto"/>
        <w:right w:val="none" w:sz="0" w:space="0" w:color="auto"/>
      </w:divBdr>
    </w:div>
    <w:div w:id="511139716">
      <w:marLeft w:val="640"/>
      <w:marRight w:val="0"/>
      <w:marTop w:val="0"/>
      <w:marBottom w:val="0"/>
      <w:divBdr>
        <w:top w:val="none" w:sz="0" w:space="0" w:color="auto"/>
        <w:left w:val="none" w:sz="0" w:space="0" w:color="auto"/>
        <w:bottom w:val="none" w:sz="0" w:space="0" w:color="auto"/>
        <w:right w:val="none" w:sz="0" w:space="0" w:color="auto"/>
      </w:divBdr>
    </w:div>
    <w:div w:id="511145833">
      <w:marLeft w:val="640"/>
      <w:marRight w:val="0"/>
      <w:marTop w:val="0"/>
      <w:marBottom w:val="0"/>
      <w:divBdr>
        <w:top w:val="none" w:sz="0" w:space="0" w:color="auto"/>
        <w:left w:val="none" w:sz="0" w:space="0" w:color="auto"/>
        <w:bottom w:val="none" w:sz="0" w:space="0" w:color="auto"/>
        <w:right w:val="none" w:sz="0" w:space="0" w:color="auto"/>
      </w:divBdr>
    </w:div>
    <w:div w:id="511185098">
      <w:marLeft w:val="640"/>
      <w:marRight w:val="0"/>
      <w:marTop w:val="0"/>
      <w:marBottom w:val="0"/>
      <w:divBdr>
        <w:top w:val="none" w:sz="0" w:space="0" w:color="auto"/>
        <w:left w:val="none" w:sz="0" w:space="0" w:color="auto"/>
        <w:bottom w:val="none" w:sz="0" w:space="0" w:color="auto"/>
        <w:right w:val="none" w:sz="0" w:space="0" w:color="auto"/>
      </w:divBdr>
    </w:div>
    <w:div w:id="511187637">
      <w:marLeft w:val="640"/>
      <w:marRight w:val="0"/>
      <w:marTop w:val="0"/>
      <w:marBottom w:val="0"/>
      <w:divBdr>
        <w:top w:val="none" w:sz="0" w:space="0" w:color="auto"/>
        <w:left w:val="none" w:sz="0" w:space="0" w:color="auto"/>
        <w:bottom w:val="none" w:sz="0" w:space="0" w:color="auto"/>
        <w:right w:val="none" w:sz="0" w:space="0" w:color="auto"/>
      </w:divBdr>
    </w:div>
    <w:div w:id="511258520">
      <w:marLeft w:val="640"/>
      <w:marRight w:val="0"/>
      <w:marTop w:val="0"/>
      <w:marBottom w:val="0"/>
      <w:divBdr>
        <w:top w:val="none" w:sz="0" w:space="0" w:color="auto"/>
        <w:left w:val="none" w:sz="0" w:space="0" w:color="auto"/>
        <w:bottom w:val="none" w:sz="0" w:space="0" w:color="auto"/>
        <w:right w:val="none" w:sz="0" w:space="0" w:color="auto"/>
      </w:divBdr>
    </w:div>
    <w:div w:id="511259923">
      <w:marLeft w:val="640"/>
      <w:marRight w:val="0"/>
      <w:marTop w:val="0"/>
      <w:marBottom w:val="0"/>
      <w:divBdr>
        <w:top w:val="none" w:sz="0" w:space="0" w:color="auto"/>
        <w:left w:val="none" w:sz="0" w:space="0" w:color="auto"/>
        <w:bottom w:val="none" w:sz="0" w:space="0" w:color="auto"/>
        <w:right w:val="none" w:sz="0" w:space="0" w:color="auto"/>
      </w:divBdr>
    </w:div>
    <w:div w:id="511261348">
      <w:marLeft w:val="640"/>
      <w:marRight w:val="0"/>
      <w:marTop w:val="0"/>
      <w:marBottom w:val="0"/>
      <w:divBdr>
        <w:top w:val="none" w:sz="0" w:space="0" w:color="auto"/>
        <w:left w:val="none" w:sz="0" w:space="0" w:color="auto"/>
        <w:bottom w:val="none" w:sz="0" w:space="0" w:color="auto"/>
        <w:right w:val="none" w:sz="0" w:space="0" w:color="auto"/>
      </w:divBdr>
    </w:div>
    <w:div w:id="511262021">
      <w:marLeft w:val="640"/>
      <w:marRight w:val="0"/>
      <w:marTop w:val="0"/>
      <w:marBottom w:val="0"/>
      <w:divBdr>
        <w:top w:val="none" w:sz="0" w:space="0" w:color="auto"/>
        <w:left w:val="none" w:sz="0" w:space="0" w:color="auto"/>
        <w:bottom w:val="none" w:sz="0" w:space="0" w:color="auto"/>
        <w:right w:val="none" w:sz="0" w:space="0" w:color="auto"/>
      </w:divBdr>
    </w:div>
    <w:div w:id="511336393">
      <w:marLeft w:val="640"/>
      <w:marRight w:val="0"/>
      <w:marTop w:val="0"/>
      <w:marBottom w:val="0"/>
      <w:divBdr>
        <w:top w:val="none" w:sz="0" w:space="0" w:color="auto"/>
        <w:left w:val="none" w:sz="0" w:space="0" w:color="auto"/>
        <w:bottom w:val="none" w:sz="0" w:space="0" w:color="auto"/>
        <w:right w:val="none" w:sz="0" w:space="0" w:color="auto"/>
      </w:divBdr>
    </w:div>
    <w:div w:id="511340841">
      <w:marLeft w:val="640"/>
      <w:marRight w:val="0"/>
      <w:marTop w:val="0"/>
      <w:marBottom w:val="0"/>
      <w:divBdr>
        <w:top w:val="none" w:sz="0" w:space="0" w:color="auto"/>
        <w:left w:val="none" w:sz="0" w:space="0" w:color="auto"/>
        <w:bottom w:val="none" w:sz="0" w:space="0" w:color="auto"/>
        <w:right w:val="none" w:sz="0" w:space="0" w:color="auto"/>
      </w:divBdr>
    </w:div>
    <w:div w:id="511341151">
      <w:marLeft w:val="640"/>
      <w:marRight w:val="0"/>
      <w:marTop w:val="0"/>
      <w:marBottom w:val="0"/>
      <w:divBdr>
        <w:top w:val="none" w:sz="0" w:space="0" w:color="auto"/>
        <w:left w:val="none" w:sz="0" w:space="0" w:color="auto"/>
        <w:bottom w:val="none" w:sz="0" w:space="0" w:color="auto"/>
        <w:right w:val="none" w:sz="0" w:space="0" w:color="auto"/>
      </w:divBdr>
    </w:div>
    <w:div w:id="511379958">
      <w:marLeft w:val="640"/>
      <w:marRight w:val="0"/>
      <w:marTop w:val="0"/>
      <w:marBottom w:val="0"/>
      <w:divBdr>
        <w:top w:val="none" w:sz="0" w:space="0" w:color="auto"/>
        <w:left w:val="none" w:sz="0" w:space="0" w:color="auto"/>
        <w:bottom w:val="none" w:sz="0" w:space="0" w:color="auto"/>
        <w:right w:val="none" w:sz="0" w:space="0" w:color="auto"/>
      </w:divBdr>
    </w:div>
    <w:div w:id="511453243">
      <w:marLeft w:val="640"/>
      <w:marRight w:val="0"/>
      <w:marTop w:val="0"/>
      <w:marBottom w:val="0"/>
      <w:divBdr>
        <w:top w:val="none" w:sz="0" w:space="0" w:color="auto"/>
        <w:left w:val="none" w:sz="0" w:space="0" w:color="auto"/>
        <w:bottom w:val="none" w:sz="0" w:space="0" w:color="auto"/>
        <w:right w:val="none" w:sz="0" w:space="0" w:color="auto"/>
      </w:divBdr>
    </w:div>
    <w:div w:id="511527847">
      <w:marLeft w:val="640"/>
      <w:marRight w:val="0"/>
      <w:marTop w:val="0"/>
      <w:marBottom w:val="0"/>
      <w:divBdr>
        <w:top w:val="none" w:sz="0" w:space="0" w:color="auto"/>
        <w:left w:val="none" w:sz="0" w:space="0" w:color="auto"/>
        <w:bottom w:val="none" w:sz="0" w:space="0" w:color="auto"/>
        <w:right w:val="none" w:sz="0" w:space="0" w:color="auto"/>
      </w:divBdr>
    </w:div>
    <w:div w:id="511530384">
      <w:marLeft w:val="640"/>
      <w:marRight w:val="0"/>
      <w:marTop w:val="0"/>
      <w:marBottom w:val="0"/>
      <w:divBdr>
        <w:top w:val="none" w:sz="0" w:space="0" w:color="auto"/>
        <w:left w:val="none" w:sz="0" w:space="0" w:color="auto"/>
        <w:bottom w:val="none" w:sz="0" w:space="0" w:color="auto"/>
        <w:right w:val="none" w:sz="0" w:space="0" w:color="auto"/>
      </w:divBdr>
    </w:div>
    <w:div w:id="511534814">
      <w:marLeft w:val="640"/>
      <w:marRight w:val="0"/>
      <w:marTop w:val="0"/>
      <w:marBottom w:val="0"/>
      <w:divBdr>
        <w:top w:val="none" w:sz="0" w:space="0" w:color="auto"/>
        <w:left w:val="none" w:sz="0" w:space="0" w:color="auto"/>
        <w:bottom w:val="none" w:sz="0" w:space="0" w:color="auto"/>
        <w:right w:val="none" w:sz="0" w:space="0" w:color="auto"/>
      </w:divBdr>
    </w:div>
    <w:div w:id="511575027">
      <w:marLeft w:val="640"/>
      <w:marRight w:val="0"/>
      <w:marTop w:val="0"/>
      <w:marBottom w:val="0"/>
      <w:divBdr>
        <w:top w:val="none" w:sz="0" w:space="0" w:color="auto"/>
        <w:left w:val="none" w:sz="0" w:space="0" w:color="auto"/>
        <w:bottom w:val="none" w:sz="0" w:space="0" w:color="auto"/>
        <w:right w:val="none" w:sz="0" w:space="0" w:color="auto"/>
      </w:divBdr>
    </w:div>
    <w:div w:id="511577267">
      <w:marLeft w:val="640"/>
      <w:marRight w:val="0"/>
      <w:marTop w:val="0"/>
      <w:marBottom w:val="0"/>
      <w:divBdr>
        <w:top w:val="none" w:sz="0" w:space="0" w:color="auto"/>
        <w:left w:val="none" w:sz="0" w:space="0" w:color="auto"/>
        <w:bottom w:val="none" w:sz="0" w:space="0" w:color="auto"/>
        <w:right w:val="none" w:sz="0" w:space="0" w:color="auto"/>
      </w:divBdr>
    </w:div>
    <w:div w:id="511603482">
      <w:marLeft w:val="640"/>
      <w:marRight w:val="0"/>
      <w:marTop w:val="0"/>
      <w:marBottom w:val="0"/>
      <w:divBdr>
        <w:top w:val="none" w:sz="0" w:space="0" w:color="auto"/>
        <w:left w:val="none" w:sz="0" w:space="0" w:color="auto"/>
        <w:bottom w:val="none" w:sz="0" w:space="0" w:color="auto"/>
        <w:right w:val="none" w:sz="0" w:space="0" w:color="auto"/>
      </w:divBdr>
    </w:div>
    <w:div w:id="511647901">
      <w:marLeft w:val="640"/>
      <w:marRight w:val="0"/>
      <w:marTop w:val="0"/>
      <w:marBottom w:val="0"/>
      <w:divBdr>
        <w:top w:val="none" w:sz="0" w:space="0" w:color="auto"/>
        <w:left w:val="none" w:sz="0" w:space="0" w:color="auto"/>
        <w:bottom w:val="none" w:sz="0" w:space="0" w:color="auto"/>
        <w:right w:val="none" w:sz="0" w:space="0" w:color="auto"/>
      </w:divBdr>
    </w:div>
    <w:div w:id="511721483">
      <w:marLeft w:val="640"/>
      <w:marRight w:val="0"/>
      <w:marTop w:val="0"/>
      <w:marBottom w:val="0"/>
      <w:divBdr>
        <w:top w:val="none" w:sz="0" w:space="0" w:color="auto"/>
        <w:left w:val="none" w:sz="0" w:space="0" w:color="auto"/>
        <w:bottom w:val="none" w:sz="0" w:space="0" w:color="auto"/>
        <w:right w:val="none" w:sz="0" w:space="0" w:color="auto"/>
      </w:divBdr>
    </w:div>
    <w:div w:id="511723777">
      <w:marLeft w:val="640"/>
      <w:marRight w:val="0"/>
      <w:marTop w:val="0"/>
      <w:marBottom w:val="0"/>
      <w:divBdr>
        <w:top w:val="none" w:sz="0" w:space="0" w:color="auto"/>
        <w:left w:val="none" w:sz="0" w:space="0" w:color="auto"/>
        <w:bottom w:val="none" w:sz="0" w:space="0" w:color="auto"/>
        <w:right w:val="none" w:sz="0" w:space="0" w:color="auto"/>
      </w:divBdr>
    </w:div>
    <w:div w:id="511726706">
      <w:marLeft w:val="640"/>
      <w:marRight w:val="0"/>
      <w:marTop w:val="0"/>
      <w:marBottom w:val="0"/>
      <w:divBdr>
        <w:top w:val="none" w:sz="0" w:space="0" w:color="auto"/>
        <w:left w:val="none" w:sz="0" w:space="0" w:color="auto"/>
        <w:bottom w:val="none" w:sz="0" w:space="0" w:color="auto"/>
        <w:right w:val="none" w:sz="0" w:space="0" w:color="auto"/>
      </w:divBdr>
    </w:div>
    <w:div w:id="511801562">
      <w:marLeft w:val="640"/>
      <w:marRight w:val="0"/>
      <w:marTop w:val="0"/>
      <w:marBottom w:val="0"/>
      <w:divBdr>
        <w:top w:val="none" w:sz="0" w:space="0" w:color="auto"/>
        <w:left w:val="none" w:sz="0" w:space="0" w:color="auto"/>
        <w:bottom w:val="none" w:sz="0" w:space="0" w:color="auto"/>
        <w:right w:val="none" w:sz="0" w:space="0" w:color="auto"/>
      </w:divBdr>
    </w:div>
    <w:div w:id="511840692">
      <w:marLeft w:val="640"/>
      <w:marRight w:val="0"/>
      <w:marTop w:val="0"/>
      <w:marBottom w:val="0"/>
      <w:divBdr>
        <w:top w:val="none" w:sz="0" w:space="0" w:color="auto"/>
        <w:left w:val="none" w:sz="0" w:space="0" w:color="auto"/>
        <w:bottom w:val="none" w:sz="0" w:space="0" w:color="auto"/>
        <w:right w:val="none" w:sz="0" w:space="0" w:color="auto"/>
      </w:divBdr>
    </w:div>
    <w:div w:id="511842601">
      <w:marLeft w:val="640"/>
      <w:marRight w:val="0"/>
      <w:marTop w:val="0"/>
      <w:marBottom w:val="0"/>
      <w:divBdr>
        <w:top w:val="none" w:sz="0" w:space="0" w:color="auto"/>
        <w:left w:val="none" w:sz="0" w:space="0" w:color="auto"/>
        <w:bottom w:val="none" w:sz="0" w:space="0" w:color="auto"/>
        <w:right w:val="none" w:sz="0" w:space="0" w:color="auto"/>
      </w:divBdr>
    </w:div>
    <w:div w:id="511843620">
      <w:marLeft w:val="640"/>
      <w:marRight w:val="0"/>
      <w:marTop w:val="0"/>
      <w:marBottom w:val="0"/>
      <w:divBdr>
        <w:top w:val="none" w:sz="0" w:space="0" w:color="auto"/>
        <w:left w:val="none" w:sz="0" w:space="0" w:color="auto"/>
        <w:bottom w:val="none" w:sz="0" w:space="0" w:color="auto"/>
        <w:right w:val="none" w:sz="0" w:space="0" w:color="auto"/>
      </w:divBdr>
    </w:div>
    <w:div w:id="511845225">
      <w:marLeft w:val="640"/>
      <w:marRight w:val="0"/>
      <w:marTop w:val="0"/>
      <w:marBottom w:val="0"/>
      <w:divBdr>
        <w:top w:val="none" w:sz="0" w:space="0" w:color="auto"/>
        <w:left w:val="none" w:sz="0" w:space="0" w:color="auto"/>
        <w:bottom w:val="none" w:sz="0" w:space="0" w:color="auto"/>
        <w:right w:val="none" w:sz="0" w:space="0" w:color="auto"/>
      </w:divBdr>
    </w:div>
    <w:div w:id="511913623">
      <w:marLeft w:val="640"/>
      <w:marRight w:val="0"/>
      <w:marTop w:val="0"/>
      <w:marBottom w:val="0"/>
      <w:divBdr>
        <w:top w:val="none" w:sz="0" w:space="0" w:color="auto"/>
        <w:left w:val="none" w:sz="0" w:space="0" w:color="auto"/>
        <w:bottom w:val="none" w:sz="0" w:space="0" w:color="auto"/>
        <w:right w:val="none" w:sz="0" w:space="0" w:color="auto"/>
      </w:divBdr>
    </w:div>
    <w:div w:id="511916077">
      <w:marLeft w:val="640"/>
      <w:marRight w:val="0"/>
      <w:marTop w:val="0"/>
      <w:marBottom w:val="0"/>
      <w:divBdr>
        <w:top w:val="none" w:sz="0" w:space="0" w:color="auto"/>
        <w:left w:val="none" w:sz="0" w:space="0" w:color="auto"/>
        <w:bottom w:val="none" w:sz="0" w:space="0" w:color="auto"/>
        <w:right w:val="none" w:sz="0" w:space="0" w:color="auto"/>
      </w:divBdr>
    </w:div>
    <w:div w:id="511997254">
      <w:marLeft w:val="640"/>
      <w:marRight w:val="0"/>
      <w:marTop w:val="0"/>
      <w:marBottom w:val="0"/>
      <w:divBdr>
        <w:top w:val="none" w:sz="0" w:space="0" w:color="auto"/>
        <w:left w:val="none" w:sz="0" w:space="0" w:color="auto"/>
        <w:bottom w:val="none" w:sz="0" w:space="0" w:color="auto"/>
        <w:right w:val="none" w:sz="0" w:space="0" w:color="auto"/>
      </w:divBdr>
    </w:div>
    <w:div w:id="512036036">
      <w:marLeft w:val="640"/>
      <w:marRight w:val="0"/>
      <w:marTop w:val="0"/>
      <w:marBottom w:val="0"/>
      <w:divBdr>
        <w:top w:val="none" w:sz="0" w:space="0" w:color="auto"/>
        <w:left w:val="none" w:sz="0" w:space="0" w:color="auto"/>
        <w:bottom w:val="none" w:sz="0" w:space="0" w:color="auto"/>
        <w:right w:val="none" w:sz="0" w:space="0" w:color="auto"/>
      </w:divBdr>
    </w:div>
    <w:div w:id="512108613">
      <w:marLeft w:val="640"/>
      <w:marRight w:val="0"/>
      <w:marTop w:val="0"/>
      <w:marBottom w:val="0"/>
      <w:divBdr>
        <w:top w:val="none" w:sz="0" w:space="0" w:color="auto"/>
        <w:left w:val="none" w:sz="0" w:space="0" w:color="auto"/>
        <w:bottom w:val="none" w:sz="0" w:space="0" w:color="auto"/>
        <w:right w:val="none" w:sz="0" w:space="0" w:color="auto"/>
      </w:divBdr>
    </w:div>
    <w:div w:id="512183393">
      <w:marLeft w:val="640"/>
      <w:marRight w:val="0"/>
      <w:marTop w:val="0"/>
      <w:marBottom w:val="0"/>
      <w:divBdr>
        <w:top w:val="none" w:sz="0" w:space="0" w:color="auto"/>
        <w:left w:val="none" w:sz="0" w:space="0" w:color="auto"/>
        <w:bottom w:val="none" w:sz="0" w:space="0" w:color="auto"/>
        <w:right w:val="none" w:sz="0" w:space="0" w:color="auto"/>
      </w:divBdr>
    </w:div>
    <w:div w:id="512184134">
      <w:marLeft w:val="640"/>
      <w:marRight w:val="0"/>
      <w:marTop w:val="0"/>
      <w:marBottom w:val="0"/>
      <w:divBdr>
        <w:top w:val="none" w:sz="0" w:space="0" w:color="auto"/>
        <w:left w:val="none" w:sz="0" w:space="0" w:color="auto"/>
        <w:bottom w:val="none" w:sz="0" w:space="0" w:color="auto"/>
        <w:right w:val="none" w:sz="0" w:space="0" w:color="auto"/>
      </w:divBdr>
    </w:div>
    <w:div w:id="512184240">
      <w:marLeft w:val="640"/>
      <w:marRight w:val="0"/>
      <w:marTop w:val="0"/>
      <w:marBottom w:val="0"/>
      <w:divBdr>
        <w:top w:val="none" w:sz="0" w:space="0" w:color="auto"/>
        <w:left w:val="none" w:sz="0" w:space="0" w:color="auto"/>
        <w:bottom w:val="none" w:sz="0" w:space="0" w:color="auto"/>
        <w:right w:val="none" w:sz="0" w:space="0" w:color="auto"/>
      </w:divBdr>
    </w:div>
    <w:div w:id="512258347">
      <w:marLeft w:val="640"/>
      <w:marRight w:val="0"/>
      <w:marTop w:val="0"/>
      <w:marBottom w:val="0"/>
      <w:divBdr>
        <w:top w:val="none" w:sz="0" w:space="0" w:color="auto"/>
        <w:left w:val="none" w:sz="0" w:space="0" w:color="auto"/>
        <w:bottom w:val="none" w:sz="0" w:space="0" w:color="auto"/>
        <w:right w:val="none" w:sz="0" w:space="0" w:color="auto"/>
      </w:divBdr>
    </w:div>
    <w:div w:id="512260128">
      <w:marLeft w:val="640"/>
      <w:marRight w:val="0"/>
      <w:marTop w:val="0"/>
      <w:marBottom w:val="0"/>
      <w:divBdr>
        <w:top w:val="none" w:sz="0" w:space="0" w:color="auto"/>
        <w:left w:val="none" w:sz="0" w:space="0" w:color="auto"/>
        <w:bottom w:val="none" w:sz="0" w:space="0" w:color="auto"/>
        <w:right w:val="none" w:sz="0" w:space="0" w:color="auto"/>
      </w:divBdr>
    </w:div>
    <w:div w:id="512375976">
      <w:marLeft w:val="640"/>
      <w:marRight w:val="0"/>
      <w:marTop w:val="0"/>
      <w:marBottom w:val="0"/>
      <w:divBdr>
        <w:top w:val="none" w:sz="0" w:space="0" w:color="auto"/>
        <w:left w:val="none" w:sz="0" w:space="0" w:color="auto"/>
        <w:bottom w:val="none" w:sz="0" w:space="0" w:color="auto"/>
        <w:right w:val="none" w:sz="0" w:space="0" w:color="auto"/>
      </w:divBdr>
    </w:div>
    <w:div w:id="512378645">
      <w:marLeft w:val="640"/>
      <w:marRight w:val="0"/>
      <w:marTop w:val="0"/>
      <w:marBottom w:val="0"/>
      <w:divBdr>
        <w:top w:val="none" w:sz="0" w:space="0" w:color="auto"/>
        <w:left w:val="none" w:sz="0" w:space="0" w:color="auto"/>
        <w:bottom w:val="none" w:sz="0" w:space="0" w:color="auto"/>
        <w:right w:val="none" w:sz="0" w:space="0" w:color="auto"/>
      </w:divBdr>
    </w:div>
    <w:div w:id="512380694">
      <w:marLeft w:val="640"/>
      <w:marRight w:val="0"/>
      <w:marTop w:val="0"/>
      <w:marBottom w:val="0"/>
      <w:divBdr>
        <w:top w:val="none" w:sz="0" w:space="0" w:color="auto"/>
        <w:left w:val="none" w:sz="0" w:space="0" w:color="auto"/>
        <w:bottom w:val="none" w:sz="0" w:space="0" w:color="auto"/>
        <w:right w:val="none" w:sz="0" w:space="0" w:color="auto"/>
      </w:divBdr>
    </w:div>
    <w:div w:id="512381036">
      <w:marLeft w:val="640"/>
      <w:marRight w:val="0"/>
      <w:marTop w:val="0"/>
      <w:marBottom w:val="0"/>
      <w:divBdr>
        <w:top w:val="none" w:sz="0" w:space="0" w:color="auto"/>
        <w:left w:val="none" w:sz="0" w:space="0" w:color="auto"/>
        <w:bottom w:val="none" w:sz="0" w:space="0" w:color="auto"/>
        <w:right w:val="none" w:sz="0" w:space="0" w:color="auto"/>
      </w:divBdr>
    </w:div>
    <w:div w:id="512382461">
      <w:marLeft w:val="640"/>
      <w:marRight w:val="0"/>
      <w:marTop w:val="0"/>
      <w:marBottom w:val="0"/>
      <w:divBdr>
        <w:top w:val="none" w:sz="0" w:space="0" w:color="auto"/>
        <w:left w:val="none" w:sz="0" w:space="0" w:color="auto"/>
        <w:bottom w:val="none" w:sz="0" w:space="0" w:color="auto"/>
        <w:right w:val="none" w:sz="0" w:space="0" w:color="auto"/>
      </w:divBdr>
    </w:div>
    <w:div w:id="512384142">
      <w:marLeft w:val="640"/>
      <w:marRight w:val="0"/>
      <w:marTop w:val="0"/>
      <w:marBottom w:val="0"/>
      <w:divBdr>
        <w:top w:val="none" w:sz="0" w:space="0" w:color="auto"/>
        <w:left w:val="none" w:sz="0" w:space="0" w:color="auto"/>
        <w:bottom w:val="none" w:sz="0" w:space="0" w:color="auto"/>
        <w:right w:val="none" w:sz="0" w:space="0" w:color="auto"/>
      </w:divBdr>
    </w:div>
    <w:div w:id="512457961">
      <w:marLeft w:val="640"/>
      <w:marRight w:val="0"/>
      <w:marTop w:val="0"/>
      <w:marBottom w:val="0"/>
      <w:divBdr>
        <w:top w:val="none" w:sz="0" w:space="0" w:color="auto"/>
        <w:left w:val="none" w:sz="0" w:space="0" w:color="auto"/>
        <w:bottom w:val="none" w:sz="0" w:space="0" w:color="auto"/>
        <w:right w:val="none" w:sz="0" w:space="0" w:color="auto"/>
      </w:divBdr>
    </w:div>
    <w:div w:id="512571453">
      <w:marLeft w:val="640"/>
      <w:marRight w:val="0"/>
      <w:marTop w:val="0"/>
      <w:marBottom w:val="0"/>
      <w:divBdr>
        <w:top w:val="none" w:sz="0" w:space="0" w:color="auto"/>
        <w:left w:val="none" w:sz="0" w:space="0" w:color="auto"/>
        <w:bottom w:val="none" w:sz="0" w:space="0" w:color="auto"/>
        <w:right w:val="none" w:sz="0" w:space="0" w:color="auto"/>
      </w:divBdr>
    </w:div>
    <w:div w:id="512648733">
      <w:marLeft w:val="640"/>
      <w:marRight w:val="0"/>
      <w:marTop w:val="0"/>
      <w:marBottom w:val="0"/>
      <w:divBdr>
        <w:top w:val="none" w:sz="0" w:space="0" w:color="auto"/>
        <w:left w:val="none" w:sz="0" w:space="0" w:color="auto"/>
        <w:bottom w:val="none" w:sz="0" w:space="0" w:color="auto"/>
        <w:right w:val="none" w:sz="0" w:space="0" w:color="auto"/>
      </w:divBdr>
    </w:div>
    <w:div w:id="512766934">
      <w:marLeft w:val="640"/>
      <w:marRight w:val="0"/>
      <w:marTop w:val="0"/>
      <w:marBottom w:val="0"/>
      <w:divBdr>
        <w:top w:val="none" w:sz="0" w:space="0" w:color="auto"/>
        <w:left w:val="none" w:sz="0" w:space="0" w:color="auto"/>
        <w:bottom w:val="none" w:sz="0" w:space="0" w:color="auto"/>
        <w:right w:val="none" w:sz="0" w:space="0" w:color="auto"/>
      </w:divBdr>
    </w:div>
    <w:div w:id="512837635">
      <w:marLeft w:val="640"/>
      <w:marRight w:val="0"/>
      <w:marTop w:val="0"/>
      <w:marBottom w:val="0"/>
      <w:divBdr>
        <w:top w:val="none" w:sz="0" w:space="0" w:color="auto"/>
        <w:left w:val="none" w:sz="0" w:space="0" w:color="auto"/>
        <w:bottom w:val="none" w:sz="0" w:space="0" w:color="auto"/>
        <w:right w:val="none" w:sz="0" w:space="0" w:color="auto"/>
      </w:divBdr>
    </w:div>
    <w:div w:id="512837941">
      <w:marLeft w:val="640"/>
      <w:marRight w:val="0"/>
      <w:marTop w:val="0"/>
      <w:marBottom w:val="0"/>
      <w:divBdr>
        <w:top w:val="none" w:sz="0" w:space="0" w:color="auto"/>
        <w:left w:val="none" w:sz="0" w:space="0" w:color="auto"/>
        <w:bottom w:val="none" w:sz="0" w:space="0" w:color="auto"/>
        <w:right w:val="none" w:sz="0" w:space="0" w:color="auto"/>
      </w:divBdr>
    </w:div>
    <w:div w:id="512838130">
      <w:marLeft w:val="640"/>
      <w:marRight w:val="0"/>
      <w:marTop w:val="0"/>
      <w:marBottom w:val="0"/>
      <w:divBdr>
        <w:top w:val="none" w:sz="0" w:space="0" w:color="auto"/>
        <w:left w:val="none" w:sz="0" w:space="0" w:color="auto"/>
        <w:bottom w:val="none" w:sz="0" w:space="0" w:color="auto"/>
        <w:right w:val="none" w:sz="0" w:space="0" w:color="auto"/>
      </w:divBdr>
    </w:div>
    <w:div w:id="512841017">
      <w:marLeft w:val="640"/>
      <w:marRight w:val="0"/>
      <w:marTop w:val="0"/>
      <w:marBottom w:val="0"/>
      <w:divBdr>
        <w:top w:val="none" w:sz="0" w:space="0" w:color="auto"/>
        <w:left w:val="none" w:sz="0" w:space="0" w:color="auto"/>
        <w:bottom w:val="none" w:sz="0" w:space="0" w:color="auto"/>
        <w:right w:val="none" w:sz="0" w:space="0" w:color="auto"/>
      </w:divBdr>
    </w:div>
    <w:div w:id="512912359">
      <w:marLeft w:val="640"/>
      <w:marRight w:val="0"/>
      <w:marTop w:val="0"/>
      <w:marBottom w:val="0"/>
      <w:divBdr>
        <w:top w:val="none" w:sz="0" w:space="0" w:color="auto"/>
        <w:left w:val="none" w:sz="0" w:space="0" w:color="auto"/>
        <w:bottom w:val="none" w:sz="0" w:space="0" w:color="auto"/>
        <w:right w:val="none" w:sz="0" w:space="0" w:color="auto"/>
      </w:divBdr>
    </w:div>
    <w:div w:id="512955049">
      <w:marLeft w:val="640"/>
      <w:marRight w:val="0"/>
      <w:marTop w:val="0"/>
      <w:marBottom w:val="0"/>
      <w:divBdr>
        <w:top w:val="none" w:sz="0" w:space="0" w:color="auto"/>
        <w:left w:val="none" w:sz="0" w:space="0" w:color="auto"/>
        <w:bottom w:val="none" w:sz="0" w:space="0" w:color="auto"/>
        <w:right w:val="none" w:sz="0" w:space="0" w:color="auto"/>
      </w:divBdr>
    </w:div>
    <w:div w:id="512962309">
      <w:marLeft w:val="640"/>
      <w:marRight w:val="0"/>
      <w:marTop w:val="0"/>
      <w:marBottom w:val="0"/>
      <w:divBdr>
        <w:top w:val="none" w:sz="0" w:space="0" w:color="auto"/>
        <w:left w:val="none" w:sz="0" w:space="0" w:color="auto"/>
        <w:bottom w:val="none" w:sz="0" w:space="0" w:color="auto"/>
        <w:right w:val="none" w:sz="0" w:space="0" w:color="auto"/>
      </w:divBdr>
    </w:div>
    <w:div w:id="512962466">
      <w:marLeft w:val="640"/>
      <w:marRight w:val="0"/>
      <w:marTop w:val="0"/>
      <w:marBottom w:val="0"/>
      <w:divBdr>
        <w:top w:val="none" w:sz="0" w:space="0" w:color="auto"/>
        <w:left w:val="none" w:sz="0" w:space="0" w:color="auto"/>
        <w:bottom w:val="none" w:sz="0" w:space="0" w:color="auto"/>
        <w:right w:val="none" w:sz="0" w:space="0" w:color="auto"/>
      </w:divBdr>
    </w:div>
    <w:div w:id="512963729">
      <w:marLeft w:val="640"/>
      <w:marRight w:val="0"/>
      <w:marTop w:val="0"/>
      <w:marBottom w:val="0"/>
      <w:divBdr>
        <w:top w:val="none" w:sz="0" w:space="0" w:color="auto"/>
        <w:left w:val="none" w:sz="0" w:space="0" w:color="auto"/>
        <w:bottom w:val="none" w:sz="0" w:space="0" w:color="auto"/>
        <w:right w:val="none" w:sz="0" w:space="0" w:color="auto"/>
      </w:divBdr>
    </w:div>
    <w:div w:id="513031408">
      <w:marLeft w:val="640"/>
      <w:marRight w:val="0"/>
      <w:marTop w:val="0"/>
      <w:marBottom w:val="0"/>
      <w:divBdr>
        <w:top w:val="none" w:sz="0" w:space="0" w:color="auto"/>
        <w:left w:val="none" w:sz="0" w:space="0" w:color="auto"/>
        <w:bottom w:val="none" w:sz="0" w:space="0" w:color="auto"/>
        <w:right w:val="none" w:sz="0" w:space="0" w:color="auto"/>
      </w:divBdr>
    </w:div>
    <w:div w:id="513038456">
      <w:marLeft w:val="640"/>
      <w:marRight w:val="0"/>
      <w:marTop w:val="0"/>
      <w:marBottom w:val="0"/>
      <w:divBdr>
        <w:top w:val="none" w:sz="0" w:space="0" w:color="auto"/>
        <w:left w:val="none" w:sz="0" w:space="0" w:color="auto"/>
        <w:bottom w:val="none" w:sz="0" w:space="0" w:color="auto"/>
        <w:right w:val="none" w:sz="0" w:space="0" w:color="auto"/>
      </w:divBdr>
    </w:div>
    <w:div w:id="513112118">
      <w:marLeft w:val="640"/>
      <w:marRight w:val="0"/>
      <w:marTop w:val="0"/>
      <w:marBottom w:val="0"/>
      <w:divBdr>
        <w:top w:val="none" w:sz="0" w:space="0" w:color="auto"/>
        <w:left w:val="none" w:sz="0" w:space="0" w:color="auto"/>
        <w:bottom w:val="none" w:sz="0" w:space="0" w:color="auto"/>
        <w:right w:val="none" w:sz="0" w:space="0" w:color="auto"/>
      </w:divBdr>
    </w:div>
    <w:div w:id="513152375">
      <w:marLeft w:val="640"/>
      <w:marRight w:val="0"/>
      <w:marTop w:val="0"/>
      <w:marBottom w:val="0"/>
      <w:divBdr>
        <w:top w:val="none" w:sz="0" w:space="0" w:color="auto"/>
        <w:left w:val="none" w:sz="0" w:space="0" w:color="auto"/>
        <w:bottom w:val="none" w:sz="0" w:space="0" w:color="auto"/>
        <w:right w:val="none" w:sz="0" w:space="0" w:color="auto"/>
      </w:divBdr>
    </w:div>
    <w:div w:id="513224858">
      <w:marLeft w:val="640"/>
      <w:marRight w:val="0"/>
      <w:marTop w:val="0"/>
      <w:marBottom w:val="0"/>
      <w:divBdr>
        <w:top w:val="none" w:sz="0" w:space="0" w:color="auto"/>
        <w:left w:val="none" w:sz="0" w:space="0" w:color="auto"/>
        <w:bottom w:val="none" w:sz="0" w:space="0" w:color="auto"/>
        <w:right w:val="none" w:sz="0" w:space="0" w:color="auto"/>
      </w:divBdr>
    </w:div>
    <w:div w:id="513226968">
      <w:marLeft w:val="640"/>
      <w:marRight w:val="0"/>
      <w:marTop w:val="0"/>
      <w:marBottom w:val="0"/>
      <w:divBdr>
        <w:top w:val="none" w:sz="0" w:space="0" w:color="auto"/>
        <w:left w:val="none" w:sz="0" w:space="0" w:color="auto"/>
        <w:bottom w:val="none" w:sz="0" w:space="0" w:color="auto"/>
        <w:right w:val="none" w:sz="0" w:space="0" w:color="auto"/>
      </w:divBdr>
    </w:div>
    <w:div w:id="513229252">
      <w:marLeft w:val="640"/>
      <w:marRight w:val="0"/>
      <w:marTop w:val="0"/>
      <w:marBottom w:val="0"/>
      <w:divBdr>
        <w:top w:val="none" w:sz="0" w:space="0" w:color="auto"/>
        <w:left w:val="none" w:sz="0" w:space="0" w:color="auto"/>
        <w:bottom w:val="none" w:sz="0" w:space="0" w:color="auto"/>
        <w:right w:val="none" w:sz="0" w:space="0" w:color="auto"/>
      </w:divBdr>
    </w:div>
    <w:div w:id="513232674">
      <w:marLeft w:val="640"/>
      <w:marRight w:val="0"/>
      <w:marTop w:val="0"/>
      <w:marBottom w:val="0"/>
      <w:divBdr>
        <w:top w:val="none" w:sz="0" w:space="0" w:color="auto"/>
        <w:left w:val="none" w:sz="0" w:space="0" w:color="auto"/>
        <w:bottom w:val="none" w:sz="0" w:space="0" w:color="auto"/>
        <w:right w:val="none" w:sz="0" w:space="0" w:color="auto"/>
      </w:divBdr>
    </w:div>
    <w:div w:id="513233047">
      <w:marLeft w:val="640"/>
      <w:marRight w:val="0"/>
      <w:marTop w:val="0"/>
      <w:marBottom w:val="0"/>
      <w:divBdr>
        <w:top w:val="none" w:sz="0" w:space="0" w:color="auto"/>
        <w:left w:val="none" w:sz="0" w:space="0" w:color="auto"/>
        <w:bottom w:val="none" w:sz="0" w:space="0" w:color="auto"/>
        <w:right w:val="none" w:sz="0" w:space="0" w:color="auto"/>
      </w:divBdr>
    </w:div>
    <w:div w:id="513301355">
      <w:marLeft w:val="640"/>
      <w:marRight w:val="0"/>
      <w:marTop w:val="0"/>
      <w:marBottom w:val="0"/>
      <w:divBdr>
        <w:top w:val="none" w:sz="0" w:space="0" w:color="auto"/>
        <w:left w:val="none" w:sz="0" w:space="0" w:color="auto"/>
        <w:bottom w:val="none" w:sz="0" w:space="0" w:color="auto"/>
        <w:right w:val="none" w:sz="0" w:space="0" w:color="auto"/>
      </w:divBdr>
    </w:div>
    <w:div w:id="513308477">
      <w:marLeft w:val="640"/>
      <w:marRight w:val="0"/>
      <w:marTop w:val="0"/>
      <w:marBottom w:val="0"/>
      <w:divBdr>
        <w:top w:val="none" w:sz="0" w:space="0" w:color="auto"/>
        <w:left w:val="none" w:sz="0" w:space="0" w:color="auto"/>
        <w:bottom w:val="none" w:sz="0" w:space="0" w:color="auto"/>
        <w:right w:val="none" w:sz="0" w:space="0" w:color="auto"/>
      </w:divBdr>
    </w:div>
    <w:div w:id="513343989">
      <w:marLeft w:val="640"/>
      <w:marRight w:val="0"/>
      <w:marTop w:val="0"/>
      <w:marBottom w:val="0"/>
      <w:divBdr>
        <w:top w:val="none" w:sz="0" w:space="0" w:color="auto"/>
        <w:left w:val="none" w:sz="0" w:space="0" w:color="auto"/>
        <w:bottom w:val="none" w:sz="0" w:space="0" w:color="auto"/>
        <w:right w:val="none" w:sz="0" w:space="0" w:color="auto"/>
      </w:divBdr>
    </w:div>
    <w:div w:id="513346496">
      <w:marLeft w:val="640"/>
      <w:marRight w:val="0"/>
      <w:marTop w:val="0"/>
      <w:marBottom w:val="0"/>
      <w:divBdr>
        <w:top w:val="none" w:sz="0" w:space="0" w:color="auto"/>
        <w:left w:val="none" w:sz="0" w:space="0" w:color="auto"/>
        <w:bottom w:val="none" w:sz="0" w:space="0" w:color="auto"/>
        <w:right w:val="none" w:sz="0" w:space="0" w:color="auto"/>
      </w:divBdr>
    </w:div>
    <w:div w:id="513350817">
      <w:marLeft w:val="640"/>
      <w:marRight w:val="0"/>
      <w:marTop w:val="0"/>
      <w:marBottom w:val="0"/>
      <w:divBdr>
        <w:top w:val="none" w:sz="0" w:space="0" w:color="auto"/>
        <w:left w:val="none" w:sz="0" w:space="0" w:color="auto"/>
        <w:bottom w:val="none" w:sz="0" w:space="0" w:color="auto"/>
        <w:right w:val="none" w:sz="0" w:space="0" w:color="auto"/>
      </w:divBdr>
    </w:div>
    <w:div w:id="513417116">
      <w:marLeft w:val="640"/>
      <w:marRight w:val="0"/>
      <w:marTop w:val="0"/>
      <w:marBottom w:val="0"/>
      <w:divBdr>
        <w:top w:val="none" w:sz="0" w:space="0" w:color="auto"/>
        <w:left w:val="none" w:sz="0" w:space="0" w:color="auto"/>
        <w:bottom w:val="none" w:sz="0" w:space="0" w:color="auto"/>
        <w:right w:val="none" w:sz="0" w:space="0" w:color="auto"/>
      </w:divBdr>
    </w:div>
    <w:div w:id="513567509">
      <w:marLeft w:val="640"/>
      <w:marRight w:val="0"/>
      <w:marTop w:val="0"/>
      <w:marBottom w:val="0"/>
      <w:divBdr>
        <w:top w:val="none" w:sz="0" w:space="0" w:color="auto"/>
        <w:left w:val="none" w:sz="0" w:space="0" w:color="auto"/>
        <w:bottom w:val="none" w:sz="0" w:space="0" w:color="auto"/>
        <w:right w:val="none" w:sz="0" w:space="0" w:color="auto"/>
      </w:divBdr>
    </w:div>
    <w:div w:id="513613098">
      <w:marLeft w:val="640"/>
      <w:marRight w:val="0"/>
      <w:marTop w:val="0"/>
      <w:marBottom w:val="0"/>
      <w:divBdr>
        <w:top w:val="none" w:sz="0" w:space="0" w:color="auto"/>
        <w:left w:val="none" w:sz="0" w:space="0" w:color="auto"/>
        <w:bottom w:val="none" w:sz="0" w:space="0" w:color="auto"/>
        <w:right w:val="none" w:sz="0" w:space="0" w:color="auto"/>
      </w:divBdr>
    </w:div>
    <w:div w:id="513614490">
      <w:marLeft w:val="640"/>
      <w:marRight w:val="0"/>
      <w:marTop w:val="0"/>
      <w:marBottom w:val="0"/>
      <w:divBdr>
        <w:top w:val="none" w:sz="0" w:space="0" w:color="auto"/>
        <w:left w:val="none" w:sz="0" w:space="0" w:color="auto"/>
        <w:bottom w:val="none" w:sz="0" w:space="0" w:color="auto"/>
        <w:right w:val="none" w:sz="0" w:space="0" w:color="auto"/>
      </w:divBdr>
    </w:div>
    <w:div w:id="513691181">
      <w:marLeft w:val="640"/>
      <w:marRight w:val="0"/>
      <w:marTop w:val="0"/>
      <w:marBottom w:val="0"/>
      <w:divBdr>
        <w:top w:val="none" w:sz="0" w:space="0" w:color="auto"/>
        <w:left w:val="none" w:sz="0" w:space="0" w:color="auto"/>
        <w:bottom w:val="none" w:sz="0" w:space="0" w:color="auto"/>
        <w:right w:val="none" w:sz="0" w:space="0" w:color="auto"/>
      </w:divBdr>
    </w:div>
    <w:div w:id="513764860">
      <w:marLeft w:val="640"/>
      <w:marRight w:val="0"/>
      <w:marTop w:val="0"/>
      <w:marBottom w:val="0"/>
      <w:divBdr>
        <w:top w:val="none" w:sz="0" w:space="0" w:color="auto"/>
        <w:left w:val="none" w:sz="0" w:space="0" w:color="auto"/>
        <w:bottom w:val="none" w:sz="0" w:space="0" w:color="auto"/>
        <w:right w:val="none" w:sz="0" w:space="0" w:color="auto"/>
      </w:divBdr>
    </w:div>
    <w:div w:id="513955272">
      <w:marLeft w:val="640"/>
      <w:marRight w:val="0"/>
      <w:marTop w:val="0"/>
      <w:marBottom w:val="0"/>
      <w:divBdr>
        <w:top w:val="none" w:sz="0" w:space="0" w:color="auto"/>
        <w:left w:val="none" w:sz="0" w:space="0" w:color="auto"/>
        <w:bottom w:val="none" w:sz="0" w:space="0" w:color="auto"/>
        <w:right w:val="none" w:sz="0" w:space="0" w:color="auto"/>
      </w:divBdr>
    </w:div>
    <w:div w:id="514004556">
      <w:marLeft w:val="640"/>
      <w:marRight w:val="0"/>
      <w:marTop w:val="0"/>
      <w:marBottom w:val="0"/>
      <w:divBdr>
        <w:top w:val="none" w:sz="0" w:space="0" w:color="auto"/>
        <w:left w:val="none" w:sz="0" w:space="0" w:color="auto"/>
        <w:bottom w:val="none" w:sz="0" w:space="0" w:color="auto"/>
        <w:right w:val="none" w:sz="0" w:space="0" w:color="auto"/>
      </w:divBdr>
    </w:div>
    <w:div w:id="514072995">
      <w:marLeft w:val="640"/>
      <w:marRight w:val="0"/>
      <w:marTop w:val="0"/>
      <w:marBottom w:val="0"/>
      <w:divBdr>
        <w:top w:val="none" w:sz="0" w:space="0" w:color="auto"/>
        <w:left w:val="none" w:sz="0" w:space="0" w:color="auto"/>
        <w:bottom w:val="none" w:sz="0" w:space="0" w:color="auto"/>
        <w:right w:val="none" w:sz="0" w:space="0" w:color="auto"/>
      </w:divBdr>
    </w:div>
    <w:div w:id="514151568">
      <w:marLeft w:val="640"/>
      <w:marRight w:val="0"/>
      <w:marTop w:val="0"/>
      <w:marBottom w:val="0"/>
      <w:divBdr>
        <w:top w:val="none" w:sz="0" w:space="0" w:color="auto"/>
        <w:left w:val="none" w:sz="0" w:space="0" w:color="auto"/>
        <w:bottom w:val="none" w:sz="0" w:space="0" w:color="auto"/>
        <w:right w:val="none" w:sz="0" w:space="0" w:color="auto"/>
      </w:divBdr>
    </w:div>
    <w:div w:id="514151712">
      <w:marLeft w:val="640"/>
      <w:marRight w:val="0"/>
      <w:marTop w:val="0"/>
      <w:marBottom w:val="0"/>
      <w:divBdr>
        <w:top w:val="none" w:sz="0" w:space="0" w:color="auto"/>
        <w:left w:val="none" w:sz="0" w:space="0" w:color="auto"/>
        <w:bottom w:val="none" w:sz="0" w:space="0" w:color="auto"/>
        <w:right w:val="none" w:sz="0" w:space="0" w:color="auto"/>
      </w:divBdr>
    </w:div>
    <w:div w:id="514196829">
      <w:marLeft w:val="640"/>
      <w:marRight w:val="0"/>
      <w:marTop w:val="0"/>
      <w:marBottom w:val="0"/>
      <w:divBdr>
        <w:top w:val="none" w:sz="0" w:space="0" w:color="auto"/>
        <w:left w:val="none" w:sz="0" w:space="0" w:color="auto"/>
        <w:bottom w:val="none" w:sz="0" w:space="0" w:color="auto"/>
        <w:right w:val="none" w:sz="0" w:space="0" w:color="auto"/>
      </w:divBdr>
    </w:div>
    <w:div w:id="514222879">
      <w:marLeft w:val="640"/>
      <w:marRight w:val="0"/>
      <w:marTop w:val="0"/>
      <w:marBottom w:val="0"/>
      <w:divBdr>
        <w:top w:val="none" w:sz="0" w:space="0" w:color="auto"/>
        <w:left w:val="none" w:sz="0" w:space="0" w:color="auto"/>
        <w:bottom w:val="none" w:sz="0" w:space="0" w:color="auto"/>
        <w:right w:val="none" w:sz="0" w:space="0" w:color="auto"/>
      </w:divBdr>
    </w:div>
    <w:div w:id="514265410">
      <w:marLeft w:val="640"/>
      <w:marRight w:val="0"/>
      <w:marTop w:val="0"/>
      <w:marBottom w:val="0"/>
      <w:divBdr>
        <w:top w:val="none" w:sz="0" w:space="0" w:color="auto"/>
        <w:left w:val="none" w:sz="0" w:space="0" w:color="auto"/>
        <w:bottom w:val="none" w:sz="0" w:space="0" w:color="auto"/>
        <w:right w:val="none" w:sz="0" w:space="0" w:color="auto"/>
      </w:divBdr>
    </w:div>
    <w:div w:id="514265630">
      <w:marLeft w:val="640"/>
      <w:marRight w:val="0"/>
      <w:marTop w:val="0"/>
      <w:marBottom w:val="0"/>
      <w:divBdr>
        <w:top w:val="none" w:sz="0" w:space="0" w:color="auto"/>
        <w:left w:val="none" w:sz="0" w:space="0" w:color="auto"/>
        <w:bottom w:val="none" w:sz="0" w:space="0" w:color="auto"/>
        <w:right w:val="none" w:sz="0" w:space="0" w:color="auto"/>
      </w:divBdr>
    </w:div>
    <w:div w:id="514270660">
      <w:marLeft w:val="640"/>
      <w:marRight w:val="0"/>
      <w:marTop w:val="0"/>
      <w:marBottom w:val="0"/>
      <w:divBdr>
        <w:top w:val="none" w:sz="0" w:space="0" w:color="auto"/>
        <w:left w:val="none" w:sz="0" w:space="0" w:color="auto"/>
        <w:bottom w:val="none" w:sz="0" w:space="0" w:color="auto"/>
        <w:right w:val="none" w:sz="0" w:space="0" w:color="auto"/>
      </w:divBdr>
    </w:div>
    <w:div w:id="514418063">
      <w:marLeft w:val="640"/>
      <w:marRight w:val="0"/>
      <w:marTop w:val="0"/>
      <w:marBottom w:val="0"/>
      <w:divBdr>
        <w:top w:val="none" w:sz="0" w:space="0" w:color="auto"/>
        <w:left w:val="none" w:sz="0" w:space="0" w:color="auto"/>
        <w:bottom w:val="none" w:sz="0" w:space="0" w:color="auto"/>
        <w:right w:val="none" w:sz="0" w:space="0" w:color="auto"/>
      </w:divBdr>
    </w:div>
    <w:div w:id="514422828">
      <w:marLeft w:val="640"/>
      <w:marRight w:val="0"/>
      <w:marTop w:val="0"/>
      <w:marBottom w:val="0"/>
      <w:divBdr>
        <w:top w:val="none" w:sz="0" w:space="0" w:color="auto"/>
        <w:left w:val="none" w:sz="0" w:space="0" w:color="auto"/>
        <w:bottom w:val="none" w:sz="0" w:space="0" w:color="auto"/>
        <w:right w:val="none" w:sz="0" w:space="0" w:color="auto"/>
      </w:divBdr>
    </w:div>
    <w:div w:id="514463580">
      <w:marLeft w:val="640"/>
      <w:marRight w:val="0"/>
      <w:marTop w:val="0"/>
      <w:marBottom w:val="0"/>
      <w:divBdr>
        <w:top w:val="none" w:sz="0" w:space="0" w:color="auto"/>
        <w:left w:val="none" w:sz="0" w:space="0" w:color="auto"/>
        <w:bottom w:val="none" w:sz="0" w:space="0" w:color="auto"/>
        <w:right w:val="none" w:sz="0" w:space="0" w:color="auto"/>
      </w:divBdr>
    </w:div>
    <w:div w:id="514535656">
      <w:marLeft w:val="640"/>
      <w:marRight w:val="0"/>
      <w:marTop w:val="0"/>
      <w:marBottom w:val="0"/>
      <w:divBdr>
        <w:top w:val="none" w:sz="0" w:space="0" w:color="auto"/>
        <w:left w:val="none" w:sz="0" w:space="0" w:color="auto"/>
        <w:bottom w:val="none" w:sz="0" w:space="0" w:color="auto"/>
        <w:right w:val="none" w:sz="0" w:space="0" w:color="auto"/>
      </w:divBdr>
    </w:div>
    <w:div w:id="514542310">
      <w:marLeft w:val="640"/>
      <w:marRight w:val="0"/>
      <w:marTop w:val="0"/>
      <w:marBottom w:val="0"/>
      <w:divBdr>
        <w:top w:val="none" w:sz="0" w:space="0" w:color="auto"/>
        <w:left w:val="none" w:sz="0" w:space="0" w:color="auto"/>
        <w:bottom w:val="none" w:sz="0" w:space="0" w:color="auto"/>
        <w:right w:val="none" w:sz="0" w:space="0" w:color="auto"/>
      </w:divBdr>
    </w:div>
    <w:div w:id="514609436">
      <w:marLeft w:val="640"/>
      <w:marRight w:val="0"/>
      <w:marTop w:val="0"/>
      <w:marBottom w:val="0"/>
      <w:divBdr>
        <w:top w:val="none" w:sz="0" w:space="0" w:color="auto"/>
        <w:left w:val="none" w:sz="0" w:space="0" w:color="auto"/>
        <w:bottom w:val="none" w:sz="0" w:space="0" w:color="auto"/>
        <w:right w:val="none" w:sz="0" w:space="0" w:color="auto"/>
      </w:divBdr>
    </w:div>
    <w:div w:id="514685671">
      <w:marLeft w:val="640"/>
      <w:marRight w:val="0"/>
      <w:marTop w:val="0"/>
      <w:marBottom w:val="0"/>
      <w:divBdr>
        <w:top w:val="none" w:sz="0" w:space="0" w:color="auto"/>
        <w:left w:val="none" w:sz="0" w:space="0" w:color="auto"/>
        <w:bottom w:val="none" w:sz="0" w:space="0" w:color="auto"/>
        <w:right w:val="none" w:sz="0" w:space="0" w:color="auto"/>
      </w:divBdr>
    </w:div>
    <w:div w:id="514686759">
      <w:marLeft w:val="640"/>
      <w:marRight w:val="0"/>
      <w:marTop w:val="0"/>
      <w:marBottom w:val="0"/>
      <w:divBdr>
        <w:top w:val="none" w:sz="0" w:space="0" w:color="auto"/>
        <w:left w:val="none" w:sz="0" w:space="0" w:color="auto"/>
        <w:bottom w:val="none" w:sz="0" w:space="0" w:color="auto"/>
        <w:right w:val="none" w:sz="0" w:space="0" w:color="auto"/>
      </w:divBdr>
    </w:div>
    <w:div w:id="514727724">
      <w:marLeft w:val="640"/>
      <w:marRight w:val="0"/>
      <w:marTop w:val="0"/>
      <w:marBottom w:val="0"/>
      <w:divBdr>
        <w:top w:val="none" w:sz="0" w:space="0" w:color="auto"/>
        <w:left w:val="none" w:sz="0" w:space="0" w:color="auto"/>
        <w:bottom w:val="none" w:sz="0" w:space="0" w:color="auto"/>
        <w:right w:val="none" w:sz="0" w:space="0" w:color="auto"/>
      </w:divBdr>
    </w:div>
    <w:div w:id="514729605">
      <w:marLeft w:val="640"/>
      <w:marRight w:val="0"/>
      <w:marTop w:val="0"/>
      <w:marBottom w:val="0"/>
      <w:divBdr>
        <w:top w:val="none" w:sz="0" w:space="0" w:color="auto"/>
        <w:left w:val="none" w:sz="0" w:space="0" w:color="auto"/>
        <w:bottom w:val="none" w:sz="0" w:space="0" w:color="auto"/>
        <w:right w:val="none" w:sz="0" w:space="0" w:color="auto"/>
      </w:divBdr>
    </w:div>
    <w:div w:id="514734203">
      <w:marLeft w:val="640"/>
      <w:marRight w:val="0"/>
      <w:marTop w:val="0"/>
      <w:marBottom w:val="0"/>
      <w:divBdr>
        <w:top w:val="none" w:sz="0" w:space="0" w:color="auto"/>
        <w:left w:val="none" w:sz="0" w:space="0" w:color="auto"/>
        <w:bottom w:val="none" w:sz="0" w:space="0" w:color="auto"/>
        <w:right w:val="none" w:sz="0" w:space="0" w:color="auto"/>
      </w:divBdr>
    </w:div>
    <w:div w:id="514736093">
      <w:marLeft w:val="640"/>
      <w:marRight w:val="0"/>
      <w:marTop w:val="0"/>
      <w:marBottom w:val="0"/>
      <w:divBdr>
        <w:top w:val="none" w:sz="0" w:space="0" w:color="auto"/>
        <w:left w:val="none" w:sz="0" w:space="0" w:color="auto"/>
        <w:bottom w:val="none" w:sz="0" w:space="0" w:color="auto"/>
        <w:right w:val="none" w:sz="0" w:space="0" w:color="auto"/>
      </w:divBdr>
    </w:div>
    <w:div w:id="514806971">
      <w:marLeft w:val="640"/>
      <w:marRight w:val="0"/>
      <w:marTop w:val="0"/>
      <w:marBottom w:val="0"/>
      <w:divBdr>
        <w:top w:val="none" w:sz="0" w:space="0" w:color="auto"/>
        <w:left w:val="none" w:sz="0" w:space="0" w:color="auto"/>
        <w:bottom w:val="none" w:sz="0" w:space="0" w:color="auto"/>
        <w:right w:val="none" w:sz="0" w:space="0" w:color="auto"/>
      </w:divBdr>
    </w:div>
    <w:div w:id="514808890">
      <w:marLeft w:val="640"/>
      <w:marRight w:val="0"/>
      <w:marTop w:val="0"/>
      <w:marBottom w:val="0"/>
      <w:divBdr>
        <w:top w:val="none" w:sz="0" w:space="0" w:color="auto"/>
        <w:left w:val="none" w:sz="0" w:space="0" w:color="auto"/>
        <w:bottom w:val="none" w:sz="0" w:space="0" w:color="auto"/>
        <w:right w:val="none" w:sz="0" w:space="0" w:color="auto"/>
      </w:divBdr>
    </w:div>
    <w:div w:id="514851059">
      <w:marLeft w:val="640"/>
      <w:marRight w:val="0"/>
      <w:marTop w:val="0"/>
      <w:marBottom w:val="0"/>
      <w:divBdr>
        <w:top w:val="none" w:sz="0" w:space="0" w:color="auto"/>
        <w:left w:val="none" w:sz="0" w:space="0" w:color="auto"/>
        <w:bottom w:val="none" w:sz="0" w:space="0" w:color="auto"/>
        <w:right w:val="none" w:sz="0" w:space="0" w:color="auto"/>
      </w:divBdr>
    </w:div>
    <w:div w:id="514851597">
      <w:marLeft w:val="640"/>
      <w:marRight w:val="0"/>
      <w:marTop w:val="0"/>
      <w:marBottom w:val="0"/>
      <w:divBdr>
        <w:top w:val="none" w:sz="0" w:space="0" w:color="auto"/>
        <w:left w:val="none" w:sz="0" w:space="0" w:color="auto"/>
        <w:bottom w:val="none" w:sz="0" w:space="0" w:color="auto"/>
        <w:right w:val="none" w:sz="0" w:space="0" w:color="auto"/>
      </w:divBdr>
    </w:div>
    <w:div w:id="514923542">
      <w:marLeft w:val="640"/>
      <w:marRight w:val="0"/>
      <w:marTop w:val="0"/>
      <w:marBottom w:val="0"/>
      <w:divBdr>
        <w:top w:val="none" w:sz="0" w:space="0" w:color="auto"/>
        <w:left w:val="none" w:sz="0" w:space="0" w:color="auto"/>
        <w:bottom w:val="none" w:sz="0" w:space="0" w:color="auto"/>
        <w:right w:val="none" w:sz="0" w:space="0" w:color="auto"/>
      </w:divBdr>
    </w:div>
    <w:div w:id="514925129">
      <w:marLeft w:val="640"/>
      <w:marRight w:val="0"/>
      <w:marTop w:val="0"/>
      <w:marBottom w:val="0"/>
      <w:divBdr>
        <w:top w:val="none" w:sz="0" w:space="0" w:color="auto"/>
        <w:left w:val="none" w:sz="0" w:space="0" w:color="auto"/>
        <w:bottom w:val="none" w:sz="0" w:space="0" w:color="auto"/>
        <w:right w:val="none" w:sz="0" w:space="0" w:color="auto"/>
      </w:divBdr>
    </w:div>
    <w:div w:id="515001349">
      <w:marLeft w:val="640"/>
      <w:marRight w:val="0"/>
      <w:marTop w:val="0"/>
      <w:marBottom w:val="0"/>
      <w:divBdr>
        <w:top w:val="none" w:sz="0" w:space="0" w:color="auto"/>
        <w:left w:val="none" w:sz="0" w:space="0" w:color="auto"/>
        <w:bottom w:val="none" w:sz="0" w:space="0" w:color="auto"/>
        <w:right w:val="none" w:sz="0" w:space="0" w:color="auto"/>
      </w:divBdr>
    </w:div>
    <w:div w:id="515003434">
      <w:marLeft w:val="640"/>
      <w:marRight w:val="0"/>
      <w:marTop w:val="0"/>
      <w:marBottom w:val="0"/>
      <w:divBdr>
        <w:top w:val="none" w:sz="0" w:space="0" w:color="auto"/>
        <w:left w:val="none" w:sz="0" w:space="0" w:color="auto"/>
        <w:bottom w:val="none" w:sz="0" w:space="0" w:color="auto"/>
        <w:right w:val="none" w:sz="0" w:space="0" w:color="auto"/>
      </w:divBdr>
    </w:div>
    <w:div w:id="515005394">
      <w:marLeft w:val="640"/>
      <w:marRight w:val="0"/>
      <w:marTop w:val="0"/>
      <w:marBottom w:val="0"/>
      <w:divBdr>
        <w:top w:val="none" w:sz="0" w:space="0" w:color="auto"/>
        <w:left w:val="none" w:sz="0" w:space="0" w:color="auto"/>
        <w:bottom w:val="none" w:sz="0" w:space="0" w:color="auto"/>
        <w:right w:val="none" w:sz="0" w:space="0" w:color="auto"/>
      </w:divBdr>
    </w:div>
    <w:div w:id="515078594">
      <w:marLeft w:val="640"/>
      <w:marRight w:val="0"/>
      <w:marTop w:val="0"/>
      <w:marBottom w:val="0"/>
      <w:divBdr>
        <w:top w:val="none" w:sz="0" w:space="0" w:color="auto"/>
        <w:left w:val="none" w:sz="0" w:space="0" w:color="auto"/>
        <w:bottom w:val="none" w:sz="0" w:space="0" w:color="auto"/>
        <w:right w:val="none" w:sz="0" w:space="0" w:color="auto"/>
      </w:divBdr>
    </w:div>
    <w:div w:id="515118047">
      <w:marLeft w:val="640"/>
      <w:marRight w:val="0"/>
      <w:marTop w:val="0"/>
      <w:marBottom w:val="0"/>
      <w:divBdr>
        <w:top w:val="none" w:sz="0" w:space="0" w:color="auto"/>
        <w:left w:val="none" w:sz="0" w:space="0" w:color="auto"/>
        <w:bottom w:val="none" w:sz="0" w:space="0" w:color="auto"/>
        <w:right w:val="none" w:sz="0" w:space="0" w:color="auto"/>
      </w:divBdr>
    </w:div>
    <w:div w:id="515119102">
      <w:marLeft w:val="640"/>
      <w:marRight w:val="0"/>
      <w:marTop w:val="0"/>
      <w:marBottom w:val="0"/>
      <w:divBdr>
        <w:top w:val="none" w:sz="0" w:space="0" w:color="auto"/>
        <w:left w:val="none" w:sz="0" w:space="0" w:color="auto"/>
        <w:bottom w:val="none" w:sz="0" w:space="0" w:color="auto"/>
        <w:right w:val="none" w:sz="0" w:space="0" w:color="auto"/>
      </w:divBdr>
    </w:div>
    <w:div w:id="515190032">
      <w:marLeft w:val="640"/>
      <w:marRight w:val="0"/>
      <w:marTop w:val="0"/>
      <w:marBottom w:val="0"/>
      <w:divBdr>
        <w:top w:val="none" w:sz="0" w:space="0" w:color="auto"/>
        <w:left w:val="none" w:sz="0" w:space="0" w:color="auto"/>
        <w:bottom w:val="none" w:sz="0" w:space="0" w:color="auto"/>
        <w:right w:val="none" w:sz="0" w:space="0" w:color="auto"/>
      </w:divBdr>
    </w:div>
    <w:div w:id="515191979">
      <w:marLeft w:val="640"/>
      <w:marRight w:val="0"/>
      <w:marTop w:val="0"/>
      <w:marBottom w:val="0"/>
      <w:divBdr>
        <w:top w:val="none" w:sz="0" w:space="0" w:color="auto"/>
        <w:left w:val="none" w:sz="0" w:space="0" w:color="auto"/>
        <w:bottom w:val="none" w:sz="0" w:space="0" w:color="auto"/>
        <w:right w:val="none" w:sz="0" w:space="0" w:color="auto"/>
      </w:divBdr>
    </w:div>
    <w:div w:id="515193991">
      <w:marLeft w:val="640"/>
      <w:marRight w:val="0"/>
      <w:marTop w:val="0"/>
      <w:marBottom w:val="0"/>
      <w:divBdr>
        <w:top w:val="none" w:sz="0" w:space="0" w:color="auto"/>
        <w:left w:val="none" w:sz="0" w:space="0" w:color="auto"/>
        <w:bottom w:val="none" w:sz="0" w:space="0" w:color="auto"/>
        <w:right w:val="none" w:sz="0" w:space="0" w:color="auto"/>
      </w:divBdr>
    </w:div>
    <w:div w:id="515196206">
      <w:marLeft w:val="640"/>
      <w:marRight w:val="0"/>
      <w:marTop w:val="0"/>
      <w:marBottom w:val="0"/>
      <w:divBdr>
        <w:top w:val="none" w:sz="0" w:space="0" w:color="auto"/>
        <w:left w:val="none" w:sz="0" w:space="0" w:color="auto"/>
        <w:bottom w:val="none" w:sz="0" w:space="0" w:color="auto"/>
        <w:right w:val="none" w:sz="0" w:space="0" w:color="auto"/>
      </w:divBdr>
    </w:div>
    <w:div w:id="515266155">
      <w:marLeft w:val="640"/>
      <w:marRight w:val="0"/>
      <w:marTop w:val="0"/>
      <w:marBottom w:val="0"/>
      <w:divBdr>
        <w:top w:val="none" w:sz="0" w:space="0" w:color="auto"/>
        <w:left w:val="none" w:sz="0" w:space="0" w:color="auto"/>
        <w:bottom w:val="none" w:sz="0" w:space="0" w:color="auto"/>
        <w:right w:val="none" w:sz="0" w:space="0" w:color="auto"/>
      </w:divBdr>
    </w:div>
    <w:div w:id="515272701">
      <w:marLeft w:val="640"/>
      <w:marRight w:val="0"/>
      <w:marTop w:val="0"/>
      <w:marBottom w:val="0"/>
      <w:divBdr>
        <w:top w:val="none" w:sz="0" w:space="0" w:color="auto"/>
        <w:left w:val="none" w:sz="0" w:space="0" w:color="auto"/>
        <w:bottom w:val="none" w:sz="0" w:space="0" w:color="auto"/>
        <w:right w:val="none" w:sz="0" w:space="0" w:color="auto"/>
      </w:divBdr>
    </w:div>
    <w:div w:id="515312527">
      <w:marLeft w:val="640"/>
      <w:marRight w:val="0"/>
      <w:marTop w:val="0"/>
      <w:marBottom w:val="0"/>
      <w:divBdr>
        <w:top w:val="none" w:sz="0" w:space="0" w:color="auto"/>
        <w:left w:val="none" w:sz="0" w:space="0" w:color="auto"/>
        <w:bottom w:val="none" w:sz="0" w:space="0" w:color="auto"/>
        <w:right w:val="none" w:sz="0" w:space="0" w:color="auto"/>
      </w:divBdr>
    </w:div>
    <w:div w:id="515313352">
      <w:marLeft w:val="640"/>
      <w:marRight w:val="0"/>
      <w:marTop w:val="0"/>
      <w:marBottom w:val="0"/>
      <w:divBdr>
        <w:top w:val="none" w:sz="0" w:space="0" w:color="auto"/>
        <w:left w:val="none" w:sz="0" w:space="0" w:color="auto"/>
        <w:bottom w:val="none" w:sz="0" w:space="0" w:color="auto"/>
        <w:right w:val="none" w:sz="0" w:space="0" w:color="auto"/>
      </w:divBdr>
    </w:div>
    <w:div w:id="515341302">
      <w:marLeft w:val="640"/>
      <w:marRight w:val="0"/>
      <w:marTop w:val="0"/>
      <w:marBottom w:val="0"/>
      <w:divBdr>
        <w:top w:val="none" w:sz="0" w:space="0" w:color="auto"/>
        <w:left w:val="none" w:sz="0" w:space="0" w:color="auto"/>
        <w:bottom w:val="none" w:sz="0" w:space="0" w:color="auto"/>
        <w:right w:val="none" w:sz="0" w:space="0" w:color="auto"/>
      </w:divBdr>
    </w:div>
    <w:div w:id="515385167">
      <w:marLeft w:val="640"/>
      <w:marRight w:val="0"/>
      <w:marTop w:val="0"/>
      <w:marBottom w:val="0"/>
      <w:divBdr>
        <w:top w:val="none" w:sz="0" w:space="0" w:color="auto"/>
        <w:left w:val="none" w:sz="0" w:space="0" w:color="auto"/>
        <w:bottom w:val="none" w:sz="0" w:space="0" w:color="auto"/>
        <w:right w:val="none" w:sz="0" w:space="0" w:color="auto"/>
      </w:divBdr>
    </w:div>
    <w:div w:id="515385291">
      <w:marLeft w:val="640"/>
      <w:marRight w:val="0"/>
      <w:marTop w:val="0"/>
      <w:marBottom w:val="0"/>
      <w:divBdr>
        <w:top w:val="none" w:sz="0" w:space="0" w:color="auto"/>
        <w:left w:val="none" w:sz="0" w:space="0" w:color="auto"/>
        <w:bottom w:val="none" w:sz="0" w:space="0" w:color="auto"/>
        <w:right w:val="none" w:sz="0" w:space="0" w:color="auto"/>
      </w:divBdr>
    </w:div>
    <w:div w:id="515459165">
      <w:marLeft w:val="640"/>
      <w:marRight w:val="0"/>
      <w:marTop w:val="0"/>
      <w:marBottom w:val="0"/>
      <w:divBdr>
        <w:top w:val="none" w:sz="0" w:space="0" w:color="auto"/>
        <w:left w:val="none" w:sz="0" w:space="0" w:color="auto"/>
        <w:bottom w:val="none" w:sz="0" w:space="0" w:color="auto"/>
        <w:right w:val="none" w:sz="0" w:space="0" w:color="auto"/>
      </w:divBdr>
    </w:div>
    <w:div w:id="515466733">
      <w:marLeft w:val="640"/>
      <w:marRight w:val="0"/>
      <w:marTop w:val="0"/>
      <w:marBottom w:val="0"/>
      <w:divBdr>
        <w:top w:val="none" w:sz="0" w:space="0" w:color="auto"/>
        <w:left w:val="none" w:sz="0" w:space="0" w:color="auto"/>
        <w:bottom w:val="none" w:sz="0" w:space="0" w:color="auto"/>
        <w:right w:val="none" w:sz="0" w:space="0" w:color="auto"/>
      </w:divBdr>
    </w:div>
    <w:div w:id="515507707">
      <w:marLeft w:val="640"/>
      <w:marRight w:val="0"/>
      <w:marTop w:val="0"/>
      <w:marBottom w:val="0"/>
      <w:divBdr>
        <w:top w:val="none" w:sz="0" w:space="0" w:color="auto"/>
        <w:left w:val="none" w:sz="0" w:space="0" w:color="auto"/>
        <w:bottom w:val="none" w:sz="0" w:space="0" w:color="auto"/>
        <w:right w:val="none" w:sz="0" w:space="0" w:color="auto"/>
      </w:divBdr>
    </w:div>
    <w:div w:id="515508795">
      <w:marLeft w:val="640"/>
      <w:marRight w:val="0"/>
      <w:marTop w:val="0"/>
      <w:marBottom w:val="0"/>
      <w:divBdr>
        <w:top w:val="none" w:sz="0" w:space="0" w:color="auto"/>
        <w:left w:val="none" w:sz="0" w:space="0" w:color="auto"/>
        <w:bottom w:val="none" w:sz="0" w:space="0" w:color="auto"/>
        <w:right w:val="none" w:sz="0" w:space="0" w:color="auto"/>
      </w:divBdr>
    </w:div>
    <w:div w:id="515534296">
      <w:marLeft w:val="640"/>
      <w:marRight w:val="0"/>
      <w:marTop w:val="0"/>
      <w:marBottom w:val="0"/>
      <w:divBdr>
        <w:top w:val="none" w:sz="0" w:space="0" w:color="auto"/>
        <w:left w:val="none" w:sz="0" w:space="0" w:color="auto"/>
        <w:bottom w:val="none" w:sz="0" w:space="0" w:color="auto"/>
        <w:right w:val="none" w:sz="0" w:space="0" w:color="auto"/>
      </w:divBdr>
    </w:div>
    <w:div w:id="515583128">
      <w:marLeft w:val="640"/>
      <w:marRight w:val="0"/>
      <w:marTop w:val="0"/>
      <w:marBottom w:val="0"/>
      <w:divBdr>
        <w:top w:val="none" w:sz="0" w:space="0" w:color="auto"/>
        <w:left w:val="none" w:sz="0" w:space="0" w:color="auto"/>
        <w:bottom w:val="none" w:sz="0" w:space="0" w:color="auto"/>
        <w:right w:val="none" w:sz="0" w:space="0" w:color="auto"/>
      </w:divBdr>
    </w:div>
    <w:div w:id="515584026">
      <w:marLeft w:val="640"/>
      <w:marRight w:val="0"/>
      <w:marTop w:val="0"/>
      <w:marBottom w:val="0"/>
      <w:divBdr>
        <w:top w:val="none" w:sz="0" w:space="0" w:color="auto"/>
        <w:left w:val="none" w:sz="0" w:space="0" w:color="auto"/>
        <w:bottom w:val="none" w:sz="0" w:space="0" w:color="auto"/>
        <w:right w:val="none" w:sz="0" w:space="0" w:color="auto"/>
      </w:divBdr>
    </w:div>
    <w:div w:id="515655143">
      <w:marLeft w:val="640"/>
      <w:marRight w:val="0"/>
      <w:marTop w:val="0"/>
      <w:marBottom w:val="0"/>
      <w:divBdr>
        <w:top w:val="none" w:sz="0" w:space="0" w:color="auto"/>
        <w:left w:val="none" w:sz="0" w:space="0" w:color="auto"/>
        <w:bottom w:val="none" w:sz="0" w:space="0" w:color="auto"/>
        <w:right w:val="none" w:sz="0" w:space="0" w:color="auto"/>
      </w:divBdr>
    </w:div>
    <w:div w:id="515727247">
      <w:marLeft w:val="640"/>
      <w:marRight w:val="0"/>
      <w:marTop w:val="0"/>
      <w:marBottom w:val="0"/>
      <w:divBdr>
        <w:top w:val="none" w:sz="0" w:space="0" w:color="auto"/>
        <w:left w:val="none" w:sz="0" w:space="0" w:color="auto"/>
        <w:bottom w:val="none" w:sz="0" w:space="0" w:color="auto"/>
        <w:right w:val="none" w:sz="0" w:space="0" w:color="auto"/>
      </w:divBdr>
    </w:div>
    <w:div w:id="515731752">
      <w:marLeft w:val="640"/>
      <w:marRight w:val="0"/>
      <w:marTop w:val="0"/>
      <w:marBottom w:val="0"/>
      <w:divBdr>
        <w:top w:val="none" w:sz="0" w:space="0" w:color="auto"/>
        <w:left w:val="none" w:sz="0" w:space="0" w:color="auto"/>
        <w:bottom w:val="none" w:sz="0" w:space="0" w:color="auto"/>
        <w:right w:val="none" w:sz="0" w:space="0" w:color="auto"/>
      </w:divBdr>
    </w:div>
    <w:div w:id="515735050">
      <w:marLeft w:val="640"/>
      <w:marRight w:val="0"/>
      <w:marTop w:val="0"/>
      <w:marBottom w:val="0"/>
      <w:divBdr>
        <w:top w:val="none" w:sz="0" w:space="0" w:color="auto"/>
        <w:left w:val="none" w:sz="0" w:space="0" w:color="auto"/>
        <w:bottom w:val="none" w:sz="0" w:space="0" w:color="auto"/>
        <w:right w:val="none" w:sz="0" w:space="0" w:color="auto"/>
      </w:divBdr>
    </w:div>
    <w:div w:id="515770376">
      <w:marLeft w:val="640"/>
      <w:marRight w:val="0"/>
      <w:marTop w:val="0"/>
      <w:marBottom w:val="0"/>
      <w:divBdr>
        <w:top w:val="none" w:sz="0" w:space="0" w:color="auto"/>
        <w:left w:val="none" w:sz="0" w:space="0" w:color="auto"/>
        <w:bottom w:val="none" w:sz="0" w:space="0" w:color="auto"/>
        <w:right w:val="none" w:sz="0" w:space="0" w:color="auto"/>
      </w:divBdr>
    </w:div>
    <w:div w:id="515771345">
      <w:marLeft w:val="640"/>
      <w:marRight w:val="0"/>
      <w:marTop w:val="0"/>
      <w:marBottom w:val="0"/>
      <w:divBdr>
        <w:top w:val="none" w:sz="0" w:space="0" w:color="auto"/>
        <w:left w:val="none" w:sz="0" w:space="0" w:color="auto"/>
        <w:bottom w:val="none" w:sz="0" w:space="0" w:color="auto"/>
        <w:right w:val="none" w:sz="0" w:space="0" w:color="auto"/>
      </w:divBdr>
    </w:div>
    <w:div w:id="515852950">
      <w:marLeft w:val="640"/>
      <w:marRight w:val="0"/>
      <w:marTop w:val="0"/>
      <w:marBottom w:val="0"/>
      <w:divBdr>
        <w:top w:val="none" w:sz="0" w:space="0" w:color="auto"/>
        <w:left w:val="none" w:sz="0" w:space="0" w:color="auto"/>
        <w:bottom w:val="none" w:sz="0" w:space="0" w:color="auto"/>
        <w:right w:val="none" w:sz="0" w:space="0" w:color="auto"/>
      </w:divBdr>
    </w:div>
    <w:div w:id="515921955">
      <w:marLeft w:val="640"/>
      <w:marRight w:val="0"/>
      <w:marTop w:val="0"/>
      <w:marBottom w:val="0"/>
      <w:divBdr>
        <w:top w:val="none" w:sz="0" w:space="0" w:color="auto"/>
        <w:left w:val="none" w:sz="0" w:space="0" w:color="auto"/>
        <w:bottom w:val="none" w:sz="0" w:space="0" w:color="auto"/>
        <w:right w:val="none" w:sz="0" w:space="0" w:color="auto"/>
      </w:divBdr>
    </w:div>
    <w:div w:id="515927277">
      <w:marLeft w:val="640"/>
      <w:marRight w:val="0"/>
      <w:marTop w:val="0"/>
      <w:marBottom w:val="0"/>
      <w:divBdr>
        <w:top w:val="none" w:sz="0" w:space="0" w:color="auto"/>
        <w:left w:val="none" w:sz="0" w:space="0" w:color="auto"/>
        <w:bottom w:val="none" w:sz="0" w:space="0" w:color="auto"/>
        <w:right w:val="none" w:sz="0" w:space="0" w:color="auto"/>
      </w:divBdr>
    </w:div>
    <w:div w:id="515969958">
      <w:marLeft w:val="640"/>
      <w:marRight w:val="0"/>
      <w:marTop w:val="0"/>
      <w:marBottom w:val="0"/>
      <w:divBdr>
        <w:top w:val="none" w:sz="0" w:space="0" w:color="auto"/>
        <w:left w:val="none" w:sz="0" w:space="0" w:color="auto"/>
        <w:bottom w:val="none" w:sz="0" w:space="0" w:color="auto"/>
        <w:right w:val="none" w:sz="0" w:space="0" w:color="auto"/>
      </w:divBdr>
    </w:div>
    <w:div w:id="515971306">
      <w:marLeft w:val="640"/>
      <w:marRight w:val="0"/>
      <w:marTop w:val="0"/>
      <w:marBottom w:val="0"/>
      <w:divBdr>
        <w:top w:val="none" w:sz="0" w:space="0" w:color="auto"/>
        <w:left w:val="none" w:sz="0" w:space="0" w:color="auto"/>
        <w:bottom w:val="none" w:sz="0" w:space="0" w:color="auto"/>
        <w:right w:val="none" w:sz="0" w:space="0" w:color="auto"/>
      </w:divBdr>
    </w:div>
    <w:div w:id="515996654">
      <w:marLeft w:val="640"/>
      <w:marRight w:val="0"/>
      <w:marTop w:val="0"/>
      <w:marBottom w:val="0"/>
      <w:divBdr>
        <w:top w:val="none" w:sz="0" w:space="0" w:color="auto"/>
        <w:left w:val="none" w:sz="0" w:space="0" w:color="auto"/>
        <w:bottom w:val="none" w:sz="0" w:space="0" w:color="auto"/>
        <w:right w:val="none" w:sz="0" w:space="0" w:color="auto"/>
      </w:divBdr>
    </w:div>
    <w:div w:id="516046138">
      <w:marLeft w:val="640"/>
      <w:marRight w:val="0"/>
      <w:marTop w:val="0"/>
      <w:marBottom w:val="0"/>
      <w:divBdr>
        <w:top w:val="none" w:sz="0" w:space="0" w:color="auto"/>
        <w:left w:val="none" w:sz="0" w:space="0" w:color="auto"/>
        <w:bottom w:val="none" w:sz="0" w:space="0" w:color="auto"/>
        <w:right w:val="none" w:sz="0" w:space="0" w:color="auto"/>
      </w:divBdr>
    </w:div>
    <w:div w:id="516121263">
      <w:marLeft w:val="640"/>
      <w:marRight w:val="0"/>
      <w:marTop w:val="0"/>
      <w:marBottom w:val="0"/>
      <w:divBdr>
        <w:top w:val="none" w:sz="0" w:space="0" w:color="auto"/>
        <w:left w:val="none" w:sz="0" w:space="0" w:color="auto"/>
        <w:bottom w:val="none" w:sz="0" w:space="0" w:color="auto"/>
        <w:right w:val="none" w:sz="0" w:space="0" w:color="auto"/>
      </w:divBdr>
    </w:div>
    <w:div w:id="516163307">
      <w:marLeft w:val="640"/>
      <w:marRight w:val="0"/>
      <w:marTop w:val="0"/>
      <w:marBottom w:val="0"/>
      <w:divBdr>
        <w:top w:val="none" w:sz="0" w:space="0" w:color="auto"/>
        <w:left w:val="none" w:sz="0" w:space="0" w:color="auto"/>
        <w:bottom w:val="none" w:sz="0" w:space="0" w:color="auto"/>
        <w:right w:val="none" w:sz="0" w:space="0" w:color="auto"/>
      </w:divBdr>
    </w:div>
    <w:div w:id="516232073">
      <w:marLeft w:val="640"/>
      <w:marRight w:val="0"/>
      <w:marTop w:val="0"/>
      <w:marBottom w:val="0"/>
      <w:divBdr>
        <w:top w:val="none" w:sz="0" w:space="0" w:color="auto"/>
        <w:left w:val="none" w:sz="0" w:space="0" w:color="auto"/>
        <w:bottom w:val="none" w:sz="0" w:space="0" w:color="auto"/>
        <w:right w:val="none" w:sz="0" w:space="0" w:color="auto"/>
      </w:divBdr>
    </w:div>
    <w:div w:id="516235679">
      <w:marLeft w:val="640"/>
      <w:marRight w:val="0"/>
      <w:marTop w:val="0"/>
      <w:marBottom w:val="0"/>
      <w:divBdr>
        <w:top w:val="none" w:sz="0" w:space="0" w:color="auto"/>
        <w:left w:val="none" w:sz="0" w:space="0" w:color="auto"/>
        <w:bottom w:val="none" w:sz="0" w:space="0" w:color="auto"/>
        <w:right w:val="none" w:sz="0" w:space="0" w:color="auto"/>
      </w:divBdr>
    </w:div>
    <w:div w:id="516237225">
      <w:marLeft w:val="640"/>
      <w:marRight w:val="0"/>
      <w:marTop w:val="0"/>
      <w:marBottom w:val="0"/>
      <w:divBdr>
        <w:top w:val="none" w:sz="0" w:space="0" w:color="auto"/>
        <w:left w:val="none" w:sz="0" w:space="0" w:color="auto"/>
        <w:bottom w:val="none" w:sz="0" w:space="0" w:color="auto"/>
        <w:right w:val="none" w:sz="0" w:space="0" w:color="auto"/>
      </w:divBdr>
    </w:div>
    <w:div w:id="516237434">
      <w:marLeft w:val="640"/>
      <w:marRight w:val="0"/>
      <w:marTop w:val="0"/>
      <w:marBottom w:val="0"/>
      <w:divBdr>
        <w:top w:val="none" w:sz="0" w:space="0" w:color="auto"/>
        <w:left w:val="none" w:sz="0" w:space="0" w:color="auto"/>
        <w:bottom w:val="none" w:sz="0" w:space="0" w:color="auto"/>
        <w:right w:val="none" w:sz="0" w:space="0" w:color="auto"/>
      </w:divBdr>
    </w:div>
    <w:div w:id="516238178">
      <w:marLeft w:val="640"/>
      <w:marRight w:val="0"/>
      <w:marTop w:val="0"/>
      <w:marBottom w:val="0"/>
      <w:divBdr>
        <w:top w:val="none" w:sz="0" w:space="0" w:color="auto"/>
        <w:left w:val="none" w:sz="0" w:space="0" w:color="auto"/>
        <w:bottom w:val="none" w:sz="0" w:space="0" w:color="auto"/>
        <w:right w:val="none" w:sz="0" w:space="0" w:color="auto"/>
      </w:divBdr>
    </w:div>
    <w:div w:id="516238924">
      <w:marLeft w:val="640"/>
      <w:marRight w:val="0"/>
      <w:marTop w:val="0"/>
      <w:marBottom w:val="0"/>
      <w:divBdr>
        <w:top w:val="none" w:sz="0" w:space="0" w:color="auto"/>
        <w:left w:val="none" w:sz="0" w:space="0" w:color="auto"/>
        <w:bottom w:val="none" w:sz="0" w:space="0" w:color="auto"/>
        <w:right w:val="none" w:sz="0" w:space="0" w:color="auto"/>
      </w:divBdr>
    </w:div>
    <w:div w:id="516239527">
      <w:marLeft w:val="640"/>
      <w:marRight w:val="0"/>
      <w:marTop w:val="0"/>
      <w:marBottom w:val="0"/>
      <w:divBdr>
        <w:top w:val="none" w:sz="0" w:space="0" w:color="auto"/>
        <w:left w:val="none" w:sz="0" w:space="0" w:color="auto"/>
        <w:bottom w:val="none" w:sz="0" w:space="0" w:color="auto"/>
        <w:right w:val="none" w:sz="0" w:space="0" w:color="auto"/>
      </w:divBdr>
    </w:div>
    <w:div w:id="516307124">
      <w:marLeft w:val="640"/>
      <w:marRight w:val="0"/>
      <w:marTop w:val="0"/>
      <w:marBottom w:val="0"/>
      <w:divBdr>
        <w:top w:val="none" w:sz="0" w:space="0" w:color="auto"/>
        <w:left w:val="none" w:sz="0" w:space="0" w:color="auto"/>
        <w:bottom w:val="none" w:sz="0" w:space="0" w:color="auto"/>
        <w:right w:val="none" w:sz="0" w:space="0" w:color="auto"/>
      </w:divBdr>
    </w:div>
    <w:div w:id="516310730">
      <w:marLeft w:val="640"/>
      <w:marRight w:val="0"/>
      <w:marTop w:val="0"/>
      <w:marBottom w:val="0"/>
      <w:divBdr>
        <w:top w:val="none" w:sz="0" w:space="0" w:color="auto"/>
        <w:left w:val="none" w:sz="0" w:space="0" w:color="auto"/>
        <w:bottom w:val="none" w:sz="0" w:space="0" w:color="auto"/>
        <w:right w:val="none" w:sz="0" w:space="0" w:color="auto"/>
      </w:divBdr>
    </w:div>
    <w:div w:id="516385966">
      <w:marLeft w:val="640"/>
      <w:marRight w:val="0"/>
      <w:marTop w:val="0"/>
      <w:marBottom w:val="0"/>
      <w:divBdr>
        <w:top w:val="none" w:sz="0" w:space="0" w:color="auto"/>
        <w:left w:val="none" w:sz="0" w:space="0" w:color="auto"/>
        <w:bottom w:val="none" w:sz="0" w:space="0" w:color="auto"/>
        <w:right w:val="none" w:sz="0" w:space="0" w:color="auto"/>
      </w:divBdr>
    </w:div>
    <w:div w:id="516390411">
      <w:marLeft w:val="640"/>
      <w:marRight w:val="0"/>
      <w:marTop w:val="0"/>
      <w:marBottom w:val="0"/>
      <w:divBdr>
        <w:top w:val="none" w:sz="0" w:space="0" w:color="auto"/>
        <w:left w:val="none" w:sz="0" w:space="0" w:color="auto"/>
        <w:bottom w:val="none" w:sz="0" w:space="0" w:color="auto"/>
        <w:right w:val="none" w:sz="0" w:space="0" w:color="auto"/>
      </w:divBdr>
    </w:div>
    <w:div w:id="516430733">
      <w:marLeft w:val="640"/>
      <w:marRight w:val="0"/>
      <w:marTop w:val="0"/>
      <w:marBottom w:val="0"/>
      <w:divBdr>
        <w:top w:val="none" w:sz="0" w:space="0" w:color="auto"/>
        <w:left w:val="none" w:sz="0" w:space="0" w:color="auto"/>
        <w:bottom w:val="none" w:sz="0" w:space="0" w:color="auto"/>
        <w:right w:val="none" w:sz="0" w:space="0" w:color="auto"/>
      </w:divBdr>
    </w:div>
    <w:div w:id="516500192">
      <w:marLeft w:val="640"/>
      <w:marRight w:val="0"/>
      <w:marTop w:val="0"/>
      <w:marBottom w:val="0"/>
      <w:divBdr>
        <w:top w:val="none" w:sz="0" w:space="0" w:color="auto"/>
        <w:left w:val="none" w:sz="0" w:space="0" w:color="auto"/>
        <w:bottom w:val="none" w:sz="0" w:space="0" w:color="auto"/>
        <w:right w:val="none" w:sz="0" w:space="0" w:color="auto"/>
      </w:divBdr>
    </w:div>
    <w:div w:id="516502495">
      <w:marLeft w:val="640"/>
      <w:marRight w:val="0"/>
      <w:marTop w:val="0"/>
      <w:marBottom w:val="0"/>
      <w:divBdr>
        <w:top w:val="none" w:sz="0" w:space="0" w:color="auto"/>
        <w:left w:val="none" w:sz="0" w:space="0" w:color="auto"/>
        <w:bottom w:val="none" w:sz="0" w:space="0" w:color="auto"/>
        <w:right w:val="none" w:sz="0" w:space="0" w:color="auto"/>
      </w:divBdr>
    </w:div>
    <w:div w:id="516508485">
      <w:marLeft w:val="640"/>
      <w:marRight w:val="0"/>
      <w:marTop w:val="0"/>
      <w:marBottom w:val="0"/>
      <w:divBdr>
        <w:top w:val="none" w:sz="0" w:space="0" w:color="auto"/>
        <w:left w:val="none" w:sz="0" w:space="0" w:color="auto"/>
        <w:bottom w:val="none" w:sz="0" w:space="0" w:color="auto"/>
        <w:right w:val="none" w:sz="0" w:space="0" w:color="auto"/>
      </w:divBdr>
    </w:div>
    <w:div w:id="516625564">
      <w:marLeft w:val="640"/>
      <w:marRight w:val="0"/>
      <w:marTop w:val="0"/>
      <w:marBottom w:val="0"/>
      <w:divBdr>
        <w:top w:val="none" w:sz="0" w:space="0" w:color="auto"/>
        <w:left w:val="none" w:sz="0" w:space="0" w:color="auto"/>
        <w:bottom w:val="none" w:sz="0" w:space="0" w:color="auto"/>
        <w:right w:val="none" w:sz="0" w:space="0" w:color="auto"/>
      </w:divBdr>
    </w:div>
    <w:div w:id="516651029">
      <w:marLeft w:val="640"/>
      <w:marRight w:val="0"/>
      <w:marTop w:val="0"/>
      <w:marBottom w:val="0"/>
      <w:divBdr>
        <w:top w:val="none" w:sz="0" w:space="0" w:color="auto"/>
        <w:left w:val="none" w:sz="0" w:space="0" w:color="auto"/>
        <w:bottom w:val="none" w:sz="0" w:space="0" w:color="auto"/>
        <w:right w:val="none" w:sz="0" w:space="0" w:color="auto"/>
      </w:divBdr>
    </w:div>
    <w:div w:id="516773435">
      <w:marLeft w:val="640"/>
      <w:marRight w:val="0"/>
      <w:marTop w:val="0"/>
      <w:marBottom w:val="0"/>
      <w:divBdr>
        <w:top w:val="none" w:sz="0" w:space="0" w:color="auto"/>
        <w:left w:val="none" w:sz="0" w:space="0" w:color="auto"/>
        <w:bottom w:val="none" w:sz="0" w:space="0" w:color="auto"/>
        <w:right w:val="none" w:sz="0" w:space="0" w:color="auto"/>
      </w:divBdr>
    </w:div>
    <w:div w:id="516817743">
      <w:marLeft w:val="640"/>
      <w:marRight w:val="0"/>
      <w:marTop w:val="0"/>
      <w:marBottom w:val="0"/>
      <w:divBdr>
        <w:top w:val="none" w:sz="0" w:space="0" w:color="auto"/>
        <w:left w:val="none" w:sz="0" w:space="0" w:color="auto"/>
        <w:bottom w:val="none" w:sz="0" w:space="0" w:color="auto"/>
        <w:right w:val="none" w:sz="0" w:space="0" w:color="auto"/>
      </w:divBdr>
    </w:div>
    <w:div w:id="516886724">
      <w:marLeft w:val="640"/>
      <w:marRight w:val="0"/>
      <w:marTop w:val="0"/>
      <w:marBottom w:val="0"/>
      <w:divBdr>
        <w:top w:val="none" w:sz="0" w:space="0" w:color="auto"/>
        <w:left w:val="none" w:sz="0" w:space="0" w:color="auto"/>
        <w:bottom w:val="none" w:sz="0" w:space="0" w:color="auto"/>
        <w:right w:val="none" w:sz="0" w:space="0" w:color="auto"/>
      </w:divBdr>
    </w:div>
    <w:div w:id="516887253">
      <w:marLeft w:val="640"/>
      <w:marRight w:val="0"/>
      <w:marTop w:val="0"/>
      <w:marBottom w:val="0"/>
      <w:divBdr>
        <w:top w:val="none" w:sz="0" w:space="0" w:color="auto"/>
        <w:left w:val="none" w:sz="0" w:space="0" w:color="auto"/>
        <w:bottom w:val="none" w:sz="0" w:space="0" w:color="auto"/>
        <w:right w:val="none" w:sz="0" w:space="0" w:color="auto"/>
      </w:divBdr>
    </w:div>
    <w:div w:id="516889027">
      <w:marLeft w:val="640"/>
      <w:marRight w:val="0"/>
      <w:marTop w:val="0"/>
      <w:marBottom w:val="0"/>
      <w:divBdr>
        <w:top w:val="none" w:sz="0" w:space="0" w:color="auto"/>
        <w:left w:val="none" w:sz="0" w:space="0" w:color="auto"/>
        <w:bottom w:val="none" w:sz="0" w:space="0" w:color="auto"/>
        <w:right w:val="none" w:sz="0" w:space="0" w:color="auto"/>
      </w:divBdr>
    </w:div>
    <w:div w:id="516894132">
      <w:marLeft w:val="640"/>
      <w:marRight w:val="0"/>
      <w:marTop w:val="0"/>
      <w:marBottom w:val="0"/>
      <w:divBdr>
        <w:top w:val="none" w:sz="0" w:space="0" w:color="auto"/>
        <w:left w:val="none" w:sz="0" w:space="0" w:color="auto"/>
        <w:bottom w:val="none" w:sz="0" w:space="0" w:color="auto"/>
        <w:right w:val="none" w:sz="0" w:space="0" w:color="auto"/>
      </w:divBdr>
    </w:div>
    <w:div w:id="516961880">
      <w:marLeft w:val="640"/>
      <w:marRight w:val="0"/>
      <w:marTop w:val="0"/>
      <w:marBottom w:val="0"/>
      <w:divBdr>
        <w:top w:val="none" w:sz="0" w:space="0" w:color="auto"/>
        <w:left w:val="none" w:sz="0" w:space="0" w:color="auto"/>
        <w:bottom w:val="none" w:sz="0" w:space="0" w:color="auto"/>
        <w:right w:val="none" w:sz="0" w:space="0" w:color="auto"/>
      </w:divBdr>
    </w:div>
    <w:div w:id="516971121">
      <w:marLeft w:val="640"/>
      <w:marRight w:val="0"/>
      <w:marTop w:val="0"/>
      <w:marBottom w:val="0"/>
      <w:divBdr>
        <w:top w:val="none" w:sz="0" w:space="0" w:color="auto"/>
        <w:left w:val="none" w:sz="0" w:space="0" w:color="auto"/>
        <w:bottom w:val="none" w:sz="0" w:space="0" w:color="auto"/>
        <w:right w:val="none" w:sz="0" w:space="0" w:color="auto"/>
      </w:divBdr>
    </w:div>
    <w:div w:id="517038466">
      <w:marLeft w:val="640"/>
      <w:marRight w:val="0"/>
      <w:marTop w:val="0"/>
      <w:marBottom w:val="0"/>
      <w:divBdr>
        <w:top w:val="none" w:sz="0" w:space="0" w:color="auto"/>
        <w:left w:val="none" w:sz="0" w:space="0" w:color="auto"/>
        <w:bottom w:val="none" w:sz="0" w:space="0" w:color="auto"/>
        <w:right w:val="none" w:sz="0" w:space="0" w:color="auto"/>
      </w:divBdr>
    </w:div>
    <w:div w:id="517044513">
      <w:marLeft w:val="640"/>
      <w:marRight w:val="0"/>
      <w:marTop w:val="0"/>
      <w:marBottom w:val="0"/>
      <w:divBdr>
        <w:top w:val="none" w:sz="0" w:space="0" w:color="auto"/>
        <w:left w:val="none" w:sz="0" w:space="0" w:color="auto"/>
        <w:bottom w:val="none" w:sz="0" w:space="0" w:color="auto"/>
        <w:right w:val="none" w:sz="0" w:space="0" w:color="auto"/>
      </w:divBdr>
    </w:div>
    <w:div w:id="517082085">
      <w:marLeft w:val="640"/>
      <w:marRight w:val="0"/>
      <w:marTop w:val="0"/>
      <w:marBottom w:val="0"/>
      <w:divBdr>
        <w:top w:val="none" w:sz="0" w:space="0" w:color="auto"/>
        <w:left w:val="none" w:sz="0" w:space="0" w:color="auto"/>
        <w:bottom w:val="none" w:sz="0" w:space="0" w:color="auto"/>
        <w:right w:val="none" w:sz="0" w:space="0" w:color="auto"/>
      </w:divBdr>
    </w:div>
    <w:div w:id="517155644">
      <w:marLeft w:val="640"/>
      <w:marRight w:val="0"/>
      <w:marTop w:val="0"/>
      <w:marBottom w:val="0"/>
      <w:divBdr>
        <w:top w:val="none" w:sz="0" w:space="0" w:color="auto"/>
        <w:left w:val="none" w:sz="0" w:space="0" w:color="auto"/>
        <w:bottom w:val="none" w:sz="0" w:space="0" w:color="auto"/>
        <w:right w:val="none" w:sz="0" w:space="0" w:color="auto"/>
      </w:divBdr>
    </w:div>
    <w:div w:id="517238999">
      <w:marLeft w:val="640"/>
      <w:marRight w:val="0"/>
      <w:marTop w:val="0"/>
      <w:marBottom w:val="0"/>
      <w:divBdr>
        <w:top w:val="none" w:sz="0" w:space="0" w:color="auto"/>
        <w:left w:val="none" w:sz="0" w:space="0" w:color="auto"/>
        <w:bottom w:val="none" w:sz="0" w:space="0" w:color="auto"/>
        <w:right w:val="none" w:sz="0" w:space="0" w:color="auto"/>
      </w:divBdr>
    </w:div>
    <w:div w:id="517280757">
      <w:marLeft w:val="640"/>
      <w:marRight w:val="0"/>
      <w:marTop w:val="0"/>
      <w:marBottom w:val="0"/>
      <w:divBdr>
        <w:top w:val="none" w:sz="0" w:space="0" w:color="auto"/>
        <w:left w:val="none" w:sz="0" w:space="0" w:color="auto"/>
        <w:bottom w:val="none" w:sz="0" w:space="0" w:color="auto"/>
        <w:right w:val="none" w:sz="0" w:space="0" w:color="auto"/>
      </w:divBdr>
    </w:div>
    <w:div w:id="517280868">
      <w:marLeft w:val="640"/>
      <w:marRight w:val="0"/>
      <w:marTop w:val="0"/>
      <w:marBottom w:val="0"/>
      <w:divBdr>
        <w:top w:val="none" w:sz="0" w:space="0" w:color="auto"/>
        <w:left w:val="none" w:sz="0" w:space="0" w:color="auto"/>
        <w:bottom w:val="none" w:sz="0" w:space="0" w:color="auto"/>
        <w:right w:val="none" w:sz="0" w:space="0" w:color="auto"/>
      </w:divBdr>
    </w:div>
    <w:div w:id="517281944">
      <w:marLeft w:val="640"/>
      <w:marRight w:val="0"/>
      <w:marTop w:val="0"/>
      <w:marBottom w:val="0"/>
      <w:divBdr>
        <w:top w:val="none" w:sz="0" w:space="0" w:color="auto"/>
        <w:left w:val="none" w:sz="0" w:space="0" w:color="auto"/>
        <w:bottom w:val="none" w:sz="0" w:space="0" w:color="auto"/>
        <w:right w:val="none" w:sz="0" w:space="0" w:color="auto"/>
      </w:divBdr>
    </w:div>
    <w:div w:id="517349587">
      <w:marLeft w:val="640"/>
      <w:marRight w:val="0"/>
      <w:marTop w:val="0"/>
      <w:marBottom w:val="0"/>
      <w:divBdr>
        <w:top w:val="none" w:sz="0" w:space="0" w:color="auto"/>
        <w:left w:val="none" w:sz="0" w:space="0" w:color="auto"/>
        <w:bottom w:val="none" w:sz="0" w:space="0" w:color="auto"/>
        <w:right w:val="none" w:sz="0" w:space="0" w:color="auto"/>
      </w:divBdr>
    </w:div>
    <w:div w:id="517357582">
      <w:marLeft w:val="640"/>
      <w:marRight w:val="0"/>
      <w:marTop w:val="0"/>
      <w:marBottom w:val="0"/>
      <w:divBdr>
        <w:top w:val="none" w:sz="0" w:space="0" w:color="auto"/>
        <w:left w:val="none" w:sz="0" w:space="0" w:color="auto"/>
        <w:bottom w:val="none" w:sz="0" w:space="0" w:color="auto"/>
        <w:right w:val="none" w:sz="0" w:space="0" w:color="auto"/>
      </w:divBdr>
    </w:div>
    <w:div w:id="517426557">
      <w:marLeft w:val="640"/>
      <w:marRight w:val="0"/>
      <w:marTop w:val="0"/>
      <w:marBottom w:val="0"/>
      <w:divBdr>
        <w:top w:val="none" w:sz="0" w:space="0" w:color="auto"/>
        <w:left w:val="none" w:sz="0" w:space="0" w:color="auto"/>
        <w:bottom w:val="none" w:sz="0" w:space="0" w:color="auto"/>
        <w:right w:val="none" w:sz="0" w:space="0" w:color="auto"/>
      </w:divBdr>
    </w:div>
    <w:div w:id="517547495">
      <w:marLeft w:val="640"/>
      <w:marRight w:val="0"/>
      <w:marTop w:val="0"/>
      <w:marBottom w:val="0"/>
      <w:divBdr>
        <w:top w:val="none" w:sz="0" w:space="0" w:color="auto"/>
        <w:left w:val="none" w:sz="0" w:space="0" w:color="auto"/>
        <w:bottom w:val="none" w:sz="0" w:space="0" w:color="auto"/>
        <w:right w:val="none" w:sz="0" w:space="0" w:color="auto"/>
      </w:divBdr>
    </w:div>
    <w:div w:id="517548176">
      <w:marLeft w:val="640"/>
      <w:marRight w:val="0"/>
      <w:marTop w:val="0"/>
      <w:marBottom w:val="0"/>
      <w:divBdr>
        <w:top w:val="none" w:sz="0" w:space="0" w:color="auto"/>
        <w:left w:val="none" w:sz="0" w:space="0" w:color="auto"/>
        <w:bottom w:val="none" w:sz="0" w:space="0" w:color="auto"/>
        <w:right w:val="none" w:sz="0" w:space="0" w:color="auto"/>
      </w:divBdr>
    </w:div>
    <w:div w:id="517626115">
      <w:marLeft w:val="640"/>
      <w:marRight w:val="0"/>
      <w:marTop w:val="0"/>
      <w:marBottom w:val="0"/>
      <w:divBdr>
        <w:top w:val="none" w:sz="0" w:space="0" w:color="auto"/>
        <w:left w:val="none" w:sz="0" w:space="0" w:color="auto"/>
        <w:bottom w:val="none" w:sz="0" w:space="0" w:color="auto"/>
        <w:right w:val="none" w:sz="0" w:space="0" w:color="auto"/>
      </w:divBdr>
    </w:div>
    <w:div w:id="517696665">
      <w:marLeft w:val="640"/>
      <w:marRight w:val="0"/>
      <w:marTop w:val="0"/>
      <w:marBottom w:val="0"/>
      <w:divBdr>
        <w:top w:val="none" w:sz="0" w:space="0" w:color="auto"/>
        <w:left w:val="none" w:sz="0" w:space="0" w:color="auto"/>
        <w:bottom w:val="none" w:sz="0" w:space="0" w:color="auto"/>
        <w:right w:val="none" w:sz="0" w:space="0" w:color="auto"/>
      </w:divBdr>
    </w:div>
    <w:div w:id="517699314">
      <w:marLeft w:val="640"/>
      <w:marRight w:val="0"/>
      <w:marTop w:val="0"/>
      <w:marBottom w:val="0"/>
      <w:divBdr>
        <w:top w:val="none" w:sz="0" w:space="0" w:color="auto"/>
        <w:left w:val="none" w:sz="0" w:space="0" w:color="auto"/>
        <w:bottom w:val="none" w:sz="0" w:space="0" w:color="auto"/>
        <w:right w:val="none" w:sz="0" w:space="0" w:color="auto"/>
      </w:divBdr>
    </w:div>
    <w:div w:id="517700247">
      <w:marLeft w:val="640"/>
      <w:marRight w:val="0"/>
      <w:marTop w:val="0"/>
      <w:marBottom w:val="0"/>
      <w:divBdr>
        <w:top w:val="none" w:sz="0" w:space="0" w:color="auto"/>
        <w:left w:val="none" w:sz="0" w:space="0" w:color="auto"/>
        <w:bottom w:val="none" w:sz="0" w:space="0" w:color="auto"/>
        <w:right w:val="none" w:sz="0" w:space="0" w:color="auto"/>
      </w:divBdr>
    </w:div>
    <w:div w:id="517700883">
      <w:marLeft w:val="640"/>
      <w:marRight w:val="0"/>
      <w:marTop w:val="0"/>
      <w:marBottom w:val="0"/>
      <w:divBdr>
        <w:top w:val="none" w:sz="0" w:space="0" w:color="auto"/>
        <w:left w:val="none" w:sz="0" w:space="0" w:color="auto"/>
        <w:bottom w:val="none" w:sz="0" w:space="0" w:color="auto"/>
        <w:right w:val="none" w:sz="0" w:space="0" w:color="auto"/>
      </w:divBdr>
    </w:div>
    <w:div w:id="517701519">
      <w:marLeft w:val="640"/>
      <w:marRight w:val="0"/>
      <w:marTop w:val="0"/>
      <w:marBottom w:val="0"/>
      <w:divBdr>
        <w:top w:val="none" w:sz="0" w:space="0" w:color="auto"/>
        <w:left w:val="none" w:sz="0" w:space="0" w:color="auto"/>
        <w:bottom w:val="none" w:sz="0" w:space="0" w:color="auto"/>
        <w:right w:val="none" w:sz="0" w:space="0" w:color="auto"/>
      </w:divBdr>
    </w:div>
    <w:div w:id="517735088">
      <w:marLeft w:val="640"/>
      <w:marRight w:val="0"/>
      <w:marTop w:val="0"/>
      <w:marBottom w:val="0"/>
      <w:divBdr>
        <w:top w:val="none" w:sz="0" w:space="0" w:color="auto"/>
        <w:left w:val="none" w:sz="0" w:space="0" w:color="auto"/>
        <w:bottom w:val="none" w:sz="0" w:space="0" w:color="auto"/>
        <w:right w:val="none" w:sz="0" w:space="0" w:color="auto"/>
      </w:divBdr>
    </w:div>
    <w:div w:id="517812590">
      <w:marLeft w:val="640"/>
      <w:marRight w:val="0"/>
      <w:marTop w:val="0"/>
      <w:marBottom w:val="0"/>
      <w:divBdr>
        <w:top w:val="none" w:sz="0" w:space="0" w:color="auto"/>
        <w:left w:val="none" w:sz="0" w:space="0" w:color="auto"/>
        <w:bottom w:val="none" w:sz="0" w:space="0" w:color="auto"/>
        <w:right w:val="none" w:sz="0" w:space="0" w:color="auto"/>
      </w:divBdr>
    </w:div>
    <w:div w:id="517814017">
      <w:marLeft w:val="640"/>
      <w:marRight w:val="0"/>
      <w:marTop w:val="0"/>
      <w:marBottom w:val="0"/>
      <w:divBdr>
        <w:top w:val="none" w:sz="0" w:space="0" w:color="auto"/>
        <w:left w:val="none" w:sz="0" w:space="0" w:color="auto"/>
        <w:bottom w:val="none" w:sz="0" w:space="0" w:color="auto"/>
        <w:right w:val="none" w:sz="0" w:space="0" w:color="auto"/>
      </w:divBdr>
    </w:div>
    <w:div w:id="517817850">
      <w:marLeft w:val="640"/>
      <w:marRight w:val="0"/>
      <w:marTop w:val="0"/>
      <w:marBottom w:val="0"/>
      <w:divBdr>
        <w:top w:val="none" w:sz="0" w:space="0" w:color="auto"/>
        <w:left w:val="none" w:sz="0" w:space="0" w:color="auto"/>
        <w:bottom w:val="none" w:sz="0" w:space="0" w:color="auto"/>
        <w:right w:val="none" w:sz="0" w:space="0" w:color="auto"/>
      </w:divBdr>
    </w:div>
    <w:div w:id="517890722">
      <w:marLeft w:val="640"/>
      <w:marRight w:val="0"/>
      <w:marTop w:val="0"/>
      <w:marBottom w:val="0"/>
      <w:divBdr>
        <w:top w:val="none" w:sz="0" w:space="0" w:color="auto"/>
        <w:left w:val="none" w:sz="0" w:space="0" w:color="auto"/>
        <w:bottom w:val="none" w:sz="0" w:space="0" w:color="auto"/>
        <w:right w:val="none" w:sz="0" w:space="0" w:color="auto"/>
      </w:divBdr>
    </w:div>
    <w:div w:id="517891648">
      <w:marLeft w:val="640"/>
      <w:marRight w:val="0"/>
      <w:marTop w:val="0"/>
      <w:marBottom w:val="0"/>
      <w:divBdr>
        <w:top w:val="none" w:sz="0" w:space="0" w:color="auto"/>
        <w:left w:val="none" w:sz="0" w:space="0" w:color="auto"/>
        <w:bottom w:val="none" w:sz="0" w:space="0" w:color="auto"/>
        <w:right w:val="none" w:sz="0" w:space="0" w:color="auto"/>
      </w:divBdr>
    </w:div>
    <w:div w:id="517892823">
      <w:marLeft w:val="640"/>
      <w:marRight w:val="0"/>
      <w:marTop w:val="0"/>
      <w:marBottom w:val="0"/>
      <w:divBdr>
        <w:top w:val="none" w:sz="0" w:space="0" w:color="auto"/>
        <w:left w:val="none" w:sz="0" w:space="0" w:color="auto"/>
        <w:bottom w:val="none" w:sz="0" w:space="0" w:color="auto"/>
        <w:right w:val="none" w:sz="0" w:space="0" w:color="auto"/>
      </w:divBdr>
    </w:div>
    <w:div w:id="517894245">
      <w:marLeft w:val="640"/>
      <w:marRight w:val="0"/>
      <w:marTop w:val="0"/>
      <w:marBottom w:val="0"/>
      <w:divBdr>
        <w:top w:val="none" w:sz="0" w:space="0" w:color="auto"/>
        <w:left w:val="none" w:sz="0" w:space="0" w:color="auto"/>
        <w:bottom w:val="none" w:sz="0" w:space="0" w:color="auto"/>
        <w:right w:val="none" w:sz="0" w:space="0" w:color="auto"/>
      </w:divBdr>
    </w:div>
    <w:div w:id="517963318">
      <w:marLeft w:val="640"/>
      <w:marRight w:val="0"/>
      <w:marTop w:val="0"/>
      <w:marBottom w:val="0"/>
      <w:divBdr>
        <w:top w:val="none" w:sz="0" w:space="0" w:color="auto"/>
        <w:left w:val="none" w:sz="0" w:space="0" w:color="auto"/>
        <w:bottom w:val="none" w:sz="0" w:space="0" w:color="auto"/>
        <w:right w:val="none" w:sz="0" w:space="0" w:color="auto"/>
      </w:divBdr>
    </w:div>
    <w:div w:id="518006181">
      <w:marLeft w:val="640"/>
      <w:marRight w:val="0"/>
      <w:marTop w:val="0"/>
      <w:marBottom w:val="0"/>
      <w:divBdr>
        <w:top w:val="none" w:sz="0" w:space="0" w:color="auto"/>
        <w:left w:val="none" w:sz="0" w:space="0" w:color="auto"/>
        <w:bottom w:val="none" w:sz="0" w:space="0" w:color="auto"/>
        <w:right w:val="none" w:sz="0" w:space="0" w:color="auto"/>
      </w:divBdr>
    </w:div>
    <w:div w:id="518013068">
      <w:marLeft w:val="640"/>
      <w:marRight w:val="0"/>
      <w:marTop w:val="0"/>
      <w:marBottom w:val="0"/>
      <w:divBdr>
        <w:top w:val="none" w:sz="0" w:space="0" w:color="auto"/>
        <w:left w:val="none" w:sz="0" w:space="0" w:color="auto"/>
        <w:bottom w:val="none" w:sz="0" w:space="0" w:color="auto"/>
        <w:right w:val="none" w:sz="0" w:space="0" w:color="auto"/>
      </w:divBdr>
    </w:div>
    <w:div w:id="518082807">
      <w:marLeft w:val="640"/>
      <w:marRight w:val="0"/>
      <w:marTop w:val="0"/>
      <w:marBottom w:val="0"/>
      <w:divBdr>
        <w:top w:val="none" w:sz="0" w:space="0" w:color="auto"/>
        <w:left w:val="none" w:sz="0" w:space="0" w:color="auto"/>
        <w:bottom w:val="none" w:sz="0" w:space="0" w:color="auto"/>
        <w:right w:val="none" w:sz="0" w:space="0" w:color="auto"/>
      </w:divBdr>
    </w:div>
    <w:div w:id="518088476">
      <w:marLeft w:val="640"/>
      <w:marRight w:val="0"/>
      <w:marTop w:val="0"/>
      <w:marBottom w:val="0"/>
      <w:divBdr>
        <w:top w:val="none" w:sz="0" w:space="0" w:color="auto"/>
        <w:left w:val="none" w:sz="0" w:space="0" w:color="auto"/>
        <w:bottom w:val="none" w:sz="0" w:space="0" w:color="auto"/>
        <w:right w:val="none" w:sz="0" w:space="0" w:color="auto"/>
      </w:divBdr>
    </w:div>
    <w:div w:id="518201848">
      <w:marLeft w:val="640"/>
      <w:marRight w:val="0"/>
      <w:marTop w:val="0"/>
      <w:marBottom w:val="0"/>
      <w:divBdr>
        <w:top w:val="none" w:sz="0" w:space="0" w:color="auto"/>
        <w:left w:val="none" w:sz="0" w:space="0" w:color="auto"/>
        <w:bottom w:val="none" w:sz="0" w:space="0" w:color="auto"/>
        <w:right w:val="none" w:sz="0" w:space="0" w:color="auto"/>
      </w:divBdr>
    </w:div>
    <w:div w:id="518203743">
      <w:marLeft w:val="640"/>
      <w:marRight w:val="0"/>
      <w:marTop w:val="0"/>
      <w:marBottom w:val="0"/>
      <w:divBdr>
        <w:top w:val="none" w:sz="0" w:space="0" w:color="auto"/>
        <w:left w:val="none" w:sz="0" w:space="0" w:color="auto"/>
        <w:bottom w:val="none" w:sz="0" w:space="0" w:color="auto"/>
        <w:right w:val="none" w:sz="0" w:space="0" w:color="auto"/>
      </w:divBdr>
    </w:div>
    <w:div w:id="518276633">
      <w:marLeft w:val="640"/>
      <w:marRight w:val="0"/>
      <w:marTop w:val="0"/>
      <w:marBottom w:val="0"/>
      <w:divBdr>
        <w:top w:val="none" w:sz="0" w:space="0" w:color="auto"/>
        <w:left w:val="none" w:sz="0" w:space="0" w:color="auto"/>
        <w:bottom w:val="none" w:sz="0" w:space="0" w:color="auto"/>
        <w:right w:val="none" w:sz="0" w:space="0" w:color="auto"/>
      </w:divBdr>
    </w:div>
    <w:div w:id="518324434">
      <w:marLeft w:val="640"/>
      <w:marRight w:val="0"/>
      <w:marTop w:val="0"/>
      <w:marBottom w:val="0"/>
      <w:divBdr>
        <w:top w:val="none" w:sz="0" w:space="0" w:color="auto"/>
        <w:left w:val="none" w:sz="0" w:space="0" w:color="auto"/>
        <w:bottom w:val="none" w:sz="0" w:space="0" w:color="auto"/>
        <w:right w:val="none" w:sz="0" w:space="0" w:color="auto"/>
      </w:divBdr>
    </w:div>
    <w:div w:id="518390656">
      <w:marLeft w:val="640"/>
      <w:marRight w:val="0"/>
      <w:marTop w:val="0"/>
      <w:marBottom w:val="0"/>
      <w:divBdr>
        <w:top w:val="none" w:sz="0" w:space="0" w:color="auto"/>
        <w:left w:val="none" w:sz="0" w:space="0" w:color="auto"/>
        <w:bottom w:val="none" w:sz="0" w:space="0" w:color="auto"/>
        <w:right w:val="none" w:sz="0" w:space="0" w:color="auto"/>
      </w:divBdr>
    </w:div>
    <w:div w:id="518391580">
      <w:marLeft w:val="640"/>
      <w:marRight w:val="0"/>
      <w:marTop w:val="0"/>
      <w:marBottom w:val="0"/>
      <w:divBdr>
        <w:top w:val="none" w:sz="0" w:space="0" w:color="auto"/>
        <w:left w:val="none" w:sz="0" w:space="0" w:color="auto"/>
        <w:bottom w:val="none" w:sz="0" w:space="0" w:color="auto"/>
        <w:right w:val="none" w:sz="0" w:space="0" w:color="auto"/>
      </w:divBdr>
    </w:div>
    <w:div w:id="518395504">
      <w:marLeft w:val="640"/>
      <w:marRight w:val="0"/>
      <w:marTop w:val="0"/>
      <w:marBottom w:val="0"/>
      <w:divBdr>
        <w:top w:val="none" w:sz="0" w:space="0" w:color="auto"/>
        <w:left w:val="none" w:sz="0" w:space="0" w:color="auto"/>
        <w:bottom w:val="none" w:sz="0" w:space="0" w:color="auto"/>
        <w:right w:val="none" w:sz="0" w:space="0" w:color="auto"/>
      </w:divBdr>
    </w:div>
    <w:div w:id="518399559">
      <w:marLeft w:val="640"/>
      <w:marRight w:val="0"/>
      <w:marTop w:val="0"/>
      <w:marBottom w:val="0"/>
      <w:divBdr>
        <w:top w:val="none" w:sz="0" w:space="0" w:color="auto"/>
        <w:left w:val="none" w:sz="0" w:space="0" w:color="auto"/>
        <w:bottom w:val="none" w:sz="0" w:space="0" w:color="auto"/>
        <w:right w:val="none" w:sz="0" w:space="0" w:color="auto"/>
      </w:divBdr>
    </w:div>
    <w:div w:id="518466787">
      <w:marLeft w:val="640"/>
      <w:marRight w:val="0"/>
      <w:marTop w:val="0"/>
      <w:marBottom w:val="0"/>
      <w:divBdr>
        <w:top w:val="none" w:sz="0" w:space="0" w:color="auto"/>
        <w:left w:val="none" w:sz="0" w:space="0" w:color="auto"/>
        <w:bottom w:val="none" w:sz="0" w:space="0" w:color="auto"/>
        <w:right w:val="none" w:sz="0" w:space="0" w:color="auto"/>
      </w:divBdr>
    </w:div>
    <w:div w:id="518468500">
      <w:marLeft w:val="640"/>
      <w:marRight w:val="0"/>
      <w:marTop w:val="0"/>
      <w:marBottom w:val="0"/>
      <w:divBdr>
        <w:top w:val="none" w:sz="0" w:space="0" w:color="auto"/>
        <w:left w:val="none" w:sz="0" w:space="0" w:color="auto"/>
        <w:bottom w:val="none" w:sz="0" w:space="0" w:color="auto"/>
        <w:right w:val="none" w:sz="0" w:space="0" w:color="auto"/>
      </w:divBdr>
    </w:div>
    <w:div w:id="518542518">
      <w:marLeft w:val="640"/>
      <w:marRight w:val="0"/>
      <w:marTop w:val="0"/>
      <w:marBottom w:val="0"/>
      <w:divBdr>
        <w:top w:val="none" w:sz="0" w:space="0" w:color="auto"/>
        <w:left w:val="none" w:sz="0" w:space="0" w:color="auto"/>
        <w:bottom w:val="none" w:sz="0" w:space="0" w:color="auto"/>
        <w:right w:val="none" w:sz="0" w:space="0" w:color="auto"/>
      </w:divBdr>
    </w:div>
    <w:div w:id="518590623">
      <w:marLeft w:val="640"/>
      <w:marRight w:val="0"/>
      <w:marTop w:val="0"/>
      <w:marBottom w:val="0"/>
      <w:divBdr>
        <w:top w:val="none" w:sz="0" w:space="0" w:color="auto"/>
        <w:left w:val="none" w:sz="0" w:space="0" w:color="auto"/>
        <w:bottom w:val="none" w:sz="0" w:space="0" w:color="auto"/>
        <w:right w:val="none" w:sz="0" w:space="0" w:color="auto"/>
      </w:divBdr>
    </w:div>
    <w:div w:id="518617890">
      <w:marLeft w:val="640"/>
      <w:marRight w:val="0"/>
      <w:marTop w:val="0"/>
      <w:marBottom w:val="0"/>
      <w:divBdr>
        <w:top w:val="none" w:sz="0" w:space="0" w:color="auto"/>
        <w:left w:val="none" w:sz="0" w:space="0" w:color="auto"/>
        <w:bottom w:val="none" w:sz="0" w:space="0" w:color="auto"/>
        <w:right w:val="none" w:sz="0" w:space="0" w:color="auto"/>
      </w:divBdr>
    </w:div>
    <w:div w:id="518664088">
      <w:marLeft w:val="640"/>
      <w:marRight w:val="0"/>
      <w:marTop w:val="0"/>
      <w:marBottom w:val="0"/>
      <w:divBdr>
        <w:top w:val="none" w:sz="0" w:space="0" w:color="auto"/>
        <w:left w:val="none" w:sz="0" w:space="0" w:color="auto"/>
        <w:bottom w:val="none" w:sz="0" w:space="0" w:color="auto"/>
        <w:right w:val="none" w:sz="0" w:space="0" w:color="auto"/>
      </w:divBdr>
    </w:div>
    <w:div w:id="518664403">
      <w:marLeft w:val="640"/>
      <w:marRight w:val="0"/>
      <w:marTop w:val="0"/>
      <w:marBottom w:val="0"/>
      <w:divBdr>
        <w:top w:val="none" w:sz="0" w:space="0" w:color="auto"/>
        <w:left w:val="none" w:sz="0" w:space="0" w:color="auto"/>
        <w:bottom w:val="none" w:sz="0" w:space="0" w:color="auto"/>
        <w:right w:val="none" w:sz="0" w:space="0" w:color="auto"/>
      </w:divBdr>
    </w:div>
    <w:div w:id="518784297">
      <w:marLeft w:val="640"/>
      <w:marRight w:val="0"/>
      <w:marTop w:val="0"/>
      <w:marBottom w:val="0"/>
      <w:divBdr>
        <w:top w:val="none" w:sz="0" w:space="0" w:color="auto"/>
        <w:left w:val="none" w:sz="0" w:space="0" w:color="auto"/>
        <w:bottom w:val="none" w:sz="0" w:space="0" w:color="auto"/>
        <w:right w:val="none" w:sz="0" w:space="0" w:color="auto"/>
      </w:divBdr>
    </w:div>
    <w:div w:id="518814953">
      <w:marLeft w:val="640"/>
      <w:marRight w:val="0"/>
      <w:marTop w:val="0"/>
      <w:marBottom w:val="0"/>
      <w:divBdr>
        <w:top w:val="none" w:sz="0" w:space="0" w:color="auto"/>
        <w:left w:val="none" w:sz="0" w:space="0" w:color="auto"/>
        <w:bottom w:val="none" w:sz="0" w:space="0" w:color="auto"/>
        <w:right w:val="none" w:sz="0" w:space="0" w:color="auto"/>
      </w:divBdr>
    </w:div>
    <w:div w:id="518852890">
      <w:marLeft w:val="640"/>
      <w:marRight w:val="0"/>
      <w:marTop w:val="0"/>
      <w:marBottom w:val="0"/>
      <w:divBdr>
        <w:top w:val="none" w:sz="0" w:space="0" w:color="auto"/>
        <w:left w:val="none" w:sz="0" w:space="0" w:color="auto"/>
        <w:bottom w:val="none" w:sz="0" w:space="0" w:color="auto"/>
        <w:right w:val="none" w:sz="0" w:space="0" w:color="auto"/>
      </w:divBdr>
    </w:div>
    <w:div w:id="518853001">
      <w:marLeft w:val="640"/>
      <w:marRight w:val="0"/>
      <w:marTop w:val="0"/>
      <w:marBottom w:val="0"/>
      <w:divBdr>
        <w:top w:val="none" w:sz="0" w:space="0" w:color="auto"/>
        <w:left w:val="none" w:sz="0" w:space="0" w:color="auto"/>
        <w:bottom w:val="none" w:sz="0" w:space="0" w:color="auto"/>
        <w:right w:val="none" w:sz="0" w:space="0" w:color="auto"/>
      </w:divBdr>
    </w:div>
    <w:div w:id="518854065">
      <w:marLeft w:val="640"/>
      <w:marRight w:val="0"/>
      <w:marTop w:val="0"/>
      <w:marBottom w:val="0"/>
      <w:divBdr>
        <w:top w:val="none" w:sz="0" w:space="0" w:color="auto"/>
        <w:left w:val="none" w:sz="0" w:space="0" w:color="auto"/>
        <w:bottom w:val="none" w:sz="0" w:space="0" w:color="auto"/>
        <w:right w:val="none" w:sz="0" w:space="0" w:color="auto"/>
      </w:divBdr>
    </w:div>
    <w:div w:id="518855026">
      <w:marLeft w:val="640"/>
      <w:marRight w:val="0"/>
      <w:marTop w:val="0"/>
      <w:marBottom w:val="0"/>
      <w:divBdr>
        <w:top w:val="none" w:sz="0" w:space="0" w:color="auto"/>
        <w:left w:val="none" w:sz="0" w:space="0" w:color="auto"/>
        <w:bottom w:val="none" w:sz="0" w:space="0" w:color="auto"/>
        <w:right w:val="none" w:sz="0" w:space="0" w:color="auto"/>
      </w:divBdr>
    </w:div>
    <w:div w:id="518858602">
      <w:marLeft w:val="640"/>
      <w:marRight w:val="0"/>
      <w:marTop w:val="0"/>
      <w:marBottom w:val="0"/>
      <w:divBdr>
        <w:top w:val="none" w:sz="0" w:space="0" w:color="auto"/>
        <w:left w:val="none" w:sz="0" w:space="0" w:color="auto"/>
        <w:bottom w:val="none" w:sz="0" w:space="0" w:color="auto"/>
        <w:right w:val="none" w:sz="0" w:space="0" w:color="auto"/>
      </w:divBdr>
    </w:div>
    <w:div w:id="518861574">
      <w:marLeft w:val="640"/>
      <w:marRight w:val="0"/>
      <w:marTop w:val="0"/>
      <w:marBottom w:val="0"/>
      <w:divBdr>
        <w:top w:val="none" w:sz="0" w:space="0" w:color="auto"/>
        <w:left w:val="none" w:sz="0" w:space="0" w:color="auto"/>
        <w:bottom w:val="none" w:sz="0" w:space="0" w:color="auto"/>
        <w:right w:val="none" w:sz="0" w:space="0" w:color="auto"/>
      </w:divBdr>
    </w:div>
    <w:div w:id="518927647">
      <w:marLeft w:val="640"/>
      <w:marRight w:val="0"/>
      <w:marTop w:val="0"/>
      <w:marBottom w:val="0"/>
      <w:divBdr>
        <w:top w:val="none" w:sz="0" w:space="0" w:color="auto"/>
        <w:left w:val="none" w:sz="0" w:space="0" w:color="auto"/>
        <w:bottom w:val="none" w:sz="0" w:space="0" w:color="auto"/>
        <w:right w:val="none" w:sz="0" w:space="0" w:color="auto"/>
      </w:divBdr>
    </w:div>
    <w:div w:id="518928615">
      <w:marLeft w:val="640"/>
      <w:marRight w:val="0"/>
      <w:marTop w:val="0"/>
      <w:marBottom w:val="0"/>
      <w:divBdr>
        <w:top w:val="none" w:sz="0" w:space="0" w:color="auto"/>
        <w:left w:val="none" w:sz="0" w:space="0" w:color="auto"/>
        <w:bottom w:val="none" w:sz="0" w:space="0" w:color="auto"/>
        <w:right w:val="none" w:sz="0" w:space="0" w:color="auto"/>
      </w:divBdr>
    </w:div>
    <w:div w:id="518931682">
      <w:marLeft w:val="640"/>
      <w:marRight w:val="0"/>
      <w:marTop w:val="0"/>
      <w:marBottom w:val="0"/>
      <w:divBdr>
        <w:top w:val="none" w:sz="0" w:space="0" w:color="auto"/>
        <w:left w:val="none" w:sz="0" w:space="0" w:color="auto"/>
        <w:bottom w:val="none" w:sz="0" w:space="0" w:color="auto"/>
        <w:right w:val="none" w:sz="0" w:space="0" w:color="auto"/>
      </w:divBdr>
    </w:div>
    <w:div w:id="518933516">
      <w:marLeft w:val="640"/>
      <w:marRight w:val="0"/>
      <w:marTop w:val="0"/>
      <w:marBottom w:val="0"/>
      <w:divBdr>
        <w:top w:val="none" w:sz="0" w:space="0" w:color="auto"/>
        <w:left w:val="none" w:sz="0" w:space="0" w:color="auto"/>
        <w:bottom w:val="none" w:sz="0" w:space="0" w:color="auto"/>
        <w:right w:val="none" w:sz="0" w:space="0" w:color="auto"/>
      </w:divBdr>
    </w:div>
    <w:div w:id="519005383">
      <w:marLeft w:val="640"/>
      <w:marRight w:val="0"/>
      <w:marTop w:val="0"/>
      <w:marBottom w:val="0"/>
      <w:divBdr>
        <w:top w:val="none" w:sz="0" w:space="0" w:color="auto"/>
        <w:left w:val="none" w:sz="0" w:space="0" w:color="auto"/>
        <w:bottom w:val="none" w:sz="0" w:space="0" w:color="auto"/>
        <w:right w:val="none" w:sz="0" w:space="0" w:color="auto"/>
      </w:divBdr>
    </w:div>
    <w:div w:id="519008480">
      <w:marLeft w:val="640"/>
      <w:marRight w:val="0"/>
      <w:marTop w:val="0"/>
      <w:marBottom w:val="0"/>
      <w:divBdr>
        <w:top w:val="none" w:sz="0" w:space="0" w:color="auto"/>
        <w:left w:val="none" w:sz="0" w:space="0" w:color="auto"/>
        <w:bottom w:val="none" w:sz="0" w:space="0" w:color="auto"/>
        <w:right w:val="none" w:sz="0" w:space="0" w:color="auto"/>
      </w:divBdr>
    </w:div>
    <w:div w:id="519198280">
      <w:marLeft w:val="640"/>
      <w:marRight w:val="0"/>
      <w:marTop w:val="0"/>
      <w:marBottom w:val="0"/>
      <w:divBdr>
        <w:top w:val="none" w:sz="0" w:space="0" w:color="auto"/>
        <w:left w:val="none" w:sz="0" w:space="0" w:color="auto"/>
        <w:bottom w:val="none" w:sz="0" w:space="0" w:color="auto"/>
        <w:right w:val="none" w:sz="0" w:space="0" w:color="auto"/>
      </w:divBdr>
    </w:div>
    <w:div w:id="519201058">
      <w:marLeft w:val="640"/>
      <w:marRight w:val="0"/>
      <w:marTop w:val="0"/>
      <w:marBottom w:val="0"/>
      <w:divBdr>
        <w:top w:val="none" w:sz="0" w:space="0" w:color="auto"/>
        <w:left w:val="none" w:sz="0" w:space="0" w:color="auto"/>
        <w:bottom w:val="none" w:sz="0" w:space="0" w:color="auto"/>
        <w:right w:val="none" w:sz="0" w:space="0" w:color="auto"/>
      </w:divBdr>
    </w:div>
    <w:div w:id="519247044">
      <w:marLeft w:val="640"/>
      <w:marRight w:val="0"/>
      <w:marTop w:val="0"/>
      <w:marBottom w:val="0"/>
      <w:divBdr>
        <w:top w:val="none" w:sz="0" w:space="0" w:color="auto"/>
        <w:left w:val="none" w:sz="0" w:space="0" w:color="auto"/>
        <w:bottom w:val="none" w:sz="0" w:space="0" w:color="auto"/>
        <w:right w:val="none" w:sz="0" w:space="0" w:color="auto"/>
      </w:divBdr>
    </w:div>
    <w:div w:id="519271713">
      <w:marLeft w:val="640"/>
      <w:marRight w:val="0"/>
      <w:marTop w:val="0"/>
      <w:marBottom w:val="0"/>
      <w:divBdr>
        <w:top w:val="none" w:sz="0" w:space="0" w:color="auto"/>
        <w:left w:val="none" w:sz="0" w:space="0" w:color="auto"/>
        <w:bottom w:val="none" w:sz="0" w:space="0" w:color="auto"/>
        <w:right w:val="none" w:sz="0" w:space="0" w:color="auto"/>
      </w:divBdr>
    </w:div>
    <w:div w:id="519396165">
      <w:marLeft w:val="640"/>
      <w:marRight w:val="0"/>
      <w:marTop w:val="0"/>
      <w:marBottom w:val="0"/>
      <w:divBdr>
        <w:top w:val="none" w:sz="0" w:space="0" w:color="auto"/>
        <w:left w:val="none" w:sz="0" w:space="0" w:color="auto"/>
        <w:bottom w:val="none" w:sz="0" w:space="0" w:color="auto"/>
        <w:right w:val="none" w:sz="0" w:space="0" w:color="auto"/>
      </w:divBdr>
    </w:div>
    <w:div w:id="519586552">
      <w:marLeft w:val="640"/>
      <w:marRight w:val="0"/>
      <w:marTop w:val="0"/>
      <w:marBottom w:val="0"/>
      <w:divBdr>
        <w:top w:val="none" w:sz="0" w:space="0" w:color="auto"/>
        <w:left w:val="none" w:sz="0" w:space="0" w:color="auto"/>
        <w:bottom w:val="none" w:sz="0" w:space="0" w:color="auto"/>
        <w:right w:val="none" w:sz="0" w:space="0" w:color="auto"/>
      </w:divBdr>
    </w:div>
    <w:div w:id="519658242">
      <w:marLeft w:val="640"/>
      <w:marRight w:val="0"/>
      <w:marTop w:val="0"/>
      <w:marBottom w:val="0"/>
      <w:divBdr>
        <w:top w:val="none" w:sz="0" w:space="0" w:color="auto"/>
        <w:left w:val="none" w:sz="0" w:space="0" w:color="auto"/>
        <w:bottom w:val="none" w:sz="0" w:space="0" w:color="auto"/>
        <w:right w:val="none" w:sz="0" w:space="0" w:color="auto"/>
      </w:divBdr>
    </w:div>
    <w:div w:id="519659124">
      <w:marLeft w:val="640"/>
      <w:marRight w:val="0"/>
      <w:marTop w:val="0"/>
      <w:marBottom w:val="0"/>
      <w:divBdr>
        <w:top w:val="none" w:sz="0" w:space="0" w:color="auto"/>
        <w:left w:val="none" w:sz="0" w:space="0" w:color="auto"/>
        <w:bottom w:val="none" w:sz="0" w:space="0" w:color="auto"/>
        <w:right w:val="none" w:sz="0" w:space="0" w:color="auto"/>
      </w:divBdr>
    </w:div>
    <w:div w:id="519661053">
      <w:marLeft w:val="640"/>
      <w:marRight w:val="0"/>
      <w:marTop w:val="0"/>
      <w:marBottom w:val="0"/>
      <w:divBdr>
        <w:top w:val="none" w:sz="0" w:space="0" w:color="auto"/>
        <w:left w:val="none" w:sz="0" w:space="0" w:color="auto"/>
        <w:bottom w:val="none" w:sz="0" w:space="0" w:color="auto"/>
        <w:right w:val="none" w:sz="0" w:space="0" w:color="auto"/>
      </w:divBdr>
    </w:div>
    <w:div w:id="519661411">
      <w:marLeft w:val="640"/>
      <w:marRight w:val="0"/>
      <w:marTop w:val="0"/>
      <w:marBottom w:val="0"/>
      <w:divBdr>
        <w:top w:val="none" w:sz="0" w:space="0" w:color="auto"/>
        <w:left w:val="none" w:sz="0" w:space="0" w:color="auto"/>
        <w:bottom w:val="none" w:sz="0" w:space="0" w:color="auto"/>
        <w:right w:val="none" w:sz="0" w:space="0" w:color="auto"/>
      </w:divBdr>
    </w:div>
    <w:div w:id="519708214">
      <w:marLeft w:val="640"/>
      <w:marRight w:val="0"/>
      <w:marTop w:val="0"/>
      <w:marBottom w:val="0"/>
      <w:divBdr>
        <w:top w:val="none" w:sz="0" w:space="0" w:color="auto"/>
        <w:left w:val="none" w:sz="0" w:space="0" w:color="auto"/>
        <w:bottom w:val="none" w:sz="0" w:space="0" w:color="auto"/>
        <w:right w:val="none" w:sz="0" w:space="0" w:color="auto"/>
      </w:divBdr>
    </w:div>
    <w:div w:id="519709302">
      <w:marLeft w:val="640"/>
      <w:marRight w:val="0"/>
      <w:marTop w:val="0"/>
      <w:marBottom w:val="0"/>
      <w:divBdr>
        <w:top w:val="none" w:sz="0" w:space="0" w:color="auto"/>
        <w:left w:val="none" w:sz="0" w:space="0" w:color="auto"/>
        <w:bottom w:val="none" w:sz="0" w:space="0" w:color="auto"/>
        <w:right w:val="none" w:sz="0" w:space="0" w:color="auto"/>
      </w:divBdr>
    </w:div>
    <w:div w:id="519857697">
      <w:marLeft w:val="640"/>
      <w:marRight w:val="0"/>
      <w:marTop w:val="0"/>
      <w:marBottom w:val="0"/>
      <w:divBdr>
        <w:top w:val="none" w:sz="0" w:space="0" w:color="auto"/>
        <w:left w:val="none" w:sz="0" w:space="0" w:color="auto"/>
        <w:bottom w:val="none" w:sz="0" w:space="0" w:color="auto"/>
        <w:right w:val="none" w:sz="0" w:space="0" w:color="auto"/>
      </w:divBdr>
    </w:div>
    <w:div w:id="519899132">
      <w:marLeft w:val="640"/>
      <w:marRight w:val="0"/>
      <w:marTop w:val="0"/>
      <w:marBottom w:val="0"/>
      <w:divBdr>
        <w:top w:val="none" w:sz="0" w:space="0" w:color="auto"/>
        <w:left w:val="none" w:sz="0" w:space="0" w:color="auto"/>
        <w:bottom w:val="none" w:sz="0" w:space="0" w:color="auto"/>
        <w:right w:val="none" w:sz="0" w:space="0" w:color="auto"/>
      </w:divBdr>
    </w:div>
    <w:div w:id="519903317">
      <w:marLeft w:val="640"/>
      <w:marRight w:val="0"/>
      <w:marTop w:val="0"/>
      <w:marBottom w:val="0"/>
      <w:divBdr>
        <w:top w:val="none" w:sz="0" w:space="0" w:color="auto"/>
        <w:left w:val="none" w:sz="0" w:space="0" w:color="auto"/>
        <w:bottom w:val="none" w:sz="0" w:space="0" w:color="auto"/>
        <w:right w:val="none" w:sz="0" w:space="0" w:color="auto"/>
      </w:divBdr>
    </w:div>
    <w:div w:id="519970063">
      <w:marLeft w:val="640"/>
      <w:marRight w:val="0"/>
      <w:marTop w:val="0"/>
      <w:marBottom w:val="0"/>
      <w:divBdr>
        <w:top w:val="none" w:sz="0" w:space="0" w:color="auto"/>
        <w:left w:val="none" w:sz="0" w:space="0" w:color="auto"/>
        <w:bottom w:val="none" w:sz="0" w:space="0" w:color="auto"/>
        <w:right w:val="none" w:sz="0" w:space="0" w:color="auto"/>
      </w:divBdr>
    </w:div>
    <w:div w:id="519974956">
      <w:marLeft w:val="640"/>
      <w:marRight w:val="0"/>
      <w:marTop w:val="0"/>
      <w:marBottom w:val="0"/>
      <w:divBdr>
        <w:top w:val="none" w:sz="0" w:space="0" w:color="auto"/>
        <w:left w:val="none" w:sz="0" w:space="0" w:color="auto"/>
        <w:bottom w:val="none" w:sz="0" w:space="0" w:color="auto"/>
        <w:right w:val="none" w:sz="0" w:space="0" w:color="auto"/>
      </w:divBdr>
    </w:div>
    <w:div w:id="520045184">
      <w:marLeft w:val="640"/>
      <w:marRight w:val="0"/>
      <w:marTop w:val="0"/>
      <w:marBottom w:val="0"/>
      <w:divBdr>
        <w:top w:val="none" w:sz="0" w:space="0" w:color="auto"/>
        <w:left w:val="none" w:sz="0" w:space="0" w:color="auto"/>
        <w:bottom w:val="none" w:sz="0" w:space="0" w:color="auto"/>
        <w:right w:val="none" w:sz="0" w:space="0" w:color="auto"/>
      </w:divBdr>
    </w:div>
    <w:div w:id="520047915">
      <w:marLeft w:val="640"/>
      <w:marRight w:val="0"/>
      <w:marTop w:val="0"/>
      <w:marBottom w:val="0"/>
      <w:divBdr>
        <w:top w:val="none" w:sz="0" w:space="0" w:color="auto"/>
        <w:left w:val="none" w:sz="0" w:space="0" w:color="auto"/>
        <w:bottom w:val="none" w:sz="0" w:space="0" w:color="auto"/>
        <w:right w:val="none" w:sz="0" w:space="0" w:color="auto"/>
      </w:divBdr>
    </w:div>
    <w:div w:id="520048094">
      <w:marLeft w:val="640"/>
      <w:marRight w:val="0"/>
      <w:marTop w:val="0"/>
      <w:marBottom w:val="0"/>
      <w:divBdr>
        <w:top w:val="none" w:sz="0" w:space="0" w:color="auto"/>
        <w:left w:val="none" w:sz="0" w:space="0" w:color="auto"/>
        <w:bottom w:val="none" w:sz="0" w:space="0" w:color="auto"/>
        <w:right w:val="none" w:sz="0" w:space="0" w:color="auto"/>
      </w:divBdr>
    </w:div>
    <w:div w:id="520051009">
      <w:marLeft w:val="640"/>
      <w:marRight w:val="0"/>
      <w:marTop w:val="0"/>
      <w:marBottom w:val="0"/>
      <w:divBdr>
        <w:top w:val="none" w:sz="0" w:space="0" w:color="auto"/>
        <w:left w:val="none" w:sz="0" w:space="0" w:color="auto"/>
        <w:bottom w:val="none" w:sz="0" w:space="0" w:color="auto"/>
        <w:right w:val="none" w:sz="0" w:space="0" w:color="auto"/>
      </w:divBdr>
    </w:div>
    <w:div w:id="520054330">
      <w:marLeft w:val="640"/>
      <w:marRight w:val="0"/>
      <w:marTop w:val="0"/>
      <w:marBottom w:val="0"/>
      <w:divBdr>
        <w:top w:val="none" w:sz="0" w:space="0" w:color="auto"/>
        <w:left w:val="none" w:sz="0" w:space="0" w:color="auto"/>
        <w:bottom w:val="none" w:sz="0" w:space="0" w:color="auto"/>
        <w:right w:val="none" w:sz="0" w:space="0" w:color="auto"/>
      </w:divBdr>
    </w:div>
    <w:div w:id="520094708">
      <w:marLeft w:val="640"/>
      <w:marRight w:val="0"/>
      <w:marTop w:val="0"/>
      <w:marBottom w:val="0"/>
      <w:divBdr>
        <w:top w:val="none" w:sz="0" w:space="0" w:color="auto"/>
        <w:left w:val="none" w:sz="0" w:space="0" w:color="auto"/>
        <w:bottom w:val="none" w:sz="0" w:space="0" w:color="auto"/>
        <w:right w:val="none" w:sz="0" w:space="0" w:color="auto"/>
      </w:divBdr>
    </w:div>
    <w:div w:id="520095889">
      <w:marLeft w:val="640"/>
      <w:marRight w:val="0"/>
      <w:marTop w:val="0"/>
      <w:marBottom w:val="0"/>
      <w:divBdr>
        <w:top w:val="none" w:sz="0" w:space="0" w:color="auto"/>
        <w:left w:val="none" w:sz="0" w:space="0" w:color="auto"/>
        <w:bottom w:val="none" w:sz="0" w:space="0" w:color="auto"/>
        <w:right w:val="none" w:sz="0" w:space="0" w:color="auto"/>
      </w:divBdr>
    </w:div>
    <w:div w:id="520122665">
      <w:marLeft w:val="640"/>
      <w:marRight w:val="0"/>
      <w:marTop w:val="0"/>
      <w:marBottom w:val="0"/>
      <w:divBdr>
        <w:top w:val="none" w:sz="0" w:space="0" w:color="auto"/>
        <w:left w:val="none" w:sz="0" w:space="0" w:color="auto"/>
        <w:bottom w:val="none" w:sz="0" w:space="0" w:color="auto"/>
        <w:right w:val="none" w:sz="0" w:space="0" w:color="auto"/>
      </w:divBdr>
    </w:div>
    <w:div w:id="520123363">
      <w:marLeft w:val="640"/>
      <w:marRight w:val="0"/>
      <w:marTop w:val="0"/>
      <w:marBottom w:val="0"/>
      <w:divBdr>
        <w:top w:val="none" w:sz="0" w:space="0" w:color="auto"/>
        <w:left w:val="none" w:sz="0" w:space="0" w:color="auto"/>
        <w:bottom w:val="none" w:sz="0" w:space="0" w:color="auto"/>
        <w:right w:val="none" w:sz="0" w:space="0" w:color="auto"/>
      </w:divBdr>
    </w:div>
    <w:div w:id="520123552">
      <w:marLeft w:val="640"/>
      <w:marRight w:val="0"/>
      <w:marTop w:val="0"/>
      <w:marBottom w:val="0"/>
      <w:divBdr>
        <w:top w:val="none" w:sz="0" w:space="0" w:color="auto"/>
        <w:left w:val="none" w:sz="0" w:space="0" w:color="auto"/>
        <w:bottom w:val="none" w:sz="0" w:space="0" w:color="auto"/>
        <w:right w:val="none" w:sz="0" w:space="0" w:color="auto"/>
      </w:divBdr>
    </w:div>
    <w:div w:id="520164200">
      <w:marLeft w:val="640"/>
      <w:marRight w:val="0"/>
      <w:marTop w:val="0"/>
      <w:marBottom w:val="0"/>
      <w:divBdr>
        <w:top w:val="none" w:sz="0" w:space="0" w:color="auto"/>
        <w:left w:val="none" w:sz="0" w:space="0" w:color="auto"/>
        <w:bottom w:val="none" w:sz="0" w:space="0" w:color="auto"/>
        <w:right w:val="none" w:sz="0" w:space="0" w:color="auto"/>
      </w:divBdr>
    </w:div>
    <w:div w:id="520164860">
      <w:marLeft w:val="640"/>
      <w:marRight w:val="0"/>
      <w:marTop w:val="0"/>
      <w:marBottom w:val="0"/>
      <w:divBdr>
        <w:top w:val="none" w:sz="0" w:space="0" w:color="auto"/>
        <w:left w:val="none" w:sz="0" w:space="0" w:color="auto"/>
        <w:bottom w:val="none" w:sz="0" w:space="0" w:color="auto"/>
        <w:right w:val="none" w:sz="0" w:space="0" w:color="auto"/>
      </w:divBdr>
    </w:div>
    <w:div w:id="520167941">
      <w:marLeft w:val="640"/>
      <w:marRight w:val="0"/>
      <w:marTop w:val="0"/>
      <w:marBottom w:val="0"/>
      <w:divBdr>
        <w:top w:val="none" w:sz="0" w:space="0" w:color="auto"/>
        <w:left w:val="none" w:sz="0" w:space="0" w:color="auto"/>
        <w:bottom w:val="none" w:sz="0" w:space="0" w:color="auto"/>
        <w:right w:val="none" w:sz="0" w:space="0" w:color="auto"/>
      </w:divBdr>
    </w:div>
    <w:div w:id="520168330">
      <w:marLeft w:val="640"/>
      <w:marRight w:val="0"/>
      <w:marTop w:val="0"/>
      <w:marBottom w:val="0"/>
      <w:divBdr>
        <w:top w:val="none" w:sz="0" w:space="0" w:color="auto"/>
        <w:left w:val="none" w:sz="0" w:space="0" w:color="auto"/>
        <w:bottom w:val="none" w:sz="0" w:space="0" w:color="auto"/>
        <w:right w:val="none" w:sz="0" w:space="0" w:color="auto"/>
      </w:divBdr>
    </w:div>
    <w:div w:id="520242440">
      <w:marLeft w:val="640"/>
      <w:marRight w:val="0"/>
      <w:marTop w:val="0"/>
      <w:marBottom w:val="0"/>
      <w:divBdr>
        <w:top w:val="none" w:sz="0" w:space="0" w:color="auto"/>
        <w:left w:val="none" w:sz="0" w:space="0" w:color="auto"/>
        <w:bottom w:val="none" w:sz="0" w:space="0" w:color="auto"/>
        <w:right w:val="none" w:sz="0" w:space="0" w:color="auto"/>
      </w:divBdr>
    </w:div>
    <w:div w:id="520244602">
      <w:marLeft w:val="640"/>
      <w:marRight w:val="0"/>
      <w:marTop w:val="0"/>
      <w:marBottom w:val="0"/>
      <w:divBdr>
        <w:top w:val="none" w:sz="0" w:space="0" w:color="auto"/>
        <w:left w:val="none" w:sz="0" w:space="0" w:color="auto"/>
        <w:bottom w:val="none" w:sz="0" w:space="0" w:color="auto"/>
        <w:right w:val="none" w:sz="0" w:space="0" w:color="auto"/>
      </w:divBdr>
    </w:div>
    <w:div w:id="520320148">
      <w:marLeft w:val="640"/>
      <w:marRight w:val="0"/>
      <w:marTop w:val="0"/>
      <w:marBottom w:val="0"/>
      <w:divBdr>
        <w:top w:val="none" w:sz="0" w:space="0" w:color="auto"/>
        <w:left w:val="none" w:sz="0" w:space="0" w:color="auto"/>
        <w:bottom w:val="none" w:sz="0" w:space="0" w:color="auto"/>
        <w:right w:val="none" w:sz="0" w:space="0" w:color="auto"/>
      </w:divBdr>
    </w:div>
    <w:div w:id="520320211">
      <w:marLeft w:val="640"/>
      <w:marRight w:val="0"/>
      <w:marTop w:val="0"/>
      <w:marBottom w:val="0"/>
      <w:divBdr>
        <w:top w:val="none" w:sz="0" w:space="0" w:color="auto"/>
        <w:left w:val="none" w:sz="0" w:space="0" w:color="auto"/>
        <w:bottom w:val="none" w:sz="0" w:space="0" w:color="auto"/>
        <w:right w:val="none" w:sz="0" w:space="0" w:color="auto"/>
      </w:divBdr>
    </w:div>
    <w:div w:id="520321584">
      <w:marLeft w:val="640"/>
      <w:marRight w:val="0"/>
      <w:marTop w:val="0"/>
      <w:marBottom w:val="0"/>
      <w:divBdr>
        <w:top w:val="none" w:sz="0" w:space="0" w:color="auto"/>
        <w:left w:val="none" w:sz="0" w:space="0" w:color="auto"/>
        <w:bottom w:val="none" w:sz="0" w:space="0" w:color="auto"/>
        <w:right w:val="none" w:sz="0" w:space="0" w:color="auto"/>
      </w:divBdr>
    </w:div>
    <w:div w:id="520360888">
      <w:marLeft w:val="640"/>
      <w:marRight w:val="0"/>
      <w:marTop w:val="0"/>
      <w:marBottom w:val="0"/>
      <w:divBdr>
        <w:top w:val="none" w:sz="0" w:space="0" w:color="auto"/>
        <w:left w:val="none" w:sz="0" w:space="0" w:color="auto"/>
        <w:bottom w:val="none" w:sz="0" w:space="0" w:color="auto"/>
        <w:right w:val="none" w:sz="0" w:space="0" w:color="auto"/>
      </w:divBdr>
    </w:div>
    <w:div w:id="520431487">
      <w:marLeft w:val="640"/>
      <w:marRight w:val="0"/>
      <w:marTop w:val="0"/>
      <w:marBottom w:val="0"/>
      <w:divBdr>
        <w:top w:val="none" w:sz="0" w:space="0" w:color="auto"/>
        <w:left w:val="none" w:sz="0" w:space="0" w:color="auto"/>
        <w:bottom w:val="none" w:sz="0" w:space="0" w:color="auto"/>
        <w:right w:val="none" w:sz="0" w:space="0" w:color="auto"/>
      </w:divBdr>
    </w:div>
    <w:div w:id="520438617">
      <w:marLeft w:val="640"/>
      <w:marRight w:val="0"/>
      <w:marTop w:val="0"/>
      <w:marBottom w:val="0"/>
      <w:divBdr>
        <w:top w:val="none" w:sz="0" w:space="0" w:color="auto"/>
        <w:left w:val="none" w:sz="0" w:space="0" w:color="auto"/>
        <w:bottom w:val="none" w:sz="0" w:space="0" w:color="auto"/>
        <w:right w:val="none" w:sz="0" w:space="0" w:color="auto"/>
      </w:divBdr>
    </w:div>
    <w:div w:id="520439056">
      <w:marLeft w:val="640"/>
      <w:marRight w:val="0"/>
      <w:marTop w:val="0"/>
      <w:marBottom w:val="0"/>
      <w:divBdr>
        <w:top w:val="none" w:sz="0" w:space="0" w:color="auto"/>
        <w:left w:val="none" w:sz="0" w:space="0" w:color="auto"/>
        <w:bottom w:val="none" w:sz="0" w:space="0" w:color="auto"/>
        <w:right w:val="none" w:sz="0" w:space="0" w:color="auto"/>
      </w:divBdr>
    </w:div>
    <w:div w:id="520440824">
      <w:marLeft w:val="640"/>
      <w:marRight w:val="0"/>
      <w:marTop w:val="0"/>
      <w:marBottom w:val="0"/>
      <w:divBdr>
        <w:top w:val="none" w:sz="0" w:space="0" w:color="auto"/>
        <w:left w:val="none" w:sz="0" w:space="0" w:color="auto"/>
        <w:bottom w:val="none" w:sz="0" w:space="0" w:color="auto"/>
        <w:right w:val="none" w:sz="0" w:space="0" w:color="auto"/>
      </w:divBdr>
    </w:div>
    <w:div w:id="520510971">
      <w:marLeft w:val="640"/>
      <w:marRight w:val="0"/>
      <w:marTop w:val="0"/>
      <w:marBottom w:val="0"/>
      <w:divBdr>
        <w:top w:val="none" w:sz="0" w:space="0" w:color="auto"/>
        <w:left w:val="none" w:sz="0" w:space="0" w:color="auto"/>
        <w:bottom w:val="none" w:sz="0" w:space="0" w:color="auto"/>
        <w:right w:val="none" w:sz="0" w:space="0" w:color="auto"/>
      </w:divBdr>
    </w:div>
    <w:div w:id="520513838">
      <w:marLeft w:val="640"/>
      <w:marRight w:val="0"/>
      <w:marTop w:val="0"/>
      <w:marBottom w:val="0"/>
      <w:divBdr>
        <w:top w:val="none" w:sz="0" w:space="0" w:color="auto"/>
        <w:left w:val="none" w:sz="0" w:space="0" w:color="auto"/>
        <w:bottom w:val="none" w:sz="0" w:space="0" w:color="auto"/>
        <w:right w:val="none" w:sz="0" w:space="0" w:color="auto"/>
      </w:divBdr>
    </w:div>
    <w:div w:id="520513970">
      <w:marLeft w:val="640"/>
      <w:marRight w:val="0"/>
      <w:marTop w:val="0"/>
      <w:marBottom w:val="0"/>
      <w:divBdr>
        <w:top w:val="none" w:sz="0" w:space="0" w:color="auto"/>
        <w:left w:val="none" w:sz="0" w:space="0" w:color="auto"/>
        <w:bottom w:val="none" w:sz="0" w:space="0" w:color="auto"/>
        <w:right w:val="none" w:sz="0" w:space="0" w:color="auto"/>
      </w:divBdr>
    </w:div>
    <w:div w:id="520515690">
      <w:marLeft w:val="640"/>
      <w:marRight w:val="0"/>
      <w:marTop w:val="0"/>
      <w:marBottom w:val="0"/>
      <w:divBdr>
        <w:top w:val="none" w:sz="0" w:space="0" w:color="auto"/>
        <w:left w:val="none" w:sz="0" w:space="0" w:color="auto"/>
        <w:bottom w:val="none" w:sz="0" w:space="0" w:color="auto"/>
        <w:right w:val="none" w:sz="0" w:space="0" w:color="auto"/>
      </w:divBdr>
    </w:div>
    <w:div w:id="520628877">
      <w:marLeft w:val="640"/>
      <w:marRight w:val="0"/>
      <w:marTop w:val="0"/>
      <w:marBottom w:val="0"/>
      <w:divBdr>
        <w:top w:val="none" w:sz="0" w:space="0" w:color="auto"/>
        <w:left w:val="none" w:sz="0" w:space="0" w:color="auto"/>
        <w:bottom w:val="none" w:sz="0" w:space="0" w:color="auto"/>
        <w:right w:val="none" w:sz="0" w:space="0" w:color="auto"/>
      </w:divBdr>
    </w:div>
    <w:div w:id="520631900">
      <w:marLeft w:val="640"/>
      <w:marRight w:val="0"/>
      <w:marTop w:val="0"/>
      <w:marBottom w:val="0"/>
      <w:divBdr>
        <w:top w:val="none" w:sz="0" w:space="0" w:color="auto"/>
        <w:left w:val="none" w:sz="0" w:space="0" w:color="auto"/>
        <w:bottom w:val="none" w:sz="0" w:space="0" w:color="auto"/>
        <w:right w:val="none" w:sz="0" w:space="0" w:color="auto"/>
      </w:divBdr>
    </w:div>
    <w:div w:id="520705194">
      <w:marLeft w:val="640"/>
      <w:marRight w:val="0"/>
      <w:marTop w:val="0"/>
      <w:marBottom w:val="0"/>
      <w:divBdr>
        <w:top w:val="none" w:sz="0" w:space="0" w:color="auto"/>
        <w:left w:val="none" w:sz="0" w:space="0" w:color="auto"/>
        <w:bottom w:val="none" w:sz="0" w:space="0" w:color="auto"/>
        <w:right w:val="none" w:sz="0" w:space="0" w:color="auto"/>
      </w:divBdr>
    </w:div>
    <w:div w:id="520706274">
      <w:marLeft w:val="640"/>
      <w:marRight w:val="0"/>
      <w:marTop w:val="0"/>
      <w:marBottom w:val="0"/>
      <w:divBdr>
        <w:top w:val="none" w:sz="0" w:space="0" w:color="auto"/>
        <w:left w:val="none" w:sz="0" w:space="0" w:color="auto"/>
        <w:bottom w:val="none" w:sz="0" w:space="0" w:color="auto"/>
        <w:right w:val="none" w:sz="0" w:space="0" w:color="auto"/>
      </w:divBdr>
    </w:div>
    <w:div w:id="520706789">
      <w:marLeft w:val="640"/>
      <w:marRight w:val="0"/>
      <w:marTop w:val="0"/>
      <w:marBottom w:val="0"/>
      <w:divBdr>
        <w:top w:val="none" w:sz="0" w:space="0" w:color="auto"/>
        <w:left w:val="none" w:sz="0" w:space="0" w:color="auto"/>
        <w:bottom w:val="none" w:sz="0" w:space="0" w:color="auto"/>
        <w:right w:val="none" w:sz="0" w:space="0" w:color="auto"/>
      </w:divBdr>
    </w:div>
    <w:div w:id="520818043">
      <w:marLeft w:val="640"/>
      <w:marRight w:val="0"/>
      <w:marTop w:val="0"/>
      <w:marBottom w:val="0"/>
      <w:divBdr>
        <w:top w:val="none" w:sz="0" w:space="0" w:color="auto"/>
        <w:left w:val="none" w:sz="0" w:space="0" w:color="auto"/>
        <w:bottom w:val="none" w:sz="0" w:space="0" w:color="auto"/>
        <w:right w:val="none" w:sz="0" w:space="0" w:color="auto"/>
      </w:divBdr>
    </w:div>
    <w:div w:id="520825414">
      <w:marLeft w:val="640"/>
      <w:marRight w:val="0"/>
      <w:marTop w:val="0"/>
      <w:marBottom w:val="0"/>
      <w:divBdr>
        <w:top w:val="none" w:sz="0" w:space="0" w:color="auto"/>
        <w:left w:val="none" w:sz="0" w:space="0" w:color="auto"/>
        <w:bottom w:val="none" w:sz="0" w:space="0" w:color="auto"/>
        <w:right w:val="none" w:sz="0" w:space="0" w:color="auto"/>
      </w:divBdr>
    </w:div>
    <w:div w:id="520896403">
      <w:marLeft w:val="640"/>
      <w:marRight w:val="0"/>
      <w:marTop w:val="0"/>
      <w:marBottom w:val="0"/>
      <w:divBdr>
        <w:top w:val="none" w:sz="0" w:space="0" w:color="auto"/>
        <w:left w:val="none" w:sz="0" w:space="0" w:color="auto"/>
        <w:bottom w:val="none" w:sz="0" w:space="0" w:color="auto"/>
        <w:right w:val="none" w:sz="0" w:space="0" w:color="auto"/>
      </w:divBdr>
    </w:div>
    <w:div w:id="520971152">
      <w:marLeft w:val="640"/>
      <w:marRight w:val="0"/>
      <w:marTop w:val="0"/>
      <w:marBottom w:val="0"/>
      <w:divBdr>
        <w:top w:val="none" w:sz="0" w:space="0" w:color="auto"/>
        <w:left w:val="none" w:sz="0" w:space="0" w:color="auto"/>
        <w:bottom w:val="none" w:sz="0" w:space="0" w:color="auto"/>
        <w:right w:val="none" w:sz="0" w:space="0" w:color="auto"/>
      </w:divBdr>
    </w:div>
    <w:div w:id="520972187">
      <w:marLeft w:val="640"/>
      <w:marRight w:val="0"/>
      <w:marTop w:val="0"/>
      <w:marBottom w:val="0"/>
      <w:divBdr>
        <w:top w:val="none" w:sz="0" w:space="0" w:color="auto"/>
        <w:left w:val="none" w:sz="0" w:space="0" w:color="auto"/>
        <w:bottom w:val="none" w:sz="0" w:space="0" w:color="auto"/>
        <w:right w:val="none" w:sz="0" w:space="0" w:color="auto"/>
      </w:divBdr>
    </w:div>
    <w:div w:id="520974918">
      <w:marLeft w:val="640"/>
      <w:marRight w:val="0"/>
      <w:marTop w:val="0"/>
      <w:marBottom w:val="0"/>
      <w:divBdr>
        <w:top w:val="none" w:sz="0" w:space="0" w:color="auto"/>
        <w:left w:val="none" w:sz="0" w:space="0" w:color="auto"/>
        <w:bottom w:val="none" w:sz="0" w:space="0" w:color="auto"/>
        <w:right w:val="none" w:sz="0" w:space="0" w:color="auto"/>
      </w:divBdr>
    </w:div>
    <w:div w:id="520974968">
      <w:marLeft w:val="640"/>
      <w:marRight w:val="0"/>
      <w:marTop w:val="0"/>
      <w:marBottom w:val="0"/>
      <w:divBdr>
        <w:top w:val="none" w:sz="0" w:space="0" w:color="auto"/>
        <w:left w:val="none" w:sz="0" w:space="0" w:color="auto"/>
        <w:bottom w:val="none" w:sz="0" w:space="0" w:color="auto"/>
        <w:right w:val="none" w:sz="0" w:space="0" w:color="auto"/>
      </w:divBdr>
    </w:div>
    <w:div w:id="520978234">
      <w:marLeft w:val="640"/>
      <w:marRight w:val="0"/>
      <w:marTop w:val="0"/>
      <w:marBottom w:val="0"/>
      <w:divBdr>
        <w:top w:val="none" w:sz="0" w:space="0" w:color="auto"/>
        <w:left w:val="none" w:sz="0" w:space="0" w:color="auto"/>
        <w:bottom w:val="none" w:sz="0" w:space="0" w:color="auto"/>
        <w:right w:val="none" w:sz="0" w:space="0" w:color="auto"/>
      </w:divBdr>
    </w:div>
    <w:div w:id="521016233">
      <w:marLeft w:val="640"/>
      <w:marRight w:val="0"/>
      <w:marTop w:val="0"/>
      <w:marBottom w:val="0"/>
      <w:divBdr>
        <w:top w:val="none" w:sz="0" w:space="0" w:color="auto"/>
        <w:left w:val="none" w:sz="0" w:space="0" w:color="auto"/>
        <w:bottom w:val="none" w:sz="0" w:space="0" w:color="auto"/>
        <w:right w:val="none" w:sz="0" w:space="0" w:color="auto"/>
      </w:divBdr>
    </w:div>
    <w:div w:id="521093119">
      <w:marLeft w:val="640"/>
      <w:marRight w:val="0"/>
      <w:marTop w:val="0"/>
      <w:marBottom w:val="0"/>
      <w:divBdr>
        <w:top w:val="none" w:sz="0" w:space="0" w:color="auto"/>
        <w:left w:val="none" w:sz="0" w:space="0" w:color="auto"/>
        <w:bottom w:val="none" w:sz="0" w:space="0" w:color="auto"/>
        <w:right w:val="none" w:sz="0" w:space="0" w:color="auto"/>
      </w:divBdr>
    </w:div>
    <w:div w:id="521094689">
      <w:marLeft w:val="640"/>
      <w:marRight w:val="0"/>
      <w:marTop w:val="0"/>
      <w:marBottom w:val="0"/>
      <w:divBdr>
        <w:top w:val="none" w:sz="0" w:space="0" w:color="auto"/>
        <w:left w:val="none" w:sz="0" w:space="0" w:color="auto"/>
        <w:bottom w:val="none" w:sz="0" w:space="0" w:color="auto"/>
        <w:right w:val="none" w:sz="0" w:space="0" w:color="auto"/>
      </w:divBdr>
    </w:div>
    <w:div w:id="521163808">
      <w:marLeft w:val="640"/>
      <w:marRight w:val="0"/>
      <w:marTop w:val="0"/>
      <w:marBottom w:val="0"/>
      <w:divBdr>
        <w:top w:val="none" w:sz="0" w:space="0" w:color="auto"/>
        <w:left w:val="none" w:sz="0" w:space="0" w:color="auto"/>
        <w:bottom w:val="none" w:sz="0" w:space="0" w:color="auto"/>
        <w:right w:val="none" w:sz="0" w:space="0" w:color="auto"/>
      </w:divBdr>
    </w:div>
    <w:div w:id="521213888">
      <w:marLeft w:val="640"/>
      <w:marRight w:val="0"/>
      <w:marTop w:val="0"/>
      <w:marBottom w:val="0"/>
      <w:divBdr>
        <w:top w:val="none" w:sz="0" w:space="0" w:color="auto"/>
        <w:left w:val="none" w:sz="0" w:space="0" w:color="auto"/>
        <w:bottom w:val="none" w:sz="0" w:space="0" w:color="auto"/>
        <w:right w:val="none" w:sz="0" w:space="0" w:color="auto"/>
      </w:divBdr>
    </w:div>
    <w:div w:id="521238125">
      <w:marLeft w:val="640"/>
      <w:marRight w:val="0"/>
      <w:marTop w:val="0"/>
      <w:marBottom w:val="0"/>
      <w:divBdr>
        <w:top w:val="none" w:sz="0" w:space="0" w:color="auto"/>
        <w:left w:val="none" w:sz="0" w:space="0" w:color="auto"/>
        <w:bottom w:val="none" w:sz="0" w:space="0" w:color="auto"/>
        <w:right w:val="none" w:sz="0" w:space="0" w:color="auto"/>
      </w:divBdr>
    </w:div>
    <w:div w:id="521238158">
      <w:marLeft w:val="640"/>
      <w:marRight w:val="0"/>
      <w:marTop w:val="0"/>
      <w:marBottom w:val="0"/>
      <w:divBdr>
        <w:top w:val="none" w:sz="0" w:space="0" w:color="auto"/>
        <w:left w:val="none" w:sz="0" w:space="0" w:color="auto"/>
        <w:bottom w:val="none" w:sz="0" w:space="0" w:color="auto"/>
        <w:right w:val="none" w:sz="0" w:space="0" w:color="auto"/>
      </w:divBdr>
    </w:div>
    <w:div w:id="521284465">
      <w:marLeft w:val="640"/>
      <w:marRight w:val="0"/>
      <w:marTop w:val="0"/>
      <w:marBottom w:val="0"/>
      <w:divBdr>
        <w:top w:val="none" w:sz="0" w:space="0" w:color="auto"/>
        <w:left w:val="none" w:sz="0" w:space="0" w:color="auto"/>
        <w:bottom w:val="none" w:sz="0" w:space="0" w:color="auto"/>
        <w:right w:val="none" w:sz="0" w:space="0" w:color="auto"/>
      </w:divBdr>
    </w:div>
    <w:div w:id="521285567">
      <w:marLeft w:val="640"/>
      <w:marRight w:val="0"/>
      <w:marTop w:val="0"/>
      <w:marBottom w:val="0"/>
      <w:divBdr>
        <w:top w:val="none" w:sz="0" w:space="0" w:color="auto"/>
        <w:left w:val="none" w:sz="0" w:space="0" w:color="auto"/>
        <w:bottom w:val="none" w:sz="0" w:space="0" w:color="auto"/>
        <w:right w:val="none" w:sz="0" w:space="0" w:color="auto"/>
      </w:divBdr>
    </w:div>
    <w:div w:id="521359081">
      <w:marLeft w:val="640"/>
      <w:marRight w:val="0"/>
      <w:marTop w:val="0"/>
      <w:marBottom w:val="0"/>
      <w:divBdr>
        <w:top w:val="none" w:sz="0" w:space="0" w:color="auto"/>
        <w:left w:val="none" w:sz="0" w:space="0" w:color="auto"/>
        <w:bottom w:val="none" w:sz="0" w:space="0" w:color="auto"/>
        <w:right w:val="none" w:sz="0" w:space="0" w:color="auto"/>
      </w:divBdr>
    </w:div>
    <w:div w:id="521362443">
      <w:marLeft w:val="640"/>
      <w:marRight w:val="0"/>
      <w:marTop w:val="0"/>
      <w:marBottom w:val="0"/>
      <w:divBdr>
        <w:top w:val="none" w:sz="0" w:space="0" w:color="auto"/>
        <w:left w:val="none" w:sz="0" w:space="0" w:color="auto"/>
        <w:bottom w:val="none" w:sz="0" w:space="0" w:color="auto"/>
        <w:right w:val="none" w:sz="0" w:space="0" w:color="auto"/>
      </w:divBdr>
    </w:div>
    <w:div w:id="521364567">
      <w:marLeft w:val="640"/>
      <w:marRight w:val="0"/>
      <w:marTop w:val="0"/>
      <w:marBottom w:val="0"/>
      <w:divBdr>
        <w:top w:val="none" w:sz="0" w:space="0" w:color="auto"/>
        <w:left w:val="none" w:sz="0" w:space="0" w:color="auto"/>
        <w:bottom w:val="none" w:sz="0" w:space="0" w:color="auto"/>
        <w:right w:val="none" w:sz="0" w:space="0" w:color="auto"/>
      </w:divBdr>
    </w:div>
    <w:div w:id="521407035">
      <w:marLeft w:val="640"/>
      <w:marRight w:val="0"/>
      <w:marTop w:val="0"/>
      <w:marBottom w:val="0"/>
      <w:divBdr>
        <w:top w:val="none" w:sz="0" w:space="0" w:color="auto"/>
        <w:left w:val="none" w:sz="0" w:space="0" w:color="auto"/>
        <w:bottom w:val="none" w:sz="0" w:space="0" w:color="auto"/>
        <w:right w:val="none" w:sz="0" w:space="0" w:color="auto"/>
      </w:divBdr>
    </w:div>
    <w:div w:id="521431984">
      <w:marLeft w:val="640"/>
      <w:marRight w:val="0"/>
      <w:marTop w:val="0"/>
      <w:marBottom w:val="0"/>
      <w:divBdr>
        <w:top w:val="none" w:sz="0" w:space="0" w:color="auto"/>
        <w:left w:val="none" w:sz="0" w:space="0" w:color="auto"/>
        <w:bottom w:val="none" w:sz="0" w:space="0" w:color="auto"/>
        <w:right w:val="none" w:sz="0" w:space="0" w:color="auto"/>
      </w:divBdr>
    </w:div>
    <w:div w:id="521435472">
      <w:marLeft w:val="640"/>
      <w:marRight w:val="0"/>
      <w:marTop w:val="0"/>
      <w:marBottom w:val="0"/>
      <w:divBdr>
        <w:top w:val="none" w:sz="0" w:space="0" w:color="auto"/>
        <w:left w:val="none" w:sz="0" w:space="0" w:color="auto"/>
        <w:bottom w:val="none" w:sz="0" w:space="0" w:color="auto"/>
        <w:right w:val="none" w:sz="0" w:space="0" w:color="auto"/>
      </w:divBdr>
    </w:div>
    <w:div w:id="521474967">
      <w:marLeft w:val="640"/>
      <w:marRight w:val="0"/>
      <w:marTop w:val="0"/>
      <w:marBottom w:val="0"/>
      <w:divBdr>
        <w:top w:val="none" w:sz="0" w:space="0" w:color="auto"/>
        <w:left w:val="none" w:sz="0" w:space="0" w:color="auto"/>
        <w:bottom w:val="none" w:sz="0" w:space="0" w:color="auto"/>
        <w:right w:val="none" w:sz="0" w:space="0" w:color="auto"/>
      </w:divBdr>
    </w:div>
    <w:div w:id="521553198">
      <w:marLeft w:val="640"/>
      <w:marRight w:val="0"/>
      <w:marTop w:val="0"/>
      <w:marBottom w:val="0"/>
      <w:divBdr>
        <w:top w:val="none" w:sz="0" w:space="0" w:color="auto"/>
        <w:left w:val="none" w:sz="0" w:space="0" w:color="auto"/>
        <w:bottom w:val="none" w:sz="0" w:space="0" w:color="auto"/>
        <w:right w:val="none" w:sz="0" w:space="0" w:color="auto"/>
      </w:divBdr>
    </w:div>
    <w:div w:id="521554178">
      <w:marLeft w:val="640"/>
      <w:marRight w:val="0"/>
      <w:marTop w:val="0"/>
      <w:marBottom w:val="0"/>
      <w:divBdr>
        <w:top w:val="none" w:sz="0" w:space="0" w:color="auto"/>
        <w:left w:val="none" w:sz="0" w:space="0" w:color="auto"/>
        <w:bottom w:val="none" w:sz="0" w:space="0" w:color="auto"/>
        <w:right w:val="none" w:sz="0" w:space="0" w:color="auto"/>
      </w:divBdr>
    </w:div>
    <w:div w:id="521556411">
      <w:marLeft w:val="640"/>
      <w:marRight w:val="0"/>
      <w:marTop w:val="0"/>
      <w:marBottom w:val="0"/>
      <w:divBdr>
        <w:top w:val="none" w:sz="0" w:space="0" w:color="auto"/>
        <w:left w:val="none" w:sz="0" w:space="0" w:color="auto"/>
        <w:bottom w:val="none" w:sz="0" w:space="0" w:color="auto"/>
        <w:right w:val="none" w:sz="0" w:space="0" w:color="auto"/>
      </w:divBdr>
    </w:div>
    <w:div w:id="521557499">
      <w:marLeft w:val="640"/>
      <w:marRight w:val="0"/>
      <w:marTop w:val="0"/>
      <w:marBottom w:val="0"/>
      <w:divBdr>
        <w:top w:val="none" w:sz="0" w:space="0" w:color="auto"/>
        <w:left w:val="none" w:sz="0" w:space="0" w:color="auto"/>
        <w:bottom w:val="none" w:sz="0" w:space="0" w:color="auto"/>
        <w:right w:val="none" w:sz="0" w:space="0" w:color="auto"/>
      </w:divBdr>
    </w:div>
    <w:div w:id="521558083">
      <w:marLeft w:val="640"/>
      <w:marRight w:val="0"/>
      <w:marTop w:val="0"/>
      <w:marBottom w:val="0"/>
      <w:divBdr>
        <w:top w:val="none" w:sz="0" w:space="0" w:color="auto"/>
        <w:left w:val="none" w:sz="0" w:space="0" w:color="auto"/>
        <w:bottom w:val="none" w:sz="0" w:space="0" w:color="auto"/>
        <w:right w:val="none" w:sz="0" w:space="0" w:color="auto"/>
      </w:divBdr>
    </w:div>
    <w:div w:id="521625840">
      <w:marLeft w:val="640"/>
      <w:marRight w:val="0"/>
      <w:marTop w:val="0"/>
      <w:marBottom w:val="0"/>
      <w:divBdr>
        <w:top w:val="none" w:sz="0" w:space="0" w:color="auto"/>
        <w:left w:val="none" w:sz="0" w:space="0" w:color="auto"/>
        <w:bottom w:val="none" w:sz="0" w:space="0" w:color="auto"/>
        <w:right w:val="none" w:sz="0" w:space="0" w:color="auto"/>
      </w:divBdr>
    </w:div>
    <w:div w:id="521626130">
      <w:marLeft w:val="640"/>
      <w:marRight w:val="0"/>
      <w:marTop w:val="0"/>
      <w:marBottom w:val="0"/>
      <w:divBdr>
        <w:top w:val="none" w:sz="0" w:space="0" w:color="auto"/>
        <w:left w:val="none" w:sz="0" w:space="0" w:color="auto"/>
        <w:bottom w:val="none" w:sz="0" w:space="0" w:color="auto"/>
        <w:right w:val="none" w:sz="0" w:space="0" w:color="auto"/>
      </w:divBdr>
    </w:div>
    <w:div w:id="521627736">
      <w:marLeft w:val="640"/>
      <w:marRight w:val="0"/>
      <w:marTop w:val="0"/>
      <w:marBottom w:val="0"/>
      <w:divBdr>
        <w:top w:val="none" w:sz="0" w:space="0" w:color="auto"/>
        <w:left w:val="none" w:sz="0" w:space="0" w:color="auto"/>
        <w:bottom w:val="none" w:sz="0" w:space="0" w:color="auto"/>
        <w:right w:val="none" w:sz="0" w:space="0" w:color="auto"/>
      </w:divBdr>
    </w:div>
    <w:div w:id="521668515">
      <w:marLeft w:val="640"/>
      <w:marRight w:val="0"/>
      <w:marTop w:val="0"/>
      <w:marBottom w:val="0"/>
      <w:divBdr>
        <w:top w:val="none" w:sz="0" w:space="0" w:color="auto"/>
        <w:left w:val="none" w:sz="0" w:space="0" w:color="auto"/>
        <w:bottom w:val="none" w:sz="0" w:space="0" w:color="auto"/>
        <w:right w:val="none" w:sz="0" w:space="0" w:color="auto"/>
      </w:divBdr>
    </w:div>
    <w:div w:id="521669833">
      <w:marLeft w:val="640"/>
      <w:marRight w:val="0"/>
      <w:marTop w:val="0"/>
      <w:marBottom w:val="0"/>
      <w:divBdr>
        <w:top w:val="none" w:sz="0" w:space="0" w:color="auto"/>
        <w:left w:val="none" w:sz="0" w:space="0" w:color="auto"/>
        <w:bottom w:val="none" w:sz="0" w:space="0" w:color="auto"/>
        <w:right w:val="none" w:sz="0" w:space="0" w:color="auto"/>
      </w:divBdr>
    </w:div>
    <w:div w:id="521671094">
      <w:marLeft w:val="640"/>
      <w:marRight w:val="0"/>
      <w:marTop w:val="0"/>
      <w:marBottom w:val="0"/>
      <w:divBdr>
        <w:top w:val="none" w:sz="0" w:space="0" w:color="auto"/>
        <w:left w:val="none" w:sz="0" w:space="0" w:color="auto"/>
        <w:bottom w:val="none" w:sz="0" w:space="0" w:color="auto"/>
        <w:right w:val="none" w:sz="0" w:space="0" w:color="auto"/>
      </w:divBdr>
    </w:div>
    <w:div w:id="521672509">
      <w:marLeft w:val="640"/>
      <w:marRight w:val="0"/>
      <w:marTop w:val="0"/>
      <w:marBottom w:val="0"/>
      <w:divBdr>
        <w:top w:val="none" w:sz="0" w:space="0" w:color="auto"/>
        <w:left w:val="none" w:sz="0" w:space="0" w:color="auto"/>
        <w:bottom w:val="none" w:sz="0" w:space="0" w:color="auto"/>
        <w:right w:val="none" w:sz="0" w:space="0" w:color="auto"/>
      </w:divBdr>
    </w:div>
    <w:div w:id="521749102">
      <w:marLeft w:val="640"/>
      <w:marRight w:val="0"/>
      <w:marTop w:val="0"/>
      <w:marBottom w:val="0"/>
      <w:divBdr>
        <w:top w:val="none" w:sz="0" w:space="0" w:color="auto"/>
        <w:left w:val="none" w:sz="0" w:space="0" w:color="auto"/>
        <w:bottom w:val="none" w:sz="0" w:space="0" w:color="auto"/>
        <w:right w:val="none" w:sz="0" w:space="0" w:color="auto"/>
      </w:divBdr>
    </w:div>
    <w:div w:id="521823627">
      <w:marLeft w:val="640"/>
      <w:marRight w:val="0"/>
      <w:marTop w:val="0"/>
      <w:marBottom w:val="0"/>
      <w:divBdr>
        <w:top w:val="none" w:sz="0" w:space="0" w:color="auto"/>
        <w:left w:val="none" w:sz="0" w:space="0" w:color="auto"/>
        <w:bottom w:val="none" w:sz="0" w:space="0" w:color="auto"/>
        <w:right w:val="none" w:sz="0" w:space="0" w:color="auto"/>
      </w:divBdr>
    </w:div>
    <w:div w:id="521825592">
      <w:marLeft w:val="640"/>
      <w:marRight w:val="0"/>
      <w:marTop w:val="0"/>
      <w:marBottom w:val="0"/>
      <w:divBdr>
        <w:top w:val="none" w:sz="0" w:space="0" w:color="auto"/>
        <w:left w:val="none" w:sz="0" w:space="0" w:color="auto"/>
        <w:bottom w:val="none" w:sz="0" w:space="0" w:color="auto"/>
        <w:right w:val="none" w:sz="0" w:space="0" w:color="auto"/>
      </w:divBdr>
    </w:div>
    <w:div w:id="521826614">
      <w:marLeft w:val="640"/>
      <w:marRight w:val="0"/>
      <w:marTop w:val="0"/>
      <w:marBottom w:val="0"/>
      <w:divBdr>
        <w:top w:val="none" w:sz="0" w:space="0" w:color="auto"/>
        <w:left w:val="none" w:sz="0" w:space="0" w:color="auto"/>
        <w:bottom w:val="none" w:sz="0" w:space="0" w:color="auto"/>
        <w:right w:val="none" w:sz="0" w:space="0" w:color="auto"/>
      </w:divBdr>
    </w:div>
    <w:div w:id="522014309">
      <w:marLeft w:val="640"/>
      <w:marRight w:val="0"/>
      <w:marTop w:val="0"/>
      <w:marBottom w:val="0"/>
      <w:divBdr>
        <w:top w:val="none" w:sz="0" w:space="0" w:color="auto"/>
        <w:left w:val="none" w:sz="0" w:space="0" w:color="auto"/>
        <w:bottom w:val="none" w:sz="0" w:space="0" w:color="auto"/>
        <w:right w:val="none" w:sz="0" w:space="0" w:color="auto"/>
      </w:divBdr>
    </w:div>
    <w:div w:id="522015621">
      <w:marLeft w:val="640"/>
      <w:marRight w:val="0"/>
      <w:marTop w:val="0"/>
      <w:marBottom w:val="0"/>
      <w:divBdr>
        <w:top w:val="none" w:sz="0" w:space="0" w:color="auto"/>
        <w:left w:val="none" w:sz="0" w:space="0" w:color="auto"/>
        <w:bottom w:val="none" w:sz="0" w:space="0" w:color="auto"/>
        <w:right w:val="none" w:sz="0" w:space="0" w:color="auto"/>
      </w:divBdr>
    </w:div>
    <w:div w:id="522087013">
      <w:marLeft w:val="640"/>
      <w:marRight w:val="0"/>
      <w:marTop w:val="0"/>
      <w:marBottom w:val="0"/>
      <w:divBdr>
        <w:top w:val="none" w:sz="0" w:space="0" w:color="auto"/>
        <w:left w:val="none" w:sz="0" w:space="0" w:color="auto"/>
        <w:bottom w:val="none" w:sz="0" w:space="0" w:color="auto"/>
        <w:right w:val="none" w:sz="0" w:space="0" w:color="auto"/>
      </w:divBdr>
    </w:div>
    <w:div w:id="522089131">
      <w:marLeft w:val="640"/>
      <w:marRight w:val="0"/>
      <w:marTop w:val="0"/>
      <w:marBottom w:val="0"/>
      <w:divBdr>
        <w:top w:val="none" w:sz="0" w:space="0" w:color="auto"/>
        <w:left w:val="none" w:sz="0" w:space="0" w:color="auto"/>
        <w:bottom w:val="none" w:sz="0" w:space="0" w:color="auto"/>
        <w:right w:val="none" w:sz="0" w:space="0" w:color="auto"/>
      </w:divBdr>
    </w:div>
    <w:div w:id="522129050">
      <w:marLeft w:val="640"/>
      <w:marRight w:val="0"/>
      <w:marTop w:val="0"/>
      <w:marBottom w:val="0"/>
      <w:divBdr>
        <w:top w:val="none" w:sz="0" w:space="0" w:color="auto"/>
        <w:left w:val="none" w:sz="0" w:space="0" w:color="auto"/>
        <w:bottom w:val="none" w:sz="0" w:space="0" w:color="auto"/>
        <w:right w:val="none" w:sz="0" w:space="0" w:color="auto"/>
      </w:divBdr>
    </w:div>
    <w:div w:id="522207414">
      <w:marLeft w:val="640"/>
      <w:marRight w:val="0"/>
      <w:marTop w:val="0"/>
      <w:marBottom w:val="0"/>
      <w:divBdr>
        <w:top w:val="none" w:sz="0" w:space="0" w:color="auto"/>
        <w:left w:val="none" w:sz="0" w:space="0" w:color="auto"/>
        <w:bottom w:val="none" w:sz="0" w:space="0" w:color="auto"/>
        <w:right w:val="none" w:sz="0" w:space="0" w:color="auto"/>
      </w:divBdr>
    </w:div>
    <w:div w:id="522212817">
      <w:marLeft w:val="640"/>
      <w:marRight w:val="0"/>
      <w:marTop w:val="0"/>
      <w:marBottom w:val="0"/>
      <w:divBdr>
        <w:top w:val="none" w:sz="0" w:space="0" w:color="auto"/>
        <w:left w:val="none" w:sz="0" w:space="0" w:color="auto"/>
        <w:bottom w:val="none" w:sz="0" w:space="0" w:color="auto"/>
        <w:right w:val="none" w:sz="0" w:space="0" w:color="auto"/>
      </w:divBdr>
    </w:div>
    <w:div w:id="522287440">
      <w:marLeft w:val="640"/>
      <w:marRight w:val="0"/>
      <w:marTop w:val="0"/>
      <w:marBottom w:val="0"/>
      <w:divBdr>
        <w:top w:val="none" w:sz="0" w:space="0" w:color="auto"/>
        <w:left w:val="none" w:sz="0" w:space="0" w:color="auto"/>
        <w:bottom w:val="none" w:sz="0" w:space="0" w:color="auto"/>
        <w:right w:val="none" w:sz="0" w:space="0" w:color="auto"/>
      </w:divBdr>
    </w:div>
    <w:div w:id="522322518">
      <w:marLeft w:val="640"/>
      <w:marRight w:val="0"/>
      <w:marTop w:val="0"/>
      <w:marBottom w:val="0"/>
      <w:divBdr>
        <w:top w:val="none" w:sz="0" w:space="0" w:color="auto"/>
        <w:left w:val="none" w:sz="0" w:space="0" w:color="auto"/>
        <w:bottom w:val="none" w:sz="0" w:space="0" w:color="auto"/>
        <w:right w:val="none" w:sz="0" w:space="0" w:color="auto"/>
      </w:divBdr>
    </w:div>
    <w:div w:id="522323425">
      <w:marLeft w:val="640"/>
      <w:marRight w:val="0"/>
      <w:marTop w:val="0"/>
      <w:marBottom w:val="0"/>
      <w:divBdr>
        <w:top w:val="none" w:sz="0" w:space="0" w:color="auto"/>
        <w:left w:val="none" w:sz="0" w:space="0" w:color="auto"/>
        <w:bottom w:val="none" w:sz="0" w:space="0" w:color="auto"/>
        <w:right w:val="none" w:sz="0" w:space="0" w:color="auto"/>
      </w:divBdr>
    </w:div>
    <w:div w:id="522331415">
      <w:marLeft w:val="640"/>
      <w:marRight w:val="0"/>
      <w:marTop w:val="0"/>
      <w:marBottom w:val="0"/>
      <w:divBdr>
        <w:top w:val="none" w:sz="0" w:space="0" w:color="auto"/>
        <w:left w:val="none" w:sz="0" w:space="0" w:color="auto"/>
        <w:bottom w:val="none" w:sz="0" w:space="0" w:color="auto"/>
        <w:right w:val="none" w:sz="0" w:space="0" w:color="auto"/>
      </w:divBdr>
    </w:div>
    <w:div w:id="522473106">
      <w:marLeft w:val="640"/>
      <w:marRight w:val="0"/>
      <w:marTop w:val="0"/>
      <w:marBottom w:val="0"/>
      <w:divBdr>
        <w:top w:val="none" w:sz="0" w:space="0" w:color="auto"/>
        <w:left w:val="none" w:sz="0" w:space="0" w:color="auto"/>
        <w:bottom w:val="none" w:sz="0" w:space="0" w:color="auto"/>
        <w:right w:val="none" w:sz="0" w:space="0" w:color="auto"/>
      </w:divBdr>
    </w:div>
    <w:div w:id="522473133">
      <w:marLeft w:val="640"/>
      <w:marRight w:val="0"/>
      <w:marTop w:val="0"/>
      <w:marBottom w:val="0"/>
      <w:divBdr>
        <w:top w:val="none" w:sz="0" w:space="0" w:color="auto"/>
        <w:left w:val="none" w:sz="0" w:space="0" w:color="auto"/>
        <w:bottom w:val="none" w:sz="0" w:space="0" w:color="auto"/>
        <w:right w:val="none" w:sz="0" w:space="0" w:color="auto"/>
      </w:divBdr>
    </w:div>
    <w:div w:id="522476589">
      <w:marLeft w:val="640"/>
      <w:marRight w:val="0"/>
      <w:marTop w:val="0"/>
      <w:marBottom w:val="0"/>
      <w:divBdr>
        <w:top w:val="none" w:sz="0" w:space="0" w:color="auto"/>
        <w:left w:val="none" w:sz="0" w:space="0" w:color="auto"/>
        <w:bottom w:val="none" w:sz="0" w:space="0" w:color="auto"/>
        <w:right w:val="none" w:sz="0" w:space="0" w:color="auto"/>
      </w:divBdr>
    </w:div>
    <w:div w:id="522478470">
      <w:marLeft w:val="640"/>
      <w:marRight w:val="0"/>
      <w:marTop w:val="0"/>
      <w:marBottom w:val="0"/>
      <w:divBdr>
        <w:top w:val="none" w:sz="0" w:space="0" w:color="auto"/>
        <w:left w:val="none" w:sz="0" w:space="0" w:color="auto"/>
        <w:bottom w:val="none" w:sz="0" w:space="0" w:color="auto"/>
        <w:right w:val="none" w:sz="0" w:space="0" w:color="auto"/>
      </w:divBdr>
    </w:div>
    <w:div w:id="522520526">
      <w:marLeft w:val="640"/>
      <w:marRight w:val="0"/>
      <w:marTop w:val="0"/>
      <w:marBottom w:val="0"/>
      <w:divBdr>
        <w:top w:val="none" w:sz="0" w:space="0" w:color="auto"/>
        <w:left w:val="none" w:sz="0" w:space="0" w:color="auto"/>
        <w:bottom w:val="none" w:sz="0" w:space="0" w:color="auto"/>
        <w:right w:val="none" w:sz="0" w:space="0" w:color="auto"/>
      </w:divBdr>
    </w:div>
    <w:div w:id="522592701">
      <w:marLeft w:val="640"/>
      <w:marRight w:val="0"/>
      <w:marTop w:val="0"/>
      <w:marBottom w:val="0"/>
      <w:divBdr>
        <w:top w:val="none" w:sz="0" w:space="0" w:color="auto"/>
        <w:left w:val="none" w:sz="0" w:space="0" w:color="auto"/>
        <w:bottom w:val="none" w:sz="0" w:space="0" w:color="auto"/>
        <w:right w:val="none" w:sz="0" w:space="0" w:color="auto"/>
      </w:divBdr>
    </w:div>
    <w:div w:id="522667922">
      <w:marLeft w:val="640"/>
      <w:marRight w:val="0"/>
      <w:marTop w:val="0"/>
      <w:marBottom w:val="0"/>
      <w:divBdr>
        <w:top w:val="none" w:sz="0" w:space="0" w:color="auto"/>
        <w:left w:val="none" w:sz="0" w:space="0" w:color="auto"/>
        <w:bottom w:val="none" w:sz="0" w:space="0" w:color="auto"/>
        <w:right w:val="none" w:sz="0" w:space="0" w:color="auto"/>
      </w:divBdr>
    </w:div>
    <w:div w:id="522671146">
      <w:marLeft w:val="640"/>
      <w:marRight w:val="0"/>
      <w:marTop w:val="0"/>
      <w:marBottom w:val="0"/>
      <w:divBdr>
        <w:top w:val="none" w:sz="0" w:space="0" w:color="auto"/>
        <w:left w:val="none" w:sz="0" w:space="0" w:color="auto"/>
        <w:bottom w:val="none" w:sz="0" w:space="0" w:color="auto"/>
        <w:right w:val="none" w:sz="0" w:space="0" w:color="auto"/>
      </w:divBdr>
    </w:div>
    <w:div w:id="522743270">
      <w:marLeft w:val="640"/>
      <w:marRight w:val="0"/>
      <w:marTop w:val="0"/>
      <w:marBottom w:val="0"/>
      <w:divBdr>
        <w:top w:val="none" w:sz="0" w:space="0" w:color="auto"/>
        <w:left w:val="none" w:sz="0" w:space="0" w:color="auto"/>
        <w:bottom w:val="none" w:sz="0" w:space="0" w:color="auto"/>
        <w:right w:val="none" w:sz="0" w:space="0" w:color="auto"/>
      </w:divBdr>
    </w:div>
    <w:div w:id="522783837">
      <w:marLeft w:val="640"/>
      <w:marRight w:val="0"/>
      <w:marTop w:val="0"/>
      <w:marBottom w:val="0"/>
      <w:divBdr>
        <w:top w:val="none" w:sz="0" w:space="0" w:color="auto"/>
        <w:left w:val="none" w:sz="0" w:space="0" w:color="auto"/>
        <w:bottom w:val="none" w:sz="0" w:space="0" w:color="auto"/>
        <w:right w:val="none" w:sz="0" w:space="0" w:color="auto"/>
      </w:divBdr>
    </w:div>
    <w:div w:id="522785754">
      <w:marLeft w:val="640"/>
      <w:marRight w:val="0"/>
      <w:marTop w:val="0"/>
      <w:marBottom w:val="0"/>
      <w:divBdr>
        <w:top w:val="none" w:sz="0" w:space="0" w:color="auto"/>
        <w:left w:val="none" w:sz="0" w:space="0" w:color="auto"/>
        <w:bottom w:val="none" w:sz="0" w:space="0" w:color="auto"/>
        <w:right w:val="none" w:sz="0" w:space="0" w:color="auto"/>
      </w:divBdr>
    </w:div>
    <w:div w:id="522785859">
      <w:marLeft w:val="640"/>
      <w:marRight w:val="0"/>
      <w:marTop w:val="0"/>
      <w:marBottom w:val="0"/>
      <w:divBdr>
        <w:top w:val="none" w:sz="0" w:space="0" w:color="auto"/>
        <w:left w:val="none" w:sz="0" w:space="0" w:color="auto"/>
        <w:bottom w:val="none" w:sz="0" w:space="0" w:color="auto"/>
        <w:right w:val="none" w:sz="0" w:space="0" w:color="auto"/>
      </w:divBdr>
    </w:div>
    <w:div w:id="522786228">
      <w:marLeft w:val="640"/>
      <w:marRight w:val="0"/>
      <w:marTop w:val="0"/>
      <w:marBottom w:val="0"/>
      <w:divBdr>
        <w:top w:val="none" w:sz="0" w:space="0" w:color="auto"/>
        <w:left w:val="none" w:sz="0" w:space="0" w:color="auto"/>
        <w:bottom w:val="none" w:sz="0" w:space="0" w:color="auto"/>
        <w:right w:val="none" w:sz="0" w:space="0" w:color="auto"/>
      </w:divBdr>
    </w:div>
    <w:div w:id="522862327">
      <w:marLeft w:val="640"/>
      <w:marRight w:val="0"/>
      <w:marTop w:val="0"/>
      <w:marBottom w:val="0"/>
      <w:divBdr>
        <w:top w:val="none" w:sz="0" w:space="0" w:color="auto"/>
        <w:left w:val="none" w:sz="0" w:space="0" w:color="auto"/>
        <w:bottom w:val="none" w:sz="0" w:space="0" w:color="auto"/>
        <w:right w:val="none" w:sz="0" w:space="0" w:color="auto"/>
      </w:divBdr>
    </w:div>
    <w:div w:id="522864720">
      <w:marLeft w:val="640"/>
      <w:marRight w:val="0"/>
      <w:marTop w:val="0"/>
      <w:marBottom w:val="0"/>
      <w:divBdr>
        <w:top w:val="none" w:sz="0" w:space="0" w:color="auto"/>
        <w:left w:val="none" w:sz="0" w:space="0" w:color="auto"/>
        <w:bottom w:val="none" w:sz="0" w:space="0" w:color="auto"/>
        <w:right w:val="none" w:sz="0" w:space="0" w:color="auto"/>
      </w:divBdr>
    </w:div>
    <w:div w:id="522865980">
      <w:marLeft w:val="640"/>
      <w:marRight w:val="0"/>
      <w:marTop w:val="0"/>
      <w:marBottom w:val="0"/>
      <w:divBdr>
        <w:top w:val="none" w:sz="0" w:space="0" w:color="auto"/>
        <w:left w:val="none" w:sz="0" w:space="0" w:color="auto"/>
        <w:bottom w:val="none" w:sz="0" w:space="0" w:color="auto"/>
        <w:right w:val="none" w:sz="0" w:space="0" w:color="auto"/>
      </w:divBdr>
    </w:div>
    <w:div w:id="522937445">
      <w:marLeft w:val="640"/>
      <w:marRight w:val="0"/>
      <w:marTop w:val="0"/>
      <w:marBottom w:val="0"/>
      <w:divBdr>
        <w:top w:val="none" w:sz="0" w:space="0" w:color="auto"/>
        <w:left w:val="none" w:sz="0" w:space="0" w:color="auto"/>
        <w:bottom w:val="none" w:sz="0" w:space="0" w:color="auto"/>
        <w:right w:val="none" w:sz="0" w:space="0" w:color="auto"/>
      </w:divBdr>
    </w:div>
    <w:div w:id="522940876">
      <w:marLeft w:val="640"/>
      <w:marRight w:val="0"/>
      <w:marTop w:val="0"/>
      <w:marBottom w:val="0"/>
      <w:divBdr>
        <w:top w:val="none" w:sz="0" w:space="0" w:color="auto"/>
        <w:left w:val="none" w:sz="0" w:space="0" w:color="auto"/>
        <w:bottom w:val="none" w:sz="0" w:space="0" w:color="auto"/>
        <w:right w:val="none" w:sz="0" w:space="0" w:color="auto"/>
      </w:divBdr>
    </w:div>
    <w:div w:id="522941950">
      <w:marLeft w:val="640"/>
      <w:marRight w:val="0"/>
      <w:marTop w:val="0"/>
      <w:marBottom w:val="0"/>
      <w:divBdr>
        <w:top w:val="none" w:sz="0" w:space="0" w:color="auto"/>
        <w:left w:val="none" w:sz="0" w:space="0" w:color="auto"/>
        <w:bottom w:val="none" w:sz="0" w:space="0" w:color="auto"/>
        <w:right w:val="none" w:sz="0" w:space="0" w:color="auto"/>
      </w:divBdr>
    </w:div>
    <w:div w:id="522943960">
      <w:marLeft w:val="640"/>
      <w:marRight w:val="0"/>
      <w:marTop w:val="0"/>
      <w:marBottom w:val="0"/>
      <w:divBdr>
        <w:top w:val="none" w:sz="0" w:space="0" w:color="auto"/>
        <w:left w:val="none" w:sz="0" w:space="0" w:color="auto"/>
        <w:bottom w:val="none" w:sz="0" w:space="0" w:color="auto"/>
        <w:right w:val="none" w:sz="0" w:space="0" w:color="auto"/>
      </w:divBdr>
    </w:div>
    <w:div w:id="522979222">
      <w:marLeft w:val="640"/>
      <w:marRight w:val="0"/>
      <w:marTop w:val="0"/>
      <w:marBottom w:val="0"/>
      <w:divBdr>
        <w:top w:val="none" w:sz="0" w:space="0" w:color="auto"/>
        <w:left w:val="none" w:sz="0" w:space="0" w:color="auto"/>
        <w:bottom w:val="none" w:sz="0" w:space="0" w:color="auto"/>
        <w:right w:val="none" w:sz="0" w:space="0" w:color="auto"/>
      </w:divBdr>
    </w:div>
    <w:div w:id="522986832">
      <w:marLeft w:val="640"/>
      <w:marRight w:val="0"/>
      <w:marTop w:val="0"/>
      <w:marBottom w:val="0"/>
      <w:divBdr>
        <w:top w:val="none" w:sz="0" w:space="0" w:color="auto"/>
        <w:left w:val="none" w:sz="0" w:space="0" w:color="auto"/>
        <w:bottom w:val="none" w:sz="0" w:space="0" w:color="auto"/>
        <w:right w:val="none" w:sz="0" w:space="0" w:color="auto"/>
      </w:divBdr>
    </w:div>
    <w:div w:id="523053712">
      <w:marLeft w:val="640"/>
      <w:marRight w:val="0"/>
      <w:marTop w:val="0"/>
      <w:marBottom w:val="0"/>
      <w:divBdr>
        <w:top w:val="none" w:sz="0" w:space="0" w:color="auto"/>
        <w:left w:val="none" w:sz="0" w:space="0" w:color="auto"/>
        <w:bottom w:val="none" w:sz="0" w:space="0" w:color="auto"/>
        <w:right w:val="none" w:sz="0" w:space="0" w:color="auto"/>
      </w:divBdr>
    </w:div>
    <w:div w:id="523058278">
      <w:marLeft w:val="640"/>
      <w:marRight w:val="0"/>
      <w:marTop w:val="0"/>
      <w:marBottom w:val="0"/>
      <w:divBdr>
        <w:top w:val="none" w:sz="0" w:space="0" w:color="auto"/>
        <w:left w:val="none" w:sz="0" w:space="0" w:color="auto"/>
        <w:bottom w:val="none" w:sz="0" w:space="0" w:color="auto"/>
        <w:right w:val="none" w:sz="0" w:space="0" w:color="auto"/>
      </w:divBdr>
    </w:div>
    <w:div w:id="523132499">
      <w:marLeft w:val="640"/>
      <w:marRight w:val="0"/>
      <w:marTop w:val="0"/>
      <w:marBottom w:val="0"/>
      <w:divBdr>
        <w:top w:val="none" w:sz="0" w:space="0" w:color="auto"/>
        <w:left w:val="none" w:sz="0" w:space="0" w:color="auto"/>
        <w:bottom w:val="none" w:sz="0" w:space="0" w:color="auto"/>
        <w:right w:val="none" w:sz="0" w:space="0" w:color="auto"/>
      </w:divBdr>
    </w:div>
    <w:div w:id="523203782">
      <w:marLeft w:val="640"/>
      <w:marRight w:val="0"/>
      <w:marTop w:val="0"/>
      <w:marBottom w:val="0"/>
      <w:divBdr>
        <w:top w:val="none" w:sz="0" w:space="0" w:color="auto"/>
        <w:left w:val="none" w:sz="0" w:space="0" w:color="auto"/>
        <w:bottom w:val="none" w:sz="0" w:space="0" w:color="auto"/>
        <w:right w:val="none" w:sz="0" w:space="0" w:color="auto"/>
      </w:divBdr>
    </w:div>
    <w:div w:id="523321821">
      <w:marLeft w:val="640"/>
      <w:marRight w:val="0"/>
      <w:marTop w:val="0"/>
      <w:marBottom w:val="0"/>
      <w:divBdr>
        <w:top w:val="none" w:sz="0" w:space="0" w:color="auto"/>
        <w:left w:val="none" w:sz="0" w:space="0" w:color="auto"/>
        <w:bottom w:val="none" w:sz="0" w:space="0" w:color="auto"/>
        <w:right w:val="none" w:sz="0" w:space="0" w:color="auto"/>
      </w:divBdr>
    </w:div>
    <w:div w:id="523372340">
      <w:marLeft w:val="640"/>
      <w:marRight w:val="0"/>
      <w:marTop w:val="0"/>
      <w:marBottom w:val="0"/>
      <w:divBdr>
        <w:top w:val="none" w:sz="0" w:space="0" w:color="auto"/>
        <w:left w:val="none" w:sz="0" w:space="0" w:color="auto"/>
        <w:bottom w:val="none" w:sz="0" w:space="0" w:color="auto"/>
        <w:right w:val="none" w:sz="0" w:space="0" w:color="auto"/>
      </w:divBdr>
    </w:div>
    <w:div w:id="523372636">
      <w:marLeft w:val="640"/>
      <w:marRight w:val="0"/>
      <w:marTop w:val="0"/>
      <w:marBottom w:val="0"/>
      <w:divBdr>
        <w:top w:val="none" w:sz="0" w:space="0" w:color="auto"/>
        <w:left w:val="none" w:sz="0" w:space="0" w:color="auto"/>
        <w:bottom w:val="none" w:sz="0" w:space="0" w:color="auto"/>
        <w:right w:val="none" w:sz="0" w:space="0" w:color="auto"/>
      </w:divBdr>
    </w:div>
    <w:div w:id="523396691">
      <w:marLeft w:val="640"/>
      <w:marRight w:val="0"/>
      <w:marTop w:val="0"/>
      <w:marBottom w:val="0"/>
      <w:divBdr>
        <w:top w:val="none" w:sz="0" w:space="0" w:color="auto"/>
        <w:left w:val="none" w:sz="0" w:space="0" w:color="auto"/>
        <w:bottom w:val="none" w:sz="0" w:space="0" w:color="auto"/>
        <w:right w:val="none" w:sz="0" w:space="0" w:color="auto"/>
      </w:divBdr>
    </w:div>
    <w:div w:id="523400755">
      <w:marLeft w:val="640"/>
      <w:marRight w:val="0"/>
      <w:marTop w:val="0"/>
      <w:marBottom w:val="0"/>
      <w:divBdr>
        <w:top w:val="none" w:sz="0" w:space="0" w:color="auto"/>
        <w:left w:val="none" w:sz="0" w:space="0" w:color="auto"/>
        <w:bottom w:val="none" w:sz="0" w:space="0" w:color="auto"/>
        <w:right w:val="none" w:sz="0" w:space="0" w:color="auto"/>
      </w:divBdr>
    </w:div>
    <w:div w:id="523519841">
      <w:marLeft w:val="640"/>
      <w:marRight w:val="0"/>
      <w:marTop w:val="0"/>
      <w:marBottom w:val="0"/>
      <w:divBdr>
        <w:top w:val="none" w:sz="0" w:space="0" w:color="auto"/>
        <w:left w:val="none" w:sz="0" w:space="0" w:color="auto"/>
        <w:bottom w:val="none" w:sz="0" w:space="0" w:color="auto"/>
        <w:right w:val="none" w:sz="0" w:space="0" w:color="auto"/>
      </w:divBdr>
    </w:div>
    <w:div w:id="523599285">
      <w:marLeft w:val="640"/>
      <w:marRight w:val="0"/>
      <w:marTop w:val="0"/>
      <w:marBottom w:val="0"/>
      <w:divBdr>
        <w:top w:val="none" w:sz="0" w:space="0" w:color="auto"/>
        <w:left w:val="none" w:sz="0" w:space="0" w:color="auto"/>
        <w:bottom w:val="none" w:sz="0" w:space="0" w:color="auto"/>
        <w:right w:val="none" w:sz="0" w:space="0" w:color="auto"/>
      </w:divBdr>
    </w:div>
    <w:div w:id="523636628">
      <w:marLeft w:val="640"/>
      <w:marRight w:val="0"/>
      <w:marTop w:val="0"/>
      <w:marBottom w:val="0"/>
      <w:divBdr>
        <w:top w:val="none" w:sz="0" w:space="0" w:color="auto"/>
        <w:left w:val="none" w:sz="0" w:space="0" w:color="auto"/>
        <w:bottom w:val="none" w:sz="0" w:space="0" w:color="auto"/>
        <w:right w:val="none" w:sz="0" w:space="0" w:color="auto"/>
      </w:divBdr>
    </w:div>
    <w:div w:id="523712143">
      <w:marLeft w:val="640"/>
      <w:marRight w:val="0"/>
      <w:marTop w:val="0"/>
      <w:marBottom w:val="0"/>
      <w:divBdr>
        <w:top w:val="none" w:sz="0" w:space="0" w:color="auto"/>
        <w:left w:val="none" w:sz="0" w:space="0" w:color="auto"/>
        <w:bottom w:val="none" w:sz="0" w:space="0" w:color="auto"/>
        <w:right w:val="none" w:sz="0" w:space="0" w:color="auto"/>
      </w:divBdr>
    </w:div>
    <w:div w:id="523714663">
      <w:marLeft w:val="640"/>
      <w:marRight w:val="0"/>
      <w:marTop w:val="0"/>
      <w:marBottom w:val="0"/>
      <w:divBdr>
        <w:top w:val="none" w:sz="0" w:space="0" w:color="auto"/>
        <w:left w:val="none" w:sz="0" w:space="0" w:color="auto"/>
        <w:bottom w:val="none" w:sz="0" w:space="0" w:color="auto"/>
        <w:right w:val="none" w:sz="0" w:space="0" w:color="auto"/>
      </w:divBdr>
    </w:div>
    <w:div w:id="523716671">
      <w:marLeft w:val="640"/>
      <w:marRight w:val="0"/>
      <w:marTop w:val="0"/>
      <w:marBottom w:val="0"/>
      <w:divBdr>
        <w:top w:val="none" w:sz="0" w:space="0" w:color="auto"/>
        <w:left w:val="none" w:sz="0" w:space="0" w:color="auto"/>
        <w:bottom w:val="none" w:sz="0" w:space="0" w:color="auto"/>
        <w:right w:val="none" w:sz="0" w:space="0" w:color="auto"/>
      </w:divBdr>
    </w:div>
    <w:div w:id="523716889">
      <w:marLeft w:val="640"/>
      <w:marRight w:val="0"/>
      <w:marTop w:val="0"/>
      <w:marBottom w:val="0"/>
      <w:divBdr>
        <w:top w:val="none" w:sz="0" w:space="0" w:color="auto"/>
        <w:left w:val="none" w:sz="0" w:space="0" w:color="auto"/>
        <w:bottom w:val="none" w:sz="0" w:space="0" w:color="auto"/>
        <w:right w:val="none" w:sz="0" w:space="0" w:color="auto"/>
      </w:divBdr>
    </w:div>
    <w:div w:id="523784111">
      <w:marLeft w:val="640"/>
      <w:marRight w:val="0"/>
      <w:marTop w:val="0"/>
      <w:marBottom w:val="0"/>
      <w:divBdr>
        <w:top w:val="none" w:sz="0" w:space="0" w:color="auto"/>
        <w:left w:val="none" w:sz="0" w:space="0" w:color="auto"/>
        <w:bottom w:val="none" w:sz="0" w:space="0" w:color="auto"/>
        <w:right w:val="none" w:sz="0" w:space="0" w:color="auto"/>
      </w:divBdr>
    </w:div>
    <w:div w:id="523786970">
      <w:marLeft w:val="640"/>
      <w:marRight w:val="0"/>
      <w:marTop w:val="0"/>
      <w:marBottom w:val="0"/>
      <w:divBdr>
        <w:top w:val="none" w:sz="0" w:space="0" w:color="auto"/>
        <w:left w:val="none" w:sz="0" w:space="0" w:color="auto"/>
        <w:bottom w:val="none" w:sz="0" w:space="0" w:color="auto"/>
        <w:right w:val="none" w:sz="0" w:space="0" w:color="auto"/>
      </w:divBdr>
    </w:div>
    <w:div w:id="523789511">
      <w:marLeft w:val="640"/>
      <w:marRight w:val="0"/>
      <w:marTop w:val="0"/>
      <w:marBottom w:val="0"/>
      <w:divBdr>
        <w:top w:val="none" w:sz="0" w:space="0" w:color="auto"/>
        <w:left w:val="none" w:sz="0" w:space="0" w:color="auto"/>
        <w:bottom w:val="none" w:sz="0" w:space="0" w:color="auto"/>
        <w:right w:val="none" w:sz="0" w:space="0" w:color="auto"/>
      </w:divBdr>
    </w:div>
    <w:div w:id="523830882">
      <w:marLeft w:val="640"/>
      <w:marRight w:val="0"/>
      <w:marTop w:val="0"/>
      <w:marBottom w:val="0"/>
      <w:divBdr>
        <w:top w:val="none" w:sz="0" w:space="0" w:color="auto"/>
        <w:left w:val="none" w:sz="0" w:space="0" w:color="auto"/>
        <w:bottom w:val="none" w:sz="0" w:space="0" w:color="auto"/>
        <w:right w:val="none" w:sz="0" w:space="0" w:color="auto"/>
      </w:divBdr>
    </w:div>
    <w:div w:id="523905068">
      <w:marLeft w:val="640"/>
      <w:marRight w:val="0"/>
      <w:marTop w:val="0"/>
      <w:marBottom w:val="0"/>
      <w:divBdr>
        <w:top w:val="none" w:sz="0" w:space="0" w:color="auto"/>
        <w:left w:val="none" w:sz="0" w:space="0" w:color="auto"/>
        <w:bottom w:val="none" w:sz="0" w:space="0" w:color="auto"/>
        <w:right w:val="none" w:sz="0" w:space="0" w:color="auto"/>
      </w:divBdr>
    </w:div>
    <w:div w:id="523907446">
      <w:marLeft w:val="640"/>
      <w:marRight w:val="0"/>
      <w:marTop w:val="0"/>
      <w:marBottom w:val="0"/>
      <w:divBdr>
        <w:top w:val="none" w:sz="0" w:space="0" w:color="auto"/>
        <w:left w:val="none" w:sz="0" w:space="0" w:color="auto"/>
        <w:bottom w:val="none" w:sz="0" w:space="0" w:color="auto"/>
        <w:right w:val="none" w:sz="0" w:space="0" w:color="auto"/>
      </w:divBdr>
    </w:div>
    <w:div w:id="523982276">
      <w:marLeft w:val="640"/>
      <w:marRight w:val="0"/>
      <w:marTop w:val="0"/>
      <w:marBottom w:val="0"/>
      <w:divBdr>
        <w:top w:val="none" w:sz="0" w:space="0" w:color="auto"/>
        <w:left w:val="none" w:sz="0" w:space="0" w:color="auto"/>
        <w:bottom w:val="none" w:sz="0" w:space="0" w:color="auto"/>
        <w:right w:val="none" w:sz="0" w:space="0" w:color="auto"/>
      </w:divBdr>
    </w:div>
    <w:div w:id="523983123">
      <w:marLeft w:val="640"/>
      <w:marRight w:val="0"/>
      <w:marTop w:val="0"/>
      <w:marBottom w:val="0"/>
      <w:divBdr>
        <w:top w:val="none" w:sz="0" w:space="0" w:color="auto"/>
        <w:left w:val="none" w:sz="0" w:space="0" w:color="auto"/>
        <w:bottom w:val="none" w:sz="0" w:space="0" w:color="auto"/>
        <w:right w:val="none" w:sz="0" w:space="0" w:color="auto"/>
      </w:divBdr>
    </w:div>
    <w:div w:id="523983355">
      <w:marLeft w:val="640"/>
      <w:marRight w:val="0"/>
      <w:marTop w:val="0"/>
      <w:marBottom w:val="0"/>
      <w:divBdr>
        <w:top w:val="none" w:sz="0" w:space="0" w:color="auto"/>
        <w:left w:val="none" w:sz="0" w:space="0" w:color="auto"/>
        <w:bottom w:val="none" w:sz="0" w:space="0" w:color="auto"/>
        <w:right w:val="none" w:sz="0" w:space="0" w:color="auto"/>
      </w:divBdr>
    </w:div>
    <w:div w:id="524051797">
      <w:marLeft w:val="640"/>
      <w:marRight w:val="0"/>
      <w:marTop w:val="0"/>
      <w:marBottom w:val="0"/>
      <w:divBdr>
        <w:top w:val="none" w:sz="0" w:space="0" w:color="auto"/>
        <w:left w:val="none" w:sz="0" w:space="0" w:color="auto"/>
        <w:bottom w:val="none" w:sz="0" w:space="0" w:color="auto"/>
        <w:right w:val="none" w:sz="0" w:space="0" w:color="auto"/>
      </w:divBdr>
    </w:div>
    <w:div w:id="524054004">
      <w:marLeft w:val="640"/>
      <w:marRight w:val="0"/>
      <w:marTop w:val="0"/>
      <w:marBottom w:val="0"/>
      <w:divBdr>
        <w:top w:val="none" w:sz="0" w:space="0" w:color="auto"/>
        <w:left w:val="none" w:sz="0" w:space="0" w:color="auto"/>
        <w:bottom w:val="none" w:sz="0" w:space="0" w:color="auto"/>
        <w:right w:val="none" w:sz="0" w:space="0" w:color="auto"/>
      </w:divBdr>
    </w:div>
    <w:div w:id="524055948">
      <w:marLeft w:val="640"/>
      <w:marRight w:val="0"/>
      <w:marTop w:val="0"/>
      <w:marBottom w:val="0"/>
      <w:divBdr>
        <w:top w:val="none" w:sz="0" w:space="0" w:color="auto"/>
        <w:left w:val="none" w:sz="0" w:space="0" w:color="auto"/>
        <w:bottom w:val="none" w:sz="0" w:space="0" w:color="auto"/>
        <w:right w:val="none" w:sz="0" w:space="0" w:color="auto"/>
      </w:divBdr>
    </w:div>
    <w:div w:id="524055982">
      <w:marLeft w:val="640"/>
      <w:marRight w:val="0"/>
      <w:marTop w:val="0"/>
      <w:marBottom w:val="0"/>
      <w:divBdr>
        <w:top w:val="none" w:sz="0" w:space="0" w:color="auto"/>
        <w:left w:val="none" w:sz="0" w:space="0" w:color="auto"/>
        <w:bottom w:val="none" w:sz="0" w:space="0" w:color="auto"/>
        <w:right w:val="none" w:sz="0" w:space="0" w:color="auto"/>
      </w:divBdr>
    </w:div>
    <w:div w:id="524056211">
      <w:marLeft w:val="640"/>
      <w:marRight w:val="0"/>
      <w:marTop w:val="0"/>
      <w:marBottom w:val="0"/>
      <w:divBdr>
        <w:top w:val="none" w:sz="0" w:space="0" w:color="auto"/>
        <w:left w:val="none" w:sz="0" w:space="0" w:color="auto"/>
        <w:bottom w:val="none" w:sz="0" w:space="0" w:color="auto"/>
        <w:right w:val="none" w:sz="0" w:space="0" w:color="auto"/>
      </w:divBdr>
    </w:div>
    <w:div w:id="524058197">
      <w:marLeft w:val="640"/>
      <w:marRight w:val="0"/>
      <w:marTop w:val="0"/>
      <w:marBottom w:val="0"/>
      <w:divBdr>
        <w:top w:val="none" w:sz="0" w:space="0" w:color="auto"/>
        <w:left w:val="none" w:sz="0" w:space="0" w:color="auto"/>
        <w:bottom w:val="none" w:sz="0" w:space="0" w:color="auto"/>
        <w:right w:val="none" w:sz="0" w:space="0" w:color="auto"/>
      </w:divBdr>
    </w:div>
    <w:div w:id="524101232">
      <w:marLeft w:val="640"/>
      <w:marRight w:val="0"/>
      <w:marTop w:val="0"/>
      <w:marBottom w:val="0"/>
      <w:divBdr>
        <w:top w:val="none" w:sz="0" w:space="0" w:color="auto"/>
        <w:left w:val="none" w:sz="0" w:space="0" w:color="auto"/>
        <w:bottom w:val="none" w:sz="0" w:space="0" w:color="auto"/>
        <w:right w:val="none" w:sz="0" w:space="0" w:color="auto"/>
      </w:divBdr>
    </w:div>
    <w:div w:id="524101595">
      <w:marLeft w:val="640"/>
      <w:marRight w:val="0"/>
      <w:marTop w:val="0"/>
      <w:marBottom w:val="0"/>
      <w:divBdr>
        <w:top w:val="none" w:sz="0" w:space="0" w:color="auto"/>
        <w:left w:val="none" w:sz="0" w:space="0" w:color="auto"/>
        <w:bottom w:val="none" w:sz="0" w:space="0" w:color="auto"/>
        <w:right w:val="none" w:sz="0" w:space="0" w:color="auto"/>
      </w:divBdr>
    </w:div>
    <w:div w:id="524177948">
      <w:marLeft w:val="640"/>
      <w:marRight w:val="0"/>
      <w:marTop w:val="0"/>
      <w:marBottom w:val="0"/>
      <w:divBdr>
        <w:top w:val="none" w:sz="0" w:space="0" w:color="auto"/>
        <w:left w:val="none" w:sz="0" w:space="0" w:color="auto"/>
        <w:bottom w:val="none" w:sz="0" w:space="0" w:color="auto"/>
        <w:right w:val="none" w:sz="0" w:space="0" w:color="auto"/>
      </w:divBdr>
    </w:div>
    <w:div w:id="524247063">
      <w:marLeft w:val="640"/>
      <w:marRight w:val="0"/>
      <w:marTop w:val="0"/>
      <w:marBottom w:val="0"/>
      <w:divBdr>
        <w:top w:val="none" w:sz="0" w:space="0" w:color="auto"/>
        <w:left w:val="none" w:sz="0" w:space="0" w:color="auto"/>
        <w:bottom w:val="none" w:sz="0" w:space="0" w:color="auto"/>
        <w:right w:val="none" w:sz="0" w:space="0" w:color="auto"/>
      </w:divBdr>
    </w:div>
    <w:div w:id="524247280">
      <w:marLeft w:val="640"/>
      <w:marRight w:val="0"/>
      <w:marTop w:val="0"/>
      <w:marBottom w:val="0"/>
      <w:divBdr>
        <w:top w:val="none" w:sz="0" w:space="0" w:color="auto"/>
        <w:left w:val="none" w:sz="0" w:space="0" w:color="auto"/>
        <w:bottom w:val="none" w:sz="0" w:space="0" w:color="auto"/>
        <w:right w:val="none" w:sz="0" w:space="0" w:color="auto"/>
      </w:divBdr>
    </w:div>
    <w:div w:id="524250965">
      <w:marLeft w:val="640"/>
      <w:marRight w:val="0"/>
      <w:marTop w:val="0"/>
      <w:marBottom w:val="0"/>
      <w:divBdr>
        <w:top w:val="none" w:sz="0" w:space="0" w:color="auto"/>
        <w:left w:val="none" w:sz="0" w:space="0" w:color="auto"/>
        <w:bottom w:val="none" w:sz="0" w:space="0" w:color="auto"/>
        <w:right w:val="none" w:sz="0" w:space="0" w:color="auto"/>
      </w:divBdr>
    </w:div>
    <w:div w:id="524364703">
      <w:marLeft w:val="640"/>
      <w:marRight w:val="0"/>
      <w:marTop w:val="0"/>
      <w:marBottom w:val="0"/>
      <w:divBdr>
        <w:top w:val="none" w:sz="0" w:space="0" w:color="auto"/>
        <w:left w:val="none" w:sz="0" w:space="0" w:color="auto"/>
        <w:bottom w:val="none" w:sz="0" w:space="0" w:color="auto"/>
        <w:right w:val="none" w:sz="0" w:space="0" w:color="auto"/>
      </w:divBdr>
    </w:div>
    <w:div w:id="524369129">
      <w:marLeft w:val="640"/>
      <w:marRight w:val="0"/>
      <w:marTop w:val="0"/>
      <w:marBottom w:val="0"/>
      <w:divBdr>
        <w:top w:val="none" w:sz="0" w:space="0" w:color="auto"/>
        <w:left w:val="none" w:sz="0" w:space="0" w:color="auto"/>
        <w:bottom w:val="none" w:sz="0" w:space="0" w:color="auto"/>
        <w:right w:val="none" w:sz="0" w:space="0" w:color="auto"/>
      </w:divBdr>
    </w:div>
    <w:div w:id="524445238">
      <w:marLeft w:val="640"/>
      <w:marRight w:val="0"/>
      <w:marTop w:val="0"/>
      <w:marBottom w:val="0"/>
      <w:divBdr>
        <w:top w:val="none" w:sz="0" w:space="0" w:color="auto"/>
        <w:left w:val="none" w:sz="0" w:space="0" w:color="auto"/>
        <w:bottom w:val="none" w:sz="0" w:space="0" w:color="auto"/>
        <w:right w:val="none" w:sz="0" w:space="0" w:color="auto"/>
      </w:divBdr>
    </w:div>
    <w:div w:id="524446069">
      <w:marLeft w:val="640"/>
      <w:marRight w:val="0"/>
      <w:marTop w:val="0"/>
      <w:marBottom w:val="0"/>
      <w:divBdr>
        <w:top w:val="none" w:sz="0" w:space="0" w:color="auto"/>
        <w:left w:val="none" w:sz="0" w:space="0" w:color="auto"/>
        <w:bottom w:val="none" w:sz="0" w:space="0" w:color="auto"/>
        <w:right w:val="none" w:sz="0" w:space="0" w:color="auto"/>
      </w:divBdr>
    </w:div>
    <w:div w:id="524488225">
      <w:marLeft w:val="640"/>
      <w:marRight w:val="0"/>
      <w:marTop w:val="0"/>
      <w:marBottom w:val="0"/>
      <w:divBdr>
        <w:top w:val="none" w:sz="0" w:space="0" w:color="auto"/>
        <w:left w:val="none" w:sz="0" w:space="0" w:color="auto"/>
        <w:bottom w:val="none" w:sz="0" w:space="0" w:color="auto"/>
        <w:right w:val="none" w:sz="0" w:space="0" w:color="auto"/>
      </w:divBdr>
    </w:div>
    <w:div w:id="524515491">
      <w:marLeft w:val="640"/>
      <w:marRight w:val="0"/>
      <w:marTop w:val="0"/>
      <w:marBottom w:val="0"/>
      <w:divBdr>
        <w:top w:val="none" w:sz="0" w:space="0" w:color="auto"/>
        <w:left w:val="none" w:sz="0" w:space="0" w:color="auto"/>
        <w:bottom w:val="none" w:sz="0" w:space="0" w:color="auto"/>
        <w:right w:val="none" w:sz="0" w:space="0" w:color="auto"/>
      </w:divBdr>
    </w:div>
    <w:div w:id="524563320">
      <w:marLeft w:val="640"/>
      <w:marRight w:val="0"/>
      <w:marTop w:val="0"/>
      <w:marBottom w:val="0"/>
      <w:divBdr>
        <w:top w:val="none" w:sz="0" w:space="0" w:color="auto"/>
        <w:left w:val="none" w:sz="0" w:space="0" w:color="auto"/>
        <w:bottom w:val="none" w:sz="0" w:space="0" w:color="auto"/>
        <w:right w:val="none" w:sz="0" w:space="0" w:color="auto"/>
      </w:divBdr>
    </w:div>
    <w:div w:id="524634516">
      <w:marLeft w:val="640"/>
      <w:marRight w:val="0"/>
      <w:marTop w:val="0"/>
      <w:marBottom w:val="0"/>
      <w:divBdr>
        <w:top w:val="none" w:sz="0" w:space="0" w:color="auto"/>
        <w:left w:val="none" w:sz="0" w:space="0" w:color="auto"/>
        <w:bottom w:val="none" w:sz="0" w:space="0" w:color="auto"/>
        <w:right w:val="none" w:sz="0" w:space="0" w:color="auto"/>
      </w:divBdr>
    </w:div>
    <w:div w:id="524638438">
      <w:marLeft w:val="640"/>
      <w:marRight w:val="0"/>
      <w:marTop w:val="0"/>
      <w:marBottom w:val="0"/>
      <w:divBdr>
        <w:top w:val="none" w:sz="0" w:space="0" w:color="auto"/>
        <w:left w:val="none" w:sz="0" w:space="0" w:color="auto"/>
        <w:bottom w:val="none" w:sz="0" w:space="0" w:color="auto"/>
        <w:right w:val="none" w:sz="0" w:space="0" w:color="auto"/>
      </w:divBdr>
    </w:div>
    <w:div w:id="524641263">
      <w:marLeft w:val="640"/>
      <w:marRight w:val="0"/>
      <w:marTop w:val="0"/>
      <w:marBottom w:val="0"/>
      <w:divBdr>
        <w:top w:val="none" w:sz="0" w:space="0" w:color="auto"/>
        <w:left w:val="none" w:sz="0" w:space="0" w:color="auto"/>
        <w:bottom w:val="none" w:sz="0" w:space="0" w:color="auto"/>
        <w:right w:val="none" w:sz="0" w:space="0" w:color="auto"/>
      </w:divBdr>
    </w:div>
    <w:div w:id="524707475">
      <w:marLeft w:val="640"/>
      <w:marRight w:val="0"/>
      <w:marTop w:val="0"/>
      <w:marBottom w:val="0"/>
      <w:divBdr>
        <w:top w:val="none" w:sz="0" w:space="0" w:color="auto"/>
        <w:left w:val="none" w:sz="0" w:space="0" w:color="auto"/>
        <w:bottom w:val="none" w:sz="0" w:space="0" w:color="auto"/>
        <w:right w:val="none" w:sz="0" w:space="0" w:color="auto"/>
      </w:divBdr>
    </w:div>
    <w:div w:id="524750955">
      <w:marLeft w:val="640"/>
      <w:marRight w:val="0"/>
      <w:marTop w:val="0"/>
      <w:marBottom w:val="0"/>
      <w:divBdr>
        <w:top w:val="none" w:sz="0" w:space="0" w:color="auto"/>
        <w:left w:val="none" w:sz="0" w:space="0" w:color="auto"/>
        <w:bottom w:val="none" w:sz="0" w:space="0" w:color="auto"/>
        <w:right w:val="none" w:sz="0" w:space="0" w:color="auto"/>
      </w:divBdr>
    </w:div>
    <w:div w:id="524751368">
      <w:marLeft w:val="640"/>
      <w:marRight w:val="0"/>
      <w:marTop w:val="0"/>
      <w:marBottom w:val="0"/>
      <w:divBdr>
        <w:top w:val="none" w:sz="0" w:space="0" w:color="auto"/>
        <w:left w:val="none" w:sz="0" w:space="0" w:color="auto"/>
        <w:bottom w:val="none" w:sz="0" w:space="0" w:color="auto"/>
        <w:right w:val="none" w:sz="0" w:space="0" w:color="auto"/>
      </w:divBdr>
    </w:div>
    <w:div w:id="524753772">
      <w:marLeft w:val="640"/>
      <w:marRight w:val="0"/>
      <w:marTop w:val="0"/>
      <w:marBottom w:val="0"/>
      <w:divBdr>
        <w:top w:val="none" w:sz="0" w:space="0" w:color="auto"/>
        <w:left w:val="none" w:sz="0" w:space="0" w:color="auto"/>
        <w:bottom w:val="none" w:sz="0" w:space="0" w:color="auto"/>
        <w:right w:val="none" w:sz="0" w:space="0" w:color="auto"/>
      </w:divBdr>
    </w:div>
    <w:div w:id="524756447">
      <w:marLeft w:val="640"/>
      <w:marRight w:val="0"/>
      <w:marTop w:val="0"/>
      <w:marBottom w:val="0"/>
      <w:divBdr>
        <w:top w:val="none" w:sz="0" w:space="0" w:color="auto"/>
        <w:left w:val="none" w:sz="0" w:space="0" w:color="auto"/>
        <w:bottom w:val="none" w:sz="0" w:space="0" w:color="auto"/>
        <w:right w:val="none" w:sz="0" w:space="0" w:color="auto"/>
      </w:divBdr>
    </w:div>
    <w:div w:id="524825845">
      <w:marLeft w:val="640"/>
      <w:marRight w:val="0"/>
      <w:marTop w:val="0"/>
      <w:marBottom w:val="0"/>
      <w:divBdr>
        <w:top w:val="none" w:sz="0" w:space="0" w:color="auto"/>
        <w:left w:val="none" w:sz="0" w:space="0" w:color="auto"/>
        <w:bottom w:val="none" w:sz="0" w:space="0" w:color="auto"/>
        <w:right w:val="none" w:sz="0" w:space="0" w:color="auto"/>
      </w:divBdr>
    </w:div>
    <w:div w:id="524833930">
      <w:marLeft w:val="640"/>
      <w:marRight w:val="0"/>
      <w:marTop w:val="0"/>
      <w:marBottom w:val="0"/>
      <w:divBdr>
        <w:top w:val="none" w:sz="0" w:space="0" w:color="auto"/>
        <w:left w:val="none" w:sz="0" w:space="0" w:color="auto"/>
        <w:bottom w:val="none" w:sz="0" w:space="0" w:color="auto"/>
        <w:right w:val="none" w:sz="0" w:space="0" w:color="auto"/>
      </w:divBdr>
    </w:div>
    <w:div w:id="524902553">
      <w:marLeft w:val="640"/>
      <w:marRight w:val="0"/>
      <w:marTop w:val="0"/>
      <w:marBottom w:val="0"/>
      <w:divBdr>
        <w:top w:val="none" w:sz="0" w:space="0" w:color="auto"/>
        <w:left w:val="none" w:sz="0" w:space="0" w:color="auto"/>
        <w:bottom w:val="none" w:sz="0" w:space="0" w:color="auto"/>
        <w:right w:val="none" w:sz="0" w:space="0" w:color="auto"/>
      </w:divBdr>
    </w:div>
    <w:div w:id="524908449">
      <w:marLeft w:val="640"/>
      <w:marRight w:val="0"/>
      <w:marTop w:val="0"/>
      <w:marBottom w:val="0"/>
      <w:divBdr>
        <w:top w:val="none" w:sz="0" w:space="0" w:color="auto"/>
        <w:left w:val="none" w:sz="0" w:space="0" w:color="auto"/>
        <w:bottom w:val="none" w:sz="0" w:space="0" w:color="auto"/>
        <w:right w:val="none" w:sz="0" w:space="0" w:color="auto"/>
      </w:divBdr>
    </w:div>
    <w:div w:id="525023002">
      <w:marLeft w:val="640"/>
      <w:marRight w:val="0"/>
      <w:marTop w:val="0"/>
      <w:marBottom w:val="0"/>
      <w:divBdr>
        <w:top w:val="none" w:sz="0" w:space="0" w:color="auto"/>
        <w:left w:val="none" w:sz="0" w:space="0" w:color="auto"/>
        <w:bottom w:val="none" w:sz="0" w:space="0" w:color="auto"/>
        <w:right w:val="none" w:sz="0" w:space="0" w:color="auto"/>
      </w:divBdr>
    </w:div>
    <w:div w:id="525095825">
      <w:marLeft w:val="640"/>
      <w:marRight w:val="0"/>
      <w:marTop w:val="0"/>
      <w:marBottom w:val="0"/>
      <w:divBdr>
        <w:top w:val="none" w:sz="0" w:space="0" w:color="auto"/>
        <w:left w:val="none" w:sz="0" w:space="0" w:color="auto"/>
        <w:bottom w:val="none" w:sz="0" w:space="0" w:color="auto"/>
        <w:right w:val="none" w:sz="0" w:space="0" w:color="auto"/>
      </w:divBdr>
    </w:div>
    <w:div w:id="525145886">
      <w:marLeft w:val="640"/>
      <w:marRight w:val="0"/>
      <w:marTop w:val="0"/>
      <w:marBottom w:val="0"/>
      <w:divBdr>
        <w:top w:val="none" w:sz="0" w:space="0" w:color="auto"/>
        <w:left w:val="none" w:sz="0" w:space="0" w:color="auto"/>
        <w:bottom w:val="none" w:sz="0" w:space="0" w:color="auto"/>
        <w:right w:val="none" w:sz="0" w:space="0" w:color="auto"/>
      </w:divBdr>
    </w:div>
    <w:div w:id="525172558">
      <w:marLeft w:val="640"/>
      <w:marRight w:val="0"/>
      <w:marTop w:val="0"/>
      <w:marBottom w:val="0"/>
      <w:divBdr>
        <w:top w:val="none" w:sz="0" w:space="0" w:color="auto"/>
        <w:left w:val="none" w:sz="0" w:space="0" w:color="auto"/>
        <w:bottom w:val="none" w:sz="0" w:space="0" w:color="auto"/>
        <w:right w:val="none" w:sz="0" w:space="0" w:color="auto"/>
      </w:divBdr>
    </w:div>
    <w:div w:id="525337099">
      <w:marLeft w:val="640"/>
      <w:marRight w:val="0"/>
      <w:marTop w:val="0"/>
      <w:marBottom w:val="0"/>
      <w:divBdr>
        <w:top w:val="none" w:sz="0" w:space="0" w:color="auto"/>
        <w:left w:val="none" w:sz="0" w:space="0" w:color="auto"/>
        <w:bottom w:val="none" w:sz="0" w:space="0" w:color="auto"/>
        <w:right w:val="none" w:sz="0" w:space="0" w:color="auto"/>
      </w:divBdr>
    </w:div>
    <w:div w:id="525338793">
      <w:marLeft w:val="640"/>
      <w:marRight w:val="0"/>
      <w:marTop w:val="0"/>
      <w:marBottom w:val="0"/>
      <w:divBdr>
        <w:top w:val="none" w:sz="0" w:space="0" w:color="auto"/>
        <w:left w:val="none" w:sz="0" w:space="0" w:color="auto"/>
        <w:bottom w:val="none" w:sz="0" w:space="0" w:color="auto"/>
        <w:right w:val="none" w:sz="0" w:space="0" w:color="auto"/>
      </w:divBdr>
    </w:div>
    <w:div w:id="525339003">
      <w:marLeft w:val="640"/>
      <w:marRight w:val="0"/>
      <w:marTop w:val="0"/>
      <w:marBottom w:val="0"/>
      <w:divBdr>
        <w:top w:val="none" w:sz="0" w:space="0" w:color="auto"/>
        <w:left w:val="none" w:sz="0" w:space="0" w:color="auto"/>
        <w:bottom w:val="none" w:sz="0" w:space="0" w:color="auto"/>
        <w:right w:val="none" w:sz="0" w:space="0" w:color="auto"/>
      </w:divBdr>
    </w:div>
    <w:div w:id="525363057">
      <w:marLeft w:val="640"/>
      <w:marRight w:val="0"/>
      <w:marTop w:val="0"/>
      <w:marBottom w:val="0"/>
      <w:divBdr>
        <w:top w:val="none" w:sz="0" w:space="0" w:color="auto"/>
        <w:left w:val="none" w:sz="0" w:space="0" w:color="auto"/>
        <w:bottom w:val="none" w:sz="0" w:space="0" w:color="auto"/>
        <w:right w:val="none" w:sz="0" w:space="0" w:color="auto"/>
      </w:divBdr>
    </w:div>
    <w:div w:id="525369343">
      <w:marLeft w:val="640"/>
      <w:marRight w:val="0"/>
      <w:marTop w:val="0"/>
      <w:marBottom w:val="0"/>
      <w:divBdr>
        <w:top w:val="none" w:sz="0" w:space="0" w:color="auto"/>
        <w:left w:val="none" w:sz="0" w:space="0" w:color="auto"/>
        <w:bottom w:val="none" w:sz="0" w:space="0" w:color="auto"/>
        <w:right w:val="none" w:sz="0" w:space="0" w:color="auto"/>
      </w:divBdr>
    </w:div>
    <w:div w:id="525405542">
      <w:marLeft w:val="640"/>
      <w:marRight w:val="0"/>
      <w:marTop w:val="0"/>
      <w:marBottom w:val="0"/>
      <w:divBdr>
        <w:top w:val="none" w:sz="0" w:space="0" w:color="auto"/>
        <w:left w:val="none" w:sz="0" w:space="0" w:color="auto"/>
        <w:bottom w:val="none" w:sz="0" w:space="0" w:color="auto"/>
        <w:right w:val="none" w:sz="0" w:space="0" w:color="auto"/>
      </w:divBdr>
    </w:div>
    <w:div w:id="525483632">
      <w:marLeft w:val="640"/>
      <w:marRight w:val="0"/>
      <w:marTop w:val="0"/>
      <w:marBottom w:val="0"/>
      <w:divBdr>
        <w:top w:val="none" w:sz="0" w:space="0" w:color="auto"/>
        <w:left w:val="none" w:sz="0" w:space="0" w:color="auto"/>
        <w:bottom w:val="none" w:sz="0" w:space="0" w:color="auto"/>
        <w:right w:val="none" w:sz="0" w:space="0" w:color="auto"/>
      </w:divBdr>
    </w:div>
    <w:div w:id="525483784">
      <w:marLeft w:val="640"/>
      <w:marRight w:val="0"/>
      <w:marTop w:val="0"/>
      <w:marBottom w:val="0"/>
      <w:divBdr>
        <w:top w:val="none" w:sz="0" w:space="0" w:color="auto"/>
        <w:left w:val="none" w:sz="0" w:space="0" w:color="auto"/>
        <w:bottom w:val="none" w:sz="0" w:space="0" w:color="auto"/>
        <w:right w:val="none" w:sz="0" w:space="0" w:color="auto"/>
      </w:divBdr>
    </w:div>
    <w:div w:id="525486881">
      <w:marLeft w:val="640"/>
      <w:marRight w:val="0"/>
      <w:marTop w:val="0"/>
      <w:marBottom w:val="0"/>
      <w:divBdr>
        <w:top w:val="none" w:sz="0" w:space="0" w:color="auto"/>
        <w:left w:val="none" w:sz="0" w:space="0" w:color="auto"/>
        <w:bottom w:val="none" w:sz="0" w:space="0" w:color="auto"/>
        <w:right w:val="none" w:sz="0" w:space="0" w:color="auto"/>
      </w:divBdr>
    </w:div>
    <w:div w:id="525486974">
      <w:marLeft w:val="640"/>
      <w:marRight w:val="0"/>
      <w:marTop w:val="0"/>
      <w:marBottom w:val="0"/>
      <w:divBdr>
        <w:top w:val="none" w:sz="0" w:space="0" w:color="auto"/>
        <w:left w:val="none" w:sz="0" w:space="0" w:color="auto"/>
        <w:bottom w:val="none" w:sz="0" w:space="0" w:color="auto"/>
        <w:right w:val="none" w:sz="0" w:space="0" w:color="auto"/>
      </w:divBdr>
    </w:div>
    <w:div w:id="525562996">
      <w:marLeft w:val="640"/>
      <w:marRight w:val="0"/>
      <w:marTop w:val="0"/>
      <w:marBottom w:val="0"/>
      <w:divBdr>
        <w:top w:val="none" w:sz="0" w:space="0" w:color="auto"/>
        <w:left w:val="none" w:sz="0" w:space="0" w:color="auto"/>
        <w:bottom w:val="none" w:sz="0" w:space="0" w:color="auto"/>
        <w:right w:val="none" w:sz="0" w:space="0" w:color="auto"/>
      </w:divBdr>
    </w:div>
    <w:div w:id="525601386">
      <w:marLeft w:val="640"/>
      <w:marRight w:val="0"/>
      <w:marTop w:val="0"/>
      <w:marBottom w:val="0"/>
      <w:divBdr>
        <w:top w:val="none" w:sz="0" w:space="0" w:color="auto"/>
        <w:left w:val="none" w:sz="0" w:space="0" w:color="auto"/>
        <w:bottom w:val="none" w:sz="0" w:space="0" w:color="auto"/>
        <w:right w:val="none" w:sz="0" w:space="0" w:color="auto"/>
      </w:divBdr>
    </w:div>
    <w:div w:id="525606914">
      <w:marLeft w:val="640"/>
      <w:marRight w:val="0"/>
      <w:marTop w:val="0"/>
      <w:marBottom w:val="0"/>
      <w:divBdr>
        <w:top w:val="none" w:sz="0" w:space="0" w:color="auto"/>
        <w:left w:val="none" w:sz="0" w:space="0" w:color="auto"/>
        <w:bottom w:val="none" w:sz="0" w:space="0" w:color="auto"/>
        <w:right w:val="none" w:sz="0" w:space="0" w:color="auto"/>
      </w:divBdr>
    </w:div>
    <w:div w:id="525674640">
      <w:marLeft w:val="640"/>
      <w:marRight w:val="0"/>
      <w:marTop w:val="0"/>
      <w:marBottom w:val="0"/>
      <w:divBdr>
        <w:top w:val="none" w:sz="0" w:space="0" w:color="auto"/>
        <w:left w:val="none" w:sz="0" w:space="0" w:color="auto"/>
        <w:bottom w:val="none" w:sz="0" w:space="0" w:color="auto"/>
        <w:right w:val="none" w:sz="0" w:space="0" w:color="auto"/>
      </w:divBdr>
    </w:div>
    <w:div w:id="525675873">
      <w:marLeft w:val="640"/>
      <w:marRight w:val="0"/>
      <w:marTop w:val="0"/>
      <w:marBottom w:val="0"/>
      <w:divBdr>
        <w:top w:val="none" w:sz="0" w:space="0" w:color="auto"/>
        <w:left w:val="none" w:sz="0" w:space="0" w:color="auto"/>
        <w:bottom w:val="none" w:sz="0" w:space="0" w:color="auto"/>
        <w:right w:val="none" w:sz="0" w:space="0" w:color="auto"/>
      </w:divBdr>
    </w:div>
    <w:div w:id="525677796">
      <w:marLeft w:val="640"/>
      <w:marRight w:val="0"/>
      <w:marTop w:val="0"/>
      <w:marBottom w:val="0"/>
      <w:divBdr>
        <w:top w:val="none" w:sz="0" w:space="0" w:color="auto"/>
        <w:left w:val="none" w:sz="0" w:space="0" w:color="auto"/>
        <w:bottom w:val="none" w:sz="0" w:space="0" w:color="auto"/>
        <w:right w:val="none" w:sz="0" w:space="0" w:color="auto"/>
      </w:divBdr>
    </w:div>
    <w:div w:id="525682890">
      <w:marLeft w:val="640"/>
      <w:marRight w:val="0"/>
      <w:marTop w:val="0"/>
      <w:marBottom w:val="0"/>
      <w:divBdr>
        <w:top w:val="none" w:sz="0" w:space="0" w:color="auto"/>
        <w:left w:val="none" w:sz="0" w:space="0" w:color="auto"/>
        <w:bottom w:val="none" w:sz="0" w:space="0" w:color="auto"/>
        <w:right w:val="none" w:sz="0" w:space="0" w:color="auto"/>
      </w:divBdr>
    </w:div>
    <w:div w:id="525751122">
      <w:marLeft w:val="640"/>
      <w:marRight w:val="0"/>
      <w:marTop w:val="0"/>
      <w:marBottom w:val="0"/>
      <w:divBdr>
        <w:top w:val="none" w:sz="0" w:space="0" w:color="auto"/>
        <w:left w:val="none" w:sz="0" w:space="0" w:color="auto"/>
        <w:bottom w:val="none" w:sz="0" w:space="0" w:color="auto"/>
        <w:right w:val="none" w:sz="0" w:space="0" w:color="auto"/>
      </w:divBdr>
    </w:div>
    <w:div w:id="525751749">
      <w:marLeft w:val="640"/>
      <w:marRight w:val="0"/>
      <w:marTop w:val="0"/>
      <w:marBottom w:val="0"/>
      <w:divBdr>
        <w:top w:val="none" w:sz="0" w:space="0" w:color="auto"/>
        <w:left w:val="none" w:sz="0" w:space="0" w:color="auto"/>
        <w:bottom w:val="none" w:sz="0" w:space="0" w:color="auto"/>
        <w:right w:val="none" w:sz="0" w:space="0" w:color="auto"/>
      </w:divBdr>
    </w:div>
    <w:div w:id="525753480">
      <w:marLeft w:val="640"/>
      <w:marRight w:val="0"/>
      <w:marTop w:val="0"/>
      <w:marBottom w:val="0"/>
      <w:divBdr>
        <w:top w:val="none" w:sz="0" w:space="0" w:color="auto"/>
        <w:left w:val="none" w:sz="0" w:space="0" w:color="auto"/>
        <w:bottom w:val="none" w:sz="0" w:space="0" w:color="auto"/>
        <w:right w:val="none" w:sz="0" w:space="0" w:color="auto"/>
      </w:divBdr>
    </w:div>
    <w:div w:id="525754685">
      <w:marLeft w:val="640"/>
      <w:marRight w:val="0"/>
      <w:marTop w:val="0"/>
      <w:marBottom w:val="0"/>
      <w:divBdr>
        <w:top w:val="none" w:sz="0" w:space="0" w:color="auto"/>
        <w:left w:val="none" w:sz="0" w:space="0" w:color="auto"/>
        <w:bottom w:val="none" w:sz="0" w:space="0" w:color="auto"/>
        <w:right w:val="none" w:sz="0" w:space="0" w:color="auto"/>
      </w:divBdr>
    </w:div>
    <w:div w:id="525796823">
      <w:marLeft w:val="640"/>
      <w:marRight w:val="0"/>
      <w:marTop w:val="0"/>
      <w:marBottom w:val="0"/>
      <w:divBdr>
        <w:top w:val="none" w:sz="0" w:space="0" w:color="auto"/>
        <w:left w:val="none" w:sz="0" w:space="0" w:color="auto"/>
        <w:bottom w:val="none" w:sz="0" w:space="0" w:color="auto"/>
        <w:right w:val="none" w:sz="0" w:space="0" w:color="auto"/>
      </w:divBdr>
    </w:div>
    <w:div w:id="525797374">
      <w:marLeft w:val="640"/>
      <w:marRight w:val="0"/>
      <w:marTop w:val="0"/>
      <w:marBottom w:val="0"/>
      <w:divBdr>
        <w:top w:val="none" w:sz="0" w:space="0" w:color="auto"/>
        <w:left w:val="none" w:sz="0" w:space="0" w:color="auto"/>
        <w:bottom w:val="none" w:sz="0" w:space="0" w:color="auto"/>
        <w:right w:val="none" w:sz="0" w:space="0" w:color="auto"/>
      </w:divBdr>
    </w:div>
    <w:div w:id="525798265">
      <w:marLeft w:val="640"/>
      <w:marRight w:val="0"/>
      <w:marTop w:val="0"/>
      <w:marBottom w:val="0"/>
      <w:divBdr>
        <w:top w:val="none" w:sz="0" w:space="0" w:color="auto"/>
        <w:left w:val="none" w:sz="0" w:space="0" w:color="auto"/>
        <w:bottom w:val="none" w:sz="0" w:space="0" w:color="auto"/>
        <w:right w:val="none" w:sz="0" w:space="0" w:color="auto"/>
      </w:divBdr>
    </w:div>
    <w:div w:id="525867016">
      <w:marLeft w:val="640"/>
      <w:marRight w:val="0"/>
      <w:marTop w:val="0"/>
      <w:marBottom w:val="0"/>
      <w:divBdr>
        <w:top w:val="none" w:sz="0" w:space="0" w:color="auto"/>
        <w:left w:val="none" w:sz="0" w:space="0" w:color="auto"/>
        <w:bottom w:val="none" w:sz="0" w:space="0" w:color="auto"/>
        <w:right w:val="none" w:sz="0" w:space="0" w:color="auto"/>
      </w:divBdr>
    </w:div>
    <w:div w:id="525867150">
      <w:marLeft w:val="640"/>
      <w:marRight w:val="0"/>
      <w:marTop w:val="0"/>
      <w:marBottom w:val="0"/>
      <w:divBdr>
        <w:top w:val="none" w:sz="0" w:space="0" w:color="auto"/>
        <w:left w:val="none" w:sz="0" w:space="0" w:color="auto"/>
        <w:bottom w:val="none" w:sz="0" w:space="0" w:color="auto"/>
        <w:right w:val="none" w:sz="0" w:space="0" w:color="auto"/>
      </w:divBdr>
    </w:div>
    <w:div w:id="525875445">
      <w:marLeft w:val="640"/>
      <w:marRight w:val="0"/>
      <w:marTop w:val="0"/>
      <w:marBottom w:val="0"/>
      <w:divBdr>
        <w:top w:val="none" w:sz="0" w:space="0" w:color="auto"/>
        <w:left w:val="none" w:sz="0" w:space="0" w:color="auto"/>
        <w:bottom w:val="none" w:sz="0" w:space="0" w:color="auto"/>
        <w:right w:val="none" w:sz="0" w:space="0" w:color="auto"/>
      </w:divBdr>
    </w:div>
    <w:div w:id="525945286">
      <w:marLeft w:val="640"/>
      <w:marRight w:val="0"/>
      <w:marTop w:val="0"/>
      <w:marBottom w:val="0"/>
      <w:divBdr>
        <w:top w:val="none" w:sz="0" w:space="0" w:color="auto"/>
        <w:left w:val="none" w:sz="0" w:space="0" w:color="auto"/>
        <w:bottom w:val="none" w:sz="0" w:space="0" w:color="auto"/>
        <w:right w:val="none" w:sz="0" w:space="0" w:color="auto"/>
      </w:divBdr>
    </w:div>
    <w:div w:id="525949161">
      <w:marLeft w:val="640"/>
      <w:marRight w:val="0"/>
      <w:marTop w:val="0"/>
      <w:marBottom w:val="0"/>
      <w:divBdr>
        <w:top w:val="none" w:sz="0" w:space="0" w:color="auto"/>
        <w:left w:val="none" w:sz="0" w:space="0" w:color="auto"/>
        <w:bottom w:val="none" w:sz="0" w:space="0" w:color="auto"/>
        <w:right w:val="none" w:sz="0" w:space="0" w:color="auto"/>
      </w:divBdr>
    </w:div>
    <w:div w:id="525949572">
      <w:marLeft w:val="640"/>
      <w:marRight w:val="0"/>
      <w:marTop w:val="0"/>
      <w:marBottom w:val="0"/>
      <w:divBdr>
        <w:top w:val="none" w:sz="0" w:space="0" w:color="auto"/>
        <w:left w:val="none" w:sz="0" w:space="0" w:color="auto"/>
        <w:bottom w:val="none" w:sz="0" w:space="0" w:color="auto"/>
        <w:right w:val="none" w:sz="0" w:space="0" w:color="auto"/>
      </w:divBdr>
    </w:div>
    <w:div w:id="526060175">
      <w:marLeft w:val="640"/>
      <w:marRight w:val="0"/>
      <w:marTop w:val="0"/>
      <w:marBottom w:val="0"/>
      <w:divBdr>
        <w:top w:val="none" w:sz="0" w:space="0" w:color="auto"/>
        <w:left w:val="none" w:sz="0" w:space="0" w:color="auto"/>
        <w:bottom w:val="none" w:sz="0" w:space="0" w:color="auto"/>
        <w:right w:val="none" w:sz="0" w:space="0" w:color="auto"/>
      </w:divBdr>
    </w:div>
    <w:div w:id="526069303">
      <w:marLeft w:val="640"/>
      <w:marRight w:val="0"/>
      <w:marTop w:val="0"/>
      <w:marBottom w:val="0"/>
      <w:divBdr>
        <w:top w:val="none" w:sz="0" w:space="0" w:color="auto"/>
        <w:left w:val="none" w:sz="0" w:space="0" w:color="auto"/>
        <w:bottom w:val="none" w:sz="0" w:space="0" w:color="auto"/>
        <w:right w:val="none" w:sz="0" w:space="0" w:color="auto"/>
      </w:divBdr>
    </w:div>
    <w:div w:id="526212932">
      <w:marLeft w:val="640"/>
      <w:marRight w:val="0"/>
      <w:marTop w:val="0"/>
      <w:marBottom w:val="0"/>
      <w:divBdr>
        <w:top w:val="none" w:sz="0" w:space="0" w:color="auto"/>
        <w:left w:val="none" w:sz="0" w:space="0" w:color="auto"/>
        <w:bottom w:val="none" w:sz="0" w:space="0" w:color="auto"/>
        <w:right w:val="none" w:sz="0" w:space="0" w:color="auto"/>
      </w:divBdr>
    </w:div>
    <w:div w:id="526254517">
      <w:marLeft w:val="640"/>
      <w:marRight w:val="0"/>
      <w:marTop w:val="0"/>
      <w:marBottom w:val="0"/>
      <w:divBdr>
        <w:top w:val="none" w:sz="0" w:space="0" w:color="auto"/>
        <w:left w:val="none" w:sz="0" w:space="0" w:color="auto"/>
        <w:bottom w:val="none" w:sz="0" w:space="0" w:color="auto"/>
        <w:right w:val="none" w:sz="0" w:space="0" w:color="auto"/>
      </w:divBdr>
    </w:div>
    <w:div w:id="526260210">
      <w:marLeft w:val="640"/>
      <w:marRight w:val="0"/>
      <w:marTop w:val="0"/>
      <w:marBottom w:val="0"/>
      <w:divBdr>
        <w:top w:val="none" w:sz="0" w:space="0" w:color="auto"/>
        <w:left w:val="none" w:sz="0" w:space="0" w:color="auto"/>
        <w:bottom w:val="none" w:sz="0" w:space="0" w:color="auto"/>
        <w:right w:val="none" w:sz="0" w:space="0" w:color="auto"/>
      </w:divBdr>
    </w:div>
    <w:div w:id="526405886">
      <w:marLeft w:val="640"/>
      <w:marRight w:val="0"/>
      <w:marTop w:val="0"/>
      <w:marBottom w:val="0"/>
      <w:divBdr>
        <w:top w:val="none" w:sz="0" w:space="0" w:color="auto"/>
        <w:left w:val="none" w:sz="0" w:space="0" w:color="auto"/>
        <w:bottom w:val="none" w:sz="0" w:space="0" w:color="auto"/>
        <w:right w:val="none" w:sz="0" w:space="0" w:color="auto"/>
      </w:divBdr>
    </w:div>
    <w:div w:id="526407054">
      <w:marLeft w:val="640"/>
      <w:marRight w:val="0"/>
      <w:marTop w:val="0"/>
      <w:marBottom w:val="0"/>
      <w:divBdr>
        <w:top w:val="none" w:sz="0" w:space="0" w:color="auto"/>
        <w:left w:val="none" w:sz="0" w:space="0" w:color="auto"/>
        <w:bottom w:val="none" w:sz="0" w:space="0" w:color="auto"/>
        <w:right w:val="none" w:sz="0" w:space="0" w:color="auto"/>
      </w:divBdr>
    </w:div>
    <w:div w:id="526528770">
      <w:marLeft w:val="640"/>
      <w:marRight w:val="0"/>
      <w:marTop w:val="0"/>
      <w:marBottom w:val="0"/>
      <w:divBdr>
        <w:top w:val="none" w:sz="0" w:space="0" w:color="auto"/>
        <w:left w:val="none" w:sz="0" w:space="0" w:color="auto"/>
        <w:bottom w:val="none" w:sz="0" w:space="0" w:color="auto"/>
        <w:right w:val="none" w:sz="0" w:space="0" w:color="auto"/>
      </w:divBdr>
    </w:div>
    <w:div w:id="526600153">
      <w:marLeft w:val="640"/>
      <w:marRight w:val="0"/>
      <w:marTop w:val="0"/>
      <w:marBottom w:val="0"/>
      <w:divBdr>
        <w:top w:val="none" w:sz="0" w:space="0" w:color="auto"/>
        <w:left w:val="none" w:sz="0" w:space="0" w:color="auto"/>
        <w:bottom w:val="none" w:sz="0" w:space="0" w:color="auto"/>
        <w:right w:val="none" w:sz="0" w:space="0" w:color="auto"/>
      </w:divBdr>
    </w:div>
    <w:div w:id="526605334">
      <w:marLeft w:val="640"/>
      <w:marRight w:val="0"/>
      <w:marTop w:val="0"/>
      <w:marBottom w:val="0"/>
      <w:divBdr>
        <w:top w:val="none" w:sz="0" w:space="0" w:color="auto"/>
        <w:left w:val="none" w:sz="0" w:space="0" w:color="auto"/>
        <w:bottom w:val="none" w:sz="0" w:space="0" w:color="auto"/>
        <w:right w:val="none" w:sz="0" w:space="0" w:color="auto"/>
      </w:divBdr>
    </w:div>
    <w:div w:id="526647652">
      <w:marLeft w:val="640"/>
      <w:marRight w:val="0"/>
      <w:marTop w:val="0"/>
      <w:marBottom w:val="0"/>
      <w:divBdr>
        <w:top w:val="none" w:sz="0" w:space="0" w:color="auto"/>
        <w:left w:val="none" w:sz="0" w:space="0" w:color="auto"/>
        <w:bottom w:val="none" w:sz="0" w:space="0" w:color="auto"/>
        <w:right w:val="none" w:sz="0" w:space="0" w:color="auto"/>
      </w:divBdr>
    </w:div>
    <w:div w:id="526717139">
      <w:marLeft w:val="640"/>
      <w:marRight w:val="0"/>
      <w:marTop w:val="0"/>
      <w:marBottom w:val="0"/>
      <w:divBdr>
        <w:top w:val="none" w:sz="0" w:space="0" w:color="auto"/>
        <w:left w:val="none" w:sz="0" w:space="0" w:color="auto"/>
        <w:bottom w:val="none" w:sz="0" w:space="0" w:color="auto"/>
        <w:right w:val="none" w:sz="0" w:space="0" w:color="auto"/>
      </w:divBdr>
    </w:div>
    <w:div w:id="526717431">
      <w:marLeft w:val="640"/>
      <w:marRight w:val="0"/>
      <w:marTop w:val="0"/>
      <w:marBottom w:val="0"/>
      <w:divBdr>
        <w:top w:val="none" w:sz="0" w:space="0" w:color="auto"/>
        <w:left w:val="none" w:sz="0" w:space="0" w:color="auto"/>
        <w:bottom w:val="none" w:sz="0" w:space="0" w:color="auto"/>
        <w:right w:val="none" w:sz="0" w:space="0" w:color="auto"/>
      </w:divBdr>
    </w:div>
    <w:div w:id="526718628">
      <w:marLeft w:val="640"/>
      <w:marRight w:val="0"/>
      <w:marTop w:val="0"/>
      <w:marBottom w:val="0"/>
      <w:divBdr>
        <w:top w:val="none" w:sz="0" w:space="0" w:color="auto"/>
        <w:left w:val="none" w:sz="0" w:space="0" w:color="auto"/>
        <w:bottom w:val="none" w:sz="0" w:space="0" w:color="auto"/>
        <w:right w:val="none" w:sz="0" w:space="0" w:color="auto"/>
      </w:divBdr>
    </w:div>
    <w:div w:id="526723431">
      <w:marLeft w:val="640"/>
      <w:marRight w:val="0"/>
      <w:marTop w:val="0"/>
      <w:marBottom w:val="0"/>
      <w:divBdr>
        <w:top w:val="none" w:sz="0" w:space="0" w:color="auto"/>
        <w:left w:val="none" w:sz="0" w:space="0" w:color="auto"/>
        <w:bottom w:val="none" w:sz="0" w:space="0" w:color="auto"/>
        <w:right w:val="none" w:sz="0" w:space="0" w:color="auto"/>
      </w:divBdr>
    </w:div>
    <w:div w:id="526873177">
      <w:marLeft w:val="640"/>
      <w:marRight w:val="0"/>
      <w:marTop w:val="0"/>
      <w:marBottom w:val="0"/>
      <w:divBdr>
        <w:top w:val="none" w:sz="0" w:space="0" w:color="auto"/>
        <w:left w:val="none" w:sz="0" w:space="0" w:color="auto"/>
        <w:bottom w:val="none" w:sz="0" w:space="0" w:color="auto"/>
        <w:right w:val="none" w:sz="0" w:space="0" w:color="auto"/>
      </w:divBdr>
    </w:div>
    <w:div w:id="526910759">
      <w:marLeft w:val="640"/>
      <w:marRight w:val="0"/>
      <w:marTop w:val="0"/>
      <w:marBottom w:val="0"/>
      <w:divBdr>
        <w:top w:val="none" w:sz="0" w:space="0" w:color="auto"/>
        <w:left w:val="none" w:sz="0" w:space="0" w:color="auto"/>
        <w:bottom w:val="none" w:sz="0" w:space="0" w:color="auto"/>
        <w:right w:val="none" w:sz="0" w:space="0" w:color="auto"/>
      </w:divBdr>
    </w:div>
    <w:div w:id="526914463">
      <w:marLeft w:val="640"/>
      <w:marRight w:val="0"/>
      <w:marTop w:val="0"/>
      <w:marBottom w:val="0"/>
      <w:divBdr>
        <w:top w:val="none" w:sz="0" w:space="0" w:color="auto"/>
        <w:left w:val="none" w:sz="0" w:space="0" w:color="auto"/>
        <w:bottom w:val="none" w:sz="0" w:space="0" w:color="auto"/>
        <w:right w:val="none" w:sz="0" w:space="0" w:color="auto"/>
      </w:divBdr>
    </w:div>
    <w:div w:id="526917744">
      <w:marLeft w:val="640"/>
      <w:marRight w:val="0"/>
      <w:marTop w:val="0"/>
      <w:marBottom w:val="0"/>
      <w:divBdr>
        <w:top w:val="none" w:sz="0" w:space="0" w:color="auto"/>
        <w:left w:val="none" w:sz="0" w:space="0" w:color="auto"/>
        <w:bottom w:val="none" w:sz="0" w:space="0" w:color="auto"/>
        <w:right w:val="none" w:sz="0" w:space="0" w:color="auto"/>
      </w:divBdr>
    </w:div>
    <w:div w:id="526941901">
      <w:marLeft w:val="640"/>
      <w:marRight w:val="0"/>
      <w:marTop w:val="0"/>
      <w:marBottom w:val="0"/>
      <w:divBdr>
        <w:top w:val="none" w:sz="0" w:space="0" w:color="auto"/>
        <w:left w:val="none" w:sz="0" w:space="0" w:color="auto"/>
        <w:bottom w:val="none" w:sz="0" w:space="0" w:color="auto"/>
        <w:right w:val="none" w:sz="0" w:space="0" w:color="auto"/>
      </w:divBdr>
    </w:div>
    <w:div w:id="526988414">
      <w:marLeft w:val="640"/>
      <w:marRight w:val="0"/>
      <w:marTop w:val="0"/>
      <w:marBottom w:val="0"/>
      <w:divBdr>
        <w:top w:val="none" w:sz="0" w:space="0" w:color="auto"/>
        <w:left w:val="none" w:sz="0" w:space="0" w:color="auto"/>
        <w:bottom w:val="none" w:sz="0" w:space="0" w:color="auto"/>
        <w:right w:val="none" w:sz="0" w:space="0" w:color="auto"/>
      </w:divBdr>
    </w:div>
    <w:div w:id="526991565">
      <w:marLeft w:val="640"/>
      <w:marRight w:val="0"/>
      <w:marTop w:val="0"/>
      <w:marBottom w:val="0"/>
      <w:divBdr>
        <w:top w:val="none" w:sz="0" w:space="0" w:color="auto"/>
        <w:left w:val="none" w:sz="0" w:space="0" w:color="auto"/>
        <w:bottom w:val="none" w:sz="0" w:space="0" w:color="auto"/>
        <w:right w:val="none" w:sz="0" w:space="0" w:color="auto"/>
      </w:divBdr>
    </w:div>
    <w:div w:id="526992943">
      <w:marLeft w:val="640"/>
      <w:marRight w:val="0"/>
      <w:marTop w:val="0"/>
      <w:marBottom w:val="0"/>
      <w:divBdr>
        <w:top w:val="none" w:sz="0" w:space="0" w:color="auto"/>
        <w:left w:val="none" w:sz="0" w:space="0" w:color="auto"/>
        <w:bottom w:val="none" w:sz="0" w:space="0" w:color="auto"/>
        <w:right w:val="none" w:sz="0" w:space="0" w:color="auto"/>
      </w:divBdr>
    </w:div>
    <w:div w:id="527065692">
      <w:marLeft w:val="640"/>
      <w:marRight w:val="0"/>
      <w:marTop w:val="0"/>
      <w:marBottom w:val="0"/>
      <w:divBdr>
        <w:top w:val="none" w:sz="0" w:space="0" w:color="auto"/>
        <w:left w:val="none" w:sz="0" w:space="0" w:color="auto"/>
        <w:bottom w:val="none" w:sz="0" w:space="0" w:color="auto"/>
        <w:right w:val="none" w:sz="0" w:space="0" w:color="auto"/>
      </w:divBdr>
    </w:div>
    <w:div w:id="527106449">
      <w:marLeft w:val="640"/>
      <w:marRight w:val="0"/>
      <w:marTop w:val="0"/>
      <w:marBottom w:val="0"/>
      <w:divBdr>
        <w:top w:val="none" w:sz="0" w:space="0" w:color="auto"/>
        <w:left w:val="none" w:sz="0" w:space="0" w:color="auto"/>
        <w:bottom w:val="none" w:sz="0" w:space="0" w:color="auto"/>
        <w:right w:val="none" w:sz="0" w:space="0" w:color="auto"/>
      </w:divBdr>
    </w:div>
    <w:div w:id="527109915">
      <w:marLeft w:val="640"/>
      <w:marRight w:val="0"/>
      <w:marTop w:val="0"/>
      <w:marBottom w:val="0"/>
      <w:divBdr>
        <w:top w:val="none" w:sz="0" w:space="0" w:color="auto"/>
        <w:left w:val="none" w:sz="0" w:space="0" w:color="auto"/>
        <w:bottom w:val="none" w:sz="0" w:space="0" w:color="auto"/>
        <w:right w:val="none" w:sz="0" w:space="0" w:color="auto"/>
      </w:divBdr>
    </w:div>
    <w:div w:id="527111106">
      <w:marLeft w:val="640"/>
      <w:marRight w:val="0"/>
      <w:marTop w:val="0"/>
      <w:marBottom w:val="0"/>
      <w:divBdr>
        <w:top w:val="none" w:sz="0" w:space="0" w:color="auto"/>
        <w:left w:val="none" w:sz="0" w:space="0" w:color="auto"/>
        <w:bottom w:val="none" w:sz="0" w:space="0" w:color="auto"/>
        <w:right w:val="none" w:sz="0" w:space="0" w:color="auto"/>
      </w:divBdr>
    </w:div>
    <w:div w:id="527184281">
      <w:marLeft w:val="640"/>
      <w:marRight w:val="0"/>
      <w:marTop w:val="0"/>
      <w:marBottom w:val="0"/>
      <w:divBdr>
        <w:top w:val="none" w:sz="0" w:space="0" w:color="auto"/>
        <w:left w:val="none" w:sz="0" w:space="0" w:color="auto"/>
        <w:bottom w:val="none" w:sz="0" w:space="0" w:color="auto"/>
        <w:right w:val="none" w:sz="0" w:space="0" w:color="auto"/>
      </w:divBdr>
    </w:div>
    <w:div w:id="527254516">
      <w:marLeft w:val="640"/>
      <w:marRight w:val="0"/>
      <w:marTop w:val="0"/>
      <w:marBottom w:val="0"/>
      <w:divBdr>
        <w:top w:val="none" w:sz="0" w:space="0" w:color="auto"/>
        <w:left w:val="none" w:sz="0" w:space="0" w:color="auto"/>
        <w:bottom w:val="none" w:sz="0" w:space="0" w:color="auto"/>
        <w:right w:val="none" w:sz="0" w:space="0" w:color="auto"/>
      </w:divBdr>
    </w:div>
    <w:div w:id="527334171">
      <w:marLeft w:val="640"/>
      <w:marRight w:val="0"/>
      <w:marTop w:val="0"/>
      <w:marBottom w:val="0"/>
      <w:divBdr>
        <w:top w:val="none" w:sz="0" w:space="0" w:color="auto"/>
        <w:left w:val="none" w:sz="0" w:space="0" w:color="auto"/>
        <w:bottom w:val="none" w:sz="0" w:space="0" w:color="auto"/>
        <w:right w:val="none" w:sz="0" w:space="0" w:color="auto"/>
      </w:divBdr>
    </w:div>
    <w:div w:id="527335357">
      <w:marLeft w:val="640"/>
      <w:marRight w:val="0"/>
      <w:marTop w:val="0"/>
      <w:marBottom w:val="0"/>
      <w:divBdr>
        <w:top w:val="none" w:sz="0" w:space="0" w:color="auto"/>
        <w:left w:val="none" w:sz="0" w:space="0" w:color="auto"/>
        <w:bottom w:val="none" w:sz="0" w:space="0" w:color="auto"/>
        <w:right w:val="none" w:sz="0" w:space="0" w:color="auto"/>
      </w:divBdr>
    </w:div>
    <w:div w:id="527371716">
      <w:marLeft w:val="640"/>
      <w:marRight w:val="0"/>
      <w:marTop w:val="0"/>
      <w:marBottom w:val="0"/>
      <w:divBdr>
        <w:top w:val="none" w:sz="0" w:space="0" w:color="auto"/>
        <w:left w:val="none" w:sz="0" w:space="0" w:color="auto"/>
        <w:bottom w:val="none" w:sz="0" w:space="0" w:color="auto"/>
        <w:right w:val="none" w:sz="0" w:space="0" w:color="auto"/>
      </w:divBdr>
    </w:div>
    <w:div w:id="527451127">
      <w:marLeft w:val="640"/>
      <w:marRight w:val="0"/>
      <w:marTop w:val="0"/>
      <w:marBottom w:val="0"/>
      <w:divBdr>
        <w:top w:val="none" w:sz="0" w:space="0" w:color="auto"/>
        <w:left w:val="none" w:sz="0" w:space="0" w:color="auto"/>
        <w:bottom w:val="none" w:sz="0" w:space="0" w:color="auto"/>
        <w:right w:val="none" w:sz="0" w:space="0" w:color="auto"/>
      </w:divBdr>
    </w:div>
    <w:div w:id="527452043">
      <w:marLeft w:val="640"/>
      <w:marRight w:val="0"/>
      <w:marTop w:val="0"/>
      <w:marBottom w:val="0"/>
      <w:divBdr>
        <w:top w:val="none" w:sz="0" w:space="0" w:color="auto"/>
        <w:left w:val="none" w:sz="0" w:space="0" w:color="auto"/>
        <w:bottom w:val="none" w:sz="0" w:space="0" w:color="auto"/>
        <w:right w:val="none" w:sz="0" w:space="0" w:color="auto"/>
      </w:divBdr>
    </w:div>
    <w:div w:id="527565237">
      <w:marLeft w:val="640"/>
      <w:marRight w:val="0"/>
      <w:marTop w:val="0"/>
      <w:marBottom w:val="0"/>
      <w:divBdr>
        <w:top w:val="none" w:sz="0" w:space="0" w:color="auto"/>
        <w:left w:val="none" w:sz="0" w:space="0" w:color="auto"/>
        <w:bottom w:val="none" w:sz="0" w:space="0" w:color="auto"/>
        <w:right w:val="none" w:sz="0" w:space="0" w:color="auto"/>
      </w:divBdr>
    </w:div>
    <w:div w:id="527565731">
      <w:marLeft w:val="640"/>
      <w:marRight w:val="0"/>
      <w:marTop w:val="0"/>
      <w:marBottom w:val="0"/>
      <w:divBdr>
        <w:top w:val="none" w:sz="0" w:space="0" w:color="auto"/>
        <w:left w:val="none" w:sz="0" w:space="0" w:color="auto"/>
        <w:bottom w:val="none" w:sz="0" w:space="0" w:color="auto"/>
        <w:right w:val="none" w:sz="0" w:space="0" w:color="auto"/>
      </w:divBdr>
    </w:div>
    <w:div w:id="527565844">
      <w:marLeft w:val="640"/>
      <w:marRight w:val="0"/>
      <w:marTop w:val="0"/>
      <w:marBottom w:val="0"/>
      <w:divBdr>
        <w:top w:val="none" w:sz="0" w:space="0" w:color="auto"/>
        <w:left w:val="none" w:sz="0" w:space="0" w:color="auto"/>
        <w:bottom w:val="none" w:sz="0" w:space="0" w:color="auto"/>
        <w:right w:val="none" w:sz="0" w:space="0" w:color="auto"/>
      </w:divBdr>
    </w:div>
    <w:div w:id="527571262">
      <w:marLeft w:val="640"/>
      <w:marRight w:val="0"/>
      <w:marTop w:val="0"/>
      <w:marBottom w:val="0"/>
      <w:divBdr>
        <w:top w:val="none" w:sz="0" w:space="0" w:color="auto"/>
        <w:left w:val="none" w:sz="0" w:space="0" w:color="auto"/>
        <w:bottom w:val="none" w:sz="0" w:space="0" w:color="auto"/>
        <w:right w:val="none" w:sz="0" w:space="0" w:color="auto"/>
      </w:divBdr>
    </w:div>
    <w:div w:id="527643367">
      <w:marLeft w:val="640"/>
      <w:marRight w:val="0"/>
      <w:marTop w:val="0"/>
      <w:marBottom w:val="0"/>
      <w:divBdr>
        <w:top w:val="none" w:sz="0" w:space="0" w:color="auto"/>
        <w:left w:val="none" w:sz="0" w:space="0" w:color="auto"/>
        <w:bottom w:val="none" w:sz="0" w:space="0" w:color="auto"/>
        <w:right w:val="none" w:sz="0" w:space="0" w:color="auto"/>
      </w:divBdr>
    </w:div>
    <w:div w:id="527838176">
      <w:marLeft w:val="640"/>
      <w:marRight w:val="0"/>
      <w:marTop w:val="0"/>
      <w:marBottom w:val="0"/>
      <w:divBdr>
        <w:top w:val="none" w:sz="0" w:space="0" w:color="auto"/>
        <w:left w:val="none" w:sz="0" w:space="0" w:color="auto"/>
        <w:bottom w:val="none" w:sz="0" w:space="0" w:color="auto"/>
        <w:right w:val="none" w:sz="0" w:space="0" w:color="auto"/>
      </w:divBdr>
    </w:div>
    <w:div w:id="527838435">
      <w:marLeft w:val="640"/>
      <w:marRight w:val="0"/>
      <w:marTop w:val="0"/>
      <w:marBottom w:val="0"/>
      <w:divBdr>
        <w:top w:val="none" w:sz="0" w:space="0" w:color="auto"/>
        <w:left w:val="none" w:sz="0" w:space="0" w:color="auto"/>
        <w:bottom w:val="none" w:sz="0" w:space="0" w:color="auto"/>
        <w:right w:val="none" w:sz="0" w:space="0" w:color="auto"/>
      </w:divBdr>
    </w:div>
    <w:div w:id="527984602">
      <w:marLeft w:val="640"/>
      <w:marRight w:val="0"/>
      <w:marTop w:val="0"/>
      <w:marBottom w:val="0"/>
      <w:divBdr>
        <w:top w:val="none" w:sz="0" w:space="0" w:color="auto"/>
        <w:left w:val="none" w:sz="0" w:space="0" w:color="auto"/>
        <w:bottom w:val="none" w:sz="0" w:space="0" w:color="auto"/>
        <w:right w:val="none" w:sz="0" w:space="0" w:color="auto"/>
      </w:divBdr>
    </w:div>
    <w:div w:id="527985968">
      <w:marLeft w:val="640"/>
      <w:marRight w:val="0"/>
      <w:marTop w:val="0"/>
      <w:marBottom w:val="0"/>
      <w:divBdr>
        <w:top w:val="none" w:sz="0" w:space="0" w:color="auto"/>
        <w:left w:val="none" w:sz="0" w:space="0" w:color="auto"/>
        <w:bottom w:val="none" w:sz="0" w:space="0" w:color="auto"/>
        <w:right w:val="none" w:sz="0" w:space="0" w:color="auto"/>
      </w:divBdr>
    </w:div>
    <w:div w:id="527986287">
      <w:marLeft w:val="640"/>
      <w:marRight w:val="0"/>
      <w:marTop w:val="0"/>
      <w:marBottom w:val="0"/>
      <w:divBdr>
        <w:top w:val="none" w:sz="0" w:space="0" w:color="auto"/>
        <w:left w:val="none" w:sz="0" w:space="0" w:color="auto"/>
        <w:bottom w:val="none" w:sz="0" w:space="0" w:color="auto"/>
        <w:right w:val="none" w:sz="0" w:space="0" w:color="auto"/>
      </w:divBdr>
    </w:div>
    <w:div w:id="527987119">
      <w:marLeft w:val="640"/>
      <w:marRight w:val="0"/>
      <w:marTop w:val="0"/>
      <w:marBottom w:val="0"/>
      <w:divBdr>
        <w:top w:val="none" w:sz="0" w:space="0" w:color="auto"/>
        <w:left w:val="none" w:sz="0" w:space="0" w:color="auto"/>
        <w:bottom w:val="none" w:sz="0" w:space="0" w:color="auto"/>
        <w:right w:val="none" w:sz="0" w:space="0" w:color="auto"/>
      </w:divBdr>
    </w:div>
    <w:div w:id="527990072">
      <w:marLeft w:val="640"/>
      <w:marRight w:val="0"/>
      <w:marTop w:val="0"/>
      <w:marBottom w:val="0"/>
      <w:divBdr>
        <w:top w:val="none" w:sz="0" w:space="0" w:color="auto"/>
        <w:left w:val="none" w:sz="0" w:space="0" w:color="auto"/>
        <w:bottom w:val="none" w:sz="0" w:space="0" w:color="auto"/>
        <w:right w:val="none" w:sz="0" w:space="0" w:color="auto"/>
      </w:divBdr>
    </w:div>
    <w:div w:id="528026181">
      <w:marLeft w:val="640"/>
      <w:marRight w:val="0"/>
      <w:marTop w:val="0"/>
      <w:marBottom w:val="0"/>
      <w:divBdr>
        <w:top w:val="none" w:sz="0" w:space="0" w:color="auto"/>
        <w:left w:val="none" w:sz="0" w:space="0" w:color="auto"/>
        <w:bottom w:val="none" w:sz="0" w:space="0" w:color="auto"/>
        <w:right w:val="none" w:sz="0" w:space="0" w:color="auto"/>
      </w:divBdr>
    </w:div>
    <w:div w:id="528026782">
      <w:marLeft w:val="640"/>
      <w:marRight w:val="0"/>
      <w:marTop w:val="0"/>
      <w:marBottom w:val="0"/>
      <w:divBdr>
        <w:top w:val="none" w:sz="0" w:space="0" w:color="auto"/>
        <w:left w:val="none" w:sz="0" w:space="0" w:color="auto"/>
        <w:bottom w:val="none" w:sz="0" w:space="0" w:color="auto"/>
        <w:right w:val="none" w:sz="0" w:space="0" w:color="auto"/>
      </w:divBdr>
    </w:div>
    <w:div w:id="528028440">
      <w:marLeft w:val="640"/>
      <w:marRight w:val="0"/>
      <w:marTop w:val="0"/>
      <w:marBottom w:val="0"/>
      <w:divBdr>
        <w:top w:val="none" w:sz="0" w:space="0" w:color="auto"/>
        <w:left w:val="none" w:sz="0" w:space="0" w:color="auto"/>
        <w:bottom w:val="none" w:sz="0" w:space="0" w:color="auto"/>
        <w:right w:val="none" w:sz="0" w:space="0" w:color="auto"/>
      </w:divBdr>
    </w:div>
    <w:div w:id="528030814">
      <w:marLeft w:val="640"/>
      <w:marRight w:val="0"/>
      <w:marTop w:val="0"/>
      <w:marBottom w:val="0"/>
      <w:divBdr>
        <w:top w:val="none" w:sz="0" w:space="0" w:color="auto"/>
        <w:left w:val="none" w:sz="0" w:space="0" w:color="auto"/>
        <w:bottom w:val="none" w:sz="0" w:space="0" w:color="auto"/>
        <w:right w:val="none" w:sz="0" w:space="0" w:color="auto"/>
      </w:divBdr>
    </w:div>
    <w:div w:id="528101957">
      <w:marLeft w:val="640"/>
      <w:marRight w:val="0"/>
      <w:marTop w:val="0"/>
      <w:marBottom w:val="0"/>
      <w:divBdr>
        <w:top w:val="none" w:sz="0" w:space="0" w:color="auto"/>
        <w:left w:val="none" w:sz="0" w:space="0" w:color="auto"/>
        <w:bottom w:val="none" w:sz="0" w:space="0" w:color="auto"/>
        <w:right w:val="none" w:sz="0" w:space="0" w:color="auto"/>
      </w:divBdr>
    </w:div>
    <w:div w:id="528104871">
      <w:marLeft w:val="640"/>
      <w:marRight w:val="0"/>
      <w:marTop w:val="0"/>
      <w:marBottom w:val="0"/>
      <w:divBdr>
        <w:top w:val="none" w:sz="0" w:space="0" w:color="auto"/>
        <w:left w:val="none" w:sz="0" w:space="0" w:color="auto"/>
        <w:bottom w:val="none" w:sz="0" w:space="0" w:color="auto"/>
        <w:right w:val="none" w:sz="0" w:space="0" w:color="auto"/>
      </w:divBdr>
    </w:div>
    <w:div w:id="528107933">
      <w:marLeft w:val="640"/>
      <w:marRight w:val="0"/>
      <w:marTop w:val="0"/>
      <w:marBottom w:val="0"/>
      <w:divBdr>
        <w:top w:val="none" w:sz="0" w:space="0" w:color="auto"/>
        <w:left w:val="none" w:sz="0" w:space="0" w:color="auto"/>
        <w:bottom w:val="none" w:sz="0" w:space="0" w:color="auto"/>
        <w:right w:val="none" w:sz="0" w:space="0" w:color="auto"/>
      </w:divBdr>
    </w:div>
    <w:div w:id="528181558">
      <w:marLeft w:val="640"/>
      <w:marRight w:val="0"/>
      <w:marTop w:val="0"/>
      <w:marBottom w:val="0"/>
      <w:divBdr>
        <w:top w:val="none" w:sz="0" w:space="0" w:color="auto"/>
        <w:left w:val="none" w:sz="0" w:space="0" w:color="auto"/>
        <w:bottom w:val="none" w:sz="0" w:space="0" w:color="auto"/>
        <w:right w:val="none" w:sz="0" w:space="0" w:color="auto"/>
      </w:divBdr>
    </w:div>
    <w:div w:id="528184440">
      <w:marLeft w:val="640"/>
      <w:marRight w:val="0"/>
      <w:marTop w:val="0"/>
      <w:marBottom w:val="0"/>
      <w:divBdr>
        <w:top w:val="none" w:sz="0" w:space="0" w:color="auto"/>
        <w:left w:val="none" w:sz="0" w:space="0" w:color="auto"/>
        <w:bottom w:val="none" w:sz="0" w:space="0" w:color="auto"/>
        <w:right w:val="none" w:sz="0" w:space="0" w:color="auto"/>
      </w:divBdr>
    </w:div>
    <w:div w:id="528221032">
      <w:marLeft w:val="640"/>
      <w:marRight w:val="0"/>
      <w:marTop w:val="0"/>
      <w:marBottom w:val="0"/>
      <w:divBdr>
        <w:top w:val="none" w:sz="0" w:space="0" w:color="auto"/>
        <w:left w:val="none" w:sz="0" w:space="0" w:color="auto"/>
        <w:bottom w:val="none" w:sz="0" w:space="0" w:color="auto"/>
        <w:right w:val="none" w:sz="0" w:space="0" w:color="auto"/>
      </w:divBdr>
    </w:div>
    <w:div w:id="528224350">
      <w:marLeft w:val="640"/>
      <w:marRight w:val="0"/>
      <w:marTop w:val="0"/>
      <w:marBottom w:val="0"/>
      <w:divBdr>
        <w:top w:val="none" w:sz="0" w:space="0" w:color="auto"/>
        <w:left w:val="none" w:sz="0" w:space="0" w:color="auto"/>
        <w:bottom w:val="none" w:sz="0" w:space="0" w:color="auto"/>
        <w:right w:val="none" w:sz="0" w:space="0" w:color="auto"/>
      </w:divBdr>
    </w:div>
    <w:div w:id="528300000">
      <w:marLeft w:val="640"/>
      <w:marRight w:val="0"/>
      <w:marTop w:val="0"/>
      <w:marBottom w:val="0"/>
      <w:divBdr>
        <w:top w:val="none" w:sz="0" w:space="0" w:color="auto"/>
        <w:left w:val="none" w:sz="0" w:space="0" w:color="auto"/>
        <w:bottom w:val="none" w:sz="0" w:space="0" w:color="auto"/>
        <w:right w:val="none" w:sz="0" w:space="0" w:color="auto"/>
      </w:divBdr>
    </w:div>
    <w:div w:id="528300349">
      <w:marLeft w:val="640"/>
      <w:marRight w:val="0"/>
      <w:marTop w:val="0"/>
      <w:marBottom w:val="0"/>
      <w:divBdr>
        <w:top w:val="none" w:sz="0" w:space="0" w:color="auto"/>
        <w:left w:val="none" w:sz="0" w:space="0" w:color="auto"/>
        <w:bottom w:val="none" w:sz="0" w:space="0" w:color="auto"/>
        <w:right w:val="none" w:sz="0" w:space="0" w:color="auto"/>
      </w:divBdr>
    </w:div>
    <w:div w:id="528300979">
      <w:marLeft w:val="640"/>
      <w:marRight w:val="0"/>
      <w:marTop w:val="0"/>
      <w:marBottom w:val="0"/>
      <w:divBdr>
        <w:top w:val="none" w:sz="0" w:space="0" w:color="auto"/>
        <w:left w:val="none" w:sz="0" w:space="0" w:color="auto"/>
        <w:bottom w:val="none" w:sz="0" w:space="0" w:color="auto"/>
        <w:right w:val="none" w:sz="0" w:space="0" w:color="auto"/>
      </w:divBdr>
    </w:div>
    <w:div w:id="528372931">
      <w:marLeft w:val="640"/>
      <w:marRight w:val="0"/>
      <w:marTop w:val="0"/>
      <w:marBottom w:val="0"/>
      <w:divBdr>
        <w:top w:val="none" w:sz="0" w:space="0" w:color="auto"/>
        <w:left w:val="none" w:sz="0" w:space="0" w:color="auto"/>
        <w:bottom w:val="none" w:sz="0" w:space="0" w:color="auto"/>
        <w:right w:val="none" w:sz="0" w:space="0" w:color="auto"/>
      </w:divBdr>
    </w:div>
    <w:div w:id="528419602">
      <w:marLeft w:val="640"/>
      <w:marRight w:val="0"/>
      <w:marTop w:val="0"/>
      <w:marBottom w:val="0"/>
      <w:divBdr>
        <w:top w:val="none" w:sz="0" w:space="0" w:color="auto"/>
        <w:left w:val="none" w:sz="0" w:space="0" w:color="auto"/>
        <w:bottom w:val="none" w:sz="0" w:space="0" w:color="auto"/>
        <w:right w:val="none" w:sz="0" w:space="0" w:color="auto"/>
      </w:divBdr>
    </w:div>
    <w:div w:id="528489368">
      <w:marLeft w:val="640"/>
      <w:marRight w:val="0"/>
      <w:marTop w:val="0"/>
      <w:marBottom w:val="0"/>
      <w:divBdr>
        <w:top w:val="none" w:sz="0" w:space="0" w:color="auto"/>
        <w:left w:val="none" w:sz="0" w:space="0" w:color="auto"/>
        <w:bottom w:val="none" w:sz="0" w:space="0" w:color="auto"/>
        <w:right w:val="none" w:sz="0" w:space="0" w:color="auto"/>
      </w:divBdr>
    </w:div>
    <w:div w:id="528494488">
      <w:marLeft w:val="640"/>
      <w:marRight w:val="0"/>
      <w:marTop w:val="0"/>
      <w:marBottom w:val="0"/>
      <w:divBdr>
        <w:top w:val="none" w:sz="0" w:space="0" w:color="auto"/>
        <w:left w:val="none" w:sz="0" w:space="0" w:color="auto"/>
        <w:bottom w:val="none" w:sz="0" w:space="0" w:color="auto"/>
        <w:right w:val="none" w:sz="0" w:space="0" w:color="auto"/>
      </w:divBdr>
    </w:div>
    <w:div w:id="528567561">
      <w:marLeft w:val="640"/>
      <w:marRight w:val="0"/>
      <w:marTop w:val="0"/>
      <w:marBottom w:val="0"/>
      <w:divBdr>
        <w:top w:val="none" w:sz="0" w:space="0" w:color="auto"/>
        <w:left w:val="none" w:sz="0" w:space="0" w:color="auto"/>
        <w:bottom w:val="none" w:sz="0" w:space="0" w:color="auto"/>
        <w:right w:val="none" w:sz="0" w:space="0" w:color="auto"/>
      </w:divBdr>
    </w:div>
    <w:div w:id="528569450">
      <w:marLeft w:val="640"/>
      <w:marRight w:val="0"/>
      <w:marTop w:val="0"/>
      <w:marBottom w:val="0"/>
      <w:divBdr>
        <w:top w:val="none" w:sz="0" w:space="0" w:color="auto"/>
        <w:left w:val="none" w:sz="0" w:space="0" w:color="auto"/>
        <w:bottom w:val="none" w:sz="0" w:space="0" w:color="auto"/>
        <w:right w:val="none" w:sz="0" w:space="0" w:color="auto"/>
      </w:divBdr>
    </w:div>
    <w:div w:id="528571711">
      <w:marLeft w:val="640"/>
      <w:marRight w:val="0"/>
      <w:marTop w:val="0"/>
      <w:marBottom w:val="0"/>
      <w:divBdr>
        <w:top w:val="none" w:sz="0" w:space="0" w:color="auto"/>
        <w:left w:val="none" w:sz="0" w:space="0" w:color="auto"/>
        <w:bottom w:val="none" w:sz="0" w:space="0" w:color="auto"/>
        <w:right w:val="none" w:sz="0" w:space="0" w:color="auto"/>
      </w:divBdr>
    </w:div>
    <w:div w:id="528614752">
      <w:marLeft w:val="640"/>
      <w:marRight w:val="0"/>
      <w:marTop w:val="0"/>
      <w:marBottom w:val="0"/>
      <w:divBdr>
        <w:top w:val="none" w:sz="0" w:space="0" w:color="auto"/>
        <w:left w:val="none" w:sz="0" w:space="0" w:color="auto"/>
        <w:bottom w:val="none" w:sz="0" w:space="0" w:color="auto"/>
        <w:right w:val="none" w:sz="0" w:space="0" w:color="auto"/>
      </w:divBdr>
    </w:div>
    <w:div w:id="528615149">
      <w:marLeft w:val="640"/>
      <w:marRight w:val="0"/>
      <w:marTop w:val="0"/>
      <w:marBottom w:val="0"/>
      <w:divBdr>
        <w:top w:val="none" w:sz="0" w:space="0" w:color="auto"/>
        <w:left w:val="none" w:sz="0" w:space="0" w:color="auto"/>
        <w:bottom w:val="none" w:sz="0" w:space="0" w:color="auto"/>
        <w:right w:val="none" w:sz="0" w:space="0" w:color="auto"/>
      </w:divBdr>
    </w:div>
    <w:div w:id="528687796">
      <w:marLeft w:val="640"/>
      <w:marRight w:val="0"/>
      <w:marTop w:val="0"/>
      <w:marBottom w:val="0"/>
      <w:divBdr>
        <w:top w:val="none" w:sz="0" w:space="0" w:color="auto"/>
        <w:left w:val="none" w:sz="0" w:space="0" w:color="auto"/>
        <w:bottom w:val="none" w:sz="0" w:space="0" w:color="auto"/>
        <w:right w:val="none" w:sz="0" w:space="0" w:color="auto"/>
      </w:divBdr>
    </w:div>
    <w:div w:id="528759371">
      <w:marLeft w:val="640"/>
      <w:marRight w:val="0"/>
      <w:marTop w:val="0"/>
      <w:marBottom w:val="0"/>
      <w:divBdr>
        <w:top w:val="none" w:sz="0" w:space="0" w:color="auto"/>
        <w:left w:val="none" w:sz="0" w:space="0" w:color="auto"/>
        <w:bottom w:val="none" w:sz="0" w:space="0" w:color="auto"/>
        <w:right w:val="none" w:sz="0" w:space="0" w:color="auto"/>
      </w:divBdr>
    </w:div>
    <w:div w:id="528764923">
      <w:marLeft w:val="640"/>
      <w:marRight w:val="0"/>
      <w:marTop w:val="0"/>
      <w:marBottom w:val="0"/>
      <w:divBdr>
        <w:top w:val="none" w:sz="0" w:space="0" w:color="auto"/>
        <w:left w:val="none" w:sz="0" w:space="0" w:color="auto"/>
        <w:bottom w:val="none" w:sz="0" w:space="0" w:color="auto"/>
        <w:right w:val="none" w:sz="0" w:space="0" w:color="auto"/>
      </w:divBdr>
    </w:div>
    <w:div w:id="528765855">
      <w:marLeft w:val="640"/>
      <w:marRight w:val="0"/>
      <w:marTop w:val="0"/>
      <w:marBottom w:val="0"/>
      <w:divBdr>
        <w:top w:val="none" w:sz="0" w:space="0" w:color="auto"/>
        <w:left w:val="none" w:sz="0" w:space="0" w:color="auto"/>
        <w:bottom w:val="none" w:sz="0" w:space="0" w:color="auto"/>
        <w:right w:val="none" w:sz="0" w:space="0" w:color="auto"/>
      </w:divBdr>
    </w:div>
    <w:div w:id="528875833">
      <w:marLeft w:val="640"/>
      <w:marRight w:val="0"/>
      <w:marTop w:val="0"/>
      <w:marBottom w:val="0"/>
      <w:divBdr>
        <w:top w:val="none" w:sz="0" w:space="0" w:color="auto"/>
        <w:left w:val="none" w:sz="0" w:space="0" w:color="auto"/>
        <w:bottom w:val="none" w:sz="0" w:space="0" w:color="auto"/>
        <w:right w:val="none" w:sz="0" w:space="0" w:color="auto"/>
      </w:divBdr>
    </w:div>
    <w:div w:id="528953034">
      <w:marLeft w:val="640"/>
      <w:marRight w:val="0"/>
      <w:marTop w:val="0"/>
      <w:marBottom w:val="0"/>
      <w:divBdr>
        <w:top w:val="none" w:sz="0" w:space="0" w:color="auto"/>
        <w:left w:val="none" w:sz="0" w:space="0" w:color="auto"/>
        <w:bottom w:val="none" w:sz="0" w:space="0" w:color="auto"/>
        <w:right w:val="none" w:sz="0" w:space="0" w:color="auto"/>
      </w:divBdr>
    </w:div>
    <w:div w:id="528955443">
      <w:marLeft w:val="640"/>
      <w:marRight w:val="0"/>
      <w:marTop w:val="0"/>
      <w:marBottom w:val="0"/>
      <w:divBdr>
        <w:top w:val="none" w:sz="0" w:space="0" w:color="auto"/>
        <w:left w:val="none" w:sz="0" w:space="0" w:color="auto"/>
        <w:bottom w:val="none" w:sz="0" w:space="0" w:color="auto"/>
        <w:right w:val="none" w:sz="0" w:space="0" w:color="auto"/>
      </w:divBdr>
    </w:div>
    <w:div w:id="528956331">
      <w:marLeft w:val="640"/>
      <w:marRight w:val="0"/>
      <w:marTop w:val="0"/>
      <w:marBottom w:val="0"/>
      <w:divBdr>
        <w:top w:val="none" w:sz="0" w:space="0" w:color="auto"/>
        <w:left w:val="none" w:sz="0" w:space="0" w:color="auto"/>
        <w:bottom w:val="none" w:sz="0" w:space="0" w:color="auto"/>
        <w:right w:val="none" w:sz="0" w:space="0" w:color="auto"/>
      </w:divBdr>
    </w:div>
    <w:div w:id="528958856">
      <w:marLeft w:val="640"/>
      <w:marRight w:val="0"/>
      <w:marTop w:val="0"/>
      <w:marBottom w:val="0"/>
      <w:divBdr>
        <w:top w:val="none" w:sz="0" w:space="0" w:color="auto"/>
        <w:left w:val="none" w:sz="0" w:space="0" w:color="auto"/>
        <w:bottom w:val="none" w:sz="0" w:space="0" w:color="auto"/>
        <w:right w:val="none" w:sz="0" w:space="0" w:color="auto"/>
      </w:divBdr>
    </w:div>
    <w:div w:id="529028631">
      <w:marLeft w:val="640"/>
      <w:marRight w:val="0"/>
      <w:marTop w:val="0"/>
      <w:marBottom w:val="0"/>
      <w:divBdr>
        <w:top w:val="none" w:sz="0" w:space="0" w:color="auto"/>
        <w:left w:val="none" w:sz="0" w:space="0" w:color="auto"/>
        <w:bottom w:val="none" w:sz="0" w:space="0" w:color="auto"/>
        <w:right w:val="none" w:sz="0" w:space="0" w:color="auto"/>
      </w:divBdr>
    </w:div>
    <w:div w:id="529029829">
      <w:marLeft w:val="640"/>
      <w:marRight w:val="0"/>
      <w:marTop w:val="0"/>
      <w:marBottom w:val="0"/>
      <w:divBdr>
        <w:top w:val="none" w:sz="0" w:space="0" w:color="auto"/>
        <w:left w:val="none" w:sz="0" w:space="0" w:color="auto"/>
        <w:bottom w:val="none" w:sz="0" w:space="0" w:color="auto"/>
        <w:right w:val="none" w:sz="0" w:space="0" w:color="auto"/>
      </w:divBdr>
    </w:div>
    <w:div w:id="529033825">
      <w:marLeft w:val="640"/>
      <w:marRight w:val="0"/>
      <w:marTop w:val="0"/>
      <w:marBottom w:val="0"/>
      <w:divBdr>
        <w:top w:val="none" w:sz="0" w:space="0" w:color="auto"/>
        <w:left w:val="none" w:sz="0" w:space="0" w:color="auto"/>
        <w:bottom w:val="none" w:sz="0" w:space="0" w:color="auto"/>
        <w:right w:val="none" w:sz="0" w:space="0" w:color="auto"/>
      </w:divBdr>
    </w:div>
    <w:div w:id="529076276">
      <w:marLeft w:val="640"/>
      <w:marRight w:val="0"/>
      <w:marTop w:val="0"/>
      <w:marBottom w:val="0"/>
      <w:divBdr>
        <w:top w:val="none" w:sz="0" w:space="0" w:color="auto"/>
        <w:left w:val="none" w:sz="0" w:space="0" w:color="auto"/>
        <w:bottom w:val="none" w:sz="0" w:space="0" w:color="auto"/>
        <w:right w:val="none" w:sz="0" w:space="0" w:color="auto"/>
      </w:divBdr>
    </w:div>
    <w:div w:id="529219087">
      <w:marLeft w:val="640"/>
      <w:marRight w:val="0"/>
      <w:marTop w:val="0"/>
      <w:marBottom w:val="0"/>
      <w:divBdr>
        <w:top w:val="none" w:sz="0" w:space="0" w:color="auto"/>
        <w:left w:val="none" w:sz="0" w:space="0" w:color="auto"/>
        <w:bottom w:val="none" w:sz="0" w:space="0" w:color="auto"/>
        <w:right w:val="none" w:sz="0" w:space="0" w:color="auto"/>
      </w:divBdr>
    </w:div>
    <w:div w:id="529223340">
      <w:marLeft w:val="640"/>
      <w:marRight w:val="0"/>
      <w:marTop w:val="0"/>
      <w:marBottom w:val="0"/>
      <w:divBdr>
        <w:top w:val="none" w:sz="0" w:space="0" w:color="auto"/>
        <w:left w:val="none" w:sz="0" w:space="0" w:color="auto"/>
        <w:bottom w:val="none" w:sz="0" w:space="0" w:color="auto"/>
        <w:right w:val="none" w:sz="0" w:space="0" w:color="auto"/>
      </w:divBdr>
    </w:div>
    <w:div w:id="529270870">
      <w:marLeft w:val="640"/>
      <w:marRight w:val="0"/>
      <w:marTop w:val="0"/>
      <w:marBottom w:val="0"/>
      <w:divBdr>
        <w:top w:val="none" w:sz="0" w:space="0" w:color="auto"/>
        <w:left w:val="none" w:sz="0" w:space="0" w:color="auto"/>
        <w:bottom w:val="none" w:sz="0" w:space="0" w:color="auto"/>
        <w:right w:val="none" w:sz="0" w:space="0" w:color="auto"/>
      </w:divBdr>
    </w:div>
    <w:div w:id="529295237">
      <w:marLeft w:val="640"/>
      <w:marRight w:val="0"/>
      <w:marTop w:val="0"/>
      <w:marBottom w:val="0"/>
      <w:divBdr>
        <w:top w:val="none" w:sz="0" w:space="0" w:color="auto"/>
        <w:left w:val="none" w:sz="0" w:space="0" w:color="auto"/>
        <w:bottom w:val="none" w:sz="0" w:space="0" w:color="auto"/>
        <w:right w:val="none" w:sz="0" w:space="0" w:color="auto"/>
      </w:divBdr>
    </w:div>
    <w:div w:id="529299107">
      <w:marLeft w:val="640"/>
      <w:marRight w:val="0"/>
      <w:marTop w:val="0"/>
      <w:marBottom w:val="0"/>
      <w:divBdr>
        <w:top w:val="none" w:sz="0" w:space="0" w:color="auto"/>
        <w:left w:val="none" w:sz="0" w:space="0" w:color="auto"/>
        <w:bottom w:val="none" w:sz="0" w:space="0" w:color="auto"/>
        <w:right w:val="none" w:sz="0" w:space="0" w:color="auto"/>
      </w:divBdr>
    </w:div>
    <w:div w:id="529338501">
      <w:marLeft w:val="640"/>
      <w:marRight w:val="0"/>
      <w:marTop w:val="0"/>
      <w:marBottom w:val="0"/>
      <w:divBdr>
        <w:top w:val="none" w:sz="0" w:space="0" w:color="auto"/>
        <w:left w:val="none" w:sz="0" w:space="0" w:color="auto"/>
        <w:bottom w:val="none" w:sz="0" w:space="0" w:color="auto"/>
        <w:right w:val="none" w:sz="0" w:space="0" w:color="auto"/>
      </w:divBdr>
    </w:div>
    <w:div w:id="529341232">
      <w:marLeft w:val="640"/>
      <w:marRight w:val="0"/>
      <w:marTop w:val="0"/>
      <w:marBottom w:val="0"/>
      <w:divBdr>
        <w:top w:val="none" w:sz="0" w:space="0" w:color="auto"/>
        <w:left w:val="none" w:sz="0" w:space="0" w:color="auto"/>
        <w:bottom w:val="none" w:sz="0" w:space="0" w:color="auto"/>
        <w:right w:val="none" w:sz="0" w:space="0" w:color="auto"/>
      </w:divBdr>
    </w:div>
    <w:div w:id="529346316">
      <w:marLeft w:val="640"/>
      <w:marRight w:val="0"/>
      <w:marTop w:val="0"/>
      <w:marBottom w:val="0"/>
      <w:divBdr>
        <w:top w:val="none" w:sz="0" w:space="0" w:color="auto"/>
        <w:left w:val="none" w:sz="0" w:space="0" w:color="auto"/>
        <w:bottom w:val="none" w:sz="0" w:space="0" w:color="auto"/>
        <w:right w:val="none" w:sz="0" w:space="0" w:color="auto"/>
      </w:divBdr>
    </w:div>
    <w:div w:id="529412310">
      <w:marLeft w:val="640"/>
      <w:marRight w:val="0"/>
      <w:marTop w:val="0"/>
      <w:marBottom w:val="0"/>
      <w:divBdr>
        <w:top w:val="none" w:sz="0" w:space="0" w:color="auto"/>
        <w:left w:val="none" w:sz="0" w:space="0" w:color="auto"/>
        <w:bottom w:val="none" w:sz="0" w:space="0" w:color="auto"/>
        <w:right w:val="none" w:sz="0" w:space="0" w:color="auto"/>
      </w:divBdr>
    </w:div>
    <w:div w:id="529605845">
      <w:marLeft w:val="640"/>
      <w:marRight w:val="0"/>
      <w:marTop w:val="0"/>
      <w:marBottom w:val="0"/>
      <w:divBdr>
        <w:top w:val="none" w:sz="0" w:space="0" w:color="auto"/>
        <w:left w:val="none" w:sz="0" w:space="0" w:color="auto"/>
        <w:bottom w:val="none" w:sz="0" w:space="0" w:color="auto"/>
        <w:right w:val="none" w:sz="0" w:space="0" w:color="auto"/>
      </w:divBdr>
    </w:div>
    <w:div w:id="529607124">
      <w:marLeft w:val="640"/>
      <w:marRight w:val="0"/>
      <w:marTop w:val="0"/>
      <w:marBottom w:val="0"/>
      <w:divBdr>
        <w:top w:val="none" w:sz="0" w:space="0" w:color="auto"/>
        <w:left w:val="none" w:sz="0" w:space="0" w:color="auto"/>
        <w:bottom w:val="none" w:sz="0" w:space="0" w:color="auto"/>
        <w:right w:val="none" w:sz="0" w:space="0" w:color="auto"/>
      </w:divBdr>
    </w:div>
    <w:div w:id="529607253">
      <w:marLeft w:val="640"/>
      <w:marRight w:val="0"/>
      <w:marTop w:val="0"/>
      <w:marBottom w:val="0"/>
      <w:divBdr>
        <w:top w:val="none" w:sz="0" w:space="0" w:color="auto"/>
        <w:left w:val="none" w:sz="0" w:space="0" w:color="auto"/>
        <w:bottom w:val="none" w:sz="0" w:space="0" w:color="auto"/>
        <w:right w:val="none" w:sz="0" w:space="0" w:color="auto"/>
      </w:divBdr>
    </w:div>
    <w:div w:id="529607672">
      <w:marLeft w:val="640"/>
      <w:marRight w:val="0"/>
      <w:marTop w:val="0"/>
      <w:marBottom w:val="0"/>
      <w:divBdr>
        <w:top w:val="none" w:sz="0" w:space="0" w:color="auto"/>
        <w:left w:val="none" w:sz="0" w:space="0" w:color="auto"/>
        <w:bottom w:val="none" w:sz="0" w:space="0" w:color="auto"/>
        <w:right w:val="none" w:sz="0" w:space="0" w:color="auto"/>
      </w:divBdr>
    </w:div>
    <w:div w:id="529612615">
      <w:marLeft w:val="640"/>
      <w:marRight w:val="0"/>
      <w:marTop w:val="0"/>
      <w:marBottom w:val="0"/>
      <w:divBdr>
        <w:top w:val="none" w:sz="0" w:space="0" w:color="auto"/>
        <w:left w:val="none" w:sz="0" w:space="0" w:color="auto"/>
        <w:bottom w:val="none" w:sz="0" w:space="0" w:color="auto"/>
        <w:right w:val="none" w:sz="0" w:space="0" w:color="auto"/>
      </w:divBdr>
    </w:div>
    <w:div w:id="529613488">
      <w:marLeft w:val="640"/>
      <w:marRight w:val="0"/>
      <w:marTop w:val="0"/>
      <w:marBottom w:val="0"/>
      <w:divBdr>
        <w:top w:val="none" w:sz="0" w:space="0" w:color="auto"/>
        <w:left w:val="none" w:sz="0" w:space="0" w:color="auto"/>
        <w:bottom w:val="none" w:sz="0" w:space="0" w:color="auto"/>
        <w:right w:val="none" w:sz="0" w:space="0" w:color="auto"/>
      </w:divBdr>
    </w:div>
    <w:div w:id="529614184">
      <w:marLeft w:val="640"/>
      <w:marRight w:val="0"/>
      <w:marTop w:val="0"/>
      <w:marBottom w:val="0"/>
      <w:divBdr>
        <w:top w:val="none" w:sz="0" w:space="0" w:color="auto"/>
        <w:left w:val="none" w:sz="0" w:space="0" w:color="auto"/>
        <w:bottom w:val="none" w:sz="0" w:space="0" w:color="auto"/>
        <w:right w:val="none" w:sz="0" w:space="0" w:color="auto"/>
      </w:divBdr>
    </w:div>
    <w:div w:id="529685270">
      <w:marLeft w:val="640"/>
      <w:marRight w:val="0"/>
      <w:marTop w:val="0"/>
      <w:marBottom w:val="0"/>
      <w:divBdr>
        <w:top w:val="none" w:sz="0" w:space="0" w:color="auto"/>
        <w:left w:val="none" w:sz="0" w:space="0" w:color="auto"/>
        <w:bottom w:val="none" w:sz="0" w:space="0" w:color="auto"/>
        <w:right w:val="none" w:sz="0" w:space="0" w:color="auto"/>
      </w:divBdr>
    </w:div>
    <w:div w:id="529801352">
      <w:marLeft w:val="640"/>
      <w:marRight w:val="0"/>
      <w:marTop w:val="0"/>
      <w:marBottom w:val="0"/>
      <w:divBdr>
        <w:top w:val="none" w:sz="0" w:space="0" w:color="auto"/>
        <w:left w:val="none" w:sz="0" w:space="0" w:color="auto"/>
        <w:bottom w:val="none" w:sz="0" w:space="0" w:color="auto"/>
        <w:right w:val="none" w:sz="0" w:space="0" w:color="auto"/>
      </w:divBdr>
    </w:div>
    <w:div w:id="529804537">
      <w:marLeft w:val="640"/>
      <w:marRight w:val="0"/>
      <w:marTop w:val="0"/>
      <w:marBottom w:val="0"/>
      <w:divBdr>
        <w:top w:val="none" w:sz="0" w:space="0" w:color="auto"/>
        <w:left w:val="none" w:sz="0" w:space="0" w:color="auto"/>
        <w:bottom w:val="none" w:sz="0" w:space="0" w:color="auto"/>
        <w:right w:val="none" w:sz="0" w:space="0" w:color="auto"/>
      </w:divBdr>
    </w:div>
    <w:div w:id="529925820">
      <w:marLeft w:val="640"/>
      <w:marRight w:val="0"/>
      <w:marTop w:val="0"/>
      <w:marBottom w:val="0"/>
      <w:divBdr>
        <w:top w:val="none" w:sz="0" w:space="0" w:color="auto"/>
        <w:left w:val="none" w:sz="0" w:space="0" w:color="auto"/>
        <w:bottom w:val="none" w:sz="0" w:space="0" w:color="auto"/>
        <w:right w:val="none" w:sz="0" w:space="0" w:color="auto"/>
      </w:divBdr>
    </w:div>
    <w:div w:id="529952434">
      <w:marLeft w:val="640"/>
      <w:marRight w:val="0"/>
      <w:marTop w:val="0"/>
      <w:marBottom w:val="0"/>
      <w:divBdr>
        <w:top w:val="none" w:sz="0" w:space="0" w:color="auto"/>
        <w:left w:val="none" w:sz="0" w:space="0" w:color="auto"/>
        <w:bottom w:val="none" w:sz="0" w:space="0" w:color="auto"/>
        <w:right w:val="none" w:sz="0" w:space="0" w:color="auto"/>
      </w:divBdr>
    </w:div>
    <w:div w:id="530068403">
      <w:marLeft w:val="640"/>
      <w:marRight w:val="0"/>
      <w:marTop w:val="0"/>
      <w:marBottom w:val="0"/>
      <w:divBdr>
        <w:top w:val="none" w:sz="0" w:space="0" w:color="auto"/>
        <w:left w:val="none" w:sz="0" w:space="0" w:color="auto"/>
        <w:bottom w:val="none" w:sz="0" w:space="0" w:color="auto"/>
        <w:right w:val="none" w:sz="0" w:space="0" w:color="auto"/>
      </w:divBdr>
    </w:div>
    <w:div w:id="530069729">
      <w:marLeft w:val="640"/>
      <w:marRight w:val="0"/>
      <w:marTop w:val="0"/>
      <w:marBottom w:val="0"/>
      <w:divBdr>
        <w:top w:val="none" w:sz="0" w:space="0" w:color="auto"/>
        <w:left w:val="none" w:sz="0" w:space="0" w:color="auto"/>
        <w:bottom w:val="none" w:sz="0" w:space="0" w:color="auto"/>
        <w:right w:val="none" w:sz="0" w:space="0" w:color="auto"/>
      </w:divBdr>
    </w:div>
    <w:div w:id="530072391">
      <w:marLeft w:val="640"/>
      <w:marRight w:val="0"/>
      <w:marTop w:val="0"/>
      <w:marBottom w:val="0"/>
      <w:divBdr>
        <w:top w:val="none" w:sz="0" w:space="0" w:color="auto"/>
        <w:left w:val="none" w:sz="0" w:space="0" w:color="auto"/>
        <w:bottom w:val="none" w:sz="0" w:space="0" w:color="auto"/>
        <w:right w:val="none" w:sz="0" w:space="0" w:color="auto"/>
      </w:divBdr>
    </w:div>
    <w:div w:id="530150230">
      <w:marLeft w:val="640"/>
      <w:marRight w:val="0"/>
      <w:marTop w:val="0"/>
      <w:marBottom w:val="0"/>
      <w:divBdr>
        <w:top w:val="none" w:sz="0" w:space="0" w:color="auto"/>
        <w:left w:val="none" w:sz="0" w:space="0" w:color="auto"/>
        <w:bottom w:val="none" w:sz="0" w:space="0" w:color="auto"/>
        <w:right w:val="none" w:sz="0" w:space="0" w:color="auto"/>
      </w:divBdr>
    </w:div>
    <w:div w:id="530187694">
      <w:marLeft w:val="640"/>
      <w:marRight w:val="0"/>
      <w:marTop w:val="0"/>
      <w:marBottom w:val="0"/>
      <w:divBdr>
        <w:top w:val="none" w:sz="0" w:space="0" w:color="auto"/>
        <w:left w:val="none" w:sz="0" w:space="0" w:color="auto"/>
        <w:bottom w:val="none" w:sz="0" w:space="0" w:color="auto"/>
        <w:right w:val="none" w:sz="0" w:space="0" w:color="auto"/>
      </w:divBdr>
    </w:div>
    <w:div w:id="530188173">
      <w:marLeft w:val="640"/>
      <w:marRight w:val="0"/>
      <w:marTop w:val="0"/>
      <w:marBottom w:val="0"/>
      <w:divBdr>
        <w:top w:val="none" w:sz="0" w:space="0" w:color="auto"/>
        <w:left w:val="none" w:sz="0" w:space="0" w:color="auto"/>
        <w:bottom w:val="none" w:sz="0" w:space="0" w:color="auto"/>
        <w:right w:val="none" w:sz="0" w:space="0" w:color="auto"/>
      </w:divBdr>
    </w:div>
    <w:div w:id="530189191">
      <w:marLeft w:val="640"/>
      <w:marRight w:val="0"/>
      <w:marTop w:val="0"/>
      <w:marBottom w:val="0"/>
      <w:divBdr>
        <w:top w:val="none" w:sz="0" w:space="0" w:color="auto"/>
        <w:left w:val="none" w:sz="0" w:space="0" w:color="auto"/>
        <w:bottom w:val="none" w:sz="0" w:space="0" w:color="auto"/>
        <w:right w:val="none" w:sz="0" w:space="0" w:color="auto"/>
      </w:divBdr>
    </w:div>
    <w:div w:id="530268481">
      <w:marLeft w:val="640"/>
      <w:marRight w:val="0"/>
      <w:marTop w:val="0"/>
      <w:marBottom w:val="0"/>
      <w:divBdr>
        <w:top w:val="none" w:sz="0" w:space="0" w:color="auto"/>
        <w:left w:val="none" w:sz="0" w:space="0" w:color="auto"/>
        <w:bottom w:val="none" w:sz="0" w:space="0" w:color="auto"/>
        <w:right w:val="none" w:sz="0" w:space="0" w:color="auto"/>
      </w:divBdr>
    </w:div>
    <w:div w:id="530340014">
      <w:marLeft w:val="640"/>
      <w:marRight w:val="0"/>
      <w:marTop w:val="0"/>
      <w:marBottom w:val="0"/>
      <w:divBdr>
        <w:top w:val="none" w:sz="0" w:space="0" w:color="auto"/>
        <w:left w:val="none" w:sz="0" w:space="0" w:color="auto"/>
        <w:bottom w:val="none" w:sz="0" w:space="0" w:color="auto"/>
        <w:right w:val="none" w:sz="0" w:space="0" w:color="auto"/>
      </w:divBdr>
    </w:div>
    <w:div w:id="530342853">
      <w:marLeft w:val="640"/>
      <w:marRight w:val="0"/>
      <w:marTop w:val="0"/>
      <w:marBottom w:val="0"/>
      <w:divBdr>
        <w:top w:val="none" w:sz="0" w:space="0" w:color="auto"/>
        <w:left w:val="none" w:sz="0" w:space="0" w:color="auto"/>
        <w:bottom w:val="none" w:sz="0" w:space="0" w:color="auto"/>
        <w:right w:val="none" w:sz="0" w:space="0" w:color="auto"/>
      </w:divBdr>
    </w:div>
    <w:div w:id="530384993">
      <w:marLeft w:val="640"/>
      <w:marRight w:val="0"/>
      <w:marTop w:val="0"/>
      <w:marBottom w:val="0"/>
      <w:divBdr>
        <w:top w:val="none" w:sz="0" w:space="0" w:color="auto"/>
        <w:left w:val="none" w:sz="0" w:space="0" w:color="auto"/>
        <w:bottom w:val="none" w:sz="0" w:space="0" w:color="auto"/>
        <w:right w:val="none" w:sz="0" w:space="0" w:color="auto"/>
      </w:divBdr>
    </w:div>
    <w:div w:id="530387831">
      <w:marLeft w:val="640"/>
      <w:marRight w:val="0"/>
      <w:marTop w:val="0"/>
      <w:marBottom w:val="0"/>
      <w:divBdr>
        <w:top w:val="none" w:sz="0" w:space="0" w:color="auto"/>
        <w:left w:val="none" w:sz="0" w:space="0" w:color="auto"/>
        <w:bottom w:val="none" w:sz="0" w:space="0" w:color="auto"/>
        <w:right w:val="none" w:sz="0" w:space="0" w:color="auto"/>
      </w:divBdr>
    </w:div>
    <w:div w:id="530413801">
      <w:marLeft w:val="640"/>
      <w:marRight w:val="0"/>
      <w:marTop w:val="0"/>
      <w:marBottom w:val="0"/>
      <w:divBdr>
        <w:top w:val="none" w:sz="0" w:space="0" w:color="auto"/>
        <w:left w:val="none" w:sz="0" w:space="0" w:color="auto"/>
        <w:bottom w:val="none" w:sz="0" w:space="0" w:color="auto"/>
        <w:right w:val="none" w:sz="0" w:space="0" w:color="auto"/>
      </w:divBdr>
    </w:div>
    <w:div w:id="530454643">
      <w:marLeft w:val="640"/>
      <w:marRight w:val="0"/>
      <w:marTop w:val="0"/>
      <w:marBottom w:val="0"/>
      <w:divBdr>
        <w:top w:val="none" w:sz="0" w:space="0" w:color="auto"/>
        <w:left w:val="none" w:sz="0" w:space="0" w:color="auto"/>
        <w:bottom w:val="none" w:sz="0" w:space="0" w:color="auto"/>
        <w:right w:val="none" w:sz="0" w:space="0" w:color="auto"/>
      </w:divBdr>
    </w:div>
    <w:div w:id="530456634">
      <w:marLeft w:val="640"/>
      <w:marRight w:val="0"/>
      <w:marTop w:val="0"/>
      <w:marBottom w:val="0"/>
      <w:divBdr>
        <w:top w:val="none" w:sz="0" w:space="0" w:color="auto"/>
        <w:left w:val="none" w:sz="0" w:space="0" w:color="auto"/>
        <w:bottom w:val="none" w:sz="0" w:space="0" w:color="auto"/>
        <w:right w:val="none" w:sz="0" w:space="0" w:color="auto"/>
      </w:divBdr>
    </w:div>
    <w:div w:id="530457171">
      <w:marLeft w:val="640"/>
      <w:marRight w:val="0"/>
      <w:marTop w:val="0"/>
      <w:marBottom w:val="0"/>
      <w:divBdr>
        <w:top w:val="none" w:sz="0" w:space="0" w:color="auto"/>
        <w:left w:val="none" w:sz="0" w:space="0" w:color="auto"/>
        <w:bottom w:val="none" w:sz="0" w:space="0" w:color="auto"/>
        <w:right w:val="none" w:sz="0" w:space="0" w:color="auto"/>
      </w:divBdr>
    </w:div>
    <w:div w:id="530461605">
      <w:marLeft w:val="640"/>
      <w:marRight w:val="0"/>
      <w:marTop w:val="0"/>
      <w:marBottom w:val="0"/>
      <w:divBdr>
        <w:top w:val="none" w:sz="0" w:space="0" w:color="auto"/>
        <w:left w:val="none" w:sz="0" w:space="0" w:color="auto"/>
        <w:bottom w:val="none" w:sz="0" w:space="0" w:color="auto"/>
        <w:right w:val="none" w:sz="0" w:space="0" w:color="auto"/>
      </w:divBdr>
    </w:div>
    <w:div w:id="530536156">
      <w:marLeft w:val="640"/>
      <w:marRight w:val="0"/>
      <w:marTop w:val="0"/>
      <w:marBottom w:val="0"/>
      <w:divBdr>
        <w:top w:val="none" w:sz="0" w:space="0" w:color="auto"/>
        <w:left w:val="none" w:sz="0" w:space="0" w:color="auto"/>
        <w:bottom w:val="none" w:sz="0" w:space="0" w:color="auto"/>
        <w:right w:val="none" w:sz="0" w:space="0" w:color="auto"/>
      </w:divBdr>
    </w:div>
    <w:div w:id="530610250">
      <w:marLeft w:val="640"/>
      <w:marRight w:val="0"/>
      <w:marTop w:val="0"/>
      <w:marBottom w:val="0"/>
      <w:divBdr>
        <w:top w:val="none" w:sz="0" w:space="0" w:color="auto"/>
        <w:left w:val="none" w:sz="0" w:space="0" w:color="auto"/>
        <w:bottom w:val="none" w:sz="0" w:space="0" w:color="auto"/>
        <w:right w:val="none" w:sz="0" w:space="0" w:color="auto"/>
      </w:divBdr>
    </w:div>
    <w:div w:id="530656580">
      <w:marLeft w:val="640"/>
      <w:marRight w:val="0"/>
      <w:marTop w:val="0"/>
      <w:marBottom w:val="0"/>
      <w:divBdr>
        <w:top w:val="none" w:sz="0" w:space="0" w:color="auto"/>
        <w:left w:val="none" w:sz="0" w:space="0" w:color="auto"/>
        <w:bottom w:val="none" w:sz="0" w:space="0" w:color="auto"/>
        <w:right w:val="none" w:sz="0" w:space="0" w:color="auto"/>
      </w:divBdr>
    </w:div>
    <w:div w:id="530722768">
      <w:marLeft w:val="640"/>
      <w:marRight w:val="0"/>
      <w:marTop w:val="0"/>
      <w:marBottom w:val="0"/>
      <w:divBdr>
        <w:top w:val="none" w:sz="0" w:space="0" w:color="auto"/>
        <w:left w:val="none" w:sz="0" w:space="0" w:color="auto"/>
        <w:bottom w:val="none" w:sz="0" w:space="0" w:color="auto"/>
        <w:right w:val="none" w:sz="0" w:space="0" w:color="auto"/>
      </w:divBdr>
    </w:div>
    <w:div w:id="530722881">
      <w:marLeft w:val="640"/>
      <w:marRight w:val="0"/>
      <w:marTop w:val="0"/>
      <w:marBottom w:val="0"/>
      <w:divBdr>
        <w:top w:val="none" w:sz="0" w:space="0" w:color="auto"/>
        <w:left w:val="none" w:sz="0" w:space="0" w:color="auto"/>
        <w:bottom w:val="none" w:sz="0" w:space="0" w:color="auto"/>
        <w:right w:val="none" w:sz="0" w:space="0" w:color="auto"/>
      </w:divBdr>
    </w:div>
    <w:div w:id="530724548">
      <w:marLeft w:val="640"/>
      <w:marRight w:val="0"/>
      <w:marTop w:val="0"/>
      <w:marBottom w:val="0"/>
      <w:divBdr>
        <w:top w:val="none" w:sz="0" w:space="0" w:color="auto"/>
        <w:left w:val="none" w:sz="0" w:space="0" w:color="auto"/>
        <w:bottom w:val="none" w:sz="0" w:space="0" w:color="auto"/>
        <w:right w:val="none" w:sz="0" w:space="0" w:color="auto"/>
      </w:divBdr>
    </w:div>
    <w:div w:id="530727344">
      <w:marLeft w:val="640"/>
      <w:marRight w:val="0"/>
      <w:marTop w:val="0"/>
      <w:marBottom w:val="0"/>
      <w:divBdr>
        <w:top w:val="none" w:sz="0" w:space="0" w:color="auto"/>
        <w:left w:val="none" w:sz="0" w:space="0" w:color="auto"/>
        <w:bottom w:val="none" w:sz="0" w:space="0" w:color="auto"/>
        <w:right w:val="none" w:sz="0" w:space="0" w:color="auto"/>
      </w:divBdr>
    </w:div>
    <w:div w:id="530799249">
      <w:marLeft w:val="640"/>
      <w:marRight w:val="0"/>
      <w:marTop w:val="0"/>
      <w:marBottom w:val="0"/>
      <w:divBdr>
        <w:top w:val="none" w:sz="0" w:space="0" w:color="auto"/>
        <w:left w:val="none" w:sz="0" w:space="0" w:color="auto"/>
        <w:bottom w:val="none" w:sz="0" w:space="0" w:color="auto"/>
        <w:right w:val="none" w:sz="0" w:space="0" w:color="auto"/>
      </w:divBdr>
    </w:div>
    <w:div w:id="530799467">
      <w:marLeft w:val="640"/>
      <w:marRight w:val="0"/>
      <w:marTop w:val="0"/>
      <w:marBottom w:val="0"/>
      <w:divBdr>
        <w:top w:val="none" w:sz="0" w:space="0" w:color="auto"/>
        <w:left w:val="none" w:sz="0" w:space="0" w:color="auto"/>
        <w:bottom w:val="none" w:sz="0" w:space="0" w:color="auto"/>
        <w:right w:val="none" w:sz="0" w:space="0" w:color="auto"/>
      </w:divBdr>
    </w:div>
    <w:div w:id="530799839">
      <w:marLeft w:val="640"/>
      <w:marRight w:val="0"/>
      <w:marTop w:val="0"/>
      <w:marBottom w:val="0"/>
      <w:divBdr>
        <w:top w:val="none" w:sz="0" w:space="0" w:color="auto"/>
        <w:left w:val="none" w:sz="0" w:space="0" w:color="auto"/>
        <w:bottom w:val="none" w:sz="0" w:space="0" w:color="auto"/>
        <w:right w:val="none" w:sz="0" w:space="0" w:color="auto"/>
      </w:divBdr>
    </w:div>
    <w:div w:id="530800890">
      <w:marLeft w:val="640"/>
      <w:marRight w:val="0"/>
      <w:marTop w:val="0"/>
      <w:marBottom w:val="0"/>
      <w:divBdr>
        <w:top w:val="none" w:sz="0" w:space="0" w:color="auto"/>
        <w:left w:val="none" w:sz="0" w:space="0" w:color="auto"/>
        <w:bottom w:val="none" w:sz="0" w:space="0" w:color="auto"/>
        <w:right w:val="none" w:sz="0" w:space="0" w:color="auto"/>
      </w:divBdr>
    </w:div>
    <w:div w:id="530807202">
      <w:marLeft w:val="640"/>
      <w:marRight w:val="0"/>
      <w:marTop w:val="0"/>
      <w:marBottom w:val="0"/>
      <w:divBdr>
        <w:top w:val="none" w:sz="0" w:space="0" w:color="auto"/>
        <w:left w:val="none" w:sz="0" w:space="0" w:color="auto"/>
        <w:bottom w:val="none" w:sz="0" w:space="0" w:color="auto"/>
        <w:right w:val="none" w:sz="0" w:space="0" w:color="auto"/>
      </w:divBdr>
    </w:div>
    <w:div w:id="530843223">
      <w:marLeft w:val="640"/>
      <w:marRight w:val="0"/>
      <w:marTop w:val="0"/>
      <w:marBottom w:val="0"/>
      <w:divBdr>
        <w:top w:val="none" w:sz="0" w:space="0" w:color="auto"/>
        <w:left w:val="none" w:sz="0" w:space="0" w:color="auto"/>
        <w:bottom w:val="none" w:sz="0" w:space="0" w:color="auto"/>
        <w:right w:val="none" w:sz="0" w:space="0" w:color="auto"/>
      </w:divBdr>
    </w:div>
    <w:div w:id="530843862">
      <w:marLeft w:val="640"/>
      <w:marRight w:val="0"/>
      <w:marTop w:val="0"/>
      <w:marBottom w:val="0"/>
      <w:divBdr>
        <w:top w:val="none" w:sz="0" w:space="0" w:color="auto"/>
        <w:left w:val="none" w:sz="0" w:space="0" w:color="auto"/>
        <w:bottom w:val="none" w:sz="0" w:space="0" w:color="auto"/>
        <w:right w:val="none" w:sz="0" w:space="0" w:color="auto"/>
      </w:divBdr>
    </w:div>
    <w:div w:id="530846413">
      <w:marLeft w:val="640"/>
      <w:marRight w:val="0"/>
      <w:marTop w:val="0"/>
      <w:marBottom w:val="0"/>
      <w:divBdr>
        <w:top w:val="none" w:sz="0" w:space="0" w:color="auto"/>
        <w:left w:val="none" w:sz="0" w:space="0" w:color="auto"/>
        <w:bottom w:val="none" w:sz="0" w:space="0" w:color="auto"/>
        <w:right w:val="none" w:sz="0" w:space="0" w:color="auto"/>
      </w:divBdr>
    </w:div>
    <w:div w:id="530873490">
      <w:marLeft w:val="640"/>
      <w:marRight w:val="0"/>
      <w:marTop w:val="0"/>
      <w:marBottom w:val="0"/>
      <w:divBdr>
        <w:top w:val="none" w:sz="0" w:space="0" w:color="auto"/>
        <w:left w:val="none" w:sz="0" w:space="0" w:color="auto"/>
        <w:bottom w:val="none" w:sz="0" w:space="0" w:color="auto"/>
        <w:right w:val="none" w:sz="0" w:space="0" w:color="auto"/>
      </w:divBdr>
    </w:div>
    <w:div w:id="530918636">
      <w:marLeft w:val="640"/>
      <w:marRight w:val="0"/>
      <w:marTop w:val="0"/>
      <w:marBottom w:val="0"/>
      <w:divBdr>
        <w:top w:val="none" w:sz="0" w:space="0" w:color="auto"/>
        <w:left w:val="none" w:sz="0" w:space="0" w:color="auto"/>
        <w:bottom w:val="none" w:sz="0" w:space="0" w:color="auto"/>
        <w:right w:val="none" w:sz="0" w:space="0" w:color="auto"/>
      </w:divBdr>
    </w:div>
    <w:div w:id="530922125">
      <w:marLeft w:val="640"/>
      <w:marRight w:val="0"/>
      <w:marTop w:val="0"/>
      <w:marBottom w:val="0"/>
      <w:divBdr>
        <w:top w:val="none" w:sz="0" w:space="0" w:color="auto"/>
        <w:left w:val="none" w:sz="0" w:space="0" w:color="auto"/>
        <w:bottom w:val="none" w:sz="0" w:space="0" w:color="auto"/>
        <w:right w:val="none" w:sz="0" w:space="0" w:color="auto"/>
      </w:divBdr>
    </w:div>
    <w:div w:id="530922569">
      <w:marLeft w:val="640"/>
      <w:marRight w:val="0"/>
      <w:marTop w:val="0"/>
      <w:marBottom w:val="0"/>
      <w:divBdr>
        <w:top w:val="none" w:sz="0" w:space="0" w:color="auto"/>
        <w:left w:val="none" w:sz="0" w:space="0" w:color="auto"/>
        <w:bottom w:val="none" w:sz="0" w:space="0" w:color="auto"/>
        <w:right w:val="none" w:sz="0" w:space="0" w:color="auto"/>
      </w:divBdr>
    </w:div>
    <w:div w:id="530922926">
      <w:marLeft w:val="640"/>
      <w:marRight w:val="0"/>
      <w:marTop w:val="0"/>
      <w:marBottom w:val="0"/>
      <w:divBdr>
        <w:top w:val="none" w:sz="0" w:space="0" w:color="auto"/>
        <w:left w:val="none" w:sz="0" w:space="0" w:color="auto"/>
        <w:bottom w:val="none" w:sz="0" w:space="0" w:color="auto"/>
        <w:right w:val="none" w:sz="0" w:space="0" w:color="auto"/>
      </w:divBdr>
    </w:div>
    <w:div w:id="530923028">
      <w:marLeft w:val="640"/>
      <w:marRight w:val="0"/>
      <w:marTop w:val="0"/>
      <w:marBottom w:val="0"/>
      <w:divBdr>
        <w:top w:val="none" w:sz="0" w:space="0" w:color="auto"/>
        <w:left w:val="none" w:sz="0" w:space="0" w:color="auto"/>
        <w:bottom w:val="none" w:sz="0" w:space="0" w:color="auto"/>
        <w:right w:val="none" w:sz="0" w:space="0" w:color="auto"/>
      </w:divBdr>
    </w:div>
    <w:div w:id="530924477">
      <w:marLeft w:val="640"/>
      <w:marRight w:val="0"/>
      <w:marTop w:val="0"/>
      <w:marBottom w:val="0"/>
      <w:divBdr>
        <w:top w:val="none" w:sz="0" w:space="0" w:color="auto"/>
        <w:left w:val="none" w:sz="0" w:space="0" w:color="auto"/>
        <w:bottom w:val="none" w:sz="0" w:space="0" w:color="auto"/>
        <w:right w:val="none" w:sz="0" w:space="0" w:color="auto"/>
      </w:divBdr>
    </w:div>
    <w:div w:id="530993675">
      <w:marLeft w:val="640"/>
      <w:marRight w:val="0"/>
      <w:marTop w:val="0"/>
      <w:marBottom w:val="0"/>
      <w:divBdr>
        <w:top w:val="none" w:sz="0" w:space="0" w:color="auto"/>
        <w:left w:val="none" w:sz="0" w:space="0" w:color="auto"/>
        <w:bottom w:val="none" w:sz="0" w:space="0" w:color="auto"/>
        <w:right w:val="none" w:sz="0" w:space="0" w:color="auto"/>
      </w:divBdr>
    </w:div>
    <w:div w:id="531000047">
      <w:marLeft w:val="640"/>
      <w:marRight w:val="0"/>
      <w:marTop w:val="0"/>
      <w:marBottom w:val="0"/>
      <w:divBdr>
        <w:top w:val="none" w:sz="0" w:space="0" w:color="auto"/>
        <w:left w:val="none" w:sz="0" w:space="0" w:color="auto"/>
        <w:bottom w:val="none" w:sz="0" w:space="0" w:color="auto"/>
        <w:right w:val="none" w:sz="0" w:space="0" w:color="auto"/>
      </w:divBdr>
    </w:div>
    <w:div w:id="531038835">
      <w:marLeft w:val="640"/>
      <w:marRight w:val="0"/>
      <w:marTop w:val="0"/>
      <w:marBottom w:val="0"/>
      <w:divBdr>
        <w:top w:val="none" w:sz="0" w:space="0" w:color="auto"/>
        <w:left w:val="none" w:sz="0" w:space="0" w:color="auto"/>
        <w:bottom w:val="none" w:sz="0" w:space="0" w:color="auto"/>
        <w:right w:val="none" w:sz="0" w:space="0" w:color="auto"/>
      </w:divBdr>
    </w:div>
    <w:div w:id="531067160">
      <w:marLeft w:val="640"/>
      <w:marRight w:val="0"/>
      <w:marTop w:val="0"/>
      <w:marBottom w:val="0"/>
      <w:divBdr>
        <w:top w:val="none" w:sz="0" w:space="0" w:color="auto"/>
        <w:left w:val="none" w:sz="0" w:space="0" w:color="auto"/>
        <w:bottom w:val="none" w:sz="0" w:space="0" w:color="auto"/>
        <w:right w:val="none" w:sz="0" w:space="0" w:color="auto"/>
      </w:divBdr>
    </w:div>
    <w:div w:id="531068864">
      <w:marLeft w:val="640"/>
      <w:marRight w:val="0"/>
      <w:marTop w:val="0"/>
      <w:marBottom w:val="0"/>
      <w:divBdr>
        <w:top w:val="none" w:sz="0" w:space="0" w:color="auto"/>
        <w:left w:val="none" w:sz="0" w:space="0" w:color="auto"/>
        <w:bottom w:val="none" w:sz="0" w:space="0" w:color="auto"/>
        <w:right w:val="none" w:sz="0" w:space="0" w:color="auto"/>
      </w:divBdr>
    </w:div>
    <w:div w:id="531109023">
      <w:marLeft w:val="640"/>
      <w:marRight w:val="0"/>
      <w:marTop w:val="0"/>
      <w:marBottom w:val="0"/>
      <w:divBdr>
        <w:top w:val="none" w:sz="0" w:space="0" w:color="auto"/>
        <w:left w:val="none" w:sz="0" w:space="0" w:color="auto"/>
        <w:bottom w:val="none" w:sz="0" w:space="0" w:color="auto"/>
        <w:right w:val="none" w:sz="0" w:space="0" w:color="auto"/>
      </w:divBdr>
    </w:div>
    <w:div w:id="531109251">
      <w:marLeft w:val="640"/>
      <w:marRight w:val="0"/>
      <w:marTop w:val="0"/>
      <w:marBottom w:val="0"/>
      <w:divBdr>
        <w:top w:val="none" w:sz="0" w:space="0" w:color="auto"/>
        <w:left w:val="none" w:sz="0" w:space="0" w:color="auto"/>
        <w:bottom w:val="none" w:sz="0" w:space="0" w:color="auto"/>
        <w:right w:val="none" w:sz="0" w:space="0" w:color="auto"/>
      </w:divBdr>
    </w:div>
    <w:div w:id="531110052">
      <w:marLeft w:val="640"/>
      <w:marRight w:val="0"/>
      <w:marTop w:val="0"/>
      <w:marBottom w:val="0"/>
      <w:divBdr>
        <w:top w:val="none" w:sz="0" w:space="0" w:color="auto"/>
        <w:left w:val="none" w:sz="0" w:space="0" w:color="auto"/>
        <w:bottom w:val="none" w:sz="0" w:space="0" w:color="auto"/>
        <w:right w:val="none" w:sz="0" w:space="0" w:color="auto"/>
      </w:divBdr>
    </w:div>
    <w:div w:id="531110171">
      <w:marLeft w:val="640"/>
      <w:marRight w:val="0"/>
      <w:marTop w:val="0"/>
      <w:marBottom w:val="0"/>
      <w:divBdr>
        <w:top w:val="none" w:sz="0" w:space="0" w:color="auto"/>
        <w:left w:val="none" w:sz="0" w:space="0" w:color="auto"/>
        <w:bottom w:val="none" w:sz="0" w:space="0" w:color="auto"/>
        <w:right w:val="none" w:sz="0" w:space="0" w:color="auto"/>
      </w:divBdr>
    </w:div>
    <w:div w:id="531118170">
      <w:marLeft w:val="640"/>
      <w:marRight w:val="0"/>
      <w:marTop w:val="0"/>
      <w:marBottom w:val="0"/>
      <w:divBdr>
        <w:top w:val="none" w:sz="0" w:space="0" w:color="auto"/>
        <w:left w:val="none" w:sz="0" w:space="0" w:color="auto"/>
        <w:bottom w:val="none" w:sz="0" w:space="0" w:color="auto"/>
        <w:right w:val="none" w:sz="0" w:space="0" w:color="auto"/>
      </w:divBdr>
    </w:div>
    <w:div w:id="531185863">
      <w:marLeft w:val="640"/>
      <w:marRight w:val="0"/>
      <w:marTop w:val="0"/>
      <w:marBottom w:val="0"/>
      <w:divBdr>
        <w:top w:val="none" w:sz="0" w:space="0" w:color="auto"/>
        <w:left w:val="none" w:sz="0" w:space="0" w:color="auto"/>
        <w:bottom w:val="none" w:sz="0" w:space="0" w:color="auto"/>
        <w:right w:val="none" w:sz="0" w:space="0" w:color="auto"/>
      </w:divBdr>
    </w:div>
    <w:div w:id="531265988">
      <w:marLeft w:val="0"/>
      <w:marRight w:val="0"/>
      <w:marTop w:val="0"/>
      <w:marBottom w:val="0"/>
      <w:divBdr>
        <w:top w:val="none" w:sz="0" w:space="0" w:color="auto"/>
        <w:left w:val="none" w:sz="0" w:space="0" w:color="auto"/>
        <w:bottom w:val="none" w:sz="0" w:space="0" w:color="auto"/>
        <w:right w:val="none" w:sz="0" w:space="0" w:color="auto"/>
      </w:divBdr>
    </w:div>
    <w:div w:id="531304889">
      <w:marLeft w:val="640"/>
      <w:marRight w:val="0"/>
      <w:marTop w:val="0"/>
      <w:marBottom w:val="0"/>
      <w:divBdr>
        <w:top w:val="none" w:sz="0" w:space="0" w:color="auto"/>
        <w:left w:val="none" w:sz="0" w:space="0" w:color="auto"/>
        <w:bottom w:val="none" w:sz="0" w:space="0" w:color="auto"/>
        <w:right w:val="none" w:sz="0" w:space="0" w:color="auto"/>
      </w:divBdr>
    </w:div>
    <w:div w:id="531311996">
      <w:marLeft w:val="640"/>
      <w:marRight w:val="0"/>
      <w:marTop w:val="0"/>
      <w:marBottom w:val="0"/>
      <w:divBdr>
        <w:top w:val="none" w:sz="0" w:space="0" w:color="auto"/>
        <w:left w:val="none" w:sz="0" w:space="0" w:color="auto"/>
        <w:bottom w:val="none" w:sz="0" w:space="0" w:color="auto"/>
        <w:right w:val="none" w:sz="0" w:space="0" w:color="auto"/>
      </w:divBdr>
    </w:div>
    <w:div w:id="531378000">
      <w:marLeft w:val="640"/>
      <w:marRight w:val="0"/>
      <w:marTop w:val="0"/>
      <w:marBottom w:val="0"/>
      <w:divBdr>
        <w:top w:val="none" w:sz="0" w:space="0" w:color="auto"/>
        <w:left w:val="none" w:sz="0" w:space="0" w:color="auto"/>
        <w:bottom w:val="none" w:sz="0" w:space="0" w:color="auto"/>
        <w:right w:val="none" w:sz="0" w:space="0" w:color="auto"/>
      </w:divBdr>
    </w:div>
    <w:div w:id="531378310">
      <w:marLeft w:val="640"/>
      <w:marRight w:val="0"/>
      <w:marTop w:val="0"/>
      <w:marBottom w:val="0"/>
      <w:divBdr>
        <w:top w:val="none" w:sz="0" w:space="0" w:color="auto"/>
        <w:left w:val="none" w:sz="0" w:space="0" w:color="auto"/>
        <w:bottom w:val="none" w:sz="0" w:space="0" w:color="auto"/>
        <w:right w:val="none" w:sz="0" w:space="0" w:color="auto"/>
      </w:divBdr>
    </w:div>
    <w:div w:id="531460045">
      <w:marLeft w:val="640"/>
      <w:marRight w:val="0"/>
      <w:marTop w:val="0"/>
      <w:marBottom w:val="0"/>
      <w:divBdr>
        <w:top w:val="none" w:sz="0" w:space="0" w:color="auto"/>
        <w:left w:val="none" w:sz="0" w:space="0" w:color="auto"/>
        <w:bottom w:val="none" w:sz="0" w:space="0" w:color="auto"/>
        <w:right w:val="none" w:sz="0" w:space="0" w:color="auto"/>
      </w:divBdr>
    </w:div>
    <w:div w:id="531499731">
      <w:marLeft w:val="640"/>
      <w:marRight w:val="0"/>
      <w:marTop w:val="0"/>
      <w:marBottom w:val="0"/>
      <w:divBdr>
        <w:top w:val="none" w:sz="0" w:space="0" w:color="auto"/>
        <w:left w:val="none" w:sz="0" w:space="0" w:color="auto"/>
        <w:bottom w:val="none" w:sz="0" w:space="0" w:color="auto"/>
        <w:right w:val="none" w:sz="0" w:space="0" w:color="auto"/>
      </w:divBdr>
    </w:div>
    <w:div w:id="531503714">
      <w:marLeft w:val="640"/>
      <w:marRight w:val="0"/>
      <w:marTop w:val="0"/>
      <w:marBottom w:val="0"/>
      <w:divBdr>
        <w:top w:val="none" w:sz="0" w:space="0" w:color="auto"/>
        <w:left w:val="none" w:sz="0" w:space="0" w:color="auto"/>
        <w:bottom w:val="none" w:sz="0" w:space="0" w:color="auto"/>
        <w:right w:val="none" w:sz="0" w:space="0" w:color="auto"/>
      </w:divBdr>
    </w:div>
    <w:div w:id="531656038">
      <w:marLeft w:val="640"/>
      <w:marRight w:val="0"/>
      <w:marTop w:val="0"/>
      <w:marBottom w:val="0"/>
      <w:divBdr>
        <w:top w:val="none" w:sz="0" w:space="0" w:color="auto"/>
        <w:left w:val="none" w:sz="0" w:space="0" w:color="auto"/>
        <w:bottom w:val="none" w:sz="0" w:space="0" w:color="auto"/>
        <w:right w:val="none" w:sz="0" w:space="0" w:color="auto"/>
      </w:divBdr>
    </w:div>
    <w:div w:id="531770167">
      <w:marLeft w:val="640"/>
      <w:marRight w:val="0"/>
      <w:marTop w:val="0"/>
      <w:marBottom w:val="0"/>
      <w:divBdr>
        <w:top w:val="none" w:sz="0" w:space="0" w:color="auto"/>
        <w:left w:val="none" w:sz="0" w:space="0" w:color="auto"/>
        <w:bottom w:val="none" w:sz="0" w:space="0" w:color="auto"/>
        <w:right w:val="none" w:sz="0" w:space="0" w:color="auto"/>
      </w:divBdr>
    </w:div>
    <w:div w:id="531770731">
      <w:marLeft w:val="640"/>
      <w:marRight w:val="0"/>
      <w:marTop w:val="0"/>
      <w:marBottom w:val="0"/>
      <w:divBdr>
        <w:top w:val="none" w:sz="0" w:space="0" w:color="auto"/>
        <w:left w:val="none" w:sz="0" w:space="0" w:color="auto"/>
        <w:bottom w:val="none" w:sz="0" w:space="0" w:color="auto"/>
        <w:right w:val="none" w:sz="0" w:space="0" w:color="auto"/>
      </w:divBdr>
    </w:div>
    <w:div w:id="531844474">
      <w:marLeft w:val="640"/>
      <w:marRight w:val="0"/>
      <w:marTop w:val="0"/>
      <w:marBottom w:val="0"/>
      <w:divBdr>
        <w:top w:val="none" w:sz="0" w:space="0" w:color="auto"/>
        <w:left w:val="none" w:sz="0" w:space="0" w:color="auto"/>
        <w:bottom w:val="none" w:sz="0" w:space="0" w:color="auto"/>
        <w:right w:val="none" w:sz="0" w:space="0" w:color="auto"/>
      </w:divBdr>
    </w:div>
    <w:div w:id="531846791">
      <w:marLeft w:val="640"/>
      <w:marRight w:val="0"/>
      <w:marTop w:val="0"/>
      <w:marBottom w:val="0"/>
      <w:divBdr>
        <w:top w:val="none" w:sz="0" w:space="0" w:color="auto"/>
        <w:left w:val="none" w:sz="0" w:space="0" w:color="auto"/>
        <w:bottom w:val="none" w:sz="0" w:space="0" w:color="auto"/>
        <w:right w:val="none" w:sz="0" w:space="0" w:color="auto"/>
      </w:divBdr>
    </w:div>
    <w:div w:id="531890261">
      <w:marLeft w:val="640"/>
      <w:marRight w:val="0"/>
      <w:marTop w:val="0"/>
      <w:marBottom w:val="0"/>
      <w:divBdr>
        <w:top w:val="none" w:sz="0" w:space="0" w:color="auto"/>
        <w:left w:val="none" w:sz="0" w:space="0" w:color="auto"/>
        <w:bottom w:val="none" w:sz="0" w:space="0" w:color="auto"/>
        <w:right w:val="none" w:sz="0" w:space="0" w:color="auto"/>
      </w:divBdr>
    </w:div>
    <w:div w:id="531965085">
      <w:marLeft w:val="640"/>
      <w:marRight w:val="0"/>
      <w:marTop w:val="0"/>
      <w:marBottom w:val="0"/>
      <w:divBdr>
        <w:top w:val="none" w:sz="0" w:space="0" w:color="auto"/>
        <w:left w:val="none" w:sz="0" w:space="0" w:color="auto"/>
        <w:bottom w:val="none" w:sz="0" w:space="0" w:color="auto"/>
        <w:right w:val="none" w:sz="0" w:space="0" w:color="auto"/>
      </w:divBdr>
    </w:div>
    <w:div w:id="532036500">
      <w:marLeft w:val="640"/>
      <w:marRight w:val="0"/>
      <w:marTop w:val="0"/>
      <w:marBottom w:val="0"/>
      <w:divBdr>
        <w:top w:val="none" w:sz="0" w:space="0" w:color="auto"/>
        <w:left w:val="none" w:sz="0" w:space="0" w:color="auto"/>
        <w:bottom w:val="none" w:sz="0" w:space="0" w:color="auto"/>
        <w:right w:val="none" w:sz="0" w:space="0" w:color="auto"/>
      </w:divBdr>
    </w:div>
    <w:div w:id="532038228">
      <w:marLeft w:val="640"/>
      <w:marRight w:val="0"/>
      <w:marTop w:val="0"/>
      <w:marBottom w:val="0"/>
      <w:divBdr>
        <w:top w:val="none" w:sz="0" w:space="0" w:color="auto"/>
        <w:left w:val="none" w:sz="0" w:space="0" w:color="auto"/>
        <w:bottom w:val="none" w:sz="0" w:space="0" w:color="auto"/>
        <w:right w:val="none" w:sz="0" w:space="0" w:color="auto"/>
      </w:divBdr>
    </w:div>
    <w:div w:id="532042475">
      <w:marLeft w:val="640"/>
      <w:marRight w:val="0"/>
      <w:marTop w:val="0"/>
      <w:marBottom w:val="0"/>
      <w:divBdr>
        <w:top w:val="none" w:sz="0" w:space="0" w:color="auto"/>
        <w:left w:val="none" w:sz="0" w:space="0" w:color="auto"/>
        <w:bottom w:val="none" w:sz="0" w:space="0" w:color="auto"/>
        <w:right w:val="none" w:sz="0" w:space="0" w:color="auto"/>
      </w:divBdr>
    </w:div>
    <w:div w:id="532109683">
      <w:marLeft w:val="640"/>
      <w:marRight w:val="0"/>
      <w:marTop w:val="0"/>
      <w:marBottom w:val="0"/>
      <w:divBdr>
        <w:top w:val="none" w:sz="0" w:space="0" w:color="auto"/>
        <w:left w:val="none" w:sz="0" w:space="0" w:color="auto"/>
        <w:bottom w:val="none" w:sz="0" w:space="0" w:color="auto"/>
        <w:right w:val="none" w:sz="0" w:space="0" w:color="auto"/>
      </w:divBdr>
    </w:div>
    <w:div w:id="532114731">
      <w:marLeft w:val="640"/>
      <w:marRight w:val="0"/>
      <w:marTop w:val="0"/>
      <w:marBottom w:val="0"/>
      <w:divBdr>
        <w:top w:val="none" w:sz="0" w:space="0" w:color="auto"/>
        <w:left w:val="none" w:sz="0" w:space="0" w:color="auto"/>
        <w:bottom w:val="none" w:sz="0" w:space="0" w:color="auto"/>
        <w:right w:val="none" w:sz="0" w:space="0" w:color="auto"/>
      </w:divBdr>
    </w:div>
    <w:div w:id="532114922">
      <w:marLeft w:val="640"/>
      <w:marRight w:val="0"/>
      <w:marTop w:val="0"/>
      <w:marBottom w:val="0"/>
      <w:divBdr>
        <w:top w:val="none" w:sz="0" w:space="0" w:color="auto"/>
        <w:left w:val="none" w:sz="0" w:space="0" w:color="auto"/>
        <w:bottom w:val="none" w:sz="0" w:space="0" w:color="auto"/>
        <w:right w:val="none" w:sz="0" w:space="0" w:color="auto"/>
      </w:divBdr>
    </w:div>
    <w:div w:id="532153497">
      <w:marLeft w:val="640"/>
      <w:marRight w:val="0"/>
      <w:marTop w:val="0"/>
      <w:marBottom w:val="0"/>
      <w:divBdr>
        <w:top w:val="none" w:sz="0" w:space="0" w:color="auto"/>
        <w:left w:val="none" w:sz="0" w:space="0" w:color="auto"/>
        <w:bottom w:val="none" w:sz="0" w:space="0" w:color="auto"/>
        <w:right w:val="none" w:sz="0" w:space="0" w:color="auto"/>
      </w:divBdr>
    </w:div>
    <w:div w:id="532154172">
      <w:marLeft w:val="640"/>
      <w:marRight w:val="0"/>
      <w:marTop w:val="0"/>
      <w:marBottom w:val="0"/>
      <w:divBdr>
        <w:top w:val="none" w:sz="0" w:space="0" w:color="auto"/>
        <w:left w:val="none" w:sz="0" w:space="0" w:color="auto"/>
        <w:bottom w:val="none" w:sz="0" w:space="0" w:color="auto"/>
        <w:right w:val="none" w:sz="0" w:space="0" w:color="auto"/>
      </w:divBdr>
    </w:div>
    <w:div w:id="532159848">
      <w:marLeft w:val="640"/>
      <w:marRight w:val="0"/>
      <w:marTop w:val="0"/>
      <w:marBottom w:val="0"/>
      <w:divBdr>
        <w:top w:val="none" w:sz="0" w:space="0" w:color="auto"/>
        <w:left w:val="none" w:sz="0" w:space="0" w:color="auto"/>
        <w:bottom w:val="none" w:sz="0" w:space="0" w:color="auto"/>
        <w:right w:val="none" w:sz="0" w:space="0" w:color="auto"/>
      </w:divBdr>
    </w:div>
    <w:div w:id="532228156">
      <w:marLeft w:val="640"/>
      <w:marRight w:val="0"/>
      <w:marTop w:val="0"/>
      <w:marBottom w:val="0"/>
      <w:divBdr>
        <w:top w:val="none" w:sz="0" w:space="0" w:color="auto"/>
        <w:left w:val="none" w:sz="0" w:space="0" w:color="auto"/>
        <w:bottom w:val="none" w:sz="0" w:space="0" w:color="auto"/>
        <w:right w:val="none" w:sz="0" w:space="0" w:color="auto"/>
      </w:divBdr>
    </w:div>
    <w:div w:id="532230759">
      <w:marLeft w:val="640"/>
      <w:marRight w:val="0"/>
      <w:marTop w:val="0"/>
      <w:marBottom w:val="0"/>
      <w:divBdr>
        <w:top w:val="none" w:sz="0" w:space="0" w:color="auto"/>
        <w:left w:val="none" w:sz="0" w:space="0" w:color="auto"/>
        <w:bottom w:val="none" w:sz="0" w:space="0" w:color="auto"/>
        <w:right w:val="none" w:sz="0" w:space="0" w:color="auto"/>
      </w:divBdr>
    </w:div>
    <w:div w:id="532231253">
      <w:marLeft w:val="640"/>
      <w:marRight w:val="0"/>
      <w:marTop w:val="0"/>
      <w:marBottom w:val="0"/>
      <w:divBdr>
        <w:top w:val="none" w:sz="0" w:space="0" w:color="auto"/>
        <w:left w:val="none" w:sz="0" w:space="0" w:color="auto"/>
        <w:bottom w:val="none" w:sz="0" w:space="0" w:color="auto"/>
        <w:right w:val="none" w:sz="0" w:space="0" w:color="auto"/>
      </w:divBdr>
    </w:div>
    <w:div w:id="532302014">
      <w:marLeft w:val="640"/>
      <w:marRight w:val="0"/>
      <w:marTop w:val="0"/>
      <w:marBottom w:val="0"/>
      <w:divBdr>
        <w:top w:val="none" w:sz="0" w:space="0" w:color="auto"/>
        <w:left w:val="none" w:sz="0" w:space="0" w:color="auto"/>
        <w:bottom w:val="none" w:sz="0" w:space="0" w:color="auto"/>
        <w:right w:val="none" w:sz="0" w:space="0" w:color="auto"/>
      </w:divBdr>
    </w:div>
    <w:div w:id="532307349">
      <w:marLeft w:val="640"/>
      <w:marRight w:val="0"/>
      <w:marTop w:val="0"/>
      <w:marBottom w:val="0"/>
      <w:divBdr>
        <w:top w:val="none" w:sz="0" w:space="0" w:color="auto"/>
        <w:left w:val="none" w:sz="0" w:space="0" w:color="auto"/>
        <w:bottom w:val="none" w:sz="0" w:space="0" w:color="auto"/>
        <w:right w:val="none" w:sz="0" w:space="0" w:color="auto"/>
      </w:divBdr>
    </w:div>
    <w:div w:id="532351947">
      <w:marLeft w:val="640"/>
      <w:marRight w:val="0"/>
      <w:marTop w:val="0"/>
      <w:marBottom w:val="0"/>
      <w:divBdr>
        <w:top w:val="none" w:sz="0" w:space="0" w:color="auto"/>
        <w:left w:val="none" w:sz="0" w:space="0" w:color="auto"/>
        <w:bottom w:val="none" w:sz="0" w:space="0" w:color="auto"/>
        <w:right w:val="none" w:sz="0" w:space="0" w:color="auto"/>
      </w:divBdr>
    </w:div>
    <w:div w:id="532353116">
      <w:marLeft w:val="640"/>
      <w:marRight w:val="0"/>
      <w:marTop w:val="0"/>
      <w:marBottom w:val="0"/>
      <w:divBdr>
        <w:top w:val="none" w:sz="0" w:space="0" w:color="auto"/>
        <w:left w:val="none" w:sz="0" w:space="0" w:color="auto"/>
        <w:bottom w:val="none" w:sz="0" w:space="0" w:color="auto"/>
        <w:right w:val="none" w:sz="0" w:space="0" w:color="auto"/>
      </w:divBdr>
    </w:div>
    <w:div w:id="532378561">
      <w:marLeft w:val="640"/>
      <w:marRight w:val="0"/>
      <w:marTop w:val="0"/>
      <w:marBottom w:val="0"/>
      <w:divBdr>
        <w:top w:val="none" w:sz="0" w:space="0" w:color="auto"/>
        <w:left w:val="none" w:sz="0" w:space="0" w:color="auto"/>
        <w:bottom w:val="none" w:sz="0" w:space="0" w:color="auto"/>
        <w:right w:val="none" w:sz="0" w:space="0" w:color="auto"/>
      </w:divBdr>
    </w:div>
    <w:div w:id="532378931">
      <w:marLeft w:val="640"/>
      <w:marRight w:val="0"/>
      <w:marTop w:val="0"/>
      <w:marBottom w:val="0"/>
      <w:divBdr>
        <w:top w:val="none" w:sz="0" w:space="0" w:color="auto"/>
        <w:left w:val="none" w:sz="0" w:space="0" w:color="auto"/>
        <w:bottom w:val="none" w:sz="0" w:space="0" w:color="auto"/>
        <w:right w:val="none" w:sz="0" w:space="0" w:color="auto"/>
      </w:divBdr>
    </w:div>
    <w:div w:id="532380369">
      <w:marLeft w:val="640"/>
      <w:marRight w:val="0"/>
      <w:marTop w:val="0"/>
      <w:marBottom w:val="0"/>
      <w:divBdr>
        <w:top w:val="none" w:sz="0" w:space="0" w:color="auto"/>
        <w:left w:val="none" w:sz="0" w:space="0" w:color="auto"/>
        <w:bottom w:val="none" w:sz="0" w:space="0" w:color="auto"/>
        <w:right w:val="none" w:sz="0" w:space="0" w:color="auto"/>
      </w:divBdr>
    </w:div>
    <w:div w:id="532423842">
      <w:marLeft w:val="640"/>
      <w:marRight w:val="0"/>
      <w:marTop w:val="0"/>
      <w:marBottom w:val="0"/>
      <w:divBdr>
        <w:top w:val="none" w:sz="0" w:space="0" w:color="auto"/>
        <w:left w:val="none" w:sz="0" w:space="0" w:color="auto"/>
        <w:bottom w:val="none" w:sz="0" w:space="0" w:color="auto"/>
        <w:right w:val="none" w:sz="0" w:space="0" w:color="auto"/>
      </w:divBdr>
    </w:div>
    <w:div w:id="532428346">
      <w:marLeft w:val="640"/>
      <w:marRight w:val="0"/>
      <w:marTop w:val="0"/>
      <w:marBottom w:val="0"/>
      <w:divBdr>
        <w:top w:val="none" w:sz="0" w:space="0" w:color="auto"/>
        <w:left w:val="none" w:sz="0" w:space="0" w:color="auto"/>
        <w:bottom w:val="none" w:sz="0" w:space="0" w:color="auto"/>
        <w:right w:val="none" w:sz="0" w:space="0" w:color="auto"/>
      </w:divBdr>
    </w:div>
    <w:div w:id="532499296">
      <w:marLeft w:val="640"/>
      <w:marRight w:val="0"/>
      <w:marTop w:val="0"/>
      <w:marBottom w:val="0"/>
      <w:divBdr>
        <w:top w:val="none" w:sz="0" w:space="0" w:color="auto"/>
        <w:left w:val="none" w:sz="0" w:space="0" w:color="auto"/>
        <w:bottom w:val="none" w:sz="0" w:space="0" w:color="auto"/>
        <w:right w:val="none" w:sz="0" w:space="0" w:color="auto"/>
      </w:divBdr>
    </w:div>
    <w:div w:id="532503221">
      <w:marLeft w:val="640"/>
      <w:marRight w:val="0"/>
      <w:marTop w:val="0"/>
      <w:marBottom w:val="0"/>
      <w:divBdr>
        <w:top w:val="none" w:sz="0" w:space="0" w:color="auto"/>
        <w:left w:val="none" w:sz="0" w:space="0" w:color="auto"/>
        <w:bottom w:val="none" w:sz="0" w:space="0" w:color="auto"/>
        <w:right w:val="none" w:sz="0" w:space="0" w:color="auto"/>
      </w:divBdr>
    </w:div>
    <w:div w:id="532504139">
      <w:marLeft w:val="640"/>
      <w:marRight w:val="0"/>
      <w:marTop w:val="0"/>
      <w:marBottom w:val="0"/>
      <w:divBdr>
        <w:top w:val="none" w:sz="0" w:space="0" w:color="auto"/>
        <w:left w:val="none" w:sz="0" w:space="0" w:color="auto"/>
        <w:bottom w:val="none" w:sz="0" w:space="0" w:color="auto"/>
        <w:right w:val="none" w:sz="0" w:space="0" w:color="auto"/>
      </w:divBdr>
    </w:div>
    <w:div w:id="532546392">
      <w:marLeft w:val="640"/>
      <w:marRight w:val="0"/>
      <w:marTop w:val="0"/>
      <w:marBottom w:val="0"/>
      <w:divBdr>
        <w:top w:val="none" w:sz="0" w:space="0" w:color="auto"/>
        <w:left w:val="none" w:sz="0" w:space="0" w:color="auto"/>
        <w:bottom w:val="none" w:sz="0" w:space="0" w:color="auto"/>
        <w:right w:val="none" w:sz="0" w:space="0" w:color="auto"/>
      </w:divBdr>
    </w:div>
    <w:div w:id="532613995">
      <w:marLeft w:val="640"/>
      <w:marRight w:val="0"/>
      <w:marTop w:val="0"/>
      <w:marBottom w:val="0"/>
      <w:divBdr>
        <w:top w:val="none" w:sz="0" w:space="0" w:color="auto"/>
        <w:left w:val="none" w:sz="0" w:space="0" w:color="auto"/>
        <w:bottom w:val="none" w:sz="0" w:space="0" w:color="auto"/>
        <w:right w:val="none" w:sz="0" w:space="0" w:color="auto"/>
      </w:divBdr>
    </w:div>
    <w:div w:id="532618580">
      <w:marLeft w:val="640"/>
      <w:marRight w:val="0"/>
      <w:marTop w:val="0"/>
      <w:marBottom w:val="0"/>
      <w:divBdr>
        <w:top w:val="none" w:sz="0" w:space="0" w:color="auto"/>
        <w:left w:val="none" w:sz="0" w:space="0" w:color="auto"/>
        <w:bottom w:val="none" w:sz="0" w:space="0" w:color="auto"/>
        <w:right w:val="none" w:sz="0" w:space="0" w:color="auto"/>
      </w:divBdr>
    </w:div>
    <w:div w:id="532619282">
      <w:marLeft w:val="640"/>
      <w:marRight w:val="0"/>
      <w:marTop w:val="0"/>
      <w:marBottom w:val="0"/>
      <w:divBdr>
        <w:top w:val="none" w:sz="0" w:space="0" w:color="auto"/>
        <w:left w:val="none" w:sz="0" w:space="0" w:color="auto"/>
        <w:bottom w:val="none" w:sz="0" w:space="0" w:color="auto"/>
        <w:right w:val="none" w:sz="0" w:space="0" w:color="auto"/>
      </w:divBdr>
    </w:div>
    <w:div w:id="532691428">
      <w:marLeft w:val="640"/>
      <w:marRight w:val="0"/>
      <w:marTop w:val="0"/>
      <w:marBottom w:val="0"/>
      <w:divBdr>
        <w:top w:val="none" w:sz="0" w:space="0" w:color="auto"/>
        <w:left w:val="none" w:sz="0" w:space="0" w:color="auto"/>
        <w:bottom w:val="none" w:sz="0" w:space="0" w:color="auto"/>
        <w:right w:val="none" w:sz="0" w:space="0" w:color="auto"/>
      </w:divBdr>
    </w:div>
    <w:div w:id="532696162">
      <w:marLeft w:val="640"/>
      <w:marRight w:val="0"/>
      <w:marTop w:val="0"/>
      <w:marBottom w:val="0"/>
      <w:divBdr>
        <w:top w:val="none" w:sz="0" w:space="0" w:color="auto"/>
        <w:left w:val="none" w:sz="0" w:space="0" w:color="auto"/>
        <w:bottom w:val="none" w:sz="0" w:space="0" w:color="auto"/>
        <w:right w:val="none" w:sz="0" w:space="0" w:color="auto"/>
      </w:divBdr>
    </w:div>
    <w:div w:id="532763706">
      <w:marLeft w:val="640"/>
      <w:marRight w:val="0"/>
      <w:marTop w:val="0"/>
      <w:marBottom w:val="0"/>
      <w:divBdr>
        <w:top w:val="none" w:sz="0" w:space="0" w:color="auto"/>
        <w:left w:val="none" w:sz="0" w:space="0" w:color="auto"/>
        <w:bottom w:val="none" w:sz="0" w:space="0" w:color="auto"/>
        <w:right w:val="none" w:sz="0" w:space="0" w:color="auto"/>
      </w:divBdr>
    </w:div>
    <w:div w:id="532764372">
      <w:marLeft w:val="640"/>
      <w:marRight w:val="0"/>
      <w:marTop w:val="0"/>
      <w:marBottom w:val="0"/>
      <w:divBdr>
        <w:top w:val="none" w:sz="0" w:space="0" w:color="auto"/>
        <w:left w:val="none" w:sz="0" w:space="0" w:color="auto"/>
        <w:bottom w:val="none" w:sz="0" w:space="0" w:color="auto"/>
        <w:right w:val="none" w:sz="0" w:space="0" w:color="auto"/>
      </w:divBdr>
    </w:div>
    <w:div w:id="532765065">
      <w:marLeft w:val="0"/>
      <w:marRight w:val="0"/>
      <w:marTop w:val="0"/>
      <w:marBottom w:val="0"/>
      <w:divBdr>
        <w:top w:val="none" w:sz="0" w:space="0" w:color="auto"/>
        <w:left w:val="none" w:sz="0" w:space="0" w:color="auto"/>
        <w:bottom w:val="none" w:sz="0" w:space="0" w:color="auto"/>
        <w:right w:val="none" w:sz="0" w:space="0" w:color="auto"/>
      </w:divBdr>
    </w:div>
    <w:div w:id="532808453">
      <w:marLeft w:val="640"/>
      <w:marRight w:val="0"/>
      <w:marTop w:val="0"/>
      <w:marBottom w:val="0"/>
      <w:divBdr>
        <w:top w:val="none" w:sz="0" w:space="0" w:color="auto"/>
        <w:left w:val="none" w:sz="0" w:space="0" w:color="auto"/>
        <w:bottom w:val="none" w:sz="0" w:space="0" w:color="auto"/>
        <w:right w:val="none" w:sz="0" w:space="0" w:color="auto"/>
      </w:divBdr>
    </w:div>
    <w:div w:id="532813979">
      <w:marLeft w:val="640"/>
      <w:marRight w:val="0"/>
      <w:marTop w:val="0"/>
      <w:marBottom w:val="0"/>
      <w:divBdr>
        <w:top w:val="none" w:sz="0" w:space="0" w:color="auto"/>
        <w:left w:val="none" w:sz="0" w:space="0" w:color="auto"/>
        <w:bottom w:val="none" w:sz="0" w:space="0" w:color="auto"/>
        <w:right w:val="none" w:sz="0" w:space="0" w:color="auto"/>
      </w:divBdr>
    </w:div>
    <w:div w:id="532815226">
      <w:marLeft w:val="640"/>
      <w:marRight w:val="0"/>
      <w:marTop w:val="0"/>
      <w:marBottom w:val="0"/>
      <w:divBdr>
        <w:top w:val="none" w:sz="0" w:space="0" w:color="auto"/>
        <w:left w:val="none" w:sz="0" w:space="0" w:color="auto"/>
        <w:bottom w:val="none" w:sz="0" w:space="0" w:color="auto"/>
        <w:right w:val="none" w:sz="0" w:space="0" w:color="auto"/>
      </w:divBdr>
    </w:div>
    <w:div w:id="532885158">
      <w:marLeft w:val="640"/>
      <w:marRight w:val="0"/>
      <w:marTop w:val="0"/>
      <w:marBottom w:val="0"/>
      <w:divBdr>
        <w:top w:val="none" w:sz="0" w:space="0" w:color="auto"/>
        <w:left w:val="none" w:sz="0" w:space="0" w:color="auto"/>
        <w:bottom w:val="none" w:sz="0" w:space="0" w:color="auto"/>
        <w:right w:val="none" w:sz="0" w:space="0" w:color="auto"/>
      </w:divBdr>
    </w:div>
    <w:div w:id="532888126">
      <w:marLeft w:val="640"/>
      <w:marRight w:val="0"/>
      <w:marTop w:val="0"/>
      <w:marBottom w:val="0"/>
      <w:divBdr>
        <w:top w:val="none" w:sz="0" w:space="0" w:color="auto"/>
        <w:left w:val="none" w:sz="0" w:space="0" w:color="auto"/>
        <w:bottom w:val="none" w:sz="0" w:space="0" w:color="auto"/>
        <w:right w:val="none" w:sz="0" w:space="0" w:color="auto"/>
      </w:divBdr>
    </w:div>
    <w:div w:id="532890131">
      <w:marLeft w:val="640"/>
      <w:marRight w:val="0"/>
      <w:marTop w:val="0"/>
      <w:marBottom w:val="0"/>
      <w:divBdr>
        <w:top w:val="none" w:sz="0" w:space="0" w:color="auto"/>
        <w:left w:val="none" w:sz="0" w:space="0" w:color="auto"/>
        <w:bottom w:val="none" w:sz="0" w:space="0" w:color="auto"/>
        <w:right w:val="none" w:sz="0" w:space="0" w:color="auto"/>
      </w:divBdr>
    </w:div>
    <w:div w:id="532890892">
      <w:marLeft w:val="640"/>
      <w:marRight w:val="0"/>
      <w:marTop w:val="0"/>
      <w:marBottom w:val="0"/>
      <w:divBdr>
        <w:top w:val="none" w:sz="0" w:space="0" w:color="auto"/>
        <w:left w:val="none" w:sz="0" w:space="0" w:color="auto"/>
        <w:bottom w:val="none" w:sz="0" w:space="0" w:color="auto"/>
        <w:right w:val="none" w:sz="0" w:space="0" w:color="auto"/>
      </w:divBdr>
    </w:div>
    <w:div w:id="532959047">
      <w:marLeft w:val="640"/>
      <w:marRight w:val="0"/>
      <w:marTop w:val="0"/>
      <w:marBottom w:val="0"/>
      <w:divBdr>
        <w:top w:val="none" w:sz="0" w:space="0" w:color="auto"/>
        <w:left w:val="none" w:sz="0" w:space="0" w:color="auto"/>
        <w:bottom w:val="none" w:sz="0" w:space="0" w:color="auto"/>
        <w:right w:val="none" w:sz="0" w:space="0" w:color="auto"/>
      </w:divBdr>
    </w:div>
    <w:div w:id="532963540">
      <w:marLeft w:val="640"/>
      <w:marRight w:val="0"/>
      <w:marTop w:val="0"/>
      <w:marBottom w:val="0"/>
      <w:divBdr>
        <w:top w:val="none" w:sz="0" w:space="0" w:color="auto"/>
        <w:left w:val="none" w:sz="0" w:space="0" w:color="auto"/>
        <w:bottom w:val="none" w:sz="0" w:space="0" w:color="auto"/>
        <w:right w:val="none" w:sz="0" w:space="0" w:color="auto"/>
      </w:divBdr>
    </w:div>
    <w:div w:id="533033569">
      <w:marLeft w:val="640"/>
      <w:marRight w:val="0"/>
      <w:marTop w:val="0"/>
      <w:marBottom w:val="0"/>
      <w:divBdr>
        <w:top w:val="none" w:sz="0" w:space="0" w:color="auto"/>
        <w:left w:val="none" w:sz="0" w:space="0" w:color="auto"/>
        <w:bottom w:val="none" w:sz="0" w:space="0" w:color="auto"/>
        <w:right w:val="none" w:sz="0" w:space="0" w:color="auto"/>
      </w:divBdr>
    </w:div>
    <w:div w:id="533075364">
      <w:marLeft w:val="640"/>
      <w:marRight w:val="0"/>
      <w:marTop w:val="0"/>
      <w:marBottom w:val="0"/>
      <w:divBdr>
        <w:top w:val="none" w:sz="0" w:space="0" w:color="auto"/>
        <w:left w:val="none" w:sz="0" w:space="0" w:color="auto"/>
        <w:bottom w:val="none" w:sz="0" w:space="0" w:color="auto"/>
        <w:right w:val="none" w:sz="0" w:space="0" w:color="auto"/>
      </w:divBdr>
    </w:div>
    <w:div w:id="533075552">
      <w:marLeft w:val="640"/>
      <w:marRight w:val="0"/>
      <w:marTop w:val="0"/>
      <w:marBottom w:val="0"/>
      <w:divBdr>
        <w:top w:val="none" w:sz="0" w:space="0" w:color="auto"/>
        <w:left w:val="none" w:sz="0" w:space="0" w:color="auto"/>
        <w:bottom w:val="none" w:sz="0" w:space="0" w:color="auto"/>
        <w:right w:val="none" w:sz="0" w:space="0" w:color="auto"/>
      </w:divBdr>
    </w:div>
    <w:div w:id="533076441">
      <w:marLeft w:val="640"/>
      <w:marRight w:val="0"/>
      <w:marTop w:val="0"/>
      <w:marBottom w:val="0"/>
      <w:divBdr>
        <w:top w:val="none" w:sz="0" w:space="0" w:color="auto"/>
        <w:left w:val="none" w:sz="0" w:space="0" w:color="auto"/>
        <w:bottom w:val="none" w:sz="0" w:space="0" w:color="auto"/>
        <w:right w:val="none" w:sz="0" w:space="0" w:color="auto"/>
      </w:divBdr>
    </w:div>
    <w:div w:id="533077374">
      <w:marLeft w:val="640"/>
      <w:marRight w:val="0"/>
      <w:marTop w:val="0"/>
      <w:marBottom w:val="0"/>
      <w:divBdr>
        <w:top w:val="none" w:sz="0" w:space="0" w:color="auto"/>
        <w:left w:val="none" w:sz="0" w:space="0" w:color="auto"/>
        <w:bottom w:val="none" w:sz="0" w:space="0" w:color="auto"/>
        <w:right w:val="none" w:sz="0" w:space="0" w:color="auto"/>
      </w:divBdr>
    </w:div>
    <w:div w:id="533077566">
      <w:marLeft w:val="640"/>
      <w:marRight w:val="0"/>
      <w:marTop w:val="0"/>
      <w:marBottom w:val="0"/>
      <w:divBdr>
        <w:top w:val="none" w:sz="0" w:space="0" w:color="auto"/>
        <w:left w:val="none" w:sz="0" w:space="0" w:color="auto"/>
        <w:bottom w:val="none" w:sz="0" w:space="0" w:color="auto"/>
        <w:right w:val="none" w:sz="0" w:space="0" w:color="auto"/>
      </w:divBdr>
    </w:div>
    <w:div w:id="533079190">
      <w:marLeft w:val="640"/>
      <w:marRight w:val="0"/>
      <w:marTop w:val="0"/>
      <w:marBottom w:val="0"/>
      <w:divBdr>
        <w:top w:val="none" w:sz="0" w:space="0" w:color="auto"/>
        <w:left w:val="none" w:sz="0" w:space="0" w:color="auto"/>
        <w:bottom w:val="none" w:sz="0" w:space="0" w:color="auto"/>
        <w:right w:val="none" w:sz="0" w:space="0" w:color="auto"/>
      </w:divBdr>
    </w:div>
    <w:div w:id="533083838">
      <w:marLeft w:val="640"/>
      <w:marRight w:val="0"/>
      <w:marTop w:val="0"/>
      <w:marBottom w:val="0"/>
      <w:divBdr>
        <w:top w:val="none" w:sz="0" w:space="0" w:color="auto"/>
        <w:left w:val="none" w:sz="0" w:space="0" w:color="auto"/>
        <w:bottom w:val="none" w:sz="0" w:space="0" w:color="auto"/>
        <w:right w:val="none" w:sz="0" w:space="0" w:color="auto"/>
      </w:divBdr>
    </w:div>
    <w:div w:id="533154865">
      <w:marLeft w:val="640"/>
      <w:marRight w:val="0"/>
      <w:marTop w:val="0"/>
      <w:marBottom w:val="0"/>
      <w:divBdr>
        <w:top w:val="none" w:sz="0" w:space="0" w:color="auto"/>
        <w:left w:val="none" w:sz="0" w:space="0" w:color="auto"/>
        <w:bottom w:val="none" w:sz="0" w:space="0" w:color="auto"/>
        <w:right w:val="none" w:sz="0" w:space="0" w:color="auto"/>
      </w:divBdr>
    </w:div>
    <w:div w:id="533156697">
      <w:marLeft w:val="640"/>
      <w:marRight w:val="0"/>
      <w:marTop w:val="0"/>
      <w:marBottom w:val="0"/>
      <w:divBdr>
        <w:top w:val="none" w:sz="0" w:space="0" w:color="auto"/>
        <w:left w:val="none" w:sz="0" w:space="0" w:color="auto"/>
        <w:bottom w:val="none" w:sz="0" w:space="0" w:color="auto"/>
        <w:right w:val="none" w:sz="0" w:space="0" w:color="auto"/>
      </w:divBdr>
    </w:div>
    <w:div w:id="533202147">
      <w:marLeft w:val="640"/>
      <w:marRight w:val="0"/>
      <w:marTop w:val="0"/>
      <w:marBottom w:val="0"/>
      <w:divBdr>
        <w:top w:val="none" w:sz="0" w:space="0" w:color="auto"/>
        <w:left w:val="none" w:sz="0" w:space="0" w:color="auto"/>
        <w:bottom w:val="none" w:sz="0" w:space="0" w:color="auto"/>
        <w:right w:val="none" w:sz="0" w:space="0" w:color="auto"/>
      </w:divBdr>
    </w:div>
    <w:div w:id="533227530">
      <w:marLeft w:val="640"/>
      <w:marRight w:val="0"/>
      <w:marTop w:val="0"/>
      <w:marBottom w:val="0"/>
      <w:divBdr>
        <w:top w:val="none" w:sz="0" w:space="0" w:color="auto"/>
        <w:left w:val="none" w:sz="0" w:space="0" w:color="auto"/>
        <w:bottom w:val="none" w:sz="0" w:space="0" w:color="auto"/>
        <w:right w:val="none" w:sz="0" w:space="0" w:color="auto"/>
      </w:divBdr>
    </w:div>
    <w:div w:id="533227810">
      <w:marLeft w:val="640"/>
      <w:marRight w:val="0"/>
      <w:marTop w:val="0"/>
      <w:marBottom w:val="0"/>
      <w:divBdr>
        <w:top w:val="none" w:sz="0" w:space="0" w:color="auto"/>
        <w:left w:val="none" w:sz="0" w:space="0" w:color="auto"/>
        <w:bottom w:val="none" w:sz="0" w:space="0" w:color="auto"/>
        <w:right w:val="none" w:sz="0" w:space="0" w:color="auto"/>
      </w:divBdr>
    </w:div>
    <w:div w:id="533229723">
      <w:marLeft w:val="640"/>
      <w:marRight w:val="0"/>
      <w:marTop w:val="0"/>
      <w:marBottom w:val="0"/>
      <w:divBdr>
        <w:top w:val="none" w:sz="0" w:space="0" w:color="auto"/>
        <w:left w:val="none" w:sz="0" w:space="0" w:color="auto"/>
        <w:bottom w:val="none" w:sz="0" w:space="0" w:color="auto"/>
        <w:right w:val="none" w:sz="0" w:space="0" w:color="auto"/>
      </w:divBdr>
    </w:div>
    <w:div w:id="533232576">
      <w:marLeft w:val="640"/>
      <w:marRight w:val="0"/>
      <w:marTop w:val="0"/>
      <w:marBottom w:val="0"/>
      <w:divBdr>
        <w:top w:val="none" w:sz="0" w:space="0" w:color="auto"/>
        <w:left w:val="none" w:sz="0" w:space="0" w:color="auto"/>
        <w:bottom w:val="none" w:sz="0" w:space="0" w:color="auto"/>
        <w:right w:val="none" w:sz="0" w:space="0" w:color="auto"/>
      </w:divBdr>
    </w:div>
    <w:div w:id="533269963">
      <w:marLeft w:val="640"/>
      <w:marRight w:val="0"/>
      <w:marTop w:val="0"/>
      <w:marBottom w:val="0"/>
      <w:divBdr>
        <w:top w:val="none" w:sz="0" w:space="0" w:color="auto"/>
        <w:left w:val="none" w:sz="0" w:space="0" w:color="auto"/>
        <w:bottom w:val="none" w:sz="0" w:space="0" w:color="auto"/>
        <w:right w:val="none" w:sz="0" w:space="0" w:color="auto"/>
      </w:divBdr>
    </w:div>
    <w:div w:id="533271491">
      <w:marLeft w:val="640"/>
      <w:marRight w:val="0"/>
      <w:marTop w:val="0"/>
      <w:marBottom w:val="0"/>
      <w:divBdr>
        <w:top w:val="none" w:sz="0" w:space="0" w:color="auto"/>
        <w:left w:val="none" w:sz="0" w:space="0" w:color="auto"/>
        <w:bottom w:val="none" w:sz="0" w:space="0" w:color="auto"/>
        <w:right w:val="none" w:sz="0" w:space="0" w:color="auto"/>
      </w:divBdr>
    </w:div>
    <w:div w:id="533274078">
      <w:marLeft w:val="640"/>
      <w:marRight w:val="0"/>
      <w:marTop w:val="0"/>
      <w:marBottom w:val="0"/>
      <w:divBdr>
        <w:top w:val="none" w:sz="0" w:space="0" w:color="auto"/>
        <w:left w:val="none" w:sz="0" w:space="0" w:color="auto"/>
        <w:bottom w:val="none" w:sz="0" w:space="0" w:color="auto"/>
        <w:right w:val="none" w:sz="0" w:space="0" w:color="auto"/>
      </w:divBdr>
    </w:div>
    <w:div w:id="533274343">
      <w:marLeft w:val="640"/>
      <w:marRight w:val="0"/>
      <w:marTop w:val="0"/>
      <w:marBottom w:val="0"/>
      <w:divBdr>
        <w:top w:val="none" w:sz="0" w:space="0" w:color="auto"/>
        <w:left w:val="none" w:sz="0" w:space="0" w:color="auto"/>
        <w:bottom w:val="none" w:sz="0" w:space="0" w:color="auto"/>
        <w:right w:val="none" w:sz="0" w:space="0" w:color="auto"/>
      </w:divBdr>
    </w:div>
    <w:div w:id="533274375">
      <w:marLeft w:val="640"/>
      <w:marRight w:val="0"/>
      <w:marTop w:val="0"/>
      <w:marBottom w:val="0"/>
      <w:divBdr>
        <w:top w:val="none" w:sz="0" w:space="0" w:color="auto"/>
        <w:left w:val="none" w:sz="0" w:space="0" w:color="auto"/>
        <w:bottom w:val="none" w:sz="0" w:space="0" w:color="auto"/>
        <w:right w:val="none" w:sz="0" w:space="0" w:color="auto"/>
      </w:divBdr>
    </w:div>
    <w:div w:id="533421941">
      <w:marLeft w:val="640"/>
      <w:marRight w:val="0"/>
      <w:marTop w:val="0"/>
      <w:marBottom w:val="0"/>
      <w:divBdr>
        <w:top w:val="none" w:sz="0" w:space="0" w:color="auto"/>
        <w:left w:val="none" w:sz="0" w:space="0" w:color="auto"/>
        <w:bottom w:val="none" w:sz="0" w:space="0" w:color="auto"/>
        <w:right w:val="none" w:sz="0" w:space="0" w:color="auto"/>
      </w:divBdr>
    </w:div>
    <w:div w:id="533423897">
      <w:marLeft w:val="640"/>
      <w:marRight w:val="0"/>
      <w:marTop w:val="0"/>
      <w:marBottom w:val="0"/>
      <w:divBdr>
        <w:top w:val="none" w:sz="0" w:space="0" w:color="auto"/>
        <w:left w:val="none" w:sz="0" w:space="0" w:color="auto"/>
        <w:bottom w:val="none" w:sz="0" w:space="0" w:color="auto"/>
        <w:right w:val="none" w:sz="0" w:space="0" w:color="auto"/>
      </w:divBdr>
    </w:div>
    <w:div w:id="533469085">
      <w:marLeft w:val="640"/>
      <w:marRight w:val="0"/>
      <w:marTop w:val="0"/>
      <w:marBottom w:val="0"/>
      <w:divBdr>
        <w:top w:val="none" w:sz="0" w:space="0" w:color="auto"/>
        <w:left w:val="none" w:sz="0" w:space="0" w:color="auto"/>
        <w:bottom w:val="none" w:sz="0" w:space="0" w:color="auto"/>
        <w:right w:val="none" w:sz="0" w:space="0" w:color="auto"/>
      </w:divBdr>
    </w:div>
    <w:div w:id="533536806">
      <w:marLeft w:val="640"/>
      <w:marRight w:val="0"/>
      <w:marTop w:val="0"/>
      <w:marBottom w:val="0"/>
      <w:divBdr>
        <w:top w:val="none" w:sz="0" w:space="0" w:color="auto"/>
        <w:left w:val="none" w:sz="0" w:space="0" w:color="auto"/>
        <w:bottom w:val="none" w:sz="0" w:space="0" w:color="auto"/>
        <w:right w:val="none" w:sz="0" w:space="0" w:color="auto"/>
      </w:divBdr>
    </w:div>
    <w:div w:id="533545138">
      <w:marLeft w:val="640"/>
      <w:marRight w:val="0"/>
      <w:marTop w:val="0"/>
      <w:marBottom w:val="0"/>
      <w:divBdr>
        <w:top w:val="none" w:sz="0" w:space="0" w:color="auto"/>
        <w:left w:val="none" w:sz="0" w:space="0" w:color="auto"/>
        <w:bottom w:val="none" w:sz="0" w:space="0" w:color="auto"/>
        <w:right w:val="none" w:sz="0" w:space="0" w:color="auto"/>
      </w:divBdr>
    </w:div>
    <w:div w:id="533545297">
      <w:marLeft w:val="640"/>
      <w:marRight w:val="0"/>
      <w:marTop w:val="0"/>
      <w:marBottom w:val="0"/>
      <w:divBdr>
        <w:top w:val="none" w:sz="0" w:space="0" w:color="auto"/>
        <w:left w:val="none" w:sz="0" w:space="0" w:color="auto"/>
        <w:bottom w:val="none" w:sz="0" w:space="0" w:color="auto"/>
        <w:right w:val="none" w:sz="0" w:space="0" w:color="auto"/>
      </w:divBdr>
    </w:div>
    <w:div w:id="533546488">
      <w:marLeft w:val="640"/>
      <w:marRight w:val="0"/>
      <w:marTop w:val="0"/>
      <w:marBottom w:val="0"/>
      <w:divBdr>
        <w:top w:val="none" w:sz="0" w:space="0" w:color="auto"/>
        <w:left w:val="none" w:sz="0" w:space="0" w:color="auto"/>
        <w:bottom w:val="none" w:sz="0" w:space="0" w:color="auto"/>
        <w:right w:val="none" w:sz="0" w:space="0" w:color="auto"/>
      </w:divBdr>
    </w:div>
    <w:div w:id="533616738">
      <w:marLeft w:val="640"/>
      <w:marRight w:val="0"/>
      <w:marTop w:val="0"/>
      <w:marBottom w:val="0"/>
      <w:divBdr>
        <w:top w:val="none" w:sz="0" w:space="0" w:color="auto"/>
        <w:left w:val="none" w:sz="0" w:space="0" w:color="auto"/>
        <w:bottom w:val="none" w:sz="0" w:space="0" w:color="auto"/>
        <w:right w:val="none" w:sz="0" w:space="0" w:color="auto"/>
      </w:divBdr>
    </w:div>
    <w:div w:id="533660988">
      <w:marLeft w:val="640"/>
      <w:marRight w:val="0"/>
      <w:marTop w:val="0"/>
      <w:marBottom w:val="0"/>
      <w:divBdr>
        <w:top w:val="none" w:sz="0" w:space="0" w:color="auto"/>
        <w:left w:val="none" w:sz="0" w:space="0" w:color="auto"/>
        <w:bottom w:val="none" w:sz="0" w:space="0" w:color="auto"/>
        <w:right w:val="none" w:sz="0" w:space="0" w:color="auto"/>
      </w:divBdr>
    </w:div>
    <w:div w:id="533733077">
      <w:marLeft w:val="640"/>
      <w:marRight w:val="0"/>
      <w:marTop w:val="0"/>
      <w:marBottom w:val="0"/>
      <w:divBdr>
        <w:top w:val="none" w:sz="0" w:space="0" w:color="auto"/>
        <w:left w:val="none" w:sz="0" w:space="0" w:color="auto"/>
        <w:bottom w:val="none" w:sz="0" w:space="0" w:color="auto"/>
        <w:right w:val="none" w:sz="0" w:space="0" w:color="auto"/>
      </w:divBdr>
    </w:div>
    <w:div w:id="533736079">
      <w:marLeft w:val="640"/>
      <w:marRight w:val="0"/>
      <w:marTop w:val="0"/>
      <w:marBottom w:val="0"/>
      <w:divBdr>
        <w:top w:val="none" w:sz="0" w:space="0" w:color="auto"/>
        <w:left w:val="none" w:sz="0" w:space="0" w:color="auto"/>
        <w:bottom w:val="none" w:sz="0" w:space="0" w:color="auto"/>
        <w:right w:val="none" w:sz="0" w:space="0" w:color="auto"/>
      </w:divBdr>
    </w:div>
    <w:div w:id="533739158">
      <w:marLeft w:val="640"/>
      <w:marRight w:val="0"/>
      <w:marTop w:val="0"/>
      <w:marBottom w:val="0"/>
      <w:divBdr>
        <w:top w:val="none" w:sz="0" w:space="0" w:color="auto"/>
        <w:left w:val="none" w:sz="0" w:space="0" w:color="auto"/>
        <w:bottom w:val="none" w:sz="0" w:space="0" w:color="auto"/>
        <w:right w:val="none" w:sz="0" w:space="0" w:color="auto"/>
      </w:divBdr>
    </w:div>
    <w:div w:id="533813469">
      <w:marLeft w:val="640"/>
      <w:marRight w:val="0"/>
      <w:marTop w:val="0"/>
      <w:marBottom w:val="0"/>
      <w:divBdr>
        <w:top w:val="none" w:sz="0" w:space="0" w:color="auto"/>
        <w:left w:val="none" w:sz="0" w:space="0" w:color="auto"/>
        <w:bottom w:val="none" w:sz="0" w:space="0" w:color="auto"/>
        <w:right w:val="none" w:sz="0" w:space="0" w:color="auto"/>
      </w:divBdr>
    </w:div>
    <w:div w:id="533923678">
      <w:marLeft w:val="640"/>
      <w:marRight w:val="0"/>
      <w:marTop w:val="0"/>
      <w:marBottom w:val="0"/>
      <w:divBdr>
        <w:top w:val="none" w:sz="0" w:space="0" w:color="auto"/>
        <w:left w:val="none" w:sz="0" w:space="0" w:color="auto"/>
        <w:bottom w:val="none" w:sz="0" w:space="0" w:color="auto"/>
        <w:right w:val="none" w:sz="0" w:space="0" w:color="auto"/>
      </w:divBdr>
    </w:div>
    <w:div w:id="533929805">
      <w:marLeft w:val="640"/>
      <w:marRight w:val="0"/>
      <w:marTop w:val="0"/>
      <w:marBottom w:val="0"/>
      <w:divBdr>
        <w:top w:val="none" w:sz="0" w:space="0" w:color="auto"/>
        <w:left w:val="none" w:sz="0" w:space="0" w:color="auto"/>
        <w:bottom w:val="none" w:sz="0" w:space="0" w:color="auto"/>
        <w:right w:val="none" w:sz="0" w:space="0" w:color="auto"/>
      </w:divBdr>
    </w:div>
    <w:div w:id="534076284">
      <w:marLeft w:val="640"/>
      <w:marRight w:val="0"/>
      <w:marTop w:val="0"/>
      <w:marBottom w:val="0"/>
      <w:divBdr>
        <w:top w:val="none" w:sz="0" w:space="0" w:color="auto"/>
        <w:left w:val="none" w:sz="0" w:space="0" w:color="auto"/>
        <w:bottom w:val="none" w:sz="0" w:space="0" w:color="auto"/>
        <w:right w:val="none" w:sz="0" w:space="0" w:color="auto"/>
      </w:divBdr>
    </w:div>
    <w:div w:id="534081646">
      <w:marLeft w:val="640"/>
      <w:marRight w:val="0"/>
      <w:marTop w:val="0"/>
      <w:marBottom w:val="0"/>
      <w:divBdr>
        <w:top w:val="none" w:sz="0" w:space="0" w:color="auto"/>
        <w:left w:val="none" w:sz="0" w:space="0" w:color="auto"/>
        <w:bottom w:val="none" w:sz="0" w:space="0" w:color="auto"/>
        <w:right w:val="none" w:sz="0" w:space="0" w:color="auto"/>
      </w:divBdr>
    </w:div>
    <w:div w:id="534123969">
      <w:marLeft w:val="640"/>
      <w:marRight w:val="0"/>
      <w:marTop w:val="0"/>
      <w:marBottom w:val="0"/>
      <w:divBdr>
        <w:top w:val="none" w:sz="0" w:space="0" w:color="auto"/>
        <w:left w:val="none" w:sz="0" w:space="0" w:color="auto"/>
        <w:bottom w:val="none" w:sz="0" w:space="0" w:color="auto"/>
        <w:right w:val="none" w:sz="0" w:space="0" w:color="auto"/>
      </w:divBdr>
    </w:div>
    <w:div w:id="534200011">
      <w:marLeft w:val="640"/>
      <w:marRight w:val="0"/>
      <w:marTop w:val="0"/>
      <w:marBottom w:val="0"/>
      <w:divBdr>
        <w:top w:val="none" w:sz="0" w:space="0" w:color="auto"/>
        <w:left w:val="none" w:sz="0" w:space="0" w:color="auto"/>
        <w:bottom w:val="none" w:sz="0" w:space="0" w:color="auto"/>
        <w:right w:val="none" w:sz="0" w:space="0" w:color="auto"/>
      </w:divBdr>
    </w:div>
    <w:div w:id="534201701">
      <w:marLeft w:val="640"/>
      <w:marRight w:val="0"/>
      <w:marTop w:val="0"/>
      <w:marBottom w:val="0"/>
      <w:divBdr>
        <w:top w:val="none" w:sz="0" w:space="0" w:color="auto"/>
        <w:left w:val="none" w:sz="0" w:space="0" w:color="auto"/>
        <w:bottom w:val="none" w:sz="0" w:space="0" w:color="auto"/>
        <w:right w:val="none" w:sz="0" w:space="0" w:color="auto"/>
      </w:divBdr>
    </w:div>
    <w:div w:id="534269421">
      <w:marLeft w:val="640"/>
      <w:marRight w:val="0"/>
      <w:marTop w:val="0"/>
      <w:marBottom w:val="0"/>
      <w:divBdr>
        <w:top w:val="none" w:sz="0" w:space="0" w:color="auto"/>
        <w:left w:val="none" w:sz="0" w:space="0" w:color="auto"/>
        <w:bottom w:val="none" w:sz="0" w:space="0" w:color="auto"/>
        <w:right w:val="none" w:sz="0" w:space="0" w:color="auto"/>
      </w:divBdr>
    </w:div>
    <w:div w:id="534272590">
      <w:marLeft w:val="640"/>
      <w:marRight w:val="0"/>
      <w:marTop w:val="0"/>
      <w:marBottom w:val="0"/>
      <w:divBdr>
        <w:top w:val="none" w:sz="0" w:space="0" w:color="auto"/>
        <w:left w:val="none" w:sz="0" w:space="0" w:color="auto"/>
        <w:bottom w:val="none" w:sz="0" w:space="0" w:color="auto"/>
        <w:right w:val="none" w:sz="0" w:space="0" w:color="auto"/>
      </w:divBdr>
    </w:div>
    <w:div w:id="534315157">
      <w:marLeft w:val="640"/>
      <w:marRight w:val="0"/>
      <w:marTop w:val="0"/>
      <w:marBottom w:val="0"/>
      <w:divBdr>
        <w:top w:val="none" w:sz="0" w:space="0" w:color="auto"/>
        <w:left w:val="none" w:sz="0" w:space="0" w:color="auto"/>
        <w:bottom w:val="none" w:sz="0" w:space="0" w:color="auto"/>
        <w:right w:val="none" w:sz="0" w:space="0" w:color="auto"/>
      </w:divBdr>
    </w:div>
    <w:div w:id="534319473">
      <w:marLeft w:val="640"/>
      <w:marRight w:val="0"/>
      <w:marTop w:val="0"/>
      <w:marBottom w:val="0"/>
      <w:divBdr>
        <w:top w:val="none" w:sz="0" w:space="0" w:color="auto"/>
        <w:left w:val="none" w:sz="0" w:space="0" w:color="auto"/>
        <w:bottom w:val="none" w:sz="0" w:space="0" w:color="auto"/>
        <w:right w:val="none" w:sz="0" w:space="0" w:color="auto"/>
      </w:divBdr>
    </w:div>
    <w:div w:id="534346987">
      <w:marLeft w:val="640"/>
      <w:marRight w:val="0"/>
      <w:marTop w:val="0"/>
      <w:marBottom w:val="0"/>
      <w:divBdr>
        <w:top w:val="none" w:sz="0" w:space="0" w:color="auto"/>
        <w:left w:val="none" w:sz="0" w:space="0" w:color="auto"/>
        <w:bottom w:val="none" w:sz="0" w:space="0" w:color="auto"/>
        <w:right w:val="none" w:sz="0" w:space="0" w:color="auto"/>
      </w:divBdr>
    </w:div>
    <w:div w:id="534462375">
      <w:marLeft w:val="640"/>
      <w:marRight w:val="0"/>
      <w:marTop w:val="0"/>
      <w:marBottom w:val="0"/>
      <w:divBdr>
        <w:top w:val="none" w:sz="0" w:space="0" w:color="auto"/>
        <w:left w:val="none" w:sz="0" w:space="0" w:color="auto"/>
        <w:bottom w:val="none" w:sz="0" w:space="0" w:color="auto"/>
        <w:right w:val="none" w:sz="0" w:space="0" w:color="auto"/>
      </w:divBdr>
    </w:div>
    <w:div w:id="534467036">
      <w:marLeft w:val="640"/>
      <w:marRight w:val="0"/>
      <w:marTop w:val="0"/>
      <w:marBottom w:val="0"/>
      <w:divBdr>
        <w:top w:val="none" w:sz="0" w:space="0" w:color="auto"/>
        <w:left w:val="none" w:sz="0" w:space="0" w:color="auto"/>
        <w:bottom w:val="none" w:sz="0" w:space="0" w:color="auto"/>
        <w:right w:val="none" w:sz="0" w:space="0" w:color="auto"/>
      </w:divBdr>
    </w:div>
    <w:div w:id="534470108">
      <w:marLeft w:val="640"/>
      <w:marRight w:val="0"/>
      <w:marTop w:val="0"/>
      <w:marBottom w:val="0"/>
      <w:divBdr>
        <w:top w:val="none" w:sz="0" w:space="0" w:color="auto"/>
        <w:left w:val="none" w:sz="0" w:space="0" w:color="auto"/>
        <w:bottom w:val="none" w:sz="0" w:space="0" w:color="auto"/>
        <w:right w:val="none" w:sz="0" w:space="0" w:color="auto"/>
      </w:divBdr>
    </w:div>
    <w:div w:id="534470493">
      <w:marLeft w:val="640"/>
      <w:marRight w:val="0"/>
      <w:marTop w:val="0"/>
      <w:marBottom w:val="0"/>
      <w:divBdr>
        <w:top w:val="none" w:sz="0" w:space="0" w:color="auto"/>
        <w:left w:val="none" w:sz="0" w:space="0" w:color="auto"/>
        <w:bottom w:val="none" w:sz="0" w:space="0" w:color="auto"/>
        <w:right w:val="none" w:sz="0" w:space="0" w:color="auto"/>
      </w:divBdr>
    </w:div>
    <w:div w:id="534543659">
      <w:marLeft w:val="640"/>
      <w:marRight w:val="0"/>
      <w:marTop w:val="0"/>
      <w:marBottom w:val="0"/>
      <w:divBdr>
        <w:top w:val="none" w:sz="0" w:space="0" w:color="auto"/>
        <w:left w:val="none" w:sz="0" w:space="0" w:color="auto"/>
        <w:bottom w:val="none" w:sz="0" w:space="0" w:color="auto"/>
        <w:right w:val="none" w:sz="0" w:space="0" w:color="auto"/>
      </w:divBdr>
    </w:div>
    <w:div w:id="534655692">
      <w:marLeft w:val="640"/>
      <w:marRight w:val="0"/>
      <w:marTop w:val="0"/>
      <w:marBottom w:val="0"/>
      <w:divBdr>
        <w:top w:val="none" w:sz="0" w:space="0" w:color="auto"/>
        <w:left w:val="none" w:sz="0" w:space="0" w:color="auto"/>
        <w:bottom w:val="none" w:sz="0" w:space="0" w:color="auto"/>
        <w:right w:val="none" w:sz="0" w:space="0" w:color="auto"/>
      </w:divBdr>
    </w:div>
    <w:div w:id="534656220">
      <w:marLeft w:val="640"/>
      <w:marRight w:val="0"/>
      <w:marTop w:val="0"/>
      <w:marBottom w:val="0"/>
      <w:divBdr>
        <w:top w:val="none" w:sz="0" w:space="0" w:color="auto"/>
        <w:left w:val="none" w:sz="0" w:space="0" w:color="auto"/>
        <w:bottom w:val="none" w:sz="0" w:space="0" w:color="auto"/>
        <w:right w:val="none" w:sz="0" w:space="0" w:color="auto"/>
      </w:divBdr>
    </w:div>
    <w:div w:id="534661647">
      <w:marLeft w:val="640"/>
      <w:marRight w:val="0"/>
      <w:marTop w:val="0"/>
      <w:marBottom w:val="0"/>
      <w:divBdr>
        <w:top w:val="none" w:sz="0" w:space="0" w:color="auto"/>
        <w:left w:val="none" w:sz="0" w:space="0" w:color="auto"/>
        <w:bottom w:val="none" w:sz="0" w:space="0" w:color="auto"/>
        <w:right w:val="none" w:sz="0" w:space="0" w:color="auto"/>
      </w:divBdr>
    </w:div>
    <w:div w:id="534662165">
      <w:marLeft w:val="640"/>
      <w:marRight w:val="0"/>
      <w:marTop w:val="0"/>
      <w:marBottom w:val="0"/>
      <w:divBdr>
        <w:top w:val="none" w:sz="0" w:space="0" w:color="auto"/>
        <w:left w:val="none" w:sz="0" w:space="0" w:color="auto"/>
        <w:bottom w:val="none" w:sz="0" w:space="0" w:color="auto"/>
        <w:right w:val="none" w:sz="0" w:space="0" w:color="auto"/>
      </w:divBdr>
    </w:div>
    <w:div w:id="534732668">
      <w:marLeft w:val="640"/>
      <w:marRight w:val="0"/>
      <w:marTop w:val="0"/>
      <w:marBottom w:val="0"/>
      <w:divBdr>
        <w:top w:val="none" w:sz="0" w:space="0" w:color="auto"/>
        <w:left w:val="none" w:sz="0" w:space="0" w:color="auto"/>
        <w:bottom w:val="none" w:sz="0" w:space="0" w:color="auto"/>
        <w:right w:val="none" w:sz="0" w:space="0" w:color="auto"/>
      </w:divBdr>
    </w:div>
    <w:div w:id="534733624">
      <w:marLeft w:val="640"/>
      <w:marRight w:val="0"/>
      <w:marTop w:val="0"/>
      <w:marBottom w:val="0"/>
      <w:divBdr>
        <w:top w:val="none" w:sz="0" w:space="0" w:color="auto"/>
        <w:left w:val="none" w:sz="0" w:space="0" w:color="auto"/>
        <w:bottom w:val="none" w:sz="0" w:space="0" w:color="auto"/>
        <w:right w:val="none" w:sz="0" w:space="0" w:color="auto"/>
      </w:divBdr>
    </w:div>
    <w:div w:id="534848069">
      <w:marLeft w:val="640"/>
      <w:marRight w:val="0"/>
      <w:marTop w:val="0"/>
      <w:marBottom w:val="0"/>
      <w:divBdr>
        <w:top w:val="none" w:sz="0" w:space="0" w:color="auto"/>
        <w:left w:val="none" w:sz="0" w:space="0" w:color="auto"/>
        <w:bottom w:val="none" w:sz="0" w:space="0" w:color="auto"/>
        <w:right w:val="none" w:sz="0" w:space="0" w:color="auto"/>
      </w:divBdr>
    </w:div>
    <w:div w:id="534849382">
      <w:marLeft w:val="640"/>
      <w:marRight w:val="0"/>
      <w:marTop w:val="0"/>
      <w:marBottom w:val="0"/>
      <w:divBdr>
        <w:top w:val="none" w:sz="0" w:space="0" w:color="auto"/>
        <w:left w:val="none" w:sz="0" w:space="0" w:color="auto"/>
        <w:bottom w:val="none" w:sz="0" w:space="0" w:color="auto"/>
        <w:right w:val="none" w:sz="0" w:space="0" w:color="auto"/>
      </w:divBdr>
    </w:div>
    <w:div w:id="534926097">
      <w:marLeft w:val="640"/>
      <w:marRight w:val="0"/>
      <w:marTop w:val="0"/>
      <w:marBottom w:val="0"/>
      <w:divBdr>
        <w:top w:val="none" w:sz="0" w:space="0" w:color="auto"/>
        <w:left w:val="none" w:sz="0" w:space="0" w:color="auto"/>
        <w:bottom w:val="none" w:sz="0" w:space="0" w:color="auto"/>
        <w:right w:val="none" w:sz="0" w:space="0" w:color="auto"/>
      </w:divBdr>
    </w:div>
    <w:div w:id="534931500">
      <w:marLeft w:val="640"/>
      <w:marRight w:val="0"/>
      <w:marTop w:val="0"/>
      <w:marBottom w:val="0"/>
      <w:divBdr>
        <w:top w:val="none" w:sz="0" w:space="0" w:color="auto"/>
        <w:left w:val="none" w:sz="0" w:space="0" w:color="auto"/>
        <w:bottom w:val="none" w:sz="0" w:space="0" w:color="auto"/>
        <w:right w:val="none" w:sz="0" w:space="0" w:color="auto"/>
      </w:divBdr>
    </w:div>
    <w:div w:id="534932486">
      <w:marLeft w:val="640"/>
      <w:marRight w:val="0"/>
      <w:marTop w:val="0"/>
      <w:marBottom w:val="0"/>
      <w:divBdr>
        <w:top w:val="none" w:sz="0" w:space="0" w:color="auto"/>
        <w:left w:val="none" w:sz="0" w:space="0" w:color="auto"/>
        <w:bottom w:val="none" w:sz="0" w:space="0" w:color="auto"/>
        <w:right w:val="none" w:sz="0" w:space="0" w:color="auto"/>
      </w:divBdr>
    </w:div>
    <w:div w:id="534998500">
      <w:marLeft w:val="640"/>
      <w:marRight w:val="0"/>
      <w:marTop w:val="0"/>
      <w:marBottom w:val="0"/>
      <w:divBdr>
        <w:top w:val="none" w:sz="0" w:space="0" w:color="auto"/>
        <w:left w:val="none" w:sz="0" w:space="0" w:color="auto"/>
        <w:bottom w:val="none" w:sz="0" w:space="0" w:color="auto"/>
        <w:right w:val="none" w:sz="0" w:space="0" w:color="auto"/>
      </w:divBdr>
    </w:div>
    <w:div w:id="535047540">
      <w:marLeft w:val="640"/>
      <w:marRight w:val="0"/>
      <w:marTop w:val="0"/>
      <w:marBottom w:val="0"/>
      <w:divBdr>
        <w:top w:val="none" w:sz="0" w:space="0" w:color="auto"/>
        <w:left w:val="none" w:sz="0" w:space="0" w:color="auto"/>
        <w:bottom w:val="none" w:sz="0" w:space="0" w:color="auto"/>
        <w:right w:val="none" w:sz="0" w:space="0" w:color="auto"/>
      </w:divBdr>
    </w:div>
    <w:div w:id="535118529">
      <w:marLeft w:val="640"/>
      <w:marRight w:val="0"/>
      <w:marTop w:val="0"/>
      <w:marBottom w:val="0"/>
      <w:divBdr>
        <w:top w:val="none" w:sz="0" w:space="0" w:color="auto"/>
        <w:left w:val="none" w:sz="0" w:space="0" w:color="auto"/>
        <w:bottom w:val="none" w:sz="0" w:space="0" w:color="auto"/>
        <w:right w:val="none" w:sz="0" w:space="0" w:color="auto"/>
      </w:divBdr>
    </w:div>
    <w:div w:id="535125041">
      <w:marLeft w:val="640"/>
      <w:marRight w:val="0"/>
      <w:marTop w:val="0"/>
      <w:marBottom w:val="0"/>
      <w:divBdr>
        <w:top w:val="none" w:sz="0" w:space="0" w:color="auto"/>
        <w:left w:val="none" w:sz="0" w:space="0" w:color="auto"/>
        <w:bottom w:val="none" w:sz="0" w:space="0" w:color="auto"/>
        <w:right w:val="none" w:sz="0" w:space="0" w:color="auto"/>
      </w:divBdr>
    </w:div>
    <w:div w:id="535168264">
      <w:marLeft w:val="640"/>
      <w:marRight w:val="0"/>
      <w:marTop w:val="0"/>
      <w:marBottom w:val="0"/>
      <w:divBdr>
        <w:top w:val="none" w:sz="0" w:space="0" w:color="auto"/>
        <w:left w:val="none" w:sz="0" w:space="0" w:color="auto"/>
        <w:bottom w:val="none" w:sz="0" w:space="0" w:color="auto"/>
        <w:right w:val="none" w:sz="0" w:space="0" w:color="auto"/>
      </w:divBdr>
    </w:div>
    <w:div w:id="535192290">
      <w:marLeft w:val="640"/>
      <w:marRight w:val="0"/>
      <w:marTop w:val="0"/>
      <w:marBottom w:val="0"/>
      <w:divBdr>
        <w:top w:val="none" w:sz="0" w:space="0" w:color="auto"/>
        <w:left w:val="none" w:sz="0" w:space="0" w:color="auto"/>
        <w:bottom w:val="none" w:sz="0" w:space="0" w:color="auto"/>
        <w:right w:val="none" w:sz="0" w:space="0" w:color="auto"/>
      </w:divBdr>
    </w:div>
    <w:div w:id="535199175">
      <w:marLeft w:val="640"/>
      <w:marRight w:val="0"/>
      <w:marTop w:val="0"/>
      <w:marBottom w:val="0"/>
      <w:divBdr>
        <w:top w:val="none" w:sz="0" w:space="0" w:color="auto"/>
        <w:left w:val="none" w:sz="0" w:space="0" w:color="auto"/>
        <w:bottom w:val="none" w:sz="0" w:space="0" w:color="auto"/>
        <w:right w:val="none" w:sz="0" w:space="0" w:color="auto"/>
      </w:divBdr>
    </w:div>
    <w:div w:id="535199538">
      <w:marLeft w:val="640"/>
      <w:marRight w:val="0"/>
      <w:marTop w:val="0"/>
      <w:marBottom w:val="0"/>
      <w:divBdr>
        <w:top w:val="none" w:sz="0" w:space="0" w:color="auto"/>
        <w:left w:val="none" w:sz="0" w:space="0" w:color="auto"/>
        <w:bottom w:val="none" w:sz="0" w:space="0" w:color="auto"/>
        <w:right w:val="none" w:sz="0" w:space="0" w:color="auto"/>
      </w:divBdr>
    </w:div>
    <w:div w:id="535242723">
      <w:marLeft w:val="640"/>
      <w:marRight w:val="0"/>
      <w:marTop w:val="0"/>
      <w:marBottom w:val="0"/>
      <w:divBdr>
        <w:top w:val="none" w:sz="0" w:space="0" w:color="auto"/>
        <w:left w:val="none" w:sz="0" w:space="0" w:color="auto"/>
        <w:bottom w:val="none" w:sz="0" w:space="0" w:color="auto"/>
        <w:right w:val="none" w:sz="0" w:space="0" w:color="auto"/>
      </w:divBdr>
    </w:div>
    <w:div w:id="535243108">
      <w:marLeft w:val="640"/>
      <w:marRight w:val="0"/>
      <w:marTop w:val="0"/>
      <w:marBottom w:val="0"/>
      <w:divBdr>
        <w:top w:val="none" w:sz="0" w:space="0" w:color="auto"/>
        <w:left w:val="none" w:sz="0" w:space="0" w:color="auto"/>
        <w:bottom w:val="none" w:sz="0" w:space="0" w:color="auto"/>
        <w:right w:val="none" w:sz="0" w:space="0" w:color="auto"/>
      </w:divBdr>
    </w:div>
    <w:div w:id="535309902">
      <w:marLeft w:val="640"/>
      <w:marRight w:val="0"/>
      <w:marTop w:val="0"/>
      <w:marBottom w:val="0"/>
      <w:divBdr>
        <w:top w:val="none" w:sz="0" w:space="0" w:color="auto"/>
        <w:left w:val="none" w:sz="0" w:space="0" w:color="auto"/>
        <w:bottom w:val="none" w:sz="0" w:space="0" w:color="auto"/>
        <w:right w:val="none" w:sz="0" w:space="0" w:color="auto"/>
      </w:divBdr>
    </w:div>
    <w:div w:id="535312624">
      <w:marLeft w:val="640"/>
      <w:marRight w:val="0"/>
      <w:marTop w:val="0"/>
      <w:marBottom w:val="0"/>
      <w:divBdr>
        <w:top w:val="none" w:sz="0" w:space="0" w:color="auto"/>
        <w:left w:val="none" w:sz="0" w:space="0" w:color="auto"/>
        <w:bottom w:val="none" w:sz="0" w:space="0" w:color="auto"/>
        <w:right w:val="none" w:sz="0" w:space="0" w:color="auto"/>
      </w:divBdr>
    </w:div>
    <w:div w:id="535317708">
      <w:marLeft w:val="640"/>
      <w:marRight w:val="0"/>
      <w:marTop w:val="0"/>
      <w:marBottom w:val="0"/>
      <w:divBdr>
        <w:top w:val="none" w:sz="0" w:space="0" w:color="auto"/>
        <w:left w:val="none" w:sz="0" w:space="0" w:color="auto"/>
        <w:bottom w:val="none" w:sz="0" w:space="0" w:color="auto"/>
        <w:right w:val="none" w:sz="0" w:space="0" w:color="auto"/>
      </w:divBdr>
    </w:div>
    <w:div w:id="535318814">
      <w:marLeft w:val="640"/>
      <w:marRight w:val="0"/>
      <w:marTop w:val="0"/>
      <w:marBottom w:val="0"/>
      <w:divBdr>
        <w:top w:val="none" w:sz="0" w:space="0" w:color="auto"/>
        <w:left w:val="none" w:sz="0" w:space="0" w:color="auto"/>
        <w:bottom w:val="none" w:sz="0" w:space="0" w:color="auto"/>
        <w:right w:val="none" w:sz="0" w:space="0" w:color="auto"/>
      </w:divBdr>
    </w:div>
    <w:div w:id="535390032">
      <w:marLeft w:val="640"/>
      <w:marRight w:val="0"/>
      <w:marTop w:val="0"/>
      <w:marBottom w:val="0"/>
      <w:divBdr>
        <w:top w:val="none" w:sz="0" w:space="0" w:color="auto"/>
        <w:left w:val="none" w:sz="0" w:space="0" w:color="auto"/>
        <w:bottom w:val="none" w:sz="0" w:space="0" w:color="auto"/>
        <w:right w:val="none" w:sz="0" w:space="0" w:color="auto"/>
      </w:divBdr>
    </w:div>
    <w:div w:id="535394296">
      <w:marLeft w:val="640"/>
      <w:marRight w:val="0"/>
      <w:marTop w:val="0"/>
      <w:marBottom w:val="0"/>
      <w:divBdr>
        <w:top w:val="none" w:sz="0" w:space="0" w:color="auto"/>
        <w:left w:val="none" w:sz="0" w:space="0" w:color="auto"/>
        <w:bottom w:val="none" w:sz="0" w:space="0" w:color="auto"/>
        <w:right w:val="none" w:sz="0" w:space="0" w:color="auto"/>
      </w:divBdr>
    </w:div>
    <w:div w:id="535506227">
      <w:marLeft w:val="640"/>
      <w:marRight w:val="0"/>
      <w:marTop w:val="0"/>
      <w:marBottom w:val="0"/>
      <w:divBdr>
        <w:top w:val="none" w:sz="0" w:space="0" w:color="auto"/>
        <w:left w:val="none" w:sz="0" w:space="0" w:color="auto"/>
        <w:bottom w:val="none" w:sz="0" w:space="0" w:color="auto"/>
        <w:right w:val="none" w:sz="0" w:space="0" w:color="auto"/>
      </w:divBdr>
    </w:div>
    <w:div w:id="535585417">
      <w:marLeft w:val="640"/>
      <w:marRight w:val="0"/>
      <w:marTop w:val="0"/>
      <w:marBottom w:val="0"/>
      <w:divBdr>
        <w:top w:val="none" w:sz="0" w:space="0" w:color="auto"/>
        <w:left w:val="none" w:sz="0" w:space="0" w:color="auto"/>
        <w:bottom w:val="none" w:sz="0" w:space="0" w:color="auto"/>
        <w:right w:val="none" w:sz="0" w:space="0" w:color="auto"/>
      </w:divBdr>
    </w:div>
    <w:div w:id="535698459">
      <w:marLeft w:val="640"/>
      <w:marRight w:val="0"/>
      <w:marTop w:val="0"/>
      <w:marBottom w:val="0"/>
      <w:divBdr>
        <w:top w:val="none" w:sz="0" w:space="0" w:color="auto"/>
        <w:left w:val="none" w:sz="0" w:space="0" w:color="auto"/>
        <w:bottom w:val="none" w:sz="0" w:space="0" w:color="auto"/>
        <w:right w:val="none" w:sz="0" w:space="0" w:color="auto"/>
      </w:divBdr>
    </w:div>
    <w:div w:id="535704678">
      <w:marLeft w:val="640"/>
      <w:marRight w:val="0"/>
      <w:marTop w:val="0"/>
      <w:marBottom w:val="0"/>
      <w:divBdr>
        <w:top w:val="none" w:sz="0" w:space="0" w:color="auto"/>
        <w:left w:val="none" w:sz="0" w:space="0" w:color="auto"/>
        <w:bottom w:val="none" w:sz="0" w:space="0" w:color="auto"/>
        <w:right w:val="none" w:sz="0" w:space="0" w:color="auto"/>
      </w:divBdr>
    </w:div>
    <w:div w:id="535780616">
      <w:marLeft w:val="640"/>
      <w:marRight w:val="0"/>
      <w:marTop w:val="0"/>
      <w:marBottom w:val="0"/>
      <w:divBdr>
        <w:top w:val="none" w:sz="0" w:space="0" w:color="auto"/>
        <w:left w:val="none" w:sz="0" w:space="0" w:color="auto"/>
        <w:bottom w:val="none" w:sz="0" w:space="0" w:color="auto"/>
        <w:right w:val="none" w:sz="0" w:space="0" w:color="auto"/>
      </w:divBdr>
    </w:div>
    <w:div w:id="535780971">
      <w:marLeft w:val="640"/>
      <w:marRight w:val="0"/>
      <w:marTop w:val="0"/>
      <w:marBottom w:val="0"/>
      <w:divBdr>
        <w:top w:val="none" w:sz="0" w:space="0" w:color="auto"/>
        <w:left w:val="none" w:sz="0" w:space="0" w:color="auto"/>
        <w:bottom w:val="none" w:sz="0" w:space="0" w:color="auto"/>
        <w:right w:val="none" w:sz="0" w:space="0" w:color="auto"/>
      </w:divBdr>
    </w:div>
    <w:div w:id="535848555">
      <w:marLeft w:val="640"/>
      <w:marRight w:val="0"/>
      <w:marTop w:val="0"/>
      <w:marBottom w:val="0"/>
      <w:divBdr>
        <w:top w:val="none" w:sz="0" w:space="0" w:color="auto"/>
        <w:left w:val="none" w:sz="0" w:space="0" w:color="auto"/>
        <w:bottom w:val="none" w:sz="0" w:space="0" w:color="auto"/>
        <w:right w:val="none" w:sz="0" w:space="0" w:color="auto"/>
      </w:divBdr>
    </w:div>
    <w:div w:id="535851194">
      <w:marLeft w:val="640"/>
      <w:marRight w:val="0"/>
      <w:marTop w:val="0"/>
      <w:marBottom w:val="0"/>
      <w:divBdr>
        <w:top w:val="none" w:sz="0" w:space="0" w:color="auto"/>
        <w:left w:val="none" w:sz="0" w:space="0" w:color="auto"/>
        <w:bottom w:val="none" w:sz="0" w:space="0" w:color="auto"/>
        <w:right w:val="none" w:sz="0" w:space="0" w:color="auto"/>
      </w:divBdr>
    </w:div>
    <w:div w:id="535892683">
      <w:marLeft w:val="640"/>
      <w:marRight w:val="0"/>
      <w:marTop w:val="0"/>
      <w:marBottom w:val="0"/>
      <w:divBdr>
        <w:top w:val="none" w:sz="0" w:space="0" w:color="auto"/>
        <w:left w:val="none" w:sz="0" w:space="0" w:color="auto"/>
        <w:bottom w:val="none" w:sz="0" w:space="0" w:color="auto"/>
        <w:right w:val="none" w:sz="0" w:space="0" w:color="auto"/>
      </w:divBdr>
    </w:div>
    <w:div w:id="535896292">
      <w:marLeft w:val="640"/>
      <w:marRight w:val="0"/>
      <w:marTop w:val="0"/>
      <w:marBottom w:val="0"/>
      <w:divBdr>
        <w:top w:val="none" w:sz="0" w:space="0" w:color="auto"/>
        <w:left w:val="none" w:sz="0" w:space="0" w:color="auto"/>
        <w:bottom w:val="none" w:sz="0" w:space="0" w:color="auto"/>
        <w:right w:val="none" w:sz="0" w:space="0" w:color="auto"/>
      </w:divBdr>
    </w:div>
    <w:div w:id="535897521">
      <w:marLeft w:val="640"/>
      <w:marRight w:val="0"/>
      <w:marTop w:val="0"/>
      <w:marBottom w:val="0"/>
      <w:divBdr>
        <w:top w:val="none" w:sz="0" w:space="0" w:color="auto"/>
        <w:left w:val="none" w:sz="0" w:space="0" w:color="auto"/>
        <w:bottom w:val="none" w:sz="0" w:space="0" w:color="auto"/>
        <w:right w:val="none" w:sz="0" w:space="0" w:color="auto"/>
      </w:divBdr>
    </w:div>
    <w:div w:id="535898879">
      <w:marLeft w:val="640"/>
      <w:marRight w:val="0"/>
      <w:marTop w:val="0"/>
      <w:marBottom w:val="0"/>
      <w:divBdr>
        <w:top w:val="none" w:sz="0" w:space="0" w:color="auto"/>
        <w:left w:val="none" w:sz="0" w:space="0" w:color="auto"/>
        <w:bottom w:val="none" w:sz="0" w:space="0" w:color="auto"/>
        <w:right w:val="none" w:sz="0" w:space="0" w:color="auto"/>
      </w:divBdr>
    </w:div>
    <w:div w:id="536043639">
      <w:marLeft w:val="640"/>
      <w:marRight w:val="0"/>
      <w:marTop w:val="0"/>
      <w:marBottom w:val="0"/>
      <w:divBdr>
        <w:top w:val="none" w:sz="0" w:space="0" w:color="auto"/>
        <w:left w:val="none" w:sz="0" w:space="0" w:color="auto"/>
        <w:bottom w:val="none" w:sz="0" w:space="0" w:color="auto"/>
        <w:right w:val="none" w:sz="0" w:space="0" w:color="auto"/>
      </w:divBdr>
    </w:div>
    <w:div w:id="536084754">
      <w:marLeft w:val="640"/>
      <w:marRight w:val="0"/>
      <w:marTop w:val="0"/>
      <w:marBottom w:val="0"/>
      <w:divBdr>
        <w:top w:val="none" w:sz="0" w:space="0" w:color="auto"/>
        <w:left w:val="none" w:sz="0" w:space="0" w:color="auto"/>
        <w:bottom w:val="none" w:sz="0" w:space="0" w:color="auto"/>
        <w:right w:val="none" w:sz="0" w:space="0" w:color="auto"/>
      </w:divBdr>
    </w:div>
    <w:div w:id="536161911">
      <w:marLeft w:val="640"/>
      <w:marRight w:val="0"/>
      <w:marTop w:val="0"/>
      <w:marBottom w:val="0"/>
      <w:divBdr>
        <w:top w:val="none" w:sz="0" w:space="0" w:color="auto"/>
        <w:left w:val="none" w:sz="0" w:space="0" w:color="auto"/>
        <w:bottom w:val="none" w:sz="0" w:space="0" w:color="auto"/>
        <w:right w:val="none" w:sz="0" w:space="0" w:color="auto"/>
      </w:divBdr>
    </w:div>
    <w:div w:id="536235234">
      <w:marLeft w:val="640"/>
      <w:marRight w:val="0"/>
      <w:marTop w:val="0"/>
      <w:marBottom w:val="0"/>
      <w:divBdr>
        <w:top w:val="none" w:sz="0" w:space="0" w:color="auto"/>
        <w:left w:val="none" w:sz="0" w:space="0" w:color="auto"/>
        <w:bottom w:val="none" w:sz="0" w:space="0" w:color="auto"/>
        <w:right w:val="none" w:sz="0" w:space="0" w:color="auto"/>
      </w:divBdr>
    </w:div>
    <w:div w:id="536240272">
      <w:marLeft w:val="640"/>
      <w:marRight w:val="0"/>
      <w:marTop w:val="0"/>
      <w:marBottom w:val="0"/>
      <w:divBdr>
        <w:top w:val="none" w:sz="0" w:space="0" w:color="auto"/>
        <w:left w:val="none" w:sz="0" w:space="0" w:color="auto"/>
        <w:bottom w:val="none" w:sz="0" w:space="0" w:color="auto"/>
        <w:right w:val="none" w:sz="0" w:space="0" w:color="auto"/>
      </w:divBdr>
    </w:div>
    <w:div w:id="536242382">
      <w:marLeft w:val="640"/>
      <w:marRight w:val="0"/>
      <w:marTop w:val="0"/>
      <w:marBottom w:val="0"/>
      <w:divBdr>
        <w:top w:val="none" w:sz="0" w:space="0" w:color="auto"/>
        <w:left w:val="none" w:sz="0" w:space="0" w:color="auto"/>
        <w:bottom w:val="none" w:sz="0" w:space="0" w:color="auto"/>
        <w:right w:val="none" w:sz="0" w:space="0" w:color="auto"/>
      </w:divBdr>
    </w:div>
    <w:div w:id="536284692">
      <w:marLeft w:val="640"/>
      <w:marRight w:val="0"/>
      <w:marTop w:val="0"/>
      <w:marBottom w:val="0"/>
      <w:divBdr>
        <w:top w:val="none" w:sz="0" w:space="0" w:color="auto"/>
        <w:left w:val="none" w:sz="0" w:space="0" w:color="auto"/>
        <w:bottom w:val="none" w:sz="0" w:space="0" w:color="auto"/>
        <w:right w:val="none" w:sz="0" w:space="0" w:color="auto"/>
      </w:divBdr>
    </w:div>
    <w:div w:id="536357865">
      <w:marLeft w:val="640"/>
      <w:marRight w:val="0"/>
      <w:marTop w:val="0"/>
      <w:marBottom w:val="0"/>
      <w:divBdr>
        <w:top w:val="none" w:sz="0" w:space="0" w:color="auto"/>
        <w:left w:val="none" w:sz="0" w:space="0" w:color="auto"/>
        <w:bottom w:val="none" w:sz="0" w:space="0" w:color="auto"/>
        <w:right w:val="none" w:sz="0" w:space="0" w:color="auto"/>
      </w:divBdr>
    </w:div>
    <w:div w:id="536432670">
      <w:marLeft w:val="640"/>
      <w:marRight w:val="0"/>
      <w:marTop w:val="0"/>
      <w:marBottom w:val="0"/>
      <w:divBdr>
        <w:top w:val="none" w:sz="0" w:space="0" w:color="auto"/>
        <w:left w:val="none" w:sz="0" w:space="0" w:color="auto"/>
        <w:bottom w:val="none" w:sz="0" w:space="0" w:color="auto"/>
        <w:right w:val="none" w:sz="0" w:space="0" w:color="auto"/>
      </w:divBdr>
    </w:div>
    <w:div w:id="536546066">
      <w:marLeft w:val="640"/>
      <w:marRight w:val="0"/>
      <w:marTop w:val="0"/>
      <w:marBottom w:val="0"/>
      <w:divBdr>
        <w:top w:val="none" w:sz="0" w:space="0" w:color="auto"/>
        <w:left w:val="none" w:sz="0" w:space="0" w:color="auto"/>
        <w:bottom w:val="none" w:sz="0" w:space="0" w:color="auto"/>
        <w:right w:val="none" w:sz="0" w:space="0" w:color="auto"/>
      </w:divBdr>
    </w:div>
    <w:div w:id="536548532">
      <w:marLeft w:val="640"/>
      <w:marRight w:val="0"/>
      <w:marTop w:val="0"/>
      <w:marBottom w:val="0"/>
      <w:divBdr>
        <w:top w:val="none" w:sz="0" w:space="0" w:color="auto"/>
        <w:left w:val="none" w:sz="0" w:space="0" w:color="auto"/>
        <w:bottom w:val="none" w:sz="0" w:space="0" w:color="auto"/>
        <w:right w:val="none" w:sz="0" w:space="0" w:color="auto"/>
      </w:divBdr>
    </w:div>
    <w:div w:id="536549283">
      <w:marLeft w:val="640"/>
      <w:marRight w:val="0"/>
      <w:marTop w:val="0"/>
      <w:marBottom w:val="0"/>
      <w:divBdr>
        <w:top w:val="none" w:sz="0" w:space="0" w:color="auto"/>
        <w:left w:val="none" w:sz="0" w:space="0" w:color="auto"/>
        <w:bottom w:val="none" w:sz="0" w:space="0" w:color="auto"/>
        <w:right w:val="none" w:sz="0" w:space="0" w:color="auto"/>
      </w:divBdr>
    </w:div>
    <w:div w:id="536552286">
      <w:marLeft w:val="640"/>
      <w:marRight w:val="0"/>
      <w:marTop w:val="0"/>
      <w:marBottom w:val="0"/>
      <w:divBdr>
        <w:top w:val="none" w:sz="0" w:space="0" w:color="auto"/>
        <w:left w:val="none" w:sz="0" w:space="0" w:color="auto"/>
        <w:bottom w:val="none" w:sz="0" w:space="0" w:color="auto"/>
        <w:right w:val="none" w:sz="0" w:space="0" w:color="auto"/>
      </w:divBdr>
    </w:div>
    <w:div w:id="536552871">
      <w:marLeft w:val="640"/>
      <w:marRight w:val="0"/>
      <w:marTop w:val="0"/>
      <w:marBottom w:val="0"/>
      <w:divBdr>
        <w:top w:val="none" w:sz="0" w:space="0" w:color="auto"/>
        <w:left w:val="none" w:sz="0" w:space="0" w:color="auto"/>
        <w:bottom w:val="none" w:sz="0" w:space="0" w:color="auto"/>
        <w:right w:val="none" w:sz="0" w:space="0" w:color="auto"/>
      </w:divBdr>
    </w:div>
    <w:div w:id="536620225">
      <w:marLeft w:val="640"/>
      <w:marRight w:val="0"/>
      <w:marTop w:val="0"/>
      <w:marBottom w:val="0"/>
      <w:divBdr>
        <w:top w:val="none" w:sz="0" w:space="0" w:color="auto"/>
        <w:left w:val="none" w:sz="0" w:space="0" w:color="auto"/>
        <w:bottom w:val="none" w:sz="0" w:space="0" w:color="auto"/>
        <w:right w:val="none" w:sz="0" w:space="0" w:color="auto"/>
      </w:divBdr>
    </w:div>
    <w:div w:id="536622887">
      <w:marLeft w:val="640"/>
      <w:marRight w:val="0"/>
      <w:marTop w:val="0"/>
      <w:marBottom w:val="0"/>
      <w:divBdr>
        <w:top w:val="none" w:sz="0" w:space="0" w:color="auto"/>
        <w:left w:val="none" w:sz="0" w:space="0" w:color="auto"/>
        <w:bottom w:val="none" w:sz="0" w:space="0" w:color="auto"/>
        <w:right w:val="none" w:sz="0" w:space="0" w:color="auto"/>
      </w:divBdr>
    </w:div>
    <w:div w:id="536623317">
      <w:marLeft w:val="640"/>
      <w:marRight w:val="0"/>
      <w:marTop w:val="0"/>
      <w:marBottom w:val="0"/>
      <w:divBdr>
        <w:top w:val="none" w:sz="0" w:space="0" w:color="auto"/>
        <w:left w:val="none" w:sz="0" w:space="0" w:color="auto"/>
        <w:bottom w:val="none" w:sz="0" w:space="0" w:color="auto"/>
        <w:right w:val="none" w:sz="0" w:space="0" w:color="auto"/>
      </w:divBdr>
    </w:div>
    <w:div w:id="536697711">
      <w:marLeft w:val="640"/>
      <w:marRight w:val="0"/>
      <w:marTop w:val="0"/>
      <w:marBottom w:val="0"/>
      <w:divBdr>
        <w:top w:val="none" w:sz="0" w:space="0" w:color="auto"/>
        <w:left w:val="none" w:sz="0" w:space="0" w:color="auto"/>
        <w:bottom w:val="none" w:sz="0" w:space="0" w:color="auto"/>
        <w:right w:val="none" w:sz="0" w:space="0" w:color="auto"/>
      </w:divBdr>
    </w:div>
    <w:div w:id="536704394">
      <w:marLeft w:val="640"/>
      <w:marRight w:val="0"/>
      <w:marTop w:val="0"/>
      <w:marBottom w:val="0"/>
      <w:divBdr>
        <w:top w:val="none" w:sz="0" w:space="0" w:color="auto"/>
        <w:left w:val="none" w:sz="0" w:space="0" w:color="auto"/>
        <w:bottom w:val="none" w:sz="0" w:space="0" w:color="auto"/>
        <w:right w:val="none" w:sz="0" w:space="0" w:color="auto"/>
      </w:divBdr>
    </w:div>
    <w:div w:id="536770587">
      <w:marLeft w:val="640"/>
      <w:marRight w:val="0"/>
      <w:marTop w:val="0"/>
      <w:marBottom w:val="0"/>
      <w:divBdr>
        <w:top w:val="none" w:sz="0" w:space="0" w:color="auto"/>
        <w:left w:val="none" w:sz="0" w:space="0" w:color="auto"/>
        <w:bottom w:val="none" w:sz="0" w:space="0" w:color="auto"/>
        <w:right w:val="none" w:sz="0" w:space="0" w:color="auto"/>
      </w:divBdr>
    </w:div>
    <w:div w:id="536771930">
      <w:marLeft w:val="640"/>
      <w:marRight w:val="0"/>
      <w:marTop w:val="0"/>
      <w:marBottom w:val="0"/>
      <w:divBdr>
        <w:top w:val="none" w:sz="0" w:space="0" w:color="auto"/>
        <w:left w:val="none" w:sz="0" w:space="0" w:color="auto"/>
        <w:bottom w:val="none" w:sz="0" w:space="0" w:color="auto"/>
        <w:right w:val="none" w:sz="0" w:space="0" w:color="auto"/>
      </w:divBdr>
    </w:div>
    <w:div w:id="536819445">
      <w:marLeft w:val="640"/>
      <w:marRight w:val="0"/>
      <w:marTop w:val="0"/>
      <w:marBottom w:val="0"/>
      <w:divBdr>
        <w:top w:val="none" w:sz="0" w:space="0" w:color="auto"/>
        <w:left w:val="none" w:sz="0" w:space="0" w:color="auto"/>
        <w:bottom w:val="none" w:sz="0" w:space="0" w:color="auto"/>
        <w:right w:val="none" w:sz="0" w:space="0" w:color="auto"/>
      </w:divBdr>
    </w:div>
    <w:div w:id="536820080">
      <w:marLeft w:val="640"/>
      <w:marRight w:val="0"/>
      <w:marTop w:val="0"/>
      <w:marBottom w:val="0"/>
      <w:divBdr>
        <w:top w:val="none" w:sz="0" w:space="0" w:color="auto"/>
        <w:left w:val="none" w:sz="0" w:space="0" w:color="auto"/>
        <w:bottom w:val="none" w:sz="0" w:space="0" w:color="auto"/>
        <w:right w:val="none" w:sz="0" w:space="0" w:color="auto"/>
      </w:divBdr>
    </w:div>
    <w:div w:id="536888841">
      <w:marLeft w:val="640"/>
      <w:marRight w:val="0"/>
      <w:marTop w:val="0"/>
      <w:marBottom w:val="0"/>
      <w:divBdr>
        <w:top w:val="none" w:sz="0" w:space="0" w:color="auto"/>
        <w:left w:val="none" w:sz="0" w:space="0" w:color="auto"/>
        <w:bottom w:val="none" w:sz="0" w:space="0" w:color="auto"/>
        <w:right w:val="none" w:sz="0" w:space="0" w:color="auto"/>
      </w:divBdr>
    </w:div>
    <w:div w:id="536897134">
      <w:marLeft w:val="640"/>
      <w:marRight w:val="0"/>
      <w:marTop w:val="0"/>
      <w:marBottom w:val="0"/>
      <w:divBdr>
        <w:top w:val="none" w:sz="0" w:space="0" w:color="auto"/>
        <w:left w:val="none" w:sz="0" w:space="0" w:color="auto"/>
        <w:bottom w:val="none" w:sz="0" w:space="0" w:color="auto"/>
        <w:right w:val="none" w:sz="0" w:space="0" w:color="auto"/>
      </w:divBdr>
    </w:div>
    <w:div w:id="536940434">
      <w:marLeft w:val="640"/>
      <w:marRight w:val="0"/>
      <w:marTop w:val="0"/>
      <w:marBottom w:val="0"/>
      <w:divBdr>
        <w:top w:val="none" w:sz="0" w:space="0" w:color="auto"/>
        <w:left w:val="none" w:sz="0" w:space="0" w:color="auto"/>
        <w:bottom w:val="none" w:sz="0" w:space="0" w:color="auto"/>
        <w:right w:val="none" w:sz="0" w:space="0" w:color="auto"/>
      </w:divBdr>
    </w:div>
    <w:div w:id="536964863">
      <w:marLeft w:val="640"/>
      <w:marRight w:val="0"/>
      <w:marTop w:val="0"/>
      <w:marBottom w:val="0"/>
      <w:divBdr>
        <w:top w:val="none" w:sz="0" w:space="0" w:color="auto"/>
        <w:left w:val="none" w:sz="0" w:space="0" w:color="auto"/>
        <w:bottom w:val="none" w:sz="0" w:space="0" w:color="auto"/>
        <w:right w:val="none" w:sz="0" w:space="0" w:color="auto"/>
      </w:divBdr>
    </w:div>
    <w:div w:id="536965937">
      <w:marLeft w:val="640"/>
      <w:marRight w:val="0"/>
      <w:marTop w:val="0"/>
      <w:marBottom w:val="0"/>
      <w:divBdr>
        <w:top w:val="none" w:sz="0" w:space="0" w:color="auto"/>
        <w:left w:val="none" w:sz="0" w:space="0" w:color="auto"/>
        <w:bottom w:val="none" w:sz="0" w:space="0" w:color="auto"/>
        <w:right w:val="none" w:sz="0" w:space="0" w:color="auto"/>
      </w:divBdr>
    </w:div>
    <w:div w:id="536966506">
      <w:marLeft w:val="640"/>
      <w:marRight w:val="0"/>
      <w:marTop w:val="0"/>
      <w:marBottom w:val="0"/>
      <w:divBdr>
        <w:top w:val="none" w:sz="0" w:space="0" w:color="auto"/>
        <w:left w:val="none" w:sz="0" w:space="0" w:color="auto"/>
        <w:bottom w:val="none" w:sz="0" w:space="0" w:color="auto"/>
        <w:right w:val="none" w:sz="0" w:space="0" w:color="auto"/>
      </w:divBdr>
    </w:div>
    <w:div w:id="536966973">
      <w:marLeft w:val="640"/>
      <w:marRight w:val="0"/>
      <w:marTop w:val="0"/>
      <w:marBottom w:val="0"/>
      <w:divBdr>
        <w:top w:val="none" w:sz="0" w:space="0" w:color="auto"/>
        <w:left w:val="none" w:sz="0" w:space="0" w:color="auto"/>
        <w:bottom w:val="none" w:sz="0" w:space="0" w:color="auto"/>
        <w:right w:val="none" w:sz="0" w:space="0" w:color="auto"/>
      </w:divBdr>
    </w:div>
    <w:div w:id="537013208">
      <w:marLeft w:val="640"/>
      <w:marRight w:val="0"/>
      <w:marTop w:val="0"/>
      <w:marBottom w:val="0"/>
      <w:divBdr>
        <w:top w:val="none" w:sz="0" w:space="0" w:color="auto"/>
        <w:left w:val="none" w:sz="0" w:space="0" w:color="auto"/>
        <w:bottom w:val="none" w:sz="0" w:space="0" w:color="auto"/>
        <w:right w:val="none" w:sz="0" w:space="0" w:color="auto"/>
      </w:divBdr>
    </w:div>
    <w:div w:id="537201183">
      <w:marLeft w:val="640"/>
      <w:marRight w:val="0"/>
      <w:marTop w:val="0"/>
      <w:marBottom w:val="0"/>
      <w:divBdr>
        <w:top w:val="none" w:sz="0" w:space="0" w:color="auto"/>
        <w:left w:val="none" w:sz="0" w:space="0" w:color="auto"/>
        <w:bottom w:val="none" w:sz="0" w:space="0" w:color="auto"/>
        <w:right w:val="none" w:sz="0" w:space="0" w:color="auto"/>
      </w:divBdr>
    </w:div>
    <w:div w:id="537282768">
      <w:marLeft w:val="640"/>
      <w:marRight w:val="0"/>
      <w:marTop w:val="0"/>
      <w:marBottom w:val="0"/>
      <w:divBdr>
        <w:top w:val="none" w:sz="0" w:space="0" w:color="auto"/>
        <w:left w:val="none" w:sz="0" w:space="0" w:color="auto"/>
        <w:bottom w:val="none" w:sz="0" w:space="0" w:color="auto"/>
        <w:right w:val="none" w:sz="0" w:space="0" w:color="auto"/>
      </w:divBdr>
    </w:div>
    <w:div w:id="537355261">
      <w:marLeft w:val="640"/>
      <w:marRight w:val="0"/>
      <w:marTop w:val="0"/>
      <w:marBottom w:val="0"/>
      <w:divBdr>
        <w:top w:val="none" w:sz="0" w:space="0" w:color="auto"/>
        <w:left w:val="none" w:sz="0" w:space="0" w:color="auto"/>
        <w:bottom w:val="none" w:sz="0" w:space="0" w:color="auto"/>
        <w:right w:val="none" w:sz="0" w:space="0" w:color="auto"/>
      </w:divBdr>
    </w:div>
    <w:div w:id="537358162">
      <w:marLeft w:val="640"/>
      <w:marRight w:val="0"/>
      <w:marTop w:val="0"/>
      <w:marBottom w:val="0"/>
      <w:divBdr>
        <w:top w:val="none" w:sz="0" w:space="0" w:color="auto"/>
        <w:left w:val="none" w:sz="0" w:space="0" w:color="auto"/>
        <w:bottom w:val="none" w:sz="0" w:space="0" w:color="auto"/>
        <w:right w:val="none" w:sz="0" w:space="0" w:color="auto"/>
      </w:divBdr>
    </w:div>
    <w:div w:id="537402247">
      <w:marLeft w:val="640"/>
      <w:marRight w:val="0"/>
      <w:marTop w:val="0"/>
      <w:marBottom w:val="0"/>
      <w:divBdr>
        <w:top w:val="none" w:sz="0" w:space="0" w:color="auto"/>
        <w:left w:val="none" w:sz="0" w:space="0" w:color="auto"/>
        <w:bottom w:val="none" w:sz="0" w:space="0" w:color="auto"/>
        <w:right w:val="none" w:sz="0" w:space="0" w:color="auto"/>
      </w:divBdr>
    </w:div>
    <w:div w:id="537426378">
      <w:marLeft w:val="640"/>
      <w:marRight w:val="0"/>
      <w:marTop w:val="0"/>
      <w:marBottom w:val="0"/>
      <w:divBdr>
        <w:top w:val="none" w:sz="0" w:space="0" w:color="auto"/>
        <w:left w:val="none" w:sz="0" w:space="0" w:color="auto"/>
        <w:bottom w:val="none" w:sz="0" w:space="0" w:color="auto"/>
        <w:right w:val="none" w:sz="0" w:space="0" w:color="auto"/>
      </w:divBdr>
    </w:div>
    <w:div w:id="537469315">
      <w:marLeft w:val="640"/>
      <w:marRight w:val="0"/>
      <w:marTop w:val="0"/>
      <w:marBottom w:val="0"/>
      <w:divBdr>
        <w:top w:val="none" w:sz="0" w:space="0" w:color="auto"/>
        <w:left w:val="none" w:sz="0" w:space="0" w:color="auto"/>
        <w:bottom w:val="none" w:sz="0" w:space="0" w:color="auto"/>
        <w:right w:val="none" w:sz="0" w:space="0" w:color="auto"/>
      </w:divBdr>
    </w:div>
    <w:div w:id="537472397">
      <w:marLeft w:val="640"/>
      <w:marRight w:val="0"/>
      <w:marTop w:val="0"/>
      <w:marBottom w:val="0"/>
      <w:divBdr>
        <w:top w:val="none" w:sz="0" w:space="0" w:color="auto"/>
        <w:left w:val="none" w:sz="0" w:space="0" w:color="auto"/>
        <w:bottom w:val="none" w:sz="0" w:space="0" w:color="auto"/>
        <w:right w:val="none" w:sz="0" w:space="0" w:color="auto"/>
      </w:divBdr>
    </w:div>
    <w:div w:id="537475885">
      <w:marLeft w:val="640"/>
      <w:marRight w:val="0"/>
      <w:marTop w:val="0"/>
      <w:marBottom w:val="0"/>
      <w:divBdr>
        <w:top w:val="none" w:sz="0" w:space="0" w:color="auto"/>
        <w:left w:val="none" w:sz="0" w:space="0" w:color="auto"/>
        <w:bottom w:val="none" w:sz="0" w:space="0" w:color="auto"/>
        <w:right w:val="none" w:sz="0" w:space="0" w:color="auto"/>
      </w:divBdr>
    </w:div>
    <w:div w:id="537476795">
      <w:marLeft w:val="640"/>
      <w:marRight w:val="0"/>
      <w:marTop w:val="0"/>
      <w:marBottom w:val="0"/>
      <w:divBdr>
        <w:top w:val="none" w:sz="0" w:space="0" w:color="auto"/>
        <w:left w:val="none" w:sz="0" w:space="0" w:color="auto"/>
        <w:bottom w:val="none" w:sz="0" w:space="0" w:color="auto"/>
        <w:right w:val="none" w:sz="0" w:space="0" w:color="auto"/>
      </w:divBdr>
    </w:div>
    <w:div w:id="537548717">
      <w:marLeft w:val="640"/>
      <w:marRight w:val="0"/>
      <w:marTop w:val="0"/>
      <w:marBottom w:val="0"/>
      <w:divBdr>
        <w:top w:val="none" w:sz="0" w:space="0" w:color="auto"/>
        <w:left w:val="none" w:sz="0" w:space="0" w:color="auto"/>
        <w:bottom w:val="none" w:sz="0" w:space="0" w:color="auto"/>
        <w:right w:val="none" w:sz="0" w:space="0" w:color="auto"/>
      </w:divBdr>
    </w:div>
    <w:div w:id="537550200">
      <w:marLeft w:val="640"/>
      <w:marRight w:val="0"/>
      <w:marTop w:val="0"/>
      <w:marBottom w:val="0"/>
      <w:divBdr>
        <w:top w:val="none" w:sz="0" w:space="0" w:color="auto"/>
        <w:left w:val="none" w:sz="0" w:space="0" w:color="auto"/>
        <w:bottom w:val="none" w:sz="0" w:space="0" w:color="auto"/>
        <w:right w:val="none" w:sz="0" w:space="0" w:color="auto"/>
      </w:divBdr>
    </w:div>
    <w:div w:id="537595649">
      <w:marLeft w:val="640"/>
      <w:marRight w:val="0"/>
      <w:marTop w:val="0"/>
      <w:marBottom w:val="0"/>
      <w:divBdr>
        <w:top w:val="none" w:sz="0" w:space="0" w:color="auto"/>
        <w:left w:val="none" w:sz="0" w:space="0" w:color="auto"/>
        <w:bottom w:val="none" w:sz="0" w:space="0" w:color="auto"/>
        <w:right w:val="none" w:sz="0" w:space="0" w:color="auto"/>
      </w:divBdr>
    </w:div>
    <w:div w:id="537619176">
      <w:marLeft w:val="640"/>
      <w:marRight w:val="0"/>
      <w:marTop w:val="0"/>
      <w:marBottom w:val="0"/>
      <w:divBdr>
        <w:top w:val="none" w:sz="0" w:space="0" w:color="auto"/>
        <w:left w:val="none" w:sz="0" w:space="0" w:color="auto"/>
        <w:bottom w:val="none" w:sz="0" w:space="0" w:color="auto"/>
        <w:right w:val="none" w:sz="0" w:space="0" w:color="auto"/>
      </w:divBdr>
    </w:div>
    <w:div w:id="537669240">
      <w:marLeft w:val="640"/>
      <w:marRight w:val="0"/>
      <w:marTop w:val="0"/>
      <w:marBottom w:val="0"/>
      <w:divBdr>
        <w:top w:val="none" w:sz="0" w:space="0" w:color="auto"/>
        <w:left w:val="none" w:sz="0" w:space="0" w:color="auto"/>
        <w:bottom w:val="none" w:sz="0" w:space="0" w:color="auto"/>
        <w:right w:val="none" w:sz="0" w:space="0" w:color="auto"/>
      </w:divBdr>
    </w:div>
    <w:div w:id="537670717">
      <w:marLeft w:val="640"/>
      <w:marRight w:val="0"/>
      <w:marTop w:val="0"/>
      <w:marBottom w:val="0"/>
      <w:divBdr>
        <w:top w:val="none" w:sz="0" w:space="0" w:color="auto"/>
        <w:left w:val="none" w:sz="0" w:space="0" w:color="auto"/>
        <w:bottom w:val="none" w:sz="0" w:space="0" w:color="auto"/>
        <w:right w:val="none" w:sz="0" w:space="0" w:color="auto"/>
      </w:divBdr>
    </w:div>
    <w:div w:id="537737996">
      <w:marLeft w:val="640"/>
      <w:marRight w:val="0"/>
      <w:marTop w:val="0"/>
      <w:marBottom w:val="0"/>
      <w:divBdr>
        <w:top w:val="none" w:sz="0" w:space="0" w:color="auto"/>
        <w:left w:val="none" w:sz="0" w:space="0" w:color="auto"/>
        <w:bottom w:val="none" w:sz="0" w:space="0" w:color="auto"/>
        <w:right w:val="none" w:sz="0" w:space="0" w:color="auto"/>
      </w:divBdr>
    </w:div>
    <w:div w:id="537738024">
      <w:marLeft w:val="640"/>
      <w:marRight w:val="0"/>
      <w:marTop w:val="0"/>
      <w:marBottom w:val="0"/>
      <w:divBdr>
        <w:top w:val="none" w:sz="0" w:space="0" w:color="auto"/>
        <w:left w:val="none" w:sz="0" w:space="0" w:color="auto"/>
        <w:bottom w:val="none" w:sz="0" w:space="0" w:color="auto"/>
        <w:right w:val="none" w:sz="0" w:space="0" w:color="auto"/>
      </w:divBdr>
    </w:div>
    <w:div w:id="537740000">
      <w:marLeft w:val="640"/>
      <w:marRight w:val="0"/>
      <w:marTop w:val="0"/>
      <w:marBottom w:val="0"/>
      <w:divBdr>
        <w:top w:val="none" w:sz="0" w:space="0" w:color="auto"/>
        <w:left w:val="none" w:sz="0" w:space="0" w:color="auto"/>
        <w:bottom w:val="none" w:sz="0" w:space="0" w:color="auto"/>
        <w:right w:val="none" w:sz="0" w:space="0" w:color="auto"/>
      </w:divBdr>
    </w:div>
    <w:div w:id="537815116">
      <w:marLeft w:val="640"/>
      <w:marRight w:val="0"/>
      <w:marTop w:val="0"/>
      <w:marBottom w:val="0"/>
      <w:divBdr>
        <w:top w:val="none" w:sz="0" w:space="0" w:color="auto"/>
        <w:left w:val="none" w:sz="0" w:space="0" w:color="auto"/>
        <w:bottom w:val="none" w:sz="0" w:space="0" w:color="auto"/>
        <w:right w:val="none" w:sz="0" w:space="0" w:color="auto"/>
      </w:divBdr>
    </w:div>
    <w:div w:id="537816987">
      <w:marLeft w:val="640"/>
      <w:marRight w:val="0"/>
      <w:marTop w:val="0"/>
      <w:marBottom w:val="0"/>
      <w:divBdr>
        <w:top w:val="none" w:sz="0" w:space="0" w:color="auto"/>
        <w:left w:val="none" w:sz="0" w:space="0" w:color="auto"/>
        <w:bottom w:val="none" w:sz="0" w:space="0" w:color="auto"/>
        <w:right w:val="none" w:sz="0" w:space="0" w:color="auto"/>
      </w:divBdr>
    </w:div>
    <w:div w:id="538009215">
      <w:marLeft w:val="640"/>
      <w:marRight w:val="0"/>
      <w:marTop w:val="0"/>
      <w:marBottom w:val="0"/>
      <w:divBdr>
        <w:top w:val="none" w:sz="0" w:space="0" w:color="auto"/>
        <w:left w:val="none" w:sz="0" w:space="0" w:color="auto"/>
        <w:bottom w:val="none" w:sz="0" w:space="0" w:color="auto"/>
        <w:right w:val="none" w:sz="0" w:space="0" w:color="auto"/>
      </w:divBdr>
    </w:div>
    <w:div w:id="538014712">
      <w:marLeft w:val="640"/>
      <w:marRight w:val="0"/>
      <w:marTop w:val="0"/>
      <w:marBottom w:val="0"/>
      <w:divBdr>
        <w:top w:val="none" w:sz="0" w:space="0" w:color="auto"/>
        <w:left w:val="none" w:sz="0" w:space="0" w:color="auto"/>
        <w:bottom w:val="none" w:sz="0" w:space="0" w:color="auto"/>
        <w:right w:val="none" w:sz="0" w:space="0" w:color="auto"/>
      </w:divBdr>
    </w:div>
    <w:div w:id="538056561">
      <w:marLeft w:val="640"/>
      <w:marRight w:val="0"/>
      <w:marTop w:val="0"/>
      <w:marBottom w:val="0"/>
      <w:divBdr>
        <w:top w:val="none" w:sz="0" w:space="0" w:color="auto"/>
        <w:left w:val="none" w:sz="0" w:space="0" w:color="auto"/>
        <w:bottom w:val="none" w:sz="0" w:space="0" w:color="auto"/>
        <w:right w:val="none" w:sz="0" w:space="0" w:color="auto"/>
      </w:divBdr>
    </w:div>
    <w:div w:id="538123929">
      <w:marLeft w:val="640"/>
      <w:marRight w:val="0"/>
      <w:marTop w:val="0"/>
      <w:marBottom w:val="0"/>
      <w:divBdr>
        <w:top w:val="none" w:sz="0" w:space="0" w:color="auto"/>
        <w:left w:val="none" w:sz="0" w:space="0" w:color="auto"/>
        <w:bottom w:val="none" w:sz="0" w:space="0" w:color="auto"/>
        <w:right w:val="none" w:sz="0" w:space="0" w:color="auto"/>
      </w:divBdr>
    </w:div>
    <w:div w:id="538128015">
      <w:marLeft w:val="640"/>
      <w:marRight w:val="0"/>
      <w:marTop w:val="0"/>
      <w:marBottom w:val="0"/>
      <w:divBdr>
        <w:top w:val="none" w:sz="0" w:space="0" w:color="auto"/>
        <w:left w:val="none" w:sz="0" w:space="0" w:color="auto"/>
        <w:bottom w:val="none" w:sz="0" w:space="0" w:color="auto"/>
        <w:right w:val="none" w:sz="0" w:space="0" w:color="auto"/>
      </w:divBdr>
    </w:div>
    <w:div w:id="538133026">
      <w:marLeft w:val="640"/>
      <w:marRight w:val="0"/>
      <w:marTop w:val="0"/>
      <w:marBottom w:val="0"/>
      <w:divBdr>
        <w:top w:val="none" w:sz="0" w:space="0" w:color="auto"/>
        <w:left w:val="none" w:sz="0" w:space="0" w:color="auto"/>
        <w:bottom w:val="none" w:sz="0" w:space="0" w:color="auto"/>
        <w:right w:val="none" w:sz="0" w:space="0" w:color="auto"/>
      </w:divBdr>
    </w:div>
    <w:div w:id="538201393">
      <w:marLeft w:val="640"/>
      <w:marRight w:val="0"/>
      <w:marTop w:val="0"/>
      <w:marBottom w:val="0"/>
      <w:divBdr>
        <w:top w:val="none" w:sz="0" w:space="0" w:color="auto"/>
        <w:left w:val="none" w:sz="0" w:space="0" w:color="auto"/>
        <w:bottom w:val="none" w:sz="0" w:space="0" w:color="auto"/>
        <w:right w:val="none" w:sz="0" w:space="0" w:color="auto"/>
      </w:divBdr>
    </w:div>
    <w:div w:id="538202702">
      <w:marLeft w:val="640"/>
      <w:marRight w:val="0"/>
      <w:marTop w:val="0"/>
      <w:marBottom w:val="0"/>
      <w:divBdr>
        <w:top w:val="none" w:sz="0" w:space="0" w:color="auto"/>
        <w:left w:val="none" w:sz="0" w:space="0" w:color="auto"/>
        <w:bottom w:val="none" w:sz="0" w:space="0" w:color="auto"/>
        <w:right w:val="none" w:sz="0" w:space="0" w:color="auto"/>
      </w:divBdr>
    </w:div>
    <w:div w:id="538276317">
      <w:marLeft w:val="640"/>
      <w:marRight w:val="0"/>
      <w:marTop w:val="0"/>
      <w:marBottom w:val="0"/>
      <w:divBdr>
        <w:top w:val="none" w:sz="0" w:space="0" w:color="auto"/>
        <w:left w:val="none" w:sz="0" w:space="0" w:color="auto"/>
        <w:bottom w:val="none" w:sz="0" w:space="0" w:color="auto"/>
        <w:right w:val="none" w:sz="0" w:space="0" w:color="auto"/>
      </w:divBdr>
    </w:div>
    <w:div w:id="538317387">
      <w:marLeft w:val="640"/>
      <w:marRight w:val="0"/>
      <w:marTop w:val="0"/>
      <w:marBottom w:val="0"/>
      <w:divBdr>
        <w:top w:val="none" w:sz="0" w:space="0" w:color="auto"/>
        <w:left w:val="none" w:sz="0" w:space="0" w:color="auto"/>
        <w:bottom w:val="none" w:sz="0" w:space="0" w:color="auto"/>
        <w:right w:val="none" w:sz="0" w:space="0" w:color="auto"/>
      </w:divBdr>
    </w:div>
    <w:div w:id="538318680">
      <w:marLeft w:val="640"/>
      <w:marRight w:val="0"/>
      <w:marTop w:val="0"/>
      <w:marBottom w:val="0"/>
      <w:divBdr>
        <w:top w:val="none" w:sz="0" w:space="0" w:color="auto"/>
        <w:left w:val="none" w:sz="0" w:space="0" w:color="auto"/>
        <w:bottom w:val="none" w:sz="0" w:space="0" w:color="auto"/>
        <w:right w:val="none" w:sz="0" w:space="0" w:color="auto"/>
      </w:divBdr>
    </w:div>
    <w:div w:id="538321082">
      <w:marLeft w:val="640"/>
      <w:marRight w:val="0"/>
      <w:marTop w:val="0"/>
      <w:marBottom w:val="0"/>
      <w:divBdr>
        <w:top w:val="none" w:sz="0" w:space="0" w:color="auto"/>
        <w:left w:val="none" w:sz="0" w:space="0" w:color="auto"/>
        <w:bottom w:val="none" w:sz="0" w:space="0" w:color="auto"/>
        <w:right w:val="none" w:sz="0" w:space="0" w:color="auto"/>
      </w:divBdr>
    </w:div>
    <w:div w:id="538399182">
      <w:marLeft w:val="640"/>
      <w:marRight w:val="0"/>
      <w:marTop w:val="0"/>
      <w:marBottom w:val="0"/>
      <w:divBdr>
        <w:top w:val="none" w:sz="0" w:space="0" w:color="auto"/>
        <w:left w:val="none" w:sz="0" w:space="0" w:color="auto"/>
        <w:bottom w:val="none" w:sz="0" w:space="0" w:color="auto"/>
        <w:right w:val="none" w:sz="0" w:space="0" w:color="auto"/>
      </w:divBdr>
    </w:div>
    <w:div w:id="538476190">
      <w:marLeft w:val="640"/>
      <w:marRight w:val="0"/>
      <w:marTop w:val="0"/>
      <w:marBottom w:val="0"/>
      <w:divBdr>
        <w:top w:val="none" w:sz="0" w:space="0" w:color="auto"/>
        <w:left w:val="none" w:sz="0" w:space="0" w:color="auto"/>
        <w:bottom w:val="none" w:sz="0" w:space="0" w:color="auto"/>
        <w:right w:val="none" w:sz="0" w:space="0" w:color="auto"/>
      </w:divBdr>
    </w:div>
    <w:div w:id="538476315">
      <w:marLeft w:val="640"/>
      <w:marRight w:val="0"/>
      <w:marTop w:val="0"/>
      <w:marBottom w:val="0"/>
      <w:divBdr>
        <w:top w:val="none" w:sz="0" w:space="0" w:color="auto"/>
        <w:left w:val="none" w:sz="0" w:space="0" w:color="auto"/>
        <w:bottom w:val="none" w:sz="0" w:space="0" w:color="auto"/>
        <w:right w:val="none" w:sz="0" w:space="0" w:color="auto"/>
      </w:divBdr>
    </w:div>
    <w:div w:id="538587759">
      <w:marLeft w:val="640"/>
      <w:marRight w:val="0"/>
      <w:marTop w:val="0"/>
      <w:marBottom w:val="0"/>
      <w:divBdr>
        <w:top w:val="none" w:sz="0" w:space="0" w:color="auto"/>
        <w:left w:val="none" w:sz="0" w:space="0" w:color="auto"/>
        <w:bottom w:val="none" w:sz="0" w:space="0" w:color="auto"/>
        <w:right w:val="none" w:sz="0" w:space="0" w:color="auto"/>
      </w:divBdr>
    </w:div>
    <w:div w:id="538664626">
      <w:marLeft w:val="640"/>
      <w:marRight w:val="0"/>
      <w:marTop w:val="0"/>
      <w:marBottom w:val="0"/>
      <w:divBdr>
        <w:top w:val="none" w:sz="0" w:space="0" w:color="auto"/>
        <w:left w:val="none" w:sz="0" w:space="0" w:color="auto"/>
        <w:bottom w:val="none" w:sz="0" w:space="0" w:color="auto"/>
        <w:right w:val="none" w:sz="0" w:space="0" w:color="auto"/>
      </w:divBdr>
    </w:div>
    <w:div w:id="538708119">
      <w:marLeft w:val="640"/>
      <w:marRight w:val="0"/>
      <w:marTop w:val="0"/>
      <w:marBottom w:val="0"/>
      <w:divBdr>
        <w:top w:val="none" w:sz="0" w:space="0" w:color="auto"/>
        <w:left w:val="none" w:sz="0" w:space="0" w:color="auto"/>
        <w:bottom w:val="none" w:sz="0" w:space="0" w:color="auto"/>
        <w:right w:val="none" w:sz="0" w:space="0" w:color="auto"/>
      </w:divBdr>
    </w:div>
    <w:div w:id="538708461">
      <w:marLeft w:val="640"/>
      <w:marRight w:val="0"/>
      <w:marTop w:val="0"/>
      <w:marBottom w:val="0"/>
      <w:divBdr>
        <w:top w:val="none" w:sz="0" w:space="0" w:color="auto"/>
        <w:left w:val="none" w:sz="0" w:space="0" w:color="auto"/>
        <w:bottom w:val="none" w:sz="0" w:space="0" w:color="auto"/>
        <w:right w:val="none" w:sz="0" w:space="0" w:color="auto"/>
      </w:divBdr>
    </w:div>
    <w:div w:id="538710347">
      <w:marLeft w:val="640"/>
      <w:marRight w:val="0"/>
      <w:marTop w:val="0"/>
      <w:marBottom w:val="0"/>
      <w:divBdr>
        <w:top w:val="none" w:sz="0" w:space="0" w:color="auto"/>
        <w:left w:val="none" w:sz="0" w:space="0" w:color="auto"/>
        <w:bottom w:val="none" w:sz="0" w:space="0" w:color="auto"/>
        <w:right w:val="none" w:sz="0" w:space="0" w:color="auto"/>
      </w:divBdr>
    </w:div>
    <w:div w:id="538779894">
      <w:marLeft w:val="640"/>
      <w:marRight w:val="0"/>
      <w:marTop w:val="0"/>
      <w:marBottom w:val="0"/>
      <w:divBdr>
        <w:top w:val="none" w:sz="0" w:space="0" w:color="auto"/>
        <w:left w:val="none" w:sz="0" w:space="0" w:color="auto"/>
        <w:bottom w:val="none" w:sz="0" w:space="0" w:color="auto"/>
        <w:right w:val="none" w:sz="0" w:space="0" w:color="auto"/>
      </w:divBdr>
    </w:div>
    <w:div w:id="538781602">
      <w:marLeft w:val="640"/>
      <w:marRight w:val="0"/>
      <w:marTop w:val="0"/>
      <w:marBottom w:val="0"/>
      <w:divBdr>
        <w:top w:val="none" w:sz="0" w:space="0" w:color="auto"/>
        <w:left w:val="none" w:sz="0" w:space="0" w:color="auto"/>
        <w:bottom w:val="none" w:sz="0" w:space="0" w:color="auto"/>
        <w:right w:val="none" w:sz="0" w:space="0" w:color="auto"/>
      </w:divBdr>
    </w:div>
    <w:div w:id="538783056">
      <w:marLeft w:val="640"/>
      <w:marRight w:val="0"/>
      <w:marTop w:val="0"/>
      <w:marBottom w:val="0"/>
      <w:divBdr>
        <w:top w:val="none" w:sz="0" w:space="0" w:color="auto"/>
        <w:left w:val="none" w:sz="0" w:space="0" w:color="auto"/>
        <w:bottom w:val="none" w:sz="0" w:space="0" w:color="auto"/>
        <w:right w:val="none" w:sz="0" w:space="0" w:color="auto"/>
      </w:divBdr>
    </w:div>
    <w:div w:id="538787133">
      <w:marLeft w:val="640"/>
      <w:marRight w:val="0"/>
      <w:marTop w:val="0"/>
      <w:marBottom w:val="0"/>
      <w:divBdr>
        <w:top w:val="none" w:sz="0" w:space="0" w:color="auto"/>
        <w:left w:val="none" w:sz="0" w:space="0" w:color="auto"/>
        <w:bottom w:val="none" w:sz="0" w:space="0" w:color="auto"/>
        <w:right w:val="none" w:sz="0" w:space="0" w:color="auto"/>
      </w:divBdr>
    </w:div>
    <w:div w:id="538788322">
      <w:marLeft w:val="640"/>
      <w:marRight w:val="0"/>
      <w:marTop w:val="0"/>
      <w:marBottom w:val="0"/>
      <w:divBdr>
        <w:top w:val="none" w:sz="0" w:space="0" w:color="auto"/>
        <w:left w:val="none" w:sz="0" w:space="0" w:color="auto"/>
        <w:bottom w:val="none" w:sz="0" w:space="0" w:color="auto"/>
        <w:right w:val="none" w:sz="0" w:space="0" w:color="auto"/>
      </w:divBdr>
    </w:div>
    <w:div w:id="538860191">
      <w:marLeft w:val="640"/>
      <w:marRight w:val="0"/>
      <w:marTop w:val="0"/>
      <w:marBottom w:val="0"/>
      <w:divBdr>
        <w:top w:val="none" w:sz="0" w:space="0" w:color="auto"/>
        <w:left w:val="none" w:sz="0" w:space="0" w:color="auto"/>
        <w:bottom w:val="none" w:sz="0" w:space="0" w:color="auto"/>
        <w:right w:val="none" w:sz="0" w:space="0" w:color="auto"/>
      </w:divBdr>
    </w:div>
    <w:div w:id="538932944">
      <w:marLeft w:val="640"/>
      <w:marRight w:val="0"/>
      <w:marTop w:val="0"/>
      <w:marBottom w:val="0"/>
      <w:divBdr>
        <w:top w:val="none" w:sz="0" w:space="0" w:color="auto"/>
        <w:left w:val="none" w:sz="0" w:space="0" w:color="auto"/>
        <w:bottom w:val="none" w:sz="0" w:space="0" w:color="auto"/>
        <w:right w:val="none" w:sz="0" w:space="0" w:color="auto"/>
      </w:divBdr>
    </w:div>
    <w:div w:id="538933884">
      <w:marLeft w:val="640"/>
      <w:marRight w:val="0"/>
      <w:marTop w:val="0"/>
      <w:marBottom w:val="0"/>
      <w:divBdr>
        <w:top w:val="none" w:sz="0" w:space="0" w:color="auto"/>
        <w:left w:val="none" w:sz="0" w:space="0" w:color="auto"/>
        <w:bottom w:val="none" w:sz="0" w:space="0" w:color="auto"/>
        <w:right w:val="none" w:sz="0" w:space="0" w:color="auto"/>
      </w:divBdr>
    </w:div>
    <w:div w:id="538974137">
      <w:marLeft w:val="640"/>
      <w:marRight w:val="0"/>
      <w:marTop w:val="0"/>
      <w:marBottom w:val="0"/>
      <w:divBdr>
        <w:top w:val="none" w:sz="0" w:space="0" w:color="auto"/>
        <w:left w:val="none" w:sz="0" w:space="0" w:color="auto"/>
        <w:bottom w:val="none" w:sz="0" w:space="0" w:color="auto"/>
        <w:right w:val="none" w:sz="0" w:space="0" w:color="auto"/>
      </w:divBdr>
    </w:div>
    <w:div w:id="538981252">
      <w:marLeft w:val="640"/>
      <w:marRight w:val="0"/>
      <w:marTop w:val="0"/>
      <w:marBottom w:val="0"/>
      <w:divBdr>
        <w:top w:val="none" w:sz="0" w:space="0" w:color="auto"/>
        <w:left w:val="none" w:sz="0" w:space="0" w:color="auto"/>
        <w:bottom w:val="none" w:sz="0" w:space="0" w:color="auto"/>
        <w:right w:val="none" w:sz="0" w:space="0" w:color="auto"/>
      </w:divBdr>
    </w:div>
    <w:div w:id="538981380">
      <w:marLeft w:val="640"/>
      <w:marRight w:val="0"/>
      <w:marTop w:val="0"/>
      <w:marBottom w:val="0"/>
      <w:divBdr>
        <w:top w:val="none" w:sz="0" w:space="0" w:color="auto"/>
        <w:left w:val="none" w:sz="0" w:space="0" w:color="auto"/>
        <w:bottom w:val="none" w:sz="0" w:space="0" w:color="auto"/>
        <w:right w:val="none" w:sz="0" w:space="0" w:color="auto"/>
      </w:divBdr>
    </w:div>
    <w:div w:id="539126052">
      <w:marLeft w:val="640"/>
      <w:marRight w:val="0"/>
      <w:marTop w:val="0"/>
      <w:marBottom w:val="0"/>
      <w:divBdr>
        <w:top w:val="none" w:sz="0" w:space="0" w:color="auto"/>
        <w:left w:val="none" w:sz="0" w:space="0" w:color="auto"/>
        <w:bottom w:val="none" w:sz="0" w:space="0" w:color="auto"/>
        <w:right w:val="none" w:sz="0" w:space="0" w:color="auto"/>
      </w:divBdr>
    </w:div>
    <w:div w:id="539126180">
      <w:marLeft w:val="640"/>
      <w:marRight w:val="0"/>
      <w:marTop w:val="0"/>
      <w:marBottom w:val="0"/>
      <w:divBdr>
        <w:top w:val="none" w:sz="0" w:space="0" w:color="auto"/>
        <w:left w:val="none" w:sz="0" w:space="0" w:color="auto"/>
        <w:bottom w:val="none" w:sz="0" w:space="0" w:color="auto"/>
        <w:right w:val="none" w:sz="0" w:space="0" w:color="auto"/>
      </w:divBdr>
    </w:div>
    <w:div w:id="539127400">
      <w:marLeft w:val="640"/>
      <w:marRight w:val="0"/>
      <w:marTop w:val="0"/>
      <w:marBottom w:val="0"/>
      <w:divBdr>
        <w:top w:val="none" w:sz="0" w:space="0" w:color="auto"/>
        <w:left w:val="none" w:sz="0" w:space="0" w:color="auto"/>
        <w:bottom w:val="none" w:sz="0" w:space="0" w:color="auto"/>
        <w:right w:val="none" w:sz="0" w:space="0" w:color="auto"/>
      </w:divBdr>
    </w:div>
    <w:div w:id="539172862">
      <w:marLeft w:val="640"/>
      <w:marRight w:val="0"/>
      <w:marTop w:val="0"/>
      <w:marBottom w:val="0"/>
      <w:divBdr>
        <w:top w:val="none" w:sz="0" w:space="0" w:color="auto"/>
        <w:left w:val="none" w:sz="0" w:space="0" w:color="auto"/>
        <w:bottom w:val="none" w:sz="0" w:space="0" w:color="auto"/>
        <w:right w:val="none" w:sz="0" w:space="0" w:color="auto"/>
      </w:divBdr>
    </w:div>
    <w:div w:id="539174646">
      <w:marLeft w:val="640"/>
      <w:marRight w:val="0"/>
      <w:marTop w:val="0"/>
      <w:marBottom w:val="0"/>
      <w:divBdr>
        <w:top w:val="none" w:sz="0" w:space="0" w:color="auto"/>
        <w:left w:val="none" w:sz="0" w:space="0" w:color="auto"/>
        <w:bottom w:val="none" w:sz="0" w:space="0" w:color="auto"/>
        <w:right w:val="none" w:sz="0" w:space="0" w:color="auto"/>
      </w:divBdr>
    </w:div>
    <w:div w:id="539242995">
      <w:marLeft w:val="640"/>
      <w:marRight w:val="0"/>
      <w:marTop w:val="0"/>
      <w:marBottom w:val="0"/>
      <w:divBdr>
        <w:top w:val="none" w:sz="0" w:space="0" w:color="auto"/>
        <w:left w:val="none" w:sz="0" w:space="0" w:color="auto"/>
        <w:bottom w:val="none" w:sz="0" w:space="0" w:color="auto"/>
        <w:right w:val="none" w:sz="0" w:space="0" w:color="auto"/>
      </w:divBdr>
    </w:div>
    <w:div w:id="539245439">
      <w:marLeft w:val="640"/>
      <w:marRight w:val="0"/>
      <w:marTop w:val="0"/>
      <w:marBottom w:val="0"/>
      <w:divBdr>
        <w:top w:val="none" w:sz="0" w:space="0" w:color="auto"/>
        <w:left w:val="none" w:sz="0" w:space="0" w:color="auto"/>
        <w:bottom w:val="none" w:sz="0" w:space="0" w:color="auto"/>
        <w:right w:val="none" w:sz="0" w:space="0" w:color="auto"/>
      </w:divBdr>
    </w:div>
    <w:div w:id="539246931">
      <w:marLeft w:val="640"/>
      <w:marRight w:val="0"/>
      <w:marTop w:val="0"/>
      <w:marBottom w:val="0"/>
      <w:divBdr>
        <w:top w:val="none" w:sz="0" w:space="0" w:color="auto"/>
        <w:left w:val="none" w:sz="0" w:space="0" w:color="auto"/>
        <w:bottom w:val="none" w:sz="0" w:space="0" w:color="auto"/>
        <w:right w:val="none" w:sz="0" w:space="0" w:color="auto"/>
      </w:divBdr>
    </w:div>
    <w:div w:id="539249502">
      <w:marLeft w:val="640"/>
      <w:marRight w:val="0"/>
      <w:marTop w:val="0"/>
      <w:marBottom w:val="0"/>
      <w:divBdr>
        <w:top w:val="none" w:sz="0" w:space="0" w:color="auto"/>
        <w:left w:val="none" w:sz="0" w:space="0" w:color="auto"/>
        <w:bottom w:val="none" w:sz="0" w:space="0" w:color="auto"/>
        <w:right w:val="none" w:sz="0" w:space="0" w:color="auto"/>
      </w:divBdr>
    </w:div>
    <w:div w:id="539250555">
      <w:marLeft w:val="640"/>
      <w:marRight w:val="0"/>
      <w:marTop w:val="0"/>
      <w:marBottom w:val="0"/>
      <w:divBdr>
        <w:top w:val="none" w:sz="0" w:space="0" w:color="auto"/>
        <w:left w:val="none" w:sz="0" w:space="0" w:color="auto"/>
        <w:bottom w:val="none" w:sz="0" w:space="0" w:color="auto"/>
        <w:right w:val="none" w:sz="0" w:space="0" w:color="auto"/>
      </w:divBdr>
    </w:div>
    <w:div w:id="539393407">
      <w:marLeft w:val="640"/>
      <w:marRight w:val="0"/>
      <w:marTop w:val="0"/>
      <w:marBottom w:val="0"/>
      <w:divBdr>
        <w:top w:val="none" w:sz="0" w:space="0" w:color="auto"/>
        <w:left w:val="none" w:sz="0" w:space="0" w:color="auto"/>
        <w:bottom w:val="none" w:sz="0" w:space="0" w:color="auto"/>
        <w:right w:val="none" w:sz="0" w:space="0" w:color="auto"/>
      </w:divBdr>
    </w:div>
    <w:div w:id="539436448">
      <w:marLeft w:val="640"/>
      <w:marRight w:val="0"/>
      <w:marTop w:val="0"/>
      <w:marBottom w:val="0"/>
      <w:divBdr>
        <w:top w:val="none" w:sz="0" w:space="0" w:color="auto"/>
        <w:left w:val="none" w:sz="0" w:space="0" w:color="auto"/>
        <w:bottom w:val="none" w:sz="0" w:space="0" w:color="auto"/>
        <w:right w:val="none" w:sz="0" w:space="0" w:color="auto"/>
      </w:divBdr>
    </w:div>
    <w:div w:id="539442109">
      <w:marLeft w:val="640"/>
      <w:marRight w:val="0"/>
      <w:marTop w:val="0"/>
      <w:marBottom w:val="0"/>
      <w:divBdr>
        <w:top w:val="none" w:sz="0" w:space="0" w:color="auto"/>
        <w:left w:val="none" w:sz="0" w:space="0" w:color="auto"/>
        <w:bottom w:val="none" w:sz="0" w:space="0" w:color="auto"/>
        <w:right w:val="none" w:sz="0" w:space="0" w:color="auto"/>
      </w:divBdr>
    </w:div>
    <w:div w:id="539442428">
      <w:marLeft w:val="640"/>
      <w:marRight w:val="0"/>
      <w:marTop w:val="0"/>
      <w:marBottom w:val="0"/>
      <w:divBdr>
        <w:top w:val="none" w:sz="0" w:space="0" w:color="auto"/>
        <w:left w:val="none" w:sz="0" w:space="0" w:color="auto"/>
        <w:bottom w:val="none" w:sz="0" w:space="0" w:color="auto"/>
        <w:right w:val="none" w:sz="0" w:space="0" w:color="auto"/>
      </w:divBdr>
    </w:div>
    <w:div w:id="539588698">
      <w:marLeft w:val="640"/>
      <w:marRight w:val="0"/>
      <w:marTop w:val="0"/>
      <w:marBottom w:val="0"/>
      <w:divBdr>
        <w:top w:val="none" w:sz="0" w:space="0" w:color="auto"/>
        <w:left w:val="none" w:sz="0" w:space="0" w:color="auto"/>
        <w:bottom w:val="none" w:sz="0" w:space="0" w:color="auto"/>
        <w:right w:val="none" w:sz="0" w:space="0" w:color="auto"/>
      </w:divBdr>
    </w:div>
    <w:div w:id="539631605">
      <w:marLeft w:val="640"/>
      <w:marRight w:val="0"/>
      <w:marTop w:val="0"/>
      <w:marBottom w:val="0"/>
      <w:divBdr>
        <w:top w:val="none" w:sz="0" w:space="0" w:color="auto"/>
        <w:left w:val="none" w:sz="0" w:space="0" w:color="auto"/>
        <w:bottom w:val="none" w:sz="0" w:space="0" w:color="auto"/>
        <w:right w:val="none" w:sz="0" w:space="0" w:color="auto"/>
      </w:divBdr>
    </w:div>
    <w:div w:id="539710042">
      <w:marLeft w:val="640"/>
      <w:marRight w:val="0"/>
      <w:marTop w:val="0"/>
      <w:marBottom w:val="0"/>
      <w:divBdr>
        <w:top w:val="none" w:sz="0" w:space="0" w:color="auto"/>
        <w:left w:val="none" w:sz="0" w:space="0" w:color="auto"/>
        <w:bottom w:val="none" w:sz="0" w:space="0" w:color="auto"/>
        <w:right w:val="none" w:sz="0" w:space="0" w:color="auto"/>
      </w:divBdr>
    </w:div>
    <w:div w:id="539784071">
      <w:marLeft w:val="640"/>
      <w:marRight w:val="0"/>
      <w:marTop w:val="0"/>
      <w:marBottom w:val="0"/>
      <w:divBdr>
        <w:top w:val="none" w:sz="0" w:space="0" w:color="auto"/>
        <w:left w:val="none" w:sz="0" w:space="0" w:color="auto"/>
        <w:bottom w:val="none" w:sz="0" w:space="0" w:color="auto"/>
        <w:right w:val="none" w:sz="0" w:space="0" w:color="auto"/>
      </w:divBdr>
    </w:div>
    <w:div w:id="539784167">
      <w:marLeft w:val="640"/>
      <w:marRight w:val="0"/>
      <w:marTop w:val="0"/>
      <w:marBottom w:val="0"/>
      <w:divBdr>
        <w:top w:val="none" w:sz="0" w:space="0" w:color="auto"/>
        <w:left w:val="none" w:sz="0" w:space="0" w:color="auto"/>
        <w:bottom w:val="none" w:sz="0" w:space="0" w:color="auto"/>
        <w:right w:val="none" w:sz="0" w:space="0" w:color="auto"/>
      </w:divBdr>
    </w:div>
    <w:div w:id="539827088">
      <w:marLeft w:val="640"/>
      <w:marRight w:val="0"/>
      <w:marTop w:val="0"/>
      <w:marBottom w:val="0"/>
      <w:divBdr>
        <w:top w:val="none" w:sz="0" w:space="0" w:color="auto"/>
        <w:left w:val="none" w:sz="0" w:space="0" w:color="auto"/>
        <w:bottom w:val="none" w:sz="0" w:space="0" w:color="auto"/>
        <w:right w:val="none" w:sz="0" w:space="0" w:color="auto"/>
      </w:divBdr>
    </w:div>
    <w:div w:id="539828620">
      <w:marLeft w:val="640"/>
      <w:marRight w:val="0"/>
      <w:marTop w:val="0"/>
      <w:marBottom w:val="0"/>
      <w:divBdr>
        <w:top w:val="none" w:sz="0" w:space="0" w:color="auto"/>
        <w:left w:val="none" w:sz="0" w:space="0" w:color="auto"/>
        <w:bottom w:val="none" w:sz="0" w:space="0" w:color="auto"/>
        <w:right w:val="none" w:sz="0" w:space="0" w:color="auto"/>
      </w:divBdr>
    </w:div>
    <w:div w:id="539903394">
      <w:marLeft w:val="640"/>
      <w:marRight w:val="0"/>
      <w:marTop w:val="0"/>
      <w:marBottom w:val="0"/>
      <w:divBdr>
        <w:top w:val="none" w:sz="0" w:space="0" w:color="auto"/>
        <w:left w:val="none" w:sz="0" w:space="0" w:color="auto"/>
        <w:bottom w:val="none" w:sz="0" w:space="0" w:color="auto"/>
        <w:right w:val="none" w:sz="0" w:space="0" w:color="auto"/>
      </w:divBdr>
    </w:div>
    <w:div w:id="540019162">
      <w:marLeft w:val="640"/>
      <w:marRight w:val="0"/>
      <w:marTop w:val="0"/>
      <w:marBottom w:val="0"/>
      <w:divBdr>
        <w:top w:val="none" w:sz="0" w:space="0" w:color="auto"/>
        <w:left w:val="none" w:sz="0" w:space="0" w:color="auto"/>
        <w:bottom w:val="none" w:sz="0" w:space="0" w:color="auto"/>
        <w:right w:val="none" w:sz="0" w:space="0" w:color="auto"/>
      </w:divBdr>
    </w:div>
    <w:div w:id="540022894">
      <w:marLeft w:val="640"/>
      <w:marRight w:val="0"/>
      <w:marTop w:val="0"/>
      <w:marBottom w:val="0"/>
      <w:divBdr>
        <w:top w:val="none" w:sz="0" w:space="0" w:color="auto"/>
        <w:left w:val="none" w:sz="0" w:space="0" w:color="auto"/>
        <w:bottom w:val="none" w:sz="0" w:space="0" w:color="auto"/>
        <w:right w:val="none" w:sz="0" w:space="0" w:color="auto"/>
      </w:divBdr>
    </w:div>
    <w:div w:id="540092716">
      <w:marLeft w:val="640"/>
      <w:marRight w:val="0"/>
      <w:marTop w:val="0"/>
      <w:marBottom w:val="0"/>
      <w:divBdr>
        <w:top w:val="none" w:sz="0" w:space="0" w:color="auto"/>
        <w:left w:val="none" w:sz="0" w:space="0" w:color="auto"/>
        <w:bottom w:val="none" w:sz="0" w:space="0" w:color="auto"/>
        <w:right w:val="none" w:sz="0" w:space="0" w:color="auto"/>
      </w:divBdr>
    </w:div>
    <w:div w:id="540166778">
      <w:marLeft w:val="640"/>
      <w:marRight w:val="0"/>
      <w:marTop w:val="0"/>
      <w:marBottom w:val="0"/>
      <w:divBdr>
        <w:top w:val="none" w:sz="0" w:space="0" w:color="auto"/>
        <w:left w:val="none" w:sz="0" w:space="0" w:color="auto"/>
        <w:bottom w:val="none" w:sz="0" w:space="0" w:color="auto"/>
        <w:right w:val="none" w:sz="0" w:space="0" w:color="auto"/>
      </w:divBdr>
    </w:div>
    <w:div w:id="540168185">
      <w:marLeft w:val="640"/>
      <w:marRight w:val="0"/>
      <w:marTop w:val="0"/>
      <w:marBottom w:val="0"/>
      <w:divBdr>
        <w:top w:val="none" w:sz="0" w:space="0" w:color="auto"/>
        <w:left w:val="none" w:sz="0" w:space="0" w:color="auto"/>
        <w:bottom w:val="none" w:sz="0" w:space="0" w:color="auto"/>
        <w:right w:val="none" w:sz="0" w:space="0" w:color="auto"/>
      </w:divBdr>
    </w:div>
    <w:div w:id="540283219">
      <w:marLeft w:val="640"/>
      <w:marRight w:val="0"/>
      <w:marTop w:val="0"/>
      <w:marBottom w:val="0"/>
      <w:divBdr>
        <w:top w:val="none" w:sz="0" w:space="0" w:color="auto"/>
        <w:left w:val="none" w:sz="0" w:space="0" w:color="auto"/>
        <w:bottom w:val="none" w:sz="0" w:space="0" w:color="auto"/>
        <w:right w:val="none" w:sz="0" w:space="0" w:color="auto"/>
      </w:divBdr>
    </w:div>
    <w:div w:id="540290699">
      <w:marLeft w:val="640"/>
      <w:marRight w:val="0"/>
      <w:marTop w:val="0"/>
      <w:marBottom w:val="0"/>
      <w:divBdr>
        <w:top w:val="none" w:sz="0" w:space="0" w:color="auto"/>
        <w:left w:val="none" w:sz="0" w:space="0" w:color="auto"/>
        <w:bottom w:val="none" w:sz="0" w:space="0" w:color="auto"/>
        <w:right w:val="none" w:sz="0" w:space="0" w:color="auto"/>
      </w:divBdr>
    </w:div>
    <w:div w:id="540358429">
      <w:marLeft w:val="640"/>
      <w:marRight w:val="0"/>
      <w:marTop w:val="0"/>
      <w:marBottom w:val="0"/>
      <w:divBdr>
        <w:top w:val="none" w:sz="0" w:space="0" w:color="auto"/>
        <w:left w:val="none" w:sz="0" w:space="0" w:color="auto"/>
        <w:bottom w:val="none" w:sz="0" w:space="0" w:color="auto"/>
        <w:right w:val="none" w:sz="0" w:space="0" w:color="auto"/>
      </w:divBdr>
    </w:div>
    <w:div w:id="540363128">
      <w:marLeft w:val="640"/>
      <w:marRight w:val="0"/>
      <w:marTop w:val="0"/>
      <w:marBottom w:val="0"/>
      <w:divBdr>
        <w:top w:val="none" w:sz="0" w:space="0" w:color="auto"/>
        <w:left w:val="none" w:sz="0" w:space="0" w:color="auto"/>
        <w:bottom w:val="none" w:sz="0" w:space="0" w:color="auto"/>
        <w:right w:val="none" w:sz="0" w:space="0" w:color="auto"/>
      </w:divBdr>
    </w:div>
    <w:div w:id="540363145">
      <w:marLeft w:val="640"/>
      <w:marRight w:val="0"/>
      <w:marTop w:val="0"/>
      <w:marBottom w:val="0"/>
      <w:divBdr>
        <w:top w:val="none" w:sz="0" w:space="0" w:color="auto"/>
        <w:left w:val="none" w:sz="0" w:space="0" w:color="auto"/>
        <w:bottom w:val="none" w:sz="0" w:space="0" w:color="auto"/>
        <w:right w:val="none" w:sz="0" w:space="0" w:color="auto"/>
      </w:divBdr>
    </w:div>
    <w:div w:id="540435664">
      <w:marLeft w:val="640"/>
      <w:marRight w:val="0"/>
      <w:marTop w:val="0"/>
      <w:marBottom w:val="0"/>
      <w:divBdr>
        <w:top w:val="none" w:sz="0" w:space="0" w:color="auto"/>
        <w:left w:val="none" w:sz="0" w:space="0" w:color="auto"/>
        <w:bottom w:val="none" w:sz="0" w:space="0" w:color="auto"/>
        <w:right w:val="none" w:sz="0" w:space="0" w:color="auto"/>
      </w:divBdr>
    </w:div>
    <w:div w:id="540441640">
      <w:marLeft w:val="640"/>
      <w:marRight w:val="0"/>
      <w:marTop w:val="0"/>
      <w:marBottom w:val="0"/>
      <w:divBdr>
        <w:top w:val="none" w:sz="0" w:space="0" w:color="auto"/>
        <w:left w:val="none" w:sz="0" w:space="0" w:color="auto"/>
        <w:bottom w:val="none" w:sz="0" w:space="0" w:color="auto"/>
        <w:right w:val="none" w:sz="0" w:space="0" w:color="auto"/>
      </w:divBdr>
    </w:div>
    <w:div w:id="540479089">
      <w:marLeft w:val="640"/>
      <w:marRight w:val="0"/>
      <w:marTop w:val="0"/>
      <w:marBottom w:val="0"/>
      <w:divBdr>
        <w:top w:val="none" w:sz="0" w:space="0" w:color="auto"/>
        <w:left w:val="none" w:sz="0" w:space="0" w:color="auto"/>
        <w:bottom w:val="none" w:sz="0" w:space="0" w:color="auto"/>
        <w:right w:val="none" w:sz="0" w:space="0" w:color="auto"/>
      </w:divBdr>
    </w:div>
    <w:div w:id="540479680">
      <w:marLeft w:val="640"/>
      <w:marRight w:val="0"/>
      <w:marTop w:val="0"/>
      <w:marBottom w:val="0"/>
      <w:divBdr>
        <w:top w:val="none" w:sz="0" w:space="0" w:color="auto"/>
        <w:left w:val="none" w:sz="0" w:space="0" w:color="auto"/>
        <w:bottom w:val="none" w:sz="0" w:space="0" w:color="auto"/>
        <w:right w:val="none" w:sz="0" w:space="0" w:color="auto"/>
      </w:divBdr>
    </w:div>
    <w:div w:id="540484695">
      <w:marLeft w:val="640"/>
      <w:marRight w:val="0"/>
      <w:marTop w:val="0"/>
      <w:marBottom w:val="0"/>
      <w:divBdr>
        <w:top w:val="none" w:sz="0" w:space="0" w:color="auto"/>
        <w:left w:val="none" w:sz="0" w:space="0" w:color="auto"/>
        <w:bottom w:val="none" w:sz="0" w:space="0" w:color="auto"/>
        <w:right w:val="none" w:sz="0" w:space="0" w:color="auto"/>
      </w:divBdr>
    </w:div>
    <w:div w:id="540554307">
      <w:marLeft w:val="640"/>
      <w:marRight w:val="0"/>
      <w:marTop w:val="0"/>
      <w:marBottom w:val="0"/>
      <w:divBdr>
        <w:top w:val="none" w:sz="0" w:space="0" w:color="auto"/>
        <w:left w:val="none" w:sz="0" w:space="0" w:color="auto"/>
        <w:bottom w:val="none" w:sz="0" w:space="0" w:color="auto"/>
        <w:right w:val="none" w:sz="0" w:space="0" w:color="auto"/>
      </w:divBdr>
    </w:div>
    <w:div w:id="540557819">
      <w:marLeft w:val="640"/>
      <w:marRight w:val="0"/>
      <w:marTop w:val="0"/>
      <w:marBottom w:val="0"/>
      <w:divBdr>
        <w:top w:val="none" w:sz="0" w:space="0" w:color="auto"/>
        <w:left w:val="none" w:sz="0" w:space="0" w:color="auto"/>
        <w:bottom w:val="none" w:sz="0" w:space="0" w:color="auto"/>
        <w:right w:val="none" w:sz="0" w:space="0" w:color="auto"/>
      </w:divBdr>
    </w:div>
    <w:div w:id="540627090">
      <w:marLeft w:val="640"/>
      <w:marRight w:val="0"/>
      <w:marTop w:val="0"/>
      <w:marBottom w:val="0"/>
      <w:divBdr>
        <w:top w:val="none" w:sz="0" w:space="0" w:color="auto"/>
        <w:left w:val="none" w:sz="0" w:space="0" w:color="auto"/>
        <w:bottom w:val="none" w:sz="0" w:space="0" w:color="auto"/>
        <w:right w:val="none" w:sz="0" w:space="0" w:color="auto"/>
      </w:divBdr>
    </w:div>
    <w:div w:id="540628452">
      <w:marLeft w:val="640"/>
      <w:marRight w:val="0"/>
      <w:marTop w:val="0"/>
      <w:marBottom w:val="0"/>
      <w:divBdr>
        <w:top w:val="none" w:sz="0" w:space="0" w:color="auto"/>
        <w:left w:val="none" w:sz="0" w:space="0" w:color="auto"/>
        <w:bottom w:val="none" w:sz="0" w:space="0" w:color="auto"/>
        <w:right w:val="none" w:sz="0" w:space="0" w:color="auto"/>
      </w:divBdr>
    </w:div>
    <w:div w:id="540629963">
      <w:marLeft w:val="640"/>
      <w:marRight w:val="0"/>
      <w:marTop w:val="0"/>
      <w:marBottom w:val="0"/>
      <w:divBdr>
        <w:top w:val="none" w:sz="0" w:space="0" w:color="auto"/>
        <w:left w:val="none" w:sz="0" w:space="0" w:color="auto"/>
        <w:bottom w:val="none" w:sz="0" w:space="0" w:color="auto"/>
        <w:right w:val="none" w:sz="0" w:space="0" w:color="auto"/>
      </w:divBdr>
    </w:div>
    <w:div w:id="540632416">
      <w:marLeft w:val="640"/>
      <w:marRight w:val="0"/>
      <w:marTop w:val="0"/>
      <w:marBottom w:val="0"/>
      <w:divBdr>
        <w:top w:val="none" w:sz="0" w:space="0" w:color="auto"/>
        <w:left w:val="none" w:sz="0" w:space="0" w:color="auto"/>
        <w:bottom w:val="none" w:sz="0" w:space="0" w:color="auto"/>
        <w:right w:val="none" w:sz="0" w:space="0" w:color="auto"/>
      </w:divBdr>
    </w:div>
    <w:div w:id="540634640">
      <w:marLeft w:val="640"/>
      <w:marRight w:val="0"/>
      <w:marTop w:val="0"/>
      <w:marBottom w:val="0"/>
      <w:divBdr>
        <w:top w:val="none" w:sz="0" w:space="0" w:color="auto"/>
        <w:left w:val="none" w:sz="0" w:space="0" w:color="auto"/>
        <w:bottom w:val="none" w:sz="0" w:space="0" w:color="auto"/>
        <w:right w:val="none" w:sz="0" w:space="0" w:color="auto"/>
      </w:divBdr>
    </w:div>
    <w:div w:id="540635372">
      <w:marLeft w:val="640"/>
      <w:marRight w:val="0"/>
      <w:marTop w:val="0"/>
      <w:marBottom w:val="0"/>
      <w:divBdr>
        <w:top w:val="none" w:sz="0" w:space="0" w:color="auto"/>
        <w:left w:val="none" w:sz="0" w:space="0" w:color="auto"/>
        <w:bottom w:val="none" w:sz="0" w:space="0" w:color="auto"/>
        <w:right w:val="none" w:sz="0" w:space="0" w:color="auto"/>
      </w:divBdr>
    </w:div>
    <w:div w:id="540703035">
      <w:marLeft w:val="640"/>
      <w:marRight w:val="0"/>
      <w:marTop w:val="0"/>
      <w:marBottom w:val="0"/>
      <w:divBdr>
        <w:top w:val="none" w:sz="0" w:space="0" w:color="auto"/>
        <w:left w:val="none" w:sz="0" w:space="0" w:color="auto"/>
        <w:bottom w:val="none" w:sz="0" w:space="0" w:color="auto"/>
        <w:right w:val="none" w:sz="0" w:space="0" w:color="auto"/>
      </w:divBdr>
    </w:div>
    <w:div w:id="540750156">
      <w:marLeft w:val="640"/>
      <w:marRight w:val="0"/>
      <w:marTop w:val="0"/>
      <w:marBottom w:val="0"/>
      <w:divBdr>
        <w:top w:val="none" w:sz="0" w:space="0" w:color="auto"/>
        <w:left w:val="none" w:sz="0" w:space="0" w:color="auto"/>
        <w:bottom w:val="none" w:sz="0" w:space="0" w:color="auto"/>
        <w:right w:val="none" w:sz="0" w:space="0" w:color="auto"/>
      </w:divBdr>
    </w:div>
    <w:div w:id="540823067">
      <w:marLeft w:val="640"/>
      <w:marRight w:val="0"/>
      <w:marTop w:val="0"/>
      <w:marBottom w:val="0"/>
      <w:divBdr>
        <w:top w:val="none" w:sz="0" w:space="0" w:color="auto"/>
        <w:left w:val="none" w:sz="0" w:space="0" w:color="auto"/>
        <w:bottom w:val="none" w:sz="0" w:space="0" w:color="auto"/>
        <w:right w:val="none" w:sz="0" w:space="0" w:color="auto"/>
      </w:divBdr>
    </w:div>
    <w:div w:id="540823351">
      <w:marLeft w:val="640"/>
      <w:marRight w:val="0"/>
      <w:marTop w:val="0"/>
      <w:marBottom w:val="0"/>
      <w:divBdr>
        <w:top w:val="none" w:sz="0" w:space="0" w:color="auto"/>
        <w:left w:val="none" w:sz="0" w:space="0" w:color="auto"/>
        <w:bottom w:val="none" w:sz="0" w:space="0" w:color="auto"/>
        <w:right w:val="none" w:sz="0" w:space="0" w:color="auto"/>
      </w:divBdr>
    </w:div>
    <w:div w:id="540870763">
      <w:marLeft w:val="640"/>
      <w:marRight w:val="0"/>
      <w:marTop w:val="0"/>
      <w:marBottom w:val="0"/>
      <w:divBdr>
        <w:top w:val="none" w:sz="0" w:space="0" w:color="auto"/>
        <w:left w:val="none" w:sz="0" w:space="0" w:color="auto"/>
        <w:bottom w:val="none" w:sz="0" w:space="0" w:color="auto"/>
        <w:right w:val="none" w:sz="0" w:space="0" w:color="auto"/>
      </w:divBdr>
    </w:div>
    <w:div w:id="540946620">
      <w:marLeft w:val="640"/>
      <w:marRight w:val="0"/>
      <w:marTop w:val="0"/>
      <w:marBottom w:val="0"/>
      <w:divBdr>
        <w:top w:val="none" w:sz="0" w:space="0" w:color="auto"/>
        <w:left w:val="none" w:sz="0" w:space="0" w:color="auto"/>
        <w:bottom w:val="none" w:sz="0" w:space="0" w:color="auto"/>
        <w:right w:val="none" w:sz="0" w:space="0" w:color="auto"/>
      </w:divBdr>
    </w:div>
    <w:div w:id="540947007">
      <w:marLeft w:val="640"/>
      <w:marRight w:val="0"/>
      <w:marTop w:val="0"/>
      <w:marBottom w:val="0"/>
      <w:divBdr>
        <w:top w:val="none" w:sz="0" w:space="0" w:color="auto"/>
        <w:left w:val="none" w:sz="0" w:space="0" w:color="auto"/>
        <w:bottom w:val="none" w:sz="0" w:space="0" w:color="auto"/>
        <w:right w:val="none" w:sz="0" w:space="0" w:color="auto"/>
      </w:divBdr>
    </w:div>
    <w:div w:id="541015506">
      <w:marLeft w:val="640"/>
      <w:marRight w:val="0"/>
      <w:marTop w:val="0"/>
      <w:marBottom w:val="0"/>
      <w:divBdr>
        <w:top w:val="none" w:sz="0" w:space="0" w:color="auto"/>
        <w:left w:val="none" w:sz="0" w:space="0" w:color="auto"/>
        <w:bottom w:val="none" w:sz="0" w:space="0" w:color="auto"/>
        <w:right w:val="none" w:sz="0" w:space="0" w:color="auto"/>
      </w:divBdr>
    </w:div>
    <w:div w:id="541094126">
      <w:marLeft w:val="640"/>
      <w:marRight w:val="0"/>
      <w:marTop w:val="0"/>
      <w:marBottom w:val="0"/>
      <w:divBdr>
        <w:top w:val="none" w:sz="0" w:space="0" w:color="auto"/>
        <w:left w:val="none" w:sz="0" w:space="0" w:color="auto"/>
        <w:bottom w:val="none" w:sz="0" w:space="0" w:color="auto"/>
        <w:right w:val="none" w:sz="0" w:space="0" w:color="auto"/>
      </w:divBdr>
    </w:div>
    <w:div w:id="541137595">
      <w:marLeft w:val="640"/>
      <w:marRight w:val="0"/>
      <w:marTop w:val="0"/>
      <w:marBottom w:val="0"/>
      <w:divBdr>
        <w:top w:val="none" w:sz="0" w:space="0" w:color="auto"/>
        <w:left w:val="none" w:sz="0" w:space="0" w:color="auto"/>
        <w:bottom w:val="none" w:sz="0" w:space="0" w:color="auto"/>
        <w:right w:val="none" w:sz="0" w:space="0" w:color="auto"/>
      </w:divBdr>
    </w:div>
    <w:div w:id="541207788">
      <w:marLeft w:val="640"/>
      <w:marRight w:val="0"/>
      <w:marTop w:val="0"/>
      <w:marBottom w:val="0"/>
      <w:divBdr>
        <w:top w:val="none" w:sz="0" w:space="0" w:color="auto"/>
        <w:left w:val="none" w:sz="0" w:space="0" w:color="auto"/>
        <w:bottom w:val="none" w:sz="0" w:space="0" w:color="auto"/>
        <w:right w:val="none" w:sz="0" w:space="0" w:color="auto"/>
      </w:divBdr>
    </w:div>
    <w:div w:id="541207924">
      <w:marLeft w:val="640"/>
      <w:marRight w:val="0"/>
      <w:marTop w:val="0"/>
      <w:marBottom w:val="0"/>
      <w:divBdr>
        <w:top w:val="none" w:sz="0" w:space="0" w:color="auto"/>
        <w:left w:val="none" w:sz="0" w:space="0" w:color="auto"/>
        <w:bottom w:val="none" w:sz="0" w:space="0" w:color="auto"/>
        <w:right w:val="none" w:sz="0" w:space="0" w:color="auto"/>
      </w:divBdr>
    </w:div>
    <w:div w:id="541328337">
      <w:marLeft w:val="640"/>
      <w:marRight w:val="0"/>
      <w:marTop w:val="0"/>
      <w:marBottom w:val="0"/>
      <w:divBdr>
        <w:top w:val="none" w:sz="0" w:space="0" w:color="auto"/>
        <w:left w:val="none" w:sz="0" w:space="0" w:color="auto"/>
        <w:bottom w:val="none" w:sz="0" w:space="0" w:color="auto"/>
        <w:right w:val="none" w:sz="0" w:space="0" w:color="auto"/>
      </w:divBdr>
    </w:div>
    <w:div w:id="541329930">
      <w:marLeft w:val="640"/>
      <w:marRight w:val="0"/>
      <w:marTop w:val="0"/>
      <w:marBottom w:val="0"/>
      <w:divBdr>
        <w:top w:val="none" w:sz="0" w:space="0" w:color="auto"/>
        <w:left w:val="none" w:sz="0" w:space="0" w:color="auto"/>
        <w:bottom w:val="none" w:sz="0" w:space="0" w:color="auto"/>
        <w:right w:val="none" w:sz="0" w:space="0" w:color="auto"/>
      </w:divBdr>
    </w:div>
    <w:div w:id="541405310">
      <w:marLeft w:val="640"/>
      <w:marRight w:val="0"/>
      <w:marTop w:val="0"/>
      <w:marBottom w:val="0"/>
      <w:divBdr>
        <w:top w:val="none" w:sz="0" w:space="0" w:color="auto"/>
        <w:left w:val="none" w:sz="0" w:space="0" w:color="auto"/>
        <w:bottom w:val="none" w:sz="0" w:space="0" w:color="auto"/>
        <w:right w:val="none" w:sz="0" w:space="0" w:color="auto"/>
      </w:divBdr>
    </w:div>
    <w:div w:id="541406118">
      <w:marLeft w:val="640"/>
      <w:marRight w:val="0"/>
      <w:marTop w:val="0"/>
      <w:marBottom w:val="0"/>
      <w:divBdr>
        <w:top w:val="none" w:sz="0" w:space="0" w:color="auto"/>
        <w:left w:val="none" w:sz="0" w:space="0" w:color="auto"/>
        <w:bottom w:val="none" w:sz="0" w:space="0" w:color="auto"/>
        <w:right w:val="none" w:sz="0" w:space="0" w:color="auto"/>
      </w:divBdr>
    </w:div>
    <w:div w:id="541408762">
      <w:marLeft w:val="640"/>
      <w:marRight w:val="0"/>
      <w:marTop w:val="0"/>
      <w:marBottom w:val="0"/>
      <w:divBdr>
        <w:top w:val="none" w:sz="0" w:space="0" w:color="auto"/>
        <w:left w:val="none" w:sz="0" w:space="0" w:color="auto"/>
        <w:bottom w:val="none" w:sz="0" w:space="0" w:color="auto"/>
        <w:right w:val="none" w:sz="0" w:space="0" w:color="auto"/>
      </w:divBdr>
    </w:div>
    <w:div w:id="541481590">
      <w:marLeft w:val="640"/>
      <w:marRight w:val="0"/>
      <w:marTop w:val="0"/>
      <w:marBottom w:val="0"/>
      <w:divBdr>
        <w:top w:val="none" w:sz="0" w:space="0" w:color="auto"/>
        <w:left w:val="none" w:sz="0" w:space="0" w:color="auto"/>
        <w:bottom w:val="none" w:sz="0" w:space="0" w:color="auto"/>
        <w:right w:val="none" w:sz="0" w:space="0" w:color="auto"/>
      </w:divBdr>
    </w:div>
    <w:div w:id="541481744">
      <w:marLeft w:val="640"/>
      <w:marRight w:val="0"/>
      <w:marTop w:val="0"/>
      <w:marBottom w:val="0"/>
      <w:divBdr>
        <w:top w:val="none" w:sz="0" w:space="0" w:color="auto"/>
        <w:left w:val="none" w:sz="0" w:space="0" w:color="auto"/>
        <w:bottom w:val="none" w:sz="0" w:space="0" w:color="auto"/>
        <w:right w:val="none" w:sz="0" w:space="0" w:color="auto"/>
      </w:divBdr>
    </w:div>
    <w:div w:id="541483361">
      <w:marLeft w:val="640"/>
      <w:marRight w:val="0"/>
      <w:marTop w:val="0"/>
      <w:marBottom w:val="0"/>
      <w:divBdr>
        <w:top w:val="none" w:sz="0" w:space="0" w:color="auto"/>
        <w:left w:val="none" w:sz="0" w:space="0" w:color="auto"/>
        <w:bottom w:val="none" w:sz="0" w:space="0" w:color="auto"/>
        <w:right w:val="none" w:sz="0" w:space="0" w:color="auto"/>
      </w:divBdr>
    </w:div>
    <w:div w:id="541484764">
      <w:marLeft w:val="640"/>
      <w:marRight w:val="0"/>
      <w:marTop w:val="0"/>
      <w:marBottom w:val="0"/>
      <w:divBdr>
        <w:top w:val="none" w:sz="0" w:space="0" w:color="auto"/>
        <w:left w:val="none" w:sz="0" w:space="0" w:color="auto"/>
        <w:bottom w:val="none" w:sz="0" w:space="0" w:color="auto"/>
        <w:right w:val="none" w:sz="0" w:space="0" w:color="auto"/>
      </w:divBdr>
    </w:div>
    <w:div w:id="541552707">
      <w:marLeft w:val="640"/>
      <w:marRight w:val="0"/>
      <w:marTop w:val="0"/>
      <w:marBottom w:val="0"/>
      <w:divBdr>
        <w:top w:val="none" w:sz="0" w:space="0" w:color="auto"/>
        <w:left w:val="none" w:sz="0" w:space="0" w:color="auto"/>
        <w:bottom w:val="none" w:sz="0" w:space="0" w:color="auto"/>
        <w:right w:val="none" w:sz="0" w:space="0" w:color="auto"/>
      </w:divBdr>
    </w:div>
    <w:div w:id="541553891">
      <w:marLeft w:val="640"/>
      <w:marRight w:val="0"/>
      <w:marTop w:val="0"/>
      <w:marBottom w:val="0"/>
      <w:divBdr>
        <w:top w:val="none" w:sz="0" w:space="0" w:color="auto"/>
        <w:left w:val="none" w:sz="0" w:space="0" w:color="auto"/>
        <w:bottom w:val="none" w:sz="0" w:space="0" w:color="auto"/>
        <w:right w:val="none" w:sz="0" w:space="0" w:color="auto"/>
      </w:divBdr>
    </w:div>
    <w:div w:id="541600149">
      <w:marLeft w:val="640"/>
      <w:marRight w:val="0"/>
      <w:marTop w:val="0"/>
      <w:marBottom w:val="0"/>
      <w:divBdr>
        <w:top w:val="none" w:sz="0" w:space="0" w:color="auto"/>
        <w:left w:val="none" w:sz="0" w:space="0" w:color="auto"/>
        <w:bottom w:val="none" w:sz="0" w:space="0" w:color="auto"/>
        <w:right w:val="none" w:sz="0" w:space="0" w:color="auto"/>
      </w:divBdr>
    </w:div>
    <w:div w:id="541676655">
      <w:marLeft w:val="640"/>
      <w:marRight w:val="0"/>
      <w:marTop w:val="0"/>
      <w:marBottom w:val="0"/>
      <w:divBdr>
        <w:top w:val="none" w:sz="0" w:space="0" w:color="auto"/>
        <w:left w:val="none" w:sz="0" w:space="0" w:color="auto"/>
        <w:bottom w:val="none" w:sz="0" w:space="0" w:color="auto"/>
        <w:right w:val="none" w:sz="0" w:space="0" w:color="auto"/>
      </w:divBdr>
    </w:div>
    <w:div w:id="541747205">
      <w:marLeft w:val="640"/>
      <w:marRight w:val="0"/>
      <w:marTop w:val="0"/>
      <w:marBottom w:val="0"/>
      <w:divBdr>
        <w:top w:val="none" w:sz="0" w:space="0" w:color="auto"/>
        <w:left w:val="none" w:sz="0" w:space="0" w:color="auto"/>
        <w:bottom w:val="none" w:sz="0" w:space="0" w:color="auto"/>
        <w:right w:val="none" w:sz="0" w:space="0" w:color="auto"/>
      </w:divBdr>
    </w:div>
    <w:div w:id="541753136">
      <w:marLeft w:val="640"/>
      <w:marRight w:val="0"/>
      <w:marTop w:val="0"/>
      <w:marBottom w:val="0"/>
      <w:divBdr>
        <w:top w:val="none" w:sz="0" w:space="0" w:color="auto"/>
        <w:left w:val="none" w:sz="0" w:space="0" w:color="auto"/>
        <w:bottom w:val="none" w:sz="0" w:space="0" w:color="auto"/>
        <w:right w:val="none" w:sz="0" w:space="0" w:color="auto"/>
      </w:divBdr>
    </w:div>
    <w:div w:id="542055637">
      <w:marLeft w:val="640"/>
      <w:marRight w:val="0"/>
      <w:marTop w:val="0"/>
      <w:marBottom w:val="0"/>
      <w:divBdr>
        <w:top w:val="none" w:sz="0" w:space="0" w:color="auto"/>
        <w:left w:val="none" w:sz="0" w:space="0" w:color="auto"/>
        <w:bottom w:val="none" w:sz="0" w:space="0" w:color="auto"/>
        <w:right w:val="none" w:sz="0" w:space="0" w:color="auto"/>
      </w:divBdr>
    </w:div>
    <w:div w:id="542063597">
      <w:marLeft w:val="640"/>
      <w:marRight w:val="0"/>
      <w:marTop w:val="0"/>
      <w:marBottom w:val="0"/>
      <w:divBdr>
        <w:top w:val="none" w:sz="0" w:space="0" w:color="auto"/>
        <w:left w:val="none" w:sz="0" w:space="0" w:color="auto"/>
        <w:bottom w:val="none" w:sz="0" w:space="0" w:color="auto"/>
        <w:right w:val="none" w:sz="0" w:space="0" w:color="auto"/>
      </w:divBdr>
    </w:div>
    <w:div w:id="542064091">
      <w:marLeft w:val="640"/>
      <w:marRight w:val="0"/>
      <w:marTop w:val="0"/>
      <w:marBottom w:val="0"/>
      <w:divBdr>
        <w:top w:val="none" w:sz="0" w:space="0" w:color="auto"/>
        <w:left w:val="none" w:sz="0" w:space="0" w:color="auto"/>
        <w:bottom w:val="none" w:sz="0" w:space="0" w:color="auto"/>
        <w:right w:val="none" w:sz="0" w:space="0" w:color="auto"/>
      </w:divBdr>
    </w:div>
    <w:div w:id="542139491">
      <w:marLeft w:val="640"/>
      <w:marRight w:val="0"/>
      <w:marTop w:val="0"/>
      <w:marBottom w:val="0"/>
      <w:divBdr>
        <w:top w:val="none" w:sz="0" w:space="0" w:color="auto"/>
        <w:left w:val="none" w:sz="0" w:space="0" w:color="auto"/>
        <w:bottom w:val="none" w:sz="0" w:space="0" w:color="auto"/>
        <w:right w:val="none" w:sz="0" w:space="0" w:color="auto"/>
      </w:divBdr>
    </w:div>
    <w:div w:id="542249473">
      <w:marLeft w:val="640"/>
      <w:marRight w:val="0"/>
      <w:marTop w:val="0"/>
      <w:marBottom w:val="0"/>
      <w:divBdr>
        <w:top w:val="none" w:sz="0" w:space="0" w:color="auto"/>
        <w:left w:val="none" w:sz="0" w:space="0" w:color="auto"/>
        <w:bottom w:val="none" w:sz="0" w:space="0" w:color="auto"/>
        <w:right w:val="none" w:sz="0" w:space="0" w:color="auto"/>
      </w:divBdr>
    </w:div>
    <w:div w:id="542329633">
      <w:marLeft w:val="640"/>
      <w:marRight w:val="0"/>
      <w:marTop w:val="0"/>
      <w:marBottom w:val="0"/>
      <w:divBdr>
        <w:top w:val="none" w:sz="0" w:space="0" w:color="auto"/>
        <w:left w:val="none" w:sz="0" w:space="0" w:color="auto"/>
        <w:bottom w:val="none" w:sz="0" w:space="0" w:color="auto"/>
        <w:right w:val="none" w:sz="0" w:space="0" w:color="auto"/>
      </w:divBdr>
    </w:div>
    <w:div w:id="542333107">
      <w:marLeft w:val="640"/>
      <w:marRight w:val="0"/>
      <w:marTop w:val="0"/>
      <w:marBottom w:val="0"/>
      <w:divBdr>
        <w:top w:val="none" w:sz="0" w:space="0" w:color="auto"/>
        <w:left w:val="none" w:sz="0" w:space="0" w:color="auto"/>
        <w:bottom w:val="none" w:sz="0" w:space="0" w:color="auto"/>
        <w:right w:val="none" w:sz="0" w:space="0" w:color="auto"/>
      </w:divBdr>
    </w:div>
    <w:div w:id="542403517">
      <w:marLeft w:val="640"/>
      <w:marRight w:val="0"/>
      <w:marTop w:val="0"/>
      <w:marBottom w:val="0"/>
      <w:divBdr>
        <w:top w:val="none" w:sz="0" w:space="0" w:color="auto"/>
        <w:left w:val="none" w:sz="0" w:space="0" w:color="auto"/>
        <w:bottom w:val="none" w:sz="0" w:space="0" w:color="auto"/>
        <w:right w:val="none" w:sz="0" w:space="0" w:color="auto"/>
      </w:divBdr>
    </w:div>
    <w:div w:id="542444941">
      <w:marLeft w:val="640"/>
      <w:marRight w:val="0"/>
      <w:marTop w:val="0"/>
      <w:marBottom w:val="0"/>
      <w:divBdr>
        <w:top w:val="none" w:sz="0" w:space="0" w:color="auto"/>
        <w:left w:val="none" w:sz="0" w:space="0" w:color="auto"/>
        <w:bottom w:val="none" w:sz="0" w:space="0" w:color="auto"/>
        <w:right w:val="none" w:sz="0" w:space="0" w:color="auto"/>
      </w:divBdr>
    </w:div>
    <w:div w:id="542595397">
      <w:marLeft w:val="640"/>
      <w:marRight w:val="0"/>
      <w:marTop w:val="0"/>
      <w:marBottom w:val="0"/>
      <w:divBdr>
        <w:top w:val="none" w:sz="0" w:space="0" w:color="auto"/>
        <w:left w:val="none" w:sz="0" w:space="0" w:color="auto"/>
        <w:bottom w:val="none" w:sz="0" w:space="0" w:color="auto"/>
        <w:right w:val="none" w:sz="0" w:space="0" w:color="auto"/>
      </w:divBdr>
    </w:div>
    <w:div w:id="542598404">
      <w:marLeft w:val="640"/>
      <w:marRight w:val="0"/>
      <w:marTop w:val="0"/>
      <w:marBottom w:val="0"/>
      <w:divBdr>
        <w:top w:val="none" w:sz="0" w:space="0" w:color="auto"/>
        <w:left w:val="none" w:sz="0" w:space="0" w:color="auto"/>
        <w:bottom w:val="none" w:sz="0" w:space="0" w:color="auto"/>
        <w:right w:val="none" w:sz="0" w:space="0" w:color="auto"/>
      </w:divBdr>
    </w:div>
    <w:div w:id="542598747">
      <w:marLeft w:val="640"/>
      <w:marRight w:val="0"/>
      <w:marTop w:val="0"/>
      <w:marBottom w:val="0"/>
      <w:divBdr>
        <w:top w:val="none" w:sz="0" w:space="0" w:color="auto"/>
        <w:left w:val="none" w:sz="0" w:space="0" w:color="auto"/>
        <w:bottom w:val="none" w:sz="0" w:space="0" w:color="auto"/>
        <w:right w:val="none" w:sz="0" w:space="0" w:color="auto"/>
      </w:divBdr>
    </w:div>
    <w:div w:id="542668629">
      <w:marLeft w:val="640"/>
      <w:marRight w:val="0"/>
      <w:marTop w:val="0"/>
      <w:marBottom w:val="0"/>
      <w:divBdr>
        <w:top w:val="none" w:sz="0" w:space="0" w:color="auto"/>
        <w:left w:val="none" w:sz="0" w:space="0" w:color="auto"/>
        <w:bottom w:val="none" w:sz="0" w:space="0" w:color="auto"/>
        <w:right w:val="none" w:sz="0" w:space="0" w:color="auto"/>
      </w:divBdr>
    </w:div>
    <w:div w:id="542711617">
      <w:marLeft w:val="640"/>
      <w:marRight w:val="0"/>
      <w:marTop w:val="0"/>
      <w:marBottom w:val="0"/>
      <w:divBdr>
        <w:top w:val="none" w:sz="0" w:space="0" w:color="auto"/>
        <w:left w:val="none" w:sz="0" w:space="0" w:color="auto"/>
        <w:bottom w:val="none" w:sz="0" w:space="0" w:color="auto"/>
        <w:right w:val="none" w:sz="0" w:space="0" w:color="auto"/>
      </w:divBdr>
    </w:div>
    <w:div w:id="542711987">
      <w:marLeft w:val="640"/>
      <w:marRight w:val="0"/>
      <w:marTop w:val="0"/>
      <w:marBottom w:val="0"/>
      <w:divBdr>
        <w:top w:val="none" w:sz="0" w:space="0" w:color="auto"/>
        <w:left w:val="none" w:sz="0" w:space="0" w:color="auto"/>
        <w:bottom w:val="none" w:sz="0" w:space="0" w:color="auto"/>
        <w:right w:val="none" w:sz="0" w:space="0" w:color="auto"/>
      </w:divBdr>
    </w:div>
    <w:div w:id="542837327">
      <w:marLeft w:val="640"/>
      <w:marRight w:val="0"/>
      <w:marTop w:val="0"/>
      <w:marBottom w:val="0"/>
      <w:divBdr>
        <w:top w:val="none" w:sz="0" w:space="0" w:color="auto"/>
        <w:left w:val="none" w:sz="0" w:space="0" w:color="auto"/>
        <w:bottom w:val="none" w:sz="0" w:space="0" w:color="auto"/>
        <w:right w:val="none" w:sz="0" w:space="0" w:color="auto"/>
      </w:divBdr>
    </w:div>
    <w:div w:id="542837608">
      <w:marLeft w:val="640"/>
      <w:marRight w:val="0"/>
      <w:marTop w:val="0"/>
      <w:marBottom w:val="0"/>
      <w:divBdr>
        <w:top w:val="none" w:sz="0" w:space="0" w:color="auto"/>
        <w:left w:val="none" w:sz="0" w:space="0" w:color="auto"/>
        <w:bottom w:val="none" w:sz="0" w:space="0" w:color="auto"/>
        <w:right w:val="none" w:sz="0" w:space="0" w:color="auto"/>
      </w:divBdr>
    </w:div>
    <w:div w:id="542861695">
      <w:marLeft w:val="640"/>
      <w:marRight w:val="0"/>
      <w:marTop w:val="0"/>
      <w:marBottom w:val="0"/>
      <w:divBdr>
        <w:top w:val="none" w:sz="0" w:space="0" w:color="auto"/>
        <w:left w:val="none" w:sz="0" w:space="0" w:color="auto"/>
        <w:bottom w:val="none" w:sz="0" w:space="0" w:color="auto"/>
        <w:right w:val="none" w:sz="0" w:space="0" w:color="auto"/>
      </w:divBdr>
    </w:div>
    <w:div w:id="542979566">
      <w:marLeft w:val="640"/>
      <w:marRight w:val="0"/>
      <w:marTop w:val="0"/>
      <w:marBottom w:val="0"/>
      <w:divBdr>
        <w:top w:val="none" w:sz="0" w:space="0" w:color="auto"/>
        <w:left w:val="none" w:sz="0" w:space="0" w:color="auto"/>
        <w:bottom w:val="none" w:sz="0" w:space="0" w:color="auto"/>
        <w:right w:val="none" w:sz="0" w:space="0" w:color="auto"/>
      </w:divBdr>
    </w:div>
    <w:div w:id="542984857">
      <w:marLeft w:val="640"/>
      <w:marRight w:val="0"/>
      <w:marTop w:val="0"/>
      <w:marBottom w:val="0"/>
      <w:divBdr>
        <w:top w:val="none" w:sz="0" w:space="0" w:color="auto"/>
        <w:left w:val="none" w:sz="0" w:space="0" w:color="auto"/>
        <w:bottom w:val="none" w:sz="0" w:space="0" w:color="auto"/>
        <w:right w:val="none" w:sz="0" w:space="0" w:color="auto"/>
      </w:divBdr>
    </w:div>
    <w:div w:id="542985908">
      <w:marLeft w:val="640"/>
      <w:marRight w:val="0"/>
      <w:marTop w:val="0"/>
      <w:marBottom w:val="0"/>
      <w:divBdr>
        <w:top w:val="none" w:sz="0" w:space="0" w:color="auto"/>
        <w:left w:val="none" w:sz="0" w:space="0" w:color="auto"/>
        <w:bottom w:val="none" w:sz="0" w:space="0" w:color="auto"/>
        <w:right w:val="none" w:sz="0" w:space="0" w:color="auto"/>
      </w:divBdr>
    </w:div>
    <w:div w:id="542988504">
      <w:marLeft w:val="640"/>
      <w:marRight w:val="0"/>
      <w:marTop w:val="0"/>
      <w:marBottom w:val="0"/>
      <w:divBdr>
        <w:top w:val="none" w:sz="0" w:space="0" w:color="auto"/>
        <w:left w:val="none" w:sz="0" w:space="0" w:color="auto"/>
        <w:bottom w:val="none" w:sz="0" w:space="0" w:color="auto"/>
        <w:right w:val="none" w:sz="0" w:space="0" w:color="auto"/>
      </w:divBdr>
    </w:div>
    <w:div w:id="543055773">
      <w:marLeft w:val="640"/>
      <w:marRight w:val="0"/>
      <w:marTop w:val="0"/>
      <w:marBottom w:val="0"/>
      <w:divBdr>
        <w:top w:val="none" w:sz="0" w:space="0" w:color="auto"/>
        <w:left w:val="none" w:sz="0" w:space="0" w:color="auto"/>
        <w:bottom w:val="none" w:sz="0" w:space="0" w:color="auto"/>
        <w:right w:val="none" w:sz="0" w:space="0" w:color="auto"/>
      </w:divBdr>
    </w:div>
    <w:div w:id="543057324">
      <w:marLeft w:val="640"/>
      <w:marRight w:val="0"/>
      <w:marTop w:val="0"/>
      <w:marBottom w:val="0"/>
      <w:divBdr>
        <w:top w:val="none" w:sz="0" w:space="0" w:color="auto"/>
        <w:left w:val="none" w:sz="0" w:space="0" w:color="auto"/>
        <w:bottom w:val="none" w:sz="0" w:space="0" w:color="auto"/>
        <w:right w:val="none" w:sz="0" w:space="0" w:color="auto"/>
      </w:divBdr>
    </w:div>
    <w:div w:id="543061109">
      <w:marLeft w:val="640"/>
      <w:marRight w:val="0"/>
      <w:marTop w:val="0"/>
      <w:marBottom w:val="0"/>
      <w:divBdr>
        <w:top w:val="none" w:sz="0" w:space="0" w:color="auto"/>
        <w:left w:val="none" w:sz="0" w:space="0" w:color="auto"/>
        <w:bottom w:val="none" w:sz="0" w:space="0" w:color="auto"/>
        <w:right w:val="none" w:sz="0" w:space="0" w:color="auto"/>
      </w:divBdr>
    </w:div>
    <w:div w:id="543105002">
      <w:marLeft w:val="640"/>
      <w:marRight w:val="0"/>
      <w:marTop w:val="0"/>
      <w:marBottom w:val="0"/>
      <w:divBdr>
        <w:top w:val="none" w:sz="0" w:space="0" w:color="auto"/>
        <w:left w:val="none" w:sz="0" w:space="0" w:color="auto"/>
        <w:bottom w:val="none" w:sz="0" w:space="0" w:color="auto"/>
        <w:right w:val="none" w:sz="0" w:space="0" w:color="auto"/>
      </w:divBdr>
    </w:div>
    <w:div w:id="543175011">
      <w:marLeft w:val="640"/>
      <w:marRight w:val="0"/>
      <w:marTop w:val="0"/>
      <w:marBottom w:val="0"/>
      <w:divBdr>
        <w:top w:val="none" w:sz="0" w:space="0" w:color="auto"/>
        <w:left w:val="none" w:sz="0" w:space="0" w:color="auto"/>
        <w:bottom w:val="none" w:sz="0" w:space="0" w:color="auto"/>
        <w:right w:val="none" w:sz="0" w:space="0" w:color="auto"/>
      </w:divBdr>
    </w:div>
    <w:div w:id="543179173">
      <w:marLeft w:val="640"/>
      <w:marRight w:val="0"/>
      <w:marTop w:val="0"/>
      <w:marBottom w:val="0"/>
      <w:divBdr>
        <w:top w:val="none" w:sz="0" w:space="0" w:color="auto"/>
        <w:left w:val="none" w:sz="0" w:space="0" w:color="auto"/>
        <w:bottom w:val="none" w:sz="0" w:space="0" w:color="auto"/>
        <w:right w:val="none" w:sz="0" w:space="0" w:color="auto"/>
      </w:divBdr>
    </w:div>
    <w:div w:id="543180444">
      <w:marLeft w:val="640"/>
      <w:marRight w:val="0"/>
      <w:marTop w:val="0"/>
      <w:marBottom w:val="0"/>
      <w:divBdr>
        <w:top w:val="none" w:sz="0" w:space="0" w:color="auto"/>
        <w:left w:val="none" w:sz="0" w:space="0" w:color="auto"/>
        <w:bottom w:val="none" w:sz="0" w:space="0" w:color="auto"/>
        <w:right w:val="none" w:sz="0" w:space="0" w:color="auto"/>
      </w:divBdr>
    </w:div>
    <w:div w:id="543250384">
      <w:marLeft w:val="640"/>
      <w:marRight w:val="0"/>
      <w:marTop w:val="0"/>
      <w:marBottom w:val="0"/>
      <w:divBdr>
        <w:top w:val="none" w:sz="0" w:space="0" w:color="auto"/>
        <w:left w:val="none" w:sz="0" w:space="0" w:color="auto"/>
        <w:bottom w:val="none" w:sz="0" w:space="0" w:color="auto"/>
        <w:right w:val="none" w:sz="0" w:space="0" w:color="auto"/>
      </w:divBdr>
    </w:div>
    <w:div w:id="543250622">
      <w:marLeft w:val="640"/>
      <w:marRight w:val="0"/>
      <w:marTop w:val="0"/>
      <w:marBottom w:val="0"/>
      <w:divBdr>
        <w:top w:val="none" w:sz="0" w:space="0" w:color="auto"/>
        <w:left w:val="none" w:sz="0" w:space="0" w:color="auto"/>
        <w:bottom w:val="none" w:sz="0" w:space="0" w:color="auto"/>
        <w:right w:val="none" w:sz="0" w:space="0" w:color="auto"/>
      </w:divBdr>
    </w:div>
    <w:div w:id="543253274">
      <w:marLeft w:val="640"/>
      <w:marRight w:val="0"/>
      <w:marTop w:val="0"/>
      <w:marBottom w:val="0"/>
      <w:divBdr>
        <w:top w:val="none" w:sz="0" w:space="0" w:color="auto"/>
        <w:left w:val="none" w:sz="0" w:space="0" w:color="auto"/>
        <w:bottom w:val="none" w:sz="0" w:space="0" w:color="auto"/>
        <w:right w:val="none" w:sz="0" w:space="0" w:color="auto"/>
      </w:divBdr>
    </w:div>
    <w:div w:id="543296048">
      <w:marLeft w:val="640"/>
      <w:marRight w:val="0"/>
      <w:marTop w:val="0"/>
      <w:marBottom w:val="0"/>
      <w:divBdr>
        <w:top w:val="none" w:sz="0" w:space="0" w:color="auto"/>
        <w:left w:val="none" w:sz="0" w:space="0" w:color="auto"/>
        <w:bottom w:val="none" w:sz="0" w:space="0" w:color="auto"/>
        <w:right w:val="none" w:sz="0" w:space="0" w:color="auto"/>
      </w:divBdr>
    </w:div>
    <w:div w:id="543366745">
      <w:marLeft w:val="640"/>
      <w:marRight w:val="0"/>
      <w:marTop w:val="0"/>
      <w:marBottom w:val="0"/>
      <w:divBdr>
        <w:top w:val="none" w:sz="0" w:space="0" w:color="auto"/>
        <w:left w:val="none" w:sz="0" w:space="0" w:color="auto"/>
        <w:bottom w:val="none" w:sz="0" w:space="0" w:color="auto"/>
        <w:right w:val="none" w:sz="0" w:space="0" w:color="auto"/>
      </w:divBdr>
    </w:div>
    <w:div w:id="543368848">
      <w:marLeft w:val="0"/>
      <w:marRight w:val="0"/>
      <w:marTop w:val="0"/>
      <w:marBottom w:val="0"/>
      <w:divBdr>
        <w:top w:val="none" w:sz="0" w:space="0" w:color="auto"/>
        <w:left w:val="none" w:sz="0" w:space="0" w:color="auto"/>
        <w:bottom w:val="none" w:sz="0" w:space="0" w:color="auto"/>
        <w:right w:val="none" w:sz="0" w:space="0" w:color="auto"/>
      </w:divBdr>
    </w:div>
    <w:div w:id="543442968">
      <w:marLeft w:val="640"/>
      <w:marRight w:val="0"/>
      <w:marTop w:val="0"/>
      <w:marBottom w:val="0"/>
      <w:divBdr>
        <w:top w:val="none" w:sz="0" w:space="0" w:color="auto"/>
        <w:left w:val="none" w:sz="0" w:space="0" w:color="auto"/>
        <w:bottom w:val="none" w:sz="0" w:space="0" w:color="auto"/>
        <w:right w:val="none" w:sz="0" w:space="0" w:color="auto"/>
      </w:divBdr>
    </w:div>
    <w:div w:id="543444741">
      <w:marLeft w:val="640"/>
      <w:marRight w:val="0"/>
      <w:marTop w:val="0"/>
      <w:marBottom w:val="0"/>
      <w:divBdr>
        <w:top w:val="none" w:sz="0" w:space="0" w:color="auto"/>
        <w:left w:val="none" w:sz="0" w:space="0" w:color="auto"/>
        <w:bottom w:val="none" w:sz="0" w:space="0" w:color="auto"/>
        <w:right w:val="none" w:sz="0" w:space="0" w:color="auto"/>
      </w:divBdr>
    </w:div>
    <w:div w:id="543445715">
      <w:marLeft w:val="640"/>
      <w:marRight w:val="0"/>
      <w:marTop w:val="0"/>
      <w:marBottom w:val="0"/>
      <w:divBdr>
        <w:top w:val="none" w:sz="0" w:space="0" w:color="auto"/>
        <w:left w:val="none" w:sz="0" w:space="0" w:color="auto"/>
        <w:bottom w:val="none" w:sz="0" w:space="0" w:color="auto"/>
        <w:right w:val="none" w:sz="0" w:space="0" w:color="auto"/>
      </w:divBdr>
    </w:div>
    <w:div w:id="543492390">
      <w:marLeft w:val="640"/>
      <w:marRight w:val="0"/>
      <w:marTop w:val="0"/>
      <w:marBottom w:val="0"/>
      <w:divBdr>
        <w:top w:val="none" w:sz="0" w:space="0" w:color="auto"/>
        <w:left w:val="none" w:sz="0" w:space="0" w:color="auto"/>
        <w:bottom w:val="none" w:sz="0" w:space="0" w:color="auto"/>
        <w:right w:val="none" w:sz="0" w:space="0" w:color="auto"/>
      </w:divBdr>
    </w:div>
    <w:div w:id="543519430">
      <w:marLeft w:val="640"/>
      <w:marRight w:val="0"/>
      <w:marTop w:val="0"/>
      <w:marBottom w:val="0"/>
      <w:divBdr>
        <w:top w:val="none" w:sz="0" w:space="0" w:color="auto"/>
        <w:left w:val="none" w:sz="0" w:space="0" w:color="auto"/>
        <w:bottom w:val="none" w:sz="0" w:space="0" w:color="auto"/>
        <w:right w:val="none" w:sz="0" w:space="0" w:color="auto"/>
      </w:divBdr>
    </w:div>
    <w:div w:id="543561541">
      <w:marLeft w:val="640"/>
      <w:marRight w:val="0"/>
      <w:marTop w:val="0"/>
      <w:marBottom w:val="0"/>
      <w:divBdr>
        <w:top w:val="none" w:sz="0" w:space="0" w:color="auto"/>
        <w:left w:val="none" w:sz="0" w:space="0" w:color="auto"/>
        <w:bottom w:val="none" w:sz="0" w:space="0" w:color="auto"/>
        <w:right w:val="none" w:sz="0" w:space="0" w:color="auto"/>
      </w:divBdr>
    </w:div>
    <w:div w:id="543561745">
      <w:marLeft w:val="640"/>
      <w:marRight w:val="0"/>
      <w:marTop w:val="0"/>
      <w:marBottom w:val="0"/>
      <w:divBdr>
        <w:top w:val="none" w:sz="0" w:space="0" w:color="auto"/>
        <w:left w:val="none" w:sz="0" w:space="0" w:color="auto"/>
        <w:bottom w:val="none" w:sz="0" w:space="0" w:color="auto"/>
        <w:right w:val="none" w:sz="0" w:space="0" w:color="auto"/>
      </w:divBdr>
    </w:div>
    <w:div w:id="543565459">
      <w:marLeft w:val="640"/>
      <w:marRight w:val="0"/>
      <w:marTop w:val="0"/>
      <w:marBottom w:val="0"/>
      <w:divBdr>
        <w:top w:val="none" w:sz="0" w:space="0" w:color="auto"/>
        <w:left w:val="none" w:sz="0" w:space="0" w:color="auto"/>
        <w:bottom w:val="none" w:sz="0" w:space="0" w:color="auto"/>
        <w:right w:val="none" w:sz="0" w:space="0" w:color="auto"/>
      </w:divBdr>
    </w:div>
    <w:div w:id="543637888">
      <w:marLeft w:val="640"/>
      <w:marRight w:val="0"/>
      <w:marTop w:val="0"/>
      <w:marBottom w:val="0"/>
      <w:divBdr>
        <w:top w:val="none" w:sz="0" w:space="0" w:color="auto"/>
        <w:left w:val="none" w:sz="0" w:space="0" w:color="auto"/>
        <w:bottom w:val="none" w:sz="0" w:space="0" w:color="auto"/>
        <w:right w:val="none" w:sz="0" w:space="0" w:color="auto"/>
      </w:divBdr>
    </w:div>
    <w:div w:id="543642928">
      <w:marLeft w:val="640"/>
      <w:marRight w:val="0"/>
      <w:marTop w:val="0"/>
      <w:marBottom w:val="0"/>
      <w:divBdr>
        <w:top w:val="none" w:sz="0" w:space="0" w:color="auto"/>
        <w:left w:val="none" w:sz="0" w:space="0" w:color="auto"/>
        <w:bottom w:val="none" w:sz="0" w:space="0" w:color="auto"/>
        <w:right w:val="none" w:sz="0" w:space="0" w:color="auto"/>
      </w:divBdr>
    </w:div>
    <w:div w:id="543752674">
      <w:marLeft w:val="640"/>
      <w:marRight w:val="0"/>
      <w:marTop w:val="0"/>
      <w:marBottom w:val="0"/>
      <w:divBdr>
        <w:top w:val="none" w:sz="0" w:space="0" w:color="auto"/>
        <w:left w:val="none" w:sz="0" w:space="0" w:color="auto"/>
        <w:bottom w:val="none" w:sz="0" w:space="0" w:color="auto"/>
        <w:right w:val="none" w:sz="0" w:space="0" w:color="auto"/>
      </w:divBdr>
    </w:div>
    <w:div w:id="543753199">
      <w:marLeft w:val="640"/>
      <w:marRight w:val="0"/>
      <w:marTop w:val="0"/>
      <w:marBottom w:val="0"/>
      <w:divBdr>
        <w:top w:val="none" w:sz="0" w:space="0" w:color="auto"/>
        <w:left w:val="none" w:sz="0" w:space="0" w:color="auto"/>
        <w:bottom w:val="none" w:sz="0" w:space="0" w:color="auto"/>
        <w:right w:val="none" w:sz="0" w:space="0" w:color="auto"/>
      </w:divBdr>
    </w:div>
    <w:div w:id="543755922">
      <w:marLeft w:val="640"/>
      <w:marRight w:val="0"/>
      <w:marTop w:val="0"/>
      <w:marBottom w:val="0"/>
      <w:divBdr>
        <w:top w:val="none" w:sz="0" w:space="0" w:color="auto"/>
        <w:left w:val="none" w:sz="0" w:space="0" w:color="auto"/>
        <w:bottom w:val="none" w:sz="0" w:space="0" w:color="auto"/>
        <w:right w:val="none" w:sz="0" w:space="0" w:color="auto"/>
      </w:divBdr>
    </w:div>
    <w:div w:id="543761200">
      <w:marLeft w:val="640"/>
      <w:marRight w:val="0"/>
      <w:marTop w:val="0"/>
      <w:marBottom w:val="0"/>
      <w:divBdr>
        <w:top w:val="none" w:sz="0" w:space="0" w:color="auto"/>
        <w:left w:val="none" w:sz="0" w:space="0" w:color="auto"/>
        <w:bottom w:val="none" w:sz="0" w:space="0" w:color="auto"/>
        <w:right w:val="none" w:sz="0" w:space="0" w:color="auto"/>
      </w:divBdr>
    </w:div>
    <w:div w:id="543833103">
      <w:marLeft w:val="640"/>
      <w:marRight w:val="0"/>
      <w:marTop w:val="0"/>
      <w:marBottom w:val="0"/>
      <w:divBdr>
        <w:top w:val="none" w:sz="0" w:space="0" w:color="auto"/>
        <w:left w:val="none" w:sz="0" w:space="0" w:color="auto"/>
        <w:bottom w:val="none" w:sz="0" w:space="0" w:color="auto"/>
        <w:right w:val="none" w:sz="0" w:space="0" w:color="auto"/>
      </w:divBdr>
    </w:div>
    <w:div w:id="543834755">
      <w:marLeft w:val="640"/>
      <w:marRight w:val="0"/>
      <w:marTop w:val="0"/>
      <w:marBottom w:val="0"/>
      <w:divBdr>
        <w:top w:val="none" w:sz="0" w:space="0" w:color="auto"/>
        <w:left w:val="none" w:sz="0" w:space="0" w:color="auto"/>
        <w:bottom w:val="none" w:sz="0" w:space="0" w:color="auto"/>
        <w:right w:val="none" w:sz="0" w:space="0" w:color="auto"/>
      </w:divBdr>
    </w:div>
    <w:div w:id="543903239">
      <w:marLeft w:val="640"/>
      <w:marRight w:val="0"/>
      <w:marTop w:val="0"/>
      <w:marBottom w:val="0"/>
      <w:divBdr>
        <w:top w:val="none" w:sz="0" w:space="0" w:color="auto"/>
        <w:left w:val="none" w:sz="0" w:space="0" w:color="auto"/>
        <w:bottom w:val="none" w:sz="0" w:space="0" w:color="auto"/>
        <w:right w:val="none" w:sz="0" w:space="0" w:color="auto"/>
      </w:divBdr>
    </w:div>
    <w:div w:id="543905065">
      <w:marLeft w:val="640"/>
      <w:marRight w:val="0"/>
      <w:marTop w:val="0"/>
      <w:marBottom w:val="0"/>
      <w:divBdr>
        <w:top w:val="none" w:sz="0" w:space="0" w:color="auto"/>
        <w:left w:val="none" w:sz="0" w:space="0" w:color="auto"/>
        <w:bottom w:val="none" w:sz="0" w:space="0" w:color="auto"/>
        <w:right w:val="none" w:sz="0" w:space="0" w:color="auto"/>
      </w:divBdr>
    </w:div>
    <w:div w:id="543911377">
      <w:marLeft w:val="640"/>
      <w:marRight w:val="0"/>
      <w:marTop w:val="0"/>
      <w:marBottom w:val="0"/>
      <w:divBdr>
        <w:top w:val="none" w:sz="0" w:space="0" w:color="auto"/>
        <w:left w:val="none" w:sz="0" w:space="0" w:color="auto"/>
        <w:bottom w:val="none" w:sz="0" w:space="0" w:color="auto"/>
        <w:right w:val="none" w:sz="0" w:space="0" w:color="auto"/>
      </w:divBdr>
    </w:div>
    <w:div w:id="543948928">
      <w:marLeft w:val="640"/>
      <w:marRight w:val="0"/>
      <w:marTop w:val="0"/>
      <w:marBottom w:val="0"/>
      <w:divBdr>
        <w:top w:val="none" w:sz="0" w:space="0" w:color="auto"/>
        <w:left w:val="none" w:sz="0" w:space="0" w:color="auto"/>
        <w:bottom w:val="none" w:sz="0" w:space="0" w:color="auto"/>
        <w:right w:val="none" w:sz="0" w:space="0" w:color="auto"/>
      </w:divBdr>
    </w:div>
    <w:div w:id="543953979">
      <w:marLeft w:val="640"/>
      <w:marRight w:val="0"/>
      <w:marTop w:val="0"/>
      <w:marBottom w:val="0"/>
      <w:divBdr>
        <w:top w:val="none" w:sz="0" w:space="0" w:color="auto"/>
        <w:left w:val="none" w:sz="0" w:space="0" w:color="auto"/>
        <w:bottom w:val="none" w:sz="0" w:space="0" w:color="auto"/>
        <w:right w:val="none" w:sz="0" w:space="0" w:color="auto"/>
      </w:divBdr>
    </w:div>
    <w:div w:id="544026364">
      <w:marLeft w:val="640"/>
      <w:marRight w:val="0"/>
      <w:marTop w:val="0"/>
      <w:marBottom w:val="0"/>
      <w:divBdr>
        <w:top w:val="none" w:sz="0" w:space="0" w:color="auto"/>
        <w:left w:val="none" w:sz="0" w:space="0" w:color="auto"/>
        <w:bottom w:val="none" w:sz="0" w:space="0" w:color="auto"/>
        <w:right w:val="none" w:sz="0" w:space="0" w:color="auto"/>
      </w:divBdr>
    </w:div>
    <w:div w:id="544105645">
      <w:marLeft w:val="640"/>
      <w:marRight w:val="0"/>
      <w:marTop w:val="0"/>
      <w:marBottom w:val="0"/>
      <w:divBdr>
        <w:top w:val="none" w:sz="0" w:space="0" w:color="auto"/>
        <w:left w:val="none" w:sz="0" w:space="0" w:color="auto"/>
        <w:bottom w:val="none" w:sz="0" w:space="0" w:color="auto"/>
        <w:right w:val="none" w:sz="0" w:space="0" w:color="auto"/>
      </w:divBdr>
    </w:div>
    <w:div w:id="544173258">
      <w:marLeft w:val="640"/>
      <w:marRight w:val="0"/>
      <w:marTop w:val="0"/>
      <w:marBottom w:val="0"/>
      <w:divBdr>
        <w:top w:val="none" w:sz="0" w:space="0" w:color="auto"/>
        <w:left w:val="none" w:sz="0" w:space="0" w:color="auto"/>
        <w:bottom w:val="none" w:sz="0" w:space="0" w:color="auto"/>
        <w:right w:val="none" w:sz="0" w:space="0" w:color="auto"/>
      </w:divBdr>
    </w:div>
    <w:div w:id="544215149">
      <w:marLeft w:val="640"/>
      <w:marRight w:val="0"/>
      <w:marTop w:val="0"/>
      <w:marBottom w:val="0"/>
      <w:divBdr>
        <w:top w:val="none" w:sz="0" w:space="0" w:color="auto"/>
        <w:left w:val="none" w:sz="0" w:space="0" w:color="auto"/>
        <w:bottom w:val="none" w:sz="0" w:space="0" w:color="auto"/>
        <w:right w:val="none" w:sz="0" w:space="0" w:color="auto"/>
      </w:divBdr>
    </w:div>
    <w:div w:id="544220164">
      <w:marLeft w:val="640"/>
      <w:marRight w:val="0"/>
      <w:marTop w:val="0"/>
      <w:marBottom w:val="0"/>
      <w:divBdr>
        <w:top w:val="none" w:sz="0" w:space="0" w:color="auto"/>
        <w:left w:val="none" w:sz="0" w:space="0" w:color="auto"/>
        <w:bottom w:val="none" w:sz="0" w:space="0" w:color="auto"/>
        <w:right w:val="none" w:sz="0" w:space="0" w:color="auto"/>
      </w:divBdr>
    </w:div>
    <w:div w:id="544297918">
      <w:marLeft w:val="640"/>
      <w:marRight w:val="0"/>
      <w:marTop w:val="0"/>
      <w:marBottom w:val="0"/>
      <w:divBdr>
        <w:top w:val="none" w:sz="0" w:space="0" w:color="auto"/>
        <w:left w:val="none" w:sz="0" w:space="0" w:color="auto"/>
        <w:bottom w:val="none" w:sz="0" w:space="0" w:color="auto"/>
        <w:right w:val="none" w:sz="0" w:space="0" w:color="auto"/>
      </w:divBdr>
    </w:div>
    <w:div w:id="544412171">
      <w:marLeft w:val="640"/>
      <w:marRight w:val="0"/>
      <w:marTop w:val="0"/>
      <w:marBottom w:val="0"/>
      <w:divBdr>
        <w:top w:val="none" w:sz="0" w:space="0" w:color="auto"/>
        <w:left w:val="none" w:sz="0" w:space="0" w:color="auto"/>
        <w:bottom w:val="none" w:sz="0" w:space="0" w:color="auto"/>
        <w:right w:val="none" w:sz="0" w:space="0" w:color="auto"/>
      </w:divBdr>
    </w:div>
    <w:div w:id="544415644">
      <w:marLeft w:val="640"/>
      <w:marRight w:val="0"/>
      <w:marTop w:val="0"/>
      <w:marBottom w:val="0"/>
      <w:divBdr>
        <w:top w:val="none" w:sz="0" w:space="0" w:color="auto"/>
        <w:left w:val="none" w:sz="0" w:space="0" w:color="auto"/>
        <w:bottom w:val="none" w:sz="0" w:space="0" w:color="auto"/>
        <w:right w:val="none" w:sz="0" w:space="0" w:color="auto"/>
      </w:divBdr>
    </w:div>
    <w:div w:id="544416488">
      <w:marLeft w:val="640"/>
      <w:marRight w:val="0"/>
      <w:marTop w:val="0"/>
      <w:marBottom w:val="0"/>
      <w:divBdr>
        <w:top w:val="none" w:sz="0" w:space="0" w:color="auto"/>
        <w:left w:val="none" w:sz="0" w:space="0" w:color="auto"/>
        <w:bottom w:val="none" w:sz="0" w:space="0" w:color="auto"/>
        <w:right w:val="none" w:sz="0" w:space="0" w:color="auto"/>
      </w:divBdr>
    </w:div>
    <w:div w:id="544484874">
      <w:marLeft w:val="640"/>
      <w:marRight w:val="0"/>
      <w:marTop w:val="0"/>
      <w:marBottom w:val="0"/>
      <w:divBdr>
        <w:top w:val="none" w:sz="0" w:space="0" w:color="auto"/>
        <w:left w:val="none" w:sz="0" w:space="0" w:color="auto"/>
        <w:bottom w:val="none" w:sz="0" w:space="0" w:color="auto"/>
        <w:right w:val="none" w:sz="0" w:space="0" w:color="auto"/>
      </w:divBdr>
    </w:div>
    <w:div w:id="544680009">
      <w:marLeft w:val="640"/>
      <w:marRight w:val="0"/>
      <w:marTop w:val="0"/>
      <w:marBottom w:val="0"/>
      <w:divBdr>
        <w:top w:val="none" w:sz="0" w:space="0" w:color="auto"/>
        <w:left w:val="none" w:sz="0" w:space="0" w:color="auto"/>
        <w:bottom w:val="none" w:sz="0" w:space="0" w:color="auto"/>
        <w:right w:val="none" w:sz="0" w:space="0" w:color="auto"/>
      </w:divBdr>
    </w:div>
    <w:div w:id="544680370">
      <w:marLeft w:val="640"/>
      <w:marRight w:val="0"/>
      <w:marTop w:val="0"/>
      <w:marBottom w:val="0"/>
      <w:divBdr>
        <w:top w:val="none" w:sz="0" w:space="0" w:color="auto"/>
        <w:left w:val="none" w:sz="0" w:space="0" w:color="auto"/>
        <w:bottom w:val="none" w:sz="0" w:space="0" w:color="auto"/>
        <w:right w:val="none" w:sz="0" w:space="0" w:color="auto"/>
      </w:divBdr>
    </w:div>
    <w:div w:id="544684058">
      <w:marLeft w:val="640"/>
      <w:marRight w:val="0"/>
      <w:marTop w:val="0"/>
      <w:marBottom w:val="0"/>
      <w:divBdr>
        <w:top w:val="none" w:sz="0" w:space="0" w:color="auto"/>
        <w:left w:val="none" w:sz="0" w:space="0" w:color="auto"/>
        <w:bottom w:val="none" w:sz="0" w:space="0" w:color="auto"/>
        <w:right w:val="none" w:sz="0" w:space="0" w:color="auto"/>
      </w:divBdr>
    </w:div>
    <w:div w:id="544685130">
      <w:marLeft w:val="640"/>
      <w:marRight w:val="0"/>
      <w:marTop w:val="0"/>
      <w:marBottom w:val="0"/>
      <w:divBdr>
        <w:top w:val="none" w:sz="0" w:space="0" w:color="auto"/>
        <w:left w:val="none" w:sz="0" w:space="0" w:color="auto"/>
        <w:bottom w:val="none" w:sz="0" w:space="0" w:color="auto"/>
        <w:right w:val="none" w:sz="0" w:space="0" w:color="auto"/>
      </w:divBdr>
    </w:div>
    <w:div w:id="544755818">
      <w:marLeft w:val="640"/>
      <w:marRight w:val="0"/>
      <w:marTop w:val="0"/>
      <w:marBottom w:val="0"/>
      <w:divBdr>
        <w:top w:val="none" w:sz="0" w:space="0" w:color="auto"/>
        <w:left w:val="none" w:sz="0" w:space="0" w:color="auto"/>
        <w:bottom w:val="none" w:sz="0" w:space="0" w:color="auto"/>
        <w:right w:val="none" w:sz="0" w:space="0" w:color="auto"/>
      </w:divBdr>
    </w:div>
    <w:div w:id="544758602">
      <w:marLeft w:val="640"/>
      <w:marRight w:val="0"/>
      <w:marTop w:val="0"/>
      <w:marBottom w:val="0"/>
      <w:divBdr>
        <w:top w:val="none" w:sz="0" w:space="0" w:color="auto"/>
        <w:left w:val="none" w:sz="0" w:space="0" w:color="auto"/>
        <w:bottom w:val="none" w:sz="0" w:space="0" w:color="auto"/>
        <w:right w:val="none" w:sz="0" w:space="0" w:color="auto"/>
      </w:divBdr>
    </w:div>
    <w:div w:id="544760384">
      <w:marLeft w:val="640"/>
      <w:marRight w:val="0"/>
      <w:marTop w:val="0"/>
      <w:marBottom w:val="0"/>
      <w:divBdr>
        <w:top w:val="none" w:sz="0" w:space="0" w:color="auto"/>
        <w:left w:val="none" w:sz="0" w:space="0" w:color="auto"/>
        <w:bottom w:val="none" w:sz="0" w:space="0" w:color="auto"/>
        <w:right w:val="none" w:sz="0" w:space="0" w:color="auto"/>
      </w:divBdr>
    </w:div>
    <w:div w:id="544832090">
      <w:marLeft w:val="640"/>
      <w:marRight w:val="0"/>
      <w:marTop w:val="0"/>
      <w:marBottom w:val="0"/>
      <w:divBdr>
        <w:top w:val="none" w:sz="0" w:space="0" w:color="auto"/>
        <w:left w:val="none" w:sz="0" w:space="0" w:color="auto"/>
        <w:bottom w:val="none" w:sz="0" w:space="0" w:color="auto"/>
        <w:right w:val="none" w:sz="0" w:space="0" w:color="auto"/>
      </w:divBdr>
    </w:div>
    <w:div w:id="545022227">
      <w:marLeft w:val="640"/>
      <w:marRight w:val="0"/>
      <w:marTop w:val="0"/>
      <w:marBottom w:val="0"/>
      <w:divBdr>
        <w:top w:val="none" w:sz="0" w:space="0" w:color="auto"/>
        <w:left w:val="none" w:sz="0" w:space="0" w:color="auto"/>
        <w:bottom w:val="none" w:sz="0" w:space="0" w:color="auto"/>
        <w:right w:val="none" w:sz="0" w:space="0" w:color="auto"/>
      </w:divBdr>
    </w:div>
    <w:div w:id="545063188">
      <w:marLeft w:val="640"/>
      <w:marRight w:val="0"/>
      <w:marTop w:val="0"/>
      <w:marBottom w:val="0"/>
      <w:divBdr>
        <w:top w:val="none" w:sz="0" w:space="0" w:color="auto"/>
        <w:left w:val="none" w:sz="0" w:space="0" w:color="auto"/>
        <w:bottom w:val="none" w:sz="0" w:space="0" w:color="auto"/>
        <w:right w:val="none" w:sz="0" w:space="0" w:color="auto"/>
      </w:divBdr>
    </w:div>
    <w:div w:id="545217843">
      <w:marLeft w:val="640"/>
      <w:marRight w:val="0"/>
      <w:marTop w:val="0"/>
      <w:marBottom w:val="0"/>
      <w:divBdr>
        <w:top w:val="none" w:sz="0" w:space="0" w:color="auto"/>
        <w:left w:val="none" w:sz="0" w:space="0" w:color="auto"/>
        <w:bottom w:val="none" w:sz="0" w:space="0" w:color="auto"/>
        <w:right w:val="none" w:sz="0" w:space="0" w:color="auto"/>
      </w:divBdr>
    </w:div>
    <w:div w:id="545220106">
      <w:marLeft w:val="640"/>
      <w:marRight w:val="0"/>
      <w:marTop w:val="0"/>
      <w:marBottom w:val="0"/>
      <w:divBdr>
        <w:top w:val="none" w:sz="0" w:space="0" w:color="auto"/>
        <w:left w:val="none" w:sz="0" w:space="0" w:color="auto"/>
        <w:bottom w:val="none" w:sz="0" w:space="0" w:color="auto"/>
        <w:right w:val="none" w:sz="0" w:space="0" w:color="auto"/>
      </w:divBdr>
    </w:div>
    <w:div w:id="545222115">
      <w:marLeft w:val="640"/>
      <w:marRight w:val="0"/>
      <w:marTop w:val="0"/>
      <w:marBottom w:val="0"/>
      <w:divBdr>
        <w:top w:val="none" w:sz="0" w:space="0" w:color="auto"/>
        <w:left w:val="none" w:sz="0" w:space="0" w:color="auto"/>
        <w:bottom w:val="none" w:sz="0" w:space="0" w:color="auto"/>
        <w:right w:val="none" w:sz="0" w:space="0" w:color="auto"/>
      </w:divBdr>
    </w:div>
    <w:div w:id="545222859">
      <w:marLeft w:val="640"/>
      <w:marRight w:val="0"/>
      <w:marTop w:val="0"/>
      <w:marBottom w:val="0"/>
      <w:divBdr>
        <w:top w:val="none" w:sz="0" w:space="0" w:color="auto"/>
        <w:left w:val="none" w:sz="0" w:space="0" w:color="auto"/>
        <w:bottom w:val="none" w:sz="0" w:space="0" w:color="auto"/>
        <w:right w:val="none" w:sz="0" w:space="0" w:color="auto"/>
      </w:divBdr>
    </w:div>
    <w:div w:id="545265061">
      <w:marLeft w:val="640"/>
      <w:marRight w:val="0"/>
      <w:marTop w:val="0"/>
      <w:marBottom w:val="0"/>
      <w:divBdr>
        <w:top w:val="none" w:sz="0" w:space="0" w:color="auto"/>
        <w:left w:val="none" w:sz="0" w:space="0" w:color="auto"/>
        <w:bottom w:val="none" w:sz="0" w:space="0" w:color="auto"/>
        <w:right w:val="none" w:sz="0" w:space="0" w:color="auto"/>
      </w:divBdr>
    </w:div>
    <w:div w:id="545291867">
      <w:marLeft w:val="640"/>
      <w:marRight w:val="0"/>
      <w:marTop w:val="0"/>
      <w:marBottom w:val="0"/>
      <w:divBdr>
        <w:top w:val="none" w:sz="0" w:space="0" w:color="auto"/>
        <w:left w:val="none" w:sz="0" w:space="0" w:color="auto"/>
        <w:bottom w:val="none" w:sz="0" w:space="0" w:color="auto"/>
        <w:right w:val="none" w:sz="0" w:space="0" w:color="auto"/>
      </w:divBdr>
    </w:div>
    <w:div w:id="545332566">
      <w:marLeft w:val="640"/>
      <w:marRight w:val="0"/>
      <w:marTop w:val="0"/>
      <w:marBottom w:val="0"/>
      <w:divBdr>
        <w:top w:val="none" w:sz="0" w:space="0" w:color="auto"/>
        <w:left w:val="none" w:sz="0" w:space="0" w:color="auto"/>
        <w:bottom w:val="none" w:sz="0" w:space="0" w:color="auto"/>
        <w:right w:val="none" w:sz="0" w:space="0" w:color="auto"/>
      </w:divBdr>
    </w:div>
    <w:div w:id="545332848">
      <w:marLeft w:val="640"/>
      <w:marRight w:val="0"/>
      <w:marTop w:val="0"/>
      <w:marBottom w:val="0"/>
      <w:divBdr>
        <w:top w:val="none" w:sz="0" w:space="0" w:color="auto"/>
        <w:left w:val="none" w:sz="0" w:space="0" w:color="auto"/>
        <w:bottom w:val="none" w:sz="0" w:space="0" w:color="auto"/>
        <w:right w:val="none" w:sz="0" w:space="0" w:color="auto"/>
      </w:divBdr>
    </w:div>
    <w:div w:id="545408392">
      <w:marLeft w:val="640"/>
      <w:marRight w:val="0"/>
      <w:marTop w:val="0"/>
      <w:marBottom w:val="0"/>
      <w:divBdr>
        <w:top w:val="none" w:sz="0" w:space="0" w:color="auto"/>
        <w:left w:val="none" w:sz="0" w:space="0" w:color="auto"/>
        <w:bottom w:val="none" w:sz="0" w:space="0" w:color="auto"/>
        <w:right w:val="none" w:sz="0" w:space="0" w:color="auto"/>
      </w:divBdr>
    </w:div>
    <w:div w:id="545411027">
      <w:marLeft w:val="640"/>
      <w:marRight w:val="0"/>
      <w:marTop w:val="0"/>
      <w:marBottom w:val="0"/>
      <w:divBdr>
        <w:top w:val="none" w:sz="0" w:space="0" w:color="auto"/>
        <w:left w:val="none" w:sz="0" w:space="0" w:color="auto"/>
        <w:bottom w:val="none" w:sz="0" w:space="0" w:color="auto"/>
        <w:right w:val="none" w:sz="0" w:space="0" w:color="auto"/>
      </w:divBdr>
    </w:div>
    <w:div w:id="545411859">
      <w:marLeft w:val="640"/>
      <w:marRight w:val="0"/>
      <w:marTop w:val="0"/>
      <w:marBottom w:val="0"/>
      <w:divBdr>
        <w:top w:val="none" w:sz="0" w:space="0" w:color="auto"/>
        <w:left w:val="none" w:sz="0" w:space="0" w:color="auto"/>
        <w:bottom w:val="none" w:sz="0" w:space="0" w:color="auto"/>
        <w:right w:val="none" w:sz="0" w:space="0" w:color="auto"/>
      </w:divBdr>
    </w:div>
    <w:div w:id="545411915">
      <w:marLeft w:val="640"/>
      <w:marRight w:val="0"/>
      <w:marTop w:val="0"/>
      <w:marBottom w:val="0"/>
      <w:divBdr>
        <w:top w:val="none" w:sz="0" w:space="0" w:color="auto"/>
        <w:left w:val="none" w:sz="0" w:space="0" w:color="auto"/>
        <w:bottom w:val="none" w:sz="0" w:space="0" w:color="auto"/>
        <w:right w:val="none" w:sz="0" w:space="0" w:color="auto"/>
      </w:divBdr>
    </w:div>
    <w:div w:id="545414485">
      <w:marLeft w:val="640"/>
      <w:marRight w:val="0"/>
      <w:marTop w:val="0"/>
      <w:marBottom w:val="0"/>
      <w:divBdr>
        <w:top w:val="none" w:sz="0" w:space="0" w:color="auto"/>
        <w:left w:val="none" w:sz="0" w:space="0" w:color="auto"/>
        <w:bottom w:val="none" w:sz="0" w:space="0" w:color="auto"/>
        <w:right w:val="none" w:sz="0" w:space="0" w:color="auto"/>
      </w:divBdr>
    </w:div>
    <w:div w:id="545457401">
      <w:marLeft w:val="640"/>
      <w:marRight w:val="0"/>
      <w:marTop w:val="0"/>
      <w:marBottom w:val="0"/>
      <w:divBdr>
        <w:top w:val="none" w:sz="0" w:space="0" w:color="auto"/>
        <w:left w:val="none" w:sz="0" w:space="0" w:color="auto"/>
        <w:bottom w:val="none" w:sz="0" w:space="0" w:color="auto"/>
        <w:right w:val="none" w:sz="0" w:space="0" w:color="auto"/>
      </w:divBdr>
    </w:div>
    <w:div w:id="545483218">
      <w:marLeft w:val="640"/>
      <w:marRight w:val="0"/>
      <w:marTop w:val="0"/>
      <w:marBottom w:val="0"/>
      <w:divBdr>
        <w:top w:val="none" w:sz="0" w:space="0" w:color="auto"/>
        <w:left w:val="none" w:sz="0" w:space="0" w:color="auto"/>
        <w:bottom w:val="none" w:sz="0" w:space="0" w:color="auto"/>
        <w:right w:val="none" w:sz="0" w:space="0" w:color="auto"/>
      </w:divBdr>
    </w:div>
    <w:div w:id="545483227">
      <w:marLeft w:val="640"/>
      <w:marRight w:val="0"/>
      <w:marTop w:val="0"/>
      <w:marBottom w:val="0"/>
      <w:divBdr>
        <w:top w:val="none" w:sz="0" w:space="0" w:color="auto"/>
        <w:left w:val="none" w:sz="0" w:space="0" w:color="auto"/>
        <w:bottom w:val="none" w:sz="0" w:space="0" w:color="auto"/>
        <w:right w:val="none" w:sz="0" w:space="0" w:color="auto"/>
      </w:divBdr>
    </w:div>
    <w:div w:id="545483486">
      <w:marLeft w:val="640"/>
      <w:marRight w:val="0"/>
      <w:marTop w:val="0"/>
      <w:marBottom w:val="0"/>
      <w:divBdr>
        <w:top w:val="none" w:sz="0" w:space="0" w:color="auto"/>
        <w:left w:val="none" w:sz="0" w:space="0" w:color="auto"/>
        <w:bottom w:val="none" w:sz="0" w:space="0" w:color="auto"/>
        <w:right w:val="none" w:sz="0" w:space="0" w:color="auto"/>
      </w:divBdr>
    </w:div>
    <w:div w:id="545608071">
      <w:marLeft w:val="640"/>
      <w:marRight w:val="0"/>
      <w:marTop w:val="0"/>
      <w:marBottom w:val="0"/>
      <w:divBdr>
        <w:top w:val="none" w:sz="0" w:space="0" w:color="auto"/>
        <w:left w:val="none" w:sz="0" w:space="0" w:color="auto"/>
        <w:bottom w:val="none" w:sz="0" w:space="0" w:color="auto"/>
        <w:right w:val="none" w:sz="0" w:space="0" w:color="auto"/>
      </w:divBdr>
    </w:div>
    <w:div w:id="545794295">
      <w:marLeft w:val="640"/>
      <w:marRight w:val="0"/>
      <w:marTop w:val="0"/>
      <w:marBottom w:val="0"/>
      <w:divBdr>
        <w:top w:val="none" w:sz="0" w:space="0" w:color="auto"/>
        <w:left w:val="none" w:sz="0" w:space="0" w:color="auto"/>
        <w:bottom w:val="none" w:sz="0" w:space="0" w:color="auto"/>
        <w:right w:val="none" w:sz="0" w:space="0" w:color="auto"/>
      </w:divBdr>
    </w:div>
    <w:div w:id="545800765">
      <w:marLeft w:val="640"/>
      <w:marRight w:val="0"/>
      <w:marTop w:val="0"/>
      <w:marBottom w:val="0"/>
      <w:divBdr>
        <w:top w:val="none" w:sz="0" w:space="0" w:color="auto"/>
        <w:left w:val="none" w:sz="0" w:space="0" w:color="auto"/>
        <w:bottom w:val="none" w:sz="0" w:space="0" w:color="auto"/>
        <w:right w:val="none" w:sz="0" w:space="0" w:color="auto"/>
      </w:divBdr>
    </w:div>
    <w:div w:id="545921178">
      <w:marLeft w:val="640"/>
      <w:marRight w:val="0"/>
      <w:marTop w:val="0"/>
      <w:marBottom w:val="0"/>
      <w:divBdr>
        <w:top w:val="none" w:sz="0" w:space="0" w:color="auto"/>
        <w:left w:val="none" w:sz="0" w:space="0" w:color="auto"/>
        <w:bottom w:val="none" w:sz="0" w:space="0" w:color="auto"/>
        <w:right w:val="none" w:sz="0" w:space="0" w:color="auto"/>
      </w:divBdr>
    </w:div>
    <w:div w:id="545921222">
      <w:marLeft w:val="640"/>
      <w:marRight w:val="0"/>
      <w:marTop w:val="0"/>
      <w:marBottom w:val="0"/>
      <w:divBdr>
        <w:top w:val="none" w:sz="0" w:space="0" w:color="auto"/>
        <w:left w:val="none" w:sz="0" w:space="0" w:color="auto"/>
        <w:bottom w:val="none" w:sz="0" w:space="0" w:color="auto"/>
        <w:right w:val="none" w:sz="0" w:space="0" w:color="auto"/>
      </w:divBdr>
    </w:div>
    <w:div w:id="545996545">
      <w:marLeft w:val="640"/>
      <w:marRight w:val="0"/>
      <w:marTop w:val="0"/>
      <w:marBottom w:val="0"/>
      <w:divBdr>
        <w:top w:val="none" w:sz="0" w:space="0" w:color="auto"/>
        <w:left w:val="none" w:sz="0" w:space="0" w:color="auto"/>
        <w:bottom w:val="none" w:sz="0" w:space="0" w:color="auto"/>
        <w:right w:val="none" w:sz="0" w:space="0" w:color="auto"/>
      </w:divBdr>
    </w:div>
    <w:div w:id="546062890">
      <w:marLeft w:val="640"/>
      <w:marRight w:val="0"/>
      <w:marTop w:val="0"/>
      <w:marBottom w:val="0"/>
      <w:divBdr>
        <w:top w:val="none" w:sz="0" w:space="0" w:color="auto"/>
        <w:left w:val="none" w:sz="0" w:space="0" w:color="auto"/>
        <w:bottom w:val="none" w:sz="0" w:space="0" w:color="auto"/>
        <w:right w:val="none" w:sz="0" w:space="0" w:color="auto"/>
      </w:divBdr>
    </w:div>
    <w:div w:id="546064279">
      <w:marLeft w:val="640"/>
      <w:marRight w:val="0"/>
      <w:marTop w:val="0"/>
      <w:marBottom w:val="0"/>
      <w:divBdr>
        <w:top w:val="none" w:sz="0" w:space="0" w:color="auto"/>
        <w:left w:val="none" w:sz="0" w:space="0" w:color="auto"/>
        <w:bottom w:val="none" w:sz="0" w:space="0" w:color="auto"/>
        <w:right w:val="none" w:sz="0" w:space="0" w:color="auto"/>
      </w:divBdr>
    </w:div>
    <w:div w:id="546068867">
      <w:marLeft w:val="640"/>
      <w:marRight w:val="0"/>
      <w:marTop w:val="0"/>
      <w:marBottom w:val="0"/>
      <w:divBdr>
        <w:top w:val="none" w:sz="0" w:space="0" w:color="auto"/>
        <w:left w:val="none" w:sz="0" w:space="0" w:color="auto"/>
        <w:bottom w:val="none" w:sz="0" w:space="0" w:color="auto"/>
        <w:right w:val="none" w:sz="0" w:space="0" w:color="auto"/>
      </w:divBdr>
    </w:div>
    <w:div w:id="546185856">
      <w:marLeft w:val="640"/>
      <w:marRight w:val="0"/>
      <w:marTop w:val="0"/>
      <w:marBottom w:val="0"/>
      <w:divBdr>
        <w:top w:val="none" w:sz="0" w:space="0" w:color="auto"/>
        <w:left w:val="none" w:sz="0" w:space="0" w:color="auto"/>
        <w:bottom w:val="none" w:sz="0" w:space="0" w:color="auto"/>
        <w:right w:val="none" w:sz="0" w:space="0" w:color="auto"/>
      </w:divBdr>
    </w:div>
    <w:div w:id="546189810">
      <w:marLeft w:val="640"/>
      <w:marRight w:val="0"/>
      <w:marTop w:val="0"/>
      <w:marBottom w:val="0"/>
      <w:divBdr>
        <w:top w:val="none" w:sz="0" w:space="0" w:color="auto"/>
        <w:left w:val="none" w:sz="0" w:space="0" w:color="auto"/>
        <w:bottom w:val="none" w:sz="0" w:space="0" w:color="auto"/>
        <w:right w:val="none" w:sz="0" w:space="0" w:color="auto"/>
      </w:divBdr>
    </w:div>
    <w:div w:id="546262729">
      <w:marLeft w:val="640"/>
      <w:marRight w:val="0"/>
      <w:marTop w:val="0"/>
      <w:marBottom w:val="0"/>
      <w:divBdr>
        <w:top w:val="none" w:sz="0" w:space="0" w:color="auto"/>
        <w:left w:val="none" w:sz="0" w:space="0" w:color="auto"/>
        <w:bottom w:val="none" w:sz="0" w:space="0" w:color="auto"/>
        <w:right w:val="none" w:sz="0" w:space="0" w:color="auto"/>
      </w:divBdr>
    </w:div>
    <w:div w:id="546378702">
      <w:marLeft w:val="640"/>
      <w:marRight w:val="0"/>
      <w:marTop w:val="0"/>
      <w:marBottom w:val="0"/>
      <w:divBdr>
        <w:top w:val="none" w:sz="0" w:space="0" w:color="auto"/>
        <w:left w:val="none" w:sz="0" w:space="0" w:color="auto"/>
        <w:bottom w:val="none" w:sz="0" w:space="0" w:color="auto"/>
        <w:right w:val="none" w:sz="0" w:space="0" w:color="auto"/>
      </w:divBdr>
    </w:div>
    <w:div w:id="546531613">
      <w:marLeft w:val="640"/>
      <w:marRight w:val="0"/>
      <w:marTop w:val="0"/>
      <w:marBottom w:val="0"/>
      <w:divBdr>
        <w:top w:val="none" w:sz="0" w:space="0" w:color="auto"/>
        <w:left w:val="none" w:sz="0" w:space="0" w:color="auto"/>
        <w:bottom w:val="none" w:sz="0" w:space="0" w:color="auto"/>
        <w:right w:val="none" w:sz="0" w:space="0" w:color="auto"/>
      </w:divBdr>
    </w:div>
    <w:div w:id="546572837">
      <w:marLeft w:val="640"/>
      <w:marRight w:val="0"/>
      <w:marTop w:val="0"/>
      <w:marBottom w:val="0"/>
      <w:divBdr>
        <w:top w:val="none" w:sz="0" w:space="0" w:color="auto"/>
        <w:left w:val="none" w:sz="0" w:space="0" w:color="auto"/>
        <w:bottom w:val="none" w:sz="0" w:space="0" w:color="auto"/>
        <w:right w:val="none" w:sz="0" w:space="0" w:color="auto"/>
      </w:divBdr>
    </w:div>
    <w:div w:id="546573317">
      <w:marLeft w:val="640"/>
      <w:marRight w:val="0"/>
      <w:marTop w:val="0"/>
      <w:marBottom w:val="0"/>
      <w:divBdr>
        <w:top w:val="none" w:sz="0" w:space="0" w:color="auto"/>
        <w:left w:val="none" w:sz="0" w:space="0" w:color="auto"/>
        <w:bottom w:val="none" w:sz="0" w:space="0" w:color="auto"/>
        <w:right w:val="none" w:sz="0" w:space="0" w:color="auto"/>
      </w:divBdr>
    </w:div>
    <w:div w:id="546643073">
      <w:marLeft w:val="640"/>
      <w:marRight w:val="0"/>
      <w:marTop w:val="0"/>
      <w:marBottom w:val="0"/>
      <w:divBdr>
        <w:top w:val="none" w:sz="0" w:space="0" w:color="auto"/>
        <w:left w:val="none" w:sz="0" w:space="0" w:color="auto"/>
        <w:bottom w:val="none" w:sz="0" w:space="0" w:color="auto"/>
        <w:right w:val="none" w:sz="0" w:space="0" w:color="auto"/>
      </w:divBdr>
    </w:div>
    <w:div w:id="546723177">
      <w:marLeft w:val="640"/>
      <w:marRight w:val="0"/>
      <w:marTop w:val="0"/>
      <w:marBottom w:val="0"/>
      <w:divBdr>
        <w:top w:val="none" w:sz="0" w:space="0" w:color="auto"/>
        <w:left w:val="none" w:sz="0" w:space="0" w:color="auto"/>
        <w:bottom w:val="none" w:sz="0" w:space="0" w:color="auto"/>
        <w:right w:val="none" w:sz="0" w:space="0" w:color="auto"/>
      </w:divBdr>
    </w:div>
    <w:div w:id="546723595">
      <w:marLeft w:val="640"/>
      <w:marRight w:val="0"/>
      <w:marTop w:val="0"/>
      <w:marBottom w:val="0"/>
      <w:divBdr>
        <w:top w:val="none" w:sz="0" w:space="0" w:color="auto"/>
        <w:left w:val="none" w:sz="0" w:space="0" w:color="auto"/>
        <w:bottom w:val="none" w:sz="0" w:space="0" w:color="auto"/>
        <w:right w:val="none" w:sz="0" w:space="0" w:color="auto"/>
      </w:divBdr>
    </w:div>
    <w:div w:id="546726449">
      <w:marLeft w:val="640"/>
      <w:marRight w:val="0"/>
      <w:marTop w:val="0"/>
      <w:marBottom w:val="0"/>
      <w:divBdr>
        <w:top w:val="none" w:sz="0" w:space="0" w:color="auto"/>
        <w:left w:val="none" w:sz="0" w:space="0" w:color="auto"/>
        <w:bottom w:val="none" w:sz="0" w:space="0" w:color="auto"/>
        <w:right w:val="none" w:sz="0" w:space="0" w:color="auto"/>
      </w:divBdr>
    </w:div>
    <w:div w:id="546795527">
      <w:marLeft w:val="640"/>
      <w:marRight w:val="0"/>
      <w:marTop w:val="0"/>
      <w:marBottom w:val="0"/>
      <w:divBdr>
        <w:top w:val="none" w:sz="0" w:space="0" w:color="auto"/>
        <w:left w:val="none" w:sz="0" w:space="0" w:color="auto"/>
        <w:bottom w:val="none" w:sz="0" w:space="0" w:color="auto"/>
        <w:right w:val="none" w:sz="0" w:space="0" w:color="auto"/>
      </w:divBdr>
    </w:div>
    <w:div w:id="546795963">
      <w:marLeft w:val="640"/>
      <w:marRight w:val="0"/>
      <w:marTop w:val="0"/>
      <w:marBottom w:val="0"/>
      <w:divBdr>
        <w:top w:val="none" w:sz="0" w:space="0" w:color="auto"/>
        <w:left w:val="none" w:sz="0" w:space="0" w:color="auto"/>
        <w:bottom w:val="none" w:sz="0" w:space="0" w:color="auto"/>
        <w:right w:val="none" w:sz="0" w:space="0" w:color="auto"/>
      </w:divBdr>
    </w:div>
    <w:div w:id="546839939">
      <w:marLeft w:val="640"/>
      <w:marRight w:val="0"/>
      <w:marTop w:val="0"/>
      <w:marBottom w:val="0"/>
      <w:divBdr>
        <w:top w:val="none" w:sz="0" w:space="0" w:color="auto"/>
        <w:left w:val="none" w:sz="0" w:space="0" w:color="auto"/>
        <w:bottom w:val="none" w:sz="0" w:space="0" w:color="auto"/>
        <w:right w:val="none" w:sz="0" w:space="0" w:color="auto"/>
      </w:divBdr>
    </w:div>
    <w:div w:id="546911094">
      <w:marLeft w:val="640"/>
      <w:marRight w:val="0"/>
      <w:marTop w:val="0"/>
      <w:marBottom w:val="0"/>
      <w:divBdr>
        <w:top w:val="none" w:sz="0" w:space="0" w:color="auto"/>
        <w:left w:val="none" w:sz="0" w:space="0" w:color="auto"/>
        <w:bottom w:val="none" w:sz="0" w:space="0" w:color="auto"/>
        <w:right w:val="none" w:sz="0" w:space="0" w:color="auto"/>
      </w:divBdr>
    </w:div>
    <w:div w:id="546918256">
      <w:marLeft w:val="640"/>
      <w:marRight w:val="0"/>
      <w:marTop w:val="0"/>
      <w:marBottom w:val="0"/>
      <w:divBdr>
        <w:top w:val="none" w:sz="0" w:space="0" w:color="auto"/>
        <w:left w:val="none" w:sz="0" w:space="0" w:color="auto"/>
        <w:bottom w:val="none" w:sz="0" w:space="0" w:color="auto"/>
        <w:right w:val="none" w:sz="0" w:space="0" w:color="auto"/>
      </w:divBdr>
    </w:div>
    <w:div w:id="547029759">
      <w:marLeft w:val="640"/>
      <w:marRight w:val="0"/>
      <w:marTop w:val="0"/>
      <w:marBottom w:val="0"/>
      <w:divBdr>
        <w:top w:val="none" w:sz="0" w:space="0" w:color="auto"/>
        <w:left w:val="none" w:sz="0" w:space="0" w:color="auto"/>
        <w:bottom w:val="none" w:sz="0" w:space="0" w:color="auto"/>
        <w:right w:val="none" w:sz="0" w:space="0" w:color="auto"/>
      </w:divBdr>
    </w:div>
    <w:div w:id="547030420">
      <w:marLeft w:val="640"/>
      <w:marRight w:val="0"/>
      <w:marTop w:val="0"/>
      <w:marBottom w:val="0"/>
      <w:divBdr>
        <w:top w:val="none" w:sz="0" w:space="0" w:color="auto"/>
        <w:left w:val="none" w:sz="0" w:space="0" w:color="auto"/>
        <w:bottom w:val="none" w:sz="0" w:space="0" w:color="auto"/>
        <w:right w:val="none" w:sz="0" w:space="0" w:color="auto"/>
      </w:divBdr>
    </w:div>
    <w:div w:id="547030867">
      <w:marLeft w:val="640"/>
      <w:marRight w:val="0"/>
      <w:marTop w:val="0"/>
      <w:marBottom w:val="0"/>
      <w:divBdr>
        <w:top w:val="none" w:sz="0" w:space="0" w:color="auto"/>
        <w:left w:val="none" w:sz="0" w:space="0" w:color="auto"/>
        <w:bottom w:val="none" w:sz="0" w:space="0" w:color="auto"/>
        <w:right w:val="none" w:sz="0" w:space="0" w:color="auto"/>
      </w:divBdr>
    </w:div>
    <w:div w:id="547031429">
      <w:marLeft w:val="640"/>
      <w:marRight w:val="0"/>
      <w:marTop w:val="0"/>
      <w:marBottom w:val="0"/>
      <w:divBdr>
        <w:top w:val="none" w:sz="0" w:space="0" w:color="auto"/>
        <w:left w:val="none" w:sz="0" w:space="0" w:color="auto"/>
        <w:bottom w:val="none" w:sz="0" w:space="0" w:color="auto"/>
        <w:right w:val="none" w:sz="0" w:space="0" w:color="auto"/>
      </w:divBdr>
    </w:div>
    <w:div w:id="547061706">
      <w:marLeft w:val="640"/>
      <w:marRight w:val="0"/>
      <w:marTop w:val="0"/>
      <w:marBottom w:val="0"/>
      <w:divBdr>
        <w:top w:val="none" w:sz="0" w:space="0" w:color="auto"/>
        <w:left w:val="none" w:sz="0" w:space="0" w:color="auto"/>
        <w:bottom w:val="none" w:sz="0" w:space="0" w:color="auto"/>
        <w:right w:val="none" w:sz="0" w:space="0" w:color="auto"/>
      </w:divBdr>
    </w:div>
    <w:div w:id="547105143">
      <w:marLeft w:val="640"/>
      <w:marRight w:val="0"/>
      <w:marTop w:val="0"/>
      <w:marBottom w:val="0"/>
      <w:divBdr>
        <w:top w:val="none" w:sz="0" w:space="0" w:color="auto"/>
        <w:left w:val="none" w:sz="0" w:space="0" w:color="auto"/>
        <w:bottom w:val="none" w:sz="0" w:space="0" w:color="auto"/>
        <w:right w:val="none" w:sz="0" w:space="0" w:color="auto"/>
      </w:divBdr>
    </w:div>
    <w:div w:id="547109380">
      <w:marLeft w:val="640"/>
      <w:marRight w:val="0"/>
      <w:marTop w:val="0"/>
      <w:marBottom w:val="0"/>
      <w:divBdr>
        <w:top w:val="none" w:sz="0" w:space="0" w:color="auto"/>
        <w:left w:val="none" w:sz="0" w:space="0" w:color="auto"/>
        <w:bottom w:val="none" w:sz="0" w:space="0" w:color="auto"/>
        <w:right w:val="none" w:sz="0" w:space="0" w:color="auto"/>
      </w:divBdr>
    </w:div>
    <w:div w:id="547109955">
      <w:marLeft w:val="640"/>
      <w:marRight w:val="0"/>
      <w:marTop w:val="0"/>
      <w:marBottom w:val="0"/>
      <w:divBdr>
        <w:top w:val="none" w:sz="0" w:space="0" w:color="auto"/>
        <w:left w:val="none" w:sz="0" w:space="0" w:color="auto"/>
        <w:bottom w:val="none" w:sz="0" w:space="0" w:color="auto"/>
        <w:right w:val="none" w:sz="0" w:space="0" w:color="auto"/>
      </w:divBdr>
    </w:div>
    <w:div w:id="547110418">
      <w:marLeft w:val="640"/>
      <w:marRight w:val="0"/>
      <w:marTop w:val="0"/>
      <w:marBottom w:val="0"/>
      <w:divBdr>
        <w:top w:val="none" w:sz="0" w:space="0" w:color="auto"/>
        <w:left w:val="none" w:sz="0" w:space="0" w:color="auto"/>
        <w:bottom w:val="none" w:sz="0" w:space="0" w:color="auto"/>
        <w:right w:val="none" w:sz="0" w:space="0" w:color="auto"/>
      </w:divBdr>
    </w:div>
    <w:div w:id="547182180">
      <w:marLeft w:val="0"/>
      <w:marRight w:val="0"/>
      <w:marTop w:val="0"/>
      <w:marBottom w:val="0"/>
      <w:divBdr>
        <w:top w:val="none" w:sz="0" w:space="0" w:color="auto"/>
        <w:left w:val="none" w:sz="0" w:space="0" w:color="auto"/>
        <w:bottom w:val="none" w:sz="0" w:space="0" w:color="auto"/>
        <w:right w:val="none" w:sz="0" w:space="0" w:color="auto"/>
      </w:divBdr>
    </w:div>
    <w:div w:id="547184850">
      <w:marLeft w:val="640"/>
      <w:marRight w:val="0"/>
      <w:marTop w:val="0"/>
      <w:marBottom w:val="0"/>
      <w:divBdr>
        <w:top w:val="none" w:sz="0" w:space="0" w:color="auto"/>
        <w:left w:val="none" w:sz="0" w:space="0" w:color="auto"/>
        <w:bottom w:val="none" w:sz="0" w:space="0" w:color="auto"/>
        <w:right w:val="none" w:sz="0" w:space="0" w:color="auto"/>
      </w:divBdr>
    </w:div>
    <w:div w:id="547225799">
      <w:marLeft w:val="640"/>
      <w:marRight w:val="0"/>
      <w:marTop w:val="0"/>
      <w:marBottom w:val="0"/>
      <w:divBdr>
        <w:top w:val="none" w:sz="0" w:space="0" w:color="auto"/>
        <w:left w:val="none" w:sz="0" w:space="0" w:color="auto"/>
        <w:bottom w:val="none" w:sz="0" w:space="0" w:color="auto"/>
        <w:right w:val="none" w:sz="0" w:space="0" w:color="auto"/>
      </w:divBdr>
    </w:div>
    <w:div w:id="547228224">
      <w:marLeft w:val="640"/>
      <w:marRight w:val="0"/>
      <w:marTop w:val="0"/>
      <w:marBottom w:val="0"/>
      <w:divBdr>
        <w:top w:val="none" w:sz="0" w:space="0" w:color="auto"/>
        <w:left w:val="none" w:sz="0" w:space="0" w:color="auto"/>
        <w:bottom w:val="none" w:sz="0" w:space="0" w:color="auto"/>
        <w:right w:val="none" w:sz="0" w:space="0" w:color="auto"/>
      </w:divBdr>
    </w:div>
    <w:div w:id="547229888">
      <w:marLeft w:val="640"/>
      <w:marRight w:val="0"/>
      <w:marTop w:val="0"/>
      <w:marBottom w:val="0"/>
      <w:divBdr>
        <w:top w:val="none" w:sz="0" w:space="0" w:color="auto"/>
        <w:left w:val="none" w:sz="0" w:space="0" w:color="auto"/>
        <w:bottom w:val="none" w:sz="0" w:space="0" w:color="auto"/>
        <w:right w:val="none" w:sz="0" w:space="0" w:color="auto"/>
      </w:divBdr>
    </w:div>
    <w:div w:id="547231225">
      <w:marLeft w:val="640"/>
      <w:marRight w:val="0"/>
      <w:marTop w:val="0"/>
      <w:marBottom w:val="0"/>
      <w:divBdr>
        <w:top w:val="none" w:sz="0" w:space="0" w:color="auto"/>
        <w:left w:val="none" w:sz="0" w:space="0" w:color="auto"/>
        <w:bottom w:val="none" w:sz="0" w:space="0" w:color="auto"/>
        <w:right w:val="none" w:sz="0" w:space="0" w:color="auto"/>
      </w:divBdr>
    </w:div>
    <w:div w:id="547298855">
      <w:marLeft w:val="640"/>
      <w:marRight w:val="0"/>
      <w:marTop w:val="0"/>
      <w:marBottom w:val="0"/>
      <w:divBdr>
        <w:top w:val="none" w:sz="0" w:space="0" w:color="auto"/>
        <w:left w:val="none" w:sz="0" w:space="0" w:color="auto"/>
        <w:bottom w:val="none" w:sz="0" w:space="0" w:color="auto"/>
        <w:right w:val="none" w:sz="0" w:space="0" w:color="auto"/>
      </w:divBdr>
    </w:div>
    <w:div w:id="547374053">
      <w:marLeft w:val="640"/>
      <w:marRight w:val="0"/>
      <w:marTop w:val="0"/>
      <w:marBottom w:val="0"/>
      <w:divBdr>
        <w:top w:val="none" w:sz="0" w:space="0" w:color="auto"/>
        <w:left w:val="none" w:sz="0" w:space="0" w:color="auto"/>
        <w:bottom w:val="none" w:sz="0" w:space="0" w:color="auto"/>
        <w:right w:val="none" w:sz="0" w:space="0" w:color="auto"/>
      </w:divBdr>
    </w:div>
    <w:div w:id="547378506">
      <w:marLeft w:val="640"/>
      <w:marRight w:val="0"/>
      <w:marTop w:val="0"/>
      <w:marBottom w:val="0"/>
      <w:divBdr>
        <w:top w:val="none" w:sz="0" w:space="0" w:color="auto"/>
        <w:left w:val="none" w:sz="0" w:space="0" w:color="auto"/>
        <w:bottom w:val="none" w:sz="0" w:space="0" w:color="auto"/>
        <w:right w:val="none" w:sz="0" w:space="0" w:color="auto"/>
      </w:divBdr>
    </w:div>
    <w:div w:id="547382147">
      <w:marLeft w:val="640"/>
      <w:marRight w:val="0"/>
      <w:marTop w:val="0"/>
      <w:marBottom w:val="0"/>
      <w:divBdr>
        <w:top w:val="none" w:sz="0" w:space="0" w:color="auto"/>
        <w:left w:val="none" w:sz="0" w:space="0" w:color="auto"/>
        <w:bottom w:val="none" w:sz="0" w:space="0" w:color="auto"/>
        <w:right w:val="none" w:sz="0" w:space="0" w:color="auto"/>
      </w:divBdr>
    </w:div>
    <w:div w:id="547422436">
      <w:marLeft w:val="640"/>
      <w:marRight w:val="0"/>
      <w:marTop w:val="0"/>
      <w:marBottom w:val="0"/>
      <w:divBdr>
        <w:top w:val="none" w:sz="0" w:space="0" w:color="auto"/>
        <w:left w:val="none" w:sz="0" w:space="0" w:color="auto"/>
        <w:bottom w:val="none" w:sz="0" w:space="0" w:color="auto"/>
        <w:right w:val="none" w:sz="0" w:space="0" w:color="auto"/>
      </w:divBdr>
    </w:div>
    <w:div w:id="547422538">
      <w:marLeft w:val="640"/>
      <w:marRight w:val="0"/>
      <w:marTop w:val="0"/>
      <w:marBottom w:val="0"/>
      <w:divBdr>
        <w:top w:val="none" w:sz="0" w:space="0" w:color="auto"/>
        <w:left w:val="none" w:sz="0" w:space="0" w:color="auto"/>
        <w:bottom w:val="none" w:sz="0" w:space="0" w:color="auto"/>
        <w:right w:val="none" w:sz="0" w:space="0" w:color="auto"/>
      </w:divBdr>
    </w:div>
    <w:div w:id="547424783">
      <w:marLeft w:val="640"/>
      <w:marRight w:val="0"/>
      <w:marTop w:val="0"/>
      <w:marBottom w:val="0"/>
      <w:divBdr>
        <w:top w:val="none" w:sz="0" w:space="0" w:color="auto"/>
        <w:left w:val="none" w:sz="0" w:space="0" w:color="auto"/>
        <w:bottom w:val="none" w:sz="0" w:space="0" w:color="auto"/>
        <w:right w:val="none" w:sz="0" w:space="0" w:color="auto"/>
      </w:divBdr>
    </w:div>
    <w:div w:id="547448440">
      <w:marLeft w:val="640"/>
      <w:marRight w:val="0"/>
      <w:marTop w:val="0"/>
      <w:marBottom w:val="0"/>
      <w:divBdr>
        <w:top w:val="none" w:sz="0" w:space="0" w:color="auto"/>
        <w:left w:val="none" w:sz="0" w:space="0" w:color="auto"/>
        <w:bottom w:val="none" w:sz="0" w:space="0" w:color="auto"/>
        <w:right w:val="none" w:sz="0" w:space="0" w:color="auto"/>
      </w:divBdr>
    </w:div>
    <w:div w:id="547454043">
      <w:marLeft w:val="640"/>
      <w:marRight w:val="0"/>
      <w:marTop w:val="0"/>
      <w:marBottom w:val="0"/>
      <w:divBdr>
        <w:top w:val="none" w:sz="0" w:space="0" w:color="auto"/>
        <w:left w:val="none" w:sz="0" w:space="0" w:color="auto"/>
        <w:bottom w:val="none" w:sz="0" w:space="0" w:color="auto"/>
        <w:right w:val="none" w:sz="0" w:space="0" w:color="auto"/>
      </w:divBdr>
    </w:div>
    <w:div w:id="547491055">
      <w:marLeft w:val="640"/>
      <w:marRight w:val="0"/>
      <w:marTop w:val="0"/>
      <w:marBottom w:val="0"/>
      <w:divBdr>
        <w:top w:val="none" w:sz="0" w:space="0" w:color="auto"/>
        <w:left w:val="none" w:sz="0" w:space="0" w:color="auto"/>
        <w:bottom w:val="none" w:sz="0" w:space="0" w:color="auto"/>
        <w:right w:val="none" w:sz="0" w:space="0" w:color="auto"/>
      </w:divBdr>
    </w:div>
    <w:div w:id="547495388">
      <w:marLeft w:val="640"/>
      <w:marRight w:val="0"/>
      <w:marTop w:val="0"/>
      <w:marBottom w:val="0"/>
      <w:divBdr>
        <w:top w:val="none" w:sz="0" w:space="0" w:color="auto"/>
        <w:left w:val="none" w:sz="0" w:space="0" w:color="auto"/>
        <w:bottom w:val="none" w:sz="0" w:space="0" w:color="auto"/>
        <w:right w:val="none" w:sz="0" w:space="0" w:color="auto"/>
      </w:divBdr>
    </w:div>
    <w:div w:id="547497140">
      <w:marLeft w:val="640"/>
      <w:marRight w:val="0"/>
      <w:marTop w:val="0"/>
      <w:marBottom w:val="0"/>
      <w:divBdr>
        <w:top w:val="none" w:sz="0" w:space="0" w:color="auto"/>
        <w:left w:val="none" w:sz="0" w:space="0" w:color="auto"/>
        <w:bottom w:val="none" w:sz="0" w:space="0" w:color="auto"/>
        <w:right w:val="none" w:sz="0" w:space="0" w:color="auto"/>
      </w:divBdr>
    </w:div>
    <w:div w:id="547499323">
      <w:marLeft w:val="640"/>
      <w:marRight w:val="0"/>
      <w:marTop w:val="0"/>
      <w:marBottom w:val="0"/>
      <w:divBdr>
        <w:top w:val="none" w:sz="0" w:space="0" w:color="auto"/>
        <w:left w:val="none" w:sz="0" w:space="0" w:color="auto"/>
        <w:bottom w:val="none" w:sz="0" w:space="0" w:color="auto"/>
        <w:right w:val="none" w:sz="0" w:space="0" w:color="auto"/>
      </w:divBdr>
    </w:div>
    <w:div w:id="547500003">
      <w:marLeft w:val="640"/>
      <w:marRight w:val="0"/>
      <w:marTop w:val="0"/>
      <w:marBottom w:val="0"/>
      <w:divBdr>
        <w:top w:val="none" w:sz="0" w:space="0" w:color="auto"/>
        <w:left w:val="none" w:sz="0" w:space="0" w:color="auto"/>
        <w:bottom w:val="none" w:sz="0" w:space="0" w:color="auto"/>
        <w:right w:val="none" w:sz="0" w:space="0" w:color="auto"/>
      </w:divBdr>
    </w:div>
    <w:div w:id="547567727">
      <w:marLeft w:val="640"/>
      <w:marRight w:val="0"/>
      <w:marTop w:val="0"/>
      <w:marBottom w:val="0"/>
      <w:divBdr>
        <w:top w:val="none" w:sz="0" w:space="0" w:color="auto"/>
        <w:left w:val="none" w:sz="0" w:space="0" w:color="auto"/>
        <w:bottom w:val="none" w:sz="0" w:space="0" w:color="auto"/>
        <w:right w:val="none" w:sz="0" w:space="0" w:color="auto"/>
      </w:divBdr>
    </w:div>
    <w:div w:id="547568456">
      <w:marLeft w:val="640"/>
      <w:marRight w:val="0"/>
      <w:marTop w:val="0"/>
      <w:marBottom w:val="0"/>
      <w:divBdr>
        <w:top w:val="none" w:sz="0" w:space="0" w:color="auto"/>
        <w:left w:val="none" w:sz="0" w:space="0" w:color="auto"/>
        <w:bottom w:val="none" w:sz="0" w:space="0" w:color="auto"/>
        <w:right w:val="none" w:sz="0" w:space="0" w:color="auto"/>
      </w:divBdr>
    </w:div>
    <w:div w:id="547569056">
      <w:marLeft w:val="640"/>
      <w:marRight w:val="0"/>
      <w:marTop w:val="0"/>
      <w:marBottom w:val="0"/>
      <w:divBdr>
        <w:top w:val="none" w:sz="0" w:space="0" w:color="auto"/>
        <w:left w:val="none" w:sz="0" w:space="0" w:color="auto"/>
        <w:bottom w:val="none" w:sz="0" w:space="0" w:color="auto"/>
        <w:right w:val="none" w:sz="0" w:space="0" w:color="auto"/>
      </w:divBdr>
    </w:div>
    <w:div w:id="547569530">
      <w:marLeft w:val="640"/>
      <w:marRight w:val="0"/>
      <w:marTop w:val="0"/>
      <w:marBottom w:val="0"/>
      <w:divBdr>
        <w:top w:val="none" w:sz="0" w:space="0" w:color="auto"/>
        <w:left w:val="none" w:sz="0" w:space="0" w:color="auto"/>
        <w:bottom w:val="none" w:sz="0" w:space="0" w:color="auto"/>
        <w:right w:val="none" w:sz="0" w:space="0" w:color="auto"/>
      </w:divBdr>
    </w:div>
    <w:div w:id="547570349">
      <w:marLeft w:val="640"/>
      <w:marRight w:val="0"/>
      <w:marTop w:val="0"/>
      <w:marBottom w:val="0"/>
      <w:divBdr>
        <w:top w:val="none" w:sz="0" w:space="0" w:color="auto"/>
        <w:left w:val="none" w:sz="0" w:space="0" w:color="auto"/>
        <w:bottom w:val="none" w:sz="0" w:space="0" w:color="auto"/>
        <w:right w:val="none" w:sz="0" w:space="0" w:color="auto"/>
      </w:divBdr>
    </w:div>
    <w:div w:id="547686027">
      <w:marLeft w:val="640"/>
      <w:marRight w:val="0"/>
      <w:marTop w:val="0"/>
      <w:marBottom w:val="0"/>
      <w:divBdr>
        <w:top w:val="none" w:sz="0" w:space="0" w:color="auto"/>
        <w:left w:val="none" w:sz="0" w:space="0" w:color="auto"/>
        <w:bottom w:val="none" w:sz="0" w:space="0" w:color="auto"/>
        <w:right w:val="none" w:sz="0" w:space="0" w:color="auto"/>
      </w:divBdr>
    </w:div>
    <w:div w:id="547691997">
      <w:marLeft w:val="640"/>
      <w:marRight w:val="0"/>
      <w:marTop w:val="0"/>
      <w:marBottom w:val="0"/>
      <w:divBdr>
        <w:top w:val="none" w:sz="0" w:space="0" w:color="auto"/>
        <w:left w:val="none" w:sz="0" w:space="0" w:color="auto"/>
        <w:bottom w:val="none" w:sz="0" w:space="0" w:color="auto"/>
        <w:right w:val="none" w:sz="0" w:space="0" w:color="auto"/>
      </w:divBdr>
    </w:div>
    <w:div w:id="547760322">
      <w:marLeft w:val="640"/>
      <w:marRight w:val="0"/>
      <w:marTop w:val="0"/>
      <w:marBottom w:val="0"/>
      <w:divBdr>
        <w:top w:val="none" w:sz="0" w:space="0" w:color="auto"/>
        <w:left w:val="none" w:sz="0" w:space="0" w:color="auto"/>
        <w:bottom w:val="none" w:sz="0" w:space="0" w:color="auto"/>
        <w:right w:val="none" w:sz="0" w:space="0" w:color="auto"/>
      </w:divBdr>
    </w:div>
    <w:div w:id="547836284">
      <w:marLeft w:val="640"/>
      <w:marRight w:val="0"/>
      <w:marTop w:val="0"/>
      <w:marBottom w:val="0"/>
      <w:divBdr>
        <w:top w:val="none" w:sz="0" w:space="0" w:color="auto"/>
        <w:left w:val="none" w:sz="0" w:space="0" w:color="auto"/>
        <w:bottom w:val="none" w:sz="0" w:space="0" w:color="auto"/>
        <w:right w:val="none" w:sz="0" w:space="0" w:color="auto"/>
      </w:divBdr>
    </w:div>
    <w:div w:id="547837146">
      <w:marLeft w:val="640"/>
      <w:marRight w:val="0"/>
      <w:marTop w:val="0"/>
      <w:marBottom w:val="0"/>
      <w:divBdr>
        <w:top w:val="none" w:sz="0" w:space="0" w:color="auto"/>
        <w:left w:val="none" w:sz="0" w:space="0" w:color="auto"/>
        <w:bottom w:val="none" w:sz="0" w:space="0" w:color="auto"/>
        <w:right w:val="none" w:sz="0" w:space="0" w:color="auto"/>
      </w:divBdr>
    </w:div>
    <w:div w:id="547840259">
      <w:marLeft w:val="640"/>
      <w:marRight w:val="0"/>
      <w:marTop w:val="0"/>
      <w:marBottom w:val="0"/>
      <w:divBdr>
        <w:top w:val="none" w:sz="0" w:space="0" w:color="auto"/>
        <w:left w:val="none" w:sz="0" w:space="0" w:color="auto"/>
        <w:bottom w:val="none" w:sz="0" w:space="0" w:color="auto"/>
        <w:right w:val="none" w:sz="0" w:space="0" w:color="auto"/>
      </w:divBdr>
    </w:div>
    <w:div w:id="547882678">
      <w:marLeft w:val="640"/>
      <w:marRight w:val="0"/>
      <w:marTop w:val="0"/>
      <w:marBottom w:val="0"/>
      <w:divBdr>
        <w:top w:val="none" w:sz="0" w:space="0" w:color="auto"/>
        <w:left w:val="none" w:sz="0" w:space="0" w:color="auto"/>
        <w:bottom w:val="none" w:sz="0" w:space="0" w:color="auto"/>
        <w:right w:val="none" w:sz="0" w:space="0" w:color="auto"/>
      </w:divBdr>
    </w:div>
    <w:div w:id="547884206">
      <w:marLeft w:val="640"/>
      <w:marRight w:val="0"/>
      <w:marTop w:val="0"/>
      <w:marBottom w:val="0"/>
      <w:divBdr>
        <w:top w:val="none" w:sz="0" w:space="0" w:color="auto"/>
        <w:left w:val="none" w:sz="0" w:space="0" w:color="auto"/>
        <w:bottom w:val="none" w:sz="0" w:space="0" w:color="auto"/>
        <w:right w:val="none" w:sz="0" w:space="0" w:color="auto"/>
      </w:divBdr>
    </w:div>
    <w:div w:id="547884361">
      <w:marLeft w:val="640"/>
      <w:marRight w:val="0"/>
      <w:marTop w:val="0"/>
      <w:marBottom w:val="0"/>
      <w:divBdr>
        <w:top w:val="none" w:sz="0" w:space="0" w:color="auto"/>
        <w:left w:val="none" w:sz="0" w:space="0" w:color="auto"/>
        <w:bottom w:val="none" w:sz="0" w:space="0" w:color="auto"/>
        <w:right w:val="none" w:sz="0" w:space="0" w:color="auto"/>
      </w:divBdr>
    </w:div>
    <w:div w:id="547910319">
      <w:marLeft w:val="640"/>
      <w:marRight w:val="0"/>
      <w:marTop w:val="0"/>
      <w:marBottom w:val="0"/>
      <w:divBdr>
        <w:top w:val="none" w:sz="0" w:space="0" w:color="auto"/>
        <w:left w:val="none" w:sz="0" w:space="0" w:color="auto"/>
        <w:bottom w:val="none" w:sz="0" w:space="0" w:color="auto"/>
        <w:right w:val="none" w:sz="0" w:space="0" w:color="auto"/>
      </w:divBdr>
    </w:div>
    <w:div w:id="547911049">
      <w:marLeft w:val="640"/>
      <w:marRight w:val="0"/>
      <w:marTop w:val="0"/>
      <w:marBottom w:val="0"/>
      <w:divBdr>
        <w:top w:val="none" w:sz="0" w:space="0" w:color="auto"/>
        <w:left w:val="none" w:sz="0" w:space="0" w:color="auto"/>
        <w:bottom w:val="none" w:sz="0" w:space="0" w:color="auto"/>
        <w:right w:val="none" w:sz="0" w:space="0" w:color="auto"/>
      </w:divBdr>
    </w:div>
    <w:div w:id="548031803">
      <w:marLeft w:val="640"/>
      <w:marRight w:val="0"/>
      <w:marTop w:val="0"/>
      <w:marBottom w:val="0"/>
      <w:divBdr>
        <w:top w:val="none" w:sz="0" w:space="0" w:color="auto"/>
        <w:left w:val="none" w:sz="0" w:space="0" w:color="auto"/>
        <w:bottom w:val="none" w:sz="0" w:space="0" w:color="auto"/>
        <w:right w:val="none" w:sz="0" w:space="0" w:color="auto"/>
      </w:divBdr>
    </w:div>
    <w:div w:id="548034331">
      <w:marLeft w:val="640"/>
      <w:marRight w:val="0"/>
      <w:marTop w:val="0"/>
      <w:marBottom w:val="0"/>
      <w:divBdr>
        <w:top w:val="none" w:sz="0" w:space="0" w:color="auto"/>
        <w:left w:val="none" w:sz="0" w:space="0" w:color="auto"/>
        <w:bottom w:val="none" w:sz="0" w:space="0" w:color="auto"/>
        <w:right w:val="none" w:sz="0" w:space="0" w:color="auto"/>
      </w:divBdr>
    </w:div>
    <w:div w:id="548034871">
      <w:marLeft w:val="640"/>
      <w:marRight w:val="0"/>
      <w:marTop w:val="0"/>
      <w:marBottom w:val="0"/>
      <w:divBdr>
        <w:top w:val="none" w:sz="0" w:space="0" w:color="auto"/>
        <w:left w:val="none" w:sz="0" w:space="0" w:color="auto"/>
        <w:bottom w:val="none" w:sz="0" w:space="0" w:color="auto"/>
        <w:right w:val="none" w:sz="0" w:space="0" w:color="auto"/>
      </w:divBdr>
    </w:div>
    <w:div w:id="548036359">
      <w:marLeft w:val="640"/>
      <w:marRight w:val="0"/>
      <w:marTop w:val="0"/>
      <w:marBottom w:val="0"/>
      <w:divBdr>
        <w:top w:val="none" w:sz="0" w:space="0" w:color="auto"/>
        <w:left w:val="none" w:sz="0" w:space="0" w:color="auto"/>
        <w:bottom w:val="none" w:sz="0" w:space="0" w:color="auto"/>
        <w:right w:val="none" w:sz="0" w:space="0" w:color="auto"/>
      </w:divBdr>
    </w:div>
    <w:div w:id="548147156">
      <w:marLeft w:val="640"/>
      <w:marRight w:val="0"/>
      <w:marTop w:val="0"/>
      <w:marBottom w:val="0"/>
      <w:divBdr>
        <w:top w:val="none" w:sz="0" w:space="0" w:color="auto"/>
        <w:left w:val="none" w:sz="0" w:space="0" w:color="auto"/>
        <w:bottom w:val="none" w:sz="0" w:space="0" w:color="auto"/>
        <w:right w:val="none" w:sz="0" w:space="0" w:color="auto"/>
      </w:divBdr>
    </w:div>
    <w:div w:id="548153423">
      <w:marLeft w:val="640"/>
      <w:marRight w:val="0"/>
      <w:marTop w:val="0"/>
      <w:marBottom w:val="0"/>
      <w:divBdr>
        <w:top w:val="none" w:sz="0" w:space="0" w:color="auto"/>
        <w:left w:val="none" w:sz="0" w:space="0" w:color="auto"/>
        <w:bottom w:val="none" w:sz="0" w:space="0" w:color="auto"/>
        <w:right w:val="none" w:sz="0" w:space="0" w:color="auto"/>
      </w:divBdr>
    </w:div>
    <w:div w:id="548153883">
      <w:marLeft w:val="640"/>
      <w:marRight w:val="0"/>
      <w:marTop w:val="0"/>
      <w:marBottom w:val="0"/>
      <w:divBdr>
        <w:top w:val="none" w:sz="0" w:space="0" w:color="auto"/>
        <w:left w:val="none" w:sz="0" w:space="0" w:color="auto"/>
        <w:bottom w:val="none" w:sz="0" w:space="0" w:color="auto"/>
        <w:right w:val="none" w:sz="0" w:space="0" w:color="auto"/>
      </w:divBdr>
    </w:div>
    <w:div w:id="548222389">
      <w:marLeft w:val="640"/>
      <w:marRight w:val="0"/>
      <w:marTop w:val="0"/>
      <w:marBottom w:val="0"/>
      <w:divBdr>
        <w:top w:val="none" w:sz="0" w:space="0" w:color="auto"/>
        <w:left w:val="none" w:sz="0" w:space="0" w:color="auto"/>
        <w:bottom w:val="none" w:sz="0" w:space="0" w:color="auto"/>
        <w:right w:val="none" w:sz="0" w:space="0" w:color="auto"/>
      </w:divBdr>
    </w:div>
    <w:div w:id="548223415">
      <w:marLeft w:val="640"/>
      <w:marRight w:val="0"/>
      <w:marTop w:val="0"/>
      <w:marBottom w:val="0"/>
      <w:divBdr>
        <w:top w:val="none" w:sz="0" w:space="0" w:color="auto"/>
        <w:left w:val="none" w:sz="0" w:space="0" w:color="auto"/>
        <w:bottom w:val="none" w:sz="0" w:space="0" w:color="auto"/>
        <w:right w:val="none" w:sz="0" w:space="0" w:color="auto"/>
      </w:divBdr>
    </w:div>
    <w:div w:id="548227465">
      <w:marLeft w:val="640"/>
      <w:marRight w:val="0"/>
      <w:marTop w:val="0"/>
      <w:marBottom w:val="0"/>
      <w:divBdr>
        <w:top w:val="none" w:sz="0" w:space="0" w:color="auto"/>
        <w:left w:val="none" w:sz="0" w:space="0" w:color="auto"/>
        <w:bottom w:val="none" w:sz="0" w:space="0" w:color="auto"/>
        <w:right w:val="none" w:sz="0" w:space="0" w:color="auto"/>
      </w:divBdr>
    </w:div>
    <w:div w:id="548229400">
      <w:marLeft w:val="640"/>
      <w:marRight w:val="0"/>
      <w:marTop w:val="0"/>
      <w:marBottom w:val="0"/>
      <w:divBdr>
        <w:top w:val="none" w:sz="0" w:space="0" w:color="auto"/>
        <w:left w:val="none" w:sz="0" w:space="0" w:color="auto"/>
        <w:bottom w:val="none" w:sz="0" w:space="0" w:color="auto"/>
        <w:right w:val="none" w:sz="0" w:space="0" w:color="auto"/>
      </w:divBdr>
    </w:div>
    <w:div w:id="548230948">
      <w:marLeft w:val="640"/>
      <w:marRight w:val="0"/>
      <w:marTop w:val="0"/>
      <w:marBottom w:val="0"/>
      <w:divBdr>
        <w:top w:val="none" w:sz="0" w:space="0" w:color="auto"/>
        <w:left w:val="none" w:sz="0" w:space="0" w:color="auto"/>
        <w:bottom w:val="none" w:sz="0" w:space="0" w:color="auto"/>
        <w:right w:val="none" w:sz="0" w:space="0" w:color="auto"/>
      </w:divBdr>
    </w:div>
    <w:div w:id="548301264">
      <w:marLeft w:val="640"/>
      <w:marRight w:val="0"/>
      <w:marTop w:val="0"/>
      <w:marBottom w:val="0"/>
      <w:divBdr>
        <w:top w:val="none" w:sz="0" w:space="0" w:color="auto"/>
        <w:left w:val="none" w:sz="0" w:space="0" w:color="auto"/>
        <w:bottom w:val="none" w:sz="0" w:space="0" w:color="auto"/>
        <w:right w:val="none" w:sz="0" w:space="0" w:color="auto"/>
      </w:divBdr>
    </w:div>
    <w:div w:id="548341089">
      <w:marLeft w:val="640"/>
      <w:marRight w:val="0"/>
      <w:marTop w:val="0"/>
      <w:marBottom w:val="0"/>
      <w:divBdr>
        <w:top w:val="none" w:sz="0" w:space="0" w:color="auto"/>
        <w:left w:val="none" w:sz="0" w:space="0" w:color="auto"/>
        <w:bottom w:val="none" w:sz="0" w:space="0" w:color="auto"/>
        <w:right w:val="none" w:sz="0" w:space="0" w:color="auto"/>
      </w:divBdr>
    </w:div>
    <w:div w:id="548417500">
      <w:marLeft w:val="640"/>
      <w:marRight w:val="0"/>
      <w:marTop w:val="0"/>
      <w:marBottom w:val="0"/>
      <w:divBdr>
        <w:top w:val="none" w:sz="0" w:space="0" w:color="auto"/>
        <w:left w:val="none" w:sz="0" w:space="0" w:color="auto"/>
        <w:bottom w:val="none" w:sz="0" w:space="0" w:color="auto"/>
        <w:right w:val="none" w:sz="0" w:space="0" w:color="auto"/>
      </w:divBdr>
    </w:div>
    <w:div w:id="548417726">
      <w:marLeft w:val="640"/>
      <w:marRight w:val="0"/>
      <w:marTop w:val="0"/>
      <w:marBottom w:val="0"/>
      <w:divBdr>
        <w:top w:val="none" w:sz="0" w:space="0" w:color="auto"/>
        <w:left w:val="none" w:sz="0" w:space="0" w:color="auto"/>
        <w:bottom w:val="none" w:sz="0" w:space="0" w:color="auto"/>
        <w:right w:val="none" w:sz="0" w:space="0" w:color="auto"/>
      </w:divBdr>
    </w:div>
    <w:div w:id="548420925">
      <w:marLeft w:val="640"/>
      <w:marRight w:val="0"/>
      <w:marTop w:val="0"/>
      <w:marBottom w:val="0"/>
      <w:divBdr>
        <w:top w:val="none" w:sz="0" w:space="0" w:color="auto"/>
        <w:left w:val="none" w:sz="0" w:space="0" w:color="auto"/>
        <w:bottom w:val="none" w:sz="0" w:space="0" w:color="auto"/>
        <w:right w:val="none" w:sz="0" w:space="0" w:color="auto"/>
      </w:divBdr>
    </w:div>
    <w:div w:id="548498256">
      <w:marLeft w:val="640"/>
      <w:marRight w:val="0"/>
      <w:marTop w:val="0"/>
      <w:marBottom w:val="0"/>
      <w:divBdr>
        <w:top w:val="none" w:sz="0" w:space="0" w:color="auto"/>
        <w:left w:val="none" w:sz="0" w:space="0" w:color="auto"/>
        <w:bottom w:val="none" w:sz="0" w:space="0" w:color="auto"/>
        <w:right w:val="none" w:sz="0" w:space="0" w:color="auto"/>
      </w:divBdr>
    </w:div>
    <w:div w:id="548498358">
      <w:marLeft w:val="640"/>
      <w:marRight w:val="0"/>
      <w:marTop w:val="0"/>
      <w:marBottom w:val="0"/>
      <w:divBdr>
        <w:top w:val="none" w:sz="0" w:space="0" w:color="auto"/>
        <w:left w:val="none" w:sz="0" w:space="0" w:color="auto"/>
        <w:bottom w:val="none" w:sz="0" w:space="0" w:color="auto"/>
        <w:right w:val="none" w:sz="0" w:space="0" w:color="auto"/>
      </w:divBdr>
    </w:div>
    <w:div w:id="548615271">
      <w:marLeft w:val="640"/>
      <w:marRight w:val="0"/>
      <w:marTop w:val="0"/>
      <w:marBottom w:val="0"/>
      <w:divBdr>
        <w:top w:val="none" w:sz="0" w:space="0" w:color="auto"/>
        <w:left w:val="none" w:sz="0" w:space="0" w:color="auto"/>
        <w:bottom w:val="none" w:sz="0" w:space="0" w:color="auto"/>
        <w:right w:val="none" w:sz="0" w:space="0" w:color="auto"/>
      </w:divBdr>
    </w:div>
    <w:div w:id="548616361">
      <w:marLeft w:val="640"/>
      <w:marRight w:val="0"/>
      <w:marTop w:val="0"/>
      <w:marBottom w:val="0"/>
      <w:divBdr>
        <w:top w:val="none" w:sz="0" w:space="0" w:color="auto"/>
        <w:left w:val="none" w:sz="0" w:space="0" w:color="auto"/>
        <w:bottom w:val="none" w:sz="0" w:space="0" w:color="auto"/>
        <w:right w:val="none" w:sz="0" w:space="0" w:color="auto"/>
      </w:divBdr>
    </w:div>
    <w:div w:id="548683954">
      <w:marLeft w:val="640"/>
      <w:marRight w:val="0"/>
      <w:marTop w:val="0"/>
      <w:marBottom w:val="0"/>
      <w:divBdr>
        <w:top w:val="none" w:sz="0" w:space="0" w:color="auto"/>
        <w:left w:val="none" w:sz="0" w:space="0" w:color="auto"/>
        <w:bottom w:val="none" w:sz="0" w:space="0" w:color="auto"/>
        <w:right w:val="none" w:sz="0" w:space="0" w:color="auto"/>
      </w:divBdr>
    </w:div>
    <w:div w:id="548685252">
      <w:marLeft w:val="640"/>
      <w:marRight w:val="0"/>
      <w:marTop w:val="0"/>
      <w:marBottom w:val="0"/>
      <w:divBdr>
        <w:top w:val="none" w:sz="0" w:space="0" w:color="auto"/>
        <w:left w:val="none" w:sz="0" w:space="0" w:color="auto"/>
        <w:bottom w:val="none" w:sz="0" w:space="0" w:color="auto"/>
        <w:right w:val="none" w:sz="0" w:space="0" w:color="auto"/>
      </w:divBdr>
    </w:div>
    <w:div w:id="548691830">
      <w:marLeft w:val="640"/>
      <w:marRight w:val="0"/>
      <w:marTop w:val="0"/>
      <w:marBottom w:val="0"/>
      <w:divBdr>
        <w:top w:val="none" w:sz="0" w:space="0" w:color="auto"/>
        <w:left w:val="none" w:sz="0" w:space="0" w:color="auto"/>
        <w:bottom w:val="none" w:sz="0" w:space="0" w:color="auto"/>
        <w:right w:val="none" w:sz="0" w:space="0" w:color="auto"/>
      </w:divBdr>
    </w:div>
    <w:div w:id="548760707">
      <w:marLeft w:val="640"/>
      <w:marRight w:val="0"/>
      <w:marTop w:val="0"/>
      <w:marBottom w:val="0"/>
      <w:divBdr>
        <w:top w:val="none" w:sz="0" w:space="0" w:color="auto"/>
        <w:left w:val="none" w:sz="0" w:space="0" w:color="auto"/>
        <w:bottom w:val="none" w:sz="0" w:space="0" w:color="auto"/>
        <w:right w:val="none" w:sz="0" w:space="0" w:color="auto"/>
      </w:divBdr>
    </w:div>
    <w:div w:id="548761448">
      <w:marLeft w:val="640"/>
      <w:marRight w:val="0"/>
      <w:marTop w:val="0"/>
      <w:marBottom w:val="0"/>
      <w:divBdr>
        <w:top w:val="none" w:sz="0" w:space="0" w:color="auto"/>
        <w:left w:val="none" w:sz="0" w:space="0" w:color="auto"/>
        <w:bottom w:val="none" w:sz="0" w:space="0" w:color="auto"/>
        <w:right w:val="none" w:sz="0" w:space="0" w:color="auto"/>
      </w:divBdr>
    </w:div>
    <w:div w:id="548763866">
      <w:marLeft w:val="640"/>
      <w:marRight w:val="0"/>
      <w:marTop w:val="0"/>
      <w:marBottom w:val="0"/>
      <w:divBdr>
        <w:top w:val="none" w:sz="0" w:space="0" w:color="auto"/>
        <w:left w:val="none" w:sz="0" w:space="0" w:color="auto"/>
        <w:bottom w:val="none" w:sz="0" w:space="0" w:color="auto"/>
        <w:right w:val="none" w:sz="0" w:space="0" w:color="auto"/>
      </w:divBdr>
    </w:div>
    <w:div w:id="548803198">
      <w:marLeft w:val="640"/>
      <w:marRight w:val="0"/>
      <w:marTop w:val="0"/>
      <w:marBottom w:val="0"/>
      <w:divBdr>
        <w:top w:val="none" w:sz="0" w:space="0" w:color="auto"/>
        <w:left w:val="none" w:sz="0" w:space="0" w:color="auto"/>
        <w:bottom w:val="none" w:sz="0" w:space="0" w:color="auto"/>
        <w:right w:val="none" w:sz="0" w:space="0" w:color="auto"/>
      </w:divBdr>
    </w:div>
    <w:div w:id="548804326">
      <w:marLeft w:val="640"/>
      <w:marRight w:val="0"/>
      <w:marTop w:val="0"/>
      <w:marBottom w:val="0"/>
      <w:divBdr>
        <w:top w:val="none" w:sz="0" w:space="0" w:color="auto"/>
        <w:left w:val="none" w:sz="0" w:space="0" w:color="auto"/>
        <w:bottom w:val="none" w:sz="0" w:space="0" w:color="auto"/>
        <w:right w:val="none" w:sz="0" w:space="0" w:color="auto"/>
      </w:divBdr>
    </w:div>
    <w:div w:id="548878102">
      <w:marLeft w:val="640"/>
      <w:marRight w:val="0"/>
      <w:marTop w:val="0"/>
      <w:marBottom w:val="0"/>
      <w:divBdr>
        <w:top w:val="none" w:sz="0" w:space="0" w:color="auto"/>
        <w:left w:val="none" w:sz="0" w:space="0" w:color="auto"/>
        <w:bottom w:val="none" w:sz="0" w:space="0" w:color="auto"/>
        <w:right w:val="none" w:sz="0" w:space="0" w:color="auto"/>
      </w:divBdr>
    </w:div>
    <w:div w:id="548880002">
      <w:marLeft w:val="640"/>
      <w:marRight w:val="0"/>
      <w:marTop w:val="0"/>
      <w:marBottom w:val="0"/>
      <w:divBdr>
        <w:top w:val="none" w:sz="0" w:space="0" w:color="auto"/>
        <w:left w:val="none" w:sz="0" w:space="0" w:color="auto"/>
        <w:bottom w:val="none" w:sz="0" w:space="0" w:color="auto"/>
        <w:right w:val="none" w:sz="0" w:space="0" w:color="auto"/>
      </w:divBdr>
    </w:div>
    <w:div w:id="548884613">
      <w:marLeft w:val="640"/>
      <w:marRight w:val="0"/>
      <w:marTop w:val="0"/>
      <w:marBottom w:val="0"/>
      <w:divBdr>
        <w:top w:val="none" w:sz="0" w:space="0" w:color="auto"/>
        <w:left w:val="none" w:sz="0" w:space="0" w:color="auto"/>
        <w:bottom w:val="none" w:sz="0" w:space="0" w:color="auto"/>
        <w:right w:val="none" w:sz="0" w:space="0" w:color="auto"/>
      </w:divBdr>
    </w:div>
    <w:div w:id="548954579">
      <w:marLeft w:val="640"/>
      <w:marRight w:val="0"/>
      <w:marTop w:val="0"/>
      <w:marBottom w:val="0"/>
      <w:divBdr>
        <w:top w:val="none" w:sz="0" w:space="0" w:color="auto"/>
        <w:left w:val="none" w:sz="0" w:space="0" w:color="auto"/>
        <w:bottom w:val="none" w:sz="0" w:space="0" w:color="auto"/>
        <w:right w:val="none" w:sz="0" w:space="0" w:color="auto"/>
      </w:divBdr>
    </w:div>
    <w:div w:id="548955812">
      <w:marLeft w:val="640"/>
      <w:marRight w:val="0"/>
      <w:marTop w:val="0"/>
      <w:marBottom w:val="0"/>
      <w:divBdr>
        <w:top w:val="none" w:sz="0" w:space="0" w:color="auto"/>
        <w:left w:val="none" w:sz="0" w:space="0" w:color="auto"/>
        <w:bottom w:val="none" w:sz="0" w:space="0" w:color="auto"/>
        <w:right w:val="none" w:sz="0" w:space="0" w:color="auto"/>
      </w:divBdr>
    </w:div>
    <w:div w:id="549000288">
      <w:marLeft w:val="640"/>
      <w:marRight w:val="0"/>
      <w:marTop w:val="0"/>
      <w:marBottom w:val="0"/>
      <w:divBdr>
        <w:top w:val="none" w:sz="0" w:space="0" w:color="auto"/>
        <w:left w:val="none" w:sz="0" w:space="0" w:color="auto"/>
        <w:bottom w:val="none" w:sz="0" w:space="0" w:color="auto"/>
        <w:right w:val="none" w:sz="0" w:space="0" w:color="auto"/>
      </w:divBdr>
    </w:div>
    <w:div w:id="549071234">
      <w:marLeft w:val="640"/>
      <w:marRight w:val="0"/>
      <w:marTop w:val="0"/>
      <w:marBottom w:val="0"/>
      <w:divBdr>
        <w:top w:val="none" w:sz="0" w:space="0" w:color="auto"/>
        <w:left w:val="none" w:sz="0" w:space="0" w:color="auto"/>
        <w:bottom w:val="none" w:sz="0" w:space="0" w:color="auto"/>
        <w:right w:val="none" w:sz="0" w:space="0" w:color="auto"/>
      </w:divBdr>
    </w:div>
    <w:div w:id="549071340">
      <w:marLeft w:val="640"/>
      <w:marRight w:val="0"/>
      <w:marTop w:val="0"/>
      <w:marBottom w:val="0"/>
      <w:divBdr>
        <w:top w:val="none" w:sz="0" w:space="0" w:color="auto"/>
        <w:left w:val="none" w:sz="0" w:space="0" w:color="auto"/>
        <w:bottom w:val="none" w:sz="0" w:space="0" w:color="auto"/>
        <w:right w:val="none" w:sz="0" w:space="0" w:color="auto"/>
      </w:divBdr>
    </w:div>
    <w:div w:id="549074004">
      <w:marLeft w:val="640"/>
      <w:marRight w:val="0"/>
      <w:marTop w:val="0"/>
      <w:marBottom w:val="0"/>
      <w:divBdr>
        <w:top w:val="none" w:sz="0" w:space="0" w:color="auto"/>
        <w:left w:val="none" w:sz="0" w:space="0" w:color="auto"/>
        <w:bottom w:val="none" w:sz="0" w:space="0" w:color="auto"/>
        <w:right w:val="none" w:sz="0" w:space="0" w:color="auto"/>
      </w:divBdr>
    </w:div>
    <w:div w:id="549076128">
      <w:marLeft w:val="640"/>
      <w:marRight w:val="0"/>
      <w:marTop w:val="0"/>
      <w:marBottom w:val="0"/>
      <w:divBdr>
        <w:top w:val="none" w:sz="0" w:space="0" w:color="auto"/>
        <w:left w:val="none" w:sz="0" w:space="0" w:color="auto"/>
        <w:bottom w:val="none" w:sz="0" w:space="0" w:color="auto"/>
        <w:right w:val="none" w:sz="0" w:space="0" w:color="auto"/>
      </w:divBdr>
    </w:div>
    <w:div w:id="549145368">
      <w:marLeft w:val="640"/>
      <w:marRight w:val="0"/>
      <w:marTop w:val="0"/>
      <w:marBottom w:val="0"/>
      <w:divBdr>
        <w:top w:val="none" w:sz="0" w:space="0" w:color="auto"/>
        <w:left w:val="none" w:sz="0" w:space="0" w:color="auto"/>
        <w:bottom w:val="none" w:sz="0" w:space="0" w:color="auto"/>
        <w:right w:val="none" w:sz="0" w:space="0" w:color="auto"/>
      </w:divBdr>
    </w:div>
    <w:div w:id="549146757">
      <w:marLeft w:val="640"/>
      <w:marRight w:val="0"/>
      <w:marTop w:val="0"/>
      <w:marBottom w:val="0"/>
      <w:divBdr>
        <w:top w:val="none" w:sz="0" w:space="0" w:color="auto"/>
        <w:left w:val="none" w:sz="0" w:space="0" w:color="auto"/>
        <w:bottom w:val="none" w:sz="0" w:space="0" w:color="auto"/>
        <w:right w:val="none" w:sz="0" w:space="0" w:color="auto"/>
      </w:divBdr>
    </w:div>
    <w:div w:id="549146796">
      <w:marLeft w:val="640"/>
      <w:marRight w:val="0"/>
      <w:marTop w:val="0"/>
      <w:marBottom w:val="0"/>
      <w:divBdr>
        <w:top w:val="none" w:sz="0" w:space="0" w:color="auto"/>
        <w:left w:val="none" w:sz="0" w:space="0" w:color="auto"/>
        <w:bottom w:val="none" w:sz="0" w:space="0" w:color="auto"/>
        <w:right w:val="none" w:sz="0" w:space="0" w:color="auto"/>
      </w:divBdr>
    </w:div>
    <w:div w:id="549152924">
      <w:marLeft w:val="640"/>
      <w:marRight w:val="0"/>
      <w:marTop w:val="0"/>
      <w:marBottom w:val="0"/>
      <w:divBdr>
        <w:top w:val="none" w:sz="0" w:space="0" w:color="auto"/>
        <w:left w:val="none" w:sz="0" w:space="0" w:color="auto"/>
        <w:bottom w:val="none" w:sz="0" w:space="0" w:color="auto"/>
        <w:right w:val="none" w:sz="0" w:space="0" w:color="auto"/>
      </w:divBdr>
    </w:div>
    <w:div w:id="549154384">
      <w:marLeft w:val="640"/>
      <w:marRight w:val="0"/>
      <w:marTop w:val="0"/>
      <w:marBottom w:val="0"/>
      <w:divBdr>
        <w:top w:val="none" w:sz="0" w:space="0" w:color="auto"/>
        <w:left w:val="none" w:sz="0" w:space="0" w:color="auto"/>
        <w:bottom w:val="none" w:sz="0" w:space="0" w:color="auto"/>
        <w:right w:val="none" w:sz="0" w:space="0" w:color="auto"/>
      </w:divBdr>
    </w:div>
    <w:div w:id="549195326">
      <w:marLeft w:val="640"/>
      <w:marRight w:val="0"/>
      <w:marTop w:val="0"/>
      <w:marBottom w:val="0"/>
      <w:divBdr>
        <w:top w:val="none" w:sz="0" w:space="0" w:color="auto"/>
        <w:left w:val="none" w:sz="0" w:space="0" w:color="auto"/>
        <w:bottom w:val="none" w:sz="0" w:space="0" w:color="auto"/>
        <w:right w:val="none" w:sz="0" w:space="0" w:color="auto"/>
      </w:divBdr>
    </w:div>
    <w:div w:id="549196996">
      <w:marLeft w:val="640"/>
      <w:marRight w:val="0"/>
      <w:marTop w:val="0"/>
      <w:marBottom w:val="0"/>
      <w:divBdr>
        <w:top w:val="none" w:sz="0" w:space="0" w:color="auto"/>
        <w:left w:val="none" w:sz="0" w:space="0" w:color="auto"/>
        <w:bottom w:val="none" w:sz="0" w:space="0" w:color="auto"/>
        <w:right w:val="none" w:sz="0" w:space="0" w:color="auto"/>
      </w:divBdr>
    </w:div>
    <w:div w:id="549264918">
      <w:marLeft w:val="640"/>
      <w:marRight w:val="0"/>
      <w:marTop w:val="0"/>
      <w:marBottom w:val="0"/>
      <w:divBdr>
        <w:top w:val="none" w:sz="0" w:space="0" w:color="auto"/>
        <w:left w:val="none" w:sz="0" w:space="0" w:color="auto"/>
        <w:bottom w:val="none" w:sz="0" w:space="0" w:color="auto"/>
        <w:right w:val="none" w:sz="0" w:space="0" w:color="auto"/>
      </w:divBdr>
    </w:div>
    <w:div w:id="549265327">
      <w:marLeft w:val="640"/>
      <w:marRight w:val="0"/>
      <w:marTop w:val="0"/>
      <w:marBottom w:val="0"/>
      <w:divBdr>
        <w:top w:val="none" w:sz="0" w:space="0" w:color="auto"/>
        <w:left w:val="none" w:sz="0" w:space="0" w:color="auto"/>
        <w:bottom w:val="none" w:sz="0" w:space="0" w:color="auto"/>
        <w:right w:val="none" w:sz="0" w:space="0" w:color="auto"/>
      </w:divBdr>
    </w:div>
    <w:div w:id="549341307">
      <w:marLeft w:val="640"/>
      <w:marRight w:val="0"/>
      <w:marTop w:val="0"/>
      <w:marBottom w:val="0"/>
      <w:divBdr>
        <w:top w:val="none" w:sz="0" w:space="0" w:color="auto"/>
        <w:left w:val="none" w:sz="0" w:space="0" w:color="auto"/>
        <w:bottom w:val="none" w:sz="0" w:space="0" w:color="auto"/>
        <w:right w:val="none" w:sz="0" w:space="0" w:color="auto"/>
      </w:divBdr>
    </w:div>
    <w:div w:id="549345449">
      <w:marLeft w:val="640"/>
      <w:marRight w:val="0"/>
      <w:marTop w:val="0"/>
      <w:marBottom w:val="0"/>
      <w:divBdr>
        <w:top w:val="none" w:sz="0" w:space="0" w:color="auto"/>
        <w:left w:val="none" w:sz="0" w:space="0" w:color="auto"/>
        <w:bottom w:val="none" w:sz="0" w:space="0" w:color="auto"/>
        <w:right w:val="none" w:sz="0" w:space="0" w:color="auto"/>
      </w:divBdr>
    </w:div>
    <w:div w:id="549347812">
      <w:marLeft w:val="640"/>
      <w:marRight w:val="0"/>
      <w:marTop w:val="0"/>
      <w:marBottom w:val="0"/>
      <w:divBdr>
        <w:top w:val="none" w:sz="0" w:space="0" w:color="auto"/>
        <w:left w:val="none" w:sz="0" w:space="0" w:color="auto"/>
        <w:bottom w:val="none" w:sz="0" w:space="0" w:color="auto"/>
        <w:right w:val="none" w:sz="0" w:space="0" w:color="auto"/>
      </w:divBdr>
    </w:div>
    <w:div w:id="549348190">
      <w:marLeft w:val="640"/>
      <w:marRight w:val="0"/>
      <w:marTop w:val="0"/>
      <w:marBottom w:val="0"/>
      <w:divBdr>
        <w:top w:val="none" w:sz="0" w:space="0" w:color="auto"/>
        <w:left w:val="none" w:sz="0" w:space="0" w:color="auto"/>
        <w:bottom w:val="none" w:sz="0" w:space="0" w:color="auto"/>
        <w:right w:val="none" w:sz="0" w:space="0" w:color="auto"/>
      </w:divBdr>
    </w:div>
    <w:div w:id="549417867">
      <w:marLeft w:val="640"/>
      <w:marRight w:val="0"/>
      <w:marTop w:val="0"/>
      <w:marBottom w:val="0"/>
      <w:divBdr>
        <w:top w:val="none" w:sz="0" w:space="0" w:color="auto"/>
        <w:left w:val="none" w:sz="0" w:space="0" w:color="auto"/>
        <w:bottom w:val="none" w:sz="0" w:space="0" w:color="auto"/>
        <w:right w:val="none" w:sz="0" w:space="0" w:color="auto"/>
      </w:divBdr>
    </w:div>
    <w:div w:id="549537870">
      <w:marLeft w:val="640"/>
      <w:marRight w:val="0"/>
      <w:marTop w:val="0"/>
      <w:marBottom w:val="0"/>
      <w:divBdr>
        <w:top w:val="none" w:sz="0" w:space="0" w:color="auto"/>
        <w:left w:val="none" w:sz="0" w:space="0" w:color="auto"/>
        <w:bottom w:val="none" w:sz="0" w:space="0" w:color="auto"/>
        <w:right w:val="none" w:sz="0" w:space="0" w:color="auto"/>
      </w:divBdr>
    </w:div>
    <w:div w:id="549541276">
      <w:marLeft w:val="640"/>
      <w:marRight w:val="0"/>
      <w:marTop w:val="0"/>
      <w:marBottom w:val="0"/>
      <w:divBdr>
        <w:top w:val="none" w:sz="0" w:space="0" w:color="auto"/>
        <w:left w:val="none" w:sz="0" w:space="0" w:color="auto"/>
        <w:bottom w:val="none" w:sz="0" w:space="0" w:color="auto"/>
        <w:right w:val="none" w:sz="0" w:space="0" w:color="auto"/>
      </w:divBdr>
    </w:div>
    <w:div w:id="549651124">
      <w:marLeft w:val="640"/>
      <w:marRight w:val="0"/>
      <w:marTop w:val="0"/>
      <w:marBottom w:val="0"/>
      <w:divBdr>
        <w:top w:val="none" w:sz="0" w:space="0" w:color="auto"/>
        <w:left w:val="none" w:sz="0" w:space="0" w:color="auto"/>
        <w:bottom w:val="none" w:sz="0" w:space="0" w:color="auto"/>
        <w:right w:val="none" w:sz="0" w:space="0" w:color="auto"/>
      </w:divBdr>
    </w:div>
    <w:div w:id="549654880">
      <w:marLeft w:val="640"/>
      <w:marRight w:val="0"/>
      <w:marTop w:val="0"/>
      <w:marBottom w:val="0"/>
      <w:divBdr>
        <w:top w:val="none" w:sz="0" w:space="0" w:color="auto"/>
        <w:left w:val="none" w:sz="0" w:space="0" w:color="auto"/>
        <w:bottom w:val="none" w:sz="0" w:space="0" w:color="auto"/>
        <w:right w:val="none" w:sz="0" w:space="0" w:color="auto"/>
      </w:divBdr>
    </w:div>
    <w:div w:id="549656330">
      <w:marLeft w:val="640"/>
      <w:marRight w:val="0"/>
      <w:marTop w:val="0"/>
      <w:marBottom w:val="0"/>
      <w:divBdr>
        <w:top w:val="none" w:sz="0" w:space="0" w:color="auto"/>
        <w:left w:val="none" w:sz="0" w:space="0" w:color="auto"/>
        <w:bottom w:val="none" w:sz="0" w:space="0" w:color="auto"/>
        <w:right w:val="none" w:sz="0" w:space="0" w:color="auto"/>
      </w:divBdr>
    </w:div>
    <w:div w:id="549727075">
      <w:marLeft w:val="640"/>
      <w:marRight w:val="0"/>
      <w:marTop w:val="0"/>
      <w:marBottom w:val="0"/>
      <w:divBdr>
        <w:top w:val="none" w:sz="0" w:space="0" w:color="auto"/>
        <w:left w:val="none" w:sz="0" w:space="0" w:color="auto"/>
        <w:bottom w:val="none" w:sz="0" w:space="0" w:color="auto"/>
        <w:right w:val="none" w:sz="0" w:space="0" w:color="auto"/>
      </w:divBdr>
    </w:div>
    <w:div w:id="549730709">
      <w:marLeft w:val="640"/>
      <w:marRight w:val="0"/>
      <w:marTop w:val="0"/>
      <w:marBottom w:val="0"/>
      <w:divBdr>
        <w:top w:val="none" w:sz="0" w:space="0" w:color="auto"/>
        <w:left w:val="none" w:sz="0" w:space="0" w:color="auto"/>
        <w:bottom w:val="none" w:sz="0" w:space="0" w:color="auto"/>
        <w:right w:val="none" w:sz="0" w:space="0" w:color="auto"/>
      </w:divBdr>
    </w:div>
    <w:div w:id="549734728">
      <w:marLeft w:val="640"/>
      <w:marRight w:val="0"/>
      <w:marTop w:val="0"/>
      <w:marBottom w:val="0"/>
      <w:divBdr>
        <w:top w:val="none" w:sz="0" w:space="0" w:color="auto"/>
        <w:left w:val="none" w:sz="0" w:space="0" w:color="auto"/>
        <w:bottom w:val="none" w:sz="0" w:space="0" w:color="auto"/>
        <w:right w:val="none" w:sz="0" w:space="0" w:color="auto"/>
      </w:divBdr>
    </w:div>
    <w:div w:id="549810151">
      <w:marLeft w:val="640"/>
      <w:marRight w:val="0"/>
      <w:marTop w:val="0"/>
      <w:marBottom w:val="0"/>
      <w:divBdr>
        <w:top w:val="none" w:sz="0" w:space="0" w:color="auto"/>
        <w:left w:val="none" w:sz="0" w:space="0" w:color="auto"/>
        <w:bottom w:val="none" w:sz="0" w:space="0" w:color="auto"/>
        <w:right w:val="none" w:sz="0" w:space="0" w:color="auto"/>
      </w:divBdr>
    </w:div>
    <w:div w:id="549879254">
      <w:marLeft w:val="640"/>
      <w:marRight w:val="0"/>
      <w:marTop w:val="0"/>
      <w:marBottom w:val="0"/>
      <w:divBdr>
        <w:top w:val="none" w:sz="0" w:space="0" w:color="auto"/>
        <w:left w:val="none" w:sz="0" w:space="0" w:color="auto"/>
        <w:bottom w:val="none" w:sz="0" w:space="0" w:color="auto"/>
        <w:right w:val="none" w:sz="0" w:space="0" w:color="auto"/>
      </w:divBdr>
    </w:div>
    <w:div w:id="549918513">
      <w:marLeft w:val="640"/>
      <w:marRight w:val="0"/>
      <w:marTop w:val="0"/>
      <w:marBottom w:val="0"/>
      <w:divBdr>
        <w:top w:val="none" w:sz="0" w:space="0" w:color="auto"/>
        <w:left w:val="none" w:sz="0" w:space="0" w:color="auto"/>
        <w:bottom w:val="none" w:sz="0" w:space="0" w:color="auto"/>
        <w:right w:val="none" w:sz="0" w:space="0" w:color="auto"/>
      </w:divBdr>
    </w:div>
    <w:div w:id="549922380">
      <w:marLeft w:val="640"/>
      <w:marRight w:val="0"/>
      <w:marTop w:val="0"/>
      <w:marBottom w:val="0"/>
      <w:divBdr>
        <w:top w:val="none" w:sz="0" w:space="0" w:color="auto"/>
        <w:left w:val="none" w:sz="0" w:space="0" w:color="auto"/>
        <w:bottom w:val="none" w:sz="0" w:space="0" w:color="auto"/>
        <w:right w:val="none" w:sz="0" w:space="0" w:color="auto"/>
      </w:divBdr>
    </w:div>
    <w:div w:id="549998092">
      <w:marLeft w:val="640"/>
      <w:marRight w:val="0"/>
      <w:marTop w:val="0"/>
      <w:marBottom w:val="0"/>
      <w:divBdr>
        <w:top w:val="none" w:sz="0" w:space="0" w:color="auto"/>
        <w:left w:val="none" w:sz="0" w:space="0" w:color="auto"/>
        <w:bottom w:val="none" w:sz="0" w:space="0" w:color="auto"/>
        <w:right w:val="none" w:sz="0" w:space="0" w:color="auto"/>
      </w:divBdr>
    </w:div>
    <w:div w:id="550044341">
      <w:marLeft w:val="640"/>
      <w:marRight w:val="0"/>
      <w:marTop w:val="0"/>
      <w:marBottom w:val="0"/>
      <w:divBdr>
        <w:top w:val="none" w:sz="0" w:space="0" w:color="auto"/>
        <w:left w:val="none" w:sz="0" w:space="0" w:color="auto"/>
        <w:bottom w:val="none" w:sz="0" w:space="0" w:color="auto"/>
        <w:right w:val="none" w:sz="0" w:space="0" w:color="auto"/>
      </w:divBdr>
    </w:div>
    <w:div w:id="550046072">
      <w:marLeft w:val="640"/>
      <w:marRight w:val="0"/>
      <w:marTop w:val="0"/>
      <w:marBottom w:val="0"/>
      <w:divBdr>
        <w:top w:val="none" w:sz="0" w:space="0" w:color="auto"/>
        <w:left w:val="none" w:sz="0" w:space="0" w:color="auto"/>
        <w:bottom w:val="none" w:sz="0" w:space="0" w:color="auto"/>
        <w:right w:val="none" w:sz="0" w:space="0" w:color="auto"/>
      </w:divBdr>
    </w:div>
    <w:div w:id="550071417">
      <w:marLeft w:val="640"/>
      <w:marRight w:val="0"/>
      <w:marTop w:val="0"/>
      <w:marBottom w:val="0"/>
      <w:divBdr>
        <w:top w:val="none" w:sz="0" w:space="0" w:color="auto"/>
        <w:left w:val="none" w:sz="0" w:space="0" w:color="auto"/>
        <w:bottom w:val="none" w:sz="0" w:space="0" w:color="auto"/>
        <w:right w:val="none" w:sz="0" w:space="0" w:color="auto"/>
      </w:divBdr>
    </w:div>
    <w:div w:id="550075558">
      <w:marLeft w:val="640"/>
      <w:marRight w:val="0"/>
      <w:marTop w:val="0"/>
      <w:marBottom w:val="0"/>
      <w:divBdr>
        <w:top w:val="none" w:sz="0" w:space="0" w:color="auto"/>
        <w:left w:val="none" w:sz="0" w:space="0" w:color="auto"/>
        <w:bottom w:val="none" w:sz="0" w:space="0" w:color="auto"/>
        <w:right w:val="none" w:sz="0" w:space="0" w:color="auto"/>
      </w:divBdr>
    </w:div>
    <w:div w:id="550116965">
      <w:marLeft w:val="640"/>
      <w:marRight w:val="0"/>
      <w:marTop w:val="0"/>
      <w:marBottom w:val="0"/>
      <w:divBdr>
        <w:top w:val="none" w:sz="0" w:space="0" w:color="auto"/>
        <w:left w:val="none" w:sz="0" w:space="0" w:color="auto"/>
        <w:bottom w:val="none" w:sz="0" w:space="0" w:color="auto"/>
        <w:right w:val="none" w:sz="0" w:space="0" w:color="auto"/>
      </w:divBdr>
    </w:div>
    <w:div w:id="550264723">
      <w:marLeft w:val="640"/>
      <w:marRight w:val="0"/>
      <w:marTop w:val="0"/>
      <w:marBottom w:val="0"/>
      <w:divBdr>
        <w:top w:val="none" w:sz="0" w:space="0" w:color="auto"/>
        <w:left w:val="none" w:sz="0" w:space="0" w:color="auto"/>
        <w:bottom w:val="none" w:sz="0" w:space="0" w:color="auto"/>
        <w:right w:val="none" w:sz="0" w:space="0" w:color="auto"/>
      </w:divBdr>
    </w:div>
    <w:div w:id="550265349">
      <w:marLeft w:val="640"/>
      <w:marRight w:val="0"/>
      <w:marTop w:val="0"/>
      <w:marBottom w:val="0"/>
      <w:divBdr>
        <w:top w:val="none" w:sz="0" w:space="0" w:color="auto"/>
        <w:left w:val="none" w:sz="0" w:space="0" w:color="auto"/>
        <w:bottom w:val="none" w:sz="0" w:space="0" w:color="auto"/>
        <w:right w:val="none" w:sz="0" w:space="0" w:color="auto"/>
      </w:divBdr>
    </w:div>
    <w:div w:id="550306023">
      <w:marLeft w:val="640"/>
      <w:marRight w:val="0"/>
      <w:marTop w:val="0"/>
      <w:marBottom w:val="0"/>
      <w:divBdr>
        <w:top w:val="none" w:sz="0" w:space="0" w:color="auto"/>
        <w:left w:val="none" w:sz="0" w:space="0" w:color="auto"/>
        <w:bottom w:val="none" w:sz="0" w:space="0" w:color="auto"/>
        <w:right w:val="none" w:sz="0" w:space="0" w:color="auto"/>
      </w:divBdr>
    </w:div>
    <w:div w:id="550314180">
      <w:marLeft w:val="640"/>
      <w:marRight w:val="0"/>
      <w:marTop w:val="0"/>
      <w:marBottom w:val="0"/>
      <w:divBdr>
        <w:top w:val="none" w:sz="0" w:space="0" w:color="auto"/>
        <w:left w:val="none" w:sz="0" w:space="0" w:color="auto"/>
        <w:bottom w:val="none" w:sz="0" w:space="0" w:color="auto"/>
        <w:right w:val="none" w:sz="0" w:space="0" w:color="auto"/>
      </w:divBdr>
    </w:div>
    <w:div w:id="550381217">
      <w:marLeft w:val="640"/>
      <w:marRight w:val="0"/>
      <w:marTop w:val="0"/>
      <w:marBottom w:val="0"/>
      <w:divBdr>
        <w:top w:val="none" w:sz="0" w:space="0" w:color="auto"/>
        <w:left w:val="none" w:sz="0" w:space="0" w:color="auto"/>
        <w:bottom w:val="none" w:sz="0" w:space="0" w:color="auto"/>
        <w:right w:val="none" w:sz="0" w:space="0" w:color="auto"/>
      </w:divBdr>
    </w:div>
    <w:div w:id="550385252">
      <w:marLeft w:val="640"/>
      <w:marRight w:val="0"/>
      <w:marTop w:val="0"/>
      <w:marBottom w:val="0"/>
      <w:divBdr>
        <w:top w:val="none" w:sz="0" w:space="0" w:color="auto"/>
        <w:left w:val="none" w:sz="0" w:space="0" w:color="auto"/>
        <w:bottom w:val="none" w:sz="0" w:space="0" w:color="auto"/>
        <w:right w:val="none" w:sz="0" w:space="0" w:color="auto"/>
      </w:divBdr>
    </w:div>
    <w:div w:id="550387559">
      <w:marLeft w:val="640"/>
      <w:marRight w:val="0"/>
      <w:marTop w:val="0"/>
      <w:marBottom w:val="0"/>
      <w:divBdr>
        <w:top w:val="none" w:sz="0" w:space="0" w:color="auto"/>
        <w:left w:val="none" w:sz="0" w:space="0" w:color="auto"/>
        <w:bottom w:val="none" w:sz="0" w:space="0" w:color="auto"/>
        <w:right w:val="none" w:sz="0" w:space="0" w:color="auto"/>
      </w:divBdr>
    </w:div>
    <w:div w:id="550462197">
      <w:marLeft w:val="640"/>
      <w:marRight w:val="0"/>
      <w:marTop w:val="0"/>
      <w:marBottom w:val="0"/>
      <w:divBdr>
        <w:top w:val="none" w:sz="0" w:space="0" w:color="auto"/>
        <w:left w:val="none" w:sz="0" w:space="0" w:color="auto"/>
        <w:bottom w:val="none" w:sz="0" w:space="0" w:color="auto"/>
        <w:right w:val="none" w:sz="0" w:space="0" w:color="auto"/>
      </w:divBdr>
    </w:div>
    <w:div w:id="550503779">
      <w:marLeft w:val="640"/>
      <w:marRight w:val="0"/>
      <w:marTop w:val="0"/>
      <w:marBottom w:val="0"/>
      <w:divBdr>
        <w:top w:val="none" w:sz="0" w:space="0" w:color="auto"/>
        <w:left w:val="none" w:sz="0" w:space="0" w:color="auto"/>
        <w:bottom w:val="none" w:sz="0" w:space="0" w:color="auto"/>
        <w:right w:val="none" w:sz="0" w:space="0" w:color="auto"/>
      </w:divBdr>
    </w:div>
    <w:div w:id="550505913">
      <w:marLeft w:val="640"/>
      <w:marRight w:val="0"/>
      <w:marTop w:val="0"/>
      <w:marBottom w:val="0"/>
      <w:divBdr>
        <w:top w:val="none" w:sz="0" w:space="0" w:color="auto"/>
        <w:left w:val="none" w:sz="0" w:space="0" w:color="auto"/>
        <w:bottom w:val="none" w:sz="0" w:space="0" w:color="auto"/>
        <w:right w:val="none" w:sz="0" w:space="0" w:color="auto"/>
      </w:divBdr>
    </w:div>
    <w:div w:id="550507009">
      <w:marLeft w:val="640"/>
      <w:marRight w:val="0"/>
      <w:marTop w:val="0"/>
      <w:marBottom w:val="0"/>
      <w:divBdr>
        <w:top w:val="none" w:sz="0" w:space="0" w:color="auto"/>
        <w:left w:val="none" w:sz="0" w:space="0" w:color="auto"/>
        <w:bottom w:val="none" w:sz="0" w:space="0" w:color="auto"/>
        <w:right w:val="none" w:sz="0" w:space="0" w:color="auto"/>
      </w:divBdr>
    </w:div>
    <w:div w:id="550508203">
      <w:marLeft w:val="640"/>
      <w:marRight w:val="0"/>
      <w:marTop w:val="0"/>
      <w:marBottom w:val="0"/>
      <w:divBdr>
        <w:top w:val="none" w:sz="0" w:space="0" w:color="auto"/>
        <w:left w:val="none" w:sz="0" w:space="0" w:color="auto"/>
        <w:bottom w:val="none" w:sz="0" w:space="0" w:color="auto"/>
        <w:right w:val="none" w:sz="0" w:space="0" w:color="auto"/>
      </w:divBdr>
    </w:div>
    <w:div w:id="550649423">
      <w:marLeft w:val="640"/>
      <w:marRight w:val="0"/>
      <w:marTop w:val="0"/>
      <w:marBottom w:val="0"/>
      <w:divBdr>
        <w:top w:val="none" w:sz="0" w:space="0" w:color="auto"/>
        <w:left w:val="none" w:sz="0" w:space="0" w:color="auto"/>
        <w:bottom w:val="none" w:sz="0" w:space="0" w:color="auto"/>
        <w:right w:val="none" w:sz="0" w:space="0" w:color="auto"/>
      </w:divBdr>
    </w:div>
    <w:div w:id="550654874">
      <w:marLeft w:val="640"/>
      <w:marRight w:val="0"/>
      <w:marTop w:val="0"/>
      <w:marBottom w:val="0"/>
      <w:divBdr>
        <w:top w:val="none" w:sz="0" w:space="0" w:color="auto"/>
        <w:left w:val="none" w:sz="0" w:space="0" w:color="auto"/>
        <w:bottom w:val="none" w:sz="0" w:space="0" w:color="auto"/>
        <w:right w:val="none" w:sz="0" w:space="0" w:color="auto"/>
      </w:divBdr>
    </w:div>
    <w:div w:id="550656495">
      <w:marLeft w:val="640"/>
      <w:marRight w:val="0"/>
      <w:marTop w:val="0"/>
      <w:marBottom w:val="0"/>
      <w:divBdr>
        <w:top w:val="none" w:sz="0" w:space="0" w:color="auto"/>
        <w:left w:val="none" w:sz="0" w:space="0" w:color="auto"/>
        <w:bottom w:val="none" w:sz="0" w:space="0" w:color="auto"/>
        <w:right w:val="none" w:sz="0" w:space="0" w:color="auto"/>
      </w:divBdr>
    </w:div>
    <w:div w:id="550699836">
      <w:marLeft w:val="640"/>
      <w:marRight w:val="0"/>
      <w:marTop w:val="0"/>
      <w:marBottom w:val="0"/>
      <w:divBdr>
        <w:top w:val="none" w:sz="0" w:space="0" w:color="auto"/>
        <w:left w:val="none" w:sz="0" w:space="0" w:color="auto"/>
        <w:bottom w:val="none" w:sz="0" w:space="0" w:color="auto"/>
        <w:right w:val="none" w:sz="0" w:space="0" w:color="auto"/>
      </w:divBdr>
    </w:div>
    <w:div w:id="550770936">
      <w:marLeft w:val="640"/>
      <w:marRight w:val="0"/>
      <w:marTop w:val="0"/>
      <w:marBottom w:val="0"/>
      <w:divBdr>
        <w:top w:val="none" w:sz="0" w:space="0" w:color="auto"/>
        <w:left w:val="none" w:sz="0" w:space="0" w:color="auto"/>
        <w:bottom w:val="none" w:sz="0" w:space="0" w:color="auto"/>
        <w:right w:val="none" w:sz="0" w:space="0" w:color="auto"/>
      </w:divBdr>
    </w:div>
    <w:div w:id="550771094">
      <w:marLeft w:val="640"/>
      <w:marRight w:val="0"/>
      <w:marTop w:val="0"/>
      <w:marBottom w:val="0"/>
      <w:divBdr>
        <w:top w:val="none" w:sz="0" w:space="0" w:color="auto"/>
        <w:left w:val="none" w:sz="0" w:space="0" w:color="auto"/>
        <w:bottom w:val="none" w:sz="0" w:space="0" w:color="auto"/>
        <w:right w:val="none" w:sz="0" w:space="0" w:color="auto"/>
      </w:divBdr>
    </w:div>
    <w:div w:id="550772423">
      <w:marLeft w:val="640"/>
      <w:marRight w:val="0"/>
      <w:marTop w:val="0"/>
      <w:marBottom w:val="0"/>
      <w:divBdr>
        <w:top w:val="none" w:sz="0" w:space="0" w:color="auto"/>
        <w:left w:val="none" w:sz="0" w:space="0" w:color="auto"/>
        <w:bottom w:val="none" w:sz="0" w:space="0" w:color="auto"/>
        <w:right w:val="none" w:sz="0" w:space="0" w:color="auto"/>
      </w:divBdr>
    </w:div>
    <w:div w:id="550847464">
      <w:marLeft w:val="640"/>
      <w:marRight w:val="0"/>
      <w:marTop w:val="0"/>
      <w:marBottom w:val="0"/>
      <w:divBdr>
        <w:top w:val="none" w:sz="0" w:space="0" w:color="auto"/>
        <w:left w:val="none" w:sz="0" w:space="0" w:color="auto"/>
        <w:bottom w:val="none" w:sz="0" w:space="0" w:color="auto"/>
        <w:right w:val="none" w:sz="0" w:space="0" w:color="auto"/>
      </w:divBdr>
    </w:div>
    <w:div w:id="550849238">
      <w:marLeft w:val="640"/>
      <w:marRight w:val="0"/>
      <w:marTop w:val="0"/>
      <w:marBottom w:val="0"/>
      <w:divBdr>
        <w:top w:val="none" w:sz="0" w:space="0" w:color="auto"/>
        <w:left w:val="none" w:sz="0" w:space="0" w:color="auto"/>
        <w:bottom w:val="none" w:sz="0" w:space="0" w:color="auto"/>
        <w:right w:val="none" w:sz="0" w:space="0" w:color="auto"/>
      </w:divBdr>
    </w:div>
    <w:div w:id="550851192">
      <w:marLeft w:val="640"/>
      <w:marRight w:val="0"/>
      <w:marTop w:val="0"/>
      <w:marBottom w:val="0"/>
      <w:divBdr>
        <w:top w:val="none" w:sz="0" w:space="0" w:color="auto"/>
        <w:left w:val="none" w:sz="0" w:space="0" w:color="auto"/>
        <w:bottom w:val="none" w:sz="0" w:space="0" w:color="auto"/>
        <w:right w:val="none" w:sz="0" w:space="0" w:color="auto"/>
      </w:divBdr>
    </w:div>
    <w:div w:id="550923814">
      <w:marLeft w:val="640"/>
      <w:marRight w:val="0"/>
      <w:marTop w:val="0"/>
      <w:marBottom w:val="0"/>
      <w:divBdr>
        <w:top w:val="none" w:sz="0" w:space="0" w:color="auto"/>
        <w:left w:val="none" w:sz="0" w:space="0" w:color="auto"/>
        <w:bottom w:val="none" w:sz="0" w:space="0" w:color="auto"/>
        <w:right w:val="none" w:sz="0" w:space="0" w:color="auto"/>
      </w:divBdr>
    </w:div>
    <w:div w:id="550924208">
      <w:marLeft w:val="640"/>
      <w:marRight w:val="0"/>
      <w:marTop w:val="0"/>
      <w:marBottom w:val="0"/>
      <w:divBdr>
        <w:top w:val="none" w:sz="0" w:space="0" w:color="auto"/>
        <w:left w:val="none" w:sz="0" w:space="0" w:color="auto"/>
        <w:bottom w:val="none" w:sz="0" w:space="0" w:color="auto"/>
        <w:right w:val="none" w:sz="0" w:space="0" w:color="auto"/>
      </w:divBdr>
    </w:div>
    <w:div w:id="550925540">
      <w:marLeft w:val="640"/>
      <w:marRight w:val="0"/>
      <w:marTop w:val="0"/>
      <w:marBottom w:val="0"/>
      <w:divBdr>
        <w:top w:val="none" w:sz="0" w:space="0" w:color="auto"/>
        <w:left w:val="none" w:sz="0" w:space="0" w:color="auto"/>
        <w:bottom w:val="none" w:sz="0" w:space="0" w:color="auto"/>
        <w:right w:val="none" w:sz="0" w:space="0" w:color="auto"/>
      </w:divBdr>
    </w:div>
    <w:div w:id="550925998">
      <w:marLeft w:val="640"/>
      <w:marRight w:val="0"/>
      <w:marTop w:val="0"/>
      <w:marBottom w:val="0"/>
      <w:divBdr>
        <w:top w:val="none" w:sz="0" w:space="0" w:color="auto"/>
        <w:left w:val="none" w:sz="0" w:space="0" w:color="auto"/>
        <w:bottom w:val="none" w:sz="0" w:space="0" w:color="auto"/>
        <w:right w:val="none" w:sz="0" w:space="0" w:color="auto"/>
      </w:divBdr>
    </w:div>
    <w:div w:id="550926417">
      <w:marLeft w:val="640"/>
      <w:marRight w:val="0"/>
      <w:marTop w:val="0"/>
      <w:marBottom w:val="0"/>
      <w:divBdr>
        <w:top w:val="none" w:sz="0" w:space="0" w:color="auto"/>
        <w:left w:val="none" w:sz="0" w:space="0" w:color="auto"/>
        <w:bottom w:val="none" w:sz="0" w:space="0" w:color="auto"/>
        <w:right w:val="none" w:sz="0" w:space="0" w:color="auto"/>
      </w:divBdr>
    </w:div>
    <w:div w:id="550961307">
      <w:marLeft w:val="640"/>
      <w:marRight w:val="0"/>
      <w:marTop w:val="0"/>
      <w:marBottom w:val="0"/>
      <w:divBdr>
        <w:top w:val="none" w:sz="0" w:space="0" w:color="auto"/>
        <w:left w:val="none" w:sz="0" w:space="0" w:color="auto"/>
        <w:bottom w:val="none" w:sz="0" w:space="0" w:color="auto"/>
        <w:right w:val="none" w:sz="0" w:space="0" w:color="auto"/>
      </w:divBdr>
    </w:div>
    <w:div w:id="550961416">
      <w:marLeft w:val="640"/>
      <w:marRight w:val="0"/>
      <w:marTop w:val="0"/>
      <w:marBottom w:val="0"/>
      <w:divBdr>
        <w:top w:val="none" w:sz="0" w:space="0" w:color="auto"/>
        <w:left w:val="none" w:sz="0" w:space="0" w:color="auto"/>
        <w:bottom w:val="none" w:sz="0" w:space="0" w:color="auto"/>
        <w:right w:val="none" w:sz="0" w:space="0" w:color="auto"/>
      </w:divBdr>
    </w:div>
    <w:div w:id="550961728">
      <w:marLeft w:val="640"/>
      <w:marRight w:val="0"/>
      <w:marTop w:val="0"/>
      <w:marBottom w:val="0"/>
      <w:divBdr>
        <w:top w:val="none" w:sz="0" w:space="0" w:color="auto"/>
        <w:left w:val="none" w:sz="0" w:space="0" w:color="auto"/>
        <w:bottom w:val="none" w:sz="0" w:space="0" w:color="auto"/>
        <w:right w:val="none" w:sz="0" w:space="0" w:color="auto"/>
      </w:divBdr>
    </w:div>
    <w:div w:id="550966058">
      <w:marLeft w:val="640"/>
      <w:marRight w:val="0"/>
      <w:marTop w:val="0"/>
      <w:marBottom w:val="0"/>
      <w:divBdr>
        <w:top w:val="none" w:sz="0" w:space="0" w:color="auto"/>
        <w:left w:val="none" w:sz="0" w:space="0" w:color="auto"/>
        <w:bottom w:val="none" w:sz="0" w:space="0" w:color="auto"/>
        <w:right w:val="none" w:sz="0" w:space="0" w:color="auto"/>
      </w:divBdr>
    </w:div>
    <w:div w:id="550967364">
      <w:marLeft w:val="640"/>
      <w:marRight w:val="0"/>
      <w:marTop w:val="0"/>
      <w:marBottom w:val="0"/>
      <w:divBdr>
        <w:top w:val="none" w:sz="0" w:space="0" w:color="auto"/>
        <w:left w:val="none" w:sz="0" w:space="0" w:color="auto"/>
        <w:bottom w:val="none" w:sz="0" w:space="0" w:color="auto"/>
        <w:right w:val="none" w:sz="0" w:space="0" w:color="auto"/>
      </w:divBdr>
    </w:div>
    <w:div w:id="551037278">
      <w:marLeft w:val="640"/>
      <w:marRight w:val="0"/>
      <w:marTop w:val="0"/>
      <w:marBottom w:val="0"/>
      <w:divBdr>
        <w:top w:val="none" w:sz="0" w:space="0" w:color="auto"/>
        <w:left w:val="none" w:sz="0" w:space="0" w:color="auto"/>
        <w:bottom w:val="none" w:sz="0" w:space="0" w:color="auto"/>
        <w:right w:val="none" w:sz="0" w:space="0" w:color="auto"/>
      </w:divBdr>
    </w:div>
    <w:div w:id="551038454">
      <w:marLeft w:val="640"/>
      <w:marRight w:val="0"/>
      <w:marTop w:val="0"/>
      <w:marBottom w:val="0"/>
      <w:divBdr>
        <w:top w:val="none" w:sz="0" w:space="0" w:color="auto"/>
        <w:left w:val="none" w:sz="0" w:space="0" w:color="auto"/>
        <w:bottom w:val="none" w:sz="0" w:space="0" w:color="auto"/>
        <w:right w:val="none" w:sz="0" w:space="0" w:color="auto"/>
      </w:divBdr>
    </w:div>
    <w:div w:id="551043173">
      <w:marLeft w:val="640"/>
      <w:marRight w:val="0"/>
      <w:marTop w:val="0"/>
      <w:marBottom w:val="0"/>
      <w:divBdr>
        <w:top w:val="none" w:sz="0" w:space="0" w:color="auto"/>
        <w:left w:val="none" w:sz="0" w:space="0" w:color="auto"/>
        <w:bottom w:val="none" w:sz="0" w:space="0" w:color="auto"/>
        <w:right w:val="none" w:sz="0" w:space="0" w:color="auto"/>
      </w:divBdr>
    </w:div>
    <w:div w:id="551113621">
      <w:marLeft w:val="640"/>
      <w:marRight w:val="0"/>
      <w:marTop w:val="0"/>
      <w:marBottom w:val="0"/>
      <w:divBdr>
        <w:top w:val="none" w:sz="0" w:space="0" w:color="auto"/>
        <w:left w:val="none" w:sz="0" w:space="0" w:color="auto"/>
        <w:bottom w:val="none" w:sz="0" w:space="0" w:color="auto"/>
        <w:right w:val="none" w:sz="0" w:space="0" w:color="auto"/>
      </w:divBdr>
    </w:div>
    <w:div w:id="551118594">
      <w:marLeft w:val="640"/>
      <w:marRight w:val="0"/>
      <w:marTop w:val="0"/>
      <w:marBottom w:val="0"/>
      <w:divBdr>
        <w:top w:val="none" w:sz="0" w:space="0" w:color="auto"/>
        <w:left w:val="none" w:sz="0" w:space="0" w:color="auto"/>
        <w:bottom w:val="none" w:sz="0" w:space="0" w:color="auto"/>
        <w:right w:val="none" w:sz="0" w:space="0" w:color="auto"/>
      </w:divBdr>
    </w:div>
    <w:div w:id="551119162">
      <w:marLeft w:val="640"/>
      <w:marRight w:val="0"/>
      <w:marTop w:val="0"/>
      <w:marBottom w:val="0"/>
      <w:divBdr>
        <w:top w:val="none" w:sz="0" w:space="0" w:color="auto"/>
        <w:left w:val="none" w:sz="0" w:space="0" w:color="auto"/>
        <w:bottom w:val="none" w:sz="0" w:space="0" w:color="auto"/>
        <w:right w:val="none" w:sz="0" w:space="0" w:color="auto"/>
      </w:divBdr>
    </w:div>
    <w:div w:id="551159759">
      <w:marLeft w:val="640"/>
      <w:marRight w:val="0"/>
      <w:marTop w:val="0"/>
      <w:marBottom w:val="0"/>
      <w:divBdr>
        <w:top w:val="none" w:sz="0" w:space="0" w:color="auto"/>
        <w:left w:val="none" w:sz="0" w:space="0" w:color="auto"/>
        <w:bottom w:val="none" w:sz="0" w:space="0" w:color="auto"/>
        <w:right w:val="none" w:sz="0" w:space="0" w:color="auto"/>
      </w:divBdr>
    </w:div>
    <w:div w:id="551160608">
      <w:marLeft w:val="640"/>
      <w:marRight w:val="0"/>
      <w:marTop w:val="0"/>
      <w:marBottom w:val="0"/>
      <w:divBdr>
        <w:top w:val="none" w:sz="0" w:space="0" w:color="auto"/>
        <w:left w:val="none" w:sz="0" w:space="0" w:color="auto"/>
        <w:bottom w:val="none" w:sz="0" w:space="0" w:color="auto"/>
        <w:right w:val="none" w:sz="0" w:space="0" w:color="auto"/>
      </w:divBdr>
    </w:div>
    <w:div w:id="551232139">
      <w:marLeft w:val="640"/>
      <w:marRight w:val="0"/>
      <w:marTop w:val="0"/>
      <w:marBottom w:val="0"/>
      <w:divBdr>
        <w:top w:val="none" w:sz="0" w:space="0" w:color="auto"/>
        <w:left w:val="none" w:sz="0" w:space="0" w:color="auto"/>
        <w:bottom w:val="none" w:sz="0" w:space="0" w:color="auto"/>
        <w:right w:val="none" w:sz="0" w:space="0" w:color="auto"/>
      </w:divBdr>
    </w:div>
    <w:div w:id="551355175">
      <w:marLeft w:val="640"/>
      <w:marRight w:val="0"/>
      <w:marTop w:val="0"/>
      <w:marBottom w:val="0"/>
      <w:divBdr>
        <w:top w:val="none" w:sz="0" w:space="0" w:color="auto"/>
        <w:left w:val="none" w:sz="0" w:space="0" w:color="auto"/>
        <w:bottom w:val="none" w:sz="0" w:space="0" w:color="auto"/>
        <w:right w:val="none" w:sz="0" w:space="0" w:color="auto"/>
      </w:divBdr>
    </w:div>
    <w:div w:id="551383589">
      <w:marLeft w:val="640"/>
      <w:marRight w:val="0"/>
      <w:marTop w:val="0"/>
      <w:marBottom w:val="0"/>
      <w:divBdr>
        <w:top w:val="none" w:sz="0" w:space="0" w:color="auto"/>
        <w:left w:val="none" w:sz="0" w:space="0" w:color="auto"/>
        <w:bottom w:val="none" w:sz="0" w:space="0" w:color="auto"/>
        <w:right w:val="none" w:sz="0" w:space="0" w:color="auto"/>
      </w:divBdr>
    </w:div>
    <w:div w:id="551430748">
      <w:marLeft w:val="640"/>
      <w:marRight w:val="0"/>
      <w:marTop w:val="0"/>
      <w:marBottom w:val="0"/>
      <w:divBdr>
        <w:top w:val="none" w:sz="0" w:space="0" w:color="auto"/>
        <w:left w:val="none" w:sz="0" w:space="0" w:color="auto"/>
        <w:bottom w:val="none" w:sz="0" w:space="0" w:color="auto"/>
        <w:right w:val="none" w:sz="0" w:space="0" w:color="auto"/>
      </w:divBdr>
    </w:div>
    <w:div w:id="551431182">
      <w:marLeft w:val="640"/>
      <w:marRight w:val="0"/>
      <w:marTop w:val="0"/>
      <w:marBottom w:val="0"/>
      <w:divBdr>
        <w:top w:val="none" w:sz="0" w:space="0" w:color="auto"/>
        <w:left w:val="none" w:sz="0" w:space="0" w:color="auto"/>
        <w:bottom w:val="none" w:sz="0" w:space="0" w:color="auto"/>
        <w:right w:val="none" w:sz="0" w:space="0" w:color="auto"/>
      </w:divBdr>
    </w:div>
    <w:div w:id="551499814">
      <w:marLeft w:val="640"/>
      <w:marRight w:val="0"/>
      <w:marTop w:val="0"/>
      <w:marBottom w:val="0"/>
      <w:divBdr>
        <w:top w:val="none" w:sz="0" w:space="0" w:color="auto"/>
        <w:left w:val="none" w:sz="0" w:space="0" w:color="auto"/>
        <w:bottom w:val="none" w:sz="0" w:space="0" w:color="auto"/>
        <w:right w:val="none" w:sz="0" w:space="0" w:color="auto"/>
      </w:divBdr>
    </w:div>
    <w:div w:id="551501079">
      <w:marLeft w:val="640"/>
      <w:marRight w:val="0"/>
      <w:marTop w:val="0"/>
      <w:marBottom w:val="0"/>
      <w:divBdr>
        <w:top w:val="none" w:sz="0" w:space="0" w:color="auto"/>
        <w:left w:val="none" w:sz="0" w:space="0" w:color="auto"/>
        <w:bottom w:val="none" w:sz="0" w:space="0" w:color="auto"/>
        <w:right w:val="none" w:sz="0" w:space="0" w:color="auto"/>
      </w:divBdr>
    </w:div>
    <w:div w:id="551502880">
      <w:marLeft w:val="640"/>
      <w:marRight w:val="0"/>
      <w:marTop w:val="0"/>
      <w:marBottom w:val="0"/>
      <w:divBdr>
        <w:top w:val="none" w:sz="0" w:space="0" w:color="auto"/>
        <w:left w:val="none" w:sz="0" w:space="0" w:color="auto"/>
        <w:bottom w:val="none" w:sz="0" w:space="0" w:color="auto"/>
        <w:right w:val="none" w:sz="0" w:space="0" w:color="auto"/>
      </w:divBdr>
    </w:div>
    <w:div w:id="551582770">
      <w:marLeft w:val="640"/>
      <w:marRight w:val="0"/>
      <w:marTop w:val="0"/>
      <w:marBottom w:val="0"/>
      <w:divBdr>
        <w:top w:val="none" w:sz="0" w:space="0" w:color="auto"/>
        <w:left w:val="none" w:sz="0" w:space="0" w:color="auto"/>
        <w:bottom w:val="none" w:sz="0" w:space="0" w:color="auto"/>
        <w:right w:val="none" w:sz="0" w:space="0" w:color="auto"/>
      </w:divBdr>
    </w:div>
    <w:div w:id="551621918">
      <w:marLeft w:val="640"/>
      <w:marRight w:val="0"/>
      <w:marTop w:val="0"/>
      <w:marBottom w:val="0"/>
      <w:divBdr>
        <w:top w:val="none" w:sz="0" w:space="0" w:color="auto"/>
        <w:left w:val="none" w:sz="0" w:space="0" w:color="auto"/>
        <w:bottom w:val="none" w:sz="0" w:space="0" w:color="auto"/>
        <w:right w:val="none" w:sz="0" w:space="0" w:color="auto"/>
      </w:divBdr>
    </w:div>
    <w:div w:id="551625472">
      <w:marLeft w:val="640"/>
      <w:marRight w:val="0"/>
      <w:marTop w:val="0"/>
      <w:marBottom w:val="0"/>
      <w:divBdr>
        <w:top w:val="none" w:sz="0" w:space="0" w:color="auto"/>
        <w:left w:val="none" w:sz="0" w:space="0" w:color="auto"/>
        <w:bottom w:val="none" w:sz="0" w:space="0" w:color="auto"/>
        <w:right w:val="none" w:sz="0" w:space="0" w:color="auto"/>
      </w:divBdr>
    </w:div>
    <w:div w:id="551695751">
      <w:marLeft w:val="640"/>
      <w:marRight w:val="0"/>
      <w:marTop w:val="0"/>
      <w:marBottom w:val="0"/>
      <w:divBdr>
        <w:top w:val="none" w:sz="0" w:space="0" w:color="auto"/>
        <w:left w:val="none" w:sz="0" w:space="0" w:color="auto"/>
        <w:bottom w:val="none" w:sz="0" w:space="0" w:color="auto"/>
        <w:right w:val="none" w:sz="0" w:space="0" w:color="auto"/>
      </w:divBdr>
    </w:div>
    <w:div w:id="551697303">
      <w:marLeft w:val="640"/>
      <w:marRight w:val="0"/>
      <w:marTop w:val="0"/>
      <w:marBottom w:val="0"/>
      <w:divBdr>
        <w:top w:val="none" w:sz="0" w:space="0" w:color="auto"/>
        <w:left w:val="none" w:sz="0" w:space="0" w:color="auto"/>
        <w:bottom w:val="none" w:sz="0" w:space="0" w:color="auto"/>
        <w:right w:val="none" w:sz="0" w:space="0" w:color="auto"/>
      </w:divBdr>
    </w:div>
    <w:div w:id="551766770">
      <w:marLeft w:val="640"/>
      <w:marRight w:val="0"/>
      <w:marTop w:val="0"/>
      <w:marBottom w:val="0"/>
      <w:divBdr>
        <w:top w:val="none" w:sz="0" w:space="0" w:color="auto"/>
        <w:left w:val="none" w:sz="0" w:space="0" w:color="auto"/>
        <w:bottom w:val="none" w:sz="0" w:space="0" w:color="auto"/>
        <w:right w:val="none" w:sz="0" w:space="0" w:color="auto"/>
      </w:divBdr>
    </w:div>
    <w:div w:id="551767208">
      <w:marLeft w:val="640"/>
      <w:marRight w:val="0"/>
      <w:marTop w:val="0"/>
      <w:marBottom w:val="0"/>
      <w:divBdr>
        <w:top w:val="none" w:sz="0" w:space="0" w:color="auto"/>
        <w:left w:val="none" w:sz="0" w:space="0" w:color="auto"/>
        <w:bottom w:val="none" w:sz="0" w:space="0" w:color="auto"/>
        <w:right w:val="none" w:sz="0" w:space="0" w:color="auto"/>
      </w:divBdr>
    </w:div>
    <w:div w:id="551815724">
      <w:marLeft w:val="640"/>
      <w:marRight w:val="0"/>
      <w:marTop w:val="0"/>
      <w:marBottom w:val="0"/>
      <w:divBdr>
        <w:top w:val="none" w:sz="0" w:space="0" w:color="auto"/>
        <w:left w:val="none" w:sz="0" w:space="0" w:color="auto"/>
        <w:bottom w:val="none" w:sz="0" w:space="0" w:color="auto"/>
        <w:right w:val="none" w:sz="0" w:space="0" w:color="auto"/>
      </w:divBdr>
    </w:div>
    <w:div w:id="551892223">
      <w:marLeft w:val="640"/>
      <w:marRight w:val="0"/>
      <w:marTop w:val="0"/>
      <w:marBottom w:val="0"/>
      <w:divBdr>
        <w:top w:val="none" w:sz="0" w:space="0" w:color="auto"/>
        <w:left w:val="none" w:sz="0" w:space="0" w:color="auto"/>
        <w:bottom w:val="none" w:sz="0" w:space="0" w:color="auto"/>
        <w:right w:val="none" w:sz="0" w:space="0" w:color="auto"/>
      </w:divBdr>
    </w:div>
    <w:div w:id="551962012">
      <w:marLeft w:val="640"/>
      <w:marRight w:val="0"/>
      <w:marTop w:val="0"/>
      <w:marBottom w:val="0"/>
      <w:divBdr>
        <w:top w:val="none" w:sz="0" w:space="0" w:color="auto"/>
        <w:left w:val="none" w:sz="0" w:space="0" w:color="auto"/>
        <w:bottom w:val="none" w:sz="0" w:space="0" w:color="auto"/>
        <w:right w:val="none" w:sz="0" w:space="0" w:color="auto"/>
      </w:divBdr>
    </w:div>
    <w:div w:id="551966948">
      <w:marLeft w:val="640"/>
      <w:marRight w:val="0"/>
      <w:marTop w:val="0"/>
      <w:marBottom w:val="0"/>
      <w:divBdr>
        <w:top w:val="none" w:sz="0" w:space="0" w:color="auto"/>
        <w:left w:val="none" w:sz="0" w:space="0" w:color="auto"/>
        <w:bottom w:val="none" w:sz="0" w:space="0" w:color="auto"/>
        <w:right w:val="none" w:sz="0" w:space="0" w:color="auto"/>
      </w:divBdr>
    </w:div>
    <w:div w:id="552010217">
      <w:marLeft w:val="640"/>
      <w:marRight w:val="0"/>
      <w:marTop w:val="0"/>
      <w:marBottom w:val="0"/>
      <w:divBdr>
        <w:top w:val="none" w:sz="0" w:space="0" w:color="auto"/>
        <w:left w:val="none" w:sz="0" w:space="0" w:color="auto"/>
        <w:bottom w:val="none" w:sz="0" w:space="0" w:color="auto"/>
        <w:right w:val="none" w:sz="0" w:space="0" w:color="auto"/>
      </w:divBdr>
    </w:div>
    <w:div w:id="552035648">
      <w:marLeft w:val="640"/>
      <w:marRight w:val="0"/>
      <w:marTop w:val="0"/>
      <w:marBottom w:val="0"/>
      <w:divBdr>
        <w:top w:val="none" w:sz="0" w:space="0" w:color="auto"/>
        <w:left w:val="none" w:sz="0" w:space="0" w:color="auto"/>
        <w:bottom w:val="none" w:sz="0" w:space="0" w:color="auto"/>
        <w:right w:val="none" w:sz="0" w:space="0" w:color="auto"/>
      </w:divBdr>
    </w:div>
    <w:div w:id="552037731">
      <w:marLeft w:val="640"/>
      <w:marRight w:val="0"/>
      <w:marTop w:val="0"/>
      <w:marBottom w:val="0"/>
      <w:divBdr>
        <w:top w:val="none" w:sz="0" w:space="0" w:color="auto"/>
        <w:left w:val="none" w:sz="0" w:space="0" w:color="auto"/>
        <w:bottom w:val="none" w:sz="0" w:space="0" w:color="auto"/>
        <w:right w:val="none" w:sz="0" w:space="0" w:color="auto"/>
      </w:divBdr>
    </w:div>
    <w:div w:id="552087050">
      <w:marLeft w:val="640"/>
      <w:marRight w:val="0"/>
      <w:marTop w:val="0"/>
      <w:marBottom w:val="0"/>
      <w:divBdr>
        <w:top w:val="none" w:sz="0" w:space="0" w:color="auto"/>
        <w:left w:val="none" w:sz="0" w:space="0" w:color="auto"/>
        <w:bottom w:val="none" w:sz="0" w:space="0" w:color="auto"/>
        <w:right w:val="none" w:sz="0" w:space="0" w:color="auto"/>
      </w:divBdr>
    </w:div>
    <w:div w:id="552087136">
      <w:marLeft w:val="640"/>
      <w:marRight w:val="0"/>
      <w:marTop w:val="0"/>
      <w:marBottom w:val="0"/>
      <w:divBdr>
        <w:top w:val="none" w:sz="0" w:space="0" w:color="auto"/>
        <w:left w:val="none" w:sz="0" w:space="0" w:color="auto"/>
        <w:bottom w:val="none" w:sz="0" w:space="0" w:color="auto"/>
        <w:right w:val="none" w:sz="0" w:space="0" w:color="auto"/>
      </w:divBdr>
    </w:div>
    <w:div w:id="552158101">
      <w:marLeft w:val="640"/>
      <w:marRight w:val="0"/>
      <w:marTop w:val="0"/>
      <w:marBottom w:val="0"/>
      <w:divBdr>
        <w:top w:val="none" w:sz="0" w:space="0" w:color="auto"/>
        <w:left w:val="none" w:sz="0" w:space="0" w:color="auto"/>
        <w:bottom w:val="none" w:sz="0" w:space="0" w:color="auto"/>
        <w:right w:val="none" w:sz="0" w:space="0" w:color="auto"/>
      </w:divBdr>
    </w:div>
    <w:div w:id="552162613">
      <w:marLeft w:val="640"/>
      <w:marRight w:val="0"/>
      <w:marTop w:val="0"/>
      <w:marBottom w:val="0"/>
      <w:divBdr>
        <w:top w:val="none" w:sz="0" w:space="0" w:color="auto"/>
        <w:left w:val="none" w:sz="0" w:space="0" w:color="auto"/>
        <w:bottom w:val="none" w:sz="0" w:space="0" w:color="auto"/>
        <w:right w:val="none" w:sz="0" w:space="0" w:color="auto"/>
      </w:divBdr>
    </w:div>
    <w:div w:id="552229953">
      <w:marLeft w:val="640"/>
      <w:marRight w:val="0"/>
      <w:marTop w:val="0"/>
      <w:marBottom w:val="0"/>
      <w:divBdr>
        <w:top w:val="none" w:sz="0" w:space="0" w:color="auto"/>
        <w:left w:val="none" w:sz="0" w:space="0" w:color="auto"/>
        <w:bottom w:val="none" w:sz="0" w:space="0" w:color="auto"/>
        <w:right w:val="none" w:sz="0" w:space="0" w:color="auto"/>
      </w:divBdr>
    </w:div>
    <w:div w:id="552231853">
      <w:marLeft w:val="640"/>
      <w:marRight w:val="0"/>
      <w:marTop w:val="0"/>
      <w:marBottom w:val="0"/>
      <w:divBdr>
        <w:top w:val="none" w:sz="0" w:space="0" w:color="auto"/>
        <w:left w:val="none" w:sz="0" w:space="0" w:color="auto"/>
        <w:bottom w:val="none" w:sz="0" w:space="0" w:color="auto"/>
        <w:right w:val="none" w:sz="0" w:space="0" w:color="auto"/>
      </w:divBdr>
    </w:div>
    <w:div w:id="552236546">
      <w:marLeft w:val="640"/>
      <w:marRight w:val="0"/>
      <w:marTop w:val="0"/>
      <w:marBottom w:val="0"/>
      <w:divBdr>
        <w:top w:val="none" w:sz="0" w:space="0" w:color="auto"/>
        <w:left w:val="none" w:sz="0" w:space="0" w:color="auto"/>
        <w:bottom w:val="none" w:sz="0" w:space="0" w:color="auto"/>
        <w:right w:val="none" w:sz="0" w:space="0" w:color="auto"/>
      </w:divBdr>
    </w:div>
    <w:div w:id="552279554">
      <w:marLeft w:val="640"/>
      <w:marRight w:val="0"/>
      <w:marTop w:val="0"/>
      <w:marBottom w:val="0"/>
      <w:divBdr>
        <w:top w:val="none" w:sz="0" w:space="0" w:color="auto"/>
        <w:left w:val="none" w:sz="0" w:space="0" w:color="auto"/>
        <w:bottom w:val="none" w:sz="0" w:space="0" w:color="auto"/>
        <w:right w:val="none" w:sz="0" w:space="0" w:color="auto"/>
      </w:divBdr>
    </w:div>
    <w:div w:id="552280421">
      <w:marLeft w:val="640"/>
      <w:marRight w:val="0"/>
      <w:marTop w:val="0"/>
      <w:marBottom w:val="0"/>
      <w:divBdr>
        <w:top w:val="none" w:sz="0" w:space="0" w:color="auto"/>
        <w:left w:val="none" w:sz="0" w:space="0" w:color="auto"/>
        <w:bottom w:val="none" w:sz="0" w:space="0" w:color="auto"/>
        <w:right w:val="none" w:sz="0" w:space="0" w:color="auto"/>
      </w:divBdr>
    </w:div>
    <w:div w:id="552351603">
      <w:marLeft w:val="640"/>
      <w:marRight w:val="0"/>
      <w:marTop w:val="0"/>
      <w:marBottom w:val="0"/>
      <w:divBdr>
        <w:top w:val="none" w:sz="0" w:space="0" w:color="auto"/>
        <w:left w:val="none" w:sz="0" w:space="0" w:color="auto"/>
        <w:bottom w:val="none" w:sz="0" w:space="0" w:color="auto"/>
        <w:right w:val="none" w:sz="0" w:space="0" w:color="auto"/>
      </w:divBdr>
    </w:div>
    <w:div w:id="552354728">
      <w:marLeft w:val="640"/>
      <w:marRight w:val="0"/>
      <w:marTop w:val="0"/>
      <w:marBottom w:val="0"/>
      <w:divBdr>
        <w:top w:val="none" w:sz="0" w:space="0" w:color="auto"/>
        <w:left w:val="none" w:sz="0" w:space="0" w:color="auto"/>
        <w:bottom w:val="none" w:sz="0" w:space="0" w:color="auto"/>
        <w:right w:val="none" w:sz="0" w:space="0" w:color="auto"/>
      </w:divBdr>
    </w:div>
    <w:div w:id="552355976">
      <w:marLeft w:val="640"/>
      <w:marRight w:val="0"/>
      <w:marTop w:val="0"/>
      <w:marBottom w:val="0"/>
      <w:divBdr>
        <w:top w:val="none" w:sz="0" w:space="0" w:color="auto"/>
        <w:left w:val="none" w:sz="0" w:space="0" w:color="auto"/>
        <w:bottom w:val="none" w:sz="0" w:space="0" w:color="auto"/>
        <w:right w:val="none" w:sz="0" w:space="0" w:color="auto"/>
      </w:divBdr>
    </w:div>
    <w:div w:id="552429318">
      <w:marLeft w:val="640"/>
      <w:marRight w:val="0"/>
      <w:marTop w:val="0"/>
      <w:marBottom w:val="0"/>
      <w:divBdr>
        <w:top w:val="none" w:sz="0" w:space="0" w:color="auto"/>
        <w:left w:val="none" w:sz="0" w:space="0" w:color="auto"/>
        <w:bottom w:val="none" w:sz="0" w:space="0" w:color="auto"/>
        <w:right w:val="none" w:sz="0" w:space="0" w:color="auto"/>
      </w:divBdr>
    </w:div>
    <w:div w:id="552469013">
      <w:marLeft w:val="640"/>
      <w:marRight w:val="0"/>
      <w:marTop w:val="0"/>
      <w:marBottom w:val="0"/>
      <w:divBdr>
        <w:top w:val="none" w:sz="0" w:space="0" w:color="auto"/>
        <w:left w:val="none" w:sz="0" w:space="0" w:color="auto"/>
        <w:bottom w:val="none" w:sz="0" w:space="0" w:color="auto"/>
        <w:right w:val="none" w:sz="0" w:space="0" w:color="auto"/>
      </w:divBdr>
    </w:div>
    <w:div w:id="552472870">
      <w:marLeft w:val="640"/>
      <w:marRight w:val="0"/>
      <w:marTop w:val="0"/>
      <w:marBottom w:val="0"/>
      <w:divBdr>
        <w:top w:val="none" w:sz="0" w:space="0" w:color="auto"/>
        <w:left w:val="none" w:sz="0" w:space="0" w:color="auto"/>
        <w:bottom w:val="none" w:sz="0" w:space="0" w:color="auto"/>
        <w:right w:val="none" w:sz="0" w:space="0" w:color="auto"/>
      </w:divBdr>
    </w:div>
    <w:div w:id="552499894">
      <w:marLeft w:val="640"/>
      <w:marRight w:val="0"/>
      <w:marTop w:val="0"/>
      <w:marBottom w:val="0"/>
      <w:divBdr>
        <w:top w:val="none" w:sz="0" w:space="0" w:color="auto"/>
        <w:left w:val="none" w:sz="0" w:space="0" w:color="auto"/>
        <w:bottom w:val="none" w:sz="0" w:space="0" w:color="auto"/>
        <w:right w:val="none" w:sz="0" w:space="0" w:color="auto"/>
      </w:divBdr>
    </w:div>
    <w:div w:id="552545699">
      <w:marLeft w:val="640"/>
      <w:marRight w:val="0"/>
      <w:marTop w:val="0"/>
      <w:marBottom w:val="0"/>
      <w:divBdr>
        <w:top w:val="none" w:sz="0" w:space="0" w:color="auto"/>
        <w:left w:val="none" w:sz="0" w:space="0" w:color="auto"/>
        <w:bottom w:val="none" w:sz="0" w:space="0" w:color="auto"/>
        <w:right w:val="none" w:sz="0" w:space="0" w:color="auto"/>
      </w:divBdr>
    </w:div>
    <w:div w:id="552546835">
      <w:marLeft w:val="640"/>
      <w:marRight w:val="0"/>
      <w:marTop w:val="0"/>
      <w:marBottom w:val="0"/>
      <w:divBdr>
        <w:top w:val="none" w:sz="0" w:space="0" w:color="auto"/>
        <w:left w:val="none" w:sz="0" w:space="0" w:color="auto"/>
        <w:bottom w:val="none" w:sz="0" w:space="0" w:color="auto"/>
        <w:right w:val="none" w:sz="0" w:space="0" w:color="auto"/>
      </w:divBdr>
    </w:div>
    <w:div w:id="552547733">
      <w:marLeft w:val="640"/>
      <w:marRight w:val="0"/>
      <w:marTop w:val="0"/>
      <w:marBottom w:val="0"/>
      <w:divBdr>
        <w:top w:val="none" w:sz="0" w:space="0" w:color="auto"/>
        <w:left w:val="none" w:sz="0" w:space="0" w:color="auto"/>
        <w:bottom w:val="none" w:sz="0" w:space="0" w:color="auto"/>
        <w:right w:val="none" w:sz="0" w:space="0" w:color="auto"/>
      </w:divBdr>
    </w:div>
    <w:div w:id="552618132">
      <w:marLeft w:val="640"/>
      <w:marRight w:val="0"/>
      <w:marTop w:val="0"/>
      <w:marBottom w:val="0"/>
      <w:divBdr>
        <w:top w:val="none" w:sz="0" w:space="0" w:color="auto"/>
        <w:left w:val="none" w:sz="0" w:space="0" w:color="auto"/>
        <w:bottom w:val="none" w:sz="0" w:space="0" w:color="auto"/>
        <w:right w:val="none" w:sz="0" w:space="0" w:color="auto"/>
      </w:divBdr>
    </w:div>
    <w:div w:id="552665515">
      <w:marLeft w:val="640"/>
      <w:marRight w:val="0"/>
      <w:marTop w:val="0"/>
      <w:marBottom w:val="0"/>
      <w:divBdr>
        <w:top w:val="none" w:sz="0" w:space="0" w:color="auto"/>
        <w:left w:val="none" w:sz="0" w:space="0" w:color="auto"/>
        <w:bottom w:val="none" w:sz="0" w:space="0" w:color="auto"/>
        <w:right w:val="none" w:sz="0" w:space="0" w:color="auto"/>
      </w:divBdr>
    </w:div>
    <w:div w:id="552665664">
      <w:marLeft w:val="640"/>
      <w:marRight w:val="0"/>
      <w:marTop w:val="0"/>
      <w:marBottom w:val="0"/>
      <w:divBdr>
        <w:top w:val="none" w:sz="0" w:space="0" w:color="auto"/>
        <w:left w:val="none" w:sz="0" w:space="0" w:color="auto"/>
        <w:bottom w:val="none" w:sz="0" w:space="0" w:color="auto"/>
        <w:right w:val="none" w:sz="0" w:space="0" w:color="auto"/>
      </w:divBdr>
    </w:div>
    <w:div w:id="552665852">
      <w:marLeft w:val="640"/>
      <w:marRight w:val="0"/>
      <w:marTop w:val="0"/>
      <w:marBottom w:val="0"/>
      <w:divBdr>
        <w:top w:val="none" w:sz="0" w:space="0" w:color="auto"/>
        <w:left w:val="none" w:sz="0" w:space="0" w:color="auto"/>
        <w:bottom w:val="none" w:sz="0" w:space="0" w:color="auto"/>
        <w:right w:val="none" w:sz="0" w:space="0" w:color="auto"/>
      </w:divBdr>
    </w:div>
    <w:div w:id="552694277">
      <w:marLeft w:val="640"/>
      <w:marRight w:val="0"/>
      <w:marTop w:val="0"/>
      <w:marBottom w:val="0"/>
      <w:divBdr>
        <w:top w:val="none" w:sz="0" w:space="0" w:color="auto"/>
        <w:left w:val="none" w:sz="0" w:space="0" w:color="auto"/>
        <w:bottom w:val="none" w:sz="0" w:space="0" w:color="auto"/>
        <w:right w:val="none" w:sz="0" w:space="0" w:color="auto"/>
      </w:divBdr>
    </w:div>
    <w:div w:id="552696170">
      <w:marLeft w:val="640"/>
      <w:marRight w:val="0"/>
      <w:marTop w:val="0"/>
      <w:marBottom w:val="0"/>
      <w:divBdr>
        <w:top w:val="none" w:sz="0" w:space="0" w:color="auto"/>
        <w:left w:val="none" w:sz="0" w:space="0" w:color="auto"/>
        <w:bottom w:val="none" w:sz="0" w:space="0" w:color="auto"/>
        <w:right w:val="none" w:sz="0" w:space="0" w:color="auto"/>
      </w:divBdr>
    </w:div>
    <w:div w:id="552697646">
      <w:marLeft w:val="640"/>
      <w:marRight w:val="0"/>
      <w:marTop w:val="0"/>
      <w:marBottom w:val="0"/>
      <w:divBdr>
        <w:top w:val="none" w:sz="0" w:space="0" w:color="auto"/>
        <w:left w:val="none" w:sz="0" w:space="0" w:color="auto"/>
        <w:bottom w:val="none" w:sz="0" w:space="0" w:color="auto"/>
        <w:right w:val="none" w:sz="0" w:space="0" w:color="auto"/>
      </w:divBdr>
    </w:div>
    <w:div w:id="552736251">
      <w:marLeft w:val="640"/>
      <w:marRight w:val="0"/>
      <w:marTop w:val="0"/>
      <w:marBottom w:val="0"/>
      <w:divBdr>
        <w:top w:val="none" w:sz="0" w:space="0" w:color="auto"/>
        <w:left w:val="none" w:sz="0" w:space="0" w:color="auto"/>
        <w:bottom w:val="none" w:sz="0" w:space="0" w:color="auto"/>
        <w:right w:val="none" w:sz="0" w:space="0" w:color="auto"/>
      </w:divBdr>
    </w:div>
    <w:div w:id="552738375">
      <w:marLeft w:val="640"/>
      <w:marRight w:val="0"/>
      <w:marTop w:val="0"/>
      <w:marBottom w:val="0"/>
      <w:divBdr>
        <w:top w:val="none" w:sz="0" w:space="0" w:color="auto"/>
        <w:left w:val="none" w:sz="0" w:space="0" w:color="auto"/>
        <w:bottom w:val="none" w:sz="0" w:space="0" w:color="auto"/>
        <w:right w:val="none" w:sz="0" w:space="0" w:color="auto"/>
      </w:divBdr>
    </w:div>
    <w:div w:id="552810278">
      <w:marLeft w:val="640"/>
      <w:marRight w:val="0"/>
      <w:marTop w:val="0"/>
      <w:marBottom w:val="0"/>
      <w:divBdr>
        <w:top w:val="none" w:sz="0" w:space="0" w:color="auto"/>
        <w:left w:val="none" w:sz="0" w:space="0" w:color="auto"/>
        <w:bottom w:val="none" w:sz="0" w:space="0" w:color="auto"/>
        <w:right w:val="none" w:sz="0" w:space="0" w:color="auto"/>
      </w:divBdr>
    </w:div>
    <w:div w:id="552886231">
      <w:marLeft w:val="640"/>
      <w:marRight w:val="0"/>
      <w:marTop w:val="0"/>
      <w:marBottom w:val="0"/>
      <w:divBdr>
        <w:top w:val="none" w:sz="0" w:space="0" w:color="auto"/>
        <w:left w:val="none" w:sz="0" w:space="0" w:color="auto"/>
        <w:bottom w:val="none" w:sz="0" w:space="0" w:color="auto"/>
        <w:right w:val="none" w:sz="0" w:space="0" w:color="auto"/>
      </w:divBdr>
    </w:div>
    <w:div w:id="552930065">
      <w:marLeft w:val="640"/>
      <w:marRight w:val="0"/>
      <w:marTop w:val="0"/>
      <w:marBottom w:val="0"/>
      <w:divBdr>
        <w:top w:val="none" w:sz="0" w:space="0" w:color="auto"/>
        <w:left w:val="none" w:sz="0" w:space="0" w:color="auto"/>
        <w:bottom w:val="none" w:sz="0" w:space="0" w:color="auto"/>
        <w:right w:val="none" w:sz="0" w:space="0" w:color="auto"/>
      </w:divBdr>
    </w:div>
    <w:div w:id="552930864">
      <w:marLeft w:val="640"/>
      <w:marRight w:val="0"/>
      <w:marTop w:val="0"/>
      <w:marBottom w:val="0"/>
      <w:divBdr>
        <w:top w:val="none" w:sz="0" w:space="0" w:color="auto"/>
        <w:left w:val="none" w:sz="0" w:space="0" w:color="auto"/>
        <w:bottom w:val="none" w:sz="0" w:space="0" w:color="auto"/>
        <w:right w:val="none" w:sz="0" w:space="0" w:color="auto"/>
      </w:divBdr>
    </w:div>
    <w:div w:id="552934959">
      <w:marLeft w:val="640"/>
      <w:marRight w:val="0"/>
      <w:marTop w:val="0"/>
      <w:marBottom w:val="0"/>
      <w:divBdr>
        <w:top w:val="none" w:sz="0" w:space="0" w:color="auto"/>
        <w:left w:val="none" w:sz="0" w:space="0" w:color="auto"/>
        <w:bottom w:val="none" w:sz="0" w:space="0" w:color="auto"/>
        <w:right w:val="none" w:sz="0" w:space="0" w:color="auto"/>
      </w:divBdr>
    </w:div>
    <w:div w:id="553006985">
      <w:marLeft w:val="640"/>
      <w:marRight w:val="0"/>
      <w:marTop w:val="0"/>
      <w:marBottom w:val="0"/>
      <w:divBdr>
        <w:top w:val="none" w:sz="0" w:space="0" w:color="auto"/>
        <w:left w:val="none" w:sz="0" w:space="0" w:color="auto"/>
        <w:bottom w:val="none" w:sz="0" w:space="0" w:color="auto"/>
        <w:right w:val="none" w:sz="0" w:space="0" w:color="auto"/>
      </w:divBdr>
    </w:div>
    <w:div w:id="553085815">
      <w:marLeft w:val="640"/>
      <w:marRight w:val="0"/>
      <w:marTop w:val="0"/>
      <w:marBottom w:val="0"/>
      <w:divBdr>
        <w:top w:val="none" w:sz="0" w:space="0" w:color="auto"/>
        <w:left w:val="none" w:sz="0" w:space="0" w:color="auto"/>
        <w:bottom w:val="none" w:sz="0" w:space="0" w:color="auto"/>
        <w:right w:val="none" w:sz="0" w:space="0" w:color="auto"/>
      </w:divBdr>
    </w:div>
    <w:div w:id="553128462">
      <w:marLeft w:val="640"/>
      <w:marRight w:val="0"/>
      <w:marTop w:val="0"/>
      <w:marBottom w:val="0"/>
      <w:divBdr>
        <w:top w:val="none" w:sz="0" w:space="0" w:color="auto"/>
        <w:left w:val="none" w:sz="0" w:space="0" w:color="auto"/>
        <w:bottom w:val="none" w:sz="0" w:space="0" w:color="auto"/>
        <w:right w:val="none" w:sz="0" w:space="0" w:color="auto"/>
      </w:divBdr>
    </w:div>
    <w:div w:id="553153435">
      <w:marLeft w:val="640"/>
      <w:marRight w:val="0"/>
      <w:marTop w:val="0"/>
      <w:marBottom w:val="0"/>
      <w:divBdr>
        <w:top w:val="none" w:sz="0" w:space="0" w:color="auto"/>
        <w:left w:val="none" w:sz="0" w:space="0" w:color="auto"/>
        <w:bottom w:val="none" w:sz="0" w:space="0" w:color="auto"/>
        <w:right w:val="none" w:sz="0" w:space="0" w:color="auto"/>
      </w:divBdr>
    </w:div>
    <w:div w:id="553156514">
      <w:marLeft w:val="640"/>
      <w:marRight w:val="0"/>
      <w:marTop w:val="0"/>
      <w:marBottom w:val="0"/>
      <w:divBdr>
        <w:top w:val="none" w:sz="0" w:space="0" w:color="auto"/>
        <w:left w:val="none" w:sz="0" w:space="0" w:color="auto"/>
        <w:bottom w:val="none" w:sz="0" w:space="0" w:color="auto"/>
        <w:right w:val="none" w:sz="0" w:space="0" w:color="auto"/>
      </w:divBdr>
    </w:div>
    <w:div w:id="553198542">
      <w:marLeft w:val="640"/>
      <w:marRight w:val="0"/>
      <w:marTop w:val="0"/>
      <w:marBottom w:val="0"/>
      <w:divBdr>
        <w:top w:val="none" w:sz="0" w:space="0" w:color="auto"/>
        <w:left w:val="none" w:sz="0" w:space="0" w:color="auto"/>
        <w:bottom w:val="none" w:sz="0" w:space="0" w:color="auto"/>
        <w:right w:val="none" w:sz="0" w:space="0" w:color="auto"/>
      </w:divBdr>
    </w:div>
    <w:div w:id="553202913">
      <w:marLeft w:val="640"/>
      <w:marRight w:val="0"/>
      <w:marTop w:val="0"/>
      <w:marBottom w:val="0"/>
      <w:divBdr>
        <w:top w:val="none" w:sz="0" w:space="0" w:color="auto"/>
        <w:left w:val="none" w:sz="0" w:space="0" w:color="auto"/>
        <w:bottom w:val="none" w:sz="0" w:space="0" w:color="auto"/>
        <w:right w:val="none" w:sz="0" w:space="0" w:color="auto"/>
      </w:divBdr>
    </w:div>
    <w:div w:id="553271850">
      <w:marLeft w:val="640"/>
      <w:marRight w:val="0"/>
      <w:marTop w:val="0"/>
      <w:marBottom w:val="0"/>
      <w:divBdr>
        <w:top w:val="none" w:sz="0" w:space="0" w:color="auto"/>
        <w:left w:val="none" w:sz="0" w:space="0" w:color="auto"/>
        <w:bottom w:val="none" w:sz="0" w:space="0" w:color="auto"/>
        <w:right w:val="none" w:sz="0" w:space="0" w:color="auto"/>
      </w:divBdr>
    </w:div>
    <w:div w:id="553274707">
      <w:marLeft w:val="640"/>
      <w:marRight w:val="0"/>
      <w:marTop w:val="0"/>
      <w:marBottom w:val="0"/>
      <w:divBdr>
        <w:top w:val="none" w:sz="0" w:space="0" w:color="auto"/>
        <w:left w:val="none" w:sz="0" w:space="0" w:color="auto"/>
        <w:bottom w:val="none" w:sz="0" w:space="0" w:color="auto"/>
        <w:right w:val="none" w:sz="0" w:space="0" w:color="auto"/>
      </w:divBdr>
    </w:div>
    <w:div w:id="553347860">
      <w:marLeft w:val="640"/>
      <w:marRight w:val="0"/>
      <w:marTop w:val="0"/>
      <w:marBottom w:val="0"/>
      <w:divBdr>
        <w:top w:val="none" w:sz="0" w:space="0" w:color="auto"/>
        <w:left w:val="none" w:sz="0" w:space="0" w:color="auto"/>
        <w:bottom w:val="none" w:sz="0" w:space="0" w:color="auto"/>
        <w:right w:val="none" w:sz="0" w:space="0" w:color="auto"/>
      </w:divBdr>
    </w:div>
    <w:div w:id="553351259">
      <w:marLeft w:val="640"/>
      <w:marRight w:val="0"/>
      <w:marTop w:val="0"/>
      <w:marBottom w:val="0"/>
      <w:divBdr>
        <w:top w:val="none" w:sz="0" w:space="0" w:color="auto"/>
        <w:left w:val="none" w:sz="0" w:space="0" w:color="auto"/>
        <w:bottom w:val="none" w:sz="0" w:space="0" w:color="auto"/>
        <w:right w:val="none" w:sz="0" w:space="0" w:color="auto"/>
      </w:divBdr>
    </w:div>
    <w:div w:id="553388649">
      <w:marLeft w:val="640"/>
      <w:marRight w:val="0"/>
      <w:marTop w:val="0"/>
      <w:marBottom w:val="0"/>
      <w:divBdr>
        <w:top w:val="none" w:sz="0" w:space="0" w:color="auto"/>
        <w:left w:val="none" w:sz="0" w:space="0" w:color="auto"/>
        <w:bottom w:val="none" w:sz="0" w:space="0" w:color="auto"/>
        <w:right w:val="none" w:sz="0" w:space="0" w:color="auto"/>
      </w:divBdr>
    </w:div>
    <w:div w:id="553392807">
      <w:marLeft w:val="640"/>
      <w:marRight w:val="0"/>
      <w:marTop w:val="0"/>
      <w:marBottom w:val="0"/>
      <w:divBdr>
        <w:top w:val="none" w:sz="0" w:space="0" w:color="auto"/>
        <w:left w:val="none" w:sz="0" w:space="0" w:color="auto"/>
        <w:bottom w:val="none" w:sz="0" w:space="0" w:color="auto"/>
        <w:right w:val="none" w:sz="0" w:space="0" w:color="auto"/>
      </w:divBdr>
    </w:div>
    <w:div w:id="553396906">
      <w:marLeft w:val="640"/>
      <w:marRight w:val="0"/>
      <w:marTop w:val="0"/>
      <w:marBottom w:val="0"/>
      <w:divBdr>
        <w:top w:val="none" w:sz="0" w:space="0" w:color="auto"/>
        <w:left w:val="none" w:sz="0" w:space="0" w:color="auto"/>
        <w:bottom w:val="none" w:sz="0" w:space="0" w:color="auto"/>
        <w:right w:val="none" w:sz="0" w:space="0" w:color="auto"/>
      </w:divBdr>
    </w:div>
    <w:div w:id="553468544">
      <w:marLeft w:val="640"/>
      <w:marRight w:val="0"/>
      <w:marTop w:val="0"/>
      <w:marBottom w:val="0"/>
      <w:divBdr>
        <w:top w:val="none" w:sz="0" w:space="0" w:color="auto"/>
        <w:left w:val="none" w:sz="0" w:space="0" w:color="auto"/>
        <w:bottom w:val="none" w:sz="0" w:space="0" w:color="auto"/>
        <w:right w:val="none" w:sz="0" w:space="0" w:color="auto"/>
      </w:divBdr>
    </w:div>
    <w:div w:id="553468628">
      <w:marLeft w:val="640"/>
      <w:marRight w:val="0"/>
      <w:marTop w:val="0"/>
      <w:marBottom w:val="0"/>
      <w:divBdr>
        <w:top w:val="none" w:sz="0" w:space="0" w:color="auto"/>
        <w:left w:val="none" w:sz="0" w:space="0" w:color="auto"/>
        <w:bottom w:val="none" w:sz="0" w:space="0" w:color="auto"/>
        <w:right w:val="none" w:sz="0" w:space="0" w:color="auto"/>
      </w:divBdr>
    </w:div>
    <w:div w:id="553546301">
      <w:marLeft w:val="640"/>
      <w:marRight w:val="0"/>
      <w:marTop w:val="0"/>
      <w:marBottom w:val="0"/>
      <w:divBdr>
        <w:top w:val="none" w:sz="0" w:space="0" w:color="auto"/>
        <w:left w:val="none" w:sz="0" w:space="0" w:color="auto"/>
        <w:bottom w:val="none" w:sz="0" w:space="0" w:color="auto"/>
        <w:right w:val="none" w:sz="0" w:space="0" w:color="auto"/>
      </w:divBdr>
    </w:div>
    <w:div w:id="553656920">
      <w:marLeft w:val="640"/>
      <w:marRight w:val="0"/>
      <w:marTop w:val="0"/>
      <w:marBottom w:val="0"/>
      <w:divBdr>
        <w:top w:val="none" w:sz="0" w:space="0" w:color="auto"/>
        <w:left w:val="none" w:sz="0" w:space="0" w:color="auto"/>
        <w:bottom w:val="none" w:sz="0" w:space="0" w:color="auto"/>
        <w:right w:val="none" w:sz="0" w:space="0" w:color="auto"/>
      </w:divBdr>
    </w:div>
    <w:div w:id="553657259">
      <w:marLeft w:val="640"/>
      <w:marRight w:val="0"/>
      <w:marTop w:val="0"/>
      <w:marBottom w:val="0"/>
      <w:divBdr>
        <w:top w:val="none" w:sz="0" w:space="0" w:color="auto"/>
        <w:left w:val="none" w:sz="0" w:space="0" w:color="auto"/>
        <w:bottom w:val="none" w:sz="0" w:space="0" w:color="auto"/>
        <w:right w:val="none" w:sz="0" w:space="0" w:color="auto"/>
      </w:divBdr>
    </w:div>
    <w:div w:id="553661696">
      <w:marLeft w:val="640"/>
      <w:marRight w:val="0"/>
      <w:marTop w:val="0"/>
      <w:marBottom w:val="0"/>
      <w:divBdr>
        <w:top w:val="none" w:sz="0" w:space="0" w:color="auto"/>
        <w:left w:val="none" w:sz="0" w:space="0" w:color="auto"/>
        <w:bottom w:val="none" w:sz="0" w:space="0" w:color="auto"/>
        <w:right w:val="none" w:sz="0" w:space="0" w:color="auto"/>
      </w:divBdr>
    </w:div>
    <w:div w:id="553663130">
      <w:marLeft w:val="640"/>
      <w:marRight w:val="0"/>
      <w:marTop w:val="0"/>
      <w:marBottom w:val="0"/>
      <w:divBdr>
        <w:top w:val="none" w:sz="0" w:space="0" w:color="auto"/>
        <w:left w:val="none" w:sz="0" w:space="0" w:color="auto"/>
        <w:bottom w:val="none" w:sz="0" w:space="0" w:color="auto"/>
        <w:right w:val="none" w:sz="0" w:space="0" w:color="auto"/>
      </w:divBdr>
    </w:div>
    <w:div w:id="553663863">
      <w:marLeft w:val="640"/>
      <w:marRight w:val="0"/>
      <w:marTop w:val="0"/>
      <w:marBottom w:val="0"/>
      <w:divBdr>
        <w:top w:val="none" w:sz="0" w:space="0" w:color="auto"/>
        <w:left w:val="none" w:sz="0" w:space="0" w:color="auto"/>
        <w:bottom w:val="none" w:sz="0" w:space="0" w:color="auto"/>
        <w:right w:val="none" w:sz="0" w:space="0" w:color="auto"/>
      </w:divBdr>
    </w:div>
    <w:div w:id="553780385">
      <w:marLeft w:val="640"/>
      <w:marRight w:val="0"/>
      <w:marTop w:val="0"/>
      <w:marBottom w:val="0"/>
      <w:divBdr>
        <w:top w:val="none" w:sz="0" w:space="0" w:color="auto"/>
        <w:left w:val="none" w:sz="0" w:space="0" w:color="auto"/>
        <w:bottom w:val="none" w:sz="0" w:space="0" w:color="auto"/>
        <w:right w:val="none" w:sz="0" w:space="0" w:color="auto"/>
      </w:divBdr>
    </w:div>
    <w:div w:id="553782640">
      <w:marLeft w:val="640"/>
      <w:marRight w:val="0"/>
      <w:marTop w:val="0"/>
      <w:marBottom w:val="0"/>
      <w:divBdr>
        <w:top w:val="none" w:sz="0" w:space="0" w:color="auto"/>
        <w:left w:val="none" w:sz="0" w:space="0" w:color="auto"/>
        <w:bottom w:val="none" w:sz="0" w:space="0" w:color="auto"/>
        <w:right w:val="none" w:sz="0" w:space="0" w:color="auto"/>
      </w:divBdr>
    </w:div>
    <w:div w:id="553782777">
      <w:marLeft w:val="640"/>
      <w:marRight w:val="0"/>
      <w:marTop w:val="0"/>
      <w:marBottom w:val="0"/>
      <w:divBdr>
        <w:top w:val="none" w:sz="0" w:space="0" w:color="auto"/>
        <w:left w:val="none" w:sz="0" w:space="0" w:color="auto"/>
        <w:bottom w:val="none" w:sz="0" w:space="0" w:color="auto"/>
        <w:right w:val="none" w:sz="0" w:space="0" w:color="auto"/>
      </w:divBdr>
    </w:div>
    <w:div w:id="553808238">
      <w:marLeft w:val="640"/>
      <w:marRight w:val="0"/>
      <w:marTop w:val="0"/>
      <w:marBottom w:val="0"/>
      <w:divBdr>
        <w:top w:val="none" w:sz="0" w:space="0" w:color="auto"/>
        <w:left w:val="none" w:sz="0" w:space="0" w:color="auto"/>
        <w:bottom w:val="none" w:sz="0" w:space="0" w:color="auto"/>
        <w:right w:val="none" w:sz="0" w:space="0" w:color="auto"/>
      </w:divBdr>
    </w:div>
    <w:div w:id="553852933">
      <w:marLeft w:val="640"/>
      <w:marRight w:val="0"/>
      <w:marTop w:val="0"/>
      <w:marBottom w:val="0"/>
      <w:divBdr>
        <w:top w:val="none" w:sz="0" w:space="0" w:color="auto"/>
        <w:left w:val="none" w:sz="0" w:space="0" w:color="auto"/>
        <w:bottom w:val="none" w:sz="0" w:space="0" w:color="auto"/>
        <w:right w:val="none" w:sz="0" w:space="0" w:color="auto"/>
      </w:divBdr>
    </w:div>
    <w:div w:id="553857960">
      <w:marLeft w:val="640"/>
      <w:marRight w:val="0"/>
      <w:marTop w:val="0"/>
      <w:marBottom w:val="0"/>
      <w:divBdr>
        <w:top w:val="none" w:sz="0" w:space="0" w:color="auto"/>
        <w:left w:val="none" w:sz="0" w:space="0" w:color="auto"/>
        <w:bottom w:val="none" w:sz="0" w:space="0" w:color="auto"/>
        <w:right w:val="none" w:sz="0" w:space="0" w:color="auto"/>
      </w:divBdr>
    </w:div>
    <w:div w:id="553858840">
      <w:marLeft w:val="640"/>
      <w:marRight w:val="0"/>
      <w:marTop w:val="0"/>
      <w:marBottom w:val="0"/>
      <w:divBdr>
        <w:top w:val="none" w:sz="0" w:space="0" w:color="auto"/>
        <w:left w:val="none" w:sz="0" w:space="0" w:color="auto"/>
        <w:bottom w:val="none" w:sz="0" w:space="0" w:color="auto"/>
        <w:right w:val="none" w:sz="0" w:space="0" w:color="auto"/>
      </w:divBdr>
    </w:div>
    <w:div w:id="553927810">
      <w:marLeft w:val="640"/>
      <w:marRight w:val="0"/>
      <w:marTop w:val="0"/>
      <w:marBottom w:val="0"/>
      <w:divBdr>
        <w:top w:val="none" w:sz="0" w:space="0" w:color="auto"/>
        <w:left w:val="none" w:sz="0" w:space="0" w:color="auto"/>
        <w:bottom w:val="none" w:sz="0" w:space="0" w:color="auto"/>
        <w:right w:val="none" w:sz="0" w:space="0" w:color="auto"/>
      </w:divBdr>
    </w:div>
    <w:div w:id="553929337">
      <w:marLeft w:val="640"/>
      <w:marRight w:val="0"/>
      <w:marTop w:val="0"/>
      <w:marBottom w:val="0"/>
      <w:divBdr>
        <w:top w:val="none" w:sz="0" w:space="0" w:color="auto"/>
        <w:left w:val="none" w:sz="0" w:space="0" w:color="auto"/>
        <w:bottom w:val="none" w:sz="0" w:space="0" w:color="auto"/>
        <w:right w:val="none" w:sz="0" w:space="0" w:color="auto"/>
      </w:divBdr>
    </w:div>
    <w:div w:id="553934106">
      <w:marLeft w:val="640"/>
      <w:marRight w:val="0"/>
      <w:marTop w:val="0"/>
      <w:marBottom w:val="0"/>
      <w:divBdr>
        <w:top w:val="none" w:sz="0" w:space="0" w:color="auto"/>
        <w:left w:val="none" w:sz="0" w:space="0" w:color="auto"/>
        <w:bottom w:val="none" w:sz="0" w:space="0" w:color="auto"/>
        <w:right w:val="none" w:sz="0" w:space="0" w:color="auto"/>
      </w:divBdr>
    </w:div>
    <w:div w:id="554050142">
      <w:marLeft w:val="640"/>
      <w:marRight w:val="0"/>
      <w:marTop w:val="0"/>
      <w:marBottom w:val="0"/>
      <w:divBdr>
        <w:top w:val="none" w:sz="0" w:space="0" w:color="auto"/>
        <w:left w:val="none" w:sz="0" w:space="0" w:color="auto"/>
        <w:bottom w:val="none" w:sz="0" w:space="0" w:color="auto"/>
        <w:right w:val="none" w:sz="0" w:space="0" w:color="auto"/>
      </w:divBdr>
    </w:div>
    <w:div w:id="554051344">
      <w:marLeft w:val="640"/>
      <w:marRight w:val="0"/>
      <w:marTop w:val="0"/>
      <w:marBottom w:val="0"/>
      <w:divBdr>
        <w:top w:val="none" w:sz="0" w:space="0" w:color="auto"/>
        <w:left w:val="none" w:sz="0" w:space="0" w:color="auto"/>
        <w:bottom w:val="none" w:sz="0" w:space="0" w:color="auto"/>
        <w:right w:val="none" w:sz="0" w:space="0" w:color="auto"/>
      </w:divBdr>
    </w:div>
    <w:div w:id="554052849">
      <w:marLeft w:val="640"/>
      <w:marRight w:val="0"/>
      <w:marTop w:val="0"/>
      <w:marBottom w:val="0"/>
      <w:divBdr>
        <w:top w:val="none" w:sz="0" w:space="0" w:color="auto"/>
        <w:left w:val="none" w:sz="0" w:space="0" w:color="auto"/>
        <w:bottom w:val="none" w:sz="0" w:space="0" w:color="auto"/>
        <w:right w:val="none" w:sz="0" w:space="0" w:color="auto"/>
      </w:divBdr>
    </w:div>
    <w:div w:id="554121186">
      <w:marLeft w:val="640"/>
      <w:marRight w:val="0"/>
      <w:marTop w:val="0"/>
      <w:marBottom w:val="0"/>
      <w:divBdr>
        <w:top w:val="none" w:sz="0" w:space="0" w:color="auto"/>
        <w:left w:val="none" w:sz="0" w:space="0" w:color="auto"/>
        <w:bottom w:val="none" w:sz="0" w:space="0" w:color="auto"/>
        <w:right w:val="none" w:sz="0" w:space="0" w:color="auto"/>
      </w:divBdr>
    </w:div>
    <w:div w:id="554199804">
      <w:marLeft w:val="640"/>
      <w:marRight w:val="0"/>
      <w:marTop w:val="0"/>
      <w:marBottom w:val="0"/>
      <w:divBdr>
        <w:top w:val="none" w:sz="0" w:space="0" w:color="auto"/>
        <w:left w:val="none" w:sz="0" w:space="0" w:color="auto"/>
        <w:bottom w:val="none" w:sz="0" w:space="0" w:color="auto"/>
        <w:right w:val="none" w:sz="0" w:space="0" w:color="auto"/>
      </w:divBdr>
    </w:div>
    <w:div w:id="554244053">
      <w:marLeft w:val="640"/>
      <w:marRight w:val="0"/>
      <w:marTop w:val="0"/>
      <w:marBottom w:val="0"/>
      <w:divBdr>
        <w:top w:val="none" w:sz="0" w:space="0" w:color="auto"/>
        <w:left w:val="none" w:sz="0" w:space="0" w:color="auto"/>
        <w:bottom w:val="none" w:sz="0" w:space="0" w:color="auto"/>
        <w:right w:val="none" w:sz="0" w:space="0" w:color="auto"/>
      </w:divBdr>
    </w:div>
    <w:div w:id="554312897">
      <w:marLeft w:val="640"/>
      <w:marRight w:val="0"/>
      <w:marTop w:val="0"/>
      <w:marBottom w:val="0"/>
      <w:divBdr>
        <w:top w:val="none" w:sz="0" w:space="0" w:color="auto"/>
        <w:left w:val="none" w:sz="0" w:space="0" w:color="auto"/>
        <w:bottom w:val="none" w:sz="0" w:space="0" w:color="auto"/>
        <w:right w:val="none" w:sz="0" w:space="0" w:color="auto"/>
      </w:divBdr>
    </w:div>
    <w:div w:id="554321407">
      <w:marLeft w:val="640"/>
      <w:marRight w:val="0"/>
      <w:marTop w:val="0"/>
      <w:marBottom w:val="0"/>
      <w:divBdr>
        <w:top w:val="none" w:sz="0" w:space="0" w:color="auto"/>
        <w:left w:val="none" w:sz="0" w:space="0" w:color="auto"/>
        <w:bottom w:val="none" w:sz="0" w:space="0" w:color="auto"/>
        <w:right w:val="none" w:sz="0" w:space="0" w:color="auto"/>
      </w:divBdr>
    </w:div>
    <w:div w:id="554387653">
      <w:marLeft w:val="640"/>
      <w:marRight w:val="0"/>
      <w:marTop w:val="0"/>
      <w:marBottom w:val="0"/>
      <w:divBdr>
        <w:top w:val="none" w:sz="0" w:space="0" w:color="auto"/>
        <w:left w:val="none" w:sz="0" w:space="0" w:color="auto"/>
        <w:bottom w:val="none" w:sz="0" w:space="0" w:color="auto"/>
        <w:right w:val="none" w:sz="0" w:space="0" w:color="auto"/>
      </w:divBdr>
    </w:div>
    <w:div w:id="554438731">
      <w:marLeft w:val="640"/>
      <w:marRight w:val="0"/>
      <w:marTop w:val="0"/>
      <w:marBottom w:val="0"/>
      <w:divBdr>
        <w:top w:val="none" w:sz="0" w:space="0" w:color="auto"/>
        <w:left w:val="none" w:sz="0" w:space="0" w:color="auto"/>
        <w:bottom w:val="none" w:sz="0" w:space="0" w:color="auto"/>
        <w:right w:val="none" w:sz="0" w:space="0" w:color="auto"/>
      </w:divBdr>
    </w:div>
    <w:div w:id="554506755">
      <w:marLeft w:val="640"/>
      <w:marRight w:val="0"/>
      <w:marTop w:val="0"/>
      <w:marBottom w:val="0"/>
      <w:divBdr>
        <w:top w:val="none" w:sz="0" w:space="0" w:color="auto"/>
        <w:left w:val="none" w:sz="0" w:space="0" w:color="auto"/>
        <w:bottom w:val="none" w:sz="0" w:space="0" w:color="auto"/>
        <w:right w:val="none" w:sz="0" w:space="0" w:color="auto"/>
      </w:divBdr>
    </w:div>
    <w:div w:id="554508434">
      <w:marLeft w:val="640"/>
      <w:marRight w:val="0"/>
      <w:marTop w:val="0"/>
      <w:marBottom w:val="0"/>
      <w:divBdr>
        <w:top w:val="none" w:sz="0" w:space="0" w:color="auto"/>
        <w:left w:val="none" w:sz="0" w:space="0" w:color="auto"/>
        <w:bottom w:val="none" w:sz="0" w:space="0" w:color="auto"/>
        <w:right w:val="none" w:sz="0" w:space="0" w:color="auto"/>
      </w:divBdr>
    </w:div>
    <w:div w:id="554514208">
      <w:marLeft w:val="640"/>
      <w:marRight w:val="0"/>
      <w:marTop w:val="0"/>
      <w:marBottom w:val="0"/>
      <w:divBdr>
        <w:top w:val="none" w:sz="0" w:space="0" w:color="auto"/>
        <w:left w:val="none" w:sz="0" w:space="0" w:color="auto"/>
        <w:bottom w:val="none" w:sz="0" w:space="0" w:color="auto"/>
        <w:right w:val="none" w:sz="0" w:space="0" w:color="auto"/>
      </w:divBdr>
    </w:div>
    <w:div w:id="554581728">
      <w:marLeft w:val="640"/>
      <w:marRight w:val="0"/>
      <w:marTop w:val="0"/>
      <w:marBottom w:val="0"/>
      <w:divBdr>
        <w:top w:val="none" w:sz="0" w:space="0" w:color="auto"/>
        <w:left w:val="none" w:sz="0" w:space="0" w:color="auto"/>
        <w:bottom w:val="none" w:sz="0" w:space="0" w:color="auto"/>
        <w:right w:val="none" w:sz="0" w:space="0" w:color="auto"/>
      </w:divBdr>
    </w:div>
    <w:div w:id="554583116">
      <w:marLeft w:val="640"/>
      <w:marRight w:val="0"/>
      <w:marTop w:val="0"/>
      <w:marBottom w:val="0"/>
      <w:divBdr>
        <w:top w:val="none" w:sz="0" w:space="0" w:color="auto"/>
        <w:left w:val="none" w:sz="0" w:space="0" w:color="auto"/>
        <w:bottom w:val="none" w:sz="0" w:space="0" w:color="auto"/>
        <w:right w:val="none" w:sz="0" w:space="0" w:color="auto"/>
      </w:divBdr>
    </w:div>
    <w:div w:id="554585446">
      <w:marLeft w:val="640"/>
      <w:marRight w:val="0"/>
      <w:marTop w:val="0"/>
      <w:marBottom w:val="0"/>
      <w:divBdr>
        <w:top w:val="none" w:sz="0" w:space="0" w:color="auto"/>
        <w:left w:val="none" w:sz="0" w:space="0" w:color="auto"/>
        <w:bottom w:val="none" w:sz="0" w:space="0" w:color="auto"/>
        <w:right w:val="none" w:sz="0" w:space="0" w:color="auto"/>
      </w:divBdr>
    </w:div>
    <w:div w:id="554585863">
      <w:marLeft w:val="640"/>
      <w:marRight w:val="0"/>
      <w:marTop w:val="0"/>
      <w:marBottom w:val="0"/>
      <w:divBdr>
        <w:top w:val="none" w:sz="0" w:space="0" w:color="auto"/>
        <w:left w:val="none" w:sz="0" w:space="0" w:color="auto"/>
        <w:bottom w:val="none" w:sz="0" w:space="0" w:color="auto"/>
        <w:right w:val="none" w:sz="0" w:space="0" w:color="auto"/>
      </w:divBdr>
    </w:div>
    <w:div w:id="554589638">
      <w:marLeft w:val="640"/>
      <w:marRight w:val="0"/>
      <w:marTop w:val="0"/>
      <w:marBottom w:val="0"/>
      <w:divBdr>
        <w:top w:val="none" w:sz="0" w:space="0" w:color="auto"/>
        <w:left w:val="none" w:sz="0" w:space="0" w:color="auto"/>
        <w:bottom w:val="none" w:sz="0" w:space="0" w:color="auto"/>
        <w:right w:val="none" w:sz="0" w:space="0" w:color="auto"/>
      </w:divBdr>
    </w:div>
    <w:div w:id="554590157">
      <w:marLeft w:val="640"/>
      <w:marRight w:val="0"/>
      <w:marTop w:val="0"/>
      <w:marBottom w:val="0"/>
      <w:divBdr>
        <w:top w:val="none" w:sz="0" w:space="0" w:color="auto"/>
        <w:left w:val="none" w:sz="0" w:space="0" w:color="auto"/>
        <w:bottom w:val="none" w:sz="0" w:space="0" w:color="auto"/>
        <w:right w:val="none" w:sz="0" w:space="0" w:color="auto"/>
      </w:divBdr>
    </w:div>
    <w:div w:id="554662441">
      <w:marLeft w:val="640"/>
      <w:marRight w:val="0"/>
      <w:marTop w:val="0"/>
      <w:marBottom w:val="0"/>
      <w:divBdr>
        <w:top w:val="none" w:sz="0" w:space="0" w:color="auto"/>
        <w:left w:val="none" w:sz="0" w:space="0" w:color="auto"/>
        <w:bottom w:val="none" w:sz="0" w:space="0" w:color="auto"/>
        <w:right w:val="none" w:sz="0" w:space="0" w:color="auto"/>
      </w:divBdr>
    </w:div>
    <w:div w:id="554701075">
      <w:marLeft w:val="640"/>
      <w:marRight w:val="0"/>
      <w:marTop w:val="0"/>
      <w:marBottom w:val="0"/>
      <w:divBdr>
        <w:top w:val="none" w:sz="0" w:space="0" w:color="auto"/>
        <w:left w:val="none" w:sz="0" w:space="0" w:color="auto"/>
        <w:bottom w:val="none" w:sz="0" w:space="0" w:color="auto"/>
        <w:right w:val="none" w:sz="0" w:space="0" w:color="auto"/>
      </w:divBdr>
    </w:div>
    <w:div w:id="554702546">
      <w:marLeft w:val="640"/>
      <w:marRight w:val="0"/>
      <w:marTop w:val="0"/>
      <w:marBottom w:val="0"/>
      <w:divBdr>
        <w:top w:val="none" w:sz="0" w:space="0" w:color="auto"/>
        <w:left w:val="none" w:sz="0" w:space="0" w:color="auto"/>
        <w:bottom w:val="none" w:sz="0" w:space="0" w:color="auto"/>
        <w:right w:val="none" w:sz="0" w:space="0" w:color="auto"/>
      </w:divBdr>
    </w:div>
    <w:div w:id="554706275">
      <w:marLeft w:val="640"/>
      <w:marRight w:val="0"/>
      <w:marTop w:val="0"/>
      <w:marBottom w:val="0"/>
      <w:divBdr>
        <w:top w:val="none" w:sz="0" w:space="0" w:color="auto"/>
        <w:left w:val="none" w:sz="0" w:space="0" w:color="auto"/>
        <w:bottom w:val="none" w:sz="0" w:space="0" w:color="auto"/>
        <w:right w:val="none" w:sz="0" w:space="0" w:color="auto"/>
      </w:divBdr>
    </w:div>
    <w:div w:id="554774528">
      <w:marLeft w:val="640"/>
      <w:marRight w:val="0"/>
      <w:marTop w:val="0"/>
      <w:marBottom w:val="0"/>
      <w:divBdr>
        <w:top w:val="none" w:sz="0" w:space="0" w:color="auto"/>
        <w:left w:val="none" w:sz="0" w:space="0" w:color="auto"/>
        <w:bottom w:val="none" w:sz="0" w:space="0" w:color="auto"/>
        <w:right w:val="none" w:sz="0" w:space="0" w:color="auto"/>
      </w:divBdr>
    </w:div>
    <w:div w:id="554781454">
      <w:marLeft w:val="640"/>
      <w:marRight w:val="0"/>
      <w:marTop w:val="0"/>
      <w:marBottom w:val="0"/>
      <w:divBdr>
        <w:top w:val="none" w:sz="0" w:space="0" w:color="auto"/>
        <w:left w:val="none" w:sz="0" w:space="0" w:color="auto"/>
        <w:bottom w:val="none" w:sz="0" w:space="0" w:color="auto"/>
        <w:right w:val="none" w:sz="0" w:space="0" w:color="auto"/>
      </w:divBdr>
    </w:div>
    <w:div w:id="554899082">
      <w:marLeft w:val="640"/>
      <w:marRight w:val="0"/>
      <w:marTop w:val="0"/>
      <w:marBottom w:val="0"/>
      <w:divBdr>
        <w:top w:val="none" w:sz="0" w:space="0" w:color="auto"/>
        <w:left w:val="none" w:sz="0" w:space="0" w:color="auto"/>
        <w:bottom w:val="none" w:sz="0" w:space="0" w:color="auto"/>
        <w:right w:val="none" w:sz="0" w:space="0" w:color="auto"/>
      </w:divBdr>
    </w:div>
    <w:div w:id="554973395">
      <w:marLeft w:val="640"/>
      <w:marRight w:val="0"/>
      <w:marTop w:val="0"/>
      <w:marBottom w:val="0"/>
      <w:divBdr>
        <w:top w:val="none" w:sz="0" w:space="0" w:color="auto"/>
        <w:left w:val="none" w:sz="0" w:space="0" w:color="auto"/>
        <w:bottom w:val="none" w:sz="0" w:space="0" w:color="auto"/>
        <w:right w:val="none" w:sz="0" w:space="0" w:color="auto"/>
      </w:divBdr>
    </w:div>
    <w:div w:id="555238731">
      <w:marLeft w:val="640"/>
      <w:marRight w:val="0"/>
      <w:marTop w:val="0"/>
      <w:marBottom w:val="0"/>
      <w:divBdr>
        <w:top w:val="none" w:sz="0" w:space="0" w:color="auto"/>
        <w:left w:val="none" w:sz="0" w:space="0" w:color="auto"/>
        <w:bottom w:val="none" w:sz="0" w:space="0" w:color="auto"/>
        <w:right w:val="none" w:sz="0" w:space="0" w:color="auto"/>
      </w:divBdr>
    </w:div>
    <w:div w:id="555287728">
      <w:marLeft w:val="640"/>
      <w:marRight w:val="0"/>
      <w:marTop w:val="0"/>
      <w:marBottom w:val="0"/>
      <w:divBdr>
        <w:top w:val="none" w:sz="0" w:space="0" w:color="auto"/>
        <w:left w:val="none" w:sz="0" w:space="0" w:color="auto"/>
        <w:bottom w:val="none" w:sz="0" w:space="0" w:color="auto"/>
        <w:right w:val="none" w:sz="0" w:space="0" w:color="auto"/>
      </w:divBdr>
    </w:div>
    <w:div w:id="555313187">
      <w:marLeft w:val="640"/>
      <w:marRight w:val="0"/>
      <w:marTop w:val="0"/>
      <w:marBottom w:val="0"/>
      <w:divBdr>
        <w:top w:val="none" w:sz="0" w:space="0" w:color="auto"/>
        <w:left w:val="none" w:sz="0" w:space="0" w:color="auto"/>
        <w:bottom w:val="none" w:sz="0" w:space="0" w:color="auto"/>
        <w:right w:val="none" w:sz="0" w:space="0" w:color="auto"/>
      </w:divBdr>
    </w:div>
    <w:div w:id="555315518">
      <w:marLeft w:val="640"/>
      <w:marRight w:val="0"/>
      <w:marTop w:val="0"/>
      <w:marBottom w:val="0"/>
      <w:divBdr>
        <w:top w:val="none" w:sz="0" w:space="0" w:color="auto"/>
        <w:left w:val="none" w:sz="0" w:space="0" w:color="auto"/>
        <w:bottom w:val="none" w:sz="0" w:space="0" w:color="auto"/>
        <w:right w:val="none" w:sz="0" w:space="0" w:color="auto"/>
      </w:divBdr>
    </w:div>
    <w:div w:id="555316538">
      <w:marLeft w:val="640"/>
      <w:marRight w:val="0"/>
      <w:marTop w:val="0"/>
      <w:marBottom w:val="0"/>
      <w:divBdr>
        <w:top w:val="none" w:sz="0" w:space="0" w:color="auto"/>
        <w:left w:val="none" w:sz="0" w:space="0" w:color="auto"/>
        <w:bottom w:val="none" w:sz="0" w:space="0" w:color="auto"/>
        <w:right w:val="none" w:sz="0" w:space="0" w:color="auto"/>
      </w:divBdr>
    </w:div>
    <w:div w:id="555356602">
      <w:marLeft w:val="640"/>
      <w:marRight w:val="0"/>
      <w:marTop w:val="0"/>
      <w:marBottom w:val="0"/>
      <w:divBdr>
        <w:top w:val="none" w:sz="0" w:space="0" w:color="auto"/>
        <w:left w:val="none" w:sz="0" w:space="0" w:color="auto"/>
        <w:bottom w:val="none" w:sz="0" w:space="0" w:color="auto"/>
        <w:right w:val="none" w:sz="0" w:space="0" w:color="auto"/>
      </w:divBdr>
    </w:div>
    <w:div w:id="555358611">
      <w:marLeft w:val="640"/>
      <w:marRight w:val="0"/>
      <w:marTop w:val="0"/>
      <w:marBottom w:val="0"/>
      <w:divBdr>
        <w:top w:val="none" w:sz="0" w:space="0" w:color="auto"/>
        <w:left w:val="none" w:sz="0" w:space="0" w:color="auto"/>
        <w:bottom w:val="none" w:sz="0" w:space="0" w:color="auto"/>
        <w:right w:val="none" w:sz="0" w:space="0" w:color="auto"/>
      </w:divBdr>
    </w:div>
    <w:div w:id="555363325">
      <w:marLeft w:val="640"/>
      <w:marRight w:val="0"/>
      <w:marTop w:val="0"/>
      <w:marBottom w:val="0"/>
      <w:divBdr>
        <w:top w:val="none" w:sz="0" w:space="0" w:color="auto"/>
        <w:left w:val="none" w:sz="0" w:space="0" w:color="auto"/>
        <w:bottom w:val="none" w:sz="0" w:space="0" w:color="auto"/>
        <w:right w:val="none" w:sz="0" w:space="0" w:color="auto"/>
      </w:divBdr>
    </w:div>
    <w:div w:id="555436231">
      <w:marLeft w:val="640"/>
      <w:marRight w:val="0"/>
      <w:marTop w:val="0"/>
      <w:marBottom w:val="0"/>
      <w:divBdr>
        <w:top w:val="none" w:sz="0" w:space="0" w:color="auto"/>
        <w:left w:val="none" w:sz="0" w:space="0" w:color="auto"/>
        <w:bottom w:val="none" w:sz="0" w:space="0" w:color="auto"/>
        <w:right w:val="none" w:sz="0" w:space="0" w:color="auto"/>
      </w:divBdr>
    </w:div>
    <w:div w:id="555505655">
      <w:marLeft w:val="640"/>
      <w:marRight w:val="0"/>
      <w:marTop w:val="0"/>
      <w:marBottom w:val="0"/>
      <w:divBdr>
        <w:top w:val="none" w:sz="0" w:space="0" w:color="auto"/>
        <w:left w:val="none" w:sz="0" w:space="0" w:color="auto"/>
        <w:bottom w:val="none" w:sz="0" w:space="0" w:color="auto"/>
        <w:right w:val="none" w:sz="0" w:space="0" w:color="auto"/>
      </w:divBdr>
    </w:div>
    <w:div w:id="555553236">
      <w:marLeft w:val="640"/>
      <w:marRight w:val="0"/>
      <w:marTop w:val="0"/>
      <w:marBottom w:val="0"/>
      <w:divBdr>
        <w:top w:val="none" w:sz="0" w:space="0" w:color="auto"/>
        <w:left w:val="none" w:sz="0" w:space="0" w:color="auto"/>
        <w:bottom w:val="none" w:sz="0" w:space="0" w:color="auto"/>
        <w:right w:val="none" w:sz="0" w:space="0" w:color="auto"/>
      </w:divBdr>
    </w:div>
    <w:div w:id="555554357">
      <w:marLeft w:val="640"/>
      <w:marRight w:val="0"/>
      <w:marTop w:val="0"/>
      <w:marBottom w:val="0"/>
      <w:divBdr>
        <w:top w:val="none" w:sz="0" w:space="0" w:color="auto"/>
        <w:left w:val="none" w:sz="0" w:space="0" w:color="auto"/>
        <w:bottom w:val="none" w:sz="0" w:space="0" w:color="auto"/>
        <w:right w:val="none" w:sz="0" w:space="0" w:color="auto"/>
      </w:divBdr>
    </w:div>
    <w:div w:id="555580371">
      <w:marLeft w:val="640"/>
      <w:marRight w:val="0"/>
      <w:marTop w:val="0"/>
      <w:marBottom w:val="0"/>
      <w:divBdr>
        <w:top w:val="none" w:sz="0" w:space="0" w:color="auto"/>
        <w:left w:val="none" w:sz="0" w:space="0" w:color="auto"/>
        <w:bottom w:val="none" w:sz="0" w:space="0" w:color="auto"/>
        <w:right w:val="none" w:sz="0" w:space="0" w:color="auto"/>
      </w:divBdr>
    </w:div>
    <w:div w:id="555581055">
      <w:marLeft w:val="640"/>
      <w:marRight w:val="0"/>
      <w:marTop w:val="0"/>
      <w:marBottom w:val="0"/>
      <w:divBdr>
        <w:top w:val="none" w:sz="0" w:space="0" w:color="auto"/>
        <w:left w:val="none" w:sz="0" w:space="0" w:color="auto"/>
        <w:bottom w:val="none" w:sz="0" w:space="0" w:color="auto"/>
        <w:right w:val="none" w:sz="0" w:space="0" w:color="auto"/>
      </w:divBdr>
    </w:div>
    <w:div w:id="555624474">
      <w:marLeft w:val="640"/>
      <w:marRight w:val="0"/>
      <w:marTop w:val="0"/>
      <w:marBottom w:val="0"/>
      <w:divBdr>
        <w:top w:val="none" w:sz="0" w:space="0" w:color="auto"/>
        <w:left w:val="none" w:sz="0" w:space="0" w:color="auto"/>
        <w:bottom w:val="none" w:sz="0" w:space="0" w:color="auto"/>
        <w:right w:val="none" w:sz="0" w:space="0" w:color="auto"/>
      </w:divBdr>
    </w:div>
    <w:div w:id="555628892">
      <w:marLeft w:val="640"/>
      <w:marRight w:val="0"/>
      <w:marTop w:val="0"/>
      <w:marBottom w:val="0"/>
      <w:divBdr>
        <w:top w:val="none" w:sz="0" w:space="0" w:color="auto"/>
        <w:left w:val="none" w:sz="0" w:space="0" w:color="auto"/>
        <w:bottom w:val="none" w:sz="0" w:space="0" w:color="auto"/>
        <w:right w:val="none" w:sz="0" w:space="0" w:color="auto"/>
      </w:divBdr>
    </w:div>
    <w:div w:id="555700098">
      <w:marLeft w:val="640"/>
      <w:marRight w:val="0"/>
      <w:marTop w:val="0"/>
      <w:marBottom w:val="0"/>
      <w:divBdr>
        <w:top w:val="none" w:sz="0" w:space="0" w:color="auto"/>
        <w:left w:val="none" w:sz="0" w:space="0" w:color="auto"/>
        <w:bottom w:val="none" w:sz="0" w:space="0" w:color="auto"/>
        <w:right w:val="none" w:sz="0" w:space="0" w:color="auto"/>
      </w:divBdr>
    </w:div>
    <w:div w:id="555707166">
      <w:marLeft w:val="640"/>
      <w:marRight w:val="0"/>
      <w:marTop w:val="0"/>
      <w:marBottom w:val="0"/>
      <w:divBdr>
        <w:top w:val="none" w:sz="0" w:space="0" w:color="auto"/>
        <w:left w:val="none" w:sz="0" w:space="0" w:color="auto"/>
        <w:bottom w:val="none" w:sz="0" w:space="0" w:color="auto"/>
        <w:right w:val="none" w:sz="0" w:space="0" w:color="auto"/>
      </w:divBdr>
    </w:div>
    <w:div w:id="555776888">
      <w:marLeft w:val="640"/>
      <w:marRight w:val="0"/>
      <w:marTop w:val="0"/>
      <w:marBottom w:val="0"/>
      <w:divBdr>
        <w:top w:val="none" w:sz="0" w:space="0" w:color="auto"/>
        <w:left w:val="none" w:sz="0" w:space="0" w:color="auto"/>
        <w:bottom w:val="none" w:sz="0" w:space="0" w:color="auto"/>
        <w:right w:val="none" w:sz="0" w:space="0" w:color="auto"/>
      </w:divBdr>
    </w:div>
    <w:div w:id="555818496">
      <w:marLeft w:val="640"/>
      <w:marRight w:val="0"/>
      <w:marTop w:val="0"/>
      <w:marBottom w:val="0"/>
      <w:divBdr>
        <w:top w:val="none" w:sz="0" w:space="0" w:color="auto"/>
        <w:left w:val="none" w:sz="0" w:space="0" w:color="auto"/>
        <w:bottom w:val="none" w:sz="0" w:space="0" w:color="auto"/>
        <w:right w:val="none" w:sz="0" w:space="0" w:color="auto"/>
      </w:divBdr>
    </w:div>
    <w:div w:id="555820687">
      <w:marLeft w:val="640"/>
      <w:marRight w:val="0"/>
      <w:marTop w:val="0"/>
      <w:marBottom w:val="0"/>
      <w:divBdr>
        <w:top w:val="none" w:sz="0" w:space="0" w:color="auto"/>
        <w:left w:val="none" w:sz="0" w:space="0" w:color="auto"/>
        <w:bottom w:val="none" w:sz="0" w:space="0" w:color="auto"/>
        <w:right w:val="none" w:sz="0" w:space="0" w:color="auto"/>
      </w:divBdr>
    </w:div>
    <w:div w:id="555821540">
      <w:marLeft w:val="640"/>
      <w:marRight w:val="0"/>
      <w:marTop w:val="0"/>
      <w:marBottom w:val="0"/>
      <w:divBdr>
        <w:top w:val="none" w:sz="0" w:space="0" w:color="auto"/>
        <w:left w:val="none" w:sz="0" w:space="0" w:color="auto"/>
        <w:bottom w:val="none" w:sz="0" w:space="0" w:color="auto"/>
        <w:right w:val="none" w:sz="0" w:space="0" w:color="auto"/>
      </w:divBdr>
    </w:div>
    <w:div w:id="555822732">
      <w:marLeft w:val="640"/>
      <w:marRight w:val="0"/>
      <w:marTop w:val="0"/>
      <w:marBottom w:val="0"/>
      <w:divBdr>
        <w:top w:val="none" w:sz="0" w:space="0" w:color="auto"/>
        <w:left w:val="none" w:sz="0" w:space="0" w:color="auto"/>
        <w:bottom w:val="none" w:sz="0" w:space="0" w:color="auto"/>
        <w:right w:val="none" w:sz="0" w:space="0" w:color="auto"/>
      </w:divBdr>
    </w:div>
    <w:div w:id="555895494">
      <w:marLeft w:val="640"/>
      <w:marRight w:val="0"/>
      <w:marTop w:val="0"/>
      <w:marBottom w:val="0"/>
      <w:divBdr>
        <w:top w:val="none" w:sz="0" w:space="0" w:color="auto"/>
        <w:left w:val="none" w:sz="0" w:space="0" w:color="auto"/>
        <w:bottom w:val="none" w:sz="0" w:space="0" w:color="auto"/>
        <w:right w:val="none" w:sz="0" w:space="0" w:color="auto"/>
      </w:divBdr>
    </w:div>
    <w:div w:id="555899128">
      <w:marLeft w:val="640"/>
      <w:marRight w:val="0"/>
      <w:marTop w:val="0"/>
      <w:marBottom w:val="0"/>
      <w:divBdr>
        <w:top w:val="none" w:sz="0" w:space="0" w:color="auto"/>
        <w:left w:val="none" w:sz="0" w:space="0" w:color="auto"/>
        <w:bottom w:val="none" w:sz="0" w:space="0" w:color="auto"/>
        <w:right w:val="none" w:sz="0" w:space="0" w:color="auto"/>
      </w:divBdr>
    </w:div>
    <w:div w:id="555966933">
      <w:marLeft w:val="640"/>
      <w:marRight w:val="0"/>
      <w:marTop w:val="0"/>
      <w:marBottom w:val="0"/>
      <w:divBdr>
        <w:top w:val="none" w:sz="0" w:space="0" w:color="auto"/>
        <w:left w:val="none" w:sz="0" w:space="0" w:color="auto"/>
        <w:bottom w:val="none" w:sz="0" w:space="0" w:color="auto"/>
        <w:right w:val="none" w:sz="0" w:space="0" w:color="auto"/>
      </w:divBdr>
    </w:div>
    <w:div w:id="555970089">
      <w:marLeft w:val="640"/>
      <w:marRight w:val="0"/>
      <w:marTop w:val="0"/>
      <w:marBottom w:val="0"/>
      <w:divBdr>
        <w:top w:val="none" w:sz="0" w:space="0" w:color="auto"/>
        <w:left w:val="none" w:sz="0" w:space="0" w:color="auto"/>
        <w:bottom w:val="none" w:sz="0" w:space="0" w:color="auto"/>
        <w:right w:val="none" w:sz="0" w:space="0" w:color="auto"/>
      </w:divBdr>
    </w:div>
    <w:div w:id="555973384">
      <w:marLeft w:val="640"/>
      <w:marRight w:val="0"/>
      <w:marTop w:val="0"/>
      <w:marBottom w:val="0"/>
      <w:divBdr>
        <w:top w:val="none" w:sz="0" w:space="0" w:color="auto"/>
        <w:left w:val="none" w:sz="0" w:space="0" w:color="auto"/>
        <w:bottom w:val="none" w:sz="0" w:space="0" w:color="auto"/>
        <w:right w:val="none" w:sz="0" w:space="0" w:color="auto"/>
      </w:divBdr>
    </w:div>
    <w:div w:id="556010033">
      <w:marLeft w:val="640"/>
      <w:marRight w:val="0"/>
      <w:marTop w:val="0"/>
      <w:marBottom w:val="0"/>
      <w:divBdr>
        <w:top w:val="none" w:sz="0" w:space="0" w:color="auto"/>
        <w:left w:val="none" w:sz="0" w:space="0" w:color="auto"/>
        <w:bottom w:val="none" w:sz="0" w:space="0" w:color="auto"/>
        <w:right w:val="none" w:sz="0" w:space="0" w:color="auto"/>
      </w:divBdr>
    </w:div>
    <w:div w:id="556016172">
      <w:marLeft w:val="640"/>
      <w:marRight w:val="0"/>
      <w:marTop w:val="0"/>
      <w:marBottom w:val="0"/>
      <w:divBdr>
        <w:top w:val="none" w:sz="0" w:space="0" w:color="auto"/>
        <w:left w:val="none" w:sz="0" w:space="0" w:color="auto"/>
        <w:bottom w:val="none" w:sz="0" w:space="0" w:color="auto"/>
        <w:right w:val="none" w:sz="0" w:space="0" w:color="auto"/>
      </w:divBdr>
    </w:div>
    <w:div w:id="556088349">
      <w:marLeft w:val="640"/>
      <w:marRight w:val="0"/>
      <w:marTop w:val="0"/>
      <w:marBottom w:val="0"/>
      <w:divBdr>
        <w:top w:val="none" w:sz="0" w:space="0" w:color="auto"/>
        <w:left w:val="none" w:sz="0" w:space="0" w:color="auto"/>
        <w:bottom w:val="none" w:sz="0" w:space="0" w:color="auto"/>
        <w:right w:val="none" w:sz="0" w:space="0" w:color="auto"/>
      </w:divBdr>
    </w:div>
    <w:div w:id="556160176">
      <w:marLeft w:val="640"/>
      <w:marRight w:val="0"/>
      <w:marTop w:val="0"/>
      <w:marBottom w:val="0"/>
      <w:divBdr>
        <w:top w:val="none" w:sz="0" w:space="0" w:color="auto"/>
        <w:left w:val="none" w:sz="0" w:space="0" w:color="auto"/>
        <w:bottom w:val="none" w:sz="0" w:space="0" w:color="auto"/>
        <w:right w:val="none" w:sz="0" w:space="0" w:color="auto"/>
      </w:divBdr>
    </w:div>
    <w:div w:id="556164164">
      <w:marLeft w:val="640"/>
      <w:marRight w:val="0"/>
      <w:marTop w:val="0"/>
      <w:marBottom w:val="0"/>
      <w:divBdr>
        <w:top w:val="none" w:sz="0" w:space="0" w:color="auto"/>
        <w:left w:val="none" w:sz="0" w:space="0" w:color="auto"/>
        <w:bottom w:val="none" w:sz="0" w:space="0" w:color="auto"/>
        <w:right w:val="none" w:sz="0" w:space="0" w:color="auto"/>
      </w:divBdr>
    </w:div>
    <w:div w:id="556165841">
      <w:marLeft w:val="640"/>
      <w:marRight w:val="0"/>
      <w:marTop w:val="0"/>
      <w:marBottom w:val="0"/>
      <w:divBdr>
        <w:top w:val="none" w:sz="0" w:space="0" w:color="auto"/>
        <w:left w:val="none" w:sz="0" w:space="0" w:color="auto"/>
        <w:bottom w:val="none" w:sz="0" w:space="0" w:color="auto"/>
        <w:right w:val="none" w:sz="0" w:space="0" w:color="auto"/>
      </w:divBdr>
    </w:div>
    <w:div w:id="556169737">
      <w:marLeft w:val="640"/>
      <w:marRight w:val="0"/>
      <w:marTop w:val="0"/>
      <w:marBottom w:val="0"/>
      <w:divBdr>
        <w:top w:val="none" w:sz="0" w:space="0" w:color="auto"/>
        <w:left w:val="none" w:sz="0" w:space="0" w:color="auto"/>
        <w:bottom w:val="none" w:sz="0" w:space="0" w:color="auto"/>
        <w:right w:val="none" w:sz="0" w:space="0" w:color="auto"/>
      </w:divBdr>
    </w:div>
    <w:div w:id="556211426">
      <w:marLeft w:val="640"/>
      <w:marRight w:val="0"/>
      <w:marTop w:val="0"/>
      <w:marBottom w:val="0"/>
      <w:divBdr>
        <w:top w:val="none" w:sz="0" w:space="0" w:color="auto"/>
        <w:left w:val="none" w:sz="0" w:space="0" w:color="auto"/>
        <w:bottom w:val="none" w:sz="0" w:space="0" w:color="auto"/>
        <w:right w:val="none" w:sz="0" w:space="0" w:color="auto"/>
      </w:divBdr>
    </w:div>
    <w:div w:id="556279312">
      <w:marLeft w:val="640"/>
      <w:marRight w:val="0"/>
      <w:marTop w:val="0"/>
      <w:marBottom w:val="0"/>
      <w:divBdr>
        <w:top w:val="none" w:sz="0" w:space="0" w:color="auto"/>
        <w:left w:val="none" w:sz="0" w:space="0" w:color="auto"/>
        <w:bottom w:val="none" w:sz="0" w:space="0" w:color="auto"/>
        <w:right w:val="none" w:sz="0" w:space="0" w:color="auto"/>
      </w:divBdr>
    </w:div>
    <w:div w:id="556355184">
      <w:marLeft w:val="640"/>
      <w:marRight w:val="0"/>
      <w:marTop w:val="0"/>
      <w:marBottom w:val="0"/>
      <w:divBdr>
        <w:top w:val="none" w:sz="0" w:space="0" w:color="auto"/>
        <w:left w:val="none" w:sz="0" w:space="0" w:color="auto"/>
        <w:bottom w:val="none" w:sz="0" w:space="0" w:color="auto"/>
        <w:right w:val="none" w:sz="0" w:space="0" w:color="auto"/>
      </w:divBdr>
    </w:div>
    <w:div w:id="556355685">
      <w:marLeft w:val="640"/>
      <w:marRight w:val="0"/>
      <w:marTop w:val="0"/>
      <w:marBottom w:val="0"/>
      <w:divBdr>
        <w:top w:val="none" w:sz="0" w:space="0" w:color="auto"/>
        <w:left w:val="none" w:sz="0" w:space="0" w:color="auto"/>
        <w:bottom w:val="none" w:sz="0" w:space="0" w:color="auto"/>
        <w:right w:val="none" w:sz="0" w:space="0" w:color="auto"/>
      </w:divBdr>
    </w:div>
    <w:div w:id="556357222">
      <w:marLeft w:val="640"/>
      <w:marRight w:val="0"/>
      <w:marTop w:val="0"/>
      <w:marBottom w:val="0"/>
      <w:divBdr>
        <w:top w:val="none" w:sz="0" w:space="0" w:color="auto"/>
        <w:left w:val="none" w:sz="0" w:space="0" w:color="auto"/>
        <w:bottom w:val="none" w:sz="0" w:space="0" w:color="auto"/>
        <w:right w:val="none" w:sz="0" w:space="0" w:color="auto"/>
      </w:divBdr>
    </w:div>
    <w:div w:id="556403190">
      <w:marLeft w:val="640"/>
      <w:marRight w:val="0"/>
      <w:marTop w:val="0"/>
      <w:marBottom w:val="0"/>
      <w:divBdr>
        <w:top w:val="none" w:sz="0" w:space="0" w:color="auto"/>
        <w:left w:val="none" w:sz="0" w:space="0" w:color="auto"/>
        <w:bottom w:val="none" w:sz="0" w:space="0" w:color="auto"/>
        <w:right w:val="none" w:sz="0" w:space="0" w:color="auto"/>
      </w:divBdr>
    </w:div>
    <w:div w:id="556404893">
      <w:marLeft w:val="640"/>
      <w:marRight w:val="0"/>
      <w:marTop w:val="0"/>
      <w:marBottom w:val="0"/>
      <w:divBdr>
        <w:top w:val="none" w:sz="0" w:space="0" w:color="auto"/>
        <w:left w:val="none" w:sz="0" w:space="0" w:color="auto"/>
        <w:bottom w:val="none" w:sz="0" w:space="0" w:color="auto"/>
        <w:right w:val="none" w:sz="0" w:space="0" w:color="auto"/>
      </w:divBdr>
    </w:div>
    <w:div w:id="556476886">
      <w:marLeft w:val="640"/>
      <w:marRight w:val="0"/>
      <w:marTop w:val="0"/>
      <w:marBottom w:val="0"/>
      <w:divBdr>
        <w:top w:val="none" w:sz="0" w:space="0" w:color="auto"/>
        <w:left w:val="none" w:sz="0" w:space="0" w:color="auto"/>
        <w:bottom w:val="none" w:sz="0" w:space="0" w:color="auto"/>
        <w:right w:val="none" w:sz="0" w:space="0" w:color="auto"/>
      </w:divBdr>
    </w:div>
    <w:div w:id="556547333">
      <w:marLeft w:val="640"/>
      <w:marRight w:val="0"/>
      <w:marTop w:val="0"/>
      <w:marBottom w:val="0"/>
      <w:divBdr>
        <w:top w:val="none" w:sz="0" w:space="0" w:color="auto"/>
        <w:left w:val="none" w:sz="0" w:space="0" w:color="auto"/>
        <w:bottom w:val="none" w:sz="0" w:space="0" w:color="auto"/>
        <w:right w:val="none" w:sz="0" w:space="0" w:color="auto"/>
      </w:divBdr>
    </w:div>
    <w:div w:id="556549878">
      <w:marLeft w:val="640"/>
      <w:marRight w:val="0"/>
      <w:marTop w:val="0"/>
      <w:marBottom w:val="0"/>
      <w:divBdr>
        <w:top w:val="none" w:sz="0" w:space="0" w:color="auto"/>
        <w:left w:val="none" w:sz="0" w:space="0" w:color="auto"/>
        <w:bottom w:val="none" w:sz="0" w:space="0" w:color="auto"/>
        <w:right w:val="none" w:sz="0" w:space="0" w:color="auto"/>
      </w:divBdr>
    </w:div>
    <w:div w:id="556622154">
      <w:marLeft w:val="640"/>
      <w:marRight w:val="0"/>
      <w:marTop w:val="0"/>
      <w:marBottom w:val="0"/>
      <w:divBdr>
        <w:top w:val="none" w:sz="0" w:space="0" w:color="auto"/>
        <w:left w:val="none" w:sz="0" w:space="0" w:color="auto"/>
        <w:bottom w:val="none" w:sz="0" w:space="0" w:color="auto"/>
        <w:right w:val="none" w:sz="0" w:space="0" w:color="auto"/>
      </w:divBdr>
    </w:div>
    <w:div w:id="556625414">
      <w:marLeft w:val="640"/>
      <w:marRight w:val="0"/>
      <w:marTop w:val="0"/>
      <w:marBottom w:val="0"/>
      <w:divBdr>
        <w:top w:val="none" w:sz="0" w:space="0" w:color="auto"/>
        <w:left w:val="none" w:sz="0" w:space="0" w:color="auto"/>
        <w:bottom w:val="none" w:sz="0" w:space="0" w:color="auto"/>
        <w:right w:val="none" w:sz="0" w:space="0" w:color="auto"/>
      </w:divBdr>
    </w:div>
    <w:div w:id="556627347">
      <w:marLeft w:val="640"/>
      <w:marRight w:val="0"/>
      <w:marTop w:val="0"/>
      <w:marBottom w:val="0"/>
      <w:divBdr>
        <w:top w:val="none" w:sz="0" w:space="0" w:color="auto"/>
        <w:left w:val="none" w:sz="0" w:space="0" w:color="auto"/>
        <w:bottom w:val="none" w:sz="0" w:space="0" w:color="auto"/>
        <w:right w:val="none" w:sz="0" w:space="0" w:color="auto"/>
      </w:divBdr>
    </w:div>
    <w:div w:id="556666545">
      <w:marLeft w:val="640"/>
      <w:marRight w:val="0"/>
      <w:marTop w:val="0"/>
      <w:marBottom w:val="0"/>
      <w:divBdr>
        <w:top w:val="none" w:sz="0" w:space="0" w:color="auto"/>
        <w:left w:val="none" w:sz="0" w:space="0" w:color="auto"/>
        <w:bottom w:val="none" w:sz="0" w:space="0" w:color="auto"/>
        <w:right w:val="none" w:sz="0" w:space="0" w:color="auto"/>
      </w:divBdr>
    </w:div>
    <w:div w:id="556669090">
      <w:marLeft w:val="640"/>
      <w:marRight w:val="0"/>
      <w:marTop w:val="0"/>
      <w:marBottom w:val="0"/>
      <w:divBdr>
        <w:top w:val="none" w:sz="0" w:space="0" w:color="auto"/>
        <w:left w:val="none" w:sz="0" w:space="0" w:color="auto"/>
        <w:bottom w:val="none" w:sz="0" w:space="0" w:color="auto"/>
        <w:right w:val="none" w:sz="0" w:space="0" w:color="auto"/>
      </w:divBdr>
    </w:div>
    <w:div w:id="556670078">
      <w:marLeft w:val="640"/>
      <w:marRight w:val="0"/>
      <w:marTop w:val="0"/>
      <w:marBottom w:val="0"/>
      <w:divBdr>
        <w:top w:val="none" w:sz="0" w:space="0" w:color="auto"/>
        <w:left w:val="none" w:sz="0" w:space="0" w:color="auto"/>
        <w:bottom w:val="none" w:sz="0" w:space="0" w:color="auto"/>
        <w:right w:val="none" w:sz="0" w:space="0" w:color="auto"/>
      </w:divBdr>
    </w:div>
    <w:div w:id="556744931">
      <w:marLeft w:val="640"/>
      <w:marRight w:val="0"/>
      <w:marTop w:val="0"/>
      <w:marBottom w:val="0"/>
      <w:divBdr>
        <w:top w:val="none" w:sz="0" w:space="0" w:color="auto"/>
        <w:left w:val="none" w:sz="0" w:space="0" w:color="auto"/>
        <w:bottom w:val="none" w:sz="0" w:space="0" w:color="auto"/>
        <w:right w:val="none" w:sz="0" w:space="0" w:color="auto"/>
      </w:divBdr>
    </w:div>
    <w:div w:id="556816928">
      <w:marLeft w:val="640"/>
      <w:marRight w:val="0"/>
      <w:marTop w:val="0"/>
      <w:marBottom w:val="0"/>
      <w:divBdr>
        <w:top w:val="none" w:sz="0" w:space="0" w:color="auto"/>
        <w:left w:val="none" w:sz="0" w:space="0" w:color="auto"/>
        <w:bottom w:val="none" w:sz="0" w:space="0" w:color="auto"/>
        <w:right w:val="none" w:sz="0" w:space="0" w:color="auto"/>
      </w:divBdr>
    </w:div>
    <w:div w:id="556821542">
      <w:marLeft w:val="640"/>
      <w:marRight w:val="0"/>
      <w:marTop w:val="0"/>
      <w:marBottom w:val="0"/>
      <w:divBdr>
        <w:top w:val="none" w:sz="0" w:space="0" w:color="auto"/>
        <w:left w:val="none" w:sz="0" w:space="0" w:color="auto"/>
        <w:bottom w:val="none" w:sz="0" w:space="0" w:color="auto"/>
        <w:right w:val="none" w:sz="0" w:space="0" w:color="auto"/>
      </w:divBdr>
    </w:div>
    <w:div w:id="556822655">
      <w:marLeft w:val="640"/>
      <w:marRight w:val="0"/>
      <w:marTop w:val="0"/>
      <w:marBottom w:val="0"/>
      <w:divBdr>
        <w:top w:val="none" w:sz="0" w:space="0" w:color="auto"/>
        <w:left w:val="none" w:sz="0" w:space="0" w:color="auto"/>
        <w:bottom w:val="none" w:sz="0" w:space="0" w:color="auto"/>
        <w:right w:val="none" w:sz="0" w:space="0" w:color="auto"/>
      </w:divBdr>
    </w:div>
    <w:div w:id="556824352">
      <w:marLeft w:val="640"/>
      <w:marRight w:val="0"/>
      <w:marTop w:val="0"/>
      <w:marBottom w:val="0"/>
      <w:divBdr>
        <w:top w:val="none" w:sz="0" w:space="0" w:color="auto"/>
        <w:left w:val="none" w:sz="0" w:space="0" w:color="auto"/>
        <w:bottom w:val="none" w:sz="0" w:space="0" w:color="auto"/>
        <w:right w:val="none" w:sz="0" w:space="0" w:color="auto"/>
      </w:divBdr>
    </w:div>
    <w:div w:id="556825019">
      <w:marLeft w:val="640"/>
      <w:marRight w:val="0"/>
      <w:marTop w:val="0"/>
      <w:marBottom w:val="0"/>
      <w:divBdr>
        <w:top w:val="none" w:sz="0" w:space="0" w:color="auto"/>
        <w:left w:val="none" w:sz="0" w:space="0" w:color="auto"/>
        <w:bottom w:val="none" w:sz="0" w:space="0" w:color="auto"/>
        <w:right w:val="none" w:sz="0" w:space="0" w:color="auto"/>
      </w:divBdr>
    </w:div>
    <w:div w:id="556859819">
      <w:marLeft w:val="640"/>
      <w:marRight w:val="0"/>
      <w:marTop w:val="0"/>
      <w:marBottom w:val="0"/>
      <w:divBdr>
        <w:top w:val="none" w:sz="0" w:space="0" w:color="auto"/>
        <w:left w:val="none" w:sz="0" w:space="0" w:color="auto"/>
        <w:bottom w:val="none" w:sz="0" w:space="0" w:color="auto"/>
        <w:right w:val="none" w:sz="0" w:space="0" w:color="auto"/>
      </w:divBdr>
    </w:div>
    <w:div w:id="557009389">
      <w:marLeft w:val="640"/>
      <w:marRight w:val="0"/>
      <w:marTop w:val="0"/>
      <w:marBottom w:val="0"/>
      <w:divBdr>
        <w:top w:val="none" w:sz="0" w:space="0" w:color="auto"/>
        <w:left w:val="none" w:sz="0" w:space="0" w:color="auto"/>
        <w:bottom w:val="none" w:sz="0" w:space="0" w:color="auto"/>
        <w:right w:val="none" w:sz="0" w:space="0" w:color="auto"/>
      </w:divBdr>
    </w:div>
    <w:div w:id="557013106">
      <w:marLeft w:val="640"/>
      <w:marRight w:val="0"/>
      <w:marTop w:val="0"/>
      <w:marBottom w:val="0"/>
      <w:divBdr>
        <w:top w:val="none" w:sz="0" w:space="0" w:color="auto"/>
        <w:left w:val="none" w:sz="0" w:space="0" w:color="auto"/>
        <w:bottom w:val="none" w:sz="0" w:space="0" w:color="auto"/>
        <w:right w:val="none" w:sz="0" w:space="0" w:color="auto"/>
      </w:divBdr>
    </w:div>
    <w:div w:id="557056346">
      <w:marLeft w:val="640"/>
      <w:marRight w:val="0"/>
      <w:marTop w:val="0"/>
      <w:marBottom w:val="0"/>
      <w:divBdr>
        <w:top w:val="none" w:sz="0" w:space="0" w:color="auto"/>
        <w:left w:val="none" w:sz="0" w:space="0" w:color="auto"/>
        <w:bottom w:val="none" w:sz="0" w:space="0" w:color="auto"/>
        <w:right w:val="none" w:sz="0" w:space="0" w:color="auto"/>
      </w:divBdr>
    </w:div>
    <w:div w:id="557057695">
      <w:marLeft w:val="640"/>
      <w:marRight w:val="0"/>
      <w:marTop w:val="0"/>
      <w:marBottom w:val="0"/>
      <w:divBdr>
        <w:top w:val="none" w:sz="0" w:space="0" w:color="auto"/>
        <w:left w:val="none" w:sz="0" w:space="0" w:color="auto"/>
        <w:bottom w:val="none" w:sz="0" w:space="0" w:color="auto"/>
        <w:right w:val="none" w:sz="0" w:space="0" w:color="auto"/>
      </w:divBdr>
    </w:div>
    <w:div w:id="557126585">
      <w:marLeft w:val="640"/>
      <w:marRight w:val="0"/>
      <w:marTop w:val="0"/>
      <w:marBottom w:val="0"/>
      <w:divBdr>
        <w:top w:val="none" w:sz="0" w:space="0" w:color="auto"/>
        <w:left w:val="none" w:sz="0" w:space="0" w:color="auto"/>
        <w:bottom w:val="none" w:sz="0" w:space="0" w:color="auto"/>
        <w:right w:val="none" w:sz="0" w:space="0" w:color="auto"/>
      </w:divBdr>
    </w:div>
    <w:div w:id="557128477">
      <w:marLeft w:val="640"/>
      <w:marRight w:val="0"/>
      <w:marTop w:val="0"/>
      <w:marBottom w:val="0"/>
      <w:divBdr>
        <w:top w:val="none" w:sz="0" w:space="0" w:color="auto"/>
        <w:left w:val="none" w:sz="0" w:space="0" w:color="auto"/>
        <w:bottom w:val="none" w:sz="0" w:space="0" w:color="auto"/>
        <w:right w:val="none" w:sz="0" w:space="0" w:color="auto"/>
      </w:divBdr>
    </w:div>
    <w:div w:id="557130042">
      <w:marLeft w:val="640"/>
      <w:marRight w:val="0"/>
      <w:marTop w:val="0"/>
      <w:marBottom w:val="0"/>
      <w:divBdr>
        <w:top w:val="none" w:sz="0" w:space="0" w:color="auto"/>
        <w:left w:val="none" w:sz="0" w:space="0" w:color="auto"/>
        <w:bottom w:val="none" w:sz="0" w:space="0" w:color="auto"/>
        <w:right w:val="none" w:sz="0" w:space="0" w:color="auto"/>
      </w:divBdr>
    </w:div>
    <w:div w:id="557135286">
      <w:marLeft w:val="640"/>
      <w:marRight w:val="0"/>
      <w:marTop w:val="0"/>
      <w:marBottom w:val="0"/>
      <w:divBdr>
        <w:top w:val="none" w:sz="0" w:space="0" w:color="auto"/>
        <w:left w:val="none" w:sz="0" w:space="0" w:color="auto"/>
        <w:bottom w:val="none" w:sz="0" w:space="0" w:color="auto"/>
        <w:right w:val="none" w:sz="0" w:space="0" w:color="auto"/>
      </w:divBdr>
    </w:div>
    <w:div w:id="557325121">
      <w:marLeft w:val="640"/>
      <w:marRight w:val="0"/>
      <w:marTop w:val="0"/>
      <w:marBottom w:val="0"/>
      <w:divBdr>
        <w:top w:val="none" w:sz="0" w:space="0" w:color="auto"/>
        <w:left w:val="none" w:sz="0" w:space="0" w:color="auto"/>
        <w:bottom w:val="none" w:sz="0" w:space="0" w:color="auto"/>
        <w:right w:val="none" w:sz="0" w:space="0" w:color="auto"/>
      </w:divBdr>
    </w:div>
    <w:div w:id="557395552">
      <w:marLeft w:val="640"/>
      <w:marRight w:val="0"/>
      <w:marTop w:val="0"/>
      <w:marBottom w:val="0"/>
      <w:divBdr>
        <w:top w:val="none" w:sz="0" w:space="0" w:color="auto"/>
        <w:left w:val="none" w:sz="0" w:space="0" w:color="auto"/>
        <w:bottom w:val="none" w:sz="0" w:space="0" w:color="auto"/>
        <w:right w:val="none" w:sz="0" w:space="0" w:color="auto"/>
      </w:divBdr>
    </w:div>
    <w:div w:id="557398436">
      <w:marLeft w:val="640"/>
      <w:marRight w:val="0"/>
      <w:marTop w:val="0"/>
      <w:marBottom w:val="0"/>
      <w:divBdr>
        <w:top w:val="none" w:sz="0" w:space="0" w:color="auto"/>
        <w:left w:val="none" w:sz="0" w:space="0" w:color="auto"/>
        <w:bottom w:val="none" w:sz="0" w:space="0" w:color="auto"/>
        <w:right w:val="none" w:sz="0" w:space="0" w:color="auto"/>
      </w:divBdr>
    </w:div>
    <w:div w:id="557399340">
      <w:marLeft w:val="640"/>
      <w:marRight w:val="0"/>
      <w:marTop w:val="0"/>
      <w:marBottom w:val="0"/>
      <w:divBdr>
        <w:top w:val="none" w:sz="0" w:space="0" w:color="auto"/>
        <w:left w:val="none" w:sz="0" w:space="0" w:color="auto"/>
        <w:bottom w:val="none" w:sz="0" w:space="0" w:color="auto"/>
        <w:right w:val="none" w:sz="0" w:space="0" w:color="auto"/>
      </w:divBdr>
    </w:div>
    <w:div w:id="557400890">
      <w:marLeft w:val="640"/>
      <w:marRight w:val="0"/>
      <w:marTop w:val="0"/>
      <w:marBottom w:val="0"/>
      <w:divBdr>
        <w:top w:val="none" w:sz="0" w:space="0" w:color="auto"/>
        <w:left w:val="none" w:sz="0" w:space="0" w:color="auto"/>
        <w:bottom w:val="none" w:sz="0" w:space="0" w:color="auto"/>
        <w:right w:val="none" w:sz="0" w:space="0" w:color="auto"/>
      </w:divBdr>
    </w:div>
    <w:div w:id="557400953">
      <w:marLeft w:val="640"/>
      <w:marRight w:val="0"/>
      <w:marTop w:val="0"/>
      <w:marBottom w:val="0"/>
      <w:divBdr>
        <w:top w:val="none" w:sz="0" w:space="0" w:color="auto"/>
        <w:left w:val="none" w:sz="0" w:space="0" w:color="auto"/>
        <w:bottom w:val="none" w:sz="0" w:space="0" w:color="auto"/>
        <w:right w:val="none" w:sz="0" w:space="0" w:color="auto"/>
      </w:divBdr>
    </w:div>
    <w:div w:id="557471054">
      <w:marLeft w:val="640"/>
      <w:marRight w:val="0"/>
      <w:marTop w:val="0"/>
      <w:marBottom w:val="0"/>
      <w:divBdr>
        <w:top w:val="none" w:sz="0" w:space="0" w:color="auto"/>
        <w:left w:val="none" w:sz="0" w:space="0" w:color="auto"/>
        <w:bottom w:val="none" w:sz="0" w:space="0" w:color="auto"/>
        <w:right w:val="none" w:sz="0" w:space="0" w:color="auto"/>
      </w:divBdr>
    </w:div>
    <w:div w:id="557474599">
      <w:marLeft w:val="640"/>
      <w:marRight w:val="0"/>
      <w:marTop w:val="0"/>
      <w:marBottom w:val="0"/>
      <w:divBdr>
        <w:top w:val="none" w:sz="0" w:space="0" w:color="auto"/>
        <w:left w:val="none" w:sz="0" w:space="0" w:color="auto"/>
        <w:bottom w:val="none" w:sz="0" w:space="0" w:color="auto"/>
        <w:right w:val="none" w:sz="0" w:space="0" w:color="auto"/>
      </w:divBdr>
    </w:div>
    <w:div w:id="557479768">
      <w:marLeft w:val="640"/>
      <w:marRight w:val="0"/>
      <w:marTop w:val="0"/>
      <w:marBottom w:val="0"/>
      <w:divBdr>
        <w:top w:val="none" w:sz="0" w:space="0" w:color="auto"/>
        <w:left w:val="none" w:sz="0" w:space="0" w:color="auto"/>
        <w:bottom w:val="none" w:sz="0" w:space="0" w:color="auto"/>
        <w:right w:val="none" w:sz="0" w:space="0" w:color="auto"/>
      </w:divBdr>
    </w:div>
    <w:div w:id="557515015">
      <w:marLeft w:val="640"/>
      <w:marRight w:val="0"/>
      <w:marTop w:val="0"/>
      <w:marBottom w:val="0"/>
      <w:divBdr>
        <w:top w:val="none" w:sz="0" w:space="0" w:color="auto"/>
        <w:left w:val="none" w:sz="0" w:space="0" w:color="auto"/>
        <w:bottom w:val="none" w:sz="0" w:space="0" w:color="auto"/>
        <w:right w:val="none" w:sz="0" w:space="0" w:color="auto"/>
      </w:divBdr>
    </w:div>
    <w:div w:id="557517638">
      <w:marLeft w:val="640"/>
      <w:marRight w:val="0"/>
      <w:marTop w:val="0"/>
      <w:marBottom w:val="0"/>
      <w:divBdr>
        <w:top w:val="none" w:sz="0" w:space="0" w:color="auto"/>
        <w:left w:val="none" w:sz="0" w:space="0" w:color="auto"/>
        <w:bottom w:val="none" w:sz="0" w:space="0" w:color="auto"/>
        <w:right w:val="none" w:sz="0" w:space="0" w:color="auto"/>
      </w:divBdr>
    </w:div>
    <w:div w:id="557518489">
      <w:marLeft w:val="640"/>
      <w:marRight w:val="0"/>
      <w:marTop w:val="0"/>
      <w:marBottom w:val="0"/>
      <w:divBdr>
        <w:top w:val="none" w:sz="0" w:space="0" w:color="auto"/>
        <w:left w:val="none" w:sz="0" w:space="0" w:color="auto"/>
        <w:bottom w:val="none" w:sz="0" w:space="0" w:color="auto"/>
        <w:right w:val="none" w:sz="0" w:space="0" w:color="auto"/>
      </w:divBdr>
    </w:div>
    <w:div w:id="557712432">
      <w:marLeft w:val="640"/>
      <w:marRight w:val="0"/>
      <w:marTop w:val="0"/>
      <w:marBottom w:val="0"/>
      <w:divBdr>
        <w:top w:val="none" w:sz="0" w:space="0" w:color="auto"/>
        <w:left w:val="none" w:sz="0" w:space="0" w:color="auto"/>
        <w:bottom w:val="none" w:sz="0" w:space="0" w:color="auto"/>
        <w:right w:val="none" w:sz="0" w:space="0" w:color="auto"/>
      </w:divBdr>
    </w:div>
    <w:div w:id="557714174">
      <w:marLeft w:val="640"/>
      <w:marRight w:val="0"/>
      <w:marTop w:val="0"/>
      <w:marBottom w:val="0"/>
      <w:divBdr>
        <w:top w:val="none" w:sz="0" w:space="0" w:color="auto"/>
        <w:left w:val="none" w:sz="0" w:space="0" w:color="auto"/>
        <w:bottom w:val="none" w:sz="0" w:space="0" w:color="auto"/>
        <w:right w:val="none" w:sz="0" w:space="0" w:color="auto"/>
      </w:divBdr>
    </w:div>
    <w:div w:id="557782677">
      <w:marLeft w:val="640"/>
      <w:marRight w:val="0"/>
      <w:marTop w:val="0"/>
      <w:marBottom w:val="0"/>
      <w:divBdr>
        <w:top w:val="none" w:sz="0" w:space="0" w:color="auto"/>
        <w:left w:val="none" w:sz="0" w:space="0" w:color="auto"/>
        <w:bottom w:val="none" w:sz="0" w:space="0" w:color="auto"/>
        <w:right w:val="none" w:sz="0" w:space="0" w:color="auto"/>
      </w:divBdr>
    </w:div>
    <w:div w:id="557790052">
      <w:marLeft w:val="640"/>
      <w:marRight w:val="0"/>
      <w:marTop w:val="0"/>
      <w:marBottom w:val="0"/>
      <w:divBdr>
        <w:top w:val="none" w:sz="0" w:space="0" w:color="auto"/>
        <w:left w:val="none" w:sz="0" w:space="0" w:color="auto"/>
        <w:bottom w:val="none" w:sz="0" w:space="0" w:color="auto"/>
        <w:right w:val="none" w:sz="0" w:space="0" w:color="auto"/>
      </w:divBdr>
    </w:div>
    <w:div w:id="557790088">
      <w:marLeft w:val="640"/>
      <w:marRight w:val="0"/>
      <w:marTop w:val="0"/>
      <w:marBottom w:val="0"/>
      <w:divBdr>
        <w:top w:val="none" w:sz="0" w:space="0" w:color="auto"/>
        <w:left w:val="none" w:sz="0" w:space="0" w:color="auto"/>
        <w:bottom w:val="none" w:sz="0" w:space="0" w:color="auto"/>
        <w:right w:val="none" w:sz="0" w:space="0" w:color="auto"/>
      </w:divBdr>
    </w:div>
    <w:div w:id="557858385">
      <w:marLeft w:val="640"/>
      <w:marRight w:val="0"/>
      <w:marTop w:val="0"/>
      <w:marBottom w:val="0"/>
      <w:divBdr>
        <w:top w:val="none" w:sz="0" w:space="0" w:color="auto"/>
        <w:left w:val="none" w:sz="0" w:space="0" w:color="auto"/>
        <w:bottom w:val="none" w:sz="0" w:space="0" w:color="auto"/>
        <w:right w:val="none" w:sz="0" w:space="0" w:color="auto"/>
      </w:divBdr>
    </w:div>
    <w:div w:id="557862345">
      <w:marLeft w:val="640"/>
      <w:marRight w:val="0"/>
      <w:marTop w:val="0"/>
      <w:marBottom w:val="0"/>
      <w:divBdr>
        <w:top w:val="none" w:sz="0" w:space="0" w:color="auto"/>
        <w:left w:val="none" w:sz="0" w:space="0" w:color="auto"/>
        <w:bottom w:val="none" w:sz="0" w:space="0" w:color="auto"/>
        <w:right w:val="none" w:sz="0" w:space="0" w:color="auto"/>
      </w:divBdr>
    </w:div>
    <w:div w:id="557938376">
      <w:marLeft w:val="640"/>
      <w:marRight w:val="0"/>
      <w:marTop w:val="0"/>
      <w:marBottom w:val="0"/>
      <w:divBdr>
        <w:top w:val="none" w:sz="0" w:space="0" w:color="auto"/>
        <w:left w:val="none" w:sz="0" w:space="0" w:color="auto"/>
        <w:bottom w:val="none" w:sz="0" w:space="0" w:color="auto"/>
        <w:right w:val="none" w:sz="0" w:space="0" w:color="auto"/>
      </w:divBdr>
    </w:div>
    <w:div w:id="557938403">
      <w:marLeft w:val="640"/>
      <w:marRight w:val="0"/>
      <w:marTop w:val="0"/>
      <w:marBottom w:val="0"/>
      <w:divBdr>
        <w:top w:val="none" w:sz="0" w:space="0" w:color="auto"/>
        <w:left w:val="none" w:sz="0" w:space="0" w:color="auto"/>
        <w:bottom w:val="none" w:sz="0" w:space="0" w:color="auto"/>
        <w:right w:val="none" w:sz="0" w:space="0" w:color="auto"/>
      </w:divBdr>
    </w:div>
    <w:div w:id="557939645">
      <w:marLeft w:val="640"/>
      <w:marRight w:val="0"/>
      <w:marTop w:val="0"/>
      <w:marBottom w:val="0"/>
      <w:divBdr>
        <w:top w:val="none" w:sz="0" w:space="0" w:color="auto"/>
        <w:left w:val="none" w:sz="0" w:space="0" w:color="auto"/>
        <w:bottom w:val="none" w:sz="0" w:space="0" w:color="auto"/>
        <w:right w:val="none" w:sz="0" w:space="0" w:color="auto"/>
      </w:divBdr>
    </w:div>
    <w:div w:id="558055030">
      <w:marLeft w:val="640"/>
      <w:marRight w:val="0"/>
      <w:marTop w:val="0"/>
      <w:marBottom w:val="0"/>
      <w:divBdr>
        <w:top w:val="none" w:sz="0" w:space="0" w:color="auto"/>
        <w:left w:val="none" w:sz="0" w:space="0" w:color="auto"/>
        <w:bottom w:val="none" w:sz="0" w:space="0" w:color="auto"/>
        <w:right w:val="none" w:sz="0" w:space="0" w:color="auto"/>
      </w:divBdr>
    </w:div>
    <w:div w:id="558056293">
      <w:marLeft w:val="640"/>
      <w:marRight w:val="0"/>
      <w:marTop w:val="0"/>
      <w:marBottom w:val="0"/>
      <w:divBdr>
        <w:top w:val="none" w:sz="0" w:space="0" w:color="auto"/>
        <w:left w:val="none" w:sz="0" w:space="0" w:color="auto"/>
        <w:bottom w:val="none" w:sz="0" w:space="0" w:color="auto"/>
        <w:right w:val="none" w:sz="0" w:space="0" w:color="auto"/>
      </w:divBdr>
    </w:div>
    <w:div w:id="558058490">
      <w:marLeft w:val="640"/>
      <w:marRight w:val="0"/>
      <w:marTop w:val="0"/>
      <w:marBottom w:val="0"/>
      <w:divBdr>
        <w:top w:val="none" w:sz="0" w:space="0" w:color="auto"/>
        <w:left w:val="none" w:sz="0" w:space="0" w:color="auto"/>
        <w:bottom w:val="none" w:sz="0" w:space="0" w:color="auto"/>
        <w:right w:val="none" w:sz="0" w:space="0" w:color="auto"/>
      </w:divBdr>
    </w:div>
    <w:div w:id="558170746">
      <w:marLeft w:val="640"/>
      <w:marRight w:val="0"/>
      <w:marTop w:val="0"/>
      <w:marBottom w:val="0"/>
      <w:divBdr>
        <w:top w:val="none" w:sz="0" w:space="0" w:color="auto"/>
        <w:left w:val="none" w:sz="0" w:space="0" w:color="auto"/>
        <w:bottom w:val="none" w:sz="0" w:space="0" w:color="auto"/>
        <w:right w:val="none" w:sz="0" w:space="0" w:color="auto"/>
      </w:divBdr>
    </w:div>
    <w:div w:id="558202800">
      <w:marLeft w:val="640"/>
      <w:marRight w:val="0"/>
      <w:marTop w:val="0"/>
      <w:marBottom w:val="0"/>
      <w:divBdr>
        <w:top w:val="none" w:sz="0" w:space="0" w:color="auto"/>
        <w:left w:val="none" w:sz="0" w:space="0" w:color="auto"/>
        <w:bottom w:val="none" w:sz="0" w:space="0" w:color="auto"/>
        <w:right w:val="none" w:sz="0" w:space="0" w:color="auto"/>
      </w:divBdr>
    </w:div>
    <w:div w:id="558245890">
      <w:marLeft w:val="640"/>
      <w:marRight w:val="0"/>
      <w:marTop w:val="0"/>
      <w:marBottom w:val="0"/>
      <w:divBdr>
        <w:top w:val="none" w:sz="0" w:space="0" w:color="auto"/>
        <w:left w:val="none" w:sz="0" w:space="0" w:color="auto"/>
        <w:bottom w:val="none" w:sz="0" w:space="0" w:color="auto"/>
        <w:right w:val="none" w:sz="0" w:space="0" w:color="auto"/>
      </w:divBdr>
    </w:div>
    <w:div w:id="558250414">
      <w:marLeft w:val="640"/>
      <w:marRight w:val="0"/>
      <w:marTop w:val="0"/>
      <w:marBottom w:val="0"/>
      <w:divBdr>
        <w:top w:val="none" w:sz="0" w:space="0" w:color="auto"/>
        <w:left w:val="none" w:sz="0" w:space="0" w:color="auto"/>
        <w:bottom w:val="none" w:sz="0" w:space="0" w:color="auto"/>
        <w:right w:val="none" w:sz="0" w:space="0" w:color="auto"/>
      </w:divBdr>
    </w:div>
    <w:div w:id="558319064">
      <w:marLeft w:val="640"/>
      <w:marRight w:val="0"/>
      <w:marTop w:val="0"/>
      <w:marBottom w:val="0"/>
      <w:divBdr>
        <w:top w:val="none" w:sz="0" w:space="0" w:color="auto"/>
        <w:left w:val="none" w:sz="0" w:space="0" w:color="auto"/>
        <w:bottom w:val="none" w:sz="0" w:space="0" w:color="auto"/>
        <w:right w:val="none" w:sz="0" w:space="0" w:color="auto"/>
      </w:divBdr>
    </w:div>
    <w:div w:id="558322171">
      <w:marLeft w:val="640"/>
      <w:marRight w:val="0"/>
      <w:marTop w:val="0"/>
      <w:marBottom w:val="0"/>
      <w:divBdr>
        <w:top w:val="none" w:sz="0" w:space="0" w:color="auto"/>
        <w:left w:val="none" w:sz="0" w:space="0" w:color="auto"/>
        <w:bottom w:val="none" w:sz="0" w:space="0" w:color="auto"/>
        <w:right w:val="none" w:sz="0" w:space="0" w:color="auto"/>
      </w:divBdr>
    </w:div>
    <w:div w:id="558322867">
      <w:marLeft w:val="640"/>
      <w:marRight w:val="0"/>
      <w:marTop w:val="0"/>
      <w:marBottom w:val="0"/>
      <w:divBdr>
        <w:top w:val="none" w:sz="0" w:space="0" w:color="auto"/>
        <w:left w:val="none" w:sz="0" w:space="0" w:color="auto"/>
        <w:bottom w:val="none" w:sz="0" w:space="0" w:color="auto"/>
        <w:right w:val="none" w:sz="0" w:space="0" w:color="auto"/>
      </w:divBdr>
    </w:div>
    <w:div w:id="558371190">
      <w:marLeft w:val="640"/>
      <w:marRight w:val="0"/>
      <w:marTop w:val="0"/>
      <w:marBottom w:val="0"/>
      <w:divBdr>
        <w:top w:val="none" w:sz="0" w:space="0" w:color="auto"/>
        <w:left w:val="none" w:sz="0" w:space="0" w:color="auto"/>
        <w:bottom w:val="none" w:sz="0" w:space="0" w:color="auto"/>
        <w:right w:val="none" w:sz="0" w:space="0" w:color="auto"/>
      </w:divBdr>
    </w:div>
    <w:div w:id="558397648">
      <w:marLeft w:val="640"/>
      <w:marRight w:val="0"/>
      <w:marTop w:val="0"/>
      <w:marBottom w:val="0"/>
      <w:divBdr>
        <w:top w:val="none" w:sz="0" w:space="0" w:color="auto"/>
        <w:left w:val="none" w:sz="0" w:space="0" w:color="auto"/>
        <w:bottom w:val="none" w:sz="0" w:space="0" w:color="auto"/>
        <w:right w:val="none" w:sz="0" w:space="0" w:color="auto"/>
      </w:divBdr>
    </w:div>
    <w:div w:id="558438991">
      <w:marLeft w:val="640"/>
      <w:marRight w:val="0"/>
      <w:marTop w:val="0"/>
      <w:marBottom w:val="0"/>
      <w:divBdr>
        <w:top w:val="none" w:sz="0" w:space="0" w:color="auto"/>
        <w:left w:val="none" w:sz="0" w:space="0" w:color="auto"/>
        <w:bottom w:val="none" w:sz="0" w:space="0" w:color="auto"/>
        <w:right w:val="none" w:sz="0" w:space="0" w:color="auto"/>
      </w:divBdr>
    </w:div>
    <w:div w:id="558441617">
      <w:marLeft w:val="640"/>
      <w:marRight w:val="0"/>
      <w:marTop w:val="0"/>
      <w:marBottom w:val="0"/>
      <w:divBdr>
        <w:top w:val="none" w:sz="0" w:space="0" w:color="auto"/>
        <w:left w:val="none" w:sz="0" w:space="0" w:color="auto"/>
        <w:bottom w:val="none" w:sz="0" w:space="0" w:color="auto"/>
        <w:right w:val="none" w:sz="0" w:space="0" w:color="auto"/>
      </w:divBdr>
    </w:div>
    <w:div w:id="558516393">
      <w:marLeft w:val="640"/>
      <w:marRight w:val="0"/>
      <w:marTop w:val="0"/>
      <w:marBottom w:val="0"/>
      <w:divBdr>
        <w:top w:val="none" w:sz="0" w:space="0" w:color="auto"/>
        <w:left w:val="none" w:sz="0" w:space="0" w:color="auto"/>
        <w:bottom w:val="none" w:sz="0" w:space="0" w:color="auto"/>
        <w:right w:val="none" w:sz="0" w:space="0" w:color="auto"/>
      </w:divBdr>
    </w:div>
    <w:div w:id="558517434">
      <w:marLeft w:val="640"/>
      <w:marRight w:val="0"/>
      <w:marTop w:val="0"/>
      <w:marBottom w:val="0"/>
      <w:divBdr>
        <w:top w:val="none" w:sz="0" w:space="0" w:color="auto"/>
        <w:left w:val="none" w:sz="0" w:space="0" w:color="auto"/>
        <w:bottom w:val="none" w:sz="0" w:space="0" w:color="auto"/>
        <w:right w:val="none" w:sz="0" w:space="0" w:color="auto"/>
      </w:divBdr>
    </w:div>
    <w:div w:id="558517610">
      <w:marLeft w:val="640"/>
      <w:marRight w:val="0"/>
      <w:marTop w:val="0"/>
      <w:marBottom w:val="0"/>
      <w:divBdr>
        <w:top w:val="none" w:sz="0" w:space="0" w:color="auto"/>
        <w:left w:val="none" w:sz="0" w:space="0" w:color="auto"/>
        <w:bottom w:val="none" w:sz="0" w:space="0" w:color="auto"/>
        <w:right w:val="none" w:sz="0" w:space="0" w:color="auto"/>
      </w:divBdr>
    </w:div>
    <w:div w:id="558520645">
      <w:marLeft w:val="640"/>
      <w:marRight w:val="0"/>
      <w:marTop w:val="0"/>
      <w:marBottom w:val="0"/>
      <w:divBdr>
        <w:top w:val="none" w:sz="0" w:space="0" w:color="auto"/>
        <w:left w:val="none" w:sz="0" w:space="0" w:color="auto"/>
        <w:bottom w:val="none" w:sz="0" w:space="0" w:color="auto"/>
        <w:right w:val="none" w:sz="0" w:space="0" w:color="auto"/>
      </w:divBdr>
    </w:div>
    <w:div w:id="558521032">
      <w:marLeft w:val="640"/>
      <w:marRight w:val="0"/>
      <w:marTop w:val="0"/>
      <w:marBottom w:val="0"/>
      <w:divBdr>
        <w:top w:val="none" w:sz="0" w:space="0" w:color="auto"/>
        <w:left w:val="none" w:sz="0" w:space="0" w:color="auto"/>
        <w:bottom w:val="none" w:sz="0" w:space="0" w:color="auto"/>
        <w:right w:val="none" w:sz="0" w:space="0" w:color="auto"/>
      </w:divBdr>
    </w:div>
    <w:div w:id="558587828">
      <w:marLeft w:val="640"/>
      <w:marRight w:val="0"/>
      <w:marTop w:val="0"/>
      <w:marBottom w:val="0"/>
      <w:divBdr>
        <w:top w:val="none" w:sz="0" w:space="0" w:color="auto"/>
        <w:left w:val="none" w:sz="0" w:space="0" w:color="auto"/>
        <w:bottom w:val="none" w:sz="0" w:space="0" w:color="auto"/>
        <w:right w:val="none" w:sz="0" w:space="0" w:color="auto"/>
      </w:divBdr>
    </w:div>
    <w:div w:id="558587834">
      <w:marLeft w:val="640"/>
      <w:marRight w:val="0"/>
      <w:marTop w:val="0"/>
      <w:marBottom w:val="0"/>
      <w:divBdr>
        <w:top w:val="none" w:sz="0" w:space="0" w:color="auto"/>
        <w:left w:val="none" w:sz="0" w:space="0" w:color="auto"/>
        <w:bottom w:val="none" w:sz="0" w:space="0" w:color="auto"/>
        <w:right w:val="none" w:sz="0" w:space="0" w:color="auto"/>
      </w:divBdr>
    </w:div>
    <w:div w:id="558588340">
      <w:marLeft w:val="640"/>
      <w:marRight w:val="0"/>
      <w:marTop w:val="0"/>
      <w:marBottom w:val="0"/>
      <w:divBdr>
        <w:top w:val="none" w:sz="0" w:space="0" w:color="auto"/>
        <w:left w:val="none" w:sz="0" w:space="0" w:color="auto"/>
        <w:bottom w:val="none" w:sz="0" w:space="0" w:color="auto"/>
        <w:right w:val="none" w:sz="0" w:space="0" w:color="auto"/>
      </w:divBdr>
    </w:div>
    <w:div w:id="558595741">
      <w:marLeft w:val="640"/>
      <w:marRight w:val="0"/>
      <w:marTop w:val="0"/>
      <w:marBottom w:val="0"/>
      <w:divBdr>
        <w:top w:val="none" w:sz="0" w:space="0" w:color="auto"/>
        <w:left w:val="none" w:sz="0" w:space="0" w:color="auto"/>
        <w:bottom w:val="none" w:sz="0" w:space="0" w:color="auto"/>
        <w:right w:val="none" w:sz="0" w:space="0" w:color="auto"/>
      </w:divBdr>
    </w:div>
    <w:div w:id="558630314">
      <w:marLeft w:val="640"/>
      <w:marRight w:val="0"/>
      <w:marTop w:val="0"/>
      <w:marBottom w:val="0"/>
      <w:divBdr>
        <w:top w:val="none" w:sz="0" w:space="0" w:color="auto"/>
        <w:left w:val="none" w:sz="0" w:space="0" w:color="auto"/>
        <w:bottom w:val="none" w:sz="0" w:space="0" w:color="auto"/>
        <w:right w:val="none" w:sz="0" w:space="0" w:color="auto"/>
      </w:divBdr>
    </w:div>
    <w:div w:id="558634053">
      <w:marLeft w:val="640"/>
      <w:marRight w:val="0"/>
      <w:marTop w:val="0"/>
      <w:marBottom w:val="0"/>
      <w:divBdr>
        <w:top w:val="none" w:sz="0" w:space="0" w:color="auto"/>
        <w:left w:val="none" w:sz="0" w:space="0" w:color="auto"/>
        <w:bottom w:val="none" w:sz="0" w:space="0" w:color="auto"/>
        <w:right w:val="none" w:sz="0" w:space="0" w:color="auto"/>
      </w:divBdr>
    </w:div>
    <w:div w:id="558636990">
      <w:marLeft w:val="640"/>
      <w:marRight w:val="0"/>
      <w:marTop w:val="0"/>
      <w:marBottom w:val="0"/>
      <w:divBdr>
        <w:top w:val="none" w:sz="0" w:space="0" w:color="auto"/>
        <w:left w:val="none" w:sz="0" w:space="0" w:color="auto"/>
        <w:bottom w:val="none" w:sz="0" w:space="0" w:color="auto"/>
        <w:right w:val="none" w:sz="0" w:space="0" w:color="auto"/>
      </w:divBdr>
    </w:div>
    <w:div w:id="558639229">
      <w:marLeft w:val="640"/>
      <w:marRight w:val="0"/>
      <w:marTop w:val="0"/>
      <w:marBottom w:val="0"/>
      <w:divBdr>
        <w:top w:val="none" w:sz="0" w:space="0" w:color="auto"/>
        <w:left w:val="none" w:sz="0" w:space="0" w:color="auto"/>
        <w:bottom w:val="none" w:sz="0" w:space="0" w:color="auto"/>
        <w:right w:val="none" w:sz="0" w:space="0" w:color="auto"/>
      </w:divBdr>
    </w:div>
    <w:div w:id="558639304">
      <w:marLeft w:val="640"/>
      <w:marRight w:val="0"/>
      <w:marTop w:val="0"/>
      <w:marBottom w:val="0"/>
      <w:divBdr>
        <w:top w:val="none" w:sz="0" w:space="0" w:color="auto"/>
        <w:left w:val="none" w:sz="0" w:space="0" w:color="auto"/>
        <w:bottom w:val="none" w:sz="0" w:space="0" w:color="auto"/>
        <w:right w:val="none" w:sz="0" w:space="0" w:color="auto"/>
      </w:divBdr>
    </w:div>
    <w:div w:id="558706104">
      <w:marLeft w:val="640"/>
      <w:marRight w:val="0"/>
      <w:marTop w:val="0"/>
      <w:marBottom w:val="0"/>
      <w:divBdr>
        <w:top w:val="none" w:sz="0" w:space="0" w:color="auto"/>
        <w:left w:val="none" w:sz="0" w:space="0" w:color="auto"/>
        <w:bottom w:val="none" w:sz="0" w:space="0" w:color="auto"/>
        <w:right w:val="none" w:sz="0" w:space="0" w:color="auto"/>
      </w:divBdr>
    </w:div>
    <w:div w:id="558710105">
      <w:marLeft w:val="640"/>
      <w:marRight w:val="0"/>
      <w:marTop w:val="0"/>
      <w:marBottom w:val="0"/>
      <w:divBdr>
        <w:top w:val="none" w:sz="0" w:space="0" w:color="auto"/>
        <w:left w:val="none" w:sz="0" w:space="0" w:color="auto"/>
        <w:bottom w:val="none" w:sz="0" w:space="0" w:color="auto"/>
        <w:right w:val="none" w:sz="0" w:space="0" w:color="auto"/>
      </w:divBdr>
    </w:div>
    <w:div w:id="558711451">
      <w:marLeft w:val="640"/>
      <w:marRight w:val="0"/>
      <w:marTop w:val="0"/>
      <w:marBottom w:val="0"/>
      <w:divBdr>
        <w:top w:val="none" w:sz="0" w:space="0" w:color="auto"/>
        <w:left w:val="none" w:sz="0" w:space="0" w:color="auto"/>
        <w:bottom w:val="none" w:sz="0" w:space="0" w:color="auto"/>
        <w:right w:val="none" w:sz="0" w:space="0" w:color="auto"/>
      </w:divBdr>
    </w:div>
    <w:div w:id="558711639">
      <w:marLeft w:val="640"/>
      <w:marRight w:val="0"/>
      <w:marTop w:val="0"/>
      <w:marBottom w:val="0"/>
      <w:divBdr>
        <w:top w:val="none" w:sz="0" w:space="0" w:color="auto"/>
        <w:left w:val="none" w:sz="0" w:space="0" w:color="auto"/>
        <w:bottom w:val="none" w:sz="0" w:space="0" w:color="auto"/>
        <w:right w:val="none" w:sz="0" w:space="0" w:color="auto"/>
      </w:divBdr>
    </w:div>
    <w:div w:id="558784377">
      <w:marLeft w:val="640"/>
      <w:marRight w:val="0"/>
      <w:marTop w:val="0"/>
      <w:marBottom w:val="0"/>
      <w:divBdr>
        <w:top w:val="none" w:sz="0" w:space="0" w:color="auto"/>
        <w:left w:val="none" w:sz="0" w:space="0" w:color="auto"/>
        <w:bottom w:val="none" w:sz="0" w:space="0" w:color="auto"/>
        <w:right w:val="none" w:sz="0" w:space="0" w:color="auto"/>
      </w:divBdr>
    </w:div>
    <w:div w:id="558788759">
      <w:marLeft w:val="640"/>
      <w:marRight w:val="0"/>
      <w:marTop w:val="0"/>
      <w:marBottom w:val="0"/>
      <w:divBdr>
        <w:top w:val="none" w:sz="0" w:space="0" w:color="auto"/>
        <w:left w:val="none" w:sz="0" w:space="0" w:color="auto"/>
        <w:bottom w:val="none" w:sz="0" w:space="0" w:color="auto"/>
        <w:right w:val="none" w:sz="0" w:space="0" w:color="auto"/>
      </w:divBdr>
    </w:div>
    <w:div w:id="558827961">
      <w:marLeft w:val="640"/>
      <w:marRight w:val="0"/>
      <w:marTop w:val="0"/>
      <w:marBottom w:val="0"/>
      <w:divBdr>
        <w:top w:val="none" w:sz="0" w:space="0" w:color="auto"/>
        <w:left w:val="none" w:sz="0" w:space="0" w:color="auto"/>
        <w:bottom w:val="none" w:sz="0" w:space="0" w:color="auto"/>
        <w:right w:val="none" w:sz="0" w:space="0" w:color="auto"/>
      </w:divBdr>
    </w:div>
    <w:div w:id="558857788">
      <w:marLeft w:val="640"/>
      <w:marRight w:val="0"/>
      <w:marTop w:val="0"/>
      <w:marBottom w:val="0"/>
      <w:divBdr>
        <w:top w:val="none" w:sz="0" w:space="0" w:color="auto"/>
        <w:left w:val="none" w:sz="0" w:space="0" w:color="auto"/>
        <w:bottom w:val="none" w:sz="0" w:space="0" w:color="auto"/>
        <w:right w:val="none" w:sz="0" w:space="0" w:color="auto"/>
      </w:divBdr>
    </w:div>
    <w:div w:id="558899555">
      <w:marLeft w:val="640"/>
      <w:marRight w:val="0"/>
      <w:marTop w:val="0"/>
      <w:marBottom w:val="0"/>
      <w:divBdr>
        <w:top w:val="none" w:sz="0" w:space="0" w:color="auto"/>
        <w:left w:val="none" w:sz="0" w:space="0" w:color="auto"/>
        <w:bottom w:val="none" w:sz="0" w:space="0" w:color="auto"/>
        <w:right w:val="none" w:sz="0" w:space="0" w:color="auto"/>
      </w:divBdr>
    </w:div>
    <w:div w:id="558906010">
      <w:marLeft w:val="640"/>
      <w:marRight w:val="0"/>
      <w:marTop w:val="0"/>
      <w:marBottom w:val="0"/>
      <w:divBdr>
        <w:top w:val="none" w:sz="0" w:space="0" w:color="auto"/>
        <w:left w:val="none" w:sz="0" w:space="0" w:color="auto"/>
        <w:bottom w:val="none" w:sz="0" w:space="0" w:color="auto"/>
        <w:right w:val="none" w:sz="0" w:space="0" w:color="auto"/>
      </w:divBdr>
    </w:div>
    <w:div w:id="558906071">
      <w:marLeft w:val="640"/>
      <w:marRight w:val="0"/>
      <w:marTop w:val="0"/>
      <w:marBottom w:val="0"/>
      <w:divBdr>
        <w:top w:val="none" w:sz="0" w:space="0" w:color="auto"/>
        <w:left w:val="none" w:sz="0" w:space="0" w:color="auto"/>
        <w:bottom w:val="none" w:sz="0" w:space="0" w:color="auto"/>
        <w:right w:val="none" w:sz="0" w:space="0" w:color="auto"/>
      </w:divBdr>
    </w:div>
    <w:div w:id="558978749">
      <w:marLeft w:val="640"/>
      <w:marRight w:val="0"/>
      <w:marTop w:val="0"/>
      <w:marBottom w:val="0"/>
      <w:divBdr>
        <w:top w:val="none" w:sz="0" w:space="0" w:color="auto"/>
        <w:left w:val="none" w:sz="0" w:space="0" w:color="auto"/>
        <w:bottom w:val="none" w:sz="0" w:space="0" w:color="auto"/>
        <w:right w:val="none" w:sz="0" w:space="0" w:color="auto"/>
      </w:divBdr>
    </w:div>
    <w:div w:id="559023133">
      <w:marLeft w:val="640"/>
      <w:marRight w:val="0"/>
      <w:marTop w:val="0"/>
      <w:marBottom w:val="0"/>
      <w:divBdr>
        <w:top w:val="none" w:sz="0" w:space="0" w:color="auto"/>
        <w:left w:val="none" w:sz="0" w:space="0" w:color="auto"/>
        <w:bottom w:val="none" w:sz="0" w:space="0" w:color="auto"/>
        <w:right w:val="none" w:sz="0" w:space="0" w:color="auto"/>
      </w:divBdr>
    </w:div>
    <w:div w:id="559025991">
      <w:marLeft w:val="640"/>
      <w:marRight w:val="0"/>
      <w:marTop w:val="0"/>
      <w:marBottom w:val="0"/>
      <w:divBdr>
        <w:top w:val="none" w:sz="0" w:space="0" w:color="auto"/>
        <w:left w:val="none" w:sz="0" w:space="0" w:color="auto"/>
        <w:bottom w:val="none" w:sz="0" w:space="0" w:color="auto"/>
        <w:right w:val="none" w:sz="0" w:space="0" w:color="auto"/>
      </w:divBdr>
    </w:div>
    <w:div w:id="559053331">
      <w:marLeft w:val="640"/>
      <w:marRight w:val="0"/>
      <w:marTop w:val="0"/>
      <w:marBottom w:val="0"/>
      <w:divBdr>
        <w:top w:val="none" w:sz="0" w:space="0" w:color="auto"/>
        <w:left w:val="none" w:sz="0" w:space="0" w:color="auto"/>
        <w:bottom w:val="none" w:sz="0" w:space="0" w:color="auto"/>
        <w:right w:val="none" w:sz="0" w:space="0" w:color="auto"/>
      </w:divBdr>
    </w:div>
    <w:div w:id="559094274">
      <w:marLeft w:val="640"/>
      <w:marRight w:val="0"/>
      <w:marTop w:val="0"/>
      <w:marBottom w:val="0"/>
      <w:divBdr>
        <w:top w:val="none" w:sz="0" w:space="0" w:color="auto"/>
        <w:left w:val="none" w:sz="0" w:space="0" w:color="auto"/>
        <w:bottom w:val="none" w:sz="0" w:space="0" w:color="auto"/>
        <w:right w:val="none" w:sz="0" w:space="0" w:color="auto"/>
      </w:divBdr>
    </w:div>
    <w:div w:id="559094921">
      <w:marLeft w:val="640"/>
      <w:marRight w:val="0"/>
      <w:marTop w:val="0"/>
      <w:marBottom w:val="0"/>
      <w:divBdr>
        <w:top w:val="none" w:sz="0" w:space="0" w:color="auto"/>
        <w:left w:val="none" w:sz="0" w:space="0" w:color="auto"/>
        <w:bottom w:val="none" w:sz="0" w:space="0" w:color="auto"/>
        <w:right w:val="none" w:sz="0" w:space="0" w:color="auto"/>
      </w:divBdr>
    </w:div>
    <w:div w:id="559243415">
      <w:marLeft w:val="640"/>
      <w:marRight w:val="0"/>
      <w:marTop w:val="0"/>
      <w:marBottom w:val="0"/>
      <w:divBdr>
        <w:top w:val="none" w:sz="0" w:space="0" w:color="auto"/>
        <w:left w:val="none" w:sz="0" w:space="0" w:color="auto"/>
        <w:bottom w:val="none" w:sz="0" w:space="0" w:color="auto"/>
        <w:right w:val="none" w:sz="0" w:space="0" w:color="auto"/>
      </w:divBdr>
    </w:div>
    <w:div w:id="559244228">
      <w:marLeft w:val="640"/>
      <w:marRight w:val="0"/>
      <w:marTop w:val="0"/>
      <w:marBottom w:val="0"/>
      <w:divBdr>
        <w:top w:val="none" w:sz="0" w:space="0" w:color="auto"/>
        <w:left w:val="none" w:sz="0" w:space="0" w:color="auto"/>
        <w:bottom w:val="none" w:sz="0" w:space="0" w:color="auto"/>
        <w:right w:val="none" w:sz="0" w:space="0" w:color="auto"/>
      </w:divBdr>
    </w:div>
    <w:div w:id="559361227">
      <w:marLeft w:val="640"/>
      <w:marRight w:val="0"/>
      <w:marTop w:val="0"/>
      <w:marBottom w:val="0"/>
      <w:divBdr>
        <w:top w:val="none" w:sz="0" w:space="0" w:color="auto"/>
        <w:left w:val="none" w:sz="0" w:space="0" w:color="auto"/>
        <w:bottom w:val="none" w:sz="0" w:space="0" w:color="auto"/>
        <w:right w:val="none" w:sz="0" w:space="0" w:color="auto"/>
      </w:divBdr>
    </w:div>
    <w:div w:id="559363939">
      <w:marLeft w:val="640"/>
      <w:marRight w:val="0"/>
      <w:marTop w:val="0"/>
      <w:marBottom w:val="0"/>
      <w:divBdr>
        <w:top w:val="none" w:sz="0" w:space="0" w:color="auto"/>
        <w:left w:val="none" w:sz="0" w:space="0" w:color="auto"/>
        <w:bottom w:val="none" w:sz="0" w:space="0" w:color="auto"/>
        <w:right w:val="none" w:sz="0" w:space="0" w:color="auto"/>
      </w:divBdr>
    </w:div>
    <w:div w:id="559366174">
      <w:marLeft w:val="640"/>
      <w:marRight w:val="0"/>
      <w:marTop w:val="0"/>
      <w:marBottom w:val="0"/>
      <w:divBdr>
        <w:top w:val="none" w:sz="0" w:space="0" w:color="auto"/>
        <w:left w:val="none" w:sz="0" w:space="0" w:color="auto"/>
        <w:bottom w:val="none" w:sz="0" w:space="0" w:color="auto"/>
        <w:right w:val="none" w:sz="0" w:space="0" w:color="auto"/>
      </w:divBdr>
    </w:div>
    <w:div w:id="559442501">
      <w:marLeft w:val="640"/>
      <w:marRight w:val="0"/>
      <w:marTop w:val="0"/>
      <w:marBottom w:val="0"/>
      <w:divBdr>
        <w:top w:val="none" w:sz="0" w:space="0" w:color="auto"/>
        <w:left w:val="none" w:sz="0" w:space="0" w:color="auto"/>
        <w:bottom w:val="none" w:sz="0" w:space="0" w:color="auto"/>
        <w:right w:val="none" w:sz="0" w:space="0" w:color="auto"/>
      </w:divBdr>
    </w:div>
    <w:div w:id="559445599">
      <w:marLeft w:val="640"/>
      <w:marRight w:val="0"/>
      <w:marTop w:val="0"/>
      <w:marBottom w:val="0"/>
      <w:divBdr>
        <w:top w:val="none" w:sz="0" w:space="0" w:color="auto"/>
        <w:left w:val="none" w:sz="0" w:space="0" w:color="auto"/>
        <w:bottom w:val="none" w:sz="0" w:space="0" w:color="auto"/>
        <w:right w:val="none" w:sz="0" w:space="0" w:color="auto"/>
      </w:divBdr>
    </w:div>
    <w:div w:id="559482154">
      <w:marLeft w:val="640"/>
      <w:marRight w:val="0"/>
      <w:marTop w:val="0"/>
      <w:marBottom w:val="0"/>
      <w:divBdr>
        <w:top w:val="none" w:sz="0" w:space="0" w:color="auto"/>
        <w:left w:val="none" w:sz="0" w:space="0" w:color="auto"/>
        <w:bottom w:val="none" w:sz="0" w:space="0" w:color="auto"/>
        <w:right w:val="none" w:sz="0" w:space="0" w:color="auto"/>
      </w:divBdr>
    </w:div>
    <w:div w:id="559482262">
      <w:marLeft w:val="640"/>
      <w:marRight w:val="0"/>
      <w:marTop w:val="0"/>
      <w:marBottom w:val="0"/>
      <w:divBdr>
        <w:top w:val="none" w:sz="0" w:space="0" w:color="auto"/>
        <w:left w:val="none" w:sz="0" w:space="0" w:color="auto"/>
        <w:bottom w:val="none" w:sz="0" w:space="0" w:color="auto"/>
        <w:right w:val="none" w:sz="0" w:space="0" w:color="auto"/>
      </w:divBdr>
    </w:div>
    <w:div w:id="559484383">
      <w:marLeft w:val="640"/>
      <w:marRight w:val="0"/>
      <w:marTop w:val="0"/>
      <w:marBottom w:val="0"/>
      <w:divBdr>
        <w:top w:val="none" w:sz="0" w:space="0" w:color="auto"/>
        <w:left w:val="none" w:sz="0" w:space="0" w:color="auto"/>
        <w:bottom w:val="none" w:sz="0" w:space="0" w:color="auto"/>
        <w:right w:val="none" w:sz="0" w:space="0" w:color="auto"/>
      </w:divBdr>
    </w:div>
    <w:div w:id="559559718">
      <w:marLeft w:val="640"/>
      <w:marRight w:val="0"/>
      <w:marTop w:val="0"/>
      <w:marBottom w:val="0"/>
      <w:divBdr>
        <w:top w:val="none" w:sz="0" w:space="0" w:color="auto"/>
        <w:left w:val="none" w:sz="0" w:space="0" w:color="auto"/>
        <w:bottom w:val="none" w:sz="0" w:space="0" w:color="auto"/>
        <w:right w:val="none" w:sz="0" w:space="0" w:color="auto"/>
      </w:divBdr>
    </w:div>
    <w:div w:id="559631992">
      <w:marLeft w:val="640"/>
      <w:marRight w:val="0"/>
      <w:marTop w:val="0"/>
      <w:marBottom w:val="0"/>
      <w:divBdr>
        <w:top w:val="none" w:sz="0" w:space="0" w:color="auto"/>
        <w:left w:val="none" w:sz="0" w:space="0" w:color="auto"/>
        <w:bottom w:val="none" w:sz="0" w:space="0" w:color="auto"/>
        <w:right w:val="none" w:sz="0" w:space="0" w:color="auto"/>
      </w:divBdr>
    </w:div>
    <w:div w:id="559638917">
      <w:marLeft w:val="640"/>
      <w:marRight w:val="0"/>
      <w:marTop w:val="0"/>
      <w:marBottom w:val="0"/>
      <w:divBdr>
        <w:top w:val="none" w:sz="0" w:space="0" w:color="auto"/>
        <w:left w:val="none" w:sz="0" w:space="0" w:color="auto"/>
        <w:bottom w:val="none" w:sz="0" w:space="0" w:color="auto"/>
        <w:right w:val="none" w:sz="0" w:space="0" w:color="auto"/>
      </w:divBdr>
    </w:div>
    <w:div w:id="559680423">
      <w:marLeft w:val="640"/>
      <w:marRight w:val="0"/>
      <w:marTop w:val="0"/>
      <w:marBottom w:val="0"/>
      <w:divBdr>
        <w:top w:val="none" w:sz="0" w:space="0" w:color="auto"/>
        <w:left w:val="none" w:sz="0" w:space="0" w:color="auto"/>
        <w:bottom w:val="none" w:sz="0" w:space="0" w:color="auto"/>
        <w:right w:val="none" w:sz="0" w:space="0" w:color="auto"/>
      </w:divBdr>
    </w:div>
    <w:div w:id="559706280">
      <w:marLeft w:val="640"/>
      <w:marRight w:val="0"/>
      <w:marTop w:val="0"/>
      <w:marBottom w:val="0"/>
      <w:divBdr>
        <w:top w:val="none" w:sz="0" w:space="0" w:color="auto"/>
        <w:left w:val="none" w:sz="0" w:space="0" w:color="auto"/>
        <w:bottom w:val="none" w:sz="0" w:space="0" w:color="auto"/>
        <w:right w:val="none" w:sz="0" w:space="0" w:color="auto"/>
      </w:divBdr>
    </w:div>
    <w:div w:id="559748761">
      <w:marLeft w:val="640"/>
      <w:marRight w:val="0"/>
      <w:marTop w:val="0"/>
      <w:marBottom w:val="0"/>
      <w:divBdr>
        <w:top w:val="none" w:sz="0" w:space="0" w:color="auto"/>
        <w:left w:val="none" w:sz="0" w:space="0" w:color="auto"/>
        <w:bottom w:val="none" w:sz="0" w:space="0" w:color="auto"/>
        <w:right w:val="none" w:sz="0" w:space="0" w:color="auto"/>
      </w:divBdr>
    </w:div>
    <w:div w:id="559756323">
      <w:marLeft w:val="640"/>
      <w:marRight w:val="0"/>
      <w:marTop w:val="0"/>
      <w:marBottom w:val="0"/>
      <w:divBdr>
        <w:top w:val="none" w:sz="0" w:space="0" w:color="auto"/>
        <w:left w:val="none" w:sz="0" w:space="0" w:color="auto"/>
        <w:bottom w:val="none" w:sz="0" w:space="0" w:color="auto"/>
        <w:right w:val="none" w:sz="0" w:space="0" w:color="auto"/>
      </w:divBdr>
    </w:div>
    <w:div w:id="559825105">
      <w:marLeft w:val="640"/>
      <w:marRight w:val="0"/>
      <w:marTop w:val="0"/>
      <w:marBottom w:val="0"/>
      <w:divBdr>
        <w:top w:val="none" w:sz="0" w:space="0" w:color="auto"/>
        <w:left w:val="none" w:sz="0" w:space="0" w:color="auto"/>
        <w:bottom w:val="none" w:sz="0" w:space="0" w:color="auto"/>
        <w:right w:val="none" w:sz="0" w:space="0" w:color="auto"/>
      </w:divBdr>
    </w:div>
    <w:div w:id="559825254">
      <w:marLeft w:val="640"/>
      <w:marRight w:val="0"/>
      <w:marTop w:val="0"/>
      <w:marBottom w:val="0"/>
      <w:divBdr>
        <w:top w:val="none" w:sz="0" w:space="0" w:color="auto"/>
        <w:left w:val="none" w:sz="0" w:space="0" w:color="auto"/>
        <w:bottom w:val="none" w:sz="0" w:space="0" w:color="auto"/>
        <w:right w:val="none" w:sz="0" w:space="0" w:color="auto"/>
      </w:divBdr>
    </w:div>
    <w:div w:id="559826982">
      <w:marLeft w:val="640"/>
      <w:marRight w:val="0"/>
      <w:marTop w:val="0"/>
      <w:marBottom w:val="0"/>
      <w:divBdr>
        <w:top w:val="none" w:sz="0" w:space="0" w:color="auto"/>
        <w:left w:val="none" w:sz="0" w:space="0" w:color="auto"/>
        <w:bottom w:val="none" w:sz="0" w:space="0" w:color="auto"/>
        <w:right w:val="none" w:sz="0" w:space="0" w:color="auto"/>
      </w:divBdr>
    </w:div>
    <w:div w:id="559828560">
      <w:marLeft w:val="640"/>
      <w:marRight w:val="0"/>
      <w:marTop w:val="0"/>
      <w:marBottom w:val="0"/>
      <w:divBdr>
        <w:top w:val="none" w:sz="0" w:space="0" w:color="auto"/>
        <w:left w:val="none" w:sz="0" w:space="0" w:color="auto"/>
        <w:bottom w:val="none" w:sz="0" w:space="0" w:color="auto"/>
        <w:right w:val="none" w:sz="0" w:space="0" w:color="auto"/>
      </w:divBdr>
    </w:div>
    <w:div w:id="559901325">
      <w:marLeft w:val="640"/>
      <w:marRight w:val="0"/>
      <w:marTop w:val="0"/>
      <w:marBottom w:val="0"/>
      <w:divBdr>
        <w:top w:val="none" w:sz="0" w:space="0" w:color="auto"/>
        <w:left w:val="none" w:sz="0" w:space="0" w:color="auto"/>
        <w:bottom w:val="none" w:sz="0" w:space="0" w:color="auto"/>
        <w:right w:val="none" w:sz="0" w:space="0" w:color="auto"/>
      </w:divBdr>
    </w:div>
    <w:div w:id="559950108">
      <w:marLeft w:val="640"/>
      <w:marRight w:val="0"/>
      <w:marTop w:val="0"/>
      <w:marBottom w:val="0"/>
      <w:divBdr>
        <w:top w:val="none" w:sz="0" w:space="0" w:color="auto"/>
        <w:left w:val="none" w:sz="0" w:space="0" w:color="auto"/>
        <w:bottom w:val="none" w:sz="0" w:space="0" w:color="auto"/>
        <w:right w:val="none" w:sz="0" w:space="0" w:color="auto"/>
      </w:divBdr>
    </w:div>
    <w:div w:id="560025039">
      <w:marLeft w:val="640"/>
      <w:marRight w:val="0"/>
      <w:marTop w:val="0"/>
      <w:marBottom w:val="0"/>
      <w:divBdr>
        <w:top w:val="none" w:sz="0" w:space="0" w:color="auto"/>
        <w:left w:val="none" w:sz="0" w:space="0" w:color="auto"/>
        <w:bottom w:val="none" w:sz="0" w:space="0" w:color="auto"/>
        <w:right w:val="none" w:sz="0" w:space="0" w:color="auto"/>
      </w:divBdr>
    </w:div>
    <w:div w:id="560136683">
      <w:marLeft w:val="640"/>
      <w:marRight w:val="0"/>
      <w:marTop w:val="0"/>
      <w:marBottom w:val="0"/>
      <w:divBdr>
        <w:top w:val="none" w:sz="0" w:space="0" w:color="auto"/>
        <w:left w:val="none" w:sz="0" w:space="0" w:color="auto"/>
        <w:bottom w:val="none" w:sz="0" w:space="0" w:color="auto"/>
        <w:right w:val="none" w:sz="0" w:space="0" w:color="auto"/>
      </w:divBdr>
    </w:div>
    <w:div w:id="560139565">
      <w:marLeft w:val="640"/>
      <w:marRight w:val="0"/>
      <w:marTop w:val="0"/>
      <w:marBottom w:val="0"/>
      <w:divBdr>
        <w:top w:val="none" w:sz="0" w:space="0" w:color="auto"/>
        <w:left w:val="none" w:sz="0" w:space="0" w:color="auto"/>
        <w:bottom w:val="none" w:sz="0" w:space="0" w:color="auto"/>
        <w:right w:val="none" w:sz="0" w:space="0" w:color="auto"/>
      </w:divBdr>
    </w:div>
    <w:div w:id="560140260">
      <w:marLeft w:val="640"/>
      <w:marRight w:val="0"/>
      <w:marTop w:val="0"/>
      <w:marBottom w:val="0"/>
      <w:divBdr>
        <w:top w:val="none" w:sz="0" w:space="0" w:color="auto"/>
        <w:left w:val="none" w:sz="0" w:space="0" w:color="auto"/>
        <w:bottom w:val="none" w:sz="0" w:space="0" w:color="auto"/>
        <w:right w:val="none" w:sz="0" w:space="0" w:color="auto"/>
      </w:divBdr>
    </w:div>
    <w:div w:id="560360248">
      <w:marLeft w:val="640"/>
      <w:marRight w:val="0"/>
      <w:marTop w:val="0"/>
      <w:marBottom w:val="0"/>
      <w:divBdr>
        <w:top w:val="none" w:sz="0" w:space="0" w:color="auto"/>
        <w:left w:val="none" w:sz="0" w:space="0" w:color="auto"/>
        <w:bottom w:val="none" w:sz="0" w:space="0" w:color="auto"/>
        <w:right w:val="none" w:sz="0" w:space="0" w:color="auto"/>
      </w:divBdr>
    </w:div>
    <w:div w:id="560403139">
      <w:marLeft w:val="640"/>
      <w:marRight w:val="0"/>
      <w:marTop w:val="0"/>
      <w:marBottom w:val="0"/>
      <w:divBdr>
        <w:top w:val="none" w:sz="0" w:space="0" w:color="auto"/>
        <w:left w:val="none" w:sz="0" w:space="0" w:color="auto"/>
        <w:bottom w:val="none" w:sz="0" w:space="0" w:color="auto"/>
        <w:right w:val="none" w:sz="0" w:space="0" w:color="auto"/>
      </w:divBdr>
    </w:div>
    <w:div w:id="560478361">
      <w:marLeft w:val="640"/>
      <w:marRight w:val="0"/>
      <w:marTop w:val="0"/>
      <w:marBottom w:val="0"/>
      <w:divBdr>
        <w:top w:val="none" w:sz="0" w:space="0" w:color="auto"/>
        <w:left w:val="none" w:sz="0" w:space="0" w:color="auto"/>
        <w:bottom w:val="none" w:sz="0" w:space="0" w:color="auto"/>
        <w:right w:val="none" w:sz="0" w:space="0" w:color="auto"/>
      </w:divBdr>
    </w:div>
    <w:div w:id="560487110">
      <w:marLeft w:val="640"/>
      <w:marRight w:val="0"/>
      <w:marTop w:val="0"/>
      <w:marBottom w:val="0"/>
      <w:divBdr>
        <w:top w:val="none" w:sz="0" w:space="0" w:color="auto"/>
        <w:left w:val="none" w:sz="0" w:space="0" w:color="auto"/>
        <w:bottom w:val="none" w:sz="0" w:space="0" w:color="auto"/>
        <w:right w:val="none" w:sz="0" w:space="0" w:color="auto"/>
      </w:divBdr>
    </w:div>
    <w:div w:id="560487614">
      <w:marLeft w:val="640"/>
      <w:marRight w:val="0"/>
      <w:marTop w:val="0"/>
      <w:marBottom w:val="0"/>
      <w:divBdr>
        <w:top w:val="none" w:sz="0" w:space="0" w:color="auto"/>
        <w:left w:val="none" w:sz="0" w:space="0" w:color="auto"/>
        <w:bottom w:val="none" w:sz="0" w:space="0" w:color="auto"/>
        <w:right w:val="none" w:sz="0" w:space="0" w:color="auto"/>
      </w:divBdr>
    </w:div>
    <w:div w:id="560558768">
      <w:marLeft w:val="640"/>
      <w:marRight w:val="0"/>
      <w:marTop w:val="0"/>
      <w:marBottom w:val="0"/>
      <w:divBdr>
        <w:top w:val="none" w:sz="0" w:space="0" w:color="auto"/>
        <w:left w:val="none" w:sz="0" w:space="0" w:color="auto"/>
        <w:bottom w:val="none" w:sz="0" w:space="0" w:color="auto"/>
        <w:right w:val="none" w:sz="0" w:space="0" w:color="auto"/>
      </w:divBdr>
    </w:div>
    <w:div w:id="560560670">
      <w:marLeft w:val="640"/>
      <w:marRight w:val="0"/>
      <w:marTop w:val="0"/>
      <w:marBottom w:val="0"/>
      <w:divBdr>
        <w:top w:val="none" w:sz="0" w:space="0" w:color="auto"/>
        <w:left w:val="none" w:sz="0" w:space="0" w:color="auto"/>
        <w:bottom w:val="none" w:sz="0" w:space="0" w:color="auto"/>
        <w:right w:val="none" w:sz="0" w:space="0" w:color="auto"/>
      </w:divBdr>
    </w:div>
    <w:div w:id="560599248">
      <w:marLeft w:val="640"/>
      <w:marRight w:val="0"/>
      <w:marTop w:val="0"/>
      <w:marBottom w:val="0"/>
      <w:divBdr>
        <w:top w:val="none" w:sz="0" w:space="0" w:color="auto"/>
        <w:left w:val="none" w:sz="0" w:space="0" w:color="auto"/>
        <w:bottom w:val="none" w:sz="0" w:space="0" w:color="auto"/>
        <w:right w:val="none" w:sz="0" w:space="0" w:color="auto"/>
      </w:divBdr>
    </w:div>
    <w:div w:id="560601135">
      <w:marLeft w:val="640"/>
      <w:marRight w:val="0"/>
      <w:marTop w:val="0"/>
      <w:marBottom w:val="0"/>
      <w:divBdr>
        <w:top w:val="none" w:sz="0" w:space="0" w:color="auto"/>
        <w:left w:val="none" w:sz="0" w:space="0" w:color="auto"/>
        <w:bottom w:val="none" w:sz="0" w:space="0" w:color="auto"/>
        <w:right w:val="none" w:sz="0" w:space="0" w:color="auto"/>
      </w:divBdr>
    </w:div>
    <w:div w:id="560601502">
      <w:marLeft w:val="640"/>
      <w:marRight w:val="0"/>
      <w:marTop w:val="0"/>
      <w:marBottom w:val="0"/>
      <w:divBdr>
        <w:top w:val="none" w:sz="0" w:space="0" w:color="auto"/>
        <w:left w:val="none" w:sz="0" w:space="0" w:color="auto"/>
        <w:bottom w:val="none" w:sz="0" w:space="0" w:color="auto"/>
        <w:right w:val="none" w:sz="0" w:space="0" w:color="auto"/>
      </w:divBdr>
    </w:div>
    <w:div w:id="560673765">
      <w:marLeft w:val="640"/>
      <w:marRight w:val="0"/>
      <w:marTop w:val="0"/>
      <w:marBottom w:val="0"/>
      <w:divBdr>
        <w:top w:val="none" w:sz="0" w:space="0" w:color="auto"/>
        <w:left w:val="none" w:sz="0" w:space="0" w:color="auto"/>
        <w:bottom w:val="none" w:sz="0" w:space="0" w:color="auto"/>
        <w:right w:val="none" w:sz="0" w:space="0" w:color="auto"/>
      </w:divBdr>
    </w:div>
    <w:div w:id="560678894">
      <w:marLeft w:val="640"/>
      <w:marRight w:val="0"/>
      <w:marTop w:val="0"/>
      <w:marBottom w:val="0"/>
      <w:divBdr>
        <w:top w:val="none" w:sz="0" w:space="0" w:color="auto"/>
        <w:left w:val="none" w:sz="0" w:space="0" w:color="auto"/>
        <w:bottom w:val="none" w:sz="0" w:space="0" w:color="auto"/>
        <w:right w:val="none" w:sz="0" w:space="0" w:color="auto"/>
      </w:divBdr>
    </w:div>
    <w:div w:id="560795740">
      <w:marLeft w:val="640"/>
      <w:marRight w:val="0"/>
      <w:marTop w:val="0"/>
      <w:marBottom w:val="0"/>
      <w:divBdr>
        <w:top w:val="none" w:sz="0" w:space="0" w:color="auto"/>
        <w:left w:val="none" w:sz="0" w:space="0" w:color="auto"/>
        <w:bottom w:val="none" w:sz="0" w:space="0" w:color="auto"/>
        <w:right w:val="none" w:sz="0" w:space="0" w:color="auto"/>
      </w:divBdr>
    </w:div>
    <w:div w:id="560795949">
      <w:marLeft w:val="640"/>
      <w:marRight w:val="0"/>
      <w:marTop w:val="0"/>
      <w:marBottom w:val="0"/>
      <w:divBdr>
        <w:top w:val="none" w:sz="0" w:space="0" w:color="auto"/>
        <w:left w:val="none" w:sz="0" w:space="0" w:color="auto"/>
        <w:bottom w:val="none" w:sz="0" w:space="0" w:color="auto"/>
        <w:right w:val="none" w:sz="0" w:space="0" w:color="auto"/>
      </w:divBdr>
    </w:div>
    <w:div w:id="560871725">
      <w:marLeft w:val="640"/>
      <w:marRight w:val="0"/>
      <w:marTop w:val="0"/>
      <w:marBottom w:val="0"/>
      <w:divBdr>
        <w:top w:val="none" w:sz="0" w:space="0" w:color="auto"/>
        <w:left w:val="none" w:sz="0" w:space="0" w:color="auto"/>
        <w:bottom w:val="none" w:sz="0" w:space="0" w:color="auto"/>
        <w:right w:val="none" w:sz="0" w:space="0" w:color="auto"/>
      </w:divBdr>
    </w:div>
    <w:div w:id="560872898">
      <w:marLeft w:val="640"/>
      <w:marRight w:val="0"/>
      <w:marTop w:val="0"/>
      <w:marBottom w:val="0"/>
      <w:divBdr>
        <w:top w:val="none" w:sz="0" w:space="0" w:color="auto"/>
        <w:left w:val="none" w:sz="0" w:space="0" w:color="auto"/>
        <w:bottom w:val="none" w:sz="0" w:space="0" w:color="auto"/>
        <w:right w:val="none" w:sz="0" w:space="0" w:color="auto"/>
      </w:divBdr>
    </w:div>
    <w:div w:id="560873750">
      <w:marLeft w:val="640"/>
      <w:marRight w:val="0"/>
      <w:marTop w:val="0"/>
      <w:marBottom w:val="0"/>
      <w:divBdr>
        <w:top w:val="none" w:sz="0" w:space="0" w:color="auto"/>
        <w:left w:val="none" w:sz="0" w:space="0" w:color="auto"/>
        <w:bottom w:val="none" w:sz="0" w:space="0" w:color="auto"/>
        <w:right w:val="none" w:sz="0" w:space="0" w:color="auto"/>
      </w:divBdr>
    </w:div>
    <w:div w:id="560945044">
      <w:marLeft w:val="640"/>
      <w:marRight w:val="0"/>
      <w:marTop w:val="0"/>
      <w:marBottom w:val="0"/>
      <w:divBdr>
        <w:top w:val="none" w:sz="0" w:space="0" w:color="auto"/>
        <w:left w:val="none" w:sz="0" w:space="0" w:color="auto"/>
        <w:bottom w:val="none" w:sz="0" w:space="0" w:color="auto"/>
        <w:right w:val="none" w:sz="0" w:space="0" w:color="auto"/>
      </w:divBdr>
    </w:div>
    <w:div w:id="561058855">
      <w:marLeft w:val="640"/>
      <w:marRight w:val="0"/>
      <w:marTop w:val="0"/>
      <w:marBottom w:val="0"/>
      <w:divBdr>
        <w:top w:val="none" w:sz="0" w:space="0" w:color="auto"/>
        <w:left w:val="none" w:sz="0" w:space="0" w:color="auto"/>
        <w:bottom w:val="none" w:sz="0" w:space="0" w:color="auto"/>
        <w:right w:val="none" w:sz="0" w:space="0" w:color="auto"/>
      </w:divBdr>
    </w:div>
    <w:div w:id="561141618">
      <w:marLeft w:val="640"/>
      <w:marRight w:val="0"/>
      <w:marTop w:val="0"/>
      <w:marBottom w:val="0"/>
      <w:divBdr>
        <w:top w:val="none" w:sz="0" w:space="0" w:color="auto"/>
        <w:left w:val="none" w:sz="0" w:space="0" w:color="auto"/>
        <w:bottom w:val="none" w:sz="0" w:space="0" w:color="auto"/>
        <w:right w:val="none" w:sz="0" w:space="0" w:color="auto"/>
      </w:divBdr>
    </w:div>
    <w:div w:id="561210325">
      <w:marLeft w:val="640"/>
      <w:marRight w:val="0"/>
      <w:marTop w:val="0"/>
      <w:marBottom w:val="0"/>
      <w:divBdr>
        <w:top w:val="none" w:sz="0" w:space="0" w:color="auto"/>
        <w:left w:val="none" w:sz="0" w:space="0" w:color="auto"/>
        <w:bottom w:val="none" w:sz="0" w:space="0" w:color="auto"/>
        <w:right w:val="none" w:sz="0" w:space="0" w:color="auto"/>
      </w:divBdr>
    </w:div>
    <w:div w:id="561329586">
      <w:marLeft w:val="640"/>
      <w:marRight w:val="0"/>
      <w:marTop w:val="0"/>
      <w:marBottom w:val="0"/>
      <w:divBdr>
        <w:top w:val="none" w:sz="0" w:space="0" w:color="auto"/>
        <w:left w:val="none" w:sz="0" w:space="0" w:color="auto"/>
        <w:bottom w:val="none" w:sz="0" w:space="0" w:color="auto"/>
        <w:right w:val="none" w:sz="0" w:space="0" w:color="auto"/>
      </w:divBdr>
    </w:div>
    <w:div w:id="561333536">
      <w:marLeft w:val="640"/>
      <w:marRight w:val="0"/>
      <w:marTop w:val="0"/>
      <w:marBottom w:val="0"/>
      <w:divBdr>
        <w:top w:val="none" w:sz="0" w:space="0" w:color="auto"/>
        <w:left w:val="none" w:sz="0" w:space="0" w:color="auto"/>
        <w:bottom w:val="none" w:sz="0" w:space="0" w:color="auto"/>
        <w:right w:val="none" w:sz="0" w:space="0" w:color="auto"/>
      </w:divBdr>
    </w:div>
    <w:div w:id="561403155">
      <w:marLeft w:val="640"/>
      <w:marRight w:val="0"/>
      <w:marTop w:val="0"/>
      <w:marBottom w:val="0"/>
      <w:divBdr>
        <w:top w:val="none" w:sz="0" w:space="0" w:color="auto"/>
        <w:left w:val="none" w:sz="0" w:space="0" w:color="auto"/>
        <w:bottom w:val="none" w:sz="0" w:space="0" w:color="auto"/>
        <w:right w:val="none" w:sz="0" w:space="0" w:color="auto"/>
      </w:divBdr>
    </w:div>
    <w:div w:id="561406628">
      <w:marLeft w:val="640"/>
      <w:marRight w:val="0"/>
      <w:marTop w:val="0"/>
      <w:marBottom w:val="0"/>
      <w:divBdr>
        <w:top w:val="none" w:sz="0" w:space="0" w:color="auto"/>
        <w:left w:val="none" w:sz="0" w:space="0" w:color="auto"/>
        <w:bottom w:val="none" w:sz="0" w:space="0" w:color="auto"/>
        <w:right w:val="none" w:sz="0" w:space="0" w:color="auto"/>
      </w:divBdr>
    </w:div>
    <w:div w:id="561407402">
      <w:marLeft w:val="640"/>
      <w:marRight w:val="0"/>
      <w:marTop w:val="0"/>
      <w:marBottom w:val="0"/>
      <w:divBdr>
        <w:top w:val="none" w:sz="0" w:space="0" w:color="auto"/>
        <w:left w:val="none" w:sz="0" w:space="0" w:color="auto"/>
        <w:bottom w:val="none" w:sz="0" w:space="0" w:color="auto"/>
        <w:right w:val="none" w:sz="0" w:space="0" w:color="auto"/>
      </w:divBdr>
    </w:div>
    <w:div w:id="561478349">
      <w:marLeft w:val="640"/>
      <w:marRight w:val="0"/>
      <w:marTop w:val="0"/>
      <w:marBottom w:val="0"/>
      <w:divBdr>
        <w:top w:val="none" w:sz="0" w:space="0" w:color="auto"/>
        <w:left w:val="none" w:sz="0" w:space="0" w:color="auto"/>
        <w:bottom w:val="none" w:sz="0" w:space="0" w:color="auto"/>
        <w:right w:val="none" w:sz="0" w:space="0" w:color="auto"/>
      </w:divBdr>
    </w:div>
    <w:div w:id="561522634">
      <w:marLeft w:val="640"/>
      <w:marRight w:val="0"/>
      <w:marTop w:val="0"/>
      <w:marBottom w:val="0"/>
      <w:divBdr>
        <w:top w:val="none" w:sz="0" w:space="0" w:color="auto"/>
        <w:left w:val="none" w:sz="0" w:space="0" w:color="auto"/>
        <w:bottom w:val="none" w:sz="0" w:space="0" w:color="auto"/>
        <w:right w:val="none" w:sz="0" w:space="0" w:color="auto"/>
      </w:divBdr>
    </w:div>
    <w:div w:id="561527351">
      <w:marLeft w:val="640"/>
      <w:marRight w:val="0"/>
      <w:marTop w:val="0"/>
      <w:marBottom w:val="0"/>
      <w:divBdr>
        <w:top w:val="none" w:sz="0" w:space="0" w:color="auto"/>
        <w:left w:val="none" w:sz="0" w:space="0" w:color="auto"/>
        <w:bottom w:val="none" w:sz="0" w:space="0" w:color="auto"/>
        <w:right w:val="none" w:sz="0" w:space="0" w:color="auto"/>
      </w:divBdr>
    </w:div>
    <w:div w:id="561527495">
      <w:marLeft w:val="640"/>
      <w:marRight w:val="0"/>
      <w:marTop w:val="0"/>
      <w:marBottom w:val="0"/>
      <w:divBdr>
        <w:top w:val="none" w:sz="0" w:space="0" w:color="auto"/>
        <w:left w:val="none" w:sz="0" w:space="0" w:color="auto"/>
        <w:bottom w:val="none" w:sz="0" w:space="0" w:color="auto"/>
        <w:right w:val="none" w:sz="0" w:space="0" w:color="auto"/>
      </w:divBdr>
    </w:div>
    <w:div w:id="561528594">
      <w:marLeft w:val="640"/>
      <w:marRight w:val="0"/>
      <w:marTop w:val="0"/>
      <w:marBottom w:val="0"/>
      <w:divBdr>
        <w:top w:val="none" w:sz="0" w:space="0" w:color="auto"/>
        <w:left w:val="none" w:sz="0" w:space="0" w:color="auto"/>
        <w:bottom w:val="none" w:sz="0" w:space="0" w:color="auto"/>
        <w:right w:val="none" w:sz="0" w:space="0" w:color="auto"/>
      </w:divBdr>
    </w:div>
    <w:div w:id="561595470">
      <w:marLeft w:val="640"/>
      <w:marRight w:val="0"/>
      <w:marTop w:val="0"/>
      <w:marBottom w:val="0"/>
      <w:divBdr>
        <w:top w:val="none" w:sz="0" w:space="0" w:color="auto"/>
        <w:left w:val="none" w:sz="0" w:space="0" w:color="auto"/>
        <w:bottom w:val="none" w:sz="0" w:space="0" w:color="auto"/>
        <w:right w:val="none" w:sz="0" w:space="0" w:color="auto"/>
      </w:divBdr>
    </w:div>
    <w:div w:id="561597695">
      <w:marLeft w:val="640"/>
      <w:marRight w:val="0"/>
      <w:marTop w:val="0"/>
      <w:marBottom w:val="0"/>
      <w:divBdr>
        <w:top w:val="none" w:sz="0" w:space="0" w:color="auto"/>
        <w:left w:val="none" w:sz="0" w:space="0" w:color="auto"/>
        <w:bottom w:val="none" w:sz="0" w:space="0" w:color="auto"/>
        <w:right w:val="none" w:sz="0" w:space="0" w:color="auto"/>
      </w:divBdr>
    </w:div>
    <w:div w:id="561790173">
      <w:marLeft w:val="640"/>
      <w:marRight w:val="0"/>
      <w:marTop w:val="0"/>
      <w:marBottom w:val="0"/>
      <w:divBdr>
        <w:top w:val="none" w:sz="0" w:space="0" w:color="auto"/>
        <w:left w:val="none" w:sz="0" w:space="0" w:color="auto"/>
        <w:bottom w:val="none" w:sz="0" w:space="0" w:color="auto"/>
        <w:right w:val="none" w:sz="0" w:space="0" w:color="auto"/>
      </w:divBdr>
    </w:div>
    <w:div w:id="561792537">
      <w:marLeft w:val="640"/>
      <w:marRight w:val="0"/>
      <w:marTop w:val="0"/>
      <w:marBottom w:val="0"/>
      <w:divBdr>
        <w:top w:val="none" w:sz="0" w:space="0" w:color="auto"/>
        <w:left w:val="none" w:sz="0" w:space="0" w:color="auto"/>
        <w:bottom w:val="none" w:sz="0" w:space="0" w:color="auto"/>
        <w:right w:val="none" w:sz="0" w:space="0" w:color="auto"/>
      </w:divBdr>
    </w:div>
    <w:div w:id="561793498">
      <w:marLeft w:val="640"/>
      <w:marRight w:val="0"/>
      <w:marTop w:val="0"/>
      <w:marBottom w:val="0"/>
      <w:divBdr>
        <w:top w:val="none" w:sz="0" w:space="0" w:color="auto"/>
        <w:left w:val="none" w:sz="0" w:space="0" w:color="auto"/>
        <w:bottom w:val="none" w:sz="0" w:space="0" w:color="auto"/>
        <w:right w:val="none" w:sz="0" w:space="0" w:color="auto"/>
      </w:divBdr>
    </w:div>
    <w:div w:id="561796649">
      <w:marLeft w:val="640"/>
      <w:marRight w:val="0"/>
      <w:marTop w:val="0"/>
      <w:marBottom w:val="0"/>
      <w:divBdr>
        <w:top w:val="none" w:sz="0" w:space="0" w:color="auto"/>
        <w:left w:val="none" w:sz="0" w:space="0" w:color="auto"/>
        <w:bottom w:val="none" w:sz="0" w:space="0" w:color="auto"/>
        <w:right w:val="none" w:sz="0" w:space="0" w:color="auto"/>
      </w:divBdr>
    </w:div>
    <w:div w:id="561867465">
      <w:marLeft w:val="640"/>
      <w:marRight w:val="0"/>
      <w:marTop w:val="0"/>
      <w:marBottom w:val="0"/>
      <w:divBdr>
        <w:top w:val="none" w:sz="0" w:space="0" w:color="auto"/>
        <w:left w:val="none" w:sz="0" w:space="0" w:color="auto"/>
        <w:bottom w:val="none" w:sz="0" w:space="0" w:color="auto"/>
        <w:right w:val="none" w:sz="0" w:space="0" w:color="auto"/>
      </w:divBdr>
    </w:div>
    <w:div w:id="561908982">
      <w:marLeft w:val="640"/>
      <w:marRight w:val="0"/>
      <w:marTop w:val="0"/>
      <w:marBottom w:val="0"/>
      <w:divBdr>
        <w:top w:val="none" w:sz="0" w:space="0" w:color="auto"/>
        <w:left w:val="none" w:sz="0" w:space="0" w:color="auto"/>
        <w:bottom w:val="none" w:sz="0" w:space="0" w:color="auto"/>
        <w:right w:val="none" w:sz="0" w:space="0" w:color="auto"/>
      </w:divBdr>
    </w:div>
    <w:div w:id="561909755">
      <w:marLeft w:val="640"/>
      <w:marRight w:val="0"/>
      <w:marTop w:val="0"/>
      <w:marBottom w:val="0"/>
      <w:divBdr>
        <w:top w:val="none" w:sz="0" w:space="0" w:color="auto"/>
        <w:left w:val="none" w:sz="0" w:space="0" w:color="auto"/>
        <w:bottom w:val="none" w:sz="0" w:space="0" w:color="auto"/>
        <w:right w:val="none" w:sz="0" w:space="0" w:color="auto"/>
      </w:divBdr>
    </w:div>
    <w:div w:id="561910633">
      <w:marLeft w:val="640"/>
      <w:marRight w:val="0"/>
      <w:marTop w:val="0"/>
      <w:marBottom w:val="0"/>
      <w:divBdr>
        <w:top w:val="none" w:sz="0" w:space="0" w:color="auto"/>
        <w:left w:val="none" w:sz="0" w:space="0" w:color="auto"/>
        <w:bottom w:val="none" w:sz="0" w:space="0" w:color="auto"/>
        <w:right w:val="none" w:sz="0" w:space="0" w:color="auto"/>
      </w:divBdr>
    </w:div>
    <w:div w:id="561916069">
      <w:marLeft w:val="640"/>
      <w:marRight w:val="0"/>
      <w:marTop w:val="0"/>
      <w:marBottom w:val="0"/>
      <w:divBdr>
        <w:top w:val="none" w:sz="0" w:space="0" w:color="auto"/>
        <w:left w:val="none" w:sz="0" w:space="0" w:color="auto"/>
        <w:bottom w:val="none" w:sz="0" w:space="0" w:color="auto"/>
        <w:right w:val="none" w:sz="0" w:space="0" w:color="auto"/>
      </w:divBdr>
    </w:div>
    <w:div w:id="561985069">
      <w:marLeft w:val="640"/>
      <w:marRight w:val="0"/>
      <w:marTop w:val="0"/>
      <w:marBottom w:val="0"/>
      <w:divBdr>
        <w:top w:val="none" w:sz="0" w:space="0" w:color="auto"/>
        <w:left w:val="none" w:sz="0" w:space="0" w:color="auto"/>
        <w:bottom w:val="none" w:sz="0" w:space="0" w:color="auto"/>
        <w:right w:val="none" w:sz="0" w:space="0" w:color="auto"/>
      </w:divBdr>
    </w:div>
    <w:div w:id="562063402">
      <w:marLeft w:val="640"/>
      <w:marRight w:val="0"/>
      <w:marTop w:val="0"/>
      <w:marBottom w:val="0"/>
      <w:divBdr>
        <w:top w:val="none" w:sz="0" w:space="0" w:color="auto"/>
        <w:left w:val="none" w:sz="0" w:space="0" w:color="auto"/>
        <w:bottom w:val="none" w:sz="0" w:space="0" w:color="auto"/>
        <w:right w:val="none" w:sz="0" w:space="0" w:color="auto"/>
      </w:divBdr>
    </w:div>
    <w:div w:id="562106198">
      <w:marLeft w:val="640"/>
      <w:marRight w:val="0"/>
      <w:marTop w:val="0"/>
      <w:marBottom w:val="0"/>
      <w:divBdr>
        <w:top w:val="none" w:sz="0" w:space="0" w:color="auto"/>
        <w:left w:val="none" w:sz="0" w:space="0" w:color="auto"/>
        <w:bottom w:val="none" w:sz="0" w:space="0" w:color="auto"/>
        <w:right w:val="none" w:sz="0" w:space="0" w:color="auto"/>
      </w:divBdr>
    </w:div>
    <w:div w:id="562179815">
      <w:marLeft w:val="640"/>
      <w:marRight w:val="0"/>
      <w:marTop w:val="0"/>
      <w:marBottom w:val="0"/>
      <w:divBdr>
        <w:top w:val="none" w:sz="0" w:space="0" w:color="auto"/>
        <w:left w:val="none" w:sz="0" w:space="0" w:color="auto"/>
        <w:bottom w:val="none" w:sz="0" w:space="0" w:color="auto"/>
        <w:right w:val="none" w:sz="0" w:space="0" w:color="auto"/>
      </w:divBdr>
    </w:div>
    <w:div w:id="562183668">
      <w:marLeft w:val="640"/>
      <w:marRight w:val="0"/>
      <w:marTop w:val="0"/>
      <w:marBottom w:val="0"/>
      <w:divBdr>
        <w:top w:val="none" w:sz="0" w:space="0" w:color="auto"/>
        <w:left w:val="none" w:sz="0" w:space="0" w:color="auto"/>
        <w:bottom w:val="none" w:sz="0" w:space="0" w:color="auto"/>
        <w:right w:val="none" w:sz="0" w:space="0" w:color="auto"/>
      </w:divBdr>
    </w:div>
    <w:div w:id="562252228">
      <w:marLeft w:val="640"/>
      <w:marRight w:val="0"/>
      <w:marTop w:val="0"/>
      <w:marBottom w:val="0"/>
      <w:divBdr>
        <w:top w:val="none" w:sz="0" w:space="0" w:color="auto"/>
        <w:left w:val="none" w:sz="0" w:space="0" w:color="auto"/>
        <w:bottom w:val="none" w:sz="0" w:space="0" w:color="auto"/>
        <w:right w:val="none" w:sz="0" w:space="0" w:color="auto"/>
      </w:divBdr>
    </w:div>
    <w:div w:id="562258500">
      <w:marLeft w:val="640"/>
      <w:marRight w:val="0"/>
      <w:marTop w:val="0"/>
      <w:marBottom w:val="0"/>
      <w:divBdr>
        <w:top w:val="none" w:sz="0" w:space="0" w:color="auto"/>
        <w:left w:val="none" w:sz="0" w:space="0" w:color="auto"/>
        <w:bottom w:val="none" w:sz="0" w:space="0" w:color="auto"/>
        <w:right w:val="none" w:sz="0" w:space="0" w:color="auto"/>
      </w:divBdr>
    </w:div>
    <w:div w:id="562370461">
      <w:marLeft w:val="640"/>
      <w:marRight w:val="0"/>
      <w:marTop w:val="0"/>
      <w:marBottom w:val="0"/>
      <w:divBdr>
        <w:top w:val="none" w:sz="0" w:space="0" w:color="auto"/>
        <w:left w:val="none" w:sz="0" w:space="0" w:color="auto"/>
        <w:bottom w:val="none" w:sz="0" w:space="0" w:color="auto"/>
        <w:right w:val="none" w:sz="0" w:space="0" w:color="auto"/>
      </w:divBdr>
    </w:div>
    <w:div w:id="562371035">
      <w:marLeft w:val="640"/>
      <w:marRight w:val="0"/>
      <w:marTop w:val="0"/>
      <w:marBottom w:val="0"/>
      <w:divBdr>
        <w:top w:val="none" w:sz="0" w:space="0" w:color="auto"/>
        <w:left w:val="none" w:sz="0" w:space="0" w:color="auto"/>
        <w:bottom w:val="none" w:sz="0" w:space="0" w:color="auto"/>
        <w:right w:val="none" w:sz="0" w:space="0" w:color="auto"/>
      </w:divBdr>
    </w:div>
    <w:div w:id="562373776">
      <w:marLeft w:val="640"/>
      <w:marRight w:val="0"/>
      <w:marTop w:val="0"/>
      <w:marBottom w:val="0"/>
      <w:divBdr>
        <w:top w:val="none" w:sz="0" w:space="0" w:color="auto"/>
        <w:left w:val="none" w:sz="0" w:space="0" w:color="auto"/>
        <w:bottom w:val="none" w:sz="0" w:space="0" w:color="auto"/>
        <w:right w:val="none" w:sz="0" w:space="0" w:color="auto"/>
      </w:divBdr>
    </w:div>
    <w:div w:id="562376394">
      <w:marLeft w:val="640"/>
      <w:marRight w:val="0"/>
      <w:marTop w:val="0"/>
      <w:marBottom w:val="0"/>
      <w:divBdr>
        <w:top w:val="none" w:sz="0" w:space="0" w:color="auto"/>
        <w:left w:val="none" w:sz="0" w:space="0" w:color="auto"/>
        <w:bottom w:val="none" w:sz="0" w:space="0" w:color="auto"/>
        <w:right w:val="none" w:sz="0" w:space="0" w:color="auto"/>
      </w:divBdr>
    </w:div>
    <w:div w:id="562445607">
      <w:marLeft w:val="640"/>
      <w:marRight w:val="0"/>
      <w:marTop w:val="0"/>
      <w:marBottom w:val="0"/>
      <w:divBdr>
        <w:top w:val="none" w:sz="0" w:space="0" w:color="auto"/>
        <w:left w:val="none" w:sz="0" w:space="0" w:color="auto"/>
        <w:bottom w:val="none" w:sz="0" w:space="0" w:color="auto"/>
        <w:right w:val="none" w:sz="0" w:space="0" w:color="auto"/>
      </w:divBdr>
    </w:div>
    <w:div w:id="562445776">
      <w:marLeft w:val="640"/>
      <w:marRight w:val="0"/>
      <w:marTop w:val="0"/>
      <w:marBottom w:val="0"/>
      <w:divBdr>
        <w:top w:val="none" w:sz="0" w:space="0" w:color="auto"/>
        <w:left w:val="none" w:sz="0" w:space="0" w:color="auto"/>
        <w:bottom w:val="none" w:sz="0" w:space="0" w:color="auto"/>
        <w:right w:val="none" w:sz="0" w:space="0" w:color="auto"/>
      </w:divBdr>
    </w:div>
    <w:div w:id="562453679">
      <w:marLeft w:val="640"/>
      <w:marRight w:val="0"/>
      <w:marTop w:val="0"/>
      <w:marBottom w:val="0"/>
      <w:divBdr>
        <w:top w:val="none" w:sz="0" w:space="0" w:color="auto"/>
        <w:left w:val="none" w:sz="0" w:space="0" w:color="auto"/>
        <w:bottom w:val="none" w:sz="0" w:space="0" w:color="auto"/>
        <w:right w:val="none" w:sz="0" w:space="0" w:color="auto"/>
      </w:divBdr>
    </w:div>
    <w:div w:id="562495578">
      <w:marLeft w:val="640"/>
      <w:marRight w:val="0"/>
      <w:marTop w:val="0"/>
      <w:marBottom w:val="0"/>
      <w:divBdr>
        <w:top w:val="none" w:sz="0" w:space="0" w:color="auto"/>
        <w:left w:val="none" w:sz="0" w:space="0" w:color="auto"/>
        <w:bottom w:val="none" w:sz="0" w:space="0" w:color="auto"/>
        <w:right w:val="none" w:sz="0" w:space="0" w:color="auto"/>
      </w:divBdr>
    </w:div>
    <w:div w:id="562562242">
      <w:marLeft w:val="640"/>
      <w:marRight w:val="0"/>
      <w:marTop w:val="0"/>
      <w:marBottom w:val="0"/>
      <w:divBdr>
        <w:top w:val="none" w:sz="0" w:space="0" w:color="auto"/>
        <w:left w:val="none" w:sz="0" w:space="0" w:color="auto"/>
        <w:bottom w:val="none" w:sz="0" w:space="0" w:color="auto"/>
        <w:right w:val="none" w:sz="0" w:space="0" w:color="auto"/>
      </w:divBdr>
    </w:div>
    <w:div w:id="562565049">
      <w:marLeft w:val="640"/>
      <w:marRight w:val="0"/>
      <w:marTop w:val="0"/>
      <w:marBottom w:val="0"/>
      <w:divBdr>
        <w:top w:val="none" w:sz="0" w:space="0" w:color="auto"/>
        <w:left w:val="none" w:sz="0" w:space="0" w:color="auto"/>
        <w:bottom w:val="none" w:sz="0" w:space="0" w:color="auto"/>
        <w:right w:val="none" w:sz="0" w:space="0" w:color="auto"/>
      </w:divBdr>
    </w:div>
    <w:div w:id="562565627">
      <w:marLeft w:val="640"/>
      <w:marRight w:val="0"/>
      <w:marTop w:val="0"/>
      <w:marBottom w:val="0"/>
      <w:divBdr>
        <w:top w:val="none" w:sz="0" w:space="0" w:color="auto"/>
        <w:left w:val="none" w:sz="0" w:space="0" w:color="auto"/>
        <w:bottom w:val="none" w:sz="0" w:space="0" w:color="auto"/>
        <w:right w:val="none" w:sz="0" w:space="0" w:color="auto"/>
      </w:divBdr>
    </w:div>
    <w:div w:id="562566272">
      <w:marLeft w:val="640"/>
      <w:marRight w:val="0"/>
      <w:marTop w:val="0"/>
      <w:marBottom w:val="0"/>
      <w:divBdr>
        <w:top w:val="none" w:sz="0" w:space="0" w:color="auto"/>
        <w:left w:val="none" w:sz="0" w:space="0" w:color="auto"/>
        <w:bottom w:val="none" w:sz="0" w:space="0" w:color="auto"/>
        <w:right w:val="none" w:sz="0" w:space="0" w:color="auto"/>
      </w:divBdr>
    </w:div>
    <w:div w:id="562638836">
      <w:marLeft w:val="640"/>
      <w:marRight w:val="0"/>
      <w:marTop w:val="0"/>
      <w:marBottom w:val="0"/>
      <w:divBdr>
        <w:top w:val="none" w:sz="0" w:space="0" w:color="auto"/>
        <w:left w:val="none" w:sz="0" w:space="0" w:color="auto"/>
        <w:bottom w:val="none" w:sz="0" w:space="0" w:color="auto"/>
        <w:right w:val="none" w:sz="0" w:space="0" w:color="auto"/>
      </w:divBdr>
    </w:div>
    <w:div w:id="562640258">
      <w:marLeft w:val="640"/>
      <w:marRight w:val="0"/>
      <w:marTop w:val="0"/>
      <w:marBottom w:val="0"/>
      <w:divBdr>
        <w:top w:val="none" w:sz="0" w:space="0" w:color="auto"/>
        <w:left w:val="none" w:sz="0" w:space="0" w:color="auto"/>
        <w:bottom w:val="none" w:sz="0" w:space="0" w:color="auto"/>
        <w:right w:val="none" w:sz="0" w:space="0" w:color="auto"/>
      </w:divBdr>
    </w:div>
    <w:div w:id="562640555">
      <w:marLeft w:val="640"/>
      <w:marRight w:val="0"/>
      <w:marTop w:val="0"/>
      <w:marBottom w:val="0"/>
      <w:divBdr>
        <w:top w:val="none" w:sz="0" w:space="0" w:color="auto"/>
        <w:left w:val="none" w:sz="0" w:space="0" w:color="auto"/>
        <w:bottom w:val="none" w:sz="0" w:space="0" w:color="auto"/>
        <w:right w:val="none" w:sz="0" w:space="0" w:color="auto"/>
      </w:divBdr>
    </w:div>
    <w:div w:id="562643223">
      <w:marLeft w:val="640"/>
      <w:marRight w:val="0"/>
      <w:marTop w:val="0"/>
      <w:marBottom w:val="0"/>
      <w:divBdr>
        <w:top w:val="none" w:sz="0" w:space="0" w:color="auto"/>
        <w:left w:val="none" w:sz="0" w:space="0" w:color="auto"/>
        <w:bottom w:val="none" w:sz="0" w:space="0" w:color="auto"/>
        <w:right w:val="none" w:sz="0" w:space="0" w:color="auto"/>
      </w:divBdr>
    </w:div>
    <w:div w:id="562643266">
      <w:marLeft w:val="640"/>
      <w:marRight w:val="0"/>
      <w:marTop w:val="0"/>
      <w:marBottom w:val="0"/>
      <w:divBdr>
        <w:top w:val="none" w:sz="0" w:space="0" w:color="auto"/>
        <w:left w:val="none" w:sz="0" w:space="0" w:color="auto"/>
        <w:bottom w:val="none" w:sz="0" w:space="0" w:color="auto"/>
        <w:right w:val="none" w:sz="0" w:space="0" w:color="auto"/>
      </w:divBdr>
    </w:div>
    <w:div w:id="562721516">
      <w:marLeft w:val="640"/>
      <w:marRight w:val="0"/>
      <w:marTop w:val="0"/>
      <w:marBottom w:val="0"/>
      <w:divBdr>
        <w:top w:val="none" w:sz="0" w:space="0" w:color="auto"/>
        <w:left w:val="none" w:sz="0" w:space="0" w:color="auto"/>
        <w:bottom w:val="none" w:sz="0" w:space="0" w:color="auto"/>
        <w:right w:val="none" w:sz="0" w:space="0" w:color="auto"/>
      </w:divBdr>
    </w:div>
    <w:div w:id="562761482">
      <w:marLeft w:val="640"/>
      <w:marRight w:val="0"/>
      <w:marTop w:val="0"/>
      <w:marBottom w:val="0"/>
      <w:divBdr>
        <w:top w:val="none" w:sz="0" w:space="0" w:color="auto"/>
        <w:left w:val="none" w:sz="0" w:space="0" w:color="auto"/>
        <w:bottom w:val="none" w:sz="0" w:space="0" w:color="auto"/>
        <w:right w:val="none" w:sz="0" w:space="0" w:color="auto"/>
      </w:divBdr>
    </w:div>
    <w:div w:id="562788305">
      <w:marLeft w:val="640"/>
      <w:marRight w:val="0"/>
      <w:marTop w:val="0"/>
      <w:marBottom w:val="0"/>
      <w:divBdr>
        <w:top w:val="none" w:sz="0" w:space="0" w:color="auto"/>
        <w:left w:val="none" w:sz="0" w:space="0" w:color="auto"/>
        <w:bottom w:val="none" w:sz="0" w:space="0" w:color="auto"/>
        <w:right w:val="none" w:sz="0" w:space="0" w:color="auto"/>
      </w:divBdr>
    </w:div>
    <w:div w:id="562788454">
      <w:marLeft w:val="640"/>
      <w:marRight w:val="0"/>
      <w:marTop w:val="0"/>
      <w:marBottom w:val="0"/>
      <w:divBdr>
        <w:top w:val="none" w:sz="0" w:space="0" w:color="auto"/>
        <w:left w:val="none" w:sz="0" w:space="0" w:color="auto"/>
        <w:bottom w:val="none" w:sz="0" w:space="0" w:color="auto"/>
        <w:right w:val="none" w:sz="0" w:space="0" w:color="auto"/>
      </w:divBdr>
    </w:div>
    <w:div w:id="562836622">
      <w:marLeft w:val="640"/>
      <w:marRight w:val="0"/>
      <w:marTop w:val="0"/>
      <w:marBottom w:val="0"/>
      <w:divBdr>
        <w:top w:val="none" w:sz="0" w:space="0" w:color="auto"/>
        <w:left w:val="none" w:sz="0" w:space="0" w:color="auto"/>
        <w:bottom w:val="none" w:sz="0" w:space="0" w:color="auto"/>
        <w:right w:val="none" w:sz="0" w:space="0" w:color="auto"/>
      </w:divBdr>
    </w:div>
    <w:div w:id="562906430">
      <w:marLeft w:val="640"/>
      <w:marRight w:val="0"/>
      <w:marTop w:val="0"/>
      <w:marBottom w:val="0"/>
      <w:divBdr>
        <w:top w:val="none" w:sz="0" w:space="0" w:color="auto"/>
        <w:left w:val="none" w:sz="0" w:space="0" w:color="auto"/>
        <w:bottom w:val="none" w:sz="0" w:space="0" w:color="auto"/>
        <w:right w:val="none" w:sz="0" w:space="0" w:color="auto"/>
      </w:divBdr>
    </w:div>
    <w:div w:id="562907049">
      <w:marLeft w:val="640"/>
      <w:marRight w:val="0"/>
      <w:marTop w:val="0"/>
      <w:marBottom w:val="0"/>
      <w:divBdr>
        <w:top w:val="none" w:sz="0" w:space="0" w:color="auto"/>
        <w:left w:val="none" w:sz="0" w:space="0" w:color="auto"/>
        <w:bottom w:val="none" w:sz="0" w:space="0" w:color="auto"/>
        <w:right w:val="none" w:sz="0" w:space="0" w:color="auto"/>
      </w:divBdr>
    </w:div>
    <w:div w:id="562955595">
      <w:marLeft w:val="640"/>
      <w:marRight w:val="0"/>
      <w:marTop w:val="0"/>
      <w:marBottom w:val="0"/>
      <w:divBdr>
        <w:top w:val="none" w:sz="0" w:space="0" w:color="auto"/>
        <w:left w:val="none" w:sz="0" w:space="0" w:color="auto"/>
        <w:bottom w:val="none" w:sz="0" w:space="0" w:color="auto"/>
        <w:right w:val="none" w:sz="0" w:space="0" w:color="auto"/>
      </w:divBdr>
    </w:div>
    <w:div w:id="562958178">
      <w:marLeft w:val="640"/>
      <w:marRight w:val="0"/>
      <w:marTop w:val="0"/>
      <w:marBottom w:val="0"/>
      <w:divBdr>
        <w:top w:val="none" w:sz="0" w:space="0" w:color="auto"/>
        <w:left w:val="none" w:sz="0" w:space="0" w:color="auto"/>
        <w:bottom w:val="none" w:sz="0" w:space="0" w:color="auto"/>
        <w:right w:val="none" w:sz="0" w:space="0" w:color="auto"/>
      </w:divBdr>
    </w:div>
    <w:div w:id="562982288">
      <w:marLeft w:val="640"/>
      <w:marRight w:val="0"/>
      <w:marTop w:val="0"/>
      <w:marBottom w:val="0"/>
      <w:divBdr>
        <w:top w:val="none" w:sz="0" w:space="0" w:color="auto"/>
        <w:left w:val="none" w:sz="0" w:space="0" w:color="auto"/>
        <w:bottom w:val="none" w:sz="0" w:space="0" w:color="auto"/>
        <w:right w:val="none" w:sz="0" w:space="0" w:color="auto"/>
      </w:divBdr>
    </w:div>
    <w:div w:id="563027563">
      <w:marLeft w:val="640"/>
      <w:marRight w:val="0"/>
      <w:marTop w:val="0"/>
      <w:marBottom w:val="0"/>
      <w:divBdr>
        <w:top w:val="none" w:sz="0" w:space="0" w:color="auto"/>
        <w:left w:val="none" w:sz="0" w:space="0" w:color="auto"/>
        <w:bottom w:val="none" w:sz="0" w:space="0" w:color="auto"/>
        <w:right w:val="none" w:sz="0" w:space="0" w:color="auto"/>
      </w:divBdr>
    </w:div>
    <w:div w:id="563100489">
      <w:marLeft w:val="640"/>
      <w:marRight w:val="0"/>
      <w:marTop w:val="0"/>
      <w:marBottom w:val="0"/>
      <w:divBdr>
        <w:top w:val="none" w:sz="0" w:space="0" w:color="auto"/>
        <w:left w:val="none" w:sz="0" w:space="0" w:color="auto"/>
        <w:bottom w:val="none" w:sz="0" w:space="0" w:color="auto"/>
        <w:right w:val="none" w:sz="0" w:space="0" w:color="auto"/>
      </w:divBdr>
    </w:div>
    <w:div w:id="563100628">
      <w:marLeft w:val="640"/>
      <w:marRight w:val="0"/>
      <w:marTop w:val="0"/>
      <w:marBottom w:val="0"/>
      <w:divBdr>
        <w:top w:val="none" w:sz="0" w:space="0" w:color="auto"/>
        <w:left w:val="none" w:sz="0" w:space="0" w:color="auto"/>
        <w:bottom w:val="none" w:sz="0" w:space="0" w:color="auto"/>
        <w:right w:val="none" w:sz="0" w:space="0" w:color="auto"/>
      </w:divBdr>
    </w:div>
    <w:div w:id="563177518">
      <w:marLeft w:val="640"/>
      <w:marRight w:val="0"/>
      <w:marTop w:val="0"/>
      <w:marBottom w:val="0"/>
      <w:divBdr>
        <w:top w:val="none" w:sz="0" w:space="0" w:color="auto"/>
        <w:left w:val="none" w:sz="0" w:space="0" w:color="auto"/>
        <w:bottom w:val="none" w:sz="0" w:space="0" w:color="auto"/>
        <w:right w:val="none" w:sz="0" w:space="0" w:color="auto"/>
      </w:divBdr>
    </w:div>
    <w:div w:id="563177768">
      <w:marLeft w:val="640"/>
      <w:marRight w:val="0"/>
      <w:marTop w:val="0"/>
      <w:marBottom w:val="0"/>
      <w:divBdr>
        <w:top w:val="none" w:sz="0" w:space="0" w:color="auto"/>
        <w:left w:val="none" w:sz="0" w:space="0" w:color="auto"/>
        <w:bottom w:val="none" w:sz="0" w:space="0" w:color="auto"/>
        <w:right w:val="none" w:sz="0" w:space="0" w:color="auto"/>
      </w:divBdr>
    </w:div>
    <w:div w:id="563182488">
      <w:marLeft w:val="640"/>
      <w:marRight w:val="0"/>
      <w:marTop w:val="0"/>
      <w:marBottom w:val="0"/>
      <w:divBdr>
        <w:top w:val="none" w:sz="0" w:space="0" w:color="auto"/>
        <w:left w:val="none" w:sz="0" w:space="0" w:color="auto"/>
        <w:bottom w:val="none" w:sz="0" w:space="0" w:color="auto"/>
        <w:right w:val="none" w:sz="0" w:space="0" w:color="auto"/>
      </w:divBdr>
    </w:div>
    <w:div w:id="563296748">
      <w:marLeft w:val="640"/>
      <w:marRight w:val="0"/>
      <w:marTop w:val="0"/>
      <w:marBottom w:val="0"/>
      <w:divBdr>
        <w:top w:val="none" w:sz="0" w:space="0" w:color="auto"/>
        <w:left w:val="none" w:sz="0" w:space="0" w:color="auto"/>
        <w:bottom w:val="none" w:sz="0" w:space="0" w:color="auto"/>
        <w:right w:val="none" w:sz="0" w:space="0" w:color="auto"/>
      </w:divBdr>
    </w:div>
    <w:div w:id="563298814">
      <w:marLeft w:val="640"/>
      <w:marRight w:val="0"/>
      <w:marTop w:val="0"/>
      <w:marBottom w:val="0"/>
      <w:divBdr>
        <w:top w:val="none" w:sz="0" w:space="0" w:color="auto"/>
        <w:left w:val="none" w:sz="0" w:space="0" w:color="auto"/>
        <w:bottom w:val="none" w:sz="0" w:space="0" w:color="auto"/>
        <w:right w:val="none" w:sz="0" w:space="0" w:color="auto"/>
      </w:divBdr>
    </w:div>
    <w:div w:id="563374732">
      <w:marLeft w:val="640"/>
      <w:marRight w:val="0"/>
      <w:marTop w:val="0"/>
      <w:marBottom w:val="0"/>
      <w:divBdr>
        <w:top w:val="none" w:sz="0" w:space="0" w:color="auto"/>
        <w:left w:val="none" w:sz="0" w:space="0" w:color="auto"/>
        <w:bottom w:val="none" w:sz="0" w:space="0" w:color="auto"/>
        <w:right w:val="none" w:sz="0" w:space="0" w:color="auto"/>
      </w:divBdr>
    </w:div>
    <w:div w:id="563414039">
      <w:marLeft w:val="640"/>
      <w:marRight w:val="0"/>
      <w:marTop w:val="0"/>
      <w:marBottom w:val="0"/>
      <w:divBdr>
        <w:top w:val="none" w:sz="0" w:space="0" w:color="auto"/>
        <w:left w:val="none" w:sz="0" w:space="0" w:color="auto"/>
        <w:bottom w:val="none" w:sz="0" w:space="0" w:color="auto"/>
        <w:right w:val="none" w:sz="0" w:space="0" w:color="auto"/>
      </w:divBdr>
    </w:div>
    <w:div w:id="563491304">
      <w:marLeft w:val="640"/>
      <w:marRight w:val="0"/>
      <w:marTop w:val="0"/>
      <w:marBottom w:val="0"/>
      <w:divBdr>
        <w:top w:val="none" w:sz="0" w:space="0" w:color="auto"/>
        <w:left w:val="none" w:sz="0" w:space="0" w:color="auto"/>
        <w:bottom w:val="none" w:sz="0" w:space="0" w:color="auto"/>
        <w:right w:val="none" w:sz="0" w:space="0" w:color="auto"/>
      </w:divBdr>
    </w:div>
    <w:div w:id="563562120">
      <w:marLeft w:val="640"/>
      <w:marRight w:val="0"/>
      <w:marTop w:val="0"/>
      <w:marBottom w:val="0"/>
      <w:divBdr>
        <w:top w:val="none" w:sz="0" w:space="0" w:color="auto"/>
        <w:left w:val="none" w:sz="0" w:space="0" w:color="auto"/>
        <w:bottom w:val="none" w:sz="0" w:space="0" w:color="auto"/>
        <w:right w:val="none" w:sz="0" w:space="0" w:color="auto"/>
      </w:divBdr>
    </w:div>
    <w:div w:id="563563147">
      <w:marLeft w:val="640"/>
      <w:marRight w:val="0"/>
      <w:marTop w:val="0"/>
      <w:marBottom w:val="0"/>
      <w:divBdr>
        <w:top w:val="none" w:sz="0" w:space="0" w:color="auto"/>
        <w:left w:val="none" w:sz="0" w:space="0" w:color="auto"/>
        <w:bottom w:val="none" w:sz="0" w:space="0" w:color="auto"/>
        <w:right w:val="none" w:sz="0" w:space="0" w:color="auto"/>
      </w:divBdr>
    </w:div>
    <w:div w:id="563563624">
      <w:marLeft w:val="640"/>
      <w:marRight w:val="0"/>
      <w:marTop w:val="0"/>
      <w:marBottom w:val="0"/>
      <w:divBdr>
        <w:top w:val="none" w:sz="0" w:space="0" w:color="auto"/>
        <w:left w:val="none" w:sz="0" w:space="0" w:color="auto"/>
        <w:bottom w:val="none" w:sz="0" w:space="0" w:color="auto"/>
        <w:right w:val="none" w:sz="0" w:space="0" w:color="auto"/>
      </w:divBdr>
    </w:div>
    <w:div w:id="563636620">
      <w:marLeft w:val="640"/>
      <w:marRight w:val="0"/>
      <w:marTop w:val="0"/>
      <w:marBottom w:val="0"/>
      <w:divBdr>
        <w:top w:val="none" w:sz="0" w:space="0" w:color="auto"/>
        <w:left w:val="none" w:sz="0" w:space="0" w:color="auto"/>
        <w:bottom w:val="none" w:sz="0" w:space="0" w:color="auto"/>
        <w:right w:val="none" w:sz="0" w:space="0" w:color="auto"/>
      </w:divBdr>
    </w:div>
    <w:div w:id="563641049">
      <w:marLeft w:val="640"/>
      <w:marRight w:val="0"/>
      <w:marTop w:val="0"/>
      <w:marBottom w:val="0"/>
      <w:divBdr>
        <w:top w:val="none" w:sz="0" w:space="0" w:color="auto"/>
        <w:left w:val="none" w:sz="0" w:space="0" w:color="auto"/>
        <w:bottom w:val="none" w:sz="0" w:space="0" w:color="auto"/>
        <w:right w:val="none" w:sz="0" w:space="0" w:color="auto"/>
      </w:divBdr>
    </w:div>
    <w:div w:id="563641139">
      <w:marLeft w:val="640"/>
      <w:marRight w:val="0"/>
      <w:marTop w:val="0"/>
      <w:marBottom w:val="0"/>
      <w:divBdr>
        <w:top w:val="none" w:sz="0" w:space="0" w:color="auto"/>
        <w:left w:val="none" w:sz="0" w:space="0" w:color="auto"/>
        <w:bottom w:val="none" w:sz="0" w:space="0" w:color="auto"/>
        <w:right w:val="none" w:sz="0" w:space="0" w:color="auto"/>
      </w:divBdr>
    </w:div>
    <w:div w:id="563687554">
      <w:marLeft w:val="640"/>
      <w:marRight w:val="0"/>
      <w:marTop w:val="0"/>
      <w:marBottom w:val="0"/>
      <w:divBdr>
        <w:top w:val="none" w:sz="0" w:space="0" w:color="auto"/>
        <w:left w:val="none" w:sz="0" w:space="0" w:color="auto"/>
        <w:bottom w:val="none" w:sz="0" w:space="0" w:color="auto"/>
        <w:right w:val="none" w:sz="0" w:space="0" w:color="auto"/>
      </w:divBdr>
    </w:div>
    <w:div w:id="563757314">
      <w:marLeft w:val="640"/>
      <w:marRight w:val="0"/>
      <w:marTop w:val="0"/>
      <w:marBottom w:val="0"/>
      <w:divBdr>
        <w:top w:val="none" w:sz="0" w:space="0" w:color="auto"/>
        <w:left w:val="none" w:sz="0" w:space="0" w:color="auto"/>
        <w:bottom w:val="none" w:sz="0" w:space="0" w:color="auto"/>
        <w:right w:val="none" w:sz="0" w:space="0" w:color="auto"/>
      </w:divBdr>
    </w:div>
    <w:div w:id="563761619">
      <w:marLeft w:val="640"/>
      <w:marRight w:val="0"/>
      <w:marTop w:val="0"/>
      <w:marBottom w:val="0"/>
      <w:divBdr>
        <w:top w:val="none" w:sz="0" w:space="0" w:color="auto"/>
        <w:left w:val="none" w:sz="0" w:space="0" w:color="auto"/>
        <w:bottom w:val="none" w:sz="0" w:space="0" w:color="auto"/>
        <w:right w:val="none" w:sz="0" w:space="0" w:color="auto"/>
      </w:divBdr>
    </w:div>
    <w:div w:id="563762639">
      <w:marLeft w:val="640"/>
      <w:marRight w:val="0"/>
      <w:marTop w:val="0"/>
      <w:marBottom w:val="0"/>
      <w:divBdr>
        <w:top w:val="none" w:sz="0" w:space="0" w:color="auto"/>
        <w:left w:val="none" w:sz="0" w:space="0" w:color="auto"/>
        <w:bottom w:val="none" w:sz="0" w:space="0" w:color="auto"/>
        <w:right w:val="none" w:sz="0" w:space="0" w:color="auto"/>
      </w:divBdr>
    </w:div>
    <w:div w:id="563763627">
      <w:marLeft w:val="640"/>
      <w:marRight w:val="0"/>
      <w:marTop w:val="0"/>
      <w:marBottom w:val="0"/>
      <w:divBdr>
        <w:top w:val="none" w:sz="0" w:space="0" w:color="auto"/>
        <w:left w:val="none" w:sz="0" w:space="0" w:color="auto"/>
        <w:bottom w:val="none" w:sz="0" w:space="0" w:color="auto"/>
        <w:right w:val="none" w:sz="0" w:space="0" w:color="auto"/>
      </w:divBdr>
    </w:div>
    <w:div w:id="563831193">
      <w:marLeft w:val="640"/>
      <w:marRight w:val="0"/>
      <w:marTop w:val="0"/>
      <w:marBottom w:val="0"/>
      <w:divBdr>
        <w:top w:val="none" w:sz="0" w:space="0" w:color="auto"/>
        <w:left w:val="none" w:sz="0" w:space="0" w:color="auto"/>
        <w:bottom w:val="none" w:sz="0" w:space="0" w:color="auto"/>
        <w:right w:val="none" w:sz="0" w:space="0" w:color="auto"/>
      </w:divBdr>
    </w:div>
    <w:div w:id="563953059">
      <w:marLeft w:val="640"/>
      <w:marRight w:val="0"/>
      <w:marTop w:val="0"/>
      <w:marBottom w:val="0"/>
      <w:divBdr>
        <w:top w:val="none" w:sz="0" w:space="0" w:color="auto"/>
        <w:left w:val="none" w:sz="0" w:space="0" w:color="auto"/>
        <w:bottom w:val="none" w:sz="0" w:space="0" w:color="auto"/>
        <w:right w:val="none" w:sz="0" w:space="0" w:color="auto"/>
      </w:divBdr>
    </w:div>
    <w:div w:id="564024698">
      <w:marLeft w:val="640"/>
      <w:marRight w:val="0"/>
      <w:marTop w:val="0"/>
      <w:marBottom w:val="0"/>
      <w:divBdr>
        <w:top w:val="none" w:sz="0" w:space="0" w:color="auto"/>
        <w:left w:val="none" w:sz="0" w:space="0" w:color="auto"/>
        <w:bottom w:val="none" w:sz="0" w:space="0" w:color="auto"/>
        <w:right w:val="none" w:sz="0" w:space="0" w:color="auto"/>
      </w:divBdr>
    </w:div>
    <w:div w:id="564024816">
      <w:marLeft w:val="640"/>
      <w:marRight w:val="0"/>
      <w:marTop w:val="0"/>
      <w:marBottom w:val="0"/>
      <w:divBdr>
        <w:top w:val="none" w:sz="0" w:space="0" w:color="auto"/>
        <w:left w:val="none" w:sz="0" w:space="0" w:color="auto"/>
        <w:bottom w:val="none" w:sz="0" w:space="0" w:color="auto"/>
        <w:right w:val="none" w:sz="0" w:space="0" w:color="auto"/>
      </w:divBdr>
    </w:div>
    <w:div w:id="564029417">
      <w:marLeft w:val="640"/>
      <w:marRight w:val="0"/>
      <w:marTop w:val="0"/>
      <w:marBottom w:val="0"/>
      <w:divBdr>
        <w:top w:val="none" w:sz="0" w:space="0" w:color="auto"/>
        <w:left w:val="none" w:sz="0" w:space="0" w:color="auto"/>
        <w:bottom w:val="none" w:sz="0" w:space="0" w:color="auto"/>
        <w:right w:val="none" w:sz="0" w:space="0" w:color="auto"/>
      </w:divBdr>
    </w:div>
    <w:div w:id="564030286">
      <w:marLeft w:val="640"/>
      <w:marRight w:val="0"/>
      <w:marTop w:val="0"/>
      <w:marBottom w:val="0"/>
      <w:divBdr>
        <w:top w:val="none" w:sz="0" w:space="0" w:color="auto"/>
        <w:left w:val="none" w:sz="0" w:space="0" w:color="auto"/>
        <w:bottom w:val="none" w:sz="0" w:space="0" w:color="auto"/>
        <w:right w:val="none" w:sz="0" w:space="0" w:color="auto"/>
      </w:divBdr>
    </w:div>
    <w:div w:id="564032475">
      <w:marLeft w:val="640"/>
      <w:marRight w:val="0"/>
      <w:marTop w:val="0"/>
      <w:marBottom w:val="0"/>
      <w:divBdr>
        <w:top w:val="none" w:sz="0" w:space="0" w:color="auto"/>
        <w:left w:val="none" w:sz="0" w:space="0" w:color="auto"/>
        <w:bottom w:val="none" w:sz="0" w:space="0" w:color="auto"/>
        <w:right w:val="none" w:sz="0" w:space="0" w:color="auto"/>
      </w:divBdr>
    </w:div>
    <w:div w:id="564218018">
      <w:marLeft w:val="640"/>
      <w:marRight w:val="0"/>
      <w:marTop w:val="0"/>
      <w:marBottom w:val="0"/>
      <w:divBdr>
        <w:top w:val="none" w:sz="0" w:space="0" w:color="auto"/>
        <w:left w:val="none" w:sz="0" w:space="0" w:color="auto"/>
        <w:bottom w:val="none" w:sz="0" w:space="0" w:color="auto"/>
        <w:right w:val="none" w:sz="0" w:space="0" w:color="auto"/>
      </w:divBdr>
    </w:div>
    <w:div w:id="564221409">
      <w:marLeft w:val="640"/>
      <w:marRight w:val="0"/>
      <w:marTop w:val="0"/>
      <w:marBottom w:val="0"/>
      <w:divBdr>
        <w:top w:val="none" w:sz="0" w:space="0" w:color="auto"/>
        <w:left w:val="none" w:sz="0" w:space="0" w:color="auto"/>
        <w:bottom w:val="none" w:sz="0" w:space="0" w:color="auto"/>
        <w:right w:val="none" w:sz="0" w:space="0" w:color="auto"/>
      </w:divBdr>
    </w:div>
    <w:div w:id="564296302">
      <w:marLeft w:val="640"/>
      <w:marRight w:val="0"/>
      <w:marTop w:val="0"/>
      <w:marBottom w:val="0"/>
      <w:divBdr>
        <w:top w:val="none" w:sz="0" w:space="0" w:color="auto"/>
        <w:left w:val="none" w:sz="0" w:space="0" w:color="auto"/>
        <w:bottom w:val="none" w:sz="0" w:space="0" w:color="auto"/>
        <w:right w:val="none" w:sz="0" w:space="0" w:color="auto"/>
      </w:divBdr>
    </w:div>
    <w:div w:id="564337580">
      <w:marLeft w:val="640"/>
      <w:marRight w:val="0"/>
      <w:marTop w:val="0"/>
      <w:marBottom w:val="0"/>
      <w:divBdr>
        <w:top w:val="none" w:sz="0" w:space="0" w:color="auto"/>
        <w:left w:val="none" w:sz="0" w:space="0" w:color="auto"/>
        <w:bottom w:val="none" w:sz="0" w:space="0" w:color="auto"/>
        <w:right w:val="none" w:sz="0" w:space="0" w:color="auto"/>
      </w:divBdr>
    </w:div>
    <w:div w:id="564341534">
      <w:marLeft w:val="640"/>
      <w:marRight w:val="0"/>
      <w:marTop w:val="0"/>
      <w:marBottom w:val="0"/>
      <w:divBdr>
        <w:top w:val="none" w:sz="0" w:space="0" w:color="auto"/>
        <w:left w:val="none" w:sz="0" w:space="0" w:color="auto"/>
        <w:bottom w:val="none" w:sz="0" w:space="0" w:color="auto"/>
        <w:right w:val="none" w:sz="0" w:space="0" w:color="auto"/>
      </w:divBdr>
    </w:div>
    <w:div w:id="564413788">
      <w:marLeft w:val="640"/>
      <w:marRight w:val="0"/>
      <w:marTop w:val="0"/>
      <w:marBottom w:val="0"/>
      <w:divBdr>
        <w:top w:val="none" w:sz="0" w:space="0" w:color="auto"/>
        <w:left w:val="none" w:sz="0" w:space="0" w:color="auto"/>
        <w:bottom w:val="none" w:sz="0" w:space="0" w:color="auto"/>
        <w:right w:val="none" w:sz="0" w:space="0" w:color="auto"/>
      </w:divBdr>
    </w:div>
    <w:div w:id="564415720">
      <w:marLeft w:val="640"/>
      <w:marRight w:val="0"/>
      <w:marTop w:val="0"/>
      <w:marBottom w:val="0"/>
      <w:divBdr>
        <w:top w:val="none" w:sz="0" w:space="0" w:color="auto"/>
        <w:left w:val="none" w:sz="0" w:space="0" w:color="auto"/>
        <w:bottom w:val="none" w:sz="0" w:space="0" w:color="auto"/>
        <w:right w:val="none" w:sz="0" w:space="0" w:color="auto"/>
      </w:divBdr>
    </w:div>
    <w:div w:id="564531274">
      <w:marLeft w:val="640"/>
      <w:marRight w:val="0"/>
      <w:marTop w:val="0"/>
      <w:marBottom w:val="0"/>
      <w:divBdr>
        <w:top w:val="none" w:sz="0" w:space="0" w:color="auto"/>
        <w:left w:val="none" w:sz="0" w:space="0" w:color="auto"/>
        <w:bottom w:val="none" w:sz="0" w:space="0" w:color="auto"/>
        <w:right w:val="none" w:sz="0" w:space="0" w:color="auto"/>
      </w:divBdr>
    </w:div>
    <w:div w:id="564535421">
      <w:marLeft w:val="640"/>
      <w:marRight w:val="0"/>
      <w:marTop w:val="0"/>
      <w:marBottom w:val="0"/>
      <w:divBdr>
        <w:top w:val="none" w:sz="0" w:space="0" w:color="auto"/>
        <w:left w:val="none" w:sz="0" w:space="0" w:color="auto"/>
        <w:bottom w:val="none" w:sz="0" w:space="0" w:color="auto"/>
        <w:right w:val="none" w:sz="0" w:space="0" w:color="auto"/>
      </w:divBdr>
    </w:div>
    <w:div w:id="564605096">
      <w:marLeft w:val="640"/>
      <w:marRight w:val="0"/>
      <w:marTop w:val="0"/>
      <w:marBottom w:val="0"/>
      <w:divBdr>
        <w:top w:val="none" w:sz="0" w:space="0" w:color="auto"/>
        <w:left w:val="none" w:sz="0" w:space="0" w:color="auto"/>
        <w:bottom w:val="none" w:sz="0" w:space="0" w:color="auto"/>
        <w:right w:val="none" w:sz="0" w:space="0" w:color="auto"/>
      </w:divBdr>
    </w:div>
    <w:div w:id="564680454">
      <w:marLeft w:val="640"/>
      <w:marRight w:val="0"/>
      <w:marTop w:val="0"/>
      <w:marBottom w:val="0"/>
      <w:divBdr>
        <w:top w:val="none" w:sz="0" w:space="0" w:color="auto"/>
        <w:left w:val="none" w:sz="0" w:space="0" w:color="auto"/>
        <w:bottom w:val="none" w:sz="0" w:space="0" w:color="auto"/>
        <w:right w:val="none" w:sz="0" w:space="0" w:color="auto"/>
      </w:divBdr>
    </w:div>
    <w:div w:id="564680985">
      <w:marLeft w:val="640"/>
      <w:marRight w:val="0"/>
      <w:marTop w:val="0"/>
      <w:marBottom w:val="0"/>
      <w:divBdr>
        <w:top w:val="none" w:sz="0" w:space="0" w:color="auto"/>
        <w:left w:val="none" w:sz="0" w:space="0" w:color="auto"/>
        <w:bottom w:val="none" w:sz="0" w:space="0" w:color="auto"/>
        <w:right w:val="none" w:sz="0" w:space="0" w:color="auto"/>
      </w:divBdr>
    </w:div>
    <w:div w:id="564681754">
      <w:marLeft w:val="640"/>
      <w:marRight w:val="0"/>
      <w:marTop w:val="0"/>
      <w:marBottom w:val="0"/>
      <w:divBdr>
        <w:top w:val="none" w:sz="0" w:space="0" w:color="auto"/>
        <w:left w:val="none" w:sz="0" w:space="0" w:color="auto"/>
        <w:bottom w:val="none" w:sz="0" w:space="0" w:color="auto"/>
        <w:right w:val="none" w:sz="0" w:space="0" w:color="auto"/>
      </w:divBdr>
    </w:div>
    <w:div w:id="564686002">
      <w:marLeft w:val="640"/>
      <w:marRight w:val="0"/>
      <w:marTop w:val="0"/>
      <w:marBottom w:val="0"/>
      <w:divBdr>
        <w:top w:val="none" w:sz="0" w:space="0" w:color="auto"/>
        <w:left w:val="none" w:sz="0" w:space="0" w:color="auto"/>
        <w:bottom w:val="none" w:sz="0" w:space="0" w:color="auto"/>
        <w:right w:val="none" w:sz="0" w:space="0" w:color="auto"/>
      </w:divBdr>
    </w:div>
    <w:div w:id="564686558">
      <w:marLeft w:val="640"/>
      <w:marRight w:val="0"/>
      <w:marTop w:val="0"/>
      <w:marBottom w:val="0"/>
      <w:divBdr>
        <w:top w:val="none" w:sz="0" w:space="0" w:color="auto"/>
        <w:left w:val="none" w:sz="0" w:space="0" w:color="auto"/>
        <w:bottom w:val="none" w:sz="0" w:space="0" w:color="auto"/>
        <w:right w:val="none" w:sz="0" w:space="0" w:color="auto"/>
      </w:divBdr>
    </w:div>
    <w:div w:id="564687648">
      <w:marLeft w:val="640"/>
      <w:marRight w:val="0"/>
      <w:marTop w:val="0"/>
      <w:marBottom w:val="0"/>
      <w:divBdr>
        <w:top w:val="none" w:sz="0" w:space="0" w:color="auto"/>
        <w:left w:val="none" w:sz="0" w:space="0" w:color="auto"/>
        <w:bottom w:val="none" w:sz="0" w:space="0" w:color="auto"/>
        <w:right w:val="none" w:sz="0" w:space="0" w:color="auto"/>
      </w:divBdr>
    </w:div>
    <w:div w:id="564726279">
      <w:marLeft w:val="640"/>
      <w:marRight w:val="0"/>
      <w:marTop w:val="0"/>
      <w:marBottom w:val="0"/>
      <w:divBdr>
        <w:top w:val="none" w:sz="0" w:space="0" w:color="auto"/>
        <w:left w:val="none" w:sz="0" w:space="0" w:color="auto"/>
        <w:bottom w:val="none" w:sz="0" w:space="0" w:color="auto"/>
        <w:right w:val="none" w:sz="0" w:space="0" w:color="auto"/>
      </w:divBdr>
    </w:div>
    <w:div w:id="564730282">
      <w:marLeft w:val="640"/>
      <w:marRight w:val="0"/>
      <w:marTop w:val="0"/>
      <w:marBottom w:val="0"/>
      <w:divBdr>
        <w:top w:val="none" w:sz="0" w:space="0" w:color="auto"/>
        <w:left w:val="none" w:sz="0" w:space="0" w:color="auto"/>
        <w:bottom w:val="none" w:sz="0" w:space="0" w:color="auto"/>
        <w:right w:val="none" w:sz="0" w:space="0" w:color="auto"/>
      </w:divBdr>
    </w:div>
    <w:div w:id="564755917">
      <w:marLeft w:val="640"/>
      <w:marRight w:val="0"/>
      <w:marTop w:val="0"/>
      <w:marBottom w:val="0"/>
      <w:divBdr>
        <w:top w:val="none" w:sz="0" w:space="0" w:color="auto"/>
        <w:left w:val="none" w:sz="0" w:space="0" w:color="auto"/>
        <w:bottom w:val="none" w:sz="0" w:space="0" w:color="auto"/>
        <w:right w:val="none" w:sz="0" w:space="0" w:color="auto"/>
      </w:divBdr>
    </w:div>
    <w:div w:id="564798678">
      <w:marLeft w:val="640"/>
      <w:marRight w:val="0"/>
      <w:marTop w:val="0"/>
      <w:marBottom w:val="0"/>
      <w:divBdr>
        <w:top w:val="none" w:sz="0" w:space="0" w:color="auto"/>
        <w:left w:val="none" w:sz="0" w:space="0" w:color="auto"/>
        <w:bottom w:val="none" w:sz="0" w:space="0" w:color="auto"/>
        <w:right w:val="none" w:sz="0" w:space="0" w:color="auto"/>
      </w:divBdr>
    </w:div>
    <w:div w:id="564800306">
      <w:marLeft w:val="640"/>
      <w:marRight w:val="0"/>
      <w:marTop w:val="0"/>
      <w:marBottom w:val="0"/>
      <w:divBdr>
        <w:top w:val="none" w:sz="0" w:space="0" w:color="auto"/>
        <w:left w:val="none" w:sz="0" w:space="0" w:color="auto"/>
        <w:bottom w:val="none" w:sz="0" w:space="0" w:color="auto"/>
        <w:right w:val="none" w:sz="0" w:space="0" w:color="auto"/>
      </w:divBdr>
    </w:div>
    <w:div w:id="564802055">
      <w:marLeft w:val="640"/>
      <w:marRight w:val="0"/>
      <w:marTop w:val="0"/>
      <w:marBottom w:val="0"/>
      <w:divBdr>
        <w:top w:val="none" w:sz="0" w:space="0" w:color="auto"/>
        <w:left w:val="none" w:sz="0" w:space="0" w:color="auto"/>
        <w:bottom w:val="none" w:sz="0" w:space="0" w:color="auto"/>
        <w:right w:val="none" w:sz="0" w:space="0" w:color="auto"/>
      </w:divBdr>
    </w:div>
    <w:div w:id="564804923">
      <w:marLeft w:val="640"/>
      <w:marRight w:val="0"/>
      <w:marTop w:val="0"/>
      <w:marBottom w:val="0"/>
      <w:divBdr>
        <w:top w:val="none" w:sz="0" w:space="0" w:color="auto"/>
        <w:left w:val="none" w:sz="0" w:space="0" w:color="auto"/>
        <w:bottom w:val="none" w:sz="0" w:space="0" w:color="auto"/>
        <w:right w:val="none" w:sz="0" w:space="0" w:color="auto"/>
      </w:divBdr>
    </w:div>
    <w:div w:id="564873830">
      <w:marLeft w:val="640"/>
      <w:marRight w:val="0"/>
      <w:marTop w:val="0"/>
      <w:marBottom w:val="0"/>
      <w:divBdr>
        <w:top w:val="none" w:sz="0" w:space="0" w:color="auto"/>
        <w:left w:val="none" w:sz="0" w:space="0" w:color="auto"/>
        <w:bottom w:val="none" w:sz="0" w:space="0" w:color="auto"/>
        <w:right w:val="none" w:sz="0" w:space="0" w:color="auto"/>
      </w:divBdr>
    </w:div>
    <w:div w:id="564874765">
      <w:marLeft w:val="640"/>
      <w:marRight w:val="0"/>
      <w:marTop w:val="0"/>
      <w:marBottom w:val="0"/>
      <w:divBdr>
        <w:top w:val="none" w:sz="0" w:space="0" w:color="auto"/>
        <w:left w:val="none" w:sz="0" w:space="0" w:color="auto"/>
        <w:bottom w:val="none" w:sz="0" w:space="0" w:color="auto"/>
        <w:right w:val="none" w:sz="0" w:space="0" w:color="auto"/>
      </w:divBdr>
    </w:div>
    <w:div w:id="564875919">
      <w:marLeft w:val="640"/>
      <w:marRight w:val="0"/>
      <w:marTop w:val="0"/>
      <w:marBottom w:val="0"/>
      <w:divBdr>
        <w:top w:val="none" w:sz="0" w:space="0" w:color="auto"/>
        <w:left w:val="none" w:sz="0" w:space="0" w:color="auto"/>
        <w:bottom w:val="none" w:sz="0" w:space="0" w:color="auto"/>
        <w:right w:val="none" w:sz="0" w:space="0" w:color="auto"/>
      </w:divBdr>
    </w:div>
    <w:div w:id="564949046">
      <w:marLeft w:val="640"/>
      <w:marRight w:val="0"/>
      <w:marTop w:val="0"/>
      <w:marBottom w:val="0"/>
      <w:divBdr>
        <w:top w:val="none" w:sz="0" w:space="0" w:color="auto"/>
        <w:left w:val="none" w:sz="0" w:space="0" w:color="auto"/>
        <w:bottom w:val="none" w:sz="0" w:space="0" w:color="auto"/>
        <w:right w:val="none" w:sz="0" w:space="0" w:color="auto"/>
      </w:divBdr>
    </w:div>
    <w:div w:id="564998325">
      <w:marLeft w:val="640"/>
      <w:marRight w:val="0"/>
      <w:marTop w:val="0"/>
      <w:marBottom w:val="0"/>
      <w:divBdr>
        <w:top w:val="none" w:sz="0" w:space="0" w:color="auto"/>
        <w:left w:val="none" w:sz="0" w:space="0" w:color="auto"/>
        <w:bottom w:val="none" w:sz="0" w:space="0" w:color="auto"/>
        <w:right w:val="none" w:sz="0" w:space="0" w:color="auto"/>
      </w:divBdr>
    </w:div>
    <w:div w:id="565066460">
      <w:marLeft w:val="640"/>
      <w:marRight w:val="0"/>
      <w:marTop w:val="0"/>
      <w:marBottom w:val="0"/>
      <w:divBdr>
        <w:top w:val="none" w:sz="0" w:space="0" w:color="auto"/>
        <w:left w:val="none" w:sz="0" w:space="0" w:color="auto"/>
        <w:bottom w:val="none" w:sz="0" w:space="0" w:color="auto"/>
        <w:right w:val="none" w:sz="0" w:space="0" w:color="auto"/>
      </w:divBdr>
    </w:div>
    <w:div w:id="565070574">
      <w:marLeft w:val="640"/>
      <w:marRight w:val="0"/>
      <w:marTop w:val="0"/>
      <w:marBottom w:val="0"/>
      <w:divBdr>
        <w:top w:val="none" w:sz="0" w:space="0" w:color="auto"/>
        <w:left w:val="none" w:sz="0" w:space="0" w:color="auto"/>
        <w:bottom w:val="none" w:sz="0" w:space="0" w:color="auto"/>
        <w:right w:val="none" w:sz="0" w:space="0" w:color="auto"/>
      </w:divBdr>
    </w:div>
    <w:div w:id="565073036">
      <w:marLeft w:val="640"/>
      <w:marRight w:val="0"/>
      <w:marTop w:val="0"/>
      <w:marBottom w:val="0"/>
      <w:divBdr>
        <w:top w:val="none" w:sz="0" w:space="0" w:color="auto"/>
        <w:left w:val="none" w:sz="0" w:space="0" w:color="auto"/>
        <w:bottom w:val="none" w:sz="0" w:space="0" w:color="auto"/>
        <w:right w:val="none" w:sz="0" w:space="0" w:color="auto"/>
      </w:divBdr>
    </w:div>
    <w:div w:id="565140971">
      <w:marLeft w:val="640"/>
      <w:marRight w:val="0"/>
      <w:marTop w:val="0"/>
      <w:marBottom w:val="0"/>
      <w:divBdr>
        <w:top w:val="none" w:sz="0" w:space="0" w:color="auto"/>
        <w:left w:val="none" w:sz="0" w:space="0" w:color="auto"/>
        <w:bottom w:val="none" w:sz="0" w:space="0" w:color="auto"/>
        <w:right w:val="none" w:sz="0" w:space="0" w:color="auto"/>
      </w:divBdr>
    </w:div>
    <w:div w:id="565184013">
      <w:marLeft w:val="640"/>
      <w:marRight w:val="0"/>
      <w:marTop w:val="0"/>
      <w:marBottom w:val="0"/>
      <w:divBdr>
        <w:top w:val="none" w:sz="0" w:space="0" w:color="auto"/>
        <w:left w:val="none" w:sz="0" w:space="0" w:color="auto"/>
        <w:bottom w:val="none" w:sz="0" w:space="0" w:color="auto"/>
        <w:right w:val="none" w:sz="0" w:space="0" w:color="auto"/>
      </w:divBdr>
    </w:div>
    <w:div w:id="565184679">
      <w:marLeft w:val="640"/>
      <w:marRight w:val="0"/>
      <w:marTop w:val="0"/>
      <w:marBottom w:val="0"/>
      <w:divBdr>
        <w:top w:val="none" w:sz="0" w:space="0" w:color="auto"/>
        <w:left w:val="none" w:sz="0" w:space="0" w:color="auto"/>
        <w:bottom w:val="none" w:sz="0" w:space="0" w:color="auto"/>
        <w:right w:val="none" w:sz="0" w:space="0" w:color="auto"/>
      </w:divBdr>
    </w:div>
    <w:div w:id="565185594">
      <w:marLeft w:val="640"/>
      <w:marRight w:val="0"/>
      <w:marTop w:val="0"/>
      <w:marBottom w:val="0"/>
      <w:divBdr>
        <w:top w:val="none" w:sz="0" w:space="0" w:color="auto"/>
        <w:left w:val="none" w:sz="0" w:space="0" w:color="auto"/>
        <w:bottom w:val="none" w:sz="0" w:space="0" w:color="auto"/>
        <w:right w:val="none" w:sz="0" w:space="0" w:color="auto"/>
      </w:divBdr>
    </w:div>
    <w:div w:id="565187828">
      <w:marLeft w:val="640"/>
      <w:marRight w:val="0"/>
      <w:marTop w:val="0"/>
      <w:marBottom w:val="0"/>
      <w:divBdr>
        <w:top w:val="none" w:sz="0" w:space="0" w:color="auto"/>
        <w:left w:val="none" w:sz="0" w:space="0" w:color="auto"/>
        <w:bottom w:val="none" w:sz="0" w:space="0" w:color="auto"/>
        <w:right w:val="none" w:sz="0" w:space="0" w:color="auto"/>
      </w:divBdr>
    </w:div>
    <w:div w:id="565190141">
      <w:marLeft w:val="640"/>
      <w:marRight w:val="0"/>
      <w:marTop w:val="0"/>
      <w:marBottom w:val="0"/>
      <w:divBdr>
        <w:top w:val="none" w:sz="0" w:space="0" w:color="auto"/>
        <w:left w:val="none" w:sz="0" w:space="0" w:color="auto"/>
        <w:bottom w:val="none" w:sz="0" w:space="0" w:color="auto"/>
        <w:right w:val="none" w:sz="0" w:space="0" w:color="auto"/>
      </w:divBdr>
    </w:div>
    <w:div w:id="565190199">
      <w:marLeft w:val="640"/>
      <w:marRight w:val="0"/>
      <w:marTop w:val="0"/>
      <w:marBottom w:val="0"/>
      <w:divBdr>
        <w:top w:val="none" w:sz="0" w:space="0" w:color="auto"/>
        <w:left w:val="none" w:sz="0" w:space="0" w:color="auto"/>
        <w:bottom w:val="none" w:sz="0" w:space="0" w:color="auto"/>
        <w:right w:val="none" w:sz="0" w:space="0" w:color="auto"/>
      </w:divBdr>
    </w:div>
    <w:div w:id="565190653">
      <w:marLeft w:val="640"/>
      <w:marRight w:val="0"/>
      <w:marTop w:val="0"/>
      <w:marBottom w:val="0"/>
      <w:divBdr>
        <w:top w:val="none" w:sz="0" w:space="0" w:color="auto"/>
        <w:left w:val="none" w:sz="0" w:space="0" w:color="auto"/>
        <w:bottom w:val="none" w:sz="0" w:space="0" w:color="auto"/>
        <w:right w:val="none" w:sz="0" w:space="0" w:color="auto"/>
      </w:divBdr>
    </w:div>
    <w:div w:id="565262579">
      <w:marLeft w:val="640"/>
      <w:marRight w:val="0"/>
      <w:marTop w:val="0"/>
      <w:marBottom w:val="0"/>
      <w:divBdr>
        <w:top w:val="none" w:sz="0" w:space="0" w:color="auto"/>
        <w:left w:val="none" w:sz="0" w:space="0" w:color="auto"/>
        <w:bottom w:val="none" w:sz="0" w:space="0" w:color="auto"/>
        <w:right w:val="none" w:sz="0" w:space="0" w:color="auto"/>
      </w:divBdr>
    </w:div>
    <w:div w:id="565410802">
      <w:marLeft w:val="640"/>
      <w:marRight w:val="0"/>
      <w:marTop w:val="0"/>
      <w:marBottom w:val="0"/>
      <w:divBdr>
        <w:top w:val="none" w:sz="0" w:space="0" w:color="auto"/>
        <w:left w:val="none" w:sz="0" w:space="0" w:color="auto"/>
        <w:bottom w:val="none" w:sz="0" w:space="0" w:color="auto"/>
        <w:right w:val="none" w:sz="0" w:space="0" w:color="auto"/>
      </w:divBdr>
    </w:div>
    <w:div w:id="565531241">
      <w:marLeft w:val="640"/>
      <w:marRight w:val="0"/>
      <w:marTop w:val="0"/>
      <w:marBottom w:val="0"/>
      <w:divBdr>
        <w:top w:val="none" w:sz="0" w:space="0" w:color="auto"/>
        <w:left w:val="none" w:sz="0" w:space="0" w:color="auto"/>
        <w:bottom w:val="none" w:sz="0" w:space="0" w:color="auto"/>
        <w:right w:val="none" w:sz="0" w:space="0" w:color="auto"/>
      </w:divBdr>
    </w:div>
    <w:div w:id="565575721">
      <w:marLeft w:val="640"/>
      <w:marRight w:val="0"/>
      <w:marTop w:val="0"/>
      <w:marBottom w:val="0"/>
      <w:divBdr>
        <w:top w:val="none" w:sz="0" w:space="0" w:color="auto"/>
        <w:left w:val="none" w:sz="0" w:space="0" w:color="auto"/>
        <w:bottom w:val="none" w:sz="0" w:space="0" w:color="auto"/>
        <w:right w:val="none" w:sz="0" w:space="0" w:color="auto"/>
      </w:divBdr>
    </w:div>
    <w:div w:id="565645737">
      <w:marLeft w:val="640"/>
      <w:marRight w:val="0"/>
      <w:marTop w:val="0"/>
      <w:marBottom w:val="0"/>
      <w:divBdr>
        <w:top w:val="none" w:sz="0" w:space="0" w:color="auto"/>
        <w:left w:val="none" w:sz="0" w:space="0" w:color="auto"/>
        <w:bottom w:val="none" w:sz="0" w:space="0" w:color="auto"/>
        <w:right w:val="none" w:sz="0" w:space="0" w:color="auto"/>
      </w:divBdr>
    </w:div>
    <w:div w:id="565649565">
      <w:marLeft w:val="640"/>
      <w:marRight w:val="0"/>
      <w:marTop w:val="0"/>
      <w:marBottom w:val="0"/>
      <w:divBdr>
        <w:top w:val="none" w:sz="0" w:space="0" w:color="auto"/>
        <w:left w:val="none" w:sz="0" w:space="0" w:color="auto"/>
        <w:bottom w:val="none" w:sz="0" w:space="0" w:color="auto"/>
        <w:right w:val="none" w:sz="0" w:space="0" w:color="auto"/>
      </w:divBdr>
    </w:div>
    <w:div w:id="565651078">
      <w:marLeft w:val="640"/>
      <w:marRight w:val="0"/>
      <w:marTop w:val="0"/>
      <w:marBottom w:val="0"/>
      <w:divBdr>
        <w:top w:val="none" w:sz="0" w:space="0" w:color="auto"/>
        <w:left w:val="none" w:sz="0" w:space="0" w:color="auto"/>
        <w:bottom w:val="none" w:sz="0" w:space="0" w:color="auto"/>
        <w:right w:val="none" w:sz="0" w:space="0" w:color="auto"/>
      </w:divBdr>
    </w:div>
    <w:div w:id="565725261">
      <w:marLeft w:val="640"/>
      <w:marRight w:val="0"/>
      <w:marTop w:val="0"/>
      <w:marBottom w:val="0"/>
      <w:divBdr>
        <w:top w:val="none" w:sz="0" w:space="0" w:color="auto"/>
        <w:left w:val="none" w:sz="0" w:space="0" w:color="auto"/>
        <w:bottom w:val="none" w:sz="0" w:space="0" w:color="auto"/>
        <w:right w:val="none" w:sz="0" w:space="0" w:color="auto"/>
      </w:divBdr>
    </w:div>
    <w:div w:id="565725486">
      <w:marLeft w:val="640"/>
      <w:marRight w:val="0"/>
      <w:marTop w:val="0"/>
      <w:marBottom w:val="0"/>
      <w:divBdr>
        <w:top w:val="none" w:sz="0" w:space="0" w:color="auto"/>
        <w:left w:val="none" w:sz="0" w:space="0" w:color="auto"/>
        <w:bottom w:val="none" w:sz="0" w:space="0" w:color="auto"/>
        <w:right w:val="none" w:sz="0" w:space="0" w:color="auto"/>
      </w:divBdr>
    </w:div>
    <w:div w:id="565726615">
      <w:marLeft w:val="640"/>
      <w:marRight w:val="0"/>
      <w:marTop w:val="0"/>
      <w:marBottom w:val="0"/>
      <w:divBdr>
        <w:top w:val="none" w:sz="0" w:space="0" w:color="auto"/>
        <w:left w:val="none" w:sz="0" w:space="0" w:color="auto"/>
        <w:bottom w:val="none" w:sz="0" w:space="0" w:color="auto"/>
        <w:right w:val="none" w:sz="0" w:space="0" w:color="auto"/>
      </w:divBdr>
    </w:div>
    <w:div w:id="565798348">
      <w:marLeft w:val="640"/>
      <w:marRight w:val="0"/>
      <w:marTop w:val="0"/>
      <w:marBottom w:val="0"/>
      <w:divBdr>
        <w:top w:val="none" w:sz="0" w:space="0" w:color="auto"/>
        <w:left w:val="none" w:sz="0" w:space="0" w:color="auto"/>
        <w:bottom w:val="none" w:sz="0" w:space="0" w:color="auto"/>
        <w:right w:val="none" w:sz="0" w:space="0" w:color="auto"/>
      </w:divBdr>
    </w:div>
    <w:div w:id="565799594">
      <w:marLeft w:val="640"/>
      <w:marRight w:val="0"/>
      <w:marTop w:val="0"/>
      <w:marBottom w:val="0"/>
      <w:divBdr>
        <w:top w:val="none" w:sz="0" w:space="0" w:color="auto"/>
        <w:left w:val="none" w:sz="0" w:space="0" w:color="auto"/>
        <w:bottom w:val="none" w:sz="0" w:space="0" w:color="auto"/>
        <w:right w:val="none" w:sz="0" w:space="0" w:color="auto"/>
      </w:divBdr>
    </w:div>
    <w:div w:id="565914814">
      <w:marLeft w:val="640"/>
      <w:marRight w:val="0"/>
      <w:marTop w:val="0"/>
      <w:marBottom w:val="0"/>
      <w:divBdr>
        <w:top w:val="none" w:sz="0" w:space="0" w:color="auto"/>
        <w:left w:val="none" w:sz="0" w:space="0" w:color="auto"/>
        <w:bottom w:val="none" w:sz="0" w:space="0" w:color="auto"/>
        <w:right w:val="none" w:sz="0" w:space="0" w:color="auto"/>
      </w:divBdr>
    </w:div>
    <w:div w:id="565919383">
      <w:marLeft w:val="640"/>
      <w:marRight w:val="0"/>
      <w:marTop w:val="0"/>
      <w:marBottom w:val="0"/>
      <w:divBdr>
        <w:top w:val="none" w:sz="0" w:space="0" w:color="auto"/>
        <w:left w:val="none" w:sz="0" w:space="0" w:color="auto"/>
        <w:bottom w:val="none" w:sz="0" w:space="0" w:color="auto"/>
        <w:right w:val="none" w:sz="0" w:space="0" w:color="auto"/>
      </w:divBdr>
    </w:div>
    <w:div w:id="566035419">
      <w:marLeft w:val="640"/>
      <w:marRight w:val="0"/>
      <w:marTop w:val="0"/>
      <w:marBottom w:val="0"/>
      <w:divBdr>
        <w:top w:val="none" w:sz="0" w:space="0" w:color="auto"/>
        <w:left w:val="none" w:sz="0" w:space="0" w:color="auto"/>
        <w:bottom w:val="none" w:sz="0" w:space="0" w:color="auto"/>
        <w:right w:val="none" w:sz="0" w:space="0" w:color="auto"/>
      </w:divBdr>
    </w:div>
    <w:div w:id="566035657">
      <w:marLeft w:val="640"/>
      <w:marRight w:val="0"/>
      <w:marTop w:val="0"/>
      <w:marBottom w:val="0"/>
      <w:divBdr>
        <w:top w:val="none" w:sz="0" w:space="0" w:color="auto"/>
        <w:left w:val="none" w:sz="0" w:space="0" w:color="auto"/>
        <w:bottom w:val="none" w:sz="0" w:space="0" w:color="auto"/>
        <w:right w:val="none" w:sz="0" w:space="0" w:color="auto"/>
      </w:divBdr>
    </w:div>
    <w:div w:id="566039112">
      <w:marLeft w:val="640"/>
      <w:marRight w:val="0"/>
      <w:marTop w:val="0"/>
      <w:marBottom w:val="0"/>
      <w:divBdr>
        <w:top w:val="none" w:sz="0" w:space="0" w:color="auto"/>
        <w:left w:val="none" w:sz="0" w:space="0" w:color="auto"/>
        <w:bottom w:val="none" w:sz="0" w:space="0" w:color="auto"/>
        <w:right w:val="none" w:sz="0" w:space="0" w:color="auto"/>
      </w:divBdr>
    </w:div>
    <w:div w:id="566065809">
      <w:marLeft w:val="640"/>
      <w:marRight w:val="0"/>
      <w:marTop w:val="0"/>
      <w:marBottom w:val="0"/>
      <w:divBdr>
        <w:top w:val="none" w:sz="0" w:space="0" w:color="auto"/>
        <w:left w:val="none" w:sz="0" w:space="0" w:color="auto"/>
        <w:bottom w:val="none" w:sz="0" w:space="0" w:color="auto"/>
        <w:right w:val="none" w:sz="0" w:space="0" w:color="auto"/>
      </w:divBdr>
    </w:div>
    <w:div w:id="566187426">
      <w:marLeft w:val="640"/>
      <w:marRight w:val="0"/>
      <w:marTop w:val="0"/>
      <w:marBottom w:val="0"/>
      <w:divBdr>
        <w:top w:val="none" w:sz="0" w:space="0" w:color="auto"/>
        <w:left w:val="none" w:sz="0" w:space="0" w:color="auto"/>
        <w:bottom w:val="none" w:sz="0" w:space="0" w:color="auto"/>
        <w:right w:val="none" w:sz="0" w:space="0" w:color="auto"/>
      </w:divBdr>
    </w:div>
    <w:div w:id="566190768">
      <w:marLeft w:val="640"/>
      <w:marRight w:val="0"/>
      <w:marTop w:val="0"/>
      <w:marBottom w:val="0"/>
      <w:divBdr>
        <w:top w:val="none" w:sz="0" w:space="0" w:color="auto"/>
        <w:left w:val="none" w:sz="0" w:space="0" w:color="auto"/>
        <w:bottom w:val="none" w:sz="0" w:space="0" w:color="auto"/>
        <w:right w:val="none" w:sz="0" w:space="0" w:color="auto"/>
      </w:divBdr>
    </w:div>
    <w:div w:id="566191973">
      <w:marLeft w:val="640"/>
      <w:marRight w:val="0"/>
      <w:marTop w:val="0"/>
      <w:marBottom w:val="0"/>
      <w:divBdr>
        <w:top w:val="none" w:sz="0" w:space="0" w:color="auto"/>
        <w:left w:val="none" w:sz="0" w:space="0" w:color="auto"/>
        <w:bottom w:val="none" w:sz="0" w:space="0" w:color="auto"/>
        <w:right w:val="none" w:sz="0" w:space="0" w:color="auto"/>
      </w:divBdr>
    </w:div>
    <w:div w:id="566233073">
      <w:marLeft w:val="640"/>
      <w:marRight w:val="0"/>
      <w:marTop w:val="0"/>
      <w:marBottom w:val="0"/>
      <w:divBdr>
        <w:top w:val="none" w:sz="0" w:space="0" w:color="auto"/>
        <w:left w:val="none" w:sz="0" w:space="0" w:color="auto"/>
        <w:bottom w:val="none" w:sz="0" w:space="0" w:color="auto"/>
        <w:right w:val="none" w:sz="0" w:space="0" w:color="auto"/>
      </w:divBdr>
    </w:div>
    <w:div w:id="566233291">
      <w:marLeft w:val="640"/>
      <w:marRight w:val="0"/>
      <w:marTop w:val="0"/>
      <w:marBottom w:val="0"/>
      <w:divBdr>
        <w:top w:val="none" w:sz="0" w:space="0" w:color="auto"/>
        <w:left w:val="none" w:sz="0" w:space="0" w:color="auto"/>
        <w:bottom w:val="none" w:sz="0" w:space="0" w:color="auto"/>
        <w:right w:val="none" w:sz="0" w:space="0" w:color="auto"/>
      </w:divBdr>
    </w:div>
    <w:div w:id="566304439">
      <w:marLeft w:val="640"/>
      <w:marRight w:val="0"/>
      <w:marTop w:val="0"/>
      <w:marBottom w:val="0"/>
      <w:divBdr>
        <w:top w:val="none" w:sz="0" w:space="0" w:color="auto"/>
        <w:left w:val="none" w:sz="0" w:space="0" w:color="auto"/>
        <w:bottom w:val="none" w:sz="0" w:space="0" w:color="auto"/>
        <w:right w:val="none" w:sz="0" w:space="0" w:color="auto"/>
      </w:divBdr>
    </w:div>
    <w:div w:id="566307349">
      <w:marLeft w:val="640"/>
      <w:marRight w:val="0"/>
      <w:marTop w:val="0"/>
      <w:marBottom w:val="0"/>
      <w:divBdr>
        <w:top w:val="none" w:sz="0" w:space="0" w:color="auto"/>
        <w:left w:val="none" w:sz="0" w:space="0" w:color="auto"/>
        <w:bottom w:val="none" w:sz="0" w:space="0" w:color="auto"/>
        <w:right w:val="none" w:sz="0" w:space="0" w:color="auto"/>
      </w:divBdr>
    </w:div>
    <w:div w:id="566309503">
      <w:marLeft w:val="640"/>
      <w:marRight w:val="0"/>
      <w:marTop w:val="0"/>
      <w:marBottom w:val="0"/>
      <w:divBdr>
        <w:top w:val="none" w:sz="0" w:space="0" w:color="auto"/>
        <w:left w:val="none" w:sz="0" w:space="0" w:color="auto"/>
        <w:bottom w:val="none" w:sz="0" w:space="0" w:color="auto"/>
        <w:right w:val="none" w:sz="0" w:space="0" w:color="auto"/>
      </w:divBdr>
    </w:div>
    <w:div w:id="566377372">
      <w:marLeft w:val="640"/>
      <w:marRight w:val="0"/>
      <w:marTop w:val="0"/>
      <w:marBottom w:val="0"/>
      <w:divBdr>
        <w:top w:val="none" w:sz="0" w:space="0" w:color="auto"/>
        <w:left w:val="none" w:sz="0" w:space="0" w:color="auto"/>
        <w:bottom w:val="none" w:sz="0" w:space="0" w:color="auto"/>
        <w:right w:val="none" w:sz="0" w:space="0" w:color="auto"/>
      </w:divBdr>
    </w:div>
    <w:div w:id="566378135">
      <w:marLeft w:val="640"/>
      <w:marRight w:val="0"/>
      <w:marTop w:val="0"/>
      <w:marBottom w:val="0"/>
      <w:divBdr>
        <w:top w:val="none" w:sz="0" w:space="0" w:color="auto"/>
        <w:left w:val="none" w:sz="0" w:space="0" w:color="auto"/>
        <w:bottom w:val="none" w:sz="0" w:space="0" w:color="auto"/>
        <w:right w:val="none" w:sz="0" w:space="0" w:color="auto"/>
      </w:divBdr>
    </w:div>
    <w:div w:id="566458542">
      <w:marLeft w:val="640"/>
      <w:marRight w:val="0"/>
      <w:marTop w:val="0"/>
      <w:marBottom w:val="0"/>
      <w:divBdr>
        <w:top w:val="none" w:sz="0" w:space="0" w:color="auto"/>
        <w:left w:val="none" w:sz="0" w:space="0" w:color="auto"/>
        <w:bottom w:val="none" w:sz="0" w:space="0" w:color="auto"/>
        <w:right w:val="none" w:sz="0" w:space="0" w:color="auto"/>
      </w:divBdr>
    </w:div>
    <w:div w:id="566501352">
      <w:marLeft w:val="640"/>
      <w:marRight w:val="0"/>
      <w:marTop w:val="0"/>
      <w:marBottom w:val="0"/>
      <w:divBdr>
        <w:top w:val="none" w:sz="0" w:space="0" w:color="auto"/>
        <w:left w:val="none" w:sz="0" w:space="0" w:color="auto"/>
        <w:bottom w:val="none" w:sz="0" w:space="0" w:color="auto"/>
        <w:right w:val="none" w:sz="0" w:space="0" w:color="auto"/>
      </w:divBdr>
    </w:div>
    <w:div w:id="566502883">
      <w:marLeft w:val="640"/>
      <w:marRight w:val="0"/>
      <w:marTop w:val="0"/>
      <w:marBottom w:val="0"/>
      <w:divBdr>
        <w:top w:val="none" w:sz="0" w:space="0" w:color="auto"/>
        <w:left w:val="none" w:sz="0" w:space="0" w:color="auto"/>
        <w:bottom w:val="none" w:sz="0" w:space="0" w:color="auto"/>
        <w:right w:val="none" w:sz="0" w:space="0" w:color="auto"/>
      </w:divBdr>
    </w:div>
    <w:div w:id="566569997">
      <w:marLeft w:val="640"/>
      <w:marRight w:val="0"/>
      <w:marTop w:val="0"/>
      <w:marBottom w:val="0"/>
      <w:divBdr>
        <w:top w:val="none" w:sz="0" w:space="0" w:color="auto"/>
        <w:left w:val="none" w:sz="0" w:space="0" w:color="auto"/>
        <w:bottom w:val="none" w:sz="0" w:space="0" w:color="auto"/>
        <w:right w:val="none" w:sz="0" w:space="0" w:color="auto"/>
      </w:divBdr>
    </w:div>
    <w:div w:id="566575064">
      <w:marLeft w:val="640"/>
      <w:marRight w:val="0"/>
      <w:marTop w:val="0"/>
      <w:marBottom w:val="0"/>
      <w:divBdr>
        <w:top w:val="none" w:sz="0" w:space="0" w:color="auto"/>
        <w:left w:val="none" w:sz="0" w:space="0" w:color="auto"/>
        <w:bottom w:val="none" w:sz="0" w:space="0" w:color="auto"/>
        <w:right w:val="none" w:sz="0" w:space="0" w:color="auto"/>
      </w:divBdr>
    </w:div>
    <w:div w:id="566644613">
      <w:marLeft w:val="640"/>
      <w:marRight w:val="0"/>
      <w:marTop w:val="0"/>
      <w:marBottom w:val="0"/>
      <w:divBdr>
        <w:top w:val="none" w:sz="0" w:space="0" w:color="auto"/>
        <w:left w:val="none" w:sz="0" w:space="0" w:color="auto"/>
        <w:bottom w:val="none" w:sz="0" w:space="0" w:color="auto"/>
        <w:right w:val="none" w:sz="0" w:space="0" w:color="auto"/>
      </w:divBdr>
    </w:div>
    <w:div w:id="566644627">
      <w:marLeft w:val="640"/>
      <w:marRight w:val="0"/>
      <w:marTop w:val="0"/>
      <w:marBottom w:val="0"/>
      <w:divBdr>
        <w:top w:val="none" w:sz="0" w:space="0" w:color="auto"/>
        <w:left w:val="none" w:sz="0" w:space="0" w:color="auto"/>
        <w:bottom w:val="none" w:sz="0" w:space="0" w:color="auto"/>
        <w:right w:val="none" w:sz="0" w:space="0" w:color="auto"/>
      </w:divBdr>
    </w:div>
    <w:div w:id="566648579">
      <w:marLeft w:val="640"/>
      <w:marRight w:val="0"/>
      <w:marTop w:val="0"/>
      <w:marBottom w:val="0"/>
      <w:divBdr>
        <w:top w:val="none" w:sz="0" w:space="0" w:color="auto"/>
        <w:left w:val="none" w:sz="0" w:space="0" w:color="auto"/>
        <w:bottom w:val="none" w:sz="0" w:space="0" w:color="auto"/>
        <w:right w:val="none" w:sz="0" w:space="0" w:color="auto"/>
      </w:divBdr>
    </w:div>
    <w:div w:id="566720115">
      <w:marLeft w:val="640"/>
      <w:marRight w:val="0"/>
      <w:marTop w:val="0"/>
      <w:marBottom w:val="0"/>
      <w:divBdr>
        <w:top w:val="none" w:sz="0" w:space="0" w:color="auto"/>
        <w:left w:val="none" w:sz="0" w:space="0" w:color="auto"/>
        <w:bottom w:val="none" w:sz="0" w:space="0" w:color="auto"/>
        <w:right w:val="none" w:sz="0" w:space="0" w:color="auto"/>
      </w:divBdr>
    </w:div>
    <w:div w:id="566765489">
      <w:marLeft w:val="640"/>
      <w:marRight w:val="0"/>
      <w:marTop w:val="0"/>
      <w:marBottom w:val="0"/>
      <w:divBdr>
        <w:top w:val="none" w:sz="0" w:space="0" w:color="auto"/>
        <w:left w:val="none" w:sz="0" w:space="0" w:color="auto"/>
        <w:bottom w:val="none" w:sz="0" w:space="0" w:color="auto"/>
        <w:right w:val="none" w:sz="0" w:space="0" w:color="auto"/>
      </w:divBdr>
    </w:div>
    <w:div w:id="566765840">
      <w:marLeft w:val="640"/>
      <w:marRight w:val="0"/>
      <w:marTop w:val="0"/>
      <w:marBottom w:val="0"/>
      <w:divBdr>
        <w:top w:val="none" w:sz="0" w:space="0" w:color="auto"/>
        <w:left w:val="none" w:sz="0" w:space="0" w:color="auto"/>
        <w:bottom w:val="none" w:sz="0" w:space="0" w:color="auto"/>
        <w:right w:val="none" w:sz="0" w:space="0" w:color="auto"/>
      </w:divBdr>
    </w:div>
    <w:div w:id="566768766">
      <w:marLeft w:val="640"/>
      <w:marRight w:val="0"/>
      <w:marTop w:val="0"/>
      <w:marBottom w:val="0"/>
      <w:divBdr>
        <w:top w:val="none" w:sz="0" w:space="0" w:color="auto"/>
        <w:left w:val="none" w:sz="0" w:space="0" w:color="auto"/>
        <w:bottom w:val="none" w:sz="0" w:space="0" w:color="auto"/>
        <w:right w:val="none" w:sz="0" w:space="0" w:color="auto"/>
      </w:divBdr>
    </w:div>
    <w:div w:id="566769066">
      <w:marLeft w:val="640"/>
      <w:marRight w:val="0"/>
      <w:marTop w:val="0"/>
      <w:marBottom w:val="0"/>
      <w:divBdr>
        <w:top w:val="none" w:sz="0" w:space="0" w:color="auto"/>
        <w:left w:val="none" w:sz="0" w:space="0" w:color="auto"/>
        <w:bottom w:val="none" w:sz="0" w:space="0" w:color="auto"/>
        <w:right w:val="none" w:sz="0" w:space="0" w:color="auto"/>
      </w:divBdr>
    </w:div>
    <w:div w:id="566771062">
      <w:marLeft w:val="640"/>
      <w:marRight w:val="0"/>
      <w:marTop w:val="0"/>
      <w:marBottom w:val="0"/>
      <w:divBdr>
        <w:top w:val="none" w:sz="0" w:space="0" w:color="auto"/>
        <w:left w:val="none" w:sz="0" w:space="0" w:color="auto"/>
        <w:bottom w:val="none" w:sz="0" w:space="0" w:color="auto"/>
        <w:right w:val="none" w:sz="0" w:space="0" w:color="auto"/>
      </w:divBdr>
    </w:div>
    <w:div w:id="566839414">
      <w:marLeft w:val="640"/>
      <w:marRight w:val="0"/>
      <w:marTop w:val="0"/>
      <w:marBottom w:val="0"/>
      <w:divBdr>
        <w:top w:val="none" w:sz="0" w:space="0" w:color="auto"/>
        <w:left w:val="none" w:sz="0" w:space="0" w:color="auto"/>
        <w:bottom w:val="none" w:sz="0" w:space="0" w:color="auto"/>
        <w:right w:val="none" w:sz="0" w:space="0" w:color="auto"/>
      </w:divBdr>
    </w:div>
    <w:div w:id="566842434">
      <w:marLeft w:val="640"/>
      <w:marRight w:val="0"/>
      <w:marTop w:val="0"/>
      <w:marBottom w:val="0"/>
      <w:divBdr>
        <w:top w:val="none" w:sz="0" w:space="0" w:color="auto"/>
        <w:left w:val="none" w:sz="0" w:space="0" w:color="auto"/>
        <w:bottom w:val="none" w:sz="0" w:space="0" w:color="auto"/>
        <w:right w:val="none" w:sz="0" w:space="0" w:color="auto"/>
      </w:divBdr>
    </w:div>
    <w:div w:id="566846242">
      <w:marLeft w:val="640"/>
      <w:marRight w:val="0"/>
      <w:marTop w:val="0"/>
      <w:marBottom w:val="0"/>
      <w:divBdr>
        <w:top w:val="none" w:sz="0" w:space="0" w:color="auto"/>
        <w:left w:val="none" w:sz="0" w:space="0" w:color="auto"/>
        <w:bottom w:val="none" w:sz="0" w:space="0" w:color="auto"/>
        <w:right w:val="none" w:sz="0" w:space="0" w:color="auto"/>
      </w:divBdr>
    </w:div>
    <w:div w:id="566847359">
      <w:marLeft w:val="640"/>
      <w:marRight w:val="0"/>
      <w:marTop w:val="0"/>
      <w:marBottom w:val="0"/>
      <w:divBdr>
        <w:top w:val="none" w:sz="0" w:space="0" w:color="auto"/>
        <w:left w:val="none" w:sz="0" w:space="0" w:color="auto"/>
        <w:bottom w:val="none" w:sz="0" w:space="0" w:color="auto"/>
        <w:right w:val="none" w:sz="0" w:space="0" w:color="auto"/>
      </w:divBdr>
    </w:div>
    <w:div w:id="566913394">
      <w:marLeft w:val="640"/>
      <w:marRight w:val="0"/>
      <w:marTop w:val="0"/>
      <w:marBottom w:val="0"/>
      <w:divBdr>
        <w:top w:val="none" w:sz="0" w:space="0" w:color="auto"/>
        <w:left w:val="none" w:sz="0" w:space="0" w:color="auto"/>
        <w:bottom w:val="none" w:sz="0" w:space="0" w:color="auto"/>
        <w:right w:val="none" w:sz="0" w:space="0" w:color="auto"/>
      </w:divBdr>
    </w:div>
    <w:div w:id="566918728">
      <w:marLeft w:val="640"/>
      <w:marRight w:val="0"/>
      <w:marTop w:val="0"/>
      <w:marBottom w:val="0"/>
      <w:divBdr>
        <w:top w:val="none" w:sz="0" w:space="0" w:color="auto"/>
        <w:left w:val="none" w:sz="0" w:space="0" w:color="auto"/>
        <w:bottom w:val="none" w:sz="0" w:space="0" w:color="auto"/>
        <w:right w:val="none" w:sz="0" w:space="0" w:color="auto"/>
      </w:divBdr>
    </w:div>
    <w:div w:id="566957448">
      <w:marLeft w:val="640"/>
      <w:marRight w:val="0"/>
      <w:marTop w:val="0"/>
      <w:marBottom w:val="0"/>
      <w:divBdr>
        <w:top w:val="none" w:sz="0" w:space="0" w:color="auto"/>
        <w:left w:val="none" w:sz="0" w:space="0" w:color="auto"/>
        <w:bottom w:val="none" w:sz="0" w:space="0" w:color="auto"/>
        <w:right w:val="none" w:sz="0" w:space="0" w:color="auto"/>
      </w:divBdr>
    </w:div>
    <w:div w:id="566959650">
      <w:marLeft w:val="640"/>
      <w:marRight w:val="0"/>
      <w:marTop w:val="0"/>
      <w:marBottom w:val="0"/>
      <w:divBdr>
        <w:top w:val="none" w:sz="0" w:space="0" w:color="auto"/>
        <w:left w:val="none" w:sz="0" w:space="0" w:color="auto"/>
        <w:bottom w:val="none" w:sz="0" w:space="0" w:color="auto"/>
        <w:right w:val="none" w:sz="0" w:space="0" w:color="auto"/>
      </w:divBdr>
    </w:div>
    <w:div w:id="566961892">
      <w:marLeft w:val="640"/>
      <w:marRight w:val="0"/>
      <w:marTop w:val="0"/>
      <w:marBottom w:val="0"/>
      <w:divBdr>
        <w:top w:val="none" w:sz="0" w:space="0" w:color="auto"/>
        <w:left w:val="none" w:sz="0" w:space="0" w:color="auto"/>
        <w:bottom w:val="none" w:sz="0" w:space="0" w:color="auto"/>
        <w:right w:val="none" w:sz="0" w:space="0" w:color="auto"/>
      </w:divBdr>
    </w:div>
    <w:div w:id="566963399">
      <w:marLeft w:val="640"/>
      <w:marRight w:val="0"/>
      <w:marTop w:val="0"/>
      <w:marBottom w:val="0"/>
      <w:divBdr>
        <w:top w:val="none" w:sz="0" w:space="0" w:color="auto"/>
        <w:left w:val="none" w:sz="0" w:space="0" w:color="auto"/>
        <w:bottom w:val="none" w:sz="0" w:space="0" w:color="auto"/>
        <w:right w:val="none" w:sz="0" w:space="0" w:color="auto"/>
      </w:divBdr>
    </w:div>
    <w:div w:id="566964875">
      <w:marLeft w:val="640"/>
      <w:marRight w:val="0"/>
      <w:marTop w:val="0"/>
      <w:marBottom w:val="0"/>
      <w:divBdr>
        <w:top w:val="none" w:sz="0" w:space="0" w:color="auto"/>
        <w:left w:val="none" w:sz="0" w:space="0" w:color="auto"/>
        <w:bottom w:val="none" w:sz="0" w:space="0" w:color="auto"/>
        <w:right w:val="none" w:sz="0" w:space="0" w:color="auto"/>
      </w:divBdr>
    </w:div>
    <w:div w:id="567032449">
      <w:marLeft w:val="640"/>
      <w:marRight w:val="0"/>
      <w:marTop w:val="0"/>
      <w:marBottom w:val="0"/>
      <w:divBdr>
        <w:top w:val="none" w:sz="0" w:space="0" w:color="auto"/>
        <w:left w:val="none" w:sz="0" w:space="0" w:color="auto"/>
        <w:bottom w:val="none" w:sz="0" w:space="0" w:color="auto"/>
        <w:right w:val="none" w:sz="0" w:space="0" w:color="auto"/>
      </w:divBdr>
    </w:div>
    <w:div w:id="567033319">
      <w:marLeft w:val="640"/>
      <w:marRight w:val="0"/>
      <w:marTop w:val="0"/>
      <w:marBottom w:val="0"/>
      <w:divBdr>
        <w:top w:val="none" w:sz="0" w:space="0" w:color="auto"/>
        <w:left w:val="none" w:sz="0" w:space="0" w:color="auto"/>
        <w:bottom w:val="none" w:sz="0" w:space="0" w:color="auto"/>
        <w:right w:val="none" w:sz="0" w:space="0" w:color="auto"/>
      </w:divBdr>
    </w:div>
    <w:div w:id="567033603">
      <w:marLeft w:val="640"/>
      <w:marRight w:val="0"/>
      <w:marTop w:val="0"/>
      <w:marBottom w:val="0"/>
      <w:divBdr>
        <w:top w:val="none" w:sz="0" w:space="0" w:color="auto"/>
        <w:left w:val="none" w:sz="0" w:space="0" w:color="auto"/>
        <w:bottom w:val="none" w:sz="0" w:space="0" w:color="auto"/>
        <w:right w:val="none" w:sz="0" w:space="0" w:color="auto"/>
      </w:divBdr>
    </w:div>
    <w:div w:id="567036451">
      <w:marLeft w:val="640"/>
      <w:marRight w:val="0"/>
      <w:marTop w:val="0"/>
      <w:marBottom w:val="0"/>
      <w:divBdr>
        <w:top w:val="none" w:sz="0" w:space="0" w:color="auto"/>
        <w:left w:val="none" w:sz="0" w:space="0" w:color="auto"/>
        <w:bottom w:val="none" w:sz="0" w:space="0" w:color="auto"/>
        <w:right w:val="none" w:sz="0" w:space="0" w:color="auto"/>
      </w:divBdr>
    </w:div>
    <w:div w:id="567037789">
      <w:marLeft w:val="640"/>
      <w:marRight w:val="0"/>
      <w:marTop w:val="0"/>
      <w:marBottom w:val="0"/>
      <w:divBdr>
        <w:top w:val="none" w:sz="0" w:space="0" w:color="auto"/>
        <w:left w:val="none" w:sz="0" w:space="0" w:color="auto"/>
        <w:bottom w:val="none" w:sz="0" w:space="0" w:color="auto"/>
        <w:right w:val="none" w:sz="0" w:space="0" w:color="auto"/>
      </w:divBdr>
    </w:div>
    <w:div w:id="567038602">
      <w:marLeft w:val="640"/>
      <w:marRight w:val="0"/>
      <w:marTop w:val="0"/>
      <w:marBottom w:val="0"/>
      <w:divBdr>
        <w:top w:val="none" w:sz="0" w:space="0" w:color="auto"/>
        <w:left w:val="none" w:sz="0" w:space="0" w:color="auto"/>
        <w:bottom w:val="none" w:sz="0" w:space="0" w:color="auto"/>
        <w:right w:val="none" w:sz="0" w:space="0" w:color="auto"/>
      </w:divBdr>
    </w:div>
    <w:div w:id="567039932">
      <w:marLeft w:val="640"/>
      <w:marRight w:val="0"/>
      <w:marTop w:val="0"/>
      <w:marBottom w:val="0"/>
      <w:divBdr>
        <w:top w:val="none" w:sz="0" w:space="0" w:color="auto"/>
        <w:left w:val="none" w:sz="0" w:space="0" w:color="auto"/>
        <w:bottom w:val="none" w:sz="0" w:space="0" w:color="auto"/>
        <w:right w:val="none" w:sz="0" w:space="0" w:color="auto"/>
      </w:divBdr>
    </w:div>
    <w:div w:id="567150638">
      <w:marLeft w:val="640"/>
      <w:marRight w:val="0"/>
      <w:marTop w:val="0"/>
      <w:marBottom w:val="0"/>
      <w:divBdr>
        <w:top w:val="none" w:sz="0" w:space="0" w:color="auto"/>
        <w:left w:val="none" w:sz="0" w:space="0" w:color="auto"/>
        <w:bottom w:val="none" w:sz="0" w:space="0" w:color="auto"/>
        <w:right w:val="none" w:sz="0" w:space="0" w:color="auto"/>
      </w:divBdr>
    </w:div>
    <w:div w:id="567151868">
      <w:marLeft w:val="640"/>
      <w:marRight w:val="0"/>
      <w:marTop w:val="0"/>
      <w:marBottom w:val="0"/>
      <w:divBdr>
        <w:top w:val="none" w:sz="0" w:space="0" w:color="auto"/>
        <w:left w:val="none" w:sz="0" w:space="0" w:color="auto"/>
        <w:bottom w:val="none" w:sz="0" w:space="0" w:color="auto"/>
        <w:right w:val="none" w:sz="0" w:space="0" w:color="auto"/>
      </w:divBdr>
    </w:div>
    <w:div w:id="567153089">
      <w:marLeft w:val="640"/>
      <w:marRight w:val="0"/>
      <w:marTop w:val="0"/>
      <w:marBottom w:val="0"/>
      <w:divBdr>
        <w:top w:val="none" w:sz="0" w:space="0" w:color="auto"/>
        <w:left w:val="none" w:sz="0" w:space="0" w:color="auto"/>
        <w:bottom w:val="none" w:sz="0" w:space="0" w:color="auto"/>
        <w:right w:val="none" w:sz="0" w:space="0" w:color="auto"/>
      </w:divBdr>
    </w:div>
    <w:div w:id="567154747">
      <w:marLeft w:val="640"/>
      <w:marRight w:val="0"/>
      <w:marTop w:val="0"/>
      <w:marBottom w:val="0"/>
      <w:divBdr>
        <w:top w:val="none" w:sz="0" w:space="0" w:color="auto"/>
        <w:left w:val="none" w:sz="0" w:space="0" w:color="auto"/>
        <w:bottom w:val="none" w:sz="0" w:space="0" w:color="auto"/>
        <w:right w:val="none" w:sz="0" w:space="0" w:color="auto"/>
      </w:divBdr>
    </w:div>
    <w:div w:id="567156743">
      <w:marLeft w:val="640"/>
      <w:marRight w:val="0"/>
      <w:marTop w:val="0"/>
      <w:marBottom w:val="0"/>
      <w:divBdr>
        <w:top w:val="none" w:sz="0" w:space="0" w:color="auto"/>
        <w:left w:val="none" w:sz="0" w:space="0" w:color="auto"/>
        <w:bottom w:val="none" w:sz="0" w:space="0" w:color="auto"/>
        <w:right w:val="none" w:sz="0" w:space="0" w:color="auto"/>
      </w:divBdr>
    </w:div>
    <w:div w:id="567157203">
      <w:marLeft w:val="640"/>
      <w:marRight w:val="0"/>
      <w:marTop w:val="0"/>
      <w:marBottom w:val="0"/>
      <w:divBdr>
        <w:top w:val="none" w:sz="0" w:space="0" w:color="auto"/>
        <w:left w:val="none" w:sz="0" w:space="0" w:color="auto"/>
        <w:bottom w:val="none" w:sz="0" w:space="0" w:color="auto"/>
        <w:right w:val="none" w:sz="0" w:space="0" w:color="auto"/>
      </w:divBdr>
    </w:div>
    <w:div w:id="567227061">
      <w:marLeft w:val="640"/>
      <w:marRight w:val="0"/>
      <w:marTop w:val="0"/>
      <w:marBottom w:val="0"/>
      <w:divBdr>
        <w:top w:val="none" w:sz="0" w:space="0" w:color="auto"/>
        <w:left w:val="none" w:sz="0" w:space="0" w:color="auto"/>
        <w:bottom w:val="none" w:sz="0" w:space="0" w:color="auto"/>
        <w:right w:val="none" w:sz="0" w:space="0" w:color="auto"/>
      </w:divBdr>
    </w:div>
    <w:div w:id="567229671">
      <w:marLeft w:val="640"/>
      <w:marRight w:val="0"/>
      <w:marTop w:val="0"/>
      <w:marBottom w:val="0"/>
      <w:divBdr>
        <w:top w:val="none" w:sz="0" w:space="0" w:color="auto"/>
        <w:left w:val="none" w:sz="0" w:space="0" w:color="auto"/>
        <w:bottom w:val="none" w:sz="0" w:space="0" w:color="auto"/>
        <w:right w:val="none" w:sz="0" w:space="0" w:color="auto"/>
      </w:divBdr>
    </w:div>
    <w:div w:id="567304604">
      <w:marLeft w:val="640"/>
      <w:marRight w:val="0"/>
      <w:marTop w:val="0"/>
      <w:marBottom w:val="0"/>
      <w:divBdr>
        <w:top w:val="none" w:sz="0" w:space="0" w:color="auto"/>
        <w:left w:val="none" w:sz="0" w:space="0" w:color="auto"/>
        <w:bottom w:val="none" w:sz="0" w:space="0" w:color="auto"/>
        <w:right w:val="none" w:sz="0" w:space="0" w:color="auto"/>
      </w:divBdr>
    </w:div>
    <w:div w:id="567308229">
      <w:marLeft w:val="640"/>
      <w:marRight w:val="0"/>
      <w:marTop w:val="0"/>
      <w:marBottom w:val="0"/>
      <w:divBdr>
        <w:top w:val="none" w:sz="0" w:space="0" w:color="auto"/>
        <w:left w:val="none" w:sz="0" w:space="0" w:color="auto"/>
        <w:bottom w:val="none" w:sz="0" w:space="0" w:color="auto"/>
        <w:right w:val="none" w:sz="0" w:space="0" w:color="auto"/>
      </w:divBdr>
    </w:div>
    <w:div w:id="567347827">
      <w:marLeft w:val="640"/>
      <w:marRight w:val="0"/>
      <w:marTop w:val="0"/>
      <w:marBottom w:val="0"/>
      <w:divBdr>
        <w:top w:val="none" w:sz="0" w:space="0" w:color="auto"/>
        <w:left w:val="none" w:sz="0" w:space="0" w:color="auto"/>
        <w:bottom w:val="none" w:sz="0" w:space="0" w:color="auto"/>
        <w:right w:val="none" w:sz="0" w:space="0" w:color="auto"/>
      </w:divBdr>
    </w:div>
    <w:div w:id="567348963">
      <w:marLeft w:val="640"/>
      <w:marRight w:val="0"/>
      <w:marTop w:val="0"/>
      <w:marBottom w:val="0"/>
      <w:divBdr>
        <w:top w:val="none" w:sz="0" w:space="0" w:color="auto"/>
        <w:left w:val="none" w:sz="0" w:space="0" w:color="auto"/>
        <w:bottom w:val="none" w:sz="0" w:space="0" w:color="auto"/>
        <w:right w:val="none" w:sz="0" w:space="0" w:color="auto"/>
      </w:divBdr>
    </w:div>
    <w:div w:id="567349815">
      <w:marLeft w:val="640"/>
      <w:marRight w:val="0"/>
      <w:marTop w:val="0"/>
      <w:marBottom w:val="0"/>
      <w:divBdr>
        <w:top w:val="none" w:sz="0" w:space="0" w:color="auto"/>
        <w:left w:val="none" w:sz="0" w:space="0" w:color="auto"/>
        <w:bottom w:val="none" w:sz="0" w:space="0" w:color="auto"/>
        <w:right w:val="none" w:sz="0" w:space="0" w:color="auto"/>
      </w:divBdr>
    </w:div>
    <w:div w:id="567351255">
      <w:marLeft w:val="640"/>
      <w:marRight w:val="0"/>
      <w:marTop w:val="0"/>
      <w:marBottom w:val="0"/>
      <w:divBdr>
        <w:top w:val="none" w:sz="0" w:space="0" w:color="auto"/>
        <w:left w:val="none" w:sz="0" w:space="0" w:color="auto"/>
        <w:bottom w:val="none" w:sz="0" w:space="0" w:color="auto"/>
        <w:right w:val="none" w:sz="0" w:space="0" w:color="auto"/>
      </w:divBdr>
    </w:div>
    <w:div w:id="567418032">
      <w:marLeft w:val="640"/>
      <w:marRight w:val="0"/>
      <w:marTop w:val="0"/>
      <w:marBottom w:val="0"/>
      <w:divBdr>
        <w:top w:val="none" w:sz="0" w:space="0" w:color="auto"/>
        <w:left w:val="none" w:sz="0" w:space="0" w:color="auto"/>
        <w:bottom w:val="none" w:sz="0" w:space="0" w:color="auto"/>
        <w:right w:val="none" w:sz="0" w:space="0" w:color="auto"/>
      </w:divBdr>
    </w:div>
    <w:div w:id="567423261">
      <w:marLeft w:val="640"/>
      <w:marRight w:val="0"/>
      <w:marTop w:val="0"/>
      <w:marBottom w:val="0"/>
      <w:divBdr>
        <w:top w:val="none" w:sz="0" w:space="0" w:color="auto"/>
        <w:left w:val="none" w:sz="0" w:space="0" w:color="auto"/>
        <w:bottom w:val="none" w:sz="0" w:space="0" w:color="auto"/>
        <w:right w:val="none" w:sz="0" w:space="0" w:color="auto"/>
      </w:divBdr>
    </w:div>
    <w:div w:id="567568257">
      <w:marLeft w:val="640"/>
      <w:marRight w:val="0"/>
      <w:marTop w:val="0"/>
      <w:marBottom w:val="0"/>
      <w:divBdr>
        <w:top w:val="none" w:sz="0" w:space="0" w:color="auto"/>
        <w:left w:val="none" w:sz="0" w:space="0" w:color="auto"/>
        <w:bottom w:val="none" w:sz="0" w:space="0" w:color="auto"/>
        <w:right w:val="none" w:sz="0" w:space="0" w:color="auto"/>
      </w:divBdr>
    </w:div>
    <w:div w:id="567569214">
      <w:marLeft w:val="640"/>
      <w:marRight w:val="0"/>
      <w:marTop w:val="0"/>
      <w:marBottom w:val="0"/>
      <w:divBdr>
        <w:top w:val="none" w:sz="0" w:space="0" w:color="auto"/>
        <w:left w:val="none" w:sz="0" w:space="0" w:color="auto"/>
        <w:bottom w:val="none" w:sz="0" w:space="0" w:color="auto"/>
        <w:right w:val="none" w:sz="0" w:space="0" w:color="auto"/>
      </w:divBdr>
    </w:div>
    <w:div w:id="567573483">
      <w:marLeft w:val="640"/>
      <w:marRight w:val="0"/>
      <w:marTop w:val="0"/>
      <w:marBottom w:val="0"/>
      <w:divBdr>
        <w:top w:val="none" w:sz="0" w:space="0" w:color="auto"/>
        <w:left w:val="none" w:sz="0" w:space="0" w:color="auto"/>
        <w:bottom w:val="none" w:sz="0" w:space="0" w:color="auto"/>
        <w:right w:val="none" w:sz="0" w:space="0" w:color="auto"/>
      </w:divBdr>
    </w:div>
    <w:div w:id="567613082">
      <w:marLeft w:val="640"/>
      <w:marRight w:val="0"/>
      <w:marTop w:val="0"/>
      <w:marBottom w:val="0"/>
      <w:divBdr>
        <w:top w:val="none" w:sz="0" w:space="0" w:color="auto"/>
        <w:left w:val="none" w:sz="0" w:space="0" w:color="auto"/>
        <w:bottom w:val="none" w:sz="0" w:space="0" w:color="auto"/>
        <w:right w:val="none" w:sz="0" w:space="0" w:color="auto"/>
      </w:divBdr>
    </w:div>
    <w:div w:id="567693560">
      <w:marLeft w:val="640"/>
      <w:marRight w:val="0"/>
      <w:marTop w:val="0"/>
      <w:marBottom w:val="0"/>
      <w:divBdr>
        <w:top w:val="none" w:sz="0" w:space="0" w:color="auto"/>
        <w:left w:val="none" w:sz="0" w:space="0" w:color="auto"/>
        <w:bottom w:val="none" w:sz="0" w:space="0" w:color="auto"/>
        <w:right w:val="none" w:sz="0" w:space="0" w:color="auto"/>
      </w:divBdr>
    </w:div>
    <w:div w:id="567763164">
      <w:marLeft w:val="640"/>
      <w:marRight w:val="0"/>
      <w:marTop w:val="0"/>
      <w:marBottom w:val="0"/>
      <w:divBdr>
        <w:top w:val="none" w:sz="0" w:space="0" w:color="auto"/>
        <w:left w:val="none" w:sz="0" w:space="0" w:color="auto"/>
        <w:bottom w:val="none" w:sz="0" w:space="0" w:color="auto"/>
        <w:right w:val="none" w:sz="0" w:space="0" w:color="auto"/>
      </w:divBdr>
    </w:div>
    <w:div w:id="567763945">
      <w:marLeft w:val="640"/>
      <w:marRight w:val="0"/>
      <w:marTop w:val="0"/>
      <w:marBottom w:val="0"/>
      <w:divBdr>
        <w:top w:val="none" w:sz="0" w:space="0" w:color="auto"/>
        <w:left w:val="none" w:sz="0" w:space="0" w:color="auto"/>
        <w:bottom w:val="none" w:sz="0" w:space="0" w:color="auto"/>
        <w:right w:val="none" w:sz="0" w:space="0" w:color="auto"/>
      </w:divBdr>
    </w:div>
    <w:div w:id="567764827">
      <w:marLeft w:val="640"/>
      <w:marRight w:val="0"/>
      <w:marTop w:val="0"/>
      <w:marBottom w:val="0"/>
      <w:divBdr>
        <w:top w:val="none" w:sz="0" w:space="0" w:color="auto"/>
        <w:left w:val="none" w:sz="0" w:space="0" w:color="auto"/>
        <w:bottom w:val="none" w:sz="0" w:space="0" w:color="auto"/>
        <w:right w:val="none" w:sz="0" w:space="0" w:color="auto"/>
      </w:divBdr>
    </w:div>
    <w:div w:id="567768109">
      <w:marLeft w:val="640"/>
      <w:marRight w:val="0"/>
      <w:marTop w:val="0"/>
      <w:marBottom w:val="0"/>
      <w:divBdr>
        <w:top w:val="none" w:sz="0" w:space="0" w:color="auto"/>
        <w:left w:val="none" w:sz="0" w:space="0" w:color="auto"/>
        <w:bottom w:val="none" w:sz="0" w:space="0" w:color="auto"/>
        <w:right w:val="none" w:sz="0" w:space="0" w:color="auto"/>
      </w:divBdr>
    </w:div>
    <w:div w:id="567805167">
      <w:marLeft w:val="640"/>
      <w:marRight w:val="0"/>
      <w:marTop w:val="0"/>
      <w:marBottom w:val="0"/>
      <w:divBdr>
        <w:top w:val="none" w:sz="0" w:space="0" w:color="auto"/>
        <w:left w:val="none" w:sz="0" w:space="0" w:color="auto"/>
        <w:bottom w:val="none" w:sz="0" w:space="0" w:color="auto"/>
        <w:right w:val="none" w:sz="0" w:space="0" w:color="auto"/>
      </w:divBdr>
    </w:div>
    <w:div w:id="567805886">
      <w:marLeft w:val="640"/>
      <w:marRight w:val="0"/>
      <w:marTop w:val="0"/>
      <w:marBottom w:val="0"/>
      <w:divBdr>
        <w:top w:val="none" w:sz="0" w:space="0" w:color="auto"/>
        <w:left w:val="none" w:sz="0" w:space="0" w:color="auto"/>
        <w:bottom w:val="none" w:sz="0" w:space="0" w:color="auto"/>
        <w:right w:val="none" w:sz="0" w:space="0" w:color="auto"/>
      </w:divBdr>
    </w:div>
    <w:div w:id="567807789">
      <w:marLeft w:val="640"/>
      <w:marRight w:val="0"/>
      <w:marTop w:val="0"/>
      <w:marBottom w:val="0"/>
      <w:divBdr>
        <w:top w:val="none" w:sz="0" w:space="0" w:color="auto"/>
        <w:left w:val="none" w:sz="0" w:space="0" w:color="auto"/>
        <w:bottom w:val="none" w:sz="0" w:space="0" w:color="auto"/>
        <w:right w:val="none" w:sz="0" w:space="0" w:color="auto"/>
      </w:divBdr>
    </w:div>
    <w:div w:id="567808408">
      <w:marLeft w:val="640"/>
      <w:marRight w:val="0"/>
      <w:marTop w:val="0"/>
      <w:marBottom w:val="0"/>
      <w:divBdr>
        <w:top w:val="none" w:sz="0" w:space="0" w:color="auto"/>
        <w:left w:val="none" w:sz="0" w:space="0" w:color="auto"/>
        <w:bottom w:val="none" w:sz="0" w:space="0" w:color="auto"/>
        <w:right w:val="none" w:sz="0" w:space="0" w:color="auto"/>
      </w:divBdr>
    </w:div>
    <w:div w:id="567887634">
      <w:marLeft w:val="640"/>
      <w:marRight w:val="0"/>
      <w:marTop w:val="0"/>
      <w:marBottom w:val="0"/>
      <w:divBdr>
        <w:top w:val="none" w:sz="0" w:space="0" w:color="auto"/>
        <w:left w:val="none" w:sz="0" w:space="0" w:color="auto"/>
        <w:bottom w:val="none" w:sz="0" w:space="0" w:color="auto"/>
        <w:right w:val="none" w:sz="0" w:space="0" w:color="auto"/>
      </w:divBdr>
    </w:div>
    <w:div w:id="567888436">
      <w:marLeft w:val="640"/>
      <w:marRight w:val="0"/>
      <w:marTop w:val="0"/>
      <w:marBottom w:val="0"/>
      <w:divBdr>
        <w:top w:val="none" w:sz="0" w:space="0" w:color="auto"/>
        <w:left w:val="none" w:sz="0" w:space="0" w:color="auto"/>
        <w:bottom w:val="none" w:sz="0" w:space="0" w:color="auto"/>
        <w:right w:val="none" w:sz="0" w:space="0" w:color="auto"/>
      </w:divBdr>
    </w:div>
    <w:div w:id="567957065">
      <w:marLeft w:val="640"/>
      <w:marRight w:val="0"/>
      <w:marTop w:val="0"/>
      <w:marBottom w:val="0"/>
      <w:divBdr>
        <w:top w:val="none" w:sz="0" w:space="0" w:color="auto"/>
        <w:left w:val="none" w:sz="0" w:space="0" w:color="auto"/>
        <w:bottom w:val="none" w:sz="0" w:space="0" w:color="auto"/>
        <w:right w:val="none" w:sz="0" w:space="0" w:color="auto"/>
      </w:divBdr>
    </w:div>
    <w:div w:id="567959053">
      <w:marLeft w:val="640"/>
      <w:marRight w:val="0"/>
      <w:marTop w:val="0"/>
      <w:marBottom w:val="0"/>
      <w:divBdr>
        <w:top w:val="none" w:sz="0" w:space="0" w:color="auto"/>
        <w:left w:val="none" w:sz="0" w:space="0" w:color="auto"/>
        <w:bottom w:val="none" w:sz="0" w:space="0" w:color="auto"/>
        <w:right w:val="none" w:sz="0" w:space="0" w:color="auto"/>
      </w:divBdr>
    </w:div>
    <w:div w:id="567963661">
      <w:marLeft w:val="640"/>
      <w:marRight w:val="0"/>
      <w:marTop w:val="0"/>
      <w:marBottom w:val="0"/>
      <w:divBdr>
        <w:top w:val="none" w:sz="0" w:space="0" w:color="auto"/>
        <w:left w:val="none" w:sz="0" w:space="0" w:color="auto"/>
        <w:bottom w:val="none" w:sz="0" w:space="0" w:color="auto"/>
        <w:right w:val="none" w:sz="0" w:space="0" w:color="auto"/>
      </w:divBdr>
    </w:div>
    <w:div w:id="568003421">
      <w:marLeft w:val="640"/>
      <w:marRight w:val="0"/>
      <w:marTop w:val="0"/>
      <w:marBottom w:val="0"/>
      <w:divBdr>
        <w:top w:val="none" w:sz="0" w:space="0" w:color="auto"/>
        <w:left w:val="none" w:sz="0" w:space="0" w:color="auto"/>
        <w:bottom w:val="none" w:sz="0" w:space="0" w:color="auto"/>
        <w:right w:val="none" w:sz="0" w:space="0" w:color="auto"/>
      </w:divBdr>
    </w:div>
    <w:div w:id="568003700">
      <w:marLeft w:val="640"/>
      <w:marRight w:val="0"/>
      <w:marTop w:val="0"/>
      <w:marBottom w:val="0"/>
      <w:divBdr>
        <w:top w:val="none" w:sz="0" w:space="0" w:color="auto"/>
        <w:left w:val="none" w:sz="0" w:space="0" w:color="auto"/>
        <w:bottom w:val="none" w:sz="0" w:space="0" w:color="auto"/>
        <w:right w:val="none" w:sz="0" w:space="0" w:color="auto"/>
      </w:divBdr>
    </w:div>
    <w:div w:id="568031116">
      <w:marLeft w:val="640"/>
      <w:marRight w:val="0"/>
      <w:marTop w:val="0"/>
      <w:marBottom w:val="0"/>
      <w:divBdr>
        <w:top w:val="none" w:sz="0" w:space="0" w:color="auto"/>
        <w:left w:val="none" w:sz="0" w:space="0" w:color="auto"/>
        <w:bottom w:val="none" w:sz="0" w:space="0" w:color="auto"/>
        <w:right w:val="none" w:sz="0" w:space="0" w:color="auto"/>
      </w:divBdr>
    </w:div>
    <w:div w:id="568073875">
      <w:marLeft w:val="640"/>
      <w:marRight w:val="0"/>
      <w:marTop w:val="0"/>
      <w:marBottom w:val="0"/>
      <w:divBdr>
        <w:top w:val="none" w:sz="0" w:space="0" w:color="auto"/>
        <w:left w:val="none" w:sz="0" w:space="0" w:color="auto"/>
        <w:bottom w:val="none" w:sz="0" w:space="0" w:color="auto"/>
        <w:right w:val="none" w:sz="0" w:space="0" w:color="auto"/>
      </w:divBdr>
    </w:div>
    <w:div w:id="568074930">
      <w:marLeft w:val="640"/>
      <w:marRight w:val="0"/>
      <w:marTop w:val="0"/>
      <w:marBottom w:val="0"/>
      <w:divBdr>
        <w:top w:val="none" w:sz="0" w:space="0" w:color="auto"/>
        <w:left w:val="none" w:sz="0" w:space="0" w:color="auto"/>
        <w:bottom w:val="none" w:sz="0" w:space="0" w:color="auto"/>
        <w:right w:val="none" w:sz="0" w:space="0" w:color="auto"/>
      </w:divBdr>
    </w:div>
    <w:div w:id="568079996">
      <w:marLeft w:val="640"/>
      <w:marRight w:val="0"/>
      <w:marTop w:val="0"/>
      <w:marBottom w:val="0"/>
      <w:divBdr>
        <w:top w:val="none" w:sz="0" w:space="0" w:color="auto"/>
        <w:left w:val="none" w:sz="0" w:space="0" w:color="auto"/>
        <w:bottom w:val="none" w:sz="0" w:space="0" w:color="auto"/>
        <w:right w:val="none" w:sz="0" w:space="0" w:color="auto"/>
      </w:divBdr>
    </w:div>
    <w:div w:id="568148573">
      <w:marLeft w:val="640"/>
      <w:marRight w:val="0"/>
      <w:marTop w:val="0"/>
      <w:marBottom w:val="0"/>
      <w:divBdr>
        <w:top w:val="none" w:sz="0" w:space="0" w:color="auto"/>
        <w:left w:val="none" w:sz="0" w:space="0" w:color="auto"/>
        <w:bottom w:val="none" w:sz="0" w:space="0" w:color="auto"/>
        <w:right w:val="none" w:sz="0" w:space="0" w:color="auto"/>
      </w:divBdr>
    </w:div>
    <w:div w:id="568149388">
      <w:marLeft w:val="640"/>
      <w:marRight w:val="0"/>
      <w:marTop w:val="0"/>
      <w:marBottom w:val="0"/>
      <w:divBdr>
        <w:top w:val="none" w:sz="0" w:space="0" w:color="auto"/>
        <w:left w:val="none" w:sz="0" w:space="0" w:color="auto"/>
        <w:bottom w:val="none" w:sz="0" w:space="0" w:color="auto"/>
        <w:right w:val="none" w:sz="0" w:space="0" w:color="auto"/>
      </w:divBdr>
    </w:div>
    <w:div w:id="568153981">
      <w:marLeft w:val="640"/>
      <w:marRight w:val="0"/>
      <w:marTop w:val="0"/>
      <w:marBottom w:val="0"/>
      <w:divBdr>
        <w:top w:val="none" w:sz="0" w:space="0" w:color="auto"/>
        <w:left w:val="none" w:sz="0" w:space="0" w:color="auto"/>
        <w:bottom w:val="none" w:sz="0" w:space="0" w:color="auto"/>
        <w:right w:val="none" w:sz="0" w:space="0" w:color="auto"/>
      </w:divBdr>
    </w:div>
    <w:div w:id="568197338">
      <w:marLeft w:val="640"/>
      <w:marRight w:val="0"/>
      <w:marTop w:val="0"/>
      <w:marBottom w:val="0"/>
      <w:divBdr>
        <w:top w:val="none" w:sz="0" w:space="0" w:color="auto"/>
        <w:left w:val="none" w:sz="0" w:space="0" w:color="auto"/>
        <w:bottom w:val="none" w:sz="0" w:space="0" w:color="auto"/>
        <w:right w:val="none" w:sz="0" w:space="0" w:color="auto"/>
      </w:divBdr>
    </w:div>
    <w:div w:id="568197374">
      <w:marLeft w:val="640"/>
      <w:marRight w:val="0"/>
      <w:marTop w:val="0"/>
      <w:marBottom w:val="0"/>
      <w:divBdr>
        <w:top w:val="none" w:sz="0" w:space="0" w:color="auto"/>
        <w:left w:val="none" w:sz="0" w:space="0" w:color="auto"/>
        <w:bottom w:val="none" w:sz="0" w:space="0" w:color="auto"/>
        <w:right w:val="none" w:sz="0" w:space="0" w:color="auto"/>
      </w:divBdr>
    </w:div>
    <w:div w:id="568266230">
      <w:marLeft w:val="640"/>
      <w:marRight w:val="0"/>
      <w:marTop w:val="0"/>
      <w:marBottom w:val="0"/>
      <w:divBdr>
        <w:top w:val="none" w:sz="0" w:space="0" w:color="auto"/>
        <w:left w:val="none" w:sz="0" w:space="0" w:color="auto"/>
        <w:bottom w:val="none" w:sz="0" w:space="0" w:color="auto"/>
        <w:right w:val="none" w:sz="0" w:space="0" w:color="auto"/>
      </w:divBdr>
    </w:div>
    <w:div w:id="568268522">
      <w:marLeft w:val="640"/>
      <w:marRight w:val="0"/>
      <w:marTop w:val="0"/>
      <w:marBottom w:val="0"/>
      <w:divBdr>
        <w:top w:val="none" w:sz="0" w:space="0" w:color="auto"/>
        <w:left w:val="none" w:sz="0" w:space="0" w:color="auto"/>
        <w:bottom w:val="none" w:sz="0" w:space="0" w:color="auto"/>
        <w:right w:val="none" w:sz="0" w:space="0" w:color="auto"/>
      </w:divBdr>
    </w:div>
    <w:div w:id="568271056">
      <w:marLeft w:val="640"/>
      <w:marRight w:val="0"/>
      <w:marTop w:val="0"/>
      <w:marBottom w:val="0"/>
      <w:divBdr>
        <w:top w:val="none" w:sz="0" w:space="0" w:color="auto"/>
        <w:left w:val="none" w:sz="0" w:space="0" w:color="auto"/>
        <w:bottom w:val="none" w:sz="0" w:space="0" w:color="auto"/>
        <w:right w:val="none" w:sz="0" w:space="0" w:color="auto"/>
      </w:divBdr>
    </w:div>
    <w:div w:id="568342336">
      <w:marLeft w:val="640"/>
      <w:marRight w:val="0"/>
      <w:marTop w:val="0"/>
      <w:marBottom w:val="0"/>
      <w:divBdr>
        <w:top w:val="none" w:sz="0" w:space="0" w:color="auto"/>
        <w:left w:val="none" w:sz="0" w:space="0" w:color="auto"/>
        <w:bottom w:val="none" w:sz="0" w:space="0" w:color="auto"/>
        <w:right w:val="none" w:sz="0" w:space="0" w:color="auto"/>
      </w:divBdr>
    </w:div>
    <w:div w:id="568345618">
      <w:marLeft w:val="640"/>
      <w:marRight w:val="0"/>
      <w:marTop w:val="0"/>
      <w:marBottom w:val="0"/>
      <w:divBdr>
        <w:top w:val="none" w:sz="0" w:space="0" w:color="auto"/>
        <w:left w:val="none" w:sz="0" w:space="0" w:color="auto"/>
        <w:bottom w:val="none" w:sz="0" w:space="0" w:color="auto"/>
        <w:right w:val="none" w:sz="0" w:space="0" w:color="auto"/>
      </w:divBdr>
    </w:div>
    <w:div w:id="568347244">
      <w:marLeft w:val="640"/>
      <w:marRight w:val="0"/>
      <w:marTop w:val="0"/>
      <w:marBottom w:val="0"/>
      <w:divBdr>
        <w:top w:val="none" w:sz="0" w:space="0" w:color="auto"/>
        <w:left w:val="none" w:sz="0" w:space="0" w:color="auto"/>
        <w:bottom w:val="none" w:sz="0" w:space="0" w:color="auto"/>
        <w:right w:val="none" w:sz="0" w:space="0" w:color="auto"/>
      </w:divBdr>
    </w:div>
    <w:div w:id="568417512">
      <w:marLeft w:val="640"/>
      <w:marRight w:val="0"/>
      <w:marTop w:val="0"/>
      <w:marBottom w:val="0"/>
      <w:divBdr>
        <w:top w:val="none" w:sz="0" w:space="0" w:color="auto"/>
        <w:left w:val="none" w:sz="0" w:space="0" w:color="auto"/>
        <w:bottom w:val="none" w:sz="0" w:space="0" w:color="auto"/>
        <w:right w:val="none" w:sz="0" w:space="0" w:color="auto"/>
      </w:divBdr>
    </w:div>
    <w:div w:id="568419507">
      <w:marLeft w:val="640"/>
      <w:marRight w:val="0"/>
      <w:marTop w:val="0"/>
      <w:marBottom w:val="0"/>
      <w:divBdr>
        <w:top w:val="none" w:sz="0" w:space="0" w:color="auto"/>
        <w:left w:val="none" w:sz="0" w:space="0" w:color="auto"/>
        <w:bottom w:val="none" w:sz="0" w:space="0" w:color="auto"/>
        <w:right w:val="none" w:sz="0" w:space="0" w:color="auto"/>
      </w:divBdr>
    </w:div>
    <w:div w:id="568423755">
      <w:marLeft w:val="640"/>
      <w:marRight w:val="0"/>
      <w:marTop w:val="0"/>
      <w:marBottom w:val="0"/>
      <w:divBdr>
        <w:top w:val="none" w:sz="0" w:space="0" w:color="auto"/>
        <w:left w:val="none" w:sz="0" w:space="0" w:color="auto"/>
        <w:bottom w:val="none" w:sz="0" w:space="0" w:color="auto"/>
        <w:right w:val="none" w:sz="0" w:space="0" w:color="auto"/>
      </w:divBdr>
    </w:div>
    <w:div w:id="568467503">
      <w:marLeft w:val="640"/>
      <w:marRight w:val="0"/>
      <w:marTop w:val="0"/>
      <w:marBottom w:val="0"/>
      <w:divBdr>
        <w:top w:val="none" w:sz="0" w:space="0" w:color="auto"/>
        <w:left w:val="none" w:sz="0" w:space="0" w:color="auto"/>
        <w:bottom w:val="none" w:sz="0" w:space="0" w:color="auto"/>
        <w:right w:val="none" w:sz="0" w:space="0" w:color="auto"/>
      </w:divBdr>
    </w:div>
    <w:div w:id="568540958">
      <w:marLeft w:val="640"/>
      <w:marRight w:val="0"/>
      <w:marTop w:val="0"/>
      <w:marBottom w:val="0"/>
      <w:divBdr>
        <w:top w:val="none" w:sz="0" w:space="0" w:color="auto"/>
        <w:left w:val="none" w:sz="0" w:space="0" w:color="auto"/>
        <w:bottom w:val="none" w:sz="0" w:space="0" w:color="auto"/>
        <w:right w:val="none" w:sz="0" w:space="0" w:color="auto"/>
      </w:divBdr>
    </w:div>
    <w:div w:id="568541694">
      <w:marLeft w:val="640"/>
      <w:marRight w:val="0"/>
      <w:marTop w:val="0"/>
      <w:marBottom w:val="0"/>
      <w:divBdr>
        <w:top w:val="none" w:sz="0" w:space="0" w:color="auto"/>
        <w:left w:val="none" w:sz="0" w:space="0" w:color="auto"/>
        <w:bottom w:val="none" w:sz="0" w:space="0" w:color="auto"/>
        <w:right w:val="none" w:sz="0" w:space="0" w:color="auto"/>
      </w:divBdr>
    </w:div>
    <w:div w:id="568611239">
      <w:marLeft w:val="640"/>
      <w:marRight w:val="0"/>
      <w:marTop w:val="0"/>
      <w:marBottom w:val="0"/>
      <w:divBdr>
        <w:top w:val="none" w:sz="0" w:space="0" w:color="auto"/>
        <w:left w:val="none" w:sz="0" w:space="0" w:color="auto"/>
        <w:bottom w:val="none" w:sz="0" w:space="0" w:color="auto"/>
        <w:right w:val="none" w:sz="0" w:space="0" w:color="auto"/>
      </w:divBdr>
    </w:div>
    <w:div w:id="568613227">
      <w:marLeft w:val="640"/>
      <w:marRight w:val="0"/>
      <w:marTop w:val="0"/>
      <w:marBottom w:val="0"/>
      <w:divBdr>
        <w:top w:val="none" w:sz="0" w:space="0" w:color="auto"/>
        <w:left w:val="none" w:sz="0" w:space="0" w:color="auto"/>
        <w:bottom w:val="none" w:sz="0" w:space="0" w:color="auto"/>
        <w:right w:val="none" w:sz="0" w:space="0" w:color="auto"/>
      </w:divBdr>
    </w:div>
    <w:div w:id="568616030">
      <w:marLeft w:val="640"/>
      <w:marRight w:val="0"/>
      <w:marTop w:val="0"/>
      <w:marBottom w:val="0"/>
      <w:divBdr>
        <w:top w:val="none" w:sz="0" w:space="0" w:color="auto"/>
        <w:left w:val="none" w:sz="0" w:space="0" w:color="auto"/>
        <w:bottom w:val="none" w:sz="0" w:space="0" w:color="auto"/>
        <w:right w:val="none" w:sz="0" w:space="0" w:color="auto"/>
      </w:divBdr>
    </w:div>
    <w:div w:id="568619499">
      <w:marLeft w:val="640"/>
      <w:marRight w:val="0"/>
      <w:marTop w:val="0"/>
      <w:marBottom w:val="0"/>
      <w:divBdr>
        <w:top w:val="none" w:sz="0" w:space="0" w:color="auto"/>
        <w:left w:val="none" w:sz="0" w:space="0" w:color="auto"/>
        <w:bottom w:val="none" w:sz="0" w:space="0" w:color="auto"/>
        <w:right w:val="none" w:sz="0" w:space="0" w:color="auto"/>
      </w:divBdr>
    </w:div>
    <w:div w:id="568730603">
      <w:marLeft w:val="640"/>
      <w:marRight w:val="0"/>
      <w:marTop w:val="0"/>
      <w:marBottom w:val="0"/>
      <w:divBdr>
        <w:top w:val="none" w:sz="0" w:space="0" w:color="auto"/>
        <w:left w:val="none" w:sz="0" w:space="0" w:color="auto"/>
        <w:bottom w:val="none" w:sz="0" w:space="0" w:color="auto"/>
        <w:right w:val="none" w:sz="0" w:space="0" w:color="auto"/>
      </w:divBdr>
    </w:div>
    <w:div w:id="568735726">
      <w:marLeft w:val="640"/>
      <w:marRight w:val="0"/>
      <w:marTop w:val="0"/>
      <w:marBottom w:val="0"/>
      <w:divBdr>
        <w:top w:val="none" w:sz="0" w:space="0" w:color="auto"/>
        <w:left w:val="none" w:sz="0" w:space="0" w:color="auto"/>
        <w:bottom w:val="none" w:sz="0" w:space="0" w:color="auto"/>
        <w:right w:val="none" w:sz="0" w:space="0" w:color="auto"/>
      </w:divBdr>
    </w:div>
    <w:div w:id="568811566">
      <w:marLeft w:val="640"/>
      <w:marRight w:val="0"/>
      <w:marTop w:val="0"/>
      <w:marBottom w:val="0"/>
      <w:divBdr>
        <w:top w:val="none" w:sz="0" w:space="0" w:color="auto"/>
        <w:left w:val="none" w:sz="0" w:space="0" w:color="auto"/>
        <w:bottom w:val="none" w:sz="0" w:space="0" w:color="auto"/>
        <w:right w:val="none" w:sz="0" w:space="0" w:color="auto"/>
      </w:divBdr>
    </w:div>
    <w:div w:id="568852985">
      <w:marLeft w:val="640"/>
      <w:marRight w:val="0"/>
      <w:marTop w:val="0"/>
      <w:marBottom w:val="0"/>
      <w:divBdr>
        <w:top w:val="none" w:sz="0" w:space="0" w:color="auto"/>
        <w:left w:val="none" w:sz="0" w:space="0" w:color="auto"/>
        <w:bottom w:val="none" w:sz="0" w:space="0" w:color="auto"/>
        <w:right w:val="none" w:sz="0" w:space="0" w:color="auto"/>
      </w:divBdr>
    </w:div>
    <w:div w:id="568879211">
      <w:marLeft w:val="640"/>
      <w:marRight w:val="0"/>
      <w:marTop w:val="0"/>
      <w:marBottom w:val="0"/>
      <w:divBdr>
        <w:top w:val="none" w:sz="0" w:space="0" w:color="auto"/>
        <w:left w:val="none" w:sz="0" w:space="0" w:color="auto"/>
        <w:bottom w:val="none" w:sz="0" w:space="0" w:color="auto"/>
        <w:right w:val="none" w:sz="0" w:space="0" w:color="auto"/>
      </w:divBdr>
    </w:div>
    <w:div w:id="568879732">
      <w:marLeft w:val="640"/>
      <w:marRight w:val="0"/>
      <w:marTop w:val="0"/>
      <w:marBottom w:val="0"/>
      <w:divBdr>
        <w:top w:val="none" w:sz="0" w:space="0" w:color="auto"/>
        <w:left w:val="none" w:sz="0" w:space="0" w:color="auto"/>
        <w:bottom w:val="none" w:sz="0" w:space="0" w:color="auto"/>
        <w:right w:val="none" w:sz="0" w:space="0" w:color="auto"/>
      </w:divBdr>
    </w:div>
    <w:div w:id="568925641">
      <w:marLeft w:val="640"/>
      <w:marRight w:val="0"/>
      <w:marTop w:val="0"/>
      <w:marBottom w:val="0"/>
      <w:divBdr>
        <w:top w:val="none" w:sz="0" w:space="0" w:color="auto"/>
        <w:left w:val="none" w:sz="0" w:space="0" w:color="auto"/>
        <w:bottom w:val="none" w:sz="0" w:space="0" w:color="auto"/>
        <w:right w:val="none" w:sz="0" w:space="0" w:color="auto"/>
      </w:divBdr>
    </w:div>
    <w:div w:id="568927875">
      <w:marLeft w:val="640"/>
      <w:marRight w:val="0"/>
      <w:marTop w:val="0"/>
      <w:marBottom w:val="0"/>
      <w:divBdr>
        <w:top w:val="none" w:sz="0" w:space="0" w:color="auto"/>
        <w:left w:val="none" w:sz="0" w:space="0" w:color="auto"/>
        <w:bottom w:val="none" w:sz="0" w:space="0" w:color="auto"/>
        <w:right w:val="none" w:sz="0" w:space="0" w:color="auto"/>
      </w:divBdr>
    </w:div>
    <w:div w:id="568930060">
      <w:marLeft w:val="640"/>
      <w:marRight w:val="0"/>
      <w:marTop w:val="0"/>
      <w:marBottom w:val="0"/>
      <w:divBdr>
        <w:top w:val="none" w:sz="0" w:space="0" w:color="auto"/>
        <w:left w:val="none" w:sz="0" w:space="0" w:color="auto"/>
        <w:bottom w:val="none" w:sz="0" w:space="0" w:color="auto"/>
        <w:right w:val="none" w:sz="0" w:space="0" w:color="auto"/>
      </w:divBdr>
    </w:div>
    <w:div w:id="568930645">
      <w:marLeft w:val="640"/>
      <w:marRight w:val="0"/>
      <w:marTop w:val="0"/>
      <w:marBottom w:val="0"/>
      <w:divBdr>
        <w:top w:val="none" w:sz="0" w:space="0" w:color="auto"/>
        <w:left w:val="none" w:sz="0" w:space="0" w:color="auto"/>
        <w:bottom w:val="none" w:sz="0" w:space="0" w:color="auto"/>
        <w:right w:val="none" w:sz="0" w:space="0" w:color="auto"/>
      </w:divBdr>
    </w:div>
    <w:div w:id="569001762">
      <w:marLeft w:val="640"/>
      <w:marRight w:val="0"/>
      <w:marTop w:val="0"/>
      <w:marBottom w:val="0"/>
      <w:divBdr>
        <w:top w:val="none" w:sz="0" w:space="0" w:color="auto"/>
        <w:left w:val="none" w:sz="0" w:space="0" w:color="auto"/>
        <w:bottom w:val="none" w:sz="0" w:space="0" w:color="auto"/>
        <w:right w:val="none" w:sz="0" w:space="0" w:color="auto"/>
      </w:divBdr>
    </w:div>
    <w:div w:id="569004351">
      <w:marLeft w:val="640"/>
      <w:marRight w:val="0"/>
      <w:marTop w:val="0"/>
      <w:marBottom w:val="0"/>
      <w:divBdr>
        <w:top w:val="none" w:sz="0" w:space="0" w:color="auto"/>
        <w:left w:val="none" w:sz="0" w:space="0" w:color="auto"/>
        <w:bottom w:val="none" w:sz="0" w:space="0" w:color="auto"/>
        <w:right w:val="none" w:sz="0" w:space="0" w:color="auto"/>
      </w:divBdr>
    </w:div>
    <w:div w:id="569078099">
      <w:marLeft w:val="640"/>
      <w:marRight w:val="0"/>
      <w:marTop w:val="0"/>
      <w:marBottom w:val="0"/>
      <w:divBdr>
        <w:top w:val="none" w:sz="0" w:space="0" w:color="auto"/>
        <w:left w:val="none" w:sz="0" w:space="0" w:color="auto"/>
        <w:bottom w:val="none" w:sz="0" w:space="0" w:color="auto"/>
        <w:right w:val="none" w:sz="0" w:space="0" w:color="auto"/>
      </w:divBdr>
    </w:div>
    <w:div w:id="569078187">
      <w:marLeft w:val="640"/>
      <w:marRight w:val="0"/>
      <w:marTop w:val="0"/>
      <w:marBottom w:val="0"/>
      <w:divBdr>
        <w:top w:val="none" w:sz="0" w:space="0" w:color="auto"/>
        <w:left w:val="none" w:sz="0" w:space="0" w:color="auto"/>
        <w:bottom w:val="none" w:sz="0" w:space="0" w:color="auto"/>
        <w:right w:val="none" w:sz="0" w:space="0" w:color="auto"/>
      </w:divBdr>
    </w:div>
    <w:div w:id="569078533">
      <w:marLeft w:val="640"/>
      <w:marRight w:val="0"/>
      <w:marTop w:val="0"/>
      <w:marBottom w:val="0"/>
      <w:divBdr>
        <w:top w:val="none" w:sz="0" w:space="0" w:color="auto"/>
        <w:left w:val="none" w:sz="0" w:space="0" w:color="auto"/>
        <w:bottom w:val="none" w:sz="0" w:space="0" w:color="auto"/>
        <w:right w:val="none" w:sz="0" w:space="0" w:color="auto"/>
      </w:divBdr>
    </w:div>
    <w:div w:id="569269984">
      <w:marLeft w:val="640"/>
      <w:marRight w:val="0"/>
      <w:marTop w:val="0"/>
      <w:marBottom w:val="0"/>
      <w:divBdr>
        <w:top w:val="none" w:sz="0" w:space="0" w:color="auto"/>
        <w:left w:val="none" w:sz="0" w:space="0" w:color="auto"/>
        <w:bottom w:val="none" w:sz="0" w:space="0" w:color="auto"/>
        <w:right w:val="none" w:sz="0" w:space="0" w:color="auto"/>
      </w:divBdr>
    </w:div>
    <w:div w:id="569271217">
      <w:marLeft w:val="640"/>
      <w:marRight w:val="0"/>
      <w:marTop w:val="0"/>
      <w:marBottom w:val="0"/>
      <w:divBdr>
        <w:top w:val="none" w:sz="0" w:space="0" w:color="auto"/>
        <w:left w:val="none" w:sz="0" w:space="0" w:color="auto"/>
        <w:bottom w:val="none" w:sz="0" w:space="0" w:color="auto"/>
        <w:right w:val="none" w:sz="0" w:space="0" w:color="auto"/>
      </w:divBdr>
    </w:div>
    <w:div w:id="569274372">
      <w:marLeft w:val="640"/>
      <w:marRight w:val="0"/>
      <w:marTop w:val="0"/>
      <w:marBottom w:val="0"/>
      <w:divBdr>
        <w:top w:val="none" w:sz="0" w:space="0" w:color="auto"/>
        <w:left w:val="none" w:sz="0" w:space="0" w:color="auto"/>
        <w:bottom w:val="none" w:sz="0" w:space="0" w:color="auto"/>
        <w:right w:val="none" w:sz="0" w:space="0" w:color="auto"/>
      </w:divBdr>
    </w:div>
    <w:div w:id="569313047">
      <w:marLeft w:val="640"/>
      <w:marRight w:val="0"/>
      <w:marTop w:val="0"/>
      <w:marBottom w:val="0"/>
      <w:divBdr>
        <w:top w:val="none" w:sz="0" w:space="0" w:color="auto"/>
        <w:left w:val="none" w:sz="0" w:space="0" w:color="auto"/>
        <w:bottom w:val="none" w:sz="0" w:space="0" w:color="auto"/>
        <w:right w:val="none" w:sz="0" w:space="0" w:color="auto"/>
      </w:divBdr>
    </w:div>
    <w:div w:id="569317178">
      <w:marLeft w:val="640"/>
      <w:marRight w:val="0"/>
      <w:marTop w:val="0"/>
      <w:marBottom w:val="0"/>
      <w:divBdr>
        <w:top w:val="none" w:sz="0" w:space="0" w:color="auto"/>
        <w:left w:val="none" w:sz="0" w:space="0" w:color="auto"/>
        <w:bottom w:val="none" w:sz="0" w:space="0" w:color="auto"/>
        <w:right w:val="none" w:sz="0" w:space="0" w:color="auto"/>
      </w:divBdr>
    </w:div>
    <w:div w:id="569341811">
      <w:marLeft w:val="640"/>
      <w:marRight w:val="0"/>
      <w:marTop w:val="0"/>
      <w:marBottom w:val="0"/>
      <w:divBdr>
        <w:top w:val="none" w:sz="0" w:space="0" w:color="auto"/>
        <w:left w:val="none" w:sz="0" w:space="0" w:color="auto"/>
        <w:bottom w:val="none" w:sz="0" w:space="0" w:color="auto"/>
        <w:right w:val="none" w:sz="0" w:space="0" w:color="auto"/>
      </w:divBdr>
    </w:div>
    <w:div w:id="569385066">
      <w:marLeft w:val="640"/>
      <w:marRight w:val="0"/>
      <w:marTop w:val="0"/>
      <w:marBottom w:val="0"/>
      <w:divBdr>
        <w:top w:val="none" w:sz="0" w:space="0" w:color="auto"/>
        <w:left w:val="none" w:sz="0" w:space="0" w:color="auto"/>
        <w:bottom w:val="none" w:sz="0" w:space="0" w:color="auto"/>
        <w:right w:val="none" w:sz="0" w:space="0" w:color="auto"/>
      </w:divBdr>
    </w:div>
    <w:div w:id="569459327">
      <w:marLeft w:val="640"/>
      <w:marRight w:val="0"/>
      <w:marTop w:val="0"/>
      <w:marBottom w:val="0"/>
      <w:divBdr>
        <w:top w:val="none" w:sz="0" w:space="0" w:color="auto"/>
        <w:left w:val="none" w:sz="0" w:space="0" w:color="auto"/>
        <w:bottom w:val="none" w:sz="0" w:space="0" w:color="auto"/>
        <w:right w:val="none" w:sz="0" w:space="0" w:color="auto"/>
      </w:divBdr>
    </w:div>
    <w:div w:id="569582824">
      <w:marLeft w:val="640"/>
      <w:marRight w:val="0"/>
      <w:marTop w:val="0"/>
      <w:marBottom w:val="0"/>
      <w:divBdr>
        <w:top w:val="none" w:sz="0" w:space="0" w:color="auto"/>
        <w:left w:val="none" w:sz="0" w:space="0" w:color="auto"/>
        <w:bottom w:val="none" w:sz="0" w:space="0" w:color="auto"/>
        <w:right w:val="none" w:sz="0" w:space="0" w:color="auto"/>
      </w:divBdr>
    </w:div>
    <w:div w:id="569584599">
      <w:marLeft w:val="640"/>
      <w:marRight w:val="0"/>
      <w:marTop w:val="0"/>
      <w:marBottom w:val="0"/>
      <w:divBdr>
        <w:top w:val="none" w:sz="0" w:space="0" w:color="auto"/>
        <w:left w:val="none" w:sz="0" w:space="0" w:color="auto"/>
        <w:bottom w:val="none" w:sz="0" w:space="0" w:color="auto"/>
        <w:right w:val="none" w:sz="0" w:space="0" w:color="auto"/>
      </w:divBdr>
    </w:div>
    <w:div w:id="569653535">
      <w:marLeft w:val="640"/>
      <w:marRight w:val="0"/>
      <w:marTop w:val="0"/>
      <w:marBottom w:val="0"/>
      <w:divBdr>
        <w:top w:val="none" w:sz="0" w:space="0" w:color="auto"/>
        <w:left w:val="none" w:sz="0" w:space="0" w:color="auto"/>
        <w:bottom w:val="none" w:sz="0" w:space="0" w:color="auto"/>
        <w:right w:val="none" w:sz="0" w:space="0" w:color="auto"/>
      </w:divBdr>
    </w:div>
    <w:div w:id="569654383">
      <w:marLeft w:val="640"/>
      <w:marRight w:val="0"/>
      <w:marTop w:val="0"/>
      <w:marBottom w:val="0"/>
      <w:divBdr>
        <w:top w:val="none" w:sz="0" w:space="0" w:color="auto"/>
        <w:left w:val="none" w:sz="0" w:space="0" w:color="auto"/>
        <w:bottom w:val="none" w:sz="0" w:space="0" w:color="auto"/>
        <w:right w:val="none" w:sz="0" w:space="0" w:color="auto"/>
      </w:divBdr>
    </w:div>
    <w:div w:id="569657371">
      <w:marLeft w:val="640"/>
      <w:marRight w:val="0"/>
      <w:marTop w:val="0"/>
      <w:marBottom w:val="0"/>
      <w:divBdr>
        <w:top w:val="none" w:sz="0" w:space="0" w:color="auto"/>
        <w:left w:val="none" w:sz="0" w:space="0" w:color="auto"/>
        <w:bottom w:val="none" w:sz="0" w:space="0" w:color="auto"/>
        <w:right w:val="none" w:sz="0" w:space="0" w:color="auto"/>
      </w:divBdr>
    </w:div>
    <w:div w:id="569728346">
      <w:marLeft w:val="640"/>
      <w:marRight w:val="0"/>
      <w:marTop w:val="0"/>
      <w:marBottom w:val="0"/>
      <w:divBdr>
        <w:top w:val="none" w:sz="0" w:space="0" w:color="auto"/>
        <w:left w:val="none" w:sz="0" w:space="0" w:color="auto"/>
        <w:bottom w:val="none" w:sz="0" w:space="0" w:color="auto"/>
        <w:right w:val="none" w:sz="0" w:space="0" w:color="auto"/>
      </w:divBdr>
    </w:div>
    <w:div w:id="569729434">
      <w:marLeft w:val="640"/>
      <w:marRight w:val="0"/>
      <w:marTop w:val="0"/>
      <w:marBottom w:val="0"/>
      <w:divBdr>
        <w:top w:val="none" w:sz="0" w:space="0" w:color="auto"/>
        <w:left w:val="none" w:sz="0" w:space="0" w:color="auto"/>
        <w:bottom w:val="none" w:sz="0" w:space="0" w:color="auto"/>
        <w:right w:val="none" w:sz="0" w:space="0" w:color="auto"/>
      </w:divBdr>
    </w:div>
    <w:div w:id="569733593">
      <w:marLeft w:val="640"/>
      <w:marRight w:val="0"/>
      <w:marTop w:val="0"/>
      <w:marBottom w:val="0"/>
      <w:divBdr>
        <w:top w:val="none" w:sz="0" w:space="0" w:color="auto"/>
        <w:left w:val="none" w:sz="0" w:space="0" w:color="auto"/>
        <w:bottom w:val="none" w:sz="0" w:space="0" w:color="auto"/>
        <w:right w:val="none" w:sz="0" w:space="0" w:color="auto"/>
      </w:divBdr>
    </w:div>
    <w:div w:id="569734361">
      <w:marLeft w:val="640"/>
      <w:marRight w:val="0"/>
      <w:marTop w:val="0"/>
      <w:marBottom w:val="0"/>
      <w:divBdr>
        <w:top w:val="none" w:sz="0" w:space="0" w:color="auto"/>
        <w:left w:val="none" w:sz="0" w:space="0" w:color="auto"/>
        <w:bottom w:val="none" w:sz="0" w:space="0" w:color="auto"/>
        <w:right w:val="none" w:sz="0" w:space="0" w:color="auto"/>
      </w:divBdr>
    </w:div>
    <w:div w:id="569771130">
      <w:marLeft w:val="640"/>
      <w:marRight w:val="0"/>
      <w:marTop w:val="0"/>
      <w:marBottom w:val="0"/>
      <w:divBdr>
        <w:top w:val="none" w:sz="0" w:space="0" w:color="auto"/>
        <w:left w:val="none" w:sz="0" w:space="0" w:color="auto"/>
        <w:bottom w:val="none" w:sz="0" w:space="0" w:color="auto"/>
        <w:right w:val="none" w:sz="0" w:space="0" w:color="auto"/>
      </w:divBdr>
    </w:div>
    <w:div w:id="569773560">
      <w:marLeft w:val="640"/>
      <w:marRight w:val="0"/>
      <w:marTop w:val="0"/>
      <w:marBottom w:val="0"/>
      <w:divBdr>
        <w:top w:val="none" w:sz="0" w:space="0" w:color="auto"/>
        <w:left w:val="none" w:sz="0" w:space="0" w:color="auto"/>
        <w:bottom w:val="none" w:sz="0" w:space="0" w:color="auto"/>
        <w:right w:val="none" w:sz="0" w:space="0" w:color="auto"/>
      </w:divBdr>
    </w:div>
    <w:div w:id="569773809">
      <w:marLeft w:val="640"/>
      <w:marRight w:val="0"/>
      <w:marTop w:val="0"/>
      <w:marBottom w:val="0"/>
      <w:divBdr>
        <w:top w:val="none" w:sz="0" w:space="0" w:color="auto"/>
        <w:left w:val="none" w:sz="0" w:space="0" w:color="auto"/>
        <w:bottom w:val="none" w:sz="0" w:space="0" w:color="auto"/>
        <w:right w:val="none" w:sz="0" w:space="0" w:color="auto"/>
      </w:divBdr>
    </w:div>
    <w:div w:id="569774261">
      <w:marLeft w:val="640"/>
      <w:marRight w:val="0"/>
      <w:marTop w:val="0"/>
      <w:marBottom w:val="0"/>
      <w:divBdr>
        <w:top w:val="none" w:sz="0" w:space="0" w:color="auto"/>
        <w:left w:val="none" w:sz="0" w:space="0" w:color="auto"/>
        <w:bottom w:val="none" w:sz="0" w:space="0" w:color="auto"/>
        <w:right w:val="none" w:sz="0" w:space="0" w:color="auto"/>
      </w:divBdr>
    </w:div>
    <w:div w:id="569775931">
      <w:marLeft w:val="640"/>
      <w:marRight w:val="0"/>
      <w:marTop w:val="0"/>
      <w:marBottom w:val="0"/>
      <w:divBdr>
        <w:top w:val="none" w:sz="0" w:space="0" w:color="auto"/>
        <w:left w:val="none" w:sz="0" w:space="0" w:color="auto"/>
        <w:bottom w:val="none" w:sz="0" w:space="0" w:color="auto"/>
        <w:right w:val="none" w:sz="0" w:space="0" w:color="auto"/>
      </w:divBdr>
    </w:div>
    <w:div w:id="569778208">
      <w:marLeft w:val="640"/>
      <w:marRight w:val="0"/>
      <w:marTop w:val="0"/>
      <w:marBottom w:val="0"/>
      <w:divBdr>
        <w:top w:val="none" w:sz="0" w:space="0" w:color="auto"/>
        <w:left w:val="none" w:sz="0" w:space="0" w:color="auto"/>
        <w:bottom w:val="none" w:sz="0" w:space="0" w:color="auto"/>
        <w:right w:val="none" w:sz="0" w:space="0" w:color="auto"/>
      </w:divBdr>
    </w:div>
    <w:div w:id="569847131">
      <w:marLeft w:val="640"/>
      <w:marRight w:val="0"/>
      <w:marTop w:val="0"/>
      <w:marBottom w:val="0"/>
      <w:divBdr>
        <w:top w:val="none" w:sz="0" w:space="0" w:color="auto"/>
        <w:left w:val="none" w:sz="0" w:space="0" w:color="auto"/>
        <w:bottom w:val="none" w:sz="0" w:space="0" w:color="auto"/>
        <w:right w:val="none" w:sz="0" w:space="0" w:color="auto"/>
      </w:divBdr>
    </w:div>
    <w:div w:id="569921349">
      <w:marLeft w:val="640"/>
      <w:marRight w:val="0"/>
      <w:marTop w:val="0"/>
      <w:marBottom w:val="0"/>
      <w:divBdr>
        <w:top w:val="none" w:sz="0" w:space="0" w:color="auto"/>
        <w:left w:val="none" w:sz="0" w:space="0" w:color="auto"/>
        <w:bottom w:val="none" w:sz="0" w:space="0" w:color="auto"/>
        <w:right w:val="none" w:sz="0" w:space="0" w:color="auto"/>
      </w:divBdr>
    </w:div>
    <w:div w:id="569924368">
      <w:marLeft w:val="640"/>
      <w:marRight w:val="0"/>
      <w:marTop w:val="0"/>
      <w:marBottom w:val="0"/>
      <w:divBdr>
        <w:top w:val="none" w:sz="0" w:space="0" w:color="auto"/>
        <w:left w:val="none" w:sz="0" w:space="0" w:color="auto"/>
        <w:bottom w:val="none" w:sz="0" w:space="0" w:color="auto"/>
        <w:right w:val="none" w:sz="0" w:space="0" w:color="auto"/>
      </w:divBdr>
    </w:div>
    <w:div w:id="569928682">
      <w:marLeft w:val="640"/>
      <w:marRight w:val="0"/>
      <w:marTop w:val="0"/>
      <w:marBottom w:val="0"/>
      <w:divBdr>
        <w:top w:val="none" w:sz="0" w:space="0" w:color="auto"/>
        <w:left w:val="none" w:sz="0" w:space="0" w:color="auto"/>
        <w:bottom w:val="none" w:sz="0" w:space="0" w:color="auto"/>
        <w:right w:val="none" w:sz="0" w:space="0" w:color="auto"/>
      </w:divBdr>
    </w:div>
    <w:div w:id="570045373">
      <w:marLeft w:val="640"/>
      <w:marRight w:val="0"/>
      <w:marTop w:val="0"/>
      <w:marBottom w:val="0"/>
      <w:divBdr>
        <w:top w:val="none" w:sz="0" w:space="0" w:color="auto"/>
        <w:left w:val="none" w:sz="0" w:space="0" w:color="auto"/>
        <w:bottom w:val="none" w:sz="0" w:space="0" w:color="auto"/>
        <w:right w:val="none" w:sz="0" w:space="0" w:color="auto"/>
      </w:divBdr>
    </w:div>
    <w:div w:id="570045609">
      <w:marLeft w:val="640"/>
      <w:marRight w:val="0"/>
      <w:marTop w:val="0"/>
      <w:marBottom w:val="0"/>
      <w:divBdr>
        <w:top w:val="none" w:sz="0" w:space="0" w:color="auto"/>
        <w:left w:val="none" w:sz="0" w:space="0" w:color="auto"/>
        <w:bottom w:val="none" w:sz="0" w:space="0" w:color="auto"/>
        <w:right w:val="none" w:sz="0" w:space="0" w:color="auto"/>
      </w:divBdr>
    </w:div>
    <w:div w:id="570045859">
      <w:marLeft w:val="640"/>
      <w:marRight w:val="0"/>
      <w:marTop w:val="0"/>
      <w:marBottom w:val="0"/>
      <w:divBdr>
        <w:top w:val="none" w:sz="0" w:space="0" w:color="auto"/>
        <w:left w:val="none" w:sz="0" w:space="0" w:color="auto"/>
        <w:bottom w:val="none" w:sz="0" w:space="0" w:color="auto"/>
        <w:right w:val="none" w:sz="0" w:space="0" w:color="auto"/>
      </w:divBdr>
    </w:div>
    <w:div w:id="570115623">
      <w:marLeft w:val="640"/>
      <w:marRight w:val="0"/>
      <w:marTop w:val="0"/>
      <w:marBottom w:val="0"/>
      <w:divBdr>
        <w:top w:val="none" w:sz="0" w:space="0" w:color="auto"/>
        <w:left w:val="none" w:sz="0" w:space="0" w:color="auto"/>
        <w:bottom w:val="none" w:sz="0" w:space="0" w:color="auto"/>
        <w:right w:val="none" w:sz="0" w:space="0" w:color="auto"/>
      </w:divBdr>
    </w:div>
    <w:div w:id="570163384">
      <w:marLeft w:val="640"/>
      <w:marRight w:val="0"/>
      <w:marTop w:val="0"/>
      <w:marBottom w:val="0"/>
      <w:divBdr>
        <w:top w:val="none" w:sz="0" w:space="0" w:color="auto"/>
        <w:left w:val="none" w:sz="0" w:space="0" w:color="auto"/>
        <w:bottom w:val="none" w:sz="0" w:space="0" w:color="auto"/>
        <w:right w:val="none" w:sz="0" w:space="0" w:color="auto"/>
      </w:divBdr>
    </w:div>
    <w:div w:id="570195304">
      <w:marLeft w:val="640"/>
      <w:marRight w:val="0"/>
      <w:marTop w:val="0"/>
      <w:marBottom w:val="0"/>
      <w:divBdr>
        <w:top w:val="none" w:sz="0" w:space="0" w:color="auto"/>
        <w:left w:val="none" w:sz="0" w:space="0" w:color="auto"/>
        <w:bottom w:val="none" w:sz="0" w:space="0" w:color="auto"/>
        <w:right w:val="none" w:sz="0" w:space="0" w:color="auto"/>
      </w:divBdr>
    </w:div>
    <w:div w:id="570234900">
      <w:marLeft w:val="640"/>
      <w:marRight w:val="0"/>
      <w:marTop w:val="0"/>
      <w:marBottom w:val="0"/>
      <w:divBdr>
        <w:top w:val="none" w:sz="0" w:space="0" w:color="auto"/>
        <w:left w:val="none" w:sz="0" w:space="0" w:color="auto"/>
        <w:bottom w:val="none" w:sz="0" w:space="0" w:color="auto"/>
        <w:right w:val="none" w:sz="0" w:space="0" w:color="auto"/>
      </w:divBdr>
    </w:div>
    <w:div w:id="570236639">
      <w:marLeft w:val="640"/>
      <w:marRight w:val="0"/>
      <w:marTop w:val="0"/>
      <w:marBottom w:val="0"/>
      <w:divBdr>
        <w:top w:val="none" w:sz="0" w:space="0" w:color="auto"/>
        <w:left w:val="none" w:sz="0" w:space="0" w:color="auto"/>
        <w:bottom w:val="none" w:sz="0" w:space="0" w:color="auto"/>
        <w:right w:val="none" w:sz="0" w:space="0" w:color="auto"/>
      </w:divBdr>
    </w:div>
    <w:div w:id="570239124">
      <w:marLeft w:val="640"/>
      <w:marRight w:val="0"/>
      <w:marTop w:val="0"/>
      <w:marBottom w:val="0"/>
      <w:divBdr>
        <w:top w:val="none" w:sz="0" w:space="0" w:color="auto"/>
        <w:left w:val="none" w:sz="0" w:space="0" w:color="auto"/>
        <w:bottom w:val="none" w:sz="0" w:space="0" w:color="auto"/>
        <w:right w:val="none" w:sz="0" w:space="0" w:color="auto"/>
      </w:divBdr>
    </w:div>
    <w:div w:id="570308086">
      <w:marLeft w:val="640"/>
      <w:marRight w:val="0"/>
      <w:marTop w:val="0"/>
      <w:marBottom w:val="0"/>
      <w:divBdr>
        <w:top w:val="none" w:sz="0" w:space="0" w:color="auto"/>
        <w:left w:val="none" w:sz="0" w:space="0" w:color="auto"/>
        <w:bottom w:val="none" w:sz="0" w:space="0" w:color="auto"/>
        <w:right w:val="none" w:sz="0" w:space="0" w:color="auto"/>
      </w:divBdr>
    </w:div>
    <w:div w:id="570383881">
      <w:marLeft w:val="640"/>
      <w:marRight w:val="0"/>
      <w:marTop w:val="0"/>
      <w:marBottom w:val="0"/>
      <w:divBdr>
        <w:top w:val="none" w:sz="0" w:space="0" w:color="auto"/>
        <w:left w:val="none" w:sz="0" w:space="0" w:color="auto"/>
        <w:bottom w:val="none" w:sz="0" w:space="0" w:color="auto"/>
        <w:right w:val="none" w:sz="0" w:space="0" w:color="auto"/>
      </w:divBdr>
    </w:div>
    <w:div w:id="570431416">
      <w:marLeft w:val="640"/>
      <w:marRight w:val="0"/>
      <w:marTop w:val="0"/>
      <w:marBottom w:val="0"/>
      <w:divBdr>
        <w:top w:val="none" w:sz="0" w:space="0" w:color="auto"/>
        <w:left w:val="none" w:sz="0" w:space="0" w:color="auto"/>
        <w:bottom w:val="none" w:sz="0" w:space="0" w:color="auto"/>
        <w:right w:val="none" w:sz="0" w:space="0" w:color="auto"/>
      </w:divBdr>
    </w:div>
    <w:div w:id="570432527">
      <w:marLeft w:val="640"/>
      <w:marRight w:val="0"/>
      <w:marTop w:val="0"/>
      <w:marBottom w:val="0"/>
      <w:divBdr>
        <w:top w:val="none" w:sz="0" w:space="0" w:color="auto"/>
        <w:left w:val="none" w:sz="0" w:space="0" w:color="auto"/>
        <w:bottom w:val="none" w:sz="0" w:space="0" w:color="auto"/>
        <w:right w:val="none" w:sz="0" w:space="0" w:color="auto"/>
      </w:divBdr>
    </w:div>
    <w:div w:id="570500907">
      <w:marLeft w:val="640"/>
      <w:marRight w:val="0"/>
      <w:marTop w:val="0"/>
      <w:marBottom w:val="0"/>
      <w:divBdr>
        <w:top w:val="none" w:sz="0" w:space="0" w:color="auto"/>
        <w:left w:val="none" w:sz="0" w:space="0" w:color="auto"/>
        <w:bottom w:val="none" w:sz="0" w:space="0" w:color="auto"/>
        <w:right w:val="none" w:sz="0" w:space="0" w:color="auto"/>
      </w:divBdr>
    </w:div>
    <w:div w:id="570500972">
      <w:marLeft w:val="640"/>
      <w:marRight w:val="0"/>
      <w:marTop w:val="0"/>
      <w:marBottom w:val="0"/>
      <w:divBdr>
        <w:top w:val="none" w:sz="0" w:space="0" w:color="auto"/>
        <w:left w:val="none" w:sz="0" w:space="0" w:color="auto"/>
        <w:bottom w:val="none" w:sz="0" w:space="0" w:color="auto"/>
        <w:right w:val="none" w:sz="0" w:space="0" w:color="auto"/>
      </w:divBdr>
    </w:div>
    <w:div w:id="570504701">
      <w:marLeft w:val="640"/>
      <w:marRight w:val="0"/>
      <w:marTop w:val="0"/>
      <w:marBottom w:val="0"/>
      <w:divBdr>
        <w:top w:val="none" w:sz="0" w:space="0" w:color="auto"/>
        <w:left w:val="none" w:sz="0" w:space="0" w:color="auto"/>
        <w:bottom w:val="none" w:sz="0" w:space="0" w:color="auto"/>
        <w:right w:val="none" w:sz="0" w:space="0" w:color="auto"/>
      </w:divBdr>
    </w:div>
    <w:div w:id="570507403">
      <w:marLeft w:val="640"/>
      <w:marRight w:val="0"/>
      <w:marTop w:val="0"/>
      <w:marBottom w:val="0"/>
      <w:divBdr>
        <w:top w:val="none" w:sz="0" w:space="0" w:color="auto"/>
        <w:left w:val="none" w:sz="0" w:space="0" w:color="auto"/>
        <w:bottom w:val="none" w:sz="0" w:space="0" w:color="auto"/>
        <w:right w:val="none" w:sz="0" w:space="0" w:color="auto"/>
      </w:divBdr>
    </w:div>
    <w:div w:id="570507538">
      <w:marLeft w:val="640"/>
      <w:marRight w:val="0"/>
      <w:marTop w:val="0"/>
      <w:marBottom w:val="0"/>
      <w:divBdr>
        <w:top w:val="none" w:sz="0" w:space="0" w:color="auto"/>
        <w:left w:val="none" w:sz="0" w:space="0" w:color="auto"/>
        <w:bottom w:val="none" w:sz="0" w:space="0" w:color="auto"/>
        <w:right w:val="none" w:sz="0" w:space="0" w:color="auto"/>
      </w:divBdr>
    </w:div>
    <w:div w:id="570581996">
      <w:marLeft w:val="640"/>
      <w:marRight w:val="0"/>
      <w:marTop w:val="0"/>
      <w:marBottom w:val="0"/>
      <w:divBdr>
        <w:top w:val="none" w:sz="0" w:space="0" w:color="auto"/>
        <w:left w:val="none" w:sz="0" w:space="0" w:color="auto"/>
        <w:bottom w:val="none" w:sz="0" w:space="0" w:color="auto"/>
        <w:right w:val="none" w:sz="0" w:space="0" w:color="auto"/>
      </w:divBdr>
    </w:div>
    <w:div w:id="570584684">
      <w:marLeft w:val="640"/>
      <w:marRight w:val="0"/>
      <w:marTop w:val="0"/>
      <w:marBottom w:val="0"/>
      <w:divBdr>
        <w:top w:val="none" w:sz="0" w:space="0" w:color="auto"/>
        <w:left w:val="none" w:sz="0" w:space="0" w:color="auto"/>
        <w:bottom w:val="none" w:sz="0" w:space="0" w:color="auto"/>
        <w:right w:val="none" w:sz="0" w:space="0" w:color="auto"/>
      </w:divBdr>
    </w:div>
    <w:div w:id="570696362">
      <w:marLeft w:val="640"/>
      <w:marRight w:val="0"/>
      <w:marTop w:val="0"/>
      <w:marBottom w:val="0"/>
      <w:divBdr>
        <w:top w:val="none" w:sz="0" w:space="0" w:color="auto"/>
        <w:left w:val="none" w:sz="0" w:space="0" w:color="auto"/>
        <w:bottom w:val="none" w:sz="0" w:space="0" w:color="auto"/>
        <w:right w:val="none" w:sz="0" w:space="0" w:color="auto"/>
      </w:divBdr>
    </w:div>
    <w:div w:id="570698178">
      <w:marLeft w:val="640"/>
      <w:marRight w:val="0"/>
      <w:marTop w:val="0"/>
      <w:marBottom w:val="0"/>
      <w:divBdr>
        <w:top w:val="none" w:sz="0" w:space="0" w:color="auto"/>
        <w:left w:val="none" w:sz="0" w:space="0" w:color="auto"/>
        <w:bottom w:val="none" w:sz="0" w:space="0" w:color="auto"/>
        <w:right w:val="none" w:sz="0" w:space="0" w:color="auto"/>
      </w:divBdr>
    </w:div>
    <w:div w:id="570775460">
      <w:marLeft w:val="640"/>
      <w:marRight w:val="0"/>
      <w:marTop w:val="0"/>
      <w:marBottom w:val="0"/>
      <w:divBdr>
        <w:top w:val="none" w:sz="0" w:space="0" w:color="auto"/>
        <w:left w:val="none" w:sz="0" w:space="0" w:color="auto"/>
        <w:bottom w:val="none" w:sz="0" w:space="0" w:color="auto"/>
        <w:right w:val="none" w:sz="0" w:space="0" w:color="auto"/>
      </w:divBdr>
    </w:div>
    <w:div w:id="570777656">
      <w:marLeft w:val="640"/>
      <w:marRight w:val="0"/>
      <w:marTop w:val="0"/>
      <w:marBottom w:val="0"/>
      <w:divBdr>
        <w:top w:val="none" w:sz="0" w:space="0" w:color="auto"/>
        <w:left w:val="none" w:sz="0" w:space="0" w:color="auto"/>
        <w:bottom w:val="none" w:sz="0" w:space="0" w:color="auto"/>
        <w:right w:val="none" w:sz="0" w:space="0" w:color="auto"/>
      </w:divBdr>
    </w:div>
    <w:div w:id="570820426">
      <w:marLeft w:val="640"/>
      <w:marRight w:val="0"/>
      <w:marTop w:val="0"/>
      <w:marBottom w:val="0"/>
      <w:divBdr>
        <w:top w:val="none" w:sz="0" w:space="0" w:color="auto"/>
        <w:left w:val="none" w:sz="0" w:space="0" w:color="auto"/>
        <w:bottom w:val="none" w:sz="0" w:space="0" w:color="auto"/>
        <w:right w:val="none" w:sz="0" w:space="0" w:color="auto"/>
      </w:divBdr>
    </w:div>
    <w:div w:id="570892862">
      <w:marLeft w:val="640"/>
      <w:marRight w:val="0"/>
      <w:marTop w:val="0"/>
      <w:marBottom w:val="0"/>
      <w:divBdr>
        <w:top w:val="none" w:sz="0" w:space="0" w:color="auto"/>
        <w:left w:val="none" w:sz="0" w:space="0" w:color="auto"/>
        <w:bottom w:val="none" w:sz="0" w:space="0" w:color="auto"/>
        <w:right w:val="none" w:sz="0" w:space="0" w:color="auto"/>
      </w:divBdr>
    </w:div>
    <w:div w:id="570894201">
      <w:marLeft w:val="640"/>
      <w:marRight w:val="0"/>
      <w:marTop w:val="0"/>
      <w:marBottom w:val="0"/>
      <w:divBdr>
        <w:top w:val="none" w:sz="0" w:space="0" w:color="auto"/>
        <w:left w:val="none" w:sz="0" w:space="0" w:color="auto"/>
        <w:bottom w:val="none" w:sz="0" w:space="0" w:color="auto"/>
        <w:right w:val="none" w:sz="0" w:space="0" w:color="auto"/>
      </w:divBdr>
    </w:div>
    <w:div w:id="570965448">
      <w:marLeft w:val="640"/>
      <w:marRight w:val="0"/>
      <w:marTop w:val="0"/>
      <w:marBottom w:val="0"/>
      <w:divBdr>
        <w:top w:val="none" w:sz="0" w:space="0" w:color="auto"/>
        <w:left w:val="none" w:sz="0" w:space="0" w:color="auto"/>
        <w:bottom w:val="none" w:sz="0" w:space="0" w:color="auto"/>
        <w:right w:val="none" w:sz="0" w:space="0" w:color="auto"/>
      </w:divBdr>
    </w:div>
    <w:div w:id="570966586">
      <w:marLeft w:val="640"/>
      <w:marRight w:val="0"/>
      <w:marTop w:val="0"/>
      <w:marBottom w:val="0"/>
      <w:divBdr>
        <w:top w:val="none" w:sz="0" w:space="0" w:color="auto"/>
        <w:left w:val="none" w:sz="0" w:space="0" w:color="auto"/>
        <w:bottom w:val="none" w:sz="0" w:space="0" w:color="auto"/>
        <w:right w:val="none" w:sz="0" w:space="0" w:color="auto"/>
      </w:divBdr>
    </w:div>
    <w:div w:id="570966870">
      <w:marLeft w:val="640"/>
      <w:marRight w:val="0"/>
      <w:marTop w:val="0"/>
      <w:marBottom w:val="0"/>
      <w:divBdr>
        <w:top w:val="none" w:sz="0" w:space="0" w:color="auto"/>
        <w:left w:val="none" w:sz="0" w:space="0" w:color="auto"/>
        <w:bottom w:val="none" w:sz="0" w:space="0" w:color="auto"/>
        <w:right w:val="none" w:sz="0" w:space="0" w:color="auto"/>
      </w:divBdr>
    </w:div>
    <w:div w:id="571082896">
      <w:marLeft w:val="640"/>
      <w:marRight w:val="0"/>
      <w:marTop w:val="0"/>
      <w:marBottom w:val="0"/>
      <w:divBdr>
        <w:top w:val="none" w:sz="0" w:space="0" w:color="auto"/>
        <w:left w:val="none" w:sz="0" w:space="0" w:color="auto"/>
        <w:bottom w:val="none" w:sz="0" w:space="0" w:color="auto"/>
        <w:right w:val="none" w:sz="0" w:space="0" w:color="auto"/>
      </w:divBdr>
    </w:div>
    <w:div w:id="571088691">
      <w:marLeft w:val="640"/>
      <w:marRight w:val="0"/>
      <w:marTop w:val="0"/>
      <w:marBottom w:val="0"/>
      <w:divBdr>
        <w:top w:val="none" w:sz="0" w:space="0" w:color="auto"/>
        <w:left w:val="none" w:sz="0" w:space="0" w:color="auto"/>
        <w:bottom w:val="none" w:sz="0" w:space="0" w:color="auto"/>
        <w:right w:val="none" w:sz="0" w:space="0" w:color="auto"/>
      </w:divBdr>
    </w:div>
    <w:div w:id="571162907">
      <w:marLeft w:val="640"/>
      <w:marRight w:val="0"/>
      <w:marTop w:val="0"/>
      <w:marBottom w:val="0"/>
      <w:divBdr>
        <w:top w:val="none" w:sz="0" w:space="0" w:color="auto"/>
        <w:left w:val="none" w:sz="0" w:space="0" w:color="auto"/>
        <w:bottom w:val="none" w:sz="0" w:space="0" w:color="auto"/>
        <w:right w:val="none" w:sz="0" w:space="0" w:color="auto"/>
      </w:divBdr>
    </w:div>
    <w:div w:id="571236369">
      <w:marLeft w:val="640"/>
      <w:marRight w:val="0"/>
      <w:marTop w:val="0"/>
      <w:marBottom w:val="0"/>
      <w:divBdr>
        <w:top w:val="none" w:sz="0" w:space="0" w:color="auto"/>
        <w:left w:val="none" w:sz="0" w:space="0" w:color="auto"/>
        <w:bottom w:val="none" w:sz="0" w:space="0" w:color="auto"/>
        <w:right w:val="none" w:sz="0" w:space="0" w:color="auto"/>
      </w:divBdr>
    </w:div>
    <w:div w:id="571279889">
      <w:marLeft w:val="640"/>
      <w:marRight w:val="0"/>
      <w:marTop w:val="0"/>
      <w:marBottom w:val="0"/>
      <w:divBdr>
        <w:top w:val="none" w:sz="0" w:space="0" w:color="auto"/>
        <w:left w:val="none" w:sz="0" w:space="0" w:color="auto"/>
        <w:bottom w:val="none" w:sz="0" w:space="0" w:color="auto"/>
        <w:right w:val="none" w:sz="0" w:space="0" w:color="auto"/>
      </w:divBdr>
    </w:div>
    <w:div w:id="571309760">
      <w:marLeft w:val="640"/>
      <w:marRight w:val="0"/>
      <w:marTop w:val="0"/>
      <w:marBottom w:val="0"/>
      <w:divBdr>
        <w:top w:val="none" w:sz="0" w:space="0" w:color="auto"/>
        <w:left w:val="none" w:sz="0" w:space="0" w:color="auto"/>
        <w:bottom w:val="none" w:sz="0" w:space="0" w:color="auto"/>
        <w:right w:val="none" w:sz="0" w:space="0" w:color="auto"/>
      </w:divBdr>
    </w:div>
    <w:div w:id="571353725">
      <w:marLeft w:val="640"/>
      <w:marRight w:val="0"/>
      <w:marTop w:val="0"/>
      <w:marBottom w:val="0"/>
      <w:divBdr>
        <w:top w:val="none" w:sz="0" w:space="0" w:color="auto"/>
        <w:left w:val="none" w:sz="0" w:space="0" w:color="auto"/>
        <w:bottom w:val="none" w:sz="0" w:space="0" w:color="auto"/>
        <w:right w:val="none" w:sz="0" w:space="0" w:color="auto"/>
      </w:divBdr>
    </w:div>
    <w:div w:id="571500279">
      <w:marLeft w:val="640"/>
      <w:marRight w:val="0"/>
      <w:marTop w:val="0"/>
      <w:marBottom w:val="0"/>
      <w:divBdr>
        <w:top w:val="none" w:sz="0" w:space="0" w:color="auto"/>
        <w:left w:val="none" w:sz="0" w:space="0" w:color="auto"/>
        <w:bottom w:val="none" w:sz="0" w:space="0" w:color="auto"/>
        <w:right w:val="none" w:sz="0" w:space="0" w:color="auto"/>
      </w:divBdr>
    </w:div>
    <w:div w:id="571545479">
      <w:marLeft w:val="640"/>
      <w:marRight w:val="0"/>
      <w:marTop w:val="0"/>
      <w:marBottom w:val="0"/>
      <w:divBdr>
        <w:top w:val="none" w:sz="0" w:space="0" w:color="auto"/>
        <w:left w:val="none" w:sz="0" w:space="0" w:color="auto"/>
        <w:bottom w:val="none" w:sz="0" w:space="0" w:color="auto"/>
        <w:right w:val="none" w:sz="0" w:space="0" w:color="auto"/>
      </w:divBdr>
    </w:div>
    <w:div w:id="571623357">
      <w:marLeft w:val="640"/>
      <w:marRight w:val="0"/>
      <w:marTop w:val="0"/>
      <w:marBottom w:val="0"/>
      <w:divBdr>
        <w:top w:val="none" w:sz="0" w:space="0" w:color="auto"/>
        <w:left w:val="none" w:sz="0" w:space="0" w:color="auto"/>
        <w:bottom w:val="none" w:sz="0" w:space="0" w:color="auto"/>
        <w:right w:val="none" w:sz="0" w:space="0" w:color="auto"/>
      </w:divBdr>
    </w:div>
    <w:div w:id="571623446">
      <w:marLeft w:val="640"/>
      <w:marRight w:val="0"/>
      <w:marTop w:val="0"/>
      <w:marBottom w:val="0"/>
      <w:divBdr>
        <w:top w:val="none" w:sz="0" w:space="0" w:color="auto"/>
        <w:left w:val="none" w:sz="0" w:space="0" w:color="auto"/>
        <w:bottom w:val="none" w:sz="0" w:space="0" w:color="auto"/>
        <w:right w:val="none" w:sz="0" w:space="0" w:color="auto"/>
      </w:divBdr>
    </w:div>
    <w:div w:id="571623831">
      <w:marLeft w:val="640"/>
      <w:marRight w:val="0"/>
      <w:marTop w:val="0"/>
      <w:marBottom w:val="0"/>
      <w:divBdr>
        <w:top w:val="none" w:sz="0" w:space="0" w:color="auto"/>
        <w:left w:val="none" w:sz="0" w:space="0" w:color="auto"/>
        <w:bottom w:val="none" w:sz="0" w:space="0" w:color="auto"/>
        <w:right w:val="none" w:sz="0" w:space="0" w:color="auto"/>
      </w:divBdr>
    </w:div>
    <w:div w:id="571742828">
      <w:marLeft w:val="640"/>
      <w:marRight w:val="0"/>
      <w:marTop w:val="0"/>
      <w:marBottom w:val="0"/>
      <w:divBdr>
        <w:top w:val="none" w:sz="0" w:space="0" w:color="auto"/>
        <w:left w:val="none" w:sz="0" w:space="0" w:color="auto"/>
        <w:bottom w:val="none" w:sz="0" w:space="0" w:color="auto"/>
        <w:right w:val="none" w:sz="0" w:space="0" w:color="auto"/>
      </w:divBdr>
    </w:div>
    <w:div w:id="571813658">
      <w:marLeft w:val="640"/>
      <w:marRight w:val="0"/>
      <w:marTop w:val="0"/>
      <w:marBottom w:val="0"/>
      <w:divBdr>
        <w:top w:val="none" w:sz="0" w:space="0" w:color="auto"/>
        <w:left w:val="none" w:sz="0" w:space="0" w:color="auto"/>
        <w:bottom w:val="none" w:sz="0" w:space="0" w:color="auto"/>
        <w:right w:val="none" w:sz="0" w:space="0" w:color="auto"/>
      </w:divBdr>
    </w:div>
    <w:div w:id="571817292">
      <w:marLeft w:val="640"/>
      <w:marRight w:val="0"/>
      <w:marTop w:val="0"/>
      <w:marBottom w:val="0"/>
      <w:divBdr>
        <w:top w:val="none" w:sz="0" w:space="0" w:color="auto"/>
        <w:left w:val="none" w:sz="0" w:space="0" w:color="auto"/>
        <w:bottom w:val="none" w:sz="0" w:space="0" w:color="auto"/>
        <w:right w:val="none" w:sz="0" w:space="0" w:color="auto"/>
      </w:divBdr>
    </w:div>
    <w:div w:id="571817296">
      <w:marLeft w:val="640"/>
      <w:marRight w:val="0"/>
      <w:marTop w:val="0"/>
      <w:marBottom w:val="0"/>
      <w:divBdr>
        <w:top w:val="none" w:sz="0" w:space="0" w:color="auto"/>
        <w:left w:val="none" w:sz="0" w:space="0" w:color="auto"/>
        <w:bottom w:val="none" w:sz="0" w:space="0" w:color="auto"/>
        <w:right w:val="none" w:sz="0" w:space="0" w:color="auto"/>
      </w:divBdr>
    </w:div>
    <w:div w:id="571819368">
      <w:marLeft w:val="640"/>
      <w:marRight w:val="0"/>
      <w:marTop w:val="0"/>
      <w:marBottom w:val="0"/>
      <w:divBdr>
        <w:top w:val="none" w:sz="0" w:space="0" w:color="auto"/>
        <w:left w:val="none" w:sz="0" w:space="0" w:color="auto"/>
        <w:bottom w:val="none" w:sz="0" w:space="0" w:color="auto"/>
        <w:right w:val="none" w:sz="0" w:space="0" w:color="auto"/>
      </w:divBdr>
    </w:div>
    <w:div w:id="571890402">
      <w:marLeft w:val="640"/>
      <w:marRight w:val="0"/>
      <w:marTop w:val="0"/>
      <w:marBottom w:val="0"/>
      <w:divBdr>
        <w:top w:val="none" w:sz="0" w:space="0" w:color="auto"/>
        <w:left w:val="none" w:sz="0" w:space="0" w:color="auto"/>
        <w:bottom w:val="none" w:sz="0" w:space="0" w:color="auto"/>
        <w:right w:val="none" w:sz="0" w:space="0" w:color="auto"/>
      </w:divBdr>
    </w:div>
    <w:div w:id="571891078">
      <w:marLeft w:val="640"/>
      <w:marRight w:val="0"/>
      <w:marTop w:val="0"/>
      <w:marBottom w:val="0"/>
      <w:divBdr>
        <w:top w:val="none" w:sz="0" w:space="0" w:color="auto"/>
        <w:left w:val="none" w:sz="0" w:space="0" w:color="auto"/>
        <w:bottom w:val="none" w:sz="0" w:space="0" w:color="auto"/>
        <w:right w:val="none" w:sz="0" w:space="0" w:color="auto"/>
      </w:divBdr>
    </w:div>
    <w:div w:id="571895128">
      <w:marLeft w:val="640"/>
      <w:marRight w:val="0"/>
      <w:marTop w:val="0"/>
      <w:marBottom w:val="0"/>
      <w:divBdr>
        <w:top w:val="none" w:sz="0" w:space="0" w:color="auto"/>
        <w:left w:val="none" w:sz="0" w:space="0" w:color="auto"/>
        <w:bottom w:val="none" w:sz="0" w:space="0" w:color="auto"/>
        <w:right w:val="none" w:sz="0" w:space="0" w:color="auto"/>
      </w:divBdr>
    </w:div>
    <w:div w:id="571936109">
      <w:marLeft w:val="640"/>
      <w:marRight w:val="0"/>
      <w:marTop w:val="0"/>
      <w:marBottom w:val="0"/>
      <w:divBdr>
        <w:top w:val="none" w:sz="0" w:space="0" w:color="auto"/>
        <w:left w:val="none" w:sz="0" w:space="0" w:color="auto"/>
        <w:bottom w:val="none" w:sz="0" w:space="0" w:color="auto"/>
        <w:right w:val="none" w:sz="0" w:space="0" w:color="auto"/>
      </w:divBdr>
    </w:div>
    <w:div w:id="571937772">
      <w:marLeft w:val="640"/>
      <w:marRight w:val="0"/>
      <w:marTop w:val="0"/>
      <w:marBottom w:val="0"/>
      <w:divBdr>
        <w:top w:val="none" w:sz="0" w:space="0" w:color="auto"/>
        <w:left w:val="none" w:sz="0" w:space="0" w:color="auto"/>
        <w:bottom w:val="none" w:sz="0" w:space="0" w:color="auto"/>
        <w:right w:val="none" w:sz="0" w:space="0" w:color="auto"/>
      </w:divBdr>
    </w:div>
    <w:div w:id="571938557">
      <w:marLeft w:val="640"/>
      <w:marRight w:val="0"/>
      <w:marTop w:val="0"/>
      <w:marBottom w:val="0"/>
      <w:divBdr>
        <w:top w:val="none" w:sz="0" w:space="0" w:color="auto"/>
        <w:left w:val="none" w:sz="0" w:space="0" w:color="auto"/>
        <w:bottom w:val="none" w:sz="0" w:space="0" w:color="auto"/>
        <w:right w:val="none" w:sz="0" w:space="0" w:color="auto"/>
      </w:divBdr>
    </w:div>
    <w:div w:id="571964012">
      <w:marLeft w:val="640"/>
      <w:marRight w:val="0"/>
      <w:marTop w:val="0"/>
      <w:marBottom w:val="0"/>
      <w:divBdr>
        <w:top w:val="none" w:sz="0" w:space="0" w:color="auto"/>
        <w:left w:val="none" w:sz="0" w:space="0" w:color="auto"/>
        <w:bottom w:val="none" w:sz="0" w:space="0" w:color="auto"/>
        <w:right w:val="none" w:sz="0" w:space="0" w:color="auto"/>
      </w:divBdr>
    </w:div>
    <w:div w:id="571964275">
      <w:marLeft w:val="640"/>
      <w:marRight w:val="0"/>
      <w:marTop w:val="0"/>
      <w:marBottom w:val="0"/>
      <w:divBdr>
        <w:top w:val="none" w:sz="0" w:space="0" w:color="auto"/>
        <w:left w:val="none" w:sz="0" w:space="0" w:color="auto"/>
        <w:bottom w:val="none" w:sz="0" w:space="0" w:color="auto"/>
        <w:right w:val="none" w:sz="0" w:space="0" w:color="auto"/>
      </w:divBdr>
    </w:div>
    <w:div w:id="572006740">
      <w:marLeft w:val="640"/>
      <w:marRight w:val="0"/>
      <w:marTop w:val="0"/>
      <w:marBottom w:val="0"/>
      <w:divBdr>
        <w:top w:val="none" w:sz="0" w:space="0" w:color="auto"/>
        <w:left w:val="none" w:sz="0" w:space="0" w:color="auto"/>
        <w:bottom w:val="none" w:sz="0" w:space="0" w:color="auto"/>
        <w:right w:val="none" w:sz="0" w:space="0" w:color="auto"/>
      </w:divBdr>
    </w:div>
    <w:div w:id="572010345">
      <w:marLeft w:val="640"/>
      <w:marRight w:val="0"/>
      <w:marTop w:val="0"/>
      <w:marBottom w:val="0"/>
      <w:divBdr>
        <w:top w:val="none" w:sz="0" w:space="0" w:color="auto"/>
        <w:left w:val="none" w:sz="0" w:space="0" w:color="auto"/>
        <w:bottom w:val="none" w:sz="0" w:space="0" w:color="auto"/>
        <w:right w:val="none" w:sz="0" w:space="0" w:color="auto"/>
      </w:divBdr>
    </w:div>
    <w:div w:id="572013525">
      <w:marLeft w:val="640"/>
      <w:marRight w:val="0"/>
      <w:marTop w:val="0"/>
      <w:marBottom w:val="0"/>
      <w:divBdr>
        <w:top w:val="none" w:sz="0" w:space="0" w:color="auto"/>
        <w:left w:val="none" w:sz="0" w:space="0" w:color="auto"/>
        <w:bottom w:val="none" w:sz="0" w:space="0" w:color="auto"/>
        <w:right w:val="none" w:sz="0" w:space="0" w:color="auto"/>
      </w:divBdr>
    </w:div>
    <w:div w:id="572082215">
      <w:marLeft w:val="640"/>
      <w:marRight w:val="0"/>
      <w:marTop w:val="0"/>
      <w:marBottom w:val="0"/>
      <w:divBdr>
        <w:top w:val="none" w:sz="0" w:space="0" w:color="auto"/>
        <w:left w:val="none" w:sz="0" w:space="0" w:color="auto"/>
        <w:bottom w:val="none" w:sz="0" w:space="0" w:color="auto"/>
        <w:right w:val="none" w:sz="0" w:space="0" w:color="auto"/>
      </w:divBdr>
    </w:div>
    <w:div w:id="572082328">
      <w:marLeft w:val="640"/>
      <w:marRight w:val="0"/>
      <w:marTop w:val="0"/>
      <w:marBottom w:val="0"/>
      <w:divBdr>
        <w:top w:val="none" w:sz="0" w:space="0" w:color="auto"/>
        <w:left w:val="none" w:sz="0" w:space="0" w:color="auto"/>
        <w:bottom w:val="none" w:sz="0" w:space="0" w:color="auto"/>
        <w:right w:val="none" w:sz="0" w:space="0" w:color="auto"/>
      </w:divBdr>
    </w:div>
    <w:div w:id="572130311">
      <w:marLeft w:val="640"/>
      <w:marRight w:val="0"/>
      <w:marTop w:val="0"/>
      <w:marBottom w:val="0"/>
      <w:divBdr>
        <w:top w:val="none" w:sz="0" w:space="0" w:color="auto"/>
        <w:left w:val="none" w:sz="0" w:space="0" w:color="auto"/>
        <w:bottom w:val="none" w:sz="0" w:space="0" w:color="auto"/>
        <w:right w:val="none" w:sz="0" w:space="0" w:color="auto"/>
      </w:divBdr>
    </w:div>
    <w:div w:id="572131585">
      <w:marLeft w:val="640"/>
      <w:marRight w:val="0"/>
      <w:marTop w:val="0"/>
      <w:marBottom w:val="0"/>
      <w:divBdr>
        <w:top w:val="none" w:sz="0" w:space="0" w:color="auto"/>
        <w:left w:val="none" w:sz="0" w:space="0" w:color="auto"/>
        <w:bottom w:val="none" w:sz="0" w:space="0" w:color="auto"/>
        <w:right w:val="none" w:sz="0" w:space="0" w:color="auto"/>
      </w:divBdr>
    </w:div>
    <w:div w:id="572160008">
      <w:marLeft w:val="640"/>
      <w:marRight w:val="0"/>
      <w:marTop w:val="0"/>
      <w:marBottom w:val="0"/>
      <w:divBdr>
        <w:top w:val="none" w:sz="0" w:space="0" w:color="auto"/>
        <w:left w:val="none" w:sz="0" w:space="0" w:color="auto"/>
        <w:bottom w:val="none" w:sz="0" w:space="0" w:color="auto"/>
        <w:right w:val="none" w:sz="0" w:space="0" w:color="auto"/>
      </w:divBdr>
    </w:div>
    <w:div w:id="572276580">
      <w:marLeft w:val="640"/>
      <w:marRight w:val="0"/>
      <w:marTop w:val="0"/>
      <w:marBottom w:val="0"/>
      <w:divBdr>
        <w:top w:val="none" w:sz="0" w:space="0" w:color="auto"/>
        <w:left w:val="none" w:sz="0" w:space="0" w:color="auto"/>
        <w:bottom w:val="none" w:sz="0" w:space="0" w:color="auto"/>
        <w:right w:val="none" w:sz="0" w:space="0" w:color="auto"/>
      </w:divBdr>
    </w:div>
    <w:div w:id="572277953">
      <w:marLeft w:val="640"/>
      <w:marRight w:val="0"/>
      <w:marTop w:val="0"/>
      <w:marBottom w:val="0"/>
      <w:divBdr>
        <w:top w:val="none" w:sz="0" w:space="0" w:color="auto"/>
        <w:left w:val="none" w:sz="0" w:space="0" w:color="auto"/>
        <w:bottom w:val="none" w:sz="0" w:space="0" w:color="auto"/>
        <w:right w:val="none" w:sz="0" w:space="0" w:color="auto"/>
      </w:divBdr>
    </w:div>
    <w:div w:id="572278607">
      <w:marLeft w:val="640"/>
      <w:marRight w:val="0"/>
      <w:marTop w:val="0"/>
      <w:marBottom w:val="0"/>
      <w:divBdr>
        <w:top w:val="none" w:sz="0" w:space="0" w:color="auto"/>
        <w:left w:val="none" w:sz="0" w:space="0" w:color="auto"/>
        <w:bottom w:val="none" w:sz="0" w:space="0" w:color="auto"/>
        <w:right w:val="none" w:sz="0" w:space="0" w:color="auto"/>
      </w:divBdr>
    </w:div>
    <w:div w:id="572282553">
      <w:marLeft w:val="640"/>
      <w:marRight w:val="0"/>
      <w:marTop w:val="0"/>
      <w:marBottom w:val="0"/>
      <w:divBdr>
        <w:top w:val="none" w:sz="0" w:space="0" w:color="auto"/>
        <w:left w:val="none" w:sz="0" w:space="0" w:color="auto"/>
        <w:bottom w:val="none" w:sz="0" w:space="0" w:color="auto"/>
        <w:right w:val="none" w:sz="0" w:space="0" w:color="auto"/>
      </w:divBdr>
    </w:div>
    <w:div w:id="572357252">
      <w:marLeft w:val="640"/>
      <w:marRight w:val="0"/>
      <w:marTop w:val="0"/>
      <w:marBottom w:val="0"/>
      <w:divBdr>
        <w:top w:val="none" w:sz="0" w:space="0" w:color="auto"/>
        <w:left w:val="none" w:sz="0" w:space="0" w:color="auto"/>
        <w:bottom w:val="none" w:sz="0" w:space="0" w:color="auto"/>
        <w:right w:val="none" w:sz="0" w:space="0" w:color="auto"/>
      </w:divBdr>
    </w:div>
    <w:div w:id="572357345">
      <w:marLeft w:val="640"/>
      <w:marRight w:val="0"/>
      <w:marTop w:val="0"/>
      <w:marBottom w:val="0"/>
      <w:divBdr>
        <w:top w:val="none" w:sz="0" w:space="0" w:color="auto"/>
        <w:left w:val="none" w:sz="0" w:space="0" w:color="auto"/>
        <w:bottom w:val="none" w:sz="0" w:space="0" w:color="auto"/>
        <w:right w:val="none" w:sz="0" w:space="0" w:color="auto"/>
      </w:divBdr>
    </w:div>
    <w:div w:id="572399652">
      <w:marLeft w:val="640"/>
      <w:marRight w:val="0"/>
      <w:marTop w:val="0"/>
      <w:marBottom w:val="0"/>
      <w:divBdr>
        <w:top w:val="none" w:sz="0" w:space="0" w:color="auto"/>
        <w:left w:val="none" w:sz="0" w:space="0" w:color="auto"/>
        <w:bottom w:val="none" w:sz="0" w:space="0" w:color="auto"/>
        <w:right w:val="none" w:sz="0" w:space="0" w:color="auto"/>
      </w:divBdr>
    </w:div>
    <w:div w:id="572400200">
      <w:marLeft w:val="640"/>
      <w:marRight w:val="0"/>
      <w:marTop w:val="0"/>
      <w:marBottom w:val="0"/>
      <w:divBdr>
        <w:top w:val="none" w:sz="0" w:space="0" w:color="auto"/>
        <w:left w:val="none" w:sz="0" w:space="0" w:color="auto"/>
        <w:bottom w:val="none" w:sz="0" w:space="0" w:color="auto"/>
        <w:right w:val="none" w:sz="0" w:space="0" w:color="auto"/>
      </w:divBdr>
    </w:div>
    <w:div w:id="572469625">
      <w:marLeft w:val="640"/>
      <w:marRight w:val="0"/>
      <w:marTop w:val="0"/>
      <w:marBottom w:val="0"/>
      <w:divBdr>
        <w:top w:val="none" w:sz="0" w:space="0" w:color="auto"/>
        <w:left w:val="none" w:sz="0" w:space="0" w:color="auto"/>
        <w:bottom w:val="none" w:sz="0" w:space="0" w:color="auto"/>
        <w:right w:val="none" w:sz="0" w:space="0" w:color="auto"/>
      </w:divBdr>
    </w:div>
    <w:div w:id="572543582">
      <w:marLeft w:val="640"/>
      <w:marRight w:val="0"/>
      <w:marTop w:val="0"/>
      <w:marBottom w:val="0"/>
      <w:divBdr>
        <w:top w:val="none" w:sz="0" w:space="0" w:color="auto"/>
        <w:left w:val="none" w:sz="0" w:space="0" w:color="auto"/>
        <w:bottom w:val="none" w:sz="0" w:space="0" w:color="auto"/>
        <w:right w:val="none" w:sz="0" w:space="0" w:color="auto"/>
      </w:divBdr>
    </w:div>
    <w:div w:id="572543628">
      <w:marLeft w:val="640"/>
      <w:marRight w:val="0"/>
      <w:marTop w:val="0"/>
      <w:marBottom w:val="0"/>
      <w:divBdr>
        <w:top w:val="none" w:sz="0" w:space="0" w:color="auto"/>
        <w:left w:val="none" w:sz="0" w:space="0" w:color="auto"/>
        <w:bottom w:val="none" w:sz="0" w:space="0" w:color="auto"/>
        <w:right w:val="none" w:sz="0" w:space="0" w:color="auto"/>
      </w:divBdr>
    </w:div>
    <w:div w:id="572543816">
      <w:marLeft w:val="640"/>
      <w:marRight w:val="0"/>
      <w:marTop w:val="0"/>
      <w:marBottom w:val="0"/>
      <w:divBdr>
        <w:top w:val="none" w:sz="0" w:space="0" w:color="auto"/>
        <w:left w:val="none" w:sz="0" w:space="0" w:color="auto"/>
        <w:bottom w:val="none" w:sz="0" w:space="0" w:color="auto"/>
        <w:right w:val="none" w:sz="0" w:space="0" w:color="auto"/>
      </w:divBdr>
    </w:div>
    <w:div w:id="572589219">
      <w:marLeft w:val="640"/>
      <w:marRight w:val="0"/>
      <w:marTop w:val="0"/>
      <w:marBottom w:val="0"/>
      <w:divBdr>
        <w:top w:val="none" w:sz="0" w:space="0" w:color="auto"/>
        <w:left w:val="none" w:sz="0" w:space="0" w:color="auto"/>
        <w:bottom w:val="none" w:sz="0" w:space="0" w:color="auto"/>
        <w:right w:val="none" w:sz="0" w:space="0" w:color="auto"/>
      </w:divBdr>
    </w:div>
    <w:div w:id="572618059">
      <w:marLeft w:val="640"/>
      <w:marRight w:val="0"/>
      <w:marTop w:val="0"/>
      <w:marBottom w:val="0"/>
      <w:divBdr>
        <w:top w:val="none" w:sz="0" w:space="0" w:color="auto"/>
        <w:left w:val="none" w:sz="0" w:space="0" w:color="auto"/>
        <w:bottom w:val="none" w:sz="0" w:space="0" w:color="auto"/>
        <w:right w:val="none" w:sz="0" w:space="0" w:color="auto"/>
      </w:divBdr>
    </w:div>
    <w:div w:id="572618966">
      <w:marLeft w:val="640"/>
      <w:marRight w:val="0"/>
      <w:marTop w:val="0"/>
      <w:marBottom w:val="0"/>
      <w:divBdr>
        <w:top w:val="none" w:sz="0" w:space="0" w:color="auto"/>
        <w:left w:val="none" w:sz="0" w:space="0" w:color="auto"/>
        <w:bottom w:val="none" w:sz="0" w:space="0" w:color="auto"/>
        <w:right w:val="none" w:sz="0" w:space="0" w:color="auto"/>
      </w:divBdr>
    </w:div>
    <w:div w:id="572664208">
      <w:marLeft w:val="640"/>
      <w:marRight w:val="0"/>
      <w:marTop w:val="0"/>
      <w:marBottom w:val="0"/>
      <w:divBdr>
        <w:top w:val="none" w:sz="0" w:space="0" w:color="auto"/>
        <w:left w:val="none" w:sz="0" w:space="0" w:color="auto"/>
        <w:bottom w:val="none" w:sz="0" w:space="0" w:color="auto"/>
        <w:right w:val="none" w:sz="0" w:space="0" w:color="auto"/>
      </w:divBdr>
    </w:div>
    <w:div w:id="572667287">
      <w:marLeft w:val="640"/>
      <w:marRight w:val="0"/>
      <w:marTop w:val="0"/>
      <w:marBottom w:val="0"/>
      <w:divBdr>
        <w:top w:val="none" w:sz="0" w:space="0" w:color="auto"/>
        <w:left w:val="none" w:sz="0" w:space="0" w:color="auto"/>
        <w:bottom w:val="none" w:sz="0" w:space="0" w:color="auto"/>
        <w:right w:val="none" w:sz="0" w:space="0" w:color="auto"/>
      </w:divBdr>
    </w:div>
    <w:div w:id="572735318">
      <w:marLeft w:val="640"/>
      <w:marRight w:val="0"/>
      <w:marTop w:val="0"/>
      <w:marBottom w:val="0"/>
      <w:divBdr>
        <w:top w:val="none" w:sz="0" w:space="0" w:color="auto"/>
        <w:left w:val="none" w:sz="0" w:space="0" w:color="auto"/>
        <w:bottom w:val="none" w:sz="0" w:space="0" w:color="auto"/>
        <w:right w:val="none" w:sz="0" w:space="0" w:color="auto"/>
      </w:divBdr>
    </w:div>
    <w:div w:id="572738786">
      <w:marLeft w:val="640"/>
      <w:marRight w:val="0"/>
      <w:marTop w:val="0"/>
      <w:marBottom w:val="0"/>
      <w:divBdr>
        <w:top w:val="none" w:sz="0" w:space="0" w:color="auto"/>
        <w:left w:val="none" w:sz="0" w:space="0" w:color="auto"/>
        <w:bottom w:val="none" w:sz="0" w:space="0" w:color="auto"/>
        <w:right w:val="none" w:sz="0" w:space="0" w:color="auto"/>
      </w:divBdr>
    </w:div>
    <w:div w:id="572740134">
      <w:marLeft w:val="640"/>
      <w:marRight w:val="0"/>
      <w:marTop w:val="0"/>
      <w:marBottom w:val="0"/>
      <w:divBdr>
        <w:top w:val="none" w:sz="0" w:space="0" w:color="auto"/>
        <w:left w:val="none" w:sz="0" w:space="0" w:color="auto"/>
        <w:bottom w:val="none" w:sz="0" w:space="0" w:color="auto"/>
        <w:right w:val="none" w:sz="0" w:space="0" w:color="auto"/>
      </w:divBdr>
    </w:div>
    <w:div w:id="572741483">
      <w:marLeft w:val="640"/>
      <w:marRight w:val="0"/>
      <w:marTop w:val="0"/>
      <w:marBottom w:val="0"/>
      <w:divBdr>
        <w:top w:val="none" w:sz="0" w:space="0" w:color="auto"/>
        <w:left w:val="none" w:sz="0" w:space="0" w:color="auto"/>
        <w:bottom w:val="none" w:sz="0" w:space="0" w:color="auto"/>
        <w:right w:val="none" w:sz="0" w:space="0" w:color="auto"/>
      </w:divBdr>
    </w:div>
    <w:div w:id="572742694">
      <w:marLeft w:val="640"/>
      <w:marRight w:val="0"/>
      <w:marTop w:val="0"/>
      <w:marBottom w:val="0"/>
      <w:divBdr>
        <w:top w:val="none" w:sz="0" w:space="0" w:color="auto"/>
        <w:left w:val="none" w:sz="0" w:space="0" w:color="auto"/>
        <w:bottom w:val="none" w:sz="0" w:space="0" w:color="auto"/>
        <w:right w:val="none" w:sz="0" w:space="0" w:color="auto"/>
      </w:divBdr>
    </w:div>
    <w:div w:id="572817218">
      <w:marLeft w:val="640"/>
      <w:marRight w:val="0"/>
      <w:marTop w:val="0"/>
      <w:marBottom w:val="0"/>
      <w:divBdr>
        <w:top w:val="none" w:sz="0" w:space="0" w:color="auto"/>
        <w:left w:val="none" w:sz="0" w:space="0" w:color="auto"/>
        <w:bottom w:val="none" w:sz="0" w:space="0" w:color="auto"/>
        <w:right w:val="none" w:sz="0" w:space="0" w:color="auto"/>
      </w:divBdr>
    </w:div>
    <w:div w:id="572929003">
      <w:marLeft w:val="640"/>
      <w:marRight w:val="0"/>
      <w:marTop w:val="0"/>
      <w:marBottom w:val="0"/>
      <w:divBdr>
        <w:top w:val="none" w:sz="0" w:space="0" w:color="auto"/>
        <w:left w:val="none" w:sz="0" w:space="0" w:color="auto"/>
        <w:bottom w:val="none" w:sz="0" w:space="0" w:color="auto"/>
        <w:right w:val="none" w:sz="0" w:space="0" w:color="auto"/>
      </w:divBdr>
    </w:div>
    <w:div w:id="572935081">
      <w:marLeft w:val="640"/>
      <w:marRight w:val="0"/>
      <w:marTop w:val="0"/>
      <w:marBottom w:val="0"/>
      <w:divBdr>
        <w:top w:val="none" w:sz="0" w:space="0" w:color="auto"/>
        <w:left w:val="none" w:sz="0" w:space="0" w:color="auto"/>
        <w:bottom w:val="none" w:sz="0" w:space="0" w:color="auto"/>
        <w:right w:val="none" w:sz="0" w:space="0" w:color="auto"/>
      </w:divBdr>
    </w:div>
    <w:div w:id="573047300">
      <w:marLeft w:val="640"/>
      <w:marRight w:val="0"/>
      <w:marTop w:val="0"/>
      <w:marBottom w:val="0"/>
      <w:divBdr>
        <w:top w:val="none" w:sz="0" w:space="0" w:color="auto"/>
        <w:left w:val="none" w:sz="0" w:space="0" w:color="auto"/>
        <w:bottom w:val="none" w:sz="0" w:space="0" w:color="auto"/>
        <w:right w:val="none" w:sz="0" w:space="0" w:color="auto"/>
      </w:divBdr>
    </w:div>
    <w:div w:id="573048587">
      <w:marLeft w:val="640"/>
      <w:marRight w:val="0"/>
      <w:marTop w:val="0"/>
      <w:marBottom w:val="0"/>
      <w:divBdr>
        <w:top w:val="none" w:sz="0" w:space="0" w:color="auto"/>
        <w:left w:val="none" w:sz="0" w:space="0" w:color="auto"/>
        <w:bottom w:val="none" w:sz="0" w:space="0" w:color="auto"/>
        <w:right w:val="none" w:sz="0" w:space="0" w:color="auto"/>
      </w:divBdr>
    </w:div>
    <w:div w:id="573050270">
      <w:marLeft w:val="640"/>
      <w:marRight w:val="0"/>
      <w:marTop w:val="0"/>
      <w:marBottom w:val="0"/>
      <w:divBdr>
        <w:top w:val="none" w:sz="0" w:space="0" w:color="auto"/>
        <w:left w:val="none" w:sz="0" w:space="0" w:color="auto"/>
        <w:bottom w:val="none" w:sz="0" w:space="0" w:color="auto"/>
        <w:right w:val="none" w:sz="0" w:space="0" w:color="auto"/>
      </w:divBdr>
    </w:div>
    <w:div w:id="573053684">
      <w:marLeft w:val="640"/>
      <w:marRight w:val="0"/>
      <w:marTop w:val="0"/>
      <w:marBottom w:val="0"/>
      <w:divBdr>
        <w:top w:val="none" w:sz="0" w:space="0" w:color="auto"/>
        <w:left w:val="none" w:sz="0" w:space="0" w:color="auto"/>
        <w:bottom w:val="none" w:sz="0" w:space="0" w:color="auto"/>
        <w:right w:val="none" w:sz="0" w:space="0" w:color="auto"/>
      </w:divBdr>
    </w:div>
    <w:div w:id="573079291">
      <w:marLeft w:val="640"/>
      <w:marRight w:val="0"/>
      <w:marTop w:val="0"/>
      <w:marBottom w:val="0"/>
      <w:divBdr>
        <w:top w:val="none" w:sz="0" w:space="0" w:color="auto"/>
        <w:left w:val="none" w:sz="0" w:space="0" w:color="auto"/>
        <w:bottom w:val="none" w:sz="0" w:space="0" w:color="auto"/>
        <w:right w:val="none" w:sz="0" w:space="0" w:color="auto"/>
      </w:divBdr>
    </w:div>
    <w:div w:id="573204758">
      <w:marLeft w:val="640"/>
      <w:marRight w:val="0"/>
      <w:marTop w:val="0"/>
      <w:marBottom w:val="0"/>
      <w:divBdr>
        <w:top w:val="none" w:sz="0" w:space="0" w:color="auto"/>
        <w:left w:val="none" w:sz="0" w:space="0" w:color="auto"/>
        <w:bottom w:val="none" w:sz="0" w:space="0" w:color="auto"/>
        <w:right w:val="none" w:sz="0" w:space="0" w:color="auto"/>
      </w:divBdr>
    </w:div>
    <w:div w:id="573243539">
      <w:marLeft w:val="640"/>
      <w:marRight w:val="0"/>
      <w:marTop w:val="0"/>
      <w:marBottom w:val="0"/>
      <w:divBdr>
        <w:top w:val="none" w:sz="0" w:space="0" w:color="auto"/>
        <w:left w:val="none" w:sz="0" w:space="0" w:color="auto"/>
        <w:bottom w:val="none" w:sz="0" w:space="0" w:color="auto"/>
        <w:right w:val="none" w:sz="0" w:space="0" w:color="auto"/>
      </w:divBdr>
    </w:div>
    <w:div w:id="573243573">
      <w:marLeft w:val="640"/>
      <w:marRight w:val="0"/>
      <w:marTop w:val="0"/>
      <w:marBottom w:val="0"/>
      <w:divBdr>
        <w:top w:val="none" w:sz="0" w:space="0" w:color="auto"/>
        <w:left w:val="none" w:sz="0" w:space="0" w:color="auto"/>
        <w:bottom w:val="none" w:sz="0" w:space="0" w:color="auto"/>
        <w:right w:val="none" w:sz="0" w:space="0" w:color="auto"/>
      </w:divBdr>
    </w:div>
    <w:div w:id="573245680">
      <w:marLeft w:val="640"/>
      <w:marRight w:val="0"/>
      <w:marTop w:val="0"/>
      <w:marBottom w:val="0"/>
      <w:divBdr>
        <w:top w:val="none" w:sz="0" w:space="0" w:color="auto"/>
        <w:left w:val="none" w:sz="0" w:space="0" w:color="auto"/>
        <w:bottom w:val="none" w:sz="0" w:space="0" w:color="auto"/>
        <w:right w:val="none" w:sz="0" w:space="0" w:color="auto"/>
      </w:divBdr>
    </w:div>
    <w:div w:id="573249047">
      <w:marLeft w:val="640"/>
      <w:marRight w:val="0"/>
      <w:marTop w:val="0"/>
      <w:marBottom w:val="0"/>
      <w:divBdr>
        <w:top w:val="none" w:sz="0" w:space="0" w:color="auto"/>
        <w:left w:val="none" w:sz="0" w:space="0" w:color="auto"/>
        <w:bottom w:val="none" w:sz="0" w:space="0" w:color="auto"/>
        <w:right w:val="none" w:sz="0" w:space="0" w:color="auto"/>
      </w:divBdr>
    </w:div>
    <w:div w:id="573274347">
      <w:marLeft w:val="640"/>
      <w:marRight w:val="0"/>
      <w:marTop w:val="0"/>
      <w:marBottom w:val="0"/>
      <w:divBdr>
        <w:top w:val="none" w:sz="0" w:space="0" w:color="auto"/>
        <w:left w:val="none" w:sz="0" w:space="0" w:color="auto"/>
        <w:bottom w:val="none" w:sz="0" w:space="0" w:color="auto"/>
        <w:right w:val="none" w:sz="0" w:space="0" w:color="auto"/>
      </w:divBdr>
    </w:div>
    <w:div w:id="573396350">
      <w:marLeft w:val="640"/>
      <w:marRight w:val="0"/>
      <w:marTop w:val="0"/>
      <w:marBottom w:val="0"/>
      <w:divBdr>
        <w:top w:val="none" w:sz="0" w:space="0" w:color="auto"/>
        <w:left w:val="none" w:sz="0" w:space="0" w:color="auto"/>
        <w:bottom w:val="none" w:sz="0" w:space="0" w:color="auto"/>
        <w:right w:val="none" w:sz="0" w:space="0" w:color="auto"/>
      </w:divBdr>
    </w:div>
    <w:div w:id="573397108">
      <w:marLeft w:val="640"/>
      <w:marRight w:val="0"/>
      <w:marTop w:val="0"/>
      <w:marBottom w:val="0"/>
      <w:divBdr>
        <w:top w:val="none" w:sz="0" w:space="0" w:color="auto"/>
        <w:left w:val="none" w:sz="0" w:space="0" w:color="auto"/>
        <w:bottom w:val="none" w:sz="0" w:space="0" w:color="auto"/>
        <w:right w:val="none" w:sz="0" w:space="0" w:color="auto"/>
      </w:divBdr>
    </w:div>
    <w:div w:id="573662759">
      <w:marLeft w:val="640"/>
      <w:marRight w:val="0"/>
      <w:marTop w:val="0"/>
      <w:marBottom w:val="0"/>
      <w:divBdr>
        <w:top w:val="none" w:sz="0" w:space="0" w:color="auto"/>
        <w:left w:val="none" w:sz="0" w:space="0" w:color="auto"/>
        <w:bottom w:val="none" w:sz="0" w:space="0" w:color="auto"/>
        <w:right w:val="none" w:sz="0" w:space="0" w:color="auto"/>
      </w:divBdr>
    </w:div>
    <w:div w:id="573667557">
      <w:marLeft w:val="640"/>
      <w:marRight w:val="0"/>
      <w:marTop w:val="0"/>
      <w:marBottom w:val="0"/>
      <w:divBdr>
        <w:top w:val="none" w:sz="0" w:space="0" w:color="auto"/>
        <w:left w:val="none" w:sz="0" w:space="0" w:color="auto"/>
        <w:bottom w:val="none" w:sz="0" w:space="0" w:color="auto"/>
        <w:right w:val="none" w:sz="0" w:space="0" w:color="auto"/>
      </w:divBdr>
    </w:div>
    <w:div w:id="573705174">
      <w:marLeft w:val="640"/>
      <w:marRight w:val="0"/>
      <w:marTop w:val="0"/>
      <w:marBottom w:val="0"/>
      <w:divBdr>
        <w:top w:val="none" w:sz="0" w:space="0" w:color="auto"/>
        <w:left w:val="none" w:sz="0" w:space="0" w:color="auto"/>
        <w:bottom w:val="none" w:sz="0" w:space="0" w:color="auto"/>
        <w:right w:val="none" w:sz="0" w:space="0" w:color="auto"/>
      </w:divBdr>
    </w:div>
    <w:div w:id="573707186">
      <w:marLeft w:val="640"/>
      <w:marRight w:val="0"/>
      <w:marTop w:val="0"/>
      <w:marBottom w:val="0"/>
      <w:divBdr>
        <w:top w:val="none" w:sz="0" w:space="0" w:color="auto"/>
        <w:left w:val="none" w:sz="0" w:space="0" w:color="auto"/>
        <w:bottom w:val="none" w:sz="0" w:space="0" w:color="auto"/>
        <w:right w:val="none" w:sz="0" w:space="0" w:color="auto"/>
      </w:divBdr>
    </w:div>
    <w:div w:id="573708334">
      <w:marLeft w:val="640"/>
      <w:marRight w:val="0"/>
      <w:marTop w:val="0"/>
      <w:marBottom w:val="0"/>
      <w:divBdr>
        <w:top w:val="none" w:sz="0" w:space="0" w:color="auto"/>
        <w:left w:val="none" w:sz="0" w:space="0" w:color="auto"/>
        <w:bottom w:val="none" w:sz="0" w:space="0" w:color="auto"/>
        <w:right w:val="none" w:sz="0" w:space="0" w:color="auto"/>
      </w:divBdr>
    </w:div>
    <w:div w:id="573781945">
      <w:marLeft w:val="640"/>
      <w:marRight w:val="0"/>
      <w:marTop w:val="0"/>
      <w:marBottom w:val="0"/>
      <w:divBdr>
        <w:top w:val="none" w:sz="0" w:space="0" w:color="auto"/>
        <w:left w:val="none" w:sz="0" w:space="0" w:color="auto"/>
        <w:bottom w:val="none" w:sz="0" w:space="0" w:color="auto"/>
        <w:right w:val="none" w:sz="0" w:space="0" w:color="auto"/>
      </w:divBdr>
    </w:div>
    <w:div w:id="573853161">
      <w:marLeft w:val="640"/>
      <w:marRight w:val="0"/>
      <w:marTop w:val="0"/>
      <w:marBottom w:val="0"/>
      <w:divBdr>
        <w:top w:val="none" w:sz="0" w:space="0" w:color="auto"/>
        <w:left w:val="none" w:sz="0" w:space="0" w:color="auto"/>
        <w:bottom w:val="none" w:sz="0" w:space="0" w:color="auto"/>
        <w:right w:val="none" w:sz="0" w:space="0" w:color="auto"/>
      </w:divBdr>
    </w:div>
    <w:div w:id="573857700">
      <w:marLeft w:val="640"/>
      <w:marRight w:val="0"/>
      <w:marTop w:val="0"/>
      <w:marBottom w:val="0"/>
      <w:divBdr>
        <w:top w:val="none" w:sz="0" w:space="0" w:color="auto"/>
        <w:left w:val="none" w:sz="0" w:space="0" w:color="auto"/>
        <w:bottom w:val="none" w:sz="0" w:space="0" w:color="auto"/>
        <w:right w:val="none" w:sz="0" w:space="0" w:color="auto"/>
      </w:divBdr>
    </w:div>
    <w:div w:id="573899460">
      <w:marLeft w:val="640"/>
      <w:marRight w:val="0"/>
      <w:marTop w:val="0"/>
      <w:marBottom w:val="0"/>
      <w:divBdr>
        <w:top w:val="none" w:sz="0" w:space="0" w:color="auto"/>
        <w:left w:val="none" w:sz="0" w:space="0" w:color="auto"/>
        <w:bottom w:val="none" w:sz="0" w:space="0" w:color="auto"/>
        <w:right w:val="none" w:sz="0" w:space="0" w:color="auto"/>
      </w:divBdr>
    </w:div>
    <w:div w:id="573973205">
      <w:marLeft w:val="640"/>
      <w:marRight w:val="0"/>
      <w:marTop w:val="0"/>
      <w:marBottom w:val="0"/>
      <w:divBdr>
        <w:top w:val="none" w:sz="0" w:space="0" w:color="auto"/>
        <w:left w:val="none" w:sz="0" w:space="0" w:color="auto"/>
        <w:bottom w:val="none" w:sz="0" w:space="0" w:color="auto"/>
        <w:right w:val="none" w:sz="0" w:space="0" w:color="auto"/>
      </w:divBdr>
    </w:div>
    <w:div w:id="573979768">
      <w:marLeft w:val="640"/>
      <w:marRight w:val="0"/>
      <w:marTop w:val="0"/>
      <w:marBottom w:val="0"/>
      <w:divBdr>
        <w:top w:val="none" w:sz="0" w:space="0" w:color="auto"/>
        <w:left w:val="none" w:sz="0" w:space="0" w:color="auto"/>
        <w:bottom w:val="none" w:sz="0" w:space="0" w:color="auto"/>
        <w:right w:val="none" w:sz="0" w:space="0" w:color="auto"/>
      </w:divBdr>
    </w:div>
    <w:div w:id="574045874">
      <w:marLeft w:val="640"/>
      <w:marRight w:val="0"/>
      <w:marTop w:val="0"/>
      <w:marBottom w:val="0"/>
      <w:divBdr>
        <w:top w:val="none" w:sz="0" w:space="0" w:color="auto"/>
        <w:left w:val="none" w:sz="0" w:space="0" w:color="auto"/>
        <w:bottom w:val="none" w:sz="0" w:space="0" w:color="auto"/>
        <w:right w:val="none" w:sz="0" w:space="0" w:color="auto"/>
      </w:divBdr>
    </w:div>
    <w:div w:id="574121599">
      <w:marLeft w:val="640"/>
      <w:marRight w:val="0"/>
      <w:marTop w:val="0"/>
      <w:marBottom w:val="0"/>
      <w:divBdr>
        <w:top w:val="none" w:sz="0" w:space="0" w:color="auto"/>
        <w:left w:val="none" w:sz="0" w:space="0" w:color="auto"/>
        <w:bottom w:val="none" w:sz="0" w:space="0" w:color="auto"/>
        <w:right w:val="none" w:sz="0" w:space="0" w:color="auto"/>
      </w:divBdr>
    </w:div>
    <w:div w:id="574125508">
      <w:marLeft w:val="640"/>
      <w:marRight w:val="0"/>
      <w:marTop w:val="0"/>
      <w:marBottom w:val="0"/>
      <w:divBdr>
        <w:top w:val="none" w:sz="0" w:space="0" w:color="auto"/>
        <w:left w:val="none" w:sz="0" w:space="0" w:color="auto"/>
        <w:bottom w:val="none" w:sz="0" w:space="0" w:color="auto"/>
        <w:right w:val="none" w:sz="0" w:space="0" w:color="auto"/>
      </w:divBdr>
    </w:div>
    <w:div w:id="574163505">
      <w:marLeft w:val="640"/>
      <w:marRight w:val="0"/>
      <w:marTop w:val="0"/>
      <w:marBottom w:val="0"/>
      <w:divBdr>
        <w:top w:val="none" w:sz="0" w:space="0" w:color="auto"/>
        <w:left w:val="none" w:sz="0" w:space="0" w:color="auto"/>
        <w:bottom w:val="none" w:sz="0" w:space="0" w:color="auto"/>
        <w:right w:val="none" w:sz="0" w:space="0" w:color="auto"/>
      </w:divBdr>
    </w:div>
    <w:div w:id="574164342">
      <w:marLeft w:val="640"/>
      <w:marRight w:val="0"/>
      <w:marTop w:val="0"/>
      <w:marBottom w:val="0"/>
      <w:divBdr>
        <w:top w:val="none" w:sz="0" w:space="0" w:color="auto"/>
        <w:left w:val="none" w:sz="0" w:space="0" w:color="auto"/>
        <w:bottom w:val="none" w:sz="0" w:space="0" w:color="auto"/>
        <w:right w:val="none" w:sz="0" w:space="0" w:color="auto"/>
      </w:divBdr>
    </w:div>
    <w:div w:id="574170615">
      <w:marLeft w:val="640"/>
      <w:marRight w:val="0"/>
      <w:marTop w:val="0"/>
      <w:marBottom w:val="0"/>
      <w:divBdr>
        <w:top w:val="none" w:sz="0" w:space="0" w:color="auto"/>
        <w:left w:val="none" w:sz="0" w:space="0" w:color="auto"/>
        <w:bottom w:val="none" w:sz="0" w:space="0" w:color="auto"/>
        <w:right w:val="none" w:sz="0" w:space="0" w:color="auto"/>
      </w:divBdr>
    </w:div>
    <w:div w:id="574172857">
      <w:marLeft w:val="640"/>
      <w:marRight w:val="0"/>
      <w:marTop w:val="0"/>
      <w:marBottom w:val="0"/>
      <w:divBdr>
        <w:top w:val="none" w:sz="0" w:space="0" w:color="auto"/>
        <w:left w:val="none" w:sz="0" w:space="0" w:color="auto"/>
        <w:bottom w:val="none" w:sz="0" w:space="0" w:color="auto"/>
        <w:right w:val="none" w:sz="0" w:space="0" w:color="auto"/>
      </w:divBdr>
    </w:div>
    <w:div w:id="574240083">
      <w:marLeft w:val="640"/>
      <w:marRight w:val="0"/>
      <w:marTop w:val="0"/>
      <w:marBottom w:val="0"/>
      <w:divBdr>
        <w:top w:val="none" w:sz="0" w:space="0" w:color="auto"/>
        <w:left w:val="none" w:sz="0" w:space="0" w:color="auto"/>
        <w:bottom w:val="none" w:sz="0" w:space="0" w:color="auto"/>
        <w:right w:val="none" w:sz="0" w:space="0" w:color="auto"/>
      </w:divBdr>
    </w:div>
    <w:div w:id="574241074">
      <w:marLeft w:val="640"/>
      <w:marRight w:val="0"/>
      <w:marTop w:val="0"/>
      <w:marBottom w:val="0"/>
      <w:divBdr>
        <w:top w:val="none" w:sz="0" w:space="0" w:color="auto"/>
        <w:left w:val="none" w:sz="0" w:space="0" w:color="auto"/>
        <w:bottom w:val="none" w:sz="0" w:space="0" w:color="auto"/>
        <w:right w:val="none" w:sz="0" w:space="0" w:color="auto"/>
      </w:divBdr>
    </w:div>
    <w:div w:id="574244380">
      <w:marLeft w:val="640"/>
      <w:marRight w:val="0"/>
      <w:marTop w:val="0"/>
      <w:marBottom w:val="0"/>
      <w:divBdr>
        <w:top w:val="none" w:sz="0" w:space="0" w:color="auto"/>
        <w:left w:val="none" w:sz="0" w:space="0" w:color="auto"/>
        <w:bottom w:val="none" w:sz="0" w:space="0" w:color="auto"/>
        <w:right w:val="none" w:sz="0" w:space="0" w:color="auto"/>
      </w:divBdr>
    </w:div>
    <w:div w:id="574321532">
      <w:marLeft w:val="640"/>
      <w:marRight w:val="0"/>
      <w:marTop w:val="0"/>
      <w:marBottom w:val="0"/>
      <w:divBdr>
        <w:top w:val="none" w:sz="0" w:space="0" w:color="auto"/>
        <w:left w:val="none" w:sz="0" w:space="0" w:color="auto"/>
        <w:bottom w:val="none" w:sz="0" w:space="0" w:color="auto"/>
        <w:right w:val="none" w:sz="0" w:space="0" w:color="auto"/>
      </w:divBdr>
    </w:div>
    <w:div w:id="574321806">
      <w:marLeft w:val="640"/>
      <w:marRight w:val="0"/>
      <w:marTop w:val="0"/>
      <w:marBottom w:val="0"/>
      <w:divBdr>
        <w:top w:val="none" w:sz="0" w:space="0" w:color="auto"/>
        <w:left w:val="none" w:sz="0" w:space="0" w:color="auto"/>
        <w:bottom w:val="none" w:sz="0" w:space="0" w:color="auto"/>
        <w:right w:val="none" w:sz="0" w:space="0" w:color="auto"/>
      </w:divBdr>
    </w:div>
    <w:div w:id="574358777">
      <w:marLeft w:val="640"/>
      <w:marRight w:val="0"/>
      <w:marTop w:val="0"/>
      <w:marBottom w:val="0"/>
      <w:divBdr>
        <w:top w:val="none" w:sz="0" w:space="0" w:color="auto"/>
        <w:left w:val="none" w:sz="0" w:space="0" w:color="auto"/>
        <w:bottom w:val="none" w:sz="0" w:space="0" w:color="auto"/>
        <w:right w:val="none" w:sz="0" w:space="0" w:color="auto"/>
      </w:divBdr>
    </w:div>
    <w:div w:id="574434187">
      <w:marLeft w:val="640"/>
      <w:marRight w:val="0"/>
      <w:marTop w:val="0"/>
      <w:marBottom w:val="0"/>
      <w:divBdr>
        <w:top w:val="none" w:sz="0" w:space="0" w:color="auto"/>
        <w:left w:val="none" w:sz="0" w:space="0" w:color="auto"/>
        <w:bottom w:val="none" w:sz="0" w:space="0" w:color="auto"/>
        <w:right w:val="none" w:sz="0" w:space="0" w:color="auto"/>
      </w:divBdr>
    </w:div>
    <w:div w:id="574437383">
      <w:marLeft w:val="640"/>
      <w:marRight w:val="0"/>
      <w:marTop w:val="0"/>
      <w:marBottom w:val="0"/>
      <w:divBdr>
        <w:top w:val="none" w:sz="0" w:space="0" w:color="auto"/>
        <w:left w:val="none" w:sz="0" w:space="0" w:color="auto"/>
        <w:bottom w:val="none" w:sz="0" w:space="0" w:color="auto"/>
        <w:right w:val="none" w:sz="0" w:space="0" w:color="auto"/>
      </w:divBdr>
    </w:div>
    <w:div w:id="574554254">
      <w:marLeft w:val="640"/>
      <w:marRight w:val="0"/>
      <w:marTop w:val="0"/>
      <w:marBottom w:val="0"/>
      <w:divBdr>
        <w:top w:val="none" w:sz="0" w:space="0" w:color="auto"/>
        <w:left w:val="none" w:sz="0" w:space="0" w:color="auto"/>
        <w:bottom w:val="none" w:sz="0" w:space="0" w:color="auto"/>
        <w:right w:val="none" w:sz="0" w:space="0" w:color="auto"/>
      </w:divBdr>
    </w:div>
    <w:div w:id="574626090">
      <w:marLeft w:val="640"/>
      <w:marRight w:val="0"/>
      <w:marTop w:val="0"/>
      <w:marBottom w:val="0"/>
      <w:divBdr>
        <w:top w:val="none" w:sz="0" w:space="0" w:color="auto"/>
        <w:left w:val="none" w:sz="0" w:space="0" w:color="auto"/>
        <w:bottom w:val="none" w:sz="0" w:space="0" w:color="auto"/>
        <w:right w:val="none" w:sz="0" w:space="0" w:color="auto"/>
      </w:divBdr>
    </w:div>
    <w:div w:id="574628022">
      <w:marLeft w:val="640"/>
      <w:marRight w:val="0"/>
      <w:marTop w:val="0"/>
      <w:marBottom w:val="0"/>
      <w:divBdr>
        <w:top w:val="none" w:sz="0" w:space="0" w:color="auto"/>
        <w:left w:val="none" w:sz="0" w:space="0" w:color="auto"/>
        <w:bottom w:val="none" w:sz="0" w:space="0" w:color="auto"/>
        <w:right w:val="none" w:sz="0" w:space="0" w:color="auto"/>
      </w:divBdr>
    </w:div>
    <w:div w:id="574634112">
      <w:marLeft w:val="640"/>
      <w:marRight w:val="0"/>
      <w:marTop w:val="0"/>
      <w:marBottom w:val="0"/>
      <w:divBdr>
        <w:top w:val="none" w:sz="0" w:space="0" w:color="auto"/>
        <w:left w:val="none" w:sz="0" w:space="0" w:color="auto"/>
        <w:bottom w:val="none" w:sz="0" w:space="0" w:color="auto"/>
        <w:right w:val="none" w:sz="0" w:space="0" w:color="auto"/>
      </w:divBdr>
    </w:div>
    <w:div w:id="574752917">
      <w:marLeft w:val="640"/>
      <w:marRight w:val="0"/>
      <w:marTop w:val="0"/>
      <w:marBottom w:val="0"/>
      <w:divBdr>
        <w:top w:val="none" w:sz="0" w:space="0" w:color="auto"/>
        <w:left w:val="none" w:sz="0" w:space="0" w:color="auto"/>
        <w:bottom w:val="none" w:sz="0" w:space="0" w:color="auto"/>
        <w:right w:val="none" w:sz="0" w:space="0" w:color="auto"/>
      </w:divBdr>
    </w:div>
    <w:div w:id="574825327">
      <w:marLeft w:val="640"/>
      <w:marRight w:val="0"/>
      <w:marTop w:val="0"/>
      <w:marBottom w:val="0"/>
      <w:divBdr>
        <w:top w:val="none" w:sz="0" w:space="0" w:color="auto"/>
        <w:left w:val="none" w:sz="0" w:space="0" w:color="auto"/>
        <w:bottom w:val="none" w:sz="0" w:space="0" w:color="auto"/>
        <w:right w:val="none" w:sz="0" w:space="0" w:color="auto"/>
      </w:divBdr>
    </w:div>
    <w:div w:id="574895792">
      <w:marLeft w:val="640"/>
      <w:marRight w:val="0"/>
      <w:marTop w:val="0"/>
      <w:marBottom w:val="0"/>
      <w:divBdr>
        <w:top w:val="none" w:sz="0" w:space="0" w:color="auto"/>
        <w:left w:val="none" w:sz="0" w:space="0" w:color="auto"/>
        <w:bottom w:val="none" w:sz="0" w:space="0" w:color="auto"/>
        <w:right w:val="none" w:sz="0" w:space="0" w:color="auto"/>
      </w:divBdr>
    </w:div>
    <w:div w:id="574902550">
      <w:marLeft w:val="640"/>
      <w:marRight w:val="0"/>
      <w:marTop w:val="0"/>
      <w:marBottom w:val="0"/>
      <w:divBdr>
        <w:top w:val="none" w:sz="0" w:space="0" w:color="auto"/>
        <w:left w:val="none" w:sz="0" w:space="0" w:color="auto"/>
        <w:bottom w:val="none" w:sz="0" w:space="0" w:color="auto"/>
        <w:right w:val="none" w:sz="0" w:space="0" w:color="auto"/>
      </w:divBdr>
    </w:div>
    <w:div w:id="574903391">
      <w:marLeft w:val="640"/>
      <w:marRight w:val="0"/>
      <w:marTop w:val="0"/>
      <w:marBottom w:val="0"/>
      <w:divBdr>
        <w:top w:val="none" w:sz="0" w:space="0" w:color="auto"/>
        <w:left w:val="none" w:sz="0" w:space="0" w:color="auto"/>
        <w:bottom w:val="none" w:sz="0" w:space="0" w:color="auto"/>
        <w:right w:val="none" w:sz="0" w:space="0" w:color="auto"/>
      </w:divBdr>
    </w:div>
    <w:div w:id="574973845">
      <w:marLeft w:val="640"/>
      <w:marRight w:val="0"/>
      <w:marTop w:val="0"/>
      <w:marBottom w:val="0"/>
      <w:divBdr>
        <w:top w:val="none" w:sz="0" w:space="0" w:color="auto"/>
        <w:left w:val="none" w:sz="0" w:space="0" w:color="auto"/>
        <w:bottom w:val="none" w:sz="0" w:space="0" w:color="auto"/>
        <w:right w:val="none" w:sz="0" w:space="0" w:color="auto"/>
      </w:divBdr>
    </w:div>
    <w:div w:id="574979204">
      <w:marLeft w:val="640"/>
      <w:marRight w:val="0"/>
      <w:marTop w:val="0"/>
      <w:marBottom w:val="0"/>
      <w:divBdr>
        <w:top w:val="none" w:sz="0" w:space="0" w:color="auto"/>
        <w:left w:val="none" w:sz="0" w:space="0" w:color="auto"/>
        <w:bottom w:val="none" w:sz="0" w:space="0" w:color="auto"/>
        <w:right w:val="none" w:sz="0" w:space="0" w:color="auto"/>
      </w:divBdr>
    </w:div>
    <w:div w:id="575015864">
      <w:marLeft w:val="640"/>
      <w:marRight w:val="0"/>
      <w:marTop w:val="0"/>
      <w:marBottom w:val="0"/>
      <w:divBdr>
        <w:top w:val="none" w:sz="0" w:space="0" w:color="auto"/>
        <w:left w:val="none" w:sz="0" w:space="0" w:color="auto"/>
        <w:bottom w:val="none" w:sz="0" w:space="0" w:color="auto"/>
        <w:right w:val="none" w:sz="0" w:space="0" w:color="auto"/>
      </w:divBdr>
    </w:div>
    <w:div w:id="575017345">
      <w:marLeft w:val="640"/>
      <w:marRight w:val="0"/>
      <w:marTop w:val="0"/>
      <w:marBottom w:val="0"/>
      <w:divBdr>
        <w:top w:val="none" w:sz="0" w:space="0" w:color="auto"/>
        <w:left w:val="none" w:sz="0" w:space="0" w:color="auto"/>
        <w:bottom w:val="none" w:sz="0" w:space="0" w:color="auto"/>
        <w:right w:val="none" w:sz="0" w:space="0" w:color="auto"/>
      </w:divBdr>
    </w:div>
    <w:div w:id="575017348">
      <w:marLeft w:val="640"/>
      <w:marRight w:val="0"/>
      <w:marTop w:val="0"/>
      <w:marBottom w:val="0"/>
      <w:divBdr>
        <w:top w:val="none" w:sz="0" w:space="0" w:color="auto"/>
        <w:left w:val="none" w:sz="0" w:space="0" w:color="auto"/>
        <w:bottom w:val="none" w:sz="0" w:space="0" w:color="auto"/>
        <w:right w:val="none" w:sz="0" w:space="0" w:color="auto"/>
      </w:divBdr>
    </w:div>
    <w:div w:id="575093916">
      <w:marLeft w:val="640"/>
      <w:marRight w:val="0"/>
      <w:marTop w:val="0"/>
      <w:marBottom w:val="0"/>
      <w:divBdr>
        <w:top w:val="none" w:sz="0" w:space="0" w:color="auto"/>
        <w:left w:val="none" w:sz="0" w:space="0" w:color="auto"/>
        <w:bottom w:val="none" w:sz="0" w:space="0" w:color="auto"/>
        <w:right w:val="none" w:sz="0" w:space="0" w:color="auto"/>
      </w:divBdr>
    </w:div>
    <w:div w:id="575094734">
      <w:marLeft w:val="640"/>
      <w:marRight w:val="0"/>
      <w:marTop w:val="0"/>
      <w:marBottom w:val="0"/>
      <w:divBdr>
        <w:top w:val="none" w:sz="0" w:space="0" w:color="auto"/>
        <w:left w:val="none" w:sz="0" w:space="0" w:color="auto"/>
        <w:bottom w:val="none" w:sz="0" w:space="0" w:color="auto"/>
        <w:right w:val="none" w:sz="0" w:space="0" w:color="auto"/>
      </w:divBdr>
    </w:div>
    <w:div w:id="575095051">
      <w:marLeft w:val="640"/>
      <w:marRight w:val="0"/>
      <w:marTop w:val="0"/>
      <w:marBottom w:val="0"/>
      <w:divBdr>
        <w:top w:val="none" w:sz="0" w:space="0" w:color="auto"/>
        <w:left w:val="none" w:sz="0" w:space="0" w:color="auto"/>
        <w:bottom w:val="none" w:sz="0" w:space="0" w:color="auto"/>
        <w:right w:val="none" w:sz="0" w:space="0" w:color="auto"/>
      </w:divBdr>
    </w:div>
    <w:div w:id="575170321">
      <w:marLeft w:val="640"/>
      <w:marRight w:val="0"/>
      <w:marTop w:val="0"/>
      <w:marBottom w:val="0"/>
      <w:divBdr>
        <w:top w:val="none" w:sz="0" w:space="0" w:color="auto"/>
        <w:left w:val="none" w:sz="0" w:space="0" w:color="auto"/>
        <w:bottom w:val="none" w:sz="0" w:space="0" w:color="auto"/>
        <w:right w:val="none" w:sz="0" w:space="0" w:color="auto"/>
      </w:divBdr>
    </w:div>
    <w:div w:id="575213899">
      <w:marLeft w:val="640"/>
      <w:marRight w:val="0"/>
      <w:marTop w:val="0"/>
      <w:marBottom w:val="0"/>
      <w:divBdr>
        <w:top w:val="none" w:sz="0" w:space="0" w:color="auto"/>
        <w:left w:val="none" w:sz="0" w:space="0" w:color="auto"/>
        <w:bottom w:val="none" w:sz="0" w:space="0" w:color="auto"/>
        <w:right w:val="none" w:sz="0" w:space="0" w:color="auto"/>
      </w:divBdr>
    </w:div>
    <w:div w:id="575239743">
      <w:marLeft w:val="640"/>
      <w:marRight w:val="0"/>
      <w:marTop w:val="0"/>
      <w:marBottom w:val="0"/>
      <w:divBdr>
        <w:top w:val="none" w:sz="0" w:space="0" w:color="auto"/>
        <w:left w:val="none" w:sz="0" w:space="0" w:color="auto"/>
        <w:bottom w:val="none" w:sz="0" w:space="0" w:color="auto"/>
        <w:right w:val="none" w:sz="0" w:space="0" w:color="auto"/>
      </w:divBdr>
    </w:div>
    <w:div w:id="575241015">
      <w:marLeft w:val="640"/>
      <w:marRight w:val="0"/>
      <w:marTop w:val="0"/>
      <w:marBottom w:val="0"/>
      <w:divBdr>
        <w:top w:val="none" w:sz="0" w:space="0" w:color="auto"/>
        <w:left w:val="none" w:sz="0" w:space="0" w:color="auto"/>
        <w:bottom w:val="none" w:sz="0" w:space="0" w:color="auto"/>
        <w:right w:val="none" w:sz="0" w:space="0" w:color="auto"/>
      </w:divBdr>
    </w:div>
    <w:div w:id="575356112">
      <w:marLeft w:val="640"/>
      <w:marRight w:val="0"/>
      <w:marTop w:val="0"/>
      <w:marBottom w:val="0"/>
      <w:divBdr>
        <w:top w:val="none" w:sz="0" w:space="0" w:color="auto"/>
        <w:left w:val="none" w:sz="0" w:space="0" w:color="auto"/>
        <w:bottom w:val="none" w:sz="0" w:space="0" w:color="auto"/>
        <w:right w:val="none" w:sz="0" w:space="0" w:color="auto"/>
      </w:divBdr>
    </w:div>
    <w:div w:id="575357124">
      <w:marLeft w:val="640"/>
      <w:marRight w:val="0"/>
      <w:marTop w:val="0"/>
      <w:marBottom w:val="0"/>
      <w:divBdr>
        <w:top w:val="none" w:sz="0" w:space="0" w:color="auto"/>
        <w:left w:val="none" w:sz="0" w:space="0" w:color="auto"/>
        <w:bottom w:val="none" w:sz="0" w:space="0" w:color="auto"/>
        <w:right w:val="none" w:sz="0" w:space="0" w:color="auto"/>
      </w:divBdr>
    </w:div>
    <w:div w:id="575407978">
      <w:marLeft w:val="640"/>
      <w:marRight w:val="0"/>
      <w:marTop w:val="0"/>
      <w:marBottom w:val="0"/>
      <w:divBdr>
        <w:top w:val="none" w:sz="0" w:space="0" w:color="auto"/>
        <w:left w:val="none" w:sz="0" w:space="0" w:color="auto"/>
        <w:bottom w:val="none" w:sz="0" w:space="0" w:color="auto"/>
        <w:right w:val="none" w:sz="0" w:space="0" w:color="auto"/>
      </w:divBdr>
    </w:div>
    <w:div w:id="575437839">
      <w:marLeft w:val="640"/>
      <w:marRight w:val="0"/>
      <w:marTop w:val="0"/>
      <w:marBottom w:val="0"/>
      <w:divBdr>
        <w:top w:val="none" w:sz="0" w:space="0" w:color="auto"/>
        <w:left w:val="none" w:sz="0" w:space="0" w:color="auto"/>
        <w:bottom w:val="none" w:sz="0" w:space="0" w:color="auto"/>
        <w:right w:val="none" w:sz="0" w:space="0" w:color="auto"/>
      </w:divBdr>
    </w:div>
    <w:div w:id="575474289">
      <w:marLeft w:val="640"/>
      <w:marRight w:val="0"/>
      <w:marTop w:val="0"/>
      <w:marBottom w:val="0"/>
      <w:divBdr>
        <w:top w:val="none" w:sz="0" w:space="0" w:color="auto"/>
        <w:left w:val="none" w:sz="0" w:space="0" w:color="auto"/>
        <w:bottom w:val="none" w:sz="0" w:space="0" w:color="auto"/>
        <w:right w:val="none" w:sz="0" w:space="0" w:color="auto"/>
      </w:divBdr>
    </w:div>
    <w:div w:id="575555619">
      <w:marLeft w:val="640"/>
      <w:marRight w:val="0"/>
      <w:marTop w:val="0"/>
      <w:marBottom w:val="0"/>
      <w:divBdr>
        <w:top w:val="none" w:sz="0" w:space="0" w:color="auto"/>
        <w:left w:val="none" w:sz="0" w:space="0" w:color="auto"/>
        <w:bottom w:val="none" w:sz="0" w:space="0" w:color="auto"/>
        <w:right w:val="none" w:sz="0" w:space="0" w:color="auto"/>
      </w:divBdr>
    </w:div>
    <w:div w:id="575626369">
      <w:marLeft w:val="640"/>
      <w:marRight w:val="0"/>
      <w:marTop w:val="0"/>
      <w:marBottom w:val="0"/>
      <w:divBdr>
        <w:top w:val="none" w:sz="0" w:space="0" w:color="auto"/>
        <w:left w:val="none" w:sz="0" w:space="0" w:color="auto"/>
        <w:bottom w:val="none" w:sz="0" w:space="0" w:color="auto"/>
        <w:right w:val="none" w:sz="0" w:space="0" w:color="auto"/>
      </w:divBdr>
    </w:div>
    <w:div w:id="575628955">
      <w:marLeft w:val="640"/>
      <w:marRight w:val="0"/>
      <w:marTop w:val="0"/>
      <w:marBottom w:val="0"/>
      <w:divBdr>
        <w:top w:val="none" w:sz="0" w:space="0" w:color="auto"/>
        <w:left w:val="none" w:sz="0" w:space="0" w:color="auto"/>
        <w:bottom w:val="none" w:sz="0" w:space="0" w:color="auto"/>
        <w:right w:val="none" w:sz="0" w:space="0" w:color="auto"/>
      </w:divBdr>
    </w:div>
    <w:div w:id="575629779">
      <w:marLeft w:val="640"/>
      <w:marRight w:val="0"/>
      <w:marTop w:val="0"/>
      <w:marBottom w:val="0"/>
      <w:divBdr>
        <w:top w:val="none" w:sz="0" w:space="0" w:color="auto"/>
        <w:left w:val="none" w:sz="0" w:space="0" w:color="auto"/>
        <w:bottom w:val="none" w:sz="0" w:space="0" w:color="auto"/>
        <w:right w:val="none" w:sz="0" w:space="0" w:color="auto"/>
      </w:divBdr>
    </w:div>
    <w:div w:id="575633406">
      <w:marLeft w:val="640"/>
      <w:marRight w:val="0"/>
      <w:marTop w:val="0"/>
      <w:marBottom w:val="0"/>
      <w:divBdr>
        <w:top w:val="none" w:sz="0" w:space="0" w:color="auto"/>
        <w:left w:val="none" w:sz="0" w:space="0" w:color="auto"/>
        <w:bottom w:val="none" w:sz="0" w:space="0" w:color="auto"/>
        <w:right w:val="none" w:sz="0" w:space="0" w:color="auto"/>
      </w:divBdr>
    </w:div>
    <w:div w:id="575744043">
      <w:marLeft w:val="640"/>
      <w:marRight w:val="0"/>
      <w:marTop w:val="0"/>
      <w:marBottom w:val="0"/>
      <w:divBdr>
        <w:top w:val="none" w:sz="0" w:space="0" w:color="auto"/>
        <w:left w:val="none" w:sz="0" w:space="0" w:color="auto"/>
        <w:bottom w:val="none" w:sz="0" w:space="0" w:color="auto"/>
        <w:right w:val="none" w:sz="0" w:space="0" w:color="auto"/>
      </w:divBdr>
    </w:div>
    <w:div w:id="575744754">
      <w:marLeft w:val="640"/>
      <w:marRight w:val="0"/>
      <w:marTop w:val="0"/>
      <w:marBottom w:val="0"/>
      <w:divBdr>
        <w:top w:val="none" w:sz="0" w:space="0" w:color="auto"/>
        <w:left w:val="none" w:sz="0" w:space="0" w:color="auto"/>
        <w:bottom w:val="none" w:sz="0" w:space="0" w:color="auto"/>
        <w:right w:val="none" w:sz="0" w:space="0" w:color="auto"/>
      </w:divBdr>
    </w:div>
    <w:div w:id="575819633">
      <w:marLeft w:val="640"/>
      <w:marRight w:val="0"/>
      <w:marTop w:val="0"/>
      <w:marBottom w:val="0"/>
      <w:divBdr>
        <w:top w:val="none" w:sz="0" w:space="0" w:color="auto"/>
        <w:left w:val="none" w:sz="0" w:space="0" w:color="auto"/>
        <w:bottom w:val="none" w:sz="0" w:space="0" w:color="auto"/>
        <w:right w:val="none" w:sz="0" w:space="0" w:color="auto"/>
      </w:divBdr>
    </w:div>
    <w:div w:id="575823107">
      <w:marLeft w:val="640"/>
      <w:marRight w:val="0"/>
      <w:marTop w:val="0"/>
      <w:marBottom w:val="0"/>
      <w:divBdr>
        <w:top w:val="none" w:sz="0" w:space="0" w:color="auto"/>
        <w:left w:val="none" w:sz="0" w:space="0" w:color="auto"/>
        <w:bottom w:val="none" w:sz="0" w:space="0" w:color="auto"/>
        <w:right w:val="none" w:sz="0" w:space="0" w:color="auto"/>
      </w:divBdr>
    </w:div>
    <w:div w:id="575826045">
      <w:marLeft w:val="640"/>
      <w:marRight w:val="0"/>
      <w:marTop w:val="0"/>
      <w:marBottom w:val="0"/>
      <w:divBdr>
        <w:top w:val="none" w:sz="0" w:space="0" w:color="auto"/>
        <w:left w:val="none" w:sz="0" w:space="0" w:color="auto"/>
        <w:bottom w:val="none" w:sz="0" w:space="0" w:color="auto"/>
        <w:right w:val="none" w:sz="0" w:space="0" w:color="auto"/>
      </w:divBdr>
    </w:div>
    <w:div w:id="575865623">
      <w:marLeft w:val="640"/>
      <w:marRight w:val="0"/>
      <w:marTop w:val="0"/>
      <w:marBottom w:val="0"/>
      <w:divBdr>
        <w:top w:val="none" w:sz="0" w:space="0" w:color="auto"/>
        <w:left w:val="none" w:sz="0" w:space="0" w:color="auto"/>
        <w:bottom w:val="none" w:sz="0" w:space="0" w:color="auto"/>
        <w:right w:val="none" w:sz="0" w:space="0" w:color="auto"/>
      </w:divBdr>
    </w:div>
    <w:div w:id="575896137">
      <w:marLeft w:val="640"/>
      <w:marRight w:val="0"/>
      <w:marTop w:val="0"/>
      <w:marBottom w:val="0"/>
      <w:divBdr>
        <w:top w:val="none" w:sz="0" w:space="0" w:color="auto"/>
        <w:left w:val="none" w:sz="0" w:space="0" w:color="auto"/>
        <w:bottom w:val="none" w:sz="0" w:space="0" w:color="auto"/>
        <w:right w:val="none" w:sz="0" w:space="0" w:color="auto"/>
      </w:divBdr>
    </w:div>
    <w:div w:id="575942651">
      <w:marLeft w:val="640"/>
      <w:marRight w:val="0"/>
      <w:marTop w:val="0"/>
      <w:marBottom w:val="0"/>
      <w:divBdr>
        <w:top w:val="none" w:sz="0" w:space="0" w:color="auto"/>
        <w:left w:val="none" w:sz="0" w:space="0" w:color="auto"/>
        <w:bottom w:val="none" w:sz="0" w:space="0" w:color="auto"/>
        <w:right w:val="none" w:sz="0" w:space="0" w:color="auto"/>
      </w:divBdr>
    </w:div>
    <w:div w:id="575944292">
      <w:marLeft w:val="640"/>
      <w:marRight w:val="0"/>
      <w:marTop w:val="0"/>
      <w:marBottom w:val="0"/>
      <w:divBdr>
        <w:top w:val="none" w:sz="0" w:space="0" w:color="auto"/>
        <w:left w:val="none" w:sz="0" w:space="0" w:color="auto"/>
        <w:bottom w:val="none" w:sz="0" w:space="0" w:color="auto"/>
        <w:right w:val="none" w:sz="0" w:space="0" w:color="auto"/>
      </w:divBdr>
    </w:div>
    <w:div w:id="576012886">
      <w:marLeft w:val="640"/>
      <w:marRight w:val="0"/>
      <w:marTop w:val="0"/>
      <w:marBottom w:val="0"/>
      <w:divBdr>
        <w:top w:val="none" w:sz="0" w:space="0" w:color="auto"/>
        <w:left w:val="none" w:sz="0" w:space="0" w:color="auto"/>
        <w:bottom w:val="none" w:sz="0" w:space="0" w:color="auto"/>
        <w:right w:val="none" w:sz="0" w:space="0" w:color="auto"/>
      </w:divBdr>
    </w:div>
    <w:div w:id="576015184">
      <w:marLeft w:val="640"/>
      <w:marRight w:val="0"/>
      <w:marTop w:val="0"/>
      <w:marBottom w:val="0"/>
      <w:divBdr>
        <w:top w:val="none" w:sz="0" w:space="0" w:color="auto"/>
        <w:left w:val="none" w:sz="0" w:space="0" w:color="auto"/>
        <w:bottom w:val="none" w:sz="0" w:space="0" w:color="auto"/>
        <w:right w:val="none" w:sz="0" w:space="0" w:color="auto"/>
      </w:divBdr>
    </w:div>
    <w:div w:id="576018994">
      <w:marLeft w:val="640"/>
      <w:marRight w:val="0"/>
      <w:marTop w:val="0"/>
      <w:marBottom w:val="0"/>
      <w:divBdr>
        <w:top w:val="none" w:sz="0" w:space="0" w:color="auto"/>
        <w:left w:val="none" w:sz="0" w:space="0" w:color="auto"/>
        <w:bottom w:val="none" w:sz="0" w:space="0" w:color="auto"/>
        <w:right w:val="none" w:sz="0" w:space="0" w:color="auto"/>
      </w:divBdr>
    </w:div>
    <w:div w:id="576062414">
      <w:marLeft w:val="640"/>
      <w:marRight w:val="0"/>
      <w:marTop w:val="0"/>
      <w:marBottom w:val="0"/>
      <w:divBdr>
        <w:top w:val="none" w:sz="0" w:space="0" w:color="auto"/>
        <w:left w:val="none" w:sz="0" w:space="0" w:color="auto"/>
        <w:bottom w:val="none" w:sz="0" w:space="0" w:color="auto"/>
        <w:right w:val="none" w:sz="0" w:space="0" w:color="auto"/>
      </w:divBdr>
    </w:div>
    <w:div w:id="576087972">
      <w:marLeft w:val="640"/>
      <w:marRight w:val="0"/>
      <w:marTop w:val="0"/>
      <w:marBottom w:val="0"/>
      <w:divBdr>
        <w:top w:val="none" w:sz="0" w:space="0" w:color="auto"/>
        <w:left w:val="none" w:sz="0" w:space="0" w:color="auto"/>
        <w:bottom w:val="none" w:sz="0" w:space="0" w:color="auto"/>
        <w:right w:val="none" w:sz="0" w:space="0" w:color="auto"/>
      </w:divBdr>
    </w:div>
    <w:div w:id="576088414">
      <w:marLeft w:val="640"/>
      <w:marRight w:val="0"/>
      <w:marTop w:val="0"/>
      <w:marBottom w:val="0"/>
      <w:divBdr>
        <w:top w:val="none" w:sz="0" w:space="0" w:color="auto"/>
        <w:left w:val="none" w:sz="0" w:space="0" w:color="auto"/>
        <w:bottom w:val="none" w:sz="0" w:space="0" w:color="auto"/>
        <w:right w:val="none" w:sz="0" w:space="0" w:color="auto"/>
      </w:divBdr>
    </w:div>
    <w:div w:id="576129591">
      <w:marLeft w:val="640"/>
      <w:marRight w:val="0"/>
      <w:marTop w:val="0"/>
      <w:marBottom w:val="0"/>
      <w:divBdr>
        <w:top w:val="none" w:sz="0" w:space="0" w:color="auto"/>
        <w:left w:val="none" w:sz="0" w:space="0" w:color="auto"/>
        <w:bottom w:val="none" w:sz="0" w:space="0" w:color="auto"/>
        <w:right w:val="none" w:sz="0" w:space="0" w:color="auto"/>
      </w:divBdr>
    </w:div>
    <w:div w:id="576205055">
      <w:marLeft w:val="640"/>
      <w:marRight w:val="0"/>
      <w:marTop w:val="0"/>
      <w:marBottom w:val="0"/>
      <w:divBdr>
        <w:top w:val="none" w:sz="0" w:space="0" w:color="auto"/>
        <w:left w:val="none" w:sz="0" w:space="0" w:color="auto"/>
        <w:bottom w:val="none" w:sz="0" w:space="0" w:color="auto"/>
        <w:right w:val="none" w:sz="0" w:space="0" w:color="auto"/>
      </w:divBdr>
    </w:div>
    <w:div w:id="576212768">
      <w:marLeft w:val="640"/>
      <w:marRight w:val="0"/>
      <w:marTop w:val="0"/>
      <w:marBottom w:val="0"/>
      <w:divBdr>
        <w:top w:val="none" w:sz="0" w:space="0" w:color="auto"/>
        <w:left w:val="none" w:sz="0" w:space="0" w:color="auto"/>
        <w:bottom w:val="none" w:sz="0" w:space="0" w:color="auto"/>
        <w:right w:val="none" w:sz="0" w:space="0" w:color="auto"/>
      </w:divBdr>
    </w:div>
    <w:div w:id="576281833">
      <w:marLeft w:val="640"/>
      <w:marRight w:val="0"/>
      <w:marTop w:val="0"/>
      <w:marBottom w:val="0"/>
      <w:divBdr>
        <w:top w:val="none" w:sz="0" w:space="0" w:color="auto"/>
        <w:left w:val="none" w:sz="0" w:space="0" w:color="auto"/>
        <w:bottom w:val="none" w:sz="0" w:space="0" w:color="auto"/>
        <w:right w:val="none" w:sz="0" w:space="0" w:color="auto"/>
      </w:divBdr>
    </w:div>
    <w:div w:id="576287694">
      <w:marLeft w:val="640"/>
      <w:marRight w:val="0"/>
      <w:marTop w:val="0"/>
      <w:marBottom w:val="0"/>
      <w:divBdr>
        <w:top w:val="none" w:sz="0" w:space="0" w:color="auto"/>
        <w:left w:val="none" w:sz="0" w:space="0" w:color="auto"/>
        <w:bottom w:val="none" w:sz="0" w:space="0" w:color="auto"/>
        <w:right w:val="none" w:sz="0" w:space="0" w:color="auto"/>
      </w:divBdr>
    </w:div>
    <w:div w:id="576287841">
      <w:marLeft w:val="640"/>
      <w:marRight w:val="0"/>
      <w:marTop w:val="0"/>
      <w:marBottom w:val="0"/>
      <w:divBdr>
        <w:top w:val="none" w:sz="0" w:space="0" w:color="auto"/>
        <w:left w:val="none" w:sz="0" w:space="0" w:color="auto"/>
        <w:bottom w:val="none" w:sz="0" w:space="0" w:color="auto"/>
        <w:right w:val="none" w:sz="0" w:space="0" w:color="auto"/>
      </w:divBdr>
    </w:div>
    <w:div w:id="576325548">
      <w:marLeft w:val="640"/>
      <w:marRight w:val="0"/>
      <w:marTop w:val="0"/>
      <w:marBottom w:val="0"/>
      <w:divBdr>
        <w:top w:val="none" w:sz="0" w:space="0" w:color="auto"/>
        <w:left w:val="none" w:sz="0" w:space="0" w:color="auto"/>
        <w:bottom w:val="none" w:sz="0" w:space="0" w:color="auto"/>
        <w:right w:val="none" w:sz="0" w:space="0" w:color="auto"/>
      </w:divBdr>
    </w:div>
    <w:div w:id="576399553">
      <w:marLeft w:val="640"/>
      <w:marRight w:val="0"/>
      <w:marTop w:val="0"/>
      <w:marBottom w:val="0"/>
      <w:divBdr>
        <w:top w:val="none" w:sz="0" w:space="0" w:color="auto"/>
        <w:left w:val="none" w:sz="0" w:space="0" w:color="auto"/>
        <w:bottom w:val="none" w:sz="0" w:space="0" w:color="auto"/>
        <w:right w:val="none" w:sz="0" w:space="0" w:color="auto"/>
      </w:divBdr>
    </w:div>
    <w:div w:id="576403789">
      <w:marLeft w:val="640"/>
      <w:marRight w:val="0"/>
      <w:marTop w:val="0"/>
      <w:marBottom w:val="0"/>
      <w:divBdr>
        <w:top w:val="none" w:sz="0" w:space="0" w:color="auto"/>
        <w:left w:val="none" w:sz="0" w:space="0" w:color="auto"/>
        <w:bottom w:val="none" w:sz="0" w:space="0" w:color="auto"/>
        <w:right w:val="none" w:sz="0" w:space="0" w:color="auto"/>
      </w:divBdr>
    </w:div>
    <w:div w:id="576404472">
      <w:marLeft w:val="640"/>
      <w:marRight w:val="0"/>
      <w:marTop w:val="0"/>
      <w:marBottom w:val="0"/>
      <w:divBdr>
        <w:top w:val="none" w:sz="0" w:space="0" w:color="auto"/>
        <w:left w:val="none" w:sz="0" w:space="0" w:color="auto"/>
        <w:bottom w:val="none" w:sz="0" w:space="0" w:color="auto"/>
        <w:right w:val="none" w:sz="0" w:space="0" w:color="auto"/>
      </w:divBdr>
    </w:div>
    <w:div w:id="576406736">
      <w:marLeft w:val="640"/>
      <w:marRight w:val="0"/>
      <w:marTop w:val="0"/>
      <w:marBottom w:val="0"/>
      <w:divBdr>
        <w:top w:val="none" w:sz="0" w:space="0" w:color="auto"/>
        <w:left w:val="none" w:sz="0" w:space="0" w:color="auto"/>
        <w:bottom w:val="none" w:sz="0" w:space="0" w:color="auto"/>
        <w:right w:val="none" w:sz="0" w:space="0" w:color="auto"/>
      </w:divBdr>
    </w:div>
    <w:div w:id="576477948">
      <w:marLeft w:val="640"/>
      <w:marRight w:val="0"/>
      <w:marTop w:val="0"/>
      <w:marBottom w:val="0"/>
      <w:divBdr>
        <w:top w:val="none" w:sz="0" w:space="0" w:color="auto"/>
        <w:left w:val="none" w:sz="0" w:space="0" w:color="auto"/>
        <w:bottom w:val="none" w:sz="0" w:space="0" w:color="auto"/>
        <w:right w:val="none" w:sz="0" w:space="0" w:color="auto"/>
      </w:divBdr>
    </w:div>
    <w:div w:id="576523338">
      <w:marLeft w:val="640"/>
      <w:marRight w:val="0"/>
      <w:marTop w:val="0"/>
      <w:marBottom w:val="0"/>
      <w:divBdr>
        <w:top w:val="none" w:sz="0" w:space="0" w:color="auto"/>
        <w:left w:val="none" w:sz="0" w:space="0" w:color="auto"/>
        <w:bottom w:val="none" w:sz="0" w:space="0" w:color="auto"/>
        <w:right w:val="none" w:sz="0" w:space="0" w:color="auto"/>
      </w:divBdr>
    </w:div>
    <w:div w:id="576552603">
      <w:marLeft w:val="640"/>
      <w:marRight w:val="0"/>
      <w:marTop w:val="0"/>
      <w:marBottom w:val="0"/>
      <w:divBdr>
        <w:top w:val="none" w:sz="0" w:space="0" w:color="auto"/>
        <w:left w:val="none" w:sz="0" w:space="0" w:color="auto"/>
        <w:bottom w:val="none" w:sz="0" w:space="0" w:color="auto"/>
        <w:right w:val="none" w:sz="0" w:space="0" w:color="auto"/>
      </w:divBdr>
    </w:div>
    <w:div w:id="576594049">
      <w:marLeft w:val="640"/>
      <w:marRight w:val="0"/>
      <w:marTop w:val="0"/>
      <w:marBottom w:val="0"/>
      <w:divBdr>
        <w:top w:val="none" w:sz="0" w:space="0" w:color="auto"/>
        <w:left w:val="none" w:sz="0" w:space="0" w:color="auto"/>
        <w:bottom w:val="none" w:sz="0" w:space="0" w:color="auto"/>
        <w:right w:val="none" w:sz="0" w:space="0" w:color="auto"/>
      </w:divBdr>
    </w:div>
    <w:div w:id="576674441">
      <w:marLeft w:val="640"/>
      <w:marRight w:val="0"/>
      <w:marTop w:val="0"/>
      <w:marBottom w:val="0"/>
      <w:divBdr>
        <w:top w:val="none" w:sz="0" w:space="0" w:color="auto"/>
        <w:left w:val="none" w:sz="0" w:space="0" w:color="auto"/>
        <w:bottom w:val="none" w:sz="0" w:space="0" w:color="auto"/>
        <w:right w:val="none" w:sz="0" w:space="0" w:color="auto"/>
      </w:divBdr>
    </w:div>
    <w:div w:id="576742790">
      <w:marLeft w:val="640"/>
      <w:marRight w:val="0"/>
      <w:marTop w:val="0"/>
      <w:marBottom w:val="0"/>
      <w:divBdr>
        <w:top w:val="none" w:sz="0" w:space="0" w:color="auto"/>
        <w:left w:val="none" w:sz="0" w:space="0" w:color="auto"/>
        <w:bottom w:val="none" w:sz="0" w:space="0" w:color="auto"/>
        <w:right w:val="none" w:sz="0" w:space="0" w:color="auto"/>
      </w:divBdr>
    </w:div>
    <w:div w:id="576745546">
      <w:marLeft w:val="640"/>
      <w:marRight w:val="0"/>
      <w:marTop w:val="0"/>
      <w:marBottom w:val="0"/>
      <w:divBdr>
        <w:top w:val="none" w:sz="0" w:space="0" w:color="auto"/>
        <w:left w:val="none" w:sz="0" w:space="0" w:color="auto"/>
        <w:bottom w:val="none" w:sz="0" w:space="0" w:color="auto"/>
        <w:right w:val="none" w:sz="0" w:space="0" w:color="auto"/>
      </w:divBdr>
    </w:div>
    <w:div w:id="576746553">
      <w:marLeft w:val="640"/>
      <w:marRight w:val="0"/>
      <w:marTop w:val="0"/>
      <w:marBottom w:val="0"/>
      <w:divBdr>
        <w:top w:val="none" w:sz="0" w:space="0" w:color="auto"/>
        <w:left w:val="none" w:sz="0" w:space="0" w:color="auto"/>
        <w:bottom w:val="none" w:sz="0" w:space="0" w:color="auto"/>
        <w:right w:val="none" w:sz="0" w:space="0" w:color="auto"/>
      </w:divBdr>
    </w:div>
    <w:div w:id="576787908">
      <w:marLeft w:val="640"/>
      <w:marRight w:val="0"/>
      <w:marTop w:val="0"/>
      <w:marBottom w:val="0"/>
      <w:divBdr>
        <w:top w:val="none" w:sz="0" w:space="0" w:color="auto"/>
        <w:left w:val="none" w:sz="0" w:space="0" w:color="auto"/>
        <w:bottom w:val="none" w:sz="0" w:space="0" w:color="auto"/>
        <w:right w:val="none" w:sz="0" w:space="0" w:color="auto"/>
      </w:divBdr>
    </w:div>
    <w:div w:id="576868674">
      <w:marLeft w:val="640"/>
      <w:marRight w:val="0"/>
      <w:marTop w:val="0"/>
      <w:marBottom w:val="0"/>
      <w:divBdr>
        <w:top w:val="none" w:sz="0" w:space="0" w:color="auto"/>
        <w:left w:val="none" w:sz="0" w:space="0" w:color="auto"/>
        <w:bottom w:val="none" w:sz="0" w:space="0" w:color="auto"/>
        <w:right w:val="none" w:sz="0" w:space="0" w:color="auto"/>
      </w:divBdr>
    </w:div>
    <w:div w:id="576940200">
      <w:marLeft w:val="640"/>
      <w:marRight w:val="0"/>
      <w:marTop w:val="0"/>
      <w:marBottom w:val="0"/>
      <w:divBdr>
        <w:top w:val="none" w:sz="0" w:space="0" w:color="auto"/>
        <w:left w:val="none" w:sz="0" w:space="0" w:color="auto"/>
        <w:bottom w:val="none" w:sz="0" w:space="0" w:color="auto"/>
        <w:right w:val="none" w:sz="0" w:space="0" w:color="auto"/>
      </w:divBdr>
    </w:div>
    <w:div w:id="576940641">
      <w:marLeft w:val="640"/>
      <w:marRight w:val="0"/>
      <w:marTop w:val="0"/>
      <w:marBottom w:val="0"/>
      <w:divBdr>
        <w:top w:val="none" w:sz="0" w:space="0" w:color="auto"/>
        <w:left w:val="none" w:sz="0" w:space="0" w:color="auto"/>
        <w:bottom w:val="none" w:sz="0" w:space="0" w:color="auto"/>
        <w:right w:val="none" w:sz="0" w:space="0" w:color="auto"/>
      </w:divBdr>
    </w:div>
    <w:div w:id="576941684">
      <w:marLeft w:val="640"/>
      <w:marRight w:val="0"/>
      <w:marTop w:val="0"/>
      <w:marBottom w:val="0"/>
      <w:divBdr>
        <w:top w:val="none" w:sz="0" w:space="0" w:color="auto"/>
        <w:left w:val="none" w:sz="0" w:space="0" w:color="auto"/>
        <w:bottom w:val="none" w:sz="0" w:space="0" w:color="auto"/>
        <w:right w:val="none" w:sz="0" w:space="0" w:color="auto"/>
      </w:divBdr>
    </w:div>
    <w:div w:id="577059326">
      <w:marLeft w:val="640"/>
      <w:marRight w:val="0"/>
      <w:marTop w:val="0"/>
      <w:marBottom w:val="0"/>
      <w:divBdr>
        <w:top w:val="none" w:sz="0" w:space="0" w:color="auto"/>
        <w:left w:val="none" w:sz="0" w:space="0" w:color="auto"/>
        <w:bottom w:val="none" w:sz="0" w:space="0" w:color="auto"/>
        <w:right w:val="none" w:sz="0" w:space="0" w:color="auto"/>
      </w:divBdr>
    </w:div>
    <w:div w:id="577178215">
      <w:marLeft w:val="640"/>
      <w:marRight w:val="0"/>
      <w:marTop w:val="0"/>
      <w:marBottom w:val="0"/>
      <w:divBdr>
        <w:top w:val="none" w:sz="0" w:space="0" w:color="auto"/>
        <w:left w:val="none" w:sz="0" w:space="0" w:color="auto"/>
        <w:bottom w:val="none" w:sz="0" w:space="0" w:color="auto"/>
        <w:right w:val="none" w:sz="0" w:space="0" w:color="auto"/>
      </w:divBdr>
    </w:div>
    <w:div w:id="577205893">
      <w:marLeft w:val="640"/>
      <w:marRight w:val="0"/>
      <w:marTop w:val="0"/>
      <w:marBottom w:val="0"/>
      <w:divBdr>
        <w:top w:val="none" w:sz="0" w:space="0" w:color="auto"/>
        <w:left w:val="none" w:sz="0" w:space="0" w:color="auto"/>
        <w:bottom w:val="none" w:sz="0" w:space="0" w:color="auto"/>
        <w:right w:val="none" w:sz="0" w:space="0" w:color="auto"/>
      </w:divBdr>
    </w:div>
    <w:div w:id="577254806">
      <w:marLeft w:val="640"/>
      <w:marRight w:val="0"/>
      <w:marTop w:val="0"/>
      <w:marBottom w:val="0"/>
      <w:divBdr>
        <w:top w:val="none" w:sz="0" w:space="0" w:color="auto"/>
        <w:left w:val="none" w:sz="0" w:space="0" w:color="auto"/>
        <w:bottom w:val="none" w:sz="0" w:space="0" w:color="auto"/>
        <w:right w:val="none" w:sz="0" w:space="0" w:color="auto"/>
      </w:divBdr>
    </w:div>
    <w:div w:id="577328952">
      <w:marLeft w:val="640"/>
      <w:marRight w:val="0"/>
      <w:marTop w:val="0"/>
      <w:marBottom w:val="0"/>
      <w:divBdr>
        <w:top w:val="none" w:sz="0" w:space="0" w:color="auto"/>
        <w:left w:val="none" w:sz="0" w:space="0" w:color="auto"/>
        <w:bottom w:val="none" w:sz="0" w:space="0" w:color="auto"/>
        <w:right w:val="none" w:sz="0" w:space="0" w:color="auto"/>
      </w:divBdr>
    </w:div>
    <w:div w:id="577372172">
      <w:marLeft w:val="640"/>
      <w:marRight w:val="0"/>
      <w:marTop w:val="0"/>
      <w:marBottom w:val="0"/>
      <w:divBdr>
        <w:top w:val="none" w:sz="0" w:space="0" w:color="auto"/>
        <w:left w:val="none" w:sz="0" w:space="0" w:color="auto"/>
        <w:bottom w:val="none" w:sz="0" w:space="0" w:color="auto"/>
        <w:right w:val="none" w:sz="0" w:space="0" w:color="auto"/>
      </w:divBdr>
    </w:div>
    <w:div w:id="577374119">
      <w:marLeft w:val="640"/>
      <w:marRight w:val="0"/>
      <w:marTop w:val="0"/>
      <w:marBottom w:val="0"/>
      <w:divBdr>
        <w:top w:val="none" w:sz="0" w:space="0" w:color="auto"/>
        <w:left w:val="none" w:sz="0" w:space="0" w:color="auto"/>
        <w:bottom w:val="none" w:sz="0" w:space="0" w:color="auto"/>
        <w:right w:val="none" w:sz="0" w:space="0" w:color="auto"/>
      </w:divBdr>
    </w:div>
    <w:div w:id="577397738">
      <w:marLeft w:val="640"/>
      <w:marRight w:val="0"/>
      <w:marTop w:val="0"/>
      <w:marBottom w:val="0"/>
      <w:divBdr>
        <w:top w:val="none" w:sz="0" w:space="0" w:color="auto"/>
        <w:left w:val="none" w:sz="0" w:space="0" w:color="auto"/>
        <w:bottom w:val="none" w:sz="0" w:space="0" w:color="auto"/>
        <w:right w:val="none" w:sz="0" w:space="0" w:color="auto"/>
      </w:divBdr>
    </w:div>
    <w:div w:id="577403007">
      <w:marLeft w:val="640"/>
      <w:marRight w:val="0"/>
      <w:marTop w:val="0"/>
      <w:marBottom w:val="0"/>
      <w:divBdr>
        <w:top w:val="none" w:sz="0" w:space="0" w:color="auto"/>
        <w:left w:val="none" w:sz="0" w:space="0" w:color="auto"/>
        <w:bottom w:val="none" w:sz="0" w:space="0" w:color="auto"/>
        <w:right w:val="none" w:sz="0" w:space="0" w:color="auto"/>
      </w:divBdr>
    </w:div>
    <w:div w:id="577403120">
      <w:marLeft w:val="640"/>
      <w:marRight w:val="0"/>
      <w:marTop w:val="0"/>
      <w:marBottom w:val="0"/>
      <w:divBdr>
        <w:top w:val="none" w:sz="0" w:space="0" w:color="auto"/>
        <w:left w:val="none" w:sz="0" w:space="0" w:color="auto"/>
        <w:bottom w:val="none" w:sz="0" w:space="0" w:color="auto"/>
        <w:right w:val="none" w:sz="0" w:space="0" w:color="auto"/>
      </w:divBdr>
    </w:div>
    <w:div w:id="577440959">
      <w:marLeft w:val="640"/>
      <w:marRight w:val="0"/>
      <w:marTop w:val="0"/>
      <w:marBottom w:val="0"/>
      <w:divBdr>
        <w:top w:val="none" w:sz="0" w:space="0" w:color="auto"/>
        <w:left w:val="none" w:sz="0" w:space="0" w:color="auto"/>
        <w:bottom w:val="none" w:sz="0" w:space="0" w:color="auto"/>
        <w:right w:val="none" w:sz="0" w:space="0" w:color="auto"/>
      </w:divBdr>
    </w:div>
    <w:div w:id="577441324">
      <w:marLeft w:val="640"/>
      <w:marRight w:val="0"/>
      <w:marTop w:val="0"/>
      <w:marBottom w:val="0"/>
      <w:divBdr>
        <w:top w:val="none" w:sz="0" w:space="0" w:color="auto"/>
        <w:left w:val="none" w:sz="0" w:space="0" w:color="auto"/>
        <w:bottom w:val="none" w:sz="0" w:space="0" w:color="auto"/>
        <w:right w:val="none" w:sz="0" w:space="0" w:color="auto"/>
      </w:divBdr>
    </w:div>
    <w:div w:id="577449618">
      <w:marLeft w:val="640"/>
      <w:marRight w:val="0"/>
      <w:marTop w:val="0"/>
      <w:marBottom w:val="0"/>
      <w:divBdr>
        <w:top w:val="none" w:sz="0" w:space="0" w:color="auto"/>
        <w:left w:val="none" w:sz="0" w:space="0" w:color="auto"/>
        <w:bottom w:val="none" w:sz="0" w:space="0" w:color="auto"/>
        <w:right w:val="none" w:sz="0" w:space="0" w:color="auto"/>
      </w:divBdr>
    </w:div>
    <w:div w:id="577515208">
      <w:marLeft w:val="640"/>
      <w:marRight w:val="0"/>
      <w:marTop w:val="0"/>
      <w:marBottom w:val="0"/>
      <w:divBdr>
        <w:top w:val="none" w:sz="0" w:space="0" w:color="auto"/>
        <w:left w:val="none" w:sz="0" w:space="0" w:color="auto"/>
        <w:bottom w:val="none" w:sz="0" w:space="0" w:color="auto"/>
        <w:right w:val="none" w:sz="0" w:space="0" w:color="auto"/>
      </w:divBdr>
    </w:div>
    <w:div w:id="577590863">
      <w:marLeft w:val="640"/>
      <w:marRight w:val="0"/>
      <w:marTop w:val="0"/>
      <w:marBottom w:val="0"/>
      <w:divBdr>
        <w:top w:val="none" w:sz="0" w:space="0" w:color="auto"/>
        <w:left w:val="none" w:sz="0" w:space="0" w:color="auto"/>
        <w:bottom w:val="none" w:sz="0" w:space="0" w:color="auto"/>
        <w:right w:val="none" w:sz="0" w:space="0" w:color="auto"/>
      </w:divBdr>
    </w:div>
    <w:div w:id="577592045">
      <w:marLeft w:val="640"/>
      <w:marRight w:val="0"/>
      <w:marTop w:val="0"/>
      <w:marBottom w:val="0"/>
      <w:divBdr>
        <w:top w:val="none" w:sz="0" w:space="0" w:color="auto"/>
        <w:left w:val="none" w:sz="0" w:space="0" w:color="auto"/>
        <w:bottom w:val="none" w:sz="0" w:space="0" w:color="auto"/>
        <w:right w:val="none" w:sz="0" w:space="0" w:color="auto"/>
      </w:divBdr>
    </w:div>
    <w:div w:id="577593162">
      <w:marLeft w:val="640"/>
      <w:marRight w:val="0"/>
      <w:marTop w:val="0"/>
      <w:marBottom w:val="0"/>
      <w:divBdr>
        <w:top w:val="none" w:sz="0" w:space="0" w:color="auto"/>
        <w:left w:val="none" w:sz="0" w:space="0" w:color="auto"/>
        <w:bottom w:val="none" w:sz="0" w:space="0" w:color="auto"/>
        <w:right w:val="none" w:sz="0" w:space="0" w:color="auto"/>
      </w:divBdr>
    </w:div>
    <w:div w:id="577600290">
      <w:marLeft w:val="640"/>
      <w:marRight w:val="0"/>
      <w:marTop w:val="0"/>
      <w:marBottom w:val="0"/>
      <w:divBdr>
        <w:top w:val="none" w:sz="0" w:space="0" w:color="auto"/>
        <w:left w:val="none" w:sz="0" w:space="0" w:color="auto"/>
        <w:bottom w:val="none" w:sz="0" w:space="0" w:color="auto"/>
        <w:right w:val="none" w:sz="0" w:space="0" w:color="auto"/>
      </w:divBdr>
    </w:div>
    <w:div w:id="577635345">
      <w:marLeft w:val="640"/>
      <w:marRight w:val="0"/>
      <w:marTop w:val="0"/>
      <w:marBottom w:val="0"/>
      <w:divBdr>
        <w:top w:val="none" w:sz="0" w:space="0" w:color="auto"/>
        <w:left w:val="none" w:sz="0" w:space="0" w:color="auto"/>
        <w:bottom w:val="none" w:sz="0" w:space="0" w:color="auto"/>
        <w:right w:val="none" w:sz="0" w:space="0" w:color="auto"/>
      </w:divBdr>
    </w:div>
    <w:div w:id="577666484">
      <w:marLeft w:val="0"/>
      <w:marRight w:val="0"/>
      <w:marTop w:val="0"/>
      <w:marBottom w:val="0"/>
      <w:divBdr>
        <w:top w:val="none" w:sz="0" w:space="0" w:color="auto"/>
        <w:left w:val="none" w:sz="0" w:space="0" w:color="auto"/>
        <w:bottom w:val="none" w:sz="0" w:space="0" w:color="auto"/>
        <w:right w:val="none" w:sz="0" w:space="0" w:color="auto"/>
      </w:divBdr>
    </w:div>
    <w:div w:id="577709195">
      <w:marLeft w:val="640"/>
      <w:marRight w:val="0"/>
      <w:marTop w:val="0"/>
      <w:marBottom w:val="0"/>
      <w:divBdr>
        <w:top w:val="none" w:sz="0" w:space="0" w:color="auto"/>
        <w:left w:val="none" w:sz="0" w:space="0" w:color="auto"/>
        <w:bottom w:val="none" w:sz="0" w:space="0" w:color="auto"/>
        <w:right w:val="none" w:sz="0" w:space="0" w:color="auto"/>
      </w:divBdr>
    </w:div>
    <w:div w:id="577716561">
      <w:marLeft w:val="640"/>
      <w:marRight w:val="0"/>
      <w:marTop w:val="0"/>
      <w:marBottom w:val="0"/>
      <w:divBdr>
        <w:top w:val="none" w:sz="0" w:space="0" w:color="auto"/>
        <w:left w:val="none" w:sz="0" w:space="0" w:color="auto"/>
        <w:bottom w:val="none" w:sz="0" w:space="0" w:color="auto"/>
        <w:right w:val="none" w:sz="0" w:space="0" w:color="auto"/>
      </w:divBdr>
    </w:div>
    <w:div w:id="577788128">
      <w:marLeft w:val="640"/>
      <w:marRight w:val="0"/>
      <w:marTop w:val="0"/>
      <w:marBottom w:val="0"/>
      <w:divBdr>
        <w:top w:val="none" w:sz="0" w:space="0" w:color="auto"/>
        <w:left w:val="none" w:sz="0" w:space="0" w:color="auto"/>
        <w:bottom w:val="none" w:sz="0" w:space="0" w:color="auto"/>
        <w:right w:val="none" w:sz="0" w:space="0" w:color="auto"/>
      </w:divBdr>
    </w:div>
    <w:div w:id="577788888">
      <w:marLeft w:val="640"/>
      <w:marRight w:val="0"/>
      <w:marTop w:val="0"/>
      <w:marBottom w:val="0"/>
      <w:divBdr>
        <w:top w:val="none" w:sz="0" w:space="0" w:color="auto"/>
        <w:left w:val="none" w:sz="0" w:space="0" w:color="auto"/>
        <w:bottom w:val="none" w:sz="0" w:space="0" w:color="auto"/>
        <w:right w:val="none" w:sz="0" w:space="0" w:color="auto"/>
      </w:divBdr>
    </w:div>
    <w:div w:id="577831328">
      <w:marLeft w:val="640"/>
      <w:marRight w:val="0"/>
      <w:marTop w:val="0"/>
      <w:marBottom w:val="0"/>
      <w:divBdr>
        <w:top w:val="none" w:sz="0" w:space="0" w:color="auto"/>
        <w:left w:val="none" w:sz="0" w:space="0" w:color="auto"/>
        <w:bottom w:val="none" w:sz="0" w:space="0" w:color="auto"/>
        <w:right w:val="none" w:sz="0" w:space="0" w:color="auto"/>
      </w:divBdr>
    </w:div>
    <w:div w:id="577835074">
      <w:marLeft w:val="640"/>
      <w:marRight w:val="0"/>
      <w:marTop w:val="0"/>
      <w:marBottom w:val="0"/>
      <w:divBdr>
        <w:top w:val="none" w:sz="0" w:space="0" w:color="auto"/>
        <w:left w:val="none" w:sz="0" w:space="0" w:color="auto"/>
        <w:bottom w:val="none" w:sz="0" w:space="0" w:color="auto"/>
        <w:right w:val="none" w:sz="0" w:space="0" w:color="auto"/>
      </w:divBdr>
    </w:div>
    <w:div w:id="577859561">
      <w:marLeft w:val="640"/>
      <w:marRight w:val="0"/>
      <w:marTop w:val="0"/>
      <w:marBottom w:val="0"/>
      <w:divBdr>
        <w:top w:val="none" w:sz="0" w:space="0" w:color="auto"/>
        <w:left w:val="none" w:sz="0" w:space="0" w:color="auto"/>
        <w:bottom w:val="none" w:sz="0" w:space="0" w:color="auto"/>
        <w:right w:val="none" w:sz="0" w:space="0" w:color="auto"/>
      </w:divBdr>
    </w:div>
    <w:div w:id="577860050">
      <w:marLeft w:val="640"/>
      <w:marRight w:val="0"/>
      <w:marTop w:val="0"/>
      <w:marBottom w:val="0"/>
      <w:divBdr>
        <w:top w:val="none" w:sz="0" w:space="0" w:color="auto"/>
        <w:left w:val="none" w:sz="0" w:space="0" w:color="auto"/>
        <w:bottom w:val="none" w:sz="0" w:space="0" w:color="auto"/>
        <w:right w:val="none" w:sz="0" w:space="0" w:color="auto"/>
      </w:divBdr>
    </w:div>
    <w:div w:id="577860157">
      <w:marLeft w:val="640"/>
      <w:marRight w:val="0"/>
      <w:marTop w:val="0"/>
      <w:marBottom w:val="0"/>
      <w:divBdr>
        <w:top w:val="none" w:sz="0" w:space="0" w:color="auto"/>
        <w:left w:val="none" w:sz="0" w:space="0" w:color="auto"/>
        <w:bottom w:val="none" w:sz="0" w:space="0" w:color="auto"/>
        <w:right w:val="none" w:sz="0" w:space="0" w:color="auto"/>
      </w:divBdr>
    </w:div>
    <w:div w:id="577906650">
      <w:marLeft w:val="640"/>
      <w:marRight w:val="0"/>
      <w:marTop w:val="0"/>
      <w:marBottom w:val="0"/>
      <w:divBdr>
        <w:top w:val="none" w:sz="0" w:space="0" w:color="auto"/>
        <w:left w:val="none" w:sz="0" w:space="0" w:color="auto"/>
        <w:bottom w:val="none" w:sz="0" w:space="0" w:color="auto"/>
        <w:right w:val="none" w:sz="0" w:space="0" w:color="auto"/>
      </w:divBdr>
    </w:div>
    <w:div w:id="577984939">
      <w:marLeft w:val="640"/>
      <w:marRight w:val="0"/>
      <w:marTop w:val="0"/>
      <w:marBottom w:val="0"/>
      <w:divBdr>
        <w:top w:val="none" w:sz="0" w:space="0" w:color="auto"/>
        <w:left w:val="none" w:sz="0" w:space="0" w:color="auto"/>
        <w:bottom w:val="none" w:sz="0" w:space="0" w:color="auto"/>
        <w:right w:val="none" w:sz="0" w:space="0" w:color="auto"/>
      </w:divBdr>
    </w:div>
    <w:div w:id="578058253">
      <w:marLeft w:val="640"/>
      <w:marRight w:val="0"/>
      <w:marTop w:val="0"/>
      <w:marBottom w:val="0"/>
      <w:divBdr>
        <w:top w:val="none" w:sz="0" w:space="0" w:color="auto"/>
        <w:left w:val="none" w:sz="0" w:space="0" w:color="auto"/>
        <w:bottom w:val="none" w:sz="0" w:space="0" w:color="auto"/>
        <w:right w:val="none" w:sz="0" w:space="0" w:color="auto"/>
      </w:divBdr>
    </w:div>
    <w:div w:id="578059208">
      <w:marLeft w:val="640"/>
      <w:marRight w:val="0"/>
      <w:marTop w:val="0"/>
      <w:marBottom w:val="0"/>
      <w:divBdr>
        <w:top w:val="none" w:sz="0" w:space="0" w:color="auto"/>
        <w:left w:val="none" w:sz="0" w:space="0" w:color="auto"/>
        <w:bottom w:val="none" w:sz="0" w:space="0" w:color="auto"/>
        <w:right w:val="none" w:sz="0" w:space="0" w:color="auto"/>
      </w:divBdr>
    </w:div>
    <w:div w:id="578174205">
      <w:marLeft w:val="640"/>
      <w:marRight w:val="0"/>
      <w:marTop w:val="0"/>
      <w:marBottom w:val="0"/>
      <w:divBdr>
        <w:top w:val="none" w:sz="0" w:space="0" w:color="auto"/>
        <w:left w:val="none" w:sz="0" w:space="0" w:color="auto"/>
        <w:bottom w:val="none" w:sz="0" w:space="0" w:color="auto"/>
        <w:right w:val="none" w:sz="0" w:space="0" w:color="auto"/>
      </w:divBdr>
    </w:div>
    <w:div w:id="578175136">
      <w:marLeft w:val="640"/>
      <w:marRight w:val="0"/>
      <w:marTop w:val="0"/>
      <w:marBottom w:val="0"/>
      <w:divBdr>
        <w:top w:val="none" w:sz="0" w:space="0" w:color="auto"/>
        <w:left w:val="none" w:sz="0" w:space="0" w:color="auto"/>
        <w:bottom w:val="none" w:sz="0" w:space="0" w:color="auto"/>
        <w:right w:val="none" w:sz="0" w:space="0" w:color="auto"/>
      </w:divBdr>
    </w:div>
    <w:div w:id="578175263">
      <w:marLeft w:val="640"/>
      <w:marRight w:val="0"/>
      <w:marTop w:val="0"/>
      <w:marBottom w:val="0"/>
      <w:divBdr>
        <w:top w:val="none" w:sz="0" w:space="0" w:color="auto"/>
        <w:left w:val="none" w:sz="0" w:space="0" w:color="auto"/>
        <w:bottom w:val="none" w:sz="0" w:space="0" w:color="auto"/>
        <w:right w:val="none" w:sz="0" w:space="0" w:color="auto"/>
      </w:divBdr>
    </w:div>
    <w:div w:id="578175766">
      <w:marLeft w:val="640"/>
      <w:marRight w:val="0"/>
      <w:marTop w:val="0"/>
      <w:marBottom w:val="0"/>
      <w:divBdr>
        <w:top w:val="none" w:sz="0" w:space="0" w:color="auto"/>
        <w:left w:val="none" w:sz="0" w:space="0" w:color="auto"/>
        <w:bottom w:val="none" w:sz="0" w:space="0" w:color="auto"/>
        <w:right w:val="none" w:sz="0" w:space="0" w:color="auto"/>
      </w:divBdr>
    </w:div>
    <w:div w:id="578246045">
      <w:marLeft w:val="640"/>
      <w:marRight w:val="0"/>
      <w:marTop w:val="0"/>
      <w:marBottom w:val="0"/>
      <w:divBdr>
        <w:top w:val="none" w:sz="0" w:space="0" w:color="auto"/>
        <w:left w:val="none" w:sz="0" w:space="0" w:color="auto"/>
        <w:bottom w:val="none" w:sz="0" w:space="0" w:color="auto"/>
        <w:right w:val="none" w:sz="0" w:space="0" w:color="auto"/>
      </w:divBdr>
    </w:div>
    <w:div w:id="578247665">
      <w:marLeft w:val="640"/>
      <w:marRight w:val="0"/>
      <w:marTop w:val="0"/>
      <w:marBottom w:val="0"/>
      <w:divBdr>
        <w:top w:val="none" w:sz="0" w:space="0" w:color="auto"/>
        <w:left w:val="none" w:sz="0" w:space="0" w:color="auto"/>
        <w:bottom w:val="none" w:sz="0" w:space="0" w:color="auto"/>
        <w:right w:val="none" w:sz="0" w:space="0" w:color="auto"/>
      </w:divBdr>
    </w:div>
    <w:div w:id="578249063">
      <w:marLeft w:val="640"/>
      <w:marRight w:val="0"/>
      <w:marTop w:val="0"/>
      <w:marBottom w:val="0"/>
      <w:divBdr>
        <w:top w:val="none" w:sz="0" w:space="0" w:color="auto"/>
        <w:left w:val="none" w:sz="0" w:space="0" w:color="auto"/>
        <w:bottom w:val="none" w:sz="0" w:space="0" w:color="auto"/>
        <w:right w:val="none" w:sz="0" w:space="0" w:color="auto"/>
      </w:divBdr>
    </w:div>
    <w:div w:id="578251406">
      <w:marLeft w:val="640"/>
      <w:marRight w:val="0"/>
      <w:marTop w:val="0"/>
      <w:marBottom w:val="0"/>
      <w:divBdr>
        <w:top w:val="none" w:sz="0" w:space="0" w:color="auto"/>
        <w:left w:val="none" w:sz="0" w:space="0" w:color="auto"/>
        <w:bottom w:val="none" w:sz="0" w:space="0" w:color="auto"/>
        <w:right w:val="none" w:sz="0" w:space="0" w:color="auto"/>
      </w:divBdr>
    </w:div>
    <w:div w:id="578291115">
      <w:marLeft w:val="640"/>
      <w:marRight w:val="0"/>
      <w:marTop w:val="0"/>
      <w:marBottom w:val="0"/>
      <w:divBdr>
        <w:top w:val="none" w:sz="0" w:space="0" w:color="auto"/>
        <w:left w:val="none" w:sz="0" w:space="0" w:color="auto"/>
        <w:bottom w:val="none" w:sz="0" w:space="0" w:color="auto"/>
        <w:right w:val="none" w:sz="0" w:space="0" w:color="auto"/>
      </w:divBdr>
    </w:div>
    <w:div w:id="578297263">
      <w:marLeft w:val="640"/>
      <w:marRight w:val="0"/>
      <w:marTop w:val="0"/>
      <w:marBottom w:val="0"/>
      <w:divBdr>
        <w:top w:val="none" w:sz="0" w:space="0" w:color="auto"/>
        <w:left w:val="none" w:sz="0" w:space="0" w:color="auto"/>
        <w:bottom w:val="none" w:sz="0" w:space="0" w:color="auto"/>
        <w:right w:val="none" w:sz="0" w:space="0" w:color="auto"/>
      </w:divBdr>
    </w:div>
    <w:div w:id="578440435">
      <w:marLeft w:val="640"/>
      <w:marRight w:val="0"/>
      <w:marTop w:val="0"/>
      <w:marBottom w:val="0"/>
      <w:divBdr>
        <w:top w:val="none" w:sz="0" w:space="0" w:color="auto"/>
        <w:left w:val="none" w:sz="0" w:space="0" w:color="auto"/>
        <w:bottom w:val="none" w:sz="0" w:space="0" w:color="auto"/>
        <w:right w:val="none" w:sz="0" w:space="0" w:color="auto"/>
      </w:divBdr>
    </w:div>
    <w:div w:id="578443671">
      <w:marLeft w:val="640"/>
      <w:marRight w:val="0"/>
      <w:marTop w:val="0"/>
      <w:marBottom w:val="0"/>
      <w:divBdr>
        <w:top w:val="none" w:sz="0" w:space="0" w:color="auto"/>
        <w:left w:val="none" w:sz="0" w:space="0" w:color="auto"/>
        <w:bottom w:val="none" w:sz="0" w:space="0" w:color="auto"/>
        <w:right w:val="none" w:sz="0" w:space="0" w:color="auto"/>
      </w:divBdr>
    </w:div>
    <w:div w:id="578514854">
      <w:marLeft w:val="640"/>
      <w:marRight w:val="0"/>
      <w:marTop w:val="0"/>
      <w:marBottom w:val="0"/>
      <w:divBdr>
        <w:top w:val="none" w:sz="0" w:space="0" w:color="auto"/>
        <w:left w:val="none" w:sz="0" w:space="0" w:color="auto"/>
        <w:bottom w:val="none" w:sz="0" w:space="0" w:color="auto"/>
        <w:right w:val="none" w:sz="0" w:space="0" w:color="auto"/>
      </w:divBdr>
    </w:div>
    <w:div w:id="578557627">
      <w:marLeft w:val="640"/>
      <w:marRight w:val="0"/>
      <w:marTop w:val="0"/>
      <w:marBottom w:val="0"/>
      <w:divBdr>
        <w:top w:val="none" w:sz="0" w:space="0" w:color="auto"/>
        <w:left w:val="none" w:sz="0" w:space="0" w:color="auto"/>
        <w:bottom w:val="none" w:sz="0" w:space="0" w:color="auto"/>
        <w:right w:val="none" w:sz="0" w:space="0" w:color="auto"/>
      </w:divBdr>
    </w:div>
    <w:div w:id="578560071">
      <w:marLeft w:val="640"/>
      <w:marRight w:val="0"/>
      <w:marTop w:val="0"/>
      <w:marBottom w:val="0"/>
      <w:divBdr>
        <w:top w:val="none" w:sz="0" w:space="0" w:color="auto"/>
        <w:left w:val="none" w:sz="0" w:space="0" w:color="auto"/>
        <w:bottom w:val="none" w:sz="0" w:space="0" w:color="auto"/>
        <w:right w:val="none" w:sz="0" w:space="0" w:color="auto"/>
      </w:divBdr>
    </w:div>
    <w:div w:id="578560794">
      <w:marLeft w:val="640"/>
      <w:marRight w:val="0"/>
      <w:marTop w:val="0"/>
      <w:marBottom w:val="0"/>
      <w:divBdr>
        <w:top w:val="none" w:sz="0" w:space="0" w:color="auto"/>
        <w:left w:val="none" w:sz="0" w:space="0" w:color="auto"/>
        <w:bottom w:val="none" w:sz="0" w:space="0" w:color="auto"/>
        <w:right w:val="none" w:sz="0" w:space="0" w:color="auto"/>
      </w:divBdr>
    </w:div>
    <w:div w:id="578633929">
      <w:marLeft w:val="640"/>
      <w:marRight w:val="0"/>
      <w:marTop w:val="0"/>
      <w:marBottom w:val="0"/>
      <w:divBdr>
        <w:top w:val="none" w:sz="0" w:space="0" w:color="auto"/>
        <w:left w:val="none" w:sz="0" w:space="0" w:color="auto"/>
        <w:bottom w:val="none" w:sz="0" w:space="0" w:color="auto"/>
        <w:right w:val="none" w:sz="0" w:space="0" w:color="auto"/>
      </w:divBdr>
    </w:div>
    <w:div w:id="578636097">
      <w:marLeft w:val="640"/>
      <w:marRight w:val="0"/>
      <w:marTop w:val="0"/>
      <w:marBottom w:val="0"/>
      <w:divBdr>
        <w:top w:val="none" w:sz="0" w:space="0" w:color="auto"/>
        <w:left w:val="none" w:sz="0" w:space="0" w:color="auto"/>
        <w:bottom w:val="none" w:sz="0" w:space="0" w:color="auto"/>
        <w:right w:val="none" w:sz="0" w:space="0" w:color="auto"/>
      </w:divBdr>
    </w:div>
    <w:div w:id="578641762">
      <w:marLeft w:val="640"/>
      <w:marRight w:val="0"/>
      <w:marTop w:val="0"/>
      <w:marBottom w:val="0"/>
      <w:divBdr>
        <w:top w:val="none" w:sz="0" w:space="0" w:color="auto"/>
        <w:left w:val="none" w:sz="0" w:space="0" w:color="auto"/>
        <w:bottom w:val="none" w:sz="0" w:space="0" w:color="auto"/>
        <w:right w:val="none" w:sz="0" w:space="0" w:color="auto"/>
      </w:divBdr>
    </w:div>
    <w:div w:id="578684484">
      <w:marLeft w:val="640"/>
      <w:marRight w:val="0"/>
      <w:marTop w:val="0"/>
      <w:marBottom w:val="0"/>
      <w:divBdr>
        <w:top w:val="none" w:sz="0" w:space="0" w:color="auto"/>
        <w:left w:val="none" w:sz="0" w:space="0" w:color="auto"/>
        <w:bottom w:val="none" w:sz="0" w:space="0" w:color="auto"/>
        <w:right w:val="none" w:sz="0" w:space="0" w:color="auto"/>
      </w:divBdr>
    </w:div>
    <w:div w:id="578754106">
      <w:marLeft w:val="640"/>
      <w:marRight w:val="0"/>
      <w:marTop w:val="0"/>
      <w:marBottom w:val="0"/>
      <w:divBdr>
        <w:top w:val="none" w:sz="0" w:space="0" w:color="auto"/>
        <w:left w:val="none" w:sz="0" w:space="0" w:color="auto"/>
        <w:bottom w:val="none" w:sz="0" w:space="0" w:color="auto"/>
        <w:right w:val="none" w:sz="0" w:space="0" w:color="auto"/>
      </w:divBdr>
    </w:div>
    <w:div w:id="578757178">
      <w:marLeft w:val="640"/>
      <w:marRight w:val="0"/>
      <w:marTop w:val="0"/>
      <w:marBottom w:val="0"/>
      <w:divBdr>
        <w:top w:val="none" w:sz="0" w:space="0" w:color="auto"/>
        <w:left w:val="none" w:sz="0" w:space="0" w:color="auto"/>
        <w:bottom w:val="none" w:sz="0" w:space="0" w:color="auto"/>
        <w:right w:val="none" w:sz="0" w:space="0" w:color="auto"/>
      </w:divBdr>
    </w:div>
    <w:div w:id="578827385">
      <w:marLeft w:val="640"/>
      <w:marRight w:val="0"/>
      <w:marTop w:val="0"/>
      <w:marBottom w:val="0"/>
      <w:divBdr>
        <w:top w:val="none" w:sz="0" w:space="0" w:color="auto"/>
        <w:left w:val="none" w:sz="0" w:space="0" w:color="auto"/>
        <w:bottom w:val="none" w:sz="0" w:space="0" w:color="auto"/>
        <w:right w:val="none" w:sz="0" w:space="0" w:color="auto"/>
      </w:divBdr>
    </w:div>
    <w:div w:id="578830830">
      <w:marLeft w:val="640"/>
      <w:marRight w:val="0"/>
      <w:marTop w:val="0"/>
      <w:marBottom w:val="0"/>
      <w:divBdr>
        <w:top w:val="none" w:sz="0" w:space="0" w:color="auto"/>
        <w:left w:val="none" w:sz="0" w:space="0" w:color="auto"/>
        <w:bottom w:val="none" w:sz="0" w:space="0" w:color="auto"/>
        <w:right w:val="none" w:sz="0" w:space="0" w:color="auto"/>
      </w:divBdr>
    </w:div>
    <w:div w:id="578903769">
      <w:marLeft w:val="640"/>
      <w:marRight w:val="0"/>
      <w:marTop w:val="0"/>
      <w:marBottom w:val="0"/>
      <w:divBdr>
        <w:top w:val="none" w:sz="0" w:space="0" w:color="auto"/>
        <w:left w:val="none" w:sz="0" w:space="0" w:color="auto"/>
        <w:bottom w:val="none" w:sz="0" w:space="0" w:color="auto"/>
        <w:right w:val="none" w:sz="0" w:space="0" w:color="auto"/>
      </w:divBdr>
    </w:div>
    <w:div w:id="578910762">
      <w:marLeft w:val="640"/>
      <w:marRight w:val="0"/>
      <w:marTop w:val="0"/>
      <w:marBottom w:val="0"/>
      <w:divBdr>
        <w:top w:val="none" w:sz="0" w:space="0" w:color="auto"/>
        <w:left w:val="none" w:sz="0" w:space="0" w:color="auto"/>
        <w:bottom w:val="none" w:sz="0" w:space="0" w:color="auto"/>
        <w:right w:val="none" w:sz="0" w:space="0" w:color="auto"/>
      </w:divBdr>
    </w:div>
    <w:div w:id="579019742">
      <w:marLeft w:val="640"/>
      <w:marRight w:val="0"/>
      <w:marTop w:val="0"/>
      <w:marBottom w:val="0"/>
      <w:divBdr>
        <w:top w:val="none" w:sz="0" w:space="0" w:color="auto"/>
        <w:left w:val="none" w:sz="0" w:space="0" w:color="auto"/>
        <w:bottom w:val="none" w:sz="0" w:space="0" w:color="auto"/>
        <w:right w:val="none" w:sz="0" w:space="0" w:color="auto"/>
      </w:divBdr>
    </w:div>
    <w:div w:id="579020006">
      <w:marLeft w:val="640"/>
      <w:marRight w:val="0"/>
      <w:marTop w:val="0"/>
      <w:marBottom w:val="0"/>
      <w:divBdr>
        <w:top w:val="none" w:sz="0" w:space="0" w:color="auto"/>
        <w:left w:val="none" w:sz="0" w:space="0" w:color="auto"/>
        <w:bottom w:val="none" w:sz="0" w:space="0" w:color="auto"/>
        <w:right w:val="none" w:sz="0" w:space="0" w:color="auto"/>
      </w:divBdr>
    </w:div>
    <w:div w:id="579028669">
      <w:marLeft w:val="640"/>
      <w:marRight w:val="0"/>
      <w:marTop w:val="0"/>
      <w:marBottom w:val="0"/>
      <w:divBdr>
        <w:top w:val="none" w:sz="0" w:space="0" w:color="auto"/>
        <w:left w:val="none" w:sz="0" w:space="0" w:color="auto"/>
        <w:bottom w:val="none" w:sz="0" w:space="0" w:color="auto"/>
        <w:right w:val="none" w:sz="0" w:space="0" w:color="auto"/>
      </w:divBdr>
    </w:div>
    <w:div w:id="579098732">
      <w:marLeft w:val="640"/>
      <w:marRight w:val="0"/>
      <w:marTop w:val="0"/>
      <w:marBottom w:val="0"/>
      <w:divBdr>
        <w:top w:val="none" w:sz="0" w:space="0" w:color="auto"/>
        <w:left w:val="none" w:sz="0" w:space="0" w:color="auto"/>
        <w:bottom w:val="none" w:sz="0" w:space="0" w:color="auto"/>
        <w:right w:val="none" w:sz="0" w:space="0" w:color="auto"/>
      </w:divBdr>
    </w:div>
    <w:div w:id="579102201">
      <w:marLeft w:val="640"/>
      <w:marRight w:val="0"/>
      <w:marTop w:val="0"/>
      <w:marBottom w:val="0"/>
      <w:divBdr>
        <w:top w:val="none" w:sz="0" w:space="0" w:color="auto"/>
        <w:left w:val="none" w:sz="0" w:space="0" w:color="auto"/>
        <w:bottom w:val="none" w:sz="0" w:space="0" w:color="auto"/>
        <w:right w:val="none" w:sz="0" w:space="0" w:color="auto"/>
      </w:divBdr>
    </w:div>
    <w:div w:id="579142260">
      <w:marLeft w:val="640"/>
      <w:marRight w:val="0"/>
      <w:marTop w:val="0"/>
      <w:marBottom w:val="0"/>
      <w:divBdr>
        <w:top w:val="none" w:sz="0" w:space="0" w:color="auto"/>
        <w:left w:val="none" w:sz="0" w:space="0" w:color="auto"/>
        <w:bottom w:val="none" w:sz="0" w:space="0" w:color="auto"/>
        <w:right w:val="none" w:sz="0" w:space="0" w:color="auto"/>
      </w:divBdr>
    </w:div>
    <w:div w:id="579142923">
      <w:marLeft w:val="640"/>
      <w:marRight w:val="0"/>
      <w:marTop w:val="0"/>
      <w:marBottom w:val="0"/>
      <w:divBdr>
        <w:top w:val="none" w:sz="0" w:space="0" w:color="auto"/>
        <w:left w:val="none" w:sz="0" w:space="0" w:color="auto"/>
        <w:bottom w:val="none" w:sz="0" w:space="0" w:color="auto"/>
        <w:right w:val="none" w:sz="0" w:space="0" w:color="auto"/>
      </w:divBdr>
    </w:div>
    <w:div w:id="579144652">
      <w:marLeft w:val="640"/>
      <w:marRight w:val="0"/>
      <w:marTop w:val="0"/>
      <w:marBottom w:val="0"/>
      <w:divBdr>
        <w:top w:val="none" w:sz="0" w:space="0" w:color="auto"/>
        <w:left w:val="none" w:sz="0" w:space="0" w:color="auto"/>
        <w:bottom w:val="none" w:sz="0" w:space="0" w:color="auto"/>
        <w:right w:val="none" w:sz="0" w:space="0" w:color="auto"/>
      </w:divBdr>
    </w:div>
    <w:div w:id="579215793">
      <w:marLeft w:val="640"/>
      <w:marRight w:val="0"/>
      <w:marTop w:val="0"/>
      <w:marBottom w:val="0"/>
      <w:divBdr>
        <w:top w:val="none" w:sz="0" w:space="0" w:color="auto"/>
        <w:left w:val="none" w:sz="0" w:space="0" w:color="auto"/>
        <w:bottom w:val="none" w:sz="0" w:space="0" w:color="auto"/>
        <w:right w:val="none" w:sz="0" w:space="0" w:color="auto"/>
      </w:divBdr>
    </w:div>
    <w:div w:id="579289866">
      <w:marLeft w:val="640"/>
      <w:marRight w:val="0"/>
      <w:marTop w:val="0"/>
      <w:marBottom w:val="0"/>
      <w:divBdr>
        <w:top w:val="none" w:sz="0" w:space="0" w:color="auto"/>
        <w:left w:val="none" w:sz="0" w:space="0" w:color="auto"/>
        <w:bottom w:val="none" w:sz="0" w:space="0" w:color="auto"/>
        <w:right w:val="none" w:sz="0" w:space="0" w:color="auto"/>
      </w:divBdr>
    </w:div>
    <w:div w:id="579291097">
      <w:marLeft w:val="640"/>
      <w:marRight w:val="0"/>
      <w:marTop w:val="0"/>
      <w:marBottom w:val="0"/>
      <w:divBdr>
        <w:top w:val="none" w:sz="0" w:space="0" w:color="auto"/>
        <w:left w:val="none" w:sz="0" w:space="0" w:color="auto"/>
        <w:bottom w:val="none" w:sz="0" w:space="0" w:color="auto"/>
        <w:right w:val="none" w:sz="0" w:space="0" w:color="auto"/>
      </w:divBdr>
    </w:div>
    <w:div w:id="579408163">
      <w:marLeft w:val="640"/>
      <w:marRight w:val="0"/>
      <w:marTop w:val="0"/>
      <w:marBottom w:val="0"/>
      <w:divBdr>
        <w:top w:val="none" w:sz="0" w:space="0" w:color="auto"/>
        <w:left w:val="none" w:sz="0" w:space="0" w:color="auto"/>
        <w:bottom w:val="none" w:sz="0" w:space="0" w:color="auto"/>
        <w:right w:val="none" w:sz="0" w:space="0" w:color="auto"/>
      </w:divBdr>
    </w:div>
    <w:div w:id="579408565">
      <w:marLeft w:val="640"/>
      <w:marRight w:val="0"/>
      <w:marTop w:val="0"/>
      <w:marBottom w:val="0"/>
      <w:divBdr>
        <w:top w:val="none" w:sz="0" w:space="0" w:color="auto"/>
        <w:left w:val="none" w:sz="0" w:space="0" w:color="auto"/>
        <w:bottom w:val="none" w:sz="0" w:space="0" w:color="auto"/>
        <w:right w:val="none" w:sz="0" w:space="0" w:color="auto"/>
      </w:divBdr>
    </w:div>
    <w:div w:id="579409305">
      <w:marLeft w:val="640"/>
      <w:marRight w:val="0"/>
      <w:marTop w:val="0"/>
      <w:marBottom w:val="0"/>
      <w:divBdr>
        <w:top w:val="none" w:sz="0" w:space="0" w:color="auto"/>
        <w:left w:val="none" w:sz="0" w:space="0" w:color="auto"/>
        <w:bottom w:val="none" w:sz="0" w:space="0" w:color="auto"/>
        <w:right w:val="none" w:sz="0" w:space="0" w:color="auto"/>
      </w:divBdr>
    </w:div>
    <w:div w:id="579410291">
      <w:marLeft w:val="640"/>
      <w:marRight w:val="0"/>
      <w:marTop w:val="0"/>
      <w:marBottom w:val="0"/>
      <w:divBdr>
        <w:top w:val="none" w:sz="0" w:space="0" w:color="auto"/>
        <w:left w:val="none" w:sz="0" w:space="0" w:color="auto"/>
        <w:bottom w:val="none" w:sz="0" w:space="0" w:color="auto"/>
        <w:right w:val="none" w:sz="0" w:space="0" w:color="auto"/>
      </w:divBdr>
    </w:div>
    <w:div w:id="579411940">
      <w:marLeft w:val="640"/>
      <w:marRight w:val="0"/>
      <w:marTop w:val="0"/>
      <w:marBottom w:val="0"/>
      <w:divBdr>
        <w:top w:val="none" w:sz="0" w:space="0" w:color="auto"/>
        <w:left w:val="none" w:sz="0" w:space="0" w:color="auto"/>
        <w:bottom w:val="none" w:sz="0" w:space="0" w:color="auto"/>
        <w:right w:val="none" w:sz="0" w:space="0" w:color="auto"/>
      </w:divBdr>
    </w:div>
    <w:div w:id="579486856">
      <w:marLeft w:val="640"/>
      <w:marRight w:val="0"/>
      <w:marTop w:val="0"/>
      <w:marBottom w:val="0"/>
      <w:divBdr>
        <w:top w:val="none" w:sz="0" w:space="0" w:color="auto"/>
        <w:left w:val="none" w:sz="0" w:space="0" w:color="auto"/>
        <w:bottom w:val="none" w:sz="0" w:space="0" w:color="auto"/>
        <w:right w:val="none" w:sz="0" w:space="0" w:color="auto"/>
      </w:divBdr>
    </w:div>
    <w:div w:id="579559367">
      <w:marLeft w:val="640"/>
      <w:marRight w:val="0"/>
      <w:marTop w:val="0"/>
      <w:marBottom w:val="0"/>
      <w:divBdr>
        <w:top w:val="none" w:sz="0" w:space="0" w:color="auto"/>
        <w:left w:val="none" w:sz="0" w:space="0" w:color="auto"/>
        <w:bottom w:val="none" w:sz="0" w:space="0" w:color="auto"/>
        <w:right w:val="none" w:sz="0" w:space="0" w:color="auto"/>
      </w:divBdr>
    </w:div>
    <w:div w:id="579559796">
      <w:marLeft w:val="640"/>
      <w:marRight w:val="0"/>
      <w:marTop w:val="0"/>
      <w:marBottom w:val="0"/>
      <w:divBdr>
        <w:top w:val="none" w:sz="0" w:space="0" w:color="auto"/>
        <w:left w:val="none" w:sz="0" w:space="0" w:color="auto"/>
        <w:bottom w:val="none" w:sz="0" w:space="0" w:color="auto"/>
        <w:right w:val="none" w:sz="0" w:space="0" w:color="auto"/>
      </w:divBdr>
    </w:div>
    <w:div w:id="579563034">
      <w:marLeft w:val="640"/>
      <w:marRight w:val="0"/>
      <w:marTop w:val="0"/>
      <w:marBottom w:val="0"/>
      <w:divBdr>
        <w:top w:val="none" w:sz="0" w:space="0" w:color="auto"/>
        <w:left w:val="none" w:sz="0" w:space="0" w:color="auto"/>
        <w:bottom w:val="none" w:sz="0" w:space="0" w:color="auto"/>
        <w:right w:val="none" w:sz="0" w:space="0" w:color="auto"/>
      </w:divBdr>
    </w:div>
    <w:div w:id="579563485">
      <w:marLeft w:val="640"/>
      <w:marRight w:val="0"/>
      <w:marTop w:val="0"/>
      <w:marBottom w:val="0"/>
      <w:divBdr>
        <w:top w:val="none" w:sz="0" w:space="0" w:color="auto"/>
        <w:left w:val="none" w:sz="0" w:space="0" w:color="auto"/>
        <w:bottom w:val="none" w:sz="0" w:space="0" w:color="auto"/>
        <w:right w:val="none" w:sz="0" w:space="0" w:color="auto"/>
      </w:divBdr>
    </w:div>
    <w:div w:id="579607903">
      <w:marLeft w:val="640"/>
      <w:marRight w:val="0"/>
      <w:marTop w:val="0"/>
      <w:marBottom w:val="0"/>
      <w:divBdr>
        <w:top w:val="none" w:sz="0" w:space="0" w:color="auto"/>
        <w:left w:val="none" w:sz="0" w:space="0" w:color="auto"/>
        <w:bottom w:val="none" w:sz="0" w:space="0" w:color="auto"/>
        <w:right w:val="none" w:sz="0" w:space="0" w:color="auto"/>
      </w:divBdr>
    </w:div>
    <w:div w:id="579632297">
      <w:marLeft w:val="640"/>
      <w:marRight w:val="0"/>
      <w:marTop w:val="0"/>
      <w:marBottom w:val="0"/>
      <w:divBdr>
        <w:top w:val="none" w:sz="0" w:space="0" w:color="auto"/>
        <w:left w:val="none" w:sz="0" w:space="0" w:color="auto"/>
        <w:bottom w:val="none" w:sz="0" w:space="0" w:color="auto"/>
        <w:right w:val="none" w:sz="0" w:space="0" w:color="auto"/>
      </w:divBdr>
    </w:div>
    <w:div w:id="579679927">
      <w:marLeft w:val="640"/>
      <w:marRight w:val="0"/>
      <w:marTop w:val="0"/>
      <w:marBottom w:val="0"/>
      <w:divBdr>
        <w:top w:val="none" w:sz="0" w:space="0" w:color="auto"/>
        <w:left w:val="none" w:sz="0" w:space="0" w:color="auto"/>
        <w:bottom w:val="none" w:sz="0" w:space="0" w:color="auto"/>
        <w:right w:val="none" w:sz="0" w:space="0" w:color="auto"/>
      </w:divBdr>
    </w:div>
    <w:div w:id="579680154">
      <w:marLeft w:val="640"/>
      <w:marRight w:val="0"/>
      <w:marTop w:val="0"/>
      <w:marBottom w:val="0"/>
      <w:divBdr>
        <w:top w:val="none" w:sz="0" w:space="0" w:color="auto"/>
        <w:left w:val="none" w:sz="0" w:space="0" w:color="auto"/>
        <w:bottom w:val="none" w:sz="0" w:space="0" w:color="auto"/>
        <w:right w:val="none" w:sz="0" w:space="0" w:color="auto"/>
      </w:divBdr>
    </w:div>
    <w:div w:id="579753501">
      <w:marLeft w:val="640"/>
      <w:marRight w:val="0"/>
      <w:marTop w:val="0"/>
      <w:marBottom w:val="0"/>
      <w:divBdr>
        <w:top w:val="none" w:sz="0" w:space="0" w:color="auto"/>
        <w:left w:val="none" w:sz="0" w:space="0" w:color="auto"/>
        <w:bottom w:val="none" w:sz="0" w:space="0" w:color="auto"/>
        <w:right w:val="none" w:sz="0" w:space="0" w:color="auto"/>
      </w:divBdr>
    </w:div>
    <w:div w:id="579754096">
      <w:marLeft w:val="640"/>
      <w:marRight w:val="0"/>
      <w:marTop w:val="0"/>
      <w:marBottom w:val="0"/>
      <w:divBdr>
        <w:top w:val="none" w:sz="0" w:space="0" w:color="auto"/>
        <w:left w:val="none" w:sz="0" w:space="0" w:color="auto"/>
        <w:bottom w:val="none" w:sz="0" w:space="0" w:color="auto"/>
        <w:right w:val="none" w:sz="0" w:space="0" w:color="auto"/>
      </w:divBdr>
    </w:div>
    <w:div w:id="579755914">
      <w:marLeft w:val="640"/>
      <w:marRight w:val="0"/>
      <w:marTop w:val="0"/>
      <w:marBottom w:val="0"/>
      <w:divBdr>
        <w:top w:val="none" w:sz="0" w:space="0" w:color="auto"/>
        <w:left w:val="none" w:sz="0" w:space="0" w:color="auto"/>
        <w:bottom w:val="none" w:sz="0" w:space="0" w:color="auto"/>
        <w:right w:val="none" w:sz="0" w:space="0" w:color="auto"/>
      </w:divBdr>
    </w:div>
    <w:div w:id="579797677">
      <w:marLeft w:val="640"/>
      <w:marRight w:val="0"/>
      <w:marTop w:val="0"/>
      <w:marBottom w:val="0"/>
      <w:divBdr>
        <w:top w:val="none" w:sz="0" w:space="0" w:color="auto"/>
        <w:left w:val="none" w:sz="0" w:space="0" w:color="auto"/>
        <w:bottom w:val="none" w:sz="0" w:space="0" w:color="auto"/>
        <w:right w:val="none" w:sz="0" w:space="0" w:color="auto"/>
      </w:divBdr>
    </w:div>
    <w:div w:id="579867647">
      <w:marLeft w:val="640"/>
      <w:marRight w:val="0"/>
      <w:marTop w:val="0"/>
      <w:marBottom w:val="0"/>
      <w:divBdr>
        <w:top w:val="none" w:sz="0" w:space="0" w:color="auto"/>
        <w:left w:val="none" w:sz="0" w:space="0" w:color="auto"/>
        <w:bottom w:val="none" w:sz="0" w:space="0" w:color="auto"/>
        <w:right w:val="none" w:sz="0" w:space="0" w:color="auto"/>
      </w:divBdr>
    </w:div>
    <w:div w:id="579868588">
      <w:marLeft w:val="640"/>
      <w:marRight w:val="0"/>
      <w:marTop w:val="0"/>
      <w:marBottom w:val="0"/>
      <w:divBdr>
        <w:top w:val="none" w:sz="0" w:space="0" w:color="auto"/>
        <w:left w:val="none" w:sz="0" w:space="0" w:color="auto"/>
        <w:bottom w:val="none" w:sz="0" w:space="0" w:color="auto"/>
        <w:right w:val="none" w:sz="0" w:space="0" w:color="auto"/>
      </w:divBdr>
    </w:div>
    <w:div w:id="580022505">
      <w:marLeft w:val="640"/>
      <w:marRight w:val="0"/>
      <w:marTop w:val="0"/>
      <w:marBottom w:val="0"/>
      <w:divBdr>
        <w:top w:val="none" w:sz="0" w:space="0" w:color="auto"/>
        <w:left w:val="none" w:sz="0" w:space="0" w:color="auto"/>
        <w:bottom w:val="none" w:sz="0" w:space="0" w:color="auto"/>
        <w:right w:val="none" w:sz="0" w:space="0" w:color="auto"/>
      </w:divBdr>
    </w:div>
    <w:div w:id="580024723">
      <w:marLeft w:val="640"/>
      <w:marRight w:val="0"/>
      <w:marTop w:val="0"/>
      <w:marBottom w:val="0"/>
      <w:divBdr>
        <w:top w:val="none" w:sz="0" w:space="0" w:color="auto"/>
        <w:left w:val="none" w:sz="0" w:space="0" w:color="auto"/>
        <w:bottom w:val="none" w:sz="0" w:space="0" w:color="auto"/>
        <w:right w:val="none" w:sz="0" w:space="0" w:color="auto"/>
      </w:divBdr>
    </w:div>
    <w:div w:id="580024901">
      <w:marLeft w:val="640"/>
      <w:marRight w:val="0"/>
      <w:marTop w:val="0"/>
      <w:marBottom w:val="0"/>
      <w:divBdr>
        <w:top w:val="none" w:sz="0" w:space="0" w:color="auto"/>
        <w:left w:val="none" w:sz="0" w:space="0" w:color="auto"/>
        <w:bottom w:val="none" w:sz="0" w:space="0" w:color="auto"/>
        <w:right w:val="none" w:sz="0" w:space="0" w:color="auto"/>
      </w:divBdr>
    </w:div>
    <w:div w:id="580025291">
      <w:marLeft w:val="640"/>
      <w:marRight w:val="0"/>
      <w:marTop w:val="0"/>
      <w:marBottom w:val="0"/>
      <w:divBdr>
        <w:top w:val="none" w:sz="0" w:space="0" w:color="auto"/>
        <w:left w:val="none" w:sz="0" w:space="0" w:color="auto"/>
        <w:bottom w:val="none" w:sz="0" w:space="0" w:color="auto"/>
        <w:right w:val="none" w:sz="0" w:space="0" w:color="auto"/>
      </w:divBdr>
    </w:div>
    <w:div w:id="580070554">
      <w:marLeft w:val="640"/>
      <w:marRight w:val="0"/>
      <w:marTop w:val="0"/>
      <w:marBottom w:val="0"/>
      <w:divBdr>
        <w:top w:val="none" w:sz="0" w:space="0" w:color="auto"/>
        <w:left w:val="none" w:sz="0" w:space="0" w:color="auto"/>
        <w:bottom w:val="none" w:sz="0" w:space="0" w:color="auto"/>
        <w:right w:val="none" w:sz="0" w:space="0" w:color="auto"/>
      </w:divBdr>
    </w:div>
    <w:div w:id="580140032">
      <w:marLeft w:val="640"/>
      <w:marRight w:val="0"/>
      <w:marTop w:val="0"/>
      <w:marBottom w:val="0"/>
      <w:divBdr>
        <w:top w:val="none" w:sz="0" w:space="0" w:color="auto"/>
        <w:left w:val="none" w:sz="0" w:space="0" w:color="auto"/>
        <w:bottom w:val="none" w:sz="0" w:space="0" w:color="auto"/>
        <w:right w:val="none" w:sz="0" w:space="0" w:color="auto"/>
      </w:divBdr>
    </w:div>
    <w:div w:id="580214890">
      <w:marLeft w:val="640"/>
      <w:marRight w:val="0"/>
      <w:marTop w:val="0"/>
      <w:marBottom w:val="0"/>
      <w:divBdr>
        <w:top w:val="none" w:sz="0" w:space="0" w:color="auto"/>
        <w:left w:val="none" w:sz="0" w:space="0" w:color="auto"/>
        <w:bottom w:val="none" w:sz="0" w:space="0" w:color="auto"/>
        <w:right w:val="none" w:sz="0" w:space="0" w:color="auto"/>
      </w:divBdr>
    </w:div>
    <w:div w:id="580217233">
      <w:marLeft w:val="640"/>
      <w:marRight w:val="0"/>
      <w:marTop w:val="0"/>
      <w:marBottom w:val="0"/>
      <w:divBdr>
        <w:top w:val="none" w:sz="0" w:space="0" w:color="auto"/>
        <w:left w:val="none" w:sz="0" w:space="0" w:color="auto"/>
        <w:bottom w:val="none" w:sz="0" w:space="0" w:color="auto"/>
        <w:right w:val="none" w:sz="0" w:space="0" w:color="auto"/>
      </w:divBdr>
    </w:div>
    <w:div w:id="580219900">
      <w:marLeft w:val="640"/>
      <w:marRight w:val="0"/>
      <w:marTop w:val="0"/>
      <w:marBottom w:val="0"/>
      <w:divBdr>
        <w:top w:val="none" w:sz="0" w:space="0" w:color="auto"/>
        <w:left w:val="none" w:sz="0" w:space="0" w:color="auto"/>
        <w:bottom w:val="none" w:sz="0" w:space="0" w:color="auto"/>
        <w:right w:val="none" w:sz="0" w:space="0" w:color="auto"/>
      </w:divBdr>
    </w:div>
    <w:div w:id="580261929">
      <w:marLeft w:val="640"/>
      <w:marRight w:val="0"/>
      <w:marTop w:val="0"/>
      <w:marBottom w:val="0"/>
      <w:divBdr>
        <w:top w:val="none" w:sz="0" w:space="0" w:color="auto"/>
        <w:left w:val="none" w:sz="0" w:space="0" w:color="auto"/>
        <w:bottom w:val="none" w:sz="0" w:space="0" w:color="auto"/>
        <w:right w:val="none" w:sz="0" w:space="0" w:color="auto"/>
      </w:divBdr>
    </w:div>
    <w:div w:id="580288084">
      <w:marLeft w:val="640"/>
      <w:marRight w:val="0"/>
      <w:marTop w:val="0"/>
      <w:marBottom w:val="0"/>
      <w:divBdr>
        <w:top w:val="none" w:sz="0" w:space="0" w:color="auto"/>
        <w:left w:val="none" w:sz="0" w:space="0" w:color="auto"/>
        <w:bottom w:val="none" w:sz="0" w:space="0" w:color="auto"/>
        <w:right w:val="none" w:sz="0" w:space="0" w:color="auto"/>
      </w:divBdr>
    </w:div>
    <w:div w:id="580337553">
      <w:marLeft w:val="640"/>
      <w:marRight w:val="0"/>
      <w:marTop w:val="0"/>
      <w:marBottom w:val="0"/>
      <w:divBdr>
        <w:top w:val="none" w:sz="0" w:space="0" w:color="auto"/>
        <w:left w:val="none" w:sz="0" w:space="0" w:color="auto"/>
        <w:bottom w:val="none" w:sz="0" w:space="0" w:color="auto"/>
        <w:right w:val="none" w:sz="0" w:space="0" w:color="auto"/>
      </w:divBdr>
    </w:div>
    <w:div w:id="580338797">
      <w:marLeft w:val="640"/>
      <w:marRight w:val="0"/>
      <w:marTop w:val="0"/>
      <w:marBottom w:val="0"/>
      <w:divBdr>
        <w:top w:val="none" w:sz="0" w:space="0" w:color="auto"/>
        <w:left w:val="none" w:sz="0" w:space="0" w:color="auto"/>
        <w:bottom w:val="none" w:sz="0" w:space="0" w:color="auto"/>
        <w:right w:val="none" w:sz="0" w:space="0" w:color="auto"/>
      </w:divBdr>
    </w:div>
    <w:div w:id="580406828">
      <w:marLeft w:val="640"/>
      <w:marRight w:val="0"/>
      <w:marTop w:val="0"/>
      <w:marBottom w:val="0"/>
      <w:divBdr>
        <w:top w:val="none" w:sz="0" w:space="0" w:color="auto"/>
        <w:left w:val="none" w:sz="0" w:space="0" w:color="auto"/>
        <w:bottom w:val="none" w:sz="0" w:space="0" w:color="auto"/>
        <w:right w:val="none" w:sz="0" w:space="0" w:color="auto"/>
      </w:divBdr>
    </w:div>
    <w:div w:id="580409099">
      <w:marLeft w:val="640"/>
      <w:marRight w:val="0"/>
      <w:marTop w:val="0"/>
      <w:marBottom w:val="0"/>
      <w:divBdr>
        <w:top w:val="none" w:sz="0" w:space="0" w:color="auto"/>
        <w:left w:val="none" w:sz="0" w:space="0" w:color="auto"/>
        <w:bottom w:val="none" w:sz="0" w:space="0" w:color="auto"/>
        <w:right w:val="none" w:sz="0" w:space="0" w:color="auto"/>
      </w:divBdr>
    </w:div>
    <w:div w:id="580412457">
      <w:marLeft w:val="640"/>
      <w:marRight w:val="0"/>
      <w:marTop w:val="0"/>
      <w:marBottom w:val="0"/>
      <w:divBdr>
        <w:top w:val="none" w:sz="0" w:space="0" w:color="auto"/>
        <w:left w:val="none" w:sz="0" w:space="0" w:color="auto"/>
        <w:bottom w:val="none" w:sz="0" w:space="0" w:color="auto"/>
        <w:right w:val="none" w:sz="0" w:space="0" w:color="auto"/>
      </w:divBdr>
    </w:div>
    <w:div w:id="580452980">
      <w:marLeft w:val="640"/>
      <w:marRight w:val="0"/>
      <w:marTop w:val="0"/>
      <w:marBottom w:val="0"/>
      <w:divBdr>
        <w:top w:val="none" w:sz="0" w:space="0" w:color="auto"/>
        <w:left w:val="none" w:sz="0" w:space="0" w:color="auto"/>
        <w:bottom w:val="none" w:sz="0" w:space="0" w:color="auto"/>
        <w:right w:val="none" w:sz="0" w:space="0" w:color="auto"/>
      </w:divBdr>
    </w:div>
    <w:div w:id="580454302">
      <w:marLeft w:val="640"/>
      <w:marRight w:val="0"/>
      <w:marTop w:val="0"/>
      <w:marBottom w:val="0"/>
      <w:divBdr>
        <w:top w:val="none" w:sz="0" w:space="0" w:color="auto"/>
        <w:left w:val="none" w:sz="0" w:space="0" w:color="auto"/>
        <w:bottom w:val="none" w:sz="0" w:space="0" w:color="auto"/>
        <w:right w:val="none" w:sz="0" w:space="0" w:color="auto"/>
      </w:divBdr>
    </w:div>
    <w:div w:id="580483542">
      <w:marLeft w:val="640"/>
      <w:marRight w:val="0"/>
      <w:marTop w:val="0"/>
      <w:marBottom w:val="0"/>
      <w:divBdr>
        <w:top w:val="none" w:sz="0" w:space="0" w:color="auto"/>
        <w:left w:val="none" w:sz="0" w:space="0" w:color="auto"/>
        <w:bottom w:val="none" w:sz="0" w:space="0" w:color="auto"/>
        <w:right w:val="none" w:sz="0" w:space="0" w:color="auto"/>
      </w:divBdr>
    </w:div>
    <w:div w:id="580523793">
      <w:marLeft w:val="640"/>
      <w:marRight w:val="0"/>
      <w:marTop w:val="0"/>
      <w:marBottom w:val="0"/>
      <w:divBdr>
        <w:top w:val="none" w:sz="0" w:space="0" w:color="auto"/>
        <w:left w:val="none" w:sz="0" w:space="0" w:color="auto"/>
        <w:bottom w:val="none" w:sz="0" w:space="0" w:color="auto"/>
        <w:right w:val="none" w:sz="0" w:space="0" w:color="auto"/>
      </w:divBdr>
    </w:div>
    <w:div w:id="580528730">
      <w:marLeft w:val="640"/>
      <w:marRight w:val="0"/>
      <w:marTop w:val="0"/>
      <w:marBottom w:val="0"/>
      <w:divBdr>
        <w:top w:val="none" w:sz="0" w:space="0" w:color="auto"/>
        <w:left w:val="none" w:sz="0" w:space="0" w:color="auto"/>
        <w:bottom w:val="none" w:sz="0" w:space="0" w:color="auto"/>
        <w:right w:val="none" w:sz="0" w:space="0" w:color="auto"/>
      </w:divBdr>
    </w:div>
    <w:div w:id="580600093">
      <w:marLeft w:val="640"/>
      <w:marRight w:val="0"/>
      <w:marTop w:val="0"/>
      <w:marBottom w:val="0"/>
      <w:divBdr>
        <w:top w:val="none" w:sz="0" w:space="0" w:color="auto"/>
        <w:left w:val="none" w:sz="0" w:space="0" w:color="auto"/>
        <w:bottom w:val="none" w:sz="0" w:space="0" w:color="auto"/>
        <w:right w:val="none" w:sz="0" w:space="0" w:color="auto"/>
      </w:divBdr>
    </w:div>
    <w:div w:id="580675315">
      <w:marLeft w:val="640"/>
      <w:marRight w:val="0"/>
      <w:marTop w:val="0"/>
      <w:marBottom w:val="0"/>
      <w:divBdr>
        <w:top w:val="none" w:sz="0" w:space="0" w:color="auto"/>
        <w:left w:val="none" w:sz="0" w:space="0" w:color="auto"/>
        <w:bottom w:val="none" w:sz="0" w:space="0" w:color="auto"/>
        <w:right w:val="none" w:sz="0" w:space="0" w:color="auto"/>
      </w:divBdr>
    </w:div>
    <w:div w:id="580680762">
      <w:marLeft w:val="640"/>
      <w:marRight w:val="0"/>
      <w:marTop w:val="0"/>
      <w:marBottom w:val="0"/>
      <w:divBdr>
        <w:top w:val="none" w:sz="0" w:space="0" w:color="auto"/>
        <w:left w:val="none" w:sz="0" w:space="0" w:color="auto"/>
        <w:bottom w:val="none" w:sz="0" w:space="0" w:color="auto"/>
        <w:right w:val="none" w:sz="0" w:space="0" w:color="auto"/>
      </w:divBdr>
    </w:div>
    <w:div w:id="580722608">
      <w:marLeft w:val="640"/>
      <w:marRight w:val="0"/>
      <w:marTop w:val="0"/>
      <w:marBottom w:val="0"/>
      <w:divBdr>
        <w:top w:val="none" w:sz="0" w:space="0" w:color="auto"/>
        <w:left w:val="none" w:sz="0" w:space="0" w:color="auto"/>
        <w:bottom w:val="none" w:sz="0" w:space="0" w:color="auto"/>
        <w:right w:val="none" w:sz="0" w:space="0" w:color="auto"/>
      </w:divBdr>
    </w:div>
    <w:div w:id="580792931">
      <w:marLeft w:val="640"/>
      <w:marRight w:val="0"/>
      <w:marTop w:val="0"/>
      <w:marBottom w:val="0"/>
      <w:divBdr>
        <w:top w:val="none" w:sz="0" w:space="0" w:color="auto"/>
        <w:left w:val="none" w:sz="0" w:space="0" w:color="auto"/>
        <w:bottom w:val="none" w:sz="0" w:space="0" w:color="auto"/>
        <w:right w:val="none" w:sz="0" w:space="0" w:color="auto"/>
      </w:divBdr>
    </w:div>
    <w:div w:id="580793454">
      <w:marLeft w:val="640"/>
      <w:marRight w:val="0"/>
      <w:marTop w:val="0"/>
      <w:marBottom w:val="0"/>
      <w:divBdr>
        <w:top w:val="none" w:sz="0" w:space="0" w:color="auto"/>
        <w:left w:val="none" w:sz="0" w:space="0" w:color="auto"/>
        <w:bottom w:val="none" w:sz="0" w:space="0" w:color="auto"/>
        <w:right w:val="none" w:sz="0" w:space="0" w:color="auto"/>
      </w:divBdr>
    </w:div>
    <w:div w:id="580799082">
      <w:marLeft w:val="640"/>
      <w:marRight w:val="0"/>
      <w:marTop w:val="0"/>
      <w:marBottom w:val="0"/>
      <w:divBdr>
        <w:top w:val="none" w:sz="0" w:space="0" w:color="auto"/>
        <w:left w:val="none" w:sz="0" w:space="0" w:color="auto"/>
        <w:bottom w:val="none" w:sz="0" w:space="0" w:color="auto"/>
        <w:right w:val="none" w:sz="0" w:space="0" w:color="auto"/>
      </w:divBdr>
    </w:div>
    <w:div w:id="580867540">
      <w:marLeft w:val="640"/>
      <w:marRight w:val="0"/>
      <w:marTop w:val="0"/>
      <w:marBottom w:val="0"/>
      <w:divBdr>
        <w:top w:val="none" w:sz="0" w:space="0" w:color="auto"/>
        <w:left w:val="none" w:sz="0" w:space="0" w:color="auto"/>
        <w:bottom w:val="none" w:sz="0" w:space="0" w:color="auto"/>
        <w:right w:val="none" w:sz="0" w:space="0" w:color="auto"/>
      </w:divBdr>
    </w:div>
    <w:div w:id="580915176">
      <w:marLeft w:val="640"/>
      <w:marRight w:val="0"/>
      <w:marTop w:val="0"/>
      <w:marBottom w:val="0"/>
      <w:divBdr>
        <w:top w:val="none" w:sz="0" w:space="0" w:color="auto"/>
        <w:left w:val="none" w:sz="0" w:space="0" w:color="auto"/>
        <w:bottom w:val="none" w:sz="0" w:space="0" w:color="auto"/>
        <w:right w:val="none" w:sz="0" w:space="0" w:color="auto"/>
      </w:divBdr>
    </w:div>
    <w:div w:id="580917125">
      <w:marLeft w:val="640"/>
      <w:marRight w:val="0"/>
      <w:marTop w:val="0"/>
      <w:marBottom w:val="0"/>
      <w:divBdr>
        <w:top w:val="none" w:sz="0" w:space="0" w:color="auto"/>
        <w:left w:val="none" w:sz="0" w:space="0" w:color="auto"/>
        <w:bottom w:val="none" w:sz="0" w:space="0" w:color="auto"/>
        <w:right w:val="none" w:sz="0" w:space="0" w:color="auto"/>
      </w:divBdr>
    </w:div>
    <w:div w:id="580942658">
      <w:marLeft w:val="640"/>
      <w:marRight w:val="0"/>
      <w:marTop w:val="0"/>
      <w:marBottom w:val="0"/>
      <w:divBdr>
        <w:top w:val="none" w:sz="0" w:space="0" w:color="auto"/>
        <w:left w:val="none" w:sz="0" w:space="0" w:color="auto"/>
        <w:bottom w:val="none" w:sz="0" w:space="0" w:color="auto"/>
        <w:right w:val="none" w:sz="0" w:space="0" w:color="auto"/>
      </w:divBdr>
    </w:div>
    <w:div w:id="580987981">
      <w:marLeft w:val="640"/>
      <w:marRight w:val="0"/>
      <w:marTop w:val="0"/>
      <w:marBottom w:val="0"/>
      <w:divBdr>
        <w:top w:val="none" w:sz="0" w:space="0" w:color="auto"/>
        <w:left w:val="none" w:sz="0" w:space="0" w:color="auto"/>
        <w:bottom w:val="none" w:sz="0" w:space="0" w:color="auto"/>
        <w:right w:val="none" w:sz="0" w:space="0" w:color="auto"/>
      </w:divBdr>
    </w:div>
    <w:div w:id="580990788">
      <w:marLeft w:val="640"/>
      <w:marRight w:val="0"/>
      <w:marTop w:val="0"/>
      <w:marBottom w:val="0"/>
      <w:divBdr>
        <w:top w:val="none" w:sz="0" w:space="0" w:color="auto"/>
        <w:left w:val="none" w:sz="0" w:space="0" w:color="auto"/>
        <w:bottom w:val="none" w:sz="0" w:space="0" w:color="auto"/>
        <w:right w:val="none" w:sz="0" w:space="0" w:color="auto"/>
      </w:divBdr>
    </w:div>
    <w:div w:id="580993243">
      <w:marLeft w:val="640"/>
      <w:marRight w:val="0"/>
      <w:marTop w:val="0"/>
      <w:marBottom w:val="0"/>
      <w:divBdr>
        <w:top w:val="none" w:sz="0" w:space="0" w:color="auto"/>
        <w:left w:val="none" w:sz="0" w:space="0" w:color="auto"/>
        <w:bottom w:val="none" w:sz="0" w:space="0" w:color="auto"/>
        <w:right w:val="none" w:sz="0" w:space="0" w:color="auto"/>
      </w:divBdr>
    </w:div>
    <w:div w:id="581066464">
      <w:marLeft w:val="640"/>
      <w:marRight w:val="0"/>
      <w:marTop w:val="0"/>
      <w:marBottom w:val="0"/>
      <w:divBdr>
        <w:top w:val="none" w:sz="0" w:space="0" w:color="auto"/>
        <w:left w:val="none" w:sz="0" w:space="0" w:color="auto"/>
        <w:bottom w:val="none" w:sz="0" w:space="0" w:color="auto"/>
        <w:right w:val="none" w:sz="0" w:space="0" w:color="auto"/>
      </w:divBdr>
    </w:div>
    <w:div w:id="581305380">
      <w:marLeft w:val="640"/>
      <w:marRight w:val="0"/>
      <w:marTop w:val="0"/>
      <w:marBottom w:val="0"/>
      <w:divBdr>
        <w:top w:val="none" w:sz="0" w:space="0" w:color="auto"/>
        <w:left w:val="none" w:sz="0" w:space="0" w:color="auto"/>
        <w:bottom w:val="none" w:sz="0" w:space="0" w:color="auto"/>
        <w:right w:val="none" w:sz="0" w:space="0" w:color="auto"/>
      </w:divBdr>
    </w:div>
    <w:div w:id="581305619">
      <w:marLeft w:val="640"/>
      <w:marRight w:val="0"/>
      <w:marTop w:val="0"/>
      <w:marBottom w:val="0"/>
      <w:divBdr>
        <w:top w:val="none" w:sz="0" w:space="0" w:color="auto"/>
        <w:left w:val="none" w:sz="0" w:space="0" w:color="auto"/>
        <w:bottom w:val="none" w:sz="0" w:space="0" w:color="auto"/>
        <w:right w:val="none" w:sz="0" w:space="0" w:color="auto"/>
      </w:divBdr>
    </w:div>
    <w:div w:id="581331175">
      <w:marLeft w:val="640"/>
      <w:marRight w:val="0"/>
      <w:marTop w:val="0"/>
      <w:marBottom w:val="0"/>
      <w:divBdr>
        <w:top w:val="none" w:sz="0" w:space="0" w:color="auto"/>
        <w:left w:val="none" w:sz="0" w:space="0" w:color="auto"/>
        <w:bottom w:val="none" w:sz="0" w:space="0" w:color="auto"/>
        <w:right w:val="none" w:sz="0" w:space="0" w:color="auto"/>
      </w:divBdr>
    </w:div>
    <w:div w:id="581336438">
      <w:marLeft w:val="640"/>
      <w:marRight w:val="0"/>
      <w:marTop w:val="0"/>
      <w:marBottom w:val="0"/>
      <w:divBdr>
        <w:top w:val="none" w:sz="0" w:space="0" w:color="auto"/>
        <w:left w:val="none" w:sz="0" w:space="0" w:color="auto"/>
        <w:bottom w:val="none" w:sz="0" w:space="0" w:color="auto"/>
        <w:right w:val="none" w:sz="0" w:space="0" w:color="auto"/>
      </w:divBdr>
    </w:div>
    <w:div w:id="581447336">
      <w:marLeft w:val="640"/>
      <w:marRight w:val="0"/>
      <w:marTop w:val="0"/>
      <w:marBottom w:val="0"/>
      <w:divBdr>
        <w:top w:val="none" w:sz="0" w:space="0" w:color="auto"/>
        <w:left w:val="none" w:sz="0" w:space="0" w:color="auto"/>
        <w:bottom w:val="none" w:sz="0" w:space="0" w:color="auto"/>
        <w:right w:val="none" w:sz="0" w:space="0" w:color="auto"/>
      </w:divBdr>
    </w:div>
    <w:div w:id="581451324">
      <w:marLeft w:val="640"/>
      <w:marRight w:val="0"/>
      <w:marTop w:val="0"/>
      <w:marBottom w:val="0"/>
      <w:divBdr>
        <w:top w:val="none" w:sz="0" w:space="0" w:color="auto"/>
        <w:left w:val="none" w:sz="0" w:space="0" w:color="auto"/>
        <w:bottom w:val="none" w:sz="0" w:space="0" w:color="auto"/>
        <w:right w:val="none" w:sz="0" w:space="0" w:color="auto"/>
      </w:divBdr>
    </w:div>
    <w:div w:id="581522597">
      <w:marLeft w:val="640"/>
      <w:marRight w:val="0"/>
      <w:marTop w:val="0"/>
      <w:marBottom w:val="0"/>
      <w:divBdr>
        <w:top w:val="none" w:sz="0" w:space="0" w:color="auto"/>
        <w:left w:val="none" w:sz="0" w:space="0" w:color="auto"/>
        <w:bottom w:val="none" w:sz="0" w:space="0" w:color="auto"/>
        <w:right w:val="none" w:sz="0" w:space="0" w:color="auto"/>
      </w:divBdr>
    </w:div>
    <w:div w:id="581527864">
      <w:marLeft w:val="640"/>
      <w:marRight w:val="0"/>
      <w:marTop w:val="0"/>
      <w:marBottom w:val="0"/>
      <w:divBdr>
        <w:top w:val="none" w:sz="0" w:space="0" w:color="auto"/>
        <w:left w:val="none" w:sz="0" w:space="0" w:color="auto"/>
        <w:bottom w:val="none" w:sz="0" w:space="0" w:color="auto"/>
        <w:right w:val="none" w:sz="0" w:space="0" w:color="auto"/>
      </w:divBdr>
    </w:div>
    <w:div w:id="581528516">
      <w:marLeft w:val="640"/>
      <w:marRight w:val="0"/>
      <w:marTop w:val="0"/>
      <w:marBottom w:val="0"/>
      <w:divBdr>
        <w:top w:val="none" w:sz="0" w:space="0" w:color="auto"/>
        <w:left w:val="none" w:sz="0" w:space="0" w:color="auto"/>
        <w:bottom w:val="none" w:sz="0" w:space="0" w:color="auto"/>
        <w:right w:val="none" w:sz="0" w:space="0" w:color="auto"/>
      </w:divBdr>
    </w:div>
    <w:div w:id="581531312">
      <w:marLeft w:val="640"/>
      <w:marRight w:val="0"/>
      <w:marTop w:val="0"/>
      <w:marBottom w:val="0"/>
      <w:divBdr>
        <w:top w:val="none" w:sz="0" w:space="0" w:color="auto"/>
        <w:left w:val="none" w:sz="0" w:space="0" w:color="auto"/>
        <w:bottom w:val="none" w:sz="0" w:space="0" w:color="auto"/>
        <w:right w:val="none" w:sz="0" w:space="0" w:color="auto"/>
      </w:divBdr>
    </w:div>
    <w:div w:id="581572687">
      <w:marLeft w:val="640"/>
      <w:marRight w:val="0"/>
      <w:marTop w:val="0"/>
      <w:marBottom w:val="0"/>
      <w:divBdr>
        <w:top w:val="none" w:sz="0" w:space="0" w:color="auto"/>
        <w:left w:val="none" w:sz="0" w:space="0" w:color="auto"/>
        <w:bottom w:val="none" w:sz="0" w:space="0" w:color="auto"/>
        <w:right w:val="none" w:sz="0" w:space="0" w:color="auto"/>
      </w:divBdr>
    </w:div>
    <w:div w:id="581573927">
      <w:marLeft w:val="640"/>
      <w:marRight w:val="0"/>
      <w:marTop w:val="0"/>
      <w:marBottom w:val="0"/>
      <w:divBdr>
        <w:top w:val="none" w:sz="0" w:space="0" w:color="auto"/>
        <w:left w:val="none" w:sz="0" w:space="0" w:color="auto"/>
        <w:bottom w:val="none" w:sz="0" w:space="0" w:color="auto"/>
        <w:right w:val="none" w:sz="0" w:space="0" w:color="auto"/>
      </w:divBdr>
    </w:div>
    <w:div w:id="581641565">
      <w:marLeft w:val="640"/>
      <w:marRight w:val="0"/>
      <w:marTop w:val="0"/>
      <w:marBottom w:val="0"/>
      <w:divBdr>
        <w:top w:val="none" w:sz="0" w:space="0" w:color="auto"/>
        <w:left w:val="none" w:sz="0" w:space="0" w:color="auto"/>
        <w:bottom w:val="none" w:sz="0" w:space="0" w:color="auto"/>
        <w:right w:val="none" w:sz="0" w:space="0" w:color="auto"/>
      </w:divBdr>
    </w:div>
    <w:div w:id="581642324">
      <w:marLeft w:val="640"/>
      <w:marRight w:val="0"/>
      <w:marTop w:val="0"/>
      <w:marBottom w:val="0"/>
      <w:divBdr>
        <w:top w:val="none" w:sz="0" w:space="0" w:color="auto"/>
        <w:left w:val="none" w:sz="0" w:space="0" w:color="auto"/>
        <w:bottom w:val="none" w:sz="0" w:space="0" w:color="auto"/>
        <w:right w:val="none" w:sz="0" w:space="0" w:color="auto"/>
      </w:divBdr>
    </w:div>
    <w:div w:id="581643414">
      <w:marLeft w:val="640"/>
      <w:marRight w:val="0"/>
      <w:marTop w:val="0"/>
      <w:marBottom w:val="0"/>
      <w:divBdr>
        <w:top w:val="none" w:sz="0" w:space="0" w:color="auto"/>
        <w:left w:val="none" w:sz="0" w:space="0" w:color="auto"/>
        <w:bottom w:val="none" w:sz="0" w:space="0" w:color="auto"/>
        <w:right w:val="none" w:sz="0" w:space="0" w:color="auto"/>
      </w:divBdr>
    </w:div>
    <w:div w:id="581720483">
      <w:marLeft w:val="640"/>
      <w:marRight w:val="0"/>
      <w:marTop w:val="0"/>
      <w:marBottom w:val="0"/>
      <w:divBdr>
        <w:top w:val="none" w:sz="0" w:space="0" w:color="auto"/>
        <w:left w:val="none" w:sz="0" w:space="0" w:color="auto"/>
        <w:bottom w:val="none" w:sz="0" w:space="0" w:color="auto"/>
        <w:right w:val="none" w:sz="0" w:space="0" w:color="auto"/>
      </w:divBdr>
    </w:div>
    <w:div w:id="581765230">
      <w:marLeft w:val="640"/>
      <w:marRight w:val="0"/>
      <w:marTop w:val="0"/>
      <w:marBottom w:val="0"/>
      <w:divBdr>
        <w:top w:val="none" w:sz="0" w:space="0" w:color="auto"/>
        <w:left w:val="none" w:sz="0" w:space="0" w:color="auto"/>
        <w:bottom w:val="none" w:sz="0" w:space="0" w:color="auto"/>
        <w:right w:val="none" w:sz="0" w:space="0" w:color="auto"/>
      </w:divBdr>
    </w:div>
    <w:div w:id="581791980">
      <w:marLeft w:val="640"/>
      <w:marRight w:val="0"/>
      <w:marTop w:val="0"/>
      <w:marBottom w:val="0"/>
      <w:divBdr>
        <w:top w:val="none" w:sz="0" w:space="0" w:color="auto"/>
        <w:left w:val="none" w:sz="0" w:space="0" w:color="auto"/>
        <w:bottom w:val="none" w:sz="0" w:space="0" w:color="auto"/>
        <w:right w:val="none" w:sz="0" w:space="0" w:color="auto"/>
      </w:divBdr>
    </w:div>
    <w:div w:id="581834634">
      <w:marLeft w:val="640"/>
      <w:marRight w:val="0"/>
      <w:marTop w:val="0"/>
      <w:marBottom w:val="0"/>
      <w:divBdr>
        <w:top w:val="none" w:sz="0" w:space="0" w:color="auto"/>
        <w:left w:val="none" w:sz="0" w:space="0" w:color="auto"/>
        <w:bottom w:val="none" w:sz="0" w:space="0" w:color="auto"/>
        <w:right w:val="none" w:sz="0" w:space="0" w:color="auto"/>
      </w:divBdr>
    </w:div>
    <w:div w:id="581840979">
      <w:marLeft w:val="640"/>
      <w:marRight w:val="0"/>
      <w:marTop w:val="0"/>
      <w:marBottom w:val="0"/>
      <w:divBdr>
        <w:top w:val="none" w:sz="0" w:space="0" w:color="auto"/>
        <w:left w:val="none" w:sz="0" w:space="0" w:color="auto"/>
        <w:bottom w:val="none" w:sz="0" w:space="0" w:color="auto"/>
        <w:right w:val="none" w:sz="0" w:space="0" w:color="auto"/>
      </w:divBdr>
    </w:div>
    <w:div w:id="581842190">
      <w:marLeft w:val="640"/>
      <w:marRight w:val="0"/>
      <w:marTop w:val="0"/>
      <w:marBottom w:val="0"/>
      <w:divBdr>
        <w:top w:val="none" w:sz="0" w:space="0" w:color="auto"/>
        <w:left w:val="none" w:sz="0" w:space="0" w:color="auto"/>
        <w:bottom w:val="none" w:sz="0" w:space="0" w:color="auto"/>
        <w:right w:val="none" w:sz="0" w:space="0" w:color="auto"/>
      </w:divBdr>
    </w:div>
    <w:div w:id="581916418">
      <w:marLeft w:val="640"/>
      <w:marRight w:val="0"/>
      <w:marTop w:val="0"/>
      <w:marBottom w:val="0"/>
      <w:divBdr>
        <w:top w:val="none" w:sz="0" w:space="0" w:color="auto"/>
        <w:left w:val="none" w:sz="0" w:space="0" w:color="auto"/>
        <w:bottom w:val="none" w:sz="0" w:space="0" w:color="auto"/>
        <w:right w:val="none" w:sz="0" w:space="0" w:color="auto"/>
      </w:divBdr>
    </w:div>
    <w:div w:id="582034129">
      <w:marLeft w:val="640"/>
      <w:marRight w:val="0"/>
      <w:marTop w:val="0"/>
      <w:marBottom w:val="0"/>
      <w:divBdr>
        <w:top w:val="none" w:sz="0" w:space="0" w:color="auto"/>
        <w:left w:val="none" w:sz="0" w:space="0" w:color="auto"/>
        <w:bottom w:val="none" w:sz="0" w:space="0" w:color="auto"/>
        <w:right w:val="none" w:sz="0" w:space="0" w:color="auto"/>
      </w:divBdr>
    </w:div>
    <w:div w:id="582035718">
      <w:marLeft w:val="640"/>
      <w:marRight w:val="0"/>
      <w:marTop w:val="0"/>
      <w:marBottom w:val="0"/>
      <w:divBdr>
        <w:top w:val="none" w:sz="0" w:space="0" w:color="auto"/>
        <w:left w:val="none" w:sz="0" w:space="0" w:color="auto"/>
        <w:bottom w:val="none" w:sz="0" w:space="0" w:color="auto"/>
        <w:right w:val="none" w:sz="0" w:space="0" w:color="auto"/>
      </w:divBdr>
    </w:div>
    <w:div w:id="582108403">
      <w:marLeft w:val="640"/>
      <w:marRight w:val="0"/>
      <w:marTop w:val="0"/>
      <w:marBottom w:val="0"/>
      <w:divBdr>
        <w:top w:val="none" w:sz="0" w:space="0" w:color="auto"/>
        <w:left w:val="none" w:sz="0" w:space="0" w:color="auto"/>
        <w:bottom w:val="none" w:sz="0" w:space="0" w:color="auto"/>
        <w:right w:val="none" w:sz="0" w:space="0" w:color="auto"/>
      </w:divBdr>
    </w:div>
    <w:div w:id="582109756">
      <w:marLeft w:val="640"/>
      <w:marRight w:val="0"/>
      <w:marTop w:val="0"/>
      <w:marBottom w:val="0"/>
      <w:divBdr>
        <w:top w:val="none" w:sz="0" w:space="0" w:color="auto"/>
        <w:left w:val="none" w:sz="0" w:space="0" w:color="auto"/>
        <w:bottom w:val="none" w:sz="0" w:space="0" w:color="auto"/>
        <w:right w:val="none" w:sz="0" w:space="0" w:color="auto"/>
      </w:divBdr>
    </w:div>
    <w:div w:id="582182257">
      <w:marLeft w:val="640"/>
      <w:marRight w:val="0"/>
      <w:marTop w:val="0"/>
      <w:marBottom w:val="0"/>
      <w:divBdr>
        <w:top w:val="none" w:sz="0" w:space="0" w:color="auto"/>
        <w:left w:val="none" w:sz="0" w:space="0" w:color="auto"/>
        <w:bottom w:val="none" w:sz="0" w:space="0" w:color="auto"/>
        <w:right w:val="none" w:sz="0" w:space="0" w:color="auto"/>
      </w:divBdr>
    </w:div>
    <w:div w:id="582184040">
      <w:marLeft w:val="640"/>
      <w:marRight w:val="0"/>
      <w:marTop w:val="0"/>
      <w:marBottom w:val="0"/>
      <w:divBdr>
        <w:top w:val="none" w:sz="0" w:space="0" w:color="auto"/>
        <w:left w:val="none" w:sz="0" w:space="0" w:color="auto"/>
        <w:bottom w:val="none" w:sz="0" w:space="0" w:color="auto"/>
        <w:right w:val="none" w:sz="0" w:space="0" w:color="auto"/>
      </w:divBdr>
    </w:div>
    <w:div w:id="582223927">
      <w:marLeft w:val="640"/>
      <w:marRight w:val="0"/>
      <w:marTop w:val="0"/>
      <w:marBottom w:val="0"/>
      <w:divBdr>
        <w:top w:val="none" w:sz="0" w:space="0" w:color="auto"/>
        <w:left w:val="none" w:sz="0" w:space="0" w:color="auto"/>
        <w:bottom w:val="none" w:sz="0" w:space="0" w:color="auto"/>
        <w:right w:val="none" w:sz="0" w:space="0" w:color="auto"/>
      </w:divBdr>
    </w:div>
    <w:div w:id="582229102">
      <w:marLeft w:val="640"/>
      <w:marRight w:val="0"/>
      <w:marTop w:val="0"/>
      <w:marBottom w:val="0"/>
      <w:divBdr>
        <w:top w:val="none" w:sz="0" w:space="0" w:color="auto"/>
        <w:left w:val="none" w:sz="0" w:space="0" w:color="auto"/>
        <w:bottom w:val="none" w:sz="0" w:space="0" w:color="auto"/>
        <w:right w:val="none" w:sz="0" w:space="0" w:color="auto"/>
      </w:divBdr>
    </w:div>
    <w:div w:id="582295457">
      <w:marLeft w:val="640"/>
      <w:marRight w:val="0"/>
      <w:marTop w:val="0"/>
      <w:marBottom w:val="0"/>
      <w:divBdr>
        <w:top w:val="none" w:sz="0" w:space="0" w:color="auto"/>
        <w:left w:val="none" w:sz="0" w:space="0" w:color="auto"/>
        <w:bottom w:val="none" w:sz="0" w:space="0" w:color="auto"/>
        <w:right w:val="none" w:sz="0" w:space="0" w:color="auto"/>
      </w:divBdr>
    </w:div>
    <w:div w:id="582299549">
      <w:marLeft w:val="640"/>
      <w:marRight w:val="0"/>
      <w:marTop w:val="0"/>
      <w:marBottom w:val="0"/>
      <w:divBdr>
        <w:top w:val="none" w:sz="0" w:space="0" w:color="auto"/>
        <w:left w:val="none" w:sz="0" w:space="0" w:color="auto"/>
        <w:bottom w:val="none" w:sz="0" w:space="0" w:color="auto"/>
        <w:right w:val="none" w:sz="0" w:space="0" w:color="auto"/>
      </w:divBdr>
    </w:div>
    <w:div w:id="582304756">
      <w:marLeft w:val="640"/>
      <w:marRight w:val="0"/>
      <w:marTop w:val="0"/>
      <w:marBottom w:val="0"/>
      <w:divBdr>
        <w:top w:val="none" w:sz="0" w:space="0" w:color="auto"/>
        <w:left w:val="none" w:sz="0" w:space="0" w:color="auto"/>
        <w:bottom w:val="none" w:sz="0" w:space="0" w:color="auto"/>
        <w:right w:val="none" w:sz="0" w:space="0" w:color="auto"/>
      </w:divBdr>
    </w:div>
    <w:div w:id="582373485">
      <w:marLeft w:val="640"/>
      <w:marRight w:val="0"/>
      <w:marTop w:val="0"/>
      <w:marBottom w:val="0"/>
      <w:divBdr>
        <w:top w:val="none" w:sz="0" w:space="0" w:color="auto"/>
        <w:left w:val="none" w:sz="0" w:space="0" w:color="auto"/>
        <w:bottom w:val="none" w:sz="0" w:space="0" w:color="auto"/>
        <w:right w:val="none" w:sz="0" w:space="0" w:color="auto"/>
      </w:divBdr>
    </w:div>
    <w:div w:id="582380031">
      <w:marLeft w:val="640"/>
      <w:marRight w:val="0"/>
      <w:marTop w:val="0"/>
      <w:marBottom w:val="0"/>
      <w:divBdr>
        <w:top w:val="none" w:sz="0" w:space="0" w:color="auto"/>
        <w:left w:val="none" w:sz="0" w:space="0" w:color="auto"/>
        <w:bottom w:val="none" w:sz="0" w:space="0" w:color="auto"/>
        <w:right w:val="none" w:sz="0" w:space="0" w:color="auto"/>
      </w:divBdr>
    </w:div>
    <w:div w:id="582418755">
      <w:marLeft w:val="640"/>
      <w:marRight w:val="0"/>
      <w:marTop w:val="0"/>
      <w:marBottom w:val="0"/>
      <w:divBdr>
        <w:top w:val="none" w:sz="0" w:space="0" w:color="auto"/>
        <w:left w:val="none" w:sz="0" w:space="0" w:color="auto"/>
        <w:bottom w:val="none" w:sz="0" w:space="0" w:color="auto"/>
        <w:right w:val="none" w:sz="0" w:space="0" w:color="auto"/>
      </w:divBdr>
    </w:div>
    <w:div w:id="582447499">
      <w:marLeft w:val="640"/>
      <w:marRight w:val="0"/>
      <w:marTop w:val="0"/>
      <w:marBottom w:val="0"/>
      <w:divBdr>
        <w:top w:val="none" w:sz="0" w:space="0" w:color="auto"/>
        <w:left w:val="none" w:sz="0" w:space="0" w:color="auto"/>
        <w:bottom w:val="none" w:sz="0" w:space="0" w:color="auto"/>
        <w:right w:val="none" w:sz="0" w:space="0" w:color="auto"/>
      </w:divBdr>
    </w:div>
    <w:div w:id="582448184">
      <w:marLeft w:val="640"/>
      <w:marRight w:val="0"/>
      <w:marTop w:val="0"/>
      <w:marBottom w:val="0"/>
      <w:divBdr>
        <w:top w:val="none" w:sz="0" w:space="0" w:color="auto"/>
        <w:left w:val="none" w:sz="0" w:space="0" w:color="auto"/>
        <w:bottom w:val="none" w:sz="0" w:space="0" w:color="auto"/>
        <w:right w:val="none" w:sz="0" w:space="0" w:color="auto"/>
      </w:divBdr>
    </w:div>
    <w:div w:id="582566130">
      <w:marLeft w:val="640"/>
      <w:marRight w:val="0"/>
      <w:marTop w:val="0"/>
      <w:marBottom w:val="0"/>
      <w:divBdr>
        <w:top w:val="none" w:sz="0" w:space="0" w:color="auto"/>
        <w:left w:val="none" w:sz="0" w:space="0" w:color="auto"/>
        <w:bottom w:val="none" w:sz="0" w:space="0" w:color="auto"/>
        <w:right w:val="none" w:sz="0" w:space="0" w:color="auto"/>
      </w:divBdr>
    </w:div>
    <w:div w:id="582573194">
      <w:marLeft w:val="640"/>
      <w:marRight w:val="0"/>
      <w:marTop w:val="0"/>
      <w:marBottom w:val="0"/>
      <w:divBdr>
        <w:top w:val="none" w:sz="0" w:space="0" w:color="auto"/>
        <w:left w:val="none" w:sz="0" w:space="0" w:color="auto"/>
        <w:bottom w:val="none" w:sz="0" w:space="0" w:color="auto"/>
        <w:right w:val="none" w:sz="0" w:space="0" w:color="auto"/>
      </w:divBdr>
    </w:div>
    <w:div w:id="582644957">
      <w:marLeft w:val="640"/>
      <w:marRight w:val="0"/>
      <w:marTop w:val="0"/>
      <w:marBottom w:val="0"/>
      <w:divBdr>
        <w:top w:val="none" w:sz="0" w:space="0" w:color="auto"/>
        <w:left w:val="none" w:sz="0" w:space="0" w:color="auto"/>
        <w:bottom w:val="none" w:sz="0" w:space="0" w:color="auto"/>
        <w:right w:val="none" w:sz="0" w:space="0" w:color="auto"/>
      </w:divBdr>
    </w:div>
    <w:div w:id="582766088">
      <w:marLeft w:val="640"/>
      <w:marRight w:val="0"/>
      <w:marTop w:val="0"/>
      <w:marBottom w:val="0"/>
      <w:divBdr>
        <w:top w:val="none" w:sz="0" w:space="0" w:color="auto"/>
        <w:left w:val="none" w:sz="0" w:space="0" w:color="auto"/>
        <w:bottom w:val="none" w:sz="0" w:space="0" w:color="auto"/>
        <w:right w:val="none" w:sz="0" w:space="0" w:color="auto"/>
      </w:divBdr>
    </w:div>
    <w:div w:id="582836469">
      <w:marLeft w:val="640"/>
      <w:marRight w:val="0"/>
      <w:marTop w:val="0"/>
      <w:marBottom w:val="0"/>
      <w:divBdr>
        <w:top w:val="none" w:sz="0" w:space="0" w:color="auto"/>
        <w:left w:val="none" w:sz="0" w:space="0" w:color="auto"/>
        <w:bottom w:val="none" w:sz="0" w:space="0" w:color="auto"/>
        <w:right w:val="none" w:sz="0" w:space="0" w:color="auto"/>
      </w:divBdr>
    </w:div>
    <w:div w:id="582840382">
      <w:marLeft w:val="640"/>
      <w:marRight w:val="0"/>
      <w:marTop w:val="0"/>
      <w:marBottom w:val="0"/>
      <w:divBdr>
        <w:top w:val="none" w:sz="0" w:space="0" w:color="auto"/>
        <w:left w:val="none" w:sz="0" w:space="0" w:color="auto"/>
        <w:bottom w:val="none" w:sz="0" w:space="0" w:color="auto"/>
        <w:right w:val="none" w:sz="0" w:space="0" w:color="auto"/>
      </w:divBdr>
    </w:div>
    <w:div w:id="582909345">
      <w:marLeft w:val="640"/>
      <w:marRight w:val="0"/>
      <w:marTop w:val="0"/>
      <w:marBottom w:val="0"/>
      <w:divBdr>
        <w:top w:val="none" w:sz="0" w:space="0" w:color="auto"/>
        <w:left w:val="none" w:sz="0" w:space="0" w:color="auto"/>
        <w:bottom w:val="none" w:sz="0" w:space="0" w:color="auto"/>
        <w:right w:val="none" w:sz="0" w:space="0" w:color="auto"/>
      </w:divBdr>
    </w:div>
    <w:div w:id="582959469">
      <w:marLeft w:val="640"/>
      <w:marRight w:val="0"/>
      <w:marTop w:val="0"/>
      <w:marBottom w:val="0"/>
      <w:divBdr>
        <w:top w:val="none" w:sz="0" w:space="0" w:color="auto"/>
        <w:left w:val="none" w:sz="0" w:space="0" w:color="auto"/>
        <w:bottom w:val="none" w:sz="0" w:space="0" w:color="auto"/>
        <w:right w:val="none" w:sz="0" w:space="0" w:color="auto"/>
      </w:divBdr>
    </w:div>
    <w:div w:id="583030731">
      <w:marLeft w:val="640"/>
      <w:marRight w:val="0"/>
      <w:marTop w:val="0"/>
      <w:marBottom w:val="0"/>
      <w:divBdr>
        <w:top w:val="none" w:sz="0" w:space="0" w:color="auto"/>
        <w:left w:val="none" w:sz="0" w:space="0" w:color="auto"/>
        <w:bottom w:val="none" w:sz="0" w:space="0" w:color="auto"/>
        <w:right w:val="none" w:sz="0" w:space="0" w:color="auto"/>
      </w:divBdr>
    </w:div>
    <w:div w:id="583032411">
      <w:marLeft w:val="640"/>
      <w:marRight w:val="0"/>
      <w:marTop w:val="0"/>
      <w:marBottom w:val="0"/>
      <w:divBdr>
        <w:top w:val="none" w:sz="0" w:space="0" w:color="auto"/>
        <w:left w:val="none" w:sz="0" w:space="0" w:color="auto"/>
        <w:bottom w:val="none" w:sz="0" w:space="0" w:color="auto"/>
        <w:right w:val="none" w:sz="0" w:space="0" w:color="auto"/>
      </w:divBdr>
    </w:div>
    <w:div w:id="583075045">
      <w:marLeft w:val="640"/>
      <w:marRight w:val="0"/>
      <w:marTop w:val="0"/>
      <w:marBottom w:val="0"/>
      <w:divBdr>
        <w:top w:val="none" w:sz="0" w:space="0" w:color="auto"/>
        <w:left w:val="none" w:sz="0" w:space="0" w:color="auto"/>
        <w:bottom w:val="none" w:sz="0" w:space="0" w:color="auto"/>
        <w:right w:val="none" w:sz="0" w:space="0" w:color="auto"/>
      </w:divBdr>
    </w:div>
    <w:div w:id="583104018">
      <w:marLeft w:val="640"/>
      <w:marRight w:val="0"/>
      <w:marTop w:val="0"/>
      <w:marBottom w:val="0"/>
      <w:divBdr>
        <w:top w:val="none" w:sz="0" w:space="0" w:color="auto"/>
        <w:left w:val="none" w:sz="0" w:space="0" w:color="auto"/>
        <w:bottom w:val="none" w:sz="0" w:space="0" w:color="auto"/>
        <w:right w:val="none" w:sz="0" w:space="0" w:color="auto"/>
      </w:divBdr>
    </w:div>
    <w:div w:id="583147039">
      <w:marLeft w:val="640"/>
      <w:marRight w:val="0"/>
      <w:marTop w:val="0"/>
      <w:marBottom w:val="0"/>
      <w:divBdr>
        <w:top w:val="none" w:sz="0" w:space="0" w:color="auto"/>
        <w:left w:val="none" w:sz="0" w:space="0" w:color="auto"/>
        <w:bottom w:val="none" w:sz="0" w:space="0" w:color="auto"/>
        <w:right w:val="none" w:sz="0" w:space="0" w:color="auto"/>
      </w:divBdr>
    </w:div>
    <w:div w:id="583151197">
      <w:marLeft w:val="640"/>
      <w:marRight w:val="0"/>
      <w:marTop w:val="0"/>
      <w:marBottom w:val="0"/>
      <w:divBdr>
        <w:top w:val="none" w:sz="0" w:space="0" w:color="auto"/>
        <w:left w:val="none" w:sz="0" w:space="0" w:color="auto"/>
        <w:bottom w:val="none" w:sz="0" w:space="0" w:color="auto"/>
        <w:right w:val="none" w:sz="0" w:space="0" w:color="auto"/>
      </w:divBdr>
    </w:div>
    <w:div w:id="583152922">
      <w:marLeft w:val="640"/>
      <w:marRight w:val="0"/>
      <w:marTop w:val="0"/>
      <w:marBottom w:val="0"/>
      <w:divBdr>
        <w:top w:val="none" w:sz="0" w:space="0" w:color="auto"/>
        <w:left w:val="none" w:sz="0" w:space="0" w:color="auto"/>
        <w:bottom w:val="none" w:sz="0" w:space="0" w:color="auto"/>
        <w:right w:val="none" w:sz="0" w:space="0" w:color="auto"/>
      </w:divBdr>
    </w:div>
    <w:div w:id="583221239">
      <w:marLeft w:val="640"/>
      <w:marRight w:val="0"/>
      <w:marTop w:val="0"/>
      <w:marBottom w:val="0"/>
      <w:divBdr>
        <w:top w:val="none" w:sz="0" w:space="0" w:color="auto"/>
        <w:left w:val="none" w:sz="0" w:space="0" w:color="auto"/>
        <w:bottom w:val="none" w:sz="0" w:space="0" w:color="auto"/>
        <w:right w:val="none" w:sz="0" w:space="0" w:color="auto"/>
      </w:divBdr>
    </w:div>
    <w:div w:id="583222670">
      <w:marLeft w:val="640"/>
      <w:marRight w:val="0"/>
      <w:marTop w:val="0"/>
      <w:marBottom w:val="0"/>
      <w:divBdr>
        <w:top w:val="none" w:sz="0" w:space="0" w:color="auto"/>
        <w:left w:val="none" w:sz="0" w:space="0" w:color="auto"/>
        <w:bottom w:val="none" w:sz="0" w:space="0" w:color="auto"/>
        <w:right w:val="none" w:sz="0" w:space="0" w:color="auto"/>
      </w:divBdr>
    </w:div>
    <w:div w:id="583223197">
      <w:marLeft w:val="640"/>
      <w:marRight w:val="0"/>
      <w:marTop w:val="0"/>
      <w:marBottom w:val="0"/>
      <w:divBdr>
        <w:top w:val="none" w:sz="0" w:space="0" w:color="auto"/>
        <w:left w:val="none" w:sz="0" w:space="0" w:color="auto"/>
        <w:bottom w:val="none" w:sz="0" w:space="0" w:color="auto"/>
        <w:right w:val="none" w:sz="0" w:space="0" w:color="auto"/>
      </w:divBdr>
    </w:div>
    <w:div w:id="583226379">
      <w:marLeft w:val="640"/>
      <w:marRight w:val="0"/>
      <w:marTop w:val="0"/>
      <w:marBottom w:val="0"/>
      <w:divBdr>
        <w:top w:val="none" w:sz="0" w:space="0" w:color="auto"/>
        <w:left w:val="none" w:sz="0" w:space="0" w:color="auto"/>
        <w:bottom w:val="none" w:sz="0" w:space="0" w:color="auto"/>
        <w:right w:val="none" w:sz="0" w:space="0" w:color="auto"/>
      </w:divBdr>
    </w:div>
    <w:div w:id="583270590">
      <w:marLeft w:val="640"/>
      <w:marRight w:val="0"/>
      <w:marTop w:val="0"/>
      <w:marBottom w:val="0"/>
      <w:divBdr>
        <w:top w:val="none" w:sz="0" w:space="0" w:color="auto"/>
        <w:left w:val="none" w:sz="0" w:space="0" w:color="auto"/>
        <w:bottom w:val="none" w:sz="0" w:space="0" w:color="auto"/>
        <w:right w:val="none" w:sz="0" w:space="0" w:color="auto"/>
      </w:divBdr>
    </w:div>
    <w:div w:id="583302936">
      <w:marLeft w:val="640"/>
      <w:marRight w:val="0"/>
      <w:marTop w:val="0"/>
      <w:marBottom w:val="0"/>
      <w:divBdr>
        <w:top w:val="none" w:sz="0" w:space="0" w:color="auto"/>
        <w:left w:val="none" w:sz="0" w:space="0" w:color="auto"/>
        <w:bottom w:val="none" w:sz="0" w:space="0" w:color="auto"/>
        <w:right w:val="none" w:sz="0" w:space="0" w:color="auto"/>
      </w:divBdr>
    </w:div>
    <w:div w:id="583346366">
      <w:marLeft w:val="640"/>
      <w:marRight w:val="0"/>
      <w:marTop w:val="0"/>
      <w:marBottom w:val="0"/>
      <w:divBdr>
        <w:top w:val="none" w:sz="0" w:space="0" w:color="auto"/>
        <w:left w:val="none" w:sz="0" w:space="0" w:color="auto"/>
        <w:bottom w:val="none" w:sz="0" w:space="0" w:color="auto"/>
        <w:right w:val="none" w:sz="0" w:space="0" w:color="auto"/>
      </w:divBdr>
    </w:div>
    <w:div w:id="583412778">
      <w:marLeft w:val="640"/>
      <w:marRight w:val="0"/>
      <w:marTop w:val="0"/>
      <w:marBottom w:val="0"/>
      <w:divBdr>
        <w:top w:val="none" w:sz="0" w:space="0" w:color="auto"/>
        <w:left w:val="none" w:sz="0" w:space="0" w:color="auto"/>
        <w:bottom w:val="none" w:sz="0" w:space="0" w:color="auto"/>
        <w:right w:val="none" w:sz="0" w:space="0" w:color="auto"/>
      </w:divBdr>
    </w:div>
    <w:div w:id="583417012">
      <w:marLeft w:val="640"/>
      <w:marRight w:val="0"/>
      <w:marTop w:val="0"/>
      <w:marBottom w:val="0"/>
      <w:divBdr>
        <w:top w:val="none" w:sz="0" w:space="0" w:color="auto"/>
        <w:left w:val="none" w:sz="0" w:space="0" w:color="auto"/>
        <w:bottom w:val="none" w:sz="0" w:space="0" w:color="auto"/>
        <w:right w:val="none" w:sz="0" w:space="0" w:color="auto"/>
      </w:divBdr>
    </w:div>
    <w:div w:id="583419891">
      <w:marLeft w:val="640"/>
      <w:marRight w:val="0"/>
      <w:marTop w:val="0"/>
      <w:marBottom w:val="0"/>
      <w:divBdr>
        <w:top w:val="none" w:sz="0" w:space="0" w:color="auto"/>
        <w:left w:val="none" w:sz="0" w:space="0" w:color="auto"/>
        <w:bottom w:val="none" w:sz="0" w:space="0" w:color="auto"/>
        <w:right w:val="none" w:sz="0" w:space="0" w:color="auto"/>
      </w:divBdr>
    </w:div>
    <w:div w:id="583536008">
      <w:marLeft w:val="640"/>
      <w:marRight w:val="0"/>
      <w:marTop w:val="0"/>
      <w:marBottom w:val="0"/>
      <w:divBdr>
        <w:top w:val="none" w:sz="0" w:space="0" w:color="auto"/>
        <w:left w:val="none" w:sz="0" w:space="0" w:color="auto"/>
        <w:bottom w:val="none" w:sz="0" w:space="0" w:color="auto"/>
        <w:right w:val="none" w:sz="0" w:space="0" w:color="auto"/>
      </w:divBdr>
    </w:div>
    <w:div w:id="583537182">
      <w:marLeft w:val="640"/>
      <w:marRight w:val="0"/>
      <w:marTop w:val="0"/>
      <w:marBottom w:val="0"/>
      <w:divBdr>
        <w:top w:val="none" w:sz="0" w:space="0" w:color="auto"/>
        <w:left w:val="none" w:sz="0" w:space="0" w:color="auto"/>
        <w:bottom w:val="none" w:sz="0" w:space="0" w:color="auto"/>
        <w:right w:val="none" w:sz="0" w:space="0" w:color="auto"/>
      </w:divBdr>
    </w:div>
    <w:div w:id="583539882">
      <w:marLeft w:val="640"/>
      <w:marRight w:val="0"/>
      <w:marTop w:val="0"/>
      <w:marBottom w:val="0"/>
      <w:divBdr>
        <w:top w:val="none" w:sz="0" w:space="0" w:color="auto"/>
        <w:left w:val="none" w:sz="0" w:space="0" w:color="auto"/>
        <w:bottom w:val="none" w:sz="0" w:space="0" w:color="auto"/>
        <w:right w:val="none" w:sz="0" w:space="0" w:color="auto"/>
      </w:divBdr>
    </w:div>
    <w:div w:id="583606464">
      <w:marLeft w:val="640"/>
      <w:marRight w:val="0"/>
      <w:marTop w:val="0"/>
      <w:marBottom w:val="0"/>
      <w:divBdr>
        <w:top w:val="none" w:sz="0" w:space="0" w:color="auto"/>
        <w:left w:val="none" w:sz="0" w:space="0" w:color="auto"/>
        <w:bottom w:val="none" w:sz="0" w:space="0" w:color="auto"/>
        <w:right w:val="none" w:sz="0" w:space="0" w:color="auto"/>
      </w:divBdr>
    </w:div>
    <w:div w:id="583610929">
      <w:marLeft w:val="640"/>
      <w:marRight w:val="0"/>
      <w:marTop w:val="0"/>
      <w:marBottom w:val="0"/>
      <w:divBdr>
        <w:top w:val="none" w:sz="0" w:space="0" w:color="auto"/>
        <w:left w:val="none" w:sz="0" w:space="0" w:color="auto"/>
        <w:bottom w:val="none" w:sz="0" w:space="0" w:color="auto"/>
        <w:right w:val="none" w:sz="0" w:space="0" w:color="auto"/>
      </w:divBdr>
    </w:div>
    <w:div w:id="583612924">
      <w:marLeft w:val="640"/>
      <w:marRight w:val="0"/>
      <w:marTop w:val="0"/>
      <w:marBottom w:val="0"/>
      <w:divBdr>
        <w:top w:val="none" w:sz="0" w:space="0" w:color="auto"/>
        <w:left w:val="none" w:sz="0" w:space="0" w:color="auto"/>
        <w:bottom w:val="none" w:sz="0" w:space="0" w:color="auto"/>
        <w:right w:val="none" w:sz="0" w:space="0" w:color="auto"/>
      </w:divBdr>
    </w:div>
    <w:div w:id="583615290">
      <w:marLeft w:val="640"/>
      <w:marRight w:val="0"/>
      <w:marTop w:val="0"/>
      <w:marBottom w:val="0"/>
      <w:divBdr>
        <w:top w:val="none" w:sz="0" w:space="0" w:color="auto"/>
        <w:left w:val="none" w:sz="0" w:space="0" w:color="auto"/>
        <w:bottom w:val="none" w:sz="0" w:space="0" w:color="auto"/>
        <w:right w:val="none" w:sz="0" w:space="0" w:color="auto"/>
      </w:divBdr>
    </w:div>
    <w:div w:id="583684246">
      <w:marLeft w:val="640"/>
      <w:marRight w:val="0"/>
      <w:marTop w:val="0"/>
      <w:marBottom w:val="0"/>
      <w:divBdr>
        <w:top w:val="none" w:sz="0" w:space="0" w:color="auto"/>
        <w:left w:val="none" w:sz="0" w:space="0" w:color="auto"/>
        <w:bottom w:val="none" w:sz="0" w:space="0" w:color="auto"/>
        <w:right w:val="none" w:sz="0" w:space="0" w:color="auto"/>
      </w:divBdr>
    </w:div>
    <w:div w:id="583690056">
      <w:marLeft w:val="640"/>
      <w:marRight w:val="0"/>
      <w:marTop w:val="0"/>
      <w:marBottom w:val="0"/>
      <w:divBdr>
        <w:top w:val="none" w:sz="0" w:space="0" w:color="auto"/>
        <w:left w:val="none" w:sz="0" w:space="0" w:color="auto"/>
        <w:bottom w:val="none" w:sz="0" w:space="0" w:color="auto"/>
        <w:right w:val="none" w:sz="0" w:space="0" w:color="auto"/>
      </w:divBdr>
    </w:div>
    <w:div w:id="583731600">
      <w:marLeft w:val="640"/>
      <w:marRight w:val="0"/>
      <w:marTop w:val="0"/>
      <w:marBottom w:val="0"/>
      <w:divBdr>
        <w:top w:val="none" w:sz="0" w:space="0" w:color="auto"/>
        <w:left w:val="none" w:sz="0" w:space="0" w:color="auto"/>
        <w:bottom w:val="none" w:sz="0" w:space="0" w:color="auto"/>
        <w:right w:val="none" w:sz="0" w:space="0" w:color="auto"/>
      </w:divBdr>
    </w:div>
    <w:div w:id="583757066">
      <w:marLeft w:val="640"/>
      <w:marRight w:val="0"/>
      <w:marTop w:val="0"/>
      <w:marBottom w:val="0"/>
      <w:divBdr>
        <w:top w:val="none" w:sz="0" w:space="0" w:color="auto"/>
        <w:left w:val="none" w:sz="0" w:space="0" w:color="auto"/>
        <w:bottom w:val="none" w:sz="0" w:space="0" w:color="auto"/>
        <w:right w:val="none" w:sz="0" w:space="0" w:color="auto"/>
      </w:divBdr>
    </w:div>
    <w:div w:id="583758919">
      <w:marLeft w:val="640"/>
      <w:marRight w:val="0"/>
      <w:marTop w:val="0"/>
      <w:marBottom w:val="0"/>
      <w:divBdr>
        <w:top w:val="none" w:sz="0" w:space="0" w:color="auto"/>
        <w:left w:val="none" w:sz="0" w:space="0" w:color="auto"/>
        <w:bottom w:val="none" w:sz="0" w:space="0" w:color="auto"/>
        <w:right w:val="none" w:sz="0" w:space="0" w:color="auto"/>
      </w:divBdr>
    </w:div>
    <w:div w:id="583761334">
      <w:marLeft w:val="640"/>
      <w:marRight w:val="0"/>
      <w:marTop w:val="0"/>
      <w:marBottom w:val="0"/>
      <w:divBdr>
        <w:top w:val="none" w:sz="0" w:space="0" w:color="auto"/>
        <w:left w:val="none" w:sz="0" w:space="0" w:color="auto"/>
        <w:bottom w:val="none" w:sz="0" w:space="0" w:color="auto"/>
        <w:right w:val="none" w:sz="0" w:space="0" w:color="auto"/>
      </w:divBdr>
    </w:div>
    <w:div w:id="583803018">
      <w:marLeft w:val="640"/>
      <w:marRight w:val="0"/>
      <w:marTop w:val="0"/>
      <w:marBottom w:val="0"/>
      <w:divBdr>
        <w:top w:val="none" w:sz="0" w:space="0" w:color="auto"/>
        <w:left w:val="none" w:sz="0" w:space="0" w:color="auto"/>
        <w:bottom w:val="none" w:sz="0" w:space="0" w:color="auto"/>
        <w:right w:val="none" w:sz="0" w:space="0" w:color="auto"/>
      </w:divBdr>
    </w:div>
    <w:div w:id="583804615">
      <w:marLeft w:val="640"/>
      <w:marRight w:val="0"/>
      <w:marTop w:val="0"/>
      <w:marBottom w:val="0"/>
      <w:divBdr>
        <w:top w:val="none" w:sz="0" w:space="0" w:color="auto"/>
        <w:left w:val="none" w:sz="0" w:space="0" w:color="auto"/>
        <w:bottom w:val="none" w:sz="0" w:space="0" w:color="auto"/>
        <w:right w:val="none" w:sz="0" w:space="0" w:color="auto"/>
      </w:divBdr>
    </w:div>
    <w:div w:id="583805904">
      <w:marLeft w:val="640"/>
      <w:marRight w:val="0"/>
      <w:marTop w:val="0"/>
      <w:marBottom w:val="0"/>
      <w:divBdr>
        <w:top w:val="none" w:sz="0" w:space="0" w:color="auto"/>
        <w:left w:val="none" w:sz="0" w:space="0" w:color="auto"/>
        <w:bottom w:val="none" w:sz="0" w:space="0" w:color="auto"/>
        <w:right w:val="none" w:sz="0" w:space="0" w:color="auto"/>
      </w:divBdr>
    </w:div>
    <w:div w:id="583878751">
      <w:marLeft w:val="640"/>
      <w:marRight w:val="0"/>
      <w:marTop w:val="0"/>
      <w:marBottom w:val="0"/>
      <w:divBdr>
        <w:top w:val="none" w:sz="0" w:space="0" w:color="auto"/>
        <w:left w:val="none" w:sz="0" w:space="0" w:color="auto"/>
        <w:bottom w:val="none" w:sz="0" w:space="0" w:color="auto"/>
        <w:right w:val="none" w:sz="0" w:space="0" w:color="auto"/>
      </w:divBdr>
    </w:div>
    <w:div w:id="583879244">
      <w:marLeft w:val="640"/>
      <w:marRight w:val="0"/>
      <w:marTop w:val="0"/>
      <w:marBottom w:val="0"/>
      <w:divBdr>
        <w:top w:val="none" w:sz="0" w:space="0" w:color="auto"/>
        <w:left w:val="none" w:sz="0" w:space="0" w:color="auto"/>
        <w:bottom w:val="none" w:sz="0" w:space="0" w:color="auto"/>
        <w:right w:val="none" w:sz="0" w:space="0" w:color="auto"/>
      </w:divBdr>
    </w:div>
    <w:div w:id="583881875">
      <w:marLeft w:val="640"/>
      <w:marRight w:val="0"/>
      <w:marTop w:val="0"/>
      <w:marBottom w:val="0"/>
      <w:divBdr>
        <w:top w:val="none" w:sz="0" w:space="0" w:color="auto"/>
        <w:left w:val="none" w:sz="0" w:space="0" w:color="auto"/>
        <w:bottom w:val="none" w:sz="0" w:space="0" w:color="auto"/>
        <w:right w:val="none" w:sz="0" w:space="0" w:color="auto"/>
      </w:divBdr>
    </w:div>
    <w:div w:id="583882018">
      <w:marLeft w:val="640"/>
      <w:marRight w:val="0"/>
      <w:marTop w:val="0"/>
      <w:marBottom w:val="0"/>
      <w:divBdr>
        <w:top w:val="none" w:sz="0" w:space="0" w:color="auto"/>
        <w:left w:val="none" w:sz="0" w:space="0" w:color="auto"/>
        <w:bottom w:val="none" w:sz="0" w:space="0" w:color="auto"/>
        <w:right w:val="none" w:sz="0" w:space="0" w:color="auto"/>
      </w:divBdr>
    </w:div>
    <w:div w:id="583882175">
      <w:marLeft w:val="640"/>
      <w:marRight w:val="0"/>
      <w:marTop w:val="0"/>
      <w:marBottom w:val="0"/>
      <w:divBdr>
        <w:top w:val="none" w:sz="0" w:space="0" w:color="auto"/>
        <w:left w:val="none" w:sz="0" w:space="0" w:color="auto"/>
        <w:bottom w:val="none" w:sz="0" w:space="0" w:color="auto"/>
        <w:right w:val="none" w:sz="0" w:space="0" w:color="auto"/>
      </w:divBdr>
    </w:div>
    <w:div w:id="583925855">
      <w:marLeft w:val="640"/>
      <w:marRight w:val="0"/>
      <w:marTop w:val="0"/>
      <w:marBottom w:val="0"/>
      <w:divBdr>
        <w:top w:val="none" w:sz="0" w:space="0" w:color="auto"/>
        <w:left w:val="none" w:sz="0" w:space="0" w:color="auto"/>
        <w:bottom w:val="none" w:sz="0" w:space="0" w:color="auto"/>
        <w:right w:val="none" w:sz="0" w:space="0" w:color="auto"/>
      </w:divBdr>
    </w:div>
    <w:div w:id="583951716">
      <w:marLeft w:val="640"/>
      <w:marRight w:val="0"/>
      <w:marTop w:val="0"/>
      <w:marBottom w:val="0"/>
      <w:divBdr>
        <w:top w:val="none" w:sz="0" w:space="0" w:color="auto"/>
        <w:left w:val="none" w:sz="0" w:space="0" w:color="auto"/>
        <w:bottom w:val="none" w:sz="0" w:space="0" w:color="auto"/>
        <w:right w:val="none" w:sz="0" w:space="0" w:color="auto"/>
      </w:divBdr>
    </w:div>
    <w:div w:id="583953423">
      <w:marLeft w:val="640"/>
      <w:marRight w:val="0"/>
      <w:marTop w:val="0"/>
      <w:marBottom w:val="0"/>
      <w:divBdr>
        <w:top w:val="none" w:sz="0" w:space="0" w:color="auto"/>
        <w:left w:val="none" w:sz="0" w:space="0" w:color="auto"/>
        <w:bottom w:val="none" w:sz="0" w:space="0" w:color="auto"/>
        <w:right w:val="none" w:sz="0" w:space="0" w:color="auto"/>
      </w:divBdr>
    </w:div>
    <w:div w:id="583958063">
      <w:marLeft w:val="640"/>
      <w:marRight w:val="0"/>
      <w:marTop w:val="0"/>
      <w:marBottom w:val="0"/>
      <w:divBdr>
        <w:top w:val="none" w:sz="0" w:space="0" w:color="auto"/>
        <w:left w:val="none" w:sz="0" w:space="0" w:color="auto"/>
        <w:bottom w:val="none" w:sz="0" w:space="0" w:color="auto"/>
        <w:right w:val="none" w:sz="0" w:space="0" w:color="auto"/>
      </w:divBdr>
    </w:div>
    <w:div w:id="583992918">
      <w:marLeft w:val="640"/>
      <w:marRight w:val="0"/>
      <w:marTop w:val="0"/>
      <w:marBottom w:val="0"/>
      <w:divBdr>
        <w:top w:val="none" w:sz="0" w:space="0" w:color="auto"/>
        <w:left w:val="none" w:sz="0" w:space="0" w:color="auto"/>
        <w:bottom w:val="none" w:sz="0" w:space="0" w:color="auto"/>
        <w:right w:val="none" w:sz="0" w:space="0" w:color="auto"/>
      </w:divBdr>
    </w:div>
    <w:div w:id="583995727">
      <w:marLeft w:val="640"/>
      <w:marRight w:val="0"/>
      <w:marTop w:val="0"/>
      <w:marBottom w:val="0"/>
      <w:divBdr>
        <w:top w:val="none" w:sz="0" w:space="0" w:color="auto"/>
        <w:left w:val="none" w:sz="0" w:space="0" w:color="auto"/>
        <w:bottom w:val="none" w:sz="0" w:space="0" w:color="auto"/>
        <w:right w:val="none" w:sz="0" w:space="0" w:color="auto"/>
      </w:divBdr>
    </w:div>
    <w:div w:id="583997943">
      <w:marLeft w:val="640"/>
      <w:marRight w:val="0"/>
      <w:marTop w:val="0"/>
      <w:marBottom w:val="0"/>
      <w:divBdr>
        <w:top w:val="none" w:sz="0" w:space="0" w:color="auto"/>
        <w:left w:val="none" w:sz="0" w:space="0" w:color="auto"/>
        <w:bottom w:val="none" w:sz="0" w:space="0" w:color="auto"/>
        <w:right w:val="none" w:sz="0" w:space="0" w:color="auto"/>
      </w:divBdr>
    </w:div>
    <w:div w:id="584000767">
      <w:marLeft w:val="640"/>
      <w:marRight w:val="0"/>
      <w:marTop w:val="0"/>
      <w:marBottom w:val="0"/>
      <w:divBdr>
        <w:top w:val="none" w:sz="0" w:space="0" w:color="auto"/>
        <w:left w:val="none" w:sz="0" w:space="0" w:color="auto"/>
        <w:bottom w:val="none" w:sz="0" w:space="0" w:color="auto"/>
        <w:right w:val="none" w:sz="0" w:space="0" w:color="auto"/>
      </w:divBdr>
    </w:div>
    <w:div w:id="584068469">
      <w:marLeft w:val="0"/>
      <w:marRight w:val="0"/>
      <w:marTop w:val="0"/>
      <w:marBottom w:val="0"/>
      <w:divBdr>
        <w:top w:val="none" w:sz="0" w:space="0" w:color="auto"/>
        <w:left w:val="none" w:sz="0" w:space="0" w:color="auto"/>
        <w:bottom w:val="none" w:sz="0" w:space="0" w:color="auto"/>
        <w:right w:val="none" w:sz="0" w:space="0" w:color="auto"/>
      </w:divBdr>
    </w:div>
    <w:div w:id="584072464">
      <w:marLeft w:val="640"/>
      <w:marRight w:val="0"/>
      <w:marTop w:val="0"/>
      <w:marBottom w:val="0"/>
      <w:divBdr>
        <w:top w:val="none" w:sz="0" w:space="0" w:color="auto"/>
        <w:left w:val="none" w:sz="0" w:space="0" w:color="auto"/>
        <w:bottom w:val="none" w:sz="0" w:space="0" w:color="auto"/>
        <w:right w:val="none" w:sz="0" w:space="0" w:color="auto"/>
      </w:divBdr>
    </w:div>
    <w:div w:id="584073123">
      <w:marLeft w:val="640"/>
      <w:marRight w:val="0"/>
      <w:marTop w:val="0"/>
      <w:marBottom w:val="0"/>
      <w:divBdr>
        <w:top w:val="none" w:sz="0" w:space="0" w:color="auto"/>
        <w:left w:val="none" w:sz="0" w:space="0" w:color="auto"/>
        <w:bottom w:val="none" w:sz="0" w:space="0" w:color="auto"/>
        <w:right w:val="none" w:sz="0" w:space="0" w:color="auto"/>
      </w:divBdr>
    </w:div>
    <w:div w:id="584075009">
      <w:marLeft w:val="640"/>
      <w:marRight w:val="0"/>
      <w:marTop w:val="0"/>
      <w:marBottom w:val="0"/>
      <w:divBdr>
        <w:top w:val="none" w:sz="0" w:space="0" w:color="auto"/>
        <w:left w:val="none" w:sz="0" w:space="0" w:color="auto"/>
        <w:bottom w:val="none" w:sz="0" w:space="0" w:color="auto"/>
        <w:right w:val="none" w:sz="0" w:space="0" w:color="auto"/>
      </w:divBdr>
    </w:div>
    <w:div w:id="584075530">
      <w:marLeft w:val="640"/>
      <w:marRight w:val="0"/>
      <w:marTop w:val="0"/>
      <w:marBottom w:val="0"/>
      <w:divBdr>
        <w:top w:val="none" w:sz="0" w:space="0" w:color="auto"/>
        <w:left w:val="none" w:sz="0" w:space="0" w:color="auto"/>
        <w:bottom w:val="none" w:sz="0" w:space="0" w:color="auto"/>
        <w:right w:val="none" w:sz="0" w:space="0" w:color="auto"/>
      </w:divBdr>
    </w:div>
    <w:div w:id="584077618">
      <w:marLeft w:val="640"/>
      <w:marRight w:val="0"/>
      <w:marTop w:val="0"/>
      <w:marBottom w:val="0"/>
      <w:divBdr>
        <w:top w:val="none" w:sz="0" w:space="0" w:color="auto"/>
        <w:left w:val="none" w:sz="0" w:space="0" w:color="auto"/>
        <w:bottom w:val="none" w:sz="0" w:space="0" w:color="auto"/>
        <w:right w:val="none" w:sz="0" w:space="0" w:color="auto"/>
      </w:divBdr>
    </w:div>
    <w:div w:id="584149107">
      <w:marLeft w:val="640"/>
      <w:marRight w:val="0"/>
      <w:marTop w:val="0"/>
      <w:marBottom w:val="0"/>
      <w:divBdr>
        <w:top w:val="none" w:sz="0" w:space="0" w:color="auto"/>
        <w:left w:val="none" w:sz="0" w:space="0" w:color="auto"/>
        <w:bottom w:val="none" w:sz="0" w:space="0" w:color="auto"/>
        <w:right w:val="none" w:sz="0" w:space="0" w:color="auto"/>
      </w:divBdr>
    </w:div>
    <w:div w:id="584152099">
      <w:marLeft w:val="640"/>
      <w:marRight w:val="0"/>
      <w:marTop w:val="0"/>
      <w:marBottom w:val="0"/>
      <w:divBdr>
        <w:top w:val="none" w:sz="0" w:space="0" w:color="auto"/>
        <w:left w:val="none" w:sz="0" w:space="0" w:color="auto"/>
        <w:bottom w:val="none" w:sz="0" w:space="0" w:color="auto"/>
        <w:right w:val="none" w:sz="0" w:space="0" w:color="auto"/>
      </w:divBdr>
    </w:div>
    <w:div w:id="584264003">
      <w:marLeft w:val="640"/>
      <w:marRight w:val="0"/>
      <w:marTop w:val="0"/>
      <w:marBottom w:val="0"/>
      <w:divBdr>
        <w:top w:val="none" w:sz="0" w:space="0" w:color="auto"/>
        <w:left w:val="none" w:sz="0" w:space="0" w:color="auto"/>
        <w:bottom w:val="none" w:sz="0" w:space="0" w:color="auto"/>
        <w:right w:val="none" w:sz="0" w:space="0" w:color="auto"/>
      </w:divBdr>
    </w:div>
    <w:div w:id="584269555">
      <w:marLeft w:val="640"/>
      <w:marRight w:val="0"/>
      <w:marTop w:val="0"/>
      <w:marBottom w:val="0"/>
      <w:divBdr>
        <w:top w:val="none" w:sz="0" w:space="0" w:color="auto"/>
        <w:left w:val="none" w:sz="0" w:space="0" w:color="auto"/>
        <w:bottom w:val="none" w:sz="0" w:space="0" w:color="auto"/>
        <w:right w:val="none" w:sz="0" w:space="0" w:color="auto"/>
      </w:divBdr>
    </w:div>
    <w:div w:id="584338160">
      <w:marLeft w:val="640"/>
      <w:marRight w:val="0"/>
      <w:marTop w:val="0"/>
      <w:marBottom w:val="0"/>
      <w:divBdr>
        <w:top w:val="none" w:sz="0" w:space="0" w:color="auto"/>
        <w:left w:val="none" w:sz="0" w:space="0" w:color="auto"/>
        <w:bottom w:val="none" w:sz="0" w:space="0" w:color="auto"/>
        <w:right w:val="none" w:sz="0" w:space="0" w:color="auto"/>
      </w:divBdr>
    </w:div>
    <w:div w:id="584341996">
      <w:marLeft w:val="640"/>
      <w:marRight w:val="0"/>
      <w:marTop w:val="0"/>
      <w:marBottom w:val="0"/>
      <w:divBdr>
        <w:top w:val="none" w:sz="0" w:space="0" w:color="auto"/>
        <w:left w:val="none" w:sz="0" w:space="0" w:color="auto"/>
        <w:bottom w:val="none" w:sz="0" w:space="0" w:color="auto"/>
        <w:right w:val="none" w:sz="0" w:space="0" w:color="auto"/>
      </w:divBdr>
    </w:div>
    <w:div w:id="584344030">
      <w:marLeft w:val="640"/>
      <w:marRight w:val="0"/>
      <w:marTop w:val="0"/>
      <w:marBottom w:val="0"/>
      <w:divBdr>
        <w:top w:val="none" w:sz="0" w:space="0" w:color="auto"/>
        <w:left w:val="none" w:sz="0" w:space="0" w:color="auto"/>
        <w:bottom w:val="none" w:sz="0" w:space="0" w:color="auto"/>
        <w:right w:val="none" w:sz="0" w:space="0" w:color="auto"/>
      </w:divBdr>
    </w:div>
    <w:div w:id="584387316">
      <w:marLeft w:val="640"/>
      <w:marRight w:val="0"/>
      <w:marTop w:val="0"/>
      <w:marBottom w:val="0"/>
      <w:divBdr>
        <w:top w:val="none" w:sz="0" w:space="0" w:color="auto"/>
        <w:left w:val="none" w:sz="0" w:space="0" w:color="auto"/>
        <w:bottom w:val="none" w:sz="0" w:space="0" w:color="auto"/>
        <w:right w:val="none" w:sz="0" w:space="0" w:color="auto"/>
      </w:divBdr>
    </w:div>
    <w:div w:id="584412756">
      <w:marLeft w:val="640"/>
      <w:marRight w:val="0"/>
      <w:marTop w:val="0"/>
      <w:marBottom w:val="0"/>
      <w:divBdr>
        <w:top w:val="none" w:sz="0" w:space="0" w:color="auto"/>
        <w:left w:val="none" w:sz="0" w:space="0" w:color="auto"/>
        <w:bottom w:val="none" w:sz="0" w:space="0" w:color="auto"/>
        <w:right w:val="none" w:sz="0" w:space="0" w:color="auto"/>
      </w:divBdr>
    </w:div>
    <w:div w:id="584415861">
      <w:marLeft w:val="640"/>
      <w:marRight w:val="0"/>
      <w:marTop w:val="0"/>
      <w:marBottom w:val="0"/>
      <w:divBdr>
        <w:top w:val="none" w:sz="0" w:space="0" w:color="auto"/>
        <w:left w:val="none" w:sz="0" w:space="0" w:color="auto"/>
        <w:bottom w:val="none" w:sz="0" w:space="0" w:color="auto"/>
        <w:right w:val="none" w:sz="0" w:space="0" w:color="auto"/>
      </w:divBdr>
    </w:div>
    <w:div w:id="584460399">
      <w:marLeft w:val="640"/>
      <w:marRight w:val="0"/>
      <w:marTop w:val="0"/>
      <w:marBottom w:val="0"/>
      <w:divBdr>
        <w:top w:val="none" w:sz="0" w:space="0" w:color="auto"/>
        <w:left w:val="none" w:sz="0" w:space="0" w:color="auto"/>
        <w:bottom w:val="none" w:sz="0" w:space="0" w:color="auto"/>
        <w:right w:val="none" w:sz="0" w:space="0" w:color="auto"/>
      </w:divBdr>
    </w:div>
    <w:div w:id="584463661">
      <w:marLeft w:val="640"/>
      <w:marRight w:val="0"/>
      <w:marTop w:val="0"/>
      <w:marBottom w:val="0"/>
      <w:divBdr>
        <w:top w:val="none" w:sz="0" w:space="0" w:color="auto"/>
        <w:left w:val="none" w:sz="0" w:space="0" w:color="auto"/>
        <w:bottom w:val="none" w:sz="0" w:space="0" w:color="auto"/>
        <w:right w:val="none" w:sz="0" w:space="0" w:color="auto"/>
      </w:divBdr>
    </w:div>
    <w:div w:id="584534165">
      <w:marLeft w:val="640"/>
      <w:marRight w:val="0"/>
      <w:marTop w:val="0"/>
      <w:marBottom w:val="0"/>
      <w:divBdr>
        <w:top w:val="none" w:sz="0" w:space="0" w:color="auto"/>
        <w:left w:val="none" w:sz="0" w:space="0" w:color="auto"/>
        <w:bottom w:val="none" w:sz="0" w:space="0" w:color="auto"/>
        <w:right w:val="none" w:sz="0" w:space="0" w:color="auto"/>
      </w:divBdr>
    </w:div>
    <w:div w:id="584538101">
      <w:marLeft w:val="640"/>
      <w:marRight w:val="0"/>
      <w:marTop w:val="0"/>
      <w:marBottom w:val="0"/>
      <w:divBdr>
        <w:top w:val="none" w:sz="0" w:space="0" w:color="auto"/>
        <w:left w:val="none" w:sz="0" w:space="0" w:color="auto"/>
        <w:bottom w:val="none" w:sz="0" w:space="0" w:color="auto"/>
        <w:right w:val="none" w:sz="0" w:space="0" w:color="auto"/>
      </w:divBdr>
    </w:div>
    <w:div w:id="584607706">
      <w:marLeft w:val="640"/>
      <w:marRight w:val="0"/>
      <w:marTop w:val="0"/>
      <w:marBottom w:val="0"/>
      <w:divBdr>
        <w:top w:val="none" w:sz="0" w:space="0" w:color="auto"/>
        <w:left w:val="none" w:sz="0" w:space="0" w:color="auto"/>
        <w:bottom w:val="none" w:sz="0" w:space="0" w:color="auto"/>
        <w:right w:val="none" w:sz="0" w:space="0" w:color="auto"/>
      </w:divBdr>
    </w:div>
    <w:div w:id="584610564">
      <w:marLeft w:val="640"/>
      <w:marRight w:val="0"/>
      <w:marTop w:val="0"/>
      <w:marBottom w:val="0"/>
      <w:divBdr>
        <w:top w:val="none" w:sz="0" w:space="0" w:color="auto"/>
        <w:left w:val="none" w:sz="0" w:space="0" w:color="auto"/>
        <w:bottom w:val="none" w:sz="0" w:space="0" w:color="auto"/>
        <w:right w:val="none" w:sz="0" w:space="0" w:color="auto"/>
      </w:divBdr>
    </w:div>
    <w:div w:id="584651751">
      <w:marLeft w:val="640"/>
      <w:marRight w:val="0"/>
      <w:marTop w:val="0"/>
      <w:marBottom w:val="0"/>
      <w:divBdr>
        <w:top w:val="none" w:sz="0" w:space="0" w:color="auto"/>
        <w:left w:val="none" w:sz="0" w:space="0" w:color="auto"/>
        <w:bottom w:val="none" w:sz="0" w:space="0" w:color="auto"/>
        <w:right w:val="none" w:sz="0" w:space="0" w:color="auto"/>
      </w:divBdr>
    </w:div>
    <w:div w:id="584804324">
      <w:marLeft w:val="640"/>
      <w:marRight w:val="0"/>
      <w:marTop w:val="0"/>
      <w:marBottom w:val="0"/>
      <w:divBdr>
        <w:top w:val="none" w:sz="0" w:space="0" w:color="auto"/>
        <w:left w:val="none" w:sz="0" w:space="0" w:color="auto"/>
        <w:bottom w:val="none" w:sz="0" w:space="0" w:color="auto"/>
        <w:right w:val="none" w:sz="0" w:space="0" w:color="auto"/>
      </w:divBdr>
    </w:div>
    <w:div w:id="584843483">
      <w:marLeft w:val="640"/>
      <w:marRight w:val="0"/>
      <w:marTop w:val="0"/>
      <w:marBottom w:val="0"/>
      <w:divBdr>
        <w:top w:val="none" w:sz="0" w:space="0" w:color="auto"/>
        <w:left w:val="none" w:sz="0" w:space="0" w:color="auto"/>
        <w:bottom w:val="none" w:sz="0" w:space="0" w:color="auto"/>
        <w:right w:val="none" w:sz="0" w:space="0" w:color="auto"/>
      </w:divBdr>
    </w:div>
    <w:div w:id="584846972">
      <w:marLeft w:val="640"/>
      <w:marRight w:val="0"/>
      <w:marTop w:val="0"/>
      <w:marBottom w:val="0"/>
      <w:divBdr>
        <w:top w:val="none" w:sz="0" w:space="0" w:color="auto"/>
        <w:left w:val="none" w:sz="0" w:space="0" w:color="auto"/>
        <w:bottom w:val="none" w:sz="0" w:space="0" w:color="auto"/>
        <w:right w:val="none" w:sz="0" w:space="0" w:color="auto"/>
      </w:divBdr>
    </w:div>
    <w:div w:id="584847334">
      <w:marLeft w:val="640"/>
      <w:marRight w:val="0"/>
      <w:marTop w:val="0"/>
      <w:marBottom w:val="0"/>
      <w:divBdr>
        <w:top w:val="none" w:sz="0" w:space="0" w:color="auto"/>
        <w:left w:val="none" w:sz="0" w:space="0" w:color="auto"/>
        <w:bottom w:val="none" w:sz="0" w:space="0" w:color="auto"/>
        <w:right w:val="none" w:sz="0" w:space="0" w:color="auto"/>
      </w:divBdr>
    </w:div>
    <w:div w:id="584917428">
      <w:marLeft w:val="640"/>
      <w:marRight w:val="0"/>
      <w:marTop w:val="0"/>
      <w:marBottom w:val="0"/>
      <w:divBdr>
        <w:top w:val="none" w:sz="0" w:space="0" w:color="auto"/>
        <w:left w:val="none" w:sz="0" w:space="0" w:color="auto"/>
        <w:bottom w:val="none" w:sz="0" w:space="0" w:color="auto"/>
        <w:right w:val="none" w:sz="0" w:space="0" w:color="auto"/>
      </w:divBdr>
    </w:div>
    <w:div w:id="584917716">
      <w:marLeft w:val="640"/>
      <w:marRight w:val="0"/>
      <w:marTop w:val="0"/>
      <w:marBottom w:val="0"/>
      <w:divBdr>
        <w:top w:val="none" w:sz="0" w:space="0" w:color="auto"/>
        <w:left w:val="none" w:sz="0" w:space="0" w:color="auto"/>
        <w:bottom w:val="none" w:sz="0" w:space="0" w:color="auto"/>
        <w:right w:val="none" w:sz="0" w:space="0" w:color="auto"/>
      </w:divBdr>
    </w:div>
    <w:div w:id="584921747">
      <w:marLeft w:val="640"/>
      <w:marRight w:val="0"/>
      <w:marTop w:val="0"/>
      <w:marBottom w:val="0"/>
      <w:divBdr>
        <w:top w:val="none" w:sz="0" w:space="0" w:color="auto"/>
        <w:left w:val="none" w:sz="0" w:space="0" w:color="auto"/>
        <w:bottom w:val="none" w:sz="0" w:space="0" w:color="auto"/>
        <w:right w:val="none" w:sz="0" w:space="0" w:color="auto"/>
      </w:divBdr>
    </w:div>
    <w:div w:id="585041704">
      <w:marLeft w:val="640"/>
      <w:marRight w:val="0"/>
      <w:marTop w:val="0"/>
      <w:marBottom w:val="0"/>
      <w:divBdr>
        <w:top w:val="none" w:sz="0" w:space="0" w:color="auto"/>
        <w:left w:val="none" w:sz="0" w:space="0" w:color="auto"/>
        <w:bottom w:val="none" w:sz="0" w:space="0" w:color="auto"/>
        <w:right w:val="none" w:sz="0" w:space="0" w:color="auto"/>
      </w:divBdr>
    </w:div>
    <w:div w:id="585042199">
      <w:marLeft w:val="640"/>
      <w:marRight w:val="0"/>
      <w:marTop w:val="0"/>
      <w:marBottom w:val="0"/>
      <w:divBdr>
        <w:top w:val="none" w:sz="0" w:space="0" w:color="auto"/>
        <w:left w:val="none" w:sz="0" w:space="0" w:color="auto"/>
        <w:bottom w:val="none" w:sz="0" w:space="0" w:color="auto"/>
        <w:right w:val="none" w:sz="0" w:space="0" w:color="auto"/>
      </w:divBdr>
    </w:div>
    <w:div w:id="585067847">
      <w:marLeft w:val="640"/>
      <w:marRight w:val="0"/>
      <w:marTop w:val="0"/>
      <w:marBottom w:val="0"/>
      <w:divBdr>
        <w:top w:val="none" w:sz="0" w:space="0" w:color="auto"/>
        <w:left w:val="none" w:sz="0" w:space="0" w:color="auto"/>
        <w:bottom w:val="none" w:sz="0" w:space="0" w:color="auto"/>
        <w:right w:val="none" w:sz="0" w:space="0" w:color="auto"/>
      </w:divBdr>
    </w:div>
    <w:div w:id="585109826">
      <w:marLeft w:val="640"/>
      <w:marRight w:val="0"/>
      <w:marTop w:val="0"/>
      <w:marBottom w:val="0"/>
      <w:divBdr>
        <w:top w:val="none" w:sz="0" w:space="0" w:color="auto"/>
        <w:left w:val="none" w:sz="0" w:space="0" w:color="auto"/>
        <w:bottom w:val="none" w:sz="0" w:space="0" w:color="auto"/>
        <w:right w:val="none" w:sz="0" w:space="0" w:color="auto"/>
      </w:divBdr>
    </w:div>
    <w:div w:id="585115885">
      <w:marLeft w:val="640"/>
      <w:marRight w:val="0"/>
      <w:marTop w:val="0"/>
      <w:marBottom w:val="0"/>
      <w:divBdr>
        <w:top w:val="none" w:sz="0" w:space="0" w:color="auto"/>
        <w:left w:val="none" w:sz="0" w:space="0" w:color="auto"/>
        <w:bottom w:val="none" w:sz="0" w:space="0" w:color="auto"/>
        <w:right w:val="none" w:sz="0" w:space="0" w:color="auto"/>
      </w:divBdr>
    </w:div>
    <w:div w:id="585118016">
      <w:marLeft w:val="640"/>
      <w:marRight w:val="0"/>
      <w:marTop w:val="0"/>
      <w:marBottom w:val="0"/>
      <w:divBdr>
        <w:top w:val="none" w:sz="0" w:space="0" w:color="auto"/>
        <w:left w:val="none" w:sz="0" w:space="0" w:color="auto"/>
        <w:bottom w:val="none" w:sz="0" w:space="0" w:color="auto"/>
        <w:right w:val="none" w:sz="0" w:space="0" w:color="auto"/>
      </w:divBdr>
    </w:div>
    <w:div w:id="585189474">
      <w:marLeft w:val="640"/>
      <w:marRight w:val="0"/>
      <w:marTop w:val="0"/>
      <w:marBottom w:val="0"/>
      <w:divBdr>
        <w:top w:val="none" w:sz="0" w:space="0" w:color="auto"/>
        <w:left w:val="none" w:sz="0" w:space="0" w:color="auto"/>
        <w:bottom w:val="none" w:sz="0" w:space="0" w:color="auto"/>
        <w:right w:val="none" w:sz="0" w:space="0" w:color="auto"/>
      </w:divBdr>
    </w:div>
    <w:div w:id="585237324">
      <w:marLeft w:val="640"/>
      <w:marRight w:val="0"/>
      <w:marTop w:val="0"/>
      <w:marBottom w:val="0"/>
      <w:divBdr>
        <w:top w:val="none" w:sz="0" w:space="0" w:color="auto"/>
        <w:left w:val="none" w:sz="0" w:space="0" w:color="auto"/>
        <w:bottom w:val="none" w:sz="0" w:space="0" w:color="auto"/>
        <w:right w:val="none" w:sz="0" w:space="0" w:color="auto"/>
      </w:divBdr>
    </w:div>
    <w:div w:id="585261688">
      <w:marLeft w:val="640"/>
      <w:marRight w:val="0"/>
      <w:marTop w:val="0"/>
      <w:marBottom w:val="0"/>
      <w:divBdr>
        <w:top w:val="none" w:sz="0" w:space="0" w:color="auto"/>
        <w:left w:val="none" w:sz="0" w:space="0" w:color="auto"/>
        <w:bottom w:val="none" w:sz="0" w:space="0" w:color="auto"/>
        <w:right w:val="none" w:sz="0" w:space="0" w:color="auto"/>
      </w:divBdr>
    </w:div>
    <w:div w:id="585303045">
      <w:marLeft w:val="640"/>
      <w:marRight w:val="0"/>
      <w:marTop w:val="0"/>
      <w:marBottom w:val="0"/>
      <w:divBdr>
        <w:top w:val="none" w:sz="0" w:space="0" w:color="auto"/>
        <w:left w:val="none" w:sz="0" w:space="0" w:color="auto"/>
        <w:bottom w:val="none" w:sz="0" w:space="0" w:color="auto"/>
        <w:right w:val="none" w:sz="0" w:space="0" w:color="auto"/>
      </w:divBdr>
    </w:div>
    <w:div w:id="585311525">
      <w:marLeft w:val="640"/>
      <w:marRight w:val="0"/>
      <w:marTop w:val="0"/>
      <w:marBottom w:val="0"/>
      <w:divBdr>
        <w:top w:val="none" w:sz="0" w:space="0" w:color="auto"/>
        <w:left w:val="none" w:sz="0" w:space="0" w:color="auto"/>
        <w:bottom w:val="none" w:sz="0" w:space="0" w:color="auto"/>
        <w:right w:val="none" w:sz="0" w:space="0" w:color="auto"/>
      </w:divBdr>
    </w:div>
    <w:div w:id="585378514">
      <w:marLeft w:val="640"/>
      <w:marRight w:val="0"/>
      <w:marTop w:val="0"/>
      <w:marBottom w:val="0"/>
      <w:divBdr>
        <w:top w:val="none" w:sz="0" w:space="0" w:color="auto"/>
        <w:left w:val="none" w:sz="0" w:space="0" w:color="auto"/>
        <w:bottom w:val="none" w:sz="0" w:space="0" w:color="auto"/>
        <w:right w:val="none" w:sz="0" w:space="0" w:color="auto"/>
      </w:divBdr>
    </w:div>
    <w:div w:id="585378635">
      <w:marLeft w:val="640"/>
      <w:marRight w:val="0"/>
      <w:marTop w:val="0"/>
      <w:marBottom w:val="0"/>
      <w:divBdr>
        <w:top w:val="none" w:sz="0" w:space="0" w:color="auto"/>
        <w:left w:val="none" w:sz="0" w:space="0" w:color="auto"/>
        <w:bottom w:val="none" w:sz="0" w:space="0" w:color="auto"/>
        <w:right w:val="none" w:sz="0" w:space="0" w:color="auto"/>
      </w:divBdr>
    </w:div>
    <w:div w:id="585382547">
      <w:marLeft w:val="640"/>
      <w:marRight w:val="0"/>
      <w:marTop w:val="0"/>
      <w:marBottom w:val="0"/>
      <w:divBdr>
        <w:top w:val="none" w:sz="0" w:space="0" w:color="auto"/>
        <w:left w:val="none" w:sz="0" w:space="0" w:color="auto"/>
        <w:bottom w:val="none" w:sz="0" w:space="0" w:color="auto"/>
        <w:right w:val="none" w:sz="0" w:space="0" w:color="auto"/>
      </w:divBdr>
    </w:div>
    <w:div w:id="585383720">
      <w:marLeft w:val="640"/>
      <w:marRight w:val="0"/>
      <w:marTop w:val="0"/>
      <w:marBottom w:val="0"/>
      <w:divBdr>
        <w:top w:val="none" w:sz="0" w:space="0" w:color="auto"/>
        <w:left w:val="none" w:sz="0" w:space="0" w:color="auto"/>
        <w:bottom w:val="none" w:sz="0" w:space="0" w:color="auto"/>
        <w:right w:val="none" w:sz="0" w:space="0" w:color="auto"/>
      </w:divBdr>
    </w:div>
    <w:div w:id="585457641">
      <w:marLeft w:val="640"/>
      <w:marRight w:val="0"/>
      <w:marTop w:val="0"/>
      <w:marBottom w:val="0"/>
      <w:divBdr>
        <w:top w:val="none" w:sz="0" w:space="0" w:color="auto"/>
        <w:left w:val="none" w:sz="0" w:space="0" w:color="auto"/>
        <w:bottom w:val="none" w:sz="0" w:space="0" w:color="auto"/>
        <w:right w:val="none" w:sz="0" w:space="0" w:color="auto"/>
      </w:divBdr>
    </w:div>
    <w:div w:id="585576027">
      <w:marLeft w:val="640"/>
      <w:marRight w:val="0"/>
      <w:marTop w:val="0"/>
      <w:marBottom w:val="0"/>
      <w:divBdr>
        <w:top w:val="none" w:sz="0" w:space="0" w:color="auto"/>
        <w:left w:val="none" w:sz="0" w:space="0" w:color="auto"/>
        <w:bottom w:val="none" w:sz="0" w:space="0" w:color="auto"/>
        <w:right w:val="none" w:sz="0" w:space="0" w:color="auto"/>
      </w:divBdr>
    </w:div>
    <w:div w:id="585577292">
      <w:marLeft w:val="640"/>
      <w:marRight w:val="0"/>
      <w:marTop w:val="0"/>
      <w:marBottom w:val="0"/>
      <w:divBdr>
        <w:top w:val="none" w:sz="0" w:space="0" w:color="auto"/>
        <w:left w:val="none" w:sz="0" w:space="0" w:color="auto"/>
        <w:bottom w:val="none" w:sz="0" w:space="0" w:color="auto"/>
        <w:right w:val="none" w:sz="0" w:space="0" w:color="auto"/>
      </w:divBdr>
    </w:div>
    <w:div w:id="585578025">
      <w:marLeft w:val="640"/>
      <w:marRight w:val="0"/>
      <w:marTop w:val="0"/>
      <w:marBottom w:val="0"/>
      <w:divBdr>
        <w:top w:val="none" w:sz="0" w:space="0" w:color="auto"/>
        <w:left w:val="none" w:sz="0" w:space="0" w:color="auto"/>
        <w:bottom w:val="none" w:sz="0" w:space="0" w:color="auto"/>
        <w:right w:val="none" w:sz="0" w:space="0" w:color="auto"/>
      </w:divBdr>
    </w:div>
    <w:div w:id="585578870">
      <w:marLeft w:val="640"/>
      <w:marRight w:val="0"/>
      <w:marTop w:val="0"/>
      <w:marBottom w:val="0"/>
      <w:divBdr>
        <w:top w:val="none" w:sz="0" w:space="0" w:color="auto"/>
        <w:left w:val="none" w:sz="0" w:space="0" w:color="auto"/>
        <w:bottom w:val="none" w:sz="0" w:space="0" w:color="auto"/>
        <w:right w:val="none" w:sz="0" w:space="0" w:color="auto"/>
      </w:divBdr>
    </w:div>
    <w:div w:id="585647868">
      <w:marLeft w:val="640"/>
      <w:marRight w:val="0"/>
      <w:marTop w:val="0"/>
      <w:marBottom w:val="0"/>
      <w:divBdr>
        <w:top w:val="none" w:sz="0" w:space="0" w:color="auto"/>
        <w:left w:val="none" w:sz="0" w:space="0" w:color="auto"/>
        <w:bottom w:val="none" w:sz="0" w:space="0" w:color="auto"/>
        <w:right w:val="none" w:sz="0" w:space="0" w:color="auto"/>
      </w:divBdr>
    </w:div>
    <w:div w:id="585648428">
      <w:marLeft w:val="640"/>
      <w:marRight w:val="0"/>
      <w:marTop w:val="0"/>
      <w:marBottom w:val="0"/>
      <w:divBdr>
        <w:top w:val="none" w:sz="0" w:space="0" w:color="auto"/>
        <w:left w:val="none" w:sz="0" w:space="0" w:color="auto"/>
        <w:bottom w:val="none" w:sz="0" w:space="0" w:color="auto"/>
        <w:right w:val="none" w:sz="0" w:space="0" w:color="auto"/>
      </w:divBdr>
    </w:div>
    <w:div w:id="585654142">
      <w:marLeft w:val="640"/>
      <w:marRight w:val="0"/>
      <w:marTop w:val="0"/>
      <w:marBottom w:val="0"/>
      <w:divBdr>
        <w:top w:val="none" w:sz="0" w:space="0" w:color="auto"/>
        <w:left w:val="none" w:sz="0" w:space="0" w:color="auto"/>
        <w:bottom w:val="none" w:sz="0" w:space="0" w:color="auto"/>
        <w:right w:val="none" w:sz="0" w:space="0" w:color="auto"/>
      </w:divBdr>
    </w:div>
    <w:div w:id="585697205">
      <w:marLeft w:val="640"/>
      <w:marRight w:val="0"/>
      <w:marTop w:val="0"/>
      <w:marBottom w:val="0"/>
      <w:divBdr>
        <w:top w:val="none" w:sz="0" w:space="0" w:color="auto"/>
        <w:left w:val="none" w:sz="0" w:space="0" w:color="auto"/>
        <w:bottom w:val="none" w:sz="0" w:space="0" w:color="auto"/>
        <w:right w:val="none" w:sz="0" w:space="0" w:color="auto"/>
      </w:divBdr>
    </w:div>
    <w:div w:id="585722611">
      <w:marLeft w:val="640"/>
      <w:marRight w:val="0"/>
      <w:marTop w:val="0"/>
      <w:marBottom w:val="0"/>
      <w:divBdr>
        <w:top w:val="none" w:sz="0" w:space="0" w:color="auto"/>
        <w:left w:val="none" w:sz="0" w:space="0" w:color="auto"/>
        <w:bottom w:val="none" w:sz="0" w:space="0" w:color="auto"/>
        <w:right w:val="none" w:sz="0" w:space="0" w:color="auto"/>
      </w:divBdr>
    </w:div>
    <w:div w:id="585765236">
      <w:marLeft w:val="640"/>
      <w:marRight w:val="0"/>
      <w:marTop w:val="0"/>
      <w:marBottom w:val="0"/>
      <w:divBdr>
        <w:top w:val="none" w:sz="0" w:space="0" w:color="auto"/>
        <w:left w:val="none" w:sz="0" w:space="0" w:color="auto"/>
        <w:bottom w:val="none" w:sz="0" w:space="0" w:color="auto"/>
        <w:right w:val="none" w:sz="0" w:space="0" w:color="auto"/>
      </w:divBdr>
    </w:div>
    <w:div w:id="585769118">
      <w:marLeft w:val="640"/>
      <w:marRight w:val="0"/>
      <w:marTop w:val="0"/>
      <w:marBottom w:val="0"/>
      <w:divBdr>
        <w:top w:val="none" w:sz="0" w:space="0" w:color="auto"/>
        <w:left w:val="none" w:sz="0" w:space="0" w:color="auto"/>
        <w:bottom w:val="none" w:sz="0" w:space="0" w:color="auto"/>
        <w:right w:val="none" w:sz="0" w:space="0" w:color="auto"/>
      </w:divBdr>
    </w:div>
    <w:div w:id="585771274">
      <w:marLeft w:val="640"/>
      <w:marRight w:val="0"/>
      <w:marTop w:val="0"/>
      <w:marBottom w:val="0"/>
      <w:divBdr>
        <w:top w:val="none" w:sz="0" w:space="0" w:color="auto"/>
        <w:left w:val="none" w:sz="0" w:space="0" w:color="auto"/>
        <w:bottom w:val="none" w:sz="0" w:space="0" w:color="auto"/>
        <w:right w:val="none" w:sz="0" w:space="0" w:color="auto"/>
      </w:divBdr>
    </w:div>
    <w:div w:id="585850018">
      <w:marLeft w:val="640"/>
      <w:marRight w:val="0"/>
      <w:marTop w:val="0"/>
      <w:marBottom w:val="0"/>
      <w:divBdr>
        <w:top w:val="none" w:sz="0" w:space="0" w:color="auto"/>
        <w:left w:val="none" w:sz="0" w:space="0" w:color="auto"/>
        <w:bottom w:val="none" w:sz="0" w:space="0" w:color="auto"/>
        <w:right w:val="none" w:sz="0" w:space="0" w:color="auto"/>
      </w:divBdr>
    </w:div>
    <w:div w:id="585917717">
      <w:marLeft w:val="640"/>
      <w:marRight w:val="0"/>
      <w:marTop w:val="0"/>
      <w:marBottom w:val="0"/>
      <w:divBdr>
        <w:top w:val="none" w:sz="0" w:space="0" w:color="auto"/>
        <w:left w:val="none" w:sz="0" w:space="0" w:color="auto"/>
        <w:bottom w:val="none" w:sz="0" w:space="0" w:color="auto"/>
        <w:right w:val="none" w:sz="0" w:space="0" w:color="auto"/>
      </w:divBdr>
    </w:div>
    <w:div w:id="586035589">
      <w:marLeft w:val="640"/>
      <w:marRight w:val="0"/>
      <w:marTop w:val="0"/>
      <w:marBottom w:val="0"/>
      <w:divBdr>
        <w:top w:val="none" w:sz="0" w:space="0" w:color="auto"/>
        <w:left w:val="none" w:sz="0" w:space="0" w:color="auto"/>
        <w:bottom w:val="none" w:sz="0" w:space="0" w:color="auto"/>
        <w:right w:val="none" w:sz="0" w:space="0" w:color="auto"/>
      </w:divBdr>
    </w:div>
    <w:div w:id="586037008">
      <w:marLeft w:val="640"/>
      <w:marRight w:val="0"/>
      <w:marTop w:val="0"/>
      <w:marBottom w:val="0"/>
      <w:divBdr>
        <w:top w:val="none" w:sz="0" w:space="0" w:color="auto"/>
        <w:left w:val="none" w:sz="0" w:space="0" w:color="auto"/>
        <w:bottom w:val="none" w:sz="0" w:space="0" w:color="auto"/>
        <w:right w:val="none" w:sz="0" w:space="0" w:color="auto"/>
      </w:divBdr>
    </w:div>
    <w:div w:id="586155728">
      <w:marLeft w:val="640"/>
      <w:marRight w:val="0"/>
      <w:marTop w:val="0"/>
      <w:marBottom w:val="0"/>
      <w:divBdr>
        <w:top w:val="none" w:sz="0" w:space="0" w:color="auto"/>
        <w:left w:val="none" w:sz="0" w:space="0" w:color="auto"/>
        <w:bottom w:val="none" w:sz="0" w:space="0" w:color="auto"/>
        <w:right w:val="none" w:sz="0" w:space="0" w:color="auto"/>
      </w:divBdr>
    </w:div>
    <w:div w:id="586159604">
      <w:marLeft w:val="640"/>
      <w:marRight w:val="0"/>
      <w:marTop w:val="0"/>
      <w:marBottom w:val="0"/>
      <w:divBdr>
        <w:top w:val="none" w:sz="0" w:space="0" w:color="auto"/>
        <w:left w:val="none" w:sz="0" w:space="0" w:color="auto"/>
        <w:bottom w:val="none" w:sz="0" w:space="0" w:color="auto"/>
        <w:right w:val="none" w:sz="0" w:space="0" w:color="auto"/>
      </w:divBdr>
    </w:div>
    <w:div w:id="586229761">
      <w:marLeft w:val="640"/>
      <w:marRight w:val="0"/>
      <w:marTop w:val="0"/>
      <w:marBottom w:val="0"/>
      <w:divBdr>
        <w:top w:val="none" w:sz="0" w:space="0" w:color="auto"/>
        <w:left w:val="none" w:sz="0" w:space="0" w:color="auto"/>
        <w:bottom w:val="none" w:sz="0" w:space="0" w:color="auto"/>
        <w:right w:val="none" w:sz="0" w:space="0" w:color="auto"/>
      </w:divBdr>
    </w:div>
    <w:div w:id="586232947">
      <w:marLeft w:val="640"/>
      <w:marRight w:val="0"/>
      <w:marTop w:val="0"/>
      <w:marBottom w:val="0"/>
      <w:divBdr>
        <w:top w:val="none" w:sz="0" w:space="0" w:color="auto"/>
        <w:left w:val="none" w:sz="0" w:space="0" w:color="auto"/>
        <w:bottom w:val="none" w:sz="0" w:space="0" w:color="auto"/>
        <w:right w:val="none" w:sz="0" w:space="0" w:color="auto"/>
      </w:divBdr>
    </w:div>
    <w:div w:id="586235847">
      <w:marLeft w:val="640"/>
      <w:marRight w:val="0"/>
      <w:marTop w:val="0"/>
      <w:marBottom w:val="0"/>
      <w:divBdr>
        <w:top w:val="none" w:sz="0" w:space="0" w:color="auto"/>
        <w:left w:val="none" w:sz="0" w:space="0" w:color="auto"/>
        <w:bottom w:val="none" w:sz="0" w:space="0" w:color="auto"/>
        <w:right w:val="none" w:sz="0" w:space="0" w:color="auto"/>
      </w:divBdr>
    </w:div>
    <w:div w:id="586303034">
      <w:marLeft w:val="640"/>
      <w:marRight w:val="0"/>
      <w:marTop w:val="0"/>
      <w:marBottom w:val="0"/>
      <w:divBdr>
        <w:top w:val="none" w:sz="0" w:space="0" w:color="auto"/>
        <w:left w:val="none" w:sz="0" w:space="0" w:color="auto"/>
        <w:bottom w:val="none" w:sz="0" w:space="0" w:color="auto"/>
        <w:right w:val="none" w:sz="0" w:space="0" w:color="auto"/>
      </w:divBdr>
    </w:div>
    <w:div w:id="586305799">
      <w:marLeft w:val="640"/>
      <w:marRight w:val="0"/>
      <w:marTop w:val="0"/>
      <w:marBottom w:val="0"/>
      <w:divBdr>
        <w:top w:val="none" w:sz="0" w:space="0" w:color="auto"/>
        <w:left w:val="none" w:sz="0" w:space="0" w:color="auto"/>
        <w:bottom w:val="none" w:sz="0" w:space="0" w:color="auto"/>
        <w:right w:val="none" w:sz="0" w:space="0" w:color="auto"/>
      </w:divBdr>
    </w:div>
    <w:div w:id="586308980">
      <w:marLeft w:val="640"/>
      <w:marRight w:val="0"/>
      <w:marTop w:val="0"/>
      <w:marBottom w:val="0"/>
      <w:divBdr>
        <w:top w:val="none" w:sz="0" w:space="0" w:color="auto"/>
        <w:left w:val="none" w:sz="0" w:space="0" w:color="auto"/>
        <w:bottom w:val="none" w:sz="0" w:space="0" w:color="auto"/>
        <w:right w:val="none" w:sz="0" w:space="0" w:color="auto"/>
      </w:divBdr>
    </w:div>
    <w:div w:id="586310220">
      <w:marLeft w:val="640"/>
      <w:marRight w:val="0"/>
      <w:marTop w:val="0"/>
      <w:marBottom w:val="0"/>
      <w:divBdr>
        <w:top w:val="none" w:sz="0" w:space="0" w:color="auto"/>
        <w:left w:val="none" w:sz="0" w:space="0" w:color="auto"/>
        <w:bottom w:val="none" w:sz="0" w:space="0" w:color="auto"/>
        <w:right w:val="none" w:sz="0" w:space="0" w:color="auto"/>
      </w:divBdr>
    </w:div>
    <w:div w:id="586310820">
      <w:marLeft w:val="640"/>
      <w:marRight w:val="0"/>
      <w:marTop w:val="0"/>
      <w:marBottom w:val="0"/>
      <w:divBdr>
        <w:top w:val="none" w:sz="0" w:space="0" w:color="auto"/>
        <w:left w:val="none" w:sz="0" w:space="0" w:color="auto"/>
        <w:bottom w:val="none" w:sz="0" w:space="0" w:color="auto"/>
        <w:right w:val="none" w:sz="0" w:space="0" w:color="auto"/>
      </w:divBdr>
    </w:div>
    <w:div w:id="586312032">
      <w:marLeft w:val="640"/>
      <w:marRight w:val="0"/>
      <w:marTop w:val="0"/>
      <w:marBottom w:val="0"/>
      <w:divBdr>
        <w:top w:val="none" w:sz="0" w:space="0" w:color="auto"/>
        <w:left w:val="none" w:sz="0" w:space="0" w:color="auto"/>
        <w:bottom w:val="none" w:sz="0" w:space="0" w:color="auto"/>
        <w:right w:val="none" w:sz="0" w:space="0" w:color="auto"/>
      </w:divBdr>
    </w:div>
    <w:div w:id="586351383">
      <w:marLeft w:val="640"/>
      <w:marRight w:val="0"/>
      <w:marTop w:val="0"/>
      <w:marBottom w:val="0"/>
      <w:divBdr>
        <w:top w:val="none" w:sz="0" w:space="0" w:color="auto"/>
        <w:left w:val="none" w:sz="0" w:space="0" w:color="auto"/>
        <w:bottom w:val="none" w:sz="0" w:space="0" w:color="auto"/>
        <w:right w:val="none" w:sz="0" w:space="0" w:color="auto"/>
      </w:divBdr>
    </w:div>
    <w:div w:id="586378663">
      <w:marLeft w:val="640"/>
      <w:marRight w:val="0"/>
      <w:marTop w:val="0"/>
      <w:marBottom w:val="0"/>
      <w:divBdr>
        <w:top w:val="none" w:sz="0" w:space="0" w:color="auto"/>
        <w:left w:val="none" w:sz="0" w:space="0" w:color="auto"/>
        <w:bottom w:val="none" w:sz="0" w:space="0" w:color="auto"/>
        <w:right w:val="none" w:sz="0" w:space="0" w:color="auto"/>
      </w:divBdr>
    </w:div>
    <w:div w:id="586378681">
      <w:marLeft w:val="640"/>
      <w:marRight w:val="0"/>
      <w:marTop w:val="0"/>
      <w:marBottom w:val="0"/>
      <w:divBdr>
        <w:top w:val="none" w:sz="0" w:space="0" w:color="auto"/>
        <w:left w:val="none" w:sz="0" w:space="0" w:color="auto"/>
        <w:bottom w:val="none" w:sz="0" w:space="0" w:color="auto"/>
        <w:right w:val="none" w:sz="0" w:space="0" w:color="auto"/>
      </w:divBdr>
    </w:div>
    <w:div w:id="586426120">
      <w:marLeft w:val="640"/>
      <w:marRight w:val="0"/>
      <w:marTop w:val="0"/>
      <w:marBottom w:val="0"/>
      <w:divBdr>
        <w:top w:val="none" w:sz="0" w:space="0" w:color="auto"/>
        <w:left w:val="none" w:sz="0" w:space="0" w:color="auto"/>
        <w:bottom w:val="none" w:sz="0" w:space="0" w:color="auto"/>
        <w:right w:val="none" w:sz="0" w:space="0" w:color="auto"/>
      </w:divBdr>
    </w:div>
    <w:div w:id="586547802">
      <w:marLeft w:val="640"/>
      <w:marRight w:val="0"/>
      <w:marTop w:val="0"/>
      <w:marBottom w:val="0"/>
      <w:divBdr>
        <w:top w:val="none" w:sz="0" w:space="0" w:color="auto"/>
        <w:left w:val="none" w:sz="0" w:space="0" w:color="auto"/>
        <w:bottom w:val="none" w:sz="0" w:space="0" w:color="auto"/>
        <w:right w:val="none" w:sz="0" w:space="0" w:color="auto"/>
      </w:divBdr>
    </w:div>
    <w:div w:id="586613793">
      <w:marLeft w:val="640"/>
      <w:marRight w:val="0"/>
      <w:marTop w:val="0"/>
      <w:marBottom w:val="0"/>
      <w:divBdr>
        <w:top w:val="none" w:sz="0" w:space="0" w:color="auto"/>
        <w:left w:val="none" w:sz="0" w:space="0" w:color="auto"/>
        <w:bottom w:val="none" w:sz="0" w:space="0" w:color="auto"/>
        <w:right w:val="none" w:sz="0" w:space="0" w:color="auto"/>
      </w:divBdr>
    </w:div>
    <w:div w:id="586616514">
      <w:marLeft w:val="640"/>
      <w:marRight w:val="0"/>
      <w:marTop w:val="0"/>
      <w:marBottom w:val="0"/>
      <w:divBdr>
        <w:top w:val="none" w:sz="0" w:space="0" w:color="auto"/>
        <w:left w:val="none" w:sz="0" w:space="0" w:color="auto"/>
        <w:bottom w:val="none" w:sz="0" w:space="0" w:color="auto"/>
        <w:right w:val="none" w:sz="0" w:space="0" w:color="auto"/>
      </w:divBdr>
    </w:div>
    <w:div w:id="586618419">
      <w:marLeft w:val="640"/>
      <w:marRight w:val="0"/>
      <w:marTop w:val="0"/>
      <w:marBottom w:val="0"/>
      <w:divBdr>
        <w:top w:val="none" w:sz="0" w:space="0" w:color="auto"/>
        <w:left w:val="none" w:sz="0" w:space="0" w:color="auto"/>
        <w:bottom w:val="none" w:sz="0" w:space="0" w:color="auto"/>
        <w:right w:val="none" w:sz="0" w:space="0" w:color="auto"/>
      </w:divBdr>
    </w:div>
    <w:div w:id="586620940">
      <w:marLeft w:val="640"/>
      <w:marRight w:val="0"/>
      <w:marTop w:val="0"/>
      <w:marBottom w:val="0"/>
      <w:divBdr>
        <w:top w:val="none" w:sz="0" w:space="0" w:color="auto"/>
        <w:left w:val="none" w:sz="0" w:space="0" w:color="auto"/>
        <w:bottom w:val="none" w:sz="0" w:space="0" w:color="auto"/>
        <w:right w:val="none" w:sz="0" w:space="0" w:color="auto"/>
      </w:divBdr>
    </w:div>
    <w:div w:id="586621206">
      <w:marLeft w:val="640"/>
      <w:marRight w:val="0"/>
      <w:marTop w:val="0"/>
      <w:marBottom w:val="0"/>
      <w:divBdr>
        <w:top w:val="none" w:sz="0" w:space="0" w:color="auto"/>
        <w:left w:val="none" w:sz="0" w:space="0" w:color="auto"/>
        <w:bottom w:val="none" w:sz="0" w:space="0" w:color="auto"/>
        <w:right w:val="none" w:sz="0" w:space="0" w:color="auto"/>
      </w:divBdr>
    </w:div>
    <w:div w:id="586621262">
      <w:marLeft w:val="640"/>
      <w:marRight w:val="0"/>
      <w:marTop w:val="0"/>
      <w:marBottom w:val="0"/>
      <w:divBdr>
        <w:top w:val="none" w:sz="0" w:space="0" w:color="auto"/>
        <w:left w:val="none" w:sz="0" w:space="0" w:color="auto"/>
        <w:bottom w:val="none" w:sz="0" w:space="0" w:color="auto"/>
        <w:right w:val="none" w:sz="0" w:space="0" w:color="auto"/>
      </w:divBdr>
    </w:div>
    <w:div w:id="586689455">
      <w:marLeft w:val="640"/>
      <w:marRight w:val="0"/>
      <w:marTop w:val="0"/>
      <w:marBottom w:val="0"/>
      <w:divBdr>
        <w:top w:val="none" w:sz="0" w:space="0" w:color="auto"/>
        <w:left w:val="none" w:sz="0" w:space="0" w:color="auto"/>
        <w:bottom w:val="none" w:sz="0" w:space="0" w:color="auto"/>
        <w:right w:val="none" w:sz="0" w:space="0" w:color="auto"/>
      </w:divBdr>
    </w:div>
    <w:div w:id="586840419">
      <w:marLeft w:val="640"/>
      <w:marRight w:val="0"/>
      <w:marTop w:val="0"/>
      <w:marBottom w:val="0"/>
      <w:divBdr>
        <w:top w:val="none" w:sz="0" w:space="0" w:color="auto"/>
        <w:left w:val="none" w:sz="0" w:space="0" w:color="auto"/>
        <w:bottom w:val="none" w:sz="0" w:space="0" w:color="auto"/>
        <w:right w:val="none" w:sz="0" w:space="0" w:color="auto"/>
      </w:divBdr>
    </w:div>
    <w:div w:id="586882738">
      <w:marLeft w:val="640"/>
      <w:marRight w:val="0"/>
      <w:marTop w:val="0"/>
      <w:marBottom w:val="0"/>
      <w:divBdr>
        <w:top w:val="none" w:sz="0" w:space="0" w:color="auto"/>
        <w:left w:val="none" w:sz="0" w:space="0" w:color="auto"/>
        <w:bottom w:val="none" w:sz="0" w:space="0" w:color="auto"/>
        <w:right w:val="none" w:sz="0" w:space="0" w:color="auto"/>
      </w:divBdr>
    </w:div>
    <w:div w:id="586886975">
      <w:marLeft w:val="640"/>
      <w:marRight w:val="0"/>
      <w:marTop w:val="0"/>
      <w:marBottom w:val="0"/>
      <w:divBdr>
        <w:top w:val="none" w:sz="0" w:space="0" w:color="auto"/>
        <w:left w:val="none" w:sz="0" w:space="0" w:color="auto"/>
        <w:bottom w:val="none" w:sz="0" w:space="0" w:color="auto"/>
        <w:right w:val="none" w:sz="0" w:space="0" w:color="auto"/>
      </w:divBdr>
    </w:div>
    <w:div w:id="586891945">
      <w:marLeft w:val="640"/>
      <w:marRight w:val="0"/>
      <w:marTop w:val="0"/>
      <w:marBottom w:val="0"/>
      <w:divBdr>
        <w:top w:val="none" w:sz="0" w:space="0" w:color="auto"/>
        <w:left w:val="none" w:sz="0" w:space="0" w:color="auto"/>
        <w:bottom w:val="none" w:sz="0" w:space="0" w:color="auto"/>
        <w:right w:val="none" w:sz="0" w:space="0" w:color="auto"/>
      </w:divBdr>
    </w:div>
    <w:div w:id="586958723">
      <w:marLeft w:val="640"/>
      <w:marRight w:val="0"/>
      <w:marTop w:val="0"/>
      <w:marBottom w:val="0"/>
      <w:divBdr>
        <w:top w:val="none" w:sz="0" w:space="0" w:color="auto"/>
        <w:left w:val="none" w:sz="0" w:space="0" w:color="auto"/>
        <w:bottom w:val="none" w:sz="0" w:space="0" w:color="auto"/>
        <w:right w:val="none" w:sz="0" w:space="0" w:color="auto"/>
      </w:divBdr>
    </w:div>
    <w:div w:id="586959899">
      <w:marLeft w:val="640"/>
      <w:marRight w:val="0"/>
      <w:marTop w:val="0"/>
      <w:marBottom w:val="0"/>
      <w:divBdr>
        <w:top w:val="none" w:sz="0" w:space="0" w:color="auto"/>
        <w:left w:val="none" w:sz="0" w:space="0" w:color="auto"/>
        <w:bottom w:val="none" w:sz="0" w:space="0" w:color="auto"/>
        <w:right w:val="none" w:sz="0" w:space="0" w:color="auto"/>
      </w:divBdr>
    </w:div>
    <w:div w:id="586961135">
      <w:marLeft w:val="640"/>
      <w:marRight w:val="0"/>
      <w:marTop w:val="0"/>
      <w:marBottom w:val="0"/>
      <w:divBdr>
        <w:top w:val="none" w:sz="0" w:space="0" w:color="auto"/>
        <w:left w:val="none" w:sz="0" w:space="0" w:color="auto"/>
        <w:bottom w:val="none" w:sz="0" w:space="0" w:color="auto"/>
        <w:right w:val="none" w:sz="0" w:space="0" w:color="auto"/>
      </w:divBdr>
    </w:div>
    <w:div w:id="586964451">
      <w:marLeft w:val="640"/>
      <w:marRight w:val="0"/>
      <w:marTop w:val="0"/>
      <w:marBottom w:val="0"/>
      <w:divBdr>
        <w:top w:val="none" w:sz="0" w:space="0" w:color="auto"/>
        <w:left w:val="none" w:sz="0" w:space="0" w:color="auto"/>
        <w:bottom w:val="none" w:sz="0" w:space="0" w:color="auto"/>
        <w:right w:val="none" w:sz="0" w:space="0" w:color="auto"/>
      </w:divBdr>
    </w:div>
    <w:div w:id="586965399">
      <w:marLeft w:val="640"/>
      <w:marRight w:val="0"/>
      <w:marTop w:val="0"/>
      <w:marBottom w:val="0"/>
      <w:divBdr>
        <w:top w:val="none" w:sz="0" w:space="0" w:color="auto"/>
        <w:left w:val="none" w:sz="0" w:space="0" w:color="auto"/>
        <w:bottom w:val="none" w:sz="0" w:space="0" w:color="auto"/>
        <w:right w:val="none" w:sz="0" w:space="0" w:color="auto"/>
      </w:divBdr>
    </w:div>
    <w:div w:id="586966179">
      <w:marLeft w:val="640"/>
      <w:marRight w:val="0"/>
      <w:marTop w:val="0"/>
      <w:marBottom w:val="0"/>
      <w:divBdr>
        <w:top w:val="none" w:sz="0" w:space="0" w:color="auto"/>
        <w:left w:val="none" w:sz="0" w:space="0" w:color="auto"/>
        <w:bottom w:val="none" w:sz="0" w:space="0" w:color="auto"/>
        <w:right w:val="none" w:sz="0" w:space="0" w:color="auto"/>
      </w:divBdr>
    </w:div>
    <w:div w:id="586966772">
      <w:marLeft w:val="640"/>
      <w:marRight w:val="0"/>
      <w:marTop w:val="0"/>
      <w:marBottom w:val="0"/>
      <w:divBdr>
        <w:top w:val="none" w:sz="0" w:space="0" w:color="auto"/>
        <w:left w:val="none" w:sz="0" w:space="0" w:color="auto"/>
        <w:bottom w:val="none" w:sz="0" w:space="0" w:color="auto"/>
        <w:right w:val="none" w:sz="0" w:space="0" w:color="auto"/>
      </w:divBdr>
    </w:div>
    <w:div w:id="587008101">
      <w:marLeft w:val="640"/>
      <w:marRight w:val="0"/>
      <w:marTop w:val="0"/>
      <w:marBottom w:val="0"/>
      <w:divBdr>
        <w:top w:val="none" w:sz="0" w:space="0" w:color="auto"/>
        <w:left w:val="none" w:sz="0" w:space="0" w:color="auto"/>
        <w:bottom w:val="none" w:sz="0" w:space="0" w:color="auto"/>
        <w:right w:val="none" w:sz="0" w:space="0" w:color="auto"/>
      </w:divBdr>
    </w:div>
    <w:div w:id="587078610">
      <w:marLeft w:val="640"/>
      <w:marRight w:val="0"/>
      <w:marTop w:val="0"/>
      <w:marBottom w:val="0"/>
      <w:divBdr>
        <w:top w:val="none" w:sz="0" w:space="0" w:color="auto"/>
        <w:left w:val="none" w:sz="0" w:space="0" w:color="auto"/>
        <w:bottom w:val="none" w:sz="0" w:space="0" w:color="auto"/>
        <w:right w:val="none" w:sz="0" w:space="0" w:color="auto"/>
      </w:divBdr>
    </w:div>
    <w:div w:id="587080841">
      <w:marLeft w:val="640"/>
      <w:marRight w:val="0"/>
      <w:marTop w:val="0"/>
      <w:marBottom w:val="0"/>
      <w:divBdr>
        <w:top w:val="none" w:sz="0" w:space="0" w:color="auto"/>
        <w:left w:val="none" w:sz="0" w:space="0" w:color="auto"/>
        <w:bottom w:val="none" w:sz="0" w:space="0" w:color="auto"/>
        <w:right w:val="none" w:sz="0" w:space="0" w:color="auto"/>
      </w:divBdr>
    </w:div>
    <w:div w:id="587081569">
      <w:marLeft w:val="640"/>
      <w:marRight w:val="0"/>
      <w:marTop w:val="0"/>
      <w:marBottom w:val="0"/>
      <w:divBdr>
        <w:top w:val="none" w:sz="0" w:space="0" w:color="auto"/>
        <w:left w:val="none" w:sz="0" w:space="0" w:color="auto"/>
        <w:bottom w:val="none" w:sz="0" w:space="0" w:color="auto"/>
        <w:right w:val="none" w:sz="0" w:space="0" w:color="auto"/>
      </w:divBdr>
    </w:div>
    <w:div w:id="587083065">
      <w:marLeft w:val="640"/>
      <w:marRight w:val="0"/>
      <w:marTop w:val="0"/>
      <w:marBottom w:val="0"/>
      <w:divBdr>
        <w:top w:val="none" w:sz="0" w:space="0" w:color="auto"/>
        <w:left w:val="none" w:sz="0" w:space="0" w:color="auto"/>
        <w:bottom w:val="none" w:sz="0" w:space="0" w:color="auto"/>
        <w:right w:val="none" w:sz="0" w:space="0" w:color="auto"/>
      </w:divBdr>
    </w:div>
    <w:div w:id="587153705">
      <w:marLeft w:val="640"/>
      <w:marRight w:val="0"/>
      <w:marTop w:val="0"/>
      <w:marBottom w:val="0"/>
      <w:divBdr>
        <w:top w:val="none" w:sz="0" w:space="0" w:color="auto"/>
        <w:left w:val="none" w:sz="0" w:space="0" w:color="auto"/>
        <w:bottom w:val="none" w:sz="0" w:space="0" w:color="auto"/>
        <w:right w:val="none" w:sz="0" w:space="0" w:color="auto"/>
      </w:divBdr>
    </w:div>
    <w:div w:id="587154907">
      <w:marLeft w:val="640"/>
      <w:marRight w:val="0"/>
      <w:marTop w:val="0"/>
      <w:marBottom w:val="0"/>
      <w:divBdr>
        <w:top w:val="none" w:sz="0" w:space="0" w:color="auto"/>
        <w:left w:val="none" w:sz="0" w:space="0" w:color="auto"/>
        <w:bottom w:val="none" w:sz="0" w:space="0" w:color="auto"/>
        <w:right w:val="none" w:sz="0" w:space="0" w:color="auto"/>
      </w:divBdr>
    </w:div>
    <w:div w:id="587156665">
      <w:marLeft w:val="640"/>
      <w:marRight w:val="0"/>
      <w:marTop w:val="0"/>
      <w:marBottom w:val="0"/>
      <w:divBdr>
        <w:top w:val="none" w:sz="0" w:space="0" w:color="auto"/>
        <w:left w:val="none" w:sz="0" w:space="0" w:color="auto"/>
        <w:bottom w:val="none" w:sz="0" w:space="0" w:color="auto"/>
        <w:right w:val="none" w:sz="0" w:space="0" w:color="auto"/>
      </w:divBdr>
    </w:div>
    <w:div w:id="587226654">
      <w:marLeft w:val="640"/>
      <w:marRight w:val="0"/>
      <w:marTop w:val="0"/>
      <w:marBottom w:val="0"/>
      <w:divBdr>
        <w:top w:val="none" w:sz="0" w:space="0" w:color="auto"/>
        <w:left w:val="none" w:sz="0" w:space="0" w:color="auto"/>
        <w:bottom w:val="none" w:sz="0" w:space="0" w:color="auto"/>
        <w:right w:val="none" w:sz="0" w:space="0" w:color="auto"/>
      </w:divBdr>
    </w:div>
    <w:div w:id="587234087">
      <w:marLeft w:val="640"/>
      <w:marRight w:val="0"/>
      <w:marTop w:val="0"/>
      <w:marBottom w:val="0"/>
      <w:divBdr>
        <w:top w:val="none" w:sz="0" w:space="0" w:color="auto"/>
        <w:left w:val="none" w:sz="0" w:space="0" w:color="auto"/>
        <w:bottom w:val="none" w:sz="0" w:space="0" w:color="auto"/>
        <w:right w:val="none" w:sz="0" w:space="0" w:color="auto"/>
      </w:divBdr>
    </w:div>
    <w:div w:id="587269874">
      <w:marLeft w:val="640"/>
      <w:marRight w:val="0"/>
      <w:marTop w:val="0"/>
      <w:marBottom w:val="0"/>
      <w:divBdr>
        <w:top w:val="none" w:sz="0" w:space="0" w:color="auto"/>
        <w:left w:val="none" w:sz="0" w:space="0" w:color="auto"/>
        <w:bottom w:val="none" w:sz="0" w:space="0" w:color="auto"/>
        <w:right w:val="none" w:sz="0" w:space="0" w:color="auto"/>
      </w:divBdr>
    </w:div>
    <w:div w:id="587272929">
      <w:marLeft w:val="640"/>
      <w:marRight w:val="0"/>
      <w:marTop w:val="0"/>
      <w:marBottom w:val="0"/>
      <w:divBdr>
        <w:top w:val="none" w:sz="0" w:space="0" w:color="auto"/>
        <w:left w:val="none" w:sz="0" w:space="0" w:color="auto"/>
        <w:bottom w:val="none" w:sz="0" w:space="0" w:color="auto"/>
        <w:right w:val="none" w:sz="0" w:space="0" w:color="auto"/>
      </w:divBdr>
    </w:div>
    <w:div w:id="587345871">
      <w:marLeft w:val="640"/>
      <w:marRight w:val="0"/>
      <w:marTop w:val="0"/>
      <w:marBottom w:val="0"/>
      <w:divBdr>
        <w:top w:val="none" w:sz="0" w:space="0" w:color="auto"/>
        <w:left w:val="none" w:sz="0" w:space="0" w:color="auto"/>
        <w:bottom w:val="none" w:sz="0" w:space="0" w:color="auto"/>
        <w:right w:val="none" w:sz="0" w:space="0" w:color="auto"/>
      </w:divBdr>
    </w:div>
    <w:div w:id="587352474">
      <w:marLeft w:val="640"/>
      <w:marRight w:val="0"/>
      <w:marTop w:val="0"/>
      <w:marBottom w:val="0"/>
      <w:divBdr>
        <w:top w:val="none" w:sz="0" w:space="0" w:color="auto"/>
        <w:left w:val="none" w:sz="0" w:space="0" w:color="auto"/>
        <w:bottom w:val="none" w:sz="0" w:space="0" w:color="auto"/>
        <w:right w:val="none" w:sz="0" w:space="0" w:color="auto"/>
      </w:divBdr>
    </w:div>
    <w:div w:id="587423297">
      <w:marLeft w:val="640"/>
      <w:marRight w:val="0"/>
      <w:marTop w:val="0"/>
      <w:marBottom w:val="0"/>
      <w:divBdr>
        <w:top w:val="none" w:sz="0" w:space="0" w:color="auto"/>
        <w:left w:val="none" w:sz="0" w:space="0" w:color="auto"/>
        <w:bottom w:val="none" w:sz="0" w:space="0" w:color="auto"/>
        <w:right w:val="none" w:sz="0" w:space="0" w:color="auto"/>
      </w:divBdr>
    </w:div>
    <w:div w:id="587423873">
      <w:marLeft w:val="640"/>
      <w:marRight w:val="0"/>
      <w:marTop w:val="0"/>
      <w:marBottom w:val="0"/>
      <w:divBdr>
        <w:top w:val="none" w:sz="0" w:space="0" w:color="auto"/>
        <w:left w:val="none" w:sz="0" w:space="0" w:color="auto"/>
        <w:bottom w:val="none" w:sz="0" w:space="0" w:color="auto"/>
        <w:right w:val="none" w:sz="0" w:space="0" w:color="auto"/>
      </w:divBdr>
    </w:div>
    <w:div w:id="587542929">
      <w:marLeft w:val="640"/>
      <w:marRight w:val="0"/>
      <w:marTop w:val="0"/>
      <w:marBottom w:val="0"/>
      <w:divBdr>
        <w:top w:val="none" w:sz="0" w:space="0" w:color="auto"/>
        <w:left w:val="none" w:sz="0" w:space="0" w:color="auto"/>
        <w:bottom w:val="none" w:sz="0" w:space="0" w:color="auto"/>
        <w:right w:val="none" w:sz="0" w:space="0" w:color="auto"/>
      </w:divBdr>
    </w:div>
    <w:div w:id="587613565">
      <w:marLeft w:val="640"/>
      <w:marRight w:val="0"/>
      <w:marTop w:val="0"/>
      <w:marBottom w:val="0"/>
      <w:divBdr>
        <w:top w:val="none" w:sz="0" w:space="0" w:color="auto"/>
        <w:left w:val="none" w:sz="0" w:space="0" w:color="auto"/>
        <w:bottom w:val="none" w:sz="0" w:space="0" w:color="auto"/>
        <w:right w:val="none" w:sz="0" w:space="0" w:color="auto"/>
      </w:divBdr>
    </w:div>
    <w:div w:id="587615819">
      <w:marLeft w:val="640"/>
      <w:marRight w:val="0"/>
      <w:marTop w:val="0"/>
      <w:marBottom w:val="0"/>
      <w:divBdr>
        <w:top w:val="none" w:sz="0" w:space="0" w:color="auto"/>
        <w:left w:val="none" w:sz="0" w:space="0" w:color="auto"/>
        <w:bottom w:val="none" w:sz="0" w:space="0" w:color="auto"/>
        <w:right w:val="none" w:sz="0" w:space="0" w:color="auto"/>
      </w:divBdr>
    </w:div>
    <w:div w:id="587617709">
      <w:marLeft w:val="640"/>
      <w:marRight w:val="0"/>
      <w:marTop w:val="0"/>
      <w:marBottom w:val="0"/>
      <w:divBdr>
        <w:top w:val="none" w:sz="0" w:space="0" w:color="auto"/>
        <w:left w:val="none" w:sz="0" w:space="0" w:color="auto"/>
        <w:bottom w:val="none" w:sz="0" w:space="0" w:color="auto"/>
        <w:right w:val="none" w:sz="0" w:space="0" w:color="auto"/>
      </w:divBdr>
    </w:div>
    <w:div w:id="587663313">
      <w:marLeft w:val="640"/>
      <w:marRight w:val="0"/>
      <w:marTop w:val="0"/>
      <w:marBottom w:val="0"/>
      <w:divBdr>
        <w:top w:val="none" w:sz="0" w:space="0" w:color="auto"/>
        <w:left w:val="none" w:sz="0" w:space="0" w:color="auto"/>
        <w:bottom w:val="none" w:sz="0" w:space="0" w:color="auto"/>
        <w:right w:val="none" w:sz="0" w:space="0" w:color="auto"/>
      </w:divBdr>
    </w:div>
    <w:div w:id="587663735">
      <w:marLeft w:val="640"/>
      <w:marRight w:val="0"/>
      <w:marTop w:val="0"/>
      <w:marBottom w:val="0"/>
      <w:divBdr>
        <w:top w:val="none" w:sz="0" w:space="0" w:color="auto"/>
        <w:left w:val="none" w:sz="0" w:space="0" w:color="auto"/>
        <w:bottom w:val="none" w:sz="0" w:space="0" w:color="auto"/>
        <w:right w:val="none" w:sz="0" w:space="0" w:color="auto"/>
      </w:divBdr>
    </w:div>
    <w:div w:id="587690360">
      <w:marLeft w:val="640"/>
      <w:marRight w:val="0"/>
      <w:marTop w:val="0"/>
      <w:marBottom w:val="0"/>
      <w:divBdr>
        <w:top w:val="none" w:sz="0" w:space="0" w:color="auto"/>
        <w:left w:val="none" w:sz="0" w:space="0" w:color="auto"/>
        <w:bottom w:val="none" w:sz="0" w:space="0" w:color="auto"/>
        <w:right w:val="none" w:sz="0" w:space="0" w:color="auto"/>
      </w:divBdr>
    </w:div>
    <w:div w:id="587690631">
      <w:marLeft w:val="640"/>
      <w:marRight w:val="0"/>
      <w:marTop w:val="0"/>
      <w:marBottom w:val="0"/>
      <w:divBdr>
        <w:top w:val="none" w:sz="0" w:space="0" w:color="auto"/>
        <w:left w:val="none" w:sz="0" w:space="0" w:color="auto"/>
        <w:bottom w:val="none" w:sz="0" w:space="0" w:color="auto"/>
        <w:right w:val="none" w:sz="0" w:space="0" w:color="auto"/>
      </w:divBdr>
    </w:div>
    <w:div w:id="587732730">
      <w:marLeft w:val="640"/>
      <w:marRight w:val="0"/>
      <w:marTop w:val="0"/>
      <w:marBottom w:val="0"/>
      <w:divBdr>
        <w:top w:val="none" w:sz="0" w:space="0" w:color="auto"/>
        <w:left w:val="none" w:sz="0" w:space="0" w:color="auto"/>
        <w:bottom w:val="none" w:sz="0" w:space="0" w:color="auto"/>
        <w:right w:val="none" w:sz="0" w:space="0" w:color="auto"/>
      </w:divBdr>
    </w:div>
    <w:div w:id="587733940">
      <w:marLeft w:val="640"/>
      <w:marRight w:val="0"/>
      <w:marTop w:val="0"/>
      <w:marBottom w:val="0"/>
      <w:divBdr>
        <w:top w:val="none" w:sz="0" w:space="0" w:color="auto"/>
        <w:left w:val="none" w:sz="0" w:space="0" w:color="auto"/>
        <w:bottom w:val="none" w:sz="0" w:space="0" w:color="auto"/>
        <w:right w:val="none" w:sz="0" w:space="0" w:color="auto"/>
      </w:divBdr>
    </w:div>
    <w:div w:id="587734517">
      <w:marLeft w:val="640"/>
      <w:marRight w:val="0"/>
      <w:marTop w:val="0"/>
      <w:marBottom w:val="0"/>
      <w:divBdr>
        <w:top w:val="none" w:sz="0" w:space="0" w:color="auto"/>
        <w:left w:val="none" w:sz="0" w:space="0" w:color="auto"/>
        <w:bottom w:val="none" w:sz="0" w:space="0" w:color="auto"/>
        <w:right w:val="none" w:sz="0" w:space="0" w:color="auto"/>
      </w:divBdr>
    </w:div>
    <w:div w:id="587736277">
      <w:marLeft w:val="640"/>
      <w:marRight w:val="0"/>
      <w:marTop w:val="0"/>
      <w:marBottom w:val="0"/>
      <w:divBdr>
        <w:top w:val="none" w:sz="0" w:space="0" w:color="auto"/>
        <w:left w:val="none" w:sz="0" w:space="0" w:color="auto"/>
        <w:bottom w:val="none" w:sz="0" w:space="0" w:color="auto"/>
        <w:right w:val="none" w:sz="0" w:space="0" w:color="auto"/>
      </w:divBdr>
    </w:div>
    <w:div w:id="587808548">
      <w:marLeft w:val="640"/>
      <w:marRight w:val="0"/>
      <w:marTop w:val="0"/>
      <w:marBottom w:val="0"/>
      <w:divBdr>
        <w:top w:val="none" w:sz="0" w:space="0" w:color="auto"/>
        <w:left w:val="none" w:sz="0" w:space="0" w:color="auto"/>
        <w:bottom w:val="none" w:sz="0" w:space="0" w:color="auto"/>
        <w:right w:val="none" w:sz="0" w:space="0" w:color="auto"/>
      </w:divBdr>
    </w:div>
    <w:div w:id="587887378">
      <w:marLeft w:val="640"/>
      <w:marRight w:val="0"/>
      <w:marTop w:val="0"/>
      <w:marBottom w:val="0"/>
      <w:divBdr>
        <w:top w:val="none" w:sz="0" w:space="0" w:color="auto"/>
        <w:left w:val="none" w:sz="0" w:space="0" w:color="auto"/>
        <w:bottom w:val="none" w:sz="0" w:space="0" w:color="auto"/>
        <w:right w:val="none" w:sz="0" w:space="0" w:color="auto"/>
      </w:divBdr>
    </w:div>
    <w:div w:id="587931124">
      <w:marLeft w:val="640"/>
      <w:marRight w:val="0"/>
      <w:marTop w:val="0"/>
      <w:marBottom w:val="0"/>
      <w:divBdr>
        <w:top w:val="none" w:sz="0" w:space="0" w:color="auto"/>
        <w:left w:val="none" w:sz="0" w:space="0" w:color="auto"/>
        <w:bottom w:val="none" w:sz="0" w:space="0" w:color="auto"/>
        <w:right w:val="none" w:sz="0" w:space="0" w:color="auto"/>
      </w:divBdr>
    </w:div>
    <w:div w:id="587931176">
      <w:marLeft w:val="640"/>
      <w:marRight w:val="0"/>
      <w:marTop w:val="0"/>
      <w:marBottom w:val="0"/>
      <w:divBdr>
        <w:top w:val="none" w:sz="0" w:space="0" w:color="auto"/>
        <w:left w:val="none" w:sz="0" w:space="0" w:color="auto"/>
        <w:bottom w:val="none" w:sz="0" w:space="0" w:color="auto"/>
        <w:right w:val="none" w:sz="0" w:space="0" w:color="auto"/>
      </w:divBdr>
    </w:div>
    <w:div w:id="587933389">
      <w:marLeft w:val="640"/>
      <w:marRight w:val="0"/>
      <w:marTop w:val="0"/>
      <w:marBottom w:val="0"/>
      <w:divBdr>
        <w:top w:val="none" w:sz="0" w:space="0" w:color="auto"/>
        <w:left w:val="none" w:sz="0" w:space="0" w:color="auto"/>
        <w:bottom w:val="none" w:sz="0" w:space="0" w:color="auto"/>
        <w:right w:val="none" w:sz="0" w:space="0" w:color="auto"/>
      </w:divBdr>
    </w:div>
    <w:div w:id="587933620">
      <w:marLeft w:val="640"/>
      <w:marRight w:val="0"/>
      <w:marTop w:val="0"/>
      <w:marBottom w:val="0"/>
      <w:divBdr>
        <w:top w:val="none" w:sz="0" w:space="0" w:color="auto"/>
        <w:left w:val="none" w:sz="0" w:space="0" w:color="auto"/>
        <w:bottom w:val="none" w:sz="0" w:space="0" w:color="auto"/>
        <w:right w:val="none" w:sz="0" w:space="0" w:color="auto"/>
      </w:divBdr>
    </w:div>
    <w:div w:id="588007357">
      <w:marLeft w:val="640"/>
      <w:marRight w:val="0"/>
      <w:marTop w:val="0"/>
      <w:marBottom w:val="0"/>
      <w:divBdr>
        <w:top w:val="none" w:sz="0" w:space="0" w:color="auto"/>
        <w:left w:val="none" w:sz="0" w:space="0" w:color="auto"/>
        <w:bottom w:val="none" w:sz="0" w:space="0" w:color="auto"/>
        <w:right w:val="none" w:sz="0" w:space="0" w:color="auto"/>
      </w:divBdr>
    </w:div>
    <w:div w:id="588007896">
      <w:marLeft w:val="640"/>
      <w:marRight w:val="0"/>
      <w:marTop w:val="0"/>
      <w:marBottom w:val="0"/>
      <w:divBdr>
        <w:top w:val="none" w:sz="0" w:space="0" w:color="auto"/>
        <w:left w:val="none" w:sz="0" w:space="0" w:color="auto"/>
        <w:bottom w:val="none" w:sz="0" w:space="0" w:color="auto"/>
        <w:right w:val="none" w:sz="0" w:space="0" w:color="auto"/>
      </w:divBdr>
    </w:div>
    <w:div w:id="588008645">
      <w:marLeft w:val="640"/>
      <w:marRight w:val="0"/>
      <w:marTop w:val="0"/>
      <w:marBottom w:val="0"/>
      <w:divBdr>
        <w:top w:val="none" w:sz="0" w:space="0" w:color="auto"/>
        <w:left w:val="none" w:sz="0" w:space="0" w:color="auto"/>
        <w:bottom w:val="none" w:sz="0" w:space="0" w:color="auto"/>
        <w:right w:val="none" w:sz="0" w:space="0" w:color="auto"/>
      </w:divBdr>
    </w:div>
    <w:div w:id="588076102">
      <w:marLeft w:val="640"/>
      <w:marRight w:val="0"/>
      <w:marTop w:val="0"/>
      <w:marBottom w:val="0"/>
      <w:divBdr>
        <w:top w:val="none" w:sz="0" w:space="0" w:color="auto"/>
        <w:left w:val="none" w:sz="0" w:space="0" w:color="auto"/>
        <w:bottom w:val="none" w:sz="0" w:space="0" w:color="auto"/>
        <w:right w:val="none" w:sz="0" w:space="0" w:color="auto"/>
      </w:divBdr>
    </w:div>
    <w:div w:id="588077275">
      <w:marLeft w:val="640"/>
      <w:marRight w:val="0"/>
      <w:marTop w:val="0"/>
      <w:marBottom w:val="0"/>
      <w:divBdr>
        <w:top w:val="none" w:sz="0" w:space="0" w:color="auto"/>
        <w:left w:val="none" w:sz="0" w:space="0" w:color="auto"/>
        <w:bottom w:val="none" w:sz="0" w:space="0" w:color="auto"/>
        <w:right w:val="none" w:sz="0" w:space="0" w:color="auto"/>
      </w:divBdr>
    </w:div>
    <w:div w:id="588077926">
      <w:marLeft w:val="640"/>
      <w:marRight w:val="0"/>
      <w:marTop w:val="0"/>
      <w:marBottom w:val="0"/>
      <w:divBdr>
        <w:top w:val="none" w:sz="0" w:space="0" w:color="auto"/>
        <w:left w:val="none" w:sz="0" w:space="0" w:color="auto"/>
        <w:bottom w:val="none" w:sz="0" w:space="0" w:color="auto"/>
        <w:right w:val="none" w:sz="0" w:space="0" w:color="auto"/>
      </w:divBdr>
    </w:div>
    <w:div w:id="588082404">
      <w:marLeft w:val="640"/>
      <w:marRight w:val="0"/>
      <w:marTop w:val="0"/>
      <w:marBottom w:val="0"/>
      <w:divBdr>
        <w:top w:val="none" w:sz="0" w:space="0" w:color="auto"/>
        <w:left w:val="none" w:sz="0" w:space="0" w:color="auto"/>
        <w:bottom w:val="none" w:sz="0" w:space="0" w:color="auto"/>
        <w:right w:val="none" w:sz="0" w:space="0" w:color="auto"/>
      </w:divBdr>
    </w:div>
    <w:div w:id="588083353">
      <w:marLeft w:val="640"/>
      <w:marRight w:val="0"/>
      <w:marTop w:val="0"/>
      <w:marBottom w:val="0"/>
      <w:divBdr>
        <w:top w:val="none" w:sz="0" w:space="0" w:color="auto"/>
        <w:left w:val="none" w:sz="0" w:space="0" w:color="auto"/>
        <w:bottom w:val="none" w:sz="0" w:space="0" w:color="auto"/>
        <w:right w:val="none" w:sz="0" w:space="0" w:color="auto"/>
      </w:divBdr>
    </w:div>
    <w:div w:id="588083477">
      <w:marLeft w:val="640"/>
      <w:marRight w:val="0"/>
      <w:marTop w:val="0"/>
      <w:marBottom w:val="0"/>
      <w:divBdr>
        <w:top w:val="none" w:sz="0" w:space="0" w:color="auto"/>
        <w:left w:val="none" w:sz="0" w:space="0" w:color="auto"/>
        <w:bottom w:val="none" w:sz="0" w:space="0" w:color="auto"/>
        <w:right w:val="none" w:sz="0" w:space="0" w:color="auto"/>
      </w:divBdr>
    </w:div>
    <w:div w:id="588125319">
      <w:marLeft w:val="640"/>
      <w:marRight w:val="0"/>
      <w:marTop w:val="0"/>
      <w:marBottom w:val="0"/>
      <w:divBdr>
        <w:top w:val="none" w:sz="0" w:space="0" w:color="auto"/>
        <w:left w:val="none" w:sz="0" w:space="0" w:color="auto"/>
        <w:bottom w:val="none" w:sz="0" w:space="0" w:color="auto"/>
        <w:right w:val="none" w:sz="0" w:space="0" w:color="auto"/>
      </w:divBdr>
    </w:div>
    <w:div w:id="588151870">
      <w:marLeft w:val="640"/>
      <w:marRight w:val="0"/>
      <w:marTop w:val="0"/>
      <w:marBottom w:val="0"/>
      <w:divBdr>
        <w:top w:val="none" w:sz="0" w:space="0" w:color="auto"/>
        <w:left w:val="none" w:sz="0" w:space="0" w:color="auto"/>
        <w:bottom w:val="none" w:sz="0" w:space="0" w:color="auto"/>
        <w:right w:val="none" w:sz="0" w:space="0" w:color="auto"/>
      </w:divBdr>
    </w:div>
    <w:div w:id="588198392">
      <w:marLeft w:val="640"/>
      <w:marRight w:val="0"/>
      <w:marTop w:val="0"/>
      <w:marBottom w:val="0"/>
      <w:divBdr>
        <w:top w:val="none" w:sz="0" w:space="0" w:color="auto"/>
        <w:left w:val="none" w:sz="0" w:space="0" w:color="auto"/>
        <w:bottom w:val="none" w:sz="0" w:space="0" w:color="auto"/>
        <w:right w:val="none" w:sz="0" w:space="0" w:color="auto"/>
      </w:divBdr>
    </w:div>
    <w:div w:id="588198796">
      <w:marLeft w:val="640"/>
      <w:marRight w:val="0"/>
      <w:marTop w:val="0"/>
      <w:marBottom w:val="0"/>
      <w:divBdr>
        <w:top w:val="none" w:sz="0" w:space="0" w:color="auto"/>
        <w:left w:val="none" w:sz="0" w:space="0" w:color="auto"/>
        <w:bottom w:val="none" w:sz="0" w:space="0" w:color="auto"/>
        <w:right w:val="none" w:sz="0" w:space="0" w:color="auto"/>
      </w:divBdr>
    </w:div>
    <w:div w:id="588201941">
      <w:marLeft w:val="640"/>
      <w:marRight w:val="0"/>
      <w:marTop w:val="0"/>
      <w:marBottom w:val="0"/>
      <w:divBdr>
        <w:top w:val="none" w:sz="0" w:space="0" w:color="auto"/>
        <w:left w:val="none" w:sz="0" w:space="0" w:color="auto"/>
        <w:bottom w:val="none" w:sz="0" w:space="0" w:color="auto"/>
        <w:right w:val="none" w:sz="0" w:space="0" w:color="auto"/>
      </w:divBdr>
    </w:div>
    <w:div w:id="588270377">
      <w:marLeft w:val="640"/>
      <w:marRight w:val="0"/>
      <w:marTop w:val="0"/>
      <w:marBottom w:val="0"/>
      <w:divBdr>
        <w:top w:val="none" w:sz="0" w:space="0" w:color="auto"/>
        <w:left w:val="none" w:sz="0" w:space="0" w:color="auto"/>
        <w:bottom w:val="none" w:sz="0" w:space="0" w:color="auto"/>
        <w:right w:val="none" w:sz="0" w:space="0" w:color="auto"/>
      </w:divBdr>
    </w:div>
    <w:div w:id="588271985">
      <w:marLeft w:val="640"/>
      <w:marRight w:val="0"/>
      <w:marTop w:val="0"/>
      <w:marBottom w:val="0"/>
      <w:divBdr>
        <w:top w:val="none" w:sz="0" w:space="0" w:color="auto"/>
        <w:left w:val="none" w:sz="0" w:space="0" w:color="auto"/>
        <w:bottom w:val="none" w:sz="0" w:space="0" w:color="auto"/>
        <w:right w:val="none" w:sz="0" w:space="0" w:color="auto"/>
      </w:divBdr>
    </w:div>
    <w:div w:id="588273549">
      <w:marLeft w:val="640"/>
      <w:marRight w:val="0"/>
      <w:marTop w:val="0"/>
      <w:marBottom w:val="0"/>
      <w:divBdr>
        <w:top w:val="none" w:sz="0" w:space="0" w:color="auto"/>
        <w:left w:val="none" w:sz="0" w:space="0" w:color="auto"/>
        <w:bottom w:val="none" w:sz="0" w:space="0" w:color="auto"/>
        <w:right w:val="none" w:sz="0" w:space="0" w:color="auto"/>
      </w:divBdr>
    </w:div>
    <w:div w:id="588274010">
      <w:marLeft w:val="640"/>
      <w:marRight w:val="0"/>
      <w:marTop w:val="0"/>
      <w:marBottom w:val="0"/>
      <w:divBdr>
        <w:top w:val="none" w:sz="0" w:space="0" w:color="auto"/>
        <w:left w:val="none" w:sz="0" w:space="0" w:color="auto"/>
        <w:bottom w:val="none" w:sz="0" w:space="0" w:color="auto"/>
        <w:right w:val="none" w:sz="0" w:space="0" w:color="auto"/>
      </w:divBdr>
    </w:div>
    <w:div w:id="588395604">
      <w:marLeft w:val="640"/>
      <w:marRight w:val="0"/>
      <w:marTop w:val="0"/>
      <w:marBottom w:val="0"/>
      <w:divBdr>
        <w:top w:val="none" w:sz="0" w:space="0" w:color="auto"/>
        <w:left w:val="none" w:sz="0" w:space="0" w:color="auto"/>
        <w:bottom w:val="none" w:sz="0" w:space="0" w:color="auto"/>
        <w:right w:val="none" w:sz="0" w:space="0" w:color="auto"/>
      </w:divBdr>
    </w:div>
    <w:div w:id="588462689">
      <w:marLeft w:val="640"/>
      <w:marRight w:val="0"/>
      <w:marTop w:val="0"/>
      <w:marBottom w:val="0"/>
      <w:divBdr>
        <w:top w:val="none" w:sz="0" w:space="0" w:color="auto"/>
        <w:left w:val="none" w:sz="0" w:space="0" w:color="auto"/>
        <w:bottom w:val="none" w:sz="0" w:space="0" w:color="auto"/>
        <w:right w:val="none" w:sz="0" w:space="0" w:color="auto"/>
      </w:divBdr>
    </w:div>
    <w:div w:id="588463164">
      <w:marLeft w:val="640"/>
      <w:marRight w:val="0"/>
      <w:marTop w:val="0"/>
      <w:marBottom w:val="0"/>
      <w:divBdr>
        <w:top w:val="none" w:sz="0" w:space="0" w:color="auto"/>
        <w:left w:val="none" w:sz="0" w:space="0" w:color="auto"/>
        <w:bottom w:val="none" w:sz="0" w:space="0" w:color="auto"/>
        <w:right w:val="none" w:sz="0" w:space="0" w:color="auto"/>
      </w:divBdr>
    </w:div>
    <w:div w:id="588467874">
      <w:marLeft w:val="640"/>
      <w:marRight w:val="0"/>
      <w:marTop w:val="0"/>
      <w:marBottom w:val="0"/>
      <w:divBdr>
        <w:top w:val="none" w:sz="0" w:space="0" w:color="auto"/>
        <w:left w:val="none" w:sz="0" w:space="0" w:color="auto"/>
        <w:bottom w:val="none" w:sz="0" w:space="0" w:color="auto"/>
        <w:right w:val="none" w:sz="0" w:space="0" w:color="auto"/>
      </w:divBdr>
    </w:div>
    <w:div w:id="588583248">
      <w:marLeft w:val="640"/>
      <w:marRight w:val="0"/>
      <w:marTop w:val="0"/>
      <w:marBottom w:val="0"/>
      <w:divBdr>
        <w:top w:val="none" w:sz="0" w:space="0" w:color="auto"/>
        <w:left w:val="none" w:sz="0" w:space="0" w:color="auto"/>
        <w:bottom w:val="none" w:sz="0" w:space="0" w:color="auto"/>
        <w:right w:val="none" w:sz="0" w:space="0" w:color="auto"/>
      </w:divBdr>
    </w:div>
    <w:div w:id="588587078">
      <w:marLeft w:val="640"/>
      <w:marRight w:val="0"/>
      <w:marTop w:val="0"/>
      <w:marBottom w:val="0"/>
      <w:divBdr>
        <w:top w:val="none" w:sz="0" w:space="0" w:color="auto"/>
        <w:left w:val="none" w:sz="0" w:space="0" w:color="auto"/>
        <w:bottom w:val="none" w:sz="0" w:space="0" w:color="auto"/>
        <w:right w:val="none" w:sz="0" w:space="0" w:color="auto"/>
      </w:divBdr>
    </w:div>
    <w:div w:id="588588167">
      <w:marLeft w:val="640"/>
      <w:marRight w:val="0"/>
      <w:marTop w:val="0"/>
      <w:marBottom w:val="0"/>
      <w:divBdr>
        <w:top w:val="none" w:sz="0" w:space="0" w:color="auto"/>
        <w:left w:val="none" w:sz="0" w:space="0" w:color="auto"/>
        <w:bottom w:val="none" w:sz="0" w:space="0" w:color="auto"/>
        <w:right w:val="none" w:sz="0" w:space="0" w:color="auto"/>
      </w:divBdr>
    </w:div>
    <w:div w:id="588658084">
      <w:marLeft w:val="640"/>
      <w:marRight w:val="0"/>
      <w:marTop w:val="0"/>
      <w:marBottom w:val="0"/>
      <w:divBdr>
        <w:top w:val="none" w:sz="0" w:space="0" w:color="auto"/>
        <w:left w:val="none" w:sz="0" w:space="0" w:color="auto"/>
        <w:bottom w:val="none" w:sz="0" w:space="0" w:color="auto"/>
        <w:right w:val="none" w:sz="0" w:space="0" w:color="auto"/>
      </w:divBdr>
    </w:div>
    <w:div w:id="588663062">
      <w:marLeft w:val="640"/>
      <w:marRight w:val="0"/>
      <w:marTop w:val="0"/>
      <w:marBottom w:val="0"/>
      <w:divBdr>
        <w:top w:val="none" w:sz="0" w:space="0" w:color="auto"/>
        <w:left w:val="none" w:sz="0" w:space="0" w:color="auto"/>
        <w:bottom w:val="none" w:sz="0" w:space="0" w:color="auto"/>
        <w:right w:val="none" w:sz="0" w:space="0" w:color="auto"/>
      </w:divBdr>
    </w:div>
    <w:div w:id="588730203">
      <w:marLeft w:val="640"/>
      <w:marRight w:val="0"/>
      <w:marTop w:val="0"/>
      <w:marBottom w:val="0"/>
      <w:divBdr>
        <w:top w:val="none" w:sz="0" w:space="0" w:color="auto"/>
        <w:left w:val="none" w:sz="0" w:space="0" w:color="auto"/>
        <w:bottom w:val="none" w:sz="0" w:space="0" w:color="auto"/>
        <w:right w:val="none" w:sz="0" w:space="0" w:color="auto"/>
      </w:divBdr>
    </w:div>
    <w:div w:id="588732347">
      <w:marLeft w:val="640"/>
      <w:marRight w:val="0"/>
      <w:marTop w:val="0"/>
      <w:marBottom w:val="0"/>
      <w:divBdr>
        <w:top w:val="none" w:sz="0" w:space="0" w:color="auto"/>
        <w:left w:val="none" w:sz="0" w:space="0" w:color="auto"/>
        <w:bottom w:val="none" w:sz="0" w:space="0" w:color="auto"/>
        <w:right w:val="none" w:sz="0" w:space="0" w:color="auto"/>
      </w:divBdr>
    </w:div>
    <w:div w:id="588738462">
      <w:marLeft w:val="640"/>
      <w:marRight w:val="0"/>
      <w:marTop w:val="0"/>
      <w:marBottom w:val="0"/>
      <w:divBdr>
        <w:top w:val="none" w:sz="0" w:space="0" w:color="auto"/>
        <w:left w:val="none" w:sz="0" w:space="0" w:color="auto"/>
        <w:bottom w:val="none" w:sz="0" w:space="0" w:color="auto"/>
        <w:right w:val="none" w:sz="0" w:space="0" w:color="auto"/>
      </w:divBdr>
    </w:div>
    <w:div w:id="588778052">
      <w:marLeft w:val="640"/>
      <w:marRight w:val="0"/>
      <w:marTop w:val="0"/>
      <w:marBottom w:val="0"/>
      <w:divBdr>
        <w:top w:val="none" w:sz="0" w:space="0" w:color="auto"/>
        <w:left w:val="none" w:sz="0" w:space="0" w:color="auto"/>
        <w:bottom w:val="none" w:sz="0" w:space="0" w:color="auto"/>
        <w:right w:val="none" w:sz="0" w:space="0" w:color="auto"/>
      </w:divBdr>
    </w:div>
    <w:div w:id="588778281">
      <w:marLeft w:val="640"/>
      <w:marRight w:val="0"/>
      <w:marTop w:val="0"/>
      <w:marBottom w:val="0"/>
      <w:divBdr>
        <w:top w:val="none" w:sz="0" w:space="0" w:color="auto"/>
        <w:left w:val="none" w:sz="0" w:space="0" w:color="auto"/>
        <w:bottom w:val="none" w:sz="0" w:space="0" w:color="auto"/>
        <w:right w:val="none" w:sz="0" w:space="0" w:color="auto"/>
      </w:divBdr>
    </w:div>
    <w:div w:id="588779154">
      <w:marLeft w:val="640"/>
      <w:marRight w:val="0"/>
      <w:marTop w:val="0"/>
      <w:marBottom w:val="0"/>
      <w:divBdr>
        <w:top w:val="none" w:sz="0" w:space="0" w:color="auto"/>
        <w:left w:val="none" w:sz="0" w:space="0" w:color="auto"/>
        <w:bottom w:val="none" w:sz="0" w:space="0" w:color="auto"/>
        <w:right w:val="none" w:sz="0" w:space="0" w:color="auto"/>
      </w:divBdr>
    </w:div>
    <w:div w:id="588852579">
      <w:marLeft w:val="640"/>
      <w:marRight w:val="0"/>
      <w:marTop w:val="0"/>
      <w:marBottom w:val="0"/>
      <w:divBdr>
        <w:top w:val="none" w:sz="0" w:space="0" w:color="auto"/>
        <w:left w:val="none" w:sz="0" w:space="0" w:color="auto"/>
        <w:bottom w:val="none" w:sz="0" w:space="0" w:color="auto"/>
        <w:right w:val="none" w:sz="0" w:space="0" w:color="auto"/>
      </w:divBdr>
    </w:div>
    <w:div w:id="588973141">
      <w:marLeft w:val="640"/>
      <w:marRight w:val="0"/>
      <w:marTop w:val="0"/>
      <w:marBottom w:val="0"/>
      <w:divBdr>
        <w:top w:val="none" w:sz="0" w:space="0" w:color="auto"/>
        <w:left w:val="none" w:sz="0" w:space="0" w:color="auto"/>
        <w:bottom w:val="none" w:sz="0" w:space="0" w:color="auto"/>
        <w:right w:val="none" w:sz="0" w:space="0" w:color="auto"/>
      </w:divBdr>
    </w:div>
    <w:div w:id="588999791">
      <w:marLeft w:val="640"/>
      <w:marRight w:val="0"/>
      <w:marTop w:val="0"/>
      <w:marBottom w:val="0"/>
      <w:divBdr>
        <w:top w:val="none" w:sz="0" w:space="0" w:color="auto"/>
        <w:left w:val="none" w:sz="0" w:space="0" w:color="auto"/>
        <w:bottom w:val="none" w:sz="0" w:space="0" w:color="auto"/>
        <w:right w:val="none" w:sz="0" w:space="0" w:color="auto"/>
      </w:divBdr>
    </w:div>
    <w:div w:id="589001056">
      <w:marLeft w:val="640"/>
      <w:marRight w:val="0"/>
      <w:marTop w:val="0"/>
      <w:marBottom w:val="0"/>
      <w:divBdr>
        <w:top w:val="none" w:sz="0" w:space="0" w:color="auto"/>
        <w:left w:val="none" w:sz="0" w:space="0" w:color="auto"/>
        <w:bottom w:val="none" w:sz="0" w:space="0" w:color="auto"/>
        <w:right w:val="none" w:sz="0" w:space="0" w:color="auto"/>
      </w:divBdr>
    </w:div>
    <w:div w:id="589123910">
      <w:marLeft w:val="640"/>
      <w:marRight w:val="0"/>
      <w:marTop w:val="0"/>
      <w:marBottom w:val="0"/>
      <w:divBdr>
        <w:top w:val="none" w:sz="0" w:space="0" w:color="auto"/>
        <w:left w:val="none" w:sz="0" w:space="0" w:color="auto"/>
        <w:bottom w:val="none" w:sz="0" w:space="0" w:color="auto"/>
        <w:right w:val="none" w:sz="0" w:space="0" w:color="auto"/>
      </w:divBdr>
    </w:div>
    <w:div w:id="589192579">
      <w:marLeft w:val="640"/>
      <w:marRight w:val="0"/>
      <w:marTop w:val="0"/>
      <w:marBottom w:val="0"/>
      <w:divBdr>
        <w:top w:val="none" w:sz="0" w:space="0" w:color="auto"/>
        <w:left w:val="none" w:sz="0" w:space="0" w:color="auto"/>
        <w:bottom w:val="none" w:sz="0" w:space="0" w:color="auto"/>
        <w:right w:val="none" w:sz="0" w:space="0" w:color="auto"/>
      </w:divBdr>
    </w:div>
    <w:div w:id="589241860">
      <w:marLeft w:val="640"/>
      <w:marRight w:val="0"/>
      <w:marTop w:val="0"/>
      <w:marBottom w:val="0"/>
      <w:divBdr>
        <w:top w:val="none" w:sz="0" w:space="0" w:color="auto"/>
        <w:left w:val="none" w:sz="0" w:space="0" w:color="auto"/>
        <w:bottom w:val="none" w:sz="0" w:space="0" w:color="auto"/>
        <w:right w:val="none" w:sz="0" w:space="0" w:color="auto"/>
      </w:divBdr>
    </w:div>
    <w:div w:id="589315219">
      <w:marLeft w:val="640"/>
      <w:marRight w:val="0"/>
      <w:marTop w:val="0"/>
      <w:marBottom w:val="0"/>
      <w:divBdr>
        <w:top w:val="none" w:sz="0" w:space="0" w:color="auto"/>
        <w:left w:val="none" w:sz="0" w:space="0" w:color="auto"/>
        <w:bottom w:val="none" w:sz="0" w:space="0" w:color="auto"/>
        <w:right w:val="none" w:sz="0" w:space="0" w:color="auto"/>
      </w:divBdr>
    </w:div>
    <w:div w:id="589317106">
      <w:marLeft w:val="640"/>
      <w:marRight w:val="0"/>
      <w:marTop w:val="0"/>
      <w:marBottom w:val="0"/>
      <w:divBdr>
        <w:top w:val="none" w:sz="0" w:space="0" w:color="auto"/>
        <w:left w:val="none" w:sz="0" w:space="0" w:color="auto"/>
        <w:bottom w:val="none" w:sz="0" w:space="0" w:color="auto"/>
        <w:right w:val="none" w:sz="0" w:space="0" w:color="auto"/>
      </w:divBdr>
    </w:div>
    <w:div w:id="589318826">
      <w:marLeft w:val="640"/>
      <w:marRight w:val="0"/>
      <w:marTop w:val="0"/>
      <w:marBottom w:val="0"/>
      <w:divBdr>
        <w:top w:val="none" w:sz="0" w:space="0" w:color="auto"/>
        <w:left w:val="none" w:sz="0" w:space="0" w:color="auto"/>
        <w:bottom w:val="none" w:sz="0" w:space="0" w:color="auto"/>
        <w:right w:val="none" w:sz="0" w:space="0" w:color="auto"/>
      </w:divBdr>
    </w:div>
    <w:div w:id="589319020">
      <w:marLeft w:val="640"/>
      <w:marRight w:val="0"/>
      <w:marTop w:val="0"/>
      <w:marBottom w:val="0"/>
      <w:divBdr>
        <w:top w:val="none" w:sz="0" w:space="0" w:color="auto"/>
        <w:left w:val="none" w:sz="0" w:space="0" w:color="auto"/>
        <w:bottom w:val="none" w:sz="0" w:space="0" w:color="auto"/>
        <w:right w:val="none" w:sz="0" w:space="0" w:color="auto"/>
      </w:divBdr>
    </w:div>
    <w:div w:id="589462019">
      <w:marLeft w:val="640"/>
      <w:marRight w:val="0"/>
      <w:marTop w:val="0"/>
      <w:marBottom w:val="0"/>
      <w:divBdr>
        <w:top w:val="none" w:sz="0" w:space="0" w:color="auto"/>
        <w:left w:val="none" w:sz="0" w:space="0" w:color="auto"/>
        <w:bottom w:val="none" w:sz="0" w:space="0" w:color="auto"/>
        <w:right w:val="none" w:sz="0" w:space="0" w:color="auto"/>
      </w:divBdr>
    </w:div>
    <w:div w:id="589506930">
      <w:marLeft w:val="640"/>
      <w:marRight w:val="0"/>
      <w:marTop w:val="0"/>
      <w:marBottom w:val="0"/>
      <w:divBdr>
        <w:top w:val="none" w:sz="0" w:space="0" w:color="auto"/>
        <w:left w:val="none" w:sz="0" w:space="0" w:color="auto"/>
        <w:bottom w:val="none" w:sz="0" w:space="0" w:color="auto"/>
        <w:right w:val="none" w:sz="0" w:space="0" w:color="auto"/>
      </w:divBdr>
    </w:div>
    <w:div w:id="589507536">
      <w:marLeft w:val="640"/>
      <w:marRight w:val="0"/>
      <w:marTop w:val="0"/>
      <w:marBottom w:val="0"/>
      <w:divBdr>
        <w:top w:val="none" w:sz="0" w:space="0" w:color="auto"/>
        <w:left w:val="none" w:sz="0" w:space="0" w:color="auto"/>
        <w:bottom w:val="none" w:sz="0" w:space="0" w:color="auto"/>
        <w:right w:val="none" w:sz="0" w:space="0" w:color="auto"/>
      </w:divBdr>
    </w:div>
    <w:div w:id="589581866">
      <w:marLeft w:val="640"/>
      <w:marRight w:val="0"/>
      <w:marTop w:val="0"/>
      <w:marBottom w:val="0"/>
      <w:divBdr>
        <w:top w:val="none" w:sz="0" w:space="0" w:color="auto"/>
        <w:left w:val="none" w:sz="0" w:space="0" w:color="auto"/>
        <w:bottom w:val="none" w:sz="0" w:space="0" w:color="auto"/>
        <w:right w:val="none" w:sz="0" w:space="0" w:color="auto"/>
      </w:divBdr>
    </w:div>
    <w:div w:id="589582559">
      <w:marLeft w:val="640"/>
      <w:marRight w:val="0"/>
      <w:marTop w:val="0"/>
      <w:marBottom w:val="0"/>
      <w:divBdr>
        <w:top w:val="none" w:sz="0" w:space="0" w:color="auto"/>
        <w:left w:val="none" w:sz="0" w:space="0" w:color="auto"/>
        <w:bottom w:val="none" w:sz="0" w:space="0" w:color="auto"/>
        <w:right w:val="none" w:sz="0" w:space="0" w:color="auto"/>
      </w:divBdr>
    </w:div>
    <w:div w:id="589584371">
      <w:marLeft w:val="640"/>
      <w:marRight w:val="0"/>
      <w:marTop w:val="0"/>
      <w:marBottom w:val="0"/>
      <w:divBdr>
        <w:top w:val="none" w:sz="0" w:space="0" w:color="auto"/>
        <w:left w:val="none" w:sz="0" w:space="0" w:color="auto"/>
        <w:bottom w:val="none" w:sz="0" w:space="0" w:color="auto"/>
        <w:right w:val="none" w:sz="0" w:space="0" w:color="auto"/>
      </w:divBdr>
    </w:div>
    <w:div w:id="589585424">
      <w:marLeft w:val="640"/>
      <w:marRight w:val="0"/>
      <w:marTop w:val="0"/>
      <w:marBottom w:val="0"/>
      <w:divBdr>
        <w:top w:val="none" w:sz="0" w:space="0" w:color="auto"/>
        <w:left w:val="none" w:sz="0" w:space="0" w:color="auto"/>
        <w:bottom w:val="none" w:sz="0" w:space="0" w:color="auto"/>
        <w:right w:val="none" w:sz="0" w:space="0" w:color="auto"/>
      </w:divBdr>
    </w:div>
    <w:div w:id="589585802">
      <w:marLeft w:val="640"/>
      <w:marRight w:val="0"/>
      <w:marTop w:val="0"/>
      <w:marBottom w:val="0"/>
      <w:divBdr>
        <w:top w:val="none" w:sz="0" w:space="0" w:color="auto"/>
        <w:left w:val="none" w:sz="0" w:space="0" w:color="auto"/>
        <w:bottom w:val="none" w:sz="0" w:space="0" w:color="auto"/>
        <w:right w:val="none" w:sz="0" w:space="0" w:color="auto"/>
      </w:divBdr>
    </w:div>
    <w:div w:id="589627432">
      <w:marLeft w:val="640"/>
      <w:marRight w:val="0"/>
      <w:marTop w:val="0"/>
      <w:marBottom w:val="0"/>
      <w:divBdr>
        <w:top w:val="none" w:sz="0" w:space="0" w:color="auto"/>
        <w:left w:val="none" w:sz="0" w:space="0" w:color="auto"/>
        <w:bottom w:val="none" w:sz="0" w:space="0" w:color="auto"/>
        <w:right w:val="none" w:sz="0" w:space="0" w:color="auto"/>
      </w:divBdr>
    </w:div>
    <w:div w:id="589630877">
      <w:marLeft w:val="640"/>
      <w:marRight w:val="0"/>
      <w:marTop w:val="0"/>
      <w:marBottom w:val="0"/>
      <w:divBdr>
        <w:top w:val="none" w:sz="0" w:space="0" w:color="auto"/>
        <w:left w:val="none" w:sz="0" w:space="0" w:color="auto"/>
        <w:bottom w:val="none" w:sz="0" w:space="0" w:color="auto"/>
        <w:right w:val="none" w:sz="0" w:space="0" w:color="auto"/>
      </w:divBdr>
    </w:div>
    <w:div w:id="589699951">
      <w:marLeft w:val="640"/>
      <w:marRight w:val="0"/>
      <w:marTop w:val="0"/>
      <w:marBottom w:val="0"/>
      <w:divBdr>
        <w:top w:val="none" w:sz="0" w:space="0" w:color="auto"/>
        <w:left w:val="none" w:sz="0" w:space="0" w:color="auto"/>
        <w:bottom w:val="none" w:sz="0" w:space="0" w:color="auto"/>
        <w:right w:val="none" w:sz="0" w:space="0" w:color="auto"/>
      </w:divBdr>
    </w:div>
    <w:div w:id="589773725">
      <w:marLeft w:val="640"/>
      <w:marRight w:val="0"/>
      <w:marTop w:val="0"/>
      <w:marBottom w:val="0"/>
      <w:divBdr>
        <w:top w:val="none" w:sz="0" w:space="0" w:color="auto"/>
        <w:left w:val="none" w:sz="0" w:space="0" w:color="auto"/>
        <w:bottom w:val="none" w:sz="0" w:space="0" w:color="auto"/>
        <w:right w:val="none" w:sz="0" w:space="0" w:color="auto"/>
      </w:divBdr>
    </w:div>
    <w:div w:id="589824245">
      <w:marLeft w:val="640"/>
      <w:marRight w:val="0"/>
      <w:marTop w:val="0"/>
      <w:marBottom w:val="0"/>
      <w:divBdr>
        <w:top w:val="none" w:sz="0" w:space="0" w:color="auto"/>
        <w:left w:val="none" w:sz="0" w:space="0" w:color="auto"/>
        <w:bottom w:val="none" w:sz="0" w:space="0" w:color="auto"/>
        <w:right w:val="none" w:sz="0" w:space="0" w:color="auto"/>
      </w:divBdr>
    </w:div>
    <w:div w:id="589856063">
      <w:marLeft w:val="640"/>
      <w:marRight w:val="0"/>
      <w:marTop w:val="0"/>
      <w:marBottom w:val="0"/>
      <w:divBdr>
        <w:top w:val="none" w:sz="0" w:space="0" w:color="auto"/>
        <w:left w:val="none" w:sz="0" w:space="0" w:color="auto"/>
        <w:bottom w:val="none" w:sz="0" w:space="0" w:color="auto"/>
        <w:right w:val="none" w:sz="0" w:space="0" w:color="auto"/>
      </w:divBdr>
    </w:div>
    <w:div w:id="589969223">
      <w:marLeft w:val="640"/>
      <w:marRight w:val="0"/>
      <w:marTop w:val="0"/>
      <w:marBottom w:val="0"/>
      <w:divBdr>
        <w:top w:val="none" w:sz="0" w:space="0" w:color="auto"/>
        <w:left w:val="none" w:sz="0" w:space="0" w:color="auto"/>
        <w:bottom w:val="none" w:sz="0" w:space="0" w:color="auto"/>
        <w:right w:val="none" w:sz="0" w:space="0" w:color="auto"/>
      </w:divBdr>
    </w:div>
    <w:div w:id="589972223">
      <w:marLeft w:val="640"/>
      <w:marRight w:val="0"/>
      <w:marTop w:val="0"/>
      <w:marBottom w:val="0"/>
      <w:divBdr>
        <w:top w:val="none" w:sz="0" w:space="0" w:color="auto"/>
        <w:left w:val="none" w:sz="0" w:space="0" w:color="auto"/>
        <w:bottom w:val="none" w:sz="0" w:space="0" w:color="auto"/>
        <w:right w:val="none" w:sz="0" w:space="0" w:color="auto"/>
      </w:divBdr>
    </w:div>
    <w:div w:id="590046925">
      <w:marLeft w:val="640"/>
      <w:marRight w:val="0"/>
      <w:marTop w:val="0"/>
      <w:marBottom w:val="0"/>
      <w:divBdr>
        <w:top w:val="none" w:sz="0" w:space="0" w:color="auto"/>
        <w:left w:val="none" w:sz="0" w:space="0" w:color="auto"/>
        <w:bottom w:val="none" w:sz="0" w:space="0" w:color="auto"/>
        <w:right w:val="none" w:sz="0" w:space="0" w:color="auto"/>
      </w:divBdr>
    </w:div>
    <w:div w:id="590049607">
      <w:marLeft w:val="640"/>
      <w:marRight w:val="0"/>
      <w:marTop w:val="0"/>
      <w:marBottom w:val="0"/>
      <w:divBdr>
        <w:top w:val="none" w:sz="0" w:space="0" w:color="auto"/>
        <w:left w:val="none" w:sz="0" w:space="0" w:color="auto"/>
        <w:bottom w:val="none" w:sz="0" w:space="0" w:color="auto"/>
        <w:right w:val="none" w:sz="0" w:space="0" w:color="auto"/>
      </w:divBdr>
    </w:div>
    <w:div w:id="590116395">
      <w:marLeft w:val="640"/>
      <w:marRight w:val="0"/>
      <w:marTop w:val="0"/>
      <w:marBottom w:val="0"/>
      <w:divBdr>
        <w:top w:val="none" w:sz="0" w:space="0" w:color="auto"/>
        <w:left w:val="none" w:sz="0" w:space="0" w:color="auto"/>
        <w:bottom w:val="none" w:sz="0" w:space="0" w:color="auto"/>
        <w:right w:val="none" w:sz="0" w:space="0" w:color="auto"/>
      </w:divBdr>
    </w:div>
    <w:div w:id="590118117">
      <w:marLeft w:val="640"/>
      <w:marRight w:val="0"/>
      <w:marTop w:val="0"/>
      <w:marBottom w:val="0"/>
      <w:divBdr>
        <w:top w:val="none" w:sz="0" w:space="0" w:color="auto"/>
        <w:left w:val="none" w:sz="0" w:space="0" w:color="auto"/>
        <w:bottom w:val="none" w:sz="0" w:space="0" w:color="auto"/>
        <w:right w:val="none" w:sz="0" w:space="0" w:color="auto"/>
      </w:divBdr>
    </w:div>
    <w:div w:id="590159458">
      <w:marLeft w:val="640"/>
      <w:marRight w:val="0"/>
      <w:marTop w:val="0"/>
      <w:marBottom w:val="0"/>
      <w:divBdr>
        <w:top w:val="none" w:sz="0" w:space="0" w:color="auto"/>
        <w:left w:val="none" w:sz="0" w:space="0" w:color="auto"/>
        <w:bottom w:val="none" w:sz="0" w:space="0" w:color="auto"/>
        <w:right w:val="none" w:sz="0" w:space="0" w:color="auto"/>
      </w:divBdr>
    </w:div>
    <w:div w:id="590162045">
      <w:marLeft w:val="640"/>
      <w:marRight w:val="0"/>
      <w:marTop w:val="0"/>
      <w:marBottom w:val="0"/>
      <w:divBdr>
        <w:top w:val="none" w:sz="0" w:space="0" w:color="auto"/>
        <w:left w:val="none" w:sz="0" w:space="0" w:color="auto"/>
        <w:bottom w:val="none" w:sz="0" w:space="0" w:color="auto"/>
        <w:right w:val="none" w:sz="0" w:space="0" w:color="auto"/>
      </w:divBdr>
    </w:div>
    <w:div w:id="590165854">
      <w:marLeft w:val="640"/>
      <w:marRight w:val="0"/>
      <w:marTop w:val="0"/>
      <w:marBottom w:val="0"/>
      <w:divBdr>
        <w:top w:val="none" w:sz="0" w:space="0" w:color="auto"/>
        <w:left w:val="none" w:sz="0" w:space="0" w:color="auto"/>
        <w:bottom w:val="none" w:sz="0" w:space="0" w:color="auto"/>
        <w:right w:val="none" w:sz="0" w:space="0" w:color="auto"/>
      </w:divBdr>
    </w:div>
    <w:div w:id="590236864">
      <w:marLeft w:val="640"/>
      <w:marRight w:val="0"/>
      <w:marTop w:val="0"/>
      <w:marBottom w:val="0"/>
      <w:divBdr>
        <w:top w:val="none" w:sz="0" w:space="0" w:color="auto"/>
        <w:left w:val="none" w:sz="0" w:space="0" w:color="auto"/>
        <w:bottom w:val="none" w:sz="0" w:space="0" w:color="auto"/>
        <w:right w:val="none" w:sz="0" w:space="0" w:color="auto"/>
      </w:divBdr>
    </w:div>
    <w:div w:id="590311537">
      <w:marLeft w:val="640"/>
      <w:marRight w:val="0"/>
      <w:marTop w:val="0"/>
      <w:marBottom w:val="0"/>
      <w:divBdr>
        <w:top w:val="none" w:sz="0" w:space="0" w:color="auto"/>
        <w:left w:val="none" w:sz="0" w:space="0" w:color="auto"/>
        <w:bottom w:val="none" w:sz="0" w:space="0" w:color="auto"/>
        <w:right w:val="none" w:sz="0" w:space="0" w:color="auto"/>
      </w:divBdr>
    </w:div>
    <w:div w:id="590313922">
      <w:marLeft w:val="640"/>
      <w:marRight w:val="0"/>
      <w:marTop w:val="0"/>
      <w:marBottom w:val="0"/>
      <w:divBdr>
        <w:top w:val="none" w:sz="0" w:space="0" w:color="auto"/>
        <w:left w:val="none" w:sz="0" w:space="0" w:color="auto"/>
        <w:bottom w:val="none" w:sz="0" w:space="0" w:color="auto"/>
        <w:right w:val="none" w:sz="0" w:space="0" w:color="auto"/>
      </w:divBdr>
    </w:div>
    <w:div w:id="590351963">
      <w:marLeft w:val="640"/>
      <w:marRight w:val="0"/>
      <w:marTop w:val="0"/>
      <w:marBottom w:val="0"/>
      <w:divBdr>
        <w:top w:val="none" w:sz="0" w:space="0" w:color="auto"/>
        <w:left w:val="none" w:sz="0" w:space="0" w:color="auto"/>
        <w:bottom w:val="none" w:sz="0" w:space="0" w:color="auto"/>
        <w:right w:val="none" w:sz="0" w:space="0" w:color="auto"/>
      </w:divBdr>
    </w:div>
    <w:div w:id="590354106">
      <w:marLeft w:val="640"/>
      <w:marRight w:val="0"/>
      <w:marTop w:val="0"/>
      <w:marBottom w:val="0"/>
      <w:divBdr>
        <w:top w:val="none" w:sz="0" w:space="0" w:color="auto"/>
        <w:left w:val="none" w:sz="0" w:space="0" w:color="auto"/>
        <w:bottom w:val="none" w:sz="0" w:space="0" w:color="auto"/>
        <w:right w:val="none" w:sz="0" w:space="0" w:color="auto"/>
      </w:divBdr>
    </w:div>
    <w:div w:id="590358763">
      <w:marLeft w:val="640"/>
      <w:marRight w:val="0"/>
      <w:marTop w:val="0"/>
      <w:marBottom w:val="0"/>
      <w:divBdr>
        <w:top w:val="none" w:sz="0" w:space="0" w:color="auto"/>
        <w:left w:val="none" w:sz="0" w:space="0" w:color="auto"/>
        <w:bottom w:val="none" w:sz="0" w:space="0" w:color="auto"/>
        <w:right w:val="none" w:sz="0" w:space="0" w:color="auto"/>
      </w:divBdr>
    </w:div>
    <w:div w:id="590429798">
      <w:marLeft w:val="640"/>
      <w:marRight w:val="0"/>
      <w:marTop w:val="0"/>
      <w:marBottom w:val="0"/>
      <w:divBdr>
        <w:top w:val="none" w:sz="0" w:space="0" w:color="auto"/>
        <w:left w:val="none" w:sz="0" w:space="0" w:color="auto"/>
        <w:bottom w:val="none" w:sz="0" w:space="0" w:color="auto"/>
        <w:right w:val="none" w:sz="0" w:space="0" w:color="auto"/>
      </w:divBdr>
    </w:div>
    <w:div w:id="590431013">
      <w:marLeft w:val="640"/>
      <w:marRight w:val="0"/>
      <w:marTop w:val="0"/>
      <w:marBottom w:val="0"/>
      <w:divBdr>
        <w:top w:val="none" w:sz="0" w:space="0" w:color="auto"/>
        <w:left w:val="none" w:sz="0" w:space="0" w:color="auto"/>
        <w:bottom w:val="none" w:sz="0" w:space="0" w:color="auto"/>
        <w:right w:val="none" w:sz="0" w:space="0" w:color="auto"/>
      </w:divBdr>
    </w:div>
    <w:div w:id="590510459">
      <w:marLeft w:val="640"/>
      <w:marRight w:val="0"/>
      <w:marTop w:val="0"/>
      <w:marBottom w:val="0"/>
      <w:divBdr>
        <w:top w:val="none" w:sz="0" w:space="0" w:color="auto"/>
        <w:left w:val="none" w:sz="0" w:space="0" w:color="auto"/>
        <w:bottom w:val="none" w:sz="0" w:space="0" w:color="auto"/>
        <w:right w:val="none" w:sz="0" w:space="0" w:color="auto"/>
      </w:divBdr>
    </w:div>
    <w:div w:id="590511216">
      <w:marLeft w:val="640"/>
      <w:marRight w:val="0"/>
      <w:marTop w:val="0"/>
      <w:marBottom w:val="0"/>
      <w:divBdr>
        <w:top w:val="none" w:sz="0" w:space="0" w:color="auto"/>
        <w:left w:val="none" w:sz="0" w:space="0" w:color="auto"/>
        <w:bottom w:val="none" w:sz="0" w:space="0" w:color="auto"/>
        <w:right w:val="none" w:sz="0" w:space="0" w:color="auto"/>
      </w:divBdr>
    </w:div>
    <w:div w:id="590551564">
      <w:marLeft w:val="640"/>
      <w:marRight w:val="0"/>
      <w:marTop w:val="0"/>
      <w:marBottom w:val="0"/>
      <w:divBdr>
        <w:top w:val="none" w:sz="0" w:space="0" w:color="auto"/>
        <w:left w:val="none" w:sz="0" w:space="0" w:color="auto"/>
        <w:bottom w:val="none" w:sz="0" w:space="0" w:color="auto"/>
        <w:right w:val="none" w:sz="0" w:space="0" w:color="auto"/>
      </w:divBdr>
    </w:div>
    <w:div w:id="590624138">
      <w:marLeft w:val="640"/>
      <w:marRight w:val="0"/>
      <w:marTop w:val="0"/>
      <w:marBottom w:val="0"/>
      <w:divBdr>
        <w:top w:val="none" w:sz="0" w:space="0" w:color="auto"/>
        <w:left w:val="none" w:sz="0" w:space="0" w:color="auto"/>
        <w:bottom w:val="none" w:sz="0" w:space="0" w:color="auto"/>
        <w:right w:val="none" w:sz="0" w:space="0" w:color="auto"/>
      </w:divBdr>
    </w:div>
    <w:div w:id="590627938">
      <w:marLeft w:val="640"/>
      <w:marRight w:val="0"/>
      <w:marTop w:val="0"/>
      <w:marBottom w:val="0"/>
      <w:divBdr>
        <w:top w:val="none" w:sz="0" w:space="0" w:color="auto"/>
        <w:left w:val="none" w:sz="0" w:space="0" w:color="auto"/>
        <w:bottom w:val="none" w:sz="0" w:space="0" w:color="auto"/>
        <w:right w:val="none" w:sz="0" w:space="0" w:color="auto"/>
      </w:divBdr>
    </w:div>
    <w:div w:id="590700144">
      <w:marLeft w:val="640"/>
      <w:marRight w:val="0"/>
      <w:marTop w:val="0"/>
      <w:marBottom w:val="0"/>
      <w:divBdr>
        <w:top w:val="none" w:sz="0" w:space="0" w:color="auto"/>
        <w:left w:val="none" w:sz="0" w:space="0" w:color="auto"/>
        <w:bottom w:val="none" w:sz="0" w:space="0" w:color="auto"/>
        <w:right w:val="none" w:sz="0" w:space="0" w:color="auto"/>
      </w:divBdr>
    </w:div>
    <w:div w:id="590744023">
      <w:marLeft w:val="640"/>
      <w:marRight w:val="0"/>
      <w:marTop w:val="0"/>
      <w:marBottom w:val="0"/>
      <w:divBdr>
        <w:top w:val="none" w:sz="0" w:space="0" w:color="auto"/>
        <w:left w:val="none" w:sz="0" w:space="0" w:color="auto"/>
        <w:bottom w:val="none" w:sz="0" w:space="0" w:color="auto"/>
        <w:right w:val="none" w:sz="0" w:space="0" w:color="auto"/>
      </w:divBdr>
    </w:div>
    <w:div w:id="590744241">
      <w:marLeft w:val="640"/>
      <w:marRight w:val="0"/>
      <w:marTop w:val="0"/>
      <w:marBottom w:val="0"/>
      <w:divBdr>
        <w:top w:val="none" w:sz="0" w:space="0" w:color="auto"/>
        <w:left w:val="none" w:sz="0" w:space="0" w:color="auto"/>
        <w:bottom w:val="none" w:sz="0" w:space="0" w:color="auto"/>
        <w:right w:val="none" w:sz="0" w:space="0" w:color="auto"/>
      </w:divBdr>
    </w:div>
    <w:div w:id="590771376">
      <w:marLeft w:val="640"/>
      <w:marRight w:val="0"/>
      <w:marTop w:val="0"/>
      <w:marBottom w:val="0"/>
      <w:divBdr>
        <w:top w:val="none" w:sz="0" w:space="0" w:color="auto"/>
        <w:left w:val="none" w:sz="0" w:space="0" w:color="auto"/>
        <w:bottom w:val="none" w:sz="0" w:space="0" w:color="auto"/>
        <w:right w:val="none" w:sz="0" w:space="0" w:color="auto"/>
      </w:divBdr>
    </w:div>
    <w:div w:id="590820923">
      <w:marLeft w:val="640"/>
      <w:marRight w:val="0"/>
      <w:marTop w:val="0"/>
      <w:marBottom w:val="0"/>
      <w:divBdr>
        <w:top w:val="none" w:sz="0" w:space="0" w:color="auto"/>
        <w:left w:val="none" w:sz="0" w:space="0" w:color="auto"/>
        <w:bottom w:val="none" w:sz="0" w:space="0" w:color="auto"/>
        <w:right w:val="none" w:sz="0" w:space="0" w:color="auto"/>
      </w:divBdr>
    </w:div>
    <w:div w:id="590891828">
      <w:marLeft w:val="640"/>
      <w:marRight w:val="0"/>
      <w:marTop w:val="0"/>
      <w:marBottom w:val="0"/>
      <w:divBdr>
        <w:top w:val="none" w:sz="0" w:space="0" w:color="auto"/>
        <w:left w:val="none" w:sz="0" w:space="0" w:color="auto"/>
        <w:bottom w:val="none" w:sz="0" w:space="0" w:color="auto"/>
        <w:right w:val="none" w:sz="0" w:space="0" w:color="auto"/>
      </w:divBdr>
    </w:div>
    <w:div w:id="590892770">
      <w:marLeft w:val="640"/>
      <w:marRight w:val="0"/>
      <w:marTop w:val="0"/>
      <w:marBottom w:val="0"/>
      <w:divBdr>
        <w:top w:val="none" w:sz="0" w:space="0" w:color="auto"/>
        <w:left w:val="none" w:sz="0" w:space="0" w:color="auto"/>
        <w:bottom w:val="none" w:sz="0" w:space="0" w:color="auto"/>
        <w:right w:val="none" w:sz="0" w:space="0" w:color="auto"/>
      </w:divBdr>
    </w:div>
    <w:div w:id="590895796">
      <w:marLeft w:val="640"/>
      <w:marRight w:val="0"/>
      <w:marTop w:val="0"/>
      <w:marBottom w:val="0"/>
      <w:divBdr>
        <w:top w:val="none" w:sz="0" w:space="0" w:color="auto"/>
        <w:left w:val="none" w:sz="0" w:space="0" w:color="auto"/>
        <w:bottom w:val="none" w:sz="0" w:space="0" w:color="auto"/>
        <w:right w:val="none" w:sz="0" w:space="0" w:color="auto"/>
      </w:divBdr>
    </w:div>
    <w:div w:id="590898754">
      <w:marLeft w:val="640"/>
      <w:marRight w:val="0"/>
      <w:marTop w:val="0"/>
      <w:marBottom w:val="0"/>
      <w:divBdr>
        <w:top w:val="none" w:sz="0" w:space="0" w:color="auto"/>
        <w:left w:val="none" w:sz="0" w:space="0" w:color="auto"/>
        <w:bottom w:val="none" w:sz="0" w:space="0" w:color="auto"/>
        <w:right w:val="none" w:sz="0" w:space="0" w:color="auto"/>
      </w:divBdr>
    </w:div>
    <w:div w:id="590965282">
      <w:marLeft w:val="640"/>
      <w:marRight w:val="0"/>
      <w:marTop w:val="0"/>
      <w:marBottom w:val="0"/>
      <w:divBdr>
        <w:top w:val="none" w:sz="0" w:space="0" w:color="auto"/>
        <w:left w:val="none" w:sz="0" w:space="0" w:color="auto"/>
        <w:bottom w:val="none" w:sz="0" w:space="0" w:color="auto"/>
        <w:right w:val="none" w:sz="0" w:space="0" w:color="auto"/>
      </w:divBdr>
    </w:div>
    <w:div w:id="591010513">
      <w:marLeft w:val="640"/>
      <w:marRight w:val="0"/>
      <w:marTop w:val="0"/>
      <w:marBottom w:val="0"/>
      <w:divBdr>
        <w:top w:val="none" w:sz="0" w:space="0" w:color="auto"/>
        <w:left w:val="none" w:sz="0" w:space="0" w:color="auto"/>
        <w:bottom w:val="none" w:sz="0" w:space="0" w:color="auto"/>
        <w:right w:val="none" w:sz="0" w:space="0" w:color="auto"/>
      </w:divBdr>
    </w:div>
    <w:div w:id="591013480">
      <w:marLeft w:val="640"/>
      <w:marRight w:val="0"/>
      <w:marTop w:val="0"/>
      <w:marBottom w:val="0"/>
      <w:divBdr>
        <w:top w:val="none" w:sz="0" w:space="0" w:color="auto"/>
        <w:left w:val="none" w:sz="0" w:space="0" w:color="auto"/>
        <w:bottom w:val="none" w:sz="0" w:space="0" w:color="auto"/>
        <w:right w:val="none" w:sz="0" w:space="0" w:color="auto"/>
      </w:divBdr>
    </w:div>
    <w:div w:id="591083372">
      <w:marLeft w:val="640"/>
      <w:marRight w:val="0"/>
      <w:marTop w:val="0"/>
      <w:marBottom w:val="0"/>
      <w:divBdr>
        <w:top w:val="none" w:sz="0" w:space="0" w:color="auto"/>
        <w:left w:val="none" w:sz="0" w:space="0" w:color="auto"/>
        <w:bottom w:val="none" w:sz="0" w:space="0" w:color="auto"/>
        <w:right w:val="none" w:sz="0" w:space="0" w:color="auto"/>
      </w:divBdr>
    </w:div>
    <w:div w:id="591159407">
      <w:marLeft w:val="640"/>
      <w:marRight w:val="0"/>
      <w:marTop w:val="0"/>
      <w:marBottom w:val="0"/>
      <w:divBdr>
        <w:top w:val="none" w:sz="0" w:space="0" w:color="auto"/>
        <w:left w:val="none" w:sz="0" w:space="0" w:color="auto"/>
        <w:bottom w:val="none" w:sz="0" w:space="0" w:color="auto"/>
        <w:right w:val="none" w:sz="0" w:space="0" w:color="auto"/>
      </w:divBdr>
    </w:div>
    <w:div w:id="591163385">
      <w:marLeft w:val="640"/>
      <w:marRight w:val="0"/>
      <w:marTop w:val="0"/>
      <w:marBottom w:val="0"/>
      <w:divBdr>
        <w:top w:val="none" w:sz="0" w:space="0" w:color="auto"/>
        <w:left w:val="none" w:sz="0" w:space="0" w:color="auto"/>
        <w:bottom w:val="none" w:sz="0" w:space="0" w:color="auto"/>
        <w:right w:val="none" w:sz="0" w:space="0" w:color="auto"/>
      </w:divBdr>
    </w:div>
    <w:div w:id="591203698">
      <w:marLeft w:val="640"/>
      <w:marRight w:val="0"/>
      <w:marTop w:val="0"/>
      <w:marBottom w:val="0"/>
      <w:divBdr>
        <w:top w:val="none" w:sz="0" w:space="0" w:color="auto"/>
        <w:left w:val="none" w:sz="0" w:space="0" w:color="auto"/>
        <w:bottom w:val="none" w:sz="0" w:space="0" w:color="auto"/>
        <w:right w:val="none" w:sz="0" w:space="0" w:color="auto"/>
      </w:divBdr>
    </w:div>
    <w:div w:id="591280465">
      <w:marLeft w:val="640"/>
      <w:marRight w:val="0"/>
      <w:marTop w:val="0"/>
      <w:marBottom w:val="0"/>
      <w:divBdr>
        <w:top w:val="none" w:sz="0" w:space="0" w:color="auto"/>
        <w:left w:val="none" w:sz="0" w:space="0" w:color="auto"/>
        <w:bottom w:val="none" w:sz="0" w:space="0" w:color="auto"/>
        <w:right w:val="none" w:sz="0" w:space="0" w:color="auto"/>
      </w:divBdr>
    </w:div>
    <w:div w:id="591351983">
      <w:marLeft w:val="640"/>
      <w:marRight w:val="0"/>
      <w:marTop w:val="0"/>
      <w:marBottom w:val="0"/>
      <w:divBdr>
        <w:top w:val="none" w:sz="0" w:space="0" w:color="auto"/>
        <w:left w:val="none" w:sz="0" w:space="0" w:color="auto"/>
        <w:bottom w:val="none" w:sz="0" w:space="0" w:color="auto"/>
        <w:right w:val="none" w:sz="0" w:space="0" w:color="auto"/>
      </w:divBdr>
    </w:div>
    <w:div w:id="591356835">
      <w:marLeft w:val="640"/>
      <w:marRight w:val="0"/>
      <w:marTop w:val="0"/>
      <w:marBottom w:val="0"/>
      <w:divBdr>
        <w:top w:val="none" w:sz="0" w:space="0" w:color="auto"/>
        <w:left w:val="none" w:sz="0" w:space="0" w:color="auto"/>
        <w:bottom w:val="none" w:sz="0" w:space="0" w:color="auto"/>
        <w:right w:val="none" w:sz="0" w:space="0" w:color="auto"/>
      </w:divBdr>
    </w:div>
    <w:div w:id="591400119">
      <w:marLeft w:val="640"/>
      <w:marRight w:val="0"/>
      <w:marTop w:val="0"/>
      <w:marBottom w:val="0"/>
      <w:divBdr>
        <w:top w:val="none" w:sz="0" w:space="0" w:color="auto"/>
        <w:left w:val="none" w:sz="0" w:space="0" w:color="auto"/>
        <w:bottom w:val="none" w:sz="0" w:space="0" w:color="auto"/>
        <w:right w:val="none" w:sz="0" w:space="0" w:color="auto"/>
      </w:divBdr>
    </w:div>
    <w:div w:id="591402679">
      <w:marLeft w:val="640"/>
      <w:marRight w:val="0"/>
      <w:marTop w:val="0"/>
      <w:marBottom w:val="0"/>
      <w:divBdr>
        <w:top w:val="none" w:sz="0" w:space="0" w:color="auto"/>
        <w:left w:val="none" w:sz="0" w:space="0" w:color="auto"/>
        <w:bottom w:val="none" w:sz="0" w:space="0" w:color="auto"/>
        <w:right w:val="none" w:sz="0" w:space="0" w:color="auto"/>
      </w:divBdr>
    </w:div>
    <w:div w:id="591426658">
      <w:marLeft w:val="640"/>
      <w:marRight w:val="0"/>
      <w:marTop w:val="0"/>
      <w:marBottom w:val="0"/>
      <w:divBdr>
        <w:top w:val="none" w:sz="0" w:space="0" w:color="auto"/>
        <w:left w:val="none" w:sz="0" w:space="0" w:color="auto"/>
        <w:bottom w:val="none" w:sz="0" w:space="0" w:color="auto"/>
        <w:right w:val="none" w:sz="0" w:space="0" w:color="auto"/>
      </w:divBdr>
    </w:div>
    <w:div w:id="591427330">
      <w:marLeft w:val="640"/>
      <w:marRight w:val="0"/>
      <w:marTop w:val="0"/>
      <w:marBottom w:val="0"/>
      <w:divBdr>
        <w:top w:val="none" w:sz="0" w:space="0" w:color="auto"/>
        <w:left w:val="none" w:sz="0" w:space="0" w:color="auto"/>
        <w:bottom w:val="none" w:sz="0" w:space="0" w:color="auto"/>
        <w:right w:val="none" w:sz="0" w:space="0" w:color="auto"/>
      </w:divBdr>
    </w:div>
    <w:div w:id="591474699">
      <w:marLeft w:val="640"/>
      <w:marRight w:val="0"/>
      <w:marTop w:val="0"/>
      <w:marBottom w:val="0"/>
      <w:divBdr>
        <w:top w:val="none" w:sz="0" w:space="0" w:color="auto"/>
        <w:left w:val="none" w:sz="0" w:space="0" w:color="auto"/>
        <w:bottom w:val="none" w:sz="0" w:space="0" w:color="auto"/>
        <w:right w:val="none" w:sz="0" w:space="0" w:color="auto"/>
      </w:divBdr>
    </w:div>
    <w:div w:id="591553637">
      <w:marLeft w:val="640"/>
      <w:marRight w:val="0"/>
      <w:marTop w:val="0"/>
      <w:marBottom w:val="0"/>
      <w:divBdr>
        <w:top w:val="none" w:sz="0" w:space="0" w:color="auto"/>
        <w:left w:val="none" w:sz="0" w:space="0" w:color="auto"/>
        <w:bottom w:val="none" w:sz="0" w:space="0" w:color="auto"/>
        <w:right w:val="none" w:sz="0" w:space="0" w:color="auto"/>
      </w:divBdr>
    </w:div>
    <w:div w:id="591664088">
      <w:marLeft w:val="640"/>
      <w:marRight w:val="0"/>
      <w:marTop w:val="0"/>
      <w:marBottom w:val="0"/>
      <w:divBdr>
        <w:top w:val="none" w:sz="0" w:space="0" w:color="auto"/>
        <w:left w:val="none" w:sz="0" w:space="0" w:color="auto"/>
        <w:bottom w:val="none" w:sz="0" w:space="0" w:color="auto"/>
        <w:right w:val="none" w:sz="0" w:space="0" w:color="auto"/>
      </w:divBdr>
    </w:div>
    <w:div w:id="591671997">
      <w:marLeft w:val="640"/>
      <w:marRight w:val="0"/>
      <w:marTop w:val="0"/>
      <w:marBottom w:val="0"/>
      <w:divBdr>
        <w:top w:val="none" w:sz="0" w:space="0" w:color="auto"/>
        <w:left w:val="none" w:sz="0" w:space="0" w:color="auto"/>
        <w:bottom w:val="none" w:sz="0" w:space="0" w:color="auto"/>
        <w:right w:val="none" w:sz="0" w:space="0" w:color="auto"/>
      </w:divBdr>
    </w:div>
    <w:div w:id="591739919">
      <w:marLeft w:val="640"/>
      <w:marRight w:val="0"/>
      <w:marTop w:val="0"/>
      <w:marBottom w:val="0"/>
      <w:divBdr>
        <w:top w:val="none" w:sz="0" w:space="0" w:color="auto"/>
        <w:left w:val="none" w:sz="0" w:space="0" w:color="auto"/>
        <w:bottom w:val="none" w:sz="0" w:space="0" w:color="auto"/>
        <w:right w:val="none" w:sz="0" w:space="0" w:color="auto"/>
      </w:divBdr>
    </w:div>
    <w:div w:id="591857715">
      <w:marLeft w:val="640"/>
      <w:marRight w:val="0"/>
      <w:marTop w:val="0"/>
      <w:marBottom w:val="0"/>
      <w:divBdr>
        <w:top w:val="none" w:sz="0" w:space="0" w:color="auto"/>
        <w:left w:val="none" w:sz="0" w:space="0" w:color="auto"/>
        <w:bottom w:val="none" w:sz="0" w:space="0" w:color="auto"/>
        <w:right w:val="none" w:sz="0" w:space="0" w:color="auto"/>
      </w:divBdr>
    </w:div>
    <w:div w:id="591863785">
      <w:marLeft w:val="640"/>
      <w:marRight w:val="0"/>
      <w:marTop w:val="0"/>
      <w:marBottom w:val="0"/>
      <w:divBdr>
        <w:top w:val="none" w:sz="0" w:space="0" w:color="auto"/>
        <w:left w:val="none" w:sz="0" w:space="0" w:color="auto"/>
        <w:bottom w:val="none" w:sz="0" w:space="0" w:color="auto"/>
        <w:right w:val="none" w:sz="0" w:space="0" w:color="auto"/>
      </w:divBdr>
    </w:div>
    <w:div w:id="591864209">
      <w:marLeft w:val="640"/>
      <w:marRight w:val="0"/>
      <w:marTop w:val="0"/>
      <w:marBottom w:val="0"/>
      <w:divBdr>
        <w:top w:val="none" w:sz="0" w:space="0" w:color="auto"/>
        <w:left w:val="none" w:sz="0" w:space="0" w:color="auto"/>
        <w:bottom w:val="none" w:sz="0" w:space="0" w:color="auto"/>
        <w:right w:val="none" w:sz="0" w:space="0" w:color="auto"/>
      </w:divBdr>
    </w:div>
    <w:div w:id="592006947">
      <w:marLeft w:val="640"/>
      <w:marRight w:val="0"/>
      <w:marTop w:val="0"/>
      <w:marBottom w:val="0"/>
      <w:divBdr>
        <w:top w:val="none" w:sz="0" w:space="0" w:color="auto"/>
        <w:left w:val="none" w:sz="0" w:space="0" w:color="auto"/>
        <w:bottom w:val="none" w:sz="0" w:space="0" w:color="auto"/>
        <w:right w:val="none" w:sz="0" w:space="0" w:color="auto"/>
      </w:divBdr>
    </w:div>
    <w:div w:id="592008774">
      <w:marLeft w:val="640"/>
      <w:marRight w:val="0"/>
      <w:marTop w:val="0"/>
      <w:marBottom w:val="0"/>
      <w:divBdr>
        <w:top w:val="none" w:sz="0" w:space="0" w:color="auto"/>
        <w:left w:val="none" w:sz="0" w:space="0" w:color="auto"/>
        <w:bottom w:val="none" w:sz="0" w:space="0" w:color="auto"/>
        <w:right w:val="none" w:sz="0" w:space="0" w:color="auto"/>
      </w:divBdr>
    </w:div>
    <w:div w:id="592008960">
      <w:marLeft w:val="640"/>
      <w:marRight w:val="0"/>
      <w:marTop w:val="0"/>
      <w:marBottom w:val="0"/>
      <w:divBdr>
        <w:top w:val="none" w:sz="0" w:space="0" w:color="auto"/>
        <w:left w:val="none" w:sz="0" w:space="0" w:color="auto"/>
        <w:bottom w:val="none" w:sz="0" w:space="0" w:color="auto"/>
        <w:right w:val="none" w:sz="0" w:space="0" w:color="auto"/>
      </w:divBdr>
    </w:div>
    <w:div w:id="592084613">
      <w:marLeft w:val="640"/>
      <w:marRight w:val="0"/>
      <w:marTop w:val="0"/>
      <w:marBottom w:val="0"/>
      <w:divBdr>
        <w:top w:val="none" w:sz="0" w:space="0" w:color="auto"/>
        <w:left w:val="none" w:sz="0" w:space="0" w:color="auto"/>
        <w:bottom w:val="none" w:sz="0" w:space="0" w:color="auto"/>
        <w:right w:val="none" w:sz="0" w:space="0" w:color="auto"/>
      </w:divBdr>
    </w:div>
    <w:div w:id="592125005">
      <w:marLeft w:val="640"/>
      <w:marRight w:val="0"/>
      <w:marTop w:val="0"/>
      <w:marBottom w:val="0"/>
      <w:divBdr>
        <w:top w:val="none" w:sz="0" w:space="0" w:color="auto"/>
        <w:left w:val="none" w:sz="0" w:space="0" w:color="auto"/>
        <w:bottom w:val="none" w:sz="0" w:space="0" w:color="auto"/>
        <w:right w:val="none" w:sz="0" w:space="0" w:color="auto"/>
      </w:divBdr>
    </w:div>
    <w:div w:id="592128608">
      <w:marLeft w:val="640"/>
      <w:marRight w:val="0"/>
      <w:marTop w:val="0"/>
      <w:marBottom w:val="0"/>
      <w:divBdr>
        <w:top w:val="none" w:sz="0" w:space="0" w:color="auto"/>
        <w:left w:val="none" w:sz="0" w:space="0" w:color="auto"/>
        <w:bottom w:val="none" w:sz="0" w:space="0" w:color="auto"/>
        <w:right w:val="none" w:sz="0" w:space="0" w:color="auto"/>
      </w:divBdr>
    </w:div>
    <w:div w:id="592131470">
      <w:marLeft w:val="640"/>
      <w:marRight w:val="0"/>
      <w:marTop w:val="0"/>
      <w:marBottom w:val="0"/>
      <w:divBdr>
        <w:top w:val="none" w:sz="0" w:space="0" w:color="auto"/>
        <w:left w:val="none" w:sz="0" w:space="0" w:color="auto"/>
        <w:bottom w:val="none" w:sz="0" w:space="0" w:color="auto"/>
        <w:right w:val="none" w:sz="0" w:space="0" w:color="auto"/>
      </w:divBdr>
    </w:div>
    <w:div w:id="592132015">
      <w:marLeft w:val="640"/>
      <w:marRight w:val="0"/>
      <w:marTop w:val="0"/>
      <w:marBottom w:val="0"/>
      <w:divBdr>
        <w:top w:val="none" w:sz="0" w:space="0" w:color="auto"/>
        <w:left w:val="none" w:sz="0" w:space="0" w:color="auto"/>
        <w:bottom w:val="none" w:sz="0" w:space="0" w:color="auto"/>
        <w:right w:val="none" w:sz="0" w:space="0" w:color="auto"/>
      </w:divBdr>
    </w:div>
    <w:div w:id="592203331">
      <w:marLeft w:val="640"/>
      <w:marRight w:val="0"/>
      <w:marTop w:val="0"/>
      <w:marBottom w:val="0"/>
      <w:divBdr>
        <w:top w:val="none" w:sz="0" w:space="0" w:color="auto"/>
        <w:left w:val="none" w:sz="0" w:space="0" w:color="auto"/>
        <w:bottom w:val="none" w:sz="0" w:space="0" w:color="auto"/>
        <w:right w:val="none" w:sz="0" w:space="0" w:color="auto"/>
      </w:divBdr>
    </w:div>
    <w:div w:id="592203583">
      <w:marLeft w:val="640"/>
      <w:marRight w:val="0"/>
      <w:marTop w:val="0"/>
      <w:marBottom w:val="0"/>
      <w:divBdr>
        <w:top w:val="none" w:sz="0" w:space="0" w:color="auto"/>
        <w:left w:val="none" w:sz="0" w:space="0" w:color="auto"/>
        <w:bottom w:val="none" w:sz="0" w:space="0" w:color="auto"/>
        <w:right w:val="none" w:sz="0" w:space="0" w:color="auto"/>
      </w:divBdr>
    </w:div>
    <w:div w:id="592276673">
      <w:marLeft w:val="640"/>
      <w:marRight w:val="0"/>
      <w:marTop w:val="0"/>
      <w:marBottom w:val="0"/>
      <w:divBdr>
        <w:top w:val="none" w:sz="0" w:space="0" w:color="auto"/>
        <w:left w:val="none" w:sz="0" w:space="0" w:color="auto"/>
        <w:bottom w:val="none" w:sz="0" w:space="0" w:color="auto"/>
        <w:right w:val="none" w:sz="0" w:space="0" w:color="auto"/>
      </w:divBdr>
    </w:div>
    <w:div w:id="592276843">
      <w:marLeft w:val="640"/>
      <w:marRight w:val="0"/>
      <w:marTop w:val="0"/>
      <w:marBottom w:val="0"/>
      <w:divBdr>
        <w:top w:val="none" w:sz="0" w:space="0" w:color="auto"/>
        <w:left w:val="none" w:sz="0" w:space="0" w:color="auto"/>
        <w:bottom w:val="none" w:sz="0" w:space="0" w:color="auto"/>
        <w:right w:val="none" w:sz="0" w:space="0" w:color="auto"/>
      </w:divBdr>
    </w:div>
    <w:div w:id="592281058">
      <w:marLeft w:val="640"/>
      <w:marRight w:val="0"/>
      <w:marTop w:val="0"/>
      <w:marBottom w:val="0"/>
      <w:divBdr>
        <w:top w:val="none" w:sz="0" w:space="0" w:color="auto"/>
        <w:left w:val="none" w:sz="0" w:space="0" w:color="auto"/>
        <w:bottom w:val="none" w:sz="0" w:space="0" w:color="auto"/>
        <w:right w:val="none" w:sz="0" w:space="0" w:color="auto"/>
      </w:divBdr>
    </w:div>
    <w:div w:id="592319523">
      <w:marLeft w:val="640"/>
      <w:marRight w:val="0"/>
      <w:marTop w:val="0"/>
      <w:marBottom w:val="0"/>
      <w:divBdr>
        <w:top w:val="none" w:sz="0" w:space="0" w:color="auto"/>
        <w:left w:val="none" w:sz="0" w:space="0" w:color="auto"/>
        <w:bottom w:val="none" w:sz="0" w:space="0" w:color="auto"/>
        <w:right w:val="none" w:sz="0" w:space="0" w:color="auto"/>
      </w:divBdr>
    </w:div>
    <w:div w:id="592321826">
      <w:marLeft w:val="640"/>
      <w:marRight w:val="0"/>
      <w:marTop w:val="0"/>
      <w:marBottom w:val="0"/>
      <w:divBdr>
        <w:top w:val="none" w:sz="0" w:space="0" w:color="auto"/>
        <w:left w:val="none" w:sz="0" w:space="0" w:color="auto"/>
        <w:bottom w:val="none" w:sz="0" w:space="0" w:color="auto"/>
        <w:right w:val="none" w:sz="0" w:space="0" w:color="auto"/>
      </w:divBdr>
    </w:div>
    <w:div w:id="592400911">
      <w:marLeft w:val="640"/>
      <w:marRight w:val="0"/>
      <w:marTop w:val="0"/>
      <w:marBottom w:val="0"/>
      <w:divBdr>
        <w:top w:val="none" w:sz="0" w:space="0" w:color="auto"/>
        <w:left w:val="none" w:sz="0" w:space="0" w:color="auto"/>
        <w:bottom w:val="none" w:sz="0" w:space="0" w:color="auto"/>
        <w:right w:val="none" w:sz="0" w:space="0" w:color="auto"/>
      </w:divBdr>
    </w:div>
    <w:div w:id="592401465">
      <w:marLeft w:val="640"/>
      <w:marRight w:val="0"/>
      <w:marTop w:val="0"/>
      <w:marBottom w:val="0"/>
      <w:divBdr>
        <w:top w:val="none" w:sz="0" w:space="0" w:color="auto"/>
        <w:left w:val="none" w:sz="0" w:space="0" w:color="auto"/>
        <w:bottom w:val="none" w:sz="0" w:space="0" w:color="auto"/>
        <w:right w:val="none" w:sz="0" w:space="0" w:color="auto"/>
      </w:divBdr>
    </w:div>
    <w:div w:id="592588817">
      <w:marLeft w:val="640"/>
      <w:marRight w:val="0"/>
      <w:marTop w:val="0"/>
      <w:marBottom w:val="0"/>
      <w:divBdr>
        <w:top w:val="none" w:sz="0" w:space="0" w:color="auto"/>
        <w:left w:val="none" w:sz="0" w:space="0" w:color="auto"/>
        <w:bottom w:val="none" w:sz="0" w:space="0" w:color="auto"/>
        <w:right w:val="none" w:sz="0" w:space="0" w:color="auto"/>
      </w:divBdr>
    </w:div>
    <w:div w:id="592593748">
      <w:marLeft w:val="640"/>
      <w:marRight w:val="0"/>
      <w:marTop w:val="0"/>
      <w:marBottom w:val="0"/>
      <w:divBdr>
        <w:top w:val="none" w:sz="0" w:space="0" w:color="auto"/>
        <w:left w:val="none" w:sz="0" w:space="0" w:color="auto"/>
        <w:bottom w:val="none" w:sz="0" w:space="0" w:color="auto"/>
        <w:right w:val="none" w:sz="0" w:space="0" w:color="auto"/>
      </w:divBdr>
    </w:div>
    <w:div w:id="592663664">
      <w:marLeft w:val="640"/>
      <w:marRight w:val="0"/>
      <w:marTop w:val="0"/>
      <w:marBottom w:val="0"/>
      <w:divBdr>
        <w:top w:val="none" w:sz="0" w:space="0" w:color="auto"/>
        <w:left w:val="none" w:sz="0" w:space="0" w:color="auto"/>
        <w:bottom w:val="none" w:sz="0" w:space="0" w:color="auto"/>
        <w:right w:val="none" w:sz="0" w:space="0" w:color="auto"/>
      </w:divBdr>
    </w:div>
    <w:div w:id="592710247">
      <w:marLeft w:val="640"/>
      <w:marRight w:val="0"/>
      <w:marTop w:val="0"/>
      <w:marBottom w:val="0"/>
      <w:divBdr>
        <w:top w:val="none" w:sz="0" w:space="0" w:color="auto"/>
        <w:left w:val="none" w:sz="0" w:space="0" w:color="auto"/>
        <w:bottom w:val="none" w:sz="0" w:space="0" w:color="auto"/>
        <w:right w:val="none" w:sz="0" w:space="0" w:color="auto"/>
      </w:divBdr>
    </w:div>
    <w:div w:id="592786549">
      <w:marLeft w:val="640"/>
      <w:marRight w:val="0"/>
      <w:marTop w:val="0"/>
      <w:marBottom w:val="0"/>
      <w:divBdr>
        <w:top w:val="none" w:sz="0" w:space="0" w:color="auto"/>
        <w:left w:val="none" w:sz="0" w:space="0" w:color="auto"/>
        <w:bottom w:val="none" w:sz="0" w:space="0" w:color="auto"/>
        <w:right w:val="none" w:sz="0" w:space="0" w:color="auto"/>
      </w:divBdr>
    </w:div>
    <w:div w:id="592786804">
      <w:marLeft w:val="640"/>
      <w:marRight w:val="0"/>
      <w:marTop w:val="0"/>
      <w:marBottom w:val="0"/>
      <w:divBdr>
        <w:top w:val="none" w:sz="0" w:space="0" w:color="auto"/>
        <w:left w:val="none" w:sz="0" w:space="0" w:color="auto"/>
        <w:bottom w:val="none" w:sz="0" w:space="0" w:color="auto"/>
        <w:right w:val="none" w:sz="0" w:space="0" w:color="auto"/>
      </w:divBdr>
    </w:div>
    <w:div w:id="592857206">
      <w:marLeft w:val="0"/>
      <w:marRight w:val="0"/>
      <w:marTop w:val="0"/>
      <w:marBottom w:val="0"/>
      <w:divBdr>
        <w:top w:val="none" w:sz="0" w:space="0" w:color="auto"/>
        <w:left w:val="none" w:sz="0" w:space="0" w:color="auto"/>
        <w:bottom w:val="none" w:sz="0" w:space="0" w:color="auto"/>
        <w:right w:val="none" w:sz="0" w:space="0" w:color="auto"/>
      </w:divBdr>
    </w:div>
    <w:div w:id="592863058">
      <w:marLeft w:val="640"/>
      <w:marRight w:val="0"/>
      <w:marTop w:val="0"/>
      <w:marBottom w:val="0"/>
      <w:divBdr>
        <w:top w:val="none" w:sz="0" w:space="0" w:color="auto"/>
        <w:left w:val="none" w:sz="0" w:space="0" w:color="auto"/>
        <w:bottom w:val="none" w:sz="0" w:space="0" w:color="auto"/>
        <w:right w:val="none" w:sz="0" w:space="0" w:color="auto"/>
      </w:divBdr>
    </w:div>
    <w:div w:id="592936644">
      <w:marLeft w:val="640"/>
      <w:marRight w:val="0"/>
      <w:marTop w:val="0"/>
      <w:marBottom w:val="0"/>
      <w:divBdr>
        <w:top w:val="none" w:sz="0" w:space="0" w:color="auto"/>
        <w:left w:val="none" w:sz="0" w:space="0" w:color="auto"/>
        <w:bottom w:val="none" w:sz="0" w:space="0" w:color="auto"/>
        <w:right w:val="none" w:sz="0" w:space="0" w:color="auto"/>
      </w:divBdr>
    </w:div>
    <w:div w:id="592973137">
      <w:marLeft w:val="640"/>
      <w:marRight w:val="0"/>
      <w:marTop w:val="0"/>
      <w:marBottom w:val="0"/>
      <w:divBdr>
        <w:top w:val="none" w:sz="0" w:space="0" w:color="auto"/>
        <w:left w:val="none" w:sz="0" w:space="0" w:color="auto"/>
        <w:bottom w:val="none" w:sz="0" w:space="0" w:color="auto"/>
        <w:right w:val="none" w:sz="0" w:space="0" w:color="auto"/>
      </w:divBdr>
    </w:div>
    <w:div w:id="592974523">
      <w:marLeft w:val="640"/>
      <w:marRight w:val="0"/>
      <w:marTop w:val="0"/>
      <w:marBottom w:val="0"/>
      <w:divBdr>
        <w:top w:val="none" w:sz="0" w:space="0" w:color="auto"/>
        <w:left w:val="none" w:sz="0" w:space="0" w:color="auto"/>
        <w:bottom w:val="none" w:sz="0" w:space="0" w:color="auto"/>
        <w:right w:val="none" w:sz="0" w:space="0" w:color="auto"/>
      </w:divBdr>
    </w:div>
    <w:div w:id="592980429">
      <w:marLeft w:val="640"/>
      <w:marRight w:val="0"/>
      <w:marTop w:val="0"/>
      <w:marBottom w:val="0"/>
      <w:divBdr>
        <w:top w:val="none" w:sz="0" w:space="0" w:color="auto"/>
        <w:left w:val="none" w:sz="0" w:space="0" w:color="auto"/>
        <w:bottom w:val="none" w:sz="0" w:space="0" w:color="auto"/>
        <w:right w:val="none" w:sz="0" w:space="0" w:color="auto"/>
      </w:divBdr>
    </w:div>
    <w:div w:id="593051732">
      <w:marLeft w:val="640"/>
      <w:marRight w:val="0"/>
      <w:marTop w:val="0"/>
      <w:marBottom w:val="0"/>
      <w:divBdr>
        <w:top w:val="none" w:sz="0" w:space="0" w:color="auto"/>
        <w:left w:val="none" w:sz="0" w:space="0" w:color="auto"/>
        <w:bottom w:val="none" w:sz="0" w:space="0" w:color="auto"/>
        <w:right w:val="none" w:sz="0" w:space="0" w:color="auto"/>
      </w:divBdr>
    </w:div>
    <w:div w:id="593052261">
      <w:marLeft w:val="640"/>
      <w:marRight w:val="0"/>
      <w:marTop w:val="0"/>
      <w:marBottom w:val="0"/>
      <w:divBdr>
        <w:top w:val="none" w:sz="0" w:space="0" w:color="auto"/>
        <w:left w:val="none" w:sz="0" w:space="0" w:color="auto"/>
        <w:bottom w:val="none" w:sz="0" w:space="0" w:color="auto"/>
        <w:right w:val="none" w:sz="0" w:space="0" w:color="auto"/>
      </w:divBdr>
    </w:div>
    <w:div w:id="593054050">
      <w:marLeft w:val="640"/>
      <w:marRight w:val="0"/>
      <w:marTop w:val="0"/>
      <w:marBottom w:val="0"/>
      <w:divBdr>
        <w:top w:val="none" w:sz="0" w:space="0" w:color="auto"/>
        <w:left w:val="none" w:sz="0" w:space="0" w:color="auto"/>
        <w:bottom w:val="none" w:sz="0" w:space="0" w:color="auto"/>
        <w:right w:val="none" w:sz="0" w:space="0" w:color="auto"/>
      </w:divBdr>
    </w:div>
    <w:div w:id="593125609">
      <w:marLeft w:val="640"/>
      <w:marRight w:val="0"/>
      <w:marTop w:val="0"/>
      <w:marBottom w:val="0"/>
      <w:divBdr>
        <w:top w:val="none" w:sz="0" w:space="0" w:color="auto"/>
        <w:left w:val="none" w:sz="0" w:space="0" w:color="auto"/>
        <w:bottom w:val="none" w:sz="0" w:space="0" w:color="auto"/>
        <w:right w:val="none" w:sz="0" w:space="0" w:color="auto"/>
      </w:divBdr>
    </w:div>
    <w:div w:id="593125670">
      <w:marLeft w:val="640"/>
      <w:marRight w:val="0"/>
      <w:marTop w:val="0"/>
      <w:marBottom w:val="0"/>
      <w:divBdr>
        <w:top w:val="none" w:sz="0" w:space="0" w:color="auto"/>
        <w:left w:val="none" w:sz="0" w:space="0" w:color="auto"/>
        <w:bottom w:val="none" w:sz="0" w:space="0" w:color="auto"/>
        <w:right w:val="none" w:sz="0" w:space="0" w:color="auto"/>
      </w:divBdr>
    </w:div>
    <w:div w:id="593128018">
      <w:marLeft w:val="640"/>
      <w:marRight w:val="0"/>
      <w:marTop w:val="0"/>
      <w:marBottom w:val="0"/>
      <w:divBdr>
        <w:top w:val="none" w:sz="0" w:space="0" w:color="auto"/>
        <w:left w:val="none" w:sz="0" w:space="0" w:color="auto"/>
        <w:bottom w:val="none" w:sz="0" w:space="0" w:color="auto"/>
        <w:right w:val="none" w:sz="0" w:space="0" w:color="auto"/>
      </w:divBdr>
    </w:div>
    <w:div w:id="593133423">
      <w:marLeft w:val="640"/>
      <w:marRight w:val="0"/>
      <w:marTop w:val="0"/>
      <w:marBottom w:val="0"/>
      <w:divBdr>
        <w:top w:val="none" w:sz="0" w:space="0" w:color="auto"/>
        <w:left w:val="none" w:sz="0" w:space="0" w:color="auto"/>
        <w:bottom w:val="none" w:sz="0" w:space="0" w:color="auto"/>
        <w:right w:val="none" w:sz="0" w:space="0" w:color="auto"/>
      </w:divBdr>
    </w:div>
    <w:div w:id="593166607">
      <w:marLeft w:val="640"/>
      <w:marRight w:val="0"/>
      <w:marTop w:val="0"/>
      <w:marBottom w:val="0"/>
      <w:divBdr>
        <w:top w:val="none" w:sz="0" w:space="0" w:color="auto"/>
        <w:left w:val="none" w:sz="0" w:space="0" w:color="auto"/>
        <w:bottom w:val="none" w:sz="0" w:space="0" w:color="auto"/>
        <w:right w:val="none" w:sz="0" w:space="0" w:color="auto"/>
      </w:divBdr>
    </w:div>
    <w:div w:id="593174902">
      <w:marLeft w:val="640"/>
      <w:marRight w:val="0"/>
      <w:marTop w:val="0"/>
      <w:marBottom w:val="0"/>
      <w:divBdr>
        <w:top w:val="none" w:sz="0" w:space="0" w:color="auto"/>
        <w:left w:val="none" w:sz="0" w:space="0" w:color="auto"/>
        <w:bottom w:val="none" w:sz="0" w:space="0" w:color="auto"/>
        <w:right w:val="none" w:sz="0" w:space="0" w:color="auto"/>
      </w:divBdr>
    </w:div>
    <w:div w:id="593175278">
      <w:marLeft w:val="640"/>
      <w:marRight w:val="0"/>
      <w:marTop w:val="0"/>
      <w:marBottom w:val="0"/>
      <w:divBdr>
        <w:top w:val="none" w:sz="0" w:space="0" w:color="auto"/>
        <w:left w:val="none" w:sz="0" w:space="0" w:color="auto"/>
        <w:bottom w:val="none" w:sz="0" w:space="0" w:color="auto"/>
        <w:right w:val="none" w:sz="0" w:space="0" w:color="auto"/>
      </w:divBdr>
    </w:div>
    <w:div w:id="593245285">
      <w:marLeft w:val="640"/>
      <w:marRight w:val="0"/>
      <w:marTop w:val="0"/>
      <w:marBottom w:val="0"/>
      <w:divBdr>
        <w:top w:val="none" w:sz="0" w:space="0" w:color="auto"/>
        <w:left w:val="none" w:sz="0" w:space="0" w:color="auto"/>
        <w:bottom w:val="none" w:sz="0" w:space="0" w:color="auto"/>
        <w:right w:val="none" w:sz="0" w:space="0" w:color="auto"/>
      </w:divBdr>
    </w:div>
    <w:div w:id="593246856">
      <w:marLeft w:val="640"/>
      <w:marRight w:val="0"/>
      <w:marTop w:val="0"/>
      <w:marBottom w:val="0"/>
      <w:divBdr>
        <w:top w:val="none" w:sz="0" w:space="0" w:color="auto"/>
        <w:left w:val="none" w:sz="0" w:space="0" w:color="auto"/>
        <w:bottom w:val="none" w:sz="0" w:space="0" w:color="auto"/>
        <w:right w:val="none" w:sz="0" w:space="0" w:color="auto"/>
      </w:divBdr>
    </w:div>
    <w:div w:id="593248976">
      <w:marLeft w:val="640"/>
      <w:marRight w:val="0"/>
      <w:marTop w:val="0"/>
      <w:marBottom w:val="0"/>
      <w:divBdr>
        <w:top w:val="none" w:sz="0" w:space="0" w:color="auto"/>
        <w:left w:val="none" w:sz="0" w:space="0" w:color="auto"/>
        <w:bottom w:val="none" w:sz="0" w:space="0" w:color="auto"/>
        <w:right w:val="none" w:sz="0" w:space="0" w:color="auto"/>
      </w:divBdr>
    </w:div>
    <w:div w:id="593249163">
      <w:marLeft w:val="640"/>
      <w:marRight w:val="0"/>
      <w:marTop w:val="0"/>
      <w:marBottom w:val="0"/>
      <w:divBdr>
        <w:top w:val="none" w:sz="0" w:space="0" w:color="auto"/>
        <w:left w:val="none" w:sz="0" w:space="0" w:color="auto"/>
        <w:bottom w:val="none" w:sz="0" w:space="0" w:color="auto"/>
        <w:right w:val="none" w:sz="0" w:space="0" w:color="auto"/>
      </w:divBdr>
    </w:div>
    <w:div w:id="593325692">
      <w:marLeft w:val="640"/>
      <w:marRight w:val="0"/>
      <w:marTop w:val="0"/>
      <w:marBottom w:val="0"/>
      <w:divBdr>
        <w:top w:val="none" w:sz="0" w:space="0" w:color="auto"/>
        <w:left w:val="none" w:sz="0" w:space="0" w:color="auto"/>
        <w:bottom w:val="none" w:sz="0" w:space="0" w:color="auto"/>
        <w:right w:val="none" w:sz="0" w:space="0" w:color="auto"/>
      </w:divBdr>
    </w:div>
    <w:div w:id="593365131">
      <w:marLeft w:val="640"/>
      <w:marRight w:val="0"/>
      <w:marTop w:val="0"/>
      <w:marBottom w:val="0"/>
      <w:divBdr>
        <w:top w:val="none" w:sz="0" w:space="0" w:color="auto"/>
        <w:left w:val="none" w:sz="0" w:space="0" w:color="auto"/>
        <w:bottom w:val="none" w:sz="0" w:space="0" w:color="auto"/>
        <w:right w:val="none" w:sz="0" w:space="0" w:color="auto"/>
      </w:divBdr>
    </w:div>
    <w:div w:id="593368618">
      <w:marLeft w:val="640"/>
      <w:marRight w:val="0"/>
      <w:marTop w:val="0"/>
      <w:marBottom w:val="0"/>
      <w:divBdr>
        <w:top w:val="none" w:sz="0" w:space="0" w:color="auto"/>
        <w:left w:val="none" w:sz="0" w:space="0" w:color="auto"/>
        <w:bottom w:val="none" w:sz="0" w:space="0" w:color="auto"/>
        <w:right w:val="none" w:sz="0" w:space="0" w:color="auto"/>
      </w:divBdr>
    </w:div>
    <w:div w:id="593393273">
      <w:marLeft w:val="640"/>
      <w:marRight w:val="0"/>
      <w:marTop w:val="0"/>
      <w:marBottom w:val="0"/>
      <w:divBdr>
        <w:top w:val="none" w:sz="0" w:space="0" w:color="auto"/>
        <w:left w:val="none" w:sz="0" w:space="0" w:color="auto"/>
        <w:bottom w:val="none" w:sz="0" w:space="0" w:color="auto"/>
        <w:right w:val="none" w:sz="0" w:space="0" w:color="auto"/>
      </w:divBdr>
    </w:div>
    <w:div w:id="593394387">
      <w:marLeft w:val="640"/>
      <w:marRight w:val="0"/>
      <w:marTop w:val="0"/>
      <w:marBottom w:val="0"/>
      <w:divBdr>
        <w:top w:val="none" w:sz="0" w:space="0" w:color="auto"/>
        <w:left w:val="none" w:sz="0" w:space="0" w:color="auto"/>
        <w:bottom w:val="none" w:sz="0" w:space="0" w:color="auto"/>
        <w:right w:val="none" w:sz="0" w:space="0" w:color="auto"/>
      </w:divBdr>
    </w:div>
    <w:div w:id="593438246">
      <w:marLeft w:val="640"/>
      <w:marRight w:val="0"/>
      <w:marTop w:val="0"/>
      <w:marBottom w:val="0"/>
      <w:divBdr>
        <w:top w:val="none" w:sz="0" w:space="0" w:color="auto"/>
        <w:left w:val="none" w:sz="0" w:space="0" w:color="auto"/>
        <w:bottom w:val="none" w:sz="0" w:space="0" w:color="auto"/>
        <w:right w:val="none" w:sz="0" w:space="0" w:color="auto"/>
      </w:divBdr>
    </w:div>
    <w:div w:id="593443636">
      <w:marLeft w:val="640"/>
      <w:marRight w:val="0"/>
      <w:marTop w:val="0"/>
      <w:marBottom w:val="0"/>
      <w:divBdr>
        <w:top w:val="none" w:sz="0" w:space="0" w:color="auto"/>
        <w:left w:val="none" w:sz="0" w:space="0" w:color="auto"/>
        <w:bottom w:val="none" w:sz="0" w:space="0" w:color="auto"/>
        <w:right w:val="none" w:sz="0" w:space="0" w:color="auto"/>
      </w:divBdr>
    </w:div>
    <w:div w:id="593512662">
      <w:marLeft w:val="640"/>
      <w:marRight w:val="0"/>
      <w:marTop w:val="0"/>
      <w:marBottom w:val="0"/>
      <w:divBdr>
        <w:top w:val="none" w:sz="0" w:space="0" w:color="auto"/>
        <w:left w:val="none" w:sz="0" w:space="0" w:color="auto"/>
        <w:bottom w:val="none" w:sz="0" w:space="0" w:color="auto"/>
        <w:right w:val="none" w:sz="0" w:space="0" w:color="auto"/>
      </w:divBdr>
    </w:div>
    <w:div w:id="593519703">
      <w:marLeft w:val="640"/>
      <w:marRight w:val="0"/>
      <w:marTop w:val="0"/>
      <w:marBottom w:val="0"/>
      <w:divBdr>
        <w:top w:val="none" w:sz="0" w:space="0" w:color="auto"/>
        <w:left w:val="none" w:sz="0" w:space="0" w:color="auto"/>
        <w:bottom w:val="none" w:sz="0" w:space="0" w:color="auto"/>
        <w:right w:val="none" w:sz="0" w:space="0" w:color="auto"/>
      </w:divBdr>
    </w:div>
    <w:div w:id="593592022">
      <w:marLeft w:val="640"/>
      <w:marRight w:val="0"/>
      <w:marTop w:val="0"/>
      <w:marBottom w:val="0"/>
      <w:divBdr>
        <w:top w:val="none" w:sz="0" w:space="0" w:color="auto"/>
        <w:left w:val="none" w:sz="0" w:space="0" w:color="auto"/>
        <w:bottom w:val="none" w:sz="0" w:space="0" w:color="auto"/>
        <w:right w:val="none" w:sz="0" w:space="0" w:color="auto"/>
      </w:divBdr>
    </w:div>
    <w:div w:id="593637732">
      <w:marLeft w:val="640"/>
      <w:marRight w:val="0"/>
      <w:marTop w:val="0"/>
      <w:marBottom w:val="0"/>
      <w:divBdr>
        <w:top w:val="none" w:sz="0" w:space="0" w:color="auto"/>
        <w:left w:val="none" w:sz="0" w:space="0" w:color="auto"/>
        <w:bottom w:val="none" w:sz="0" w:space="0" w:color="auto"/>
        <w:right w:val="none" w:sz="0" w:space="0" w:color="auto"/>
      </w:divBdr>
    </w:div>
    <w:div w:id="593704397">
      <w:marLeft w:val="640"/>
      <w:marRight w:val="0"/>
      <w:marTop w:val="0"/>
      <w:marBottom w:val="0"/>
      <w:divBdr>
        <w:top w:val="none" w:sz="0" w:space="0" w:color="auto"/>
        <w:left w:val="none" w:sz="0" w:space="0" w:color="auto"/>
        <w:bottom w:val="none" w:sz="0" w:space="0" w:color="auto"/>
        <w:right w:val="none" w:sz="0" w:space="0" w:color="auto"/>
      </w:divBdr>
    </w:div>
    <w:div w:id="593705951">
      <w:marLeft w:val="640"/>
      <w:marRight w:val="0"/>
      <w:marTop w:val="0"/>
      <w:marBottom w:val="0"/>
      <w:divBdr>
        <w:top w:val="none" w:sz="0" w:space="0" w:color="auto"/>
        <w:left w:val="none" w:sz="0" w:space="0" w:color="auto"/>
        <w:bottom w:val="none" w:sz="0" w:space="0" w:color="auto"/>
        <w:right w:val="none" w:sz="0" w:space="0" w:color="auto"/>
      </w:divBdr>
    </w:div>
    <w:div w:id="593782536">
      <w:marLeft w:val="640"/>
      <w:marRight w:val="0"/>
      <w:marTop w:val="0"/>
      <w:marBottom w:val="0"/>
      <w:divBdr>
        <w:top w:val="none" w:sz="0" w:space="0" w:color="auto"/>
        <w:left w:val="none" w:sz="0" w:space="0" w:color="auto"/>
        <w:bottom w:val="none" w:sz="0" w:space="0" w:color="auto"/>
        <w:right w:val="none" w:sz="0" w:space="0" w:color="auto"/>
      </w:divBdr>
    </w:div>
    <w:div w:id="593975210">
      <w:marLeft w:val="640"/>
      <w:marRight w:val="0"/>
      <w:marTop w:val="0"/>
      <w:marBottom w:val="0"/>
      <w:divBdr>
        <w:top w:val="none" w:sz="0" w:space="0" w:color="auto"/>
        <w:left w:val="none" w:sz="0" w:space="0" w:color="auto"/>
        <w:bottom w:val="none" w:sz="0" w:space="0" w:color="auto"/>
        <w:right w:val="none" w:sz="0" w:space="0" w:color="auto"/>
      </w:divBdr>
    </w:div>
    <w:div w:id="593976301">
      <w:marLeft w:val="640"/>
      <w:marRight w:val="0"/>
      <w:marTop w:val="0"/>
      <w:marBottom w:val="0"/>
      <w:divBdr>
        <w:top w:val="none" w:sz="0" w:space="0" w:color="auto"/>
        <w:left w:val="none" w:sz="0" w:space="0" w:color="auto"/>
        <w:bottom w:val="none" w:sz="0" w:space="0" w:color="auto"/>
        <w:right w:val="none" w:sz="0" w:space="0" w:color="auto"/>
      </w:divBdr>
    </w:div>
    <w:div w:id="593981325">
      <w:marLeft w:val="640"/>
      <w:marRight w:val="0"/>
      <w:marTop w:val="0"/>
      <w:marBottom w:val="0"/>
      <w:divBdr>
        <w:top w:val="none" w:sz="0" w:space="0" w:color="auto"/>
        <w:left w:val="none" w:sz="0" w:space="0" w:color="auto"/>
        <w:bottom w:val="none" w:sz="0" w:space="0" w:color="auto"/>
        <w:right w:val="none" w:sz="0" w:space="0" w:color="auto"/>
      </w:divBdr>
    </w:div>
    <w:div w:id="594020088">
      <w:marLeft w:val="640"/>
      <w:marRight w:val="0"/>
      <w:marTop w:val="0"/>
      <w:marBottom w:val="0"/>
      <w:divBdr>
        <w:top w:val="none" w:sz="0" w:space="0" w:color="auto"/>
        <w:left w:val="none" w:sz="0" w:space="0" w:color="auto"/>
        <w:bottom w:val="none" w:sz="0" w:space="0" w:color="auto"/>
        <w:right w:val="none" w:sz="0" w:space="0" w:color="auto"/>
      </w:divBdr>
    </w:div>
    <w:div w:id="594048472">
      <w:marLeft w:val="640"/>
      <w:marRight w:val="0"/>
      <w:marTop w:val="0"/>
      <w:marBottom w:val="0"/>
      <w:divBdr>
        <w:top w:val="none" w:sz="0" w:space="0" w:color="auto"/>
        <w:left w:val="none" w:sz="0" w:space="0" w:color="auto"/>
        <w:bottom w:val="none" w:sz="0" w:space="0" w:color="auto"/>
        <w:right w:val="none" w:sz="0" w:space="0" w:color="auto"/>
      </w:divBdr>
    </w:div>
    <w:div w:id="594049320">
      <w:marLeft w:val="640"/>
      <w:marRight w:val="0"/>
      <w:marTop w:val="0"/>
      <w:marBottom w:val="0"/>
      <w:divBdr>
        <w:top w:val="none" w:sz="0" w:space="0" w:color="auto"/>
        <w:left w:val="none" w:sz="0" w:space="0" w:color="auto"/>
        <w:bottom w:val="none" w:sz="0" w:space="0" w:color="auto"/>
        <w:right w:val="none" w:sz="0" w:space="0" w:color="auto"/>
      </w:divBdr>
    </w:div>
    <w:div w:id="594050194">
      <w:marLeft w:val="640"/>
      <w:marRight w:val="0"/>
      <w:marTop w:val="0"/>
      <w:marBottom w:val="0"/>
      <w:divBdr>
        <w:top w:val="none" w:sz="0" w:space="0" w:color="auto"/>
        <w:left w:val="none" w:sz="0" w:space="0" w:color="auto"/>
        <w:bottom w:val="none" w:sz="0" w:space="0" w:color="auto"/>
        <w:right w:val="none" w:sz="0" w:space="0" w:color="auto"/>
      </w:divBdr>
    </w:div>
    <w:div w:id="594093276">
      <w:marLeft w:val="640"/>
      <w:marRight w:val="0"/>
      <w:marTop w:val="0"/>
      <w:marBottom w:val="0"/>
      <w:divBdr>
        <w:top w:val="none" w:sz="0" w:space="0" w:color="auto"/>
        <w:left w:val="none" w:sz="0" w:space="0" w:color="auto"/>
        <w:bottom w:val="none" w:sz="0" w:space="0" w:color="auto"/>
        <w:right w:val="none" w:sz="0" w:space="0" w:color="auto"/>
      </w:divBdr>
    </w:div>
    <w:div w:id="594093536">
      <w:marLeft w:val="640"/>
      <w:marRight w:val="0"/>
      <w:marTop w:val="0"/>
      <w:marBottom w:val="0"/>
      <w:divBdr>
        <w:top w:val="none" w:sz="0" w:space="0" w:color="auto"/>
        <w:left w:val="none" w:sz="0" w:space="0" w:color="auto"/>
        <w:bottom w:val="none" w:sz="0" w:space="0" w:color="auto"/>
        <w:right w:val="none" w:sz="0" w:space="0" w:color="auto"/>
      </w:divBdr>
    </w:div>
    <w:div w:id="594169721">
      <w:marLeft w:val="640"/>
      <w:marRight w:val="0"/>
      <w:marTop w:val="0"/>
      <w:marBottom w:val="0"/>
      <w:divBdr>
        <w:top w:val="none" w:sz="0" w:space="0" w:color="auto"/>
        <w:left w:val="none" w:sz="0" w:space="0" w:color="auto"/>
        <w:bottom w:val="none" w:sz="0" w:space="0" w:color="auto"/>
        <w:right w:val="none" w:sz="0" w:space="0" w:color="auto"/>
      </w:divBdr>
    </w:div>
    <w:div w:id="594174902">
      <w:marLeft w:val="640"/>
      <w:marRight w:val="0"/>
      <w:marTop w:val="0"/>
      <w:marBottom w:val="0"/>
      <w:divBdr>
        <w:top w:val="none" w:sz="0" w:space="0" w:color="auto"/>
        <w:left w:val="none" w:sz="0" w:space="0" w:color="auto"/>
        <w:bottom w:val="none" w:sz="0" w:space="0" w:color="auto"/>
        <w:right w:val="none" w:sz="0" w:space="0" w:color="auto"/>
      </w:divBdr>
    </w:div>
    <w:div w:id="594246511">
      <w:marLeft w:val="640"/>
      <w:marRight w:val="0"/>
      <w:marTop w:val="0"/>
      <w:marBottom w:val="0"/>
      <w:divBdr>
        <w:top w:val="none" w:sz="0" w:space="0" w:color="auto"/>
        <w:left w:val="none" w:sz="0" w:space="0" w:color="auto"/>
        <w:bottom w:val="none" w:sz="0" w:space="0" w:color="auto"/>
        <w:right w:val="none" w:sz="0" w:space="0" w:color="auto"/>
      </w:divBdr>
    </w:div>
    <w:div w:id="594363429">
      <w:marLeft w:val="640"/>
      <w:marRight w:val="0"/>
      <w:marTop w:val="0"/>
      <w:marBottom w:val="0"/>
      <w:divBdr>
        <w:top w:val="none" w:sz="0" w:space="0" w:color="auto"/>
        <w:left w:val="none" w:sz="0" w:space="0" w:color="auto"/>
        <w:bottom w:val="none" w:sz="0" w:space="0" w:color="auto"/>
        <w:right w:val="none" w:sz="0" w:space="0" w:color="auto"/>
      </w:divBdr>
    </w:div>
    <w:div w:id="594364323">
      <w:marLeft w:val="640"/>
      <w:marRight w:val="0"/>
      <w:marTop w:val="0"/>
      <w:marBottom w:val="0"/>
      <w:divBdr>
        <w:top w:val="none" w:sz="0" w:space="0" w:color="auto"/>
        <w:left w:val="none" w:sz="0" w:space="0" w:color="auto"/>
        <w:bottom w:val="none" w:sz="0" w:space="0" w:color="auto"/>
        <w:right w:val="none" w:sz="0" w:space="0" w:color="auto"/>
      </w:divBdr>
    </w:div>
    <w:div w:id="594365346">
      <w:marLeft w:val="640"/>
      <w:marRight w:val="0"/>
      <w:marTop w:val="0"/>
      <w:marBottom w:val="0"/>
      <w:divBdr>
        <w:top w:val="none" w:sz="0" w:space="0" w:color="auto"/>
        <w:left w:val="none" w:sz="0" w:space="0" w:color="auto"/>
        <w:bottom w:val="none" w:sz="0" w:space="0" w:color="auto"/>
        <w:right w:val="none" w:sz="0" w:space="0" w:color="auto"/>
      </w:divBdr>
    </w:div>
    <w:div w:id="594438823">
      <w:marLeft w:val="640"/>
      <w:marRight w:val="0"/>
      <w:marTop w:val="0"/>
      <w:marBottom w:val="0"/>
      <w:divBdr>
        <w:top w:val="none" w:sz="0" w:space="0" w:color="auto"/>
        <w:left w:val="none" w:sz="0" w:space="0" w:color="auto"/>
        <w:bottom w:val="none" w:sz="0" w:space="0" w:color="auto"/>
        <w:right w:val="none" w:sz="0" w:space="0" w:color="auto"/>
      </w:divBdr>
    </w:div>
    <w:div w:id="594561917">
      <w:marLeft w:val="640"/>
      <w:marRight w:val="0"/>
      <w:marTop w:val="0"/>
      <w:marBottom w:val="0"/>
      <w:divBdr>
        <w:top w:val="none" w:sz="0" w:space="0" w:color="auto"/>
        <w:left w:val="none" w:sz="0" w:space="0" w:color="auto"/>
        <w:bottom w:val="none" w:sz="0" w:space="0" w:color="auto"/>
        <w:right w:val="none" w:sz="0" w:space="0" w:color="auto"/>
      </w:divBdr>
    </w:div>
    <w:div w:id="594629091">
      <w:marLeft w:val="640"/>
      <w:marRight w:val="0"/>
      <w:marTop w:val="0"/>
      <w:marBottom w:val="0"/>
      <w:divBdr>
        <w:top w:val="none" w:sz="0" w:space="0" w:color="auto"/>
        <w:left w:val="none" w:sz="0" w:space="0" w:color="auto"/>
        <w:bottom w:val="none" w:sz="0" w:space="0" w:color="auto"/>
        <w:right w:val="none" w:sz="0" w:space="0" w:color="auto"/>
      </w:divBdr>
    </w:div>
    <w:div w:id="594637183">
      <w:marLeft w:val="640"/>
      <w:marRight w:val="0"/>
      <w:marTop w:val="0"/>
      <w:marBottom w:val="0"/>
      <w:divBdr>
        <w:top w:val="none" w:sz="0" w:space="0" w:color="auto"/>
        <w:left w:val="none" w:sz="0" w:space="0" w:color="auto"/>
        <w:bottom w:val="none" w:sz="0" w:space="0" w:color="auto"/>
        <w:right w:val="none" w:sz="0" w:space="0" w:color="auto"/>
      </w:divBdr>
    </w:div>
    <w:div w:id="594679046">
      <w:marLeft w:val="640"/>
      <w:marRight w:val="0"/>
      <w:marTop w:val="0"/>
      <w:marBottom w:val="0"/>
      <w:divBdr>
        <w:top w:val="none" w:sz="0" w:space="0" w:color="auto"/>
        <w:left w:val="none" w:sz="0" w:space="0" w:color="auto"/>
        <w:bottom w:val="none" w:sz="0" w:space="0" w:color="auto"/>
        <w:right w:val="none" w:sz="0" w:space="0" w:color="auto"/>
      </w:divBdr>
    </w:div>
    <w:div w:id="594704701">
      <w:marLeft w:val="640"/>
      <w:marRight w:val="0"/>
      <w:marTop w:val="0"/>
      <w:marBottom w:val="0"/>
      <w:divBdr>
        <w:top w:val="none" w:sz="0" w:space="0" w:color="auto"/>
        <w:left w:val="none" w:sz="0" w:space="0" w:color="auto"/>
        <w:bottom w:val="none" w:sz="0" w:space="0" w:color="auto"/>
        <w:right w:val="none" w:sz="0" w:space="0" w:color="auto"/>
      </w:divBdr>
    </w:div>
    <w:div w:id="594746492">
      <w:marLeft w:val="640"/>
      <w:marRight w:val="0"/>
      <w:marTop w:val="0"/>
      <w:marBottom w:val="0"/>
      <w:divBdr>
        <w:top w:val="none" w:sz="0" w:space="0" w:color="auto"/>
        <w:left w:val="none" w:sz="0" w:space="0" w:color="auto"/>
        <w:bottom w:val="none" w:sz="0" w:space="0" w:color="auto"/>
        <w:right w:val="none" w:sz="0" w:space="0" w:color="auto"/>
      </w:divBdr>
    </w:div>
    <w:div w:id="594749461">
      <w:marLeft w:val="640"/>
      <w:marRight w:val="0"/>
      <w:marTop w:val="0"/>
      <w:marBottom w:val="0"/>
      <w:divBdr>
        <w:top w:val="none" w:sz="0" w:space="0" w:color="auto"/>
        <w:left w:val="none" w:sz="0" w:space="0" w:color="auto"/>
        <w:bottom w:val="none" w:sz="0" w:space="0" w:color="auto"/>
        <w:right w:val="none" w:sz="0" w:space="0" w:color="auto"/>
      </w:divBdr>
    </w:div>
    <w:div w:id="594751491">
      <w:marLeft w:val="640"/>
      <w:marRight w:val="0"/>
      <w:marTop w:val="0"/>
      <w:marBottom w:val="0"/>
      <w:divBdr>
        <w:top w:val="none" w:sz="0" w:space="0" w:color="auto"/>
        <w:left w:val="none" w:sz="0" w:space="0" w:color="auto"/>
        <w:bottom w:val="none" w:sz="0" w:space="0" w:color="auto"/>
        <w:right w:val="none" w:sz="0" w:space="0" w:color="auto"/>
      </w:divBdr>
    </w:div>
    <w:div w:id="594752111">
      <w:marLeft w:val="640"/>
      <w:marRight w:val="0"/>
      <w:marTop w:val="0"/>
      <w:marBottom w:val="0"/>
      <w:divBdr>
        <w:top w:val="none" w:sz="0" w:space="0" w:color="auto"/>
        <w:left w:val="none" w:sz="0" w:space="0" w:color="auto"/>
        <w:bottom w:val="none" w:sz="0" w:space="0" w:color="auto"/>
        <w:right w:val="none" w:sz="0" w:space="0" w:color="auto"/>
      </w:divBdr>
    </w:div>
    <w:div w:id="594825631">
      <w:marLeft w:val="640"/>
      <w:marRight w:val="0"/>
      <w:marTop w:val="0"/>
      <w:marBottom w:val="0"/>
      <w:divBdr>
        <w:top w:val="none" w:sz="0" w:space="0" w:color="auto"/>
        <w:left w:val="none" w:sz="0" w:space="0" w:color="auto"/>
        <w:bottom w:val="none" w:sz="0" w:space="0" w:color="auto"/>
        <w:right w:val="none" w:sz="0" w:space="0" w:color="auto"/>
      </w:divBdr>
    </w:div>
    <w:div w:id="594873049">
      <w:marLeft w:val="640"/>
      <w:marRight w:val="0"/>
      <w:marTop w:val="0"/>
      <w:marBottom w:val="0"/>
      <w:divBdr>
        <w:top w:val="none" w:sz="0" w:space="0" w:color="auto"/>
        <w:left w:val="none" w:sz="0" w:space="0" w:color="auto"/>
        <w:bottom w:val="none" w:sz="0" w:space="0" w:color="auto"/>
        <w:right w:val="none" w:sz="0" w:space="0" w:color="auto"/>
      </w:divBdr>
    </w:div>
    <w:div w:id="594896734">
      <w:marLeft w:val="640"/>
      <w:marRight w:val="0"/>
      <w:marTop w:val="0"/>
      <w:marBottom w:val="0"/>
      <w:divBdr>
        <w:top w:val="none" w:sz="0" w:space="0" w:color="auto"/>
        <w:left w:val="none" w:sz="0" w:space="0" w:color="auto"/>
        <w:bottom w:val="none" w:sz="0" w:space="0" w:color="auto"/>
        <w:right w:val="none" w:sz="0" w:space="0" w:color="auto"/>
      </w:divBdr>
    </w:div>
    <w:div w:id="594899832">
      <w:marLeft w:val="640"/>
      <w:marRight w:val="0"/>
      <w:marTop w:val="0"/>
      <w:marBottom w:val="0"/>
      <w:divBdr>
        <w:top w:val="none" w:sz="0" w:space="0" w:color="auto"/>
        <w:left w:val="none" w:sz="0" w:space="0" w:color="auto"/>
        <w:bottom w:val="none" w:sz="0" w:space="0" w:color="auto"/>
        <w:right w:val="none" w:sz="0" w:space="0" w:color="auto"/>
      </w:divBdr>
    </w:div>
    <w:div w:id="594941606">
      <w:marLeft w:val="640"/>
      <w:marRight w:val="0"/>
      <w:marTop w:val="0"/>
      <w:marBottom w:val="0"/>
      <w:divBdr>
        <w:top w:val="none" w:sz="0" w:space="0" w:color="auto"/>
        <w:left w:val="none" w:sz="0" w:space="0" w:color="auto"/>
        <w:bottom w:val="none" w:sz="0" w:space="0" w:color="auto"/>
        <w:right w:val="none" w:sz="0" w:space="0" w:color="auto"/>
      </w:divBdr>
    </w:div>
    <w:div w:id="594943639">
      <w:marLeft w:val="640"/>
      <w:marRight w:val="0"/>
      <w:marTop w:val="0"/>
      <w:marBottom w:val="0"/>
      <w:divBdr>
        <w:top w:val="none" w:sz="0" w:space="0" w:color="auto"/>
        <w:left w:val="none" w:sz="0" w:space="0" w:color="auto"/>
        <w:bottom w:val="none" w:sz="0" w:space="0" w:color="auto"/>
        <w:right w:val="none" w:sz="0" w:space="0" w:color="auto"/>
      </w:divBdr>
    </w:div>
    <w:div w:id="594944608">
      <w:marLeft w:val="640"/>
      <w:marRight w:val="0"/>
      <w:marTop w:val="0"/>
      <w:marBottom w:val="0"/>
      <w:divBdr>
        <w:top w:val="none" w:sz="0" w:space="0" w:color="auto"/>
        <w:left w:val="none" w:sz="0" w:space="0" w:color="auto"/>
        <w:bottom w:val="none" w:sz="0" w:space="0" w:color="auto"/>
        <w:right w:val="none" w:sz="0" w:space="0" w:color="auto"/>
      </w:divBdr>
    </w:div>
    <w:div w:id="594945851">
      <w:marLeft w:val="640"/>
      <w:marRight w:val="0"/>
      <w:marTop w:val="0"/>
      <w:marBottom w:val="0"/>
      <w:divBdr>
        <w:top w:val="none" w:sz="0" w:space="0" w:color="auto"/>
        <w:left w:val="none" w:sz="0" w:space="0" w:color="auto"/>
        <w:bottom w:val="none" w:sz="0" w:space="0" w:color="auto"/>
        <w:right w:val="none" w:sz="0" w:space="0" w:color="auto"/>
      </w:divBdr>
    </w:div>
    <w:div w:id="595021887">
      <w:marLeft w:val="640"/>
      <w:marRight w:val="0"/>
      <w:marTop w:val="0"/>
      <w:marBottom w:val="0"/>
      <w:divBdr>
        <w:top w:val="none" w:sz="0" w:space="0" w:color="auto"/>
        <w:left w:val="none" w:sz="0" w:space="0" w:color="auto"/>
        <w:bottom w:val="none" w:sz="0" w:space="0" w:color="auto"/>
        <w:right w:val="none" w:sz="0" w:space="0" w:color="auto"/>
      </w:divBdr>
    </w:div>
    <w:div w:id="595022560">
      <w:marLeft w:val="640"/>
      <w:marRight w:val="0"/>
      <w:marTop w:val="0"/>
      <w:marBottom w:val="0"/>
      <w:divBdr>
        <w:top w:val="none" w:sz="0" w:space="0" w:color="auto"/>
        <w:left w:val="none" w:sz="0" w:space="0" w:color="auto"/>
        <w:bottom w:val="none" w:sz="0" w:space="0" w:color="auto"/>
        <w:right w:val="none" w:sz="0" w:space="0" w:color="auto"/>
      </w:divBdr>
    </w:div>
    <w:div w:id="595096729">
      <w:marLeft w:val="640"/>
      <w:marRight w:val="0"/>
      <w:marTop w:val="0"/>
      <w:marBottom w:val="0"/>
      <w:divBdr>
        <w:top w:val="none" w:sz="0" w:space="0" w:color="auto"/>
        <w:left w:val="none" w:sz="0" w:space="0" w:color="auto"/>
        <w:bottom w:val="none" w:sz="0" w:space="0" w:color="auto"/>
        <w:right w:val="none" w:sz="0" w:space="0" w:color="auto"/>
      </w:divBdr>
    </w:div>
    <w:div w:id="595139084">
      <w:marLeft w:val="640"/>
      <w:marRight w:val="0"/>
      <w:marTop w:val="0"/>
      <w:marBottom w:val="0"/>
      <w:divBdr>
        <w:top w:val="none" w:sz="0" w:space="0" w:color="auto"/>
        <w:left w:val="none" w:sz="0" w:space="0" w:color="auto"/>
        <w:bottom w:val="none" w:sz="0" w:space="0" w:color="auto"/>
        <w:right w:val="none" w:sz="0" w:space="0" w:color="auto"/>
      </w:divBdr>
    </w:div>
    <w:div w:id="595213258">
      <w:marLeft w:val="640"/>
      <w:marRight w:val="0"/>
      <w:marTop w:val="0"/>
      <w:marBottom w:val="0"/>
      <w:divBdr>
        <w:top w:val="none" w:sz="0" w:space="0" w:color="auto"/>
        <w:left w:val="none" w:sz="0" w:space="0" w:color="auto"/>
        <w:bottom w:val="none" w:sz="0" w:space="0" w:color="auto"/>
        <w:right w:val="none" w:sz="0" w:space="0" w:color="auto"/>
      </w:divBdr>
    </w:div>
    <w:div w:id="595214852">
      <w:marLeft w:val="640"/>
      <w:marRight w:val="0"/>
      <w:marTop w:val="0"/>
      <w:marBottom w:val="0"/>
      <w:divBdr>
        <w:top w:val="none" w:sz="0" w:space="0" w:color="auto"/>
        <w:left w:val="none" w:sz="0" w:space="0" w:color="auto"/>
        <w:bottom w:val="none" w:sz="0" w:space="0" w:color="auto"/>
        <w:right w:val="none" w:sz="0" w:space="0" w:color="auto"/>
      </w:divBdr>
    </w:div>
    <w:div w:id="595215631">
      <w:marLeft w:val="640"/>
      <w:marRight w:val="0"/>
      <w:marTop w:val="0"/>
      <w:marBottom w:val="0"/>
      <w:divBdr>
        <w:top w:val="none" w:sz="0" w:space="0" w:color="auto"/>
        <w:left w:val="none" w:sz="0" w:space="0" w:color="auto"/>
        <w:bottom w:val="none" w:sz="0" w:space="0" w:color="auto"/>
        <w:right w:val="none" w:sz="0" w:space="0" w:color="auto"/>
      </w:divBdr>
    </w:div>
    <w:div w:id="595283713">
      <w:marLeft w:val="640"/>
      <w:marRight w:val="0"/>
      <w:marTop w:val="0"/>
      <w:marBottom w:val="0"/>
      <w:divBdr>
        <w:top w:val="none" w:sz="0" w:space="0" w:color="auto"/>
        <w:left w:val="none" w:sz="0" w:space="0" w:color="auto"/>
        <w:bottom w:val="none" w:sz="0" w:space="0" w:color="auto"/>
        <w:right w:val="none" w:sz="0" w:space="0" w:color="auto"/>
      </w:divBdr>
    </w:div>
    <w:div w:id="595361330">
      <w:marLeft w:val="640"/>
      <w:marRight w:val="0"/>
      <w:marTop w:val="0"/>
      <w:marBottom w:val="0"/>
      <w:divBdr>
        <w:top w:val="none" w:sz="0" w:space="0" w:color="auto"/>
        <w:left w:val="none" w:sz="0" w:space="0" w:color="auto"/>
        <w:bottom w:val="none" w:sz="0" w:space="0" w:color="auto"/>
        <w:right w:val="none" w:sz="0" w:space="0" w:color="auto"/>
      </w:divBdr>
    </w:div>
    <w:div w:id="595405163">
      <w:marLeft w:val="640"/>
      <w:marRight w:val="0"/>
      <w:marTop w:val="0"/>
      <w:marBottom w:val="0"/>
      <w:divBdr>
        <w:top w:val="none" w:sz="0" w:space="0" w:color="auto"/>
        <w:left w:val="none" w:sz="0" w:space="0" w:color="auto"/>
        <w:bottom w:val="none" w:sz="0" w:space="0" w:color="auto"/>
        <w:right w:val="none" w:sz="0" w:space="0" w:color="auto"/>
      </w:divBdr>
    </w:div>
    <w:div w:id="595481394">
      <w:marLeft w:val="640"/>
      <w:marRight w:val="0"/>
      <w:marTop w:val="0"/>
      <w:marBottom w:val="0"/>
      <w:divBdr>
        <w:top w:val="none" w:sz="0" w:space="0" w:color="auto"/>
        <w:left w:val="none" w:sz="0" w:space="0" w:color="auto"/>
        <w:bottom w:val="none" w:sz="0" w:space="0" w:color="auto"/>
        <w:right w:val="none" w:sz="0" w:space="0" w:color="auto"/>
      </w:divBdr>
    </w:div>
    <w:div w:id="595552572">
      <w:marLeft w:val="640"/>
      <w:marRight w:val="0"/>
      <w:marTop w:val="0"/>
      <w:marBottom w:val="0"/>
      <w:divBdr>
        <w:top w:val="none" w:sz="0" w:space="0" w:color="auto"/>
        <w:left w:val="none" w:sz="0" w:space="0" w:color="auto"/>
        <w:bottom w:val="none" w:sz="0" w:space="0" w:color="auto"/>
        <w:right w:val="none" w:sz="0" w:space="0" w:color="auto"/>
      </w:divBdr>
    </w:div>
    <w:div w:id="595553081">
      <w:marLeft w:val="640"/>
      <w:marRight w:val="0"/>
      <w:marTop w:val="0"/>
      <w:marBottom w:val="0"/>
      <w:divBdr>
        <w:top w:val="none" w:sz="0" w:space="0" w:color="auto"/>
        <w:left w:val="none" w:sz="0" w:space="0" w:color="auto"/>
        <w:bottom w:val="none" w:sz="0" w:space="0" w:color="auto"/>
        <w:right w:val="none" w:sz="0" w:space="0" w:color="auto"/>
      </w:divBdr>
    </w:div>
    <w:div w:id="595553849">
      <w:marLeft w:val="640"/>
      <w:marRight w:val="0"/>
      <w:marTop w:val="0"/>
      <w:marBottom w:val="0"/>
      <w:divBdr>
        <w:top w:val="none" w:sz="0" w:space="0" w:color="auto"/>
        <w:left w:val="none" w:sz="0" w:space="0" w:color="auto"/>
        <w:bottom w:val="none" w:sz="0" w:space="0" w:color="auto"/>
        <w:right w:val="none" w:sz="0" w:space="0" w:color="auto"/>
      </w:divBdr>
    </w:div>
    <w:div w:id="595554350">
      <w:marLeft w:val="640"/>
      <w:marRight w:val="0"/>
      <w:marTop w:val="0"/>
      <w:marBottom w:val="0"/>
      <w:divBdr>
        <w:top w:val="none" w:sz="0" w:space="0" w:color="auto"/>
        <w:left w:val="none" w:sz="0" w:space="0" w:color="auto"/>
        <w:bottom w:val="none" w:sz="0" w:space="0" w:color="auto"/>
        <w:right w:val="none" w:sz="0" w:space="0" w:color="auto"/>
      </w:divBdr>
    </w:div>
    <w:div w:id="595597247">
      <w:marLeft w:val="640"/>
      <w:marRight w:val="0"/>
      <w:marTop w:val="0"/>
      <w:marBottom w:val="0"/>
      <w:divBdr>
        <w:top w:val="none" w:sz="0" w:space="0" w:color="auto"/>
        <w:left w:val="none" w:sz="0" w:space="0" w:color="auto"/>
        <w:bottom w:val="none" w:sz="0" w:space="0" w:color="auto"/>
        <w:right w:val="none" w:sz="0" w:space="0" w:color="auto"/>
      </w:divBdr>
    </w:div>
    <w:div w:id="595600765">
      <w:marLeft w:val="640"/>
      <w:marRight w:val="0"/>
      <w:marTop w:val="0"/>
      <w:marBottom w:val="0"/>
      <w:divBdr>
        <w:top w:val="none" w:sz="0" w:space="0" w:color="auto"/>
        <w:left w:val="none" w:sz="0" w:space="0" w:color="auto"/>
        <w:bottom w:val="none" w:sz="0" w:space="0" w:color="auto"/>
        <w:right w:val="none" w:sz="0" w:space="0" w:color="auto"/>
      </w:divBdr>
    </w:div>
    <w:div w:id="595601020">
      <w:marLeft w:val="640"/>
      <w:marRight w:val="0"/>
      <w:marTop w:val="0"/>
      <w:marBottom w:val="0"/>
      <w:divBdr>
        <w:top w:val="none" w:sz="0" w:space="0" w:color="auto"/>
        <w:left w:val="none" w:sz="0" w:space="0" w:color="auto"/>
        <w:bottom w:val="none" w:sz="0" w:space="0" w:color="auto"/>
        <w:right w:val="none" w:sz="0" w:space="0" w:color="auto"/>
      </w:divBdr>
    </w:div>
    <w:div w:id="595601111">
      <w:marLeft w:val="640"/>
      <w:marRight w:val="0"/>
      <w:marTop w:val="0"/>
      <w:marBottom w:val="0"/>
      <w:divBdr>
        <w:top w:val="none" w:sz="0" w:space="0" w:color="auto"/>
        <w:left w:val="none" w:sz="0" w:space="0" w:color="auto"/>
        <w:bottom w:val="none" w:sz="0" w:space="0" w:color="auto"/>
        <w:right w:val="none" w:sz="0" w:space="0" w:color="auto"/>
      </w:divBdr>
    </w:div>
    <w:div w:id="595677109">
      <w:marLeft w:val="640"/>
      <w:marRight w:val="0"/>
      <w:marTop w:val="0"/>
      <w:marBottom w:val="0"/>
      <w:divBdr>
        <w:top w:val="none" w:sz="0" w:space="0" w:color="auto"/>
        <w:left w:val="none" w:sz="0" w:space="0" w:color="auto"/>
        <w:bottom w:val="none" w:sz="0" w:space="0" w:color="auto"/>
        <w:right w:val="none" w:sz="0" w:space="0" w:color="auto"/>
      </w:divBdr>
    </w:div>
    <w:div w:id="595748570">
      <w:marLeft w:val="640"/>
      <w:marRight w:val="0"/>
      <w:marTop w:val="0"/>
      <w:marBottom w:val="0"/>
      <w:divBdr>
        <w:top w:val="none" w:sz="0" w:space="0" w:color="auto"/>
        <w:left w:val="none" w:sz="0" w:space="0" w:color="auto"/>
        <w:bottom w:val="none" w:sz="0" w:space="0" w:color="auto"/>
        <w:right w:val="none" w:sz="0" w:space="0" w:color="auto"/>
      </w:divBdr>
    </w:div>
    <w:div w:id="595863235">
      <w:marLeft w:val="640"/>
      <w:marRight w:val="0"/>
      <w:marTop w:val="0"/>
      <w:marBottom w:val="0"/>
      <w:divBdr>
        <w:top w:val="none" w:sz="0" w:space="0" w:color="auto"/>
        <w:left w:val="none" w:sz="0" w:space="0" w:color="auto"/>
        <w:bottom w:val="none" w:sz="0" w:space="0" w:color="auto"/>
        <w:right w:val="none" w:sz="0" w:space="0" w:color="auto"/>
      </w:divBdr>
    </w:div>
    <w:div w:id="595939398">
      <w:marLeft w:val="640"/>
      <w:marRight w:val="0"/>
      <w:marTop w:val="0"/>
      <w:marBottom w:val="0"/>
      <w:divBdr>
        <w:top w:val="none" w:sz="0" w:space="0" w:color="auto"/>
        <w:left w:val="none" w:sz="0" w:space="0" w:color="auto"/>
        <w:bottom w:val="none" w:sz="0" w:space="0" w:color="auto"/>
        <w:right w:val="none" w:sz="0" w:space="0" w:color="auto"/>
      </w:divBdr>
    </w:div>
    <w:div w:id="596014821">
      <w:marLeft w:val="640"/>
      <w:marRight w:val="0"/>
      <w:marTop w:val="0"/>
      <w:marBottom w:val="0"/>
      <w:divBdr>
        <w:top w:val="none" w:sz="0" w:space="0" w:color="auto"/>
        <w:left w:val="none" w:sz="0" w:space="0" w:color="auto"/>
        <w:bottom w:val="none" w:sz="0" w:space="0" w:color="auto"/>
        <w:right w:val="none" w:sz="0" w:space="0" w:color="auto"/>
      </w:divBdr>
    </w:div>
    <w:div w:id="596140584">
      <w:marLeft w:val="640"/>
      <w:marRight w:val="0"/>
      <w:marTop w:val="0"/>
      <w:marBottom w:val="0"/>
      <w:divBdr>
        <w:top w:val="none" w:sz="0" w:space="0" w:color="auto"/>
        <w:left w:val="none" w:sz="0" w:space="0" w:color="auto"/>
        <w:bottom w:val="none" w:sz="0" w:space="0" w:color="auto"/>
        <w:right w:val="none" w:sz="0" w:space="0" w:color="auto"/>
      </w:divBdr>
    </w:div>
    <w:div w:id="596250754">
      <w:marLeft w:val="640"/>
      <w:marRight w:val="0"/>
      <w:marTop w:val="0"/>
      <w:marBottom w:val="0"/>
      <w:divBdr>
        <w:top w:val="none" w:sz="0" w:space="0" w:color="auto"/>
        <w:left w:val="none" w:sz="0" w:space="0" w:color="auto"/>
        <w:bottom w:val="none" w:sz="0" w:space="0" w:color="auto"/>
        <w:right w:val="none" w:sz="0" w:space="0" w:color="auto"/>
      </w:divBdr>
    </w:div>
    <w:div w:id="596252007">
      <w:marLeft w:val="640"/>
      <w:marRight w:val="0"/>
      <w:marTop w:val="0"/>
      <w:marBottom w:val="0"/>
      <w:divBdr>
        <w:top w:val="none" w:sz="0" w:space="0" w:color="auto"/>
        <w:left w:val="none" w:sz="0" w:space="0" w:color="auto"/>
        <w:bottom w:val="none" w:sz="0" w:space="0" w:color="auto"/>
        <w:right w:val="none" w:sz="0" w:space="0" w:color="auto"/>
      </w:divBdr>
    </w:div>
    <w:div w:id="596257978">
      <w:marLeft w:val="640"/>
      <w:marRight w:val="0"/>
      <w:marTop w:val="0"/>
      <w:marBottom w:val="0"/>
      <w:divBdr>
        <w:top w:val="none" w:sz="0" w:space="0" w:color="auto"/>
        <w:left w:val="none" w:sz="0" w:space="0" w:color="auto"/>
        <w:bottom w:val="none" w:sz="0" w:space="0" w:color="auto"/>
        <w:right w:val="none" w:sz="0" w:space="0" w:color="auto"/>
      </w:divBdr>
    </w:div>
    <w:div w:id="596258378">
      <w:marLeft w:val="640"/>
      <w:marRight w:val="0"/>
      <w:marTop w:val="0"/>
      <w:marBottom w:val="0"/>
      <w:divBdr>
        <w:top w:val="none" w:sz="0" w:space="0" w:color="auto"/>
        <w:left w:val="none" w:sz="0" w:space="0" w:color="auto"/>
        <w:bottom w:val="none" w:sz="0" w:space="0" w:color="auto"/>
        <w:right w:val="none" w:sz="0" w:space="0" w:color="auto"/>
      </w:divBdr>
    </w:div>
    <w:div w:id="596325349">
      <w:marLeft w:val="640"/>
      <w:marRight w:val="0"/>
      <w:marTop w:val="0"/>
      <w:marBottom w:val="0"/>
      <w:divBdr>
        <w:top w:val="none" w:sz="0" w:space="0" w:color="auto"/>
        <w:left w:val="none" w:sz="0" w:space="0" w:color="auto"/>
        <w:bottom w:val="none" w:sz="0" w:space="0" w:color="auto"/>
        <w:right w:val="none" w:sz="0" w:space="0" w:color="auto"/>
      </w:divBdr>
    </w:div>
    <w:div w:id="596444275">
      <w:marLeft w:val="640"/>
      <w:marRight w:val="0"/>
      <w:marTop w:val="0"/>
      <w:marBottom w:val="0"/>
      <w:divBdr>
        <w:top w:val="none" w:sz="0" w:space="0" w:color="auto"/>
        <w:left w:val="none" w:sz="0" w:space="0" w:color="auto"/>
        <w:bottom w:val="none" w:sz="0" w:space="0" w:color="auto"/>
        <w:right w:val="none" w:sz="0" w:space="0" w:color="auto"/>
      </w:divBdr>
    </w:div>
    <w:div w:id="596451626">
      <w:marLeft w:val="640"/>
      <w:marRight w:val="0"/>
      <w:marTop w:val="0"/>
      <w:marBottom w:val="0"/>
      <w:divBdr>
        <w:top w:val="none" w:sz="0" w:space="0" w:color="auto"/>
        <w:left w:val="none" w:sz="0" w:space="0" w:color="auto"/>
        <w:bottom w:val="none" w:sz="0" w:space="0" w:color="auto"/>
        <w:right w:val="none" w:sz="0" w:space="0" w:color="auto"/>
      </w:divBdr>
    </w:div>
    <w:div w:id="596451753">
      <w:marLeft w:val="640"/>
      <w:marRight w:val="0"/>
      <w:marTop w:val="0"/>
      <w:marBottom w:val="0"/>
      <w:divBdr>
        <w:top w:val="none" w:sz="0" w:space="0" w:color="auto"/>
        <w:left w:val="none" w:sz="0" w:space="0" w:color="auto"/>
        <w:bottom w:val="none" w:sz="0" w:space="0" w:color="auto"/>
        <w:right w:val="none" w:sz="0" w:space="0" w:color="auto"/>
      </w:divBdr>
    </w:div>
    <w:div w:id="596525083">
      <w:marLeft w:val="640"/>
      <w:marRight w:val="0"/>
      <w:marTop w:val="0"/>
      <w:marBottom w:val="0"/>
      <w:divBdr>
        <w:top w:val="none" w:sz="0" w:space="0" w:color="auto"/>
        <w:left w:val="none" w:sz="0" w:space="0" w:color="auto"/>
        <w:bottom w:val="none" w:sz="0" w:space="0" w:color="auto"/>
        <w:right w:val="none" w:sz="0" w:space="0" w:color="auto"/>
      </w:divBdr>
    </w:div>
    <w:div w:id="596594885">
      <w:marLeft w:val="640"/>
      <w:marRight w:val="0"/>
      <w:marTop w:val="0"/>
      <w:marBottom w:val="0"/>
      <w:divBdr>
        <w:top w:val="none" w:sz="0" w:space="0" w:color="auto"/>
        <w:left w:val="none" w:sz="0" w:space="0" w:color="auto"/>
        <w:bottom w:val="none" w:sz="0" w:space="0" w:color="auto"/>
        <w:right w:val="none" w:sz="0" w:space="0" w:color="auto"/>
      </w:divBdr>
    </w:div>
    <w:div w:id="596597195">
      <w:marLeft w:val="640"/>
      <w:marRight w:val="0"/>
      <w:marTop w:val="0"/>
      <w:marBottom w:val="0"/>
      <w:divBdr>
        <w:top w:val="none" w:sz="0" w:space="0" w:color="auto"/>
        <w:left w:val="none" w:sz="0" w:space="0" w:color="auto"/>
        <w:bottom w:val="none" w:sz="0" w:space="0" w:color="auto"/>
        <w:right w:val="none" w:sz="0" w:space="0" w:color="auto"/>
      </w:divBdr>
    </w:div>
    <w:div w:id="596645327">
      <w:marLeft w:val="640"/>
      <w:marRight w:val="0"/>
      <w:marTop w:val="0"/>
      <w:marBottom w:val="0"/>
      <w:divBdr>
        <w:top w:val="none" w:sz="0" w:space="0" w:color="auto"/>
        <w:left w:val="none" w:sz="0" w:space="0" w:color="auto"/>
        <w:bottom w:val="none" w:sz="0" w:space="0" w:color="auto"/>
        <w:right w:val="none" w:sz="0" w:space="0" w:color="auto"/>
      </w:divBdr>
    </w:div>
    <w:div w:id="596787098">
      <w:marLeft w:val="640"/>
      <w:marRight w:val="0"/>
      <w:marTop w:val="0"/>
      <w:marBottom w:val="0"/>
      <w:divBdr>
        <w:top w:val="none" w:sz="0" w:space="0" w:color="auto"/>
        <w:left w:val="none" w:sz="0" w:space="0" w:color="auto"/>
        <w:bottom w:val="none" w:sz="0" w:space="0" w:color="auto"/>
        <w:right w:val="none" w:sz="0" w:space="0" w:color="auto"/>
      </w:divBdr>
    </w:div>
    <w:div w:id="596788473">
      <w:marLeft w:val="640"/>
      <w:marRight w:val="0"/>
      <w:marTop w:val="0"/>
      <w:marBottom w:val="0"/>
      <w:divBdr>
        <w:top w:val="none" w:sz="0" w:space="0" w:color="auto"/>
        <w:left w:val="none" w:sz="0" w:space="0" w:color="auto"/>
        <w:bottom w:val="none" w:sz="0" w:space="0" w:color="auto"/>
        <w:right w:val="none" w:sz="0" w:space="0" w:color="auto"/>
      </w:divBdr>
    </w:div>
    <w:div w:id="596791502">
      <w:marLeft w:val="640"/>
      <w:marRight w:val="0"/>
      <w:marTop w:val="0"/>
      <w:marBottom w:val="0"/>
      <w:divBdr>
        <w:top w:val="none" w:sz="0" w:space="0" w:color="auto"/>
        <w:left w:val="none" w:sz="0" w:space="0" w:color="auto"/>
        <w:bottom w:val="none" w:sz="0" w:space="0" w:color="auto"/>
        <w:right w:val="none" w:sz="0" w:space="0" w:color="auto"/>
      </w:divBdr>
    </w:div>
    <w:div w:id="596862515">
      <w:marLeft w:val="0"/>
      <w:marRight w:val="0"/>
      <w:marTop w:val="0"/>
      <w:marBottom w:val="0"/>
      <w:divBdr>
        <w:top w:val="none" w:sz="0" w:space="0" w:color="auto"/>
        <w:left w:val="none" w:sz="0" w:space="0" w:color="auto"/>
        <w:bottom w:val="none" w:sz="0" w:space="0" w:color="auto"/>
        <w:right w:val="none" w:sz="0" w:space="0" w:color="auto"/>
      </w:divBdr>
    </w:div>
    <w:div w:id="596867983">
      <w:marLeft w:val="640"/>
      <w:marRight w:val="0"/>
      <w:marTop w:val="0"/>
      <w:marBottom w:val="0"/>
      <w:divBdr>
        <w:top w:val="none" w:sz="0" w:space="0" w:color="auto"/>
        <w:left w:val="none" w:sz="0" w:space="0" w:color="auto"/>
        <w:bottom w:val="none" w:sz="0" w:space="0" w:color="auto"/>
        <w:right w:val="none" w:sz="0" w:space="0" w:color="auto"/>
      </w:divBdr>
    </w:div>
    <w:div w:id="596909248">
      <w:marLeft w:val="640"/>
      <w:marRight w:val="0"/>
      <w:marTop w:val="0"/>
      <w:marBottom w:val="0"/>
      <w:divBdr>
        <w:top w:val="none" w:sz="0" w:space="0" w:color="auto"/>
        <w:left w:val="none" w:sz="0" w:space="0" w:color="auto"/>
        <w:bottom w:val="none" w:sz="0" w:space="0" w:color="auto"/>
        <w:right w:val="none" w:sz="0" w:space="0" w:color="auto"/>
      </w:divBdr>
    </w:div>
    <w:div w:id="596912842">
      <w:marLeft w:val="640"/>
      <w:marRight w:val="0"/>
      <w:marTop w:val="0"/>
      <w:marBottom w:val="0"/>
      <w:divBdr>
        <w:top w:val="none" w:sz="0" w:space="0" w:color="auto"/>
        <w:left w:val="none" w:sz="0" w:space="0" w:color="auto"/>
        <w:bottom w:val="none" w:sz="0" w:space="0" w:color="auto"/>
        <w:right w:val="none" w:sz="0" w:space="0" w:color="auto"/>
      </w:divBdr>
    </w:div>
    <w:div w:id="596980686">
      <w:marLeft w:val="640"/>
      <w:marRight w:val="0"/>
      <w:marTop w:val="0"/>
      <w:marBottom w:val="0"/>
      <w:divBdr>
        <w:top w:val="none" w:sz="0" w:space="0" w:color="auto"/>
        <w:left w:val="none" w:sz="0" w:space="0" w:color="auto"/>
        <w:bottom w:val="none" w:sz="0" w:space="0" w:color="auto"/>
        <w:right w:val="none" w:sz="0" w:space="0" w:color="auto"/>
      </w:divBdr>
    </w:div>
    <w:div w:id="596981051">
      <w:marLeft w:val="640"/>
      <w:marRight w:val="0"/>
      <w:marTop w:val="0"/>
      <w:marBottom w:val="0"/>
      <w:divBdr>
        <w:top w:val="none" w:sz="0" w:space="0" w:color="auto"/>
        <w:left w:val="none" w:sz="0" w:space="0" w:color="auto"/>
        <w:bottom w:val="none" w:sz="0" w:space="0" w:color="auto"/>
        <w:right w:val="none" w:sz="0" w:space="0" w:color="auto"/>
      </w:divBdr>
    </w:div>
    <w:div w:id="596988196">
      <w:marLeft w:val="640"/>
      <w:marRight w:val="0"/>
      <w:marTop w:val="0"/>
      <w:marBottom w:val="0"/>
      <w:divBdr>
        <w:top w:val="none" w:sz="0" w:space="0" w:color="auto"/>
        <w:left w:val="none" w:sz="0" w:space="0" w:color="auto"/>
        <w:bottom w:val="none" w:sz="0" w:space="0" w:color="auto"/>
        <w:right w:val="none" w:sz="0" w:space="0" w:color="auto"/>
      </w:divBdr>
    </w:div>
    <w:div w:id="597058189">
      <w:marLeft w:val="640"/>
      <w:marRight w:val="0"/>
      <w:marTop w:val="0"/>
      <w:marBottom w:val="0"/>
      <w:divBdr>
        <w:top w:val="none" w:sz="0" w:space="0" w:color="auto"/>
        <w:left w:val="none" w:sz="0" w:space="0" w:color="auto"/>
        <w:bottom w:val="none" w:sz="0" w:space="0" w:color="auto"/>
        <w:right w:val="none" w:sz="0" w:space="0" w:color="auto"/>
      </w:divBdr>
    </w:div>
    <w:div w:id="597099327">
      <w:marLeft w:val="640"/>
      <w:marRight w:val="0"/>
      <w:marTop w:val="0"/>
      <w:marBottom w:val="0"/>
      <w:divBdr>
        <w:top w:val="none" w:sz="0" w:space="0" w:color="auto"/>
        <w:left w:val="none" w:sz="0" w:space="0" w:color="auto"/>
        <w:bottom w:val="none" w:sz="0" w:space="0" w:color="auto"/>
        <w:right w:val="none" w:sz="0" w:space="0" w:color="auto"/>
      </w:divBdr>
    </w:div>
    <w:div w:id="597099480">
      <w:marLeft w:val="640"/>
      <w:marRight w:val="0"/>
      <w:marTop w:val="0"/>
      <w:marBottom w:val="0"/>
      <w:divBdr>
        <w:top w:val="none" w:sz="0" w:space="0" w:color="auto"/>
        <w:left w:val="none" w:sz="0" w:space="0" w:color="auto"/>
        <w:bottom w:val="none" w:sz="0" w:space="0" w:color="auto"/>
        <w:right w:val="none" w:sz="0" w:space="0" w:color="auto"/>
      </w:divBdr>
    </w:div>
    <w:div w:id="597177610">
      <w:marLeft w:val="640"/>
      <w:marRight w:val="0"/>
      <w:marTop w:val="0"/>
      <w:marBottom w:val="0"/>
      <w:divBdr>
        <w:top w:val="none" w:sz="0" w:space="0" w:color="auto"/>
        <w:left w:val="none" w:sz="0" w:space="0" w:color="auto"/>
        <w:bottom w:val="none" w:sz="0" w:space="0" w:color="auto"/>
        <w:right w:val="none" w:sz="0" w:space="0" w:color="auto"/>
      </w:divBdr>
    </w:div>
    <w:div w:id="597178550">
      <w:marLeft w:val="640"/>
      <w:marRight w:val="0"/>
      <w:marTop w:val="0"/>
      <w:marBottom w:val="0"/>
      <w:divBdr>
        <w:top w:val="none" w:sz="0" w:space="0" w:color="auto"/>
        <w:left w:val="none" w:sz="0" w:space="0" w:color="auto"/>
        <w:bottom w:val="none" w:sz="0" w:space="0" w:color="auto"/>
        <w:right w:val="none" w:sz="0" w:space="0" w:color="auto"/>
      </w:divBdr>
    </w:div>
    <w:div w:id="597180505">
      <w:marLeft w:val="640"/>
      <w:marRight w:val="0"/>
      <w:marTop w:val="0"/>
      <w:marBottom w:val="0"/>
      <w:divBdr>
        <w:top w:val="none" w:sz="0" w:space="0" w:color="auto"/>
        <w:left w:val="none" w:sz="0" w:space="0" w:color="auto"/>
        <w:bottom w:val="none" w:sz="0" w:space="0" w:color="auto"/>
        <w:right w:val="none" w:sz="0" w:space="0" w:color="auto"/>
      </w:divBdr>
    </w:div>
    <w:div w:id="597249311">
      <w:marLeft w:val="640"/>
      <w:marRight w:val="0"/>
      <w:marTop w:val="0"/>
      <w:marBottom w:val="0"/>
      <w:divBdr>
        <w:top w:val="none" w:sz="0" w:space="0" w:color="auto"/>
        <w:left w:val="none" w:sz="0" w:space="0" w:color="auto"/>
        <w:bottom w:val="none" w:sz="0" w:space="0" w:color="auto"/>
        <w:right w:val="none" w:sz="0" w:space="0" w:color="auto"/>
      </w:divBdr>
    </w:div>
    <w:div w:id="597255848">
      <w:marLeft w:val="640"/>
      <w:marRight w:val="0"/>
      <w:marTop w:val="0"/>
      <w:marBottom w:val="0"/>
      <w:divBdr>
        <w:top w:val="none" w:sz="0" w:space="0" w:color="auto"/>
        <w:left w:val="none" w:sz="0" w:space="0" w:color="auto"/>
        <w:bottom w:val="none" w:sz="0" w:space="0" w:color="auto"/>
        <w:right w:val="none" w:sz="0" w:space="0" w:color="auto"/>
      </w:divBdr>
    </w:div>
    <w:div w:id="597257152">
      <w:marLeft w:val="640"/>
      <w:marRight w:val="0"/>
      <w:marTop w:val="0"/>
      <w:marBottom w:val="0"/>
      <w:divBdr>
        <w:top w:val="none" w:sz="0" w:space="0" w:color="auto"/>
        <w:left w:val="none" w:sz="0" w:space="0" w:color="auto"/>
        <w:bottom w:val="none" w:sz="0" w:space="0" w:color="auto"/>
        <w:right w:val="none" w:sz="0" w:space="0" w:color="auto"/>
      </w:divBdr>
    </w:div>
    <w:div w:id="597325528">
      <w:marLeft w:val="640"/>
      <w:marRight w:val="0"/>
      <w:marTop w:val="0"/>
      <w:marBottom w:val="0"/>
      <w:divBdr>
        <w:top w:val="none" w:sz="0" w:space="0" w:color="auto"/>
        <w:left w:val="none" w:sz="0" w:space="0" w:color="auto"/>
        <w:bottom w:val="none" w:sz="0" w:space="0" w:color="auto"/>
        <w:right w:val="none" w:sz="0" w:space="0" w:color="auto"/>
      </w:divBdr>
    </w:div>
    <w:div w:id="597373084">
      <w:marLeft w:val="640"/>
      <w:marRight w:val="0"/>
      <w:marTop w:val="0"/>
      <w:marBottom w:val="0"/>
      <w:divBdr>
        <w:top w:val="none" w:sz="0" w:space="0" w:color="auto"/>
        <w:left w:val="none" w:sz="0" w:space="0" w:color="auto"/>
        <w:bottom w:val="none" w:sz="0" w:space="0" w:color="auto"/>
        <w:right w:val="none" w:sz="0" w:space="0" w:color="auto"/>
      </w:divBdr>
    </w:div>
    <w:div w:id="597373880">
      <w:marLeft w:val="640"/>
      <w:marRight w:val="0"/>
      <w:marTop w:val="0"/>
      <w:marBottom w:val="0"/>
      <w:divBdr>
        <w:top w:val="none" w:sz="0" w:space="0" w:color="auto"/>
        <w:left w:val="none" w:sz="0" w:space="0" w:color="auto"/>
        <w:bottom w:val="none" w:sz="0" w:space="0" w:color="auto"/>
        <w:right w:val="none" w:sz="0" w:space="0" w:color="auto"/>
      </w:divBdr>
    </w:div>
    <w:div w:id="597444104">
      <w:marLeft w:val="640"/>
      <w:marRight w:val="0"/>
      <w:marTop w:val="0"/>
      <w:marBottom w:val="0"/>
      <w:divBdr>
        <w:top w:val="none" w:sz="0" w:space="0" w:color="auto"/>
        <w:left w:val="none" w:sz="0" w:space="0" w:color="auto"/>
        <w:bottom w:val="none" w:sz="0" w:space="0" w:color="auto"/>
        <w:right w:val="none" w:sz="0" w:space="0" w:color="auto"/>
      </w:divBdr>
    </w:div>
    <w:div w:id="597444847">
      <w:marLeft w:val="640"/>
      <w:marRight w:val="0"/>
      <w:marTop w:val="0"/>
      <w:marBottom w:val="0"/>
      <w:divBdr>
        <w:top w:val="none" w:sz="0" w:space="0" w:color="auto"/>
        <w:left w:val="none" w:sz="0" w:space="0" w:color="auto"/>
        <w:bottom w:val="none" w:sz="0" w:space="0" w:color="auto"/>
        <w:right w:val="none" w:sz="0" w:space="0" w:color="auto"/>
      </w:divBdr>
    </w:div>
    <w:div w:id="597521824">
      <w:marLeft w:val="640"/>
      <w:marRight w:val="0"/>
      <w:marTop w:val="0"/>
      <w:marBottom w:val="0"/>
      <w:divBdr>
        <w:top w:val="none" w:sz="0" w:space="0" w:color="auto"/>
        <w:left w:val="none" w:sz="0" w:space="0" w:color="auto"/>
        <w:bottom w:val="none" w:sz="0" w:space="0" w:color="auto"/>
        <w:right w:val="none" w:sz="0" w:space="0" w:color="auto"/>
      </w:divBdr>
    </w:div>
    <w:div w:id="597522192">
      <w:marLeft w:val="640"/>
      <w:marRight w:val="0"/>
      <w:marTop w:val="0"/>
      <w:marBottom w:val="0"/>
      <w:divBdr>
        <w:top w:val="none" w:sz="0" w:space="0" w:color="auto"/>
        <w:left w:val="none" w:sz="0" w:space="0" w:color="auto"/>
        <w:bottom w:val="none" w:sz="0" w:space="0" w:color="auto"/>
        <w:right w:val="none" w:sz="0" w:space="0" w:color="auto"/>
      </w:divBdr>
    </w:div>
    <w:div w:id="597523369">
      <w:marLeft w:val="640"/>
      <w:marRight w:val="0"/>
      <w:marTop w:val="0"/>
      <w:marBottom w:val="0"/>
      <w:divBdr>
        <w:top w:val="none" w:sz="0" w:space="0" w:color="auto"/>
        <w:left w:val="none" w:sz="0" w:space="0" w:color="auto"/>
        <w:bottom w:val="none" w:sz="0" w:space="0" w:color="auto"/>
        <w:right w:val="none" w:sz="0" w:space="0" w:color="auto"/>
      </w:divBdr>
    </w:div>
    <w:div w:id="597561190">
      <w:marLeft w:val="640"/>
      <w:marRight w:val="0"/>
      <w:marTop w:val="0"/>
      <w:marBottom w:val="0"/>
      <w:divBdr>
        <w:top w:val="none" w:sz="0" w:space="0" w:color="auto"/>
        <w:left w:val="none" w:sz="0" w:space="0" w:color="auto"/>
        <w:bottom w:val="none" w:sz="0" w:space="0" w:color="auto"/>
        <w:right w:val="none" w:sz="0" w:space="0" w:color="auto"/>
      </w:divBdr>
    </w:div>
    <w:div w:id="597561400">
      <w:marLeft w:val="640"/>
      <w:marRight w:val="0"/>
      <w:marTop w:val="0"/>
      <w:marBottom w:val="0"/>
      <w:divBdr>
        <w:top w:val="none" w:sz="0" w:space="0" w:color="auto"/>
        <w:left w:val="none" w:sz="0" w:space="0" w:color="auto"/>
        <w:bottom w:val="none" w:sz="0" w:space="0" w:color="auto"/>
        <w:right w:val="none" w:sz="0" w:space="0" w:color="auto"/>
      </w:divBdr>
    </w:div>
    <w:div w:id="597567133">
      <w:marLeft w:val="640"/>
      <w:marRight w:val="0"/>
      <w:marTop w:val="0"/>
      <w:marBottom w:val="0"/>
      <w:divBdr>
        <w:top w:val="none" w:sz="0" w:space="0" w:color="auto"/>
        <w:left w:val="none" w:sz="0" w:space="0" w:color="auto"/>
        <w:bottom w:val="none" w:sz="0" w:space="0" w:color="auto"/>
        <w:right w:val="none" w:sz="0" w:space="0" w:color="auto"/>
      </w:divBdr>
    </w:div>
    <w:div w:id="597567667">
      <w:marLeft w:val="640"/>
      <w:marRight w:val="0"/>
      <w:marTop w:val="0"/>
      <w:marBottom w:val="0"/>
      <w:divBdr>
        <w:top w:val="none" w:sz="0" w:space="0" w:color="auto"/>
        <w:left w:val="none" w:sz="0" w:space="0" w:color="auto"/>
        <w:bottom w:val="none" w:sz="0" w:space="0" w:color="auto"/>
        <w:right w:val="none" w:sz="0" w:space="0" w:color="auto"/>
      </w:divBdr>
    </w:div>
    <w:div w:id="597568275">
      <w:marLeft w:val="640"/>
      <w:marRight w:val="0"/>
      <w:marTop w:val="0"/>
      <w:marBottom w:val="0"/>
      <w:divBdr>
        <w:top w:val="none" w:sz="0" w:space="0" w:color="auto"/>
        <w:left w:val="none" w:sz="0" w:space="0" w:color="auto"/>
        <w:bottom w:val="none" w:sz="0" w:space="0" w:color="auto"/>
        <w:right w:val="none" w:sz="0" w:space="0" w:color="auto"/>
      </w:divBdr>
    </w:div>
    <w:div w:id="597636663">
      <w:marLeft w:val="640"/>
      <w:marRight w:val="0"/>
      <w:marTop w:val="0"/>
      <w:marBottom w:val="0"/>
      <w:divBdr>
        <w:top w:val="none" w:sz="0" w:space="0" w:color="auto"/>
        <w:left w:val="none" w:sz="0" w:space="0" w:color="auto"/>
        <w:bottom w:val="none" w:sz="0" w:space="0" w:color="auto"/>
        <w:right w:val="none" w:sz="0" w:space="0" w:color="auto"/>
      </w:divBdr>
    </w:div>
    <w:div w:id="597638306">
      <w:marLeft w:val="640"/>
      <w:marRight w:val="0"/>
      <w:marTop w:val="0"/>
      <w:marBottom w:val="0"/>
      <w:divBdr>
        <w:top w:val="none" w:sz="0" w:space="0" w:color="auto"/>
        <w:left w:val="none" w:sz="0" w:space="0" w:color="auto"/>
        <w:bottom w:val="none" w:sz="0" w:space="0" w:color="auto"/>
        <w:right w:val="none" w:sz="0" w:space="0" w:color="auto"/>
      </w:divBdr>
    </w:div>
    <w:div w:id="597639926">
      <w:marLeft w:val="640"/>
      <w:marRight w:val="0"/>
      <w:marTop w:val="0"/>
      <w:marBottom w:val="0"/>
      <w:divBdr>
        <w:top w:val="none" w:sz="0" w:space="0" w:color="auto"/>
        <w:left w:val="none" w:sz="0" w:space="0" w:color="auto"/>
        <w:bottom w:val="none" w:sz="0" w:space="0" w:color="auto"/>
        <w:right w:val="none" w:sz="0" w:space="0" w:color="auto"/>
      </w:divBdr>
    </w:div>
    <w:div w:id="597710843">
      <w:marLeft w:val="640"/>
      <w:marRight w:val="0"/>
      <w:marTop w:val="0"/>
      <w:marBottom w:val="0"/>
      <w:divBdr>
        <w:top w:val="none" w:sz="0" w:space="0" w:color="auto"/>
        <w:left w:val="none" w:sz="0" w:space="0" w:color="auto"/>
        <w:bottom w:val="none" w:sz="0" w:space="0" w:color="auto"/>
        <w:right w:val="none" w:sz="0" w:space="0" w:color="auto"/>
      </w:divBdr>
    </w:div>
    <w:div w:id="597714497">
      <w:marLeft w:val="640"/>
      <w:marRight w:val="0"/>
      <w:marTop w:val="0"/>
      <w:marBottom w:val="0"/>
      <w:divBdr>
        <w:top w:val="none" w:sz="0" w:space="0" w:color="auto"/>
        <w:left w:val="none" w:sz="0" w:space="0" w:color="auto"/>
        <w:bottom w:val="none" w:sz="0" w:space="0" w:color="auto"/>
        <w:right w:val="none" w:sz="0" w:space="0" w:color="auto"/>
      </w:divBdr>
    </w:div>
    <w:div w:id="597717945">
      <w:marLeft w:val="640"/>
      <w:marRight w:val="0"/>
      <w:marTop w:val="0"/>
      <w:marBottom w:val="0"/>
      <w:divBdr>
        <w:top w:val="none" w:sz="0" w:space="0" w:color="auto"/>
        <w:left w:val="none" w:sz="0" w:space="0" w:color="auto"/>
        <w:bottom w:val="none" w:sz="0" w:space="0" w:color="auto"/>
        <w:right w:val="none" w:sz="0" w:space="0" w:color="auto"/>
      </w:divBdr>
    </w:div>
    <w:div w:id="597755994">
      <w:marLeft w:val="640"/>
      <w:marRight w:val="0"/>
      <w:marTop w:val="0"/>
      <w:marBottom w:val="0"/>
      <w:divBdr>
        <w:top w:val="none" w:sz="0" w:space="0" w:color="auto"/>
        <w:left w:val="none" w:sz="0" w:space="0" w:color="auto"/>
        <w:bottom w:val="none" w:sz="0" w:space="0" w:color="auto"/>
        <w:right w:val="none" w:sz="0" w:space="0" w:color="auto"/>
      </w:divBdr>
    </w:div>
    <w:div w:id="597760712">
      <w:marLeft w:val="640"/>
      <w:marRight w:val="0"/>
      <w:marTop w:val="0"/>
      <w:marBottom w:val="0"/>
      <w:divBdr>
        <w:top w:val="none" w:sz="0" w:space="0" w:color="auto"/>
        <w:left w:val="none" w:sz="0" w:space="0" w:color="auto"/>
        <w:bottom w:val="none" w:sz="0" w:space="0" w:color="auto"/>
        <w:right w:val="none" w:sz="0" w:space="0" w:color="auto"/>
      </w:divBdr>
    </w:div>
    <w:div w:id="597762070">
      <w:marLeft w:val="640"/>
      <w:marRight w:val="0"/>
      <w:marTop w:val="0"/>
      <w:marBottom w:val="0"/>
      <w:divBdr>
        <w:top w:val="none" w:sz="0" w:space="0" w:color="auto"/>
        <w:left w:val="none" w:sz="0" w:space="0" w:color="auto"/>
        <w:bottom w:val="none" w:sz="0" w:space="0" w:color="auto"/>
        <w:right w:val="none" w:sz="0" w:space="0" w:color="auto"/>
      </w:divBdr>
    </w:div>
    <w:div w:id="597762125">
      <w:marLeft w:val="640"/>
      <w:marRight w:val="0"/>
      <w:marTop w:val="0"/>
      <w:marBottom w:val="0"/>
      <w:divBdr>
        <w:top w:val="none" w:sz="0" w:space="0" w:color="auto"/>
        <w:left w:val="none" w:sz="0" w:space="0" w:color="auto"/>
        <w:bottom w:val="none" w:sz="0" w:space="0" w:color="auto"/>
        <w:right w:val="none" w:sz="0" w:space="0" w:color="auto"/>
      </w:divBdr>
    </w:div>
    <w:div w:id="597786208">
      <w:marLeft w:val="640"/>
      <w:marRight w:val="0"/>
      <w:marTop w:val="0"/>
      <w:marBottom w:val="0"/>
      <w:divBdr>
        <w:top w:val="none" w:sz="0" w:space="0" w:color="auto"/>
        <w:left w:val="none" w:sz="0" w:space="0" w:color="auto"/>
        <w:bottom w:val="none" w:sz="0" w:space="0" w:color="auto"/>
        <w:right w:val="none" w:sz="0" w:space="0" w:color="auto"/>
      </w:divBdr>
    </w:div>
    <w:div w:id="597829519">
      <w:marLeft w:val="640"/>
      <w:marRight w:val="0"/>
      <w:marTop w:val="0"/>
      <w:marBottom w:val="0"/>
      <w:divBdr>
        <w:top w:val="none" w:sz="0" w:space="0" w:color="auto"/>
        <w:left w:val="none" w:sz="0" w:space="0" w:color="auto"/>
        <w:bottom w:val="none" w:sz="0" w:space="0" w:color="auto"/>
        <w:right w:val="none" w:sz="0" w:space="0" w:color="auto"/>
      </w:divBdr>
    </w:div>
    <w:div w:id="597906346">
      <w:marLeft w:val="640"/>
      <w:marRight w:val="0"/>
      <w:marTop w:val="0"/>
      <w:marBottom w:val="0"/>
      <w:divBdr>
        <w:top w:val="none" w:sz="0" w:space="0" w:color="auto"/>
        <w:left w:val="none" w:sz="0" w:space="0" w:color="auto"/>
        <w:bottom w:val="none" w:sz="0" w:space="0" w:color="auto"/>
        <w:right w:val="none" w:sz="0" w:space="0" w:color="auto"/>
      </w:divBdr>
    </w:div>
    <w:div w:id="597954675">
      <w:marLeft w:val="640"/>
      <w:marRight w:val="0"/>
      <w:marTop w:val="0"/>
      <w:marBottom w:val="0"/>
      <w:divBdr>
        <w:top w:val="none" w:sz="0" w:space="0" w:color="auto"/>
        <w:left w:val="none" w:sz="0" w:space="0" w:color="auto"/>
        <w:bottom w:val="none" w:sz="0" w:space="0" w:color="auto"/>
        <w:right w:val="none" w:sz="0" w:space="0" w:color="auto"/>
      </w:divBdr>
    </w:div>
    <w:div w:id="597954945">
      <w:marLeft w:val="640"/>
      <w:marRight w:val="0"/>
      <w:marTop w:val="0"/>
      <w:marBottom w:val="0"/>
      <w:divBdr>
        <w:top w:val="none" w:sz="0" w:space="0" w:color="auto"/>
        <w:left w:val="none" w:sz="0" w:space="0" w:color="auto"/>
        <w:bottom w:val="none" w:sz="0" w:space="0" w:color="auto"/>
        <w:right w:val="none" w:sz="0" w:space="0" w:color="auto"/>
      </w:divBdr>
    </w:div>
    <w:div w:id="598101415">
      <w:marLeft w:val="640"/>
      <w:marRight w:val="0"/>
      <w:marTop w:val="0"/>
      <w:marBottom w:val="0"/>
      <w:divBdr>
        <w:top w:val="none" w:sz="0" w:space="0" w:color="auto"/>
        <w:left w:val="none" w:sz="0" w:space="0" w:color="auto"/>
        <w:bottom w:val="none" w:sz="0" w:space="0" w:color="auto"/>
        <w:right w:val="none" w:sz="0" w:space="0" w:color="auto"/>
      </w:divBdr>
    </w:div>
    <w:div w:id="598215371">
      <w:marLeft w:val="640"/>
      <w:marRight w:val="0"/>
      <w:marTop w:val="0"/>
      <w:marBottom w:val="0"/>
      <w:divBdr>
        <w:top w:val="none" w:sz="0" w:space="0" w:color="auto"/>
        <w:left w:val="none" w:sz="0" w:space="0" w:color="auto"/>
        <w:bottom w:val="none" w:sz="0" w:space="0" w:color="auto"/>
        <w:right w:val="none" w:sz="0" w:space="0" w:color="auto"/>
      </w:divBdr>
    </w:div>
    <w:div w:id="598223542">
      <w:marLeft w:val="640"/>
      <w:marRight w:val="0"/>
      <w:marTop w:val="0"/>
      <w:marBottom w:val="0"/>
      <w:divBdr>
        <w:top w:val="none" w:sz="0" w:space="0" w:color="auto"/>
        <w:left w:val="none" w:sz="0" w:space="0" w:color="auto"/>
        <w:bottom w:val="none" w:sz="0" w:space="0" w:color="auto"/>
        <w:right w:val="none" w:sz="0" w:space="0" w:color="auto"/>
      </w:divBdr>
    </w:div>
    <w:div w:id="598298150">
      <w:marLeft w:val="640"/>
      <w:marRight w:val="0"/>
      <w:marTop w:val="0"/>
      <w:marBottom w:val="0"/>
      <w:divBdr>
        <w:top w:val="none" w:sz="0" w:space="0" w:color="auto"/>
        <w:left w:val="none" w:sz="0" w:space="0" w:color="auto"/>
        <w:bottom w:val="none" w:sz="0" w:space="0" w:color="auto"/>
        <w:right w:val="none" w:sz="0" w:space="0" w:color="auto"/>
      </w:divBdr>
    </w:div>
    <w:div w:id="598369890">
      <w:marLeft w:val="640"/>
      <w:marRight w:val="0"/>
      <w:marTop w:val="0"/>
      <w:marBottom w:val="0"/>
      <w:divBdr>
        <w:top w:val="none" w:sz="0" w:space="0" w:color="auto"/>
        <w:left w:val="none" w:sz="0" w:space="0" w:color="auto"/>
        <w:bottom w:val="none" w:sz="0" w:space="0" w:color="auto"/>
        <w:right w:val="none" w:sz="0" w:space="0" w:color="auto"/>
      </w:divBdr>
    </w:div>
    <w:div w:id="598370203">
      <w:marLeft w:val="640"/>
      <w:marRight w:val="0"/>
      <w:marTop w:val="0"/>
      <w:marBottom w:val="0"/>
      <w:divBdr>
        <w:top w:val="none" w:sz="0" w:space="0" w:color="auto"/>
        <w:left w:val="none" w:sz="0" w:space="0" w:color="auto"/>
        <w:bottom w:val="none" w:sz="0" w:space="0" w:color="auto"/>
        <w:right w:val="none" w:sz="0" w:space="0" w:color="auto"/>
      </w:divBdr>
    </w:div>
    <w:div w:id="598370546">
      <w:marLeft w:val="640"/>
      <w:marRight w:val="0"/>
      <w:marTop w:val="0"/>
      <w:marBottom w:val="0"/>
      <w:divBdr>
        <w:top w:val="none" w:sz="0" w:space="0" w:color="auto"/>
        <w:left w:val="none" w:sz="0" w:space="0" w:color="auto"/>
        <w:bottom w:val="none" w:sz="0" w:space="0" w:color="auto"/>
        <w:right w:val="none" w:sz="0" w:space="0" w:color="auto"/>
      </w:divBdr>
    </w:div>
    <w:div w:id="598370999">
      <w:marLeft w:val="640"/>
      <w:marRight w:val="0"/>
      <w:marTop w:val="0"/>
      <w:marBottom w:val="0"/>
      <w:divBdr>
        <w:top w:val="none" w:sz="0" w:space="0" w:color="auto"/>
        <w:left w:val="none" w:sz="0" w:space="0" w:color="auto"/>
        <w:bottom w:val="none" w:sz="0" w:space="0" w:color="auto"/>
        <w:right w:val="none" w:sz="0" w:space="0" w:color="auto"/>
      </w:divBdr>
    </w:div>
    <w:div w:id="598415159">
      <w:marLeft w:val="640"/>
      <w:marRight w:val="0"/>
      <w:marTop w:val="0"/>
      <w:marBottom w:val="0"/>
      <w:divBdr>
        <w:top w:val="none" w:sz="0" w:space="0" w:color="auto"/>
        <w:left w:val="none" w:sz="0" w:space="0" w:color="auto"/>
        <w:bottom w:val="none" w:sz="0" w:space="0" w:color="auto"/>
        <w:right w:val="none" w:sz="0" w:space="0" w:color="auto"/>
      </w:divBdr>
    </w:div>
    <w:div w:id="598485141">
      <w:marLeft w:val="640"/>
      <w:marRight w:val="0"/>
      <w:marTop w:val="0"/>
      <w:marBottom w:val="0"/>
      <w:divBdr>
        <w:top w:val="none" w:sz="0" w:space="0" w:color="auto"/>
        <w:left w:val="none" w:sz="0" w:space="0" w:color="auto"/>
        <w:bottom w:val="none" w:sz="0" w:space="0" w:color="auto"/>
        <w:right w:val="none" w:sz="0" w:space="0" w:color="auto"/>
      </w:divBdr>
    </w:div>
    <w:div w:id="598489639">
      <w:marLeft w:val="640"/>
      <w:marRight w:val="0"/>
      <w:marTop w:val="0"/>
      <w:marBottom w:val="0"/>
      <w:divBdr>
        <w:top w:val="none" w:sz="0" w:space="0" w:color="auto"/>
        <w:left w:val="none" w:sz="0" w:space="0" w:color="auto"/>
        <w:bottom w:val="none" w:sz="0" w:space="0" w:color="auto"/>
        <w:right w:val="none" w:sz="0" w:space="0" w:color="auto"/>
      </w:divBdr>
    </w:div>
    <w:div w:id="598564821">
      <w:marLeft w:val="640"/>
      <w:marRight w:val="0"/>
      <w:marTop w:val="0"/>
      <w:marBottom w:val="0"/>
      <w:divBdr>
        <w:top w:val="none" w:sz="0" w:space="0" w:color="auto"/>
        <w:left w:val="none" w:sz="0" w:space="0" w:color="auto"/>
        <w:bottom w:val="none" w:sz="0" w:space="0" w:color="auto"/>
        <w:right w:val="none" w:sz="0" w:space="0" w:color="auto"/>
      </w:divBdr>
    </w:div>
    <w:div w:id="598565852">
      <w:marLeft w:val="640"/>
      <w:marRight w:val="0"/>
      <w:marTop w:val="0"/>
      <w:marBottom w:val="0"/>
      <w:divBdr>
        <w:top w:val="none" w:sz="0" w:space="0" w:color="auto"/>
        <w:left w:val="none" w:sz="0" w:space="0" w:color="auto"/>
        <w:bottom w:val="none" w:sz="0" w:space="0" w:color="auto"/>
        <w:right w:val="none" w:sz="0" w:space="0" w:color="auto"/>
      </w:divBdr>
    </w:div>
    <w:div w:id="598608110">
      <w:marLeft w:val="640"/>
      <w:marRight w:val="0"/>
      <w:marTop w:val="0"/>
      <w:marBottom w:val="0"/>
      <w:divBdr>
        <w:top w:val="none" w:sz="0" w:space="0" w:color="auto"/>
        <w:left w:val="none" w:sz="0" w:space="0" w:color="auto"/>
        <w:bottom w:val="none" w:sz="0" w:space="0" w:color="auto"/>
        <w:right w:val="none" w:sz="0" w:space="0" w:color="auto"/>
      </w:divBdr>
    </w:div>
    <w:div w:id="598609706">
      <w:marLeft w:val="640"/>
      <w:marRight w:val="0"/>
      <w:marTop w:val="0"/>
      <w:marBottom w:val="0"/>
      <w:divBdr>
        <w:top w:val="none" w:sz="0" w:space="0" w:color="auto"/>
        <w:left w:val="none" w:sz="0" w:space="0" w:color="auto"/>
        <w:bottom w:val="none" w:sz="0" w:space="0" w:color="auto"/>
        <w:right w:val="none" w:sz="0" w:space="0" w:color="auto"/>
      </w:divBdr>
    </w:div>
    <w:div w:id="598634572">
      <w:marLeft w:val="640"/>
      <w:marRight w:val="0"/>
      <w:marTop w:val="0"/>
      <w:marBottom w:val="0"/>
      <w:divBdr>
        <w:top w:val="none" w:sz="0" w:space="0" w:color="auto"/>
        <w:left w:val="none" w:sz="0" w:space="0" w:color="auto"/>
        <w:bottom w:val="none" w:sz="0" w:space="0" w:color="auto"/>
        <w:right w:val="none" w:sz="0" w:space="0" w:color="auto"/>
      </w:divBdr>
    </w:div>
    <w:div w:id="598634864">
      <w:marLeft w:val="640"/>
      <w:marRight w:val="0"/>
      <w:marTop w:val="0"/>
      <w:marBottom w:val="0"/>
      <w:divBdr>
        <w:top w:val="none" w:sz="0" w:space="0" w:color="auto"/>
        <w:left w:val="none" w:sz="0" w:space="0" w:color="auto"/>
        <w:bottom w:val="none" w:sz="0" w:space="0" w:color="auto"/>
        <w:right w:val="none" w:sz="0" w:space="0" w:color="auto"/>
      </w:divBdr>
    </w:div>
    <w:div w:id="598684844">
      <w:marLeft w:val="640"/>
      <w:marRight w:val="0"/>
      <w:marTop w:val="0"/>
      <w:marBottom w:val="0"/>
      <w:divBdr>
        <w:top w:val="none" w:sz="0" w:space="0" w:color="auto"/>
        <w:left w:val="none" w:sz="0" w:space="0" w:color="auto"/>
        <w:bottom w:val="none" w:sz="0" w:space="0" w:color="auto"/>
        <w:right w:val="none" w:sz="0" w:space="0" w:color="auto"/>
      </w:divBdr>
    </w:div>
    <w:div w:id="598686359">
      <w:marLeft w:val="640"/>
      <w:marRight w:val="0"/>
      <w:marTop w:val="0"/>
      <w:marBottom w:val="0"/>
      <w:divBdr>
        <w:top w:val="none" w:sz="0" w:space="0" w:color="auto"/>
        <w:left w:val="none" w:sz="0" w:space="0" w:color="auto"/>
        <w:bottom w:val="none" w:sz="0" w:space="0" w:color="auto"/>
        <w:right w:val="none" w:sz="0" w:space="0" w:color="auto"/>
      </w:divBdr>
    </w:div>
    <w:div w:id="598754899">
      <w:marLeft w:val="640"/>
      <w:marRight w:val="0"/>
      <w:marTop w:val="0"/>
      <w:marBottom w:val="0"/>
      <w:divBdr>
        <w:top w:val="none" w:sz="0" w:space="0" w:color="auto"/>
        <w:left w:val="none" w:sz="0" w:space="0" w:color="auto"/>
        <w:bottom w:val="none" w:sz="0" w:space="0" w:color="auto"/>
        <w:right w:val="none" w:sz="0" w:space="0" w:color="auto"/>
      </w:divBdr>
    </w:div>
    <w:div w:id="598760895">
      <w:marLeft w:val="640"/>
      <w:marRight w:val="0"/>
      <w:marTop w:val="0"/>
      <w:marBottom w:val="0"/>
      <w:divBdr>
        <w:top w:val="none" w:sz="0" w:space="0" w:color="auto"/>
        <w:left w:val="none" w:sz="0" w:space="0" w:color="auto"/>
        <w:bottom w:val="none" w:sz="0" w:space="0" w:color="auto"/>
        <w:right w:val="none" w:sz="0" w:space="0" w:color="auto"/>
      </w:divBdr>
    </w:div>
    <w:div w:id="598802714">
      <w:marLeft w:val="640"/>
      <w:marRight w:val="0"/>
      <w:marTop w:val="0"/>
      <w:marBottom w:val="0"/>
      <w:divBdr>
        <w:top w:val="none" w:sz="0" w:space="0" w:color="auto"/>
        <w:left w:val="none" w:sz="0" w:space="0" w:color="auto"/>
        <w:bottom w:val="none" w:sz="0" w:space="0" w:color="auto"/>
        <w:right w:val="none" w:sz="0" w:space="0" w:color="auto"/>
      </w:divBdr>
    </w:div>
    <w:div w:id="598832083">
      <w:marLeft w:val="640"/>
      <w:marRight w:val="0"/>
      <w:marTop w:val="0"/>
      <w:marBottom w:val="0"/>
      <w:divBdr>
        <w:top w:val="none" w:sz="0" w:space="0" w:color="auto"/>
        <w:left w:val="none" w:sz="0" w:space="0" w:color="auto"/>
        <w:bottom w:val="none" w:sz="0" w:space="0" w:color="auto"/>
        <w:right w:val="none" w:sz="0" w:space="0" w:color="auto"/>
      </w:divBdr>
    </w:div>
    <w:div w:id="598835078">
      <w:marLeft w:val="640"/>
      <w:marRight w:val="0"/>
      <w:marTop w:val="0"/>
      <w:marBottom w:val="0"/>
      <w:divBdr>
        <w:top w:val="none" w:sz="0" w:space="0" w:color="auto"/>
        <w:left w:val="none" w:sz="0" w:space="0" w:color="auto"/>
        <w:bottom w:val="none" w:sz="0" w:space="0" w:color="auto"/>
        <w:right w:val="none" w:sz="0" w:space="0" w:color="auto"/>
      </w:divBdr>
    </w:div>
    <w:div w:id="598872676">
      <w:marLeft w:val="640"/>
      <w:marRight w:val="0"/>
      <w:marTop w:val="0"/>
      <w:marBottom w:val="0"/>
      <w:divBdr>
        <w:top w:val="none" w:sz="0" w:space="0" w:color="auto"/>
        <w:left w:val="none" w:sz="0" w:space="0" w:color="auto"/>
        <w:bottom w:val="none" w:sz="0" w:space="0" w:color="auto"/>
        <w:right w:val="none" w:sz="0" w:space="0" w:color="auto"/>
      </w:divBdr>
    </w:div>
    <w:div w:id="598876997">
      <w:marLeft w:val="640"/>
      <w:marRight w:val="0"/>
      <w:marTop w:val="0"/>
      <w:marBottom w:val="0"/>
      <w:divBdr>
        <w:top w:val="none" w:sz="0" w:space="0" w:color="auto"/>
        <w:left w:val="none" w:sz="0" w:space="0" w:color="auto"/>
        <w:bottom w:val="none" w:sz="0" w:space="0" w:color="auto"/>
        <w:right w:val="none" w:sz="0" w:space="0" w:color="auto"/>
      </w:divBdr>
    </w:div>
    <w:div w:id="598948589">
      <w:marLeft w:val="640"/>
      <w:marRight w:val="0"/>
      <w:marTop w:val="0"/>
      <w:marBottom w:val="0"/>
      <w:divBdr>
        <w:top w:val="none" w:sz="0" w:space="0" w:color="auto"/>
        <w:left w:val="none" w:sz="0" w:space="0" w:color="auto"/>
        <w:bottom w:val="none" w:sz="0" w:space="0" w:color="auto"/>
        <w:right w:val="none" w:sz="0" w:space="0" w:color="auto"/>
      </w:divBdr>
    </w:div>
    <w:div w:id="598950386">
      <w:marLeft w:val="640"/>
      <w:marRight w:val="0"/>
      <w:marTop w:val="0"/>
      <w:marBottom w:val="0"/>
      <w:divBdr>
        <w:top w:val="none" w:sz="0" w:space="0" w:color="auto"/>
        <w:left w:val="none" w:sz="0" w:space="0" w:color="auto"/>
        <w:bottom w:val="none" w:sz="0" w:space="0" w:color="auto"/>
        <w:right w:val="none" w:sz="0" w:space="0" w:color="auto"/>
      </w:divBdr>
    </w:div>
    <w:div w:id="598950640">
      <w:marLeft w:val="640"/>
      <w:marRight w:val="0"/>
      <w:marTop w:val="0"/>
      <w:marBottom w:val="0"/>
      <w:divBdr>
        <w:top w:val="none" w:sz="0" w:space="0" w:color="auto"/>
        <w:left w:val="none" w:sz="0" w:space="0" w:color="auto"/>
        <w:bottom w:val="none" w:sz="0" w:space="0" w:color="auto"/>
        <w:right w:val="none" w:sz="0" w:space="0" w:color="auto"/>
      </w:divBdr>
    </w:div>
    <w:div w:id="599096640">
      <w:marLeft w:val="640"/>
      <w:marRight w:val="0"/>
      <w:marTop w:val="0"/>
      <w:marBottom w:val="0"/>
      <w:divBdr>
        <w:top w:val="none" w:sz="0" w:space="0" w:color="auto"/>
        <w:left w:val="none" w:sz="0" w:space="0" w:color="auto"/>
        <w:bottom w:val="none" w:sz="0" w:space="0" w:color="auto"/>
        <w:right w:val="none" w:sz="0" w:space="0" w:color="auto"/>
      </w:divBdr>
    </w:div>
    <w:div w:id="599097310">
      <w:marLeft w:val="640"/>
      <w:marRight w:val="0"/>
      <w:marTop w:val="0"/>
      <w:marBottom w:val="0"/>
      <w:divBdr>
        <w:top w:val="none" w:sz="0" w:space="0" w:color="auto"/>
        <w:left w:val="none" w:sz="0" w:space="0" w:color="auto"/>
        <w:bottom w:val="none" w:sz="0" w:space="0" w:color="auto"/>
        <w:right w:val="none" w:sz="0" w:space="0" w:color="auto"/>
      </w:divBdr>
    </w:div>
    <w:div w:id="599216001">
      <w:marLeft w:val="640"/>
      <w:marRight w:val="0"/>
      <w:marTop w:val="0"/>
      <w:marBottom w:val="0"/>
      <w:divBdr>
        <w:top w:val="none" w:sz="0" w:space="0" w:color="auto"/>
        <w:left w:val="none" w:sz="0" w:space="0" w:color="auto"/>
        <w:bottom w:val="none" w:sz="0" w:space="0" w:color="auto"/>
        <w:right w:val="none" w:sz="0" w:space="0" w:color="auto"/>
      </w:divBdr>
    </w:div>
    <w:div w:id="599217762">
      <w:marLeft w:val="640"/>
      <w:marRight w:val="0"/>
      <w:marTop w:val="0"/>
      <w:marBottom w:val="0"/>
      <w:divBdr>
        <w:top w:val="none" w:sz="0" w:space="0" w:color="auto"/>
        <w:left w:val="none" w:sz="0" w:space="0" w:color="auto"/>
        <w:bottom w:val="none" w:sz="0" w:space="0" w:color="auto"/>
        <w:right w:val="none" w:sz="0" w:space="0" w:color="auto"/>
      </w:divBdr>
    </w:div>
    <w:div w:id="599219271">
      <w:marLeft w:val="640"/>
      <w:marRight w:val="0"/>
      <w:marTop w:val="0"/>
      <w:marBottom w:val="0"/>
      <w:divBdr>
        <w:top w:val="none" w:sz="0" w:space="0" w:color="auto"/>
        <w:left w:val="none" w:sz="0" w:space="0" w:color="auto"/>
        <w:bottom w:val="none" w:sz="0" w:space="0" w:color="auto"/>
        <w:right w:val="none" w:sz="0" w:space="0" w:color="auto"/>
      </w:divBdr>
    </w:div>
    <w:div w:id="599219965">
      <w:marLeft w:val="640"/>
      <w:marRight w:val="0"/>
      <w:marTop w:val="0"/>
      <w:marBottom w:val="0"/>
      <w:divBdr>
        <w:top w:val="none" w:sz="0" w:space="0" w:color="auto"/>
        <w:left w:val="none" w:sz="0" w:space="0" w:color="auto"/>
        <w:bottom w:val="none" w:sz="0" w:space="0" w:color="auto"/>
        <w:right w:val="none" w:sz="0" w:space="0" w:color="auto"/>
      </w:divBdr>
    </w:div>
    <w:div w:id="599224096">
      <w:marLeft w:val="640"/>
      <w:marRight w:val="0"/>
      <w:marTop w:val="0"/>
      <w:marBottom w:val="0"/>
      <w:divBdr>
        <w:top w:val="none" w:sz="0" w:space="0" w:color="auto"/>
        <w:left w:val="none" w:sz="0" w:space="0" w:color="auto"/>
        <w:bottom w:val="none" w:sz="0" w:space="0" w:color="auto"/>
        <w:right w:val="none" w:sz="0" w:space="0" w:color="auto"/>
      </w:divBdr>
    </w:div>
    <w:div w:id="599290679">
      <w:marLeft w:val="640"/>
      <w:marRight w:val="0"/>
      <w:marTop w:val="0"/>
      <w:marBottom w:val="0"/>
      <w:divBdr>
        <w:top w:val="none" w:sz="0" w:space="0" w:color="auto"/>
        <w:left w:val="none" w:sz="0" w:space="0" w:color="auto"/>
        <w:bottom w:val="none" w:sz="0" w:space="0" w:color="auto"/>
        <w:right w:val="none" w:sz="0" w:space="0" w:color="auto"/>
      </w:divBdr>
    </w:div>
    <w:div w:id="599334055">
      <w:marLeft w:val="640"/>
      <w:marRight w:val="0"/>
      <w:marTop w:val="0"/>
      <w:marBottom w:val="0"/>
      <w:divBdr>
        <w:top w:val="none" w:sz="0" w:space="0" w:color="auto"/>
        <w:left w:val="none" w:sz="0" w:space="0" w:color="auto"/>
        <w:bottom w:val="none" w:sz="0" w:space="0" w:color="auto"/>
        <w:right w:val="none" w:sz="0" w:space="0" w:color="auto"/>
      </w:divBdr>
    </w:div>
    <w:div w:id="599335100">
      <w:marLeft w:val="640"/>
      <w:marRight w:val="0"/>
      <w:marTop w:val="0"/>
      <w:marBottom w:val="0"/>
      <w:divBdr>
        <w:top w:val="none" w:sz="0" w:space="0" w:color="auto"/>
        <w:left w:val="none" w:sz="0" w:space="0" w:color="auto"/>
        <w:bottom w:val="none" w:sz="0" w:space="0" w:color="auto"/>
        <w:right w:val="none" w:sz="0" w:space="0" w:color="auto"/>
      </w:divBdr>
    </w:div>
    <w:div w:id="599340888">
      <w:marLeft w:val="640"/>
      <w:marRight w:val="0"/>
      <w:marTop w:val="0"/>
      <w:marBottom w:val="0"/>
      <w:divBdr>
        <w:top w:val="none" w:sz="0" w:space="0" w:color="auto"/>
        <w:left w:val="none" w:sz="0" w:space="0" w:color="auto"/>
        <w:bottom w:val="none" w:sz="0" w:space="0" w:color="auto"/>
        <w:right w:val="none" w:sz="0" w:space="0" w:color="auto"/>
      </w:divBdr>
    </w:div>
    <w:div w:id="599408052">
      <w:marLeft w:val="640"/>
      <w:marRight w:val="0"/>
      <w:marTop w:val="0"/>
      <w:marBottom w:val="0"/>
      <w:divBdr>
        <w:top w:val="none" w:sz="0" w:space="0" w:color="auto"/>
        <w:left w:val="none" w:sz="0" w:space="0" w:color="auto"/>
        <w:bottom w:val="none" w:sz="0" w:space="0" w:color="auto"/>
        <w:right w:val="none" w:sz="0" w:space="0" w:color="auto"/>
      </w:divBdr>
    </w:div>
    <w:div w:id="599409600">
      <w:marLeft w:val="640"/>
      <w:marRight w:val="0"/>
      <w:marTop w:val="0"/>
      <w:marBottom w:val="0"/>
      <w:divBdr>
        <w:top w:val="none" w:sz="0" w:space="0" w:color="auto"/>
        <w:left w:val="none" w:sz="0" w:space="0" w:color="auto"/>
        <w:bottom w:val="none" w:sz="0" w:space="0" w:color="auto"/>
        <w:right w:val="none" w:sz="0" w:space="0" w:color="auto"/>
      </w:divBdr>
    </w:div>
    <w:div w:id="599458525">
      <w:marLeft w:val="640"/>
      <w:marRight w:val="0"/>
      <w:marTop w:val="0"/>
      <w:marBottom w:val="0"/>
      <w:divBdr>
        <w:top w:val="none" w:sz="0" w:space="0" w:color="auto"/>
        <w:left w:val="none" w:sz="0" w:space="0" w:color="auto"/>
        <w:bottom w:val="none" w:sz="0" w:space="0" w:color="auto"/>
        <w:right w:val="none" w:sz="0" w:space="0" w:color="auto"/>
      </w:divBdr>
    </w:div>
    <w:div w:id="599459558">
      <w:marLeft w:val="640"/>
      <w:marRight w:val="0"/>
      <w:marTop w:val="0"/>
      <w:marBottom w:val="0"/>
      <w:divBdr>
        <w:top w:val="none" w:sz="0" w:space="0" w:color="auto"/>
        <w:left w:val="none" w:sz="0" w:space="0" w:color="auto"/>
        <w:bottom w:val="none" w:sz="0" w:space="0" w:color="auto"/>
        <w:right w:val="none" w:sz="0" w:space="0" w:color="auto"/>
      </w:divBdr>
    </w:div>
    <w:div w:id="599487437">
      <w:marLeft w:val="640"/>
      <w:marRight w:val="0"/>
      <w:marTop w:val="0"/>
      <w:marBottom w:val="0"/>
      <w:divBdr>
        <w:top w:val="none" w:sz="0" w:space="0" w:color="auto"/>
        <w:left w:val="none" w:sz="0" w:space="0" w:color="auto"/>
        <w:bottom w:val="none" w:sz="0" w:space="0" w:color="auto"/>
        <w:right w:val="none" w:sz="0" w:space="0" w:color="auto"/>
      </w:divBdr>
    </w:div>
    <w:div w:id="599529065">
      <w:marLeft w:val="640"/>
      <w:marRight w:val="0"/>
      <w:marTop w:val="0"/>
      <w:marBottom w:val="0"/>
      <w:divBdr>
        <w:top w:val="none" w:sz="0" w:space="0" w:color="auto"/>
        <w:left w:val="none" w:sz="0" w:space="0" w:color="auto"/>
        <w:bottom w:val="none" w:sz="0" w:space="0" w:color="auto"/>
        <w:right w:val="none" w:sz="0" w:space="0" w:color="auto"/>
      </w:divBdr>
    </w:div>
    <w:div w:id="599531365">
      <w:marLeft w:val="640"/>
      <w:marRight w:val="0"/>
      <w:marTop w:val="0"/>
      <w:marBottom w:val="0"/>
      <w:divBdr>
        <w:top w:val="none" w:sz="0" w:space="0" w:color="auto"/>
        <w:left w:val="none" w:sz="0" w:space="0" w:color="auto"/>
        <w:bottom w:val="none" w:sz="0" w:space="0" w:color="auto"/>
        <w:right w:val="none" w:sz="0" w:space="0" w:color="auto"/>
      </w:divBdr>
    </w:div>
    <w:div w:id="599602748">
      <w:marLeft w:val="640"/>
      <w:marRight w:val="0"/>
      <w:marTop w:val="0"/>
      <w:marBottom w:val="0"/>
      <w:divBdr>
        <w:top w:val="none" w:sz="0" w:space="0" w:color="auto"/>
        <w:left w:val="none" w:sz="0" w:space="0" w:color="auto"/>
        <w:bottom w:val="none" w:sz="0" w:space="0" w:color="auto"/>
        <w:right w:val="none" w:sz="0" w:space="0" w:color="auto"/>
      </w:divBdr>
    </w:div>
    <w:div w:id="599681069">
      <w:marLeft w:val="640"/>
      <w:marRight w:val="0"/>
      <w:marTop w:val="0"/>
      <w:marBottom w:val="0"/>
      <w:divBdr>
        <w:top w:val="none" w:sz="0" w:space="0" w:color="auto"/>
        <w:left w:val="none" w:sz="0" w:space="0" w:color="auto"/>
        <w:bottom w:val="none" w:sz="0" w:space="0" w:color="auto"/>
        <w:right w:val="none" w:sz="0" w:space="0" w:color="auto"/>
      </w:divBdr>
    </w:div>
    <w:div w:id="599681441">
      <w:marLeft w:val="640"/>
      <w:marRight w:val="0"/>
      <w:marTop w:val="0"/>
      <w:marBottom w:val="0"/>
      <w:divBdr>
        <w:top w:val="none" w:sz="0" w:space="0" w:color="auto"/>
        <w:left w:val="none" w:sz="0" w:space="0" w:color="auto"/>
        <w:bottom w:val="none" w:sz="0" w:space="0" w:color="auto"/>
        <w:right w:val="none" w:sz="0" w:space="0" w:color="auto"/>
      </w:divBdr>
    </w:div>
    <w:div w:id="599721993">
      <w:marLeft w:val="640"/>
      <w:marRight w:val="0"/>
      <w:marTop w:val="0"/>
      <w:marBottom w:val="0"/>
      <w:divBdr>
        <w:top w:val="none" w:sz="0" w:space="0" w:color="auto"/>
        <w:left w:val="none" w:sz="0" w:space="0" w:color="auto"/>
        <w:bottom w:val="none" w:sz="0" w:space="0" w:color="auto"/>
        <w:right w:val="none" w:sz="0" w:space="0" w:color="auto"/>
      </w:divBdr>
    </w:div>
    <w:div w:id="599724947">
      <w:marLeft w:val="640"/>
      <w:marRight w:val="0"/>
      <w:marTop w:val="0"/>
      <w:marBottom w:val="0"/>
      <w:divBdr>
        <w:top w:val="none" w:sz="0" w:space="0" w:color="auto"/>
        <w:left w:val="none" w:sz="0" w:space="0" w:color="auto"/>
        <w:bottom w:val="none" w:sz="0" w:space="0" w:color="auto"/>
        <w:right w:val="none" w:sz="0" w:space="0" w:color="auto"/>
      </w:divBdr>
    </w:div>
    <w:div w:id="599799717">
      <w:marLeft w:val="640"/>
      <w:marRight w:val="0"/>
      <w:marTop w:val="0"/>
      <w:marBottom w:val="0"/>
      <w:divBdr>
        <w:top w:val="none" w:sz="0" w:space="0" w:color="auto"/>
        <w:left w:val="none" w:sz="0" w:space="0" w:color="auto"/>
        <w:bottom w:val="none" w:sz="0" w:space="0" w:color="auto"/>
        <w:right w:val="none" w:sz="0" w:space="0" w:color="auto"/>
      </w:divBdr>
    </w:div>
    <w:div w:id="599799846">
      <w:marLeft w:val="640"/>
      <w:marRight w:val="0"/>
      <w:marTop w:val="0"/>
      <w:marBottom w:val="0"/>
      <w:divBdr>
        <w:top w:val="none" w:sz="0" w:space="0" w:color="auto"/>
        <w:left w:val="none" w:sz="0" w:space="0" w:color="auto"/>
        <w:bottom w:val="none" w:sz="0" w:space="0" w:color="auto"/>
        <w:right w:val="none" w:sz="0" w:space="0" w:color="auto"/>
      </w:divBdr>
    </w:div>
    <w:div w:id="599873405">
      <w:marLeft w:val="640"/>
      <w:marRight w:val="0"/>
      <w:marTop w:val="0"/>
      <w:marBottom w:val="0"/>
      <w:divBdr>
        <w:top w:val="none" w:sz="0" w:space="0" w:color="auto"/>
        <w:left w:val="none" w:sz="0" w:space="0" w:color="auto"/>
        <w:bottom w:val="none" w:sz="0" w:space="0" w:color="auto"/>
        <w:right w:val="none" w:sz="0" w:space="0" w:color="auto"/>
      </w:divBdr>
    </w:div>
    <w:div w:id="599875073">
      <w:marLeft w:val="640"/>
      <w:marRight w:val="0"/>
      <w:marTop w:val="0"/>
      <w:marBottom w:val="0"/>
      <w:divBdr>
        <w:top w:val="none" w:sz="0" w:space="0" w:color="auto"/>
        <w:left w:val="none" w:sz="0" w:space="0" w:color="auto"/>
        <w:bottom w:val="none" w:sz="0" w:space="0" w:color="auto"/>
        <w:right w:val="none" w:sz="0" w:space="0" w:color="auto"/>
      </w:divBdr>
    </w:div>
    <w:div w:id="599919272">
      <w:marLeft w:val="640"/>
      <w:marRight w:val="0"/>
      <w:marTop w:val="0"/>
      <w:marBottom w:val="0"/>
      <w:divBdr>
        <w:top w:val="none" w:sz="0" w:space="0" w:color="auto"/>
        <w:left w:val="none" w:sz="0" w:space="0" w:color="auto"/>
        <w:bottom w:val="none" w:sz="0" w:space="0" w:color="auto"/>
        <w:right w:val="none" w:sz="0" w:space="0" w:color="auto"/>
      </w:divBdr>
    </w:div>
    <w:div w:id="599991280">
      <w:marLeft w:val="640"/>
      <w:marRight w:val="0"/>
      <w:marTop w:val="0"/>
      <w:marBottom w:val="0"/>
      <w:divBdr>
        <w:top w:val="none" w:sz="0" w:space="0" w:color="auto"/>
        <w:left w:val="none" w:sz="0" w:space="0" w:color="auto"/>
        <w:bottom w:val="none" w:sz="0" w:space="0" w:color="auto"/>
        <w:right w:val="none" w:sz="0" w:space="0" w:color="auto"/>
      </w:divBdr>
    </w:div>
    <w:div w:id="600068777">
      <w:marLeft w:val="640"/>
      <w:marRight w:val="0"/>
      <w:marTop w:val="0"/>
      <w:marBottom w:val="0"/>
      <w:divBdr>
        <w:top w:val="none" w:sz="0" w:space="0" w:color="auto"/>
        <w:left w:val="none" w:sz="0" w:space="0" w:color="auto"/>
        <w:bottom w:val="none" w:sz="0" w:space="0" w:color="auto"/>
        <w:right w:val="none" w:sz="0" w:space="0" w:color="auto"/>
      </w:divBdr>
    </w:div>
    <w:div w:id="600183572">
      <w:marLeft w:val="640"/>
      <w:marRight w:val="0"/>
      <w:marTop w:val="0"/>
      <w:marBottom w:val="0"/>
      <w:divBdr>
        <w:top w:val="none" w:sz="0" w:space="0" w:color="auto"/>
        <w:left w:val="none" w:sz="0" w:space="0" w:color="auto"/>
        <w:bottom w:val="none" w:sz="0" w:space="0" w:color="auto"/>
        <w:right w:val="none" w:sz="0" w:space="0" w:color="auto"/>
      </w:divBdr>
    </w:div>
    <w:div w:id="600186446">
      <w:marLeft w:val="640"/>
      <w:marRight w:val="0"/>
      <w:marTop w:val="0"/>
      <w:marBottom w:val="0"/>
      <w:divBdr>
        <w:top w:val="none" w:sz="0" w:space="0" w:color="auto"/>
        <w:left w:val="none" w:sz="0" w:space="0" w:color="auto"/>
        <w:bottom w:val="none" w:sz="0" w:space="0" w:color="auto"/>
        <w:right w:val="none" w:sz="0" w:space="0" w:color="auto"/>
      </w:divBdr>
    </w:div>
    <w:div w:id="600187185">
      <w:marLeft w:val="640"/>
      <w:marRight w:val="0"/>
      <w:marTop w:val="0"/>
      <w:marBottom w:val="0"/>
      <w:divBdr>
        <w:top w:val="none" w:sz="0" w:space="0" w:color="auto"/>
        <w:left w:val="none" w:sz="0" w:space="0" w:color="auto"/>
        <w:bottom w:val="none" w:sz="0" w:space="0" w:color="auto"/>
        <w:right w:val="none" w:sz="0" w:space="0" w:color="auto"/>
      </w:divBdr>
    </w:div>
    <w:div w:id="600189694">
      <w:marLeft w:val="640"/>
      <w:marRight w:val="0"/>
      <w:marTop w:val="0"/>
      <w:marBottom w:val="0"/>
      <w:divBdr>
        <w:top w:val="none" w:sz="0" w:space="0" w:color="auto"/>
        <w:left w:val="none" w:sz="0" w:space="0" w:color="auto"/>
        <w:bottom w:val="none" w:sz="0" w:space="0" w:color="auto"/>
        <w:right w:val="none" w:sz="0" w:space="0" w:color="auto"/>
      </w:divBdr>
    </w:div>
    <w:div w:id="600337151">
      <w:marLeft w:val="640"/>
      <w:marRight w:val="0"/>
      <w:marTop w:val="0"/>
      <w:marBottom w:val="0"/>
      <w:divBdr>
        <w:top w:val="none" w:sz="0" w:space="0" w:color="auto"/>
        <w:left w:val="none" w:sz="0" w:space="0" w:color="auto"/>
        <w:bottom w:val="none" w:sz="0" w:space="0" w:color="auto"/>
        <w:right w:val="none" w:sz="0" w:space="0" w:color="auto"/>
      </w:divBdr>
    </w:div>
    <w:div w:id="600383746">
      <w:marLeft w:val="640"/>
      <w:marRight w:val="0"/>
      <w:marTop w:val="0"/>
      <w:marBottom w:val="0"/>
      <w:divBdr>
        <w:top w:val="none" w:sz="0" w:space="0" w:color="auto"/>
        <w:left w:val="none" w:sz="0" w:space="0" w:color="auto"/>
        <w:bottom w:val="none" w:sz="0" w:space="0" w:color="auto"/>
        <w:right w:val="none" w:sz="0" w:space="0" w:color="auto"/>
      </w:divBdr>
    </w:div>
    <w:div w:id="600451472">
      <w:marLeft w:val="640"/>
      <w:marRight w:val="0"/>
      <w:marTop w:val="0"/>
      <w:marBottom w:val="0"/>
      <w:divBdr>
        <w:top w:val="none" w:sz="0" w:space="0" w:color="auto"/>
        <w:left w:val="none" w:sz="0" w:space="0" w:color="auto"/>
        <w:bottom w:val="none" w:sz="0" w:space="0" w:color="auto"/>
        <w:right w:val="none" w:sz="0" w:space="0" w:color="auto"/>
      </w:divBdr>
    </w:div>
    <w:div w:id="600452971">
      <w:marLeft w:val="640"/>
      <w:marRight w:val="0"/>
      <w:marTop w:val="0"/>
      <w:marBottom w:val="0"/>
      <w:divBdr>
        <w:top w:val="none" w:sz="0" w:space="0" w:color="auto"/>
        <w:left w:val="none" w:sz="0" w:space="0" w:color="auto"/>
        <w:bottom w:val="none" w:sz="0" w:space="0" w:color="auto"/>
        <w:right w:val="none" w:sz="0" w:space="0" w:color="auto"/>
      </w:divBdr>
    </w:div>
    <w:div w:id="600456224">
      <w:marLeft w:val="640"/>
      <w:marRight w:val="0"/>
      <w:marTop w:val="0"/>
      <w:marBottom w:val="0"/>
      <w:divBdr>
        <w:top w:val="none" w:sz="0" w:space="0" w:color="auto"/>
        <w:left w:val="none" w:sz="0" w:space="0" w:color="auto"/>
        <w:bottom w:val="none" w:sz="0" w:space="0" w:color="auto"/>
        <w:right w:val="none" w:sz="0" w:space="0" w:color="auto"/>
      </w:divBdr>
    </w:div>
    <w:div w:id="600459347">
      <w:marLeft w:val="640"/>
      <w:marRight w:val="0"/>
      <w:marTop w:val="0"/>
      <w:marBottom w:val="0"/>
      <w:divBdr>
        <w:top w:val="none" w:sz="0" w:space="0" w:color="auto"/>
        <w:left w:val="none" w:sz="0" w:space="0" w:color="auto"/>
        <w:bottom w:val="none" w:sz="0" w:space="0" w:color="auto"/>
        <w:right w:val="none" w:sz="0" w:space="0" w:color="auto"/>
      </w:divBdr>
    </w:div>
    <w:div w:id="600527356">
      <w:marLeft w:val="640"/>
      <w:marRight w:val="0"/>
      <w:marTop w:val="0"/>
      <w:marBottom w:val="0"/>
      <w:divBdr>
        <w:top w:val="none" w:sz="0" w:space="0" w:color="auto"/>
        <w:left w:val="none" w:sz="0" w:space="0" w:color="auto"/>
        <w:bottom w:val="none" w:sz="0" w:space="0" w:color="auto"/>
        <w:right w:val="none" w:sz="0" w:space="0" w:color="auto"/>
      </w:divBdr>
    </w:div>
    <w:div w:id="600601296">
      <w:marLeft w:val="640"/>
      <w:marRight w:val="0"/>
      <w:marTop w:val="0"/>
      <w:marBottom w:val="0"/>
      <w:divBdr>
        <w:top w:val="none" w:sz="0" w:space="0" w:color="auto"/>
        <w:left w:val="none" w:sz="0" w:space="0" w:color="auto"/>
        <w:bottom w:val="none" w:sz="0" w:space="0" w:color="auto"/>
        <w:right w:val="none" w:sz="0" w:space="0" w:color="auto"/>
      </w:divBdr>
    </w:div>
    <w:div w:id="600603794">
      <w:marLeft w:val="640"/>
      <w:marRight w:val="0"/>
      <w:marTop w:val="0"/>
      <w:marBottom w:val="0"/>
      <w:divBdr>
        <w:top w:val="none" w:sz="0" w:space="0" w:color="auto"/>
        <w:left w:val="none" w:sz="0" w:space="0" w:color="auto"/>
        <w:bottom w:val="none" w:sz="0" w:space="0" w:color="auto"/>
        <w:right w:val="none" w:sz="0" w:space="0" w:color="auto"/>
      </w:divBdr>
    </w:div>
    <w:div w:id="600643458">
      <w:marLeft w:val="640"/>
      <w:marRight w:val="0"/>
      <w:marTop w:val="0"/>
      <w:marBottom w:val="0"/>
      <w:divBdr>
        <w:top w:val="none" w:sz="0" w:space="0" w:color="auto"/>
        <w:left w:val="none" w:sz="0" w:space="0" w:color="auto"/>
        <w:bottom w:val="none" w:sz="0" w:space="0" w:color="auto"/>
        <w:right w:val="none" w:sz="0" w:space="0" w:color="auto"/>
      </w:divBdr>
    </w:div>
    <w:div w:id="600645064">
      <w:marLeft w:val="640"/>
      <w:marRight w:val="0"/>
      <w:marTop w:val="0"/>
      <w:marBottom w:val="0"/>
      <w:divBdr>
        <w:top w:val="none" w:sz="0" w:space="0" w:color="auto"/>
        <w:left w:val="none" w:sz="0" w:space="0" w:color="auto"/>
        <w:bottom w:val="none" w:sz="0" w:space="0" w:color="auto"/>
        <w:right w:val="none" w:sz="0" w:space="0" w:color="auto"/>
      </w:divBdr>
    </w:div>
    <w:div w:id="600651147">
      <w:marLeft w:val="640"/>
      <w:marRight w:val="0"/>
      <w:marTop w:val="0"/>
      <w:marBottom w:val="0"/>
      <w:divBdr>
        <w:top w:val="none" w:sz="0" w:space="0" w:color="auto"/>
        <w:left w:val="none" w:sz="0" w:space="0" w:color="auto"/>
        <w:bottom w:val="none" w:sz="0" w:space="0" w:color="auto"/>
        <w:right w:val="none" w:sz="0" w:space="0" w:color="auto"/>
      </w:divBdr>
    </w:div>
    <w:div w:id="600720388">
      <w:marLeft w:val="640"/>
      <w:marRight w:val="0"/>
      <w:marTop w:val="0"/>
      <w:marBottom w:val="0"/>
      <w:divBdr>
        <w:top w:val="none" w:sz="0" w:space="0" w:color="auto"/>
        <w:left w:val="none" w:sz="0" w:space="0" w:color="auto"/>
        <w:bottom w:val="none" w:sz="0" w:space="0" w:color="auto"/>
        <w:right w:val="none" w:sz="0" w:space="0" w:color="auto"/>
      </w:divBdr>
    </w:div>
    <w:div w:id="600725126">
      <w:marLeft w:val="640"/>
      <w:marRight w:val="0"/>
      <w:marTop w:val="0"/>
      <w:marBottom w:val="0"/>
      <w:divBdr>
        <w:top w:val="none" w:sz="0" w:space="0" w:color="auto"/>
        <w:left w:val="none" w:sz="0" w:space="0" w:color="auto"/>
        <w:bottom w:val="none" w:sz="0" w:space="0" w:color="auto"/>
        <w:right w:val="none" w:sz="0" w:space="0" w:color="auto"/>
      </w:divBdr>
    </w:div>
    <w:div w:id="600768826">
      <w:marLeft w:val="640"/>
      <w:marRight w:val="0"/>
      <w:marTop w:val="0"/>
      <w:marBottom w:val="0"/>
      <w:divBdr>
        <w:top w:val="none" w:sz="0" w:space="0" w:color="auto"/>
        <w:left w:val="none" w:sz="0" w:space="0" w:color="auto"/>
        <w:bottom w:val="none" w:sz="0" w:space="0" w:color="auto"/>
        <w:right w:val="none" w:sz="0" w:space="0" w:color="auto"/>
      </w:divBdr>
    </w:div>
    <w:div w:id="600770230">
      <w:marLeft w:val="640"/>
      <w:marRight w:val="0"/>
      <w:marTop w:val="0"/>
      <w:marBottom w:val="0"/>
      <w:divBdr>
        <w:top w:val="none" w:sz="0" w:space="0" w:color="auto"/>
        <w:left w:val="none" w:sz="0" w:space="0" w:color="auto"/>
        <w:bottom w:val="none" w:sz="0" w:space="0" w:color="auto"/>
        <w:right w:val="none" w:sz="0" w:space="0" w:color="auto"/>
      </w:divBdr>
    </w:div>
    <w:div w:id="600794475">
      <w:marLeft w:val="640"/>
      <w:marRight w:val="0"/>
      <w:marTop w:val="0"/>
      <w:marBottom w:val="0"/>
      <w:divBdr>
        <w:top w:val="none" w:sz="0" w:space="0" w:color="auto"/>
        <w:left w:val="none" w:sz="0" w:space="0" w:color="auto"/>
        <w:bottom w:val="none" w:sz="0" w:space="0" w:color="auto"/>
        <w:right w:val="none" w:sz="0" w:space="0" w:color="auto"/>
      </w:divBdr>
    </w:div>
    <w:div w:id="600795965">
      <w:marLeft w:val="640"/>
      <w:marRight w:val="0"/>
      <w:marTop w:val="0"/>
      <w:marBottom w:val="0"/>
      <w:divBdr>
        <w:top w:val="none" w:sz="0" w:space="0" w:color="auto"/>
        <w:left w:val="none" w:sz="0" w:space="0" w:color="auto"/>
        <w:bottom w:val="none" w:sz="0" w:space="0" w:color="auto"/>
        <w:right w:val="none" w:sz="0" w:space="0" w:color="auto"/>
      </w:divBdr>
    </w:div>
    <w:div w:id="600918098">
      <w:marLeft w:val="640"/>
      <w:marRight w:val="0"/>
      <w:marTop w:val="0"/>
      <w:marBottom w:val="0"/>
      <w:divBdr>
        <w:top w:val="none" w:sz="0" w:space="0" w:color="auto"/>
        <w:left w:val="none" w:sz="0" w:space="0" w:color="auto"/>
        <w:bottom w:val="none" w:sz="0" w:space="0" w:color="auto"/>
        <w:right w:val="none" w:sz="0" w:space="0" w:color="auto"/>
      </w:divBdr>
    </w:div>
    <w:div w:id="600918762">
      <w:marLeft w:val="640"/>
      <w:marRight w:val="0"/>
      <w:marTop w:val="0"/>
      <w:marBottom w:val="0"/>
      <w:divBdr>
        <w:top w:val="none" w:sz="0" w:space="0" w:color="auto"/>
        <w:left w:val="none" w:sz="0" w:space="0" w:color="auto"/>
        <w:bottom w:val="none" w:sz="0" w:space="0" w:color="auto"/>
        <w:right w:val="none" w:sz="0" w:space="0" w:color="auto"/>
      </w:divBdr>
    </w:div>
    <w:div w:id="600989247">
      <w:marLeft w:val="640"/>
      <w:marRight w:val="0"/>
      <w:marTop w:val="0"/>
      <w:marBottom w:val="0"/>
      <w:divBdr>
        <w:top w:val="none" w:sz="0" w:space="0" w:color="auto"/>
        <w:left w:val="none" w:sz="0" w:space="0" w:color="auto"/>
        <w:bottom w:val="none" w:sz="0" w:space="0" w:color="auto"/>
        <w:right w:val="none" w:sz="0" w:space="0" w:color="auto"/>
      </w:divBdr>
    </w:div>
    <w:div w:id="600991577">
      <w:marLeft w:val="640"/>
      <w:marRight w:val="0"/>
      <w:marTop w:val="0"/>
      <w:marBottom w:val="0"/>
      <w:divBdr>
        <w:top w:val="none" w:sz="0" w:space="0" w:color="auto"/>
        <w:left w:val="none" w:sz="0" w:space="0" w:color="auto"/>
        <w:bottom w:val="none" w:sz="0" w:space="0" w:color="auto"/>
        <w:right w:val="none" w:sz="0" w:space="0" w:color="auto"/>
      </w:divBdr>
    </w:div>
    <w:div w:id="601183228">
      <w:marLeft w:val="640"/>
      <w:marRight w:val="0"/>
      <w:marTop w:val="0"/>
      <w:marBottom w:val="0"/>
      <w:divBdr>
        <w:top w:val="none" w:sz="0" w:space="0" w:color="auto"/>
        <w:left w:val="none" w:sz="0" w:space="0" w:color="auto"/>
        <w:bottom w:val="none" w:sz="0" w:space="0" w:color="auto"/>
        <w:right w:val="none" w:sz="0" w:space="0" w:color="auto"/>
      </w:divBdr>
    </w:div>
    <w:div w:id="601259070">
      <w:marLeft w:val="640"/>
      <w:marRight w:val="0"/>
      <w:marTop w:val="0"/>
      <w:marBottom w:val="0"/>
      <w:divBdr>
        <w:top w:val="none" w:sz="0" w:space="0" w:color="auto"/>
        <w:left w:val="none" w:sz="0" w:space="0" w:color="auto"/>
        <w:bottom w:val="none" w:sz="0" w:space="0" w:color="auto"/>
        <w:right w:val="none" w:sz="0" w:space="0" w:color="auto"/>
      </w:divBdr>
    </w:div>
    <w:div w:id="601300083">
      <w:marLeft w:val="640"/>
      <w:marRight w:val="0"/>
      <w:marTop w:val="0"/>
      <w:marBottom w:val="0"/>
      <w:divBdr>
        <w:top w:val="none" w:sz="0" w:space="0" w:color="auto"/>
        <w:left w:val="none" w:sz="0" w:space="0" w:color="auto"/>
        <w:bottom w:val="none" w:sz="0" w:space="0" w:color="auto"/>
        <w:right w:val="none" w:sz="0" w:space="0" w:color="auto"/>
      </w:divBdr>
    </w:div>
    <w:div w:id="601305268">
      <w:marLeft w:val="640"/>
      <w:marRight w:val="0"/>
      <w:marTop w:val="0"/>
      <w:marBottom w:val="0"/>
      <w:divBdr>
        <w:top w:val="none" w:sz="0" w:space="0" w:color="auto"/>
        <w:left w:val="none" w:sz="0" w:space="0" w:color="auto"/>
        <w:bottom w:val="none" w:sz="0" w:space="0" w:color="auto"/>
        <w:right w:val="none" w:sz="0" w:space="0" w:color="auto"/>
      </w:divBdr>
    </w:div>
    <w:div w:id="601373734">
      <w:marLeft w:val="640"/>
      <w:marRight w:val="0"/>
      <w:marTop w:val="0"/>
      <w:marBottom w:val="0"/>
      <w:divBdr>
        <w:top w:val="none" w:sz="0" w:space="0" w:color="auto"/>
        <w:left w:val="none" w:sz="0" w:space="0" w:color="auto"/>
        <w:bottom w:val="none" w:sz="0" w:space="0" w:color="auto"/>
        <w:right w:val="none" w:sz="0" w:space="0" w:color="auto"/>
      </w:divBdr>
    </w:div>
    <w:div w:id="601374440">
      <w:marLeft w:val="640"/>
      <w:marRight w:val="0"/>
      <w:marTop w:val="0"/>
      <w:marBottom w:val="0"/>
      <w:divBdr>
        <w:top w:val="none" w:sz="0" w:space="0" w:color="auto"/>
        <w:left w:val="none" w:sz="0" w:space="0" w:color="auto"/>
        <w:bottom w:val="none" w:sz="0" w:space="0" w:color="auto"/>
        <w:right w:val="none" w:sz="0" w:space="0" w:color="auto"/>
      </w:divBdr>
    </w:div>
    <w:div w:id="601382973">
      <w:marLeft w:val="640"/>
      <w:marRight w:val="0"/>
      <w:marTop w:val="0"/>
      <w:marBottom w:val="0"/>
      <w:divBdr>
        <w:top w:val="none" w:sz="0" w:space="0" w:color="auto"/>
        <w:left w:val="none" w:sz="0" w:space="0" w:color="auto"/>
        <w:bottom w:val="none" w:sz="0" w:space="0" w:color="auto"/>
        <w:right w:val="none" w:sz="0" w:space="0" w:color="auto"/>
      </w:divBdr>
    </w:div>
    <w:div w:id="601424211">
      <w:marLeft w:val="640"/>
      <w:marRight w:val="0"/>
      <w:marTop w:val="0"/>
      <w:marBottom w:val="0"/>
      <w:divBdr>
        <w:top w:val="none" w:sz="0" w:space="0" w:color="auto"/>
        <w:left w:val="none" w:sz="0" w:space="0" w:color="auto"/>
        <w:bottom w:val="none" w:sz="0" w:space="0" w:color="auto"/>
        <w:right w:val="none" w:sz="0" w:space="0" w:color="auto"/>
      </w:divBdr>
    </w:div>
    <w:div w:id="601450951">
      <w:marLeft w:val="640"/>
      <w:marRight w:val="0"/>
      <w:marTop w:val="0"/>
      <w:marBottom w:val="0"/>
      <w:divBdr>
        <w:top w:val="none" w:sz="0" w:space="0" w:color="auto"/>
        <w:left w:val="none" w:sz="0" w:space="0" w:color="auto"/>
        <w:bottom w:val="none" w:sz="0" w:space="0" w:color="auto"/>
        <w:right w:val="none" w:sz="0" w:space="0" w:color="auto"/>
      </w:divBdr>
    </w:div>
    <w:div w:id="601495011">
      <w:marLeft w:val="640"/>
      <w:marRight w:val="0"/>
      <w:marTop w:val="0"/>
      <w:marBottom w:val="0"/>
      <w:divBdr>
        <w:top w:val="none" w:sz="0" w:space="0" w:color="auto"/>
        <w:left w:val="none" w:sz="0" w:space="0" w:color="auto"/>
        <w:bottom w:val="none" w:sz="0" w:space="0" w:color="auto"/>
        <w:right w:val="none" w:sz="0" w:space="0" w:color="auto"/>
      </w:divBdr>
    </w:div>
    <w:div w:id="601497164">
      <w:marLeft w:val="640"/>
      <w:marRight w:val="0"/>
      <w:marTop w:val="0"/>
      <w:marBottom w:val="0"/>
      <w:divBdr>
        <w:top w:val="none" w:sz="0" w:space="0" w:color="auto"/>
        <w:left w:val="none" w:sz="0" w:space="0" w:color="auto"/>
        <w:bottom w:val="none" w:sz="0" w:space="0" w:color="auto"/>
        <w:right w:val="none" w:sz="0" w:space="0" w:color="auto"/>
      </w:divBdr>
    </w:div>
    <w:div w:id="601570709">
      <w:marLeft w:val="640"/>
      <w:marRight w:val="0"/>
      <w:marTop w:val="0"/>
      <w:marBottom w:val="0"/>
      <w:divBdr>
        <w:top w:val="none" w:sz="0" w:space="0" w:color="auto"/>
        <w:left w:val="none" w:sz="0" w:space="0" w:color="auto"/>
        <w:bottom w:val="none" w:sz="0" w:space="0" w:color="auto"/>
        <w:right w:val="none" w:sz="0" w:space="0" w:color="auto"/>
      </w:divBdr>
    </w:div>
    <w:div w:id="601575263">
      <w:marLeft w:val="640"/>
      <w:marRight w:val="0"/>
      <w:marTop w:val="0"/>
      <w:marBottom w:val="0"/>
      <w:divBdr>
        <w:top w:val="none" w:sz="0" w:space="0" w:color="auto"/>
        <w:left w:val="none" w:sz="0" w:space="0" w:color="auto"/>
        <w:bottom w:val="none" w:sz="0" w:space="0" w:color="auto"/>
        <w:right w:val="none" w:sz="0" w:space="0" w:color="auto"/>
      </w:divBdr>
    </w:div>
    <w:div w:id="601575423">
      <w:marLeft w:val="640"/>
      <w:marRight w:val="0"/>
      <w:marTop w:val="0"/>
      <w:marBottom w:val="0"/>
      <w:divBdr>
        <w:top w:val="none" w:sz="0" w:space="0" w:color="auto"/>
        <w:left w:val="none" w:sz="0" w:space="0" w:color="auto"/>
        <w:bottom w:val="none" w:sz="0" w:space="0" w:color="auto"/>
        <w:right w:val="none" w:sz="0" w:space="0" w:color="auto"/>
      </w:divBdr>
    </w:div>
    <w:div w:id="601645986">
      <w:marLeft w:val="640"/>
      <w:marRight w:val="0"/>
      <w:marTop w:val="0"/>
      <w:marBottom w:val="0"/>
      <w:divBdr>
        <w:top w:val="none" w:sz="0" w:space="0" w:color="auto"/>
        <w:left w:val="none" w:sz="0" w:space="0" w:color="auto"/>
        <w:bottom w:val="none" w:sz="0" w:space="0" w:color="auto"/>
        <w:right w:val="none" w:sz="0" w:space="0" w:color="auto"/>
      </w:divBdr>
    </w:div>
    <w:div w:id="601651931">
      <w:marLeft w:val="640"/>
      <w:marRight w:val="0"/>
      <w:marTop w:val="0"/>
      <w:marBottom w:val="0"/>
      <w:divBdr>
        <w:top w:val="none" w:sz="0" w:space="0" w:color="auto"/>
        <w:left w:val="none" w:sz="0" w:space="0" w:color="auto"/>
        <w:bottom w:val="none" w:sz="0" w:space="0" w:color="auto"/>
        <w:right w:val="none" w:sz="0" w:space="0" w:color="auto"/>
      </w:divBdr>
    </w:div>
    <w:div w:id="601686223">
      <w:marLeft w:val="640"/>
      <w:marRight w:val="0"/>
      <w:marTop w:val="0"/>
      <w:marBottom w:val="0"/>
      <w:divBdr>
        <w:top w:val="none" w:sz="0" w:space="0" w:color="auto"/>
        <w:left w:val="none" w:sz="0" w:space="0" w:color="auto"/>
        <w:bottom w:val="none" w:sz="0" w:space="0" w:color="auto"/>
        <w:right w:val="none" w:sz="0" w:space="0" w:color="auto"/>
      </w:divBdr>
    </w:div>
    <w:div w:id="601688041">
      <w:marLeft w:val="640"/>
      <w:marRight w:val="0"/>
      <w:marTop w:val="0"/>
      <w:marBottom w:val="0"/>
      <w:divBdr>
        <w:top w:val="none" w:sz="0" w:space="0" w:color="auto"/>
        <w:left w:val="none" w:sz="0" w:space="0" w:color="auto"/>
        <w:bottom w:val="none" w:sz="0" w:space="0" w:color="auto"/>
        <w:right w:val="none" w:sz="0" w:space="0" w:color="auto"/>
      </w:divBdr>
    </w:div>
    <w:div w:id="601841949">
      <w:marLeft w:val="640"/>
      <w:marRight w:val="0"/>
      <w:marTop w:val="0"/>
      <w:marBottom w:val="0"/>
      <w:divBdr>
        <w:top w:val="none" w:sz="0" w:space="0" w:color="auto"/>
        <w:left w:val="none" w:sz="0" w:space="0" w:color="auto"/>
        <w:bottom w:val="none" w:sz="0" w:space="0" w:color="auto"/>
        <w:right w:val="none" w:sz="0" w:space="0" w:color="auto"/>
      </w:divBdr>
    </w:div>
    <w:div w:id="601915201">
      <w:marLeft w:val="640"/>
      <w:marRight w:val="0"/>
      <w:marTop w:val="0"/>
      <w:marBottom w:val="0"/>
      <w:divBdr>
        <w:top w:val="none" w:sz="0" w:space="0" w:color="auto"/>
        <w:left w:val="none" w:sz="0" w:space="0" w:color="auto"/>
        <w:bottom w:val="none" w:sz="0" w:space="0" w:color="auto"/>
        <w:right w:val="none" w:sz="0" w:space="0" w:color="auto"/>
      </w:divBdr>
    </w:div>
    <w:div w:id="601953582">
      <w:marLeft w:val="640"/>
      <w:marRight w:val="0"/>
      <w:marTop w:val="0"/>
      <w:marBottom w:val="0"/>
      <w:divBdr>
        <w:top w:val="none" w:sz="0" w:space="0" w:color="auto"/>
        <w:left w:val="none" w:sz="0" w:space="0" w:color="auto"/>
        <w:bottom w:val="none" w:sz="0" w:space="0" w:color="auto"/>
        <w:right w:val="none" w:sz="0" w:space="0" w:color="auto"/>
      </w:divBdr>
    </w:div>
    <w:div w:id="601960164">
      <w:marLeft w:val="640"/>
      <w:marRight w:val="0"/>
      <w:marTop w:val="0"/>
      <w:marBottom w:val="0"/>
      <w:divBdr>
        <w:top w:val="none" w:sz="0" w:space="0" w:color="auto"/>
        <w:left w:val="none" w:sz="0" w:space="0" w:color="auto"/>
        <w:bottom w:val="none" w:sz="0" w:space="0" w:color="auto"/>
        <w:right w:val="none" w:sz="0" w:space="0" w:color="auto"/>
      </w:divBdr>
    </w:div>
    <w:div w:id="601961659">
      <w:marLeft w:val="640"/>
      <w:marRight w:val="0"/>
      <w:marTop w:val="0"/>
      <w:marBottom w:val="0"/>
      <w:divBdr>
        <w:top w:val="none" w:sz="0" w:space="0" w:color="auto"/>
        <w:left w:val="none" w:sz="0" w:space="0" w:color="auto"/>
        <w:bottom w:val="none" w:sz="0" w:space="0" w:color="auto"/>
        <w:right w:val="none" w:sz="0" w:space="0" w:color="auto"/>
      </w:divBdr>
    </w:div>
    <w:div w:id="602030695">
      <w:marLeft w:val="640"/>
      <w:marRight w:val="0"/>
      <w:marTop w:val="0"/>
      <w:marBottom w:val="0"/>
      <w:divBdr>
        <w:top w:val="none" w:sz="0" w:space="0" w:color="auto"/>
        <w:left w:val="none" w:sz="0" w:space="0" w:color="auto"/>
        <w:bottom w:val="none" w:sz="0" w:space="0" w:color="auto"/>
        <w:right w:val="none" w:sz="0" w:space="0" w:color="auto"/>
      </w:divBdr>
    </w:div>
    <w:div w:id="602030934">
      <w:marLeft w:val="640"/>
      <w:marRight w:val="0"/>
      <w:marTop w:val="0"/>
      <w:marBottom w:val="0"/>
      <w:divBdr>
        <w:top w:val="none" w:sz="0" w:space="0" w:color="auto"/>
        <w:left w:val="none" w:sz="0" w:space="0" w:color="auto"/>
        <w:bottom w:val="none" w:sz="0" w:space="0" w:color="auto"/>
        <w:right w:val="none" w:sz="0" w:space="0" w:color="auto"/>
      </w:divBdr>
    </w:div>
    <w:div w:id="602032881">
      <w:marLeft w:val="640"/>
      <w:marRight w:val="0"/>
      <w:marTop w:val="0"/>
      <w:marBottom w:val="0"/>
      <w:divBdr>
        <w:top w:val="none" w:sz="0" w:space="0" w:color="auto"/>
        <w:left w:val="none" w:sz="0" w:space="0" w:color="auto"/>
        <w:bottom w:val="none" w:sz="0" w:space="0" w:color="auto"/>
        <w:right w:val="none" w:sz="0" w:space="0" w:color="auto"/>
      </w:divBdr>
    </w:div>
    <w:div w:id="602036311">
      <w:marLeft w:val="640"/>
      <w:marRight w:val="0"/>
      <w:marTop w:val="0"/>
      <w:marBottom w:val="0"/>
      <w:divBdr>
        <w:top w:val="none" w:sz="0" w:space="0" w:color="auto"/>
        <w:left w:val="none" w:sz="0" w:space="0" w:color="auto"/>
        <w:bottom w:val="none" w:sz="0" w:space="0" w:color="auto"/>
        <w:right w:val="none" w:sz="0" w:space="0" w:color="auto"/>
      </w:divBdr>
    </w:div>
    <w:div w:id="602037493">
      <w:marLeft w:val="640"/>
      <w:marRight w:val="0"/>
      <w:marTop w:val="0"/>
      <w:marBottom w:val="0"/>
      <w:divBdr>
        <w:top w:val="none" w:sz="0" w:space="0" w:color="auto"/>
        <w:left w:val="none" w:sz="0" w:space="0" w:color="auto"/>
        <w:bottom w:val="none" w:sz="0" w:space="0" w:color="auto"/>
        <w:right w:val="none" w:sz="0" w:space="0" w:color="auto"/>
      </w:divBdr>
    </w:div>
    <w:div w:id="602080999">
      <w:marLeft w:val="640"/>
      <w:marRight w:val="0"/>
      <w:marTop w:val="0"/>
      <w:marBottom w:val="0"/>
      <w:divBdr>
        <w:top w:val="none" w:sz="0" w:space="0" w:color="auto"/>
        <w:left w:val="none" w:sz="0" w:space="0" w:color="auto"/>
        <w:bottom w:val="none" w:sz="0" w:space="0" w:color="auto"/>
        <w:right w:val="none" w:sz="0" w:space="0" w:color="auto"/>
      </w:divBdr>
    </w:div>
    <w:div w:id="602107979">
      <w:marLeft w:val="640"/>
      <w:marRight w:val="0"/>
      <w:marTop w:val="0"/>
      <w:marBottom w:val="0"/>
      <w:divBdr>
        <w:top w:val="none" w:sz="0" w:space="0" w:color="auto"/>
        <w:left w:val="none" w:sz="0" w:space="0" w:color="auto"/>
        <w:bottom w:val="none" w:sz="0" w:space="0" w:color="auto"/>
        <w:right w:val="none" w:sz="0" w:space="0" w:color="auto"/>
      </w:divBdr>
    </w:div>
    <w:div w:id="602109451">
      <w:marLeft w:val="640"/>
      <w:marRight w:val="0"/>
      <w:marTop w:val="0"/>
      <w:marBottom w:val="0"/>
      <w:divBdr>
        <w:top w:val="none" w:sz="0" w:space="0" w:color="auto"/>
        <w:left w:val="none" w:sz="0" w:space="0" w:color="auto"/>
        <w:bottom w:val="none" w:sz="0" w:space="0" w:color="auto"/>
        <w:right w:val="none" w:sz="0" w:space="0" w:color="auto"/>
      </w:divBdr>
    </w:div>
    <w:div w:id="602111443">
      <w:marLeft w:val="640"/>
      <w:marRight w:val="0"/>
      <w:marTop w:val="0"/>
      <w:marBottom w:val="0"/>
      <w:divBdr>
        <w:top w:val="none" w:sz="0" w:space="0" w:color="auto"/>
        <w:left w:val="none" w:sz="0" w:space="0" w:color="auto"/>
        <w:bottom w:val="none" w:sz="0" w:space="0" w:color="auto"/>
        <w:right w:val="none" w:sz="0" w:space="0" w:color="auto"/>
      </w:divBdr>
    </w:div>
    <w:div w:id="602147783">
      <w:marLeft w:val="640"/>
      <w:marRight w:val="0"/>
      <w:marTop w:val="0"/>
      <w:marBottom w:val="0"/>
      <w:divBdr>
        <w:top w:val="none" w:sz="0" w:space="0" w:color="auto"/>
        <w:left w:val="none" w:sz="0" w:space="0" w:color="auto"/>
        <w:bottom w:val="none" w:sz="0" w:space="0" w:color="auto"/>
        <w:right w:val="none" w:sz="0" w:space="0" w:color="auto"/>
      </w:divBdr>
    </w:div>
    <w:div w:id="602149645">
      <w:marLeft w:val="640"/>
      <w:marRight w:val="0"/>
      <w:marTop w:val="0"/>
      <w:marBottom w:val="0"/>
      <w:divBdr>
        <w:top w:val="none" w:sz="0" w:space="0" w:color="auto"/>
        <w:left w:val="none" w:sz="0" w:space="0" w:color="auto"/>
        <w:bottom w:val="none" w:sz="0" w:space="0" w:color="auto"/>
        <w:right w:val="none" w:sz="0" w:space="0" w:color="auto"/>
      </w:divBdr>
    </w:div>
    <w:div w:id="602153148">
      <w:marLeft w:val="640"/>
      <w:marRight w:val="0"/>
      <w:marTop w:val="0"/>
      <w:marBottom w:val="0"/>
      <w:divBdr>
        <w:top w:val="none" w:sz="0" w:space="0" w:color="auto"/>
        <w:left w:val="none" w:sz="0" w:space="0" w:color="auto"/>
        <w:bottom w:val="none" w:sz="0" w:space="0" w:color="auto"/>
        <w:right w:val="none" w:sz="0" w:space="0" w:color="auto"/>
      </w:divBdr>
    </w:div>
    <w:div w:id="602154708">
      <w:marLeft w:val="640"/>
      <w:marRight w:val="0"/>
      <w:marTop w:val="0"/>
      <w:marBottom w:val="0"/>
      <w:divBdr>
        <w:top w:val="none" w:sz="0" w:space="0" w:color="auto"/>
        <w:left w:val="none" w:sz="0" w:space="0" w:color="auto"/>
        <w:bottom w:val="none" w:sz="0" w:space="0" w:color="auto"/>
        <w:right w:val="none" w:sz="0" w:space="0" w:color="auto"/>
      </w:divBdr>
    </w:div>
    <w:div w:id="602154850">
      <w:marLeft w:val="640"/>
      <w:marRight w:val="0"/>
      <w:marTop w:val="0"/>
      <w:marBottom w:val="0"/>
      <w:divBdr>
        <w:top w:val="none" w:sz="0" w:space="0" w:color="auto"/>
        <w:left w:val="none" w:sz="0" w:space="0" w:color="auto"/>
        <w:bottom w:val="none" w:sz="0" w:space="0" w:color="auto"/>
        <w:right w:val="none" w:sz="0" w:space="0" w:color="auto"/>
      </w:divBdr>
    </w:div>
    <w:div w:id="602226597">
      <w:marLeft w:val="640"/>
      <w:marRight w:val="0"/>
      <w:marTop w:val="0"/>
      <w:marBottom w:val="0"/>
      <w:divBdr>
        <w:top w:val="none" w:sz="0" w:space="0" w:color="auto"/>
        <w:left w:val="none" w:sz="0" w:space="0" w:color="auto"/>
        <w:bottom w:val="none" w:sz="0" w:space="0" w:color="auto"/>
        <w:right w:val="none" w:sz="0" w:space="0" w:color="auto"/>
      </w:divBdr>
    </w:div>
    <w:div w:id="602229430">
      <w:marLeft w:val="640"/>
      <w:marRight w:val="0"/>
      <w:marTop w:val="0"/>
      <w:marBottom w:val="0"/>
      <w:divBdr>
        <w:top w:val="none" w:sz="0" w:space="0" w:color="auto"/>
        <w:left w:val="none" w:sz="0" w:space="0" w:color="auto"/>
        <w:bottom w:val="none" w:sz="0" w:space="0" w:color="auto"/>
        <w:right w:val="none" w:sz="0" w:space="0" w:color="auto"/>
      </w:divBdr>
    </w:div>
    <w:div w:id="602298534">
      <w:marLeft w:val="640"/>
      <w:marRight w:val="0"/>
      <w:marTop w:val="0"/>
      <w:marBottom w:val="0"/>
      <w:divBdr>
        <w:top w:val="none" w:sz="0" w:space="0" w:color="auto"/>
        <w:left w:val="none" w:sz="0" w:space="0" w:color="auto"/>
        <w:bottom w:val="none" w:sz="0" w:space="0" w:color="auto"/>
        <w:right w:val="none" w:sz="0" w:space="0" w:color="auto"/>
      </w:divBdr>
    </w:div>
    <w:div w:id="602306875">
      <w:marLeft w:val="640"/>
      <w:marRight w:val="0"/>
      <w:marTop w:val="0"/>
      <w:marBottom w:val="0"/>
      <w:divBdr>
        <w:top w:val="none" w:sz="0" w:space="0" w:color="auto"/>
        <w:left w:val="none" w:sz="0" w:space="0" w:color="auto"/>
        <w:bottom w:val="none" w:sz="0" w:space="0" w:color="auto"/>
        <w:right w:val="none" w:sz="0" w:space="0" w:color="auto"/>
      </w:divBdr>
    </w:div>
    <w:div w:id="602345868">
      <w:marLeft w:val="640"/>
      <w:marRight w:val="0"/>
      <w:marTop w:val="0"/>
      <w:marBottom w:val="0"/>
      <w:divBdr>
        <w:top w:val="none" w:sz="0" w:space="0" w:color="auto"/>
        <w:left w:val="none" w:sz="0" w:space="0" w:color="auto"/>
        <w:bottom w:val="none" w:sz="0" w:space="0" w:color="auto"/>
        <w:right w:val="none" w:sz="0" w:space="0" w:color="auto"/>
      </w:divBdr>
    </w:div>
    <w:div w:id="602493800">
      <w:marLeft w:val="640"/>
      <w:marRight w:val="0"/>
      <w:marTop w:val="0"/>
      <w:marBottom w:val="0"/>
      <w:divBdr>
        <w:top w:val="none" w:sz="0" w:space="0" w:color="auto"/>
        <w:left w:val="none" w:sz="0" w:space="0" w:color="auto"/>
        <w:bottom w:val="none" w:sz="0" w:space="0" w:color="auto"/>
        <w:right w:val="none" w:sz="0" w:space="0" w:color="auto"/>
      </w:divBdr>
    </w:div>
    <w:div w:id="602497988">
      <w:marLeft w:val="640"/>
      <w:marRight w:val="0"/>
      <w:marTop w:val="0"/>
      <w:marBottom w:val="0"/>
      <w:divBdr>
        <w:top w:val="none" w:sz="0" w:space="0" w:color="auto"/>
        <w:left w:val="none" w:sz="0" w:space="0" w:color="auto"/>
        <w:bottom w:val="none" w:sz="0" w:space="0" w:color="auto"/>
        <w:right w:val="none" w:sz="0" w:space="0" w:color="auto"/>
      </w:divBdr>
    </w:div>
    <w:div w:id="602499878">
      <w:marLeft w:val="640"/>
      <w:marRight w:val="0"/>
      <w:marTop w:val="0"/>
      <w:marBottom w:val="0"/>
      <w:divBdr>
        <w:top w:val="none" w:sz="0" w:space="0" w:color="auto"/>
        <w:left w:val="none" w:sz="0" w:space="0" w:color="auto"/>
        <w:bottom w:val="none" w:sz="0" w:space="0" w:color="auto"/>
        <w:right w:val="none" w:sz="0" w:space="0" w:color="auto"/>
      </w:divBdr>
    </w:div>
    <w:div w:id="602538738">
      <w:marLeft w:val="640"/>
      <w:marRight w:val="0"/>
      <w:marTop w:val="0"/>
      <w:marBottom w:val="0"/>
      <w:divBdr>
        <w:top w:val="none" w:sz="0" w:space="0" w:color="auto"/>
        <w:left w:val="none" w:sz="0" w:space="0" w:color="auto"/>
        <w:bottom w:val="none" w:sz="0" w:space="0" w:color="auto"/>
        <w:right w:val="none" w:sz="0" w:space="0" w:color="auto"/>
      </w:divBdr>
    </w:div>
    <w:div w:id="602541499">
      <w:marLeft w:val="640"/>
      <w:marRight w:val="0"/>
      <w:marTop w:val="0"/>
      <w:marBottom w:val="0"/>
      <w:divBdr>
        <w:top w:val="none" w:sz="0" w:space="0" w:color="auto"/>
        <w:left w:val="none" w:sz="0" w:space="0" w:color="auto"/>
        <w:bottom w:val="none" w:sz="0" w:space="0" w:color="auto"/>
        <w:right w:val="none" w:sz="0" w:space="0" w:color="auto"/>
      </w:divBdr>
    </w:div>
    <w:div w:id="602569744">
      <w:marLeft w:val="640"/>
      <w:marRight w:val="0"/>
      <w:marTop w:val="0"/>
      <w:marBottom w:val="0"/>
      <w:divBdr>
        <w:top w:val="none" w:sz="0" w:space="0" w:color="auto"/>
        <w:left w:val="none" w:sz="0" w:space="0" w:color="auto"/>
        <w:bottom w:val="none" w:sz="0" w:space="0" w:color="auto"/>
        <w:right w:val="none" w:sz="0" w:space="0" w:color="auto"/>
      </w:divBdr>
    </w:div>
    <w:div w:id="602608978">
      <w:marLeft w:val="640"/>
      <w:marRight w:val="0"/>
      <w:marTop w:val="0"/>
      <w:marBottom w:val="0"/>
      <w:divBdr>
        <w:top w:val="none" w:sz="0" w:space="0" w:color="auto"/>
        <w:left w:val="none" w:sz="0" w:space="0" w:color="auto"/>
        <w:bottom w:val="none" w:sz="0" w:space="0" w:color="auto"/>
        <w:right w:val="none" w:sz="0" w:space="0" w:color="auto"/>
      </w:divBdr>
    </w:div>
    <w:div w:id="602614387">
      <w:marLeft w:val="640"/>
      <w:marRight w:val="0"/>
      <w:marTop w:val="0"/>
      <w:marBottom w:val="0"/>
      <w:divBdr>
        <w:top w:val="none" w:sz="0" w:space="0" w:color="auto"/>
        <w:left w:val="none" w:sz="0" w:space="0" w:color="auto"/>
        <w:bottom w:val="none" w:sz="0" w:space="0" w:color="auto"/>
        <w:right w:val="none" w:sz="0" w:space="0" w:color="auto"/>
      </w:divBdr>
    </w:div>
    <w:div w:id="602689288">
      <w:marLeft w:val="640"/>
      <w:marRight w:val="0"/>
      <w:marTop w:val="0"/>
      <w:marBottom w:val="0"/>
      <w:divBdr>
        <w:top w:val="none" w:sz="0" w:space="0" w:color="auto"/>
        <w:left w:val="none" w:sz="0" w:space="0" w:color="auto"/>
        <w:bottom w:val="none" w:sz="0" w:space="0" w:color="auto"/>
        <w:right w:val="none" w:sz="0" w:space="0" w:color="auto"/>
      </w:divBdr>
    </w:div>
    <w:div w:id="602692726">
      <w:marLeft w:val="640"/>
      <w:marRight w:val="0"/>
      <w:marTop w:val="0"/>
      <w:marBottom w:val="0"/>
      <w:divBdr>
        <w:top w:val="none" w:sz="0" w:space="0" w:color="auto"/>
        <w:left w:val="none" w:sz="0" w:space="0" w:color="auto"/>
        <w:bottom w:val="none" w:sz="0" w:space="0" w:color="auto"/>
        <w:right w:val="none" w:sz="0" w:space="0" w:color="auto"/>
      </w:divBdr>
    </w:div>
    <w:div w:id="602759476">
      <w:marLeft w:val="640"/>
      <w:marRight w:val="0"/>
      <w:marTop w:val="0"/>
      <w:marBottom w:val="0"/>
      <w:divBdr>
        <w:top w:val="none" w:sz="0" w:space="0" w:color="auto"/>
        <w:left w:val="none" w:sz="0" w:space="0" w:color="auto"/>
        <w:bottom w:val="none" w:sz="0" w:space="0" w:color="auto"/>
        <w:right w:val="none" w:sz="0" w:space="0" w:color="auto"/>
      </w:divBdr>
    </w:div>
    <w:div w:id="602761297">
      <w:marLeft w:val="640"/>
      <w:marRight w:val="0"/>
      <w:marTop w:val="0"/>
      <w:marBottom w:val="0"/>
      <w:divBdr>
        <w:top w:val="none" w:sz="0" w:space="0" w:color="auto"/>
        <w:left w:val="none" w:sz="0" w:space="0" w:color="auto"/>
        <w:bottom w:val="none" w:sz="0" w:space="0" w:color="auto"/>
        <w:right w:val="none" w:sz="0" w:space="0" w:color="auto"/>
      </w:divBdr>
    </w:div>
    <w:div w:id="602765834">
      <w:marLeft w:val="640"/>
      <w:marRight w:val="0"/>
      <w:marTop w:val="0"/>
      <w:marBottom w:val="0"/>
      <w:divBdr>
        <w:top w:val="none" w:sz="0" w:space="0" w:color="auto"/>
        <w:left w:val="none" w:sz="0" w:space="0" w:color="auto"/>
        <w:bottom w:val="none" w:sz="0" w:space="0" w:color="auto"/>
        <w:right w:val="none" w:sz="0" w:space="0" w:color="auto"/>
      </w:divBdr>
    </w:div>
    <w:div w:id="602805297">
      <w:marLeft w:val="640"/>
      <w:marRight w:val="0"/>
      <w:marTop w:val="0"/>
      <w:marBottom w:val="0"/>
      <w:divBdr>
        <w:top w:val="none" w:sz="0" w:space="0" w:color="auto"/>
        <w:left w:val="none" w:sz="0" w:space="0" w:color="auto"/>
        <w:bottom w:val="none" w:sz="0" w:space="0" w:color="auto"/>
        <w:right w:val="none" w:sz="0" w:space="0" w:color="auto"/>
      </w:divBdr>
    </w:div>
    <w:div w:id="602811409">
      <w:marLeft w:val="640"/>
      <w:marRight w:val="0"/>
      <w:marTop w:val="0"/>
      <w:marBottom w:val="0"/>
      <w:divBdr>
        <w:top w:val="none" w:sz="0" w:space="0" w:color="auto"/>
        <w:left w:val="none" w:sz="0" w:space="0" w:color="auto"/>
        <w:bottom w:val="none" w:sz="0" w:space="0" w:color="auto"/>
        <w:right w:val="none" w:sz="0" w:space="0" w:color="auto"/>
      </w:divBdr>
    </w:div>
    <w:div w:id="602959466">
      <w:marLeft w:val="640"/>
      <w:marRight w:val="0"/>
      <w:marTop w:val="0"/>
      <w:marBottom w:val="0"/>
      <w:divBdr>
        <w:top w:val="none" w:sz="0" w:space="0" w:color="auto"/>
        <w:left w:val="none" w:sz="0" w:space="0" w:color="auto"/>
        <w:bottom w:val="none" w:sz="0" w:space="0" w:color="auto"/>
        <w:right w:val="none" w:sz="0" w:space="0" w:color="auto"/>
      </w:divBdr>
    </w:div>
    <w:div w:id="602959482">
      <w:marLeft w:val="640"/>
      <w:marRight w:val="0"/>
      <w:marTop w:val="0"/>
      <w:marBottom w:val="0"/>
      <w:divBdr>
        <w:top w:val="none" w:sz="0" w:space="0" w:color="auto"/>
        <w:left w:val="none" w:sz="0" w:space="0" w:color="auto"/>
        <w:bottom w:val="none" w:sz="0" w:space="0" w:color="auto"/>
        <w:right w:val="none" w:sz="0" w:space="0" w:color="auto"/>
      </w:divBdr>
    </w:div>
    <w:div w:id="602960842">
      <w:marLeft w:val="640"/>
      <w:marRight w:val="0"/>
      <w:marTop w:val="0"/>
      <w:marBottom w:val="0"/>
      <w:divBdr>
        <w:top w:val="none" w:sz="0" w:space="0" w:color="auto"/>
        <w:left w:val="none" w:sz="0" w:space="0" w:color="auto"/>
        <w:bottom w:val="none" w:sz="0" w:space="0" w:color="auto"/>
        <w:right w:val="none" w:sz="0" w:space="0" w:color="auto"/>
      </w:divBdr>
    </w:div>
    <w:div w:id="602998047">
      <w:marLeft w:val="640"/>
      <w:marRight w:val="0"/>
      <w:marTop w:val="0"/>
      <w:marBottom w:val="0"/>
      <w:divBdr>
        <w:top w:val="none" w:sz="0" w:space="0" w:color="auto"/>
        <w:left w:val="none" w:sz="0" w:space="0" w:color="auto"/>
        <w:bottom w:val="none" w:sz="0" w:space="0" w:color="auto"/>
        <w:right w:val="none" w:sz="0" w:space="0" w:color="auto"/>
      </w:divBdr>
    </w:div>
    <w:div w:id="603072175">
      <w:marLeft w:val="640"/>
      <w:marRight w:val="0"/>
      <w:marTop w:val="0"/>
      <w:marBottom w:val="0"/>
      <w:divBdr>
        <w:top w:val="none" w:sz="0" w:space="0" w:color="auto"/>
        <w:left w:val="none" w:sz="0" w:space="0" w:color="auto"/>
        <w:bottom w:val="none" w:sz="0" w:space="0" w:color="auto"/>
        <w:right w:val="none" w:sz="0" w:space="0" w:color="auto"/>
      </w:divBdr>
    </w:div>
    <w:div w:id="603074798">
      <w:marLeft w:val="640"/>
      <w:marRight w:val="0"/>
      <w:marTop w:val="0"/>
      <w:marBottom w:val="0"/>
      <w:divBdr>
        <w:top w:val="none" w:sz="0" w:space="0" w:color="auto"/>
        <w:left w:val="none" w:sz="0" w:space="0" w:color="auto"/>
        <w:bottom w:val="none" w:sz="0" w:space="0" w:color="auto"/>
        <w:right w:val="none" w:sz="0" w:space="0" w:color="auto"/>
      </w:divBdr>
    </w:div>
    <w:div w:id="603077013">
      <w:marLeft w:val="640"/>
      <w:marRight w:val="0"/>
      <w:marTop w:val="0"/>
      <w:marBottom w:val="0"/>
      <w:divBdr>
        <w:top w:val="none" w:sz="0" w:space="0" w:color="auto"/>
        <w:left w:val="none" w:sz="0" w:space="0" w:color="auto"/>
        <w:bottom w:val="none" w:sz="0" w:space="0" w:color="auto"/>
        <w:right w:val="none" w:sz="0" w:space="0" w:color="auto"/>
      </w:divBdr>
    </w:div>
    <w:div w:id="603077710">
      <w:marLeft w:val="640"/>
      <w:marRight w:val="0"/>
      <w:marTop w:val="0"/>
      <w:marBottom w:val="0"/>
      <w:divBdr>
        <w:top w:val="none" w:sz="0" w:space="0" w:color="auto"/>
        <w:left w:val="none" w:sz="0" w:space="0" w:color="auto"/>
        <w:bottom w:val="none" w:sz="0" w:space="0" w:color="auto"/>
        <w:right w:val="none" w:sz="0" w:space="0" w:color="auto"/>
      </w:divBdr>
    </w:div>
    <w:div w:id="603193669">
      <w:marLeft w:val="640"/>
      <w:marRight w:val="0"/>
      <w:marTop w:val="0"/>
      <w:marBottom w:val="0"/>
      <w:divBdr>
        <w:top w:val="none" w:sz="0" w:space="0" w:color="auto"/>
        <w:left w:val="none" w:sz="0" w:space="0" w:color="auto"/>
        <w:bottom w:val="none" w:sz="0" w:space="0" w:color="auto"/>
        <w:right w:val="none" w:sz="0" w:space="0" w:color="auto"/>
      </w:divBdr>
    </w:div>
    <w:div w:id="603196182">
      <w:marLeft w:val="640"/>
      <w:marRight w:val="0"/>
      <w:marTop w:val="0"/>
      <w:marBottom w:val="0"/>
      <w:divBdr>
        <w:top w:val="none" w:sz="0" w:space="0" w:color="auto"/>
        <w:left w:val="none" w:sz="0" w:space="0" w:color="auto"/>
        <w:bottom w:val="none" w:sz="0" w:space="0" w:color="auto"/>
        <w:right w:val="none" w:sz="0" w:space="0" w:color="auto"/>
      </w:divBdr>
    </w:div>
    <w:div w:id="603224400">
      <w:marLeft w:val="640"/>
      <w:marRight w:val="0"/>
      <w:marTop w:val="0"/>
      <w:marBottom w:val="0"/>
      <w:divBdr>
        <w:top w:val="none" w:sz="0" w:space="0" w:color="auto"/>
        <w:left w:val="none" w:sz="0" w:space="0" w:color="auto"/>
        <w:bottom w:val="none" w:sz="0" w:space="0" w:color="auto"/>
        <w:right w:val="none" w:sz="0" w:space="0" w:color="auto"/>
      </w:divBdr>
    </w:div>
    <w:div w:id="603225589">
      <w:marLeft w:val="0"/>
      <w:marRight w:val="0"/>
      <w:marTop w:val="0"/>
      <w:marBottom w:val="0"/>
      <w:divBdr>
        <w:top w:val="none" w:sz="0" w:space="0" w:color="auto"/>
        <w:left w:val="none" w:sz="0" w:space="0" w:color="auto"/>
        <w:bottom w:val="none" w:sz="0" w:space="0" w:color="auto"/>
        <w:right w:val="none" w:sz="0" w:space="0" w:color="auto"/>
      </w:divBdr>
    </w:div>
    <w:div w:id="603266871">
      <w:marLeft w:val="640"/>
      <w:marRight w:val="0"/>
      <w:marTop w:val="0"/>
      <w:marBottom w:val="0"/>
      <w:divBdr>
        <w:top w:val="none" w:sz="0" w:space="0" w:color="auto"/>
        <w:left w:val="none" w:sz="0" w:space="0" w:color="auto"/>
        <w:bottom w:val="none" w:sz="0" w:space="0" w:color="auto"/>
        <w:right w:val="none" w:sz="0" w:space="0" w:color="auto"/>
      </w:divBdr>
    </w:div>
    <w:div w:id="603341894">
      <w:marLeft w:val="640"/>
      <w:marRight w:val="0"/>
      <w:marTop w:val="0"/>
      <w:marBottom w:val="0"/>
      <w:divBdr>
        <w:top w:val="none" w:sz="0" w:space="0" w:color="auto"/>
        <w:left w:val="none" w:sz="0" w:space="0" w:color="auto"/>
        <w:bottom w:val="none" w:sz="0" w:space="0" w:color="auto"/>
        <w:right w:val="none" w:sz="0" w:space="0" w:color="auto"/>
      </w:divBdr>
    </w:div>
    <w:div w:id="603344240">
      <w:marLeft w:val="640"/>
      <w:marRight w:val="0"/>
      <w:marTop w:val="0"/>
      <w:marBottom w:val="0"/>
      <w:divBdr>
        <w:top w:val="none" w:sz="0" w:space="0" w:color="auto"/>
        <w:left w:val="none" w:sz="0" w:space="0" w:color="auto"/>
        <w:bottom w:val="none" w:sz="0" w:space="0" w:color="auto"/>
        <w:right w:val="none" w:sz="0" w:space="0" w:color="auto"/>
      </w:divBdr>
    </w:div>
    <w:div w:id="603417672">
      <w:marLeft w:val="640"/>
      <w:marRight w:val="0"/>
      <w:marTop w:val="0"/>
      <w:marBottom w:val="0"/>
      <w:divBdr>
        <w:top w:val="none" w:sz="0" w:space="0" w:color="auto"/>
        <w:left w:val="none" w:sz="0" w:space="0" w:color="auto"/>
        <w:bottom w:val="none" w:sz="0" w:space="0" w:color="auto"/>
        <w:right w:val="none" w:sz="0" w:space="0" w:color="auto"/>
      </w:divBdr>
    </w:div>
    <w:div w:id="603421364">
      <w:marLeft w:val="640"/>
      <w:marRight w:val="0"/>
      <w:marTop w:val="0"/>
      <w:marBottom w:val="0"/>
      <w:divBdr>
        <w:top w:val="none" w:sz="0" w:space="0" w:color="auto"/>
        <w:left w:val="none" w:sz="0" w:space="0" w:color="auto"/>
        <w:bottom w:val="none" w:sz="0" w:space="0" w:color="auto"/>
        <w:right w:val="none" w:sz="0" w:space="0" w:color="auto"/>
      </w:divBdr>
    </w:div>
    <w:div w:id="603461585">
      <w:marLeft w:val="640"/>
      <w:marRight w:val="0"/>
      <w:marTop w:val="0"/>
      <w:marBottom w:val="0"/>
      <w:divBdr>
        <w:top w:val="none" w:sz="0" w:space="0" w:color="auto"/>
        <w:left w:val="none" w:sz="0" w:space="0" w:color="auto"/>
        <w:bottom w:val="none" w:sz="0" w:space="0" w:color="auto"/>
        <w:right w:val="none" w:sz="0" w:space="0" w:color="auto"/>
      </w:divBdr>
    </w:div>
    <w:div w:id="603461800">
      <w:marLeft w:val="640"/>
      <w:marRight w:val="0"/>
      <w:marTop w:val="0"/>
      <w:marBottom w:val="0"/>
      <w:divBdr>
        <w:top w:val="none" w:sz="0" w:space="0" w:color="auto"/>
        <w:left w:val="none" w:sz="0" w:space="0" w:color="auto"/>
        <w:bottom w:val="none" w:sz="0" w:space="0" w:color="auto"/>
        <w:right w:val="none" w:sz="0" w:space="0" w:color="auto"/>
      </w:divBdr>
    </w:div>
    <w:div w:id="603463303">
      <w:marLeft w:val="640"/>
      <w:marRight w:val="0"/>
      <w:marTop w:val="0"/>
      <w:marBottom w:val="0"/>
      <w:divBdr>
        <w:top w:val="none" w:sz="0" w:space="0" w:color="auto"/>
        <w:left w:val="none" w:sz="0" w:space="0" w:color="auto"/>
        <w:bottom w:val="none" w:sz="0" w:space="0" w:color="auto"/>
        <w:right w:val="none" w:sz="0" w:space="0" w:color="auto"/>
      </w:divBdr>
    </w:div>
    <w:div w:id="603533196">
      <w:marLeft w:val="640"/>
      <w:marRight w:val="0"/>
      <w:marTop w:val="0"/>
      <w:marBottom w:val="0"/>
      <w:divBdr>
        <w:top w:val="none" w:sz="0" w:space="0" w:color="auto"/>
        <w:left w:val="none" w:sz="0" w:space="0" w:color="auto"/>
        <w:bottom w:val="none" w:sz="0" w:space="0" w:color="auto"/>
        <w:right w:val="none" w:sz="0" w:space="0" w:color="auto"/>
      </w:divBdr>
    </w:div>
    <w:div w:id="603538028">
      <w:marLeft w:val="640"/>
      <w:marRight w:val="0"/>
      <w:marTop w:val="0"/>
      <w:marBottom w:val="0"/>
      <w:divBdr>
        <w:top w:val="none" w:sz="0" w:space="0" w:color="auto"/>
        <w:left w:val="none" w:sz="0" w:space="0" w:color="auto"/>
        <w:bottom w:val="none" w:sz="0" w:space="0" w:color="auto"/>
        <w:right w:val="none" w:sz="0" w:space="0" w:color="auto"/>
      </w:divBdr>
    </w:div>
    <w:div w:id="603539702">
      <w:marLeft w:val="640"/>
      <w:marRight w:val="0"/>
      <w:marTop w:val="0"/>
      <w:marBottom w:val="0"/>
      <w:divBdr>
        <w:top w:val="none" w:sz="0" w:space="0" w:color="auto"/>
        <w:left w:val="none" w:sz="0" w:space="0" w:color="auto"/>
        <w:bottom w:val="none" w:sz="0" w:space="0" w:color="auto"/>
        <w:right w:val="none" w:sz="0" w:space="0" w:color="auto"/>
      </w:divBdr>
    </w:div>
    <w:div w:id="603541487">
      <w:marLeft w:val="640"/>
      <w:marRight w:val="0"/>
      <w:marTop w:val="0"/>
      <w:marBottom w:val="0"/>
      <w:divBdr>
        <w:top w:val="none" w:sz="0" w:space="0" w:color="auto"/>
        <w:left w:val="none" w:sz="0" w:space="0" w:color="auto"/>
        <w:bottom w:val="none" w:sz="0" w:space="0" w:color="auto"/>
        <w:right w:val="none" w:sz="0" w:space="0" w:color="auto"/>
      </w:divBdr>
    </w:div>
    <w:div w:id="603608696">
      <w:marLeft w:val="640"/>
      <w:marRight w:val="0"/>
      <w:marTop w:val="0"/>
      <w:marBottom w:val="0"/>
      <w:divBdr>
        <w:top w:val="none" w:sz="0" w:space="0" w:color="auto"/>
        <w:left w:val="none" w:sz="0" w:space="0" w:color="auto"/>
        <w:bottom w:val="none" w:sz="0" w:space="0" w:color="auto"/>
        <w:right w:val="none" w:sz="0" w:space="0" w:color="auto"/>
      </w:divBdr>
    </w:div>
    <w:div w:id="603609446">
      <w:marLeft w:val="640"/>
      <w:marRight w:val="0"/>
      <w:marTop w:val="0"/>
      <w:marBottom w:val="0"/>
      <w:divBdr>
        <w:top w:val="none" w:sz="0" w:space="0" w:color="auto"/>
        <w:left w:val="none" w:sz="0" w:space="0" w:color="auto"/>
        <w:bottom w:val="none" w:sz="0" w:space="0" w:color="auto"/>
        <w:right w:val="none" w:sz="0" w:space="0" w:color="auto"/>
      </w:divBdr>
    </w:div>
    <w:div w:id="603657837">
      <w:marLeft w:val="640"/>
      <w:marRight w:val="0"/>
      <w:marTop w:val="0"/>
      <w:marBottom w:val="0"/>
      <w:divBdr>
        <w:top w:val="none" w:sz="0" w:space="0" w:color="auto"/>
        <w:left w:val="none" w:sz="0" w:space="0" w:color="auto"/>
        <w:bottom w:val="none" w:sz="0" w:space="0" w:color="auto"/>
        <w:right w:val="none" w:sz="0" w:space="0" w:color="auto"/>
      </w:divBdr>
    </w:div>
    <w:div w:id="603735548">
      <w:marLeft w:val="640"/>
      <w:marRight w:val="0"/>
      <w:marTop w:val="0"/>
      <w:marBottom w:val="0"/>
      <w:divBdr>
        <w:top w:val="none" w:sz="0" w:space="0" w:color="auto"/>
        <w:left w:val="none" w:sz="0" w:space="0" w:color="auto"/>
        <w:bottom w:val="none" w:sz="0" w:space="0" w:color="auto"/>
        <w:right w:val="none" w:sz="0" w:space="0" w:color="auto"/>
      </w:divBdr>
    </w:div>
    <w:div w:id="603801982">
      <w:marLeft w:val="640"/>
      <w:marRight w:val="0"/>
      <w:marTop w:val="0"/>
      <w:marBottom w:val="0"/>
      <w:divBdr>
        <w:top w:val="none" w:sz="0" w:space="0" w:color="auto"/>
        <w:left w:val="none" w:sz="0" w:space="0" w:color="auto"/>
        <w:bottom w:val="none" w:sz="0" w:space="0" w:color="auto"/>
        <w:right w:val="none" w:sz="0" w:space="0" w:color="auto"/>
      </w:divBdr>
    </w:div>
    <w:div w:id="603804726">
      <w:marLeft w:val="640"/>
      <w:marRight w:val="0"/>
      <w:marTop w:val="0"/>
      <w:marBottom w:val="0"/>
      <w:divBdr>
        <w:top w:val="none" w:sz="0" w:space="0" w:color="auto"/>
        <w:left w:val="none" w:sz="0" w:space="0" w:color="auto"/>
        <w:bottom w:val="none" w:sz="0" w:space="0" w:color="auto"/>
        <w:right w:val="none" w:sz="0" w:space="0" w:color="auto"/>
      </w:divBdr>
    </w:div>
    <w:div w:id="603880951">
      <w:marLeft w:val="640"/>
      <w:marRight w:val="0"/>
      <w:marTop w:val="0"/>
      <w:marBottom w:val="0"/>
      <w:divBdr>
        <w:top w:val="none" w:sz="0" w:space="0" w:color="auto"/>
        <w:left w:val="none" w:sz="0" w:space="0" w:color="auto"/>
        <w:bottom w:val="none" w:sz="0" w:space="0" w:color="auto"/>
        <w:right w:val="none" w:sz="0" w:space="0" w:color="auto"/>
      </w:divBdr>
    </w:div>
    <w:div w:id="603920468">
      <w:marLeft w:val="640"/>
      <w:marRight w:val="0"/>
      <w:marTop w:val="0"/>
      <w:marBottom w:val="0"/>
      <w:divBdr>
        <w:top w:val="none" w:sz="0" w:space="0" w:color="auto"/>
        <w:left w:val="none" w:sz="0" w:space="0" w:color="auto"/>
        <w:bottom w:val="none" w:sz="0" w:space="0" w:color="auto"/>
        <w:right w:val="none" w:sz="0" w:space="0" w:color="auto"/>
      </w:divBdr>
    </w:div>
    <w:div w:id="603921252">
      <w:marLeft w:val="640"/>
      <w:marRight w:val="0"/>
      <w:marTop w:val="0"/>
      <w:marBottom w:val="0"/>
      <w:divBdr>
        <w:top w:val="none" w:sz="0" w:space="0" w:color="auto"/>
        <w:left w:val="none" w:sz="0" w:space="0" w:color="auto"/>
        <w:bottom w:val="none" w:sz="0" w:space="0" w:color="auto"/>
        <w:right w:val="none" w:sz="0" w:space="0" w:color="auto"/>
      </w:divBdr>
    </w:div>
    <w:div w:id="603926049">
      <w:marLeft w:val="640"/>
      <w:marRight w:val="0"/>
      <w:marTop w:val="0"/>
      <w:marBottom w:val="0"/>
      <w:divBdr>
        <w:top w:val="none" w:sz="0" w:space="0" w:color="auto"/>
        <w:left w:val="none" w:sz="0" w:space="0" w:color="auto"/>
        <w:bottom w:val="none" w:sz="0" w:space="0" w:color="auto"/>
        <w:right w:val="none" w:sz="0" w:space="0" w:color="auto"/>
      </w:divBdr>
    </w:div>
    <w:div w:id="603996169">
      <w:marLeft w:val="640"/>
      <w:marRight w:val="0"/>
      <w:marTop w:val="0"/>
      <w:marBottom w:val="0"/>
      <w:divBdr>
        <w:top w:val="none" w:sz="0" w:space="0" w:color="auto"/>
        <w:left w:val="none" w:sz="0" w:space="0" w:color="auto"/>
        <w:bottom w:val="none" w:sz="0" w:space="0" w:color="auto"/>
        <w:right w:val="none" w:sz="0" w:space="0" w:color="auto"/>
      </w:divBdr>
    </w:div>
    <w:div w:id="603998029">
      <w:marLeft w:val="640"/>
      <w:marRight w:val="0"/>
      <w:marTop w:val="0"/>
      <w:marBottom w:val="0"/>
      <w:divBdr>
        <w:top w:val="none" w:sz="0" w:space="0" w:color="auto"/>
        <w:left w:val="none" w:sz="0" w:space="0" w:color="auto"/>
        <w:bottom w:val="none" w:sz="0" w:space="0" w:color="auto"/>
        <w:right w:val="none" w:sz="0" w:space="0" w:color="auto"/>
      </w:divBdr>
    </w:div>
    <w:div w:id="604003432">
      <w:marLeft w:val="640"/>
      <w:marRight w:val="0"/>
      <w:marTop w:val="0"/>
      <w:marBottom w:val="0"/>
      <w:divBdr>
        <w:top w:val="none" w:sz="0" w:space="0" w:color="auto"/>
        <w:left w:val="none" w:sz="0" w:space="0" w:color="auto"/>
        <w:bottom w:val="none" w:sz="0" w:space="0" w:color="auto"/>
        <w:right w:val="none" w:sz="0" w:space="0" w:color="auto"/>
      </w:divBdr>
    </w:div>
    <w:div w:id="604073110">
      <w:marLeft w:val="640"/>
      <w:marRight w:val="0"/>
      <w:marTop w:val="0"/>
      <w:marBottom w:val="0"/>
      <w:divBdr>
        <w:top w:val="none" w:sz="0" w:space="0" w:color="auto"/>
        <w:left w:val="none" w:sz="0" w:space="0" w:color="auto"/>
        <w:bottom w:val="none" w:sz="0" w:space="0" w:color="auto"/>
        <w:right w:val="none" w:sz="0" w:space="0" w:color="auto"/>
      </w:divBdr>
    </w:div>
    <w:div w:id="604075216">
      <w:marLeft w:val="640"/>
      <w:marRight w:val="0"/>
      <w:marTop w:val="0"/>
      <w:marBottom w:val="0"/>
      <w:divBdr>
        <w:top w:val="none" w:sz="0" w:space="0" w:color="auto"/>
        <w:left w:val="none" w:sz="0" w:space="0" w:color="auto"/>
        <w:bottom w:val="none" w:sz="0" w:space="0" w:color="auto"/>
        <w:right w:val="none" w:sz="0" w:space="0" w:color="auto"/>
      </w:divBdr>
    </w:div>
    <w:div w:id="604113893">
      <w:marLeft w:val="640"/>
      <w:marRight w:val="0"/>
      <w:marTop w:val="0"/>
      <w:marBottom w:val="0"/>
      <w:divBdr>
        <w:top w:val="none" w:sz="0" w:space="0" w:color="auto"/>
        <w:left w:val="none" w:sz="0" w:space="0" w:color="auto"/>
        <w:bottom w:val="none" w:sz="0" w:space="0" w:color="auto"/>
        <w:right w:val="none" w:sz="0" w:space="0" w:color="auto"/>
      </w:divBdr>
    </w:div>
    <w:div w:id="604117691">
      <w:marLeft w:val="640"/>
      <w:marRight w:val="0"/>
      <w:marTop w:val="0"/>
      <w:marBottom w:val="0"/>
      <w:divBdr>
        <w:top w:val="none" w:sz="0" w:space="0" w:color="auto"/>
        <w:left w:val="none" w:sz="0" w:space="0" w:color="auto"/>
        <w:bottom w:val="none" w:sz="0" w:space="0" w:color="auto"/>
        <w:right w:val="none" w:sz="0" w:space="0" w:color="auto"/>
      </w:divBdr>
    </w:div>
    <w:div w:id="604118694">
      <w:marLeft w:val="640"/>
      <w:marRight w:val="0"/>
      <w:marTop w:val="0"/>
      <w:marBottom w:val="0"/>
      <w:divBdr>
        <w:top w:val="none" w:sz="0" w:space="0" w:color="auto"/>
        <w:left w:val="none" w:sz="0" w:space="0" w:color="auto"/>
        <w:bottom w:val="none" w:sz="0" w:space="0" w:color="auto"/>
        <w:right w:val="none" w:sz="0" w:space="0" w:color="auto"/>
      </w:divBdr>
    </w:div>
    <w:div w:id="604119051">
      <w:marLeft w:val="640"/>
      <w:marRight w:val="0"/>
      <w:marTop w:val="0"/>
      <w:marBottom w:val="0"/>
      <w:divBdr>
        <w:top w:val="none" w:sz="0" w:space="0" w:color="auto"/>
        <w:left w:val="none" w:sz="0" w:space="0" w:color="auto"/>
        <w:bottom w:val="none" w:sz="0" w:space="0" w:color="auto"/>
        <w:right w:val="none" w:sz="0" w:space="0" w:color="auto"/>
      </w:divBdr>
    </w:div>
    <w:div w:id="604120376">
      <w:marLeft w:val="640"/>
      <w:marRight w:val="0"/>
      <w:marTop w:val="0"/>
      <w:marBottom w:val="0"/>
      <w:divBdr>
        <w:top w:val="none" w:sz="0" w:space="0" w:color="auto"/>
        <w:left w:val="none" w:sz="0" w:space="0" w:color="auto"/>
        <w:bottom w:val="none" w:sz="0" w:space="0" w:color="auto"/>
        <w:right w:val="none" w:sz="0" w:space="0" w:color="auto"/>
      </w:divBdr>
    </w:div>
    <w:div w:id="604192248">
      <w:marLeft w:val="640"/>
      <w:marRight w:val="0"/>
      <w:marTop w:val="0"/>
      <w:marBottom w:val="0"/>
      <w:divBdr>
        <w:top w:val="none" w:sz="0" w:space="0" w:color="auto"/>
        <w:left w:val="none" w:sz="0" w:space="0" w:color="auto"/>
        <w:bottom w:val="none" w:sz="0" w:space="0" w:color="auto"/>
        <w:right w:val="none" w:sz="0" w:space="0" w:color="auto"/>
      </w:divBdr>
    </w:div>
    <w:div w:id="604196119">
      <w:marLeft w:val="640"/>
      <w:marRight w:val="0"/>
      <w:marTop w:val="0"/>
      <w:marBottom w:val="0"/>
      <w:divBdr>
        <w:top w:val="none" w:sz="0" w:space="0" w:color="auto"/>
        <w:left w:val="none" w:sz="0" w:space="0" w:color="auto"/>
        <w:bottom w:val="none" w:sz="0" w:space="0" w:color="auto"/>
        <w:right w:val="none" w:sz="0" w:space="0" w:color="auto"/>
      </w:divBdr>
    </w:div>
    <w:div w:id="604197484">
      <w:marLeft w:val="640"/>
      <w:marRight w:val="0"/>
      <w:marTop w:val="0"/>
      <w:marBottom w:val="0"/>
      <w:divBdr>
        <w:top w:val="none" w:sz="0" w:space="0" w:color="auto"/>
        <w:left w:val="none" w:sz="0" w:space="0" w:color="auto"/>
        <w:bottom w:val="none" w:sz="0" w:space="0" w:color="auto"/>
        <w:right w:val="none" w:sz="0" w:space="0" w:color="auto"/>
      </w:divBdr>
    </w:div>
    <w:div w:id="604263480">
      <w:marLeft w:val="640"/>
      <w:marRight w:val="0"/>
      <w:marTop w:val="0"/>
      <w:marBottom w:val="0"/>
      <w:divBdr>
        <w:top w:val="none" w:sz="0" w:space="0" w:color="auto"/>
        <w:left w:val="none" w:sz="0" w:space="0" w:color="auto"/>
        <w:bottom w:val="none" w:sz="0" w:space="0" w:color="auto"/>
        <w:right w:val="none" w:sz="0" w:space="0" w:color="auto"/>
      </w:divBdr>
    </w:div>
    <w:div w:id="604266039">
      <w:marLeft w:val="640"/>
      <w:marRight w:val="0"/>
      <w:marTop w:val="0"/>
      <w:marBottom w:val="0"/>
      <w:divBdr>
        <w:top w:val="none" w:sz="0" w:space="0" w:color="auto"/>
        <w:left w:val="none" w:sz="0" w:space="0" w:color="auto"/>
        <w:bottom w:val="none" w:sz="0" w:space="0" w:color="auto"/>
        <w:right w:val="none" w:sz="0" w:space="0" w:color="auto"/>
      </w:divBdr>
    </w:div>
    <w:div w:id="604268434">
      <w:marLeft w:val="640"/>
      <w:marRight w:val="0"/>
      <w:marTop w:val="0"/>
      <w:marBottom w:val="0"/>
      <w:divBdr>
        <w:top w:val="none" w:sz="0" w:space="0" w:color="auto"/>
        <w:left w:val="none" w:sz="0" w:space="0" w:color="auto"/>
        <w:bottom w:val="none" w:sz="0" w:space="0" w:color="auto"/>
        <w:right w:val="none" w:sz="0" w:space="0" w:color="auto"/>
      </w:divBdr>
    </w:div>
    <w:div w:id="604268576">
      <w:marLeft w:val="640"/>
      <w:marRight w:val="0"/>
      <w:marTop w:val="0"/>
      <w:marBottom w:val="0"/>
      <w:divBdr>
        <w:top w:val="none" w:sz="0" w:space="0" w:color="auto"/>
        <w:left w:val="none" w:sz="0" w:space="0" w:color="auto"/>
        <w:bottom w:val="none" w:sz="0" w:space="0" w:color="auto"/>
        <w:right w:val="none" w:sz="0" w:space="0" w:color="auto"/>
      </w:divBdr>
    </w:div>
    <w:div w:id="604268591">
      <w:marLeft w:val="640"/>
      <w:marRight w:val="0"/>
      <w:marTop w:val="0"/>
      <w:marBottom w:val="0"/>
      <w:divBdr>
        <w:top w:val="none" w:sz="0" w:space="0" w:color="auto"/>
        <w:left w:val="none" w:sz="0" w:space="0" w:color="auto"/>
        <w:bottom w:val="none" w:sz="0" w:space="0" w:color="auto"/>
        <w:right w:val="none" w:sz="0" w:space="0" w:color="auto"/>
      </w:divBdr>
    </w:div>
    <w:div w:id="604271221">
      <w:marLeft w:val="640"/>
      <w:marRight w:val="0"/>
      <w:marTop w:val="0"/>
      <w:marBottom w:val="0"/>
      <w:divBdr>
        <w:top w:val="none" w:sz="0" w:space="0" w:color="auto"/>
        <w:left w:val="none" w:sz="0" w:space="0" w:color="auto"/>
        <w:bottom w:val="none" w:sz="0" w:space="0" w:color="auto"/>
        <w:right w:val="none" w:sz="0" w:space="0" w:color="auto"/>
      </w:divBdr>
    </w:div>
    <w:div w:id="604312174">
      <w:marLeft w:val="640"/>
      <w:marRight w:val="0"/>
      <w:marTop w:val="0"/>
      <w:marBottom w:val="0"/>
      <w:divBdr>
        <w:top w:val="none" w:sz="0" w:space="0" w:color="auto"/>
        <w:left w:val="none" w:sz="0" w:space="0" w:color="auto"/>
        <w:bottom w:val="none" w:sz="0" w:space="0" w:color="auto"/>
        <w:right w:val="none" w:sz="0" w:space="0" w:color="auto"/>
      </w:divBdr>
    </w:div>
    <w:div w:id="604339539">
      <w:marLeft w:val="640"/>
      <w:marRight w:val="0"/>
      <w:marTop w:val="0"/>
      <w:marBottom w:val="0"/>
      <w:divBdr>
        <w:top w:val="none" w:sz="0" w:space="0" w:color="auto"/>
        <w:left w:val="none" w:sz="0" w:space="0" w:color="auto"/>
        <w:bottom w:val="none" w:sz="0" w:space="0" w:color="auto"/>
        <w:right w:val="none" w:sz="0" w:space="0" w:color="auto"/>
      </w:divBdr>
    </w:div>
    <w:div w:id="604382467">
      <w:marLeft w:val="640"/>
      <w:marRight w:val="0"/>
      <w:marTop w:val="0"/>
      <w:marBottom w:val="0"/>
      <w:divBdr>
        <w:top w:val="none" w:sz="0" w:space="0" w:color="auto"/>
        <w:left w:val="none" w:sz="0" w:space="0" w:color="auto"/>
        <w:bottom w:val="none" w:sz="0" w:space="0" w:color="auto"/>
        <w:right w:val="none" w:sz="0" w:space="0" w:color="auto"/>
      </w:divBdr>
    </w:div>
    <w:div w:id="604458381">
      <w:marLeft w:val="640"/>
      <w:marRight w:val="0"/>
      <w:marTop w:val="0"/>
      <w:marBottom w:val="0"/>
      <w:divBdr>
        <w:top w:val="none" w:sz="0" w:space="0" w:color="auto"/>
        <w:left w:val="none" w:sz="0" w:space="0" w:color="auto"/>
        <w:bottom w:val="none" w:sz="0" w:space="0" w:color="auto"/>
        <w:right w:val="none" w:sz="0" w:space="0" w:color="auto"/>
      </w:divBdr>
    </w:div>
    <w:div w:id="604459070">
      <w:marLeft w:val="640"/>
      <w:marRight w:val="0"/>
      <w:marTop w:val="0"/>
      <w:marBottom w:val="0"/>
      <w:divBdr>
        <w:top w:val="none" w:sz="0" w:space="0" w:color="auto"/>
        <w:left w:val="none" w:sz="0" w:space="0" w:color="auto"/>
        <w:bottom w:val="none" w:sz="0" w:space="0" w:color="auto"/>
        <w:right w:val="none" w:sz="0" w:space="0" w:color="auto"/>
      </w:divBdr>
    </w:div>
    <w:div w:id="604463945">
      <w:marLeft w:val="640"/>
      <w:marRight w:val="0"/>
      <w:marTop w:val="0"/>
      <w:marBottom w:val="0"/>
      <w:divBdr>
        <w:top w:val="none" w:sz="0" w:space="0" w:color="auto"/>
        <w:left w:val="none" w:sz="0" w:space="0" w:color="auto"/>
        <w:bottom w:val="none" w:sz="0" w:space="0" w:color="auto"/>
        <w:right w:val="none" w:sz="0" w:space="0" w:color="auto"/>
      </w:divBdr>
    </w:div>
    <w:div w:id="604533481">
      <w:marLeft w:val="640"/>
      <w:marRight w:val="0"/>
      <w:marTop w:val="0"/>
      <w:marBottom w:val="0"/>
      <w:divBdr>
        <w:top w:val="none" w:sz="0" w:space="0" w:color="auto"/>
        <w:left w:val="none" w:sz="0" w:space="0" w:color="auto"/>
        <w:bottom w:val="none" w:sz="0" w:space="0" w:color="auto"/>
        <w:right w:val="none" w:sz="0" w:space="0" w:color="auto"/>
      </w:divBdr>
    </w:div>
    <w:div w:id="604650912">
      <w:marLeft w:val="640"/>
      <w:marRight w:val="0"/>
      <w:marTop w:val="0"/>
      <w:marBottom w:val="0"/>
      <w:divBdr>
        <w:top w:val="none" w:sz="0" w:space="0" w:color="auto"/>
        <w:left w:val="none" w:sz="0" w:space="0" w:color="auto"/>
        <w:bottom w:val="none" w:sz="0" w:space="0" w:color="auto"/>
        <w:right w:val="none" w:sz="0" w:space="0" w:color="auto"/>
      </w:divBdr>
    </w:div>
    <w:div w:id="604651035">
      <w:marLeft w:val="640"/>
      <w:marRight w:val="0"/>
      <w:marTop w:val="0"/>
      <w:marBottom w:val="0"/>
      <w:divBdr>
        <w:top w:val="none" w:sz="0" w:space="0" w:color="auto"/>
        <w:left w:val="none" w:sz="0" w:space="0" w:color="auto"/>
        <w:bottom w:val="none" w:sz="0" w:space="0" w:color="auto"/>
        <w:right w:val="none" w:sz="0" w:space="0" w:color="auto"/>
      </w:divBdr>
    </w:div>
    <w:div w:id="604652564">
      <w:marLeft w:val="640"/>
      <w:marRight w:val="0"/>
      <w:marTop w:val="0"/>
      <w:marBottom w:val="0"/>
      <w:divBdr>
        <w:top w:val="none" w:sz="0" w:space="0" w:color="auto"/>
        <w:left w:val="none" w:sz="0" w:space="0" w:color="auto"/>
        <w:bottom w:val="none" w:sz="0" w:space="0" w:color="auto"/>
        <w:right w:val="none" w:sz="0" w:space="0" w:color="auto"/>
      </w:divBdr>
    </w:div>
    <w:div w:id="604658956">
      <w:marLeft w:val="640"/>
      <w:marRight w:val="0"/>
      <w:marTop w:val="0"/>
      <w:marBottom w:val="0"/>
      <w:divBdr>
        <w:top w:val="none" w:sz="0" w:space="0" w:color="auto"/>
        <w:left w:val="none" w:sz="0" w:space="0" w:color="auto"/>
        <w:bottom w:val="none" w:sz="0" w:space="0" w:color="auto"/>
        <w:right w:val="none" w:sz="0" w:space="0" w:color="auto"/>
      </w:divBdr>
    </w:div>
    <w:div w:id="604727167">
      <w:marLeft w:val="640"/>
      <w:marRight w:val="0"/>
      <w:marTop w:val="0"/>
      <w:marBottom w:val="0"/>
      <w:divBdr>
        <w:top w:val="none" w:sz="0" w:space="0" w:color="auto"/>
        <w:left w:val="none" w:sz="0" w:space="0" w:color="auto"/>
        <w:bottom w:val="none" w:sz="0" w:space="0" w:color="auto"/>
        <w:right w:val="none" w:sz="0" w:space="0" w:color="auto"/>
      </w:divBdr>
    </w:div>
    <w:div w:id="604727952">
      <w:marLeft w:val="640"/>
      <w:marRight w:val="0"/>
      <w:marTop w:val="0"/>
      <w:marBottom w:val="0"/>
      <w:divBdr>
        <w:top w:val="none" w:sz="0" w:space="0" w:color="auto"/>
        <w:left w:val="none" w:sz="0" w:space="0" w:color="auto"/>
        <w:bottom w:val="none" w:sz="0" w:space="0" w:color="auto"/>
        <w:right w:val="none" w:sz="0" w:space="0" w:color="auto"/>
      </w:divBdr>
    </w:div>
    <w:div w:id="604775256">
      <w:marLeft w:val="640"/>
      <w:marRight w:val="0"/>
      <w:marTop w:val="0"/>
      <w:marBottom w:val="0"/>
      <w:divBdr>
        <w:top w:val="none" w:sz="0" w:space="0" w:color="auto"/>
        <w:left w:val="none" w:sz="0" w:space="0" w:color="auto"/>
        <w:bottom w:val="none" w:sz="0" w:space="0" w:color="auto"/>
        <w:right w:val="none" w:sz="0" w:space="0" w:color="auto"/>
      </w:divBdr>
    </w:div>
    <w:div w:id="604775975">
      <w:marLeft w:val="640"/>
      <w:marRight w:val="0"/>
      <w:marTop w:val="0"/>
      <w:marBottom w:val="0"/>
      <w:divBdr>
        <w:top w:val="none" w:sz="0" w:space="0" w:color="auto"/>
        <w:left w:val="none" w:sz="0" w:space="0" w:color="auto"/>
        <w:bottom w:val="none" w:sz="0" w:space="0" w:color="auto"/>
        <w:right w:val="none" w:sz="0" w:space="0" w:color="auto"/>
      </w:divBdr>
    </w:div>
    <w:div w:id="604844629">
      <w:marLeft w:val="640"/>
      <w:marRight w:val="0"/>
      <w:marTop w:val="0"/>
      <w:marBottom w:val="0"/>
      <w:divBdr>
        <w:top w:val="none" w:sz="0" w:space="0" w:color="auto"/>
        <w:left w:val="none" w:sz="0" w:space="0" w:color="auto"/>
        <w:bottom w:val="none" w:sz="0" w:space="0" w:color="auto"/>
        <w:right w:val="none" w:sz="0" w:space="0" w:color="auto"/>
      </w:divBdr>
    </w:div>
    <w:div w:id="604850438">
      <w:marLeft w:val="640"/>
      <w:marRight w:val="0"/>
      <w:marTop w:val="0"/>
      <w:marBottom w:val="0"/>
      <w:divBdr>
        <w:top w:val="none" w:sz="0" w:space="0" w:color="auto"/>
        <w:left w:val="none" w:sz="0" w:space="0" w:color="auto"/>
        <w:bottom w:val="none" w:sz="0" w:space="0" w:color="auto"/>
        <w:right w:val="none" w:sz="0" w:space="0" w:color="auto"/>
      </w:divBdr>
    </w:div>
    <w:div w:id="604918531">
      <w:marLeft w:val="640"/>
      <w:marRight w:val="0"/>
      <w:marTop w:val="0"/>
      <w:marBottom w:val="0"/>
      <w:divBdr>
        <w:top w:val="none" w:sz="0" w:space="0" w:color="auto"/>
        <w:left w:val="none" w:sz="0" w:space="0" w:color="auto"/>
        <w:bottom w:val="none" w:sz="0" w:space="0" w:color="auto"/>
        <w:right w:val="none" w:sz="0" w:space="0" w:color="auto"/>
      </w:divBdr>
    </w:div>
    <w:div w:id="604921887">
      <w:marLeft w:val="640"/>
      <w:marRight w:val="0"/>
      <w:marTop w:val="0"/>
      <w:marBottom w:val="0"/>
      <w:divBdr>
        <w:top w:val="none" w:sz="0" w:space="0" w:color="auto"/>
        <w:left w:val="none" w:sz="0" w:space="0" w:color="auto"/>
        <w:bottom w:val="none" w:sz="0" w:space="0" w:color="auto"/>
        <w:right w:val="none" w:sz="0" w:space="0" w:color="auto"/>
      </w:divBdr>
    </w:div>
    <w:div w:id="604924743">
      <w:marLeft w:val="640"/>
      <w:marRight w:val="0"/>
      <w:marTop w:val="0"/>
      <w:marBottom w:val="0"/>
      <w:divBdr>
        <w:top w:val="none" w:sz="0" w:space="0" w:color="auto"/>
        <w:left w:val="none" w:sz="0" w:space="0" w:color="auto"/>
        <w:bottom w:val="none" w:sz="0" w:space="0" w:color="auto"/>
        <w:right w:val="none" w:sz="0" w:space="0" w:color="auto"/>
      </w:divBdr>
    </w:div>
    <w:div w:id="604966543">
      <w:marLeft w:val="640"/>
      <w:marRight w:val="0"/>
      <w:marTop w:val="0"/>
      <w:marBottom w:val="0"/>
      <w:divBdr>
        <w:top w:val="none" w:sz="0" w:space="0" w:color="auto"/>
        <w:left w:val="none" w:sz="0" w:space="0" w:color="auto"/>
        <w:bottom w:val="none" w:sz="0" w:space="0" w:color="auto"/>
        <w:right w:val="none" w:sz="0" w:space="0" w:color="auto"/>
      </w:divBdr>
    </w:div>
    <w:div w:id="605036477">
      <w:marLeft w:val="640"/>
      <w:marRight w:val="0"/>
      <w:marTop w:val="0"/>
      <w:marBottom w:val="0"/>
      <w:divBdr>
        <w:top w:val="none" w:sz="0" w:space="0" w:color="auto"/>
        <w:left w:val="none" w:sz="0" w:space="0" w:color="auto"/>
        <w:bottom w:val="none" w:sz="0" w:space="0" w:color="auto"/>
        <w:right w:val="none" w:sz="0" w:space="0" w:color="auto"/>
      </w:divBdr>
    </w:div>
    <w:div w:id="605042758">
      <w:marLeft w:val="640"/>
      <w:marRight w:val="0"/>
      <w:marTop w:val="0"/>
      <w:marBottom w:val="0"/>
      <w:divBdr>
        <w:top w:val="none" w:sz="0" w:space="0" w:color="auto"/>
        <w:left w:val="none" w:sz="0" w:space="0" w:color="auto"/>
        <w:bottom w:val="none" w:sz="0" w:space="0" w:color="auto"/>
        <w:right w:val="none" w:sz="0" w:space="0" w:color="auto"/>
      </w:divBdr>
    </w:div>
    <w:div w:id="605044219">
      <w:marLeft w:val="640"/>
      <w:marRight w:val="0"/>
      <w:marTop w:val="0"/>
      <w:marBottom w:val="0"/>
      <w:divBdr>
        <w:top w:val="none" w:sz="0" w:space="0" w:color="auto"/>
        <w:left w:val="none" w:sz="0" w:space="0" w:color="auto"/>
        <w:bottom w:val="none" w:sz="0" w:space="0" w:color="auto"/>
        <w:right w:val="none" w:sz="0" w:space="0" w:color="auto"/>
      </w:divBdr>
    </w:div>
    <w:div w:id="605188555">
      <w:marLeft w:val="640"/>
      <w:marRight w:val="0"/>
      <w:marTop w:val="0"/>
      <w:marBottom w:val="0"/>
      <w:divBdr>
        <w:top w:val="none" w:sz="0" w:space="0" w:color="auto"/>
        <w:left w:val="none" w:sz="0" w:space="0" w:color="auto"/>
        <w:bottom w:val="none" w:sz="0" w:space="0" w:color="auto"/>
        <w:right w:val="none" w:sz="0" w:space="0" w:color="auto"/>
      </w:divBdr>
    </w:div>
    <w:div w:id="605231915">
      <w:marLeft w:val="640"/>
      <w:marRight w:val="0"/>
      <w:marTop w:val="0"/>
      <w:marBottom w:val="0"/>
      <w:divBdr>
        <w:top w:val="none" w:sz="0" w:space="0" w:color="auto"/>
        <w:left w:val="none" w:sz="0" w:space="0" w:color="auto"/>
        <w:bottom w:val="none" w:sz="0" w:space="0" w:color="auto"/>
        <w:right w:val="none" w:sz="0" w:space="0" w:color="auto"/>
      </w:divBdr>
    </w:div>
    <w:div w:id="605236336">
      <w:marLeft w:val="640"/>
      <w:marRight w:val="0"/>
      <w:marTop w:val="0"/>
      <w:marBottom w:val="0"/>
      <w:divBdr>
        <w:top w:val="none" w:sz="0" w:space="0" w:color="auto"/>
        <w:left w:val="none" w:sz="0" w:space="0" w:color="auto"/>
        <w:bottom w:val="none" w:sz="0" w:space="0" w:color="auto"/>
        <w:right w:val="none" w:sz="0" w:space="0" w:color="auto"/>
      </w:divBdr>
    </w:div>
    <w:div w:id="605237671">
      <w:marLeft w:val="640"/>
      <w:marRight w:val="0"/>
      <w:marTop w:val="0"/>
      <w:marBottom w:val="0"/>
      <w:divBdr>
        <w:top w:val="none" w:sz="0" w:space="0" w:color="auto"/>
        <w:left w:val="none" w:sz="0" w:space="0" w:color="auto"/>
        <w:bottom w:val="none" w:sz="0" w:space="0" w:color="auto"/>
        <w:right w:val="none" w:sz="0" w:space="0" w:color="auto"/>
      </w:divBdr>
    </w:div>
    <w:div w:id="605306799">
      <w:marLeft w:val="640"/>
      <w:marRight w:val="0"/>
      <w:marTop w:val="0"/>
      <w:marBottom w:val="0"/>
      <w:divBdr>
        <w:top w:val="none" w:sz="0" w:space="0" w:color="auto"/>
        <w:left w:val="none" w:sz="0" w:space="0" w:color="auto"/>
        <w:bottom w:val="none" w:sz="0" w:space="0" w:color="auto"/>
        <w:right w:val="none" w:sz="0" w:space="0" w:color="auto"/>
      </w:divBdr>
    </w:div>
    <w:div w:id="605383355">
      <w:marLeft w:val="640"/>
      <w:marRight w:val="0"/>
      <w:marTop w:val="0"/>
      <w:marBottom w:val="0"/>
      <w:divBdr>
        <w:top w:val="none" w:sz="0" w:space="0" w:color="auto"/>
        <w:left w:val="none" w:sz="0" w:space="0" w:color="auto"/>
        <w:bottom w:val="none" w:sz="0" w:space="0" w:color="auto"/>
        <w:right w:val="none" w:sz="0" w:space="0" w:color="auto"/>
      </w:divBdr>
    </w:div>
    <w:div w:id="605428353">
      <w:marLeft w:val="640"/>
      <w:marRight w:val="0"/>
      <w:marTop w:val="0"/>
      <w:marBottom w:val="0"/>
      <w:divBdr>
        <w:top w:val="none" w:sz="0" w:space="0" w:color="auto"/>
        <w:left w:val="none" w:sz="0" w:space="0" w:color="auto"/>
        <w:bottom w:val="none" w:sz="0" w:space="0" w:color="auto"/>
        <w:right w:val="none" w:sz="0" w:space="0" w:color="auto"/>
      </w:divBdr>
    </w:div>
    <w:div w:id="605431880">
      <w:marLeft w:val="640"/>
      <w:marRight w:val="0"/>
      <w:marTop w:val="0"/>
      <w:marBottom w:val="0"/>
      <w:divBdr>
        <w:top w:val="none" w:sz="0" w:space="0" w:color="auto"/>
        <w:left w:val="none" w:sz="0" w:space="0" w:color="auto"/>
        <w:bottom w:val="none" w:sz="0" w:space="0" w:color="auto"/>
        <w:right w:val="none" w:sz="0" w:space="0" w:color="auto"/>
      </w:divBdr>
    </w:div>
    <w:div w:id="605580734">
      <w:marLeft w:val="640"/>
      <w:marRight w:val="0"/>
      <w:marTop w:val="0"/>
      <w:marBottom w:val="0"/>
      <w:divBdr>
        <w:top w:val="none" w:sz="0" w:space="0" w:color="auto"/>
        <w:left w:val="none" w:sz="0" w:space="0" w:color="auto"/>
        <w:bottom w:val="none" w:sz="0" w:space="0" w:color="auto"/>
        <w:right w:val="none" w:sz="0" w:space="0" w:color="auto"/>
      </w:divBdr>
    </w:div>
    <w:div w:id="605622091">
      <w:marLeft w:val="640"/>
      <w:marRight w:val="0"/>
      <w:marTop w:val="0"/>
      <w:marBottom w:val="0"/>
      <w:divBdr>
        <w:top w:val="none" w:sz="0" w:space="0" w:color="auto"/>
        <w:left w:val="none" w:sz="0" w:space="0" w:color="auto"/>
        <w:bottom w:val="none" w:sz="0" w:space="0" w:color="auto"/>
        <w:right w:val="none" w:sz="0" w:space="0" w:color="auto"/>
      </w:divBdr>
    </w:div>
    <w:div w:id="605625063">
      <w:marLeft w:val="640"/>
      <w:marRight w:val="0"/>
      <w:marTop w:val="0"/>
      <w:marBottom w:val="0"/>
      <w:divBdr>
        <w:top w:val="none" w:sz="0" w:space="0" w:color="auto"/>
        <w:left w:val="none" w:sz="0" w:space="0" w:color="auto"/>
        <w:bottom w:val="none" w:sz="0" w:space="0" w:color="auto"/>
        <w:right w:val="none" w:sz="0" w:space="0" w:color="auto"/>
      </w:divBdr>
    </w:div>
    <w:div w:id="605625354">
      <w:marLeft w:val="640"/>
      <w:marRight w:val="0"/>
      <w:marTop w:val="0"/>
      <w:marBottom w:val="0"/>
      <w:divBdr>
        <w:top w:val="none" w:sz="0" w:space="0" w:color="auto"/>
        <w:left w:val="none" w:sz="0" w:space="0" w:color="auto"/>
        <w:bottom w:val="none" w:sz="0" w:space="0" w:color="auto"/>
        <w:right w:val="none" w:sz="0" w:space="0" w:color="auto"/>
      </w:divBdr>
    </w:div>
    <w:div w:id="605697929">
      <w:marLeft w:val="640"/>
      <w:marRight w:val="0"/>
      <w:marTop w:val="0"/>
      <w:marBottom w:val="0"/>
      <w:divBdr>
        <w:top w:val="none" w:sz="0" w:space="0" w:color="auto"/>
        <w:left w:val="none" w:sz="0" w:space="0" w:color="auto"/>
        <w:bottom w:val="none" w:sz="0" w:space="0" w:color="auto"/>
        <w:right w:val="none" w:sz="0" w:space="0" w:color="auto"/>
      </w:divBdr>
    </w:div>
    <w:div w:id="605701090">
      <w:marLeft w:val="640"/>
      <w:marRight w:val="0"/>
      <w:marTop w:val="0"/>
      <w:marBottom w:val="0"/>
      <w:divBdr>
        <w:top w:val="none" w:sz="0" w:space="0" w:color="auto"/>
        <w:left w:val="none" w:sz="0" w:space="0" w:color="auto"/>
        <w:bottom w:val="none" w:sz="0" w:space="0" w:color="auto"/>
        <w:right w:val="none" w:sz="0" w:space="0" w:color="auto"/>
      </w:divBdr>
    </w:div>
    <w:div w:id="605772286">
      <w:marLeft w:val="640"/>
      <w:marRight w:val="0"/>
      <w:marTop w:val="0"/>
      <w:marBottom w:val="0"/>
      <w:divBdr>
        <w:top w:val="none" w:sz="0" w:space="0" w:color="auto"/>
        <w:left w:val="none" w:sz="0" w:space="0" w:color="auto"/>
        <w:bottom w:val="none" w:sz="0" w:space="0" w:color="auto"/>
        <w:right w:val="none" w:sz="0" w:space="0" w:color="auto"/>
      </w:divBdr>
    </w:div>
    <w:div w:id="605815261">
      <w:marLeft w:val="640"/>
      <w:marRight w:val="0"/>
      <w:marTop w:val="0"/>
      <w:marBottom w:val="0"/>
      <w:divBdr>
        <w:top w:val="none" w:sz="0" w:space="0" w:color="auto"/>
        <w:left w:val="none" w:sz="0" w:space="0" w:color="auto"/>
        <w:bottom w:val="none" w:sz="0" w:space="0" w:color="auto"/>
        <w:right w:val="none" w:sz="0" w:space="0" w:color="auto"/>
      </w:divBdr>
    </w:div>
    <w:div w:id="605887411">
      <w:marLeft w:val="640"/>
      <w:marRight w:val="0"/>
      <w:marTop w:val="0"/>
      <w:marBottom w:val="0"/>
      <w:divBdr>
        <w:top w:val="none" w:sz="0" w:space="0" w:color="auto"/>
        <w:left w:val="none" w:sz="0" w:space="0" w:color="auto"/>
        <w:bottom w:val="none" w:sz="0" w:space="0" w:color="auto"/>
        <w:right w:val="none" w:sz="0" w:space="0" w:color="auto"/>
      </w:divBdr>
    </w:div>
    <w:div w:id="605889597">
      <w:marLeft w:val="640"/>
      <w:marRight w:val="0"/>
      <w:marTop w:val="0"/>
      <w:marBottom w:val="0"/>
      <w:divBdr>
        <w:top w:val="none" w:sz="0" w:space="0" w:color="auto"/>
        <w:left w:val="none" w:sz="0" w:space="0" w:color="auto"/>
        <w:bottom w:val="none" w:sz="0" w:space="0" w:color="auto"/>
        <w:right w:val="none" w:sz="0" w:space="0" w:color="auto"/>
      </w:divBdr>
    </w:div>
    <w:div w:id="605894380">
      <w:marLeft w:val="640"/>
      <w:marRight w:val="0"/>
      <w:marTop w:val="0"/>
      <w:marBottom w:val="0"/>
      <w:divBdr>
        <w:top w:val="none" w:sz="0" w:space="0" w:color="auto"/>
        <w:left w:val="none" w:sz="0" w:space="0" w:color="auto"/>
        <w:bottom w:val="none" w:sz="0" w:space="0" w:color="auto"/>
        <w:right w:val="none" w:sz="0" w:space="0" w:color="auto"/>
      </w:divBdr>
    </w:div>
    <w:div w:id="605967896">
      <w:marLeft w:val="640"/>
      <w:marRight w:val="0"/>
      <w:marTop w:val="0"/>
      <w:marBottom w:val="0"/>
      <w:divBdr>
        <w:top w:val="none" w:sz="0" w:space="0" w:color="auto"/>
        <w:left w:val="none" w:sz="0" w:space="0" w:color="auto"/>
        <w:bottom w:val="none" w:sz="0" w:space="0" w:color="auto"/>
        <w:right w:val="none" w:sz="0" w:space="0" w:color="auto"/>
      </w:divBdr>
    </w:div>
    <w:div w:id="606082837">
      <w:marLeft w:val="640"/>
      <w:marRight w:val="0"/>
      <w:marTop w:val="0"/>
      <w:marBottom w:val="0"/>
      <w:divBdr>
        <w:top w:val="none" w:sz="0" w:space="0" w:color="auto"/>
        <w:left w:val="none" w:sz="0" w:space="0" w:color="auto"/>
        <w:bottom w:val="none" w:sz="0" w:space="0" w:color="auto"/>
        <w:right w:val="none" w:sz="0" w:space="0" w:color="auto"/>
      </w:divBdr>
    </w:div>
    <w:div w:id="606087966">
      <w:marLeft w:val="640"/>
      <w:marRight w:val="0"/>
      <w:marTop w:val="0"/>
      <w:marBottom w:val="0"/>
      <w:divBdr>
        <w:top w:val="none" w:sz="0" w:space="0" w:color="auto"/>
        <w:left w:val="none" w:sz="0" w:space="0" w:color="auto"/>
        <w:bottom w:val="none" w:sz="0" w:space="0" w:color="auto"/>
        <w:right w:val="none" w:sz="0" w:space="0" w:color="auto"/>
      </w:divBdr>
    </w:div>
    <w:div w:id="606159965">
      <w:marLeft w:val="640"/>
      <w:marRight w:val="0"/>
      <w:marTop w:val="0"/>
      <w:marBottom w:val="0"/>
      <w:divBdr>
        <w:top w:val="none" w:sz="0" w:space="0" w:color="auto"/>
        <w:left w:val="none" w:sz="0" w:space="0" w:color="auto"/>
        <w:bottom w:val="none" w:sz="0" w:space="0" w:color="auto"/>
        <w:right w:val="none" w:sz="0" w:space="0" w:color="auto"/>
      </w:divBdr>
    </w:div>
    <w:div w:id="606162910">
      <w:marLeft w:val="640"/>
      <w:marRight w:val="0"/>
      <w:marTop w:val="0"/>
      <w:marBottom w:val="0"/>
      <w:divBdr>
        <w:top w:val="none" w:sz="0" w:space="0" w:color="auto"/>
        <w:left w:val="none" w:sz="0" w:space="0" w:color="auto"/>
        <w:bottom w:val="none" w:sz="0" w:space="0" w:color="auto"/>
        <w:right w:val="none" w:sz="0" w:space="0" w:color="auto"/>
      </w:divBdr>
    </w:div>
    <w:div w:id="606229429">
      <w:marLeft w:val="640"/>
      <w:marRight w:val="0"/>
      <w:marTop w:val="0"/>
      <w:marBottom w:val="0"/>
      <w:divBdr>
        <w:top w:val="none" w:sz="0" w:space="0" w:color="auto"/>
        <w:left w:val="none" w:sz="0" w:space="0" w:color="auto"/>
        <w:bottom w:val="none" w:sz="0" w:space="0" w:color="auto"/>
        <w:right w:val="none" w:sz="0" w:space="0" w:color="auto"/>
      </w:divBdr>
    </w:div>
    <w:div w:id="606273736">
      <w:marLeft w:val="640"/>
      <w:marRight w:val="0"/>
      <w:marTop w:val="0"/>
      <w:marBottom w:val="0"/>
      <w:divBdr>
        <w:top w:val="none" w:sz="0" w:space="0" w:color="auto"/>
        <w:left w:val="none" w:sz="0" w:space="0" w:color="auto"/>
        <w:bottom w:val="none" w:sz="0" w:space="0" w:color="auto"/>
        <w:right w:val="none" w:sz="0" w:space="0" w:color="auto"/>
      </w:divBdr>
    </w:div>
    <w:div w:id="606275687">
      <w:marLeft w:val="640"/>
      <w:marRight w:val="0"/>
      <w:marTop w:val="0"/>
      <w:marBottom w:val="0"/>
      <w:divBdr>
        <w:top w:val="none" w:sz="0" w:space="0" w:color="auto"/>
        <w:left w:val="none" w:sz="0" w:space="0" w:color="auto"/>
        <w:bottom w:val="none" w:sz="0" w:space="0" w:color="auto"/>
        <w:right w:val="none" w:sz="0" w:space="0" w:color="auto"/>
      </w:divBdr>
    </w:div>
    <w:div w:id="606279781">
      <w:marLeft w:val="640"/>
      <w:marRight w:val="0"/>
      <w:marTop w:val="0"/>
      <w:marBottom w:val="0"/>
      <w:divBdr>
        <w:top w:val="none" w:sz="0" w:space="0" w:color="auto"/>
        <w:left w:val="none" w:sz="0" w:space="0" w:color="auto"/>
        <w:bottom w:val="none" w:sz="0" w:space="0" w:color="auto"/>
        <w:right w:val="none" w:sz="0" w:space="0" w:color="auto"/>
      </w:divBdr>
    </w:div>
    <w:div w:id="606304618">
      <w:marLeft w:val="640"/>
      <w:marRight w:val="0"/>
      <w:marTop w:val="0"/>
      <w:marBottom w:val="0"/>
      <w:divBdr>
        <w:top w:val="none" w:sz="0" w:space="0" w:color="auto"/>
        <w:left w:val="none" w:sz="0" w:space="0" w:color="auto"/>
        <w:bottom w:val="none" w:sz="0" w:space="0" w:color="auto"/>
        <w:right w:val="none" w:sz="0" w:space="0" w:color="auto"/>
      </w:divBdr>
    </w:div>
    <w:div w:id="606425671">
      <w:marLeft w:val="640"/>
      <w:marRight w:val="0"/>
      <w:marTop w:val="0"/>
      <w:marBottom w:val="0"/>
      <w:divBdr>
        <w:top w:val="none" w:sz="0" w:space="0" w:color="auto"/>
        <w:left w:val="none" w:sz="0" w:space="0" w:color="auto"/>
        <w:bottom w:val="none" w:sz="0" w:space="0" w:color="auto"/>
        <w:right w:val="none" w:sz="0" w:space="0" w:color="auto"/>
      </w:divBdr>
    </w:div>
    <w:div w:id="606470445">
      <w:marLeft w:val="640"/>
      <w:marRight w:val="0"/>
      <w:marTop w:val="0"/>
      <w:marBottom w:val="0"/>
      <w:divBdr>
        <w:top w:val="none" w:sz="0" w:space="0" w:color="auto"/>
        <w:left w:val="none" w:sz="0" w:space="0" w:color="auto"/>
        <w:bottom w:val="none" w:sz="0" w:space="0" w:color="auto"/>
        <w:right w:val="none" w:sz="0" w:space="0" w:color="auto"/>
      </w:divBdr>
    </w:div>
    <w:div w:id="606545928">
      <w:marLeft w:val="640"/>
      <w:marRight w:val="0"/>
      <w:marTop w:val="0"/>
      <w:marBottom w:val="0"/>
      <w:divBdr>
        <w:top w:val="none" w:sz="0" w:space="0" w:color="auto"/>
        <w:left w:val="none" w:sz="0" w:space="0" w:color="auto"/>
        <w:bottom w:val="none" w:sz="0" w:space="0" w:color="auto"/>
        <w:right w:val="none" w:sz="0" w:space="0" w:color="auto"/>
      </w:divBdr>
    </w:div>
    <w:div w:id="606617675">
      <w:marLeft w:val="640"/>
      <w:marRight w:val="0"/>
      <w:marTop w:val="0"/>
      <w:marBottom w:val="0"/>
      <w:divBdr>
        <w:top w:val="none" w:sz="0" w:space="0" w:color="auto"/>
        <w:left w:val="none" w:sz="0" w:space="0" w:color="auto"/>
        <w:bottom w:val="none" w:sz="0" w:space="0" w:color="auto"/>
        <w:right w:val="none" w:sz="0" w:space="0" w:color="auto"/>
      </w:divBdr>
    </w:div>
    <w:div w:id="606620105">
      <w:marLeft w:val="640"/>
      <w:marRight w:val="0"/>
      <w:marTop w:val="0"/>
      <w:marBottom w:val="0"/>
      <w:divBdr>
        <w:top w:val="none" w:sz="0" w:space="0" w:color="auto"/>
        <w:left w:val="none" w:sz="0" w:space="0" w:color="auto"/>
        <w:bottom w:val="none" w:sz="0" w:space="0" w:color="auto"/>
        <w:right w:val="none" w:sz="0" w:space="0" w:color="auto"/>
      </w:divBdr>
    </w:div>
    <w:div w:id="606624374">
      <w:marLeft w:val="640"/>
      <w:marRight w:val="0"/>
      <w:marTop w:val="0"/>
      <w:marBottom w:val="0"/>
      <w:divBdr>
        <w:top w:val="none" w:sz="0" w:space="0" w:color="auto"/>
        <w:left w:val="none" w:sz="0" w:space="0" w:color="auto"/>
        <w:bottom w:val="none" w:sz="0" w:space="0" w:color="auto"/>
        <w:right w:val="none" w:sz="0" w:space="0" w:color="auto"/>
      </w:divBdr>
    </w:div>
    <w:div w:id="606698861">
      <w:marLeft w:val="640"/>
      <w:marRight w:val="0"/>
      <w:marTop w:val="0"/>
      <w:marBottom w:val="0"/>
      <w:divBdr>
        <w:top w:val="none" w:sz="0" w:space="0" w:color="auto"/>
        <w:left w:val="none" w:sz="0" w:space="0" w:color="auto"/>
        <w:bottom w:val="none" w:sz="0" w:space="0" w:color="auto"/>
        <w:right w:val="none" w:sz="0" w:space="0" w:color="auto"/>
      </w:divBdr>
    </w:div>
    <w:div w:id="606734684">
      <w:marLeft w:val="640"/>
      <w:marRight w:val="0"/>
      <w:marTop w:val="0"/>
      <w:marBottom w:val="0"/>
      <w:divBdr>
        <w:top w:val="none" w:sz="0" w:space="0" w:color="auto"/>
        <w:left w:val="none" w:sz="0" w:space="0" w:color="auto"/>
        <w:bottom w:val="none" w:sz="0" w:space="0" w:color="auto"/>
        <w:right w:val="none" w:sz="0" w:space="0" w:color="auto"/>
      </w:divBdr>
    </w:div>
    <w:div w:id="606737527">
      <w:marLeft w:val="640"/>
      <w:marRight w:val="0"/>
      <w:marTop w:val="0"/>
      <w:marBottom w:val="0"/>
      <w:divBdr>
        <w:top w:val="none" w:sz="0" w:space="0" w:color="auto"/>
        <w:left w:val="none" w:sz="0" w:space="0" w:color="auto"/>
        <w:bottom w:val="none" w:sz="0" w:space="0" w:color="auto"/>
        <w:right w:val="none" w:sz="0" w:space="0" w:color="auto"/>
      </w:divBdr>
    </w:div>
    <w:div w:id="606813295">
      <w:marLeft w:val="640"/>
      <w:marRight w:val="0"/>
      <w:marTop w:val="0"/>
      <w:marBottom w:val="0"/>
      <w:divBdr>
        <w:top w:val="none" w:sz="0" w:space="0" w:color="auto"/>
        <w:left w:val="none" w:sz="0" w:space="0" w:color="auto"/>
        <w:bottom w:val="none" w:sz="0" w:space="0" w:color="auto"/>
        <w:right w:val="none" w:sz="0" w:space="0" w:color="auto"/>
      </w:divBdr>
    </w:div>
    <w:div w:id="606816138">
      <w:marLeft w:val="640"/>
      <w:marRight w:val="0"/>
      <w:marTop w:val="0"/>
      <w:marBottom w:val="0"/>
      <w:divBdr>
        <w:top w:val="none" w:sz="0" w:space="0" w:color="auto"/>
        <w:left w:val="none" w:sz="0" w:space="0" w:color="auto"/>
        <w:bottom w:val="none" w:sz="0" w:space="0" w:color="auto"/>
        <w:right w:val="none" w:sz="0" w:space="0" w:color="auto"/>
      </w:divBdr>
    </w:div>
    <w:div w:id="606888883">
      <w:marLeft w:val="640"/>
      <w:marRight w:val="0"/>
      <w:marTop w:val="0"/>
      <w:marBottom w:val="0"/>
      <w:divBdr>
        <w:top w:val="none" w:sz="0" w:space="0" w:color="auto"/>
        <w:left w:val="none" w:sz="0" w:space="0" w:color="auto"/>
        <w:bottom w:val="none" w:sz="0" w:space="0" w:color="auto"/>
        <w:right w:val="none" w:sz="0" w:space="0" w:color="auto"/>
      </w:divBdr>
    </w:div>
    <w:div w:id="606890604">
      <w:marLeft w:val="640"/>
      <w:marRight w:val="0"/>
      <w:marTop w:val="0"/>
      <w:marBottom w:val="0"/>
      <w:divBdr>
        <w:top w:val="none" w:sz="0" w:space="0" w:color="auto"/>
        <w:left w:val="none" w:sz="0" w:space="0" w:color="auto"/>
        <w:bottom w:val="none" w:sz="0" w:space="0" w:color="auto"/>
        <w:right w:val="none" w:sz="0" w:space="0" w:color="auto"/>
      </w:divBdr>
    </w:div>
    <w:div w:id="607077823">
      <w:marLeft w:val="640"/>
      <w:marRight w:val="0"/>
      <w:marTop w:val="0"/>
      <w:marBottom w:val="0"/>
      <w:divBdr>
        <w:top w:val="none" w:sz="0" w:space="0" w:color="auto"/>
        <w:left w:val="none" w:sz="0" w:space="0" w:color="auto"/>
        <w:bottom w:val="none" w:sz="0" w:space="0" w:color="auto"/>
        <w:right w:val="none" w:sz="0" w:space="0" w:color="auto"/>
      </w:divBdr>
    </w:div>
    <w:div w:id="607083108">
      <w:marLeft w:val="640"/>
      <w:marRight w:val="0"/>
      <w:marTop w:val="0"/>
      <w:marBottom w:val="0"/>
      <w:divBdr>
        <w:top w:val="none" w:sz="0" w:space="0" w:color="auto"/>
        <w:left w:val="none" w:sz="0" w:space="0" w:color="auto"/>
        <w:bottom w:val="none" w:sz="0" w:space="0" w:color="auto"/>
        <w:right w:val="none" w:sz="0" w:space="0" w:color="auto"/>
      </w:divBdr>
    </w:div>
    <w:div w:id="607085312">
      <w:marLeft w:val="640"/>
      <w:marRight w:val="0"/>
      <w:marTop w:val="0"/>
      <w:marBottom w:val="0"/>
      <w:divBdr>
        <w:top w:val="none" w:sz="0" w:space="0" w:color="auto"/>
        <w:left w:val="none" w:sz="0" w:space="0" w:color="auto"/>
        <w:bottom w:val="none" w:sz="0" w:space="0" w:color="auto"/>
        <w:right w:val="none" w:sz="0" w:space="0" w:color="auto"/>
      </w:divBdr>
    </w:div>
    <w:div w:id="607126568">
      <w:marLeft w:val="640"/>
      <w:marRight w:val="0"/>
      <w:marTop w:val="0"/>
      <w:marBottom w:val="0"/>
      <w:divBdr>
        <w:top w:val="none" w:sz="0" w:space="0" w:color="auto"/>
        <w:left w:val="none" w:sz="0" w:space="0" w:color="auto"/>
        <w:bottom w:val="none" w:sz="0" w:space="0" w:color="auto"/>
        <w:right w:val="none" w:sz="0" w:space="0" w:color="auto"/>
      </w:divBdr>
    </w:div>
    <w:div w:id="607155610">
      <w:marLeft w:val="640"/>
      <w:marRight w:val="0"/>
      <w:marTop w:val="0"/>
      <w:marBottom w:val="0"/>
      <w:divBdr>
        <w:top w:val="none" w:sz="0" w:space="0" w:color="auto"/>
        <w:left w:val="none" w:sz="0" w:space="0" w:color="auto"/>
        <w:bottom w:val="none" w:sz="0" w:space="0" w:color="auto"/>
        <w:right w:val="none" w:sz="0" w:space="0" w:color="auto"/>
      </w:divBdr>
    </w:div>
    <w:div w:id="607157840">
      <w:marLeft w:val="640"/>
      <w:marRight w:val="0"/>
      <w:marTop w:val="0"/>
      <w:marBottom w:val="0"/>
      <w:divBdr>
        <w:top w:val="none" w:sz="0" w:space="0" w:color="auto"/>
        <w:left w:val="none" w:sz="0" w:space="0" w:color="auto"/>
        <w:bottom w:val="none" w:sz="0" w:space="0" w:color="auto"/>
        <w:right w:val="none" w:sz="0" w:space="0" w:color="auto"/>
      </w:divBdr>
    </w:div>
    <w:div w:id="607198969">
      <w:marLeft w:val="640"/>
      <w:marRight w:val="0"/>
      <w:marTop w:val="0"/>
      <w:marBottom w:val="0"/>
      <w:divBdr>
        <w:top w:val="none" w:sz="0" w:space="0" w:color="auto"/>
        <w:left w:val="none" w:sz="0" w:space="0" w:color="auto"/>
        <w:bottom w:val="none" w:sz="0" w:space="0" w:color="auto"/>
        <w:right w:val="none" w:sz="0" w:space="0" w:color="auto"/>
      </w:divBdr>
    </w:div>
    <w:div w:id="607276572">
      <w:marLeft w:val="640"/>
      <w:marRight w:val="0"/>
      <w:marTop w:val="0"/>
      <w:marBottom w:val="0"/>
      <w:divBdr>
        <w:top w:val="none" w:sz="0" w:space="0" w:color="auto"/>
        <w:left w:val="none" w:sz="0" w:space="0" w:color="auto"/>
        <w:bottom w:val="none" w:sz="0" w:space="0" w:color="auto"/>
        <w:right w:val="none" w:sz="0" w:space="0" w:color="auto"/>
      </w:divBdr>
    </w:div>
    <w:div w:id="607277324">
      <w:marLeft w:val="640"/>
      <w:marRight w:val="0"/>
      <w:marTop w:val="0"/>
      <w:marBottom w:val="0"/>
      <w:divBdr>
        <w:top w:val="none" w:sz="0" w:space="0" w:color="auto"/>
        <w:left w:val="none" w:sz="0" w:space="0" w:color="auto"/>
        <w:bottom w:val="none" w:sz="0" w:space="0" w:color="auto"/>
        <w:right w:val="none" w:sz="0" w:space="0" w:color="auto"/>
      </w:divBdr>
    </w:div>
    <w:div w:id="607279772">
      <w:marLeft w:val="640"/>
      <w:marRight w:val="0"/>
      <w:marTop w:val="0"/>
      <w:marBottom w:val="0"/>
      <w:divBdr>
        <w:top w:val="none" w:sz="0" w:space="0" w:color="auto"/>
        <w:left w:val="none" w:sz="0" w:space="0" w:color="auto"/>
        <w:bottom w:val="none" w:sz="0" w:space="0" w:color="auto"/>
        <w:right w:val="none" w:sz="0" w:space="0" w:color="auto"/>
      </w:divBdr>
    </w:div>
    <w:div w:id="607280020">
      <w:marLeft w:val="640"/>
      <w:marRight w:val="0"/>
      <w:marTop w:val="0"/>
      <w:marBottom w:val="0"/>
      <w:divBdr>
        <w:top w:val="none" w:sz="0" w:space="0" w:color="auto"/>
        <w:left w:val="none" w:sz="0" w:space="0" w:color="auto"/>
        <w:bottom w:val="none" w:sz="0" w:space="0" w:color="auto"/>
        <w:right w:val="none" w:sz="0" w:space="0" w:color="auto"/>
      </w:divBdr>
    </w:div>
    <w:div w:id="607389550">
      <w:marLeft w:val="640"/>
      <w:marRight w:val="0"/>
      <w:marTop w:val="0"/>
      <w:marBottom w:val="0"/>
      <w:divBdr>
        <w:top w:val="none" w:sz="0" w:space="0" w:color="auto"/>
        <w:left w:val="none" w:sz="0" w:space="0" w:color="auto"/>
        <w:bottom w:val="none" w:sz="0" w:space="0" w:color="auto"/>
        <w:right w:val="none" w:sz="0" w:space="0" w:color="auto"/>
      </w:divBdr>
    </w:div>
    <w:div w:id="607470450">
      <w:marLeft w:val="640"/>
      <w:marRight w:val="0"/>
      <w:marTop w:val="0"/>
      <w:marBottom w:val="0"/>
      <w:divBdr>
        <w:top w:val="none" w:sz="0" w:space="0" w:color="auto"/>
        <w:left w:val="none" w:sz="0" w:space="0" w:color="auto"/>
        <w:bottom w:val="none" w:sz="0" w:space="0" w:color="auto"/>
        <w:right w:val="none" w:sz="0" w:space="0" w:color="auto"/>
      </w:divBdr>
    </w:div>
    <w:div w:id="607470989">
      <w:marLeft w:val="640"/>
      <w:marRight w:val="0"/>
      <w:marTop w:val="0"/>
      <w:marBottom w:val="0"/>
      <w:divBdr>
        <w:top w:val="none" w:sz="0" w:space="0" w:color="auto"/>
        <w:left w:val="none" w:sz="0" w:space="0" w:color="auto"/>
        <w:bottom w:val="none" w:sz="0" w:space="0" w:color="auto"/>
        <w:right w:val="none" w:sz="0" w:space="0" w:color="auto"/>
      </w:divBdr>
    </w:div>
    <w:div w:id="607473125">
      <w:marLeft w:val="640"/>
      <w:marRight w:val="0"/>
      <w:marTop w:val="0"/>
      <w:marBottom w:val="0"/>
      <w:divBdr>
        <w:top w:val="none" w:sz="0" w:space="0" w:color="auto"/>
        <w:left w:val="none" w:sz="0" w:space="0" w:color="auto"/>
        <w:bottom w:val="none" w:sz="0" w:space="0" w:color="auto"/>
        <w:right w:val="none" w:sz="0" w:space="0" w:color="auto"/>
      </w:divBdr>
    </w:div>
    <w:div w:id="607543971">
      <w:marLeft w:val="640"/>
      <w:marRight w:val="0"/>
      <w:marTop w:val="0"/>
      <w:marBottom w:val="0"/>
      <w:divBdr>
        <w:top w:val="none" w:sz="0" w:space="0" w:color="auto"/>
        <w:left w:val="none" w:sz="0" w:space="0" w:color="auto"/>
        <w:bottom w:val="none" w:sz="0" w:space="0" w:color="auto"/>
        <w:right w:val="none" w:sz="0" w:space="0" w:color="auto"/>
      </w:divBdr>
    </w:div>
    <w:div w:id="607544336">
      <w:marLeft w:val="640"/>
      <w:marRight w:val="0"/>
      <w:marTop w:val="0"/>
      <w:marBottom w:val="0"/>
      <w:divBdr>
        <w:top w:val="none" w:sz="0" w:space="0" w:color="auto"/>
        <w:left w:val="none" w:sz="0" w:space="0" w:color="auto"/>
        <w:bottom w:val="none" w:sz="0" w:space="0" w:color="auto"/>
        <w:right w:val="none" w:sz="0" w:space="0" w:color="auto"/>
      </w:divBdr>
    </w:div>
    <w:div w:id="607587276">
      <w:marLeft w:val="640"/>
      <w:marRight w:val="0"/>
      <w:marTop w:val="0"/>
      <w:marBottom w:val="0"/>
      <w:divBdr>
        <w:top w:val="none" w:sz="0" w:space="0" w:color="auto"/>
        <w:left w:val="none" w:sz="0" w:space="0" w:color="auto"/>
        <w:bottom w:val="none" w:sz="0" w:space="0" w:color="auto"/>
        <w:right w:val="none" w:sz="0" w:space="0" w:color="auto"/>
      </w:divBdr>
    </w:div>
    <w:div w:id="607664679">
      <w:marLeft w:val="640"/>
      <w:marRight w:val="0"/>
      <w:marTop w:val="0"/>
      <w:marBottom w:val="0"/>
      <w:divBdr>
        <w:top w:val="none" w:sz="0" w:space="0" w:color="auto"/>
        <w:left w:val="none" w:sz="0" w:space="0" w:color="auto"/>
        <w:bottom w:val="none" w:sz="0" w:space="0" w:color="auto"/>
        <w:right w:val="none" w:sz="0" w:space="0" w:color="auto"/>
      </w:divBdr>
    </w:div>
    <w:div w:id="607666690">
      <w:marLeft w:val="640"/>
      <w:marRight w:val="0"/>
      <w:marTop w:val="0"/>
      <w:marBottom w:val="0"/>
      <w:divBdr>
        <w:top w:val="none" w:sz="0" w:space="0" w:color="auto"/>
        <w:left w:val="none" w:sz="0" w:space="0" w:color="auto"/>
        <w:bottom w:val="none" w:sz="0" w:space="0" w:color="auto"/>
        <w:right w:val="none" w:sz="0" w:space="0" w:color="auto"/>
      </w:divBdr>
    </w:div>
    <w:div w:id="607733507">
      <w:marLeft w:val="640"/>
      <w:marRight w:val="0"/>
      <w:marTop w:val="0"/>
      <w:marBottom w:val="0"/>
      <w:divBdr>
        <w:top w:val="none" w:sz="0" w:space="0" w:color="auto"/>
        <w:left w:val="none" w:sz="0" w:space="0" w:color="auto"/>
        <w:bottom w:val="none" w:sz="0" w:space="0" w:color="auto"/>
        <w:right w:val="none" w:sz="0" w:space="0" w:color="auto"/>
      </w:divBdr>
    </w:div>
    <w:div w:id="607737937">
      <w:marLeft w:val="640"/>
      <w:marRight w:val="0"/>
      <w:marTop w:val="0"/>
      <w:marBottom w:val="0"/>
      <w:divBdr>
        <w:top w:val="none" w:sz="0" w:space="0" w:color="auto"/>
        <w:left w:val="none" w:sz="0" w:space="0" w:color="auto"/>
        <w:bottom w:val="none" w:sz="0" w:space="0" w:color="auto"/>
        <w:right w:val="none" w:sz="0" w:space="0" w:color="auto"/>
      </w:divBdr>
    </w:div>
    <w:div w:id="607739078">
      <w:marLeft w:val="640"/>
      <w:marRight w:val="0"/>
      <w:marTop w:val="0"/>
      <w:marBottom w:val="0"/>
      <w:divBdr>
        <w:top w:val="none" w:sz="0" w:space="0" w:color="auto"/>
        <w:left w:val="none" w:sz="0" w:space="0" w:color="auto"/>
        <w:bottom w:val="none" w:sz="0" w:space="0" w:color="auto"/>
        <w:right w:val="none" w:sz="0" w:space="0" w:color="auto"/>
      </w:divBdr>
    </w:div>
    <w:div w:id="607809209">
      <w:marLeft w:val="640"/>
      <w:marRight w:val="0"/>
      <w:marTop w:val="0"/>
      <w:marBottom w:val="0"/>
      <w:divBdr>
        <w:top w:val="none" w:sz="0" w:space="0" w:color="auto"/>
        <w:left w:val="none" w:sz="0" w:space="0" w:color="auto"/>
        <w:bottom w:val="none" w:sz="0" w:space="0" w:color="auto"/>
        <w:right w:val="none" w:sz="0" w:space="0" w:color="auto"/>
      </w:divBdr>
    </w:div>
    <w:div w:id="607931841">
      <w:marLeft w:val="640"/>
      <w:marRight w:val="0"/>
      <w:marTop w:val="0"/>
      <w:marBottom w:val="0"/>
      <w:divBdr>
        <w:top w:val="none" w:sz="0" w:space="0" w:color="auto"/>
        <w:left w:val="none" w:sz="0" w:space="0" w:color="auto"/>
        <w:bottom w:val="none" w:sz="0" w:space="0" w:color="auto"/>
        <w:right w:val="none" w:sz="0" w:space="0" w:color="auto"/>
      </w:divBdr>
    </w:div>
    <w:div w:id="607933532">
      <w:marLeft w:val="640"/>
      <w:marRight w:val="0"/>
      <w:marTop w:val="0"/>
      <w:marBottom w:val="0"/>
      <w:divBdr>
        <w:top w:val="none" w:sz="0" w:space="0" w:color="auto"/>
        <w:left w:val="none" w:sz="0" w:space="0" w:color="auto"/>
        <w:bottom w:val="none" w:sz="0" w:space="0" w:color="auto"/>
        <w:right w:val="none" w:sz="0" w:space="0" w:color="auto"/>
      </w:divBdr>
    </w:div>
    <w:div w:id="607935695">
      <w:marLeft w:val="640"/>
      <w:marRight w:val="0"/>
      <w:marTop w:val="0"/>
      <w:marBottom w:val="0"/>
      <w:divBdr>
        <w:top w:val="none" w:sz="0" w:space="0" w:color="auto"/>
        <w:left w:val="none" w:sz="0" w:space="0" w:color="auto"/>
        <w:bottom w:val="none" w:sz="0" w:space="0" w:color="auto"/>
        <w:right w:val="none" w:sz="0" w:space="0" w:color="auto"/>
      </w:divBdr>
    </w:div>
    <w:div w:id="608004928">
      <w:marLeft w:val="640"/>
      <w:marRight w:val="0"/>
      <w:marTop w:val="0"/>
      <w:marBottom w:val="0"/>
      <w:divBdr>
        <w:top w:val="none" w:sz="0" w:space="0" w:color="auto"/>
        <w:left w:val="none" w:sz="0" w:space="0" w:color="auto"/>
        <w:bottom w:val="none" w:sz="0" w:space="0" w:color="auto"/>
        <w:right w:val="none" w:sz="0" w:space="0" w:color="auto"/>
      </w:divBdr>
    </w:div>
    <w:div w:id="608044607">
      <w:marLeft w:val="640"/>
      <w:marRight w:val="0"/>
      <w:marTop w:val="0"/>
      <w:marBottom w:val="0"/>
      <w:divBdr>
        <w:top w:val="none" w:sz="0" w:space="0" w:color="auto"/>
        <w:left w:val="none" w:sz="0" w:space="0" w:color="auto"/>
        <w:bottom w:val="none" w:sz="0" w:space="0" w:color="auto"/>
        <w:right w:val="none" w:sz="0" w:space="0" w:color="auto"/>
      </w:divBdr>
    </w:div>
    <w:div w:id="608050112">
      <w:marLeft w:val="640"/>
      <w:marRight w:val="0"/>
      <w:marTop w:val="0"/>
      <w:marBottom w:val="0"/>
      <w:divBdr>
        <w:top w:val="none" w:sz="0" w:space="0" w:color="auto"/>
        <w:left w:val="none" w:sz="0" w:space="0" w:color="auto"/>
        <w:bottom w:val="none" w:sz="0" w:space="0" w:color="auto"/>
        <w:right w:val="none" w:sz="0" w:space="0" w:color="auto"/>
      </w:divBdr>
    </w:div>
    <w:div w:id="608052471">
      <w:marLeft w:val="640"/>
      <w:marRight w:val="0"/>
      <w:marTop w:val="0"/>
      <w:marBottom w:val="0"/>
      <w:divBdr>
        <w:top w:val="none" w:sz="0" w:space="0" w:color="auto"/>
        <w:left w:val="none" w:sz="0" w:space="0" w:color="auto"/>
        <w:bottom w:val="none" w:sz="0" w:space="0" w:color="auto"/>
        <w:right w:val="none" w:sz="0" w:space="0" w:color="auto"/>
      </w:divBdr>
    </w:div>
    <w:div w:id="608126041">
      <w:marLeft w:val="640"/>
      <w:marRight w:val="0"/>
      <w:marTop w:val="0"/>
      <w:marBottom w:val="0"/>
      <w:divBdr>
        <w:top w:val="none" w:sz="0" w:space="0" w:color="auto"/>
        <w:left w:val="none" w:sz="0" w:space="0" w:color="auto"/>
        <w:bottom w:val="none" w:sz="0" w:space="0" w:color="auto"/>
        <w:right w:val="none" w:sz="0" w:space="0" w:color="auto"/>
      </w:divBdr>
    </w:div>
    <w:div w:id="608202977">
      <w:marLeft w:val="640"/>
      <w:marRight w:val="0"/>
      <w:marTop w:val="0"/>
      <w:marBottom w:val="0"/>
      <w:divBdr>
        <w:top w:val="none" w:sz="0" w:space="0" w:color="auto"/>
        <w:left w:val="none" w:sz="0" w:space="0" w:color="auto"/>
        <w:bottom w:val="none" w:sz="0" w:space="0" w:color="auto"/>
        <w:right w:val="none" w:sz="0" w:space="0" w:color="auto"/>
      </w:divBdr>
    </w:div>
    <w:div w:id="608270987">
      <w:marLeft w:val="640"/>
      <w:marRight w:val="0"/>
      <w:marTop w:val="0"/>
      <w:marBottom w:val="0"/>
      <w:divBdr>
        <w:top w:val="none" w:sz="0" w:space="0" w:color="auto"/>
        <w:left w:val="none" w:sz="0" w:space="0" w:color="auto"/>
        <w:bottom w:val="none" w:sz="0" w:space="0" w:color="auto"/>
        <w:right w:val="none" w:sz="0" w:space="0" w:color="auto"/>
      </w:divBdr>
    </w:div>
    <w:div w:id="608271699">
      <w:marLeft w:val="640"/>
      <w:marRight w:val="0"/>
      <w:marTop w:val="0"/>
      <w:marBottom w:val="0"/>
      <w:divBdr>
        <w:top w:val="none" w:sz="0" w:space="0" w:color="auto"/>
        <w:left w:val="none" w:sz="0" w:space="0" w:color="auto"/>
        <w:bottom w:val="none" w:sz="0" w:space="0" w:color="auto"/>
        <w:right w:val="none" w:sz="0" w:space="0" w:color="auto"/>
      </w:divBdr>
    </w:div>
    <w:div w:id="608317037">
      <w:marLeft w:val="640"/>
      <w:marRight w:val="0"/>
      <w:marTop w:val="0"/>
      <w:marBottom w:val="0"/>
      <w:divBdr>
        <w:top w:val="none" w:sz="0" w:space="0" w:color="auto"/>
        <w:left w:val="none" w:sz="0" w:space="0" w:color="auto"/>
        <w:bottom w:val="none" w:sz="0" w:space="0" w:color="auto"/>
        <w:right w:val="none" w:sz="0" w:space="0" w:color="auto"/>
      </w:divBdr>
    </w:div>
    <w:div w:id="608393936">
      <w:marLeft w:val="640"/>
      <w:marRight w:val="0"/>
      <w:marTop w:val="0"/>
      <w:marBottom w:val="0"/>
      <w:divBdr>
        <w:top w:val="none" w:sz="0" w:space="0" w:color="auto"/>
        <w:left w:val="none" w:sz="0" w:space="0" w:color="auto"/>
        <w:bottom w:val="none" w:sz="0" w:space="0" w:color="auto"/>
        <w:right w:val="none" w:sz="0" w:space="0" w:color="auto"/>
      </w:divBdr>
    </w:div>
    <w:div w:id="608436557">
      <w:marLeft w:val="640"/>
      <w:marRight w:val="0"/>
      <w:marTop w:val="0"/>
      <w:marBottom w:val="0"/>
      <w:divBdr>
        <w:top w:val="none" w:sz="0" w:space="0" w:color="auto"/>
        <w:left w:val="none" w:sz="0" w:space="0" w:color="auto"/>
        <w:bottom w:val="none" w:sz="0" w:space="0" w:color="auto"/>
        <w:right w:val="none" w:sz="0" w:space="0" w:color="auto"/>
      </w:divBdr>
    </w:div>
    <w:div w:id="608464708">
      <w:marLeft w:val="640"/>
      <w:marRight w:val="0"/>
      <w:marTop w:val="0"/>
      <w:marBottom w:val="0"/>
      <w:divBdr>
        <w:top w:val="none" w:sz="0" w:space="0" w:color="auto"/>
        <w:left w:val="none" w:sz="0" w:space="0" w:color="auto"/>
        <w:bottom w:val="none" w:sz="0" w:space="0" w:color="auto"/>
        <w:right w:val="none" w:sz="0" w:space="0" w:color="auto"/>
      </w:divBdr>
    </w:div>
    <w:div w:id="608467043">
      <w:marLeft w:val="640"/>
      <w:marRight w:val="0"/>
      <w:marTop w:val="0"/>
      <w:marBottom w:val="0"/>
      <w:divBdr>
        <w:top w:val="none" w:sz="0" w:space="0" w:color="auto"/>
        <w:left w:val="none" w:sz="0" w:space="0" w:color="auto"/>
        <w:bottom w:val="none" w:sz="0" w:space="0" w:color="auto"/>
        <w:right w:val="none" w:sz="0" w:space="0" w:color="auto"/>
      </w:divBdr>
    </w:div>
    <w:div w:id="608508763">
      <w:marLeft w:val="640"/>
      <w:marRight w:val="0"/>
      <w:marTop w:val="0"/>
      <w:marBottom w:val="0"/>
      <w:divBdr>
        <w:top w:val="none" w:sz="0" w:space="0" w:color="auto"/>
        <w:left w:val="none" w:sz="0" w:space="0" w:color="auto"/>
        <w:bottom w:val="none" w:sz="0" w:space="0" w:color="auto"/>
        <w:right w:val="none" w:sz="0" w:space="0" w:color="auto"/>
      </w:divBdr>
    </w:div>
    <w:div w:id="608510834">
      <w:marLeft w:val="640"/>
      <w:marRight w:val="0"/>
      <w:marTop w:val="0"/>
      <w:marBottom w:val="0"/>
      <w:divBdr>
        <w:top w:val="none" w:sz="0" w:space="0" w:color="auto"/>
        <w:left w:val="none" w:sz="0" w:space="0" w:color="auto"/>
        <w:bottom w:val="none" w:sz="0" w:space="0" w:color="auto"/>
        <w:right w:val="none" w:sz="0" w:space="0" w:color="auto"/>
      </w:divBdr>
    </w:div>
    <w:div w:id="608511300">
      <w:marLeft w:val="640"/>
      <w:marRight w:val="0"/>
      <w:marTop w:val="0"/>
      <w:marBottom w:val="0"/>
      <w:divBdr>
        <w:top w:val="none" w:sz="0" w:space="0" w:color="auto"/>
        <w:left w:val="none" w:sz="0" w:space="0" w:color="auto"/>
        <w:bottom w:val="none" w:sz="0" w:space="0" w:color="auto"/>
        <w:right w:val="none" w:sz="0" w:space="0" w:color="auto"/>
      </w:divBdr>
    </w:div>
    <w:div w:id="608512212">
      <w:marLeft w:val="640"/>
      <w:marRight w:val="0"/>
      <w:marTop w:val="0"/>
      <w:marBottom w:val="0"/>
      <w:divBdr>
        <w:top w:val="none" w:sz="0" w:space="0" w:color="auto"/>
        <w:left w:val="none" w:sz="0" w:space="0" w:color="auto"/>
        <w:bottom w:val="none" w:sz="0" w:space="0" w:color="auto"/>
        <w:right w:val="none" w:sz="0" w:space="0" w:color="auto"/>
      </w:divBdr>
    </w:div>
    <w:div w:id="608585829">
      <w:marLeft w:val="640"/>
      <w:marRight w:val="0"/>
      <w:marTop w:val="0"/>
      <w:marBottom w:val="0"/>
      <w:divBdr>
        <w:top w:val="none" w:sz="0" w:space="0" w:color="auto"/>
        <w:left w:val="none" w:sz="0" w:space="0" w:color="auto"/>
        <w:bottom w:val="none" w:sz="0" w:space="0" w:color="auto"/>
        <w:right w:val="none" w:sz="0" w:space="0" w:color="auto"/>
      </w:divBdr>
    </w:div>
    <w:div w:id="608658675">
      <w:marLeft w:val="640"/>
      <w:marRight w:val="0"/>
      <w:marTop w:val="0"/>
      <w:marBottom w:val="0"/>
      <w:divBdr>
        <w:top w:val="none" w:sz="0" w:space="0" w:color="auto"/>
        <w:left w:val="none" w:sz="0" w:space="0" w:color="auto"/>
        <w:bottom w:val="none" w:sz="0" w:space="0" w:color="auto"/>
        <w:right w:val="none" w:sz="0" w:space="0" w:color="auto"/>
      </w:divBdr>
    </w:div>
    <w:div w:id="608660262">
      <w:marLeft w:val="640"/>
      <w:marRight w:val="0"/>
      <w:marTop w:val="0"/>
      <w:marBottom w:val="0"/>
      <w:divBdr>
        <w:top w:val="none" w:sz="0" w:space="0" w:color="auto"/>
        <w:left w:val="none" w:sz="0" w:space="0" w:color="auto"/>
        <w:bottom w:val="none" w:sz="0" w:space="0" w:color="auto"/>
        <w:right w:val="none" w:sz="0" w:space="0" w:color="auto"/>
      </w:divBdr>
    </w:div>
    <w:div w:id="608660450">
      <w:marLeft w:val="640"/>
      <w:marRight w:val="0"/>
      <w:marTop w:val="0"/>
      <w:marBottom w:val="0"/>
      <w:divBdr>
        <w:top w:val="none" w:sz="0" w:space="0" w:color="auto"/>
        <w:left w:val="none" w:sz="0" w:space="0" w:color="auto"/>
        <w:bottom w:val="none" w:sz="0" w:space="0" w:color="auto"/>
        <w:right w:val="none" w:sz="0" w:space="0" w:color="auto"/>
      </w:divBdr>
    </w:div>
    <w:div w:id="608665044">
      <w:marLeft w:val="640"/>
      <w:marRight w:val="0"/>
      <w:marTop w:val="0"/>
      <w:marBottom w:val="0"/>
      <w:divBdr>
        <w:top w:val="none" w:sz="0" w:space="0" w:color="auto"/>
        <w:left w:val="none" w:sz="0" w:space="0" w:color="auto"/>
        <w:bottom w:val="none" w:sz="0" w:space="0" w:color="auto"/>
        <w:right w:val="none" w:sz="0" w:space="0" w:color="auto"/>
      </w:divBdr>
    </w:div>
    <w:div w:id="608701303">
      <w:marLeft w:val="640"/>
      <w:marRight w:val="0"/>
      <w:marTop w:val="0"/>
      <w:marBottom w:val="0"/>
      <w:divBdr>
        <w:top w:val="none" w:sz="0" w:space="0" w:color="auto"/>
        <w:left w:val="none" w:sz="0" w:space="0" w:color="auto"/>
        <w:bottom w:val="none" w:sz="0" w:space="0" w:color="auto"/>
        <w:right w:val="none" w:sz="0" w:space="0" w:color="auto"/>
      </w:divBdr>
    </w:div>
    <w:div w:id="608708541">
      <w:marLeft w:val="640"/>
      <w:marRight w:val="0"/>
      <w:marTop w:val="0"/>
      <w:marBottom w:val="0"/>
      <w:divBdr>
        <w:top w:val="none" w:sz="0" w:space="0" w:color="auto"/>
        <w:left w:val="none" w:sz="0" w:space="0" w:color="auto"/>
        <w:bottom w:val="none" w:sz="0" w:space="0" w:color="auto"/>
        <w:right w:val="none" w:sz="0" w:space="0" w:color="auto"/>
      </w:divBdr>
    </w:div>
    <w:div w:id="608781625">
      <w:marLeft w:val="640"/>
      <w:marRight w:val="0"/>
      <w:marTop w:val="0"/>
      <w:marBottom w:val="0"/>
      <w:divBdr>
        <w:top w:val="none" w:sz="0" w:space="0" w:color="auto"/>
        <w:left w:val="none" w:sz="0" w:space="0" w:color="auto"/>
        <w:bottom w:val="none" w:sz="0" w:space="0" w:color="auto"/>
        <w:right w:val="none" w:sz="0" w:space="0" w:color="auto"/>
      </w:divBdr>
    </w:div>
    <w:div w:id="608853839">
      <w:marLeft w:val="640"/>
      <w:marRight w:val="0"/>
      <w:marTop w:val="0"/>
      <w:marBottom w:val="0"/>
      <w:divBdr>
        <w:top w:val="none" w:sz="0" w:space="0" w:color="auto"/>
        <w:left w:val="none" w:sz="0" w:space="0" w:color="auto"/>
        <w:bottom w:val="none" w:sz="0" w:space="0" w:color="auto"/>
        <w:right w:val="none" w:sz="0" w:space="0" w:color="auto"/>
      </w:divBdr>
    </w:div>
    <w:div w:id="608858298">
      <w:marLeft w:val="640"/>
      <w:marRight w:val="0"/>
      <w:marTop w:val="0"/>
      <w:marBottom w:val="0"/>
      <w:divBdr>
        <w:top w:val="none" w:sz="0" w:space="0" w:color="auto"/>
        <w:left w:val="none" w:sz="0" w:space="0" w:color="auto"/>
        <w:bottom w:val="none" w:sz="0" w:space="0" w:color="auto"/>
        <w:right w:val="none" w:sz="0" w:space="0" w:color="auto"/>
      </w:divBdr>
    </w:div>
    <w:div w:id="608859468">
      <w:marLeft w:val="640"/>
      <w:marRight w:val="0"/>
      <w:marTop w:val="0"/>
      <w:marBottom w:val="0"/>
      <w:divBdr>
        <w:top w:val="none" w:sz="0" w:space="0" w:color="auto"/>
        <w:left w:val="none" w:sz="0" w:space="0" w:color="auto"/>
        <w:bottom w:val="none" w:sz="0" w:space="0" w:color="auto"/>
        <w:right w:val="none" w:sz="0" w:space="0" w:color="auto"/>
      </w:divBdr>
    </w:div>
    <w:div w:id="608896961">
      <w:marLeft w:val="640"/>
      <w:marRight w:val="0"/>
      <w:marTop w:val="0"/>
      <w:marBottom w:val="0"/>
      <w:divBdr>
        <w:top w:val="none" w:sz="0" w:space="0" w:color="auto"/>
        <w:left w:val="none" w:sz="0" w:space="0" w:color="auto"/>
        <w:bottom w:val="none" w:sz="0" w:space="0" w:color="auto"/>
        <w:right w:val="none" w:sz="0" w:space="0" w:color="auto"/>
      </w:divBdr>
    </w:div>
    <w:div w:id="608926592">
      <w:marLeft w:val="640"/>
      <w:marRight w:val="0"/>
      <w:marTop w:val="0"/>
      <w:marBottom w:val="0"/>
      <w:divBdr>
        <w:top w:val="none" w:sz="0" w:space="0" w:color="auto"/>
        <w:left w:val="none" w:sz="0" w:space="0" w:color="auto"/>
        <w:bottom w:val="none" w:sz="0" w:space="0" w:color="auto"/>
        <w:right w:val="none" w:sz="0" w:space="0" w:color="auto"/>
      </w:divBdr>
    </w:div>
    <w:div w:id="608972042">
      <w:marLeft w:val="640"/>
      <w:marRight w:val="0"/>
      <w:marTop w:val="0"/>
      <w:marBottom w:val="0"/>
      <w:divBdr>
        <w:top w:val="none" w:sz="0" w:space="0" w:color="auto"/>
        <w:left w:val="none" w:sz="0" w:space="0" w:color="auto"/>
        <w:bottom w:val="none" w:sz="0" w:space="0" w:color="auto"/>
        <w:right w:val="none" w:sz="0" w:space="0" w:color="auto"/>
      </w:divBdr>
    </w:div>
    <w:div w:id="609044160">
      <w:marLeft w:val="640"/>
      <w:marRight w:val="0"/>
      <w:marTop w:val="0"/>
      <w:marBottom w:val="0"/>
      <w:divBdr>
        <w:top w:val="none" w:sz="0" w:space="0" w:color="auto"/>
        <w:left w:val="none" w:sz="0" w:space="0" w:color="auto"/>
        <w:bottom w:val="none" w:sz="0" w:space="0" w:color="auto"/>
        <w:right w:val="none" w:sz="0" w:space="0" w:color="auto"/>
      </w:divBdr>
    </w:div>
    <w:div w:id="609044437">
      <w:marLeft w:val="640"/>
      <w:marRight w:val="0"/>
      <w:marTop w:val="0"/>
      <w:marBottom w:val="0"/>
      <w:divBdr>
        <w:top w:val="none" w:sz="0" w:space="0" w:color="auto"/>
        <w:left w:val="none" w:sz="0" w:space="0" w:color="auto"/>
        <w:bottom w:val="none" w:sz="0" w:space="0" w:color="auto"/>
        <w:right w:val="none" w:sz="0" w:space="0" w:color="auto"/>
      </w:divBdr>
    </w:div>
    <w:div w:id="609046248">
      <w:marLeft w:val="640"/>
      <w:marRight w:val="0"/>
      <w:marTop w:val="0"/>
      <w:marBottom w:val="0"/>
      <w:divBdr>
        <w:top w:val="none" w:sz="0" w:space="0" w:color="auto"/>
        <w:left w:val="none" w:sz="0" w:space="0" w:color="auto"/>
        <w:bottom w:val="none" w:sz="0" w:space="0" w:color="auto"/>
        <w:right w:val="none" w:sz="0" w:space="0" w:color="auto"/>
      </w:divBdr>
    </w:div>
    <w:div w:id="609047343">
      <w:marLeft w:val="640"/>
      <w:marRight w:val="0"/>
      <w:marTop w:val="0"/>
      <w:marBottom w:val="0"/>
      <w:divBdr>
        <w:top w:val="none" w:sz="0" w:space="0" w:color="auto"/>
        <w:left w:val="none" w:sz="0" w:space="0" w:color="auto"/>
        <w:bottom w:val="none" w:sz="0" w:space="0" w:color="auto"/>
        <w:right w:val="none" w:sz="0" w:space="0" w:color="auto"/>
      </w:divBdr>
    </w:div>
    <w:div w:id="609120716">
      <w:marLeft w:val="640"/>
      <w:marRight w:val="0"/>
      <w:marTop w:val="0"/>
      <w:marBottom w:val="0"/>
      <w:divBdr>
        <w:top w:val="none" w:sz="0" w:space="0" w:color="auto"/>
        <w:left w:val="none" w:sz="0" w:space="0" w:color="auto"/>
        <w:bottom w:val="none" w:sz="0" w:space="0" w:color="auto"/>
        <w:right w:val="none" w:sz="0" w:space="0" w:color="auto"/>
      </w:divBdr>
    </w:div>
    <w:div w:id="609162130">
      <w:marLeft w:val="640"/>
      <w:marRight w:val="0"/>
      <w:marTop w:val="0"/>
      <w:marBottom w:val="0"/>
      <w:divBdr>
        <w:top w:val="none" w:sz="0" w:space="0" w:color="auto"/>
        <w:left w:val="none" w:sz="0" w:space="0" w:color="auto"/>
        <w:bottom w:val="none" w:sz="0" w:space="0" w:color="auto"/>
        <w:right w:val="none" w:sz="0" w:space="0" w:color="auto"/>
      </w:divBdr>
    </w:div>
    <w:div w:id="609170318">
      <w:marLeft w:val="640"/>
      <w:marRight w:val="0"/>
      <w:marTop w:val="0"/>
      <w:marBottom w:val="0"/>
      <w:divBdr>
        <w:top w:val="none" w:sz="0" w:space="0" w:color="auto"/>
        <w:left w:val="none" w:sz="0" w:space="0" w:color="auto"/>
        <w:bottom w:val="none" w:sz="0" w:space="0" w:color="auto"/>
        <w:right w:val="none" w:sz="0" w:space="0" w:color="auto"/>
      </w:divBdr>
    </w:div>
    <w:div w:id="609170638">
      <w:marLeft w:val="640"/>
      <w:marRight w:val="0"/>
      <w:marTop w:val="0"/>
      <w:marBottom w:val="0"/>
      <w:divBdr>
        <w:top w:val="none" w:sz="0" w:space="0" w:color="auto"/>
        <w:left w:val="none" w:sz="0" w:space="0" w:color="auto"/>
        <w:bottom w:val="none" w:sz="0" w:space="0" w:color="auto"/>
        <w:right w:val="none" w:sz="0" w:space="0" w:color="auto"/>
      </w:divBdr>
    </w:div>
    <w:div w:id="609238545">
      <w:marLeft w:val="640"/>
      <w:marRight w:val="0"/>
      <w:marTop w:val="0"/>
      <w:marBottom w:val="0"/>
      <w:divBdr>
        <w:top w:val="none" w:sz="0" w:space="0" w:color="auto"/>
        <w:left w:val="none" w:sz="0" w:space="0" w:color="auto"/>
        <w:bottom w:val="none" w:sz="0" w:space="0" w:color="auto"/>
        <w:right w:val="none" w:sz="0" w:space="0" w:color="auto"/>
      </w:divBdr>
    </w:div>
    <w:div w:id="609244583">
      <w:marLeft w:val="640"/>
      <w:marRight w:val="0"/>
      <w:marTop w:val="0"/>
      <w:marBottom w:val="0"/>
      <w:divBdr>
        <w:top w:val="none" w:sz="0" w:space="0" w:color="auto"/>
        <w:left w:val="none" w:sz="0" w:space="0" w:color="auto"/>
        <w:bottom w:val="none" w:sz="0" w:space="0" w:color="auto"/>
        <w:right w:val="none" w:sz="0" w:space="0" w:color="auto"/>
      </w:divBdr>
    </w:div>
    <w:div w:id="609245696">
      <w:marLeft w:val="640"/>
      <w:marRight w:val="0"/>
      <w:marTop w:val="0"/>
      <w:marBottom w:val="0"/>
      <w:divBdr>
        <w:top w:val="none" w:sz="0" w:space="0" w:color="auto"/>
        <w:left w:val="none" w:sz="0" w:space="0" w:color="auto"/>
        <w:bottom w:val="none" w:sz="0" w:space="0" w:color="auto"/>
        <w:right w:val="none" w:sz="0" w:space="0" w:color="auto"/>
      </w:divBdr>
    </w:div>
    <w:div w:id="609320152">
      <w:marLeft w:val="640"/>
      <w:marRight w:val="0"/>
      <w:marTop w:val="0"/>
      <w:marBottom w:val="0"/>
      <w:divBdr>
        <w:top w:val="none" w:sz="0" w:space="0" w:color="auto"/>
        <w:left w:val="none" w:sz="0" w:space="0" w:color="auto"/>
        <w:bottom w:val="none" w:sz="0" w:space="0" w:color="auto"/>
        <w:right w:val="none" w:sz="0" w:space="0" w:color="auto"/>
      </w:divBdr>
    </w:div>
    <w:div w:id="609320803">
      <w:marLeft w:val="640"/>
      <w:marRight w:val="0"/>
      <w:marTop w:val="0"/>
      <w:marBottom w:val="0"/>
      <w:divBdr>
        <w:top w:val="none" w:sz="0" w:space="0" w:color="auto"/>
        <w:left w:val="none" w:sz="0" w:space="0" w:color="auto"/>
        <w:bottom w:val="none" w:sz="0" w:space="0" w:color="auto"/>
        <w:right w:val="none" w:sz="0" w:space="0" w:color="auto"/>
      </w:divBdr>
    </w:div>
    <w:div w:id="609357736">
      <w:marLeft w:val="640"/>
      <w:marRight w:val="0"/>
      <w:marTop w:val="0"/>
      <w:marBottom w:val="0"/>
      <w:divBdr>
        <w:top w:val="none" w:sz="0" w:space="0" w:color="auto"/>
        <w:left w:val="none" w:sz="0" w:space="0" w:color="auto"/>
        <w:bottom w:val="none" w:sz="0" w:space="0" w:color="auto"/>
        <w:right w:val="none" w:sz="0" w:space="0" w:color="auto"/>
      </w:divBdr>
    </w:div>
    <w:div w:id="609432978">
      <w:marLeft w:val="640"/>
      <w:marRight w:val="0"/>
      <w:marTop w:val="0"/>
      <w:marBottom w:val="0"/>
      <w:divBdr>
        <w:top w:val="none" w:sz="0" w:space="0" w:color="auto"/>
        <w:left w:val="none" w:sz="0" w:space="0" w:color="auto"/>
        <w:bottom w:val="none" w:sz="0" w:space="0" w:color="auto"/>
        <w:right w:val="none" w:sz="0" w:space="0" w:color="auto"/>
      </w:divBdr>
    </w:div>
    <w:div w:id="609439630">
      <w:marLeft w:val="640"/>
      <w:marRight w:val="0"/>
      <w:marTop w:val="0"/>
      <w:marBottom w:val="0"/>
      <w:divBdr>
        <w:top w:val="none" w:sz="0" w:space="0" w:color="auto"/>
        <w:left w:val="none" w:sz="0" w:space="0" w:color="auto"/>
        <w:bottom w:val="none" w:sz="0" w:space="0" w:color="auto"/>
        <w:right w:val="none" w:sz="0" w:space="0" w:color="auto"/>
      </w:divBdr>
    </w:div>
    <w:div w:id="609507437">
      <w:marLeft w:val="640"/>
      <w:marRight w:val="0"/>
      <w:marTop w:val="0"/>
      <w:marBottom w:val="0"/>
      <w:divBdr>
        <w:top w:val="none" w:sz="0" w:space="0" w:color="auto"/>
        <w:left w:val="none" w:sz="0" w:space="0" w:color="auto"/>
        <w:bottom w:val="none" w:sz="0" w:space="0" w:color="auto"/>
        <w:right w:val="none" w:sz="0" w:space="0" w:color="auto"/>
      </w:divBdr>
    </w:div>
    <w:div w:id="609510298">
      <w:marLeft w:val="640"/>
      <w:marRight w:val="0"/>
      <w:marTop w:val="0"/>
      <w:marBottom w:val="0"/>
      <w:divBdr>
        <w:top w:val="none" w:sz="0" w:space="0" w:color="auto"/>
        <w:left w:val="none" w:sz="0" w:space="0" w:color="auto"/>
        <w:bottom w:val="none" w:sz="0" w:space="0" w:color="auto"/>
        <w:right w:val="none" w:sz="0" w:space="0" w:color="auto"/>
      </w:divBdr>
    </w:div>
    <w:div w:id="609511892">
      <w:marLeft w:val="640"/>
      <w:marRight w:val="0"/>
      <w:marTop w:val="0"/>
      <w:marBottom w:val="0"/>
      <w:divBdr>
        <w:top w:val="none" w:sz="0" w:space="0" w:color="auto"/>
        <w:left w:val="none" w:sz="0" w:space="0" w:color="auto"/>
        <w:bottom w:val="none" w:sz="0" w:space="0" w:color="auto"/>
        <w:right w:val="none" w:sz="0" w:space="0" w:color="auto"/>
      </w:divBdr>
    </w:div>
    <w:div w:id="609512073">
      <w:marLeft w:val="640"/>
      <w:marRight w:val="0"/>
      <w:marTop w:val="0"/>
      <w:marBottom w:val="0"/>
      <w:divBdr>
        <w:top w:val="none" w:sz="0" w:space="0" w:color="auto"/>
        <w:left w:val="none" w:sz="0" w:space="0" w:color="auto"/>
        <w:bottom w:val="none" w:sz="0" w:space="0" w:color="auto"/>
        <w:right w:val="none" w:sz="0" w:space="0" w:color="auto"/>
      </w:divBdr>
    </w:div>
    <w:div w:id="609513337">
      <w:marLeft w:val="640"/>
      <w:marRight w:val="0"/>
      <w:marTop w:val="0"/>
      <w:marBottom w:val="0"/>
      <w:divBdr>
        <w:top w:val="none" w:sz="0" w:space="0" w:color="auto"/>
        <w:left w:val="none" w:sz="0" w:space="0" w:color="auto"/>
        <w:bottom w:val="none" w:sz="0" w:space="0" w:color="auto"/>
        <w:right w:val="none" w:sz="0" w:space="0" w:color="auto"/>
      </w:divBdr>
    </w:div>
    <w:div w:id="609514178">
      <w:marLeft w:val="640"/>
      <w:marRight w:val="0"/>
      <w:marTop w:val="0"/>
      <w:marBottom w:val="0"/>
      <w:divBdr>
        <w:top w:val="none" w:sz="0" w:space="0" w:color="auto"/>
        <w:left w:val="none" w:sz="0" w:space="0" w:color="auto"/>
        <w:bottom w:val="none" w:sz="0" w:space="0" w:color="auto"/>
        <w:right w:val="none" w:sz="0" w:space="0" w:color="auto"/>
      </w:divBdr>
    </w:div>
    <w:div w:id="609514946">
      <w:marLeft w:val="640"/>
      <w:marRight w:val="0"/>
      <w:marTop w:val="0"/>
      <w:marBottom w:val="0"/>
      <w:divBdr>
        <w:top w:val="none" w:sz="0" w:space="0" w:color="auto"/>
        <w:left w:val="none" w:sz="0" w:space="0" w:color="auto"/>
        <w:bottom w:val="none" w:sz="0" w:space="0" w:color="auto"/>
        <w:right w:val="none" w:sz="0" w:space="0" w:color="auto"/>
      </w:divBdr>
    </w:div>
    <w:div w:id="609550568">
      <w:marLeft w:val="640"/>
      <w:marRight w:val="0"/>
      <w:marTop w:val="0"/>
      <w:marBottom w:val="0"/>
      <w:divBdr>
        <w:top w:val="none" w:sz="0" w:space="0" w:color="auto"/>
        <w:left w:val="none" w:sz="0" w:space="0" w:color="auto"/>
        <w:bottom w:val="none" w:sz="0" w:space="0" w:color="auto"/>
        <w:right w:val="none" w:sz="0" w:space="0" w:color="auto"/>
      </w:divBdr>
    </w:div>
    <w:div w:id="609551418">
      <w:marLeft w:val="640"/>
      <w:marRight w:val="0"/>
      <w:marTop w:val="0"/>
      <w:marBottom w:val="0"/>
      <w:divBdr>
        <w:top w:val="none" w:sz="0" w:space="0" w:color="auto"/>
        <w:left w:val="none" w:sz="0" w:space="0" w:color="auto"/>
        <w:bottom w:val="none" w:sz="0" w:space="0" w:color="auto"/>
        <w:right w:val="none" w:sz="0" w:space="0" w:color="auto"/>
      </w:divBdr>
    </w:div>
    <w:div w:id="609623692">
      <w:marLeft w:val="640"/>
      <w:marRight w:val="0"/>
      <w:marTop w:val="0"/>
      <w:marBottom w:val="0"/>
      <w:divBdr>
        <w:top w:val="none" w:sz="0" w:space="0" w:color="auto"/>
        <w:left w:val="none" w:sz="0" w:space="0" w:color="auto"/>
        <w:bottom w:val="none" w:sz="0" w:space="0" w:color="auto"/>
        <w:right w:val="none" w:sz="0" w:space="0" w:color="auto"/>
      </w:divBdr>
    </w:div>
    <w:div w:id="609627443">
      <w:marLeft w:val="640"/>
      <w:marRight w:val="0"/>
      <w:marTop w:val="0"/>
      <w:marBottom w:val="0"/>
      <w:divBdr>
        <w:top w:val="none" w:sz="0" w:space="0" w:color="auto"/>
        <w:left w:val="none" w:sz="0" w:space="0" w:color="auto"/>
        <w:bottom w:val="none" w:sz="0" w:space="0" w:color="auto"/>
        <w:right w:val="none" w:sz="0" w:space="0" w:color="auto"/>
      </w:divBdr>
    </w:div>
    <w:div w:id="609632726">
      <w:marLeft w:val="640"/>
      <w:marRight w:val="0"/>
      <w:marTop w:val="0"/>
      <w:marBottom w:val="0"/>
      <w:divBdr>
        <w:top w:val="none" w:sz="0" w:space="0" w:color="auto"/>
        <w:left w:val="none" w:sz="0" w:space="0" w:color="auto"/>
        <w:bottom w:val="none" w:sz="0" w:space="0" w:color="auto"/>
        <w:right w:val="none" w:sz="0" w:space="0" w:color="auto"/>
      </w:divBdr>
    </w:div>
    <w:div w:id="609776066">
      <w:marLeft w:val="640"/>
      <w:marRight w:val="0"/>
      <w:marTop w:val="0"/>
      <w:marBottom w:val="0"/>
      <w:divBdr>
        <w:top w:val="none" w:sz="0" w:space="0" w:color="auto"/>
        <w:left w:val="none" w:sz="0" w:space="0" w:color="auto"/>
        <w:bottom w:val="none" w:sz="0" w:space="0" w:color="auto"/>
        <w:right w:val="none" w:sz="0" w:space="0" w:color="auto"/>
      </w:divBdr>
    </w:div>
    <w:div w:id="609776648">
      <w:marLeft w:val="640"/>
      <w:marRight w:val="0"/>
      <w:marTop w:val="0"/>
      <w:marBottom w:val="0"/>
      <w:divBdr>
        <w:top w:val="none" w:sz="0" w:space="0" w:color="auto"/>
        <w:left w:val="none" w:sz="0" w:space="0" w:color="auto"/>
        <w:bottom w:val="none" w:sz="0" w:space="0" w:color="auto"/>
        <w:right w:val="none" w:sz="0" w:space="0" w:color="auto"/>
      </w:divBdr>
    </w:div>
    <w:div w:id="609817575">
      <w:marLeft w:val="640"/>
      <w:marRight w:val="0"/>
      <w:marTop w:val="0"/>
      <w:marBottom w:val="0"/>
      <w:divBdr>
        <w:top w:val="none" w:sz="0" w:space="0" w:color="auto"/>
        <w:left w:val="none" w:sz="0" w:space="0" w:color="auto"/>
        <w:bottom w:val="none" w:sz="0" w:space="0" w:color="auto"/>
        <w:right w:val="none" w:sz="0" w:space="0" w:color="auto"/>
      </w:divBdr>
    </w:div>
    <w:div w:id="609819118">
      <w:marLeft w:val="640"/>
      <w:marRight w:val="0"/>
      <w:marTop w:val="0"/>
      <w:marBottom w:val="0"/>
      <w:divBdr>
        <w:top w:val="none" w:sz="0" w:space="0" w:color="auto"/>
        <w:left w:val="none" w:sz="0" w:space="0" w:color="auto"/>
        <w:bottom w:val="none" w:sz="0" w:space="0" w:color="auto"/>
        <w:right w:val="none" w:sz="0" w:space="0" w:color="auto"/>
      </w:divBdr>
    </w:div>
    <w:div w:id="609893510">
      <w:marLeft w:val="640"/>
      <w:marRight w:val="0"/>
      <w:marTop w:val="0"/>
      <w:marBottom w:val="0"/>
      <w:divBdr>
        <w:top w:val="none" w:sz="0" w:space="0" w:color="auto"/>
        <w:left w:val="none" w:sz="0" w:space="0" w:color="auto"/>
        <w:bottom w:val="none" w:sz="0" w:space="0" w:color="auto"/>
        <w:right w:val="none" w:sz="0" w:space="0" w:color="auto"/>
      </w:divBdr>
    </w:div>
    <w:div w:id="609898276">
      <w:marLeft w:val="640"/>
      <w:marRight w:val="0"/>
      <w:marTop w:val="0"/>
      <w:marBottom w:val="0"/>
      <w:divBdr>
        <w:top w:val="none" w:sz="0" w:space="0" w:color="auto"/>
        <w:left w:val="none" w:sz="0" w:space="0" w:color="auto"/>
        <w:bottom w:val="none" w:sz="0" w:space="0" w:color="auto"/>
        <w:right w:val="none" w:sz="0" w:space="0" w:color="auto"/>
      </w:divBdr>
    </w:div>
    <w:div w:id="609943959">
      <w:marLeft w:val="640"/>
      <w:marRight w:val="0"/>
      <w:marTop w:val="0"/>
      <w:marBottom w:val="0"/>
      <w:divBdr>
        <w:top w:val="none" w:sz="0" w:space="0" w:color="auto"/>
        <w:left w:val="none" w:sz="0" w:space="0" w:color="auto"/>
        <w:bottom w:val="none" w:sz="0" w:space="0" w:color="auto"/>
        <w:right w:val="none" w:sz="0" w:space="0" w:color="auto"/>
      </w:divBdr>
    </w:div>
    <w:div w:id="609967837">
      <w:marLeft w:val="640"/>
      <w:marRight w:val="0"/>
      <w:marTop w:val="0"/>
      <w:marBottom w:val="0"/>
      <w:divBdr>
        <w:top w:val="none" w:sz="0" w:space="0" w:color="auto"/>
        <w:left w:val="none" w:sz="0" w:space="0" w:color="auto"/>
        <w:bottom w:val="none" w:sz="0" w:space="0" w:color="auto"/>
        <w:right w:val="none" w:sz="0" w:space="0" w:color="auto"/>
      </w:divBdr>
    </w:div>
    <w:div w:id="609969010">
      <w:marLeft w:val="640"/>
      <w:marRight w:val="0"/>
      <w:marTop w:val="0"/>
      <w:marBottom w:val="0"/>
      <w:divBdr>
        <w:top w:val="none" w:sz="0" w:space="0" w:color="auto"/>
        <w:left w:val="none" w:sz="0" w:space="0" w:color="auto"/>
        <w:bottom w:val="none" w:sz="0" w:space="0" w:color="auto"/>
        <w:right w:val="none" w:sz="0" w:space="0" w:color="auto"/>
      </w:divBdr>
    </w:div>
    <w:div w:id="609975089">
      <w:marLeft w:val="640"/>
      <w:marRight w:val="0"/>
      <w:marTop w:val="0"/>
      <w:marBottom w:val="0"/>
      <w:divBdr>
        <w:top w:val="none" w:sz="0" w:space="0" w:color="auto"/>
        <w:left w:val="none" w:sz="0" w:space="0" w:color="auto"/>
        <w:bottom w:val="none" w:sz="0" w:space="0" w:color="auto"/>
        <w:right w:val="none" w:sz="0" w:space="0" w:color="auto"/>
      </w:divBdr>
    </w:div>
    <w:div w:id="610013949">
      <w:marLeft w:val="640"/>
      <w:marRight w:val="0"/>
      <w:marTop w:val="0"/>
      <w:marBottom w:val="0"/>
      <w:divBdr>
        <w:top w:val="none" w:sz="0" w:space="0" w:color="auto"/>
        <w:left w:val="none" w:sz="0" w:space="0" w:color="auto"/>
        <w:bottom w:val="none" w:sz="0" w:space="0" w:color="auto"/>
        <w:right w:val="none" w:sz="0" w:space="0" w:color="auto"/>
      </w:divBdr>
    </w:div>
    <w:div w:id="610015855">
      <w:marLeft w:val="640"/>
      <w:marRight w:val="0"/>
      <w:marTop w:val="0"/>
      <w:marBottom w:val="0"/>
      <w:divBdr>
        <w:top w:val="none" w:sz="0" w:space="0" w:color="auto"/>
        <w:left w:val="none" w:sz="0" w:space="0" w:color="auto"/>
        <w:bottom w:val="none" w:sz="0" w:space="0" w:color="auto"/>
        <w:right w:val="none" w:sz="0" w:space="0" w:color="auto"/>
      </w:divBdr>
    </w:div>
    <w:div w:id="610091435">
      <w:marLeft w:val="640"/>
      <w:marRight w:val="0"/>
      <w:marTop w:val="0"/>
      <w:marBottom w:val="0"/>
      <w:divBdr>
        <w:top w:val="none" w:sz="0" w:space="0" w:color="auto"/>
        <w:left w:val="none" w:sz="0" w:space="0" w:color="auto"/>
        <w:bottom w:val="none" w:sz="0" w:space="0" w:color="auto"/>
        <w:right w:val="none" w:sz="0" w:space="0" w:color="auto"/>
      </w:divBdr>
    </w:div>
    <w:div w:id="610093759">
      <w:marLeft w:val="640"/>
      <w:marRight w:val="0"/>
      <w:marTop w:val="0"/>
      <w:marBottom w:val="0"/>
      <w:divBdr>
        <w:top w:val="none" w:sz="0" w:space="0" w:color="auto"/>
        <w:left w:val="none" w:sz="0" w:space="0" w:color="auto"/>
        <w:bottom w:val="none" w:sz="0" w:space="0" w:color="auto"/>
        <w:right w:val="none" w:sz="0" w:space="0" w:color="auto"/>
      </w:divBdr>
    </w:div>
    <w:div w:id="610161077">
      <w:marLeft w:val="640"/>
      <w:marRight w:val="0"/>
      <w:marTop w:val="0"/>
      <w:marBottom w:val="0"/>
      <w:divBdr>
        <w:top w:val="none" w:sz="0" w:space="0" w:color="auto"/>
        <w:left w:val="none" w:sz="0" w:space="0" w:color="auto"/>
        <w:bottom w:val="none" w:sz="0" w:space="0" w:color="auto"/>
        <w:right w:val="none" w:sz="0" w:space="0" w:color="auto"/>
      </w:divBdr>
    </w:div>
    <w:div w:id="610206666">
      <w:marLeft w:val="640"/>
      <w:marRight w:val="0"/>
      <w:marTop w:val="0"/>
      <w:marBottom w:val="0"/>
      <w:divBdr>
        <w:top w:val="none" w:sz="0" w:space="0" w:color="auto"/>
        <w:left w:val="none" w:sz="0" w:space="0" w:color="auto"/>
        <w:bottom w:val="none" w:sz="0" w:space="0" w:color="auto"/>
        <w:right w:val="none" w:sz="0" w:space="0" w:color="auto"/>
      </w:divBdr>
    </w:div>
    <w:div w:id="610211864">
      <w:marLeft w:val="640"/>
      <w:marRight w:val="0"/>
      <w:marTop w:val="0"/>
      <w:marBottom w:val="0"/>
      <w:divBdr>
        <w:top w:val="none" w:sz="0" w:space="0" w:color="auto"/>
        <w:left w:val="none" w:sz="0" w:space="0" w:color="auto"/>
        <w:bottom w:val="none" w:sz="0" w:space="0" w:color="auto"/>
        <w:right w:val="none" w:sz="0" w:space="0" w:color="auto"/>
      </w:divBdr>
    </w:div>
    <w:div w:id="610280664">
      <w:marLeft w:val="640"/>
      <w:marRight w:val="0"/>
      <w:marTop w:val="0"/>
      <w:marBottom w:val="0"/>
      <w:divBdr>
        <w:top w:val="none" w:sz="0" w:space="0" w:color="auto"/>
        <w:left w:val="none" w:sz="0" w:space="0" w:color="auto"/>
        <w:bottom w:val="none" w:sz="0" w:space="0" w:color="auto"/>
        <w:right w:val="none" w:sz="0" w:space="0" w:color="auto"/>
      </w:divBdr>
    </w:div>
    <w:div w:id="610360341">
      <w:marLeft w:val="640"/>
      <w:marRight w:val="0"/>
      <w:marTop w:val="0"/>
      <w:marBottom w:val="0"/>
      <w:divBdr>
        <w:top w:val="none" w:sz="0" w:space="0" w:color="auto"/>
        <w:left w:val="none" w:sz="0" w:space="0" w:color="auto"/>
        <w:bottom w:val="none" w:sz="0" w:space="0" w:color="auto"/>
        <w:right w:val="none" w:sz="0" w:space="0" w:color="auto"/>
      </w:divBdr>
    </w:div>
    <w:div w:id="610360572">
      <w:marLeft w:val="640"/>
      <w:marRight w:val="0"/>
      <w:marTop w:val="0"/>
      <w:marBottom w:val="0"/>
      <w:divBdr>
        <w:top w:val="none" w:sz="0" w:space="0" w:color="auto"/>
        <w:left w:val="none" w:sz="0" w:space="0" w:color="auto"/>
        <w:bottom w:val="none" w:sz="0" w:space="0" w:color="auto"/>
        <w:right w:val="none" w:sz="0" w:space="0" w:color="auto"/>
      </w:divBdr>
    </w:div>
    <w:div w:id="610360858">
      <w:marLeft w:val="640"/>
      <w:marRight w:val="0"/>
      <w:marTop w:val="0"/>
      <w:marBottom w:val="0"/>
      <w:divBdr>
        <w:top w:val="none" w:sz="0" w:space="0" w:color="auto"/>
        <w:left w:val="none" w:sz="0" w:space="0" w:color="auto"/>
        <w:bottom w:val="none" w:sz="0" w:space="0" w:color="auto"/>
        <w:right w:val="none" w:sz="0" w:space="0" w:color="auto"/>
      </w:divBdr>
    </w:div>
    <w:div w:id="610404817">
      <w:marLeft w:val="640"/>
      <w:marRight w:val="0"/>
      <w:marTop w:val="0"/>
      <w:marBottom w:val="0"/>
      <w:divBdr>
        <w:top w:val="none" w:sz="0" w:space="0" w:color="auto"/>
        <w:left w:val="none" w:sz="0" w:space="0" w:color="auto"/>
        <w:bottom w:val="none" w:sz="0" w:space="0" w:color="auto"/>
        <w:right w:val="none" w:sz="0" w:space="0" w:color="auto"/>
      </w:divBdr>
    </w:div>
    <w:div w:id="610405205">
      <w:marLeft w:val="640"/>
      <w:marRight w:val="0"/>
      <w:marTop w:val="0"/>
      <w:marBottom w:val="0"/>
      <w:divBdr>
        <w:top w:val="none" w:sz="0" w:space="0" w:color="auto"/>
        <w:left w:val="none" w:sz="0" w:space="0" w:color="auto"/>
        <w:bottom w:val="none" w:sz="0" w:space="0" w:color="auto"/>
        <w:right w:val="none" w:sz="0" w:space="0" w:color="auto"/>
      </w:divBdr>
    </w:div>
    <w:div w:id="610433097">
      <w:marLeft w:val="640"/>
      <w:marRight w:val="0"/>
      <w:marTop w:val="0"/>
      <w:marBottom w:val="0"/>
      <w:divBdr>
        <w:top w:val="none" w:sz="0" w:space="0" w:color="auto"/>
        <w:left w:val="none" w:sz="0" w:space="0" w:color="auto"/>
        <w:bottom w:val="none" w:sz="0" w:space="0" w:color="auto"/>
        <w:right w:val="none" w:sz="0" w:space="0" w:color="auto"/>
      </w:divBdr>
    </w:div>
    <w:div w:id="610479559">
      <w:marLeft w:val="640"/>
      <w:marRight w:val="0"/>
      <w:marTop w:val="0"/>
      <w:marBottom w:val="0"/>
      <w:divBdr>
        <w:top w:val="none" w:sz="0" w:space="0" w:color="auto"/>
        <w:left w:val="none" w:sz="0" w:space="0" w:color="auto"/>
        <w:bottom w:val="none" w:sz="0" w:space="0" w:color="auto"/>
        <w:right w:val="none" w:sz="0" w:space="0" w:color="auto"/>
      </w:divBdr>
    </w:div>
    <w:div w:id="610548846">
      <w:marLeft w:val="640"/>
      <w:marRight w:val="0"/>
      <w:marTop w:val="0"/>
      <w:marBottom w:val="0"/>
      <w:divBdr>
        <w:top w:val="none" w:sz="0" w:space="0" w:color="auto"/>
        <w:left w:val="none" w:sz="0" w:space="0" w:color="auto"/>
        <w:bottom w:val="none" w:sz="0" w:space="0" w:color="auto"/>
        <w:right w:val="none" w:sz="0" w:space="0" w:color="auto"/>
      </w:divBdr>
    </w:div>
    <w:div w:id="610549260">
      <w:marLeft w:val="640"/>
      <w:marRight w:val="0"/>
      <w:marTop w:val="0"/>
      <w:marBottom w:val="0"/>
      <w:divBdr>
        <w:top w:val="none" w:sz="0" w:space="0" w:color="auto"/>
        <w:left w:val="none" w:sz="0" w:space="0" w:color="auto"/>
        <w:bottom w:val="none" w:sz="0" w:space="0" w:color="auto"/>
        <w:right w:val="none" w:sz="0" w:space="0" w:color="auto"/>
      </w:divBdr>
    </w:div>
    <w:div w:id="610666197">
      <w:marLeft w:val="640"/>
      <w:marRight w:val="0"/>
      <w:marTop w:val="0"/>
      <w:marBottom w:val="0"/>
      <w:divBdr>
        <w:top w:val="none" w:sz="0" w:space="0" w:color="auto"/>
        <w:left w:val="none" w:sz="0" w:space="0" w:color="auto"/>
        <w:bottom w:val="none" w:sz="0" w:space="0" w:color="auto"/>
        <w:right w:val="none" w:sz="0" w:space="0" w:color="auto"/>
      </w:divBdr>
    </w:div>
    <w:div w:id="610667265">
      <w:marLeft w:val="640"/>
      <w:marRight w:val="0"/>
      <w:marTop w:val="0"/>
      <w:marBottom w:val="0"/>
      <w:divBdr>
        <w:top w:val="none" w:sz="0" w:space="0" w:color="auto"/>
        <w:left w:val="none" w:sz="0" w:space="0" w:color="auto"/>
        <w:bottom w:val="none" w:sz="0" w:space="0" w:color="auto"/>
        <w:right w:val="none" w:sz="0" w:space="0" w:color="auto"/>
      </w:divBdr>
    </w:div>
    <w:div w:id="610667693">
      <w:marLeft w:val="640"/>
      <w:marRight w:val="0"/>
      <w:marTop w:val="0"/>
      <w:marBottom w:val="0"/>
      <w:divBdr>
        <w:top w:val="none" w:sz="0" w:space="0" w:color="auto"/>
        <w:left w:val="none" w:sz="0" w:space="0" w:color="auto"/>
        <w:bottom w:val="none" w:sz="0" w:space="0" w:color="auto"/>
        <w:right w:val="none" w:sz="0" w:space="0" w:color="auto"/>
      </w:divBdr>
    </w:div>
    <w:div w:id="610741803">
      <w:marLeft w:val="640"/>
      <w:marRight w:val="0"/>
      <w:marTop w:val="0"/>
      <w:marBottom w:val="0"/>
      <w:divBdr>
        <w:top w:val="none" w:sz="0" w:space="0" w:color="auto"/>
        <w:left w:val="none" w:sz="0" w:space="0" w:color="auto"/>
        <w:bottom w:val="none" w:sz="0" w:space="0" w:color="auto"/>
        <w:right w:val="none" w:sz="0" w:space="0" w:color="auto"/>
      </w:divBdr>
    </w:div>
    <w:div w:id="610745555">
      <w:marLeft w:val="640"/>
      <w:marRight w:val="0"/>
      <w:marTop w:val="0"/>
      <w:marBottom w:val="0"/>
      <w:divBdr>
        <w:top w:val="none" w:sz="0" w:space="0" w:color="auto"/>
        <w:left w:val="none" w:sz="0" w:space="0" w:color="auto"/>
        <w:bottom w:val="none" w:sz="0" w:space="0" w:color="auto"/>
        <w:right w:val="none" w:sz="0" w:space="0" w:color="auto"/>
      </w:divBdr>
    </w:div>
    <w:div w:id="610817728">
      <w:marLeft w:val="640"/>
      <w:marRight w:val="0"/>
      <w:marTop w:val="0"/>
      <w:marBottom w:val="0"/>
      <w:divBdr>
        <w:top w:val="none" w:sz="0" w:space="0" w:color="auto"/>
        <w:left w:val="none" w:sz="0" w:space="0" w:color="auto"/>
        <w:bottom w:val="none" w:sz="0" w:space="0" w:color="auto"/>
        <w:right w:val="none" w:sz="0" w:space="0" w:color="auto"/>
      </w:divBdr>
    </w:div>
    <w:div w:id="610818319">
      <w:marLeft w:val="640"/>
      <w:marRight w:val="0"/>
      <w:marTop w:val="0"/>
      <w:marBottom w:val="0"/>
      <w:divBdr>
        <w:top w:val="none" w:sz="0" w:space="0" w:color="auto"/>
        <w:left w:val="none" w:sz="0" w:space="0" w:color="auto"/>
        <w:bottom w:val="none" w:sz="0" w:space="0" w:color="auto"/>
        <w:right w:val="none" w:sz="0" w:space="0" w:color="auto"/>
      </w:divBdr>
    </w:div>
    <w:div w:id="610864602">
      <w:marLeft w:val="640"/>
      <w:marRight w:val="0"/>
      <w:marTop w:val="0"/>
      <w:marBottom w:val="0"/>
      <w:divBdr>
        <w:top w:val="none" w:sz="0" w:space="0" w:color="auto"/>
        <w:left w:val="none" w:sz="0" w:space="0" w:color="auto"/>
        <w:bottom w:val="none" w:sz="0" w:space="0" w:color="auto"/>
        <w:right w:val="none" w:sz="0" w:space="0" w:color="auto"/>
      </w:divBdr>
    </w:div>
    <w:div w:id="610892463">
      <w:marLeft w:val="640"/>
      <w:marRight w:val="0"/>
      <w:marTop w:val="0"/>
      <w:marBottom w:val="0"/>
      <w:divBdr>
        <w:top w:val="none" w:sz="0" w:space="0" w:color="auto"/>
        <w:left w:val="none" w:sz="0" w:space="0" w:color="auto"/>
        <w:bottom w:val="none" w:sz="0" w:space="0" w:color="auto"/>
        <w:right w:val="none" w:sz="0" w:space="0" w:color="auto"/>
      </w:divBdr>
    </w:div>
    <w:div w:id="610938879">
      <w:marLeft w:val="640"/>
      <w:marRight w:val="0"/>
      <w:marTop w:val="0"/>
      <w:marBottom w:val="0"/>
      <w:divBdr>
        <w:top w:val="none" w:sz="0" w:space="0" w:color="auto"/>
        <w:left w:val="none" w:sz="0" w:space="0" w:color="auto"/>
        <w:bottom w:val="none" w:sz="0" w:space="0" w:color="auto"/>
        <w:right w:val="none" w:sz="0" w:space="0" w:color="auto"/>
      </w:divBdr>
    </w:div>
    <w:div w:id="610942005">
      <w:marLeft w:val="640"/>
      <w:marRight w:val="0"/>
      <w:marTop w:val="0"/>
      <w:marBottom w:val="0"/>
      <w:divBdr>
        <w:top w:val="none" w:sz="0" w:space="0" w:color="auto"/>
        <w:left w:val="none" w:sz="0" w:space="0" w:color="auto"/>
        <w:bottom w:val="none" w:sz="0" w:space="0" w:color="auto"/>
        <w:right w:val="none" w:sz="0" w:space="0" w:color="auto"/>
      </w:divBdr>
    </w:div>
    <w:div w:id="611127217">
      <w:marLeft w:val="640"/>
      <w:marRight w:val="0"/>
      <w:marTop w:val="0"/>
      <w:marBottom w:val="0"/>
      <w:divBdr>
        <w:top w:val="none" w:sz="0" w:space="0" w:color="auto"/>
        <w:left w:val="none" w:sz="0" w:space="0" w:color="auto"/>
        <w:bottom w:val="none" w:sz="0" w:space="0" w:color="auto"/>
        <w:right w:val="none" w:sz="0" w:space="0" w:color="auto"/>
      </w:divBdr>
    </w:div>
    <w:div w:id="611280495">
      <w:marLeft w:val="640"/>
      <w:marRight w:val="0"/>
      <w:marTop w:val="0"/>
      <w:marBottom w:val="0"/>
      <w:divBdr>
        <w:top w:val="none" w:sz="0" w:space="0" w:color="auto"/>
        <w:left w:val="none" w:sz="0" w:space="0" w:color="auto"/>
        <w:bottom w:val="none" w:sz="0" w:space="0" w:color="auto"/>
        <w:right w:val="none" w:sz="0" w:space="0" w:color="auto"/>
      </w:divBdr>
    </w:div>
    <w:div w:id="611320892">
      <w:marLeft w:val="640"/>
      <w:marRight w:val="0"/>
      <w:marTop w:val="0"/>
      <w:marBottom w:val="0"/>
      <w:divBdr>
        <w:top w:val="none" w:sz="0" w:space="0" w:color="auto"/>
        <w:left w:val="none" w:sz="0" w:space="0" w:color="auto"/>
        <w:bottom w:val="none" w:sz="0" w:space="0" w:color="auto"/>
        <w:right w:val="none" w:sz="0" w:space="0" w:color="auto"/>
      </w:divBdr>
    </w:div>
    <w:div w:id="611329000">
      <w:marLeft w:val="640"/>
      <w:marRight w:val="0"/>
      <w:marTop w:val="0"/>
      <w:marBottom w:val="0"/>
      <w:divBdr>
        <w:top w:val="none" w:sz="0" w:space="0" w:color="auto"/>
        <w:left w:val="none" w:sz="0" w:space="0" w:color="auto"/>
        <w:bottom w:val="none" w:sz="0" w:space="0" w:color="auto"/>
        <w:right w:val="none" w:sz="0" w:space="0" w:color="auto"/>
      </w:divBdr>
    </w:div>
    <w:div w:id="611397274">
      <w:marLeft w:val="640"/>
      <w:marRight w:val="0"/>
      <w:marTop w:val="0"/>
      <w:marBottom w:val="0"/>
      <w:divBdr>
        <w:top w:val="none" w:sz="0" w:space="0" w:color="auto"/>
        <w:left w:val="none" w:sz="0" w:space="0" w:color="auto"/>
        <w:bottom w:val="none" w:sz="0" w:space="0" w:color="auto"/>
        <w:right w:val="none" w:sz="0" w:space="0" w:color="auto"/>
      </w:divBdr>
    </w:div>
    <w:div w:id="611398080">
      <w:marLeft w:val="640"/>
      <w:marRight w:val="0"/>
      <w:marTop w:val="0"/>
      <w:marBottom w:val="0"/>
      <w:divBdr>
        <w:top w:val="none" w:sz="0" w:space="0" w:color="auto"/>
        <w:left w:val="none" w:sz="0" w:space="0" w:color="auto"/>
        <w:bottom w:val="none" w:sz="0" w:space="0" w:color="auto"/>
        <w:right w:val="none" w:sz="0" w:space="0" w:color="auto"/>
      </w:divBdr>
    </w:div>
    <w:div w:id="611400756">
      <w:marLeft w:val="640"/>
      <w:marRight w:val="0"/>
      <w:marTop w:val="0"/>
      <w:marBottom w:val="0"/>
      <w:divBdr>
        <w:top w:val="none" w:sz="0" w:space="0" w:color="auto"/>
        <w:left w:val="none" w:sz="0" w:space="0" w:color="auto"/>
        <w:bottom w:val="none" w:sz="0" w:space="0" w:color="auto"/>
        <w:right w:val="none" w:sz="0" w:space="0" w:color="auto"/>
      </w:divBdr>
    </w:div>
    <w:div w:id="611404345">
      <w:marLeft w:val="640"/>
      <w:marRight w:val="0"/>
      <w:marTop w:val="0"/>
      <w:marBottom w:val="0"/>
      <w:divBdr>
        <w:top w:val="none" w:sz="0" w:space="0" w:color="auto"/>
        <w:left w:val="none" w:sz="0" w:space="0" w:color="auto"/>
        <w:bottom w:val="none" w:sz="0" w:space="0" w:color="auto"/>
        <w:right w:val="none" w:sz="0" w:space="0" w:color="auto"/>
      </w:divBdr>
    </w:div>
    <w:div w:id="611475906">
      <w:marLeft w:val="640"/>
      <w:marRight w:val="0"/>
      <w:marTop w:val="0"/>
      <w:marBottom w:val="0"/>
      <w:divBdr>
        <w:top w:val="none" w:sz="0" w:space="0" w:color="auto"/>
        <w:left w:val="none" w:sz="0" w:space="0" w:color="auto"/>
        <w:bottom w:val="none" w:sz="0" w:space="0" w:color="auto"/>
        <w:right w:val="none" w:sz="0" w:space="0" w:color="auto"/>
      </w:divBdr>
    </w:div>
    <w:div w:id="611517266">
      <w:marLeft w:val="640"/>
      <w:marRight w:val="0"/>
      <w:marTop w:val="0"/>
      <w:marBottom w:val="0"/>
      <w:divBdr>
        <w:top w:val="none" w:sz="0" w:space="0" w:color="auto"/>
        <w:left w:val="none" w:sz="0" w:space="0" w:color="auto"/>
        <w:bottom w:val="none" w:sz="0" w:space="0" w:color="auto"/>
        <w:right w:val="none" w:sz="0" w:space="0" w:color="auto"/>
      </w:divBdr>
    </w:div>
    <w:div w:id="611598624">
      <w:marLeft w:val="640"/>
      <w:marRight w:val="0"/>
      <w:marTop w:val="0"/>
      <w:marBottom w:val="0"/>
      <w:divBdr>
        <w:top w:val="none" w:sz="0" w:space="0" w:color="auto"/>
        <w:left w:val="none" w:sz="0" w:space="0" w:color="auto"/>
        <w:bottom w:val="none" w:sz="0" w:space="0" w:color="auto"/>
        <w:right w:val="none" w:sz="0" w:space="0" w:color="auto"/>
      </w:divBdr>
    </w:div>
    <w:div w:id="611673154">
      <w:marLeft w:val="640"/>
      <w:marRight w:val="0"/>
      <w:marTop w:val="0"/>
      <w:marBottom w:val="0"/>
      <w:divBdr>
        <w:top w:val="none" w:sz="0" w:space="0" w:color="auto"/>
        <w:left w:val="none" w:sz="0" w:space="0" w:color="auto"/>
        <w:bottom w:val="none" w:sz="0" w:space="0" w:color="auto"/>
        <w:right w:val="none" w:sz="0" w:space="0" w:color="auto"/>
      </w:divBdr>
    </w:div>
    <w:div w:id="611739913">
      <w:marLeft w:val="640"/>
      <w:marRight w:val="0"/>
      <w:marTop w:val="0"/>
      <w:marBottom w:val="0"/>
      <w:divBdr>
        <w:top w:val="none" w:sz="0" w:space="0" w:color="auto"/>
        <w:left w:val="none" w:sz="0" w:space="0" w:color="auto"/>
        <w:bottom w:val="none" w:sz="0" w:space="0" w:color="auto"/>
        <w:right w:val="none" w:sz="0" w:space="0" w:color="auto"/>
      </w:divBdr>
    </w:div>
    <w:div w:id="611743729">
      <w:marLeft w:val="640"/>
      <w:marRight w:val="0"/>
      <w:marTop w:val="0"/>
      <w:marBottom w:val="0"/>
      <w:divBdr>
        <w:top w:val="none" w:sz="0" w:space="0" w:color="auto"/>
        <w:left w:val="none" w:sz="0" w:space="0" w:color="auto"/>
        <w:bottom w:val="none" w:sz="0" w:space="0" w:color="auto"/>
        <w:right w:val="none" w:sz="0" w:space="0" w:color="auto"/>
      </w:divBdr>
    </w:div>
    <w:div w:id="611744075">
      <w:marLeft w:val="640"/>
      <w:marRight w:val="0"/>
      <w:marTop w:val="0"/>
      <w:marBottom w:val="0"/>
      <w:divBdr>
        <w:top w:val="none" w:sz="0" w:space="0" w:color="auto"/>
        <w:left w:val="none" w:sz="0" w:space="0" w:color="auto"/>
        <w:bottom w:val="none" w:sz="0" w:space="0" w:color="auto"/>
        <w:right w:val="none" w:sz="0" w:space="0" w:color="auto"/>
      </w:divBdr>
    </w:div>
    <w:div w:id="611862819">
      <w:marLeft w:val="640"/>
      <w:marRight w:val="0"/>
      <w:marTop w:val="0"/>
      <w:marBottom w:val="0"/>
      <w:divBdr>
        <w:top w:val="none" w:sz="0" w:space="0" w:color="auto"/>
        <w:left w:val="none" w:sz="0" w:space="0" w:color="auto"/>
        <w:bottom w:val="none" w:sz="0" w:space="0" w:color="auto"/>
        <w:right w:val="none" w:sz="0" w:space="0" w:color="auto"/>
      </w:divBdr>
    </w:div>
    <w:div w:id="611863717">
      <w:marLeft w:val="640"/>
      <w:marRight w:val="0"/>
      <w:marTop w:val="0"/>
      <w:marBottom w:val="0"/>
      <w:divBdr>
        <w:top w:val="none" w:sz="0" w:space="0" w:color="auto"/>
        <w:left w:val="none" w:sz="0" w:space="0" w:color="auto"/>
        <w:bottom w:val="none" w:sz="0" w:space="0" w:color="auto"/>
        <w:right w:val="none" w:sz="0" w:space="0" w:color="auto"/>
      </w:divBdr>
    </w:div>
    <w:div w:id="611933712">
      <w:marLeft w:val="640"/>
      <w:marRight w:val="0"/>
      <w:marTop w:val="0"/>
      <w:marBottom w:val="0"/>
      <w:divBdr>
        <w:top w:val="none" w:sz="0" w:space="0" w:color="auto"/>
        <w:left w:val="none" w:sz="0" w:space="0" w:color="auto"/>
        <w:bottom w:val="none" w:sz="0" w:space="0" w:color="auto"/>
        <w:right w:val="none" w:sz="0" w:space="0" w:color="auto"/>
      </w:divBdr>
    </w:div>
    <w:div w:id="611934476">
      <w:marLeft w:val="640"/>
      <w:marRight w:val="0"/>
      <w:marTop w:val="0"/>
      <w:marBottom w:val="0"/>
      <w:divBdr>
        <w:top w:val="none" w:sz="0" w:space="0" w:color="auto"/>
        <w:left w:val="none" w:sz="0" w:space="0" w:color="auto"/>
        <w:bottom w:val="none" w:sz="0" w:space="0" w:color="auto"/>
        <w:right w:val="none" w:sz="0" w:space="0" w:color="auto"/>
      </w:divBdr>
    </w:div>
    <w:div w:id="611934634">
      <w:marLeft w:val="640"/>
      <w:marRight w:val="0"/>
      <w:marTop w:val="0"/>
      <w:marBottom w:val="0"/>
      <w:divBdr>
        <w:top w:val="none" w:sz="0" w:space="0" w:color="auto"/>
        <w:left w:val="none" w:sz="0" w:space="0" w:color="auto"/>
        <w:bottom w:val="none" w:sz="0" w:space="0" w:color="auto"/>
        <w:right w:val="none" w:sz="0" w:space="0" w:color="auto"/>
      </w:divBdr>
    </w:div>
    <w:div w:id="611981164">
      <w:marLeft w:val="640"/>
      <w:marRight w:val="0"/>
      <w:marTop w:val="0"/>
      <w:marBottom w:val="0"/>
      <w:divBdr>
        <w:top w:val="none" w:sz="0" w:space="0" w:color="auto"/>
        <w:left w:val="none" w:sz="0" w:space="0" w:color="auto"/>
        <w:bottom w:val="none" w:sz="0" w:space="0" w:color="auto"/>
        <w:right w:val="none" w:sz="0" w:space="0" w:color="auto"/>
      </w:divBdr>
    </w:div>
    <w:div w:id="611984515">
      <w:marLeft w:val="640"/>
      <w:marRight w:val="0"/>
      <w:marTop w:val="0"/>
      <w:marBottom w:val="0"/>
      <w:divBdr>
        <w:top w:val="none" w:sz="0" w:space="0" w:color="auto"/>
        <w:left w:val="none" w:sz="0" w:space="0" w:color="auto"/>
        <w:bottom w:val="none" w:sz="0" w:space="0" w:color="auto"/>
        <w:right w:val="none" w:sz="0" w:space="0" w:color="auto"/>
      </w:divBdr>
    </w:div>
    <w:div w:id="612054849">
      <w:marLeft w:val="640"/>
      <w:marRight w:val="0"/>
      <w:marTop w:val="0"/>
      <w:marBottom w:val="0"/>
      <w:divBdr>
        <w:top w:val="none" w:sz="0" w:space="0" w:color="auto"/>
        <w:left w:val="none" w:sz="0" w:space="0" w:color="auto"/>
        <w:bottom w:val="none" w:sz="0" w:space="0" w:color="auto"/>
        <w:right w:val="none" w:sz="0" w:space="0" w:color="auto"/>
      </w:divBdr>
    </w:div>
    <w:div w:id="612054922">
      <w:marLeft w:val="640"/>
      <w:marRight w:val="0"/>
      <w:marTop w:val="0"/>
      <w:marBottom w:val="0"/>
      <w:divBdr>
        <w:top w:val="none" w:sz="0" w:space="0" w:color="auto"/>
        <w:left w:val="none" w:sz="0" w:space="0" w:color="auto"/>
        <w:bottom w:val="none" w:sz="0" w:space="0" w:color="auto"/>
        <w:right w:val="none" w:sz="0" w:space="0" w:color="auto"/>
      </w:divBdr>
    </w:div>
    <w:div w:id="612058185">
      <w:marLeft w:val="640"/>
      <w:marRight w:val="0"/>
      <w:marTop w:val="0"/>
      <w:marBottom w:val="0"/>
      <w:divBdr>
        <w:top w:val="none" w:sz="0" w:space="0" w:color="auto"/>
        <w:left w:val="none" w:sz="0" w:space="0" w:color="auto"/>
        <w:bottom w:val="none" w:sz="0" w:space="0" w:color="auto"/>
        <w:right w:val="none" w:sz="0" w:space="0" w:color="auto"/>
      </w:divBdr>
    </w:div>
    <w:div w:id="612131753">
      <w:marLeft w:val="640"/>
      <w:marRight w:val="0"/>
      <w:marTop w:val="0"/>
      <w:marBottom w:val="0"/>
      <w:divBdr>
        <w:top w:val="none" w:sz="0" w:space="0" w:color="auto"/>
        <w:left w:val="none" w:sz="0" w:space="0" w:color="auto"/>
        <w:bottom w:val="none" w:sz="0" w:space="0" w:color="auto"/>
        <w:right w:val="none" w:sz="0" w:space="0" w:color="auto"/>
      </w:divBdr>
    </w:div>
    <w:div w:id="612173847">
      <w:marLeft w:val="640"/>
      <w:marRight w:val="0"/>
      <w:marTop w:val="0"/>
      <w:marBottom w:val="0"/>
      <w:divBdr>
        <w:top w:val="none" w:sz="0" w:space="0" w:color="auto"/>
        <w:left w:val="none" w:sz="0" w:space="0" w:color="auto"/>
        <w:bottom w:val="none" w:sz="0" w:space="0" w:color="auto"/>
        <w:right w:val="none" w:sz="0" w:space="0" w:color="auto"/>
      </w:divBdr>
    </w:div>
    <w:div w:id="612202755">
      <w:marLeft w:val="640"/>
      <w:marRight w:val="0"/>
      <w:marTop w:val="0"/>
      <w:marBottom w:val="0"/>
      <w:divBdr>
        <w:top w:val="none" w:sz="0" w:space="0" w:color="auto"/>
        <w:left w:val="none" w:sz="0" w:space="0" w:color="auto"/>
        <w:bottom w:val="none" w:sz="0" w:space="0" w:color="auto"/>
        <w:right w:val="none" w:sz="0" w:space="0" w:color="auto"/>
      </w:divBdr>
    </w:div>
    <w:div w:id="612203335">
      <w:marLeft w:val="640"/>
      <w:marRight w:val="0"/>
      <w:marTop w:val="0"/>
      <w:marBottom w:val="0"/>
      <w:divBdr>
        <w:top w:val="none" w:sz="0" w:space="0" w:color="auto"/>
        <w:left w:val="none" w:sz="0" w:space="0" w:color="auto"/>
        <w:bottom w:val="none" w:sz="0" w:space="0" w:color="auto"/>
        <w:right w:val="none" w:sz="0" w:space="0" w:color="auto"/>
      </w:divBdr>
    </w:div>
    <w:div w:id="612248933">
      <w:marLeft w:val="640"/>
      <w:marRight w:val="0"/>
      <w:marTop w:val="0"/>
      <w:marBottom w:val="0"/>
      <w:divBdr>
        <w:top w:val="none" w:sz="0" w:space="0" w:color="auto"/>
        <w:left w:val="none" w:sz="0" w:space="0" w:color="auto"/>
        <w:bottom w:val="none" w:sz="0" w:space="0" w:color="auto"/>
        <w:right w:val="none" w:sz="0" w:space="0" w:color="auto"/>
      </w:divBdr>
    </w:div>
    <w:div w:id="612324972">
      <w:marLeft w:val="640"/>
      <w:marRight w:val="0"/>
      <w:marTop w:val="0"/>
      <w:marBottom w:val="0"/>
      <w:divBdr>
        <w:top w:val="none" w:sz="0" w:space="0" w:color="auto"/>
        <w:left w:val="none" w:sz="0" w:space="0" w:color="auto"/>
        <w:bottom w:val="none" w:sz="0" w:space="0" w:color="auto"/>
        <w:right w:val="none" w:sz="0" w:space="0" w:color="auto"/>
      </w:divBdr>
    </w:div>
    <w:div w:id="612328147">
      <w:marLeft w:val="640"/>
      <w:marRight w:val="0"/>
      <w:marTop w:val="0"/>
      <w:marBottom w:val="0"/>
      <w:divBdr>
        <w:top w:val="none" w:sz="0" w:space="0" w:color="auto"/>
        <w:left w:val="none" w:sz="0" w:space="0" w:color="auto"/>
        <w:bottom w:val="none" w:sz="0" w:space="0" w:color="auto"/>
        <w:right w:val="none" w:sz="0" w:space="0" w:color="auto"/>
      </w:divBdr>
    </w:div>
    <w:div w:id="612368473">
      <w:marLeft w:val="640"/>
      <w:marRight w:val="0"/>
      <w:marTop w:val="0"/>
      <w:marBottom w:val="0"/>
      <w:divBdr>
        <w:top w:val="none" w:sz="0" w:space="0" w:color="auto"/>
        <w:left w:val="none" w:sz="0" w:space="0" w:color="auto"/>
        <w:bottom w:val="none" w:sz="0" w:space="0" w:color="auto"/>
        <w:right w:val="none" w:sz="0" w:space="0" w:color="auto"/>
      </w:divBdr>
    </w:div>
    <w:div w:id="612368817">
      <w:marLeft w:val="640"/>
      <w:marRight w:val="0"/>
      <w:marTop w:val="0"/>
      <w:marBottom w:val="0"/>
      <w:divBdr>
        <w:top w:val="none" w:sz="0" w:space="0" w:color="auto"/>
        <w:left w:val="none" w:sz="0" w:space="0" w:color="auto"/>
        <w:bottom w:val="none" w:sz="0" w:space="0" w:color="auto"/>
        <w:right w:val="none" w:sz="0" w:space="0" w:color="auto"/>
      </w:divBdr>
    </w:div>
    <w:div w:id="612370171">
      <w:marLeft w:val="640"/>
      <w:marRight w:val="0"/>
      <w:marTop w:val="0"/>
      <w:marBottom w:val="0"/>
      <w:divBdr>
        <w:top w:val="none" w:sz="0" w:space="0" w:color="auto"/>
        <w:left w:val="none" w:sz="0" w:space="0" w:color="auto"/>
        <w:bottom w:val="none" w:sz="0" w:space="0" w:color="auto"/>
        <w:right w:val="none" w:sz="0" w:space="0" w:color="auto"/>
      </w:divBdr>
    </w:div>
    <w:div w:id="612397360">
      <w:marLeft w:val="640"/>
      <w:marRight w:val="0"/>
      <w:marTop w:val="0"/>
      <w:marBottom w:val="0"/>
      <w:divBdr>
        <w:top w:val="none" w:sz="0" w:space="0" w:color="auto"/>
        <w:left w:val="none" w:sz="0" w:space="0" w:color="auto"/>
        <w:bottom w:val="none" w:sz="0" w:space="0" w:color="auto"/>
        <w:right w:val="none" w:sz="0" w:space="0" w:color="auto"/>
      </w:divBdr>
    </w:div>
    <w:div w:id="612443290">
      <w:marLeft w:val="640"/>
      <w:marRight w:val="0"/>
      <w:marTop w:val="0"/>
      <w:marBottom w:val="0"/>
      <w:divBdr>
        <w:top w:val="none" w:sz="0" w:space="0" w:color="auto"/>
        <w:left w:val="none" w:sz="0" w:space="0" w:color="auto"/>
        <w:bottom w:val="none" w:sz="0" w:space="0" w:color="auto"/>
        <w:right w:val="none" w:sz="0" w:space="0" w:color="auto"/>
      </w:divBdr>
    </w:div>
    <w:div w:id="612444134">
      <w:marLeft w:val="640"/>
      <w:marRight w:val="0"/>
      <w:marTop w:val="0"/>
      <w:marBottom w:val="0"/>
      <w:divBdr>
        <w:top w:val="none" w:sz="0" w:space="0" w:color="auto"/>
        <w:left w:val="none" w:sz="0" w:space="0" w:color="auto"/>
        <w:bottom w:val="none" w:sz="0" w:space="0" w:color="auto"/>
        <w:right w:val="none" w:sz="0" w:space="0" w:color="auto"/>
      </w:divBdr>
    </w:div>
    <w:div w:id="612513121">
      <w:marLeft w:val="640"/>
      <w:marRight w:val="0"/>
      <w:marTop w:val="0"/>
      <w:marBottom w:val="0"/>
      <w:divBdr>
        <w:top w:val="none" w:sz="0" w:space="0" w:color="auto"/>
        <w:left w:val="none" w:sz="0" w:space="0" w:color="auto"/>
        <w:bottom w:val="none" w:sz="0" w:space="0" w:color="auto"/>
        <w:right w:val="none" w:sz="0" w:space="0" w:color="auto"/>
      </w:divBdr>
    </w:div>
    <w:div w:id="612516227">
      <w:marLeft w:val="640"/>
      <w:marRight w:val="0"/>
      <w:marTop w:val="0"/>
      <w:marBottom w:val="0"/>
      <w:divBdr>
        <w:top w:val="none" w:sz="0" w:space="0" w:color="auto"/>
        <w:left w:val="none" w:sz="0" w:space="0" w:color="auto"/>
        <w:bottom w:val="none" w:sz="0" w:space="0" w:color="auto"/>
        <w:right w:val="none" w:sz="0" w:space="0" w:color="auto"/>
      </w:divBdr>
    </w:div>
    <w:div w:id="612589175">
      <w:marLeft w:val="640"/>
      <w:marRight w:val="0"/>
      <w:marTop w:val="0"/>
      <w:marBottom w:val="0"/>
      <w:divBdr>
        <w:top w:val="none" w:sz="0" w:space="0" w:color="auto"/>
        <w:left w:val="none" w:sz="0" w:space="0" w:color="auto"/>
        <w:bottom w:val="none" w:sz="0" w:space="0" w:color="auto"/>
        <w:right w:val="none" w:sz="0" w:space="0" w:color="auto"/>
      </w:divBdr>
    </w:div>
    <w:div w:id="612593063">
      <w:marLeft w:val="640"/>
      <w:marRight w:val="0"/>
      <w:marTop w:val="0"/>
      <w:marBottom w:val="0"/>
      <w:divBdr>
        <w:top w:val="none" w:sz="0" w:space="0" w:color="auto"/>
        <w:left w:val="none" w:sz="0" w:space="0" w:color="auto"/>
        <w:bottom w:val="none" w:sz="0" w:space="0" w:color="auto"/>
        <w:right w:val="none" w:sz="0" w:space="0" w:color="auto"/>
      </w:divBdr>
    </w:div>
    <w:div w:id="612596326">
      <w:marLeft w:val="640"/>
      <w:marRight w:val="0"/>
      <w:marTop w:val="0"/>
      <w:marBottom w:val="0"/>
      <w:divBdr>
        <w:top w:val="none" w:sz="0" w:space="0" w:color="auto"/>
        <w:left w:val="none" w:sz="0" w:space="0" w:color="auto"/>
        <w:bottom w:val="none" w:sz="0" w:space="0" w:color="auto"/>
        <w:right w:val="none" w:sz="0" w:space="0" w:color="auto"/>
      </w:divBdr>
    </w:div>
    <w:div w:id="612631620">
      <w:marLeft w:val="640"/>
      <w:marRight w:val="0"/>
      <w:marTop w:val="0"/>
      <w:marBottom w:val="0"/>
      <w:divBdr>
        <w:top w:val="none" w:sz="0" w:space="0" w:color="auto"/>
        <w:left w:val="none" w:sz="0" w:space="0" w:color="auto"/>
        <w:bottom w:val="none" w:sz="0" w:space="0" w:color="auto"/>
        <w:right w:val="none" w:sz="0" w:space="0" w:color="auto"/>
      </w:divBdr>
    </w:div>
    <w:div w:id="612635003">
      <w:marLeft w:val="640"/>
      <w:marRight w:val="0"/>
      <w:marTop w:val="0"/>
      <w:marBottom w:val="0"/>
      <w:divBdr>
        <w:top w:val="none" w:sz="0" w:space="0" w:color="auto"/>
        <w:left w:val="none" w:sz="0" w:space="0" w:color="auto"/>
        <w:bottom w:val="none" w:sz="0" w:space="0" w:color="auto"/>
        <w:right w:val="none" w:sz="0" w:space="0" w:color="auto"/>
      </w:divBdr>
    </w:div>
    <w:div w:id="612706891">
      <w:marLeft w:val="640"/>
      <w:marRight w:val="0"/>
      <w:marTop w:val="0"/>
      <w:marBottom w:val="0"/>
      <w:divBdr>
        <w:top w:val="none" w:sz="0" w:space="0" w:color="auto"/>
        <w:left w:val="none" w:sz="0" w:space="0" w:color="auto"/>
        <w:bottom w:val="none" w:sz="0" w:space="0" w:color="auto"/>
        <w:right w:val="none" w:sz="0" w:space="0" w:color="auto"/>
      </w:divBdr>
    </w:div>
    <w:div w:id="612709440">
      <w:marLeft w:val="640"/>
      <w:marRight w:val="0"/>
      <w:marTop w:val="0"/>
      <w:marBottom w:val="0"/>
      <w:divBdr>
        <w:top w:val="none" w:sz="0" w:space="0" w:color="auto"/>
        <w:left w:val="none" w:sz="0" w:space="0" w:color="auto"/>
        <w:bottom w:val="none" w:sz="0" w:space="0" w:color="auto"/>
        <w:right w:val="none" w:sz="0" w:space="0" w:color="auto"/>
      </w:divBdr>
    </w:div>
    <w:div w:id="612715849">
      <w:marLeft w:val="640"/>
      <w:marRight w:val="0"/>
      <w:marTop w:val="0"/>
      <w:marBottom w:val="0"/>
      <w:divBdr>
        <w:top w:val="none" w:sz="0" w:space="0" w:color="auto"/>
        <w:left w:val="none" w:sz="0" w:space="0" w:color="auto"/>
        <w:bottom w:val="none" w:sz="0" w:space="0" w:color="auto"/>
        <w:right w:val="none" w:sz="0" w:space="0" w:color="auto"/>
      </w:divBdr>
    </w:div>
    <w:div w:id="612715921">
      <w:marLeft w:val="640"/>
      <w:marRight w:val="0"/>
      <w:marTop w:val="0"/>
      <w:marBottom w:val="0"/>
      <w:divBdr>
        <w:top w:val="none" w:sz="0" w:space="0" w:color="auto"/>
        <w:left w:val="none" w:sz="0" w:space="0" w:color="auto"/>
        <w:bottom w:val="none" w:sz="0" w:space="0" w:color="auto"/>
        <w:right w:val="none" w:sz="0" w:space="0" w:color="auto"/>
      </w:divBdr>
    </w:div>
    <w:div w:id="612784678">
      <w:marLeft w:val="640"/>
      <w:marRight w:val="0"/>
      <w:marTop w:val="0"/>
      <w:marBottom w:val="0"/>
      <w:divBdr>
        <w:top w:val="none" w:sz="0" w:space="0" w:color="auto"/>
        <w:left w:val="none" w:sz="0" w:space="0" w:color="auto"/>
        <w:bottom w:val="none" w:sz="0" w:space="0" w:color="auto"/>
        <w:right w:val="none" w:sz="0" w:space="0" w:color="auto"/>
      </w:divBdr>
    </w:div>
    <w:div w:id="612786865">
      <w:marLeft w:val="640"/>
      <w:marRight w:val="0"/>
      <w:marTop w:val="0"/>
      <w:marBottom w:val="0"/>
      <w:divBdr>
        <w:top w:val="none" w:sz="0" w:space="0" w:color="auto"/>
        <w:left w:val="none" w:sz="0" w:space="0" w:color="auto"/>
        <w:bottom w:val="none" w:sz="0" w:space="0" w:color="auto"/>
        <w:right w:val="none" w:sz="0" w:space="0" w:color="auto"/>
      </w:divBdr>
    </w:div>
    <w:div w:id="612786911">
      <w:marLeft w:val="640"/>
      <w:marRight w:val="0"/>
      <w:marTop w:val="0"/>
      <w:marBottom w:val="0"/>
      <w:divBdr>
        <w:top w:val="none" w:sz="0" w:space="0" w:color="auto"/>
        <w:left w:val="none" w:sz="0" w:space="0" w:color="auto"/>
        <w:bottom w:val="none" w:sz="0" w:space="0" w:color="auto"/>
        <w:right w:val="none" w:sz="0" w:space="0" w:color="auto"/>
      </w:divBdr>
    </w:div>
    <w:div w:id="612787755">
      <w:marLeft w:val="640"/>
      <w:marRight w:val="0"/>
      <w:marTop w:val="0"/>
      <w:marBottom w:val="0"/>
      <w:divBdr>
        <w:top w:val="none" w:sz="0" w:space="0" w:color="auto"/>
        <w:left w:val="none" w:sz="0" w:space="0" w:color="auto"/>
        <w:bottom w:val="none" w:sz="0" w:space="0" w:color="auto"/>
        <w:right w:val="none" w:sz="0" w:space="0" w:color="auto"/>
      </w:divBdr>
    </w:div>
    <w:div w:id="612789216">
      <w:marLeft w:val="640"/>
      <w:marRight w:val="0"/>
      <w:marTop w:val="0"/>
      <w:marBottom w:val="0"/>
      <w:divBdr>
        <w:top w:val="none" w:sz="0" w:space="0" w:color="auto"/>
        <w:left w:val="none" w:sz="0" w:space="0" w:color="auto"/>
        <w:bottom w:val="none" w:sz="0" w:space="0" w:color="auto"/>
        <w:right w:val="none" w:sz="0" w:space="0" w:color="auto"/>
      </w:divBdr>
    </w:div>
    <w:div w:id="612833221">
      <w:marLeft w:val="640"/>
      <w:marRight w:val="0"/>
      <w:marTop w:val="0"/>
      <w:marBottom w:val="0"/>
      <w:divBdr>
        <w:top w:val="none" w:sz="0" w:space="0" w:color="auto"/>
        <w:left w:val="none" w:sz="0" w:space="0" w:color="auto"/>
        <w:bottom w:val="none" w:sz="0" w:space="0" w:color="auto"/>
        <w:right w:val="none" w:sz="0" w:space="0" w:color="auto"/>
      </w:divBdr>
    </w:div>
    <w:div w:id="612901588">
      <w:marLeft w:val="640"/>
      <w:marRight w:val="0"/>
      <w:marTop w:val="0"/>
      <w:marBottom w:val="0"/>
      <w:divBdr>
        <w:top w:val="none" w:sz="0" w:space="0" w:color="auto"/>
        <w:left w:val="none" w:sz="0" w:space="0" w:color="auto"/>
        <w:bottom w:val="none" w:sz="0" w:space="0" w:color="auto"/>
        <w:right w:val="none" w:sz="0" w:space="0" w:color="auto"/>
      </w:divBdr>
    </w:div>
    <w:div w:id="612904161">
      <w:marLeft w:val="640"/>
      <w:marRight w:val="0"/>
      <w:marTop w:val="0"/>
      <w:marBottom w:val="0"/>
      <w:divBdr>
        <w:top w:val="none" w:sz="0" w:space="0" w:color="auto"/>
        <w:left w:val="none" w:sz="0" w:space="0" w:color="auto"/>
        <w:bottom w:val="none" w:sz="0" w:space="0" w:color="auto"/>
        <w:right w:val="none" w:sz="0" w:space="0" w:color="auto"/>
      </w:divBdr>
    </w:div>
    <w:div w:id="612906824">
      <w:marLeft w:val="640"/>
      <w:marRight w:val="0"/>
      <w:marTop w:val="0"/>
      <w:marBottom w:val="0"/>
      <w:divBdr>
        <w:top w:val="none" w:sz="0" w:space="0" w:color="auto"/>
        <w:left w:val="none" w:sz="0" w:space="0" w:color="auto"/>
        <w:bottom w:val="none" w:sz="0" w:space="0" w:color="auto"/>
        <w:right w:val="none" w:sz="0" w:space="0" w:color="auto"/>
      </w:divBdr>
    </w:div>
    <w:div w:id="612975583">
      <w:marLeft w:val="640"/>
      <w:marRight w:val="0"/>
      <w:marTop w:val="0"/>
      <w:marBottom w:val="0"/>
      <w:divBdr>
        <w:top w:val="none" w:sz="0" w:space="0" w:color="auto"/>
        <w:left w:val="none" w:sz="0" w:space="0" w:color="auto"/>
        <w:bottom w:val="none" w:sz="0" w:space="0" w:color="auto"/>
        <w:right w:val="none" w:sz="0" w:space="0" w:color="auto"/>
      </w:divBdr>
    </w:div>
    <w:div w:id="612981985">
      <w:marLeft w:val="640"/>
      <w:marRight w:val="0"/>
      <w:marTop w:val="0"/>
      <w:marBottom w:val="0"/>
      <w:divBdr>
        <w:top w:val="none" w:sz="0" w:space="0" w:color="auto"/>
        <w:left w:val="none" w:sz="0" w:space="0" w:color="auto"/>
        <w:bottom w:val="none" w:sz="0" w:space="0" w:color="auto"/>
        <w:right w:val="none" w:sz="0" w:space="0" w:color="auto"/>
      </w:divBdr>
    </w:div>
    <w:div w:id="613027341">
      <w:marLeft w:val="640"/>
      <w:marRight w:val="0"/>
      <w:marTop w:val="0"/>
      <w:marBottom w:val="0"/>
      <w:divBdr>
        <w:top w:val="none" w:sz="0" w:space="0" w:color="auto"/>
        <w:left w:val="none" w:sz="0" w:space="0" w:color="auto"/>
        <w:bottom w:val="none" w:sz="0" w:space="0" w:color="auto"/>
        <w:right w:val="none" w:sz="0" w:space="0" w:color="auto"/>
      </w:divBdr>
    </w:div>
    <w:div w:id="613051486">
      <w:marLeft w:val="640"/>
      <w:marRight w:val="0"/>
      <w:marTop w:val="0"/>
      <w:marBottom w:val="0"/>
      <w:divBdr>
        <w:top w:val="none" w:sz="0" w:space="0" w:color="auto"/>
        <w:left w:val="none" w:sz="0" w:space="0" w:color="auto"/>
        <w:bottom w:val="none" w:sz="0" w:space="0" w:color="auto"/>
        <w:right w:val="none" w:sz="0" w:space="0" w:color="auto"/>
      </w:divBdr>
    </w:div>
    <w:div w:id="613094302">
      <w:marLeft w:val="640"/>
      <w:marRight w:val="0"/>
      <w:marTop w:val="0"/>
      <w:marBottom w:val="0"/>
      <w:divBdr>
        <w:top w:val="none" w:sz="0" w:space="0" w:color="auto"/>
        <w:left w:val="none" w:sz="0" w:space="0" w:color="auto"/>
        <w:bottom w:val="none" w:sz="0" w:space="0" w:color="auto"/>
        <w:right w:val="none" w:sz="0" w:space="0" w:color="auto"/>
      </w:divBdr>
    </w:div>
    <w:div w:id="613096440">
      <w:marLeft w:val="640"/>
      <w:marRight w:val="0"/>
      <w:marTop w:val="0"/>
      <w:marBottom w:val="0"/>
      <w:divBdr>
        <w:top w:val="none" w:sz="0" w:space="0" w:color="auto"/>
        <w:left w:val="none" w:sz="0" w:space="0" w:color="auto"/>
        <w:bottom w:val="none" w:sz="0" w:space="0" w:color="auto"/>
        <w:right w:val="none" w:sz="0" w:space="0" w:color="auto"/>
      </w:divBdr>
    </w:div>
    <w:div w:id="613099762">
      <w:marLeft w:val="640"/>
      <w:marRight w:val="0"/>
      <w:marTop w:val="0"/>
      <w:marBottom w:val="0"/>
      <w:divBdr>
        <w:top w:val="none" w:sz="0" w:space="0" w:color="auto"/>
        <w:left w:val="none" w:sz="0" w:space="0" w:color="auto"/>
        <w:bottom w:val="none" w:sz="0" w:space="0" w:color="auto"/>
        <w:right w:val="none" w:sz="0" w:space="0" w:color="auto"/>
      </w:divBdr>
    </w:div>
    <w:div w:id="613170124">
      <w:marLeft w:val="640"/>
      <w:marRight w:val="0"/>
      <w:marTop w:val="0"/>
      <w:marBottom w:val="0"/>
      <w:divBdr>
        <w:top w:val="none" w:sz="0" w:space="0" w:color="auto"/>
        <w:left w:val="none" w:sz="0" w:space="0" w:color="auto"/>
        <w:bottom w:val="none" w:sz="0" w:space="0" w:color="auto"/>
        <w:right w:val="none" w:sz="0" w:space="0" w:color="auto"/>
      </w:divBdr>
    </w:div>
    <w:div w:id="613243850">
      <w:marLeft w:val="640"/>
      <w:marRight w:val="0"/>
      <w:marTop w:val="0"/>
      <w:marBottom w:val="0"/>
      <w:divBdr>
        <w:top w:val="none" w:sz="0" w:space="0" w:color="auto"/>
        <w:left w:val="none" w:sz="0" w:space="0" w:color="auto"/>
        <w:bottom w:val="none" w:sz="0" w:space="0" w:color="auto"/>
        <w:right w:val="none" w:sz="0" w:space="0" w:color="auto"/>
      </w:divBdr>
    </w:div>
    <w:div w:id="613251815">
      <w:marLeft w:val="640"/>
      <w:marRight w:val="0"/>
      <w:marTop w:val="0"/>
      <w:marBottom w:val="0"/>
      <w:divBdr>
        <w:top w:val="none" w:sz="0" w:space="0" w:color="auto"/>
        <w:left w:val="none" w:sz="0" w:space="0" w:color="auto"/>
        <w:bottom w:val="none" w:sz="0" w:space="0" w:color="auto"/>
        <w:right w:val="none" w:sz="0" w:space="0" w:color="auto"/>
      </w:divBdr>
    </w:div>
    <w:div w:id="613252723">
      <w:marLeft w:val="640"/>
      <w:marRight w:val="0"/>
      <w:marTop w:val="0"/>
      <w:marBottom w:val="0"/>
      <w:divBdr>
        <w:top w:val="none" w:sz="0" w:space="0" w:color="auto"/>
        <w:left w:val="none" w:sz="0" w:space="0" w:color="auto"/>
        <w:bottom w:val="none" w:sz="0" w:space="0" w:color="auto"/>
        <w:right w:val="none" w:sz="0" w:space="0" w:color="auto"/>
      </w:divBdr>
    </w:div>
    <w:div w:id="613290835">
      <w:marLeft w:val="640"/>
      <w:marRight w:val="0"/>
      <w:marTop w:val="0"/>
      <w:marBottom w:val="0"/>
      <w:divBdr>
        <w:top w:val="none" w:sz="0" w:space="0" w:color="auto"/>
        <w:left w:val="none" w:sz="0" w:space="0" w:color="auto"/>
        <w:bottom w:val="none" w:sz="0" w:space="0" w:color="auto"/>
        <w:right w:val="none" w:sz="0" w:space="0" w:color="auto"/>
      </w:divBdr>
    </w:div>
    <w:div w:id="613291291">
      <w:marLeft w:val="640"/>
      <w:marRight w:val="0"/>
      <w:marTop w:val="0"/>
      <w:marBottom w:val="0"/>
      <w:divBdr>
        <w:top w:val="none" w:sz="0" w:space="0" w:color="auto"/>
        <w:left w:val="none" w:sz="0" w:space="0" w:color="auto"/>
        <w:bottom w:val="none" w:sz="0" w:space="0" w:color="auto"/>
        <w:right w:val="none" w:sz="0" w:space="0" w:color="auto"/>
      </w:divBdr>
    </w:div>
    <w:div w:id="613291602">
      <w:marLeft w:val="640"/>
      <w:marRight w:val="0"/>
      <w:marTop w:val="0"/>
      <w:marBottom w:val="0"/>
      <w:divBdr>
        <w:top w:val="none" w:sz="0" w:space="0" w:color="auto"/>
        <w:left w:val="none" w:sz="0" w:space="0" w:color="auto"/>
        <w:bottom w:val="none" w:sz="0" w:space="0" w:color="auto"/>
        <w:right w:val="none" w:sz="0" w:space="0" w:color="auto"/>
      </w:divBdr>
    </w:div>
    <w:div w:id="613293628">
      <w:marLeft w:val="640"/>
      <w:marRight w:val="0"/>
      <w:marTop w:val="0"/>
      <w:marBottom w:val="0"/>
      <w:divBdr>
        <w:top w:val="none" w:sz="0" w:space="0" w:color="auto"/>
        <w:left w:val="none" w:sz="0" w:space="0" w:color="auto"/>
        <w:bottom w:val="none" w:sz="0" w:space="0" w:color="auto"/>
        <w:right w:val="none" w:sz="0" w:space="0" w:color="auto"/>
      </w:divBdr>
    </w:div>
    <w:div w:id="613295522">
      <w:marLeft w:val="640"/>
      <w:marRight w:val="0"/>
      <w:marTop w:val="0"/>
      <w:marBottom w:val="0"/>
      <w:divBdr>
        <w:top w:val="none" w:sz="0" w:space="0" w:color="auto"/>
        <w:left w:val="none" w:sz="0" w:space="0" w:color="auto"/>
        <w:bottom w:val="none" w:sz="0" w:space="0" w:color="auto"/>
        <w:right w:val="none" w:sz="0" w:space="0" w:color="auto"/>
      </w:divBdr>
    </w:div>
    <w:div w:id="613361750">
      <w:marLeft w:val="640"/>
      <w:marRight w:val="0"/>
      <w:marTop w:val="0"/>
      <w:marBottom w:val="0"/>
      <w:divBdr>
        <w:top w:val="none" w:sz="0" w:space="0" w:color="auto"/>
        <w:left w:val="none" w:sz="0" w:space="0" w:color="auto"/>
        <w:bottom w:val="none" w:sz="0" w:space="0" w:color="auto"/>
        <w:right w:val="none" w:sz="0" w:space="0" w:color="auto"/>
      </w:divBdr>
    </w:div>
    <w:div w:id="613442490">
      <w:marLeft w:val="640"/>
      <w:marRight w:val="0"/>
      <w:marTop w:val="0"/>
      <w:marBottom w:val="0"/>
      <w:divBdr>
        <w:top w:val="none" w:sz="0" w:space="0" w:color="auto"/>
        <w:left w:val="none" w:sz="0" w:space="0" w:color="auto"/>
        <w:bottom w:val="none" w:sz="0" w:space="0" w:color="auto"/>
        <w:right w:val="none" w:sz="0" w:space="0" w:color="auto"/>
      </w:divBdr>
    </w:div>
    <w:div w:id="613444966">
      <w:marLeft w:val="640"/>
      <w:marRight w:val="0"/>
      <w:marTop w:val="0"/>
      <w:marBottom w:val="0"/>
      <w:divBdr>
        <w:top w:val="none" w:sz="0" w:space="0" w:color="auto"/>
        <w:left w:val="none" w:sz="0" w:space="0" w:color="auto"/>
        <w:bottom w:val="none" w:sz="0" w:space="0" w:color="auto"/>
        <w:right w:val="none" w:sz="0" w:space="0" w:color="auto"/>
      </w:divBdr>
    </w:div>
    <w:div w:id="613556836">
      <w:marLeft w:val="640"/>
      <w:marRight w:val="0"/>
      <w:marTop w:val="0"/>
      <w:marBottom w:val="0"/>
      <w:divBdr>
        <w:top w:val="none" w:sz="0" w:space="0" w:color="auto"/>
        <w:left w:val="none" w:sz="0" w:space="0" w:color="auto"/>
        <w:bottom w:val="none" w:sz="0" w:space="0" w:color="auto"/>
        <w:right w:val="none" w:sz="0" w:space="0" w:color="auto"/>
      </w:divBdr>
    </w:div>
    <w:div w:id="613559215">
      <w:marLeft w:val="640"/>
      <w:marRight w:val="0"/>
      <w:marTop w:val="0"/>
      <w:marBottom w:val="0"/>
      <w:divBdr>
        <w:top w:val="none" w:sz="0" w:space="0" w:color="auto"/>
        <w:left w:val="none" w:sz="0" w:space="0" w:color="auto"/>
        <w:bottom w:val="none" w:sz="0" w:space="0" w:color="auto"/>
        <w:right w:val="none" w:sz="0" w:space="0" w:color="auto"/>
      </w:divBdr>
    </w:div>
    <w:div w:id="613562158">
      <w:marLeft w:val="640"/>
      <w:marRight w:val="0"/>
      <w:marTop w:val="0"/>
      <w:marBottom w:val="0"/>
      <w:divBdr>
        <w:top w:val="none" w:sz="0" w:space="0" w:color="auto"/>
        <w:left w:val="none" w:sz="0" w:space="0" w:color="auto"/>
        <w:bottom w:val="none" w:sz="0" w:space="0" w:color="auto"/>
        <w:right w:val="none" w:sz="0" w:space="0" w:color="auto"/>
      </w:divBdr>
    </w:div>
    <w:div w:id="613631062">
      <w:marLeft w:val="640"/>
      <w:marRight w:val="0"/>
      <w:marTop w:val="0"/>
      <w:marBottom w:val="0"/>
      <w:divBdr>
        <w:top w:val="none" w:sz="0" w:space="0" w:color="auto"/>
        <w:left w:val="none" w:sz="0" w:space="0" w:color="auto"/>
        <w:bottom w:val="none" w:sz="0" w:space="0" w:color="auto"/>
        <w:right w:val="none" w:sz="0" w:space="0" w:color="auto"/>
      </w:divBdr>
    </w:div>
    <w:div w:id="613631995">
      <w:marLeft w:val="640"/>
      <w:marRight w:val="0"/>
      <w:marTop w:val="0"/>
      <w:marBottom w:val="0"/>
      <w:divBdr>
        <w:top w:val="none" w:sz="0" w:space="0" w:color="auto"/>
        <w:left w:val="none" w:sz="0" w:space="0" w:color="auto"/>
        <w:bottom w:val="none" w:sz="0" w:space="0" w:color="auto"/>
        <w:right w:val="none" w:sz="0" w:space="0" w:color="auto"/>
      </w:divBdr>
    </w:div>
    <w:div w:id="613681377">
      <w:marLeft w:val="640"/>
      <w:marRight w:val="0"/>
      <w:marTop w:val="0"/>
      <w:marBottom w:val="0"/>
      <w:divBdr>
        <w:top w:val="none" w:sz="0" w:space="0" w:color="auto"/>
        <w:left w:val="none" w:sz="0" w:space="0" w:color="auto"/>
        <w:bottom w:val="none" w:sz="0" w:space="0" w:color="auto"/>
        <w:right w:val="none" w:sz="0" w:space="0" w:color="auto"/>
      </w:divBdr>
    </w:div>
    <w:div w:id="613707345">
      <w:marLeft w:val="640"/>
      <w:marRight w:val="0"/>
      <w:marTop w:val="0"/>
      <w:marBottom w:val="0"/>
      <w:divBdr>
        <w:top w:val="none" w:sz="0" w:space="0" w:color="auto"/>
        <w:left w:val="none" w:sz="0" w:space="0" w:color="auto"/>
        <w:bottom w:val="none" w:sz="0" w:space="0" w:color="auto"/>
        <w:right w:val="none" w:sz="0" w:space="0" w:color="auto"/>
      </w:divBdr>
    </w:div>
    <w:div w:id="613711372">
      <w:marLeft w:val="640"/>
      <w:marRight w:val="0"/>
      <w:marTop w:val="0"/>
      <w:marBottom w:val="0"/>
      <w:divBdr>
        <w:top w:val="none" w:sz="0" w:space="0" w:color="auto"/>
        <w:left w:val="none" w:sz="0" w:space="0" w:color="auto"/>
        <w:bottom w:val="none" w:sz="0" w:space="0" w:color="auto"/>
        <w:right w:val="none" w:sz="0" w:space="0" w:color="auto"/>
      </w:divBdr>
    </w:div>
    <w:div w:id="613756367">
      <w:marLeft w:val="640"/>
      <w:marRight w:val="0"/>
      <w:marTop w:val="0"/>
      <w:marBottom w:val="0"/>
      <w:divBdr>
        <w:top w:val="none" w:sz="0" w:space="0" w:color="auto"/>
        <w:left w:val="none" w:sz="0" w:space="0" w:color="auto"/>
        <w:bottom w:val="none" w:sz="0" w:space="0" w:color="auto"/>
        <w:right w:val="none" w:sz="0" w:space="0" w:color="auto"/>
      </w:divBdr>
    </w:div>
    <w:div w:id="613757641">
      <w:marLeft w:val="640"/>
      <w:marRight w:val="0"/>
      <w:marTop w:val="0"/>
      <w:marBottom w:val="0"/>
      <w:divBdr>
        <w:top w:val="none" w:sz="0" w:space="0" w:color="auto"/>
        <w:left w:val="none" w:sz="0" w:space="0" w:color="auto"/>
        <w:bottom w:val="none" w:sz="0" w:space="0" w:color="auto"/>
        <w:right w:val="none" w:sz="0" w:space="0" w:color="auto"/>
      </w:divBdr>
    </w:div>
    <w:div w:id="613826156">
      <w:marLeft w:val="640"/>
      <w:marRight w:val="0"/>
      <w:marTop w:val="0"/>
      <w:marBottom w:val="0"/>
      <w:divBdr>
        <w:top w:val="none" w:sz="0" w:space="0" w:color="auto"/>
        <w:left w:val="none" w:sz="0" w:space="0" w:color="auto"/>
        <w:bottom w:val="none" w:sz="0" w:space="0" w:color="auto"/>
        <w:right w:val="none" w:sz="0" w:space="0" w:color="auto"/>
      </w:divBdr>
    </w:div>
    <w:div w:id="613906870">
      <w:marLeft w:val="640"/>
      <w:marRight w:val="0"/>
      <w:marTop w:val="0"/>
      <w:marBottom w:val="0"/>
      <w:divBdr>
        <w:top w:val="none" w:sz="0" w:space="0" w:color="auto"/>
        <w:left w:val="none" w:sz="0" w:space="0" w:color="auto"/>
        <w:bottom w:val="none" w:sz="0" w:space="0" w:color="auto"/>
        <w:right w:val="none" w:sz="0" w:space="0" w:color="auto"/>
      </w:divBdr>
    </w:div>
    <w:div w:id="613945646">
      <w:marLeft w:val="640"/>
      <w:marRight w:val="0"/>
      <w:marTop w:val="0"/>
      <w:marBottom w:val="0"/>
      <w:divBdr>
        <w:top w:val="none" w:sz="0" w:space="0" w:color="auto"/>
        <w:left w:val="none" w:sz="0" w:space="0" w:color="auto"/>
        <w:bottom w:val="none" w:sz="0" w:space="0" w:color="auto"/>
        <w:right w:val="none" w:sz="0" w:space="0" w:color="auto"/>
      </w:divBdr>
    </w:div>
    <w:div w:id="613947348">
      <w:marLeft w:val="640"/>
      <w:marRight w:val="0"/>
      <w:marTop w:val="0"/>
      <w:marBottom w:val="0"/>
      <w:divBdr>
        <w:top w:val="none" w:sz="0" w:space="0" w:color="auto"/>
        <w:left w:val="none" w:sz="0" w:space="0" w:color="auto"/>
        <w:bottom w:val="none" w:sz="0" w:space="0" w:color="auto"/>
        <w:right w:val="none" w:sz="0" w:space="0" w:color="auto"/>
      </w:divBdr>
    </w:div>
    <w:div w:id="614020467">
      <w:marLeft w:val="640"/>
      <w:marRight w:val="0"/>
      <w:marTop w:val="0"/>
      <w:marBottom w:val="0"/>
      <w:divBdr>
        <w:top w:val="none" w:sz="0" w:space="0" w:color="auto"/>
        <w:left w:val="none" w:sz="0" w:space="0" w:color="auto"/>
        <w:bottom w:val="none" w:sz="0" w:space="0" w:color="auto"/>
        <w:right w:val="none" w:sz="0" w:space="0" w:color="auto"/>
      </w:divBdr>
    </w:div>
    <w:div w:id="614022054">
      <w:marLeft w:val="640"/>
      <w:marRight w:val="0"/>
      <w:marTop w:val="0"/>
      <w:marBottom w:val="0"/>
      <w:divBdr>
        <w:top w:val="none" w:sz="0" w:space="0" w:color="auto"/>
        <w:left w:val="none" w:sz="0" w:space="0" w:color="auto"/>
        <w:bottom w:val="none" w:sz="0" w:space="0" w:color="auto"/>
        <w:right w:val="none" w:sz="0" w:space="0" w:color="auto"/>
      </w:divBdr>
    </w:div>
    <w:div w:id="614092654">
      <w:marLeft w:val="640"/>
      <w:marRight w:val="0"/>
      <w:marTop w:val="0"/>
      <w:marBottom w:val="0"/>
      <w:divBdr>
        <w:top w:val="none" w:sz="0" w:space="0" w:color="auto"/>
        <w:left w:val="none" w:sz="0" w:space="0" w:color="auto"/>
        <w:bottom w:val="none" w:sz="0" w:space="0" w:color="auto"/>
        <w:right w:val="none" w:sz="0" w:space="0" w:color="auto"/>
      </w:divBdr>
    </w:div>
    <w:div w:id="614094866">
      <w:marLeft w:val="640"/>
      <w:marRight w:val="0"/>
      <w:marTop w:val="0"/>
      <w:marBottom w:val="0"/>
      <w:divBdr>
        <w:top w:val="none" w:sz="0" w:space="0" w:color="auto"/>
        <w:left w:val="none" w:sz="0" w:space="0" w:color="auto"/>
        <w:bottom w:val="none" w:sz="0" w:space="0" w:color="auto"/>
        <w:right w:val="none" w:sz="0" w:space="0" w:color="auto"/>
      </w:divBdr>
    </w:div>
    <w:div w:id="614098815">
      <w:marLeft w:val="640"/>
      <w:marRight w:val="0"/>
      <w:marTop w:val="0"/>
      <w:marBottom w:val="0"/>
      <w:divBdr>
        <w:top w:val="none" w:sz="0" w:space="0" w:color="auto"/>
        <w:left w:val="none" w:sz="0" w:space="0" w:color="auto"/>
        <w:bottom w:val="none" w:sz="0" w:space="0" w:color="auto"/>
        <w:right w:val="none" w:sz="0" w:space="0" w:color="auto"/>
      </w:divBdr>
    </w:div>
    <w:div w:id="614100992">
      <w:marLeft w:val="640"/>
      <w:marRight w:val="0"/>
      <w:marTop w:val="0"/>
      <w:marBottom w:val="0"/>
      <w:divBdr>
        <w:top w:val="none" w:sz="0" w:space="0" w:color="auto"/>
        <w:left w:val="none" w:sz="0" w:space="0" w:color="auto"/>
        <w:bottom w:val="none" w:sz="0" w:space="0" w:color="auto"/>
        <w:right w:val="none" w:sz="0" w:space="0" w:color="auto"/>
      </w:divBdr>
    </w:div>
    <w:div w:id="614143924">
      <w:marLeft w:val="640"/>
      <w:marRight w:val="0"/>
      <w:marTop w:val="0"/>
      <w:marBottom w:val="0"/>
      <w:divBdr>
        <w:top w:val="none" w:sz="0" w:space="0" w:color="auto"/>
        <w:left w:val="none" w:sz="0" w:space="0" w:color="auto"/>
        <w:bottom w:val="none" w:sz="0" w:space="0" w:color="auto"/>
        <w:right w:val="none" w:sz="0" w:space="0" w:color="auto"/>
      </w:divBdr>
    </w:div>
    <w:div w:id="614211531">
      <w:marLeft w:val="640"/>
      <w:marRight w:val="0"/>
      <w:marTop w:val="0"/>
      <w:marBottom w:val="0"/>
      <w:divBdr>
        <w:top w:val="none" w:sz="0" w:space="0" w:color="auto"/>
        <w:left w:val="none" w:sz="0" w:space="0" w:color="auto"/>
        <w:bottom w:val="none" w:sz="0" w:space="0" w:color="auto"/>
        <w:right w:val="none" w:sz="0" w:space="0" w:color="auto"/>
      </w:divBdr>
    </w:div>
    <w:div w:id="614218610">
      <w:marLeft w:val="640"/>
      <w:marRight w:val="0"/>
      <w:marTop w:val="0"/>
      <w:marBottom w:val="0"/>
      <w:divBdr>
        <w:top w:val="none" w:sz="0" w:space="0" w:color="auto"/>
        <w:left w:val="none" w:sz="0" w:space="0" w:color="auto"/>
        <w:bottom w:val="none" w:sz="0" w:space="0" w:color="auto"/>
        <w:right w:val="none" w:sz="0" w:space="0" w:color="auto"/>
      </w:divBdr>
    </w:div>
    <w:div w:id="614289347">
      <w:marLeft w:val="640"/>
      <w:marRight w:val="0"/>
      <w:marTop w:val="0"/>
      <w:marBottom w:val="0"/>
      <w:divBdr>
        <w:top w:val="none" w:sz="0" w:space="0" w:color="auto"/>
        <w:left w:val="none" w:sz="0" w:space="0" w:color="auto"/>
        <w:bottom w:val="none" w:sz="0" w:space="0" w:color="auto"/>
        <w:right w:val="none" w:sz="0" w:space="0" w:color="auto"/>
      </w:divBdr>
    </w:div>
    <w:div w:id="614360973">
      <w:marLeft w:val="640"/>
      <w:marRight w:val="0"/>
      <w:marTop w:val="0"/>
      <w:marBottom w:val="0"/>
      <w:divBdr>
        <w:top w:val="none" w:sz="0" w:space="0" w:color="auto"/>
        <w:left w:val="none" w:sz="0" w:space="0" w:color="auto"/>
        <w:bottom w:val="none" w:sz="0" w:space="0" w:color="auto"/>
        <w:right w:val="none" w:sz="0" w:space="0" w:color="auto"/>
      </w:divBdr>
    </w:div>
    <w:div w:id="614365333">
      <w:marLeft w:val="640"/>
      <w:marRight w:val="0"/>
      <w:marTop w:val="0"/>
      <w:marBottom w:val="0"/>
      <w:divBdr>
        <w:top w:val="none" w:sz="0" w:space="0" w:color="auto"/>
        <w:left w:val="none" w:sz="0" w:space="0" w:color="auto"/>
        <w:bottom w:val="none" w:sz="0" w:space="0" w:color="auto"/>
        <w:right w:val="none" w:sz="0" w:space="0" w:color="auto"/>
      </w:divBdr>
    </w:div>
    <w:div w:id="614406270">
      <w:marLeft w:val="640"/>
      <w:marRight w:val="0"/>
      <w:marTop w:val="0"/>
      <w:marBottom w:val="0"/>
      <w:divBdr>
        <w:top w:val="none" w:sz="0" w:space="0" w:color="auto"/>
        <w:left w:val="none" w:sz="0" w:space="0" w:color="auto"/>
        <w:bottom w:val="none" w:sz="0" w:space="0" w:color="auto"/>
        <w:right w:val="none" w:sz="0" w:space="0" w:color="auto"/>
      </w:divBdr>
    </w:div>
    <w:div w:id="614483865">
      <w:marLeft w:val="640"/>
      <w:marRight w:val="0"/>
      <w:marTop w:val="0"/>
      <w:marBottom w:val="0"/>
      <w:divBdr>
        <w:top w:val="none" w:sz="0" w:space="0" w:color="auto"/>
        <w:left w:val="none" w:sz="0" w:space="0" w:color="auto"/>
        <w:bottom w:val="none" w:sz="0" w:space="0" w:color="auto"/>
        <w:right w:val="none" w:sz="0" w:space="0" w:color="auto"/>
      </w:divBdr>
    </w:div>
    <w:div w:id="614485175">
      <w:marLeft w:val="640"/>
      <w:marRight w:val="0"/>
      <w:marTop w:val="0"/>
      <w:marBottom w:val="0"/>
      <w:divBdr>
        <w:top w:val="none" w:sz="0" w:space="0" w:color="auto"/>
        <w:left w:val="none" w:sz="0" w:space="0" w:color="auto"/>
        <w:bottom w:val="none" w:sz="0" w:space="0" w:color="auto"/>
        <w:right w:val="none" w:sz="0" w:space="0" w:color="auto"/>
      </w:divBdr>
    </w:div>
    <w:div w:id="614485400">
      <w:marLeft w:val="640"/>
      <w:marRight w:val="0"/>
      <w:marTop w:val="0"/>
      <w:marBottom w:val="0"/>
      <w:divBdr>
        <w:top w:val="none" w:sz="0" w:space="0" w:color="auto"/>
        <w:left w:val="none" w:sz="0" w:space="0" w:color="auto"/>
        <w:bottom w:val="none" w:sz="0" w:space="0" w:color="auto"/>
        <w:right w:val="none" w:sz="0" w:space="0" w:color="auto"/>
      </w:divBdr>
    </w:div>
    <w:div w:id="614485490">
      <w:marLeft w:val="640"/>
      <w:marRight w:val="0"/>
      <w:marTop w:val="0"/>
      <w:marBottom w:val="0"/>
      <w:divBdr>
        <w:top w:val="none" w:sz="0" w:space="0" w:color="auto"/>
        <w:left w:val="none" w:sz="0" w:space="0" w:color="auto"/>
        <w:bottom w:val="none" w:sz="0" w:space="0" w:color="auto"/>
        <w:right w:val="none" w:sz="0" w:space="0" w:color="auto"/>
      </w:divBdr>
    </w:div>
    <w:div w:id="614560257">
      <w:marLeft w:val="640"/>
      <w:marRight w:val="0"/>
      <w:marTop w:val="0"/>
      <w:marBottom w:val="0"/>
      <w:divBdr>
        <w:top w:val="none" w:sz="0" w:space="0" w:color="auto"/>
        <w:left w:val="none" w:sz="0" w:space="0" w:color="auto"/>
        <w:bottom w:val="none" w:sz="0" w:space="0" w:color="auto"/>
        <w:right w:val="none" w:sz="0" w:space="0" w:color="auto"/>
      </w:divBdr>
    </w:div>
    <w:div w:id="614597910">
      <w:marLeft w:val="640"/>
      <w:marRight w:val="0"/>
      <w:marTop w:val="0"/>
      <w:marBottom w:val="0"/>
      <w:divBdr>
        <w:top w:val="none" w:sz="0" w:space="0" w:color="auto"/>
        <w:left w:val="none" w:sz="0" w:space="0" w:color="auto"/>
        <w:bottom w:val="none" w:sz="0" w:space="0" w:color="auto"/>
        <w:right w:val="none" w:sz="0" w:space="0" w:color="auto"/>
      </w:divBdr>
    </w:div>
    <w:div w:id="614600907">
      <w:marLeft w:val="640"/>
      <w:marRight w:val="0"/>
      <w:marTop w:val="0"/>
      <w:marBottom w:val="0"/>
      <w:divBdr>
        <w:top w:val="none" w:sz="0" w:space="0" w:color="auto"/>
        <w:left w:val="none" w:sz="0" w:space="0" w:color="auto"/>
        <w:bottom w:val="none" w:sz="0" w:space="0" w:color="auto"/>
        <w:right w:val="none" w:sz="0" w:space="0" w:color="auto"/>
      </w:divBdr>
    </w:div>
    <w:div w:id="614674894">
      <w:marLeft w:val="640"/>
      <w:marRight w:val="0"/>
      <w:marTop w:val="0"/>
      <w:marBottom w:val="0"/>
      <w:divBdr>
        <w:top w:val="none" w:sz="0" w:space="0" w:color="auto"/>
        <w:left w:val="none" w:sz="0" w:space="0" w:color="auto"/>
        <w:bottom w:val="none" w:sz="0" w:space="0" w:color="auto"/>
        <w:right w:val="none" w:sz="0" w:space="0" w:color="auto"/>
      </w:divBdr>
    </w:div>
    <w:div w:id="614675187">
      <w:marLeft w:val="640"/>
      <w:marRight w:val="0"/>
      <w:marTop w:val="0"/>
      <w:marBottom w:val="0"/>
      <w:divBdr>
        <w:top w:val="none" w:sz="0" w:space="0" w:color="auto"/>
        <w:left w:val="none" w:sz="0" w:space="0" w:color="auto"/>
        <w:bottom w:val="none" w:sz="0" w:space="0" w:color="auto"/>
        <w:right w:val="none" w:sz="0" w:space="0" w:color="auto"/>
      </w:divBdr>
    </w:div>
    <w:div w:id="614748063">
      <w:marLeft w:val="640"/>
      <w:marRight w:val="0"/>
      <w:marTop w:val="0"/>
      <w:marBottom w:val="0"/>
      <w:divBdr>
        <w:top w:val="none" w:sz="0" w:space="0" w:color="auto"/>
        <w:left w:val="none" w:sz="0" w:space="0" w:color="auto"/>
        <w:bottom w:val="none" w:sz="0" w:space="0" w:color="auto"/>
        <w:right w:val="none" w:sz="0" w:space="0" w:color="auto"/>
      </w:divBdr>
    </w:div>
    <w:div w:id="614795542">
      <w:marLeft w:val="640"/>
      <w:marRight w:val="0"/>
      <w:marTop w:val="0"/>
      <w:marBottom w:val="0"/>
      <w:divBdr>
        <w:top w:val="none" w:sz="0" w:space="0" w:color="auto"/>
        <w:left w:val="none" w:sz="0" w:space="0" w:color="auto"/>
        <w:bottom w:val="none" w:sz="0" w:space="0" w:color="auto"/>
        <w:right w:val="none" w:sz="0" w:space="0" w:color="auto"/>
      </w:divBdr>
    </w:div>
    <w:div w:id="614799751">
      <w:marLeft w:val="640"/>
      <w:marRight w:val="0"/>
      <w:marTop w:val="0"/>
      <w:marBottom w:val="0"/>
      <w:divBdr>
        <w:top w:val="none" w:sz="0" w:space="0" w:color="auto"/>
        <w:left w:val="none" w:sz="0" w:space="0" w:color="auto"/>
        <w:bottom w:val="none" w:sz="0" w:space="0" w:color="auto"/>
        <w:right w:val="none" w:sz="0" w:space="0" w:color="auto"/>
      </w:divBdr>
    </w:div>
    <w:div w:id="614941558">
      <w:marLeft w:val="640"/>
      <w:marRight w:val="0"/>
      <w:marTop w:val="0"/>
      <w:marBottom w:val="0"/>
      <w:divBdr>
        <w:top w:val="none" w:sz="0" w:space="0" w:color="auto"/>
        <w:left w:val="none" w:sz="0" w:space="0" w:color="auto"/>
        <w:bottom w:val="none" w:sz="0" w:space="0" w:color="auto"/>
        <w:right w:val="none" w:sz="0" w:space="0" w:color="auto"/>
      </w:divBdr>
    </w:div>
    <w:div w:id="614992073">
      <w:marLeft w:val="640"/>
      <w:marRight w:val="0"/>
      <w:marTop w:val="0"/>
      <w:marBottom w:val="0"/>
      <w:divBdr>
        <w:top w:val="none" w:sz="0" w:space="0" w:color="auto"/>
        <w:left w:val="none" w:sz="0" w:space="0" w:color="auto"/>
        <w:bottom w:val="none" w:sz="0" w:space="0" w:color="auto"/>
        <w:right w:val="none" w:sz="0" w:space="0" w:color="auto"/>
      </w:divBdr>
    </w:div>
    <w:div w:id="615022284">
      <w:marLeft w:val="640"/>
      <w:marRight w:val="0"/>
      <w:marTop w:val="0"/>
      <w:marBottom w:val="0"/>
      <w:divBdr>
        <w:top w:val="none" w:sz="0" w:space="0" w:color="auto"/>
        <w:left w:val="none" w:sz="0" w:space="0" w:color="auto"/>
        <w:bottom w:val="none" w:sz="0" w:space="0" w:color="auto"/>
        <w:right w:val="none" w:sz="0" w:space="0" w:color="auto"/>
      </w:divBdr>
    </w:div>
    <w:div w:id="615061523">
      <w:marLeft w:val="640"/>
      <w:marRight w:val="0"/>
      <w:marTop w:val="0"/>
      <w:marBottom w:val="0"/>
      <w:divBdr>
        <w:top w:val="none" w:sz="0" w:space="0" w:color="auto"/>
        <w:left w:val="none" w:sz="0" w:space="0" w:color="auto"/>
        <w:bottom w:val="none" w:sz="0" w:space="0" w:color="auto"/>
        <w:right w:val="none" w:sz="0" w:space="0" w:color="auto"/>
      </w:divBdr>
    </w:div>
    <w:div w:id="615063867">
      <w:marLeft w:val="640"/>
      <w:marRight w:val="0"/>
      <w:marTop w:val="0"/>
      <w:marBottom w:val="0"/>
      <w:divBdr>
        <w:top w:val="none" w:sz="0" w:space="0" w:color="auto"/>
        <w:left w:val="none" w:sz="0" w:space="0" w:color="auto"/>
        <w:bottom w:val="none" w:sz="0" w:space="0" w:color="auto"/>
        <w:right w:val="none" w:sz="0" w:space="0" w:color="auto"/>
      </w:divBdr>
    </w:div>
    <w:div w:id="615066939">
      <w:marLeft w:val="640"/>
      <w:marRight w:val="0"/>
      <w:marTop w:val="0"/>
      <w:marBottom w:val="0"/>
      <w:divBdr>
        <w:top w:val="none" w:sz="0" w:space="0" w:color="auto"/>
        <w:left w:val="none" w:sz="0" w:space="0" w:color="auto"/>
        <w:bottom w:val="none" w:sz="0" w:space="0" w:color="auto"/>
        <w:right w:val="none" w:sz="0" w:space="0" w:color="auto"/>
      </w:divBdr>
    </w:div>
    <w:div w:id="615068487">
      <w:marLeft w:val="640"/>
      <w:marRight w:val="0"/>
      <w:marTop w:val="0"/>
      <w:marBottom w:val="0"/>
      <w:divBdr>
        <w:top w:val="none" w:sz="0" w:space="0" w:color="auto"/>
        <w:left w:val="none" w:sz="0" w:space="0" w:color="auto"/>
        <w:bottom w:val="none" w:sz="0" w:space="0" w:color="auto"/>
        <w:right w:val="none" w:sz="0" w:space="0" w:color="auto"/>
      </w:divBdr>
    </w:div>
    <w:div w:id="615138895">
      <w:marLeft w:val="640"/>
      <w:marRight w:val="0"/>
      <w:marTop w:val="0"/>
      <w:marBottom w:val="0"/>
      <w:divBdr>
        <w:top w:val="none" w:sz="0" w:space="0" w:color="auto"/>
        <w:left w:val="none" w:sz="0" w:space="0" w:color="auto"/>
        <w:bottom w:val="none" w:sz="0" w:space="0" w:color="auto"/>
        <w:right w:val="none" w:sz="0" w:space="0" w:color="auto"/>
      </w:divBdr>
    </w:div>
    <w:div w:id="615143543">
      <w:marLeft w:val="640"/>
      <w:marRight w:val="0"/>
      <w:marTop w:val="0"/>
      <w:marBottom w:val="0"/>
      <w:divBdr>
        <w:top w:val="none" w:sz="0" w:space="0" w:color="auto"/>
        <w:left w:val="none" w:sz="0" w:space="0" w:color="auto"/>
        <w:bottom w:val="none" w:sz="0" w:space="0" w:color="auto"/>
        <w:right w:val="none" w:sz="0" w:space="0" w:color="auto"/>
      </w:divBdr>
    </w:div>
    <w:div w:id="615214008">
      <w:marLeft w:val="640"/>
      <w:marRight w:val="0"/>
      <w:marTop w:val="0"/>
      <w:marBottom w:val="0"/>
      <w:divBdr>
        <w:top w:val="none" w:sz="0" w:space="0" w:color="auto"/>
        <w:left w:val="none" w:sz="0" w:space="0" w:color="auto"/>
        <w:bottom w:val="none" w:sz="0" w:space="0" w:color="auto"/>
        <w:right w:val="none" w:sz="0" w:space="0" w:color="auto"/>
      </w:divBdr>
    </w:div>
    <w:div w:id="615216608">
      <w:marLeft w:val="640"/>
      <w:marRight w:val="0"/>
      <w:marTop w:val="0"/>
      <w:marBottom w:val="0"/>
      <w:divBdr>
        <w:top w:val="none" w:sz="0" w:space="0" w:color="auto"/>
        <w:left w:val="none" w:sz="0" w:space="0" w:color="auto"/>
        <w:bottom w:val="none" w:sz="0" w:space="0" w:color="auto"/>
        <w:right w:val="none" w:sz="0" w:space="0" w:color="auto"/>
      </w:divBdr>
    </w:div>
    <w:div w:id="615217477">
      <w:marLeft w:val="640"/>
      <w:marRight w:val="0"/>
      <w:marTop w:val="0"/>
      <w:marBottom w:val="0"/>
      <w:divBdr>
        <w:top w:val="none" w:sz="0" w:space="0" w:color="auto"/>
        <w:left w:val="none" w:sz="0" w:space="0" w:color="auto"/>
        <w:bottom w:val="none" w:sz="0" w:space="0" w:color="auto"/>
        <w:right w:val="none" w:sz="0" w:space="0" w:color="auto"/>
      </w:divBdr>
    </w:div>
    <w:div w:id="615219182">
      <w:marLeft w:val="640"/>
      <w:marRight w:val="0"/>
      <w:marTop w:val="0"/>
      <w:marBottom w:val="0"/>
      <w:divBdr>
        <w:top w:val="none" w:sz="0" w:space="0" w:color="auto"/>
        <w:left w:val="none" w:sz="0" w:space="0" w:color="auto"/>
        <w:bottom w:val="none" w:sz="0" w:space="0" w:color="auto"/>
        <w:right w:val="none" w:sz="0" w:space="0" w:color="auto"/>
      </w:divBdr>
    </w:div>
    <w:div w:id="615329659">
      <w:marLeft w:val="640"/>
      <w:marRight w:val="0"/>
      <w:marTop w:val="0"/>
      <w:marBottom w:val="0"/>
      <w:divBdr>
        <w:top w:val="none" w:sz="0" w:space="0" w:color="auto"/>
        <w:left w:val="none" w:sz="0" w:space="0" w:color="auto"/>
        <w:bottom w:val="none" w:sz="0" w:space="0" w:color="auto"/>
        <w:right w:val="none" w:sz="0" w:space="0" w:color="auto"/>
      </w:divBdr>
    </w:div>
    <w:div w:id="615331587">
      <w:marLeft w:val="640"/>
      <w:marRight w:val="0"/>
      <w:marTop w:val="0"/>
      <w:marBottom w:val="0"/>
      <w:divBdr>
        <w:top w:val="none" w:sz="0" w:space="0" w:color="auto"/>
        <w:left w:val="none" w:sz="0" w:space="0" w:color="auto"/>
        <w:bottom w:val="none" w:sz="0" w:space="0" w:color="auto"/>
        <w:right w:val="none" w:sz="0" w:space="0" w:color="auto"/>
      </w:divBdr>
    </w:div>
    <w:div w:id="615404619">
      <w:marLeft w:val="640"/>
      <w:marRight w:val="0"/>
      <w:marTop w:val="0"/>
      <w:marBottom w:val="0"/>
      <w:divBdr>
        <w:top w:val="none" w:sz="0" w:space="0" w:color="auto"/>
        <w:left w:val="none" w:sz="0" w:space="0" w:color="auto"/>
        <w:bottom w:val="none" w:sz="0" w:space="0" w:color="auto"/>
        <w:right w:val="none" w:sz="0" w:space="0" w:color="auto"/>
      </w:divBdr>
    </w:div>
    <w:div w:id="615406879">
      <w:marLeft w:val="640"/>
      <w:marRight w:val="0"/>
      <w:marTop w:val="0"/>
      <w:marBottom w:val="0"/>
      <w:divBdr>
        <w:top w:val="none" w:sz="0" w:space="0" w:color="auto"/>
        <w:left w:val="none" w:sz="0" w:space="0" w:color="auto"/>
        <w:bottom w:val="none" w:sz="0" w:space="0" w:color="auto"/>
        <w:right w:val="none" w:sz="0" w:space="0" w:color="auto"/>
      </w:divBdr>
    </w:div>
    <w:div w:id="615409350">
      <w:marLeft w:val="640"/>
      <w:marRight w:val="0"/>
      <w:marTop w:val="0"/>
      <w:marBottom w:val="0"/>
      <w:divBdr>
        <w:top w:val="none" w:sz="0" w:space="0" w:color="auto"/>
        <w:left w:val="none" w:sz="0" w:space="0" w:color="auto"/>
        <w:bottom w:val="none" w:sz="0" w:space="0" w:color="auto"/>
        <w:right w:val="none" w:sz="0" w:space="0" w:color="auto"/>
      </w:divBdr>
    </w:div>
    <w:div w:id="615411734">
      <w:marLeft w:val="640"/>
      <w:marRight w:val="0"/>
      <w:marTop w:val="0"/>
      <w:marBottom w:val="0"/>
      <w:divBdr>
        <w:top w:val="none" w:sz="0" w:space="0" w:color="auto"/>
        <w:left w:val="none" w:sz="0" w:space="0" w:color="auto"/>
        <w:bottom w:val="none" w:sz="0" w:space="0" w:color="auto"/>
        <w:right w:val="none" w:sz="0" w:space="0" w:color="auto"/>
      </w:divBdr>
    </w:div>
    <w:div w:id="615521753">
      <w:marLeft w:val="640"/>
      <w:marRight w:val="0"/>
      <w:marTop w:val="0"/>
      <w:marBottom w:val="0"/>
      <w:divBdr>
        <w:top w:val="none" w:sz="0" w:space="0" w:color="auto"/>
        <w:left w:val="none" w:sz="0" w:space="0" w:color="auto"/>
        <w:bottom w:val="none" w:sz="0" w:space="0" w:color="auto"/>
        <w:right w:val="none" w:sz="0" w:space="0" w:color="auto"/>
      </w:divBdr>
    </w:div>
    <w:div w:id="615522168">
      <w:marLeft w:val="640"/>
      <w:marRight w:val="0"/>
      <w:marTop w:val="0"/>
      <w:marBottom w:val="0"/>
      <w:divBdr>
        <w:top w:val="none" w:sz="0" w:space="0" w:color="auto"/>
        <w:left w:val="none" w:sz="0" w:space="0" w:color="auto"/>
        <w:bottom w:val="none" w:sz="0" w:space="0" w:color="auto"/>
        <w:right w:val="none" w:sz="0" w:space="0" w:color="auto"/>
      </w:divBdr>
    </w:div>
    <w:div w:id="615527394">
      <w:marLeft w:val="640"/>
      <w:marRight w:val="0"/>
      <w:marTop w:val="0"/>
      <w:marBottom w:val="0"/>
      <w:divBdr>
        <w:top w:val="none" w:sz="0" w:space="0" w:color="auto"/>
        <w:left w:val="none" w:sz="0" w:space="0" w:color="auto"/>
        <w:bottom w:val="none" w:sz="0" w:space="0" w:color="auto"/>
        <w:right w:val="none" w:sz="0" w:space="0" w:color="auto"/>
      </w:divBdr>
    </w:div>
    <w:div w:id="615527811">
      <w:marLeft w:val="640"/>
      <w:marRight w:val="0"/>
      <w:marTop w:val="0"/>
      <w:marBottom w:val="0"/>
      <w:divBdr>
        <w:top w:val="none" w:sz="0" w:space="0" w:color="auto"/>
        <w:left w:val="none" w:sz="0" w:space="0" w:color="auto"/>
        <w:bottom w:val="none" w:sz="0" w:space="0" w:color="auto"/>
        <w:right w:val="none" w:sz="0" w:space="0" w:color="auto"/>
      </w:divBdr>
    </w:div>
    <w:div w:id="615604670">
      <w:marLeft w:val="640"/>
      <w:marRight w:val="0"/>
      <w:marTop w:val="0"/>
      <w:marBottom w:val="0"/>
      <w:divBdr>
        <w:top w:val="none" w:sz="0" w:space="0" w:color="auto"/>
        <w:left w:val="none" w:sz="0" w:space="0" w:color="auto"/>
        <w:bottom w:val="none" w:sz="0" w:space="0" w:color="auto"/>
        <w:right w:val="none" w:sz="0" w:space="0" w:color="auto"/>
      </w:divBdr>
    </w:div>
    <w:div w:id="615605551">
      <w:marLeft w:val="640"/>
      <w:marRight w:val="0"/>
      <w:marTop w:val="0"/>
      <w:marBottom w:val="0"/>
      <w:divBdr>
        <w:top w:val="none" w:sz="0" w:space="0" w:color="auto"/>
        <w:left w:val="none" w:sz="0" w:space="0" w:color="auto"/>
        <w:bottom w:val="none" w:sz="0" w:space="0" w:color="auto"/>
        <w:right w:val="none" w:sz="0" w:space="0" w:color="auto"/>
      </w:divBdr>
    </w:div>
    <w:div w:id="615645442">
      <w:marLeft w:val="640"/>
      <w:marRight w:val="0"/>
      <w:marTop w:val="0"/>
      <w:marBottom w:val="0"/>
      <w:divBdr>
        <w:top w:val="none" w:sz="0" w:space="0" w:color="auto"/>
        <w:left w:val="none" w:sz="0" w:space="0" w:color="auto"/>
        <w:bottom w:val="none" w:sz="0" w:space="0" w:color="auto"/>
        <w:right w:val="none" w:sz="0" w:space="0" w:color="auto"/>
      </w:divBdr>
    </w:div>
    <w:div w:id="615647136">
      <w:marLeft w:val="640"/>
      <w:marRight w:val="0"/>
      <w:marTop w:val="0"/>
      <w:marBottom w:val="0"/>
      <w:divBdr>
        <w:top w:val="none" w:sz="0" w:space="0" w:color="auto"/>
        <w:left w:val="none" w:sz="0" w:space="0" w:color="auto"/>
        <w:bottom w:val="none" w:sz="0" w:space="0" w:color="auto"/>
        <w:right w:val="none" w:sz="0" w:space="0" w:color="auto"/>
      </w:divBdr>
    </w:div>
    <w:div w:id="615647965">
      <w:marLeft w:val="640"/>
      <w:marRight w:val="0"/>
      <w:marTop w:val="0"/>
      <w:marBottom w:val="0"/>
      <w:divBdr>
        <w:top w:val="none" w:sz="0" w:space="0" w:color="auto"/>
        <w:left w:val="none" w:sz="0" w:space="0" w:color="auto"/>
        <w:bottom w:val="none" w:sz="0" w:space="0" w:color="auto"/>
        <w:right w:val="none" w:sz="0" w:space="0" w:color="auto"/>
      </w:divBdr>
    </w:div>
    <w:div w:id="615676274">
      <w:marLeft w:val="640"/>
      <w:marRight w:val="0"/>
      <w:marTop w:val="0"/>
      <w:marBottom w:val="0"/>
      <w:divBdr>
        <w:top w:val="none" w:sz="0" w:space="0" w:color="auto"/>
        <w:left w:val="none" w:sz="0" w:space="0" w:color="auto"/>
        <w:bottom w:val="none" w:sz="0" w:space="0" w:color="auto"/>
        <w:right w:val="none" w:sz="0" w:space="0" w:color="auto"/>
      </w:divBdr>
    </w:div>
    <w:div w:id="615716689">
      <w:marLeft w:val="640"/>
      <w:marRight w:val="0"/>
      <w:marTop w:val="0"/>
      <w:marBottom w:val="0"/>
      <w:divBdr>
        <w:top w:val="none" w:sz="0" w:space="0" w:color="auto"/>
        <w:left w:val="none" w:sz="0" w:space="0" w:color="auto"/>
        <w:bottom w:val="none" w:sz="0" w:space="0" w:color="auto"/>
        <w:right w:val="none" w:sz="0" w:space="0" w:color="auto"/>
      </w:divBdr>
    </w:div>
    <w:div w:id="615791117">
      <w:marLeft w:val="640"/>
      <w:marRight w:val="0"/>
      <w:marTop w:val="0"/>
      <w:marBottom w:val="0"/>
      <w:divBdr>
        <w:top w:val="none" w:sz="0" w:space="0" w:color="auto"/>
        <w:left w:val="none" w:sz="0" w:space="0" w:color="auto"/>
        <w:bottom w:val="none" w:sz="0" w:space="0" w:color="auto"/>
        <w:right w:val="none" w:sz="0" w:space="0" w:color="auto"/>
      </w:divBdr>
    </w:div>
    <w:div w:id="615794381">
      <w:marLeft w:val="640"/>
      <w:marRight w:val="0"/>
      <w:marTop w:val="0"/>
      <w:marBottom w:val="0"/>
      <w:divBdr>
        <w:top w:val="none" w:sz="0" w:space="0" w:color="auto"/>
        <w:left w:val="none" w:sz="0" w:space="0" w:color="auto"/>
        <w:bottom w:val="none" w:sz="0" w:space="0" w:color="auto"/>
        <w:right w:val="none" w:sz="0" w:space="0" w:color="auto"/>
      </w:divBdr>
    </w:div>
    <w:div w:id="615794800">
      <w:marLeft w:val="640"/>
      <w:marRight w:val="0"/>
      <w:marTop w:val="0"/>
      <w:marBottom w:val="0"/>
      <w:divBdr>
        <w:top w:val="none" w:sz="0" w:space="0" w:color="auto"/>
        <w:left w:val="none" w:sz="0" w:space="0" w:color="auto"/>
        <w:bottom w:val="none" w:sz="0" w:space="0" w:color="auto"/>
        <w:right w:val="none" w:sz="0" w:space="0" w:color="auto"/>
      </w:divBdr>
    </w:div>
    <w:div w:id="615870837">
      <w:marLeft w:val="640"/>
      <w:marRight w:val="0"/>
      <w:marTop w:val="0"/>
      <w:marBottom w:val="0"/>
      <w:divBdr>
        <w:top w:val="none" w:sz="0" w:space="0" w:color="auto"/>
        <w:left w:val="none" w:sz="0" w:space="0" w:color="auto"/>
        <w:bottom w:val="none" w:sz="0" w:space="0" w:color="auto"/>
        <w:right w:val="none" w:sz="0" w:space="0" w:color="auto"/>
      </w:divBdr>
    </w:div>
    <w:div w:id="615909018">
      <w:marLeft w:val="640"/>
      <w:marRight w:val="0"/>
      <w:marTop w:val="0"/>
      <w:marBottom w:val="0"/>
      <w:divBdr>
        <w:top w:val="none" w:sz="0" w:space="0" w:color="auto"/>
        <w:left w:val="none" w:sz="0" w:space="0" w:color="auto"/>
        <w:bottom w:val="none" w:sz="0" w:space="0" w:color="auto"/>
        <w:right w:val="none" w:sz="0" w:space="0" w:color="auto"/>
      </w:divBdr>
    </w:div>
    <w:div w:id="615911358">
      <w:marLeft w:val="640"/>
      <w:marRight w:val="0"/>
      <w:marTop w:val="0"/>
      <w:marBottom w:val="0"/>
      <w:divBdr>
        <w:top w:val="none" w:sz="0" w:space="0" w:color="auto"/>
        <w:left w:val="none" w:sz="0" w:space="0" w:color="auto"/>
        <w:bottom w:val="none" w:sz="0" w:space="0" w:color="auto"/>
        <w:right w:val="none" w:sz="0" w:space="0" w:color="auto"/>
      </w:divBdr>
    </w:div>
    <w:div w:id="615911435">
      <w:marLeft w:val="640"/>
      <w:marRight w:val="0"/>
      <w:marTop w:val="0"/>
      <w:marBottom w:val="0"/>
      <w:divBdr>
        <w:top w:val="none" w:sz="0" w:space="0" w:color="auto"/>
        <w:left w:val="none" w:sz="0" w:space="0" w:color="auto"/>
        <w:bottom w:val="none" w:sz="0" w:space="0" w:color="auto"/>
        <w:right w:val="none" w:sz="0" w:space="0" w:color="auto"/>
      </w:divBdr>
    </w:div>
    <w:div w:id="616060903">
      <w:marLeft w:val="640"/>
      <w:marRight w:val="0"/>
      <w:marTop w:val="0"/>
      <w:marBottom w:val="0"/>
      <w:divBdr>
        <w:top w:val="none" w:sz="0" w:space="0" w:color="auto"/>
        <w:left w:val="none" w:sz="0" w:space="0" w:color="auto"/>
        <w:bottom w:val="none" w:sz="0" w:space="0" w:color="auto"/>
        <w:right w:val="none" w:sz="0" w:space="0" w:color="auto"/>
      </w:divBdr>
    </w:div>
    <w:div w:id="616178806">
      <w:marLeft w:val="640"/>
      <w:marRight w:val="0"/>
      <w:marTop w:val="0"/>
      <w:marBottom w:val="0"/>
      <w:divBdr>
        <w:top w:val="none" w:sz="0" w:space="0" w:color="auto"/>
        <w:left w:val="none" w:sz="0" w:space="0" w:color="auto"/>
        <w:bottom w:val="none" w:sz="0" w:space="0" w:color="auto"/>
        <w:right w:val="none" w:sz="0" w:space="0" w:color="auto"/>
      </w:divBdr>
    </w:div>
    <w:div w:id="616179667">
      <w:marLeft w:val="640"/>
      <w:marRight w:val="0"/>
      <w:marTop w:val="0"/>
      <w:marBottom w:val="0"/>
      <w:divBdr>
        <w:top w:val="none" w:sz="0" w:space="0" w:color="auto"/>
        <w:left w:val="none" w:sz="0" w:space="0" w:color="auto"/>
        <w:bottom w:val="none" w:sz="0" w:space="0" w:color="auto"/>
        <w:right w:val="none" w:sz="0" w:space="0" w:color="auto"/>
      </w:divBdr>
    </w:div>
    <w:div w:id="616181662">
      <w:marLeft w:val="640"/>
      <w:marRight w:val="0"/>
      <w:marTop w:val="0"/>
      <w:marBottom w:val="0"/>
      <w:divBdr>
        <w:top w:val="none" w:sz="0" w:space="0" w:color="auto"/>
        <w:left w:val="none" w:sz="0" w:space="0" w:color="auto"/>
        <w:bottom w:val="none" w:sz="0" w:space="0" w:color="auto"/>
        <w:right w:val="none" w:sz="0" w:space="0" w:color="auto"/>
      </w:divBdr>
    </w:div>
    <w:div w:id="616182758">
      <w:marLeft w:val="640"/>
      <w:marRight w:val="0"/>
      <w:marTop w:val="0"/>
      <w:marBottom w:val="0"/>
      <w:divBdr>
        <w:top w:val="none" w:sz="0" w:space="0" w:color="auto"/>
        <w:left w:val="none" w:sz="0" w:space="0" w:color="auto"/>
        <w:bottom w:val="none" w:sz="0" w:space="0" w:color="auto"/>
        <w:right w:val="none" w:sz="0" w:space="0" w:color="auto"/>
      </w:divBdr>
    </w:div>
    <w:div w:id="616185038">
      <w:marLeft w:val="640"/>
      <w:marRight w:val="0"/>
      <w:marTop w:val="0"/>
      <w:marBottom w:val="0"/>
      <w:divBdr>
        <w:top w:val="none" w:sz="0" w:space="0" w:color="auto"/>
        <w:left w:val="none" w:sz="0" w:space="0" w:color="auto"/>
        <w:bottom w:val="none" w:sz="0" w:space="0" w:color="auto"/>
        <w:right w:val="none" w:sz="0" w:space="0" w:color="auto"/>
      </w:divBdr>
    </w:div>
    <w:div w:id="616252201">
      <w:marLeft w:val="640"/>
      <w:marRight w:val="0"/>
      <w:marTop w:val="0"/>
      <w:marBottom w:val="0"/>
      <w:divBdr>
        <w:top w:val="none" w:sz="0" w:space="0" w:color="auto"/>
        <w:left w:val="none" w:sz="0" w:space="0" w:color="auto"/>
        <w:bottom w:val="none" w:sz="0" w:space="0" w:color="auto"/>
        <w:right w:val="none" w:sz="0" w:space="0" w:color="auto"/>
      </w:divBdr>
    </w:div>
    <w:div w:id="616256412">
      <w:marLeft w:val="640"/>
      <w:marRight w:val="0"/>
      <w:marTop w:val="0"/>
      <w:marBottom w:val="0"/>
      <w:divBdr>
        <w:top w:val="none" w:sz="0" w:space="0" w:color="auto"/>
        <w:left w:val="none" w:sz="0" w:space="0" w:color="auto"/>
        <w:bottom w:val="none" w:sz="0" w:space="0" w:color="auto"/>
        <w:right w:val="none" w:sz="0" w:space="0" w:color="auto"/>
      </w:divBdr>
    </w:div>
    <w:div w:id="616256569">
      <w:marLeft w:val="640"/>
      <w:marRight w:val="0"/>
      <w:marTop w:val="0"/>
      <w:marBottom w:val="0"/>
      <w:divBdr>
        <w:top w:val="none" w:sz="0" w:space="0" w:color="auto"/>
        <w:left w:val="none" w:sz="0" w:space="0" w:color="auto"/>
        <w:bottom w:val="none" w:sz="0" w:space="0" w:color="auto"/>
        <w:right w:val="none" w:sz="0" w:space="0" w:color="auto"/>
      </w:divBdr>
    </w:div>
    <w:div w:id="616260320">
      <w:marLeft w:val="640"/>
      <w:marRight w:val="0"/>
      <w:marTop w:val="0"/>
      <w:marBottom w:val="0"/>
      <w:divBdr>
        <w:top w:val="none" w:sz="0" w:space="0" w:color="auto"/>
        <w:left w:val="none" w:sz="0" w:space="0" w:color="auto"/>
        <w:bottom w:val="none" w:sz="0" w:space="0" w:color="auto"/>
        <w:right w:val="none" w:sz="0" w:space="0" w:color="auto"/>
      </w:divBdr>
    </w:div>
    <w:div w:id="616303735">
      <w:marLeft w:val="640"/>
      <w:marRight w:val="0"/>
      <w:marTop w:val="0"/>
      <w:marBottom w:val="0"/>
      <w:divBdr>
        <w:top w:val="none" w:sz="0" w:space="0" w:color="auto"/>
        <w:left w:val="none" w:sz="0" w:space="0" w:color="auto"/>
        <w:bottom w:val="none" w:sz="0" w:space="0" w:color="auto"/>
        <w:right w:val="none" w:sz="0" w:space="0" w:color="auto"/>
      </w:divBdr>
    </w:div>
    <w:div w:id="616327349">
      <w:marLeft w:val="640"/>
      <w:marRight w:val="0"/>
      <w:marTop w:val="0"/>
      <w:marBottom w:val="0"/>
      <w:divBdr>
        <w:top w:val="none" w:sz="0" w:space="0" w:color="auto"/>
        <w:left w:val="none" w:sz="0" w:space="0" w:color="auto"/>
        <w:bottom w:val="none" w:sz="0" w:space="0" w:color="auto"/>
        <w:right w:val="none" w:sz="0" w:space="0" w:color="auto"/>
      </w:divBdr>
    </w:div>
    <w:div w:id="616331759">
      <w:marLeft w:val="640"/>
      <w:marRight w:val="0"/>
      <w:marTop w:val="0"/>
      <w:marBottom w:val="0"/>
      <w:divBdr>
        <w:top w:val="none" w:sz="0" w:space="0" w:color="auto"/>
        <w:left w:val="none" w:sz="0" w:space="0" w:color="auto"/>
        <w:bottom w:val="none" w:sz="0" w:space="0" w:color="auto"/>
        <w:right w:val="none" w:sz="0" w:space="0" w:color="auto"/>
      </w:divBdr>
    </w:div>
    <w:div w:id="616370093">
      <w:marLeft w:val="640"/>
      <w:marRight w:val="0"/>
      <w:marTop w:val="0"/>
      <w:marBottom w:val="0"/>
      <w:divBdr>
        <w:top w:val="none" w:sz="0" w:space="0" w:color="auto"/>
        <w:left w:val="none" w:sz="0" w:space="0" w:color="auto"/>
        <w:bottom w:val="none" w:sz="0" w:space="0" w:color="auto"/>
        <w:right w:val="none" w:sz="0" w:space="0" w:color="auto"/>
      </w:divBdr>
    </w:div>
    <w:div w:id="616370863">
      <w:marLeft w:val="640"/>
      <w:marRight w:val="0"/>
      <w:marTop w:val="0"/>
      <w:marBottom w:val="0"/>
      <w:divBdr>
        <w:top w:val="none" w:sz="0" w:space="0" w:color="auto"/>
        <w:left w:val="none" w:sz="0" w:space="0" w:color="auto"/>
        <w:bottom w:val="none" w:sz="0" w:space="0" w:color="auto"/>
        <w:right w:val="none" w:sz="0" w:space="0" w:color="auto"/>
      </w:divBdr>
    </w:div>
    <w:div w:id="616374061">
      <w:marLeft w:val="640"/>
      <w:marRight w:val="0"/>
      <w:marTop w:val="0"/>
      <w:marBottom w:val="0"/>
      <w:divBdr>
        <w:top w:val="none" w:sz="0" w:space="0" w:color="auto"/>
        <w:left w:val="none" w:sz="0" w:space="0" w:color="auto"/>
        <w:bottom w:val="none" w:sz="0" w:space="0" w:color="auto"/>
        <w:right w:val="none" w:sz="0" w:space="0" w:color="auto"/>
      </w:divBdr>
    </w:div>
    <w:div w:id="616376788">
      <w:marLeft w:val="640"/>
      <w:marRight w:val="0"/>
      <w:marTop w:val="0"/>
      <w:marBottom w:val="0"/>
      <w:divBdr>
        <w:top w:val="none" w:sz="0" w:space="0" w:color="auto"/>
        <w:left w:val="none" w:sz="0" w:space="0" w:color="auto"/>
        <w:bottom w:val="none" w:sz="0" w:space="0" w:color="auto"/>
        <w:right w:val="none" w:sz="0" w:space="0" w:color="auto"/>
      </w:divBdr>
    </w:div>
    <w:div w:id="616445441">
      <w:marLeft w:val="640"/>
      <w:marRight w:val="0"/>
      <w:marTop w:val="0"/>
      <w:marBottom w:val="0"/>
      <w:divBdr>
        <w:top w:val="none" w:sz="0" w:space="0" w:color="auto"/>
        <w:left w:val="none" w:sz="0" w:space="0" w:color="auto"/>
        <w:bottom w:val="none" w:sz="0" w:space="0" w:color="auto"/>
        <w:right w:val="none" w:sz="0" w:space="0" w:color="auto"/>
      </w:divBdr>
    </w:div>
    <w:div w:id="616454032">
      <w:marLeft w:val="640"/>
      <w:marRight w:val="0"/>
      <w:marTop w:val="0"/>
      <w:marBottom w:val="0"/>
      <w:divBdr>
        <w:top w:val="none" w:sz="0" w:space="0" w:color="auto"/>
        <w:left w:val="none" w:sz="0" w:space="0" w:color="auto"/>
        <w:bottom w:val="none" w:sz="0" w:space="0" w:color="auto"/>
        <w:right w:val="none" w:sz="0" w:space="0" w:color="auto"/>
      </w:divBdr>
    </w:div>
    <w:div w:id="616526598">
      <w:marLeft w:val="640"/>
      <w:marRight w:val="0"/>
      <w:marTop w:val="0"/>
      <w:marBottom w:val="0"/>
      <w:divBdr>
        <w:top w:val="none" w:sz="0" w:space="0" w:color="auto"/>
        <w:left w:val="none" w:sz="0" w:space="0" w:color="auto"/>
        <w:bottom w:val="none" w:sz="0" w:space="0" w:color="auto"/>
        <w:right w:val="none" w:sz="0" w:space="0" w:color="auto"/>
      </w:divBdr>
    </w:div>
    <w:div w:id="616527608">
      <w:marLeft w:val="640"/>
      <w:marRight w:val="0"/>
      <w:marTop w:val="0"/>
      <w:marBottom w:val="0"/>
      <w:divBdr>
        <w:top w:val="none" w:sz="0" w:space="0" w:color="auto"/>
        <w:left w:val="none" w:sz="0" w:space="0" w:color="auto"/>
        <w:bottom w:val="none" w:sz="0" w:space="0" w:color="auto"/>
        <w:right w:val="none" w:sz="0" w:space="0" w:color="auto"/>
      </w:divBdr>
    </w:div>
    <w:div w:id="616562904">
      <w:marLeft w:val="640"/>
      <w:marRight w:val="0"/>
      <w:marTop w:val="0"/>
      <w:marBottom w:val="0"/>
      <w:divBdr>
        <w:top w:val="none" w:sz="0" w:space="0" w:color="auto"/>
        <w:left w:val="none" w:sz="0" w:space="0" w:color="auto"/>
        <w:bottom w:val="none" w:sz="0" w:space="0" w:color="auto"/>
        <w:right w:val="none" w:sz="0" w:space="0" w:color="auto"/>
      </w:divBdr>
    </w:div>
    <w:div w:id="616639031">
      <w:marLeft w:val="640"/>
      <w:marRight w:val="0"/>
      <w:marTop w:val="0"/>
      <w:marBottom w:val="0"/>
      <w:divBdr>
        <w:top w:val="none" w:sz="0" w:space="0" w:color="auto"/>
        <w:left w:val="none" w:sz="0" w:space="0" w:color="auto"/>
        <w:bottom w:val="none" w:sz="0" w:space="0" w:color="auto"/>
        <w:right w:val="none" w:sz="0" w:space="0" w:color="auto"/>
      </w:divBdr>
    </w:div>
    <w:div w:id="616639789">
      <w:marLeft w:val="640"/>
      <w:marRight w:val="0"/>
      <w:marTop w:val="0"/>
      <w:marBottom w:val="0"/>
      <w:divBdr>
        <w:top w:val="none" w:sz="0" w:space="0" w:color="auto"/>
        <w:left w:val="none" w:sz="0" w:space="0" w:color="auto"/>
        <w:bottom w:val="none" w:sz="0" w:space="0" w:color="auto"/>
        <w:right w:val="none" w:sz="0" w:space="0" w:color="auto"/>
      </w:divBdr>
    </w:div>
    <w:div w:id="616639883">
      <w:marLeft w:val="640"/>
      <w:marRight w:val="0"/>
      <w:marTop w:val="0"/>
      <w:marBottom w:val="0"/>
      <w:divBdr>
        <w:top w:val="none" w:sz="0" w:space="0" w:color="auto"/>
        <w:left w:val="none" w:sz="0" w:space="0" w:color="auto"/>
        <w:bottom w:val="none" w:sz="0" w:space="0" w:color="auto"/>
        <w:right w:val="none" w:sz="0" w:space="0" w:color="auto"/>
      </w:divBdr>
    </w:div>
    <w:div w:id="616644582">
      <w:marLeft w:val="640"/>
      <w:marRight w:val="0"/>
      <w:marTop w:val="0"/>
      <w:marBottom w:val="0"/>
      <w:divBdr>
        <w:top w:val="none" w:sz="0" w:space="0" w:color="auto"/>
        <w:left w:val="none" w:sz="0" w:space="0" w:color="auto"/>
        <w:bottom w:val="none" w:sz="0" w:space="0" w:color="auto"/>
        <w:right w:val="none" w:sz="0" w:space="0" w:color="auto"/>
      </w:divBdr>
    </w:div>
    <w:div w:id="616645091">
      <w:marLeft w:val="640"/>
      <w:marRight w:val="0"/>
      <w:marTop w:val="0"/>
      <w:marBottom w:val="0"/>
      <w:divBdr>
        <w:top w:val="none" w:sz="0" w:space="0" w:color="auto"/>
        <w:left w:val="none" w:sz="0" w:space="0" w:color="auto"/>
        <w:bottom w:val="none" w:sz="0" w:space="0" w:color="auto"/>
        <w:right w:val="none" w:sz="0" w:space="0" w:color="auto"/>
      </w:divBdr>
    </w:div>
    <w:div w:id="616714962">
      <w:marLeft w:val="640"/>
      <w:marRight w:val="0"/>
      <w:marTop w:val="0"/>
      <w:marBottom w:val="0"/>
      <w:divBdr>
        <w:top w:val="none" w:sz="0" w:space="0" w:color="auto"/>
        <w:left w:val="none" w:sz="0" w:space="0" w:color="auto"/>
        <w:bottom w:val="none" w:sz="0" w:space="0" w:color="auto"/>
        <w:right w:val="none" w:sz="0" w:space="0" w:color="auto"/>
      </w:divBdr>
    </w:div>
    <w:div w:id="616716530">
      <w:marLeft w:val="640"/>
      <w:marRight w:val="0"/>
      <w:marTop w:val="0"/>
      <w:marBottom w:val="0"/>
      <w:divBdr>
        <w:top w:val="none" w:sz="0" w:space="0" w:color="auto"/>
        <w:left w:val="none" w:sz="0" w:space="0" w:color="auto"/>
        <w:bottom w:val="none" w:sz="0" w:space="0" w:color="auto"/>
        <w:right w:val="none" w:sz="0" w:space="0" w:color="auto"/>
      </w:divBdr>
    </w:div>
    <w:div w:id="616719096">
      <w:marLeft w:val="640"/>
      <w:marRight w:val="0"/>
      <w:marTop w:val="0"/>
      <w:marBottom w:val="0"/>
      <w:divBdr>
        <w:top w:val="none" w:sz="0" w:space="0" w:color="auto"/>
        <w:left w:val="none" w:sz="0" w:space="0" w:color="auto"/>
        <w:bottom w:val="none" w:sz="0" w:space="0" w:color="auto"/>
        <w:right w:val="none" w:sz="0" w:space="0" w:color="auto"/>
      </w:divBdr>
    </w:div>
    <w:div w:id="616720250">
      <w:marLeft w:val="640"/>
      <w:marRight w:val="0"/>
      <w:marTop w:val="0"/>
      <w:marBottom w:val="0"/>
      <w:divBdr>
        <w:top w:val="none" w:sz="0" w:space="0" w:color="auto"/>
        <w:left w:val="none" w:sz="0" w:space="0" w:color="auto"/>
        <w:bottom w:val="none" w:sz="0" w:space="0" w:color="auto"/>
        <w:right w:val="none" w:sz="0" w:space="0" w:color="auto"/>
      </w:divBdr>
    </w:div>
    <w:div w:id="616720995">
      <w:marLeft w:val="640"/>
      <w:marRight w:val="0"/>
      <w:marTop w:val="0"/>
      <w:marBottom w:val="0"/>
      <w:divBdr>
        <w:top w:val="none" w:sz="0" w:space="0" w:color="auto"/>
        <w:left w:val="none" w:sz="0" w:space="0" w:color="auto"/>
        <w:bottom w:val="none" w:sz="0" w:space="0" w:color="auto"/>
        <w:right w:val="none" w:sz="0" w:space="0" w:color="auto"/>
      </w:divBdr>
    </w:div>
    <w:div w:id="616762271">
      <w:marLeft w:val="640"/>
      <w:marRight w:val="0"/>
      <w:marTop w:val="0"/>
      <w:marBottom w:val="0"/>
      <w:divBdr>
        <w:top w:val="none" w:sz="0" w:space="0" w:color="auto"/>
        <w:left w:val="none" w:sz="0" w:space="0" w:color="auto"/>
        <w:bottom w:val="none" w:sz="0" w:space="0" w:color="auto"/>
        <w:right w:val="none" w:sz="0" w:space="0" w:color="auto"/>
      </w:divBdr>
    </w:div>
    <w:div w:id="616763932">
      <w:marLeft w:val="640"/>
      <w:marRight w:val="0"/>
      <w:marTop w:val="0"/>
      <w:marBottom w:val="0"/>
      <w:divBdr>
        <w:top w:val="none" w:sz="0" w:space="0" w:color="auto"/>
        <w:left w:val="none" w:sz="0" w:space="0" w:color="auto"/>
        <w:bottom w:val="none" w:sz="0" w:space="0" w:color="auto"/>
        <w:right w:val="none" w:sz="0" w:space="0" w:color="auto"/>
      </w:divBdr>
    </w:div>
    <w:div w:id="616764962">
      <w:marLeft w:val="640"/>
      <w:marRight w:val="0"/>
      <w:marTop w:val="0"/>
      <w:marBottom w:val="0"/>
      <w:divBdr>
        <w:top w:val="none" w:sz="0" w:space="0" w:color="auto"/>
        <w:left w:val="none" w:sz="0" w:space="0" w:color="auto"/>
        <w:bottom w:val="none" w:sz="0" w:space="0" w:color="auto"/>
        <w:right w:val="none" w:sz="0" w:space="0" w:color="auto"/>
      </w:divBdr>
    </w:div>
    <w:div w:id="616835297">
      <w:marLeft w:val="640"/>
      <w:marRight w:val="0"/>
      <w:marTop w:val="0"/>
      <w:marBottom w:val="0"/>
      <w:divBdr>
        <w:top w:val="none" w:sz="0" w:space="0" w:color="auto"/>
        <w:left w:val="none" w:sz="0" w:space="0" w:color="auto"/>
        <w:bottom w:val="none" w:sz="0" w:space="0" w:color="auto"/>
        <w:right w:val="none" w:sz="0" w:space="0" w:color="auto"/>
      </w:divBdr>
    </w:div>
    <w:div w:id="616836299">
      <w:marLeft w:val="640"/>
      <w:marRight w:val="0"/>
      <w:marTop w:val="0"/>
      <w:marBottom w:val="0"/>
      <w:divBdr>
        <w:top w:val="none" w:sz="0" w:space="0" w:color="auto"/>
        <w:left w:val="none" w:sz="0" w:space="0" w:color="auto"/>
        <w:bottom w:val="none" w:sz="0" w:space="0" w:color="auto"/>
        <w:right w:val="none" w:sz="0" w:space="0" w:color="auto"/>
      </w:divBdr>
    </w:div>
    <w:div w:id="616912653">
      <w:marLeft w:val="640"/>
      <w:marRight w:val="0"/>
      <w:marTop w:val="0"/>
      <w:marBottom w:val="0"/>
      <w:divBdr>
        <w:top w:val="none" w:sz="0" w:space="0" w:color="auto"/>
        <w:left w:val="none" w:sz="0" w:space="0" w:color="auto"/>
        <w:bottom w:val="none" w:sz="0" w:space="0" w:color="auto"/>
        <w:right w:val="none" w:sz="0" w:space="0" w:color="auto"/>
      </w:divBdr>
    </w:div>
    <w:div w:id="616988152">
      <w:marLeft w:val="640"/>
      <w:marRight w:val="0"/>
      <w:marTop w:val="0"/>
      <w:marBottom w:val="0"/>
      <w:divBdr>
        <w:top w:val="none" w:sz="0" w:space="0" w:color="auto"/>
        <w:left w:val="none" w:sz="0" w:space="0" w:color="auto"/>
        <w:bottom w:val="none" w:sz="0" w:space="0" w:color="auto"/>
        <w:right w:val="none" w:sz="0" w:space="0" w:color="auto"/>
      </w:divBdr>
    </w:div>
    <w:div w:id="617030159">
      <w:marLeft w:val="640"/>
      <w:marRight w:val="0"/>
      <w:marTop w:val="0"/>
      <w:marBottom w:val="0"/>
      <w:divBdr>
        <w:top w:val="none" w:sz="0" w:space="0" w:color="auto"/>
        <w:left w:val="none" w:sz="0" w:space="0" w:color="auto"/>
        <w:bottom w:val="none" w:sz="0" w:space="0" w:color="auto"/>
        <w:right w:val="none" w:sz="0" w:space="0" w:color="auto"/>
      </w:divBdr>
    </w:div>
    <w:div w:id="617034242">
      <w:marLeft w:val="640"/>
      <w:marRight w:val="0"/>
      <w:marTop w:val="0"/>
      <w:marBottom w:val="0"/>
      <w:divBdr>
        <w:top w:val="none" w:sz="0" w:space="0" w:color="auto"/>
        <w:left w:val="none" w:sz="0" w:space="0" w:color="auto"/>
        <w:bottom w:val="none" w:sz="0" w:space="0" w:color="auto"/>
        <w:right w:val="none" w:sz="0" w:space="0" w:color="auto"/>
      </w:divBdr>
    </w:div>
    <w:div w:id="617219128">
      <w:marLeft w:val="640"/>
      <w:marRight w:val="0"/>
      <w:marTop w:val="0"/>
      <w:marBottom w:val="0"/>
      <w:divBdr>
        <w:top w:val="none" w:sz="0" w:space="0" w:color="auto"/>
        <w:left w:val="none" w:sz="0" w:space="0" w:color="auto"/>
        <w:bottom w:val="none" w:sz="0" w:space="0" w:color="auto"/>
        <w:right w:val="none" w:sz="0" w:space="0" w:color="auto"/>
      </w:divBdr>
    </w:div>
    <w:div w:id="617225447">
      <w:marLeft w:val="640"/>
      <w:marRight w:val="0"/>
      <w:marTop w:val="0"/>
      <w:marBottom w:val="0"/>
      <w:divBdr>
        <w:top w:val="none" w:sz="0" w:space="0" w:color="auto"/>
        <w:left w:val="none" w:sz="0" w:space="0" w:color="auto"/>
        <w:bottom w:val="none" w:sz="0" w:space="0" w:color="auto"/>
        <w:right w:val="none" w:sz="0" w:space="0" w:color="auto"/>
      </w:divBdr>
    </w:div>
    <w:div w:id="617295284">
      <w:marLeft w:val="640"/>
      <w:marRight w:val="0"/>
      <w:marTop w:val="0"/>
      <w:marBottom w:val="0"/>
      <w:divBdr>
        <w:top w:val="none" w:sz="0" w:space="0" w:color="auto"/>
        <w:left w:val="none" w:sz="0" w:space="0" w:color="auto"/>
        <w:bottom w:val="none" w:sz="0" w:space="0" w:color="auto"/>
        <w:right w:val="none" w:sz="0" w:space="0" w:color="auto"/>
      </w:divBdr>
    </w:div>
    <w:div w:id="617301744">
      <w:marLeft w:val="640"/>
      <w:marRight w:val="0"/>
      <w:marTop w:val="0"/>
      <w:marBottom w:val="0"/>
      <w:divBdr>
        <w:top w:val="none" w:sz="0" w:space="0" w:color="auto"/>
        <w:left w:val="none" w:sz="0" w:space="0" w:color="auto"/>
        <w:bottom w:val="none" w:sz="0" w:space="0" w:color="auto"/>
        <w:right w:val="none" w:sz="0" w:space="0" w:color="auto"/>
      </w:divBdr>
    </w:div>
    <w:div w:id="617373107">
      <w:marLeft w:val="640"/>
      <w:marRight w:val="0"/>
      <w:marTop w:val="0"/>
      <w:marBottom w:val="0"/>
      <w:divBdr>
        <w:top w:val="none" w:sz="0" w:space="0" w:color="auto"/>
        <w:left w:val="none" w:sz="0" w:space="0" w:color="auto"/>
        <w:bottom w:val="none" w:sz="0" w:space="0" w:color="auto"/>
        <w:right w:val="none" w:sz="0" w:space="0" w:color="auto"/>
      </w:divBdr>
    </w:div>
    <w:div w:id="617376071">
      <w:marLeft w:val="640"/>
      <w:marRight w:val="0"/>
      <w:marTop w:val="0"/>
      <w:marBottom w:val="0"/>
      <w:divBdr>
        <w:top w:val="none" w:sz="0" w:space="0" w:color="auto"/>
        <w:left w:val="none" w:sz="0" w:space="0" w:color="auto"/>
        <w:bottom w:val="none" w:sz="0" w:space="0" w:color="auto"/>
        <w:right w:val="none" w:sz="0" w:space="0" w:color="auto"/>
      </w:divBdr>
    </w:div>
    <w:div w:id="617420376">
      <w:marLeft w:val="640"/>
      <w:marRight w:val="0"/>
      <w:marTop w:val="0"/>
      <w:marBottom w:val="0"/>
      <w:divBdr>
        <w:top w:val="none" w:sz="0" w:space="0" w:color="auto"/>
        <w:left w:val="none" w:sz="0" w:space="0" w:color="auto"/>
        <w:bottom w:val="none" w:sz="0" w:space="0" w:color="auto"/>
        <w:right w:val="none" w:sz="0" w:space="0" w:color="auto"/>
      </w:divBdr>
    </w:div>
    <w:div w:id="617487594">
      <w:marLeft w:val="640"/>
      <w:marRight w:val="0"/>
      <w:marTop w:val="0"/>
      <w:marBottom w:val="0"/>
      <w:divBdr>
        <w:top w:val="none" w:sz="0" w:space="0" w:color="auto"/>
        <w:left w:val="none" w:sz="0" w:space="0" w:color="auto"/>
        <w:bottom w:val="none" w:sz="0" w:space="0" w:color="auto"/>
        <w:right w:val="none" w:sz="0" w:space="0" w:color="auto"/>
      </w:divBdr>
    </w:div>
    <w:div w:id="617490869">
      <w:marLeft w:val="640"/>
      <w:marRight w:val="0"/>
      <w:marTop w:val="0"/>
      <w:marBottom w:val="0"/>
      <w:divBdr>
        <w:top w:val="none" w:sz="0" w:space="0" w:color="auto"/>
        <w:left w:val="none" w:sz="0" w:space="0" w:color="auto"/>
        <w:bottom w:val="none" w:sz="0" w:space="0" w:color="auto"/>
        <w:right w:val="none" w:sz="0" w:space="0" w:color="auto"/>
      </w:divBdr>
    </w:div>
    <w:div w:id="617563181">
      <w:marLeft w:val="640"/>
      <w:marRight w:val="0"/>
      <w:marTop w:val="0"/>
      <w:marBottom w:val="0"/>
      <w:divBdr>
        <w:top w:val="none" w:sz="0" w:space="0" w:color="auto"/>
        <w:left w:val="none" w:sz="0" w:space="0" w:color="auto"/>
        <w:bottom w:val="none" w:sz="0" w:space="0" w:color="auto"/>
        <w:right w:val="none" w:sz="0" w:space="0" w:color="auto"/>
      </w:divBdr>
    </w:div>
    <w:div w:id="617684625">
      <w:marLeft w:val="640"/>
      <w:marRight w:val="0"/>
      <w:marTop w:val="0"/>
      <w:marBottom w:val="0"/>
      <w:divBdr>
        <w:top w:val="none" w:sz="0" w:space="0" w:color="auto"/>
        <w:left w:val="none" w:sz="0" w:space="0" w:color="auto"/>
        <w:bottom w:val="none" w:sz="0" w:space="0" w:color="auto"/>
        <w:right w:val="none" w:sz="0" w:space="0" w:color="auto"/>
      </w:divBdr>
    </w:div>
    <w:div w:id="617758782">
      <w:marLeft w:val="640"/>
      <w:marRight w:val="0"/>
      <w:marTop w:val="0"/>
      <w:marBottom w:val="0"/>
      <w:divBdr>
        <w:top w:val="none" w:sz="0" w:space="0" w:color="auto"/>
        <w:left w:val="none" w:sz="0" w:space="0" w:color="auto"/>
        <w:bottom w:val="none" w:sz="0" w:space="0" w:color="auto"/>
        <w:right w:val="none" w:sz="0" w:space="0" w:color="auto"/>
      </w:divBdr>
    </w:div>
    <w:div w:id="617759803">
      <w:marLeft w:val="640"/>
      <w:marRight w:val="0"/>
      <w:marTop w:val="0"/>
      <w:marBottom w:val="0"/>
      <w:divBdr>
        <w:top w:val="none" w:sz="0" w:space="0" w:color="auto"/>
        <w:left w:val="none" w:sz="0" w:space="0" w:color="auto"/>
        <w:bottom w:val="none" w:sz="0" w:space="0" w:color="auto"/>
        <w:right w:val="none" w:sz="0" w:space="0" w:color="auto"/>
      </w:divBdr>
    </w:div>
    <w:div w:id="617837096">
      <w:marLeft w:val="640"/>
      <w:marRight w:val="0"/>
      <w:marTop w:val="0"/>
      <w:marBottom w:val="0"/>
      <w:divBdr>
        <w:top w:val="none" w:sz="0" w:space="0" w:color="auto"/>
        <w:left w:val="none" w:sz="0" w:space="0" w:color="auto"/>
        <w:bottom w:val="none" w:sz="0" w:space="0" w:color="auto"/>
        <w:right w:val="none" w:sz="0" w:space="0" w:color="auto"/>
      </w:divBdr>
    </w:div>
    <w:div w:id="617839864">
      <w:marLeft w:val="640"/>
      <w:marRight w:val="0"/>
      <w:marTop w:val="0"/>
      <w:marBottom w:val="0"/>
      <w:divBdr>
        <w:top w:val="none" w:sz="0" w:space="0" w:color="auto"/>
        <w:left w:val="none" w:sz="0" w:space="0" w:color="auto"/>
        <w:bottom w:val="none" w:sz="0" w:space="0" w:color="auto"/>
        <w:right w:val="none" w:sz="0" w:space="0" w:color="auto"/>
      </w:divBdr>
    </w:div>
    <w:div w:id="617880184">
      <w:marLeft w:val="640"/>
      <w:marRight w:val="0"/>
      <w:marTop w:val="0"/>
      <w:marBottom w:val="0"/>
      <w:divBdr>
        <w:top w:val="none" w:sz="0" w:space="0" w:color="auto"/>
        <w:left w:val="none" w:sz="0" w:space="0" w:color="auto"/>
        <w:bottom w:val="none" w:sz="0" w:space="0" w:color="auto"/>
        <w:right w:val="none" w:sz="0" w:space="0" w:color="auto"/>
      </w:divBdr>
    </w:div>
    <w:div w:id="617950626">
      <w:marLeft w:val="640"/>
      <w:marRight w:val="0"/>
      <w:marTop w:val="0"/>
      <w:marBottom w:val="0"/>
      <w:divBdr>
        <w:top w:val="none" w:sz="0" w:space="0" w:color="auto"/>
        <w:left w:val="none" w:sz="0" w:space="0" w:color="auto"/>
        <w:bottom w:val="none" w:sz="0" w:space="0" w:color="auto"/>
        <w:right w:val="none" w:sz="0" w:space="0" w:color="auto"/>
      </w:divBdr>
    </w:div>
    <w:div w:id="618025954">
      <w:marLeft w:val="640"/>
      <w:marRight w:val="0"/>
      <w:marTop w:val="0"/>
      <w:marBottom w:val="0"/>
      <w:divBdr>
        <w:top w:val="none" w:sz="0" w:space="0" w:color="auto"/>
        <w:left w:val="none" w:sz="0" w:space="0" w:color="auto"/>
        <w:bottom w:val="none" w:sz="0" w:space="0" w:color="auto"/>
        <w:right w:val="none" w:sz="0" w:space="0" w:color="auto"/>
      </w:divBdr>
    </w:div>
    <w:div w:id="618028563">
      <w:marLeft w:val="640"/>
      <w:marRight w:val="0"/>
      <w:marTop w:val="0"/>
      <w:marBottom w:val="0"/>
      <w:divBdr>
        <w:top w:val="none" w:sz="0" w:space="0" w:color="auto"/>
        <w:left w:val="none" w:sz="0" w:space="0" w:color="auto"/>
        <w:bottom w:val="none" w:sz="0" w:space="0" w:color="auto"/>
        <w:right w:val="none" w:sz="0" w:space="0" w:color="auto"/>
      </w:divBdr>
    </w:div>
    <w:div w:id="618072425">
      <w:marLeft w:val="640"/>
      <w:marRight w:val="0"/>
      <w:marTop w:val="0"/>
      <w:marBottom w:val="0"/>
      <w:divBdr>
        <w:top w:val="none" w:sz="0" w:space="0" w:color="auto"/>
        <w:left w:val="none" w:sz="0" w:space="0" w:color="auto"/>
        <w:bottom w:val="none" w:sz="0" w:space="0" w:color="auto"/>
        <w:right w:val="none" w:sz="0" w:space="0" w:color="auto"/>
      </w:divBdr>
    </w:div>
    <w:div w:id="618099453">
      <w:marLeft w:val="640"/>
      <w:marRight w:val="0"/>
      <w:marTop w:val="0"/>
      <w:marBottom w:val="0"/>
      <w:divBdr>
        <w:top w:val="none" w:sz="0" w:space="0" w:color="auto"/>
        <w:left w:val="none" w:sz="0" w:space="0" w:color="auto"/>
        <w:bottom w:val="none" w:sz="0" w:space="0" w:color="auto"/>
        <w:right w:val="none" w:sz="0" w:space="0" w:color="auto"/>
      </w:divBdr>
    </w:div>
    <w:div w:id="618146040">
      <w:marLeft w:val="640"/>
      <w:marRight w:val="0"/>
      <w:marTop w:val="0"/>
      <w:marBottom w:val="0"/>
      <w:divBdr>
        <w:top w:val="none" w:sz="0" w:space="0" w:color="auto"/>
        <w:left w:val="none" w:sz="0" w:space="0" w:color="auto"/>
        <w:bottom w:val="none" w:sz="0" w:space="0" w:color="auto"/>
        <w:right w:val="none" w:sz="0" w:space="0" w:color="auto"/>
      </w:divBdr>
    </w:div>
    <w:div w:id="618267679">
      <w:marLeft w:val="640"/>
      <w:marRight w:val="0"/>
      <w:marTop w:val="0"/>
      <w:marBottom w:val="0"/>
      <w:divBdr>
        <w:top w:val="none" w:sz="0" w:space="0" w:color="auto"/>
        <w:left w:val="none" w:sz="0" w:space="0" w:color="auto"/>
        <w:bottom w:val="none" w:sz="0" w:space="0" w:color="auto"/>
        <w:right w:val="none" w:sz="0" w:space="0" w:color="auto"/>
      </w:divBdr>
    </w:div>
    <w:div w:id="618294763">
      <w:marLeft w:val="640"/>
      <w:marRight w:val="0"/>
      <w:marTop w:val="0"/>
      <w:marBottom w:val="0"/>
      <w:divBdr>
        <w:top w:val="none" w:sz="0" w:space="0" w:color="auto"/>
        <w:left w:val="none" w:sz="0" w:space="0" w:color="auto"/>
        <w:bottom w:val="none" w:sz="0" w:space="0" w:color="auto"/>
        <w:right w:val="none" w:sz="0" w:space="0" w:color="auto"/>
      </w:divBdr>
    </w:div>
    <w:div w:id="618298776">
      <w:marLeft w:val="640"/>
      <w:marRight w:val="0"/>
      <w:marTop w:val="0"/>
      <w:marBottom w:val="0"/>
      <w:divBdr>
        <w:top w:val="none" w:sz="0" w:space="0" w:color="auto"/>
        <w:left w:val="none" w:sz="0" w:space="0" w:color="auto"/>
        <w:bottom w:val="none" w:sz="0" w:space="0" w:color="auto"/>
        <w:right w:val="none" w:sz="0" w:space="0" w:color="auto"/>
      </w:divBdr>
    </w:div>
    <w:div w:id="618298831">
      <w:marLeft w:val="640"/>
      <w:marRight w:val="0"/>
      <w:marTop w:val="0"/>
      <w:marBottom w:val="0"/>
      <w:divBdr>
        <w:top w:val="none" w:sz="0" w:space="0" w:color="auto"/>
        <w:left w:val="none" w:sz="0" w:space="0" w:color="auto"/>
        <w:bottom w:val="none" w:sz="0" w:space="0" w:color="auto"/>
        <w:right w:val="none" w:sz="0" w:space="0" w:color="auto"/>
      </w:divBdr>
    </w:div>
    <w:div w:id="618411673">
      <w:marLeft w:val="640"/>
      <w:marRight w:val="0"/>
      <w:marTop w:val="0"/>
      <w:marBottom w:val="0"/>
      <w:divBdr>
        <w:top w:val="none" w:sz="0" w:space="0" w:color="auto"/>
        <w:left w:val="none" w:sz="0" w:space="0" w:color="auto"/>
        <w:bottom w:val="none" w:sz="0" w:space="0" w:color="auto"/>
        <w:right w:val="none" w:sz="0" w:space="0" w:color="auto"/>
      </w:divBdr>
    </w:div>
    <w:div w:id="618419672">
      <w:marLeft w:val="640"/>
      <w:marRight w:val="0"/>
      <w:marTop w:val="0"/>
      <w:marBottom w:val="0"/>
      <w:divBdr>
        <w:top w:val="none" w:sz="0" w:space="0" w:color="auto"/>
        <w:left w:val="none" w:sz="0" w:space="0" w:color="auto"/>
        <w:bottom w:val="none" w:sz="0" w:space="0" w:color="auto"/>
        <w:right w:val="none" w:sz="0" w:space="0" w:color="auto"/>
      </w:divBdr>
    </w:div>
    <w:div w:id="618487711">
      <w:marLeft w:val="640"/>
      <w:marRight w:val="0"/>
      <w:marTop w:val="0"/>
      <w:marBottom w:val="0"/>
      <w:divBdr>
        <w:top w:val="none" w:sz="0" w:space="0" w:color="auto"/>
        <w:left w:val="none" w:sz="0" w:space="0" w:color="auto"/>
        <w:bottom w:val="none" w:sz="0" w:space="0" w:color="auto"/>
        <w:right w:val="none" w:sz="0" w:space="0" w:color="auto"/>
      </w:divBdr>
    </w:div>
    <w:div w:id="618494995">
      <w:marLeft w:val="640"/>
      <w:marRight w:val="0"/>
      <w:marTop w:val="0"/>
      <w:marBottom w:val="0"/>
      <w:divBdr>
        <w:top w:val="none" w:sz="0" w:space="0" w:color="auto"/>
        <w:left w:val="none" w:sz="0" w:space="0" w:color="auto"/>
        <w:bottom w:val="none" w:sz="0" w:space="0" w:color="auto"/>
        <w:right w:val="none" w:sz="0" w:space="0" w:color="auto"/>
      </w:divBdr>
    </w:div>
    <w:div w:id="618531301">
      <w:marLeft w:val="640"/>
      <w:marRight w:val="0"/>
      <w:marTop w:val="0"/>
      <w:marBottom w:val="0"/>
      <w:divBdr>
        <w:top w:val="none" w:sz="0" w:space="0" w:color="auto"/>
        <w:left w:val="none" w:sz="0" w:space="0" w:color="auto"/>
        <w:bottom w:val="none" w:sz="0" w:space="0" w:color="auto"/>
        <w:right w:val="none" w:sz="0" w:space="0" w:color="auto"/>
      </w:divBdr>
    </w:div>
    <w:div w:id="618604647">
      <w:marLeft w:val="640"/>
      <w:marRight w:val="0"/>
      <w:marTop w:val="0"/>
      <w:marBottom w:val="0"/>
      <w:divBdr>
        <w:top w:val="none" w:sz="0" w:space="0" w:color="auto"/>
        <w:left w:val="none" w:sz="0" w:space="0" w:color="auto"/>
        <w:bottom w:val="none" w:sz="0" w:space="0" w:color="auto"/>
        <w:right w:val="none" w:sz="0" w:space="0" w:color="auto"/>
      </w:divBdr>
    </w:div>
    <w:div w:id="618610634">
      <w:marLeft w:val="640"/>
      <w:marRight w:val="0"/>
      <w:marTop w:val="0"/>
      <w:marBottom w:val="0"/>
      <w:divBdr>
        <w:top w:val="none" w:sz="0" w:space="0" w:color="auto"/>
        <w:left w:val="none" w:sz="0" w:space="0" w:color="auto"/>
        <w:bottom w:val="none" w:sz="0" w:space="0" w:color="auto"/>
        <w:right w:val="none" w:sz="0" w:space="0" w:color="auto"/>
      </w:divBdr>
    </w:div>
    <w:div w:id="618688421">
      <w:marLeft w:val="640"/>
      <w:marRight w:val="0"/>
      <w:marTop w:val="0"/>
      <w:marBottom w:val="0"/>
      <w:divBdr>
        <w:top w:val="none" w:sz="0" w:space="0" w:color="auto"/>
        <w:left w:val="none" w:sz="0" w:space="0" w:color="auto"/>
        <w:bottom w:val="none" w:sz="0" w:space="0" w:color="auto"/>
        <w:right w:val="none" w:sz="0" w:space="0" w:color="auto"/>
      </w:divBdr>
    </w:div>
    <w:div w:id="618877133">
      <w:marLeft w:val="640"/>
      <w:marRight w:val="0"/>
      <w:marTop w:val="0"/>
      <w:marBottom w:val="0"/>
      <w:divBdr>
        <w:top w:val="none" w:sz="0" w:space="0" w:color="auto"/>
        <w:left w:val="none" w:sz="0" w:space="0" w:color="auto"/>
        <w:bottom w:val="none" w:sz="0" w:space="0" w:color="auto"/>
        <w:right w:val="none" w:sz="0" w:space="0" w:color="auto"/>
      </w:divBdr>
    </w:div>
    <w:div w:id="618881818">
      <w:marLeft w:val="640"/>
      <w:marRight w:val="0"/>
      <w:marTop w:val="0"/>
      <w:marBottom w:val="0"/>
      <w:divBdr>
        <w:top w:val="none" w:sz="0" w:space="0" w:color="auto"/>
        <w:left w:val="none" w:sz="0" w:space="0" w:color="auto"/>
        <w:bottom w:val="none" w:sz="0" w:space="0" w:color="auto"/>
        <w:right w:val="none" w:sz="0" w:space="0" w:color="auto"/>
      </w:divBdr>
    </w:div>
    <w:div w:id="618954048">
      <w:marLeft w:val="640"/>
      <w:marRight w:val="0"/>
      <w:marTop w:val="0"/>
      <w:marBottom w:val="0"/>
      <w:divBdr>
        <w:top w:val="none" w:sz="0" w:space="0" w:color="auto"/>
        <w:left w:val="none" w:sz="0" w:space="0" w:color="auto"/>
        <w:bottom w:val="none" w:sz="0" w:space="0" w:color="auto"/>
        <w:right w:val="none" w:sz="0" w:space="0" w:color="auto"/>
      </w:divBdr>
    </w:div>
    <w:div w:id="618997579">
      <w:marLeft w:val="640"/>
      <w:marRight w:val="0"/>
      <w:marTop w:val="0"/>
      <w:marBottom w:val="0"/>
      <w:divBdr>
        <w:top w:val="none" w:sz="0" w:space="0" w:color="auto"/>
        <w:left w:val="none" w:sz="0" w:space="0" w:color="auto"/>
        <w:bottom w:val="none" w:sz="0" w:space="0" w:color="auto"/>
        <w:right w:val="none" w:sz="0" w:space="0" w:color="auto"/>
      </w:divBdr>
    </w:div>
    <w:div w:id="618998706">
      <w:marLeft w:val="640"/>
      <w:marRight w:val="0"/>
      <w:marTop w:val="0"/>
      <w:marBottom w:val="0"/>
      <w:divBdr>
        <w:top w:val="none" w:sz="0" w:space="0" w:color="auto"/>
        <w:left w:val="none" w:sz="0" w:space="0" w:color="auto"/>
        <w:bottom w:val="none" w:sz="0" w:space="0" w:color="auto"/>
        <w:right w:val="none" w:sz="0" w:space="0" w:color="auto"/>
      </w:divBdr>
    </w:div>
    <w:div w:id="619070153">
      <w:marLeft w:val="640"/>
      <w:marRight w:val="0"/>
      <w:marTop w:val="0"/>
      <w:marBottom w:val="0"/>
      <w:divBdr>
        <w:top w:val="none" w:sz="0" w:space="0" w:color="auto"/>
        <w:left w:val="none" w:sz="0" w:space="0" w:color="auto"/>
        <w:bottom w:val="none" w:sz="0" w:space="0" w:color="auto"/>
        <w:right w:val="none" w:sz="0" w:space="0" w:color="auto"/>
      </w:divBdr>
    </w:div>
    <w:div w:id="619071903">
      <w:marLeft w:val="640"/>
      <w:marRight w:val="0"/>
      <w:marTop w:val="0"/>
      <w:marBottom w:val="0"/>
      <w:divBdr>
        <w:top w:val="none" w:sz="0" w:space="0" w:color="auto"/>
        <w:left w:val="none" w:sz="0" w:space="0" w:color="auto"/>
        <w:bottom w:val="none" w:sz="0" w:space="0" w:color="auto"/>
        <w:right w:val="none" w:sz="0" w:space="0" w:color="auto"/>
      </w:divBdr>
    </w:div>
    <w:div w:id="619072638">
      <w:marLeft w:val="640"/>
      <w:marRight w:val="0"/>
      <w:marTop w:val="0"/>
      <w:marBottom w:val="0"/>
      <w:divBdr>
        <w:top w:val="none" w:sz="0" w:space="0" w:color="auto"/>
        <w:left w:val="none" w:sz="0" w:space="0" w:color="auto"/>
        <w:bottom w:val="none" w:sz="0" w:space="0" w:color="auto"/>
        <w:right w:val="none" w:sz="0" w:space="0" w:color="auto"/>
      </w:divBdr>
    </w:div>
    <w:div w:id="619141831">
      <w:marLeft w:val="640"/>
      <w:marRight w:val="0"/>
      <w:marTop w:val="0"/>
      <w:marBottom w:val="0"/>
      <w:divBdr>
        <w:top w:val="none" w:sz="0" w:space="0" w:color="auto"/>
        <w:left w:val="none" w:sz="0" w:space="0" w:color="auto"/>
        <w:bottom w:val="none" w:sz="0" w:space="0" w:color="auto"/>
        <w:right w:val="none" w:sz="0" w:space="0" w:color="auto"/>
      </w:divBdr>
    </w:div>
    <w:div w:id="619189301">
      <w:marLeft w:val="640"/>
      <w:marRight w:val="0"/>
      <w:marTop w:val="0"/>
      <w:marBottom w:val="0"/>
      <w:divBdr>
        <w:top w:val="none" w:sz="0" w:space="0" w:color="auto"/>
        <w:left w:val="none" w:sz="0" w:space="0" w:color="auto"/>
        <w:bottom w:val="none" w:sz="0" w:space="0" w:color="auto"/>
        <w:right w:val="none" w:sz="0" w:space="0" w:color="auto"/>
      </w:divBdr>
    </w:div>
    <w:div w:id="619267809">
      <w:marLeft w:val="640"/>
      <w:marRight w:val="0"/>
      <w:marTop w:val="0"/>
      <w:marBottom w:val="0"/>
      <w:divBdr>
        <w:top w:val="none" w:sz="0" w:space="0" w:color="auto"/>
        <w:left w:val="none" w:sz="0" w:space="0" w:color="auto"/>
        <w:bottom w:val="none" w:sz="0" w:space="0" w:color="auto"/>
        <w:right w:val="none" w:sz="0" w:space="0" w:color="auto"/>
      </w:divBdr>
    </w:div>
    <w:div w:id="619336689">
      <w:marLeft w:val="640"/>
      <w:marRight w:val="0"/>
      <w:marTop w:val="0"/>
      <w:marBottom w:val="0"/>
      <w:divBdr>
        <w:top w:val="none" w:sz="0" w:space="0" w:color="auto"/>
        <w:left w:val="none" w:sz="0" w:space="0" w:color="auto"/>
        <w:bottom w:val="none" w:sz="0" w:space="0" w:color="auto"/>
        <w:right w:val="none" w:sz="0" w:space="0" w:color="auto"/>
      </w:divBdr>
    </w:div>
    <w:div w:id="619384871">
      <w:marLeft w:val="640"/>
      <w:marRight w:val="0"/>
      <w:marTop w:val="0"/>
      <w:marBottom w:val="0"/>
      <w:divBdr>
        <w:top w:val="none" w:sz="0" w:space="0" w:color="auto"/>
        <w:left w:val="none" w:sz="0" w:space="0" w:color="auto"/>
        <w:bottom w:val="none" w:sz="0" w:space="0" w:color="auto"/>
        <w:right w:val="none" w:sz="0" w:space="0" w:color="auto"/>
      </w:divBdr>
    </w:div>
    <w:div w:id="619411433">
      <w:marLeft w:val="640"/>
      <w:marRight w:val="0"/>
      <w:marTop w:val="0"/>
      <w:marBottom w:val="0"/>
      <w:divBdr>
        <w:top w:val="none" w:sz="0" w:space="0" w:color="auto"/>
        <w:left w:val="none" w:sz="0" w:space="0" w:color="auto"/>
        <w:bottom w:val="none" w:sz="0" w:space="0" w:color="auto"/>
        <w:right w:val="none" w:sz="0" w:space="0" w:color="auto"/>
      </w:divBdr>
    </w:div>
    <w:div w:id="619456944">
      <w:marLeft w:val="640"/>
      <w:marRight w:val="0"/>
      <w:marTop w:val="0"/>
      <w:marBottom w:val="0"/>
      <w:divBdr>
        <w:top w:val="none" w:sz="0" w:space="0" w:color="auto"/>
        <w:left w:val="none" w:sz="0" w:space="0" w:color="auto"/>
        <w:bottom w:val="none" w:sz="0" w:space="0" w:color="auto"/>
        <w:right w:val="none" w:sz="0" w:space="0" w:color="auto"/>
      </w:divBdr>
    </w:div>
    <w:div w:id="619457072">
      <w:marLeft w:val="640"/>
      <w:marRight w:val="0"/>
      <w:marTop w:val="0"/>
      <w:marBottom w:val="0"/>
      <w:divBdr>
        <w:top w:val="none" w:sz="0" w:space="0" w:color="auto"/>
        <w:left w:val="none" w:sz="0" w:space="0" w:color="auto"/>
        <w:bottom w:val="none" w:sz="0" w:space="0" w:color="auto"/>
        <w:right w:val="none" w:sz="0" w:space="0" w:color="auto"/>
      </w:divBdr>
    </w:div>
    <w:div w:id="619580022">
      <w:marLeft w:val="640"/>
      <w:marRight w:val="0"/>
      <w:marTop w:val="0"/>
      <w:marBottom w:val="0"/>
      <w:divBdr>
        <w:top w:val="none" w:sz="0" w:space="0" w:color="auto"/>
        <w:left w:val="none" w:sz="0" w:space="0" w:color="auto"/>
        <w:bottom w:val="none" w:sz="0" w:space="0" w:color="auto"/>
        <w:right w:val="none" w:sz="0" w:space="0" w:color="auto"/>
      </w:divBdr>
    </w:div>
    <w:div w:id="619604844">
      <w:marLeft w:val="640"/>
      <w:marRight w:val="0"/>
      <w:marTop w:val="0"/>
      <w:marBottom w:val="0"/>
      <w:divBdr>
        <w:top w:val="none" w:sz="0" w:space="0" w:color="auto"/>
        <w:left w:val="none" w:sz="0" w:space="0" w:color="auto"/>
        <w:bottom w:val="none" w:sz="0" w:space="0" w:color="auto"/>
        <w:right w:val="none" w:sz="0" w:space="0" w:color="auto"/>
      </w:divBdr>
    </w:div>
    <w:div w:id="619606038">
      <w:marLeft w:val="640"/>
      <w:marRight w:val="0"/>
      <w:marTop w:val="0"/>
      <w:marBottom w:val="0"/>
      <w:divBdr>
        <w:top w:val="none" w:sz="0" w:space="0" w:color="auto"/>
        <w:left w:val="none" w:sz="0" w:space="0" w:color="auto"/>
        <w:bottom w:val="none" w:sz="0" w:space="0" w:color="auto"/>
        <w:right w:val="none" w:sz="0" w:space="0" w:color="auto"/>
      </w:divBdr>
    </w:div>
    <w:div w:id="619608251">
      <w:marLeft w:val="640"/>
      <w:marRight w:val="0"/>
      <w:marTop w:val="0"/>
      <w:marBottom w:val="0"/>
      <w:divBdr>
        <w:top w:val="none" w:sz="0" w:space="0" w:color="auto"/>
        <w:left w:val="none" w:sz="0" w:space="0" w:color="auto"/>
        <w:bottom w:val="none" w:sz="0" w:space="0" w:color="auto"/>
        <w:right w:val="none" w:sz="0" w:space="0" w:color="auto"/>
      </w:divBdr>
    </w:div>
    <w:div w:id="619725676">
      <w:marLeft w:val="640"/>
      <w:marRight w:val="0"/>
      <w:marTop w:val="0"/>
      <w:marBottom w:val="0"/>
      <w:divBdr>
        <w:top w:val="none" w:sz="0" w:space="0" w:color="auto"/>
        <w:left w:val="none" w:sz="0" w:space="0" w:color="auto"/>
        <w:bottom w:val="none" w:sz="0" w:space="0" w:color="auto"/>
        <w:right w:val="none" w:sz="0" w:space="0" w:color="auto"/>
      </w:divBdr>
    </w:div>
    <w:div w:id="619727870">
      <w:marLeft w:val="640"/>
      <w:marRight w:val="0"/>
      <w:marTop w:val="0"/>
      <w:marBottom w:val="0"/>
      <w:divBdr>
        <w:top w:val="none" w:sz="0" w:space="0" w:color="auto"/>
        <w:left w:val="none" w:sz="0" w:space="0" w:color="auto"/>
        <w:bottom w:val="none" w:sz="0" w:space="0" w:color="auto"/>
        <w:right w:val="none" w:sz="0" w:space="0" w:color="auto"/>
      </w:divBdr>
    </w:div>
    <w:div w:id="619847747">
      <w:marLeft w:val="640"/>
      <w:marRight w:val="0"/>
      <w:marTop w:val="0"/>
      <w:marBottom w:val="0"/>
      <w:divBdr>
        <w:top w:val="none" w:sz="0" w:space="0" w:color="auto"/>
        <w:left w:val="none" w:sz="0" w:space="0" w:color="auto"/>
        <w:bottom w:val="none" w:sz="0" w:space="0" w:color="auto"/>
        <w:right w:val="none" w:sz="0" w:space="0" w:color="auto"/>
      </w:divBdr>
    </w:div>
    <w:div w:id="619848669">
      <w:marLeft w:val="640"/>
      <w:marRight w:val="0"/>
      <w:marTop w:val="0"/>
      <w:marBottom w:val="0"/>
      <w:divBdr>
        <w:top w:val="none" w:sz="0" w:space="0" w:color="auto"/>
        <w:left w:val="none" w:sz="0" w:space="0" w:color="auto"/>
        <w:bottom w:val="none" w:sz="0" w:space="0" w:color="auto"/>
        <w:right w:val="none" w:sz="0" w:space="0" w:color="auto"/>
      </w:divBdr>
    </w:div>
    <w:div w:id="619921450">
      <w:marLeft w:val="640"/>
      <w:marRight w:val="0"/>
      <w:marTop w:val="0"/>
      <w:marBottom w:val="0"/>
      <w:divBdr>
        <w:top w:val="none" w:sz="0" w:space="0" w:color="auto"/>
        <w:left w:val="none" w:sz="0" w:space="0" w:color="auto"/>
        <w:bottom w:val="none" w:sz="0" w:space="0" w:color="auto"/>
        <w:right w:val="none" w:sz="0" w:space="0" w:color="auto"/>
      </w:divBdr>
    </w:div>
    <w:div w:id="619994655">
      <w:marLeft w:val="640"/>
      <w:marRight w:val="0"/>
      <w:marTop w:val="0"/>
      <w:marBottom w:val="0"/>
      <w:divBdr>
        <w:top w:val="none" w:sz="0" w:space="0" w:color="auto"/>
        <w:left w:val="none" w:sz="0" w:space="0" w:color="auto"/>
        <w:bottom w:val="none" w:sz="0" w:space="0" w:color="auto"/>
        <w:right w:val="none" w:sz="0" w:space="0" w:color="auto"/>
      </w:divBdr>
    </w:div>
    <w:div w:id="619998202">
      <w:marLeft w:val="640"/>
      <w:marRight w:val="0"/>
      <w:marTop w:val="0"/>
      <w:marBottom w:val="0"/>
      <w:divBdr>
        <w:top w:val="none" w:sz="0" w:space="0" w:color="auto"/>
        <w:left w:val="none" w:sz="0" w:space="0" w:color="auto"/>
        <w:bottom w:val="none" w:sz="0" w:space="0" w:color="auto"/>
        <w:right w:val="none" w:sz="0" w:space="0" w:color="auto"/>
      </w:divBdr>
    </w:div>
    <w:div w:id="620109614">
      <w:marLeft w:val="640"/>
      <w:marRight w:val="0"/>
      <w:marTop w:val="0"/>
      <w:marBottom w:val="0"/>
      <w:divBdr>
        <w:top w:val="none" w:sz="0" w:space="0" w:color="auto"/>
        <w:left w:val="none" w:sz="0" w:space="0" w:color="auto"/>
        <w:bottom w:val="none" w:sz="0" w:space="0" w:color="auto"/>
        <w:right w:val="none" w:sz="0" w:space="0" w:color="auto"/>
      </w:divBdr>
    </w:div>
    <w:div w:id="620187814">
      <w:marLeft w:val="640"/>
      <w:marRight w:val="0"/>
      <w:marTop w:val="0"/>
      <w:marBottom w:val="0"/>
      <w:divBdr>
        <w:top w:val="none" w:sz="0" w:space="0" w:color="auto"/>
        <w:left w:val="none" w:sz="0" w:space="0" w:color="auto"/>
        <w:bottom w:val="none" w:sz="0" w:space="0" w:color="auto"/>
        <w:right w:val="none" w:sz="0" w:space="0" w:color="auto"/>
      </w:divBdr>
    </w:div>
    <w:div w:id="620192795">
      <w:marLeft w:val="640"/>
      <w:marRight w:val="0"/>
      <w:marTop w:val="0"/>
      <w:marBottom w:val="0"/>
      <w:divBdr>
        <w:top w:val="none" w:sz="0" w:space="0" w:color="auto"/>
        <w:left w:val="none" w:sz="0" w:space="0" w:color="auto"/>
        <w:bottom w:val="none" w:sz="0" w:space="0" w:color="auto"/>
        <w:right w:val="none" w:sz="0" w:space="0" w:color="auto"/>
      </w:divBdr>
    </w:div>
    <w:div w:id="620258773">
      <w:marLeft w:val="640"/>
      <w:marRight w:val="0"/>
      <w:marTop w:val="0"/>
      <w:marBottom w:val="0"/>
      <w:divBdr>
        <w:top w:val="none" w:sz="0" w:space="0" w:color="auto"/>
        <w:left w:val="none" w:sz="0" w:space="0" w:color="auto"/>
        <w:bottom w:val="none" w:sz="0" w:space="0" w:color="auto"/>
        <w:right w:val="none" w:sz="0" w:space="0" w:color="auto"/>
      </w:divBdr>
    </w:div>
    <w:div w:id="620306600">
      <w:marLeft w:val="640"/>
      <w:marRight w:val="0"/>
      <w:marTop w:val="0"/>
      <w:marBottom w:val="0"/>
      <w:divBdr>
        <w:top w:val="none" w:sz="0" w:space="0" w:color="auto"/>
        <w:left w:val="none" w:sz="0" w:space="0" w:color="auto"/>
        <w:bottom w:val="none" w:sz="0" w:space="0" w:color="auto"/>
        <w:right w:val="none" w:sz="0" w:space="0" w:color="auto"/>
      </w:divBdr>
    </w:div>
    <w:div w:id="620453089">
      <w:marLeft w:val="640"/>
      <w:marRight w:val="0"/>
      <w:marTop w:val="0"/>
      <w:marBottom w:val="0"/>
      <w:divBdr>
        <w:top w:val="none" w:sz="0" w:space="0" w:color="auto"/>
        <w:left w:val="none" w:sz="0" w:space="0" w:color="auto"/>
        <w:bottom w:val="none" w:sz="0" w:space="0" w:color="auto"/>
        <w:right w:val="none" w:sz="0" w:space="0" w:color="auto"/>
      </w:divBdr>
    </w:div>
    <w:div w:id="620454230">
      <w:marLeft w:val="640"/>
      <w:marRight w:val="0"/>
      <w:marTop w:val="0"/>
      <w:marBottom w:val="0"/>
      <w:divBdr>
        <w:top w:val="none" w:sz="0" w:space="0" w:color="auto"/>
        <w:left w:val="none" w:sz="0" w:space="0" w:color="auto"/>
        <w:bottom w:val="none" w:sz="0" w:space="0" w:color="auto"/>
        <w:right w:val="none" w:sz="0" w:space="0" w:color="auto"/>
      </w:divBdr>
    </w:div>
    <w:div w:id="620495266">
      <w:marLeft w:val="640"/>
      <w:marRight w:val="0"/>
      <w:marTop w:val="0"/>
      <w:marBottom w:val="0"/>
      <w:divBdr>
        <w:top w:val="none" w:sz="0" w:space="0" w:color="auto"/>
        <w:left w:val="none" w:sz="0" w:space="0" w:color="auto"/>
        <w:bottom w:val="none" w:sz="0" w:space="0" w:color="auto"/>
        <w:right w:val="none" w:sz="0" w:space="0" w:color="auto"/>
      </w:divBdr>
    </w:div>
    <w:div w:id="620503400">
      <w:marLeft w:val="640"/>
      <w:marRight w:val="0"/>
      <w:marTop w:val="0"/>
      <w:marBottom w:val="0"/>
      <w:divBdr>
        <w:top w:val="none" w:sz="0" w:space="0" w:color="auto"/>
        <w:left w:val="none" w:sz="0" w:space="0" w:color="auto"/>
        <w:bottom w:val="none" w:sz="0" w:space="0" w:color="auto"/>
        <w:right w:val="none" w:sz="0" w:space="0" w:color="auto"/>
      </w:divBdr>
    </w:div>
    <w:div w:id="620527493">
      <w:marLeft w:val="640"/>
      <w:marRight w:val="0"/>
      <w:marTop w:val="0"/>
      <w:marBottom w:val="0"/>
      <w:divBdr>
        <w:top w:val="none" w:sz="0" w:space="0" w:color="auto"/>
        <w:left w:val="none" w:sz="0" w:space="0" w:color="auto"/>
        <w:bottom w:val="none" w:sz="0" w:space="0" w:color="auto"/>
        <w:right w:val="none" w:sz="0" w:space="0" w:color="auto"/>
      </w:divBdr>
    </w:div>
    <w:div w:id="620572497">
      <w:marLeft w:val="640"/>
      <w:marRight w:val="0"/>
      <w:marTop w:val="0"/>
      <w:marBottom w:val="0"/>
      <w:divBdr>
        <w:top w:val="none" w:sz="0" w:space="0" w:color="auto"/>
        <w:left w:val="none" w:sz="0" w:space="0" w:color="auto"/>
        <w:bottom w:val="none" w:sz="0" w:space="0" w:color="auto"/>
        <w:right w:val="none" w:sz="0" w:space="0" w:color="auto"/>
      </w:divBdr>
    </w:div>
    <w:div w:id="620576647">
      <w:marLeft w:val="640"/>
      <w:marRight w:val="0"/>
      <w:marTop w:val="0"/>
      <w:marBottom w:val="0"/>
      <w:divBdr>
        <w:top w:val="none" w:sz="0" w:space="0" w:color="auto"/>
        <w:left w:val="none" w:sz="0" w:space="0" w:color="auto"/>
        <w:bottom w:val="none" w:sz="0" w:space="0" w:color="auto"/>
        <w:right w:val="none" w:sz="0" w:space="0" w:color="auto"/>
      </w:divBdr>
    </w:div>
    <w:div w:id="620651657">
      <w:marLeft w:val="640"/>
      <w:marRight w:val="0"/>
      <w:marTop w:val="0"/>
      <w:marBottom w:val="0"/>
      <w:divBdr>
        <w:top w:val="none" w:sz="0" w:space="0" w:color="auto"/>
        <w:left w:val="none" w:sz="0" w:space="0" w:color="auto"/>
        <w:bottom w:val="none" w:sz="0" w:space="0" w:color="auto"/>
        <w:right w:val="none" w:sz="0" w:space="0" w:color="auto"/>
      </w:divBdr>
    </w:div>
    <w:div w:id="620692042">
      <w:marLeft w:val="640"/>
      <w:marRight w:val="0"/>
      <w:marTop w:val="0"/>
      <w:marBottom w:val="0"/>
      <w:divBdr>
        <w:top w:val="none" w:sz="0" w:space="0" w:color="auto"/>
        <w:left w:val="none" w:sz="0" w:space="0" w:color="auto"/>
        <w:bottom w:val="none" w:sz="0" w:space="0" w:color="auto"/>
        <w:right w:val="none" w:sz="0" w:space="0" w:color="auto"/>
      </w:divBdr>
    </w:div>
    <w:div w:id="620692645">
      <w:marLeft w:val="640"/>
      <w:marRight w:val="0"/>
      <w:marTop w:val="0"/>
      <w:marBottom w:val="0"/>
      <w:divBdr>
        <w:top w:val="none" w:sz="0" w:space="0" w:color="auto"/>
        <w:left w:val="none" w:sz="0" w:space="0" w:color="auto"/>
        <w:bottom w:val="none" w:sz="0" w:space="0" w:color="auto"/>
        <w:right w:val="none" w:sz="0" w:space="0" w:color="auto"/>
      </w:divBdr>
    </w:div>
    <w:div w:id="620693472">
      <w:marLeft w:val="640"/>
      <w:marRight w:val="0"/>
      <w:marTop w:val="0"/>
      <w:marBottom w:val="0"/>
      <w:divBdr>
        <w:top w:val="none" w:sz="0" w:space="0" w:color="auto"/>
        <w:left w:val="none" w:sz="0" w:space="0" w:color="auto"/>
        <w:bottom w:val="none" w:sz="0" w:space="0" w:color="auto"/>
        <w:right w:val="none" w:sz="0" w:space="0" w:color="auto"/>
      </w:divBdr>
    </w:div>
    <w:div w:id="620696871">
      <w:marLeft w:val="640"/>
      <w:marRight w:val="0"/>
      <w:marTop w:val="0"/>
      <w:marBottom w:val="0"/>
      <w:divBdr>
        <w:top w:val="none" w:sz="0" w:space="0" w:color="auto"/>
        <w:left w:val="none" w:sz="0" w:space="0" w:color="auto"/>
        <w:bottom w:val="none" w:sz="0" w:space="0" w:color="auto"/>
        <w:right w:val="none" w:sz="0" w:space="0" w:color="auto"/>
      </w:divBdr>
    </w:div>
    <w:div w:id="620723645">
      <w:marLeft w:val="640"/>
      <w:marRight w:val="0"/>
      <w:marTop w:val="0"/>
      <w:marBottom w:val="0"/>
      <w:divBdr>
        <w:top w:val="none" w:sz="0" w:space="0" w:color="auto"/>
        <w:left w:val="none" w:sz="0" w:space="0" w:color="auto"/>
        <w:bottom w:val="none" w:sz="0" w:space="0" w:color="auto"/>
        <w:right w:val="none" w:sz="0" w:space="0" w:color="auto"/>
      </w:divBdr>
    </w:div>
    <w:div w:id="620767051">
      <w:marLeft w:val="640"/>
      <w:marRight w:val="0"/>
      <w:marTop w:val="0"/>
      <w:marBottom w:val="0"/>
      <w:divBdr>
        <w:top w:val="none" w:sz="0" w:space="0" w:color="auto"/>
        <w:left w:val="none" w:sz="0" w:space="0" w:color="auto"/>
        <w:bottom w:val="none" w:sz="0" w:space="0" w:color="auto"/>
        <w:right w:val="none" w:sz="0" w:space="0" w:color="auto"/>
      </w:divBdr>
    </w:div>
    <w:div w:id="620772165">
      <w:marLeft w:val="640"/>
      <w:marRight w:val="0"/>
      <w:marTop w:val="0"/>
      <w:marBottom w:val="0"/>
      <w:divBdr>
        <w:top w:val="none" w:sz="0" w:space="0" w:color="auto"/>
        <w:left w:val="none" w:sz="0" w:space="0" w:color="auto"/>
        <w:bottom w:val="none" w:sz="0" w:space="0" w:color="auto"/>
        <w:right w:val="none" w:sz="0" w:space="0" w:color="auto"/>
      </w:divBdr>
    </w:div>
    <w:div w:id="620841350">
      <w:marLeft w:val="640"/>
      <w:marRight w:val="0"/>
      <w:marTop w:val="0"/>
      <w:marBottom w:val="0"/>
      <w:divBdr>
        <w:top w:val="none" w:sz="0" w:space="0" w:color="auto"/>
        <w:left w:val="none" w:sz="0" w:space="0" w:color="auto"/>
        <w:bottom w:val="none" w:sz="0" w:space="0" w:color="auto"/>
        <w:right w:val="none" w:sz="0" w:space="0" w:color="auto"/>
      </w:divBdr>
    </w:div>
    <w:div w:id="620845811">
      <w:marLeft w:val="640"/>
      <w:marRight w:val="0"/>
      <w:marTop w:val="0"/>
      <w:marBottom w:val="0"/>
      <w:divBdr>
        <w:top w:val="none" w:sz="0" w:space="0" w:color="auto"/>
        <w:left w:val="none" w:sz="0" w:space="0" w:color="auto"/>
        <w:bottom w:val="none" w:sz="0" w:space="0" w:color="auto"/>
        <w:right w:val="none" w:sz="0" w:space="0" w:color="auto"/>
      </w:divBdr>
    </w:div>
    <w:div w:id="620918555">
      <w:marLeft w:val="640"/>
      <w:marRight w:val="0"/>
      <w:marTop w:val="0"/>
      <w:marBottom w:val="0"/>
      <w:divBdr>
        <w:top w:val="none" w:sz="0" w:space="0" w:color="auto"/>
        <w:left w:val="none" w:sz="0" w:space="0" w:color="auto"/>
        <w:bottom w:val="none" w:sz="0" w:space="0" w:color="auto"/>
        <w:right w:val="none" w:sz="0" w:space="0" w:color="auto"/>
      </w:divBdr>
    </w:div>
    <w:div w:id="620960169">
      <w:marLeft w:val="640"/>
      <w:marRight w:val="0"/>
      <w:marTop w:val="0"/>
      <w:marBottom w:val="0"/>
      <w:divBdr>
        <w:top w:val="none" w:sz="0" w:space="0" w:color="auto"/>
        <w:left w:val="none" w:sz="0" w:space="0" w:color="auto"/>
        <w:bottom w:val="none" w:sz="0" w:space="0" w:color="auto"/>
        <w:right w:val="none" w:sz="0" w:space="0" w:color="auto"/>
      </w:divBdr>
    </w:div>
    <w:div w:id="620962644">
      <w:marLeft w:val="640"/>
      <w:marRight w:val="0"/>
      <w:marTop w:val="0"/>
      <w:marBottom w:val="0"/>
      <w:divBdr>
        <w:top w:val="none" w:sz="0" w:space="0" w:color="auto"/>
        <w:left w:val="none" w:sz="0" w:space="0" w:color="auto"/>
        <w:bottom w:val="none" w:sz="0" w:space="0" w:color="auto"/>
        <w:right w:val="none" w:sz="0" w:space="0" w:color="auto"/>
      </w:divBdr>
    </w:div>
    <w:div w:id="621115633">
      <w:marLeft w:val="640"/>
      <w:marRight w:val="0"/>
      <w:marTop w:val="0"/>
      <w:marBottom w:val="0"/>
      <w:divBdr>
        <w:top w:val="none" w:sz="0" w:space="0" w:color="auto"/>
        <w:left w:val="none" w:sz="0" w:space="0" w:color="auto"/>
        <w:bottom w:val="none" w:sz="0" w:space="0" w:color="auto"/>
        <w:right w:val="none" w:sz="0" w:space="0" w:color="auto"/>
      </w:divBdr>
    </w:div>
    <w:div w:id="621116546">
      <w:marLeft w:val="640"/>
      <w:marRight w:val="0"/>
      <w:marTop w:val="0"/>
      <w:marBottom w:val="0"/>
      <w:divBdr>
        <w:top w:val="none" w:sz="0" w:space="0" w:color="auto"/>
        <w:left w:val="none" w:sz="0" w:space="0" w:color="auto"/>
        <w:bottom w:val="none" w:sz="0" w:space="0" w:color="auto"/>
        <w:right w:val="none" w:sz="0" w:space="0" w:color="auto"/>
      </w:divBdr>
    </w:div>
    <w:div w:id="621227045">
      <w:marLeft w:val="640"/>
      <w:marRight w:val="0"/>
      <w:marTop w:val="0"/>
      <w:marBottom w:val="0"/>
      <w:divBdr>
        <w:top w:val="none" w:sz="0" w:space="0" w:color="auto"/>
        <w:left w:val="none" w:sz="0" w:space="0" w:color="auto"/>
        <w:bottom w:val="none" w:sz="0" w:space="0" w:color="auto"/>
        <w:right w:val="none" w:sz="0" w:space="0" w:color="auto"/>
      </w:divBdr>
    </w:div>
    <w:div w:id="621376789">
      <w:marLeft w:val="640"/>
      <w:marRight w:val="0"/>
      <w:marTop w:val="0"/>
      <w:marBottom w:val="0"/>
      <w:divBdr>
        <w:top w:val="none" w:sz="0" w:space="0" w:color="auto"/>
        <w:left w:val="none" w:sz="0" w:space="0" w:color="auto"/>
        <w:bottom w:val="none" w:sz="0" w:space="0" w:color="auto"/>
        <w:right w:val="none" w:sz="0" w:space="0" w:color="auto"/>
      </w:divBdr>
    </w:div>
    <w:div w:id="621376947">
      <w:marLeft w:val="640"/>
      <w:marRight w:val="0"/>
      <w:marTop w:val="0"/>
      <w:marBottom w:val="0"/>
      <w:divBdr>
        <w:top w:val="none" w:sz="0" w:space="0" w:color="auto"/>
        <w:left w:val="none" w:sz="0" w:space="0" w:color="auto"/>
        <w:bottom w:val="none" w:sz="0" w:space="0" w:color="auto"/>
        <w:right w:val="none" w:sz="0" w:space="0" w:color="auto"/>
      </w:divBdr>
    </w:div>
    <w:div w:id="621498120">
      <w:marLeft w:val="640"/>
      <w:marRight w:val="0"/>
      <w:marTop w:val="0"/>
      <w:marBottom w:val="0"/>
      <w:divBdr>
        <w:top w:val="none" w:sz="0" w:space="0" w:color="auto"/>
        <w:left w:val="none" w:sz="0" w:space="0" w:color="auto"/>
        <w:bottom w:val="none" w:sz="0" w:space="0" w:color="auto"/>
        <w:right w:val="none" w:sz="0" w:space="0" w:color="auto"/>
      </w:divBdr>
    </w:div>
    <w:div w:id="621574797">
      <w:marLeft w:val="640"/>
      <w:marRight w:val="0"/>
      <w:marTop w:val="0"/>
      <w:marBottom w:val="0"/>
      <w:divBdr>
        <w:top w:val="none" w:sz="0" w:space="0" w:color="auto"/>
        <w:left w:val="none" w:sz="0" w:space="0" w:color="auto"/>
        <w:bottom w:val="none" w:sz="0" w:space="0" w:color="auto"/>
        <w:right w:val="none" w:sz="0" w:space="0" w:color="auto"/>
      </w:divBdr>
    </w:div>
    <w:div w:id="621614912">
      <w:marLeft w:val="640"/>
      <w:marRight w:val="0"/>
      <w:marTop w:val="0"/>
      <w:marBottom w:val="0"/>
      <w:divBdr>
        <w:top w:val="none" w:sz="0" w:space="0" w:color="auto"/>
        <w:left w:val="none" w:sz="0" w:space="0" w:color="auto"/>
        <w:bottom w:val="none" w:sz="0" w:space="0" w:color="auto"/>
        <w:right w:val="none" w:sz="0" w:space="0" w:color="auto"/>
      </w:divBdr>
    </w:div>
    <w:div w:id="621615809">
      <w:marLeft w:val="640"/>
      <w:marRight w:val="0"/>
      <w:marTop w:val="0"/>
      <w:marBottom w:val="0"/>
      <w:divBdr>
        <w:top w:val="none" w:sz="0" w:space="0" w:color="auto"/>
        <w:left w:val="none" w:sz="0" w:space="0" w:color="auto"/>
        <w:bottom w:val="none" w:sz="0" w:space="0" w:color="auto"/>
        <w:right w:val="none" w:sz="0" w:space="0" w:color="auto"/>
      </w:divBdr>
    </w:div>
    <w:div w:id="621691428">
      <w:marLeft w:val="640"/>
      <w:marRight w:val="0"/>
      <w:marTop w:val="0"/>
      <w:marBottom w:val="0"/>
      <w:divBdr>
        <w:top w:val="none" w:sz="0" w:space="0" w:color="auto"/>
        <w:left w:val="none" w:sz="0" w:space="0" w:color="auto"/>
        <w:bottom w:val="none" w:sz="0" w:space="0" w:color="auto"/>
        <w:right w:val="none" w:sz="0" w:space="0" w:color="auto"/>
      </w:divBdr>
    </w:div>
    <w:div w:id="621691793">
      <w:marLeft w:val="640"/>
      <w:marRight w:val="0"/>
      <w:marTop w:val="0"/>
      <w:marBottom w:val="0"/>
      <w:divBdr>
        <w:top w:val="none" w:sz="0" w:space="0" w:color="auto"/>
        <w:left w:val="none" w:sz="0" w:space="0" w:color="auto"/>
        <w:bottom w:val="none" w:sz="0" w:space="0" w:color="auto"/>
        <w:right w:val="none" w:sz="0" w:space="0" w:color="auto"/>
      </w:divBdr>
    </w:div>
    <w:div w:id="621694950">
      <w:marLeft w:val="640"/>
      <w:marRight w:val="0"/>
      <w:marTop w:val="0"/>
      <w:marBottom w:val="0"/>
      <w:divBdr>
        <w:top w:val="none" w:sz="0" w:space="0" w:color="auto"/>
        <w:left w:val="none" w:sz="0" w:space="0" w:color="auto"/>
        <w:bottom w:val="none" w:sz="0" w:space="0" w:color="auto"/>
        <w:right w:val="none" w:sz="0" w:space="0" w:color="auto"/>
      </w:divBdr>
    </w:div>
    <w:div w:id="621762275">
      <w:marLeft w:val="640"/>
      <w:marRight w:val="0"/>
      <w:marTop w:val="0"/>
      <w:marBottom w:val="0"/>
      <w:divBdr>
        <w:top w:val="none" w:sz="0" w:space="0" w:color="auto"/>
        <w:left w:val="none" w:sz="0" w:space="0" w:color="auto"/>
        <w:bottom w:val="none" w:sz="0" w:space="0" w:color="auto"/>
        <w:right w:val="none" w:sz="0" w:space="0" w:color="auto"/>
      </w:divBdr>
    </w:div>
    <w:div w:id="621763541">
      <w:marLeft w:val="640"/>
      <w:marRight w:val="0"/>
      <w:marTop w:val="0"/>
      <w:marBottom w:val="0"/>
      <w:divBdr>
        <w:top w:val="none" w:sz="0" w:space="0" w:color="auto"/>
        <w:left w:val="none" w:sz="0" w:space="0" w:color="auto"/>
        <w:bottom w:val="none" w:sz="0" w:space="0" w:color="auto"/>
        <w:right w:val="none" w:sz="0" w:space="0" w:color="auto"/>
      </w:divBdr>
    </w:div>
    <w:div w:id="621766095">
      <w:marLeft w:val="640"/>
      <w:marRight w:val="0"/>
      <w:marTop w:val="0"/>
      <w:marBottom w:val="0"/>
      <w:divBdr>
        <w:top w:val="none" w:sz="0" w:space="0" w:color="auto"/>
        <w:left w:val="none" w:sz="0" w:space="0" w:color="auto"/>
        <w:bottom w:val="none" w:sz="0" w:space="0" w:color="auto"/>
        <w:right w:val="none" w:sz="0" w:space="0" w:color="auto"/>
      </w:divBdr>
    </w:div>
    <w:div w:id="621768493">
      <w:marLeft w:val="640"/>
      <w:marRight w:val="0"/>
      <w:marTop w:val="0"/>
      <w:marBottom w:val="0"/>
      <w:divBdr>
        <w:top w:val="none" w:sz="0" w:space="0" w:color="auto"/>
        <w:left w:val="none" w:sz="0" w:space="0" w:color="auto"/>
        <w:bottom w:val="none" w:sz="0" w:space="0" w:color="auto"/>
        <w:right w:val="none" w:sz="0" w:space="0" w:color="auto"/>
      </w:divBdr>
    </w:div>
    <w:div w:id="621808908">
      <w:marLeft w:val="640"/>
      <w:marRight w:val="0"/>
      <w:marTop w:val="0"/>
      <w:marBottom w:val="0"/>
      <w:divBdr>
        <w:top w:val="none" w:sz="0" w:space="0" w:color="auto"/>
        <w:left w:val="none" w:sz="0" w:space="0" w:color="auto"/>
        <w:bottom w:val="none" w:sz="0" w:space="0" w:color="auto"/>
        <w:right w:val="none" w:sz="0" w:space="0" w:color="auto"/>
      </w:divBdr>
    </w:div>
    <w:div w:id="621880795">
      <w:marLeft w:val="640"/>
      <w:marRight w:val="0"/>
      <w:marTop w:val="0"/>
      <w:marBottom w:val="0"/>
      <w:divBdr>
        <w:top w:val="none" w:sz="0" w:space="0" w:color="auto"/>
        <w:left w:val="none" w:sz="0" w:space="0" w:color="auto"/>
        <w:bottom w:val="none" w:sz="0" w:space="0" w:color="auto"/>
        <w:right w:val="none" w:sz="0" w:space="0" w:color="auto"/>
      </w:divBdr>
    </w:div>
    <w:div w:id="621884758">
      <w:marLeft w:val="640"/>
      <w:marRight w:val="0"/>
      <w:marTop w:val="0"/>
      <w:marBottom w:val="0"/>
      <w:divBdr>
        <w:top w:val="none" w:sz="0" w:space="0" w:color="auto"/>
        <w:left w:val="none" w:sz="0" w:space="0" w:color="auto"/>
        <w:bottom w:val="none" w:sz="0" w:space="0" w:color="auto"/>
        <w:right w:val="none" w:sz="0" w:space="0" w:color="auto"/>
      </w:divBdr>
    </w:div>
    <w:div w:id="621887155">
      <w:marLeft w:val="640"/>
      <w:marRight w:val="0"/>
      <w:marTop w:val="0"/>
      <w:marBottom w:val="0"/>
      <w:divBdr>
        <w:top w:val="none" w:sz="0" w:space="0" w:color="auto"/>
        <w:left w:val="none" w:sz="0" w:space="0" w:color="auto"/>
        <w:bottom w:val="none" w:sz="0" w:space="0" w:color="auto"/>
        <w:right w:val="none" w:sz="0" w:space="0" w:color="auto"/>
      </w:divBdr>
    </w:div>
    <w:div w:id="621962597">
      <w:marLeft w:val="640"/>
      <w:marRight w:val="0"/>
      <w:marTop w:val="0"/>
      <w:marBottom w:val="0"/>
      <w:divBdr>
        <w:top w:val="none" w:sz="0" w:space="0" w:color="auto"/>
        <w:left w:val="none" w:sz="0" w:space="0" w:color="auto"/>
        <w:bottom w:val="none" w:sz="0" w:space="0" w:color="auto"/>
        <w:right w:val="none" w:sz="0" w:space="0" w:color="auto"/>
      </w:divBdr>
    </w:div>
    <w:div w:id="621964733">
      <w:marLeft w:val="640"/>
      <w:marRight w:val="0"/>
      <w:marTop w:val="0"/>
      <w:marBottom w:val="0"/>
      <w:divBdr>
        <w:top w:val="none" w:sz="0" w:space="0" w:color="auto"/>
        <w:left w:val="none" w:sz="0" w:space="0" w:color="auto"/>
        <w:bottom w:val="none" w:sz="0" w:space="0" w:color="auto"/>
        <w:right w:val="none" w:sz="0" w:space="0" w:color="auto"/>
      </w:divBdr>
    </w:div>
    <w:div w:id="622005300">
      <w:marLeft w:val="640"/>
      <w:marRight w:val="0"/>
      <w:marTop w:val="0"/>
      <w:marBottom w:val="0"/>
      <w:divBdr>
        <w:top w:val="none" w:sz="0" w:space="0" w:color="auto"/>
        <w:left w:val="none" w:sz="0" w:space="0" w:color="auto"/>
        <w:bottom w:val="none" w:sz="0" w:space="0" w:color="auto"/>
        <w:right w:val="none" w:sz="0" w:space="0" w:color="auto"/>
      </w:divBdr>
    </w:div>
    <w:div w:id="622006429">
      <w:marLeft w:val="640"/>
      <w:marRight w:val="0"/>
      <w:marTop w:val="0"/>
      <w:marBottom w:val="0"/>
      <w:divBdr>
        <w:top w:val="none" w:sz="0" w:space="0" w:color="auto"/>
        <w:left w:val="none" w:sz="0" w:space="0" w:color="auto"/>
        <w:bottom w:val="none" w:sz="0" w:space="0" w:color="auto"/>
        <w:right w:val="none" w:sz="0" w:space="0" w:color="auto"/>
      </w:divBdr>
    </w:div>
    <w:div w:id="622073829">
      <w:marLeft w:val="640"/>
      <w:marRight w:val="0"/>
      <w:marTop w:val="0"/>
      <w:marBottom w:val="0"/>
      <w:divBdr>
        <w:top w:val="none" w:sz="0" w:space="0" w:color="auto"/>
        <w:left w:val="none" w:sz="0" w:space="0" w:color="auto"/>
        <w:bottom w:val="none" w:sz="0" w:space="0" w:color="auto"/>
        <w:right w:val="none" w:sz="0" w:space="0" w:color="auto"/>
      </w:divBdr>
    </w:div>
    <w:div w:id="622079224">
      <w:marLeft w:val="640"/>
      <w:marRight w:val="0"/>
      <w:marTop w:val="0"/>
      <w:marBottom w:val="0"/>
      <w:divBdr>
        <w:top w:val="none" w:sz="0" w:space="0" w:color="auto"/>
        <w:left w:val="none" w:sz="0" w:space="0" w:color="auto"/>
        <w:bottom w:val="none" w:sz="0" w:space="0" w:color="auto"/>
        <w:right w:val="none" w:sz="0" w:space="0" w:color="auto"/>
      </w:divBdr>
    </w:div>
    <w:div w:id="622079798">
      <w:marLeft w:val="640"/>
      <w:marRight w:val="0"/>
      <w:marTop w:val="0"/>
      <w:marBottom w:val="0"/>
      <w:divBdr>
        <w:top w:val="none" w:sz="0" w:space="0" w:color="auto"/>
        <w:left w:val="none" w:sz="0" w:space="0" w:color="auto"/>
        <w:bottom w:val="none" w:sz="0" w:space="0" w:color="auto"/>
        <w:right w:val="none" w:sz="0" w:space="0" w:color="auto"/>
      </w:divBdr>
    </w:div>
    <w:div w:id="622149068">
      <w:marLeft w:val="640"/>
      <w:marRight w:val="0"/>
      <w:marTop w:val="0"/>
      <w:marBottom w:val="0"/>
      <w:divBdr>
        <w:top w:val="none" w:sz="0" w:space="0" w:color="auto"/>
        <w:left w:val="none" w:sz="0" w:space="0" w:color="auto"/>
        <w:bottom w:val="none" w:sz="0" w:space="0" w:color="auto"/>
        <w:right w:val="none" w:sz="0" w:space="0" w:color="auto"/>
      </w:divBdr>
    </w:div>
    <w:div w:id="622155118">
      <w:marLeft w:val="640"/>
      <w:marRight w:val="0"/>
      <w:marTop w:val="0"/>
      <w:marBottom w:val="0"/>
      <w:divBdr>
        <w:top w:val="none" w:sz="0" w:space="0" w:color="auto"/>
        <w:left w:val="none" w:sz="0" w:space="0" w:color="auto"/>
        <w:bottom w:val="none" w:sz="0" w:space="0" w:color="auto"/>
        <w:right w:val="none" w:sz="0" w:space="0" w:color="auto"/>
      </w:divBdr>
    </w:div>
    <w:div w:id="622200917">
      <w:marLeft w:val="640"/>
      <w:marRight w:val="0"/>
      <w:marTop w:val="0"/>
      <w:marBottom w:val="0"/>
      <w:divBdr>
        <w:top w:val="none" w:sz="0" w:space="0" w:color="auto"/>
        <w:left w:val="none" w:sz="0" w:space="0" w:color="auto"/>
        <w:bottom w:val="none" w:sz="0" w:space="0" w:color="auto"/>
        <w:right w:val="none" w:sz="0" w:space="0" w:color="auto"/>
      </w:divBdr>
    </w:div>
    <w:div w:id="622228148">
      <w:marLeft w:val="640"/>
      <w:marRight w:val="0"/>
      <w:marTop w:val="0"/>
      <w:marBottom w:val="0"/>
      <w:divBdr>
        <w:top w:val="none" w:sz="0" w:space="0" w:color="auto"/>
        <w:left w:val="none" w:sz="0" w:space="0" w:color="auto"/>
        <w:bottom w:val="none" w:sz="0" w:space="0" w:color="auto"/>
        <w:right w:val="none" w:sz="0" w:space="0" w:color="auto"/>
      </w:divBdr>
    </w:div>
    <w:div w:id="622345250">
      <w:marLeft w:val="640"/>
      <w:marRight w:val="0"/>
      <w:marTop w:val="0"/>
      <w:marBottom w:val="0"/>
      <w:divBdr>
        <w:top w:val="none" w:sz="0" w:space="0" w:color="auto"/>
        <w:left w:val="none" w:sz="0" w:space="0" w:color="auto"/>
        <w:bottom w:val="none" w:sz="0" w:space="0" w:color="auto"/>
        <w:right w:val="none" w:sz="0" w:space="0" w:color="auto"/>
      </w:divBdr>
    </w:div>
    <w:div w:id="622419366">
      <w:marLeft w:val="640"/>
      <w:marRight w:val="0"/>
      <w:marTop w:val="0"/>
      <w:marBottom w:val="0"/>
      <w:divBdr>
        <w:top w:val="none" w:sz="0" w:space="0" w:color="auto"/>
        <w:left w:val="none" w:sz="0" w:space="0" w:color="auto"/>
        <w:bottom w:val="none" w:sz="0" w:space="0" w:color="auto"/>
        <w:right w:val="none" w:sz="0" w:space="0" w:color="auto"/>
      </w:divBdr>
    </w:div>
    <w:div w:id="622424398">
      <w:marLeft w:val="640"/>
      <w:marRight w:val="0"/>
      <w:marTop w:val="0"/>
      <w:marBottom w:val="0"/>
      <w:divBdr>
        <w:top w:val="none" w:sz="0" w:space="0" w:color="auto"/>
        <w:left w:val="none" w:sz="0" w:space="0" w:color="auto"/>
        <w:bottom w:val="none" w:sz="0" w:space="0" w:color="auto"/>
        <w:right w:val="none" w:sz="0" w:space="0" w:color="auto"/>
      </w:divBdr>
    </w:div>
    <w:div w:id="622425143">
      <w:marLeft w:val="640"/>
      <w:marRight w:val="0"/>
      <w:marTop w:val="0"/>
      <w:marBottom w:val="0"/>
      <w:divBdr>
        <w:top w:val="none" w:sz="0" w:space="0" w:color="auto"/>
        <w:left w:val="none" w:sz="0" w:space="0" w:color="auto"/>
        <w:bottom w:val="none" w:sz="0" w:space="0" w:color="auto"/>
        <w:right w:val="none" w:sz="0" w:space="0" w:color="auto"/>
      </w:divBdr>
    </w:div>
    <w:div w:id="622493367">
      <w:marLeft w:val="640"/>
      <w:marRight w:val="0"/>
      <w:marTop w:val="0"/>
      <w:marBottom w:val="0"/>
      <w:divBdr>
        <w:top w:val="none" w:sz="0" w:space="0" w:color="auto"/>
        <w:left w:val="none" w:sz="0" w:space="0" w:color="auto"/>
        <w:bottom w:val="none" w:sz="0" w:space="0" w:color="auto"/>
        <w:right w:val="none" w:sz="0" w:space="0" w:color="auto"/>
      </w:divBdr>
    </w:div>
    <w:div w:id="622493593">
      <w:marLeft w:val="640"/>
      <w:marRight w:val="0"/>
      <w:marTop w:val="0"/>
      <w:marBottom w:val="0"/>
      <w:divBdr>
        <w:top w:val="none" w:sz="0" w:space="0" w:color="auto"/>
        <w:left w:val="none" w:sz="0" w:space="0" w:color="auto"/>
        <w:bottom w:val="none" w:sz="0" w:space="0" w:color="auto"/>
        <w:right w:val="none" w:sz="0" w:space="0" w:color="auto"/>
      </w:divBdr>
    </w:div>
    <w:div w:id="622612355">
      <w:marLeft w:val="640"/>
      <w:marRight w:val="0"/>
      <w:marTop w:val="0"/>
      <w:marBottom w:val="0"/>
      <w:divBdr>
        <w:top w:val="none" w:sz="0" w:space="0" w:color="auto"/>
        <w:left w:val="none" w:sz="0" w:space="0" w:color="auto"/>
        <w:bottom w:val="none" w:sz="0" w:space="0" w:color="auto"/>
        <w:right w:val="none" w:sz="0" w:space="0" w:color="auto"/>
      </w:divBdr>
    </w:div>
    <w:div w:id="622615225">
      <w:marLeft w:val="640"/>
      <w:marRight w:val="0"/>
      <w:marTop w:val="0"/>
      <w:marBottom w:val="0"/>
      <w:divBdr>
        <w:top w:val="none" w:sz="0" w:space="0" w:color="auto"/>
        <w:left w:val="none" w:sz="0" w:space="0" w:color="auto"/>
        <w:bottom w:val="none" w:sz="0" w:space="0" w:color="auto"/>
        <w:right w:val="none" w:sz="0" w:space="0" w:color="auto"/>
      </w:divBdr>
    </w:div>
    <w:div w:id="622620577">
      <w:marLeft w:val="640"/>
      <w:marRight w:val="0"/>
      <w:marTop w:val="0"/>
      <w:marBottom w:val="0"/>
      <w:divBdr>
        <w:top w:val="none" w:sz="0" w:space="0" w:color="auto"/>
        <w:left w:val="none" w:sz="0" w:space="0" w:color="auto"/>
        <w:bottom w:val="none" w:sz="0" w:space="0" w:color="auto"/>
        <w:right w:val="none" w:sz="0" w:space="0" w:color="auto"/>
      </w:divBdr>
    </w:div>
    <w:div w:id="622620591">
      <w:marLeft w:val="640"/>
      <w:marRight w:val="0"/>
      <w:marTop w:val="0"/>
      <w:marBottom w:val="0"/>
      <w:divBdr>
        <w:top w:val="none" w:sz="0" w:space="0" w:color="auto"/>
        <w:left w:val="none" w:sz="0" w:space="0" w:color="auto"/>
        <w:bottom w:val="none" w:sz="0" w:space="0" w:color="auto"/>
        <w:right w:val="none" w:sz="0" w:space="0" w:color="auto"/>
      </w:divBdr>
    </w:div>
    <w:div w:id="622658941">
      <w:marLeft w:val="640"/>
      <w:marRight w:val="0"/>
      <w:marTop w:val="0"/>
      <w:marBottom w:val="0"/>
      <w:divBdr>
        <w:top w:val="none" w:sz="0" w:space="0" w:color="auto"/>
        <w:left w:val="none" w:sz="0" w:space="0" w:color="auto"/>
        <w:bottom w:val="none" w:sz="0" w:space="0" w:color="auto"/>
        <w:right w:val="none" w:sz="0" w:space="0" w:color="auto"/>
      </w:divBdr>
    </w:div>
    <w:div w:id="622686812">
      <w:marLeft w:val="640"/>
      <w:marRight w:val="0"/>
      <w:marTop w:val="0"/>
      <w:marBottom w:val="0"/>
      <w:divBdr>
        <w:top w:val="none" w:sz="0" w:space="0" w:color="auto"/>
        <w:left w:val="none" w:sz="0" w:space="0" w:color="auto"/>
        <w:bottom w:val="none" w:sz="0" w:space="0" w:color="auto"/>
        <w:right w:val="none" w:sz="0" w:space="0" w:color="auto"/>
      </w:divBdr>
    </w:div>
    <w:div w:id="622688951">
      <w:marLeft w:val="640"/>
      <w:marRight w:val="0"/>
      <w:marTop w:val="0"/>
      <w:marBottom w:val="0"/>
      <w:divBdr>
        <w:top w:val="none" w:sz="0" w:space="0" w:color="auto"/>
        <w:left w:val="none" w:sz="0" w:space="0" w:color="auto"/>
        <w:bottom w:val="none" w:sz="0" w:space="0" w:color="auto"/>
        <w:right w:val="none" w:sz="0" w:space="0" w:color="auto"/>
      </w:divBdr>
    </w:div>
    <w:div w:id="622730664">
      <w:marLeft w:val="640"/>
      <w:marRight w:val="0"/>
      <w:marTop w:val="0"/>
      <w:marBottom w:val="0"/>
      <w:divBdr>
        <w:top w:val="none" w:sz="0" w:space="0" w:color="auto"/>
        <w:left w:val="none" w:sz="0" w:space="0" w:color="auto"/>
        <w:bottom w:val="none" w:sz="0" w:space="0" w:color="auto"/>
        <w:right w:val="none" w:sz="0" w:space="0" w:color="auto"/>
      </w:divBdr>
    </w:div>
    <w:div w:id="622810116">
      <w:marLeft w:val="640"/>
      <w:marRight w:val="0"/>
      <w:marTop w:val="0"/>
      <w:marBottom w:val="0"/>
      <w:divBdr>
        <w:top w:val="none" w:sz="0" w:space="0" w:color="auto"/>
        <w:left w:val="none" w:sz="0" w:space="0" w:color="auto"/>
        <w:bottom w:val="none" w:sz="0" w:space="0" w:color="auto"/>
        <w:right w:val="none" w:sz="0" w:space="0" w:color="auto"/>
      </w:divBdr>
    </w:div>
    <w:div w:id="622810210">
      <w:marLeft w:val="640"/>
      <w:marRight w:val="0"/>
      <w:marTop w:val="0"/>
      <w:marBottom w:val="0"/>
      <w:divBdr>
        <w:top w:val="none" w:sz="0" w:space="0" w:color="auto"/>
        <w:left w:val="none" w:sz="0" w:space="0" w:color="auto"/>
        <w:bottom w:val="none" w:sz="0" w:space="0" w:color="auto"/>
        <w:right w:val="none" w:sz="0" w:space="0" w:color="auto"/>
      </w:divBdr>
    </w:div>
    <w:div w:id="622880770">
      <w:marLeft w:val="640"/>
      <w:marRight w:val="0"/>
      <w:marTop w:val="0"/>
      <w:marBottom w:val="0"/>
      <w:divBdr>
        <w:top w:val="none" w:sz="0" w:space="0" w:color="auto"/>
        <w:left w:val="none" w:sz="0" w:space="0" w:color="auto"/>
        <w:bottom w:val="none" w:sz="0" w:space="0" w:color="auto"/>
        <w:right w:val="none" w:sz="0" w:space="0" w:color="auto"/>
      </w:divBdr>
    </w:div>
    <w:div w:id="622927310">
      <w:marLeft w:val="640"/>
      <w:marRight w:val="0"/>
      <w:marTop w:val="0"/>
      <w:marBottom w:val="0"/>
      <w:divBdr>
        <w:top w:val="none" w:sz="0" w:space="0" w:color="auto"/>
        <w:left w:val="none" w:sz="0" w:space="0" w:color="auto"/>
        <w:bottom w:val="none" w:sz="0" w:space="0" w:color="auto"/>
        <w:right w:val="none" w:sz="0" w:space="0" w:color="auto"/>
      </w:divBdr>
    </w:div>
    <w:div w:id="623004434">
      <w:marLeft w:val="640"/>
      <w:marRight w:val="0"/>
      <w:marTop w:val="0"/>
      <w:marBottom w:val="0"/>
      <w:divBdr>
        <w:top w:val="none" w:sz="0" w:space="0" w:color="auto"/>
        <w:left w:val="none" w:sz="0" w:space="0" w:color="auto"/>
        <w:bottom w:val="none" w:sz="0" w:space="0" w:color="auto"/>
        <w:right w:val="none" w:sz="0" w:space="0" w:color="auto"/>
      </w:divBdr>
    </w:div>
    <w:div w:id="623005685">
      <w:marLeft w:val="640"/>
      <w:marRight w:val="0"/>
      <w:marTop w:val="0"/>
      <w:marBottom w:val="0"/>
      <w:divBdr>
        <w:top w:val="none" w:sz="0" w:space="0" w:color="auto"/>
        <w:left w:val="none" w:sz="0" w:space="0" w:color="auto"/>
        <w:bottom w:val="none" w:sz="0" w:space="0" w:color="auto"/>
        <w:right w:val="none" w:sz="0" w:space="0" w:color="auto"/>
      </w:divBdr>
    </w:div>
    <w:div w:id="623074714">
      <w:marLeft w:val="640"/>
      <w:marRight w:val="0"/>
      <w:marTop w:val="0"/>
      <w:marBottom w:val="0"/>
      <w:divBdr>
        <w:top w:val="none" w:sz="0" w:space="0" w:color="auto"/>
        <w:left w:val="none" w:sz="0" w:space="0" w:color="auto"/>
        <w:bottom w:val="none" w:sz="0" w:space="0" w:color="auto"/>
        <w:right w:val="none" w:sz="0" w:space="0" w:color="auto"/>
      </w:divBdr>
    </w:div>
    <w:div w:id="623074788">
      <w:marLeft w:val="640"/>
      <w:marRight w:val="0"/>
      <w:marTop w:val="0"/>
      <w:marBottom w:val="0"/>
      <w:divBdr>
        <w:top w:val="none" w:sz="0" w:space="0" w:color="auto"/>
        <w:left w:val="none" w:sz="0" w:space="0" w:color="auto"/>
        <w:bottom w:val="none" w:sz="0" w:space="0" w:color="auto"/>
        <w:right w:val="none" w:sz="0" w:space="0" w:color="auto"/>
      </w:divBdr>
    </w:div>
    <w:div w:id="623075673">
      <w:marLeft w:val="640"/>
      <w:marRight w:val="0"/>
      <w:marTop w:val="0"/>
      <w:marBottom w:val="0"/>
      <w:divBdr>
        <w:top w:val="none" w:sz="0" w:space="0" w:color="auto"/>
        <w:left w:val="none" w:sz="0" w:space="0" w:color="auto"/>
        <w:bottom w:val="none" w:sz="0" w:space="0" w:color="auto"/>
        <w:right w:val="none" w:sz="0" w:space="0" w:color="auto"/>
      </w:divBdr>
    </w:div>
    <w:div w:id="623075993">
      <w:marLeft w:val="640"/>
      <w:marRight w:val="0"/>
      <w:marTop w:val="0"/>
      <w:marBottom w:val="0"/>
      <w:divBdr>
        <w:top w:val="none" w:sz="0" w:space="0" w:color="auto"/>
        <w:left w:val="none" w:sz="0" w:space="0" w:color="auto"/>
        <w:bottom w:val="none" w:sz="0" w:space="0" w:color="auto"/>
        <w:right w:val="none" w:sz="0" w:space="0" w:color="auto"/>
      </w:divBdr>
    </w:div>
    <w:div w:id="623119228">
      <w:marLeft w:val="640"/>
      <w:marRight w:val="0"/>
      <w:marTop w:val="0"/>
      <w:marBottom w:val="0"/>
      <w:divBdr>
        <w:top w:val="none" w:sz="0" w:space="0" w:color="auto"/>
        <w:left w:val="none" w:sz="0" w:space="0" w:color="auto"/>
        <w:bottom w:val="none" w:sz="0" w:space="0" w:color="auto"/>
        <w:right w:val="none" w:sz="0" w:space="0" w:color="auto"/>
      </w:divBdr>
    </w:div>
    <w:div w:id="623192466">
      <w:marLeft w:val="640"/>
      <w:marRight w:val="0"/>
      <w:marTop w:val="0"/>
      <w:marBottom w:val="0"/>
      <w:divBdr>
        <w:top w:val="none" w:sz="0" w:space="0" w:color="auto"/>
        <w:left w:val="none" w:sz="0" w:space="0" w:color="auto"/>
        <w:bottom w:val="none" w:sz="0" w:space="0" w:color="auto"/>
        <w:right w:val="none" w:sz="0" w:space="0" w:color="auto"/>
      </w:divBdr>
    </w:div>
    <w:div w:id="623196959">
      <w:marLeft w:val="640"/>
      <w:marRight w:val="0"/>
      <w:marTop w:val="0"/>
      <w:marBottom w:val="0"/>
      <w:divBdr>
        <w:top w:val="none" w:sz="0" w:space="0" w:color="auto"/>
        <w:left w:val="none" w:sz="0" w:space="0" w:color="auto"/>
        <w:bottom w:val="none" w:sz="0" w:space="0" w:color="auto"/>
        <w:right w:val="none" w:sz="0" w:space="0" w:color="auto"/>
      </w:divBdr>
    </w:div>
    <w:div w:id="623266462">
      <w:marLeft w:val="640"/>
      <w:marRight w:val="0"/>
      <w:marTop w:val="0"/>
      <w:marBottom w:val="0"/>
      <w:divBdr>
        <w:top w:val="none" w:sz="0" w:space="0" w:color="auto"/>
        <w:left w:val="none" w:sz="0" w:space="0" w:color="auto"/>
        <w:bottom w:val="none" w:sz="0" w:space="0" w:color="auto"/>
        <w:right w:val="none" w:sz="0" w:space="0" w:color="auto"/>
      </w:divBdr>
    </w:div>
    <w:div w:id="623269910">
      <w:marLeft w:val="640"/>
      <w:marRight w:val="0"/>
      <w:marTop w:val="0"/>
      <w:marBottom w:val="0"/>
      <w:divBdr>
        <w:top w:val="none" w:sz="0" w:space="0" w:color="auto"/>
        <w:left w:val="none" w:sz="0" w:space="0" w:color="auto"/>
        <w:bottom w:val="none" w:sz="0" w:space="0" w:color="auto"/>
        <w:right w:val="none" w:sz="0" w:space="0" w:color="auto"/>
      </w:divBdr>
    </w:div>
    <w:div w:id="623271697">
      <w:marLeft w:val="640"/>
      <w:marRight w:val="0"/>
      <w:marTop w:val="0"/>
      <w:marBottom w:val="0"/>
      <w:divBdr>
        <w:top w:val="none" w:sz="0" w:space="0" w:color="auto"/>
        <w:left w:val="none" w:sz="0" w:space="0" w:color="auto"/>
        <w:bottom w:val="none" w:sz="0" w:space="0" w:color="auto"/>
        <w:right w:val="none" w:sz="0" w:space="0" w:color="auto"/>
      </w:divBdr>
    </w:div>
    <w:div w:id="623274048">
      <w:marLeft w:val="640"/>
      <w:marRight w:val="0"/>
      <w:marTop w:val="0"/>
      <w:marBottom w:val="0"/>
      <w:divBdr>
        <w:top w:val="none" w:sz="0" w:space="0" w:color="auto"/>
        <w:left w:val="none" w:sz="0" w:space="0" w:color="auto"/>
        <w:bottom w:val="none" w:sz="0" w:space="0" w:color="auto"/>
        <w:right w:val="none" w:sz="0" w:space="0" w:color="auto"/>
      </w:divBdr>
    </w:div>
    <w:div w:id="623314530">
      <w:marLeft w:val="640"/>
      <w:marRight w:val="0"/>
      <w:marTop w:val="0"/>
      <w:marBottom w:val="0"/>
      <w:divBdr>
        <w:top w:val="none" w:sz="0" w:space="0" w:color="auto"/>
        <w:left w:val="none" w:sz="0" w:space="0" w:color="auto"/>
        <w:bottom w:val="none" w:sz="0" w:space="0" w:color="auto"/>
        <w:right w:val="none" w:sz="0" w:space="0" w:color="auto"/>
      </w:divBdr>
    </w:div>
    <w:div w:id="623386451">
      <w:marLeft w:val="640"/>
      <w:marRight w:val="0"/>
      <w:marTop w:val="0"/>
      <w:marBottom w:val="0"/>
      <w:divBdr>
        <w:top w:val="none" w:sz="0" w:space="0" w:color="auto"/>
        <w:left w:val="none" w:sz="0" w:space="0" w:color="auto"/>
        <w:bottom w:val="none" w:sz="0" w:space="0" w:color="auto"/>
        <w:right w:val="none" w:sz="0" w:space="0" w:color="auto"/>
      </w:divBdr>
    </w:div>
    <w:div w:id="623388963">
      <w:marLeft w:val="640"/>
      <w:marRight w:val="0"/>
      <w:marTop w:val="0"/>
      <w:marBottom w:val="0"/>
      <w:divBdr>
        <w:top w:val="none" w:sz="0" w:space="0" w:color="auto"/>
        <w:left w:val="none" w:sz="0" w:space="0" w:color="auto"/>
        <w:bottom w:val="none" w:sz="0" w:space="0" w:color="auto"/>
        <w:right w:val="none" w:sz="0" w:space="0" w:color="auto"/>
      </w:divBdr>
    </w:div>
    <w:div w:id="623392268">
      <w:marLeft w:val="640"/>
      <w:marRight w:val="0"/>
      <w:marTop w:val="0"/>
      <w:marBottom w:val="0"/>
      <w:divBdr>
        <w:top w:val="none" w:sz="0" w:space="0" w:color="auto"/>
        <w:left w:val="none" w:sz="0" w:space="0" w:color="auto"/>
        <w:bottom w:val="none" w:sz="0" w:space="0" w:color="auto"/>
        <w:right w:val="none" w:sz="0" w:space="0" w:color="auto"/>
      </w:divBdr>
    </w:div>
    <w:div w:id="623459435">
      <w:marLeft w:val="640"/>
      <w:marRight w:val="0"/>
      <w:marTop w:val="0"/>
      <w:marBottom w:val="0"/>
      <w:divBdr>
        <w:top w:val="none" w:sz="0" w:space="0" w:color="auto"/>
        <w:left w:val="none" w:sz="0" w:space="0" w:color="auto"/>
        <w:bottom w:val="none" w:sz="0" w:space="0" w:color="auto"/>
        <w:right w:val="none" w:sz="0" w:space="0" w:color="auto"/>
      </w:divBdr>
    </w:div>
    <w:div w:id="623460001">
      <w:marLeft w:val="640"/>
      <w:marRight w:val="0"/>
      <w:marTop w:val="0"/>
      <w:marBottom w:val="0"/>
      <w:divBdr>
        <w:top w:val="none" w:sz="0" w:space="0" w:color="auto"/>
        <w:left w:val="none" w:sz="0" w:space="0" w:color="auto"/>
        <w:bottom w:val="none" w:sz="0" w:space="0" w:color="auto"/>
        <w:right w:val="none" w:sz="0" w:space="0" w:color="auto"/>
      </w:divBdr>
    </w:div>
    <w:div w:id="623463467">
      <w:marLeft w:val="640"/>
      <w:marRight w:val="0"/>
      <w:marTop w:val="0"/>
      <w:marBottom w:val="0"/>
      <w:divBdr>
        <w:top w:val="none" w:sz="0" w:space="0" w:color="auto"/>
        <w:left w:val="none" w:sz="0" w:space="0" w:color="auto"/>
        <w:bottom w:val="none" w:sz="0" w:space="0" w:color="auto"/>
        <w:right w:val="none" w:sz="0" w:space="0" w:color="auto"/>
      </w:divBdr>
    </w:div>
    <w:div w:id="623464595">
      <w:marLeft w:val="640"/>
      <w:marRight w:val="0"/>
      <w:marTop w:val="0"/>
      <w:marBottom w:val="0"/>
      <w:divBdr>
        <w:top w:val="none" w:sz="0" w:space="0" w:color="auto"/>
        <w:left w:val="none" w:sz="0" w:space="0" w:color="auto"/>
        <w:bottom w:val="none" w:sz="0" w:space="0" w:color="auto"/>
        <w:right w:val="none" w:sz="0" w:space="0" w:color="auto"/>
      </w:divBdr>
    </w:div>
    <w:div w:id="623467976">
      <w:marLeft w:val="640"/>
      <w:marRight w:val="0"/>
      <w:marTop w:val="0"/>
      <w:marBottom w:val="0"/>
      <w:divBdr>
        <w:top w:val="none" w:sz="0" w:space="0" w:color="auto"/>
        <w:left w:val="none" w:sz="0" w:space="0" w:color="auto"/>
        <w:bottom w:val="none" w:sz="0" w:space="0" w:color="auto"/>
        <w:right w:val="none" w:sz="0" w:space="0" w:color="auto"/>
      </w:divBdr>
    </w:div>
    <w:div w:id="623536706">
      <w:marLeft w:val="640"/>
      <w:marRight w:val="0"/>
      <w:marTop w:val="0"/>
      <w:marBottom w:val="0"/>
      <w:divBdr>
        <w:top w:val="none" w:sz="0" w:space="0" w:color="auto"/>
        <w:left w:val="none" w:sz="0" w:space="0" w:color="auto"/>
        <w:bottom w:val="none" w:sz="0" w:space="0" w:color="auto"/>
        <w:right w:val="none" w:sz="0" w:space="0" w:color="auto"/>
      </w:divBdr>
    </w:div>
    <w:div w:id="623585132">
      <w:marLeft w:val="640"/>
      <w:marRight w:val="0"/>
      <w:marTop w:val="0"/>
      <w:marBottom w:val="0"/>
      <w:divBdr>
        <w:top w:val="none" w:sz="0" w:space="0" w:color="auto"/>
        <w:left w:val="none" w:sz="0" w:space="0" w:color="auto"/>
        <w:bottom w:val="none" w:sz="0" w:space="0" w:color="auto"/>
        <w:right w:val="none" w:sz="0" w:space="0" w:color="auto"/>
      </w:divBdr>
    </w:div>
    <w:div w:id="623735866">
      <w:marLeft w:val="640"/>
      <w:marRight w:val="0"/>
      <w:marTop w:val="0"/>
      <w:marBottom w:val="0"/>
      <w:divBdr>
        <w:top w:val="none" w:sz="0" w:space="0" w:color="auto"/>
        <w:left w:val="none" w:sz="0" w:space="0" w:color="auto"/>
        <w:bottom w:val="none" w:sz="0" w:space="0" w:color="auto"/>
        <w:right w:val="none" w:sz="0" w:space="0" w:color="auto"/>
      </w:divBdr>
    </w:div>
    <w:div w:id="623775996">
      <w:marLeft w:val="640"/>
      <w:marRight w:val="0"/>
      <w:marTop w:val="0"/>
      <w:marBottom w:val="0"/>
      <w:divBdr>
        <w:top w:val="none" w:sz="0" w:space="0" w:color="auto"/>
        <w:left w:val="none" w:sz="0" w:space="0" w:color="auto"/>
        <w:bottom w:val="none" w:sz="0" w:space="0" w:color="auto"/>
        <w:right w:val="none" w:sz="0" w:space="0" w:color="auto"/>
      </w:divBdr>
    </w:div>
    <w:div w:id="623778180">
      <w:marLeft w:val="640"/>
      <w:marRight w:val="0"/>
      <w:marTop w:val="0"/>
      <w:marBottom w:val="0"/>
      <w:divBdr>
        <w:top w:val="none" w:sz="0" w:space="0" w:color="auto"/>
        <w:left w:val="none" w:sz="0" w:space="0" w:color="auto"/>
        <w:bottom w:val="none" w:sz="0" w:space="0" w:color="auto"/>
        <w:right w:val="none" w:sz="0" w:space="0" w:color="auto"/>
      </w:divBdr>
    </w:div>
    <w:div w:id="623847559">
      <w:marLeft w:val="640"/>
      <w:marRight w:val="0"/>
      <w:marTop w:val="0"/>
      <w:marBottom w:val="0"/>
      <w:divBdr>
        <w:top w:val="none" w:sz="0" w:space="0" w:color="auto"/>
        <w:left w:val="none" w:sz="0" w:space="0" w:color="auto"/>
        <w:bottom w:val="none" w:sz="0" w:space="0" w:color="auto"/>
        <w:right w:val="none" w:sz="0" w:space="0" w:color="auto"/>
      </w:divBdr>
    </w:div>
    <w:div w:id="624000933">
      <w:marLeft w:val="640"/>
      <w:marRight w:val="0"/>
      <w:marTop w:val="0"/>
      <w:marBottom w:val="0"/>
      <w:divBdr>
        <w:top w:val="none" w:sz="0" w:space="0" w:color="auto"/>
        <w:left w:val="none" w:sz="0" w:space="0" w:color="auto"/>
        <w:bottom w:val="none" w:sz="0" w:space="0" w:color="auto"/>
        <w:right w:val="none" w:sz="0" w:space="0" w:color="auto"/>
      </w:divBdr>
    </w:div>
    <w:div w:id="624043591">
      <w:marLeft w:val="640"/>
      <w:marRight w:val="0"/>
      <w:marTop w:val="0"/>
      <w:marBottom w:val="0"/>
      <w:divBdr>
        <w:top w:val="none" w:sz="0" w:space="0" w:color="auto"/>
        <w:left w:val="none" w:sz="0" w:space="0" w:color="auto"/>
        <w:bottom w:val="none" w:sz="0" w:space="0" w:color="auto"/>
        <w:right w:val="none" w:sz="0" w:space="0" w:color="auto"/>
      </w:divBdr>
    </w:div>
    <w:div w:id="624114846">
      <w:marLeft w:val="640"/>
      <w:marRight w:val="0"/>
      <w:marTop w:val="0"/>
      <w:marBottom w:val="0"/>
      <w:divBdr>
        <w:top w:val="none" w:sz="0" w:space="0" w:color="auto"/>
        <w:left w:val="none" w:sz="0" w:space="0" w:color="auto"/>
        <w:bottom w:val="none" w:sz="0" w:space="0" w:color="auto"/>
        <w:right w:val="none" w:sz="0" w:space="0" w:color="auto"/>
      </w:divBdr>
    </w:div>
    <w:div w:id="624116423">
      <w:marLeft w:val="640"/>
      <w:marRight w:val="0"/>
      <w:marTop w:val="0"/>
      <w:marBottom w:val="0"/>
      <w:divBdr>
        <w:top w:val="none" w:sz="0" w:space="0" w:color="auto"/>
        <w:left w:val="none" w:sz="0" w:space="0" w:color="auto"/>
        <w:bottom w:val="none" w:sz="0" w:space="0" w:color="auto"/>
        <w:right w:val="none" w:sz="0" w:space="0" w:color="auto"/>
      </w:divBdr>
    </w:div>
    <w:div w:id="624118658">
      <w:marLeft w:val="640"/>
      <w:marRight w:val="0"/>
      <w:marTop w:val="0"/>
      <w:marBottom w:val="0"/>
      <w:divBdr>
        <w:top w:val="none" w:sz="0" w:space="0" w:color="auto"/>
        <w:left w:val="none" w:sz="0" w:space="0" w:color="auto"/>
        <w:bottom w:val="none" w:sz="0" w:space="0" w:color="auto"/>
        <w:right w:val="none" w:sz="0" w:space="0" w:color="auto"/>
      </w:divBdr>
    </w:div>
    <w:div w:id="624166539">
      <w:marLeft w:val="640"/>
      <w:marRight w:val="0"/>
      <w:marTop w:val="0"/>
      <w:marBottom w:val="0"/>
      <w:divBdr>
        <w:top w:val="none" w:sz="0" w:space="0" w:color="auto"/>
        <w:left w:val="none" w:sz="0" w:space="0" w:color="auto"/>
        <w:bottom w:val="none" w:sz="0" w:space="0" w:color="auto"/>
        <w:right w:val="none" w:sz="0" w:space="0" w:color="auto"/>
      </w:divBdr>
    </w:div>
    <w:div w:id="624190173">
      <w:marLeft w:val="640"/>
      <w:marRight w:val="0"/>
      <w:marTop w:val="0"/>
      <w:marBottom w:val="0"/>
      <w:divBdr>
        <w:top w:val="none" w:sz="0" w:space="0" w:color="auto"/>
        <w:left w:val="none" w:sz="0" w:space="0" w:color="auto"/>
        <w:bottom w:val="none" w:sz="0" w:space="0" w:color="auto"/>
        <w:right w:val="none" w:sz="0" w:space="0" w:color="auto"/>
      </w:divBdr>
    </w:div>
    <w:div w:id="624190294">
      <w:marLeft w:val="640"/>
      <w:marRight w:val="0"/>
      <w:marTop w:val="0"/>
      <w:marBottom w:val="0"/>
      <w:divBdr>
        <w:top w:val="none" w:sz="0" w:space="0" w:color="auto"/>
        <w:left w:val="none" w:sz="0" w:space="0" w:color="auto"/>
        <w:bottom w:val="none" w:sz="0" w:space="0" w:color="auto"/>
        <w:right w:val="none" w:sz="0" w:space="0" w:color="auto"/>
      </w:divBdr>
    </w:div>
    <w:div w:id="624197304">
      <w:marLeft w:val="640"/>
      <w:marRight w:val="0"/>
      <w:marTop w:val="0"/>
      <w:marBottom w:val="0"/>
      <w:divBdr>
        <w:top w:val="none" w:sz="0" w:space="0" w:color="auto"/>
        <w:left w:val="none" w:sz="0" w:space="0" w:color="auto"/>
        <w:bottom w:val="none" w:sz="0" w:space="0" w:color="auto"/>
        <w:right w:val="none" w:sz="0" w:space="0" w:color="auto"/>
      </w:divBdr>
    </w:div>
    <w:div w:id="624236367">
      <w:marLeft w:val="640"/>
      <w:marRight w:val="0"/>
      <w:marTop w:val="0"/>
      <w:marBottom w:val="0"/>
      <w:divBdr>
        <w:top w:val="none" w:sz="0" w:space="0" w:color="auto"/>
        <w:left w:val="none" w:sz="0" w:space="0" w:color="auto"/>
        <w:bottom w:val="none" w:sz="0" w:space="0" w:color="auto"/>
        <w:right w:val="none" w:sz="0" w:space="0" w:color="auto"/>
      </w:divBdr>
    </w:div>
    <w:div w:id="624311597">
      <w:marLeft w:val="640"/>
      <w:marRight w:val="0"/>
      <w:marTop w:val="0"/>
      <w:marBottom w:val="0"/>
      <w:divBdr>
        <w:top w:val="none" w:sz="0" w:space="0" w:color="auto"/>
        <w:left w:val="none" w:sz="0" w:space="0" w:color="auto"/>
        <w:bottom w:val="none" w:sz="0" w:space="0" w:color="auto"/>
        <w:right w:val="none" w:sz="0" w:space="0" w:color="auto"/>
      </w:divBdr>
    </w:div>
    <w:div w:id="624386295">
      <w:marLeft w:val="640"/>
      <w:marRight w:val="0"/>
      <w:marTop w:val="0"/>
      <w:marBottom w:val="0"/>
      <w:divBdr>
        <w:top w:val="none" w:sz="0" w:space="0" w:color="auto"/>
        <w:left w:val="none" w:sz="0" w:space="0" w:color="auto"/>
        <w:bottom w:val="none" w:sz="0" w:space="0" w:color="auto"/>
        <w:right w:val="none" w:sz="0" w:space="0" w:color="auto"/>
      </w:divBdr>
    </w:div>
    <w:div w:id="624391949">
      <w:marLeft w:val="640"/>
      <w:marRight w:val="0"/>
      <w:marTop w:val="0"/>
      <w:marBottom w:val="0"/>
      <w:divBdr>
        <w:top w:val="none" w:sz="0" w:space="0" w:color="auto"/>
        <w:left w:val="none" w:sz="0" w:space="0" w:color="auto"/>
        <w:bottom w:val="none" w:sz="0" w:space="0" w:color="auto"/>
        <w:right w:val="none" w:sz="0" w:space="0" w:color="auto"/>
      </w:divBdr>
    </w:div>
    <w:div w:id="624433535">
      <w:marLeft w:val="640"/>
      <w:marRight w:val="0"/>
      <w:marTop w:val="0"/>
      <w:marBottom w:val="0"/>
      <w:divBdr>
        <w:top w:val="none" w:sz="0" w:space="0" w:color="auto"/>
        <w:left w:val="none" w:sz="0" w:space="0" w:color="auto"/>
        <w:bottom w:val="none" w:sz="0" w:space="0" w:color="auto"/>
        <w:right w:val="none" w:sz="0" w:space="0" w:color="auto"/>
      </w:divBdr>
    </w:div>
    <w:div w:id="624503708">
      <w:marLeft w:val="640"/>
      <w:marRight w:val="0"/>
      <w:marTop w:val="0"/>
      <w:marBottom w:val="0"/>
      <w:divBdr>
        <w:top w:val="none" w:sz="0" w:space="0" w:color="auto"/>
        <w:left w:val="none" w:sz="0" w:space="0" w:color="auto"/>
        <w:bottom w:val="none" w:sz="0" w:space="0" w:color="auto"/>
        <w:right w:val="none" w:sz="0" w:space="0" w:color="auto"/>
      </w:divBdr>
    </w:div>
    <w:div w:id="624510069">
      <w:marLeft w:val="640"/>
      <w:marRight w:val="0"/>
      <w:marTop w:val="0"/>
      <w:marBottom w:val="0"/>
      <w:divBdr>
        <w:top w:val="none" w:sz="0" w:space="0" w:color="auto"/>
        <w:left w:val="none" w:sz="0" w:space="0" w:color="auto"/>
        <w:bottom w:val="none" w:sz="0" w:space="0" w:color="auto"/>
        <w:right w:val="none" w:sz="0" w:space="0" w:color="auto"/>
      </w:divBdr>
    </w:div>
    <w:div w:id="624652073">
      <w:marLeft w:val="640"/>
      <w:marRight w:val="0"/>
      <w:marTop w:val="0"/>
      <w:marBottom w:val="0"/>
      <w:divBdr>
        <w:top w:val="none" w:sz="0" w:space="0" w:color="auto"/>
        <w:left w:val="none" w:sz="0" w:space="0" w:color="auto"/>
        <w:bottom w:val="none" w:sz="0" w:space="0" w:color="auto"/>
        <w:right w:val="none" w:sz="0" w:space="0" w:color="auto"/>
      </w:divBdr>
    </w:div>
    <w:div w:id="624700479">
      <w:marLeft w:val="640"/>
      <w:marRight w:val="0"/>
      <w:marTop w:val="0"/>
      <w:marBottom w:val="0"/>
      <w:divBdr>
        <w:top w:val="none" w:sz="0" w:space="0" w:color="auto"/>
        <w:left w:val="none" w:sz="0" w:space="0" w:color="auto"/>
        <w:bottom w:val="none" w:sz="0" w:space="0" w:color="auto"/>
        <w:right w:val="none" w:sz="0" w:space="0" w:color="auto"/>
      </w:divBdr>
    </w:div>
    <w:div w:id="624703450">
      <w:marLeft w:val="640"/>
      <w:marRight w:val="0"/>
      <w:marTop w:val="0"/>
      <w:marBottom w:val="0"/>
      <w:divBdr>
        <w:top w:val="none" w:sz="0" w:space="0" w:color="auto"/>
        <w:left w:val="none" w:sz="0" w:space="0" w:color="auto"/>
        <w:bottom w:val="none" w:sz="0" w:space="0" w:color="auto"/>
        <w:right w:val="none" w:sz="0" w:space="0" w:color="auto"/>
      </w:divBdr>
    </w:div>
    <w:div w:id="624770017">
      <w:marLeft w:val="640"/>
      <w:marRight w:val="0"/>
      <w:marTop w:val="0"/>
      <w:marBottom w:val="0"/>
      <w:divBdr>
        <w:top w:val="none" w:sz="0" w:space="0" w:color="auto"/>
        <w:left w:val="none" w:sz="0" w:space="0" w:color="auto"/>
        <w:bottom w:val="none" w:sz="0" w:space="0" w:color="auto"/>
        <w:right w:val="none" w:sz="0" w:space="0" w:color="auto"/>
      </w:divBdr>
    </w:div>
    <w:div w:id="624770421">
      <w:marLeft w:val="640"/>
      <w:marRight w:val="0"/>
      <w:marTop w:val="0"/>
      <w:marBottom w:val="0"/>
      <w:divBdr>
        <w:top w:val="none" w:sz="0" w:space="0" w:color="auto"/>
        <w:left w:val="none" w:sz="0" w:space="0" w:color="auto"/>
        <w:bottom w:val="none" w:sz="0" w:space="0" w:color="auto"/>
        <w:right w:val="none" w:sz="0" w:space="0" w:color="auto"/>
      </w:divBdr>
    </w:div>
    <w:div w:id="624777006">
      <w:marLeft w:val="640"/>
      <w:marRight w:val="0"/>
      <w:marTop w:val="0"/>
      <w:marBottom w:val="0"/>
      <w:divBdr>
        <w:top w:val="none" w:sz="0" w:space="0" w:color="auto"/>
        <w:left w:val="none" w:sz="0" w:space="0" w:color="auto"/>
        <w:bottom w:val="none" w:sz="0" w:space="0" w:color="auto"/>
        <w:right w:val="none" w:sz="0" w:space="0" w:color="auto"/>
      </w:divBdr>
    </w:div>
    <w:div w:id="624846356">
      <w:marLeft w:val="640"/>
      <w:marRight w:val="0"/>
      <w:marTop w:val="0"/>
      <w:marBottom w:val="0"/>
      <w:divBdr>
        <w:top w:val="none" w:sz="0" w:space="0" w:color="auto"/>
        <w:left w:val="none" w:sz="0" w:space="0" w:color="auto"/>
        <w:bottom w:val="none" w:sz="0" w:space="0" w:color="auto"/>
        <w:right w:val="none" w:sz="0" w:space="0" w:color="auto"/>
      </w:divBdr>
    </w:div>
    <w:div w:id="624847764">
      <w:marLeft w:val="640"/>
      <w:marRight w:val="0"/>
      <w:marTop w:val="0"/>
      <w:marBottom w:val="0"/>
      <w:divBdr>
        <w:top w:val="none" w:sz="0" w:space="0" w:color="auto"/>
        <w:left w:val="none" w:sz="0" w:space="0" w:color="auto"/>
        <w:bottom w:val="none" w:sz="0" w:space="0" w:color="auto"/>
        <w:right w:val="none" w:sz="0" w:space="0" w:color="auto"/>
      </w:divBdr>
    </w:div>
    <w:div w:id="624847953">
      <w:marLeft w:val="640"/>
      <w:marRight w:val="0"/>
      <w:marTop w:val="0"/>
      <w:marBottom w:val="0"/>
      <w:divBdr>
        <w:top w:val="none" w:sz="0" w:space="0" w:color="auto"/>
        <w:left w:val="none" w:sz="0" w:space="0" w:color="auto"/>
        <w:bottom w:val="none" w:sz="0" w:space="0" w:color="auto"/>
        <w:right w:val="none" w:sz="0" w:space="0" w:color="auto"/>
      </w:divBdr>
    </w:div>
    <w:div w:id="624848969">
      <w:marLeft w:val="640"/>
      <w:marRight w:val="0"/>
      <w:marTop w:val="0"/>
      <w:marBottom w:val="0"/>
      <w:divBdr>
        <w:top w:val="none" w:sz="0" w:space="0" w:color="auto"/>
        <w:left w:val="none" w:sz="0" w:space="0" w:color="auto"/>
        <w:bottom w:val="none" w:sz="0" w:space="0" w:color="auto"/>
        <w:right w:val="none" w:sz="0" w:space="0" w:color="auto"/>
      </w:divBdr>
    </w:div>
    <w:div w:id="624896361">
      <w:marLeft w:val="640"/>
      <w:marRight w:val="0"/>
      <w:marTop w:val="0"/>
      <w:marBottom w:val="0"/>
      <w:divBdr>
        <w:top w:val="none" w:sz="0" w:space="0" w:color="auto"/>
        <w:left w:val="none" w:sz="0" w:space="0" w:color="auto"/>
        <w:bottom w:val="none" w:sz="0" w:space="0" w:color="auto"/>
        <w:right w:val="none" w:sz="0" w:space="0" w:color="auto"/>
      </w:divBdr>
    </w:div>
    <w:div w:id="624964836">
      <w:marLeft w:val="640"/>
      <w:marRight w:val="0"/>
      <w:marTop w:val="0"/>
      <w:marBottom w:val="0"/>
      <w:divBdr>
        <w:top w:val="none" w:sz="0" w:space="0" w:color="auto"/>
        <w:left w:val="none" w:sz="0" w:space="0" w:color="auto"/>
        <w:bottom w:val="none" w:sz="0" w:space="0" w:color="auto"/>
        <w:right w:val="none" w:sz="0" w:space="0" w:color="auto"/>
      </w:divBdr>
    </w:div>
    <w:div w:id="624969732">
      <w:marLeft w:val="640"/>
      <w:marRight w:val="0"/>
      <w:marTop w:val="0"/>
      <w:marBottom w:val="0"/>
      <w:divBdr>
        <w:top w:val="none" w:sz="0" w:space="0" w:color="auto"/>
        <w:left w:val="none" w:sz="0" w:space="0" w:color="auto"/>
        <w:bottom w:val="none" w:sz="0" w:space="0" w:color="auto"/>
        <w:right w:val="none" w:sz="0" w:space="0" w:color="auto"/>
      </w:divBdr>
    </w:div>
    <w:div w:id="624970890">
      <w:marLeft w:val="640"/>
      <w:marRight w:val="0"/>
      <w:marTop w:val="0"/>
      <w:marBottom w:val="0"/>
      <w:divBdr>
        <w:top w:val="none" w:sz="0" w:space="0" w:color="auto"/>
        <w:left w:val="none" w:sz="0" w:space="0" w:color="auto"/>
        <w:bottom w:val="none" w:sz="0" w:space="0" w:color="auto"/>
        <w:right w:val="none" w:sz="0" w:space="0" w:color="auto"/>
      </w:divBdr>
    </w:div>
    <w:div w:id="625039502">
      <w:marLeft w:val="640"/>
      <w:marRight w:val="0"/>
      <w:marTop w:val="0"/>
      <w:marBottom w:val="0"/>
      <w:divBdr>
        <w:top w:val="none" w:sz="0" w:space="0" w:color="auto"/>
        <w:left w:val="none" w:sz="0" w:space="0" w:color="auto"/>
        <w:bottom w:val="none" w:sz="0" w:space="0" w:color="auto"/>
        <w:right w:val="none" w:sz="0" w:space="0" w:color="auto"/>
      </w:divBdr>
    </w:div>
    <w:div w:id="625039552">
      <w:marLeft w:val="640"/>
      <w:marRight w:val="0"/>
      <w:marTop w:val="0"/>
      <w:marBottom w:val="0"/>
      <w:divBdr>
        <w:top w:val="none" w:sz="0" w:space="0" w:color="auto"/>
        <w:left w:val="none" w:sz="0" w:space="0" w:color="auto"/>
        <w:bottom w:val="none" w:sz="0" w:space="0" w:color="auto"/>
        <w:right w:val="none" w:sz="0" w:space="0" w:color="auto"/>
      </w:divBdr>
    </w:div>
    <w:div w:id="625086784">
      <w:marLeft w:val="640"/>
      <w:marRight w:val="0"/>
      <w:marTop w:val="0"/>
      <w:marBottom w:val="0"/>
      <w:divBdr>
        <w:top w:val="none" w:sz="0" w:space="0" w:color="auto"/>
        <w:left w:val="none" w:sz="0" w:space="0" w:color="auto"/>
        <w:bottom w:val="none" w:sz="0" w:space="0" w:color="auto"/>
        <w:right w:val="none" w:sz="0" w:space="0" w:color="auto"/>
      </w:divBdr>
    </w:div>
    <w:div w:id="625158133">
      <w:marLeft w:val="640"/>
      <w:marRight w:val="0"/>
      <w:marTop w:val="0"/>
      <w:marBottom w:val="0"/>
      <w:divBdr>
        <w:top w:val="none" w:sz="0" w:space="0" w:color="auto"/>
        <w:left w:val="none" w:sz="0" w:space="0" w:color="auto"/>
        <w:bottom w:val="none" w:sz="0" w:space="0" w:color="auto"/>
        <w:right w:val="none" w:sz="0" w:space="0" w:color="auto"/>
      </w:divBdr>
    </w:div>
    <w:div w:id="625240412">
      <w:marLeft w:val="640"/>
      <w:marRight w:val="0"/>
      <w:marTop w:val="0"/>
      <w:marBottom w:val="0"/>
      <w:divBdr>
        <w:top w:val="none" w:sz="0" w:space="0" w:color="auto"/>
        <w:left w:val="none" w:sz="0" w:space="0" w:color="auto"/>
        <w:bottom w:val="none" w:sz="0" w:space="0" w:color="auto"/>
        <w:right w:val="none" w:sz="0" w:space="0" w:color="auto"/>
      </w:divBdr>
    </w:div>
    <w:div w:id="625282577">
      <w:marLeft w:val="640"/>
      <w:marRight w:val="0"/>
      <w:marTop w:val="0"/>
      <w:marBottom w:val="0"/>
      <w:divBdr>
        <w:top w:val="none" w:sz="0" w:space="0" w:color="auto"/>
        <w:left w:val="none" w:sz="0" w:space="0" w:color="auto"/>
        <w:bottom w:val="none" w:sz="0" w:space="0" w:color="auto"/>
        <w:right w:val="none" w:sz="0" w:space="0" w:color="auto"/>
      </w:divBdr>
    </w:div>
    <w:div w:id="625310002">
      <w:marLeft w:val="640"/>
      <w:marRight w:val="0"/>
      <w:marTop w:val="0"/>
      <w:marBottom w:val="0"/>
      <w:divBdr>
        <w:top w:val="none" w:sz="0" w:space="0" w:color="auto"/>
        <w:left w:val="none" w:sz="0" w:space="0" w:color="auto"/>
        <w:bottom w:val="none" w:sz="0" w:space="0" w:color="auto"/>
        <w:right w:val="none" w:sz="0" w:space="0" w:color="auto"/>
      </w:divBdr>
    </w:div>
    <w:div w:id="625428165">
      <w:marLeft w:val="640"/>
      <w:marRight w:val="0"/>
      <w:marTop w:val="0"/>
      <w:marBottom w:val="0"/>
      <w:divBdr>
        <w:top w:val="none" w:sz="0" w:space="0" w:color="auto"/>
        <w:left w:val="none" w:sz="0" w:space="0" w:color="auto"/>
        <w:bottom w:val="none" w:sz="0" w:space="0" w:color="auto"/>
        <w:right w:val="none" w:sz="0" w:space="0" w:color="auto"/>
      </w:divBdr>
    </w:div>
    <w:div w:id="625428421">
      <w:marLeft w:val="640"/>
      <w:marRight w:val="0"/>
      <w:marTop w:val="0"/>
      <w:marBottom w:val="0"/>
      <w:divBdr>
        <w:top w:val="none" w:sz="0" w:space="0" w:color="auto"/>
        <w:left w:val="none" w:sz="0" w:space="0" w:color="auto"/>
        <w:bottom w:val="none" w:sz="0" w:space="0" w:color="auto"/>
        <w:right w:val="none" w:sz="0" w:space="0" w:color="auto"/>
      </w:divBdr>
    </w:div>
    <w:div w:id="625475789">
      <w:marLeft w:val="640"/>
      <w:marRight w:val="0"/>
      <w:marTop w:val="0"/>
      <w:marBottom w:val="0"/>
      <w:divBdr>
        <w:top w:val="none" w:sz="0" w:space="0" w:color="auto"/>
        <w:left w:val="none" w:sz="0" w:space="0" w:color="auto"/>
        <w:bottom w:val="none" w:sz="0" w:space="0" w:color="auto"/>
        <w:right w:val="none" w:sz="0" w:space="0" w:color="auto"/>
      </w:divBdr>
    </w:div>
    <w:div w:id="625543358">
      <w:marLeft w:val="640"/>
      <w:marRight w:val="0"/>
      <w:marTop w:val="0"/>
      <w:marBottom w:val="0"/>
      <w:divBdr>
        <w:top w:val="none" w:sz="0" w:space="0" w:color="auto"/>
        <w:left w:val="none" w:sz="0" w:space="0" w:color="auto"/>
        <w:bottom w:val="none" w:sz="0" w:space="0" w:color="auto"/>
        <w:right w:val="none" w:sz="0" w:space="0" w:color="auto"/>
      </w:divBdr>
    </w:div>
    <w:div w:id="625546889">
      <w:marLeft w:val="640"/>
      <w:marRight w:val="0"/>
      <w:marTop w:val="0"/>
      <w:marBottom w:val="0"/>
      <w:divBdr>
        <w:top w:val="none" w:sz="0" w:space="0" w:color="auto"/>
        <w:left w:val="none" w:sz="0" w:space="0" w:color="auto"/>
        <w:bottom w:val="none" w:sz="0" w:space="0" w:color="auto"/>
        <w:right w:val="none" w:sz="0" w:space="0" w:color="auto"/>
      </w:divBdr>
    </w:div>
    <w:div w:id="625550407">
      <w:marLeft w:val="640"/>
      <w:marRight w:val="0"/>
      <w:marTop w:val="0"/>
      <w:marBottom w:val="0"/>
      <w:divBdr>
        <w:top w:val="none" w:sz="0" w:space="0" w:color="auto"/>
        <w:left w:val="none" w:sz="0" w:space="0" w:color="auto"/>
        <w:bottom w:val="none" w:sz="0" w:space="0" w:color="auto"/>
        <w:right w:val="none" w:sz="0" w:space="0" w:color="auto"/>
      </w:divBdr>
    </w:div>
    <w:div w:id="625618649">
      <w:marLeft w:val="640"/>
      <w:marRight w:val="0"/>
      <w:marTop w:val="0"/>
      <w:marBottom w:val="0"/>
      <w:divBdr>
        <w:top w:val="none" w:sz="0" w:space="0" w:color="auto"/>
        <w:left w:val="none" w:sz="0" w:space="0" w:color="auto"/>
        <w:bottom w:val="none" w:sz="0" w:space="0" w:color="auto"/>
        <w:right w:val="none" w:sz="0" w:space="0" w:color="auto"/>
      </w:divBdr>
    </w:div>
    <w:div w:id="625741264">
      <w:marLeft w:val="640"/>
      <w:marRight w:val="0"/>
      <w:marTop w:val="0"/>
      <w:marBottom w:val="0"/>
      <w:divBdr>
        <w:top w:val="none" w:sz="0" w:space="0" w:color="auto"/>
        <w:left w:val="none" w:sz="0" w:space="0" w:color="auto"/>
        <w:bottom w:val="none" w:sz="0" w:space="0" w:color="auto"/>
        <w:right w:val="none" w:sz="0" w:space="0" w:color="auto"/>
      </w:divBdr>
    </w:div>
    <w:div w:id="625769330">
      <w:marLeft w:val="640"/>
      <w:marRight w:val="0"/>
      <w:marTop w:val="0"/>
      <w:marBottom w:val="0"/>
      <w:divBdr>
        <w:top w:val="none" w:sz="0" w:space="0" w:color="auto"/>
        <w:left w:val="none" w:sz="0" w:space="0" w:color="auto"/>
        <w:bottom w:val="none" w:sz="0" w:space="0" w:color="auto"/>
        <w:right w:val="none" w:sz="0" w:space="0" w:color="auto"/>
      </w:divBdr>
    </w:div>
    <w:div w:id="625769422">
      <w:marLeft w:val="640"/>
      <w:marRight w:val="0"/>
      <w:marTop w:val="0"/>
      <w:marBottom w:val="0"/>
      <w:divBdr>
        <w:top w:val="none" w:sz="0" w:space="0" w:color="auto"/>
        <w:left w:val="none" w:sz="0" w:space="0" w:color="auto"/>
        <w:bottom w:val="none" w:sz="0" w:space="0" w:color="auto"/>
        <w:right w:val="none" w:sz="0" w:space="0" w:color="auto"/>
      </w:divBdr>
    </w:div>
    <w:div w:id="625817576">
      <w:marLeft w:val="640"/>
      <w:marRight w:val="0"/>
      <w:marTop w:val="0"/>
      <w:marBottom w:val="0"/>
      <w:divBdr>
        <w:top w:val="none" w:sz="0" w:space="0" w:color="auto"/>
        <w:left w:val="none" w:sz="0" w:space="0" w:color="auto"/>
        <w:bottom w:val="none" w:sz="0" w:space="0" w:color="auto"/>
        <w:right w:val="none" w:sz="0" w:space="0" w:color="auto"/>
      </w:divBdr>
    </w:div>
    <w:div w:id="625818196">
      <w:marLeft w:val="640"/>
      <w:marRight w:val="0"/>
      <w:marTop w:val="0"/>
      <w:marBottom w:val="0"/>
      <w:divBdr>
        <w:top w:val="none" w:sz="0" w:space="0" w:color="auto"/>
        <w:left w:val="none" w:sz="0" w:space="0" w:color="auto"/>
        <w:bottom w:val="none" w:sz="0" w:space="0" w:color="auto"/>
        <w:right w:val="none" w:sz="0" w:space="0" w:color="auto"/>
      </w:divBdr>
    </w:div>
    <w:div w:id="625818862">
      <w:marLeft w:val="640"/>
      <w:marRight w:val="0"/>
      <w:marTop w:val="0"/>
      <w:marBottom w:val="0"/>
      <w:divBdr>
        <w:top w:val="none" w:sz="0" w:space="0" w:color="auto"/>
        <w:left w:val="none" w:sz="0" w:space="0" w:color="auto"/>
        <w:bottom w:val="none" w:sz="0" w:space="0" w:color="auto"/>
        <w:right w:val="none" w:sz="0" w:space="0" w:color="auto"/>
      </w:divBdr>
    </w:div>
    <w:div w:id="625889235">
      <w:marLeft w:val="640"/>
      <w:marRight w:val="0"/>
      <w:marTop w:val="0"/>
      <w:marBottom w:val="0"/>
      <w:divBdr>
        <w:top w:val="none" w:sz="0" w:space="0" w:color="auto"/>
        <w:left w:val="none" w:sz="0" w:space="0" w:color="auto"/>
        <w:bottom w:val="none" w:sz="0" w:space="0" w:color="auto"/>
        <w:right w:val="none" w:sz="0" w:space="0" w:color="auto"/>
      </w:divBdr>
    </w:div>
    <w:div w:id="625891222">
      <w:marLeft w:val="640"/>
      <w:marRight w:val="0"/>
      <w:marTop w:val="0"/>
      <w:marBottom w:val="0"/>
      <w:divBdr>
        <w:top w:val="none" w:sz="0" w:space="0" w:color="auto"/>
        <w:left w:val="none" w:sz="0" w:space="0" w:color="auto"/>
        <w:bottom w:val="none" w:sz="0" w:space="0" w:color="auto"/>
        <w:right w:val="none" w:sz="0" w:space="0" w:color="auto"/>
      </w:divBdr>
    </w:div>
    <w:div w:id="625935438">
      <w:marLeft w:val="640"/>
      <w:marRight w:val="0"/>
      <w:marTop w:val="0"/>
      <w:marBottom w:val="0"/>
      <w:divBdr>
        <w:top w:val="none" w:sz="0" w:space="0" w:color="auto"/>
        <w:left w:val="none" w:sz="0" w:space="0" w:color="auto"/>
        <w:bottom w:val="none" w:sz="0" w:space="0" w:color="auto"/>
        <w:right w:val="none" w:sz="0" w:space="0" w:color="auto"/>
      </w:divBdr>
    </w:div>
    <w:div w:id="625936235">
      <w:marLeft w:val="640"/>
      <w:marRight w:val="0"/>
      <w:marTop w:val="0"/>
      <w:marBottom w:val="0"/>
      <w:divBdr>
        <w:top w:val="none" w:sz="0" w:space="0" w:color="auto"/>
        <w:left w:val="none" w:sz="0" w:space="0" w:color="auto"/>
        <w:bottom w:val="none" w:sz="0" w:space="0" w:color="auto"/>
        <w:right w:val="none" w:sz="0" w:space="0" w:color="auto"/>
      </w:divBdr>
    </w:div>
    <w:div w:id="625938556">
      <w:marLeft w:val="640"/>
      <w:marRight w:val="0"/>
      <w:marTop w:val="0"/>
      <w:marBottom w:val="0"/>
      <w:divBdr>
        <w:top w:val="none" w:sz="0" w:space="0" w:color="auto"/>
        <w:left w:val="none" w:sz="0" w:space="0" w:color="auto"/>
        <w:bottom w:val="none" w:sz="0" w:space="0" w:color="auto"/>
        <w:right w:val="none" w:sz="0" w:space="0" w:color="auto"/>
      </w:divBdr>
    </w:div>
    <w:div w:id="626014582">
      <w:marLeft w:val="640"/>
      <w:marRight w:val="0"/>
      <w:marTop w:val="0"/>
      <w:marBottom w:val="0"/>
      <w:divBdr>
        <w:top w:val="none" w:sz="0" w:space="0" w:color="auto"/>
        <w:left w:val="none" w:sz="0" w:space="0" w:color="auto"/>
        <w:bottom w:val="none" w:sz="0" w:space="0" w:color="auto"/>
        <w:right w:val="none" w:sz="0" w:space="0" w:color="auto"/>
      </w:divBdr>
    </w:div>
    <w:div w:id="626090129">
      <w:marLeft w:val="640"/>
      <w:marRight w:val="0"/>
      <w:marTop w:val="0"/>
      <w:marBottom w:val="0"/>
      <w:divBdr>
        <w:top w:val="none" w:sz="0" w:space="0" w:color="auto"/>
        <w:left w:val="none" w:sz="0" w:space="0" w:color="auto"/>
        <w:bottom w:val="none" w:sz="0" w:space="0" w:color="auto"/>
        <w:right w:val="none" w:sz="0" w:space="0" w:color="auto"/>
      </w:divBdr>
    </w:div>
    <w:div w:id="626203902">
      <w:marLeft w:val="640"/>
      <w:marRight w:val="0"/>
      <w:marTop w:val="0"/>
      <w:marBottom w:val="0"/>
      <w:divBdr>
        <w:top w:val="none" w:sz="0" w:space="0" w:color="auto"/>
        <w:left w:val="none" w:sz="0" w:space="0" w:color="auto"/>
        <w:bottom w:val="none" w:sz="0" w:space="0" w:color="auto"/>
        <w:right w:val="none" w:sz="0" w:space="0" w:color="auto"/>
      </w:divBdr>
    </w:div>
    <w:div w:id="626275673">
      <w:marLeft w:val="640"/>
      <w:marRight w:val="0"/>
      <w:marTop w:val="0"/>
      <w:marBottom w:val="0"/>
      <w:divBdr>
        <w:top w:val="none" w:sz="0" w:space="0" w:color="auto"/>
        <w:left w:val="none" w:sz="0" w:space="0" w:color="auto"/>
        <w:bottom w:val="none" w:sz="0" w:space="0" w:color="auto"/>
        <w:right w:val="none" w:sz="0" w:space="0" w:color="auto"/>
      </w:divBdr>
    </w:div>
    <w:div w:id="626276680">
      <w:marLeft w:val="640"/>
      <w:marRight w:val="0"/>
      <w:marTop w:val="0"/>
      <w:marBottom w:val="0"/>
      <w:divBdr>
        <w:top w:val="none" w:sz="0" w:space="0" w:color="auto"/>
        <w:left w:val="none" w:sz="0" w:space="0" w:color="auto"/>
        <w:bottom w:val="none" w:sz="0" w:space="0" w:color="auto"/>
        <w:right w:val="none" w:sz="0" w:space="0" w:color="auto"/>
      </w:divBdr>
    </w:div>
    <w:div w:id="626278937">
      <w:marLeft w:val="640"/>
      <w:marRight w:val="0"/>
      <w:marTop w:val="0"/>
      <w:marBottom w:val="0"/>
      <w:divBdr>
        <w:top w:val="none" w:sz="0" w:space="0" w:color="auto"/>
        <w:left w:val="none" w:sz="0" w:space="0" w:color="auto"/>
        <w:bottom w:val="none" w:sz="0" w:space="0" w:color="auto"/>
        <w:right w:val="none" w:sz="0" w:space="0" w:color="auto"/>
      </w:divBdr>
    </w:div>
    <w:div w:id="626351845">
      <w:marLeft w:val="640"/>
      <w:marRight w:val="0"/>
      <w:marTop w:val="0"/>
      <w:marBottom w:val="0"/>
      <w:divBdr>
        <w:top w:val="none" w:sz="0" w:space="0" w:color="auto"/>
        <w:left w:val="none" w:sz="0" w:space="0" w:color="auto"/>
        <w:bottom w:val="none" w:sz="0" w:space="0" w:color="auto"/>
        <w:right w:val="none" w:sz="0" w:space="0" w:color="auto"/>
      </w:divBdr>
    </w:div>
    <w:div w:id="626354271">
      <w:marLeft w:val="640"/>
      <w:marRight w:val="0"/>
      <w:marTop w:val="0"/>
      <w:marBottom w:val="0"/>
      <w:divBdr>
        <w:top w:val="none" w:sz="0" w:space="0" w:color="auto"/>
        <w:left w:val="none" w:sz="0" w:space="0" w:color="auto"/>
        <w:bottom w:val="none" w:sz="0" w:space="0" w:color="auto"/>
        <w:right w:val="none" w:sz="0" w:space="0" w:color="auto"/>
      </w:divBdr>
    </w:div>
    <w:div w:id="626355884">
      <w:marLeft w:val="640"/>
      <w:marRight w:val="0"/>
      <w:marTop w:val="0"/>
      <w:marBottom w:val="0"/>
      <w:divBdr>
        <w:top w:val="none" w:sz="0" w:space="0" w:color="auto"/>
        <w:left w:val="none" w:sz="0" w:space="0" w:color="auto"/>
        <w:bottom w:val="none" w:sz="0" w:space="0" w:color="auto"/>
        <w:right w:val="none" w:sz="0" w:space="0" w:color="auto"/>
      </w:divBdr>
    </w:div>
    <w:div w:id="626358411">
      <w:marLeft w:val="640"/>
      <w:marRight w:val="0"/>
      <w:marTop w:val="0"/>
      <w:marBottom w:val="0"/>
      <w:divBdr>
        <w:top w:val="none" w:sz="0" w:space="0" w:color="auto"/>
        <w:left w:val="none" w:sz="0" w:space="0" w:color="auto"/>
        <w:bottom w:val="none" w:sz="0" w:space="0" w:color="auto"/>
        <w:right w:val="none" w:sz="0" w:space="0" w:color="auto"/>
      </w:divBdr>
    </w:div>
    <w:div w:id="626393955">
      <w:marLeft w:val="640"/>
      <w:marRight w:val="0"/>
      <w:marTop w:val="0"/>
      <w:marBottom w:val="0"/>
      <w:divBdr>
        <w:top w:val="none" w:sz="0" w:space="0" w:color="auto"/>
        <w:left w:val="none" w:sz="0" w:space="0" w:color="auto"/>
        <w:bottom w:val="none" w:sz="0" w:space="0" w:color="auto"/>
        <w:right w:val="none" w:sz="0" w:space="0" w:color="auto"/>
      </w:divBdr>
    </w:div>
    <w:div w:id="626395228">
      <w:marLeft w:val="640"/>
      <w:marRight w:val="0"/>
      <w:marTop w:val="0"/>
      <w:marBottom w:val="0"/>
      <w:divBdr>
        <w:top w:val="none" w:sz="0" w:space="0" w:color="auto"/>
        <w:left w:val="none" w:sz="0" w:space="0" w:color="auto"/>
        <w:bottom w:val="none" w:sz="0" w:space="0" w:color="auto"/>
        <w:right w:val="none" w:sz="0" w:space="0" w:color="auto"/>
      </w:divBdr>
    </w:div>
    <w:div w:id="626398828">
      <w:marLeft w:val="640"/>
      <w:marRight w:val="0"/>
      <w:marTop w:val="0"/>
      <w:marBottom w:val="0"/>
      <w:divBdr>
        <w:top w:val="none" w:sz="0" w:space="0" w:color="auto"/>
        <w:left w:val="none" w:sz="0" w:space="0" w:color="auto"/>
        <w:bottom w:val="none" w:sz="0" w:space="0" w:color="auto"/>
        <w:right w:val="none" w:sz="0" w:space="0" w:color="auto"/>
      </w:divBdr>
    </w:div>
    <w:div w:id="626471037">
      <w:marLeft w:val="640"/>
      <w:marRight w:val="0"/>
      <w:marTop w:val="0"/>
      <w:marBottom w:val="0"/>
      <w:divBdr>
        <w:top w:val="none" w:sz="0" w:space="0" w:color="auto"/>
        <w:left w:val="none" w:sz="0" w:space="0" w:color="auto"/>
        <w:bottom w:val="none" w:sz="0" w:space="0" w:color="auto"/>
        <w:right w:val="none" w:sz="0" w:space="0" w:color="auto"/>
      </w:divBdr>
    </w:div>
    <w:div w:id="626550815">
      <w:marLeft w:val="640"/>
      <w:marRight w:val="0"/>
      <w:marTop w:val="0"/>
      <w:marBottom w:val="0"/>
      <w:divBdr>
        <w:top w:val="none" w:sz="0" w:space="0" w:color="auto"/>
        <w:left w:val="none" w:sz="0" w:space="0" w:color="auto"/>
        <w:bottom w:val="none" w:sz="0" w:space="0" w:color="auto"/>
        <w:right w:val="none" w:sz="0" w:space="0" w:color="auto"/>
      </w:divBdr>
    </w:div>
    <w:div w:id="626552110">
      <w:marLeft w:val="640"/>
      <w:marRight w:val="0"/>
      <w:marTop w:val="0"/>
      <w:marBottom w:val="0"/>
      <w:divBdr>
        <w:top w:val="none" w:sz="0" w:space="0" w:color="auto"/>
        <w:left w:val="none" w:sz="0" w:space="0" w:color="auto"/>
        <w:bottom w:val="none" w:sz="0" w:space="0" w:color="auto"/>
        <w:right w:val="none" w:sz="0" w:space="0" w:color="auto"/>
      </w:divBdr>
    </w:div>
    <w:div w:id="626593807">
      <w:marLeft w:val="640"/>
      <w:marRight w:val="0"/>
      <w:marTop w:val="0"/>
      <w:marBottom w:val="0"/>
      <w:divBdr>
        <w:top w:val="none" w:sz="0" w:space="0" w:color="auto"/>
        <w:left w:val="none" w:sz="0" w:space="0" w:color="auto"/>
        <w:bottom w:val="none" w:sz="0" w:space="0" w:color="auto"/>
        <w:right w:val="none" w:sz="0" w:space="0" w:color="auto"/>
      </w:divBdr>
    </w:div>
    <w:div w:id="626618937">
      <w:marLeft w:val="640"/>
      <w:marRight w:val="0"/>
      <w:marTop w:val="0"/>
      <w:marBottom w:val="0"/>
      <w:divBdr>
        <w:top w:val="none" w:sz="0" w:space="0" w:color="auto"/>
        <w:left w:val="none" w:sz="0" w:space="0" w:color="auto"/>
        <w:bottom w:val="none" w:sz="0" w:space="0" w:color="auto"/>
        <w:right w:val="none" w:sz="0" w:space="0" w:color="auto"/>
      </w:divBdr>
    </w:div>
    <w:div w:id="626661807">
      <w:marLeft w:val="640"/>
      <w:marRight w:val="0"/>
      <w:marTop w:val="0"/>
      <w:marBottom w:val="0"/>
      <w:divBdr>
        <w:top w:val="none" w:sz="0" w:space="0" w:color="auto"/>
        <w:left w:val="none" w:sz="0" w:space="0" w:color="auto"/>
        <w:bottom w:val="none" w:sz="0" w:space="0" w:color="auto"/>
        <w:right w:val="none" w:sz="0" w:space="0" w:color="auto"/>
      </w:divBdr>
    </w:div>
    <w:div w:id="626663445">
      <w:marLeft w:val="640"/>
      <w:marRight w:val="0"/>
      <w:marTop w:val="0"/>
      <w:marBottom w:val="0"/>
      <w:divBdr>
        <w:top w:val="none" w:sz="0" w:space="0" w:color="auto"/>
        <w:left w:val="none" w:sz="0" w:space="0" w:color="auto"/>
        <w:bottom w:val="none" w:sz="0" w:space="0" w:color="auto"/>
        <w:right w:val="none" w:sz="0" w:space="0" w:color="auto"/>
      </w:divBdr>
    </w:div>
    <w:div w:id="626665589">
      <w:marLeft w:val="640"/>
      <w:marRight w:val="0"/>
      <w:marTop w:val="0"/>
      <w:marBottom w:val="0"/>
      <w:divBdr>
        <w:top w:val="none" w:sz="0" w:space="0" w:color="auto"/>
        <w:left w:val="none" w:sz="0" w:space="0" w:color="auto"/>
        <w:bottom w:val="none" w:sz="0" w:space="0" w:color="auto"/>
        <w:right w:val="none" w:sz="0" w:space="0" w:color="auto"/>
      </w:divBdr>
    </w:div>
    <w:div w:id="626745260">
      <w:marLeft w:val="640"/>
      <w:marRight w:val="0"/>
      <w:marTop w:val="0"/>
      <w:marBottom w:val="0"/>
      <w:divBdr>
        <w:top w:val="none" w:sz="0" w:space="0" w:color="auto"/>
        <w:left w:val="none" w:sz="0" w:space="0" w:color="auto"/>
        <w:bottom w:val="none" w:sz="0" w:space="0" w:color="auto"/>
        <w:right w:val="none" w:sz="0" w:space="0" w:color="auto"/>
      </w:divBdr>
    </w:div>
    <w:div w:id="626787186">
      <w:marLeft w:val="640"/>
      <w:marRight w:val="0"/>
      <w:marTop w:val="0"/>
      <w:marBottom w:val="0"/>
      <w:divBdr>
        <w:top w:val="none" w:sz="0" w:space="0" w:color="auto"/>
        <w:left w:val="none" w:sz="0" w:space="0" w:color="auto"/>
        <w:bottom w:val="none" w:sz="0" w:space="0" w:color="auto"/>
        <w:right w:val="none" w:sz="0" w:space="0" w:color="auto"/>
      </w:divBdr>
    </w:div>
    <w:div w:id="626813204">
      <w:marLeft w:val="640"/>
      <w:marRight w:val="0"/>
      <w:marTop w:val="0"/>
      <w:marBottom w:val="0"/>
      <w:divBdr>
        <w:top w:val="none" w:sz="0" w:space="0" w:color="auto"/>
        <w:left w:val="none" w:sz="0" w:space="0" w:color="auto"/>
        <w:bottom w:val="none" w:sz="0" w:space="0" w:color="auto"/>
        <w:right w:val="none" w:sz="0" w:space="0" w:color="auto"/>
      </w:divBdr>
    </w:div>
    <w:div w:id="626816394">
      <w:marLeft w:val="640"/>
      <w:marRight w:val="0"/>
      <w:marTop w:val="0"/>
      <w:marBottom w:val="0"/>
      <w:divBdr>
        <w:top w:val="none" w:sz="0" w:space="0" w:color="auto"/>
        <w:left w:val="none" w:sz="0" w:space="0" w:color="auto"/>
        <w:bottom w:val="none" w:sz="0" w:space="0" w:color="auto"/>
        <w:right w:val="none" w:sz="0" w:space="0" w:color="auto"/>
      </w:divBdr>
    </w:div>
    <w:div w:id="626816433">
      <w:marLeft w:val="640"/>
      <w:marRight w:val="0"/>
      <w:marTop w:val="0"/>
      <w:marBottom w:val="0"/>
      <w:divBdr>
        <w:top w:val="none" w:sz="0" w:space="0" w:color="auto"/>
        <w:left w:val="none" w:sz="0" w:space="0" w:color="auto"/>
        <w:bottom w:val="none" w:sz="0" w:space="0" w:color="auto"/>
        <w:right w:val="none" w:sz="0" w:space="0" w:color="auto"/>
      </w:divBdr>
    </w:div>
    <w:div w:id="626858286">
      <w:marLeft w:val="640"/>
      <w:marRight w:val="0"/>
      <w:marTop w:val="0"/>
      <w:marBottom w:val="0"/>
      <w:divBdr>
        <w:top w:val="none" w:sz="0" w:space="0" w:color="auto"/>
        <w:left w:val="none" w:sz="0" w:space="0" w:color="auto"/>
        <w:bottom w:val="none" w:sz="0" w:space="0" w:color="auto"/>
        <w:right w:val="none" w:sz="0" w:space="0" w:color="auto"/>
      </w:divBdr>
    </w:div>
    <w:div w:id="626860823">
      <w:marLeft w:val="640"/>
      <w:marRight w:val="0"/>
      <w:marTop w:val="0"/>
      <w:marBottom w:val="0"/>
      <w:divBdr>
        <w:top w:val="none" w:sz="0" w:space="0" w:color="auto"/>
        <w:left w:val="none" w:sz="0" w:space="0" w:color="auto"/>
        <w:bottom w:val="none" w:sz="0" w:space="0" w:color="auto"/>
        <w:right w:val="none" w:sz="0" w:space="0" w:color="auto"/>
      </w:divBdr>
    </w:div>
    <w:div w:id="627005354">
      <w:marLeft w:val="640"/>
      <w:marRight w:val="0"/>
      <w:marTop w:val="0"/>
      <w:marBottom w:val="0"/>
      <w:divBdr>
        <w:top w:val="none" w:sz="0" w:space="0" w:color="auto"/>
        <w:left w:val="none" w:sz="0" w:space="0" w:color="auto"/>
        <w:bottom w:val="none" w:sz="0" w:space="0" w:color="auto"/>
        <w:right w:val="none" w:sz="0" w:space="0" w:color="auto"/>
      </w:divBdr>
    </w:div>
    <w:div w:id="627008183">
      <w:marLeft w:val="640"/>
      <w:marRight w:val="0"/>
      <w:marTop w:val="0"/>
      <w:marBottom w:val="0"/>
      <w:divBdr>
        <w:top w:val="none" w:sz="0" w:space="0" w:color="auto"/>
        <w:left w:val="none" w:sz="0" w:space="0" w:color="auto"/>
        <w:bottom w:val="none" w:sz="0" w:space="0" w:color="auto"/>
        <w:right w:val="none" w:sz="0" w:space="0" w:color="auto"/>
      </w:divBdr>
    </w:div>
    <w:div w:id="627122989">
      <w:marLeft w:val="640"/>
      <w:marRight w:val="0"/>
      <w:marTop w:val="0"/>
      <w:marBottom w:val="0"/>
      <w:divBdr>
        <w:top w:val="none" w:sz="0" w:space="0" w:color="auto"/>
        <w:left w:val="none" w:sz="0" w:space="0" w:color="auto"/>
        <w:bottom w:val="none" w:sz="0" w:space="0" w:color="auto"/>
        <w:right w:val="none" w:sz="0" w:space="0" w:color="auto"/>
      </w:divBdr>
    </w:div>
    <w:div w:id="627124438">
      <w:marLeft w:val="640"/>
      <w:marRight w:val="0"/>
      <w:marTop w:val="0"/>
      <w:marBottom w:val="0"/>
      <w:divBdr>
        <w:top w:val="none" w:sz="0" w:space="0" w:color="auto"/>
        <w:left w:val="none" w:sz="0" w:space="0" w:color="auto"/>
        <w:bottom w:val="none" w:sz="0" w:space="0" w:color="auto"/>
        <w:right w:val="none" w:sz="0" w:space="0" w:color="auto"/>
      </w:divBdr>
    </w:div>
    <w:div w:id="627130010">
      <w:marLeft w:val="640"/>
      <w:marRight w:val="0"/>
      <w:marTop w:val="0"/>
      <w:marBottom w:val="0"/>
      <w:divBdr>
        <w:top w:val="none" w:sz="0" w:space="0" w:color="auto"/>
        <w:left w:val="none" w:sz="0" w:space="0" w:color="auto"/>
        <w:bottom w:val="none" w:sz="0" w:space="0" w:color="auto"/>
        <w:right w:val="none" w:sz="0" w:space="0" w:color="auto"/>
      </w:divBdr>
    </w:div>
    <w:div w:id="627199136">
      <w:marLeft w:val="640"/>
      <w:marRight w:val="0"/>
      <w:marTop w:val="0"/>
      <w:marBottom w:val="0"/>
      <w:divBdr>
        <w:top w:val="none" w:sz="0" w:space="0" w:color="auto"/>
        <w:left w:val="none" w:sz="0" w:space="0" w:color="auto"/>
        <w:bottom w:val="none" w:sz="0" w:space="0" w:color="auto"/>
        <w:right w:val="none" w:sz="0" w:space="0" w:color="auto"/>
      </w:divBdr>
    </w:div>
    <w:div w:id="627204018">
      <w:marLeft w:val="640"/>
      <w:marRight w:val="0"/>
      <w:marTop w:val="0"/>
      <w:marBottom w:val="0"/>
      <w:divBdr>
        <w:top w:val="none" w:sz="0" w:space="0" w:color="auto"/>
        <w:left w:val="none" w:sz="0" w:space="0" w:color="auto"/>
        <w:bottom w:val="none" w:sz="0" w:space="0" w:color="auto"/>
        <w:right w:val="none" w:sz="0" w:space="0" w:color="auto"/>
      </w:divBdr>
    </w:div>
    <w:div w:id="627249823">
      <w:marLeft w:val="640"/>
      <w:marRight w:val="0"/>
      <w:marTop w:val="0"/>
      <w:marBottom w:val="0"/>
      <w:divBdr>
        <w:top w:val="none" w:sz="0" w:space="0" w:color="auto"/>
        <w:left w:val="none" w:sz="0" w:space="0" w:color="auto"/>
        <w:bottom w:val="none" w:sz="0" w:space="0" w:color="auto"/>
        <w:right w:val="none" w:sz="0" w:space="0" w:color="auto"/>
      </w:divBdr>
    </w:div>
    <w:div w:id="627273532">
      <w:marLeft w:val="640"/>
      <w:marRight w:val="0"/>
      <w:marTop w:val="0"/>
      <w:marBottom w:val="0"/>
      <w:divBdr>
        <w:top w:val="none" w:sz="0" w:space="0" w:color="auto"/>
        <w:left w:val="none" w:sz="0" w:space="0" w:color="auto"/>
        <w:bottom w:val="none" w:sz="0" w:space="0" w:color="auto"/>
        <w:right w:val="none" w:sz="0" w:space="0" w:color="auto"/>
      </w:divBdr>
    </w:div>
    <w:div w:id="627318445">
      <w:marLeft w:val="640"/>
      <w:marRight w:val="0"/>
      <w:marTop w:val="0"/>
      <w:marBottom w:val="0"/>
      <w:divBdr>
        <w:top w:val="none" w:sz="0" w:space="0" w:color="auto"/>
        <w:left w:val="none" w:sz="0" w:space="0" w:color="auto"/>
        <w:bottom w:val="none" w:sz="0" w:space="0" w:color="auto"/>
        <w:right w:val="none" w:sz="0" w:space="0" w:color="auto"/>
      </w:divBdr>
    </w:div>
    <w:div w:id="627322980">
      <w:marLeft w:val="640"/>
      <w:marRight w:val="0"/>
      <w:marTop w:val="0"/>
      <w:marBottom w:val="0"/>
      <w:divBdr>
        <w:top w:val="none" w:sz="0" w:space="0" w:color="auto"/>
        <w:left w:val="none" w:sz="0" w:space="0" w:color="auto"/>
        <w:bottom w:val="none" w:sz="0" w:space="0" w:color="auto"/>
        <w:right w:val="none" w:sz="0" w:space="0" w:color="auto"/>
      </w:divBdr>
    </w:div>
    <w:div w:id="627393241">
      <w:marLeft w:val="640"/>
      <w:marRight w:val="0"/>
      <w:marTop w:val="0"/>
      <w:marBottom w:val="0"/>
      <w:divBdr>
        <w:top w:val="none" w:sz="0" w:space="0" w:color="auto"/>
        <w:left w:val="none" w:sz="0" w:space="0" w:color="auto"/>
        <w:bottom w:val="none" w:sz="0" w:space="0" w:color="auto"/>
        <w:right w:val="none" w:sz="0" w:space="0" w:color="auto"/>
      </w:divBdr>
    </w:div>
    <w:div w:id="627585987">
      <w:marLeft w:val="640"/>
      <w:marRight w:val="0"/>
      <w:marTop w:val="0"/>
      <w:marBottom w:val="0"/>
      <w:divBdr>
        <w:top w:val="none" w:sz="0" w:space="0" w:color="auto"/>
        <w:left w:val="none" w:sz="0" w:space="0" w:color="auto"/>
        <w:bottom w:val="none" w:sz="0" w:space="0" w:color="auto"/>
        <w:right w:val="none" w:sz="0" w:space="0" w:color="auto"/>
      </w:divBdr>
    </w:div>
    <w:div w:id="627663871">
      <w:marLeft w:val="640"/>
      <w:marRight w:val="0"/>
      <w:marTop w:val="0"/>
      <w:marBottom w:val="0"/>
      <w:divBdr>
        <w:top w:val="none" w:sz="0" w:space="0" w:color="auto"/>
        <w:left w:val="none" w:sz="0" w:space="0" w:color="auto"/>
        <w:bottom w:val="none" w:sz="0" w:space="0" w:color="auto"/>
        <w:right w:val="none" w:sz="0" w:space="0" w:color="auto"/>
      </w:divBdr>
    </w:div>
    <w:div w:id="627705569">
      <w:marLeft w:val="640"/>
      <w:marRight w:val="0"/>
      <w:marTop w:val="0"/>
      <w:marBottom w:val="0"/>
      <w:divBdr>
        <w:top w:val="none" w:sz="0" w:space="0" w:color="auto"/>
        <w:left w:val="none" w:sz="0" w:space="0" w:color="auto"/>
        <w:bottom w:val="none" w:sz="0" w:space="0" w:color="auto"/>
        <w:right w:val="none" w:sz="0" w:space="0" w:color="auto"/>
      </w:divBdr>
    </w:div>
    <w:div w:id="627781206">
      <w:marLeft w:val="640"/>
      <w:marRight w:val="0"/>
      <w:marTop w:val="0"/>
      <w:marBottom w:val="0"/>
      <w:divBdr>
        <w:top w:val="none" w:sz="0" w:space="0" w:color="auto"/>
        <w:left w:val="none" w:sz="0" w:space="0" w:color="auto"/>
        <w:bottom w:val="none" w:sz="0" w:space="0" w:color="auto"/>
        <w:right w:val="none" w:sz="0" w:space="0" w:color="auto"/>
      </w:divBdr>
    </w:div>
    <w:div w:id="627904162">
      <w:marLeft w:val="640"/>
      <w:marRight w:val="0"/>
      <w:marTop w:val="0"/>
      <w:marBottom w:val="0"/>
      <w:divBdr>
        <w:top w:val="none" w:sz="0" w:space="0" w:color="auto"/>
        <w:left w:val="none" w:sz="0" w:space="0" w:color="auto"/>
        <w:bottom w:val="none" w:sz="0" w:space="0" w:color="auto"/>
        <w:right w:val="none" w:sz="0" w:space="0" w:color="auto"/>
      </w:divBdr>
    </w:div>
    <w:div w:id="627971625">
      <w:marLeft w:val="640"/>
      <w:marRight w:val="0"/>
      <w:marTop w:val="0"/>
      <w:marBottom w:val="0"/>
      <w:divBdr>
        <w:top w:val="none" w:sz="0" w:space="0" w:color="auto"/>
        <w:left w:val="none" w:sz="0" w:space="0" w:color="auto"/>
        <w:bottom w:val="none" w:sz="0" w:space="0" w:color="auto"/>
        <w:right w:val="none" w:sz="0" w:space="0" w:color="auto"/>
      </w:divBdr>
    </w:div>
    <w:div w:id="627976938">
      <w:marLeft w:val="640"/>
      <w:marRight w:val="0"/>
      <w:marTop w:val="0"/>
      <w:marBottom w:val="0"/>
      <w:divBdr>
        <w:top w:val="none" w:sz="0" w:space="0" w:color="auto"/>
        <w:left w:val="none" w:sz="0" w:space="0" w:color="auto"/>
        <w:bottom w:val="none" w:sz="0" w:space="0" w:color="auto"/>
        <w:right w:val="none" w:sz="0" w:space="0" w:color="auto"/>
      </w:divBdr>
    </w:div>
    <w:div w:id="628047529">
      <w:marLeft w:val="640"/>
      <w:marRight w:val="0"/>
      <w:marTop w:val="0"/>
      <w:marBottom w:val="0"/>
      <w:divBdr>
        <w:top w:val="none" w:sz="0" w:space="0" w:color="auto"/>
        <w:left w:val="none" w:sz="0" w:space="0" w:color="auto"/>
        <w:bottom w:val="none" w:sz="0" w:space="0" w:color="auto"/>
        <w:right w:val="none" w:sz="0" w:space="0" w:color="auto"/>
      </w:divBdr>
    </w:div>
    <w:div w:id="628052139">
      <w:marLeft w:val="640"/>
      <w:marRight w:val="0"/>
      <w:marTop w:val="0"/>
      <w:marBottom w:val="0"/>
      <w:divBdr>
        <w:top w:val="none" w:sz="0" w:space="0" w:color="auto"/>
        <w:left w:val="none" w:sz="0" w:space="0" w:color="auto"/>
        <w:bottom w:val="none" w:sz="0" w:space="0" w:color="auto"/>
        <w:right w:val="none" w:sz="0" w:space="0" w:color="auto"/>
      </w:divBdr>
    </w:div>
    <w:div w:id="628126128">
      <w:marLeft w:val="640"/>
      <w:marRight w:val="0"/>
      <w:marTop w:val="0"/>
      <w:marBottom w:val="0"/>
      <w:divBdr>
        <w:top w:val="none" w:sz="0" w:space="0" w:color="auto"/>
        <w:left w:val="none" w:sz="0" w:space="0" w:color="auto"/>
        <w:bottom w:val="none" w:sz="0" w:space="0" w:color="auto"/>
        <w:right w:val="none" w:sz="0" w:space="0" w:color="auto"/>
      </w:divBdr>
    </w:div>
    <w:div w:id="628244717">
      <w:marLeft w:val="640"/>
      <w:marRight w:val="0"/>
      <w:marTop w:val="0"/>
      <w:marBottom w:val="0"/>
      <w:divBdr>
        <w:top w:val="none" w:sz="0" w:space="0" w:color="auto"/>
        <w:left w:val="none" w:sz="0" w:space="0" w:color="auto"/>
        <w:bottom w:val="none" w:sz="0" w:space="0" w:color="auto"/>
        <w:right w:val="none" w:sz="0" w:space="0" w:color="auto"/>
      </w:divBdr>
    </w:div>
    <w:div w:id="628245334">
      <w:marLeft w:val="640"/>
      <w:marRight w:val="0"/>
      <w:marTop w:val="0"/>
      <w:marBottom w:val="0"/>
      <w:divBdr>
        <w:top w:val="none" w:sz="0" w:space="0" w:color="auto"/>
        <w:left w:val="none" w:sz="0" w:space="0" w:color="auto"/>
        <w:bottom w:val="none" w:sz="0" w:space="0" w:color="auto"/>
        <w:right w:val="none" w:sz="0" w:space="0" w:color="auto"/>
      </w:divBdr>
    </w:div>
    <w:div w:id="628248912">
      <w:marLeft w:val="640"/>
      <w:marRight w:val="0"/>
      <w:marTop w:val="0"/>
      <w:marBottom w:val="0"/>
      <w:divBdr>
        <w:top w:val="none" w:sz="0" w:space="0" w:color="auto"/>
        <w:left w:val="none" w:sz="0" w:space="0" w:color="auto"/>
        <w:bottom w:val="none" w:sz="0" w:space="0" w:color="auto"/>
        <w:right w:val="none" w:sz="0" w:space="0" w:color="auto"/>
      </w:divBdr>
    </w:div>
    <w:div w:id="628314952">
      <w:marLeft w:val="640"/>
      <w:marRight w:val="0"/>
      <w:marTop w:val="0"/>
      <w:marBottom w:val="0"/>
      <w:divBdr>
        <w:top w:val="none" w:sz="0" w:space="0" w:color="auto"/>
        <w:left w:val="none" w:sz="0" w:space="0" w:color="auto"/>
        <w:bottom w:val="none" w:sz="0" w:space="0" w:color="auto"/>
        <w:right w:val="none" w:sz="0" w:space="0" w:color="auto"/>
      </w:divBdr>
    </w:div>
    <w:div w:id="628318859">
      <w:marLeft w:val="640"/>
      <w:marRight w:val="0"/>
      <w:marTop w:val="0"/>
      <w:marBottom w:val="0"/>
      <w:divBdr>
        <w:top w:val="none" w:sz="0" w:space="0" w:color="auto"/>
        <w:left w:val="none" w:sz="0" w:space="0" w:color="auto"/>
        <w:bottom w:val="none" w:sz="0" w:space="0" w:color="auto"/>
        <w:right w:val="none" w:sz="0" w:space="0" w:color="auto"/>
      </w:divBdr>
    </w:div>
    <w:div w:id="628321883">
      <w:marLeft w:val="640"/>
      <w:marRight w:val="0"/>
      <w:marTop w:val="0"/>
      <w:marBottom w:val="0"/>
      <w:divBdr>
        <w:top w:val="none" w:sz="0" w:space="0" w:color="auto"/>
        <w:left w:val="none" w:sz="0" w:space="0" w:color="auto"/>
        <w:bottom w:val="none" w:sz="0" w:space="0" w:color="auto"/>
        <w:right w:val="none" w:sz="0" w:space="0" w:color="auto"/>
      </w:divBdr>
    </w:div>
    <w:div w:id="628363204">
      <w:marLeft w:val="640"/>
      <w:marRight w:val="0"/>
      <w:marTop w:val="0"/>
      <w:marBottom w:val="0"/>
      <w:divBdr>
        <w:top w:val="none" w:sz="0" w:space="0" w:color="auto"/>
        <w:left w:val="none" w:sz="0" w:space="0" w:color="auto"/>
        <w:bottom w:val="none" w:sz="0" w:space="0" w:color="auto"/>
        <w:right w:val="none" w:sz="0" w:space="0" w:color="auto"/>
      </w:divBdr>
    </w:div>
    <w:div w:id="628364761">
      <w:marLeft w:val="640"/>
      <w:marRight w:val="0"/>
      <w:marTop w:val="0"/>
      <w:marBottom w:val="0"/>
      <w:divBdr>
        <w:top w:val="none" w:sz="0" w:space="0" w:color="auto"/>
        <w:left w:val="none" w:sz="0" w:space="0" w:color="auto"/>
        <w:bottom w:val="none" w:sz="0" w:space="0" w:color="auto"/>
        <w:right w:val="none" w:sz="0" w:space="0" w:color="auto"/>
      </w:divBdr>
    </w:div>
    <w:div w:id="628433333">
      <w:marLeft w:val="640"/>
      <w:marRight w:val="0"/>
      <w:marTop w:val="0"/>
      <w:marBottom w:val="0"/>
      <w:divBdr>
        <w:top w:val="none" w:sz="0" w:space="0" w:color="auto"/>
        <w:left w:val="none" w:sz="0" w:space="0" w:color="auto"/>
        <w:bottom w:val="none" w:sz="0" w:space="0" w:color="auto"/>
        <w:right w:val="none" w:sz="0" w:space="0" w:color="auto"/>
      </w:divBdr>
    </w:div>
    <w:div w:id="628434433">
      <w:marLeft w:val="640"/>
      <w:marRight w:val="0"/>
      <w:marTop w:val="0"/>
      <w:marBottom w:val="0"/>
      <w:divBdr>
        <w:top w:val="none" w:sz="0" w:space="0" w:color="auto"/>
        <w:left w:val="none" w:sz="0" w:space="0" w:color="auto"/>
        <w:bottom w:val="none" w:sz="0" w:space="0" w:color="auto"/>
        <w:right w:val="none" w:sz="0" w:space="0" w:color="auto"/>
      </w:divBdr>
    </w:div>
    <w:div w:id="628438607">
      <w:marLeft w:val="640"/>
      <w:marRight w:val="0"/>
      <w:marTop w:val="0"/>
      <w:marBottom w:val="0"/>
      <w:divBdr>
        <w:top w:val="none" w:sz="0" w:space="0" w:color="auto"/>
        <w:left w:val="none" w:sz="0" w:space="0" w:color="auto"/>
        <w:bottom w:val="none" w:sz="0" w:space="0" w:color="auto"/>
        <w:right w:val="none" w:sz="0" w:space="0" w:color="auto"/>
      </w:divBdr>
    </w:div>
    <w:div w:id="628439450">
      <w:marLeft w:val="640"/>
      <w:marRight w:val="0"/>
      <w:marTop w:val="0"/>
      <w:marBottom w:val="0"/>
      <w:divBdr>
        <w:top w:val="none" w:sz="0" w:space="0" w:color="auto"/>
        <w:left w:val="none" w:sz="0" w:space="0" w:color="auto"/>
        <w:bottom w:val="none" w:sz="0" w:space="0" w:color="auto"/>
        <w:right w:val="none" w:sz="0" w:space="0" w:color="auto"/>
      </w:divBdr>
    </w:div>
    <w:div w:id="628508293">
      <w:marLeft w:val="640"/>
      <w:marRight w:val="0"/>
      <w:marTop w:val="0"/>
      <w:marBottom w:val="0"/>
      <w:divBdr>
        <w:top w:val="none" w:sz="0" w:space="0" w:color="auto"/>
        <w:left w:val="none" w:sz="0" w:space="0" w:color="auto"/>
        <w:bottom w:val="none" w:sz="0" w:space="0" w:color="auto"/>
        <w:right w:val="none" w:sz="0" w:space="0" w:color="auto"/>
      </w:divBdr>
    </w:div>
    <w:div w:id="628511104">
      <w:marLeft w:val="640"/>
      <w:marRight w:val="0"/>
      <w:marTop w:val="0"/>
      <w:marBottom w:val="0"/>
      <w:divBdr>
        <w:top w:val="none" w:sz="0" w:space="0" w:color="auto"/>
        <w:left w:val="none" w:sz="0" w:space="0" w:color="auto"/>
        <w:bottom w:val="none" w:sz="0" w:space="0" w:color="auto"/>
        <w:right w:val="none" w:sz="0" w:space="0" w:color="auto"/>
      </w:divBdr>
    </w:div>
    <w:div w:id="628586754">
      <w:marLeft w:val="640"/>
      <w:marRight w:val="0"/>
      <w:marTop w:val="0"/>
      <w:marBottom w:val="0"/>
      <w:divBdr>
        <w:top w:val="none" w:sz="0" w:space="0" w:color="auto"/>
        <w:left w:val="none" w:sz="0" w:space="0" w:color="auto"/>
        <w:bottom w:val="none" w:sz="0" w:space="0" w:color="auto"/>
        <w:right w:val="none" w:sz="0" w:space="0" w:color="auto"/>
      </w:divBdr>
    </w:div>
    <w:div w:id="628588374">
      <w:marLeft w:val="640"/>
      <w:marRight w:val="0"/>
      <w:marTop w:val="0"/>
      <w:marBottom w:val="0"/>
      <w:divBdr>
        <w:top w:val="none" w:sz="0" w:space="0" w:color="auto"/>
        <w:left w:val="none" w:sz="0" w:space="0" w:color="auto"/>
        <w:bottom w:val="none" w:sz="0" w:space="0" w:color="auto"/>
        <w:right w:val="none" w:sz="0" w:space="0" w:color="auto"/>
      </w:divBdr>
    </w:div>
    <w:div w:id="628632876">
      <w:marLeft w:val="640"/>
      <w:marRight w:val="0"/>
      <w:marTop w:val="0"/>
      <w:marBottom w:val="0"/>
      <w:divBdr>
        <w:top w:val="none" w:sz="0" w:space="0" w:color="auto"/>
        <w:left w:val="none" w:sz="0" w:space="0" w:color="auto"/>
        <w:bottom w:val="none" w:sz="0" w:space="0" w:color="auto"/>
        <w:right w:val="none" w:sz="0" w:space="0" w:color="auto"/>
      </w:divBdr>
    </w:div>
    <w:div w:id="628702314">
      <w:marLeft w:val="640"/>
      <w:marRight w:val="0"/>
      <w:marTop w:val="0"/>
      <w:marBottom w:val="0"/>
      <w:divBdr>
        <w:top w:val="none" w:sz="0" w:space="0" w:color="auto"/>
        <w:left w:val="none" w:sz="0" w:space="0" w:color="auto"/>
        <w:bottom w:val="none" w:sz="0" w:space="0" w:color="auto"/>
        <w:right w:val="none" w:sz="0" w:space="0" w:color="auto"/>
      </w:divBdr>
    </w:div>
    <w:div w:id="628709322">
      <w:marLeft w:val="640"/>
      <w:marRight w:val="0"/>
      <w:marTop w:val="0"/>
      <w:marBottom w:val="0"/>
      <w:divBdr>
        <w:top w:val="none" w:sz="0" w:space="0" w:color="auto"/>
        <w:left w:val="none" w:sz="0" w:space="0" w:color="auto"/>
        <w:bottom w:val="none" w:sz="0" w:space="0" w:color="auto"/>
        <w:right w:val="none" w:sz="0" w:space="0" w:color="auto"/>
      </w:divBdr>
    </w:div>
    <w:div w:id="628779427">
      <w:marLeft w:val="640"/>
      <w:marRight w:val="0"/>
      <w:marTop w:val="0"/>
      <w:marBottom w:val="0"/>
      <w:divBdr>
        <w:top w:val="none" w:sz="0" w:space="0" w:color="auto"/>
        <w:left w:val="none" w:sz="0" w:space="0" w:color="auto"/>
        <w:bottom w:val="none" w:sz="0" w:space="0" w:color="auto"/>
        <w:right w:val="none" w:sz="0" w:space="0" w:color="auto"/>
      </w:divBdr>
    </w:div>
    <w:div w:id="628824189">
      <w:marLeft w:val="640"/>
      <w:marRight w:val="0"/>
      <w:marTop w:val="0"/>
      <w:marBottom w:val="0"/>
      <w:divBdr>
        <w:top w:val="none" w:sz="0" w:space="0" w:color="auto"/>
        <w:left w:val="none" w:sz="0" w:space="0" w:color="auto"/>
        <w:bottom w:val="none" w:sz="0" w:space="0" w:color="auto"/>
        <w:right w:val="none" w:sz="0" w:space="0" w:color="auto"/>
      </w:divBdr>
    </w:div>
    <w:div w:id="628902748">
      <w:marLeft w:val="640"/>
      <w:marRight w:val="0"/>
      <w:marTop w:val="0"/>
      <w:marBottom w:val="0"/>
      <w:divBdr>
        <w:top w:val="none" w:sz="0" w:space="0" w:color="auto"/>
        <w:left w:val="none" w:sz="0" w:space="0" w:color="auto"/>
        <w:bottom w:val="none" w:sz="0" w:space="0" w:color="auto"/>
        <w:right w:val="none" w:sz="0" w:space="0" w:color="auto"/>
      </w:divBdr>
    </w:div>
    <w:div w:id="628903746">
      <w:marLeft w:val="640"/>
      <w:marRight w:val="0"/>
      <w:marTop w:val="0"/>
      <w:marBottom w:val="0"/>
      <w:divBdr>
        <w:top w:val="none" w:sz="0" w:space="0" w:color="auto"/>
        <w:left w:val="none" w:sz="0" w:space="0" w:color="auto"/>
        <w:bottom w:val="none" w:sz="0" w:space="0" w:color="auto"/>
        <w:right w:val="none" w:sz="0" w:space="0" w:color="auto"/>
      </w:divBdr>
    </w:div>
    <w:div w:id="628971408">
      <w:marLeft w:val="640"/>
      <w:marRight w:val="0"/>
      <w:marTop w:val="0"/>
      <w:marBottom w:val="0"/>
      <w:divBdr>
        <w:top w:val="none" w:sz="0" w:space="0" w:color="auto"/>
        <w:left w:val="none" w:sz="0" w:space="0" w:color="auto"/>
        <w:bottom w:val="none" w:sz="0" w:space="0" w:color="auto"/>
        <w:right w:val="none" w:sz="0" w:space="0" w:color="auto"/>
      </w:divBdr>
    </w:div>
    <w:div w:id="629045587">
      <w:marLeft w:val="640"/>
      <w:marRight w:val="0"/>
      <w:marTop w:val="0"/>
      <w:marBottom w:val="0"/>
      <w:divBdr>
        <w:top w:val="none" w:sz="0" w:space="0" w:color="auto"/>
        <w:left w:val="none" w:sz="0" w:space="0" w:color="auto"/>
        <w:bottom w:val="none" w:sz="0" w:space="0" w:color="auto"/>
        <w:right w:val="none" w:sz="0" w:space="0" w:color="auto"/>
      </w:divBdr>
    </w:div>
    <w:div w:id="629089062">
      <w:marLeft w:val="640"/>
      <w:marRight w:val="0"/>
      <w:marTop w:val="0"/>
      <w:marBottom w:val="0"/>
      <w:divBdr>
        <w:top w:val="none" w:sz="0" w:space="0" w:color="auto"/>
        <w:left w:val="none" w:sz="0" w:space="0" w:color="auto"/>
        <w:bottom w:val="none" w:sz="0" w:space="0" w:color="auto"/>
        <w:right w:val="none" w:sz="0" w:space="0" w:color="auto"/>
      </w:divBdr>
    </w:div>
    <w:div w:id="629092326">
      <w:marLeft w:val="640"/>
      <w:marRight w:val="0"/>
      <w:marTop w:val="0"/>
      <w:marBottom w:val="0"/>
      <w:divBdr>
        <w:top w:val="none" w:sz="0" w:space="0" w:color="auto"/>
        <w:left w:val="none" w:sz="0" w:space="0" w:color="auto"/>
        <w:bottom w:val="none" w:sz="0" w:space="0" w:color="auto"/>
        <w:right w:val="none" w:sz="0" w:space="0" w:color="auto"/>
      </w:divBdr>
    </w:div>
    <w:div w:id="629163493">
      <w:marLeft w:val="640"/>
      <w:marRight w:val="0"/>
      <w:marTop w:val="0"/>
      <w:marBottom w:val="0"/>
      <w:divBdr>
        <w:top w:val="none" w:sz="0" w:space="0" w:color="auto"/>
        <w:left w:val="none" w:sz="0" w:space="0" w:color="auto"/>
        <w:bottom w:val="none" w:sz="0" w:space="0" w:color="auto"/>
        <w:right w:val="none" w:sz="0" w:space="0" w:color="auto"/>
      </w:divBdr>
    </w:div>
    <w:div w:id="629168051">
      <w:marLeft w:val="640"/>
      <w:marRight w:val="0"/>
      <w:marTop w:val="0"/>
      <w:marBottom w:val="0"/>
      <w:divBdr>
        <w:top w:val="none" w:sz="0" w:space="0" w:color="auto"/>
        <w:left w:val="none" w:sz="0" w:space="0" w:color="auto"/>
        <w:bottom w:val="none" w:sz="0" w:space="0" w:color="auto"/>
        <w:right w:val="none" w:sz="0" w:space="0" w:color="auto"/>
      </w:divBdr>
    </w:div>
    <w:div w:id="629171816">
      <w:marLeft w:val="640"/>
      <w:marRight w:val="0"/>
      <w:marTop w:val="0"/>
      <w:marBottom w:val="0"/>
      <w:divBdr>
        <w:top w:val="none" w:sz="0" w:space="0" w:color="auto"/>
        <w:left w:val="none" w:sz="0" w:space="0" w:color="auto"/>
        <w:bottom w:val="none" w:sz="0" w:space="0" w:color="auto"/>
        <w:right w:val="none" w:sz="0" w:space="0" w:color="auto"/>
      </w:divBdr>
    </w:div>
    <w:div w:id="629212708">
      <w:marLeft w:val="640"/>
      <w:marRight w:val="0"/>
      <w:marTop w:val="0"/>
      <w:marBottom w:val="0"/>
      <w:divBdr>
        <w:top w:val="none" w:sz="0" w:space="0" w:color="auto"/>
        <w:left w:val="none" w:sz="0" w:space="0" w:color="auto"/>
        <w:bottom w:val="none" w:sz="0" w:space="0" w:color="auto"/>
        <w:right w:val="none" w:sz="0" w:space="0" w:color="auto"/>
      </w:divBdr>
    </w:div>
    <w:div w:id="629241138">
      <w:marLeft w:val="640"/>
      <w:marRight w:val="0"/>
      <w:marTop w:val="0"/>
      <w:marBottom w:val="0"/>
      <w:divBdr>
        <w:top w:val="none" w:sz="0" w:space="0" w:color="auto"/>
        <w:left w:val="none" w:sz="0" w:space="0" w:color="auto"/>
        <w:bottom w:val="none" w:sz="0" w:space="0" w:color="auto"/>
        <w:right w:val="none" w:sz="0" w:space="0" w:color="auto"/>
      </w:divBdr>
    </w:div>
    <w:div w:id="629241879">
      <w:marLeft w:val="640"/>
      <w:marRight w:val="0"/>
      <w:marTop w:val="0"/>
      <w:marBottom w:val="0"/>
      <w:divBdr>
        <w:top w:val="none" w:sz="0" w:space="0" w:color="auto"/>
        <w:left w:val="none" w:sz="0" w:space="0" w:color="auto"/>
        <w:bottom w:val="none" w:sz="0" w:space="0" w:color="auto"/>
        <w:right w:val="none" w:sz="0" w:space="0" w:color="auto"/>
      </w:divBdr>
    </w:div>
    <w:div w:id="629242581">
      <w:marLeft w:val="640"/>
      <w:marRight w:val="0"/>
      <w:marTop w:val="0"/>
      <w:marBottom w:val="0"/>
      <w:divBdr>
        <w:top w:val="none" w:sz="0" w:space="0" w:color="auto"/>
        <w:left w:val="none" w:sz="0" w:space="0" w:color="auto"/>
        <w:bottom w:val="none" w:sz="0" w:space="0" w:color="auto"/>
        <w:right w:val="none" w:sz="0" w:space="0" w:color="auto"/>
      </w:divBdr>
    </w:div>
    <w:div w:id="629281628">
      <w:marLeft w:val="640"/>
      <w:marRight w:val="0"/>
      <w:marTop w:val="0"/>
      <w:marBottom w:val="0"/>
      <w:divBdr>
        <w:top w:val="none" w:sz="0" w:space="0" w:color="auto"/>
        <w:left w:val="none" w:sz="0" w:space="0" w:color="auto"/>
        <w:bottom w:val="none" w:sz="0" w:space="0" w:color="auto"/>
        <w:right w:val="none" w:sz="0" w:space="0" w:color="auto"/>
      </w:divBdr>
    </w:div>
    <w:div w:id="629282276">
      <w:marLeft w:val="640"/>
      <w:marRight w:val="0"/>
      <w:marTop w:val="0"/>
      <w:marBottom w:val="0"/>
      <w:divBdr>
        <w:top w:val="none" w:sz="0" w:space="0" w:color="auto"/>
        <w:left w:val="none" w:sz="0" w:space="0" w:color="auto"/>
        <w:bottom w:val="none" w:sz="0" w:space="0" w:color="auto"/>
        <w:right w:val="none" w:sz="0" w:space="0" w:color="auto"/>
      </w:divBdr>
    </w:div>
    <w:div w:id="629285029">
      <w:marLeft w:val="640"/>
      <w:marRight w:val="0"/>
      <w:marTop w:val="0"/>
      <w:marBottom w:val="0"/>
      <w:divBdr>
        <w:top w:val="none" w:sz="0" w:space="0" w:color="auto"/>
        <w:left w:val="none" w:sz="0" w:space="0" w:color="auto"/>
        <w:bottom w:val="none" w:sz="0" w:space="0" w:color="auto"/>
        <w:right w:val="none" w:sz="0" w:space="0" w:color="auto"/>
      </w:divBdr>
    </w:div>
    <w:div w:id="629287589">
      <w:marLeft w:val="640"/>
      <w:marRight w:val="0"/>
      <w:marTop w:val="0"/>
      <w:marBottom w:val="0"/>
      <w:divBdr>
        <w:top w:val="none" w:sz="0" w:space="0" w:color="auto"/>
        <w:left w:val="none" w:sz="0" w:space="0" w:color="auto"/>
        <w:bottom w:val="none" w:sz="0" w:space="0" w:color="auto"/>
        <w:right w:val="none" w:sz="0" w:space="0" w:color="auto"/>
      </w:divBdr>
    </w:div>
    <w:div w:id="629289802">
      <w:marLeft w:val="640"/>
      <w:marRight w:val="0"/>
      <w:marTop w:val="0"/>
      <w:marBottom w:val="0"/>
      <w:divBdr>
        <w:top w:val="none" w:sz="0" w:space="0" w:color="auto"/>
        <w:left w:val="none" w:sz="0" w:space="0" w:color="auto"/>
        <w:bottom w:val="none" w:sz="0" w:space="0" w:color="auto"/>
        <w:right w:val="none" w:sz="0" w:space="0" w:color="auto"/>
      </w:divBdr>
    </w:div>
    <w:div w:id="629356996">
      <w:marLeft w:val="640"/>
      <w:marRight w:val="0"/>
      <w:marTop w:val="0"/>
      <w:marBottom w:val="0"/>
      <w:divBdr>
        <w:top w:val="none" w:sz="0" w:space="0" w:color="auto"/>
        <w:left w:val="none" w:sz="0" w:space="0" w:color="auto"/>
        <w:bottom w:val="none" w:sz="0" w:space="0" w:color="auto"/>
        <w:right w:val="none" w:sz="0" w:space="0" w:color="auto"/>
      </w:divBdr>
    </w:div>
    <w:div w:id="629357296">
      <w:marLeft w:val="640"/>
      <w:marRight w:val="0"/>
      <w:marTop w:val="0"/>
      <w:marBottom w:val="0"/>
      <w:divBdr>
        <w:top w:val="none" w:sz="0" w:space="0" w:color="auto"/>
        <w:left w:val="none" w:sz="0" w:space="0" w:color="auto"/>
        <w:bottom w:val="none" w:sz="0" w:space="0" w:color="auto"/>
        <w:right w:val="none" w:sz="0" w:space="0" w:color="auto"/>
      </w:divBdr>
    </w:div>
    <w:div w:id="629362364">
      <w:marLeft w:val="640"/>
      <w:marRight w:val="0"/>
      <w:marTop w:val="0"/>
      <w:marBottom w:val="0"/>
      <w:divBdr>
        <w:top w:val="none" w:sz="0" w:space="0" w:color="auto"/>
        <w:left w:val="none" w:sz="0" w:space="0" w:color="auto"/>
        <w:bottom w:val="none" w:sz="0" w:space="0" w:color="auto"/>
        <w:right w:val="none" w:sz="0" w:space="0" w:color="auto"/>
      </w:divBdr>
    </w:div>
    <w:div w:id="629433966">
      <w:marLeft w:val="640"/>
      <w:marRight w:val="0"/>
      <w:marTop w:val="0"/>
      <w:marBottom w:val="0"/>
      <w:divBdr>
        <w:top w:val="none" w:sz="0" w:space="0" w:color="auto"/>
        <w:left w:val="none" w:sz="0" w:space="0" w:color="auto"/>
        <w:bottom w:val="none" w:sz="0" w:space="0" w:color="auto"/>
        <w:right w:val="none" w:sz="0" w:space="0" w:color="auto"/>
      </w:divBdr>
    </w:div>
    <w:div w:id="629434130">
      <w:marLeft w:val="640"/>
      <w:marRight w:val="0"/>
      <w:marTop w:val="0"/>
      <w:marBottom w:val="0"/>
      <w:divBdr>
        <w:top w:val="none" w:sz="0" w:space="0" w:color="auto"/>
        <w:left w:val="none" w:sz="0" w:space="0" w:color="auto"/>
        <w:bottom w:val="none" w:sz="0" w:space="0" w:color="auto"/>
        <w:right w:val="none" w:sz="0" w:space="0" w:color="auto"/>
      </w:divBdr>
    </w:div>
    <w:div w:id="629434175">
      <w:marLeft w:val="640"/>
      <w:marRight w:val="0"/>
      <w:marTop w:val="0"/>
      <w:marBottom w:val="0"/>
      <w:divBdr>
        <w:top w:val="none" w:sz="0" w:space="0" w:color="auto"/>
        <w:left w:val="none" w:sz="0" w:space="0" w:color="auto"/>
        <w:bottom w:val="none" w:sz="0" w:space="0" w:color="auto"/>
        <w:right w:val="none" w:sz="0" w:space="0" w:color="auto"/>
      </w:divBdr>
    </w:div>
    <w:div w:id="629440215">
      <w:marLeft w:val="640"/>
      <w:marRight w:val="0"/>
      <w:marTop w:val="0"/>
      <w:marBottom w:val="0"/>
      <w:divBdr>
        <w:top w:val="none" w:sz="0" w:space="0" w:color="auto"/>
        <w:left w:val="none" w:sz="0" w:space="0" w:color="auto"/>
        <w:bottom w:val="none" w:sz="0" w:space="0" w:color="auto"/>
        <w:right w:val="none" w:sz="0" w:space="0" w:color="auto"/>
      </w:divBdr>
    </w:div>
    <w:div w:id="629475301">
      <w:marLeft w:val="640"/>
      <w:marRight w:val="0"/>
      <w:marTop w:val="0"/>
      <w:marBottom w:val="0"/>
      <w:divBdr>
        <w:top w:val="none" w:sz="0" w:space="0" w:color="auto"/>
        <w:left w:val="none" w:sz="0" w:space="0" w:color="auto"/>
        <w:bottom w:val="none" w:sz="0" w:space="0" w:color="auto"/>
        <w:right w:val="none" w:sz="0" w:space="0" w:color="auto"/>
      </w:divBdr>
    </w:div>
    <w:div w:id="629630569">
      <w:marLeft w:val="640"/>
      <w:marRight w:val="0"/>
      <w:marTop w:val="0"/>
      <w:marBottom w:val="0"/>
      <w:divBdr>
        <w:top w:val="none" w:sz="0" w:space="0" w:color="auto"/>
        <w:left w:val="none" w:sz="0" w:space="0" w:color="auto"/>
        <w:bottom w:val="none" w:sz="0" w:space="0" w:color="auto"/>
        <w:right w:val="none" w:sz="0" w:space="0" w:color="auto"/>
      </w:divBdr>
    </w:div>
    <w:div w:id="629634567">
      <w:marLeft w:val="640"/>
      <w:marRight w:val="0"/>
      <w:marTop w:val="0"/>
      <w:marBottom w:val="0"/>
      <w:divBdr>
        <w:top w:val="none" w:sz="0" w:space="0" w:color="auto"/>
        <w:left w:val="none" w:sz="0" w:space="0" w:color="auto"/>
        <w:bottom w:val="none" w:sz="0" w:space="0" w:color="auto"/>
        <w:right w:val="none" w:sz="0" w:space="0" w:color="auto"/>
      </w:divBdr>
    </w:div>
    <w:div w:id="629670605">
      <w:marLeft w:val="640"/>
      <w:marRight w:val="0"/>
      <w:marTop w:val="0"/>
      <w:marBottom w:val="0"/>
      <w:divBdr>
        <w:top w:val="none" w:sz="0" w:space="0" w:color="auto"/>
        <w:left w:val="none" w:sz="0" w:space="0" w:color="auto"/>
        <w:bottom w:val="none" w:sz="0" w:space="0" w:color="auto"/>
        <w:right w:val="none" w:sz="0" w:space="0" w:color="auto"/>
      </w:divBdr>
    </w:div>
    <w:div w:id="629671383">
      <w:marLeft w:val="640"/>
      <w:marRight w:val="0"/>
      <w:marTop w:val="0"/>
      <w:marBottom w:val="0"/>
      <w:divBdr>
        <w:top w:val="none" w:sz="0" w:space="0" w:color="auto"/>
        <w:left w:val="none" w:sz="0" w:space="0" w:color="auto"/>
        <w:bottom w:val="none" w:sz="0" w:space="0" w:color="auto"/>
        <w:right w:val="none" w:sz="0" w:space="0" w:color="auto"/>
      </w:divBdr>
    </w:div>
    <w:div w:id="629673576">
      <w:marLeft w:val="640"/>
      <w:marRight w:val="0"/>
      <w:marTop w:val="0"/>
      <w:marBottom w:val="0"/>
      <w:divBdr>
        <w:top w:val="none" w:sz="0" w:space="0" w:color="auto"/>
        <w:left w:val="none" w:sz="0" w:space="0" w:color="auto"/>
        <w:bottom w:val="none" w:sz="0" w:space="0" w:color="auto"/>
        <w:right w:val="none" w:sz="0" w:space="0" w:color="auto"/>
      </w:divBdr>
    </w:div>
    <w:div w:id="629750070">
      <w:marLeft w:val="640"/>
      <w:marRight w:val="0"/>
      <w:marTop w:val="0"/>
      <w:marBottom w:val="0"/>
      <w:divBdr>
        <w:top w:val="none" w:sz="0" w:space="0" w:color="auto"/>
        <w:left w:val="none" w:sz="0" w:space="0" w:color="auto"/>
        <w:bottom w:val="none" w:sz="0" w:space="0" w:color="auto"/>
        <w:right w:val="none" w:sz="0" w:space="0" w:color="auto"/>
      </w:divBdr>
    </w:div>
    <w:div w:id="629820373">
      <w:marLeft w:val="640"/>
      <w:marRight w:val="0"/>
      <w:marTop w:val="0"/>
      <w:marBottom w:val="0"/>
      <w:divBdr>
        <w:top w:val="none" w:sz="0" w:space="0" w:color="auto"/>
        <w:left w:val="none" w:sz="0" w:space="0" w:color="auto"/>
        <w:bottom w:val="none" w:sz="0" w:space="0" w:color="auto"/>
        <w:right w:val="none" w:sz="0" w:space="0" w:color="auto"/>
      </w:divBdr>
    </w:div>
    <w:div w:id="629822434">
      <w:marLeft w:val="640"/>
      <w:marRight w:val="0"/>
      <w:marTop w:val="0"/>
      <w:marBottom w:val="0"/>
      <w:divBdr>
        <w:top w:val="none" w:sz="0" w:space="0" w:color="auto"/>
        <w:left w:val="none" w:sz="0" w:space="0" w:color="auto"/>
        <w:bottom w:val="none" w:sz="0" w:space="0" w:color="auto"/>
        <w:right w:val="none" w:sz="0" w:space="0" w:color="auto"/>
      </w:divBdr>
    </w:div>
    <w:div w:id="629825304">
      <w:marLeft w:val="640"/>
      <w:marRight w:val="0"/>
      <w:marTop w:val="0"/>
      <w:marBottom w:val="0"/>
      <w:divBdr>
        <w:top w:val="none" w:sz="0" w:space="0" w:color="auto"/>
        <w:left w:val="none" w:sz="0" w:space="0" w:color="auto"/>
        <w:bottom w:val="none" w:sz="0" w:space="0" w:color="auto"/>
        <w:right w:val="none" w:sz="0" w:space="0" w:color="auto"/>
      </w:divBdr>
    </w:div>
    <w:div w:id="629826623">
      <w:marLeft w:val="640"/>
      <w:marRight w:val="0"/>
      <w:marTop w:val="0"/>
      <w:marBottom w:val="0"/>
      <w:divBdr>
        <w:top w:val="none" w:sz="0" w:space="0" w:color="auto"/>
        <w:left w:val="none" w:sz="0" w:space="0" w:color="auto"/>
        <w:bottom w:val="none" w:sz="0" w:space="0" w:color="auto"/>
        <w:right w:val="none" w:sz="0" w:space="0" w:color="auto"/>
      </w:divBdr>
    </w:div>
    <w:div w:id="629867255">
      <w:marLeft w:val="640"/>
      <w:marRight w:val="0"/>
      <w:marTop w:val="0"/>
      <w:marBottom w:val="0"/>
      <w:divBdr>
        <w:top w:val="none" w:sz="0" w:space="0" w:color="auto"/>
        <w:left w:val="none" w:sz="0" w:space="0" w:color="auto"/>
        <w:bottom w:val="none" w:sz="0" w:space="0" w:color="auto"/>
        <w:right w:val="none" w:sz="0" w:space="0" w:color="auto"/>
      </w:divBdr>
    </w:div>
    <w:div w:id="629894235">
      <w:marLeft w:val="640"/>
      <w:marRight w:val="0"/>
      <w:marTop w:val="0"/>
      <w:marBottom w:val="0"/>
      <w:divBdr>
        <w:top w:val="none" w:sz="0" w:space="0" w:color="auto"/>
        <w:left w:val="none" w:sz="0" w:space="0" w:color="auto"/>
        <w:bottom w:val="none" w:sz="0" w:space="0" w:color="auto"/>
        <w:right w:val="none" w:sz="0" w:space="0" w:color="auto"/>
      </w:divBdr>
    </w:div>
    <w:div w:id="629898150">
      <w:marLeft w:val="640"/>
      <w:marRight w:val="0"/>
      <w:marTop w:val="0"/>
      <w:marBottom w:val="0"/>
      <w:divBdr>
        <w:top w:val="none" w:sz="0" w:space="0" w:color="auto"/>
        <w:left w:val="none" w:sz="0" w:space="0" w:color="auto"/>
        <w:bottom w:val="none" w:sz="0" w:space="0" w:color="auto"/>
        <w:right w:val="none" w:sz="0" w:space="0" w:color="auto"/>
      </w:divBdr>
    </w:div>
    <w:div w:id="629937046">
      <w:marLeft w:val="640"/>
      <w:marRight w:val="0"/>
      <w:marTop w:val="0"/>
      <w:marBottom w:val="0"/>
      <w:divBdr>
        <w:top w:val="none" w:sz="0" w:space="0" w:color="auto"/>
        <w:left w:val="none" w:sz="0" w:space="0" w:color="auto"/>
        <w:bottom w:val="none" w:sz="0" w:space="0" w:color="auto"/>
        <w:right w:val="none" w:sz="0" w:space="0" w:color="auto"/>
      </w:divBdr>
    </w:div>
    <w:div w:id="629937326">
      <w:marLeft w:val="640"/>
      <w:marRight w:val="0"/>
      <w:marTop w:val="0"/>
      <w:marBottom w:val="0"/>
      <w:divBdr>
        <w:top w:val="none" w:sz="0" w:space="0" w:color="auto"/>
        <w:left w:val="none" w:sz="0" w:space="0" w:color="auto"/>
        <w:bottom w:val="none" w:sz="0" w:space="0" w:color="auto"/>
        <w:right w:val="none" w:sz="0" w:space="0" w:color="auto"/>
      </w:divBdr>
    </w:div>
    <w:div w:id="630019100">
      <w:marLeft w:val="640"/>
      <w:marRight w:val="0"/>
      <w:marTop w:val="0"/>
      <w:marBottom w:val="0"/>
      <w:divBdr>
        <w:top w:val="none" w:sz="0" w:space="0" w:color="auto"/>
        <w:left w:val="none" w:sz="0" w:space="0" w:color="auto"/>
        <w:bottom w:val="none" w:sz="0" w:space="0" w:color="auto"/>
        <w:right w:val="none" w:sz="0" w:space="0" w:color="auto"/>
      </w:divBdr>
    </w:div>
    <w:div w:id="630089936">
      <w:marLeft w:val="640"/>
      <w:marRight w:val="0"/>
      <w:marTop w:val="0"/>
      <w:marBottom w:val="0"/>
      <w:divBdr>
        <w:top w:val="none" w:sz="0" w:space="0" w:color="auto"/>
        <w:left w:val="none" w:sz="0" w:space="0" w:color="auto"/>
        <w:bottom w:val="none" w:sz="0" w:space="0" w:color="auto"/>
        <w:right w:val="none" w:sz="0" w:space="0" w:color="auto"/>
      </w:divBdr>
    </w:div>
    <w:div w:id="630091814">
      <w:marLeft w:val="640"/>
      <w:marRight w:val="0"/>
      <w:marTop w:val="0"/>
      <w:marBottom w:val="0"/>
      <w:divBdr>
        <w:top w:val="none" w:sz="0" w:space="0" w:color="auto"/>
        <w:left w:val="none" w:sz="0" w:space="0" w:color="auto"/>
        <w:bottom w:val="none" w:sz="0" w:space="0" w:color="auto"/>
        <w:right w:val="none" w:sz="0" w:space="0" w:color="auto"/>
      </w:divBdr>
    </w:div>
    <w:div w:id="630131124">
      <w:marLeft w:val="640"/>
      <w:marRight w:val="0"/>
      <w:marTop w:val="0"/>
      <w:marBottom w:val="0"/>
      <w:divBdr>
        <w:top w:val="none" w:sz="0" w:space="0" w:color="auto"/>
        <w:left w:val="none" w:sz="0" w:space="0" w:color="auto"/>
        <w:bottom w:val="none" w:sz="0" w:space="0" w:color="auto"/>
        <w:right w:val="none" w:sz="0" w:space="0" w:color="auto"/>
      </w:divBdr>
    </w:div>
    <w:div w:id="630131342">
      <w:marLeft w:val="640"/>
      <w:marRight w:val="0"/>
      <w:marTop w:val="0"/>
      <w:marBottom w:val="0"/>
      <w:divBdr>
        <w:top w:val="none" w:sz="0" w:space="0" w:color="auto"/>
        <w:left w:val="none" w:sz="0" w:space="0" w:color="auto"/>
        <w:bottom w:val="none" w:sz="0" w:space="0" w:color="auto"/>
        <w:right w:val="none" w:sz="0" w:space="0" w:color="auto"/>
      </w:divBdr>
    </w:div>
    <w:div w:id="630212086">
      <w:marLeft w:val="640"/>
      <w:marRight w:val="0"/>
      <w:marTop w:val="0"/>
      <w:marBottom w:val="0"/>
      <w:divBdr>
        <w:top w:val="none" w:sz="0" w:space="0" w:color="auto"/>
        <w:left w:val="none" w:sz="0" w:space="0" w:color="auto"/>
        <w:bottom w:val="none" w:sz="0" w:space="0" w:color="auto"/>
        <w:right w:val="none" w:sz="0" w:space="0" w:color="auto"/>
      </w:divBdr>
    </w:div>
    <w:div w:id="630331964">
      <w:marLeft w:val="640"/>
      <w:marRight w:val="0"/>
      <w:marTop w:val="0"/>
      <w:marBottom w:val="0"/>
      <w:divBdr>
        <w:top w:val="none" w:sz="0" w:space="0" w:color="auto"/>
        <w:left w:val="none" w:sz="0" w:space="0" w:color="auto"/>
        <w:bottom w:val="none" w:sz="0" w:space="0" w:color="auto"/>
        <w:right w:val="none" w:sz="0" w:space="0" w:color="auto"/>
      </w:divBdr>
    </w:div>
    <w:div w:id="630332838">
      <w:marLeft w:val="640"/>
      <w:marRight w:val="0"/>
      <w:marTop w:val="0"/>
      <w:marBottom w:val="0"/>
      <w:divBdr>
        <w:top w:val="none" w:sz="0" w:space="0" w:color="auto"/>
        <w:left w:val="none" w:sz="0" w:space="0" w:color="auto"/>
        <w:bottom w:val="none" w:sz="0" w:space="0" w:color="auto"/>
        <w:right w:val="none" w:sz="0" w:space="0" w:color="auto"/>
      </w:divBdr>
    </w:div>
    <w:div w:id="630356423">
      <w:marLeft w:val="640"/>
      <w:marRight w:val="0"/>
      <w:marTop w:val="0"/>
      <w:marBottom w:val="0"/>
      <w:divBdr>
        <w:top w:val="none" w:sz="0" w:space="0" w:color="auto"/>
        <w:left w:val="none" w:sz="0" w:space="0" w:color="auto"/>
        <w:bottom w:val="none" w:sz="0" w:space="0" w:color="auto"/>
        <w:right w:val="none" w:sz="0" w:space="0" w:color="auto"/>
      </w:divBdr>
    </w:div>
    <w:div w:id="630407017">
      <w:marLeft w:val="640"/>
      <w:marRight w:val="0"/>
      <w:marTop w:val="0"/>
      <w:marBottom w:val="0"/>
      <w:divBdr>
        <w:top w:val="none" w:sz="0" w:space="0" w:color="auto"/>
        <w:left w:val="none" w:sz="0" w:space="0" w:color="auto"/>
        <w:bottom w:val="none" w:sz="0" w:space="0" w:color="auto"/>
        <w:right w:val="none" w:sz="0" w:space="0" w:color="auto"/>
      </w:divBdr>
    </w:div>
    <w:div w:id="630407832">
      <w:marLeft w:val="640"/>
      <w:marRight w:val="0"/>
      <w:marTop w:val="0"/>
      <w:marBottom w:val="0"/>
      <w:divBdr>
        <w:top w:val="none" w:sz="0" w:space="0" w:color="auto"/>
        <w:left w:val="none" w:sz="0" w:space="0" w:color="auto"/>
        <w:bottom w:val="none" w:sz="0" w:space="0" w:color="auto"/>
        <w:right w:val="none" w:sz="0" w:space="0" w:color="auto"/>
      </w:divBdr>
    </w:div>
    <w:div w:id="630477360">
      <w:marLeft w:val="640"/>
      <w:marRight w:val="0"/>
      <w:marTop w:val="0"/>
      <w:marBottom w:val="0"/>
      <w:divBdr>
        <w:top w:val="none" w:sz="0" w:space="0" w:color="auto"/>
        <w:left w:val="none" w:sz="0" w:space="0" w:color="auto"/>
        <w:bottom w:val="none" w:sz="0" w:space="0" w:color="auto"/>
        <w:right w:val="none" w:sz="0" w:space="0" w:color="auto"/>
      </w:divBdr>
    </w:div>
    <w:div w:id="630478505">
      <w:marLeft w:val="640"/>
      <w:marRight w:val="0"/>
      <w:marTop w:val="0"/>
      <w:marBottom w:val="0"/>
      <w:divBdr>
        <w:top w:val="none" w:sz="0" w:space="0" w:color="auto"/>
        <w:left w:val="none" w:sz="0" w:space="0" w:color="auto"/>
        <w:bottom w:val="none" w:sz="0" w:space="0" w:color="auto"/>
        <w:right w:val="none" w:sz="0" w:space="0" w:color="auto"/>
      </w:divBdr>
    </w:div>
    <w:div w:id="630482493">
      <w:marLeft w:val="640"/>
      <w:marRight w:val="0"/>
      <w:marTop w:val="0"/>
      <w:marBottom w:val="0"/>
      <w:divBdr>
        <w:top w:val="none" w:sz="0" w:space="0" w:color="auto"/>
        <w:left w:val="none" w:sz="0" w:space="0" w:color="auto"/>
        <w:bottom w:val="none" w:sz="0" w:space="0" w:color="auto"/>
        <w:right w:val="none" w:sz="0" w:space="0" w:color="auto"/>
      </w:divBdr>
    </w:div>
    <w:div w:id="630522829">
      <w:marLeft w:val="640"/>
      <w:marRight w:val="0"/>
      <w:marTop w:val="0"/>
      <w:marBottom w:val="0"/>
      <w:divBdr>
        <w:top w:val="none" w:sz="0" w:space="0" w:color="auto"/>
        <w:left w:val="none" w:sz="0" w:space="0" w:color="auto"/>
        <w:bottom w:val="none" w:sz="0" w:space="0" w:color="auto"/>
        <w:right w:val="none" w:sz="0" w:space="0" w:color="auto"/>
      </w:divBdr>
    </w:div>
    <w:div w:id="630597161">
      <w:marLeft w:val="640"/>
      <w:marRight w:val="0"/>
      <w:marTop w:val="0"/>
      <w:marBottom w:val="0"/>
      <w:divBdr>
        <w:top w:val="none" w:sz="0" w:space="0" w:color="auto"/>
        <w:left w:val="none" w:sz="0" w:space="0" w:color="auto"/>
        <w:bottom w:val="none" w:sz="0" w:space="0" w:color="auto"/>
        <w:right w:val="none" w:sz="0" w:space="0" w:color="auto"/>
      </w:divBdr>
    </w:div>
    <w:div w:id="630599264">
      <w:marLeft w:val="640"/>
      <w:marRight w:val="0"/>
      <w:marTop w:val="0"/>
      <w:marBottom w:val="0"/>
      <w:divBdr>
        <w:top w:val="none" w:sz="0" w:space="0" w:color="auto"/>
        <w:left w:val="none" w:sz="0" w:space="0" w:color="auto"/>
        <w:bottom w:val="none" w:sz="0" w:space="0" w:color="auto"/>
        <w:right w:val="none" w:sz="0" w:space="0" w:color="auto"/>
      </w:divBdr>
    </w:div>
    <w:div w:id="630599805">
      <w:marLeft w:val="640"/>
      <w:marRight w:val="0"/>
      <w:marTop w:val="0"/>
      <w:marBottom w:val="0"/>
      <w:divBdr>
        <w:top w:val="none" w:sz="0" w:space="0" w:color="auto"/>
        <w:left w:val="none" w:sz="0" w:space="0" w:color="auto"/>
        <w:bottom w:val="none" w:sz="0" w:space="0" w:color="auto"/>
        <w:right w:val="none" w:sz="0" w:space="0" w:color="auto"/>
      </w:divBdr>
    </w:div>
    <w:div w:id="630600109">
      <w:marLeft w:val="640"/>
      <w:marRight w:val="0"/>
      <w:marTop w:val="0"/>
      <w:marBottom w:val="0"/>
      <w:divBdr>
        <w:top w:val="none" w:sz="0" w:space="0" w:color="auto"/>
        <w:left w:val="none" w:sz="0" w:space="0" w:color="auto"/>
        <w:bottom w:val="none" w:sz="0" w:space="0" w:color="auto"/>
        <w:right w:val="none" w:sz="0" w:space="0" w:color="auto"/>
      </w:divBdr>
    </w:div>
    <w:div w:id="630600817">
      <w:marLeft w:val="640"/>
      <w:marRight w:val="0"/>
      <w:marTop w:val="0"/>
      <w:marBottom w:val="0"/>
      <w:divBdr>
        <w:top w:val="none" w:sz="0" w:space="0" w:color="auto"/>
        <w:left w:val="none" w:sz="0" w:space="0" w:color="auto"/>
        <w:bottom w:val="none" w:sz="0" w:space="0" w:color="auto"/>
        <w:right w:val="none" w:sz="0" w:space="0" w:color="auto"/>
      </w:divBdr>
    </w:div>
    <w:div w:id="630669513">
      <w:marLeft w:val="640"/>
      <w:marRight w:val="0"/>
      <w:marTop w:val="0"/>
      <w:marBottom w:val="0"/>
      <w:divBdr>
        <w:top w:val="none" w:sz="0" w:space="0" w:color="auto"/>
        <w:left w:val="none" w:sz="0" w:space="0" w:color="auto"/>
        <w:bottom w:val="none" w:sz="0" w:space="0" w:color="auto"/>
        <w:right w:val="none" w:sz="0" w:space="0" w:color="auto"/>
      </w:divBdr>
    </w:div>
    <w:div w:id="630669708">
      <w:marLeft w:val="640"/>
      <w:marRight w:val="0"/>
      <w:marTop w:val="0"/>
      <w:marBottom w:val="0"/>
      <w:divBdr>
        <w:top w:val="none" w:sz="0" w:space="0" w:color="auto"/>
        <w:left w:val="none" w:sz="0" w:space="0" w:color="auto"/>
        <w:bottom w:val="none" w:sz="0" w:space="0" w:color="auto"/>
        <w:right w:val="none" w:sz="0" w:space="0" w:color="auto"/>
      </w:divBdr>
    </w:div>
    <w:div w:id="630671420">
      <w:marLeft w:val="640"/>
      <w:marRight w:val="0"/>
      <w:marTop w:val="0"/>
      <w:marBottom w:val="0"/>
      <w:divBdr>
        <w:top w:val="none" w:sz="0" w:space="0" w:color="auto"/>
        <w:left w:val="none" w:sz="0" w:space="0" w:color="auto"/>
        <w:bottom w:val="none" w:sz="0" w:space="0" w:color="auto"/>
        <w:right w:val="none" w:sz="0" w:space="0" w:color="auto"/>
      </w:divBdr>
    </w:div>
    <w:div w:id="630676053">
      <w:marLeft w:val="640"/>
      <w:marRight w:val="0"/>
      <w:marTop w:val="0"/>
      <w:marBottom w:val="0"/>
      <w:divBdr>
        <w:top w:val="none" w:sz="0" w:space="0" w:color="auto"/>
        <w:left w:val="none" w:sz="0" w:space="0" w:color="auto"/>
        <w:bottom w:val="none" w:sz="0" w:space="0" w:color="auto"/>
        <w:right w:val="none" w:sz="0" w:space="0" w:color="auto"/>
      </w:divBdr>
    </w:div>
    <w:div w:id="630746947">
      <w:marLeft w:val="640"/>
      <w:marRight w:val="0"/>
      <w:marTop w:val="0"/>
      <w:marBottom w:val="0"/>
      <w:divBdr>
        <w:top w:val="none" w:sz="0" w:space="0" w:color="auto"/>
        <w:left w:val="none" w:sz="0" w:space="0" w:color="auto"/>
        <w:bottom w:val="none" w:sz="0" w:space="0" w:color="auto"/>
        <w:right w:val="none" w:sz="0" w:space="0" w:color="auto"/>
      </w:divBdr>
    </w:div>
    <w:div w:id="630749845">
      <w:marLeft w:val="640"/>
      <w:marRight w:val="0"/>
      <w:marTop w:val="0"/>
      <w:marBottom w:val="0"/>
      <w:divBdr>
        <w:top w:val="none" w:sz="0" w:space="0" w:color="auto"/>
        <w:left w:val="none" w:sz="0" w:space="0" w:color="auto"/>
        <w:bottom w:val="none" w:sz="0" w:space="0" w:color="auto"/>
        <w:right w:val="none" w:sz="0" w:space="0" w:color="auto"/>
      </w:divBdr>
    </w:div>
    <w:div w:id="630862720">
      <w:marLeft w:val="640"/>
      <w:marRight w:val="0"/>
      <w:marTop w:val="0"/>
      <w:marBottom w:val="0"/>
      <w:divBdr>
        <w:top w:val="none" w:sz="0" w:space="0" w:color="auto"/>
        <w:left w:val="none" w:sz="0" w:space="0" w:color="auto"/>
        <w:bottom w:val="none" w:sz="0" w:space="0" w:color="auto"/>
        <w:right w:val="none" w:sz="0" w:space="0" w:color="auto"/>
      </w:divBdr>
    </w:div>
    <w:div w:id="630862728">
      <w:marLeft w:val="640"/>
      <w:marRight w:val="0"/>
      <w:marTop w:val="0"/>
      <w:marBottom w:val="0"/>
      <w:divBdr>
        <w:top w:val="none" w:sz="0" w:space="0" w:color="auto"/>
        <w:left w:val="none" w:sz="0" w:space="0" w:color="auto"/>
        <w:bottom w:val="none" w:sz="0" w:space="0" w:color="auto"/>
        <w:right w:val="none" w:sz="0" w:space="0" w:color="auto"/>
      </w:divBdr>
    </w:div>
    <w:div w:id="630938541">
      <w:marLeft w:val="640"/>
      <w:marRight w:val="0"/>
      <w:marTop w:val="0"/>
      <w:marBottom w:val="0"/>
      <w:divBdr>
        <w:top w:val="none" w:sz="0" w:space="0" w:color="auto"/>
        <w:left w:val="none" w:sz="0" w:space="0" w:color="auto"/>
        <w:bottom w:val="none" w:sz="0" w:space="0" w:color="auto"/>
        <w:right w:val="none" w:sz="0" w:space="0" w:color="auto"/>
      </w:divBdr>
    </w:div>
    <w:div w:id="630938854">
      <w:marLeft w:val="640"/>
      <w:marRight w:val="0"/>
      <w:marTop w:val="0"/>
      <w:marBottom w:val="0"/>
      <w:divBdr>
        <w:top w:val="none" w:sz="0" w:space="0" w:color="auto"/>
        <w:left w:val="none" w:sz="0" w:space="0" w:color="auto"/>
        <w:bottom w:val="none" w:sz="0" w:space="0" w:color="auto"/>
        <w:right w:val="none" w:sz="0" w:space="0" w:color="auto"/>
      </w:divBdr>
    </w:div>
    <w:div w:id="630939830">
      <w:marLeft w:val="640"/>
      <w:marRight w:val="0"/>
      <w:marTop w:val="0"/>
      <w:marBottom w:val="0"/>
      <w:divBdr>
        <w:top w:val="none" w:sz="0" w:space="0" w:color="auto"/>
        <w:left w:val="none" w:sz="0" w:space="0" w:color="auto"/>
        <w:bottom w:val="none" w:sz="0" w:space="0" w:color="auto"/>
        <w:right w:val="none" w:sz="0" w:space="0" w:color="auto"/>
      </w:divBdr>
    </w:div>
    <w:div w:id="630942613">
      <w:marLeft w:val="640"/>
      <w:marRight w:val="0"/>
      <w:marTop w:val="0"/>
      <w:marBottom w:val="0"/>
      <w:divBdr>
        <w:top w:val="none" w:sz="0" w:space="0" w:color="auto"/>
        <w:left w:val="none" w:sz="0" w:space="0" w:color="auto"/>
        <w:bottom w:val="none" w:sz="0" w:space="0" w:color="auto"/>
        <w:right w:val="none" w:sz="0" w:space="0" w:color="auto"/>
      </w:divBdr>
    </w:div>
    <w:div w:id="630944549">
      <w:marLeft w:val="640"/>
      <w:marRight w:val="0"/>
      <w:marTop w:val="0"/>
      <w:marBottom w:val="0"/>
      <w:divBdr>
        <w:top w:val="none" w:sz="0" w:space="0" w:color="auto"/>
        <w:left w:val="none" w:sz="0" w:space="0" w:color="auto"/>
        <w:bottom w:val="none" w:sz="0" w:space="0" w:color="auto"/>
        <w:right w:val="none" w:sz="0" w:space="0" w:color="auto"/>
      </w:divBdr>
    </w:div>
    <w:div w:id="630984160">
      <w:marLeft w:val="640"/>
      <w:marRight w:val="0"/>
      <w:marTop w:val="0"/>
      <w:marBottom w:val="0"/>
      <w:divBdr>
        <w:top w:val="none" w:sz="0" w:space="0" w:color="auto"/>
        <w:left w:val="none" w:sz="0" w:space="0" w:color="auto"/>
        <w:bottom w:val="none" w:sz="0" w:space="0" w:color="auto"/>
        <w:right w:val="none" w:sz="0" w:space="0" w:color="auto"/>
      </w:divBdr>
    </w:div>
    <w:div w:id="631012617">
      <w:marLeft w:val="640"/>
      <w:marRight w:val="0"/>
      <w:marTop w:val="0"/>
      <w:marBottom w:val="0"/>
      <w:divBdr>
        <w:top w:val="none" w:sz="0" w:space="0" w:color="auto"/>
        <w:left w:val="none" w:sz="0" w:space="0" w:color="auto"/>
        <w:bottom w:val="none" w:sz="0" w:space="0" w:color="auto"/>
        <w:right w:val="none" w:sz="0" w:space="0" w:color="auto"/>
      </w:divBdr>
    </w:div>
    <w:div w:id="631060767">
      <w:marLeft w:val="640"/>
      <w:marRight w:val="0"/>
      <w:marTop w:val="0"/>
      <w:marBottom w:val="0"/>
      <w:divBdr>
        <w:top w:val="none" w:sz="0" w:space="0" w:color="auto"/>
        <w:left w:val="none" w:sz="0" w:space="0" w:color="auto"/>
        <w:bottom w:val="none" w:sz="0" w:space="0" w:color="auto"/>
        <w:right w:val="none" w:sz="0" w:space="0" w:color="auto"/>
      </w:divBdr>
    </w:div>
    <w:div w:id="631062301">
      <w:marLeft w:val="640"/>
      <w:marRight w:val="0"/>
      <w:marTop w:val="0"/>
      <w:marBottom w:val="0"/>
      <w:divBdr>
        <w:top w:val="none" w:sz="0" w:space="0" w:color="auto"/>
        <w:left w:val="none" w:sz="0" w:space="0" w:color="auto"/>
        <w:bottom w:val="none" w:sz="0" w:space="0" w:color="auto"/>
        <w:right w:val="none" w:sz="0" w:space="0" w:color="auto"/>
      </w:divBdr>
    </w:div>
    <w:div w:id="631063312">
      <w:marLeft w:val="640"/>
      <w:marRight w:val="0"/>
      <w:marTop w:val="0"/>
      <w:marBottom w:val="0"/>
      <w:divBdr>
        <w:top w:val="none" w:sz="0" w:space="0" w:color="auto"/>
        <w:left w:val="none" w:sz="0" w:space="0" w:color="auto"/>
        <w:bottom w:val="none" w:sz="0" w:space="0" w:color="auto"/>
        <w:right w:val="none" w:sz="0" w:space="0" w:color="auto"/>
      </w:divBdr>
    </w:div>
    <w:div w:id="631130102">
      <w:marLeft w:val="640"/>
      <w:marRight w:val="0"/>
      <w:marTop w:val="0"/>
      <w:marBottom w:val="0"/>
      <w:divBdr>
        <w:top w:val="none" w:sz="0" w:space="0" w:color="auto"/>
        <w:left w:val="none" w:sz="0" w:space="0" w:color="auto"/>
        <w:bottom w:val="none" w:sz="0" w:space="0" w:color="auto"/>
        <w:right w:val="none" w:sz="0" w:space="0" w:color="auto"/>
      </w:divBdr>
    </w:div>
    <w:div w:id="631136969">
      <w:marLeft w:val="640"/>
      <w:marRight w:val="0"/>
      <w:marTop w:val="0"/>
      <w:marBottom w:val="0"/>
      <w:divBdr>
        <w:top w:val="none" w:sz="0" w:space="0" w:color="auto"/>
        <w:left w:val="none" w:sz="0" w:space="0" w:color="auto"/>
        <w:bottom w:val="none" w:sz="0" w:space="0" w:color="auto"/>
        <w:right w:val="none" w:sz="0" w:space="0" w:color="auto"/>
      </w:divBdr>
    </w:div>
    <w:div w:id="631177396">
      <w:marLeft w:val="640"/>
      <w:marRight w:val="0"/>
      <w:marTop w:val="0"/>
      <w:marBottom w:val="0"/>
      <w:divBdr>
        <w:top w:val="none" w:sz="0" w:space="0" w:color="auto"/>
        <w:left w:val="none" w:sz="0" w:space="0" w:color="auto"/>
        <w:bottom w:val="none" w:sz="0" w:space="0" w:color="auto"/>
        <w:right w:val="none" w:sz="0" w:space="0" w:color="auto"/>
      </w:divBdr>
    </w:div>
    <w:div w:id="631181235">
      <w:marLeft w:val="640"/>
      <w:marRight w:val="0"/>
      <w:marTop w:val="0"/>
      <w:marBottom w:val="0"/>
      <w:divBdr>
        <w:top w:val="none" w:sz="0" w:space="0" w:color="auto"/>
        <w:left w:val="none" w:sz="0" w:space="0" w:color="auto"/>
        <w:bottom w:val="none" w:sz="0" w:space="0" w:color="auto"/>
        <w:right w:val="none" w:sz="0" w:space="0" w:color="auto"/>
      </w:divBdr>
    </w:div>
    <w:div w:id="631181363">
      <w:marLeft w:val="640"/>
      <w:marRight w:val="0"/>
      <w:marTop w:val="0"/>
      <w:marBottom w:val="0"/>
      <w:divBdr>
        <w:top w:val="none" w:sz="0" w:space="0" w:color="auto"/>
        <w:left w:val="none" w:sz="0" w:space="0" w:color="auto"/>
        <w:bottom w:val="none" w:sz="0" w:space="0" w:color="auto"/>
        <w:right w:val="none" w:sz="0" w:space="0" w:color="auto"/>
      </w:divBdr>
    </w:div>
    <w:div w:id="631181526">
      <w:marLeft w:val="640"/>
      <w:marRight w:val="0"/>
      <w:marTop w:val="0"/>
      <w:marBottom w:val="0"/>
      <w:divBdr>
        <w:top w:val="none" w:sz="0" w:space="0" w:color="auto"/>
        <w:left w:val="none" w:sz="0" w:space="0" w:color="auto"/>
        <w:bottom w:val="none" w:sz="0" w:space="0" w:color="auto"/>
        <w:right w:val="none" w:sz="0" w:space="0" w:color="auto"/>
      </w:divBdr>
    </w:div>
    <w:div w:id="631443919">
      <w:marLeft w:val="640"/>
      <w:marRight w:val="0"/>
      <w:marTop w:val="0"/>
      <w:marBottom w:val="0"/>
      <w:divBdr>
        <w:top w:val="none" w:sz="0" w:space="0" w:color="auto"/>
        <w:left w:val="none" w:sz="0" w:space="0" w:color="auto"/>
        <w:bottom w:val="none" w:sz="0" w:space="0" w:color="auto"/>
        <w:right w:val="none" w:sz="0" w:space="0" w:color="auto"/>
      </w:divBdr>
    </w:div>
    <w:div w:id="631444134">
      <w:marLeft w:val="640"/>
      <w:marRight w:val="0"/>
      <w:marTop w:val="0"/>
      <w:marBottom w:val="0"/>
      <w:divBdr>
        <w:top w:val="none" w:sz="0" w:space="0" w:color="auto"/>
        <w:left w:val="none" w:sz="0" w:space="0" w:color="auto"/>
        <w:bottom w:val="none" w:sz="0" w:space="0" w:color="auto"/>
        <w:right w:val="none" w:sz="0" w:space="0" w:color="auto"/>
      </w:divBdr>
    </w:div>
    <w:div w:id="631445016">
      <w:marLeft w:val="640"/>
      <w:marRight w:val="0"/>
      <w:marTop w:val="0"/>
      <w:marBottom w:val="0"/>
      <w:divBdr>
        <w:top w:val="none" w:sz="0" w:space="0" w:color="auto"/>
        <w:left w:val="none" w:sz="0" w:space="0" w:color="auto"/>
        <w:bottom w:val="none" w:sz="0" w:space="0" w:color="auto"/>
        <w:right w:val="none" w:sz="0" w:space="0" w:color="auto"/>
      </w:divBdr>
    </w:div>
    <w:div w:id="631446246">
      <w:marLeft w:val="640"/>
      <w:marRight w:val="0"/>
      <w:marTop w:val="0"/>
      <w:marBottom w:val="0"/>
      <w:divBdr>
        <w:top w:val="none" w:sz="0" w:space="0" w:color="auto"/>
        <w:left w:val="none" w:sz="0" w:space="0" w:color="auto"/>
        <w:bottom w:val="none" w:sz="0" w:space="0" w:color="auto"/>
        <w:right w:val="none" w:sz="0" w:space="0" w:color="auto"/>
      </w:divBdr>
    </w:div>
    <w:div w:id="631520533">
      <w:marLeft w:val="640"/>
      <w:marRight w:val="0"/>
      <w:marTop w:val="0"/>
      <w:marBottom w:val="0"/>
      <w:divBdr>
        <w:top w:val="none" w:sz="0" w:space="0" w:color="auto"/>
        <w:left w:val="none" w:sz="0" w:space="0" w:color="auto"/>
        <w:bottom w:val="none" w:sz="0" w:space="0" w:color="auto"/>
        <w:right w:val="none" w:sz="0" w:space="0" w:color="auto"/>
      </w:divBdr>
    </w:div>
    <w:div w:id="631592673">
      <w:marLeft w:val="640"/>
      <w:marRight w:val="0"/>
      <w:marTop w:val="0"/>
      <w:marBottom w:val="0"/>
      <w:divBdr>
        <w:top w:val="none" w:sz="0" w:space="0" w:color="auto"/>
        <w:left w:val="none" w:sz="0" w:space="0" w:color="auto"/>
        <w:bottom w:val="none" w:sz="0" w:space="0" w:color="auto"/>
        <w:right w:val="none" w:sz="0" w:space="0" w:color="auto"/>
      </w:divBdr>
    </w:div>
    <w:div w:id="631598762">
      <w:marLeft w:val="640"/>
      <w:marRight w:val="0"/>
      <w:marTop w:val="0"/>
      <w:marBottom w:val="0"/>
      <w:divBdr>
        <w:top w:val="none" w:sz="0" w:space="0" w:color="auto"/>
        <w:left w:val="none" w:sz="0" w:space="0" w:color="auto"/>
        <w:bottom w:val="none" w:sz="0" w:space="0" w:color="auto"/>
        <w:right w:val="none" w:sz="0" w:space="0" w:color="auto"/>
      </w:divBdr>
    </w:div>
    <w:div w:id="631709729">
      <w:marLeft w:val="640"/>
      <w:marRight w:val="0"/>
      <w:marTop w:val="0"/>
      <w:marBottom w:val="0"/>
      <w:divBdr>
        <w:top w:val="none" w:sz="0" w:space="0" w:color="auto"/>
        <w:left w:val="none" w:sz="0" w:space="0" w:color="auto"/>
        <w:bottom w:val="none" w:sz="0" w:space="0" w:color="auto"/>
        <w:right w:val="none" w:sz="0" w:space="0" w:color="auto"/>
      </w:divBdr>
    </w:div>
    <w:div w:id="631713725">
      <w:marLeft w:val="640"/>
      <w:marRight w:val="0"/>
      <w:marTop w:val="0"/>
      <w:marBottom w:val="0"/>
      <w:divBdr>
        <w:top w:val="none" w:sz="0" w:space="0" w:color="auto"/>
        <w:left w:val="none" w:sz="0" w:space="0" w:color="auto"/>
        <w:bottom w:val="none" w:sz="0" w:space="0" w:color="auto"/>
        <w:right w:val="none" w:sz="0" w:space="0" w:color="auto"/>
      </w:divBdr>
    </w:div>
    <w:div w:id="631785885">
      <w:marLeft w:val="640"/>
      <w:marRight w:val="0"/>
      <w:marTop w:val="0"/>
      <w:marBottom w:val="0"/>
      <w:divBdr>
        <w:top w:val="none" w:sz="0" w:space="0" w:color="auto"/>
        <w:left w:val="none" w:sz="0" w:space="0" w:color="auto"/>
        <w:bottom w:val="none" w:sz="0" w:space="0" w:color="auto"/>
        <w:right w:val="none" w:sz="0" w:space="0" w:color="auto"/>
      </w:divBdr>
    </w:div>
    <w:div w:id="631786510">
      <w:marLeft w:val="640"/>
      <w:marRight w:val="0"/>
      <w:marTop w:val="0"/>
      <w:marBottom w:val="0"/>
      <w:divBdr>
        <w:top w:val="none" w:sz="0" w:space="0" w:color="auto"/>
        <w:left w:val="none" w:sz="0" w:space="0" w:color="auto"/>
        <w:bottom w:val="none" w:sz="0" w:space="0" w:color="auto"/>
        <w:right w:val="none" w:sz="0" w:space="0" w:color="auto"/>
      </w:divBdr>
    </w:div>
    <w:div w:id="631790527">
      <w:marLeft w:val="640"/>
      <w:marRight w:val="0"/>
      <w:marTop w:val="0"/>
      <w:marBottom w:val="0"/>
      <w:divBdr>
        <w:top w:val="none" w:sz="0" w:space="0" w:color="auto"/>
        <w:left w:val="none" w:sz="0" w:space="0" w:color="auto"/>
        <w:bottom w:val="none" w:sz="0" w:space="0" w:color="auto"/>
        <w:right w:val="none" w:sz="0" w:space="0" w:color="auto"/>
      </w:divBdr>
    </w:div>
    <w:div w:id="631907890">
      <w:marLeft w:val="640"/>
      <w:marRight w:val="0"/>
      <w:marTop w:val="0"/>
      <w:marBottom w:val="0"/>
      <w:divBdr>
        <w:top w:val="none" w:sz="0" w:space="0" w:color="auto"/>
        <w:left w:val="none" w:sz="0" w:space="0" w:color="auto"/>
        <w:bottom w:val="none" w:sz="0" w:space="0" w:color="auto"/>
        <w:right w:val="none" w:sz="0" w:space="0" w:color="auto"/>
      </w:divBdr>
    </w:div>
    <w:div w:id="631911759">
      <w:marLeft w:val="640"/>
      <w:marRight w:val="0"/>
      <w:marTop w:val="0"/>
      <w:marBottom w:val="0"/>
      <w:divBdr>
        <w:top w:val="none" w:sz="0" w:space="0" w:color="auto"/>
        <w:left w:val="none" w:sz="0" w:space="0" w:color="auto"/>
        <w:bottom w:val="none" w:sz="0" w:space="0" w:color="auto"/>
        <w:right w:val="none" w:sz="0" w:space="0" w:color="auto"/>
      </w:divBdr>
    </w:div>
    <w:div w:id="631982247">
      <w:marLeft w:val="640"/>
      <w:marRight w:val="0"/>
      <w:marTop w:val="0"/>
      <w:marBottom w:val="0"/>
      <w:divBdr>
        <w:top w:val="none" w:sz="0" w:space="0" w:color="auto"/>
        <w:left w:val="none" w:sz="0" w:space="0" w:color="auto"/>
        <w:bottom w:val="none" w:sz="0" w:space="0" w:color="auto"/>
        <w:right w:val="none" w:sz="0" w:space="0" w:color="auto"/>
      </w:divBdr>
    </w:div>
    <w:div w:id="631985110">
      <w:marLeft w:val="640"/>
      <w:marRight w:val="0"/>
      <w:marTop w:val="0"/>
      <w:marBottom w:val="0"/>
      <w:divBdr>
        <w:top w:val="none" w:sz="0" w:space="0" w:color="auto"/>
        <w:left w:val="none" w:sz="0" w:space="0" w:color="auto"/>
        <w:bottom w:val="none" w:sz="0" w:space="0" w:color="auto"/>
        <w:right w:val="none" w:sz="0" w:space="0" w:color="auto"/>
      </w:divBdr>
    </w:div>
    <w:div w:id="631985407">
      <w:marLeft w:val="640"/>
      <w:marRight w:val="0"/>
      <w:marTop w:val="0"/>
      <w:marBottom w:val="0"/>
      <w:divBdr>
        <w:top w:val="none" w:sz="0" w:space="0" w:color="auto"/>
        <w:left w:val="none" w:sz="0" w:space="0" w:color="auto"/>
        <w:bottom w:val="none" w:sz="0" w:space="0" w:color="auto"/>
        <w:right w:val="none" w:sz="0" w:space="0" w:color="auto"/>
      </w:divBdr>
    </w:div>
    <w:div w:id="631985773">
      <w:marLeft w:val="640"/>
      <w:marRight w:val="0"/>
      <w:marTop w:val="0"/>
      <w:marBottom w:val="0"/>
      <w:divBdr>
        <w:top w:val="none" w:sz="0" w:space="0" w:color="auto"/>
        <w:left w:val="none" w:sz="0" w:space="0" w:color="auto"/>
        <w:bottom w:val="none" w:sz="0" w:space="0" w:color="auto"/>
        <w:right w:val="none" w:sz="0" w:space="0" w:color="auto"/>
      </w:divBdr>
    </w:div>
    <w:div w:id="632055737">
      <w:marLeft w:val="640"/>
      <w:marRight w:val="0"/>
      <w:marTop w:val="0"/>
      <w:marBottom w:val="0"/>
      <w:divBdr>
        <w:top w:val="none" w:sz="0" w:space="0" w:color="auto"/>
        <w:left w:val="none" w:sz="0" w:space="0" w:color="auto"/>
        <w:bottom w:val="none" w:sz="0" w:space="0" w:color="auto"/>
        <w:right w:val="none" w:sz="0" w:space="0" w:color="auto"/>
      </w:divBdr>
    </w:div>
    <w:div w:id="632059520">
      <w:marLeft w:val="640"/>
      <w:marRight w:val="0"/>
      <w:marTop w:val="0"/>
      <w:marBottom w:val="0"/>
      <w:divBdr>
        <w:top w:val="none" w:sz="0" w:space="0" w:color="auto"/>
        <w:left w:val="none" w:sz="0" w:space="0" w:color="auto"/>
        <w:bottom w:val="none" w:sz="0" w:space="0" w:color="auto"/>
        <w:right w:val="none" w:sz="0" w:space="0" w:color="auto"/>
      </w:divBdr>
    </w:div>
    <w:div w:id="632096882">
      <w:marLeft w:val="640"/>
      <w:marRight w:val="0"/>
      <w:marTop w:val="0"/>
      <w:marBottom w:val="0"/>
      <w:divBdr>
        <w:top w:val="none" w:sz="0" w:space="0" w:color="auto"/>
        <w:left w:val="none" w:sz="0" w:space="0" w:color="auto"/>
        <w:bottom w:val="none" w:sz="0" w:space="0" w:color="auto"/>
        <w:right w:val="none" w:sz="0" w:space="0" w:color="auto"/>
      </w:divBdr>
    </w:div>
    <w:div w:id="632101181">
      <w:marLeft w:val="640"/>
      <w:marRight w:val="0"/>
      <w:marTop w:val="0"/>
      <w:marBottom w:val="0"/>
      <w:divBdr>
        <w:top w:val="none" w:sz="0" w:space="0" w:color="auto"/>
        <w:left w:val="none" w:sz="0" w:space="0" w:color="auto"/>
        <w:bottom w:val="none" w:sz="0" w:space="0" w:color="auto"/>
        <w:right w:val="none" w:sz="0" w:space="0" w:color="auto"/>
      </w:divBdr>
    </w:div>
    <w:div w:id="632171286">
      <w:marLeft w:val="640"/>
      <w:marRight w:val="0"/>
      <w:marTop w:val="0"/>
      <w:marBottom w:val="0"/>
      <w:divBdr>
        <w:top w:val="none" w:sz="0" w:space="0" w:color="auto"/>
        <w:left w:val="none" w:sz="0" w:space="0" w:color="auto"/>
        <w:bottom w:val="none" w:sz="0" w:space="0" w:color="auto"/>
        <w:right w:val="none" w:sz="0" w:space="0" w:color="auto"/>
      </w:divBdr>
    </w:div>
    <w:div w:id="632177738">
      <w:marLeft w:val="640"/>
      <w:marRight w:val="0"/>
      <w:marTop w:val="0"/>
      <w:marBottom w:val="0"/>
      <w:divBdr>
        <w:top w:val="none" w:sz="0" w:space="0" w:color="auto"/>
        <w:left w:val="none" w:sz="0" w:space="0" w:color="auto"/>
        <w:bottom w:val="none" w:sz="0" w:space="0" w:color="auto"/>
        <w:right w:val="none" w:sz="0" w:space="0" w:color="auto"/>
      </w:divBdr>
    </w:div>
    <w:div w:id="632178666">
      <w:marLeft w:val="640"/>
      <w:marRight w:val="0"/>
      <w:marTop w:val="0"/>
      <w:marBottom w:val="0"/>
      <w:divBdr>
        <w:top w:val="none" w:sz="0" w:space="0" w:color="auto"/>
        <w:left w:val="none" w:sz="0" w:space="0" w:color="auto"/>
        <w:bottom w:val="none" w:sz="0" w:space="0" w:color="auto"/>
        <w:right w:val="none" w:sz="0" w:space="0" w:color="auto"/>
      </w:divBdr>
    </w:div>
    <w:div w:id="632179380">
      <w:marLeft w:val="640"/>
      <w:marRight w:val="0"/>
      <w:marTop w:val="0"/>
      <w:marBottom w:val="0"/>
      <w:divBdr>
        <w:top w:val="none" w:sz="0" w:space="0" w:color="auto"/>
        <w:left w:val="none" w:sz="0" w:space="0" w:color="auto"/>
        <w:bottom w:val="none" w:sz="0" w:space="0" w:color="auto"/>
        <w:right w:val="none" w:sz="0" w:space="0" w:color="auto"/>
      </w:divBdr>
    </w:div>
    <w:div w:id="632250987">
      <w:marLeft w:val="640"/>
      <w:marRight w:val="0"/>
      <w:marTop w:val="0"/>
      <w:marBottom w:val="0"/>
      <w:divBdr>
        <w:top w:val="none" w:sz="0" w:space="0" w:color="auto"/>
        <w:left w:val="none" w:sz="0" w:space="0" w:color="auto"/>
        <w:bottom w:val="none" w:sz="0" w:space="0" w:color="auto"/>
        <w:right w:val="none" w:sz="0" w:space="0" w:color="auto"/>
      </w:divBdr>
    </w:div>
    <w:div w:id="632253992">
      <w:marLeft w:val="640"/>
      <w:marRight w:val="0"/>
      <w:marTop w:val="0"/>
      <w:marBottom w:val="0"/>
      <w:divBdr>
        <w:top w:val="none" w:sz="0" w:space="0" w:color="auto"/>
        <w:left w:val="none" w:sz="0" w:space="0" w:color="auto"/>
        <w:bottom w:val="none" w:sz="0" w:space="0" w:color="auto"/>
        <w:right w:val="none" w:sz="0" w:space="0" w:color="auto"/>
      </w:divBdr>
    </w:div>
    <w:div w:id="632254486">
      <w:marLeft w:val="640"/>
      <w:marRight w:val="0"/>
      <w:marTop w:val="0"/>
      <w:marBottom w:val="0"/>
      <w:divBdr>
        <w:top w:val="none" w:sz="0" w:space="0" w:color="auto"/>
        <w:left w:val="none" w:sz="0" w:space="0" w:color="auto"/>
        <w:bottom w:val="none" w:sz="0" w:space="0" w:color="auto"/>
        <w:right w:val="none" w:sz="0" w:space="0" w:color="auto"/>
      </w:divBdr>
    </w:div>
    <w:div w:id="632256012">
      <w:marLeft w:val="640"/>
      <w:marRight w:val="0"/>
      <w:marTop w:val="0"/>
      <w:marBottom w:val="0"/>
      <w:divBdr>
        <w:top w:val="none" w:sz="0" w:space="0" w:color="auto"/>
        <w:left w:val="none" w:sz="0" w:space="0" w:color="auto"/>
        <w:bottom w:val="none" w:sz="0" w:space="0" w:color="auto"/>
        <w:right w:val="none" w:sz="0" w:space="0" w:color="auto"/>
      </w:divBdr>
    </w:div>
    <w:div w:id="632295040">
      <w:marLeft w:val="640"/>
      <w:marRight w:val="0"/>
      <w:marTop w:val="0"/>
      <w:marBottom w:val="0"/>
      <w:divBdr>
        <w:top w:val="none" w:sz="0" w:space="0" w:color="auto"/>
        <w:left w:val="none" w:sz="0" w:space="0" w:color="auto"/>
        <w:bottom w:val="none" w:sz="0" w:space="0" w:color="auto"/>
        <w:right w:val="none" w:sz="0" w:space="0" w:color="auto"/>
      </w:divBdr>
    </w:div>
    <w:div w:id="632295658">
      <w:marLeft w:val="640"/>
      <w:marRight w:val="0"/>
      <w:marTop w:val="0"/>
      <w:marBottom w:val="0"/>
      <w:divBdr>
        <w:top w:val="none" w:sz="0" w:space="0" w:color="auto"/>
        <w:left w:val="none" w:sz="0" w:space="0" w:color="auto"/>
        <w:bottom w:val="none" w:sz="0" w:space="0" w:color="auto"/>
        <w:right w:val="none" w:sz="0" w:space="0" w:color="auto"/>
      </w:divBdr>
    </w:div>
    <w:div w:id="632366172">
      <w:marLeft w:val="640"/>
      <w:marRight w:val="0"/>
      <w:marTop w:val="0"/>
      <w:marBottom w:val="0"/>
      <w:divBdr>
        <w:top w:val="none" w:sz="0" w:space="0" w:color="auto"/>
        <w:left w:val="none" w:sz="0" w:space="0" w:color="auto"/>
        <w:bottom w:val="none" w:sz="0" w:space="0" w:color="auto"/>
        <w:right w:val="none" w:sz="0" w:space="0" w:color="auto"/>
      </w:divBdr>
    </w:div>
    <w:div w:id="632368730">
      <w:marLeft w:val="640"/>
      <w:marRight w:val="0"/>
      <w:marTop w:val="0"/>
      <w:marBottom w:val="0"/>
      <w:divBdr>
        <w:top w:val="none" w:sz="0" w:space="0" w:color="auto"/>
        <w:left w:val="none" w:sz="0" w:space="0" w:color="auto"/>
        <w:bottom w:val="none" w:sz="0" w:space="0" w:color="auto"/>
        <w:right w:val="none" w:sz="0" w:space="0" w:color="auto"/>
      </w:divBdr>
    </w:div>
    <w:div w:id="632370913">
      <w:marLeft w:val="640"/>
      <w:marRight w:val="0"/>
      <w:marTop w:val="0"/>
      <w:marBottom w:val="0"/>
      <w:divBdr>
        <w:top w:val="none" w:sz="0" w:space="0" w:color="auto"/>
        <w:left w:val="none" w:sz="0" w:space="0" w:color="auto"/>
        <w:bottom w:val="none" w:sz="0" w:space="0" w:color="auto"/>
        <w:right w:val="none" w:sz="0" w:space="0" w:color="auto"/>
      </w:divBdr>
    </w:div>
    <w:div w:id="632371929">
      <w:marLeft w:val="640"/>
      <w:marRight w:val="0"/>
      <w:marTop w:val="0"/>
      <w:marBottom w:val="0"/>
      <w:divBdr>
        <w:top w:val="none" w:sz="0" w:space="0" w:color="auto"/>
        <w:left w:val="none" w:sz="0" w:space="0" w:color="auto"/>
        <w:bottom w:val="none" w:sz="0" w:space="0" w:color="auto"/>
        <w:right w:val="none" w:sz="0" w:space="0" w:color="auto"/>
      </w:divBdr>
    </w:div>
    <w:div w:id="632441809">
      <w:marLeft w:val="640"/>
      <w:marRight w:val="0"/>
      <w:marTop w:val="0"/>
      <w:marBottom w:val="0"/>
      <w:divBdr>
        <w:top w:val="none" w:sz="0" w:space="0" w:color="auto"/>
        <w:left w:val="none" w:sz="0" w:space="0" w:color="auto"/>
        <w:bottom w:val="none" w:sz="0" w:space="0" w:color="auto"/>
        <w:right w:val="none" w:sz="0" w:space="0" w:color="auto"/>
      </w:divBdr>
    </w:div>
    <w:div w:id="632442232">
      <w:marLeft w:val="640"/>
      <w:marRight w:val="0"/>
      <w:marTop w:val="0"/>
      <w:marBottom w:val="0"/>
      <w:divBdr>
        <w:top w:val="none" w:sz="0" w:space="0" w:color="auto"/>
        <w:left w:val="none" w:sz="0" w:space="0" w:color="auto"/>
        <w:bottom w:val="none" w:sz="0" w:space="0" w:color="auto"/>
        <w:right w:val="none" w:sz="0" w:space="0" w:color="auto"/>
      </w:divBdr>
    </w:div>
    <w:div w:id="632442773">
      <w:marLeft w:val="640"/>
      <w:marRight w:val="0"/>
      <w:marTop w:val="0"/>
      <w:marBottom w:val="0"/>
      <w:divBdr>
        <w:top w:val="none" w:sz="0" w:space="0" w:color="auto"/>
        <w:left w:val="none" w:sz="0" w:space="0" w:color="auto"/>
        <w:bottom w:val="none" w:sz="0" w:space="0" w:color="auto"/>
        <w:right w:val="none" w:sz="0" w:space="0" w:color="auto"/>
      </w:divBdr>
    </w:div>
    <w:div w:id="632443436">
      <w:marLeft w:val="640"/>
      <w:marRight w:val="0"/>
      <w:marTop w:val="0"/>
      <w:marBottom w:val="0"/>
      <w:divBdr>
        <w:top w:val="none" w:sz="0" w:space="0" w:color="auto"/>
        <w:left w:val="none" w:sz="0" w:space="0" w:color="auto"/>
        <w:bottom w:val="none" w:sz="0" w:space="0" w:color="auto"/>
        <w:right w:val="none" w:sz="0" w:space="0" w:color="auto"/>
      </w:divBdr>
    </w:div>
    <w:div w:id="632444277">
      <w:marLeft w:val="640"/>
      <w:marRight w:val="0"/>
      <w:marTop w:val="0"/>
      <w:marBottom w:val="0"/>
      <w:divBdr>
        <w:top w:val="none" w:sz="0" w:space="0" w:color="auto"/>
        <w:left w:val="none" w:sz="0" w:space="0" w:color="auto"/>
        <w:bottom w:val="none" w:sz="0" w:space="0" w:color="auto"/>
        <w:right w:val="none" w:sz="0" w:space="0" w:color="auto"/>
      </w:divBdr>
    </w:div>
    <w:div w:id="632446297">
      <w:marLeft w:val="640"/>
      <w:marRight w:val="0"/>
      <w:marTop w:val="0"/>
      <w:marBottom w:val="0"/>
      <w:divBdr>
        <w:top w:val="none" w:sz="0" w:space="0" w:color="auto"/>
        <w:left w:val="none" w:sz="0" w:space="0" w:color="auto"/>
        <w:bottom w:val="none" w:sz="0" w:space="0" w:color="auto"/>
        <w:right w:val="none" w:sz="0" w:space="0" w:color="auto"/>
      </w:divBdr>
    </w:div>
    <w:div w:id="632446999">
      <w:marLeft w:val="640"/>
      <w:marRight w:val="0"/>
      <w:marTop w:val="0"/>
      <w:marBottom w:val="0"/>
      <w:divBdr>
        <w:top w:val="none" w:sz="0" w:space="0" w:color="auto"/>
        <w:left w:val="none" w:sz="0" w:space="0" w:color="auto"/>
        <w:bottom w:val="none" w:sz="0" w:space="0" w:color="auto"/>
        <w:right w:val="none" w:sz="0" w:space="0" w:color="auto"/>
      </w:divBdr>
    </w:div>
    <w:div w:id="632447339">
      <w:marLeft w:val="640"/>
      <w:marRight w:val="0"/>
      <w:marTop w:val="0"/>
      <w:marBottom w:val="0"/>
      <w:divBdr>
        <w:top w:val="none" w:sz="0" w:space="0" w:color="auto"/>
        <w:left w:val="none" w:sz="0" w:space="0" w:color="auto"/>
        <w:bottom w:val="none" w:sz="0" w:space="0" w:color="auto"/>
        <w:right w:val="none" w:sz="0" w:space="0" w:color="auto"/>
      </w:divBdr>
    </w:div>
    <w:div w:id="632489402">
      <w:marLeft w:val="640"/>
      <w:marRight w:val="0"/>
      <w:marTop w:val="0"/>
      <w:marBottom w:val="0"/>
      <w:divBdr>
        <w:top w:val="none" w:sz="0" w:space="0" w:color="auto"/>
        <w:left w:val="none" w:sz="0" w:space="0" w:color="auto"/>
        <w:bottom w:val="none" w:sz="0" w:space="0" w:color="auto"/>
        <w:right w:val="none" w:sz="0" w:space="0" w:color="auto"/>
      </w:divBdr>
    </w:div>
    <w:div w:id="632516094">
      <w:marLeft w:val="640"/>
      <w:marRight w:val="0"/>
      <w:marTop w:val="0"/>
      <w:marBottom w:val="0"/>
      <w:divBdr>
        <w:top w:val="none" w:sz="0" w:space="0" w:color="auto"/>
        <w:left w:val="none" w:sz="0" w:space="0" w:color="auto"/>
        <w:bottom w:val="none" w:sz="0" w:space="0" w:color="auto"/>
        <w:right w:val="none" w:sz="0" w:space="0" w:color="auto"/>
      </w:divBdr>
    </w:div>
    <w:div w:id="632517634">
      <w:marLeft w:val="640"/>
      <w:marRight w:val="0"/>
      <w:marTop w:val="0"/>
      <w:marBottom w:val="0"/>
      <w:divBdr>
        <w:top w:val="none" w:sz="0" w:space="0" w:color="auto"/>
        <w:left w:val="none" w:sz="0" w:space="0" w:color="auto"/>
        <w:bottom w:val="none" w:sz="0" w:space="0" w:color="auto"/>
        <w:right w:val="none" w:sz="0" w:space="0" w:color="auto"/>
      </w:divBdr>
    </w:div>
    <w:div w:id="632565729">
      <w:marLeft w:val="640"/>
      <w:marRight w:val="0"/>
      <w:marTop w:val="0"/>
      <w:marBottom w:val="0"/>
      <w:divBdr>
        <w:top w:val="none" w:sz="0" w:space="0" w:color="auto"/>
        <w:left w:val="none" w:sz="0" w:space="0" w:color="auto"/>
        <w:bottom w:val="none" w:sz="0" w:space="0" w:color="auto"/>
        <w:right w:val="none" w:sz="0" w:space="0" w:color="auto"/>
      </w:divBdr>
    </w:div>
    <w:div w:id="632566995">
      <w:marLeft w:val="640"/>
      <w:marRight w:val="0"/>
      <w:marTop w:val="0"/>
      <w:marBottom w:val="0"/>
      <w:divBdr>
        <w:top w:val="none" w:sz="0" w:space="0" w:color="auto"/>
        <w:left w:val="none" w:sz="0" w:space="0" w:color="auto"/>
        <w:bottom w:val="none" w:sz="0" w:space="0" w:color="auto"/>
        <w:right w:val="none" w:sz="0" w:space="0" w:color="auto"/>
      </w:divBdr>
    </w:div>
    <w:div w:id="632636605">
      <w:marLeft w:val="640"/>
      <w:marRight w:val="0"/>
      <w:marTop w:val="0"/>
      <w:marBottom w:val="0"/>
      <w:divBdr>
        <w:top w:val="none" w:sz="0" w:space="0" w:color="auto"/>
        <w:left w:val="none" w:sz="0" w:space="0" w:color="auto"/>
        <w:bottom w:val="none" w:sz="0" w:space="0" w:color="auto"/>
        <w:right w:val="none" w:sz="0" w:space="0" w:color="auto"/>
      </w:divBdr>
    </w:div>
    <w:div w:id="632640711">
      <w:marLeft w:val="640"/>
      <w:marRight w:val="0"/>
      <w:marTop w:val="0"/>
      <w:marBottom w:val="0"/>
      <w:divBdr>
        <w:top w:val="none" w:sz="0" w:space="0" w:color="auto"/>
        <w:left w:val="none" w:sz="0" w:space="0" w:color="auto"/>
        <w:bottom w:val="none" w:sz="0" w:space="0" w:color="auto"/>
        <w:right w:val="none" w:sz="0" w:space="0" w:color="auto"/>
      </w:divBdr>
    </w:div>
    <w:div w:id="632641129">
      <w:marLeft w:val="640"/>
      <w:marRight w:val="0"/>
      <w:marTop w:val="0"/>
      <w:marBottom w:val="0"/>
      <w:divBdr>
        <w:top w:val="none" w:sz="0" w:space="0" w:color="auto"/>
        <w:left w:val="none" w:sz="0" w:space="0" w:color="auto"/>
        <w:bottom w:val="none" w:sz="0" w:space="0" w:color="auto"/>
        <w:right w:val="none" w:sz="0" w:space="0" w:color="auto"/>
      </w:divBdr>
    </w:div>
    <w:div w:id="632641576">
      <w:marLeft w:val="640"/>
      <w:marRight w:val="0"/>
      <w:marTop w:val="0"/>
      <w:marBottom w:val="0"/>
      <w:divBdr>
        <w:top w:val="none" w:sz="0" w:space="0" w:color="auto"/>
        <w:left w:val="none" w:sz="0" w:space="0" w:color="auto"/>
        <w:bottom w:val="none" w:sz="0" w:space="0" w:color="auto"/>
        <w:right w:val="none" w:sz="0" w:space="0" w:color="auto"/>
      </w:divBdr>
    </w:div>
    <w:div w:id="632709884">
      <w:marLeft w:val="640"/>
      <w:marRight w:val="0"/>
      <w:marTop w:val="0"/>
      <w:marBottom w:val="0"/>
      <w:divBdr>
        <w:top w:val="none" w:sz="0" w:space="0" w:color="auto"/>
        <w:left w:val="none" w:sz="0" w:space="0" w:color="auto"/>
        <w:bottom w:val="none" w:sz="0" w:space="0" w:color="auto"/>
        <w:right w:val="none" w:sz="0" w:space="0" w:color="auto"/>
      </w:divBdr>
    </w:div>
    <w:div w:id="632712249">
      <w:marLeft w:val="640"/>
      <w:marRight w:val="0"/>
      <w:marTop w:val="0"/>
      <w:marBottom w:val="0"/>
      <w:divBdr>
        <w:top w:val="none" w:sz="0" w:space="0" w:color="auto"/>
        <w:left w:val="none" w:sz="0" w:space="0" w:color="auto"/>
        <w:bottom w:val="none" w:sz="0" w:space="0" w:color="auto"/>
        <w:right w:val="none" w:sz="0" w:space="0" w:color="auto"/>
      </w:divBdr>
    </w:div>
    <w:div w:id="632826493">
      <w:marLeft w:val="640"/>
      <w:marRight w:val="0"/>
      <w:marTop w:val="0"/>
      <w:marBottom w:val="0"/>
      <w:divBdr>
        <w:top w:val="none" w:sz="0" w:space="0" w:color="auto"/>
        <w:left w:val="none" w:sz="0" w:space="0" w:color="auto"/>
        <w:bottom w:val="none" w:sz="0" w:space="0" w:color="auto"/>
        <w:right w:val="none" w:sz="0" w:space="0" w:color="auto"/>
      </w:divBdr>
    </w:div>
    <w:div w:id="632828171">
      <w:marLeft w:val="640"/>
      <w:marRight w:val="0"/>
      <w:marTop w:val="0"/>
      <w:marBottom w:val="0"/>
      <w:divBdr>
        <w:top w:val="none" w:sz="0" w:space="0" w:color="auto"/>
        <w:left w:val="none" w:sz="0" w:space="0" w:color="auto"/>
        <w:bottom w:val="none" w:sz="0" w:space="0" w:color="auto"/>
        <w:right w:val="none" w:sz="0" w:space="0" w:color="auto"/>
      </w:divBdr>
    </w:div>
    <w:div w:id="632910633">
      <w:marLeft w:val="640"/>
      <w:marRight w:val="0"/>
      <w:marTop w:val="0"/>
      <w:marBottom w:val="0"/>
      <w:divBdr>
        <w:top w:val="none" w:sz="0" w:space="0" w:color="auto"/>
        <w:left w:val="none" w:sz="0" w:space="0" w:color="auto"/>
        <w:bottom w:val="none" w:sz="0" w:space="0" w:color="auto"/>
        <w:right w:val="none" w:sz="0" w:space="0" w:color="auto"/>
      </w:divBdr>
    </w:div>
    <w:div w:id="632952045">
      <w:marLeft w:val="640"/>
      <w:marRight w:val="0"/>
      <w:marTop w:val="0"/>
      <w:marBottom w:val="0"/>
      <w:divBdr>
        <w:top w:val="none" w:sz="0" w:space="0" w:color="auto"/>
        <w:left w:val="none" w:sz="0" w:space="0" w:color="auto"/>
        <w:bottom w:val="none" w:sz="0" w:space="0" w:color="auto"/>
        <w:right w:val="none" w:sz="0" w:space="0" w:color="auto"/>
      </w:divBdr>
    </w:div>
    <w:div w:id="632979079">
      <w:marLeft w:val="640"/>
      <w:marRight w:val="0"/>
      <w:marTop w:val="0"/>
      <w:marBottom w:val="0"/>
      <w:divBdr>
        <w:top w:val="none" w:sz="0" w:space="0" w:color="auto"/>
        <w:left w:val="none" w:sz="0" w:space="0" w:color="auto"/>
        <w:bottom w:val="none" w:sz="0" w:space="0" w:color="auto"/>
        <w:right w:val="none" w:sz="0" w:space="0" w:color="auto"/>
      </w:divBdr>
    </w:div>
    <w:div w:id="633020874">
      <w:marLeft w:val="640"/>
      <w:marRight w:val="0"/>
      <w:marTop w:val="0"/>
      <w:marBottom w:val="0"/>
      <w:divBdr>
        <w:top w:val="none" w:sz="0" w:space="0" w:color="auto"/>
        <w:left w:val="none" w:sz="0" w:space="0" w:color="auto"/>
        <w:bottom w:val="none" w:sz="0" w:space="0" w:color="auto"/>
        <w:right w:val="none" w:sz="0" w:space="0" w:color="auto"/>
      </w:divBdr>
    </w:div>
    <w:div w:id="633022995">
      <w:marLeft w:val="640"/>
      <w:marRight w:val="0"/>
      <w:marTop w:val="0"/>
      <w:marBottom w:val="0"/>
      <w:divBdr>
        <w:top w:val="none" w:sz="0" w:space="0" w:color="auto"/>
        <w:left w:val="none" w:sz="0" w:space="0" w:color="auto"/>
        <w:bottom w:val="none" w:sz="0" w:space="0" w:color="auto"/>
        <w:right w:val="none" w:sz="0" w:space="0" w:color="auto"/>
      </w:divBdr>
    </w:div>
    <w:div w:id="633023163">
      <w:marLeft w:val="640"/>
      <w:marRight w:val="0"/>
      <w:marTop w:val="0"/>
      <w:marBottom w:val="0"/>
      <w:divBdr>
        <w:top w:val="none" w:sz="0" w:space="0" w:color="auto"/>
        <w:left w:val="none" w:sz="0" w:space="0" w:color="auto"/>
        <w:bottom w:val="none" w:sz="0" w:space="0" w:color="auto"/>
        <w:right w:val="none" w:sz="0" w:space="0" w:color="auto"/>
      </w:divBdr>
    </w:div>
    <w:div w:id="633023896">
      <w:marLeft w:val="640"/>
      <w:marRight w:val="0"/>
      <w:marTop w:val="0"/>
      <w:marBottom w:val="0"/>
      <w:divBdr>
        <w:top w:val="none" w:sz="0" w:space="0" w:color="auto"/>
        <w:left w:val="none" w:sz="0" w:space="0" w:color="auto"/>
        <w:bottom w:val="none" w:sz="0" w:space="0" w:color="auto"/>
        <w:right w:val="none" w:sz="0" w:space="0" w:color="auto"/>
      </w:divBdr>
    </w:div>
    <w:div w:id="633027264">
      <w:marLeft w:val="640"/>
      <w:marRight w:val="0"/>
      <w:marTop w:val="0"/>
      <w:marBottom w:val="0"/>
      <w:divBdr>
        <w:top w:val="none" w:sz="0" w:space="0" w:color="auto"/>
        <w:left w:val="none" w:sz="0" w:space="0" w:color="auto"/>
        <w:bottom w:val="none" w:sz="0" w:space="0" w:color="auto"/>
        <w:right w:val="none" w:sz="0" w:space="0" w:color="auto"/>
      </w:divBdr>
    </w:div>
    <w:div w:id="633027877">
      <w:marLeft w:val="640"/>
      <w:marRight w:val="0"/>
      <w:marTop w:val="0"/>
      <w:marBottom w:val="0"/>
      <w:divBdr>
        <w:top w:val="none" w:sz="0" w:space="0" w:color="auto"/>
        <w:left w:val="none" w:sz="0" w:space="0" w:color="auto"/>
        <w:bottom w:val="none" w:sz="0" w:space="0" w:color="auto"/>
        <w:right w:val="none" w:sz="0" w:space="0" w:color="auto"/>
      </w:divBdr>
    </w:div>
    <w:div w:id="633095202">
      <w:marLeft w:val="640"/>
      <w:marRight w:val="0"/>
      <w:marTop w:val="0"/>
      <w:marBottom w:val="0"/>
      <w:divBdr>
        <w:top w:val="none" w:sz="0" w:space="0" w:color="auto"/>
        <w:left w:val="none" w:sz="0" w:space="0" w:color="auto"/>
        <w:bottom w:val="none" w:sz="0" w:space="0" w:color="auto"/>
        <w:right w:val="none" w:sz="0" w:space="0" w:color="auto"/>
      </w:divBdr>
    </w:div>
    <w:div w:id="633102067">
      <w:marLeft w:val="640"/>
      <w:marRight w:val="0"/>
      <w:marTop w:val="0"/>
      <w:marBottom w:val="0"/>
      <w:divBdr>
        <w:top w:val="none" w:sz="0" w:space="0" w:color="auto"/>
        <w:left w:val="none" w:sz="0" w:space="0" w:color="auto"/>
        <w:bottom w:val="none" w:sz="0" w:space="0" w:color="auto"/>
        <w:right w:val="none" w:sz="0" w:space="0" w:color="auto"/>
      </w:divBdr>
    </w:div>
    <w:div w:id="633103676">
      <w:marLeft w:val="640"/>
      <w:marRight w:val="0"/>
      <w:marTop w:val="0"/>
      <w:marBottom w:val="0"/>
      <w:divBdr>
        <w:top w:val="none" w:sz="0" w:space="0" w:color="auto"/>
        <w:left w:val="none" w:sz="0" w:space="0" w:color="auto"/>
        <w:bottom w:val="none" w:sz="0" w:space="0" w:color="auto"/>
        <w:right w:val="none" w:sz="0" w:space="0" w:color="auto"/>
      </w:divBdr>
    </w:div>
    <w:div w:id="633171378">
      <w:marLeft w:val="640"/>
      <w:marRight w:val="0"/>
      <w:marTop w:val="0"/>
      <w:marBottom w:val="0"/>
      <w:divBdr>
        <w:top w:val="none" w:sz="0" w:space="0" w:color="auto"/>
        <w:left w:val="none" w:sz="0" w:space="0" w:color="auto"/>
        <w:bottom w:val="none" w:sz="0" w:space="0" w:color="auto"/>
        <w:right w:val="none" w:sz="0" w:space="0" w:color="auto"/>
      </w:divBdr>
    </w:div>
    <w:div w:id="633173350">
      <w:marLeft w:val="640"/>
      <w:marRight w:val="0"/>
      <w:marTop w:val="0"/>
      <w:marBottom w:val="0"/>
      <w:divBdr>
        <w:top w:val="none" w:sz="0" w:space="0" w:color="auto"/>
        <w:left w:val="none" w:sz="0" w:space="0" w:color="auto"/>
        <w:bottom w:val="none" w:sz="0" w:space="0" w:color="auto"/>
        <w:right w:val="none" w:sz="0" w:space="0" w:color="auto"/>
      </w:divBdr>
    </w:div>
    <w:div w:id="633214735">
      <w:marLeft w:val="640"/>
      <w:marRight w:val="0"/>
      <w:marTop w:val="0"/>
      <w:marBottom w:val="0"/>
      <w:divBdr>
        <w:top w:val="none" w:sz="0" w:space="0" w:color="auto"/>
        <w:left w:val="none" w:sz="0" w:space="0" w:color="auto"/>
        <w:bottom w:val="none" w:sz="0" w:space="0" w:color="auto"/>
        <w:right w:val="none" w:sz="0" w:space="0" w:color="auto"/>
      </w:divBdr>
    </w:div>
    <w:div w:id="633214852">
      <w:marLeft w:val="640"/>
      <w:marRight w:val="0"/>
      <w:marTop w:val="0"/>
      <w:marBottom w:val="0"/>
      <w:divBdr>
        <w:top w:val="none" w:sz="0" w:space="0" w:color="auto"/>
        <w:left w:val="none" w:sz="0" w:space="0" w:color="auto"/>
        <w:bottom w:val="none" w:sz="0" w:space="0" w:color="auto"/>
        <w:right w:val="none" w:sz="0" w:space="0" w:color="auto"/>
      </w:divBdr>
    </w:div>
    <w:div w:id="633222600">
      <w:marLeft w:val="640"/>
      <w:marRight w:val="0"/>
      <w:marTop w:val="0"/>
      <w:marBottom w:val="0"/>
      <w:divBdr>
        <w:top w:val="none" w:sz="0" w:space="0" w:color="auto"/>
        <w:left w:val="none" w:sz="0" w:space="0" w:color="auto"/>
        <w:bottom w:val="none" w:sz="0" w:space="0" w:color="auto"/>
        <w:right w:val="none" w:sz="0" w:space="0" w:color="auto"/>
      </w:divBdr>
    </w:div>
    <w:div w:id="633291420">
      <w:marLeft w:val="640"/>
      <w:marRight w:val="0"/>
      <w:marTop w:val="0"/>
      <w:marBottom w:val="0"/>
      <w:divBdr>
        <w:top w:val="none" w:sz="0" w:space="0" w:color="auto"/>
        <w:left w:val="none" w:sz="0" w:space="0" w:color="auto"/>
        <w:bottom w:val="none" w:sz="0" w:space="0" w:color="auto"/>
        <w:right w:val="none" w:sz="0" w:space="0" w:color="auto"/>
      </w:divBdr>
    </w:div>
    <w:div w:id="633295630">
      <w:marLeft w:val="640"/>
      <w:marRight w:val="0"/>
      <w:marTop w:val="0"/>
      <w:marBottom w:val="0"/>
      <w:divBdr>
        <w:top w:val="none" w:sz="0" w:space="0" w:color="auto"/>
        <w:left w:val="none" w:sz="0" w:space="0" w:color="auto"/>
        <w:bottom w:val="none" w:sz="0" w:space="0" w:color="auto"/>
        <w:right w:val="none" w:sz="0" w:space="0" w:color="auto"/>
      </w:divBdr>
    </w:div>
    <w:div w:id="633296035">
      <w:marLeft w:val="640"/>
      <w:marRight w:val="0"/>
      <w:marTop w:val="0"/>
      <w:marBottom w:val="0"/>
      <w:divBdr>
        <w:top w:val="none" w:sz="0" w:space="0" w:color="auto"/>
        <w:left w:val="none" w:sz="0" w:space="0" w:color="auto"/>
        <w:bottom w:val="none" w:sz="0" w:space="0" w:color="auto"/>
        <w:right w:val="none" w:sz="0" w:space="0" w:color="auto"/>
      </w:divBdr>
    </w:div>
    <w:div w:id="633340662">
      <w:marLeft w:val="640"/>
      <w:marRight w:val="0"/>
      <w:marTop w:val="0"/>
      <w:marBottom w:val="0"/>
      <w:divBdr>
        <w:top w:val="none" w:sz="0" w:space="0" w:color="auto"/>
        <w:left w:val="none" w:sz="0" w:space="0" w:color="auto"/>
        <w:bottom w:val="none" w:sz="0" w:space="0" w:color="auto"/>
        <w:right w:val="none" w:sz="0" w:space="0" w:color="auto"/>
      </w:divBdr>
    </w:div>
    <w:div w:id="633366017">
      <w:marLeft w:val="640"/>
      <w:marRight w:val="0"/>
      <w:marTop w:val="0"/>
      <w:marBottom w:val="0"/>
      <w:divBdr>
        <w:top w:val="none" w:sz="0" w:space="0" w:color="auto"/>
        <w:left w:val="none" w:sz="0" w:space="0" w:color="auto"/>
        <w:bottom w:val="none" w:sz="0" w:space="0" w:color="auto"/>
        <w:right w:val="none" w:sz="0" w:space="0" w:color="auto"/>
      </w:divBdr>
    </w:div>
    <w:div w:id="633366273">
      <w:marLeft w:val="640"/>
      <w:marRight w:val="0"/>
      <w:marTop w:val="0"/>
      <w:marBottom w:val="0"/>
      <w:divBdr>
        <w:top w:val="none" w:sz="0" w:space="0" w:color="auto"/>
        <w:left w:val="none" w:sz="0" w:space="0" w:color="auto"/>
        <w:bottom w:val="none" w:sz="0" w:space="0" w:color="auto"/>
        <w:right w:val="none" w:sz="0" w:space="0" w:color="auto"/>
      </w:divBdr>
    </w:div>
    <w:div w:id="633368568">
      <w:marLeft w:val="640"/>
      <w:marRight w:val="0"/>
      <w:marTop w:val="0"/>
      <w:marBottom w:val="0"/>
      <w:divBdr>
        <w:top w:val="none" w:sz="0" w:space="0" w:color="auto"/>
        <w:left w:val="none" w:sz="0" w:space="0" w:color="auto"/>
        <w:bottom w:val="none" w:sz="0" w:space="0" w:color="auto"/>
        <w:right w:val="none" w:sz="0" w:space="0" w:color="auto"/>
      </w:divBdr>
    </w:div>
    <w:div w:id="633369954">
      <w:marLeft w:val="640"/>
      <w:marRight w:val="0"/>
      <w:marTop w:val="0"/>
      <w:marBottom w:val="0"/>
      <w:divBdr>
        <w:top w:val="none" w:sz="0" w:space="0" w:color="auto"/>
        <w:left w:val="none" w:sz="0" w:space="0" w:color="auto"/>
        <w:bottom w:val="none" w:sz="0" w:space="0" w:color="auto"/>
        <w:right w:val="none" w:sz="0" w:space="0" w:color="auto"/>
      </w:divBdr>
    </w:div>
    <w:div w:id="633370300">
      <w:marLeft w:val="640"/>
      <w:marRight w:val="0"/>
      <w:marTop w:val="0"/>
      <w:marBottom w:val="0"/>
      <w:divBdr>
        <w:top w:val="none" w:sz="0" w:space="0" w:color="auto"/>
        <w:left w:val="none" w:sz="0" w:space="0" w:color="auto"/>
        <w:bottom w:val="none" w:sz="0" w:space="0" w:color="auto"/>
        <w:right w:val="none" w:sz="0" w:space="0" w:color="auto"/>
      </w:divBdr>
    </w:div>
    <w:div w:id="633370771">
      <w:marLeft w:val="640"/>
      <w:marRight w:val="0"/>
      <w:marTop w:val="0"/>
      <w:marBottom w:val="0"/>
      <w:divBdr>
        <w:top w:val="none" w:sz="0" w:space="0" w:color="auto"/>
        <w:left w:val="none" w:sz="0" w:space="0" w:color="auto"/>
        <w:bottom w:val="none" w:sz="0" w:space="0" w:color="auto"/>
        <w:right w:val="none" w:sz="0" w:space="0" w:color="auto"/>
      </w:divBdr>
    </w:div>
    <w:div w:id="633413054">
      <w:marLeft w:val="640"/>
      <w:marRight w:val="0"/>
      <w:marTop w:val="0"/>
      <w:marBottom w:val="0"/>
      <w:divBdr>
        <w:top w:val="none" w:sz="0" w:space="0" w:color="auto"/>
        <w:left w:val="none" w:sz="0" w:space="0" w:color="auto"/>
        <w:bottom w:val="none" w:sz="0" w:space="0" w:color="auto"/>
        <w:right w:val="none" w:sz="0" w:space="0" w:color="auto"/>
      </w:divBdr>
    </w:div>
    <w:div w:id="633481793">
      <w:marLeft w:val="640"/>
      <w:marRight w:val="0"/>
      <w:marTop w:val="0"/>
      <w:marBottom w:val="0"/>
      <w:divBdr>
        <w:top w:val="none" w:sz="0" w:space="0" w:color="auto"/>
        <w:left w:val="none" w:sz="0" w:space="0" w:color="auto"/>
        <w:bottom w:val="none" w:sz="0" w:space="0" w:color="auto"/>
        <w:right w:val="none" w:sz="0" w:space="0" w:color="auto"/>
      </w:divBdr>
    </w:div>
    <w:div w:id="633482077">
      <w:marLeft w:val="640"/>
      <w:marRight w:val="0"/>
      <w:marTop w:val="0"/>
      <w:marBottom w:val="0"/>
      <w:divBdr>
        <w:top w:val="none" w:sz="0" w:space="0" w:color="auto"/>
        <w:left w:val="none" w:sz="0" w:space="0" w:color="auto"/>
        <w:bottom w:val="none" w:sz="0" w:space="0" w:color="auto"/>
        <w:right w:val="none" w:sz="0" w:space="0" w:color="auto"/>
      </w:divBdr>
    </w:div>
    <w:div w:id="633489111">
      <w:marLeft w:val="640"/>
      <w:marRight w:val="0"/>
      <w:marTop w:val="0"/>
      <w:marBottom w:val="0"/>
      <w:divBdr>
        <w:top w:val="none" w:sz="0" w:space="0" w:color="auto"/>
        <w:left w:val="none" w:sz="0" w:space="0" w:color="auto"/>
        <w:bottom w:val="none" w:sz="0" w:space="0" w:color="auto"/>
        <w:right w:val="none" w:sz="0" w:space="0" w:color="auto"/>
      </w:divBdr>
    </w:div>
    <w:div w:id="633566391">
      <w:marLeft w:val="640"/>
      <w:marRight w:val="0"/>
      <w:marTop w:val="0"/>
      <w:marBottom w:val="0"/>
      <w:divBdr>
        <w:top w:val="none" w:sz="0" w:space="0" w:color="auto"/>
        <w:left w:val="none" w:sz="0" w:space="0" w:color="auto"/>
        <w:bottom w:val="none" w:sz="0" w:space="0" w:color="auto"/>
        <w:right w:val="none" w:sz="0" w:space="0" w:color="auto"/>
      </w:divBdr>
    </w:div>
    <w:div w:id="633603658">
      <w:marLeft w:val="640"/>
      <w:marRight w:val="0"/>
      <w:marTop w:val="0"/>
      <w:marBottom w:val="0"/>
      <w:divBdr>
        <w:top w:val="none" w:sz="0" w:space="0" w:color="auto"/>
        <w:left w:val="none" w:sz="0" w:space="0" w:color="auto"/>
        <w:bottom w:val="none" w:sz="0" w:space="0" w:color="auto"/>
        <w:right w:val="none" w:sz="0" w:space="0" w:color="auto"/>
      </w:divBdr>
    </w:div>
    <w:div w:id="633603724">
      <w:marLeft w:val="640"/>
      <w:marRight w:val="0"/>
      <w:marTop w:val="0"/>
      <w:marBottom w:val="0"/>
      <w:divBdr>
        <w:top w:val="none" w:sz="0" w:space="0" w:color="auto"/>
        <w:left w:val="none" w:sz="0" w:space="0" w:color="auto"/>
        <w:bottom w:val="none" w:sz="0" w:space="0" w:color="auto"/>
        <w:right w:val="none" w:sz="0" w:space="0" w:color="auto"/>
      </w:divBdr>
    </w:div>
    <w:div w:id="633604689">
      <w:marLeft w:val="640"/>
      <w:marRight w:val="0"/>
      <w:marTop w:val="0"/>
      <w:marBottom w:val="0"/>
      <w:divBdr>
        <w:top w:val="none" w:sz="0" w:space="0" w:color="auto"/>
        <w:left w:val="none" w:sz="0" w:space="0" w:color="auto"/>
        <w:bottom w:val="none" w:sz="0" w:space="0" w:color="auto"/>
        <w:right w:val="none" w:sz="0" w:space="0" w:color="auto"/>
      </w:divBdr>
    </w:div>
    <w:div w:id="633607298">
      <w:marLeft w:val="640"/>
      <w:marRight w:val="0"/>
      <w:marTop w:val="0"/>
      <w:marBottom w:val="0"/>
      <w:divBdr>
        <w:top w:val="none" w:sz="0" w:space="0" w:color="auto"/>
        <w:left w:val="none" w:sz="0" w:space="0" w:color="auto"/>
        <w:bottom w:val="none" w:sz="0" w:space="0" w:color="auto"/>
        <w:right w:val="none" w:sz="0" w:space="0" w:color="auto"/>
      </w:divBdr>
    </w:div>
    <w:div w:id="633682535">
      <w:marLeft w:val="640"/>
      <w:marRight w:val="0"/>
      <w:marTop w:val="0"/>
      <w:marBottom w:val="0"/>
      <w:divBdr>
        <w:top w:val="none" w:sz="0" w:space="0" w:color="auto"/>
        <w:left w:val="none" w:sz="0" w:space="0" w:color="auto"/>
        <w:bottom w:val="none" w:sz="0" w:space="0" w:color="auto"/>
        <w:right w:val="none" w:sz="0" w:space="0" w:color="auto"/>
      </w:divBdr>
    </w:div>
    <w:div w:id="633756534">
      <w:marLeft w:val="640"/>
      <w:marRight w:val="0"/>
      <w:marTop w:val="0"/>
      <w:marBottom w:val="0"/>
      <w:divBdr>
        <w:top w:val="none" w:sz="0" w:space="0" w:color="auto"/>
        <w:left w:val="none" w:sz="0" w:space="0" w:color="auto"/>
        <w:bottom w:val="none" w:sz="0" w:space="0" w:color="auto"/>
        <w:right w:val="none" w:sz="0" w:space="0" w:color="auto"/>
      </w:divBdr>
    </w:div>
    <w:div w:id="633800632">
      <w:marLeft w:val="640"/>
      <w:marRight w:val="0"/>
      <w:marTop w:val="0"/>
      <w:marBottom w:val="0"/>
      <w:divBdr>
        <w:top w:val="none" w:sz="0" w:space="0" w:color="auto"/>
        <w:left w:val="none" w:sz="0" w:space="0" w:color="auto"/>
        <w:bottom w:val="none" w:sz="0" w:space="0" w:color="auto"/>
        <w:right w:val="none" w:sz="0" w:space="0" w:color="auto"/>
      </w:divBdr>
    </w:div>
    <w:div w:id="633801007">
      <w:marLeft w:val="640"/>
      <w:marRight w:val="0"/>
      <w:marTop w:val="0"/>
      <w:marBottom w:val="0"/>
      <w:divBdr>
        <w:top w:val="none" w:sz="0" w:space="0" w:color="auto"/>
        <w:left w:val="none" w:sz="0" w:space="0" w:color="auto"/>
        <w:bottom w:val="none" w:sz="0" w:space="0" w:color="auto"/>
        <w:right w:val="none" w:sz="0" w:space="0" w:color="auto"/>
      </w:divBdr>
    </w:div>
    <w:div w:id="633826038">
      <w:marLeft w:val="640"/>
      <w:marRight w:val="0"/>
      <w:marTop w:val="0"/>
      <w:marBottom w:val="0"/>
      <w:divBdr>
        <w:top w:val="none" w:sz="0" w:space="0" w:color="auto"/>
        <w:left w:val="none" w:sz="0" w:space="0" w:color="auto"/>
        <w:bottom w:val="none" w:sz="0" w:space="0" w:color="auto"/>
        <w:right w:val="none" w:sz="0" w:space="0" w:color="auto"/>
      </w:divBdr>
    </w:div>
    <w:div w:id="633827573">
      <w:marLeft w:val="640"/>
      <w:marRight w:val="0"/>
      <w:marTop w:val="0"/>
      <w:marBottom w:val="0"/>
      <w:divBdr>
        <w:top w:val="none" w:sz="0" w:space="0" w:color="auto"/>
        <w:left w:val="none" w:sz="0" w:space="0" w:color="auto"/>
        <w:bottom w:val="none" w:sz="0" w:space="0" w:color="auto"/>
        <w:right w:val="none" w:sz="0" w:space="0" w:color="auto"/>
      </w:divBdr>
    </w:div>
    <w:div w:id="633828983">
      <w:marLeft w:val="640"/>
      <w:marRight w:val="0"/>
      <w:marTop w:val="0"/>
      <w:marBottom w:val="0"/>
      <w:divBdr>
        <w:top w:val="none" w:sz="0" w:space="0" w:color="auto"/>
        <w:left w:val="none" w:sz="0" w:space="0" w:color="auto"/>
        <w:bottom w:val="none" w:sz="0" w:space="0" w:color="auto"/>
        <w:right w:val="none" w:sz="0" w:space="0" w:color="auto"/>
      </w:divBdr>
    </w:div>
    <w:div w:id="633868471">
      <w:marLeft w:val="640"/>
      <w:marRight w:val="0"/>
      <w:marTop w:val="0"/>
      <w:marBottom w:val="0"/>
      <w:divBdr>
        <w:top w:val="none" w:sz="0" w:space="0" w:color="auto"/>
        <w:left w:val="none" w:sz="0" w:space="0" w:color="auto"/>
        <w:bottom w:val="none" w:sz="0" w:space="0" w:color="auto"/>
        <w:right w:val="none" w:sz="0" w:space="0" w:color="auto"/>
      </w:divBdr>
    </w:div>
    <w:div w:id="633876038">
      <w:marLeft w:val="640"/>
      <w:marRight w:val="0"/>
      <w:marTop w:val="0"/>
      <w:marBottom w:val="0"/>
      <w:divBdr>
        <w:top w:val="none" w:sz="0" w:space="0" w:color="auto"/>
        <w:left w:val="none" w:sz="0" w:space="0" w:color="auto"/>
        <w:bottom w:val="none" w:sz="0" w:space="0" w:color="auto"/>
        <w:right w:val="none" w:sz="0" w:space="0" w:color="auto"/>
      </w:divBdr>
    </w:div>
    <w:div w:id="633877244">
      <w:marLeft w:val="640"/>
      <w:marRight w:val="0"/>
      <w:marTop w:val="0"/>
      <w:marBottom w:val="0"/>
      <w:divBdr>
        <w:top w:val="none" w:sz="0" w:space="0" w:color="auto"/>
        <w:left w:val="none" w:sz="0" w:space="0" w:color="auto"/>
        <w:bottom w:val="none" w:sz="0" w:space="0" w:color="auto"/>
        <w:right w:val="none" w:sz="0" w:space="0" w:color="auto"/>
      </w:divBdr>
    </w:div>
    <w:div w:id="633946711">
      <w:marLeft w:val="640"/>
      <w:marRight w:val="0"/>
      <w:marTop w:val="0"/>
      <w:marBottom w:val="0"/>
      <w:divBdr>
        <w:top w:val="none" w:sz="0" w:space="0" w:color="auto"/>
        <w:left w:val="none" w:sz="0" w:space="0" w:color="auto"/>
        <w:bottom w:val="none" w:sz="0" w:space="0" w:color="auto"/>
        <w:right w:val="none" w:sz="0" w:space="0" w:color="auto"/>
      </w:divBdr>
    </w:div>
    <w:div w:id="633950777">
      <w:marLeft w:val="640"/>
      <w:marRight w:val="0"/>
      <w:marTop w:val="0"/>
      <w:marBottom w:val="0"/>
      <w:divBdr>
        <w:top w:val="none" w:sz="0" w:space="0" w:color="auto"/>
        <w:left w:val="none" w:sz="0" w:space="0" w:color="auto"/>
        <w:bottom w:val="none" w:sz="0" w:space="0" w:color="auto"/>
        <w:right w:val="none" w:sz="0" w:space="0" w:color="auto"/>
      </w:divBdr>
    </w:div>
    <w:div w:id="633952577">
      <w:marLeft w:val="640"/>
      <w:marRight w:val="0"/>
      <w:marTop w:val="0"/>
      <w:marBottom w:val="0"/>
      <w:divBdr>
        <w:top w:val="none" w:sz="0" w:space="0" w:color="auto"/>
        <w:left w:val="none" w:sz="0" w:space="0" w:color="auto"/>
        <w:bottom w:val="none" w:sz="0" w:space="0" w:color="auto"/>
        <w:right w:val="none" w:sz="0" w:space="0" w:color="auto"/>
      </w:divBdr>
    </w:div>
    <w:div w:id="634062448">
      <w:marLeft w:val="640"/>
      <w:marRight w:val="0"/>
      <w:marTop w:val="0"/>
      <w:marBottom w:val="0"/>
      <w:divBdr>
        <w:top w:val="none" w:sz="0" w:space="0" w:color="auto"/>
        <w:left w:val="none" w:sz="0" w:space="0" w:color="auto"/>
        <w:bottom w:val="none" w:sz="0" w:space="0" w:color="auto"/>
        <w:right w:val="none" w:sz="0" w:space="0" w:color="auto"/>
      </w:divBdr>
    </w:div>
    <w:div w:id="634066151">
      <w:marLeft w:val="640"/>
      <w:marRight w:val="0"/>
      <w:marTop w:val="0"/>
      <w:marBottom w:val="0"/>
      <w:divBdr>
        <w:top w:val="none" w:sz="0" w:space="0" w:color="auto"/>
        <w:left w:val="none" w:sz="0" w:space="0" w:color="auto"/>
        <w:bottom w:val="none" w:sz="0" w:space="0" w:color="auto"/>
        <w:right w:val="none" w:sz="0" w:space="0" w:color="auto"/>
      </w:divBdr>
    </w:div>
    <w:div w:id="634141559">
      <w:marLeft w:val="640"/>
      <w:marRight w:val="0"/>
      <w:marTop w:val="0"/>
      <w:marBottom w:val="0"/>
      <w:divBdr>
        <w:top w:val="none" w:sz="0" w:space="0" w:color="auto"/>
        <w:left w:val="none" w:sz="0" w:space="0" w:color="auto"/>
        <w:bottom w:val="none" w:sz="0" w:space="0" w:color="auto"/>
        <w:right w:val="none" w:sz="0" w:space="0" w:color="auto"/>
      </w:divBdr>
    </w:div>
    <w:div w:id="634142256">
      <w:marLeft w:val="640"/>
      <w:marRight w:val="0"/>
      <w:marTop w:val="0"/>
      <w:marBottom w:val="0"/>
      <w:divBdr>
        <w:top w:val="none" w:sz="0" w:space="0" w:color="auto"/>
        <w:left w:val="none" w:sz="0" w:space="0" w:color="auto"/>
        <w:bottom w:val="none" w:sz="0" w:space="0" w:color="auto"/>
        <w:right w:val="none" w:sz="0" w:space="0" w:color="auto"/>
      </w:divBdr>
    </w:div>
    <w:div w:id="634144031">
      <w:marLeft w:val="640"/>
      <w:marRight w:val="0"/>
      <w:marTop w:val="0"/>
      <w:marBottom w:val="0"/>
      <w:divBdr>
        <w:top w:val="none" w:sz="0" w:space="0" w:color="auto"/>
        <w:left w:val="none" w:sz="0" w:space="0" w:color="auto"/>
        <w:bottom w:val="none" w:sz="0" w:space="0" w:color="auto"/>
        <w:right w:val="none" w:sz="0" w:space="0" w:color="auto"/>
      </w:divBdr>
    </w:div>
    <w:div w:id="634217204">
      <w:marLeft w:val="640"/>
      <w:marRight w:val="0"/>
      <w:marTop w:val="0"/>
      <w:marBottom w:val="0"/>
      <w:divBdr>
        <w:top w:val="none" w:sz="0" w:space="0" w:color="auto"/>
        <w:left w:val="none" w:sz="0" w:space="0" w:color="auto"/>
        <w:bottom w:val="none" w:sz="0" w:space="0" w:color="auto"/>
        <w:right w:val="none" w:sz="0" w:space="0" w:color="auto"/>
      </w:divBdr>
    </w:div>
    <w:div w:id="634219688">
      <w:marLeft w:val="640"/>
      <w:marRight w:val="0"/>
      <w:marTop w:val="0"/>
      <w:marBottom w:val="0"/>
      <w:divBdr>
        <w:top w:val="none" w:sz="0" w:space="0" w:color="auto"/>
        <w:left w:val="none" w:sz="0" w:space="0" w:color="auto"/>
        <w:bottom w:val="none" w:sz="0" w:space="0" w:color="auto"/>
        <w:right w:val="none" w:sz="0" w:space="0" w:color="auto"/>
      </w:divBdr>
    </w:div>
    <w:div w:id="634289852">
      <w:marLeft w:val="640"/>
      <w:marRight w:val="0"/>
      <w:marTop w:val="0"/>
      <w:marBottom w:val="0"/>
      <w:divBdr>
        <w:top w:val="none" w:sz="0" w:space="0" w:color="auto"/>
        <w:left w:val="none" w:sz="0" w:space="0" w:color="auto"/>
        <w:bottom w:val="none" w:sz="0" w:space="0" w:color="auto"/>
        <w:right w:val="none" w:sz="0" w:space="0" w:color="auto"/>
      </w:divBdr>
    </w:div>
    <w:div w:id="634337794">
      <w:marLeft w:val="640"/>
      <w:marRight w:val="0"/>
      <w:marTop w:val="0"/>
      <w:marBottom w:val="0"/>
      <w:divBdr>
        <w:top w:val="none" w:sz="0" w:space="0" w:color="auto"/>
        <w:left w:val="none" w:sz="0" w:space="0" w:color="auto"/>
        <w:bottom w:val="none" w:sz="0" w:space="0" w:color="auto"/>
        <w:right w:val="none" w:sz="0" w:space="0" w:color="auto"/>
      </w:divBdr>
    </w:div>
    <w:div w:id="634339192">
      <w:marLeft w:val="640"/>
      <w:marRight w:val="0"/>
      <w:marTop w:val="0"/>
      <w:marBottom w:val="0"/>
      <w:divBdr>
        <w:top w:val="none" w:sz="0" w:space="0" w:color="auto"/>
        <w:left w:val="none" w:sz="0" w:space="0" w:color="auto"/>
        <w:bottom w:val="none" w:sz="0" w:space="0" w:color="auto"/>
        <w:right w:val="none" w:sz="0" w:space="0" w:color="auto"/>
      </w:divBdr>
    </w:div>
    <w:div w:id="634339943">
      <w:marLeft w:val="640"/>
      <w:marRight w:val="0"/>
      <w:marTop w:val="0"/>
      <w:marBottom w:val="0"/>
      <w:divBdr>
        <w:top w:val="none" w:sz="0" w:space="0" w:color="auto"/>
        <w:left w:val="none" w:sz="0" w:space="0" w:color="auto"/>
        <w:bottom w:val="none" w:sz="0" w:space="0" w:color="auto"/>
        <w:right w:val="none" w:sz="0" w:space="0" w:color="auto"/>
      </w:divBdr>
    </w:div>
    <w:div w:id="634407370">
      <w:marLeft w:val="640"/>
      <w:marRight w:val="0"/>
      <w:marTop w:val="0"/>
      <w:marBottom w:val="0"/>
      <w:divBdr>
        <w:top w:val="none" w:sz="0" w:space="0" w:color="auto"/>
        <w:left w:val="none" w:sz="0" w:space="0" w:color="auto"/>
        <w:bottom w:val="none" w:sz="0" w:space="0" w:color="auto"/>
        <w:right w:val="none" w:sz="0" w:space="0" w:color="auto"/>
      </w:divBdr>
    </w:div>
    <w:div w:id="634407677">
      <w:marLeft w:val="640"/>
      <w:marRight w:val="0"/>
      <w:marTop w:val="0"/>
      <w:marBottom w:val="0"/>
      <w:divBdr>
        <w:top w:val="none" w:sz="0" w:space="0" w:color="auto"/>
        <w:left w:val="none" w:sz="0" w:space="0" w:color="auto"/>
        <w:bottom w:val="none" w:sz="0" w:space="0" w:color="auto"/>
        <w:right w:val="none" w:sz="0" w:space="0" w:color="auto"/>
      </w:divBdr>
    </w:div>
    <w:div w:id="634411471">
      <w:marLeft w:val="640"/>
      <w:marRight w:val="0"/>
      <w:marTop w:val="0"/>
      <w:marBottom w:val="0"/>
      <w:divBdr>
        <w:top w:val="none" w:sz="0" w:space="0" w:color="auto"/>
        <w:left w:val="none" w:sz="0" w:space="0" w:color="auto"/>
        <w:bottom w:val="none" w:sz="0" w:space="0" w:color="auto"/>
        <w:right w:val="none" w:sz="0" w:space="0" w:color="auto"/>
      </w:divBdr>
    </w:div>
    <w:div w:id="634413060">
      <w:marLeft w:val="640"/>
      <w:marRight w:val="0"/>
      <w:marTop w:val="0"/>
      <w:marBottom w:val="0"/>
      <w:divBdr>
        <w:top w:val="none" w:sz="0" w:space="0" w:color="auto"/>
        <w:left w:val="none" w:sz="0" w:space="0" w:color="auto"/>
        <w:bottom w:val="none" w:sz="0" w:space="0" w:color="auto"/>
        <w:right w:val="none" w:sz="0" w:space="0" w:color="auto"/>
      </w:divBdr>
    </w:div>
    <w:div w:id="634414483">
      <w:marLeft w:val="640"/>
      <w:marRight w:val="0"/>
      <w:marTop w:val="0"/>
      <w:marBottom w:val="0"/>
      <w:divBdr>
        <w:top w:val="none" w:sz="0" w:space="0" w:color="auto"/>
        <w:left w:val="none" w:sz="0" w:space="0" w:color="auto"/>
        <w:bottom w:val="none" w:sz="0" w:space="0" w:color="auto"/>
        <w:right w:val="none" w:sz="0" w:space="0" w:color="auto"/>
      </w:divBdr>
    </w:div>
    <w:div w:id="634481253">
      <w:marLeft w:val="640"/>
      <w:marRight w:val="0"/>
      <w:marTop w:val="0"/>
      <w:marBottom w:val="0"/>
      <w:divBdr>
        <w:top w:val="none" w:sz="0" w:space="0" w:color="auto"/>
        <w:left w:val="none" w:sz="0" w:space="0" w:color="auto"/>
        <w:bottom w:val="none" w:sz="0" w:space="0" w:color="auto"/>
        <w:right w:val="none" w:sz="0" w:space="0" w:color="auto"/>
      </w:divBdr>
    </w:div>
    <w:div w:id="634530252">
      <w:marLeft w:val="640"/>
      <w:marRight w:val="0"/>
      <w:marTop w:val="0"/>
      <w:marBottom w:val="0"/>
      <w:divBdr>
        <w:top w:val="none" w:sz="0" w:space="0" w:color="auto"/>
        <w:left w:val="none" w:sz="0" w:space="0" w:color="auto"/>
        <w:bottom w:val="none" w:sz="0" w:space="0" w:color="auto"/>
        <w:right w:val="none" w:sz="0" w:space="0" w:color="auto"/>
      </w:divBdr>
    </w:div>
    <w:div w:id="634530780">
      <w:marLeft w:val="640"/>
      <w:marRight w:val="0"/>
      <w:marTop w:val="0"/>
      <w:marBottom w:val="0"/>
      <w:divBdr>
        <w:top w:val="none" w:sz="0" w:space="0" w:color="auto"/>
        <w:left w:val="none" w:sz="0" w:space="0" w:color="auto"/>
        <w:bottom w:val="none" w:sz="0" w:space="0" w:color="auto"/>
        <w:right w:val="none" w:sz="0" w:space="0" w:color="auto"/>
      </w:divBdr>
    </w:div>
    <w:div w:id="634605727">
      <w:marLeft w:val="640"/>
      <w:marRight w:val="0"/>
      <w:marTop w:val="0"/>
      <w:marBottom w:val="0"/>
      <w:divBdr>
        <w:top w:val="none" w:sz="0" w:space="0" w:color="auto"/>
        <w:left w:val="none" w:sz="0" w:space="0" w:color="auto"/>
        <w:bottom w:val="none" w:sz="0" w:space="0" w:color="auto"/>
        <w:right w:val="none" w:sz="0" w:space="0" w:color="auto"/>
      </w:divBdr>
    </w:div>
    <w:div w:id="634674372">
      <w:marLeft w:val="640"/>
      <w:marRight w:val="0"/>
      <w:marTop w:val="0"/>
      <w:marBottom w:val="0"/>
      <w:divBdr>
        <w:top w:val="none" w:sz="0" w:space="0" w:color="auto"/>
        <w:left w:val="none" w:sz="0" w:space="0" w:color="auto"/>
        <w:bottom w:val="none" w:sz="0" w:space="0" w:color="auto"/>
        <w:right w:val="none" w:sz="0" w:space="0" w:color="auto"/>
      </w:divBdr>
    </w:div>
    <w:div w:id="634678364">
      <w:marLeft w:val="640"/>
      <w:marRight w:val="0"/>
      <w:marTop w:val="0"/>
      <w:marBottom w:val="0"/>
      <w:divBdr>
        <w:top w:val="none" w:sz="0" w:space="0" w:color="auto"/>
        <w:left w:val="none" w:sz="0" w:space="0" w:color="auto"/>
        <w:bottom w:val="none" w:sz="0" w:space="0" w:color="auto"/>
        <w:right w:val="none" w:sz="0" w:space="0" w:color="auto"/>
      </w:divBdr>
    </w:div>
    <w:div w:id="634717890">
      <w:marLeft w:val="640"/>
      <w:marRight w:val="0"/>
      <w:marTop w:val="0"/>
      <w:marBottom w:val="0"/>
      <w:divBdr>
        <w:top w:val="none" w:sz="0" w:space="0" w:color="auto"/>
        <w:left w:val="none" w:sz="0" w:space="0" w:color="auto"/>
        <w:bottom w:val="none" w:sz="0" w:space="0" w:color="auto"/>
        <w:right w:val="none" w:sz="0" w:space="0" w:color="auto"/>
      </w:divBdr>
    </w:div>
    <w:div w:id="634721951">
      <w:marLeft w:val="640"/>
      <w:marRight w:val="0"/>
      <w:marTop w:val="0"/>
      <w:marBottom w:val="0"/>
      <w:divBdr>
        <w:top w:val="none" w:sz="0" w:space="0" w:color="auto"/>
        <w:left w:val="none" w:sz="0" w:space="0" w:color="auto"/>
        <w:bottom w:val="none" w:sz="0" w:space="0" w:color="auto"/>
        <w:right w:val="none" w:sz="0" w:space="0" w:color="auto"/>
      </w:divBdr>
    </w:div>
    <w:div w:id="634801646">
      <w:marLeft w:val="640"/>
      <w:marRight w:val="0"/>
      <w:marTop w:val="0"/>
      <w:marBottom w:val="0"/>
      <w:divBdr>
        <w:top w:val="none" w:sz="0" w:space="0" w:color="auto"/>
        <w:left w:val="none" w:sz="0" w:space="0" w:color="auto"/>
        <w:bottom w:val="none" w:sz="0" w:space="0" w:color="auto"/>
        <w:right w:val="none" w:sz="0" w:space="0" w:color="auto"/>
      </w:divBdr>
    </w:div>
    <w:div w:id="634869331">
      <w:marLeft w:val="640"/>
      <w:marRight w:val="0"/>
      <w:marTop w:val="0"/>
      <w:marBottom w:val="0"/>
      <w:divBdr>
        <w:top w:val="none" w:sz="0" w:space="0" w:color="auto"/>
        <w:left w:val="none" w:sz="0" w:space="0" w:color="auto"/>
        <w:bottom w:val="none" w:sz="0" w:space="0" w:color="auto"/>
        <w:right w:val="none" w:sz="0" w:space="0" w:color="auto"/>
      </w:divBdr>
    </w:div>
    <w:div w:id="634869478">
      <w:marLeft w:val="640"/>
      <w:marRight w:val="0"/>
      <w:marTop w:val="0"/>
      <w:marBottom w:val="0"/>
      <w:divBdr>
        <w:top w:val="none" w:sz="0" w:space="0" w:color="auto"/>
        <w:left w:val="none" w:sz="0" w:space="0" w:color="auto"/>
        <w:bottom w:val="none" w:sz="0" w:space="0" w:color="auto"/>
        <w:right w:val="none" w:sz="0" w:space="0" w:color="auto"/>
      </w:divBdr>
    </w:div>
    <w:div w:id="634874557">
      <w:marLeft w:val="640"/>
      <w:marRight w:val="0"/>
      <w:marTop w:val="0"/>
      <w:marBottom w:val="0"/>
      <w:divBdr>
        <w:top w:val="none" w:sz="0" w:space="0" w:color="auto"/>
        <w:left w:val="none" w:sz="0" w:space="0" w:color="auto"/>
        <w:bottom w:val="none" w:sz="0" w:space="0" w:color="auto"/>
        <w:right w:val="none" w:sz="0" w:space="0" w:color="auto"/>
      </w:divBdr>
    </w:div>
    <w:div w:id="634875805">
      <w:marLeft w:val="640"/>
      <w:marRight w:val="0"/>
      <w:marTop w:val="0"/>
      <w:marBottom w:val="0"/>
      <w:divBdr>
        <w:top w:val="none" w:sz="0" w:space="0" w:color="auto"/>
        <w:left w:val="none" w:sz="0" w:space="0" w:color="auto"/>
        <w:bottom w:val="none" w:sz="0" w:space="0" w:color="auto"/>
        <w:right w:val="none" w:sz="0" w:space="0" w:color="auto"/>
      </w:divBdr>
    </w:div>
    <w:div w:id="634914399">
      <w:marLeft w:val="640"/>
      <w:marRight w:val="0"/>
      <w:marTop w:val="0"/>
      <w:marBottom w:val="0"/>
      <w:divBdr>
        <w:top w:val="none" w:sz="0" w:space="0" w:color="auto"/>
        <w:left w:val="none" w:sz="0" w:space="0" w:color="auto"/>
        <w:bottom w:val="none" w:sz="0" w:space="0" w:color="auto"/>
        <w:right w:val="none" w:sz="0" w:space="0" w:color="auto"/>
      </w:divBdr>
    </w:div>
    <w:div w:id="634915592">
      <w:marLeft w:val="640"/>
      <w:marRight w:val="0"/>
      <w:marTop w:val="0"/>
      <w:marBottom w:val="0"/>
      <w:divBdr>
        <w:top w:val="none" w:sz="0" w:space="0" w:color="auto"/>
        <w:left w:val="none" w:sz="0" w:space="0" w:color="auto"/>
        <w:bottom w:val="none" w:sz="0" w:space="0" w:color="auto"/>
        <w:right w:val="none" w:sz="0" w:space="0" w:color="auto"/>
      </w:divBdr>
    </w:div>
    <w:div w:id="634917215">
      <w:marLeft w:val="640"/>
      <w:marRight w:val="0"/>
      <w:marTop w:val="0"/>
      <w:marBottom w:val="0"/>
      <w:divBdr>
        <w:top w:val="none" w:sz="0" w:space="0" w:color="auto"/>
        <w:left w:val="none" w:sz="0" w:space="0" w:color="auto"/>
        <w:bottom w:val="none" w:sz="0" w:space="0" w:color="auto"/>
        <w:right w:val="none" w:sz="0" w:space="0" w:color="auto"/>
      </w:divBdr>
    </w:div>
    <w:div w:id="634945035">
      <w:marLeft w:val="640"/>
      <w:marRight w:val="0"/>
      <w:marTop w:val="0"/>
      <w:marBottom w:val="0"/>
      <w:divBdr>
        <w:top w:val="none" w:sz="0" w:space="0" w:color="auto"/>
        <w:left w:val="none" w:sz="0" w:space="0" w:color="auto"/>
        <w:bottom w:val="none" w:sz="0" w:space="0" w:color="auto"/>
        <w:right w:val="none" w:sz="0" w:space="0" w:color="auto"/>
      </w:divBdr>
    </w:div>
    <w:div w:id="634988926">
      <w:marLeft w:val="640"/>
      <w:marRight w:val="0"/>
      <w:marTop w:val="0"/>
      <w:marBottom w:val="0"/>
      <w:divBdr>
        <w:top w:val="none" w:sz="0" w:space="0" w:color="auto"/>
        <w:left w:val="none" w:sz="0" w:space="0" w:color="auto"/>
        <w:bottom w:val="none" w:sz="0" w:space="0" w:color="auto"/>
        <w:right w:val="none" w:sz="0" w:space="0" w:color="auto"/>
      </w:divBdr>
    </w:div>
    <w:div w:id="634992323">
      <w:marLeft w:val="640"/>
      <w:marRight w:val="0"/>
      <w:marTop w:val="0"/>
      <w:marBottom w:val="0"/>
      <w:divBdr>
        <w:top w:val="none" w:sz="0" w:space="0" w:color="auto"/>
        <w:left w:val="none" w:sz="0" w:space="0" w:color="auto"/>
        <w:bottom w:val="none" w:sz="0" w:space="0" w:color="auto"/>
        <w:right w:val="none" w:sz="0" w:space="0" w:color="auto"/>
      </w:divBdr>
    </w:div>
    <w:div w:id="635062001">
      <w:marLeft w:val="640"/>
      <w:marRight w:val="0"/>
      <w:marTop w:val="0"/>
      <w:marBottom w:val="0"/>
      <w:divBdr>
        <w:top w:val="none" w:sz="0" w:space="0" w:color="auto"/>
        <w:left w:val="none" w:sz="0" w:space="0" w:color="auto"/>
        <w:bottom w:val="none" w:sz="0" w:space="0" w:color="auto"/>
        <w:right w:val="none" w:sz="0" w:space="0" w:color="auto"/>
      </w:divBdr>
    </w:div>
    <w:div w:id="635065203">
      <w:marLeft w:val="640"/>
      <w:marRight w:val="0"/>
      <w:marTop w:val="0"/>
      <w:marBottom w:val="0"/>
      <w:divBdr>
        <w:top w:val="none" w:sz="0" w:space="0" w:color="auto"/>
        <w:left w:val="none" w:sz="0" w:space="0" w:color="auto"/>
        <w:bottom w:val="none" w:sz="0" w:space="0" w:color="auto"/>
        <w:right w:val="none" w:sz="0" w:space="0" w:color="auto"/>
      </w:divBdr>
    </w:div>
    <w:div w:id="635185697">
      <w:marLeft w:val="640"/>
      <w:marRight w:val="0"/>
      <w:marTop w:val="0"/>
      <w:marBottom w:val="0"/>
      <w:divBdr>
        <w:top w:val="none" w:sz="0" w:space="0" w:color="auto"/>
        <w:left w:val="none" w:sz="0" w:space="0" w:color="auto"/>
        <w:bottom w:val="none" w:sz="0" w:space="0" w:color="auto"/>
        <w:right w:val="none" w:sz="0" w:space="0" w:color="auto"/>
      </w:divBdr>
    </w:div>
    <w:div w:id="635186508">
      <w:marLeft w:val="640"/>
      <w:marRight w:val="0"/>
      <w:marTop w:val="0"/>
      <w:marBottom w:val="0"/>
      <w:divBdr>
        <w:top w:val="none" w:sz="0" w:space="0" w:color="auto"/>
        <w:left w:val="none" w:sz="0" w:space="0" w:color="auto"/>
        <w:bottom w:val="none" w:sz="0" w:space="0" w:color="auto"/>
        <w:right w:val="none" w:sz="0" w:space="0" w:color="auto"/>
      </w:divBdr>
    </w:div>
    <w:div w:id="635262019">
      <w:marLeft w:val="640"/>
      <w:marRight w:val="0"/>
      <w:marTop w:val="0"/>
      <w:marBottom w:val="0"/>
      <w:divBdr>
        <w:top w:val="none" w:sz="0" w:space="0" w:color="auto"/>
        <w:left w:val="none" w:sz="0" w:space="0" w:color="auto"/>
        <w:bottom w:val="none" w:sz="0" w:space="0" w:color="auto"/>
        <w:right w:val="none" w:sz="0" w:space="0" w:color="auto"/>
      </w:divBdr>
    </w:div>
    <w:div w:id="635262103">
      <w:marLeft w:val="640"/>
      <w:marRight w:val="0"/>
      <w:marTop w:val="0"/>
      <w:marBottom w:val="0"/>
      <w:divBdr>
        <w:top w:val="none" w:sz="0" w:space="0" w:color="auto"/>
        <w:left w:val="none" w:sz="0" w:space="0" w:color="auto"/>
        <w:bottom w:val="none" w:sz="0" w:space="0" w:color="auto"/>
        <w:right w:val="none" w:sz="0" w:space="0" w:color="auto"/>
      </w:divBdr>
    </w:div>
    <w:div w:id="635330049">
      <w:marLeft w:val="640"/>
      <w:marRight w:val="0"/>
      <w:marTop w:val="0"/>
      <w:marBottom w:val="0"/>
      <w:divBdr>
        <w:top w:val="none" w:sz="0" w:space="0" w:color="auto"/>
        <w:left w:val="none" w:sz="0" w:space="0" w:color="auto"/>
        <w:bottom w:val="none" w:sz="0" w:space="0" w:color="auto"/>
        <w:right w:val="none" w:sz="0" w:space="0" w:color="auto"/>
      </w:divBdr>
    </w:div>
    <w:div w:id="635372861">
      <w:marLeft w:val="640"/>
      <w:marRight w:val="0"/>
      <w:marTop w:val="0"/>
      <w:marBottom w:val="0"/>
      <w:divBdr>
        <w:top w:val="none" w:sz="0" w:space="0" w:color="auto"/>
        <w:left w:val="none" w:sz="0" w:space="0" w:color="auto"/>
        <w:bottom w:val="none" w:sz="0" w:space="0" w:color="auto"/>
        <w:right w:val="none" w:sz="0" w:space="0" w:color="auto"/>
      </w:divBdr>
    </w:div>
    <w:div w:id="635380495">
      <w:marLeft w:val="640"/>
      <w:marRight w:val="0"/>
      <w:marTop w:val="0"/>
      <w:marBottom w:val="0"/>
      <w:divBdr>
        <w:top w:val="none" w:sz="0" w:space="0" w:color="auto"/>
        <w:left w:val="none" w:sz="0" w:space="0" w:color="auto"/>
        <w:bottom w:val="none" w:sz="0" w:space="0" w:color="auto"/>
        <w:right w:val="none" w:sz="0" w:space="0" w:color="auto"/>
      </w:divBdr>
    </w:div>
    <w:div w:id="635381226">
      <w:marLeft w:val="640"/>
      <w:marRight w:val="0"/>
      <w:marTop w:val="0"/>
      <w:marBottom w:val="0"/>
      <w:divBdr>
        <w:top w:val="none" w:sz="0" w:space="0" w:color="auto"/>
        <w:left w:val="none" w:sz="0" w:space="0" w:color="auto"/>
        <w:bottom w:val="none" w:sz="0" w:space="0" w:color="auto"/>
        <w:right w:val="none" w:sz="0" w:space="0" w:color="auto"/>
      </w:divBdr>
    </w:div>
    <w:div w:id="635381845">
      <w:marLeft w:val="640"/>
      <w:marRight w:val="0"/>
      <w:marTop w:val="0"/>
      <w:marBottom w:val="0"/>
      <w:divBdr>
        <w:top w:val="none" w:sz="0" w:space="0" w:color="auto"/>
        <w:left w:val="none" w:sz="0" w:space="0" w:color="auto"/>
        <w:bottom w:val="none" w:sz="0" w:space="0" w:color="auto"/>
        <w:right w:val="none" w:sz="0" w:space="0" w:color="auto"/>
      </w:divBdr>
    </w:div>
    <w:div w:id="635449198">
      <w:marLeft w:val="640"/>
      <w:marRight w:val="0"/>
      <w:marTop w:val="0"/>
      <w:marBottom w:val="0"/>
      <w:divBdr>
        <w:top w:val="none" w:sz="0" w:space="0" w:color="auto"/>
        <w:left w:val="none" w:sz="0" w:space="0" w:color="auto"/>
        <w:bottom w:val="none" w:sz="0" w:space="0" w:color="auto"/>
        <w:right w:val="none" w:sz="0" w:space="0" w:color="auto"/>
      </w:divBdr>
    </w:div>
    <w:div w:id="635453896">
      <w:marLeft w:val="640"/>
      <w:marRight w:val="0"/>
      <w:marTop w:val="0"/>
      <w:marBottom w:val="0"/>
      <w:divBdr>
        <w:top w:val="none" w:sz="0" w:space="0" w:color="auto"/>
        <w:left w:val="none" w:sz="0" w:space="0" w:color="auto"/>
        <w:bottom w:val="none" w:sz="0" w:space="0" w:color="auto"/>
        <w:right w:val="none" w:sz="0" w:space="0" w:color="auto"/>
      </w:divBdr>
    </w:div>
    <w:div w:id="635456422">
      <w:marLeft w:val="640"/>
      <w:marRight w:val="0"/>
      <w:marTop w:val="0"/>
      <w:marBottom w:val="0"/>
      <w:divBdr>
        <w:top w:val="none" w:sz="0" w:space="0" w:color="auto"/>
        <w:left w:val="none" w:sz="0" w:space="0" w:color="auto"/>
        <w:bottom w:val="none" w:sz="0" w:space="0" w:color="auto"/>
        <w:right w:val="none" w:sz="0" w:space="0" w:color="auto"/>
      </w:divBdr>
    </w:div>
    <w:div w:id="635570028">
      <w:marLeft w:val="640"/>
      <w:marRight w:val="0"/>
      <w:marTop w:val="0"/>
      <w:marBottom w:val="0"/>
      <w:divBdr>
        <w:top w:val="none" w:sz="0" w:space="0" w:color="auto"/>
        <w:left w:val="none" w:sz="0" w:space="0" w:color="auto"/>
        <w:bottom w:val="none" w:sz="0" w:space="0" w:color="auto"/>
        <w:right w:val="none" w:sz="0" w:space="0" w:color="auto"/>
      </w:divBdr>
    </w:div>
    <w:div w:id="635642353">
      <w:marLeft w:val="640"/>
      <w:marRight w:val="0"/>
      <w:marTop w:val="0"/>
      <w:marBottom w:val="0"/>
      <w:divBdr>
        <w:top w:val="none" w:sz="0" w:space="0" w:color="auto"/>
        <w:left w:val="none" w:sz="0" w:space="0" w:color="auto"/>
        <w:bottom w:val="none" w:sz="0" w:space="0" w:color="auto"/>
        <w:right w:val="none" w:sz="0" w:space="0" w:color="auto"/>
      </w:divBdr>
    </w:div>
    <w:div w:id="635646165">
      <w:marLeft w:val="640"/>
      <w:marRight w:val="0"/>
      <w:marTop w:val="0"/>
      <w:marBottom w:val="0"/>
      <w:divBdr>
        <w:top w:val="none" w:sz="0" w:space="0" w:color="auto"/>
        <w:left w:val="none" w:sz="0" w:space="0" w:color="auto"/>
        <w:bottom w:val="none" w:sz="0" w:space="0" w:color="auto"/>
        <w:right w:val="none" w:sz="0" w:space="0" w:color="auto"/>
      </w:divBdr>
    </w:div>
    <w:div w:id="635647792">
      <w:marLeft w:val="640"/>
      <w:marRight w:val="0"/>
      <w:marTop w:val="0"/>
      <w:marBottom w:val="0"/>
      <w:divBdr>
        <w:top w:val="none" w:sz="0" w:space="0" w:color="auto"/>
        <w:left w:val="none" w:sz="0" w:space="0" w:color="auto"/>
        <w:bottom w:val="none" w:sz="0" w:space="0" w:color="auto"/>
        <w:right w:val="none" w:sz="0" w:space="0" w:color="auto"/>
      </w:divBdr>
    </w:div>
    <w:div w:id="635718283">
      <w:marLeft w:val="640"/>
      <w:marRight w:val="0"/>
      <w:marTop w:val="0"/>
      <w:marBottom w:val="0"/>
      <w:divBdr>
        <w:top w:val="none" w:sz="0" w:space="0" w:color="auto"/>
        <w:left w:val="none" w:sz="0" w:space="0" w:color="auto"/>
        <w:bottom w:val="none" w:sz="0" w:space="0" w:color="auto"/>
        <w:right w:val="none" w:sz="0" w:space="0" w:color="auto"/>
      </w:divBdr>
    </w:div>
    <w:div w:id="635721828">
      <w:marLeft w:val="640"/>
      <w:marRight w:val="0"/>
      <w:marTop w:val="0"/>
      <w:marBottom w:val="0"/>
      <w:divBdr>
        <w:top w:val="none" w:sz="0" w:space="0" w:color="auto"/>
        <w:left w:val="none" w:sz="0" w:space="0" w:color="auto"/>
        <w:bottom w:val="none" w:sz="0" w:space="0" w:color="auto"/>
        <w:right w:val="none" w:sz="0" w:space="0" w:color="auto"/>
      </w:divBdr>
    </w:div>
    <w:div w:id="635766235">
      <w:marLeft w:val="640"/>
      <w:marRight w:val="0"/>
      <w:marTop w:val="0"/>
      <w:marBottom w:val="0"/>
      <w:divBdr>
        <w:top w:val="none" w:sz="0" w:space="0" w:color="auto"/>
        <w:left w:val="none" w:sz="0" w:space="0" w:color="auto"/>
        <w:bottom w:val="none" w:sz="0" w:space="0" w:color="auto"/>
        <w:right w:val="none" w:sz="0" w:space="0" w:color="auto"/>
      </w:divBdr>
    </w:div>
    <w:div w:id="635767091">
      <w:marLeft w:val="640"/>
      <w:marRight w:val="0"/>
      <w:marTop w:val="0"/>
      <w:marBottom w:val="0"/>
      <w:divBdr>
        <w:top w:val="none" w:sz="0" w:space="0" w:color="auto"/>
        <w:left w:val="none" w:sz="0" w:space="0" w:color="auto"/>
        <w:bottom w:val="none" w:sz="0" w:space="0" w:color="auto"/>
        <w:right w:val="none" w:sz="0" w:space="0" w:color="auto"/>
      </w:divBdr>
    </w:div>
    <w:div w:id="635793884">
      <w:marLeft w:val="640"/>
      <w:marRight w:val="0"/>
      <w:marTop w:val="0"/>
      <w:marBottom w:val="0"/>
      <w:divBdr>
        <w:top w:val="none" w:sz="0" w:space="0" w:color="auto"/>
        <w:left w:val="none" w:sz="0" w:space="0" w:color="auto"/>
        <w:bottom w:val="none" w:sz="0" w:space="0" w:color="auto"/>
        <w:right w:val="none" w:sz="0" w:space="0" w:color="auto"/>
      </w:divBdr>
    </w:div>
    <w:div w:id="635795207">
      <w:marLeft w:val="640"/>
      <w:marRight w:val="0"/>
      <w:marTop w:val="0"/>
      <w:marBottom w:val="0"/>
      <w:divBdr>
        <w:top w:val="none" w:sz="0" w:space="0" w:color="auto"/>
        <w:left w:val="none" w:sz="0" w:space="0" w:color="auto"/>
        <w:bottom w:val="none" w:sz="0" w:space="0" w:color="auto"/>
        <w:right w:val="none" w:sz="0" w:space="0" w:color="auto"/>
      </w:divBdr>
    </w:div>
    <w:div w:id="635836577">
      <w:marLeft w:val="640"/>
      <w:marRight w:val="0"/>
      <w:marTop w:val="0"/>
      <w:marBottom w:val="0"/>
      <w:divBdr>
        <w:top w:val="none" w:sz="0" w:space="0" w:color="auto"/>
        <w:left w:val="none" w:sz="0" w:space="0" w:color="auto"/>
        <w:bottom w:val="none" w:sz="0" w:space="0" w:color="auto"/>
        <w:right w:val="none" w:sz="0" w:space="0" w:color="auto"/>
      </w:divBdr>
    </w:div>
    <w:div w:id="635837001">
      <w:marLeft w:val="640"/>
      <w:marRight w:val="0"/>
      <w:marTop w:val="0"/>
      <w:marBottom w:val="0"/>
      <w:divBdr>
        <w:top w:val="none" w:sz="0" w:space="0" w:color="auto"/>
        <w:left w:val="none" w:sz="0" w:space="0" w:color="auto"/>
        <w:bottom w:val="none" w:sz="0" w:space="0" w:color="auto"/>
        <w:right w:val="none" w:sz="0" w:space="0" w:color="auto"/>
      </w:divBdr>
    </w:div>
    <w:div w:id="635843179">
      <w:marLeft w:val="640"/>
      <w:marRight w:val="0"/>
      <w:marTop w:val="0"/>
      <w:marBottom w:val="0"/>
      <w:divBdr>
        <w:top w:val="none" w:sz="0" w:space="0" w:color="auto"/>
        <w:left w:val="none" w:sz="0" w:space="0" w:color="auto"/>
        <w:bottom w:val="none" w:sz="0" w:space="0" w:color="auto"/>
        <w:right w:val="none" w:sz="0" w:space="0" w:color="auto"/>
      </w:divBdr>
    </w:div>
    <w:div w:id="635986986">
      <w:marLeft w:val="640"/>
      <w:marRight w:val="0"/>
      <w:marTop w:val="0"/>
      <w:marBottom w:val="0"/>
      <w:divBdr>
        <w:top w:val="none" w:sz="0" w:space="0" w:color="auto"/>
        <w:left w:val="none" w:sz="0" w:space="0" w:color="auto"/>
        <w:bottom w:val="none" w:sz="0" w:space="0" w:color="auto"/>
        <w:right w:val="none" w:sz="0" w:space="0" w:color="auto"/>
      </w:divBdr>
    </w:div>
    <w:div w:id="635988820">
      <w:marLeft w:val="640"/>
      <w:marRight w:val="0"/>
      <w:marTop w:val="0"/>
      <w:marBottom w:val="0"/>
      <w:divBdr>
        <w:top w:val="none" w:sz="0" w:space="0" w:color="auto"/>
        <w:left w:val="none" w:sz="0" w:space="0" w:color="auto"/>
        <w:bottom w:val="none" w:sz="0" w:space="0" w:color="auto"/>
        <w:right w:val="none" w:sz="0" w:space="0" w:color="auto"/>
      </w:divBdr>
    </w:div>
    <w:div w:id="636182049">
      <w:marLeft w:val="640"/>
      <w:marRight w:val="0"/>
      <w:marTop w:val="0"/>
      <w:marBottom w:val="0"/>
      <w:divBdr>
        <w:top w:val="none" w:sz="0" w:space="0" w:color="auto"/>
        <w:left w:val="none" w:sz="0" w:space="0" w:color="auto"/>
        <w:bottom w:val="none" w:sz="0" w:space="0" w:color="auto"/>
        <w:right w:val="none" w:sz="0" w:space="0" w:color="auto"/>
      </w:divBdr>
    </w:div>
    <w:div w:id="636182103">
      <w:marLeft w:val="640"/>
      <w:marRight w:val="0"/>
      <w:marTop w:val="0"/>
      <w:marBottom w:val="0"/>
      <w:divBdr>
        <w:top w:val="none" w:sz="0" w:space="0" w:color="auto"/>
        <w:left w:val="none" w:sz="0" w:space="0" w:color="auto"/>
        <w:bottom w:val="none" w:sz="0" w:space="0" w:color="auto"/>
        <w:right w:val="none" w:sz="0" w:space="0" w:color="auto"/>
      </w:divBdr>
    </w:div>
    <w:div w:id="636230417">
      <w:marLeft w:val="640"/>
      <w:marRight w:val="0"/>
      <w:marTop w:val="0"/>
      <w:marBottom w:val="0"/>
      <w:divBdr>
        <w:top w:val="none" w:sz="0" w:space="0" w:color="auto"/>
        <w:left w:val="none" w:sz="0" w:space="0" w:color="auto"/>
        <w:bottom w:val="none" w:sz="0" w:space="0" w:color="auto"/>
        <w:right w:val="none" w:sz="0" w:space="0" w:color="auto"/>
      </w:divBdr>
    </w:div>
    <w:div w:id="636253549">
      <w:marLeft w:val="640"/>
      <w:marRight w:val="0"/>
      <w:marTop w:val="0"/>
      <w:marBottom w:val="0"/>
      <w:divBdr>
        <w:top w:val="none" w:sz="0" w:space="0" w:color="auto"/>
        <w:left w:val="none" w:sz="0" w:space="0" w:color="auto"/>
        <w:bottom w:val="none" w:sz="0" w:space="0" w:color="auto"/>
        <w:right w:val="none" w:sz="0" w:space="0" w:color="auto"/>
      </w:divBdr>
    </w:div>
    <w:div w:id="636301082">
      <w:marLeft w:val="640"/>
      <w:marRight w:val="0"/>
      <w:marTop w:val="0"/>
      <w:marBottom w:val="0"/>
      <w:divBdr>
        <w:top w:val="none" w:sz="0" w:space="0" w:color="auto"/>
        <w:left w:val="none" w:sz="0" w:space="0" w:color="auto"/>
        <w:bottom w:val="none" w:sz="0" w:space="0" w:color="auto"/>
        <w:right w:val="none" w:sz="0" w:space="0" w:color="auto"/>
      </w:divBdr>
    </w:div>
    <w:div w:id="636377175">
      <w:marLeft w:val="640"/>
      <w:marRight w:val="0"/>
      <w:marTop w:val="0"/>
      <w:marBottom w:val="0"/>
      <w:divBdr>
        <w:top w:val="none" w:sz="0" w:space="0" w:color="auto"/>
        <w:left w:val="none" w:sz="0" w:space="0" w:color="auto"/>
        <w:bottom w:val="none" w:sz="0" w:space="0" w:color="auto"/>
        <w:right w:val="none" w:sz="0" w:space="0" w:color="auto"/>
      </w:divBdr>
    </w:div>
    <w:div w:id="636420616">
      <w:marLeft w:val="640"/>
      <w:marRight w:val="0"/>
      <w:marTop w:val="0"/>
      <w:marBottom w:val="0"/>
      <w:divBdr>
        <w:top w:val="none" w:sz="0" w:space="0" w:color="auto"/>
        <w:left w:val="none" w:sz="0" w:space="0" w:color="auto"/>
        <w:bottom w:val="none" w:sz="0" w:space="0" w:color="auto"/>
        <w:right w:val="none" w:sz="0" w:space="0" w:color="auto"/>
      </w:divBdr>
    </w:div>
    <w:div w:id="636448645">
      <w:marLeft w:val="640"/>
      <w:marRight w:val="0"/>
      <w:marTop w:val="0"/>
      <w:marBottom w:val="0"/>
      <w:divBdr>
        <w:top w:val="none" w:sz="0" w:space="0" w:color="auto"/>
        <w:left w:val="none" w:sz="0" w:space="0" w:color="auto"/>
        <w:bottom w:val="none" w:sz="0" w:space="0" w:color="auto"/>
        <w:right w:val="none" w:sz="0" w:space="0" w:color="auto"/>
      </w:divBdr>
    </w:div>
    <w:div w:id="636449552">
      <w:marLeft w:val="640"/>
      <w:marRight w:val="0"/>
      <w:marTop w:val="0"/>
      <w:marBottom w:val="0"/>
      <w:divBdr>
        <w:top w:val="none" w:sz="0" w:space="0" w:color="auto"/>
        <w:left w:val="none" w:sz="0" w:space="0" w:color="auto"/>
        <w:bottom w:val="none" w:sz="0" w:space="0" w:color="auto"/>
        <w:right w:val="none" w:sz="0" w:space="0" w:color="auto"/>
      </w:divBdr>
    </w:div>
    <w:div w:id="636451759">
      <w:marLeft w:val="640"/>
      <w:marRight w:val="0"/>
      <w:marTop w:val="0"/>
      <w:marBottom w:val="0"/>
      <w:divBdr>
        <w:top w:val="none" w:sz="0" w:space="0" w:color="auto"/>
        <w:left w:val="none" w:sz="0" w:space="0" w:color="auto"/>
        <w:bottom w:val="none" w:sz="0" w:space="0" w:color="auto"/>
        <w:right w:val="none" w:sz="0" w:space="0" w:color="auto"/>
      </w:divBdr>
    </w:div>
    <w:div w:id="636496364">
      <w:marLeft w:val="640"/>
      <w:marRight w:val="0"/>
      <w:marTop w:val="0"/>
      <w:marBottom w:val="0"/>
      <w:divBdr>
        <w:top w:val="none" w:sz="0" w:space="0" w:color="auto"/>
        <w:left w:val="none" w:sz="0" w:space="0" w:color="auto"/>
        <w:bottom w:val="none" w:sz="0" w:space="0" w:color="auto"/>
        <w:right w:val="none" w:sz="0" w:space="0" w:color="auto"/>
      </w:divBdr>
    </w:div>
    <w:div w:id="636497807">
      <w:marLeft w:val="640"/>
      <w:marRight w:val="0"/>
      <w:marTop w:val="0"/>
      <w:marBottom w:val="0"/>
      <w:divBdr>
        <w:top w:val="none" w:sz="0" w:space="0" w:color="auto"/>
        <w:left w:val="none" w:sz="0" w:space="0" w:color="auto"/>
        <w:bottom w:val="none" w:sz="0" w:space="0" w:color="auto"/>
        <w:right w:val="none" w:sz="0" w:space="0" w:color="auto"/>
      </w:divBdr>
    </w:div>
    <w:div w:id="636570686">
      <w:marLeft w:val="640"/>
      <w:marRight w:val="0"/>
      <w:marTop w:val="0"/>
      <w:marBottom w:val="0"/>
      <w:divBdr>
        <w:top w:val="none" w:sz="0" w:space="0" w:color="auto"/>
        <w:left w:val="none" w:sz="0" w:space="0" w:color="auto"/>
        <w:bottom w:val="none" w:sz="0" w:space="0" w:color="auto"/>
        <w:right w:val="none" w:sz="0" w:space="0" w:color="auto"/>
      </w:divBdr>
    </w:div>
    <w:div w:id="636570900">
      <w:marLeft w:val="640"/>
      <w:marRight w:val="0"/>
      <w:marTop w:val="0"/>
      <w:marBottom w:val="0"/>
      <w:divBdr>
        <w:top w:val="none" w:sz="0" w:space="0" w:color="auto"/>
        <w:left w:val="none" w:sz="0" w:space="0" w:color="auto"/>
        <w:bottom w:val="none" w:sz="0" w:space="0" w:color="auto"/>
        <w:right w:val="none" w:sz="0" w:space="0" w:color="auto"/>
      </w:divBdr>
    </w:div>
    <w:div w:id="636573288">
      <w:marLeft w:val="640"/>
      <w:marRight w:val="0"/>
      <w:marTop w:val="0"/>
      <w:marBottom w:val="0"/>
      <w:divBdr>
        <w:top w:val="none" w:sz="0" w:space="0" w:color="auto"/>
        <w:left w:val="none" w:sz="0" w:space="0" w:color="auto"/>
        <w:bottom w:val="none" w:sz="0" w:space="0" w:color="auto"/>
        <w:right w:val="none" w:sz="0" w:space="0" w:color="auto"/>
      </w:divBdr>
    </w:div>
    <w:div w:id="636644950">
      <w:marLeft w:val="640"/>
      <w:marRight w:val="0"/>
      <w:marTop w:val="0"/>
      <w:marBottom w:val="0"/>
      <w:divBdr>
        <w:top w:val="none" w:sz="0" w:space="0" w:color="auto"/>
        <w:left w:val="none" w:sz="0" w:space="0" w:color="auto"/>
        <w:bottom w:val="none" w:sz="0" w:space="0" w:color="auto"/>
        <w:right w:val="none" w:sz="0" w:space="0" w:color="auto"/>
      </w:divBdr>
    </w:div>
    <w:div w:id="636647986">
      <w:marLeft w:val="640"/>
      <w:marRight w:val="0"/>
      <w:marTop w:val="0"/>
      <w:marBottom w:val="0"/>
      <w:divBdr>
        <w:top w:val="none" w:sz="0" w:space="0" w:color="auto"/>
        <w:left w:val="none" w:sz="0" w:space="0" w:color="auto"/>
        <w:bottom w:val="none" w:sz="0" w:space="0" w:color="auto"/>
        <w:right w:val="none" w:sz="0" w:space="0" w:color="auto"/>
      </w:divBdr>
    </w:div>
    <w:div w:id="636683917">
      <w:marLeft w:val="640"/>
      <w:marRight w:val="0"/>
      <w:marTop w:val="0"/>
      <w:marBottom w:val="0"/>
      <w:divBdr>
        <w:top w:val="none" w:sz="0" w:space="0" w:color="auto"/>
        <w:left w:val="none" w:sz="0" w:space="0" w:color="auto"/>
        <w:bottom w:val="none" w:sz="0" w:space="0" w:color="auto"/>
        <w:right w:val="none" w:sz="0" w:space="0" w:color="auto"/>
      </w:divBdr>
    </w:div>
    <w:div w:id="636686184">
      <w:marLeft w:val="640"/>
      <w:marRight w:val="0"/>
      <w:marTop w:val="0"/>
      <w:marBottom w:val="0"/>
      <w:divBdr>
        <w:top w:val="none" w:sz="0" w:space="0" w:color="auto"/>
        <w:left w:val="none" w:sz="0" w:space="0" w:color="auto"/>
        <w:bottom w:val="none" w:sz="0" w:space="0" w:color="auto"/>
        <w:right w:val="none" w:sz="0" w:space="0" w:color="auto"/>
      </w:divBdr>
    </w:div>
    <w:div w:id="636836044">
      <w:marLeft w:val="640"/>
      <w:marRight w:val="0"/>
      <w:marTop w:val="0"/>
      <w:marBottom w:val="0"/>
      <w:divBdr>
        <w:top w:val="none" w:sz="0" w:space="0" w:color="auto"/>
        <w:left w:val="none" w:sz="0" w:space="0" w:color="auto"/>
        <w:bottom w:val="none" w:sz="0" w:space="0" w:color="auto"/>
        <w:right w:val="none" w:sz="0" w:space="0" w:color="auto"/>
      </w:divBdr>
    </w:div>
    <w:div w:id="636837809">
      <w:marLeft w:val="640"/>
      <w:marRight w:val="0"/>
      <w:marTop w:val="0"/>
      <w:marBottom w:val="0"/>
      <w:divBdr>
        <w:top w:val="none" w:sz="0" w:space="0" w:color="auto"/>
        <w:left w:val="none" w:sz="0" w:space="0" w:color="auto"/>
        <w:bottom w:val="none" w:sz="0" w:space="0" w:color="auto"/>
        <w:right w:val="none" w:sz="0" w:space="0" w:color="auto"/>
      </w:divBdr>
    </w:div>
    <w:div w:id="636838990">
      <w:marLeft w:val="640"/>
      <w:marRight w:val="0"/>
      <w:marTop w:val="0"/>
      <w:marBottom w:val="0"/>
      <w:divBdr>
        <w:top w:val="none" w:sz="0" w:space="0" w:color="auto"/>
        <w:left w:val="none" w:sz="0" w:space="0" w:color="auto"/>
        <w:bottom w:val="none" w:sz="0" w:space="0" w:color="auto"/>
        <w:right w:val="none" w:sz="0" w:space="0" w:color="auto"/>
      </w:divBdr>
    </w:div>
    <w:div w:id="636839070">
      <w:marLeft w:val="640"/>
      <w:marRight w:val="0"/>
      <w:marTop w:val="0"/>
      <w:marBottom w:val="0"/>
      <w:divBdr>
        <w:top w:val="none" w:sz="0" w:space="0" w:color="auto"/>
        <w:left w:val="none" w:sz="0" w:space="0" w:color="auto"/>
        <w:bottom w:val="none" w:sz="0" w:space="0" w:color="auto"/>
        <w:right w:val="none" w:sz="0" w:space="0" w:color="auto"/>
      </w:divBdr>
    </w:div>
    <w:div w:id="636840795">
      <w:marLeft w:val="640"/>
      <w:marRight w:val="0"/>
      <w:marTop w:val="0"/>
      <w:marBottom w:val="0"/>
      <w:divBdr>
        <w:top w:val="none" w:sz="0" w:space="0" w:color="auto"/>
        <w:left w:val="none" w:sz="0" w:space="0" w:color="auto"/>
        <w:bottom w:val="none" w:sz="0" w:space="0" w:color="auto"/>
        <w:right w:val="none" w:sz="0" w:space="0" w:color="auto"/>
      </w:divBdr>
    </w:div>
    <w:div w:id="636842977">
      <w:marLeft w:val="640"/>
      <w:marRight w:val="0"/>
      <w:marTop w:val="0"/>
      <w:marBottom w:val="0"/>
      <w:divBdr>
        <w:top w:val="none" w:sz="0" w:space="0" w:color="auto"/>
        <w:left w:val="none" w:sz="0" w:space="0" w:color="auto"/>
        <w:bottom w:val="none" w:sz="0" w:space="0" w:color="auto"/>
        <w:right w:val="none" w:sz="0" w:space="0" w:color="auto"/>
      </w:divBdr>
    </w:div>
    <w:div w:id="636879524">
      <w:marLeft w:val="640"/>
      <w:marRight w:val="0"/>
      <w:marTop w:val="0"/>
      <w:marBottom w:val="0"/>
      <w:divBdr>
        <w:top w:val="none" w:sz="0" w:space="0" w:color="auto"/>
        <w:left w:val="none" w:sz="0" w:space="0" w:color="auto"/>
        <w:bottom w:val="none" w:sz="0" w:space="0" w:color="auto"/>
        <w:right w:val="none" w:sz="0" w:space="0" w:color="auto"/>
      </w:divBdr>
    </w:div>
    <w:div w:id="636880715">
      <w:marLeft w:val="640"/>
      <w:marRight w:val="0"/>
      <w:marTop w:val="0"/>
      <w:marBottom w:val="0"/>
      <w:divBdr>
        <w:top w:val="none" w:sz="0" w:space="0" w:color="auto"/>
        <w:left w:val="none" w:sz="0" w:space="0" w:color="auto"/>
        <w:bottom w:val="none" w:sz="0" w:space="0" w:color="auto"/>
        <w:right w:val="none" w:sz="0" w:space="0" w:color="auto"/>
      </w:divBdr>
    </w:div>
    <w:div w:id="636910375">
      <w:marLeft w:val="640"/>
      <w:marRight w:val="0"/>
      <w:marTop w:val="0"/>
      <w:marBottom w:val="0"/>
      <w:divBdr>
        <w:top w:val="none" w:sz="0" w:space="0" w:color="auto"/>
        <w:left w:val="none" w:sz="0" w:space="0" w:color="auto"/>
        <w:bottom w:val="none" w:sz="0" w:space="0" w:color="auto"/>
        <w:right w:val="none" w:sz="0" w:space="0" w:color="auto"/>
      </w:divBdr>
    </w:div>
    <w:div w:id="636910655">
      <w:marLeft w:val="640"/>
      <w:marRight w:val="0"/>
      <w:marTop w:val="0"/>
      <w:marBottom w:val="0"/>
      <w:divBdr>
        <w:top w:val="none" w:sz="0" w:space="0" w:color="auto"/>
        <w:left w:val="none" w:sz="0" w:space="0" w:color="auto"/>
        <w:bottom w:val="none" w:sz="0" w:space="0" w:color="auto"/>
        <w:right w:val="none" w:sz="0" w:space="0" w:color="auto"/>
      </w:divBdr>
    </w:div>
    <w:div w:id="636955588">
      <w:marLeft w:val="640"/>
      <w:marRight w:val="0"/>
      <w:marTop w:val="0"/>
      <w:marBottom w:val="0"/>
      <w:divBdr>
        <w:top w:val="none" w:sz="0" w:space="0" w:color="auto"/>
        <w:left w:val="none" w:sz="0" w:space="0" w:color="auto"/>
        <w:bottom w:val="none" w:sz="0" w:space="0" w:color="auto"/>
        <w:right w:val="none" w:sz="0" w:space="0" w:color="auto"/>
      </w:divBdr>
    </w:div>
    <w:div w:id="636958740">
      <w:marLeft w:val="640"/>
      <w:marRight w:val="0"/>
      <w:marTop w:val="0"/>
      <w:marBottom w:val="0"/>
      <w:divBdr>
        <w:top w:val="none" w:sz="0" w:space="0" w:color="auto"/>
        <w:left w:val="none" w:sz="0" w:space="0" w:color="auto"/>
        <w:bottom w:val="none" w:sz="0" w:space="0" w:color="auto"/>
        <w:right w:val="none" w:sz="0" w:space="0" w:color="auto"/>
      </w:divBdr>
    </w:div>
    <w:div w:id="637032847">
      <w:marLeft w:val="640"/>
      <w:marRight w:val="0"/>
      <w:marTop w:val="0"/>
      <w:marBottom w:val="0"/>
      <w:divBdr>
        <w:top w:val="none" w:sz="0" w:space="0" w:color="auto"/>
        <w:left w:val="none" w:sz="0" w:space="0" w:color="auto"/>
        <w:bottom w:val="none" w:sz="0" w:space="0" w:color="auto"/>
        <w:right w:val="none" w:sz="0" w:space="0" w:color="auto"/>
      </w:divBdr>
    </w:div>
    <w:div w:id="637035745">
      <w:marLeft w:val="640"/>
      <w:marRight w:val="0"/>
      <w:marTop w:val="0"/>
      <w:marBottom w:val="0"/>
      <w:divBdr>
        <w:top w:val="none" w:sz="0" w:space="0" w:color="auto"/>
        <w:left w:val="none" w:sz="0" w:space="0" w:color="auto"/>
        <w:bottom w:val="none" w:sz="0" w:space="0" w:color="auto"/>
        <w:right w:val="none" w:sz="0" w:space="0" w:color="auto"/>
      </w:divBdr>
    </w:div>
    <w:div w:id="637102232">
      <w:marLeft w:val="640"/>
      <w:marRight w:val="0"/>
      <w:marTop w:val="0"/>
      <w:marBottom w:val="0"/>
      <w:divBdr>
        <w:top w:val="none" w:sz="0" w:space="0" w:color="auto"/>
        <w:left w:val="none" w:sz="0" w:space="0" w:color="auto"/>
        <w:bottom w:val="none" w:sz="0" w:space="0" w:color="auto"/>
        <w:right w:val="none" w:sz="0" w:space="0" w:color="auto"/>
      </w:divBdr>
    </w:div>
    <w:div w:id="637106172">
      <w:marLeft w:val="640"/>
      <w:marRight w:val="0"/>
      <w:marTop w:val="0"/>
      <w:marBottom w:val="0"/>
      <w:divBdr>
        <w:top w:val="none" w:sz="0" w:space="0" w:color="auto"/>
        <w:left w:val="none" w:sz="0" w:space="0" w:color="auto"/>
        <w:bottom w:val="none" w:sz="0" w:space="0" w:color="auto"/>
        <w:right w:val="none" w:sz="0" w:space="0" w:color="auto"/>
      </w:divBdr>
    </w:div>
    <w:div w:id="637106228">
      <w:marLeft w:val="640"/>
      <w:marRight w:val="0"/>
      <w:marTop w:val="0"/>
      <w:marBottom w:val="0"/>
      <w:divBdr>
        <w:top w:val="none" w:sz="0" w:space="0" w:color="auto"/>
        <w:left w:val="none" w:sz="0" w:space="0" w:color="auto"/>
        <w:bottom w:val="none" w:sz="0" w:space="0" w:color="auto"/>
        <w:right w:val="none" w:sz="0" w:space="0" w:color="auto"/>
      </w:divBdr>
    </w:div>
    <w:div w:id="637146101">
      <w:marLeft w:val="640"/>
      <w:marRight w:val="0"/>
      <w:marTop w:val="0"/>
      <w:marBottom w:val="0"/>
      <w:divBdr>
        <w:top w:val="none" w:sz="0" w:space="0" w:color="auto"/>
        <w:left w:val="none" w:sz="0" w:space="0" w:color="auto"/>
        <w:bottom w:val="none" w:sz="0" w:space="0" w:color="auto"/>
        <w:right w:val="none" w:sz="0" w:space="0" w:color="auto"/>
      </w:divBdr>
    </w:div>
    <w:div w:id="637153869">
      <w:marLeft w:val="640"/>
      <w:marRight w:val="0"/>
      <w:marTop w:val="0"/>
      <w:marBottom w:val="0"/>
      <w:divBdr>
        <w:top w:val="none" w:sz="0" w:space="0" w:color="auto"/>
        <w:left w:val="none" w:sz="0" w:space="0" w:color="auto"/>
        <w:bottom w:val="none" w:sz="0" w:space="0" w:color="auto"/>
        <w:right w:val="none" w:sz="0" w:space="0" w:color="auto"/>
      </w:divBdr>
    </w:div>
    <w:div w:id="637222330">
      <w:marLeft w:val="640"/>
      <w:marRight w:val="0"/>
      <w:marTop w:val="0"/>
      <w:marBottom w:val="0"/>
      <w:divBdr>
        <w:top w:val="none" w:sz="0" w:space="0" w:color="auto"/>
        <w:left w:val="none" w:sz="0" w:space="0" w:color="auto"/>
        <w:bottom w:val="none" w:sz="0" w:space="0" w:color="auto"/>
        <w:right w:val="none" w:sz="0" w:space="0" w:color="auto"/>
      </w:divBdr>
    </w:div>
    <w:div w:id="637298283">
      <w:marLeft w:val="640"/>
      <w:marRight w:val="0"/>
      <w:marTop w:val="0"/>
      <w:marBottom w:val="0"/>
      <w:divBdr>
        <w:top w:val="none" w:sz="0" w:space="0" w:color="auto"/>
        <w:left w:val="none" w:sz="0" w:space="0" w:color="auto"/>
        <w:bottom w:val="none" w:sz="0" w:space="0" w:color="auto"/>
        <w:right w:val="none" w:sz="0" w:space="0" w:color="auto"/>
      </w:divBdr>
    </w:div>
    <w:div w:id="637300734">
      <w:marLeft w:val="640"/>
      <w:marRight w:val="0"/>
      <w:marTop w:val="0"/>
      <w:marBottom w:val="0"/>
      <w:divBdr>
        <w:top w:val="none" w:sz="0" w:space="0" w:color="auto"/>
        <w:left w:val="none" w:sz="0" w:space="0" w:color="auto"/>
        <w:bottom w:val="none" w:sz="0" w:space="0" w:color="auto"/>
        <w:right w:val="none" w:sz="0" w:space="0" w:color="auto"/>
      </w:divBdr>
    </w:div>
    <w:div w:id="637304216">
      <w:marLeft w:val="640"/>
      <w:marRight w:val="0"/>
      <w:marTop w:val="0"/>
      <w:marBottom w:val="0"/>
      <w:divBdr>
        <w:top w:val="none" w:sz="0" w:space="0" w:color="auto"/>
        <w:left w:val="none" w:sz="0" w:space="0" w:color="auto"/>
        <w:bottom w:val="none" w:sz="0" w:space="0" w:color="auto"/>
        <w:right w:val="none" w:sz="0" w:space="0" w:color="auto"/>
      </w:divBdr>
    </w:div>
    <w:div w:id="637304657">
      <w:marLeft w:val="640"/>
      <w:marRight w:val="0"/>
      <w:marTop w:val="0"/>
      <w:marBottom w:val="0"/>
      <w:divBdr>
        <w:top w:val="none" w:sz="0" w:space="0" w:color="auto"/>
        <w:left w:val="none" w:sz="0" w:space="0" w:color="auto"/>
        <w:bottom w:val="none" w:sz="0" w:space="0" w:color="auto"/>
        <w:right w:val="none" w:sz="0" w:space="0" w:color="auto"/>
      </w:divBdr>
    </w:div>
    <w:div w:id="637416522">
      <w:marLeft w:val="640"/>
      <w:marRight w:val="0"/>
      <w:marTop w:val="0"/>
      <w:marBottom w:val="0"/>
      <w:divBdr>
        <w:top w:val="none" w:sz="0" w:space="0" w:color="auto"/>
        <w:left w:val="none" w:sz="0" w:space="0" w:color="auto"/>
        <w:bottom w:val="none" w:sz="0" w:space="0" w:color="auto"/>
        <w:right w:val="none" w:sz="0" w:space="0" w:color="auto"/>
      </w:divBdr>
    </w:div>
    <w:div w:id="637419021">
      <w:marLeft w:val="640"/>
      <w:marRight w:val="0"/>
      <w:marTop w:val="0"/>
      <w:marBottom w:val="0"/>
      <w:divBdr>
        <w:top w:val="none" w:sz="0" w:space="0" w:color="auto"/>
        <w:left w:val="none" w:sz="0" w:space="0" w:color="auto"/>
        <w:bottom w:val="none" w:sz="0" w:space="0" w:color="auto"/>
        <w:right w:val="none" w:sz="0" w:space="0" w:color="auto"/>
      </w:divBdr>
    </w:div>
    <w:div w:id="637422289">
      <w:marLeft w:val="640"/>
      <w:marRight w:val="0"/>
      <w:marTop w:val="0"/>
      <w:marBottom w:val="0"/>
      <w:divBdr>
        <w:top w:val="none" w:sz="0" w:space="0" w:color="auto"/>
        <w:left w:val="none" w:sz="0" w:space="0" w:color="auto"/>
        <w:bottom w:val="none" w:sz="0" w:space="0" w:color="auto"/>
        <w:right w:val="none" w:sz="0" w:space="0" w:color="auto"/>
      </w:divBdr>
    </w:div>
    <w:div w:id="637490579">
      <w:marLeft w:val="640"/>
      <w:marRight w:val="0"/>
      <w:marTop w:val="0"/>
      <w:marBottom w:val="0"/>
      <w:divBdr>
        <w:top w:val="none" w:sz="0" w:space="0" w:color="auto"/>
        <w:left w:val="none" w:sz="0" w:space="0" w:color="auto"/>
        <w:bottom w:val="none" w:sz="0" w:space="0" w:color="auto"/>
        <w:right w:val="none" w:sz="0" w:space="0" w:color="auto"/>
      </w:divBdr>
    </w:div>
    <w:div w:id="637494851">
      <w:marLeft w:val="640"/>
      <w:marRight w:val="0"/>
      <w:marTop w:val="0"/>
      <w:marBottom w:val="0"/>
      <w:divBdr>
        <w:top w:val="none" w:sz="0" w:space="0" w:color="auto"/>
        <w:left w:val="none" w:sz="0" w:space="0" w:color="auto"/>
        <w:bottom w:val="none" w:sz="0" w:space="0" w:color="auto"/>
        <w:right w:val="none" w:sz="0" w:space="0" w:color="auto"/>
      </w:divBdr>
    </w:div>
    <w:div w:id="637496678">
      <w:marLeft w:val="640"/>
      <w:marRight w:val="0"/>
      <w:marTop w:val="0"/>
      <w:marBottom w:val="0"/>
      <w:divBdr>
        <w:top w:val="none" w:sz="0" w:space="0" w:color="auto"/>
        <w:left w:val="none" w:sz="0" w:space="0" w:color="auto"/>
        <w:bottom w:val="none" w:sz="0" w:space="0" w:color="auto"/>
        <w:right w:val="none" w:sz="0" w:space="0" w:color="auto"/>
      </w:divBdr>
    </w:div>
    <w:div w:id="637535553">
      <w:marLeft w:val="640"/>
      <w:marRight w:val="0"/>
      <w:marTop w:val="0"/>
      <w:marBottom w:val="0"/>
      <w:divBdr>
        <w:top w:val="none" w:sz="0" w:space="0" w:color="auto"/>
        <w:left w:val="none" w:sz="0" w:space="0" w:color="auto"/>
        <w:bottom w:val="none" w:sz="0" w:space="0" w:color="auto"/>
        <w:right w:val="none" w:sz="0" w:space="0" w:color="auto"/>
      </w:divBdr>
    </w:div>
    <w:div w:id="637564625">
      <w:marLeft w:val="640"/>
      <w:marRight w:val="0"/>
      <w:marTop w:val="0"/>
      <w:marBottom w:val="0"/>
      <w:divBdr>
        <w:top w:val="none" w:sz="0" w:space="0" w:color="auto"/>
        <w:left w:val="none" w:sz="0" w:space="0" w:color="auto"/>
        <w:bottom w:val="none" w:sz="0" w:space="0" w:color="auto"/>
        <w:right w:val="none" w:sz="0" w:space="0" w:color="auto"/>
      </w:divBdr>
    </w:div>
    <w:div w:id="637565588">
      <w:marLeft w:val="640"/>
      <w:marRight w:val="0"/>
      <w:marTop w:val="0"/>
      <w:marBottom w:val="0"/>
      <w:divBdr>
        <w:top w:val="none" w:sz="0" w:space="0" w:color="auto"/>
        <w:left w:val="none" w:sz="0" w:space="0" w:color="auto"/>
        <w:bottom w:val="none" w:sz="0" w:space="0" w:color="auto"/>
        <w:right w:val="none" w:sz="0" w:space="0" w:color="auto"/>
      </w:divBdr>
    </w:div>
    <w:div w:id="637610586">
      <w:marLeft w:val="640"/>
      <w:marRight w:val="0"/>
      <w:marTop w:val="0"/>
      <w:marBottom w:val="0"/>
      <w:divBdr>
        <w:top w:val="none" w:sz="0" w:space="0" w:color="auto"/>
        <w:left w:val="none" w:sz="0" w:space="0" w:color="auto"/>
        <w:bottom w:val="none" w:sz="0" w:space="0" w:color="auto"/>
        <w:right w:val="none" w:sz="0" w:space="0" w:color="auto"/>
      </w:divBdr>
    </w:div>
    <w:div w:id="637685203">
      <w:marLeft w:val="640"/>
      <w:marRight w:val="0"/>
      <w:marTop w:val="0"/>
      <w:marBottom w:val="0"/>
      <w:divBdr>
        <w:top w:val="none" w:sz="0" w:space="0" w:color="auto"/>
        <w:left w:val="none" w:sz="0" w:space="0" w:color="auto"/>
        <w:bottom w:val="none" w:sz="0" w:space="0" w:color="auto"/>
        <w:right w:val="none" w:sz="0" w:space="0" w:color="auto"/>
      </w:divBdr>
    </w:div>
    <w:div w:id="637685613">
      <w:marLeft w:val="640"/>
      <w:marRight w:val="0"/>
      <w:marTop w:val="0"/>
      <w:marBottom w:val="0"/>
      <w:divBdr>
        <w:top w:val="none" w:sz="0" w:space="0" w:color="auto"/>
        <w:left w:val="none" w:sz="0" w:space="0" w:color="auto"/>
        <w:bottom w:val="none" w:sz="0" w:space="0" w:color="auto"/>
        <w:right w:val="none" w:sz="0" w:space="0" w:color="auto"/>
      </w:divBdr>
    </w:div>
    <w:div w:id="637732858">
      <w:marLeft w:val="640"/>
      <w:marRight w:val="0"/>
      <w:marTop w:val="0"/>
      <w:marBottom w:val="0"/>
      <w:divBdr>
        <w:top w:val="none" w:sz="0" w:space="0" w:color="auto"/>
        <w:left w:val="none" w:sz="0" w:space="0" w:color="auto"/>
        <w:bottom w:val="none" w:sz="0" w:space="0" w:color="auto"/>
        <w:right w:val="none" w:sz="0" w:space="0" w:color="auto"/>
      </w:divBdr>
    </w:div>
    <w:div w:id="637759770">
      <w:marLeft w:val="640"/>
      <w:marRight w:val="0"/>
      <w:marTop w:val="0"/>
      <w:marBottom w:val="0"/>
      <w:divBdr>
        <w:top w:val="none" w:sz="0" w:space="0" w:color="auto"/>
        <w:left w:val="none" w:sz="0" w:space="0" w:color="auto"/>
        <w:bottom w:val="none" w:sz="0" w:space="0" w:color="auto"/>
        <w:right w:val="none" w:sz="0" w:space="0" w:color="auto"/>
      </w:divBdr>
    </w:div>
    <w:div w:id="637763381">
      <w:marLeft w:val="640"/>
      <w:marRight w:val="0"/>
      <w:marTop w:val="0"/>
      <w:marBottom w:val="0"/>
      <w:divBdr>
        <w:top w:val="none" w:sz="0" w:space="0" w:color="auto"/>
        <w:left w:val="none" w:sz="0" w:space="0" w:color="auto"/>
        <w:bottom w:val="none" w:sz="0" w:space="0" w:color="auto"/>
        <w:right w:val="none" w:sz="0" w:space="0" w:color="auto"/>
      </w:divBdr>
    </w:div>
    <w:div w:id="637802705">
      <w:marLeft w:val="640"/>
      <w:marRight w:val="0"/>
      <w:marTop w:val="0"/>
      <w:marBottom w:val="0"/>
      <w:divBdr>
        <w:top w:val="none" w:sz="0" w:space="0" w:color="auto"/>
        <w:left w:val="none" w:sz="0" w:space="0" w:color="auto"/>
        <w:bottom w:val="none" w:sz="0" w:space="0" w:color="auto"/>
        <w:right w:val="none" w:sz="0" w:space="0" w:color="auto"/>
      </w:divBdr>
    </w:div>
    <w:div w:id="637804659">
      <w:marLeft w:val="640"/>
      <w:marRight w:val="0"/>
      <w:marTop w:val="0"/>
      <w:marBottom w:val="0"/>
      <w:divBdr>
        <w:top w:val="none" w:sz="0" w:space="0" w:color="auto"/>
        <w:left w:val="none" w:sz="0" w:space="0" w:color="auto"/>
        <w:bottom w:val="none" w:sz="0" w:space="0" w:color="auto"/>
        <w:right w:val="none" w:sz="0" w:space="0" w:color="auto"/>
      </w:divBdr>
    </w:div>
    <w:div w:id="637805473">
      <w:marLeft w:val="640"/>
      <w:marRight w:val="0"/>
      <w:marTop w:val="0"/>
      <w:marBottom w:val="0"/>
      <w:divBdr>
        <w:top w:val="none" w:sz="0" w:space="0" w:color="auto"/>
        <w:left w:val="none" w:sz="0" w:space="0" w:color="auto"/>
        <w:bottom w:val="none" w:sz="0" w:space="0" w:color="auto"/>
        <w:right w:val="none" w:sz="0" w:space="0" w:color="auto"/>
      </w:divBdr>
    </w:div>
    <w:div w:id="637809057">
      <w:marLeft w:val="640"/>
      <w:marRight w:val="0"/>
      <w:marTop w:val="0"/>
      <w:marBottom w:val="0"/>
      <w:divBdr>
        <w:top w:val="none" w:sz="0" w:space="0" w:color="auto"/>
        <w:left w:val="none" w:sz="0" w:space="0" w:color="auto"/>
        <w:bottom w:val="none" w:sz="0" w:space="0" w:color="auto"/>
        <w:right w:val="none" w:sz="0" w:space="0" w:color="auto"/>
      </w:divBdr>
    </w:div>
    <w:div w:id="637875332">
      <w:marLeft w:val="640"/>
      <w:marRight w:val="0"/>
      <w:marTop w:val="0"/>
      <w:marBottom w:val="0"/>
      <w:divBdr>
        <w:top w:val="none" w:sz="0" w:space="0" w:color="auto"/>
        <w:left w:val="none" w:sz="0" w:space="0" w:color="auto"/>
        <w:bottom w:val="none" w:sz="0" w:space="0" w:color="auto"/>
        <w:right w:val="none" w:sz="0" w:space="0" w:color="auto"/>
      </w:divBdr>
    </w:div>
    <w:div w:id="637880086">
      <w:marLeft w:val="640"/>
      <w:marRight w:val="0"/>
      <w:marTop w:val="0"/>
      <w:marBottom w:val="0"/>
      <w:divBdr>
        <w:top w:val="none" w:sz="0" w:space="0" w:color="auto"/>
        <w:left w:val="none" w:sz="0" w:space="0" w:color="auto"/>
        <w:bottom w:val="none" w:sz="0" w:space="0" w:color="auto"/>
        <w:right w:val="none" w:sz="0" w:space="0" w:color="auto"/>
      </w:divBdr>
    </w:div>
    <w:div w:id="637883360">
      <w:marLeft w:val="640"/>
      <w:marRight w:val="0"/>
      <w:marTop w:val="0"/>
      <w:marBottom w:val="0"/>
      <w:divBdr>
        <w:top w:val="none" w:sz="0" w:space="0" w:color="auto"/>
        <w:left w:val="none" w:sz="0" w:space="0" w:color="auto"/>
        <w:bottom w:val="none" w:sz="0" w:space="0" w:color="auto"/>
        <w:right w:val="none" w:sz="0" w:space="0" w:color="auto"/>
      </w:divBdr>
    </w:div>
    <w:div w:id="637955515">
      <w:marLeft w:val="640"/>
      <w:marRight w:val="0"/>
      <w:marTop w:val="0"/>
      <w:marBottom w:val="0"/>
      <w:divBdr>
        <w:top w:val="none" w:sz="0" w:space="0" w:color="auto"/>
        <w:left w:val="none" w:sz="0" w:space="0" w:color="auto"/>
        <w:bottom w:val="none" w:sz="0" w:space="0" w:color="auto"/>
        <w:right w:val="none" w:sz="0" w:space="0" w:color="auto"/>
      </w:divBdr>
    </w:div>
    <w:div w:id="637996505">
      <w:marLeft w:val="640"/>
      <w:marRight w:val="0"/>
      <w:marTop w:val="0"/>
      <w:marBottom w:val="0"/>
      <w:divBdr>
        <w:top w:val="none" w:sz="0" w:space="0" w:color="auto"/>
        <w:left w:val="none" w:sz="0" w:space="0" w:color="auto"/>
        <w:bottom w:val="none" w:sz="0" w:space="0" w:color="auto"/>
        <w:right w:val="none" w:sz="0" w:space="0" w:color="auto"/>
      </w:divBdr>
    </w:div>
    <w:div w:id="638002403">
      <w:marLeft w:val="640"/>
      <w:marRight w:val="0"/>
      <w:marTop w:val="0"/>
      <w:marBottom w:val="0"/>
      <w:divBdr>
        <w:top w:val="none" w:sz="0" w:space="0" w:color="auto"/>
        <w:left w:val="none" w:sz="0" w:space="0" w:color="auto"/>
        <w:bottom w:val="none" w:sz="0" w:space="0" w:color="auto"/>
        <w:right w:val="none" w:sz="0" w:space="0" w:color="auto"/>
      </w:divBdr>
    </w:div>
    <w:div w:id="638072300">
      <w:marLeft w:val="640"/>
      <w:marRight w:val="0"/>
      <w:marTop w:val="0"/>
      <w:marBottom w:val="0"/>
      <w:divBdr>
        <w:top w:val="none" w:sz="0" w:space="0" w:color="auto"/>
        <w:left w:val="none" w:sz="0" w:space="0" w:color="auto"/>
        <w:bottom w:val="none" w:sz="0" w:space="0" w:color="auto"/>
        <w:right w:val="none" w:sz="0" w:space="0" w:color="auto"/>
      </w:divBdr>
    </w:div>
    <w:div w:id="638077315">
      <w:marLeft w:val="640"/>
      <w:marRight w:val="0"/>
      <w:marTop w:val="0"/>
      <w:marBottom w:val="0"/>
      <w:divBdr>
        <w:top w:val="none" w:sz="0" w:space="0" w:color="auto"/>
        <w:left w:val="none" w:sz="0" w:space="0" w:color="auto"/>
        <w:bottom w:val="none" w:sz="0" w:space="0" w:color="auto"/>
        <w:right w:val="none" w:sz="0" w:space="0" w:color="auto"/>
      </w:divBdr>
    </w:div>
    <w:div w:id="638144387">
      <w:marLeft w:val="640"/>
      <w:marRight w:val="0"/>
      <w:marTop w:val="0"/>
      <w:marBottom w:val="0"/>
      <w:divBdr>
        <w:top w:val="none" w:sz="0" w:space="0" w:color="auto"/>
        <w:left w:val="none" w:sz="0" w:space="0" w:color="auto"/>
        <w:bottom w:val="none" w:sz="0" w:space="0" w:color="auto"/>
        <w:right w:val="none" w:sz="0" w:space="0" w:color="auto"/>
      </w:divBdr>
    </w:div>
    <w:div w:id="638145357">
      <w:marLeft w:val="640"/>
      <w:marRight w:val="0"/>
      <w:marTop w:val="0"/>
      <w:marBottom w:val="0"/>
      <w:divBdr>
        <w:top w:val="none" w:sz="0" w:space="0" w:color="auto"/>
        <w:left w:val="none" w:sz="0" w:space="0" w:color="auto"/>
        <w:bottom w:val="none" w:sz="0" w:space="0" w:color="auto"/>
        <w:right w:val="none" w:sz="0" w:space="0" w:color="auto"/>
      </w:divBdr>
    </w:div>
    <w:div w:id="638146113">
      <w:marLeft w:val="640"/>
      <w:marRight w:val="0"/>
      <w:marTop w:val="0"/>
      <w:marBottom w:val="0"/>
      <w:divBdr>
        <w:top w:val="none" w:sz="0" w:space="0" w:color="auto"/>
        <w:left w:val="none" w:sz="0" w:space="0" w:color="auto"/>
        <w:bottom w:val="none" w:sz="0" w:space="0" w:color="auto"/>
        <w:right w:val="none" w:sz="0" w:space="0" w:color="auto"/>
      </w:divBdr>
    </w:div>
    <w:div w:id="638146241">
      <w:marLeft w:val="640"/>
      <w:marRight w:val="0"/>
      <w:marTop w:val="0"/>
      <w:marBottom w:val="0"/>
      <w:divBdr>
        <w:top w:val="none" w:sz="0" w:space="0" w:color="auto"/>
        <w:left w:val="none" w:sz="0" w:space="0" w:color="auto"/>
        <w:bottom w:val="none" w:sz="0" w:space="0" w:color="auto"/>
        <w:right w:val="none" w:sz="0" w:space="0" w:color="auto"/>
      </w:divBdr>
    </w:div>
    <w:div w:id="638149665">
      <w:marLeft w:val="640"/>
      <w:marRight w:val="0"/>
      <w:marTop w:val="0"/>
      <w:marBottom w:val="0"/>
      <w:divBdr>
        <w:top w:val="none" w:sz="0" w:space="0" w:color="auto"/>
        <w:left w:val="none" w:sz="0" w:space="0" w:color="auto"/>
        <w:bottom w:val="none" w:sz="0" w:space="0" w:color="auto"/>
        <w:right w:val="none" w:sz="0" w:space="0" w:color="auto"/>
      </w:divBdr>
    </w:div>
    <w:div w:id="638219628">
      <w:marLeft w:val="640"/>
      <w:marRight w:val="0"/>
      <w:marTop w:val="0"/>
      <w:marBottom w:val="0"/>
      <w:divBdr>
        <w:top w:val="none" w:sz="0" w:space="0" w:color="auto"/>
        <w:left w:val="none" w:sz="0" w:space="0" w:color="auto"/>
        <w:bottom w:val="none" w:sz="0" w:space="0" w:color="auto"/>
        <w:right w:val="none" w:sz="0" w:space="0" w:color="auto"/>
      </w:divBdr>
    </w:div>
    <w:div w:id="638220699">
      <w:marLeft w:val="640"/>
      <w:marRight w:val="0"/>
      <w:marTop w:val="0"/>
      <w:marBottom w:val="0"/>
      <w:divBdr>
        <w:top w:val="none" w:sz="0" w:space="0" w:color="auto"/>
        <w:left w:val="none" w:sz="0" w:space="0" w:color="auto"/>
        <w:bottom w:val="none" w:sz="0" w:space="0" w:color="auto"/>
        <w:right w:val="none" w:sz="0" w:space="0" w:color="auto"/>
      </w:divBdr>
    </w:div>
    <w:div w:id="638339759">
      <w:marLeft w:val="640"/>
      <w:marRight w:val="0"/>
      <w:marTop w:val="0"/>
      <w:marBottom w:val="0"/>
      <w:divBdr>
        <w:top w:val="none" w:sz="0" w:space="0" w:color="auto"/>
        <w:left w:val="none" w:sz="0" w:space="0" w:color="auto"/>
        <w:bottom w:val="none" w:sz="0" w:space="0" w:color="auto"/>
        <w:right w:val="none" w:sz="0" w:space="0" w:color="auto"/>
      </w:divBdr>
    </w:div>
    <w:div w:id="638342029">
      <w:marLeft w:val="640"/>
      <w:marRight w:val="0"/>
      <w:marTop w:val="0"/>
      <w:marBottom w:val="0"/>
      <w:divBdr>
        <w:top w:val="none" w:sz="0" w:space="0" w:color="auto"/>
        <w:left w:val="none" w:sz="0" w:space="0" w:color="auto"/>
        <w:bottom w:val="none" w:sz="0" w:space="0" w:color="auto"/>
        <w:right w:val="none" w:sz="0" w:space="0" w:color="auto"/>
      </w:divBdr>
    </w:div>
    <w:div w:id="638343347">
      <w:marLeft w:val="640"/>
      <w:marRight w:val="0"/>
      <w:marTop w:val="0"/>
      <w:marBottom w:val="0"/>
      <w:divBdr>
        <w:top w:val="none" w:sz="0" w:space="0" w:color="auto"/>
        <w:left w:val="none" w:sz="0" w:space="0" w:color="auto"/>
        <w:bottom w:val="none" w:sz="0" w:space="0" w:color="auto"/>
        <w:right w:val="none" w:sz="0" w:space="0" w:color="auto"/>
      </w:divBdr>
    </w:div>
    <w:div w:id="638346218">
      <w:marLeft w:val="640"/>
      <w:marRight w:val="0"/>
      <w:marTop w:val="0"/>
      <w:marBottom w:val="0"/>
      <w:divBdr>
        <w:top w:val="none" w:sz="0" w:space="0" w:color="auto"/>
        <w:left w:val="none" w:sz="0" w:space="0" w:color="auto"/>
        <w:bottom w:val="none" w:sz="0" w:space="0" w:color="auto"/>
        <w:right w:val="none" w:sz="0" w:space="0" w:color="auto"/>
      </w:divBdr>
    </w:div>
    <w:div w:id="638457518">
      <w:marLeft w:val="640"/>
      <w:marRight w:val="0"/>
      <w:marTop w:val="0"/>
      <w:marBottom w:val="0"/>
      <w:divBdr>
        <w:top w:val="none" w:sz="0" w:space="0" w:color="auto"/>
        <w:left w:val="none" w:sz="0" w:space="0" w:color="auto"/>
        <w:bottom w:val="none" w:sz="0" w:space="0" w:color="auto"/>
        <w:right w:val="none" w:sz="0" w:space="0" w:color="auto"/>
      </w:divBdr>
    </w:div>
    <w:div w:id="638460442">
      <w:marLeft w:val="640"/>
      <w:marRight w:val="0"/>
      <w:marTop w:val="0"/>
      <w:marBottom w:val="0"/>
      <w:divBdr>
        <w:top w:val="none" w:sz="0" w:space="0" w:color="auto"/>
        <w:left w:val="none" w:sz="0" w:space="0" w:color="auto"/>
        <w:bottom w:val="none" w:sz="0" w:space="0" w:color="auto"/>
        <w:right w:val="none" w:sz="0" w:space="0" w:color="auto"/>
      </w:divBdr>
    </w:div>
    <w:div w:id="638538192">
      <w:marLeft w:val="640"/>
      <w:marRight w:val="0"/>
      <w:marTop w:val="0"/>
      <w:marBottom w:val="0"/>
      <w:divBdr>
        <w:top w:val="none" w:sz="0" w:space="0" w:color="auto"/>
        <w:left w:val="none" w:sz="0" w:space="0" w:color="auto"/>
        <w:bottom w:val="none" w:sz="0" w:space="0" w:color="auto"/>
        <w:right w:val="none" w:sz="0" w:space="0" w:color="auto"/>
      </w:divBdr>
    </w:div>
    <w:div w:id="638539812">
      <w:marLeft w:val="640"/>
      <w:marRight w:val="0"/>
      <w:marTop w:val="0"/>
      <w:marBottom w:val="0"/>
      <w:divBdr>
        <w:top w:val="none" w:sz="0" w:space="0" w:color="auto"/>
        <w:left w:val="none" w:sz="0" w:space="0" w:color="auto"/>
        <w:bottom w:val="none" w:sz="0" w:space="0" w:color="auto"/>
        <w:right w:val="none" w:sz="0" w:space="0" w:color="auto"/>
      </w:divBdr>
    </w:div>
    <w:div w:id="638610335">
      <w:marLeft w:val="640"/>
      <w:marRight w:val="0"/>
      <w:marTop w:val="0"/>
      <w:marBottom w:val="0"/>
      <w:divBdr>
        <w:top w:val="none" w:sz="0" w:space="0" w:color="auto"/>
        <w:left w:val="none" w:sz="0" w:space="0" w:color="auto"/>
        <w:bottom w:val="none" w:sz="0" w:space="0" w:color="auto"/>
        <w:right w:val="none" w:sz="0" w:space="0" w:color="auto"/>
      </w:divBdr>
    </w:div>
    <w:div w:id="638613010">
      <w:marLeft w:val="640"/>
      <w:marRight w:val="0"/>
      <w:marTop w:val="0"/>
      <w:marBottom w:val="0"/>
      <w:divBdr>
        <w:top w:val="none" w:sz="0" w:space="0" w:color="auto"/>
        <w:left w:val="none" w:sz="0" w:space="0" w:color="auto"/>
        <w:bottom w:val="none" w:sz="0" w:space="0" w:color="auto"/>
        <w:right w:val="none" w:sz="0" w:space="0" w:color="auto"/>
      </w:divBdr>
    </w:div>
    <w:div w:id="638652479">
      <w:marLeft w:val="640"/>
      <w:marRight w:val="0"/>
      <w:marTop w:val="0"/>
      <w:marBottom w:val="0"/>
      <w:divBdr>
        <w:top w:val="none" w:sz="0" w:space="0" w:color="auto"/>
        <w:left w:val="none" w:sz="0" w:space="0" w:color="auto"/>
        <w:bottom w:val="none" w:sz="0" w:space="0" w:color="auto"/>
        <w:right w:val="none" w:sz="0" w:space="0" w:color="auto"/>
      </w:divBdr>
    </w:div>
    <w:div w:id="638652728">
      <w:marLeft w:val="640"/>
      <w:marRight w:val="0"/>
      <w:marTop w:val="0"/>
      <w:marBottom w:val="0"/>
      <w:divBdr>
        <w:top w:val="none" w:sz="0" w:space="0" w:color="auto"/>
        <w:left w:val="none" w:sz="0" w:space="0" w:color="auto"/>
        <w:bottom w:val="none" w:sz="0" w:space="0" w:color="auto"/>
        <w:right w:val="none" w:sz="0" w:space="0" w:color="auto"/>
      </w:divBdr>
    </w:div>
    <w:div w:id="638654194">
      <w:marLeft w:val="640"/>
      <w:marRight w:val="0"/>
      <w:marTop w:val="0"/>
      <w:marBottom w:val="0"/>
      <w:divBdr>
        <w:top w:val="none" w:sz="0" w:space="0" w:color="auto"/>
        <w:left w:val="none" w:sz="0" w:space="0" w:color="auto"/>
        <w:bottom w:val="none" w:sz="0" w:space="0" w:color="auto"/>
        <w:right w:val="none" w:sz="0" w:space="0" w:color="auto"/>
      </w:divBdr>
    </w:div>
    <w:div w:id="638655710">
      <w:marLeft w:val="640"/>
      <w:marRight w:val="0"/>
      <w:marTop w:val="0"/>
      <w:marBottom w:val="0"/>
      <w:divBdr>
        <w:top w:val="none" w:sz="0" w:space="0" w:color="auto"/>
        <w:left w:val="none" w:sz="0" w:space="0" w:color="auto"/>
        <w:bottom w:val="none" w:sz="0" w:space="0" w:color="auto"/>
        <w:right w:val="none" w:sz="0" w:space="0" w:color="auto"/>
      </w:divBdr>
    </w:div>
    <w:div w:id="638801851">
      <w:marLeft w:val="640"/>
      <w:marRight w:val="0"/>
      <w:marTop w:val="0"/>
      <w:marBottom w:val="0"/>
      <w:divBdr>
        <w:top w:val="none" w:sz="0" w:space="0" w:color="auto"/>
        <w:left w:val="none" w:sz="0" w:space="0" w:color="auto"/>
        <w:bottom w:val="none" w:sz="0" w:space="0" w:color="auto"/>
        <w:right w:val="none" w:sz="0" w:space="0" w:color="auto"/>
      </w:divBdr>
    </w:div>
    <w:div w:id="638806052">
      <w:marLeft w:val="640"/>
      <w:marRight w:val="0"/>
      <w:marTop w:val="0"/>
      <w:marBottom w:val="0"/>
      <w:divBdr>
        <w:top w:val="none" w:sz="0" w:space="0" w:color="auto"/>
        <w:left w:val="none" w:sz="0" w:space="0" w:color="auto"/>
        <w:bottom w:val="none" w:sz="0" w:space="0" w:color="auto"/>
        <w:right w:val="none" w:sz="0" w:space="0" w:color="auto"/>
      </w:divBdr>
    </w:div>
    <w:div w:id="638847784">
      <w:marLeft w:val="640"/>
      <w:marRight w:val="0"/>
      <w:marTop w:val="0"/>
      <w:marBottom w:val="0"/>
      <w:divBdr>
        <w:top w:val="none" w:sz="0" w:space="0" w:color="auto"/>
        <w:left w:val="none" w:sz="0" w:space="0" w:color="auto"/>
        <w:bottom w:val="none" w:sz="0" w:space="0" w:color="auto"/>
        <w:right w:val="none" w:sz="0" w:space="0" w:color="auto"/>
      </w:divBdr>
    </w:div>
    <w:div w:id="638849567">
      <w:marLeft w:val="640"/>
      <w:marRight w:val="0"/>
      <w:marTop w:val="0"/>
      <w:marBottom w:val="0"/>
      <w:divBdr>
        <w:top w:val="none" w:sz="0" w:space="0" w:color="auto"/>
        <w:left w:val="none" w:sz="0" w:space="0" w:color="auto"/>
        <w:bottom w:val="none" w:sz="0" w:space="0" w:color="auto"/>
        <w:right w:val="none" w:sz="0" w:space="0" w:color="auto"/>
      </w:divBdr>
    </w:div>
    <w:div w:id="638875410">
      <w:marLeft w:val="640"/>
      <w:marRight w:val="0"/>
      <w:marTop w:val="0"/>
      <w:marBottom w:val="0"/>
      <w:divBdr>
        <w:top w:val="none" w:sz="0" w:space="0" w:color="auto"/>
        <w:left w:val="none" w:sz="0" w:space="0" w:color="auto"/>
        <w:bottom w:val="none" w:sz="0" w:space="0" w:color="auto"/>
        <w:right w:val="none" w:sz="0" w:space="0" w:color="auto"/>
      </w:divBdr>
    </w:div>
    <w:div w:id="638923045">
      <w:marLeft w:val="640"/>
      <w:marRight w:val="0"/>
      <w:marTop w:val="0"/>
      <w:marBottom w:val="0"/>
      <w:divBdr>
        <w:top w:val="none" w:sz="0" w:space="0" w:color="auto"/>
        <w:left w:val="none" w:sz="0" w:space="0" w:color="auto"/>
        <w:bottom w:val="none" w:sz="0" w:space="0" w:color="auto"/>
        <w:right w:val="none" w:sz="0" w:space="0" w:color="auto"/>
      </w:divBdr>
    </w:div>
    <w:div w:id="639001959">
      <w:marLeft w:val="640"/>
      <w:marRight w:val="0"/>
      <w:marTop w:val="0"/>
      <w:marBottom w:val="0"/>
      <w:divBdr>
        <w:top w:val="none" w:sz="0" w:space="0" w:color="auto"/>
        <w:left w:val="none" w:sz="0" w:space="0" w:color="auto"/>
        <w:bottom w:val="none" w:sz="0" w:space="0" w:color="auto"/>
        <w:right w:val="none" w:sz="0" w:space="0" w:color="auto"/>
      </w:divBdr>
    </w:div>
    <w:div w:id="639071446">
      <w:marLeft w:val="640"/>
      <w:marRight w:val="0"/>
      <w:marTop w:val="0"/>
      <w:marBottom w:val="0"/>
      <w:divBdr>
        <w:top w:val="none" w:sz="0" w:space="0" w:color="auto"/>
        <w:left w:val="none" w:sz="0" w:space="0" w:color="auto"/>
        <w:bottom w:val="none" w:sz="0" w:space="0" w:color="auto"/>
        <w:right w:val="none" w:sz="0" w:space="0" w:color="auto"/>
      </w:divBdr>
    </w:div>
    <w:div w:id="639072135">
      <w:marLeft w:val="640"/>
      <w:marRight w:val="0"/>
      <w:marTop w:val="0"/>
      <w:marBottom w:val="0"/>
      <w:divBdr>
        <w:top w:val="none" w:sz="0" w:space="0" w:color="auto"/>
        <w:left w:val="none" w:sz="0" w:space="0" w:color="auto"/>
        <w:bottom w:val="none" w:sz="0" w:space="0" w:color="auto"/>
        <w:right w:val="none" w:sz="0" w:space="0" w:color="auto"/>
      </w:divBdr>
    </w:div>
    <w:div w:id="639111280">
      <w:marLeft w:val="640"/>
      <w:marRight w:val="0"/>
      <w:marTop w:val="0"/>
      <w:marBottom w:val="0"/>
      <w:divBdr>
        <w:top w:val="none" w:sz="0" w:space="0" w:color="auto"/>
        <w:left w:val="none" w:sz="0" w:space="0" w:color="auto"/>
        <w:bottom w:val="none" w:sz="0" w:space="0" w:color="auto"/>
        <w:right w:val="none" w:sz="0" w:space="0" w:color="auto"/>
      </w:divBdr>
    </w:div>
    <w:div w:id="639187504">
      <w:marLeft w:val="640"/>
      <w:marRight w:val="0"/>
      <w:marTop w:val="0"/>
      <w:marBottom w:val="0"/>
      <w:divBdr>
        <w:top w:val="none" w:sz="0" w:space="0" w:color="auto"/>
        <w:left w:val="none" w:sz="0" w:space="0" w:color="auto"/>
        <w:bottom w:val="none" w:sz="0" w:space="0" w:color="auto"/>
        <w:right w:val="none" w:sz="0" w:space="0" w:color="auto"/>
      </w:divBdr>
    </w:div>
    <w:div w:id="639188733">
      <w:marLeft w:val="640"/>
      <w:marRight w:val="0"/>
      <w:marTop w:val="0"/>
      <w:marBottom w:val="0"/>
      <w:divBdr>
        <w:top w:val="none" w:sz="0" w:space="0" w:color="auto"/>
        <w:left w:val="none" w:sz="0" w:space="0" w:color="auto"/>
        <w:bottom w:val="none" w:sz="0" w:space="0" w:color="auto"/>
        <w:right w:val="none" w:sz="0" w:space="0" w:color="auto"/>
      </w:divBdr>
    </w:div>
    <w:div w:id="639190977">
      <w:marLeft w:val="640"/>
      <w:marRight w:val="0"/>
      <w:marTop w:val="0"/>
      <w:marBottom w:val="0"/>
      <w:divBdr>
        <w:top w:val="none" w:sz="0" w:space="0" w:color="auto"/>
        <w:left w:val="none" w:sz="0" w:space="0" w:color="auto"/>
        <w:bottom w:val="none" w:sz="0" w:space="0" w:color="auto"/>
        <w:right w:val="none" w:sz="0" w:space="0" w:color="auto"/>
      </w:divBdr>
    </w:div>
    <w:div w:id="639261204">
      <w:marLeft w:val="640"/>
      <w:marRight w:val="0"/>
      <w:marTop w:val="0"/>
      <w:marBottom w:val="0"/>
      <w:divBdr>
        <w:top w:val="none" w:sz="0" w:space="0" w:color="auto"/>
        <w:left w:val="none" w:sz="0" w:space="0" w:color="auto"/>
        <w:bottom w:val="none" w:sz="0" w:space="0" w:color="auto"/>
        <w:right w:val="none" w:sz="0" w:space="0" w:color="auto"/>
      </w:divBdr>
    </w:div>
    <w:div w:id="639306739">
      <w:marLeft w:val="640"/>
      <w:marRight w:val="0"/>
      <w:marTop w:val="0"/>
      <w:marBottom w:val="0"/>
      <w:divBdr>
        <w:top w:val="none" w:sz="0" w:space="0" w:color="auto"/>
        <w:left w:val="none" w:sz="0" w:space="0" w:color="auto"/>
        <w:bottom w:val="none" w:sz="0" w:space="0" w:color="auto"/>
        <w:right w:val="none" w:sz="0" w:space="0" w:color="auto"/>
      </w:divBdr>
    </w:div>
    <w:div w:id="639313411">
      <w:marLeft w:val="640"/>
      <w:marRight w:val="0"/>
      <w:marTop w:val="0"/>
      <w:marBottom w:val="0"/>
      <w:divBdr>
        <w:top w:val="none" w:sz="0" w:space="0" w:color="auto"/>
        <w:left w:val="none" w:sz="0" w:space="0" w:color="auto"/>
        <w:bottom w:val="none" w:sz="0" w:space="0" w:color="auto"/>
        <w:right w:val="none" w:sz="0" w:space="0" w:color="auto"/>
      </w:divBdr>
    </w:div>
    <w:div w:id="639382996">
      <w:marLeft w:val="640"/>
      <w:marRight w:val="0"/>
      <w:marTop w:val="0"/>
      <w:marBottom w:val="0"/>
      <w:divBdr>
        <w:top w:val="none" w:sz="0" w:space="0" w:color="auto"/>
        <w:left w:val="none" w:sz="0" w:space="0" w:color="auto"/>
        <w:bottom w:val="none" w:sz="0" w:space="0" w:color="auto"/>
        <w:right w:val="none" w:sz="0" w:space="0" w:color="auto"/>
      </w:divBdr>
    </w:div>
    <w:div w:id="639385697">
      <w:marLeft w:val="640"/>
      <w:marRight w:val="0"/>
      <w:marTop w:val="0"/>
      <w:marBottom w:val="0"/>
      <w:divBdr>
        <w:top w:val="none" w:sz="0" w:space="0" w:color="auto"/>
        <w:left w:val="none" w:sz="0" w:space="0" w:color="auto"/>
        <w:bottom w:val="none" w:sz="0" w:space="0" w:color="auto"/>
        <w:right w:val="none" w:sz="0" w:space="0" w:color="auto"/>
      </w:divBdr>
    </w:div>
    <w:div w:id="639459237">
      <w:marLeft w:val="640"/>
      <w:marRight w:val="0"/>
      <w:marTop w:val="0"/>
      <w:marBottom w:val="0"/>
      <w:divBdr>
        <w:top w:val="none" w:sz="0" w:space="0" w:color="auto"/>
        <w:left w:val="none" w:sz="0" w:space="0" w:color="auto"/>
        <w:bottom w:val="none" w:sz="0" w:space="0" w:color="auto"/>
        <w:right w:val="none" w:sz="0" w:space="0" w:color="auto"/>
      </w:divBdr>
    </w:div>
    <w:div w:id="639576715">
      <w:marLeft w:val="640"/>
      <w:marRight w:val="0"/>
      <w:marTop w:val="0"/>
      <w:marBottom w:val="0"/>
      <w:divBdr>
        <w:top w:val="none" w:sz="0" w:space="0" w:color="auto"/>
        <w:left w:val="none" w:sz="0" w:space="0" w:color="auto"/>
        <w:bottom w:val="none" w:sz="0" w:space="0" w:color="auto"/>
        <w:right w:val="none" w:sz="0" w:space="0" w:color="auto"/>
      </w:divBdr>
    </w:div>
    <w:div w:id="639577679">
      <w:marLeft w:val="640"/>
      <w:marRight w:val="0"/>
      <w:marTop w:val="0"/>
      <w:marBottom w:val="0"/>
      <w:divBdr>
        <w:top w:val="none" w:sz="0" w:space="0" w:color="auto"/>
        <w:left w:val="none" w:sz="0" w:space="0" w:color="auto"/>
        <w:bottom w:val="none" w:sz="0" w:space="0" w:color="auto"/>
        <w:right w:val="none" w:sz="0" w:space="0" w:color="auto"/>
      </w:divBdr>
    </w:div>
    <w:div w:id="639580485">
      <w:marLeft w:val="640"/>
      <w:marRight w:val="0"/>
      <w:marTop w:val="0"/>
      <w:marBottom w:val="0"/>
      <w:divBdr>
        <w:top w:val="none" w:sz="0" w:space="0" w:color="auto"/>
        <w:left w:val="none" w:sz="0" w:space="0" w:color="auto"/>
        <w:bottom w:val="none" w:sz="0" w:space="0" w:color="auto"/>
        <w:right w:val="none" w:sz="0" w:space="0" w:color="auto"/>
      </w:divBdr>
    </w:div>
    <w:div w:id="639649764">
      <w:marLeft w:val="640"/>
      <w:marRight w:val="0"/>
      <w:marTop w:val="0"/>
      <w:marBottom w:val="0"/>
      <w:divBdr>
        <w:top w:val="none" w:sz="0" w:space="0" w:color="auto"/>
        <w:left w:val="none" w:sz="0" w:space="0" w:color="auto"/>
        <w:bottom w:val="none" w:sz="0" w:space="0" w:color="auto"/>
        <w:right w:val="none" w:sz="0" w:space="0" w:color="auto"/>
      </w:divBdr>
    </w:div>
    <w:div w:id="639655778">
      <w:marLeft w:val="640"/>
      <w:marRight w:val="0"/>
      <w:marTop w:val="0"/>
      <w:marBottom w:val="0"/>
      <w:divBdr>
        <w:top w:val="none" w:sz="0" w:space="0" w:color="auto"/>
        <w:left w:val="none" w:sz="0" w:space="0" w:color="auto"/>
        <w:bottom w:val="none" w:sz="0" w:space="0" w:color="auto"/>
        <w:right w:val="none" w:sz="0" w:space="0" w:color="auto"/>
      </w:divBdr>
    </w:div>
    <w:div w:id="639767635">
      <w:marLeft w:val="640"/>
      <w:marRight w:val="0"/>
      <w:marTop w:val="0"/>
      <w:marBottom w:val="0"/>
      <w:divBdr>
        <w:top w:val="none" w:sz="0" w:space="0" w:color="auto"/>
        <w:left w:val="none" w:sz="0" w:space="0" w:color="auto"/>
        <w:bottom w:val="none" w:sz="0" w:space="0" w:color="auto"/>
        <w:right w:val="none" w:sz="0" w:space="0" w:color="auto"/>
      </w:divBdr>
    </w:div>
    <w:div w:id="639846598">
      <w:marLeft w:val="640"/>
      <w:marRight w:val="0"/>
      <w:marTop w:val="0"/>
      <w:marBottom w:val="0"/>
      <w:divBdr>
        <w:top w:val="none" w:sz="0" w:space="0" w:color="auto"/>
        <w:left w:val="none" w:sz="0" w:space="0" w:color="auto"/>
        <w:bottom w:val="none" w:sz="0" w:space="0" w:color="auto"/>
        <w:right w:val="none" w:sz="0" w:space="0" w:color="auto"/>
      </w:divBdr>
    </w:div>
    <w:div w:id="639849501">
      <w:marLeft w:val="640"/>
      <w:marRight w:val="0"/>
      <w:marTop w:val="0"/>
      <w:marBottom w:val="0"/>
      <w:divBdr>
        <w:top w:val="none" w:sz="0" w:space="0" w:color="auto"/>
        <w:left w:val="none" w:sz="0" w:space="0" w:color="auto"/>
        <w:bottom w:val="none" w:sz="0" w:space="0" w:color="auto"/>
        <w:right w:val="none" w:sz="0" w:space="0" w:color="auto"/>
      </w:divBdr>
    </w:div>
    <w:div w:id="640034531">
      <w:marLeft w:val="640"/>
      <w:marRight w:val="0"/>
      <w:marTop w:val="0"/>
      <w:marBottom w:val="0"/>
      <w:divBdr>
        <w:top w:val="none" w:sz="0" w:space="0" w:color="auto"/>
        <w:left w:val="none" w:sz="0" w:space="0" w:color="auto"/>
        <w:bottom w:val="none" w:sz="0" w:space="0" w:color="auto"/>
        <w:right w:val="none" w:sz="0" w:space="0" w:color="auto"/>
      </w:divBdr>
    </w:div>
    <w:div w:id="640035016">
      <w:marLeft w:val="640"/>
      <w:marRight w:val="0"/>
      <w:marTop w:val="0"/>
      <w:marBottom w:val="0"/>
      <w:divBdr>
        <w:top w:val="none" w:sz="0" w:space="0" w:color="auto"/>
        <w:left w:val="none" w:sz="0" w:space="0" w:color="auto"/>
        <w:bottom w:val="none" w:sz="0" w:space="0" w:color="auto"/>
        <w:right w:val="none" w:sz="0" w:space="0" w:color="auto"/>
      </w:divBdr>
    </w:div>
    <w:div w:id="640043986">
      <w:marLeft w:val="640"/>
      <w:marRight w:val="0"/>
      <w:marTop w:val="0"/>
      <w:marBottom w:val="0"/>
      <w:divBdr>
        <w:top w:val="none" w:sz="0" w:space="0" w:color="auto"/>
        <w:left w:val="none" w:sz="0" w:space="0" w:color="auto"/>
        <w:bottom w:val="none" w:sz="0" w:space="0" w:color="auto"/>
        <w:right w:val="none" w:sz="0" w:space="0" w:color="auto"/>
      </w:divBdr>
    </w:div>
    <w:div w:id="640113507">
      <w:marLeft w:val="640"/>
      <w:marRight w:val="0"/>
      <w:marTop w:val="0"/>
      <w:marBottom w:val="0"/>
      <w:divBdr>
        <w:top w:val="none" w:sz="0" w:space="0" w:color="auto"/>
        <w:left w:val="none" w:sz="0" w:space="0" w:color="auto"/>
        <w:bottom w:val="none" w:sz="0" w:space="0" w:color="auto"/>
        <w:right w:val="none" w:sz="0" w:space="0" w:color="auto"/>
      </w:divBdr>
    </w:div>
    <w:div w:id="640114325">
      <w:marLeft w:val="640"/>
      <w:marRight w:val="0"/>
      <w:marTop w:val="0"/>
      <w:marBottom w:val="0"/>
      <w:divBdr>
        <w:top w:val="none" w:sz="0" w:space="0" w:color="auto"/>
        <w:left w:val="none" w:sz="0" w:space="0" w:color="auto"/>
        <w:bottom w:val="none" w:sz="0" w:space="0" w:color="auto"/>
        <w:right w:val="none" w:sz="0" w:space="0" w:color="auto"/>
      </w:divBdr>
    </w:div>
    <w:div w:id="640115130">
      <w:marLeft w:val="640"/>
      <w:marRight w:val="0"/>
      <w:marTop w:val="0"/>
      <w:marBottom w:val="0"/>
      <w:divBdr>
        <w:top w:val="none" w:sz="0" w:space="0" w:color="auto"/>
        <w:left w:val="none" w:sz="0" w:space="0" w:color="auto"/>
        <w:bottom w:val="none" w:sz="0" w:space="0" w:color="auto"/>
        <w:right w:val="none" w:sz="0" w:space="0" w:color="auto"/>
      </w:divBdr>
    </w:div>
    <w:div w:id="640115539">
      <w:marLeft w:val="640"/>
      <w:marRight w:val="0"/>
      <w:marTop w:val="0"/>
      <w:marBottom w:val="0"/>
      <w:divBdr>
        <w:top w:val="none" w:sz="0" w:space="0" w:color="auto"/>
        <w:left w:val="none" w:sz="0" w:space="0" w:color="auto"/>
        <w:bottom w:val="none" w:sz="0" w:space="0" w:color="auto"/>
        <w:right w:val="none" w:sz="0" w:space="0" w:color="auto"/>
      </w:divBdr>
    </w:div>
    <w:div w:id="640117551">
      <w:marLeft w:val="640"/>
      <w:marRight w:val="0"/>
      <w:marTop w:val="0"/>
      <w:marBottom w:val="0"/>
      <w:divBdr>
        <w:top w:val="none" w:sz="0" w:space="0" w:color="auto"/>
        <w:left w:val="none" w:sz="0" w:space="0" w:color="auto"/>
        <w:bottom w:val="none" w:sz="0" w:space="0" w:color="auto"/>
        <w:right w:val="none" w:sz="0" w:space="0" w:color="auto"/>
      </w:divBdr>
    </w:div>
    <w:div w:id="640228880">
      <w:marLeft w:val="640"/>
      <w:marRight w:val="0"/>
      <w:marTop w:val="0"/>
      <w:marBottom w:val="0"/>
      <w:divBdr>
        <w:top w:val="none" w:sz="0" w:space="0" w:color="auto"/>
        <w:left w:val="none" w:sz="0" w:space="0" w:color="auto"/>
        <w:bottom w:val="none" w:sz="0" w:space="0" w:color="auto"/>
        <w:right w:val="none" w:sz="0" w:space="0" w:color="auto"/>
      </w:divBdr>
    </w:div>
    <w:div w:id="640237484">
      <w:marLeft w:val="640"/>
      <w:marRight w:val="0"/>
      <w:marTop w:val="0"/>
      <w:marBottom w:val="0"/>
      <w:divBdr>
        <w:top w:val="none" w:sz="0" w:space="0" w:color="auto"/>
        <w:left w:val="none" w:sz="0" w:space="0" w:color="auto"/>
        <w:bottom w:val="none" w:sz="0" w:space="0" w:color="auto"/>
        <w:right w:val="none" w:sz="0" w:space="0" w:color="auto"/>
      </w:divBdr>
    </w:div>
    <w:div w:id="640303074">
      <w:marLeft w:val="640"/>
      <w:marRight w:val="0"/>
      <w:marTop w:val="0"/>
      <w:marBottom w:val="0"/>
      <w:divBdr>
        <w:top w:val="none" w:sz="0" w:space="0" w:color="auto"/>
        <w:left w:val="none" w:sz="0" w:space="0" w:color="auto"/>
        <w:bottom w:val="none" w:sz="0" w:space="0" w:color="auto"/>
        <w:right w:val="none" w:sz="0" w:space="0" w:color="auto"/>
      </w:divBdr>
    </w:div>
    <w:div w:id="640307084">
      <w:marLeft w:val="640"/>
      <w:marRight w:val="0"/>
      <w:marTop w:val="0"/>
      <w:marBottom w:val="0"/>
      <w:divBdr>
        <w:top w:val="none" w:sz="0" w:space="0" w:color="auto"/>
        <w:left w:val="none" w:sz="0" w:space="0" w:color="auto"/>
        <w:bottom w:val="none" w:sz="0" w:space="0" w:color="auto"/>
        <w:right w:val="none" w:sz="0" w:space="0" w:color="auto"/>
      </w:divBdr>
    </w:div>
    <w:div w:id="640379416">
      <w:marLeft w:val="0"/>
      <w:marRight w:val="0"/>
      <w:marTop w:val="0"/>
      <w:marBottom w:val="0"/>
      <w:divBdr>
        <w:top w:val="none" w:sz="0" w:space="0" w:color="auto"/>
        <w:left w:val="none" w:sz="0" w:space="0" w:color="auto"/>
        <w:bottom w:val="none" w:sz="0" w:space="0" w:color="auto"/>
        <w:right w:val="none" w:sz="0" w:space="0" w:color="auto"/>
      </w:divBdr>
    </w:div>
    <w:div w:id="640380959">
      <w:marLeft w:val="640"/>
      <w:marRight w:val="0"/>
      <w:marTop w:val="0"/>
      <w:marBottom w:val="0"/>
      <w:divBdr>
        <w:top w:val="none" w:sz="0" w:space="0" w:color="auto"/>
        <w:left w:val="none" w:sz="0" w:space="0" w:color="auto"/>
        <w:bottom w:val="none" w:sz="0" w:space="0" w:color="auto"/>
        <w:right w:val="none" w:sz="0" w:space="0" w:color="auto"/>
      </w:divBdr>
    </w:div>
    <w:div w:id="640423181">
      <w:marLeft w:val="640"/>
      <w:marRight w:val="0"/>
      <w:marTop w:val="0"/>
      <w:marBottom w:val="0"/>
      <w:divBdr>
        <w:top w:val="none" w:sz="0" w:space="0" w:color="auto"/>
        <w:left w:val="none" w:sz="0" w:space="0" w:color="auto"/>
        <w:bottom w:val="none" w:sz="0" w:space="0" w:color="auto"/>
        <w:right w:val="none" w:sz="0" w:space="0" w:color="auto"/>
      </w:divBdr>
    </w:div>
    <w:div w:id="640424745">
      <w:marLeft w:val="640"/>
      <w:marRight w:val="0"/>
      <w:marTop w:val="0"/>
      <w:marBottom w:val="0"/>
      <w:divBdr>
        <w:top w:val="none" w:sz="0" w:space="0" w:color="auto"/>
        <w:left w:val="none" w:sz="0" w:space="0" w:color="auto"/>
        <w:bottom w:val="none" w:sz="0" w:space="0" w:color="auto"/>
        <w:right w:val="none" w:sz="0" w:space="0" w:color="auto"/>
      </w:divBdr>
    </w:div>
    <w:div w:id="640428487">
      <w:marLeft w:val="640"/>
      <w:marRight w:val="0"/>
      <w:marTop w:val="0"/>
      <w:marBottom w:val="0"/>
      <w:divBdr>
        <w:top w:val="none" w:sz="0" w:space="0" w:color="auto"/>
        <w:left w:val="none" w:sz="0" w:space="0" w:color="auto"/>
        <w:bottom w:val="none" w:sz="0" w:space="0" w:color="auto"/>
        <w:right w:val="none" w:sz="0" w:space="0" w:color="auto"/>
      </w:divBdr>
    </w:div>
    <w:div w:id="640501942">
      <w:marLeft w:val="640"/>
      <w:marRight w:val="0"/>
      <w:marTop w:val="0"/>
      <w:marBottom w:val="0"/>
      <w:divBdr>
        <w:top w:val="none" w:sz="0" w:space="0" w:color="auto"/>
        <w:left w:val="none" w:sz="0" w:space="0" w:color="auto"/>
        <w:bottom w:val="none" w:sz="0" w:space="0" w:color="auto"/>
        <w:right w:val="none" w:sz="0" w:space="0" w:color="auto"/>
      </w:divBdr>
    </w:div>
    <w:div w:id="640581131">
      <w:marLeft w:val="640"/>
      <w:marRight w:val="0"/>
      <w:marTop w:val="0"/>
      <w:marBottom w:val="0"/>
      <w:divBdr>
        <w:top w:val="none" w:sz="0" w:space="0" w:color="auto"/>
        <w:left w:val="none" w:sz="0" w:space="0" w:color="auto"/>
        <w:bottom w:val="none" w:sz="0" w:space="0" w:color="auto"/>
        <w:right w:val="none" w:sz="0" w:space="0" w:color="auto"/>
      </w:divBdr>
    </w:div>
    <w:div w:id="640614571">
      <w:marLeft w:val="640"/>
      <w:marRight w:val="0"/>
      <w:marTop w:val="0"/>
      <w:marBottom w:val="0"/>
      <w:divBdr>
        <w:top w:val="none" w:sz="0" w:space="0" w:color="auto"/>
        <w:left w:val="none" w:sz="0" w:space="0" w:color="auto"/>
        <w:bottom w:val="none" w:sz="0" w:space="0" w:color="auto"/>
        <w:right w:val="none" w:sz="0" w:space="0" w:color="auto"/>
      </w:divBdr>
    </w:div>
    <w:div w:id="640690943">
      <w:marLeft w:val="640"/>
      <w:marRight w:val="0"/>
      <w:marTop w:val="0"/>
      <w:marBottom w:val="0"/>
      <w:divBdr>
        <w:top w:val="none" w:sz="0" w:space="0" w:color="auto"/>
        <w:left w:val="none" w:sz="0" w:space="0" w:color="auto"/>
        <w:bottom w:val="none" w:sz="0" w:space="0" w:color="auto"/>
        <w:right w:val="none" w:sz="0" w:space="0" w:color="auto"/>
      </w:divBdr>
    </w:div>
    <w:div w:id="640697651">
      <w:marLeft w:val="640"/>
      <w:marRight w:val="0"/>
      <w:marTop w:val="0"/>
      <w:marBottom w:val="0"/>
      <w:divBdr>
        <w:top w:val="none" w:sz="0" w:space="0" w:color="auto"/>
        <w:left w:val="none" w:sz="0" w:space="0" w:color="auto"/>
        <w:bottom w:val="none" w:sz="0" w:space="0" w:color="auto"/>
        <w:right w:val="none" w:sz="0" w:space="0" w:color="auto"/>
      </w:divBdr>
    </w:div>
    <w:div w:id="640699461">
      <w:marLeft w:val="640"/>
      <w:marRight w:val="0"/>
      <w:marTop w:val="0"/>
      <w:marBottom w:val="0"/>
      <w:divBdr>
        <w:top w:val="none" w:sz="0" w:space="0" w:color="auto"/>
        <w:left w:val="none" w:sz="0" w:space="0" w:color="auto"/>
        <w:bottom w:val="none" w:sz="0" w:space="0" w:color="auto"/>
        <w:right w:val="none" w:sz="0" w:space="0" w:color="auto"/>
      </w:divBdr>
    </w:div>
    <w:div w:id="640770411">
      <w:marLeft w:val="640"/>
      <w:marRight w:val="0"/>
      <w:marTop w:val="0"/>
      <w:marBottom w:val="0"/>
      <w:divBdr>
        <w:top w:val="none" w:sz="0" w:space="0" w:color="auto"/>
        <w:left w:val="none" w:sz="0" w:space="0" w:color="auto"/>
        <w:bottom w:val="none" w:sz="0" w:space="0" w:color="auto"/>
        <w:right w:val="none" w:sz="0" w:space="0" w:color="auto"/>
      </w:divBdr>
    </w:div>
    <w:div w:id="640883020">
      <w:marLeft w:val="640"/>
      <w:marRight w:val="0"/>
      <w:marTop w:val="0"/>
      <w:marBottom w:val="0"/>
      <w:divBdr>
        <w:top w:val="none" w:sz="0" w:space="0" w:color="auto"/>
        <w:left w:val="none" w:sz="0" w:space="0" w:color="auto"/>
        <w:bottom w:val="none" w:sz="0" w:space="0" w:color="auto"/>
        <w:right w:val="none" w:sz="0" w:space="0" w:color="auto"/>
      </w:divBdr>
    </w:div>
    <w:div w:id="640886577">
      <w:marLeft w:val="640"/>
      <w:marRight w:val="0"/>
      <w:marTop w:val="0"/>
      <w:marBottom w:val="0"/>
      <w:divBdr>
        <w:top w:val="none" w:sz="0" w:space="0" w:color="auto"/>
        <w:left w:val="none" w:sz="0" w:space="0" w:color="auto"/>
        <w:bottom w:val="none" w:sz="0" w:space="0" w:color="auto"/>
        <w:right w:val="none" w:sz="0" w:space="0" w:color="auto"/>
      </w:divBdr>
    </w:div>
    <w:div w:id="641039753">
      <w:marLeft w:val="640"/>
      <w:marRight w:val="0"/>
      <w:marTop w:val="0"/>
      <w:marBottom w:val="0"/>
      <w:divBdr>
        <w:top w:val="none" w:sz="0" w:space="0" w:color="auto"/>
        <w:left w:val="none" w:sz="0" w:space="0" w:color="auto"/>
        <w:bottom w:val="none" w:sz="0" w:space="0" w:color="auto"/>
        <w:right w:val="none" w:sz="0" w:space="0" w:color="auto"/>
      </w:divBdr>
    </w:div>
    <w:div w:id="641077743">
      <w:marLeft w:val="640"/>
      <w:marRight w:val="0"/>
      <w:marTop w:val="0"/>
      <w:marBottom w:val="0"/>
      <w:divBdr>
        <w:top w:val="none" w:sz="0" w:space="0" w:color="auto"/>
        <w:left w:val="none" w:sz="0" w:space="0" w:color="auto"/>
        <w:bottom w:val="none" w:sz="0" w:space="0" w:color="auto"/>
        <w:right w:val="none" w:sz="0" w:space="0" w:color="auto"/>
      </w:divBdr>
    </w:div>
    <w:div w:id="641078215">
      <w:marLeft w:val="640"/>
      <w:marRight w:val="0"/>
      <w:marTop w:val="0"/>
      <w:marBottom w:val="0"/>
      <w:divBdr>
        <w:top w:val="none" w:sz="0" w:space="0" w:color="auto"/>
        <w:left w:val="none" w:sz="0" w:space="0" w:color="auto"/>
        <w:bottom w:val="none" w:sz="0" w:space="0" w:color="auto"/>
        <w:right w:val="none" w:sz="0" w:space="0" w:color="auto"/>
      </w:divBdr>
    </w:div>
    <w:div w:id="641078265">
      <w:marLeft w:val="640"/>
      <w:marRight w:val="0"/>
      <w:marTop w:val="0"/>
      <w:marBottom w:val="0"/>
      <w:divBdr>
        <w:top w:val="none" w:sz="0" w:space="0" w:color="auto"/>
        <w:left w:val="none" w:sz="0" w:space="0" w:color="auto"/>
        <w:bottom w:val="none" w:sz="0" w:space="0" w:color="auto"/>
        <w:right w:val="none" w:sz="0" w:space="0" w:color="auto"/>
      </w:divBdr>
    </w:div>
    <w:div w:id="641079125">
      <w:marLeft w:val="640"/>
      <w:marRight w:val="0"/>
      <w:marTop w:val="0"/>
      <w:marBottom w:val="0"/>
      <w:divBdr>
        <w:top w:val="none" w:sz="0" w:space="0" w:color="auto"/>
        <w:left w:val="none" w:sz="0" w:space="0" w:color="auto"/>
        <w:bottom w:val="none" w:sz="0" w:space="0" w:color="auto"/>
        <w:right w:val="none" w:sz="0" w:space="0" w:color="auto"/>
      </w:divBdr>
    </w:div>
    <w:div w:id="641079758">
      <w:marLeft w:val="640"/>
      <w:marRight w:val="0"/>
      <w:marTop w:val="0"/>
      <w:marBottom w:val="0"/>
      <w:divBdr>
        <w:top w:val="none" w:sz="0" w:space="0" w:color="auto"/>
        <w:left w:val="none" w:sz="0" w:space="0" w:color="auto"/>
        <w:bottom w:val="none" w:sz="0" w:space="0" w:color="auto"/>
        <w:right w:val="none" w:sz="0" w:space="0" w:color="auto"/>
      </w:divBdr>
    </w:div>
    <w:div w:id="641080063">
      <w:marLeft w:val="640"/>
      <w:marRight w:val="0"/>
      <w:marTop w:val="0"/>
      <w:marBottom w:val="0"/>
      <w:divBdr>
        <w:top w:val="none" w:sz="0" w:space="0" w:color="auto"/>
        <w:left w:val="none" w:sz="0" w:space="0" w:color="auto"/>
        <w:bottom w:val="none" w:sz="0" w:space="0" w:color="auto"/>
        <w:right w:val="none" w:sz="0" w:space="0" w:color="auto"/>
      </w:divBdr>
    </w:div>
    <w:div w:id="641085812">
      <w:marLeft w:val="640"/>
      <w:marRight w:val="0"/>
      <w:marTop w:val="0"/>
      <w:marBottom w:val="0"/>
      <w:divBdr>
        <w:top w:val="none" w:sz="0" w:space="0" w:color="auto"/>
        <w:left w:val="none" w:sz="0" w:space="0" w:color="auto"/>
        <w:bottom w:val="none" w:sz="0" w:space="0" w:color="auto"/>
        <w:right w:val="none" w:sz="0" w:space="0" w:color="auto"/>
      </w:divBdr>
    </w:div>
    <w:div w:id="641085925">
      <w:marLeft w:val="640"/>
      <w:marRight w:val="0"/>
      <w:marTop w:val="0"/>
      <w:marBottom w:val="0"/>
      <w:divBdr>
        <w:top w:val="none" w:sz="0" w:space="0" w:color="auto"/>
        <w:left w:val="none" w:sz="0" w:space="0" w:color="auto"/>
        <w:bottom w:val="none" w:sz="0" w:space="0" w:color="auto"/>
        <w:right w:val="none" w:sz="0" w:space="0" w:color="auto"/>
      </w:divBdr>
    </w:div>
    <w:div w:id="641161121">
      <w:marLeft w:val="640"/>
      <w:marRight w:val="0"/>
      <w:marTop w:val="0"/>
      <w:marBottom w:val="0"/>
      <w:divBdr>
        <w:top w:val="none" w:sz="0" w:space="0" w:color="auto"/>
        <w:left w:val="none" w:sz="0" w:space="0" w:color="auto"/>
        <w:bottom w:val="none" w:sz="0" w:space="0" w:color="auto"/>
        <w:right w:val="none" w:sz="0" w:space="0" w:color="auto"/>
      </w:divBdr>
    </w:div>
    <w:div w:id="641231215">
      <w:marLeft w:val="640"/>
      <w:marRight w:val="0"/>
      <w:marTop w:val="0"/>
      <w:marBottom w:val="0"/>
      <w:divBdr>
        <w:top w:val="none" w:sz="0" w:space="0" w:color="auto"/>
        <w:left w:val="none" w:sz="0" w:space="0" w:color="auto"/>
        <w:bottom w:val="none" w:sz="0" w:space="0" w:color="auto"/>
        <w:right w:val="none" w:sz="0" w:space="0" w:color="auto"/>
      </w:divBdr>
    </w:div>
    <w:div w:id="641231658">
      <w:marLeft w:val="640"/>
      <w:marRight w:val="0"/>
      <w:marTop w:val="0"/>
      <w:marBottom w:val="0"/>
      <w:divBdr>
        <w:top w:val="none" w:sz="0" w:space="0" w:color="auto"/>
        <w:left w:val="none" w:sz="0" w:space="0" w:color="auto"/>
        <w:bottom w:val="none" w:sz="0" w:space="0" w:color="auto"/>
        <w:right w:val="none" w:sz="0" w:space="0" w:color="auto"/>
      </w:divBdr>
    </w:div>
    <w:div w:id="641273044">
      <w:marLeft w:val="640"/>
      <w:marRight w:val="0"/>
      <w:marTop w:val="0"/>
      <w:marBottom w:val="0"/>
      <w:divBdr>
        <w:top w:val="none" w:sz="0" w:space="0" w:color="auto"/>
        <w:left w:val="none" w:sz="0" w:space="0" w:color="auto"/>
        <w:bottom w:val="none" w:sz="0" w:space="0" w:color="auto"/>
        <w:right w:val="none" w:sz="0" w:space="0" w:color="auto"/>
      </w:divBdr>
    </w:div>
    <w:div w:id="641348027">
      <w:marLeft w:val="640"/>
      <w:marRight w:val="0"/>
      <w:marTop w:val="0"/>
      <w:marBottom w:val="0"/>
      <w:divBdr>
        <w:top w:val="none" w:sz="0" w:space="0" w:color="auto"/>
        <w:left w:val="none" w:sz="0" w:space="0" w:color="auto"/>
        <w:bottom w:val="none" w:sz="0" w:space="0" w:color="auto"/>
        <w:right w:val="none" w:sz="0" w:space="0" w:color="auto"/>
      </w:divBdr>
    </w:div>
    <w:div w:id="641348822">
      <w:marLeft w:val="640"/>
      <w:marRight w:val="0"/>
      <w:marTop w:val="0"/>
      <w:marBottom w:val="0"/>
      <w:divBdr>
        <w:top w:val="none" w:sz="0" w:space="0" w:color="auto"/>
        <w:left w:val="none" w:sz="0" w:space="0" w:color="auto"/>
        <w:bottom w:val="none" w:sz="0" w:space="0" w:color="auto"/>
        <w:right w:val="none" w:sz="0" w:space="0" w:color="auto"/>
      </w:divBdr>
    </w:div>
    <w:div w:id="641422670">
      <w:marLeft w:val="640"/>
      <w:marRight w:val="0"/>
      <w:marTop w:val="0"/>
      <w:marBottom w:val="0"/>
      <w:divBdr>
        <w:top w:val="none" w:sz="0" w:space="0" w:color="auto"/>
        <w:left w:val="none" w:sz="0" w:space="0" w:color="auto"/>
        <w:bottom w:val="none" w:sz="0" w:space="0" w:color="auto"/>
        <w:right w:val="none" w:sz="0" w:space="0" w:color="auto"/>
      </w:divBdr>
    </w:div>
    <w:div w:id="641423636">
      <w:marLeft w:val="640"/>
      <w:marRight w:val="0"/>
      <w:marTop w:val="0"/>
      <w:marBottom w:val="0"/>
      <w:divBdr>
        <w:top w:val="none" w:sz="0" w:space="0" w:color="auto"/>
        <w:left w:val="none" w:sz="0" w:space="0" w:color="auto"/>
        <w:bottom w:val="none" w:sz="0" w:space="0" w:color="auto"/>
        <w:right w:val="none" w:sz="0" w:space="0" w:color="auto"/>
      </w:divBdr>
    </w:div>
    <w:div w:id="641427884">
      <w:marLeft w:val="640"/>
      <w:marRight w:val="0"/>
      <w:marTop w:val="0"/>
      <w:marBottom w:val="0"/>
      <w:divBdr>
        <w:top w:val="none" w:sz="0" w:space="0" w:color="auto"/>
        <w:left w:val="none" w:sz="0" w:space="0" w:color="auto"/>
        <w:bottom w:val="none" w:sz="0" w:space="0" w:color="auto"/>
        <w:right w:val="none" w:sz="0" w:space="0" w:color="auto"/>
      </w:divBdr>
    </w:div>
    <w:div w:id="641546336">
      <w:marLeft w:val="640"/>
      <w:marRight w:val="0"/>
      <w:marTop w:val="0"/>
      <w:marBottom w:val="0"/>
      <w:divBdr>
        <w:top w:val="none" w:sz="0" w:space="0" w:color="auto"/>
        <w:left w:val="none" w:sz="0" w:space="0" w:color="auto"/>
        <w:bottom w:val="none" w:sz="0" w:space="0" w:color="auto"/>
        <w:right w:val="none" w:sz="0" w:space="0" w:color="auto"/>
      </w:divBdr>
    </w:div>
    <w:div w:id="641547486">
      <w:marLeft w:val="640"/>
      <w:marRight w:val="0"/>
      <w:marTop w:val="0"/>
      <w:marBottom w:val="0"/>
      <w:divBdr>
        <w:top w:val="none" w:sz="0" w:space="0" w:color="auto"/>
        <w:left w:val="none" w:sz="0" w:space="0" w:color="auto"/>
        <w:bottom w:val="none" w:sz="0" w:space="0" w:color="auto"/>
        <w:right w:val="none" w:sz="0" w:space="0" w:color="auto"/>
      </w:divBdr>
    </w:div>
    <w:div w:id="641622673">
      <w:marLeft w:val="640"/>
      <w:marRight w:val="0"/>
      <w:marTop w:val="0"/>
      <w:marBottom w:val="0"/>
      <w:divBdr>
        <w:top w:val="none" w:sz="0" w:space="0" w:color="auto"/>
        <w:left w:val="none" w:sz="0" w:space="0" w:color="auto"/>
        <w:bottom w:val="none" w:sz="0" w:space="0" w:color="auto"/>
        <w:right w:val="none" w:sz="0" w:space="0" w:color="auto"/>
      </w:divBdr>
    </w:div>
    <w:div w:id="641739538">
      <w:marLeft w:val="640"/>
      <w:marRight w:val="0"/>
      <w:marTop w:val="0"/>
      <w:marBottom w:val="0"/>
      <w:divBdr>
        <w:top w:val="none" w:sz="0" w:space="0" w:color="auto"/>
        <w:left w:val="none" w:sz="0" w:space="0" w:color="auto"/>
        <w:bottom w:val="none" w:sz="0" w:space="0" w:color="auto"/>
        <w:right w:val="none" w:sz="0" w:space="0" w:color="auto"/>
      </w:divBdr>
    </w:div>
    <w:div w:id="641809912">
      <w:marLeft w:val="640"/>
      <w:marRight w:val="0"/>
      <w:marTop w:val="0"/>
      <w:marBottom w:val="0"/>
      <w:divBdr>
        <w:top w:val="none" w:sz="0" w:space="0" w:color="auto"/>
        <w:left w:val="none" w:sz="0" w:space="0" w:color="auto"/>
        <w:bottom w:val="none" w:sz="0" w:space="0" w:color="auto"/>
        <w:right w:val="none" w:sz="0" w:space="0" w:color="auto"/>
      </w:divBdr>
    </w:div>
    <w:div w:id="641811644">
      <w:marLeft w:val="640"/>
      <w:marRight w:val="0"/>
      <w:marTop w:val="0"/>
      <w:marBottom w:val="0"/>
      <w:divBdr>
        <w:top w:val="none" w:sz="0" w:space="0" w:color="auto"/>
        <w:left w:val="none" w:sz="0" w:space="0" w:color="auto"/>
        <w:bottom w:val="none" w:sz="0" w:space="0" w:color="auto"/>
        <w:right w:val="none" w:sz="0" w:space="0" w:color="auto"/>
      </w:divBdr>
    </w:div>
    <w:div w:id="641812690">
      <w:marLeft w:val="640"/>
      <w:marRight w:val="0"/>
      <w:marTop w:val="0"/>
      <w:marBottom w:val="0"/>
      <w:divBdr>
        <w:top w:val="none" w:sz="0" w:space="0" w:color="auto"/>
        <w:left w:val="none" w:sz="0" w:space="0" w:color="auto"/>
        <w:bottom w:val="none" w:sz="0" w:space="0" w:color="auto"/>
        <w:right w:val="none" w:sz="0" w:space="0" w:color="auto"/>
      </w:divBdr>
    </w:div>
    <w:div w:id="641815349">
      <w:marLeft w:val="640"/>
      <w:marRight w:val="0"/>
      <w:marTop w:val="0"/>
      <w:marBottom w:val="0"/>
      <w:divBdr>
        <w:top w:val="none" w:sz="0" w:space="0" w:color="auto"/>
        <w:left w:val="none" w:sz="0" w:space="0" w:color="auto"/>
        <w:bottom w:val="none" w:sz="0" w:space="0" w:color="auto"/>
        <w:right w:val="none" w:sz="0" w:space="0" w:color="auto"/>
      </w:divBdr>
    </w:div>
    <w:div w:id="641929381">
      <w:marLeft w:val="640"/>
      <w:marRight w:val="0"/>
      <w:marTop w:val="0"/>
      <w:marBottom w:val="0"/>
      <w:divBdr>
        <w:top w:val="none" w:sz="0" w:space="0" w:color="auto"/>
        <w:left w:val="none" w:sz="0" w:space="0" w:color="auto"/>
        <w:bottom w:val="none" w:sz="0" w:space="0" w:color="auto"/>
        <w:right w:val="none" w:sz="0" w:space="0" w:color="auto"/>
      </w:divBdr>
    </w:div>
    <w:div w:id="641929768">
      <w:marLeft w:val="640"/>
      <w:marRight w:val="0"/>
      <w:marTop w:val="0"/>
      <w:marBottom w:val="0"/>
      <w:divBdr>
        <w:top w:val="none" w:sz="0" w:space="0" w:color="auto"/>
        <w:left w:val="none" w:sz="0" w:space="0" w:color="auto"/>
        <w:bottom w:val="none" w:sz="0" w:space="0" w:color="auto"/>
        <w:right w:val="none" w:sz="0" w:space="0" w:color="auto"/>
      </w:divBdr>
    </w:div>
    <w:div w:id="641931825">
      <w:marLeft w:val="640"/>
      <w:marRight w:val="0"/>
      <w:marTop w:val="0"/>
      <w:marBottom w:val="0"/>
      <w:divBdr>
        <w:top w:val="none" w:sz="0" w:space="0" w:color="auto"/>
        <w:left w:val="none" w:sz="0" w:space="0" w:color="auto"/>
        <w:bottom w:val="none" w:sz="0" w:space="0" w:color="auto"/>
        <w:right w:val="none" w:sz="0" w:space="0" w:color="auto"/>
      </w:divBdr>
    </w:div>
    <w:div w:id="642003938">
      <w:marLeft w:val="640"/>
      <w:marRight w:val="0"/>
      <w:marTop w:val="0"/>
      <w:marBottom w:val="0"/>
      <w:divBdr>
        <w:top w:val="none" w:sz="0" w:space="0" w:color="auto"/>
        <w:left w:val="none" w:sz="0" w:space="0" w:color="auto"/>
        <w:bottom w:val="none" w:sz="0" w:space="0" w:color="auto"/>
        <w:right w:val="none" w:sz="0" w:space="0" w:color="auto"/>
      </w:divBdr>
    </w:div>
    <w:div w:id="642004161">
      <w:marLeft w:val="640"/>
      <w:marRight w:val="0"/>
      <w:marTop w:val="0"/>
      <w:marBottom w:val="0"/>
      <w:divBdr>
        <w:top w:val="none" w:sz="0" w:space="0" w:color="auto"/>
        <w:left w:val="none" w:sz="0" w:space="0" w:color="auto"/>
        <w:bottom w:val="none" w:sz="0" w:space="0" w:color="auto"/>
        <w:right w:val="none" w:sz="0" w:space="0" w:color="auto"/>
      </w:divBdr>
    </w:div>
    <w:div w:id="642006266">
      <w:marLeft w:val="640"/>
      <w:marRight w:val="0"/>
      <w:marTop w:val="0"/>
      <w:marBottom w:val="0"/>
      <w:divBdr>
        <w:top w:val="none" w:sz="0" w:space="0" w:color="auto"/>
        <w:left w:val="none" w:sz="0" w:space="0" w:color="auto"/>
        <w:bottom w:val="none" w:sz="0" w:space="0" w:color="auto"/>
        <w:right w:val="none" w:sz="0" w:space="0" w:color="auto"/>
      </w:divBdr>
    </w:div>
    <w:div w:id="642080827">
      <w:marLeft w:val="640"/>
      <w:marRight w:val="0"/>
      <w:marTop w:val="0"/>
      <w:marBottom w:val="0"/>
      <w:divBdr>
        <w:top w:val="none" w:sz="0" w:space="0" w:color="auto"/>
        <w:left w:val="none" w:sz="0" w:space="0" w:color="auto"/>
        <w:bottom w:val="none" w:sz="0" w:space="0" w:color="auto"/>
        <w:right w:val="none" w:sz="0" w:space="0" w:color="auto"/>
      </w:divBdr>
    </w:div>
    <w:div w:id="642083844">
      <w:marLeft w:val="640"/>
      <w:marRight w:val="0"/>
      <w:marTop w:val="0"/>
      <w:marBottom w:val="0"/>
      <w:divBdr>
        <w:top w:val="none" w:sz="0" w:space="0" w:color="auto"/>
        <w:left w:val="none" w:sz="0" w:space="0" w:color="auto"/>
        <w:bottom w:val="none" w:sz="0" w:space="0" w:color="auto"/>
        <w:right w:val="none" w:sz="0" w:space="0" w:color="auto"/>
      </w:divBdr>
    </w:div>
    <w:div w:id="642125820">
      <w:marLeft w:val="640"/>
      <w:marRight w:val="0"/>
      <w:marTop w:val="0"/>
      <w:marBottom w:val="0"/>
      <w:divBdr>
        <w:top w:val="none" w:sz="0" w:space="0" w:color="auto"/>
        <w:left w:val="none" w:sz="0" w:space="0" w:color="auto"/>
        <w:bottom w:val="none" w:sz="0" w:space="0" w:color="auto"/>
        <w:right w:val="none" w:sz="0" w:space="0" w:color="auto"/>
      </w:divBdr>
    </w:div>
    <w:div w:id="642200693">
      <w:marLeft w:val="640"/>
      <w:marRight w:val="0"/>
      <w:marTop w:val="0"/>
      <w:marBottom w:val="0"/>
      <w:divBdr>
        <w:top w:val="none" w:sz="0" w:space="0" w:color="auto"/>
        <w:left w:val="none" w:sz="0" w:space="0" w:color="auto"/>
        <w:bottom w:val="none" w:sz="0" w:space="0" w:color="auto"/>
        <w:right w:val="none" w:sz="0" w:space="0" w:color="auto"/>
      </w:divBdr>
    </w:div>
    <w:div w:id="642201764">
      <w:marLeft w:val="640"/>
      <w:marRight w:val="0"/>
      <w:marTop w:val="0"/>
      <w:marBottom w:val="0"/>
      <w:divBdr>
        <w:top w:val="none" w:sz="0" w:space="0" w:color="auto"/>
        <w:left w:val="none" w:sz="0" w:space="0" w:color="auto"/>
        <w:bottom w:val="none" w:sz="0" w:space="0" w:color="auto"/>
        <w:right w:val="none" w:sz="0" w:space="0" w:color="auto"/>
      </w:divBdr>
    </w:div>
    <w:div w:id="642269656">
      <w:marLeft w:val="640"/>
      <w:marRight w:val="0"/>
      <w:marTop w:val="0"/>
      <w:marBottom w:val="0"/>
      <w:divBdr>
        <w:top w:val="none" w:sz="0" w:space="0" w:color="auto"/>
        <w:left w:val="none" w:sz="0" w:space="0" w:color="auto"/>
        <w:bottom w:val="none" w:sz="0" w:space="0" w:color="auto"/>
        <w:right w:val="none" w:sz="0" w:space="0" w:color="auto"/>
      </w:divBdr>
    </w:div>
    <w:div w:id="642276305">
      <w:marLeft w:val="640"/>
      <w:marRight w:val="0"/>
      <w:marTop w:val="0"/>
      <w:marBottom w:val="0"/>
      <w:divBdr>
        <w:top w:val="none" w:sz="0" w:space="0" w:color="auto"/>
        <w:left w:val="none" w:sz="0" w:space="0" w:color="auto"/>
        <w:bottom w:val="none" w:sz="0" w:space="0" w:color="auto"/>
        <w:right w:val="none" w:sz="0" w:space="0" w:color="auto"/>
      </w:divBdr>
    </w:div>
    <w:div w:id="642346621">
      <w:marLeft w:val="640"/>
      <w:marRight w:val="0"/>
      <w:marTop w:val="0"/>
      <w:marBottom w:val="0"/>
      <w:divBdr>
        <w:top w:val="none" w:sz="0" w:space="0" w:color="auto"/>
        <w:left w:val="none" w:sz="0" w:space="0" w:color="auto"/>
        <w:bottom w:val="none" w:sz="0" w:space="0" w:color="auto"/>
        <w:right w:val="none" w:sz="0" w:space="0" w:color="auto"/>
      </w:divBdr>
    </w:div>
    <w:div w:id="642390808">
      <w:marLeft w:val="640"/>
      <w:marRight w:val="0"/>
      <w:marTop w:val="0"/>
      <w:marBottom w:val="0"/>
      <w:divBdr>
        <w:top w:val="none" w:sz="0" w:space="0" w:color="auto"/>
        <w:left w:val="none" w:sz="0" w:space="0" w:color="auto"/>
        <w:bottom w:val="none" w:sz="0" w:space="0" w:color="auto"/>
        <w:right w:val="none" w:sz="0" w:space="0" w:color="auto"/>
      </w:divBdr>
    </w:div>
    <w:div w:id="642394192">
      <w:marLeft w:val="640"/>
      <w:marRight w:val="0"/>
      <w:marTop w:val="0"/>
      <w:marBottom w:val="0"/>
      <w:divBdr>
        <w:top w:val="none" w:sz="0" w:space="0" w:color="auto"/>
        <w:left w:val="none" w:sz="0" w:space="0" w:color="auto"/>
        <w:bottom w:val="none" w:sz="0" w:space="0" w:color="auto"/>
        <w:right w:val="none" w:sz="0" w:space="0" w:color="auto"/>
      </w:divBdr>
    </w:div>
    <w:div w:id="642462993">
      <w:marLeft w:val="640"/>
      <w:marRight w:val="0"/>
      <w:marTop w:val="0"/>
      <w:marBottom w:val="0"/>
      <w:divBdr>
        <w:top w:val="none" w:sz="0" w:space="0" w:color="auto"/>
        <w:left w:val="none" w:sz="0" w:space="0" w:color="auto"/>
        <w:bottom w:val="none" w:sz="0" w:space="0" w:color="auto"/>
        <w:right w:val="none" w:sz="0" w:space="0" w:color="auto"/>
      </w:divBdr>
    </w:div>
    <w:div w:id="642471358">
      <w:marLeft w:val="640"/>
      <w:marRight w:val="0"/>
      <w:marTop w:val="0"/>
      <w:marBottom w:val="0"/>
      <w:divBdr>
        <w:top w:val="none" w:sz="0" w:space="0" w:color="auto"/>
        <w:left w:val="none" w:sz="0" w:space="0" w:color="auto"/>
        <w:bottom w:val="none" w:sz="0" w:space="0" w:color="auto"/>
        <w:right w:val="none" w:sz="0" w:space="0" w:color="auto"/>
      </w:divBdr>
    </w:div>
    <w:div w:id="642537659">
      <w:marLeft w:val="640"/>
      <w:marRight w:val="0"/>
      <w:marTop w:val="0"/>
      <w:marBottom w:val="0"/>
      <w:divBdr>
        <w:top w:val="none" w:sz="0" w:space="0" w:color="auto"/>
        <w:left w:val="none" w:sz="0" w:space="0" w:color="auto"/>
        <w:bottom w:val="none" w:sz="0" w:space="0" w:color="auto"/>
        <w:right w:val="none" w:sz="0" w:space="0" w:color="auto"/>
      </w:divBdr>
    </w:div>
    <w:div w:id="642543152">
      <w:marLeft w:val="640"/>
      <w:marRight w:val="0"/>
      <w:marTop w:val="0"/>
      <w:marBottom w:val="0"/>
      <w:divBdr>
        <w:top w:val="none" w:sz="0" w:space="0" w:color="auto"/>
        <w:left w:val="none" w:sz="0" w:space="0" w:color="auto"/>
        <w:bottom w:val="none" w:sz="0" w:space="0" w:color="auto"/>
        <w:right w:val="none" w:sz="0" w:space="0" w:color="auto"/>
      </w:divBdr>
    </w:div>
    <w:div w:id="642545462">
      <w:marLeft w:val="640"/>
      <w:marRight w:val="0"/>
      <w:marTop w:val="0"/>
      <w:marBottom w:val="0"/>
      <w:divBdr>
        <w:top w:val="none" w:sz="0" w:space="0" w:color="auto"/>
        <w:left w:val="none" w:sz="0" w:space="0" w:color="auto"/>
        <w:bottom w:val="none" w:sz="0" w:space="0" w:color="auto"/>
        <w:right w:val="none" w:sz="0" w:space="0" w:color="auto"/>
      </w:divBdr>
    </w:div>
    <w:div w:id="642587171">
      <w:marLeft w:val="640"/>
      <w:marRight w:val="0"/>
      <w:marTop w:val="0"/>
      <w:marBottom w:val="0"/>
      <w:divBdr>
        <w:top w:val="none" w:sz="0" w:space="0" w:color="auto"/>
        <w:left w:val="none" w:sz="0" w:space="0" w:color="auto"/>
        <w:bottom w:val="none" w:sz="0" w:space="0" w:color="auto"/>
        <w:right w:val="none" w:sz="0" w:space="0" w:color="auto"/>
      </w:divBdr>
    </w:div>
    <w:div w:id="642655814">
      <w:marLeft w:val="640"/>
      <w:marRight w:val="0"/>
      <w:marTop w:val="0"/>
      <w:marBottom w:val="0"/>
      <w:divBdr>
        <w:top w:val="none" w:sz="0" w:space="0" w:color="auto"/>
        <w:left w:val="none" w:sz="0" w:space="0" w:color="auto"/>
        <w:bottom w:val="none" w:sz="0" w:space="0" w:color="auto"/>
        <w:right w:val="none" w:sz="0" w:space="0" w:color="auto"/>
      </w:divBdr>
    </w:div>
    <w:div w:id="642656892">
      <w:marLeft w:val="640"/>
      <w:marRight w:val="0"/>
      <w:marTop w:val="0"/>
      <w:marBottom w:val="0"/>
      <w:divBdr>
        <w:top w:val="none" w:sz="0" w:space="0" w:color="auto"/>
        <w:left w:val="none" w:sz="0" w:space="0" w:color="auto"/>
        <w:bottom w:val="none" w:sz="0" w:space="0" w:color="auto"/>
        <w:right w:val="none" w:sz="0" w:space="0" w:color="auto"/>
      </w:divBdr>
    </w:div>
    <w:div w:id="642659623">
      <w:marLeft w:val="640"/>
      <w:marRight w:val="0"/>
      <w:marTop w:val="0"/>
      <w:marBottom w:val="0"/>
      <w:divBdr>
        <w:top w:val="none" w:sz="0" w:space="0" w:color="auto"/>
        <w:left w:val="none" w:sz="0" w:space="0" w:color="auto"/>
        <w:bottom w:val="none" w:sz="0" w:space="0" w:color="auto"/>
        <w:right w:val="none" w:sz="0" w:space="0" w:color="auto"/>
      </w:divBdr>
    </w:div>
    <w:div w:id="642734554">
      <w:marLeft w:val="640"/>
      <w:marRight w:val="0"/>
      <w:marTop w:val="0"/>
      <w:marBottom w:val="0"/>
      <w:divBdr>
        <w:top w:val="none" w:sz="0" w:space="0" w:color="auto"/>
        <w:left w:val="none" w:sz="0" w:space="0" w:color="auto"/>
        <w:bottom w:val="none" w:sz="0" w:space="0" w:color="auto"/>
        <w:right w:val="none" w:sz="0" w:space="0" w:color="auto"/>
      </w:divBdr>
    </w:div>
    <w:div w:id="642806567">
      <w:marLeft w:val="640"/>
      <w:marRight w:val="0"/>
      <w:marTop w:val="0"/>
      <w:marBottom w:val="0"/>
      <w:divBdr>
        <w:top w:val="none" w:sz="0" w:space="0" w:color="auto"/>
        <w:left w:val="none" w:sz="0" w:space="0" w:color="auto"/>
        <w:bottom w:val="none" w:sz="0" w:space="0" w:color="auto"/>
        <w:right w:val="none" w:sz="0" w:space="0" w:color="auto"/>
      </w:divBdr>
    </w:div>
    <w:div w:id="642806835">
      <w:marLeft w:val="640"/>
      <w:marRight w:val="0"/>
      <w:marTop w:val="0"/>
      <w:marBottom w:val="0"/>
      <w:divBdr>
        <w:top w:val="none" w:sz="0" w:space="0" w:color="auto"/>
        <w:left w:val="none" w:sz="0" w:space="0" w:color="auto"/>
        <w:bottom w:val="none" w:sz="0" w:space="0" w:color="auto"/>
        <w:right w:val="none" w:sz="0" w:space="0" w:color="auto"/>
      </w:divBdr>
    </w:div>
    <w:div w:id="642851045">
      <w:marLeft w:val="640"/>
      <w:marRight w:val="0"/>
      <w:marTop w:val="0"/>
      <w:marBottom w:val="0"/>
      <w:divBdr>
        <w:top w:val="none" w:sz="0" w:space="0" w:color="auto"/>
        <w:left w:val="none" w:sz="0" w:space="0" w:color="auto"/>
        <w:bottom w:val="none" w:sz="0" w:space="0" w:color="auto"/>
        <w:right w:val="none" w:sz="0" w:space="0" w:color="auto"/>
      </w:divBdr>
    </w:div>
    <w:div w:id="642926527">
      <w:marLeft w:val="640"/>
      <w:marRight w:val="0"/>
      <w:marTop w:val="0"/>
      <w:marBottom w:val="0"/>
      <w:divBdr>
        <w:top w:val="none" w:sz="0" w:space="0" w:color="auto"/>
        <w:left w:val="none" w:sz="0" w:space="0" w:color="auto"/>
        <w:bottom w:val="none" w:sz="0" w:space="0" w:color="auto"/>
        <w:right w:val="none" w:sz="0" w:space="0" w:color="auto"/>
      </w:divBdr>
    </w:div>
    <w:div w:id="642933350">
      <w:marLeft w:val="640"/>
      <w:marRight w:val="0"/>
      <w:marTop w:val="0"/>
      <w:marBottom w:val="0"/>
      <w:divBdr>
        <w:top w:val="none" w:sz="0" w:space="0" w:color="auto"/>
        <w:left w:val="none" w:sz="0" w:space="0" w:color="auto"/>
        <w:bottom w:val="none" w:sz="0" w:space="0" w:color="auto"/>
        <w:right w:val="none" w:sz="0" w:space="0" w:color="auto"/>
      </w:divBdr>
    </w:div>
    <w:div w:id="643045602">
      <w:marLeft w:val="640"/>
      <w:marRight w:val="0"/>
      <w:marTop w:val="0"/>
      <w:marBottom w:val="0"/>
      <w:divBdr>
        <w:top w:val="none" w:sz="0" w:space="0" w:color="auto"/>
        <w:left w:val="none" w:sz="0" w:space="0" w:color="auto"/>
        <w:bottom w:val="none" w:sz="0" w:space="0" w:color="auto"/>
        <w:right w:val="none" w:sz="0" w:space="0" w:color="auto"/>
      </w:divBdr>
    </w:div>
    <w:div w:id="643126402">
      <w:marLeft w:val="640"/>
      <w:marRight w:val="0"/>
      <w:marTop w:val="0"/>
      <w:marBottom w:val="0"/>
      <w:divBdr>
        <w:top w:val="none" w:sz="0" w:space="0" w:color="auto"/>
        <w:left w:val="none" w:sz="0" w:space="0" w:color="auto"/>
        <w:bottom w:val="none" w:sz="0" w:space="0" w:color="auto"/>
        <w:right w:val="none" w:sz="0" w:space="0" w:color="auto"/>
      </w:divBdr>
    </w:div>
    <w:div w:id="643199871">
      <w:marLeft w:val="640"/>
      <w:marRight w:val="0"/>
      <w:marTop w:val="0"/>
      <w:marBottom w:val="0"/>
      <w:divBdr>
        <w:top w:val="none" w:sz="0" w:space="0" w:color="auto"/>
        <w:left w:val="none" w:sz="0" w:space="0" w:color="auto"/>
        <w:bottom w:val="none" w:sz="0" w:space="0" w:color="auto"/>
        <w:right w:val="none" w:sz="0" w:space="0" w:color="auto"/>
      </w:divBdr>
    </w:div>
    <w:div w:id="643201378">
      <w:marLeft w:val="640"/>
      <w:marRight w:val="0"/>
      <w:marTop w:val="0"/>
      <w:marBottom w:val="0"/>
      <w:divBdr>
        <w:top w:val="none" w:sz="0" w:space="0" w:color="auto"/>
        <w:left w:val="none" w:sz="0" w:space="0" w:color="auto"/>
        <w:bottom w:val="none" w:sz="0" w:space="0" w:color="auto"/>
        <w:right w:val="none" w:sz="0" w:space="0" w:color="auto"/>
      </w:divBdr>
    </w:div>
    <w:div w:id="643318649">
      <w:marLeft w:val="640"/>
      <w:marRight w:val="0"/>
      <w:marTop w:val="0"/>
      <w:marBottom w:val="0"/>
      <w:divBdr>
        <w:top w:val="none" w:sz="0" w:space="0" w:color="auto"/>
        <w:left w:val="none" w:sz="0" w:space="0" w:color="auto"/>
        <w:bottom w:val="none" w:sz="0" w:space="0" w:color="auto"/>
        <w:right w:val="none" w:sz="0" w:space="0" w:color="auto"/>
      </w:divBdr>
    </w:div>
    <w:div w:id="643387205">
      <w:marLeft w:val="640"/>
      <w:marRight w:val="0"/>
      <w:marTop w:val="0"/>
      <w:marBottom w:val="0"/>
      <w:divBdr>
        <w:top w:val="none" w:sz="0" w:space="0" w:color="auto"/>
        <w:left w:val="none" w:sz="0" w:space="0" w:color="auto"/>
        <w:bottom w:val="none" w:sz="0" w:space="0" w:color="auto"/>
        <w:right w:val="none" w:sz="0" w:space="0" w:color="auto"/>
      </w:divBdr>
    </w:div>
    <w:div w:id="643389800">
      <w:marLeft w:val="640"/>
      <w:marRight w:val="0"/>
      <w:marTop w:val="0"/>
      <w:marBottom w:val="0"/>
      <w:divBdr>
        <w:top w:val="none" w:sz="0" w:space="0" w:color="auto"/>
        <w:left w:val="none" w:sz="0" w:space="0" w:color="auto"/>
        <w:bottom w:val="none" w:sz="0" w:space="0" w:color="auto"/>
        <w:right w:val="none" w:sz="0" w:space="0" w:color="auto"/>
      </w:divBdr>
    </w:div>
    <w:div w:id="643391655">
      <w:marLeft w:val="640"/>
      <w:marRight w:val="0"/>
      <w:marTop w:val="0"/>
      <w:marBottom w:val="0"/>
      <w:divBdr>
        <w:top w:val="none" w:sz="0" w:space="0" w:color="auto"/>
        <w:left w:val="none" w:sz="0" w:space="0" w:color="auto"/>
        <w:bottom w:val="none" w:sz="0" w:space="0" w:color="auto"/>
        <w:right w:val="none" w:sz="0" w:space="0" w:color="auto"/>
      </w:divBdr>
    </w:div>
    <w:div w:id="643432653">
      <w:marLeft w:val="640"/>
      <w:marRight w:val="0"/>
      <w:marTop w:val="0"/>
      <w:marBottom w:val="0"/>
      <w:divBdr>
        <w:top w:val="none" w:sz="0" w:space="0" w:color="auto"/>
        <w:left w:val="none" w:sz="0" w:space="0" w:color="auto"/>
        <w:bottom w:val="none" w:sz="0" w:space="0" w:color="auto"/>
        <w:right w:val="none" w:sz="0" w:space="0" w:color="auto"/>
      </w:divBdr>
    </w:div>
    <w:div w:id="643505882">
      <w:marLeft w:val="640"/>
      <w:marRight w:val="0"/>
      <w:marTop w:val="0"/>
      <w:marBottom w:val="0"/>
      <w:divBdr>
        <w:top w:val="none" w:sz="0" w:space="0" w:color="auto"/>
        <w:left w:val="none" w:sz="0" w:space="0" w:color="auto"/>
        <w:bottom w:val="none" w:sz="0" w:space="0" w:color="auto"/>
        <w:right w:val="none" w:sz="0" w:space="0" w:color="auto"/>
      </w:divBdr>
    </w:div>
    <w:div w:id="643508843">
      <w:marLeft w:val="640"/>
      <w:marRight w:val="0"/>
      <w:marTop w:val="0"/>
      <w:marBottom w:val="0"/>
      <w:divBdr>
        <w:top w:val="none" w:sz="0" w:space="0" w:color="auto"/>
        <w:left w:val="none" w:sz="0" w:space="0" w:color="auto"/>
        <w:bottom w:val="none" w:sz="0" w:space="0" w:color="auto"/>
        <w:right w:val="none" w:sz="0" w:space="0" w:color="auto"/>
      </w:divBdr>
    </w:div>
    <w:div w:id="643512879">
      <w:marLeft w:val="640"/>
      <w:marRight w:val="0"/>
      <w:marTop w:val="0"/>
      <w:marBottom w:val="0"/>
      <w:divBdr>
        <w:top w:val="none" w:sz="0" w:space="0" w:color="auto"/>
        <w:left w:val="none" w:sz="0" w:space="0" w:color="auto"/>
        <w:bottom w:val="none" w:sz="0" w:space="0" w:color="auto"/>
        <w:right w:val="none" w:sz="0" w:space="0" w:color="auto"/>
      </w:divBdr>
    </w:div>
    <w:div w:id="643585414">
      <w:marLeft w:val="640"/>
      <w:marRight w:val="0"/>
      <w:marTop w:val="0"/>
      <w:marBottom w:val="0"/>
      <w:divBdr>
        <w:top w:val="none" w:sz="0" w:space="0" w:color="auto"/>
        <w:left w:val="none" w:sz="0" w:space="0" w:color="auto"/>
        <w:bottom w:val="none" w:sz="0" w:space="0" w:color="auto"/>
        <w:right w:val="none" w:sz="0" w:space="0" w:color="auto"/>
      </w:divBdr>
    </w:div>
    <w:div w:id="643587881">
      <w:marLeft w:val="640"/>
      <w:marRight w:val="0"/>
      <w:marTop w:val="0"/>
      <w:marBottom w:val="0"/>
      <w:divBdr>
        <w:top w:val="none" w:sz="0" w:space="0" w:color="auto"/>
        <w:left w:val="none" w:sz="0" w:space="0" w:color="auto"/>
        <w:bottom w:val="none" w:sz="0" w:space="0" w:color="auto"/>
        <w:right w:val="none" w:sz="0" w:space="0" w:color="auto"/>
      </w:divBdr>
    </w:div>
    <w:div w:id="643589027">
      <w:marLeft w:val="640"/>
      <w:marRight w:val="0"/>
      <w:marTop w:val="0"/>
      <w:marBottom w:val="0"/>
      <w:divBdr>
        <w:top w:val="none" w:sz="0" w:space="0" w:color="auto"/>
        <w:left w:val="none" w:sz="0" w:space="0" w:color="auto"/>
        <w:bottom w:val="none" w:sz="0" w:space="0" w:color="auto"/>
        <w:right w:val="none" w:sz="0" w:space="0" w:color="auto"/>
      </w:divBdr>
    </w:div>
    <w:div w:id="643661239">
      <w:marLeft w:val="640"/>
      <w:marRight w:val="0"/>
      <w:marTop w:val="0"/>
      <w:marBottom w:val="0"/>
      <w:divBdr>
        <w:top w:val="none" w:sz="0" w:space="0" w:color="auto"/>
        <w:left w:val="none" w:sz="0" w:space="0" w:color="auto"/>
        <w:bottom w:val="none" w:sz="0" w:space="0" w:color="auto"/>
        <w:right w:val="none" w:sz="0" w:space="0" w:color="auto"/>
      </w:divBdr>
    </w:div>
    <w:div w:id="643697967">
      <w:marLeft w:val="640"/>
      <w:marRight w:val="0"/>
      <w:marTop w:val="0"/>
      <w:marBottom w:val="0"/>
      <w:divBdr>
        <w:top w:val="none" w:sz="0" w:space="0" w:color="auto"/>
        <w:left w:val="none" w:sz="0" w:space="0" w:color="auto"/>
        <w:bottom w:val="none" w:sz="0" w:space="0" w:color="auto"/>
        <w:right w:val="none" w:sz="0" w:space="0" w:color="auto"/>
      </w:divBdr>
    </w:div>
    <w:div w:id="643698120">
      <w:marLeft w:val="640"/>
      <w:marRight w:val="0"/>
      <w:marTop w:val="0"/>
      <w:marBottom w:val="0"/>
      <w:divBdr>
        <w:top w:val="none" w:sz="0" w:space="0" w:color="auto"/>
        <w:left w:val="none" w:sz="0" w:space="0" w:color="auto"/>
        <w:bottom w:val="none" w:sz="0" w:space="0" w:color="auto"/>
        <w:right w:val="none" w:sz="0" w:space="0" w:color="auto"/>
      </w:divBdr>
    </w:div>
    <w:div w:id="643702504">
      <w:marLeft w:val="640"/>
      <w:marRight w:val="0"/>
      <w:marTop w:val="0"/>
      <w:marBottom w:val="0"/>
      <w:divBdr>
        <w:top w:val="none" w:sz="0" w:space="0" w:color="auto"/>
        <w:left w:val="none" w:sz="0" w:space="0" w:color="auto"/>
        <w:bottom w:val="none" w:sz="0" w:space="0" w:color="auto"/>
        <w:right w:val="none" w:sz="0" w:space="0" w:color="auto"/>
      </w:divBdr>
    </w:div>
    <w:div w:id="643777103">
      <w:marLeft w:val="640"/>
      <w:marRight w:val="0"/>
      <w:marTop w:val="0"/>
      <w:marBottom w:val="0"/>
      <w:divBdr>
        <w:top w:val="none" w:sz="0" w:space="0" w:color="auto"/>
        <w:left w:val="none" w:sz="0" w:space="0" w:color="auto"/>
        <w:bottom w:val="none" w:sz="0" w:space="0" w:color="auto"/>
        <w:right w:val="none" w:sz="0" w:space="0" w:color="auto"/>
      </w:divBdr>
    </w:div>
    <w:div w:id="643899657">
      <w:marLeft w:val="640"/>
      <w:marRight w:val="0"/>
      <w:marTop w:val="0"/>
      <w:marBottom w:val="0"/>
      <w:divBdr>
        <w:top w:val="none" w:sz="0" w:space="0" w:color="auto"/>
        <w:left w:val="none" w:sz="0" w:space="0" w:color="auto"/>
        <w:bottom w:val="none" w:sz="0" w:space="0" w:color="auto"/>
        <w:right w:val="none" w:sz="0" w:space="0" w:color="auto"/>
      </w:divBdr>
    </w:div>
    <w:div w:id="643899732">
      <w:marLeft w:val="640"/>
      <w:marRight w:val="0"/>
      <w:marTop w:val="0"/>
      <w:marBottom w:val="0"/>
      <w:divBdr>
        <w:top w:val="none" w:sz="0" w:space="0" w:color="auto"/>
        <w:left w:val="none" w:sz="0" w:space="0" w:color="auto"/>
        <w:bottom w:val="none" w:sz="0" w:space="0" w:color="auto"/>
        <w:right w:val="none" w:sz="0" w:space="0" w:color="auto"/>
      </w:divBdr>
    </w:div>
    <w:div w:id="643966939">
      <w:marLeft w:val="640"/>
      <w:marRight w:val="0"/>
      <w:marTop w:val="0"/>
      <w:marBottom w:val="0"/>
      <w:divBdr>
        <w:top w:val="none" w:sz="0" w:space="0" w:color="auto"/>
        <w:left w:val="none" w:sz="0" w:space="0" w:color="auto"/>
        <w:bottom w:val="none" w:sz="0" w:space="0" w:color="auto"/>
        <w:right w:val="none" w:sz="0" w:space="0" w:color="auto"/>
      </w:divBdr>
    </w:div>
    <w:div w:id="643972579">
      <w:marLeft w:val="640"/>
      <w:marRight w:val="0"/>
      <w:marTop w:val="0"/>
      <w:marBottom w:val="0"/>
      <w:divBdr>
        <w:top w:val="none" w:sz="0" w:space="0" w:color="auto"/>
        <w:left w:val="none" w:sz="0" w:space="0" w:color="auto"/>
        <w:bottom w:val="none" w:sz="0" w:space="0" w:color="auto"/>
        <w:right w:val="none" w:sz="0" w:space="0" w:color="auto"/>
      </w:divBdr>
    </w:div>
    <w:div w:id="644045212">
      <w:marLeft w:val="640"/>
      <w:marRight w:val="0"/>
      <w:marTop w:val="0"/>
      <w:marBottom w:val="0"/>
      <w:divBdr>
        <w:top w:val="none" w:sz="0" w:space="0" w:color="auto"/>
        <w:left w:val="none" w:sz="0" w:space="0" w:color="auto"/>
        <w:bottom w:val="none" w:sz="0" w:space="0" w:color="auto"/>
        <w:right w:val="none" w:sz="0" w:space="0" w:color="auto"/>
      </w:divBdr>
    </w:div>
    <w:div w:id="644118547">
      <w:marLeft w:val="640"/>
      <w:marRight w:val="0"/>
      <w:marTop w:val="0"/>
      <w:marBottom w:val="0"/>
      <w:divBdr>
        <w:top w:val="none" w:sz="0" w:space="0" w:color="auto"/>
        <w:left w:val="none" w:sz="0" w:space="0" w:color="auto"/>
        <w:bottom w:val="none" w:sz="0" w:space="0" w:color="auto"/>
        <w:right w:val="none" w:sz="0" w:space="0" w:color="auto"/>
      </w:divBdr>
    </w:div>
    <w:div w:id="644118995">
      <w:marLeft w:val="640"/>
      <w:marRight w:val="0"/>
      <w:marTop w:val="0"/>
      <w:marBottom w:val="0"/>
      <w:divBdr>
        <w:top w:val="none" w:sz="0" w:space="0" w:color="auto"/>
        <w:left w:val="none" w:sz="0" w:space="0" w:color="auto"/>
        <w:bottom w:val="none" w:sz="0" w:space="0" w:color="auto"/>
        <w:right w:val="none" w:sz="0" w:space="0" w:color="auto"/>
      </w:divBdr>
    </w:div>
    <w:div w:id="644161693">
      <w:marLeft w:val="640"/>
      <w:marRight w:val="0"/>
      <w:marTop w:val="0"/>
      <w:marBottom w:val="0"/>
      <w:divBdr>
        <w:top w:val="none" w:sz="0" w:space="0" w:color="auto"/>
        <w:left w:val="none" w:sz="0" w:space="0" w:color="auto"/>
        <w:bottom w:val="none" w:sz="0" w:space="0" w:color="auto"/>
        <w:right w:val="none" w:sz="0" w:space="0" w:color="auto"/>
      </w:divBdr>
    </w:div>
    <w:div w:id="644164331">
      <w:marLeft w:val="640"/>
      <w:marRight w:val="0"/>
      <w:marTop w:val="0"/>
      <w:marBottom w:val="0"/>
      <w:divBdr>
        <w:top w:val="none" w:sz="0" w:space="0" w:color="auto"/>
        <w:left w:val="none" w:sz="0" w:space="0" w:color="auto"/>
        <w:bottom w:val="none" w:sz="0" w:space="0" w:color="auto"/>
        <w:right w:val="none" w:sz="0" w:space="0" w:color="auto"/>
      </w:divBdr>
    </w:div>
    <w:div w:id="644164524">
      <w:marLeft w:val="640"/>
      <w:marRight w:val="0"/>
      <w:marTop w:val="0"/>
      <w:marBottom w:val="0"/>
      <w:divBdr>
        <w:top w:val="none" w:sz="0" w:space="0" w:color="auto"/>
        <w:left w:val="none" w:sz="0" w:space="0" w:color="auto"/>
        <w:bottom w:val="none" w:sz="0" w:space="0" w:color="auto"/>
        <w:right w:val="none" w:sz="0" w:space="0" w:color="auto"/>
      </w:divBdr>
    </w:div>
    <w:div w:id="644166411">
      <w:marLeft w:val="640"/>
      <w:marRight w:val="0"/>
      <w:marTop w:val="0"/>
      <w:marBottom w:val="0"/>
      <w:divBdr>
        <w:top w:val="none" w:sz="0" w:space="0" w:color="auto"/>
        <w:left w:val="none" w:sz="0" w:space="0" w:color="auto"/>
        <w:bottom w:val="none" w:sz="0" w:space="0" w:color="auto"/>
        <w:right w:val="none" w:sz="0" w:space="0" w:color="auto"/>
      </w:divBdr>
    </w:div>
    <w:div w:id="644244000">
      <w:marLeft w:val="640"/>
      <w:marRight w:val="0"/>
      <w:marTop w:val="0"/>
      <w:marBottom w:val="0"/>
      <w:divBdr>
        <w:top w:val="none" w:sz="0" w:space="0" w:color="auto"/>
        <w:left w:val="none" w:sz="0" w:space="0" w:color="auto"/>
        <w:bottom w:val="none" w:sz="0" w:space="0" w:color="auto"/>
        <w:right w:val="none" w:sz="0" w:space="0" w:color="auto"/>
      </w:divBdr>
    </w:div>
    <w:div w:id="644284464">
      <w:marLeft w:val="640"/>
      <w:marRight w:val="0"/>
      <w:marTop w:val="0"/>
      <w:marBottom w:val="0"/>
      <w:divBdr>
        <w:top w:val="none" w:sz="0" w:space="0" w:color="auto"/>
        <w:left w:val="none" w:sz="0" w:space="0" w:color="auto"/>
        <w:bottom w:val="none" w:sz="0" w:space="0" w:color="auto"/>
        <w:right w:val="none" w:sz="0" w:space="0" w:color="auto"/>
      </w:divBdr>
    </w:div>
    <w:div w:id="644284750">
      <w:marLeft w:val="640"/>
      <w:marRight w:val="0"/>
      <w:marTop w:val="0"/>
      <w:marBottom w:val="0"/>
      <w:divBdr>
        <w:top w:val="none" w:sz="0" w:space="0" w:color="auto"/>
        <w:left w:val="none" w:sz="0" w:space="0" w:color="auto"/>
        <w:bottom w:val="none" w:sz="0" w:space="0" w:color="auto"/>
        <w:right w:val="none" w:sz="0" w:space="0" w:color="auto"/>
      </w:divBdr>
    </w:div>
    <w:div w:id="644314555">
      <w:marLeft w:val="640"/>
      <w:marRight w:val="0"/>
      <w:marTop w:val="0"/>
      <w:marBottom w:val="0"/>
      <w:divBdr>
        <w:top w:val="none" w:sz="0" w:space="0" w:color="auto"/>
        <w:left w:val="none" w:sz="0" w:space="0" w:color="auto"/>
        <w:bottom w:val="none" w:sz="0" w:space="0" w:color="auto"/>
        <w:right w:val="none" w:sz="0" w:space="0" w:color="auto"/>
      </w:divBdr>
    </w:div>
    <w:div w:id="644352791">
      <w:marLeft w:val="640"/>
      <w:marRight w:val="0"/>
      <w:marTop w:val="0"/>
      <w:marBottom w:val="0"/>
      <w:divBdr>
        <w:top w:val="none" w:sz="0" w:space="0" w:color="auto"/>
        <w:left w:val="none" w:sz="0" w:space="0" w:color="auto"/>
        <w:bottom w:val="none" w:sz="0" w:space="0" w:color="auto"/>
        <w:right w:val="none" w:sz="0" w:space="0" w:color="auto"/>
      </w:divBdr>
    </w:div>
    <w:div w:id="644356811">
      <w:marLeft w:val="640"/>
      <w:marRight w:val="0"/>
      <w:marTop w:val="0"/>
      <w:marBottom w:val="0"/>
      <w:divBdr>
        <w:top w:val="none" w:sz="0" w:space="0" w:color="auto"/>
        <w:left w:val="none" w:sz="0" w:space="0" w:color="auto"/>
        <w:bottom w:val="none" w:sz="0" w:space="0" w:color="auto"/>
        <w:right w:val="none" w:sz="0" w:space="0" w:color="auto"/>
      </w:divBdr>
    </w:div>
    <w:div w:id="644359831">
      <w:marLeft w:val="640"/>
      <w:marRight w:val="0"/>
      <w:marTop w:val="0"/>
      <w:marBottom w:val="0"/>
      <w:divBdr>
        <w:top w:val="none" w:sz="0" w:space="0" w:color="auto"/>
        <w:left w:val="none" w:sz="0" w:space="0" w:color="auto"/>
        <w:bottom w:val="none" w:sz="0" w:space="0" w:color="auto"/>
        <w:right w:val="none" w:sz="0" w:space="0" w:color="auto"/>
      </w:divBdr>
    </w:div>
    <w:div w:id="644360363">
      <w:marLeft w:val="640"/>
      <w:marRight w:val="0"/>
      <w:marTop w:val="0"/>
      <w:marBottom w:val="0"/>
      <w:divBdr>
        <w:top w:val="none" w:sz="0" w:space="0" w:color="auto"/>
        <w:left w:val="none" w:sz="0" w:space="0" w:color="auto"/>
        <w:bottom w:val="none" w:sz="0" w:space="0" w:color="auto"/>
        <w:right w:val="none" w:sz="0" w:space="0" w:color="auto"/>
      </w:divBdr>
    </w:div>
    <w:div w:id="644430993">
      <w:marLeft w:val="640"/>
      <w:marRight w:val="0"/>
      <w:marTop w:val="0"/>
      <w:marBottom w:val="0"/>
      <w:divBdr>
        <w:top w:val="none" w:sz="0" w:space="0" w:color="auto"/>
        <w:left w:val="none" w:sz="0" w:space="0" w:color="auto"/>
        <w:bottom w:val="none" w:sz="0" w:space="0" w:color="auto"/>
        <w:right w:val="none" w:sz="0" w:space="0" w:color="auto"/>
      </w:divBdr>
    </w:div>
    <w:div w:id="644503880">
      <w:marLeft w:val="640"/>
      <w:marRight w:val="0"/>
      <w:marTop w:val="0"/>
      <w:marBottom w:val="0"/>
      <w:divBdr>
        <w:top w:val="none" w:sz="0" w:space="0" w:color="auto"/>
        <w:left w:val="none" w:sz="0" w:space="0" w:color="auto"/>
        <w:bottom w:val="none" w:sz="0" w:space="0" w:color="auto"/>
        <w:right w:val="none" w:sz="0" w:space="0" w:color="auto"/>
      </w:divBdr>
    </w:div>
    <w:div w:id="644507671">
      <w:marLeft w:val="640"/>
      <w:marRight w:val="0"/>
      <w:marTop w:val="0"/>
      <w:marBottom w:val="0"/>
      <w:divBdr>
        <w:top w:val="none" w:sz="0" w:space="0" w:color="auto"/>
        <w:left w:val="none" w:sz="0" w:space="0" w:color="auto"/>
        <w:bottom w:val="none" w:sz="0" w:space="0" w:color="auto"/>
        <w:right w:val="none" w:sz="0" w:space="0" w:color="auto"/>
      </w:divBdr>
    </w:div>
    <w:div w:id="644507999">
      <w:marLeft w:val="640"/>
      <w:marRight w:val="0"/>
      <w:marTop w:val="0"/>
      <w:marBottom w:val="0"/>
      <w:divBdr>
        <w:top w:val="none" w:sz="0" w:space="0" w:color="auto"/>
        <w:left w:val="none" w:sz="0" w:space="0" w:color="auto"/>
        <w:bottom w:val="none" w:sz="0" w:space="0" w:color="auto"/>
        <w:right w:val="none" w:sz="0" w:space="0" w:color="auto"/>
      </w:divBdr>
    </w:div>
    <w:div w:id="644548141">
      <w:marLeft w:val="640"/>
      <w:marRight w:val="0"/>
      <w:marTop w:val="0"/>
      <w:marBottom w:val="0"/>
      <w:divBdr>
        <w:top w:val="none" w:sz="0" w:space="0" w:color="auto"/>
        <w:left w:val="none" w:sz="0" w:space="0" w:color="auto"/>
        <w:bottom w:val="none" w:sz="0" w:space="0" w:color="auto"/>
        <w:right w:val="none" w:sz="0" w:space="0" w:color="auto"/>
      </w:divBdr>
    </w:div>
    <w:div w:id="644622405">
      <w:marLeft w:val="640"/>
      <w:marRight w:val="0"/>
      <w:marTop w:val="0"/>
      <w:marBottom w:val="0"/>
      <w:divBdr>
        <w:top w:val="none" w:sz="0" w:space="0" w:color="auto"/>
        <w:left w:val="none" w:sz="0" w:space="0" w:color="auto"/>
        <w:bottom w:val="none" w:sz="0" w:space="0" w:color="auto"/>
        <w:right w:val="none" w:sz="0" w:space="0" w:color="auto"/>
      </w:divBdr>
    </w:div>
    <w:div w:id="644622543">
      <w:marLeft w:val="640"/>
      <w:marRight w:val="0"/>
      <w:marTop w:val="0"/>
      <w:marBottom w:val="0"/>
      <w:divBdr>
        <w:top w:val="none" w:sz="0" w:space="0" w:color="auto"/>
        <w:left w:val="none" w:sz="0" w:space="0" w:color="auto"/>
        <w:bottom w:val="none" w:sz="0" w:space="0" w:color="auto"/>
        <w:right w:val="none" w:sz="0" w:space="0" w:color="auto"/>
      </w:divBdr>
    </w:div>
    <w:div w:id="644623509">
      <w:marLeft w:val="640"/>
      <w:marRight w:val="0"/>
      <w:marTop w:val="0"/>
      <w:marBottom w:val="0"/>
      <w:divBdr>
        <w:top w:val="none" w:sz="0" w:space="0" w:color="auto"/>
        <w:left w:val="none" w:sz="0" w:space="0" w:color="auto"/>
        <w:bottom w:val="none" w:sz="0" w:space="0" w:color="auto"/>
        <w:right w:val="none" w:sz="0" w:space="0" w:color="auto"/>
      </w:divBdr>
    </w:div>
    <w:div w:id="644625531">
      <w:marLeft w:val="640"/>
      <w:marRight w:val="0"/>
      <w:marTop w:val="0"/>
      <w:marBottom w:val="0"/>
      <w:divBdr>
        <w:top w:val="none" w:sz="0" w:space="0" w:color="auto"/>
        <w:left w:val="none" w:sz="0" w:space="0" w:color="auto"/>
        <w:bottom w:val="none" w:sz="0" w:space="0" w:color="auto"/>
        <w:right w:val="none" w:sz="0" w:space="0" w:color="auto"/>
      </w:divBdr>
    </w:div>
    <w:div w:id="644626691">
      <w:marLeft w:val="640"/>
      <w:marRight w:val="0"/>
      <w:marTop w:val="0"/>
      <w:marBottom w:val="0"/>
      <w:divBdr>
        <w:top w:val="none" w:sz="0" w:space="0" w:color="auto"/>
        <w:left w:val="none" w:sz="0" w:space="0" w:color="auto"/>
        <w:bottom w:val="none" w:sz="0" w:space="0" w:color="auto"/>
        <w:right w:val="none" w:sz="0" w:space="0" w:color="auto"/>
      </w:divBdr>
    </w:div>
    <w:div w:id="644629787">
      <w:marLeft w:val="640"/>
      <w:marRight w:val="0"/>
      <w:marTop w:val="0"/>
      <w:marBottom w:val="0"/>
      <w:divBdr>
        <w:top w:val="none" w:sz="0" w:space="0" w:color="auto"/>
        <w:left w:val="none" w:sz="0" w:space="0" w:color="auto"/>
        <w:bottom w:val="none" w:sz="0" w:space="0" w:color="auto"/>
        <w:right w:val="none" w:sz="0" w:space="0" w:color="auto"/>
      </w:divBdr>
    </w:div>
    <w:div w:id="644703669">
      <w:marLeft w:val="640"/>
      <w:marRight w:val="0"/>
      <w:marTop w:val="0"/>
      <w:marBottom w:val="0"/>
      <w:divBdr>
        <w:top w:val="none" w:sz="0" w:space="0" w:color="auto"/>
        <w:left w:val="none" w:sz="0" w:space="0" w:color="auto"/>
        <w:bottom w:val="none" w:sz="0" w:space="0" w:color="auto"/>
        <w:right w:val="none" w:sz="0" w:space="0" w:color="auto"/>
      </w:divBdr>
    </w:div>
    <w:div w:id="644746670">
      <w:marLeft w:val="640"/>
      <w:marRight w:val="0"/>
      <w:marTop w:val="0"/>
      <w:marBottom w:val="0"/>
      <w:divBdr>
        <w:top w:val="none" w:sz="0" w:space="0" w:color="auto"/>
        <w:left w:val="none" w:sz="0" w:space="0" w:color="auto"/>
        <w:bottom w:val="none" w:sz="0" w:space="0" w:color="auto"/>
        <w:right w:val="none" w:sz="0" w:space="0" w:color="auto"/>
      </w:divBdr>
    </w:div>
    <w:div w:id="644814612">
      <w:marLeft w:val="640"/>
      <w:marRight w:val="0"/>
      <w:marTop w:val="0"/>
      <w:marBottom w:val="0"/>
      <w:divBdr>
        <w:top w:val="none" w:sz="0" w:space="0" w:color="auto"/>
        <w:left w:val="none" w:sz="0" w:space="0" w:color="auto"/>
        <w:bottom w:val="none" w:sz="0" w:space="0" w:color="auto"/>
        <w:right w:val="none" w:sz="0" w:space="0" w:color="auto"/>
      </w:divBdr>
    </w:div>
    <w:div w:id="644816913">
      <w:marLeft w:val="640"/>
      <w:marRight w:val="0"/>
      <w:marTop w:val="0"/>
      <w:marBottom w:val="0"/>
      <w:divBdr>
        <w:top w:val="none" w:sz="0" w:space="0" w:color="auto"/>
        <w:left w:val="none" w:sz="0" w:space="0" w:color="auto"/>
        <w:bottom w:val="none" w:sz="0" w:space="0" w:color="auto"/>
        <w:right w:val="none" w:sz="0" w:space="0" w:color="auto"/>
      </w:divBdr>
    </w:div>
    <w:div w:id="644892754">
      <w:marLeft w:val="640"/>
      <w:marRight w:val="0"/>
      <w:marTop w:val="0"/>
      <w:marBottom w:val="0"/>
      <w:divBdr>
        <w:top w:val="none" w:sz="0" w:space="0" w:color="auto"/>
        <w:left w:val="none" w:sz="0" w:space="0" w:color="auto"/>
        <w:bottom w:val="none" w:sz="0" w:space="0" w:color="auto"/>
        <w:right w:val="none" w:sz="0" w:space="0" w:color="auto"/>
      </w:divBdr>
    </w:div>
    <w:div w:id="644893933">
      <w:marLeft w:val="640"/>
      <w:marRight w:val="0"/>
      <w:marTop w:val="0"/>
      <w:marBottom w:val="0"/>
      <w:divBdr>
        <w:top w:val="none" w:sz="0" w:space="0" w:color="auto"/>
        <w:left w:val="none" w:sz="0" w:space="0" w:color="auto"/>
        <w:bottom w:val="none" w:sz="0" w:space="0" w:color="auto"/>
        <w:right w:val="none" w:sz="0" w:space="0" w:color="auto"/>
      </w:divBdr>
    </w:div>
    <w:div w:id="644897206">
      <w:marLeft w:val="640"/>
      <w:marRight w:val="0"/>
      <w:marTop w:val="0"/>
      <w:marBottom w:val="0"/>
      <w:divBdr>
        <w:top w:val="none" w:sz="0" w:space="0" w:color="auto"/>
        <w:left w:val="none" w:sz="0" w:space="0" w:color="auto"/>
        <w:bottom w:val="none" w:sz="0" w:space="0" w:color="auto"/>
        <w:right w:val="none" w:sz="0" w:space="0" w:color="auto"/>
      </w:divBdr>
    </w:div>
    <w:div w:id="644941796">
      <w:marLeft w:val="640"/>
      <w:marRight w:val="0"/>
      <w:marTop w:val="0"/>
      <w:marBottom w:val="0"/>
      <w:divBdr>
        <w:top w:val="none" w:sz="0" w:space="0" w:color="auto"/>
        <w:left w:val="none" w:sz="0" w:space="0" w:color="auto"/>
        <w:bottom w:val="none" w:sz="0" w:space="0" w:color="auto"/>
        <w:right w:val="none" w:sz="0" w:space="0" w:color="auto"/>
      </w:divBdr>
    </w:div>
    <w:div w:id="644972066">
      <w:marLeft w:val="640"/>
      <w:marRight w:val="0"/>
      <w:marTop w:val="0"/>
      <w:marBottom w:val="0"/>
      <w:divBdr>
        <w:top w:val="none" w:sz="0" w:space="0" w:color="auto"/>
        <w:left w:val="none" w:sz="0" w:space="0" w:color="auto"/>
        <w:bottom w:val="none" w:sz="0" w:space="0" w:color="auto"/>
        <w:right w:val="none" w:sz="0" w:space="0" w:color="auto"/>
      </w:divBdr>
    </w:div>
    <w:div w:id="645011827">
      <w:marLeft w:val="640"/>
      <w:marRight w:val="0"/>
      <w:marTop w:val="0"/>
      <w:marBottom w:val="0"/>
      <w:divBdr>
        <w:top w:val="none" w:sz="0" w:space="0" w:color="auto"/>
        <w:left w:val="none" w:sz="0" w:space="0" w:color="auto"/>
        <w:bottom w:val="none" w:sz="0" w:space="0" w:color="auto"/>
        <w:right w:val="none" w:sz="0" w:space="0" w:color="auto"/>
      </w:divBdr>
    </w:div>
    <w:div w:id="645011989">
      <w:marLeft w:val="640"/>
      <w:marRight w:val="0"/>
      <w:marTop w:val="0"/>
      <w:marBottom w:val="0"/>
      <w:divBdr>
        <w:top w:val="none" w:sz="0" w:space="0" w:color="auto"/>
        <w:left w:val="none" w:sz="0" w:space="0" w:color="auto"/>
        <w:bottom w:val="none" w:sz="0" w:space="0" w:color="auto"/>
        <w:right w:val="none" w:sz="0" w:space="0" w:color="auto"/>
      </w:divBdr>
    </w:div>
    <w:div w:id="645015672">
      <w:marLeft w:val="640"/>
      <w:marRight w:val="0"/>
      <w:marTop w:val="0"/>
      <w:marBottom w:val="0"/>
      <w:divBdr>
        <w:top w:val="none" w:sz="0" w:space="0" w:color="auto"/>
        <w:left w:val="none" w:sz="0" w:space="0" w:color="auto"/>
        <w:bottom w:val="none" w:sz="0" w:space="0" w:color="auto"/>
        <w:right w:val="none" w:sz="0" w:space="0" w:color="auto"/>
      </w:divBdr>
    </w:div>
    <w:div w:id="645016951">
      <w:marLeft w:val="640"/>
      <w:marRight w:val="0"/>
      <w:marTop w:val="0"/>
      <w:marBottom w:val="0"/>
      <w:divBdr>
        <w:top w:val="none" w:sz="0" w:space="0" w:color="auto"/>
        <w:left w:val="none" w:sz="0" w:space="0" w:color="auto"/>
        <w:bottom w:val="none" w:sz="0" w:space="0" w:color="auto"/>
        <w:right w:val="none" w:sz="0" w:space="0" w:color="auto"/>
      </w:divBdr>
    </w:div>
    <w:div w:id="645158755">
      <w:marLeft w:val="640"/>
      <w:marRight w:val="0"/>
      <w:marTop w:val="0"/>
      <w:marBottom w:val="0"/>
      <w:divBdr>
        <w:top w:val="none" w:sz="0" w:space="0" w:color="auto"/>
        <w:left w:val="none" w:sz="0" w:space="0" w:color="auto"/>
        <w:bottom w:val="none" w:sz="0" w:space="0" w:color="auto"/>
        <w:right w:val="none" w:sz="0" w:space="0" w:color="auto"/>
      </w:divBdr>
    </w:div>
    <w:div w:id="645167927">
      <w:marLeft w:val="640"/>
      <w:marRight w:val="0"/>
      <w:marTop w:val="0"/>
      <w:marBottom w:val="0"/>
      <w:divBdr>
        <w:top w:val="none" w:sz="0" w:space="0" w:color="auto"/>
        <w:left w:val="none" w:sz="0" w:space="0" w:color="auto"/>
        <w:bottom w:val="none" w:sz="0" w:space="0" w:color="auto"/>
        <w:right w:val="none" w:sz="0" w:space="0" w:color="auto"/>
      </w:divBdr>
    </w:div>
    <w:div w:id="645208946">
      <w:marLeft w:val="640"/>
      <w:marRight w:val="0"/>
      <w:marTop w:val="0"/>
      <w:marBottom w:val="0"/>
      <w:divBdr>
        <w:top w:val="none" w:sz="0" w:space="0" w:color="auto"/>
        <w:left w:val="none" w:sz="0" w:space="0" w:color="auto"/>
        <w:bottom w:val="none" w:sz="0" w:space="0" w:color="auto"/>
        <w:right w:val="none" w:sz="0" w:space="0" w:color="auto"/>
      </w:divBdr>
    </w:div>
    <w:div w:id="645277121">
      <w:marLeft w:val="640"/>
      <w:marRight w:val="0"/>
      <w:marTop w:val="0"/>
      <w:marBottom w:val="0"/>
      <w:divBdr>
        <w:top w:val="none" w:sz="0" w:space="0" w:color="auto"/>
        <w:left w:val="none" w:sz="0" w:space="0" w:color="auto"/>
        <w:bottom w:val="none" w:sz="0" w:space="0" w:color="auto"/>
        <w:right w:val="none" w:sz="0" w:space="0" w:color="auto"/>
      </w:divBdr>
    </w:div>
    <w:div w:id="645280307">
      <w:marLeft w:val="640"/>
      <w:marRight w:val="0"/>
      <w:marTop w:val="0"/>
      <w:marBottom w:val="0"/>
      <w:divBdr>
        <w:top w:val="none" w:sz="0" w:space="0" w:color="auto"/>
        <w:left w:val="none" w:sz="0" w:space="0" w:color="auto"/>
        <w:bottom w:val="none" w:sz="0" w:space="0" w:color="auto"/>
        <w:right w:val="none" w:sz="0" w:space="0" w:color="auto"/>
      </w:divBdr>
    </w:div>
    <w:div w:id="645281375">
      <w:marLeft w:val="640"/>
      <w:marRight w:val="0"/>
      <w:marTop w:val="0"/>
      <w:marBottom w:val="0"/>
      <w:divBdr>
        <w:top w:val="none" w:sz="0" w:space="0" w:color="auto"/>
        <w:left w:val="none" w:sz="0" w:space="0" w:color="auto"/>
        <w:bottom w:val="none" w:sz="0" w:space="0" w:color="auto"/>
        <w:right w:val="none" w:sz="0" w:space="0" w:color="auto"/>
      </w:divBdr>
    </w:div>
    <w:div w:id="645356752">
      <w:marLeft w:val="640"/>
      <w:marRight w:val="0"/>
      <w:marTop w:val="0"/>
      <w:marBottom w:val="0"/>
      <w:divBdr>
        <w:top w:val="none" w:sz="0" w:space="0" w:color="auto"/>
        <w:left w:val="none" w:sz="0" w:space="0" w:color="auto"/>
        <w:bottom w:val="none" w:sz="0" w:space="0" w:color="auto"/>
        <w:right w:val="none" w:sz="0" w:space="0" w:color="auto"/>
      </w:divBdr>
    </w:div>
    <w:div w:id="645357585">
      <w:marLeft w:val="640"/>
      <w:marRight w:val="0"/>
      <w:marTop w:val="0"/>
      <w:marBottom w:val="0"/>
      <w:divBdr>
        <w:top w:val="none" w:sz="0" w:space="0" w:color="auto"/>
        <w:left w:val="none" w:sz="0" w:space="0" w:color="auto"/>
        <w:bottom w:val="none" w:sz="0" w:space="0" w:color="auto"/>
        <w:right w:val="none" w:sz="0" w:space="0" w:color="auto"/>
      </w:divBdr>
    </w:div>
    <w:div w:id="645358025">
      <w:marLeft w:val="640"/>
      <w:marRight w:val="0"/>
      <w:marTop w:val="0"/>
      <w:marBottom w:val="0"/>
      <w:divBdr>
        <w:top w:val="none" w:sz="0" w:space="0" w:color="auto"/>
        <w:left w:val="none" w:sz="0" w:space="0" w:color="auto"/>
        <w:bottom w:val="none" w:sz="0" w:space="0" w:color="auto"/>
        <w:right w:val="none" w:sz="0" w:space="0" w:color="auto"/>
      </w:divBdr>
    </w:div>
    <w:div w:id="645401798">
      <w:marLeft w:val="640"/>
      <w:marRight w:val="0"/>
      <w:marTop w:val="0"/>
      <w:marBottom w:val="0"/>
      <w:divBdr>
        <w:top w:val="none" w:sz="0" w:space="0" w:color="auto"/>
        <w:left w:val="none" w:sz="0" w:space="0" w:color="auto"/>
        <w:bottom w:val="none" w:sz="0" w:space="0" w:color="auto"/>
        <w:right w:val="none" w:sz="0" w:space="0" w:color="auto"/>
      </w:divBdr>
    </w:div>
    <w:div w:id="645430032">
      <w:marLeft w:val="640"/>
      <w:marRight w:val="0"/>
      <w:marTop w:val="0"/>
      <w:marBottom w:val="0"/>
      <w:divBdr>
        <w:top w:val="none" w:sz="0" w:space="0" w:color="auto"/>
        <w:left w:val="none" w:sz="0" w:space="0" w:color="auto"/>
        <w:bottom w:val="none" w:sz="0" w:space="0" w:color="auto"/>
        <w:right w:val="none" w:sz="0" w:space="0" w:color="auto"/>
      </w:divBdr>
    </w:div>
    <w:div w:id="645548138">
      <w:marLeft w:val="640"/>
      <w:marRight w:val="0"/>
      <w:marTop w:val="0"/>
      <w:marBottom w:val="0"/>
      <w:divBdr>
        <w:top w:val="none" w:sz="0" w:space="0" w:color="auto"/>
        <w:left w:val="none" w:sz="0" w:space="0" w:color="auto"/>
        <w:bottom w:val="none" w:sz="0" w:space="0" w:color="auto"/>
        <w:right w:val="none" w:sz="0" w:space="0" w:color="auto"/>
      </w:divBdr>
    </w:div>
    <w:div w:id="645625668">
      <w:marLeft w:val="640"/>
      <w:marRight w:val="0"/>
      <w:marTop w:val="0"/>
      <w:marBottom w:val="0"/>
      <w:divBdr>
        <w:top w:val="none" w:sz="0" w:space="0" w:color="auto"/>
        <w:left w:val="none" w:sz="0" w:space="0" w:color="auto"/>
        <w:bottom w:val="none" w:sz="0" w:space="0" w:color="auto"/>
        <w:right w:val="none" w:sz="0" w:space="0" w:color="auto"/>
      </w:divBdr>
    </w:div>
    <w:div w:id="645668159">
      <w:marLeft w:val="640"/>
      <w:marRight w:val="0"/>
      <w:marTop w:val="0"/>
      <w:marBottom w:val="0"/>
      <w:divBdr>
        <w:top w:val="none" w:sz="0" w:space="0" w:color="auto"/>
        <w:left w:val="none" w:sz="0" w:space="0" w:color="auto"/>
        <w:bottom w:val="none" w:sz="0" w:space="0" w:color="auto"/>
        <w:right w:val="none" w:sz="0" w:space="0" w:color="auto"/>
      </w:divBdr>
    </w:div>
    <w:div w:id="645670863">
      <w:marLeft w:val="640"/>
      <w:marRight w:val="0"/>
      <w:marTop w:val="0"/>
      <w:marBottom w:val="0"/>
      <w:divBdr>
        <w:top w:val="none" w:sz="0" w:space="0" w:color="auto"/>
        <w:left w:val="none" w:sz="0" w:space="0" w:color="auto"/>
        <w:bottom w:val="none" w:sz="0" w:space="0" w:color="auto"/>
        <w:right w:val="none" w:sz="0" w:space="0" w:color="auto"/>
      </w:divBdr>
    </w:div>
    <w:div w:id="645820668">
      <w:marLeft w:val="640"/>
      <w:marRight w:val="0"/>
      <w:marTop w:val="0"/>
      <w:marBottom w:val="0"/>
      <w:divBdr>
        <w:top w:val="none" w:sz="0" w:space="0" w:color="auto"/>
        <w:left w:val="none" w:sz="0" w:space="0" w:color="auto"/>
        <w:bottom w:val="none" w:sz="0" w:space="0" w:color="auto"/>
        <w:right w:val="none" w:sz="0" w:space="0" w:color="auto"/>
      </w:divBdr>
    </w:div>
    <w:div w:id="645822153">
      <w:marLeft w:val="640"/>
      <w:marRight w:val="0"/>
      <w:marTop w:val="0"/>
      <w:marBottom w:val="0"/>
      <w:divBdr>
        <w:top w:val="none" w:sz="0" w:space="0" w:color="auto"/>
        <w:left w:val="none" w:sz="0" w:space="0" w:color="auto"/>
        <w:bottom w:val="none" w:sz="0" w:space="0" w:color="auto"/>
        <w:right w:val="none" w:sz="0" w:space="0" w:color="auto"/>
      </w:divBdr>
    </w:div>
    <w:div w:id="645938899">
      <w:marLeft w:val="640"/>
      <w:marRight w:val="0"/>
      <w:marTop w:val="0"/>
      <w:marBottom w:val="0"/>
      <w:divBdr>
        <w:top w:val="none" w:sz="0" w:space="0" w:color="auto"/>
        <w:left w:val="none" w:sz="0" w:space="0" w:color="auto"/>
        <w:bottom w:val="none" w:sz="0" w:space="0" w:color="auto"/>
        <w:right w:val="none" w:sz="0" w:space="0" w:color="auto"/>
      </w:divBdr>
    </w:div>
    <w:div w:id="646007459">
      <w:marLeft w:val="640"/>
      <w:marRight w:val="0"/>
      <w:marTop w:val="0"/>
      <w:marBottom w:val="0"/>
      <w:divBdr>
        <w:top w:val="none" w:sz="0" w:space="0" w:color="auto"/>
        <w:left w:val="none" w:sz="0" w:space="0" w:color="auto"/>
        <w:bottom w:val="none" w:sz="0" w:space="0" w:color="auto"/>
        <w:right w:val="none" w:sz="0" w:space="0" w:color="auto"/>
      </w:divBdr>
    </w:div>
    <w:div w:id="646202858">
      <w:marLeft w:val="640"/>
      <w:marRight w:val="0"/>
      <w:marTop w:val="0"/>
      <w:marBottom w:val="0"/>
      <w:divBdr>
        <w:top w:val="none" w:sz="0" w:space="0" w:color="auto"/>
        <w:left w:val="none" w:sz="0" w:space="0" w:color="auto"/>
        <w:bottom w:val="none" w:sz="0" w:space="0" w:color="auto"/>
        <w:right w:val="none" w:sz="0" w:space="0" w:color="auto"/>
      </w:divBdr>
    </w:div>
    <w:div w:id="646204747">
      <w:marLeft w:val="640"/>
      <w:marRight w:val="0"/>
      <w:marTop w:val="0"/>
      <w:marBottom w:val="0"/>
      <w:divBdr>
        <w:top w:val="none" w:sz="0" w:space="0" w:color="auto"/>
        <w:left w:val="none" w:sz="0" w:space="0" w:color="auto"/>
        <w:bottom w:val="none" w:sz="0" w:space="0" w:color="auto"/>
        <w:right w:val="none" w:sz="0" w:space="0" w:color="auto"/>
      </w:divBdr>
    </w:div>
    <w:div w:id="646209629">
      <w:marLeft w:val="640"/>
      <w:marRight w:val="0"/>
      <w:marTop w:val="0"/>
      <w:marBottom w:val="0"/>
      <w:divBdr>
        <w:top w:val="none" w:sz="0" w:space="0" w:color="auto"/>
        <w:left w:val="none" w:sz="0" w:space="0" w:color="auto"/>
        <w:bottom w:val="none" w:sz="0" w:space="0" w:color="auto"/>
        <w:right w:val="none" w:sz="0" w:space="0" w:color="auto"/>
      </w:divBdr>
    </w:div>
    <w:div w:id="646250497">
      <w:marLeft w:val="640"/>
      <w:marRight w:val="0"/>
      <w:marTop w:val="0"/>
      <w:marBottom w:val="0"/>
      <w:divBdr>
        <w:top w:val="none" w:sz="0" w:space="0" w:color="auto"/>
        <w:left w:val="none" w:sz="0" w:space="0" w:color="auto"/>
        <w:bottom w:val="none" w:sz="0" w:space="0" w:color="auto"/>
        <w:right w:val="none" w:sz="0" w:space="0" w:color="auto"/>
      </w:divBdr>
    </w:div>
    <w:div w:id="646279784">
      <w:marLeft w:val="640"/>
      <w:marRight w:val="0"/>
      <w:marTop w:val="0"/>
      <w:marBottom w:val="0"/>
      <w:divBdr>
        <w:top w:val="none" w:sz="0" w:space="0" w:color="auto"/>
        <w:left w:val="none" w:sz="0" w:space="0" w:color="auto"/>
        <w:bottom w:val="none" w:sz="0" w:space="0" w:color="auto"/>
        <w:right w:val="none" w:sz="0" w:space="0" w:color="auto"/>
      </w:divBdr>
    </w:div>
    <w:div w:id="646319899">
      <w:marLeft w:val="640"/>
      <w:marRight w:val="0"/>
      <w:marTop w:val="0"/>
      <w:marBottom w:val="0"/>
      <w:divBdr>
        <w:top w:val="none" w:sz="0" w:space="0" w:color="auto"/>
        <w:left w:val="none" w:sz="0" w:space="0" w:color="auto"/>
        <w:bottom w:val="none" w:sz="0" w:space="0" w:color="auto"/>
        <w:right w:val="none" w:sz="0" w:space="0" w:color="auto"/>
      </w:divBdr>
    </w:div>
    <w:div w:id="646394709">
      <w:marLeft w:val="640"/>
      <w:marRight w:val="0"/>
      <w:marTop w:val="0"/>
      <w:marBottom w:val="0"/>
      <w:divBdr>
        <w:top w:val="none" w:sz="0" w:space="0" w:color="auto"/>
        <w:left w:val="none" w:sz="0" w:space="0" w:color="auto"/>
        <w:bottom w:val="none" w:sz="0" w:space="0" w:color="auto"/>
        <w:right w:val="none" w:sz="0" w:space="0" w:color="auto"/>
      </w:divBdr>
    </w:div>
    <w:div w:id="646397193">
      <w:marLeft w:val="640"/>
      <w:marRight w:val="0"/>
      <w:marTop w:val="0"/>
      <w:marBottom w:val="0"/>
      <w:divBdr>
        <w:top w:val="none" w:sz="0" w:space="0" w:color="auto"/>
        <w:left w:val="none" w:sz="0" w:space="0" w:color="auto"/>
        <w:bottom w:val="none" w:sz="0" w:space="0" w:color="auto"/>
        <w:right w:val="none" w:sz="0" w:space="0" w:color="auto"/>
      </w:divBdr>
    </w:div>
    <w:div w:id="646402092">
      <w:marLeft w:val="640"/>
      <w:marRight w:val="0"/>
      <w:marTop w:val="0"/>
      <w:marBottom w:val="0"/>
      <w:divBdr>
        <w:top w:val="none" w:sz="0" w:space="0" w:color="auto"/>
        <w:left w:val="none" w:sz="0" w:space="0" w:color="auto"/>
        <w:bottom w:val="none" w:sz="0" w:space="0" w:color="auto"/>
        <w:right w:val="none" w:sz="0" w:space="0" w:color="auto"/>
      </w:divBdr>
    </w:div>
    <w:div w:id="646515644">
      <w:marLeft w:val="640"/>
      <w:marRight w:val="0"/>
      <w:marTop w:val="0"/>
      <w:marBottom w:val="0"/>
      <w:divBdr>
        <w:top w:val="none" w:sz="0" w:space="0" w:color="auto"/>
        <w:left w:val="none" w:sz="0" w:space="0" w:color="auto"/>
        <w:bottom w:val="none" w:sz="0" w:space="0" w:color="auto"/>
        <w:right w:val="none" w:sz="0" w:space="0" w:color="auto"/>
      </w:divBdr>
    </w:div>
    <w:div w:id="646516389">
      <w:marLeft w:val="640"/>
      <w:marRight w:val="0"/>
      <w:marTop w:val="0"/>
      <w:marBottom w:val="0"/>
      <w:divBdr>
        <w:top w:val="none" w:sz="0" w:space="0" w:color="auto"/>
        <w:left w:val="none" w:sz="0" w:space="0" w:color="auto"/>
        <w:bottom w:val="none" w:sz="0" w:space="0" w:color="auto"/>
        <w:right w:val="none" w:sz="0" w:space="0" w:color="auto"/>
      </w:divBdr>
    </w:div>
    <w:div w:id="646517712">
      <w:marLeft w:val="640"/>
      <w:marRight w:val="0"/>
      <w:marTop w:val="0"/>
      <w:marBottom w:val="0"/>
      <w:divBdr>
        <w:top w:val="none" w:sz="0" w:space="0" w:color="auto"/>
        <w:left w:val="none" w:sz="0" w:space="0" w:color="auto"/>
        <w:bottom w:val="none" w:sz="0" w:space="0" w:color="auto"/>
        <w:right w:val="none" w:sz="0" w:space="0" w:color="auto"/>
      </w:divBdr>
    </w:div>
    <w:div w:id="646592615">
      <w:marLeft w:val="640"/>
      <w:marRight w:val="0"/>
      <w:marTop w:val="0"/>
      <w:marBottom w:val="0"/>
      <w:divBdr>
        <w:top w:val="none" w:sz="0" w:space="0" w:color="auto"/>
        <w:left w:val="none" w:sz="0" w:space="0" w:color="auto"/>
        <w:bottom w:val="none" w:sz="0" w:space="0" w:color="auto"/>
        <w:right w:val="none" w:sz="0" w:space="0" w:color="auto"/>
      </w:divBdr>
    </w:div>
    <w:div w:id="646595166">
      <w:marLeft w:val="640"/>
      <w:marRight w:val="0"/>
      <w:marTop w:val="0"/>
      <w:marBottom w:val="0"/>
      <w:divBdr>
        <w:top w:val="none" w:sz="0" w:space="0" w:color="auto"/>
        <w:left w:val="none" w:sz="0" w:space="0" w:color="auto"/>
        <w:bottom w:val="none" w:sz="0" w:space="0" w:color="auto"/>
        <w:right w:val="none" w:sz="0" w:space="0" w:color="auto"/>
      </w:divBdr>
    </w:div>
    <w:div w:id="646711968">
      <w:marLeft w:val="640"/>
      <w:marRight w:val="0"/>
      <w:marTop w:val="0"/>
      <w:marBottom w:val="0"/>
      <w:divBdr>
        <w:top w:val="none" w:sz="0" w:space="0" w:color="auto"/>
        <w:left w:val="none" w:sz="0" w:space="0" w:color="auto"/>
        <w:bottom w:val="none" w:sz="0" w:space="0" w:color="auto"/>
        <w:right w:val="none" w:sz="0" w:space="0" w:color="auto"/>
      </w:divBdr>
    </w:div>
    <w:div w:id="646782928">
      <w:marLeft w:val="640"/>
      <w:marRight w:val="0"/>
      <w:marTop w:val="0"/>
      <w:marBottom w:val="0"/>
      <w:divBdr>
        <w:top w:val="none" w:sz="0" w:space="0" w:color="auto"/>
        <w:left w:val="none" w:sz="0" w:space="0" w:color="auto"/>
        <w:bottom w:val="none" w:sz="0" w:space="0" w:color="auto"/>
        <w:right w:val="none" w:sz="0" w:space="0" w:color="auto"/>
      </w:divBdr>
    </w:div>
    <w:div w:id="646858055">
      <w:marLeft w:val="640"/>
      <w:marRight w:val="0"/>
      <w:marTop w:val="0"/>
      <w:marBottom w:val="0"/>
      <w:divBdr>
        <w:top w:val="none" w:sz="0" w:space="0" w:color="auto"/>
        <w:left w:val="none" w:sz="0" w:space="0" w:color="auto"/>
        <w:bottom w:val="none" w:sz="0" w:space="0" w:color="auto"/>
        <w:right w:val="none" w:sz="0" w:space="0" w:color="auto"/>
      </w:divBdr>
    </w:div>
    <w:div w:id="646860402">
      <w:marLeft w:val="640"/>
      <w:marRight w:val="0"/>
      <w:marTop w:val="0"/>
      <w:marBottom w:val="0"/>
      <w:divBdr>
        <w:top w:val="none" w:sz="0" w:space="0" w:color="auto"/>
        <w:left w:val="none" w:sz="0" w:space="0" w:color="auto"/>
        <w:bottom w:val="none" w:sz="0" w:space="0" w:color="auto"/>
        <w:right w:val="none" w:sz="0" w:space="0" w:color="auto"/>
      </w:divBdr>
    </w:div>
    <w:div w:id="646932970">
      <w:marLeft w:val="640"/>
      <w:marRight w:val="0"/>
      <w:marTop w:val="0"/>
      <w:marBottom w:val="0"/>
      <w:divBdr>
        <w:top w:val="none" w:sz="0" w:space="0" w:color="auto"/>
        <w:left w:val="none" w:sz="0" w:space="0" w:color="auto"/>
        <w:bottom w:val="none" w:sz="0" w:space="0" w:color="auto"/>
        <w:right w:val="none" w:sz="0" w:space="0" w:color="auto"/>
      </w:divBdr>
    </w:div>
    <w:div w:id="646935754">
      <w:marLeft w:val="640"/>
      <w:marRight w:val="0"/>
      <w:marTop w:val="0"/>
      <w:marBottom w:val="0"/>
      <w:divBdr>
        <w:top w:val="none" w:sz="0" w:space="0" w:color="auto"/>
        <w:left w:val="none" w:sz="0" w:space="0" w:color="auto"/>
        <w:bottom w:val="none" w:sz="0" w:space="0" w:color="auto"/>
        <w:right w:val="none" w:sz="0" w:space="0" w:color="auto"/>
      </w:divBdr>
    </w:div>
    <w:div w:id="646973797">
      <w:marLeft w:val="640"/>
      <w:marRight w:val="0"/>
      <w:marTop w:val="0"/>
      <w:marBottom w:val="0"/>
      <w:divBdr>
        <w:top w:val="none" w:sz="0" w:space="0" w:color="auto"/>
        <w:left w:val="none" w:sz="0" w:space="0" w:color="auto"/>
        <w:bottom w:val="none" w:sz="0" w:space="0" w:color="auto"/>
        <w:right w:val="none" w:sz="0" w:space="0" w:color="auto"/>
      </w:divBdr>
    </w:div>
    <w:div w:id="646973830">
      <w:marLeft w:val="640"/>
      <w:marRight w:val="0"/>
      <w:marTop w:val="0"/>
      <w:marBottom w:val="0"/>
      <w:divBdr>
        <w:top w:val="none" w:sz="0" w:space="0" w:color="auto"/>
        <w:left w:val="none" w:sz="0" w:space="0" w:color="auto"/>
        <w:bottom w:val="none" w:sz="0" w:space="0" w:color="auto"/>
        <w:right w:val="none" w:sz="0" w:space="0" w:color="auto"/>
      </w:divBdr>
    </w:div>
    <w:div w:id="646980664">
      <w:marLeft w:val="640"/>
      <w:marRight w:val="0"/>
      <w:marTop w:val="0"/>
      <w:marBottom w:val="0"/>
      <w:divBdr>
        <w:top w:val="none" w:sz="0" w:space="0" w:color="auto"/>
        <w:left w:val="none" w:sz="0" w:space="0" w:color="auto"/>
        <w:bottom w:val="none" w:sz="0" w:space="0" w:color="auto"/>
        <w:right w:val="none" w:sz="0" w:space="0" w:color="auto"/>
      </w:divBdr>
    </w:div>
    <w:div w:id="647050286">
      <w:marLeft w:val="640"/>
      <w:marRight w:val="0"/>
      <w:marTop w:val="0"/>
      <w:marBottom w:val="0"/>
      <w:divBdr>
        <w:top w:val="none" w:sz="0" w:space="0" w:color="auto"/>
        <w:left w:val="none" w:sz="0" w:space="0" w:color="auto"/>
        <w:bottom w:val="none" w:sz="0" w:space="0" w:color="auto"/>
        <w:right w:val="none" w:sz="0" w:space="0" w:color="auto"/>
      </w:divBdr>
    </w:div>
    <w:div w:id="647051194">
      <w:marLeft w:val="640"/>
      <w:marRight w:val="0"/>
      <w:marTop w:val="0"/>
      <w:marBottom w:val="0"/>
      <w:divBdr>
        <w:top w:val="none" w:sz="0" w:space="0" w:color="auto"/>
        <w:left w:val="none" w:sz="0" w:space="0" w:color="auto"/>
        <w:bottom w:val="none" w:sz="0" w:space="0" w:color="auto"/>
        <w:right w:val="none" w:sz="0" w:space="0" w:color="auto"/>
      </w:divBdr>
    </w:div>
    <w:div w:id="647128561">
      <w:marLeft w:val="640"/>
      <w:marRight w:val="0"/>
      <w:marTop w:val="0"/>
      <w:marBottom w:val="0"/>
      <w:divBdr>
        <w:top w:val="none" w:sz="0" w:space="0" w:color="auto"/>
        <w:left w:val="none" w:sz="0" w:space="0" w:color="auto"/>
        <w:bottom w:val="none" w:sz="0" w:space="0" w:color="auto"/>
        <w:right w:val="none" w:sz="0" w:space="0" w:color="auto"/>
      </w:divBdr>
    </w:div>
    <w:div w:id="647173345">
      <w:marLeft w:val="640"/>
      <w:marRight w:val="0"/>
      <w:marTop w:val="0"/>
      <w:marBottom w:val="0"/>
      <w:divBdr>
        <w:top w:val="none" w:sz="0" w:space="0" w:color="auto"/>
        <w:left w:val="none" w:sz="0" w:space="0" w:color="auto"/>
        <w:bottom w:val="none" w:sz="0" w:space="0" w:color="auto"/>
        <w:right w:val="none" w:sz="0" w:space="0" w:color="auto"/>
      </w:divBdr>
    </w:div>
    <w:div w:id="647174395">
      <w:marLeft w:val="640"/>
      <w:marRight w:val="0"/>
      <w:marTop w:val="0"/>
      <w:marBottom w:val="0"/>
      <w:divBdr>
        <w:top w:val="none" w:sz="0" w:space="0" w:color="auto"/>
        <w:left w:val="none" w:sz="0" w:space="0" w:color="auto"/>
        <w:bottom w:val="none" w:sz="0" w:space="0" w:color="auto"/>
        <w:right w:val="none" w:sz="0" w:space="0" w:color="auto"/>
      </w:divBdr>
    </w:div>
    <w:div w:id="647200251">
      <w:marLeft w:val="640"/>
      <w:marRight w:val="0"/>
      <w:marTop w:val="0"/>
      <w:marBottom w:val="0"/>
      <w:divBdr>
        <w:top w:val="none" w:sz="0" w:space="0" w:color="auto"/>
        <w:left w:val="none" w:sz="0" w:space="0" w:color="auto"/>
        <w:bottom w:val="none" w:sz="0" w:space="0" w:color="auto"/>
        <w:right w:val="none" w:sz="0" w:space="0" w:color="auto"/>
      </w:divBdr>
    </w:div>
    <w:div w:id="647244219">
      <w:marLeft w:val="640"/>
      <w:marRight w:val="0"/>
      <w:marTop w:val="0"/>
      <w:marBottom w:val="0"/>
      <w:divBdr>
        <w:top w:val="none" w:sz="0" w:space="0" w:color="auto"/>
        <w:left w:val="none" w:sz="0" w:space="0" w:color="auto"/>
        <w:bottom w:val="none" w:sz="0" w:space="0" w:color="auto"/>
        <w:right w:val="none" w:sz="0" w:space="0" w:color="auto"/>
      </w:divBdr>
    </w:div>
    <w:div w:id="647250408">
      <w:marLeft w:val="640"/>
      <w:marRight w:val="0"/>
      <w:marTop w:val="0"/>
      <w:marBottom w:val="0"/>
      <w:divBdr>
        <w:top w:val="none" w:sz="0" w:space="0" w:color="auto"/>
        <w:left w:val="none" w:sz="0" w:space="0" w:color="auto"/>
        <w:bottom w:val="none" w:sz="0" w:space="0" w:color="auto"/>
        <w:right w:val="none" w:sz="0" w:space="0" w:color="auto"/>
      </w:divBdr>
    </w:div>
    <w:div w:id="647317944">
      <w:marLeft w:val="640"/>
      <w:marRight w:val="0"/>
      <w:marTop w:val="0"/>
      <w:marBottom w:val="0"/>
      <w:divBdr>
        <w:top w:val="none" w:sz="0" w:space="0" w:color="auto"/>
        <w:left w:val="none" w:sz="0" w:space="0" w:color="auto"/>
        <w:bottom w:val="none" w:sz="0" w:space="0" w:color="auto"/>
        <w:right w:val="none" w:sz="0" w:space="0" w:color="auto"/>
      </w:divBdr>
    </w:div>
    <w:div w:id="647317968">
      <w:marLeft w:val="640"/>
      <w:marRight w:val="0"/>
      <w:marTop w:val="0"/>
      <w:marBottom w:val="0"/>
      <w:divBdr>
        <w:top w:val="none" w:sz="0" w:space="0" w:color="auto"/>
        <w:left w:val="none" w:sz="0" w:space="0" w:color="auto"/>
        <w:bottom w:val="none" w:sz="0" w:space="0" w:color="auto"/>
        <w:right w:val="none" w:sz="0" w:space="0" w:color="auto"/>
      </w:divBdr>
    </w:div>
    <w:div w:id="647320147">
      <w:marLeft w:val="640"/>
      <w:marRight w:val="0"/>
      <w:marTop w:val="0"/>
      <w:marBottom w:val="0"/>
      <w:divBdr>
        <w:top w:val="none" w:sz="0" w:space="0" w:color="auto"/>
        <w:left w:val="none" w:sz="0" w:space="0" w:color="auto"/>
        <w:bottom w:val="none" w:sz="0" w:space="0" w:color="auto"/>
        <w:right w:val="none" w:sz="0" w:space="0" w:color="auto"/>
      </w:divBdr>
    </w:div>
    <w:div w:id="647365102">
      <w:marLeft w:val="640"/>
      <w:marRight w:val="0"/>
      <w:marTop w:val="0"/>
      <w:marBottom w:val="0"/>
      <w:divBdr>
        <w:top w:val="none" w:sz="0" w:space="0" w:color="auto"/>
        <w:left w:val="none" w:sz="0" w:space="0" w:color="auto"/>
        <w:bottom w:val="none" w:sz="0" w:space="0" w:color="auto"/>
        <w:right w:val="none" w:sz="0" w:space="0" w:color="auto"/>
      </w:divBdr>
    </w:div>
    <w:div w:id="647440817">
      <w:marLeft w:val="640"/>
      <w:marRight w:val="0"/>
      <w:marTop w:val="0"/>
      <w:marBottom w:val="0"/>
      <w:divBdr>
        <w:top w:val="none" w:sz="0" w:space="0" w:color="auto"/>
        <w:left w:val="none" w:sz="0" w:space="0" w:color="auto"/>
        <w:bottom w:val="none" w:sz="0" w:space="0" w:color="auto"/>
        <w:right w:val="none" w:sz="0" w:space="0" w:color="auto"/>
      </w:divBdr>
    </w:div>
    <w:div w:id="647517342">
      <w:marLeft w:val="640"/>
      <w:marRight w:val="0"/>
      <w:marTop w:val="0"/>
      <w:marBottom w:val="0"/>
      <w:divBdr>
        <w:top w:val="none" w:sz="0" w:space="0" w:color="auto"/>
        <w:left w:val="none" w:sz="0" w:space="0" w:color="auto"/>
        <w:bottom w:val="none" w:sz="0" w:space="0" w:color="auto"/>
        <w:right w:val="none" w:sz="0" w:space="0" w:color="auto"/>
      </w:divBdr>
    </w:div>
    <w:div w:id="647633415">
      <w:marLeft w:val="640"/>
      <w:marRight w:val="0"/>
      <w:marTop w:val="0"/>
      <w:marBottom w:val="0"/>
      <w:divBdr>
        <w:top w:val="none" w:sz="0" w:space="0" w:color="auto"/>
        <w:left w:val="none" w:sz="0" w:space="0" w:color="auto"/>
        <w:bottom w:val="none" w:sz="0" w:space="0" w:color="auto"/>
        <w:right w:val="none" w:sz="0" w:space="0" w:color="auto"/>
      </w:divBdr>
    </w:div>
    <w:div w:id="647634443">
      <w:marLeft w:val="640"/>
      <w:marRight w:val="0"/>
      <w:marTop w:val="0"/>
      <w:marBottom w:val="0"/>
      <w:divBdr>
        <w:top w:val="none" w:sz="0" w:space="0" w:color="auto"/>
        <w:left w:val="none" w:sz="0" w:space="0" w:color="auto"/>
        <w:bottom w:val="none" w:sz="0" w:space="0" w:color="auto"/>
        <w:right w:val="none" w:sz="0" w:space="0" w:color="auto"/>
      </w:divBdr>
    </w:div>
    <w:div w:id="647711772">
      <w:marLeft w:val="640"/>
      <w:marRight w:val="0"/>
      <w:marTop w:val="0"/>
      <w:marBottom w:val="0"/>
      <w:divBdr>
        <w:top w:val="none" w:sz="0" w:space="0" w:color="auto"/>
        <w:left w:val="none" w:sz="0" w:space="0" w:color="auto"/>
        <w:bottom w:val="none" w:sz="0" w:space="0" w:color="auto"/>
        <w:right w:val="none" w:sz="0" w:space="0" w:color="auto"/>
      </w:divBdr>
    </w:div>
    <w:div w:id="647780501">
      <w:marLeft w:val="640"/>
      <w:marRight w:val="0"/>
      <w:marTop w:val="0"/>
      <w:marBottom w:val="0"/>
      <w:divBdr>
        <w:top w:val="none" w:sz="0" w:space="0" w:color="auto"/>
        <w:left w:val="none" w:sz="0" w:space="0" w:color="auto"/>
        <w:bottom w:val="none" w:sz="0" w:space="0" w:color="auto"/>
        <w:right w:val="none" w:sz="0" w:space="0" w:color="auto"/>
      </w:divBdr>
    </w:div>
    <w:div w:id="647781106">
      <w:marLeft w:val="640"/>
      <w:marRight w:val="0"/>
      <w:marTop w:val="0"/>
      <w:marBottom w:val="0"/>
      <w:divBdr>
        <w:top w:val="none" w:sz="0" w:space="0" w:color="auto"/>
        <w:left w:val="none" w:sz="0" w:space="0" w:color="auto"/>
        <w:bottom w:val="none" w:sz="0" w:space="0" w:color="auto"/>
        <w:right w:val="none" w:sz="0" w:space="0" w:color="auto"/>
      </w:divBdr>
    </w:div>
    <w:div w:id="647782292">
      <w:marLeft w:val="640"/>
      <w:marRight w:val="0"/>
      <w:marTop w:val="0"/>
      <w:marBottom w:val="0"/>
      <w:divBdr>
        <w:top w:val="none" w:sz="0" w:space="0" w:color="auto"/>
        <w:left w:val="none" w:sz="0" w:space="0" w:color="auto"/>
        <w:bottom w:val="none" w:sz="0" w:space="0" w:color="auto"/>
        <w:right w:val="none" w:sz="0" w:space="0" w:color="auto"/>
      </w:divBdr>
    </w:div>
    <w:div w:id="647787196">
      <w:marLeft w:val="640"/>
      <w:marRight w:val="0"/>
      <w:marTop w:val="0"/>
      <w:marBottom w:val="0"/>
      <w:divBdr>
        <w:top w:val="none" w:sz="0" w:space="0" w:color="auto"/>
        <w:left w:val="none" w:sz="0" w:space="0" w:color="auto"/>
        <w:bottom w:val="none" w:sz="0" w:space="0" w:color="auto"/>
        <w:right w:val="none" w:sz="0" w:space="0" w:color="auto"/>
      </w:divBdr>
    </w:div>
    <w:div w:id="647823960">
      <w:marLeft w:val="640"/>
      <w:marRight w:val="0"/>
      <w:marTop w:val="0"/>
      <w:marBottom w:val="0"/>
      <w:divBdr>
        <w:top w:val="none" w:sz="0" w:space="0" w:color="auto"/>
        <w:left w:val="none" w:sz="0" w:space="0" w:color="auto"/>
        <w:bottom w:val="none" w:sz="0" w:space="0" w:color="auto"/>
        <w:right w:val="none" w:sz="0" w:space="0" w:color="auto"/>
      </w:divBdr>
    </w:div>
    <w:div w:id="647830826">
      <w:marLeft w:val="640"/>
      <w:marRight w:val="0"/>
      <w:marTop w:val="0"/>
      <w:marBottom w:val="0"/>
      <w:divBdr>
        <w:top w:val="none" w:sz="0" w:space="0" w:color="auto"/>
        <w:left w:val="none" w:sz="0" w:space="0" w:color="auto"/>
        <w:bottom w:val="none" w:sz="0" w:space="0" w:color="auto"/>
        <w:right w:val="none" w:sz="0" w:space="0" w:color="auto"/>
      </w:divBdr>
    </w:div>
    <w:div w:id="647902221">
      <w:marLeft w:val="640"/>
      <w:marRight w:val="0"/>
      <w:marTop w:val="0"/>
      <w:marBottom w:val="0"/>
      <w:divBdr>
        <w:top w:val="none" w:sz="0" w:space="0" w:color="auto"/>
        <w:left w:val="none" w:sz="0" w:space="0" w:color="auto"/>
        <w:bottom w:val="none" w:sz="0" w:space="0" w:color="auto"/>
        <w:right w:val="none" w:sz="0" w:space="0" w:color="auto"/>
      </w:divBdr>
    </w:div>
    <w:div w:id="648095275">
      <w:marLeft w:val="640"/>
      <w:marRight w:val="0"/>
      <w:marTop w:val="0"/>
      <w:marBottom w:val="0"/>
      <w:divBdr>
        <w:top w:val="none" w:sz="0" w:space="0" w:color="auto"/>
        <w:left w:val="none" w:sz="0" w:space="0" w:color="auto"/>
        <w:bottom w:val="none" w:sz="0" w:space="0" w:color="auto"/>
        <w:right w:val="none" w:sz="0" w:space="0" w:color="auto"/>
      </w:divBdr>
    </w:div>
    <w:div w:id="648099149">
      <w:marLeft w:val="640"/>
      <w:marRight w:val="0"/>
      <w:marTop w:val="0"/>
      <w:marBottom w:val="0"/>
      <w:divBdr>
        <w:top w:val="none" w:sz="0" w:space="0" w:color="auto"/>
        <w:left w:val="none" w:sz="0" w:space="0" w:color="auto"/>
        <w:bottom w:val="none" w:sz="0" w:space="0" w:color="auto"/>
        <w:right w:val="none" w:sz="0" w:space="0" w:color="auto"/>
      </w:divBdr>
    </w:div>
    <w:div w:id="648169725">
      <w:marLeft w:val="640"/>
      <w:marRight w:val="0"/>
      <w:marTop w:val="0"/>
      <w:marBottom w:val="0"/>
      <w:divBdr>
        <w:top w:val="none" w:sz="0" w:space="0" w:color="auto"/>
        <w:left w:val="none" w:sz="0" w:space="0" w:color="auto"/>
        <w:bottom w:val="none" w:sz="0" w:space="0" w:color="auto"/>
        <w:right w:val="none" w:sz="0" w:space="0" w:color="auto"/>
      </w:divBdr>
    </w:div>
    <w:div w:id="648174255">
      <w:marLeft w:val="640"/>
      <w:marRight w:val="0"/>
      <w:marTop w:val="0"/>
      <w:marBottom w:val="0"/>
      <w:divBdr>
        <w:top w:val="none" w:sz="0" w:space="0" w:color="auto"/>
        <w:left w:val="none" w:sz="0" w:space="0" w:color="auto"/>
        <w:bottom w:val="none" w:sz="0" w:space="0" w:color="auto"/>
        <w:right w:val="none" w:sz="0" w:space="0" w:color="auto"/>
      </w:divBdr>
    </w:div>
    <w:div w:id="648217213">
      <w:marLeft w:val="640"/>
      <w:marRight w:val="0"/>
      <w:marTop w:val="0"/>
      <w:marBottom w:val="0"/>
      <w:divBdr>
        <w:top w:val="none" w:sz="0" w:space="0" w:color="auto"/>
        <w:left w:val="none" w:sz="0" w:space="0" w:color="auto"/>
        <w:bottom w:val="none" w:sz="0" w:space="0" w:color="auto"/>
        <w:right w:val="none" w:sz="0" w:space="0" w:color="auto"/>
      </w:divBdr>
    </w:div>
    <w:div w:id="648245178">
      <w:marLeft w:val="640"/>
      <w:marRight w:val="0"/>
      <w:marTop w:val="0"/>
      <w:marBottom w:val="0"/>
      <w:divBdr>
        <w:top w:val="none" w:sz="0" w:space="0" w:color="auto"/>
        <w:left w:val="none" w:sz="0" w:space="0" w:color="auto"/>
        <w:bottom w:val="none" w:sz="0" w:space="0" w:color="auto"/>
        <w:right w:val="none" w:sz="0" w:space="0" w:color="auto"/>
      </w:divBdr>
    </w:div>
    <w:div w:id="648245335">
      <w:marLeft w:val="640"/>
      <w:marRight w:val="0"/>
      <w:marTop w:val="0"/>
      <w:marBottom w:val="0"/>
      <w:divBdr>
        <w:top w:val="none" w:sz="0" w:space="0" w:color="auto"/>
        <w:left w:val="none" w:sz="0" w:space="0" w:color="auto"/>
        <w:bottom w:val="none" w:sz="0" w:space="0" w:color="auto"/>
        <w:right w:val="none" w:sz="0" w:space="0" w:color="auto"/>
      </w:divBdr>
    </w:div>
    <w:div w:id="648248706">
      <w:marLeft w:val="640"/>
      <w:marRight w:val="0"/>
      <w:marTop w:val="0"/>
      <w:marBottom w:val="0"/>
      <w:divBdr>
        <w:top w:val="none" w:sz="0" w:space="0" w:color="auto"/>
        <w:left w:val="none" w:sz="0" w:space="0" w:color="auto"/>
        <w:bottom w:val="none" w:sz="0" w:space="0" w:color="auto"/>
        <w:right w:val="none" w:sz="0" w:space="0" w:color="auto"/>
      </w:divBdr>
    </w:div>
    <w:div w:id="648361759">
      <w:marLeft w:val="640"/>
      <w:marRight w:val="0"/>
      <w:marTop w:val="0"/>
      <w:marBottom w:val="0"/>
      <w:divBdr>
        <w:top w:val="none" w:sz="0" w:space="0" w:color="auto"/>
        <w:left w:val="none" w:sz="0" w:space="0" w:color="auto"/>
        <w:bottom w:val="none" w:sz="0" w:space="0" w:color="auto"/>
        <w:right w:val="none" w:sz="0" w:space="0" w:color="auto"/>
      </w:divBdr>
    </w:div>
    <w:div w:id="648363809">
      <w:marLeft w:val="640"/>
      <w:marRight w:val="0"/>
      <w:marTop w:val="0"/>
      <w:marBottom w:val="0"/>
      <w:divBdr>
        <w:top w:val="none" w:sz="0" w:space="0" w:color="auto"/>
        <w:left w:val="none" w:sz="0" w:space="0" w:color="auto"/>
        <w:bottom w:val="none" w:sz="0" w:space="0" w:color="auto"/>
        <w:right w:val="none" w:sz="0" w:space="0" w:color="auto"/>
      </w:divBdr>
    </w:div>
    <w:div w:id="648364254">
      <w:marLeft w:val="640"/>
      <w:marRight w:val="0"/>
      <w:marTop w:val="0"/>
      <w:marBottom w:val="0"/>
      <w:divBdr>
        <w:top w:val="none" w:sz="0" w:space="0" w:color="auto"/>
        <w:left w:val="none" w:sz="0" w:space="0" w:color="auto"/>
        <w:bottom w:val="none" w:sz="0" w:space="0" w:color="auto"/>
        <w:right w:val="none" w:sz="0" w:space="0" w:color="auto"/>
      </w:divBdr>
    </w:div>
    <w:div w:id="648438612">
      <w:marLeft w:val="640"/>
      <w:marRight w:val="0"/>
      <w:marTop w:val="0"/>
      <w:marBottom w:val="0"/>
      <w:divBdr>
        <w:top w:val="none" w:sz="0" w:space="0" w:color="auto"/>
        <w:left w:val="none" w:sz="0" w:space="0" w:color="auto"/>
        <w:bottom w:val="none" w:sz="0" w:space="0" w:color="auto"/>
        <w:right w:val="none" w:sz="0" w:space="0" w:color="auto"/>
      </w:divBdr>
    </w:div>
    <w:div w:id="648441603">
      <w:marLeft w:val="640"/>
      <w:marRight w:val="0"/>
      <w:marTop w:val="0"/>
      <w:marBottom w:val="0"/>
      <w:divBdr>
        <w:top w:val="none" w:sz="0" w:space="0" w:color="auto"/>
        <w:left w:val="none" w:sz="0" w:space="0" w:color="auto"/>
        <w:bottom w:val="none" w:sz="0" w:space="0" w:color="auto"/>
        <w:right w:val="none" w:sz="0" w:space="0" w:color="auto"/>
      </w:divBdr>
    </w:div>
    <w:div w:id="648442696">
      <w:marLeft w:val="640"/>
      <w:marRight w:val="0"/>
      <w:marTop w:val="0"/>
      <w:marBottom w:val="0"/>
      <w:divBdr>
        <w:top w:val="none" w:sz="0" w:space="0" w:color="auto"/>
        <w:left w:val="none" w:sz="0" w:space="0" w:color="auto"/>
        <w:bottom w:val="none" w:sz="0" w:space="0" w:color="auto"/>
        <w:right w:val="none" w:sz="0" w:space="0" w:color="auto"/>
      </w:divBdr>
    </w:div>
    <w:div w:id="648557657">
      <w:marLeft w:val="640"/>
      <w:marRight w:val="0"/>
      <w:marTop w:val="0"/>
      <w:marBottom w:val="0"/>
      <w:divBdr>
        <w:top w:val="none" w:sz="0" w:space="0" w:color="auto"/>
        <w:left w:val="none" w:sz="0" w:space="0" w:color="auto"/>
        <w:bottom w:val="none" w:sz="0" w:space="0" w:color="auto"/>
        <w:right w:val="none" w:sz="0" w:space="0" w:color="auto"/>
      </w:divBdr>
    </w:div>
    <w:div w:id="648560434">
      <w:marLeft w:val="640"/>
      <w:marRight w:val="0"/>
      <w:marTop w:val="0"/>
      <w:marBottom w:val="0"/>
      <w:divBdr>
        <w:top w:val="none" w:sz="0" w:space="0" w:color="auto"/>
        <w:left w:val="none" w:sz="0" w:space="0" w:color="auto"/>
        <w:bottom w:val="none" w:sz="0" w:space="0" w:color="auto"/>
        <w:right w:val="none" w:sz="0" w:space="0" w:color="auto"/>
      </w:divBdr>
    </w:div>
    <w:div w:id="648628741">
      <w:marLeft w:val="640"/>
      <w:marRight w:val="0"/>
      <w:marTop w:val="0"/>
      <w:marBottom w:val="0"/>
      <w:divBdr>
        <w:top w:val="none" w:sz="0" w:space="0" w:color="auto"/>
        <w:left w:val="none" w:sz="0" w:space="0" w:color="auto"/>
        <w:bottom w:val="none" w:sz="0" w:space="0" w:color="auto"/>
        <w:right w:val="none" w:sz="0" w:space="0" w:color="auto"/>
      </w:divBdr>
    </w:div>
    <w:div w:id="648630704">
      <w:marLeft w:val="640"/>
      <w:marRight w:val="0"/>
      <w:marTop w:val="0"/>
      <w:marBottom w:val="0"/>
      <w:divBdr>
        <w:top w:val="none" w:sz="0" w:space="0" w:color="auto"/>
        <w:left w:val="none" w:sz="0" w:space="0" w:color="auto"/>
        <w:bottom w:val="none" w:sz="0" w:space="0" w:color="auto"/>
        <w:right w:val="none" w:sz="0" w:space="0" w:color="auto"/>
      </w:divBdr>
    </w:div>
    <w:div w:id="648705080">
      <w:marLeft w:val="640"/>
      <w:marRight w:val="0"/>
      <w:marTop w:val="0"/>
      <w:marBottom w:val="0"/>
      <w:divBdr>
        <w:top w:val="none" w:sz="0" w:space="0" w:color="auto"/>
        <w:left w:val="none" w:sz="0" w:space="0" w:color="auto"/>
        <w:bottom w:val="none" w:sz="0" w:space="0" w:color="auto"/>
        <w:right w:val="none" w:sz="0" w:space="0" w:color="auto"/>
      </w:divBdr>
    </w:div>
    <w:div w:id="648746219">
      <w:marLeft w:val="640"/>
      <w:marRight w:val="0"/>
      <w:marTop w:val="0"/>
      <w:marBottom w:val="0"/>
      <w:divBdr>
        <w:top w:val="none" w:sz="0" w:space="0" w:color="auto"/>
        <w:left w:val="none" w:sz="0" w:space="0" w:color="auto"/>
        <w:bottom w:val="none" w:sz="0" w:space="0" w:color="auto"/>
        <w:right w:val="none" w:sz="0" w:space="0" w:color="auto"/>
      </w:divBdr>
    </w:div>
    <w:div w:id="648750232">
      <w:marLeft w:val="640"/>
      <w:marRight w:val="0"/>
      <w:marTop w:val="0"/>
      <w:marBottom w:val="0"/>
      <w:divBdr>
        <w:top w:val="none" w:sz="0" w:space="0" w:color="auto"/>
        <w:left w:val="none" w:sz="0" w:space="0" w:color="auto"/>
        <w:bottom w:val="none" w:sz="0" w:space="0" w:color="auto"/>
        <w:right w:val="none" w:sz="0" w:space="0" w:color="auto"/>
      </w:divBdr>
    </w:div>
    <w:div w:id="648755998">
      <w:marLeft w:val="640"/>
      <w:marRight w:val="0"/>
      <w:marTop w:val="0"/>
      <w:marBottom w:val="0"/>
      <w:divBdr>
        <w:top w:val="none" w:sz="0" w:space="0" w:color="auto"/>
        <w:left w:val="none" w:sz="0" w:space="0" w:color="auto"/>
        <w:bottom w:val="none" w:sz="0" w:space="0" w:color="auto"/>
        <w:right w:val="none" w:sz="0" w:space="0" w:color="auto"/>
      </w:divBdr>
    </w:div>
    <w:div w:id="648822816">
      <w:marLeft w:val="640"/>
      <w:marRight w:val="0"/>
      <w:marTop w:val="0"/>
      <w:marBottom w:val="0"/>
      <w:divBdr>
        <w:top w:val="none" w:sz="0" w:space="0" w:color="auto"/>
        <w:left w:val="none" w:sz="0" w:space="0" w:color="auto"/>
        <w:bottom w:val="none" w:sz="0" w:space="0" w:color="auto"/>
        <w:right w:val="none" w:sz="0" w:space="0" w:color="auto"/>
      </w:divBdr>
    </w:div>
    <w:div w:id="648826191">
      <w:marLeft w:val="640"/>
      <w:marRight w:val="0"/>
      <w:marTop w:val="0"/>
      <w:marBottom w:val="0"/>
      <w:divBdr>
        <w:top w:val="none" w:sz="0" w:space="0" w:color="auto"/>
        <w:left w:val="none" w:sz="0" w:space="0" w:color="auto"/>
        <w:bottom w:val="none" w:sz="0" w:space="0" w:color="auto"/>
        <w:right w:val="none" w:sz="0" w:space="0" w:color="auto"/>
      </w:divBdr>
    </w:div>
    <w:div w:id="648826193">
      <w:marLeft w:val="640"/>
      <w:marRight w:val="0"/>
      <w:marTop w:val="0"/>
      <w:marBottom w:val="0"/>
      <w:divBdr>
        <w:top w:val="none" w:sz="0" w:space="0" w:color="auto"/>
        <w:left w:val="none" w:sz="0" w:space="0" w:color="auto"/>
        <w:bottom w:val="none" w:sz="0" w:space="0" w:color="auto"/>
        <w:right w:val="none" w:sz="0" w:space="0" w:color="auto"/>
      </w:divBdr>
    </w:div>
    <w:div w:id="648943112">
      <w:marLeft w:val="640"/>
      <w:marRight w:val="0"/>
      <w:marTop w:val="0"/>
      <w:marBottom w:val="0"/>
      <w:divBdr>
        <w:top w:val="none" w:sz="0" w:space="0" w:color="auto"/>
        <w:left w:val="none" w:sz="0" w:space="0" w:color="auto"/>
        <w:bottom w:val="none" w:sz="0" w:space="0" w:color="auto"/>
        <w:right w:val="none" w:sz="0" w:space="0" w:color="auto"/>
      </w:divBdr>
    </w:div>
    <w:div w:id="648946266">
      <w:marLeft w:val="640"/>
      <w:marRight w:val="0"/>
      <w:marTop w:val="0"/>
      <w:marBottom w:val="0"/>
      <w:divBdr>
        <w:top w:val="none" w:sz="0" w:space="0" w:color="auto"/>
        <w:left w:val="none" w:sz="0" w:space="0" w:color="auto"/>
        <w:bottom w:val="none" w:sz="0" w:space="0" w:color="auto"/>
        <w:right w:val="none" w:sz="0" w:space="0" w:color="auto"/>
      </w:divBdr>
    </w:div>
    <w:div w:id="648948954">
      <w:marLeft w:val="640"/>
      <w:marRight w:val="0"/>
      <w:marTop w:val="0"/>
      <w:marBottom w:val="0"/>
      <w:divBdr>
        <w:top w:val="none" w:sz="0" w:space="0" w:color="auto"/>
        <w:left w:val="none" w:sz="0" w:space="0" w:color="auto"/>
        <w:bottom w:val="none" w:sz="0" w:space="0" w:color="auto"/>
        <w:right w:val="none" w:sz="0" w:space="0" w:color="auto"/>
      </w:divBdr>
    </w:div>
    <w:div w:id="649023481">
      <w:marLeft w:val="640"/>
      <w:marRight w:val="0"/>
      <w:marTop w:val="0"/>
      <w:marBottom w:val="0"/>
      <w:divBdr>
        <w:top w:val="none" w:sz="0" w:space="0" w:color="auto"/>
        <w:left w:val="none" w:sz="0" w:space="0" w:color="auto"/>
        <w:bottom w:val="none" w:sz="0" w:space="0" w:color="auto"/>
        <w:right w:val="none" w:sz="0" w:space="0" w:color="auto"/>
      </w:divBdr>
    </w:div>
    <w:div w:id="649094830">
      <w:marLeft w:val="640"/>
      <w:marRight w:val="0"/>
      <w:marTop w:val="0"/>
      <w:marBottom w:val="0"/>
      <w:divBdr>
        <w:top w:val="none" w:sz="0" w:space="0" w:color="auto"/>
        <w:left w:val="none" w:sz="0" w:space="0" w:color="auto"/>
        <w:bottom w:val="none" w:sz="0" w:space="0" w:color="auto"/>
        <w:right w:val="none" w:sz="0" w:space="0" w:color="auto"/>
      </w:divBdr>
    </w:div>
    <w:div w:id="649096411">
      <w:marLeft w:val="640"/>
      <w:marRight w:val="0"/>
      <w:marTop w:val="0"/>
      <w:marBottom w:val="0"/>
      <w:divBdr>
        <w:top w:val="none" w:sz="0" w:space="0" w:color="auto"/>
        <w:left w:val="none" w:sz="0" w:space="0" w:color="auto"/>
        <w:bottom w:val="none" w:sz="0" w:space="0" w:color="auto"/>
        <w:right w:val="none" w:sz="0" w:space="0" w:color="auto"/>
      </w:divBdr>
    </w:div>
    <w:div w:id="649097337">
      <w:marLeft w:val="640"/>
      <w:marRight w:val="0"/>
      <w:marTop w:val="0"/>
      <w:marBottom w:val="0"/>
      <w:divBdr>
        <w:top w:val="none" w:sz="0" w:space="0" w:color="auto"/>
        <w:left w:val="none" w:sz="0" w:space="0" w:color="auto"/>
        <w:bottom w:val="none" w:sz="0" w:space="0" w:color="auto"/>
        <w:right w:val="none" w:sz="0" w:space="0" w:color="auto"/>
      </w:divBdr>
    </w:div>
    <w:div w:id="649142515">
      <w:marLeft w:val="640"/>
      <w:marRight w:val="0"/>
      <w:marTop w:val="0"/>
      <w:marBottom w:val="0"/>
      <w:divBdr>
        <w:top w:val="none" w:sz="0" w:space="0" w:color="auto"/>
        <w:left w:val="none" w:sz="0" w:space="0" w:color="auto"/>
        <w:bottom w:val="none" w:sz="0" w:space="0" w:color="auto"/>
        <w:right w:val="none" w:sz="0" w:space="0" w:color="auto"/>
      </w:divBdr>
    </w:div>
    <w:div w:id="649212114">
      <w:marLeft w:val="640"/>
      <w:marRight w:val="0"/>
      <w:marTop w:val="0"/>
      <w:marBottom w:val="0"/>
      <w:divBdr>
        <w:top w:val="none" w:sz="0" w:space="0" w:color="auto"/>
        <w:left w:val="none" w:sz="0" w:space="0" w:color="auto"/>
        <w:bottom w:val="none" w:sz="0" w:space="0" w:color="auto"/>
        <w:right w:val="none" w:sz="0" w:space="0" w:color="auto"/>
      </w:divBdr>
    </w:div>
    <w:div w:id="649212930">
      <w:marLeft w:val="640"/>
      <w:marRight w:val="0"/>
      <w:marTop w:val="0"/>
      <w:marBottom w:val="0"/>
      <w:divBdr>
        <w:top w:val="none" w:sz="0" w:space="0" w:color="auto"/>
        <w:left w:val="none" w:sz="0" w:space="0" w:color="auto"/>
        <w:bottom w:val="none" w:sz="0" w:space="0" w:color="auto"/>
        <w:right w:val="none" w:sz="0" w:space="0" w:color="auto"/>
      </w:divBdr>
    </w:div>
    <w:div w:id="649214150">
      <w:marLeft w:val="640"/>
      <w:marRight w:val="0"/>
      <w:marTop w:val="0"/>
      <w:marBottom w:val="0"/>
      <w:divBdr>
        <w:top w:val="none" w:sz="0" w:space="0" w:color="auto"/>
        <w:left w:val="none" w:sz="0" w:space="0" w:color="auto"/>
        <w:bottom w:val="none" w:sz="0" w:space="0" w:color="auto"/>
        <w:right w:val="none" w:sz="0" w:space="0" w:color="auto"/>
      </w:divBdr>
    </w:div>
    <w:div w:id="649214685">
      <w:marLeft w:val="640"/>
      <w:marRight w:val="0"/>
      <w:marTop w:val="0"/>
      <w:marBottom w:val="0"/>
      <w:divBdr>
        <w:top w:val="none" w:sz="0" w:space="0" w:color="auto"/>
        <w:left w:val="none" w:sz="0" w:space="0" w:color="auto"/>
        <w:bottom w:val="none" w:sz="0" w:space="0" w:color="auto"/>
        <w:right w:val="none" w:sz="0" w:space="0" w:color="auto"/>
      </w:divBdr>
    </w:div>
    <w:div w:id="649287325">
      <w:marLeft w:val="640"/>
      <w:marRight w:val="0"/>
      <w:marTop w:val="0"/>
      <w:marBottom w:val="0"/>
      <w:divBdr>
        <w:top w:val="none" w:sz="0" w:space="0" w:color="auto"/>
        <w:left w:val="none" w:sz="0" w:space="0" w:color="auto"/>
        <w:bottom w:val="none" w:sz="0" w:space="0" w:color="auto"/>
        <w:right w:val="none" w:sz="0" w:space="0" w:color="auto"/>
      </w:divBdr>
    </w:div>
    <w:div w:id="649335162">
      <w:marLeft w:val="640"/>
      <w:marRight w:val="0"/>
      <w:marTop w:val="0"/>
      <w:marBottom w:val="0"/>
      <w:divBdr>
        <w:top w:val="none" w:sz="0" w:space="0" w:color="auto"/>
        <w:left w:val="none" w:sz="0" w:space="0" w:color="auto"/>
        <w:bottom w:val="none" w:sz="0" w:space="0" w:color="auto"/>
        <w:right w:val="none" w:sz="0" w:space="0" w:color="auto"/>
      </w:divBdr>
    </w:div>
    <w:div w:id="649335328">
      <w:marLeft w:val="640"/>
      <w:marRight w:val="0"/>
      <w:marTop w:val="0"/>
      <w:marBottom w:val="0"/>
      <w:divBdr>
        <w:top w:val="none" w:sz="0" w:space="0" w:color="auto"/>
        <w:left w:val="none" w:sz="0" w:space="0" w:color="auto"/>
        <w:bottom w:val="none" w:sz="0" w:space="0" w:color="auto"/>
        <w:right w:val="none" w:sz="0" w:space="0" w:color="auto"/>
      </w:divBdr>
    </w:div>
    <w:div w:id="649359851">
      <w:marLeft w:val="640"/>
      <w:marRight w:val="0"/>
      <w:marTop w:val="0"/>
      <w:marBottom w:val="0"/>
      <w:divBdr>
        <w:top w:val="none" w:sz="0" w:space="0" w:color="auto"/>
        <w:left w:val="none" w:sz="0" w:space="0" w:color="auto"/>
        <w:bottom w:val="none" w:sz="0" w:space="0" w:color="auto"/>
        <w:right w:val="none" w:sz="0" w:space="0" w:color="auto"/>
      </w:divBdr>
    </w:div>
    <w:div w:id="649404523">
      <w:marLeft w:val="640"/>
      <w:marRight w:val="0"/>
      <w:marTop w:val="0"/>
      <w:marBottom w:val="0"/>
      <w:divBdr>
        <w:top w:val="none" w:sz="0" w:space="0" w:color="auto"/>
        <w:left w:val="none" w:sz="0" w:space="0" w:color="auto"/>
        <w:bottom w:val="none" w:sz="0" w:space="0" w:color="auto"/>
        <w:right w:val="none" w:sz="0" w:space="0" w:color="auto"/>
      </w:divBdr>
    </w:div>
    <w:div w:id="649405017">
      <w:marLeft w:val="640"/>
      <w:marRight w:val="0"/>
      <w:marTop w:val="0"/>
      <w:marBottom w:val="0"/>
      <w:divBdr>
        <w:top w:val="none" w:sz="0" w:space="0" w:color="auto"/>
        <w:left w:val="none" w:sz="0" w:space="0" w:color="auto"/>
        <w:bottom w:val="none" w:sz="0" w:space="0" w:color="auto"/>
        <w:right w:val="none" w:sz="0" w:space="0" w:color="auto"/>
      </w:divBdr>
    </w:div>
    <w:div w:id="649476813">
      <w:marLeft w:val="640"/>
      <w:marRight w:val="0"/>
      <w:marTop w:val="0"/>
      <w:marBottom w:val="0"/>
      <w:divBdr>
        <w:top w:val="none" w:sz="0" w:space="0" w:color="auto"/>
        <w:left w:val="none" w:sz="0" w:space="0" w:color="auto"/>
        <w:bottom w:val="none" w:sz="0" w:space="0" w:color="auto"/>
        <w:right w:val="none" w:sz="0" w:space="0" w:color="auto"/>
      </w:divBdr>
    </w:div>
    <w:div w:id="649477385">
      <w:marLeft w:val="640"/>
      <w:marRight w:val="0"/>
      <w:marTop w:val="0"/>
      <w:marBottom w:val="0"/>
      <w:divBdr>
        <w:top w:val="none" w:sz="0" w:space="0" w:color="auto"/>
        <w:left w:val="none" w:sz="0" w:space="0" w:color="auto"/>
        <w:bottom w:val="none" w:sz="0" w:space="0" w:color="auto"/>
        <w:right w:val="none" w:sz="0" w:space="0" w:color="auto"/>
      </w:divBdr>
    </w:div>
    <w:div w:id="649478060">
      <w:marLeft w:val="640"/>
      <w:marRight w:val="0"/>
      <w:marTop w:val="0"/>
      <w:marBottom w:val="0"/>
      <w:divBdr>
        <w:top w:val="none" w:sz="0" w:space="0" w:color="auto"/>
        <w:left w:val="none" w:sz="0" w:space="0" w:color="auto"/>
        <w:bottom w:val="none" w:sz="0" w:space="0" w:color="auto"/>
        <w:right w:val="none" w:sz="0" w:space="0" w:color="auto"/>
      </w:divBdr>
    </w:div>
    <w:div w:id="649484657">
      <w:marLeft w:val="640"/>
      <w:marRight w:val="0"/>
      <w:marTop w:val="0"/>
      <w:marBottom w:val="0"/>
      <w:divBdr>
        <w:top w:val="none" w:sz="0" w:space="0" w:color="auto"/>
        <w:left w:val="none" w:sz="0" w:space="0" w:color="auto"/>
        <w:bottom w:val="none" w:sz="0" w:space="0" w:color="auto"/>
        <w:right w:val="none" w:sz="0" w:space="0" w:color="auto"/>
      </w:divBdr>
    </w:div>
    <w:div w:id="649486575">
      <w:marLeft w:val="640"/>
      <w:marRight w:val="0"/>
      <w:marTop w:val="0"/>
      <w:marBottom w:val="0"/>
      <w:divBdr>
        <w:top w:val="none" w:sz="0" w:space="0" w:color="auto"/>
        <w:left w:val="none" w:sz="0" w:space="0" w:color="auto"/>
        <w:bottom w:val="none" w:sz="0" w:space="0" w:color="auto"/>
        <w:right w:val="none" w:sz="0" w:space="0" w:color="auto"/>
      </w:divBdr>
    </w:div>
    <w:div w:id="649553999">
      <w:marLeft w:val="640"/>
      <w:marRight w:val="0"/>
      <w:marTop w:val="0"/>
      <w:marBottom w:val="0"/>
      <w:divBdr>
        <w:top w:val="none" w:sz="0" w:space="0" w:color="auto"/>
        <w:left w:val="none" w:sz="0" w:space="0" w:color="auto"/>
        <w:bottom w:val="none" w:sz="0" w:space="0" w:color="auto"/>
        <w:right w:val="none" w:sz="0" w:space="0" w:color="auto"/>
      </w:divBdr>
    </w:div>
    <w:div w:id="649554089">
      <w:marLeft w:val="640"/>
      <w:marRight w:val="0"/>
      <w:marTop w:val="0"/>
      <w:marBottom w:val="0"/>
      <w:divBdr>
        <w:top w:val="none" w:sz="0" w:space="0" w:color="auto"/>
        <w:left w:val="none" w:sz="0" w:space="0" w:color="auto"/>
        <w:bottom w:val="none" w:sz="0" w:space="0" w:color="auto"/>
        <w:right w:val="none" w:sz="0" w:space="0" w:color="auto"/>
      </w:divBdr>
    </w:div>
    <w:div w:id="649558215">
      <w:marLeft w:val="640"/>
      <w:marRight w:val="0"/>
      <w:marTop w:val="0"/>
      <w:marBottom w:val="0"/>
      <w:divBdr>
        <w:top w:val="none" w:sz="0" w:space="0" w:color="auto"/>
        <w:left w:val="none" w:sz="0" w:space="0" w:color="auto"/>
        <w:bottom w:val="none" w:sz="0" w:space="0" w:color="auto"/>
        <w:right w:val="none" w:sz="0" w:space="0" w:color="auto"/>
      </w:divBdr>
    </w:div>
    <w:div w:id="649595534">
      <w:marLeft w:val="640"/>
      <w:marRight w:val="0"/>
      <w:marTop w:val="0"/>
      <w:marBottom w:val="0"/>
      <w:divBdr>
        <w:top w:val="none" w:sz="0" w:space="0" w:color="auto"/>
        <w:left w:val="none" w:sz="0" w:space="0" w:color="auto"/>
        <w:bottom w:val="none" w:sz="0" w:space="0" w:color="auto"/>
        <w:right w:val="none" w:sz="0" w:space="0" w:color="auto"/>
      </w:divBdr>
    </w:div>
    <w:div w:id="649675895">
      <w:marLeft w:val="640"/>
      <w:marRight w:val="0"/>
      <w:marTop w:val="0"/>
      <w:marBottom w:val="0"/>
      <w:divBdr>
        <w:top w:val="none" w:sz="0" w:space="0" w:color="auto"/>
        <w:left w:val="none" w:sz="0" w:space="0" w:color="auto"/>
        <w:bottom w:val="none" w:sz="0" w:space="0" w:color="auto"/>
        <w:right w:val="none" w:sz="0" w:space="0" w:color="auto"/>
      </w:divBdr>
    </w:div>
    <w:div w:id="649751879">
      <w:marLeft w:val="640"/>
      <w:marRight w:val="0"/>
      <w:marTop w:val="0"/>
      <w:marBottom w:val="0"/>
      <w:divBdr>
        <w:top w:val="none" w:sz="0" w:space="0" w:color="auto"/>
        <w:left w:val="none" w:sz="0" w:space="0" w:color="auto"/>
        <w:bottom w:val="none" w:sz="0" w:space="0" w:color="auto"/>
        <w:right w:val="none" w:sz="0" w:space="0" w:color="auto"/>
      </w:divBdr>
    </w:div>
    <w:div w:id="649792273">
      <w:marLeft w:val="640"/>
      <w:marRight w:val="0"/>
      <w:marTop w:val="0"/>
      <w:marBottom w:val="0"/>
      <w:divBdr>
        <w:top w:val="none" w:sz="0" w:space="0" w:color="auto"/>
        <w:left w:val="none" w:sz="0" w:space="0" w:color="auto"/>
        <w:bottom w:val="none" w:sz="0" w:space="0" w:color="auto"/>
        <w:right w:val="none" w:sz="0" w:space="0" w:color="auto"/>
      </w:divBdr>
    </w:div>
    <w:div w:id="649792690">
      <w:marLeft w:val="640"/>
      <w:marRight w:val="0"/>
      <w:marTop w:val="0"/>
      <w:marBottom w:val="0"/>
      <w:divBdr>
        <w:top w:val="none" w:sz="0" w:space="0" w:color="auto"/>
        <w:left w:val="none" w:sz="0" w:space="0" w:color="auto"/>
        <w:bottom w:val="none" w:sz="0" w:space="0" w:color="auto"/>
        <w:right w:val="none" w:sz="0" w:space="0" w:color="auto"/>
      </w:divBdr>
    </w:div>
    <w:div w:id="649796576">
      <w:marLeft w:val="640"/>
      <w:marRight w:val="0"/>
      <w:marTop w:val="0"/>
      <w:marBottom w:val="0"/>
      <w:divBdr>
        <w:top w:val="none" w:sz="0" w:space="0" w:color="auto"/>
        <w:left w:val="none" w:sz="0" w:space="0" w:color="auto"/>
        <w:bottom w:val="none" w:sz="0" w:space="0" w:color="auto"/>
        <w:right w:val="none" w:sz="0" w:space="0" w:color="auto"/>
      </w:divBdr>
    </w:div>
    <w:div w:id="649865933">
      <w:marLeft w:val="640"/>
      <w:marRight w:val="0"/>
      <w:marTop w:val="0"/>
      <w:marBottom w:val="0"/>
      <w:divBdr>
        <w:top w:val="none" w:sz="0" w:space="0" w:color="auto"/>
        <w:left w:val="none" w:sz="0" w:space="0" w:color="auto"/>
        <w:bottom w:val="none" w:sz="0" w:space="0" w:color="auto"/>
        <w:right w:val="none" w:sz="0" w:space="0" w:color="auto"/>
      </w:divBdr>
    </w:div>
    <w:div w:id="649869665">
      <w:marLeft w:val="640"/>
      <w:marRight w:val="0"/>
      <w:marTop w:val="0"/>
      <w:marBottom w:val="0"/>
      <w:divBdr>
        <w:top w:val="none" w:sz="0" w:space="0" w:color="auto"/>
        <w:left w:val="none" w:sz="0" w:space="0" w:color="auto"/>
        <w:bottom w:val="none" w:sz="0" w:space="0" w:color="auto"/>
        <w:right w:val="none" w:sz="0" w:space="0" w:color="auto"/>
      </w:divBdr>
    </w:div>
    <w:div w:id="649987706">
      <w:marLeft w:val="640"/>
      <w:marRight w:val="0"/>
      <w:marTop w:val="0"/>
      <w:marBottom w:val="0"/>
      <w:divBdr>
        <w:top w:val="none" w:sz="0" w:space="0" w:color="auto"/>
        <w:left w:val="none" w:sz="0" w:space="0" w:color="auto"/>
        <w:bottom w:val="none" w:sz="0" w:space="0" w:color="auto"/>
        <w:right w:val="none" w:sz="0" w:space="0" w:color="auto"/>
      </w:divBdr>
    </w:div>
    <w:div w:id="650015372">
      <w:marLeft w:val="640"/>
      <w:marRight w:val="0"/>
      <w:marTop w:val="0"/>
      <w:marBottom w:val="0"/>
      <w:divBdr>
        <w:top w:val="none" w:sz="0" w:space="0" w:color="auto"/>
        <w:left w:val="none" w:sz="0" w:space="0" w:color="auto"/>
        <w:bottom w:val="none" w:sz="0" w:space="0" w:color="auto"/>
        <w:right w:val="none" w:sz="0" w:space="0" w:color="auto"/>
      </w:divBdr>
    </w:div>
    <w:div w:id="650018734">
      <w:marLeft w:val="640"/>
      <w:marRight w:val="0"/>
      <w:marTop w:val="0"/>
      <w:marBottom w:val="0"/>
      <w:divBdr>
        <w:top w:val="none" w:sz="0" w:space="0" w:color="auto"/>
        <w:left w:val="none" w:sz="0" w:space="0" w:color="auto"/>
        <w:bottom w:val="none" w:sz="0" w:space="0" w:color="auto"/>
        <w:right w:val="none" w:sz="0" w:space="0" w:color="auto"/>
      </w:divBdr>
    </w:div>
    <w:div w:id="650058249">
      <w:marLeft w:val="640"/>
      <w:marRight w:val="0"/>
      <w:marTop w:val="0"/>
      <w:marBottom w:val="0"/>
      <w:divBdr>
        <w:top w:val="none" w:sz="0" w:space="0" w:color="auto"/>
        <w:left w:val="none" w:sz="0" w:space="0" w:color="auto"/>
        <w:bottom w:val="none" w:sz="0" w:space="0" w:color="auto"/>
        <w:right w:val="none" w:sz="0" w:space="0" w:color="auto"/>
      </w:divBdr>
    </w:div>
    <w:div w:id="650060681">
      <w:marLeft w:val="640"/>
      <w:marRight w:val="0"/>
      <w:marTop w:val="0"/>
      <w:marBottom w:val="0"/>
      <w:divBdr>
        <w:top w:val="none" w:sz="0" w:space="0" w:color="auto"/>
        <w:left w:val="none" w:sz="0" w:space="0" w:color="auto"/>
        <w:bottom w:val="none" w:sz="0" w:space="0" w:color="auto"/>
        <w:right w:val="none" w:sz="0" w:space="0" w:color="auto"/>
      </w:divBdr>
    </w:div>
    <w:div w:id="650064101">
      <w:marLeft w:val="640"/>
      <w:marRight w:val="0"/>
      <w:marTop w:val="0"/>
      <w:marBottom w:val="0"/>
      <w:divBdr>
        <w:top w:val="none" w:sz="0" w:space="0" w:color="auto"/>
        <w:left w:val="none" w:sz="0" w:space="0" w:color="auto"/>
        <w:bottom w:val="none" w:sz="0" w:space="0" w:color="auto"/>
        <w:right w:val="none" w:sz="0" w:space="0" w:color="auto"/>
      </w:divBdr>
    </w:div>
    <w:div w:id="650137066">
      <w:marLeft w:val="640"/>
      <w:marRight w:val="0"/>
      <w:marTop w:val="0"/>
      <w:marBottom w:val="0"/>
      <w:divBdr>
        <w:top w:val="none" w:sz="0" w:space="0" w:color="auto"/>
        <w:left w:val="none" w:sz="0" w:space="0" w:color="auto"/>
        <w:bottom w:val="none" w:sz="0" w:space="0" w:color="auto"/>
        <w:right w:val="none" w:sz="0" w:space="0" w:color="auto"/>
      </w:divBdr>
    </w:div>
    <w:div w:id="650139477">
      <w:marLeft w:val="640"/>
      <w:marRight w:val="0"/>
      <w:marTop w:val="0"/>
      <w:marBottom w:val="0"/>
      <w:divBdr>
        <w:top w:val="none" w:sz="0" w:space="0" w:color="auto"/>
        <w:left w:val="none" w:sz="0" w:space="0" w:color="auto"/>
        <w:bottom w:val="none" w:sz="0" w:space="0" w:color="auto"/>
        <w:right w:val="none" w:sz="0" w:space="0" w:color="auto"/>
      </w:divBdr>
    </w:div>
    <w:div w:id="650141422">
      <w:marLeft w:val="640"/>
      <w:marRight w:val="0"/>
      <w:marTop w:val="0"/>
      <w:marBottom w:val="0"/>
      <w:divBdr>
        <w:top w:val="none" w:sz="0" w:space="0" w:color="auto"/>
        <w:left w:val="none" w:sz="0" w:space="0" w:color="auto"/>
        <w:bottom w:val="none" w:sz="0" w:space="0" w:color="auto"/>
        <w:right w:val="none" w:sz="0" w:space="0" w:color="auto"/>
      </w:divBdr>
    </w:div>
    <w:div w:id="650208788">
      <w:marLeft w:val="640"/>
      <w:marRight w:val="0"/>
      <w:marTop w:val="0"/>
      <w:marBottom w:val="0"/>
      <w:divBdr>
        <w:top w:val="none" w:sz="0" w:space="0" w:color="auto"/>
        <w:left w:val="none" w:sz="0" w:space="0" w:color="auto"/>
        <w:bottom w:val="none" w:sz="0" w:space="0" w:color="auto"/>
        <w:right w:val="none" w:sz="0" w:space="0" w:color="auto"/>
      </w:divBdr>
    </w:div>
    <w:div w:id="650214502">
      <w:marLeft w:val="640"/>
      <w:marRight w:val="0"/>
      <w:marTop w:val="0"/>
      <w:marBottom w:val="0"/>
      <w:divBdr>
        <w:top w:val="none" w:sz="0" w:space="0" w:color="auto"/>
        <w:left w:val="none" w:sz="0" w:space="0" w:color="auto"/>
        <w:bottom w:val="none" w:sz="0" w:space="0" w:color="auto"/>
        <w:right w:val="none" w:sz="0" w:space="0" w:color="auto"/>
      </w:divBdr>
    </w:div>
    <w:div w:id="650251631">
      <w:marLeft w:val="640"/>
      <w:marRight w:val="0"/>
      <w:marTop w:val="0"/>
      <w:marBottom w:val="0"/>
      <w:divBdr>
        <w:top w:val="none" w:sz="0" w:space="0" w:color="auto"/>
        <w:left w:val="none" w:sz="0" w:space="0" w:color="auto"/>
        <w:bottom w:val="none" w:sz="0" w:space="0" w:color="auto"/>
        <w:right w:val="none" w:sz="0" w:space="0" w:color="auto"/>
      </w:divBdr>
    </w:div>
    <w:div w:id="650259709">
      <w:marLeft w:val="640"/>
      <w:marRight w:val="0"/>
      <w:marTop w:val="0"/>
      <w:marBottom w:val="0"/>
      <w:divBdr>
        <w:top w:val="none" w:sz="0" w:space="0" w:color="auto"/>
        <w:left w:val="none" w:sz="0" w:space="0" w:color="auto"/>
        <w:bottom w:val="none" w:sz="0" w:space="0" w:color="auto"/>
        <w:right w:val="none" w:sz="0" w:space="0" w:color="auto"/>
      </w:divBdr>
    </w:div>
    <w:div w:id="650327114">
      <w:marLeft w:val="640"/>
      <w:marRight w:val="0"/>
      <w:marTop w:val="0"/>
      <w:marBottom w:val="0"/>
      <w:divBdr>
        <w:top w:val="none" w:sz="0" w:space="0" w:color="auto"/>
        <w:left w:val="none" w:sz="0" w:space="0" w:color="auto"/>
        <w:bottom w:val="none" w:sz="0" w:space="0" w:color="auto"/>
        <w:right w:val="none" w:sz="0" w:space="0" w:color="auto"/>
      </w:divBdr>
    </w:div>
    <w:div w:id="650328157">
      <w:marLeft w:val="640"/>
      <w:marRight w:val="0"/>
      <w:marTop w:val="0"/>
      <w:marBottom w:val="0"/>
      <w:divBdr>
        <w:top w:val="none" w:sz="0" w:space="0" w:color="auto"/>
        <w:left w:val="none" w:sz="0" w:space="0" w:color="auto"/>
        <w:bottom w:val="none" w:sz="0" w:space="0" w:color="auto"/>
        <w:right w:val="none" w:sz="0" w:space="0" w:color="auto"/>
      </w:divBdr>
    </w:div>
    <w:div w:id="650329592">
      <w:marLeft w:val="640"/>
      <w:marRight w:val="0"/>
      <w:marTop w:val="0"/>
      <w:marBottom w:val="0"/>
      <w:divBdr>
        <w:top w:val="none" w:sz="0" w:space="0" w:color="auto"/>
        <w:left w:val="none" w:sz="0" w:space="0" w:color="auto"/>
        <w:bottom w:val="none" w:sz="0" w:space="0" w:color="auto"/>
        <w:right w:val="none" w:sz="0" w:space="0" w:color="auto"/>
      </w:divBdr>
    </w:div>
    <w:div w:id="650331606">
      <w:marLeft w:val="640"/>
      <w:marRight w:val="0"/>
      <w:marTop w:val="0"/>
      <w:marBottom w:val="0"/>
      <w:divBdr>
        <w:top w:val="none" w:sz="0" w:space="0" w:color="auto"/>
        <w:left w:val="none" w:sz="0" w:space="0" w:color="auto"/>
        <w:bottom w:val="none" w:sz="0" w:space="0" w:color="auto"/>
        <w:right w:val="none" w:sz="0" w:space="0" w:color="auto"/>
      </w:divBdr>
    </w:div>
    <w:div w:id="650403077">
      <w:marLeft w:val="640"/>
      <w:marRight w:val="0"/>
      <w:marTop w:val="0"/>
      <w:marBottom w:val="0"/>
      <w:divBdr>
        <w:top w:val="none" w:sz="0" w:space="0" w:color="auto"/>
        <w:left w:val="none" w:sz="0" w:space="0" w:color="auto"/>
        <w:bottom w:val="none" w:sz="0" w:space="0" w:color="auto"/>
        <w:right w:val="none" w:sz="0" w:space="0" w:color="auto"/>
      </w:divBdr>
    </w:div>
    <w:div w:id="650403219">
      <w:marLeft w:val="640"/>
      <w:marRight w:val="0"/>
      <w:marTop w:val="0"/>
      <w:marBottom w:val="0"/>
      <w:divBdr>
        <w:top w:val="none" w:sz="0" w:space="0" w:color="auto"/>
        <w:left w:val="none" w:sz="0" w:space="0" w:color="auto"/>
        <w:bottom w:val="none" w:sz="0" w:space="0" w:color="auto"/>
        <w:right w:val="none" w:sz="0" w:space="0" w:color="auto"/>
      </w:divBdr>
    </w:div>
    <w:div w:id="650409069">
      <w:marLeft w:val="640"/>
      <w:marRight w:val="0"/>
      <w:marTop w:val="0"/>
      <w:marBottom w:val="0"/>
      <w:divBdr>
        <w:top w:val="none" w:sz="0" w:space="0" w:color="auto"/>
        <w:left w:val="none" w:sz="0" w:space="0" w:color="auto"/>
        <w:bottom w:val="none" w:sz="0" w:space="0" w:color="auto"/>
        <w:right w:val="none" w:sz="0" w:space="0" w:color="auto"/>
      </w:divBdr>
    </w:div>
    <w:div w:id="650409330">
      <w:marLeft w:val="640"/>
      <w:marRight w:val="0"/>
      <w:marTop w:val="0"/>
      <w:marBottom w:val="0"/>
      <w:divBdr>
        <w:top w:val="none" w:sz="0" w:space="0" w:color="auto"/>
        <w:left w:val="none" w:sz="0" w:space="0" w:color="auto"/>
        <w:bottom w:val="none" w:sz="0" w:space="0" w:color="auto"/>
        <w:right w:val="none" w:sz="0" w:space="0" w:color="auto"/>
      </w:divBdr>
    </w:div>
    <w:div w:id="650445161">
      <w:marLeft w:val="640"/>
      <w:marRight w:val="0"/>
      <w:marTop w:val="0"/>
      <w:marBottom w:val="0"/>
      <w:divBdr>
        <w:top w:val="none" w:sz="0" w:space="0" w:color="auto"/>
        <w:left w:val="none" w:sz="0" w:space="0" w:color="auto"/>
        <w:bottom w:val="none" w:sz="0" w:space="0" w:color="auto"/>
        <w:right w:val="none" w:sz="0" w:space="0" w:color="auto"/>
      </w:divBdr>
    </w:div>
    <w:div w:id="650450628">
      <w:marLeft w:val="640"/>
      <w:marRight w:val="0"/>
      <w:marTop w:val="0"/>
      <w:marBottom w:val="0"/>
      <w:divBdr>
        <w:top w:val="none" w:sz="0" w:space="0" w:color="auto"/>
        <w:left w:val="none" w:sz="0" w:space="0" w:color="auto"/>
        <w:bottom w:val="none" w:sz="0" w:space="0" w:color="auto"/>
        <w:right w:val="none" w:sz="0" w:space="0" w:color="auto"/>
      </w:divBdr>
    </w:div>
    <w:div w:id="650476249">
      <w:marLeft w:val="640"/>
      <w:marRight w:val="0"/>
      <w:marTop w:val="0"/>
      <w:marBottom w:val="0"/>
      <w:divBdr>
        <w:top w:val="none" w:sz="0" w:space="0" w:color="auto"/>
        <w:left w:val="none" w:sz="0" w:space="0" w:color="auto"/>
        <w:bottom w:val="none" w:sz="0" w:space="0" w:color="auto"/>
        <w:right w:val="none" w:sz="0" w:space="0" w:color="auto"/>
      </w:divBdr>
    </w:div>
    <w:div w:id="650519096">
      <w:marLeft w:val="640"/>
      <w:marRight w:val="0"/>
      <w:marTop w:val="0"/>
      <w:marBottom w:val="0"/>
      <w:divBdr>
        <w:top w:val="none" w:sz="0" w:space="0" w:color="auto"/>
        <w:left w:val="none" w:sz="0" w:space="0" w:color="auto"/>
        <w:bottom w:val="none" w:sz="0" w:space="0" w:color="auto"/>
        <w:right w:val="none" w:sz="0" w:space="0" w:color="auto"/>
      </w:divBdr>
    </w:div>
    <w:div w:id="650601144">
      <w:marLeft w:val="640"/>
      <w:marRight w:val="0"/>
      <w:marTop w:val="0"/>
      <w:marBottom w:val="0"/>
      <w:divBdr>
        <w:top w:val="none" w:sz="0" w:space="0" w:color="auto"/>
        <w:left w:val="none" w:sz="0" w:space="0" w:color="auto"/>
        <w:bottom w:val="none" w:sz="0" w:space="0" w:color="auto"/>
        <w:right w:val="none" w:sz="0" w:space="0" w:color="auto"/>
      </w:divBdr>
    </w:div>
    <w:div w:id="650602213">
      <w:marLeft w:val="640"/>
      <w:marRight w:val="0"/>
      <w:marTop w:val="0"/>
      <w:marBottom w:val="0"/>
      <w:divBdr>
        <w:top w:val="none" w:sz="0" w:space="0" w:color="auto"/>
        <w:left w:val="none" w:sz="0" w:space="0" w:color="auto"/>
        <w:bottom w:val="none" w:sz="0" w:space="0" w:color="auto"/>
        <w:right w:val="none" w:sz="0" w:space="0" w:color="auto"/>
      </w:divBdr>
    </w:div>
    <w:div w:id="650673253">
      <w:marLeft w:val="640"/>
      <w:marRight w:val="0"/>
      <w:marTop w:val="0"/>
      <w:marBottom w:val="0"/>
      <w:divBdr>
        <w:top w:val="none" w:sz="0" w:space="0" w:color="auto"/>
        <w:left w:val="none" w:sz="0" w:space="0" w:color="auto"/>
        <w:bottom w:val="none" w:sz="0" w:space="0" w:color="auto"/>
        <w:right w:val="none" w:sz="0" w:space="0" w:color="auto"/>
      </w:divBdr>
    </w:div>
    <w:div w:id="650715218">
      <w:marLeft w:val="640"/>
      <w:marRight w:val="0"/>
      <w:marTop w:val="0"/>
      <w:marBottom w:val="0"/>
      <w:divBdr>
        <w:top w:val="none" w:sz="0" w:space="0" w:color="auto"/>
        <w:left w:val="none" w:sz="0" w:space="0" w:color="auto"/>
        <w:bottom w:val="none" w:sz="0" w:space="0" w:color="auto"/>
        <w:right w:val="none" w:sz="0" w:space="0" w:color="auto"/>
      </w:divBdr>
    </w:div>
    <w:div w:id="650715234">
      <w:marLeft w:val="640"/>
      <w:marRight w:val="0"/>
      <w:marTop w:val="0"/>
      <w:marBottom w:val="0"/>
      <w:divBdr>
        <w:top w:val="none" w:sz="0" w:space="0" w:color="auto"/>
        <w:left w:val="none" w:sz="0" w:space="0" w:color="auto"/>
        <w:bottom w:val="none" w:sz="0" w:space="0" w:color="auto"/>
        <w:right w:val="none" w:sz="0" w:space="0" w:color="auto"/>
      </w:divBdr>
    </w:div>
    <w:div w:id="650716261">
      <w:marLeft w:val="640"/>
      <w:marRight w:val="0"/>
      <w:marTop w:val="0"/>
      <w:marBottom w:val="0"/>
      <w:divBdr>
        <w:top w:val="none" w:sz="0" w:space="0" w:color="auto"/>
        <w:left w:val="none" w:sz="0" w:space="0" w:color="auto"/>
        <w:bottom w:val="none" w:sz="0" w:space="0" w:color="auto"/>
        <w:right w:val="none" w:sz="0" w:space="0" w:color="auto"/>
      </w:divBdr>
    </w:div>
    <w:div w:id="650787968">
      <w:marLeft w:val="0"/>
      <w:marRight w:val="0"/>
      <w:marTop w:val="0"/>
      <w:marBottom w:val="0"/>
      <w:divBdr>
        <w:top w:val="none" w:sz="0" w:space="0" w:color="auto"/>
        <w:left w:val="none" w:sz="0" w:space="0" w:color="auto"/>
        <w:bottom w:val="none" w:sz="0" w:space="0" w:color="auto"/>
        <w:right w:val="none" w:sz="0" w:space="0" w:color="auto"/>
      </w:divBdr>
    </w:div>
    <w:div w:id="650790200">
      <w:marLeft w:val="640"/>
      <w:marRight w:val="0"/>
      <w:marTop w:val="0"/>
      <w:marBottom w:val="0"/>
      <w:divBdr>
        <w:top w:val="none" w:sz="0" w:space="0" w:color="auto"/>
        <w:left w:val="none" w:sz="0" w:space="0" w:color="auto"/>
        <w:bottom w:val="none" w:sz="0" w:space="0" w:color="auto"/>
        <w:right w:val="none" w:sz="0" w:space="0" w:color="auto"/>
      </w:divBdr>
    </w:div>
    <w:div w:id="650793794">
      <w:marLeft w:val="640"/>
      <w:marRight w:val="0"/>
      <w:marTop w:val="0"/>
      <w:marBottom w:val="0"/>
      <w:divBdr>
        <w:top w:val="none" w:sz="0" w:space="0" w:color="auto"/>
        <w:left w:val="none" w:sz="0" w:space="0" w:color="auto"/>
        <w:bottom w:val="none" w:sz="0" w:space="0" w:color="auto"/>
        <w:right w:val="none" w:sz="0" w:space="0" w:color="auto"/>
      </w:divBdr>
    </w:div>
    <w:div w:id="650907084">
      <w:marLeft w:val="640"/>
      <w:marRight w:val="0"/>
      <w:marTop w:val="0"/>
      <w:marBottom w:val="0"/>
      <w:divBdr>
        <w:top w:val="none" w:sz="0" w:space="0" w:color="auto"/>
        <w:left w:val="none" w:sz="0" w:space="0" w:color="auto"/>
        <w:bottom w:val="none" w:sz="0" w:space="0" w:color="auto"/>
        <w:right w:val="none" w:sz="0" w:space="0" w:color="auto"/>
      </w:divBdr>
    </w:div>
    <w:div w:id="650909016">
      <w:marLeft w:val="640"/>
      <w:marRight w:val="0"/>
      <w:marTop w:val="0"/>
      <w:marBottom w:val="0"/>
      <w:divBdr>
        <w:top w:val="none" w:sz="0" w:space="0" w:color="auto"/>
        <w:left w:val="none" w:sz="0" w:space="0" w:color="auto"/>
        <w:bottom w:val="none" w:sz="0" w:space="0" w:color="auto"/>
        <w:right w:val="none" w:sz="0" w:space="0" w:color="auto"/>
      </w:divBdr>
    </w:div>
    <w:div w:id="650913377">
      <w:marLeft w:val="640"/>
      <w:marRight w:val="0"/>
      <w:marTop w:val="0"/>
      <w:marBottom w:val="0"/>
      <w:divBdr>
        <w:top w:val="none" w:sz="0" w:space="0" w:color="auto"/>
        <w:left w:val="none" w:sz="0" w:space="0" w:color="auto"/>
        <w:bottom w:val="none" w:sz="0" w:space="0" w:color="auto"/>
        <w:right w:val="none" w:sz="0" w:space="0" w:color="auto"/>
      </w:divBdr>
    </w:div>
    <w:div w:id="650984082">
      <w:marLeft w:val="640"/>
      <w:marRight w:val="0"/>
      <w:marTop w:val="0"/>
      <w:marBottom w:val="0"/>
      <w:divBdr>
        <w:top w:val="none" w:sz="0" w:space="0" w:color="auto"/>
        <w:left w:val="none" w:sz="0" w:space="0" w:color="auto"/>
        <w:bottom w:val="none" w:sz="0" w:space="0" w:color="auto"/>
        <w:right w:val="none" w:sz="0" w:space="0" w:color="auto"/>
      </w:divBdr>
    </w:div>
    <w:div w:id="650985564">
      <w:marLeft w:val="640"/>
      <w:marRight w:val="0"/>
      <w:marTop w:val="0"/>
      <w:marBottom w:val="0"/>
      <w:divBdr>
        <w:top w:val="none" w:sz="0" w:space="0" w:color="auto"/>
        <w:left w:val="none" w:sz="0" w:space="0" w:color="auto"/>
        <w:bottom w:val="none" w:sz="0" w:space="0" w:color="auto"/>
        <w:right w:val="none" w:sz="0" w:space="0" w:color="auto"/>
      </w:divBdr>
    </w:div>
    <w:div w:id="650986502">
      <w:marLeft w:val="640"/>
      <w:marRight w:val="0"/>
      <w:marTop w:val="0"/>
      <w:marBottom w:val="0"/>
      <w:divBdr>
        <w:top w:val="none" w:sz="0" w:space="0" w:color="auto"/>
        <w:left w:val="none" w:sz="0" w:space="0" w:color="auto"/>
        <w:bottom w:val="none" w:sz="0" w:space="0" w:color="auto"/>
        <w:right w:val="none" w:sz="0" w:space="0" w:color="auto"/>
      </w:divBdr>
    </w:div>
    <w:div w:id="651056168">
      <w:marLeft w:val="640"/>
      <w:marRight w:val="0"/>
      <w:marTop w:val="0"/>
      <w:marBottom w:val="0"/>
      <w:divBdr>
        <w:top w:val="none" w:sz="0" w:space="0" w:color="auto"/>
        <w:left w:val="none" w:sz="0" w:space="0" w:color="auto"/>
        <w:bottom w:val="none" w:sz="0" w:space="0" w:color="auto"/>
        <w:right w:val="none" w:sz="0" w:space="0" w:color="auto"/>
      </w:divBdr>
    </w:div>
    <w:div w:id="651058728">
      <w:marLeft w:val="640"/>
      <w:marRight w:val="0"/>
      <w:marTop w:val="0"/>
      <w:marBottom w:val="0"/>
      <w:divBdr>
        <w:top w:val="none" w:sz="0" w:space="0" w:color="auto"/>
        <w:left w:val="none" w:sz="0" w:space="0" w:color="auto"/>
        <w:bottom w:val="none" w:sz="0" w:space="0" w:color="auto"/>
        <w:right w:val="none" w:sz="0" w:space="0" w:color="auto"/>
      </w:divBdr>
    </w:div>
    <w:div w:id="651064452">
      <w:marLeft w:val="640"/>
      <w:marRight w:val="0"/>
      <w:marTop w:val="0"/>
      <w:marBottom w:val="0"/>
      <w:divBdr>
        <w:top w:val="none" w:sz="0" w:space="0" w:color="auto"/>
        <w:left w:val="none" w:sz="0" w:space="0" w:color="auto"/>
        <w:bottom w:val="none" w:sz="0" w:space="0" w:color="auto"/>
        <w:right w:val="none" w:sz="0" w:space="0" w:color="auto"/>
      </w:divBdr>
    </w:div>
    <w:div w:id="651100247">
      <w:marLeft w:val="640"/>
      <w:marRight w:val="0"/>
      <w:marTop w:val="0"/>
      <w:marBottom w:val="0"/>
      <w:divBdr>
        <w:top w:val="none" w:sz="0" w:space="0" w:color="auto"/>
        <w:left w:val="none" w:sz="0" w:space="0" w:color="auto"/>
        <w:bottom w:val="none" w:sz="0" w:space="0" w:color="auto"/>
        <w:right w:val="none" w:sz="0" w:space="0" w:color="auto"/>
      </w:divBdr>
    </w:div>
    <w:div w:id="651106484">
      <w:marLeft w:val="640"/>
      <w:marRight w:val="0"/>
      <w:marTop w:val="0"/>
      <w:marBottom w:val="0"/>
      <w:divBdr>
        <w:top w:val="none" w:sz="0" w:space="0" w:color="auto"/>
        <w:left w:val="none" w:sz="0" w:space="0" w:color="auto"/>
        <w:bottom w:val="none" w:sz="0" w:space="0" w:color="auto"/>
        <w:right w:val="none" w:sz="0" w:space="0" w:color="auto"/>
      </w:divBdr>
    </w:div>
    <w:div w:id="651131971">
      <w:marLeft w:val="640"/>
      <w:marRight w:val="0"/>
      <w:marTop w:val="0"/>
      <w:marBottom w:val="0"/>
      <w:divBdr>
        <w:top w:val="none" w:sz="0" w:space="0" w:color="auto"/>
        <w:left w:val="none" w:sz="0" w:space="0" w:color="auto"/>
        <w:bottom w:val="none" w:sz="0" w:space="0" w:color="auto"/>
        <w:right w:val="none" w:sz="0" w:space="0" w:color="auto"/>
      </w:divBdr>
    </w:div>
    <w:div w:id="651177953">
      <w:marLeft w:val="640"/>
      <w:marRight w:val="0"/>
      <w:marTop w:val="0"/>
      <w:marBottom w:val="0"/>
      <w:divBdr>
        <w:top w:val="none" w:sz="0" w:space="0" w:color="auto"/>
        <w:left w:val="none" w:sz="0" w:space="0" w:color="auto"/>
        <w:bottom w:val="none" w:sz="0" w:space="0" w:color="auto"/>
        <w:right w:val="none" w:sz="0" w:space="0" w:color="auto"/>
      </w:divBdr>
    </w:div>
    <w:div w:id="651298584">
      <w:marLeft w:val="640"/>
      <w:marRight w:val="0"/>
      <w:marTop w:val="0"/>
      <w:marBottom w:val="0"/>
      <w:divBdr>
        <w:top w:val="none" w:sz="0" w:space="0" w:color="auto"/>
        <w:left w:val="none" w:sz="0" w:space="0" w:color="auto"/>
        <w:bottom w:val="none" w:sz="0" w:space="0" w:color="auto"/>
        <w:right w:val="none" w:sz="0" w:space="0" w:color="auto"/>
      </w:divBdr>
    </w:div>
    <w:div w:id="651325044">
      <w:marLeft w:val="640"/>
      <w:marRight w:val="0"/>
      <w:marTop w:val="0"/>
      <w:marBottom w:val="0"/>
      <w:divBdr>
        <w:top w:val="none" w:sz="0" w:space="0" w:color="auto"/>
        <w:left w:val="none" w:sz="0" w:space="0" w:color="auto"/>
        <w:bottom w:val="none" w:sz="0" w:space="0" w:color="auto"/>
        <w:right w:val="none" w:sz="0" w:space="0" w:color="auto"/>
      </w:divBdr>
    </w:div>
    <w:div w:id="651327470">
      <w:marLeft w:val="640"/>
      <w:marRight w:val="0"/>
      <w:marTop w:val="0"/>
      <w:marBottom w:val="0"/>
      <w:divBdr>
        <w:top w:val="none" w:sz="0" w:space="0" w:color="auto"/>
        <w:left w:val="none" w:sz="0" w:space="0" w:color="auto"/>
        <w:bottom w:val="none" w:sz="0" w:space="0" w:color="auto"/>
        <w:right w:val="none" w:sz="0" w:space="0" w:color="auto"/>
      </w:divBdr>
    </w:div>
    <w:div w:id="651368950">
      <w:marLeft w:val="640"/>
      <w:marRight w:val="0"/>
      <w:marTop w:val="0"/>
      <w:marBottom w:val="0"/>
      <w:divBdr>
        <w:top w:val="none" w:sz="0" w:space="0" w:color="auto"/>
        <w:left w:val="none" w:sz="0" w:space="0" w:color="auto"/>
        <w:bottom w:val="none" w:sz="0" w:space="0" w:color="auto"/>
        <w:right w:val="none" w:sz="0" w:space="0" w:color="auto"/>
      </w:divBdr>
    </w:div>
    <w:div w:id="651370305">
      <w:marLeft w:val="640"/>
      <w:marRight w:val="0"/>
      <w:marTop w:val="0"/>
      <w:marBottom w:val="0"/>
      <w:divBdr>
        <w:top w:val="none" w:sz="0" w:space="0" w:color="auto"/>
        <w:left w:val="none" w:sz="0" w:space="0" w:color="auto"/>
        <w:bottom w:val="none" w:sz="0" w:space="0" w:color="auto"/>
        <w:right w:val="none" w:sz="0" w:space="0" w:color="auto"/>
      </w:divBdr>
    </w:div>
    <w:div w:id="651372145">
      <w:marLeft w:val="640"/>
      <w:marRight w:val="0"/>
      <w:marTop w:val="0"/>
      <w:marBottom w:val="0"/>
      <w:divBdr>
        <w:top w:val="none" w:sz="0" w:space="0" w:color="auto"/>
        <w:left w:val="none" w:sz="0" w:space="0" w:color="auto"/>
        <w:bottom w:val="none" w:sz="0" w:space="0" w:color="auto"/>
        <w:right w:val="none" w:sz="0" w:space="0" w:color="auto"/>
      </w:divBdr>
    </w:div>
    <w:div w:id="651376236">
      <w:marLeft w:val="640"/>
      <w:marRight w:val="0"/>
      <w:marTop w:val="0"/>
      <w:marBottom w:val="0"/>
      <w:divBdr>
        <w:top w:val="none" w:sz="0" w:space="0" w:color="auto"/>
        <w:left w:val="none" w:sz="0" w:space="0" w:color="auto"/>
        <w:bottom w:val="none" w:sz="0" w:space="0" w:color="auto"/>
        <w:right w:val="none" w:sz="0" w:space="0" w:color="auto"/>
      </w:divBdr>
    </w:div>
    <w:div w:id="651518985">
      <w:marLeft w:val="640"/>
      <w:marRight w:val="0"/>
      <w:marTop w:val="0"/>
      <w:marBottom w:val="0"/>
      <w:divBdr>
        <w:top w:val="none" w:sz="0" w:space="0" w:color="auto"/>
        <w:left w:val="none" w:sz="0" w:space="0" w:color="auto"/>
        <w:bottom w:val="none" w:sz="0" w:space="0" w:color="auto"/>
        <w:right w:val="none" w:sz="0" w:space="0" w:color="auto"/>
      </w:divBdr>
    </w:div>
    <w:div w:id="651561595">
      <w:marLeft w:val="640"/>
      <w:marRight w:val="0"/>
      <w:marTop w:val="0"/>
      <w:marBottom w:val="0"/>
      <w:divBdr>
        <w:top w:val="none" w:sz="0" w:space="0" w:color="auto"/>
        <w:left w:val="none" w:sz="0" w:space="0" w:color="auto"/>
        <w:bottom w:val="none" w:sz="0" w:space="0" w:color="auto"/>
        <w:right w:val="none" w:sz="0" w:space="0" w:color="auto"/>
      </w:divBdr>
    </w:div>
    <w:div w:id="651564053">
      <w:marLeft w:val="640"/>
      <w:marRight w:val="0"/>
      <w:marTop w:val="0"/>
      <w:marBottom w:val="0"/>
      <w:divBdr>
        <w:top w:val="none" w:sz="0" w:space="0" w:color="auto"/>
        <w:left w:val="none" w:sz="0" w:space="0" w:color="auto"/>
        <w:bottom w:val="none" w:sz="0" w:space="0" w:color="auto"/>
        <w:right w:val="none" w:sz="0" w:space="0" w:color="auto"/>
      </w:divBdr>
    </w:div>
    <w:div w:id="651569158">
      <w:marLeft w:val="640"/>
      <w:marRight w:val="0"/>
      <w:marTop w:val="0"/>
      <w:marBottom w:val="0"/>
      <w:divBdr>
        <w:top w:val="none" w:sz="0" w:space="0" w:color="auto"/>
        <w:left w:val="none" w:sz="0" w:space="0" w:color="auto"/>
        <w:bottom w:val="none" w:sz="0" w:space="0" w:color="auto"/>
        <w:right w:val="none" w:sz="0" w:space="0" w:color="auto"/>
      </w:divBdr>
    </w:div>
    <w:div w:id="651636321">
      <w:marLeft w:val="640"/>
      <w:marRight w:val="0"/>
      <w:marTop w:val="0"/>
      <w:marBottom w:val="0"/>
      <w:divBdr>
        <w:top w:val="none" w:sz="0" w:space="0" w:color="auto"/>
        <w:left w:val="none" w:sz="0" w:space="0" w:color="auto"/>
        <w:bottom w:val="none" w:sz="0" w:space="0" w:color="auto"/>
        <w:right w:val="none" w:sz="0" w:space="0" w:color="auto"/>
      </w:divBdr>
    </w:div>
    <w:div w:id="651638074">
      <w:marLeft w:val="640"/>
      <w:marRight w:val="0"/>
      <w:marTop w:val="0"/>
      <w:marBottom w:val="0"/>
      <w:divBdr>
        <w:top w:val="none" w:sz="0" w:space="0" w:color="auto"/>
        <w:left w:val="none" w:sz="0" w:space="0" w:color="auto"/>
        <w:bottom w:val="none" w:sz="0" w:space="0" w:color="auto"/>
        <w:right w:val="none" w:sz="0" w:space="0" w:color="auto"/>
      </w:divBdr>
    </w:div>
    <w:div w:id="651640307">
      <w:marLeft w:val="640"/>
      <w:marRight w:val="0"/>
      <w:marTop w:val="0"/>
      <w:marBottom w:val="0"/>
      <w:divBdr>
        <w:top w:val="none" w:sz="0" w:space="0" w:color="auto"/>
        <w:left w:val="none" w:sz="0" w:space="0" w:color="auto"/>
        <w:bottom w:val="none" w:sz="0" w:space="0" w:color="auto"/>
        <w:right w:val="none" w:sz="0" w:space="0" w:color="auto"/>
      </w:divBdr>
    </w:div>
    <w:div w:id="651715833">
      <w:marLeft w:val="640"/>
      <w:marRight w:val="0"/>
      <w:marTop w:val="0"/>
      <w:marBottom w:val="0"/>
      <w:divBdr>
        <w:top w:val="none" w:sz="0" w:space="0" w:color="auto"/>
        <w:left w:val="none" w:sz="0" w:space="0" w:color="auto"/>
        <w:bottom w:val="none" w:sz="0" w:space="0" w:color="auto"/>
        <w:right w:val="none" w:sz="0" w:space="0" w:color="auto"/>
      </w:divBdr>
    </w:div>
    <w:div w:id="651717005">
      <w:marLeft w:val="640"/>
      <w:marRight w:val="0"/>
      <w:marTop w:val="0"/>
      <w:marBottom w:val="0"/>
      <w:divBdr>
        <w:top w:val="none" w:sz="0" w:space="0" w:color="auto"/>
        <w:left w:val="none" w:sz="0" w:space="0" w:color="auto"/>
        <w:bottom w:val="none" w:sz="0" w:space="0" w:color="auto"/>
        <w:right w:val="none" w:sz="0" w:space="0" w:color="auto"/>
      </w:divBdr>
    </w:div>
    <w:div w:id="651718019">
      <w:marLeft w:val="640"/>
      <w:marRight w:val="0"/>
      <w:marTop w:val="0"/>
      <w:marBottom w:val="0"/>
      <w:divBdr>
        <w:top w:val="none" w:sz="0" w:space="0" w:color="auto"/>
        <w:left w:val="none" w:sz="0" w:space="0" w:color="auto"/>
        <w:bottom w:val="none" w:sz="0" w:space="0" w:color="auto"/>
        <w:right w:val="none" w:sz="0" w:space="0" w:color="auto"/>
      </w:divBdr>
    </w:div>
    <w:div w:id="651718341">
      <w:marLeft w:val="640"/>
      <w:marRight w:val="0"/>
      <w:marTop w:val="0"/>
      <w:marBottom w:val="0"/>
      <w:divBdr>
        <w:top w:val="none" w:sz="0" w:space="0" w:color="auto"/>
        <w:left w:val="none" w:sz="0" w:space="0" w:color="auto"/>
        <w:bottom w:val="none" w:sz="0" w:space="0" w:color="auto"/>
        <w:right w:val="none" w:sz="0" w:space="0" w:color="auto"/>
      </w:divBdr>
    </w:div>
    <w:div w:id="651720006">
      <w:marLeft w:val="640"/>
      <w:marRight w:val="0"/>
      <w:marTop w:val="0"/>
      <w:marBottom w:val="0"/>
      <w:divBdr>
        <w:top w:val="none" w:sz="0" w:space="0" w:color="auto"/>
        <w:left w:val="none" w:sz="0" w:space="0" w:color="auto"/>
        <w:bottom w:val="none" w:sz="0" w:space="0" w:color="auto"/>
        <w:right w:val="none" w:sz="0" w:space="0" w:color="auto"/>
      </w:divBdr>
    </w:div>
    <w:div w:id="651760083">
      <w:marLeft w:val="640"/>
      <w:marRight w:val="0"/>
      <w:marTop w:val="0"/>
      <w:marBottom w:val="0"/>
      <w:divBdr>
        <w:top w:val="none" w:sz="0" w:space="0" w:color="auto"/>
        <w:left w:val="none" w:sz="0" w:space="0" w:color="auto"/>
        <w:bottom w:val="none" w:sz="0" w:space="0" w:color="auto"/>
        <w:right w:val="none" w:sz="0" w:space="0" w:color="auto"/>
      </w:divBdr>
    </w:div>
    <w:div w:id="651762332">
      <w:marLeft w:val="640"/>
      <w:marRight w:val="0"/>
      <w:marTop w:val="0"/>
      <w:marBottom w:val="0"/>
      <w:divBdr>
        <w:top w:val="none" w:sz="0" w:space="0" w:color="auto"/>
        <w:left w:val="none" w:sz="0" w:space="0" w:color="auto"/>
        <w:bottom w:val="none" w:sz="0" w:space="0" w:color="auto"/>
        <w:right w:val="none" w:sz="0" w:space="0" w:color="auto"/>
      </w:divBdr>
    </w:div>
    <w:div w:id="651787806">
      <w:marLeft w:val="640"/>
      <w:marRight w:val="0"/>
      <w:marTop w:val="0"/>
      <w:marBottom w:val="0"/>
      <w:divBdr>
        <w:top w:val="none" w:sz="0" w:space="0" w:color="auto"/>
        <w:left w:val="none" w:sz="0" w:space="0" w:color="auto"/>
        <w:bottom w:val="none" w:sz="0" w:space="0" w:color="auto"/>
        <w:right w:val="none" w:sz="0" w:space="0" w:color="auto"/>
      </w:divBdr>
    </w:div>
    <w:div w:id="651788132">
      <w:marLeft w:val="640"/>
      <w:marRight w:val="0"/>
      <w:marTop w:val="0"/>
      <w:marBottom w:val="0"/>
      <w:divBdr>
        <w:top w:val="none" w:sz="0" w:space="0" w:color="auto"/>
        <w:left w:val="none" w:sz="0" w:space="0" w:color="auto"/>
        <w:bottom w:val="none" w:sz="0" w:space="0" w:color="auto"/>
        <w:right w:val="none" w:sz="0" w:space="0" w:color="auto"/>
      </w:divBdr>
    </w:div>
    <w:div w:id="651832195">
      <w:marLeft w:val="640"/>
      <w:marRight w:val="0"/>
      <w:marTop w:val="0"/>
      <w:marBottom w:val="0"/>
      <w:divBdr>
        <w:top w:val="none" w:sz="0" w:space="0" w:color="auto"/>
        <w:left w:val="none" w:sz="0" w:space="0" w:color="auto"/>
        <w:bottom w:val="none" w:sz="0" w:space="0" w:color="auto"/>
        <w:right w:val="none" w:sz="0" w:space="0" w:color="auto"/>
      </w:divBdr>
    </w:div>
    <w:div w:id="651906370">
      <w:marLeft w:val="640"/>
      <w:marRight w:val="0"/>
      <w:marTop w:val="0"/>
      <w:marBottom w:val="0"/>
      <w:divBdr>
        <w:top w:val="none" w:sz="0" w:space="0" w:color="auto"/>
        <w:left w:val="none" w:sz="0" w:space="0" w:color="auto"/>
        <w:bottom w:val="none" w:sz="0" w:space="0" w:color="auto"/>
        <w:right w:val="none" w:sz="0" w:space="0" w:color="auto"/>
      </w:divBdr>
    </w:div>
    <w:div w:id="651911693">
      <w:marLeft w:val="640"/>
      <w:marRight w:val="0"/>
      <w:marTop w:val="0"/>
      <w:marBottom w:val="0"/>
      <w:divBdr>
        <w:top w:val="none" w:sz="0" w:space="0" w:color="auto"/>
        <w:left w:val="none" w:sz="0" w:space="0" w:color="auto"/>
        <w:bottom w:val="none" w:sz="0" w:space="0" w:color="auto"/>
        <w:right w:val="none" w:sz="0" w:space="0" w:color="auto"/>
      </w:divBdr>
    </w:div>
    <w:div w:id="651912768">
      <w:marLeft w:val="640"/>
      <w:marRight w:val="0"/>
      <w:marTop w:val="0"/>
      <w:marBottom w:val="0"/>
      <w:divBdr>
        <w:top w:val="none" w:sz="0" w:space="0" w:color="auto"/>
        <w:left w:val="none" w:sz="0" w:space="0" w:color="auto"/>
        <w:bottom w:val="none" w:sz="0" w:space="0" w:color="auto"/>
        <w:right w:val="none" w:sz="0" w:space="0" w:color="auto"/>
      </w:divBdr>
    </w:div>
    <w:div w:id="652098333">
      <w:marLeft w:val="640"/>
      <w:marRight w:val="0"/>
      <w:marTop w:val="0"/>
      <w:marBottom w:val="0"/>
      <w:divBdr>
        <w:top w:val="none" w:sz="0" w:space="0" w:color="auto"/>
        <w:left w:val="none" w:sz="0" w:space="0" w:color="auto"/>
        <w:bottom w:val="none" w:sz="0" w:space="0" w:color="auto"/>
        <w:right w:val="none" w:sz="0" w:space="0" w:color="auto"/>
      </w:divBdr>
    </w:div>
    <w:div w:id="652101262">
      <w:marLeft w:val="640"/>
      <w:marRight w:val="0"/>
      <w:marTop w:val="0"/>
      <w:marBottom w:val="0"/>
      <w:divBdr>
        <w:top w:val="none" w:sz="0" w:space="0" w:color="auto"/>
        <w:left w:val="none" w:sz="0" w:space="0" w:color="auto"/>
        <w:bottom w:val="none" w:sz="0" w:space="0" w:color="auto"/>
        <w:right w:val="none" w:sz="0" w:space="0" w:color="auto"/>
      </w:divBdr>
    </w:div>
    <w:div w:id="652104353">
      <w:marLeft w:val="640"/>
      <w:marRight w:val="0"/>
      <w:marTop w:val="0"/>
      <w:marBottom w:val="0"/>
      <w:divBdr>
        <w:top w:val="none" w:sz="0" w:space="0" w:color="auto"/>
        <w:left w:val="none" w:sz="0" w:space="0" w:color="auto"/>
        <w:bottom w:val="none" w:sz="0" w:space="0" w:color="auto"/>
        <w:right w:val="none" w:sz="0" w:space="0" w:color="auto"/>
      </w:divBdr>
    </w:div>
    <w:div w:id="652177556">
      <w:marLeft w:val="640"/>
      <w:marRight w:val="0"/>
      <w:marTop w:val="0"/>
      <w:marBottom w:val="0"/>
      <w:divBdr>
        <w:top w:val="none" w:sz="0" w:space="0" w:color="auto"/>
        <w:left w:val="none" w:sz="0" w:space="0" w:color="auto"/>
        <w:bottom w:val="none" w:sz="0" w:space="0" w:color="auto"/>
        <w:right w:val="none" w:sz="0" w:space="0" w:color="auto"/>
      </w:divBdr>
    </w:div>
    <w:div w:id="652179781">
      <w:marLeft w:val="640"/>
      <w:marRight w:val="0"/>
      <w:marTop w:val="0"/>
      <w:marBottom w:val="0"/>
      <w:divBdr>
        <w:top w:val="none" w:sz="0" w:space="0" w:color="auto"/>
        <w:left w:val="none" w:sz="0" w:space="0" w:color="auto"/>
        <w:bottom w:val="none" w:sz="0" w:space="0" w:color="auto"/>
        <w:right w:val="none" w:sz="0" w:space="0" w:color="auto"/>
      </w:divBdr>
    </w:div>
    <w:div w:id="652217773">
      <w:marLeft w:val="640"/>
      <w:marRight w:val="0"/>
      <w:marTop w:val="0"/>
      <w:marBottom w:val="0"/>
      <w:divBdr>
        <w:top w:val="none" w:sz="0" w:space="0" w:color="auto"/>
        <w:left w:val="none" w:sz="0" w:space="0" w:color="auto"/>
        <w:bottom w:val="none" w:sz="0" w:space="0" w:color="auto"/>
        <w:right w:val="none" w:sz="0" w:space="0" w:color="auto"/>
      </w:divBdr>
    </w:div>
    <w:div w:id="652294899">
      <w:marLeft w:val="640"/>
      <w:marRight w:val="0"/>
      <w:marTop w:val="0"/>
      <w:marBottom w:val="0"/>
      <w:divBdr>
        <w:top w:val="none" w:sz="0" w:space="0" w:color="auto"/>
        <w:left w:val="none" w:sz="0" w:space="0" w:color="auto"/>
        <w:bottom w:val="none" w:sz="0" w:space="0" w:color="auto"/>
        <w:right w:val="none" w:sz="0" w:space="0" w:color="auto"/>
      </w:divBdr>
    </w:div>
    <w:div w:id="652296112">
      <w:marLeft w:val="640"/>
      <w:marRight w:val="0"/>
      <w:marTop w:val="0"/>
      <w:marBottom w:val="0"/>
      <w:divBdr>
        <w:top w:val="none" w:sz="0" w:space="0" w:color="auto"/>
        <w:left w:val="none" w:sz="0" w:space="0" w:color="auto"/>
        <w:bottom w:val="none" w:sz="0" w:space="0" w:color="auto"/>
        <w:right w:val="none" w:sz="0" w:space="0" w:color="auto"/>
      </w:divBdr>
    </w:div>
    <w:div w:id="652298544">
      <w:marLeft w:val="640"/>
      <w:marRight w:val="0"/>
      <w:marTop w:val="0"/>
      <w:marBottom w:val="0"/>
      <w:divBdr>
        <w:top w:val="none" w:sz="0" w:space="0" w:color="auto"/>
        <w:left w:val="none" w:sz="0" w:space="0" w:color="auto"/>
        <w:bottom w:val="none" w:sz="0" w:space="0" w:color="auto"/>
        <w:right w:val="none" w:sz="0" w:space="0" w:color="auto"/>
      </w:divBdr>
    </w:div>
    <w:div w:id="652373341">
      <w:marLeft w:val="640"/>
      <w:marRight w:val="0"/>
      <w:marTop w:val="0"/>
      <w:marBottom w:val="0"/>
      <w:divBdr>
        <w:top w:val="none" w:sz="0" w:space="0" w:color="auto"/>
        <w:left w:val="none" w:sz="0" w:space="0" w:color="auto"/>
        <w:bottom w:val="none" w:sz="0" w:space="0" w:color="auto"/>
        <w:right w:val="none" w:sz="0" w:space="0" w:color="auto"/>
      </w:divBdr>
    </w:div>
    <w:div w:id="652374577">
      <w:marLeft w:val="640"/>
      <w:marRight w:val="0"/>
      <w:marTop w:val="0"/>
      <w:marBottom w:val="0"/>
      <w:divBdr>
        <w:top w:val="none" w:sz="0" w:space="0" w:color="auto"/>
        <w:left w:val="none" w:sz="0" w:space="0" w:color="auto"/>
        <w:bottom w:val="none" w:sz="0" w:space="0" w:color="auto"/>
        <w:right w:val="none" w:sz="0" w:space="0" w:color="auto"/>
      </w:divBdr>
    </w:div>
    <w:div w:id="652375576">
      <w:marLeft w:val="640"/>
      <w:marRight w:val="0"/>
      <w:marTop w:val="0"/>
      <w:marBottom w:val="0"/>
      <w:divBdr>
        <w:top w:val="none" w:sz="0" w:space="0" w:color="auto"/>
        <w:left w:val="none" w:sz="0" w:space="0" w:color="auto"/>
        <w:bottom w:val="none" w:sz="0" w:space="0" w:color="auto"/>
        <w:right w:val="none" w:sz="0" w:space="0" w:color="auto"/>
      </w:divBdr>
    </w:div>
    <w:div w:id="652415829">
      <w:marLeft w:val="640"/>
      <w:marRight w:val="0"/>
      <w:marTop w:val="0"/>
      <w:marBottom w:val="0"/>
      <w:divBdr>
        <w:top w:val="none" w:sz="0" w:space="0" w:color="auto"/>
        <w:left w:val="none" w:sz="0" w:space="0" w:color="auto"/>
        <w:bottom w:val="none" w:sz="0" w:space="0" w:color="auto"/>
        <w:right w:val="none" w:sz="0" w:space="0" w:color="auto"/>
      </w:divBdr>
    </w:div>
    <w:div w:id="652416313">
      <w:marLeft w:val="640"/>
      <w:marRight w:val="0"/>
      <w:marTop w:val="0"/>
      <w:marBottom w:val="0"/>
      <w:divBdr>
        <w:top w:val="none" w:sz="0" w:space="0" w:color="auto"/>
        <w:left w:val="none" w:sz="0" w:space="0" w:color="auto"/>
        <w:bottom w:val="none" w:sz="0" w:space="0" w:color="auto"/>
        <w:right w:val="none" w:sz="0" w:space="0" w:color="auto"/>
      </w:divBdr>
    </w:div>
    <w:div w:id="652488530">
      <w:marLeft w:val="640"/>
      <w:marRight w:val="0"/>
      <w:marTop w:val="0"/>
      <w:marBottom w:val="0"/>
      <w:divBdr>
        <w:top w:val="none" w:sz="0" w:space="0" w:color="auto"/>
        <w:left w:val="none" w:sz="0" w:space="0" w:color="auto"/>
        <w:bottom w:val="none" w:sz="0" w:space="0" w:color="auto"/>
        <w:right w:val="none" w:sz="0" w:space="0" w:color="auto"/>
      </w:divBdr>
    </w:div>
    <w:div w:id="652491759">
      <w:marLeft w:val="640"/>
      <w:marRight w:val="0"/>
      <w:marTop w:val="0"/>
      <w:marBottom w:val="0"/>
      <w:divBdr>
        <w:top w:val="none" w:sz="0" w:space="0" w:color="auto"/>
        <w:left w:val="none" w:sz="0" w:space="0" w:color="auto"/>
        <w:bottom w:val="none" w:sz="0" w:space="0" w:color="auto"/>
        <w:right w:val="none" w:sz="0" w:space="0" w:color="auto"/>
      </w:divBdr>
    </w:div>
    <w:div w:id="652566447">
      <w:marLeft w:val="640"/>
      <w:marRight w:val="0"/>
      <w:marTop w:val="0"/>
      <w:marBottom w:val="0"/>
      <w:divBdr>
        <w:top w:val="none" w:sz="0" w:space="0" w:color="auto"/>
        <w:left w:val="none" w:sz="0" w:space="0" w:color="auto"/>
        <w:bottom w:val="none" w:sz="0" w:space="0" w:color="auto"/>
        <w:right w:val="none" w:sz="0" w:space="0" w:color="auto"/>
      </w:divBdr>
    </w:div>
    <w:div w:id="652568475">
      <w:marLeft w:val="640"/>
      <w:marRight w:val="0"/>
      <w:marTop w:val="0"/>
      <w:marBottom w:val="0"/>
      <w:divBdr>
        <w:top w:val="none" w:sz="0" w:space="0" w:color="auto"/>
        <w:left w:val="none" w:sz="0" w:space="0" w:color="auto"/>
        <w:bottom w:val="none" w:sz="0" w:space="0" w:color="auto"/>
        <w:right w:val="none" w:sz="0" w:space="0" w:color="auto"/>
      </w:divBdr>
    </w:div>
    <w:div w:id="652608576">
      <w:marLeft w:val="640"/>
      <w:marRight w:val="0"/>
      <w:marTop w:val="0"/>
      <w:marBottom w:val="0"/>
      <w:divBdr>
        <w:top w:val="none" w:sz="0" w:space="0" w:color="auto"/>
        <w:left w:val="none" w:sz="0" w:space="0" w:color="auto"/>
        <w:bottom w:val="none" w:sz="0" w:space="0" w:color="auto"/>
        <w:right w:val="none" w:sz="0" w:space="0" w:color="auto"/>
      </w:divBdr>
    </w:div>
    <w:div w:id="652610692">
      <w:marLeft w:val="640"/>
      <w:marRight w:val="0"/>
      <w:marTop w:val="0"/>
      <w:marBottom w:val="0"/>
      <w:divBdr>
        <w:top w:val="none" w:sz="0" w:space="0" w:color="auto"/>
        <w:left w:val="none" w:sz="0" w:space="0" w:color="auto"/>
        <w:bottom w:val="none" w:sz="0" w:space="0" w:color="auto"/>
        <w:right w:val="none" w:sz="0" w:space="0" w:color="auto"/>
      </w:divBdr>
    </w:div>
    <w:div w:id="652612244">
      <w:marLeft w:val="640"/>
      <w:marRight w:val="0"/>
      <w:marTop w:val="0"/>
      <w:marBottom w:val="0"/>
      <w:divBdr>
        <w:top w:val="none" w:sz="0" w:space="0" w:color="auto"/>
        <w:left w:val="none" w:sz="0" w:space="0" w:color="auto"/>
        <w:bottom w:val="none" w:sz="0" w:space="0" w:color="auto"/>
        <w:right w:val="none" w:sz="0" w:space="0" w:color="auto"/>
      </w:divBdr>
    </w:div>
    <w:div w:id="652637342">
      <w:marLeft w:val="640"/>
      <w:marRight w:val="0"/>
      <w:marTop w:val="0"/>
      <w:marBottom w:val="0"/>
      <w:divBdr>
        <w:top w:val="none" w:sz="0" w:space="0" w:color="auto"/>
        <w:left w:val="none" w:sz="0" w:space="0" w:color="auto"/>
        <w:bottom w:val="none" w:sz="0" w:space="0" w:color="auto"/>
        <w:right w:val="none" w:sz="0" w:space="0" w:color="auto"/>
      </w:divBdr>
    </w:div>
    <w:div w:id="652639284">
      <w:marLeft w:val="640"/>
      <w:marRight w:val="0"/>
      <w:marTop w:val="0"/>
      <w:marBottom w:val="0"/>
      <w:divBdr>
        <w:top w:val="none" w:sz="0" w:space="0" w:color="auto"/>
        <w:left w:val="none" w:sz="0" w:space="0" w:color="auto"/>
        <w:bottom w:val="none" w:sz="0" w:space="0" w:color="auto"/>
        <w:right w:val="none" w:sz="0" w:space="0" w:color="auto"/>
      </w:divBdr>
    </w:div>
    <w:div w:id="652684930">
      <w:marLeft w:val="640"/>
      <w:marRight w:val="0"/>
      <w:marTop w:val="0"/>
      <w:marBottom w:val="0"/>
      <w:divBdr>
        <w:top w:val="none" w:sz="0" w:space="0" w:color="auto"/>
        <w:left w:val="none" w:sz="0" w:space="0" w:color="auto"/>
        <w:bottom w:val="none" w:sz="0" w:space="0" w:color="auto"/>
        <w:right w:val="none" w:sz="0" w:space="0" w:color="auto"/>
      </w:divBdr>
    </w:div>
    <w:div w:id="652761055">
      <w:marLeft w:val="640"/>
      <w:marRight w:val="0"/>
      <w:marTop w:val="0"/>
      <w:marBottom w:val="0"/>
      <w:divBdr>
        <w:top w:val="none" w:sz="0" w:space="0" w:color="auto"/>
        <w:left w:val="none" w:sz="0" w:space="0" w:color="auto"/>
        <w:bottom w:val="none" w:sz="0" w:space="0" w:color="auto"/>
        <w:right w:val="none" w:sz="0" w:space="0" w:color="auto"/>
      </w:divBdr>
    </w:div>
    <w:div w:id="652830351">
      <w:marLeft w:val="640"/>
      <w:marRight w:val="0"/>
      <w:marTop w:val="0"/>
      <w:marBottom w:val="0"/>
      <w:divBdr>
        <w:top w:val="none" w:sz="0" w:space="0" w:color="auto"/>
        <w:left w:val="none" w:sz="0" w:space="0" w:color="auto"/>
        <w:bottom w:val="none" w:sz="0" w:space="0" w:color="auto"/>
        <w:right w:val="none" w:sz="0" w:space="0" w:color="auto"/>
      </w:divBdr>
    </w:div>
    <w:div w:id="652834377">
      <w:marLeft w:val="640"/>
      <w:marRight w:val="0"/>
      <w:marTop w:val="0"/>
      <w:marBottom w:val="0"/>
      <w:divBdr>
        <w:top w:val="none" w:sz="0" w:space="0" w:color="auto"/>
        <w:left w:val="none" w:sz="0" w:space="0" w:color="auto"/>
        <w:bottom w:val="none" w:sz="0" w:space="0" w:color="auto"/>
        <w:right w:val="none" w:sz="0" w:space="0" w:color="auto"/>
      </w:divBdr>
    </w:div>
    <w:div w:id="652836572">
      <w:marLeft w:val="640"/>
      <w:marRight w:val="0"/>
      <w:marTop w:val="0"/>
      <w:marBottom w:val="0"/>
      <w:divBdr>
        <w:top w:val="none" w:sz="0" w:space="0" w:color="auto"/>
        <w:left w:val="none" w:sz="0" w:space="0" w:color="auto"/>
        <w:bottom w:val="none" w:sz="0" w:space="0" w:color="auto"/>
        <w:right w:val="none" w:sz="0" w:space="0" w:color="auto"/>
      </w:divBdr>
    </w:div>
    <w:div w:id="652948758">
      <w:marLeft w:val="640"/>
      <w:marRight w:val="0"/>
      <w:marTop w:val="0"/>
      <w:marBottom w:val="0"/>
      <w:divBdr>
        <w:top w:val="none" w:sz="0" w:space="0" w:color="auto"/>
        <w:left w:val="none" w:sz="0" w:space="0" w:color="auto"/>
        <w:bottom w:val="none" w:sz="0" w:space="0" w:color="auto"/>
        <w:right w:val="none" w:sz="0" w:space="0" w:color="auto"/>
      </w:divBdr>
    </w:div>
    <w:div w:id="653023014">
      <w:marLeft w:val="640"/>
      <w:marRight w:val="0"/>
      <w:marTop w:val="0"/>
      <w:marBottom w:val="0"/>
      <w:divBdr>
        <w:top w:val="none" w:sz="0" w:space="0" w:color="auto"/>
        <w:left w:val="none" w:sz="0" w:space="0" w:color="auto"/>
        <w:bottom w:val="none" w:sz="0" w:space="0" w:color="auto"/>
        <w:right w:val="none" w:sz="0" w:space="0" w:color="auto"/>
      </w:divBdr>
    </w:div>
    <w:div w:id="653030033">
      <w:marLeft w:val="640"/>
      <w:marRight w:val="0"/>
      <w:marTop w:val="0"/>
      <w:marBottom w:val="0"/>
      <w:divBdr>
        <w:top w:val="none" w:sz="0" w:space="0" w:color="auto"/>
        <w:left w:val="none" w:sz="0" w:space="0" w:color="auto"/>
        <w:bottom w:val="none" w:sz="0" w:space="0" w:color="auto"/>
        <w:right w:val="none" w:sz="0" w:space="0" w:color="auto"/>
      </w:divBdr>
    </w:div>
    <w:div w:id="653066898">
      <w:marLeft w:val="640"/>
      <w:marRight w:val="0"/>
      <w:marTop w:val="0"/>
      <w:marBottom w:val="0"/>
      <w:divBdr>
        <w:top w:val="none" w:sz="0" w:space="0" w:color="auto"/>
        <w:left w:val="none" w:sz="0" w:space="0" w:color="auto"/>
        <w:bottom w:val="none" w:sz="0" w:space="0" w:color="auto"/>
        <w:right w:val="none" w:sz="0" w:space="0" w:color="auto"/>
      </w:divBdr>
    </w:div>
    <w:div w:id="653067374">
      <w:marLeft w:val="640"/>
      <w:marRight w:val="0"/>
      <w:marTop w:val="0"/>
      <w:marBottom w:val="0"/>
      <w:divBdr>
        <w:top w:val="none" w:sz="0" w:space="0" w:color="auto"/>
        <w:left w:val="none" w:sz="0" w:space="0" w:color="auto"/>
        <w:bottom w:val="none" w:sz="0" w:space="0" w:color="auto"/>
        <w:right w:val="none" w:sz="0" w:space="0" w:color="auto"/>
      </w:divBdr>
    </w:div>
    <w:div w:id="653069423">
      <w:marLeft w:val="640"/>
      <w:marRight w:val="0"/>
      <w:marTop w:val="0"/>
      <w:marBottom w:val="0"/>
      <w:divBdr>
        <w:top w:val="none" w:sz="0" w:space="0" w:color="auto"/>
        <w:left w:val="none" w:sz="0" w:space="0" w:color="auto"/>
        <w:bottom w:val="none" w:sz="0" w:space="0" w:color="auto"/>
        <w:right w:val="none" w:sz="0" w:space="0" w:color="auto"/>
      </w:divBdr>
    </w:div>
    <w:div w:id="653071653">
      <w:marLeft w:val="640"/>
      <w:marRight w:val="0"/>
      <w:marTop w:val="0"/>
      <w:marBottom w:val="0"/>
      <w:divBdr>
        <w:top w:val="none" w:sz="0" w:space="0" w:color="auto"/>
        <w:left w:val="none" w:sz="0" w:space="0" w:color="auto"/>
        <w:bottom w:val="none" w:sz="0" w:space="0" w:color="auto"/>
        <w:right w:val="none" w:sz="0" w:space="0" w:color="auto"/>
      </w:divBdr>
    </w:div>
    <w:div w:id="653140814">
      <w:marLeft w:val="640"/>
      <w:marRight w:val="0"/>
      <w:marTop w:val="0"/>
      <w:marBottom w:val="0"/>
      <w:divBdr>
        <w:top w:val="none" w:sz="0" w:space="0" w:color="auto"/>
        <w:left w:val="none" w:sz="0" w:space="0" w:color="auto"/>
        <w:bottom w:val="none" w:sz="0" w:space="0" w:color="auto"/>
        <w:right w:val="none" w:sz="0" w:space="0" w:color="auto"/>
      </w:divBdr>
    </w:div>
    <w:div w:id="653146608">
      <w:marLeft w:val="640"/>
      <w:marRight w:val="0"/>
      <w:marTop w:val="0"/>
      <w:marBottom w:val="0"/>
      <w:divBdr>
        <w:top w:val="none" w:sz="0" w:space="0" w:color="auto"/>
        <w:left w:val="none" w:sz="0" w:space="0" w:color="auto"/>
        <w:bottom w:val="none" w:sz="0" w:space="0" w:color="auto"/>
        <w:right w:val="none" w:sz="0" w:space="0" w:color="auto"/>
      </w:divBdr>
    </w:div>
    <w:div w:id="653221380">
      <w:marLeft w:val="640"/>
      <w:marRight w:val="0"/>
      <w:marTop w:val="0"/>
      <w:marBottom w:val="0"/>
      <w:divBdr>
        <w:top w:val="none" w:sz="0" w:space="0" w:color="auto"/>
        <w:left w:val="none" w:sz="0" w:space="0" w:color="auto"/>
        <w:bottom w:val="none" w:sz="0" w:space="0" w:color="auto"/>
        <w:right w:val="none" w:sz="0" w:space="0" w:color="auto"/>
      </w:divBdr>
    </w:div>
    <w:div w:id="653264113">
      <w:marLeft w:val="640"/>
      <w:marRight w:val="0"/>
      <w:marTop w:val="0"/>
      <w:marBottom w:val="0"/>
      <w:divBdr>
        <w:top w:val="none" w:sz="0" w:space="0" w:color="auto"/>
        <w:left w:val="none" w:sz="0" w:space="0" w:color="auto"/>
        <w:bottom w:val="none" w:sz="0" w:space="0" w:color="auto"/>
        <w:right w:val="none" w:sz="0" w:space="0" w:color="auto"/>
      </w:divBdr>
    </w:div>
    <w:div w:id="653266253">
      <w:marLeft w:val="640"/>
      <w:marRight w:val="0"/>
      <w:marTop w:val="0"/>
      <w:marBottom w:val="0"/>
      <w:divBdr>
        <w:top w:val="none" w:sz="0" w:space="0" w:color="auto"/>
        <w:left w:val="none" w:sz="0" w:space="0" w:color="auto"/>
        <w:bottom w:val="none" w:sz="0" w:space="0" w:color="auto"/>
        <w:right w:val="none" w:sz="0" w:space="0" w:color="auto"/>
      </w:divBdr>
    </w:div>
    <w:div w:id="653266908">
      <w:marLeft w:val="640"/>
      <w:marRight w:val="0"/>
      <w:marTop w:val="0"/>
      <w:marBottom w:val="0"/>
      <w:divBdr>
        <w:top w:val="none" w:sz="0" w:space="0" w:color="auto"/>
        <w:left w:val="none" w:sz="0" w:space="0" w:color="auto"/>
        <w:bottom w:val="none" w:sz="0" w:space="0" w:color="auto"/>
        <w:right w:val="none" w:sz="0" w:space="0" w:color="auto"/>
      </w:divBdr>
    </w:div>
    <w:div w:id="653295303">
      <w:marLeft w:val="640"/>
      <w:marRight w:val="0"/>
      <w:marTop w:val="0"/>
      <w:marBottom w:val="0"/>
      <w:divBdr>
        <w:top w:val="none" w:sz="0" w:space="0" w:color="auto"/>
        <w:left w:val="none" w:sz="0" w:space="0" w:color="auto"/>
        <w:bottom w:val="none" w:sz="0" w:space="0" w:color="auto"/>
        <w:right w:val="none" w:sz="0" w:space="0" w:color="auto"/>
      </w:divBdr>
    </w:div>
    <w:div w:id="653295555">
      <w:marLeft w:val="640"/>
      <w:marRight w:val="0"/>
      <w:marTop w:val="0"/>
      <w:marBottom w:val="0"/>
      <w:divBdr>
        <w:top w:val="none" w:sz="0" w:space="0" w:color="auto"/>
        <w:left w:val="none" w:sz="0" w:space="0" w:color="auto"/>
        <w:bottom w:val="none" w:sz="0" w:space="0" w:color="auto"/>
        <w:right w:val="none" w:sz="0" w:space="0" w:color="auto"/>
      </w:divBdr>
    </w:div>
    <w:div w:id="653333179">
      <w:marLeft w:val="640"/>
      <w:marRight w:val="0"/>
      <w:marTop w:val="0"/>
      <w:marBottom w:val="0"/>
      <w:divBdr>
        <w:top w:val="none" w:sz="0" w:space="0" w:color="auto"/>
        <w:left w:val="none" w:sz="0" w:space="0" w:color="auto"/>
        <w:bottom w:val="none" w:sz="0" w:space="0" w:color="auto"/>
        <w:right w:val="none" w:sz="0" w:space="0" w:color="auto"/>
      </w:divBdr>
    </w:div>
    <w:div w:id="653338933">
      <w:marLeft w:val="640"/>
      <w:marRight w:val="0"/>
      <w:marTop w:val="0"/>
      <w:marBottom w:val="0"/>
      <w:divBdr>
        <w:top w:val="none" w:sz="0" w:space="0" w:color="auto"/>
        <w:left w:val="none" w:sz="0" w:space="0" w:color="auto"/>
        <w:bottom w:val="none" w:sz="0" w:space="0" w:color="auto"/>
        <w:right w:val="none" w:sz="0" w:space="0" w:color="auto"/>
      </w:divBdr>
    </w:div>
    <w:div w:id="653341121">
      <w:marLeft w:val="640"/>
      <w:marRight w:val="0"/>
      <w:marTop w:val="0"/>
      <w:marBottom w:val="0"/>
      <w:divBdr>
        <w:top w:val="none" w:sz="0" w:space="0" w:color="auto"/>
        <w:left w:val="none" w:sz="0" w:space="0" w:color="auto"/>
        <w:bottom w:val="none" w:sz="0" w:space="0" w:color="auto"/>
        <w:right w:val="none" w:sz="0" w:space="0" w:color="auto"/>
      </w:divBdr>
    </w:div>
    <w:div w:id="653416105">
      <w:marLeft w:val="640"/>
      <w:marRight w:val="0"/>
      <w:marTop w:val="0"/>
      <w:marBottom w:val="0"/>
      <w:divBdr>
        <w:top w:val="none" w:sz="0" w:space="0" w:color="auto"/>
        <w:left w:val="none" w:sz="0" w:space="0" w:color="auto"/>
        <w:bottom w:val="none" w:sz="0" w:space="0" w:color="auto"/>
        <w:right w:val="none" w:sz="0" w:space="0" w:color="auto"/>
      </w:divBdr>
    </w:div>
    <w:div w:id="653532113">
      <w:marLeft w:val="640"/>
      <w:marRight w:val="0"/>
      <w:marTop w:val="0"/>
      <w:marBottom w:val="0"/>
      <w:divBdr>
        <w:top w:val="none" w:sz="0" w:space="0" w:color="auto"/>
        <w:left w:val="none" w:sz="0" w:space="0" w:color="auto"/>
        <w:bottom w:val="none" w:sz="0" w:space="0" w:color="auto"/>
        <w:right w:val="none" w:sz="0" w:space="0" w:color="auto"/>
      </w:divBdr>
    </w:div>
    <w:div w:id="653535378">
      <w:marLeft w:val="640"/>
      <w:marRight w:val="0"/>
      <w:marTop w:val="0"/>
      <w:marBottom w:val="0"/>
      <w:divBdr>
        <w:top w:val="none" w:sz="0" w:space="0" w:color="auto"/>
        <w:left w:val="none" w:sz="0" w:space="0" w:color="auto"/>
        <w:bottom w:val="none" w:sz="0" w:space="0" w:color="auto"/>
        <w:right w:val="none" w:sz="0" w:space="0" w:color="auto"/>
      </w:divBdr>
    </w:div>
    <w:div w:id="653754116">
      <w:marLeft w:val="640"/>
      <w:marRight w:val="0"/>
      <w:marTop w:val="0"/>
      <w:marBottom w:val="0"/>
      <w:divBdr>
        <w:top w:val="none" w:sz="0" w:space="0" w:color="auto"/>
        <w:left w:val="none" w:sz="0" w:space="0" w:color="auto"/>
        <w:bottom w:val="none" w:sz="0" w:space="0" w:color="auto"/>
        <w:right w:val="none" w:sz="0" w:space="0" w:color="auto"/>
      </w:divBdr>
    </w:div>
    <w:div w:id="653799005">
      <w:marLeft w:val="640"/>
      <w:marRight w:val="0"/>
      <w:marTop w:val="0"/>
      <w:marBottom w:val="0"/>
      <w:divBdr>
        <w:top w:val="none" w:sz="0" w:space="0" w:color="auto"/>
        <w:left w:val="none" w:sz="0" w:space="0" w:color="auto"/>
        <w:bottom w:val="none" w:sz="0" w:space="0" w:color="auto"/>
        <w:right w:val="none" w:sz="0" w:space="0" w:color="auto"/>
      </w:divBdr>
    </w:div>
    <w:div w:id="653878168">
      <w:marLeft w:val="640"/>
      <w:marRight w:val="0"/>
      <w:marTop w:val="0"/>
      <w:marBottom w:val="0"/>
      <w:divBdr>
        <w:top w:val="none" w:sz="0" w:space="0" w:color="auto"/>
        <w:left w:val="none" w:sz="0" w:space="0" w:color="auto"/>
        <w:bottom w:val="none" w:sz="0" w:space="0" w:color="auto"/>
        <w:right w:val="none" w:sz="0" w:space="0" w:color="auto"/>
      </w:divBdr>
    </w:div>
    <w:div w:id="653878725">
      <w:marLeft w:val="640"/>
      <w:marRight w:val="0"/>
      <w:marTop w:val="0"/>
      <w:marBottom w:val="0"/>
      <w:divBdr>
        <w:top w:val="none" w:sz="0" w:space="0" w:color="auto"/>
        <w:left w:val="none" w:sz="0" w:space="0" w:color="auto"/>
        <w:bottom w:val="none" w:sz="0" w:space="0" w:color="auto"/>
        <w:right w:val="none" w:sz="0" w:space="0" w:color="auto"/>
      </w:divBdr>
    </w:div>
    <w:div w:id="653918261">
      <w:marLeft w:val="640"/>
      <w:marRight w:val="0"/>
      <w:marTop w:val="0"/>
      <w:marBottom w:val="0"/>
      <w:divBdr>
        <w:top w:val="none" w:sz="0" w:space="0" w:color="auto"/>
        <w:left w:val="none" w:sz="0" w:space="0" w:color="auto"/>
        <w:bottom w:val="none" w:sz="0" w:space="0" w:color="auto"/>
        <w:right w:val="none" w:sz="0" w:space="0" w:color="auto"/>
      </w:divBdr>
    </w:div>
    <w:div w:id="653989239">
      <w:marLeft w:val="640"/>
      <w:marRight w:val="0"/>
      <w:marTop w:val="0"/>
      <w:marBottom w:val="0"/>
      <w:divBdr>
        <w:top w:val="none" w:sz="0" w:space="0" w:color="auto"/>
        <w:left w:val="none" w:sz="0" w:space="0" w:color="auto"/>
        <w:bottom w:val="none" w:sz="0" w:space="0" w:color="auto"/>
        <w:right w:val="none" w:sz="0" w:space="0" w:color="auto"/>
      </w:divBdr>
    </w:div>
    <w:div w:id="653990033">
      <w:marLeft w:val="640"/>
      <w:marRight w:val="0"/>
      <w:marTop w:val="0"/>
      <w:marBottom w:val="0"/>
      <w:divBdr>
        <w:top w:val="none" w:sz="0" w:space="0" w:color="auto"/>
        <w:left w:val="none" w:sz="0" w:space="0" w:color="auto"/>
        <w:bottom w:val="none" w:sz="0" w:space="0" w:color="auto"/>
        <w:right w:val="none" w:sz="0" w:space="0" w:color="auto"/>
      </w:divBdr>
    </w:div>
    <w:div w:id="653998089">
      <w:marLeft w:val="640"/>
      <w:marRight w:val="0"/>
      <w:marTop w:val="0"/>
      <w:marBottom w:val="0"/>
      <w:divBdr>
        <w:top w:val="none" w:sz="0" w:space="0" w:color="auto"/>
        <w:left w:val="none" w:sz="0" w:space="0" w:color="auto"/>
        <w:bottom w:val="none" w:sz="0" w:space="0" w:color="auto"/>
        <w:right w:val="none" w:sz="0" w:space="0" w:color="auto"/>
      </w:divBdr>
    </w:div>
    <w:div w:id="654139420">
      <w:marLeft w:val="640"/>
      <w:marRight w:val="0"/>
      <w:marTop w:val="0"/>
      <w:marBottom w:val="0"/>
      <w:divBdr>
        <w:top w:val="none" w:sz="0" w:space="0" w:color="auto"/>
        <w:left w:val="none" w:sz="0" w:space="0" w:color="auto"/>
        <w:bottom w:val="none" w:sz="0" w:space="0" w:color="auto"/>
        <w:right w:val="none" w:sz="0" w:space="0" w:color="auto"/>
      </w:divBdr>
    </w:div>
    <w:div w:id="654182159">
      <w:marLeft w:val="640"/>
      <w:marRight w:val="0"/>
      <w:marTop w:val="0"/>
      <w:marBottom w:val="0"/>
      <w:divBdr>
        <w:top w:val="none" w:sz="0" w:space="0" w:color="auto"/>
        <w:left w:val="none" w:sz="0" w:space="0" w:color="auto"/>
        <w:bottom w:val="none" w:sz="0" w:space="0" w:color="auto"/>
        <w:right w:val="none" w:sz="0" w:space="0" w:color="auto"/>
      </w:divBdr>
    </w:div>
    <w:div w:id="654188070">
      <w:marLeft w:val="640"/>
      <w:marRight w:val="0"/>
      <w:marTop w:val="0"/>
      <w:marBottom w:val="0"/>
      <w:divBdr>
        <w:top w:val="none" w:sz="0" w:space="0" w:color="auto"/>
        <w:left w:val="none" w:sz="0" w:space="0" w:color="auto"/>
        <w:bottom w:val="none" w:sz="0" w:space="0" w:color="auto"/>
        <w:right w:val="none" w:sz="0" w:space="0" w:color="auto"/>
      </w:divBdr>
    </w:div>
    <w:div w:id="654260553">
      <w:marLeft w:val="640"/>
      <w:marRight w:val="0"/>
      <w:marTop w:val="0"/>
      <w:marBottom w:val="0"/>
      <w:divBdr>
        <w:top w:val="none" w:sz="0" w:space="0" w:color="auto"/>
        <w:left w:val="none" w:sz="0" w:space="0" w:color="auto"/>
        <w:bottom w:val="none" w:sz="0" w:space="0" w:color="auto"/>
        <w:right w:val="none" w:sz="0" w:space="0" w:color="auto"/>
      </w:divBdr>
    </w:div>
    <w:div w:id="654332484">
      <w:marLeft w:val="640"/>
      <w:marRight w:val="0"/>
      <w:marTop w:val="0"/>
      <w:marBottom w:val="0"/>
      <w:divBdr>
        <w:top w:val="none" w:sz="0" w:space="0" w:color="auto"/>
        <w:left w:val="none" w:sz="0" w:space="0" w:color="auto"/>
        <w:bottom w:val="none" w:sz="0" w:space="0" w:color="auto"/>
        <w:right w:val="none" w:sz="0" w:space="0" w:color="auto"/>
      </w:divBdr>
    </w:div>
    <w:div w:id="654377374">
      <w:marLeft w:val="640"/>
      <w:marRight w:val="0"/>
      <w:marTop w:val="0"/>
      <w:marBottom w:val="0"/>
      <w:divBdr>
        <w:top w:val="none" w:sz="0" w:space="0" w:color="auto"/>
        <w:left w:val="none" w:sz="0" w:space="0" w:color="auto"/>
        <w:bottom w:val="none" w:sz="0" w:space="0" w:color="auto"/>
        <w:right w:val="none" w:sz="0" w:space="0" w:color="auto"/>
      </w:divBdr>
    </w:div>
    <w:div w:id="654383210">
      <w:marLeft w:val="640"/>
      <w:marRight w:val="0"/>
      <w:marTop w:val="0"/>
      <w:marBottom w:val="0"/>
      <w:divBdr>
        <w:top w:val="none" w:sz="0" w:space="0" w:color="auto"/>
        <w:left w:val="none" w:sz="0" w:space="0" w:color="auto"/>
        <w:bottom w:val="none" w:sz="0" w:space="0" w:color="auto"/>
        <w:right w:val="none" w:sz="0" w:space="0" w:color="auto"/>
      </w:divBdr>
    </w:div>
    <w:div w:id="654409434">
      <w:marLeft w:val="640"/>
      <w:marRight w:val="0"/>
      <w:marTop w:val="0"/>
      <w:marBottom w:val="0"/>
      <w:divBdr>
        <w:top w:val="none" w:sz="0" w:space="0" w:color="auto"/>
        <w:left w:val="none" w:sz="0" w:space="0" w:color="auto"/>
        <w:bottom w:val="none" w:sz="0" w:space="0" w:color="auto"/>
        <w:right w:val="none" w:sz="0" w:space="0" w:color="auto"/>
      </w:divBdr>
    </w:div>
    <w:div w:id="654456636">
      <w:marLeft w:val="640"/>
      <w:marRight w:val="0"/>
      <w:marTop w:val="0"/>
      <w:marBottom w:val="0"/>
      <w:divBdr>
        <w:top w:val="none" w:sz="0" w:space="0" w:color="auto"/>
        <w:left w:val="none" w:sz="0" w:space="0" w:color="auto"/>
        <w:bottom w:val="none" w:sz="0" w:space="0" w:color="auto"/>
        <w:right w:val="none" w:sz="0" w:space="0" w:color="auto"/>
      </w:divBdr>
    </w:div>
    <w:div w:id="654457413">
      <w:marLeft w:val="640"/>
      <w:marRight w:val="0"/>
      <w:marTop w:val="0"/>
      <w:marBottom w:val="0"/>
      <w:divBdr>
        <w:top w:val="none" w:sz="0" w:space="0" w:color="auto"/>
        <w:left w:val="none" w:sz="0" w:space="0" w:color="auto"/>
        <w:bottom w:val="none" w:sz="0" w:space="0" w:color="auto"/>
        <w:right w:val="none" w:sz="0" w:space="0" w:color="auto"/>
      </w:divBdr>
    </w:div>
    <w:div w:id="654527181">
      <w:marLeft w:val="640"/>
      <w:marRight w:val="0"/>
      <w:marTop w:val="0"/>
      <w:marBottom w:val="0"/>
      <w:divBdr>
        <w:top w:val="none" w:sz="0" w:space="0" w:color="auto"/>
        <w:left w:val="none" w:sz="0" w:space="0" w:color="auto"/>
        <w:bottom w:val="none" w:sz="0" w:space="0" w:color="auto"/>
        <w:right w:val="none" w:sz="0" w:space="0" w:color="auto"/>
      </w:divBdr>
    </w:div>
    <w:div w:id="654530303">
      <w:marLeft w:val="640"/>
      <w:marRight w:val="0"/>
      <w:marTop w:val="0"/>
      <w:marBottom w:val="0"/>
      <w:divBdr>
        <w:top w:val="none" w:sz="0" w:space="0" w:color="auto"/>
        <w:left w:val="none" w:sz="0" w:space="0" w:color="auto"/>
        <w:bottom w:val="none" w:sz="0" w:space="0" w:color="auto"/>
        <w:right w:val="none" w:sz="0" w:space="0" w:color="auto"/>
      </w:divBdr>
    </w:div>
    <w:div w:id="654533216">
      <w:marLeft w:val="640"/>
      <w:marRight w:val="0"/>
      <w:marTop w:val="0"/>
      <w:marBottom w:val="0"/>
      <w:divBdr>
        <w:top w:val="none" w:sz="0" w:space="0" w:color="auto"/>
        <w:left w:val="none" w:sz="0" w:space="0" w:color="auto"/>
        <w:bottom w:val="none" w:sz="0" w:space="0" w:color="auto"/>
        <w:right w:val="none" w:sz="0" w:space="0" w:color="auto"/>
      </w:divBdr>
    </w:div>
    <w:div w:id="654534455">
      <w:marLeft w:val="640"/>
      <w:marRight w:val="0"/>
      <w:marTop w:val="0"/>
      <w:marBottom w:val="0"/>
      <w:divBdr>
        <w:top w:val="none" w:sz="0" w:space="0" w:color="auto"/>
        <w:left w:val="none" w:sz="0" w:space="0" w:color="auto"/>
        <w:bottom w:val="none" w:sz="0" w:space="0" w:color="auto"/>
        <w:right w:val="none" w:sz="0" w:space="0" w:color="auto"/>
      </w:divBdr>
    </w:div>
    <w:div w:id="654574206">
      <w:marLeft w:val="640"/>
      <w:marRight w:val="0"/>
      <w:marTop w:val="0"/>
      <w:marBottom w:val="0"/>
      <w:divBdr>
        <w:top w:val="none" w:sz="0" w:space="0" w:color="auto"/>
        <w:left w:val="none" w:sz="0" w:space="0" w:color="auto"/>
        <w:bottom w:val="none" w:sz="0" w:space="0" w:color="auto"/>
        <w:right w:val="none" w:sz="0" w:space="0" w:color="auto"/>
      </w:divBdr>
    </w:div>
    <w:div w:id="654574677">
      <w:marLeft w:val="640"/>
      <w:marRight w:val="0"/>
      <w:marTop w:val="0"/>
      <w:marBottom w:val="0"/>
      <w:divBdr>
        <w:top w:val="none" w:sz="0" w:space="0" w:color="auto"/>
        <w:left w:val="none" w:sz="0" w:space="0" w:color="auto"/>
        <w:bottom w:val="none" w:sz="0" w:space="0" w:color="auto"/>
        <w:right w:val="none" w:sz="0" w:space="0" w:color="auto"/>
      </w:divBdr>
    </w:div>
    <w:div w:id="654646890">
      <w:marLeft w:val="640"/>
      <w:marRight w:val="0"/>
      <w:marTop w:val="0"/>
      <w:marBottom w:val="0"/>
      <w:divBdr>
        <w:top w:val="none" w:sz="0" w:space="0" w:color="auto"/>
        <w:left w:val="none" w:sz="0" w:space="0" w:color="auto"/>
        <w:bottom w:val="none" w:sz="0" w:space="0" w:color="auto"/>
        <w:right w:val="none" w:sz="0" w:space="0" w:color="auto"/>
      </w:divBdr>
    </w:div>
    <w:div w:id="654648843">
      <w:marLeft w:val="640"/>
      <w:marRight w:val="0"/>
      <w:marTop w:val="0"/>
      <w:marBottom w:val="0"/>
      <w:divBdr>
        <w:top w:val="none" w:sz="0" w:space="0" w:color="auto"/>
        <w:left w:val="none" w:sz="0" w:space="0" w:color="auto"/>
        <w:bottom w:val="none" w:sz="0" w:space="0" w:color="auto"/>
        <w:right w:val="none" w:sz="0" w:space="0" w:color="auto"/>
      </w:divBdr>
    </w:div>
    <w:div w:id="654720738">
      <w:marLeft w:val="640"/>
      <w:marRight w:val="0"/>
      <w:marTop w:val="0"/>
      <w:marBottom w:val="0"/>
      <w:divBdr>
        <w:top w:val="none" w:sz="0" w:space="0" w:color="auto"/>
        <w:left w:val="none" w:sz="0" w:space="0" w:color="auto"/>
        <w:bottom w:val="none" w:sz="0" w:space="0" w:color="auto"/>
        <w:right w:val="none" w:sz="0" w:space="0" w:color="auto"/>
      </w:divBdr>
    </w:div>
    <w:div w:id="654720896">
      <w:marLeft w:val="640"/>
      <w:marRight w:val="0"/>
      <w:marTop w:val="0"/>
      <w:marBottom w:val="0"/>
      <w:divBdr>
        <w:top w:val="none" w:sz="0" w:space="0" w:color="auto"/>
        <w:left w:val="none" w:sz="0" w:space="0" w:color="auto"/>
        <w:bottom w:val="none" w:sz="0" w:space="0" w:color="auto"/>
        <w:right w:val="none" w:sz="0" w:space="0" w:color="auto"/>
      </w:divBdr>
    </w:div>
    <w:div w:id="654723551">
      <w:marLeft w:val="640"/>
      <w:marRight w:val="0"/>
      <w:marTop w:val="0"/>
      <w:marBottom w:val="0"/>
      <w:divBdr>
        <w:top w:val="none" w:sz="0" w:space="0" w:color="auto"/>
        <w:left w:val="none" w:sz="0" w:space="0" w:color="auto"/>
        <w:bottom w:val="none" w:sz="0" w:space="0" w:color="auto"/>
        <w:right w:val="none" w:sz="0" w:space="0" w:color="auto"/>
      </w:divBdr>
    </w:div>
    <w:div w:id="654796670">
      <w:marLeft w:val="640"/>
      <w:marRight w:val="0"/>
      <w:marTop w:val="0"/>
      <w:marBottom w:val="0"/>
      <w:divBdr>
        <w:top w:val="none" w:sz="0" w:space="0" w:color="auto"/>
        <w:left w:val="none" w:sz="0" w:space="0" w:color="auto"/>
        <w:bottom w:val="none" w:sz="0" w:space="0" w:color="auto"/>
        <w:right w:val="none" w:sz="0" w:space="0" w:color="auto"/>
      </w:divBdr>
    </w:div>
    <w:div w:id="654800154">
      <w:marLeft w:val="640"/>
      <w:marRight w:val="0"/>
      <w:marTop w:val="0"/>
      <w:marBottom w:val="0"/>
      <w:divBdr>
        <w:top w:val="none" w:sz="0" w:space="0" w:color="auto"/>
        <w:left w:val="none" w:sz="0" w:space="0" w:color="auto"/>
        <w:bottom w:val="none" w:sz="0" w:space="0" w:color="auto"/>
        <w:right w:val="none" w:sz="0" w:space="0" w:color="auto"/>
      </w:divBdr>
    </w:div>
    <w:div w:id="654838260">
      <w:marLeft w:val="640"/>
      <w:marRight w:val="0"/>
      <w:marTop w:val="0"/>
      <w:marBottom w:val="0"/>
      <w:divBdr>
        <w:top w:val="none" w:sz="0" w:space="0" w:color="auto"/>
        <w:left w:val="none" w:sz="0" w:space="0" w:color="auto"/>
        <w:bottom w:val="none" w:sz="0" w:space="0" w:color="auto"/>
        <w:right w:val="none" w:sz="0" w:space="0" w:color="auto"/>
      </w:divBdr>
    </w:div>
    <w:div w:id="654840085">
      <w:marLeft w:val="640"/>
      <w:marRight w:val="0"/>
      <w:marTop w:val="0"/>
      <w:marBottom w:val="0"/>
      <w:divBdr>
        <w:top w:val="none" w:sz="0" w:space="0" w:color="auto"/>
        <w:left w:val="none" w:sz="0" w:space="0" w:color="auto"/>
        <w:bottom w:val="none" w:sz="0" w:space="0" w:color="auto"/>
        <w:right w:val="none" w:sz="0" w:space="0" w:color="auto"/>
      </w:divBdr>
    </w:div>
    <w:div w:id="654845810">
      <w:marLeft w:val="640"/>
      <w:marRight w:val="0"/>
      <w:marTop w:val="0"/>
      <w:marBottom w:val="0"/>
      <w:divBdr>
        <w:top w:val="none" w:sz="0" w:space="0" w:color="auto"/>
        <w:left w:val="none" w:sz="0" w:space="0" w:color="auto"/>
        <w:bottom w:val="none" w:sz="0" w:space="0" w:color="auto"/>
        <w:right w:val="none" w:sz="0" w:space="0" w:color="auto"/>
      </w:divBdr>
    </w:div>
    <w:div w:id="654913572">
      <w:marLeft w:val="640"/>
      <w:marRight w:val="0"/>
      <w:marTop w:val="0"/>
      <w:marBottom w:val="0"/>
      <w:divBdr>
        <w:top w:val="none" w:sz="0" w:space="0" w:color="auto"/>
        <w:left w:val="none" w:sz="0" w:space="0" w:color="auto"/>
        <w:bottom w:val="none" w:sz="0" w:space="0" w:color="auto"/>
        <w:right w:val="none" w:sz="0" w:space="0" w:color="auto"/>
      </w:divBdr>
    </w:div>
    <w:div w:id="654914850">
      <w:marLeft w:val="640"/>
      <w:marRight w:val="0"/>
      <w:marTop w:val="0"/>
      <w:marBottom w:val="0"/>
      <w:divBdr>
        <w:top w:val="none" w:sz="0" w:space="0" w:color="auto"/>
        <w:left w:val="none" w:sz="0" w:space="0" w:color="auto"/>
        <w:bottom w:val="none" w:sz="0" w:space="0" w:color="auto"/>
        <w:right w:val="none" w:sz="0" w:space="0" w:color="auto"/>
      </w:divBdr>
    </w:div>
    <w:div w:id="654989727">
      <w:marLeft w:val="640"/>
      <w:marRight w:val="0"/>
      <w:marTop w:val="0"/>
      <w:marBottom w:val="0"/>
      <w:divBdr>
        <w:top w:val="none" w:sz="0" w:space="0" w:color="auto"/>
        <w:left w:val="none" w:sz="0" w:space="0" w:color="auto"/>
        <w:bottom w:val="none" w:sz="0" w:space="0" w:color="auto"/>
        <w:right w:val="none" w:sz="0" w:space="0" w:color="auto"/>
      </w:divBdr>
    </w:div>
    <w:div w:id="654990544">
      <w:marLeft w:val="640"/>
      <w:marRight w:val="0"/>
      <w:marTop w:val="0"/>
      <w:marBottom w:val="0"/>
      <w:divBdr>
        <w:top w:val="none" w:sz="0" w:space="0" w:color="auto"/>
        <w:left w:val="none" w:sz="0" w:space="0" w:color="auto"/>
        <w:bottom w:val="none" w:sz="0" w:space="0" w:color="auto"/>
        <w:right w:val="none" w:sz="0" w:space="0" w:color="auto"/>
      </w:divBdr>
    </w:div>
    <w:div w:id="654994084">
      <w:marLeft w:val="640"/>
      <w:marRight w:val="0"/>
      <w:marTop w:val="0"/>
      <w:marBottom w:val="0"/>
      <w:divBdr>
        <w:top w:val="none" w:sz="0" w:space="0" w:color="auto"/>
        <w:left w:val="none" w:sz="0" w:space="0" w:color="auto"/>
        <w:bottom w:val="none" w:sz="0" w:space="0" w:color="auto"/>
        <w:right w:val="none" w:sz="0" w:space="0" w:color="auto"/>
      </w:divBdr>
    </w:div>
    <w:div w:id="654995275">
      <w:marLeft w:val="640"/>
      <w:marRight w:val="0"/>
      <w:marTop w:val="0"/>
      <w:marBottom w:val="0"/>
      <w:divBdr>
        <w:top w:val="none" w:sz="0" w:space="0" w:color="auto"/>
        <w:left w:val="none" w:sz="0" w:space="0" w:color="auto"/>
        <w:bottom w:val="none" w:sz="0" w:space="0" w:color="auto"/>
        <w:right w:val="none" w:sz="0" w:space="0" w:color="auto"/>
      </w:divBdr>
    </w:div>
    <w:div w:id="654996188">
      <w:marLeft w:val="640"/>
      <w:marRight w:val="0"/>
      <w:marTop w:val="0"/>
      <w:marBottom w:val="0"/>
      <w:divBdr>
        <w:top w:val="none" w:sz="0" w:space="0" w:color="auto"/>
        <w:left w:val="none" w:sz="0" w:space="0" w:color="auto"/>
        <w:bottom w:val="none" w:sz="0" w:space="0" w:color="auto"/>
        <w:right w:val="none" w:sz="0" w:space="0" w:color="auto"/>
      </w:divBdr>
    </w:div>
    <w:div w:id="655032614">
      <w:marLeft w:val="640"/>
      <w:marRight w:val="0"/>
      <w:marTop w:val="0"/>
      <w:marBottom w:val="0"/>
      <w:divBdr>
        <w:top w:val="none" w:sz="0" w:space="0" w:color="auto"/>
        <w:left w:val="none" w:sz="0" w:space="0" w:color="auto"/>
        <w:bottom w:val="none" w:sz="0" w:space="0" w:color="auto"/>
        <w:right w:val="none" w:sz="0" w:space="0" w:color="auto"/>
      </w:divBdr>
    </w:div>
    <w:div w:id="655039387">
      <w:marLeft w:val="640"/>
      <w:marRight w:val="0"/>
      <w:marTop w:val="0"/>
      <w:marBottom w:val="0"/>
      <w:divBdr>
        <w:top w:val="none" w:sz="0" w:space="0" w:color="auto"/>
        <w:left w:val="none" w:sz="0" w:space="0" w:color="auto"/>
        <w:bottom w:val="none" w:sz="0" w:space="0" w:color="auto"/>
        <w:right w:val="none" w:sz="0" w:space="0" w:color="auto"/>
      </w:divBdr>
    </w:div>
    <w:div w:id="655182961">
      <w:marLeft w:val="640"/>
      <w:marRight w:val="0"/>
      <w:marTop w:val="0"/>
      <w:marBottom w:val="0"/>
      <w:divBdr>
        <w:top w:val="none" w:sz="0" w:space="0" w:color="auto"/>
        <w:left w:val="none" w:sz="0" w:space="0" w:color="auto"/>
        <w:bottom w:val="none" w:sz="0" w:space="0" w:color="auto"/>
        <w:right w:val="none" w:sz="0" w:space="0" w:color="auto"/>
      </w:divBdr>
    </w:div>
    <w:div w:id="655183134">
      <w:marLeft w:val="640"/>
      <w:marRight w:val="0"/>
      <w:marTop w:val="0"/>
      <w:marBottom w:val="0"/>
      <w:divBdr>
        <w:top w:val="none" w:sz="0" w:space="0" w:color="auto"/>
        <w:left w:val="none" w:sz="0" w:space="0" w:color="auto"/>
        <w:bottom w:val="none" w:sz="0" w:space="0" w:color="auto"/>
        <w:right w:val="none" w:sz="0" w:space="0" w:color="auto"/>
      </w:divBdr>
    </w:div>
    <w:div w:id="655185078">
      <w:marLeft w:val="640"/>
      <w:marRight w:val="0"/>
      <w:marTop w:val="0"/>
      <w:marBottom w:val="0"/>
      <w:divBdr>
        <w:top w:val="none" w:sz="0" w:space="0" w:color="auto"/>
        <w:left w:val="none" w:sz="0" w:space="0" w:color="auto"/>
        <w:bottom w:val="none" w:sz="0" w:space="0" w:color="auto"/>
        <w:right w:val="none" w:sz="0" w:space="0" w:color="auto"/>
      </w:divBdr>
    </w:div>
    <w:div w:id="655188647">
      <w:marLeft w:val="640"/>
      <w:marRight w:val="0"/>
      <w:marTop w:val="0"/>
      <w:marBottom w:val="0"/>
      <w:divBdr>
        <w:top w:val="none" w:sz="0" w:space="0" w:color="auto"/>
        <w:left w:val="none" w:sz="0" w:space="0" w:color="auto"/>
        <w:bottom w:val="none" w:sz="0" w:space="0" w:color="auto"/>
        <w:right w:val="none" w:sz="0" w:space="0" w:color="auto"/>
      </w:divBdr>
    </w:div>
    <w:div w:id="655189118">
      <w:marLeft w:val="640"/>
      <w:marRight w:val="0"/>
      <w:marTop w:val="0"/>
      <w:marBottom w:val="0"/>
      <w:divBdr>
        <w:top w:val="none" w:sz="0" w:space="0" w:color="auto"/>
        <w:left w:val="none" w:sz="0" w:space="0" w:color="auto"/>
        <w:bottom w:val="none" w:sz="0" w:space="0" w:color="auto"/>
        <w:right w:val="none" w:sz="0" w:space="0" w:color="auto"/>
      </w:divBdr>
    </w:div>
    <w:div w:id="655190541">
      <w:marLeft w:val="640"/>
      <w:marRight w:val="0"/>
      <w:marTop w:val="0"/>
      <w:marBottom w:val="0"/>
      <w:divBdr>
        <w:top w:val="none" w:sz="0" w:space="0" w:color="auto"/>
        <w:left w:val="none" w:sz="0" w:space="0" w:color="auto"/>
        <w:bottom w:val="none" w:sz="0" w:space="0" w:color="auto"/>
        <w:right w:val="none" w:sz="0" w:space="0" w:color="auto"/>
      </w:divBdr>
    </w:div>
    <w:div w:id="655256912">
      <w:marLeft w:val="640"/>
      <w:marRight w:val="0"/>
      <w:marTop w:val="0"/>
      <w:marBottom w:val="0"/>
      <w:divBdr>
        <w:top w:val="none" w:sz="0" w:space="0" w:color="auto"/>
        <w:left w:val="none" w:sz="0" w:space="0" w:color="auto"/>
        <w:bottom w:val="none" w:sz="0" w:space="0" w:color="auto"/>
        <w:right w:val="none" w:sz="0" w:space="0" w:color="auto"/>
      </w:divBdr>
    </w:div>
    <w:div w:id="655261635">
      <w:marLeft w:val="640"/>
      <w:marRight w:val="0"/>
      <w:marTop w:val="0"/>
      <w:marBottom w:val="0"/>
      <w:divBdr>
        <w:top w:val="none" w:sz="0" w:space="0" w:color="auto"/>
        <w:left w:val="none" w:sz="0" w:space="0" w:color="auto"/>
        <w:bottom w:val="none" w:sz="0" w:space="0" w:color="auto"/>
        <w:right w:val="none" w:sz="0" w:space="0" w:color="auto"/>
      </w:divBdr>
    </w:div>
    <w:div w:id="655300820">
      <w:marLeft w:val="640"/>
      <w:marRight w:val="0"/>
      <w:marTop w:val="0"/>
      <w:marBottom w:val="0"/>
      <w:divBdr>
        <w:top w:val="none" w:sz="0" w:space="0" w:color="auto"/>
        <w:left w:val="none" w:sz="0" w:space="0" w:color="auto"/>
        <w:bottom w:val="none" w:sz="0" w:space="0" w:color="auto"/>
        <w:right w:val="none" w:sz="0" w:space="0" w:color="auto"/>
      </w:divBdr>
    </w:div>
    <w:div w:id="655375361">
      <w:marLeft w:val="640"/>
      <w:marRight w:val="0"/>
      <w:marTop w:val="0"/>
      <w:marBottom w:val="0"/>
      <w:divBdr>
        <w:top w:val="none" w:sz="0" w:space="0" w:color="auto"/>
        <w:left w:val="none" w:sz="0" w:space="0" w:color="auto"/>
        <w:bottom w:val="none" w:sz="0" w:space="0" w:color="auto"/>
        <w:right w:val="none" w:sz="0" w:space="0" w:color="auto"/>
      </w:divBdr>
    </w:div>
    <w:div w:id="655496778">
      <w:marLeft w:val="640"/>
      <w:marRight w:val="0"/>
      <w:marTop w:val="0"/>
      <w:marBottom w:val="0"/>
      <w:divBdr>
        <w:top w:val="none" w:sz="0" w:space="0" w:color="auto"/>
        <w:left w:val="none" w:sz="0" w:space="0" w:color="auto"/>
        <w:bottom w:val="none" w:sz="0" w:space="0" w:color="auto"/>
        <w:right w:val="none" w:sz="0" w:space="0" w:color="auto"/>
      </w:divBdr>
    </w:div>
    <w:div w:id="655496791">
      <w:marLeft w:val="640"/>
      <w:marRight w:val="0"/>
      <w:marTop w:val="0"/>
      <w:marBottom w:val="0"/>
      <w:divBdr>
        <w:top w:val="none" w:sz="0" w:space="0" w:color="auto"/>
        <w:left w:val="none" w:sz="0" w:space="0" w:color="auto"/>
        <w:bottom w:val="none" w:sz="0" w:space="0" w:color="auto"/>
        <w:right w:val="none" w:sz="0" w:space="0" w:color="auto"/>
      </w:divBdr>
    </w:div>
    <w:div w:id="655574102">
      <w:marLeft w:val="640"/>
      <w:marRight w:val="0"/>
      <w:marTop w:val="0"/>
      <w:marBottom w:val="0"/>
      <w:divBdr>
        <w:top w:val="none" w:sz="0" w:space="0" w:color="auto"/>
        <w:left w:val="none" w:sz="0" w:space="0" w:color="auto"/>
        <w:bottom w:val="none" w:sz="0" w:space="0" w:color="auto"/>
        <w:right w:val="none" w:sz="0" w:space="0" w:color="auto"/>
      </w:divBdr>
    </w:div>
    <w:div w:id="655575660">
      <w:marLeft w:val="640"/>
      <w:marRight w:val="0"/>
      <w:marTop w:val="0"/>
      <w:marBottom w:val="0"/>
      <w:divBdr>
        <w:top w:val="none" w:sz="0" w:space="0" w:color="auto"/>
        <w:left w:val="none" w:sz="0" w:space="0" w:color="auto"/>
        <w:bottom w:val="none" w:sz="0" w:space="0" w:color="auto"/>
        <w:right w:val="none" w:sz="0" w:space="0" w:color="auto"/>
      </w:divBdr>
    </w:div>
    <w:div w:id="655648324">
      <w:marLeft w:val="640"/>
      <w:marRight w:val="0"/>
      <w:marTop w:val="0"/>
      <w:marBottom w:val="0"/>
      <w:divBdr>
        <w:top w:val="none" w:sz="0" w:space="0" w:color="auto"/>
        <w:left w:val="none" w:sz="0" w:space="0" w:color="auto"/>
        <w:bottom w:val="none" w:sz="0" w:space="0" w:color="auto"/>
        <w:right w:val="none" w:sz="0" w:space="0" w:color="auto"/>
      </w:divBdr>
    </w:div>
    <w:div w:id="655649454">
      <w:marLeft w:val="640"/>
      <w:marRight w:val="0"/>
      <w:marTop w:val="0"/>
      <w:marBottom w:val="0"/>
      <w:divBdr>
        <w:top w:val="none" w:sz="0" w:space="0" w:color="auto"/>
        <w:left w:val="none" w:sz="0" w:space="0" w:color="auto"/>
        <w:bottom w:val="none" w:sz="0" w:space="0" w:color="auto"/>
        <w:right w:val="none" w:sz="0" w:space="0" w:color="auto"/>
      </w:divBdr>
    </w:div>
    <w:div w:id="655651793">
      <w:marLeft w:val="640"/>
      <w:marRight w:val="0"/>
      <w:marTop w:val="0"/>
      <w:marBottom w:val="0"/>
      <w:divBdr>
        <w:top w:val="none" w:sz="0" w:space="0" w:color="auto"/>
        <w:left w:val="none" w:sz="0" w:space="0" w:color="auto"/>
        <w:bottom w:val="none" w:sz="0" w:space="0" w:color="auto"/>
        <w:right w:val="none" w:sz="0" w:space="0" w:color="auto"/>
      </w:divBdr>
    </w:div>
    <w:div w:id="655652648">
      <w:marLeft w:val="640"/>
      <w:marRight w:val="0"/>
      <w:marTop w:val="0"/>
      <w:marBottom w:val="0"/>
      <w:divBdr>
        <w:top w:val="none" w:sz="0" w:space="0" w:color="auto"/>
        <w:left w:val="none" w:sz="0" w:space="0" w:color="auto"/>
        <w:bottom w:val="none" w:sz="0" w:space="0" w:color="auto"/>
        <w:right w:val="none" w:sz="0" w:space="0" w:color="auto"/>
      </w:divBdr>
    </w:div>
    <w:div w:id="655690189">
      <w:marLeft w:val="640"/>
      <w:marRight w:val="0"/>
      <w:marTop w:val="0"/>
      <w:marBottom w:val="0"/>
      <w:divBdr>
        <w:top w:val="none" w:sz="0" w:space="0" w:color="auto"/>
        <w:left w:val="none" w:sz="0" w:space="0" w:color="auto"/>
        <w:bottom w:val="none" w:sz="0" w:space="0" w:color="auto"/>
        <w:right w:val="none" w:sz="0" w:space="0" w:color="auto"/>
      </w:divBdr>
    </w:div>
    <w:div w:id="655690807">
      <w:marLeft w:val="640"/>
      <w:marRight w:val="0"/>
      <w:marTop w:val="0"/>
      <w:marBottom w:val="0"/>
      <w:divBdr>
        <w:top w:val="none" w:sz="0" w:space="0" w:color="auto"/>
        <w:left w:val="none" w:sz="0" w:space="0" w:color="auto"/>
        <w:bottom w:val="none" w:sz="0" w:space="0" w:color="auto"/>
        <w:right w:val="none" w:sz="0" w:space="0" w:color="auto"/>
      </w:divBdr>
    </w:div>
    <w:div w:id="655692508">
      <w:marLeft w:val="640"/>
      <w:marRight w:val="0"/>
      <w:marTop w:val="0"/>
      <w:marBottom w:val="0"/>
      <w:divBdr>
        <w:top w:val="none" w:sz="0" w:space="0" w:color="auto"/>
        <w:left w:val="none" w:sz="0" w:space="0" w:color="auto"/>
        <w:bottom w:val="none" w:sz="0" w:space="0" w:color="auto"/>
        <w:right w:val="none" w:sz="0" w:space="0" w:color="auto"/>
      </w:divBdr>
    </w:div>
    <w:div w:id="655692768">
      <w:marLeft w:val="640"/>
      <w:marRight w:val="0"/>
      <w:marTop w:val="0"/>
      <w:marBottom w:val="0"/>
      <w:divBdr>
        <w:top w:val="none" w:sz="0" w:space="0" w:color="auto"/>
        <w:left w:val="none" w:sz="0" w:space="0" w:color="auto"/>
        <w:bottom w:val="none" w:sz="0" w:space="0" w:color="auto"/>
        <w:right w:val="none" w:sz="0" w:space="0" w:color="auto"/>
      </w:divBdr>
    </w:div>
    <w:div w:id="655761498">
      <w:marLeft w:val="640"/>
      <w:marRight w:val="0"/>
      <w:marTop w:val="0"/>
      <w:marBottom w:val="0"/>
      <w:divBdr>
        <w:top w:val="none" w:sz="0" w:space="0" w:color="auto"/>
        <w:left w:val="none" w:sz="0" w:space="0" w:color="auto"/>
        <w:bottom w:val="none" w:sz="0" w:space="0" w:color="auto"/>
        <w:right w:val="none" w:sz="0" w:space="0" w:color="auto"/>
      </w:divBdr>
    </w:div>
    <w:div w:id="655765182">
      <w:marLeft w:val="640"/>
      <w:marRight w:val="0"/>
      <w:marTop w:val="0"/>
      <w:marBottom w:val="0"/>
      <w:divBdr>
        <w:top w:val="none" w:sz="0" w:space="0" w:color="auto"/>
        <w:left w:val="none" w:sz="0" w:space="0" w:color="auto"/>
        <w:bottom w:val="none" w:sz="0" w:space="0" w:color="auto"/>
        <w:right w:val="none" w:sz="0" w:space="0" w:color="auto"/>
      </w:divBdr>
    </w:div>
    <w:div w:id="655837179">
      <w:marLeft w:val="640"/>
      <w:marRight w:val="0"/>
      <w:marTop w:val="0"/>
      <w:marBottom w:val="0"/>
      <w:divBdr>
        <w:top w:val="none" w:sz="0" w:space="0" w:color="auto"/>
        <w:left w:val="none" w:sz="0" w:space="0" w:color="auto"/>
        <w:bottom w:val="none" w:sz="0" w:space="0" w:color="auto"/>
        <w:right w:val="none" w:sz="0" w:space="0" w:color="auto"/>
      </w:divBdr>
    </w:div>
    <w:div w:id="655884887">
      <w:marLeft w:val="640"/>
      <w:marRight w:val="0"/>
      <w:marTop w:val="0"/>
      <w:marBottom w:val="0"/>
      <w:divBdr>
        <w:top w:val="none" w:sz="0" w:space="0" w:color="auto"/>
        <w:left w:val="none" w:sz="0" w:space="0" w:color="auto"/>
        <w:bottom w:val="none" w:sz="0" w:space="0" w:color="auto"/>
        <w:right w:val="none" w:sz="0" w:space="0" w:color="auto"/>
      </w:divBdr>
    </w:div>
    <w:div w:id="655912176">
      <w:marLeft w:val="640"/>
      <w:marRight w:val="0"/>
      <w:marTop w:val="0"/>
      <w:marBottom w:val="0"/>
      <w:divBdr>
        <w:top w:val="none" w:sz="0" w:space="0" w:color="auto"/>
        <w:left w:val="none" w:sz="0" w:space="0" w:color="auto"/>
        <w:bottom w:val="none" w:sz="0" w:space="0" w:color="auto"/>
        <w:right w:val="none" w:sz="0" w:space="0" w:color="auto"/>
      </w:divBdr>
    </w:div>
    <w:div w:id="655955984">
      <w:marLeft w:val="640"/>
      <w:marRight w:val="0"/>
      <w:marTop w:val="0"/>
      <w:marBottom w:val="0"/>
      <w:divBdr>
        <w:top w:val="none" w:sz="0" w:space="0" w:color="auto"/>
        <w:left w:val="none" w:sz="0" w:space="0" w:color="auto"/>
        <w:bottom w:val="none" w:sz="0" w:space="0" w:color="auto"/>
        <w:right w:val="none" w:sz="0" w:space="0" w:color="auto"/>
      </w:divBdr>
    </w:div>
    <w:div w:id="655957376">
      <w:marLeft w:val="640"/>
      <w:marRight w:val="0"/>
      <w:marTop w:val="0"/>
      <w:marBottom w:val="0"/>
      <w:divBdr>
        <w:top w:val="none" w:sz="0" w:space="0" w:color="auto"/>
        <w:left w:val="none" w:sz="0" w:space="0" w:color="auto"/>
        <w:bottom w:val="none" w:sz="0" w:space="0" w:color="auto"/>
        <w:right w:val="none" w:sz="0" w:space="0" w:color="auto"/>
      </w:divBdr>
    </w:div>
    <w:div w:id="655962784">
      <w:marLeft w:val="640"/>
      <w:marRight w:val="0"/>
      <w:marTop w:val="0"/>
      <w:marBottom w:val="0"/>
      <w:divBdr>
        <w:top w:val="none" w:sz="0" w:space="0" w:color="auto"/>
        <w:left w:val="none" w:sz="0" w:space="0" w:color="auto"/>
        <w:bottom w:val="none" w:sz="0" w:space="0" w:color="auto"/>
        <w:right w:val="none" w:sz="0" w:space="0" w:color="auto"/>
      </w:divBdr>
    </w:div>
    <w:div w:id="656034955">
      <w:marLeft w:val="640"/>
      <w:marRight w:val="0"/>
      <w:marTop w:val="0"/>
      <w:marBottom w:val="0"/>
      <w:divBdr>
        <w:top w:val="none" w:sz="0" w:space="0" w:color="auto"/>
        <w:left w:val="none" w:sz="0" w:space="0" w:color="auto"/>
        <w:bottom w:val="none" w:sz="0" w:space="0" w:color="auto"/>
        <w:right w:val="none" w:sz="0" w:space="0" w:color="auto"/>
      </w:divBdr>
    </w:div>
    <w:div w:id="656035507">
      <w:marLeft w:val="640"/>
      <w:marRight w:val="0"/>
      <w:marTop w:val="0"/>
      <w:marBottom w:val="0"/>
      <w:divBdr>
        <w:top w:val="none" w:sz="0" w:space="0" w:color="auto"/>
        <w:left w:val="none" w:sz="0" w:space="0" w:color="auto"/>
        <w:bottom w:val="none" w:sz="0" w:space="0" w:color="auto"/>
        <w:right w:val="none" w:sz="0" w:space="0" w:color="auto"/>
      </w:divBdr>
    </w:div>
    <w:div w:id="656036823">
      <w:marLeft w:val="640"/>
      <w:marRight w:val="0"/>
      <w:marTop w:val="0"/>
      <w:marBottom w:val="0"/>
      <w:divBdr>
        <w:top w:val="none" w:sz="0" w:space="0" w:color="auto"/>
        <w:left w:val="none" w:sz="0" w:space="0" w:color="auto"/>
        <w:bottom w:val="none" w:sz="0" w:space="0" w:color="auto"/>
        <w:right w:val="none" w:sz="0" w:space="0" w:color="auto"/>
      </w:divBdr>
    </w:div>
    <w:div w:id="656107747">
      <w:marLeft w:val="640"/>
      <w:marRight w:val="0"/>
      <w:marTop w:val="0"/>
      <w:marBottom w:val="0"/>
      <w:divBdr>
        <w:top w:val="none" w:sz="0" w:space="0" w:color="auto"/>
        <w:left w:val="none" w:sz="0" w:space="0" w:color="auto"/>
        <w:bottom w:val="none" w:sz="0" w:space="0" w:color="auto"/>
        <w:right w:val="none" w:sz="0" w:space="0" w:color="auto"/>
      </w:divBdr>
    </w:div>
    <w:div w:id="656112442">
      <w:marLeft w:val="640"/>
      <w:marRight w:val="0"/>
      <w:marTop w:val="0"/>
      <w:marBottom w:val="0"/>
      <w:divBdr>
        <w:top w:val="none" w:sz="0" w:space="0" w:color="auto"/>
        <w:left w:val="none" w:sz="0" w:space="0" w:color="auto"/>
        <w:bottom w:val="none" w:sz="0" w:space="0" w:color="auto"/>
        <w:right w:val="none" w:sz="0" w:space="0" w:color="auto"/>
      </w:divBdr>
    </w:div>
    <w:div w:id="656150741">
      <w:marLeft w:val="640"/>
      <w:marRight w:val="0"/>
      <w:marTop w:val="0"/>
      <w:marBottom w:val="0"/>
      <w:divBdr>
        <w:top w:val="none" w:sz="0" w:space="0" w:color="auto"/>
        <w:left w:val="none" w:sz="0" w:space="0" w:color="auto"/>
        <w:bottom w:val="none" w:sz="0" w:space="0" w:color="auto"/>
        <w:right w:val="none" w:sz="0" w:space="0" w:color="auto"/>
      </w:divBdr>
    </w:div>
    <w:div w:id="656298885">
      <w:marLeft w:val="640"/>
      <w:marRight w:val="0"/>
      <w:marTop w:val="0"/>
      <w:marBottom w:val="0"/>
      <w:divBdr>
        <w:top w:val="none" w:sz="0" w:space="0" w:color="auto"/>
        <w:left w:val="none" w:sz="0" w:space="0" w:color="auto"/>
        <w:bottom w:val="none" w:sz="0" w:space="0" w:color="auto"/>
        <w:right w:val="none" w:sz="0" w:space="0" w:color="auto"/>
      </w:divBdr>
    </w:div>
    <w:div w:id="656418305">
      <w:marLeft w:val="640"/>
      <w:marRight w:val="0"/>
      <w:marTop w:val="0"/>
      <w:marBottom w:val="0"/>
      <w:divBdr>
        <w:top w:val="none" w:sz="0" w:space="0" w:color="auto"/>
        <w:left w:val="none" w:sz="0" w:space="0" w:color="auto"/>
        <w:bottom w:val="none" w:sz="0" w:space="0" w:color="auto"/>
        <w:right w:val="none" w:sz="0" w:space="0" w:color="auto"/>
      </w:divBdr>
    </w:div>
    <w:div w:id="656419624">
      <w:marLeft w:val="640"/>
      <w:marRight w:val="0"/>
      <w:marTop w:val="0"/>
      <w:marBottom w:val="0"/>
      <w:divBdr>
        <w:top w:val="none" w:sz="0" w:space="0" w:color="auto"/>
        <w:left w:val="none" w:sz="0" w:space="0" w:color="auto"/>
        <w:bottom w:val="none" w:sz="0" w:space="0" w:color="auto"/>
        <w:right w:val="none" w:sz="0" w:space="0" w:color="auto"/>
      </w:divBdr>
    </w:div>
    <w:div w:id="656491761">
      <w:marLeft w:val="640"/>
      <w:marRight w:val="0"/>
      <w:marTop w:val="0"/>
      <w:marBottom w:val="0"/>
      <w:divBdr>
        <w:top w:val="none" w:sz="0" w:space="0" w:color="auto"/>
        <w:left w:val="none" w:sz="0" w:space="0" w:color="auto"/>
        <w:bottom w:val="none" w:sz="0" w:space="0" w:color="auto"/>
        <w:right w:val="none" w:sz="0" w:space="0" w:color="auto"/>
      </w:divBdr>
    </w:div>
    <w:div w:id="656611030">
      <w:marLeft w:val="640"/>
      <w:marRight w:val="0"/>
      <w:marTop w:val="0"/>
      <w:marBottom w:val="0"/>
      <w:divBdr>
        <w:top w:val="none" w:sz="0" w:space="0" w:color="auto"/>
        <w:left w:val="none" w:sz="0" w:space="0" w:color="auto"/>
        <w:bottom w:val="none" w:sz="0" w:space="0" w:color="auto"/>
        <w:right w:val="none" w:sz="0" w:space="0" w:color="auto"/>
      </w:divBdr>
    </w:div>
    <w:div w:id="656617126">
      <w:marLeft w:val="640"/>
      <w:marRight w:val="0"/>
      <w:marTop w:val="0"/>
      <w:marBottom w:val="0"/>
      <w:divBdr>
        <w:top w:val="none" w:sz="0" w:space="0" w:color="auto"/>
        <w:left w:val="none" w:sz="0" w:space="0" w:color="auto"/>
        <w:bottom w:val="none" w:sz="0" w:space="0" w:color="auto"/>
        <w:right w:val="none" w:sz="0" w:space="0" w:color="auto"/>
      </w:divBdr>
    </w:div>
    <w:div w:id="656687070">
      <w:marLeft w:val="640"/>
      <w:marRight w:val="0"/>
      <w:marTop w:val="0"/>
      <w:marBottom w:val="0"/>
      <w:divBdr>
        <w:top w:val="none" w:sz="0" w:space="0" w:color="auto"/>
        <w:left w:val="none" w:sz="0" w:space="0" w:color="auto"/>
        <w:bottom w:val="none" w:sz="0" w:space="0" w:color="auto"/>
        <w:right w:val="none" w:sz="0" w:space="0" w:color="auto"/>
      </w:divBdr>
    </w:div>
    <w:div w:id="656688869">
      <w:marLeft w:val="640"/>
      <w:marRight w:val="0"/>
      <w:marTop w:val="0"/>
      <w:marBottom w:val="0"/>
      <w:divBdr>
        <w:top w:val="none" w:sz="0" w:space="0" w:color="auto"/>
        <w:left w:val="none" w:sz="0" w:space="0" w:color="auto"/>
        <w:bottom w:val="none" w:sz="0" w:space="0" w:color="auto"/>
        <w:right w:val="none" w:sz="0" w:space="0" w:color="auto"/>
      </w:divBdr>
    </w:div>
    <w:div w:id="656693505">
      <w:marLeft w:val="640"/>
      <w:marRight w:val="0"/>
      <w:marTop w:val="0"/>
      <w:marBottom w:val="0"/>
      <w:divBdr>
        <w:top w:val="none" w:sz="0" w:space="0" w:color="auto"/>
        <w:left w:val="none" w:sz="0" w:space="0" w:color="auto"/>
        <w:bottom w:val="none" w:sz="0" w:space="0" w:color="auto"/>
        <w:right w:val="none" w:sz="0" w:space="0" w:color="auto"/>
      </w:divBdr>
    </w:div>
    <w:div w:id="656760640">
      <w:marLeft w:val="640"/>
      <w:marRight w:val="0"/>
      <w:marTop w:val="0"/>
      <w:marBottom w:val="0"/>
      <w:divBdr>
        <w:top w:val="none" w:sz="0" w:space="0" w:color="auto"/>
        <w:left w:val="none" w:sz="0" w:space="0" w:color="auto"/>
        <w:bottom w:val="none" w:sz="0" w:space="0" w:color="auto"/>
        <w:right w:val="none" w:sz="0" w:space="0" w:color="auto"/>
      </w:divBdr>
    </w:div>
    <w:div w:id="656760971">
      <w:marLeft w:val="640"/>
      <w:marRight w:val="0"/>
      <w:marTop w:val="0"/>
      <w:marBottom w:val="0"/>
      <w:divBdr>
        <w:top w:val="none" w:sz="0" w:space="0" w:color="auto"/>
        <w:left w:val="none" w:sz="0" w:space="0" w:color="auto"/>
        <w:bottom w:val="none" w:sz="0" w:space="0" w:color="auto"/>
        <w:right w:val="none" w:sz="0" w:space="0" w:color="auto"/>
      </w:divBdr>
    </w:div>
    <w:div w:id="656762126">
      <w:marLeft w:val="640"/>
      <w:marRight w:val="0"/>
      <w:marTop w:val="0"/>
      <w:marBottom w:val="0"/>
      <w:divBdr>
        <w:top w:val="none" w:sz="0" w:space="0" w:color="auto"/>
        <w:left w:val="none" w:sz="0" w:space="0" w:color="auto"/>
        <w:bottom w:val="none" w:sz="0" w:space="0" w:color="auto"/>
        <w:right w:val="none" w:sz="0" w:space="0" w:color="auto"/>
      </w:divBdr>
    </w:div>
    <w:div w:id="656804228">
      <w:marLeft w:val="640"/>
      <w:marRight w:val="0"/>
      <w:marTop w:val="0"/>
      <w:marBottom w:val="0"/>
      <w:divBdr>
        <w:top w:val="none" w:sz="0" w:space="0" w:color="auto"/>
        <w:left w:val="none" w:sz="0" w:space="0" w:color="auto"/>
        <w:bottom w:val="none" w:sz="0" w:space="0" w:color="auto"/>
        <w:right w:val="none" w:sz="0" w:space="0" w:color="auto"/>
      </w:divBdr>
    </w:div>
    <w:div w:id="656805330">
      <w:marLeft w:val="640"/>
      <w:marRight w:val="0"/>
      <w:marTop w:val="0"/>
      <w:marBottom w:val="0"/>
      <w:divBdr>
        <w:top w:val="none" w:sz="0" w:space="0" w:color="auto"/>
        <w:left w:val="none" w:sz="0" w:space="0" w:color="auto"/>
        <w:bottom w:val="none" w:sz="0" w:space="0" w:color="auto"/>
        <w:right w:val="none" w:sz="0" w:space="0" w:color="auto"/>
      </w:divBdr>
    </w:div>
    <w:div w:id="656805756">
      <w:marLeft w:val="640"/>
      <w:marRight w:val="0"/>
      <w:marTop w:val="0"/>
      <w:marBottom w:val="0"/>
      <w:divBdr>
        <w:top w:val="none" w:sz="0" w:space="0" w:color="auto"/>
        <w:left w:val="none" w:sz="0" w:space="0" w:color="auto"/>
        <w:bottom w:val="none" w:sz="0" w:space="0" w:color="auto"/>
        <w:right w:val="none" w:sz="0" w:space="0" w:color="auto"/>
      </w:divBdr>
    </w:div>
    <w:div w:id="656878550">
      <w:marLeft w:val="640"/>
      <w:marRight w:val="0"/>
      <w:marTop w:val="0"/>
      <w:marBottom w:val="0"/>
      <w:divBdr>
        <w:top w:val="none" w:sz="0" w:space="0" w:color="auto"/>
        <w:left w:val="none" w:sz="0" w:space="0" w:color="auto"/>
        <w:bottom w:val="none" w:sz="0" w:space="0" w:color="auto"/>
        <w:right w:val="none" w:sz="0" w:space="0" w:color="auto"/>
      </w:divBdr>
    </w:div>
    <w:div w:id="656883811">
      <w:marLeft w:val="640"/>
      <w:marRight w:val="0"/>
      <w:marTop w:val="0"/>
      <w:marBottom w:val="0"/>
      <w:divBdr>
        <w:top w:val="none" w:sz="0" w:space="0" w:color="auto"/>
        <w:left w:val="none" w:sz="0" w:space="0" w:color="auto"/>
        <w:bottom w:val="none" w:sz="0" w:space="0" w:color="auto"/>
        <w:right w:val="none" w:sz="0" w:space="0" w:color="auto"/>
      </w:divBdr>
    </w:div>
    <w:div w:id="656961377">
      <w:marLeft w:val="640"/>
      <w:marRight w:val="0"/>
      <w:marTop w:val="0"/>
      <w:marBottom w:val="0"/>
      <w:divBdr>
        <w:top w:val="none" w:sz="0" w:space="0" w:color="auto"/>
        <w:left w:val="none" w:sz="0" w:space="0" w:color="auto"/>
        <w:bottom w:val="none" w:sz="0" w:space="0" w:color="auto"/>
        <w:right w:val="none" w:sz="0" w:space="0" w:color="auto"/>
      </w:divBdr>
    </w:div>
    <w:div w:id="656999668">
      <w:marLeft w:val="640"/>
      <w:marRight w:val="0"/>
      <w:marTop w:val="0"/>
      <w:marBottom w:val="0"/>
      <w:divBdr>
        <w:top w:val="none" w:sz="0" w:space="0" w:color="auto"/>
        <w:left w:val="none" w:sz="0" w:space="0" w:color="auto"/>
        <w:bottom w:val="none" w:sz="0" w:space="0" w:color="auto"/>
        <w:right w:val="none" w:sz="0" w:space="0" w:color="auto"/>
      </w:divBdr>
    </w:div>
    <w:div w:id="657150643">
      <w:marLeft w:val="640"/>
      <w:marRight w:val="0"/>
      <w:marTop w:val="0"/>
      <w:marBottom w:val="0"/>
      <w:divBdr>
        <w:top w:val="none" w:sz="0" w:space="0" w:color="auto"/>
        <w:left w:val="none" w:sz="0" w:space="0" w:color="auto"/>
        <w:bottom w:val="none" w:sz="0" w:space="0" w:color="auto"/>
        <w:right w:val="none" w:sz="0" w:space="0" w:color="auto"/>
      </w:divBdr>
    </w:div>
    <w:div w:id="657268428">
      <w:marLeft w:val="640"/>
      <w:marRight w:val="0"/>
      <w:marTop w:val="0"/>
      <w:marBottom w:val="0"/>
      <w:divBdr>
        <w:top w:val="none" w:sz="0" w:space="0" w:color="auto"/>
        <w:left w:val="none" w:sz="0" w:space="0" w:color="auto"/>
        <w:bottom w:val="none" w:sz="0" w:space="0" w:color="auto"/>
        <w:right w:val="none" w:sz="0" w:space="0" w:color="auto"/>
      </w:divBdr>
    </w:div>
    <w:div w:id="657340353">
      <w:marLeft w:val="640"/>
      <w:marRight w:val="0"/>
      <w:marTop w:val="0"/>
      <w:marBottom w:val="0"/>
      <w:divBdr>
        <w:top w:val="none" w:sz="0" w:space="0" w:color="auto"/>
        <w:left w:val="none" w:sz="0" w:space="0" w:color="auto"/>
        <w:bottom w:val="none" w:sz="0" w:space="0" w:color="auto"/>
        <w:right w:val="none" w:sz="0" w:space="0" w:color="auto"/>
      </w:divBdr>
    </w:div>
    <w:div w:id="657340943">
      <w:marLeft w:val="640"/>
      <w:marRight w:val="0"/>
      <w:marTop w:val="0"/>
      <w:marBottom w:val="0"/>
      <w:divBdr>
        <w:top w:val="none" w:sz="0" w:space="0" w:color="auto"/>
        <w:left w:val="none" w:sz="0" w:space="0" w:color="auto"/>
        <w:bottom w:val="none" w:sz="0" w:space="0" w:color="auto"/>
        <w:right w:val="none" w:sz="0" w:space="0" w:color="auto"/>
      </w:divBdr>
    </w:div>
    <w:div w:id="657343122">
      <w:marLeft w:val="640"/>
      <w:marRight w:val="0"/>
      <w:marTop w:val="0"/>
      <w:marBottom w:val="0"/>
      <w:divBdr>
        <w:top w:val="none" w:sz="0" w:space="0" w:color="auto"/>
        <w:left w:val="none" w:sz="0" w:space="0" w:color="auto"/>
        <w:bottom w:val="none" w:sz="0" w:space="0" w:color="auto"/>
        <w:right w:val="none" w:sz="0" w:space="0" w:color="auto"/>
      </w:divBdr>
    </w:div>
    <w:div w:id="657391948">
      <w:marLeft w:val="640"/>
      <w:marRight w:val="0"/>
      <w:marTop w:val="0"/>
      <w:marBottom w:val="0"/>
      <w:divBdr>
        <w:top w:val="none" w:sz="0" w:space="0" w:color="auto"/>
        <w:left w:val="none" w:sz="0" w:space="0" w:color="auto"/>
        <w:bottom w:val="none" w:sz="0" w:space="0" w:color="auto"/>
        <w:right w:val="none" w:sz="0" w:space="0" w:color="auto"/>
      </w:divBdr>
    </w:div>
    <w:div w:id="657538915">
      <w:marLeft w:val="640"/>
      <w:marRight w:val="0"/>
      <w:marTop w:val="0"/>
      <w:marBottom w:val="0"/>
      <w:divBdr>
        <w:top w:val="none" w:sz="0" w:space="0" w:color="auto"/>
        <w:left w:val="none" w:sz="0" w:space="0" w:color="auto"/>
        <w:bottom w:val="none" w:sz="0" w:space="0" w:color="auto"/>
        <w:right w:val="none" w:sz="0" w:space="0" w:color="auto"/>
      </w:divBdr>
    </w:div>
    <w:div w:id="657609325">
      <w:marLeft w:val="640"/>
      <w:marRight w:val="0"/>
      <w:marTop w:val="0"/>
      <w:marBottom w:val="0"/>
      <w:divBdr>
        <w:top w:val="none" w:sz="0" w:space="0" w:color="auto"/>
        <w:left w:val="none" w:sz="0" w:space="0" w:color="auto"/>
        <w:bottom w:val="none" w:sz="0" w:space="0" w:color="auto"/>
        <w:right w:val="none" w:sz="0" w:space="0" w:color="auto"/>
      </w:divBdr>
    </w:div>
    <w:div w:id="657616500">
      <w:marLeft w:val="640"/>
      <w:marRight w:val="0"/>
      <w:marTop w:val="0"/>
      <w:marBottom w:val="0"/>
      <w:divBdr>
        <w:top w:val="none" w:sz="0" w:space="0" w:color="auto"/>
        <w:left w:val="none" w:sz="0" w:space="0" w:color="auto"/>
        <w:bottom w:val="none" w:sz="0" w:space="0" w:color="auto"/>
        <w:right w:val="none" w:sz="0" w:space="0" w:color="auto"/>
      </w:divBdr>
    </w:div>
    <w:div w:id="657660369">
      <w:marLeft w:val="640"/>
      <w:marRight w:val="0"/>
      <w:marTop w:val="0"/>
      <w:marBottom w:val="0"/>
      <w:divBdr>
        <w:top w:val="none" w:sz="0" w:space="0" w:color="auto"/>
        <w:left w:val="none" w:sz="0" w:space="0" w:color="auto"/>
        <w:bottom w:val="none" w:sz="0" w:space="0" w:color="auto"/>
        <w:right w:val="none" w:sz="0" w:space="0" w:color="auto"/>
      </w:divBdr>
    </w:div>
    <w:div w:id="657660499">
      <w:marLeft w:val="640"/>
      <w:marRight w:val="0"/>
      <w:marTop w:val="0"/>
      <w:marBottom w:val="0"/>
      <w:divBdr>
        <w:top w:val="none" w:sz="0" w:space="0" w:color="auto"/>
        <w:left w:val="none" w:sz="0" w:space="0" w:color="auto"/>
        <w:bottom w:val="none" w:sz="0" w:space="0" w:color="auto"/>
        <w:right w:val="none" w:sz="0" w:space="0" w:color="auto"/>
      </w:divBdr>
    </w:div>
    <w:div w:id="657802220">
      <w:marLeft w:val="640"/>
      <w:marRight w:val="0"/>
      <w:marTop w:val="0"/>
      <w:marBottom w:val="0"/>
      <w:divBdr>
        <w:top w:val="none" w:sz="0" w:space="0" w:color="auto"/>
        <w:left w:val="none" w:sz="0" w:space="0" w:color="auto"/>
        <w:bottom w:val="none" w:sz="0" w:space="0" w:color="auto"/>
        <w:right w:val="none" w:sz="0" w:space="0" w:color="auto"/>
      </w:divBdr>
    </w:div>
    <w:div w:id="657802556">
      <w:marLeft w:val="640"/>
      <w:marRight w:val="0"/>
      <w:marTop w:val="0"/>
      <w:marBottom w:val="0"/>
      <w:divBdr>
        <w:top w:val="none" w:sz="0" w:space="0" w:color="auto"/>
        <w:left w:val="none" w:sz="0" w:space="0" w:color="auto"/>
        <w:bottom w:val="none" w:sz="0" w:space="0" w:color="auto"/>
        <w:right w:val="none" w:sz="0" w:space="0" w:color="auto"/>
      </w:divBdr>
    </w:div>
    <w:div w:id="657806603">
      <w:marLeft w:val="640"/>
      <w:marRight w:val="0"/>
      <w:marTop w:val="0"/>
      <w:marBottom w:val="0"/>
      <w:divBdr>
        <w:top w:val="none" w:sz="0" w:space="0" w:color="auto"/>
        <w:left w:val="none" w:sz="0" w:space="0" w:color="auto"/>
        <w:bottom w:val="none" w:sz="0" w:space="0" w:color="auto"/>
        <w:right w:val="none" w:sz="0" w:space="0" w:color="auto"/>
      </w:divBdr>
    </w:div>
    <w:div w:id="657879878">
      <w:marLeft w:val="640"/>
      <w:marRight w:val="0"/>
      <w:marTop w:val="0"/>
      <w:marBottom w:val="0"/>
      <w:divBdr>
        <w:top w:val="none" w:sz="0" w:space="0" w:color="auto"/>
        <w:left w:val="none" w:sz="0" w:space="0" w:color="auto"/>
        <w:bottom w:val="none" w:sz="0" w:space="0" w:color="auto"/>
        <w:right w:val="none" w:sz="0" w:space="0" w:color="auto"/>
      </w:divBdr>
    </w:div>
    <w:div w:id="657882083">
      <w:marLeft w:val="640"/>
      <w:marRight w:val="0"/>
      <w:marTop w:val="0"/>
      <w:marBottom w:val="0"/>
      <w:divBdr>
        <w:top w:val="none" w:sz="0" w:space="0" w:color="auto"/>
        <w:left w:val="none" w:sz="0" w:space="0" w:color="auto"/>
        <w:bottom w:val="none" w:sz="0" w:space="0" w:color="auto"/>
        <w:right w:val="none" w:sz="0" w:space="0" w:color="auto"/>
      </w:divBdr>
    </w:div>
    <w:div w:id="657920371">
      <w:marLeft w:val="640"/>
      <w:marRight w:val="0"/>
      <w:marTop w:val="0"/>
      <w:marBottom w:val="0"/>
      <w:divBdr>
        <w:top w:val="none" w:sz="0" w:space="0" w:color="auto"/>
        <w:left w:val="none" w:sz="0" w:space="0" w:color="auto"/>
        <w:bottom w:val="none" w:sz="0" w:space="0" w:color="auto"/>
        <w:right w:val="none" w:sz="0" w:space="0" w:color="auto"/>
      </w:divBdr>
    </w:div>
    <w:div w:id="657920621">
      <w:marLeft w:val="640"/>
      <w:marRight w:val="0"/>
      <w:marTop w:val="0"/>
      <w:marBottom w:val="0"/>
      <w:divBdr>
        <w:top w:val="none" w:sz="0" w:space="0" w:color="auto"/>
        <w:left w:val="none" w:sz="0" w:space="0" w:color="auto"/>
        <w:bottom w:val="none" w:sz="0" w:space="0" w:color="auto"/>
        <w:right w:val="none" w:sz="0" w:space="0" w:color="auto"/>
      </w:divBdr>
    </w:div>
    <w:div w:id="657999801">
      <w:marLeft w:val="640"/>
      <w:marRight w:val="0"/>
      <w:marTop w:val="0"/>
      <w:marBottom w:val="0"/>
      <w:divBdr>
        <w:top w:val="none" w:sz="0" w:space="0" w:color="auto"/>
        <w:left w:val="none" w:sz="0" w:space="0" w:color="auto"/>
        <w:bottom w:val="none" w:sz="0" w:space="0" w:color="auto"/>
        <w:right w:val="none" w:sz="0" w:space="0" w:color="auto"/>
      </w:divBdr>
    </w:div>
    <w:div w:id="658002550">
      <w:marLeft w:val="640"/>
      <w:marRight w:val="0"/>
      <w:marTop w:val="0"/>
      <w:marBottom w:val="0"/>
      <w:divBdr>
        <w:top w:val="none" w:sz="0" w:space="0" w:color="auto"/>
        <w:left w:val="none" w:sz="0" w:space="0" w:color="auto"/>
        <w:bottom w:val="none" w:sz="0" w:space="0" w:color="auto"/>
        <w:right w:val="none" w:sz="0" w:space="0" w:color="auto"/>
      </w:divBdr>
    </w:div>
    <w:div w:id="658004100">
      <w:marLeft w:val="640"/>
      <w:marRight w:val="0"/>
      <w:marTop w:val="0"/>
      <w:marBottom w:val="0"/>
      <w:divBdr>
        <w:top w:val="none" w:sz="0" w:space="0" w:color="auto"/>
        <w:left w:val="none" w:sz="0" w:space="0" w:color="auto"/>
        <w:bottom w:val="none" w:sz="0" w:space="0" w:color="auto"/>
        <w:right w:val="none" w:sz="0" w:space="0" w:color="auto"/>
      </w:divBdr>
    </w:div>
    <w:div w:id="658047615">
      <w:marLeft w:val="640"/>
      <w:marRight w:val="0"/>
      <w:marTop w:val="0"/>
      <w:marBottom w:val="0"/>
      <w:divBdr>
        <w:top w:val="none" w:sz="0" w:space="0" w:color="auto"/>
        <w:left w:val="none" w:sz="0" w:space="0" w:color="auto"/>
        <w:bottom w:val="none" w:sz="0" w:space="0" w:color="auto"/>
        <w:right w:val="none" w:sz="0" w:space="0" w:color="auto"/>
      </w:divBdr>
    </w:div>
    <w:div w:id="658074629">
      <w:marLeft w:val="640"/>
      <w:marRight w:val="0"/>
      <w:marTop w:val="0"/>
      <w:marBottom w:val="0"/>
      <w:divBdr>
        <w:top w:val="none" w:sz="0" w:space="0" w:color="auto"/>
        <w:left w:val="none" w:sz="0" w:space="0" w:color="auto"/>
        <w:bottom w:val="none" w:sz="0" w:space="0" w:color="auto"/>
        <w:right w:val="none" w:sz="0" w:space="0" w:color="auto"/>
      </w:divBdr>
    </w:div>
    <w:div w:id="658075652">
      <w:marLeft w:val="640"/>
      <w:marRight w:val="0"/>
      <w:marTop w:val="0"/>
      <w:marBottom w:val="0"/>
      <w:divBdr>
        <w:top w:val="none" w:sz="0" w:space="0" w:color="auto"/>
        <w:left w:val="none" w:sz="0" w:space="0" w:color="auto"/>
        <w:bottom w:val="none" w:sz="0" w:space="0" w:color="auto"/>
        <w:right w:val="none" w:sz="0" w:space="0" w:color="auto"/>
      </w:divBdr>
    </w:div>
    <w:div w:id="658077742">
      <w:marLeft w:val="640"/>
      <w:marRight w:val="0"/>
      <w:marTop w:val="0"/>
      <w:marBottom w:val="0"/>
      <w:divBdr>
        <w:top w:val="none" w:sz="0" w:space="0" w:color="auto"/>
        <w:left w:val="none" w:sz="0" w:space="0" w:color="auto"/>
        <w:bottom w:val="none" w:sz="0" w:space="0" w:color="auto"/>
        <w:right w:val="none" w:sz="0" w:space="0" w:color="auto"/>
      </w:divBdr>
    </w:div>
    <w:div w:id="658117012">
      <w:marLeft w:val="640"/>
      <w:marRight w:val="0"/>
      <w:marTop w:val="0"/>
      <w:marBottom w:val="0"/>
      <w:divBdr>
        <w:top w:val="none" w:sz="0" w:space="0" w:color="auto"/>
        <w:left w:val="none" w:sz="0" w:space="0" w:color="auto"/>
        <w:bottom w:val="none" w:sz="0" w:space="0" w:color="auto"/>
        <w:right w:val="none" w:sz="0" w:space="0" w:color="auto"/>
      </w:divBdr>
    </w:div>
    <w:div w:id="658121119">
      <w:marLeft w:val="640"/>
      <w:marRight w:val="0"/>
      <w:marTop w:val="0"/>
      <w:marBottom w:val="0"/>
      <w:divBdr>
        <w:top w:val="none" w:sz="0" w:space="0" w:color="auto"/>
        <w:left w:val="none" w:sz="0" w:space="0" w:color="auto"/>
        <w:bottom w:val="none" w:sz="0" w:space="0" w:color="auto"/>
        <w:right w:val="none" w:sz="0" w:space="0" w:color="auto"/>
      </w:divBdr>
    </w:div>
    <w:div w:id="658189366">
      <w:marLeft w:val="640"/>
      <w:marRight w:val="0"/>
      <w:marTop w:val="0"/>
      <w:marBottom w:val="0"/>
      <w:divBdr>
        <w:top w:val="none" w:sz="0" w:space="0" w:color="auto"/>
        <w:left w:val="none" w:sz="0" w:space="0" w:color="auto"/>
        <w:bottom w:val="none" w:sz="0" w:space="0" w:color="auto"/>
        <w:right w:val="none" w:sz="0" w:space="0" w:color="auto"/>
      </w:divBdr>
    </w:div>
    <w:div w:id="658192237">
      <w:marLeft w:val="640"/>
      <w:marRight w:val="0"/>
      <w:marTop w:val="0"/>
      <w:marBottom w:val="0"/>
      <w:divBdr>
        <w:top w:val="none" w:sz="0" w:space="0" w:color="auto"/>
        <w:left w:val="none" w:sz="0" w:space="0" w:color="auto"/>
        <w:bottom w:val="none" w:sz="0" w:space="0" w:color="auto"/>
        <w:right w:val="none" w:sz="0" w:space="0" w:color="auto"/>
      </w:divBdr>
    </w:div>
    <w:div w:id="658193490">
      <w:marLeft w:val="640"/>
      <w:marRight w:val="0"/>
      <w:marTop w:val="0"/>
      <w:marBottom w:val="0"/>
      <w:divBdr>
        <w:top w:val="none" w:sz="0" w:space="0" w:color="auto"/>
        <w:left w:val="none" w:sz="0" w:space="0" w:color="auto"/>
        <w:bottom w:val="none" w:sz="0" w:space="0" w:color="auto"/>
        <w:right w:val="none" w:sz="0" w:space="0" w:color="auto"/>
      </w:divBdr>
    </w:div>
    <w:div w:id="658197860">
      <w:marLeft w:val="640"/>
      <w:marRight w:val="0"/>
      <w:marTop w:val="0"/>
      <w:marBottom w:val="0"/>
      <w:divBdr>
        <w:top w:val="none" w:sz="0" w:space="0" w:color="auto"/>
        <w:left w:val="none" w:sz="0" w:space="0" w:color="auto"/>
        <w:bottom w:val="none" w:sz="0" w:space="0" w:color="auto"/>
        <w:right w:val="none" w:sz="0" w:space="0" w:color="auto"/>
      </w:divBdr>
    </w:div>
    <w:div w:id="658265494">
      <w:marLeft w:val="640"/>
      <w:marRight w:val="0"/>
      <w:marTop w:val="0"/>
      <w:marBottom w:val="0"/>
      <w:divBdr>
        <w:top w:val="none" w:sz="0" w:space="0" w:color="auto"/>
        <w:left w:val="none" w:sz="0" w:space="0" w:color="auto"/>
        <w:bottom w:val="none" w:sz="0" w:space="0" w:color="auto"/>
        <w:right w:val="none" w:sz="0" w:space="0" w:color="auto"/>
      </w:divBdr>
    </w:div>
    <w:div w:id="658269042">
      <w:marLeft w:val="640"/>
      <w:marRight w:val="0"/>
      <w:marTop w:val="0"/>
      <w:marBottom w:val="0"/>
      <w:divBdr>
        <w:top w:val="none" w:sz="0" w:space="0" w:color="auto"/>
        <w:left w:val="none" w:sz="0" w:space="0" w:color="auto"/>
        <w:bottom w:val="none" w:sz="0" w:space="0" w:color="auto"/>
        <w:right w:val="none" w:sz="0" w:space="0" w:color="auto"/>
      </w:divBdr>
    </w:div>
    <w:div w:id="658271038">
      <w:marLeft w:val="640"/>
      <w:marRight w:val="0"/>
      <w:marTop w:val="0"/>
      <w:marBottom w:val="0"/>
      <w:divBdr>
        <w:top w:val="none" w:sz="0" w:space="0" w:color="auto"/>
        <w:left w:val="none" w:sz="0" w:space="0" w:color="auto"/>
        <w:bottom w:val="none" w:sz="0" w:space="0" w:color="auto"/>
        <w:right w:val="none" w:sz="0" w:space="0" w:color="auto"/>
      </w:divBdr>
    </w:div>
    <w:div w:id="658316219">
      <w:marLeft w:val="640"/>
      <w:marRight w:val="0"/>
      <w:marTop w:val="0"/>
      <w:marBottom w:val="0"/>
      <w:divBdr>
        <w:top w:val="none" w:sz="0" w:space="0" w:color="auto"/>
        <w:left w:val="none" w:sz="0" w:space="0" w:color="auto"/>
        <w:bottom w:val="none" w:sz="0" w:space="0" w:color="auto"/>
        <w:right w:val="none" w:sz="0" w:space="0" w:color="auto"/>
      </w:divBdr>
    </w:div>
    <w:div w:id="658339793">
      <w:marLeft w:val="640"/>
      <w:marRight w:val="0"/>
      <w:marTop w:val="0"/>
      <w:marBottom w:val="0"/>
      <w:divBdr>
        <w:top w:val="none" w:sz="0" w:space="0" w:color="auto"/>
        <w:left w:val="none" w:sz="0" w:space="0" w:color="auto"/>
        <w:bottom w:val="none" w:sz="0" w:space="0" w:color="auto"/>
        <w:right w:val="none" w:sz="0" w:space="0" w:color="auto"/>
      </w:divBdr>
    </w:div>
    <w:div w:id="658389403">
      <w:marLeft w:val="640"/>
      <w:marRight w:val="0"/>
      <w:marTop w:val="0"/>
      <w:marBottom w:val="0"/>
      <w:divBdr>
        <w:top w:val="none" w:sz="0" w:space="0" w:color="auto"/>
        <w:left w:val="none" w:sz="0" w:space="0" w:color="auto"/>
        <w:bottom w:val="none" w:sz="0" w:space="0" w:color="auto"/>
        <w:right w:val="none" w:sz="0" w:space="0" w:color="auto"/>
      </w:divBdr>
    </w:div>
    <w:div w:id="658391392">
      <w:marLeft w:val="640"/>
      <w:marRight w:val="0"/>
      <w:marTop w:val="0"/>
      <w:marBottom w:val="0"/>
      <w:divBdr>
        <w:top w:val="none" w:sz="0" w:space="0" w:color="auto"/>
        <w:left w:val="none" w:sz="0" w:space="0" w:color="auto"/>
        <w:bottom w:val="none" w:sz="0" w:space="0" w:color="auto"/>
        <w:right w:val="none" w:sz="0" w:space="0" w:color="auto"/>
      </w:divBdr>
    </w:div>
    <w:div w:id="658459156">
      <w:marLeft w:val="640"/>
      <w:marRight w:val="0"/>
      <w:marTop w:val="0"/>
      <w:marBottom w:val="0"/>
      <w:divBdr>
        <w:top w:val="none" w:sz="0" w:space="0" w:color="auto"/>
        <w:left w:val="none" w:sz="0" w:space="0" w:color="auto"/>
        <w:bottom w:val="none" w:sz="0" w:space="0" w:color="auto"/>
        <w:right w:val="none" w:sz="0" w:space="0" w:color="auto"/>
      </w:divBdr>
    </w:div>
    <w:div w:id="658465452">
      <w:marLeft w:val="640"/>
      <w:marRight w:val="0"/>
      <w:marTop w:val="0"/>
      <w:marBottom w:val="0"/>
      <w:divBdr>
        <w:top w:val="none" w:sz="0" w:space="0" w:color="auto"/>
        <w:left w:val="none" w:sz="0" w:space="0" w:color="auto"/>
        <w:bottom w:val="none" w:sz="0" w:space="0" w:color="auto"/>
        <w:right w:val="none" w:sz="0" w:space="0" w:color="auto"/>
      </w:divBdr>
    </w:div>
    <w:div w:id="658506176">
      <w:marLeft w:val="640"/>
      <w:marRight w:val="0"/>
      <w:marTop w:val="0"/>
      <w:marBottom w:val="0"/>
      <w:divBdr>
        <w:top w:val="none" w:sz="0" w:space="0" w:color="auto"/>
        <w:left w:val="none" w:sz="0" w:space="0" w:color="auto"/>
        <w:bottom w:val="none" w:sz="0" w:space="0" w:color="auto"/>
        <w:right w:val="none" w:sz="0" w:space="0" w:color="auto"/>
      </w:divBdr>
    </w:div>
    <w:div w:id="658506734">
      <w:marLeft w:val="640"/>
      <w:marRight w:val="0"/>
      <w:marTop w:val="0"/>
      <w:marBottom w:val="0"/>
      <w:divBdr>
        <w:top w:val="none" w:sz="0" w:space="0" w:color="auto"/>
        <w:left w:val="none" w:sz="0" w:space="0" w:color="auto"/>
        <w:bottom w:val="none" w:sz="0" w:space="0" w:color="auto"/>
        <w:right w:val="none" w:sz="0" w:space="0" w:color="auto"/>
      </w:divBdr>
    </w:div>
    <w:div w:id="658508006">
      <w:marLeft w:val="640"/>
      <w:marRight w:val="0"/>
      <w:marTop w:val="0"/>
      <w:marBottom w:val="0"/>
      <w:divBdr>
        <w:top w:val="none" w:sz="0" w:space="0" w:color="auto"/>
        <w:left w:val="none" w:sz="0" w:space="0" w:color="auto"/>
        <w:bottom w:val="none" w:sz="0" w:space="0" w:color="auto"/>
        <w:right w:val="none" w:sz="0" w:space="0" w:color="auto"/>
      </w:divBdr>
    </w:div>
    <w:div w:id="658509281">
      <w:marLeft w:val="640"/>
      <w:marRight w:val="0"/>
      <w:marTop w:val="0"/>
      <w:marBottom w:val="0"/>
      <w:divBdr>
        <w:top w:val="none" w:sz="0" w:space="0" w:color="auto"/>
        <w:left w:val="none" w:sz="0" w:space="0" w:color="auto"/>
        <w:bottom w:val="none" w:sz="0" w:space="0" w:color="auto"/>
        <w:right w:val="none" w:sz="0" w:space="0" w:color="auto"/>
      </w:divBdr>
    </w:div>
    <w:div w:id="658532745">
      <w:marLeft w:val="640"/>
      <w:marRight w:val="0"/>
      <w:marTop w:val="0"/>
      <w:marBottom w:val="0"/>
      <w:divBdr>
        <w:top w:val="none" w:sz="0" w:space="0" w:color="auto"/>
        <w:left w:val="none" w:sz="0" w:space="0" w:color="auto"/>
        <w:bottom w:val="none" w:sz="0" w:space="0" w:color="auto"/>
        <w:right w:val="none" w:sz="0" w:space="0" w:color="auto"/>
      </w:divBdr>
    </w:div>
    <w:div w:id="658577926">
      <w:marLeft w:val="640"/>
      <w:marRight w:val="0"/>
      <w:marTop w:val="0"/>
      <w:marBottom w:val="0"/>
      <w:divBdr>
        <w:top w:val="none" w:sz="0" w:space="0" w:color="auto"/>
        <w:left w:val="none" w:sz="0" w:space="0" w:color="auto"/>
        <w:bottom w:val="none" w:sz="0" w:space="0" w:color="auto"/>
        <w:right w:val="none" w:sz="0" w:space="0" w:color="auto"/>
      </w:divBdr>
    </w:div>
    <w:div w:id="658580688">
      <w:marLeft w:val="640"/>
      <w:marRight w:val="0"/>
      <w:marTop w:val="0"/>
      <w:marBottom w:val="0"/>
      <w:divBdr>
        <w:top w:val="none" w:sz="0" w:space="0" w:color="auto"/>
        <w:left w:val="none" w:sz="0" w:space="0" w:color="auto"/>
        <w:bottom w:val="none" w:sz="0" w:space="0" w:color="auto"/>
        <w:right w:val="none" w:sz="0" w:space="0" w:color="auto"/>
      </w:divBdr>
    </w:div>
    <w:div w:id="658656683">
      <w:marLeft w:val="640"/>
      <w:marRight w:val="0"/>
      <w:marTop w:val="0"/>
      <w:marBottom w:val="0"/>
      <w:divBdr>
        <w:top w:val="none" w:sz="0" w:space="0" w:color="auto"/>
        <w:left w:val="none" w:sz="0" w:space="0" w:color="auto"/>
        <w:bottom w:val="none" w:sz="0" w:space="0" w:color="auto"/>
        <w:right w:val="none" w:sz="0" w:space="0" w:color="auto"/>
      </w:divBdr>
    </w:div>
    <w:div w:id="658770741">
      <w:marLeft w:val="640"/>
      <w:marRight w:val="0"/>
      <w:marTop w:val="0"/>
      <w:marBottom w:val="0"/>
      <w:divBdr>
        <w:top w:val="none" w:sz="0" w:space="0" w:color="auto"/>
        <w:left w:val="none" w:sz="0" w:space="0" w:color="auto"/>
        <w:bottom w:val="none" w:sz="0" w:space="0" w:color="auto"/>
        <w:right w:val="none" w:sz="0" w:space="0" w:color="auto"/>
      </w:divBdr>
    </w:div>
    <w:div w:id="658772377">
      <w:marLeft w:val="640"/>
      <w:marRight w:val="0"/>
      <w:marTop w:val="0"/>
      <w:marBottom w:val="0"/>
      <w:divBdr>
        <w:top w:val="none" w:sz="0" w:space="0" w:color="auto"/>
        <w:left w:val="none" w:sz="0" w:space="0" w:color="auto"/>
        <w:bottom w:val="none" w:sz="0" w:space="0" w:color="auto"/>
        <w:right w:val="none" w:sz="0" w:space="0" w:color="auto"/>
      </w:divBdr>
    </w:div>
    <w:div w:id="658844297">
      <w:marLeft w:val="640"/>
      <w:marRight w:val="0"/>
      <w:marTop w:val="0"/>
      <w:marBottom w:val="0"/>
      <w:divBdr>
        <w:top w:val="none" w:sz="0" w:space="0" w:color="auto"/>
        <w:left w:val="none" w:sz="0" w:space="0" w:color="auto"/>
        <w:bottom w:val="none" w:sz="0" w:space="0" w:color="auto"/>
        <w:right w:val="none" w:sz="0" w:space="0" w:color="auto"/>
      </w:divBdr>
    </w:div>
    <w:div w:id="658920158">
      <w:marLeft w:val="640"/>
      <w:marRight w:val="0"/>
      <w:marTop w:val="0"/>
      <w:marBottom w:val="0"/>
      <w:divBdr>
        <w:top w:val="none" w:sz="0" w:space="0" w:color="auto"/>
        <w:left w:val="none" w:sz="0" w:space="0" w:color="auto"/>
        <w:bottom w:val="none" w:sz="0" w:space="0" w:color="auto"/>
        <w:right w:val="none" w:sz="0" w:space="0" w:color="auto"/>
      </w:divBdr>
    </w:div>
    <w:div w:id="658927775">
      <w:marLeft w:val="640"/>
      <w:marRight w:val="0"/>
      <w:marTop w:val="0"/>
      <w:marBottom w:val="0"/>
      <w:divBdr>
        <w:top w:val="none" w:sz="0" w:space="0" w:color="auto"/>
        <w:left w:val="none" w:sz="0" w:space="0" w:color="auto"/>
        <w:bottom w:val="none" w:sz="0" w:space="0" w:color="auto"/>
        <w:right w:val="none" w:sz="0" w:space="0" w:color="auto"/>
      </w:divBdr>
    </w:div>
    <w:div w:id="658995024">
      <w:marLeft w:val="640"/>
      <w:marRight w:val="0"/>
      <w:marTop w:val="0"/>
      <w:marBottom w:val="0"/>
      <w:divBdr>
        <w:top w:val="none" w:sz="0" w:space="0" w:color="auto"/>
        <w:left w:val="none" w:sz="0" w:space="0" w:color="auto"/>
        <w:bottom w:val="none" w:sz="0" w:space="0" w:color="auto"/>
        <w:right w:val="none" w:sz="0" w:space="0" w:color="auto"/>
      </w:divBdr>
    </w:div>
    <w:div w:id="658996414">
      <w:marLeft w:val="640"/>
      <w:marRight w:val="0"/>
      <w:marTop w:val="0"/>
      <w:marBottom w:val="0"/>
      <w:divBdr>
        <w:top w:val="none" w:sz="0" w:space="0" w:color="auto"/>
        <w:left w:val="none" w:sz="0" w:space="0" w:color="auto"/>
        <w:bottom w:val="none" w:sz="0" w:space="0" w:color="auto"/>
        <w:right w:val="none" w:sz="0" w:space="0" w:color="auto"/>
      </w:divBdr>
    </w:div>
    <w:div w:id="659037479">
      <w:marLeft w:val="640"/>
      <w:marRight w:val="0"/>
      <w:marTop w:val="0"/>
      <w:marBottom w:val="0"/>
      <w:divBdr>
        <w:top w:val="none" w:sz="0" w:space="0" w:color="auto"/>
        <w:left w:val="none" w:sz="0" w:space="0" w:color="auto"/>
        <w:bottom w:val="none" w:sz="0" w:space="0" w:color="auto"/>
        <w:right w:val="none" w:sz="0" w:space="0" w:color="auto"/>
      </w:divBdr>
    </w:div>
    <w:div w:id="659044499">
      <w:marLeft w:val="640"/>
      <w:marRight w:val="0"/>
      <w:marTop w:val="0"/>
      <w:marBottom w:val="0"/>
      <w:divBdr>
        <w:top w:val="none" w:sz="0" w:space="0" w:color="auto"/>
        <w:left w:val="none" w:sz="0" w:space="0" w:color="auto"/>
        <w:bottom w:val="none" w:sz="0" w:space="0" w:color="auto"/>
        <w:right w:val="none" w:sz="0" w:space="0" w:color="auto"/>
      </w:divBdr>
    </w:div>
    <w:div w:id="659113988">
      <w:marLeft w:val="640"/>
      <w:marRight w:val="0"/>
      <w:marTop w:val="0"/>
      <w:marBottom w:val="0"/>
      <w:divBdr>
        <w:top w:val="none" w:sz="0" w:space="0" w:color="auto"/>
        <w:left w:val="none" w:sz="0" w:space="0" w:color="auto"/>
        <w:bottom w:val="none" w:sz="0" w:space="0" w:color="auto"/>
        <w:right w:val="none" w:sz="0" w:space="0" w:color="auto"/>
      </w:divBdr>
    </w:div>
    <w:div w:id="659116802">
      <w:marLeft w:val="640"/>
      <w:marRight w:val="0"/>
      <w:marTop w:val="0"/>
      <w:marBottom w:val="0"/>
      <w:divBdr>
        <w:top w:val="none" w:sz="0" w:space="0" w:color="auto"/>
        <w:left w:val="none" w:sz="0" w:space="0" w:color="auto"/>
        <w:bottom w:val="none" w:sz="0" w:space="0" w:color="auto"/>
        <w:right w:val="none" w:sz="0" w:space="0" w:color="auto"/>
      </w:divBdr>
    </w:div>
    <w:div w:id="659117353">
      <w:marLeft w:val="640"/>
      <w:marRight w:val="0"/>
      <w:marTop w:val="0"/>
      <w:marBottom w:val="0"/>
      <w:divBdr>
        <w:top w:val="none" w:sz="0" w:space="0" w:color="auto"/>
        <w:left w:val="none" w:sz="0" w:space="0" w:color="auto"/>
        <w:bottom w:val="none" w:sz="0" w:space="0" w:color="auto"/>
        <w:right w:val="none" w:sz="0" w:space="0" w:color="auto"/>
      </w:divBdr>
    </w:div>
    <w:div w:id="659189355">
      <w:marLeft w:val="640"/>
      <w:marRight w:val="0"/>
      <w:marTop w:val="0"/>
      <w:marBottom w:val="0"/>
      <w:divBdr>
        <w:top w:val="none" w:sz="0" w:space="0" w:color="auto"/>
        <w:left w:val="none" w:sz="0" w:space="0" w:color="auto"/>
        <w:bottom w:val="none" w:sz="0" w:space="0" w:color="auto"/>
        <w:right w:val="none" w:sz="0" w:space="0" w:color="auto"/>
      </w:divBdr>
    </w:div>
    <w:div w:id="659189473">
      <w:marLeft w:val="640"/>
      <w:marRight w:val="0"/>
      <w:marTop w:val="0"/>
      <w:marBottom w:val="0"/>
      <w:divBdr>
        <w:top w:val="none" w:sz="0" w:space="0" w:color="auto"/>
        <w:left w:val="none" w:sz="0" w:space="0" w:color="auto"/>
        <w:bottom w:val="none" w:sz="0" w:space="0" w:color="auto"/>
        <w:right w:val="none" w:sz="0" w:space="0" w:color="auto"/>
      </w:divBdr>
    </w:div>
    <w:div w:id="659193824">
      <w:marLeft w:val="640"/>
      <w:marRight w:val="0"/>
      <w:marTop w:val="0"/>
      <w:marBottom w:val="0"/>
      <w:divBdr>
        <w:top w:val="none" w:sz="0" w:space="0" w:color="auto"/>
        <w:left w:val="none" w:sz="0" w:space="0" w:color="auto"/>
        <w:bottom w:val="none" w:sz="0" w:space="0" w:color="auto"/>
        <w:right w:val="none" w:sz="0" w:space="0" w:color="auto"/>
      </w:divBdr>
    </w:div>
    <w:div w:id="659233176">
      <w:marLeft w:val="640"/>
      <w:marRight w:val="0"/>
      <w:marTop w:val="0"/>
      <w:marBottom w:val="0"/>
      <w:divBdr>
        <w:top w:val="none" w:sz="0" w:space="0" w:color="auto"/>
        <w:left w:val="none" w:sz="0" w:space="0" w:color="auto"/>
        <w:bottom w:val="none" w:sz="0" w:space="0" w:color="auto"/>
        <w:right w:val="none" w:sz="0" w:space="0" w:color="auto"/>
      </w:divBdr>
    </w:div>
    <w:div w:id="659239736">
      <w:marLeft w:val="640"/>
      <w:marRight w:val="0"/>
      <w:marTop w:val="0"/>
      <w:marBottom w:val="0"/>
      <w:divBdr>
        <w:top w:val="none" w:sz="0" w:space="0" w:color="auto"/>
        <w:left w:val="none" w:sz="0" w:space="0" w:color="auto"/>
        <w:bottom w:val="none" w:sz="0" w:space="0" w:color="auto"/>
        <w:right w:val="none" w:sz="0" w:space="0" w:color="auto"/>
      </w:divBdr>
    </w:div>
    <w:div w:id="659311810">
      <w:marLeft w:val="640"/>
      <w:marRight w:val="0"/>
      <w:marTop w:val="0"/>
      <w:marBottom w:val="0"/>
      <w:divBdr>
        <w:top w:val="none" w:sz="0" w:space="0" w:color="auto"/>
        <w:left w:val="none" w:sz="0" w:space="0" w:color="auto"/>
        <w:bottom w:val="none" w:sz="0" w:space="0" w:color="auto"/>
        <w:right w:val="none" w:sz="0" w:space="0" w:color="auto"/>
      </w:divBdr>
    </w:div>
    <w:div w:id="659357836">
      <w:marLeft w:val="640"/>
      <w:marRight w:val="0"/>
      <w:marTop w:val="0"/>
      <w:marBottom w:val="0"/>
      <w:divBdr>
        <w:top w:val="none" w:sz="0" w:space="0" w:color="auto"/>
        <w:left w:val="none" w:sz="0" w:space="0" w:color="auto"/>
        <w:bottom w:val="none" w:sz="0" w:space="0" w:color="auto"/>
        <w:right w:val="none" w:sz="0" w:space="0" w:color="auto"/>
      </w:divBdr>
    </w:div>
    <w:div w:id="659384311">
      <w:marLeft w:val="640"/>
      <w:marRight w:val="0"/>
      <w:marTop w:val="0"/>
      <w:marBottom w:val="0"/>
      <w:divBdr>
        <w:top w:val="none" w:sz="0" w:space="0" w:color="auto"/>
        <w:left w:val="none" w:sz="0" w:space="0" w:color="auto"/>
        <w:bottom w:val="none" w:sz="0" w:space="0" w:color="auto"/>
        <w:right w:val="none" w:sz="0" w:space="0" w:color="auto"/>
      </w:divBdr>
    </w:div>
    <w:div w:id="659387434">
      <w:marLeft w:val="640"/>
      <w:marRight w:val="0"/>
      <w:marTop w:val="0"/>
      <w:marBottom w:val="0"/>
      <w:divBdr>
        <w:top w:val="none" w:sz="0" w:space="0" w:color="auto"/>
        <w:left w:val="none" w:sz="0" w:space="0" w:color="auto"/>
        <w:bottom w:val="none" w:sz="0" w:space="0" w:color="auto"/>
        <w:right w:val="none" w:sz="0" w:space="0" w:color="auto"/>
      </w:divBdr>
    </w:div>
    <w:div w:id="659424482">
      <w:marLeft w:val="640"/>
      <w:marRight w:val="0"/>
      <w:marTop w:val="0"/>
      <w:marBottom w:val="0"/>
      <w:divBdr>
        <w:top w:val="none" w:sz="0" w:space="0" w:color="auto"/>
        <w:left w:val="none" w:sz="0" w:space="0" w:color="auto"/>
        <w:bottom w:val="none" w:sz="0" w:space="0" w:color="auto"/>
        <w:right w:val="none" w:sz="0" w:space="0" w:color="auto"/>
      </w:divBdr>
    </w:div>
    <w:div w:id="659424811">
      <w:marLeft w:val="640"/>
      <w:marRight w:val="0"/>
      <w:marTop w:val="0"/>
      <w:marBottom w:val="0"/>
      <w:divBdr>
        <w:top w:val="none" w:sz="0" w:space="0" w:color="auto"/>
        <w:left w:val="none" w:sz="0" w:space="0" w:color="auto"/>
        <w:bottom w:val="none" w:sz="0" w:space="0" w:color="auto"/>
        <w:right w:val="none" w:sz="0" w:space="0" w:color="auto"/>
      </w:divBdr>
    </w:div>
    <w:div w:id="659425034">
      <w:marLeft w:val="640"/>
      <w:marRight w:val="0"/>
      <w:marTop w:val="0"/>
      <w:marBottom w:val="0"/>
      <w:divBdr>
        <w:top w:val="none" w:sz="0" w:space="0" w:color="auto"/>
        <w:left w:val="none" w:sz="0" w:space="0" w:color="auto"/>
        <w:bottom w:val="none" w:sz="0" w:space="0" w:color="auto"/>
        <w:right w:val="none" w:sz="0" w:space="0" w:color="auto"/>
      </w:divBdr>
    </w:div>
    <w:div w:id="659425131">
      <w:marLeft w:val="640"/>
      <w:marRight w:val="0"/>
      <w:marTop w:val="0"/>
      <w:marBottom w:val="0"/>
      <w:divBdr>
        <w:top w:val="none" w:sz="0" w:space="0" w:color="auto"/>
        <w:left w:val="none" w:sz="0" w:space="0" w:color="auto"/>
        <w:bottom w:val="none" w:sz="0" w:space="0" w:color="auto"/>
        <w:right w:val="none" w:sz="0" w:space="0" w:color="auto"/>
      </w:divBdr>
    </w:div>
    <w:div w:id="659429019">
      <w:marLeft w:val="640"/>
      <w:marRight w:val="0"/>
      <w:marTop w:val="0"/>
      <w:marBottom w:val="0"/>
      <w:divBdr>
        <w:top w:val="none" w:sz="0" w:space="0" w:color="auto"/>
        <w:left w:val="none" w:sz="0" w:space="0" w:color="auto"/>
        <w:bottom w:val="none" w:sz="0" w:space="0" w:color="auto"/>
        <w:right w:val="none" w:sz="0" w:space="0" w:color="auto"/>
      </w:divBdr>
    </w:div>
    <w:div w:id="659431543">
      <w:marLeft w:val="640"/>
      <w:marRight w:val="0"/>
      <w:marTop w:val="0"/>
      <w:marBottom w:val="0"/>
      <w:divBdr>
        <w:top w:val="none" w:sz="0" w:space="0" w:color="auto"/>
        <w:left w:val="none" w:sz="0" w:space="0" w:color="auto"/>
        <w:bottom w:val="none" w:sz="0" w:space="0" w:color="auto"/>
        <w:right w:val="none" w:sz="0" w:space="0" w:color="auto"/>
      </w:divBdr>
    </w:div>
    <w:div w:id="659505063">
      <w:marLeft w:val="640"/>
      <w:marRight w:val="0"/>
      <w:marTop w:val="0"/>
      <w:marBottom w:val="0"/>
      <w:divBdr>
        <w:top w:val="none" w:sz="0" w:space="0" w:color="auto"/>
        <w:left w:val="none" w:sz="0" w:space="0" w:color="auto"/>
        <w:bottom w:val="none" w:sz="0" w:space="0" w:color="auto"/>
        <w:right w:val="none" w:sz="0" w:space="0" w:color="auto"/>
      </w:divBdr>
    </w:div>
    <w:div w:id="659507432">
      <w:marLeft w:val="640"/>
      <w:marRight w:val="0"/>
      <w:marTop w:val="0"/>
      <w:marBottom w:val="0"/>
      <w:divBdr>
        <w:top w:val="none" w:sz="0" w:space="0" w:color="auto"/>
        <w:left w:val="none" w:sz="0" w:space="0" w:color="auto"/>
        <w:bottom w:val="none" w:sz="0" w:space="0" w:color="auto"/>
        <w:right w:val="none" w:sz="0" w:space="0" w:color="auto"/>
      </w:divBdr>
    </w:div>
    <w:div w:id="659583899">
      <w:marLeft w:val="640"/>
      <w:marRight w:val="0"/>
      <w:marTop w:val="0"/>
      <w:marBottom w:val="0"/>
      <w:divBdr>
        <w:top w:val="none" w:sz="0" w:space="0" w:color="auto"/>
        <w:left w:val="none" w:sz="0" w:space="0" w:color="auto"/>
        <w:bottom w:val="none" w:sz="0" w:space="0" w:color="auto"/>
        <w:right w:val="none" w:sz="0" w:space="0" w:color="auto"/>
      </w:divBdr>
    </w:div>
    <w:div w:id="659622993">
      <w:marLeft w:val="640"/>
      <w:marRight w:val="0"/>
      <w:marTop w:val="0"/>
      <w:marBottom w:val="0"/>
      <w:divBdr>
        <w:top w:val="none" w:sz="0" w:space="0" w:color="auto"/>
        <w:left w:val="none" w:sz="0" w:space="0" w:color="auto"/>
        <w:bottom w:val="none" w:sz="0" w:space="0" w:color="auto"/>
        <w:right w:val="none" w:sz="0" w:space="0" w:color="auto"/>
      </w:divBdr>
    </w:div>
    <w:div w:id="659625541">
      <w:marLeft w:val="640"/>
      <w:marRight w:val="0"/>
      <w:marTop w:val="0"/>
      <w:marBottom w:val="0"/>
      <w:divBdr>
        <w:top w:val="none" w:sz="0" w:space="0" w:color="auto"/>
        <w:left w:val="none" w:sz="0" w:space="0" w:color="auto"/>
        <w:bottom w:val="none" w:sz="0" w:space="0" w:color="auto"/>
        <w:right w:val="none" w:sz="0" w:space="0" w:color="auto"/>
      </w:divBdr>
    </w:div>
    <w:div w:id="659693188">
      <w:marLeft w:val="640"/>
      <w:marRight w:val="0"/>
      <w:marTop w:val="0"/>
      <w:marBottom w:val="0"/>
      <w:divBdr>
        <w:top w:val="none" w:sz="0" w:space="0" w:color="auto"/>
        <w:left w:val="none" w:sz="0" w:space="0" w:color="auto"/>
        <w:bottom w:val="none" w:sz="0" w:space="0" w:color="auto"/>
        <w:right w:val="none" w:sz="0" w:space="0" w:color="auto"/>
      </w:divBdr>
    </w:div>
    <w:div w:id="659696506">
      <w:marLeft w:val="640"/>
      <w:marRight w:val="0"/>
      <w:marTop w:val="0"/>
      <w:marBottom w:val="0"/>
      <w:divBdr>
        <w:top w:val="none" w:sz="0" w:space="0" w:color="auto"/>
        <w:left w:val="none" w:sz="0" w:space="0" w:color="auto"/>
        <w:bottom w:val="none" w:sz="0" w:space="0" w:color="auto"/>
        <w:right w:val="none" w:sz="0" w:space="0" w:color="auto"/>
      </w:divBdr>
    </w:div>
    <w:div w:id="659845240">
      <w:marLeft w:val="640"/>
      <w:marRight w:val="0"/>
      <w:marTop w:val="0"/>
      <w:marBottom w:val="0"/>
      <w:divBdr>
        <w:top w:val="none" w:sz="0" w:space="0" w:color="auto"/>
        <w:left w:val="none" w:sz="0" w:space="0" w:color="auto"/>
        <w:bottom w:val="none" w:sz="0" w:space="0" w:color="auto"/>
        <w:right w:val="none" w:sz="0" w:space="0" w:color="auto"/>
      </w:divBdr>
    </w:div>
    <w:div w:id="659848204">
      <w:marLeft w:val="640"/>
      <w:marRight w:val="0"/>
      <w:marTop w:val="0"/>
      <w:marBottom w:val="0"/>
      <w:divBdr>
        <w:top w:val="none" w:sz="0" w:space="0" w:color="auto"/>
        <w:left w:val="none" w:sz="0" w:space="0" w:color="auto"/>
        <w:bottom w:val="none" w:sz="0" w:space="0" w:color="auto"/>
        <w:right w:val="none" w:sz="0" w:space="0" w:color="auto"/>
      </w:divBdr>
    </w:div>
    <w:div w:id="659848592">
      <w:marLeft w:val="640"/>
      <w:marRight w:val="0"/>
      <w:marTop w:val="0"/>
      <w:marBottom w:val="0"/>
      <w:divBdr>
        <w:top w:val="none" w:sz="0" w:space="0" w:color="auto"/>
        <w:left w:val="none" w:sz="0" w:space="0" w:color="auto"/>
        <w:bottom w:val="none" w:sz="0" w:space="0" w:color="auto"/>
        <w:right w:val="none" w:sz="0" w:space="0" w:color="auto"/>
      </w:divBdr>
    </w:div>
    <w:div w:id="659887023">
      <w:marLeft w:val="640"/>
      <w:marRight w:val="0"/>
      <w:marTop w:val="0"/>
      <w:marBottom w:val="0"/>
      <w:divBdr>
        <w:top w:val="none" w:sz="0" w:space="0" w:color="auto"/>
        <w:left w:val="none" w:sz="0" w:space="0" w:color="auto"/>
        <w:bottom w:val="none" w:sz="0" w:space="0" w:color="auto"/>
        <w:right w:val="none" w:sz="0" w:space="0" w:color="auto"/>
      </w:divBdr>
    </w:div>
    <w:div w:id="659890923">
      <w:marLeft w:val="640"/>
      <w:marRight w:val="0"/>
      <w:marTop w:val="0"/>
      <w:marBottom w:val="0"/>
      <w:divBdr>
        <w:top w:val="none" w:sz="0" w:space="0" w:color="auto"/>
        <w:left w:val="none" w:sz="0" w:space="0" w:color="auto"/>
        <w:bottom w:val="none" w:sz="0" w:space="0" w:color="auto"/>
        <w:right w:val="none" w:sz="0" w:space="0" w:color="auto"/>
      </w:divBdr>
    </w:div>
    <w:div w:id="659966804">
      <w:marLeft w:val="640"/>
      <w:marRight w:val="0"/>
      <w:marTop w:val="0"/>
      <w:marBottom w:val="0"/>
      <w:divBdr>
        <w:top w:val="none" w:sz="0" w:space="0" w:color="auto"/>
        <w:left w:val="none" w:sz="0" w:space="0" w:color="auto"/>
        <w:bottom w:val="none" w:sz="0" w:space="0" w:color="auto"/>
        <w:right w:val="none" w:sz="0" w:space="0" w:color="auto"/>
      </w:divBdr>
    </w:div>
    <w:div w:id="659968404">
      <w:marLeft w:val="640"/>
      <w:marRight w:val="0"/>
      <w:marTop w:val="0"/>
      <w:marBottom w:val="0"/>
      <w:divBdr>
        <w:top w:val="none" w:sz="0" w:space="0" w:color="auto"/>
        <w:left w:val="none" w:sz="0" w:space="0" w:color="auto"/>
        <w:bottom w:val="none" w:sz="0" w:space="0" w:color="auto"/>
        <w:right w:val="none" w:sz="0" w:space="0" w:color="auto"/>
      </w:divBdr>
    </w:div>
    <w:div w:id="659969650">
      <w:marLeft w:val="640"/>
      <w:marRight w:val="0"/>
      <w:marTop w:val="0"/>
      <w:marBottom w:val="0"/>
      <w:divBdr>
        <w:top w:val="none" w:sz="0" w:space="0" w:color="auto"/>
        <w:left w:val="none" w:sz="0" w:space="0" w:color="auto"/>
        <w:bottom w:val="none" w:sz="0" w:space="0" w:color="auto"/>
        <w:right w:val="none" w:sz="0" w:space="0" w:color="auto"/>
      </w:divBdr>
    </w:div>
    <w:div w:id="659969668">
      <w:marLeft w:val="640"/>
      <w:marRight w:val="0"/>
      <w:marTop w:val="0"/>
      <w:marBottom w:val="0"/>
      <w:divBdr>
        <w:top w:val="none" w:sz="0" w:space="0" w:color="auto"/>
        <w:left w:val="none" w:sz="0" w:space="0" w:color="auto"/>
        <w:bottom w:val="none" w:sz="0" w:space="0" w:color="auto"/>
        <w:right w:val="none" w:sz="0" w:space="0" w:color="auto"/>
      </w:divBdr>
    </w:div>
    <w:div w:id="659970548">
      <w:marLeft w:val="640"/>
      <w:marRight w:val="0"/>
      <w:marTop w:val="0"/>
      <w:marBottom w:val="0"/>
      <w:divBdr>
        <w:top w:val="none" w:sz="0" w:space="0" w:color="auto"/>
        <w:left w:val="none" w:sz="0" w:space="0" w:color="auto"/>
        <w:bottom w:val="none" w:sz="0" w:space="0" w:color="auto"/>
        <w:right w:val="none" w:sz="0" w:space="0" w:color="auto"/>
      </w:divBdr>
    </w:div>
    <w:div w:id="660037885">
      <w:marLeft w:val="640"/>
      <w:marRight w:val="0"/>
      <w:marTop w:val="0"/>
      <w:marBottom w:val="0"/>
      <w:divBdr>
        <w:top w:val="none" w:sz="0" w:space="0" w:color="auto"/>
        <w:left w:val="none" w:sz="0" w:space="0" w:color="auto"/>
        <w:bottom w:val="none" w:sz="0" w:space="0" w:color="auto"/>
        <w:right w:val="none" w:sz="0" w:space="0" w:color="auto"/>
      </w:divBdr>
    </w:div>
    <w:div w:id="660081017">
      <w:marLeft w:val="640"/>
      <w:marRight w:val="0"/>
      <w:marTop w:val="0"/>
      <w:marBottom w:val="0"/>
      <w:divBdr>
        <w:top w:val="none" w:sz="0" w:space="0" w:color="auto"/>
        <w:left w:val="none" w:sz="0" w:space="0" w:color="auto"/>
        <w:bottom w:val="none" w:sz="0" w:space="0" w:color="auto"/>
        <w:right w:val="none" w:sz="0" w:space="0" w:color="auto"/>
      </w:divBdr>
    </w:div>
    <w:div w:id="660082557">
      <w:marLeft w:val="640"/>
      <w:marRight w:val="0"/>
      <w:marTop w:val="0"/>
      <w:marBottom w:val="0"/>
      <w:divBdr>
        <w:top w:val="none" w:sz="0" w:space="0" w:color="auto"/>
        <w:left w:val="none" w:sz="0" w:space="0" w:color="auto"/>
        <w:bottom w:val="none" w:sz="0" w:space="0" w:color="auto"/>
        <w:right w:val="none" w:sz="0" w:space="0" w:color="auto"/>
      </w:divBdr>
    </w:div>
    <w:div w:id="660086583">
      <w:marLeft w:val="640"/>
      <w:marRight w:val="0"/>
      <w:marTop w:val="0"/>
      <w:marBottom w:val="0"/>
      <w:divBdr>
        <w:top w:val="none" w:sz="0" w:space="0" w:color="auto"/>
        <w:left w:val="none" w:sz="0" w:space="0" w:color="auto"/>
        <w:bottom w:val="none" w:sz="0" w:space="0" w:color="auto"/>
        <w:right w:val="none" w:sz="0" w:space="0" w:color="auto"/>
      </w:divBdr>
    </w:div>
    <w:div w:id="660087842">
      <w:marLeft w:val="640"/>
      <w:marRight w:val="0"/>
      <w:marTop w:val="0"/>
      <w:marBottom w:val="0"/>
      <w:divBdr>
        <w:top w:val="none" w:sz="0" w:space="0" w:color="auto"/>
        <w:left w:val="none" w:sz="0" w:space="0" w:color="auto"/>
        <w:bottom w:val="none" w:sz="0" w:space="0" w:color="auto"/>
        <w:right w:val="none" w:sz="0" w:space="0" w:color="auto"/>
      </w:divBdr>
    </w:div>
    <w:div w:id="660088107">
      <w:marLeft w:val="640"/>
      <w:marRight w:val="0"/>
      <w:marTop w:val="0"/>
      <w:marBottom w:val="0"/>
      <w:divBdr>
        <w:top w:val="none" w:sz="0" w:space="0" w:color="auto"/>
        <w:left w:val="none" w:sz="0" w:space="0" w:color="auto"/>
        <w:bottom w:val="none" w:sz="0" w:space="0" w:color="auto"/>
        <w:right w:val="none" w:sz="0" w:space="0" w:color="auto"/>
      </w:divBdr>
    </w:div>
    <w:div w:id="660163457">
      <w:marLeft w:val="640"/>
      <w:marRight w:val="0"/>
      <w:marTop w:val="0"/>
      <w:marBottom w:val="0"/>
      <w:divBdr>
        <w:top w:val="none" w:sz="0" w:space="0" w:color="auto"/>
        <w:left w:val="none" w:sz="0" w:space="0" w:color="auto"/>
        <w:bottom w:val="none" w:sz="0" w:space="0" w:color="auto"/>
        <w:right w:val="none" w:sz="0" w:space="0" w:color="auto"/>
      </w:divBdr>
    </w:div>
    <w:div w:id="660231018">
      <w:marLeft w:val="640"/>
      <w:marRight w:val="0"/>
      <w:marTop w:val="0"/>
      <w:marBottom w:val="0"/>
      <w:divBdr>
        <w:top w:val="none" w:sz="0" w:space="0" w:color="auto"/>
        <w:left w:val="none" w:sz="0" w:space="0" w:color="auto"/>
        <w:bottom w:val="none" w:sz="0" w:space="0" w:color="auto"/>
        <w:right w:val="none" w:sz="0" w:space="0" w:color="auto"/>
      </w:divBdr>
    </w:div>
    <w:div w:id="660232461">
      <w:marLeft w:val="640"/>
      <w:marRight w:val="0"/>
      <w:marTop w:val="0"/>
      <w:marBottom w:val="0"/>
      <w:divBdr>
        <w:top w:val="none" w:sz="0" w:space="0" w:color="auto"/>
        <w:left w:val="none" w:sz="0" w:space="0" w:color="auto"/>
        <w:bottom w:val="none" w:sz="0" w:space="0" w:color="auto"/>
        <w:right w:val="none" w:sz="0" w:space="0" w:color="auto"/>
      </w:divBdr>
    </w:div>
    <w:div w:id="660235153">
      <w:marLeft w:val="640"/>
      <w:marRight w:val="0"/>
      <w:marTop w:val="0"/>
      <w:marBottom w:val="0"/>
      <w:divBdr>
        <w:top w:val="none" w:sz="0" w:space="0" w:color="auto"/>
        <w:left w:val="none" w:sz="0" w:space="0" w:color="auto"/>
        <w:bottom w:val="none" w:sz="0" w:space="0" w:color="auto"/>
        <w:right w:val="none" w:sz="0" w:space="0" w:color="auto"/>
      </w:divBdr>
    </w:div>
    <w:div w:id="660277563">
      <w:marLeft w:val="640"/>
      <w:marRight w:val="0"/>
      <w:marTop w:val="0"/>
      <w:marBottom w:val="0"/>
      <w:divBdr>
        <w:top w:val="none" w:sz="0" w:space="0" w:color="auto"/>
        <w:left w:val="none" w:sz="0" w:space="0" w:color="auto"/>
        <w:bottom w:val="none" w:sz="0" w:space="0" w:color="auto"/>
        <w:right w:val="none" w:sz="0" w:space="0" w:color="auto"/>
      </w:divBdr>
    </w:div>
    <w:div w:id="660354627">
      <w:marLeft w:val="640"/>
      <w:marRight w:val="0"/>
      <w:marTop w:val="0"/>
      <w:marBottom w:val="0"/>
      <w:divBdr>
        <w:top w:val="none" w:sz="0" w:space="0" w:color="auto"/>
        <w:left w:val="none" w:sz="0" w:space="0" w:color="auto"/>
        <w:bottom w:val="none" w:sz="0" w:space="0" w:color="auto"/>
        <w:right w:val="none" w:sz="0" w:space="0" w:color="auto"/>
      </w:divBdr>
    </w:div>
    <w:div w:id="660356341">
      <w:marLeft w:val="640"/>
      <w:marRight w:val="0"/>
      <w:marTop w:val="0"/>
      <w:marBottom w:val="0"/>
      <w:divBdr>
        <w:top w:val="none" w:sz="0" w:space="0" w:color="auto"/>
        <w:left w:val="none" w:sz="0" w:space="0" w:color="auto"/>
        <w:bottom w:val="none" w:sz="0" w:space="0" w:color="auto"/>
        <w:right w:val="none" w:sz="0" w:space="0" w:color="auto"/>
      </w:divBdr>
    </w:div>
    <w:div w:id="660430976">
      <w:marLeft w:val="640"/>
      <w:marRight w:val="0"/>
      <w:marTop w:val="0"/>
      <w:marBottom w:val="0"/>
      <w:divBdr>
        <w:top w:val="none" w:sz="0" w:space="0" w:color="auto"/>
        <w:left w:val="none" w:sz="0" w:space="0" w:color="auto"/>
        <w:bottom w:val="none" w:sz="0" w:space="0" w:color="auto"/>
        <w:right w:val="none" w:sz="0" w:space="0" w:color="auto"/>
      </w:divBdr>
    </w:div>
    <w:div w:id="660542315">
      <w:marLeft w:val="640"/>
      <w:marRight w:val="0"/>
      <w:marTop w:val="0"/>
      <w:marBottom w:val="0"/>
      <w:divBdr>
        <w:top w:val="none" w:sz="0" w:space="0" w:color="auto"/>
        <w:left w:val="none" w:sz="0" w:space="0" w:color="auto"/>
        <w:bottom w:val="none" w:sz="0" w:space="0" w:color="auto"/>
        <w:right w:val="none" w:sz="0" w:space="0" w:color="auto"/>
      </w:divBdr>
    </w:div>
    <w:div w:id="660548493">
      <w:marLeft w:val="640"/>
      <w:marRight w:val="0"/>
      <w:marTop w:val="0"/>
      <w:marBottom w:val="0"/>
      <w:divBdr>
        <w:top w:val="none" w:sz="0" w:space="0" w:color="auto"/>
        <w:left w:val="none" w:sz="0" w:space="0" w:color="auto"/>
        <w:bottom w:val="none" w:sz="0" w:space="0" w:color="auto"/>
        <w:right w:val="none" w:sz="0" w:space="0" w:color="auto"/>
      </w:divBdr>
    </w:div>
    <w:div w:id="660548913">
      <w:marLeft w:val="640"/>
      <w:marRight w:val="0"/>
      <w:marTop w:val="0"/>
      <w:marBottom w:val="0"/>
      <w:divBdr>
        <w:top w:val="none" w:sz="0" w:space="0" w:color="auto"/>
        <w:left w:val="none" w:sz="0" w:space="0" w:color="auto"/>
        <w:bottom w:val="none" w:sz="0" w:space="0" w:color="auto"/>
        <w:right w:val="none" w:sz="0" w:space="0" w:color="auto"/>
      </w:divBdr>
    </w:div>
    <w:div w:id="660625298">
      <w:marLeft w:val="640"/>
      <w:marRight w:val="0"/>
      <w:marTop w:val="0"/>
      <w:marBottom w:val="0"/>
      <w:divBdr>
        <w:top w:val="none" w:sz="0" w:space="0" w:color="auto"/>
        <w:left w:val="none" w:sz="0" w:space="0" w:color="auto"/>
        <w:bottom w:val="none" w:sz="0" w:space="0" w:color="auto"/>
        <w:right w:val="none" w:sz="0" w:space="0" w:color="auto"/>
      </w:divBdr>
    </w:div>
    <w:div w:id="660696834">
      <w:marLeft w:val="640"/>
      <w:marRight w:val="0"/>
      <w:marTop w:val="0"/>
      <w:marBottom w:val="0"/>
      <w:divBdr>
        <w:top w:val="none" w:sz="0" w:space="0" w:color="auto"/>
        <w:left w:val="none" w:sz="0" w:space="0" w:color="auto"/>
        <w:bottom w:val="none" w:sz="0" w:space="0" w:color="auto"/>
        <w:right w:val="none" w:sz="0" w:space="0" w:color="auto"/>
      </w:divBdr>
    </w:div>
    <w:div w:id="660698646">
      <w:marLeft w:val="640"/>
      <w:marRight w:val="0"/>
      <w:marTop w:val="0"/>
      <w:marBottom w:val="0"/>
      <w:divBdr>
        <w:top w:val="none" w:sz="0" w:space="0" w:color="auto"/>
        <w:left w:val="none" w:sz="0" w:space="0" w:color="auto"/>
        <w:bottom w:val="none" w:sz="0" w:space="0" w:color="auto"/>
        <w:right w:val="none" w:sz="0" w:space="0" w:color="auto"/>
      </w:divBdr>
    </w:div>
    <w:div w:id="660887716">
      <w:marLeft w:val="640"/>
      <w:marRight w:val="0"/>
      <w:marTop w:val="0"/>
      <w:marBottom w:val="0"/>
      <w:divBdr>
        <w:top w:val="none" w:sz="0" w:space="0" w:color="auto"/>
        <w:left w:val="none" w:sz="0" w:space="0" w:color="auto"/>
        <w:bottom w:val="none" w:sz="0" w:space="0" w:color="auto"/>
        <w:right w:val="none" w:sz="0" w:space="0" w:color="auto"/>
      </w:divBdr>
    </w:div>
    <w:div w:id="660890884">
      <w:marLeft w:val="640"/>
      <w:marRight w:val="0"/>
      <w:marTop w:val="0"/>
      <w:marBottom w:val="0"/>
      <w:divBdr>
        <w:top w:val="none" w:sz="0" w:space="0" w:color="auto"/>
        <w:left w:val="none" w:sz="0" w:space="0" w:color="auto"/>
        <w:bottom w:val="none" w:sz="0" w:space="0" w:color="auto"/>
        <w:right w:val="none" w:sz="0" w:space="0" w:color="auto"/>
      </w:divBdr>
    </w:div>
    <w:div w:id="660961961">
      <w:marLeft w:val="640"/>
      <w:marRight w:val="0"/>
      <w:marTop w:val="0"/>
      <w:marBottom w:val="0"/>
      <w:divBdr>
        <w:top w:val="none" w:sz="0" w:space="0" w:color="auto"/>
        <w:left w:val="none" w:sz="0" w:space="0" w:color="auto"/>
        <w:bottom w:val="none" w:sz="0" w:space="0" w:color="auto"/>
        <w:right w:val="none" w:sz="0" w:space="0" w:color="auto"/>
      </w:divBdr>
    </w:div>
    <w:div w:id="661011501">
      <w:marLeft w:val="640"/>
      <w:marRight w:val="0"/>
      <w:marTop w:val="0"/>
      <w:marBottom w:val="0"/>
      <w:divBdr>
        <w:top w:val="none" w:sz="0" w:space="0" w:color="auto"/>
        <w:left w:val="none" w:sz="0" w:space="0" w:color="auto"/>
        <w:bottom w:val="none" w:sz="0" w:space="0" w:color="auto"/>
        <w:right w:val="none" w:sz="0" w:space="0" w:color="auto"/>
      </w:divBdr>
    </w:div>
    <w:div w:id="661078942">
      <w:marLeft w:val="640"/>
      <w:marRight w:val="0"/>
      <w:marTop w:val="0"/>
      <w:marBottom w:val="0"/>
      <w:divBdr>
        <w:top w:val="none" w:sz="0" w:space="0" w:color="auto"/>
        <w:left w:val="none" w:sz="0" w:space="0" w:color="auto"/>
        <w:bottom w:val="none" w:sz="0" w:space="0" w:color="auto"/>
        <w:right w:val="none" w:sz="0" w:space="0" w:color="auto"/>
      </w:divBdr>
    </w:div>
    <w:div w:id="661082251">
      <w:marLeft w:val="640"/>
      <w:marRight w:val="0"/>
      <w:marTop w:val="0"/>
      <w:marBottom w:val="0"/>
      <w:divBdr>
        <w:top w:val="none" w:sz="0" w:space="0" w:color="auto"/>
        <w:left w:val="none" w:sz="0" w:space="0" w:color="auto"/>
        <w:bottom w:val="none" w:sz="0" w:space="0" w:color="auto"/>
        <w:right w:val="none" w:sz="0" w:space="0" w:color="auto"/>
      </w:divBdr>
    </w:div>
    <w:div w:id="661198631">
      <w:marLeft w:val="640"/>
      <w:marRight w:val="0"/>
      <w:marTop w:val="0"/>
      <w:marBottom w:val="0"/>
      <w:divBdr>
        <w:top w:val="none" w:sz="0" w:space="0" w:color="auto"/>
        <w:left w:val="none" w:sz="0" w:space="0" w:color="auto"/>
        <w:bottom w:val="none" w:sz="0" w:space="0" w:color="auto"/>
        <w:right w:val="none" w:sz="0" w:space="0" w:color="auto"/>
      </w:divBdr>
    </w:div>
    <w:div w:id="661202321">
      <w:marLeft w:val="640"/>
      <w:marRight w:val="0"/>
      <w:marTop w:val="0"/>
      <w:marBottom w:val="0"/>
      <w:divBdr>
        <w:top w:val="none" w:sz="0" w:space="0" w:color="auto"/>
        <w:left w:val="none" w:sz="0" w:space="0" w:color="auto"/>
        <w:bottom w:val="none" w:sz="0" w:space="0" w:color="auto"/>
        <w:right w:val="none" w:sz="0" w:space="0" w:color="auto"/>
      </w:divBdr>
    </w:div>
    <w:div w:id="661205484">
      <w:marLeft w:val="640"/>
      <w:marRight w:val="0"/>
      <w:marTop w:val="0"/>
      <w:marBottom w:val="0"/>
      <w:divBdr>
        <w:top w:val="none" w:sz="0" w:space="0" w:color="auto"/>
        <w:left w:val="none" w:sz="0" w:space="0" w:color="auto"/>
        <w:bottom w:val="none" w:sz="0" w:space="0" w:color="auto"/>
        <w:right w:val="none" w:sz="0" w:space="0" w:color="auto"/>
      </w:divBdr>
    </w:div>
    <w:div w:id="661273476">
      <w:marLeft w:val="640"/>
      <w:marRight w:val="0"/>
      <w:marTop w:val="0"/>
      <w:marBottom w:val="0"/>
      <w:divBdr>
        <w:top w:val="none" w:sz="0" w:space="0" w:color="auto"/>
        <w:left w:val="none" w:sz="0" w:space="0" w:color="auto"/>
        <w:bottom w:val="none" w:sz="0" w:space="0" w:color="auto"/>
        <w:right w:val="none" w:sz="0" w:space="0" w:color="auto"/>
      </w:divBdr>
    </w:div>
    <w:div w:id="661273883">
      <w:marLeft w:val="640"/>
      <w:marRight w:val="0"/>
      <w:marTop w:val="0"/>
      <w:marBottom w:val="0"/>
      <w:divBdr>
        <w:top w:val="none" w:sz="0" w:space="0" w:color="auto"/>
        <w:left w:val="none" w:sz="0" w:space="0" w:color="auto"/>
        <w:bottom w:val="none" w:sz="0" w:space="0" w:color="auto"/>
        <w:right w:val="none" w:sz="0" w:space="0" w:color="auto"/>
      </w:divBdr>
    </w:div>
    <w:div w:id="661274364">
      <w:marLeft w:val="640"/>
      <w:marRight w:val="0"/>
      <w:marTop w:val="0"/>
      <w:marBottom w:val="0"/>
      <w:divBdr>
        <w:top w:val="none" w:sz="0" w:space="0" w:color="auto"/>
        <w:left w:val="none" w:sz="0" w:space="0" w:color="auto"/>
        <w:bottom w:val="none" w:sz="0" w:space="0" w:color="auto"/>
        <w:right w:val="none" w:sz="0" w:space="0" w:color="auto"/>
      </w:divBdr>
    </w:div>
    <w:div w:id="661347306">
      <w:marLeft w:val="640"/>
      <w:marRight w:val="0"/>
      <w:marTop w:val="0"/>
      <w:marBottom w:val="0"/>
      <w:divBdr>
        <w:top w:val="none" w:sz="0" w:space="0" w:color="auto"/>
        <w:left w:val="none" w:sz="0" w:space="0" w:color="auto"/>
        <w:bottom w:val="none" w:sz="0" w:space="0" w:color="auto"/>
        <w:right w:val="none" w:sz="0" w:space="0" w:color="auto"/>
      </w:divBdr>
    </w:div>
    <w:div w:id="661349413">
      <w:marLeft w:val="640"/>
      <w:marRight w:val="0"/>
      <w:marTop w:val="0"/>
      <w:marBottom w:val="0"/>
      <w:divBdr>
        <w:top w:val="none" w:sz="0" w:space="0" w:color="auto"/>
        <w:left w:val="none" w:sz="0" w:space="0" w:color="auto"/>
        <w:bottom w:val="none" w:sz="0" w:space="0" w:color="auto"/>
        <w:right w:val="none" w:sz="0" w:space="0" w:color="auto"/>
      </w:divBdr>
    </w:div>
    <w:div w:id="661351444">
      <w:marLeft w:val="640"/>
      <w:marRight w:val="0"/>
      <w:marTop w:val="0"/>
      <w:marBottom w:val="0"/>
      <w:divBdr>
        <w:top w:val="none" w:sz="0" w:space="0" w:color="auto"/>
        <w:left w:val="none" w:sz="0" w:space="0" w:color="auto"/>
        <w:bottom w:val="none" w:sz="0" w:space="0" w:color="auto"/>
        <w:right w:val="none" w:sz="0" w:space="0" w:color="auto"/>
      </w:divBdr>
    </w:div>
    <w:div w:id="661355559">
      <w:marLeft w:val="640"/>
      <w:marRight w:val="0"/>
      <w:marTop w:val="0"/>
      <w:marBottom w:val="0"/>
      <w:divBdr>
        <w:top w:val="none" w:sz="0" w:space="0" w:color="auto"/>
        <w:left w:val="none" w:sz="0" w:space="0" w:color="auto"/>
        <w:bottom w:val="none" w:sz="0" w:space="0" w:color="auto"/>
        <w:right w:val="none" w:sz="0" w:space="0" w:color="auto"/>
      </w:divBdr>
    </w:div>
    <w:div w:id="661390501">
      <w:marLeft w:val="640"/>
      <w:marRight w:val="0"/>
      <w:marTop w:val="0"/>
      <w:marBottom w:val="0"/>
      <w:divBdr>
        <w:top w:val="none" w:sz="0" w:space="0" w:color="auto"/>
        <w:left w:val="none" w:sz="0" w:space="0" w:color="auto"/>
        <w:bottom w:val="none" w:sz="0" w:space="0" w:color="auto"/>
        <w:right w:val="none" w:sz="0" w:space="0" w:color="auto"/>
      </w:divBdr>
    </w:div>
    <w:div w:id="661473258">
      <w:marLeft w:val="640"/>
      <w:marRight w:val="0"/>
      <w:marTop w:val="0"/>
      <w:marBottom w:val="0"/>
      <w:divBdr>
        <w:top w:val="none" w:sz="0" w:space="0" w:color="auto"/>
        <w:left w:val="none" w:sz="0" w:space="0" w:color="auto"/>
        <w:bottom w:val="none" w:sz="0" w:space="0" w:color="auto"/>
        <w:right w:val="none" w:sz="0" w:space="0" w:color="auto"/>
      </w:divBdr>
    </w:div>
    <w:div w:id="661592323">
      <w:marLeft w:val="640"/>
      <w:marRight w:val="0"/>
      <w:marTop w:val="0"/>
      <w:marBottom w:val="0"/>
      <w:divBdr>
        <w:top w:val="none" w:sz="0" w:space="0" w:color="auto"/>
        <w:left w:val="none" w:sz="0" w:space="0" w:color="auto"/>
        <w:bottom w:val="none" w:sz="0" w:space="0" w:color="auto"/>
        <w:right w:val="none" w:sz="0" w:space="0" w:color="auto"/>
      </w:divBdr>
    </w:div>
    <w:div w:id="661735459">
      <w:marLeft w:val="640"/>
      <w:marRight w:val="0"/>
      <w:marTop w:val="0"/>
      <w:marBottom w:val="0"/>
      <w:divBdr>
        <w:top w:val="none" w:sz="0" w:space="0" w:color="auto"/>
        <w:left w:val="none" w:sz="0" w:space="0" w:color="auto"/>
        <w:bottom w:val="none" w:sz="0" w:space="0" w:color="auto"/>
        <w:right w:val="none" w:sz="0" w:space="0" w:color="auto"/>
      </w:divBdr>
    </w:div>
    <w:div w:id="661735565">
      <w:marLeft w:val="640"/>
      <w:marRight w:val="0"/>
      <w:marTop w:val="0"/>
      <w:marBottom w:val="0"/>
      <w:divBdr>
        <w:top w:val="none" w:sz="0" w:space="0" w:color="auto"/>
        <w:left w:val="none" w:sz="0" w:space="0" w:color="auto"/>
        <w:bottom w:val="none" w:sz="0" w:space="0" w:color="auto"/>
        <w:right w:val="none" w:sz="0" w:space="0" w:color="auto"/>
      </w:divBdr>
    </w:div>
    <w:div w:id="661739244">
      <w:marLeft w:val="640"/>
      <w:marRight w:val="0"/>
      <w:marTop w:val="0"/>
      <w:marBottom w:val="0"/>
      <w:divBdr>
        <w:top w:val="none" w:sz="0" w:space="0" w:color="auto"/>
        <w:left w:val="none" w:sz="0" w:space="0" w:color="auto"/>
        <w:bottom w:val="none" w:sz="0" w:space="0" w:color="auto"/>
        <w:right w:val="none" w:sz="0" w:space="0" w:color="auto"/>
      </w:divBdr>
    </w:div>
    <w:div w:id="661741162">
      <w:marLeft w:val="640"/>
      <w:marRight w:val="0"/>
      <w:marTop w:val="0"/>
      <w:marBottom w:val="0"/>
      <w:divBdr>
        <w:top w:val="none" w:sz="0" w:space="0" w:color="auto"/>
        <w:left w:val="none" w:sz="0" w:space="0" w:color="auto"/>
        <w:bottom w:val="none" w:sz="0" w:space="0" w:color="auto"/>
        <w:right w:val="none" w:sz="0" w:space="0" w:color="auto"/>
      </w:divBdr>
    </w:div>
    <w:div w:id="661783019">
      <w:marLeft w:val="640"/>
      <w:marRight w:val="0"/>
      <w:marTop w:val="0"/>
      <w:marBottom w:val="0"/>
      <w:divBdr>
        <w:top w:val="none" w:sz="0" w:space="0" w:color="auto"/>
        <w:left w:val="none" w:sz="0" w:space="0" w:color="auto"/>
        <w:bottom w:val="none" w:sz="0" w:space="0" w:color="auto"/>
        <w:right w:val="none" w:sz="0" w:space="0" w:color="auto"/>
      </w:divBdr>
    </w:div>
    <w:div w:id="661857977">
      <w:marLeft w:val="640"/>
      <w:marRight w:val="0"/>
      <w:marTop w:val="0"/>
      <w:marBottom w:val="0"/>
      <w:divBdr>
        <w:top w:val="none" w:sz="0" w:space="0" w:color="auto"/>
        <w:left w:val="none" w:sz="0" w:space="0" w:color="auto"/>
        <w:bottom w:val="none" w:sz="0" w:space="0" w:color="auto"/>
        <w:right w:val="none" w:sz="0" w:space="0" w:color="auto"/>
      </w:divBdr>
    </w:div>
    <w:div w:id="661860345">
      <w:marLeft w:val="640"/>
      <w:marRight w:val="0"/>
      <w:marTop w:val="0"/>
      <w:marBottom w:val="0"/>
      <w:divBdr>
        <w:top w:val="none" w:sz="0" w:space="0" w:color="auto"/>
        <w:left w:val="none" w:sz="0" w:space="0" w:color="auto"/>
        <w:bottom w:val="none" w:sz="0" w:space="0" w:color="auto"/>
        <w:right w:val="none" w:sz="0" w:space="0" w:color="auto"/>
      </w:divBdr>
    </w:div>
    <w:div w:id="661929586">
      <w:marLeft w:val="640"/>
      <w:marRight w:val="0"/>
      <w:marTop w:val="0"/>
      <w:marBottom w:val="0"/>
      <w:divBdr>
        <w:top w:val="none" w:sz="0" w:space="0" w:color="auto"/>
        <w:left w:val="none" w:sz="0" w:space="0" w:color="auto"/>
        <w:bottom w:val="none" w:sz="0" w:space="0" w:color="auto"/>
        <w:right w:val="none" w:sz="0" w:space="0" w:color="auto"/>
      </w:divBdr>
    </w:div>
    <w:div w:id="662003361">
      <w:marLeft w:val="640"/>
      <w:marRight w:val="0"/>
      <w:marTop w:val="0"/>
      <w:marBottom w:val="0"/>
      <w:divBdr>
        <w:top w:val="none" w:sz="0" w:space="0" w:color="auto"/>
        <w:left w:val="none" w:sz="0" w:space="0" w:color="auto"/>
        <w:bottom w:val="none" w:sz="0" w:space="0" w:color="auto"/>
        <w:right w:val="none" w:sz="0" w:space="0" w:color="auto"/>
      </w:divBdr>
    </w:div>
    <w:div w:id="662006166">
      <w:marLeft w:val="640"/>
      <w:marRight w:val="0"/>
      <w:marTop w:val="0"/>
      <w:marBottom w:val="0"/>
      <w:divBdr>
        <w:top w:val="none" w:sz="0" w:space="0" w:color="auto"/>
        <w:left w:val="none" w:sz="0" w:space="0" w:color="auto"/>
        <w:bottom w:val="none" w:sz="0" w:space="0" w:color="auto"/>
        <w:right w:val="none" w:sz="0" w:space="0" w:color="auto"/>
      </w:divBdr>
    </w:div>
    <w:div w:id="662049478">
      <w:marLeft w:val="640"/>
      <w:marRight w:val="0"/>
      <w:marTop w:val="0"/>
      <w:marBottom w:val="0"/>
      <w:divBdr>
        <w:top w:val="none" w:sz="0" w:space="0" w:color="auto"/>
        <w:left w:val="none" w:sz="0" w:space="0" w:color="auto"/>
        <w:bottom w:val="none" w:sz="0" w:space="0" w:color="auto"/>
        <w:right w:val="none" w:sz="0" w:space="0" w:color="auto"/>
      </w:divBdr>
    </w:div>
    <w:div w:id="662050686">
      <w:marLeft w:val="640"/>
      <w:marRight w:val="0"/>
      <w:marTop w:val="0"/>
      <w:marBottom w:val="0"/>
      <w:divBdr>
        <w:top w:val="none" w:sz="0" w:space="0" w:color="auto"/>
        <w:left w:val="none" w:sz="0" w:space="0" w:color="auto"/>
        <w:bottom w:val="none" w:sz="0" w:space="0" w:color="auto"/>
        <w:right w:val="none" w:sz="0" w:space="0" w:color="auto"/>
      </w:divBdr>
    </w:div>
    <w:div w:id="662052570">
      <w:marLeft w:val="640"/>
      <w:marRight w:val="0"/>
      <w:marTop w:val="0"/>
      <w:marBottom w:val="0"/>
      <w:divBdr>
        <w:top w:val="none" w:sz="0" w:space="0" w:color="auto"/>
        <w:left w:val="none" w:sz="0" w:space="0" w:color="auto"/>
        <w:bottom w:val="none" w:sz="0" w:space="0" w:color="auto"/>
        <w:right w:val="none" w:sz="0" w:space="0" w:color="auto"/>
      </w:divBdr>
    </w:div>
    <w:div w:id="662121516">
      <w:marLeft w:val="640"/>
      <w:marRight w:val="0"/>
      <w:marTop w:val="0"/>
      <w:marBottom w:val="0"/>
      <w:divBdr>
        <w:top w:val="none" w:sz="0" w:space="0" w:color="auto"/>
        <w:left w:val="none" w:sz="0" w:space="0" w:color="auto"/>
        <w:bottom w:val="none" w:sz="0" w:space="0" w:color="auto"/>
        <w:right w:val="none" w:sz="0" w:space="0" w:color="auto"/>
      </w:divBdr>
    </w:div>
    <w:div w:id="662122985">
      <w:marLeft w:val="640"/>
      <w:marRight w:val="0"/>
      <w:marTop w:val="0"/>
      <w:marBottom w:val="0"/>
      <w:divBdr>
        <w:top w:val="none" w:sz="0" w:space="0" w:color="auto"/>
        <w:left w:val="none" w:sz="0" w:space="0" w:color="auto"/>
        <w:bottom w:val="none" w:sz="0" w:space="0" w:color="auto"/>
        <w:right w:val="none" w:sz="0" w:space="0" w:color="auto"/>
      </w:divBdr>
    </w:div>
    <w:div w:id="662123588">
      <w:marLeft w:val="640"/>
      <w:marRight w:val="0"/>
      <w:marTop w:val="0"/>
      <w:marBottom w:val="0"/>
      <w:divBdr>
        <w:top w:val="none" w:sz="0" w:space="0" w:color="auto"/>
        <w:left w:val="none" w:sz="0" w:space="0" w:color="auto"/>
        <w:bottom w:val="none" w:sz="0" w:space="0" w:color="auto"/>
        <w:right w:val="none" w:sz="0" w:space="0" w:color="auto"/>
      </w:divBdr>
    </w:div>
    <w:div w:id="662124358">
      <w:marLeft w:val="640"/>
      <w:marRight w:val="0"/>
      <w:marTop w:val="0"/>
      <w:marBottom w:val="0"/>
      <w:divBdr>
        <w:top w:val="none" w:sz="0" w:space="0" w:color="auto"/>
        <w:left w:val="none" w:sz="0" w:space="0" w:color="auto"/>
        <w:bottom w:val="none" w:sz="0" w:space="0" w:color="auto"/>
        <w:right w:val="none" w:sz="0" w:space="0" w:color="auto"/>
      </w:divBdr>
    </w:div>
    <w:div w:id="662242432">
      <w:marLeft w:val="640"/>
      <w:marRight w:val="0"/>
      <w:marTop w:val="0"/>
      <w:marBottom w:val="0"/>
      <w:divBdr>
        <w:top w:val="none" w:sz="0" w:space="0" w:color="auto"/>
        <w:left w:val="none" w:sz="0" w:space="0" w:color="auto"/>
        <w:bottom w:val="none" w:sz="0" w:space="0" w:color="auto"/>
        <w:right w:val="none" w:sz="0" w:space="0" w:color="auto"/>
      </w:divBdr>
    </w:div>
    <w:div w:id="662244842">
      <w:marLeft w:val="640"/>
      <w:marRight w:val="0"/>
      <w:marTop w:val="0"/>
      <w:marBottom w:val="0"/>
      <w:divBdr>
        <w:top w:val="none" w:sz="0" w:space="0" w:color="auto"/>
        <w:left w:val="none" w:sz="0" w:space="0" w:color="auto"/>
        <w:bottom w:val="none" w:sz="0" w:space="0" w:color="auto"/>
        <w:right w:val="none" w:sz="0" w:space="0" w:color="auto"/>
      </w:divBdr>
    </w:div>
    <w:div w:id="662245820">
      <w:marLeft w:val="640"/>
      <w:marRight w:val="0"/>
      <w:marTop w:val="0"/>
      <w:marBottom w:val="0"/>
      <w:divBdr>
        <w:top w:val="none" w:sz="0" w:space="0" w:color="auto"/>
        <w:left w:val="none" w:sz="0" w:space="0" w:color="auto"/>
        <w:bottom w:val="none" w:sz="0" w:space="0" w:color="auto"/>
        <w:right w:val="none" w:sz="0" w:space="0" w:color="auto"/>
      </w:divBdr>
    </w:div>
    <w:div w:id="662246125">
      <w:marLeft w:val="640"/>
      <w:marRight w:val="0"/>
      <w:marTop w:val="0"/>
      <w:marBottom w:val="0"/>
      <w:divBdr>
        <w:top w:val="none" w:sz="0" w:space="0" w:color="auto"/>
        <w:left w:val="none" w:sz="0" w:space="0" w:color="auto"/>
        <w:bottom w:val="none" w:sz="0" w:space="0" w:color="auto"/>
        <w:right w:val="none" w:sz="0" w:space="0" w:color="auto"/>
      </w:divBdr>
    </w:div>
    <w:div w:id="662321070">
      <w:marLeft w:val="640"/>
      <w:marRight w:val="0"/>
      <w:marTop w:val="0"/>
      <w:marBottom w:val="0"/>
      <w:divBdr>
        <w:top w:val="none" w:sz="0" w:space="0" w:color="auto"/>
        <w:left w:val="none" w:sz="0" w:space="0" w:color="auto"/>
        <w:bottom w:val="none" w:sz="0" w:space="0" w:color="auto"/>
        <w:right w:val="none" w:sz="0" w:space="0" w:color="auto"/>
      </w:divBdr>
    </w:div>
    <w:div w:id="662390105">
      <w:marLeft w:val="640"/>
      <w:marRight w:val="0"/>
      <w:marTop w:val="0"/>
      <w:marBottom w:val="0"/>
      <w:divBdr>
        <w:top w:val="none" w:sz="0" w:space="0" w:color="auto"/>
        <w:left w:val="none" w:sz="0" w:space="0" w:color="auto"/>
        <w:bottom w:val="none" w:sz="0" w:space="0" w:color="auto"/>
        <w:right w:val="none" w:sz="0" w:space="0" w:color="auto"/>
      </w:divBdr>
    </w:div>
    <w:div w:id="662439812">
      <w:marLeft w:val="640"/>
      <w:marRight w:val="0"/>
      <w:marTop w:val="0"/>
      <w:marBottom w:val="0"/>
      <w:divBdr>
        <w:top w:val="none" w:sz="0" w:space="0" w:color="auto"/>
        <w:left w:val="none" w:sz="0" w:space="0" w:color="auto"/>
        <w:bottom w:val="none" w:sz="0" w:space="0" w:color="auto"/>
        <w:right w:val="none" w:sz="0" w:space="0" w:color="auto"/>
      </w:divBdr>
    </w:div>
    <w:div w:id="662464823">
      <w:marLeft w:val="640"/>
      <w:marRight w:val="0"/>
      <w:marTop w:val="0"/>
      <w:marBottom w:val="0"/>
      <w:divBdr>
        <w:top w:val="none" w:sz="0" w:space="0" w:color="auto"/>
        <w:left w:val="none" w:sz="0" w:space="0" w:color="auto"/>
        <w:bottom w:val="none" w:sz="0" w:space="0" w:color="auto"/>
        <w:right w:val="none" w:sz="0" w:space="0" w:color="auto"/>
      </w:divBdr>
    </w:div>
    <w:div w:id="662467750">
      <w:marLeft w:val="640"/>
      <w:marRight w:val="0"/>
      <w:marTop w:val="0"/>
      <w:marBottom w:val="0"/>
      <w:divBdr>
        <w:top w:val="none" w:sz="0" w:space="0" w:color="auto"/>
        <w:left w:val="none" w:sz="0" w:space="0" w:color="auto"/>
        <w:bottom w:val="none" w:sz="0" w:space="0" w:color="auto"/>
        <w:right w:val="none" w:sz="0" w:space="0" w:color="auto"/>
      </w:divBdr>
    </w:div>
    <w:div w:id="662468662">
      <w:marLeft w:val="640"/>
      <w:marRight w:val="0"/>
      <w:marTop w:val="0"/>
      <w:marBottom w:val="0"/>
      <w:divBdr>
        <w:top w:val="none" w:sz="0" w:space="0" w:color="auto"/>
        <w:left w:val="none" w:sz="0" w:space="0" w:color="auto"/>
        <w:bottom w:val="none" w:sz="0" w:space="0" w:color="auto"/>
        <w:right w:val="none" w:sz="0" w:space="0" w:color="auto"/>
      </w:divBdr>
    </w:div>
    <w:div w:id="662513261">
      <w:marLeft w:val="640"/>
      <w:marRight w:val="0"/>
      <w:marTop w:val="0"/>
      <w:marBottom w:val="0"/>
      <w:divBdr>
        <w:top w:val="none" w:sz="0" w:space="0" w:color="auto"/>
        <w:left w:val="none" w:sz="0" w:space="0" w:color="auto"/>
        <w:bottom w:val="none" w:sz="0" w:space="0" w:color="auto"/>
        <w:right w:val="none" w:sz="0" w:space="0" w:color="auto"/>
      </w:divBdr>
    </w:div>
    <w:div w:id="662513832">
      <w:marLeft w:val="640"/>
      <w:marRight w:val="0"/>
      <w:marTop w:val="0"/>
      <w:marBottom w:val="0"/>
      <w:divBdr>
        <w:top w:val="none" w:sz="0" w:space="0" w:color="auto"/>
        <w:left w:val="none" w:sz="0" w:space="0" w:color="auto"/>
        <w:bottom w:val="none" w:sz="0" w:space="0" w:color="auto"/>
        <w:right w:val="none" w:sz="0" w:space="0" w:color="auto"/>
      </w:divBdr>
    </w:div>
    <w:div w:id="662514774">
      <w:marLeft w:val="640"/>
      <w:marRight w:val="0"/>
      <w:marTop w:val="0"/>
      <w:marBottom w:val="0"/>
      <w:divBdr>
        <w:top w:val="none" w:sz="0" w:space="0" w:color="auto"/>
        <w:left w:val="none" w:sz="0" w:space="0" w:color="auto"/>
        <w:bottom w:val="none" w:sz="0" w:space="0" w:color="auto"/>
        <w:right w:val="none" w:sz="0" w:space="0" w:color="auto"/>
      </w:divBdr>
    </w:div>
    <w:div w:id="662585664">
      <w:marLeft w:val="640"/>
      <w:marRight w:val="0"/>
      <w:marTop w:val="0"/>
      <w:marBottom w:val="0"/>
      <w:divBdr>
        <w:top w:val="none" w:sz="0" w:space="0" w:color="auto"/>
        <w:left w:val="none" w:sz="0" w:space="0" w:color="auto"/>
        <w:bottom w:val="none" w:sz="0" w:space="0" w:color="auto"/>
        <w:right w:val="none" w:sz="0" w:space="0" w:color="auto"/>
      </w:divBdr>
    </w:div>
    <w:div w:id="662663353">
      <w:marLeft w:val="640"/>
      <w:marRight w:val="0"/>
      <w:marTop w:val="0"/>
      <w:marBottom w:val="0"/>
      <w:divBdr>
        <w:top w:val="none" w:sz="0" w:space="0" w:color="auto"/>
        <w:left w:val="none" w:sz="0" w:space="0" w:color="auto"/>
        <w:bottom w:val="none" w:sz="0" w:space="0" w:color="auto"/>
        <w:right w:val="none" w:sz="0" w:space="0" w:color="auto"/>
      </w:divBdr>
    </w:div>
    <w:div w:id="662778618">
      <w:marLeft w:val="640"/>
      <w:marRight w:val="0"/>
      <w:marTop w:val="0"/>
      <w:marBottom w:val="0"/>
      <w:divBdr>
        <w:top w:val="none" w:sz="0" w:space="0" w:color="auto"/>
        <w:left w:val="none" w:sz="0" w:space="0" w:color="auto"/>
        <w:bottom w:val="none" w:sz="0" w:space="0" w:color="auto"/>
        <w:right w:val="none" w:sz="0" w:space="0" w:color="auto"/>
      </w:divBdr>
    </w:div>
    <w:div w:id="662780009">
      <w:marLeft w:val="640"/>
      <w:marRight w:val="0"/>
      <w:marTop w:val="0"/>
      <w:marBottom w:val="0"/>
      <w:divBdr>
        <w:top w:val="none" w:sz="0" w:space="0" w:color="auto"/>
        <w:left w:val="none" w:sz="0" w:space="0" w:color="auto"/>
        <w:bottom w:val="none" w:sz="0" w:space="0" w:color="auto"/>
        <w:right w:val="none" w:sz="0" w:space="0" w:color="auto"/>
      </w:divBdr>
    </w:div>
    <w:div w:id="662780527">
      <w:marLeft w:val="640"/>
      <w:marRight w:val="0"/>
      <w:marTop w:val="0"/>
      <w:marBottom w:val="0"/>
      <w:divBdr>
        <w:top w:val="none" w:sz="0" w:space="0" w:color="auto"/>
        <w:left w:val="none" w:sz="0" w:space="0" w:color="auto"/>
        <w:bottom w:val="none" w:sz="0" w:space="0" w:color="auto"/>
        <w:right w:val="none" w:sz="0" w:space="0" w:color="auto"/>
      </w:divBdr>
    </w:div>
    <w:div w:id="662781130">
      <w:marLeft w:val="640"/>
      <w:marRight w:val="0"/>
      <w:marTop w:val="0"/>
      <w:marBottom w:val="0"/>
      <w:divBdr>
        <w:top w:val="none" w:sz="0" w:space="0" w:color="auto"/>
        <w:left w:val="none" w:sz="0" w:space="0" w:color="auto"/>
        <w:bottom w:val="none" w:sz="0" w:space="0" w:color="auto"/>
        <w:right w:val="none" w:sz="0" w:space="0" w:color="auto"/>
      </w:divBdr>
    </w:div>
    <w:div w:id="662781659">
      <w:marLeft w:val="640"/>
      <w:marRight w:val="0"/>
      <w:marTop w:val="0"/>
      <w:marBottom w:val="0"/>
      <w:divBdr>
        <w:top w:val="none" w:sz="0" w:space="0" w:color="auto"/>
        <w:left w:val="none" w:sz="0" w:space="0" w:color="auto"/>
        <w:bottom w:val="none" w:sz="0" w:space="0" w:color="auto"/>
        <w:right w:val="none" w:sz="0" w:space="0" w:color="auto"/>
      </w:divBdr>
    </w:div>
    <w:div w:id="662783802">
      <w:marLeft w:val="640"/>
      <w:marRight w:val="0"/>
      <w:marTop w:val="0"/>
      <w:marBottom w:val="0"/>
      <w:divBdr>
        <w:top w:val="none" w:sz="0" w:space="0" w:color="auto"/>
        <w:left w:val="none" w:sz="0" w:space="0" w:color="auto"/>
        <w:bottom w:val="none" w:sz="0" w:space="0" w:color="auto"/>
        <w:right w:val="none" w:sz="0" w:space="0" w:color="auto"/>
      </w:divBdr>
    </w:div>
    <w:div w:id="662969110">
      <w:marLeft w:val="640"/>
      <w:marRight w:val="0"/>
      <w:marTop w:val="0"/>
      <w:marBottom w:val="0"/>
      <w:divBdr>
        <w:top w:val="none" w:sz="0" w:space="0" w:color="auto"/>
        <w:left w:val="none" w:sz="0" w:space="0" w:color="auto"/>
        <w:bottom w:val="none" w:sz="0" w:space="0" w:color="auto"/>
        <w:right w:val="none" w:sz="0" w:space="0" w:color="auto"/>
      </w:divBdr>
    </w:div>
    <w:div w:id="662972418">
      <w:marLeft w:val="640"/>
      <w:marRight w:val="0"/>
      <w:marTop w:val="0"/>
      <w:marBottom w:val="0"/>
      <w:divBdr>
        <w:top w:val="none" w:sz="0" w:space="0" w:color="auto"/>
        <w:left w:val="none" w:sz="0" w:space="0" w:color="auto"/>
        <w:bottom w:val="none" w:sz="0" w:space="0" w:color="auto"/>
        <w:right w:val="none" w:sz="0" w:space="0" w:color="auto"/>
      </w:divBdr>
    </w:div>
    <w:div w:id="663049400">
      <w:marLeft w:val="640"/>
      <w:marRight w:val="0"/>
      <w:marTop w:val="0"/>
      <w:marBottom w:val="0"/>
      <w:divBdr>
        <w:top w:val="none" w:sz="0" w:space="0" w:color="auto"/>
        <w:left w:val="none" w:sz="0" w:space="0" w:color="auto"/>
        <w:bottom w:val="none" w:sz="0" w:space="0" w:color="auto"/>
        <w:right w:val="none" w:sz="0" w:space="0" w:color="auto"/>
      </w:divBdr>
    </w:div>
    <w:div w:id="663049619">
      <w:marLeft w:val="640"/>
      <w:marRight w:val="0"/>
      <w:marTop w:val="0"/>
      <w:marBottom w:val="0"/>
      <w:divBdr>
        <w:top w:val="none" w:sz="0" w:space="0" w:color="auto"/>
        <w:left w:val="none" w:sz="0" w:space="0" w:color="auto"/>
        <w:bottom w:val="none" w:sz="0" w:space="0" w:color="auto"/>
        <w:right w:val="none" w:sz="0" w:space="0" w:color="auto"/>
      </w:divBdr>
    </w:div>
    <w:div w:id="663051076">
      <w:marLeft w:val="640"/>
      <w:marRight w:val="0"/>
      <w:marTop w:val="0"/>
      <w:marBottom w:val="0"/>
      <w:divBdr>
        <w:top w:val="none" w:sz="0" w:space="0" w:color="auto"/>
        <w:left w:val="none" w:sz="0" w:space="0" w:color="auto"/>
        <w:bottom w:val="none" w:sz="0" w:space="0" w:color="auto"/>
        <w:right w:val="none" w:sz="0" w:space="0" w:color="auto"/>
      </w:divBdr>
    </w:div>
    <w:div w:id="663051420">
      <w:marLeft w:val="640"/>
      <w:marRight w:val="0"/>
      <w:marTop w:val="0"/>
      <w:marBottom w:val="0"/>
      <w:divBdr>
        <w:top w:val="none" w:sz="0" w:space="0" w:color="auto"/>
        <w:left w:val="none" w:sz="0" w:space="0" w:color="auto"/>
        <w:bottom w:val="none" w:sz="0" w:space="0" w:color="auto"/>
        <w:right w:val="none" w:sz="0" w:space="0" w:color="auto"/>
      </w:divBdr>
    </w:div>
    <w:div w:id="663166682">
      <w:marLeft w:val="640"/>
      <w:marRight w:val="0"/>
      <w:marTop w:val="0"/>
      <w:marBottom w:val="0"/>
      <w:divBdr>
        <w:top w:val="none" w:sz="0" w:space="0" w:color="auto"/>
        <w:left w:val="none" w:sz="0" w:space="0" w:color="auto"/>
        <w:bottom w:val="none" w:sz="0" w:space="0" w:color="auto"/>
        <w:right w:val="none" w:sz="0" w:space="0" w:color="auto"/>
      </w:divBdr>
    </w:div>
    <w:div w:id="663171819">
      <w:marLeft w:val="640"/>
      <w:marRight w:val="0"/>
      <w:marTop w:val="0"/>
      <w:marBottom w:val="0"/>
      <w:divBdr>
        <w:top w:val="none" w:sz="0" w:space="0" w:color="auto"/>
        <w:left w:val="none" w:sz="0" w:space="0" w:color="auto"/>
        <w:bottom w:val="none" w:sz="0" w:space="0" w:color="auto"/>
        <w:right w:val="none" w:sz="0" w:space="0" w:color="auto"/>
      </w:divBdr>
    </w:div>
    <w:div w:id="663239860">
      <w:marLeft w:val="640"/>
      <w:marRight w:val="0"/>
      <w:marTop w:val="0"/>
      <w:marBottom w:val="0"/>
      <w:divBdr>
        <w:top w:val="none" w:sz="0" w:space="0" w:color="auto"/>
        <w:left w:val="none" w:sz="0" w:space="0" w:color="auto"/>
        <w:bottom w:val="none" w:sz="0" w:space="0" w:color="auto"/>
        <w:right w:val="none" w:sz="0" w:space="0" w:color="auto"/>
      </w:divBdr>
    </w:div>
    <w:div w:id="663241712">
      <w:marLeft w:val="640"/>
      <w:marRight w:val="0"/>
      <w:marTop w:val="0"/>
      <w:marBottom w:val="0"/>
      <w:divBdr>
        <w:top w:val="none" w:sz="0" w:space="0" w:color="auto"/>
        <w:left w:val="none" w:sz="0" w:space="0" w:color="auto"/>
        <w:bottom w:val="none" w:sz="0" w:space="0" w:color="auto"/>
        <w:right w:val="none" w:sz="0" w:space="0" w:color="auto"/>
      </w:divBdr>
    </w:div>
    <w:div w:id="663242310">
      <w:marLeft w:val="640"/>
      <w:marRight w:val="0"/>
      <w:marTop w:val="0"/>
      <w:marBottom w:val="0"/>
      <w:divBdr>
        <w:top w:val="none" w:sz="0" w:space="0" w:color="auto"/>
        <w:left w:val="none" w:sz="0" w:space="0" w:color="auto"/>
        <w:bottom w:val="none" w:sz="0" w:space="0" w:color="auto"/>
        <w:right w:val="none" w:sz="0" w:space="0" w:color="auto"/>
      </w:divBdr>
    </w:div>
    <w:div w:id="663242561">
      <w:marLeft w:val="640"/>
      <w:marRight w:val="0"/>
      <w:marTop w:val="0"/>
      <w:marBottom w:val="0"/>
      <w:divBdr>
        <w:top w:val="none" w:sz="0" w:space="0" w:color="auto"/>
        <w:left w:val="none" w:sz="0" w:space="0" w:color="auto"/>
        <w:bottom w:val="none" w:sz="0" w:space="0" w:color="auto"/>
        <w:right w:val="none" w:sz="0" w:space="0" w:color="auto"/>
      </w:divBdr>
    </w:div>
    <w:div w:id="663244415">
      <w:marLeft w:val="640"/>
      <w:marRight w:val="0"/>
      <w:marTop w:val="0"/>
      <w:marBottom w:val="0"/>
      <w:divBdr>
        <w:top w:val="none" w:sz="0" w:space="0" w:color="auto"/>
        <w:left w:val="none" w:sz="0" w:space="0" w:color="auto"/>
        <w:bottom w:val="none" w:sz="0" w:space="0" w:color="auto"/>
        <w:right w:val="none" w:sz="0" w:space="0" w:color="auto"/>
      </w:divBdr>
    </w:div>
    <w:div w:id="663356595">
      <w:marLeft w:val="640"/>
      <w:marRight w:val="0"/>
      <w:marTop w:val="0"/>
      <w:marBottom w:val="0"/>
      <w:divBdr>
        <w:top w:val="none" w:sz="0" w:space="0" w:color="auto"/>
        <w:left w:val="none" w:sz="0" w:space="0" w:color="auto"/>
        <w:bottom w:val="none" w:sz="0" w:space="0" w:color="auto"/>
        <w:right w:val="none" w:sz="0" w:space="0" w:color="auto"/>
      </w:divBdr>
    </w:div>
    <w:div w:id="663357175">
      <w:marLeft w:val="640"/>
      <w:marRight w:val="0"/>
      <w:marTop w:val="0"/>
      <w:marBottom w:val="0"/>
      <w:divBdr>
        <w:top w:val="none" w:sz="0" w:space="0" w:color="auto"/>
        <w:left w:val="none" w:sz="0" w:space="0" w:color="auto"/>
        <w:bottom w:val="none" w:sz="0" w:space="0" w:color="auto"/>
        <w:right w:val="none" w:sz="0" w:space="0" w:color="auto"/>
      </w:divBdr>
    </w:div>
    <w:div w:id="663358084">
      <w:marLeft w:val="640"/>
      <w:marRight w:val="0"/>
      <w:marTop w:val="0"/>
      <w:marBottom w:val="0"/>
      <w:divBdr>
        <w:top w:val="none" w:sz="0" w:space="0" w:color="auto"/>
        <w:left w:val="none" w:sz="0" w:space="0" w:color="auto"/>
        <w:bottom w:val="none" w:sz="0" w:space="0" w:color="auto"/>
        <w:right w:val="none" w:sz="0" w:space="0" w:color="auto"/>
      </w:divBdr>
    </w:div>
    <w:div w:id="663364745">
      <w:marLeft w:val="640"/>
      <w:marRight w:val="0"/>
      <w:marTop w:val="0"/>
      <w:marBottom w:val="0"/>
      <w:divBdr>
        <w:top w:val="none" w:sz="0" w:space="0" w:color="auto"/>
        <w:left w:val="none" w:sz="0" w:space="0" w:color="auto"/>
        <w:bottom w:val="none" w:sz="0" w:space="0" w:color="auto"/>
        <w:right w:val="none" w:sz="0" w:space="0" w:color="auto"/>
      </w:divBdr>
    </w:div>
    <w:div w:id="663433670">
      <w:marLeft w:val="640"/>
      <w:marRight w:val="0"/>
      <w:marTop w:val="0"/>
      <w:marBottom w:val="0"/>
      <w:divBdr>
        <w:top w:val="none" w:sz="0" w:space="0" w:color="auto"/>
        <w:left w:val="none" w:sz="0" w:space="0" w:color="auto"/>
        <w:bottom w:val="none" w:sz="0" w:space="0" w:color="auto"/>
        <w:right w:val="none" w:sz="0" w:space="0" w:color="auto"/>
      </w:divBdr>
    </w:div>
    <w:div w:id="663434375">
      <w:marLeft w:val="640"/>
      <w:marRight w:val="0"/>
      <w:marTop w:val="0"/>
      <w:marBottom w:val="0"/>
      <w:divBdr>
        <w:top w:val="none" w:sz="0" w:space="0" w:color="auto"/>
        <w:left w:val="none" w:sz="0" w:space="0" w:color="auto"/>
        <w:bottom w:val="none" w:sz="0" w:space="0" w:color="auto"/>
        <w:right w:val="none" w:sz="0" w:space="0" w:color="auto"/>
      </w:divBdr>
    </w:div>
    <w:div w:id="663437758">
      <w:marLeft w:val="640"/>
      <w:marRight w:val="0"/>
      <w:marTop w:val="0"/>
      <w:marBottom w:val="0"/>
      <w:divBdr>
        <w:top w:val="none" w:sz="0" w:space="0" w:color="auto"/>
        <w:left w:val="none" w:sz="0" w:space="0" w:color="auto"/>
        <w:bottom w:val="none" w:sz="0" w:space="0" w:color="auto"/>
        <w:right w:val="none" w:sz="0" w:space="0" w:color="auto"/>
      </w:divBdr>
    </w:div>
    <w:div w:id="663509070">
      <w:marLeft w:val="640"/>
      <w:marRight w:val="0"/>
      <w:marTop w:val="0"/>
      <w:marBottom w:val="0"/>
      <w:divBdr>
        <w:top w:val="none" w:sz="0" w:space="0" w:color="auto"/>
        <w:left w:val="none" w:sz="0" w:space="0" w:color="auto"/>
        <w:bottom w:val="none" w:sz="0" w:space="0" w:color="auto"/>
        <w:right w:val="none" w:sz="0" w:space="0" w:color="auto"/>
      </w:divBdr>
    </w:div>
    <w:div w:id="663628853">
      <w:marLeft w:val="640"/>
      <w:marRight w:val="0"/>
      <w:marTop w:val="0"/>
      <w:marBottom w:val="0"/>
      <w:divBdr>
        <w:top w:val="none" w:sz="0" w:space="0" w:color="auto"/>
        <w:left w:val="none" w:sz="0" w:space="0" w:color="auto"/>
        <w:bottom w:val="none" w:sz="0" w:space="0" w:color="auto"/>
        <w:right w:val="none" w:sz="0" w:space="0" w:color="auto"/>
      </w:divBdr>
    </w:div>
    <w:div w:id="663630377">
      <w:marLeft w:val="640"/>
      <w:marRight w:val="0"/>
      <w:marTop w:val="0"/>
      <w:marBottom w:val="0"/>
      <w:divBdr>
        <w:top w:val="none" w:sz="0" w:space="0" w:color="auto"/>
        <w:left w:val="none" w:sz="0" w:space="0" w:color="auto"/>
        <w:bottom w:val="none" w:sz="0" w:space="0" w:color="auto"/>
        <w:right w:val="none" w:sz="0" w:space="0" w:color="auto"/>
      </w:divBdr>
    </w:div>
    <w:div w:id="663633285">
      <w:marLeft w:val="640"/>
      <w:marRight w:val="0"/>
      <w:marTop w:val="0"/>
      <w:marBottom w:val="0"/>
      <w:divBdr>
        <w:top w:val="none" w:sz="0" w:space="0" w:color="auto"/>
        <w:left w:val="none" w:sz="0" w:space="0" w:color="auto"/>
        <w:bottom w:val="none" w:sz="0" w:space="0" w:color="auto"/>
        <w:right w:val="none" w:sz="0" w:space="0" w:color="auto"/>
      </w:divBdr>
    </w:div>
    <w:div w:id="663702144">
      <w:marLeft w:val="640"/>
      <w:marRight w:val="0"/>
      <w:marTop w:val="0"/>
      <w:marBottom w:val="0"/>
      <w:divBdr>
        <w:top w:val="none" w:sz="0" w:space="0" w:color="auto"/>
        <w:left w:val="none" w:sz="0" w:space="0" w:color="auto"/>
        <w:bottom w:val="none" w:sz="0" w:space="0" w:color="auto"/>
        <w:right w:val="none" w:sz="0" w:space="0" w:color="auto"/>
      </w:divBdr>
    </w:div>
    <w:div w:id="663703227">
      <w:marLeft w:val="640"/>
      <w:marRight w:val="0"/>
      <w:marTop w:val="0"/>
      <w:marBottom w:val="0"/>
      <w:divBdr>
        <w:top w:val="none" w:sz="0" w:space="0" w:color="auto"/>
        <w:left w:val="none" w:sz="0" w:space="0" w:color="auto"/>
        <w:bottom w:val="none" w:sz="0" w:space="0" w:color="auto"/>
        <w:right w:val="none" w:sz="0" w:space="0" w:color="auto"/>
      </w:divBdr>
    </w:div>
    <w:div w:id="663705637">
      <w:marLeft w:val="640"/>
      <w:marRight w:val="0"/>
      <w:marTop w:val="0"/>
      <w:marBottom w:val="0"/>
      <w:divBdr>
        <w:top w:val="none" w:sz="0" w:space="0" w:color="auto"/>
        <w:left w:val="none" w:sz="0" w:space="0" w:color="auto"/>
        <w:bottom w:val="none" w:sz="0" w:space="0" w:color="auto"/>
        <w:right w:val="none" w:sz="0" w:space="0" w:color="auto"/>
      </w:divBdr>
    </w:div>
    <w:div w:id="663707081">
      <w:marLeft w:val="640"/>
      <w:marRight w:val="0"/>
      <w:marTop w:val="0"/>
      <w:marBottom w:val="0"/>
      <w:divBdr>
        <w:top w:val="none" w:sz="0" w:space="0" w:color="auto"/>
        <w:left w:val="none" w:sz="0" w:space="0" w:color="auto"/>
        <w:bottom w:val="none" w:sz="0" w:space="0" w:color="auto"/>
        <w:right w:val="none" w:sz="0" w:space="0" w:color="auto"/>
      </w:divBdr>
    </w:div>
    <w:div w:id="663707587">
      <w:marLeft w:val="640"/>
      <w:marRight w:val="0"/>
      <w:marTop w:val="0"/>
      <w:marBottom w:val="0"/>
      <w:divBdr>
        <w:top w:val="none" w:sz="0" w:space="0" w:color="auto"/>
        <w:left w:val="none" w:sz="0" w:space="0" w:color="auto"/>
        <w:bottom w:val="none" w:sz="0" w:space="0" w:color="auto"/>
        <w:right w:val="none" w:sz="0" w:space="0" w:color="auto"/>
      </w:divBdr>
    </w:div>
    <w:div w:id="663779531">
      <w:marLeft w:val="640"/>
      <w:marRight w:val="0"/>
      <w:marTop w:val="0"/>
      <w:marBottom w:val="0"/>
      <w:divBdr>
        <w:top w:val="none" w:sz="0" w:space="0" w:color="auto"/>
        <w:left w:val="none" w:sz="0" w:space="0" w:color="auto"/>
        <w:bottom w:val="none" w:sz="0" w:space="0" w:color="auto"/>
        <w:right w:val="none" w:sz="0" w:space="0" w:color="auto"/>
      </w:divBdr>
    </w:div>
    <w:div w:id="663780298">
      <w:marLeft w:val="640"/>
      <w:marRight w:val="0"/>
      <w:marTop w:val="0"/>
      <w:marBottom w:val="0"/>
      <w:divBdr>
        <w:top w:val="none" w:sz="0" w:space="0" w:color="auto"/>
        <w:left w:val="none" w:sz="0" w:space="0" w:color="auto"/>
        <w:bottom w:val="none" w:sz="0" w:space="0" w:color="auto"/>
        <w:right w:val="none" w:sz="0" w:space="0" w:color="auto"/>
      </w:divBdr>
    </w:div>
    <w:div w:id="663823435">
      <w:marLeft w:val="640"/>
      <w:marRight w:val="0"/>
      <w:marTop w:val="0"/>
      <w:marBottom w:val="0"/>
      <w:divBdr>
        <w:top w:val="none" w:sz="0" w:space="0" w:color="auto"/>
        <w:left w:val="none" w:sz="0" w:space="0" w:color="auto"/>
        <w:bottom w:val="none" w:sz="0" w:space="0" w:color="auto"/>
        <w:right w:val="none" w:sz="0" w:space="0" w:color="auto"/>
      </w:divBdr>
    </w:div>
    <w:div w:id="663894838">
      <w:marLeft w:val="640"/>
      <w:marRight w:val="0"/>
      <w:marTop w:val="0"/>
      <w:marBottom w:val="0"/>
      <w:divBdr>
        <w:top w:val="none" w:sz="0" w:space="0" w:color="auto"/>
        <w:left w:val="none" w:sz="0" w:space="0" w:color="auto"/>
        <w:bottom w:val="none" w:sz="0" w:space="0" w:color="auto"/>
        <w:right w:val="none" w:sz="0" w:space="0" w:color="auto"/>
      </w:divBdr>
    </w:div>
    <w:div w:id="664017491">
      <w:marLeft w:val="640"/>
      <w:marRight w:val="0"/>
      <w:marTop w:val="0"/>
      <w:marBottom w:val="0"/>
      <w:divBdr>
        <w:top w:val="none" w:sz="0" w:space="0" w:color="auto"/>
        <w:left w:val="none" w:sz="0" w:space="0" w:color="auto"/>
        <w:bottom w:val="none" w:sz="0" w:space="0" w:color="auto"/>
        <w:right w:val="none" w:sz="0" w:space="0" w:color="auto"/>
      </w:divBdr>
    </w:div>
    <w:div w:id="664086077">
      <w:marLeft w:val="640"/>
      <w:marRight w:val="0"/>
      <w:marTop w:val="0"/>
      <w:marBottom w:val="0"/>
      <w:divBdr>
        <w:top w:val="none" w:sz="0" w:space="0" w:color="auto"/>
        <w:left w:val="none" w:sz="0" w:space="0" w:color="auto"/>
        <w:bottom w:val="none" w:sz="0" w:space="0" w:color="auto"/>
        <w:right w:val="none" w:sz="0" w:space="0" w:color="auto"/>
      </w:divBdr>
    </w:div>
    <w:div w:id="664093376">
      <w:marLeft w:val="640"/>
      <w:marRight w:val="0"/>
      <w:marTop w:val="0"/>
      <w:marBottom w:val="0"/>
      <w:divBdr>
        <w:top w:val="none" w:sz="0" w:space="0" w:color="auto"/>
        <w:left w:val="none" w:sz="0" w:space="0" w:color="auto"/>
        <w:bottom w:val="none" w:sz="0" w:space="0" w:color="auto"/>
        <w:right w:val="none" w:sz="0" w:space="0" w:color="auto"/>
      </w:divBdr>
    </w:div>
    <w:div w:id="664168693">
      <w:marLeft w:val="640"/>
      <w:marRight w:val="0"/>
      <w:marTop w:val="0"/>
      <w:marBottom w:val="0"/>
      <w:divBdr>
        <w:top w:val="none" w:sz="0" w:space="0" w:color="auto"/>
        <w:left w:val="none" w:sz="0" w:space="0" w:color="auto"/>
        <w:bottom w:val="none" w:sz="0" w:space="0" w:color="auto"/>
        <w:right w:val="none" w:sz="0" w:space="0" w:color="auto"/>
      </w:divBdr>
    </w:div>
    <w:div w:id="664169505">
      <w:marLeft w:val="640"/>
      <w:marRight w:val="0"/>
      <w:marTop w:val="0"/>
      <w:marBottom w:val="0"/>
      <w:divBdr>
        <w:top w:val="none" w:sz="0" w:space="0" w:color="auto"/>
        <w:left w:val="none" w:sz="0" w:space="0" w:color="auto"/>
        <w:bottom w:val="none" w:sz="0" w:space="0" w:color="auto"/>
        <w:right w:val="none" w:sz="0" w:space="0" w:color="auto"/>
      </w:divBdr>
    </w:div>
    <w:div w:id="664210569">
      <w:marLeft w:val="640"/>
      <w:marRight w:val="0"/>
      <w:marTop w:val="0"/>
      <w:marBottom w:val="0"/>
      <w:divBdr>
        <w:top w:val="none" w:sz="0" w:space="0" w:color="auto"/>
        <w:left w:val="none" w:sz="0" w:space="0" w:color="auto"/>
        <w:bottom w:val="none" w:sz="0" w:space="0" w:color="auto"/>
        <w:right w:val="none" w:sz="0" w:space="0" w:color="auto"/>
      </w:divBdr>
    </w:div>
    <w:div w:id="664211627">
      <w:marLeft w:val="640"/>
      <w:marRight w:val="0"/>
      <w:marTop w:val="0"/>
      <w:marBottom w:val="0"/>
      <w:divBdr>
        <w:top w:val="none" w:sz="0" w:space="0" w:color="auto"/>
        <w:left w:val="none" w:sz="0" w:space="0" w:color="auto"/>
        <w:bottom w:val="none" w:sz="0" w:space="0" w:color="auto"/>
        <w:right w:val="none" w:sz="0" w:space="0" w:color="auto"/>
      </w:divBdr>
    </w:div>
    <w:div w:id="664236972">
      <w:marLeft w:val="640"/>
      <w:marRight w:val="0"/>
      <w:marTop w:val="0"/>
      <w:marBottom w:val="0"/>
      <w:divBdr>
        <w:top w:val="none" w:sz="0" w:space="0" w:color="auto"/>
        <w:left w:val="none" w:sz="0" w:space="0" w:color="auto"/>
        <w:bottom w:val="none" w:sz="0" w:space="0" w:color="auto"/>
        <w:right w:val="none" w:sz="0" w:space="0" w:color="auto"/>
      </w:divBdr>
    </w:div>
    <w:div w:id="664282626">
      <w:marLeft w:val="640"/>
      <w:marRight w:val="0"/>
      <w:marTop w:val="0"/>
      <w:marBottom w:val="0"/>
      <w:divBdr>
        <w:top w:val="none" w:sz="0" w:space="0" w:color="auto"/>
        <w:left w:val="none" w:sz="0" w:space="0" w:color="auto"/>
        <w:bottom w:val="none" w:sz="0" w:space="0" w:color="auto"/>
        <w:right w:val="none" w:sz="0" w:space="0" w:color="auto"/>
      </w:divBdr>
    </w:div>
    <w:div w:id="664283763">
      <w:marLeft w:val="640"/>
      <w:marRight w:val="0"/>
      <w:marTop w:val="0"/>
      <w:marBottom w:val="0"/>
      <w:divBdr>
        <w:top w:val="none" w:sz="0" w:space="0" w:color="auto"/>
        <w:left w:val="none" w:sz="0" w:space="0" w:color="auto"/>
        <w:bottom w:val="none" w:sz="0" w:space="0" w:color="auto"/>
        <w:right w:val="none" w:sz="0" w:space="0" w:color="auto"/>
      </w:divBdr>
    </w:div>
    <w:div w:id="664285418">
      <w:marLeft w:val="640"/>
      <w:marRight w:val="0"/>
      <w:marTop w:val="0"/>
      <w:marBottom w:val="0"/>
      <w:divBdr>
        <w:top w:val="none" w:sz="0" w:space="0" w:color="auto"/>
        <w:left w:val="none" w:sz="0" w:space="0" w:color="auto"/>
        <w:bottom w:val="none" w:sz="0" w:space="0" w:color="auto"/>
        <w:right w:val="none" w:sz="0" w:space="0" w:color="auto"/>
      </w:divBdr>
    </w:div>
    <w:div w:id="664356554">
      <w:marLeft w:val="640"/>
      <w:marRight w:val="0"/>
      <w:marTop w:val="0"/>
      <w:marBottom w:val="0"/>
      <w:divBdr>
        <w:top w:val="none" w:sz="0" w:space="0" w:color="auto"/>
        <w:left w:val="none" w:sz="0" w:space="0" w:color="auto"/>
        <w:bottom w:val="none" w:sz="0" w:space="0" w:color="auto"/>
        <w:right w:val="none" w:sz="0" w:space="0" w:color="auto"/>
      </w:divBdr>
    </w:div>
    <w:div w:id="664360072">
      <w:marLeft w:val="640"/>
      <w:marRight w:val="0"/>
      <w:marTop w:val="0"/>
      <w:marBottom w:val="0"/>
      <w:divBdr>
        <w:top w:val="none" w:sz="0" w:space="0" w:color="auto"/>
        <w:left w:val="none" w:sz="0" w:space="0" w:color="auto"/>
        <w:bottom w:val="none" w:sz="0" w:space="0" w:color="auto"/>
        <w:right w:val="none" w:sz="0" w:space="0" w:color="auto"/>
      </w:divBdr>
    </w:div>
    <w:div w:id="664360339">
      <w:marLeft w:val="640"/>
      <w:marRight w:val="0"/>
      <w:marTop w:val="0"/>
      <w:marBottom w:val="0"/>
      <w:divBdr>
        <w:top w:val="none" w:sz="0" w:space="0" w:color="auto"/>
        <w:left w:val="none" w:sz="0" w:space="0" w:color="auto"/>
        <w:bottom w:val="none" w:sz="0" w:space="0" w:color="auto"/>
        <w:right w:val="none" w:sz="0" w:space="0" w:color="auto"/>
      </w:divBdr>
    </w:div>
    <w:div w:id="664406998">
      <w:marLeft w:val="640"/>
      <w:marRight w:val="0"/>
      <w:marTop w:val="0"/>
      <w:marBottom w:val="0"/>
      <w:divBdr>
        <w:top w:val="none" w:sz="0" w:space="0" w:color="auto"/>
        <w:left w:val="none" w:sz="0" w:space="0" w:color="auto"/>
        <w:bottom w:val="none" w:sz="0" w:space="0" w:color="auto"/>
        <w:right w:val="none" w:sz="0" w:space="0" w:color="auto"/>
      </w:divBdr>
    </w:div>
    <w:div w:id="664552448">
      <w:marLeft w:val="640"/>
      <w:marRight w:val="0"/>
      <w:marTop w:val="0"/>
      <w:marBottom w:val="0"/>
      <w:divBdr>
        <w:top w:val="none" w:sz="0" w:space="0" w:color="auto"/>
        <w:left w:val="none" w:sz="0" w:space="0" w:color="auto"/>
        <w:bottom w:val="none" w:sz="0" w:space="0" w:color="auto"/>
        <w:right w:val="none" w:sz="0" w:space="0" w:color="auto"/>
      </w:divBdr>
    </w:div>
    <w:div w:id="664552474">
      <w:marLeft w:val="640"/>
      <w:marRight w:val="0"/>
      <w:marTop w:val="0"/>
      <w:marBottom w:val="0"/>
      <w:divBdr>
        <w:top w:val="none" w:sz="0" w:space="0" w:color="auto"/>
        <w:left w:val="none" w:sz="0" w:space="0" w:color="auto"/>
        <w:bottom w:val="none" w:sz="0" w:space="0" w:color="auto"/>
        <w:right w:val="none" w:sz="0" w:space="0" w:color="auto"/>
      </w:divBdr>
    </w:div>
    <w:div w:id="664553824">
      <w:marLeft w:val="640"/>
      <w:marRight w:val="0"/>
      <w:marTop w:val="0"/>
      <w:marBottom w:val="0"/>
      <w:divBdr>
        <w:top w:val="none" w:sz="0" w:space="0" w:color="auto"/>
        <w:left w:val="none" w:sz="0" w:space="0" w:color="auto"/>
        <w:bottom w:val="none" w:sz="0" w:space="0" w:color="auto"/>
        <w:right w:val="none" w:sz="0" w:space="0" w:color="auto"/>
      </w:divBdr>
    </w:div>
    <w:div w:id="664627527">
      <w:marLeft w:val="640"/>
      <w:marRight w:val="0"/>
      <w:marTop w:val="0"/>
      <w:marBottom w:val="0"/>
      <w:divBdr>
        <w:top w:val="none" w:sz="0" w:space="0" w:color="auto"/>
        <w:left w:val="none" w:sz="0" w:space="0" w:color="auto"/>
        <w:bottom w:val="none" w:sz="0" w:space="0" w:color="auto"/>
        <w:right w:val="none" w:sz="0" w:space="0" w:color="auto"/>
      </w:divBdr>
    </w:div>
    <w:div w:id="664632451">
      <w:marLeft w:val="640"/>
      <w:marRight w:val="0"/>
      <w:marTop w:val="0"/>
      <w:marBottom w:val="0"/>
      <w:divBdr>
        <w:top w:val="none" w:sz="0" w:space="0" w:color="auto"/>
        <w:left w:val="none" w:sz="0" w:space="0" w:color="auto"/>
        <w:bottom w:val="none" w:sz="0" w:space="0" w:color="auto"/>
        <w:right w:val="none" w:sz="0" w:space="0" w:color="auto"/>
      </w:divBdr>
    </w:div>
    <w:div w:id="664671937">
      <w:marLeft w:val="640"/>
      <w:marRight w:val="0"/>
      <w:marTop w:val="0"/>
      <w:marBottom w:val="0"/>
      <w:divBdr>
        <w:top w:val="none" w:sz="0" w:space="0" w:color="auto"/>
        <w:left w:val="none" w:sz="0" w:space="0" w:color="auto"/>
        <w:bottom w:val="none" w:sz="0" w:space="0" w:color="auto"/>
        <w:right w:val="none" w:sz="0" w:space="0" w:color="auto"/>
      </w:divBdr>
    </w:div>
    <w:div w:id="664672677">
      <w:marLeft w:val="640"/>
      <w:marRight w:val="0"/>
      <w:marTop w:val="0"/>
      <w:marBottom w:val="0"/>
      <w:divBdr>
        <w:top w:val="none" w:sz="0" w:space="0" w:color="auto"/>
        <w:left w:val="none" w:sz="0" w:space="0" w:color="auto"/>
        <w:bottom w:val="none" w:sz="0" w:space="0" w:color="auto"/>
        <w:right w:val="none" w:sz="0" w:space="0" w:color="auto"/>
      </w:divBdr>
    </w:div>
    <w:div w:id="664823637">
      <w:marLeft w:val="640"/>
      <w:marRight w:val="0"/>
      <w:marTop w:val="0"/>
      <w:marBottom w:val="0"/>
      <w:divBdr>
        <w:top w:val="none" w:sz="0" w:space="0" w:color="auto"/>
        <w:left w:val="none" w:sz="0" w:space="0" w:color="auto"/>
        <w:bottom w:val="none" w:sz="0" w:space="0" w:color="auto"/>
        <w:right w:val="none" w:sz="0" w:space="0" w:color="auto"/>
      </w:divBdr>
    </w:div>
    <w:div w:id="664865782">
      <w:marLeft w:val="640"/>
      <w:marRight w:val="0"/>
      <w:marTop w:val="0"/>
      <w:marBottom w:val="0"/>
      <w:divBdr>
        <w:top w:val="none" w:sz="0" w:space="0" w:color="auto"/>
        <w:left w:val="none" w:sz="0" w:space="0" w:color="auto"/>
        <w:bottom w:val="none" w:sz="0" w:space="0" w:color="auto"/>
        <w:right w:val="none" w:sz="0" w:space="0" w:color="auto"/>
      </w:divBdr>
    </w:div>
    <w:div w:id="664894211">
      <w:marLeft w:val="640"/>
      <w:marRight w:val="0"/>
      <w:marTop w:val="0"/>
      <w:marBottom w:val="0"/>
      <w:divBdr>
        <w:top w:val="none" w:sz="0" w:space="0" w:color="auto"/>
        <w:left w:val="none" w:sz="0" w:space="0" w:color="auto"/>
        <w:bottom w:val="none" w:sz="0" w:space="0" w:color="auto"/>
        <w:right w:val="none" w:sz="0" w:space="0" w:color="auto"/>
      </w:divBdr>
    </w:div>
    <w:div w:id="665018272">
      <w:marLeft w:val="640"/>
      <w:marRight w:val="0"/>
      <w:marTop w:val="0"/>
      <w:marBottom w:val="0"/>
      <w:divBdr>
        <w:top w:val="none" w:sz="0" w:space="0" w:color="auto"/>
        <w:left w:val="none" w:sz="0" w:space="0" w:color="auto"/>
        <w:bottom w:val="none" w:sz="0" w:space="0" w:color="auto"/>
        <w:right w:val="none" w:sz="0" w:space="0" w:color="auto"/>
      </w:divBdr>
    </w:div>
    <w:div w:id="665059347">
      <w:marLeft w:val="640"/>
      <w:marRight w:val="0"/>
      <w:marTop w:val="0"/>
      <w:marBottom w:val="0"/>
      <w:divBdr>
        <w:top w:val="none" w:sz="0" w:space="0" w:color="auto"/>
        <w:left w:val="none" w:sz="0" w:space="0" w:color="auto"/>
        <w:bottom w:val="none" w:sz="0" w:space="0" w:color="auto"/>
        <w:right w:val="none" w:sz="0" w:space="0" w:color="auto"/>
      </w:divBdr>
    </w:div>
    <w:div w:id="665059773">
      <w:marLeft w:val="640"/>
      <w:marRight w:val="0"/>
      <w:marTop w:val="0"/>
      <w:marBottom w:val="0"/>
      <w:divBdr>
        <w:top w:val="none" w:sz="0" w:space="0" w:color="auto"/>
        <w:left w:val="none" w:sz="0" w:space="0" w:color="auto"/>
        <w:bottom w:val="none" w:sz="0" w:space="0" w:color="auto"/>
        <w:right w:val="none" w:sz="0" w:space="0" w:color="auto"/>
      </w:divBdr>
    </w:div>
    <w:div w:id="665061181">
      <w:marLeft w:val="640"/>
      <w:marRight w:val="0"/>
      <w:marTop w:val="0"/>
      <w:marBottom w:val="0"/>
      <w:divBdr>
        <w:top w:val="none" w:sz="0" w:space="0" w:color="auto"/>
        <w:left w:val="none" w:sz="0" w:space="0" w:color="auto"/>
        <w:bottom w:val="none" w:sz="0" w:space="0" w:color="auto"/>
        <w:right w:val="none" w:sz="0" w:space="0" w:color="auto"/>
      </w:divBdr>
    </w:div>
    <w:div w:id="665061200">
      <w:marLeft w:val="640"/>
      <w:marRight w:val="0"/>
      <w:marTop w:val="0"/>
      <w:marBottom w:val="0"/>
      <w:divBdr>
        <w:top w:val="none" w:sz="0" w:space="0" w:color="auto"/>
        <w:left w:val="none" w:sz="0" w:space="0" w:color="auto"/>
        <w:bottom w:val="none" w:sz="0" w:space="0" w:color="auto"/>
        <w:right w:val="none" w:sz="0" w:space="0" w:color="auto"/>
      </w:divBdr>
    </w:div>
    <w:div w:id="665087160">
      <w:marLeft w:val="640"/>
      <w:marRight w:val="0"/>
      <w:marTop w:val="0"/>
      <w:marBottom w:val="0"/>
      <w:divBdr>
        <w:top w:val="none" w:sz="0" w:space="0" w:color="auto"/>
        <w:left w:val="none" w:sz="0" w:space="0" w:color="auto"/>
        <w:bottom w:val="none" w:sz="0" w:space="0" w:color="auto"/>
        <w:right w:val="none" w:sz="0" w:space="0" w:color="auto"/>
      </w:divBdr>
    </w:div>
    <w:div w:id="665129449">
      <w:marLeft w:val="640"/>
      <w:marRight w:val="0"/>
      <w:marTop w:val="0"/>
      <w:marBottom w:val="0"/>
      <w:divBdr>
        <w:top w:val="none" w:sz="0" w:space="0" w:color="auto"/>
        <w:left w:val="none" w:sz="0" w:space="0" w:color="auto"/>
        <w:bottom w:val="none" w:sz="0" w:space="0" w:color="auto"/>
        <w:right w:val="none" w:sz="0" w:space="0" w:color="auto"/>
      </w:divBdr>
    </w:div>
    <w:div w:id="665204003">
      <w:marLeft w:val="640"/>
      <w:marRight w:val="0"/>
      <w:marTop w:val="0"/>
      <w:marBottom w:val="0"/>
      <w:divBdr>
        <w:top w:val="none" w:sz="0" w:space="0" w:color="auto"/>
        <w:left w:val="none" w:sz="0" w:space="0" w:color="auto"/>
        <w:bottom w:val="none" w:sz="0" w:space="0" w:color="auto"/>
        <w:right w:val="none" w:sz="0" w:space="0" w:color="auto"/>
      </w:divBdr>
    </w:div>
    <w:div w:id="665278753">
      <w:marLeft w:val="640"/>
      <w:marRight w:val="0"/>
      <w:marTop w:val="0"/>
      <w:marBottom w:val="0"/>
      <w:divBdr>
        <w:top w:val="none" w:sz="0" w:space="0" w:color="auto"/>
        <w:left w:val="none" w:sz="0" w:space="0" w:color="auto"/>
        <w:bottom w:val="none" w:sz="0" w:space="0" w:color="auto"/>
        <w:right w:val="none" w:sz="0" w:space="0" w:color="auto"/>
      </w:divBdr>
    </w:div>
    <w:div w:id="665287474">
      <w:marLeft w:val="640"/>
      <w:marRight w:val="0"/>
      <w:marTop w:val="0"/>
      <w:marBottom w:val="0"/>
      <w:divBdr>
        <w:top w:val="none" w:sz="0" w:space="0" w:color="auto"/>
        <w:left w:val="none" w:sz="0" w:space="0" w:color="auto"/>
        <w:bottom w:val="none" w:sz="0" w:space="0" w:color="auto"/>
        <w:right w:val="none" w:sz="0" w:space="0" w:color="auto"/>
      </w:divBdr>
    </w:div>
    <w:div w:id="665323350">
      <w:marLeft w:val="640"/>
      <w:marRight w:val="0"/>
      <w:marTop w:val="0"/>
      <w:marBottom w:val="0"/>
      <w:divBdr>
        <w:top w:val="none" w:sz="0" w:space="0" w:color="auto"/>
        <w:left w:val="none" w:sz="0" w:space="0" w:color="auto"/>
        <w:bottom w:val="none" w:sz="0" w:space="0" w:color="auto"/>
        <w:right w:val="none" w:sz="0" w:space="0" w:color="auto"/>
      </w:divBdr>
    </w:div>
    <w:div w:id="665326839">
      <w:marLeft w:val="640"/>
      <w:marRight w:val="0"/>
      <w:marTop w:val="0"/>
      <w:marBottom w:val="0"/>
      <w:divBdr>
        <w:top w:val="none" w:sz="0" w:space="0" w:color="auto"/>
        <w:left w:val="none" w:sz="0" w:space="0" w:color="auto"/>
        <w:bottom w:val="none" w:sz="0" w:space="0" w:color="auto"/>
        <w:right w:val="none" w:sz="0" w:space="0" w:color="auto"/>
      </w:divBdr>
    </w:div>
    <w:div w:id="665397318">
      <w:marLeft w:val="640"/>
      <w:marRight w:val="0"/>
      <w:marTop w:val="0"/>
      <w:marBottom w:val="0"/>
      <w:divBdr>
        <w:top w:val="none" w:sz="0" w:space="0" w:color="auto"/>
        <w:left w:val="none" w:sz="0" w:space="0" w:color="auto"/>
        <w:bottom w:val="none" w:sz="0" w:space="0" w:color="auto"/>
        <w:right w:val="none" w:sz="0" w:space="0" w:color="auto"/>
      </w:divBdr>
    </w:div>
    <w:div w:id="665480448">
      <w:marLeft w:val="640"/>
      <w:marRight w:val="0"/>
      <w:marTop w:val="0"/>
      <w:marBottom w:val="0"/>
      <w:divBdr>
        <w:top w:val="none" w:sz="0" w:space="0" w:color="auto"/>
        <w:left w:val="none" w:sz="0" w:space="0" w:color="auto"/>
        <w:bottom w:val="none" w:sz="0" w:space="0" w:color="auto"/>
        <w:right w:val="none" w:sz="0" w:space="0" w:color="auto"/>
      </w:divBdr>
    </w:div>
    <w:div w:id="665480726">
      <w:marLeft w:val="640"/>
      <w:marRight w:val="0"/>
      <w:marTop w:val="0"/>
      <w:marBottom w:val="0"/>
      <w:divBdr>
        <w:top w:val="none" w:sz="0" w:space="0" w:color="auto"/>
        <w:left w:val="none" w:sz="0" w:space="0" w:color="auto"/>
        <w:bottom w:val="none" w:sz="0" w:space="0" w:color="auto"/>
        <w:right w:val="none" w:sz="0" w:space="0" w:color="auto"/>
      </w:divBdr>
    </w:div>
    <w:div w:id="665520317">
      <w:marLeft w:val="640"/>
      <w:marRight w:val="0"/>
      <w:marTop w:val="0"/>
      <w:marBottom w:val="0"/>
      <w:divBdr>
        <w:top w:val="none" w:sz="0" w:space="0" w:color="auto"/>
        <w:left w:val="none" w:sz="0" w:space="0" w:color="auto"/>
        <w:bottom w:val="none" w:sz="0" w:space="0" w:color="auto"/>
        <w:right w:val="none" w:sz="0" w:space="0" w:color="auto"/>
      </w:divBdr>
    </w:div>
    <w:div w:id="665592573">
      <w:marLeft w:val="640"/>
      <w:marRight w:val="0"/>
      <w:marTop w:val="0"/>
      <w:marBottom w:val="0"/>
      <w:divBdr>
        <w:top w:val="none" w:sz="0" w:space="0" w:color="auto"/>
        <w:left w:val="none" w:sz="0" w:space="0" w:color="auto"/>
        <w:bottom w:val="none" w:sz="0" w:space="0" w:color="auto"/>
        <w:right w:val="none" w:sz="0" w:space="0" w:color="auto"/>
      </w:divBdr>
    </w:div>
    <w:div w:id="665593734">
      <w:marLeft w:val="640"/>
      <w:marRight w:val="0"/>
      <w:marTop w:val="0"/>
      <w:marBottom w:val="0"/>
      <w:divBdr>
        <w:top w:val="none" w:sz="0" w:space="0" w:color="auto"/>
        <w:left w:val="none" w:sz="0" w:space="0" w:color="auto"/>
        <w:bottom w:val="none" w:sz="0" w:space="0" w:color="auto"/>
        <w:right w:val="none" w:sz="0" w:space="0" w:color="auto"/>
      </w:divBdr>
    </w:div>
    <w:div w:id="665599670">
      <w:marLeft w:val="640"/>
      <w:marRight w:val="0"/>
      <w:marTop w:val="0"/>
      <w:marBottom w:val="0"/>
      <w:divBdr>
        <w:top w:val="none" w:sz="0" w:space="0" w:color="auto"/>
        <w:left w:val="none" w:sz="0" w:space="0" w:color="auto"/>
        <w:bottom w:val="none" w:sz="0" w:space="0" w:color="auto"/>
        <w:right w:val="none" w:sz="0" w:space="0" w:color="auto"/>
      </w:divBdr>
    </w:div>
    <w:div w:id="665665776">
      <w:marLeft w:val="640"/>
      <w:marRight w:val="0"/>
      <w:marTop w:val="0"/>
      <w:marBottom w:val="0"/>
      <w:divBdr>
        <w:top w:val="none" w:sz="0" w:space="0" w:color="auto"/>
        <w:left w:val="none" w:sz="0" w:space="0" w:color="auto"/>
        <w:bottom w:val="none" w:sz="0" w:space="0" w:color="auto"/>
        <w:right w:val="none" w:sz="0" w:space="0" w:color="auto"/>
      </w:divBdr>
    </w:div>
    <w:div w:id="665665813">
      <w:marLeft w:val="640"/>
      <w:marRight w:val="0"/>
      <w:marTop w:val="0"/>
      <w:marBottom w:val="0"/>
      <w:divBdr>
        <w:top w:val="none" w:sz="0" w:space="0" w:color="auto"/>
        <w:left w:val="none" w:sz="0" w:space="0" w:color="auto"/>
        <w:bottom w:val="none" w:sz="0" w:space="0" w:color="auto"/>
        <w:right w:val="none" w:sz="0" w:space="0" w:color="auto"/>
      </w:divBdr>
    </w:div>
    <w:div w:id="665670443">
      <w:marLeft w:val="640"/>
      <w:marRight w:val="0"/>
      <w:marTop w:val="0"/>
      <w:marBottom w:val="0"/>
      <w:divBdr>
        <w:top w:val="none" w:sz="0" w:space="0" w:color="auto"/>
        <w:left w:val="none" w:sz="0" w:space="0" w:color="auto"/>
        <w:bottom w:val="none" w:sz="0" w:space="0" w:color="auto"/>
        <w:right w:val="none" w:sz="0" w:space="0" w:color="auto"/>
      </w:divBdr>
    </w:div>
    <w:div w:id="665672730">
      <w:marLeft w:val="640"/>
      <w:marRight w:val="0"/>
      <w:marTop w:val="0"/>
      <w:marBottom w:val="0"/>
      <w:divBdr>
        <w:top w:val="none" w:sz="0" w:space="0" w:color="auto"/>
        <w:left w:val="none" w:sz="0" w:space="0" w:color="auto"/>
        <w:bottom w:val="none" w:sz="0" w:space="0" w:color="auto"/>
        <w:right w:val="none" w:sz="0" w:space="0" w:color="auto"/>
      </w:divBdr>
    </w:div>
    <w:div w:id="665741942">
      <w:marLeft w:val="640"/>
      <w:marRight w:val="0"/>
      <w:marTop w:val="0"/>
      <w:marBottom w:val="0"/>
      <w:divBdr>
        <w:top w:val="none" w:sz="0" w:space="0" w:color="auto"/>
        <w:left w:val="none" w:sz="0" w:space="0" w:color="auto"/>
        <w:bottom w:val="none" w:sz="0" w:space="0" w:color="auto"/>
        <w:right w:val="none" w:sz="0" w:space="0" w:color="auto"/>
      </w:divBdr>
    </w:div>
    <w:div w:id="665858613">
      <w:marLeft w:val="640"/>
      <w:marRight w:val="0"/>
      <w:marTop w:val="0"/>
      <w:marBottom w:val="0"/>
      <w:divBdr>
        <w:top w:val="none" w:sz="0" w:space="0" w:color="auto"/>
        <w:left w:val="none" w:sz="0" w:space="0" w:color="auto"/>
        <w:bottom w:val="none" w:sz="0" w:space="0" w:color="auto"/>
        <w:right w:val="none" w:sz="0" w:space="0" w:color="auto"/>
      </w:divBdr>
    </w:div>
    <w:div w:id="665859921">
      <w:marLeft w:val="640"/>
      <w:marRight w:val="0"/>
      <w:marTop w:val="0"/>
      <w:marBottom w:val="0"/>
      <w:divBdr>
        <w:top w:val="none" w:sz="0" w:space="0" w:color="auto"/>
        <w:left w:val="none" w:sz="0" w:space="0" w:color="auto"/>
        <w:bottom w:val="none" w:sz="0" w:space="0" w:color="auto"/>
        <w:right w:val="none" w:sz="0" w:space="0" w:color="auto"/>
      </w:divBdr>
    </w:div>
    <w:div w:id="665865698">
      <w:marLeft w:val="640"/>
      <w:marRight w:val="0"/>
      <w:marTop w:val="0"/>
      <w:marBottom w:val="0"/>
      <w:divBdr>
        <w:top w:val="none" w:sz="0" w:space="0" w:color="auto"/>
        <w:left w:val="none" w:sz="0" w:space="0" w:color="auto"/>
        <w:bottom w:val="none" w:sz="0" w:space="0" w:color="auto"/>
        <w:right w:val="none" w:sz="0" w:space="0" w:color="auto"/>
      </w:divBdr>
    </w:div>
    <w:div w:id="665935989">
      <w:marLeft w:val="640"/>
      <w:marRight w:val="0"/>
      <w:marTop w:val="0"/>
      <w:marBottom w:val="0"/>
      <w:divBdr>
        <w:top w:val="none" w:sz="0" w:space="0" w:color="auto"/>
        <w:left w:val="none" w:sz="0" w:space="0" w:color="auto"/>
        <w:bottom w:val="none" w:sz="0" w:space="0" w:color="auto"/>
        <w:right w:val="none" w:sz="0" w:space="0" w:color="auto"/>
      </w:divBdr>
    </w:div>
    <w:div w:id="665936029">
      <w:marLeft w:val="640"/>
      <w:marRight w:val="0"/>
      <w:marTop w:val="0"/>
      <w:marBottom w:val="0"/>
      <w:divBdr>
        <w:top w:val="none" w:sz="0" w:space="0" w:color="auto"/>
        <w:left w:val="none" w:sz="0" w:space="0" w:color="auto"/>
        <w:bottom w:val="none" w:sz="0" w:space="0" w:color="auto"/>
        <w:right w:val="none" w:sz="0" w:space="0" w:color="auto"/>
      </w:divBdr>
    </w:div>
    <w:div w:id="665937944">
      <w:marLeft w:val="640"/>
      <w:marRight w:val="0"/>
      <w:marTop w:val="0"/>
      <w:marBottom w:val="0"/>
      <w:divBdr>
        <w:top w:val="none" w:sz="0" w:space="0" w:color="auto"/>
        <w:left w:val="none" w:sz="0" w:space="0" w:color="auto"/>
        <w:bottom w:val="none" w:sz="0" w:space="0" w:color="auto"/>
        <w:right w:val="none" w:sz="0" w:space="0" w:color="auto"/>
      </w:divBdr>
    </w:div>
    <w:div w:id="665979564">
      <w:marLeft w:val="640"/>
      <w:marRight w:val="0"/>
      <w:marTop w:val="0"/>
      <w:marBottom w:val="0"/>
      <w:divBdr>
        <w:top w:val="none" w:sz="0" w:space="0" w:color="auto"/>
        <w:left w:val="none" w:sz="0" w:space="0" w:color="auto"/>
        <w:bottom w:val="none" w:sz="0" w:space="0" w:color="auto"/>
        <w:right w:val="none" w:sz="0" w:space="0" w:color="auto"/>
      </w:divBdr>
    </w:div>
    <w:div w:id="665981035">
      <w:marLeft w:val="640"/>
      <w:marRight w:val="0"/>
      <w:marTop w:val="0"/>
      <w:marBottom w:val="0"/>
      <w:divBdr>
        <w:top w:val="none" w:sz="0" w:space="0" w:color="auto"/>
        <w:left w:val="none" w:sz="0" w:space="0" w:color="auto"/>
        <w:bottom w:val="none" w:sz="0" w:space="0" w:color="auto"/>
        <w:right w:val="none" w:sz="0" w:space="0" w:color="auto"/>
      </w:divBdr>
    </w:div>
    <w:div w:id="666052280">
      <w:marLeft w:val="640"/>
      <w:marRight w:val="0"/>
      <w:marTop w:val="0"/>
      <w:marBottom w:val="0"/>
      <w:divBdr>
        <w:top w:val="none" w:sz="0" w:space="0" w:color="auto"/>
        <w:left w:val="none" w:sz="0" w:space="0" w:color="auto"/>
        <w:bottom w:val="none" w:sz="0" w:space="0" w:color="auto"/>
        <w:right w:val="none" w:sz="0" w:space="0" w:color="auto"/>
      </w:divBdr>
    </w:div>
    <w:div w:id="666053763">
      <w:marLeft w:val="640"/>
      <w:marRight w:val="0"/>
      <w:marTop w:val="0"/>
      <w:marBottom w:val="0"/>
      <w:divBdr>
        <w:top w:val="none" w:sz="0" w:space="0" w:color="auto"/>
        <w:left w:val="none" w:sz="0" w:space="0" w:color="auto"/>
        <w:bottom w:val="none" w:sz="0" w:space="0" w:color="auto"/>
        <w:right w:val="none" w:sz="0" w:space="0" w:color="auto"/>
      </w:divBdr>
    </w:div>
    <w:div w:id="666054031">
      <w:marLeft w:val="640"/>
      <w:marRight w:val="0"/>
      <w:marTop w:val="0"/>
      <w:marBottom w:val="0"/>
      <w:divBdr>
        <w:top w:val="none" w:sz="0" w:space="0" w:color="auto"/>
        <w:left w:val="none" w:sz="0" w:space="0" w:color="auto"/>
        <w:bottom w:val="none" w:sz="0" w:space="0" w:color="auto"/>
        <w:right w:val="none" w:sz="0" w:space="0" w:color="auto"/>
      </w:divBdr>
    </w:div>
    <w:div w:id="666130861">
      <w:marLeft w:val="640"/>
      <w:marRight w:val="0"/>
      <w:marTop w:val="0"/>
      <w:marBottom w:val="0"/>
      <w:divBdr>
        <w:top w:val="none" w:sz="0" w:space="0" w:color="auto"/>
        <w:left w:val="none" w:sz="0" w:space="0" w:color="auto"/>
        <w:bottom w:val="none" w:sz="0" w:space="0" w:color="auto"/>
        <w:right w:val="none" w:sz="0" w:space="0" w:color="auto"/>
      </w:divBdr>
    </w:div>
    <w:div w:id="666203361">
      <w:marLeft w:val="640"/>
      <w:marRight w:val="0"/>
      <w:marTop w:val="0"/>
      <w:marBottom w:val="0"/>
      <w:divBdr>
        <w:top w:val="none" w:sz="0" w:space="0" w:color="auto"/>
        <w:left w:val="none" w:sz="0" w:space="0" w:color="auto"/>
        <w:bottom w:val="none" w:sz="0" w:space="0" w:color="auto"/>
        <w:right w:val="none" w:sz="0" w:space="0" w:color="auto"/>
      </w:divBdr>
    </w:div>
    <w:div w:id="666248290">
      <w:marLeft w:val="640"/>
      <w:marRight w:val="0"/>
      <w:marTop w:val="0"/>
      <w:marBottom w:val="0"/>
      <w:divBdr>
        <w:top w:val="none" w:sz="0" w:space="0" w:color="auto"/>
        <w:left w:val="none" w:sz="0" w:space="0" w:color="auto"/>
        <w:bottom w:val="none" w:sz="0" w:space="0" w:color="auto"/>
        <w:right w:val="none" w:sz="0" w:space="0" w:color="auto"/>
      </w:divBdr>
    </w:div>
    <w:div w:id="666253878">
      <w:marLeft w:val="640"/>
      <w:marRight w:val="0"/>
      <w:marTop w:val="0"/>
      <w:marBottom w:val="0"/>
      <w:divBdr>
        <w:top w:val="none" w:sz="0" w:space="0" w:color="auto"/>
        <w:left w:val="none" w:sz="0" w:space="0" w:color="auto"/>
        <w:bottom w:val="none" w:sz="0" w:space="0" w:color="auto"/>
        <w:right w:val="none" w:sz="0" w:space="0" w:color="auto"/>
      </w:divBdr>
    </w:div>
    <w:div w:id="666254209">
      <w:marLeft w:val="640"/>
      <w:marRight w:val="0"/>
      <w:marTop w:val="0"/>
      <w:marBottom w:val="0"/>
      <w:divBdr>
        <w:top w:val="none" w:sz="0" w:space="0" w:color="auto"/>
        <w:left w:val="none" w:sz="0" w:space="0" w:color="auto"/>
        <w:bottom w:val="none" w:sz="0" w:space="0" w:color="auto"/>
        <w:right w:val="none" w:sz="0" w:space="0" w:color="auto"/>
      </w:divBdr>
    </w:div>
    <w:div w:id="666323071">
      <w:marLeft w:val="640"/>
      <w:marRight w:val="0"/>
      <w:marTop w:val="0"/>
      <w:marBottom w:val="0"/>
      <w:divBdr>
        <w:top w:val="none" w:sz="0" w:space="0" w:color="auto"/>
        <w:left w:val="none" w:sz="0" w:space="0" w:color="auto"/>
        <w:bottom w:val="none" w:sz="0" w:space="0" w:color="auto"/>
        <w:right w:val="none" w:sz="0" w:space="0" w:color="auto"/>
      </w:divBdr>
    </w:div>
    <w:div w:id="666328312">
      <w:marLeft w:val="640"/>
      <w:marRight w:val="0"/>
      <w:marTop w:val="0"/>
      <w:marBottom w:val="0"/>
      <w:divBdr>
        <w:top w:val="none" w:sz="0" w:space="0" w:color="auto"/>
        <w:left w:val="none" w:sz="0" w:space="0" w:color="auto"/>
        <w:bottom w:val="none" w:sz="0" w:space="0" w:color="auto"/>
        <w:right w:val="none" w:sz="0" w:space="0" w:color="auto"/>
      </w:divBdr>
    </w:div>
    <w:div w:id="666396002">
      <w:marLeft w:val="640"/>
      <w:marRight w:val="0"/>
      <w:marTop w:val="0"/>
      <w:marBottom w:val="0"/>
      <w:divBdr>
        <w:top w:val="none" w:sz="0" w:space="0" w:color="auto"/>
        <w:left w:val="none" w:sz="0" w:space="0" w:color="auto"/>
        <w:bottom w:val="none" w:sz="0" w:space="0" w:color="auto"/>
        <w:right w:val="none" w:sz="0" w:space="0" w:color="auto"/>
      </w:divBdr>
    </w:div>
    <w:div w:id="666399912">
      <w:marLeft w:val="640"/>
      <w:marRight w:val="0"/>
      <w:marTop w:val="0"/>
      <w:marBottom w:val="0"/>
      <w:divBdr>
        <w:top w:val="none" w:sz="0" w:space="0" w:color="auto"/>
        <w:left w:val="none" w:sz="0" w:space="0" w:color="auto"/>
        <w:bottom w:val="none" w:sz="0" w:space="0" w:color="auto"/>
        <w:right w:val="none" w:sz="0" w:space="0" w:color="auto"/>
      </w:divBdr>
    </w:div>
    <w:div w:id="666516881">
      <w:marLeft w:val="640"/>
      <w:marRight w:val="0"/>
      <w:marTop w:val="0"/>
      <w:marBottom w:val="0"/>
      <w:divBdr>
        <w:top w:val="none" w:sz="0" w:space="0" w:color="auto"/>
        <w:left w:val="none" w:sz="0" w:space="0" w:color="auto"/>
        <w:bottom w:val="none" w:sz="0" w:space="0" w:color="auto"/>
        <w:right w:val="none" w:sz="0" w:space="0" w:color="auto"/>
      </w:divBdr>
    </w:div>
    <w:div w:id="666593954">
      <w:marLeft w:val="640"/>
      <w:marRight w:val="0"/>
      <w:marTop w:val="0"/>
      <w:marBottom w:val="0"/>
      <w:divBdr>
        <w:top w:val="none" w:sz="0" w:space="0" w:color="auto"/>
        <w:left w:val="none" w:sz="0" w:space="0" w:color="auto"/>
        <w:bottom w:val="none" w:sz="0" w:space="0" w:color="auto"/>
        <w:right w:val="none" w:sz="0" w:space="0" w:color="auto"/>
      </w:divBdr>
    </w:div>
    <w:div w:id="666594936">
      <w:marLeft w:val="640"/>
      <w:marRight w:val="0"/>
      <w:marTop w:val="0"/>
      <w:marBottom w:val="0"/>
      <w:divBdr>
        <w:top w:val="none" w:sz="0" w:space="0" w:color="auto"/>
        <w:left w:val="none" w:sz="0" w:space="0" w:color="auto"/>
        <w:bottom w:val="none" w:sz="0" w:space="0" w:color="auto"/>
        <w:right w:val="none" w:sz="0" w:space="0" w:color="auto"/>
      </w:divBdr>
    </w:div>
    <w:div w:id="666598900">
      <w:marLeft w:val="640"/>
      <w:marRight w:val="0"/>
      <w:marTop w:val="0"/>
      <w:marBottom w:val="0"/>
      <w:divBdr>
        <w:top w:val="none" w:sz="0" w:space="0" w:color="auto"/>
        <w:left w:val="none" w:sz="0" w:space="0" w:color="auto"/>
        <w:bottom w:val="none" w:sz="0" w:space="0" w:color="auto"/>
        <w:right w:val="none" w:sz="0" w:space="0" w:color="auto"/>
      </w:divBdr>
    </w:div>
    <w:div w:id="666635602">
      <w:marLeft w:val="640"/>
      <w:marRight w:val="0"/>
      <w:marTop w:val="0"/>
      <w:marBottom w:val="0"/>
      <w:divBdr>
        <w:top w:val="none" w:sz="0" w:space="0" w:color="auto"/>
        <w:left w:val="none" w:sz="0" w:space="0" w:color="auto"/>
        <w:bottom w:val="none" w:sz="0" w:space="0" w:color="auto"/>
        <w:right w:val="none" w:sz="0" w:space="0" w:color="auto"/>
      </w:divBdr>
    </w:div>
    <w:div w:id="666639692">
      <w:marLeft w:val="640"/>
      <w:marRight w:val="0"/>
      <w:marTop w:val="0"/>
      <w:marBottom w:val="0"/>
      <w:divBdr>
        <w:top w:val="none" w:sz="0" w:space="0" w:color="auto"/>
        <w:left w:val="none" w:sz="0" w:space="0" w:color="auto"/>
        <w:bottom w:val="none" w:sz="0" w:space="0" w:color="auto"/>
        <w:right w:val="none" w:sz="0" w:space="0" w:color="auto"/>
      </w:divBdr>
    </w:div>
    <w:div w:id="666640511">
      <w:marLeft w:val="640"/>
      <w:marRight w:val="0"/>
      <w:marTop w:val="0"/>
      <w:marBottom w:val="0"/>
      <w:divBdr>
        <w:top w:val="none" w:sz="0" w:space="0" w:color="auto"/>
        <w:left w:val="none" w:sz="0" w:space="0" w:color="auto"/>
        <w:bottom w:val="none" w:sz="0" w:space="0" w:color="auto"/>
        <w:right w:val="none" w:sz="0" w:space="0" w:color="auto"/>
      </w:divBdr>
    </w:div>
    <w:div w:id="666783369">
      <w:marLeft w:val="640"/>
      <w:marRight w:val="0"/>
      <w:marTop w:val="0"/>
      <w:marBottom w:val="0"/>
      <w:divBdr>
        <w:top w:val="none" w:sz="0" w:space="0" w:color="auto"/>
        <w:left w:val="none" w:sz="0" w:space="0" w:color="auto"/>
        <w:bottom w:val="none" w:sz="0" w:space="0" w:color="auto"/>
        <w:right w:val="none" w:sz="0" w:space="0" w:color="auto"/>
      </w:divBdr>
    </w:div>
    <w:div w:id="666786380">
      <w:marLeft w:val="640"/>
      <w:marRight w:val="0"/>
      <w:marTop w:val="0"/>
      <w:marBottom w:val="0"/>
      <w:divBdr>
        <w:top w:val="none" w:sz="0" w:space="0" w:color="auto"/>
        <w:left w:val="none" w:sz="0" w:space="0" w:color="auto"/>
        <w:bottom w:val="none" w:sz="0" w:space="0" w:color="auto"/>
        <w:right w:val="none" w:sz="0" w:space="0" w:color="auto"/>
      </w:divBdr>
    </w:div>
    <w:div w:id="666787598">
      <w:marLeft w:val="640"/>
      <w:marRight w:val="0"/>
      <w:marTop w:val="0"/>
      <w:marBottom w:val="0"/>
      <w:divBdr>
        <w:top w:val="none" w:sz="0" w:space="0" w:color="auto"/>
        <w:left w:val="none" w:sz="0" w:space="0" w:color="auto"/>
        <w:bottom w:val="none" w:sz="0" w:space="0" w:color="auto"/>
        <w:right w:val="none" w:sz="0" w:space="0" w:color="auto"/>
      </w:divBdr>
    </w:div>
    <w:div w:id="666787953">
      <w:marLeft w:val="640"/>
      <w:marRight w:val="0"/>
      <w:marTop w:val="0"/>
      <w:marBottom w:val="0"/>
      <w:divBdr>
        <w:top w:val="none" w:sz="0" w:space="0" w:color="auto"/>
        <w:left w:val="none" w:sz="0" w:space="0" w:color="auto"/>
        <w:bottom w:val="none" w:sz="0" w:space="0" w:color="auto"/>
        <w:right w:val="none" w:sz="0" w:space="0" w:color="auto"/>
      </w:divBdr>
    </w:div>
    <w:div w:id="666791768">
      <w:marLeft w:val="640"/>
      <w:marRight w:val="0"/>
      <w:marTop w:val="0"/>
      <w:marBottom w:val="0"/>
      <w:divBdr>
        <w:top w:val="none" w:sz="0" w:space="0" w:color="auto"/>
        <w:left w:val="none" w:sz="0" w:space="0" w:color="auto"/>
        <w:bottom w:val="none" w:sz="0" w:space="0" w:color="auto"/>
        <w:right w:val="none" w:sz="0" w:space="0" w:color="auto"/>
      </w:divBdr>
    </w:div>
    <w:div w:id="666829453">
      <w:marLeft w:val="640"/>
      <w:marRight w:val="0"/>
      <w:marTop w:val="0"/>
      <w:marBottom w:val="0"/>
      <w:divBdr>
        <w:top w:val="none" w:sz="0" w:space="0" w:color="auto"/>
        <w:left w:val="none" w:sz="0" w:space="0" w:color="auto"/>
        <w:bottom w:val="none" w:sz="0" w:space="0" w:color="auto"/>
        <w:right w:val="none" w:sz="0" w:space="0" w:color="auto"/>
      </w:divBdr>
    </w:div>
    <w:div w:id="666832712">
      <w:marLeft w:val="640"/>
      <w:marRight w:val="0"/>
      <w:marTop w:val="0"/>
      <w:marBottom w:val="0"/>
      <w:divBdr>
        <w:top w:val="none" w:sz="0" w:space="0" w:color="auto"/>
        <w:left w:val="none" w:sz="0" w:space="0" w:color="auto"/>
        <w:bottom w:val="none" w:sz="0" w:space="0" w:color="auto"/>
        <w:right w:val="none" w:sz="0" w:space="0" w:color="auto"/>
      </w:divBdr>
    </w:div>
    <w:div w:id="666859471">
      <w:marLeft w:val="640"/>
      <w:marRight w:val="0"/>
      <w:marTop w:val="0"/>
      <w:marBottom w:val="0"/>
      <w:divBdr>
        <w:top w:val="none" w:sz="0" w:space="0" w:color="auto"/>
        <w:left w:val="none" w:sz="0" w:space="0" w:color="auto"/>
        <w:bottom w:val="none" w:sz="0" w:space="0" w:color="auto"/>
        <w:right w:val="none" w:sz="0" w:space="0" w:color="auto"/>
      </w:divBdr>
    </w:div>
    <w:div w:id="666906235">
      <w:marLeft w:val="640"/>
      <w:marRight w:val="0"/>
      <w:marTop w:val="0"/>
      <w:marBottom w:val="0"/>
      <w:divBdr>
        <w:top w:val="none" w:sz="0" w:space="0" w:color="auto"/>
        <w:left w:val="none" w:sz="0" w:space="0" w:color="auto"/>
        <w:bottom w:val="none" w:sz="0" w:space="0" w:color="auto"/>
        <w:right w:val="none" w:sz="0" w:space="0" w:color="auto"/>
      </w:divBdr>
    </w:div>
    <w:div w:id="667052847">
      <w:marLeft w:val="640"/>
      <w:marRight w:val="0"/>
      <w:marTop w:val="0"/>
      <w:marBottom w:val="0"/>
      <w:divBdr>
        <w:top w:val="none" w:sz="0" w:space="0" w:color="auto"/>
        <w:left w:val="none" w:sz="0" w:space="0" w:color="auto"/>
        <w:bottom w:val="none" w:sz="0" w:space="0" w:color="auto"/>
        <w:right w:val="none" w:sz="0" w:space="0" w:color="auto"/>
      </w:divBdr>
    </w:div>
    <w:div w:id="667170885">
      <w:marLeft w:val="640"/>
      <w:marRight w:val="0"/>
      <w:marTop w:val="0"/>
      <w:marBottom w:val="0"/>
      <w:divBdr>
        <w:top w:val="none" w:sz="0" w:space="0" w:color="auto"/>
        <w:left w:val="none" w:sz="0" w:space="0" w:color="auto"/>
        <w:bottom w:val="none" w:sz="0" w:space="0" w:color="auto"/>
        <w:right w:val="none" w:sz="0" w:space="0" w:color="auto"/>
      </w:divBdr>
    </w:div>
    <w:div w:id="667171305">
      <w:marLeft w:val="640"/>
      <w:marRight w:val="0"/>
      <w:marTop w:val="0"/>
      <w:marBottom w:val="0"/>
      <w:divBdr>
        <w:top w:val="none" w:sz="0" w:space="0" w:color="auto"/>
        <w:left w:val="none" w:sz="0" w:space="0" w:color="auto"/>
        <w:bottom w:val="none" w:sz="0" w:space="0" w:color="auto"/>
        <w:right w:val="none" w:sz="0" w:space="0" w:color="auto"/>
      </w:divBdr>
    </w:div>
    <w:div w:id="667171557">
      <w:marLeft w:val="640"/>
      <w:marRight w:val="0"/>
      <w:marTop w:val="0"/>
      <w:marBottom w:val="0"/>
      <w:divBdr>
        <w:top w:val="none" w:sz="0" w:space="0" w:color="auto"/>
        <w:left w:val="none" w:sz="0" w:space="0" w:color="auto"/>
        <w:bottom w:val="none" w:sz="0" w:space="0" w:color="auto"/>
        <w:right w:val="none" w:sz="0" w:space="0" w:color="auto"/>
      </w:divBdr>
    </w:div>
    <w:div w:id="667176661">
      <w:marLeft w:val="640"/>
      <w:marRight w:val="0"/>
      <w:marTop w:val="0"/>
      <w:marBottom w:val="0"/>
      <w:divBdr>
        <w:top w:val="none" w:sz="0" w:space="0" w:color="auto"/>
        <w:left w:val="none" w:sz="0" w:space="0" w:color="auto"/>
        <w:bottom w:val="none" w:sz="0" w:space="0" w:color="auto"/>
        <w:right w:val="none" w:sz="0" w:space="0" w:color="auto"/>
      </w:divBdr>
    </w:div>
    <w:div w:id="667177154">
      <w:marLeft w:val="640"/>
      <w:marRight w:val="0"/>
      <w:marTop w:val="0"/>
      <w:marBottom w:val="0"/>
      <w:divBdr>
        <w:top w:val="none" w:sz="0" w:space="0" w:color="auto"/>
        <w:left w:val="none" w:sz="0" w:space="0" w:color="auto"/>
        <w:bottom w:val="none" w:sz="0" w:space="0" w:color="auto"/>
        <w:right w:val="none" w:sz="0" w:space="0" w:color="auto"/>
      </w:divBdr>
    </w:div>
    <w:div w:id="667251422">
      <w:marLeft w:val="640"/>
      <w:marRight w:val="0"/>
      <w:marTop w:val="0"/>
      <w:marBottom w:val="0"/>
      <w:divBdr>
        <w:top w:val="none" w:sz="0" w:space="0" w:color="auto"/>
        <w:left w:val="none" w:sz="0" w:space="0" w:color="auto"/>
        <w:bottom w:val="none" w:sz="0" w:space="0" w:color="auto"/>
        <w:right w:val="none" w:sz="0" w:space="0" w:color="auto"/>
      </w:divBdr>
    </w:div>
    <w:div w:id="667251442">
      <w:marLeft w:val="640"/>
      <w:marRight w:val="0"/>
      <w:marTop w:val="0"/>
      <w:marBottom w:val="0"/>
      <w:divBdr>
        <w:top w:val="none" w:sz="0" w:space="0" w:color="auto"/>
        <w:left w:val="none" w:sz="0" w:space="0" w:color="auto"/>
        <w:bottom w:val="none" w:sz="0" w:space="0" w:color="auto"/>
        <w:right w:val="none" w:sz="0" w:space="0" w:color="auto"/>
      </w:divBdr>
    </w:div>
    <w:div w:id="667291085">
      <w:marLeft w:val="640"/>
      <w:marRight w:val="0"/>
      <w:marTop w:val="0"/>
      <w:marBottom w:val="0"/>
      <w:divBdr>
        <w:top w:val="none" w:sz="0" w:space="0" w:color="auto"/>
        <w:left w:val="none" w:sz="0" w:space="0" w:color="auto"/>
        <w:bottom w:val="none" w:sz="0" w:space="0" w:color="auto"/>
        <w:right w:val="none" w:sz="0" w:space="0" w:color="auto"/>
      </w:divBdr>
    </w:div>
    <w:div w:id="667294019">
      <w:marLeft w:val="640"/>
      <w:marRight w:val="0"/>
      <w:marTop w:val="0"/>
      <w:marBottom w:val="0"/>
      <w:divBdr>
        <w:top w:val="none" w:sz="0" w:space="0" w:color="auto"/>
        <w:left w:val="none" w:sz="0" w:space="0" w:color="auto"/>
        <w:bottom w:val="none" w:sz="0" w:space="0" w:color="auto"/>
        <w:right w:val="none" w:sz="0" w:space="0" w:color="auto"/>
      </w:divBdr>
    </w:div>
    <w:div w:id="667295927">
      <w:marLeft w:val="640"/>
      <w:marRight w:val="0"/>
      <w:marTop w:val="0"/>
      <w:marBottom w:val="0"/>
      <w:divBdr>
        <w:top w:val="none" w:sz="0" w:space="0" w:color="auto"/>
        <w:left w:val="none" w:sz="0" w:space="0" w:color="auto"/>
        <w:bottom w:val="none" w:sz="0" w:space="0" w:color="auto"/>
        <w:right w:val="none" w:sz="0" w:space="0" w:color="auto"/>
      </w:divBdr>
    </w:div>
    <w:div w:id="667363745">
      <w:marLeft w:val="640"/>
      <w:marRight w:val="0"/>
      <w:marTop w:val="0"/>
      <w:marBottom w:val="0"/>
      <w:divBdr>
        <w:top w:val="none" w:sz="0" w:space="0" w:color="auto"/>
        <w:left w:val="none" w:sz="0" w:space="0" w:color="auto"/>
        <w:bottom w:val="none" w:sz="0" w:space="0" w:color="auto"/>
        <w:right w:val="none" w:sz="0" w:space="0" w:color="auto"/>
      </w:divBdr>
    </w:div>
    <w:div w:id="667369681">
      <w:marLeft w:val="640"/>
      <w:marRight w:val="0"/>
      <w:marTop w:val="0"/>
      <w:marBottom w:val="0"/>
      <w:divBdr>
        <w:top w:val="none" w:sz="0" w:space="0" w:color="auto"/>
        <w:left w:val="none" w:sz="0" w:space="0" w:color="auto"/>
        <w:bottom w:val="none" w:sz="0" w:space="0" w:color="auto"/>
        <w:right w:val="none" w:sz="0" w:space="0" w:color="auto"/>
      </w:divBdr>
    </w:div>
    <w:div w:id="667560559">
      <w:marLeft w:val="640"/>
      <w:marRight w:val="0"/>
      <w:marTop w:val="0"/>
      <w:marBottom w:val="0"/>
      <w:divBdr>
        <w:top w:val="none" w:sz="0" w:space="0" w:color="auto"/>
        <w:left w:val="none" w:sz="0" w:space="0" w:color="auto"/>
        <w:bottom w:val="none" w:sz="0" w:space="0" w:color="auto"/>
        <w:right w:val="none" w:sz="0" w:space="0" w:color="auto"/>
      </w:divBdr>
    </w:div>
    <w:div w:id="667635332">
      <w:marLeft w:val="640"/>
      <w:marRight w:val="0"/>
      <w:marTop w:val="0"/>
      <w:marBottom w:val="0"/>
      <w:divBdr>
        <w:top w:val="none" w:sz="0" w:space="0" w:color="auto"/>
        <w:left w:val="none" w:sz="0" w:space="0" w:color="auto"/>
        <w:bottom w:val="none" w:sz="0" w:space="0" w:color="auto"/>
        <w:right w:val="none" w:sz="0" w:space="0" w:color="auto"/>
      </w:divBdr>
    </w:div>
    <w:div w:id="667638597">
      <w:marLeft w:val="640"/>
      <w:marRight w:val="0"/>
      <w:marTop w:val="0"/>
      <w:marBottom w:val="0"/>
      <w:divBdr>
        <w:top w:val="none" w:sz="0" w:space="0" w:color="auto"/>
        <w:left w:val="none" w:sz="0" w:space="0" w:color="auto"/>
        <w:bottom w:val="none" w:sz="0" w:space="0" w:color="auto"/>
        <w:right w:val="none" w:sz="0" w:space="0" w:color="auto"/>
      </w:divBdr>
    </w:div>
    <w:div w:id="667639915">
      <w:marLeft w:val="640"/>
      <w:marRight w:val="0"/>
      <w:marTop w:val="0"/>
      <w:marBottom w:val="0"/>
      <w:divBdr>
        <w:top w:val="none" w:sz="0" w:space="0" w:color="auto"/>
        <w:left w:val="none" w:sz="0" w:space="0" w:color="auto"/>
        <w:bottom w:val="none" w:sz="0" w:space="0" w:color="auto"/>
        <w:right w:val="none" w:sz="0" w:space="0" w:color="auto"/>
      </w:divBdr>
    </w:div>
    <w:div w:id="667640032">
      <w:marLeft w:val="640"/>
      <w:marRight w:val="0"/>
      <w:marTop w:val="0"/>
      <w:marBottom w:val="0"/>
      <w:divBdr>
        <w:top w:val="none" w:sz="0" w:space="0" w:color="auto"/>
        <w:left w:val="none" w:sz="0" w:space="0" w:color="auto"/>
        <w:bottom w:val="none" w:sz="0" w:space="0" w:color="auto"/>
        <w:right w:val="none" w:sz="0" w:space="0" w:color="auto"/>
      </w:divBdr>
    </w:div>
    <w:div w:id="667640323">
      <w:marLeft w:val="640"/>
      <w:marRight w:val="0"/>
      <w:marTop w:val="0"/>
      <w:marBottom w:val="0"/>
      <w:divBdr>
        <w:top w:val="none" w:sz="0" w:space="0" w:color="auto"/>
        <w:left w:val="none" w:sz="0" w:space="0" w:color="auto"/>
        <w:bottom w:val="none" w:sz="0" w:space="0" w:color="auto"/>
        <w:right w:val="none" w:sz="0" w:space="0" w:color="auto"/>
      </w:divBdr>
    </w:div>
    <w:div w:id="667680880">
      <w:marLeft w:val="640"/>
      <w:marRight w:val="0"/>
      <w:marTop w:val="0"/>
      <w:marBottom w:val="0"/>
      <w:divBdr>
        <w:top w:val="none" w:sz="0" w:space="0" w:color="auto"/>
        <w:left w:val="none" w:sz="0" w:space="0" w:color="auto"/>
        <w:bottom w:val="none" w:sz="0" w:space="0" w:color="auto"/>
        <w:right w:val="none" w:sz="0" w:space="0" w:color="auto"/>
      </w:divBdr>
    </w:div>
    <w:div w:id="667681542">
      <w:marLeft w:val="640"/>
      <w:marRight w:val="0"/>
      <w:marTop w:val="0"/>
      <w:marBottom w:val="0"/>
      <w:divBdr>
        <w:top w:val="none" w:sz="0" w:space="0" w:color="auto"/>
        <w:left w:val="none" w:sz="0" w:space="0" w:color="auto"/>
        <w:bottom w:val="none" w:sz="0" w:space="0" w:color="auto"/>
        <w:right w:val="none" w:sz="0" w:space="0" w:color="auto"/>
      </w:divBdr>
    </w:div>
    <w:div w:id="667682566">
      <w:marLeft w:val="640"/>
      <w:marRight w:val="0"/>
      <w:marTop w:val="0"/>
      <w:marBottom w:val="0"/>
      <w:divBdr>
        <w:top w:val="none" w:sz="0" w:space="0" w:color="auto"/>
        <w:left w:val="none" w:sz="0" w:space="0" w:color="auto"/>
        <w:bottom w:val="none" w:sz="0" w:space="0" w:color="auto"/>
        <w:right w:val="none" w:sz="0" w:space="0" w:color="auto"/>
      </w:divBdr>
    </w:div>
    <w:div w:id="667713168">
      <w:marLeft w:val="640"/>
      <w:marRight w:val="0"/>
      <w:marTop w:val="0"/>
      <w:marBottom w:val="0"/>
      <w:divBdr>
        <w:top w:val="none" w:sz="0" w:space="0" w:color="auto"/>
        <w:left w:val="none" w:sz="0" w:space="0" w:color="auto"/>
        <w:bottom w:val="none" w:sz="0" w:space="0" w:color="auto"/>
        <w:right w:val="none" w:sz="0" w:space="0" w:color="auto"/>
      </w:divBdr>
    </w:div>
    <w:div w:id="667713195">
      <w:marLeft w:val="640"/>
      <w:marRight w:val="0"/>
      <w:marTop w:val="0"/>
      <w:marBottom w:val="0"/>
      <w:divBdr>
        <w:top w:val="none" w:sz="0" w:space="0" w:color="auto"/>
        <w:left w:val="none" w:sz="0" w:space="0" w:color="auto"/>
        <w:bottom w:val="none" w:sz="0" w:space="0" w:color="auto"/>
        <w:right w:val="none" w:sz="0" w:space="0" w:color="auto"/>
      </w:divBdr>
    </w:div>
    <w:div w:id="667754558">
      <w:marLeft w:val="640"/>
      <w:marRight w:val="0"/>
      <w:marTop w:val="0"/>
      <w:marBottom w:val="0"/>
      <w:divBdr>
        <w:top w:val="none" w:sz="0" w:space="0" w:color="auto"/>
        <w:left w:val="none" w:sz="0" w:space="0" w:color="auto"/>
        <w:bottom w:val="none" w:sz="0" w:space="0" w:color="auto"/>
        <w:right w:val="none" w:sz="0" w:space="0" w:color="auto"/>
      </w:divBdr>
    </w:div>
    <w:div w:id="667755365">
      <w:marLeft w:val="640"/>
      <w:marRight w:val="0"/>
      <w:marTop w:val="0"/>
      <w:marBottom w:val="0"/>
      <w:divBdr>
        <w:top w:val="none" w:sz="0" w:space="0" w:color="auto"/>
        <w:left w:val="none" w:sz="0" w:space="0" w:color="auto"/>
        <w:bottom w:val="none" w:sz="0" w:space="0" w:color="auto"/>
        <w:right w:val="none" w:sz="0" w:space="0" w:color="auto"/>
      </w:divBdr>
    </w:div>
    <w:div w:id="667824610">
      <w:marLeft w:val="640"/>
      <w:marRight w:val="0"/>
      <w:marTop w:val="0"/>
      <w:marBottom w:val="0"/>
      <w:divBdr>
        <w:top w:val="none" w:sz="0" w:space="0" w:color="auto"/>
        <w:left w:val="none" w:sz="0" w:space="0" w:color="auto"/>
        <w:bottom w:val="none" w:sz="0" w:space="0" w:color="auto"/>
        <w:right w:val="none" w:sz="0" w:space="0" w:color="auto"/>
      </w:divBdr>
    </w:div>
    <w:div w:id="667826982">
      <w:marLeft w:val="640"/>
      <w:marRight w:val="0"/>
      <w:marTop w:val="0"/>
      <w:marBottom w:val="0"/>
      <w:divBdr>
        <w:top w:val="none" w:sz="0" w:space="0" w:color="auto"/>
        <w:left w:val="none" w:sz="0" w:space="0" w:color="auto"/>
        <w:bottom w:val="none" w:sz="0" w:space="0" w:color="auto"/>
        <w:right w:val="none" w:sz="0" w:space="0" w:color="auto"/>
      </w:divBdr>
    </w:div>
    <w:div w:id="667829732">
      <w:marLeft w:val="640"/>
      <w:marRight w:val="0"/>
      <w:marTop w:val="0"/>
      <w:marBottom w:val="0"/>
      <w:divBdr>
        <w:top w:val="none" w:sz="0" w:space="0" w:color="auto"/>
        <w:left w:val="none" w:sz="0" w:space="0" w:color="auto"/>
        <w:bottom w:val="none" w:sz="0" w:space="0" w:color="auto"/>
        <w:right w:val="none" w:sz="0" w:space="0" w:color="auto"/>
      </w:divBdr>
    </w:div>
    <w:div w:id="667829793">
      <w:marLeft w:val="640"/>
      <w:marRight w:val="0"/>
      <w:marTop w:val="0"/>
      <w:marBottom w:val="0"/>
      <w:divBdr>
        <w:top w:val="none" w:sz="0" w:space="0" w:color="auto"/>
        <w:left w:val="none" w:sz="0" w:space="0" w:color="auto"/>
        <w:bottom w:val="none" w:sz="0" w:space="0" w:color="auto"/>
        <w:right w:val="none" w:sz="0" w:space="0" w:color="auto"/>
      </w:divBdr>
    </w:div>
    <w:div w:id="667832521">
      <w:marLeft w:val="640"/>
      <w:marRight w:val="0"/>
      <w:marTop w:val="0"/>
      <w:marBottom w:val="0"/>
      <w:divBdr>
        <w:top w:val="none" w:sz="0" w:space="0" w:color="auto"/>
        <w:left w:val="none" w:sz="0" w:space="0" w:color="auto"/>
        <w:bottom w:val="none" w:sz="0" w:space="0" w:color="auto"/>
        <w:right w:val="none" w:sz="0" w:space="0" w:color="auto"/>
      </w:divBdr>
    </w:div>
    <w:div w:id="667900580">
      <w:marLeft w:val="640"/>
      <w:marRight w:val="0"/>
      <w:marTop w:val="0"/>
      <w:marBottom w:val="0"/>
      <w:divBdr>
        <w:top w:val="none" w:sz="0" w:space="0" w:color="auto"/>
        <w:left w:val="none" w:sz="0" w:space="0" w:color="auto"/>
        <w:bottom w:val="none" w:sz="0" w:space="0" w:color="auto"/>
        <w:right w:val="none" w:sz="0" w:space="0" w:color="auto"/>
      </w:divBdr>
    </w:div>
    <w:div w:id="667903522">
      <w:marLeft w:val="640"/>
      <w:marRight w:val="0"/>
      <w:marTop w:val="0"/>
      <w:marBottom w:val="0"/>
      <w:divBdr>
        <w:top w:val="none" w:sz="0" w:space="0" w:color="auto"/>
        <w:left w:val="none" w:sz="0" w:space="0" w:color="auto"/>
        <w:bottom w:val="none" w:sz="0" w:space="0" w:color="auto"/>
        <w:right w:val="none" w:sz="0" w:space="0" w:color="auto"/>
      </w:divBdr>
    </w:div>
    <w:div w:id="667905577">
      <w:marLeft w:val="640"/>
      <w:marRight w:val="0"/>
      <w:marTop w:val="0"/>
      <w:marBottom w:val="0"/>
      <w:divBdr>
        <w:top w:val="none" w:sz="0" w:space="0" w:color="auto"/>
        <w:left w:val="none" w:sz="0" w:space="0" w:color="auto"/>
        <w:bottom w:val="none" w:sz="0" w:space="0" w:color="auto"/>
        <w:right w:val="none" w:sz="0" w:space="0" w:color="auto"/>
      </w:divBdr>
    </w:div>
    <w:div w:id="667908579">
      <w:marLeft w:val="640"/>
      <w:marRight w:val="0"/>
      <w:marTop w:val="0"/>
      <w:marBottom w:val="0"/>
      <w:divBdr>
        <w:top w:val="none" w:sz="0" w:space="0" w:color="auto"/>
        <w:left w:val="none" w:sz="0" w:space="0" w:color="auto"/>
        <w:bottom w:val="none" w:sz="0" w:space="0" w:color="auto"/>
        <w:right w:val="none" w:sz="0" w:space="0" w:color="auto"/>
      </w:divBdr>
    </w:div>
    <w:div w:id="667947303">
      <w:marLeft w:val="640"/>
      <w:marRight w:val="0"/>
      <w:marTop w:val="0"/>
      <w:marBottom w:val="0"/>
      <w:divBdr>
        <w:top w:val="none" w:sz="0" w:space="0" w:color="auto"/>
        <w:left w:val="none" w:sz="0" w:space="0" w:color="auto"/>
        <w:bottom w:val="none" w:sz="0" w:space="0" w:color="auto"/>
        <w:right w:val="none" w:sz="0" w:space="0" w:color="auto"/>
      </w:divBdr>
    </w:div>
    <w:div w:id="667950143">
      <w:marLeft w:val="640"/>
      <w:marRight w:val="0"/>
      <w:marTop w:val="0"/>
      <w:marBottom w:val="0"/>
      <w:divBdr>
        <w:top w:val="none" w:sz="0" w:space="0" w:color="auto"/>
        <w:left w:val="none" w:sz="0" w:space="0" w:color="auto"/>
        <w:bottom w:val="none" w:sz="0" w:space="0" w:color="auto"/>
        <w:right w:val="none" w:sz="0" w:space="0" w:color="auto"/>
      </w:divBdr>
    </w:div>
    <w:div w:id="668020633">
      <w:marLeft w:val="640"/>
      <w:marRight w:val="0"/>
      <w:marTop w:val="0"/>
      <w:marBottom w:val="0"/>
      <w:divBdr>
        <w:top w:val="none" w:sz="0" w:space="0" w:color="auto"/>
        <w:left w:val="none" w:sz="0" w:space="0" w:color="auto"/>
        <w:bottom w:val="none" w:sz="0" w:space="0" w:color="auto"/>
        <w:right w:val="none" w:sz="0" w:space="0" w:color="auto"/>
      </w:divBdr>
    </w:div>
    <w:div w:id="668021650">
      <w:marLeft w:val="640"/>
      <w:marRight w:val="0"/>
      <w:marTop w:val="0"/>
      <w:marBottom w:val="0"/>
      <w:divBdr>
        <w:top w:val="none" w:sz="0" w:space="0" w:color="auto"/>
        <w:left w:val="none" w:sz="0" w:space="0" w:color="auto"/>
        <w:bottom w:val="none" w:sz="0" w:space="0" w:color="auto"/>
        <w:right w:val="none" w:sz="0" w:space="0" w:color="auto"/>
      </w:divBdr>
    </w:div>
    <w:div w:id="668024942">
      <w:marLeft w:val="640"/>
      <w:marRight w:val="0"/>
      <w:marTop w:val="0"/>
      <w:marBottom w:val="0"/>
      <w:divBdr>
        <w:top w:val="none" w:sz="0" w:space="0" w:color="auto"/>
        <w:left w:val="none" w:sz="0" w:space="0" w:color="auto"/>
        <w:bottom w:val="none" w:sz="0" w:space="0" w:color="auto"/>
        <w:right w:val="none" w:sz="0" w:space="0" w:color="auto"/>
      </w:divBdr>
    </w:div>
    <w:div w:id="668024963">
      <w:marLeft w:val="640"/>
      <w:marRight w:val="0"/>
      <w:marTop w:val="0"/>
      <w:marBottom w:val="0"/>
      <w:divBdr>
        <w:top w:val="none" w:sz="0" w:space="0" w:color="auto"/>
        <w:left w:val="none" w:sz="0" w:space="0" w:color="auto"/>
        <w:bottom w:val="none" w:sz="0" w:space="0" w:color="auto"/>
        <w:right w:val="none" w:sz="0" w:space="0" w:color="auto"/>
      </w:divBdr>
    </w:div>
    <w:div w:id="668096433">
      <w:marLeft w:val="640"/>
      <w:marRight w:val="0"/>
      <w:marTop w:val="0"/>
      <w:marBottom w:val="0"/>
      <w:divBdr>
        <w:top w:val="none" w:sz="0" w:space="0" w:color="auto"/>
        <w:left w:val="none" w:sz="0" w:space="0" w:color="auto"/>
        <w:bottom w:val="none" w:sz="0" w:space="0" w:color="auto"/>
        <w:right w:val="none" w:sz="0" w:space="0" w:color="auto"/>
      </w:divBdr>
    </w:div>
    <w:div w:id="668102152">
      <w:marLeft w:val="640"/>
      <w:marRight w:val="0"/>
      <w:marTop w:val="0"/>
      <w:marBottom w:val="0"/>
      <w:divBdr>
        <w:top w:val="none" w:sz="0" w:space="0" w:color="auto"/>
        <w:left w:val="none" w:sz="0" w:space="0" w:color="auto"/>
        <w:bottom w:val="none" w:sz="0" w:space="0" w:color="auto"/>
        <w:right w:val="none" w:sz="0" w:space="0" w:color="auto"/>
      </w:divBdr>
    </w:div>
    <w:div w:id="668143651">
      <w:marLeft w:val="0"/>
      <w:marRight w:val="0"/>
      <w:marTop w:val="0"/>
      <w:marBottom w:val="0"/>
      <w:divBdr>
        <w:top w:val="none" w:sz="0" w:space="0" w:color="auto"/>
        <w:left w:val="none" w:sz="0" w:space="0" w:color="auto"/>
        <w:bottom w:val="none" w:sz="0" w:space="0" w:color="auto"/>
        <w:right w:val="none" w:sz="0" w:space="0" w:color="auto"/>
      </w:divBdr>
    </w:div>
    <w:div w:id="668171138">
      <w:marLeft w:val="640"/>
      <w:marRight w:val="0"/>
      <w:marTop w:val="0"/>
      <w:marBottom w:val="0"/>
      <w:divBdr>
        <w:top w:val="none" w:sz="0" w:space="0" w:color="auto"/>
        <w:left w:val="none" w:sz="0" w:space="0" w:color="auto"/>
        <w:bottom w:val="none" w:sz="0" w:space="0" w:color="auto"/>
        <w:right w:val="none" w:sz="0" w:space="0" w:color="auto"/>
      </w:divBdr>
    </w:div>
    <w:div w:id="668213153">
      <w:marLeft w:val="640"/>
      <w:marRight w:val="0"/>
      <w:marTop w:val="0"/>
      <w:marBottom w:val="0"/>
      <w:divBdr>
        <w:top w:val="none" w:sz="0" w:space="0" w:color="auto"/>
        <w:left w:val="none" w:sz="0" w:space="0" w:color="auto"/>
        <w:bottom w:val="none" w:sz="0" w:space="0" w:color="auto"/>
        <w:right w:val="none" w:sz="0" w:space="0" w:color="auto"/>
      </w:divBdr>
    </w:div>
    <w:div w:id="668220186">
      <w:marLeft w:val="640"/>
      <w:marRight w:val="0"/>
      <w:marTop w:val="0"/>
      <w:marBottom w:val="0"/>
      <w:divBdr>
        <w:top w:val="none" w:sz="0" w:space="0" w:color="auto"/>
        <w:left w:val="none" w:sz="0" w:space="0" w:color="auto"/>
        <w:bottom w:val="none" w:sz="0" w:space="0" w:color="auto"/>
        <w:right w:val="none" w:sz="0" w:space="0" w:color="auto"/>
      </w:divBdr>
    </w:div>
    <w:div w:id="668220683">
      <w:marLeft w:val="640"/>
      <w:marRight w:val="0"/>
      <w:marTop w:val="0"/>
      <w:marBottom w:val="0"/>
      <w:divBdr>
        <w:top w:val="none" w:sz="0" w:space="0" w:color="auto"/>
        <w:left w:val="none" w:sz="0" w:space="0" w:color="auto"/>
        <w:bottom w:val="none" w:sz="0" w:space="0" w:color="auto"/>
        <w:right w:val="none" w:sz="0" w:space="0" w:color="auto"/>
      </w:divBdr>
    </w:div>
    <w:div w:id="668286431">
      <w:marLeft w:val="640"/>
      <w:marRight w:val="0"/>
      <w:marTop w:val="0"/>
      <w:marBottom w:val="0"/>
      <w:divBdr>
        <w:top w:val="none" w:sz="0" w:space="0" w:color="auto"/>
        <w:left w:val="none" w:sz="0" w:space="0" w:color="auto"/>
        <w:bottom w:val="none" w:sz="0" w:space="0" w:color="auto"/>
        <w:right w:val="none" w:sz="0" w:space="0" w:color="auto"/>
      </w:divBdr>
    </w:div>
    <w:div w:id="668294010">
      <w:marLeft w:val="640"/>
      <w:marRight w:val="0"/>
      <w:marTop w:val="0"/>
      <w:marBottom w:val="0"/>
      <w:divBdr>
        <w:top w:val="none" w:sz="0" w:space="0" w:color="auto"/>
        <w:left w:val="none" w:sz="0" w:space="0" w:color="auto"/>
        <w:bottom w:val="none" w:sz="0" w:space="0" w:color="auto"/>
        <w:right w:val="none" w:sz="0" w:space="0" w:color="auto"/>
      </w:divBdr>
    </w:div>
    <w:div w:id="668363459">
      <w:marLeft w:val="640"/>
      <w:marRight w:val="0"/>
      <w:marTop w:val="0"/>
      <w:marBottom w:val="0"/>
      <w:divBdr>
        <w:top w:val="none" w:sz="0" w:space="0" w:color="auto"/>
        <w:left w:val="none" w:sz="0" w:space="0" w:color="auto"/>
        <w:bottom w:val="none" w:sz="0" w:space="0" w:color="auto"/>
        <w:right w:val="none" w:sz="0" w:space="0" w:color="auto"/>
      </w:divBdr>
    </w:div>
    <w:div w:id="668364548">
      <w:marLeft w:val="640"/>
      <w:marRight w:val="0"/>
      <w:marTop w:val="0"/>
      <w:marBottom w:val="0"/>
      <w:divBdr>
        <w:top w:val="none" w:sz="0" w:space="0" w:color="auto"/>
        <w:left w:val="none" w:sz="0" w:space="0" w:color="auto"/>
        <w:bottom w:val="none" w:sz="0" w:space="0" w:color="auto"/>
        <w:right w:val="none" w:sz="0" w:space="0" w:color="auto"/>
      </w:divBdr>
    </w:div>
    <w:div w:id="668365899">
      <w:marLeft w:val="640"/>
      <w:marRight w:val="0"/>
      <w:marTop w:val="0"/>
      <w:marBottom w:val="0"/>
      <w:divBdr>
        <w:top w:val="none" w:sz="0" w:space="0" w:color="auto"/>
        <w:left w:val="none" w:sz="0" w:space="0" w:color="auto"/>
        <w:bottom w:val="none" w:sz="0" w:space="0" w:color="auto"/>
        <w:right w:val="none" w:sz="0" w:space="0" w:color="auto"/>
      </w:divBdr>
    </w:div>
    <w:div w:id="668409502">
      <w:marLeft w:val="640"/>
      <w:marRight w:val="0"/>
      <w:marTop w:val="0"/>
      <w:marBottom w:val="0"/>
      <w:divBdr>
        <w:top w:val="none" w:sz="0" w:space="0" w:color="auto"/>
        <w:left w:val="none" w:sz="0" w:space="0" w:color="auto"/>
        <w:bottom w:val="none" w:sz="0" w:space="0" w:color="auto"/>
        <w:right w:val="none" w:sz="0" w:space="0" w:color="auto"/>
      </w:divBdr>
    </w:div>
    <w:div w:id="668485409">
      <w:marLeft w:val="640"/>
      <w:marRight w:val="0"/>
      <w:marTop w:val="0"/>
      <w:marBottom w:val="0"/>
      <w:divBdr>
        <w:top w:val="none" w:sz="0" w:space="0" w:color="auto"/>
        <w:left w:val="none" w:sz="0" w:space="0" w:color="auto"/>
        <w:bottom w:val="none" w:sz="0" w:space="0" w:color="auto"/>
        <w:right w:val="none" w:sz="0" w:space="0" w:color="auto"/>
      </w:divBdr>
    </w:div>
    <w:div w:id="668563722">
      <w:marLeft w:val="640"/>
      <w:marRight w:val="0"/>
      <w:marTop w:val="0"/>
      <w:marBottom w:val="0"/>
      <w:divBdr>
        <w:top w:val="none" w:sz="0" w:space="0" w:color="auto"/>
        <w:left w:val="none" w:sz="0" w:space="0" w:color="auto"/>
        <w:bottom w:val="none" w:sz="0" w:space="0" w:color="auto"/>
        <w:right w:val="none" w:sz="0" w:space="0" w:color="auto"/>
      </w:divBdr>
    </w:div>
    <w:div w:id="668603635">
      <w:marLeft w:val="640"/>
      <w:marRight w:val="0"/>
      <w:marTop w:val="0"/>
      <w:marBottom w:val="0"/>
      <w:divBdr>
        <w:top w:val="none" w:sz="0" w:space="0" w:color="auto"/>
        <w:left w:val="none" w:sz="0" w:space="0" w:color="auto"/>
        <w:bottom w:val="none" w:sz="0" w:space="0" w:color="auto"/>
        <w:right w:val="none" w:sz="0" w:space="0" w:color="auto"/>
      </w:divBdr>
    </w:div>
    <w:div w:id="668675945">
      <w:marLeft w:val="640"/>
      <w:marRight w:val="0"/>
      <w:marTop w:val="0"/>
      <w:marBottom w:val="0"/>
      <w:divBdr>
        <w:top w:val="none" w:sz="0" w:space="0" w:color="auto"/>
        <w:left w:val="none" w:sz="0" w:space="0" w:color="auto"/>
        <w:bottom w:val="none" w:sz="0" w:space="0" w:color="auto"/>
        <w:right w:val="none" w:sz="0" w:space="0" w:color="auto"/>
      </w:divBdr>
    </w:div>
    <w:div w:id="668676538">
      <w:marLeft w:val="640"/>
      <w:marRight w:val="0"/>
      <w:marTop w:val="0"/>
      <w:marBottom w:val="0"/>
      <w:divBdr>
        <w:top w:val="none" w:sz="0" w:space="0" w:color="auto"/>
        <w:left w:val="none" w:sz="0" w:space="0" w:color="auto"/>
        <w:bottom w:val="none" w:sz="0" w:space="0" w:color="auto"/>
        <w:right w:val="none" w:sz="0" w:space="0" w:color="auto"/>
      </w:divBdr>
    </w:div>
    <w:div w:id="668677148">
      <w:marLeft w:val="640"/>
      <w:marRight w:val="0"/>
      <w:marTop w:val="0"/>
      <w:marBottom w:val="0"/>
      <w:divBdr>
        <w:top w:val="none" w:sz="0" w:space="0" w:color="auto"/>
        <w:left w:val="none" w:sz="0" w:space="0" w:color="auto"/>
        <w:bottom w:val="none" w:sz="0" w:space="0" w:color="auto"/>
        <w:right w:val="none" w:sz="0" w:space="0" w:color="auto"/>
      </w:divBdr>
    </w:div>
    <w:div w:id="668677692">
      <w:marLeft w:val="640"/>
      <w:marRight w:val="0"/>
      <w:marTop w:val="0"/>
      <w:marBottom w:val="0"/>
      <w:divBdr>
        <w:top w:val="none" w:sz="0" w:space="0" w:color="auto"/>
        <w:left w:val="none" w:sz="0" w:space="0" w:color="auto"/>
        <w:bottom w:val="none" w:sz="0" w:space="0" w:color="auto"/>
        <w:right w:val="none" w:sz="0" w:space="0" w:color="auto"/>
      </w:divBdr>
    </w:div>
    <w:div w:id="668678736">
      <w:marLeft w:val="640"/>
      <w:marRight w:val="0"/>
      <w:marTop w:val="0"/>
      <w:marBottom w:val="0"/>
      <w:divBdr>
        <w:top w:val="none" w:sz="0" w:space="0" w:color="auto"/>
        <w:left w:val="none" w:sz="0" w:space="0" w:color="auto"/>
        <w:bottom w:val="none" w:sz="0" w:space="0" w:color="auto"/>
        <w:right w:val="none" w:sz="0" w:space="0" w:color="auto"/>
      </w:divBdr>
    </w:div>
    <w:div w:id="668755459">
      <w:marLeft w:val="640"/>
      <w:marRight w:val="0"/>
      <w:marTop w:val="0"/>
      <w:marBottom w:val="0"/>
      <w:divBdr>
        <w:top w:val="none" w:sz="0" w:space="0" w:color="auto"/>
        <w:left w:val="none" w:sz="0" w:space="0" w:color="auto"/>
        <w:bottom w:val="none" w:sz="0" w:space="0" w:color="auto"/>
        <w:right w:val="none" w:sz="0" w:space="0" w:color="auto"/>
      </w:divBdr>
    </w:div>
    <w:div w:id="668795589">
      <w:marLeft w:val="640"/>
      <w:marRight w:val="0"/>
      <w:marTop w:val="0"/>
      <w:marBottom w:val="0"/>
      <w:divBdr>
        <w:top w:val="none" w:sz="0" w:space="0" w:color="auto"/>
        <w:left w:val="none" w:sz="0" w:space="0" w:color="auto"/>
        <w:bottom w:val="none" w:sz="0" w:space="0" w:color="auto"/>
        <w:right w:val="none" w:sz="0" w:space="0" w:color="auto"/>
      </w:divBdr>
    </w:div>
    <w:div w:id="668800673">
      <w:marLeft w:val="640"/>
      <w:marRight w:val="0"/>
      <w:marTop w:val="0"/>
      <w:marBottom w:val="0"/>
      <w:divBdr>
        <w:top w:val="none" w:sz="0" w:space="0" w:color="auto"/>
        <w:left w:val="none" w:sz="0" w:space="0" w:color="auto"/>
        <w:bottom w:val="none" w:sz="0" w:space="0" w:color="auto"/>
        <w:right w:val="none" w:sz="0" w:space="0" w:color="auto"/>
      </w:divBdr>
    </w:div>
    <w:div w:id="668948005">
      <w:marLeft w:val="640"/>
      <w:marRight w:val="0"/>
      <w:marTop w:val="0"/>
      <w:marBottom w:val="0"/>
      <w:divBdr>
        <w:top w:val="none" w:sz="0" w:space="0" w:color="auto"/>
        <w:left w:val="none" w:sz="0" w:space="0" w:color="auto"/>
        <w:bottom w:val="none" w:sz="0" w:space="0" w:color="auto"/>
        <w:right w:val="none" w:sz="0" w:space="0" w:color="auto"/>
      </w:divBdr>
    </w:div>
    <w:div w:id="669017829">
      <w:marLeft w:val="640"/>
      <w:marRight w:val="0"/>
      <w:marTop w:val="0"/>
      <w:marBottom w:val="0"/>
      <w:divBdr>
        <w:top w:val="none" w:sz="0" w:space="0" w:color="auto"/>
        <w:left w:val="none" w:sz="0" w:space="0" w:color="auto"/>
        <w:bottom w:val="none" w:sz="0" w:space="0" w:color="auto"/>
        <w:right w:val="none" w:sz="0" w:space="0" w:color="auto"/>
      </w:divBdr>
    </w:div>
    <w:div w:id="669137453">
      <w:marLeft w:val="640"/>
      <w:marRight w:val="0"/>
      <w:marTop w:val="0"/>
      <w:marBottom w:val="0"/>
      <w:divBdr>
        <w:top w:val="none" w:sz="0" w:space="0" w:color="auto"/>
        <w:left w:val="none" w:sz="0" w:space="0" w:color="auto"/>
        <w:bottom w:val="none" w:sz="0" w:space="0" w:color="auto"/>
        <w:right w:val="none" w:sz="0" w:space="0" w:color="auto"/>
      </w:divBdr>
    </w:div>
    <w:div w:id="669138576">
      <w:marLeft w:val="640"/>
      <w:marRight w:val="0"/>
      <w:marTop w:val="0"/>
      <w:marBottom w:val="0"/>
      <w:divBdr>
        <w:top w:val="none" w:sz="0" w:space="0" w:color="auto"/>
        <w:left w:val="none" w:sz="0" w:space="0" w:color="auto"/>
        <w:bottom w:val="none" w:sz="0" w:space="0" w:color="auto"/>
        <w:right w:val="none" w:sz="0" w:space="0" w:color="auto"/>
      </w:divBdr>
    </w:div>
    <w:div w:id="669144405">
      <w:marLeft w:val="640"/>
      <w:marRight w:val="0"/>
      <w:marTop w:val="0"/>
      <w:marBottom w:val="0"/>
      <w:divBdr>
        <w:top w:val="none" w:sz="0" w:space="0" w:color="auto"/>
        <w:left w:val="none" w:sz="0" w:space="0" w:color="auto"/>
        <w:bottom w:val="none" w:sz="0" w:space="0" w:color="auto"/>
        <w:right w:val="none" w:sz="0" w:space="0" w:color="auto"/>
      </w:divBdr>
    </w:div>
    <w:div w:id="669144645">
      <w:marLeft w:val="640"/>
      <w:marRight w:val="0"/>
      <w:marTop w:val="0"/>
      <w:marBottom w:val="0"/>
      <w:divBdr>
        <w:top w:val="none" w:sz="0" w:space="0" w:color="auto"/>
        <w:left w:val="none" w:sz="0" w:space="0" w:color="auto"/>
        <w:bottom w:val="none" w:sz="0" w:space="0" w:color="auto"/>
        <w:right w:val="none" w:sz="0" w:space="0" w:color="auto"/>
      </w:divBdr>
    </w:div>
    <w:div w:id="669214552">
      <w:marLeft w:val="640"/>
      <w:marRight w:val="0"/>
      <w:marTop w:val="0"/>
      <w:marBottom w:val="0"/>
      <w:divBdr>
        <w:top w:val="none" w:sz="0" w:space="0" w:color="auto"/>
        <w:left w:val="none" w:sz="0" w:space="0" w:color="auto"/>
        <w:bottom w:val="none" w:sz="0" w:space="0" w:color="auto"/>
        <w:right w:val="none" w:sz="0" w:space="0" w:color="auto"/>
      </w:divBdr>
    </w:div>
    <w:div w:id="669215633">
      <w:marLeft w:val="640"/>
      <w:marRight w:val="0"/>
      <w:marTop w:val="0"/>
      <w:marBottom w:val="0"/>
      <w:divBdr>
        <w:top w:val="none" w:sz="0" w:space="0" w:color="auto"/>
        <w:left w:val="none" w:sz="0" w:space="0" w:color="auto"/>
        <w:bottom w:val="none" w:sz="0" w:space="0" w:color="auto"/>
        <w:right w:val="none" w:sz="0" w:space="0" w:color="auto"/>
      </w:divBdr>
    </w:div>
    <w:div w:id="669217283">
      <w:marLeft w:val="640"/>
      <w:marRight w:val="0"/>
      <w:marTop w:val="0"/>
      <w:marBottom w:val="0"/>
      <w:divBdr>
        <w:top w:val="none" w:sz="0" w:space="0" w:color="auto"/>
        <w:left w:val="none" w:sz="0" w:space="0" w:color="auto"/>
        <w:bottom w:val="none" w:sz="0" w:space="0" w:color="auto"/>
        <w:right w:val="none" w:sz="0" w:space="0" w:color="auto"/>
      </w:divBdr>
    </w:div>
    <w:div w:id="669255174">
      <w:marLeft w:val="0"/>
      <w:marRight w:val="0"/>
      <w:marTop w:val="0"/>
      <w:marBottom w:val="0"/>
      <w:divBdr>
        <w:top w:val="none" w:sz="0" w:space="0" w:color="auto"/>
        <w:left w:val="none" w:sz="0" w:space="0" w:color="auto"/>
        <w:bottom w:val="none" w:sz="0" w:space="0" w:color="auto"/>
        <w:right w:val="none" w:sz="0" w:space="0" w:color="auto"/>
      </w:divBdr>
    </w:div>
    <w:div w:id="669256812">
      <w:marLeft w:val="640"/>
      <w:marRight w:val="0"/>
      <w:marTop w:val="0"/>
      <w:marBottom w:val="0"/>
      <w:divBdr>
        <w:top w:val="none" w:sz="0" w:space="0" w:color="auto"/>
        <w:left w:val="none" w:sz="0" w:space="0" w:color="auto"/>
        <w:bottom w:val="none" w:sz="0" w:space="0" w:color="auto"/>
        <w:right w:val="none" w:sz="0" w:space="0" w:color="auto"/>
      </w:divBdr>
    </w:div>
    <w:div w:id="669328422">
      <w:marLeft w:val="640"/>
      <w:marRight w:val="0"/>
      <w:marTop w:val="0"/>
      <w:marBottom w:val="0"/>
      <w:divBdr>
        <w:top w:val="none" w:sz="0" w:space="0" w:color="auto"/>
        <w:left w:val="none" w:sz="0" w:space="0" w:color="auto"/>
        <w:bottom w:val="none" w:sz="0" w:space="0" w:color="auto"/>
        <w:right w:val="none" w:sz="0" w:space="0" w:color="auto"/>
      </w:divBdr>
    </w:div>
    <w:div w:id="669328476">
      <w:marLeft w:val="640"/>
      <w:marRight w:val="0"/>
      <w:marTop w:val="0"/>
      <w:marBottom w:val="0"/>
      <w:divBdr>
        <w:top w:val="none" w:sz="0" w:space="0" w:color="auto"/>
        <w:left w:val="none" w:sz="0" w:space="0" w:color="auto"/>
        <w:bottom w:val="none" w:sz="0" w:space="0" w:color="auto"/>
        <w:right w:val="none" w:sz="0" w:space="0" w:color="auto"/>
      </w:divBdr>
    </w:div>
    <w:div w:id="669336109">
      <w:marLeft w:val="640"/>
      <w:marRight w:val="0"/>
      <w:marTop w:val="0"/>
      <w:marBottom w:val="0"/>
      <w:divBdr>
        <w:top w:val="none" w:sz="0" w:space="0" w:color="auto"/>
        <w:left w:val="none" w:sz="0" w:space="0" w:color="auto"/>
        <w:bottom w:val="none" w:sz="0" w:space="0" w:color="auto"/>
        <w:right w:val="none" w:sz="0" w:space="0" w:color="auto"/>
      </w:divBdr>
    </w:div>
    <w:div w:id="669403635">
      <w:marLeft w:val="640"/>
      <w:marRight w:val="0"/>
      <w:marTop w:val="0"/>
      <w:marBottom w:val="0"/>
      <w:divBdr>
        <w:top w:val="none" w:sz="0" w:space="0" w:color="auto"/>
        <w:left w:val="none" w:sz="0" w:space="0" w:color="auto"/>
        <w:bottom w:val="none" w:sz="0" w:space="0" w:color="auto"/>
        <w:right w:val="none" w:sz="0" w:space="0" w:color="auto"/>
      </w:divBdr>
    </w:div>
    <w:div w:id="669406413">
      <w:marLeft w:val="640"/>
      <w:marRight w:val="0"/>
      <w:marTop w:val="0"/>
      <w:marBottom w:val="0"/>
      <w:divBdr>
        <w:top w:val="none" w:sz="0" w:space="0" w:color="auto"/>
        <w:left w:val="none" w:sz="0" w:space="0" w:color="auto"/>
        <w:bottom w:val="none" w:sz="0" w:space="0" w:color="auto"/>
        <w:right w:val="none" w:sz="0" w:space="0" w:color="auto"/>
      </w:divBdr>
    </w:div>
    <w:div w:id="669453656">
      <w:marLeft w:val="640"/>
      <w:marRight w:val="0"/>
      <w:marTop w:val="0"/>
      <w:marBottom w:val="0"/>
      <w:divBdr>
        <w:top w:val="none" w:sz="0" w:space="0" w:color="auto"/>
        <w:left w:val="none" w:sz="0" w:space="0" w:color="auto"/>
        <w:bottom w:val="none" w:sz="0" w:space="0" w:color="auto"/>
        <w:right w:val="none" w:sz="0" w:space="0" w:color="auto"/>
      </w:divBdr>
    </w:div>
    <w:div w:id="669455817">
      <w:marLeft w:val="640"/>
      <w:marRight w:val="0"/>
      <w:marTop w:val="0"/>
      <w:marBottom w:val="0"/>
      <w:divBdr>
        <w:top w:val="none" w:sz="0" w:space="0" w:color="auto"/>
        <w:left w:val="none" w:sz="0" w:space="0" w:color="auto"/>
        <w:bottom w:val="none" w:sz="0" w:space="0" w:color="auto"/>
        <w:right w:val="none" w:sz="0" w:space="0" w:color="auto"/>
      </w:divBdr>
    </w:div>
    <w:div w:id="669479409">
      <w:marLeft w:val="640"/>
      <w:marRight w:val="0"/>
      <w:marTop w:val="0"/>
      <w:marBottom w:val="0"/>
      <w:divBdr>
        <w:top w:val="none" w:sz="0" w:space="0" w:color="auto"/>
        <w:left w:val="none" w:sz="0" w:space="0" w:color="auto"/>
        <w:bottom w:val="none" w:sz="0" w:space="0" w:color="auto"/>
        <w:right w:val="none" w:sz="0" w:space="0" w:color="auto"/>
      </w:divBdr>
    </w:div>
    <w:div w:id="669525900">
      <w:marLeft w:val="640"/>
      <w:marRight w:val="0"/>
      <w:marTop w:val="0"/>
      <w:marBottom w:val="0"/>
      <w:divBdr>
        <w:top w:val="none" w:sz="0" w:space="0" w:color="auto"/>
        <w:left w:val="none" w:sz="0" w:space="0" w:color="auto"/>
        <w:bottom w:val="none" w:sz="0" w:space="0" w:color="auto"/>
        <w:right w:val="none" w:sz="0" w:space="0" w:color="auto"/>
      </w:divBdr>
    </w:div>
    <w:div w:id="669525912">
      <w:marLeft w:val="640"/>
      <w:marRight w:val="0"/>
      <w:marTop w:val="0"/>
      <w:marBottom w:val="0"/>
      <w:divBdr>
        <w:top w:val="none" w:sz="0" w:space="0" w:color="auto"/>
        <w:left w:val="none" w:sz="0" w:space="0" w:color="auto"/>
        <w:bottom w:val="none" w:sz="0" w:space="0" w:color="auto"/>
        <w:right w:val="none" w:sz="0" w:space="0" w:color="auto"/>
      </w:divBdr>
    </w:div>
    <w:div w:id="669526217">
      <w:marLeft w:val="640"/>
      <w:marRight w:val="0"/>
      <w:marTop w:val="0"/>
      <w:marBottom w:val="0"/>
      <w:divBdr>
        <w:top w:val="none" w:sz="0" w:space="0" w:color="auto"/>
        <w:left w:val="none" w:sz="0" w:space="0" w:color="auto"/>
        <w:bottom w:val="none" w:sz="0" w:space="0" w:color="auto"/>
        <w:right w:val="none" w:sz="0" w:space="0" w:color="auto"/>
      </w:divBdr>
    </w:div>
    <w:div w:id="669599060">
      <w:marLeft w:val="640"/>
      <w:marRight w:val="0"/>
      <w:marTop w:val="0"/>
      <w:marBottom w:val="0"/>
      <w:divBdr>
        <w:top w:val="none" w:sz="0" w:space="0" w:color="auto"/>
        <w:left w:val="none" w:sz="0" w:space="0" w:color="auto"/>
        <w:bottom w:val="none" w:sz="0" w:space="0" w:color="auto"/>
        <w:right w:val="none" w:sz="0" w:space="0" w:color="auto"/>
      </w:divBdr>
    </w:div>
    <w:div w:id="669604761">
      <w:marLeft w:val="640"/>
      <w:marRight w:val="0"/>
      <w:marTop w:val="0"/>
      <w:marBottom w:val="0"/>
      <w:divBdr>
        <w:top w:val="none" w:sz="0" w:space="0" w:color="auto"/>
        <w:left w:val="none" w:sz="0" w:space="0" w:color="auto"/>
        <w:bottom w:val="none" w:sz="0" w:space="0" w:color="auto"/>
        <w:right w:val="none" w:sz="0" w:space="0" w:color="auto"/>
      </w:divBdr>
    </w:div>
    <w:div w:id="669648872">
      <w:marLeft w:val="640"/>
      <w:marRight w:val="0"/>
      <w:marTop w:val="0"/>
      <w:marBottom w:val="0"/>
      <w:divBdr>
        <w:top w:val="none" w:sz="0" w:space="0" w:color="auto"/>
        <w:left w:val="none" w:sz="0" w:space="0" w:color="auto"/>
        <w:bottom w:val="none" w:sz="0" w:space="0" w:color="auto"/>
        <w:right w:val="none" w:sz="0" w:space="0" w:color="auto"/>
      </w:divBdr>
    </w:div>
    <w:div w:id="669676679">
      <w:marLeft w:val="640"/>
      <w:marRight w:val="0"/>
      <w:marTop w:val="0"/>
      <w:marBottom w:val="0"/>
      <w:divBdr>
        <w:top w:val="none" w:sz="0" w:space="0" w:color="auto"/>
        <w:left w:val="none" w:sz="0" w:space="0" w:color="auto"/>
        <w:bottom w:val="none" w:sz="0" w:space="0" w:color="auto"/>
        <w:right w:val="none" w:sz="0" w:space="0" w:color="auto"/>
      </w:divBdr>
    </w:div>
    <w:div w:id="669676855">
      <w:marLeft w:val="640"/>
      <w:marRight w:val="0"/>
      <w:marTop w:val="0"/>
      <w:marBottom w:val="0"/>
      <w:divBdr>
        <w:top w:val="none" w:sz="0" w:space="0" w:color="auto"/>
        <w:left w:val="none" w:sz="0" w:space="0" w:color="auto"/>
        <w:bottom w:val="none" w:sz="0" w:space="0" w:color="auto"/>
        <w:right w:val="none" w:sz="0" w:space="0" w:color="auto"/>
      </w:divBdr>
    </w:div>
    <w:div w:id="669679200">
      <w:marLeft w:val="640"/>
      <w:marRight w:val="0"/>
      <w:marTop w:val="0"/>
      <w:marBottom w:val="0"/>
      <w:divBdr>
        <w:top w:val="none" w:sz="0" w:space="0" w:color="auto"/>
        <w:left w:val="none" w:sz="0" w:space="0" w:color="auto"/>
        <w:bottom w:val="none" w:sz="0" w:space="0" w:color="auto"/>
        <w:right w:val="none" w:sz="0" w:space="0" w:color="auto"/>
      </w:divBdr>
    </w:div>
    <w:div w:id="669795965">
      <w:marLeft w:val="640"/>
      <w:marRight w:val="0"/>
      <w:marTop w:val="0"/>
      <w:marBottom w:val="0"/>
      <w:divBdr>
        <w:top w:val="none" w:sz="0" w:space="0" w:color="auto"/>
        <w:left w:val="none" w:sz="0" w:space="0" w:color="auto"/>
        <w:bottom w:val="none" w:sz="0" w:space="0" w:color="auto"/>
        <w:right w:val="none" w:sz="0" w:space="0" w:color="auto"/>
      </w:divBdr>
    </w:div>
    <w:div w:id="669866454">
      <w:marLeft w:val="640"/>
      <w:marRight w:val="0"/>
      <w:marTop w:val="0"/>
      <w:marBottom w:val="0"/>
      <w:divBdr>
        <w:top w:val="none" w:sz="0" w:space="0" w:color="auto"/>
        <w:left w:val="none" w:sz="0" w:space="0" w:color="auto"/>
        <w:bottom w:val="none" w:sz="0" w:space="0" w:color="auto"/>
        <w:right w:val="none" w:sz="0" w:space="0" w:color="auto"/>
      </w:divBdr>
    </w:div>
    <w:div w:id="669870608">
      <w:marLeft w:val="640"/>
      <w:marRight w:val="0"/>
      <w:marTop w:val="0"/>
      <w:marBottom w:val="0"/>
      <w:divBdr>
        <w:top w:val="none" w:sz="0" w:space="0" w:color="auto"/>
        <w:left w:val="none" w:sz="0" w:space="0" w:color="auto"/>
        <w:bottom w:val="none" w:sz="0" w:space="0" w:color="auto"/>
        <w:right w:val="none" w:sz="0" w:space="0" w:color="auto"/>
      </w:divBdr>
    </w:div>
    <w:div w:id="669870906">
      <w:marLeft w:val="640"/>
      <w:marRight w:val="0"/>
      <w:marTop w:val="0"/>
      <w:marBottom w:val="0"/>
      <w:divBdr>
        <w:top w:val="none" w:sz="0" w:space="0" w:color="auto"/>
        <w:left w:val="none" w:sz="0" w:space="0" w:color="auto"/>
        <w:bottom w:val="none" w:sz="0" w:space="0" w:color="auto"/>
        <w:right w:val="none" w:sz="0" w:space="0" w:color="auto"/>
      </w:divBdr>
    </w:div>
    <w:div w:id="669872787">
      <w:marLeft w:val="640"/>
      <w:marRight w:val="0"/>
      <w:marTop w:val="0"/>
      <w:marBottom w:val="0"/>
      <w:divBdr>
        <w:top w:val="none" w:sz="0" w:space="0" w:color="auto"/>
        <w:left w:val="none" w:sz="0" w:space="0" w:color="auto"/>
        <w:bottom w:val="none" w:sz="0" w:space="0" w:color="auto"/>
        <w:right w:val="none" w:sz="0" w:space="0" w:color="auto"/>
      </w:divBdr>
    </w:div>
    <w:div w:id="669874775">
      <w:marLeft w:val="640"/>
      <w:marRight w:val="0"/>
      <w:marTop w:val="0"/>
      <w:marBottom w:val="0"/>
      <w:divBdr>
        <w:top w:val="none" w:sz="0" w:space="0" w:color="auto"/>
        <w:left w:val="none" w:sz="0" w:space="0" w:color="auto"/>
        <w:bottom w:val="none" w:sz="0" w:space="0" w:color="auto"/>
        <w:right w:val="none" w:sz="0" w:space="0" w:color="auto"/>
      </w:divBdr>
    </w:div>
    <w:div w:id="669912376">
      <w:marLeft w:val="640"/>
      <w:marRight w:val="0"/>
      <w:marTop w:val="0"/>
      <w:marBottom w:val="0"/>
      <w:divBdr>
        <w:top w:val="none" w:sz="0" w:space="0" w:color="auto"/>
        <w:left w:val="none" w:sz="0" w:space="0" w:color="auto"/>
        <w:bottom w:val="none" w:sz="0" w:space="0" w:color="auto"/>
        <w:right w:val="none" w:sz="0" w:space="0" w:color="auto"/>
      </w:divBdr>
    </w:div>
    <w:div w:id="669913387">
      <w:marLeft w:val="640"/>
      <w:marRight w:val="0"/>
      <w:marTop w:val="0"/>
      <w:marBottom w:val="0"/>
      <w:divBdr>
        <w:top w:val="none" w:sz="0" w:space="0" w:color="auto"/>
        <w:left w:val="none" w:sz="0" w:space="0" w:color="auto"/>
        <w:bottom w:val="none" w:sz="0" w:space="0" w:color="auto"/>
        <w:right w:val="none" w:sz="0" w:space="0" w:color="auto"/>
      </w:divBdr>
    </w:div>
    <w:div w:id="669987789">
      <w:marLeft w:val="640"/>
      <w:marRight w:val="0"/>
      <w:marTop w:val="0"/>
      <w:marBottom w:val="0"/>
      <w:divBdr>
        <w:top w:val="none" w:sz="0" w:space="0" w:color="auto"/>
        <w:left w:val="none" w:sz="0" w:space="0" w:color="auto"/>
        <w:bottom w:val="none" w:sz="0" w:space="0" w:color="auto"/>
        <w:right w:val="none" w:sz="0" w:space="0" w:color="auto"/>
      </w:divBdr>
    </w:div>
    <w:div w:id="669990589">
      <w:marLeft w:val="640"/>
      <w:marRight w:val="0"/>
      <w:marTop w:val="0"/>
      <w:marBottom w:val="0"/>
      <w:divBdr>
        <w:top w:val="none" w:sz="0" w:space="0" w:color="auto"/>
        <w:left w:val="none" w:sz="0" w:space="0" w:color="auto"/>
        <w:bottom w:val="none" w:sz="0" w:space="0" w:color="auto"/>
        <w:right w:val="none" w:sz="0" w:space="0" w:color="auto"/>
      </w:divBdr>
    </w:div>
    <w:div w:id="669992532">
      <w:marLeft w:val="640"/>
      <w:marRight w:val="0"/>
      <w:marTop w:val="0"/>
      <w:marBottom w:val="0"/>
      <w:divBdr>
        <w:top w:val="none" w:sz="0" w:space="0" w:color="auto"/>
        <w:left w:val="none" w:sz="0" w:space="0" w:color="auto"/>
        <w:bottom w:val="none" w:sz="0" w:space="0" w:color="auto"/>
        <w:right w:val="none" w:sz="0" w:space="0" w:color="auto"/>
      </w:divBdr>
    </w:div>
    <w:div w:id="670061341">
      <w:marLeft w:val="640"/>
      <w:marRight w:val="0"/>
      <w:marTop w:val="0"/>
      <w:marBottom w:val="0"/>
      <w:divBdr>
        <w:top w:val="none" w:sz="0" w:space="0" w:color="auto"/>
        <w:left w:val="none" w:sz="0" w:space="0" w:color="auto"/>
        <w:bottom w:val="none" w:sz="0" w:space="0" w:color="auto"/>
        <w:right w:val="none" w:sz="0" w:space="0" w:color="auto"/>
      </w:divBdr>
    </w:div>
    <w:div w:id="670064716">
      <w:marLeft w:val="640"/>
      <w:marRight w:val="0"/>
      <w:marTop w:val="0"/>
      <w:marBottom w:val="0"/>
      <w:divBdr>
        <w:top w:val="none" w:sz="0" w:space="0" w:color="auto"/>
        <w:left w:val="none" w:sz="0" w:space="0" w:color="auto"/>
        <w:bottom w:val="none" w:sz="0" w:space="0" w:color="auto"/>
        <w:right w:val="none" w:sz="0" w:space="0" w:color="auto"/>
      </w:divBdr>
    </w:div>
    <w:div w:id="670106097">
      <w:marLeft w:val="640"/>
      <w:marRight w:val="0"/>
      <w:marTop w:val="0"/>
      <w:marBottom w:val="0"/>
      <w:divBdr>
        <w:top w:val="none" w:sz="0" w:space="0" w:color="auto"/>
        <w:left w:val="none" w:sz="0" w:space="0" w:color="auto"/>
        <w:bottom w:val="none" w:sz="0" w:space="0" w:color="auto"/>
        <w:right w:val="none" w:sz="0" w:space="0" w:color="auto"/>
      </w:divBdr>
    </w:div>
    <w:div w:id="670136203">
      <w:marLeft w:val="640"/>
      <w:marRight w:val="0"/>
      <w:marTop w:val="0"/>
      <w:marBottom w:val="0"/>
      <w:divBdr>
        <w:top w:val="none" w:sz="0" w:space="0" w:color="auto"/>
        <w:left w:val="none" w:sz="0" w:space="0" w:color="auto"/>
        <w:bottom w:val="none" w:sz="0" w:space="0" w:color="auto"/>
        <w:right w:val="none" w:sz="0" w:space="0" w:color="auto"/>
      </w:divBdr>
    </w:div>
    <w:div w:id="670136244">
      <w:marLeft w:val="640"/>
      <w:marRight w:val="0"/>
      <w:marTop w:val="0"/>
      <w:marBottom w:val="0"/>
      <w:divBdr>
        <w:top w:val="none" w:sz="0" w:space="0" w:color="auto"/>
        <w:left w:val="none" w:sz="0" w:space="0" w:color="auto"/>
        <w:bottom w:val="none" w:sz="0" w:space="0" w:color="auto"/>
        <w:right w:val="none" w:sz="0" w:space="0" w:color="auto"/>
      </w:divBdr>
    </w:div>
    <w:div w:id="670137124">
      <w:marLeft w:val="640"/>
      <w:marRight w:val="0"/>
      <w:marTop w:val="0"/>
      <w:marBottom w:val="0"/>
      <w:divBdr>
        <w:top w:val="none" w:sz="0" w:space="0" w:color="auto"/>
        <w:left w:val="none" w:sz="0" w:space="0" w:color="auto"/>
        <w:bottom w:val="none" w:sz="0" w:space="0" w:color="auto"/>
        <w:right w:val="none" w:sz="0" w:space="0" w:color="auto"/>
      </w:divBdr>
    </w:div>
    <w:div w:id="670180724">
      <w:marLeft w:val="640"/>
      <w:marRight w:val="0"/>
      <w:marTop w:val="0"/>
      <w:marBottom w:val="0"/>
      <w:divBdr>
        <w:top w:val="none" w:sz="0" w:space="0" w:color="auto"/>
        <w:left w:val="none" w:sz="0" w:space="0" w:color="auto"/>
        <w:bottom w:val="none" w:sz="0" w:space="0" w:color="auto"/>
        <w:right w:val="none" w:sz="0" w:space="0" w:color="auto"/>
      </w:divBdr>
    </w:div>
    <w:div w:id="670254639">
      <w:marLeft w:val="640"/>
      <w:marRight w:val="0"/>
      <w:marTop w:val="0"/>
      <w:marBottom w:val="0"/>
      <w:divBdr>
        <w:top w:val="none" w:sz="0" w:space="0" w:color="auto"/>
        <w:left w:val="none" w:sz="0" w:space="0" w:color="auto"/>
        <w:bottom w:val="none" w:sz="0" w:space="0" w:color="auto"/>
        <w:right w:val="none" w:sz="0" w:space="0" w:color="auto"/>
      </w:divBdr>
    </w:div>
    <w:div w:id="670254737">
      <w:marLeft w:val="640"/>
      <w:marRight w:val="0"/>
      <w:marTop w:val="0"/>
      <w:marBottom w:val="0"/>
      <w:divBdr>
        <w:top w:val="none" w:sz="0" w:space="0" w:color="auto"/>
        <w:left w:val="none" w:sz="0" w:space="0" w:color="auto"/>
        <w:bottom w:val="none" w:sz="0" w:space="0" w:color="auto"/>
        <w:right w:val="none" w:sz="0" w:space="0" w:color="auto"/>
      </w:divBdr>
    </w:div>
    <w:div w:id="670257294">
      <w:marLeft w:val="640"/>
      <w:marRight w:val="0"/>
      <w:marTop w:val="0"/>
      <w:marBottom w:val="0"/>
      <w:divBdr>
        <w:top w:val="none" w:sz="0" w:space="0" w:color="auto"/>
        <w:left w:val="none" w:sz="0" w:space="0" w:color="auto"/>
        <w:bottom w:val="none" w:sz="0" w:space="0" w:color="auto"/>
        <w:right w:val="none" w:sz="0" w:space="0" w:color="auto"/>
      </w:divBdr>
    </w:div>
    <w:div w:id="670327518">
      <w:marLeft w:val="640"/>
      <w:marRight w:val="0"/>
      <w:marTop w:val="0"/>
      <w:marBottom w:val="0"/>
      <w:divBdr>
        <w:top w:val="none" w:sz="0" w:space="0" w:color="auto"/>
        <w:left w:val="none" w:sz="0" w:space="0" w:color="auto"/>
        <w:bottom w:val="none" w:sz="0" w:space="0" w:color="auto"/>
        <w:right w:val="none" w:sz="0" w:space="0" w:color="auto"/>
      </w:divBdr>
    </w:div>
    <w:div w:id="670328436">
      <w:marLeft w:val="640"/>
      <w:marRight w:val="0"/>
      <w:marTop w:val="0"/>
      <w:marBottom w:val="0"/>
      <w:divBdr>
        <w:top w:val="none" w:sz="0" w:space="0" w:color="auto"/>
        <w:left w:val="none" w:sz="0" w:space="0" w:color="auto"/>
        <w:bottom w:val="none" w:sz="0" w:space="0" w:color="auto"/>
        <w:right w:val="none" w:sz="0" w:space="0" w:color="auto"/>
      </w:divBdr>
    </w:div>
    <w:div w:id="670328544">
      <w:marLeft w:val="640"/>
      <w:marRight w:val="0"/>
      <w:marTop w:val="0"/>
      <w:marBottom w:val="0"/>
      <w:divBdr>
        <w:top w:val="none" w:sz="0" w:space="0" w:color="auto"/>
        <w:left w:val="none" w:sz="0" w:space="0" w:color="auto"/>
        <w:bottom w:val="none" w:sz="0" w:space="0" w:color="auto"/>
        <w:right w:val="none" w:sz="0" w:space="0" w:color="auto"/>
      </w:divBdr>
    </w:div>
    <w:div w:id="670328634">
      <w:marLeft w:val="640"/>
      <w:marRight w:val="0"/>
      <w:marTop w:val="0"/>
      <w:marBottom w:val="0"/>
      <w:divBdr>
        <w:top w:val="none" w:sz="0" w:space="0" w:color="auto"/>
        <w:left w:val="none" w:sz="0" w:space="0" w:color="auto"/>
        <w:bottom w:val="none" w:sz="0" w:space="0" w:color="auto"/>
        <w:right w:val="none" w:sz="0" w:space="0" w:color="auto"/>
      </w:divBdr>
    </w:div>
    <w:div w:id="670331152">
      <w:marLeft w:val="640"/>
      <w:marRight w:val="0"/>
      <w:marTop w:val="0"/>
      <w:marBottom w:val="0"/>
      <w:divBdr>
        <w:top w:val="none" w:sz="0" w:space="0" w:color="auto"/>
        <w:left w:val="none" w:sz="0" w:space="0" w:color="auto"/>
        <w:bottom w:val="none" w:sz="0" w:space="0" w:color="auto"/>
        <w:right w:val="none" w:sz="0" w:space="0" w:color="auto"/>
      </w:divBdr>
    </w:div>
    <w:div w:id="670376868">
      <w:marLeft w:val="640"/>
      <w:marRight w:val="0"/>
      <w:marTop w:val="0"/>
      <w:marBottom w:val="0"/>
      <w:divBdr>
        <w:top w:val="none" w:sz="0" w:space="0" w:color="auto"/>
        <w:left w:val="none" w:sz="0" w:space="0" w:color="auto"/>
        <w:bottom w:val="none" w:sz="0" w:space="0" w:color="auto"/>
        <w:right w:val="none" w:sz="0" w:space="0" w:color="auto"/>
      </w:divBdr>
    </w:div>
    <w:div w:id="670377813">
      <w:marLeft w:val="640"/>
      <w:marRight w:val="0"/>
      <w:marTop w:val="0"/>
      <w:marBottom w:val="0"/>
      <w:divBdr>
        <w:top w:val="none" w:sz="0" w:space="0" w:color="auto"/>
        <w:left w:val="none" w:sz="0" w:space="0" w:color="auto"/>
        <w:bottom w:val="none" w:sz="0" w:space="0" w:color="auto"/>
        <w:right w:val="none" w:sz="0" w:space="0" w:color="auto"/>
      </w:divBdr>
    </w:div>
    <w:div w:id="670449319">
      <w:marLeft w:val="640"/>
      <w:marRight w:val="0"/>
      <w:marTop w:val="0"/>
      <w:marBottom w:val="0"/>
      <w:divBdr>
        <w:top w:val="none" w:sz="0" w:space="0" w:color="auto"/>
        <w:left w:val="none" w:sz="0" w:space="0" w:color="auto"/>
        <w:bottom w:val="none" w:sz="0" w:space="0" w:color="auto"/>
        <w:right w:val="none" w:sz="0" w:space="0" w:color="auto"/>
      </w:divBdr>
    </w:div>
    <w:div w:id="670452813">
      <w:marLeft w:val="640"/>
      <w:marRight w:val="0"/>
      <w:marTop w:val="0"/>
      <w:marBottom w:val="0"/>
      <w:divBdr>
        <w:top w:val="none" w:sz="0" w:space="0" w:color="auto"/>
        <w:left w:val="none" w:sz="0" w:space="0" w:color="auto"/>
        <w:bottom w:val="none" w:sz="0" w:space="0" w:color="auto"/>
        <w:right w:val="none" w:sz="0" w:space="0" w:color="auto"/>
      </w:divBdr>
    </w:div>
    <w:div w:id="670454805">
      <w:marLeft w:val="640"/>
      <w:marRight w:val="0"/>
      <w:marTop w:val="0"/>
      <w:marBottom w:val="0"/>
      <w:divBdr>
        <w:top w:val="none" w:sz="0" w:space="0" w:color="auto"/>
        <w:left w:val="none" w:sz="0" w:space="0" w:color="auto"/>
        <w:bottom w:val="none" w:sz="0" w:space="0" w:color="auto"/>
        <w:right w:val="none" w:sz="0" w:space="0" w:color="auto"/>
      </w:divBdr>
    </w:div>
    <w:div w:id="670455129">
      <w:marLeft w:val="640"/>
      <w:marRight w:val="0"/>
      <w:marTop w:val="0"/>
      <w:marBottom w:val="0"/>
      <w:divBdr>
        <w:top w:val="none" w:sz="0" w:space="0" w:color="auto"/>
        <w:left w:val="none" w:sz="0" w:space="0" w:color="auto"/>
        <w:bottom w:val="none" w:sz="0" w:space="0" w:color="auto"/>
        <w:right w:val="none" w:sz="0" w:space="0" w:color="auto"/>
      </w:divBdr>
    </w:div>
    <w:div w:id="670524346">
      <w:marLeft w:val="640"/>
      <w:marRight w:val="0"/>
      <w:marTop w:val="0"/>
      <w:marBottom w:val="0"/>
      <w:divBdr>
        <w:top w:val="none" w:sz="0" w:space="0" w:color="auto"/>
        <w:left w:val="none" w:sz="0" w:space="0" w:color="auto"/>
        <w:bottom w:val="none" w:sz="0" w:space="0" w:color="auto"/>
        <w:right w:val="none" w:sz="0" w:space="0" w:color="auto"/>
      </w:divBdr>
    </w:div>
    <w:div w:id="670525000">
      <w:marLeft w:val="640"/>
      <w:marRight w:val="0"/>
      <w:marTop w:val="0"/>
      <w:marBottom w:val="0"/>
      <w:divBdr>
        <w:top w:val="none" w:sz="0" w:space="0" w:color="auto"/>
        <w:left w:val="none" w:sz="0" w:space="0" w:color="auto"/>
        <w:bottom w:val="none" w:sz="0" w:space="0" w:color="auto"/>
        <w:right w:val="none" w:sz="0" w:space="0" w:color="auto"/>
      </w:divBdr>
    </w:div>
    <w:div w:id="670568325">
      <w:marLeft w:val="640"/>
      <w:marRight w:val="0"/>
      <w:marTop w:val="0"/>
      <w:marBottom w:val="0"/>
      <w:divBdr>
        <w:top w:val="none" w:sz="0" w:space="0" w:color="auto"/>
        <w:left w:val="none" w:sz="0" w:space="0" w:color="auto"/>
        <w:bottom w:val="none" w:sz="0" w:space="0" w:color="auto"/>
        <w:right w:val="none" w:sz="0" w:space="0" w:color="auto"/>
      </w:divBdr>
    </w:div>
    <w:div w:id="670640598">
      <w:marLeft w:val="640"/>
      <w:marRight w:val="0"/>
      <w:marTop w:val="0"/>
      <w:marBottom w:val="0"/>
      <w:divBdr>
        <w:top w:val="none" w:sz="0" w:space="0" w:color="auto"/>
        <w:left w:val="none" w:sz="0" w:space="0" w:color="auto"/>
        <w:bottom w:val="none" w:sz="0" w:space="0" w:color="auto"/>
        <w:right w:val="none" w:sz="0" w:space="0" w:color="auto"/>
      </w:divBdr>
    </w:div>
    <w:div w:id="670714139">
      <w:marLeft w:val="640"/>
      <w:marRight w:val="0"/>
      <w:marTop w:val="0"/>
      <w:marBottom w:val="0"/>
      <w:divBdr>
        <w:top w:val="none" w:sz="0" w:space="0" w:color="auto"/>
        <w:left w:val="none" w:sz="0" w:space="0" w:color="auto"/>
        <w:bottom w:val="none" w:sz="0" w:space="0" w:color="auto"/>
        <w:right w:val="none" w:sz="0" w:space="0" w:color="auto"/>
      </w:divBdr>
    </w:div>
    <w:div w:id="670761174">
      <w:marLeft w:val="640"/>
      <w:marRight w:val="0"/>
      <w:marTop w:val="0"/>
      <w:marBottom w:val="0"/>
      <w:divBdr>
        <w:top w:val="none" w:sz="0" w:space="0" w:color="auto"/>
        <w:left w:val="none" w:sz="0" w:space="0" w:color="auto"/>
        <w:bottom w:val="none" w:sz="0" w:space="0" w:color="auto"/>
        <w:right w:val="none" w:sz="0" w:space="0" w:color="auto"/>
      </w:divBdr>
    </w:div>
    <w:div w:id="670792726">
      <w:marLeft w:val="640"/>
      <w:marRight w:val="0"/>
      <w:marTop w:val="0"/>
      <w:marBottom w:val="0"/>
      <w:divBdr>
        <w:top w:val="none" w:sz="0" w:space="0" w:color="auto"/>
        <w:left w:val="none" w:sz="0" w:space="0" w:color="auto"/>
        <w:bottom w:val="none" w:sz="0" w:space="0" w:color="auto"/>
        <w:right w:val="none" w:sz="0" w:space="0" w:color="auto"/>
      </w:divBdr>
    </w:div>
    <w:div w:id="670838254">
      <w:marLeft w:val="640"/>
      <w:marRight w:val="0"/>
      <w:marTop w:val="0"/>
      <w:marBottom w:val="0"/>
      <w:divBdr>
        <w:top w:val="none" w:sz="0" w:space="0" w:color="auto"/>
        <w:left w:val="none" w:sz="0" w:space="0" w:color="auto"/>
        <w:bottom w:val="none" w:sz="0" w:space="0" w:color="auto"/>
        <w:right w:val="none" w:sz="0" w:space="0" w:color="auto"/>
      </w:divBdr>
    </w:div>
    <w:div w:id="670958991">
      <w:marLeft w:val="640"/>
      <w:marRight w:val="0"/>
      <w:marTop w:val="0"/>
      <w:marBottom w:val="0"/>
      <w:divBdr>
        <w:top w:val="none" w:sz="0" w:space="0" w:color="auto"/>
        <w:left w:val="none" w:sz="0" w:space="0" w:color="auto"/>
        <w:bottom w:val="none" w:sz="0" w:space="0" w:color="auto"/>
        <w:right w:val="none" w:sz="0" w:space="0" w:color="auto"/>
      </w:divBdr>
    </w:div>
    <w:div w:id="670984086">
      <w:marLeft w:val="640"/>
      <w:marRight w:val="0"/>
      <w:marTop w:val="0"/>
      <w:marBottom w:val="0"/>
      <w:divBdr>
        <w:top w:val="none" w:sz="0" w:space="0" w:color="auto"/>
        <w:left w:val="none" w:sz="0" w:space="0" w:color="auto"/>
        <w:bottom w:val="none" w:sz="0" w:space="0" w:color="auto"/>
        <w:right w:val="none" w:sz="0" w:space="0" w:color="auto"/>
      </w:divBdr>
    </w:div>
    <w:div w:id="671108526">
      <w:marLeft w:val="640"/>
      <w:marRight w:val="0"/>
      <w:marTop w:val="0"/>
      <w:marBottom w:val="0"/>
      <w:divBdr>
        <w:top w:val="none" w:sz="0" w:space="0" w:color="auto"/>
        <w:left w:val="none" w:sz="0" w:space="0" w:color="auto"/>
        <w:bottom w:val="none" w:sz="0" w:space="0" w:color="auto"/>
        <w:right w:val="none" w:sz="0" w:space="0" w:color="auto"/>
      </w:divBdr>
    </w:div>
    <w:div w:id="671224909">
      <w:marLeft w:val="640"/>
      <w:marRight w:val="0"/>
      <w:marTop w:val="0"/>
      <w:marBottom w:val="0"/>
      <w:divBdr>
        <w:top w:val="none" w:sz="0" w:space="0" w:color="auto"/>
        <w:left w:val="none" w:sz="0" w:space="0" w:color="auto"/>
        <w:bottom w:val="none" w:sz="0" w:space="0" w:color="auto"/>
        <w:right w:val="none" w:sz="0" w:space="0" w:color="auto"/>
      </w:divBdr>
    </w:div>
    <w:div w:id="671228140">
      <w:marLeft w:val="640"/>
      <w:marRight w:val="0"/>
      <w:marTop w:val="0"/>
      <w:marBottom w:val="0"/>
      <w:divBdr>
        <w:top w:val="none" w:sz="0" w:space="0" w:color="auto"/>
        <w:left w:val="none" w:sz="0" w:space="0" w:color="auto"/>
        <w:bottom w:val="none" w:sz="0" w:space="0" w:color="auto"/>
        <w:right w:val="none" w:sz="0" w:space="0" w:color="auto"/>
      </w:divBdr>
    </w:div>
    <w:div w:id="671295444">
      <w:marLeft w:val="640"/>
      <w:marRight w:val="0"/>
      <w:marTop w:val="0"/>
      <w:marBottom w:val="0"/>
      <w:divBdr>
        <w:top w:val="none" w:sz="0" w:space="0" w:color="auto"/>
        <w:left w:val="none" w:sz="0" w:space="0" w:color="auto"/>
        <w:bottom w:val="none" w:sz="0" w:space="0" w:color="auto"/>
        <w:right w:val="none" w:sz="0" w:space="0" w:color="auto"/>
      </w:divBdr>
    </w:div>
    <w:div w:id="671297340">
      <w:marLeft w:val="640"/>
      <w:marRight w:val="0"/>
      <w:marTop w:val="0"/>
      <w:marBottom w:val="0"/>
      <w:divBdr>
        <w:top w:val="none" w:sz="0" w:space="0" w:color="auto"/>
        <w:left w:val="none" w:sz="0" w:space="0" w:color="auto"/>
        <w:bottom w:val="none" w:sz="0" w:space="0" w:color="auto"/>
        <w:right w:val="none" w:sz="0" w:space="0" w:color="auto"/>
      </w:divBdr>
    </w:div>
    <w:div w:id="671301866">
      <w:marLeft w:val="640"/>
      <w:marRight w:val="0"/>
      <w:marTop w:val="0"/>
      <w:marBottom w:val="0"/>
      <w:divBdr>
        <w:top w:val="none" w:sz="0" w:space="0" w:color="auto"/>
        <w:left w:val="none" w:sz="0" w:space="0" w:color="auto"/>
        <w:bottom w:val="none" w:sz="0" w:space="0" w:color="auto"/>
        <w:right w:val="none" w:sz="0" w:space="0" w:color="auto"/>
      </w:divBdr>
    </w:div>
    <w:div w:id="671303618">
      <w:marLeft w:val="640"/>
      <w:marRight w:val="0"/>
      <w:marTop w:val="0"/>
      <w:marBottom w:val="0"/>
      <w:divBdr>
        <w:top w:val="none" w:sz="0" w:space="0" w:color="auto"/>
        <w:left w:val="none" w:sz="0" w:space="0" w:color="auto"/>
        <w:bottom w:val="none" w:sz="0" w:space="0" w:color="auto"/>
        <w:right w:val="none" w:sz="0" w:space="0" w:color="auto"/>
      </w:divBdr>
    </w:div>
    <w:div w:id="671375398">
      <w:marLeft w:val="640"/>
      <w:marRight w:val="0"/>
      <w:marTop w:val="0"/>
      <w:marBottom w:val="0"/>
      <w:divBdr>
        <w:top w:val="none" w:sz="0" w:space="0" w:color="auto"/>
        <w:left w:val="none" w:sz="0" w:space="0" w:color="auto"/>
        <w:bottom w:val="none" w:sz="0" w:space="0" w:color="auto"/>
        <w:right w:val="none" w:sz="0" w:space="0" w:color="auto"/>
      </w:divBdr>
    </w:div>
    <w:div w:id="671377590">
      <w:marLeft w:val="640"/>
      <w:marRight w:val="0"/>
      <w:marTop w:val="0"/>
      <w:marBottom w:val="0"/>
      <w:divBdr>
        <w:top w:val="none" w:sz="0" w:space="0" w:color="auto"/>
        <w:left w:val="none" w:sz="0" w:space="0" w:color="auto"/>
        <w:bottom w:val="none" w:sz="0" w:space="0" w:color="auto"/>
        <w:right w:val="none" w:sz="0" w:space="0" w:color="auto"/>
      </w:divBdr>
    </w:div>
    <w:div w:id="671416343">
      <w:marLeft w:val="640"/>
      <w:marRight w:val="0"/>
      <w:marTop w:val="0"/>
      <w:marBottom w:val="0"/>
      <w:divBdr>
        <w:top w:val="none" w:sz="0" w:space="0" w:color="auto"/>
        <w:left w:val="none" w:sz="0" w:space="0" w:color="auto"/>
        <w:bottom w:val="none" w:sz="0" w:space="0" w:color="auto"/>
        <w:right w:val="none" w:sz="0" w:space="0" w:color="auto"/>
      </w:divBdr>
    </w:div>
    <w:div w:id="671416640">
      <w:marLeft w:val="640"/>
      <w:marRight w:val="0"/>
      <w:marTop w:val="0"/>
      <w:marBottom w:val="0"/>
      <w:divBdr>
        <w:top w:val="none" w:sz="0" w:space="0" w:color="auto"/>
        <w:left w:val="none" w:sz="0" w:space="0" w:color="auto"/>
        <w:bottom w:val="none" w:sz="0" w:space="0" w:color="auto"/>
        <w:right w:val="none" w:sz="0" w:space="0" w:color="auto"/>
      </w:divBdr>
    </w:div>
    <w:div w:id="671448400">
      <w:marLeft w:val="640"/>
      <w:marRight w:val="0"/>
      <w:marTop w:val="0"/>
      <w:marBottom w:val="0"/>
      <w:divBdr>
        <w:top w:val="none" w:sz="0" w:space="0" w:color="auto"/>
        <w:left w:val="none" w:sz="0" w:space="0" w:color="auto"/>
        <w:bottom w:val="none" w:sz="0" w:space="0" w:color="auto"/>
        <w:right w:val="none" w:sz="0" w:space="0" w:color="auto"/>
      </w:divBdr>
    </w:div>
    <w:div w:id="671448481">
      <w:marLeft w:val="640"/>
      <w:marRight w:val="0"/>
      <w:marTop w:val="0"/>
      <w:marBottom w:val="0"/>
      <w:divBdr>
        <w:top w:val="none" w:sz="0" w:space="0" w:color="auto"/>
        <w:left w:val="none" w:sz="0" w:space="0" w:color="auto"/>
        <w:bottom w:val="none" w:sz="0" w:space="0" w:color="auto"/>
        <w:right w:val="none" w:sz="0" w:space="0" w:color="auto"/>
      </w:divBdr>
    </w:div>
    <w:div w:id="671489706">
      <w:marLeft w:val="640"/>
      <w:marRight w:val="0"/>
      <w:marTop w:val="0"/>
      <w:marBottom w:val="0"/>
      <w:divBdr>
        <w:top w:val="none" w:sz="0" w:space="0" w:color="auto"/>
        <w:left w:val="none" w:sz="0" w:space="0" w:color="auto"/>
        <w:bottom w:val="none" w:sz="0" w:space="0" w:color="auto"/>
        <w:right w:val="none" w:sz="0" w:space="0" w:color="auto"/>
      </w:divBdr>
    </w:div>
    <w:div w:id="671496989">
      <w:marLeft w:val="640"/>
      <w:marRight w:val="0"/>
      <w:marTop w:val="0"/>
      <w:marBottom w:val="0"/>
      <w:divBdr>
        <w:top w:val="none" w:sz="0" w:space="0" w:color="auto"/>
        <w:left w:val="none" w:sz="0" w:space="0" w:color="auto"/>
        <w:bottom w:val="none" w:sz="0" w:space="0" w:color="auto"/>
        <w:right w:val="none" w:sz="0" w:space="0" w:color="auto"/>
      </w:divBdr>
    </w:div>
    <w:div w:id="671567003">
      <w:marLeft w:val="640"/>
      <w:marRight w:val="0"/>
      <w:marTop w:val="0"/>
      <w:marBottom w:val="0"/>
      <w:divBdr>
        <w:top w:val="none" w:sz="0" w:space="0" w:color="auto"/>
        <w:left w:val="none" w:sz="0" w:space="0" w:color="auto"/>
        <w:bottom w:val="none" w:sz="0" w:space="0" w:color="auto"/>
        <w:right w:val="none" w:sz="0" w:space="0" w:color="auto"/>
      </w:divBdr>
    </w:div>
    <w:div w:id="671569109">
      <w:marLeft w:val="640"/>
      <w:marRight w:val="0"/>
      <w:marTop w:val="0"/>
      <w:marBottom w:val="0"/>
      <w:divBdr>
        <w:top w:val="none" w:sz="0" w:space="0" w:color="auto"/>
        <w:left w:val="none" w:sz="0" w:space="0" w:color="auto"/>
        <w:bottom w:val="none" w:sz="0" w:space="0" w:color="auto"/>
        <w:right w:val="none" w:sz="0" w:space="0" w:color="auto"/>
      </w:divBdr>
    </w:div>
    <w:div w:id="671640554">
      <w:marLeft w:val="640"/>
      <w:marRight w:val="0"/>
      <w:marTop w:val="0"/>
      <w:marBottom w:val="0"/>
      <w:divBdr>
        <w:top w:val="none" w:sz="0" w:space="0" w:color="auto"/>
        <w:left w:val="none" w:sz="0" w:space="0" w:color="auto"/>
        <w:bottom w:val="none" w:sz="0" w:space="0" w:color="auto"/>
        <w:right w:val="none" w:sz="0" w:space="0" w:color="auto"/>
      </w:divBdr>
    </w:div>
    <w:div w:id="671683297">
      <w:marLeft w:val="640"/>
      <w:marRight w:val="0"/>
      <w:marTop w:val="0"/>
      <w:marBottom w:val="0"/>
      <w:divBdr>
        <w:top w:val="none" w:sz="0" w:space="0" w:color="auto"/>
        <w:left w:val="none" w:sz="0" w:space="0" w:color="auto"/>
        <w:bottom w:val="none" w:sz="0" w:space="0" w:color="auto"/>
        <w:right w:val="none" w:sz="0" w:space="0" w:color="auto"/>
      </w:divBdr>
    </w:div>
    <w:div w:id="671683768">
      <w:marLeft w:val="640"/>
      <w:marRight w:val="0"/>
      <w:marTop w:val="0"/>
      <w:marBottom w:val="0"/>
      <w:divBdr>
        <w:top w:val="none" w:sz="0" w:space="0" w:color="auto"/>
        <w:left w:val="none" w:sz="0" w:space="0" w:color="auto"/>
        <w:bottom w:val="none" w:sz="0" w:space="0" w:color="auto"/>
        <w:right w:val="none" w:sz="0" w:space="0" w:color="auto"/>
      </w:divBdr>
    </w:div>
    <w:div w:id="671685319">
      <w:marLeft w:val="640"/>
      <w:marRight w:val="0"/>
      <w:marTop w:val="0"/>
      <w:marBottom w:val="0"/>
      <w:divBdr>
        <w:top w:val="none" w:sz="0" w:space="0" w:color="auto"/>
        <w:left w:val="none" w:sz="0" w:space="0" w:color="auto"/>
        <w:bottom w:val="none" w:sz="0" w:space="0" w:color="auto"/>
        <w:right w:val="none" w:sz="0" w:space="0" w:color="auto"/>
      </w:divBdr>
    </w:div>
    <w:div w:id="671755981">
      <w:marLeft w:val="640"/>
      <w:marRight w:val="0"/>
      <w:marTop w:val="0"/>
      <w:marBottom w:val="0"/>
      <w:divBdr>
        <w:top w:val="none" w:sz="0" w:space="0" w:color="auto"/>
        <w:left w:val="none" w:sz="0" w:space="0" w:color="auto"/>
        <w:bottom w:val="none" w:sz="0" w:space="0" w:color="auto"/>
        <w:right w:val="none" w:sz="0" w:space="0" w:color="auto"/>
      </w:divBdr>
    </w:div>
    <w:div w:id="671757554">
      <w:marLeft w:val="640"/>
      <w:marRight w:val="0"/>
      <w:marTop w:val="0"/>
      <w:marBottom w:val="0"/>
      <w:divBdr>
        <w:top w:val="none" w:sz="0" w:space="0" w:color="auto"/>
        <w:left w:val="none" w:sz="0" w:space="0" w:color="auto"/>
        <w:bottom w:val="none" w:sz="0" w:space="0" w:color="auto"/>
        <w:right w:val="none" w:sz="0" w:space="0" w:color="auto"/>
      </w:divBdr>
    </w:div>
    <w:div w:id="671834813">
      <w:marLeft w:val="640"/>
      <w:marRight w:val="0"/>
      <w:marTop w:val="0"/>
      <w:marBottom w:val="0"/>
      <w:divBdr>
        <w:top w:val="none" w:sz="0" w:space="0" w:color="auto"/>
        <w:left w:val="none" w:sz="0" w:space="0" w:color="auto"/>
        <w:bottom w:val="none" w:sz="0" w:space="0" w:color="auto"/>
        <w:right w:val="none" w:sz="0" w:space="0" w:color="auto"/>
      </w:divBdr>
    </w:div>
    <w:div w:id="671836587">
      <w:marLeft w:val="640"/>
      <w:marRight w:val="0"/>
      <w:marTop w:val="0"/>
      <w:marBottom w:val="0"/>
      <w:divBdr>
        <w:top w:val="none" w:sz="0" w:space="0" w:color="auto"/>
        <w:left w:val="none" w:sz="0" w:space="0" w:color="auto"/>
        <w:bottom w:val="none" w:sz="0" w:space="0" w:color="auto"/>
        <w:right w:val="none" w:sz="0" w:space="0" w:color="auto"/>
      </w:divBdr>
    </w:div>
    <w:div w:id="671840006">
      <w:marLeft w:val="640"/>
      <w:marRight w:val="0"/>
      <w:marTop w:val="0"/>
      <w:marBottom w:val="0"/>
      <w:divBdr>
        <w:top w:val="none" w:sz="0" w:space="0" w:color="auto"/>
        <w:left w:val="none" w:sz="0" w:space="0" w:color="auto"/>
        <w:bottom w:val="none" w:sz="0" w:space="0" w:color="auto"/>
        <w:right w:val="none" w:sz="0" w:space="0" w:color="auto"/>
      </w:divBdr>
    </w:div>
    <w:div w:id="671879848">
      <w:marLeft w:val="640"/>
      <w:marRight w:val="0"/>
      <w:marTop w:val="0"/>
      <w:marBottom w:val="0"/>
      <w:divBdr>
        <w:top w:val="none" w:sz="0" w:space="0" w:color="auto"/>
        <w:left w:val="none" w:sz="0" w:space="0" w:color="auto"/>
        <w:bottom w:val="none" w:sz="0" w:space="0" w:color="auto"/>
        <w:right w:val="none" w:sz="0" w:space="0" w:color="auto"/>
      </w:divBdr>
    </w:div>
    <w:div w:id="671880332">
      <w:marLeft w:val="640"/>
      <w:marRight w:val="0"/>
      <w:marTop w:val="0"/>
      <w:marBottom w:val="0"/>
      <w:divBdr>
        <w:top w:val="none" w:sz="0" w:space="0" w:color="auto"/>
        <w:left w:val="none" w:sz="0" w:space="0" w:color="auto"/>
        <w:bottom w:val="none" w:sz="0" w:space="0" w:color="auto"/>
        <w:right w:val="none" w:sz="0" w:space="0" w:color="auto"/>
      </w:divBdr>
    </w:div>
    <w:div w:id="671882140">
      <w:marLeft w:val="640"/>
      <w:marRight w:val="0"/>
      <w:marTop w:val="0"/>
      <w:marBottom w:val="0"/>
      <w:divBdr>
        <w:top w:val="none" w:sz="0" w:space="0" w:color="auto"/>
        <w:left w:val="none" w:sz="0" w:space="0" w:color="auto"/>
        <w:bottom w:val="none" w:sz="0" w:space="0" w:color="auto"/>
        <w:right w:val="none" w:sz="0" w:space="0" w:color="auto"/>
      </w:divBdr>
    </w:div>
    <w:div w:id="672028699">
      <w:marLeft w:val="640"/>
      <w:marRight w:val="0"/>
      <w:marTop w:val="0"/>
      <w:marBottom w:val="0"/>
      <w:divBdr>
        <w:top w:val="none" w:sz="0" w:space="0" w:color="auto"/>
        <w:left w:val="none" w:sz="0" w:space="0" w:color="auto"/>
        <w:bottom w:val="none" w:sz="0" w:space="0" w:color="auto"/>
        <w:right w:val="none" w:sz="0" w:space="0" w:color="auto"/>
      </w:divBdr>
    </w:div>
    <w:div w:id="672031019">
      <w:marLeft w:val="640"/>
      <w:marRight w:val="0"/>
      <w:marTop w:val="0"/>
      <w:marBottom w:val="0"/>
      <w:divBdr>
        <w:top w:val="none" w:sz="0" w:space="0" w:color="auto"/>
        <w:left w:val="none" w:sz="0" w:space="0" w:color="auto"/>
        <w:bottom w:val="none" w:sz="0" w:space="0" w:color="auto"/>
        <w:right w:val="none" w:sz="0" w:space="0" w:color="auto"/>
      </w:divBdr>
    </w:div>
    <w:div w:id="672033837">
      <w:marLeft w:val="640"/>
      <w:marRight w:val="0"/>
      <w:marTop w:val="0"/>
      <w:marBottom w:val="0"/>
      <w:divBdr>
        <w:top w:val="none" w:sz="0" w:space="0" w:color="auto"/>
        <w:left w:val="none" w:sz="0" w:space="0" w:color="auto"/>
        <w:bottom w:val="none" w:sz="0" w:space="0" w:color="auto"/>
        <w:right w:val="none" w:sz="0" w:space="0" w:color="auto"/>
      </w:divBdr>
    </w:div>
    <w:div w:id="672076423">
      <w:marLeft w:val="640"/>
      <w:marRight w:val="0"/>
      <w:marTop w:val="0"/>
      <w:marBottom w:val="0"/>
      <w:divBdr>
        <w:top w:val="none" w:sz="0" w:space="0" w:color="auto"/>
        <w:left w:val="none" w:sz="0" w:space="0" w:color="auto"/>
        <w:bottom w:val="none" w:sz="0" w:space="0" w:color="auto"/>
        <w:right w:val="none" w:sz="0" w:space="0" w:color="auto"/>
      </w:divBdr>
    </w:div>
    <w:div w:id="672103941">
      <w:marLeft w:val="640"/>
      <w:marRight w:val="0"/>
      <w:marTop w:val="0"/>
      <w:marBottom w:val="0"/>
      <w:divBdr>
        <w:top w:val="none" w:sz="0" w:space="0" w:color="auto"/>
        <w:left w:val="none" w:sz="0" w:space="0" w:color="auto"/>
        <w:bottom w:val="none" w:sz="0" w:space="0" w:color="auto"/>
        <w:right w:val="none" w:sz="0" w:space="0" w:color="auto"/>
      </w:divBdr>
    </w:div>
    <w:div w:id="672149974">
      <w:marLeft w:val="640"/>
      <w:marRight w:val="0"/>
      <w:marTop w:val="0"/>
      <w:marBottom w:val="0"/>
      <w:divBdr>
        <w:top w:val="none" w:sz="0" w:space="0" w:color="auto"/>
        <w:left w:val="none" w:sz="0" w:space="0" w:color="auto"/>
        <w:bottom w:val="none" w:sz="0" w:space="0" w:color="auto"/>
        <w:right w:val="none" w:sz="0" w:space="0" w:color="auto"/>
      </w:divBdr>
    </w:div>
    <w:div w:id="672224467">
      <w:marLeft w:val="640"/>
      <w:marRight w:val="0"/>
      <w:marTop w:val="0"/>
      <w:marBottom w:val="0"/>
      <w:divBdr>
        <w:top w:val="none" w:sz="0" w:space="0" w:color="auto"/>
        <w:left w:val="none" w:sz="0" w:space="0" w:color="auto"/>
        <w:bottom w:val="none" w:sz="0" w:space="0" w:color="auto"/>
        <w:right w:val="none" w:sz="0" w:space="0" w:color="auto"/>
      </w:divBdr>
    </w:div>
    <w:div w:id="672297417">
      <w:marLeft w:val="640"/>
      <w:marRight w:val="0"/>
      <w:marTop w:val="0"/>
      <w:marBottom w:val="0"/>
      <w:divBdr>
        <w:top w:val="none" w:sz="0" w:space="0" w:color="auto"/>
        <w:left w:val="none" w:sz="0" w:space="0" w:color="auto"/>
        <w:bottom w:val="none" w:sz="0" w:space="0" w:color="auto"/>
        <w:right w:val="none" w:sz="0" w:space="0" w:color="auto"/>
      </w:divBdr>
    </w:div>
    <w:div w:id="672411428">
      <w:marLeft w:val="640"/>
      <w:marRight w:val="0"/>
      <w:marTop w:val="0"/>
      <w:marBottom w:val="0"/>
      <w:divBdr>
        <w:top w:val="none" w:sz="0" w:space="0" w:color="auto"/>
        <w:left w:val="none" w:sz="0" w:space="0" w:color="auto"/>
        <w:bottom w:val="none" w:sz="0" w:space="0" w:color="auto"/>
        <w:right w:val="none" w:sz="0" w:space="0" w:color="auto"/>
      </w:divBdr>
    </w:div>
    <w:div w:id="672415320">
      <w:marLeft w:val="640"/>
      <w:marRight w:val="0"/>
      <w:marTop w:val="0"/>
      <w:marBottom w:val="0"/>
      <w:divBdr>
        <w:top w:val="none" w:sz="0" w:space="0" w:color="auto"/>
        <w:left w:val="none" w:sz="0" w:space="0" w:color="auto"/>
        <w:bottom w:val="none" w:sz="0" w:space="0" w:color="auto"/>
        <w:right w:val="none" w:sz="0" w:space="0" w:color="auto"/>
      </w:divBdr>
    </w:div>
    <w:div w:id="672419255">
      <w:marLeft w:val="640"/>
      <w:marRight w:val="0"/>
      <w:marTop w:val="0"/>
      <w:marBottom w:val="0"/>
      <w:divBdr>
        <w:top w:val="none" w:sz="0" w:space="0" w:color="auto"/>
        <w:left w:val="none" w:sz="0" w:space="0" w:color="auto"/>
        <w:bottom w:val="none" w:sz="0" w:space="0" w:color="auto"/>
        <w:right w:val="none" w:sz="0" w:space="0" w:color="auto"/>
      </w:divBdr>
    </w:div>
    <w:div w:id="672537071">
      <w:marLeft w:val="640"/>
      <w:marRight w:val="0"/>
      <w:marTop w:val="0"/>
      <w:marBottom w:val="0"/>
      <w:divBdr>
        <w:top w:val="none" w:sz="0" w:space="0" w:color="auto"/>
        <w:left w:val="none" w:sz="0" w:space="0" w:color="auto"/>
        <w:bottom w:val="none" w:sz="0" w:space="0" w:color="auto"/>
        <w:right w:val="none" w:sz="0" w:space="0" w:color="auto"/>
      </w:divBdr>
    </w:div>
    <w:div w:id="672606690">
      <w:marLeft w:val="640"/>
      <w:marRight w:val="0"/>
      <w:marTop w:val="0"/>
      <w:marBottom w:val="0"/>
      <w:divBdr>
        <w:top w:val="none" w:sz="0" w:space="0" w:color="auto"/>
        <w:left w:val="none" w:sz="0" w:space="0" w:color="auto"/>
        <w:bottom w:val="none" w:sz="0" w:space="0" w:color="auto"/>
        <w:right w:val="none" w:sz="0" w:space="0" w:color="auto"/>
      </w:divBdr>
    </w:div>
    <w:div w:id="672607365">
      <w:marLeft w:val="640"/>
      <w:marRight w:val="0"/>
      <w:marTop w:val="0"/>
      <w:marBottom w:val="0"/>
      <w:divBdr>
        <w:top w:val="none" w:sz="0" w:space="0" w:color="auto"/>
        <w:left w:val="none" w:sz="0" w:space="0" w:color="auto"/>
        <w:bottom w:val="none" w:sz="0" w:space="0" w:color="auto"/>
        <w:right w:val="none" w:sz="0" w:space="0" w:color="auto"/>
      </w:divBdr>
    </w:div>
    <w:div w:id="672607627">
      <w:marLeft w:val="640"/>
      <w:marRight w:val="0"/>
      <w:marTop w:val="0"/>
      <w:marBottom w:val="0"/>
      <w:divBdr>
        <w:top w:val="none" w:sz="0" w:space="0" w:color="auto"/>
        <w:left w:val="none" w:sz="0" w:space="0" w:color="auto"/>
        <w:bottom w:val="none" w:sz="0" w:space="0" w:color="auto"/>
        <w:right w:val="none" w:sz="0" w:space="0" w:color="auto"/>
      </w:divBdr>
    </w:div>
    <w:div w:id="672682829">
      <w:marLeft w:val="640"/>
      <w:marRight w:val="0"/>
      <w:marTop w:val="0"/>
      <w:marBottom w:val="0"/>
      <w:divBdr>
        <w:top w:val="none" w:sz="0" w:space="0" w:color="auto"/>
        <w:left w:val="none" w:sz="0" w:space="0" w:color="auto"/>
        <w:bottom w:val="none" w:sz="0" w:space="0" w:color="auto"/>
        <w:right w:val="none" w:sz="0" w:space="0" w:color="auto"/>
      </w:divBdr>
    </w:div>
    <w:div w:id="672686510">
      <w:marLeft w:val="640"/>
      <w:marRight w:val="0"/>
      <w:marTop w:val="0"/>
      <w:marBottom w:val="0"/>
      <w:divBdr>
        <w:top w:val="none" w:sz="0" w:space="0" w:color="auto"/>
        <w:left w:val="none" w:sz="0" w:space="0" w:color="auto"/>
        <w:bottom w:val="none" w:sz="0" w:space="0" w:color="auto"/>
        <w:right w:val="none" w:sz="0" w:space="0" w:color="auto"/>
      </w:divBdr>
    </w:div>
    <w:div w:id="672729228">
      <w:marLeft w:val="640"/>
      <w:marRight w:val="0"/>
      <w:marTop w:val="0"/>
      <w:marBottom w:val="0"/>
      <w:divBdr>
        <w:top w:val="none" w:sz="0" w:space="0" w:color="auto"/>
        <w:left w:val="none" w:sz="0" w:space="0" w:color="auto"/>
        <w:bottom w:val="none" w:sz="0" w:space="0" w:color="auto"/>
        <w:right w:val="none" w:sz="0" w:space="0" w:color="auto"/>
      </w:divBdr>
    </w:div>
    <w:div w:id="672731255">
      <w:marLeft w:val="640"/>
      <w:marRight w:val="0"/>
      <w:marTop w:val="0"/>
      <w:marBottom w:val="0"/>
      <w:divBdr>
        <w:top w:val="none" w:sz="0" w:space="0" w:color="auto"/>
        <w:left w:val="none" w:sz="0" w:space="0" w:color="auto"/>
        <w:bottom w:val="none" w:sz="0" w:space="0" w:color="auto"/>
        <w:right w:val="none" w:sz="0" w:space="0" w:color="auto"/>
      </w:divBdr>
    </w:div>
    <w:div w:id="672805333">
      <w:marLeft w:val="640"/>
      <w:marRight w:val="0"/>
      <w:marTop w:val="0"/>
      <w:marBottom w:val="0"/>
      <w:divBdr>
        <w:top w:val="none" w:sz="0" w:space="0" w:color="auto"/>
        <w:left w:val="none" w:sz="0" w:space="0" w:color="auto"/>
        <w:bottom w:val="none" w:sz="0" w:space="0" w:color="auto"/>
        <w:right w:val="none" w:sz="0" w:space="0" w:color="auto"/>
      </w:divBdr>
    </w:div>
    <w:div w:id="672805427">
      <w:marLeft w:val="640"/>
      <w:marRight w:val="0"/>
      <w:marTop w:val="0"/>
      <w:marBottom w:val="0"/>
      <w:divBdr>
        <w:top w:val="none" w:sz="0" w:space="0" w:color="auto"/>
        <w:left w:val="none" w:sz="0" w:space="0" w:color="auto"/>
        <w:bottom w:val="none" w:sz="0" w:space="0" w:color="auto"/>
        <w:right w:val="none" w:sz="0" w:space="0" w:color="auto"/>
      </w:divBdr>
    </w:div>
    <w:div w:id="672880905">
      <w:marLeft w:val="640"/>
      <w:marRight w:val="0"/>
      <w:marTop w:val="0"/>
      <w:marBottom w:val="0"/>
      <w:divBdr>
        <w:top w:val="none" w:sz="0" w:space="0" w:color="auto"/>
        <w:left w:val="none" w:sz="0" w:space="0" w:color="auto"/>
        <w:bottom w:val="none" w:sz="0" w:space="0" w:color="auto"/>
        <w:right w:val="none" w:sz="0" w:space="0" w:color="auto"/>
      </w:divBdr>
    </w:div>
    <w:div w:id="672923792">
      <w:marLeft w:val="640"/>
      <w:marRight w:val="0"/>
      <w:marTop w:val="0"/>
      <w:marBottom w:val="0"/>
      <w:divBdr>
        <w:top w:val="none" w:sz="0" w:space="0" w:color="auto"/>
        <w:left w:val="none" w:sz="0" w:space="0" w:color="auto"/>
        <w:bottom w:val="none" w:sz="0" w:space="0" w:color="auto"/>
        <w:right w:val="none" w:sz="0" w:space="0" w:color="auto"/>
      </w:divBdr>
    </w:div>
    <w:div w:id="672952390">
      <w:marLeft w:val="640"/>
      <w:marRight w:val="0"/>
      <w:marTop w:val="0"/>
      <w:marBottom w:val="0"/>
      <w:divBdr>
        <w:top w:val="none" w:sz="0" w:space="0" w:color="auto"/>
        <w:left w:val="none" w:sz="0" w:space="0" w:color="auto"/>
        <w:bottom w:val="none" w:sz="0" w:space="0" w:color="auto"/>
        <w:right w:val="none" w:sz="0" w:space="0" w:color="auto"/>
      </w:divBdr>
    </w:div>
    <w:div w:id="672953243">
      <w:marLeft w:val="640"/>
      <w:marRight w:val="0"/>
      <w:marTop w:val="0"/>
      <w:marBottom w:val="0"/>
      <w:divBdr>
        <w:top w:val="none" w:sz="0" w:space="0" w:color="auto"/>
        <w:left w:val="none" w:sz="0" w:space="0" w:color="auto"/>
        <w:bottom w:val="none" w:sz="0" w:space="0" w:color="auto"/>
        <w:right w:val="none" w:sz="0" w:space="0" w:color="auto"/>
      </w:divBdr>
    </w:div>
    <w:div w:id="672953646">
      <w:marLeft w:val="640"/>
      <w:marRight w:val="0"/>
      <w:marTop w:val="0"/>
      <w:marBottom w:val="0"/>
      <w:divBdr>
        <w:top w:val="none" w:sz="0" w:space="0" w:color="auto"/>
        <w:left w:val="none" w:sz="0" w:space="0" w:color="auto"/>
        <w:bottom w:val="none" w:sz="0" w:space="0" w:color="auto"/>
        <w:right w:val="none" w:sz="0" w:space="0" w:color="auto"/>
      </w:divBdr>
    </w:div>
    <w:div w:id="672993936">
      <w:marLeft w:val="640"/>
      <w:marRight w:val="0"/>
      <w:marTop w:val="0"/>
      <w:marBottom w:val="0"/>
      <w:divBdr>
        <w:top w:val="none" w:sz="0" w:space="0" w:color="auto"/>
        <w:left w:val="none" w:sz="0" w:space="0" w:color="auto"/>
        <w:bottom w:val="none" w:sz="0" w:space="0" w:color="auto"/>
        <w:right w:val="none" w:sz="0" w:space="0" w:color="auto"/>
      </w:divBdr>
    </w:div>
    <w:div w:id="673142033">
      <w:marLeft w:val="640"/>
      <w:marRight w:val="0"/>
      <w:marTop w:val="0"/>
      <w:marBottom w:val="0"/>
      <w:divBdr>
        <w:top w:val="none" w:sz="0" w:space="0" w:color="auto"/>
        <w:left w:val="none" w:sz="0" w:space="0" w:color="auto"/>
        <w:bottom w:val="none" w:sz="0" w:space="0" w:color="auto"/>
        <w:right w:val="none" w:sz="0" w:space="0" w:color="auto"/>
      </w:divBdr>
    </w:div>
    <w:div w:id="673146759">
      <w:marLeft w:val="640"/>
      <w:marRight w:val="0"/>
      <w:marTop w:val="0"/>
      <w:marBottom w:val="0"/>
      <w:divBdr>
        <w:top w:val="none" w:sz="0" w:space="0" w:color="auto"/>
        <w:left w:val="none" w:sz="0" w:space="0" w:color="auto"/>
        <w:bottom w:val="none" w:sz="0" w:space="0" w:color="auto"/>
        <w:right w:val="none" w:sz="0" w:space="0" w:color="auto"/>
      </w:divBdr>
    </w:div>
    <w:div w:id="673150617">
      <w:marLeft w:val="640"/>
      <w:marRight w:val="0"/>
      <w:marTop w:val="0"/>
      <w:marBottom w:val="0"/>
      <w:divBdr>
        <w:top w:val="none" w:sz="0" w:space="0" w:color="auto"/>
        <w:left w:val="none" w:sz="0" w:space="0" w:color="auto"/>
        <w:bottom w:val="none" w:sz="0" w:space="0" w:color="auto"/>
        <w:right w:val="none" w:sz="0" w:space="0" w:color="auto"/>
      </w:divBdr>
    </w:div>
    <w:div w:id="673189638">
      <w:marLeft w:val="640"/>
      <w:marRight w:val="0"/>
      <w:marTop w:val="0"/>
      <w:marBottom w:val="0"/>
      <w:divBdr>
        <w:top w:val="none" w:sz="0" w:space="0" w:color="auto"/>
        <w:left w:val="none" w:sz="0" w:space="0" w:color="auto"/>
        <w:bottom w:val="none" w:sz="0" w:space="0" w:color="auto"/>
        <w:right w:val="none" w:sz="0" w:space="0" w:color="auto"/>
      </w:divBdr>
    </w:div>
    <w:div w:id="673191828">
      <w:marLeft w:val="640"/>
      <w:marRight w:val="0"/>
      <w:marTop w:val="0"/>
      <w:marBottom w:val="0"/>
      <w:divBdr>
        <w:top w:val="none" w:sz="0" w:space="0" w:color="auto"/>
        <w:left w:val="none" w:sz="0" w:space="0" w:color="auto"/>
        <w:bottom w:val="none" w:sz="0" w:space="0" w:color="auto"/>
        <w:right w:val="none" w:sz="0" w:space="0" w:color="auto"/>
      </w:divBdr>
    </w:div>
    <w:div w:id="673218539">
      <w:marLeft w:val="640"/>
      <w:marRight w:val="0"/>
      <w:marTop w:val="0"/>
      <w:marBottom w:val="0"/>
      <w:divBdr>
        <w:top w:val="none" w:sz="0" w:space="0" w:color="auto"/>
        <w:left w:val="none" w:sz="0" w:space="0" w:color="auto"/>
        <w:bottom w:val="none" w:sz="0" w:space="0" w:color="auto"/>
        <w:right w:val="none" w:sz="0" w:space="0" w:color="auto"/>
      </w:divBdr>
    </w:div>
    <w:div w:id="673339577">
      <w:marLeft w:val="640"/>
      <w:marRight w:val="0"/>
      <w:marTop w:val="0"/>
      <w:marBottom w:val="0"/>
      <w:divBdr>
        <w:top w:val="none" w:sz="0" w:space="0" w:color="auto"/>
        <w:left w:val="none" w:sz="0" w:space="0" w:color="auto"/>
        <w:bottom w:val="none" w:sz="0" w:space="0" w:color="auto"/>
        <w:right w:val="none" w:sz="0" w:space="0" w:color="auto"/>
      </w:divBdr>
    </w:div>
    <w:div w:id="673343071">
      <w:marLeft w:val="640"/>
      <w:marRight w:val="0"/>
      <w:marTop w:val="0"/>
      <w:marBottom w:val="0"/>
      <w:divBdr>
        <w:top w:val="none" w:sz="0" w:space="0" w:color="auto"/>
        <w:left w:val="none" w:sz="0" w:space="0" w:color="auto"/>
        <w:bottom w:val="none" w:sz="0" w:space="0" w:color="auto"/>
        <w:right w:val="none" w:sz="0" w:space="0" w:color="auto"/>
      </w:divBdr>
    </w:div>
    <w:div w:id="673413653">
      <w:marLeft w:val="640"/>
      <w:marRight w:val="0"/>
      <w:marTop w:val="0"/>
      <w:marBottom w:val="0"/>
      <w:divBdr>
        <w:top w:val="none" w:sz="0" w:space="0" w:color="auto"/>
        <w:left w:val="none" w:sz="0" w:space="0" w:color="auto"/>
        <w:bottom w:val="none" w:sz="0" w:space="0" w:color="auto"/>
        <w:right w:val="none" w:sz="0" w:space="0" w:color="auto"/>
      </w:divBdr>
    </w:div>
    <w:div w:id="673414618">
      <w:marLeft w:val="640"/>
      <w:marRight w:val="0"/>
      <w:marTop w:val="0"/>
      <w:marBottom w:val="0"/>
      <w:divBdr>
        <w:top w:val="none" w:sz="0" w:space="0" w:color="auto"/>
        <w:left w:val="none" w:sz="0" w:space="0" w:color="auto"/>
        <w:bottom w:val="none" w:sz="0" w:space="0" w:color="auto"/>
        <w:right w:val="none" w:sz="0" w:space="0" w:color="auto"/>
      </w:divBdr>
    </w:div>
    <w:div w:id="673530454">
      <w:marLeft w:val="640"/>
      <w:marRight w:val="0"/>
      <w:marTop w:val="0"/>
      <w:marBottom w:val="0"/>
      <w:divBdr>
        <w:top w:val="none" w:sz="0" w:space="0" w:color="auto"/>
        <w:left w:val="none" w:sz="0" w:space="0" w:color="auto"/>
        <w:bottom w:val="none" w:sz="0" w:space="0" w:color="auto"/>
        <w:right w:val="none" w:sz="0" w:space="0" w:color="auto"/>
      </w:divBdr>
    </w:div>
    <w:div w:id="673534916">
      <w:marLeft w:val="640"/>
      <w:marRight w:val="0"/>
      <w:marTop w:val="0"/>
      <w:marBottom w:val="0"/>
      <w:divBdr>
        <w:top w:val="none" w:sz="0" w:space="0" w:color="auto"/>
        <w:left w:val="none" w:sz="0" w:space="0" w:color="auto"/>
        <w:bottom w:val="none" w:sz="0" w:space="0" w:color="auto"/>
        <w:right w:val="none" w:sz="0" w:space="0" w:color="auto"/>
      </w:divBdr>
    </w:div>
    <w:div w:id="673537891">
      <w:marLeft w:val="640"/>
      <w:marRight w:val="0"/>
      <w:marTop w:val="0"/>
      <w:marBottom w:val="0"/>
      <w:divBdr>
        <w:top w:val="none" w:sz="0" w:space="0" w:color="auto"/>
        <w:left w:val="none" w:sz="0" w:space="0" w:color="auto"/>
        <w:bottom w:val="none" w:sz="0" w:space="0" w:color="auto"/>
        <w:right w:val="none" w:sz="0" w:space="0" w:color="auto"/>
      </w:divBdr>
    </w:div>
    <w:div w:id="673580679">
      <w:marLeft w:val="640"/>
      <w:marRight w:val="0"/>
      <w:marTop w:val="0"/>
      <w:marBottom w:val="0"/>
      <w:divBdr>
        <w:top w:val="none" w:sz="0" w:space="0" w:color="auto"/>
        <w:left w:val="none" w:sz="0" w:space="0" w:color="auto"/>
        <w:bottom w:val="none" w:sz="0" w:space="0" w:color="auto"/>
        <w:right w:val="none" w:sz="0" w:space="0" w:color="auto"/>
      </w:divBdr>
    </w:div>
    <w:div w:id="673604876">
      <w:marLeft w:val="640"/>
      <w:marRight w:val="0"/>
      <w:marTop w:val="0"/>
      <w:marBottom w:val="0"/>
      <w:divBdr>
        <w:top w:val="none" w:sz="0" w:space="0" w:color="auto"/>
        <w:left w:val="none" w:sz="0" w:space="0" w:color="auto"/>
        <w:bottom w:val="none" w:sz="0" w:space="0" w:color="auto"/>
        <w:right w:val="none" w:sz="0" w:space="0" w:color="auto"/>
      </w:divBdr>
    </w:div>
    <w:div w:id="673609474">
      <w:marLeft w:val="640"/>
      <w:marRight w:val="0"/>
      <w:marTop w:val="0"/>
      <w:marBottom w:val="0"/>
      <w:divBdr>
        <w:top w:val="none" w:sz="0" w:space="0" w:color="auto"/>
        <w:left w:val="none" w:sz="0" w:space="0" w:color="auto"/>
        <w:bottom w:val="none" w:sz="0" w:space="0" w:color="auto"/>
        <w:right w:val="none" w:sz="0" w:space="0" w:color="auto"/>
      </w:divBdr>
    </w:div>
    <w:div w:id="673609542">
      <w:marLeft w:val="640"/>
      <w:marRight w:val="0"/>
      <w:marTop w:val="0"/>
      <w:marBottom w:val="0"/>
      <w:divBdr>
        <w:top w:val="none" w:sz="0" w:space="0" w:color="auto"/>
        <w:left w:val="none" w:sz="0" w:space="0" w:color="auto"/>
        <w:bottom w:val="none" w:sz="0" w:space="0" w:color="auto"/>
        <w:right w:val="none" w:sz="0" w:space="0" w:color="auto"/>
      </w:divBdr>
    </w:div>
    <w:div w:id="673611249">
      <w:marLeft w:val="640"/>
      <w:marRight w:val="0"/>
      <w:marTop w:val="0"/>
      <w:marBottom w:val="0"/>
      <w:divBdr>
        <w:top w:val="none" w:sz="0" w:space="0" w:color="auto"/>
        <w:left w:val="none" w:sz="0" w:space="0" w:color="auto"/>
        <w:bottom w:val="none" w:sz="0" w:space="0" w:color="auto"/>
        <w:right w:val="none" w:sz="0" w:space="0" w:color="auto"/>
      </w:divBdr>
    </w:div>
    <w:div w:id="673647881">
      <w:marLeft w:val="640"/>
      <w:marRight w:val="0"/>
      <w:marTop w:val="0"/>
      <w:marBottom w:val="0"/>
      <w:divBdr>
        <w:top w:val="none" w:sz="0" w:space="0" w:color="auto"/>
        <w:left w:val="none" w:sz="0" w:space="0" w:color="auto"/>
        <w:bottom w:val="none" w:sz="0" w:space="0" w:color="auto"/>
        <w:right w:val="none" w:sz="0" w:space="0" w:color="auto"/>
      </w:divBdr>
    </w:div>
    <w:div w:id="673722058">
      <w:marLeft w:val="640"/>
      <w:marRight w:val="0"/>
      <w:marTop w:val="0"/>
      <w:marBottom w:val="0"/>
      <w:divBdr>
        <w:top w:val="none" w:sz="0" w:space="0" w:color="auto"/>
        <w:left w:val="none" w:sz="0" w:space="0" w:color="auto"/>
        <w:bottom w:val="none" w:sz="0" w:space="0" w:color="auto"/>
        <w:right w:val="none" w:sz="0" w:space="0" w:color="auto"/>
      </w:divBdr>
    </w:div>
    <w:div w:id="673726415">
      <w:marLeft w:val="640"/>
      <w:marRight w:val="0"/>
      <w:marTop w:val="0"/>
      <w:marBottom w:val="0"/>
      <w:divBdr>
        <w:top w:val="none" w:sz="0" w:space="0" w:color="auto"/>
        <w:left w:val="none" w:sz="0" w:space="0" w:color="auto"/>
        <w:bottom w:val="none" w:sz="0" w:space="0" w:color="auto"/>
        <w:right w:val="none" w:sz="0" w:space="0" w:color="auto"/>
      </w:divBdr>
    </w:div>
    <w:div w:id="673727492">
      <w:marLeft w:val="640"/>
      <w:marRight w:val="0"/>
      <w:marTop w:val="0"/>
      <w:marBottom w:val="0"/>
      <w:divBdr>
        <w:top w:val="none" w:sz="0" w:space="0" w:color="auto"/>
        <w:left w:val="none" w:sz="0" w:space="0" w:color="auto"/>
        <w:bottom w:val="none" w:sz="0" w:space="0" w:color="auto"/>
        <w:right w:val="none" w:sz="0" w:space="0" w:color="auto"/>
      </w:divBdr>
    </w:div>
    <w:div w:id="673804364">
      <w:marLeft w:val="640"/>
      <w:marRight w:val="0"/>
      <w:marTop w:val="0"/>
      <w:marBottom w:val="0"/>
      <w:divBdr>
        <w:top w:val="none" w:sz="0" w:space="0" w:color="auto"/>
        <w:left w:val="none" w:sz="0" w:space="0" w:color="auto"/>
        <w:bottom w:val="none" w:sz="0" w:space="0" w:color="auto"/>
        <w:right w:val="none" w:sz="0" w:space="0" w:color="auto"/>
      </w:divBdr>
    </w:div>
    <w:div w:id="673845621">
      <w:marLeft w:val="640"/>
      <w:marRight w:val="0"/>
      <w:marTop w:val="0"/>
      <w:marBottom w:val="0"/>
      <w:divBdr>
        <w:top w:val="none" w:sz="0" w:space="0" w:color="auto"/>
        <w:left w:val="none" w:sz="0" w:space="0" w:color="auto"/>
        <w:bottom w:val="none" w:sz="0" w:space="0" w:color="auto"/>
        <w:right w:val="none" w:sz="0" w:space="0" w:color="auto"/>
      </w:divBdr>
    </w:div>
    <w:div w:id="673917912">
      <w:marLeft w:val="640"/>
      <w:marRight w:val="0"/>
      <w:marTop w:val="0"/>
      <w:marBottom w:val="0"/>
      <w:divBdr>
        <w:top w:val="none" w:sz="0" w:space="0" w:color="auto"/>
        <w:left w:val="none" w:sz="0" w:space="0" w:color="auto"/>
        <w:bottom w:val="none" w:sz="0" w:space="0" w:color="auto"/>
        <w:right w:val="none" w:sz="0" w:space="0" w:color="auto"/>
      </w:divBdr>
    </w:div>
    <w:div w:id="674038023">
      <w:marLeft w:val="640"/>
      <w:marRight w:val="0"/>
      <w:marTop w:val="0"/>
      <w:marBottom w:val="0"/>
      <w:divBdr>
        <w:top w:val="none" w:sz="0" w:space="0" w:color="auto"/>
        <w:left w:val="none" w:sz="0" w:space="0" w:color="auto"/>
        <w:bottom w:val="none" w:sz="0" w:space="0" w:color="auto"/>
        <w:right w:val="none" w:sz="0" w:space="0" w:color="auto"/>
      </w:divBdr>
    </w:div>
    <w:div w:id="674113167">
      <w:marLeft w:val="640"/>
      <w:marRight w:val="0"/>
      <w:marTop w:val="0"/>
      <w:marBottom w:val="0"/>
      <w:divBdr>
        <w:top w:val="none" w:sz="0" w:space="0" w:color="auto"/>
        <w:left w:val="none" w:sz="0" w:space="0" w:color="auto"/>
        <w:bottom w:val="none" w:sz="0" w:space="0" w:color="auto"/>
        <w:right w:val="none" w:sz="0" w:space="0" w:color="auto"/>
      </w:divBdr>
    </w:div>
    <w:div w:id="674114918">
      <w:marLeft w:val="640"/>
      <w:marRight w:val="0"/>
      <w:marTop w:val="0"/>
      <w:marBottom w:val="0"/>
      <w:divBdr>
        <w:top w:val="none" w:sz="0" w:space="0" w:color="auto"/>
        <w:left w:val="none" w:sz="0" w:space="0" w:color="auto"/>
        <w:bottom w:val="none" w:sz="0" w:space="0" w:color="auto"/>
        <w:right w:val="none" w:sz="0" w:space="0" w:color="auto"/>
      </w:divBdr>
    </w:div>
    <w:div w:id="674184227">
      <w:marLeft w:val="640"/>
      <w:marRight w:val="0"/>
      <w:marTop w:val="0"/>
      <w:marBottom w:val="0"/>
      <w:divBdr>
        <w:top w:val="none" w:sz="0" w:space="0" w:color="auto"/>
        <w:left w:val="none" w:sz="0" w:space="0" w:color="auto"/>
        <w:bottom w:val="none" w:sz="0" w:space="0" w:color="auto"/>
        <w:right w:val="none" w:sz="0" w:space="0" w:color="auto"/>
      </w:divBdr>
    </w:div>
    <w:div w:id="674185704">
      <w:marLeft w:val="640"/>
      <w:marRight w:val="0"/>
      <w:marTop w:val="0"/>
      <w:marBottom w:val="0"/>
      <w:divBdr>
        <w:top w:val="none" w:sz="0" w:space="0" w:color="auto"/>
        <w:left w:val="none" w:sz="0" w:space="0" w:color="auto"/>
        <w:bottom w:val="none" w:sz="0" w:space="0" w:color="auto"/>
        <w:right w:val="none" w:sz="0" w:space="0" w:color="auto"/>
      </w:divBdr>
    </w:div>
    <w:div w:id="674189725">
      <w:marLeft w:val="640"/>
      <w:marRight w:val="0"/>
      <w:marTop w:val="0"/>
      <w:marBottom w:val="0"/>
      <w:divBdr>
        <w:top w:val="none" w:sz="0" w:space="0" w:color="auto"/>
        <w:left w:val="none" w:sz="0" w:space="0" w:color="auto"/>
        <w:bottom w:val="none" w:sz="0" w:space="0" w:color="auto"/>
        <w:right w:val="none" w:sz="0" w:space="0" w:color="auto"/>
      </w:divBdr>
    </w:div>
    <w:div w:id="674303180">
      <w:marLeft w:val="640"/>
      <w:marRight w:val="0"/>
      <w:marTop w:val="0"/>
      <w:marBottom w:val="0"/>
      <w:divBdr>
        <w:top w:val="none" w:sz="0" w:space="0" w:color="auto"/>
        <w:left w:val="none" w:sz="0" w:space="0" w:color="auto"/>
        <w:bottom w:val="none" w:sz="0" w:space="0" w:color="auto"/>
        <w:right w:val="none" w:sz="0" w:space="0" w:color="auto"/>
      </w:divBdr>
    </w:div>
    <w:div w:id="674377216">
      <w:marLeft w:val="640"/>
      <w:marRight w:val="0"/>
      <w:marTop w:val="0"/>
      <w:marBottom w:val="0"/>
      <w:divBdr>
        <w:top w:val="none" w:sz="0" w:space="0" w:color="auto"/>
        <w:left w:val="none" w:sz="0" w:space="0" w:color="auto"/>
        <w:bottom w:val="none" w:sz="0" w:space="0" w:color="auto"/>
        <w:right w:val="none" w:sz="0" w:space="0" w:color="auto"/>
      </w:divBdr>
    </w:div>
    <w:div w:id="674571933">
      <w:marLeft w:val="640"/>
      <w:marRight w:val="0"/>
      <w:marTop w:val="0"/>
      <w:marBottom w:val="0"/>
      <w:divBdr>
        <w:top w:val="none" w:sz="0" w:space="0" w:color="auto"/>
        <w:left w:val="none" w:sz="0" w:space="0" w:color="auto"/>
        <w:bottom w:val="none" w:sz="0" w:space="0" w:color="auto"/>
        <w:right w:val="none" w:sz="0" w:space="0" w:color="auto"/>
      </w:divBdr>
    </w:div>
    <w:div w:id="674572186">
      <w:marLeft w:val="640"/>
      <w:marRight w:val="0"/>
      <w:marTop w:val="0"/>
      <w:marBottom w:val="0"/>
      <w:divBdr>
        <w:top w:val="none" w:sz="0" w:space="0" w:color="auto"/>
        <w:left w:val="none" w:sz="0" w:space="0" w:color="auto"/>
        <w:bottom w:val="none" w:sz="0" w:space="0" w:color="auto"/>
        <w:right w:val="none" w:sz="0" w:space="0" w:color="auto"/>
      </w:divBdr>
    </w:div>
    <w:div w:id="674579970">
      <w:marLeft w:val="640"/>
      <w:marRight w:val="0"/>
      <w:marTop w:val="0"/>
      <w:marBottom w:val="0"/>
      <w:divBdr>
        <w:top w:val="none" w:sz="0" w:space="0" w:color="auto"/>
        <w:left w:val="none" w:sz="0" w:space="0" w:color="auto"/>
        <w:bottom w:val="none" w:sz="0" w:space="0" w:color="auto"/>
        <w:right w:val="none" w:sz="0" w:space="0" w:color="auto"/>
      </w:divBdr>
    </w:div>
    <w:div w:id="674650861">
      <w:marLeft w:val="640"/>
      <w:marRight w:val="0"/>
      <w:marTop w:val="0"/>
      <w:marBottom w:val="0"/>
      <w:divBdr>
        <w:top w:val="none" w:sz="0" w:space="0" w:color="auto"/>
        <w:left w:val="none" w:sz="0" w:space="0" w:color="auto"/>
        <w:bottom w:val="none" w:sz="0" w:space="0" w:color="auto"/>
        <w:right w:val="none" w:sz="0" w:space="0" w:color="auto"/>
      </w:divBdr>
    </w:div>
    <w:div w:id="674725586">
      <w:marLeft w:val="640"/>
      <w:marRight w:val="0"/>
      <w:marTop w:val="0"/>
      <w:marBottom w:val="0"/>
      <w:divBdr>
        <w:top w:val="none" w:sz="0" w:space="0" w:color="auto"/>
        <w:left w:val="none" w:sz="0" w:space="0" w:color="auto"/>
        <w:bottom w:val="none" w:sz="0" w:space="0" w:color="auto"/>
        <w:right w:val="none" w:sz="0" w:space="0" w:color="auto"/>
      </w:divBdr>
    </w:div>
    <w:div w:id="674921977">
      <w:marLeft w:val="640"/>
      <w:marRight w:val="0"/>
      <w:marTop w:val="0"/>
      <w:marBottom w:val="0"/>
      <w:divBdr>
        <w:top w:val="none" w:sz="0" w:space="0" w:color="auto"/>
        <w:left w:val="none" w:sz="0" w:space="0" w:color="auto"/>
        <w:bottom w:val="none" w:sz="0" w:space="0" w:color="auto"/>
        <w:right w:val="none" w:sz="0" w:space="0" w:color="auto"/>
      </w:divBdr>
    </w:div>
    <w:div w:id="674922260">
      <w:marLeft w:val="640"/>
      <w:marRight w:val="0"/>
      <w:marTop w:val="0"/>
      <w:marBottom w:val="0"/>
      <w:divBdr>
        <w:top w:val="none" w:sz="0" w:space="0" w:color="auto"/>
        <w:left w:val="none" w:sz="0" w:space="0" w:color="auto"/>
        <w:bottom w:val="none" w:sz="0" w:space="0" w:color="auto"/>
        <w:right w:val="none" w:sz="0" w:space="0" w:color="auto"/>
      </w:divBdr>
    </w:div>
    <w:div w:id="674960458">
      <w:marLeft w:val="640"/>
      <w:marRight w:val="0"/>
      <w:marTop w:val="0"/>
      <w:marBottom w:val="0"/>
      <w:divBdr>
        <w:top w:val="none" w:sz="0" w:space="0" w:color="auto"/>
        <w:left w:val="none" w:sz="0" w:space="0" w:color="auto"/>
        <w:bottom w:val="none" w:sz="0" w:space="0" w:color="auto"/>
        <w:right w:val="none" w:sz="0" w:space="0" w:color="auto"/>
      </w:divBdr>
    </w:div>
    <w:div w:id="675035950">
      <w:marLeft w:val="640"/>
      <w:marRight w:val="0"/>
      <w:marTop w:val="0"/>
      <w:marBottom w:val="0"/>
      <w:divBdr>
        <w:top w:val="none" w:sz="0" w:space="0" w:color="auto"/>
        <w:left w:val="none" w:sz="0" w:space="0" w:color="auto"/>
        <w:bottom w:val="none" w:sz="0" w:space="0" w:color="auto"/>
        <w:right w:val="none" w:sz="0" w:space="0" w:color="auto"/>
      </w:divBdr>
    </w:div>
    <w:div w:id="675108002">
      <w:marLeft w:val="640"/>
      <w:marRight w:val="0"/>
      <w:marTop w:val="0"/>
      <w:marBottom w:val="0"/>
      <w:divBdr>
        <w:top w:val="none" w:sz="0" w:space="0" w:color="auto"/>
        <w:left w:val="none" w:sz="0" w:space="0" w:color="auto"/>
        <w:bottom w:val="none" w:sz="0" w:space="0" w:color="auto"/>
        <w:right w:val="none" w:sz="0" w:space="0" w:color="auto"/>
      </w:divBdr>
    </w:div>
    <w:div w:id="675157579">
      <w:marLeft w:val="640"/>
      <w:marRight w:val="0"/>
      <w:marTop w:val="0"/>
      <w:marBottom w:val="0"/>
      <w:divBdr>
        <w:top w:val="none" w:sz="0" w:space="0" w:color="auto"/>
        <w:left w:val="none" w:sz="0" w:space="0" w:color="auto"/>
        <w:bottom w:val="none" w:sz="0" w:space="0" w:color="auto"/>
        <w:right w:val="none" w:sz="0" w:space="0" w:color="auto"/>
      </w:divBdr>
    </w:div>
    <w:div w:id="675225861">
      <w:marLeft w:val="640"/>
      <w:marRight w:val="0"/>
      <w:marTop w:val="0"/>
      <w:marBottom w:val="0"/>
      <w:divBdr>
        <w:top w:val="none" w:sz="0" w:space="0" w:color="auto"/>
        <w:left w:val="none" w:sz="0" w:space="0" w:color="auto"/>
        <w:bottom w:val="none" w:sz="0" w:space="0" w:color="auto"/>
        <w:right w:val="none" w:sz="0" w:space="0" w:color="auto"/>
      </w:divBdr>
    </w:div>
    <w:div w:id="675227792">
      <w:marLeft w:val="640"/>
      <w:marRight w:val="0"/>
      <w:marTop w:val="0"/>
      <w:marBottom w:val="0"/>
      <w:divBdr>
        <w:top w:val="none" w:sz="0" w:space="0" w:color="auto"/>
        <w:left w:val="none" w:sz="0" w:space="0" w:color="auto"/>
        <w:bottom w:val="none" w:sz="0" w:space="0" w:color="auto"/>
        <w:right w:val="none" w:sz="0" w:space="0" w:color="auto"/>
      </w:divBdr>
    </w:div>
    <w:div w:id="675235243">
      <w:marLeft w:val="640"/>
      <w:marRight w:val="0"/>
      <w:marTop w:val="0"/>
      <w:marBottom w:val="0"/>
      <w:divBdr>
        <w:top w:val="none" w:sz="0" w:space="0" w:color="auto"/>
        <w:left w:val="none" w:sz="0" w:space="0" w:color="auto"/>
        <w:bottom w:val="none" w:sz="0" w:space="0" w:color="auto"/>
        <w:right w:val="none" w:sz="0" w:space="0" w:color="auto"/>
      </w:divBdr>
    </w:div>
    <w:div w:id="675307891">
      <w:marLeft w:val="640"/>
      <w:marRight w:val="0"/>
      <w:marTop w:val="0"/>
      <w:marBottom w:val="0"/>
      <w:divBdr>
        <w:top w:val="none" w:sz="0" w:space="0" w:color="auto"/>
        <w:left w:val="none" w:sz="0" w:space="0" w:color="auto"/>
        <w:bottom w:val="none" w:sz="0" w:space="0" w:color="auto"/>
        <w:right w:val="none" w:sz="0" w:space="0" w:color="auto"/>
      </w:divBdr>
    </w:div>
    <w:div w:id="675309005">
      <w:marLeft w:val="640"/>
      <w:marRight w:val="0"/>
      <w:marTop w:val="0"/>
      <w:marBottom w:val="0"/>
      <w:divBdr>
        <w:top w:val="none" w:sz="0" w:space="0" w:color="auto"/>
        <w:left w:val="none" w:sz="0" w:space="0" w:color="auto"/>
        <w:bottom w:val="none" w:sz="0" w:space="0" w:color="auto"/>
        <w:right w:val="none" w:sz="0" w:space="0" w:color="auto"/>
      </w:divBdr>
    </w:div>
    <w:div w:id="675351988">
      <w:marLeft w:val="640"/>
      <w:marRight w:val="0"/>
      <w:marTop w:val="0"/>
      <w:marBottom w:val="0"/>
      <w:divBdr>
        <w:top w:val="none" w:sz="0" w:space="0" w:color="auto"/>
        <w:left w:val="none" w:sz="0" w:space="0" w:color="auto"/>
        <w:bottom w:val="none" w:sz="0" w:space="0" w:color="auto"/>
        <w:right w:val="none" w:sz="0" w:space="0" w:color="auto"/>
      </w:divBdr>
    </w:div>
    <w:div w:id="675379449">
      <w:marLeft w:val="640"/>
      <w:marRight w:val="0"/>
      <w:marTop w:val="0"/>
      <w:marBottom w:val="0"/>
      <w:divBdr>
        <w:top w:val="none" w:sz="0" w:space="0" w:color="auto"/>
        <w:left w:val="none" w:sz="0" w:space="0" w:color="auto"/>
        <w:bottom w:val="none" w:sz="0" w:space="0" w:color="auto"/>
        <w:right w:val="none" w:sz="0" w:space="0" w:color="auto"/>
      </w:divBdr>
    </w:div>
    <w:div w:id="675421889">
      <w:marLeft w:val="640"/>
      <w:marRight w:val="0"/>
      <w:marTop w:val="0"/>
      <w:marBottom w:val="0"/>
      <w:divBdr>
        <w:top w:val="none" w:sz="0" w:space="0" w:color="auto"/>
        <w:left w:val="none" w:sz="0" w:space="0" w:color="auto"/>
        <w:bottom w:val="none" w:sz="0" w:space="0" w:color="auto"/>
        <w:right w:val="none" w:sz="0" w:space="0" w:color="auto"/>
      </w:divBdr>
    </w:div>
    <w:div w:id="675422418">
      <w:marLeft w:val="640"/>
      <w:marRight w:val="0"/>
      <w:marTop w:val="0"/>
      <w:marBottom w:val="0"/>
      <w:divBdr>
        <w:top w:val="none" w:sz="0" w:space="0" w:color="auto"/>
        <w:left w:val="none" w:sz="0" w:space="0" w:color="auto"/>
        <w:bottom w:val="none" w:sz="0" w:space="0" w:color="auto"/>
        <w:right w:val="none" w:sz="0" w:space="0" w:color="auto"/>
      </w:divBdr>
    </w:div>
    <w:div w:id="675427064">
      <w:marLeft w:val="640"/>
      <w:marRight w:val="0"/>
      <w:marTop w:val="0"/>
      <w:marBottom w:val="0"/>
      <w:divBdr>
        <w:top w:val="none" w:sz="0" w:space="0" w:color="auto"/>
        <w:left w:val="none" w:sz="0" w:space="0" w:color="auto"/>
        <w:bottom w:val="none" w:sz="0" w:space="0" w:color="auto"/>
        <w:right w:val="none" w:sz="0" w:space="0" w:color="auto"/>
      </w:divBdr>
    </w:div>
    <w:div w:id="675494629">
      <w:marLeft w:val="640"/>
      <w:marRight w:val="0"/>
      <w:marTop w:val="0"/>
      <w:marBottom w:val="0"/>
      <w:divBdr>
        <w:top w:val="none" w:sz="0" w:space="0" w:color="auto"/>
        <w:left w:val="none" w:sz="0" w:space="0" w:color="auto"/>
        <w:bottom w:val="none" w:sz="0" w:space="0" w:color="auto"/>
        <w:right w:val="none" w:sz="0" w:space="0" w:color="auto"/>
      </w:divBdr>
    </w:div>
    <w:div w:id="675499246">
      <w:marLeft w:val="640"/>
      <w:marRight w:val="0"/>
      <w:marTop w:val="0"/>
      <w:marBottom w:val="0"/>
      <w:divBdr>
        <w:top w:val="none" w:sz="0" w:space="0" w:color="auto"/>
        <w:left w:val="none" w:sz="0" w:space="0" w:color="auto"/>
        <w:bottom w:val="none" w:sz="0" w:space="0" w:color="auto"/>
        <w:right w:val="none" w:sz="0" w:space="0" w:color="auto"/>
      </w:divBdr>
    </w:div>
    <w:div w:id="675614112">
      <w:marLeft w:val="640"/>
      <w:marRight w:val="0"/>
      <w:marTop w:val="0"/>
      <w:marBottom w:val="0"/>
      <w:divBdr>
        <w:top w:val="none" w:sz="0" w:space="0" w:color="auto"/>
        <w:left w:val="none" w:sz="0" w:space="0" w:color="auto"/>
        <w:bottom w:val="none" w:sz="0" w:space="0" w:color="auto"/>
        <w:right w:val="none" w:sz="0" w:space="0" w:color="auto"/>
      </w:divBdr>
    </w:div>
    <w:div w:id="675615843">
      <w:marLeft w:val="640"/>
      <w:marRight w:val="0"/>
      <w:marTop w:val="0"/>
      <w:marBottom w:val="0"/>
      <w:divBdr>
        <w:top w:val="none" w:sz="0" w:space="0" w:color="auto"/>
        <w:left w:val="none" w:sz="0" w:space="0" w:color="auto"/>
        <w:bottom w:val="none" w:sz="0" w:space="0" w:color="auto"/>
        <w:right w:val="none" w:sz="0" w:space="0" w:color="auto"/>
      </w:divBdr>
    </w:div>
    <w:div w:id="675615969">
      <w:marLeft w:val="640"/>
      <w:marRight w:val="0"/>
      <w:marTop w:val="0"/>
      <w:marBottom w:val="0"/>
      <w:divBdr>
        <w:top w:val="none" w:sz="0" w:space="0" w:color="auto"/>
        <w:left w:val="none" w:sz="0" w:space="0" w:color="auto"/>
        <w:bottom w:val="none" w:sz="0" w:space="0" w:color="auto"/>
        <w:right w:val="none" w:sz="0" w:space="0" w:color="auto"/>
      </w:divBdr>
    </w:div>
    <w:div w:id="675617310">
      <w:marLeft w:val="640"/>
      <w:marRight w:val="0"/>
      <w:marTop w:val="0"/>
      <w:marBottom w:val="0"/>
      <w:divBdr>
        <w:top w:val="none" w:sz="0" w:space="0" w:color="auto"/>
        <w:left w:val="none" w:sz="0" w:space="0" w:color="auto"/>
        <w:bottom w:val="none" w:sz="0" w:space="0" w:color="auto"/>
        <w:right w:val="none" w:sz="0" w:space="0" w:color="auto"/>
      </w:divBdr>
    </w:div>
    <w:div w:id="675621903">
      <w:marLeft w:val="640"/>
      <w:marRight w:val="0"/>
      <w:marTop w:val="0"/>
      <w:marBottom w:val="0"/>
      <w:divBdr>
        <w:top w:val="none" w:sz="0" w:space="0" w:color="auto"/>
        <w:left w:val="none" w:sz="0" w:space="0" w:color="auto"/>
        <w:bottom w:val="none" w:sz="0" w:space="0" w:color="auto"/>
        <w:right w:val="none" w:sz="0" w:space="0" w:color="auto"/>
      </w:divBdr>
    </w:div>
    <w:div w:id="675690563">
      <w:marLeft w:val="640"/>
      <w:marRight w:val="0"/>
      <w:marTop w:val="0"/>
      <w:marBottom w:val="0"/>
      <w:divBdr>
        <w:top w:val="none" w:sz="0" w:space="0" w:color="auto"/>
        <w:left w:val="none" w:sz="0" w:space="0" w:color="auto"/>
        <w:bottom w:val="none" w:sz="0" w:space="0" w:color="auto"/>
        <w:right w:val="none" w:sz="0" w:space="0" w:color="auto"/>
      </w:divBdr>
    </w:div>
    <w:div w:id="675809520">
      <w:marLeft w:val="640"/>
      <w:marRight w:val="0"/>
      <w:marTop w:val="0"/>
      <w:marBottom w:val="0"/>
      <w:divBdr>
        <w:top w:val="none" w:sz="0" w:space="0" w:color="auto"/>
        <w:left w:val="none" w:sz="0" w:space="0" w:color="auto"/>
        <w:bottom w:val="none" w:sz="0" w:space="0" w:color="auto"/>
        <w:right w:val="none" w:sz="0" w:space="0" w:color="auto"/>
      </w:divBdr>
    </w:div>
    <w:div w:id="675812441">
      <w:marLeft w:val="640"/>
      <w:marRight w:val="0"/>
      <w:marTop w:val="0"/>
      <w:marBottom w:val="0"/>
      <w:divBdr>
        <w:top w:val="none" w:sz="0" w:space="0" w:color="auto"/>
        <w:left w:val="none" w:sz="0" w:space="0" w:color="auto"/>
        <w:bottom w:val="none" w:sz="0" w:space="0" w:color="auto"/>
        <w:right w:val="none" w:sz="0" w:space="0" w:color="auto"/>
      </w:divBdr>
    </w:div>
    <w:div w:id="675881938">
      <w:marLeft w:val="640"/>
      <w:marRight w:val="0"/>
      <w:marTop w:val="0"/>
      <w:marBottom w:val="0"/>
      <w:divBdr>
        <w:top w:val="none" w:sz="0" w:space="0" w:color="auto"/>
        <w:left w:val="none" w:sz="0" w:space="0" w:color="auto"/>
        <w:bottom w:val="none" w:sz="0" w:space="0" w:color="auto"/>
        <w:right w:val="none" w:sz="0" w:space="0" w:color="auto"/>
      </w:divBdr>
    </w:div>
    <w:div w:id="675882664">
      <w:marLeft w:val="640"/>
      <w:marRight w:val="0"/>
      <w:marTop w:val="0"/>
      <w:marBottom w:val="0"/>
      <w:divBdr>
        <w:top w:val="none" w:sz="0" w:space="0" w:color="auto"/>
        <w:left w:val="none" w:sz="0" w:space="0" w:color="auto"/>
        <w:bottom w:val="none" w:sz="0" w:space="0" w:color="auto"/>
        <w:right w:val="none" w:sz="0" w:space="0" w:color="auto"/>
      </w:divBdr>
    </w:div>
    <w:div w:id="675887020">
      <w:marLeft w:val="640"/>
      <w:marRight w:val="0"/>
      <w:marTop w:val="0"/>
      <w:marBottom w:val="0"/>
      <w:divBdr>
        <w:top w:val="none" w:sz="0" w:space="0" w:color="auto"/>
        <w:left w:val="none" w:sz="0" w:space="0" w:color="auto"/>
        <w:bottom w:val="none" w:sz="0" w:space="0" w:color="auto"/>
        <w:right w:val="none" w:sz="0" w:space="0" w:color="auto"/>
      </w:divBdr>
    </w:div>
    <w:div w:id="675957356">
      <w:marLeft w:val="640"/>
      <w:marRight w:val="0"/>
      <w:marTop w:val="0"/>
      <w:marBottom w:val="0"/>
      <w:divBdr>
        <w:top w:val="none" w:sz="0" w:space="0" w:color="auto"/>
        <w:left w:val="none" w:sz="0" w:space="0" w:color="auto"/>
        <w:bottom w:val="none" w:sz="0" w:space="0" w:color="auto"/>
        <w:right w:val="none" w:sz="0" w:space="0" w:color="auto"/>
      </w:divBdr>
    </w:div>
    <w:div w:id="676083790">
      <w:marLeft w:val="640"/>
      <w:marRight w:val="0"/>
      <w:marTop w:val="0"/>
      <w:marBottom w:val="0"/>
      <w:divBdr>
        <w:top w:val="none" w:sz="0" w:space="0" w:color="auto"/>
        <w:left w:val="none" w:sz="0" w:space="0" w:color="auto"/>
        <w:bottom w:val="none" w:sz="0" w:space="0" w:color="auto"/>
        <w:right w:val="none" w:sz="0" w:space="0" w:color="auto"/>
      </w:divBdr>
    </w:div>
    <w:div w:id="676153542">
      <w:marLeft w:val="640"/>
      <w:marRight w:val="0"/>
      <w:marTop w:val="0"/>
      <w:marBottom w:val="0"/>
      <w:divBdr>
        <w:top w:val="none" w:sz="0" w:space="0" w:color="auto"/>
        <w:left w:val="none" w:sz="0" w:space="0" w:color="auto"/>
        <w:bottom w:val="none" w:sz="0" w:space="0" w:color="auto"/>
        <w:right w:val="none" w:sz="0" w:space="0" w:color="auto"/>
      </w:divBdr>
    </w:div>
    <w:div w:id="676153795">
      <w:marLeft w:val="640"/>
      <w:marRight w:val="0"/>
      <w:marTop w:val="0"/>
      <w:marBottom w:val="0"/>
      <w:divBdr>
        <w:top w:val="none" w:sz="0" w:space="0" w:color="auto"/>
        <w:left w:val="none" w:sz="0" w:space="0" w:color="auto"/>
        <w:bottom w:val="none" w:sz="0" w:space="0" w:color="auto"/>
        <w:right w:val="none" w:sz="0" w:space="0" w:color="auto"/>
      </w:divBdr>
    </w:div>
    <w:div w:id="676156099">
      <w:marLeft w:val="640"/>
      <w:marRight w:val="0"/>
      <w:marTop w:val="0"/>
      <w:marBottom w:val="0"/>
      <w:divBdr>
        <w:top w:val="none" w:sz="0" w:space="0" w:color="auto"/>
        <w:left w:val="none" w:sz="0" w:space="0" w:color="auto"/>
        <w:bottom w:val="none" w:sz="0" w:space="0" w:color="auto"/>
        <w:right w:val="none" w:sz="0" w:space="0" w:color="auto"/>
      </w:divBdr>
    </w:div>
    <w:div w:id="676230750">
      <w:marLeft w:val="640"/>
      <w:marRight w:val="0"/>
      <w:marTop w:val="0"/>
      <w:marBottom w:val="0"/>
      <w:divBdr>
        <w:top w:val="none" w:sz="0" w:space="0" w:color="auto"/>
        <w:left w:val="none" w:sz="0" w:space="0" w:color="auto"/>
        <w:bottom w:val="none" w:sz="0" w:space="0" w:color="auto"/>
        <w:right w:val="none" w:sz="0" w:space="0" w:color="auto"/>
      </w:divBdr>
    </w:div>
    <w:div w:id="676271846">
      <w:marLeft w:val="640"/>
      <w:marRight w:val="0"/>
      <w:marTop w:val="0"/>
      <w:marBottom w:val="0"/>
      <w:divBdr>
        <w:top w:val="none" w:sz="0" w:space="0" w:color="auto"/>
        <w:left w:val="none" w:sz="0" w:space="0" w:color="auto"/>
        <w:bottom w:val="none" w:sz="0" w:space="0" w:color="auto"/>
        <w:right w:val="none" w:sz="0" w:space="0" w:color="auto"/>
      </w:divBdr>
    </w:div>
    <w:div w:id="676271988">
      <w:marLeft w:val="640"/>
      <w:marRight w:val="0"/>
      <w:marTop w:val="0"/>
      <w:marBottom w:val="0"/>
      <w:divBdr>
        <w:top w:val="none" w:sz="0" w:space="0" w:color="auto"/>
        <w:left w:val="none" w:sz="0" w:space="0" w:color="auto"/>
        <w:bottom w:val="none" w:sz="0" w:space="0" w:color="auto"/>
        <w:right w:val="none" w:sz="0" w:space="0" w:color="auto"/>
      </w:divBdr>
    </w:div>
    <w:div w:id="676272572">
      <w:marLeft w:val="640"/>
      <w:marRight w:val="0"/>
      <w:marTop w:val="0"/>
      <w:marBottom w:val="0"/>
      <w:divBdr>
        <w:top w:val="none" w:sz="0" w:space="0" w:color="auto"/>
        <w:left w:val="none" w:sz="0" w:space="0" w:color="auto"/>
        <w:bottom w:val="none" w:sz="0" w:space="0" w:color="auto"/>
        <w:right w:val="none" w:sz="0" w:space="0" w:color="auto"/>
      </w:divBdr>
    </w:div>
    <w:div w:id="676272645">
      <w:marLeft w:val="640"/>
      <w:marRight w:val="0"/>
      <w:marTop w:val="0"/>
      <w:marBottom w:val="0"/>
      <w:divBdr>
        <w:top w:val="none" w:sz="0" w:space="0" w:color="auto"/>
        <w:left w:val="none" w:sz="0" w:space="0" w:color="auto"/>
        <w:bottom w:val="none" w:sz="0" w:space="0" w:color="auto"/>
        <w:right w:val="none" w:sz="0" w:space="0" w:color="auto"/>
      </w:divBdr>
    </w:div>
    <w:div w:id="676344164">
      <w:marLeft w:val="640"/>
      <w:marRight w:val="0"/>
      <w:marTop w:val="0"/>
      <w:marBottom w:val="0"/>
      <w:divBdr>
        <w:top w:val="none" w:sz="0" w:space="0" w:color="auto"/>
        <w:left w:val="none" w:sz="0" w:space="0" w:color="auto"/>
        <w:bottom w:val="none" w:sz="0" w:space="0" w:color="auto"/>
        <w:right w:val="none" w:sz="0" w:space="0" w:color="auto"/>
      </w:divBdr>
    </w:div>
    <w:div w:id="676346810">
      <w:marLeft w:val="640"/>
      <w:marRight w:val="0"/>
      <w:marTop w:val="0"/>
      <w:marBottom w:val="0"/>
      <w:divBdr>
        <w:top w:val="none" w:sz="0" w:space="0" w:color="auto"/>
        <w:left w:val="none" w:sz="0" w:space="0" w:color="auto"/>
        <w:bottom w:val="none" w:sz="0" w:space="0" w:color="auto"/>
        <w:right w:val="none" w:sz="0" w:space="0" w:color="auto"/>
      </w:divBdr>
    </w:div>
    <w:div w:id="676348776">
      <w:marLeft w:val="640"/>
      <w:marRight w:val="0"/>
      <w:marTop w:val="0"/>
      <w:marBottom w:val="0"/>
      <w:divBdr>
        <w:top w:val="none" w:sz="0" w:space="0" w:color="auto"/>
        <w:left w:val="none" w:sz="0" w:space="0" w:color="auto"/>
        <w:bottom w:val="none" w:sz="0" w:space="0" w:color="auto"/>
        <w:right w:val="none" w:sz="0" w:space="0" w:color="auto"/>
      </w:divBdr>
    </w:div>
    <w:div w:id="676462975">
      <w:marLeft w:val="640"/>
      <w:marRight w:val="0"/>
      <w:marTop w:val="0"/>
      <w:marBottom w:val="0"/>
      <w:divBdr>
        <w:top w:val="none" w:sz="0" w:space="0" w:color="auto"/>
        <w:left w:val="none" w:sz="0" w:space="0" w:color="auto"/>
        <w:bottom w:val="none" w:sz="0" w:space="0" w:color="auto"/>
        <w:right w:val="none" w:sz="0" w:space="0" w:color="auto"/>
      </w:divBdr>
    </w:div>
    <w:div w:id="676540522">
      <w:marLeft w:val="640"/>
      <w:marRight w:val="0"/>
      <w:marTop w:val="0"/>
      <w:marBottom w:val="0"/>
      <w:divBdr>
        <w:top w:val="none" w:sz="0" w:space="0" w:color="auto"/>
        <w:left w:val="none" w:sz="0" w:space="0" w:color="auto"/>
        <w:bottom w:val="none" w:sz="0" w:space="0" w:color="auto"/>
        <w:right w:val="none" w:sz="0" w:space="0" w:color="auto"/>
      </w:divBdr>
    </w:div>
    <w:div w:id="676541153">
      <w:marLeft w:val="640"/>
      <w:marRight w:val="0"/>
      <w:marTop w:val="0"/>
      <w:marBottom w:val="0"/>
      <w:divBdr>
        <w:top w:val="none" w:sz="0" w:space="0" w:color="auto"/>
        <w:left w:val="none" w:sz="0" w:space="0" w:color="auto"/>
        <w:bottom w:val="none" w:sz="0" w:space="0" w:color="auto"/>
        <w:right w:val="none" w:sz="0" w:space="0" w:color="auto"/>
      </w:divBdr>
    </w:div>
    <w:div w:id="676541868">
      <w:marLeft w:val="640"/>
      <w:marRight w:val="0"/>
      <w:marTop w:val="0"/>
      <w:marBottom w:val="0"/>
      <w:divBdr>
        <w:top w:val="none" w:sz="0" w:space="0" w:color="auto"/>
        <w:left w:val="none" w:sz="0" w:space="0" w:color="auto"/>
        <w:bottom w:val="none" w:sz="0" w:space="0" w:color="auto"/>
        <w:right w:val="none" w:sz="0" w:space="0" w:color="auto"/>
      </w:divBdr>
    </w:div>
    <w:div w:id="676544285">
      <w:marLeft w:val="640"/>
      <w:marRight w:val="0"/>
      <w:marTop w:val="0"/>
      <w:marBottom w:val="0"/>
      <w:divBdr>
        <w:top w:val="none" w:sz="0" w:space="0" w:color="auto"/>
        <w:left w:val="none" w:sz="0" w:space="0" w:color="auto"/>
        <w:bottom w:val="none" w:sz="0" w:space="0" w:color="auto"/>
        <w:right w:val="none" w:sz="0" w:space="0" w:color="auto"/>
      </w:divBdr>
    </w:div>
    <w:div w:id="676612494">
      <w:marLeft w:val="640"/>
      <w:marRight w:val="0"/>
      <w:marTop w:val="0"/>
      <w:marBottom w:val="0"/>
      <w:divBdr>
        <w:top w:val="none" w:sz="0" w:space="0" w:color="auto"/>
        <w:left w:val="none" w:sz="0" w:space="0" w:color="auto"/>
        <w:bottom w:val="none" w:sz="0" w:space="0" w:color="auto"/>
        <w:right w:val="none" w:sz="0" w:space="0" w:color="auto"/>
      </w:divBdr>
    </w:div>
    <w:div w:id="676612999">
      <w:marLeft w:val="640"/>
      <w:marRight w:val="0"/>
      <w:marTop w:val="0"/>
      <w:marBottom w:val="0"/>
      <w:divBdr>
        <w:top w:val="none" w:sz="0" w:space="0" w:color="auto"/>
        <w:left w:val="none" w:sz="0" w:space="0" w:color="auto"/>
        <w:bottom w:val="none" w:sz="0" w:space="0" w:color="auto"/>
        <w:right w:val="none" w:sz="0" w:space="0" w:color="auto"/>
      </w:divBdr>
    </w:div>
    <w:div w:id="676616889">
      <w:marLeft w:val="640"/>
      <w:marRight w:val="0"/>
      <w:marTop w:val="0"/>
      <w:marBottom w:val="0"/>
      <w:divBdr>
        <w:top w:val="none" w:sz="0" w:space="0" w:color="auto"/>
        <w:left w:val="none" w:sz="0" w:space="0" w:color="auto"/>
        <w:bottom w:val="none" w:sz="0" w:space="0" w:color="auto"/>
        <w:right w:val="none" w:sz="0" w:space="0" w:color="auto"/>
      </w:divBdr>
    </w:div>
    <w:div w:id="676688930">
      <w:marLeft w:val="640"/>
      <w:marRight w:val="0"/>
      <w:marTop w:val="0"/>
      <w:marBottom w:val="0"/>
      <w:divBdr>
        <w:top w:val="none" w:sz="0" w:space="0" w:color="auto"/>
        <w:left w:val="none" w:sz="0" w:space="0" w:color="auto"/>
        <w:bottom w:val="none" w:sz="0" w:space="0" w:color="auto"/>
        <w:right w:val="none" w:sz="0" w:space="0" w:color="auto"/>
      </w:divBdr>
    </w:div>
    <w:div w:id="676730247">
      <w:marLeft w:val="640"/>
      <w:marRight w:val="0"/>
      <w:marTop w:val="0"/>
      <w:marBottom w:val="0"/>
      <w:divBdr>
        <w:top w:val="none" w:sz="0" w:space="0" w:color="auto"/>
        <w:left w:val="none" w:sz="0" w:space="0" w:color="auto"/>
        <w:bottom w:val="none" w:sz="0" w:space="0" w:color="auto"/>
        <w:right w:val="none" w:sz="0" w:space="0" w:color="auto"/>
      </w:divBdr>
    </w:div>
    <w:div w:id="676735157">
      <w:marLeft w:val="640"/>
      <w:marRight w:val="0"/>
      <w:marTop w:val="0"/>
      <w:marBottom w:val="0"/>
      <w:divBdr>
        <w:top w:val="none" w:sz="0" w:space="0" w:color="auto"/>
        <w:left w:val="none" w:sz="0" w:space="0" w:color="auto"/>
        <w:bottom w:val="none" w:sz="0" w:space="0" w:color="auto"/>
        <w:right w:val="none" w:sz="0" w:space="0" w:color="auto"/>
      </w:divBdr>
    </w:div>
    <w:div w:id="676738303">
      <w:marLeft w:val="640"/>
      <w:marRight w:val="0"/>
      <w:marTop w:val="0"/>
      <w:marBottom w:val="0"/>
      <w:divBdr>
        <w:top w:val="none" w:sz="0" w:space="0" w:color="auto"/>
        <w:left w:val="none" w:sz="0" w:space="0" w:color="auto"/>
        <w:bottom w:val="none" w:sz="0" w:space="0" w:color="auto"/>
        <w:right w:val="none" w:sz="0" w:space="0" w:color="auto"/>
      </w:divBdr>
    </w:div>
    <w:div w:id="676738367">
      <w:marLeft w:val="640"/>
      <w:marRight w:val="0"/>
      <w:marTop w:val="0"/>
      <w:marBottom w:val="0"/>
      <w:divBdr>
        <w:top w:val="none" w:sz="0" w:space="0" w:color="auto"/>
        <w:left w:val="none" w:sz="0" w:space="0" w:color="auto"/>
        <w:bottom w:val="none" w:sz="0" w:space="0" w:color="auto"/>
        <w:right w:val="none" w:sz="0" w:space="0" w:color="auto"/>
      </w:divBdr>
    </w:div>
    <w:div w:id="676807745">
      <w:marLeft w:val="640"/>
      <w:marRight w:val="0"/>
      <w:marTop w:val="0"/>
      <w:marBottom w:val="0"/>
      <w:divBdr>
        <w:top w:val="none" w:sz="0" w:space="0" w:color="auto"/>
        <w:left w:val="none" w:sz="0" w:space="0" w:color="auto"/>
        <w:bottom w:val="none" w:sz="0" w:space="0" w:color="auto"/>
        <w:right w:val="none" w:sz="0" w:space="0" w:color="auto"/>
      </w:divBdr>
    </w:div>
    <w:div w:id="676856113">
      <w:marLeft w:val="640"/>
      <w:marRight w:val="0"/>
      <w:marTop w:val="0"/>
      <w:marBottom w:val="0"/>
      <w:divBdr>
        <w:top w:val="none" w:sz="0" w:space="0" w:color="auto"/>
        <w:left w:val="none" w:sz="0" w:space="0" w:color="auto"/>
        <w:bottom w:val="none" w:sz="0" w:space="0" w:color="auto"/>
        <w:right w:val="none" w:sz="0" w:space="0" w:color="auto"/>
      </w:divBdr>
    </w:div>
    <w:div w:id="676856773">
      <w:marLeft w:val="640"/>
      <w:marRight w:val="0"/>
      <w:marTop w:val="0"/>
      <w:marBottom w:val="0"/>
      <w:divBdr>
        <w:top w:val="none" w:sz="0" w:space="0" w:color="auto"/>
        <w:left w:val="none" w:sz="0" w:space="0" w:color="auto"/>
        <w:bottom w:val="none" w:sz="0" w:space="0" w:color="auto"/>
        <w:right w:val="none" w:sz="0" w:space="0" w:color="auto"/>
      </w:divBdr>
    </w:div>
    <w:div w:id="676882731">
      <w:marLeft w:val="640"/>
      <w:marRight w:val="0"/>
      <w:marTop w:val="0"/>
      <w:marBottom w:val="0"/>
      <w:divBdr>
        <w:top w:val="none" w:sz="0" w:space="0" w:color="auto"/>
        <w:left w:val="none" w:sz="0" w:space="0" w:color="auto"/>
        <w:bottom w:val="none" w:sz="0" w:space="0" w:color="auto"/>
        <w:right w:val="none" w:sz="0" w:space="0" w:color="auto"/>
      </w:divBdr>
    </w:div>
    <w:div w:id="676927580">
      <w:marLeft w:val="640"/>
      <w:marRight w:val="0"/>
      <w:marTop w:val="0"/>
      <w:marBottom w:val="0"/>
      <w:divBdr>
        <w:top w:val="none" w:sz="0" w:space="0" w:color="auto"/>
        <w:left w:val="none" w:sz="0" w:space="0" w:color="auto"/>
        <w:bottom w:val="none" w:sz="0" w:space="0" w:color="auto"/>
        <w:right w:val="none" w:sz="0" w:space="0" w:color="auto"/>
      </w:divBdr>
    </w:div>
    <w:div w:id="676929359">
      <w:marLeft w:val="640"/>
      <w:marRight w:val="0"/>
      <w:marTop w:val="0"/>
      <w:marBottom w:val="0"/>
      <w:divBdr>
        <w:top w:val="none" w:sz="0" w:space="0" w:color="auto"/>
        <w:left w:val="none" w:sz="0" w:space="0" w:color="auto"/>
        <w:bottom w:val="none" w:sz="0" w:space="0" w:color="auto"/>
        <w:right w:val="none" w:sz="0" w:space="0" w:color="auto"/>
      </w:divBdr>
    </w:div>
    <w:div w:id="677078262">
      <w:marLeft w:val="640"/>
      <w:marRight w:val="0"/>
      <w:marTop w:val="0"/>
      <w:marBottom w:val="0"/>
      <w:divBdr>
        <w:top w:val="none" w:sz="0" w:space="0" w:color="auto"/>
        <w:left w:val="none" w:sz="0" w:space="0" w:color="auto"/>
        <w:bottom w:val="none" w:sz="0" w:space="0" w:color="auto"/>
        <w:right w:val="none" w:sz="0" w:space="0" w:color="auto"/>
      </w:divBdr>
    </w:div>
    <w:div w:id="677079435">
      <w:marLeft w:val="640"/>
      <w:marRight w:val="0"/>
      <w:marTop w:val="0"/>
      <w:marBottom w:val="0"/>
      <w:divBdr>
        <w:top w:val="none" w:sz="0" w:space="0" w:color="auto"/>
        <w:left w:val="none" w:sz="0" w:space="0" w:color="auto"/>
        <w:bottom w:val="none" w:sz="0" w:space="0" w:color="auto"/>
        <w:right w:val="none" w:sz="0" w:space="0" w:color="auto"/>
      </w:divBdr>
    </w:div>
    <w:div w:id="677081125">
      <w:marLeft w:val="640"/>
      <w:marRight w:val="0"/>
      <w:marTop w:val="0"/>
      <w:marBottom w:val="0"/>
      <w:divBdr>
        <w:top w:val="none" w:sz="0" w:space="0" w:color="auto"/>
        <w:left w:val="none" w:sz="0" w:space="0" w:color="auto"/>
        <w:bottom w:val="none" w:sz="0" w:space="0" w:color="auto"/>
        <w:right w:val="none" w:sz="0" w:space="0" w:color="auto"/>
      </w:divBdr>
    </w:div>
    <w:div w:id="677081215">
      <w:marLeft w:val="640"/>
      <w:marRight w:val="0"/>
      <w:marTop w:val="0"/>
      <w:marBottom w:val="0"/>
      <w:divBdr>
        <w:top w:val="none" w:sz="0" w:space="0" w:color="auto"/>
        <w:left w:val="none" w:sz="0" w:space="0" w:color="auto"/>
        <w:bottom w:val="none" w:sz="0" w:space="0" w:color="auto"/>
        <w:right w:val="none" w:sz="0" w:space="0" w:color="auto"/>
      </w:divBdr>
    </w:div>
    <w:div w:id="677119474">
      <w:marLeft w:val="640"/>
      <w:marRight w:val="0"/>
      <w:marTop w:val="0"/>
      <w:marBottom w:val="0"/>
      <w:divBdr>
        <w:top w:val="none" w:sz="0" w:space="0" w:color="auto"/>
        <w:left w:val="none" w:sz="0" w:space="0" w:color="auto"/>
        <w:bottom w:val="none" w:sz="0" w:space="0" w:color="auto"/>
        <w:right w:val="none" w:sz="0" w:space="0" w:color="auto"/>
      </w:divBdr>
    </w:div>
    <w:div w:id="677123044">
      <w:marLeft w:val="640"/>
      <w:marRight w:val="0"/>
      <w:marTop w:val="0"/>
      <w:marBottom w:val="0"/>
      <w:divBdr>
        <w:top w:val="none" w:sz="0" w:space="0" w:color="auto"/>
        <w:left w:val="none" w:sz="0" w:space="0" w:color="auto"/>
        <w:bottom w:val="none" w:sz="0" w:space="0" w:color="auto"/>
        <w:right w:val="none" w:sz="0" w:space="0" w:color="auto"/>
      </w:divBdr>
    </w:div>
    <w:div w:id="677191896">
      <w:marLeft w:val="640"/>
      <w:marRight w:val="0"/>
      <w:marTop w:val="0"/>
      <w:marBottom w:val="0"/>
      <w:divBdr>
        <w:top w:val="none" w:sz="0" w:space="0" w:color="auto"/>
        <w:left w:val="none" w:sz="0" w:space="0" w:color="auto"/>
        <w:bottom w:val="none" w:sz="0" w:space="0" w:color="auto"/>
        <w:right w:val="none" w:sz="0" w:space="0" w:color="auto"/>
      </w:divBdr>
    </w:div>
    <w:div w:id="677194552">
      <w:marLeft w:val="640"/>
      <w:marRight w:val="0"/>
      <w:marTop w:val="0"/>
      <w:marBottom w:val="0"/>
      <w:divBdr>
        <w:top w:val="none" w:sz="0" w:space="0" w:color="auto"/>
        <w:left w:val="none" w:sz="0" w:space="0" w:color="auto"/>
        <w:bottom w:val="none" w:sz="0" w:space="0" w:color="auto"/>
        <w:right w:val="none" w:sz="0" w:space="0" w:color="auto"/>
      </w:divBdr>
    </w:div>
    <w:div w:id="677198199">
      <w:marLeft w:val="640"/>
      <w:marRight w:val="0"/>
      <w:marTop w:val="0"/>
      <w:marBottom w:val="0"/>
      <w:divBdr>
        <w:top w:val="none" w:sz="0" w:space="0" w:color="auto"/>
        <w:left w:val="none" w:sz="0" w:space="0" w:color="auto"/>
        <w:bottom w:val="none" w:sz="0" w:space="0" w:color="auto"/>
        <w:right w:val="none" w:sz="0" w:space="0" w:color="auto"/>
      </w:divBdr>
    </w:div>
    <w:div w:id="677198523">
      <w:marLeft w:val="640"/>
      <w:marRight w:val="0"/>
      <w:marTop w:val="0"/>
      <w:marBottom w:val="0"/>
      <w:divBdr>
        <w:top w:val="none" w:sz="0" w:space="0" w:color="auto"/>
        <w:left w:val="none" w:sz="0" w:space="0" w:color="auto"/>
        <w:bottom w:val="none" w:sz="0" w:space="0" w:color="auto"/>
        <w:right w:val="none" w:sz="0" w:space="0" w:color="auto"/>
      </w:divBdr>
    </w:div>
    <w:div w:id="677315975">
      <w:marLeft w:val="640"/>
      <w:marRight w:val="0"/>
      <w:marTop w:val="0"/>
      <w:marBottom w:val="0"/>
      <w:divBdr>
        <w:top w:val="none" w:sz="0" w:space="0" w:color="auto"/>
        <w:left w:val="none" w:sz="0" w:space="0" w:color="auto"/>
        <w:bottom w:val="none" w:sz="0" w:space="0" w:color="auto"/>
        <w:right w:val="none" w:sz="0" w:space="0" w:color="auto"/>
      </w:divBdr>
    </w:div>
    <w:div w:id="677316329">
      <w:marLeft w:val="640"/>
      <w:marRight w:val="0"/>
      <w:marTop w:val="0"/>
      <w:marBottom w:val="0"/>
      <w:divBdr>
        <w:top w:val="none" w:sz="0" w:space="0" w:color="auto"/>
        <w:left w:val="none" w:sz="0" w:space="0" w:color="auto"/>
        <w:bottom w:val="none" w:sz="0" w:space="0" w:color="auto"/>
        <w:right w:val="none" w:sz="0" w:space="0" w:color="auto"/>
      </w:divBdr>
    </w:div>
    <w:div w:id="677385933">
      <w:marLeft w:val="640"/>
      <w:marRight w:val="0"/>
      <w:marTop w:val="0"/>
      <w:marBottom w:val="0"/>
      <w:divBdr>
        <w:top w:val="none" w:sz="0" w:space="0" w:color="auto"/>
        <w:left w:val="none" w:sz="0" w:space="0" w:color="auto"/>
        <w:bottom w:val="none" w:sz="0" w:space="0" w:color="auto"/>
        <w:right w:val="none" w:sz="0" w:space="0" w:color="auto"/>
      </w:divBdr>
    </w:div>
    <w:div w:id="677392909">
      <w:marLeft w:val="640"/>
      <w:marRight w:val="0"/>
      <w:marTop w:val="0"/>
      <w:marBottom w:val="0"/>
      <w:divBdr>
        <w:top w:val="none" w:sz="0" w:space="0" w:color="auto"/>
        <w:left w:val="none" w:sz="0" w:space="0" w:color="auto"/>
        <w:bottom w:val="none" w:sz="0" w:space="0" w:color="auto"/>
        <w:right w:val="none" w:sz="0" w:space="0" w:color="auto"/>
      </w:divBdr>
    </w:div>
    <w:div w:id="677394029">
      <w:marLeft w:val="640"/>
      <w:marRight w:val="0"/>
      <w:marTop w:val="0"/>
      <w:marBottom w:val="0"/>
      <w:divBdr>
        <w:top w:val="none" w:sz="0" w:space="0" w:color="auto"/>
        <w:left w:val="none" w:sz="0" w:space="0" w:color="auto"/>
        <w:bottom w:val="none" w:sz="0" w:space="0" w:color="auto"/>
        <w:right w:val="none" w:sz="0" w:space="0" w:color="auto"/>
      </w:divBdr>
    </w:div>
    <w:div w:id="677460244">
      <w:marLeft w:val="640"/>
      <w:marRight w:val="0"/>
      <w:marTop w:val="0"/>
      <w:marBottom w:val="0"/>
      <w:divBdr>
        <w:top w:val="none" w:sz="0" w:space="0" w:color="auto"/>
        <w:left w:val="none" w:sz="0" w:space="0" w:color="auto"/>
        <w:bottom w:val="none" w:sz="0" w:space="0" w:color="auto"/>
        <w:right w:val="none" w:sz="0" w:space="0" w:color="auto"/>
      </w:divBdr>
    </w:div>
    <w:div w:id="677463577">
      <w:marLeft w:val="640"/>
      <w:marRight w:val="0"/>
      <w:marTop w:val="0"/>
      <w:marBottom w:val="0"/>
      <w:divBdr>
        <w:top w:val="none" w:sz="0" w:space="0" w:color="auto"/>
        <w:left w:val="none" w:sz="0" w:space="0" w:color="auto"/>
        <w:bottom w:val="none" w:sz="0" w:space="0" w:color="auto"/>
        <w:right w:val="none" w:sz="0" w:space="0" w:color="auto"/>
      </w:divBdr>
    </w:div>
    <w:div w:id="677465049">
      <w:marLeft w:val="640"/>
      <w:marRight w:val="0"/>
      <w:marTop w:val="0"/>
      <w:marBottom w:val="0"/>
      <w:divBdr>
        <w:top w:val="none" w:sz="0" w:space="0" w:color="auto"/>
        <w:left w:val="none" w:sz="0" w:space="0" w:color="auto"/>
        <w:bottom w:val="none" w:sz="0" w:space="0" w:color="auto"/>
        <w:right w:val="none" w:sz="0" w:space="0" w:color="auto"/>
      </w:divBdr>
    </w:div>
    <w:div w:id="677468354">
      <w:marLeft w:val="640"/>
      <w:marRight w:val="0"/>
      <w:marTop w:val="0"/>
      <w:marBottom w:val="0"/>
      <w:divBdr>
        <w:top w:val="none" w:sz="0" w:space="0" w:color="auto"/>
        <w:left w:val="none" w:sz="0" w:space="0" w:color="auto"/>
        <w:bottom w:val="none" w:sz="0" w:space="0" w:color="auto"/>
        <w:right w:val="none" w:sz="0" w:space="0" w:color="auto"/>
      </w:divBdr>
    </w:div>
    <w:div w:id="677469466">
      <w:marLeft w:val="640"/>
      <w:marRight w:val="0"/>
      <w:marTop w:val="0"/>
      <w:marBottom w:val="0"/>
      <w:divBdr>
        <w:top w:val="none" w:sz="0" w:space="0" w:color="auto"/>
        <w:left w:val="none" w:sz="0" w:space="0" w:color="auto"/>
        <w:bottom w:val="none" w:sz="0" w:space="0" w:color="auto"/>
        <w:right w:val="none" w:sz="0" w:space="0" w:color="auto"/>
      </w:divBdr>
    </w:div>
    <w:div w:id="677543840">
      <w:marLeft w:val="640"/>
      <w:marRight w:val="0"/>
      <w:marTop w:val="0"/>
      <w:marBottom w:val="0"/>
      <w:divBdr>
        <w:top w:val="none" w:sz="0" w:space="0" w:color="auto"/>
        <w:left w:val="none" w:sz="0" w:space="0" w:color="auto"/>
        <w:bottom w:val="none" w:sz="0" w:space="0" w:color="auto"/>
        <w:right w:val="none" w:sz="0" w:space="0" w:color="auto"/>
      </w:divBdr>
    </w:div>
    <w:div w:id="677586766">
      <w:marLeft w:val="640"/>
      <w:marRight w:val="0"/>
      <w:marTop w:val="0"/>
      <w:marBottom w:val="0"/>
      <w:divBdr>
        <w:top w:val="none" w:sz="0" w:space="0" w:color="auto"/>
        <w:left w:val="none" w:sz="0" w:space="0" w:color="auto"/>
        <w:bottom w:val="none" w:sz="0" w:space="0" w:color="auto"/>
        <w:right w:val="none" w:sz="0" w:space="0" w:color="auto"/>
      </w:divBdr>
    </w:div>
    <w:div w:id="677653428">
      <w:marLeft w:val="640"/>
      <w:marRight w:val="0"/>
      <w:marTop w:val="0"/>
      <w:marBottom w:val="0"/>
      <w:divBdr>
        <w:top w:val="none" w:sz="0" w:space="0" w:color="auto"/>
        <w:left w:val="none" w:sz="0" w:space="0" w:color="auto"/>
        <w:bottom w:val="none" w:sz="0" w:space="0" w:color="auto"/>
        <w:right w:val="none" w:sz="0" w:space="0" w:color="auto"/>
      </w:divBdr>
    </w:div>
    <w:div w:id="677654071">
      <w:marLeft w:val="640"/>
      <w:marRight w:val="0"/>
      <w:marTop w:val="0"/>
      <w:marBottom w:val="0"/>
      <w:divBdr>
        <w:top w:val="none" w:sz="0" w:space="0" w:color="auto"/>
        <w:left w:val="none" w:sz="0" w:space="0" w:color="auto"/>
        <w:bottom w:val="none" w:sz="0" w:space="0" w:color="auto"/>
        <w:right w:val="none" w:sz="0" w:space="0" w:color="auto"/>
      </w:divBdr>
    </w:div>
    <w:div w:id="677660869">
      <w:marLeft w:val="640"/>
      <w:marRight w:val="0"/>
      <w:marTop w:val="0"/>
      <w:marBottom w:val="0"/>
      <w:divBdr>
        <w:top w:val="none" w:sz="0" w:space="0" w:color="auto"/>
        <w:left w:val="none" w:sz="0" w:space="0" w:color="auto"/>
        <w:bottom w:val="none" w:sz="0" w:space="0" w:color="auto"/>
        <w:right w:val="none" w:sz="0" w:space="0" w:color="auto"/>
      </w:divBdr>
    </w:div>
    <w:div w:id="677733500">
      <w:marLeft w:val="640"/>
      <w:marRight w:val="0"/>
      <w:marTop w:val="0"/>
      <w:marBottom w:val="0"/>
      <w:divBdr>
        <w:top w:val="none" w:sz="0" w:space="0" w:color="auto"/>
        <w:left w:val="none" w:sz="0" w:space="0" w:color="auto"/>
        <w:bottom w:val="none" w:sz="0" w:space="0" w:color="auto"/>
        <w:right w:val="none" w:sz="0" w:space="0" w:color="auto"/>
      </w:divBdr>
    </w:div>
    <w:div w:id="677776277">
      <w:marLeft w:val="640"/>
      <w:marRight w:val="0"/>
      <w:marTop w:val="0"/>
      <w:marBottom w:val="0"/>
      <w:divBdr>
        <w:top w:val="none" w:sz="0" w:space="0" w:color="auto"/>
        <w:left w:val="none" w:sz="0" w:space="0" w:color="auto"/>
        <w:bottom w:val="none" w:sz="0" w:space="0" w:color="auto"/>
        <w:right w:val="none" w:sz="0" w:space="0" w:color="auto"/>
      </w:divBdr>
    </w:div>
    <w:div w:id="677778452">
      <w:marLeft w:val="640"/>
      <w:marRight w:val="0"/>
      <w:marTop w:val="0"/>
      <w:marBottom w:val="0"/>
      <w:divBdr>
        <w:top w:val="none" w:sz="0" w:space="0" w:color="auto"/>
        <w:left w:val="none" w:sz="0" w:space="0" w:color="auto"/>
        <w:bottom w:val="none" w:sz="0" w:space="0" w:color="auto"/>
        <w:right w:val="none" w:sz="0" w:space="0" w:color="auto"/>
      </w:divBdr>
    </w:div>
    <w:div w:id="677804929">
      <w:marLeft w:val="640"/>
      <w:marRight w:val="0"/>
      <w:marTop w:val="0"/>
      <w:marBottom w:val="0"/>
      <w:divBdr>
        <w:top w:val="none" w:sz="0" w:space="0" w:color="auto"/>
        <w:left w:val="none" w:sz="0" w:space="0" w:color="auto"/>
        <w:bottom w:val="none" w:sz="0" w:space="0" w:color="auto"/>
        <w:right w:val="none" w:sz="0" w:space="0" w:color="auto"/>
      </w:divBdr>
    </w:div>
    <w:div w:id="677851887">
      <w:marLeft w:val="640"/>
      <w:marRight w:val="0"/>
      <w:marTop w:val="0"/>
      <w:marBottom w:val="0"/>
      <w:divBdr>
        <w:top w:val="none" w:sz="0" w:space="0" w:color="auto"/>
        <w:left w:val="none" w:sz="0" w:space="0" w:color="auto"/>
        <w:bottom w:val="none" w:sz="0" w:space="0" w:color="auto"/>
        <w:right w:val="none" w:sz="0" w:space="0" w:color="auto"/>
      </w:divBdr>
    </w:div>
    <w:div w:id="677926732">
      <w:marLeft w:val="640"/>
      <w:marRight w:val="0"/>
      <w:marTop w:val="0"/>
      <w:marBottom w:val="0"/>
      <w:divBdr>
        <w:top w:val="none" w:sz="0" w:space="0" w:color="auto"/>
        <w:left w:val="none" w:sz="0" w:space="0" w:color="auto"/>
        <w:bottom w:val="none" w:sz="0" w:space="0" w:color="auto"/>
        <w:right w:val="none" w:sz="0" w:space="0" w:color="auto"/>
      </w:divBdr>
    </w:div>
    <w:div w:id="677928580">
      <w:marLeft w:val="640"/>
      <w:marRight w:val="0"/>
      <w:marTop w:val="0"/>
      <w:marBottom w:val="0"/>
      <w:divBdr>
        <w:top w:val="none" w:sz="0" w:space="0" w:color="auto"/>
        <w:left w:val="none" w:sz="0" w:space="0" w:color="auto"/>
        <w:bottom w:val="none" w:sz="0" w:space="0" w:color="auto"/>
        <w:right w:val="none" w:sz="0" w:space="0" w:color="auto"/>
      </w:divBdr>
    </w:div>
    <w:div w:id="677929592">
      <w:marLeft w:val="640"/>
      <w:marRight w:val="0"/>
      <w:marTop w:val="0"/>
      <w:marBottom w:val="0"/>
      <w:divBdr>
        <w:top w:val="none" w:sz="0" w:space="0" w:color="auto"/>
        <w:left w:val="none" w:sz="0" w:space="0" w:color="auto"/>
        <w:bottom w:val="none" w:sz="0" w:space="0" w:color="auto"/>
        <w:right w:val="none" w:sz="0" w:space="0" w:color="auto"/>
      </w:divBdr>
    </w:div>
    <w:div w:id="677930681">
      <w:marLeft w:val="640"/>
      <w:marRight w:val="0"/>
      <w:marTop w:val="0"/>
      <w:marBottom w:val="0"/>
      <w:divBdr>
        <w:top w:val="none" w:sz="0" w:space="0" w:color="auto"/>
        <w:left w:val="none" w:sz="0" w:space="0" w:color="auto"/>
        <w:bottom w:val="none" w:sz="0" w:space="0" w:color="auto"/>
        <w:right w:val="none" w:sz="0" w:space="0" w:color="auto"/>
      </w:divBdr>
    </w:div>
    <w:div w:id="677974333">
      <w:marLeft w:val="640"/>
      <w:marRight w:val="0"/>
      <w:marTop w:val="0"/>
      <w:marBottom w:val="0"/>
      <w:divBdr>
        <w:top w:val="none" w:sz="0" w:space="0" w:color="auto"/>
        <w:left w:val="none" w:sz="0" w:space="0" w:color="auto"/>
        <w:bottom w:val="none" w:sz="0" w:space="0" w:color="auto"/>
        <w:right w:val="none" w:sz="0" w:space="0" w:color="auto"/>
      </w:divBdr>
    </w:div>
    <w:div w:id="678000043">
      <w:marLeft w:val="640"/>
      <w:marRight w:val="0"/>
      <w:marTop w:val="0"/>
      <w:marBottom w:val="0"/>
      <w:divBdr>
        <w:top w:val="none" w:sz="0" w:space="0" w:color="auto"/>
        <w:left w:val="none" w:sz="0" w:space="0" w:color="auto"/>
        <w:bottom w:val="none" w:sz="0" w:space="0" w:color="auto"/>
        <w:right w:val="none" w:sz="0" w:space="0" w:color="auto"/>
      </w:divBdr>
    </w:div>
    <w:div w:id="678001264">
      <w:marLeft w:val="640"/>
      <w:marRight w:val="0"/>
      <w:marTop w:val="0"/>
      <w:marBottom w:val="0"/>
      <w:divBdr>
        <w:top w:val="none" w:sz="0" w:space="0" w:color="auto"/>
        <w:left w:val="none" w:sz="0" w:space="0" w:color="auto"/>
        <w:bottom w:val="none" w:sz="0" w:space="0" w:color="auto"/>
        <w:right w:val="none" w:sz="0" w:space="0" w:color="auto"/>
      </w:divBdr>
    </w:div>
    <w:div w:id="678040185">
      <w:marLeft w:val="640"/>
      <w:marRight w:val="0"/>
      <w:marTop w:val="0"/>
      <w:marBottom w:val="0"/>
      <w:divBdr>
        <w:top w:val="none" w:sz="0" w:space="0" w:color="auto"/>
        <w:left w:val="none" w:sz="0" w:space="0" w:color="auto"/>
        <w:bottom w:val="none" w:sz="0" w:space="0" w:color="auto"/>
        <w:right w:val="none" w:sz="0" w:space="0" w:color="auto"/>
      </w:divBdr>
    </w:div>
    <w:div w:id="678043538">
      <w:marLeft w:val="640"/>
      <w:marRight w:val="0"/>
      <w:marTop w:val="0"/>
      <w:marBottom w:val="0"/>
      <w:divBdr>
        <w:top w:val="none" w:sz="0" w:space="0" w:color="auto"/>
        <w:left w:val="none" w:sz="0" w:space="0" w:color="auto"/>
        <w:bottom w:val="none" w:sz="0" w:space="0" w:color="auto"/>
        <w:right w:val="none" w:sz="0" w:space="0" w:color="auto"/>
      </w:divBdr>
    </w:div>
    <w:div w:id="678045436">
      <w:marLeft w:val="640"/>
      <w:marRight w:val="0"/>
      <w:marTop w:val="0"/>
      <w:marBottom w:val="0"/>
      <w:divBdr>
        <w:top w:val="none" w:sz="0" w:space="0" w:color="auto"/>
        <w:left w:val="none" w:sz="0" w:space="0" w:color="auto"/>
        <w:bottom w:val="none" w:sz="0" w:space="0" w:color="auto"/>
        <w:right w:val="none" w:sz="0" w:space="0" w:color="auto"/>
      </w:divBdr>
    </w:div>
    <w:div w:id="678047312">
      <w:marLeft w:val="640"/>
      <w:marRight w:val="0"/>
      <w:marTop w:val="0"/>
      <w:marBottom w:val="0"/>
      <w:divBdr>
        <w:top w:val="none" w:sz="0" w:space="0" w:color="auto"/>
        <w:left w:val="none" w:sz="0" w:space="0" w:color="auto"/>
        <w:bottom w:val="none" w:sz="0" w:space="0" w:color="auto"/>
        <w:right w:val="none" w:sz="0" w:space="0" w:color="auto"/>
      </w:divBdr>
    </w:div>
    <w:div w:id="678048203">
      <w:marLeft w:val="640"/>
      <w:marRight w:val="0"/>
      <w:marTop w:val="0"/>
      <w:marBottom w:val="0"/>
      <w:divBdr>
        <w:top w:val="none" w:sz="0" w:space="0" w:color="auto"/>
        <w:left w:val="none" w:sz="0" w:space="0" w:color="auto"/>
        <w:bottom w:val="none" w:sz="0" w:space="0" w:color="auto"/>
        <w:right w:val="none" w:sz="0" w:space="0" w:color="auto"/>
      </w:divBdr>
    </w:div>
    <w:div w:id="678048881">
      <w:marLeft w:val="640"/>
      <w:marRight w:val="0"/>
      <w:marTop w:val="0"/>
      <w:marBottom w:val="0"/>
      <w:divBdr>
        <w:top w:val="none" w:sz="0" w:space="0" w:color="auto"/>
        <w:left w:val="none" w:sz="0" w:space="0" w:color="auto"/>
        <w:bottom w:val="none" w:sz="0" w:space="0" w:color="auto"/>
        <w:right w:val="none" w:sz="0" w:space="0" w:color="auto"/>
      </w:divBdr>
    </w:div>
    <w:div w:id="678115363">
      <w:marLeft w:val="640"/>
      <w:marRight w:val="0"/>
      <w:marTop w:val="0"/>
      <w:marBottom w:val="0"/>
      <w:divBdr>
        <w:top w:val="none" w:sz="0" w:space="0" w:color="auto"/>
        <w:left w:val="none" w:sz="0" w:space="0" w:color="auto"/>
        <w:bottom w:val="none" w:sz="0" w:space="0" w:color="auto"/>
        <w:right w:val="none" w:sz="0" w:space="0" w:color="auto"/>
      </w:divBdr>
    </w:div>
    <w:div w:id="678118131">
      <w:marLeft w:val="640"/>
      <w:marRight w:val="0"/>
      <w:marTop w:val="0"/>
      <w:marBottom w:val="0"/>
      <w:divBdr>
        <w:top w:val="none" w:sz="0" w:space="0" w:color="auto"/>
        <w:left w:val="none" w:sz="0" w:space="0" w:color="auto"/>
        <w:bottom w:val="none" w:sz="0" w:space="0" w:color="auto"/>
        <w:right w:val="none" w:sz="0" w:space="0" w:color="auto"/>
      </w:divBdr>
    </w:div>
    <w:div w:id="678121237">
      <w:marLeft w:val="640"/>
      <w:marRight w:val="0"/>
      <w:marTop w:val="0"/>
      <w:marBottom w:val="0"/>
      <w:divBdr>
        <w:top w:val="none" w:sz="0" w:space="0" w:color="auto"/>
        <w:left w:val="none" w:sz="0" w:space="0" w:color="auto"/>
        <w:bottom w:val="none" w:sz="0" w:space="0" w:color="auto"/>
        <w:right w:val="none" w:sz="0" w:space="0" w:color="auto"/>
      </w:divBdr>
    </w:div>
    <w:div w:id="678124770">
      <w:marLeft w:val="640"/>
      <w:marRight w:val="0"/>
      <w:marTop w:val="0"/>
      <w:marBottom w:val="0"/>
      <w:divBdr>
        <w:top w:val="none" w:sz="0" w:space="0" w:color="auto"/>
        <w:left w:val="none" w:sz="0" w:space="0" w:color="auto"/>
        <w:bottom w:val="none" w:sz="0" w:space="0" w:color="auto"/>
        <w:right w:val="none" w:sz="0" w:space="0" w:color="auto"/>
      </w:divBdr>
    </w:div>
    <w:div w:id="678166949">
      <w:marLeft w:val="640"/>
      <w:marRight w:val="0"/>
      <w:marTop w:val="0"/>
      <w:marBottom w:val="0"/>
      <w:divBdr>
        <w:top w:val="none" w:sz="0" w:space="0" w:color="auto"/>
        <w:left w:val="none" w:sz="0" w:space="0" w:color="auto"/>
        <w:bottom w:val="none" w:sz="0" w:space="0" w:color="auto"/>
        <w:right w:val="none" w:sz="0" w:space="0" w:color="auto"/>
      </w:divBdr>
    </w:div>
    <w:div w:id="678197049">
      <w:marLeft w:val="640"/>
      <w:marRight w:val="0"/>
      <w:marTop w:val="0"/>
      <w:marBottom w:val="0"/>
      <w:divBdr>
        <w:top w:val="none" w:sz="0" w:space="0" w:color="auto"/>
        <w:left w:val="none" w:sz="0" w:space="0" w:color="auto"/>
        <w:bottom w:val="none" w:sz="0" w:space="0" w:color="auto"/>
        <w:right w:val="none" w:sz="0" w:space="0" w:color="auto"/>
      </w:divBdr>
    </w:div>
    <w:div w:id="678234600">
      <w:marLeft w:val="640"/>
      <w:marRight w:val="0"/>
      <w:marTop w:val="0"/>
      <w:marBottom w:val="0"/>
      <w:divBdr>
        <w:top w:val="none" w:sz="0" w:space="0" w:color="auto"/>
        <w:left w:val="none" w:sz="0" w:space="0" w:color="auto"/>
        <w:bottom w:val="none" w:sz="0" w:space="0" w:color="auto"/>
        <w:right w:val="none" w:sz="0" w:space="0" w:color="auto"/>
      </w:divBdr>
    </w:div>
    <w:div w:id="678314866">
      <w:marLeft w:val="640"/>
      <w:marRight w:val="0"/>
      <w:marTop w:val="0"/>
      <w:marBottom w:val="0"/>
      <w:divBdr>
        <w:top w:val="none" w:sz="0" w:space="0" w:color="auto"/>
        <w:left w:val="none" w:sz="0" w:space="0" w:color="auto"/>
        <w:bottom w:val="none" w:sz="0" w:space="0" w:color="auto"/>
        <w:right w:val="none" w:sz="0" w:space="0" w:color="auto"/>
      </w:divBdr>
    </w:div>
    <w:div w:id="678316827">
      <w:marLeft w:val="640"/>
      <w:marRight w:val="0"/>
      <w:marTop w:val="0"/>
      <w:marBottom w:val="0"/>
      <w:divBdr>
        <w:top w:val="none" w:sz="0" w:space="0" w:color="auto"/>
        <w:left w:val="none" w:sz="0" w:space="0" w:color="auto"/>
        <w:bottom w:val="none" w:sz="0" w:space="0" w:color="auto"/>
        <w:right w:val="none" w:sz="0" w:space="0" w:color="auto"/>
      </w:divBdr>
    </w:div>
    <w:div w:id="678384677">
      <w:marLeft w:val="640"/>
      <w:marRight w:val="0"/>
      <w:marTop w:val="0"/>
      <w:marBottom w:val="0"/>
      <w:divBdr>
        <w:top w:val="none" w:sz="0" w:space="0" w:color="auto"/>
        <w:left w:val="none" w:sz="0" w:space="0" w:color="auto"/>
        <w:bottom w:val="none" w:sz="0" w:space="0" w:color="auto"/>
        <w:right w:val="none" w:sz="0" w:space="0" w:color="auto"/>
      </w:divBdr>
    </w:div>
    <w:div w:id="678387592">
      <w:marLeft w:val="640"/>
      <w:marRight w:val="0"/>
      <w:marTop w:val="0"/>
      <w:marBottom w:val="0"/>
      <w:divBdr>
        <w:top w:val="none" w:sz="0" w:space="0" w:color="auto"/>
        <w:left w:val="none" w:sz="0" w:space="0" w:color="auto"/>
        <w:bottom w:val="none" w:sz="0" w:space="0" w:color="auto"/>
        <w:right w:val="none" w:sz="0" w:space="0" w:color="auto"/>
      </w:divBdr>
    </w:div>
    <w:div w:id="678391229">
      <w:marLeft w:val="640"/>
      <w:marRight w:val="0"/>
      <w:marTop w:val="0"/>
      <w:marBottom w:val="0"/>
      <w:divBdr>
        <w:top w:val="none" w:sz="0" w:space="0" w:color="auto"/>
        <w:left w:val="none" w:sz="0" w:space="0" w:color="auto"/>
        <w:bottom w:val="none" w:sz="0" w:space="0" w:color="auto"/>
        <w:right w:val="none" w:sz="0" w:space="0" w:color="auto"/>
      </w:divBdr>
    </w:div>
    <w:div w:id="678460362">
      <w:marLeft w:val="640"/>
      <w:marRight w:val="0"/>
      <w:marTop w:val="0"/>
      <w:marBottom w:val="0"/>
      <w:divBdr>
        <w:top w:val="none" w:sz="0" w:space="0" w:color="auto"/>
        <w:left w:val="none" w:sz="0" w:space="0" w:color="auto"/>
        <w:bottom w:val="none" w:sz="0" w:space="0" w:color="auto"/>
        <w:right w:val="none" w:sz="0" w:space="0" w:color="auto"/>
      </w:divBdr>
    </w:div>
    <w:div w:id="678503636">
      <w:marLeft w:val="640"/>
      <w:marRight w:val="0"/>
      <w:marTop w:val="0"/>
      <w:marBottom w:val="0"/>
      <w:divBdr>
        <w:top w:val="none" w:sz="0" w:space="0" w:color="auto"/>
        <w:left w:val="none" w:sz="0" w:space="0" w:color="auto"/>
        <w:bottom w:val="none" w:sz="0" w:space="0" w:color="auto"/>
        <w:right w:val="none" w:sz="0" w:space="0" w:color="auto"/>
      </w:divBdr>
    </w:div>
    <w:div w:id="678507438">
      <w:marLeft w:val="640"/>
      <w:marRight w:val="0"/>
      <w:marTop w:val="0"/>
      <w:marBottom w:val="0"/>
      <w:divBdr>
        <w:top w:val="none" w:sz="0" w:space="0" w:color="auto"/>
        <w:left w:val="none" w:sz="0" w:space="0" w:color="auto"/>
        <w:bottom w:val="none" w:sz="0" w:space="0" w:color="auto"/>
        <w:right w:val="none" w:sz="0" w:space="0" w:color="auto"/>
      </w:divBdr>
    </w:div>
    <w:div w:id="678511479">
      <w:marLeft w:val="640"/>
      <w:marRight w:val="0"/>
      <w:marTop w:val="0"/>
      <w:marBottom w:val="0"/>
      <w:divBdr>
        <w:top w:val="none" w:sz="0" w:space="0" w:color="auto"/>
        <w:left w:val="none" w:sz="0" w:space="0" w:color="auto"/>
        <w:bottom w:val="none" w:sz="0" w:space="0" w:color="auto"/>
        <w:right w:val="none" w:sz="0" w:space="0" w:color="auto"/>
      </w:divBdr>
    </w:div>
    <w:div w:id="678577744">
      <w:marLeft w:val="640"/>
      <w:marRight w:val="0"/>
      <w:marTop w:val="0"/>
      <w:marBottom w:val="0"/>
      <w:divBdr>
        <w:top w:val="none" w:sz="0" w:space="0" w:color="auto"/>
        <w:left w:val="none" w:sz="0" w:space="0" w:color="auto"/>
        <w:bottom w:val="none" w:sz="0" w:space="0" w:color="auto"/>
        <w:right w:val="none" w:sz="0" w:space="0" w:color="auto"/>
      </w:divBdr>
    </w:div>
    <w:div w:id="678657201">
      <w:marLeft w:val="640"/>
      <w:marRight w:val="0"/>
      <w:marTop w:val="0"/>
      <w:marBottom w:val="0"/>
      <w:divBdr>
        <w:top w:val="none" w:sz="0" w:space="0" w:color="auto"/>
        <w:left w:val="none" w:sz="0" w:space="0" w:color="auto"/>
        <w:bottom w:val="none" w:sz="0" w:space="0" w:color="auto"/>
        <w:right w:val="none" w:sz="0" w:space="0" w:color="auto"/>
      </w:divBdr>
    </w:div>
    <w:div w:id="678697519">
      <w:marLeft w:val="640"/>
      <w:marRight w:val="0"/>
      <w:marTop w:val="0"/>
      <w:marBottom w:val="0"/>
      <w:divBdr>
        <w:top w:val="none" w:sz="0" w:space="0" w:color="auto"/>
        <w:left w:val="none" w:sz="0" w:space="0" w:color="auto"/>
        <w:bottom w:val="none" w:sz="0" w:space="0" w:color="auto"/>
        <w:right w:val="none" w:sz="0" w:space="0" w:color="auto"/>
      </w:divBdr>
    </w:div>
    <w:div w:id="678698316">
      <w:marLeft w:val="640"/>
      <w:marRight w:val="0"/>
      <w:marTop w:val="0"/>
      <w:marBottom w:val="0"/>
      <w:divBdr>
        <w:top w:val="none" w:sz="0" w:space="0" w:color="auto"/>
        <w:left w:val="none" w:sz="0" w:space="0" w:color="auto"/>
        <w:bottom w:val="none" w:sz="0" w:space="0" w:color="auto"/>
        <w:right w:val="none" w:sz="0" w:space="0" w:color="auto"/>
      </w:divBdr>
    </w:div>
    <w:div w:id="678700710">
      <w:marLeft w:val="640"/>
      <w:marRight w:val="0"/>
      <w:marTop w:val="0"/>
      <w:marBottom w:val="0"/>
      <w:divBdr>
        <w:top w:val="none" w:sz="0" w:space="0" w:color="auto"/>
        <w:left w:val="none" w:sz="0" w:space="0" w:color="auto"/>
        <w:bottom w:val="none" w:sz="0" w:space="0" w:color="auto"/>
        <w:right w:val="none" w:sz="0" w:space="0" w:color="auto"/>
      </w:divBdr>
    </w:div>
    <w:div w:id="678701802">
      <w:marLeft w:val="640"/>
      <w:marRight w:val="0"/>
      <w:marTop w:val="0"/>
      <w:marBottom w:val="0"/>
      <w:divBdr>
        <w:top w:val="none" w:sz="0" w:space="0" w:color="auto"/>
        <w:left w:val="none" w:sz="0" w:space="0" w:color="auto"/>
        <w:bottom w:val="none" w:sz="0" w:space="0" w:color="auto"/>
        <w:right w:val="none" w:sz="0" w:space="0" w:color="auto"/>
      </w:divBdr>
    </w:div>
    <w:div w:id="678772227">
      <w:marLeft w:val="640"/>
      <w:marRight w:val="0"/>
      <w:marTop w:val="0"/>
      <w:marBottom w:val="0"/>
      <w:divBdr>
        <w:top w:val="none" w:sz="0" w:space="0" w:color="auto"/>
        <w:left w:val="none" w:sz="0" w:space="0" w:color="auto"/>
        <w:bottom w:val="none" w:sz="0" w:space="0" w:color="auto"/>
        <w:right w:val="none" w:sz="0" w:space="0" w:color="auto"/>
      </w:divBdr>
    </w:div>
    <w:div w:id="678774403">
      <w:marLeft w:val="640"/>
      <w:marRight w:val="0"/>
      <w:marTop w:val="0"/>
      <w:marBottom w:val="0"/>
      <w:divBdr>
        <w:top w:val="none" w:sz="0" w:space="0" w:color="auto"/>
        <w:left w:val="none" w:sz="0" w:space="0" w:color="auto"/>
        <w:bottom w:val="none" w:sz="0" w:space="0" w:color="auto"/>
        <w:right w:val="none" w:sz="0" w:space="0" w:color="auto"/>
      </w:divBdr>
    </w:div>
    <w:div w:id="678779765">
      <w:marLeft w:val="640"/>
      <w:marRight w:val="0"/>
      <w:marTop w:val="0"/>
      <w:marBottom w:val="0"/>
      <w:divBdr>
        <w:top w:val="none" w:sz="0" w:space="0" w:color="auto"/>
        <w:left w:val="none" w:sz="0" w:space="0" w:color="auto"/>
        <w:bottom w:val="none" w:sz="0" w:space="0" w:color="auto"/>
        <w:right w:val="none" w:sz="0" w:space="0" w:color="auto"/>
      </w:divBdr>
    </w:div>
    <w:div w:id="678846562">
      <w:marLeft w:val="640"/>
      <w:marRight w:val="0"/>
      <w:marTop w:val="0"/>
      <w:marBottom w:val="0"/>
      <w:divBdr>
        <w:top w:val="none" w:sz="0" w:space="0" w:color="auto"/>
        <w:left w:val="none" w:sz="0" w:space="0" w:color="auto"/>
        <w:bottom w:val="none" w:sz="0" w:space="0" w:color="auto"/>
        <w:right w:val="none" w:sz="0" w:space="0" w:color="auto"/>
      </w:divBdr>
    </w:div>
    <w:div w:id="678848008">
      <w:marLeft w:val="640"/>
      <w:marRight w:val="0"/>
      <w:marTop w:val="0"/>
      <w:marBottom w:val="0"/>
      <w:divBdr>
        <w:top w:val="none" w:sz="0" w:space="0" w:color="auto"/>
        <w:left w:val="none" w:sz="0" w:space="0" w:color="auto"/>
        <w:bottom w:val="none" w:sz="0" w:space="0" w:color="auto"/>
        <w:right w:val="none" w:sz="0" w:space="0" w:color="auto"/>
      </w:divBdr>
    </w:div>
    <w:div w:id="678848661">
      <w:marLeft w:val="640"/>
      <w:marRight w:val="0"/>
      <w:marTop w:val="0"/>
      <w:marBottom w:val="0"/>
      <w:divBdr>
        <w:top w:val="none" w:sz="0" w:space="0" w:color="auto"/>
        <w:left w:val="none" w:sz="0" w:space="0" w:color="auto"/>
        <w:bottom w:val="none" w:sz="0" w:space="0" w:color="auto"/>
        <w:right w:val="none" w:sz="0" w:space="0" w:color="auto"/>
      </w:divBdr>
    </w:div>
    <w:div w:id="678848932">
      <w:marLeft w:val="640"/>
      <w:marRight w:val="0"/>
      <w:marTop w:val="0"/>
      <w:marBottom w:val="0"/>
      <w:divBdr>
        <w:top w:val="none" w:sz="0" w:space="0" w:color="auto"/>
        <w:left w:val="none" w:sz="0" w:space="0" w:color="auto"/>
        <w:bottom w:val="none" w:sz="0" w:space="0" w:color="auto"/>
        <w:right w:val="none" w:sz="0" w:space="0" w:color="auto"/>
      </w:divBdr>
    </w:div>
    <w:div w:id="678893241">
      <w:marLeft w:val="640"/>
      <w:marRight w:val="0"/>
      <w:marTop w:val="0"/>
      <w:marBottom w:val="0"/>
      <w:divBdr>
        <w:top w:val="none" w:sz="0" w:space="0" w:color="auto"/>
        <w:left w:val="none" w:sz="0" w:space="0" w:color="auto"/>
        <w:bottom w:val="none" w:sz="0" w:space="0" w:color="auto"/>
        <w:right w:val="none" w:sz="0" w:space="0" w:color="auto"/>
      </w:divBdr>
    </w:div>
    <w:div w:id="678897092">
      <w:marLeft w:val="640"/>
      <w:marRight w:val="0"/>
      <w:marTop w:val="0"/>
      <w:marBottom w:val="0"/>
      <w:divBdr>
        <w:top w:val="none" w:sz="0" w:space="0" w:color="auto"/>
        <w:left w:val="none" w:sz="0" w:space="0" w:color="auto"/>
        <w:bottom w:val="none" w:sz="0" w:space="0" w:color="auto"/>
        <w:right w:val="none" w:sz="0" w:space="0" w:color="auto"/>
      </w:divBdr>
    </w:div>
    <w:div w:id="678897946">
      <w:marLeft w:val="640"/>
      <w:marRight w:val="0"/>
      <w:marTop w:val="0"/>
      <w:marBottom w:val="0"/>
      <w:divBdr>
        <w:top w:val="none" w:sz="0" w:space="0" w:color="auto"/>
        <w:left w:val="none" w:sz="0" w:space="0" w:color="auto"/>
        <w:bottom w:val="none" w:sz="0" w:space="0" w:color="auto"/>
        <w:right w:val="none" w:sz="0" w:space="0" w:color="auto"/>
      </w:divBdr>
    </w:div>
    <w:div w:id="678967611">
      <w:marLeft w:val="640"/>
      <w:marRight w:val="0"/>
      <w:marTop w:val="0"/>
      <w:marBottom w:val="0"/>
      <w:divBdr>
        <w:top w:val="none" w:sz="0" w:space="0" w:color="auto"/>
        <w:left w:val="none" w:sz="0" w:space="0" w:color="auto"/>
        <w:bottom w:val="none" w:sz="0" w:space="0" w:color="auto"/>
        <w:right w:val="none" w:sz="0" w:space="0" w:color="auto"/>
      </w:divBdr>
    </w:div>
    <w:div w:id="678970692">
      <w:marLeft w:val="640"/>
      <w:marRight w:val="0"/>
      <w:marTop w:val="0"/>
      <w:marBottom w:val="0"/>
      <w:divBdr>
        <w:top w:val="none" w:sz="0" w:space="0" w:color="auto"/>
        <w:left w:val="none" w:sz="0" w:space="0" w:color="auto"/>
        <w:bottom w:val="none" w:sz="0" w:space="0" w:color="auto"/>
        <w:right w:val="none" w:sz="0" w:space="0" w:color="auto"/>
      </w:divBdr>
    </w:div>
    <w:div w:id="679041806">
      <w:marLeft w:val="640"/>
      <w:marRight w:val="0"/>
      <w:marTop w:val="0"/>
      <w:marBottom w:val="0"/>
      <w:divBdr>
        <w:top w:val="none" w:sz="0" w:space="0" w:color="auto"/>
        <w:left w:val="none" w:sz="0" w:space="0" w:color="auto"/>
        <w:bottom w:val="none" w:sz="0" w:space="0" w:color="auto"/>
        <w:right w:val="none" w:sz="0" w:space="0" w:color="auto"/>
      </w:divBdr>
    </w:div>
    <w:div w:id="679089255">
      <w:marLeft w:val="640"/>
      <w:marRight w:val="0"/>
      <w:marTop w:val="0"/>
      <w:marBottom w:val="0"/>
      <w:divBdr>
        <w:top w:val="none" w:sz="0" w:space="0" w:color="auto"/>
        <w:left w:val="none" w:sz="0" w:space="0" w:color="auto"/>
        <w:bottom w:val="none" w:sz="0" w:space="0" w:color="auto"/>
        <w:right w:val="none" w:sz="0" w:space="0" w:color="auto"/>
      </w:divBdr>
    </w:div>
    <w:div w:id="679158698">
      <w:marLeft w:val="640"/>
      <w:marRight w:val="0"/>
      <w:marTop w:val="0"/>
      <w:marBottom w:val="0"/>
      <w:divBdr>
        <w:top w:val="none" w:sz="0" w:space="0" w:color="auto"/>
        <w:left w:val="none" w:sz="0" w:space="0" w:color="auto"/>
        <w:bottom w:val="none" w:sz="0" w:space="0" w:color="auto"/>
        <w:right w:val="none" w:sz="0" w:space="0" w:color="auto"/>
      </w:divBdr>
    </w:div>
    <w:div w:id="679236453">
      <w:marLeft w:val="640"/>
      <w:marRight w:val="0"/>
      <w:marTop w:val="0"/>
      <w:marBottom w:val="0"/>
      <w:divBdr>
        <w:top w:val="none" w:sz="0" w:space="0" w:color="auto"/>
        <w:left w:val="none" w:sz="0" w:space="0" w:color="auto"/>
        <w:bottom w:val="none" w:sz="0" w:space="0" w:color="auto"/>
        <w:right w:val="none" w:sz="0" w:space="0" w:color="auto"/>
      </w:divBdr>
    </w:div>
    <w:div w:id="679242084">
      <w:marLeft w:val="640"/>
      <w:marRight w:val="0"/>
      <w:marTop w:val="0"/>
      <w:marBottom w:val="0"/>
      <w:divBdr>
        <w:top w:val="none" w:sz="0" w:space="0" w:color="auto"/>
        <w:left w:val="none" w:sz="0" w:space="0" w:color="auto"/>
        <w:bottom w:val="none" w:sz="0" w:space="0" w:color="auto"/>
        <w:right w:val="none" w:sz="0" w:space="0" w:color="auto"/>
      </w:divBdr>
    </w:div>
    <w:div w:id="679282193">
      <w:marLeft w:val="640"/>
      <w:marRight w:val="0"/>
      <w:marTop w:val="0"/>
      <w:marBottom w:val="0"/>
      <w:divBdr>
        <w:top w:val="none" w:sz="0" w:space="0" w:color="auto"/>
        <w:left w:val="none" w:sz="0" w:space="0" w:color="auto"/>
        <w:bottom w:val="none" w:sz="0" w:space="0" w:color="auto"/>
        <w:right w:val="none" w:sz="0" w:space="0" w:color="auto"/>
      </w:divBdr>
    </w:div>
    <w:div w:id="679310549">
      <w:marLeft w:val="640"/>
      <w:marRight w:val="0"/>
      <w:marTop w:val="0"/>
      <w:marBottom w:val="0"/>
      <w:divBdr>
        <w:top w:val="none" w:sz="0" w:space="0" w:color="auto"/>
        <w:left w:val="none" w:sz="0" w:space="0" w:color="auto"/>
        <w:bottom w:val="none" w:sz="0" w:space="0" w:color="auto"/>
        <w:right w:val="none" w:sz="0" w:space="0" w:color="auto"/>
      </w:divBdr>
    </w:div>
    <w:div w:id="679351042">
      <w:marLeft w:val="640"/>
      <w:marRight w:val="0"/>
      <w:marTop w:val="0"/>
      <w:marBottom w:val="0"/>
      <w:divBdr>
        <w:top w:val="none" w:sz="0" w:space="0" w:color="auto"/>
        <w:left w:val="none" w:sz="0" w:space="0" w:color="auto"/>
        <w:bottom w:val="none" w:sz="0" w:space="0" w:color="auto"/>
        <w:right w:val="none" w:sz="0" w:space="0" w:color="auto"/>
      </w:divBdr>
    </w:div>
    <w:div w:id="679357275">
      <w:marLeft w:val="640"/>
      <w:marRight w:val="0"/>
      <w:marTop w:val="0"/>
      <w:marBottom w:val="0"/>
      <w:divBdr>
        <w:top w:val="none" w:sz="0" w:space="0" w:color="auto"/>
        <w:left w:val="none" w:sz="0" w:space="0" w:color="auto"/>
        <w:bottom w:val="none" w:sz="0" w:space="0" w:color="auto"/>
        <w:right w:val="none" w:sz="0" w:space="0" w:color="auto"/>
      </w:divBdr>
    </w:div>
    <w:div w:id="679357542">
      <w:marLeft w:val="640"/>
      <w:marRight w:val="0"/>
      <w:marTop w:val="0"/>
      <w:marBottom w:val="0"/>
      <w:divBdr>
        <w:top w:val="none" w:sz="0" w:space="0" w:color="auto"/>
        <w:left w:val="none" w:sz="0" w:space="0" w:color="auto"/>
        <w:bottom w:val="none" w:sz="0" w:space="0" w:color="auto"/>
        <w:right w:val="none" w:sz="0" w:space="0" w:color="auto"/>
      </w:divBdr>
    </w:div>
    <w:div w:id="679358017">
      <w:marLeft w:val="640"/>
      <w:marRight w:val="0"/>
      <w:marTop w:val="0"/>
      <w:marBottom w:val="0"/>
      <w:divBdr>
        <w:top w:val="none" w:sz="0" w:space="0" w:color="auto"/>
        <w:left w:val="none" w:sz="0" w:space="0" w:color="auto"/>
        <w:bottom w:val="none" w:sz="0" w:space="0" w:color="auto"/>
        <w:right w:val="none" w:sz="0" w:space="0" w:color="auto"/>
      </w:divBdr>
    </w:div>
    <w:div w:id="679426794">
      <w:marLeft w:val="640"/>
      <w:marRight w:val="0"/>
      <w:marTop w:val="0"/>
      <w:marBottom w:val="0"/>
      <w:divBdr>
        <w:top w:val="none" w:sz="0" w:space="0" w:color="auto"/>
        <w:left w:val="none" w:sz="0" w:space="0" w:color="auto"/>
        <w:bottom w:val="none" w:sz="0" w:space="0" w:color="auto"/>
        <w:right w:val="none" w:sz="0" w:space="0" w:color="auto"/>
      </w:divBdr>
    </w:div>
    <w:div w:id="679477404">
      <w:marLeft w:val="640"/>
      <w:marRight w:val="0"/>
      <w:marTop w:val="0"/>
      <w:marBottom w:val="0"/>
      <w:divBdr>
        <w:top w:val="none" w:sz="0" w:space="0" w:color="auto"/>
        <w:left w:val="none" w:sz="0" w:space="0" w:color="auto"/>
        <w:bottom w:val="none" w:sz="0" w:space="0" w:color="auto"/>
        <w:right w:val="none" w:sz="0" w:space="0" w:color="auto"/>
      </w:divBdr>
    </w:div>
    <w:div w:id="679504509">
      <w:marLeft w:val="640"/>
      <w:marRight w:val="0"/>
      <w:marTop w:val="0"/>
      <w:marBottom w:val="0"/>
      <w:divBdr>
        <w:top w:val="none" w:sz="0" w:space="0" w:color="auto"/>
        <w:left w:val="none" w:sz="0" w:space="0" w:color="auto"/>
        <w:bottom w:val="none" w:sz="0" w:space="0" w:color="auto"/>
        <w:right w:val="none" w:sz="0" w:space="0" w:color="auto"/>
      </w:divBdr>
    </w:div>
    <w:div w:id="679507057">
      <w:marLeft w:val="640"/>
      <w:marRight w:val="0"/>
      <w:marTop w:val="0"/>
      <w:marBottom w:val="0"/>
      <w:divBdr>
        <w:top w:val="none" w:sz="0" w:space="0" w:color="auto"/>
        <w:left w:val="none" w:sz="0" w:space="0" w:color="auto"/>
        <w:bottom w:val="none" w:sz="0" w:space="0" w:color="auto"/>
        <w:right w:val="none" w:sz="0" w:space="0" w:color="auto"/>
      </w:divBdr>
    </w:div>
    <w:div w:id="679545111">
      <w:marLeft w:val="640"/>
      <w:marRight w:val="0"/>
      <w:marTop w:val="0"/>
      <w:marBottom w:val="0"/>
      <w:divBdr>
        <w:top w:val="none" w:sz="0" w:space="0" w:color="auto"/>
        <w:left w:val="none" w:sz="0" w:space="0" w:color="auto"/>
        <w:bottom w:val="none" w:sz="0" w:space="0" w:color="auto"/>
        <w:right w:val="none" w:sz="0" w:space="0" w:color="auto"/>
      </w:divBdr>
    </w:div>
    <w:div w:id="679550301">
      <w:marLeft w:val="640"/>
      <w:marRight w:val="0"/>
      <w:marTop w:val="0"/>
      <w:marBottom w:val="0"/>
      <w:divBdr>
        <w:top w:val="none" w:sz="0" w:space="0" w:color="auto"/>
        <w:left w:val="none" w:sz="0" w:space="0" w:color="auto"/>
        <w:bottom w:val="none" w:sz="0" w:space="0" w:color="auto"/>
        <w:right w:val="none" w:sz="0" w:space="0" w:color="auto"/>
      </w:divBdr>
    </w:div>
    <w:div w:id="679620833">
      <w:marLeft w:val="640"/>
      <w:marRight w:val="0"/>
      <w:marTop w:val="0"/>
      <w:marBottom w:val="0"/>
      <w:divBdr>
        <w:top w:val="none" w:sz="0" w:space="0" w:color="auto"/>
        <w:left w:val="none" w:sz="0" w:space="0" w:color="auto"/>
        <w:bottom w:val="none" w:sz="0" w:space="0" w:color="auto"/>
        <w:right w:val="none" w:sz="0" w:space="0" w:color="auto"/>
      </w:divBdr>
    </w:div>
    <w:div w:id="679621007">
      <w:marLeft w:val="640"/>
      <w:marRight w:val="0"/>
      <w:marTop w:val="0"/>
      <w:marBottom w:val="0"/>
      <w:divBdr>
        <w:top w:val="none" w:sz="0" w:space="0" w:color="auto"/>
        <w:left w:val="none" w:sz="0" w:space="0" w:color="auto"/>
        <w:bottom w:val="none" w:sz="0" w:space="0" w:color="auto"/>
        <w:right w:val="none" w:sz="0" w:space="0" w:color="auto"/>
      </w:divBdr>
    </w:div>
    <w:div w:id="679622006">
      <w:marLeft w:val="640"/>
      <w:marRight w:val="0"/>
      <w:marTop w:val="0"/>
      <w:marBottom w:val="0"/>
      <w:divBdr>
        <w:top w:val="none" w:sz="0" w:space="0" w:color="auto"/>
        <w:left w:val="none" w:sz="0" w:space="0" w:color="auto"/>
        <w:bottom w:val="none" w:sz="0" w:space="0" w:color="auto"/>
        <w:right w:val="none" w:sz="0" w:space="0" w:color="auto"/>
      </w:divBdr>
    </w:div>
    <w:div w:id="679625644">
      <w:marLeft w:val="640"/>
      <w:marRight w:val="0"/>
      <w:marTop w:val="0"/>
      <w:marBottom w:val="0"/>
      <w:divBdr>
        <w:top w:val="none" w:sz="0" w:space="0" w:color="auto"/>
        <w:left w:val="none" w:sz="0" w:space="0" w:color="auto"/>
        <w:bottom w:val="none" w:sz="0" w:space="0" w:color="auto"/>
        <w:right w:val="none" w:sz="0" w:space="0" w:color="auto"/>
      </w:divBdr>
    </w:div>
    <w:div w:id="679626569">
      <w:marLeft w:val="0"/>
      <w:marRight w:val="0"/>
      <w:marTop w:val="0"/>
      <w:marBottom w:val="0"/>
      <w:divBdr>
        <w:top w:val="none" w:sz="0" w:space="0" w:color="auto"/>
        <w:left w:val="none" w:sz="0" w:space="0" w:color="auto"/>
        <w:bottom w:val="none" w:sz="0" w:space="0" w:color="auto"/>
        <w:right w:val="none" w:sz="0" w:space="0" w:color="auto"/>
      </w:divBdr>
    </w:div>
    <w:div w:id="679626804">
      <w:marLeft w:val="640"/>
      <w:marRight w:val="0"/>
      <w:marTop w:val="0"/>
      <w:marBottom w:val="0"/>
      <w:divBdr>
        <w:top w:val="none" w:sz="0" w:space="0" w:color="auto"/>
        <w:left w:val="none" w:sz="0" w:space="0" w:color="auto"/>
        <w:bottom w:val="none" w:sz="0" w:space="0" w:color="auto"/>
        <w:right w:val="none" w:sz="0" w:space="0" w:color="auto"/>
      </w:divBdr>
    </w:div>
    <w:div w:id="679699350">
      <w:marLeft w:val="640"/>
      <w:marRight w:val="0"/>
      <w:marTop w:val="0"/>
      <w:marBottom w:val="0"/>
      <w:divBdr>
        <w:top w:val="none" w:sz="0" w:space="0" w:color="auto"/>
        <w:left w:val="none" w:sz="0" w:space="0" w:color="auto"/>
        <w:bottom w:val="none" w:sz="0" w:space="0" w:color="auto"/>
        <w:right w:val="none" w:sz="0" w:space="0" w:color="auto"/>
      </w:divBdr>
    </w:div>
    <w:div w:id="679703688">
      <w:marLeft w:val="640"/>
      <w:marRight w:val="0"/>
      <w:marTop w:val="0"/>
      <w:marBottom w:val="0"/>
      <w:divBdr>
        <w:top w:val="none" w:sz="0" w:space="0" w:color="auto"/>
        <w:left w:val="none" w:sz="0" w:space="0" w:color="auto"/>
        <w:bottom w:val="none" w:sz="0" w:space="0" w:color="auto"/>
        <w:right w:val="none" w:sz="0" w:space="0" w:color="auto"/>
      </w:divBdr>
    </w:div>
    <w:div w:id="679739735">
      <w:marLeft w:val="640"/>
      <w:marRight w:val="0"/>
      <w:marTop w:val="0"/>
      <w:marBottom w:val="0"/>
      <w:divBdr>
        <w:top w:val="none" w:sz="0" w:space="0" w:color="auto"/>
        <w:left w:val="none" w:sz="0" w:space="0" w:color="auto"/>
        <w:bottom w:val="none" w:sz="0" w:space="0" w:color="auto"/>
        <w:right w:val="none" w:sz="0" w:space="0" w:color="auto"/>
      </w:divBdr>
    </w:div>
    <w:div w:id="679746449">
      <w:marLeft w:val="640"/>
      <w:marRight w:val="0"/>
      <w:marTop w:val="0"/>
      <w:marBottom w:val="0"/>
      <w:divBdr>
        <w:top w:val="none" w:sz="0" w:space="0" w:color="auto"/>
        <w:left w:val="none" w:sz="0" w:space="0" w:color="auto"/>
        <w:bottom w:val="none" w:sz="0" w:space="0" w:color="auto"/>
        <w:right w:val="none" w:sz="0" w:space="0" w:color="auto"/>
      </w:divBdr>
    </w:div>
    <w:div w:id="679813427">
      <w:marLeft w:val="640"/>
      <w:marRight w:val="0"/>
      <w:marTop w:val="0"/>
      <w:marBottom w:val="0"/>
      <w:divBdr>
        <w:top w:val="none" w:sz="0" w:space="0" w:color="auto"/>
        <w:left w:val="none" w:sz="0" w:space="0" w:color="auto"/>
        <w:bottom w:val="none" w:sz="0" w:space="0" w:color="auto"/>
        <w:right w:val="none" w:sz="0" w:space="0" w:color="auto"/>
      </w:divBdr>
    </w:div>
    <w:div w:id="679814103">
      <w:marLeft w:val="640"/>
      <w:marRight w:val="0"/>
      <w:marTop w:val="0"/>
      <w:marBottom w:val="0"/>
      <w:divBdr>
        <w:top w:val="none" w:sz="0" w:space="0" w:color="auto"/>
        <w:left w:val="none" w:sz="0" w:space="0" w:color="auto"/>
        <w:bottom w:val="none" w:sz="0" w:space="0" w:color="auto"/>
        <w:right w:val="none" w:sz="0" w:space="0" w:color="auto"/>
      </w:divBdr>
    </w:div>
    <w:div w:id="679817459">
      <w:marLeft w:val="640"/>
      <w:marRight w:val="0"/>
      <w:marTop w:val="0"/>
      <w:marBottom w:val="0"/>
      <w:divBdr>
        <w:top w:val="none" w:sz="0" w:space="0" w:color="auto"/>
        <w:left w:val="none" w:sz="0" w:space="0" w:color="auto"/>
        <w:bottom w:val="none" w:sz="0" w:space="0" w:color="auto"/>
        <w:right w:val="none" w:sz="0" w:space="0" w:color="auto"/>
      </w:divBdr>
    </w:div>
    <w:div w:id="679896720">
      <w:marLeft w:val="640"/>
      <w:marRight w:val="0"/>
      <w:marTop w:val="0"/>
      <w:marBottom w:val="0"/>
      <w:divBdr>
        <w:top w:val="none" w:sz="0" w:space="0" w:color="auto"/>
        <w:left w:val="none" w:sz="0" w:space="0" w:color="auto"/>
        <w:bottom w:val="none" w:sz="0" w:space="0" w:color="auto"/>
        <w:right w:val="none" w:sz="0" w:space="0" w:color="auto"/>
      </w:divBdr>
    </w:div>
    <w:div w:id="679937169">
      <w:marLeft w:val="640"/>
      <w:marRight w:val="0"/>
      <w:marTop w:val="0"/>
      <w:marBottom w:val="0"/>
      <w:divBdr>
        <w:top w:val="none" w:sz="0" w:space="0" w:color="auto"/>
        <w:left w:val="none" w:sz="0" w:space="0" w:color="auto"/>
        <w:bottom w:val="none" w:sz="0" w:space="0" w:color="auto"/>
        <w:right w:val="none" w:sz="0" w:space="0" w:color="auto"/>
      </w:divBdr>
    </w:div>
    <w:div w:id="679966345">
      <w:marLeft w:val="640"/>
      <w:marRight w:val="0"/>
      <w:marTop w:val="0"/>
      <w:marBottom w:val="0"/>
      <w:divBdr>
        <w:top w:val="none" w:sz="0" w:space="0" w:color="auto"/>
        <w:left w:val="none" w:sz="0" w:space="0" w:color="auto"/>
        <w:bottom w:val="none" w:sz="0" w:space="0" w:color="auto"/>
        <w:right w:val="none" w:sz="0" w:space="0" w:color="auto"/>
      </w:divBdr>
    </w:div>
    <w:div w:id="680008213">
      <w:marLeft w:val="640"/>
      <w:marRight w:val="0"/>
      <w:marTop w:val="0"/>
      <w:marBottom w:val="0"/>
      <w:divBdr>
        <w:top w:val="none" w:sz="0" w:space="0" w:color="auto"/>
        <w:left w:val="none" w:sz="0" w:space="0" w:color="auto"/>
        <w:bottom w:val="none" w:sz="0" w:space="0" w:color="auto"/>
        <w:right w:val="none" w:sz="0" w:space="0" w:color="auto"/>
      </w:divBdr>
    </w:div>
    <w:div w:id="680090178">
      <w:marLeft w:val="640"/>
      <w:marRight w:val="0"/>
      <w:marTop w:val="0"/>
      <w:marBottom w:val="0"/>
      <w:divBdr>
        <w:top w:val="none" w:sz="0" w:space="0" w:color="auto"/>
        <w:left w:val="none" w:sz="0" w:space="0" w:color="auto"/>
        <w:bottom w:val="none" w:sz="0" w:space="0" w:color="auto"/>
        <w:right w:val="none" w:sz="0" w:space="0" w:color="auto"/>
      </w:divBdr>
    </w:div>
    <w:div w:id="680156644">
      <w:marLeft w:val="640"/>
      <w:marRight w:val="0"/>
      <w:marTop w:val="0"/>
      <w:marBottom w:val="0"/>
      <w:divBdr>
        <w:top w:val="none" w:sz="0" w:space="0" w:color="auto"/>
        <w:left w:val="none" w:sz="0" w:space="0" w:color="auto"/>
        <w:bottom w:val="none" w:sz="0" w:space="0" w:color="auto"/>
        <w:right w:val="none" w:sz="0" w:space="0" w:color="auto"/>
      </w:divBdr>
    </w:div>
    <w:div w:id="680204789">
      <w:marLeft w:val="640"/>
      <w:marRight w:val="0"/>
      <w:marTop w:val="0"/>
      <w:marBottom w:val="0"/>
      <w:divBdr>
        <w:top w:val="none" w:sz="0" w:space="0" w:color="auto"/>
        <w:left w:val="none" w:sz="0" w:space="0" w:color="auto"/>
        <w:bottom w:val="none" w:sz="0" w:space="0" w:color="auto"/>
        <w:right w:val="none" w:sz="0" w:space="0" w:color="auto"/>
      </w:divBdr>
    </w:div>
    <w:div w:id="680205928">
      <w:marLeft w:val="640"/>
      <w:marRight w:val="0"/>
      <w:marTop w:val="0"/>
      <w:marBottom w:val="0"/>
      <w:divBdr>
        <w:top w:val="none" w:sz="0" w:space="0" w:color="auto"/>
        <w:left w:val="none" w:sz="0" w:space="0" w:color="auto"/>
        <w:bottom w:val="none" w:sz="0" w:space="0" w:color="auto"/>
        <w:right w:val="none" w:sz="0" w:space="0" w:color="auto"/>
      </w:divBdr>
    </w:div>
    <w:div w:id="680276221">
      <w:marLeft w:val="640"/>
      <w:marRight w:val="0"/>
      <w:marTop w:val="0"/>
      <w:marBottom w:val="0"/>
      <w:divBdr>
        <w:top w:val="none" w:sz="0" w:space="0" w:color="auto"/>
        <w:left w:val="none" w:sz="0" w:space="0" w:color="auto"/>
        <w:bottom w:val="none" w:sz="0" w:space="0" w:color="auto"/>
        <w:right w:val="none" w:sz="0" w:space="0" w:color="auto"/>
      </w:divBdr>
    </w:div>
    <w:div w:id="680277763">
      <w:marLeft w:val="640"/>
      <w:marRight w:val="0"/>
      <w:marTop w:val="0"/>
      <w:marBottom w:val="0"/>
      <w:divBdr>
        <w:top w:val="none" w:sz="0" w:space="0" w:color="auto"/>
        <w:left w:val="none" w:sz="0" w:space="0" w:color="auto"/>
        <w:bottom w:val="none" w:sz="0" w:space="0" w:color="auto"/>
        <w:right w:val="none" w:sz="0" w:space="0" w:color="auto"/>
      </w:divBdr>
    </w:div>
    <w:div w:id="680278333">
      <w:marLeft w:val="640"/>
      <w:marRight w:val="0"/>
      <w:marTop w:val="0"/>
      <w:marBottom w:val="0"/>
      <w:divBdr>
        <w:top w:val="none" w:sz="0" w:space="0" w:color="auto"/>
        <w:left w:val="none" w:sz="0" w:space="0" w:color="auto"/>
        <w:bottom w:val="none" w:sz="0" w:space="0" w:color="auto"/>
        <w:right w:val="none" w:sz="0" w:space="0" w:color="auto"/>
      </w:divBdr>
    </w:div>
    <w:div w:id="680281841">
      <w:marLeft w:val="640"/>
      <w:marRight w:val="0"/>
      <w:marTop w:val="0"/>
      <w:marBottom w:val="0"/>
      <w:divBdr>
        <w:top w:val="none" w:sz="0" w:space="0" w:color="auto"/>
        <w:left w:val="none" w:sz="0" w:space="0" w:color="auto"/>
        <w:bottom w:val="none" w:sz="0" w:space="0" w:color="auto"/>
        <w:right w:val="none" w:sz="0" w:space="0" w:color="auto"/>
      </w:divBdr>
    </w:div>
    <w:div w:id="680282005">
      <w:marLeft w:val="640"/>
      <w:marRight w:val="0"/>
      <w:marTop w:val="0"/>
      <w:marBottom w:val="0"/>
      <w:divBdr>
        <w:top w:val="none" w:sz="0" w:space="0" w:color="auto"/>
        <w:left w:val="none" w:sz="0" w:space="0" w:color="auto"/>
        <w:bottom w:val="none" w:sz="0" w:space="0" w:color="auto"/>
        <w:right w:val="none" w:sz="0" w:space="0" w:color="auto"/>
      </w:divBdr>
    </w:div>
    <w:div w:id="680355495">
      <w:marLeft w:val="640"/>
      <w:marRight w:val="0"/>
      <w:marTop w:val="0"/>
      <w:marBottom w:val="0"/>
      <w:divBdr>
        <w:top w:val="none" w:sz="0" w:space="0" w:color="auto"/>
        <w:left w:val="none" w:sz="0" w:space="0" w:color="auto"/>
        <w:bottom w:val="none" w:sz="0" w:space="0" w:color="auto"/>
        <w:right w:val="none" w:sz="0" w:space="0" w:color="auto"/>
      </w:divBdr>
    </w:div>
    <w:div w:id="680356995">
      <w:marLeft w:val="640"/>
      <w:marRight w:val="0"/>
      <w:marTop w:val="0"/>
      <w:marBottom w:val="0"/>
      <w:divBdr>
        <w:top w:val="none" w:sz="0" w:space="0" w:color="auto"/>
        <w:left w:val="none" w:sz="0" w:space="0" w:color="auto"/>
        <w:bottom w:val="none" w:sz="0" w:space="0" w:color="auto"/>
        <w:right w:val="none" w:sz="0" w:space="0" w:color="auto"/>
      </w:divBdr>
    </w:div>
    <w:div w:id="680358183">
      <w:marLeft w:val="640"/>
      <w:marRight w:val="0"/>
      <w:marTop w:val="0"/>
      <w:marBottom w:val="0"/>
      <w:divBdr>
        <w:top w:val="none" w:sz="0" w:space="0" w:color="auto"/>
        <w:left w:val="none" w:sz="0" w:space="0" w:color="auto"/>
        <w:bottom w:val="none" w:sz="0" w:space="0" w:color="auto"/>
        <w:right w:val="none" w:sz="0" w:space="0" w:color="auto"/>
      </w:divBdr>
    </w:div>
    <w:div w:id="680358705">
      <w:marLeft w:val="640"/>
      <w:marRight w:val="0"/>
      <w:marTop w:val="0"/>
      <w:marBottom w:val="0"/>
      <w:divBdr>
        <w:top w:val="none" w:sz="0" w:space="0" w:color="auto"/>
        <w:left w:val="none" w:sz="0" w:space="0" w:color="auto"/>
        <w:bottom w:val="none" w:sz="0" w:space="0" w:color="auto"/>
        <w:right w:val="none" w:sz="0" w:space="0" w:color="auto"/>
      </w:divBdr>
    </w:div>
    <w:div w:id="680398636">
      <w:marLeft w:val="640"/>
      <w:marRight w:val="0"/>
      <w:marTop w:val="0"/>
      <w:marBottom w:val="0"/>
      <w:divBdr>
        <w:top w:val="none" w:sz="0" w:space="0" w:color="auto"/>
        <w:left w:val="none" w:sz="0" w:space="0" w:color="auto"/>
        <w:bottom w:val="none" w:sz="0" w:space="0" w:color="auto"/>
        <w:right w:val="none" w:sz="0" w:space="0" w:color="auto"/>
      </w:divBdr>
    </w:div>
    <w:div w:id="680399951">
      <w:marLeft w:val="640"/>
      <w:marRight w:val="0"/>
      <w:marTop w:val="0"/>
      <w:marBottom w:val="0"/>
      <w:divBdr>
        <w:top w:val="none" w:sz="0" w:space="0" w:color="auto"/>
        <w:left w:val="none" w:sz="0" w:space="0" w:color="auto"/>
        <w:bottom w:val="none" w:sz="0" w:space="0" w:color="auto"/>
        <w:right w:val="none" w:sz="0" w:space="0" w:color="auto"/>
      </w:divBdr>
    </w:div>
    <w:div w:id="680468261">
      <w:marLeft w:val="640"/>
      <w:marRight w:val="0"/>
      <w:marTop w:val="0"/>
      <w:marBottom w:val="0"/>
      <w:divBdr>
        <w:top w:val="none" w:sz="0" w:space="0" w:color="auto"/>
        <w:left w:val="none" w:sz="0" w:space="0" w:color="auto"/>
        <w:bottom w:val="none" w:sz="0" w:space="0" w:color="auto"/>
        <w:right w:val="none" w:sz="0" w:space="0" w:color="auto"/>
      </w:divBdr>
    </w:div>
    <w:div w:id="680470175">
      <w:marLeft w:val="640"/>
      <w:marRight w:val="0"/>
      <w:marTop w:val="0"/>
      <w:marBottom w:val="0"/>
      <w:divBdr>
        <w:top w:val="none" w:sz="0" w:space="0" w:color="auto"/>
        <w:left w:val="none" w:sz="0" w:space="0" w:color="auto"/>
        <w:bottom w:val="none" w:sz="0" w:space="0" w:color="auto"/>
        <w:right w:val="none" w:sz="0" w:space="0" w:color="auto"/>
      </w:divBdr>
    </w:div>
    <w:div w:id="680474352">
      <w:marLeft w:val="640"/>
      <w:marRight w:val="0"/>
      <w:marTop w:val="0"/>
      <w:marBottom w:val="0"/>
      <w:divBdr>
        <w:top w:val="none" w:sz="0" w:space="0" w:color="auto"/>
        <w:left w:val="none" w:sz="0" w:space="0" w:color="auto"/>
        <w:bottom w:val="none" w:sz="0" w:space="0" w:color="auto"/>
        <w:right w:val="none" w:sz="0" w:space="0" w:color="auto"/>
      </w:divBdr>
    </w:div>
    <w:div w:id="680550917">
      <w:marLeft w:val="640"/>
      <w:marRight w:val="0"/>
      <w:marTop w:val="0"/>
      <w:marBottom w:val="0"/>
      <w:divBdr>
        <w:top w:val="none" w:sz="0" w:space="0" w:color="auto"/>
        <w:left w:val="none" w:sz="0" w:space="0" w:color="auto"/>
        <w:bottom w:val="none" w:sz="0" w:space="0" w:color="auto"/>
        <w:right w:val="none" w:sz="0" w:space="0" w:color="auto"/>
      </w:divBdr>
    </w:div>
    <w:div w:id="680591363">
      <w:marLeft w:val="640"/>
      <w:marRight w:val="0"/>
      <w:marTop w:val="0"/>
      <w:marBottom w:val="0"/>
      <w:divBdr>
        <w:top w:val="none" w:sz="0" w:space="0" w:color="auto"/>
        <w:left w:val="none" w:sz="0" w:space="0" w:color="auto"/>
        <w:bottom w:val="none" w:sz="0" w:space="0" w:color="auto"/>
        <w:right w:val="none" w:sz="0" w:space="0" w:color="auto"/>
      </w:divBdr>
    </w:div>
    <w:div w:id="680591646">
      <w:marLeft w:val="640"/>
      <w:marRight w:val="0"/>
      <w:marTop w:val="0"/>
      <w:marBottom w:val="0"/>
      <w:divBdr>
        <w:top w:val="none" w:sz="0" w:space="0" w:color="auto"/>
        <w:left w:val="none" w:sz="0" w:space="0" w:color="auto"/>
        <w:bottom w:val="none" w:sz="0" w:space="0" w:color="auto"/>
        <w:right w:val="none" w:sz="0" w:space="0" w:color="auto"/>
      </w:divBdr>
    </w:div>
    <w:div w:id="680618544">
      <w:marLeft w:val="640"/>
      <w:marRight w:val="0"/>
      <w:marTop w:val="0"/>
      <w:marBottom w:val="0"/>
      <w:divBdr>
        <w:top w:val="none" w:sz="0" w:space="0" w:color="auto"/>
        <w:left w:val="none" w:sz="0" w:space="0" w:color="auto"/>
        <w:bottom w:val="none" w:sz="0" w:space="0" w:color="auto"/>
        <w:right w:val="none" w:sz="0" w:space="0" w:color="auto"/>
      </w:divBdr>
    </w:div>
    <w:div w:id="680623985">
      <w:marLeft w:val="640"/>
      <w:marRight w:val="0"/>
      <w:marTop w:val="0"/>
      <w:marBottom w:val="0"/>
      <w:divBdr>
        <w:top w:val="none" w:sz="0" w:space="0" w:color="auto"/>
        <w:left w:val="none" w:sz="0" w:space="0" w:color="auto"/>
        <w:bottom w:val="none" w:sz="0" w:space="0" w:color="auto"/>
        <w:right w:val="none" w:sz="0" w:space="0" w:color="auto"/>
      </w:divBdr>
    </w:div>
    <w:div w:id="680669154">
      <w:marLeft w:val="640"/>
      <w:marRight w:val="0"/>
      <w:marTop w:val="0"/>
      <w:marBottom w:val="0"/>
      <w:divBdr>
        <w:top w:val="none" w:sz="0" w:space="0" w:color="auto"/>
        <w:left w:val="none" w:sz="0" w:space="0" w:color="auto"/>
        <w:bottom w:val="none" w:sz="0" w:space="0" w:color="auto"/>
        <w:right w:val="none" w:sz="0" w:space="0" w:color="auto"/>
      </w:divBdr>
    </w:div>
    <w:div w:id="680741805">
      <w:marLeft w:val="640"/>
      <w:marRight w:val="0"/>
      <w:marTop w:val="0"/>
      <w:marBottom w:val="0"/>
      <w:divBdr>
        <w:top w:val="none" w:sz="0" w:space="0" w:color="auto"/>
        <w:left w:val="none" w:sz="0" w:space="0" w:color="auto"/>
        <w:bottom w:val="none" w:sz="0" w:space="0" w:color="auto"/>
        <w:right w:val="none" w:sz="0" w:space="0" w:color="auto"/>
      </w:divBdr>
    </w:div>
    <w:div w:id="680856808">
      <w:marLeft w:val="640"/>
      <w:marRight w:val="0"/>
      <w:marTop w:val="0"/>
      <w:marBottom w:val="0"/>
      <w:divBdr>
        <w:top w:val="none" w:sz="0" w:space="0" w:color="auto"/>
        <w:left w:val="none" w:sz="0" w:space="0" w:color="auto"/>
        <w:bottom w:val="none" w:sz="0" w:space="0" w:color="auto"/>
        <w:right w:val="none" w:sz="0" w:space="0" w:color="auto"/>
      </w:divBdr>
    </w:div>
    <w:div w:id="680861812">
      <w:marLeft w:val="640"/>
      <w:marRight w:val="0"/>
      <w:marTop w:val="0"/>
      <w:marBottom w:val="0"/>
      <w:divBdr>
        <w:top w:val="none" w:sz="0" w:space="0" w:color="auto"/>
        <w:left w:val="none" w:sz="0" w:space="0" w:color="auto"/>
        <w:bottom w:val="none" w:sz="0" w:space="0" w:color="auto"/>
        <w:right w:val="none" w:sz="0" w:space="0" w:color="auto"/>
      </w:divBdr>
    </w:div>
    <w:div w:id="680863820">
      <w:marLeft w:val="640"/>
      <w:marRight w:val="0"/>
      <w:marTop w:val="0"/>
      <w:marBottom w:val="0"/>
      <w:divBdr>
        <w:top w:val="none" w:sz="0" w:space="0" w:color="auto"/>
        <w:left w:val="none" w:sz="0" w:space="0" w:color="auto"/>
        <w:bottom w:val="none" w:sz="0" w:space="0" w:color="auto"/>
        <w:right w:val="none" w:sz="0" w:space="0" w:color="auto"/>
      </w:divBdr>
    </w:div>
    <w:div w:id="681009582">
      <w:marLeft w:val="640"/>
      <w:marRight w:val="0"/>
      <w:marTop w:val="0"/>
      <w:marBottom w:val="0"/>
      <w:divBdr>
        <w:top w:val="none" w:sz="0" w:space="0" w:color="auto"/>
        <w:left w:val="none" w:sz="0" w:space="0" w:color="auto"/>
        <w:bottom w:val="none" w:sz="0" w:space="0" w:color="auto"/>
        <w:right w:val="none" w:sz="0" w:space="0" w:color="auto"/>
      </w:divBdr>
    </w:div>
    <w:div w:id="681011386">
      <w:marLeft w:val="640"/>
      <w:marRight w:val="0"/>
      <w:marTop w:val="0"/>
      <w:marBottom w:val="0"/>
      <w:divBdr>
        <w:top w:val="none" w:sz="0" w:space="0" w:color="auto"/>
        <w:left w:val="none" w:sz="0" w:space="0" w:color="auto"/>
        <w:bottom w:val="none" w:sz="0" w:space="0" w:color="auto"/>
        <w:right w:val="none" w:sz="0" w:space="0" w:color="auto"/>
      </w:divBdr>
    </w:div>
    <w:div w:id="681011867">
      <w:marLeft w:val="640"/>
      <w:marRight w:val="0"/>
      <w:marTop w:val="0"/>
      <w:marBottom w:val="0"/>
      <w:divBdr>
        <w:top w:val="none" w:sz="0" w:space="0" w:color="auto"/>
        <w:left w:val="none" w:sz="0" w:space="0" w:color="auto"/>
        <w:bottom w:val="none" w:sz="0" w:space="0" w:color="auto"/>
        <w:right w:val="none" w:sz="0" w:space="0" w:color="auto"/>
      </w:divBdr>
    </w:div>
    <w:div w:id="681052004">
      <w:marLeft w:val="640"/>
      <w:marRight w:val="0"/>
      <w:marTop w:val="0"/>
      <w:marBottom w:val="0"/>
      <w:divBdr>
        <w:top w:val="none" w:sz="0" w:space="0" w:color="auto"/>
        <w:left w:val="none" w:sz="0" w:space="0" w:color="auto"/>
        <w:bottom w:val="none" w:sz="0" w:space="0" w:color="auto"/>
        <w:right w:val="none" w:sz="0" w:space="0" w:color="auto"/>
      </w:divBdr>
    </w:div>
    <w:div w:id="681054675">
      <w:marLeft w:val="640"/>
      <w:marRight w:val="0"/>
      <w:marTop w:val="0"/>
      <w:marBottom w:val="0"/>
      <w:divBdr>
        <w:top w:val="none" w:sz="0" w:space="0" w:color="auto"/>
        <w:left w:val="none" w:sz="0" w:space="0" w:color="auto"/>
        <w:bottom w:val="none" w:sz="0" w:space="0" w:color="auto"/>
        <w:right w:val="none" w:sz="0" w:space="0" w:color="auto"/>
      </w:divBdr>
    </w:div>
    <w:div w:id="681127301">
      <w:marLeft w:val="640"/>
      <w:marRight w:val="0"/>
      <w:marTop w:val="0"/>
      <w:marBottom w:val="0"/>
      <w:divBdr>
        <w:top w:val="none" w:sz="0" w:space="0" w:color="auto"/>
        <w:left w:val="none" w:sz="0" w:space="0" w:color="auto"/>
        <w:bottom w:val="none" w:sz="0" w:space="0" w:color="auto"/>
        <w:right w:val="none" w:sz="0" w:space="0" w:color="auto"/>
      </w:divBdr>
    </w:div>
    <w:div w:id="681130312">
      <w:marLeft w:val="640"/>
      <w:marRight w:val="0"/>
      <w:marTop w:val="0"/>
      <w:marBottom w:val="0"/>
      <w:divBdr>
        <w:top w:val="none" w:sz="0" w:space="0" w:color="auto"/>
        <w:left w:val="none" w:sz="0" w:space="0" w:color="auto"/>
        <w:bottom w:val="none" w:sz="0" w:space="0" w:color="auto"/>
        <w:right w:val="none" w:sz="0" w:space="0" w:color="auto"/>
      </w:divBdr>
    </w:div>
    <w:div w:id="681131673">
      <w:marLeft w:val="640"/>
      <w:marRight w:val="0"/>
      <w:marTop w:val="0"/>
      <w:marBottom w:val="0"/>
      <w:divBdr>
        <w:top w:val="none" w:sz="0" w:space="0" w:color="auto"/>
        <w:left w:val="none" w:sz="0" w:space="0" w:color="auto"/>
        <w:bottom w:val="none" w:sz="0" w:space="0" w:color="auto"/>
        <w:right w:val="none" w:sz="0" w:space="0" w:color="auto"/>
      </w:divBdr>
    </w:div>
    <w:div w:id="681199670">
      <w:marLeft w:val="640"/>
      <w:marRight w:val="0"/>
      <w:marTop w:val="0"/>
      <w:marBottom w:val="0"/>
      <w:divBdr>
        <w:top w:val="none" w:sz="0" w:space="0" w:color="auto"/>
        <w:left w:val="none" w:sz="0" w:space="0" w:color="auto"/>
        <w:bottom w:val="none" w:sz="0" w:space="0" w:color="auto"/>
        <w:right w:val="none" w:sz="0" w:space="0" w:color="auto"/>
      </w:divBdr>
    </w:div>
    <w:div w:id="681200043">
      <w:marLeft w:val="640"/>
      <w:marRight w:val="0"/>
      <w:marTop w:val="0"/>
      <w:marBottom w:val="0"/>
      <w:divBdr>
        <w:top w:val="none" w:sz="0" w:space="0" w:color="auto"/>
        <w:left w:val="none" w:sz="0" w:space="0" w:color="auto"/>
        <w:bottom w:val="none" w:sz="0" w:space="0" w:color="auto"/>
        <w:right w:val="none" w:sz="0" w:space="0" w:color="auto"/>
      </w:divBdr>
    </w:div>
    <w:div w:id="681202387">
      <w:marLeft w:val="640"/>
      <w:marRight w:val="0"/>
      <w:marTop w:val="0"/>
      <w:marBottom w:val="0"/>
      <w:divBdr>
        <w:top w:val="none" w:sz="0" w:space="0" w:color="auto"/>
        <w:left w:val="none" w:sz="0" w:space="0" w:color="auto"/>
        <w:bottom w:val="none" w:sz="0" w:space="0" w:color="auto"/>
        <w:right w:val="none" w:sz="0" w:space="0" w:color="auto"/>
      </w:divBdr>
    </w:div>
    <w:div w:id="681203709">
      <w:marLeft w:val="640"/>
      <w:marRight w:val="0"/>
      <w:marTop w:val="0"/>
      <w:marBottom w:val="0"/>
      <w:divBdr>
        <w:top w:val="none" w:sz="0" w:space="0" w:color="auto"/>
        <w:left w:val="none" w:sz="0" w:space="0" w:color="auto"/>
        <w:bottom w:val="none" w:sz="0" w:space="0" w:color="auto"/>
        <w:right w:val="none" w:sz="0" w:space="0" w:color="auto"/>
      </w:divBdr>
    </w:div>
    <w:div w:id="681204613">
      <w:marLeft w:val="640"/>
      <w:marRight w:val="0"/>
      <w:marTop w:val="0"/>
      <w:marBottom w:val="0"/>
      <w:divBdr>
        <w:top w:val="none" w:sz="0" w:space="0" w:color="auto"/>
        <w:left w:val="none" w:sz="0" w:space="0" w:color="auto"/>
        <w:bottom w:val="none" w:sz="0" w:space="0" w:color="auto"/>
        <w:right w:val="none" w:sz="0" w:space="0" w:color="auto"/>
      </w:divBdr>
    </w:div>
    <w:div w:id="681205170">
      <w:marLeft w:val="640"/>
      <w:marRight w:val="0"/>
      <w:marTop w:val="0"/>
      <w:marBottom w:val="0"/>
      <w:divBdr>
        <w:top w:val="none" w:sz="0" w:space="0" w:color="auto"/>
        <w:left w:val="none" w:sz="0" w:space="0" w:color="auto"/>
        <w:bottom w:val="none" w:sz="0" w:space="0" w:color="auto"/>
        <w:right w:val="none" w:sz="0" w:space="0" w:color="auto"/>
      </w:divBdr>
    </w:div>
    <w:div w:id="681247627">
      <w:marLeft w:val="640"/>
      <w:marRight w:val="0"/>
      <w:marTop w:val="0"/>
      <w:marBottom w:val="0"/>
      <w:divBdr>
        <w:top w:val="none" w:sz="0" w:space="0" w:color="auto"/>
        <w:left w:val="none" w:sz="0" w:space="0" w:color="auto"/>
        <w:bottom w:val="none" w:sz="0" w:space="0" w:color="auto"/>
        <w:right w:val="none" w:sz="0" w:space="0" w:color="auto"/>
      </w:divBdr>
    </w:div>
    <w:div w:id="681248528">
      <w:marLeft w:val="640"/>
      <w:marRight w:val="0"/>
      <w:marTop w:val="0"/>
      <w:marBottom w:val="0"/>
      <w:divBdr>
        <w:top w:val="none" w:sz="0" w:space="0" w:color="auto"/>
        <w:left w:val="none" w:sz="0" w:space="0" w:color="auto"/>
        <w:bottom w:val="none" w:sz="0" w:space="0" w:color="auto"/>
        <w:right w:val="none" w:sz="0" w:space="0" w:color="auto"/>
      </w:divBdr>
    </w:div>
    <w:div w:id="681275383">
      <w:marLeft w:val="640"/>
      <w:marRight w:val="0"/>
      <w:marTop w:val="0"/>
      <w:marBottom w:val="0"/>
      <w:divBdr>
        <w:top w:val="none" w:sz="0" w:space="0" w:color="auto"/>
        <w:left w:val="none" w:sz="0" w:space="0" w:color="auto"/>
        <w:bottom w:val="none" w:sz="0" w:space="0" w:color="auto"/>
        <w:right w:val="none" w:sz="0" w:space="0" w:color="auto"/>
      </w:divBdr>
    </w:div>
    <w:div w:id="681276600">
      <w:marLeft w:val="640"/>
      <w:marRight w:val="0"/>
      <w:marTop w:val="0"/>
      <w:marBottom w:val="0"/>
      <w:divBdr>
        <w:top w:val="none" w:sz="0" w:space="0" w:color="auto"/>
        <w:left w:val="none" w:sz="0" w:space="0" w:color="auto"/>
        <w:bottom w:val="none" w:sz="0" w:space="0" w:color="auto"/>
        <w:right w:val="none" w:sz="0" w:space="0" w:color="auto"/>
      </w:divBdr>
    </w:div>
    <w:div w:id="681276608">
      <w:marLeft w:val="640"/>
      <w:marRight w:val="0"/>
      <w:marTop w:val="0"/>
      <w:marBottom w:val="0"/>
      <w:divBdr>
        <w:top w:val="none" w:sz="0" w:space="0" w:color="auto"/>
        <w:left w:val="none" w:sz="0" w:space="0" w:color="auto"/>
        <w:bottom w:val="none" w:sz="0" w:space="0" w:color="auto"/>
        <w:right w:val="none" w:sz="0" w:space="0" w:color="auto"/>
      </w:divBdr>
    </w:div>
    <w:div w:id="681399440">
      <w:marLeft w:val="640"/>
      <w:marRight w:val="0"/>
      <w:marTop w:val="0"/>
      <w:marBottom w:val="0"/>
      <w:divBdr>
        <w:top w:val="none" w:sz="0" w:space="0" w:color="auto"/>
        <w:left w:val="none" w:sz="0" w:space="0" w:color="auto"/>
        <w:bottom w:val="none" w:sz="0" w:space="0" w:color="auto"/>
        <w:right w:val="none" w:sz="0" w:space="0" w:color="auto"/>
      </w:divBdr>
    </w:div>
    <w:div w:id="681470025">
      <w:marLeft w:val="640"/>
      <w:marRight w:val="0"/>
      <w:marTop w:val="0"/>
      <w:marBottom w:val="0"/>
      <w:divBdr>
        <w:top w:val="none" w:sz="0" w:space="0" w:color="auto"/>
        <w:left w:val="none" w:sz="0" w:space="0" w:color="auto"/>
        <w:bottom w:val="none" w:sz="0" w:space="0" w:color="auto"/>
        <w:right w:val="none" w:sz="0" w:space="0" w:color="auto"/>
      </w:divBdr>
    </w:div>
    <w:div w:id="681511155">
      <w:marLeft w:val="640"/>
      <w:marRight w:val="0"/>
      <w:marTop w:val="0"/>
      <w:marBottom w:val="0"/>
      <w:divBdr>
        <w:top w:val="none" w:sz="0" w:space="0" w:color="auto"/>
        <w:left w:val="none" w:sz="0" w:space="0" w:color="auto"/>
        <w:bottom w:val="none" w:sz="0" w:space="0" w:color="auto"/>
        <w:right w:val="none" w:sz="0" w:space="0" w:color="auto"/>
      </w:divBdr>
    </w:div>
    <w:div w:id="681513184">
      <w:marLeft w:val="640"/>
      <w:marRight w:val="0"/>
      <w:marTop w:val="0"/>
      <w:marBottom w:val="0"/>
      <w:divBdr>
        <w:top w:val="none" w:sz="0" w:space="0" w:color="auto"/>
        <w:left w:val="none" w:sz="0" w:space="0" w:color="auto"/>
        <w:bottom w:val="none" w:sz="0" w:space="0" w:color="auto"/>
        <w:right w:val="none" w:sz="0" w:space="0" w:color="auto"/>
      </w:divBdr>
    </w:div>
    <w:div w:id="681586281">
      <w:marLeft w:val="640"/>
      <w:marRight w:val="0"/>
      <w:marTop w:val="0"/>
      <w:marBottom w:val="0"/>
      <w:divBdr>
        <w:top w:val="none" w:sz="0" w:space="0" w:color="auto"/>
        <w:left w:val="none" w:sz="0" w:space="0" w:color="auto"/>
        <w:bottom w:val="none" w:sz="0" w:space="0" w:color="auto"/>
        <w:right w:val="none" w:sz="0" w:space="0" w:color="auto"/>
      </w:divBdr>
    </w:div>
    <w:div w:id="681588874">
      <w:marLeft w:val="640"/>
      <w:marRight w:val="0"/>
      <w:marTop w:val="0"/>
      <w:marBottom w:val="0"/>
      <w:divBdr>
        <w:top w:val="none" w:sz="0" w:space="0" w:color="auto"/>
        <w:left w:val="none" w:sz="0" w:space="0" w:color="auto"/>
        <w:bottom w:val="none" w:sz="0" w:space="0" w:color="auto"/>
        <w:right w:val="none" w:sz="0" w:space="0" w:color="auto"/>
      </w:divBdr>
    </w:div>
    <w:div w:id="681668823">
      <w:marLeft w:val="640"/>
      <w:marRight w:val="0"/>
      <w:marTop w:val="0"/>
      <w:marBottom w:val="0"/>
      <w:divBdr>
        <w:top w:val="none" w:sz="0" w:space="0" w:color="auto"/>
        <w:left w:val="none" w:sz="0" w:space="0" w:color="auto"/>
        <w:bottom w:val="none" w:sz="0" w:space="0" w:color="auto"/>
        <w:right w:val="none" w:sz="0" w:space="0" w:color="auto"/>
      </w:divBdr>
    </w:div>
    <w:div w:id="681710028">
      <w:marLeft w:val="640"/>
      <w:marRight w:val="0"/>
      <w:marTop w:val="0"/>
      <w:marBottom w:val="0"/>
      <w:divBdr>
        <w:top w:val="none" w:sz="0" w:space="0" w:color="auto"/>
        <w:left w:val="none" w:sz="0" w:space="0" w:color="auto"/>
        <w:bottom w:val="none" w:sz="0" w:space="0" w:color="auto"/>
        <w:right w:val="none" w:sz="0" w:space="0" w:color="auto"/>
      </w:divBdr>
    </w:div>
    <w:div w:id="681711203">
      <w:marLeft w:val="640"/>
      <w:marRight w:val="0"/>
      <w:marTop w:val="0"/>
      <w:marBottom w:val="0"/>
      <w:divBdr>
        <w:top w:val="none" w:sz="0" w:space="0" w:color="auto"/>
        <w:left w:val="none" w:sz="0" w:space="0" w:color="auto"/>
        <w:bottom w:val="none" w:sz="0" w:space="0" w:color="auto"/>
        <w:right w:val="none" w:sz="0" w:space="0" w:color="auto"/>
      </w:divBdr>
    </w:div>
    <w:div w:id="681737617">
      <w:marLeft w:val="640"/>
      <w:marRight w:val="0"/>
      <w:marTop w:val="0"/>
      <w:marBottom w:val="0"/>
      <w:divBdr>
        <w:top w:val="none" w:sz="0" w:space="0" w:color="auto"/>
        <w:left w:val="none" w:sz="0" w:space="0" w:color="auto"/>
        <w:bottom w:val="none" w:sz="0" w:space="0" w:color="auto"/>
        <w:right w:val="none" w:sz="0" w:space="0" w:color="auto"/>
      </w:divBdr>
    </w:div>
    <w:div w:id="681780211">
      <w:marLeft w:val="640"/>
      <w:marRight w:val="0"/>
      <w:marTop w:val="0"/>
      <w:marBottom w:val="0"/>
      <w:divBdr>
        <w:top w:val="none" w:sz="0" w:space="0" w:color="auto"/>
        <w:left w:val="none" w:sz="0" w:space="0" w:color="auto"/>
        <w:bottom w:val="none" w:sz="0" w:space="0" w:color="auto"/>
        <w:right w:val="none" w:sz="0" w:space="0" w:color="auto"/>
      </w:divBdr>
    </w:div>
    <w:div w:id="681781938">
      <w:marLeft w:val="640"/>
      <w:marRight w:val="0"/>
      <w:marTop w:val="0"/>
      <w:marBottom w:val="0"/>
      <w:divBdr>
        <w:top w:val="none" w:sz="0" w:space="0" w:color="auto"/>
        <w:left w:val="none" w:sz="0" w:space="0" w:color="auto"/>
        <w:bottom w:val="none" w:sz="0" w:space="0" w:color="auto"/>
        <w:right w:val="none" w:sz="0" w:space="0" w:color="auto"/>
      </w:divBdr>
    </w:div>
    <w:div w:id="681783784">
      <w:marLeft w:val="640"/>
      <w:marRight w:val="0"/>
      <w:marTop w:val="0"/>
      <w:marBottom w:val="0"/>
      <w:divBdr>
        <w:top w:val="none" w:sz="0" w:space="0" w:color="auto"/>
        <w:left w:val="none" w:sz="0" w:space="0" w:color="auto"/>
        <w:bottom w:val="none" w:sz="0" w:space="0" w:color="auto"/>
        <w:right w:val="none" w:sz="0" w:space="0" w:color="auto"/>
      </w:divBdr>
    </w:div>
    <w:div w:id="681856532">
      <w:marLeft w:val="640"/>
      <w:marRight w:val="0"/>
      <w:marTop w:val="0"/>
      <w:marBottom w:val="0"/>
      <w:divBdr>
        <w:top w:val="none" w:sz="0" w:space="0" w:color="auto"/>
        <w:left w:val="none" w:sz="0" w:space="0" w:color="auto"/>
        <w:bottom w:val="none" w:sz="0" w:space="0" w:color="auto"/>
        <w:right w:val="none" w:sz="0" w:space="0" w:color="auto"/>
      </w:divBdr>
    </w:div>
    <w:div w:id="681858498">
      <w:marLeft w:val="640"/>
      <w:marRight w:val="0"/>
      <w:marTop w:val="0"/>
      <w:marBottom w:val="0"/>
      <w:divBdr>
        <w:top w:val="none" w:sz="0" w:space="0" w:color="auto"/>
        <w:left w:val="none" w:sz="0" w:space="0" w:color="auto"/>
        <w:bottom w:val="none" w:sz="0" w:space="0" w:color="auto"/>
        <w:right w:val="none" w:sz="0" w:space="0" w:color="auto"/>
      </w:divBdr>
    </w:div>
    <w:div w:id="681929980">
      <w:marLeft w:val="640"/>
      <w:marRight w:val="0"/>
      <w:marTop w:val="0"/>
      <w:marBottom w:val="0"/>
      <w:divBdr>
        <w:top w:val="none" w:sz="0" w:space="0" w:color="auto"/>
        <w:left w:val="none" w:sz="0" w:space="0" w:color="auto"/>
        <w:bottom w:val="none" w:sz="0" w:space="0" w:color="auto"/>
        <w:right w:val="none" w:sz="0" w:space="0" w:color="auto"/>
      </w:divBdr>
    </w:div>
    <w:div w:id="681973130">
      <w:marLeft w:val="640"/>
      <w:marRight w:val="0"/>
      <w:marTop w:val="0"/>
      <w:marBottom w:val="0"/>
      <w:divBdr>
        <w:top w:val="none" w:sz="0" w:space="0" w:color="auto"/>
        <w:left w:val="none" w:sz="0" w:space="0" w:color="auto"/>
        <w:bottom w:val="none" w:sz="0" w:space="0" w:color="auto"/>
        <w:right w:val="none" w:sz="0" w:space="0" w:color="auto"/>
      </w:divBdr>
    </w:div>
    <w:div w:id="681979765">
      <w:marLeft w:val="640"/>
      <w:marRight w:val="0"/>
      <w:marTop w:val="0"/>
      <w:marBottom w:val="0"/>
      <w:divBdr>
        <w:top w:val="none" w:sz="0" w:space="0" w:color="auto"/>
        <w:left w:val="none" w:sz="0" w:space="0" w:color="auto"/>
        <w:bottom w:val="none" w:sz="0" w:space="0" w:color="auto"/>
        <w:right w:val="none" w:sz="0" w:space="0" w:color="auto"/>
      </w:divBdr>
    </w:div>
    <w:div w:id="682124031">
      <w:marLeft w:val="640"/>
      <w:marRight w:val="0"/>
      <w:marTop w:val="0"/>
      <w:marBottom w:val="0"/>
      <w:divBdr>
        <w:top w:val="none" w:sz="0" w:space="0" w:color="auto"/>
        <w:left w:val="none" w:sz="0" w:space="0" w:color="auto"/>
        <w:bottom w:val="none" w:sz="0" w:space="0" w:color="auto"/>
        <w:right w:val="none" w:sz="0" w:space="0" w:color="auto"/>
      </w:divBdr>
    </w:div>
    <w:div w:id="682126615">
      <w:marLeft w:val="640"/>
      <w:marRight w:val="0"/>
      <w:marTop w:val="0"/>
      <w:marBottom w:val="0"/>
      <w:divBdr>
        <w:top w:val="none" w:sz="0" w:space="0" w:color="auto"/>
        <w:left w:val="none" w:sz="0" w:space="0" w:color="auto"/>
        <w:bottom w:val="none" w:sz="0" w:space="0" w:color="auto"/>
        <w:right w:val="none" w:sz="0" w:space="0" w:color="auto"/>
      </w:divBdr>
    </w:div>
    <w:div w:id="682131315">
      <w:marLeft w:val="640"/>
      <w:marRight w:val="0"/>
      <w:marTop w:val="0"/>
      <w:marBottom w:val="0"/>
      <w:divBdr>
        <w:top w:val="none" w:sz="0" w:space="0" w:color="auto"/>
        <w:left w:val="none" w:sz="0" w:space="0" w:color="auto"/>
        <w:bottom w:val="none" w:sz="0" w:space="0" w:color="auto"/>
        <w:right w:val="none" w:sz="0" w:space="0" w:color="auto"/>
      </w:divBdr>
    </w:div>
    <w:div w:id="682167940">
      <w:marLeft w:val="640"/>
      <w:marRight w:val="0"/>
      <w:marTop w:val="0"/>
      <w:marBottom w:val="0"/>
      <w:divBdr>
        <w:top w:val="none" w:sz="0" w:space="0" w:color="auto"/>
        <w:left w:val="none" w:sz="0" w:space="0" w:color="auto"/>
        <w:bottom w:val="none" w:sz="0" w:space="0" w:color="auto"/>
        <w:right w:val="none" w:sz="0" w:space="0" w:color="auto"/>
      </w:divBdr>
    </w:div>
    <w:div w:id="682169602">
      <w:marLeft w:val="640"/>
      <w:marRight w:val="0"/>
      <w:marTop w:val="0"/>
      <w:marBottom w:val="0"/>
      <w:divBdr>
        <w:top w:val="none" w:sz="0" w:space="0" w:color="auto"/>
        <w:left w:val="none" w:sz="0" w:space="0" w:color="auto"/>
        <w:bottom w:val="none" w:sz="0" w:space="0" w:color="auto"/>
        <w:right w:val="none" w:sz="0" w:space="0" w:color="auto"/>
      </w:divBdr>
    </w:div>
    <w:div w:id="682170789">
      <w:marLeft w:val="640"/>
      <w:marRight w:val="0"/>
      <w:marTop w:val="0"/>
      <w:marBottom w:val="0"/>
      <w:divBdr>
        <w:top w:val="none" w:sz="0" w:space="0" w:color="auto"/>
        <w:left w:val="none" w:sz="0" w:space="0" w:color="auto"/>
        <w:bottom w:val="none" w:sz="0" w:space="0" w:color="auto"/>
        <w:right w:val="none" w:sz="0" w:space="0" w:color="auto"/>
      </w:divBdr>
    </w:div>
    <w:div w:id="682172298">
      <w:marLeft w:val="640"/>
      <w:marRight w:val="0"/>
      <w:marTop w:val="0"/>
      <w:marBottom w:val="0"/>
      <w:divBdr>
        <w:top w:val="none" w:sz="0" w:space="0" w:color="auto"/>
        <w:left w:val="none" w:sz="0" w:space="0" w:color="auto"/>
        <w:bottom w:val="none" w:sz="0" w:space="0" w:color="auto"/>
        <w:right w:val="none" w:sz="0" w:space="0" w:color="auto"/>
      </w:divBdr>
    </w:div>
    <w:div w:id="682174063">
      <w:marLeft w:val="640"/>
      <w:marRight w:val="0"/>
      <w:marTop w:val="0"/>
      <w:marBottom w:val="0"/>
      <w:divBdr>
        <w:top w:val="none" w:sz="0" w:space="0" w:color="auto"/>
        <w:left w:val="none" w:sz="0" w:space="0" w:color="auto"/>
        <w:bottom w:val="none" w:sz="0" w:space="0" w:color="auto"/>
        <w:right w:val="none" w:sz="0" w:space="0" w:color="auto"/>
      </w:divBdr>
    </w:div>
    <w:div w:id="682243293">
      <w:marLeft w:val="640"/>
      <w:marRight w:val="0"/>
      <w:marTop w:val="0"/>
      <w:marBottom w:val="0"/>
      <w:divBdr>
        <w:top w:val="none" w:sz="0" w:space="0" w:color="auto"/>
        <w:left w:val="none" w:sz="0" w:space="0" w:color="auto"/>
        <w:bottom w:val="none" w:sz="0" w:space="0" w:color="auto"/>
        <w:right w:val="none" w:sz="0" w:space="0" w:color="auto"/>
      </w:divBdr>
    </w:div>
    <w:div w:id="682316494">
      <w:marLeft w:val="640"/>
      <w:marRight w:val="0"/>
      <w:marTop w:val="0"/>
      <w:marBottom w:val="0"/>
      <w:divBdr>
        <w:top w:val="none" w:sz="0" w:space="0" w:color="auto"/>
        <w:left w:val="none" w:sz="0" w:space="0" w:color="auto"/>
        <w:bottom w:val="none" w:sz="0" w:space="0" w:color="auto"/>
        <w:right w:val="none" w:sz="0" w:space="0" w:color="auto"/>
      </w:divBdr>
    </w:div>
    <w:div w:id="682320494">
      <w:marLeft w:val="640"/>
      <w:marRight w:val="0"/>
      <w:marTop w:val="0"/>
      <w:marBottom w:val="0"/>
      <w:divBdr>
        <w:top w:val="none" w:sz="0" w:space="0" w:color="auto"/>
        <w:left w:val="none" w:sz="0" w:space="0" w:color="auto"/>
        <w:bottom w:val="none" w:sz="0" w:space="0" w:color="auto"/>
        <w:right w:val="none" w:sz="0" w:space="0" w:color="auto"/>
      </w:divBdr>
    </w:div>
    <w:div w:id="682366649">
      <w:marLeft w:val="640"/>
      <w:marRight w:val="0"/>
      <w:marTop w:val="0"/>
      <w:marBottom w:val="0"/>
      <w:divBdr>
        <w:top w:val="none" w:sz="0" w:space="0" w:color="auto"/>
        <w:left w:val="none" w:sz="0" w:space="0" w:color="auto"/>
        <w:bottom w:val="none" w:sz="0" w:space="0" w:color="auto"/>
        <w:right w:val="none" w:sz="0" w:space="0" w:color="auto"/>
      </w:divBdr>
    </w:div>
    <w:div w:id="682391867">
      <w:marLeft w:val="640"/>
      <w:marRight w:val="0"/>
      <w:marTop w:val="0"/>
      <w:marBottom w:val="0"/>
      <w:divBdr>
        <w:top w:val="none" w:sz="0" w:space="0" w:color="auto"/>
        <w:left w:val="none" w:sz="0" w:space="0" w:color="auto"/>
        <w:bottom w:val="none" w:sz="0" w:space="0" w:color="auto"/>
        <w:right w:val="none" w:sz="0" w:space="0" w:color="auto"/>
      </w:divBdr>
    </w:div>
    <w:div w:id="682393206">
      <w:marLeft w:val="640"/>
      <w:marRight w:val="0"/>
      <w:marTop w:val="0"/>
      <w:marBottom w:val="0"/>
      <w:divBdr>
        <w:top w:val="none" w:sz="0" w:space="0" w:color="auto"/>
        <w:left w:val="none" w:sz="0" w:space="0" w:color="auto"/>
        <w:bottom w:val="none" w:sz="0" w:space="0" w:color="auto"/>
        <w:right w:val="none" w:sz="0" w:space="0" w:color="auto"/>
      </w:divBdr>
    </w:div>
    <w:div w:id="682439182">
      <w:marLeft w:val="640"/>
      <w:marRight w:val="0"/>
      <w:marTop w:val="0"/>
      <w:marBottom w:val="0"/>
      <w:divBdr>
        <w:top w:val="none" w:sz="0" w:space="0" w:color="auto"/>
        <w:left w:val="none" w:sz="0" w:space="0" w:color="auto"/>
        <w:bottom w:val="none" w:sz="0" w:space="0" w:color="auto"/>
        <w:right w:val="none" w:sz="0" w:space="0" w:color="auto"/>
      </w:divBdr>
    </w:div>
    <w:div w:id="682513683">
      <w:marLeft w:val="640"/>
      <w:marRight w:val="0"/>
      <w:marTop w:val="0"/>
      <w:marBottom w:val="0"/>
      <w:divBdr>
        <w:top w:val="none" w:sz="0" w:space="0" w:color="auto"/>
        <w:left w:val="none" w:sz="0" w:space="0" w:color="auto"/>
        <w:bottom w:val="none" w:sz="0" w:space="0" w:color="auto"/>
        <w:right w:val="none" w:sz="0" w:space="0" w:color="auto"/>
      </w:divBdr>
    </w:div>
    <w:div w:id="682559691">
      <w:marLeft w:val="640"/>
      <w:marRight w:val="0"/>
      <w:marTop w:val="0"/>
      <w:marBottom w:val="0"/>
      <w:divBdr>
        <w:top w:val="none" w:sz="0" w:space="0" w:color="auto"/>
        <w:left w:val="none" w:sz="0" w:space="0" w:color="auto"/>
        <w:bottom w:val="none" w:sz="0" w:space="0" w:color="auto"/>
        <w:right w:val="none" w:sz="0" w:space="0" w:color="auto"/>
      </w:divBdr>
    </w:div>
    <w:div w:id="682586296">
      <w:marLeft w:val="640"/>
      <w:marRight w:val="0"/>
      <w:marTop w:val="0"/>
      <w:marBottom w:val="0"/>
      <w:divBdr>
        <w:top w:val="none" w:sz="0" w:space="0" w:color="auto"/>
        <w:left w:val="none" w:sz="0" w:space="0" w:color="auto"/>
        <w:bottom w:val="none" w:sz="0" w:space="0" w:color="auto"/>
        <w:right w:val="none" w:sz="0" w:space="0" w:color="auto"/>
      </w:divBdr>
    </w:div>
    <w:div w:id="682632715">
      <w:marLeft w:val="640"/>
      <w:marRight w:val="0"/>
      <w:marTop w:val="0"/>
      <w:marBottom w:val="0"/>
      <w:divBdr>
        <w:top w:val="none" w:sz="0" w:space="0" w:color="auto"/>
        <w:left w:val="none" w:sz="0" w:space="0" w:color="auto"/>
        <w:bottom w:val="none" w:sz="0" w:space="0" w:color="auto"/>
        <w:right w:val="none" w:sz="0" w:space="0" w:color="auto"/>
      </w:divBdr>
    </w:div>
    <w:div w:id="682634513">
      <w:marLeft w:val="640"/>
      <w:marRight w:val="0"/>
      <w:marTop w:val="0"/>
      <w:marBottom w:val="0"/>
      <w:divBdr>
        <w:top w:val="none" w:sz="0" w:space="0" w:color="auto"/>
        <w:left w:val="none" w:sz="0" w:space="0" w:color="auto"/>
        <w:bottom w:val="none" w:sz="0" w:space="0" w:color="auto"/>
        <w:right w:val="none" w:sz="0" w:space="0" w:color="auto"/>
      </w:divBdr>
    </w:div>
    <w:div w:id="682708378">
      <w:marLeft w:val="640"/>
      <w:marRight w:val="0"/>
      <w:marTop w:val="0"/>
      <w:marBottom w:val="0"/>
      <w:divBdr>
        <w:top w:val="none" w:sz="0" w:space="0" w:color="auto"/>
        <w:left w:val="none" w:sz="0" w:space="0" w:color="auto"/>
        <w:bottom w:val="none" w:sz="0" w:space="0" w:color="auto"/>
        <w:right w:val="none" w:sz="0" w:space="0" w:color="auto"/>
      </w:divBdr>
    </w:div>
    <w:div w:id="682779716">
      <w:marLeft w:val="640"/>
      <w:marRight w:val="0"/>
      <w:marTop w:val="0"/>
      <w:marBottom w:val="0"/>
      <w:divBdr>
        <w:top w:val="none" w:sz="0" w:space="0" w:color="auto"/>
        <w:left w:val="none" w:sz="0" w:space="0" w:color="auto"/>
        <w:bottom w:val="none" w:sz="0" w:space="0" w:color="auto"/>
        <w:right w:val="none" w:sz="0" w:space="0" w:color="auto"/>
      </w:divBdr>
    </w:div>
    <w:div w:id="682781356">
      <w:marLeft w:val="640"/>
      <w:marRight w:val="0"/>
      <w:marTop w:val="0"/>
      <w:marBottom w:val="0"/>
      <w:divBdr>
        <w:top w:val="none" w:sz="0" w:space="0" w:color="auto"/>
        <w:left w:val="none" w:sz="0" w:space="0" w:color="auto"/>
        <w:bottom w:val="none" w:sz="0" w:space="0" w:color="auto"/>
        <w:right w:val="none" w:sz="0" w:space="0" w:color="auto"/>
      </w:divBdr>
    </w:div>
    <w:div w:id="682821657">
      <w:marLeft w:val="640"/>
      <w:marRight w:val="0"/>
      <w:marTop w:val="0"/>
      <w:marBottom w:val="0"/>
      <w:divBdr>
        <w:top w:val="none" w:sz="0" w:space="0" w:color="auto"/>
        <w:left w:val="none" w:sz="0" w:space="0" w:color="auto"/>
        <w:bottom w:val="none" w:sz="0" w:space="0" w:color="auto"/>
        <w:right w:val="none" w:sz="0" w:space="0" w:color="auto"/>
      </w:divBdr>
    </w:div>
    <w:div w:id="682972881">
      <w:marLeft w:val="640"/>
      <w:marRight w:val="0"/>
      <w:marTop w:val="0"/>
      <w:marBottom w:val="0"/>
      <w:divBdr>
        <w:top w:val="none" w:sz="0" w:space="0" w:color="auto"/>
        <w:left w:val="none" w:sz="0" w:space="0" w:color="auto"/>
        <w:bottom w:val="none" w:sz="0" w:space="0" w:color="auto"/>
        <w:right w:val="none" w:sz="0" w:space="0" w:color="auto"/>
      </w:divBdr>
    </w:div>
    <w:div w:id="683018564">
      <w:marLeft w:val="640"/>
      <w:marRight w:val="0"/>
      <w:marTop w:val="0"/>
      <w:marBottom w:val="0"/>
      <w:divBdr>
        <w:top w:val="none" w:sz="0" w:space="0" w:color="auto"/>
        <w:left w:val="none" w:sz="0" w:space="0" w:color="auto"/>
        <w:bottom w:val="none" w:sz="0" w:space="0" w:color="auto"/>
        <w:right w:val="none" w:sz="0" w:space="0" w:color="auto"/>
      </w:divBdr>
    </w:div>
    <w:div w:id="683018731">
      <w:marLeft w:val="640"/>
      <w:marRight w:val="0"/>
      <w:marTop w:val="0"/>
      <w:marBottom w:val="0"/>
      <w:divBdr>
        <w:top w:val="none" w:sz="0" w:space="0" w:color="auto"/>
        <w:left w:val="none" w:sz="0" w:space="0" w:color="auto"/>
        <w:bottom w:val="none" w:sz="0" w:space="0" w:color="auto"/>
        <w:right w:val="none" w:sz="0" w:space="0" w:color="auto"/>
      </w:divBdr>
    </w:div>
    <w:div w:id="683048815">
      <w:marLeft w:val="640"/>
      <w:marRight w:val="0"/>
      <w:marTop w:val="0"/>
      <w:marBottom w:val="0"/>
      <w:divBdr>
        <w:top w:val="none" w:sz="0" w:space="0" w:color="auto"/>
        <w:left w:val="none" w:sz="0" w:space="0" w:color="auto"/>
        <w:bottom w:val="none" w:sz="0" w:space="0" w:color="auto"/>
        <w:right w:val="none" w:sz="0" w:space="0" w:color="auto"/>
      </w:divBdr>
    </w:div>
    <w:div w:id="683094908">
      <w:marLeft w:val="640"/>
      <w:marRight w:val="0"/>
      <w:marTop w:val="0"/>
      <w:marBottom w:val="0"/>
      <w:divBdr>
        <w:top w:val="none" w:sz="0" w:space="0" w:color="auto"/>
        <w:left w:val="none" w:sz="0" w:space="0" w:color="auto"/>
        <w:bottom w:val="none" w:sz="0" w:space="0" w:color="auto"/>
        <w:right w:val="none" w:sz="0" w:space="0" w:color="auto"/>
      </w:divBdr>
    </w:div>
    <w:div w:id="683095489">
      <w:marLeft w:val="640"/>
      <w:marRight w:val="0"/>
      <w:marTop w:val="0"/>
      <w:marBottom w:val="0"/>
      <w:divBdr>
        <w:top w:val="none" w:sz="0" w:space="0" w:color="auto"/>
        <w:left w:val="none" w:sz="0" w:space="0" w:color="auto"/>
        <w:bottom w:val="none" w:sz="0" w:space="0" w:color="auto"/>
        <w:right w:val="none" w:sz="0" w:space="0" w:color="auto"/>
      </w:divBdr>
    </w:div>
    <w:div w:id="683165280">
      <w:marLeft w:val="640"/>
      <w:marRight w:val="0"/>
      <w:marTop w:val="0"/>
      <w:marBottom w:val="0"/>
      <w:divBdr>
        <w:top w:val="none" w:sz="0" w:space="0" w:color="auto"/>
        <w:left w:val="none" w:sz="0" w:space="0" w:color="auto"/>
        <w:bottom w:val="none" w:sz="0" w:space="0" w:color="auto"/>
        <w:right w:val="none" w:sz="0" w:space="0" w:color="auto"/>
      </w:divBdr>
    </w:div>
    <w:div w:id="683165951">
      <w:marLeft w:val="640"/>
      <w:marRight w:val="0"/>
      <w:marTop w:val="0"/>
      <w:marBottom w:val="0"/>
      <w:divBdr>
        <w:top w:val="none" w:sz="0" w:space="0" w:color="auto"/>
        <w:left w:val="none" w:sz="0" w:space="0" w:color="auto"/>
        <w:bottom w:val="none" w:sz="0" w:space="0" w:color="auto"/>
        <w:right w:val="none" w:sz="0" w:space="0" w:color="auto"/>
      </w:divBdr>
    </w:div>
    <w:div w:id="683166033">
      <w:marLeft w:val="640"/>
      <w:marRight w:val="0"/>
      <w:marTop w:val="0"/>
      <w:marBottom w:val="0"/>
      <w:divBdr>
        <w:top w:val="none" w:sz="0" w:space="0" w:color="auto"/>
        <w:left w:val="none" w:sz="0" w:space="0" w:color="auto"/>
        <w:bottom w:val="none" w:sz="0" w:space="0" w:color="auto"/>
        <w:right w:val="none" w:sz="0" w:space="0" w:color="auto"/>
      </w:divBdr>
    </w:div>
    <w:div w:id="683169990">
      <w:marLeft w:val="0"/>
      <w:marRight w:val="0"/>
      <w:marTop w:val="0"/>
      <w:marBottom w:val="0"/>
      <w:divBdr>
        <w:top w:val="none" w:sz="0" w:space="0" w:color="auto"/>
        <w:left w:val="none" w:sz="0" w:space="0" w:color="auto"/>
        <w:bottom w:val="none" w:sz="0" w:space="0" w:color="auto"/>
        <w:right w:val="none" w:sz="0" w:space="0" w:color="auto"/>
      </w:divBdr>
    </w:div>
    <w:div w:id="683173730">
      <w:marLeft w:val="640"/>
      <w:marRight w:val="0"/>
      <w:marTop w:val="0"/>
      <w:marBottom w:val="0"/>
      <w:divBdr>
        <w:top w:val="none" w:sz="0" w:space="0" w:color="auto"/>
        <w:left w:val="none" w:sz="0" w:space="0" w:color="auto"/>
        <w:bottom w:val="none" w:sz="0" w:space="0" w:color="auto"/>
        <w:right w:val="none" w:sz="0" w:space="0" w:color="auto"/>
      </w:divBdr>
    </w:div>
    <w:div w:id="683213376">
      <w:marLeft w:val="640"/>
      <w:marRight w:val="0"/>
      <w:marTop w:val="0"/>
      <w:marBottom w:val="0"/>
      <w:divBdr>
        <w:top w:val="none" w:sz="0" w:space="0" w:color="auto"/>
        <w:left w:val="none" w:sz="0" w:space="0" w:color="auto"/>
        <w:bottom w:val="none" w:sz="0" w:space="0" w:color="auto"/>
        <w:right w:val="none" w:sz="0" w:space="0" w:color="auto"/>
      </w:divBdr>
    </w:div>
    <w:div w:id="683245169">
      <w:marLeft w:val="640"/>
      <w:marRight w:val="0"/>
      <w:marTop w:val="0"/>
      <w:marBottom w:val="0"/>
      <w:divBdr>
        <w:top w:val="none" w:sz="0" w:space="0" w:color="auto"/>
        <w:left w:val="none" w:sz="0" w:space="0" w:color="auto"/>
        <w:bottom w:val="none" w:sz="0" w:space="0" w:color="auto"/>
        <w:right w:val="none" w:sz="0" w:space="0" w:color="auto"/>
      </w:divBdr>
    </w:div>
    <w:div w:id="683291278">
      <w:marLeft w:val="640"/>
      <w:marRight w:val="0"/>
      <w:marTop w:val="0"/>
      <w:marBottom w:val="0"/>
      <w:divBdr>
        <w:top w:val="none" w:sz="0" w:space="0" w:color="auto"/>
        <w:left w:val="none" w:sz="0" w:space="0" w:color="auto"/>
        <w:bottom w:val="none" w:sz="0" w:space="0" w:color="auto"/>
        <w:right w:val="none" w:sz="0" w:space="0" w:color="auto"/>
      </w:divBdr>
    </w:div>
    <w:div w:id="683361673">
      <w:marLeft w:val="640"/>
      <w:marRight w:val="0"/>
      <w:marTop w:val="0"/>
      <w:marBottom w:val="0"/>
      <w:divBdr>
        <w:top w:val="none" w:sz="0" w:space="0" w:color="auto"/>
        <w:left w:val="none" w:sz="0" w:space="0" w:color="auto"/>
        <w:bottom w:val="none" w:sz="0" w:space="0" w:color="auto"/>
        <w:right w:val="none" w:sz="0" w:space="0" w:color="auto"/>
      </w:divBdr>
    </w:div>
    <w:div w:id="683365732">
      <w:marLeft w:val="640"/>
      <w:marRight w:val="0"/>
      <w:marTop w:val="0"/>
      <w:marBottom w:val="0"/>
      <w:divBdr>
        <w:top w:val="none" w:sz="0" w:space="0" w:color="auto"/>
        <w:left w:val="none" w:sz="0" w:space="0" w:color="auto"/>
        <w:bottom w:val="none" w:sz="0" w:space="0" w:color="auto"/>
        <w:right w:val="none" w:sz="0" w:space="0" w:color="auto"/>
      </w:divBdr>
    </w:div>
    <w:div w:id="683434599">
      <w:marLeft w:val="640"/>
      <w:marRight w:val="0"/>
      <w:marTop w:val="0"/>
      <w:marBottom w:val="0"/>
      <w:divBdr>
        <w:top w:val="none" w:sz="0" w:space="0" w:color="auto"/>
        <w:left w:val="none" w:sz="0" w:space="0" w:color="auto"/>
        <w:bottom w:val="none" w:sz="0" w:space="0" w:color="auto"/>
        <w:right w:val="none" w:sz="0" w:space="0" w:color="auto"/>
      </w:divBdr>
    </w:div>
    <w:div w:id="683477519">
      <w:marLeft w:val="640"/>
      <w:marRight w:val="0"/>
      <w:marTop w:val="0"/>
      <w:marBottom w:val="0"/>
      <w:divBdr>
        <w:top w:val="none" w:sz="0" w:space="0" w:color="auto"/>
        <w:left w:val="none" w:sz="0" w:space="0" w:color="auto"/>
        <w:bottom w:val="none" w:sz="0" w:space="0" w:color="auto"/>
        <w:right w:val="none" w:sz="0" w:space="0" w:color="auto"/>
      </w:divBdr>
    </w:div>
    <w:div w:id="683481973">
      <w:marLeft w:val="640"/>
      <w:marRight w:val="0"/>
      <w:marTop w:val="0"/>
      <w:marBottom w:val="0"/>
      <w:divBdr>
        <w:top w:val="none" w:sz="0" w:space="0" w:color="auto"/>
        <w:left w:val="none" w:sz="0" w:space="0" w:color="auto"/>
        <w:bottom w:val="none" w:sz="0" w:space="0" w:color="auto"/>
        <w:right w:val="none" w:sz="0" w:space="0" w:color="auto"/>
      </w:divBdr>
    </w:div>
    <w:div w:id="683555560">
      <w:marLeft w:val="640"/>
      <w:marRight w:val="0"/>
      <w:marTop w:val="0"/>
      <w:marBottom w:val="0"/>
      <w:divBdr>
        <w:top w:val="none" w:sz="0" w:space="0" w:color="auto"/>
        <w:left w:val="none" w:sz="0" w:space="0" w:color="auto"/>
        <w:bottom w:val="none" w:sz="0" w:space="0" w:color="auto"/>
        <w:right w:val="none" w:sz="0" w:space="0" w:color="auto"/>
      </w:divBdr>
    </w:div>
    <w:div w:id="683635246">
      <w:marLeft w:val="640"/>
      <w:marRight w:val="0"/>
      <w:marTop w:val="0"/>
      <w:marBottom w:val="0"/>
      <w:divBdr>
        <w:top w:val="none" w:sz="0" w:space="0" w:color="auto"/>
        <w:left w:val="none" w:sz="0" w:space="0" w:color="auto"/>
        <w:bottom w:val="none" w:sz="0" w:space="0" w:color="auto"/>
        <w:right w:val="none" w:sz="0" w:space="0" w:color="auto"/>
      </w:divBdr>
    </w:div>
    <w:div w:id="683673519">
      <w:marLeft w:val="640"/>
      <w:marRight w:val="0"/>
      <w:marTop w:val="0"/>
      <w:marBottom w:val="0"/>
      <w:divBdr>
        <w:top w:val="none" w:sz="0" w:space="0" w:color="auto"/>
        <w:left w:val="none" w:sz="0" w:space="0" w:color="auto"/>
        <w:bottom w:val="none" w:sz="0" w:space="0" w:color="auto"/>
        <w:right w:val="none" w:sz="0" w:space="0" w:color="auto"/>
      </w:divBdr>
    </w:div>
    <w:div w:id="683745043">
      <w:marLeft w:val="640"/>
      <w:marRight w:val="0"/>
      <w:marTop w:val="0"/>
      <w:marBottom w:val="0"/>
      <w:divBdr>
        <w:top w:val="none" w:sz="0" w:space="0" w:color="auto"/>
        <w:left w:val="none" w:sz="0" w:space="0" w:color="auto"/>
        <w:bottom w:val="none" w:sz="0" w:space="0" w:color="auto"/>
        <w:right w:val="none" w:sz="0" w:space="0" w:color="auto"/>
      </w:divBdr>
    </w:div>
    <w:div w:id="683745247">
      <w:marLeft w:val="640"/>
      <w:marRight w:val="0"/>
      <w:marTop w:val="0"/>
      <w:marBottom w:val="0"/>
      <w:divBdr>
        <w:top w:val="none" w:sz="0" w:space="0" w:color="auto"/>
        <w:left w:val="none" w:sz="0" w:space="0" w:color="auto"/>
        <w:bottom w:val="none" w:sz="0" w:space="0" w:color="auto"/>
        <w:right w:val="none" w:sz="0" w:space="0" w:color="auto"/>
      </w:divBdr>
    </w:div>
    <w:div w:id="683746654">
      <w:marLeft w:val="640"/>
      <w:marRight w:val="0"/>
      <w:marTop w:val="0"/>
      <w:marBottom w:val="0"/>
      <w:divBdr>
        <w:top w:val="none" w:sz="0" w:space="0" w:color="auto"/>
        <w:left w:val="none" w:sz="0" w:space="0" w:color="auto"/>
        <w:bottom w:val="none" w:sz="0" w:space="0" w:color="auto"/>
        <w:right w:val="none" w:sz="0" w:space="0" w:color="auto"/>
      </w:divBdr>
    </w:div>
    <w:div w:id="683747144">
      <w:marLeft w:val="640"/>
      <w:marRight w:val="0"/>
      <w:marTop w:val="0"/>
      <w:marBottom w:val="0"/>
      <w:divBdr>
        <w:top w:val="none" w:sz="0" w:space="0" w:color="auto"/>
        <w:left w:val="none" w:sz="0" w:space="0" w:color="auto"/>
        <w:bottom w:val="none" w:sz="0" w:space="0" w:color="auto"/>
        <w:right w:val="none" w:sz="0" w:space="0" w:color="auto"/>
      </w:divBdr>
    </w:div>
    <w:div w:id="683753890">
      <w:marLeft w:val="640"/>
      <w:marRight w:val="0"/>
      <w:marTop w:val="0"/>
      <w:marBottom w:val="0"/>
      <w:divBdr>
        <w:top w:val="none" w:sz="0" w:space="0" w:color="auto"/>
        <w:left w:val="none" w:sz="0" w:space="0" w:color="auto"/>
        <w:bottom w:val="none" w:sz="0" w:space="0" w:color="auto"/>
        <w:right w:val="none" w:sz="0" w:space="0" w:color="auto"/>
      </w:divBdr>
    </w:div>
    <w:div w:id="683825856">
      <w:marLeft w:val="640"/>
      <w:marRight w:val="0"/>
      <w:marTop w:val="0"/>
      <w:marBottom w:val="0"/>
      <w:divBdr>
        <w:top w:val="none" w:sz="0" w:space="0" w:color="auto"/>
        <w:left w:val="none" w:sz="0" w:space="0" w:color="auto"/>
        <w:bottom w:val="none" w:sz="0" w:space="0" w:color="auto"/>
        <w:right w:val="none" w:sz="0" w:space="0" w:color="auto"/>
      </w:divBdr>
    </w:div>
    <w:div w:id="683825991">
      <w:marLeft w:val="640"/>
      <w:marRight w:val="0"/>
      <w:marTop w:val="0"/>
      <w:marBottom w:val="0"/>
      <w:divBdr>
        <w:top w:val="none" w:sz="0" w:space="0" w:color="auto"/>
        <w:left w:val="none" w:sz="0" w:space="0" w:color="auto"/>
        <w:bottom w:val="none" w:sz="0" w:space="0" w:color="auto"/>
        <w:right w:val="none" w:sz="0" w:space="0" w:color="auto"/>
      </w:divBdr>
    </w:div>
    <w:div w:id="683828135">
      <w:marLeft w:val="640"/>
      <w:marRight w:val="0"/>
      <w:marTop w:val="0"/>
      <w:marBottom w:val="0"/>
      <w:divBdr>
        <w:top w:val="none" w:sz="0" w:space="0" w:color="auto"/>
        <w:left w:val="none" w:sz="0" w:space="0" w:color="auto"/>
        <w:bottom w:val="none" w:sz="0" w:space="0" w:color="auto"/>
        <w:right w:val="none" w:sz="0" w:space="0" w:color="auto"/>
      </w:divBdr>
    </w:div>
    <w:div w:id="683828861">
      <w:marLeft w:val="640"/>
      <w:marRight w:val="0"/>
      <w:marTop w:val="0"/>
      <w:marBottom w:val="0"/>
      <w:divBdr>
        <w:top w:val="none" w:sz="0" w:space="0" w:color="auto"/>
        <w:left w:val="none" w:sz="0" w:space="0" w:color="auto"/>
        <w:bottom w:val="none" w:sz="0" w:space="0" w:color="auto"/>
        <w:right w:val="none" w:sz="0" w:space="0" w:color="auto"/>
      </w:divBdr>
    </w:div>
    <w:div w:id="683899077">
      <w:marLeft w:val="640"/>
      <w:marRight w:val="0"/>
      <w:marTop w:val="0"/>
      <w:marBottom w:val="0"/>
      <w:divBdr>
        <w:top w:val="none" w:sz="0" w:space="0" w:color="auto"/>
        <w:left w:val="none" w:sz="0" w:space="0" w:color="auto"/>
        <w:bottom w:val="none" w:sz="0" w:space="0" w:color="auto"/>
        <w:right w:val="none" w:sz="0" w:space="0" w:color="auto"/>
      </w:divBdr>
    </w:div>
    <w:div w:id="683944636">
      <w:marLeft w:val="640"/>
      <w:marRight w:val="0"/>
      <w:marTop w:val="0"/>
      <w:marBottom w:val="0"/>
      <w:divBdr>
        <w:top w:val="none" w:sz="0" w:space="0" w:color="auto"/>
        <w:left w:val="none" w:sz="0" w:space="0" w:color="auto"/>
        <w:bottom w:val="none" w:sz="0" w:space="0" w:color="auto"/>
        <w:right w:val="none" w:sz="0" w:space="0" w:color="auto"/>
      </w:divBdr>
    </w:div>
    <w:div w:id="683944681">
      <w:marLeft w:val="640"/>
      <w:marRight w:val="0"/>
      <w:marTop w:val="0"/>
      <w:marBottom w:val="0"/>
      <w:divBdr>
        <w:top w:val="none" w:sz="0" w:space="0" w:color="auto"/>
        <w:left w:val="none" w:sz="0" w:space="0" w:color="auto"/>
        <w:bottom w:val="none" w:sz="0" w:space="0" w:color="auto"/>
        <w:right w:val="none" w:sz="0" w:space="0" w:color="auto"/>
      </w:divBdr>
    </w:div>
    <w:div w:id="684012847">
      <w:marLeft w:val="640"/>
      <w:marRight w:val="0"/>
      <w:marTop w:val="0"/>
      <w:marBottom w:val="0"/>
      <w:divBdr>
        <w:top w:val="none" w:sz="0" w:space="0" w:color="auto"/>
        <w:left w:val="none" w:sz="0" w:space="0" w:color="auto"/>
        <w:bottom w:val="none" w:sz="0" w:space="0" w:color="auto"/>
        <w:right w:val="none" w:sz="0" w:space="0" w:color="auto"/>
      </w:divBdr>
    </w:div>
    <w:div w:id="684016003">
      <w:marLeft w:val="0"/>
      <w:marRight w:val="0"/>
      <w:marTop w:val="0"/>
      <w:marBottom w:val="0"/>
      <w:divBdr>
        <w:top w:val="none" w:sz="0" w:space="0" w:color="auto"/>
        <w:left w:val="none" w:sz="0" w:space="0" w:color="auto"/>
        <w:bottom w:val="none" w:sz="0" w:space="0" w:color="auto"/>
        <w:right w:val="none" w:sz="0" w:space="0" w:color="auto"/>
      </w:divBdr>
    </w:div>
    <w:div w:id="684019638">
      <w:marLeft w:val="640"/>
      <w:marRight w:val="0"/>
      <w:marTop w:val="0"/>
      <w:marBottom w:val="0"/>
      <w:divBdr>
        <w:top w:val="none" w:sz="0" w:space="0" w:color="auto"/>
        <w:left w:val="none" w:sz="0" w:space="0" w:color="auto"/>
        <w:bottom w:val="none" w:sz="0" w:space="0" w:color="auto"/>
        <w:right w:val="none" w:sz="0" w:space="0" w:color="auto"/>
      </w:divBdr>
    </w:div>
    <w:div w:id="684020142">
      <w:marLeft w:val="640"/>
      <w:marRight w:val="0"/>
      <w:marTop w:val="0"/>
      <w:marBottom w:val="0"/>
      <w:divBdr>
        <w:top w:val="none" w:sz="0" w:space="0" w:color="auto"/>
        <w:left w:val="none" w:sz="0" w:space="0" w:color="auto"/>
        <w:bottom w:val="none" w:sz="0" w:space="0" w:color="auto"/>
        <w:right w:val="none" w:sz="0" w:space="0" w:color="auto"/>
      </w:divBdr>
    </w:div>
    <w:div w:id="684089787">
      <w:marLeft w:val="640"/>
      <w:marRight w:val="0"/>
      <w:marTop w:val="0"/>
      <w:marBottom w:val="0"/>
      <w:divBdr>
        <w:top w:val="none" w:sz="0" w:space="0" w:color="auto"/>
        <w:left w:val="none" w:sz="0" w:space="0" w:color="auto"/>
        <w:bottom w:val="none" w:sz="0" w:space="0" w:color="auto"/>
        <w:right w:val="none" w:sz="0" w:space="0" w:color="auto"/>
      </w:divBdr>
    </w:div>
    <w:div w:id="684091570">
      <w:marLeft w:val="640"/>
      <w:marRight w:val="0"/>
      <w:marTop w:val="0"/>
      <w:marBottom w:val="0"/>
      <w:divBdr>
        <w:top w:val="none" w:sz="0" w:space="0" w:color="auto"/>
        <w:left w:val="none" w:sz="0" w:space="0" w:color="auto"/>
        <w:bottom w:val="none" w:sz="0" w:space="0" w:color="auto"/>
        <w:right w:val="none" w:sz="0" w:space="0" w:color="auto"/>
      </w:divBdr>
    </w:div>
    <w:div w:id="684094065">
      <w:marLeft w:val="640"/>
      <w:marRight w:val="0"/>
      <w:marTop w:val="0"/>
      <w:marBottom w:val="0"/>
      <w:divBdr>
        <w:top w:val="none" w:sz="0" w:space="0" w:color="auto"/>
        <w:left w:val="none" w:sz="0" w:space="0" w:color="auto"/>
        <w:bottom w:val="none" w:sz="0" w:space="0" w:color="auto"/>
        <w:right w:val="none" w:sz="0" w:space="0" w:color="auto"/>
      </w:divBdr>
    </w:div>
    <w:div w:id="684135612">
      <w:marLeft w:val="640"/>
      <w:marRight w:val="0"/>
      <w:marTop w:val="0"/>
      <w:marBottom w:val="0"/>
      <w:divBdr>
        <w:top w:val="none" w:sz="0" w:space="0" w:color="auto"/>
        <w:left w:val="none" w:sz="0" w:space="0" w:color="auto"/>
        <w:bottom w:val="none" w:sz="0" w:space="0" w:color="auto"/>
        <w:right w:val="none" w:sz="0" w:space="0" w:color="auto"/>
      </w:divBdr>
    </w:div>
    <w:div w:id="684139211">
      <w:marLeft w:val="640"/>
      <w:marRight w:val="0"/>
      <w:marTop w:val="0"/>
      <w:marBottom w:val="0"/>
      <w:divBdr>
        <w:top w:val="none" w:sz="0" w:space="0" w:color="auto"/>
        <w:left w:val="none" w:sz="0" w:space="0" w:color="auto"/>
        <w:bottom w:val="none" w:sz="0" w:space="0" w:color="auto"/>
        <w:right w:val="none" w:sz="0" w:space="0" w:color="auto"/>
      </w:divBdr>
    </w:div>
    <w:div w:id="684139746">
      <w:marLeft w:val="640"/>
      <w:marRight w:val="0"/>
      <w:marTop w:val="0"/>
      <w:marBottom w:val="0"/>
      <w:divBdr>
        <w:top w:val="none" w:sz="0" w:space="0" w:color="auto"/>
        <w:left w:val="none" w:sz="0" w:space="0" w:color="auto"/>
        <w:bottom w:val="none" w:sz="0" w:space="0" w:color="auto"/>
        <w:right w:val="none" w:sz="0" w:space="0" w:color="auto"/>
      </w:divBdr>
    </w:div>
    <w:div w:id="684286612">
      <w:marLeft w:val="640"/>
      <w:marRight w:val="0"/>
      <w:marTop w:val="0"/>
      <w:marBottom w:val="0"/>
      <w:divBdr>
        <w:top w:val="none" w:sz="0" w:space="0" w:color="auto"/>
        <w:left w:val="none" w:sz="0" w:space="0" w:color="auto"/>
        <w:bottom w:val="none" w:sz="0" w:space="0" w:color="auto"/>
        <w:right w:val="none" w:sz="0" w:space="0" w:color="auto"/>
      </w:divBdr>
    </w:div>
    <w:div w:id="684328809">
      <w:marLeft w:val="640"/>
      <w:marRight w:val="0"/>
      <w:marTop w:val="0"/>
      <w:marBottom w:val="0"/>
      <w:divBdr>
        <w:top w:val="none" w:sz="0" w:space="0" w:color="auto"/>
        <w:left w:val="none" w:sz="0" w:space="0" w:color="auto"/>
        <w:bottom w:val="none" w:sz="0" w:space="0" w:color="auto"/>
        <w:right w:val="none" w:sz="0" w:space="0" w:color="auto"/>
      </w:divBdr>
    </w:div>
    <w:div w:id="684330163">
      <w:marLeft w:val="640"/>
      <w:marRight w:val="0"/>
      <w:marTop w:val="0"/>
      <w:marBottom w:val="0"/>
      <w:divBdr>
        <w:top w:val="none" w:sz="0" w:space="0" w:color="auto"/>
        <w:left w:val="none" w:sz="0" w:space="0" w:color="auto"/>
        <w:bottom w:val="none" w:sz="0" w:space="0" w:color="auto"/>
        <w:right w:val="none" w:sz="0" w:space="0" w:color="auto"/>
      </w:divBdr>
    </w:div>
    <w:div w:id="684330405">
      <w:marLeft w:val="640"/>
      <w:marRight w:val="0"/>
      <w:marTop w:val="0"/>
      <w:marBottom w:val="0"/>
      <w:divBdr>
        <w:top w:val="none" w:sz="0" w:space="0" w:color="auto"/>
        <w:left w:val="none" w:sz="0" w:space="0" w:color="auto"/>
        <w:bottom w:val="none" w:sz="0" w:space="0" w:color="auto"/>
        <w:right w:val="none" w:sz="0" w:space="0" w:color="auto"/>
      </w:divBdr>
    </w:div>
    <w:div w:id="684331976">
      <w:marLeft w:val="640"/>
      <w:marRight w:val="0"/>
      <w:marTop w:val="0"/>
      <w:marBottom w:val="0"/>
      <w:divBdr>
        <w:top w:val="none" w:sz="0" w:space="0" w:color="auto"/>
        <w:left w:val="none" w:sz="0" w:space="0" w:color="auto"/>
        <w:bottom w:val="none" w:sz="0" w:space="0" w:color="auto"/>
        <w:right w:val="none" w:sz="0" w:space="0" w:color="auto"/>
      </w:divBdr>
    </w:div>
    <w:div w:id="684356816">
      <w:marLeft w:val="640"/>
      <w:marRight w:val="0"/>
      <w:marTop w:val="0"/>
      <w:marBottom w:val="0"/>
      <w:divBdr>
        <w:top w:val="none" w:sz="0" w:space="0" w:color="auto"/>
        <w:left w:val="none" w:sz="0" w:space="0" w:color="auto"/>
        <w:bottom w:val="none" w:sz="0" w:space="0" w:color="auto"/>
        <w:right w:val="none" w:sz="0" w:space="0" w:color="auto"/>
      </w:divBdr>
    </w:div>
    <w:div w:id="684357615">
      <w:marLeft w:val="640"/>
      <w:marRight w:val="0"/>
      <w:marTop w:val="0"/>
      <w:marBottom w:val="0"/>
      <w:divBdr>
        <w:top w:val="none" w:sz="0" w:space="0" w:color="auto"/>
        <w:left w:val="none" w:sz="0" w:space="0" w:color="auto"/>
        <w:bottom w:val="none" w:sz="0" w:space="0" w:color="auto"/>
        <w:right w:val="none" w:sz="0" w:space="0" w:color="auto"/>
      </w:divBdr>
    </w:div>
    <w:div w:id="684478901">
      <w:marLeft w:val="640"/>
      <w:marRight w:val="0"/>
      <w:marTop w:val="0"/>
      <w:marBottom w:val="0"/>
      <w:divBdr>
        <w:top w:val="none" w:sz="0" w:space="0" w:color="auto"/>
        <w:left w:val="none" w:sz="0" w:space="0" w:color="auto"/>
        <w:bottom w:val="none" w:sz="0" w:space="0" w:color="auto"/>
        <w:right w:val="none" w:sz="0" w:space="0" w:color="auto"/>
      </w:divBdr>
    </w:div>
    <w:div w:id="684480892">
      <w:marLeft w:val="640"/>
      <w:marRight w:val="0"/>
      <w:marTop w:val="0"/>
      <w:marBottom w:val="0"/>
      <w:divBdr>
        <w:top w:val="none" w:sz="0" w:space="0" w:color="auto"/>
        <w:left w:val="none" w:sz="0" w:space="0" w:color="auto"/>
        <w:bottom w:val="none" w:sz="0" w:space="0" w:color="auto"/>
        <w:right w:val="none" w:sz="0" w:space="0" w:color="auto"/>
      </w:divBdr>
    </w:div>
    <w:div w:id="684551464">
      <w:marLeft w:val="640"/>
      <w:marRight w:val="0"/>
      <w:marTop w:val="0"/>
      <w:marBottom w:val="0"/>
      <w:divBdr>
        <w:top w:val="none" w:sz="0" w:space="0" w:color="auto"/>
        <w:left w:val="none" w:sz="0" w:space="0" w:color="auto"/>
        <w:bottom w:val="none" w:sz="0" w:space="0" w:color="auto"/>
        <w:right w:val="none" w:sz="0" w:space="0" w:color="auto"/>
      </w:divBdr>
    </w:div>
    <w:div w:id="684596200">
      <w:marLeft w:val="640"/>
      <w:marRight w:val="0"/>
      <w:marTop w:val="0"/>
      <w:marBottom w:val="0"/>
      <w:divBdr>
        <w:top w:val="none" w:sz="0" w:space="0" w:color="auto"/>
        <w:left w:val="none" w:sz="0" w:space="0" w:color="auto"/>
        <w:bottom w:val="none" w:sz="0" w:space="0" w:color="auto"/>
        <w:right w:val="none" w:sz="0" w:space="0" w:color="auto"/>
      </w:divBdr>
    </w:div>
    <w:div w:id="684671741">
      <w:marLeft w:val="640"/>
      <w:marRight w:val="0"/>
      <w:marTop w:val="0"/>
      <w:marBottom w:val="0"/>
      <w:divBdr>
        <w:top w:val="none" w:sz="0" w:space="0" w:color="auto"/>
        <w:left w:val="none" w:sz="0" w:space="0" w:color="auto"/>
        <w:bottom w:val="none" w:sz="0" w:space="0" w:color="auto"/>
        <w:right w:val="none" w:sz="0" w:space="0" w:color="auto"/>
      </w:divBdr>
    </w:div>
    <w:div w:id="684720181">
      <w:marLeft w:val="640"/>
      <w:marRight w:val="0"/>
      <w:marTop w:val="0"/>
      <w:marBottom w:val="0"/>
      <w:divBdr>
        <w:top w:val="none" w:sz="0" w:space="0" w:color="auto"/>
        <w:left w:val="none" w:sz="0" w:space="0" w:color="auto"/>
        <w:bottom w:val="none" w:sz="0" w:space="0" w:color="auto"/>
        <w:right w:val="none" w:sz="0" w:space="0" w:color="auto"/>
      </w:divBdr>
    </w:div>
    <w:div w:id="684743766">
      <w:marLeft w:val="640"/>
      <w:marRight w:val="0"/>
      <w:marTop w:val="0"/>
      <w:marBottom w:val="0"/>
      <w:divBdr>
        <w:top w:val="none" w:sz="0" w:space="0" w:color="auto"/>
        <w:left w:val="none" w:sz="0" w:space="0" w:color="auto"/>
        <w:bottom w:val="none" w:sz="0" w:space="0" w:color="auto"/>
        <w:right w:val="none" w:sz="0" w:space="0" w:color="auto"/>
      </w:divBdr>
    </w:div>
    <w:div w:id="684746290">
      <w:marLeft w:val="640"/>
      <w:marRight w:val="0"/>
      <w:marTop w:val="0"/>
      <w:marBottom w:val="0"/>
      <w:divBdr>
        <w:top w:val="none" w:sz="0" w:space="0" w:color="auto"/>
        <w:left w:val="none" w:sz="0" w:space="0" w:color="auto"/>
        <w:bottom w:val="none" w:sz="0" w:space="0" w:color="auto"/>
        <w:right w:val="none" w:sz="0" w:space="0" w:color="auto"/>
      </w:divBdr>
    </w:div>
    <w:div w:id="684864992">
      <w:marLeft w:val="640"/>
      <w:marRight w:val="0"/>
      <w:marTop w:val="0"/>
      <w:marBottom w:val="0"/>
      <w:divBdr>
        <w:top w:val="none" w:sz="0" w:space="0" w:color="auto"/>
        <w:left w:val="none" w:sz="0" w:space="0" w:color="auto"/>
        <w:bottom w:val="none" w:sz="0" w:space="0" w:color="auto"/>
        <w:right w:val="none" w:sz="0" w:space="0" w:color="auto"/>
      </w:divBdr>
    </w:div>
    <w:div w:id="684870585">
      <w:marLeft w:val="640"/>
      <w:marRight w:val="0"/>
      <w:marTop w:val="0"/>
      <w:marBottom w:val="0"/>
      <w:divBdr>
        <w:top w:val="none" w:sz="0" w:space="0" w:color="auto"/>
        <w:left w:val="none" w:sz="0" w:space="0" w:color="auto"/>
        <w:bottom w:val="none" w:sz="0" w:space="0" w:color="auto"/>
        <w:right w:val="none" w:sz="0" w:space="0" w:color="auto"/>
      </w:divBdr>
    </w:div>
    <w:div w:id="684938928">
      <w:marLeft w:val="640"/>
      <w:marRight w:val="0"/>
      <w:marTop w:val="0"/>
      <w:marBottom w:val="0"/>
      <w:divBdr>
        <w:top w:val="none" w:sz="0" w:space="0" w:color="auto"/>
        <w:left w:val="none" w:sz="0" w:space="0" w:color="auto"/>
        <w:bottom w:val="none" w:sz="0" w:space="0" w:color="auto"/>
        <w:right w:val="none" w:sz="0" w:space="0" w:color="auto"/>
      </w:divBdr>
    </w:div>
    <w:div w:id="684983823">
      <w:marLeft w:val="640"/>
      <w:marRight w:val="0"/>
      <w:marTop w:val="0"/>
      <w:marBottom w:val="0"/>
      <w:divBdr>
        <w:top w:val="none" w:sz="0" w:space="0" w:color="auto"/>
        <w:left w:val="none" w:sz="0" w:space="0" w:color="auto"/>
        <w:bottom w:val="none" w:sz="0" w:space="0" w:color="auto"/>
        <w:right w:val="none" w:sz="0" w:space="0" w:color="auto"/>
      </w:divBdr>
    </w:div>
    <w:div w:id="684984647">
      <w:marLeft w:val="640"/>
      <w:marRight w:val="0"/>
      <w:marTop w:val="0"/>
      <w:marBottom w:val="0"/>
      <w:divBdr>
        <w:top w:val="none" w:sz="0" w:space="0" w:color="auto"/>
        <w:left w:val="none" w:sz="0" w:space="0" w:color="auto"/>
        <w:bottom w:val="none" w:sz="0" w:space="0" w:color="auto"/>
        <w:right w:val="none" w:sz="0" w:space="0" w:color="auto"/>
      </w:divBdr>
    </w:div>
    <w:div w:id="685013550">
      <w:marLeft w:val="640"/>
      <w:marRight w:val="0"/>
      <w:marTop w:val="0"/>
      <w:marBottom w:val="0"/>
      <w:divBdr>
        <w:top w:val="none" w:sz="0" w:space="0" w:color="auto"/>
        <w:left w:val="none" w:sz="0" w:space="0" w:color="auto"/>
        <w:bottom w:val="none" w:sz="0" w:space="0" w:color="auto"/>
        <w:right w:val="none" w:sz="0" w:space="0" w:color="auto"/>
      </w:divBdr>
    </w:div>
    <w:div w:id="685013675">
      <w:marLeft w:val="640"/>
      <w:marRight w:val="0"/>
      <w:marTop w:val="0"/>
      <w:marBottom w:val="0"/>
      <w:divBdr>
        <w:top w:val="none" w:sz="0" w:space="0" w:color="auto"/>
        <w:left w:val="none" w:sz="0" w:space="0" w:color="auto"/>
        <w:bottom w:val="none" w:sz="0" w:space="0" w:color="auto"/>
        <w:right w:val="none" w:sz="0" w:space="0" w:color="auto"/>
      </w:divBdr>
    </w:div>
    <w:div w:id="685133796">
      <w:marLeft w:val="640"/>
      <w:marRight w:val="0"/>
      <w:marTop w:val="0"/>
      <w:marBottom w:val="0"/>
      <w:divBdr>
        <w:top w:val="none" w:sz="0" w:space="0" w:color="auto"/>
        <w:left w:val="none" w:sz="0" w:space="0" w:color="auto"/>
        <w:bottom w:val="none" w:sz="0" w:space="0" w:color="auto"/>
        <w:right w:val="none" w:sz="0" w:space="0" w:color="auto"/>
      </w:divBdr>
    </w:div>
    <w:div w:id="685210793">
      <w:marLeft w:val="640"/>
      <w:marRight w:val="0"/>
      <w:marTop w:val="0"/>
      <w:marBottom w:val="0"/>
      <w:divBdr>
        <w:top w:val="none" w:sz="0" w:space="0" w:color="auto"/>
        <w:left w:val="none" w:sz="0" w:space="0" w:color="auto"/>
        <w:bottom w:val="none" w:sz="0" w:space="0" w:color="auto"/>
        <w:right w:val="none" w:sz="0" w:space="0" w:color="auto"/>
      </w:divBdr>
    </w:div>
    <w:div w:id="685211272">
      <w:marLeft w:val="640"/>
      <w:marRight w:val="0"/>
      <w:marTop w:val="0"/>
      <w:marBottom w:val="0"/>
      <w:divBdr>
        <w:top w:val="none" w:sz="0" w:space="0" w:color="auto"/>
        <w:left w:val="none" w:sz="0" w:space="0" w:color="auto"/>
        <w:bottom w:val="none" w:sz="0" w:space="0" w:color="auto"/>
        <w:right w:val="none" w:sz="0" w:space="0" w:color="auto"/>
      </w:divBdr>
    </w:div>
    <w:div w:id="685249247">
      <w:marLeft w:val="640"/>
      <w:marRight w:val="0"/>
      <w:marTop w:val="0"/>
      <w:marBottom w:val="0"/>
      <w:divBdr>
        <w:top w:val="none" w:sz="0" w:space="0" w:color="auto"/>
        <w:left w:val="none" w:sz="0" w:space="0" w:color="auto"/>
        <w:bottom w:val="none" w:sz="0" w:space="0" w:color="auto"/>
        <w:right w:val="none" w:sz="0" w:space="0" w:color="auto"/>
      </w:divBdr>
    </w:div>
    <w:div w:id="685252125">
      <w:marLeft w:val="640"/>
      <w:marRight w:val="0"/>
      <w:marTop w:val="0"/>
      <w:marBottom w:val="0"/>
      <w:divBdr>
        <w:top w:val="none" w:sz="0" w:space="0" w:color="auto"/>
        <w:left w:val="none" w:sz="0" w:space="0" w:color="auto"/>
        <w:bottom w:val="none" w:sz="0" w:space="0" w:color="auto"/>
        <w:right w:val="none" w:sz="0" w:space="0" w:color="auto"/>
      </w:divBdr>
    </w:div>
    <w:div w:id="685256555">
      <w:marLeft w:val="640"/>
      <w:marRight w:val="0"/>
      <w:marTop w:val="0"/>
      <w:marBottom w:val="0"/>
      <w:divBdr>
        <w:top w:val="none" w:sz="0" w:space="0" w:color="auto"/>
        <w:left w:val="none" w:sz="0" w:space="0" w:color="auto"/>
        <w:bottom w:val="none" w:sz="0" w:space="0" w:color="auto"/>
        <w:right w:val="none" w:sz="0" w:space="0" w:color="auto"/>
      </w:divBdr>
    </w:div>
    <w:div w:id="685327632">
      <w:marLeft w:val="640"/>
      <w:marRight w:val="0"/>
      <w:marTop w:val="0"/>
      <w:marBottom w:val="0"/>
      <w:divBdr>
        <w:top w:val="none" w:sz="0" w:space="0" w:color="auto"/>
        <w:left w:val="none" w:sz="0" w:space="0" w:color="auto"/>
        <w:bottom w:val="none" w:sz="0" w:space="0" w:color="auto"/>
        <w:right w:val="none" w:sz="0" w:space="0" w:color="auto"/>
      </w:divBdr>
    </w:div>
    <w:div w:id="685328302">
      <w:marLeft w:val="640"/>
      <w:marRight w:val="0"/>
      <w:marTop w:val="0"/>
      <w:marBottom w:val="0"/>
      <w:divBdr>
        <w:top w:val="none" w:sz="0" w:space="0" w:color="auto"/>
        <w:left w:val="none" w:sz="0" w:space="0" w:color="auto"/>
        <w:bottom w:val="none" w:sz="0" w:space="0" w:color="auto"/>
        <w:right w:val="none" w:sz="0" w:space="0" w:color="auto"/>
      </w:divBdr>
    </w:div>
    <w:div w:id="685445093">
      <w:marLeft w:val="640"/>
      <w:marRight w:val="0"/>
      <w:marTop w:val="0"/>
      <w:marBottom w:val="0"/>
      <w:divBdr>
        <w:top w:val="none" w:sz="0" w:space="0" w:color="auto"/>
        <w:left w:val="none" w:sz="0" w:space="0" w:color="auto"/>
        <w:bottom w:val="none" w:sz="0" w:space="0" w:color="auto"/>
        <w:right w:val="none" w:sz="0" w:space="0" w:color="auto"/>
      </w:divBdr>
    </w:div>
    <w:div w:id="685450725">
      <w:marLeft w:val="640"/>
      <w:marRight w:val="0"/>
      <w:marTop w:val="0"/>
      <w:marBottom w:val="0"/>
      <w:divBdr>
        <w:top w:val="none" w:sz="0" w:space="0" w:color="auto"/>
        <w:left w:val="none" w:sz="0" w:space="0" w:color="auto"/>
        <w:bottom w:val="none" w:sz="0" w:space="0" w:color="auto"/>
        <w:right w:val="none" w:sz="0" w:space="0" w:color="auto"/>
      </w:divBdr>
    </w:div>
    <w:div w:id="685450954">
      <w:marLeft w:val="640"/>
      <w:marRight w:val="0"/>
      <w:marTop w:val="0"/>
      <w:marBottom w:val="0"/>
      <w:divBdr>
        <w:top w:val="none" w:sz="0" w:space="0" w:color="auto"/>
        <w:left w:val="none" w:sz="0" w:space="0" w:color="auto"/>
        <w:bottom w:val="none" w:sz="0" w:space="0" w:color="auto"/>
        <w:right w:val="none" w:sz="0" w:space="0" w:color="auto"/>
      </w:divBdr>
    </w:div>
    <w:div w:id="685521073">
      <w:marLeft w:val="640"/>
      <w:marRight w:val="0"/>
      <w:marTop w:val="0"/>
      <w:marBottom w:val="0"/>
      <w:divBdr>
        <w:top w:val="none" w:sz="0" w:space="0" w:color="auto"/>
        <w:left w:val="none" w:sz="0" w:space="0" w:color="auto"/>
        <w:bottom w:val="none" w:sz="0" w:space="0" w:color="auto"/>
        <w:right w:val="none" w:sz="0" w:space="0" w:color="auto"/>
      </w:divBdr>
    </w:div>
    <w:div w:id="685521507">
      <w:marLeft w:val="640"/>
      <w:marRight w:val="0"/>
      <w:marTop w:val="0"/>
      <w:marBottom w:val="0"/>
      <w:divBdr>
        <w:top w:val="none" w:sz="0" w:space="0" w:color="auto"/>
        <w:left w:val="none" w:sz="0" w:space="0" w:color="auto"/>
        <w:bottom w:val="none" w:sz="0" w:space="0" w:color="auto"/>
        <w:right w:val="none" w:sz="0" w:space="0" w:color="auto"/>
      </w:divBdr>
    </w:div>
    <w:div w:id="685593189">
      <w:marLeft w:val="640"/>
      <w:marRight w:val="0"/>
      <w:marTop w:val="0"/>
      <w:marBottom w:val="0"/>
      <w:divBdr>
        <w:top w:val="none" w:sz="0" w:space="0" w:color="auto"/>
        <w:left w:val="none" w:sz="0" w:space="0" w:color="auto"/>
        <w:bottom w:val="none" w:sz="0" w:space="0" w:color="auto"/>
        <w:right w:val="none" w:sz="0" w:space="0" w:color="auto"/>
      </w:divBdr>
    </w:div>
    <w:div w:id="685593657">
      <w:marLeft w:val="640"/>
      <w:marRight w:val="0"/>
      <w:marTop w:val="0"/>
      <w:marBottom w:val="0"/>
      <w:divBdr>
        <w:top w:val="none" w:sz="0" w:space="0" w:color="auto"/>
        <w:left w:val="none" w:sz="0" w:space="0" w:color="auto"/>
        <w:bottom w:val="none" w:sz="0" w:space="0" w:color="auto"/>
        <w:right w:val="none" w:sz="0" w:space="0" w:color="auto"/>
      </w:divBdr>
    </w:div>
    <w:div w:id="685595222">
      <w:marLeft w:val="640"/>
      <w:marRight w:val="0"/>
      <w:marTop w:val="0"/>
      <w:marBottom w:val="0"/>
      <w:divBdr>
        <w:top w:val="none" w:sz="0" w:space="0" w:color="auto"/>
        <w:left w:val="none" w:sz="0" w:space="0" w:color="auto"/>
        <w:bottom w:val="none" w:sz="0" w:space="0" w:color="auto"/>
        <w:right w:val="none" w:sz="0" w:space="0" w:color="auto"/>
      </w:divBdr>
    </w:div>
    <w:div w:id="685598552">
      <w:marLeft w:val="640"/>
      <w:marRight w:val="0"/>
      <w:marTop w:val="0"/>
      <w:marBottom w:val="0"/>
      <w:divBdr>
        <w:top w:val="none" w:sz="0" w:space="0" w:color="auto"/>
        <w:left w:val="none" w:sz="0" w:space="0" w:color="auto"/>
        <w:bottom w:val="none" w:sz="0" w:space="0" w:color="auto"/>
        <w:right w:val="none" w:sz="0" w:space="0" w:color="auto"/>
      </w:divBdr>
    </w:div>
    <w:div w:id="685599317">
      <w:marLeft w:val="640"/>
      <w:marRight w:val="0"/>
      <w:marTop w:val="0"/>
      <w:marBottom w:val="0"/>
      <w:divBdr>
        <w:top w:val="none" w:sz="0" w:space="0" w:color="auto"/>
        <w:left w:val="none" w:sz="0" w:space="0" w:color="auto"/>
        <w:bottom w:val="none" w:sz="0" w:space="0" w:color="auto"/>
        <w:right w:val="none" w:sz="0" w:space="0" w:color="auto"/>
      </w:divBdr>
    </w:div>
    <w:div w:id="685601398">
      <w:marLeft w:val="640"/>
      <w:marRight w:val="0"/>
      <w:marTop w:val="0"/>
      <w:marBottom w:val="0"/>
      <w:divBdr>
        <w:top w:val="none" w:sz="0" w:space="0" w:color="auto"/>
        <w:left w:val="none" w:sz="0" w:space="0" w:color="auto"/>
        <w:bottom w:val="none" w:sz="0" w:space="0" w:color="auto"/>
        <w:right w:val="none" w:sz="0" w:space="0" w:color="auto"/>
      </w:divBdr>
    </w:div>
    <w:div w:id="685601435">
      <w:marLeft w:val="640"/>
      <w:marRight w:val="0"/>
      <w:marTop w:val="0"/>
      <w:marBottom w:val="0"/>
      <w:divBdr>
        <w:top w:val="none" w:sz="0" w:space="0" w:color="auto"/>
        <w:left w:val="none" w:sz="0" w:space="0" w:color="auto"/>
        <w:bottom w:val="none" w:sz="0" w:space="0" w:color="auto"/>
        <w:right w:val="none" w:sz="0" w:space="0" w:color="auto"/>
      </w:divBdr>
    </w:div>
    <w:div w:id="685637668">
      <w:marLeft w:val="640"/>
      <w:marRight w:val="0"/>
      <w:marTop w:val="0"/>
      <w:marBottom w:val="0"/>
      <w:divBdr>
        <w:top w:val="none" w:sz="0" w:space="0" w:color="auto"/>
        <w:left w:val="none" w:sz="0" w:space="0" w:color="auto"/>
        <w:bottom w:val="none" w:sz="0" w:space="0" w:color="auto"/>
        <w:right w:val="none" w:sz="0" w:space="0" w:color="auto"/>
      </w:divBdr>
    </w:div>
    <w:div w:id="685638989">
      <w:marLeft w:val="640"/>
      <w:marRight w:val="0"/>
      <w:marTop w:val="0"/>
      <w:marBottom w:val="0"/>
      <w:divBdr>
        <w:top w:val="none" w:sz="0" w:space="0" w:color="auto"/>
        <w:left w:val="none" w:sz="0" w:space="0" w:color="auto"/>
        <w:bottom w:val="none" w:sz="0" w:space="0" w:color="auto"/>
        <w:right w:val="none" w:sz="0" w:space="0" w:color="auto"/>
      </w:divBdr>
    </w:div>
    <w:div w:id="685642222">
      <w:marLeft w:val="640"/>
      <w:marRight w:val="0"/>
      <w:marTop w:val="0"/>
      <w:marBottom w:val="0"/>
      <w:divBdr>
        <w:top w:val="none" w:sz="0" w:space="0" w:color="auto"/>
        <w:left w:val="none" w:sz="0" w:space="0" w:color="auto"/>
        <w:bottom w:val="none" w:sz="0" w:space="0" w:color="auto"/>
        <w:right w:val="none" w:sz="0" w:space="0" w:color="auto"/>
      </w:divBdr>
    </w:div>
    <w:div w:id="685668074">
      <w:marLeft w:val="640"/>
      <w:marRight w:val="0"/>
      <w:marTop w:val="0"/>
      <w:marBottom w:val="0"/>
      <w:divBdr>
        <w:top w:val="none" w:sz="0" w:space="0" w:color="auto"/>
        <w:left w:val="none" w:sz="0" w:space="0" w:color="auto"/>
        <w:bottom w:val="none" w:sz="0" w:space="0" w:color="auto"/>
        <w:right w:val="none" w:sz="0" w:space="0" w:color="auto"/>
      </w:divBdr>
    </w:div>
    <w:div w:id="685668313">
      <w:marLeft w:val="640"/>
      <w:marRight w:val="0"/>
      <w:marTop w:val="0"/>
      <w:marBottom w:val="0"/>
      <w:divBdr>
        <w:top w:val="none" w:sz="0" w:space="0" w:color="auto"/>
        <w:left w:val="none" w:sz="0" w:space="0" w:color="auto"/>
        <w:bottom w:val="none" w:sz="0" w:space="0" w:color="auto"/>
        <w:right w:val="none" w:sz="0" w:space="0" w:color="auto"/>
      </w:divBdr>
    </w:div>
    <w:div w:id="685669681">
      <w:marLeft w:val="640"/>
      <w:marRight w:val="0"/>
      <w:marTop w:val="0"/>
      <w:marBottom w:val="0"/>
      <w:divBdr>
        <w:top w:val="none" w:sz="0" w:space="0" w:color="auto"/>
        <w:left w:val="none" w:sz="0" w:space="0" w:color="auto"/>
        <w:bottom w:val="none" w:sz="0" w:space="0" w:color="auto"/>
        <w:right w:val="none" w:sz="0" w:space="0" w:color="auto"/>
      </w:divBdr>
    </w:div>
    <w:div w:id="685710446">
      <w:marLeft w:val="640"/>
      <w:marRight w:val="0"/>
      <w:marTop w:val="0"/>
      <w:marBottom w:val="0"/>
      <w:divBdr>
        <w:top w:val="none" w:sz="0" w:space="0" w:color="auto"/>
        <w:left w:val="none" w:sz="0" w:space="0" w:color="auto"/>
        <w:bottom w:val="none" w:sz="0" w:space="0" w:color="auto"/>
        <w:right w:val="none" w:sz="0" w:space="0" w:color="auto"/>
      </w:divBdr>
    </w:div>
    <w:div w:id="685715419">
      <w:marLeft w:val="640"/>
      <w:marRight w:val="0"/>
      <w:marTop w:val="0"/>
      <w:marBottom w:val="0"/>
      <w:divBdr>
        <w:top w:val="none" w:sz="0" w:space="0" w:color="auto"/>
        <w:left w:val="none" w:sz="0" w:space="0" w:color="auto"/>
        <w:bottom w:val="none" w:sz="0" w:space="0" w:color="auto"/>
        <w:right w:val="none" w:sz="0" w:space="0" w:color="auto"/>
      </w:divBdr>
    </w:div>
    <w:div w:id="685789600">
      <w:marLeft w:val="640"/>
      <w:marRight w:val="0"/>
      <w:marTop w:val="0"/>
      <w:marBottom w:val="0"/>
      <w:divBdr>
        <w:top w:val="none" w:sz="0" w:space="0" w:color="auto"/>
        <w:left w:val="none" w:sz="0" w:space="0" w:color="auto"/>
        <w:bottom w:val="none" w:sz="0" w:space="0" w:color="auto"/>
        <w:right w:val="none" w:sz="0" w:space="0" w:color="auto"/>
      </w:divBdr>
    </w:div>
    <w:div w:id="685792186">
      <w:marLeft w:val="640"/>
      <w:marRight w:val="0"/>
      <w:marTop w:val="0"/>
      <w:marBottom w:val="0"/>
      <w:divBdr>
        <w:top w:val="none" w:sz="0" w:space="0" w:color="auto"/>
        <w:left w:val="none" w:sz="0" w:space="0" w:color="auto"/>
        <w:bottom w:val="none" w:sz="0" w:space="0" w:color="auto"/>
        <w:right w:val="none" w:sz="0" w:space="0" w:color="auto"/>
      </w:divBdr>
    </w:div>
    <w:div w:id="685792353">
      <w:marLeft w:val="640"/>
      <w:marRight w:val="0"/>
      <w:marTop w:val="0"/>
      <w:marBottom w:val="0"/>
      <w:divBdr>
        <w:top w:val="none" w:sz="0" w:space="0" w:color="auto"/>
        <w:left w:val="none" w:sz="0" w:space="0" w:color="auto"/>
        <w:bottom w:val="none" w:sz="0" w:space="0" w:color="auto"/>
        <w:right w:val="none" w:sz="0" w:space="0" w:color="auto"/>
      </w:divBdr>
    </w:div>
    <w:div w:id="685905730">
      <w:marLeft w:val="640"/>
      <w:marRight w:val="0"/>
      <w:marTop w:val="0"/>
      <w:marBottom w:val="0"/>
      <w:divBdr>
        <w:top w:val="none" w:sz="0" w:space="0" w:color="auto"/>
        <w:left w:val="none" w:sz="0" w:space="0" w:color="auto"/>
        <w:bottom w:val="none" w:sz="0" w:space="0" w:color="auto"/>
        <w:right w:val="none" w:sz="0" w:space="0" w:color="auto"/>
      </w:divBdr>
    </w:div>
    <w:div w:id="685910907">
      <w:marLeft w:val="640"/>
      <w:marRight w:val="0"/>
      <w:marTop w:val="0"/>
      <w:marBottom w:val="0"/>
      <w:divBdr>
        <w:top w:val="none" w:sz="0" w:space="0" w:color="auto"/>
        <w:left w:val="none" w:sz="0" w:space="0" w:color="auto"/>
        <w:bottom w:val="none" w:sz="0" w:space="0" w:color="auto"/>
        <w:right w:val="none" w:sz="0" w:space="0" w:color="auto"/>
      </w:divBdr>
    </w:div>
    <w:div w:id="685912105">
      <w:marLeft w:val="640"/>
      <w:marRight w:val="0"/>
      <w:marTop w:val="0"/>
      <w:marBottom w:val="0"/>
      <w:divBdr>
        <w:top w:val="none" w:sz="0" w:space="0" w:color="auto"/>
        <w:left w:val="none" w:sz="0" w:space="0" w:color="auto"/>
        <w:bottom w:val="none" w:sz="0" w:space="0" w:color="auto"/>
        <w:right w:val="none" w:sz="0" w:space="0" w:color="auto"/>
      </w:divBdr>
    </w:div>
    <w:div w:id="685983820">
      <w:marLeft w:val="640"/>
      <w:marRight w:val="0"/>
      <w:marTop w:val="0"/>
      <w:marBottom w:val="0"/>
      <w:divBdr>
        <w:top w:val="none" w:sz="0" w:space="0" w:color="auto"/>
        <w:left w:val="none" w:sz="0" w:space="0" w:color="auto"/>
        <w:bottom w:val="none" w:sz="0" w:space="0" w:color="auto"/>
        <w:right w:val="none" w:sz="0" w:space="0" w:color="auto"/>
      </w:divBdr>
    </w:div>
    <w:div w:id="685987928">
      <w:marLeft w:val="640"/>
      <w:marRight w:val="0"/>
      <w:marTop w:val="0"/>
      <w:marBottom w:val="0"/>
      <w:divBdr>
        <w:top w:val="none" w:sz="0" w:space="0" w:color="auto"/>
        <w:left w:val="none" w:sz="0" w:space="0" w:color="auto"/>
        <w:bottom w:val="none" w:sz="0" w:space="0" w:color="auto"/>
        <w:right w:val="none" w:sz="0" w:space="0" w:color="auto"/>
      </w:divBdr>
    </w:div>
    <w:div w:id="686060397">
      <w:marLeft w:val="640"/>
      <w:marRight w:val="0"/>
      <w:marTop w:val="0"/>
      <w:marBottom w:val="0"/>
      <w:divBdr>
        <w:top w:val="none" w:sz="0" w:space="0" w:color="auto"/>
        <w:left w:val="none" w:sz="0" w:space="0" w:color="auto"/>
        <w:bottom w:val="none" w:sz="0" w:space="0" w:color="auto"/>
        <w:right w:val="none" w:sz="0" w:space="0" w:color="auto"/>
      </w:divBdr>
    </w:div>
    <w:div w:id="686097067">
      <w:marLeft w:val="640"/>
      <w:marRight w:val="0"/>
      <w:marTop w:val="0"/>
      <w:marBottom w:val="0"/>
      <w:divBdr>
        <w:top w:val="none" w:sz="0" w:space="0" w:color="auto"/>
        <w:left w:val="none" w:sz="0" w:space="0" w:color="auto"/>
        <w:bottom w:val="none" w:sz="0" w:space="0" w:color="auto"/>
        <w:right w:val="none" w:sz="0" w:space="0" w:color="auto"/>
      </w:divBdr>
    </w:div>
    <w:div w:id="686098427">
      <w:marLeft w:val="640"/>
      <w:marRight w:val="0"/>
      <w:marTop w:val="0"/>
      <w:marBottom w:val="0"/>
      <w:divBdr>
        <w:top w:val="none" w:sz="0" w:space="0" w:color="auto"/>
        <w:left w:val="none" w:sz="0" w:space="0" w:color="auto"/>
        <w:bottom w:val="none" w:sz="0" w:space="0" w:color="auto"/>
        <w:right w:val="none" w:sz="0" w:space="0" w:color="auto"/>
      </w:divBdr>
    </w:div>
    <w:div w:id="686103393">
      <w:marLeft w:val="640"/>
      <w:marRight w:val="0"/>
      <w:marTop w:val="0"/>
      <w:marBottom w:val="0"/>
      <w:divBdr>
        <w:top w:val="none" w:sz="0" w:space="0" w:color="auto"/>
        <w:left w:val="none" w:sz="0" w:space="0" w:color="auto"/>
        <w:bottom w:val="none" w:sz="0" w:space="0" w:color="auto"/>
        <w:right w:val="none" w:sz="0" w:space="0" w:color="auto"/>
      </w:divBdr>
    </w:div>
    <w:div w:id="686176459">
      <w:marLeft w:val="640"/>
      <w:marRight w:val="0"/>
      <w:marTop w:val="0"/>
      <w:marBottom w:val="0"/>
      <w:divBdr>
        <w:top w:val="none" w:sz="0" w:space="0" w:color="auto"/>
        <w:left w:val="none" w:sz="0" w:space="0" w:color="auto"/>
        <w:bottom w:val="none" w:sz="0" w:space="0" w:color="auto"/>
        <w:right w:val="none" w:sz="0" w:space="0" w:color="auto"/>
      </w:divBdr>
    </w:div>
    <w:div w:id="686177363">
      <w:marLeft w:val="640"/>
      <w:marRight w:val="0"/>
      <w:marTop w:val="0"/>
      <w:marBottom w:val="0"/>
      <w:divBdr>
        <w:top w:val="none" w:sz="0" w:space="0" w:color="auto"/>
        <w:left w:val="none" w:sz="0" w:space="0" w:color="auto"/>
        <w:bottom w:val="none" w:sz="0" w:space="0" w:color="auto"/>
        <w:right w:val="none" w:sz="0" w:space="0" w:color="auto"/>
      </w:divBdr>
    </w:div>
    <w:div w:id="686179413">
      <w:marLeft w:val="640"/>
      <w:marRight w:val="0"/>
      <w:marTop w:val="0"/>
      <w:marBottom w:val="0"/>
      <w:divBdr>
        <w:top w:val="none" w:sz="0" w:space="0" w:color="auto"/>
        <w:left w:val="none" w:sz="0" w:space="0" w:color="auto"/>
        <w:bottom w:val="none" w:sz="0" w:space="0" w:color="auto"/>
        <w:right w:val="none" w:sz="0" w:space="0" w:color="auto"/>
      </w:divBdr>
    </w:div>
    <w:div w:id="686179986">
      <w:marLeft w:val="640"/>
      <w:marRight w:val="0"/>
      <w:marTop w:val="0"/>
      <w:marBottom w:val="0"/>
      <w:divBdr>
        <w:top w:val="none" w:sz="0" w:space="0" w:color="auto"/>
        <w:left w:val="none" w:sz="0" w:space="0" w:color="auto"/>
        <w:bottom w:val="none" w:sz="0" w:space="0" w:color="auto"/>
        <w:right w:val="none" w:sz="0" w:space="0" w:color="auto"/>
      </w:divBdr>
    </w:div>
    <w:div w:id="686249028">
      <w:marLeft w:val="640"/>
      <w:marRight w:val="0"/>
      <w:marTop w:val="0"/>
      <w:marBottom w:val="0"/>
      <w:divBdr>
        <w:top w:val="none" w:sz="0" w:space="0" w:color="auto"/>
        <w:left w:val="none" w:sz="0" w:space="0" w:color="auto"/>
        <w:bottom w:val="none" w:sz="0" w:space="0" w:color="auto"/>
        <w:right w:val="none" w:sz="0" w:space="0" w:color="auto"/>
      </w:divBdr>
    </w:div>
    <w:div w:id="686249068">
      <w:marLeft w:val="640"/>
      <w:marRight w:val="0"/>
      <w:marTop w:val="0"/>
      <w:marBottom w:val="0"/>
      <w:divBdr>
        <w:top w:val="none" w:sz="0" w:space="0" w:color="auto"/>
        <w:left w:val="none" w:sz="0" w:space="0" w:color="auto"/>
        <w:bottom w:val="none" w:sz="0" w:space="0" w:color="auto"/>
        <w:right w:val="none" w:sz="0" w:space="0" w:color="auto"/>
      </w:divBdr>
    </w:div>
    <w:div w:id="686255592">
      <w:marLeft w:val="640"/>
      <w:marRight w:val="0"/>
      <w:marTop w:val="0"/>
      <w:marBottom w:val="0"/>
      <w:divBdr>
        <w:top w:val="none" w:sz="0" w:space="0" w:color="auto"/>
        <w:left w:val="none" w:sz="0" w:space="0" w:color="auto"/>
        <w:bottom w:val="none" w:sz="0" w:space="0" w:color="auto"/>
        <w:right w:val="none" w:sz="0" w:space="0" w:color="auto"/>
      </w:divBdr>
    </w:div>
    <w:div w:id="686256783">
      <w:marLeft w:val="640"/>
      <w:marRight w:val="0"/>
      <w:marTop w:val="0"/>
      <w:marBottom w:val="0"/>
      <w:divBdr>
        <w:top w:val="none" w:sz="0" w:space="0" w:color="auto"/>
        <w:left w:val="none" w:sz="0" w:space="0" w:color="auto"/>
        <w:bottom w:val="none" w:sz="0" w:space="0" w:color="auto"/>
        <w:right w:val="none" w:sz="0" w:space="0" w:color="auto"/>
      </w:divBdr>
    </w:div>
    <w:div w:id="686366821">
      <w:marLeft w:val="640"/>
      <w:marRight w:val="0"/>
      <w:marTop w:val="0"/>
      <w:marBottom w:val="0"/>
      <w:divBdr>
        <w:top w:val="none" w:sz="0" w:space="0" w:color="auto"/>
        <w:left w:val="none" w:sz="0" w:space="0" w:color="auto"/>
        <w:bottom w:val="none" w:sz="0" w:space="0" w:color="auto"/>
        <w:right w:val="none" w:sz="0" w:space="0" w:color="auto"/>
      </w:divBdr>
    </w:div>
    <w:div w:id="686444902">
      <w:marLeft w:val="640"/>
      <w:marRight w:val="0"/>
      <w:marTop w:val="0"/>
      <w:marBottom w:val="0"/>
      <w:divBdr>
        <w:top w:val="none" w:sz="0" w:space="0" w:color="auto"/>
        <w:left w:val="none" w:sz="0" w:space="0" w:color="auto"/>
        <w:bottom w:val="none" w:sz="0" w:space="0" w:color="auto"/>
        <w:right w:val="none" w:sz="0" w:space="0" w:color="auto"/>
      </w:divBdr>
    </w:div>
    <w:div w:id="686449556">
      <w:marLeft w:val="640"/>
      <w:marRight w:val="0"/>
      <w:marTop w:val="0"/>
      <w:marBottom w:val="0"/>
      <w:divBdr>
        <w:top w:val="none" w:sz="0" w:space="0" w:color="auto"/>
        <w:left w:val="none" w:sz="0" w:space="0" w:color="auto"/>
        <w:bottom w:val="none" w:sz="0" w:space="0" w:color="auto"/>
        <w:right w:val="none" w:sz="0" w:space="0" w:color="auto"/>
      </w:divBdr>
    </w:div>
    <w:div w:id="686519664">
      <w:marLeft w:val="640"/>
      <w:marRight w:val="0"/>
      <w:marTop w:val="0"/>
      <w:marBottom w:val="0"/>
      <w:divBdr>
        <w:top w:val="none" w:sz="0" w:space="0" w:color="auto"/>
        <w:left w:val="none" w:sz="0" w:space="0" w:color="auto"/>
        <w:bottom w:val="none" w:sz="0" w:space="0" w:color="auto"/>
        <w:right w:val="none" w:sz="0" w:space="0" w:color="auto"/>
      </w:divBdr>
    </w:div>
    <w:div w:id="686559081">
      <w:marLeft w:val="640"/>
      <w:marRight w:val="0"/>
      <w:marTop w:val="0"/>
      <w:marBottom w:val="0"/>
      <w:divBdr>
        <w:top w:val="none" w:sz="0" w:space="0" w:color="auto"/>
        <w:left w:val="none" w:sz="0" w:space="0" w:color="auto"/>
        <w:bottom w:val="none" w:sz="0" w:space="0" w:color="auto"/>
        <w:right w:val="none" w:sz="0" w:space="0" w:color="auto"/>
      </w:divBdr>
    </w:div>
    <w:div w:id="686568113">
      <w:marLeft w:val="640"/>
      <w:marRight w:val="0"/>
      <w:marTop w:val="0"/>
      <w:marBottom w:val="0"/>
      <w:divBdr>
        <w:top w:val="none" w:sz="0" w:space="0" w:color="auto"/>
        <w:left w:val="none" w:sz="0" w:space="0" w:color="auto"/>
        <w:bottom w:val="none" w:sz="0" w:space="0" w:color="auto"/>
        <w:right w:val="none" w:sz="0" w:space="0" w:color="auto"/>
      </w:divBdr>
    </w:div>
    <w:div w:id="686643086">
      <w:marLeft w:val="640"/>
      <w:marRight w:val="0"/>
      <w:marTop w:val="0"/>
      <w:marBottom w:val="0"/>
      <w:divBdr>
        <w:top w:val="none" w:sz="0" w:space="0" w:color="auto"/>
        <w:left w:val="none" w:sz="0" w:space="0" w:color="auto"/>
        <w:bottom w:val="none" w:sz="0" w:space="0" w:color="auto"/>
        <w:right w:val="none" w:sz="0" w:space="0" w:color="auto"/>
      </w:divBdr>
    </w:div>
    <w:div w:id="686714835">
      <w:marLeft w:val="640"/>
      <w:marRight w:val="0"/>
      <w:marTop w:val="0"/>
      <w:marBottom w:val="0"/>
      <w:divBdr>
        <w:top w:val="none" w:sz="0" w:space="0" w:color="auto"/>
        <w:left w:val="none" w:sz="0" w:space="0" w:color="auto"/>
        <w:bottom w:val="none" w:sz="0" w:space="0" w:color="auto"/>
        <w:right w:val="none" w:sz="0" w:space="0" w:color="auto"/>
      </w:divBdr>
    </w:div>
    <w:div w:id="686757064">
      <w:marLeft w:val="640"/>
      <w:marRight w:val="0"/>
      <w:marTop w:val="0"/>
      <w:marBottom w:val="0"/>
      <w:divBdr>
        <w:top w:val="none" w:sz="0" w:space="0" w:color="auto"/>
        <w:left w:val="none" w:sz="0" w:space="0" w:color="auto"/>
        <w:bottom w:val="none" w:sz="0" w:space="0" w:color="auto"/>
        <w:right w:val="none" w:sz="0" w:space="0" w:color="auto"/>
      </w:divBdr>
    </w:div>
    <w:div w:id="686950919">
      <w:marLeft w:val="640"/>
      <w:marRight w:val="0"/>
      <w:marTop w:val="0"/>
      <w:marBottom w:val="0"/>
      <w:divBdr>
        <w:top w:val="none" w:sz="0" w:space="0" w:color="auto"/>
        <w:left w:val="none" w:sz="0" w:space="0" w:color="auto"/>
        <w:bottom w:val="none" w:sz="0" w:space="0" w:color="auto"/>
        <w:right w:val="none" w:sz="0" w:space="0" w:color="auto"/>
      </w:divBdr>
    </w:div>
    <w:div w:id="686980963">
      <w:marLeft w:val="640"/>
      <w:marRight w:val="0"/>
      <w:marTop w:val="0"/>
      <w:marBottom w:val="0"/>
      <w:divBdr>
        <w:top w:val="none" w:sz="0" w:space="0" w:color="auto"/>
        <w:left w:val="none" w:sz="0" w:space="0" w:color="auto"/>
        <w:bottom w:val="none" w:sz="0" w:space="0" w:color="auto"/>
        <w:right w:val="none" w:sz="0" w:space="0" w:color="auto"/>
      </w:divBdr>
    </w:div>
    <w:div w:id="687021211">
      <w:marLeft w:val="640"/>
      <w:marRight w:val="0"/>
      <w:marTop w:val="0"/>
      <w:marBottom w:val="0"/>
      <w:divBdr>
        <w:top w:val="none" w:sz="0" w:space="0" w:color="auto"/>
        <w:left w:val="none" w:sz="0" w:space="0" w:color="auto"/>
        <w:bottom w:val="none" w:sz="0" w:space="0" w:color="auto"/>
        <w:right w:val="none" w:sz="0" w:space="0" w:color="auto"/>
      </w:divBdr>
    </w:div>
    <w:div w:id="687025106">
      <w:marLeft w:val="640"/>
      <w:marRight w:val="0"/>
      <w:marTop w:val="0"/>
      <w:marBottom w:val="0"/>
      <w:divBdr>
        <w:top w:val="none" w:sz="0" w:space="0" w:color="auto"/>
        <w:left w:val="none" w:sz="0" w:space="0" w:color="auto"/>
        <w:bottom w:val="none" w:sz="0" w:space="0" w:color="auto"/>
        <w:right w:val="none" w:sz="0" w:space="0" w:color="auto"/>
      </w:divBdr>
    </w:div>
    <w:div w:id="687097060">
      <w:marLeft w:val="640"/>
      <w:marRight w:val="0"/>
      <w:marTop w:val="0"/>
      <w:marBottom w:val="0"/>
      <w:divBdr>
        <w:top w:val="none" w:sz="0" w:space="0" w:color="auto"/>
        <w:left w:val="none" w:sz="0" w:space="0" w:color="auto"/>
        <w:bottom w:val="none" w:sz="0" w:space="0" w:color="auto"/>
        <w:right w:val="none" w:sz="0" w:space="0" w:color="auto"/>
      </w:divBdr>
    </w:div>
    <w:div w:id="687100999">
      <w:marLeft w:val="640"/>
      <w:marRight w:val="0"/>
      <w:marTop w:val="0"/>
      <w:marBottom w:val="0"/>
      <w:divBdr>
        <w:top w:val="none" w:sz="0" w:space="0" w:color="auto"/>
        <w:left w:val="none" w:sz="0" w:space="0" w:color="auto"/>
        <w:bottom w:val="none" w:sz="0" w:space="0" w:color="auto"/>
        <w:right w:val="none" w:sz="0" w:space="0" w:color="auto"/>
      </w:divBdr>
    </w:div>
    <w:div w:id="687102645">
      <w:marLeft w:val="640"/>
      <w:marRight w:val="0"/>
      <w:marTop w:val="0"/>
      <w:marBottom w:val="0"/>
      <w:divBdr>
        <w:top w:val="none" w:sz="0" w:space="0" w:color="auto"/>
        <w:left w:val="none" w:sz="0" w:space="0" w:color="auto"/>
        <w:bottom w:val="none" w:sz="0" w:space="0" w:color="auto"/>
        <w:right w:val="none" w:sz="0" w:space="0" w:color="auto"/>
      </w:divBdr>
    </w:div>
    <w:div w:id="687105593">
      <w:marLeft w:val="640"/>
      <w:marRight w:val="0"/>
      <w:marTop w:val="0"/>
      <w:marBottom w:val="0"/>
      <w:divBdr>
        <w:top w:val="none" w:sz="0" w:space="0" w:color="auto"/>
        <w:left w:val="none" w:sz="0" w:space="0" w:color="auto"/>
        <w:bottom w:val="none" w:sz="0" w:space="0" w:color="auto"/>
        <w:right w:val="none" w:sz="0" w:space="0" w:color="auto"/>
      </w:divBdr>
    </w:div>
    <w:div w:id="687145017">
      <w:marLeft w:val="640"/>
      <w:marRight w:val="0"/>
      <w:marTop w:val="0"/>
      <w:marBottom w:val="0"/>
      <w:divBdr>
        <w:top w:val="none" w:sz="0" w:space="0" w:color="auto"/>
        <w:left w:val="none" w:sz="0" w:space="0" w:color="auto"/>
        <w:bottom w:val="none" w:sz="0" w:space="0" w:color="auto"/>
        <w:right w:val="none" w:sz="0" w:space="0" w:color="auto"/>
      </w:divBdr>
    </w:div>
    <w:div w:id="687146141">
      <w:marLeft w:val="640"/>
      <w:marRight w:val="0"/>
      <w:marTop w:val="0"/>
      <w:marBottom w:val="0"/>
      <w:divBdr>
        <w:top w:val="none" w:sz="0" w:space="0" w:color="auto"/>
        <w:left w:val="none" w:sz="0" w:space="0" w:color="auto"/>
        <w:bottom w:val="none" w:sz="0" w:space="0" w:color="auto"/>
        <w:right w:val="none" w:sz="0" w:space="0" w:color="auto"/>
      </w:divBdr>
    </w:div>
    <w:div w:id="687146513">
      <w:marLeft w:val="640"/>
      <w:marRight w:val="0"/>
      <w:marTop w:val="0"/>
      <w:marBottom w:val="0"/>
      <w:divBdr>
        <w:top w:val="none" w:sz="0" w:space="0" w:color="auto"/>
        <w:left w:val="none" w:sz="0" w:space="0" w:color="auto"/>
        <w:bottom w:val="none" w:sz="0" w:space="0" w:color="auto"/>
        <w:right w:val="none" w:sz="0" w:space="0" w:color="auto"/>
      </w:divBdr>
    </w:div>
    <w:div w:id="687147410">
      <w:marLeft w:val="640"/>
      <w:marRight w:val="0"/>
      <w:marTop w:val="0"/>
      <w:marBottom w:val="0"/>
      <w:divBdr>
        <w:top w:val="none" w:sz="0" w:space="0" w:color="auto"/>
        <w:left w:val="none" w:sz="0" w:space="0" w:color="auto"/>
        <w:bottom w:val="none" w:sz="0" w:space="0" w:color="auto"/>
        <w:right w:val="none" w:sz="0" w:space="0" w:color="auto"/>
      </w:divBdr>
    </w:div>
    <w:div w:id="687218875">
      <w:marLeft w:val="640"/>
      <w:marRight w:val="0"/>
      <w:marTop w:val="0"/>
      <w:marBottom w:val="0"/>
      <w:divBdr>
        <w:top w:val="none" w:sz="0" w:space="0" w:color="auto"/>
        <w:left w:val="none" w:sz="0" w:space="0" w:color="auto"/>
        <w:bottom w:val="none" w:sz="0" w:space="0" w:color="auto"/>
        <w:right w:val="none" w:sz="0" w:space="0" w:color="auto"/>
      </w:divBdr>
    </w:div>
    <w:div w:id="687290451">
      <w:marLeft w:val="640"/>
      <w:marRight w:val="0"/>
      <w:marTop w:val="0"/>
      <w:marBottom w:val="0"/>
      <w:divBdr>
        <w:top w:val="none" w:sz="0" w:space="0" w:color="auto"/>
        <w:left w:val="none" w:sz="0" w:space="0" w:color="auto"/>
        <w:bottom w:val="none" w:sz="0" w:space="0" w:color="auto"/>
        <w:right w:val="none" w:sz="0" w:space="0" w:color="auto"/>
      </w:divBdr>
    </w:div>
    <w:div w:id="687290883">
      <w:marLeft w:val="640"/>
      <w:marRight w:val="0"/>
      <w:marTop w:val="0"/>
      <w:marBottom w:val="0"/>
      <w:divBdr>
        <w:top w:val="none" w:sz="0" w:space="0" w:color="auto"/>
        <w:left w:val="none" w:sz="0" w:space="0" w:color="auto"/>
        <w:bottom w:val="none" w:sz="0" w:space="0" w:color="auto"/>
        <w:right w:val="none" w:sz="0" w:space="0" w:color="auto"/>
      </w:divBdr>
    </w:div>
    <w:div w:id="687298619">
      <w:marLeft w:val="640"/>
      <w:marRight w:val="0"/>
      <w:marTop w:val="0"/>
      <w:marBottom w:val="0"/>
      <w:divBdr>
        <w:top w:val="none" w:sz="0" w:space="0" w:color="auto"/>
        <w:left w:val="none" w:sz="0" w:space="0" w:color="auto"/>
        <w:bottom w:val="none" w:sz="0" w:space="0" w:color="auto"/>
        <w:right w:val="none" w:sz="0" w:space="0" w:color="auto"/>
      </w:divBdr>
    </w:div>
    <w:div w:id="687364597">
      <w:marLeft w:val="640"/>
      <w:marRight w:val="0"/>
      <w:marTop w:val="0"/>
      <w:marBottom w:val="0"/>
      <w:divBdr>
        <w:top w:val="none" w:sz="0" w:space="0" w:color="auto"/>
        <w:left w:val="none" w:sz="0" w:space="0" w:color="auto"/>
        <w:bottom w:val="none" w:sz="0" w:space="0" w:color="auto"/>
        <w:right w:val="none" w:sz="0" w:space="0" w:color="auto"/>
      </w:divBdr>
    </w:div>
    <w:div w:id="687368721">
      <w:marLeft w:val="640"/>
      <w:marRight w:val="0"/>
      <w:marTop w:val="0"/>
      <w:marBottom w:val="0"/>
      <w:divBdr>
        <w:top w:val="none" w:sz="0" w:space="0" w:color="auto"/>
        <w:left w:val="none" w:sz="0" w:space="0" w:color="auto"/>
        <w:bottom w:val="none" w:sz="0" w:space="0" w:color="auto"/>
        <w:right w:val="none" w:sz="0" w:space="0" w:color="auto"/>
      </w:divBdr>
    </w:div>
    <w:div w:id="687369196">
      <w:marLeft w:val="640"/>
      <w:marRight w:val="0"/>
      <w:marTop w:val="0"/>
      <w:marBottom w:val="0"/>
      <w:divBdr>
        <w:top w:val="none" w:sz="0" w:space="0" w:color="auto"/>
        <w:left w:val="none" w:sz="0" w:space="0" w:color="auto"/>
        <w:bottom w:val="none" w:sz="0" w:space="0" w:color="auto"/>
        <w:right w:val="none" w:sz="0" w:space="0" w:color="auto"/>
      </w:divBdr>
    </w:div>
    <w:div w:id="687408580">
      <w:marLeft w:val="640"/>
      <w:marRight w:val="0"/>
      <w:marTop w:val="0"/>
      <w:marBottom w:val="0"/>
      <w:divBdr>
        <w:top w:val="none" w:sz="0" w:space="0" w:color="auto"/>
        <w:left w:val="none" w:sz="0" w:space="0" w:color="auto"/>
        <w:bottom w:val="none" w:sz="0" w:space="0" w:color="auto"/>
        <w:right w:val="none" w:sz="0" w:space="0" w:color="auto"/>
      </w:divBdr>
    </w:div>
    <w:div w:id="687413480">
      <w:marLeft w:val="640"/>
      <w:marRight w:val="0"/>
      <w:marTop w:val="0"/>
      <w:marBottom w:val="0"/>
      <w:divBdr>
        <w:top w:val="none" w:sz="0" w:space="0" w:color="auto"/>
        <w:left w:val="none" w:sz="0" w:space="0" w:color="auto"/>
        <w:bottom w:val="none" w:sz="0" w:space="0" w:color="auto"/>
        <w:right w:val="none" w:sz="0" w:space="0" w:color="auto"/>
      </w:divBdr>
    </w:div>
    <w:div w:id="687489059">
      <w:marLeft w:val="640"/>
      <w:marRight w:val="0"/>
      <w:marTop w:val="0"/>
      <w:marBottom w:val="0"/>
      <w:divBdr>
        <w:top w:val="none" w:sz="0" w:space="0" w:color="auto"/>
        <w:left w:val="none" w:sz="0" w:space="0" w:color="auto"/>
        <w:bottom w:val="none" w:sz="0" w:space="0" w:color="auto"/>
        <w:right w:val="none" w:sz="0" w:space="0" w:color="auto"/>
      </w:divBdr>
    </w:div>
    <w:div w:id="687565308">
      <w:marLeft w:val="640"/>
      <w:marRight w:val="0"/>
      <w:marTop w:val="0"/>
      <w:marBottom w:val="0"/>
      <w:divBdr>
        <w:top w:val="none" w:sz="0" w:space="0" w:color="auto"/>
        <w:left w:val="none" w:sz="0" w:space="0" w:color="auto"/>
        <w:bottom w:val="none" w:sz="0" w:space="0" w:color="auto"/>
        <w:right w:val="none" w:sz="0" w:space="0" w:color="auto"/>
      </w:divBdr>
    </w:div>
    <w:div w:id="687676163">
      <w:marLeft w:val="640"/>
      <w:marRight w:val="0"/>
      <w:marTop w:val="0"/>
      <w:marBottom w:val="0"/>
      <w:divBdr>
        <w:top w:val="none" w:sz="0" w:space="0" w:color="auto"/>
        <w:left w:val="none" w:sz="0" w:space="0" w:color="auto"/>
        <w:bottom w:val="none" w:sz="0" w:space="0" w:color="auto"/>
        <w:right w:val="none" w:sz="0" w:space="0" w:color="auto"/>
      </w:divBdr>
    </w:div>
    <w:div w:id="687679629">
      <w:marLeft w:val="640"/>
      <w:marRight w:val="0"/>
      <w:marTop w:val="0"/>
      <w:marBottom w:val="0"/>
      <w:divBdr>
        <w:top w:val="none" w:sz="0" w:space="0" w:color="auto"/>
        <w:left w:val="none" w:sz="0" w:space="0" w:color="auto"/>
        <w:bottom w:val="none" w:sz="0" w:space="0" w:color="auto"/>
        <w:right w:val="none" w:sz="0" w:space="0" w:color="auto"/>
      </w:divBdr>
    </w:div>
    <w:div w:id="687680546">
      <w:marLeft w:val="640"/>
      <w:marRight w:val="0"/>
      <w:marTop w:val="0"/>
      <w:marBottom w:val="0"/>
      <w:divBdr>
        <w:top w:val="none" w:sz="0" w:space="0" w:color="auto"/>
        <w:left w:val="none" w:sz="0" w:space="0" w:color="auto"/>
        <w:bottom w:val="none" w:sz="0" w:space="0" w:color="auto"/>
        <w:right w:val="none" w:sz="0" w:space="0" w:color="auto"/>
      </w:divBdr>
    </w:div>
    <w:div w:id="687803372">
      <w:marLeft w:val="640"/>
      <w:marRight w:val="0"/>
      <w:marTop w:val="0"/>
      <w:marBottom w:val="0"/>
      <w:divBdr>
        <w:top w:val="none" w:sz="0" w:space="0" w:color="auto"/>
        <w:left w:val="none" w:sz="0" w:space="0" w:color="auto"/>
        <w:bottom w:val="none" w:sz="0" w:space="0" w:color="auto"/>
        <w:right w:val="none" w:sz="0" w:space="0" w:color="auto"/>
      </w:divBdr>
    </w:div>
    <w:div w:id="687828149">
      <w:marLeft w:val="640"/>
      <w:marRight w:val="0"/>
      <w:marTop w:val="0"/>
      <w:marBottom w:val="0"/>
      <w:divBdr>
        <w:top w:val="none" w:sz="0" w:space="0" w:color="auto"/>
        <w:left w:val="none" w:sz="0" w:space="0" w:color="auto"/>
        <w:bottom w:val="none" w:sz="0" w:space="0" w:color="auto"/>
        <w:right w:val="none" w:sz="0" w:space="0" w:color="auto"/>
      </w:divBdr>
    </w:div>
    <w:div w:id="687949245">
      <w:marLeft w:val="640"/>
      <w:marRight w:val="0"/>
      <w:marTop w:val="0"/>
      <w:marBottom w:val="0"/>
      <w:divBdr>
        <w:top w:val="none" w:sz="0" w:space="0" w:color="auto"/>
        <w:left w:val="none" w:sz="0" w:space="0" w:color="auto"/>
        <w:bottom w:val="none" w:sz="0" w:space="0" w:color="auto"/>
        <w:right w:val="none" w:sz="0" w:space="0" w:color="auto"/>
      </w:divBdr>
    </w:div>
    <w:div w:id="687949495">
      <w:marLeft w:val="640"/>
      <w:marRight w:val="0"/>
      <w:marTop w:val="0"/>
      <w:marBottom w:val="0"/>
      <w:divBdr>
        <w:top w:val="none" w:sz="0" w:space="0" w:color="auto"/>
        <w:left w:val="none" w:sz="0" w:space="0" w:color="auto"/>
        <w:bottom w:val="none" w:sz="0" w:space="0" w:color="auto"/>
        <w:right w:val="none" w:sz="0" w:space="0" w:color="auto"/>
      </w:divBdr>
    </w:div>
    <w:div w:id="687951444">
      <w:marLeft w:val="640"/>
      <w:marRight w:val="0"/>
      <w:marTop w:val="0"/>
      <w:marBottom w:val="0"/>
      <w:divBdr>
        <w:top w:val="none" w:sz="0" w:space="0" w:color="auto"/>
        <w:left w:val="none" w:sz="0" w:space="0" w:color="auto"/>
        <w:bottom w:val="none" w:sz="0" w:space="0" w:color="auto"/>
        <w:right w:val="none" w:sz="0" w:space="0" w:color="auto"/>
      </w:divBdr>
    </w:div>
    <w:div w:id="687951807">
      <w:marLeft w:val="640"/>
      <w:marRight w:val="0"/>
      <w:marTop w:val="0"/>
      <w:marBottom w:val="0"/>
      <w:divBdr>
        <w:top w:val="none" w:sz="0" w:space="0" w:color="auto"/>
        <w:left w:val="none" w:sz="0" w:space="0" w:color="auto"/>
        <w:bottom w:val="none" w:sz="0" w:space="0" w:color="auto"/>
        <w:right w:val="none" w:sz="0" w:space="0" w:color="auto"/>
      </w:divBdr>
    </w:div>
    <w:div w:id="687953387">
      <w:marLeft w:val="640"/>
      <w:marRight w:val="0"/>
      <w:marTop w:val="0"/>
      <w:marBottom w:val="0"/>
      <w:divBdr>
        <w:top w:val="none" w:sz="0" w:space="0" w:color="auto"/>
        <w:left w:val="none" w:sz="0" w:space="0" w:color="auto"/>
        <w:bottom w:val="none" w:sz="0" w:space="0" w:color="auto"/>
        <w:right w:val="none" w:sz="0" w:space="0" w:color="auto"/>
      </w:divBdr>
    </w:div>
    <w:div w:id="688028929">
      <w:marLeft w:val="640"/>
      <w:marRight w:val="0"/>
      <w:marTop w:val="0"/>
      <w:marBottom w:val="0"/>
      <w:divBdr>
        <w:top w:val="none" w:sz="0" w:space="0" w:color="auto"/>
        <w:left w:val="none" w:sz="0" w:space="0" w:color="auto"/>
        <w:bottom w:val="none" w:sz="0" w:space="0" w:color="auto"/>
        <w:right w:val="none" w:sz="0" w:space="0" w:color="auto"/>
      </w:divBdr>
    </w:div>
    <w:div w:id="688139860">
      <w:marLeft w:val="640"/>
      <w:marRight w:val="0"/>
      <w:marTop w:val="0"/>
      <w:marBottom w:val="0"/>
      <w:divBdr>
        <w:top w:val="none" w:sz="0" w:space="0" w:color="auto"/>
        <w:left w:val="none" w:sz="0" w:space="0" w:color="auto"/>
        <w:bottom w:val="none" w:sz="0" w:space="0" w:color="auto"/>
        <w:right w:val="none" w:sz="0" w:space="0" w:color="auto"/>
      </w:divBdr>
    </w:div>
    <w:div w:id="688140657">
      <w:marLeft w:val="640"/>
      <w:marRight w:val="0"/>
      <w:marTop w:val="0"/>
      <w:marBottom w:val="0"/>
      <w:divBdr>
        <w:top w:val="none" w:sz="0" w:space="0" w:color="auto"/>
        <w:left w:val="none" w:sz="0" w:space="0" w:color="auto"/>
        <w:bottom w:val="none" w:sz="0" w:space="0" w:color="auto"/>
        <w:right w:val="none" w:sz="0" w:space="0" w:color="auto"/>
      </w:divBdr>
    </w:div>
    <w:div w:id="688215559">
      <w:marLeft w:val="640"/>
      <w:marRight w:val="0"/>
      <w:marTop w:val="0"/>
      <w:marBottom w:val="0"/>
      <w:divBdr>
        <w:top w:val="none" w:sz="0" w:space="0" w:color="auto"/>
        <w:left w:val="none" w:sz="0" w:space="0" w:color="auto"/>
        <w:bottom w:val="none" w:sz="0" w:space="0" w:color="auto"/>
        <w:right w:val="none" w:sz="0" w:space="0" w:color="auto"/>
      </w:divBdr>
    </w:div>
    <w:div w:id="688216102">
      <w:marLeft w:val="640"/>
      <w:marRight w:val="0"/>
      <w:marTop w:val="0"/>
      <w:marBottom w:val="0"/>
      <w:divBdr>
        <w:top w:val="none" w:sz="0" w:space="0" w:color="auto"/>
        <w:left w:val="none" w:sz="0" w:space="0" w:color="auto"/>
        <w:bottom w:val="none" w:sz="0" w:space="0" w:color="auto"/>
        <w:right w:val="none" w:sz="0" w:space="0" w:color="auto"/>
      </w:divBdr>
    </w:div>
    <w:div w:id="688221840">
      <w:marLeft w:val="640"/>
      <w:marRight w:val="0"/>
      <w:marTop w:val="0"/>
      <w:marBottom w:val="0"/>
      <w:divBdr>
        <w:top w:val="none" w:sz="0" w:space="0" w:color="auto"/>
        <w:left w:val="none" w:sz="0" w:space="0" w:color="auto"/>
        <w:bottom w:val="none" w:sz="0" w:space="0" w:color="auto"/>
        <w:right w:val="none" w:sz="0" w:space="0" w:color="auto"/>
      </w:divBdr>
    </w:div>
    <w:div w:id="688259363">
      <w:marLeft w:val="640"/>
      <w:marRight w:val="0"/>
      <w:marTop w:val="0"/>
      <w:marBottom w:val="0"/>
      <w:divBdr>
        <w:top w:val="none" w:sz="0" w:space="0" w:color="auto"/>
        <w:left w:val="none" w:sz="0" w:space="0" w:color="auto"/>
        <w:bottom w:val="none" w:sz="0" w:space="0" w:color="auto"/>
        <w:right w:val="none" w:sz="0" w:space="0" w:color="auto"/>
      </w:divBdr>
    </w:div>
    <w:div w:id="688259875">
      <w:marLeft w:val="640"/>
      <w:marRight w:val="0"/>
      <w:marTop w:val="0"/>
      <w:marBottom w:val="0"/>
      <w:divBdr>
        <w:top w:val="none" w:sz="0" w:space="0" w:color="auto"/>
        <w:left w:val="none" w:sz="0" w:space="0" w:color="auto"/>
        <w:bottom w:val="none" w:sz="0" w:space="0" w:color="auto"/>
        <w:right w:val="none" w:sz="0" w:space="0" w:color="auto"/>
      </w:divBdr>
    </w:div>
    <w:div w:id="688263292">
      <w:marLeft w:val="640"/>
      <w:marRight w:val="0"/>
      <w:marTop w:val="0"/>
      <w:marBottom w:val="0"/>
      <w:divBdr>
        <w:top w:val="none" w:sz="0" w:space="0" w:color="auto"/>
        <w:left w:val="none" w:sz="0" w:space="0" w:color="auto"/>
        <w:bottom w:val="none" w:sz="0" w:space="0" w:color="auto"/>
        <w:right w:val="none" w:sz="0" w:space="0" w:color="auto"/>
      </w:divBdr>
    </w:div>
    <w:div w:id="688289012">
      <w:marLeft w:val="640"/>
      <w:marRight w:val="0"/>
      <w:marTop w:val="0"/>
      <w:marBottom w:val="0"/>
      <w:divBdr>
        <w:top w:val="none" w:sz="0" w:space="0" w:color="auto"/>
        <w:left w:val="none" w:sz="0" w:space="0" w:color="auto"/>
        <w:bottom w:val="none" w:sz="0" w:space="0" w:color="auto"/>
        <w:right w:val="none" w:sz="0" w:space="0" w:color="auto"/>
      </w:divBdr>
    </w:div>
    <w:div w:id="688289161">
      <w:marLeft w:val="640"/>
      <w:marRight w:val="0"/>
      <w:marTop w:val="0"/>
      <w:marBottom w:val="0"/>
      <w:divBdr>
        <w:top w:val="none" w:sz="0" w:space="0" w:color="auto"/>
        <w:left w:val="none" w:sz="0" w:space="0" w:color="auto"/>
        <w:bottom w:val="none" w:sz="0" w:space="0" w:color="auto"/>
        <w:right w:val="none" w:sz="0" w:space="0" w:color="auto"/>
      </w:divBdr>
    </w:div>
    <w:div w:id="688334467">
      <w:marLeft w:val="640"/>
      <w:marRight w:val="0"/>
      <w:marTop w:val="0"/>
      <w:marBottom w:val="0"/>
      <w:divBdr>
        <w:top w:val="none" w:sz="0" w:space="0" w:color="auto"/>
        <w:left w:val="none" w:sz="0" w:space="0" w:color="auto"/>
        <w:bottom w:val="none" w:sz="0" w:space="0" w:color="auto"/>
        <w:right w:val="none" w:sz="0" w:space="0" w:color="auto"/>
      </w:divBdr>
    </w:div>
    <w:div w:id="688335221">
      <w:marLeft w:val="640"/>
      <w:marRight w:val="0"/>
      <w:marTop w:val="0"/>
      <w:marBottom w:val="0"/>
      <w:divBdr>
        <w:top w:val="none" w:sz="0" w:space="0" w:color="auto"/>
        <w:left w:val="none" w:sz="0" w:space="0" w:color="auto"/>
        <w:bottom w:val="none" w:sz="0" w:space="0" w:color="auto"/>
        <w:right w:val="none" w:sz="0" w:space="0" w:color="auto"/>
      </w:divBdr>
    </w:div>
    <w:div w:id="688335236">
      <w:marLeft w:val="640"/>
      <w:marRight w:val="0"/>
      <w:marTop w:val="0"/>
      <w:marBottom w:val="0"/>
      <w:divBdr>
        <w:top w:val="none" w:sz="0" w:space="0" w:color="auto"/>
        <w:left w:val="none" w:sz="0" w:space="0" w:color="auto"/>
        <w:bottom w:val="none" w:sz="0" w:space="0" w:color="auto"/>
        <w:right w:val="none" w:sz="0" w:space="0" w:color="auto"/>
      </w:divBdr>
    </w:div>
    <w:div w:id="688337128">
      <w:marLeft w:val="640"/>
      <w:marRight w:val="0"/>
      <w:marTop w:val="0"/>
      <w:marBottom w:val="0"/>
      <w:divBdr>
        <w:top w:val="none" w:sz="0" w:space="0" w:color="auto"/>
        <w:left w:val="none" w:sz="0" w:space="0" w:color="auto"/>
        <w:bottom w:val="none" w:sz="0" w:space="0" w:color="auto"/>
        <w:right w:val="none" w:sz="0" w:space="0" w:color="auto"/>
      </w:divBdr>
    </w:div>
    <w:div w:id="688338042">
      <w:marLeft w:val="640"/>
      <w:marRight w:val="0"/>
      <w:marTop w:val="0"/>
      <w:marBottom w:val="0"/>
      <w:divBdr>
        <w:top w:val="none" w:sz="0" w:space="0" w:color="auto"/>
        <w:left w:val="none" w:sz="0" w:space="0" w:color="auto"/>
        <w:bottom w:val="none" w:sz="0" w:space="0" w:color="auto"/>
        <w:right w:val="none" w:sz="0" w:space="0" w:color="auto"/>
      </w:divBdr>
    </w:div>
    <w:div w:id="688339241">
      <w:marLeft w:val="640"/>
      <w:marRight w:val="0"/>
      <w:marTop w:val="0"/>
      <w:marBottom w:val="0"/>
      <w:divBdr>
        <w:top w:val="none" w:sz="0" w:space="0" w:color="auto"/>
        <w:left w:val="none" w:sz="0" w:space="0" w:color="auto"/>
        <w:bottom w:val="none" w:sz="0" w:space="0" w:color="auto"/>
        <w:right w:val="none" w:sz="0" w:space="0" w:color="auto"/>
      </w:divBdr>
    </w:div>
    <w:div w:id="688412136">
      <w:marLeft w:val="640"/>
      <w:marRight w:val="0"/>
      <w:marTop w:val="0"/>
      <w:marBottom w:val="0"/>
      <w:divBdr>
        <w:top w:val="none" w:sz="0" w:space="0" w:color="auto"/>
        <w:left w:val="none" w:sz="0" w:space="0" w:color="auto"/>
        <w:bottom w:val="none" w:sz="0" w:space="0" w:color="auto"/>
        <w:right w:val="none" w:sz="0" w:space="0" w:color="auto"/>
      </w:divBdr>
    </w:div>
    <w:div w:id="688413107">
      <w:marLeft w:val="640"/>
      <w:marRight w:val="0"/>
      <w:marTop w:val="0"/>
      <w:marBottom w:val="0"/>
      <w:divBdr>
        <w:top w:val="none" w:sz="0" w:space="0" w:color="auto"/>
        <w:left w:val="none" w:sz="0" w:space="0" w:color="auto"/>
        <w:bottom w:val="none" w:sz="0" w:space="0" w:color="auto"/>
        <w:right w:val="none" w:sz="0" w:space="0" w:color="auto"/>
      </w:divBdr>
    </w:div>
    <w:div w:id="688413378">
      <w:marLeft w:val="640"/>
      <w:marRight w:val="0"/>
      <w:marTop w:val="0"/>
      <w:marBottom w:val="0"/>
      <w:divBdr>
        <w:top w:val="none" w:sz="0" w:space="0" w:color="auto"/>
        <w:left w:val="none" w:sz="0" w:space="0" w:color="auto"/>
        <w:bottom w:val="none" w:sz="0" w:space="0" w:color="auto"/>
        <w:right w:val="none" w:sz="0" w:space="0" w:color="auto"/>
      </w:divBdr>
    </w:div>
    <w:div w:id="688482477">
      <w:marLeft w:val="640"/>
      <w:marRight w:val="0"/>
      <w:marTop w:val="0"/>
      <w:marBottom w:val="0"/>
      <w:divBdr>
        <w:top w:val="none" w:sz="0" w:space="0" w:color="auto"/>
        <w:left w:val="none" w:sz="0" w:space="0" w:color="auto"/>
        <w:bottom w:val="none" w:sz="0" w:space="0" w:color="auto"/>
        <w:right w:val="none" w:sz="0" w:space="0" w:color="auto"/>
      </w:divBdr>
    </w:div>
    <w:div w:id="688484252">
      <w:marLeft w:val="640"/>
      <w:marRight w:val="0"/>
      <w:marTop w:val="0"/>
      <w:marBottom w:val="0"/>
      <w:divBdr>
        <w:top w:val="none" w:sz="0" w:space="0" w:color="auto"/>
        <w:left w:val="none" w:sz="0" w:space="0" w:color="auto"/>
        <w:bottom w:val="none" w:sz="0" w:space="0" w:color="auto"/>
        <w:right w:val="none" w:sz="0" w:space="0" w:color="auto"/>
      </w:divBdr>
    </w:div>
    <w:div w:id="688527485">
      <w:marLeft w:val="640"/>
      <w:marRight w:val="0"/>
      <w:marTop w:val="0"/>
      <w:marBottom w:val="0"/>
      <w:divBdr>
        <w:top w:val="none" w:sz="0" w:space="0" w:color="auto"/>
        <w:left w:val="none" w:sz="0" w:space="0" w:color="auto"/>
        <w:bottom w:val="none" w:sz="0" w:space="0" w:color="auto"/>
        <w:right w:val="none" w:sz="0" w:space="0" w:color="auto"/>
      </w:divBdr>
    </w:div>
    <w:div w:id="688527610">
      <w:marLeft w:val="640"/>
      <w:marRight w:val="0"/>
      <w:marTop w:val="0"/>
      <w:marBottom w:val="0"/>
      <w:divBdr>
        <w:top w:val="none" w:sz="0" w:space="0" w:color="auto"/>
        <w:left w:val="none" w:sz="0" w:space="0" w:color="auto"/>
        <w:bottom w:val="none" w:sz="0" w:space="0" w:color="auto"/>
        <w:right w:val="none" w:sz="0" w:space="0" w:color="auto"/>
      </w:divBdr>
    </w:div>
    <w:div w:id="688870765">
      <w:marLeft w:val="640"/>
      <w:marRight w:val="0"/>
      <w:marTop w:val="0"/>
      <w:marBottom w:val="0"/>
      <w:divBdr>
        <w:top w:val="none" w:sz="0" w:space="0" w:color="auto"/>
        <w:left w:val="none" w:sz="0" w:space="0" w:color="auto"/>
        <w:bottom w:val="none" w:sz="0" w:space="0" w:color="auto"/>
        <w:right w:val="none" w:sz="0" w:space="0" w:color="auto"/>
      </w:divBdr>
    </w:div>
    <w:div w:id="688872691">
      <w:marLeft w:val="640"/>
      <w:marRight w:val="0"/>
      <w:marTop w:val="0"/>
      <w:marBottom w:val="0"/>
      <w:divBdr>
        <w:top w:val="none" w:sz="0" w:space="0" w:color="auto"/>
        <w:left w:val="none" w:sz="0" w:space="0" w:color="auto"/>
        <w:bottom w:val="none" w:sz="0" w:space="0" w:color="auto"/>
        <w:right w:val="none" w:sz="0" w:space="0" w:color="auto"/>
      </w:divBdr>
    </w:div>
    <w:div w:id="688877924">
      <w:marLeft w:val="640"/>
      <w:marRight w:val="0"/>
      <w:marTop w:val="0"/>
      <w:marBottom w:val="0"/>
      <w:divBdr>
        <w:top w:val="none" w:sz="0" w:space="0" w:color="auto"/>
        <w:left w:val="none" w:sz="0" w:space="0" w:color="auto"/>
        <w:bottom w:val="none" w:sz="0" w:space="0" w:color="auto"/>
        <w:right w:val="none" w:sz="0" w:space="0" w:color="auto"/>
      </w:divBdr>
    </w:div>
    <w:div w:id="688915707">
      <w:marLeft w:val="640"/>
      <w:marRight w:val="0"/>
      <w:marTop w:val="0"/>
      <w:marBottom w:val="0"/>
      <w:divBdr>
        <w:top w:val="none" w:sz="0" w:space="0" w:color="auto"/>
        <w:left w:val="none" w:sz="0" w:space="0" w:color="auto"/>
        <w:bottom w:val="none" w:sz="0" w:space="0" w:color="auto"/>
        <w:right w:val="none" w:sz="0" w:space="0" w:color="auto"/>
      </w:divBdr>
    </w:div>
    <w:div w:id="688918946">
      <w:marLeft w:val="640"/>
      <w:marRight w:val="0"/>
      <w:marTop w:val="0"/>
      <w:marBottom w:val="0"/>
      <w:divBdr>
        <w:top w:val="none" w:sz="0" w:space="0" w:color="auto"/>
        <w:left w:val="none" w:sz="0" w:space="0" w:color="auto"/>
        <w:bottom w:val="none" w:sz="0" w:space="0" w:color="auto"/>
        <w:right w:val="none" w:sz="0" w:space="0" w:color="auto"/>
      </w:divBdr>
    </w:div>
    <w:div w:id="688945747">
      <w:marLeft w:val="640"/>
      <w:marRight w:val="0"/>
      <w:marTop w:val="0"/>
      <w:marBottom w:val="0"/>
      <w:divBdr>
        <w:top w:val="none" w:sz="0" w:space="0" w:color="auto"/>
        <w:left w:val="none" w:sz="0" w:space="0" w:color="auto"/>
        <w:bottom w:val="none" w:sz="0" w:space="0" w:color="auto"/>
        <w:right w:val="none" w:sz="0" w:space="0" w:color="auto"/>
      </w:divBdr>
    </w:div>
    <w:div w:id="688994201">
      <w:marLeft w:val="640"/>
      <w:marRight w:val="0"/>
      <w:marTop w:val="0"/>
      <w:marBottom w:val="0"/>
      <w:divBdr>
        <w:top w:val="none" w:sz="0" w:space="0" w:color="auto"/>
        <w:left w:val="none" w:sz="0" w:space="0" w:color="auto"/>
        <w:bottom w:val="none" w:sz="0" w:space="0" w:color="auto"/>
        <w:right w:val="none" w:sz="0" w:space="0" w:color="auto"/>
      </w:divBdr>
    </w:div>
    <w:div w:id="689064571">
      <w:marLeft w:val="640"/>
      <w:marRight w:val="0"/>
      <w:marTop w:val="0"/>
      <w:marBottom w:val="0"/>
      <w:divBdr>
        <w:top w:val="none" w:sz="0" w:space="0" w:color="auto"/>
        <w:left w:val="none" w:sz="0" w:space="0" w:color="auto"/>
        <w:bottom w:val="none" w:sz="0" w:space="0" w:color="auto"/>
        <w:right w:val="none" w:sz="0" w:space="0" w:color="auto"/>
      </w:divBdr>
    </w:div>
    <w:div w:id="689113151">
      <w:marLeft w:val="640"/>
      <w:marRight w:val="0"/>
      <w:marTop w:val="0"/>
      <w:marBottom w:val="0"/>
      <w:divBdr>
        <w:top w:val="none" w:sz="0" w:space="0" w:color="auto"/>
        <w:left w:val="none" w:sz="0" w:space="0" w:color="auto"/>
        <w:bottom w:val="none" w:sz="0" w:space="0" w:color="auto"/>
        <w:right w:val="none" w:sz="0" w:space="0" w:color="auto"/>
      </w:divBdr>
    </w:div>
    <w:div w:id="689180059">
      <w:marLeft w:val="640"/>
      <w:marRight w:val="0"/>
      <w:marTop w:val="0"/>
      <w:marBottom w:val="0"/>
      <w:divBdr>
        <w:top w:val="none" w:sz="0" w:space="0" w:color="auto"/>
        <w:left w:val="none" w:sz="0" w:space="0" w:color="auto"/>
        <w:bottom w:val="none" w:sz="0" w:space="0" w:color="auto"/>
        <w:right w:val="none" w:sz="0" w:space="0" w:color="auto"/>
      </w:divBdr>
    </w:div>
    <w:div w:id="689183650">
      <w:marLeft w:val="640"/>
      <w:marRight w:val="0"/>
      <w:marTop w:val="0"/>
      <w:marBottom w:val="0"/>
      <w:divBdr>
        <w:top w:val="none" w:sz="0" w:space="0" w:color="auto"/>
        <w:left w:val="none" w:sz="0" w:space="0" w:color="auto"/>
        <w:bottom w:val="none" w:sz="0" w:space="0" w:color="auto"/>
        <w:right w:val="none" w:sz="0" w:space="0" w:color="auto"/>
      </w:divBdr>
    </w:div>
    <w:div w:id="689257079">
      <w:marLeft w:val="640"/>
      <w:marRight w:val="0"/>
      <w:marTop w:val="0"/>
      <w:marBottom w:val="0"/>
      <w:divBdr>
        <w:top w:val="none" w:sz="0" w:space="0" w:color="auto"/>
        <w:left w:val="none" w:sz="0" w:space="0" w:color="auto"/>
        <w:bottom w:val="none" w:sz="0" w:space="0" w:color="auto"/>
        <w:right w:val="none" w:sz="0" w:space="0" w:color="auto"/>
      </w:divBdr>
    </w:div>
    <w:div w:id="689262830">
      <w:marLeft w:val="640"/>
      <w:marRight w:val="0"/>
      <w:marTop w:val="0"/>
      <w:marBottom w:val="0"/>
      <w:divBdr>
        <w:top w:val="none" w:sz="0" w:space="0" w:color="auto"/>
        <w:left w:val="none" w:sz="0" w:space="0" w:color="auto"/>
        <w:bottom w:val="none" w:sz="0" w:space="0" w:color="auto"/>
        <w:right w:val="none" w:sz="0" w:space="0" w:color="auto"/>
      </w:divBdr>
    </w:div>
    <w:div w:id="689339830">
      <w:marLeft w:val="640"/>
      <w:marRight w:val="0"/>
      <w:marTop w:val="0"/>
      <w:marBottom w:val="0"/>
      <w:divBdr>
        <w:top w:val="none" w:sz="0" w:space="0" w:color="auto"/>
        <w:left w:val="none" w:sz="0" w:space="0" w:color="auto"/>
        <w:bottom w:val="none" w:sz="0" w:space="0" w:color="auto"/>
        <w:right w:val="none" w:sz="0" w:space="0" w:color="auto"/>
      </w:divBdr>
    </w:div>
    <w:div w:id="689375608">
      <w:marLeft w:val="640"/>
      <w:marRight w:val="0"/>
      <w:marTop w:val="0"/>
      <w:marBottom w:val="0"/>
      <w:divBdr>
        <w:top w:val="none" w:sz="0" w:space="0" w:color="auto"/>
        <w:left w:val="none" w:sz="0" w:space="0" w:color="auto"/>
        <w:bottom w:val="none" w:sz="0" w:space="0" w:color="auto"/>
        <w:right w:val="none" w:sz="0" w:space="0" w:color="auto"/>
      </w:divBdr>
    </w:div>
    <w:div w:id="689378652">
      <w:marLeft w:val="640"/>
      <w:marRight w:val="0"/>
      <w:marTop w:val="0"/>
      <w:marBottom w:val="0"/>
      <w:divBdr>
        <w:top w:val="none" w:sz="0" w:space="0" w:color="auto"/>
        <w:left w:val="none" w:sz="0" w:space="0" w:color="auto"/>
        <w:bottom w:val="none" w:sz="0" w:space="0" w:color="auto"/>
        <w:right w:val="none" w:sz="0" w:space="0" w:color="auto"/>
      </w:divBdr>
    </w:div>
    <w:div w:id="689382674">
      <w:marLeft w:val="640"/>
      <w:marRight w:val="0"/>
      <w:marTop w:val="0"/>
      <w:marBottom w:val="0"/>
      <w:divBdr>
        <w:top w:val="none" w:sz="0" w:space="0" w:color="auto"/>
        <w:left w:val="none" w:sz="0" w:space="0" w:color="auto"/>
        <w:bottom w:val="none" w:sz="0" w:space="0" w:color="auto"/>
        <w:right w:val="none" w:sz="0" w:space="0" w:color="auto"/>
      </w:divBdr>
    </w:div>
    <w:div w:id="689449789">
      <w:marLeft w:val="640"/>
      <w:marRight w:val="0"/>
      <w:marTop w:val="0"/>
      <w:marBottom w:val="0"/>
      <w:divBdr>
        <w:top w:val="none" w:sz="0" w:space="0" w:color="auto"/>
        <w:left w:val="none" w:sz="0" w:space="0" w:color="auto"/>
        <w:bottom w:val="none" w:sz="0" w:space="0" w:color="auto"/>
        <w:right w:val="none" w:sz="0" w:space="0" w:color="auto"/>
      </w:divBdr>
    </w:div>
    <w:div w:id="689451146">
      <w:marLeft w:val="640"/>
      <w:marRight w:val="0"/>
      <w:marTop w:val="0"/>
      <w:marBottom w:val="0"/>
      <w:divBdr>
        <w:top w:val="none" w:sz="0" w:space="0" w:color="auto"/>
        <w:left w:val="none" w:sz="0" w:space="0" w:color="auto"/>
        <w:bottom w:val="none" w:sz="0" w:space="0" w:color="auto"/>
        <w:right w:val="none" w:sz="0" w:space="0" w:color="auto"/>
      </w:divBdr>
    </w:div>
    <w:div w:id="689524169">
      <w:marLeft w:val="640"/>
      <w:marRight w:val="0"/>
      <w:marTop w:val="0"/>
      <w:marBottom w:val="0"/>
      <w:divBdr>
        <w:top w:val="none" w:sz="0" w:space="0" w:color="auto"/>
        <w:left w:val="none" w:sz="0" w:space="0" w:color="auto"/>
        <w:bottom w:val="none" w:sz="0" w:space="0" w:color="auto"/>
        <w:right w:val="none" w:sz="0" w:space="0" w:color="auto"/>
      </w:divBdr>
    </w:div>
    <w:div w:id="689530300">
      <w:marLeft w:val="640"/>
      <w:marRight w:val="0"/>
      <w:marTop w:val="0"/>
      <w:marBottom w:val="0"/>
      <w:divBdr>
        <w:top w:val="none" w:sz="0" w:space="0" w:color="auto"/>
        <w:left w:val="none" w:sz="0" w:space="0" w:color="auto"/>
        <w:bottom w:val="none" w:sz="0" w:space="0" w:color="auto"/>
        <w:right w:val="none" w:sz="0" w:space="0" w:color="auto"/>
      </w:divBdr>
    </w:div>
    <w:div w:id="689570020">
      <w:marLeft w:val="640"/>
      <w:marRight w:val="0"/>
      <w:marTop w:val="0"/>
      <w:marBottom w:val="0"/>
      <w:divBdr>
        <w:top w:val="none" w:sz="0" w:space="0" w:color="auto"/>
        <w:left w:val="none" w:sz="0" w:space="0" w:color="auto"/>
        <w:bottom w:val="none" w:sz="0" w:space="0" w:color="auto"/>
        <w:right w:val="none" w:sz="0" w:space="0" w:color="auto"/>
      </w:divBdr>
    </w:div>
    <w:div w:id="689572199">
      <w:marLeft w:val="640"/>
      <w:marRight w:val="0"/>
      <w:marTop w:val="0"/>
      <w:marBottom w:val="0"/>
      <w:divBdr>
        <w:top w:val="none" w:sz="0" w:space="0" w:color="auto"/>
        <w:left w:val="none" w:sz="0" w:space="0" w:color="auto"/>
        <w:bottom w:val="none" w:sz="0" w:space="0" w:color="auto"/>
        <w:right w:val="none" w:sz="0" w:space="0" w:color="auto"/>
      </w:divBdr>
    </w:div>
    <w:div w:id="689572298">
      <w:marLeft w:val="640"/>
      <w:marRight w:val="0"/>
      <w:marTop w:val="0"/>
      <w:marBottom w:val="0"/>
      <w:divBdr>
        <w:top w:val="none" w:sz="0" w:space="0" w:color="auto"/>
        <w:left w:val="none" w:sz="0" w:space="0" w:color="auto"/>
        <w:bottom w:val="none" w:sz="0" w:space="0" w:color="auto"/>
        <w:right w:val="none" w:sz="0" w:space="0" w:color="auto"/>
      </w:divBdr>
    </w:div>
    <w:div w:id="689572429">
      <w:marLeft w:val="640"/>
      <w:marRight w:val="0"/>
      <w:marTop w:val="0"/>
      <w:marBottom w:val="0"/>
      <w:divBdr>
        <w:top w:val="none" w:sz="0" w:space="0" w:color="auto"/>
        <w:left w:val="none" w:sz="0" w:space="0" w:color="auto"/>
        <w:bottom w:val="none" w:sz="0" w:space="0" w:color="auto"/>
        <w:right w:val="none" w:sz="0" w:space="0" w:color="auto"/>
      </w:divBdr>
    </w:div>
    <w:div w:id="689599599">
      <w:marLeft w:val="640"/>
      <w:marRight w:val="0"/>
      <w:marTop w:val="0"/>
      <w:marBottom w:val="0"/>
      <w:divBdr>
        <w:top w:val="none" w:sz="0" w:space="0" w:color="auto"/>
        <w:left w:val="none" w:sz="0" w:space="0" w:color="auto"/>
        <w:bottom w:val="none" w:sz="0" w:space="0" w:color="auto"/>
        <w:right w:val="none" w:sz="0" w:space="0" w:color="auto"/>
      </w:divBdr>
    </w:div>
    <w:div w:id="689641719">
      <w:marLeft w:val="640"/>
      <w:marRight w:val="0"/>
      <w:marTop w:val="0"/>
      <w:marBottom w:val="0"/>
      <w:divBdr>
        <w:top w:val="none" w:sz="0" w:space="0" w:color="auto"/>
        <w:left w:val="none" w:sz="0" w:space="0" w:color="auto"/>
        <w:bottom w:val="none" w:sz="0" w:space="0" w:color="auto"/>
        <w:right w:val="none" w:sz="0" w:space="0" w:color="auto"/>
      </w:divBdr>
    </w:div>
    <w:div w:id="689642581">
      <w:marLeft w:val="640"/>
      <w:marRight w:val="0"/>
      <w:marTop w:val="0"/>
      <w:marBottom w:val="0"/>
      <w:divBdr>
        <w:top w:val="none" w:sz="0" w:space="0" w:color="auto"/>
        <w:left w:val="none" w:sz="0" w:space="0" w:color="auto"/>
        <w:bottom w:val="none" w:sz="0" w:space="0" w:color="auto"/>
        <w:right w:val="none" w:sz="0" w:space="0" w:color="auto"/>
      </w:divBdr>
    </w:div>
    <w:div w:id="689644822">
      <w:marLeft w:val="640"/>
      <w:marRight w:val="0"/>
      <w:marTop w:val="0"/>
      <w:marBottom w:val="0"/>
      <w:divBdr>
        <w:top w:val="none" w:sz="0" w:space="0" w:color="auto"/>
        <w:left w:val="none" w:sz="0" w:space="0" w:color="auto"/>
        <w:bottom w:val="none" w:sz="0" w:space="0" w:color="auto"/>
        <w:right w:val="none" w:sz="0" w:space="0" w:color="auto"/>
      </w:divBdr>
    </w:div>
    <w:div w:id="689646327">
      <w:marLeft w:val="640"/>
      <w:marRight w:val="0"/>
      <w:marTop w:val="0"/>
      <w:marBottom w:val="0"/>
      <w:divBdr>
        <w:top w:val="none" w:sz="0" w:space="0" w:color="auto"/>
        <w:left w:val="none" w:sz="0" w:space="0" w:color="auto"/>
        <w:bottom w:val="none" w:sz="0" w:space="0" w:color="auto"/>
        <w:right w:val="none" w:sz="0" w:space="0" w:color="auto"/>
      </w:divBdr>
    </w:div>
    <w:div w:id="689719501">
      <w:marLeft w:val="640"/>
      <w:marRight w:val="0"/>
      <w:marTop w:val="0"/>
      <w:marBottom w:val="0"/>
      <w:divBdr>
        <w:top w:val="none" w:sz="0" w:space="0" w:color="auto"/>
        <w:left w:val="none" w:sz="0" w:space="0" w:color="auto"/>
        <w:bottom w:val="none" w:sz="0" w:space="0" w:color="auto"/>
        <w:right w:val="none" w:sz="0" w:space="0" w:color="auto"/>
      </w:divBdr>
    </w:div>
    <w:div w:id="689725582">
      <w:marLeft w:val="640"/>
      <w:marRight w:val="0"/>
      <w:marTop w:val="0"/>
      <w:marBottom w:val="0"/>
      <w:divBdr>
        <w:top w:val="none" w:sz="0" w:space="0" w:color="auto"/>
        <w:left w:val="none" w:sz="0" w:space="0" w:color="auto"/>
        <w:bottom w:val="none" w:sz="0" w:space="0" w:color="auto"/>
        <w:right w:val="none" w:sz="0" w:space="0" w:color="auto"/>
      </w:divBdr>
    </w:div>
    <w:div w:id="689768086">
      <w:marLeft w:val="640"/>
      <w:marRight w:val="0"/>
      <w:marTop w:val="0"/>
      <w:marBottom w:val="0"/>
      <w:divBdr>
        <w:top w:val="none" w:sz="0" w:space="0" w:color="auto"/>
        <w:left w:val="none" w:sz="0" w:space="0" w:color="auto"/>
        <w:bottom w:val="none" w:sz="0" w:space="0" w:color="auto"/>
        <w:right w:val="none" w:sz="0" w:space="0" w:color="auto"/>
      </w:divBdr>
    </w:div>
    <w:div w:id="689794948">
      <w:marLeft w:val="640"/>
      <w:marRight w:val="0"/>
      <w:marTop w:val="0"/>
      <w:marBottom w:val="0"/>
      <w:divBdr>
        <w:top w:val="none" w:sz="0" w:space="0" w:color="auto"/>
        <w:left w:val="none" w:sz="0" w:space="0" w:color="auto"/>
        <w:bottom w:val="none" w:sz="0" w:space="0" w:color="auto"/>
        <w:right w:val="none" w:sz="0" w:space="0" w:color="auto"/>
      </w:divBdr>
    </w:div>
    <w:div w:id="689839806">
      <w:marLeft w:val="640"/>
      <w:marRight w:val="0"/>
      <w:marTop w:val="0"/>
      <w:marBottom w:val="0"/>
      <w:divBdr>
        <w:top w:val="none" w:sz="0" w:space="0" w:color="auto"/>
        <w:left w:val="none" w:sz="0" w:space="0" w:color="auto"/>
        <w:bottom w:val="none" w:sz="0" w:space="0" w:color="auto"/>
        <w:right w:val="none" w:sz="0" w:space="0" w:color="auto"/>
      </w:divBdr>
    </w:div>
    <w:div w:id="689842358">
      <w:marLeft w:val="640"/>
      <w:marRight w:val="0"/>
      <w:marTop w:val="0"/>
      <w:marBottom w:val="0"/>
      <w:divBdr>
        <w:top w:val="none" w:sz="0" w:space="0" w:color="auto"/>
        <w:left w:val="none" w:sz="0" w:space="0" w:color="auto"/>
        <w:bottom w:val="none" w:sz="0" w:space="0" w:color="auto"/>
        <w:right w:val="none" w:sz="0" w:space="0" w:color="auto"/>
      </w:divBdr>
    </w:div>
    <w:div w:id="689985649">
      <w:marLeft w:val="640"/>
      <w:marRight w:val="0"/>
      <w:marTop w:val="0"/>
      <w:marBottom w:val="0"/>
      <w:divBdr>
        <w:top w:val="none" w:sz="0" w:space="0" w:color="auto"/>
        <w:left w:val="none" w:sz="0" w:space="0" w:color="auto"/>
        <w:bottom w:val="none" w:sz="0" w:space="0" w:color="auto"/>
        <w:right w:val="none" w:sz="0" w:space="0" w:color="auto"/>
      </w:divBdr>
    </w:div>
    <w:div w:id="689986693">
      <w:marLeft w:val="640"/>
      <w:marRight w:val="0"/>
      <w:marTop w:val="0"/>
      <w:marBottom w:val="0"/>
      <w:divBdr>
        <w:top w:val="none" w:sz="0" w:space="0" w:color="auto"/>
        <w:left w:val="none" w:sz="0" w:space="0" w:color="auto"/>
        <w:bottom w:val="none" w:sz="0" w:space="0" w:color="auto"/>
        <w:right w:val="none" w:sz="0" w:space="0" w:color="auto"/>
      </w:divBdr>
    </w:div>
    <w:div w:id="690030071">
      <w:marLeft w:val="640"/>
      <w:marRight w:val="0"/>
      <w:marTop w:val="0"/>
      <w:marBottom w:val="0"/>
      <w:divBdr>
        <w:top w:val="none" w:sz="0" w:space="0" w:color="auto"/>
        <w:left w:val="none" w:sz="0" w:space="0" w:color="auto"/>
        <w:bottom w:val="none" w:sz="0" w:space="0" w:color="auto"/>
        <w:right w:val="none" w:sz="0" w:space="0" w:color="auto"/>
      </w:divBdr>
    </w:div>
    <w:div w:id="690035017">
      <w:marLeft w:val="640"/>
      <w:marRight w:val="0"/>
      <w:marTop w:val="0"/>
      <w:marBottom w:val="0"/>
      <w:divBdr>
        <w:top w:val="none" w:sz="0" w:space="0" w:color="auto"/>
        <w:left w:val="none" w:sz="0" w:space="0" w:color="auto"/>
        <w:bottom w:val="none" w:sz="0" w:space="0" w:color="auto"/>
        <w:right w:val="none" w:sz="0" w:space="0" w:color="auto"/>
      </w:divBdr>
    </w:div>
    <w:div w:id="690181561">
      <w:marLeft w:val="640"/>
      <w:marRight w:val="0"/>
      <w:marTop w:val="0"/>
      <w:marBottom w:val="0"/>
      <w:divBdr>
        <w:top w:val="none" w:sz="0" w:space="0" w:color="auto"/>
        <w:left w:val="none" w:sz="0" w:space="0" w:color="auto"/>
        <w:bottom w:val="none" w:sz="0" w:space="0" w:color="auto"/>
        <w:right w:val="none" w:sz="0" w:space="0" w:color="auto"/>
      </w:divBdr>
    </w:div>
    <w:div w:id="690182411">
      <w:marLeft w:val="640"/>
      <w:marRight w:val="0"/>
      <w:marTop w:val="0"/>
      <w:marBottom w:val="0"/>
      <w:divBdr>
        <w:top w:val="none" w:sz="0" w:space="0" w:color="auto"/>
        <w:left w:val="none" w:sz="0" w:space="0" w:color="auto"/>
        <w:bottom w:val="none" w:sz="0" w:space="0" w:color="auto"/>
        <w:right w:val="none" w:sz="0" w:space="0" w:color="auto"/>
      </w:divBdr>
    </w:div>
    <w:div w:id="690298413">
      <w:marLeft w:val="640"/>
      <w:marRight w:val="0"/>
      <w:marTop w:val="0"/>
      <w:marBottom w:val="0"/>
      <w:divBdr>
        <w:top w:val="none" w:sz="0" w:space="0" w:color="auto"/>
        <w:left w:val="none" w:sz="0" w:space="0" w:color="auto"/>
        <w:bottom w:val="none" w:sz="0" w:space="0" w:color="auto"/>
        <w:right w:val="none" w:sz="0" w:space="0" w:color="auto"/>
      </w:divBdr>
    </w:div>
    <w:div w:id="690306504">
      <w:marLeft w:val="640"/>
      <w:marRight w:val="0"/>
      <w:marTop w:val="0"/>
      <w:marBottom w:val="0"/>
      <w:divBdr>
        <w:top w:val="none" w:sz="0" w:space="0" w:color="auto"/>
        <w:left w:val="none" w:sz="0" w:space="0" w:color="auto"/>
        <w:bottom w:val="none" w:sz="0" w:space="0" w:color="auto"/>
        <w:right w:val="none" w:sz="0" w:space="0" w:color="auto"/>
      </w:divBdr>
    </w:div>
    <w:div w:id="690373985">
      <w:marLeft w:val="640"/>
      <w:marRight w:val="0"/>
      <w:marTop w:val="0"/>
      <w:marBottom w:val="0"/>
      <w:divBdr>
        <w:top w:val="none" w:sz="0" w:space="0" w:color="auto"/>
        <w:left w:val="none" w:sz="0" w:space="0" w:color="auto"/>
        <w:bottom w:val="none" w:sz="0" w:space="0" w:color="auto"/>
        <w:right w:val="none" w:sz="0" w:space="0" w:color="auto"/>
      </w:divBdr>
    </w:div>
    <w:div w:id="690379771">
      <w:marLeft w:val="640"/>
      <w:marRight w:val="0"/>
      <w:marTop w:val="0"/>
      <w:marBottom w:val="0"/>
      <w:divBdr>
        <w:top w:val="none" w:sz="0" w:space="0" w:color="auto"/>
        <w:left w:val="none" w:sz="0" w:space="0" w:color="auto"/>
        <w:bottom w:val="none" w:sz="0" w:space="0" w:color="auto"/>
        <w:right w:val="none" w:sz="0" w:space="0" w:color="auto"/>
      </w:divBdr>
    </w:div>
    <w:div w:id="690450737">
      <w:marLeft w:val="640"/>
      <w:marRight w:val="0"/>
      <w:marTop w:val="0"/>
      <w:marBottom w:val="0"/>
      <w:divBdr>
        <w:top w:val="none" w:sz="0" w:space="0" w:color="auto"/>
        <w:left w:val="none" w:sz="0" w:space="0" w:color="auto"/>
        <w:bottom w:val="none" w:sz="0" w:space="0" w:color="auto"/>
        <w:right w:val="none" w:sz="0" w:space="0" w:color="auto"/>
      </w:divBdr>
    </w:div>
    <w:div w:id="690452909">
      <w:marLeft w:val="640"/>
      <w:marRight w:val="0"/>
      <w:marTop w:val="0"/>
      <w:marBottom w:val="0"/>
      <w:divBdr>
        <w:top w:val="none" w:sz="0" w:space="0" w:color="auto"/>
        <w:left w:val="none" w:sz="0" w:space="0" w:color="auto"/>
        <w:bottom w:val="none" w:sz="0" w:space="0" w:color="auto"/>
        <w:right w:val="none" w:sz="0" w:space="0" w:color="auto"/>
      </w:divBdr>
    </w:div>
    <w:div w:id="690491524">
      <w:marLeft w:val="640"/>
      <w:marRight w:val="0"/>
      <w:marTop w:val="0"/>
      <w:marBottom w:val="0"/>
      <w:divBdr>
        <w:top w:val="none" w:sz="0" w:space="0" w:color="auto"/>
        <w:left w:val="none" w:sz="0" w:space="0" w:color="auto"/>
        <w:bottom w:val="none" w:sz="0" w:space="0" w:color="auto"/>
        <w:right w:val="none" w:sz="0" w:space="0" w:color="auto"/>
      </w:divBdr>
    </w:div>
    <w:div w:id="690495132">
      <w:marLeft w:val="640"/>
      <w:marRight w:val="0"/>
      <w:marTop w:val="0"/>
      <w:marBottom w:val="0"/>
      <w:divBdr>
        <w:top w:val="none" w:sz="0" w:space="0" w:color="auto"/>
        <w:left w:val="none" w:sz="0" w:space="0" w:color="auto"/>
        <w:bottom w:val="none" w:sz="0" w:space="0" w:color="auto"/>
        <w:right w:val="none" w:sz="0" w:space="0" w:color="auto"/>
      </w:divBdr>
    </w:div>
    <w:div w:id="690570096">
      <w:marLeft w:val="640"/>
      <w:marRight w:val="0"/>
      <w:marTop w:val="0"/>
      <w:marBottom w:val="0"/>
      <w:divBdr>
        <w:top w:val="none" w:sz="0" w:space="0" w:color="auto"/>
        <w:left w:val="none" w:sz="0" w:space="0" w:color="auto"/>
        <w:bottom w:val="none" w:sz="0" w:space="0" w:color="auto"/>
        <w:right w:val="none" w:sz="0" w:space="0" w:color="auto"/>
      </w:divBdr>
    </w:div>
    <w:div w:id="690570883">
      <w:marLeft w:val="640"/>
      <w:marRight w:val="0"/>
      <w:marTop w:val="0"/>
      <w:marBottom w:val="0"/>
      <w:divBdr>
        <w:top w:val="none" w:sz="0" w:space="0" w:color="auto"/>
        <w:left w:val="none" w:sz="0" w:space="0" w:color="auto"/>
        <w:bottom w:val="none" w:sz="0" w:space="0" w:color="auto"/>
        <w:right w:val="none" w:sz="0" w:space="0" w:color="auto"/>
      </w:divBdr>
    </w:div>
    <w:div w:id="690641258">
      <w:marLeft w:val="640"/>
      <w:marRight w:val="0"/>
      <w:marTop w:val="0"/>
      <w:marBottom w:val="0"/>
      <w:divBdr>
        <w:top w:val="none" w:sz="0" w:space="0" w:color="auto"/>
        <w:left w:val="none" w:sz="0" w:space="0" w:color="auto"/>
        <w:bottom w:val="none" w:sz="0" w:space="0" w:color="auto"/>
        <w:right w:val="none" w:sz="0" w:space="0" w:color="auto"/>
      </w:divBdr>
    </w:div>
    <w:div w:id="690642378">
      <w:marLeft w:val="640"/>
      <w:marRight w:val="0"/>
      <w:marTop w:val="0"/>
      <w:marBottom w:val="0"/>
      <w:divBdr>
        <w:top w:val="none" w:sz="0" w:space="0" w:color="auto"/>
        <w:left w:val="none" w:sz="0" w:space="0" w:color="auto"/>
        <w:bottom w:val="none" w:sz="0" w:space="0" w:color="auto"/>
        <w:right w:val="none" w:sz="0" w:space="0" w:color="auto"/>
      </w:divBdr>
    </w:div>
    <w:div w:id="690646807">
      <w:marLeft w:val="640"/>
      <w:marRight w:val="0"/>
      <w:marTop w:val="0"/>
      <w:marBottom w:val="0"/>
      <w:divBdr>
        <w:top w:val="none" w:sz="0" w:space="0" w:color="auto"/>
        <w:left w:val="none" w:sz="0" w:space="0" w:color="auto"/>
        <w:bottom w:val="none" w:sz="0" w:space="0" w:color="auto"/>
        <w:right w:val="none" w:sz="0" w:space="0" w:color="auto"/>
      </w:divBdr>
    </w:div>
    <w:div w:id="690648071">
      <w:marLeft w:val="640"/>
      <w:marRight w:val="0"/>
      <w:marTop w:val="0"/>
      <w:marBottom w:val="0"/>
      <w:divBdr>
        <w:top w:val="none" w:sz="0" w:space="0" w:color="auto"/>
        <w:left w:val="none" w:sz="0" w:space="0" w:color="auto"/>
        <w:bottom w:val="none" w:sz="0" w:space="0" w:color="auto"/>
        <w:right w:val="none" w:sz="0" w:space="0" w:color="auto"/>
      </w:divBdr>
    </w:div>
    <w:div w:id="690689708">
      <w:marLeft w:val="640"/>
      <w:marRight w:val="0"/>
      <w:marTop w:val="0"/>
      <w:marBottom w:val="0"/>
      <w:divBdr>
        <w:top w:val="none" w:sz="0" w:space="0" w:color="auto"/>
        <w:left w:val="none" w:sz="0" w:space="0" w:color="auto"/>
        <w:bottom w:val="none" w:sz="0" w:space="0" w:color="auto"/>
        <w:right w:val="none" w:sz="0" w:space="0" w:color="auto"/>
      </w:divBdr>
    </w:div>
    <w:div w:id="690692298">
      <w:marLeft w:val="640"/>
      <w:marRight w:val="0"/>
      <w:marTop w:val="0"/>
      <w:marBottom w:val="0"/>
      <w:divBdr>
        <w:top w:val="none" w:sz="0" w:space="0" w:color="auto"/>
        <w:left w:val="none" w:sz="0" w:space="0" w:color="auto"/>
        <w:bottom w:val="none" w:sz="0" w:space="0" w:color="auto"/>
        <w:right w:val="none" w:sz="0" w:space="0" w:color="auto"/>
      </w:divBdr>
    </w:div>
    <w:div w:id="690762342">
      <w:marLeft w:val="640"/>
      <w:marRight w:val="0"/>
      <w:marTop w:val="0"/>
      <w:marBottom w:val="0"/>
      <w:divBdr>
        <w:top w:val="none" w:sz="0" w:space="0" w:color="auto"/>
        <w:left w:val="none" w:sz="0" w:space="0" w:color="auto"/>
        <w:bottom w:val="none" w:sz="0" w:space="0" w:color="auto"/>
        <w:right w:val="none" w:sz="0" w:space="0" w:color="auto"/>
      </w:divBdr>
    </w:div>
    <w:div w:id="690840451">
      <w:marLeft w:val="640"/>
      <w:marRight w:val="0"/>
      <w:marTop w:val="0"/>
      <w:marBottom w:val="0"/>
      <w:divBdr>
        <w:top w:val="none" w:sz="0" w:space="0" w:color="auto"/>
        <w:left w:val="none" w:sz="0" w:space="0" w:color="auto"/>
        <w:bottom w:val="none" w:sz="0" w:space="0" w:color="auto"/>
        <w:right w:val="none" w:sz="0" w:space="0" w:color="auto"/>
      </w:divBdr>
    </w:div>
    <w:div w:id="690843736">
      <w:marLeft w:val="640"/>
      <w:marRight w:val="0"/>
      <w:marTop w:val="0"/>
      <w:marBottom w:val="0"/>
      <w:divBdr>
        <w:top w:val="none" w:sz="0" w:space="0" w:color="auto"/>
        <w:left w:val="none" w:sz="0" w:space="0" w:color="auto"/>
        <w:bottom w:val="none" w:sz="0" w:space="0" w:color="auto"/>
        <w:right w:val="none" w:sz="0" w:space="0" w:color="auto"/>
      </w:divBdr>
    </w:div>
    <w:div w:id="690881450">
      <w:marLeft w:val="640"/>
      <w:marRight w:val="0"/>
      <w:marTop w:val="0"/>
      <w:marBottom w:val="0"/>
      <w:divBdr>
        <w:top w:val="none" w:sz="0" w:space="0" w:color="auto"/>
        <w:left w:val="none" w:sz="0" w:space="0" w:color="auto"/>
        <w:bottom w:val="none" w:sz="0" w:space="0" w:color="auto"/>
        <w:right w:val="none" w:sz="0" w:space="0" w:color="auto"/>
      </w:divBdr>
    </w:div>
    <w:div w:id="690883418">
      <w:marLeft w:val="640"/>
      <w:marRight w:val="0"/>
      <w:marTop w:val="0"/>
      <w:marBottom w:val="0"/>
      <w:divBdr>
        <w:top w:val="none" w:sz="0" w:space="0" w:color="auto"/>
        <w:left w:val="none" w:sz="0" w:space="0" w:color="auto"/>
        <w:bottom w:val="none" w:sz="0" w:space="0" w:color="auto"/>
        <w:right w:val="none" w:sz="0" w:space="0" w:color="auto"/>
      </w:divBdr>
    </w:div>
    <w:div w:id="690912526">
      <w:marLeft w:val="640"/>
      <w:marRight w:val="0"/>
      <w:marTop w:val="0"/>
      <w:marBottom w:val="0"/>
      <w:divBdr>
        <w:top w:val="none" w:sz="0" w:space="0" w:color="auto"/>
        <w:left w:val="none" w:sz="0" w:space="0" w:color="auto"/>
        <w:bottom w:val="none" w:sz="0" w:space="0" w:color="auto"/>
        <w:right w:val="none" w:sz="0" w:space="0" w:color="auto"/>
      </w:divBdr>
    </w:div>
    <w:div w:id="690961765">
      <w:marLeft w:val="640"/>
      <w:marRight w:val="0"/>
      <w:marTop w:val="0"/>
      <w:marBottom w:val="0"/>
      <w:divBdr>
        <w:top w:val="none" w:sz="0" w:space="0" w:color="auto"/>
        <w:left w:val="none" w:sz="0" w:space="0" w:color="auto"/>
        <w:bottom w:val="none" w:sz="0" w:space="0" w:color="auto"/>
        <w:right w:val="none" w:sz="0" w:space="0" w:color="auto"/>
      </w:divBdr>
    </w:div>
    <w:div w:id="691104415">
      <w:marLeft w:val="640"/>
      <w:marRight w:val="0"/>
      <w:marTop w:val="0"/>
      <w:marBottom w:val="0"/>
      <w:divBdr>
        <w:top w:val="none" w:sz="0" w:space="0" w:color="auto"/>
        <w:left w:val="none" w:sz="0" w:space="0" w:color="auto"/>
        <w:bottom w:val="none" w:sz="0" w:space="0" w:color="auto"/>
        <w:right w:val="none" w:sz="0" w:space="0" w:color="auto"/>
      </w:divBdr>
    </w:div>
    <w:div w:id="691109444">
      <w:marLeft w:val="640"/>
      <w:marRight w:val="0"/>
      <w:marTop w:val="0"/>
      <w:marBottom w:val="0"/>
      <w:divBdr>
        <w:top w:val="none" w:sz="0" w:space="0" w:color="auto"/>
        <w:left w:val="none" w:sz="0" w:space="0" w:color="auto"/>
        <w:bottom w:val="none" w:sz="0" w:space="0" w:color="auto"/>
        <w:right w:val="none" w:sz="0" w:space="0" w:color="auto"/>
      </w:divBdr>
    </w:div>
    <w:div w:id="691223900">
      <w:marLeft w:val="640"/>
      <w:marRight w:val="0"/>
      <w:marTop w:val="0"/>
      <w:marBottom w:val="0"/>
      <w:divBdr>
        <w:top w:val="none" w:sz="0" w:space="0" w:color="auto"/>
        <w:left w:val="none" w:sz="0" w:space="0" w:color="auto"/>
        <w:bottom w:val="none" w:sz="0" w:space="0" w:color="auto"/>
        <w:right w:val="none" w:sz="0" w:space="0" w:color="auto"/>
      </w:divBdr>
    </w:div>
    <w:div w:id="691226407">
      <w:marLeft w:val="640"/>
      <w:marRight w:val="0"/>
      <w:marTop w:val="0"/>
      <w:marBottom w:val="0"/>
      <w:divBdr>
        <w:top w:val="none" w:sz="0" w:space="0" w:color="auto"/>
        <w:left w:val="none" w:sz="0" w:space="0" w:color="auto"/>
        <w:bottom w:val="none" w:sz="0" w:space="0" w:color="auto"/>
        <w:right w:val="none" w:sz="0" w:space="0" w:color="auto"/>
      </w:divBdr>
    </w:div>
    <w:div w:id="691230124">
      <w:marLeft w:val="640"/>
      <w:marRight w:val="0"/>
      <w:marTop w:val="0"/>
      <w:marBottom w:val="0"/>
      <w:divBdr>
        <w:top w:val="none" w:sz="0" w:space="0" w:color="auto"/>
        <w:left w:val="none" w:sz="0" w:space="0" w:color="auto"/>
        <w:bottom w:val="none" w:sz="0" w:space="0" w:color="auto"/>
        <w:right w:val="none" w:sz="0" w:space="0" w:color="auto"/>
      </w:divBdr>
    </w:div>
    <w:div w:id="691297552">
      <w:marLeft w:val="640"/>
      <w:marRight w:val="0"/>
      <w:marTop w:val="0"/>
      <w:marBottom w:val="0"/>
      <w:divBdr>
        <w:top w:val="none" w:sz="0" w:space="0" w:color="auto"/>
        <w:left w:val="none" w:sz="0" w:space="0" w:color="auto"/>
        <w:bottom w:val="none" w:sz="0" w:space="0" w:color="auto"/>
        <w:right w:val="none" w:sz="0" w:space="0" w:color="auto"/>
      </w:divBdr>
    </w:div>
    <w:div w:id="691301226">
      <w:marLeft w:val="640"/>
      <w:marRight w:val="0"/>
      <w:marTop w:val="0"/>
      <w:marBottom w:val="0"/>
      <w:divBdr>
        <w:top w:val="none" w:sz="0" w:space="0" w:color="auto"/>
        <w:left w:val="none" w:sz="0" w:space="0" w:color="auto"/>
        <w:bottom w:val="none" w:sz="0" w:space="0" w:color="auto"/>
        <w:right w:val="none" w:sz="0" w:space="0" w:color="auto"/>
      </w:divBdr>
    </w:div>
    <w:div w:id="691302027">
      <w:marLeft w:val="640"/>
      <w:marRight w:val="0"/>
      <w:marTop w:val="0"/>
      <w:marBottom w:val="0"/>
      <w:divBdr>
        <w:top w:val="none" w:sz="0" w:space="0" w:color="auto"/>
        <w:left w:val="none" w:sz="0" w:space="0" w:color="auto"/>
        <w:bottom w:val="none" w:sz="0" w:space="0" w:color="auto"/>
        <w:right w:val="none" w:sz="0" w:space="0" w:color="auto"/>
      </w:divBdr>
    </w:div>
    <w:div w:id="691302825">
      <w:marLeft w:val="640"/>
      <w:marRight w:val="0"/>
      <w:marTop w:val="0"/>
      <w:marBottom w:val="0"/>
      <w:divBdr>
        <w:top w:val="none" w:sz="0" w:space="0" w:color="auto"/>
        <w:left w:val="none" w:sz="0" w:space="0" w:color="auto"/>
        <w:bottom w:val="none" w:sz="0" w:space="0" w:color="auto"/>
        <w:right w:val="none" w:sz="0" w:space="0" w:color="auto"/>
      </w:divBdr>
    </w:div>
    <w:div w:id="691421755">
      <w:marLeft w:val="640"/>
      <w:marRight w:val="0"/>
      <w:marTop w:val="0"/>
      <w:marBottom w:val="0"/>
      <w:divBdr>
        <w:top w:val="none" w:sz="0" w:space="0" w:color="auto"/>
        <w:left w:val="none" w:sz="0" w:space="0" w:color="auto"/>
        <w:bottom w:val="none" w:sz="0" w:space="0" w:color="auto"/>
        <w:right w:val="none" w:sz="0" w:space="0" w:color="auto"/>
      </w:divBdr>
    </w:div>
    <w:div w:id="691489482">
      <w:marLeft w:val="640"/>
      <w:marRight w:val="0"/>
      <w:marTop w:val="0"/>
      <w:marBottom w:val="0"/>
      <w:divBdr>
        <w:top w:val="none" w:sz="0" w:space="0" w:color="auto"/>
        <w:left w:val="none" w:sz="0" w:space="0" w:color="auto"/>
        <w:bottom w:val="none" w:sz="0" w:space="0" w:color="auto"/>
        <w:right w:val="none" w:sz="0" w:space="0" w:color="auto"/>
      </w:divBdr>
    </w:div>
    <w:div w:id="691493786">
      <w:marLeft w:val="640"/>
      <w:marRight w:val="0"/>
      <w:marTop w:val="0"/>
      <w:marBottom w:val="0"/>
      <w:divBdr>
        <w:top w:val="none" w:sz="0" w:space="0" w:color="auto"/>
        <w:left w:val="none" w:sz="0" w:space="0" w:color="auto"/>
        <w:bottom w:val="none" w:sz="0" w:space="0" w:color="auto"/>
        <w:right w:val="none" w:sz="0" w:space="0" w:color="auto"/>
      </w:divBdr>
    </w:div>
    <w:div w:id="691539782">
      <w:marLeft w:val="640"/>
      <w:marRight w:val="0"/>
      <w:marTop w:val="0"/>
      <w:marBottom w:val="0"/>
      <w:divBdr>
        <w:top w:val="none" w:sz="0" w:space="0" w:color="auto"/>
        <w:left w:val="none" w:sz="0" w:space="0" w:color="auto"/>
        <w:bottom w:val="none" w:sz="0" w:space="0" w:color="auto"/>
        <w:right w:val="none" w:sz="0" w:space="0" w:color="auto"/>
      </w:divBdr>
    </w:div>
    <w:div w:id="691541512">
      <w:marLeft w:val="640"/>
      <w:marRight w:val="0"/>
      <w:marTop w:val="0"/>
      <w:marBottom w:val="0"/>
      <w:divBdr>
        <w:top w:val="none" w:sz="0" w:space="0" w:color="auto"/>
        <w:left w:val="none" w:sz="0" w:space="0" w:color="auto"/>
        <w:bottom w:val="none" w:sz="0" w:space="0" w:color="auto"/>
        <w:right w:val="none" w:sz="0" w:space="0" w:color="auto"/>
      </w:divBdr>
    </w:div>
    <w:div w:id="691565506">
      <w:marLeft w:val="640"/>
      <w:marRight w:val="0"/>
      <w:marTop w:val="0"/>
      <w:marBottom w:val="0"/>
      <w:divBdr>
        <w:top w:val="none" w:sz="0" w:space="0" w:color="auto"/>
        <w:left w:val="none" w:sz="0" w:space="0" w:color="auto"/>
        <w:bottom w:val="none" w:sz="0" w:space="0" w:color="auto"/>
        <w:right w:val="none" w:sz="0" w:space="0" w:color="auto"/>
      </w:divBdr>
    </w:div>
    <w:div w:id="691607927">
      <w:marLeft w:val="640"/>
      <w:marRight w:val="0"/>
      <w:marTop w:val="0"/>
      <w:marBottom w:val="0"/>
      <w:divBdr>
        <w:top w:val="none" w:sz="0" w:space="0" w:color="auto"/>
        <w:left w:val="none" w:sz="0" w:space="0" w:color="auto"/>
        <w:bottom w:val="none" w:sz="0" w:space="0" w:color="auto"/>
        <w:right w:val="none" w:sz="0" w:space="0" w:color="auto"/>
      </w:divBdr>
    </w:div>
    <w:div w:id="691608284">
      <w:marLeft w:val="640"/>
      <w:marRight w:val="0"/>
      <w:marTop w:val="0"/>
      <w:marBottom w:val="0"/>
      <w:divBdr>
        <w:top w:val="none" w:sz="0" w:space="0" w:color="auto"/>
        <w:left w:val="none" w:sz="0" w:space="0" w:color="auto"/>
        <w:bottom w:val="none" w:sz="0" w:space="0" w:color="auto"/>
        <w:right w:val="none" w:sz="0" w:space="0" w:color="auto"/>
      </w:divBdr>
    </w:div>
    <w:div w:id="691682857">
      <w:marLeft w:val="640"/>
      <w:marRight w:val="0"/>
      <w:marTop w:val="0"/>
      <w:marBottom w:val="0"/>
      <w:divBdr>
        <w:top w:val="none" w:sz="0" w:space="0" w:color="auto"/>
        <w:left w:val="none" w:sz="0" w:space="0" w:color="auto"/>
        <w:bottom w:val="none" w:sz="0" w:space="0" w:color="auto"/>
        <w:right w:val="none" w:sz="0" w:space="0" w:color="auto"/>
      </w:divBdr>
    </w:div>
    <w:div w:id="691684645">
      <w:marLeft w:val="640"/>
      <w:marRight w:val="0"/>
      <w:marTop w:val="0"/>
      <w:marBottom w:val="0"/>
      <w:divBdr>
        <w:top w:val="none" w:sz="0" w:space="0" w:color="auto"/>
        <w:left w:val="none" w:sz="0" w:space="0" w:color="auto"/>
        <w:bottom w:val="none" w:sz="0" w:space="0" w:color="auto"/>
        <w:right w:val="none" w:sz="0" w:space="0" w:color="auto"/>
      </w:divBdr>
    </w:div>
    <w:div w:id="691690818">
      <w:marLeft w:val="640"/>
      <w:marRight w:val="0"/>
      <w:marTop w:val="0"/>
      <w:marBottom w:val="0"/>
      <w:divBdr>
        <w:top w:val="none" w:sz="0" w:space="0" w:color="auto"/>
        <w:left w:val="none" w:sz="0" w:space="0" w:color="auto"/>
        <w:bottom w:val="none" w:sz="0" w:space="0" w:color="auto"/>
        <w:right w:val="none" w:sz="0" w:space="0" w:color="auto"/>
      </w:divBdr>
    </w:div>
    <w:div w:id="691691799">
      <w:marLeft w:val="640"/>
      <w:marRight w:val="0"/>
      <w:marTop w:val="0"/>
      <w:marBottom w:val="0"/>
      <w:divBdr>
        <w:top w:val="none" w:sz="0" w:space="0" w:color="auto"/>
        <w:left w:val="none" w:sz="0" w:space="0" w:color="auto"/>
        <w:bottom w:val="none" w:sz="0" w:space="0" w:color="auto"/>
        <w:right w:val="none" w:sz="0" w:space="0" w:color="auto"/>
      </w:divBdr>
    </w:div>
    <w:div w:id="691761706">
      <w:marLeft w:val="640"/>
      <w:marRight w:val="0"/>
      <w:marTop w:val="0"/>
      <w:marBottom w:val="0"/>
      <w:divBdr>
        <w:top w:val="none" w:sz="0" w:space="0" w:color="auto"/>
        <w:left w:val="none" w:sz="0" w:space="0" w:color="auto"/>
        <w:bottom w:val="none" w:sz="0" w:space="0" w:color="auto"/>
        <w:right w:val="none" w:sz="0" w:space="0" w:color="auto"/>
      </w:divBdr>
    </w:div>
    <w:div w:id="691764079">
      <w:marLeft w:val="640"/>
      <w:marRight w:val="0"/>
      <w:marTop w:val="0"/>
      <w:marBottom w:val="0"/>
      <w:divBdr>
        <w:top w:val="none" w:sz="0" w:space="0" w:color="auto"/>
        <w:left w:val="none" w:sz="0" w:space="0" w:color="auto"/>
        <w:bottom w:val="none" w:sz="0" w:space="0" w:color="auto"/>
        <w:right w:val="none" w:sz="0" w:space="0" w:color="auto"/>
      </w:divBdr>
    </w:div>
    <w:div w:id="691806156">
      <w:marLeft w:val="640"/>
      <w:marRight w:val="0"/>
      <w:marTop w:val="0"/>
      <w:marBottom w:val="0"/>
      <w:divBdr>
        <w:top w:val="none" w:sz="0" w:space="0" w:color="auto"/>
        <w:left w:val="none" w:sz="0" w:space="0" w:color="auto"/>
        <w:bottom w:val="none" w:sz="0" w:space="0" w:color="auto"/>
        <w:right w:val="none" w:sz="0" w:space="0" w:color="auto"/>
      </w:divBdr>
    </w:div>
    <w:div w:id="691808924">
      <w:marLeft w:val="640"/>
      <w:marRight w:val="0"/>
      <w:marTop w:val="0"/>
      <w:marBottom w:val="0"/>
      <w:divBdr>
        <w:top w:val="none" w:sz="0" w:space="0" w:color="auto"/>
        <w:left w:val="none" w:sz="0" w:space="0" w:color="auto"/>
        <w:bottom w:val="none" w:sz="0" w:space="0" w:color="auto"/>
        <w:right w:val="none" w:sz="0" w:space="0" w:color="auto"/>
      </w:divBdr>
    </w:div>
    <w:div w:id="691809063">
      <w:marLeft w:val="640"/>
      <w:marRight w:val="0"/>
      <w:marTop w:val="0"/>
      <w:marBottom w:val="0"/>
      <w:divBdr>
        <w:top w:val="none" w:sz="0" w:space="0" w:color="auto"/>
        <w:left w:val="none" w:sz="0" w:space="0" w:color="auto"/>
        <w:bottom w:val="none" w:sz="0" w:space="0" w:color="auto"/>
        <w:right w:val="none" w:sz="0" w:space="0" w:color="auto"/>
      </w:divBdr>
    </w:div>
    <w:div w:id="691878212">
      <w:marLeft w:val="640"/>
      <w:marRight w:val="0"/>
      <w:marTop w:val="0"/>
      <w:marBottom w:val="0"/>
      <w:divBdr>
        <w:top w:val="none" w:sz="0" w:space="0" w:color="auto"/>
        <w:left w:val="none" w:sz="0" w:space="0" w:color="auto"/>
        <w:bottom w:val="none" w:sz="0" w:space="0" w:color="auto"/>
        <w:right w:val="none" w:sz="0" w:space="0" w:color="auto"/>
      </w:divBdr>
    </w:div>
    <w:div w:id="691951870">
      <w:marLeft w:val="640"/>
      <w:marRight w:val="0"/>
      <w:marTop w:val="0"/>
      <w:marBottom w:val="0"/>
      <w:divBdr>
        <w:top w:val="none" w:sz="0" w:space="0" w:color="auto"/>
        <w:left w:val="none" w:sz="0" w:space="0" w:color="auto"/>
        <w:bottom w:val="none" w:sz="0" w:space="0" w:color="auto"/>
        <w:right w:val="none" w:sz="0" w:space="0" w:color="auto"/>
      </w:divBdr>
    </w:div>
    <w:div w:id="691958658">
      <w:marLeft w:val="640"/>
      <w:marRight w:val="0"/>
      <w:marTop w:val="0"/>
      <w:marBottom w:val="0"/>
      <w:divBdr>
        <w:top w:val="none" w:sz="0" w:space="0" w:color="auto"/>
        <w:left w:val="none" w:sz="0" w:space="0" w:color="auto"/>
        <w:bottom w:val="none" w:sz="0" w:space="0" w:color="auto"/>
        <w:right w:val="none" w:sz="0" w:space="0" w:color="auto"/>
      </w:divBdr>
    </w:div>
    <w:div w:id="692002025">
      <w:marLeft w:val="640"/>
      <w:marRight w:val="0"/>
      <w:marTop w:val="0"/>
      <w:marBottom w:val="0"/>
      <w:divBdr>
        <w:top w:val="none" w:sz="0" w:space="0" w:color="auto"/>
        <w:left w:val="none" w:sz="0" w:space="0" w:color="auto"/>
        <w:bottom w:val="none" w:sz="0" w:space="0" w:color="auto"/>
        <w:right w:val="none" w:sz="0" w:space="0" w:color="auto"/>
      </w:divBdr>
    </w:div>
    <w:div w:id="692027046">
      <w:marLeft w:val="640"/>
      <w:marRight w:val="0"/>
      <w:marTop w:val="0"/>
      <w:marBottom w:val="0"/>
      <w:divBdr>
        <w:top w:val="none" w:sz="0" w:space="0" w:color="auto"/>
        <w:left w:val="none" w:sz="0" w:space="0" w:color="auto"/>
        <w:bottom w:val="none" w:sz="0" w:space="0" w:color="auto"/>
        <w:right w:val="none" w:sz="0" w:space="0" w:color="auto"/>
      </w:divBdr>
    </w:div>
    <w:div w:id="692070259">
      <w:marLeft w:val="640"/>
      <w:marRight w:val="0"/>
      <w:marTop w:val="0"/>
      <w:marBottom w:val="0"/>
      <w:divBdr>
        <w:top w:val="none" w:sz="0" w:space="0" w:color="auto"/>
        <w:left w:val="none" w:sz="0" w:space="0" w:color="auto"/>
        <w:bottom w:val="none" w:sz="0" w:space="0" w:color="auto"/>
        <w:right w:val="none" w:sz="0" w:space="0" w:color="auto"/>
      </w:divBdr>
    </w:div>
    <w:div w:id="692077989">
      <w:marLeft w:val="640"/>
      <w:marRight w:val="0"/>
      <w:marTop w:val="0"/>
      <w:marBottom w:val="0"/>
      <w:divBdr>
        <w:top w:val="none" w:sz="0" w:space="0" w:color="auto"/>
        <w:left w:val="none" w:sz="0" w:space="0" w:color="auto"/>
        <w:bottom w:val="none" w:sz="0" w:space="0" w:color="auto"/>
        <w:right w:val="none" w:sz="0" w:space="0" w:color="auto"/>
      </w:divBdr>
    </w:div>
    <w:div w:id="692148469">
      <w:marLeft w:val="640"/>
      <w:marRight w:val="0"/>
      <w:marTop w:val="0"/>
      <w:marBottom w:val="0"/>
      <w:divBdr>
        <w:top w:val="none" w:sz="0" w:space="0" w:color="auto"/>
        <w:left w:val="none" w:sz="0" w:space="0" w:color="auto"/>
        <w:bottom w:val="none" w:sz="0" w:space="0" w:color="auto"/>
        <w:right w:val="none" w:sz="0" w:space="0" w:color="auto"/>
      </w:divBdr>
    </w:div>
    <w:div w:id="692151431">
      <w:marLeft w:val="640"/>
      <w:marRight w:val="0"/>
      <w:marTop w:val="0"/>
      <w:marBottom w:val="0"/>
      <w:divBdr>
        <w:top w:val="none" w:sz="0" w:space="0" w:color="auto"/>
        <w:left w:val="none" w:sz="0" w:space="0" w:color="auto"/>
        <w:bottom w:val="none" w:sz="0" w:space="0" w:color="auto"/>
        <w:right w:val="none" w:sz="0" w:space="0" w:color="auto"/>
      </w:divBdr>
    </w:div>
    <w:div w:id="692151865">
      <w:marLeft w:val="640"/>
      <w:marRight w:val="0"/>
      <w:marTop w:val="0"/>
      <w:marBottom w:val="0"/>
      <w:divBdr>
        <w:top w:val="none" w:sz="0" w:space="0" w:color="auto"/>
        <w:left w:val="none" w:sz="0" w:space="0" w:color="auto"/>
        <w:bottom w:val="none" w:sz="0" w:space="0" w:color="auto"/>
        <w:right w:val="none" w:sz="0" w:space="0" w:color="auto"/>
      </w:divBdr>
    </w:div>
    <w:div w:id="692153031">
      <w:marLeft w:val="640"/>
      <w:marRight w:val="0"/>
      <w:marTop w:val="0"/>
      <w:marBottom w:val="0"/>
      <w:divBdr>
        <w:top w:val="none" w:sz="0" w:space="0" w:color="auto"/>
        <w:left w:val="none" w:sz="0" w:space="0" w:color="auto"/>
        <w:bottom w:val="none" w:sz="0" w:space="0" w:color="auto"/>
        <w:right w:val="none" w:sz="0" w:space="0" w:color="auto"/>
      </w:divBdr>
    </w:div>
    <w:div w:id="692193694">
      <w:marLeft w:val="640"/>
      <w:marRight w:val="0"/>
      <w:marTop w:val="0"/>
      <w:marBottom w:val="0"/>
      <w:divBdr>
        <w:top w:val="none" w:sz="0" w:space="0" w:color="auto"/>
        <w:left w:val="none" w:sz="0" w:space="0" w:color="auto"/>
        <w:bottom w:val="none" w:sz="0" w:space="0" w:color="auto"/>
        <w:right w:val="none" w:sz="0" w:space="0" w:color="auto"/>
      </w:divBdr>
    </w:div>
    <w:div w:id="692196635">
      <w:marLeft w:val="640"/>
      <w:marRight w:val="0"/>
      <w:marTop w:val="0"/>
      <w:marBottom w:val="0"/>
      <w:divBdr>
        <w:top w:val="none" w:sz="0" w:space="0" w:color="auto"/>
        <w:left w:val="none" w:sz="0" w:space="0" w:color="auto"/>
        <w:bottom w:val="none" w:sz="0" w:space="0" w:color="auto"/>
        <w:right w:val="none" w:sz="0" w:space="0" w:color="auto"/>
      </w:divBdr>
    </w:div>
    <w:div w:id="692196698">
      <w:marLeft w:val="640"/>
      <w:marRight w:val="0"/>
      <w:marTop w:val="0"/>
      <w:marBottom w:val="0"/>
      <w:divBdr>
        <w:top w:val="none" w:sz="0" w:space="0" w:color="auto"/>
        <w:left w:val="none" w:sz="0" w:space="0" w:color="auto"/>
        <w:bottom w:val="none" w:sz="0" w:space="0" w:color="auto"/>
        <w:right w:val="none" w:sz="0" w:space="0" w:color="auto"/>
      </w:divBdr>
    </w:div>
    <w:div w:id="692221359">
      <w:marLeft w:val="640"/>
      <w:marRight w:val="0"/>
      <w:marTop w:val="0"/>
      <w:marBottom w:val="0"/>
      <w:divBdr>
        <w:top w:val="none" w:sz="0" w:space="0" w:color="auto"/>
        <w:left w:val="none" w:sz="0" w:space="0" w:color="auto"/>
        <w:bottom w:val="none" w:sz="0" w:space="0" w:color="auto"/>
        <w:right w:val="none" w:sz="0" w:space="0" w:color="auto"/>
      </w:divBdr>
    </w:div>
    <w:div w:id="692265386">
      <w:marLeft w:val="640"/>
      <w:marRight w:val="0"/>
      <w:marTop w:val="0"/>
      <w:marBottom w:val="0"/>
      <w:divBdr>
        <w:top w:val="none" w:sz="0" w:space="0" w:color="auto"/>
        <w:left w:val="none" w:sz="0" w:space="0" w:color="auto"/>
        <w:bottom w:val="none" w:sz="0" w:space="0" w:color="auto"/>
        <w:right w:val="none" w:sz="0" w:space="0" w:color="auto"/>
      </w:divBdr>
    </w:div>
    <w:div w:id="692266999">
      <w:marLeft w:val="640"/>
      <w:marRight w:val="0"/>
      <w:marTop w:val="0"/>
      <w:marBottom w:val="0"/>
      <w:divBdr>
        <w:top w:val="none" w:sz="0" w:space="0" w:color="auto"/>
        <w:left w:val="none" w:sz="0" w:space="0" w:color="auto"/>
        <w:bottom w:val="none" w:sz="0" w:space="0" w:color="auto"/>
        <w:right w:val="none" w:sz="0" w:space="0" w:color="auto"/>
      </w:divBdr>
    </w:div>
    <w:div w:id="692268910">
      <w:marLeft w:val="640"/>
      <w:marRight w:val="0"/>
      <w:marTop w:val="0"/>
      <w:marBottom w:val="0"/>
      <w:divBdr>
        <w:top w:val="none" w:sz="0" w:space="0" w:color="auto"/>
        <w:left w:val="none" w:sz="0" w:space="0" w:color="auto"/>
        <w:bottom w:val="none" w:sz="0" w:space="0" w:color="auto"/>
        <w:right w:val="none" w:sz="0" w:space="0" w:color="auto"/>
      </w:divBdr>
    </w:div>
    <w:div w:id="692271905">
      <w:marLeft w:val="640"/>
      <w:marRight w:val="0"/>
      <w:marTop w:val="0"/>
      <w:marBottom w:val="0"/>
      <w:divBdr>
        <w:top w:val="none" w:sz="0" w:space="0" w:color="auto"/>
        <w:left w:val="none" w:sz="0" w:space="0" w:color="auto"/>
        <w:bottom w:val="none" w:sz="0" w:space="0" w:color="auto"/>
        <w:right w:val="none" w:sz="0" w:space="0" w:color="auto"/>
      </w:divBdr>
    </w:div>
    <w:div w:id="692341813">
      <w:marLeft w:val="640"/>
      <w:marRight w:val="0"/>
      <w:marTop w:val="0"/>
      <w:marBottom w:val="0"/>
      <w:divBdr>
        <w:top w:val="none" w:sz="0" w:space="0" w:color="auto"/>
        <w:left w:val="none" w:sz="0" w:space="0" w:color="auto"/>
        <w:bottom w:val="none" w:sz="0" w:space="0" w:color="auto"/>
        <w:right w:val="none" w:sz="0" w:space="0" w:color="auto"/>
      </w:divBdr>
    </w:div>
    <w:div w:id="692342085">
      <w:marLeft w:val="640"/>
      <w:marRight w:val="0"/>
      <w:marTop w:val="0"/>
      <w:marBottom w:val="0"/>
      <w:divBdr>
        <w:top w:val="none" w:sz="0" w:space="0" w:color="auto"/>
        <w:left w:val="none" w:sz="0" w:space="0" w:color="auto"/>
        <w:bottom w:val="none" w:sz="0" w:space="0" w:color="auto"/>
        <w:right w:val="none" w:sz="0" w:space="0" w:color="auto"/>
      </w:divBdr>
    </w:div>
    <w:div w:id="692344215">
      <w:marLeft w:val="640"/>
      <w:marRight w:val="0"/>
      <w:marTop w:val="0"/>
      <w:marBottom w:val="0"/>
      <w:divBdr>
        <w:top w:val="none" w:sz="0" w:space="0" w:color="auto"/>
        <w:left w:val="none" w:sz="0" w:space="0" w:color="auto"/>
        <w:bottom w:val="none" w:sz="0" w:space="0" w:color="auto"/>
        <w:right w:val="none" w:sz="0" w:space="0" w:color="auto"/>
      </w:divBdr>
    </w:div>
    <w:div w:id="692388188">
      <w:marLeft w:val="640"/>
      <w:marRight w:val="0"/>
      <w:marTop w:val="0"/>
      <w:marBottom w:val="0"/>
      <w:divBdr>
        <w:top w:val="none" w:sz="0" w:space="0" w:color="auto"/>
        <w:left w:val="none" w:sz="0" w:space="0" w:color="auto"/>
        <w:bottom w:val="none" w:sz="0" w:space="0" w:color="auto"/>
        <w:right w:val="none" w:sz="0" w:space="0" w:color="auto"/>
      </w:divBdr>
    </w:div>
    <w:div w:id="692417951">
      <w:marLeft w:val="640"/>
      <w:marRight w:val="0"/>
      <w:marTop w:val="0"/>
      <w:marBottom w:val="0"/>
      <w:divBdr>
        <w:top w:val="none" w:sz="0" w:space="0" w:color="auto"/>
        <w:left w:val="none" w:sz="0" w:space="0" w:color="auto"/>
        <w:bottom w:val="none" w:sz="0" w:space="0" w:color="auto"/>
        <w:right w:val="none" w:sz="0" w:space="0" w:color="auto"/>
      </w:divBdr>
    </w:div>
    <w:div w:id="692457772">
      <w:marLeft w:val="640"/>
      <w:marRight w:val="0"/>
      <w:marTop w:val="0"/>
      <w:marBottom w:val="0"/>
      <w:divBdr>
        <w:top w:val="none" w:sz="0" w:space="0" w:color="auto"/>
        <w:left w:val="none" w:sz="0" w:space="0" w:color="auto"/>
        <w:bottom w:val="none" w:sz="0" w:space="0" w:color="auto"/>
        <w:right w:val="none" w:sz="0" w:space="0" w:color="auto"/>
      </w:divBdr>
    </w:div>
    <w:div w:id="692458468">
      <w:marLeft w:val="640"/>
      <w:marRight w:val="0"/>
      <w:marTop w:val="0"/>
      <w:marBottom w:val="0"/>
      <w:divBdr>
        <w:top w:val="none" w:sz="0" w:space="0" w:color="auto"/>
        <w:left w:val="none" w:sz="0" w:space="0" w:color="auto"/>
        <w:bottom w:val="none" w:sz="0" w:space="0" w:color="auto"/>
        <w:right w:val="none" w:sz="0" w:space="0" w:color="auto"/>
      </w:divBdr>
    </w:div>
    <w:div w:id="692460016">
      <w:marLeft w:val="640"/>
      <w:marRight w:val="0"/>
      <w:marTop w:val="0"/>
      <w:marBottom w:val="0"/>
      <w:divBdr>
        <w:top w:val="none" w:sz="0" w:space="0" w:color="auto"/>
        <w:left w:val="none" w:sz="0" w:space="0" w:color="auto"/>
        <w:bottom w:val="none" w:sz="0" w:space="0" w:color="auto"/>
        <w:right w:val="none" w:sz="0" w:space="0" w:color="auto"/>
      </w:divBdr>
    </w:div>
    <w:div w:id="692464493">
      <w:marLeft w:val="640"/>
      <w:marRight w:val="0"/>
      <w:marTop w:val="0"/>
      <w:marBottom w:val="0"/>
      <w:divBdr>
        <w:top w:val="none" w:sz="0" w:space="0" w:color="auto"/>
        <w:left w:val="none" w:sz="0" w:space="0" w:color="auto"/>
        <w:bottom w:val="none" w:sz="0" w:space="0" w:color="auto"/>
        <w:right w:val="none" w:sz="0" w:space="0" w:color="auto"/>
      </w:divBdr>
    </w:div>
    <w:div w:id="692535336">
      <w:marLeft w:val="640"/>
      <w:marRight w:val="0"/>
      <w:marTop w:val="0"/>
      <w:marBottom w:val="0"/>
      <w:divBdr>
        <w:top w:val="none" w:sz="0" w:space="0" w:color="auto"/>
        <w:left w:val="none" w:sz="0" w:space="0" w:color="auto"/>
        <w:bottom w:val="none" w:sz="0" w:space="0" w:color="auto"/>
        <w:right w:val="none" w:sz="0" w:space="0" w:color="auto"/>
      </w:divBdr>
    </w:div>
    <w:div w:id="692650160">
      <w:marLeft w:val="640"/>
      <w:marRight w:val="0"/>
      <w:marTop w:val="0"/>
      <w:marBottom w:val="0"/>
      <w:divBdr>
        <w:top w:val="none" w:sz="0" w:space="0" w:color="auto"/>
        <w:left w:val="none" w:sz="0" w:space="0" w:color="auto"/>
        <w:bottom w:val="none" w:sz="0" w:space="0" w:color="auto"/>
        <w:right w:val="none" w:sz="0" w:space="0" w:color="auto"/>
      </w:divBdr>
    </w:div>
    <w:div w:id="692654069">
      <w:marLeft w:val="640"/>
      <w:marRight w:val="0"/>
      <w:marTop w:val="0"/>
      <w:marBottom w:val="0"/>
      <w:divBdr>
        <w:top w:val="none" w:sz="0" w:space="0" w:color="auto"/>
        <w:left w:val="none" w:sz="0" w:space="0" w:color="auto"/>
        <w:bottom w:val="none" w:sz="0" w:space="0" w:color="auto"/>
        <w:right w:val="none" w:sz="0" w:space="0" w:color="auto"/>
      </w:divBdr>
    </w:div>
    <w:div w:id="692658902">
      <w:marLeft w:val="640"/>
      <w:marRight w:val="0"/>
      <w:marTop w:val="0"/>
      <w:marBottom w:val="0"/>
      <w:divBdr>
        <w:top w:val="none" w:sz="0" w:space="0" w:color="auto"/>
        <w:left w:val="none" w:sz="0" w:space="0" w:color="auto"/>
        <w:bottom w:val="none" w:sz="0" w:space="0" w:color="auto"/>
        <w:right w:val="none" w:sz="0" w:space="0" w:color="auto"/>
      </w:divBdr>
    </w:div>
    <w:div w:id="692729645">
      <w:marLeft w:val="640"/>
      <w:marRight w:val="0"/>
      <w:marTop w:val="0"/>
      <w:marBottom w:val="0"/>
      <w:divBdr>
        <w:top w:val="none" w:sz="0" w:space="0" w:color="auto"/>
        <w:left w:val="none" w:sz="0" w:space="0" w:color="auto"/>
        <w:bottom w:val="none" w:sz="0" w:space="0" w:color="auto"/>
        <w:right w:val="none" w:sz="0" w:space="0" w:color="auto"/>
      </w:divBdr>
    </w:div>
    <w:div w:id="692731997">
      <w:marLeft w:val="640"/>
      <w:marRight w:val="0"/>
      <w:marTop w:val="0"/>
      <w:marBottom w:val="0"/>
      <w:divBdr>
        <w:top w:val="none" w:sz="0" w:space="0" w:color="auto"/>
        <w:left w:val="none" w:sz="0" w:space="0" w:color="auto"/>
        <w:bottom w:val="none" w:sz="0" w:space="0" w:color="auto"/>
        <w:right w:val="none" w:sz="0" w:space="0" w:color="auto"/>
      </w:divBdr>
    </w:div>
    <w:div w:id="692806712">
      <w:marLeft w:val="640"/>
      <w:marRight w:val="0"/>
      <w:marTop w:val="0"/>
      <w:marBottom w:val="0"/>
      <w:divBdr>
        <w:top w:val="none" w:sz="0" w:space="0" w:color="auto"/>
        <w:left w:val="none" w:sz="0" w:space="0" w:color="auto"/>
        <w:bottom w:val="none" w:sz="0" w:space="0" w:color="auto"/>
        <w:right w:val="none" w:sz="0" w:space="0" w:color="auto"/>
      </w:divBdr>
    </w:div>
    <w:div w:id="692809360">
      <w:marLeft w:val="640"/>
      <w:marRight w:val="0"/>
      <w:marTop w:val="0"/>
      <w:marBottom w:val="0"/>
      <w:divBdr>
        <w:top w:val="none" w:sz="0" w:space="0" w:color="auto"/>
        <w:left w:val="none" w:sz="0" w:space="0" w:color="auto"/>
        <w:bottom w:val="none" w:sz="0" w:space="0" w:color="auto"/>
        <w:right w:val="none" w:sz="0" w:space="0" w:color="auto"/>
      </w:divBdr>
    </w:div>
    <w:div w:id="692877331">
      <w:marLeft w:val="640"/>
      <w:marRight w:val="0"/>
      <w:marTop w:val="0"/>
      <w:marBottom w:val="0"/>
      <w:divBdr>
        <w:top w:val="none" w:sz="0" w:space="0" w:color="auto"/>
        <w:left w:val="none" w:sz="0" w:space="0" w:color="auto"/>
        <w:bottom w:val="none" w:sz="0" w:space="0" w:color="auto"/>
        <w:right w:val="none" w:sz="0" w:space="0" w:color="auto"/>
      </w:divBdr>
    </w:div>
    <w:div w:id="692919467">
      <w:marLeft w:val="640"/>
      <w:marRight w:val="0"/>
      <w:marTop w:val="0"/>
      <w:marBottom w:val="0"/>
      <w:divBdr>
        <w:top w:val="none" w:sz="0" w:space="0" w:color="auto"/>
        <w:left w:val="none" w:sz="0" w:space="0" w:color="auto"/>
        <w:bottom w:val="none" w:sz="0" w:space="0" w:color="auto"/>
        <w:right w:val="none" w:sz="0" w:space="0" w:color="auto"/>
      </w:divBdr>
    </w:div>
    <w:div w:id="692925445">
      <w:marLeft w:val="640"/>
      <w:marRight w:val="0"/>
      <w:marTop w:val="0"/>
      <w:marBottom w:val="0"/>
      <w:divBdr>
        <w:top w:val="none" w:sz="0" w:space="0" w:color="auto"/>
        <w:left w:val="none" w:sz="0" w:space="0" w:color="auto"/>
        <w:bottom w:val="none" w:sz="0" w:space="0" w:color="auto"/>
        <w:right w:val="none" w:sz="0" w:space="0" w:color="auto"/>
      </w:divBdr>
    </w:div>
    <w:div w:id="692995116">
      <w:marLeft w:val="640"/>
      <w:marRight w:val="0"/>
      <w:marTop w:val="0"/>
      <w:marBottom w:val="0"/>
      <w:divBdr>
        <w:top w:val="none" w:sz="0" w:space="0" w:color="auto"/>
        <w:left w:val="none" w:sz="0" w:space="0" w:color="auto"/>
        <w:bottom w:val="none" w:sz="0" w:space="0" w:color="auto"/>
        <w:right w:val="none" w:sz="0" w:space="0" w:color="auto"/>
      </w:divBdr>
    </w:div>
    <w:div w:id="692996697">
      <w:marLeft w:val="640"/>
      <w:marRight w:val="0"/>
      <w:marTop w:val="0"/>
      <w:marBottom w:val="0"/>
      <w:divBdr>
        <w:top w:val="none" w:sz="0" w:space="0" w:color="auto"/>
        <w:left w:val="none" w:sz="0" w:space="0" w:color="auto"/>
        <w:bottom w:val="none" w:sz="0" w:space="0" w:color="auto"/>
        <w:right w:val="none" w:sz="0" w:space="0" w:color="auto"/>
      </w:divBdr>
    </w:div>
    <w:div w:id="693000962">
      <w:marLeft w:val="640"/>
      <w:marRight w:val="0"/>
      <w:marTop w:val="0"/>
      <w:marBottom w:val="0"/>
      <w:divBdr>
        <w:top w:val="none" w:sz="0" w:space="0" w:color="auto"/>
        <w:left w:val="none" w:sz="0" w:space="0" w:color="auto"/>
        <w:bottom w:val="none" w:sz="0" w:space="0" w:color="auto"/>
        <w:right w:val="none" w:sz="0" w:space="0" w:color="auto"/>
      </w:divBdr>
    </w:div>
    <w:div w:id="693075621">
      <w:marLeft w:val="640"/>
      <w:marRight w:val="0"/>
      <w:marTop w:val="0"/>
      <w:marBottom w:val="0"/>
      <w:divBdr>
        <w:top w:val="none" w:sz="0" w:space="0" w:color="auto"/>
        <w:left w:val="none" w:sz="0" w:space="0" w:color="auto"/>
        <w:bottom w:val="none" w:sz="0" w:space="0" w:color="auto"/>
        <w:right w:val="none" w:sz="0" w:space="0" w:color="auto"/>
      </w:divBdr>
    </w:div>
    <w:div w:id="693119226">
      <w:marLeft w:val="640"/>
      <w:marRight w:val="0"/>
      <w:marTop w:val="0"/>
      <w:marBottom w:val="0"/>
      <w:divBdr>
        <w:top w:val="none" w:sz="0" w:space="0" w:color="auto"/>
        <w:left w:val="none" w:sz="0" w:space="0" w:color="auto"/>
        <w:bottom w:val="none" w:sz="0" w:space="0" w:color="auto"/>
        <w:right w:val="none" w:sz="0" w:space="0" w:color="auto"/>
      </w:divBdr>
    </w:div>
    <w:div w:id="693190733">
      <w:marLeft w:val="640"/>
      <w:marRight w:val="0"/>
      <w:marTop w:val="0"/>
      <w:marBottom w:val="0"/>
      <w:divBdr>
        <w:top w:val="none" w:sz="0" w:space="0" w:color="auto"/>
        <w:left w:val="none" w:sz="0" w:space="0" w:color="auto"/>
        <w:bottom w:val="none" w:sz="0" w:space="0" w:color="auto"/>
        <w:right w:val="none" w:sz="0" w:space="0" w:color="auto"/>
      </w:divBdr>
    </w:div>
    <w:div w:id="693267172">
      <w:marLeft w:val="640"/>
      <w:marRight w:val="0"/>
      <w:marTop w:val="0"/>
      <w:marBottom w:val="0"/>
      <w:divBdr>
        <w:top w:val="none" w:sz="0" w:space="0" w:color="auto"/>
        <w:left w:val="none" w:sz="0" w:space="0" w:color="auto"/>
        <w:bottom w:val="none" w:sz="0" w:space="0" w:color="auto"/>
        <w:right w:val="none" w:sz="0" w:space="0" w:color="auto"/>
      </w:divBdr>
    </w:div>
    <w:div w:id="693314095">
      <w:marLeft w:val="640"/>
      <w:marRight w:val="0"/>
      <w:marTop w:val="0"/>
      <w:marBottom w:val="0"/>
      <w:divBdr>
        <w:top w:val="none" w:sz="0" w:space="0" w:color="auto"/>
        <w:left w:val="none" w:sz="0" w:space="0" w:color="auto"/>
        <w:bottom w:val="none" w:sz="0" w:space="0" w:color="auto"/>
        <w:right w:val="none" w:sz="0" w:space="0" w:color="auto"/>
      </w:divBdr>
    </w:div>
    <w:div w:id="693380937">
      <w:marLeft w:val="640"/>
      <w:marRight w:val="0"/>
      <w:marTop w:val="0"/>
      <w:marBottom w:val="0"/>
      <w:divBdr>
        <w:top w:val="none" w:sz="0" w:space="0" w:color="auto"/>
        <w:left w:val="none" w:sz="0" w:space="0" w:color="auto"/>
        <w:bottom w:val="none" w:sz="0" w:space="0" w:color="auto"/>
        <w:right w:val="none" w:sz="0" w:space="0" w:color="auto"/>
      </w:divBdr>
    </w:div>
    <w:div w:id="693388548">
      <w:marLeft w:val="640"/>
      <w:marRight w:val="0"/>
      <w:marTop w:val="0"/>
      <w:marBottom w:val="0"/>
      <w:divBdr>
        <w:top w:val="none" w:sz="0" w:space="0" w:color="auto"/>
        <w:left w:val="none" w:sz="0" w:space="0" w:color="auto"/>
        <w:bottom w:val="none" w:sz="0" w:space="0" w:color="auto"/>
        <w:right w:val="none" w:sz="0" w:space="0" w:color="auto"/>
      </w:divBdr>
    </w:div>
    <w:div w:id="693462261">
      <w:marLeft w:val="640"/>
      <w:marRight w:val="0"/>
      <w:marTop w:val="0"/>
      <w:marBottom w:val="0"/>
      <w:divBdr>
        <w:top w:val="none" w:sz="0" w:space="0" w:color="auto"/>
        <w:left w:val="none" w:sz="0" w:space="0" w:color="auto"/>
        <w:bottom w:val="none" w:sz="0" w:space="0" w:color="auto"/>
        <w:right w:val="none" w:sz="0" w:space="0" w:color="auto"/>
      </w:divBdr>
    </w:div>
    <w:div w:id="693464516">
      <w:marLeft w:val="640"/>
      <w:marRight w:val="0"/>
      <w:marTop w:val="0"/>
      <w:marBottom w:val="0"/>
      <w:divBdr>
        <w:top w:val="none" w:sz="0" w:space="0" w:color="auto"/>
        <w:left w:val="none" w:sz="0" w:space="0" w:color="auto"/>
        <w:bottom w:val="none" w:sz="0" w:space="0" w:color="auto"/>
        <w:right w:val="none" w:sz="0" w:space="0" w:color="auto"/>
      </w:divBdr>
    </w:div>
    <w:div w:id="693503953">
      <w:marLeft w:val="640"/>
      <w:marRight w:val="0"/>
      <w:marTop w:val="0"/>
      <w:marBottom w:val="0"/>
      <w:divBdr>
        <w:top w:val="none" w:sz="0" w:space="0" w:color="auto"/>
        <w:left w:val="none" w:sz="0" w:space="0" w:color="auto"/>
        <w:bottom w:val="none" w:sz="0" w:space="0" w:color="auto"/>
        <w:right w:val="none" w:sz="0" w:space="0" w:color="auto"/>
      </w:divBdr>
    </w:div>
    <w:div w:id="693533883">
      <w:marLeft w:val="640"/>
      <w:marRight w:val="0"/>
      <w:marTop w:val="0"/>
      <w:marBottom w:val="0"/>
      <w:divBdr>
        <w:top w:val="none" w:sz="0" w:space="0" w:color="auto"/>
        <w:left w:val="none" w:sz="0" w:space="0" w:color="auto"/>
        <w:bottom w:val="none" w:sz="0" w:space="0" w:color="auto"/>
        <w:right w:val="none" w:sz="0" w:space="0" w:color="auto"/>
      </w:divBdr>
    </w:div>
    <w:div w:id="693576313">
      <w:marLeft w:val="640"/>
      <w:marRight w:val="0"/>
      <w:marTop w:val="0"/>
      <w:marBottom w:val="0"/>
      <w:divBdr>
        <w:top w:val="none" w:sz="0" w:space="0" w:color="auto"/>
        <w:left w:val="none" w:sz="0" w:space="0" w:color="auto"/>
        <w:bottom w:val="none" w:sz="0" w:space="0" w:color="auto"/>
        <w:right w:val="none" w:sz="0" w:space="0" w:color="auto"/>
      </w:divBdr>
    </w:div>
    <w:div w:id="693579642">
      <w:marLeft w:val="640"/>
      <w:marRight w:val="0"/>
      <w:marTop w:val="0"/>
      <w:marBottom w:val="0"/>
      <w:divBdr>
        <w:top w:val="none" w:sz="0" w:space="0" w:color="auto"/>
        <w:left w:val="none" w:sz="0" w:space="0" w:color="auto"/>
        <w:bottom w:val="none" w:sz="0" w:space="0" w:color="auto"/>
        <w:right w:val="none" w:sz="0" w:space="0" w:color="auto"/>
      </w:divBdr>
    </w:div>
    <w:div w:id="693580133">
      <w:marLeft w:val="640"/>
      <w:marRight w:val="0"/>
      <w:marTop w:val="0"/>
      <w:marBottom w:val="0"/>
      <w:divBdr>
        <w:top w:val="none" w:sz="0" w:space="0" w:color="auto"/>
        <w:left w:val="none" w:sz="0" w:space="0" w:color="auto"/>
        <w:bottom w:val="none" w:sz="0" w:space="0" w:color="auto"/>
        <w:right w:val="none" w:sz="0" w:space="0" w:color="auto"/>
      </w:divBdr>
    </w:div>
    <w:div w:id="693581866">
      <w:marLeft w:val="640"/>
      <w:marRight w:val="0"/>
      <w:marTop w:val="0"/>
      <w:marBottom w:val="0"/>
      <w:divBdr>
        <w:top w:val="none" w:sz="0" w:space="0" w:color="auto"/>
        <w:left w:val="none" w:sz="0" w:space="0" w:color="auto"/>
        <w:bottom w:val="none" w:sz="0" w:space="0" w:color="auto"/>
        <w:right w:val="none" w:sz="0" w:space="0" w:color="auto"/>
      </w:divBdr>
    </w:div>
    <w:div w:id="693582078">
      <w:marLeft w:val="640"/>
      <w:marRight w:val="0"/>
      <w:marTop w:val="0"/>
      <w:marBottom w:val="0"/>
      <w:divBdr>
        <w:top w:val="none" w:sz="0" w:space="0" w:color="auto"/>
        <w:left w:val="none" w:sz="0" w:space="0" w:color="auto"/>
        <w:bottom w:val="none" w:sz="0" w:space="0" w:color="auto"/>
        <w:right w:val="none" w:sz="0" w:space="0" w:color="auto"/>
      </w:divBdr>
    </w:div>
    <w:div w:id="693650747">
      <w:marLeft w:val="640"/>
      <w:marRight w:val="0"/>
      <w:marTop w:val="0"/>
      <w:marBottom w:val="0"/>
      <w:divBdr>
        <w:top w:val="none" w:sz="0" w:space="0" w:color="auto"/>
        <w:left w:val="none" w:sz="0" w:space="0" w:color="auto"/>
        <w:bottom w:val="none" w:sz="0" w:space="0" w:color="auto"/>
        <w:right w:val="none" w:sz="0" w:space="0" w:color="auto"/>
      </w:divBdr>
    </w:div>
    <w:div w:id="693724014">
      <w:marLeft w:val="640"/>
      <w:marRight w:val="0"/>
      <w:marTop w:val="0"/>
      <w:marBottom w:val="0"/>
      <w:divBdr>
        <w:top w:val="none" w:sz="0" w:space="0" w:color="auto"/>
        <w:left w:val="none" w:sz="0" w:space="0" w:color="auto"/>
        <w:bottom w:val="none" w:sz="0" w:space="0" w:color="auto"/>
        <w:right w:val="none" w:sz="0" w:space="0" w:color="auto"/>
      </w:divBdr>
    </w:div>
    <w:div w:id="693726455">
      <w:marLeft w:val="640"/>
      <w:marRight w:val="0"/>
      <w:marTop w:val="0"/>
      <w:marBottom w:val="0"/>
      <w:divBdr>
        <w:top w:val="none" w:sz="0" w:space="0" w:color="auto"/>
        <w:left w:val="none" w:sz="0" w:space="0" w:color="auto"/>
        <w:bottom w:val="none" w:sz="0" w:space="0" w:color="auto"/>
        <w:right w:val="none" w:sz="0" w:space="0" w:color="auto"/>
      </w:divBdr>
    </w:div>
    <w:div w:id="693728427">
      <w:marLeft w:val="640"/>
      <w:marRight w:val="0"/>
      <w:marTop w:val="0"/>
      <w:marBottom w:val="0"/>
      <w:divBdr>
        <w:top w:val="none" w:sz="0" w:space="0" w:color="auto"/>
        <w:left w:val="none" w:sz="0" w:space="0" w:color="auto"/>
        <w:bottom w:val="none" w:sz="0" w:space="0" w:color="auto"/>
        <w:right w:val="none" w:sz="0" w:space="0" w:color="auto"/>
      </w:divBdr>
    </w:div>
    <w:div w:id="693767750">
      <w:marLeft w:val="640"/>
      <w:marRight w:val="0"/>
      <w:marTop w:val="0"/>
      <w:marBottom w:val="0"/>
      <w:divBdr>
        <w:top w:val="none" w:sz="0" w:space="0" w:color="auto"/>
        <w:left w:val="none" w:sz="0" w:space="0" w:color="auto"/>
        <w:bottom w:val="none" w:sz="0" w:space="0" w:color="auto"/>
        <w:right w:val="none" w:sz="0" w:space="0" w:color="auto"/>
      </w:divBdr>
    </w:div>
    <w:div w:id="693768416">
      <w:marLeft w:val="640"/>
      <w:marRight w:val="0"/>
      <w:marTop w:val="0"/>
      <w:marBottom w:val="0"/>
      <w:divBdr>
        <w:top w:val="none" w:sz="0" w:space="0" w:color="auto"/>
        <w:left w:val="none" w:sz="0" w:space="0" w:color="auto"/>
        <w:bottom w:val="none" w:sz="0" w:space="0" w:color="auto"/>
        <w:right w:val="none" w:sz="0" w:space="0" w:color="auto"/>
      </w:divBdr>
    </w:div>
    <w:div w:id="693771115">
      <w:marLeft w:val="640"/>
      <w:marRight w:val="0"/>
      <w:marTop w:val="0"/>
      <w:marBottom w:val="0"/>
      <w:divBdr>
        <w:top w:val="none" w:sz="0" w:space="0" w:color="auto"/>
        <w:left w:val="none" w:sz="0" w:space="0" w:color="auto"/>
        <w:bottom w:val="none" w:sz="0" w:space="0" w:color="auto"/>
        <w:right w:val="none" w:sz="0" w:space="0" w:color="auto"/>
      </w:divBdr>
    </w:div>
    <w:div w:id="693842237">
      <w:marLeft w:val="640"/>
      <w:marRight w:val="0"/>
      <w:marTop w:val="0"/>
      <w:marBottom w:val="0"/>
      <w:divBdr>
        <w:top w:val="none" w:sz="0" w:space="0" w:color="auto"/>
        <w:left w:val="none" w:sz="0" w:space="0" w:color="auto"/>
        <w:bottom w:val="none" w:sz="0" w:space="0" w:color="auto"/>
        <w:right w:val="none" w:sz="0" w:space="0" w:color="auto"/>
      </w:divBdr>
    </w:div>
    <w:div w:id="693842256">
      <w:marLeft w:val="640"/>
      <w:marRight w:val="0"/>
      <w:marTop w:val="0"/>
      <w:marBottom w:val="0"/>
      <w:divBdr>
        <w:top w:val="none" w:sz="0" w:space="0" w:color="auto"/>
        <w:left w:val="none" w:sz="0" w:space="0" w:color="auto"/>
        <w:bottom w:val="none" w:sz="0" w:space="0" w:color="auto"/>
        <w:right w:val="none" w:sz="0" w:space="0" w:color="auto"/>
      </w:divBdr>
    </w:div>
    <w:div w:id="693842571">
      <w:marLeft w:val="640"/>
      <w:marRight w:val="0"/>
      <w:marTop w:val="0"/>
      <w:marBottom w:val="0"/>
      <w:divBdr>
        <w:top w:val="none" w:sz="0" w:space="0" w:color="auto"/>
        <w:left w:val="none" w:sz="0" w:space="0" w:color="auto"/>
        <w:bottom w:val="none" w:sz="0" w:space="0" w:color="auto"/>
        <w:right w:val="none" w:sz="0" w:space="0" w:color="auto"/>
      </w:divBdr>
    </w:div>
    <w:div w:id="693843167">
      <w:marLeft w:val="640"/>
      <w:marRight w:val="0"/>
      <w:marTop w:val="0"/>
      <w:marBottom w:val="0"/>
      <w:divBdr>
        <w:top w:val="none" w:sz="0" w:space="0" w:color="auto"/>
        <w:left w:val="none" w:sz="0" w:space="0" w:color="auto"/>
        <w:bottom w:val="none" w:sz="0" w:space="0" w:color="auto"/>
        <w:right w:val="none" w:sz="0" w:space="0" w:color="auto"/>
      </w:divBdr>
    </w:div>
    <w:div w:id="693848031">
      <w:marLeft w:val="640"/>
      <w:marRight w:val="0"/>
      <w:marTop w:val="0"/>
      <w:marBottom w:val="0"/>
      <w:divBdr>
        <w:top w:val="none" w:sz="0" w:space="0" w:color="auto"/>
        <w:left w:val="none" w:sz="0" w:space="0" w:color="auto"/>
        <w:bottom w:val="none" w:sz="0" w:space="0" w:color="auto"/>
        <w:right w:val="none" w:sz="0" w:space="0" w:color="auto"/>
      </w:divBdr>
    </w:div>
    <w:div w:id="693921817">
      <w:marLeft w:val="640"/>
      <w:marRight w:val="0"/>
      <w:marTop w:val="0"/>
      <w:marBottom w:val="0"/>
      <w:divBdr>
        <w:top w:val="none" w:sz="0" w:space="0" w:color="auto"/>
        <w:left w:val="none" w:sz="0" w:space="0" w:color="auto"/>
        <w:bottom w:val="none" w:sz="0" w:space="0" w:color="auto"/>
        <w:right w:val="none" w:sz="0" w:space="0" w:color="auto"/>
      </w:divBdr>
    </w:div>
    <w:div w:id="693922649">
      <w:marLeft w:val="640"/>
      <w:marRight w:val="0"/>
      <w:marTop w:val="0"/>
      <w:marBottom w:val="0"/>
      <w:divBdr>
        <w:top w:val="none" w:sz="0" w:space="0" w:color="auto"/>
        <w:left w:val="none" w:sz="0" w:space="0" w:color="auto"/>
        <w:bottom w:val="none" w:sz="0" w:space="0" w:color="auto"/>
        <w:right w:val="none" w:sz="0" w:space="0" w:color="auto"/>
      </w:divBdr>
    </w:div>
    <w:div w:id="693924244">
      <w:marLeft w:val="640"/>
      <w:marRight w:val="0"/>
      <w:marTop w:val="0"/>
      <w:marBottom w:val="0"/>
      <w:divBdr>
        <w:top w:val="none" w:sz="0" w:space="0" w:color="auto"/>
        <w:left w:val="none" w:sz="0" w:space="0" w:color="auto"/>
        <w:bottom w:val="none" w:sz="0" w:space="0" w:color="auto"/>
        <w:right w:val="none" w:sz="0" w:space="0" w:color="auto"/>
      </w:divBdr>
    </w:div>
    <w:div w:id="693961110">
      <w:marLeft w:val="640"/>
      <w:marRight w:val="0"/>
      <w:marTop w:val="0"/>
      <w:marBottom w:val="0"/>
      <w:divBdr>
        <w:top w:val="none" w:sz="0" w:space="0" w:color="auto"/>
        <w:left w:val="none" w:sz="0" w:space="0" w:color="auto"/>
        <w:bottom w:val="none" w:sz="0" w:space="0" w:color="auto"/>
        <w:right w:val="none" w:sz="0" w:space="0" w:color="auto"/>
      </w:divBdr>
    </w:div>
    <w:div w:id="693993193">
      <w:marLeft w:val="640"/>
      <w:marRight w:val="0"/>
      <w:marTop w:val="0"/>
      <w:marBottom w:val="0"/>
      <w:divBdr>
        <w:top w:val="none" w:sz="0" w:space="0" w:color="auto"/>
        <w:left w:val="none" w:sz="0" w:space="0" w:color="auto"/>
        <w:bottom w:val="none" w:sz="0" w:space="0" w:color="auto"/>
        <w:right w:val="none" w:sz="0" w:space="0" w:color="auto"/>
      </w:divBdr>
    </w:div>
    <w:div w:id="694038333">
      <w:marLeft w:val="640"/>
      <w:marRight w:val="0"/>
      <w:marTop w:val="0"/>
      <w:marBottom w:val="0"/>
      <w:divBdr>
        <w:top w:val="none" w:sz="0" w:space="0" w:color="auto"/>
        <w:left w:val="none" w:sz="0" w:space="0" w:color="auto"/>
        <w:bottom w:val="none" w:sz="0" w:space="0" w:color="auto"/>
        <w:right w:val="none" w:sz="0" w:space="0" w:color="auto"/>
      </w:divBdr>
    </w:div>
    <w:div w:id="694039823">
      <w:marLeft w:val="640"/>
      <w:marRight w:val="0"/>
      <w:marTop w:val="0"/>
      <w:marBottom w:val="0"/>
      <w:divBdr>
        <w:top w:val="none" w:sz="0" w:space="0" w:color="auto"/>
        <w:left w:val="none" w:sz="0" w:space="0" w:color="auto"/>
        <w:bottom w:val="none" w:sz="0" w:space="0" w:color="auto"/>
        <w:right w:val="none" w:sz="0" w:space="0" w:color="auto"/>
      </w:divBdr>
    </w:div>
    <w:div w:id="694040851">
      <w:marLeft w:val="640"/>
      <w:marRight w:val="0"/>
      <w:marTop w:val="0"/>
      <w:marBottom w:val="0"/>
      <w:divBdr>
        <w:top w:val="none" w:sz="0" w:space="0" w:color="auto"/>
        <w:left w:val="none" w:sz="0" w:space="0" w:color="auto"/>
        <w:bottom w:val="none" w:sz="0" w:space="0" w:color="auto"/>
        <w:right w:val="none" w:sz="0" w:space="0" w:color="auto"/>
      </w:divBdr>
    </w:div>
    <w:div w:id="694111651">
      <w:marLeft w:val="640"/>
      <w:marRight w:val="0"/>
      <w:marTop w:val="0"/>
      <w:marBottom w:val="0"/>
      <w:divBdr>
        <w:top w:val="none" w:sz="0" w:space="0" w:color="auto"/>
        <w:left w:val="none" w:sz="0" w:space="0" w:color="auto"/>
        <w:bottom w:val="none" w:sz="0" w:space="0" w:color="auto"/>
        <w:right w:val="none" w:sz="0" w:space="0" w:color="auto"/>
      </w:divBdr>
    </w:div>
    <w:div w:id="694113582">
      <w:marLeft w:val="640"/>
      <w:marRight w:val="0"/>
      <w:marTop w:val="0"/>
      <w:marBottom w:val="0"/>
      <w:divBdr>
        <w:top w:val="none" w:sz="0" w:space="0" w:color="auto"/>
        <w:left w:val="none" w:sz="0" w:space="0" w:color="auto"/>
        <w:bottom w:val="none" w:sz="0" w:space="0" w:color="auto"/>
        <w:right w:val="none" w:sz="0" w:space="0" w:color="auto"/>
      </w:divBdr>
    </w:div>
    <w:div w:id="694116558">
      <w:marLeft w:val="640"/>
      <w:marRight w:val="0"/>
      <w:marTop w:val="0"/>
      <w:marBottom w:val="0"/>
      <w:divBdr>
        <w:top w:val="none" w:sz="0" w:space="0" w:color="auto"/>
        <w:left w:val="none" w:sz="0" w:space="0" w:color="auto"/>
        <w:bottom w:val="none" w:sz="0" w:space="0" w:color="auto"/>
        <w:right w:val="none" w:sz="0" w:space="0" w:color="auto"/>
      </w:divBdr>
    </w:div>
    <w:div w:id="694159415">
      <w:marLeft w:val="640"/>
      <w:marRight w:val="0"/>
      <w:marTop w:val="0"/>
      <w:marBottom w:val="0"/>
      <w:divBdr>
        <w:top w:val="none" w:sz="0" w:space="0" w:color="auto"/>
        <w:left w:val="none" w:sz="0" w:space="0" w:color="auto"/>
        <w:bottom w:val="none" w:sz="0" w:space="0" w:color="auto"/>
        <w:right w:val="none" w:sz="0" w:space="0" w:color="auto"/>
      </w:divBdr>
    </w:div>
    <w:div w:id="694232776">
      <w:marLeft w:val="640"/>
      <w:marRight w:val="0"/>
      <w:marTop w:val="0"/>
      <w:marBottom w:val="0"/>
      <w:divBdr>
        <w:top w:val="none" w:sz="0" w:space="0" w:color="auto"/>
        <w:left w:val="none" w:sz="0" w:space="0" w:color="auto"/>
        <w:bottom w:val="none" w:sz="0" w:space="0" w:color="auto"/>
        <w:right w:val="none" w:sz="0" w:space="0" w:color="auto"/>
      </w:divBdr>
    </w:div>
    <w:div w:id="694235318">
      <w:marLeft w:val="640"/>
      <w:marRight w:val="0"/>
      <w:marTop w:val="0"/>
      <w:marBottom w:val="0"/>
      <w:divBdr>
        <w:top w:val="none" w:sz="0" w:space="0" w:color="auto"/>
        <w:left w:val="none" w:sz="0" w:space="0" w:color="auto"/>
        <w:bottom w:val="none" w:sz="0" w:space="0" w:color="auto"/>
        <w:right w:val="none" w:sz="0" w:space="0" w:color="auto"/>
      </w:divBdr>
    </w:div>
    <w:div w:id="694236955">
      <w:marLeft w:val="640"/>
      <w:marRight w:val="0"/>
      <w:marTop w:val="0"/>
      <w:marBottom w:val="0"/>
      <w:divBdr>
        <w:top w:val="none" w:sz="0" w:space="0" w:color="auto"/>
        <w:left w:val="none" w:sz="0" w:space="0" w:color="auto"/>
        <w:bottom w:val="none" w:sz="0" w:space="0" w:color="auto"/>
        <w:right w:val="none" w:sz="0" w:space="0" w:color="auto"/>
      </w:divBdr>
    </w:div>
    <w:div w:id="694304961">
      <w:marLeft w:val="640"/>
      <w:marRight w:val="0"/>
      <w:marTop w:val="0"/>
      <w:marBottom w:val="0"/>
      <w:divBdr>
        <w:top w:val="none" w:sz="0" w:space="0" w:color="auto"/>
        <w:left w:val="none" w:sz="0" w:space="0" w:color="auto"/>
        <w:bottom w:val="none" w:sz="0" w:space="0" w:color="auto"/>
        <w:right w:val="none" w:sz="0" w:space="0" w:color="auto"/>
      </w:divBdr>
    </w:div>
    <w:div w:id="694309457">
      <w:marLeft w:val="640"/>
      <w:marRight w:val="0"/>
      <w:marTop w:val="0"/>
      <w:marBottom w:val="0"/>
      <w:divBdr>
        <w:top w:val="none" w:sz="0" w:space="0" w:color="auto"/>
        <w:left w:val="none" w:sz="0" w:space="0" w:color="auto"/>
        <w:bottom w:val="none" w:sz="0" w:space="0" w:color="auto"/>
        <w:right w:val="none" w:sz="0" w:space="0" w:color="auto"/>
      </w:divBdr>
    </w:div>
    <w:div w:id="694379349">
      <w:marLeft w:val="640"/>
      <w:marRight w:val="0"/>
      <w:marTop w:val="0"/>
      <w:marBottom w:val="0"/>
      <w:divBdr>
        <w:top w:val="none" w:sz="0" w:space="0" w:color="auto"/>
        <w:left w:val="none" w:sz="0" w:space="0" w:color="auto"/>
        <w:bottom w:val="none" w:sz="0" w:space="0" w:color="auto"/>
        <w:right w:val="none" w:sz="0" w:space="0" w:color="auto"/>
      </w:divBdr>
    </w:div>
    <w:div w:id="694379813">
      <w:marLeft w:val="640"/>
      <w:marRight w:val="0"/>
      <w:marTop w:val="0"/>
      <w:marBottom w:val="0"/>
      <w:divBdr>
        <w:top w:val="none" w:sz="0" w:space="0" w:color="auto"/>
        <w:left w:val="none" w:sz="0" w:space="0" w:color="auto"/>
        <w:bottom w:val="none" w:sz="0" w:space="0" w:color="auto"/>
        <w:right w:val="none" w:sz="0" w:space="0" w:color="auto"/>
      </w:divBdr>
    </w:div>
    <w:div w:id="694381167">
      <w:marLeft w:val="640"/>
      <w:marRight w:val="0"/>
      <w:marTop w:val="0"/>
      <w:marBottom w:val="0"/>
      <w:divBdr>
        <w:top w:val="none" w:sz="0" w:space="0" w:color="auto"/>
        <w:left w:val="none" w:sz="0" w:space="0" w:color="auto"/>
        <w:bottom w:val="none" w:sz="0" w:space="0" w:color="auto"/>
        <w:right w:val="none" w:sz="0" w:space="0" w:color="auto"/>
      </w:divBdr>
    </w:div>
    <w:div w:id="694381783">
      <w:marLeft w:val="640"/>
      <w:marRight w:val="0"/>
      <w:marTop w:val="0"/>
      <w:marBottom w:val="0"/>
      <w:divBdr>
        <w:top w:val="none" w:sz="0" w:space="0" w:color="auto"/>
        <w:left w:val="none" w:sz="0" w:space="0" w:color="auto"/>
        <w:bottom w:val="none" w:sz="0" w:space="0" w:color="auto"/>
        <w:right w:val="none" w:sz="0" w:space="0" w:color="auto"/>
      </w:divBdr>
    </w:div>
    <w:div w:id="694383240">
      <w:marLeft w:val="640"/>
      <w:marRight w:val="0"/>
      <w:marTop w:val="0"/>
      <w:marBottom w:val="0"/>
      <w:divBdr>
        <w:top w:val="none" w:sz="0" w:space="0" w:color="auto"/>
        <w:left w:val="none" w:sz="0" w:space="0" w:color="auto"/>
        <w:bottom w:val="none" w:sz="0" w:space="0" w:color="auto"/>
        <w:right w:val="none" w:sz="0" w:space="0" w:color="auto"/>
      </w:divBdr>
    </w:div>
    <w:div w:id="694429339">
      <w:marLeft w:val="640"/>
      <w:marRight w:val="0"/>
      <w:marTop w:val="0"/>
      <w:marBottom w:val="0"/>
      <w:divBdr>
        <w:top w:val="none" w:sz="0" w:space="0" w:color="auto"/>
        <w:left w:val="none" w:sz="0" w:space="0" w:color="auto"/>
        <w:bottom w:val="none" w:sz="0" w:space="0" w:color="auto"/>
        <w:right w:val="none" w:sz="0" w:space="0" w:color="auto"/>
      </w:divBdr>
    </w:div>
    <w:div w:id="694499426">
      <w:marLeft w:val="640"/>
      <w:marRight w:val="0"/>
      <w:marTop w:val="0"/>
      <w:marBottom w:val="0"/>
      <w:divBdr>
        <w:top w:val="none" w:sz="0" w:space="0" w:color="auto"/>
        <w:left w:val="none" w:sz="0" w:space="0" w:color="auto"/>
        <w:bottom w:val="none" w:sz="0" w:space="0" w:color="auto"/>
        <w:right w:val="none" w:sz="0" w:space="0" w:color="auto"/>
      </w:divBdr>
    </w:div>
    <w:div w:id="694501529">
      <w:marLeft w:val="640"/>
      <w:marRight w:val="0"/>
      <w:marTop w:val="0"/>
      <w:marBottom w:val="0"/>
      <w:divBdr>
        <w:top w:val="none" w:sz="0" w:space="0" w:color="auto"/>
        <w:left w:val="none" w:sz="0" w:space="0" w:color="auto"/>
        <w:bottom w:val="none" w:sz="0" w:space="0" w:color="auto"/>
        <w:right w:val="none" w:sz="0" w:space="0" w:color="auto"/>
      </w:divBdr>
    </w:div>
    <w:div w:id="694504465">
      <w:marLeft w:val="640"/>
      <w:marRight w:val="0"/>
      <w:marTop w:val="0"/>
      <w:marBottom w:val="0"/>
      <w:divBdr>
        <w:top w:val="none" w:sz="0" w:space="0" w:color="auto"/>
        <w:left w:val="none" w:sz="0" w:space="0" w:color="auto"/>
        <w:bottom w:val="none" w:sz="0" w:space="0" w:color="auto"/>
        <w:right w:val="none" w:sz="0" w:space="0" w:color="auto"/>
      </w:divBdr>
    </w:div>
    <w:div w:id="694505235">
      <w:marLeft w:val="640"/>
      <w:marRight w:val="0"/>
      <w:marTop w:val="0"/>
      <w:marBottom w:val="0"/>
      <w:divBdr>
        <w:top w:val="none" w:sz="0" w:space="0" w:color="auto"/>
        <w:left w:val="none" w:sz="0" w:space="0" w:color="auto"/>
        <w:bottom w:val="none" w:sz="0" w:space="0" w:color="auto"/>
        <w:right w:val="none" w:sz="0" w:space="0" w:color="auto"/>
      </w:divBdr>
    </w:div>
    <w:div w:id="694505931">
      <w:marLeft w:val="640"/>
      <w:marRight w:val="0"/>
      <w:marTop w:val="0"/>
      <w:marBottom w:val="0"/>
      <w:divBdr>
        <w:top w:val="none" w:sz="0" w:space="0" w:color="auto"/>
        <w:left w:val="none" w:sz="0" w:space="0" w:color="auto"/>
        <w:bottom w:val="none" w:sz="0" w:space="0" w:color="auto"/>
        <w:right w:val="none" w:sz="0" w:space="0" w:color="auto"/>
      </w:divBdr>
    </w:div>
    <w:div w:id="694580005">
      <w:marLeft w:val="640"/>
      <w:marRight w:val="0"/>
      <w:marTop w:val="0"/>
      <w:marBottom w:val="0"/>
      <w:divBdr>
        <w:top w:val="none" w:sz="0" w:space="0" w:color="auto"/>
        <w:left w:val="none" w:sz="0" w:space="0" w:color="auto"/>
        <w:bottom w:val="none" w:sz="0" w:space="0" w:color="auto"/>
        <w:right w:val="none" w:sz="0" w:space="0" w:color="auto"/>
      </w:divBdr>
    </w:div>
    <w:div w:id="694582083">
      <w:marLeft w:val="640"/>
      <w:marRight w:val="0"/>
      <w:marTop w:val="0"/>
      <w:marBottom w:val="0"/>
      <w:divBdr>
        <w:top w:val="none" w:sz="0" w:space="0" w:color="auto"/>
        <w:left w:val="none" w:sz="0" w:space="0" w:color="auto"/>
        <w:bottom w:val="none" w:sz="0" w:space="0" w:color="auto"/>
        <w:right w:val="none" w:sz="0" w:space="0" w:color="auto"/>
      </w:divBdr>
    </w:div>
    <w:div w:id="694619350">
      <w:marLeft w:val="640"/>
      <w:marRight w:val="0"/>
      <w:marTop w:val="0"/>
      <w:marBottom w:val="0"/>
      <w:divBdr>
        <w:top w:val="none" w:sz="0" w:space="0" w:color="auto"/>
        <w:left w:val="none" w:sz="0" w:space="0" w:color="auto"/>
        <w:bottom w:val="none" w:sz="0" w:space="0" w:color="auto"/>
        <w:right w:val="none" w:sz="0" w:space="0" w:color="auto"/>
      </w:divBdr>
    </w:div>
    <w:div w:id="694622517">
      <w:marLeft w:val="640"/>
      <w:marRight w:val="0"/>
      <w:marTop w:val="0"/>
      <w:marBottom w:val="0"/>
      <w:divBdr>
        <w:top w:val="none" w:sz="0" w:space="0" w:color="auto"/>
        <w:left w:val="none" w:sz="0" w:space="0" w:color="auto"/>
        <w:bottom w:val="none" w:sz="0" w:space="0" w:color="auto"/>
        <w:right w:val="none" w:sz="0" w:space="0" w:color="auto"/>
      </w:divBdr>
    </w:div>
    <w:div w:id="694648094">
      <w:marLeft w:val="640"/>
      <w:marRight w:val="0"/>
      <w:marTop w:val="0"/>
      <w:marBottom w:val="0"/>
      <w:divBdr>
        <w:top w:val="none" w:sz="0" w:space="0" w:color="auto"/>
        <w:left w:val="none" w:sz="0" w:space="0" w:color="auto"/>
        <w:bottom w:val="none" w:sz="0" w:space="0" w:color="auto"/>
        <w:right w:val="none" w:sz="0" w:space="0" w:color="auto"/>
      </w:divBdr>
    </w:div>
    <w:div w:id="694692569">
      <w:marLeft w:val="640"/>
      <w:marRight w:val="0"/>
      <w:marTop w:val="0"/>
      <w:marBottom w:val="0"/>
      <w:divBdr>
        <w:top w:val="none" w:sz="0" w:space="0" w:color="auto"/>
        <w:left w:val="none" w:sz="0" w:space="0" w:color="auto"/>
        <w:bottom w:val="none" w:sz="0" w:space="0" w:color="auto"/>
        <w:right w:val="none" w:sz="0" w:space="0" w:color="auto"/>
      </w:divBdr>
    </w:div>
    <w:div w:id="694692744">
      <w:marLeft w:val="640"/>
      <w:marRight w:val="0"/>
      <w:marTop w:val="0"/>
      <w:marBottom w:val="0"/>
      <w:divBdr>
        <w:top w:val="none" w:sz="0" w:space="0" w:color="auto"/>
        <w:left w:val="none" w:sz="0" w:space="0" w:color="auto"/>
        <w:bottom w:val="none" w:sz="0" w:space="0" w:color="auto"/>
        <w:right w:val="none" w:sz="0" w:space="0" w:color="auto"/>
      </w:divBdr>
    </w:div>
    <w:div w:id="694697397">
      <w:marLeft w:val="640"/>
      <w:marRight w:val="0"/>
      <w:marTop w:val="0"/>
      <w:marBottom w:val="0"/>
      <w:divBdr>
        <w:top w:val="none" w:sz="0" w:space="0" w:color="auto"/>
        <w:left w:val="none" w:sz="0" w:space="0" w:color="auto"/>
        <w:bottom w:val="none" w:sz="0" w:space="0" w:color="auto"/>
        <w:right w:val="none" w:sz="0" w:space="0" w:color="auto"/>
      </w:divBdr>
    </w:div>
    <w:div w:id="694766051">
      <w:marLeft w:val="640"/>
      <w:marRight w:val="0"/>
      <w:marTop w:val="0"/>
      <w:marBottom w:val="0"/>
      <w:divBdr>
        <w:top w:val="none" w:sz="0" w:space="0" w:color="auto"/>
        <w:left w:val="none" w:sz="0" w:space="0" w:color="auto"/>
        <w:bottom w:val="none" w:sz="0" w:space="0" w:color="auto"/>
        <w:right w:val="none" w:sz="0" w:space="0" w:color="auto"/>
      </w:divBdr>
    </w:div>
    <w:div w:id="694814391">
      <w:marLeft w:val="640"/>
      <w:marRight w:val="0"/>
      <w:marTop w:val="0"/>
      <w:marBottom w:val="0"/>
      <w:divBdr>
        <w:top w:val="none" w:sz="0" w:space="0" w:color="auto"/>
        <w:left w:val="none" w:sz="0" w:space="0" w:color="auto"/>
        <w:bottom w:val="none" w:sz="0" w:space="0" w:color="auto"/>
        <w:right w:val="none" w:sz="0" w:space="0" w:color="auto"/>
      </w:divBdr>
    </w:div>
    <w:div w:id="694817321">
      <w:marLeft w:val="640"/>
      <w:marRight w:val="0"/>
      <w:marTop w:val="0"/>
      <w:marBottom w:val="0"/>
      <w:divBdr>
        <w:top w:val="none" w:sz="0" w:space="0" w:color="auto"/>
        <w:left w:val="none" w:sz="0" w:space="0" w:color="auto"/>
        <w:bottom w:val="none" w:sz="0" w:space="0" w:color="auto"/>
        <w:right w:val="none" w:sz="0" w:space="0" w:color="auto"/>
      </w:divBdr>
    </w:div>
    <w:div w:id="694817662">
      <w:marLeft w:val="640"/>
      <w:marRight w:val="0"/>
      <w:marTop w:val="0"/>
      <w:marBottom w:val="0"/>
      <w:divBdr>
        <w:top w:val="none" w:sz="0" w:space="0" w:color="auto"/>
        <w:left w:val="none" w:sz="0" w:space="0" w:color="auto"/>
        <w:bottom w:val="none" w:sz="0" w:space="0" w:color="auto"/>
        <w:right w:val="none" w:sz="0" w:space="0" w:color="auto"/>
      </w:divBdr>
    </w:div>
    <w:div w:id="694844210">
      <w:marLeft w:val="640"/>
      <w:marRight w:val="0"/>
      <w:marTop w:val="0"/>
      <w:marBottom w:val="0"/>
      <w:divBdr>
        <w:top w:val="none" w:sz="0" w:space="0" w:color="auto"/>
        <w:left w:val="none" w:sz="0" w:space="0" w:color="auto"/>
        <w:bottom w:val="none" w:sz="0" w:space="0" w:color="auto"/>
        <w:right w:val="none" w:sz="0" w:space="0" w:color="auto"/>
      </w:divBdr>
    </w:div>
    <w:div w:id="694887250">
      <w:marLeft w:val="640"/>
      <w:marRight w:val="0"/>
      <w:marTop w:val="0"/>
      <w:marBottom w:val="0"/>
      <w:divBdr>
        <w:top w:val="none" w:sz="0" w:space="0" w:color="auto"/>
        <w:left w:val="none" w:sz="0" w:space="0" w:color="auto"/>
        <w:bottom w:val="none" w:sz="0" w:space="0" w:color="auto"/>
        <w:right w:val="none" w:sz="0" w:space="0" w:color="auto"/>
      </w:divBdr>
    </w:div>
    <w:div w:id="695034926">
      <w:marLeft w:val="640"/>
      <w:marRight w:val="0"/>
      <w:marTop w:val="0"/>
      <w:marBottom w:val="0"/>
      <w:divBdr>
        <w:top w:val="none" w:sz="0" w:space="0" w:color="auto"/>
        <w:left w:val="none" w:sz="0" w:space="0" w:color="auto"/>
        <w:bottom w:val="none" w:sz="0" w:space="0" w:color="auto"/>
        <w:right w:val="none" w:sz="0" w:space="0" w:color="auto"/>
      </w:divBdr>
    </w:div>
    <w:div w:id="695035806">
      <w:marLeft w:val="640"/>
      <w:marRight w:val="0"/>
      <w:marTop w:val="0"/>
      <w:marBottom w:val="0"/>
      <w:divBdr>
        <w:top w:val="none" w:sz="0" w:space="0" w:color="auto"/>
        <w:left w:val="none" w:sz="0" w:space="0" w:color="auto"/>
        <w:bottom w:val="none" w:sz="0" w:space="0" w:color="auto"/>
        <w:right w:val="none" w:sz="0" w:space="0" w:color="auto"/>
      </w:divBdr>
    </w:div>
    <w:div w:id="695077590">
      <w:marLeft w:val="640"/>
      <w:marRight w:val="0"/>
      <w:marTop w:val="0"/>
      <w:marBottom w:val="0"/>
      <w:divBdr>
        <w:top w:val="none" w:sz="0" w:space="0" w:color="auto"/>
        <w:left w:val="none" w:sz="0" w:space="0" w:color="auto"/>
        <w:bottom w:val="none" w:sz="0" w:space="0" w:color="auto"/>
        <w:right w:val="none" w:sz="0" w:space="0" w:color="auto"/>
      </w:divBdr>
    </w:div>
    <w:div w:id="695077622">
      <w:marLeft w:val="640"/>
      <w:marRight w:val="0"/>
      <w:marTop w:val="0"/>
      <w:marBottom w:val="0"/>
      <w:divBdr>
        <w:top w:val="none" w:sz="0" w:space="0" w:color="auto"/>
        <w:left w:val="none" w:sz="0" w:space="0" w:color="auto"/>
        <w:bottom w:val="none" w:sz="0" w:space="0" w:color="auto"/>
        <w:right w:val="none" w:sz="0" w:space="0" w:color="auto"/>
      </w:divBdr>
    </w:div>
    <w:div w:id="695078729">
      <w:marLeft w:val="640"/>
      <w:marRight w:val="0"/>
      <w:marTop w:val="0"/>
      <w:marBottom w:val="0"/>
      <w:divBdr>
        <w:top w:val="none" w:sz="0" w:space="0" w:color="auto"/>
        <w:left w:val="none" w:sz="0" w:space="0" w:color="auto"/>
        <w:bottom w:val="none" w:sz="0" w:space="0" w:color="auto"/>
        <w:right w:val="none" w:sz="0" w:space="0" w:color="auto"/>
      </w:divBdr>
    </w:div>
    <w:div w:id="695079494">
      <w:marLeft w:val="640"/>
      <w:marRight w:val="0"/>
      <w:marTop w:val="0"/>
      <w:marBottom w:val="0"/>
      <w:divBdr>
        <w:top w:val="none" w:sz="0" w:space="0" w:color="auto"/>
        <w:left w:val="none" w:sz="0" w:space="0" w:color="auto"/>
        <w:bottom w:val="none" w:sz="0" w:space="0" w:color="auto"/>
        <w:right w:val="none" w:sz="0" w:space="0" w:color="auto"/>
      </w:divBdr>
    </w:div>
    <w:div w:id="695153415">
      <w:marLeft w:val="640"/>
      <w:marRight w:val="0"/>
      <w:marTop w:val="0"/>
      <w:marBottom w:val="0"/>
      <w:divBdr>
        <w:top w:val="none" w:sz="0" w:space="0" w:color="auto"/>
        <w:left w:val="none" w:sz="0" w:space="0" w:color="auto"/>
        <w:bottom w:val="none" w:sz="0" w:space="0" w:color="auto"/>
        <w:right w:val="none" w:sz="0" w:space="0" w:color="auto"/>
      </w:divBdr>
    </w:div>
    <w:div w:id="695229273">
      <w:marLeft w:val="640"/>
      <w:marRight w:val="0"/>
      <w:marTop w:val="0"/>
      <w:marBottom w:val="0"/>
      <w:divBdr>
        <w:top w:val="none" w:sz="0" w:space="0" w:color="auto"/>
        <w:left w:val="none" w:sz="0" w:space="0" w:color="auto"/>
        <w:bottom w:val="none" w:sz="0" w:space="0" w:color="auto"/>
        <w:right w:val="none" w:sz="0" w:space="0" w:color="auto"/>
      </w:divBdr>
    </w:div>
    <w:div w:id="695235421">
      <w:marLeft w:val="640"/>
      <w:marRight w:val="0"/>
      <w:marTop w:val="0"/>
      <w:marBottom w:val="0"/>
      <w:divBdr>
        <w:top w:val="none" w:sz="0" w:space="0" w:color="auto"/>
        <w:left w:val="none" w:sz="0" w:space="0" w:color="auto"/>
        <w:bottom w:val="none" w:sz="0" w:space="0" w:color="auto"/>
        <w:right w:val="none" w:sz="0" w:space="0" w:color="auto"/>
      </w:divBdr>
    </w:div>
    <w:div w:id="695273030">
      <w:marLeft w:val="640"/>
      <w:marRight w:val="0"/>
      <w:marTop w:val="0"/>
      <w:marBottom w:val="0"/>
      <w:divBdr>
        <w:top w:val="none" w:sz="0" w:space="0" w:color="auto"/>
        <w:left w:val="none" w:sz="0" w:space="0" w:color="auto"/>
        <w:bottom w:val="none" w:sz="0" w:space="0" w:color="auto"/>
        <w:right w:val="none" w:sz="0" w:space="0" w:color="auto"/>
      </w:divBdr>
    </w:div>
    <w:div w:id="695347925">
      <w:marLeft w:val="640"/>
      <w:marRight w:val="0"/>
      <w:marTop w:val="0"/>
      <w:marBottom w:val="0"/>
      <w:divBdr>
        <w:top w:val="none" w:sz="0" w:space="0" w:color="auto"/>
        <w:left w:val="none" w:sz="0" w:space="0" w:color="auto"/>
        <w:bottom w:val="none" w:sz="0" w:space="0" w:color="auto"/>
        <w:right w:val="none" w:sz="0" w:space="0" w:color="auto"/>
      </w:divBdr>
    </w:div>
    <w:div w:id="695348488">
      <w:marLeft w:val="640"/>
      <w:marRight w:val="0"/>
      <w:marTop w:val="0"/>
      <w:marBottom w:val="0"/>
      <w:divBdr>
        <w:top w:val="none" w:sz="0" w:space="0" w:color="auto"/>
        <w:left w:val="none" w:sz="0" w:space="0" w:color="auto"/>
        <w:bottom w:val="none" w:sz="0" w:space="0" w:color="auto"/>
        <w:right w:val="none" w:sz="0" w:space="0" w:color="auto"/>
      </w:divBdr>
    </w:div>
    <w:div w:id="695422355">
      <w:marLeft w:val="640"/>
      <w:marRight w:val="0"/>
      <w:marTop w:val="0"/>
      <w:marBottom w:val="0"/>
      <w:divBdr>
        <w:top w:val="none" w:sz="0" w:space="0" w:color="auto"/>
        <w:left w:val="none" w:sz="0" w:space="0" w:color="auto"/>
        <w:bottom w:val="none" w:sz="0" w:space="0" w:color="auto"/>
        <w:right w:val="none" w:sz="0" w:space="0" w:color="auto"/>
      </w:divBdr>
    </w:div>
    <w:div w:id="695423284">
      <w:marLeft w:val="640"/>
      <w:marRight w:val="0"/>
      <w:marTop w:val="0"/>
      <w:marBottom w:val="0"/>
      <w:divBdr>
        <w:top w:val="none" w:sz="0" w:space="0" w:color="auto"/>
        <w:left w:val="none" w:sz="0" w:space="0" w:color="auto"/>
        <w:bottom w:val="none" w:sz="0" w:space="0" w:color="auto"/>
        <w:right w:val="none" w:sz="0" w:space="0" w:color="auto"/>
      </w:divBdr>
    </w:div>
    <w:div w:id="695430159">
      <w:marLeft w:val="640"/>
      <w:marRight w:val="0"/>
      <w:marTop w:val="0"/>
      <w:marBottom w:val="0"/>
      <w:divBdr>
        <w:top w:val="none" w:sz="0" w:space="0" w:color="auto"/>
        <w:left w:val="none" w:sz="0" w:space="0" w:color="auto"/>
        <w:bottom w:val="none" w:sz="0" w:space="0" w:color="auto"/>
        <w:right w:val="none" w:sz="0" w:space="0" w:color="auto"/>
      </w:divBdr>
    </w:div>
    <w:div w:id="695497944">
      <w:marLeft w:val="640"/>
      <w:marRight w:val="0"/>
      <w:marTop w:val="0"/>
      <w:marBottom w:val="0"/>
      <w:divBdr>
        <w:top w:val="none" w:sz="0" w:space="0" w:color="auto"/>
        <w:left w:val="none" w:sz="0" w:space="0" w:color="auto"/>
        <w:bottom w:val="none" w:sz="0" w:space="0" w:color="auto"/>
        <w:right w:val="none" w:sz="0" w:space="0" w:color="auto"/>
      </w:divBdr>
    </w:div>
    <w:div w:id="695543481">
      <w:marLeft w:val="640"/>
      <w:marRight w:val="0"/>
      <w:marTop w:val="0"/>
      <w:marBottom w:val="0"/>
      <w:divBdr>
        <w:top w:val="none" w:sz="0" w:space="0" w:color="auto"/>
        <w:left w:val="none" w:sz="0" w:space="0" w:color="auto"/>
        <w:bottom w:val="none" w:sz="0" w:space="0" w:color="auto"/>
        <w:right w:val="none" w:sz="0" w:space="0" w:color="auto"/>
      </w:divBdr>
    </w:div>
    <w:div w:id="695615694">
      <w:marLeft w:val="640"/>
      <w:marRight w:val="0"/>
      <w:marTop w:val="0"/>
      <w:marBottom w:val="0"/>
      <w:divBdr>
        <w:top w:val="none" w:sz="0" w:space="0" w:color="auto"/>
        <w:left w:val="none" w:sz="0" w:space="0" w:color="auto"/>
        <w:bottom w:val="none" w:sz="0" w:space="0" w:color="auto"/>
        <w:right w:val="none" w:sz="0" w:space="0" w:color="auto"/>
      </w:divBdr>
    </w:div>
    <w:div w:id="695619530">
      <w:marLeft w:val="0"/>
      <w:marRight w:val="0"/>
      <w:marTop w:val="0"/>
      <w:marBottom w:val="0"/>
      <w:divBdr>
        <w:top w:val="none" w:sz="0" w:space="0" w:color="auto"/>
        <w:left w:val="none" w:sz="0" w:space="0" w:color="auto"/>
        <w:bottom w:val="none" w:sz="0" w:space="0" w:color="auto"/>
        <w:right w:val="none" w:sz="0" w:space="0" w:color="auto"/>
      </w:divBdr>
    </w:div>
    <w:div w:id="695620163">
      <w:marLeft w:val="640"/>
      <w:marRight w:val="0"/>
      <w:marTop w:val="0"/>
      <w:marBottom w:val="0"/>
      <w:divBdr>
        <w:top w:val="none" w:sz="0" w:space="0" w:color="auto"/>
        <w:left w:val="none" w:sz="0" w:space="0" w:color="auto"/>
        <w:bottom w:val="none" w:sz="0" w:space="0" w:color="auto"/>
        <w:right w:val="none" w:sz="0" w:space="0" w:color="auto"/>
      </w:divBdr>
    </w:div>
    <w:div w:id="695689791">
      <w:marLeft w:val="640"/>
      <w:marRight w:val="0"/>
      <w:marTop w:val="0"/>
      <w:marBottom w:val="0"/>
      <w:divBdr>
        <w:top w:val="none" w:sz="0" w:space="0" w:color="auto"/>
        <w:left w:val="none" w:sz="0" w:space="0" w:color="auto"/>
        <w:bottom w:val="none" w:sz="0" w:space="0" w:color="auto"/>
        <w:right w:val="none" w:sz="0" w:space="0" w:color="auto"/>
      </w:divBdr>
    </w:div>
    <w:div w:id="695690277">
      <w:marLeft w:val="640"/>
      <w:marRight w:val="0"/>
      <w:marTop w:val="0"/>
      <w:marBottom w:val="0"/>
      <w:divBdr>
        <w:top w:val="none" w:sz="0" w:space="0" w:color="auto"/>
        <w:left w:val="none" w:sz="0" w:space="0" w:color="auto"/>
        <w:bottom w:val="none" w:sz="0" w:space="0" w:color="auto"/>
        <w:right w:val="none" w:sz="0" w:space="0" w:color="auto"/>
      </w:divBdr>
    </w:div>
    <w:div w:id="695693387">
      <w:marLeft w:val="640"/>
      <w:marRight w:val="0"/>
      <w:marTop w:val="0"/>
      <w:marBottom w:val="0"/>
      <w:divBdr>
        <w:top w:val="none" w:sz="0" w:space="0" w:color="auto"/>
        <w:left w:val="none" w:sz="0" w:space="0" w:color="auto"/>
        <w:bottom w:val="none" w:sz="0" w:space="0" w:color="auto"/>
        <w:right w:val="none" w:sz="0" w:space="0" w:color="auto"/>
      </w:divBdr>
    </w:div>
    <w:div w:id="695695131">
      <w:marLeft w:val="640"/>
      <w:marRight w:val="0"/>
      <w:marTop w:val="0"/>
      <w:marBottom w:val="0"/>
      <w:divBdr>
        <w:top w:val="none" w:sz="0" w:space="0" w:color="auto"/>
        <w:left w:val="none" w:sz="0" w:space="0" w:color="auto"/>
        <w:bottom w:val="none" w:sz="0" w:space="0" w:color="auto"/>
        <w:right w:val="none" w:sz="0" w:space="0" w:color="auto"/>
      </w:divBdr>
    </w:div>
    <w:div w:id="695696958">
      <w:marLeft w:val="640"/>
      <w:marRight w:val="0"/>
      <w:marTop w:val="0"/>
      <w:marBottom w:val="0"/>
      <w:divBdr>
        <w:top w:val="none" w:sz="0" w:space="0" w:color="auto"/>
        <w:left w:val="none" w:sz="0" w:space="0" w:color="auto"/>
        <w:bottom w:val="none" w:sz="0" w:space="0" w:color="auto"/>
        <w:right w:val="none" w:sz="0" w:space="0" w:color="auto"/>
      </w:divBdr>
    </w:div>
    <w:div w:id="695884033">
      <w:marLeft w:val="640"/>
      <w:marRight w:val="0"/>
      <w:marTop w:val="0"/>
      <w:marBottom w:val="0"/>
      <w:divBdr>
        <w:top w:val="none" w:sz="0" w:space="0" w:color="auto"/>
        <w:left w:val="none" w:sz="0" w:space="0" w:color="auto"/>
        <w:bottom w:val="none" w:sz="0" w:space="0" w:color="auto"/>
        <w:right w:val="none" w:sz="0" w:space="0" w:color="auto"/>
      </w:divBdr>
    </w:div>
    <w:div w:id="695928627">
      <w:marLeft w:val="640"/>
      <w:marRight w:val="0"/>
      <w:marTop w:val="0"/>
      <w:marBottom w:val="0"/>
      <w:divBdr>
        <w:top w:val="none" w:sz="0" w:space="0" w:color="auto"/>
        <w:left w:val="none" w:sz="0" w:space="0" w:color="auto"/>
        <w:bottom w:val="none" w:sz="0" w:space="0" w:color="auto"/>
        <w:right w:val="none" w:sz="0" w:space="0" w:color="auto"/>
      </w:divBdr>
    </w:div>
    <w:div w:id="696002710">
      <w:marLeft w:val="640"/>
      <w:marRight w:val="0"/>
      <w:marTop w:val="0"/>
      <w:marBottom w:val="0"/>
      <w:divBdr>
        <w:top w:val="none" w:sz="0" w:space="0" w:color="auto"/>
        <w:left w:val="none" w:sz="0" w:space="0" w:color="auto"/>
        <w:bottom w:val="none" w:sz="0" w:space="0" w:color="auto"/>
        <w:right w:val="none" w:sz="0" w:space="0" w:color="auto"/>
      </w:divBdr>
    </w:div>
    <w:div w:id="696005341">
      <w:marLeft w:val="640"/>
      <w:marRight w:val="0"/>
      <w:marTop w:val="0"/>
      <w:marBottom w:val="0"/>
      <w:divBdr>
        <w:top w:val="none" w:sz="0" w:space="0" w:color="auto"/>
        <w:left w:val="none" w:sz="0" w:space="0" w:color="auto"/>
        <w:bottom w:val="none" w:sz="0" w:space="0" w:color="auto"/>
        <w:right w:val="none" w:sz="0" w:space="0" w:color="auto"/>
      </w:divBdr>
    </w:div>
    <w:div w:id="696006759">
      <w:marLeft w:val="640"/>
      <w:marRight w:val="0"/>
      <w:marTop w:val="0"/>
      <w:marBottom w:val="0"/>
      <w:divBdr>
        <w:top w:val="none" w:sz="0" w:space="0" w:color="auto"/>
        <w:left w:val="none" w:sz="0" w:space="0" w:color="auto"/>
        <w:bottom w:val="none" w:sz="0" w:space="0" w:color="auto"/>
        <w:right w:val="none" w:sz="0" w:space="0" w:color="auto"/>
      </w:divBdr>
    </w:div>
    <w:div w:id="696008478">
      <w:marLeft w:val="640"/>
      <w:marRight w:val="0"/>
      <w:marTop w:val="0"/>
      <w:marBottom w:val="0"/>
      <w:divBdr>
        <w:top w:val="none" w:sz="0" w:space="0" w:color="auto"/>
        <w:left w:val="none" w:sz="0" w:space="0" w:color="auto"/>
        <w:bottom w:val="none" w:sz="0" w:space="0" w:color="auto"/>
        <w:right w:val="none" w:sz="0" w:space="0" w:color="auto"/>
      </w:divBdr>
    </w:div>
    <w:div w:id="696079837">
      <w:marLeft w:val="640"/>
      <w:marRight w:val="0"/>
      <w:marTop w:val="0"/>
      <w:marBottom w:val="0"/>
      <w:divBdr>
        <w:top w:val="none" w:sz="0" w:space="0" w:color="auto"/>
        <w:left w:val="none" w:sz="0" w:space="0" w:color="auto"/>
        <w:bottom w:val="none" w:sz="0" w:space="0" w:color="auto"/>
        <w:right w:val="none" w:sz="0" w:space="0" w:color="auto"/>
      </w:divBdr>
    </w:div>
    <w:div w:id="696085024">
      <w:marLeft w:val="640"/>
      <w:marRight w:val="0"/>
      <w:marTop w:val="0"/>
      <w:marBottom w:val="0"/>
      <w:divBdr>
        <w:top w:val="none" w:sz="0" w:space="0" w:color="auto"/>
        <w:left w:val="none" w:sz="0" w:space="0" w:color="auto"/>
        <w:bottom w:val="none" w:sz="0" w:space="0" w:color="auto"/>
        <w:right w:val="none" w:sz="0" w:space="0" w:color="auto"/>
      </w:divBdr>
    </w:div>
    <w:div w:id="696124885">
      <w:marLeft w:val="640"/>
      <w:marRight w:val="0"/>
      <w:marTop w:val="0"/>
      <w:marBottom w:val="0"/>
      <w:divBdr>
        <w:top w:val="none" w:sz="0" w:space="0" w:color="auto"/>
        <w:left w:val="none" w:sz="0" w:space="0" w:color="auto"/>
        <w:bottom w:val="none" w:sz="0" w:space="0" w:color="auto"/>
        <w:right w:val="none" w:sz="0" w:space="0" w:color="auto"/>
      </w:divBdr>
    </w:div>
    <w:div w:id="696126278">
      <w:marLeft w:val="640"/>
      <w:marRight w:val="0"/>
      <w:marTop w:val="0"/>
      <w:marBottom w:val="0"/>
      <w:divBdr>
        <w:top w:val="none" w:sz="0" w:space="0" w:color="auto"/>
        <w:left w:val="none" w:sz="0" w:space="0" w:color="auto"/>
        <w:bottom w:val="none" w:sz="0" w:space="0" w:color="auto"/>
        <w:right w:val="none" w:sz="0" w:space="0" w:color="auto"/>
      </w:divBdr>
    </w:div>
    <w:div w:id="696126376">
      <w:marLeft w:val="640"/>
      <w:marRight w:val="0"/>
      <w:marTop w:val="0"/>
      <w:marBottom w:val="0"/>
      <w:divBdr>
        <w:top w:val="none" w:sz="0" w:space="0" w:color="auto"/>
        <w:left w:val="none" w:sz="0" w:space="0" w:color="auto"/>
        <w:bottom w:val="none" w:sz="0" w:space="0" w:color="auto"/>
        <w:right w:val="none" w:sz="0" w:space="0" w:color="auto"/>
      </w:divBdr>
    </w:div>
    <w:div w:id="696151879">
      <w:marLeft w:val="640"/>
      <w:marRight w:val="0"/>
      <w:marTop w:val="0"/>
      <w:marBottom w:val="0"/>
      <w:divBdr>
        <w:top w:val="none" w:sz="0" w:space="0" w:color="auto"/>
        <w:left w:val="none" w:sz="0" w:space="0" w:color="auto"/>
        <w:bottom w:val="none" w:sz="0" w:space="0" w:color="auto"/>
        <w:right w:val="none" w:sz="0" w:space="0" w:color="auto"/>
      </w:divBdr>
    </w:div>
    <w:div w:id="696153476">
      <w:marLeft w:val="640"/>
      <w:marRight w:val="0"/>
      <w:marTop w:val="0"/>
      <w:marBottom w:val="0"/>
      <w:divBdr>
        <w:top w:val="none" w:sz="0" w:space="0" w:color="auto"/>
        <w:left w:val="none" w:sz="0" w:space="0" w:color="auto"/>
        <w:bottom w:val="none" w:sz="0" w:space="0" w:color="auto"/>
        <w:right w:val="none" w:sz="0" w:space="0" w:color="auto"/>
      </w:divBdr>
    </w:div>
    <w:div w:id="696276450">
      <w:marLeft w:val="640"/>
      <w:marRight w:val="0"/>
      <w:marTop w:val="0"/>
      <w:marBottom w:val="0"/>
      <w:divBdr>
        <w:top w:val="none" w:sz="0" w:space="0" w:color="auto"/>
        <w:left w:val="none" w:sz="0" w:space="0" w:color="auto"/>
        <w:bottom w:val="none" w:sz="0" w:space="0" w:color="auto"/>
        <w:right w:val="none" w:sz="0" w:space="0" w:color="auto"/>
      </w:divBdr>
    </w:div>
    <w:div w:id="696278638">
      <w:marLeft w:val="640"/>
      <w:marRight w:val="0"/>
      <w:marTop w:val="0"/>
      <w:marBottom w:val="0"/>
      <w:divBdr>
        <w:top w:val="none" w:sz="0" w:space="0" w:color="auto"/>
        <w:left w:val="none" w:sz="0" w:space="0" w:color="auto"/>
        <w:bottom w:val="none" w:sz="0" w:space="0" w:color="auto"/>
        <w:right w:val="none" w:sz="0" w:space="0" w:color="auto"/>
      </w:divBdr>
    </w:div>
    <w:div w:id="696388137">
      <w:marLeft w:val="640"/>
      <w:marRight w:val="0"/>
      <w:marTop w:val="0"/>
      <w:marBottom w:val="0"/>
      <w:divBdr>
        <w:top w:val="none" w:sz="0" w:space="0" w:color="auto"/>
        <w:left w:val="none" w:sz="0" w:space="0" w:color="auto"/>
        <w:bottom w:val="none" w:sz="0" w:space="0" w:color="auto"/>
        <w:right w:val="none" w:sz="0" w:space="0" w:color="auto"/>
      </w:divBdr>
    </w:div>
    <w:div w:id="696388685">
      <w:marLeft w:val="640"/>
      <w:marRight w:val="0"/>
      <w:marTop w:val="0"/>
      <w:marBottom w:val="0"/>
      <w:divBdr>
        <w:top w:val="none" w:sz="0" w:space="0" w:color="auto"/>
        <w:left w:val="none" w:sz="0" w:space="0" w:color="auto"/>
        <w:bottom w:val="none" w:sz="0" w:space="0" w:color="auto"/>
        <w:right w:val="none" w:sz="0" w:space="0" w:color="auto"/>
      </w:divBdr>
    </w:div>
    <w:div w:id="696396744">
      <w:marLeft w:val="640"/>
      <w:marRight w:val="0"/>
      <w:marTop w:val="0"/>
      <w:marBottom w:val="0"/>
      <w:divBdr>
        <w:top w:val="none" w:sz="0" w:space="0" w:color="auto"/>
        <w:left w:val="none" w:sz="0" w:space="0" w:color="auto"/>
        <w:bottom w:val="none" w:sz="0" w:space="0" w:color="auto"/>
        <w:right w:val="none" w:sz="0" w:space="0" w:color="auto"/>
      </w:divBdr>
    </w:div>
    <w:div w:id="696465846">
      <w:marLeft w:val="640"/>
      <w:marRight w:val="0"/>
      <w:marTop w:val="0"/>
      <w:marBottom w:val="0"/>
      <w:divBdr>
        <w:top w:val="none" w:sz="0" w:space="0" w:color="auto"/>
        <w:left w:val="none" w:sz="0" w:space="0" w:color="auto"/>
        <w:bottom w:val="none" w:sz="0" w:space="0" w:color="auto"/>
        <w:right w:val="none" w:sz="0" w:space="0" w:color="auto"/>
      </w:divBdr>
    </w:div>
    <w:div w:id="696467575">
      <w:marLeft w:val="640"/>
      <w:marRight w:val="0"/>
      <w:marTop w:val="0"/>
      <w:marBottom w:val="0"/>
      <w:divBdr>
        <w:top w:val="none" w:sz="0" w:space="0" w:color="auto"/>
        <w:left w:val="none" w:sz="0" w:space="0" w:color="auto"/>
        <w:bottom w:val="none" w:sz="0" w:space="0" w:color="auto"/>
        <w:right w:val="none" w:sz="0" w:space="0" w:color="auto"/>
      </w:divBdr>
    </w:div>
    <w:div w:id="696542545">
      <w:marLeft w:val="640"/>
      <w:marRight w:val="0"/>
      <w:marTop w:val="0"/>
      <w:marBottom w:val="0"/>
      <w:divBdr>
        <w:top w:val="none" w:sz="0" w:space="0" w:color="auto"/>
        <w:left w:val="none" w:sz="0" w:space="0" w:color="auto"/>
        <w:bottom w:val="none" w:sz="0" w:space="0" w:color="auto"/>
        <w:right w:val="none" w:sz="0" w:space="0" w:color="auto"/>
      </w:divBdr>
    </w:div>
    <w:div w:id="696545600">
      <w:marLeft w:val="640"/>
      <w:marRight w:val="0"/>
      <w:marTop w:val="0"/>
      <w:marBottom w:val="0"/>
      <w:divBdr>
        <w:top w:val="none" w:sz="0" w:space="0" w:color="auto"/>
        <w:left w:val="none" w:sz="0" w:space="0" w:color="auto"/>
        <w:bottom w:val="none" w:sz="0" w:space="0" w:color="auto"/>
        <w:right w:val="none" w:sz="0" w:space="0" w:color="auto"/>
      </w:divBdr>
    </w:div>
    <w:div w:id="696546006">
      <w:marLeft w:val="640"/>
      <w:marRight w:val="0"/>
      <w:marTop w:val="0"/>
      <w:marBottom w:val="0"/>
      <w:divBdr>
        <w:top w:val="none" w:sz="0" w:space="0" w:color="auto"/>
        <w:left w:val="none" w:sz="0" w:space="0" w:color="auto"/>
        <w:bottom w:val="none" w:sz="0" w:space="0" w:color="auto"/>
        <w:right w:val="none" w:sz="0" w:space="0" w:color="auto"/>
      </w:divBdr>
    </w:div>
    <w:div w:id="696582242">
      <w:marLeft w:val="640"/>
      <w:marRight w:val="0"/>
      <w:marTop w:val="0"/>
      <w:marBottom w:val="0"/>
      <w:divBdr>
        <w:top w:val="none" w:sz="0" w:space="0" w:color="auto"/>
        <w:left w:val="none" w:sz="0" w:space="0" w:color="auto"/>
        <w:bottom w:val="none" w:sz="0" w:space="0" w:color="auto"/>
        <w:right w:val="none" w:sz="0" w:space="0" w:color="auto"/>
      </w:divBdr>
    </w:div>
    <w:div w:id="696660292">
      <w:marLeft w:val="640"/>
      <w:marRight w:val="0"/>
      <w:marTop w:val="0"/>
      <w:marBottom w:val="0"/>
      <w:divBdr>
        <w:top w:val="none" w:sz="0" w:space="0" w:color="auto"/>
        <w:left w:val="none" w:sz="0" w:space="0" w:color="auto"/>
        <w:bottom w:val="none" w:sz="0" w:space="0" w:color="auto"/>
        <w:right w:val="none" w:sz="0" w:space="0" w:color="auto"/>
      </w:divBdr>
    </w:div>
    <w:div w:id="696663433">
      <w:marLeft w:val="640"/>
      <w:marRight w:val="0"/>
      <w:marTop w:val="0"/>
      <w:marBottom w:val="0"/>
      <w:divBdr>
        <w:top w:val="none" w:sz="0" w:space="0" w:color="auto"/>
        <w:left w:val="none" w:sz="0" w:space="0" w:color="auto"/>
        <w:bottom w:val="none" w:sz="0" w:space="0" w:color="auto"/>
        <w:right w:val="none" w:sz="0" w:space="0" w:color="auto"/>
      </w:divBdr>
    </w:div>
    <w:div w:id="696665051">
      <w:marLeft w:val="640"/>
      <w:marRight w:val="0"/>
      <w:marTop w:val="0"/>
      <w:marBottom w:val="0"/>
      <w:divBdr>
        <w:top w:val="none" w:sz="0" w:space="0" w:color="auto"/>
        <w:left w:val="none" w:sz="0" w:space="0" w:color="auto"/>
        <w:bottom w:val="none" w:sz="0" w:space="0" w:color="auto"/>
        <w:right w:val="none" w:sz="0" w:space="0" w:color="auto"/>
      </w:divBdr>
    </w:div>
    <w:div w:id="696733402">
      <w:marLeft w:val="640"/>
      <w:marRight w:val="0"/>
      <w:marTop w:val="0"/>
      <w:marBottom w:val="0"/>
      <w:divBdr>
        <w:top w:val="none" w:sz="0" w:space="0" w:color="auto"/>
        <w:left w:val="none" w:sz="0" w:space="0" w:color="auto"/>
        <w:bottom w:val="none" w:sz="0" w:space="0" w:color="auto"/>
        <w:right w:val="none" w:sz="0" w:space="0" w:color="auto"/>
      </w:divBdr>
    </w:div>
    <w:div w:id="696810038">
      <w:marLeft w:val="640"/>
      <w:marRight w:val="0"/>
      <w:marTop w:val="0"/>
      <w:marBottom w:val="0"/>
      <w:divBdr>
        <w:top w:val="none" w:sz="0" w:space="0" w:color="auto"/>
        <w:left w:val="none" w:sz="0" w:space="0" w:color="auto"/>
        <w:bottom w:val="none" w:sz="0" w:space="0" w:color="auto"/>
        <w:right w:val="none" w:sz="0" w:space="0" w:color="auto"/>
      </w:divBdr>
    </w:div>
    <w:div w:id="696853977">
      <w:marLeft w:val="640"/>
      <w:marRight w:val="0"/>
      <w:marTop w:val="0"/>
      <w:marBottom w:val="0"/>
      <w:divBdr>
        <w:top w:val="none" w:sz="0" w:space="0" w:color="auto"/>
        <w:left w:val="none" w:sz="0" w:space="0" w:color="auto"/>
        <w:bottom w:val="none" w:sz="0" w:space="0" w:color="auto"/>
        <w:right w:val="none" w:sz="0" w:space="0" w:color="auto"/>
      </w:divBdr>
    </w:div>
    <w:div w:id="696855528">
      <w:marLeft w:val="640"/>
      <w:marRight w:val="0"/>
      <w:marTop w:val="0"/>
      <w:marBottom w:val="0"/>
      <w:divBdr>
        <w:top w:val="none" w:sz="0" w:space="0" w:color="auto"/>
        <w:left w:val="none" w:sz="0" w:space="0" w:color="auto"/>
        <w:bottom w:val="none" w:sz="0" w:space="0" w:color="auto"/>
        <w:right w:val="none" w:sz="0" w:space="0" w:color="auto"/>
      </w:divBdr>
    </w:div>
    <w:div w:id="697049616">
      <w:marLeft w:val="640"/>
      <w:marRight w:val="0"/>
      <w:marTop w:val="0"/>
      <w:marBottom w:val="0"/>
      <w:divBdr>
        <w:top w:val="none" w:sz="0" w:space="0" w:color="auto"/>
        <w:left w:val="none" w:sz="0" w:space="0" w:color="auto"/>
        <w:bottom w:val="none" w:sz="0" w:space="0" w:color="auto"/>
        <w:right w:val="none" w:sz="0" w:space="0" w:color="auto"/>
      </w:divBdr>
    </w:div>
    <w:div w:id="697118326">
      <w:marLeft w:val="640"/>
      <w:marRight w:val="0"/>
      <w:marTop w:val="0"/>
      <w:marBottom w:val="0"/>
      <w:divBdr>
        <w:top w:val="none" w:sz="0" w:space="0" w:color="auto"/>
        <w:left w:val="none" w:sz="0" w:space="0" w:color="auto"/>
        <w:bottom w:val="none" w:sz="0" w:space="0" w:color="auto"/>
        <w:right w:val="none" w:sz="0" w:space="0" w:color="auto"/>
      </w:divBdr>
    </w:div>
    <w:div w:id="697118982">
      <w:marLeft w:val="640"/>
      <w:marRight w:val="0"/>
      <w:marTop w:val="0"/>
      <w:marBottom w:val="0"/>
      <w:divBdr>
        <w:top w:val="none" w:sz="0" w:space="0" w:color="auto"/>
        <w:left w:val="none" w:sz="0" w:space="0" w:color="auto"/>
        <w:bottom w:val="none" w:sz="0" w:space="0" w:color="auto"/>
        <w:right w:val="none" w:sz="0" w:space="0" w:color="auto"/>
      </w:divBdr>
    </w:div>
    <w:div w:id="697119906">
      <w:marLeft w:val="640"/>
      <w:marRight w:val="0"/>
      <w:marTop w:val="0"/>
      <w:marBottom w:val="0"/>
      <w:divBdr>
        <w:top w:val="none" w:sz="0" w:space="0" w:color="auto"/>
        <w:left w:val="none" w:sz="0" w:space="0" w:color="auto"/>
        <w:bottom w:val="none" w:sz="0" w:space="0" w:color="auto"/>
        <w:right w:val="none" w:sz="0" w:space="0" w:color="auto"/>
      </w:divBdr>
    </w:div>
    <w:div w:id="697120319">
      <w:marLeft w:val="640"/>
      <w:marRight w:val="0"/>
      <w:marTop w:val="0"/>
      <w:marBottom w:val="0"/>
      <w:divBdr>
        <w:top w:val="none" w:sz="0" w:space="0" w:color="auto"/>
        <w:left w:val="none" w:sz="0" w:space="0" w:color="auto"/>
        <w:bottom w:val="none" w:sz="0" w:space="0" w:color="auto"/>
        <w:right w:val="none" w:sz="0" w:space="0" w:color="auto"/>
      </w:divBdr>
    </w:div>
    <w:div w:id="697238478">
      <w:marLeft w:val="640"/>
      <w:marRight w:val="0"/>
      <w:marTop w:val="0"/>
      <w:marBottom w:val="0"/>
      <w:divBdr>
        <w:top w:val="none" w:sz="0" w:space="0" w:color="auto"/>
        <w:left w:val="none" w:sz="0" w:space="0" w:color="auto"/>
        <w:bottom w:val="none" w:sz="0" w:space="0" w:color="auto"/>
        <w:right w:val="none" w:sz="0" w:space="0" w:color="auto"/>
      </w:divBdr>
    </w:div>
    <w:div w:id="697239248">
      <w:marLeft w:val="640"/>
      <w:marRight w:val="0"/>
      <w:marTop w:val="0"/>
      <w:marBottom w:val="0"/>
      <w:divBdr>
        <w:top w:val="none" w:sz="0" w:space="0" w:color="auto"/>
        <w:left w:val="none" w:sz="0" w:space="0" w:color="auto"/>
        <w:bottom w:val="none" w:sz="0" w:space="0" w:color="auto"/>
        <w:right w:val="none" w:sz="0" w:space="0" w:color="auto"/>
      </w:divBdr>
    </w:div>
    <w:div w:id="697239838">
      <w:marLeft w:val="640"/>
      <w:marRight w:val="0"/>
      <w:marTop w:val="0"/>
      <w:marBottom w:val="0"/>
      <w:divBdr>
        <w:top w:val="none" w:sz="0" w:space="0" w:color="auto"/>
        <w:left w:val="none" w:sz="0" w:space="0" w:color="auto"/>
        <w:bottom w:val="none" w:sz="0" w:space="0" w:color="auto"/>
        <w:right w:val="none" w:sz="0" w:space="0" w:color="auto"/>
      </w:divBdr>
    </w:div>
    <w:div w:id="697319564">
      <w:marLeft w:val="640"/>
      <w:marRight w:val="0"/>
      <w:marTop w:val="0"/>
      <w:marBottom w:val="0"/>
      <w:divBdr>
        <w:top w:val="none" w:sz="0" w:space="0" w:color="auto"/>
        <w:left w:val="none" w:sz="0" w:space="0" w:color="auto"/>
        <w:bottom w:val="none" w:sz="0" w:space="0" w:color="auto"/>
        <w:right w:val="none" w:sz="0" w:space="0" w:color="auto"/>
      </w:divBdr>
    </w:div>
    <w:div w:id="697320035">
      <w:marLeft w:val="640"/>
      <w:marRight w:val="0"/>
      <w:marTop w:val="0"/>
      <w:marBottom w:val="0"/>
      <w:divBdr>
        <w:top w:val="none" w:sz="0" w:space="0" w:color="auto"/>
        <w:left w:val="none" w:sz="0" w:space="0" w:color="auto"/>
        <w:bottom w:val="none" w:sz="0" w:space="0" w:color="auto"/>
        <w:right w:val="none" w:sz="0" w:space="0" w:color="auto"/>
      </w:divBdr>
    </w:div>
    <w:div w:id="697388700">
      <w:marLeft w:val="640"/>
      <w:marRight w:val="0"/>
      <w:marTop w:val="0"/>
      <w:marBottom w:val="0"/>
      <w:divBdr>
        <w:top w:val="none" w:sz="0" w:space="0" w:color="auto"/>
        <w:left w:val="none" w:sz="0" w:space="0" w:color="auto"/>
        <w:bottom w:val="none" w:sz="0" w:space="0" w:color="auto"/>
        <w:right w:val="none" w:sz="0" w:space="0" w:color="auto"/>
      </w:divBdr>
    </w:div>
    <w:div w:id="697389754">
      <w:marLeft w:val="640"/>
      <w:marRight w:val="0"/>
      <w:marTop w:val="0"/>
      <w:marBottom w:val="0"/>
      <w:divBdr>
        <w:top w:val="none" w:sz="0" w:space="0" w:color="auto"/>
        <w:left w:val="none" w:sz="0" w:space="0" w:color="auto"/>
        <w:bottom w:val="none" w:sz="0" w:space="0" w:color="auto"/>
        <w:right w:val="none" w:sz="0" w:space="0" w:color="auto"/>
      </w:divBdr>
    </w:div>
    <w:div w:id="697391167">
      <w:marLeft w:val="640"/>
      <w:marRight w:val="0"/>
      <w:marTop w:val="0"/>
      <w:marBottom w:val="0"/>
      <w:divBdr>
        <w:top w:val="none" w:sz="0" w:space="0" w:color="auto"/>
        <w:left w:val="none" w:sz="0" w:space="0" w:color="auto"/>
        <w:bottom w:val="none" w:sz="0" w:space="0" w:color="auto"/>
        <w:right w:val="none" w:sz="0" w:space="0" w:color="auto"/>
      </w:divBdr>
    </w:div>
    <w:div w:id="697393385">
      <w:marLeft w:val="640"/>
      <w:marRight w:val="0"/>
      <w:marTop w:val="0"/>
      <w:marBottom w:val="0"/>
      <w:divBdr>
        <w:top w:val="none" w:sz="0" w:space="0" w:color="auto"/>
        <w:left w:val="none" w:sz="0" w:space="0" w:color="auto"/>
        <w:bottom w:val="none" w:sz="0" w:space="0" w:color="auto"/>
        <w:right w:val="none" w:sz="0" w:space="0" w:color="auto"/>
      </w:divBdr>
    </w:div>
    <w:div w:id="697438787">
      <w:marLeft w:val="640"/>
      <w:marRight w:val="0"/>
      <w:marTop w:val="0"/>
      <w:marBottom w:val="0"/>
      <w:divBdr>
        <w:top w:val="none" w:sz="0" w:space="0" w:color="auto"/>
        <w:left w:val="none" w:sz="0" w:space="0" w:color="auto"/>
        <w:bottom w:val="none" w:sz="0" w:space="0" w:color="auto"/>
        <w:right w:val="none" w:sz="0" w:space="0" w:color="auto"/>
      </w:divBdr>
    </w:div>
    <w:div w:id="697505970">
      <w:marLeft w:val="640"/>
      <w:marRight w:val="0"/>
      <w:marTop w:val="0"/>
      <w:marBottom w:val="0"/>
      <w:divBdr>
        <w:top w:val="none" w:sz="0" w:space="0" w:color="auto"/>
        <w:left w:val="none" w:sz="0" w:space="0" w:color="auto"/>
        <w:bottom w:val="none" w:sz="0" w:space="0" w:color="auto"/>
        <w:right w:val="none" w:sz="0" w:space="0" w:color="auto"/>
      </w:divBdr>
    </w:div>
    <w:div w:id="697507163">
      <w:marLeft w:val="640"/>
      <w:marRight w:val="0"/>
      <w:marTop w:val="0"/>
      <w:marBottom w:val="0"/>
      <w:divBdr>
        <w:top w:val="none" w:sz="0" w:space="0" w:color="auto"/>
        <w:left w:val="none" w:sz="0" w:space="0" w:color="auto"/>
        <w:bottom w:val="none" w:sz="0" w:space="0" w:color="auto"/>
        <w:right w:val="none" w:sz="0" w:space="0" w:color="auto"/>
      </w:divBdr>
    </w:div>
    <w:div w:id="697582113">
      <w:marLeft w:val="640"/>
      <w:marRight w:val="0"/>
      <w:marTop w:val="0"/>
      <w:marBottom w:val="0"/>
      <w:divBdr>
        <w:top w:val="none" w:sz="0" w:space="0" w:color="auto"/>
        <w:left w:val="none" w:sz="0" w:space="0" w:color="auto"/>
        <w:bottom w:val="none" w:sz="0" w:space="0" w:color="auto"/>
        <w:right w:val="none" w:sz="0" w:space="0" w:color="auto"/>
      </w:divBdr>
    </w:div>
    <w:div w:id="697585555">
      <w:marLeft w:val="640"/>
      <w:marRight w:val="0"/>
      <w:marTop w:val="0"/>
      <w:marBottom w:val="0"/>
      <w:divBdr>
        <w:top w:val="none" w:sz="0" w:space="0" w:color="auto"/>
        <w:left w:val="none" w:sz="0" w:space="0" w:color="auto"/>
        <w:bottom w:val="none" w:sz="0" w:space="0" w:color="auto"/>
        <w:right w:val="none" w:sz="0" w:space="0" w:color="auto"/>
      </w:divBdr>
    </w:div>
    <w:div w:id="697702176">
      <w:marLeft w:val="640"/>
      <w:marRight w:val="0"/>
      <w:marTop w:val="0"/>
      <w:marBottom w:val="0"/>
      <w:divBdr>
        <w:top w:val="none" w:sz="0" w:space="0" w:color="auto"/>
        <w:left w:val="none" w:sz="0" w:space="0" w:color="auto"/>
        <w:bottom w:val="none" w:sz="0" w:space="0" w:color="auto"/>
        <w:right w:val="none" w:sz="0" w:space="0" w:color="auto"/>
      </w:divBdr>
    </w:div>
    <w:div w:id="697775312">
      <w:marLeft w:val="640"/>
      <w:marRight w:val="0"/>
      <w:marTop w:val="0"/>
      <w:marBottom w:val="0"/>
      <w:divBdr>
        <w:top w:val="none" w:sz="0" w:space="0" w:color="auto"/>
        <w:left w:val="none" w:sz="0" w:space="0" w:color="auto"/>
        <w:bottom w:val="none" w:sz="0" w:space="0" w:color="auto"/>
        <w:right w:val="none" w:sz="0" w:space="0" w:color="auto"/>
      </w:divBdr>
    </w:div>
    <w:div w:id="697852228">
      <w:marLeft w:val="640"/>
      <w:marRight w:val="0"/>
      <w:marTop w:val="0"/>
      <w:marBottom w:val="0"/>
      <w:divBdr>
        <w:top w:val="none" w:sz="0" w:space="0" w:color="auto"/>
        <w:left w:val="none" w:sz="0" w:space="0" w:color="auto"/>
        <w:bottom w:val="none" w:sz="0" w:space="0" w:color="auto"/>
        <w:right w:val="none" w:sz="0" w:space="0" w:color="auto"/>
      </w:divBdr>
    </w:div>
    <w:div w:id="697853012">
      <w:marLeft w:val="640"/>
      <w:marRight w:val="0"/>
      <w:marTop w:val="0"/>
      <w:marBottom w:val="0"/>
      <w:divBdr>
        <w:top w:val="none" w:sz="0" w:space="0" w:color="auto"/>
        <w:left w:val="none" w:sz="0" w:space="0" w:color="auto"/>
        <w:bottom w:val="none" w:sz="0" w:space="0" w:color="auto"/>
        <w:right w:val="none" w:sz="0" w:space="0" w:color="auto"/>
      </w:divBdr>
    </w:div>
    <w:div w:id="697968617">
      <w:marLeft w:val="640"/>
      <w:marRight w:val="0"/>
      <w:marTop w:val="0"/>
      <w:marBottom w:val="0"/>
      <w:divBdr>
        <w:top w:val="none" w:sz="0" w:space="0" w:color="auto"/>
        <w:left w:val="none" w:sz="0" w:space="0" w:color="auto"/>
        <w:bottom w:val="none" w:sz="0" w:space="0" w:color="auto"/>
        <w:right w:val="none" w:sz="0" w:space="0" w:color="auto"/>
      </w:divBdr>
    </w:div>
    <w:div w:id="698050113">
      <w:marLeft w:val="640"/>
      <w:marRight w:val="0"/>
      <w:marTop w:val="0"/>
      <w:marBottom w:val="0"/>
      <w:divBdr>
        <w:top w:val="none" w:sz="0" w:space="0" w:color="auto"/>
        <w:left w:val="none" w:sz="0" w:space="0" w:color="auto"/>
        <w:bottom w:val="none" w:sz="0" w:space="0" w:color="auto"/>
        <w:right w:val="none" w:sz="0" w:space="0" w:color="auto"/>
      </w:divBdr>
    </w:div>
    <w:div w:id="698164409">
      <w:marLeft w:val="640"/>
      <w:marRight w:val="0"/>
      <w:marTop w:val="0"/>
      <w:marBottom w:val="0"/>
      <w:divBdr>
        <w:top w:val="none" w:sz="0" w:space="0" w:color="auto"/>
        <w:left w:val="none" w:sz="0" w:space="0" w:color="auto"/>
        <w:bottom w:val="none" w:sz="0" w:space="0" w:color="auto"/>
        <w:right w:val="none" w:sz="0" w:space="0" w:color="auto"/>
      </w:divBdr>
    </w:div>
    <w:div w:id="698314798">
      <w:marLeft w:val="640"/>
      <w:marRight w:val="0"/>
      <w:marTop w:val="0"/>
      <w:marBottom w:val="0"/>
      <w:divBdr>
        <w:top w:val="none" w:sz="0" w:space="0" w:color="auto"/>
        <w:left w:val="none" w:sz="0" w:space="0" w:color="auto"/>
        <w:bottom w:val="none" w:sz="0" w:space="0" w:color="auto"/>
        <w:right w:val="none" w:sz="0" w:space="0" w:color="auto"/>
      </w:divBdr>
    </w:div>
    <w:div w:id="698363042">
      <w:marLeft w:val="640"/>
      <w:marRight w:val="0"/>
      <w:marTop w:val="0"/>
      <w:marBottom w:val="0"/>
      <w:divBdr>
        <w:top w:val="none" w:sz="0" w:space="0" w:color="auto"/>
        <w:left w:val="none" w:sz="0" w:space="0" w:color="auto"/>
        <w:bottom w:val="none" w:sz="0" w:space="0" w:color="auto"/>
        <w:right w:val="none" w:sz="0" w:space="0" w:color="auto"/>
      </w:divBdr>
    </w:div>
    <w:div w:id="698429302">
      <w:marLeft w:val="640"/>
      <w:marRight w:val="0"/>
      <w:marTop w:val="0"/>
      <w:marBottom w:val="0"/>
      <w:divBdr>
        <w:top w:val="none" w:sz="0" w:space="0" w:color="auto"/>
        <w:left w:val="none" w:sz="0" w:space="0" w:color="auto"/>
        <w:bottom w:val="none" w:sz="0" w:space="0" w:color="auto"/>
        <w:right w:val="none" w:sz="0" w:space="0" w:color="auto"/>
      </w:divBdr>
    </w:div>
    <w:div w:id="698504122">
      <w:marLeft w:val="640"/>
      <w:marRight w:val="0"/>
      <w:marTop w:val="0"/>
      <w:marBottom w:val="0"/>
      <w:divBdr>
        <w:top w:val="none" w:sz="0" w:space="0" w:color="auto"/>
        <w:left w:val="none" w:sz="0" w:space="0" w:color="auto"/>
        <w:bottom w:val="none" w:sz="0" w:space="0" w:color="auto"/>
        <w:right w:val="none" w:sz="0" w:space="0" w:color="auto"/>
      </w:divBdr>
    </w:div>
    <w:div w:id="698504616">
      <w:marLeft w:val="640"/>
      <w:marRight w:val="0"/>
      <w:marTop w:val="0"/>
      <w:marBottom w:val="0"/>
      <w:divBdr>
        <w:top w:val="none" w:sz="0" w:space="0" w:color="auto"/>
        <w:left w:val="none" w:sz="0" w:space="0" w:color="auto"/>
        <w:bottom w:val="none" w:sz="0" w:space="0" w:color="auto"/>
        <w:right w:val="none" w:sz="0" w:space="0" w:color="auto"/>
      </w:divBdr>
    </w:div>
    <w:div w:id="698512383">
      <w:marLeft w:val="640"/>
      <w:marRight w:val="0"/>
      <w:marTop w:val="0"/>
      <w:marBottom w:val="0"/>
      <w:divBdr>
        <w:top w:val="none" w:sz="0" w:space="0" w:color="auto"/>
        <w:left w:val="none" w:sz="0" w:space="0" w:color="auto"/>
        <w:bottom w:val="none" w:sz="0" w:space="0" w:color="auto"/>
        <w:right w:val="none" w:sz="0" w:space="0" w:color="auto"/>
      </w:divBdr>
    </w:div>
    <w:div w:id="698512392">
      <w:marLeft w:val="640"/>
      <w:marRight w:val="0"/>
      <w:marTop w:val="0"/>
      <w:marBottom w:val="0"/>
      <w:divBdr>
        <w:top w:val="none" w:sz="0" w:space="0" w:color="auto"/>
        <w:left w:val="none" w:sz="0" w:space="0" w:color="auto"/>
        <w:bottom w:val="none" w:sz="0" w:space="0" w:color="auto"/>
        <w:right w:val="none" w:sz="0" w:space="0" w:color="auto"/>
      </w:divBdr>
    </w:div>
    <w:div w:id="698513725">
      <w:marLeft w:val="640"/>
      <w:marRight w:val="0"/>
      <w:marTop w:val="0"/>
      <w:marBottom w:val="0"/>
      <w:divBdr>
        <w:top w:val="none" w:sz="0" w:space="0" w:color="auto"/>
        <w:left w:val="none" w:sz="0" w:space="0" w:color="auto"/>
        <w:bottom w:val="none" w:sz="0" w:space="0" w:color="auto"/>
        <w:right w:val="none" w:sz="0" w:space="0" w:color="auto"/>
      </w:divBdr>
    </w:div>
    <w:div w:id="698548903">
      <w:marLeft w:val="640"/>
      <w:marRight w:val="0"/>
      <w:marTop w:val="0"/>
      <w:marBottom w:val="0"/>
      <w:divBdr>
        <w:top w:val="none" w:sz="0" w:space="0" w:color="auto"/>
        <w:left w:val="none" w:sz="0" w:space="0" w:color="auto"/>
        <w:bottom w:val="none" w:sz="0" w:space="0" w:color="auto"/>
        <w:right w:val="none" w:sz="0" w:space="0" w:color="auto"/>
      </w:divBdr>
    </w:div>
    <w:div w:id="698555236">
      <w:marLeft w:val="640"/>
      <w:marRight w:val="0"/>
      <w:marTop w:val="0"/>
      <w:marBottom w:val="0"/>
      <w:divBdr>
        <w:top w:val="none" w:sz="0" w:space="0" w:color="auto"/>
        <w:left w:val="none" w:sz="0" w:space="0" w:color="auto"/>
        <w:bottom w:val="none" w:sz="0" w:space="0" w:color="auto"/>
        <w:right w:val="none" w:sz="0" w:space="0" w:color="auto"/>
      </w:divBdr>
    </w:div>
    <w:div w:id="698556414">
      <w:marLeft w:val="640"/>
      <w:marRight w:val="0"/>
      <w:marTop w:val="0"/>
      <w:marBottom w:val="0"/>
      <w:divBdr>
        <w:top w:val="none" w:sz="0" w:space="0" w:color="auto"/>
        <w:left w:val="none" w:sz="0" w:space="0" w:color="auto"/>
        <w:bottom w:val="none" w:sz="0" w:space="0" w:color="auto"/>
        <w:right w:val="none" w:sz="0" w:space="0" w:color="auto"/>
      </w:divBdr>
    </w:div>
    <w:div w:id="698626672">
      <w:marLeft w:val="640"/>
      <w:marRight w:val="0"/>
      <w:marTop w:val="0"/>
      <w:marBottom w:val="0"/>
      <w:divBdr>
        <w:top w:val="none" w:sz="0" w:space="0" w:color="auto"/>
        <w:left w:val="none" w:sz="0" w:space="0" w:color="auto"/>
        <w:bottom w:val="none" w:sz="0" w:space="0" w:color="auto"/>
        <w:right w:val="none" w:sz="0" w:space="0" w:color="auto"/>
      </w:divBdr>
    </w:div>
    <w:div w:id="698627044">
      <w:marLeft w:val="640"/>
      <w:marRight w:val="0"/>
      <w:marTop w:val="0"/>
      <w:marBottom w:val="0"/>
      <w:divBdr>
        <w:top w:val="none" w:sz="0" w:space="0" w:color="auto"/>
        <w:left w:val="none" w:sz="0" w:space="0" w:color="auto"/>
        <w:bottom w:val="none" w:sz="0" w:space="0" w:color="auto"/>
        <w:right w:val="none" w:sz="0" w:space="0" w:color="auto"/>
      </w:divBdr>
    </w:div>
    <w:div w:id="698706179">
      <w:marLeft w:val="640"/>
      <w:marRight w:val="0"/>
      <w:marTop w:val="0"/>
      <w:marBottom w:val="0"/>
      <w:divBdr>
        <w:top w:val="none" w:sz="0" w:space="0" w:color="auto"/>
        <w:left w:val="none" w:sz="0" w:space="0" w:color="auto"/>
        <w:bottom w:val="none" w:sz="0" w:space="0" w:color="auto"/>
        <w:right w:val="none" w:sz="0" w:space="0" w:color="auto"/>
      </w:divBdr>
    </w:div>
    <w:div w:id="698776673">
      <w:marLeft w:val="640"/>
      <w:marRight w:val="0"/>
      <w:marTop w:val="0"/>
      <w:marBottom w:val="0"/>
      <w:divBdr>
        <w:top w:val="none" w:sz="0" w:space="0" w:color="auto"/>
        <w:left w:val="none" w:sz="0" w:space="0" w:color="auto"/>
        <w:bottom w:val="none" w:sz="0" w:space="0" w:color="auto"/>
        <w:right w:val="none" w:sz="0" w:space="0" w:color="auto"/>
      </w:divBdr>
    </w:div>
    <w:div w:id="698821378">
      <w:marLeft w:val="640"/>
      <w:marRight w:val="0"/>
      <w:marTop w:val="0"/>
      <w:marBottom w:val="0"/>
      <w:divBdr>
        <w:top w:val="none" w:sz="0" w:space="0" w:color="auto"/>
        <w:left w:val="none" w:sz="0" w:space="0" w:color="auto"/>
        <w:bottom w:val="none" w:sz="0" w:space="0" w:color="auto"/>
        <w:right w:val="none" w:sz="0" w:space="0" w:color="auto"/>
      </w:divBdr>
    </w:div>
    <w:div w:id="698821794">
      <w:marLeft w:val="640"/>
      <w:marRight w:val="0"/>
      <w:marTop w:val="0"/>
      <w:marBottom w:val="0"/>
      <w:divBdr>
        <w:top w:val="none" w:sz="0" w:space="0" w:color="auto"/>
        <w:left w:val="none" w:sz="0" w:space="0" w:color="auto"/>
        <w:bottom w:val="none" w:sz="0" w:space="0" w:color="auto"/>
        <w:right w:val="none" w:sz="0" w:space="0" w:color="auto"/>
      </w:divBdr>
    </w:div>
    <w:div w:id="698823560">
      <w:marLeft w:val="640"/>
      <w:marRight w:val="0"/>
      <w:marTop w:val="0"/>
      <w:marBottom w:val="0"/>
      <w:divBdr>
        <w:top w:val="none" w:sz="0" w:space="0" w:color="auto"/>
        <w:left w:val="none" w:sz="0" w:space="0" w:color="auto"/>
        <w:bottom w:val="none" w:sz="0" w:space="0" w:color="auto"/>
        <w:right w:val="none" w:sz="0" w:space="0" w:color="auto"/>
      </w:divBdr>
    </w:div>
    <w:div w:id="698894607">
      <w:marLeft w:val="640"/>
      <w:marRight w:val="0"/>
      <w:marTop w:val="0"/>
      <w:marBottom w:val="0"/>
      <w:divBdr>
        <w:top w:val="none" w:sz="0" w:space="0" w:color="auto"/>
        <w:left w:val="none" w:sz="0" w:space="0" w:color="auto"/>
        <w:bottom w:val="none" w:sz="0" w:space="0" w:color="auto"/>
        <w:right w:val="none" w:sz="0" w:space="0" w:color="auto"/>
      </w:divBdr>
    </w:div>
    <w:div w:id="698894630">
      <w:marLeft w:val="640"/>
      <w:marRight w:val="0"/>
      <w:marTop w:val="0"/>
      <w:marBottom w:val="0"/>
      <w:divBdr>
        <w:top w:val="none" w:sz="0" w:space="0" w:color="auto"/>
        <w:left w:val="none" w:sz="0" w:space="0" w:color="auto"/>
        <w:bottom w:val="none" w:sz="0" w:space="0" w:color="auto"/>
        <w:right w:val="none" w:sz="0" w:space="0" w:color="auto"/>
      </w:divBdr>
    </w:div>
    <w:div w:id="698896453">
      <w:marLeft w:val="640"/>
      <w:marRight w:val="0"/>
      <w:marTop w:val="0"/>
      <w:marBottom w:val="0"/>
      <w:divBdr>
        <w:top w:val="none" w:sz="0" w:space="0" w:color="auto"/>
        <w:left w:val="none" w:sz="0" w:space="0" w:color="auto"/>
        <w:bottom w:val="none" w:sz="0" w:space="0" w:color="auto"/>
        <w:right w:val="none" w:sz="0" w:space="0" w:color="auto"/>
      </w:divBdr>
    </w:div>
    <w:div w:id="698897439">
      <w:marLeft w:val="640"/>
      <w:marRight w:val="0"/>
      <w:marTop w:val="0"/>
      <w:marBottom w:val="0"/>
      <w:divBdr>
        <w:top w:val="none" w:sz="0" w:space="0" w:color="auto"/>
        <w:left w:val="none" w:sz="0" w:space="0" w:color="auto"/>
        <w:bottom w:val="none" w:sz="0" w:space="0" w:color="auto"/>
        <w:right w:val="none" w:sz="0" w:space="0" w:color="auto"/>
      </w:divBdr>
    </w:div>
    <w:div w:id="698900223">
      <w:marLeft w:val="640"/>
      <w:marRight w:val="0"/>
      <w:marTop w:val="0"/>
      <w:marBottom w:val="0"/>
      <w:divBdr>
        <w:top w:val="none" w:sz="0" w:space="0" w:color="auto"/>
        <w:left w:val="none" w:sz="0" w:space="0" w:color="auto"/>
        <w:bottom w:val="none" w:sz="0" w:space="0" w:color="auto"/>
        <w:right w:val="none" w:sz="0" w:space="0" w:color="auto"/>
      </w:divBdr>
    </w:div>
    <w:div w:id="698942222">
      <w:marLeft w:val="640"/>
      <w:marRight w:val="0"/>
      <w:marTop w:val="0"/>
      <w:marBottom w:val="0"/>
      <w:divBdr>
        <w:top w:val="none" w:sz="0" w:space="0" w:color="auto"/>
        <w:left w:val="none" w:sz="0" w:space="0" w:color="auto"/>
        <w:bottom w:val="none" w:sz="0" w:space="0" w:color="auto"/>
        <w:right w:val="none" w:sz="0" w:space="0" w:color="auto"/>
      </w:divBdr>
    </w:div>
    <w:div w:id="698967918">
      <w:marLeft w:val="640"/>
      <w:marRight w:val="0"/>
      <w:marTop w:val="0"/>
      <w:marBottom w:val="0"/>
      <w:divBdr>
        <w:top w:val="none" w:sz="0" w:space="0" w:color="auto"/>
        <w:left w:val="none" w:sz="0" w:space="0" w:color="auto"/>
        <w:bottom w:val="none" w:sz="0" w:space="0" w:color="auto"/>
        <w:right w:val="none" w:sz="0" w:space="0" w:color="auto"/>
      </w:divBdr>
    </w:div>
    <w:div w:id="698968215">
      <w:marLeft w:val="640"/>
      <w:marRight w:val="0"/>
      <w:marTop w:val="0"/>
      <w:marBottom w:val="0"/>
      <w:divBdr>
        <w:top w:val="none" w:sz="0" w:space="0" w:color="auto"/>
        <w:left w:val="none" w:sz="0" w:space="0" w:color="auto"/>
        <w:bottom w:val="none" w:sz="0" w:space="0" w:color="auto"/>
        <w:right w:val="none" w:sz="0" w:space="0" w:color="auto"/>
      </w:divBdr>
    </w:div>
    <w:div w:id="698971499">
      <w:marLeft w:val="640"/>
      <w:marRight w:val="0"/>
      <w:marTop w:val="0"/>
      <w:marBottom w:val="0"/>
      <w:divBdr>
        <w:top w:val="none" w:sz="0" w:space="0" w:color="auto"/>
        <w:left w:val="none" w:sz="0" w:space="0" w:color="auto"/>
        <w:bottom w:val="none" w:sz="0" w:space="0" w:color="auto"/>
        <w:right w:val="none" w:sz="0" w:space="0" w:color="auto"/>
      </w:divBdr>
    </w:div>
    <w:div w:id="698971591">
      <w:marLeft w:val="640"/>
      <w:marRight w:val="0"/>
      <w:marTop w:val="0"/>
      <w:marBottom w:val="0"/>
      <w:divBdr>
        <w:top w:val="none" w:sz="0" w:space="0" w:color="auto"/>
        <w:left w:val="none" w:sz="0" w:space="0" w:color="auto"/>
        <w:bottom w:val="none" w:sz="0" w:space="0" w:color="auto"/>
        <w:right w:val="none" w:sz="0" w:space="0" w:color="auto"/>
      </w:divBdr>
    </w:div>
    <w:div w:id="699014348">
      <w:marLeft w:val="640"/>
      <w:marRight w:val="0"/>
      <w:marTop w:val="0"/>
      <w:marBottom w:val="0"/>
      <w:divBdr>
        <w:top w:val="none" w:sz="0" w:space="0" w:color="auto"/>
        <w:left w:val="none" w:sz="0" w:space="0" w:color="auto"/>
        <w:bottom w:val="none" w:sz="0" w:space="0" w:color="auto"/>
        <w:right w:val="none" w:sz="0" w:space="0" w:color="auto"/>
      </w:divBdr>
    </w:div>
    <w:div w:id="699014984">
      <w:marLeft w:val="640"/>
      <w:marRight w:val="0"/>
      <w:marTop w:val="0"/>
      <w:marBottom w:val="0"/>
      <w:divBdr>
        <w:top w:val="none" w:sz="0" w:space="0" w:color="auto"/>
        <w:left w:val="none" w:sz="0" w:space="0" w:color="auto"/>
        <w:bottom w:val="none" w:sz="0" w:space="0" w:color="auto"/>
        <w:right w:val="none" w:sz="0" w:space="0" w:color="auto"/>
      </w:divBdr>
    </w:div>
    <w:div w:id="699015663">
      <w:marLeft w:val="640"/>
      <w:marRight w:val="0"/>
      <w:marTop w:val="0"/>
      <w:marBottom w:val="0"/>
      <w:divBdr>
        <w:top w:val="none" w:sz="0" w:space="0" w:color="auto"/>
        <w:left w:val="none" w:sz="0" w:space="0" w:color="auto"/>
        <w:bottom w:val="none" w:sz="0" w:space="0" w:color="auto"/>
        <w:right w:val="none" w:sz="0" w:space="0" w:color="auto"/>
      </w:divBdr>
    </w:div>
    <w:div w:id="699017091">
      <w:marLeft w:val="640"/>
      <w:marRight w:val="0"/>
      <w:marTop w:val="0"/>
      <w:marBottom w:val="0"/>
      <w:divBdr>
        <w:top w:val="none" w:sz="0" w:space="0" w:color="auto"/>
        <w:left w:val="none" w:sz="0" w:space="0" w:color="auto"/>
        <w:bottom w:val="none" w:sz="0" w:space="0" w:color="auto"/>
        <w:right w:val="none" w:sz="0" w:space="0" w:color="auto"/>
      </w:divBdr>
    </w:div>
    <w:div w:id="699084380">
      <w:marLeft w:val="640"/>
      <w:marRight w:val="0"/>
      <w:marTop w:val="0"/>
      <w:marBottom w:val="0"/>
      <w:divBdr>
        <w:top w:val="none" w:sz="0" w:space="0" w:color="auto"/>
        <w:left w:val="none" w:sz="0" w:space="0" w:color="auto"/>
        <w:bottom w:val="none" w:sz="0" w:space="0" w:color="auto"/>
        <w:right w:val="none" w:sz="0" w:space="0" w:color="auto"/>
      </w:divBdr>
    </w:div>
    <w:div w:id="699091589">
      <w:marLeft w:val="640"/>
      <w:marRight w:val="0"/>
      <w:marTop w:val="0"/>
      <w:marBottom w:val="0"/>
      <w:divBdr>
        <w:top w:val="none" w:sz="0" w:space="0" w:color="auto"/>
        <w:left w:val="none" w:sz="0" w:space="0" w:color="auto"/>
        <w:bottom w:val="none" w:sz="0" w:space="0" w:color="auto"/>
        <w:right w:val="none" w:sz="0" w:space="0" w:color="auto"/>
      </w:divBdr>
    </w:div>
    <w:div w:id="699093392">
      <w:marLeft w:val="640"/>
      <w:marRight w:val="0"/>
      <w:marTop w:val="0"/>
      <w:marBottom w:val="0"/>
      <w:divBdr>
        <w:top w:val="none" w:sz="0" w:space="0" w:color="auto"/>
        <w:left w:val="none" w:sz="0" w:space="0" w:color="auto"/>
        <w:bottom w:val="none" w:sz="0" w:space="0" w:color="auto"/>
        <w:right w:val="none" w:sz="0" w:space="0" w:color="auto"/>
      </w:divBdr>
    </w:div>
    <w:div w:id="699093420">
      <w:marLeft w:val="640"/>
      <w:marRight w:val="0"/>
      <w:marTop w:val="0"/>
      <w:marBottom w:val="0"/>
      <w:divBdr>
        <w:top w:val="none" w:sz="0" w:space="0" w:color="auto"/>
        <w:left w:val="none" w:sz="0" w:space="0" w:color="auto"/>
        <w:bottom w:val="none" w:sz="0" w:space="0" w:color="auto"/>
        <w:right w:val="none" w:sz="0" w:space="0" w:color="auto"/>
      </w:divBdr>
    </w:div>
    <w:div w:id="699352610">
      <w:marLeft w:val="640"/>
      <w:marRight w:val="0"/>
      <w:marTop w:val="0"/>
      <w:marBottom w:val="0"/>
      <w:divBdr>
        <w:top w:val="none" w:sz="0" w:space="0" w:color="auto"/>
        <w:left w:val="none" w:sz="0" w:space="0" w:color="auto"/>
        <w:bottom w:val="none" w:sz="0" w:space="0" w:color="auto"/>
        <w:right w:val="none" w:sz="0" w:space="0" w:color="auto"/>
      </w:divBdr>
    </w:div>
    <w:div w:id="699428956">
      <w:marLeft w:val="640"/>
      <w:marRight w:val="0"/>
      <w:marTop w:val="0"/>
      <w:marBottom w:val="0"/>
      <w:divBdr>
        <w:top w:val="none" w:sz="0" w:space="0" w:color="auto"/>
        <w:left w:val="none" w:sz="0" w:space="0" w:color="auto"/>
        <w:bottom w:val="none" w:sz="0" w:space="0" w:color="auto"/>
        <w:right w:val="none" w:sz="0" w:space="0" w:color="auto"/>
      </w:divBdr>
    </w:div>
    <w:div w:id="699430707">
      <w:marLeft w:val="640"/>
      <w:marRight w:val="0"/>
      <w:marTop w:val="0"/>
      <w:marBottom w:val="0"/>
      <w:divBdr>
        <w:top w:val="none" w:sz="0" w:space="0" w:color="auto"/>
        <w:left w:val="none" w:sz="0" w:space="0" w:color="auto"/>
        <w:bottom w:val="none" w:sz="0" w:space="0" w:color="auto"/>
        <w:right w:val="none" w:sz="0" w:space="0" w:color="auto"/>
      </w:divBdr>
    </w:div>
    <w:div w:id="699432743">
      <w:marLeft w:val="640"/>
      <w:marRight w:val="0"/>
      <w:marTop w:val="0"/>
      <w:marBottom w:val="0"/>
      <w:divBdr>
        <w:top w:val="none" w:sz="0" w:space="0" w:color="auto"/>
        <w:left w:val="none" w:sz="0" w:space="0" w:color="auto"/>
        <w:bottom w:val="none" w:sz="0" w:space="0" w:color="auto"/>
        <w:right w:val="none" w:sz="0" w:space="0" w:color="auto"/>
      </w:divBdr>
    </w:div>
    <w:div w:id="699475248">
      <w:marLeft w:val="640"/>
      <w:marRight w:val="0"/>
      <w:marTop w:val="0"/>
      <w:marBottom w:val="0"/>
      <w:divBdr>
        <w:top w:val="none" w:sz="0" w:space="0" w:color="auto"/>
        <w:left w:val="none" w:sz="0" w:space="0" w:color="auto"/>
        <w:bottom w:val="none" w:sz="0" w:space="0" w:color="auto"/>
        <w:right w:val="none" w:sz="0" w:space="0" w:color="auto"/>
      </w:divBdr>
    </w:div>
    <w:div w:id="699477759">
      <w:marLeft w:val="640"/>
      <w:marRight w:val="0"/>
      <w:marTop w:val="0"/>
      <w:marBottom w:val="0"/>
      <w:divBdr>
        <w:top w:val="none" w:sz="0" w:space="0" w:color="auto"/>
        <w:left w:val="none" w:sz="0" w:space="0" w:color="auto"/>
        <w:bottom w:val="none" w:sz="0" w:space="0" w:color="auto"/>
        <w:right w:val="none" w:sz="0" w:space="0" w:color="auto"/>
      </w:divBdr>
    </w:div>
    <w:div w:id="699478729">
      <w:marLeft w:val="640"/>
      <w:marRight w:val="0"/>
      <w:marTop w:val="0"/>
      <w:marBottom w:val="0"/>
      <w:divBdr>
        <w:top w:val="none" w:sz="0" w:space="0" w:color="auto"/>
        <w:left w:val="none" w:sz="0" w:space="0" w:color="auto"/>
        <w:bottom w:val="none" w:sz="0" w:space="0" w:color="auto"/>
        <w:right w:val="none" w:sz="0" w:space="0" w:color="auto"/>
      </w:divBdr>
    </w:div>
    <w:div w:id="699546040">
      <w:marLeft w:val="640"/>
      <w:marRight w:val="0"/>
      <w:marTop w:val="0"/>
      <w:marBottom w:val="0"/>
      <w:divBdr>
        <w:top w:val="none" w:sz="0" w:space="0" w:color="auto"/>
        <w:left w:val="none" w:sz="0" w:space="0" w:color="auto"/>
        <w:bottom w:val="none" w:sz="0" w:space="0" w:color="auto"/>
        <w:right w:val="none" w:sz="0" w:space="0" w:color="auto"/>
      </w:divBdr>
    </w:div>
    <w:div w:id="699548254">
      <w:marLeft w:val="640"/>
      <w:marRight w:val="0"/>
      <w:marTop w:val="0"/>
      <w:marBottom w:val="0"/>
      <w:divBdr>
        <w:top w:val="none" w:sz="0" w:space="0" w:color="auto"/>
        <w:left w:val="none" w:sz="0" w:space="0" w:color="auto"/>
        <w:bottom w:val="none" w:sz="0" w:space="0" w:color="auto"/>
        <w:right w:val="none" w:sz="0" w:space="0" w:color="auto"/>
      </w:divBdr>
    </w:div>
    <w:div w:id="699551686">
      <w:marLeft w:val="640"/>
      <w:marRight w:val="0"/>
      <w:marTop w:val="0"/>
      <w:marBottom w:val="0"/>
      <w:divBdr>
        <w:top w:val="none" w:sz="0" w:space="0" w:color="auto"/>
        <w:left w:val="none" w:sz="0" w:space="0" w:color="auto"/>
        <w:bottom w:val="none" w:sz="0" w:space="0" w:color="auto"/>
        <w:right w:val="none" w:sz="0" w:space="0" w:color="auto"/>
      </w:divBdr>
    </w:div>
    <w:div w:id="699553184">
      <w:marLeft w:val="640"/>
      <w:marRight w:val="0"/>
      <w:marTop w:val="0"/>
      <w:marBottom w:val="0"/>
      <w:divBdr>
        <w:top w:val="none" w:sz="0" w:space="0" w:color="auto"/>
        <w:left w:val="none" w:sz="0" w:space="0" w:color="auto"/>
        <w:bottom w:val="none" w:sz="0" w:space="0" w:color="auto"/>
        <w:right w:val="none" w:sz="0" w:space="0" w:color="auto"/>
      </w:divBdr>
    </w:div>
    <w:div w:id="699554921">
      <w:marLeft w:val="640"/>
      <w:marRight w:val="0"/>
      <w:marTop w:val="0"/>
      <w:marBottom w:val="0"/>
      <w:divBdr>
        <w:top w:val="none" w:sz="0" w:space="0" w:color="auto"/>
        <w:left w:val="none" w:sz="0" w:space="0" w:color="auto"/>
        <w:bottom w:val="none" w:sz="0" w:space="0" w:color="auto"/>
        <w:right w:val="none" w:sz="0" w:space="0" w:color="auto"/>
      </w:divBdr>
    </w:div>
    <w:div w:id="699622918">
      <w:marLeft w:val="640"/>
      <w:marRight w:val="0"/>
      <w:marTop w:val="0"/>
      <w:marBottom w:val="0"/>
      <w:divBdr>
        <w:top w:val="none" w:sz="0" w:space="0" w:color="auto"/>
        <w:left w:val="none" w:sz="0" w:space="0" w:color="auto"/>
        <w:bottom w:val="none" w:sz="0" w:space="0" w:color="auto"/>
        <w:right w:val="none" w:sz="0" w:space="0" w:color="auto"/>
      </w:divBdr>
    </w:div>
    <w:div w:id="699666876">
      <w:marLeft w:val="640"/>
      <w:marRight w:val="0"/>
      <w:marTop w:val="0"/>
      <w:marBottom w:val="0"/>
      <w:divBdr>
        <w:top w:val="none" w:sz="0" w:space="0" w:color="auto"/>
        <w:left w:val="none" w:sz="0" w:space="0" w:color="auto"/>
        <w:bottom w:val="none" w:sz="0" w:space="0" w:color="auto"/>
        <w:right w:val="none" w:sz="0" w:space="0" w:color="auto"/>
      </w:divBdr>
    </w:div>
    <w:div w:id="699671000">
      <w:marLeft w:val="640"/>
      <w:marRight w:val="0"/>
      <w:marTop w:val="0"/>
      <w:marBottom w:val="0"/>
      <w:divBdr>
        <w:top w:val="none" w:sz="0" w:space="0" w:color="auto"/>
        <w:left w:val="none" w:sz="0" w:space="0" w:color="auto"/>
        <w:bottom w:val="none" w:sz="0" w:space="0" w:color="auto"/>
        <w:right w:val="none" w:sz="0" w:space="0" w:color="auto"/>
      </w:divBdr>
    </w:div>
    <w:div w:id="699744392">
      <w:marLeft w:val="640"/>
      <w:marRight w:val="0"/>
      <w:marTop w:val="0"/>
      <w:marBottom w:val="0"/>
      <w:divBdr>
        <w:top w:val="none" w:sz="0" w:space="0" w:color="auto"/>
        <w:left w:val="none" w:sz="0" w:space="0" w:color="auto"/>
        <w:bottom w:val="none" w:sz="0" w:space="0" w:color="auto"/>
        <w:right w:val="none" w:sz="0" w:space="0" w:color="auto"/>
      </w:divBdr>
    </w:div>
    <w:div w:id="699745011">
      <w:marLeft w:val="640"/>
      <w:marRight w:val="0"/>
      <w:marTop w:val="0"/>
      <w:marBottom w:val="0"/>
      <w:divBdr>
        <w:top w:val="none" w:sz="0" w:space="0" w:color="auto"/>
        <w:left w:val="none" w:sz="0" w:space="0" w:color="auto"/>
        <w:bottom w:val="none" w:sz="0" w:space="0" w:color="auto"/>
        <w:right w:val="none" w:sz="0" w:space="0" w:color="auto"/>
      </w:divBdr>
    </w:div>
    <w:div w:id="699823045">
      <w:marLeft w:val="640"/>
      <w:marRight w:val="0"/>
      <w:marTop w:val="0"/>
      <w:marBottom w:val="0"/>
      <w:divBdr>
        <w:top w:val="none" w:sz="0" w:space="0" w:color="auto"/>
        <w:left w:val="none" w:sz="0" w:space="0" w:color="auto"/>
        <w:bottom w:val="none" w:sz="0" w:space="0" w:color="auto"/>
        <w:right w:val="none" w:sz="0" w:space="0" w:color="auto"/>
      </w:divBdr>
    </w:div>
    <w:div w:id="699824332">
      <w:marLeft w:val="640"/>
      <w:marRight w:val="0"/>
      <w:marTop w:val="0"/>
      <w:marBottom w:val="0"/>
      <w:divBdr>
        <w:top w:val="none" w:sz="0" w:space="0" w:color="auto"/>
        <w:left w:val="none" w:sz="0" w:space="0" w:color="auto"/>
        <w:bottom w:val="none" w:sz="0" w:space="0" w:color="auto"/>
        <w:right w:val="none" w:sz="0" w:space="0" w:color="auto"/>
      </w:divBdr>
    </w:div>
    <w:div w:id="699890184">
      <w:marLeft w:val="640"/>
      <w:marRight w:val="0"/>
      <w:marTop w:val="0"/>
      <w:marBottom w:val="0"/>
      <w:divBdr>
        <w:top w:val="none" w:sz="0" w:space="0" w:color="auto"/>
        <w:left w:val="none" w:sz="0" w:space="0" w:color="auto"/>
        <w:bottom w:val="none" w:sz="0" w:space="0" w:color="auto"/>
        <w:right w:val="none" w:sz="0" w:space="0" w:color="auto"/>
      </w:divBdr>
    </w:div>
    <w:div w:id="699890357">
      <w:marLeft w:val="640"/>
      <w:marRight w:val="0"/>
      <w:marTop w:val="0"/>
      <w:marBottom w:val="0"/>
      <w:divBdr>
        <w:top w:val="none" w:sz="0" w:space="0" w:color="auto"/>
        <w:left w:val="none" w:sz="0" w:space="0" w:color="auto"/>
        <w:bottom w:val="none" w:sz="0" w:space="0" w:color="auto"/>
        <w:right w:val="none" w:sz="0" w:space="0" w:color="auto"/>
      </w:divBdr>
    </w:div>
    <w:div w:id="699935494">
      <w:marLeft w:val="640"/>
      <w:marRight w:val="0"/>
      <w:marTop w:val="0"/>
      <w:marBottom w:val="0"/>
      <w:divBdr>
        <w:top w:val="none" w:sz="0" w:space="0" w:color="auto"/>
        <w:left w:val="none" w:sz="0" w:space="0" w:color="auto"/>
        <w:bottom w:val="none" w:sz="0" w:space="0" w:color="auto"/>
        <w:right w:val="none" w:sz="0" w:space="0" w:color="auto"/>
      </w:divBdr>
    </w:div>
    <w:div w:id="699937199">
      <w:marLeft w:val="640"/>
      <w:marRight w:val="0"/>
      <w:marTop w:val="0"/>
      <w:marBottom w:val="0"/>
      <w:divBdr>
        <w:top w:val="none" w:sz="0" w:space="0" w:color="auto"/>
        <w:left w:val="none" w:sz="0" w:space="0" w:color="auto"/>
        <w:bottom w:val="none" w:sz="0" w:space="0" w:color="auto"/>
        <w:right w:val="none" w:sz="0" w:space="0" w:color="auto"/>
      </w:divBdr>
    </w:div>
    <w:div w:id="699938686">
      <w:marLeft w:val="640"/>
      <w:marRight w:val="0"/>
      <w:marTop w:val="0"/>
      <w:marBottom w:val="0"/>
      <w:divBdr>
        <w:top w:val="none" w:sz="0" w:space="0" w:color="auto"/>
        <w:left w:val="none" w:sz="0" w:space="0" w:color="auto"/>
        <w:bottom w:val="none" w:sz="0" w:space="0" w:color="auto"/>
        <w:right w:val="none" w:sz="0" w:space="0" w:color="auto"/>
      </w:divBdr>
    </w:div>
    <w:div w:id="700016071">
      <w:marLeft w:val="640"/>
      <w:marRight w:val="0"/>
      <w:marTop w:val="0"/>
      <w:marBottom w:val="0"/>
      <w:divBdr>
        <w:top w:val="none" w:sz="0" w:space="0" w:color="auto"/>
        <w:left w:val="none" w:sz="0" w:space="0" w:color="auto"/>
        <w:bottom w:val="none" w:sz="0" w:space="0" w:color="auto"/>
        <w:right w:val="none" w:sz="0" w:space="0" w:color="auto"/>
      </w:divBdr>
    </w:div>
    <w:div w:id="700126544">
      <w:marLeft w:val="640"/>
      <w:marRight w:val="0"/>
      <w:marTop w:val="0"/>
      <w:marBottom w:val="0"/>
      <w:divBdr>
        <w:top w:val="none" w:sz="0" w:space="0" w:color="auto"/>
        <w:left w:val="none" w:sz="0" w:space="0" w:color="auto"/>
        <w:bottom w:val="none" w:sz="0" w:space="0" w:color="auto"/>
        <w:right w:val="none" w:sz="0" w:space="0" w:color="auto"/>
      </w:divBdr>
    </w:div>
    <w:div w:id="700129812">
      <w:marLeft w:val="640"/>
      <w:marRight w:val="0"/>
      <w:marTop w:val="0"/>
      <w:marBottom w:val="0"/>
      <w:divBdr>
        <w:top w:val="none" w:sz="0" w:space="0" w:color="auto"/>
        <w:left w:val="none" w:sz="0" w:space="0" w:color="auto"/>
        <w:bottom w:val="none" w:sz="0" w:space="0" w:color="auto"/>
        <w:right w:val="none" w:sz="0" w:space="0" w:color="auto"/>
      </w:divBdr>
    </w:div>
    <w:div w:id="700130642">
      <w:marLeft w:val="640"/>
      <w:marRight w:val="0"/>
      <w:marTop w:val="0"/>
      <w:marBottom w:val="0"/>
      <w:divBdr>
        <w:top w:val="none" w:sz="0" w:space="0" w:color="auto"/>
        <w:left w:val="none" w:sz="0" w:space="0" w:color="auto"/>
        <w:bottom w:val="none" w:sz="0" w:space="0" w:color="auto"/>
        <w:right w:val="none" w:sz="0" w:space="0" w:color="auto"/>
      </w:divBdr>
    </w:div>
    <w:div w:id="700131183">
      <w:marLeft w:val="640"/>
      <w:marRight w:val="0"/>
      <w:marTop w:val="0"/>
      <w:marBottom w:val="0"/>
      <w:divBdr>
        <w:top w:val="none" w:sz="0" w:space="0" w:color="auto"/>
        <w:left w:val="none" w:sz="0" w:space="0" w:color="auto"/>
        <w:bottom w:val="none" w:sz="0" w:space="0" w:color="auto"/>
        <w:right w:val="none" w:sz="0" w:space="0" w:color="auto"/>
      </w:divBdr>
    </w:div>
    <w:div w:id="700132990">
      <w:marLeft w:val="640"/>
      <w:marRight w:val="0"/>
      <w:marTop w:val="0"/>
      <w:marBottom w:val="0"/>
      <w:divBdr>
        <w:top w:val="none" w:sz="0" w:space="0" w:color="auto"/>
        <w:left w:val="none" w:sz="0" w:space="0" w:color="auto"/>
        <w:bottom w:val="none" w:sz="0" w:space="0" w:color="auto"/>
        <w:right w:val="none" w:sz="0" w:space="0" w:color="auto"/>
      </w:divBdr>
    </w:div>
    <w:div w:id="700204608">
      <w:marLeft w:val="640"/>
      <w:marRight w:val="0"/>
      <w:marTop w:val="0"/>
      <w:marBottom w:val="0"/>
      <w:divBdr>
        <w:top w:val="none" w:sz="0" w:space="0" w:color="auto"/>
        <w:left w:val="none" w:sz="0" w:space="0" w:color="auto"/>
        <w:bottom w:val="none" w:sz="0" w:space="0" w:color="auto"/>
        <w:right w:val="none" w:sz="0" w:space="0" w:color="auto"/>
      </w:divBdr>
    </w:div>
    <w:div w:id="700280433">
      <w:marLeft w:val="640"/>
      <w:marRight w:val="0"/>
      <w:marTop w:val="0"/>
      <w:marBottom w:val="0"/>
      <w:divBdr>
        <w:top w:val="none" w:sz="0" w:space="0" w:color="auto"/>
        <w:left w:val="none" w:sz="0" w:space="0" w:color="auto"/>
        <w:bottom w:val="none" w:sz="0" w:space="0" w:color="auto"/>
        <w:right w:val="none" w:sz="0" w:space="0" w:color="auto"/>
      </w:divBdr>
    </w:div>
    <w:div w:id="700280579">
      <w:marLeft w:val="640"/>
      <w:marRight w:val="0"/>
      <w:marTop w:val="0"/>
      <w:marBottom w:val="0"/>
      <w:divBdr>
        <w:top w:val="none" w:sz="0" w:space="0" w:color="auto"/>
        <w:left w:val="none" w:sz="0" w:space="0" w:color="auto"/>
        <w:bottom w:val="none" w:sz="0" w:space="0" w:color="auto"/>
        <w:right w:val="none" w:sz="0" w:space="0" w:color="auto"/>
      </w:divBdr>
    </w:div>
    <w:div w:id="700320002">
      <w:marLeft w:val="640"/>
      <w:marRight w:val="0"/>
      <w:marTop w:val="0"/>
      <w:marBottom w:val="0"/>
      <w:divBdr>
        <w:top w:val="none" w:sz="0" w:space="0" w:color="auto"/>
        <w:left w:val="none" w:sz="0" w:space="0" w:color="auto"/>
        <w:bottom w:val="none" w:sz="0" w:space="0" w:color="auto"/>
        <w:right w:val="none" w:sz="0" w:space="0" w:color="auto"/>
      </w:divBdr>
    </w:div>
    <w:div w:id="700397445">
      <w:marLeft w:val="640"/>
      <w:marRight w:val="0"/>
      <w:marTop w:val="0"/>
      <w:marBottom w:val="0"/>
      <w:divBdr>
        <w:top w:val="none" w:sz="0" w:space="0" w:color="auto"/>
        <w:left w:val="none" w:sz="0" w:space="0" w:color="auto"/>
        <w:bottom w:val="none" w:sz="0" w:space="0" w:color="auto"/>
        <w:right w:val="none" w:sz="0" w:space="0" w:color="auto"/>
      </w:divBdr>
    </w:div>
    <w:div w:id="700472658">
      <w:marLeft w:val="640"/>
      <w:marRight w:val="0"/>
      <w:marTop w:val="0"/>
      <w:marBottom w:val="0"/>
      <w:divBdr>
        <w:top w:val="none" w:sz="0" w:space="0" w:color="auto"/>
        <w:left w:val="none" w:sz="0" w:space="0" w:color="auto"/>
        <w:bottom w:val="none" w:sz="0" w:space="0" w:color="auto"/>
        <w:right w:val="none" w:sz="0" w:space="0" w:color="auto"/>
      </w:divBdr>
    </w:div>
    <w:div w:id="700473026">
      <w:marLeft w:val="640"/>
      <w:marRight w:val="0"/>
      <w:marTop w:val="0"/>
      <w:marBottom w:val="0"/>
      <w:divBdr>
        <w:top w:val="none" w:sz="0" w:space="0" w:color="auto"/>
        <w:left w:val="none" w:sz="0" w:space="0" w:color="auto"/>
        <w:bottom w:val="none" w:sz="0" w:space="0" w:color="auto"/>
        <w:right w:val="none" w:sz="0" w:space="0" w:color="auto"/>
      </w:divBdr>
    </w:div>
    <w:div w:id="700477353">
      <w:marLeft w:val="640"/>
      <w:marRight w:val="0"/>
      <w:marTop w:val="0"/>
      <w:marBottom w:val="0"/>
      <w:divBdr>
        <w:top w:val="none" w:sz="0" w:space="0" w:color="auto"/>
        <w:left w:val="none" w:sz="0" w:space="0" w:color="auto"/>
        <w:bottom w:val="none" w:sz="0" w:space="0" w:color="auto"/>
        <w:right w:val="none" w:sz="0" w:space="0" w:color="auto"/>
      </w:divBdr>
    </w:div>
    <w:div w:id="700518393">
      <w:marLeft w:val="640"/>
      <w:marRight w:val="0"/>
      <w:marTop w:val="0"/>
      <w:marBottom w:val="0"/>
      <w:divBdr>
        <w:top w:val="none" w:sz="0" w:space="0" w:color="auto"/>
        <w:left w:val="none" w:sz="0" w:space="0" w:color="auto"/>
        <w:bottom w:val="none" w:sz="0" w:space="0" w:color="auto"/>
        <w:right w:val="none" w:sz="0" w:space="0" w:color="auto"/>
      </w:divBdr>
    </w:div>
    <w:div w:id="700518404">
      <w:marLeft w:val="640"/>
      <w:marRight w:val="0"/>
      <w:marTop w:val="0"/>
      <w:marBottom w:val="0"/>
      <w:divBdr>
        <w:top w:val="none" w:sz="0" w:space="0" w:color="auto"/>
        <w:left w:val="none" w:sz="0" w:space="0" w:color="auto"/>
        <w:bottom w:val="none" w:sz="0" w:space="0" w:color="auto"/>
        <w:right w:val="none" w:sz="0" w:space="0" w:color="auto"/>
      </w:divBdr>
    </w:div>
    <w:div w:id="700518699">
      <w:marLeft w:val="640"/>
      <w:marRight w:val="0"/>
      <w:marTop w:val="0"/>
      <w:marBottom w:val="0"/>
      <w:divBdr>
        <w:top w:val="none" w:sz="0" w:space="0" w:color="auto"/>
        <w:left w:val="none" w:sz="0" w:space="0" w:color="auto"/>
        <w:bottom w:val="none" w:sz="0" w:space="0" w:color="auto"/>
        <w:right w:val="none" w:sz="0" w:space="0" w:color="auto"/>
      </w:divBdr>
    </w:div>
    <w:div w:id="700589466">
      <w:marLeft w:val="640"/>
      <w:marRight w:val="0"/>
      <w:marTop w:val="0"/>
      <w:marBottom w:val="0"/>
      <w:divBdr>
        <w:top w:val="none" w:sz="0" w:space="0" w:color="auto"/>
        <w:left w:val="none" w:sz="0" w:space="0" w:color="auto"/>
        <w:bottom w:val="none" w:sz="0" w:space="0" w:color="auto"/>
        <w:right w:val="none" w:sz="0" w:space="0" w:color="auto"/>
      </w:divBdr>
    </w:div>
    <w:div w:id="700665651">
      <w:marLeft w:val="640"/>
      <w:marRight w:val="0"/>
      <w:marTop w:val="0"/>
      <w:marBottom w:val="0"/>
      <w:divBdr>
        <w:top w:val="none" w:sz="0" w:space="0" w:color="auto"/>
        <w:left w:val="none" w:sz="0" w:space="0" w:color="auto"/>
        <w:bottom w:val="none" w:sz="0" w:space="0" w:color="auto"/>
        <w:right w:val="none" w:sz="0" w:space="0" w:color="auto"/>
      </w:divBdr>
    </w:div>
    <w:div w:id="700666075">
      <w:marLeft w:val="640"/>
      <w:marRight w:val="0"/>
      <w:marTop w:val="0"/>
      <w:marBottom w:val="0"/>
      <w:divBdr>
        <w:top w:val="none" w:sz="0" w:space="0" w:color="auto"/>
        <w:left w:val="none" w:sz="0" w:space="0" w:color="auto"/>
        <w:bottom w:val="none" w:sz="0" w:space="0" w:color="auto"/>
        <w:right w:val="none" w:sz="0" w:space="0" w:color="auto"/>
      </w:divBdr>
    </w:div>
    <w:div w:id="700669627">
      <w:marLeft w:val="640"/>
      <w:marRight w:val="0"/>
      <w:marTop w:val="0"/>
      <w:marBottom w:val="0"/>
      <w:divBdr>
        <w:top w:val="none" w:sz="0" w:space="0" w:color="auto"/>
        <w:left w:val="none" w:sz="0" w:space="0" w:color="auto"/>
        <w:bottom w:val="none" w:sz="0" w:space="0" w:color="auto"/>
        <w:right w:val="none" w:sz="0" w:space="0" w:color="auto"/>
      </w:divBdr>
    </w:div>
    <w:div w:id="700711397">
      <w:marLeft w:val="640"/>
      <w:marRight w:val="0"/>
      <w:marTop w:val="0"/>
      <w:marBottom w:val="0"/>
      <w:divBdr>
        <w:top w:val="none" w:sz="0" w:space="0" w:color="auto"/>
        <w:left w:val="none" w:sz="0" w:space="0" w:color="auto"/>
        <w:bottom w:val="none" w:sz="0" w:space="0" w:color="auto"/>
        <w:right w:val="none" w:sz="0" w:space="0" w:color="auto"/>
      </w:divBdr>
    </w:div>
    <w:div w:id="700712176">
      <w:marLeft w:val="640"/>
      <w:marRight w:val="0"/>
      <w:marTop w:val="0"/>
      <w:marBottom w:val="0"/>
      <w:divBdr>
        <w:top w:val="none" w:sz="0" w:space="0" w:color="auto"/>
        <w:left w:val="none" w:sz="0" w:space="0" w:color="auto"/>
        <w:bottom w:val="none" w:sz="0" w:space="0" w:color="auto"/>
        <w:right w:val="none" w:sz="0" w:space="0" w:color="auto"/>
      </w:divBdr>
    </w:div>
    <w:div w:id="700713382">
      <w:marLeft w:val="640"/>
      <w:marRight w:val="0"/>
      <w:marTop w:val="0"/>
      <w:marBottom w:val="0"/>
      <w:divBdr>
        <w:top w:val="none" w:sz="0" w:space="0" w:color="auto"/>
        <w:left w:val="none" w:sz="0" w:space="0" w:color="auto"/>
        <w:bottom w:val="none" w:sz="0" w:space="0" w:color="auto"/>
        <w:right w:val="none" w:sz="0" w:space="0" w:color="auto"/>
      </w:divBdr>
    </w:div>
    <w:div w:id="700784139">
      <w:marLeft w:val="640"/>
      <w:marRight w:val="0"/>
      <w:marTop w:val="0"/>
      <w:marBottom w:val="0"/>
      <w:divBdr>
        <w:top w:val="none" w:sz="0" w:space="0" w:color="auto"/>
        <w:left w:val="none" w:sz="0" w:space="0" w:color="auto"/>
        <w:bottom w:val="none" w:sz="0" w:space="0" w:color="auto"/>
        <w:right w:val="none" w:sz="0" w:space="0" w:color="auto"/>
      </w:divBdr>
    </w:div>
    <w:div w:id="700790252">
      <w:marLeft w:val="640"/>
      <w:marRight w:val="0"/>
      <w:marTop w:val="0"/>
      <w:marBottom w:val="0"/>
      <w:divBdr>
        <w:top w:val="none" w:sz="0" w:space="0" w:color="auto"/>
        <w:left w:val="none" w:sz="0" w:space="0" w:color="auto"/>
        <w:bottom w:val="none" w:sz="0" w:space="0" w:color="auto"/>
        <w:right w:val="none" w:sz="0" w:space="0" w:color="auto"/>
      </w:divBdr>
    </w:div>
    <w:div w:id="700860445">
      <w:marLeft w:val="640"/>
      <w:marRight w:val="0"/>
      <w:marTop w:val="0"/>
      <w:marBottom w:val="0"/>
      <w:divBdr>
        <w:top w:val="none" w:sz="0" w:space="0" w:color="auto"/>
        <w:left w:val="none" w:sz="0" w:space="0" w:color="auto"/>
        <w:bottom w:val="none" w:sz="0" w:space="0" w:color="auto"/>
        <w:right w:val="none" w:sz="0" w:space="0" w:color="auto"/>
      </w:divBdr>
    </w:div>
    <w:div w:id="700864317">
      <w:marLeft w:val="640"/>
      <w:marRight w:val="0"/>
      <w:marTop w:val="0"/>
      <w:marBottom w:val="0"/>
      <w:divBdr>
        <w:top w:val="none" w:sz="0" w:space="0" w:color="auto"/>
        <w:left w:val="none" w:sz="0" w:space="0" w:color="auto"/>
        <w:bottom w:val="none" w:sz="0" w:space="0" w:color="auto"/>
        <w:right w:val="none" w:sz="0" w:space="0" w:color="auto"/>
      </w:divBdr>
    </w:div>
    <w:div w:id="700865242">
      <w:marLeft w:val="640"/>
      <w:marRight w:val="0"/>
      <w:marTop w:val="0"/>
      <w:marBottom w:val="0"/>
      <w:divBdr>
        <w:top w:val="none" w:sz="0" w:space="0" w:color="auto"/>
        <w:left w:val="none" w:sz="0" w:space="0" w:color="auto"/>
        <w:bottom w:val="none" w:sz="0" w:space="0" w:color="auto"/>
        <w:right w:val="none" w:sz="0" w:space="0" w:color="auto"/>
      </w:divBdr>
    </w:div>
    <w:div w:id="700908168">
      <w:marLeft w:val="640"/>
      <w:marRight w:val="0"/>
      <w:marTop w:val="0"/>
      <w:marBottom w:val="0"/>
      <w:divBdr>
        <w:top w:val="none" w:sz="0" w:space="0" w:color="auto"/>
        <w:left w:val="none" w:sz="0" w:space="0" w:color="auto"/>
        <w:bottom w:val="none" w:sz="0" w:space="0" w:color="auto"/>
        <w:right w:val="none" w:sz="0" w:space="0" w:color="auto"/>
      </w:divBdr>
    </w:div>
    <w:div w:id="700932201">
      <w:marLeft w:val="640"/>
      <w:marRight w:val="0"/>
      <w:marTop w:val="0"/>
      <w:marBottom w:val="0"/>
      <w:divBdr>
        <w:top w:val="none" w:sz="0" w:space="0" w:color="auto"/>
        <w:left w:val="none" w:sz="0" w:space="0" w:color="auto"/>
        <w:bottom w:val="none" w:sz="0" w:space="0" w:color="auto"/>
        <w:right w:val="none" w:sz="0" w:space="0" w:color="auto"/>
      </w:divBdr>
    </w:div>
    <w:div w:id="700933399">
      <w:marLeft w:val="640"/>
      <w:marRight w:val="0"/>
      <w:marTop w:val="0"/>
      <w:marBottom w:val="0"/>
      <w:divBdr>
        <w:top w:val="none" w:sz="0" w:space="0" w:color="auto"/>
        <w:left w:val="none" w:sz="0" w:space="0" w:color="auto"/>
        <w:bottom w:val="none" w:sz="0" w:space="0" w:color="auto"/>
        <w:right w:val="none" w:sz="0" w:space="0" w:color="auto"/>
      </w:divBdr>
    </w:div>
    <w:div w:id="700936325">
      <w:marLeft w:val="640"/>
      <w:marRight w:val="0"/>
      <w:marTop w:val="0"/>
      <w:marBottom w:val="0"/>
      <w:divBdr>
        <w:top w:val="none" w:sz="0" w:space="0" w:color="auto"/>
        <w:left w:val="none" w:sz="0" w:space="0" w:color="auto"/>
        <w:bottom w:val="none" w:sz="0" w:space="0" w:color="auto"/>
        <w:right w:val="none" w:sz="0" w:space="0" w:color="auto"/>
      </w:divBdr>
    </w:div>
    <w:div w:id="700936846">
      <w:marLeft w:val="640"/>
      <w:marRight w:val="0"/>
      <w:marTop w:val="0"/>
      <w:marBottom w:val="0"/>
      <w:divBdr>
        <w:top w:val="none" w:sz="0" w:space="0" w:color="auto"/>
        <w:left w:val="none" w:sz="0" w:space="0" w:color="auto"/>
        <w:bottom w:val="none" w:sz="0" w:space="0" w:color="auto"/>
        <w:right w:val="none" w:sz="0" w:space="0" w:color="auto"/>
      </w:divBdr>
    </w:div>
    <w:div w:id="700977861">
      <w:marLeft w:val="640"/>
      <w:marRight w:val="0"/>
      <w:marTop w:val="0"/>
      <w:marBottom w:val="0"/>
      <w:divBdr>
        <w:top w:val="none" w:sz="0" w:space="0" w:color="auto"/>
        <w:left w:val="none" w:sz="0" w:space="0" w:color="auto"/>
        <w:bottom w:val="none" w:sz="0" w:space="0" w:color="auto"/>
        <w:right w:val="none" w:sz="0" w:space="0" w:color="auto"/>
      </w:divBdr>
    </w:div>
    <w:div w:id="701055849">
      <w:marLeft w:val="640"/>
      <w:marRight w:val="0"/>
      <w:marTop w:val="0"/>
      <w:marBottom w:val="0"/>
      <w:divBdr>
        <w:top w:val="none" w:sz="0" w:space="0" w:color="auto"/>
        <w:left w:val="none" w:sz="0" w:space="0" w:color="auto"/>
        <w:bottom w:val="none" w:sz="0" w:space="0" w:color="auto"/>
        <w:right w:val="none" w:sz="0" w:space="0" w:color="auto"/>
      </w:divBdr>
    </w:div>
    <w:div w:id="701127160">
      <w:marLeft w:val="640"/>
      <w:marRight w:val="0"/>
      <w:marTop w:val="0"/>
      <w:marBottom w:val="0"/>
      <w:divBdr>
        <w:top w:val="none" w:sz="0" w:space="0" w:color="auto"/>
        <w:left w:val="none" w:sz="0" w:space="0" w:color="auto"/>
        <w:bottom w:val="none" w:sz="0" w:space="0" w:color="auto"/>
        <w:right w:val="none" w:sz="0" w:space="0" w:color="auto"/>
      </w:divBdr>
    </w:div>
    <w:div w:id="701132176">
      <w:marLeft w:val="640"/>
      <w:marRight w:val="0"/>
      <w:marTop w:val="0"/>
      <w:marBottom w:val="0"/>
      <w:divBdr>
        <w:top w:val="none" w:sz="0" w:space="0" w:color="auto"/>
        <w:left w:val="none" w:sz="0" w:space="0" w:color="auto"/>
        <w:bottom w:val="none" w:sz="0" w:space="0" w:color="auto"/>
        <w:right w:val="none" w:sz="0" w:space="0" w:color="auto"/>
      </w:divBdr>
    </w:div>
    <w:div w:id="701202244">
      <w:marLeft w:val="640"/>
      <w:marRight w:val="0"/>
      <w:marTop w:val="0"/>
      <w:marBottom w:val="0"/>
      <w:divBdr>
        <w:top w:val="none" w:sz="0" w:space="0" w:color="auto"/>
        <w:left w:val="none" w:sz="0" w:space="0" w:color="auto"/>
        <w:bottom w:val="none" w:sz="0" w:space="0" w:color="auto"/>
        <w:right w:val="none" w:sz="0" w:space="0" w:color="auto"/>
      </w:divBdr>
    </w:div>
    <w:div w:id="701245645">
      <w:marLeft w:val="640"/>
      <w:marRight w:val="0"/>
      <w:marTop w:val="0"/>
      <w:marBottom w:val="0"/>
      <w:divBdr>
        <w:top w:val="none" w:sz="0" w:space="0" w:color="auto"/>
        <w:left w:val="none" w:sz="0" w:space="0" w:color="auto"/>
        <w:bottom w:val="none" w:sz="0" w:space="0" w:color="auto"/>
        <w:right w:val="none" w:sz="0" w:space="0" w:color="auto"/>
      </w:divBdr>
    </w:div>
    <w:div w:id="701252206">
      <w:marLeft w:val="640"/>
      <w:marRight w:val="0"/>
      <w:marTop w:val="0"/>
      <w:marBottom w:val="0"/>
      <w:divBdr>
        <w:top w:val="none" w:sz="0" w:space="0" w:color="auto"/>
        <w:left w:val="none" w:sz="0" w:space="0" w:color="auto"/>
        <w:bottom w:val="none" w:sz="0" w:space="0" w:color="auto"/>
        <w:right w:val="none" w:sz="0" w:space="0" w:color="auto"/>
      </w:divBdr>
    </w:div>
    <w:div w:id="701252466">
      <w:marLeft w:val="640"/>
      <w:marRight w:val="0"/>
      <w:marTop w:val="0"/>
      <w:marBottom w:val="0"/>
      <w:divBdr>
        <w:top w:val="none" w:sz="0" w:space="0" w:color="auto"/>
        <w:left w:val="none" w:sz="0" w:space="0" w:color="auto"/>
        <w:bottom w:val="none" w:sz="0" w:space="0" w:color="auto"/>
        <w:right w:val="none" w:sz="0" w:space="0" w:color="auto"/>
      </w:divBdr>
    </w:div>
    <w:div w:id="701326373">
      <w:marLeft w:val="640"/>
      <w:marRight w:val="0"/>
      <w:marTop w:val="0"/>
      <w:marBottom w:val="0"/>
      <w:divBdr>
        <w:top w:val="none" w:sz="0" w:space="0" w:color="auto"/>
        <w:left w:val="none" w:sz="0" w:space="0" w:color="auto"/>
        <w:bottom w:val="none" w:sz="0" w:space="0" w:color="auto"/>
        <w:right w:val="none" w:sz="0" w:space="0" w:color="auto"/>
      </w:divBdr>
    </w:div>
    <w:div w:id="701395789">
      <w:marLeft w:val="640"/>
      <w:marRight w:val="0"/>
      <w:marTop w:val="0"/>
      <w:marBottom w:val="0"/>
      <w:divBdr>
        <w:top w:val="none" w:sz="0" w:space="0" w:color="auto"/>
        <w:left w:val="none" w:sz="0" w:space="0" w:color="auto"/>
        <w:bottom w:val="none" w:sz="0" w:space="0" w:color="auto"/>
        <w:right w:val="none" w:sz="0" w:space="0" w:color="auto"/>
      </w:divBdr>
    </w:div>
    <w:div w:id="701396030">
      <w:marLeft w:val="640"/>
      <w:marRight w:val="0"/>
      <w:marTop w:val="0"/>
      <w:marBottom w:val="0"/>
      <w:divBdr>
        <w:top w:val="none" w:sz="0" w:space="0" w:color="auto"/>
        <w:left w:val="none" w:sz="0" w:space="0" w:color="auto"/>
        <w:bottom w:val="none" w:sz="0" w:space="0" w:color="auto"/>
        <w:right w:val="none" w:sz="0" w:space="0" w:color="auto"/>
      </w:divBdr>
    </w:div>
    <w:div w:id="701397596">
      <w:marLeft w:val="640"/>
      <w:marRight w:val="0"/>
      <w:marTop w:val="0"/>
      <w:marBottom w:val="0"/>
      <w:divBdr>
        <w:top w:val="none" w:sz="0" w:space="0" w:color="auto"/>
        <w:left w:val="none" w:sz="0" w:space="0" w:color="auto"/>
        <w:bottom w:val="none" w:sz="0" w:space="0" w:color="auto"/>
        <w:right w:val="none" w:sz="0" w:space="0" w:color="auto"/>
      </w:divBdr>
    </w:div>
    <w:div w:id="701440219">
      <w:marLeft w:val="640"/>
      <w:marRight w:val="0"/>
      <w:marTop w:val="0"/>
      <w:marBottom w:val="0"/>
      <w:divBdr>
        <w:top w:val="none" w:sz="0" w:space="0" w:color="auto"/>
        <w:left w:val="none" w:sz="0" w:space="0" w:color="auto"/>
        <w:bottom w:val="none" w:sz="0" w:space="0" w:color="auto"/>
        <w:right w:val="none" w:sz="0" w:space="0" w:color="auto"/>
      </w:divBdr>
    </w:div>
    <w:div w:id="701443799">
      <w:marLeft w:val="640"/>
      <w:marRight w:val="0"/>
      <w:marTop w:val="0"/>
      <w:marBottom w:val="0"/>
      <w:divBdr>
        <w:top w:val="none" w:sz="0" w:space="0" w:color="auto"/>
        <w:left w:val="none" w:sz="0" w:space="0" w:color="auto"/>
        <w:bottom w:val="none" w:sz="0" w:space="0" w:color="auto"/>
        <w:right w:val="none" w:sz="0" w:space="0" w:color="auto"/>
      </w:divBdr>
    </w:div>
    <w:div w:id="701446168">
      <w:marLeft w:val="640"/>
      <w:marRight w:val="0"/>
      <w:marTop w:val="0"/>
      <w:marBottom w:val="0"/>
      <w:divBdr>
        <w:top w:val="none" w:sz="0" w:space="0" w:color="auto"/>
        <w:left w:val="none" w:sz="0" w:space="0" w:color="auto"/>
        <w:bottom w:val="none" w:sz="0" w:space="0" w:color="auto"/>
        <w:right w:val="none" w:sz="0" w:space="0" w:color="auto"/>
      </w:divBdr>
    </w:div>
    <w:div w:id="701511719">
      <w:marLeft w:val="640"/>
      <w:marRight w:val="0"/>
      <w:marTop w:val="0"/>
      <w:marBottom w:val="0"/>
      <w:divBdr>
        <w:top w:val="none" w:sz="0" w:space="0" w:color="auto"/>
        <w:left w:val="none" w:sz="0" w:space="0" w:color="auto"/>
        <w:bottom w:val="none" w:sz="0" w:space="0" w:color="auto"/>
        <w:right w:val="none" w:sz="0" w:space="0" w:color="auto"/>
      </w:divBdr>
    </w:div>
    <w:div w:id="701563652">
      <w:marLeft w:val="640"/>
      <w:marRight w:val="0"/>
      <w:marTop w:val="0"/>
      <w:marBottom w:val="0"/>
      <w:divBdr>
        <w:top w:val="none" w:sz="0" w:space="0" w:color="auto"/>
        <w:left w:val="none" w:sz="0" w:space="0" w:color="auto"/>
        <w:bottom w:val="none" w:sz="0" w:space="0" w:color="auto"/>
        <w:right w:val="none" w:sz="0" w:space="0" w:color="auto"/>
      </w:divBdr>
    </w:div>
    <w:div w:id="701564035">
      <w:marLeft w:val="640"/>
      <w:marRight w:val="0"/>
      <w:marTop w:val="0"/>
      <w:marBottom w:val="0"/>
      <w:divBdr>
        <w:top w:val="none" w:sz="0" w:space="0" w:color="auto"/>
        <w:left w:val="none" w:sz="0" w:space="0" w:color="auto"/>
        <w:bottom w:val="none" w:sz="0" w:space="0" w:color="auto"/>
        <w:right w:val="none" w:sz="0" w:space="0" w:color="auto"/>
      </w:divBdr>
    </w:div>
    <w:div w:id="701588991">
      <w:marLeft w:val="640"/>
      <w:marRight w:val="0"/>
      <w:marTop w:val="0"/>
      <w:marBottom w:val="0"/>
      <w:divBdr>
        <w:top w:val="none" w:sz="0" w:space="0" w:color="auto"/>
        <w:left w:val="none" w:sz="0" w:space="0" w:color="auto"/>
        <w:bottom w:val="none" w:sz="0" w:space="0" w:color="auto"/>
        <w:right w:val="none" w:sz="0" w:space="0" w:color="auto"/>
      </w:divBdr>
    </w:div>
    <w:div w:id="701593641">
      <w:marLeft w:val="640"/>
      <w:marRight w:val="0"/>
      <w:marTop w:val="0"/>
      <w:marBottom w:val="0"/>
      <w:divBdr>
        <w:top w:val="none" w:sz="0" w:space="0" w:color="auto"/>
        <w:left w:val="none" w:sz="0" w:space="0" w:color="auto"/>
        <w:bottom w:val="none" w:sz="0" w:space="0" w:color="auto"/>
        <w:right w:val="none" w:sz="0" w:space="0" w:color="auto"/>
      </w:divBdr>
    </w:div>
    <w:div w:id="701629765">
      <w:marLeft w:val="640"/>
      <w:marRight w:val="0"/>
      <w:marTop w:val="0"/>
      <w:marBottom w:val="0"/>
      <w:divBdr>
        <w:top w:val="none" w:sz="0" w:space="0" w:color="auto"/>
        <w:left w:val="none" w:sz="0" w:space="0" w:color="auto"/>
        <w:bottom w:val="none" w:sz="0" w:space="0" w:color="auto"/>
        <w:right w:val="none" w:sz="0" w:space="0" w:color="auto"/>
      </w:divBdr>
    </w:div>
    <w:div w:id="701632724">
      <w:marLeft w:val="640"/>
      <w:marRight w:val="0"/>
      <w:marTop w:val="0"/>
      <w:marBottom w:val="0"/>
      <w:divBdr>
        <w:top w:val="none" w:sz="0" w:space="0" w:color="auto"/>
        <w:left w:val="none" w:sz="0" w:space="0" w:color="auto"/>
        <w:bottom w:val="none" w:sz="0" w:space="0" w:color="auto"/>
        <w:right w:val="none" w:sz="0" w:space="0" w:color="auto"/>
      </w:divBdr>
    </w:div>
    <w:div w:id="701634282">
      <w:marLeft w:val="640"/>
      <w:marRight w:val="0"/>
      <w:marTop w:val="0"/>
      <w:marBottom w:val="0"/>
      <w:divBdr>
        <w:top w:val="none" w:sz="0" w:space="0" w:color="auto"/>
        <w:left w:val="none" w:sz="0" w:space="0" w:color="auto"/>
        <w:bottom w:val="none" w:sz="0" w:space="0" w:color="auto"/>
        <w:right w:val="none" w:sz="0" w:space="0" w:color="auto"/>
      </w:divBdr>
    </w:div>
    <w:div w:id="701636346">
      <w:marLeft w:val="640"/>
      <w:marRight w:val="0"/>
      <w:marTop w:val="0"/>
      <w:marBottom w:val="0"/>
      <w:divBdr>
        <w:top w:val="none" w:sz="0" w:space="0" w:color="auto"/>
        <w:left w:val="none" w:sz="0" w:space="0" w:color="auto"/>
        <w:bottom w:val="none" w:sz="0" w:space="0" w:color="auto"/>
        <w:right w:val="none" w:sz="0" w:space="0" w:color="auto"/>
      </w:divBdr>
    </w:div>
    <w:div w:id="701709239">
      <w:marLeft w:val="640"/>
      <w:marRight w:val="0"/>
      <w:marTop w:val="0"/>
      <w:marBottom w:val="0"/>
      <w:divBdr>
        <w:top w:val="none" w:sz="0" w:space="0" w:color="auto"/>
        <w:left w:val="none" w:sz="0" w:space="0" w:color="auto"/>
        <w:bottom w:val="none" w:sz="0" w:space="0" w:color="auto"/>
        <w:right w:val="none" w:sz="0" w:space="0" w:color="auto"/>
      </w:divBdr>
    </w:div>
    <w:div w:id="701714506">
      <w:marLeft w:val="640"/>
      <w:marRight w:val="0"/>
      <w:marTop w:val="0"/>
      <w:marBottom w:val="0"/>
      <w:divBdr>
        <w:top w:val="none" w:sz="0" w:space="0" w:color="auto"/>
        <w:left w:val="none" w:sz="0" w:space="0" w:color="auto"/>
        <w:bottom w:val="none" w:sz="0" w:space="0" w:color="auto"/>
        <w:right w:val="none" w:sz="0" w:space="0" w:color="auto"/>
      </w:divBdr>
    </w:div>
    <w:div w:id="701780427">
      <w:marLeft w:val="640"/>
      <w:marRight w:val="0"/>
      <w:marTop w:val="0"/>
      <w:marBottom w:val="0"/>
      <w:divBdr>
        <w:top w:val="none" w:sz="0" w:space="0" w:color="auto"/>
        <w:left w:val="none" w:sz="0" w:space="0" w:color="auto"/>
        <w:bottom w:val="none" w:sz="0" w:space="0" w:color="auto"/>
        <w:right w:val="none" w:sz="0" w:space="0" w:color="auto"/>
      </w:divBdr>
    </w:div>
    <w:div w:id="701782177">
      <w:marLeft w:val="640"/>
      <w:marRight w:val="0"/>
      <w:marTop w:val="0"/>
      <w:marBottom w:val="0"/>
      <w:divBdr>
        <w:top w:val="none" w:sz="0" w:space="0" w:color="auto"/>
        <w:left w:val="none" w:sz="0" w:space="0" w:color="auto"/>
        <w:bottom w:val="none" w:sz="0" w:space="0" w:color="auto"/>
        <w:right w:val="none" w:sz="0" w:space="0" w:color="auto"/>
      </w:divBdr>
    </w:div>
    <w:div w:id="701783241">
      <w:marLeft w:val="640"/>
      <w:marRight w:val="0"/>
      <w:marTop w:val="0"/>
      <w:marBottom w:val="0"/>
      <w:divBdr>
        <w:top w:val="none" w:sz="0" w:space="0" w:color="auto"/>
        <w:left w:val="none" w:sz="0" w:space="0" w:color="auto"/>
        <w:bottom w:val="none" w:sz="0" w:space="0" w:color="auto"/>
        <w:right w:val="none" w:sz="0" w:space="0" w:color="auto"/>
      </w:divBdr>
    </w:div>
    <w:div w:id="701826589">
      <w:marLeft w:val="640"/>
      <w:marRight w:val="0"/>
      <w:marTop w:val="0"/>
      <w:marBottom w:val="0"/>
      <w:divBdr>
        <w:top w:val="none" w:sz="0" w:space="0" w:color="auto"/>
        <w:left w:val="none" w:sz="0" w:space="0" w:color="auto"/>
        <w:bottom w:val="none" w:sz="0" w:space="0" w:color="auto"/>
        <w:right w:val="none" w:sz="0" w:space="0" w:color="auto"/>
      </w:divBdr>
    </w:div>
    <w:div w:id="701830135">
      <w:marLeft w:val="640"/>
      <w:marRight w:val="0"/>
      <w:marTop w:val="0"/>
      <w:marBottom w:val="0"/>
      <w:divBdr>
        <w:top w:val="none" w:sz="0" w:space="0" w:color="auto"/>
        <w:left w:val="none" w:sz="0" w:space="0" w:color="auto"/>
        <w:bottom w:val="none" w:sz="0" w:space="0" w:color="auto"/>
        <w:right w:val="none" w:sz="0" w:space="0" w:color="auto"/>
      </w:divBdr>
    </w:div>
    <w:div w:id="701856070">
      <w:marLeft w:val="640"/>
      <w:marRight w:val="0"/>
      <w:marTop w:val="0"/>
      <w:marBottom w:val="0"/>
      <w:divBdr>
        <w:top w:val="none" w:sz="0" w:space="0" w:color="auto"/>
        <w:left w:val="none" w:sz="0" w:space="0" w:color="auto"/>
        <w:bottom w:val="none" w:sz="0" w:space="0" w:color="auto"/>
        <w:right w:val="none" w:sz="0" w:space="0" w:color="auto"/>
      </w:divBdr>
    </w:div>
    <w:div w:id="701856565">
      <w:marLeft w:val="640"/>
      <w:marRight w:val="0"/>
      <w:marTop w:val="0"/>
      <w:marBottom w:val="0"/>
      <w:divBdr>
        <w:top w:val="none" w:sz="0" w:space="0" w:color="auto"/>
        <w:left w:val="none" w:sz="0" w:space="0" w:color="auto"/>
        <w:bottom w:val="none" w:sz="0" w:space="0" w:color="auto"/>
        <w:right w:val="none" w:sz="0" w:space="0" w:color="auto"/>
      </w:divBdr>
    </w:div>
    <w:div w:id="701899803">
      <w:marLeft w:val="640"/>
      <w:marRight w:val="0"/>
      <w:marTop w:val="0"/>
      <w:marBottom w:val="0"/>
      <w:divBdr>
        <w:top w:val="none" w:sz="0" w:space="0" w:color="auto"/>
        <w:left w:val="none" w:sz="0" w:space="0" w:color="auto"/>
        <w:bottom w:val="none" w:sz="0" w:space="0" w:color="auto"/>
        <w:right w:val="none" w:sz="0" w:space="0" w:color="auto"/>
      </w:divBdr>
    </w:div>
    <w:div w:id="701900387">
      <w:marLeft w:val="640"/>
      <w:marRight w:val="0"/>
      <w:marTop w:val="0"/>
      <w:marBottom w:val="0"/>
      <w:divBdr>
        <w:top w:val="none" w:sz="0" w:space="0" w:color="auto"/>
        <w:left w:val="none" w:sz="0" w:space="0" w:color="auto"/>
        <w:bottom w:val="none" w:sz="0" w:space="0" w:color="auto"/>
        <w:right w:val="none" w:sz="0" w:space="0" w:color="auto"/>
      </w:divBdr>
    </w:div>
    <w:div w:id="701903100">
      <w:marLeft w:val="640"/>
      <w:marRight w:val="0"/>
      <w:marTop w:val="0"/>
      <w:marBottom w:val="0"/>
      <w:divBdr>
        <w:top w:val="none" w:sz="0" w:space="0" w:color="auto"/>
        <w:left w:val="none" w:sz="0" w:space="0" w:color="auto"/>
        <w:bottom w:val="none" w:sz="0" w:space="0" w:color="auto"/>
        <w:right w:val="none" w:sz="0" w:space="0" w:color="auto"/>
      </w:divBdr>
    </w:div>
    <w:div w:id="701975104">
      <w:marLeft w:val="640"/>
      <w:marRight w:val="0"/>
      <w:marTop w:val="0"/>
      <w:marBottom w:val="0"/>
      <w:divBdr>
        <w:top w:val="none" w:sz="0" w:space="0" w:color="auto"/>
        <w:left w:val="none" w:sz="0" w:space="0" w:color="auto"/>
        <w:bottom w:val="none" w:sz="0" w:space="0" w:color="auto"/>
        <w:right w:val="none" w:sz="0" w:space="0" w:color="auto"/>
      </w:divBdr>
    </w:div>
    <w:div w:id="701978342">
      <w:marLeft w:val="640"/>
      <w:marRight w:val="0"/>
      <w:marTop w:val="0"/>
      <w:marBottom w:val="0"/>
      <w:divBdr>
        <w:top w:val="none" w:sz="0" w:space="0" w:color="auto"/>
        <w:left w:val="none" w:sz="0" w:space="0" w:color="auto"/>
        <w:bottom w:val="none" w:sz="0" w:space="0" w:color="auto"/>
        <w:right w:val="none" w:sz="0" w:space="0" w:color="auto"/>
      </w:divBdr>
    </w:div>
    <w:div w:id="701978365">
      <w:marLeft w:val="640"/>
      <w:marRight w:val="0"/>
      <w:marTop w:val="0"/>
      <w:marBottom w:val="0"/>
      <w:divBdr>
        <w:top w:val="none" w:sz="0" w:space="0" w:color="auto"/>
        <w:left w:val="none" w:sz="0" w:space="0" w:color="auto"/>
        <w:bottom w:val="none" w:sz="0" w:space="0" w:color="auto"/>
        <w:right w:val="none" w:sz="0" w:space="0" w:color="auto"/>
      </w:divBdr>
    </w:div>
    <w:div w:id="701978593">
      <w:marLeft w:val="640"/>
      <w:marRight w:val="0"/>
      <w:marTop w:val="0"/>
      <w:marBottom w:val="0"/>
      <w:divBdr>
        <w:top w:val="none" w:sz="0" w:space="0" w:color="auto"/>
        <w:left w:val="none" w:sz="0" w:space="0" w:color="auto"/>
        <w:bottom w:val="none" w:sz="0" w:space="0" w:color="auto"/>
        <w:right w:val="none" w:sz="0" w:space="0" w:color="auto"/>
      </w:divBdr>
    </w:div>
    <w:div w:id="701981764">
      <w:marLeft w:val="640"/>
      <w:marRight w:val="0"/>
      <w:marTop w:val="0"/>
      <w:marBottom w:val="0"/>
      <w:divBdr>
        <w:top w:val="none" w:sz="0" w:space="0" w:color="auto"/>
        <w:left w:val="none" w:sz="0" w:space="0" w:color="auto"/>
        <w:bottom w:val="none" w:sz="0" w:space="0" w:color="auto"/>
        <w:right w:val="none" w:sz="0" w:space="0" w:color="auto"/>
      </w:divBdr>
    </w:div>
    <w:div w:id="701981884">
      <w:marLeft w:val="640"/>
      <w:marRight w:val="0"/>
      <w:marTop w:val="0"/>
      <w:marBottom w:val="0"/>
      <w:divBdr>
        <w:top w:val="none" w:sz="0" w:space="0" w:color="auto"/>
        <w:left w:val="none" w:sz="0" w:space="0" w:color="auto"/>
        <w:bottom w:val="none" w:sz="0" w:space="0" w:color="auto"/>
        <w:right w:val="none" w:sz="0" w:space="0" w:color="auto"/>
      </w:divBdr>
    </w:div>
    <w:div w:id="702021930">
      <w:marLeft w:val="640"/>
      <w:marRight w:val="0"/>
      <w:marTop w:val="0"/>
      <w:marBottom w:val="0"/>
      <w:divBdr>
        <w:top w:val="none" w:sz="0" w:space="0" w:color="auto"/>
        <w:left w:val="none" w:sz="0" w:space="0" w:color="auto"/>
        <w:bottom w:val="none" w:sz="0" w:space="0" w:color="auto"/>
        <w:right w:val="none" w:sz="0" w:space="0" w:color="auto"/>
      </w:divBdr>
    </w:div>
    <w:div w:id="702094356">
      <w:marLeft w:val="640"/>
      <w:marRight w:val="0"/>
      <w:marTop w:val="0"/>
      <w:marBottom w:val="0"/>
      <w:divBdr>
        <w:top w:val="none" w:sz="0" w:space="0" w:color="auto"/>
        <w:left w:val="none" w:sz="0" w:space="0" w:color="auto"/>
        <w:bottom w:val="none" w:sz="0" w:space="0" w:color="auto"/>
        <w:right w:val="none" w:sz="0" w:space="0" w:color="auto"/>
      </w:divBdr>
    </w:div>
    <w:div w:id="702168939">
      <w:marLeft w:val="640"/>
      <w:marRight w:val="0"/>
      <w:marTop w:val="0"/>
      <w:marBottom w:val="0"/>
      <w:divBdr>
        <w:top w:val="none" w:sz="0" w:space="0" w:color="auto"/>
        <w:left w:val="none" w:sz="0" w:space="0" w:color="auto"/>
        <w:bottom w:val="none" w:sz="0" w:space="0" w:color="auto"/>
        <w:right w:val="none" w:sz="0" w:space="0" w:color="auto"/>
      </w:divBdr>
    </w:div>
    <w:div w:id="702173078">
      <w:marLeft w:val="640"/>
      <w:marRight w:val="0"/>
      <w:marTop w:val="0"/>
      <w:marBottom w:val="0"/>
      <w:divBdr>
        <w:top w:val="none" w:sz="0" w:space="0" w:color="auto"/>
        <w:left w:val="none" w:sz="0" w:space="0" w:color="auto"/>
        <w:bottom w:val="none" w:sz="0" w:space="0" w:color="auto"/>
        <w:right w:val="none" w:sz="0" w:space="0" w:color="auto"/>
      </w:divBdr>
    </w:div>
    <w:div w:id="702175195">
      <w:marLeft w:val="640"/>
      <w:marRight w:val="0"/>
      <w:marTop w:val="0"/>
      <w:marBottom w:val="0"/>
      <w:divBdr>
        <w:top w:val="none" w:sz="0" w:space="0" w:color="auto"/>
        <w:left w:val="none" w:sz="0" w:space="0" w:color="auto"/>
        <w:bottom w:val="none" w:sz="0" w:space="0" w:color="auto"/>
        <w:right w:val="none" w:sz="0" w:space="0" w:color="auto"/>
      </w:divBdr>
    </w:div>
    <w:div w:id="702246190">
      <w:marLeft w:val="640"/>
      <w:marRight w:val="0"/>
      <w:marTop w:val="0"/>
      <w:marBottom w:val="0"/>
      <w:divBdr>
        <w:top w:val="none" w:sz="0" w:space="0" w:color="auto"/>
        <w:left w:val="none" w:sz="0" w:space="0" w:color="auto"/>
        <w:bottom w:val="none" w:sz="0" w:space="0" w:color="auto"/>
        <w:right w:val="none" w:sz="0" w:space="0" w:color="auto"/>
      </w:divBdr>
    </w:div>
    <w:div w:id="702288018">
      <w:marLeft w:val="640"/>
      <w:marRight w:val="0"/>
      <w:marTop w:val="0"/>
      <w:marBottom w:val="0"/>
      <w:divBdr>
        <w:top w:val="none" w:sz="0" w:space="0" w:color="auto"/>
        <w:left w:val="none" w:sz="0" w:space="0" w:color="auto"/>
        <w:bottom w:val="none" w:sz="0" w:space="0" w:color="auto"/>
        <w:right w:val="none" w:sz="0" w:space="0" w:color="auto"/>
      </w:divBdr>
    </w:div>
    <w:div w:id="702294563">
      <w:marLeft w:val="640"/>
      <w:marRight w:val="0"/>
      <w:marTop w:val="0"/>
      <w:marBottom w:val="0"/>
      <w:divBdr>
        <w:top w:val="none" w:sz="0" w:space="0" w:color="auto"/>
        <w:left w:val="none" w:sz="0" w:space="0" w:color="auto"/>
        <w:bottom w:val="none" w:sz="0" w:space="0" w:color="auto"/>
        <w:right w:val="none" w:sz="0" w:space="0" w:color="auto"/>
      </w:divBdr>
    </w:div>
    <w:div w:id="702366451">
      <w:marLeft w:val="640"/>
      <w:marRight w:val="0"/>
      <w:marTop w:val="0"/>
      <w:marBottom w:val="0"/>
      <w:divBdr>
        <w:top w:val="none" w:sz="0" w:space="0" w:color="auto"/>
        <w:left w:val="none" w:sz="0" w:space="0" w:color="auto"/>
        <w:bottom w:val="none" w:sz="0" w:space="0" w:color="auto"/>
        <w:right w:val="none" w:sz="0" w:space="0" w:color="auto"/>
      </w:divBdr>
    </w:div>
    <w:div w:id="702441191">
      <w:marLeft w:val="640"/>
      <w:marRight w:val="0"/>
      <w:marTop w:val="0"/>
      <w:marBottom w:val="0"/>
      <w:divBdr>
        <w:top w:val="none" w:sz="0" w:space="0" w:color="auto"/>
        <w:left w:val="none" w:sz="0" w:space="0" w:color="auto"/>
        <w:bottom w:val="none" w:sz="0" w:space="0" w:color="auto"/>
        <w:right w:val="none" w:sz="0" w:space="0" w:color="auto"/>
      </w:divBdr>
    </w:div>
    <w:div w:id="702444973">
      <w:marLeft w:val="640"/>
      <w:marRight w:val="0"/>
      <w:marTop w:val="0"/>
      <w:marBottom w:val="0"/>
      <w:divBdr>
        <w:top w:val="none" w:sz="0" w:space="0" w:color="auto"/>
        <w:left w:val="none" w:sz="0" w:space="0" w:color="auto"/>
        <w:bottom w:val="none" w:sz="0" w:space="0" w:color="auto"/>
        <w:right w:val="none" w:sz="0" w:space="0" w:color="auto"/>
      </w:divBdr>
    </w:div>
    <w:div w:id="702483722">
      <w:marLeft w:val="640"/>
      <w:marRight w:val="0"/>
      <w:marTop w:val="0"/>
      <w:marBottom w:val="0"/>
      <w:divBdr>
        <w:top w:val="none" w:sz="0" w:space="0" w:color="auto"/>
        <w:left w:val="none" w:sz="0" w:space="0" w:color="auto"/>
        <w:bottom w:val="none" w:sz="0" w:space="0" w:color="auto"/>
        <w:right w:val="none" w:sz="0" w:space="0" w:color="auto"/>
      </w:divBdr>
    </w:div>
    <w:div w:id="702511135">
      <w:marLeft w:val="640"/>
      <w:marRight w:val="0"/>
      <w:marTop w:val="0"/>
      <w:marBottom w:val="0"/>
      <w:divBdr>
        <w:top w:val="none" w:sz="0" w:space="0" w:color="auto"/>
        <w:left w:val="none" w:sz="0" w:space="0" w:color="auto"/>
        <w:bottom w:val="none" w:sz="0" w:space="0" w:color="auto"/>
        <w:right w:val="none" w:sz="0" w:space="0" w:color="auto"/>
      </w:divBdr>
    </w:div>
    <w:div w:id="702512134">
      <w:marLeft w:val="640"/>
      <w:marRight w:val="0"/>
      <w:marTop w:val="0"/>
      <w:marBottom w:val="0"/>
      <w:divBdr>
        <w:top w:val="none" w:sz="0" w:space="0" w:color="auto"/>
        <w:left w:val="none" w:sz="0" w:space="0" w:color="auto"/>
        <w:bottom w:val="none" w:sz="0" w:space="0" w:color="auto"/>
        <w:right w:val="none" w:sz="0" w:space="0" w:color="auto"/>
      </w:divBdr>
    </w:div>
    <w:div w:id="702554720">
      <w:marLeft w:val="640"/>
      <w:marRight w:val="0"/>
      <w:marTop w:val="0"/>
      <w:marBottom w:val="0"/>
      <w:divBdr>
        <w:top w:val="none" w:sz="0" w:space="0" w:color="auto"/>
        <w:left w:val="none" w:sz="0" w:space="0" w:color="auto"/>
        <w:bottom w:val="none" w:sz="0" w:space="0" w:color="auto"/>
        <w:right w:val="none" w:sz="0" w:space="0" w:color="auto"/>
      </w:divBdr>
    </w:div>
    <w:div w:id="702555980">
      <w:marLeft w:val="640"/>
      <w:marRight w:val="0"/>
      <w:marTop w:val="0"/>
      <w:marBottom w:val="0"/>
      <w:divBdr>
        <w:top w:val="none" w:sz="0" w:space="0" w:color="auto"/>
        <w:left w:val="none" w:sz="0" w:space="0" w:color="auto"/>
        <w:bottom w:val="none" w:sz="0" w:space="0" w:color="auto"/>
        <w:right w:val="none" w:sz="0" w:space="0" w:color="auto"/>
      </w:divBdr>
    </w:div>
    <w:div w:id="702556610">
      <w:marLeft w:val="640"/>
      <w:marRight w:val="0"/>
      <w:marTop w:val="0"/>
      <w:marBottom w:val="0"/>
      <w:divBdr>
        <w:top w:val="none" w:sz="0" w:space="0" w:color="auto"/>
        <w:left w:val="none" w:sz="0" w:space="0" w:color="auto"/>
        <w:bottom w:val="none" w:sz="0" w:space="0" w:color="auto"/>
        <w:right w:val="none" w:sz="0" w:space="0" w:color="auto"/>
      </w:divBdr>
    </w:div>
    <w:div w:id="702559053">
      <w:marLeft w:val="640"/>
      <w:marRight w:val="0"/>
      <w:marTop w:val="0"/>
      <w:marBottom w:val="0"/>
      <w:divBdr>
        <w:top w:val="none" w:sz="0" w:space="0" w:color="auto"/>
        <w:left w:val="none" w:sz="0" w:space="0" w:color="auto"/>
        <w:bottom w:val="none" w:sz="0" w:space="0" w:color="auto"/>
        <w:right w:val="none" w:sz="0" w:space="0" w:color="auto"/>
      </w:divBdr>
    </w:div>
    <w:div w:id="702562891">
      <w:marLeft w:val="640"/>
      <w:marRight w:val="0"/>
      <w:marTop w:val="0"/>
      <w:marBottom w:val="0"/>
      <w:divBdr>
        <w:top w:val="none" w:sz="0" w:space="0" w:color="auto"/>
        <w:left w:val="none" w:sz="0" w:space="0" w:color="auto"/>
        <w:bottom w:val="none" w:sz="0" w:space="0" w:color="auto"/>
        <w:right w:val="none" w:sz="0" w:space="0" w:color="auto"/>
      </w:divBdr>
    </w:div>
    <w:div w:id="702629312">
      <w:marLeft w:val="640"/>
      <w:marRight w:val="0"/>
      <w:marTop w:val="0"/>
      <w:marBottom w:val="0"/>
      <w:divBdr>
        <w:top w:val="none" w:sz="0" w:space="0" w:color="auto"/>
        <w:left w:val="none" w:sz="0" w:space="0" w:color="auto"/>
        <w:bottom w:val="none" w:sz="0" w:space="0" w:color="auto"/>
        <w:right w:val="none" w:sz="0" w:space="0" w:color="auto"/>
      </w:divBdr>
    </w:div>
    <w:div w:id="702630092">
      <w:marLeft w:val="640"/>
      <w:marRight w:val="0"/>
      <w:marTop w:val="0"/>
      <w:marBottom w:val="0"/>
      <w:divBdr>
        <w:top w:val="none" w:sz="0" w:space="0" w:color="auto"/>
        <w:left w:val="none" w:sz="0" w:space="0" w:color="auto"/>
        <w:bottom w:val="none" w:sz="0" w:space="0" w:color="auto"/>
        <w:right w:val="none" w:sz="0" w:space="0" w:color="auto"/>
      </w:divBdr>
    </w:div>
    <w:div w:id="702630722">
      <w:marLeft w:val="640"/>
      <w:marRight w:val="0"/>
      <w:marTop w:val="0"/>
      <w:marBottom w:val="0"/>
      <w:divBdr>
        <w:top w:val="none" w:sz="0" w:space="0" w:color="auto"/>
        <w:left w:val="none" w:sz="0" w:space="0" w:color="auto"/>
        <w:bottom w:val="none" w:sz="0" w:space="0" w:color="auto"/>
        <w:right w:val="none" w:sz="0" w:space="0" w:color="auto"/>
      </w:divBdr>
    </w:div>
    <w:div w:id="702681088">
      <w:marLeft w:val="640"/>
      <w:marRight w:val="0"/>
      <w:marTop w:val="0"/>
      <w:marBottom w:val="0"/>
      <w:divBdr>
        <w:top w:val="none" w:sz="0" w:space="0" w:color="auto"/>
        <w:left w:val="none" w:sz="0" w:space="0" w:color="auto"/>
        <w:bottom w:val="none" w:sz="0" w:space="0" w:color="auto"/>
        <w:right w:val="none" w:sz="0" w:space="0" w:color="auto"/>
      </w:divBdr>
    </w:div>
    <w:div w:id="702708624">
      <w:marLeft w:val="640"/>
      <w:marRight w:val="0"/>
      <w:marTop w:val="0"/>
      <w:marBottom w:val="0"/>
      <w:divBdr>
        <w:top w:val="none" w:sz="0" w:space="0" w:color="auto"/>
        <w:left w:val="none" w:sz="0" w:space="0" w:color="auto"/>
        <w:bottom w:val="none" w:sz="0" w:space="0" w:color="auto"/>
        <w:right w:val="none" w:sz="0" w:space="0" w:color="auto"/>
      </w:divBdr>
    </w:div>
    <w:div w:id="702755922">
      <w:marLeft w:val="640"/>
      <w:marRight w:val="0"/>
      <w:marTop w:val="0"/>
      <w:marBottom w:val="0"/>
      <w:divBdr>
        <w:top w:val="none" w:sz="0" w:space="0" w:color="auto"/>
        <w:left w:val="none" w:sz="0" w:space="0" w:color="auto"/>
        <w:bottom w:val="none" w:sz="0" w:space="0" w:color="auto"/>
        <w:right w:val="none" w:sz="0" w:space="0" w:color="auto"/>
      </w:divBdr>
    </w:div>
    <w:div w:id="702828140">
      <w:marLeft w:val="640"/>
      <w:marRight w:val="0"/>
      <w:marTop w:val="0"/>
      <w:marBottom w:val="0"/>
      <w:divBdr>
        <w:top w:val="none" w:sz="0" w:space="0" w:color="auto"/>
        <w:left w:val="none" w:sz="0" w:space="0" w:color="auto"/>
        <w:bottom w:val="none" w:sz="0" w:space="0" w:color="auto"/>
        <w:right w:val="none" w:sz="0" w:space="0" w:color="auto"/>
      </w:divBdr>
    </w:div>
    <w:div w:id="702900732">
      <w:marLeft w:val="640"/>
      <w:marRight w:val="0"/>
      <w:marTop w:val="0"/>
      <w:marBottom w:val="0"/>
      <w:divBdr>
        <w:top w:val="none" w:sz="0" w:space="0" w:color="auto"/>
        <w:left w:val="none" w:sz="0" w:space="0" w:color="auto"/>
        <w:bottom w:val="none" w:sz="0" w:space="0" w:color="auto"/>
        <w:right w:val="none" w:sz="0" w:space="0" w:color="auto"/>
      </w:divBdr>
    </w:div>
    <w:div w:id="702902379">
      <w:marLeft w:val="640"/>
      <w:marRight w:val="0"/>
      <w:marTop w:val="0"/>
      <w:marBottom w:val="0"/>
      <w:divBdr>
        <w:top w:val="none" w:sz="0" w:space="0" w:color="auto"/>
        <w:left w:val="none" w:sz="0" w:space="0" w:color="auto"/>
        <w:bottom w:val="none" w:sz="0" w:space="0" w:color="auto"/>
        <w:right w:val="none" w:sz="0" w:space="0" w:color="auto"/>
      </w:divBdr>
    </w:div>
    <w:div w:id="702903337">
      <w:marLeft w:val="640"/>
      <w:marRight w:val="0"/>
      <w:marTop w:val="0"/>
      <w:marBottom w:val="0"/>
      <w:divBdr>
        <w:top w:val="none" w:sz="0" w:space="0" w:color="auto"/>
        <w:left w:val="none" w:sz="0" w:space="0" w:color="auto"/>
        <w:bottom w:val="none" w:sz="0" w:space="0" w:color="auto"/>
        <w:right w:val="none" w:sz="0" w:space="0" w:color="auto"/>
      </w:divBdr>
    </w:div>
    <w:div w:id="702903965">
      <w:marLeft w:val="640"/>
      <w:marRight w:val="0"/>
      <w:marTop w:val="0"/>
      <w:marBottom w:val="0"/>
      <w:divBdr>
        <w:top w:val="none" w:sz="0" w:space="0" w:color="auto"/>
        <w:left w:val="none" w:sz="0" w:space="0" w:color="auto"/>
        <w:bottom w:val="none" w:sz="0" w:space="0" w:color="auto"/>
        <w:right w:val="none" w:sz="0" w:space="0" w:color="auto"/>
      </w:divBdr>
    </w:div>
    <w:div w:id="702941137">
      <w:marLeft w:val="640"/>
      <w:marRight w:val="0"/>
      <w:marTop w:val="0"/>
      <w:marBottom w:val="0"/>
      <w:divBdr>
        <w:top w:val="none" w:sz="0" w:space="0" w:color="auto"/>
        <w:left w:val="none" w:sz="0" w:space="0" w:color="auto"/>
        <w:bottom w:val="none" w:sz="0" w:space="0" w:color="auto"/>
        <w:right w:val="none" w:sz="0" w:space="0" w:color="auto"/>
      </w:divBdr>
    </w:div>
    <w:div w:id="702947533">
      <w:marLeft w:val="640"/>
      <w:marRight w:val="0"/>
      <w:marTop w:val="0"/>
      <w:marBottom w:val="0"/>
      <w:divBdr>
        <w:top w:val="none" w:sz="0" w:space="0" w:color="auto"/>
        <w:left w:val="none" w:sz="0" w:space="0" w:color="auto"/>
        <w:bottom w:val="none" w:sz="0" w:space="0" w:color="auto"/>
        <w:right w:val="none" w:sz="0" w:space="0" w:color="auto"/>
      </w:divBdr>
    </w:div>
    <w:div w:id="703023177">
      <w:marLeft w:val="640"/>
      <w:marRight w:val="0"/>
      <w:marTop w:val="0"/>
      <w:marBottom w:val="0"/>
      <w:divBdr>
        <w:top w:val="none" w:sz="0" w:space="0" w:color="auto"/>
        <w:left w:val="none" w:sz="0" w:space="0" w:color="auto"/>
        <w:bottom w:val="none" w:sz="0" w:space="0" w:color="auto"/>
        <w:right w:val="none" w:sz="0" w:space="0" w:color="auto"/>
      </w:divBdr>
    </w:div>
    <w:div w:id="703023802">
      <w:marLeft w:val="640"/>
      <w:marRight w:val="0"/>
      <w:marTop w:val="0"/>
      <w:marBottom w:val="0"/>
      <w:divBdr>
        <w:top w:val="none" w:sz="0" w:space="0" w:color="auto"/>
        <w:left w:val="none" w:sz="0" w:space="0" w:color="auto"/>
        <w:bottom w:val="none" w:sz="0" w:space="0" w:color="auto"/>
        <w:right w:val="none" w:sz="0" w:space="0" w:color="auto"/>
      </w:divBdr>
    </w:div>
    <w:div w:id="703095942">
      <w:marLeft w:val="640"/>
      <w:marRight w:val="0"/>
      <w:marTop w:val="0"/>
      <w:marBottom w:val="0"/>
      <w:divBdr>
        <w:top w:val="none" w:sz="0" w:space="0" w:color="auto"/>
        <w:left w:val="none" w:sz="0" w:space="0" w:color="auto"/>
        <w:bottom w:val="none" w:sz="0" w:space="0" w:color="auto"/>
        <w:right w:val="none" w:sz="0" w:space="0" w:color="auto"/>
      </w:divBdr>
    </w:div>
    <w:div w:id="703140397">
      <w:marLeft w:val="640"/>
      <w:marRight w:val="0"/>
      <w:marTop w:val="0"/>
      <w:marBottom w:val="0"/>
      <w:divBdr>
        <w:top w:val="none" w:sz="0" w:space="0" w:color="auto"/>
        <w:left w:val="none" w:sz="0" w:space="0" w:color="auto"/>
        <w:bottom w:val="none" w:sz="0" w:space="0" w:color="auto"/>
        <w:right w:val="none" w:sz="0" w:space="0" w:color="auto"/>
      </w:divBdr>
    </w:div>
    <w:div w:id="703141969">
      <w:marLeft w:val="640"/>
      <w:marRight w:val="0"/>
      <w:marTop w:val="0"/>
      <w:marBottom w:val="0"/>
      <w:divBdr>
        <w:top w:val="none" w:sz="0" w:space="0" w:color="auto"/>
        <w:left w:val="none" w:sz="0" w:space="0" w:color="auto"/>
        <w:bottom w:val="none" w:sz="0" w:space="0" w:color="auto"/>
        <w:right w:val="none" w:sz="0" w:space="0" w:color="auto"/>
      </w:divBdr>
    </w:div>
    <w:div w:id="703213026">
      <w:marLeft w:val="640"/>
      <w:marRight w:val="0"/>
      <w:marTop w:val="0"/>
      <w:marBottom w:val="0"/>
      <w:divBdr>
        <w:top w:val="none" w:sz="0" w:space="0" w:color="auto"/>
        <w:left w:val="none" w:sz="0" w:space="0" w:color="auto"/>
        <w:bottom w:val="none" w:sz="0" w:space="0" w:color="auto"/>
        <w:right w:val="none" w:sz="0" w:space="0" w:color="auto"/>
      </w:divBdr>
    </w:div>
    <w:div w:id="703288296">
      <w:marLeft w:val="640"/>
      <w:marRight w:val="0"/>
      <w:marTop w:val="0"/>
      <w:marBottom w:val="0"/>
      <w:divBdr>
        <w:top w:val="none" w:sz="0" w:space="0" w:color="auto"/>
        <w:left w:val="none" w:sz="0" w:space="0" w:color="auto"/>
        <w:bottom w:val="none" w:sz="0" w:space="0" w:color="auto"/>
        <w:right w:val="none" w:sz="0" w:space="0" w:color="auto"/>
      </w:divBdr>
    </w:div>
    <w:div w:id="703292720">
      <w:marLeft w:val="640"/>
      <w:marRight w:val="0"/>
      <w:marTop w:val="0"/>
      <w:marBottom w:val="0"/>
      <w:divBdr>
        <w:top w:val="none" w:sz="0" w:space="0" w:color="auto"/>
        <w:left w:val="none" w:sz="0" w:space="0" w:color="auto"/>
        <w:bottom w:val="none" w:sz="0" w:space="0" w:color="auto"/>
        <w:right w:val="none" w:sz="0" w:space="0" w:color="auto"/>
      </w:divBdr>
    </w:div>
    <w:div w:id="703363243">
      <w:marLeft w:val="640"/>
      <w:marRight w:val="0"/>
      <w:marTop w:val="0"/>
      <w:marBottom w:val="0"/>
      <w:divBdr>
        <w:top w:val="none" w:sz="0" w:space="0" w:color="auto"/>
        <w:left w:val="none" w:sz="0" w:space="0" w:color="auto"/>
        <w:bottom w:val="none" w:sz="0" w:space="0" w:color="auto"/>
        <w:right w:val="none" w:sz="0" w:space="0" w:color="auto"/>
      </w:divBdr>
    </w:div>
    <w:div w:id="703363875">
      <w:marLeft w:val="640"/>
      <w:marRight w:val="0"/>
      <w:marTop w:val="0"/>
      <w:marBottom w:val="0"/>
      <w:divBdr>
        <w:top w:val="none" w:sz="0" w:space="0" w:color="auto"/>
        <w:left w:val="none" w:sz="0" w:space="0" w:color="auto"/>
        <w:bottom w:val="none" w:sz="0" w:space="0" w:color="auto"/>
        <w:right w:val="none" w:sz="0" w:space="0" w:color="auto"/>
      </w:divBdr>
    </w:div>
    <w:div w:id="703364075">
      <w:marLeft w:val="640"/>
      <w:marRight w:val="0"/>
      <w:marTop w:val="0"/>
      <w:marBottom w:val="0"/>
      <w:divBdr>
        <w:top w:val="none" w:sz="0" w:space="0" w:color="auto"/>
        <w:left w:val="none" w:sz="0" w:space="0" w:color="auto"/>
        <w:bottom w:val="none" w:sz="0" w:space="0" w:color="auto"/>
        <w:right w:val="none" w:sz="0" w:space="0" w:color="auto"/>
      </w:divBdr>
    </w:div>
    <w:div w:id="703481628">
      <w:marLeft w:val="640"/>
      <w:marRight w:val="0"/>
      <w:marTop w:val="0"/>
      <w:marBottom w:val="0"/>
      <w:divBdr>
        <w:top w:val="none" w:sz="0" w:space="0" w:color="auto"/>
        <w:left w:val="none" w:sz="0" w:space="0" w:color="auto"/>
        <w:bottom w:val="none" w:sz="0" w:space="0" w:color="auto"/>
        <w:right w:val="none" w:sz="0" w:space="0" w:color="auto"/>
      </w:divBdr>
    </w:div>
    <w:div w:id="703553839">
      <w:marLeft w:val="640"/>
      <w:marRight w:val="0"/>
      <w:marTop w:val="0"/>
      <w:marBottom w:val="0"/>
      <w:divBdr>
        <w:top w:val="none" w:sz="0" w:space="0" w:color="auto"/>
        <w:left w:val="none" w:sz="0" w:space="0" w:color="auto"/>
        <w:bottom w:val="none" w:sz="0" w:space="0" w:color="auto"/>
        <w:right w:val="none" w:sz="0" w:space="0" w:color="auto"/>
      </w:divBdr>
    </w:div>
    <w:div w:id="703555948">
      <w:marLeft w:val="640"/>
      <w:marRight w:val="0"/>
      <w:marTop w:val="0"/>
      <w:marBottom w:val="0"/>
      <w:divBdr>
        <w:top w:val="none" w:sz="0" w:space="0" w:color="auto"/>
        <w:left w:val="none" w:sz="0" w:space="0" w:color="auto"/>
        <w:bottom w:val="none" w:sz="0" w:space="0" w:color="auto"/>
        <w:right w:val="none" w:sz="0" w:space="0" w:color="auto"/>
      </w:divBdr>
    </w:div>
    <w:div w:id="703596144">
      <w:marLeft w:val="640"/>
      <w:marRight w:val="0"/>
      <w:marTop w:val="0"/>
      <w:marBottom w:val="0"/>
      <w:divBdr>
        <w:top w:val="none" w:sz="0" w:space="0" w:color="auto"/>
        <w:left w:val="none" w:sz="0" w:space="0" w:color="auto"/>
        <w:bottom w:val="none" w:sz="0" w:space="0" w:color="auto"/>
        <w:right w:val="none" w:sz="0" w:space="0" w:color="auto"/>
      </w:divBdr>
    </w:div>
    <w:div w:id="703598465">
      <w:marLeft w:val="640"/>
      <w:marRight w:val="0"/>
      <w:marTop w:val="0"/>
      <w:marBottom w:val="0"/>
      <w:divBdr>
        <w:top w:val="none" w:sz="0" w:space="0" w:color="auto"/>
        <w:left w:val="none" w:sz="0" w:space="0" w:color="auto"/>
        <w:bottom w:val="none" w:sz="0" w:space="0" w:color="auto"/>
        <w:right w:val="none" w:sz="0" w:space="0" w:color="auto"/>
      </w:divBdr>
    </w:div>
    <w:div w:id="703601297">
      <w:marLeft w:val="640"/>
      <w:marRight w:val="0"/>
      <w:marTop w:val="0"/>
      <w:marBottom w:val="0"/>
      <w:divBdr>
        <w:top w:val="none" w:sz="0" w:space="0" w:color="auto"/>
        <w:left w:val="none" w:sz="0" w:space="0" w:color="auto"/>
        <w:bottom w:val="none" w:sz="0" w:space="0" w:color="auto"/>
        <w:right w:val="none" w:sz="0" w:space="0" w:color="auto"/>
      </w:divBdr>
    </w:div>
    <w:div w:id="703671100">
      <w:marLeft w:val="640"/>
      <w:marRight w:val="0"/>
      <w:marTop w:val="0"/>
      <w:marBottom w:val="0"/>
      <w:divBdr>
        <w:top w:val="none" w:sz="0" w:space="0" w:color="auto"/>
        <w:left w:val="none" w:sz="0" w:space="0" w:color="auto"/>
        <w:bottom w:val="none" w:sz="0" w:space="0" w:color="auto"/>
        <w:right w:val="none" w:sz="0" w:space="0" w:color="auto"/>
      </w:divBdr>
    </w:div>
    <w:div w:id="703675554">
      <w:marLeft w:val="640"/>
      <w:marRight w:val="0"/>
      <w:marTop w:val="0"/>
      <w:marBottom w:val="0"/>
      <w:divBdr>
        <w:top w:val="none" w:sz="0" w:space="0" w:color="auto"/>
        <w:left w:val="none" w:sz="0" w:space="0" w:color="auto"/>
        <w:bottom w:val="none" w:sz="0" w:space="0" w:color="auto"/>
        <w:right w:val="none" w:sz="0" w:space="0" w:color="auto"/>
      </w:divBdr>
    </w:div>
    <w:div w:id="703675791">
      <w:marLeft w:val="640"/>
      <w:marRight w:val="0"/>
      <w:marTop w:val="0"/>
      <w:marBottom w:val="0"/>
      <w:divBdr>
        <w:top w:val="none" w:sz="0" w:space="0" w:color="auto"/>
        <w:left w:val="none" w:sz="0" w:space="0" w:color="auto"/>
        <w:bottom w:val="none" w:sz="0" w:space="0" w:color="auto"/>
        <w:right w:val="none" w:sz="0" w:space="0" w:color="auto"/>
      </w:divBdr>
    </w:div>
    <w:div w:id="703754362">
      <w:marLeft w:val="640"/>
      <w:marRight w:val="0"/>
      <w:marTop w:val="0"/>
      <w:marBottom w:val="0"/>
      <w:divBdr>
        <w:top w:val="none" w:sz="0" w:space="0" w:color="auto"/>
        <w:left w:val="none" w:sz="0" w:space="0" w:color="auto"/>
        <w:bottom w:val="none" w:sz="0" w:space="0" w:color="auto"/>
        <w:right w:val="none" w:sz="0" w:space="0" w:color="auto"/>
      </w:divBdr>
    </w:div>
    <w:div w:id="703791522">
      <w:marLeft w:val="640"/>
      <w:marRight w:val="0"/>
      <w:marTop w:val="0"/>
      <w:marBottom w:val="0"/>
      <w:divBdr>
        <w:top w:val="none" w:sz="0" w:space="0" w:color="auto"/>
        <w:left w:val="none" w:sz="0" w:space="0" w:color="auto"/>
        <w:bottom w:val="none" w:sz="0" w:space="0" w:color="auto"/>
        <w:right w:val="none" w:sz="0" w:space="0" w:color="auto"/>
      </w:divBdr>
    </w:div>
    <w:div w:id="703793819">
      <w:marLeft w:val="640"/>
      <w:marRight w:val="0"/>
      <w:marTop w:val="0"/>
      <w:marBottom w:val="0"/>
      <w:divBdr>
        <w:top w:val="none" w:sz="0" w:space="0" w:color="auto"/>
        <w:left w:val="none" w:sz="0" w:space="0" w:color="auto"/>
        <w:bottom w:val="none" w:sz="0" w:space="0" w:color="auto"/>
        <w:right w:val="none" w:sz="0" w:space="0" w:color="auto"/>
      </w:divBdr>
    </w:div>
    <w:div w:id="703823663">
      <w:marLeft w:val="640"/>
      <w:marRight w:val="0"/>
      <w:marTop w:val="0"/>
      <w:marBottom w:val="0"/>
      <w:divBdr>
        <w:top w:val="none" w:sz="0" w:space="0" w:color="auto"/>
        <w:left w:val="none" w:sz="0" w:space="0" w:color="auto"/>
        <w:bottom w:val="none" w:sz="0" w:space="0" w:color="auto"/>
        <w:right w:val="none" w:sz="0" w:space="0" w:color="auto"/>
      </w:divBdr>
    </w:div>
    <w:div w:id="703946463">
      <w:marLeft w:val="640"/>
      <w:marRight w:val="0"/>
      <w:marTop w:val="0"/>
      <w:marBottom w:val="0"/>
      <w:divBdr>
        <w:top w:val="none" w:sz="0" w:space="0" w:color="auto"/>
        <w:left w:val="none" w:sz="0" w:space="0" w:color="auto"/>
        <w:bottom w:val="none" w:sz="0" w:space="0" w:color="auto"/>
        <w:right w:val="none" w:sz="0" w:space="0" w:color="auto"/>
      </w:divBdr>
    </w:div>
    <w:div w:id="704016471">
      <w:marLeft w:val="640"/>
      <w:marRight w:val="0"/>
      <w:marTop w:val="0"/>
      <w:marBottom w:val="0"/>
      <w:divBdr>
        <w:top w:val="none" w:sz="0" w:space="0" w:color="auto"/>
        <w:left w:val="none" w:sz="0" w:space="0" w:color="auto"/>
        <w:bottom w:val="none" w:sz="0" w:space="0" w:color="auto"/>
        <w:right w:val="none" w:sz="0" w:space="0" w:color="auto"/>
      </w:divBdr>
    </w:div>
    <w:div w:id="704016682">
      <w:marLeft w:val="640"/>
      <w:marRight w:val="0"/>
      <w:marTop w:val="0"/>
      <w:marBottom w:val="0"/>
      <w:divBdr>
        <w:top w:val="none" w:sz="0" w:space="0" w:color="auto"/>
        <w:left w:val="none" w:sz="0" w:space="0" w:color="auto"/>
        <w:bottom w:val="none" w:sz="0" w:space="0" w:color="auto"/>
        <w:right w:val="none" w:sz="0" w:space="0" w:color="auto"/>
      </w:divBdr>
    </w:div>
    <w:div w:id="704016832">
      <w:marLeft w:val="640"/>
      <w:marRight w:val="0"/>
      <w:marTop w:val="0"/>
      <w:marBottom w:val="0"/>
      <w:divBdr>
        <w:top w:val="none" w:sz="0" w:space="0" w:color="auto"/>
        <w:left w:val="none" w:sz="0" w:space="0" w:color="auto"/>
        <w:bottom w:val="none" w:sz="0" w:space="0" w:color="auto"/>
        <w:right w:val="none" w:sz="0" w:space="0" w:color="auto"/>
      </w:divBdr>
    </w:div>
    <w:div w:id="704061439">
      <w:marLeft w:val="640"/>
      <w:marRight w:val="0"/>
      <w:marTop w:val="0"/>
      <w:marBottom w:val="0"/>
      <w:divBdr>
        <w:top w:val="none" w:sz="0" w:space="0" w:color="auto"/>
        <w:left w:val="none" w:sz="0" w:space="0" w:color="auto"/>
        <w:bottom w:val="none" w:sz="0" w:space="0" w:color="auto"/>
        <w:right w:val="none" w:sz="0" w:space="0" w:color="auto"/>
      </w:divBdr>
    </w:div>
    <w:div w:id="704062803">
      <w:marLeft w:val="640"/>
      <w:marRight w:val="0"/>
      <w:marTop w:val="0"/>
      <w:marBottom w:val="0"/>
      <w:divBdr>
        <w:top w:val="none" w:sz="0" w:space="0" w:color="auto"/>
        <w:left w:val="none" w:sz="0" w:space="0" w:color="auto"/>
        <w:bottom w:val="none" w:sz="0" w:space="0" w:color="auto"/>
        <w:right w:val="none" w:sz="0" w:space="0" w:color="auto"/>
      </w:divBdr>
    </w:div>
    <w:div w:id="704064194">
      <w:marLeft w:val="640"/>
      <w:marRight w:val="0"/>
      <w:marTop w:val="0"/>
      <w:marBottom w:val="0"/>
      <w:divBdr>
        <w:top w:val="none" w:sz="0" w:space="0" w:color="auto"/>
        <w:left w:val="none" w:sz="0" w:space="0" w:color="auto"/>
        <w:bottom w:val="none" w:sz="0" w:space="0" w:color="auto"/>
        <w:right w:val="none" w:sz="0" w:space="0" w:color="auto"/>
      </w:divBdr>
    </w:div>
    <w:div w:id="704134964">
      <w:marLeft w:val="640"/>
      <w:marRight w:val="0"/>
      <w:marTop w:val="0"/>
      <w:marBottom w:val="0"/>
      <w:divBdr>
        <w:top w:val="none" w:sz="0" w:space="0" w:color="auto"/>
        <w:left w:val="none" w:sz="0" w:space="0" w:color="auto"/>
        <w:bottom w:val="none" w:sz="0" w:space="0" w:color="auto"/>
        <w:right w:val="none" w:sz="0" w:space="0" w:color="auto"/>
      </w:divBdr>
    </w:div>
    <w:div w:id="704136859">
      <w:marLeft w:val="640"/>
      <w:marRight w:val="0"/>
      <w:marTop w:val="0"/>
      <w:marBottom w:val="0"/>
      <w:divBdr>
        <w:top w:val="none" w:sz="0" w:space="0" w:color="auto"/>
        <w:left w:val="none" w:sz="0" w:space="0" w:color="auto"/>
        <w:bottom w:val="none" w:sz="0" w:space="0" w:color="auto"/>
        <w:right w:val="none" w:sz="0" w:space="0" w:color="auto"/>
      </w:divBdr>
    </w:div>
    <w:div w:id="704142113">
      <w:marLeft w:val="640"/>
      <w:marRight w:val="0"/>
      <w:marTop w:val="0"/>
      <w:marBottom w:val="0"/>
      <w:divBdr>
        <w:top w:val="none" w:sz="0" w:space="0" w:color="auto"/>
        <w:left w:val="none" w:sz="0" w:space="0" w:color="auto"/>
        <w:bottom w:val="none" w:sz="0" w:space="0" w:color="auto"/>
        <w:right w:val="none" w:sz="0" w:space="0" w:color="auto"/>
      </w:divBdr>
    </w:div>
    <w:div w:id="704259088">
      <w:marLeft w:val="640"/>
      <w:marRight w:val="0"/>
      <w:marTop w:val="0"/>
      <w:marBottom w:val="0"/>
      <w:divBdr>
        <w:top w:val="none" w:sz="0" w:space="0" w:color="auto"/>
        <w:left w:val="none" w:sz="0" w:space="0" w:color="auto"/>
        <w:bottom w:val="none" w:sz="0" w:space="0" w:color="auto"/>
        <w:right w:val="none" w:sz="0" w:space="0" w:color="auto"/>
      </w:divBdr>
    </w:div>
    <w:div w:id="704260491">
      <w:marLeft w:val="640"/>
      <w:marRight w:val="0"/>
      <w:marTop w:val="0"/>
      <w:marBottom w:val="0"/>
      <w:divBdr>
        <w:top w:val="none" w:sz="0" w:space="0" w:color="auto"/>
        <w:left w:val="none" w:sz="0" w:space="0" w:color="auto"/>
        <w:bottom w:val="none" w:sz="0" w:space="0" w:color="auto"/>
        <w:right w:val="none" w:sz="0" w:space="0" w:color="auto"/>
      </w:divBdr>
    </w:div>
    <w:div w:id="704327421">
      <w:marLeft w:val="640"/>
      <w:marRight w:val="0"/>
      <w:marTop w:val="0"/>
      <w:marBottom w:val="0"/>
      <w:divBdr>
        <w:top w:val="none" w:sz="0" w:space="0" w:color="auto"/>
        <w:left w:val="none" w:sz="0" w:space="0" w:color="auto"/>
        <w:bottom w:val="none" w:sz="0" w:space="0" w:color="auto"/>
        <w:right w:val="none" w:sz="0" w:space="0" w:color="auto"/>
      </w:divBdr>
    </w:div>
    <w:div w:id="704330805">
      <w:marLeft w:val="640"/>
      <w:marRight w:val="0"/>
      <w:marTop w:val="0"/>
      <w:marBottom w:val="0"/>
      <w:divBdr>
        <w:top w:val="none" w:sz="0" w:space="0" w:color="auto"/>
        <w:left w:val="none" w:sz="0" w:space="0" w:color="auto"/>
        <w:bottom w:val="none" w:sz="0" w:space="0" w:color="auto"/>
        <w:right w:val="none" w:sz="0" w:space="0" w:color="auto"/>
      </w:divBdr>
    </w:div>
    <w:div w:id="704333887">
      <w:marLeft w:val="640"/>
      <w:marRight w:val="0"/>
      <w:marTop w:val="0"/>
      <w:marBottom w:val="0"/>
      <w:divBdr>
        <w:top w:val="none" w:sz="0" w:space="0" w:color="auto"/>
        <w:left w:val="none" w:sz="0" w:space="0" w:color="auto"/>
        <w:bottom w:val="none" w:sz="0" w:space="0" w:color="auto"/>
        <w:right w:val="none" w:sz="0" w:space="0" w:color="auto"/>
      </w:divBdr>
    </w:div>
    <w:div w:id="704403686">
      <w:marLeft w:val="640"/>
      <w:marRight w:val="0"/>
      <w:marTop w:val="0"/>
      <w:marBottom w:val="0"/>
      <w:divBdr>
        <w:top w:val="none" w:sz="0" w:space="0" w:color="auto"/>
        <w:left w:val="none" w:sz="0" w:space="0" w:color="auto"/>
        <w:bottom w:val="none" w:sz="0" w:space="0" w:color="auto"/>
        <w:right w:val="none" w:sz="0" w:space="0" w:color="auto"/>
      </w:divBdr>
    </w:div>
    <w:div w:id="704477601">
      <w:marLeft w:val="640"/>
      <w:marRight w:val="0"/>
      <w:marTop w:val="0"/>
      <w:marBottom w:val="0"/>
      <w:divBdr>
        <w:top w:val="none" w:sz="0" w:space="0" w:color="auto"/>
        <w:left w:val="none" w:sz="0" w:space="0" w:color="auto"/>
        <w:bottom w:val="none" w:sz="0" w:space="0" w:color="auto"/>
        <w:right w:val="none" w:sz="0" w:space="0" w:color="auto"/>
      </w:divBdr>
    </w:div>
    <w:div w:id="704520967">
      <w:marLeft w:val="640"/>
      <w:marRight w:val="0"/>
      <w:marTop w:val="0"/>
      <w:marBottom w:val="0"/>
      <w:divBdr>
        <w:top w:val="none" w:sz="0" w:space="0" w:color="auto"/>
        <w:left w:val="none" w:sz="0" w:space="0" w:color="auto"/>
        <w:bottom w:val="none" w:sz="0" w:space="0" w:color="auto"/>
        <w:right w:val="none" w:sz="0" w:space="0" w:color="auto"/>
      </w:divBdr>
    </w:div>
    <w:div w:id="704643508">
      <w:marLeft w:val="640"/>
      <w:marRight w:val="0"/>
      <w:marTop w:val="0"/>
      <w:marBottom w:val="0"/>
      <w:divBdr>
        <w:top w:val="none" w:sz="0" w:space="0" w:color="auto"/>
        <w:left w:val="none" w:sz="0" w:space="0" w:color="auto"/>
        <w:bottom w:val="none" w:sz="0" w:space="0" w:color="auto"/>
        <w:right w:val="none" w:sz="0" w:space="0" w:color="auto"/>
      </w:divBdr>
    </w:div>
    <w:div w:id="704643977">
      <w:marLeft w:val="640"/>
      <w:marRight w:val="0"/>
      <w:marTop w:val="0"/>
      <w:marBottom w:val="0"/>
      <w:divBdr>
        <w:top w:val="none" w:sz="0" w:space="0" w:color="auto"/>
        <w:left w:val="none" w:sz="0" w:space="0" w:color="auto"/>
        <w:bottom w:val="none" w:sz="0" w:space="0" w:color="auto"/>
        <w:right w:val="none" w:sz="0" w:space="0" w:color="auto"/>
      </w:divBdr>
    </w:div>
    <w:div w:id="704675206">
      <w:marLeft w:val="640"/>
      <w:marRight w:val="0"/>
      <w:marTop w:val="0"/>
      <w:marBottom w:val="0"/>
      <w:divBdr>
        <w:top w:val="none" w:sz="0" w:space="0" w:color="auto"/>
        <w:left w:val="none" w:sz="0" w:space="0" w:color="auto"/>
        <w:bottom w:val="none" w:sz="0" w:space="0" w:color="auto"/>
        <w:right w:val="none" w:sz="0" w:space="0" w:color="auto"/>
      </w:divBdr>
    </w:div>
    <w:div w:id="704713305">
      <w:marLeft w:val="640"/>
      <w:marRight w:val="0"/>
      <w:marTop w:val="0"/>
      <w:marBottom w:val="0"/>
      <w:divBdr>
        <w:top w:val="none" w:sz="0" w:space="0" w:color="auto"/>
        <w:left w:val="none" w:sz="0" w:space="0" w:color="auto"/>
        <w:bottom w:val="none" w:sz="0" w:space="0" w:color="auto"/>
        <w:right w:val="none" w:sz="0" w:space="0" w:color="auto"/>
      </w:divBdr>
    </w:div>
    <w:div w:id="704713498">
      <w:marLeft w:val="640"/>
      <w:marRight w:val="0"/>
      <w:marTop w:val="0"/>
      <w:marBottom w:val="0"/>
      <w:divBdr>
        <w:top w:val="none" w:sz="0" w:space="0" w:color="auto"/>
        <w:left w:val="none" w:sz="0" w:space="0" w:color="auto"/>
        <w:bottom w:val="none" w:sz="0" w:space="0" w:color="auto"/>
        <w:right w:val="none" w:sz="0" w:space="0" w:color="auto"/>
      </w:divBdr>
    </w:div>
    <w:div w:id="704719787">
      <w:marLeft w:val="640"/>
      <w:marRight w:val="0"/>
      <w:marTop w:val="0"/>
      <w:marBottom w:val="0"/>
      <w:divBdr>
        <w:top w:val="none" w:sz="0" w:space="0" w:color="auto"/>
        <w:left w:val="none" w:sz="0" w:space="0" w:color="auto"/>
        <w:bottom w:val="none" w:sz="0" w:space="0" w:color="auto"/>
        <w:right w:val="none" w:sz="0" w:space="0" w:color="auto"/>
      </w:divBdr>
    </w:div>
    <w:div w:id="704794898">
      <w:marLeft w:val="640"/>
      <w:marRight w:val="0"/>
      <w:marTop w:val="0"/>
      <w:marBottom w:val="0"/>
      <w:divBdr>
        <w:top w:val="none" w:sz="0" w:space="0" w:color="auto"/>
        <w:left w:val="none" w:sz="0" w:space="0" w:color="auto"/>
        <w:bottom w:val="none" w:sz="0" w:space="0" w:color="auto"/>
        <w:right w:val="none" w:sz="0" w:space="0" w:color="auto"/>
      </w:divBdr>
    </w:div>
    <w:div w:id="704870254">
      <w:marLeft w:val="640"/>
      <w:marRight w:val="0"/>
      <w:marTop w:val="0"/>
      <w:marBottom w:val="0"/>
      <w:divBdr>
        <w:top w:val="none" w:sz="0" w:space="0" w:color="auto"/>
        <w:left w:val="none" w:sz="0" w:space="0" w:color="auto"/>
        <w:bottom w:val="none" w:sz="0" w:space="0" w:color="auto"/>
        <w:right w:val="none" w:sz="0" w:space="0" w:color="auto"/>
      </w:divBdr>
    </w:div>
    <w:div w:id="704911679">
      <w:marLeft w:val="640"/>
      <w:marRight w:val="0"/>
      <w:marTop w:val="0"/>
      <w:marBottom w:val="0"/>
      <w:divBdr>
        <w:top w:val="none" w:sz="0" w:space="0" w:color="auto"/>
        <w:left w:val="none" w:sz="0" w:space="0" w:color="auto"/>
        <w:bottom w:val="none" w:sz="0" w:space="0" w:color="auto"/>
        <w:right w:val="none" w:sz="0" w:space="0" w:color="auto"/>
      </w:divBdr>
    </w:div>
    <w:div w:id="704912631">
      <w:marLeft w:val="640"/>
      <w:marRight w:val="0"/>
      <w:marTop w:val="0"/>
      <w:marBottom w:val="0"/>
      <w:divBdr>
        <w:top w:val="none" w:sz="0" w:space="0" w:color="auto"/>
        <w:left w:val="none" w:sz="0" w:space="0" w:color="auto"/>
        <w:bottom w:val="none" w:sz="0" w:space="0" w:color="auto"/>
        <w:right w:val="none" w:sz="0" w:space="0" w:color="auto"/>
      </w:divBdr>
    </w:div>
    <w:div w:id="704913699">
      <w:marLeft w:val="640"/>
      <w:marRight w:val="0"/>
      <w:marTop w:val="0"/>
      <w:marBottom w:val="0"/>
      <w:divBdr>
        <w:top w:val="none" w:sz="0" w:space="0" w:color="auto"/>
        <w:left w:val="none" w:sz="0" w:space="0" w:color="auto"/>
        <w:bottom w:val="none" w:sz="0" w:space="0" w:color="auto"/>
        <w:right w:val="none" w:sz="0" w:space="0" w:color="auto"/>
      </w:divBdr>
    </w:div>
    <w:div w:id="704913741">
      <w:marLeft w:val="640"/>
      <w:marRight w:val="0"/>
      <w:marTop w:val="0"/>
      <w:marBottom w:val="0"/>
      <w:divBdr>
        <w:top w:val="none" w:sz="0" w:space="0" w:color="auto"/>
        <w:left w:val="none" w:sz="0" w:space="0" w:color="auto"/>
        <w:bottom w:val="none" w:sz="0" w:space="0" w:color="auto"/>
        <w:right w:val="none" w:sz="0" w:space="0" w:color="auto"/>
      </w:divBdr>
    </w:div>
    <w:div w:id="704984047">
      <w:marLeft w:val="640"/>
      <w:marRight w:val="0"/>
      <w:marTop w:val="0"/>
      <w:marBottom w:val="0"/>
      <w:divBdr>
        <w:top w:val="none" w:sz="0" w:space="0" w:color="auto"/>
        <w:left w:val="none" w:sz="0" w:space="0" w:color="auto"/>
        <w:bottom w:val="none" w:sz="0" w:space="0" w:color="auto"/>
        <w:right w:val="none" w:sz="0" w:space="0" w:color="auto"/>
      </w:divBdr>
    </w:div>
    <w:div w:id="704985746">
      <w:marLeft w:val="640"/>
      <w:marRight w:val="0"/>
      <w:marTop w:val="0"/>
      <w:marBottom w:val="0"/>
      <w:divBdr>
        <w:top w:val="none" w:sz="0" w:space="0" w:color="auto"/>
        <w:left w:val="none" w:sz="0" w:space="0" w:color="auto"/>
        <w:bottom w:val="none" w:sz="0" w:space="0" w:color="auto"/>
        <w:right w:val="none" w:sz="0" w:space="0" w:color="auto"/>
      </w:divBdr>
    </w:div>
    <w:div w:id="704988321">
      <w:marLeft w:val="640"/>
      <w:marRight w:val="0"/>
      <w:marTop w:val="0"/>
      <w:marBottom w:val="0"/>
      <w:divBdr>
        <w:top w:val="none" w:sz="0" w:space="0" w:color="auto"/>
        <w:left w:val="none" w:sz="0" w:space="0" w:color="auto"/>
        <w:bottom w:val="none" w:sz="0" w:space="0" w:color="auto"/>
        <w:right w:val="none" w:sz="0" w:space="0" w:color="auto"/>
      </w:divBdr>
    </w:div>
    <w:div w:id="704990089">
      <w:marLeft w:val="640"/>
      <w:marRight w:val="0"/>
      <w:marTop w:val="0"/>
      <w:marBottom w:val="0"/>
      <w:divBdr>
        <w:top w:val="none" w:sz="0" w:space="0" w:color="auto"/>
        <w:left w:val="none" w:sz="0" w:space="0" w:color="auto"/>
        <w:bottom w:val="none" w:sz="0" w:space="0" w:color="auto"/>
        <w:right w:val="none" w:sz="0" w:space="0" w:color="auto"/>
      </w:divBdr>
    </w:div>
    <w:div w:id="705059415">
      <w:marLeft w:val="640"/>
      <w:marRight w:val="0"/>
      <w:marTop w:val="0"/>
      <w:marBottom w:val="0"/>
      <w:divBdr>
        <w:top w:val="none" w:sz="0" w:space="0" w:color="auto"/>
        <w:left w:val="none" w:sz="0" w:space="0" w:color="auto"/>
        <w:bottom w:val="none" w:sz="0" w:space="0" w:color="auto"/>
        <w:right w:val="none" w:sz="0" w:space="0" w:color="auto"/>
      </w:divBdr>
    </w:div>
    <w:div w:id="705102036">
      <w:marLeft w:val="640"/>
      <w:marRight w:val="0"/>
      <w:marTop w:val="0"/>
      <w:marBottom w:val="0"/>
      <w:divBdr>
        <w:top w:val="none" w:sz="0" w:space="0" w:color="auto"/>
        <w:left w:val="none" w:sz="0" w:space="0" w:color="auto"/>
        <w:bottom w:val="none" w:sz="0" w:space="0" w:color="auto"/>
        <w:right w:val="none" w:sz="0" w:space="0" w:color="auto"/>
      </w:divBdr>
    </w:div>
    <w:div w:id="705106906">
      <w:marLeft w:val="640"/>
      <w:marRight w:val="0"/>
      <w:marTop w:val="0"/>
      <w:marBottom w:val="0"/>
      <w:divBdr>
        <w:top w:val="none" w:sz="0" w:space="0" w:color="auto"/>
        <w:left w:val="none" w:sz="0" w:space="0" w:color="auto"/>
        <w:bottom w:val="none" w:sz="0" w:space="0" w:color="auto"/>
        <w:right w:val="none" w:sz="0" w:space="0" w:color="auto"/>
      </w:divBdr>
    </w:div>
    <w:div w:id="705181269">
      <w:marLeft w:val="640"/>
      <w:marRight w:val="0"/>
      <w:marTop w:val="0"/>
      <w:marBottom w:val="0"/>
      <w:divBdr>
        <w:top w:val="none" w:sz="0" w:space="0" w:color="auto"/>
        <w:left w:val="none" w:sz="0" w:space="0" w:color="auto"/>
        <w:bottom w:val="none" w:sz="0" w:space="0" w:color="auto"/>
        <w:right w:val="none" w:sz="0" w:space="0" w:color="auto"/>
      </w:divBdr>
    </w:div>
    <w:div w:id="705302426">
      <w:marLeft w:val="640"/>
      <w:marRight w:val="0"/>
      <w:marTop w:val="0"/>
      <w:marBottom w:val="0"/>
      <w:divBdr>
        <w:top w:val="none" w:sz="0" w:space="0" w:color="auto"/>
        <w:left w:val="none" w:sz="0" w:space="0" w:color="auto"/>
        <w:bottom w:val="none" w:sz="0" w:space="0" w:color="auto"/>
        <w:right w:val="none" w:sz="0" w:space="0" w:color="auto"/>
      </w:divBdr>
    </w:div>
    <w:div w:id="705327059">
      <w:marLeft w:val="640"/>
      <w:marRight w:val="0"/>
      <w:marTop w:val="0"/>
      <w:marBottom w:val="0"/>
      <w:divBdr>
        <w:top w:val="none" w:sz="0" w:space="0" w:color="auto"/>
        <w:left w:val="none" w:sz="0" w:space="0" w:color="auto"/>
        <w:bottom w:val="none" w:sz="0" w:space="0" w:color="auto"/>
        <w:right w:val="none" w:sz="0" w:space="0" w:color="auto"/>
      </w:divBdr>
    </w:div>
    <w:div w:id="705375302">
      <w:marLeft w:val="640"/>
      <w:marRight w:val="0"/>
      <w:marTop w:val="0"/>
      <w:marBottom w:val="0"/>
      <w:divBdr>
        <w:top w:val="none" w:sz="0" w:space="0" w:color="auto"/>
        <w:left w:val="none" w:sz="0" w:space="0" w:color="auto"/>
        <w:bottom w:val="none" w:sz="0" w:space="0" w:color="auto"/>
        <w:right w:val="none" w:sz="0" w:space="0" w:color="auto"/>
      </w:divBdr>
    </w:div>
    <w:div w:id="705444567">
      <w:marLeft w:val="640"/>
      <w:marRight w:val="0"/>
      <w:marTop w:val="0"/>
      <w:marBottom w:val="0"/>
      <w:divBdr>
        <w:top w:val="none" w:sz="0" w:space="0" w:color="auto"/>
        <w:left w:val="none" w:sz="0" w:space="0" w:color="auto"/>
        <w:bottom w:val="none" w:sz="0" w:space="0" w:color="auto"/>
        <w:right w:val="none" w:sz="0" w:space="0" w:color="auto"/>
      </w:divBdr>
    </w:div>
    <w:div w:id="705445156">
      <w:marLeft w:val="640"/>
      <w:marRight w:val="0"/>
      <w:marTop w:val="0"/>
      <w:marBottom w:val="0"/>
      <w:divBdr>
        <w:top w:val="none" w:sz="0" w:space="0" w:color="auto"/>
        <w:left w:val="none" w:sz="0" w:space="0" w:color="auto"/>
        <w:bottom w:val="none" w:sz="0" w:space="0" w:color="auto"/>
        <w:right w:val="none" w:sz="0" w:space="0" w:color="auto"/>
      </w:divBdr>
    </w:div>
    <w:div w:id="705448973">
      <w:marLeft w:val="640"/>
      <w:marRight w:val="0"/>
      <w:marTop w:val="0"/>
      <w:marBottom w:val="0"/>
      <w:divBdr>
        <w:top w:val="none" w:sz="0" w:space="0" w:color="auto"/>
        <w:left w:val="none" w:sz="0" w:space="0" w:color="auto"/>
        <w:bottom w:val="none" w:sz="0" w:space="0" w:color="auto"/>
        <w:right w:val="none" w:sz="0" w:space="0" w:color="auto"/>
      </w:divBdr>
    </w:div>
    <w:div w:id="705449731">
      <w:marLeft w:val="640"/>
      <w:marRight w:val="0"/>
      <w:marTop w:val="0"/>
      <w:marBottom w:val="0"/>
      <w:divBdr>
        <w:top w:val="none" w:sz="0" w:space="0" w:color="auto"/>
        <w:left w:val="none" w:sz="0" w:space="0" w:color="auto"/>
        <w:bottom w:val="none" w:sz="0" w:space="0" w:color="auto"/>
        <w:right w:val="none" w:sz="0" w:space="0" w:color="auto"/>
      </w:divBdr>
    </w:div>
    <w:div w:id="705495504">
      <w:marLeft w:val="640"/>
      <w:marRight w:val="0"/>
      <w:marTop w:val="0"/>
      <w:marBottom w:val="0"/>
      <w:divBdr>
        <w:top w:val="none" w:sz="0" w:space="0" w:color="auto"/>
        <w:left w:val="none" w:sz="0" w:space="0" w:color="auto"/>
        <w:bottom w:val="none" w:sz="0" w:space="0" w:color="auto"/>
        <w:right w:val="none" w:sz="0" w:space="0" w:color="auto"/>
      </w:divBdr>
    </w:div>
    <w:div w:id="705525450">
      <w:marLeft w:val="640"/>
      <w:marRight w:val="0"/>
      <w:marTop w:val="0"/>
      <w:marBottom w:val="0"/>
      <w:divBdr>
        <w:top w:val="none" w:sz="0" w:space="0" w:color="auto"/>
        <w:left w:val="none" w:sz="0" w:space="0" w:color="auto"/>
        <w:bottom w:val="none" w:sz="0" w:space="0" w:color="auto"/>
        <w:right w:val="none" w:sz="0" w:space="0" w:color="auto"/>
      </w:divBdr>
    </w:div>
    <w:div w:id="705526442">
      <w:marLeft w:val="640"/>
      <w:marRight w:val="0"/>
      <w:marTop w:val="0"/>
      <w:marBottom w:val="0"/>
      <w:divBdr>
        <w:top w:val="none" w:sz="0" w:space="0" w:color="auto"/>
        <w:left w:val="none" w:sz="0" w:space="0" w:color="auto"/>
        <w:bottom w:val="none" w:sz="0" w:space="0" w:color="auto"/>
        <w:right w:val="none" w:sz="0" w:space="0" w:color="auto"/>
      </w:divBdr>
    </w:div>
    <w:div w:id="705562983">
      <w:marLeft w:val="640"/>
      <w:marRight w:val="0"/>
      <w:marTop w:val="0"/>
      <w:marBottom w:val="0"/>
      <w:divBdr>
        <w:top w:val="none" w:sz="0" w:space="0" w:color="auto"/>
        <w:left w:val="none" w:sz="0" w:space="0" w:color="auto"/>
        <w:bottom w:val="none" w:sz="0" w:space="0" w:color="auto"/>
        <w:right w:val="none" w:sz="0" w:space="0" w:color="auto"/>
      </w:divBdr>
    </w:div>
    <w:div w:id="705567579">
      <w:marLeft w:val="640"/>
      <w:marRight w:val="0"/>
      <w:marTop w:val="0"/>
      <w:marBottom w:val="0"/>
      <w:divBdr>
        <w:top w:val="none" w:sz="0" w:space="0" w:color="auto"/>
        <w:left w:val="none" w:sz="0" w:space="0" w:color="auto"/>
        <w:bottom w:val="none" w:sz="0" w:space="0" w:color="auto"/>
        <w:right w:val="none" w:sz="0" w:space="0" w:color="auto"/>
      </w:divBdr>
    </w:div>
    <w:div w:id="705639879">
      <w:marLeft w:val="640"/>
      <w:marRight w:val="0"/>
      <w:marTop w:val="0"/>
      <w:marBottom w:val="0"/>
      <w:divBdr>
        <w:top w:val="none" w:sz="0" w:space="0" w:color="auto"/>
        <w:left w:val="none" w:sz="0" w:space="0" w:color="auto"/>
        <w:bottom w:val="none" w:sz="0" w:space="0" w:color="auto"/>
        <w:right w:val="none" w:sz="0" w:space="0" w:color="auto"/>
      </w:divBdr>
    </w:div>
    <w:div w:id="705643962">
      <w:marLeft w:val="640"/>
      <w:marRight w:val="0"/>
      <w:marTop w:val="0"/>
      <w:marBottom w:val="0"/>
      <w:divBdr>
        <w:top w:val="none" w:sz="0" w:space="0" w:color="auto"/>
        <w:left w:val="none" w:sz="0" w:space="0" w:color="auto"/>
        <w:bottom w:val="none" w:sz="0" w:space="0" w:color="auto"/>
        <w:right w:val="none" w:sz="0" w:space="0" w:color="auto"/>
      </w:divBdr>
    </w:div>
    <w:div w:id="705645021">
      <w:marLeft w:val="640"/>
      <w:marRight w:val="0"/>
      <w:marTop w:val="0"/>
      <w:marBottom w:val="0"/>
      <w:divBdr>
        <w:top w:val="none" w:sz="0" w:space="0" w:color="auto"/>
        <w:left w:val="none" w:sz="0" w:space="0" w:color="auto"/>
        <w:bottom w:val="none" w:sz="0" w:space="0" w:color="auto"/>
        <w:right w:val="none" w:sz="0" w:space="0" w:color="auto"/>
      </w:divBdr>
    </w:div>
    <w:div w:id="705645364">
      <w:marLeft w:val="640"/>
      <w:marRight w:val="0"/>
      <w:marTop w:val="0"/>
      <w:marBottom w:val="0"/>
      <w:divBdr>
        <w:top w:val="none" w:sz="0" w:space="0" w:color="auto"/>
        <w:left w:val="none" w:sz="0" w:space="0" w:color="auto"/>
        <w:bottom w:val="none" w:sz="0" w:space="0" w:color="auto"/>
        <w:right w:val="none" w:sz="0" w:space="0" w:color="auto"/>
      </w:divBdr>
    </w:div>
    <w:div w:id="705714043">
      <w:marLeft w:val="640"/>
      <w:marRight w:val="0"/>
      <w:marTop w:val="0"/>
      <w:marBottom w:val="0"/>
      <w:divBdr>
        <w:top w:val="none" w:sz="0" w:space="0" w:color="auto"/>
        <w:left w:val="none" w:sz="0" w:space="0" w:color="auto"/>
        <w:bottom w:val="none" w:sz="0" w:space="0" w:color="auto"/>
        <w:right w:val="none" w:sz="0" w:space="0" w:color="auto"/>
      </w:divBdr>
    </w:div>
    <w:div w:id="705719738">
      <w:marLeft w:val="640"/>
      <w:marRight w:val="0"/>
      <w:marTop w:val="0"/>
      <w:marBottom w:val="0"/>
      <w:divBdr>
        <w:top w:val="none" w:sz="0" w:space="0" w:color="auto"/>
        <w:left w:val="none" w:sz="0" w:space="0" w:color="auto"/>
        <w:bottom w:val="none" w:sz="0" w:space="0" w:color="auto"/>
        <w:right w:val="none" w:sz="0" w:space="0" w:color="auto"/>
      </w:divBdr>
    </w:div>
    <w:div w:id="705720146">
      <w:marLeft w:val="640"/>
      <w:marRight w:val="0"/>
      <w:marTop w:val="0"/>
      <w:marBottom w:val="0"/>
      <w:divBdr>
        <w:top w:val="none" w:sz="0" w:space="0" w:color="auto"/>
        <w:left w:val="none" w:sz="0" w:space="0" w:color="auto"/>
        <w:bottom w:val="none" w:sz="0" w:space="0" w:color="auto"/>
        <w:right w:val="none" w:sz="0" w:space="0" w:color="auto"/>
      </w:divBdr>
    </w:div>
    <w:div w:id="705759110">
      <w:marLeft w:val="640"/>
      <w:marRight w:val="0"/>
      <w:marTop w:val="0"/>
      <w:marBottom w:val="0"/>
      <w:divBdr>
        <w:top w:val="none" w:sz="0" w:space="0" w:color="auto"/>
        <w:left w:val="none" w:sz="0" w:space="0" w:color="auto"/>
        <w:bottom w:val="none" w:sz="0" w:space="0" w:color="auto"/>
        <w:right w:val="none" w:sz="0" w:space="0" w:color="auto"/>
      </w:divBdr>
    </w:div>
    <w:div w:id="705789898">
      <w:marLeft w:val="640"/>
      <w:marRight w:val="0"/>
      <w:marTop w:val="0"/>
      <w:marBottom w:val="0"/>
      <w:divBdr>
        <w:top w:val="none" w:sz="0" w:space="0" w:color="auto"/>
        <w:left w:val="none" w:sz="0" w:space="0" w:color="auto"/>
        <w:bottom w:val="none" w:sz="0" w:space="0" w:color="auto"/>
        <w:right w:val="none" w:sz="0" w:space="0" w:color="auto"/>
      </w:divBdr>
    </w:div>
    <w:div w:id="705833697">
      <w:marLeft w:val="640"/>
      <w:marRight w:val="0"/>
      <w:marTop w:val="0"/>
      <w:marBottom w:val="0"/>
      <w:divBdr>
        <w:top w:val="none" w:sz="0" w:space="0" w:color="auto"/>
        <w:left w:val="none" w:sz="0" w:space="0" w:color="auto"/>
        <w:bottom w:val="none" w:sz="0" w:space="0" w:color="auto"/>
        <w:right w:val="none" w:sz="0" w:space="0" w:color="auto"/>
      </w:divBdr>
    </w:div>
    <w:div w:id="705956775">
      <w:marLeft w:val="640"/>
      <w:marRight w:val="0"/>
      <w:marTop w:val="0"/>
      <w:marBottom w:val="0"/>
      <w:divBdr>
        <w:top w:val="none" w:sz="0" w:space="0" w:color="auto"/>
        <w:left w:val="none" w:sz="0" w:space="0" w:color="auto"/>
        <w:bottom w:val="none" w:sz="0" w:space="0" w:color="auto"/>
        <w:right w:val="none" w:sz="0" w:space="0" w:color="auto"/>
      </w:divBdr>
    </w:div>
    <w:div w:id="706026057">
      <w:marLeft w:val="640"/>
      <w:marRight w:val="0"/>
      <w:marTop w:val="0"/>
      <w:marBottom w:val="0"/>
      <w:divBdr>
        <w:top w:val="none" w:sz="0" w:space="0" w:color="auto"/>
        <w:left w:val="none" w:sz="0" w:space="0" w:color="auto"/>
        <w:bottom w:val="none" w:sz="0" w:space="0" w:color="auto"/>
        <w:right w:val="none" w:sz="0" w:space="0" w:color="auto"/>
      </w:divBdr>
    </w:div>
    <w:div w:id="706031089">
      <w:marLeft w:val="640"/>
      <w:marRight w:val="0"/>
      <w:marTop w:val="0"/>
      <w:marBottom w:val="0"/>
      <w:divBdr>
        <w:top w:val="none" w:sz="0" w:space="0" w:color="auto"/>
        <w:left w:val="none" w:sz="0" w:space="0" w:color="auto"/>
        <w:bottom w:val="none" w:sz="0" w:space="0" w:color="auto"/>
        <w:right w:val="none" w:sz="0" w:space="0" w:color="auto"/>
      </w:divBdr>
    </w:div>
    <w:div w:id="706032198">
      <w:marLeft w:val="640"/>
      <w:marRight w:val="0"/>
      <w:marTop w:val="0"/>
      <w:marBottom w:val="0"/>
      <w:divBdr>
        <w:top w:val="none" w:sz="0" w:space="0" w:color="auto"/>
        <w:left w:val="none" w:sz="0" w:space="0" w:color="auto"/>
        <w:bottom w:val="none" w:sz="0" w:space="0" w:color="auto"/>
        <w:right w:val="none" w:sz="0" w:space="0" w:color="auto"/>
      </w:divBdr>
    </w:div>
    <w:div w:id="706105447">
      <w:marLeft w:val="640"/>
      <w:marRight w:val="0"/>
      <w:marTop w:val="0"/>
      <w:marBottom w:val="0"/>
      <w:divBdr>
        <w:top w:val="none" w:sz="0" w:space="0" w:color="auto"/>
        <w:left w:val="none" w:sz="0" w:space="0" w:color="auto"/>
        <w:bottom w:val="none" w:sz="0" w:space="0" w:color="auto"/>
        <w:right w:val="none" w:sz="0" w:space="0" w:color="auto"/>
      </w:divBdr>
    </w:div>
    <w:div w:id="706106190">
      <w:marLeft w:val="640"/>
      <w:marRight w:val="0"/>
      <w:marTop w:val="0"/>
      <w:marBottom w:val="0"/>
      <w:divBdr>
        <w:top w:val="none" w:sz="0" w:space="0" w:color="auto"/>
        <w:left w:val="none" w:sz="0" w:space="0" w:color="auto"/>
        <w:bottom w:val="none" w:sz="0" w:space="0" w:color="auto"/>
        <w:right w:val="none" w:sz="0" w:space="0" w:color="auto"/>
      </w:divBdr>
    </w:div>
    <w:div w:id="706174723">
      <w:marLeft w:val="640"/>
      <w:marRight w:val="0"/>
      <w:marTop w:val="0"/>
      <w:marBottom w:val="0"/>
      <w:divBdr>
        <w:top w:val="none" w:sz="0" w:space="0" w:color="auto"/>
        <w:left w:val="none" w:sz="0" w:space="0" w:color="auto"/>
        <w:bottom w:val="none" w:sz="0" w:space="0" w:color="auto"/>
        <w:right w:val="none" w:sz="0" w:space="0" w:color="auto"/>
      </w:divBdr>
    </w:div>
    <w:div w:id="706174920">
      <w:marLeft w:val="640"/>
      <w:marRight w:val="0"/>
      <w:marTop w:val="0"/>
      <w:marBottom w:val="0"/>
      <w:divBdr>
        <w:top w:val="none" w:sz="0" w:space="0" w:color="auto"/>
        <w:left w:val="none" w:sz="0" w:space="0" w:color="auto"/>
        <w:bottom w:val="none" w:sz="0" w:space="0" w:color="auto"/>
        <w:right w:val="none" w:sz="0" w:space="0" w:color="auto"/>
      </w:divBdr>
    </w:div>
    <w:div w:id="706176172">
      <w:marLeft w:val="640"/>
      <w:marRight w:val="0"/>
      <w:marTop w:val="0"/>
      <w:marBottom w:val="0"/>
      <w:divBdr>
        <w:top w:val="none" w:sz="0" w:space="0" w:color="auto"/>
        <w:left w:val="none" w:sz="0" w:space="0" w:color="auto"/>
        <w:bottom w:val="none" w:sz="0" w:space="0" w:color="auto"/>
        <w:right w:val="none" w:sz="0" w:space="0" w:color="auto"/>
      </w:divBdr>
    </w:div>
    <w:div w:id="706177261">
      <w:marLeft w:val="640"/>
      <w:marRight w:val="0"/>
      <w:marTop w:val="0"/>
      <w:marBottom w:val="0"/>
      <w:divBdr>
        <w:top w:val="none" w:sz="0" w:space="0" w:color="auto"/>
        <w:left w:val="none" w:sz="0" w:space="0" w:color="auto"/>
        <w:bottom w:val="none" w:sz="0" w:space="0" w:color="auto"/>
        <w:right w:val="none" w:sz="0" w:space="0" w:color="auto"/>
      </w:divBdr>
    </w:div>
    <w:div w:id="706219534">
      <w:marLeft w:val="640"/>
      <w:marRight w:val="0"/>
      <w:marTop w:val="0"/>
      <w:marBottom w:val="0"/>
      <w:divBdr>
        <w:top w:val="none" w:sz="0" w:space="0" w:color="auto"/>
        <w:left w:val="none" w:sz="0" w:space="0" w:color="auto"/>
        <w:bottom w:val="none" w:sz="0" w:space="0" w:color="auto"/>
        <w:right w:val="none" w:sz="0" w:space="0" w:color="auto"/>
      </w:divBdr>
    </w:div>
    <w:div w:id="706292575">
      <w:marLeft w:val="640"/>
      <w:marRight w:val="0"/>
      <w:marTop w:val="0"/>
      <w:marBottom w:val="0"/>
      <w:divBdr>
        <w:top w:val="none" w:sz="0" w:space="0" w:color="auto"/>
        <w:left w:val="none" w:sz="0" w:space="0" w:color="auto"/>
        <w:bottom w:val="none" w:sz="0" w:space="0" w:color="auto"/>
        <w:right w:val="none" w:sz="0" w:space="0" w:color="auto"/>
      </w:divBdr>
    </w:div>
    <w:div w:id="706295990">
      <w:marLeft w:val="640"/>
      <w:marRight w:val="0"/>
      <w:marTop w:val="0"/>
      <w:marBottom w:val="0"/>
      <w:divBdr>
        <w:top w:val="none" w:sz="0" w:space="0" w:color="auto"/>
        <w:left w:val="none" w:sz="0" w:space="0" w:color="auto"/>
        <w:bottom w:val="none" w:sz="0" w:space="0" w:color="auto"/>
        <w:right w:val="none" w:sz="0" w:space="0" w:color="auto"/>
      </w:divBdr>
    </w:div>
    <w:div w:id="706296673">
      <w:marLeft w:val="640"/>
      <w:marRight w:val="0"/>
      <w:marTop w:val="0"/>
      <w:marBottom w:val="0"/>
      <w:divBdr>
        <w:top w:val="none" w:sz="0" w:space="0" w:color="auto"/>
        <w:left w:val="none" w:sz="0" w:space="0" w:color="auto"/>
        <w:bottom w:val="none" w:sz="0" w:space="0" w:color="auto"/>
        <w:right w:val="none" w:sz="0" w:space="0" w:color="auto"/>
      </w:divBdr>
    </w:div>
    <w:div w:id="706370374">
      <w:marLeft w:val="640"/>
      <w:marRight w:val="0"/>
      <w:marTop w:val="0"/>
      <w:marBottom w:val="0"/>
      <w:divBdr>
        <w:top w:val="none" w:sz="0" w:space="0" w:color="auto"/>
        <w:left w:val="none" w:sz="0" w:space="0" w:color="auto"/>
        <w:bottom w:val="none" w:sz="0" w:space="0" w:color="auto"/>
        <w:right w:val="none" w:sz="0" w:space="0" w:color="auto"/>
      </w:divBdr>
    </w:div>
    <w:div w:id="706373161">
      <w:marLeft w:val="640"/>
      <w:marRight w:val="0"/>
      <w:marTop w:val="0"/>
      <w:marBottom w:val="0"/>
      <w:divBdr>
        <w:top w:val="none" w:sz="0" w:space="0" w:color="auto"/>
        <w:left w:val="none" w:sz="0" w:space="0" w:color="auto"/>
        <w:bottom w:val="none" w:sz="0" w:space="0" w:color="auto"/>
        <w:right w:val="none" w:sz="0" w:space="0" w:color="auto"/>
      </w:divBdr>
    </w:div>
    <w:div w:id="706419182">
      <w:marLeft w:val="640"/>
      <w:marRight w:val="0"/>
      <w:marTop w:val="0"/>
      <w:marBottom w:val="0"/>
      <w:divBdr>
        <w:top w:val="none" w:sz="0" w:space="0" w:color="auto"/>
        <w:left w:val="none" w:sz="0" w:space="0" w:color="auto"/>
        <w:bottom w:val="none" w:sz="0" w:space="0" w:color="auto"/>
        <w:right w:val="none" w:sz="0" w:space="0" w:color="auto"/>
      </w:divBdr>
    </w:div>
    <w:div w:id="706493495">
      <w:marLeft w:val="640"/>
      <w:marRight w:val="0"/>
      <w:marTop w:val="0"/>
      <w:marBottom w:val="0"/>
      <w:divBdr>
        <w:top w:val="none" w:sz="0" w:space="0" w:color="auto"/>
        <w:left w:val="none" w:sz="0" w:space="0" w:color="auto"/>
        <w:bottom w:val="none" w:sz="0" w:space="0" w:color="auto"/>
        <w:right w:val="none" w:sz="0" w:space="0" w:color="auto"/>
      </w:divBdr>
    </w:div>
    <w:div w:id="706754542">
      <w:marLeft w:val="640"/>
      <w:marRight w:val="0"/>
      <w:marTop w:val="0"/>
      <w:marBottom w:val="0"/>
      <w:divBdr>
        <w:top w:val="none" w:sz="0" w:space="0" w:color="auto"/>
        <w:left w:val="none" w:sz="0" w:space="0" w:color="auto"/>
        <w:bottom w:val="none" w:sz="0" w:space="0" w:color="auto"/>
        <w:right w:val="none" w:sz="0" w:space="0" w:color="auto"/>
      </w:divBdr>
    </w:div>
    <w:div w:id="706755309">
      <w:marLeft w:val="640"/>
      <w:marRight w:val="0"/>
      <w:marTop w:val="0"/>
      <w:marBottom w:val="0"/>
      <w:divBdr>
        <w:top w:val="none" w:sz="0" w:space="0" w:color="auto"/>
        <w:left w:val="none" w:sz="0" w:space="0" w:color="auto"/>
        <w:bottom w:val="none" w:sz="0" w:space="0" w:color="auto"/>
        <w:right w:val="none" w:sz="0" w:space="0" w:color="auto"/>
      </w:divBdr>
    </w:div>
    <w:div w:id="706874425">
      <w:marLeft w:val="640"/>
      <w:marRight w:val="0"/>
      <w:marTop w:val="0"/>
      <w:marBottom w:val="0"/>
      <w:divBdr>
        <w:top w:val="none" w:sz="0" w:space="0" w:color="auto"/>
        <w:left w:val="none" w:sz="0" w:space="0" w:color="auto"/>
        <w:bottom w:val="none" w:sz="0" w:space="0" w:color="auto"/>
        <w:right w:val="none" w:sz="0" w:space="0" w:color="auto"/>
      </w:divBdr>
    </w:div>
    <w:div w:id="706877690">
      <w:marLeft w:val="640"/>
      <w:marRight w:val="0"/>
      <w:marTop w:val="0"/>
      <w:marBottom w:val="0"/>
      <w:divBdr>
        <w:top w:val="none" w:sz="0" w:space="0" w:color="auto"/>
        <w:left w:val="none" w:sz="0" w:space="0" w:color="auto"/>
        <w:bottom w:val="none" w:sz="0" w:space="0" w:color="auto"/>
        <w:right w:val="none" w:sz="0" w:space="0" w:color="auto"/>
      </w:divBdr>
    </w:div>
    <w:div w:id="706947539">
      <w:marLeft w:val="640"/>
      <w:marRight w:val="0"/>
      <w:marTop w:val="0"/>
      <w:marBottom w:val="0"/>
      <w:divBdr>
        <w:top w:val="none" w:sz="0" w:space="0" w:color="auto"/>
        <w:left w:val="none" w:sz="0" w:space="0" w:color="auto"/>
        <w:bottom w:val="none" w:sz="0" w:space="0" w:color="auto"/>
        <w:right w:val="none" w:sz="0" w:space="0" w:color="auto"/>
      </w:divBdr>
    </w:div>
    <w:div w:id="707027525">
      <w:marLeft w:val="640"/>
      <w:marRight w:val="0"/>
      <w:marTop w:val="0"/>
      <w:marBottom w:val="0"/>
      <w:divBdr>
        <w:top w:val="none" w:sz="0" w:space="0" w:color="auto"/>
        <w:left w:val="none" w:sz="0" w:space="0" w:color="auto"/>
        <w:bottom w:val="none" w:sz="0" w:space="0" w:color="auto"/>
        <w:right w:val="none" w:sz="0" w:space="0" w:color="auto"/>
      </w:divBdr>
    </w:div>
    <w:div w:id="707029330">
      <w:marLeft w:val="640"/>
      <w:marRight w:val="0"/>
      <w:marTop w:val="0"/>
      <w:marBottom w:val="0"/>
      <w:divBdr>
        <w:top w:val="none" w:sz="0" w:space="0" w:color="auto"/>
        <w:left w:val="none" w:sz="0" w:space="0" w:color="auto"/>
        <w:bottom w:val="none" w:sz="0" w:space="0" w:color="auto"/>
        <w:right w:val="none" w:sz="0" w:space="0" w:color="auto"/>
      </w:divBdr>
    </w:div>
    <w:div w:id="707068060">
      <w:marLeft w:val="640"/>
      <w:marRight w:val="0"/>
      <w:marTop w:val="0"/>
      <w:marBottom w:val="0"/>
      <w:divBdr>
        <w:top w:val="none" w:sz="0" w:space="0" w:color="auto"/>
        <w:left w:val="none" w:sz="0" w:space="0" w:color="auto"/>
        <w:bottom w:val="none" w:sz="0" w:space="0" w:color="auto"/>
        <w:right w:val="none" w:sz="0" w:space="0" w:color="auto"/>
      </w:divBdr>
    </w:div>
    <w:div w:id="707146114">
      <w:marLeft w:val="640"/>
      <w:marRight w:val="0"/>
      <w:marTop w:val="0"/>
      <w:marBottom w:val="0"/>
      <w:divBdr>
        <w:top w:val="none" w:sz="0" w:space="0" w:color="auto"/>
        <w:left w:val="none" w:sz="0" w:space="0" w:color="auto"/>
        <w:bottom w:val="none" w:sz="0" w:space="0" w:color="auto"/>
        <w:right w:val="none" w:sz="0" w:space="0" w:color="auto"/>
      </w:divBdr>
    </w:div>
    <w:div w:id="707148626">
      <w:marLeft w:val="640"/>
      <w:marRight w:val="0"/>
      <w:marTop w:val="0"/>
      <w:marBottom w:val="0"/>
      <w:divBdr>
        <w:top w:val="none" w:sz="0" w:space="0" w:color="auto"/>
        <w:left w:val="none" w:sz="0" w:space="0" w:color="auto"/>
        <w:bottom w:val="none" w:sz="0" w:space="0" w:color="auto"/>
        <w:right w:val="none" w:sz="0" w:space="0" w:color="auto"/>
      </w:divBdr>
    </w:div>
    <w:div w:id="707216174">
      <w:marLeft w:val="640"/>
      <w:marRight w:val="0"/>
      <w:marTop w:val="0"/>
      <w:marBottom w:val="0"/>
      <w:divBdr>
        <w:top w:val="none" w:sz="0" w:space="0" w:color="auto"/>
        <w:left w:val="none" w:sz="0" w:space="0" w:color="auto"/>
        <w:bottom w:val="none" w:sz="0" w:space="0" w:color="auto"/>
        <w:right w:val="none" w:sz="0" w:space="0" w:color="auto"/>
      </w:divBdr>
    </w:div>
    <w:div w:id="707221919">
      <w:marLeft w:val="640"/>
      <w:marRight w:val="0"/>
      <w:marTop w:val="0"/>
      <w:marBottom w:val="0"/>
      <w:divBdr>
        <w:top w:val="none" w:sz="0" w:space="0" w:color="auto"/>
        <w:left w:val="none" w:sz="0" w:space="0" w:color="auto"/>
        <w:bottom w:val="none" w:sz="0" w:space="0" w:color="auto"/>
        <w:right w:val="none" w:sz="0" w:space="0" w:color="auto"/>
      </w:divBdr>
    </w:div>
    <w:div w:id="707224910">
      <w:marLeft w:val="640"/>
      <w:marRight w:val="0"/>
      <w:marTop w:val="0"/>
      <w:marBottom w:val="0"/>
      <w:divBdr>
        <w:top w:val="none" w:sz="0" w:space="0" w:color="auto"/>
        <w:left w:val="none" w:sz="0" w:space="0" w:color="auto"/>
        <w:bottom w:val="none" w:sz="0" w:space="0" w:color="auto"/>
        <w:right w:val="none" w:sz="0" w:space="0" w:color="auto"/>
      </w:divBdr>
    </w:div>
    <w:div w:id="707527834">
      <w:marLeft w:val="640"/>
      <w:marRight w:val="0"/>
      <w:marTop w:val="0"/>
      <w:marBottom w:val="0"/>
      <w:divBdr>
        <w:top w:val="none" w:sz="0" w:space="0" w:color="auto"/>
        <w:left w:val="none" w:sz="0" w:space="0" w:color="auto"/>
        <w:bottom w:val="none" w:sz="0" w:space="0" w:color="auto"/>
        <w:right w:val="none" w:sz="0" w:space="0" w:color="auto"/>
      </w:divBdr>
    </w:div>
    <w:div w:id="707527919">
      <w:marLeft w:val="640"/>
      <w:marRight w:val="0"/>
      <w:marTop w:val="0"/>
      <w:marBottom w:val="0"/>
      <w:divBdr>
        <w:top w:val="none" w:sz="0" w:space="0" w:color="auto"/>
        <w:left w:val="none" w:sz="0" w:space="0" w:color="auto"/>
        <w:bottom w:val="none" w:sz="0" w:space="0" w:color="auto"/>
        <w:right w:val="none" w:sz="0" w:space="0" w:color="auto"/>
      </w:divBdr>
    </w:div>
    <w:div w:id="707533812">
      <w:marLeft w:val="640"/>
      <w:marRight w:val="0"/>
      <w:marTop w:val="0"/>
      <w:marBottom w:val="0"/>
      <w:divBdr>
        <w:top w:val="none" w:sz="0" w:space="0" w:color="auto"/>
        <w:left w:val="none" w:sz="0" w:space="0" w:color="auto"/>
        <w:bottom w:val="none" w:sz="0" w:space="0" w:color="auto"/>
        <w:right w:val="none" w:sz="0" w:space="0" w:color="auto"/>
      </w:divBdr>
    </w:div>
    <w:div w:id="707604245">
      <w:marLeft w:val="640"/>
      <w:marRight w:val="0"/>
      <w:marTop w:val="0"/>
      <w:marBottom w:val="0"/>
      <w:divBdr>
        <w:top w:val="none" w:sz="0" w:space="0" w:color="auto"/>
        <w:left w:val="none" w:sz="0" w:space="0" w:color="auto"/>
        <w:bottom w:val="none" w:sz="0" w:space="0" w:color="auto"/>
        <w:right w:val="none" w:sz="0" w:space="0" w:color="auto"/>
      </w:divBdr>
    </w:div>
    <w:div w:id="707611101">
      <w:marLeft w:val="640"/>
      <w:marRight w:val="0"/>
      <w:marTop w:val="0"/>
      <w:marBottom w:val="0"/>
      <w:divBdr>
        <w:top w:val="none" w:sz="0" w:space="0" w:color="auto"/>
        <w:left w:val="none" w:sz="0" w:space="0" w:color="auto"/>
        <w:bottom w:val="none" w:sz="0" w:space="0" w:color="auto"/>
        <w:right w:val="none" w:sz="0" w:space="0" w:color="auto"/>
      </w:divBdr>
    </w:div>
    <w:div w:id="707612013">
      <w:marLeft w:val="640"/>
      <w:marRight w:val="0"/>
      <w:marTop w:val="0"/>
      <w:marBottom w:val="0"/>
      <w:divBdr>
        <w:top w:val="none" w:sz="0" w:space="0" w:color="auto"/>
        <w:left w:val="none" w:sz="0" w:space="0" w:color="auto"/>
        <w:bottom w:val="none" w:sz="0" w:space="0" w:color="auto"/>
        <w:right w:val="none" w:sz="0" w:space="0" w:color="auto"/>
      </w:divBdr>
    </w:div>
    <w:div w:id="707678156">
      <w:marLeft w:val="640"/>
      <w:marRight w:val="0"/>
      <w:marTop w:val="0"/>
      <w:marBottom w:val="0"/>
      <w:divBdr>
        <w:top w:val="none" w:sz="0" w:space="0" w:color="auto"/>
        <w:left w:val="none" w:sz="0" w:space="0" w:color="auto"/>
        <w:bottom w:val="none" w:sz="0" w:space="0" w:color="auto"/>
        <w:right w:val="none" w:sz="0" w:space="0" w:color="auto"/>
      </w:divBdr>
    </w:div>
    <w:div w:id="707678351">
      <w:marLeft w:val="640"/>
      <w:marRight w:val="0"/>
      <w:marTop w:val="0"/>
      <w:marBottom w:val="0"/>
      <w:divBdr>
        <w:top w:val="none" w:sz="0" w:space="0" w:color="auto"/>
        <w:left w:val="none" w:sz="0" w:space="0" w:color="auto"/>
        <w:bottom w:val="none" w:sz="0" w:space="0" w:color="auto"/>
        <w:right w:val="none" w:sz="0" w:space="0" w:color="auto"/>
      </w:divBdr>
    </w:div>
    <w:div w:id="707726885">
      <w:marLeft w:val="640"/>
      <w:marRight w:val="0"/>
      <w:marTop w:val="0"/>
      <w:marBottom w:val="0"/>
      <w:divBdr>
        <w:top w:val="none" w:sz="0" w:space="0" w:color="auto"/>
        <w:left w:val="none" w:sz="0" w:space="0" w:color="auto"/>
        <w:bottom w:val="none" w:sz="0" w:space="0" w:color="auto"/>
        <w:right w:val="none" w:sz="0" w:space="0" w:color="auto"/>
      </w:divBdr>
    </w:div>
    <w:div w:id="707755365">
      <w:marLeft w:val="640"/>
      <w:marRight w:val="0"/>
      <w:marTop w:val="0"/>
      <w:marBottom w:val="0"/>
      <w:divBdr>
        <w:top w:val="none" w:sz="0" w:space="0" w:color="auto"/>
        <w:left w:val="none" w:sz="0" w:space="0" w:color="auto"/>
        <w:bottom w:val="none" w:sz="0" w:space="0" w:color="auto"/>
        <w:right w:val="none" w:sz="0" w:space="0" w:color="auto"/>
      </w:divBdr>
    </w:div>
    <w:div w:id="707804368">
      <w:marLeft w:val="640"/>
      <w:marRight w:val="0"/>
      <w:marTop w:val="0"/>
      <w:marBottom w:val="0"/>
      <w:divBdr>
        <w:top w:val="none" w:sz="0" w:space="0" w:color="auto"/>
        <w:left w:val="none" w:sz="0" w:space="0" w:color="auto"/>
        <w:bottom w:val="none" w:sz="0" w:space="0" w:color="auto"/>
        <w:right w:val="none" w:sz="0" w:space="0" w:color="auto"/>
      </w:divBdr>
    </w:div>
    <w:div w:id="707879513">
      <w:marLeft w:val="640"/>
      <w:marRight w:val="0"/>
      <w:marTop w:val="0"/>
      <w:marBottom w:val="0"/>
      <w:divBdr>
        <w:top w:val="none" w:sz="0" w:space="0" w:color="auto"/>
        <w:left w:val="none" w:sz="0" w:space="0" w:color="auto"/>
        <w:bottom w:val="none" w:sz="0" w:space="0" w:color="auto"/>
        <w:right w:val="none" w:sz="0" w:space="0" w:color="auto"/>
      </w:divBdr>
    </w:div>
    <w:div w:id="707922777">
      <w:marLeft w:val="640"/>
      <w:marRight w:val="0"/>
      <w:marTop w:val="0"/>
      <w:marBottom w:val="0"/>
      <w:divBdr>
        <w:top w:val="none" w:sz="0" w:space="0" w:color="auto"/>
        <w:left w:val="none" w:sz="0" w:space="0" w:color="auto"/>
        <w:bottom w:val="none" w:sz="0" w:space="0" w:color="auto"/>
        <w:right w:val="none" w:sz="0" w:space="0" w:color="auto"/>
      </w:divBdr>
    </w:div>
    <w:div w:id="707946546">
      <w:marLeft w:val="640"/>
      <w:marRight w:val="0"/>
      <w:marTop w:val="0"/>
      <w:marBottom w:val="0"/>
      <w:divBdr>
        <w:top w:val="none" w:sz="0" w:space="0" w:color="auto"/>
        <w:left w:val="none" w:sz="0" w:space="0" w:color="auto"/>
        <w:bottom w:val="none" w:sz="0" w:space="0" w:color="auto"/>
        <w:right w:val="none" w:sz="0" w:space="0" w:color="auto"/>
      </w:divBdr>
    </w:div>
    <w:div w:id="707950494">
      <w:marLeft w:val="640"/>
      <w:marRight w:val="0"/>
      <w:marTop w:val="0"/>
      <w:marBottom w:val="0"/>
      <w:divBdr>
        <w:top w:val="none" w:sz="0" w:space="0" w:color="auto"/>
        <w:left w:val="none" w:sz="0" w:space="0" w:color="auto"/>
        <w:bottom w:val="none" w:sz="0" w:space="0" w:color="auto"/>
        <w:right w:val="none" w:sz="0" w:space="0" w:color="auto"/>
      </w:divBdr>
    </w:div>
    <w:div w:id="707989874">
      <w:marLeft w:val="640"/>
      <w:marRight w:val="0"/>
      <w:marTop w:val="0"/>
      <w:marBottom w:val="0"/>
      <w:divBdr>
        <w:top w:val="none" w:sz="0" w:space="0" w:color="auto"/>
        <w:left w:val="none" w:sz="0" w:space="0" w:color="auto"/>
        <w:bottom w:val="none" w:sz="0" w:space="0" w:color="auto"/>
        <w:right w:val="none" w:sz="0" w:space="0" w:color="auto"/>
      </w:divBdr>
    </w:div>
    <w:div w:id="707991657">
      <w:marLeft w:val="640"/>
      <w:marRight w:val="0"/>
      <w:marTop w:val="0"/>
      <w:marBottom w:val="0"/>
      <w:divBdr>
        <w:top w:val="none" w:sz="0" w:space="0" w:color="auto"/>
        <w:left w:val="none" w:sz="0" w:space="0" w:color="auto"/>
        <w:bottom w:val="none" w:sz="0" w:space="0" w:color="auto"/>
        <w:right w:val="none" w:sz="0" w:space="0" w:color="auto"/>
      </w:divBdr>
    </w:div>
    <w:div w:id="708069793">
      <w:marLeft w:val="640"/>
      <w:marRight w:val="0"/>
      <w:marTop w:val="0"/>
      <w:marBottom w:val="0"/>
      <w:divBdr>
        <w:top w:val="none" w:sz="0" w:space="0" w:color="auto"/>
        <w:left w:val="none" w:sz="0" w:space="0" w:color="auto"/>
        <w:bottom w:val="none" w:sz="0" w:space="0" w:color="auto"/>
        <w:right w:val="none" w:sz="0" w:space="0" w:color="auto"/>
      </w:divBdr>
    </w:div>
    <w:div w:id="708145022">
      <w:marLeft w:val="640"/>
      <w:marRight w:val="0"/>
      <w:marTop w:val="0"/>
      <w:marBottom w:val="0"/>
      <w:divBdr>
        <w:top w:val="none" w:sz="0" w:space="0" w:color="auto"/>
        <w:left w:val="none" w:sz="0" w:space="0" w:color="auto"/>
        <w:bottom w:val="none" w:sz="0" w:space="0" w:color="auto"/>
        <w:right w:val="none" w:sz="0" w:space="0" w:color="auto"/>
      </w:divBdr>
    </w:div>
    <w:div w:id="708146376">
      <w:marLeft w:val="640"/>
      <w:marRight w:val="0"/>
      <w:marTop w:val="0"/>
      <w:marBottom w:val="0"/>
      <w:divBdr>
        <w:top w:val="none" w:sz="0" w:space="0" w:color="auto"/>
        <w:left w:val="none" w:sz="0" w:space="0" w:color="auto"/>
        <w:bottom w:val="none" w:sz="0" w:space="0" w:color="auto"/>
        <w:right w:val="none" w:sz="0" w:space="0" w:color="auto"/>
      </w:divBdr>
    </w:div>
    <w:div w:id="708147998">
      <w:marLeft w:val="640"/>
      <w:marRight w:val="0"/>
      <w:marTop w:val="0"/>
      <w:marBottom w:val="0"/>
      <w:divBdr>
        <w:top w:val="none" w:sz="0" w:space="0" w:color="auto"/>
        <w:left w:val="none" w:sz="0" w:space="0" w:color="auto"/>
        <w:bottom w:val="none" w:sz="0" w:space="0" w:color="auto"/>
        <w:right w:val="none" w:sz="0" w:space="0" w:color="auto"/>
      </w:divBdr>
    </w:div>
    <w:div w:id="708148505">
      <w:marLeft w:val="640"/>
      <w:marRight w:val="0"/>
      <w:marTop w:val="0"/>
      <w:marBottom w:val="0"/>
      <w:divBdr>
        <w:top w:val="none" w:sz="0" w:space="0" w:color="auto"/>
        <w:left w:val="none" w:sz="0" w:space="0" w:color="auto"/>
        <w:bottom w:val="none" w:sz="0" w:space="0" w:color="auto"/>
        <w:right w:val="none" w:sz="0" w:space="0" w:color="auto"/>
      </w:divBdr>
    </w:div>
    <w:div w:id="708186418">
      <w:marLeft w:val="640"/>
      <w:marRight w:val="0"/>
      <w:marTop w:val="0"/>
      <w:marBottom w:val="0"/>
      <w:divBdr>
        <w:top w:val="none" w:sz="0" w:space="0" w:color="auto"/>
        <w:left w:val="none" w:sz="0" w:space="0" w:color="auto"/>
        <w:bottom w:val="none" w:sz="0" w:space="0" w:color="auto"/>
        <w:right w:val="none" w:sz="0" w:space="0" w:color="auto"/>
      </w:divBdr>
    </w:div>
    <w:div w:id="708187230">
      <w:marLeft w:val="640"/>
      <w:marRight w:val="0"/>
      <w:marTop w:val="0"/>
      <w:marBottom w:val="0"/>
      <w:divBdr>
        <w:top w:val="none" w:sz="0" w:space="0" w:color="auto"/>
        <w:left w:val="none" w:sz="0" w:space="0" w:color="auto"/>
        <w:bottom w:val="none" w:sz="0" w:space="0" w:color="auto"/>
        <w:right w:val="none" w:sz="0" w:space="0" w:color="auto"/>
      </w:divBdr>
    </w:div>
    <w:div w:id="708189376">
      <w:marLeft w:val="640"/>
      <w:marRight w:val="0"/>
      <w:marTop w:val="0"/>
      <w:marBottom w:val="0"/>
      <w:divBdr>
        <w:top w:val="none" w:sz="0" w:space="0" w:color="auto"/>
        <w:left w:val="none" w:sz="0" w:space="0" w:color="auto"/>
        <w:bottom w:val="none" w:sz="0" w:space="0" w:color="auto"/>
        <w:right w:val="none" w:sz="0" w:space="0" w:color="auto"/>
      </w:divBdr>
    </w:div>
    <w:div w:id="708333591">
      <w:marLeft w:val="640"/>
      <w:marRight w:val="0"/>
      <w:marTop w:val="0"/>
      <w:marBottom w:val="0"/>
      <w:divBdr>
        <w:top w:val="none" w:sz="0" w:space="0" w:color="auto"/>
        <w:left w:val="none" w:sz="0" w:space="0" w:color="auto"/>
        <w:bottom w:val="none" w:sz="0" w:space="0" w:color="auto"/>
        <w:right w:val="none" w:sz="0" w:space="0" w:color="auto"/>
      </w:divBdr>
    </w:div>
    <w:div w:id="708378679">
      <w:marLeft w:val="640"/>
      <w:marRight w:val="0"/>
      <w:marTop w:val="0"/>
      <w:marBottom w:val="0"/>
      <w:divBdr>
        <w:top w:val="none" w:sz="0" w:space="0" w:color="auto"/>
        <w:left w:val="none" w:sz="0" w:space="0" w:color="auto"/>
        <w:bottom w:val="none" w:sz="0" w:space="0" w:color="auto"/>
        <w:right w:val="none" w:sz="0" w:space="0" w:color="auto"/>
      </w:divBdr>
    </w:div>
    <w:div w:id="708408723">
      <w:marLeft w:val="640"/>
      <w:marRight w:val="0"/>
      <w:marTop w:val="0"/>
      <w:marBottom w:val="0"/>
      <w:divBdr>
        <w:top w:val="none" w:sz="0" w:space="0" w:color="auto"/>
        <w:left w:val="none" w:sz="0" w:space="0" w:color="auto"/>
        <w:bottom w:val="none" w:sz="0" w:space="0" w:color="auto"/>
        <w:right w:val="none" w:sz="0" w:space="0" w:color="auto"/>
      </w:divBdr>
    </w:div>
    <w:div w:id="708451725">
      <w:marLeft w:val="640"/>
      <w:marRight w:val="0"/>
      <w:marTop w:val="0"/>
      <w:marBottom w:val="0"/>
      <w:divBdr>
        <w:top w:val="none" w:sz="0" w:space="0" w:color="auto"/>
        <w:left w:val="none" w:sz="0" w:space="0" w:color="auto"/>
        <w:bottom w:val="none" w:sz="0" w:space="0" w:color="auto"/>
        <w:right w:val="none" w:sz="0" w:space="0" w:color="auto"/>
      </w:divBdr>
    </w:div>
    <w:div w:id="708451803">
      <w:marLeft w:val="640"/>
      <w:marRight w:val="0"/>
      <w:marTop w:val="0"/>
      <w:marBottom w:val="0"/>
      <w:divBdr>
        <w:top w:val="none" w:sz="0" w:space="0" w:color="auto"/>
        <w:left w:val="none" w:sz="0" w:space="0" w:color="auto"/>
        <w:bottom w:val="none" w:sz="0" w:space="0" w:color="auto"/>
        <w:right w:val="none" w:sz="0" w:space="0" w:color="auto"/>
      </w:divBdr>
    </w:div>
    <w:div w:id="708458880">
      <w:marLeft w:val="640"/>
      <w:marRight w:val="0"/>
      <w:marTop w:val="0"/>
      <w:marBottom w:val="0"/>
      <w:divBdr>
        <w:top w:val="none" w:sz="0" w:space="0" w:color="auto"/>
        <w:left w:val="none" w:sz="0" w:space="0" w:color="auto"/>
        <w:bottom w:val="none" w:sz="0" w:space="0" w:color="auto"/>
        <w:right w:val="none" w:sz="0" w:space="0" w:color="auto"/>
      </w:divBdr>
    </w:div>
    <w:div w:id="708458961">
      <w:marLeft w:val="640"/>
      <w:marRight w:val="0"/>
      <w:marTop w:val="0"/>
      <w:marBottom w:val="0"/>
      <w:divBdr>
        <w:top w:val="none" w:sz="0" w:space="0" w:color="auto"/>
        <w:left w:val="none" w:sz="0" w:space="0" w:color="auto"/>
        <w:bottom w:val="none" w:sz="0" w:space="0" w:color="auto"/>
        <w:right w:val="none" w:sz="0" w:space="0" w:color="auto"/>
      </w:divBdr>
    </w:div>
    <w:div w:id="708529943">
      <w:marLeft w:val="640"/>
      <w:marRight w:val="0"/>
      <w:marTop w:val="0"/>
      <w:marBottom w:val="0"/>
      <w:divBdr>
        <w:top w:val="none" w:sz="0" w:space="0" w:color="auto"/>
        <w:left w:val="none" w:sz="0" w:space="0" w:color="auto"/>
        <w:bottom w:val="none" w:sz="0" w:space="0" w:color="auto"/>
        <w:right w:val="none" w:sz="0" w:space="0" w:color="auto"/>
      </w:divBdr>
    </w:div>
    <w:div w:id="708530150">
      <w:marLeft w:val="640"/>
      <w:marRight w:val="0"/>
      <w:marTop w:val="0"/>
      <w:marBottom w:val="0"/>
      <w:divBdr>
        <w:top w:val="none" w:sz="0" w:space="0" w:color="auto"/>
        <w:left w:val="none" w:sz="0" w:space="0" w:color="auto"/>
        <w:bottom w:val="none" w:sz="0" w:space="0" w:color="auto"/>
        <w:right w:val="none" w:sz="0" w:space="0" w:color="auto"/>
      </w:divBdr>
    </w:div>
    <w:div w:id="708530726">
      <w:marLeft w:val="640"/>
      <w:marRight w:val="0"/>
      <w:marTop w:val="0"/>
      <w:marBottom w:val="0"/>
      <w:divBdr>
        <w:top w:val="none" w:sz="0" w:space="0" w:color="auto"/>
        <w:left w:val="none" w:sz="0" w:space="0" w:color="auto"/>
        <w:bottom w:val="none" w:sz="0" w:space="0" w:color="auto"/>
        <w:right w:val="none" w:sz="0" w:space="0" w:color="auto"/>
      </w:divBdr>
    </w:div>
    <w:div w:id="708535333">
      <w:marLeft w:val="640"/>
      <w:marRight w:val="0"/>
      <w:marTop w:val="0"/>
      <w:marBottom w:val="0"/>
      <w:divBdr>
        <w:top w:val="none" w:sz="0" w:space="0" w:color="auto"/>
        <w:left w:val="none" w:sz="0" w:space="0" w:color="auto"/>
        <w:bottom w:val="none" w:sz="0" w:space="0" w:color="auto"/>
        <w:right w:val="none" w:sz="0" w:space="0" w:color="auto"/>
      </w:divBdr>
    </w:div>
    <w:div w:id="708605103">
      <w:marLeft w:val="640"/>
      <w:marRight w:val="0"/>
      <w:marTop w:val="0"/>
      <w:marBottom w:val="0"/>
      <w:divBdr>
        <w:top w:val="none" w:sz="0" w:space="0" w:color="auto"/>
        <w:left w:val="none" w:sz="0" w:space="0" w:color="auto"/>
        <w:bottom w:val="none" w:sz="0" w:space="0" w:color="auto"/>
        <w:right w:val="none" w:sz="0" w:space="0" w:color="auto"/>
      </w:divBdr>
    </w:div>
    <w:div w:id="708650783">
      <w:marLeft w:val="640"/>
      <w:marRight w:val="0"/>
      <w:marTop w:val="0"/>
      <w:marBottom w:val="0"/>
      <w:divBdr>
        <w:top w:val="none" w:sz="0" w:space="0" w:color="auto"/>
        <w:left w:val="none" w:sz="0" w:space="0" w:color="auto"/>
        <w:bottom w:val="none" w:sz="0" w:space="0" w:color="auto"/>
        <w:right w:val="none" w:sz="0" w:space="0" w:color="auto"/>
      </w:divBdr>
    </w:div>
    <w:div w:id="708795507">
      <w:marLeft w:val="640"/>
      <w:marRight w:val="0"/>
      <w:marTop w:val="0"/>
      <w:marBottom w:val="0"/>
      <w:divBdr>
        <w:top w:val="none" w:sz="0" w:space="0" w:color="auto"/>
        <w:left w:val="none" w:sz="0" w:space="0" w:color="auto"/>
        <w:bottom w:val="none" w:sz="0" w:space="0" w:color="auto"/>
        <w:right w:val="none" w:sz="0" w:space="0" w:color="auto"/>
      </w:divBdr>
    </w:div>
    <w:div w:id="708796859">
      <w:marLeft w:val="640"/>
      <w:marRight w:val="0"/>
      <w:marTop w:val="0"/>
      <w:marBottom w:val="0"/>
      <w:divBdr>
        <w:top w:val="none" w:sz="0" w:space="0" w:color="auto"/>
        <w:left w:val="none" w:sz="0" w:space="0" w:color="auto"/>
        <w:bottom w:val="none" w:sz="0" w:space="0" w:color="auto"/>
        <w:right w:val="none" w:sz="0" w:space="0" w:color="auto"/>
      </w:divBdr>
    </w:div>
    <w:div w:id="708804484">
      <w:marLeft w:val="640"/>
      <w:marRight w:val="0"/>
      <w:marTop w:val="0"/>
      <w:marBottom w:val="0"/>
      <w:divBdr>
        <w:top w:val="none" w:sz="0" w:space="0" w:color="auto"/>
        <w:left w:val="none" w:sz="0" w:space="0" w:color="auto"/>
        <w:bottom w:val="none" w:sz="0" w:space="0" w:color="auto"/>
        <w:right w:val="none" w:sz="0" w:space="0" w:color="auto"/>
      </w:divBdr>
    </w:div>
    <w:div w:id="708838744">
      <w:marLeft w:val="640"/>
      <w:marRight w:val="0"/>
      <w:marTop w:val="0"/>
      <w:marBottom w:val="0"/>
      <w:divBdr>
        <w:top w:val="none" w:sz="0" w:space="0" w:color="auto"/>
        <w:left w:val="none" w:sz="0" w:space="0" w:color="auto"/>
        <w:bottom w:val="none" w:sz="0" w:space="0" w:color="auto"/>
        <w:right w:val="none" w:sz="0" w:space="0" w:color="auto"/>
      </w:divBdr>
    </w:div>
    <w:div w:id="708840790">
      <w:marLeft w:val="640"/>
      <w:marRight w:val="0"/>
      <w:marTop w:val="0"/>
      <w:marBottom w:val="0"/>
      <w:divBdr>
        <w:top w:val="none" w:sz="0" w:space="0" w:color="auto"/>
        <w:left w:val="none" w:sz="0" w:space="0" w:color="auto"/>
        <w:bottom w:val="none" w:sz="0" w:space="0" w:color="auto"/>
        <w:right w:val="none" w:sz="0" w:space="0" w:color="auto"/>
      </w:divBdr>
    </w:div>
    <w:div w:id="708840881">
      <w:marLeft w:val="640"/>
      <w:marRight w:val="0"/>
      <w:marTop w:val="0"/>
      <w:marBottom w:val="0"/>
      <w:divBdr>
        <w:top w:val="none" w:sz="0" w:space="0" w:color="auto"/>
        <w:left w:val="none" w:sz="0" w:space="0" w:color="auto"/>
        <w:bottom w:val="none" w:sz="0" w:space="0" w:color="auto"/>
        <w:right w:val="none" w:sz="0" w:space="0" w:color="auto"/>
      </w:divBdr>
    </w:div>
    <w:div w:id="708843616">
      <w:marLeft w:val="640"/>
      <w:marRight w:val="0"/>
      <w:marTop w:val="0"/>
      <w:marBottom w:val="0"/>
      <w:divBdr>
        <w:top w:val="none" w:sz="0" w:space="0" w:color="auto"/>
        <w:left w:val="none" w:sz="0" w:space="0" w:color="auto"/>
        <w:bottom w:val="none" w:sz="0" w:space="0" w:color="auto"/>
        <w:right w:val="none" w:sz="0" w:space="0" w:color="auto"/>
      </w:divBdr>
    </w:div>
    <w:div w:id="708843876">
      <w:marLeft w:val="640"/>
      <w:marRight w:val="0"/>
      <w:marTop w:val="0"/>
      <w:marBottom w:val="0"/>
      <w:divBdr>
        <w:top w:val="none" w:sz="0" w:space="0" w:color="auto"/>
        <w:left w:val="none" w:sz="0" w:space="0" w:color="auto"/>
        <w:bottom w:val="none" w:sz="0" w:space="0" w:color="auto"/>
        <w:right w:val="none" w:sz="0" w:space="0" w:color="auto"/>
      </w:divBdr>
    </w:div>
    <w:div w:id="708846343">
      <w:marLeft w:val="640"/>
      <w:marRight w:val="0"/>
      <w:marTop w:val="0"/>
      <w:marBottom w:val="0"/>
      <w:divBdr>
        <w:top w:val="none" w:sz="0" w:space="0" w:color="auto"/>
        <w:left w:val="none" w:sz="0" w:space="0" w:color="auto"/>
        <w:bottom w:val="none" w:sz="0" w:space="0" w:color="auto"/>
        <w:right w:val="none" w:sz="0" w:space="0" w:color="auto"/>
      </w:divBdr>
    </w:div>
    <w:div w:id="709038941">
      <w:marLeft w:val="640"/>
      <w:marRight w:val="0"/>
      <w:marTop w:val="0"/>
      <w:marBottom w:val="0"/>
      <w:divBdr>
        <w:top w:val="none" w:sz="0" w:space="0" w:color="auto"/>
        <w:left w:val="none" w:sz="0" w:space="0" w:color="auto"/>
        <w:bottom w:val="none" w:sz="0" w:space="0" w:color="auto"/>
        <w:right w:val="none" w:sz="0" w:space="0" w:color="auto"/>
      </w:divBdr>
    </w:div>
    <w:div w:id="709040521">
      <w:marLeft w:val="640"/>
      <w:marRight w:val="0"/>
      <w:marTop w:val="0"/>
      <w:marBottom w:val="0"/>
      <w:divBdr>
        <w:top w:val="none" w:sz="0" w:space="0" w:color="auto"/>
        <w:left w:val="none" w:sz="0" w:space="0" w:color="auto"/>
        <w:bottom w:val="none" w:sz="0" w:space="0" w:color="auto"/>
        <w:right w:val="none" w:sz="0" w:space="0" w:color="auto"/>
      </w:divBdr>
    </w:div>
    <w:div w:id="709183337">
      <w:marLeft w:val="640"/>
      <w:marRight w:val="0"/>
      <w:marTop w:val="0"/>
      <w:marBottom w:val="0"/>
      <w:divBdr>
        <w:top w:val="none" w:sz="0" w:space="0" w:color="auto"/>
        <w:left w:val="none" w:sz="0" w:space="0" w:color="auto"/>
        <w:bottom w:val="none" w:sz="0" w:space="0" w:color="auto"/>
        <w:right w:val="none" w:sz="0" w:space="0" w:color="auto"/>
      </w:divBdr>
    </w:div>
    <w:div w:id="709261836">
      <w:marLeft w:val="640"/>
      <w:marRight w:val="0"/>
      <w:marTop w:val="0"/>
      <w:marBottom w:val="0"/>
      <w:divBdr>
        <w:top w:val="none" w:sz="0" w:space="0" w:color="auto"/>
        <w:left w:val="none" w:sz="0" w:space="0" w:color="auto"/>
        <w:bottom w:val="none" w:sz="0" w:space="0" w:color="auto"/>
        <w:right w:val="none" w:sz="0" w:space="0" w:color="auto"/>
      </w:divBdr>
    </w:div>
    <w:div w:id="709300816">
      <w:marLeft w:val="640"/>
      <w:marRight w:val="0"/>
      <w:marTop w:val="0"/>
      <w:marBottom w:val="0"/>
      <w:divBdr>
        <w:top w:val="none" w:sz="0" w:space="0" w:color="auto"/>
        <w:left w:val="none" w:sz="0" w:space="0" w:color="auto"/>
        <w:bottom w:val="none" w:sz="0" w:space="0" w:color="auto"/>
        <w:right w:val="none" w:sz="0" w:space="0" w:color="auto"/>
      </w:divBdr>
    </w:div>
    <w:div w:id="709302629">
      <w:marLeft w:val="640"/>
      <w:marRight w:val="0"/>
      <w:marTop w:val="0"/>
      <w:marBottom w:val="0"/>
      <w:divBdr>
        <w:top w:val="none" w:sz="0" w:space="0" w:color="auto"/>
        <w:left w:val="none" w:sz="0" w:space="0" w:color="auto"/>
        <w:bottom w:val="none" w:sz="0" w:space="0" w:color="auto"/>
        <w:right w:val="none" w:sz="0" w:space="0" w:color="auto"/>
      </w:divBdr>
    </w:div>
    <w:div w:id="709304460">
      <w:marLeft w:val="640"/>
      <w:marRight w:val="0"/>
      <w:marTop w:val="0"/>
      <w:marBottom w:val="0"/>
      <w:divBdr>
        <w:top w:val="none" w:sz="0" w:space="0" w:color="auto"/>
        <w:left w:val="none" w:sz="0" w:space="0" w:color="auto"/>
        <w:bottom w:val="none" w:sz="0" w:space="0" w:color="auto"/>
        <w:right w:val="none" w:sz="0" w:space="0" w:color="auto"/>
      </w:divBdr>
    </w:div>
    <w:div w:id="709456144">
      <w:marLeft w:val="640"/>
      <w:marRight w:val="0"/>
      <w:marTop w:val="0"/>
      <w:marBottom w:val="0"/>
      <w:divBdr>
        <w:top w:val="none" w:sz="0" w:space="0" w:color="auto"/>
        <w:left w:val="none" w:sz="0" w:space="0" w:color="auto"/>
        <w:bottom w:val="none" w:sz="0" w:space="0" w:color="auto"/>
        <w:right w:val="none" w:sz="0" w:space="0" w:color="auto"/>
      </w:divBdr>
    </w:div>
    <w:div w:id="709494810">
      <w:marLeft w:val="640"/>
      <w:marRight w:val="0"/>
      <w:marTop w:val="0"/>
      <w:marBottom w:val="0"/>
      <w:divBdr>
        <w:top w:val="none" w:sz="0" w:space="0" w:color="auto"/>
        <w:left w:val="none" w:sz="0" w:space="0" w:color="auto"/>
        <w:bottom w:val="none" w:sz="0" w:space="0" w:color="auto"/>
        <w:right w:val="none" w:sz="0" w:space="0" w:color="auto"/>
      </w:divBdr>
    </w:div>
    <w:div w:id="709501975">
      <w:marLeft w:val="640"/>
      <w:marRight w:val="0"/>
      <w:marTop w:val="0"/>
      <w:marBottom w:val="0"/>
      <w:divBdr>
        <w:top w:val="none" w:sz="0" w:space="0" w:color="auto"/>
        <w:left w:val="none" w:sz="0" w:space="0" w:color="auto"/>
        <w:bottom w:val="none" w:sz="0" w:space="0" w:color="auto"/>
        <w:right w:val="none" w:sz="0" w:space="0" w:color="auto"/>
      </w:divBdr>
    </w:div>
    <w:div w:id="709570032">
      <w:marLeft w:val="640"/>
      <w:marRight w:val="0"/>
      <w:marTop w:val="0"/>
      <w:marBottom w:val="0"/>
      <w:divBdr>
        <w:top w:val="none" w:sz="0" w:space="0" w:color="auto"/>
        <w:left w:val="none" w:sz="0" w:space="0" w:color="auto"/>
        <w:bottom w:val="none" w:sz="0" w:space="0" w:color="auto"/>
        <w:right w:val="none" w:sz="0" w:space="0" w:color="auto"/>
      </w:divBdr>
    </w:div>
    <w:div w:id="709574246">
      <w:marLeft w:val="640"/>
      <w:marRight w:val="0"/>
      <w:marTop w:val="0"/>
      <w:marBottom w:val="0"/>
      <w:divBdr>
        <w:top w:val="none" w:sz="0" w:space="0" w:color="auto"/>
        <w:left w:val="none" w:sz="0" w:space="0" w:color="auto"/>
        <w:bottom w:val="none" w:sz="0" w:space="0" w:color="auto"/>
        <w:right w:val="none" w:sz="0" w:space="0" w:color="auto"/>
      </w:divBdr>
    </w:div>
    <w:div w:id="709577028">
      <w:marLeft w:val="640"/>
      <w:marRight w:val="0"/>
      <w:marTop w:val="0"/>
      <w:marBottom w:val="0"/>
      <w:divBdr>
        <w:top w:val="none" w:sz="0" w:space="0" w:color="auto"/>
        <w:left w:val="none" w:sz="0" w:space="0" w:color="auto"/>
        <w:bottom w:val="none" w:sz="0" w:space="0" w:color="auto"/>
        <w:right w:val="none" w:sz="0" w:space="0" w:color="auto"/>
      </w:divBdr>
    </w:div>
    <w:div w:id="709650729">
      <w:marLeft w:val="640"/>
      <w:marRight w:val="0"/>
      <w:marTop w:val="0"/>
      <w:marBottom w:val="0"/>
      <w:divBdr>
        <w:top w:val="none" w:sz="0" w:space="0" w:color="auto"/>
        <w:left w:val="none" w:sz="0" w:space="0" w:color="auto"/>
        <w:bottom w:val="none" w:sz="0" w:space="0" w:color="auto"/>
        <w:right w:val="none" w:sz="0" w:space="0" w:color="auto"/>
      </w:divBdr>
    </w:div>
    <w:div w:id="709691448">
      <w:marLeft w:val="640"/>
      <w:marRight w:val="0"/>
      <w:marTop w:val="0"/>
      <w:marBottom w:val="0"/>
      <w:divBdr>
        <w:top w:val="none" w:sz="0" w:space="0" w:color="auto"/>
        <w:left w:val="none" w:sz="0" w:space="0" w:color="auto"/>
        <w:bottom w:val="none" w:sz="0" w:space="0" w:color="auto"/>
        <w:right w:val="none" w:sz="0" w:space="0" w:color="auto"/>
      </w:divBdr>
    </w:div>
    <w:div w:id="709692829">
      <w:marLeft w:val="640"/>
      <w:marRight w:val="0"/>
      <w:marTop w:val="0"/>
      <w:marBottom w:val="0"/>
      <w:divBdr>
        <w:top w:val="none" w:sz="0" w:space="0" w:color="auto"/>
        <w:left w:val="none" w:sz="0" w:space="0" w:color="auto"/>
        <w:bottom w:val="none" w:sz="0" w:space="0" w:color="auto"/>
        <w:right w:val="none" w:sz="0" w:space="0" w:color="auto"/>
      </w:divBdr>
    </w:div>
    <w:div w:id="709770695">
      <w:marLeft w:val="640"/>
      <w:marRight w:val="0"/>
      <w:marTop w:val="0"/>
      <w:marBottom w:val="0"/>
      <w:divBdr>
        <w:top w:val="none" w:sz="0" w:space="0" w:color="auto"/>
        <w:left w:val="none" w:sz="0" w:space="0" w:color="auto"/>
        <w:bottom w:val="none" w:sz="0" w:space="0" w:color="auto"/>
        <w:right w:val="none" w:sz="0" w:space="0" w:color="auto"/>
      </w:divBdr>
    </w:div>
    <w:div w:id="709770920">
      <w:marLeft w:val="640"/>
      <w:marRight w:val="0"/>
      <w:marTop w:val="0"/>
      <w:marBottom w:val="0"/>
      <w:divBdr>
        <w:top w:val="none" w:sz="0" w:space="0" w:color="auto"/>
        <w:left w:val="none" w:sz="0" w:space="0" w:color="auto"/>
        <w:bottom w:val="none" w:sz="0" w:space="0" w:color="auto"/>
        <w:right w:val="none" w:sz="0" w:space="0" w:color="auto"/>
      </w:divBdr>
    </w:div>
    <w:div w:id="709838721">
      <w:marLeft w:val="640"/>
      <w:marRight w:val="0"/>
      <w:marTop w:val="0"/>
      <w:marBottom w:val="0"/>
      <w:divBdr>
        <w:top w:val="none" w:sz="0" w:space="0" w:color="auto"/>
        <w:left w:val="none" w:sz="0" w:space="0" w:color="auto"/>
        <w:bottom w:val="none" w:sz="0" w:space="0" w:color="auto"/>
        <w:right w:val="none" w:sz="0" w:space="0" w:color="auto"/>
      </w:divBdr>
    </w:div>
    <w:div w:id="709838896">
      <w:marLeft w:val="640"/>
      <w:marRight w:val="0"/>
      <w:marTop w:val="0"/>
      <w:marBottom w:val="0"/>
      <w:divBdr>
        <w:top w:val="none" w:sz="0" w:space="0" w:color="auto"/>
        <w:left w:val="none" w:sz="0" w:space="0" w:color="auto"/>
        <w:bottom w:val="none" w:sz="0" w:space="0" w:color="auto"/>
        <w:right w:val="none" w:sz="0" w:space="0" w:color="auto"/>
      </w:divBdr>
    </w:div>
    <w:div w:id="709887625">
      <w:marLeft w:val="640"/>
      <w:marRight w:val="0"/>
      <w:marTop w:val="0"/>
      <w:marBottom w:val="0"/>
      <w:divBdr>
        <w:top w:val="none" w:sz="0" w:space="0" w:color="auto"/>
        <w:left w:val="none" w:sz="0" w:space="0" w:color="auto"/>
        <w:bottom w:val="none" w:sz="0" w:space="0" w:color="auto"/>
        <w:right w:val="none" w:sz="0" w:space="0" w:color="auto"/>
      </w:divBdr>
    </w:div>
    <w:div w:id="709887790">
      <w:marLeft w:val="640"/>
      <w:marRight w:val="0"/>
      <w:marTop w:val="0"/>
      <w:marBottom w:val="0"/>
      <w:divBdr>
        <w:top w:val="none" w:sz="0" w:space="0" w:color="auto"/>
        <w:left w:val="none" w:sz="0" w:space="0" w:color="auto"/>
        <w:bottom w:val="none" w:sz="0" w:space="0" w:color="auto"/>
        <w:right w:val="none" w:sz="0" w:space="0" w:color="auto"/>
      </w:divBdr>
    </w:div>
    <w:div w:id="709887989">
      <w:marLeft w:val="640"/>
      <w:marRight w:val="0"/>
      <w:marTop w:val="0"/>
      <w:marBottom w:val="0"/>
      <w:divBdr>
        <w:top w:val="none" w:sz="0" w:space="0" w:color="auto"/>
        <w:left w:val="none" w:sz="0" w:space="0" w:color="auto"/>
        <w:bottom w:val="none" w:sz="0" w:space="0" w:color="auto"/>
        <w:right w:val="none" w:sz="0" w:space="0" w:color="auto"/>
      </w:divBdr>
    </w:div>
    <w:div w:id="709889307">
      <w:marLeft w:val="640"/>
      <w:marRight w:val="0"/>
      <w:marTop w:val="0"/>
      <w:marBottom w:val="0"/>
      <w:divBdr>
        <w:top w:val="none" w:sz="0" w:space="0" w:color="auto"/>
        <w:left w:val="none" w:sz="0" w:space="0" w:color="auto"/>
        <w:bottom w:val="none" w:sz="0" w:space="0" w:color="auto"/>
        <w:right w:val="none" w:sz="0" w:space="0" w:color="auto"/>
      </w:divBdr>
    </w:div>
    <w:div w:id="709913538">
      <w:marLeft w:val="640"/>
      <w:marRight w:val="0"/>
      <w:marTop w:val="0"/>
      <w:marBottom w:val="0"/>
      <w:divBdr>
        <w:top w:val="none" w:sz="0" w:space="0" w:color="auto"/>
        <w:left w:val="none" w:sz="0" w:space="0" w:color="auto"/>
        <w:bottom w:val="none" w:sz="0" w:space="0" w:color="auto"/>
        <w:right w:val="none" w:sz="0" w:space="0" w:color="auto"/>
      </w:divBdr>
    </w:div>
    <w:div w:id="709917073">
      <w:marLeft w:val="640"/>
      <w:marRight w:val="0"/>
      <w:marTop w:val="0"/>
      <w:marBottom w:val="0"/>
      <w:divBdr>
        <w:top w:val="none" w:sz="0" w:space="0" w:color="auto"/>
        <w:left w:val="none" w:sz="0" w:space="0" w:color="auto"/>
        <w:bottom w:val="none" w:sz="0" w:space="0" w:color="auto"/>
        <w:right w:val="none" w:sz="0" w:space="0" w:color="auto"/>
      </w:divBdr>
    </w:div>
    <w:div w:id="709917196">
      <w:marLeft w:val="640"/>
      <w:marRight w:val="0"/>
      <w:marTop w:val="0"/>
      <w:marBottom w:val="0"/>
      <w:divBdr>
        <w:top w:val="none" w:sz="0" w:space="0" w:color="auto"/>
        <w:left w:val="none" w:sz="0" w:space="0" w:color="auto"/>
        <w:bottom w:val="none" w:sz="0" w:space="0" w:color="auto"/>
        <w:right w:val="none" w:sz="0" w:space="0" w:color="auto"/>
      </w:divBdr>
    </w:div>
    <w:div w:id="709960498">
      <w:marLeft w:val="640"/>
      <w:marRight w:val="0"/>
      <w:marTop w:val="0"/>
      <w:marBottom w:val="0"/>
      <w:divBdr>
        <w:top w:val="none" w:sz="0" w:space="0" w:color="auto"/>
        <w:left w:val="none" w:sz="0" w:space="0" w:color="auto"/>
        <w:bottom w:val="none" w:sz="0" w:space="0" w:color="auto"/>
        <w:right w:val="none" w:sz="0" w:space="0" w:color="auto"/>
      </w:divBdr>
    </w:div>
    <w:div w:id="709963468">
      <w:marLeft w:val="640"/>
      <w:marRight w:val="0"/>
      <w:marTop w:val="0"/>
      <w:marBottom w:val="0"/>
      <w:divBdr>
        <w:top w:val="none" w:sz="0" w:space="0" w:color="auto"/>
        <w:left w:val="none" w:sz="0" w:space="0" w:color="auto"/>
        <w:bottom w:val="none" w:sz="0" w:space="0" w:color="auto"/>
        <w:right w:val="none" w:sz="0" w:space="0" w:color="auto"/>
      </w:divBdr>
    </w:div>
    <w:div w:id="710033630">
      <w:marLeft w:val="640"/>
      <w:marRight w:val="0"/>
      <w:marTop w:val="0"/>
      <w:marBottom w:val="0"/>
      <w:divBdr>
        <w:top w:val="none" w:sz="0" w:space="0" w:color="auto"/>
        <w:left w:val="none" w:sz="0" w:space="0" w:color="auto"/>
        <w:bottom w:val="none" w:sz="0" w:space="0" w:color="auto"/>
        <w:right w:val="none" w:sz="0" w:space="0" w:color="auto"/>
      </w:divBdr>
    </w:div>
    <w:div w:id="710106748">
      <w:marLeft w:val="640"/>
      <w:marRight w:val="0"/>
      <w:marTop w:val="0"/>
      <w:marBottom w:val="0"/>
      <w:divBdr>
        <w:top w:val="none" w:sz="0" w:space="0" w:color="auto"/>
        <w:left w:val="none" w:sz="0" w:space="0" w:color="auto"/>
        <w:bottom w:val="none" w:sz="0" w:space="0" w:color="auto"/>
        <w:right w:val="none" w:sz="0" w:space="0" w:color="auto"/>
      </w:divBdr>
    </w:div>
    <w:div w:id="710108910">
      <w:marLeft w:val="640"/>
      <w:marRight w:val="0"/>
      <w:marTop w:val="0"/>
      <w:marBottom w:val="0"/>
      <w:divBdr>
        <w:top w:val="none" w:sz="0" w:space="0" w:color="auto"/>
        <w:left w:val="none" w:sz="0" w:space="0" w:color="auto"/>
        <w:bottom w:val="none" w:sz="0" w:space="0" w:color="auto"/>
        <w:right w:val="none" w:sz="0" w:space="0" w:color="auto"/>
      </w:divBdr>
    </w:div>
    <w:div w:id="710109140">
      <w:marLeft w:val="640"/>
      <w:marRight w:val="0"/>
      <w:marTop w:val="0"/>
      <w:marBottom w:val="0"/>
      <w:divBdr>
        <w:top w:val="none" w:sz="0" w:space="0" w:color="auto"/>
        <w:left w:val="none" w:sz="0" w:space="0" w:color="auto"/>
        <w:bottom w:val="none" w:sz="0" w:space="0" w:color="auto"/>
        <w:right w:val="none" w:sz="0" w:space="0" w:color="auto"/>
      </w:divBdr>
    </w:div>
    <w:div w:id="710155210">
      <w:marLeft w:val="640"/>
      <w:marRight w:val="0"/>
      <w:marTop w:val="0"/>
      <w:marBottom w:val="0"/>
      <w:divBdr>
        <w:top w:val="none" w:sz="0" w:space="0" w:color="auto"/>
        <w:left w:val="none" w:sz="0" w:space="0" w:color="auto"/>
        <w:bottom w:val="none" w:sz="0" w:space="0" w:color="auto"/>
        <w:right w:val="none" w:sz="0" w:space="0" w:color="auto"/>
      </w:divBdr>
    </w:div>
    <w:div w:id="710156763">
      <w:marLeft w:val="640"/>
      <w:marRight w:val="0"/>
      <w:marTop w:val="0"/>
      <w:marBottom w:val="0"/>
      <w:divBdr>
        <w:top w:val="none" w:sz="0" w:space="0" w:color="auto"/>
        <w:left w:val="none" w:sz="0" w:space="0" w:color="auto"/>
        <w:bottom w:val="none" w:sz="0" w:space="0" w:color="auto"/>
        <w:right w:val="none" w:sz="0" w:space="0" w:color="auto"/>
      </w:divBdr>
    </w:div>
    <w:div w:id="710233240">
      <w:marLeft w:val="640"/>
      <w:marRight w:val="0"/>
      <w:marTop w:val="0"/>
      <w:marBottom w:val="0"/>
      <w:divBdr>
        <w:top w:val="none" w:sz="0" w:space="0" w:color="auto"/>
        <w:left w:val="none" w:sz="0" w:space="0" w:color="auto"/>
        <w:bottom w:val="none" w:sz="0" w:space="0" w:color="auto"/>
        <w:right w:val="none" w:sz="0" w:space="0" w:color="auto"/>
      </w:divBdr>
    </w:div>
    <w:div w:id="710301493">
      <w:marLeft w:val="640"/>
      <w:marRight w:val="0"/>
      <w:marTop w:val="0"/>
      <w:marBottom w:val="0"/>
      <w:divBdr>
        <w:top w:val="none" w:sz="0" w:space="0" w:color="auto"/>
        <w:left w:val="none" w:sz="0" w:space="0" w:color="auto"/>
        <w:bottom w:val="none" w:sz="0" w:space="0" w:color="auto"/>
        <w:right w:val="none" w:sz="0" w:space="0" w:color="auto"/>
      </w:divBdr>
    </w:div>
    <w:div w:id="710301570">
      <w:marLeft w:val="640"/>
      <w:marRight w:val="0"/>
      <w:marTop w:val="0"/>
      <w:marBottom w:val="0"/>
      <w:divBdr>
        <w:top w:val="none" w:sz="0" w:space="0" w:color="auto"/>
        <w:left w:val="none" w:sz="0" w:space="0" w:color="auto"/>
        <w:bottom w:val="none" w:sz="0" w:space="0" w:color="auto"/>
        <w:right w:val="none" w:sz="0" w:space="0" w:color="auto"/>
      </w:divBdr>
    </w:div>
    <w:div w:id="710306825">
      <w:marLeft w:val="640"/>
      <w:marRight w:val="0"/>
      <w:marTop w:val="0"/>
      <w:marBottom w:val="0"/>
      <w:divBdr>
        <w:top w:val="none" w:sz="0" w:space="0" w:color="auto"/>
        <w:left w:val="none" w:sz="0" w:space="0" w:color="auto"/>
        <w:bottom w:val="none" w:sz="0" w:space="0" w:color="auto"/>
        <w:right w:val="none" w:sz="0" w:space="0" w:color="auto"/>
      </w:divBdr>
    </w:div>
    <w:div w:id="710306927">
      <w:marLeft w:val="640"/>
      <w:marRight w:val="0"/>
      <w:marTop w:val="0"/>
      <w:marBottom w:val="0"/>
      <w:divBdr>
        <w:top w:val="none" w:sz="0" w:space="0" w:color="auto"/>
        <w:left w:val="none" w:sz="0" w:space="0" w:color="auto"/>
        <w:bottom w:val="none" w:sz="0" w:space="0" w:color="auto"/>
        <w:right w:val="none" w:sz="0" w:space="0" w:color="auto"/>
      </w:divBdr>
    </w:div>
    <w:div w:id="710349301">
      <w:marLeft w:val="640"/>
      <w:marRight w:val="0"/>
      <w:marTop w:val="0"/>
      <w:marBottom w:val="0"/>
      <w:divBdr>
        <w:top w:val="none" w:sz="0" w:space="0" w:color="auto"/>
        <w:left w:val="none" w:sz="0" w:space="0" w:color="auto"/>
        <w:bottom w:val="none" w:sz="0" w:space="0" w:color="auto"/>
        <w:right w:val="none" w:sz="0" w:space="0" w:color="auto"/>
      </w:divBdr>
    </w:div>
    <w:div w:id="710349890">
      <w:marLeft w:val="640"/>
      <w:marRight w:val="0"/>
      <w:marTop w:val="0"/>
      <w:marBottom w:val="0"/>
      <w:divBdr>
        <w:top w:val="none" w:sz="0" w:space="0" w:color="auto"/>
        <w:left w:val="none" w:sz="0" w:space="0" w:color="auto"/>
        <w:bottom w:val="none" w:sz="0" w:space="0" w:color="auto"/>
        <w:right w:val="none" w:sz="0" w:space="0" w:color="auto"/>
      </w:divBdr>
    </w:div>
    <w:div w:id="710421358">
      <w:marLeft w:val="640"/>
      <w:marRight w:val="0"/>
      <w:marTop w:val="0"/>
      <w:marBottom w:val="0"/>
      <w:divBdr>
        <w:top w:val="none" w:sz="0" w:space="0" w:color="auto"/>
        <w:left w:val="none" w:sz="0" w:space="0" w:color="auto"/>
        <w:bottom w:val="none" w:sz="0" w:space="0" w:color="auto"/>
        <w:right w:val="none" w:sz="0" w:space="0" w:color="auto"/>
      </w:divBdr>
    </w:div>
    <w:div w:id="710426330">
      <w:marLeft w:val="640"/>
      <w:marRight w:val="0"/>
      <w:marTop w:val="0"/>
      <w:marBottom w:val="0"/>
      <w:divBdr>
        <w:top w:val="none" w:sz="0" w:space="0" w:color="auto"/>
        <w:left w:val="none" w:sz="0" w:space="0" w:color="auto"/>
        <w:bottom w:val="none" w:sz="0" w:space="0" w:color="auto"/>
        <w:right w:val="none" w:sz="0" w:space="0" w:color="auto"/>
      </w:divBdr>
    </w:div>
    <w:div w:id="710494078">
      <w:marLeft w:val="640"/>
      <w:marRight w:val="0"/>
      <w:marTop w:val="0"/>
      <w:marBottom w:val="0"/>
      <w:divBdr>
        <w:top w:val="none" w:sz="0" w:space="0" w:color="auto"/>
        <w:left w:val="none" w:sz="0" w:space="0" w:color="auto"/>
        <w:bottom w:val="none" w:sz="0" w:space="0" w:color="auto"/>
        <w:right w:val="none" w:sz="0" w:space="0" w:color="auto"/>
      </w:divBdr>
    </w:div>
    <w:div w:id="710494321">
      <w:marLeft w:val="640"/>
      <w:marRight w:val="0"/>
      <w:marTop w:val="0"/>
      <w:marBottom w:val="0"/>
      <w:divBdr>
        <w:top w:val="none" w:sz="0" w:space="0" w:color="auto"/>
        <w:left w:val="none" w:sz="0" w:space="0" w:color="auto"/>
        <w:bottom w:val="none" w:sz="0" w:space="0" w:color="auto"/>
        <w:right w:val="none" w:sz="0" w:space="0" w:color="auto"/>
      </w:divBdr>
    </w:div>
    <w:div w:id="710498330">
      <w:marLeft w:val="640"/>
      <w:marRight w:val="0"/>
      <w:marTop w:val="0"/>
      <w:marBottom w:val="0"/>
      <w:divBdr>
        <w:top w:val="none" w:sz="0" w:space="0" w:color="auto"/>
        <w:left w:val="none" w:sz="0" w:space="0" w:color="auto"/>
        <w:bottom w:val="none" w:sz="0" w:space="0" w:color="auto"/>
        <w:right w:val="none" w:sz="0" w:space="0" w:color="auto"/>
      </w:divBdr>
    </w:div>
    <w:div w:id="710541326">
      <w:marLeft w:val="640"/>
      <w:marRight w:val="0"/>
      <w:marTop w:val="0"/>
      <w:marBottom w:val="0"/>
      <w:divBdr>
        <w:top w:val="none" w:sz="0" w:space="0" w:color="auto"/>
        <w:left w:val="none" w:sz="0" w:space="0" w:color="auto"/>
        <w:bottom w:val="none" w:sz="0" w:space="0" w:color="auto"/>
        <w:right w:val="none" w:sz="0" w:space="0" w:color="auto"/>
      </w:divBdr>
    </w:div>
    <w:div w:id="710541798">
      <w:marLeft w:val="640"/>
      <w:marRight w:val="0"/>
      <w:marTop w:val="0"/>
      <w:marBottom w:val="0"/>
      <w:divBdr>
        <w:top w:val="none" w:sz="0" w:space="0" w:color="auto"/>
        <w:left w:val="none" w:sz="0" w:space="0" w:color="auto"/>
        <w:bottom w:val="none" w:sz="0" w:space="0" w:color="auto"/>
        <w:right w:val="none" w:sz="0" w:space="0" w:color="auto"/>
      </w:divBdr>
    </w:div>
    <w:div w:id="710570223">
      <w:marLeft w:val="640"/>
      <w:marRight w:val="0"/>
      <w:marTop w:val="0"/>
      <w:marBottom w:val="0"/>
      <w:divBdr>
        <w:top w:val="none" w:sz="0" w:space="0" w:color="auto"/>
        <w:left w:val="none" w:sz="0" w:space="0" w:color="auto"/>
        <w:bottom w:val="none" w:sz="0" w:space="0" w:color="auto"/>
        <w:right w:val="none" w:sz="0" w:space="0" w:color="auto"/>
      </w:divBdr>
    </w:div>
    <w:div w:id="710613310">
      <w:marLeft w:val="640"/>
      <w:marRight w:val="0"/>
      <w:marTop w:val="0"/>
      <w:marBottom w:val="0"/>
      <w:divBdr>
        <w:top w:val="none" w:sz="0" w:space="0" w:color="auto"/>
        <w:left w:val="none" w:sz="0" w:space="0" w:color="auto"/>
        <w:bottom w:val="none" w:sz="0" w:space="0" w:color="auto"/>
        <w:right w:val="none" w:sz="0" w:space="0" w:color="auto"/>
      </w:divBdr>
    </w:div>
    <w:div w:id="710618841">
      <w:marLeft w:val="640"/>
      <w:marRight w:val="0"/>
      <w:marTop w:val="0"/>
      <w:marBottom w:val="0"/>
      <w:divBdr>
        <w:top w:val="none" w:sz="0" w:space="0" w:color="auto"/>
        <w:left w:val="none" w:sz="0" w:space="0" w:color="auto"/>
        <w:bottom w:val="none" w:sz="0" w:space="0" w:color="auto"/>
        <w:right w:val="none" w:sz="0" w:space="0" w:color="auto"/>
      </w:divBdr>
    </w:div>
    <w:div w:id="710688557">
      <w:marLeft w:val="640"/>
      <w:marRight w:val="0"/>
      <w:marTop w:val="0"/>
      <w:marBottom w:val="0"/>
      <w:divBdr>
        <w:top w:val="none" w:sz="0" w:space="0" w:color="auto"/>
        <w:left w:val="none" w:sz="0" w:space="0" w:color="auto"/>
        <w:bottom w:val="none" w:sz="0" w:space="0" w:color="auto"/>
        <w:right w:val="none" w:sz="0" w:space="0" w:color="auto"/>
      </w:divBdr>
    </w:div>
    <w:div w:id="710761213">
      <w:marLeft w:val="640"/>
      <w:marRight w:val="0"/>
      <w:marTop w:val="0"/>
      <w:marBottom w:val="0"/>
      <w:divBdr>
        <w:top w:val="none" w:sz="0" w:space="0" w:color="auto"/>
        <w:left w:val="none" w:sz="0" w:space="0" w:color="auto"/>
        <w:bottom w:val="none" w:sz="0" w:space="0" w:color="auto"/>
        <w:right w:val="none" w:sz="0" w:space="0" w:color="auto"/>
      </w:divBdr>
    </w:div>
    <w:div w:id="710808665">
      <w:marLeft w:val="640"/>
      <w:marRight w:val="0"/>
      <w:marTop w:val="0"/>
      <w:marBottom w:val="0"/>
      <w:divBdr>
        <w:top w:val="none" w:sz="0" w:space="0" w:color="auto"/>
        <w:left w:val="none" w:sz="0" w:space="0" w:color="auto"/>
        <w:bottom w:val="none" w:sz="0" w:space="0" w:color="auto"/>
        <w:right w:val="none" w:sz="0" w:space="0" w:color="auto"/>
      </w:divBdr>
    </w:div>
    <w:div w:id="710810309">
      <w:marLeft w:val="640"/>
      <w:marRight w:val="0"/>
      <w:marTop w:val="0"/>
      <w:marBottom w:val="0"/>
      <w:divBdr>
        <w:top w:val="none" w:sz="0" w:space="0" w:color="auto"/>
        <w:left w:val="none" w:sz="0" w:space="0" w:color="auto"/>
        <w:bottom w:val="none" w:sz="0" w:space="0" w:color="auto"/>
        <w:right w:val="none" w:sz="0" w:space="0" w:color="auto"/>
      </w:divBdr>
    </w:div>
    <w:div w:id="710881497">
      <w:marLeft w:val="640"/>
      <w:marRight w:val="0"/>
      <w:marTop w:val="0"/>
      <w:marBottom w:val="0"/>
      <w:divBdr>
        <w:top w:val="none" w:sz="0" w:space="0" w:color="auto"/>
        <w:left w:val="none" w:sz="0" w:space="0" w:color="auto"/>
        <w:bottom w:val="none" w:sz="0" w:space="0" w:color="auto"/>
        <w:right w:val="none" w:sz="0" w:space="0" w:color="auto"/>
      </w:divBdr>
    </w:div>
    <w:div w:id="710882800">
      <w:marLeft w:val="640"/>
      <w:marRight w:val="0"/>
      <w:marTop w:val="0"/>
      <w:marBottom w:val="0"/>
      <w:divBdr>
        <w:top w:val="none" w:sz="0" w:space="0" w:color="auto"/>
        <w:left w:val="none" w:sz="0" w:space="0" w:color="auto"/>
        <w:bottom w:val="none" w:sz="0" w:space="0" w:color="auto"/>
        <w:right w:val="none" w:sz="0" w:space="0" w:color="auto"/>
      </w:divBdr>
    </w:div>
    <w:div w:id="710884077">
      <w:marLeft w:val="640"/>
      <w:marRight w:val="0"/>
      <w:marTop w:val="0"/>
      <w:marBottom w:val="0"/>
      <w:divBdr>
        <w:top w:val="none" w:sz="0" w:space="0" w:color="auto"/>
        <w:left w:val="none" w:sz="0" w:space="0" w:color="auto"/>
        <w:bottom w:val="none" w:sz="0" w:space="0" w:color="auto"/>
        <w:right w:val="none" w:sz="0" w:space="0" w:color="auto"/>
      </w:divBdr>
    </w:div>
    <w:div w:id="710958207">
      <w:marLeft w:val="640"/>
      <w:marRight w:val="0"/>
      <w:marTop w:val="0"/>
      <w:marBottom w:val="0"/>
      <w:divBdr>
        <w:top w:val="none" w:sz="0" w:space="0" w:color="auto"/>
        <w:left w:val="none" w:sz="0" w:space="0" w:color="auto"/>
        <w:bottom w:val="none" w:sz="0" w:space="0" w:color="auto"/>
        <w:right w:val="none" w:sz="0" w:space="0" w:color="auto"/>
      </w:divBdr>
    </w:div>
    <w:div w:id="711003457">
      <w:marLeft w:val="640"/>
      <w:marRight w:val="0"/>
      <w:marTop w:val="0"/>
      <w:marBottom w:val="0"/>
      <w:divBdr>
        <w:top w:val="none" w:sz="0" w:space="0" w:color="auto"/>
        <w:left w:val="none" w:sz="0" w:space="0" w:color="auto"/>
        <w:bottom w:val="none" w:sz="0" w:space="0" w:color="auto"/>
        <w:right w:val="none" w:sz="0" w:space="0" w:color="auto"/>
      </w:divBdr>
    </w:div>
    <w:div w:id="711004308">
      <w:marLeft w:val="640"/>
      <w:marRight w:val="0"/>
      <w:marTop w:val="0"/>
      <w:marBottom w:val="0"/>
      <w:divBdr>
        <w:top w:val="none" w:sz="0" w:space="0" w:color="auto"/>
        <w:left w:val="none" w:sz="0" w:space="0" w:color="auto"/>
        <w:bottom w:val="none" w:sz="0" w:space="0" w:color="auto"/>
        <w:right w:val="none" w:sz="0" w:space="0" w:color="auto"/>
      </w:divBdr>
    </w:div>
    <w:div w:id="711029844">
      <w:marLeft w:val="640"/>
      <w:marRight w:val="0"/>
      <w:marTop w:val="0"/>
      <w:marBottom w:val="0"/>
      <w:divBdr>
        <w:top w:val="none" w:sz="0" w:space="0" w:color="auto"/>
        <w:left w:val="none" w:sz="0" w:space="0" w:color="auto"/>
        <w:bottom w:val="none" w:sz="0" w:space="0" w:color="auto"/>
        <w:right w:val="none" w:sz="0" w:space="0" w:color="auto"/>
      </w:divBdr>
    </w:div>
    <w:div w:id="711074478">
      <w:marLeft w:val="640"/>
      <w:marRight w:val="0"/>
      <w:marTop w:val="0"/>
      <w:marBottom w:val="0"/>
      <w:divBdr>
        <w:top w:val="none" w:sz="0" w:space="0" w:color="auto"/>
        <w:left w:val="none" w:sz="0" w:space="0" w:color="auto"/>
        <w:bottom w:val="none" w:sz="0" w:space="0" w:color="auto"/>
        <w:right w:val="none" w:sz="0" w:space="0" w:color="auto"/>
      </w:divBdr>
    </w:div>
    <w:div w:id="711147540">
      <w:marLeft w:val="640"/>
      <w:marRight w:val="0"/>
      <w:marTop w:val="0"/>
      <w:marBottom w:val="0"/>
      <w:divBdr>
        <w:top w:val="none" w:sz="0" w:space="0" w:color="auto"/>
        <w:left w:val="none" w:sz="0" w:space="0" w:color="auto"/>
        <w:bottom w:val="none" w:sz="0" w:space="0" w:color="auto"/>
        <w:right w:val="none" w:sz="0" w:space="0" w:color="auto"/>
      </w:divBdr>
    </w:div>
    <w:div w:id="711156807">
      <w:marLeft w:val="640"/>
      <w:marRight w:val="0"/>
      <w:marTop w:val="0"/>
      <w:marBottom w:val="0"/>
      <w:divBdr>
        <w:top w:val="none" w:sz="0" w:space="0" w:color="auto"/>
        <w:left w:val="none" w:sz="0" w:space="0" w:color="auto"/>
        <w:bottom w:val="none" w:sz="0" w:space="0" w:color="auto"/>
        <w:right w:val="none" w:sz="0" w:space="0" w:color="auto"/>
      </w:divBdr>
    </w:div>
    <w:div w:id="711197128">
      <w:marLeft w:val="640"/>
      <w:marRight w:val="0"/>
      <w:marTop w:val="0"/>
      <w:marBottom w:val="0"/>
      <w:divBdr>
        <w:top w:val="none" w:sz="0" w:space="0" w:color="auto"/>
        <w:left w:val="none" w:sz="0" w:space="0" w:color="auto"/>
        <w:bottom w:val="none" w:sz="0" w:space="0" w:color="auto"/>
        <w:right w:val="none" w:sz="0" w:space="0" w:color="auto"/>
      </w:divBdr>
    </w:div>
    <w:div w:id="711228044">
      <w:marLeft w:val="640"/>
      <w:marRight w:val="0"/>
      <w:marTop w:val="0"/>
      <w:marBottom w:val="0"/>
      <w:divBdr>
        <w:top w:val="none" w:sz="0" w:space="0" w:color="auto"/>
        <w:left w:val="none" w:sz="0" w:space="0" w:color="auto"/>
        <w:bottom w:val="none" w:sz="0" w:space="0" w:color="auto"/>
        <w:right w:val="none" w:sz="0" w:space="0" w:color="auto"/>
      </w:divBdr>
    </w:div>
    <w:div w:id="711271392">
      <w:marLeft w:val="640"/>
      <w:marRight w:val="0"/>
      <w:marTop w:val="0"/>
      <w:marBottom w:val="0"/>
      <w:divBdr>
        <w:top w:val="none" w:sz="0" w:space="0" w:color="auto"/>
        <w:left w:val="none" w:sz="0" w:space="0" w:color="auto"/>
        <w:bottom w:val="none" w:sz="0" w:space="0" w:color="auto"/>
        <w:right w:val="none" w:sz="0" w:space="0" w:color="auto"/>
      </w:divBdr>
    </w:div>
    <w:div w:id="711417087">
      <w:marLeft w:val="640"/>
      <w:marRight w:val="0"/>
      <w:marTop w:val="0"/>
      <w:marBottom w:val="0"/>
      <w:divBdr>
        <w:top w:val="none" w:sz="0" w:space="0" w:color="auto"/>
        <w:left w:val="none" w:sz="0" w:space="0" w:color="auto"/>
        <w:bottom w:val="none" w:sz="0" w:space="0" w:color="auto"/>
        <w:right w:val="none" w:sz="0" w:space="0" w:color="auto"/>
      </w:divBdr>
    </w:div>
    <w:div w:id="711418927">
      <w:marLeft w:val="640"/>
      <w:marRight w:val="0"/>
      <w:marTop w:val="0"/>
      <w:marBottom w:val="0"/>
      <w:divBdr>
        <w:top w:val="none" w:sz="0" w:space="0" w:color="auto"/>
        <w:left w:val="none" w:sz="0" w:space="0" w:color="auto"/>
        <w:bottom w:val="none" w:sz="0" w:space="0" w:color="auto"/>
        <w:right w:val="none" w:sz="0" w:space="0" w:color="auto"/>
      </w:divBdr>
    </w:div>
    <w:div w:id="711423180">
      <w:marLeft w:val="640"/>
      <w:marRight w:val="0"/>
      <w:marTop w:val="0"/>
      <w:marBottom w:val="0"/>
      <w:divBdr>
        <w:top w:val="none" w:sz="0" w:space="0" w:color="auto"/>
        <w:left w:val="none" w:sz="0" w:space="0" w:color="auto"/>
        <w:bottom w:val="none" w:sz="0" w:space="0" w:color="auto"/>
        <w:right w:val="none" w:sz="0" w:space="0" w:color="auto"/>
      </w:divBdr>
    </w:div>
    <w:div w:id="711423462">
      <w:marLeft w:val="640"/>
      <w:marRight w:val="0"/>
      <w:marTop w:val="0"/>
      <w:marBottom w:val="0"/>
      <w:divBdr>
        <w:top w:val="none" w:sz="0" w:space="0" w:color="auto"/>
        <w:left w:val="none" w:sz="0" w:space="0" w:color="auto"/>
        <w:bottom w:val="none" w:sz="0" w:space="0" w:color="auto"/>
        <w:right w:val="none" w:sz="0" w:space="0" w:color="auto"/>
      </w:divBdr>
    </w:div>
    <w:div w:id="711423810">
      <w:marLeft w:val="640"/>
      <w:marRight w:val="0"/>
      <w:marTop w:val="0"/>
      <w:marBottom w:val="0"/>
      <w:divBdr>
        <w:top w:val="none" w:sz="0" w:space="0" w:color="auto"/>
        <w:left w:val="none" w:sz="0" w:space="0" w:color="auto"/>
        <w:bottom w:val="none" w:sz="0" w:space="0" w:color="auto"/>
        <w:right w:val="none" w:sz="0" w:space="0" w:color="auto"/>
      </w:divBdr>
    </w:div>
    <w:div w:id="711461359">
      <w:marLeft w:val="640"/>
      <w:marRight w:val="0"/>
      <w:marTop w:val="0"/>
      <w:marBottom w:val="0"/>
      <w:divBdr>
        <w:top w:val="none" w:sz="0" w:space="0" w:color="auto"/>
        <w:left w:val="none" w:sz="0" w:space="0" w:color="auto"/>
        <w:bottom w:val="none" w:sz="0" w:space="0" w:color="auto"/>
        <w:right w:val="none" w:sz="0" w:space="0" w:color="auto"/>
      </w:divBdr>
    </w:div>
    <w:div w:id="711537792">
      <w:marLeft w:val="640"/>
      <w:marRight w:val="0"/>
      <w:marTop w:val="0"/>
      <w:marBottom w:val="0"/>
      <w:divBdr>
        <w:top w:val="none" w:sz="0" w:space="0" w:color="auto"/>
        <w:left w:val="none" w:sz="0" w:space="0" w:color="auto"/>
        <w:bottom w:val="none" w:sz="0" w:space="0" w:color="auto"/>
        <w:right w:val="none" w:sz="0" w:space="0" w:color="auto"/>
      </w:divBdr>
    </w:div>
    <w:div w:id="711539370">
      <w:marLeft w:val="640"/>
      <w:marRight w:val="0"/>
      <w:marTop w:val="0"/>
      <w:marBottom w:val="0"/>
      <w:divBdr>
        <w:top w:val="none" w:sz="0" w:space="0" w:color="auto"/>
        <w:left w:val="none" w:sz="0" w:space="0" w:color="auto"/>
        <w:bottom w:val="none" w:sz="0" w:space="0" w:color="auto"/>
        <w:right w:val="none" w:sz="0" w:space="0" w:color="auto"/>
      </w:divBdr>
    </w:div>
    <w:div w:id="711616567">
      <w:marLeft w:val="640"/>
      <w:marRight w:val="0"/>
      <w:marTop w:val="0"/>
      <w:marBottom w:val="0"/>
      <w:divBdr>
        <w:top w:val="none" w:sz="0" w:space="0" w:color="auto"/>
        <w:left w:val="none" w:sz="0" w:space="0" w:color="auto"/>
        <w:bottom w:val="none" w:sz="0" w:space="0" w:color="auto"/>
        <w:right w:val="none" w:sz="0" w:space="0" w:color="auto"/>
      </w:divBdr>
    </w:div>
    <w:div w:id="711618657">
      <w:marLeft w:val="640"/>
      <w:marRight w:val="0"/>
      <w:marTop w:val="0"/>
      <w:marBottom w:val="0"/>
      <w:divBdr>
        <w:top w:val="none" w:sz="0" w:space="0" w:color="auto"/>
        <w:left w:val="none" w:sz="0" w:space="0" w:color="auto"/>
        <w:bottom w:val="none" w:sz="0" w:space="0" w:color="auto"/>
        <w:right w:val="none" w:sz="0" w:space="0" w:color="auto"/>
      </w:divBdr>
    </w:div>
    <w:div w:id="711656437">
      <w:marLeft w:val="640"/>
      <w:marRight w:val="0"/>
      <w:marTop w:val="0"/>
      <w:marBottom w:val="0"/>
      <w:divBdr>
        <w:top w:val="none" w:sz="0" w:space="0" w:color="auto"/>
        <w:left w:val="none" w:sz="0" w:space="0" w:color="auto"/>
        <w:bottom w:val="none" w:sz="0" w:space="0" w:color="auto"/>
        <w:right w:val="none" w:sz="0" w:space="0" w:color="auto"/>
      </w:divBdr>
    </w:div>
    <w:div w:id="711658443">
      <w:marLeft w:val="640"/>
      <w:marRight w:val="0"/>
      <w:marTop w:val="0"/>
      <w:marBottom w:val="0"/>
      <w:divBdr>
        <w:top w:val="none" w:sz="0" w:space="0" w:color="auto"/>
        <w:left w:val="none" w:sz="0" w:space="0" w:color="auto"/>
        <w:bottom w:val="none" w:sz="0" w:space="0" w:color="auto"/>
        <w:right w:val="none" w:sz="0" w:space="0" w:color="auto"/>
      </w:divBdr>
    </w:div>
    <w:div w:id="711735235">
      <w:marLeft w:val="640"/>
      <w:marRight w:val="0"/>
      <w:marTop w:val="0"/>
      <w:marBottom w:val="0"/>
      <w:divBdr>
        <w:top w:val="none" w:sz="0" w:space="0" w:color="auto"/>
        <w:left w:val="none" w:sz="0" w:space="0" w:color="auto"/>
        <w:bottom w:val="none" w:sz="0" w:space="0" w:color="auto"/>
        <w:right w:val="none" w:sz="0" w:space="0" w:color="auto"/>
      </w:divBdr>
    </w:div>
    <w:div w:id="711804828">
      <w:marLeft w:val="640"/>
      <w:marRight w:val="0"/>
      <w:marTop w:val="0"/>
      <w:marBottom w:val="0"/>
      <w:divBdr>
        <w:top w:val="none" w:sz="0" w:space="0" w:color="auto"/>
        <w:left w:val="none" w:sz="0" w:space="0" w:color="auto"/>
        <w:bottom w:val="none" w:sz="0" w:space="0" w:color="auto"/>
        <w:right w:val="none" w:sz="0" w:space="0" w:color="auto"/>
      </w:divBdr>
    </w:div>
    <w:div w:id="711805415">
      <w:marLeft w:val="640"/>
      <w:marRight w:val="0"/>
      <w:marTop w:val="0"/>
      <w:marBottom w:val="0"/>
      <w:divBdr>
        <w:top w:val="none" w:sz="0" w:space="0" w:color="auto"/>
        <w:left w:val="none" w:sz="0" w:space="0" w:color="auto"/>
        <w:bottom w:val="none" w:sz="0" w:space="0" w:color="auto"/>
        <w:right w:val="none" w:sz="0" w:space="0" w:color="auto"/>
      </w:divBdr>
    </w:div>
    <w:div w:id="711806826">
      <w:marLeft w:val="640"/>
      <w:marRight w:val="0"/>
      <w:marTop w:val="0"/>
      <w:marBottom w:val="0"/>
      <w:divBdr>
        <w:top w:val="none" w:sz="0" w:space="0" w:color="auto"/>
        <w:left w:val="none" w:sz="0" w:space="0" w:color="auto"/>
        <w:bottom w:val="none" w:sz="0" w:space="0" w:color="auto"/>
        <w:right w:val="none" w:sz="0" w:space="0" w:color="auto"/>
      </w:divBdr>
    </w:div>
    <w:div w:id="711811606">
      <w:marLeft w:val="640"/>
      <w:marRight w:val="0"/>
      <w:marTop w:val="0"/>
      <w:marBottom w:val="0"/>
      <w:divBdr>
        <w:top w:val="none" w:sz="0" w:space="0" w:color="auto"/>
        <w:left w:val="none" w:sz="0" w:space="0" w:color="auto"/>
        <w:bottom w:val="none" w:sz="0" w:space="0" w:color="auto"/>
        <w:right w:val="none" w:sz="0" w:space="0" w:color="auto"/>
      </w:divBdr>
    </w:div>
    <w:div w:id="711883036">
      <w:marLeft w:val="640"/>
      <w:marRight w:val="0"/>
      <w:marTop w:val="0"/>
      <w:marBottom w:val="0"/>
      <w:divBdr>
        <w:top w:val="none" w:sz="0" w:space="0" w:color="auto"/>
        <w:left w:val="none" w:sz="0" w:space="0" w:color="auto"/>
        <w:bottom w:val="none" w:sz="0" w:space="0" w:color="auto"/>
        <w:right w:val="none" w:sz="0" w:space="0" w:color="auto"/>
      </w:divBdr>
    </w:div>
    <w:div w:id="711922550">
      <w:marLeft w:val="640"/>
      <w:marRight w:val="0"/>
      <w:marTop w:val="0"/>
      <w:marBottom w:val="0"/>
      <w:divBdr>
        <w:top w:val="none" w:sz="0" w:space="0" w:color="auto"/>
        <w:left w:val="none" w:sz="0" w:space="0" w:color="auto"/>
        <w:bottom w:val="none" w:sz="0" w:space="0" w:color="auto"/>
        <w:right w:val="none" w:sz="0" w:space="0" w:color="auto"/>
      </w:divBdr>
    </w:div>
    <w:div w:id="711925069">
      <w:marLeft w:val="640"/>
      <w:marRight w:val="0"/>
      <w:marTop w:val="0"/>
      <w:marBottom w:val="0"/>
      <w:divBdr>
        <w:top w:val="none" w:sz="0" w:space="0" w:color="auto"/>
        <w:left w:val="none" w:sz="0" w:space="0" w:color="auto"/>
        <w:bottom w:val="none" w:sz="0" w:space="0" w:color="auto"/>
        <w:right w:val="none" w:sz="0" w:space="0" w:color="auto"/>
      </w:divBdr>
    </w:div>
    <w:div w:id="711930215">
      <w:marLeft w:val="640"/>
      <w:marRight w:val="0"/>
      <w:marTop w:val="0"/>
      <w:marBottom w:val="0"/>
      <w:divBdr>
        <w:top w:val="none" w:sz="0" w:space="0" w:color="auto"/>
        <w:left w:val="none" w:sz="0" w:space="0" w:color="auto"/>
        <w:bottom w:val="none" w:sz="0" w:space="0" w:color="auto"/>
        <w:right w:val="none" w:sz="0" w:space="0" w:color="auto"/>
      </w:divBdr>
    </w:div>
    <w:div w:id="711997878">
      <w:marLeft w:val="640"/>
      <w:marRight w:val="0"/>
      <w:marTop w:val="0"/>
      <w:marBottom w:val="0"/>
      <w:divBdr>
        <w:top w:val="none" w:sz="0" w:space="0" w:color="auto"/>
        <w:left w:val="none" w:sz="0" w:space="0" w:color="auto"/>
        <w:bottom w:val="none" w:sz="0" w:space="0" w:color="auto"/>
        <w:right w:val="none" w:sz="0" w:space="0" w:color="auto"/>
      </w:divBdr>
    </w:div>
    <w:div w:id="712071730">
      <w:marLeft w:val="640"/>
      <w:marRight w:val="0"/>
      <w:marTop w:val="0"/>
      <w:marBottom w:val="0"/>
      <w:divBdr>
        <w:top w:val="none" w:sz="0" w:space="0" w:color="auto"/>
        <w:left w:val="none" w:sz="0" w:space="0" w:color="auto"/>
        <w:bottom w:val="none" w:sz="0" w:space="0" w:color="auto"/>
        <w:right w:val="none" w:sz="0" w:space="0" w:color="auto"/>
      </w:divBdr>
    </w:div>
    <w:div w:id="712115201">
      <w:marLeft w:val="640"/>
      <w:marRight w:val="0"/>
      <w:marTop w:val="0"/>
      <w:marBottom w:val="0"/>
      <w:divBdr>
        <w:top w:val="none" w:sz="0" w:space="0" w:color="auto"/>
        <w:left w:val="none" w:sz="0" w:space="0" w:color="auto"/>
        <w:bottom w:val="none" w:sz="0" w:space="0" w:color="auto"/>
        <w:right w:val="none" w:sz="0" w:space="0" w:color="auto"/>
      </w:divBdr>
    </w:div>
    <w:div w:id="712115518">
      <w:marLeft w:val="640"/>
      <w:marRight w:val="0"/>
      <w:marTop w:val="0"/>
      <w:marBottom w:val="0"/>
      <w:divBdr>
        <w:top w:val="none" w:sz="0" w:space="0" w:color="auto"/>
        <w:left w:val="none" w:sz="0" w:space="0" w:color="auto"/>
        <w:bottom w:val="none" w:sz="0" w:space="0" w:color="auto"/>
        <w:right w:val="none" w:sz="0" w:space="0" w:color="auto"/>
      </w:divBdr>
    </w:div>
    <w:div w:id="712118087">
      <w:marLeft w:val="640"/>
      <w:marRight w:val="0"/>
      <w:marTop w:val="0"/>
      <w:marBottom w:val="0"/>
      <w:divBdr>
        <w:top w:val="none" w:sz="0" w:space="0" w:color="auto"/>
        <w:left w:val="none" w:sz="0" w:space="0" w:color="auto"/>
        <w:bottom w:val="none" w:sz="0" w:space="0" w:color="auto"/>
        <w:right w:val="none" w:sz="0" w:space="0" w:color="auto"/>
      </w:divBdr>
    </w:div>
    <w:div w:id="712119138">
      <w:marLeft w:val="640"/>
      <w:marRight w:val="0"/>
      <w:marTop w:val="0"/>
      <w:marBottom w:val="0"/>
      <w:divBdr>
        <w:top w:val="none" w:sz="0" w:space="0" w:color="auto"/>
        <w:left w:val="none" w:sz="0" w:space="0" w:color="auto"/>
        <w:bottom w:val="none" w:sz="0" w:space="0" w:color="auto"/>
        <w:right w:val="none" w:sz="0" w:space="0" w:color="auto"/>
      </w:divBdr>
    </w:div>
    <w:div w:id="712192474">
      <w:marLeft w:val="640"/>
      <w:marRight w:val="0"/>
      <w:marTop w:val="0"/>
      <w:marBottom w:val="0"/>
      <w:divBdr>
        <w:top w:val="none" w:sz="0" w:space="0" w:color="auto"/>
        <w:left w:val="none" w:sz="0" w:space="0" w:color="auto"/>
        <w:bottom w:val="none" w:sz="0" w:space="0" w:color="auto"/>
        <w:right w:val="none" w:sz="0" w:space="0" w:color="auto"/>
      </w:divBdr>
    </w:div>
    <w:div w:id="712198718">
      <w:marLeft w:val="640"/>
      <w:marRight w:val="0"/>
      <w:marTop w:val="0"/>
      <w:marBottom w:val="0"/>
      <w:divBdr>
        <w:top w:val="none" w:sz="0" w:space="0" w:color="auto"/>
        <w:left w:val="none" w:sz="0" w:space="0" w:color="auto"/>
        <w:bottom w:val="none" w:sz="0" w:space="0" w:color="auto"/>
        <w:right w:val="none" w:sz="0" w:space="0" w:color="auto"/>
      </w:divBdr>
    </w:div>
    <w:div w:id="712199119">
      <w:marLeft w:val="640"/>
      <w:marRight w:val="0"/>
      <w:marTop w:val="0"/>
      <w:marBottom w:val="0"/>
      <w:divBdr>
        <w:top w:val="none" w:sz="0" w:space="0" w:color="auto"/>
        <w:left w:val="none" w:sz="0" w:space="0" w:color="auto"/>
        <w:bottom w:val="none" w:sz="0" w:space="0" w:color="auto"/>
        <w:right w:val="none" w:sz="0" w:space="0" w:color="auto"/>
      </w:divBdr>
    </w:div>
    <w:div w:id="712266694">
      <w:marLeft w:val="640"/>
      <w:marRight w:val="0"/>
      <w:marTop w:val="0"/>
      <w:marBottom w:val="0"/>
      <w:divBdr>
        <w:top w:val="none" w:sz="0" w:space="0" w:color="auto"/>
        <w:left w:val="none" w:sz="0" w:space="0" w:color="auto"/>
        <w:bottom w:val="none" w:sz="0" w:space="0" w:color="auto"/>
        <w:right w:val="none" w:sz="0" w:space="0" w:color="auto"/>
      </w:divBdr>
    </w:div>
    <w:div w:id="712268289">
      <w:marLeft w:val="640"/>
      <w:marRight w:val="0"/>
      <w:marTop w:val="0"/>
      <w:marBottom w:val="0"/>
      <w:divBdr>
        <w:top w:val="none" w:sz="0" w:space="0" w:color="auto"/>
        <w:left w:val="none" w:sz="0" w:space="0" w:color="auto"/>
        <w:bottom w:val="none" w:sz="0" w:space="0" w:color="auto"/>
        <w:right w:val="none" w:sz="0" w:space="0" w:color="auto"/>
      </w:divBdr>
    </w:div>
    <w:div w:id="712270652">
      <w:marLeft w:val="640"/>
      <w:marRight w:val="0"/>
      <w:marTop w:val="0"/>
      <w:marBottom w:val="0"/>
      <w:divBdr>
        <w:top w:val="none" w:sz="0" w:space="0" w:color="auto"/>
        <w:left w:val="none" w:sz="0" w:space="0" w:color="auto"/>
        <w:bottom w:val="none" w:sz="0" w:space="0" w:color="auto"/>
        <w:right w:val="none" w:sz="0" w:space="0" w:color="auto"/>
      </w:divBdr>
    </w:div>
    <w:div w:id="712271939">
      <w:marLeft w:val="640"/>
      <w:marRight w:val="0"/>
      <w:marTop w:val="0"/>
      <w:marBottom w:val="0"/>
      <w:divBdr>
        <w:top w:val="none" w:sz="0" w:space="0" w:color="auto"/>
        <w:left w:val="none" w:sz="0" w:space="0" w:color="auto"/>
        <w:bottom w:val="none" w:sz="0" w:space="0" w:color="auto"/>
        <w:right w:val="none" w:sz="0" w:space="0" w:color="auto"/>
      </w:divBdr>
    </w:div>
    <w:div w:id="712312644">
      <w:marLeft w:val="640"/>
      <w:marRight w:val="0"/>
      <w:marTop w:val="0"/>
      <w:marBottom w:val="0"/>
      <w:divBdr>
        <w:top w:val="none" w:sz="0" w:space="0" w:color="auto"/>
        <w:left w:val="none" w:sz="0" w:space="0" w:color="auto"/>
        <w:bottom w:val="none" w:sz="0" w:space="0" w:color="auto"/>
        <w:right w:val="none" w:sz="0" w:space="0" w:color="auto"/>
      </w:divBdr>
    </w:div>
    <w:div w:id="712316608">
      <w:marLeft w:val="640"/>
      <w:marRight w:val="0"/>
      <w:marTop w:val="0"/>
      <w:marBottom w:val="0"/>
      <w:divBdr>
        <w:top w:val="none" w:sz="0" w:space="0" w:color="auto"/>
        <w:left w:val="none" w:sz="0" w:space="0" w:color="auto"/>
        <w:bottom w:val="none" w:sz="0" w:space="0" w:color="auto"/>
        <w:right w:val="none" w:sz="0" w:space="0" w:color="auto"/>
      </w:divBdr>
    </w:div>
    <w:div w:id="712384797">
      <w:marLeft w:val="640"/>
      <w:marRight w:val="0"/>
      <w:marTop w:val="0"/>
      <w:marBottom w:val="0"/>
      <w:divBdr>
        <w:top w:val="none" w:sz="0" w:space="0" w:color="auto"/>
        <w:left w:val="none" w:sz="0" w:space="0" w:color="auto"/>
        <w:bottom w:val="none" w:sz="0" w:space="0" w:color="auto"/>
        <w:right w:val="none" w:sz="0" w:space="0" w:color="auto"/>
      </w:divBdr>
    </w:div>
    <w:div w:id="712386691">
      <w:marLeft w:val="640"/>
      <w:marRight w:val="0"/>
      <w:marTop w:val="0"/>
      <w:marBottom w:val="0"/>
      <w:divBdr>
        <w:top w:val="none" w:sz="0" w:space="0" w:color="auto"/>
        <w:left w:val="none" w:sz="0" w:space="0" w:color="auto"/>
        <w:bottom w:val="none" w:sz="0" w:space="0" w:color="auto"/>
        <w:right w:val="none" w:sz="0" w:space="0" w:color="auto"/>
      </w:divBdr>
    </w:div>
    <w:div w:id="712459456">
      <w:marLeft w:val="640"/>
      <w:marRight w:val="0"/>
      <w:marTop w:val="0"/>
      <w:marBottom w:val="0"/>
      <w:divBdr>
        <w:top w:val="none" w:sz="0" w:space="0" w:color="auto"/>
        <w:left w:val="none" w:sz="0" w:space="0" w:color="auto"/>
        <w:bottom w:val="none" w:sz="0" w:space="0" w:color="auto"/>
        <w:right w:val="none" w:sz="0" w:space="0" w:color="auto"/>
      </w:divBdr>
    </w:div>
    <w:div w:id="712460393">
      <w:marLeft w:val="640"/>
      <w:marRight w:val="0"/>
      <w:marTop w:val="0"/>
      <w:marBottom w:val="0"/>
      <w:divBdr>
        <w:top w:val="none" w:sz="0" w:space="0" w:color="auto"/>
        <w:left w:val="none" w:sz="0" w:space="0" w:color="auto"/>
        <w:bottom w:val="none" w:sz="0" w:space="0" w:color="auto"/>
        <w:right w:val="none" w:sz="0" w:space="0" w:color="auto"/>
      </w:divBdr>
    </w:div>
    <w:div w:id="712461977">
      <w:marLeft w:val="640"/>
      <w:marRight w:val="0"/>
      <w:marTop w:val="0"/>
      <w:marBottom w:val="0"/>
      <w:divBdr>
        <w:top w:val="none" w:sz="0" w:space="0" w:color="auto"/>
        <w:left w:val="none" w:sz="0" w:space="0" w:color="auto"/>
        <w:bottom w:val="none" w:sz="0" w:space="0" w:color="auto"/>
        <w:right w:val="none" w:sz="0" w:space="0" w:color="auto"/>
      </w:divBdr>
    </w:div>
    <w:div w:id="712462591">
      <w:marLeft w:val="640"/>
      <w:marRight w:val="0"/>
      <w:marTop w:val="0"/>
      <w:marBottom w:val="0"/>
      <w:divBdr>
        <w:top w:val="none" w:sz="0" w:space="0" w:color="auto"/>
        <w:left w:val="none" w:sz="0" w:space="0" w:color="auto"/>
        <w:bottom w:val="none" w:sz="0" w:space="0" w:color="auto"/>
        <w:right w:val="none" w:sz="0" w:space="0" w:color="auto"/>
      </w:divBdr>
    </w:div>
    <w:div w:id="712535932">
      <w:marLeft w:val="640"/>
      <w:marRight w:val="0"/>
      <w:marTop w:val="0"/>
      <w:marBottom w:val="0"/>
      <w:divBdr>
        <w:top w:val="none" w:sz="0" w:space="0" w:color="auto"/>
        <w:left w:val="none" w:sz="0" w:space="0" w:color="auto"/>
        <w:bottom w:val="none" w:sz="0" w:space="0" w:color="auto"/>
        <w:right w:val="none" w:sz="0" w:space="0" w:color="auto"/>
      </w:divBdr>
    </w:div>
    <w:div w:id="712538919">
      <w:marLeft w:val="640"/>
      <w:marRight w:val="0"/>
      <w:marTop w:val="0"/>
      <w:marBottom w:val="0"/>
      <w:divBdr>
        <w:top w:val="none" w:sz="0" w:space="0" w:color="auto"/>
        <w:left w:val="none" w:sz="0" w:space="0" w:color="auto"/>
        <w:bottom w:val="none" w:sz="0" w:space="0" w:color="auto"/>
        <w:right w:val="none" w:sz="0" w:space="0" w:color="auto"/>
      </w:divBdr>
    </w:div>
    <w:div w:id="712576733">
      <w:marLeft w:val="640"/>
      <w:marRight w:val="0"/>
      <w:marTop w:val="0"/>
      <w:marBottom w:val="0"/>
      <w:divBdr>
        <w:top w:val="none" w:sz="0" w:space="0" w:color="auto"/>
        <w:left w:val="none" w:sz="0" w:space="0" w:color="auto"/>
        <w:bottom w:val="none" w:sz="0" w:space="0" w:color="auto"/>
        <w:right w:val="none" w:sz="0" w:space="0" w:color="auto"/>
      </w:divBdr>
    </w:div>
    <w:div w:id="712577247">
      <w:marLeft w:val="640"/>
      <w:marRight w:val="0"/>
      <w:marTop w:val="0"/>
      <w:marBottom w:val="0"/>
      <w:divBdr>
        <w:top w:val="none" w:sz="0" w:space="0" w:color="auto"/>
        <w:left w:val="none" w:sz="0" w:space="0" w:color="auto"/>
        <w:bottom w:val="none" w:sz="0" w:space="0" w:color="auto"/>
        <w:right w:val="none" w:sz="0" w:space="0" w:color="auto"/>
      </w:divBdr>
    </w:div>
    <w:div w:id="712579709">
      <w:marLeft w:val="640"/>
      <w:marRight w:val="0"/>
      <w:marTop w:val="0"/>
      <w:marBottom w:val="0"/>
      <w:divBdr>
        <w:top w:val="none" w:sz="0" w:space="0" w:color="auto"/>
        <w:left w:val="none" w:sz="0" w:space="0" w:color="auto"/>
        <w:bottom w:val="none" w:sz="0" w:space="0" w:color="auto"/>
        <w:right w:val="none" w:sz="0" w:space="0" w:color="auto"/>
      </w:divBdr>
    </w:div>
    <w:div w:id="712581046">
      <w:marLeft w:val="640"/>
      <w:marRight w:val="0"/>
      <w:marTop w:val="0"/>
      <w:marBottom w:val="0"/>
      <w:divBdr>
        <w:top w:val="none" w:sz="0" w:space="0" w:color="auto"/>
        <w:left w:val="none" w:sz="0" w:space="0" w:color="auto"/>
        <w:bottom w:val="none" w:sz="0" w:space="0" w:color="auto"/>
        <w:right w:val="none" w:sz="0" w:space="0" w:color="auto"/>
      </w:divBdr>
    </w:div>
    <w:div w:id="712581058">
      <w:marLeft w:val="640"/>
      <w:marRight w:val="0"/>
      <w:marTop w:val="0"/>
      <w:marBottom w:val="0"/>
      <w:divBdr>
        <w:top w:val="none" w:sz="0" w:space="0" w:color="auto"/>
        <w:left w:val="none" w:sz="0" w:space="0" w:color="auto"/>
        <w:bottom w:val="none" w:sz="0" w:space="0" w:color="auto"/>
        <w:right w:val="none" w:sz="0" w:space="0" w:color="auto"/>
      </w:divBdr>
    </w:div>
    <w:div w:id="712653167">
      <w:marLeft w:val="640"/>
      <w:marRight w:val="0"/>
      <w:marTop w:val="0"/>
      <w:marBottom w:val="0"/>
      <w:divBdr>
        <w:top w:val="none" w:sz="0" w:space="0" w:color="auto"/>
        <w:left w:val="none" w:sz="0" w:space="0" w:color="auto"/>
        <w:bottom w:val="none" w:sz="0" w:space="0" w:color="auto"/>
        <w:right w:val="none" w:sz="0" w:space="0" w:color="auto"/>
      </w:divBdr>
    </w:div>
    <w:div w:id="712653270">
      <w:marLeft w:val="640"/>
      <w:marRight w:val="0"/>
      <w:marTop w:val="0"/>
      <w:marBottom w:val="0"/>
      <w:divBdr>
        <w:top w:val="none" w:sz="0" w:space="0" w:color="auto"/>
        <w:left w:val="none" w:sz="0" w:space="0" w:color="auto"/>
        <w:bottom w:val="none" w:sz="0" w:space="0" w:color="auto"/>
        <w:right w:val="none" w:sz="0" w:space="0" w:color="auto"/>
      </w:divBdr>
    </w:div>
    <w:div w:id="712729635">
      <w:marLeft w:val="640"/>
      <w:marRight w:val="0"/>
      <w:marTop w:val="0"/>
      <w:marBottom w:val="0"/>
      <w:divBdr>
        <w:top w:val="none" w:sz="0" w:space="0" w:color="auto"/>
        <w:left w:val="none" w:sz="0" w:space="0" w:color="auto"/>
        <w:bottom w:val="none" w:sz="0" w:space="0" w:color="auto"/>
        <w:right w:val="none" w:sz="0" w:space="0" w:color="auto"/>
      </w:divBdr>
    </w:div>
    <w:div w:id="712733006">
      <w:marLeft w:val="640"/>
      <w:marRight w:val="0"/>
      <w:marTop w:val="0"/>
      <w:marBottom w:val="0"/>
      <w:divBdr>
        <w:top w:val="none" w:sz="0" w:space="0" w:color="auto"/>
        <w:left w:val="none" w:sz="0" w:space="0" w:color="auto"/>
        <w:bottom w:val="none" w:sz="0" w:space="0" w:color="auto"/>
        <w:right w:val="none" w:sz="0" w:space="0" w:color="auto"/>
      </w:divBdr>
    </w:div>
    <w:div w:id="712735139">
      <w:marLeft w:val="640"/>
      <w:marRight w:val="0"/>
      <w:marTop w:val="0"/>
      <w:marBottom w:val="0"/>
      <w:divBdr>
        <w:top w:val="none" w:sz="0" w:space="0" w:color="auto"/>
        <w:left w:val="none" w:sz="0" w:space="0" w:color="auto"/>
        <w:bottom w:val="none" w:sz="0" w:space="0" w:color="auto"/>
        <w:right w:val="none" w:sz="0" w:space="0" w:color="auto"/>
      </w:divBdr>
    </w:div>
    <w:div w:id="712770934">
      <w:marLeft w:val="640"/>
      <w:marRight w:val="0"/>
      <w:marTop w:val="0"/>
      <w:marBottom w:val="0"/>
      <w:divBdr>
        <w:top w:val="none" w:sz="0" w:space="0" w:color="auto"/>
        <w:left w:val="none" w:sz="0" w:space="0" w:color="auto"/>
        <w:bottom w:val="none" w:sz="0" w:space="0" w:color="auto"/>
        <w:right w:val="none" w:sz="0" w:space="0" w:color="auto"/>
      </w:divBdr>
    </w:div>
    <w:div w:id="712773245">
      <w:marLeft w:val="640"/>
      <w:marRight w:val="0"/>
      <w:marTop w:val="0"/>
      <w:marBottom w:val="0"/>
      <w:divBdr>
        <w:top w:val="none" w:sz="0" w:space="0" w:color="auto"/>
        <w:left w:val="none" w:sz="0" w:space="0" w:color="auto"/>
        <w:bottom w:val="none" w:sz="0" w:space="0" w:color="auto"/>
        <w:right w:val="none" w:sz="0" w:space="0" w:color="auto"/>
      </w:divBdr>
    </w:div>
    <w:div w:id="712849517">
      <w:marLeft w:val="640"/>
      <w:marRight w:val="0"/>
      <w:marTop w:val="0"/>
      <w:marBottom w:val="0"/>
      <w:divBdr>
        <w:top w:val="none" w:sz="0" w:space="0" w:color="auto"/>
        <w:left w:val="none" w:sz="0" w:space="0" w:color="auto"/>
        <w:bottom w:val="none" w:sz="0" w:space="0" w:color="auto"/>
        <w:right w:val="none" w:sz="0" w:space="0" w:color="auto"/>
      </w:divBdr>
    </w:div>
    <w:div w:id="712849748">
      <w:marLeft w:val="640"/>
      <w:marRight w:val="0"/>
      <w:marTop w:val="0"/>
      <w:marBottom w:val="0"/>
      <w:divBdr>
        <w:top w:val="none" w:sz="0" w:space="0" w:color="auto"/>
        <w:left w:val="none" w:sz="0" w:space="0" w:color="auto"/>
        <w:bottom w:val="none" w:sz="0" w:space="0" w:color="auto"/>
        <w:right w:val="none" w:sz="0" w:space="0" w:color="auto"/>
      </w:divBdr>
    </w:div>
    <w:div w:id="712998382">
      <w:marLeft w:val="640"/>
      <w:marRight w:val="0"/>
      <w:marTop w:val="0"/>
      <w:marBottom w:val="0"/>
      <w:divBdr>
        <w:top w:val="none" w:sz="0" w:space="0" w:color="auto"/>
        <w:left w:val="none" w:sz="0" w:space="0" w:color="auto"/>
        <w:bottom w:val="none" w:sz="0" w:space="0" w:color="auto"/>
        <w:right w:val="none" w:sz="0" w:space="0" w:color="auto"/>
      </w:divBdr>
    </w:div>
    <w:div w:id="712998419">
      <w:marLeft w:val="640"/>
      <w:marRight w:val="0"/>
      <w:marTop w:val="0"/>
      <w:marBottom w:val="0"/>
      <w:divBdr>
        <w:top w:val="none" w:sz="0" w:space="0" w:color="auto"/>
        <w:left w:val="none" w:sz="0" w:space="0" w:color="auto"/>
        <w:bottom w:val="none" w:sz="0" w:space="0" w:color="auto"/>
        <w:right w:val="none" w:sz="0" w:space="0" w:color="auto"/>
      </w:divBdr>
    </w:div>
    <w:div w:id="713165036">
      <w:marLeft w:val="640"/>
      <w:marRight w:val="0"/>
      <w:marTop w:val="0"/>
      <w:marBottom w:val="0"/>
      <w:divBdr>
        <w:top w:val="none" w:sz="0" w:space="0" w:color="auto"/>
        <w:left w:val="none" w:sz="0" w:space="0" w:color="auto"/>
        <w:bottom w:val="none" w:sz="0" w:space="0" w:color="auto"/>
        <w:right w:val="none" w:sz="0" w:space="0" w:color="auto"/>
      </w:divBdr>
    </w:div>
    <w:div w:id="713165249">
      <w:marLeft w:val="640"/>
      <w:marRight w:val="0"/>
      <w:marTop w:val="0"/>
      <w:marBottom w:val="0"/>
      <w:divBdr>
        <w:top w:val="none" w:sz="0" w:space="0" w:color="auto"/>
        <w:left w:val="none" w:sz="0" w:space="0" w:color="auto"/>
        <w:bottom w:val="none" w:sz="0" w:space="0" w:color="auto"/>
        <w:right w:val="none" w:sz="0" w:space="0" w:color="auto"/>
      </w:divBdr>
    </w:div>
    <w:div w:id="713193604">
      <w:marLeft w:val="640"/>
      <w:marRight w:val="0"/>
      <w:marTop w:val="0"/>
      <w:marBottom w:val="0"/>
      <w:divBdr>
        <w:top w:val="none" w:sz="0" w:space="0" w:color="auto"/>
        <w:left w:val="none" w:sz="0" w:space="0" w:color="auto"/>
        <w:bottom w:val="none" w:sz="0" w:space="0" w:color="auto"/>
        <w:right w:val="none" w:sz="0" w:space="0" w:color="auto"/>
      </w:divBdr>
    </w:div>
    <w:div w:id="713194661">
      <w:marLeft w:val="640"/>
      <w:marRight w:val="0"/>
      <w:marTop w:val="0"/>
      <w:marBottom w:val="0"/>
      <w:divBdr>
        <w:top w:val="none" w:sz="0" w:space="0" w:color="auto"/>
        <w:left w:val="none" w:sz="0" w:space="0" w:color="auto"/>
        <w:bottom w:val="none" w:sz="0" w:space="0" w:color="auto"/>
        <w:right w:val="none" w:sz="0" w:space="0" w:color="auto"/>
      </w:divBdr>
    </w:div>
    <w:div w:id="713238922">
      <w:marLeft w:val="640"/>
      <w:marRight w:val="0"/>
      <w:marTop w:val="0"/>
      <w:marBottom w:val="0"/>
      <w:divBdr>
        <w:top w:val="none" w:sz="0" w:space="0" w:color="auto"/>
        <w:left w:val="none" w:sz="0" w:space="0" w:color="auto"/>
        <w:bottom w:val="none" w:sz="0" w:space="0" w:color="auto"/>
        <w:right w:val="none" w:sz="0" w:space="0" w:color="auto"/>
      </w:divBdr>
    </w:div>
    <w:div w:id="713239210">
      <w:marLeft w:val="640"/>
      <w:marRight w:val="0"/>
      <w:marTop w:val="0"/>
      <w:marBottom w:val="0"/>
      <w:divBdr>
        <w:top w:val="none" w:sz="0" w:space="0" w:color="auto"/>
        <w:left w:val="none" w:sz="0" w:space="0" w:color="auto"/>
        <w:bottom w:val="none" w:sz="0" w:space="0" w:color="auto"/>
        <w:right w:val="none" w:sz="0" w:space="0" w:color="auto"/>
      </w:divBdr>
    </w:div>
    <w:div w:id="713311638">
      <w:marLeft w:val="640"/>
      <w:marRight w:val="0"/>
      <w:marTop w:val="0"/>
      <w:marBottom w:val="0"/>
      <w:divBdr>
        <w:top w:val="none" w:sz="0" w:space="0" w:color="auto"/>
        <w:left w:val="none" w:sz="0" w:space="0" w:color="auto"/>
        <w:bottom w:val="none" w:sz="0" w:space="0" w:color="auto"/>
        <w:right w:val="none" w:sz="0" w:space="0" w:color="auto"/>
      </w:divBdr>
    </w:div>
    <w:div w:id="713383221">
      <w:marLeft w:val="640"/>
      <w:marRight w:val="0"/>
      <w:marTop w:val="0"/>
      <w:marBottom w:val="0"/>
      <w:divBdr>
        <w:top w:val="none" w:sz="0" w:space="0" w:color="auto"/>
        <w:left w:val="none" w:sz="0" w:space="0" w:color="auto"/>
        <w:bottom w:val="none" w:sz="0" w:space="0" w:color="auto"/>
        <w:right w:val="none" w:sz="0" w:space="0" w:color="auto"/>
      </w:divBdr>
    </w:div>
    <w:div w:id="713383451">
      <w:marLeft w:val="640"/>
      <w:marRight w:val="0"/>
      <w:marTop w:val="0"/>
      <w:marBottom w:val="0"/>
      <w:divBdr>
        <w:top w:val="none" w:sz="0" w:space="0" w:color="auto"/>
        <w:left w:val="none" w:sz="0" w:space="0" w:color="auto"/>
        <w:bottom w:val="none" w:sz="0" w:space="0" w:color="auto"/>
        <w:right w:val="none" w:sz="0" w:space="0" w:color="auto"/>
      </w:divBdr>
    </w:div>
    <w:div w:id="713426734">
      <w:marLeft w:val="640"/>
      <w:marRight w:val="0"/>
      <w:marTop w:val="0"/>
      <w:marBottom w:val="0"/>
      <w:divBdr>
        <w:top w:val="none" w:sz="0" w:space="0" w:color="auto"/>
        <w:left w:val="none" w:sz="0" w:space="0" w:color="auto"/>
        <w:bottom w:val="none" w:sz="0" w:space="0" w:color="auto"/>
        <w:right w:val="none" w:sz="0" w:space="0" w:color="auto"/>
      </w:divBdr>
    </w:div>
    <w:div w:id="713430523">
      <w:marLeft w:val="640"/>
      <w:marRight w:val="0"/>
      <w:marTop w:val="0"/>
      <w:marBottom w:val="0"/>
      <w:divBdr>
        <w:top w:val="none" w:sz="0" w:space="0" w:color="auto"/>
        <w:left w:val="none" w:sz="0" w:space="0" w:color="auto"/>
        <w:bottom w:val="none" w:sz="0" w:space="0" w:color="auto"/>
        <w:right w:val="none" w:sz="0" w:space="0" w:color="auto"/>
      </w:divBdr>
    </w:div>
    <w:div w:id="713433020">
      <w:marLeft w:val="640"/>
      <w:marRight w:val="0"/>
      <w:marTop w:val="0"/>
      <w:marBottom w:val="0"/>
      <w:divBdr>
        <w:top w:val="none" w:sz="0" w:space="0" w:color="auto"/>
        <w:left w:val="none" w:sz="0" w:space="0" w:color="auto"/>
        <w:bottom w:val="none" w:sz="0" w:space="0" w:color="auto"/>
        <w:right w:val="none" w:sz="0" w:space="0" w:color="auto"/>
      </w:divBdr>
    </w:div>
    <w:div w:id="713433684">
      <w:marLeft w:val="640"/>
      <w:marRight w:val="0"/>
      <w:marTop w:val="0"/>
      <w:marBottom w:val="0"/>
      <w:divBdr>
        <w:top w:val="none" w:sz="0" w:space="0" w:color="auto"/>
        <w:left w:val="none" w:sz="0" w:space="0" w:color="auto"/>
        <w:bottom w:val="none" w:sz="0" w:space="0" w:color="auto"/>
        <w:right w:val="none" w:sz="0" w:space="0" w:color="auto"/>
      </w:divBdr>
    </w:div>
    <w:div w:id="713500104">
      <w:marLeft w:val="640"/>
      <w:marRight w:val="0"/>
      <w:marTop w:val="0"/>
      <w:marBottom w:val="0"/>
      <w:divBdr>
        <w:top w:val="none" w:sz="0" w:space="0" w:color="auto"/>
        <w:left w:val="none" w:sz="0" w:space="0" w:color="auto"/>
        <w:bottom w:val="none" w:sz="0" w:space="0" w:color="auto"/>
        <w:right w:val="none" w:sz="0" w:space="0" w:color="auto"/>
      </w:divBdr>
    </w:div>
    <w:div w:id="713575902">
      <w:marLeft w:val="640"/>
      <w:marRight w:val="0"/>
      <w:marTop w:val="0"/>
      <w:marBottom w:val="0"/>
      <w:divBdr>
        <w:top w:val="none" w:sz="0" w:space="0" w:color="auto"/>
        <w:left w:val="none" w:sz="0" w:space="0" w:color="auto"/>
        <w:bottom w:val="none" w:sz="0" w:space="0" w:color="auto"/>
        <w:right w:val="none" w:sz="0" w:space="0" w:color="auto"/>
      </w:divBdr>
    </w:div>
    <w:div w:id="713694622">
      <w:marLeft w:val="640"/>
      <w:marRight w:val="0"/>
      <w:marTop w:val="0"/>
      <w:marBottom w:val="0"/>
      <w:divBdr>
        <w:top w:val="none" w:sz="0" w:space="0" w:color="auto"/>
        <w:left w:val="none" w:sz="0" w:space="0" w:color="auto"/>
        <w:bottom w:val="none" w:sz="0" w:space="0" w:color="auto"/>
        <w:right w:val="none" w:sz="0" w:space="0" w:color="auto"/>
      </w:divBdr>
    </w:div>
    <w:div w:id="713775721">
      <w:marLeft w:val="640"/>
      <w:marRight w:val="0"/>
      <w:marTop w:val="0"/>
      <w:marBottom w:val="0"/>
      <w:divBdr>
        <w:top w:val="none" w:sz="0" w:space="0" w:color="auto"/>
        <w:left w:val="none" w:sz="0" w:space="0" w:color="auto"/>
        <w:bottom w:val="none" w:sz="0" w:space="0" w:color="auto"/>
        <w:right w:val="none" w:sz="0" w:space="0" w:color="auto"/>
      </w:divBdr>
    </w:div>
    <w:div w:id="713891122">
      <w:marLeft w:val="640"/>
      <w:marRight w:val="0"/>
      <w:marTop w:val="0"/>
      <w:marBottom w:val="0"/>
      <w:divBdr>
        <w:top w:val="none" w:sz="0" w:space="0" w:color="auto"/>
        <w:left w:val="none" w:sz="0" w:space="0" w:color="auto"/>
        <w:bottom w:val="none" w:sz="0" w:space="0" w:color="auto"/>
        <w:right w:val="none" w:sz="0" w:space="0" w:color="auto"/>
      </w:divBdr>
    </w:div>
    <w:div w:id="714038735">
      <w:marLeft w:val="640"/>
      <w:marRight w:val="0"/>
      <w:marTop w:val="0"/>
      <w:marBottom w:val="0"/>
      <w:divBdr>
        <w:top w:val="none" w:sz="0" w:space="0" w:color="auto"/>
        <w:left w:val="none" w:sz="0" w:space="0" w:color="auto"/>
        <w:bottom w:val="none" w:sz="0" w:space="0" w:color="auto"/>
        <w:right w:val="none" w:sz="0" w:space="0" w:color="auto"/>
      </w:divBdr>
    </w:div>
    <w:div w:id="714083021">
      <w:marLeft w:val="640"/>
      <w:marRight w:val="0"/>
      <w:marTop w:val="0"/>
      <w:marBottom w:val="0"/>
      <w:divBdr>
        <w:top w:val="none" w:sz="0" w:space="0" w:color="auto"/>
        <w:left w:val="none" w:sz="0" w:space="0" w:color="auto"/>
        <w:bottom w:val="none" w:sz="0" w:space="0" w:color="auto"/>
        <w:right w:val="none" w:sz="0" w:space="0" w:color="auto"/>
      </w:divBdr>
    </w:div>
    <w:div w:id="714088943">
      <w:marLeft w:val="640"/>
      <w:marRight w:val="0"/>
      <w:marTop w:val="0"/>
      <w:marBottom w:val="0"/>
      <w:divBdr>
        <w:top w:val="none" w:sz="0" w:space="0" w:color="auto"/>
        <w:left w:val="none" w:sz="0" w:space="0" w:color="auto"/>
        <w:bottom w:val="none" w:sz="0" w:space="0" w:color="auto"/>
        <w:right w:val="none" w:sz="0" w:space="0" w:color="auto"/>
      </w:divBdr>
    </w:div>
    <w:div w:id="714112727">
      <w:marLeft w:val="640"/>
      <w:marRight w:val="0"/>
      <w:marTop w:val="0"/>
      <w:marBottom w:val="0"/>
      <w:divBdr>
        <w:top w:val="none" w:sz="0" w:space="0" w:color="auto"/>
        <w:left w:val="none" w:sz="0" w:space="0" w:color="auto"/>
        <w:bottom w:val="none" w:sz="0" w:space="0" w:color="auto"/>
        <w:right w:val="none" w:sz="0" w:space="0" w:color="auto"/>
      </w:divBdr>
    </w:div>
    <w:div w:id="714158388">
      <w:marLeft w:val="640"/>
      <w:marRight w:val="0"/>
      <w:marTop w:val="0"/>
      <w:marBottom w:val="0"/>
      <w:divBdr>
        <w:top w:val="none" w:sz="0" w:space="0" w:color="auto"/>
        <w:left w:val="none" w:sz="0" w:space="0" w:color="auto"/>
        <w:bottom w:val="none" w:sz="0" w:space="0" w:color="auto"/>
        <w:right w:val="none" w:sz="0" w:space="0" w:color="auto"/>
      </w:divBdr>
    </w:div>
    <w:div w:id="714158922">
      <w:marLeft w:val="640"/>
      <w:marRight w:val="0"/>
      <w:marTop w:val="0"/>
      <w:marBottom w:val="0"/>
      <w:divBdr>
        <w:top w:val="none" w:sz="0" w:space="0" w:color="auto"/>
        <w:left w:val="none" w:sz="0" w:space="0" w:color="auto"/>
        <w:bottom w:val="none" w:sz="0" w:space="0" w:color="auto"/>
        <w:right w:val="none" w:sz="0" w:space="0" w:color="auto"/>
      </w:divBdr>
    </w:div>
    <w:div w:id="714231861">
      <w:marLeft w:val="640"/>
      <w:marRight w:val="0"/>
      <w:marTop w:val="0"/>
      <w:marBottom w:val="0"/>
      <w:divBdr>
        <w:top w:val="none" w:sz="0" w:space="0" w:color="auto"/>
        <w:left w:val="none" w:sz="0" w:space="0" w:color="auto"/>
        <w:bottom w:val="none" w:sz="0" w:space="0" w:color="auto"/>
        <w:right w:val="none" w:sz="0" w:space="0" w:color="auto"/>
      </w:divBdr>
    </w:div>
    <w:div w:id="714234737">
      <w:marLeft w:val="640"/>
      <w:marRight w:val="0"/>
      <w:marTop w:val="0"/>
      <w:marBottom w:val="0"/>
      <w:divBdr>
        <w:top w:val="none" w:sz="0" w:space="0" w:color="auto"/>
        <w:left w:val="none" w:sz="0" w:space="0" w:color="auto"/>
        <w:bottom w:val="none" w:sz="0" w:space="0" w:color="auto"/>
        <w:right w:val="none" w:sz="0" w:space="0" w:color="auto"/>
      </w:divBdr>
    </w:div>
    <w:div w:id="714280217">
      <w:marLeft w:val="640"/>
      <w:marRight w:val="0"/>
      <w:marTop w:val="0"/>
      <w:marBottom w:val="0"/>
      <w:divBdr>
        <w:top w:val="none" w:sz="0" w:space="0" w:color="auto"/>
        <w:left w:val="none" w:sz="0" w:space="0" w:color="auto"/>
        <w:bottom w:val="none" w:sz="0" w:space="0" w:color="auto"/>
        <w:right w:val="none" w:sz="0" w:space="0" w:color="auto"/>
      </w:divBdr>
    </w:div>
    <w:div w:id="714308678">
      <w:marLeft w:val="640"/>
      <w:marRight w:val="0"/>
      <w:marTop w:val="0"/>
      <w:marBottom w:val="0"/>
      <w:divBdr>
        <w:top w:val="none" w:sz="0" w:space="0" w:color="auto"/>
        <w:left w:val="none" w:sz="0" w:space="0" w:color="auto"/>
        <w:bottom w:val="none" w:sz="0" w:space="0" w:color="auto"/>
        <w:right w:val="none" w:sz="0" w:space="0" w:color="auto"/>
      </w:divBdr>
    </w:div>
    <w:div w:id="714349589">
      <w:marLeft w:val="640"/>
      <w:marRight w:val="0"/>
      <w:marTop w:val="0"/>
      <w:marBottom w:val="0"/>
      <w:divBdr>
        <w:top w:val="none" w:sz="0" w:space="0" w:color="auto"/>
        <w:left w:val="none" w:sz="0" w:space="0" w:color="auto"/>
        <w:bottom w:val="none" w:sz="0" w:space="0" w:color="auto"/>
        <w:right w:val="none" w:sz="0" w:space="0" w:color="auto"/>
      </w:divBdr>
    </w:div>
    <w:div w:id="714355365">
      <w:marLeft w:val="640"/>
      <w:marRight w:val="0"/>
      <w:marTop w:val="0"/>
      <w:marBottom w:val="0"/>
      <w:divBdr>
        <w:top w:val="none" w:sz="0" w:space="0" w:color="auto"/>
        <w:left w:val="none" w:sz="0" w:space="0" w:color="auto"/>
        <w:bottom w:val="none" w:sz="0" w:space="0" w:color="auto"/>
        <w:right w:val="none" w:sz="0" w:space="0" w:color="auto"/>
      </w:divBdr>
    </w:div>
    <w:div w:id="714355751">
      <w:marLeft w:val="640"/>
      <w:marRight w:val="0"/>
      <w:marTop w:val="0"/>
      <w:marBottom w:val="0"/>
      <w:divBdr>
        <w:top w:val="none" w:sz="0" w:space="0" w:color="auto"/>
        <w:left w:val="none" w:sz="0" w:space="0" w:color="auto"/>
        <w:bottom w:val="none" w:sz="0" w:space="0" w:color="auto"/>
        <w:right w:val="none" w:sz="0" w:space="0" w:color="auto"/>
      </w:divBdr>
    </w:div>
    <w:div w:id="714357156">
      <w:marLeft w:val="640"/>
      <w:marRight w:val="0"/>
      <w:marTop w:val="0"/>
      <w:marBottom w:val="0"/>
      <w:divBdr>
        <w:top w:val="none" w:sz="0" w:space="0" w:color="auto"/>
        <w:left w:val="none" w:sz="0" w:space="0" w:color="auto"/>
        <w:bottom w:val="none" w:sz="0" w:space="0" w:color="auto"/>
        <w:right w:val="none" w:sz="0" w:space="0" w:color="auto"/>
      </w:divBdr>
    </w:div>
    <w:div w:id="714357978">
      <w:marLeft w:val="640"/>
      <w:marRight w:val="0"/>
      <w:marTop w:val="0"/>
      <w:marBottom w:val="0"/>
      <w:divBdr>
        <w:top w:val="none" w:sz="0" w:space="0" w:color="auto"/>
        <w:left w:val="none" w:sz="0" w:space="0" w:color="auto"/>
        <w:bottom w:val="none" w:sz="0" w:space="0" w:color="auto"/>
        <w:right w:val="none" w:sz="0" w:space="0" w:color="auto"/>
      </w:divBdr>
    </w:div>
    <w:div w:id="714473828">
      <w:marLeft w:val="640"/>
      <w:marRight w:val="0"/>
      <w:marTop w:val="0"/>
      <w:marBottom w:val="0"/>
      <w:divBdr>
        <w:top w:val="none" w:sz="0" w:space="0" w:color="auto"/>
        <w:left w:val="none" w:sz="0" w:space="0" w:color="auto"/>
        <w:bottom w:val="none" w:sz="0" w:space="0" w:color="auto"/>
        <w:right w:val="none" w:sz="0" w:space="0" w:color="auto"/>
      </w:divBdr>
    </w:div>
    <w:div w:id="714474447">
      <w:marLeft w:val="640"/>
      <w:marRight w:val="0"/>
      <w:marTop w:val="0"/>
      <w:marBottom w:val="0"/>
      <w:divBdr>
        <w:top w:val="none" w:sz="0" w:space="0" w:color="auto"/>
        <w:left w:val="none" w:sz="0" w:space="0" w:color="auto"/>
        <w:bottom w:val="none" w:sz="0" w:space="0" w:color="auto"/>
        <w:right w:val="none" w:sz="0" w:space="0" w:color="auto"/>
      </w:divBdr>
    </w:div>
    <w:div w:id="714501909">
      <w:marLeft w:val="640"/>
      <w:marRight w:val="0"/>
      <w:marTop w:val="0"/>
      <w:marBottom w:val="0"/>
      <w:divBdr>
        <w:top w:val="none" w:sz="0" w:space="0" w:color="auto"/>
        <w:left w:val="none" w:sz="0" w:space="0" w:color="auto"/>
        <w:bottom w:val="none" w:sz="0" w:space="0" w:color="auto"/>
        <w:right w:val="none" w:sz="0" w:space="0" w:color="auto"/>
      </w:divBdr>
    </w:div>
    <w:div w:id="714505212">
      <w:marLeft w:val="640"/>
      <w:marRight w:val="0"/>
      <w:marTop w:val="0"/>
      <w:marBottom w:val="0"/>
      <w:divBdr>
        <w:top w:val="none" w:sz="0" w:space="0" w:color="auto"/>
        <w:left w:val="none" w:sz="0" w:space="0" w:color="auto"/>
        <w:bottom w:val="none" w:sz="0" w:space="0" w:color="auto"/>
        <w:right w:val="none" w:sz="0" w:space="0" w:color="auto"/>
      </w:divBdr>
    </w:div>
    <w:div w:id="714548435">
      <w:marLeft w:val="640"/>
      <w:marRight w:val="0"/>
      <w:marTop w:val="0"/>
      <w:marBottom w:val="0"/>
      <w:divBdr>
        <w:top w:val="none" w:sz="0" w:space="0" w:color="auto"/>
        <w:left w:val="none" w:sz="0" w:space="0" w:color="auto"/>
        <w:bottom w:val="none" w:sz="0" w:space="0" w:color="auto"/>
        <w:right w:val="none" w:sz="0" w:space="0" w:color="auto"/>
      </w:divBdr>
    </w:div>
    <w:div w:id="714548710">
      <w:marLeft w:val="640"/>
      <w:marRight w:val="0"/>
      <w:marTop w:val="0"/>
      <w:marBottom w:val="0"/>
      <w:divBdr>
        <w:top w:val="none" w:sz="0" w:space="0" w:color="auto"/>
        <w:left w:val="none" w:sz="0" w:space="0" w:color="auto"/>
        <w:bottom w:val="none" w:sz="0" w:space="0" w:color="auto"/>
        <w:right w:val="none" w:sz="0" w:space="0" w:color="auto"/>
      </w:divBdr>
    </w:div>
    <w:div w:id="714618965">
      <w:marLeft w:val="640"/>
      <w:marRight w:val="0"/>
      <w:marTop w:val="0"/>
      <w:marBottom w:val="0"/>
      <w:divBdr>
        <w:top w:val="none" w:sz="0" w:space="0" w:color="auto"/>
        <w:left w:val="none" w:sz="0" w:space="0" w:color="auto"/>
        <w:bottom w:val="none" w:sz="0" w:space="0" w:color="auto"/>
        <w:right w:val="none" w:sz="0" w:space="0" w:color="auto"/>
      </w:divBdr>
    </w:div>
    <w:div w:id="714619604">
      <w:marLeft w:val="640"/>
      <w:marRight w:val="0"/>
      <w:marTop w:val="0"/>
      <w:marBottom w:val="0"/>
      <w:divBdr>
        <w:top w:val="none" w:sz="0" w:space="0" w:color="auto"/>
        <w:left w:val="none" w:sz="0" w:space="0" w:color="auto"/>
        <w:bottom w:val="none" w:sz="0" w:space="0" w:color="auto"/>
        <w:right w:val="none" w:sz="0" w:space="0" w:color="auto"/>
      </w:divBdr>
    </w:div>
    <w:div w:id="714622540">
      <w:marLeft w:val="640"/>
      <w:marRight w:val="0"/>
      <w:marTop w:val="0"/>
      <w:marBottom w:val="0"/>
      <w:divBdr>
        <w:top w:val="none" w:sz="0" w:space="0" w:color="auto"/>
        <w:left w:val="none" w:sz="0" w:space="0" w:color="auto"/>
        <w:bottom w:val="none" w:sz="0" w:space="0" w:color="auto"/>
        <w:right w:val="none" w:sz="0" w:space="0" w:color="auto"/>
      </w:divBdr>
    </w:div>
    <w:div w:id="714623359">
      <w:marLeft w:val="640"/>
      <w:marRight w:val="0"/>
      <w:marTop w:val="0"/>
      <w:marBottom w:val="0"/>
      <w:divBdr>
        <w:top w:val="none" w:sz="0" w:space="0" w:color="auto"/>
        <w:left w:val="none" w:sz="0" w:space="0" w:color="auto"/>
        <w:bottom w:val="none" w:sz="0" w:space="0" w:color="auto"/>
        <w:right w:val="none" w:sz="0" w:space="0" w:color="auto"/>
      </w:divBdr>
    </w:div>
    <w:div w:id="714693725">
      <w:marLeft w:val="640"/>
      <w:marRight w:val="0"/>
      <w:marTop w:val="0"/>
      <w:marBottom w:val="0"/>
      <w:divBdr>
        <w:top w:val="none" w:sz="0" w:space="0" w:color="auto"/>
        <w:left w:val="none" w:sz="0" w:space="0" w:color="auto"/>
        <w:bottom w:val="none" w:sz="0" w:space="0" w:color="auto"/>
        <w:right w:val="none" w:sz="0" w:space="0" w:color="auto"/>
      </w:divBdr>
    </w:div>
    <w:div w:id="714697608">
      <w:marLeft w:val="640"/>
      <w:marRight w:val="0"/>
      <w:marTop w:val="0"/>
      <w:marBottom w:val="0"/>
      <w:divBdr>
        <w:top w:val="none" w:sz="0" w:space="0" w:color="auto"/>
        <w:left w:val="none" w:sz="0" w:space="0" w:color="auto"/>
        <w:bottom w:val="none" w:sz="0" w:space="0" w:color="auto"/>
        <w:right w:val="none" w:sz="0" w:space="0" w:color="auto"/>
      </w:divBdr>
    </w:div>
    <w:div w:id="714700122">
      <w:marLeft w:val="640"/>
      <w:marRight w:val="0"/>
      <w:marTop w:val="0"/>
      <w:marBottom w:val="0"/>
      <w:divBdr>
        <w:top w:val="none" w:sz="0" w:space="0" w:color="auto"/>
        <w:left w:val="none" w:sz="0" w:space="0" w:color="auto"/>
        <w:bottom w:val="none" w:sz="0" w:space="0" w:color="auto"/>
        <w:right w:val="none" w:sz="0" w:space="0" w:color="auto"/>
      </w:divBdr>
    </w:div>
    <w:div w:id="714739342">
      <w:marLeft w:val="640"/>
      <w:marRight w:val="0"/>
      <w:marTop w:val="0"/>
      <w:marBottom w:val="0"/>
      <w:divBdr>
        <w:top w:val="none" w:sz="0" w:space="0" w:color="auto"/>
        <w:left w:val="none" w:sz="0" w:space="0" w:color="auto"/>
        <w:bottom w:val="none" w:sz="0" w:space="0" w:color="auto"/>
        <w:right w:val="none" w:sz="0" w:space="0" w:color="auto"/>
      </w:divBdr>
    </w:div>
    <w:div w:id="714815006">
      <w:marLeft w:val="640"/>
      <w:marRight w:val="0"/>
      <w:marTop w:val="0"/>
      <w:marBottom w:val="0"/>
      <w:divBdr>
        <w:top w:val="none" w:sz="0" w:space="0" w:color="auto"/>
        <w:left w:val="none" w:sz="0" w:space="0" w:color="auto"/>
        <w:bottom w:val="none" w:sz="0" w:space="0" w:color="auto"/>
        <w:right w:val="none" w:sz="0" w:space="0" w:color="auto"/>
      </w:divBdr>
    </w:div>
    <w:div w:id="714815586">
      <w:marLeft w:val="640"/>
      <w:marRight w:val="0"/>
      <w:marTop w:val="0"/>
      <w:marBottom w:val="0"/>
      <w:divBdr>
        <w:top w:val="none" w:sz="0" w:space="0" w:color="auto"/>
        <w:left w:val="none" w:sz="0" w:space="0" w:color="auto"/>
        <w:bottom w:val="none" w:sz="0" w:space="0" w:color="auto"/>
        <w:right w:val="none" w:sz="0" w:space="0" w:color="auto"/>
      </w:divBdr>
    </w:div>
    <w:div w:id="714816123">
      <w:marLeft w:val="640"/>
      <w:marRight w:val="0"/>
      <w:marTop w:val="0"/>
      <w:marBottom w:val="0"/>
      <w:divBdr>
        <w:top w:val="none" w:sz="0" w:space="0" w:color="auto"/>
        <w:left w:val="none" w:sz="0" w:space="0" w:color="auto"/>
        <w:bottom w:val="none" w:sz="0" w:space="0" w:color="auto"/>
        <w:right w:val="none" w:sz="0" w:space="0" w:color="auto"/>
      </w:divBdr>
    </w:div>
    <w:div w:id="714819900">
      <w:marLeft w:val="640"/>
      <w:marRight w:val="0"/>
      <w:marTop w:val="0"/>
      <w:marBottom w:val="0"/>
      <w:divBdr>
        <w:top w:val="none" w:sz="0" w:space="0" w:color="auto"/>
        <w:left w:val="none" w:sz="0" w:space="0" w:color="auto"/>
        <w:bottom w:val="none" w:sz="0" w:space="0" w:color="auto"/>
        <w:right w:val="none" w:sz="0" w:space="0" w:color="auto"/>
      </w:divBdr>
    </w:div>
    <w:div w:id="714892303">
      <w:marLeft w:val="640"/>
      <w:marRight w:val="0"/>
      <w:marTop w:val="0"/>
      <w:marBottom w:val="0"/>
      <w:divBdr>
        <w:top w:val="none" w:sz="0" w:space="0" w:color="auto"/>
        <w:left w:val="none" w:sz="0" w:space="0" w:color="auto"/>
        <w:bottom w:val="none" w:sz="0" w:space="0" w:color="auto"/>
        <w:right w:val="none" w:sz="0" w:space="0" w:color="auto"/>
      </w:divBdr>
    </w:div>
    <w:div w:id="714892433">
      <w:marLeft w:val="640"/>
      <w:marRight w:val="0"/>
      <w:marTop w:val="0"/>
      <w:marBottom w:val="0"/>
      <w:divBdr>
        <w:top w:val="none" w:sz="0" w:space="0" w:color="auto"/>
        <w:left w:val="none" w:sz="0" w:space="0" w:color="auto"/>
        <w:bottom w:val="none" w:sz="0" w:space="0" w:color="auto"/>
        <w:right w:val="none" w:sz="0" w:space="0" w:color="auto"/>
      </w:divBdr>
    </w:div>
    <w:div w:id="714936365">
      <w:marLeft w:val="640"/>
      <w:marRight w:val="0"/>
      <w:marTop w:val="0"/>
      <w:marBottom w:val="0"/>
      <w:divBdr>
        <w:top w:val="none" w:sz="0" w:space="0" w:color="auto"/>
        <w:left w:val="none" w:sz="0" w:space="0" w:color="auto"/>
        <w:bottom w:val="none" w:sz="0" w:space="0" w:color="auto"/>
        <w:right w:val="none" w:sz="0" w:space="0" w:color="auto"/>
      </w:divBdr>
    </w:div>
    <w:div w:id="715004464">
      <w:marLeft w:val="640"/>
      <w:marRight w:val="0"/>
      <w:marTop w:val="0"/>
      <w:marBottom w:val="0"/>
      <w:divBdr>
        <w:top w:val="none" w:sz="0" w:space="0" w:color="auto"/>
        <w:left w:val="none" w:sz="0" w:space="0" w:color="auto"/>
        <w:bottom w:val="none" w:sz="0" w:space="0" w:color="auto"/>
        <w:right w:val="none" w:sz="0" w:space="0" w:color="auto"/>
      </w:divBdr>
    </w:div>
    <w:div w:id="715004502">
      <w:marLeft w:val="640"/>
      <w:marRight w:val="0"/>
      <w:marTop w:val="0"/>
      <w:marBottom w:val="0"/>
      <w:divBdr>
        <w:top w:val="none" w:sz="0" w:space="0" w:color="auto"/>
        <w:left w:val="none" w:sz="0" w:space="0" w:color="auto"/>
        <w:bottom w:val="none" w:sz="0" w:space="0" w:color="auto"/>
        <w:right w:val="none" w:sz="0" w:space="0" w:color="auto"/>
      </w:divBdr>
    </w:div>
    <w:div w:id="715012861">
      <w:marLeft w:val="640"/>
      <w:marRight w:val="0"/>
      <w:marTop w:val="0"/>
      <w:marBottom w:val="0"/>
      <w:divBdr>
        <w:top w:val="none" w:sz="0" w:space="0" w:color="auto"/>
        <w:left w:val="none" w:sz="0" w:space="0" w:color="auto"/>
        <w:bottom w:val="none" w:sz="0" w:space="0" w:color="auto"/>
        <w:right w:val="none" w:sz="0" w:space="0" w:color="auto"/>
      </w:divBdr>
    </w:div>
    <w:div w:id="715084464">
      <w:marLeft w:val="640"/>
      <w:marRight w:val="0"/>
      <w:marTop w:val="0"/>
      <w:marBottom w:val="0"/>
      <w:divBdr>
        <w:top w:val="none" w:sz="0" w:space="0" w:color="auto"/>
        <w:left w:val="none" w:sz="0" w:space="0" w:color="auto"/>
        <w:bottom w:val="none" w:sz="0" w:space="0" w:color="auto"/>
        <w:right w:val="none" w:sz="0" w:space="0" w:color="auto"/>
      </w:divBdr>
    </w:div>
    <w:div w:id="715085827">
      <w:marLeft w:val="640"/>
      <w:marRight w:val="0"/>
      <w:marTop w:val="0"/>
      <w:marBottom w:val="0"/>
      <w:divBdr>
        <w:top w:val="none" w:sz="0" w:space="0" w:color="auto"/>
        <w:left w:val="none" w:sz="0" w:space="0" w:color="auto"/>
        <w:bottom w:val="none" w:sz="0" w:space="0" w:color="auto"/>
        <w:right w:val="none" w:sz="0" w:space="0" w:color="auto"/>
      </w:divBdr>
    </w:div>
    <w:div w:id="715130950">
      <w:marLeft w:val="640"/>
      <w:marRight w:val="0"/>
      <w:marTop w:val="0"/>
      <w:marBottom w:val="0"/>
      <w:divBdr>
        <w:top w:val="none" w:sz="0" w:space="0" w:color="auto"/>
        <w:left w:val="none" w:sz="0" w:space="0" w:color="auto"/>
        <w:bottom w:val="none" w:sz="0" w:space="0" w:color="auto"/>
        <w:right w:val="none" w:sz="0" w:space="0" w:color="auto"/>
      </w:divBdr>
    </w:div>
    <w:div w:id="715202293">
      <w:marLeft w:val="640"/>
      <w:marRight w:val="0"/>
      <w:marTop w:val="0"/>
      <w:marBottom w:val="0"/>
      <w:divBdr>
        <w:top w:val="none" w:sz="0" w:space="0" w:color="auto"/>
        <w:left w:val="none" w:sz="0" w:space="0" w:color="auto"/>
        <w:bottom w:val="none" w:sz="0" w:space="0" w:color="auto"/>
        <w:right w:val="none" w:sz="0" w:space="0" w:color="auto"/>
      </w:divBdr>
    </w:div>
    <w:div w:id="715273119">
      <w:marLeft w:val="640"/>
      <w:marRight w:val="0"/>
      <w:marTop w:val="0"/>
      <w:marBottom w:val="0"/>
      <w:divBdr>
        <w:top w:val="none" w:sz="0" w:space="0" w:color="auto"/>
        <w:left w:val="none" w:sz="0" w:space="0" w:color="auto"/>
        <w:bottom w:val="none" w:sz="0" w:space="0" w:color="auto"/>
        <w:right w:val="none" w:sz="0" w:space="0" w:color="auto"/>
      </w:divBdr>
    </w:div>
    <w:div w:id="715273942">
      <w:marLeft w:val="640"/>
      <w:marRight w:val="0"/>
      <w:marTop w:val="0"/>
      <w:marBottom w:val="0"/>
      <w:divBdr>
        <w:top w:val="none" w:sz="0" w:space="0" w:color="auto"/>
        <w:left w:val="none" w:sz="0" w:space="0" w:color="auto"/>
        <w:bottom w:val="none" w:sz="0" w:space="0" w:color="auto"/>
        <w:right w:val="none" w:sz="0" w:space="0" w:color="auto"/>
      </w:divBdr>
    </w:div>
    <w:div w:id="715278103">
      <w:marLeft w:val="640"/>
      <w:marRight w:val="0"/>
      <w:marTop w:val="0"/>
      <w:marBottom w:val="0"/>
      <w:divBdr>
        <w:top w:val="none" w:sz="0" w:space="0" w:color="auto"/>
        <w:left w:val="none" w:sz="0" w:space="0" w:color="auto"/>
        <w:bottom w:val="none" w:sz="0" w:space="0" w:color="auto"/>
        <w:right w:val="none" w:sz="0" w:space="0" w:color="auto"/>
      </w:divBdr>
    </w:div>
    <w:div w:id="715278525">
      <w:marLeft w:val="640"/>
      <w:marRight w:val="0"/>
      <w:marTop w:val="0"/>
      <w:marBottom w:val="0"/>
      <w:divBdr>
        <w:top w:val="none" w:sz="0" w:space="0" w:color="auto"/>
        <w:left w:val="none" w:sz="0" w:space="0" w:color="auto"/>
        <w:bottom w:val="none" w:sz="0" w:space="0" w:color="auto"/>
        <w:right w:val="none" w:sz="0" w:space="0" w:color="auto"/>
      </w:divBdr>
    </w:div>
    <w:div w:id="715281582">
      <w:marLeft w:val="640"/>
      <w:marRight w:val="0"/>
      <w:marTop w:val="0"/>
      <w:marBottom w:val="0"/>
      <w:divBdr>
        <w:top w:val="none" w:sz="0" w:space="0" w:color="auto"/>
        <w:left w:val="none" w:sz="0" w:space="0" w:color="auto"/>
        <w:bottom w:val="none" w:sz="0" w:space="0" w:color="auto"/>
        <w:right w:val="none" w:sz="0" w:space="0" w:color="auto"/>
      </w:divBdr>
    </w:div>
    <w:div w:id="715281652">
      <w:marLeft w:val="640"/>
      <w:marRight w:val="0"/>
      <w:marTop w:val="0"/>
      <w:marBottom w:val="0"/>
      <w:divBdr>
        <w:top w:val="none" w:sz="0" w:space="0" w:color="auto"/>
        <w:left w:val="none" w:sz="0" w:space="0" w:color="auto"/>
        <w:bottom w:val="none" w:sz="0" w:space="0" w:color="auto"/>
        <w:right w:val="none" w:sz="0" w:space="0" w:color="auto"/>
      </w:divBdr>
    </w:div>
    <w:div w:id="715281693">
      <w:marLeft w:val="640"/>
      <w:marRight w:val="0"/>
      <w:marTop w:val="0"/>
      <w:marBottom w:val="0"/>
      <w:divBdr>
        <w:top w:val="none" w:sz="0" w:space="0" w:color="auto"/>
        <w:left w:val="none" w:sz="0" w:space="0" w:color="auto"/>
        <w:bottom w:val="none" w:sz="0" w:space="0" w:color="auto"/>
        <w:right w:val="none" w:sz="0" w:space="0" w:color="auto"/>
      </w:divBdr>
    </w:div>
    <w:div w:id="715348137">
      <w:marLeft w:val="640"/>
      <w:marRight w:val="0"/>
      <w:marTop w:val="0"/>
      <w:marBottom w:val="0"/>
      <w:divBdr>
        <w:top w:val="none" w:sz="0" w:space="0" w:color="auto"/>
        <w:left w:val="none" w:sz="0" w:space="0" w:color="auto"/>
        <w:bottom w:val="none" w:sz="0" w:space="0" w:color="auto"/>
        <w:right w:val="none" w:sz="0" w:space="0" w:color="auto"/>
      </w:divBdr>
    </w:div>
    <w:div w:id="715351419">
      <w:marLeft w:val="640"/>
      <w:marRight w:val="0"/>
      <w:marTop w:val="0"/>
      <w:marBottom w:val="0"/>
      <w:divBdr>
        <w:top w:val="none" w:sz="0" w:space="0" w:color="auto"/>
        <w:left w:val="none" w:sz="0" w:space="0" w:color="auto"/>
        <w:bottom w:val="none" w:sz="0" w:space="0" w:color="auto"/>
        <w:right w:val="none" w:sz="0" w:space="0" w:color="auto"/>
      </w:divBdr>
    </w:div>
    <w:div w:id="715357075">
      <w:marLeft w:val="640"/>
      <w:marRight w:val="0"/>
      <w:marTop w:val="0"/>
      <w:marBottom w:val="0"/>
      <w:divBdr>
        <w:top w:val="none" w:sz="0" w:space="0" w:color="auto"/>
        <w:left w:val="none" w:sz="0" w:space="0" w:color="auto"/>
        <w:bottom w:val="none" w:sz="0" w:space="0" w:color="auto"/>
        <w:right w:val="none" w:sz="0" w:space="0" w:color="auto"/>
      </w:divBdr>
    </w:div>
    <w:div w:id="715391091">
      <w:marLeft w:val="640"/>
      <w:marRight w:val="0"/>
      <w:marTop w:val="0"/>
      <w:marBottom w:val="0"/>
      <w:divBdr>
        <w:top w:val="none" w:sz="0" w:space="0" w:color="auto"/>
        <w:left w:val="none" w:sz="0" w:space="0" w:color="auto"/>
        <w:bottom w:val="none" w:sz="0" w:space="0" w:color="auto"/>
        <w:right w:val="none" w:sz="0" w:space="0" w:color="auto"/>
      </w:divBdr>
    </w:div>
    <w:div w:id="715392324">
      <w:marLeft w:val="640"/>
      <w:marRight w:val="0"/>
      <w:marTop w:val="0"/>
      <w:marBottom w:val="0"/>
      <w:divBdr>
        <w:top w:val="none" w:sz="0" w:space="0" w:color="auto"/>
        <w:left w:val="none" w:sz="0" w:space="0" w:color="auto"/>
        <w:bottom w:val="none" w:sz="0" w:space="0" w:color="auto"/>
        <w:right w:val="none" w:sz="0" w:space="0" w:color="auto"/>
      </w:divBdr>
    </w:div>
    <w:div w:id="715399379">
      <w:marLeft w:val="640"/>
      <w:marRight w:val="0"/>
      <w:marTop w:val="0"/>
      <w:marBottom w:val="0"/>
      <w:divBdr>
        <w:top w:val="none" w:sz="0" w:space="0" w:color="auto"/>
        <w:left w:val="none" w:sz="0" w:space="0" w:color="auto"/>
        <w:bottom w:val="none" w:sz="0" w:space="0" w:color="auto"/>
        <w:right w:val="none" w:sz="0" w:space="0" w:color="auto"/>
      </w:divBdr>
    </w:div>
    <w:div w:id="715471511">
      <w:marLeft w:val="640"/>
      <w:marRight w:val="0"/>
      <w:marTop w:val="0"/>
      <w:marBottom w:val="0"/>
      <w:divBdr>
        <w:top w:val="none" w:sz="0" w:space="0" w:color="auto"/>
        <w:left w:val="none" w:sz="0" w:space="0" w:color="auto"/>
        <w:bottom w:val="none" w:sz="0" w:space="0" w:color="auto"/>
        <w:right w:val="none" w:sz="0" w:space="0" w:color="auto"/>
      </w:divBdr>
    </w:div>
    <w:div w:id="715542767">
      <w:marLeft w:val="640"/>
      <w:marRight w:val="0"/>
      <w:marTop w:val="0"/>
      <w:marBottom w:val="0"/>
      <w:divBdr>
        <w:top w:val="none" w:sz="0" w:space="0" w:color="auto"/>
        <w:left w:val="none" w:sz="0" w:space="0" w:color="auto"/>
        <w:bottom w:val="none" w:sz="0" w:space="0" w:color="auto"/>
        <w:right w:val="none" w:sz="0" w:space="0" w:color="auto"/>
      </w:divBdr>
    </w:div>
    <w:div w:id="715589232">
      <w:marLeft w:val="640"/>
      <w:marRight w:val="0"/>
      <w:marTop w:val="0"/>
      <w:marBottom w:val="0"/>
      <w:divBdr>
        <w:top w:val="none" w:sz="0" w:space="0" w:color="auto"/>
        <w:left w:val="none" w:sz="0" w:space="0" w:color="auto"/>
        <w:bottom w:val="none" w:sz="0" w:space="0" w:color="auto"/>
        <w:right w:val="none" w:sz="0" w:space="0" w:color="auto"/>
      </w:divBdr>
    </w:div>
    <w:div w:id="715592306">
      <w:marLeft w:val="640"/>
      <w:marRight w:val="0"/>
      <w:marTop w:val="0"/>
      <w:marBottom w:val="0"/>
      <w:divBdr>
        <w:top w:val="none" w:sz="0" w:space="0" w:color="auto"/>
        <w:left w:val="none" w:sz="0" w:space="0" w:color="auto"/>
        <w:bottom w:val="none" w:sz="0" w:space="0" w:color="auto"/>
        <w:right w:val="none" w:sz="0" w:space="0" w:color="auto"/>
      </w:divBdr>
    </w:div>
    <w:div w:id="715616616">
      <w:marLeft w:val="640"/>
      <w:marRight w:val="0"/>
      <w:marTop w:val="0"/>
      <w:marBottom w:val="0"/>
      <w:divBdr>
        <w:top w:val="none" w:sz="0" w:space="0" w:color="auto"/>
        <w:left w:val="none" w:sz="0" w:space="0" w:color="auto"/>
        <w:bottom w:val="none" w:sz="0" w:space="0" w:color="auto"/>
        <w:right w:val="none" w:sz="0" w:space="0" w:color="auto"/>
      </w:divBdr>
    </w:div>
    <w:div w:id="715618826">
      <w:marLeft w:val="640"/>
      <w:marRight w:val="0"/>
      <w:marTop w:val="0"/>
      <w:marBottom w:val="0"/>
      <w:divBdr>
        <w:top w:val="none" w:sz="0" w:space="0" w:color="auto"/>
        <w:left w:val="none" w:sz="0" w:space="0" w:color="auto"/>
        <w:bottom w:val="none" w:sz="0" w:space="0" w:color="auto"/>
        <w:right w:val="none" w:sz="0" w:space="0" w:color="auto"/>
      </w:divBdr>
    </w:div>
    <w:div w:id="715668644">
      <w:marLeft w:val="640"/>
      <w:marRight w:val="0"/>
      <w:marTop w:val="0"/>
      <w:marBottom w:val="0"/>
      <w:divBdr>
        <w:top w:val="none" w:sz="0" w:space="0" w:color="auto"/>
        <w:left w:val="none" w:sz="0" w:space="0" w:color="auto"/>
        <w:bottom w:val="none" w:sz="0" w:space="0" w:color="auto"/>
        <w:right w:val="none" w:sz="0" w:space="0" w:color="auto"/>
      </w:divBdr>
    </w:div>
    <w:div w:id="715735062">
      <w:marLeft w:val="640"/>
      <w:marRight w:val="0"/>
      <w:marTop w:val="0"/>
      <w:marBottom w:val="0"/>
      <w:divBdr>
        <w:top w:val="none" w:sz="0" w:space="0" w:color="auto"/>
        <w:left w:val="none" w:sz="0" w:space="0" w:color="auto"/>
        <w:bottom w:val="none" w:sz="0" w:space="0" w:color="auto"/>
        <w:right w:val="none" w:sz="0" w:space="0" w:color="auto"/>
      </w:divBdr>
    </w:div>
    <w:div w:id="715739317">
      <w:marLeft w:val="640"/>
      <w:marRight w:val="0"/>
      <w:marTop w:val="0"/>
      <w:marBottom w:val="0"/>
      <w:divBdr>
        <w:top w:val="none" w:sz="0" w:space="0" w:color="auto"/>
        <w:left w:val="none" w:sz="0" w:space="0" w:color="auto"/>
        <w:bottom w:val="none" w:sz="0" w:space="0" w:color="auto"/>
        <w:right w:val="none" w:sz="0" w:space="0" w:color="auto"/>
      </w:divBdr>
    </w:div>
    <w:div w:id="715741822">
      <w:marLeft w:val="640"/>
      <w:marRight w:val="0"/>
      <w:marTop w:val="0"/>
      <w:marBottom w:val="0"/>
      <w:divBdr>
        <w:top w:val="none" w:sz="0" w:space="0" w:color="auto"/>
        <w:left w:val="none" w:sz="0" w:space="0" w:color="auto"/>
        <w:bottom w:val="none" w:sz="0" w:space="0" w:color="auto"/>
        <w:right w:val="none" w:sz="0" w:space="0" w:color="auto"/>
      </w:divBdr>
    </w:div>
    <w:div w:id="715811321">
      <w:marLeft w:val="640"/>
      <w:marRight w:val="0"/>
      <w:marTop w:val="0"/>
      <w:marBottom w:val="0"/>
      <w:divBdr>
        <w:top w:val="none" w:sz="0" w:space="0" w:color="auto"/>
        <w:left w:val="none" w:sz="0" w:space="0" w:color="auto"/>
        <w:bottom w:val="none" w:sz="0" w:space="0" w:color="auto"/>
        <w:right w:val="none" w:sz="0" w:space="0" w:color="auto"/>
      </w:divBdr>
    </w:div>
    <w:div w:id="715815116">
      <w:marLeft w:val="640"/>
      <w:marRight w:val="0"/>
      <w:marTop w:val="0"/>
      <w:marBottom w:val="0"/>
      <w:divBdr>
        <w:top w:val="none" w:sz="0" w:space="0" w:color="auto"/>
        <w:left w:val="none" w:sz="0" w:space="0" w:color="auto"/>
        <w:bottom w:val="none" w:sz="0" w:space="0" w:color="auto"/>
        <w:right w:val="none" w:sz="0" w:space="0" w:color="auto"/>
      </w:divBdr>
    </w:div>
    <w:div w:id="715855130">
      <w:marLeft w:val="640"/>
      <w:marRight w:val="0"/>
      <w:marTop w:val="0"/>
      <w:marBottom w:val="0"/>
      <w:divBdr>
        <w:top w:val="none" w:sz="0" w:space="0" w:color="auto"/>
        <w:left w:val="none" w:sz="0" w:space="0" w:color="auto"/>
        <w:bottom w:val="none" w:sz="0" w:space="0" w:color="auto"/>
        <w:right w:val="none" w:sz="0" w:space="0" w:color="auto"/>
      </w:divBdr>
    </w:div>
    <w:div w:id="715855230">
      <w:marLeft w:val="640"/>
      <w:marRight w:val="0"/>
      <w:marTop w:val="0"/>
      <w:marBottom w:val="0"/>
      <w:divBdr>
        <w:top w:val="none" w:sz="0" w:space="0" w:color="auto"/>
        <w:left w:val="none" w:sz="0" w:space="0" w:color="auto"/>
        <w:bottom w:val="none" w:sz="0" w:space="0" w:color="auto"/>
        <w:right w:val="none" w:sz="0" w:space="0" w:color="auto"/>
      </w:divBdr>
    </w:div>
    <w:div w:id="715857626">
      <w:marLeft w:val="640"/>
      <w:marRight w:val="0"/>
      <w:marTop w:val="0"/>
      <w:marBottom w:val="0"/>
      <w:divBdr>
        <w:top w:val="none" w:sz="0" w:space="0" w:color="auto"/>
        <w:left w:val="none" w:sz="0" w:space="0" w:color="auto"/>
        <w:bottom w:val="none" w:sz="0" w:space="0" w:color="auto"/>
        <w:right w:val="none" w:sz="0" w:space="0" w:color="auto"/>
      </w:divBdr>
    </w:div>
    <w:div w:id="715929063">
      <w:marLeft w:val="640"/>
      <w:marRight w:val="0"/>
      <w:marTop w:val="0"/>
      <w:marBottom w:val="0"/>
      <w:divBdr>
        <w:top w:val="none" w:sz="0" w:space="0" w:color="auto"/>
        <w:left w:val="none" w:sz="0" w:space="0" w:color="auto"/>
        <w:bottom w:val="none" w:sz="0" w:space="0" w:color="auto"/>
        <w:right w:val="none" w:sz="0" w:space="0" w:color="auto"/>
      </w:divBdr>
    </w:div>
    <w:div w:id="715934005">
      <w:marLeft w:val="640"/>
      <w:marRight w:val="0"/>
      <w:marTop w:val="0"/>
      <w:marBottom w:val="0"/>
      <w:divBdr>
        <w:top w:val="none" w:sz="0" w:space="0" w:color="auto"/>
        <w:left w:val="none" w:sz="0" w:space="0" w:color="auto"/>
        <w:bottom w:val="none" w:sz="0" w:space="0" w:color="auto"/>
        <w:right w:val="none" w:sz="0" w:space="0" w:color="auto"/>
      </w:divBdr>
    </w:div>
    <w:div w:id="715934469">
      <w:marLeft w:val="640"/>
      <w:marRight w:val="0"/>
      <w:marTop w:val="0"/>
      <w:marBottom w:val="0"/>
      <w:divBdr>
        <w:top w:val="none" w:sz="0" w:space="0" w:color="auto"/>
        <w:left w:val="none" w:sz="0" w:space="0" w:color="auto"/>
        <w:bottom w:val="none" w:sz="0" w:space="0" w:color="auto"/>
        <w:right w:val="none" w:sz="0" w:space="0" w:color="auto"/>
      </w:divBdr>
    </w:div>
    <w:div w:id="716006186">
      <w:marLeft w:val="640"/>
      <w:marRight w:val="0"/>
      <w:marTop w:val="0"/>
      <w:marBottom w:val="0"/>
      <w:divBdr>
        <w:top w:val="none" w:sz="0" w:space="0" w:color="auto"/>
        <w:left w:val="none" w:sz="0" w:space="0" w:color="auto"/>
        <w:bottom w:val="none" w:sz="0" w:space="0" w:color="auto"/>
        <w:right w:val="none" w:sz="0" w:space="0" w:color="auto"/>
      </w:divBdr>
    </w:div>
    <w:div w:id="716054447">
      <w:marLeft w:val="640"/>
      <w:marRight w:val="0"/>
      <w:marTop w:val="0"/>
      <w:marBottom w:val="0"/>
      <w:divBdr>
        <w:top w:val="none" w:sz="0" w:space="0" w:color="auto"/>
        <w:left w:val="none" w:sz="0" w:space="0" w:color="auto"/>
        <w:bottom w:val="none" w:sz="0" w:space="0" w:color="auto"/>
        <w:right w:val="none" w:sz="0" w:space="0" w:color="auto"/>
      </w:divBdr>
    </w:div>
    <w:div w:id="716124820">
      <w:marLeft w:val="640"/>
      <w:marRight w:val="0"/>
      <w:marTop w:val="0"/>
      <w:marBottom w:val="0"/>
      <w:divBdr>
        <w:top w:val="none" w:sz="0" w:space="0" w:color="auto"/>
        <w:left w:val="none" w:sz="0" w:space="0" w:color="auto"/>
        <w:bottom w:val="none" w:sz="0" w:space="0" w:color="auto"/>
        <w:right w:val="none" w:sz="0" w:space="0" w:color="auto"/>
      </w:divBdr>
    </w:div>
    <w:div w:id="716127351">
      <w:marLeft w:val="640"/>
      <w:marRight w:val="0"/>
      <w:marTop w:val="0"/>
      <w:marBottom w:val="0"/>
      <w:divBdr>
        <w:top w:val="none" w:sz="0" w:space="0" w:color="auto"/>
        <w:left w:val="none" w:sz="0" w:space="0" w:color="auto"/>
        <w:bottom w:val="none" w:sz="0" w:space="0" w:color="auto"/>
        <w:right w:val="none" w:sz="0" w:space="0" w:color="auto"/>
      </w:divBdr>
    </w:div>
    <w:div w:id="716127453">
      <w:marLeft w:val="640"/>
      <w:marRight w:val="0"/>
      <w:marTop w:val="0"/>
      <w:marBottom w:val="0"/>
      <w:divBdr>
        <w:top w:val="none" w:sz="0" w:space="0" w:color="auto"/>
        <w:left w:val="none" w:sz="0" w:space="0" w:color="auto"/>
        <w:bottom w:val="none" w:sz="0" w:space="0" w:color="auto"/>
        <w:right w:val="none" w:sz="0" w:space="0" w:color="auto"/>
      </w:divBdr>
    </w:div>
    <w:div w:id="716130330">
      <w:marLeft w:val="640"/>
      <w:marRight w:val="0"/>
      <w:marTop w:val="0"/>
      <w:marBottom w:val="0"/>
      <w:divBdr>
        <w:top w:val="none" w:sz="0" w:space="0" w:color="auto"/>
        <w:left w:val="none" w:sz="0" w:space="0" w:color="auto"/>
        <w:bottom w:val="none" w:sz="0" w:space="0" w:color="auto"/>
        <w:right w:val="none" w:sz="0" w:space="0" w:color="auto"/>
      </w:divBdr>
    </w:div>
    <w:div w:id="716243816">
      <w:marLeft w:val="640"/>
      <w:marRight w:val="0"/>
      <w:marTop w:val="0"/>
      <w:marBottom w:val="0"/>
      <w:divBdr>
        <w:top w:val="none" w:sz="0" w:space="0" w:color="auto"/>
        <w:left w:val="none" w:sz="0" w:space="0" w:color="auto"/>
        <w:bottom w:val="none" w:sz="0" w:space="0" w:color="auto"/>
        <w:right w:val="none" w:sz="0" w:space="0" w:color="auto"/>
      </w:divBdr>
    </w:div>
    <w:div w:id="716245078">
      <w:marLeft w:val="640"/>
      <w:marRight w:val="0"/>
      <w:marTop w:val="0"/>
      <w:marBottom w:val="0"/>
      <w:divBdr>
        <w:top w:val="none" w:sz="0" w:space="0" w:color="auto"/>
        <w:left w:val="none" w:sz="0" w:space="0" w:color="auto"/>
        <w:bottom w:val="none" w:sz="0" w:space="0" w:color="auto"/>
        <w:right w:val="none" w:sz="0" w:space="0" w:color="auto"/>
      </w:divBdr>
    </w:div>
    <w:div w:id="716274766">
      <w:marLeft w:val="640"/>
      <w:marRight w:val="0"/>
      <w:marTop w:val="0"/>
      <w:marBottom w:val="0"/>
      <w:divBdr>
        <w:top w:val="none" w:sz="0" w:space="0" w:color="auto"/>
        <w:left w:val="none" w:sz="0" w:space="0" w:color="auto"/>
        <w:bottom w:val="none" w:sz="0" w:space="0" w:color="auto"/>
        <w:right w:val="none" w:sz="0" w:space="0" w:color="auto"/>
      </w:divBdr>
    </w:div>
    <w:div w:id="716317317">
      <w:marLeft w:val="640"/>
      <w:marRight w:val="0"/>
      <w:marTop w:val="0"/>
      <w:marBottom w:val="0"/>
      <w:divBdr>
        <w:top w:val="none" w:sz="0" w:space="0" w:color="auto"/>
        <w:left w:val="none" w:sz="0" w:space="0" w:color="auto"/>
        <w:bottom w:val="none" w:sz="0" w:space="0" w:color="auto"/>
        <w:right w:val="none" w:sz="0" w:space="0" w:color="auto"/>
      </w:divBdr>
    </w:div>
    <w:div w:id="716317528">
      <w:marLeft w:val="640"/>
      <w:marRight w:val="0"/>
      <w:marTop w:val="0"/>
      <w:marBottom w:val="0"/>
      <w:divBdr>
        <w:top w:val="none" w:sz="0" w:space="0" w:color="auto"/>
        <w:left w:val="none" w:sz="0" w:space="0" w:color="auto"/>
        <w:bottom w:val="none" w:sz="0" w:space="0" w:color="auto"/>
        <w:right w:val="none" w:sz="0" w:space="0" w:color="auto"/>
      </w:divBdr>
    </w:div>
    <w:div w:id="716396399">
      <w:marLeft w:val="640"/>
      <w:marRight w:val="0"/>
      <w:marTop w:val="0"/>
      <w:marBottom w:val="0"/>
      <w:divBdr>
        <w:top w:val="none" w:sz="0" w:space="0" w:color="auto"/>
        <w:left w:val="none" w:sz="0" w:space="0" w:color="auto"/>
        <w:bottom w:val="none" w:sz="0" w:space="0" w:color="auto"/>
        <w:right w:val="none" w:sz="0" w:space="0" w:color="auto"/>
      </w:divBdr>
    </w:div>
    <w:div w:id="716466642">
      <w:marLeft w:val="640"/>
      <w:marRight w:val="0"/>
      <w:marTop w:val="0"/>
      <w:marBottom w:val="0"/>
      <w:divBdr>
        <w:top w:val="none" w:sz="0" w:space="0" w:color="auto"/>
        <w:left w:val="none" w:sz="0" w:space="0" w:color="auto"/>
        <w:bottom w:val="none" w:sz="0" w:space="0" w:color="auto"/>
        <w:right w:val="none" w:sz="0" w:space="0" w:color="auto"/>
      </w:divBdr>
    </w:div>
    <w:div w:id="716509602">
      <w:marLeft w:val="640"/>
      <w:marRight w:val="0"/>
      <w:marTop w:val="0"/>
      <w:marBottom w:val="0"/>
      <w:divBdr>
        <w:top w:val="none" w:sz="0" w:space="0" w:color="auto"/>
        <w:left w:val="none" w:sz="0" w:space="0" w:color="auto"/>
        <w:bottom w:val="none" w:sz="0" w:space="0" w:color="auto"/>
        <w:right w:val="none" w:sz="0" w:space="0" w:color="auto"/>
      </w:divBdr>
    </w:div>
    <w:div w:id="716513805">
      <w:marLeft w:val="640"/>
      <w:marRight w:val="0"/>
      <w:marTop w:val="0"/>
      <w:marBottom w:val="0"/>
      <w:divBdr>
        <w:top w:val="none" w:sz="0" w:space="0" w:color="auto"/>
        <w:left w:val="none" w:sz="0" w:space="0" w:color="auto"/>
        <w:bottom w:val="none" w:sz="0" w:space="0" w:color="auto"/>
        <w:right w:val="none" w:sz="0" w:space="0" w:color="auto"/>
      </w:divBdr>
    </w:div>
    <w:div w:id="716515111">
      <w:marLeft w:val="640"/>
      <w:marRight w:val="0"/>
      <w:marTop w:val="0"/>
      <w:marBottom w:val="0"/>
      <w:divBdr>
        <w:top w:val="none" w:sz="0" w:space="0" w:color="auto"/>
        <w:left w:val="none" w:sz="0" w:space="0" w:color="auto"/>
        <w:bottom w:val="none" w:sz="0" w:space="0" w:color="auto"/>
        <w:right w:val="none" w:sz="0" w:space="0" w:color="auto"/>
      </w:divBdr>
    </w:div>
    <w:div w:id="716588593">
      <w:marLeft w:val="640"/>
      <w:marRight w:val="0"/>
      <w:marTop w:val="0"/>
      <w:marBottom w:val="0"/>
      <w:divBdr>
        <w:top w:val="none" w:sz="0" w:space="0" w:color="auto"/>
        <w:left w:val="none" w:sz="0" w:space="0" w:color="auto"/>
        <w:bottom w:val="none" w:sz="0" w:space="0" w:color="auto"/>
        <w:right w:val="none" w:sz="0" w:space="0" w:color="auto"/>
      </w:divBdr>
    </w:div>
    <w:div w:id="716588764">
      <w:marLeft w:val="640"/>
      <w:marRight w:val="0"/>
      <w:marTop w:val="0"/>
      <w:marBottom w:val="0"/>
      <w:divBdr>
        <w:top w:val="none" w:sz="0" w:space="0" w:color="auto"/>
        <w:left w:val="none" w:sz="0" w:space="0" w:color="auto"/>
        <w:bottom w:val="none" w:sz="0" w:space="0" w:color="auto"/>
        <w:right w:val="none" w:sz="0" w:space="0" w:color="auto"/>
      </w:divBdr>
    </w:div>
    <w:div w:id="716704320">
      <w:marLeft w:val="640"/>
      <w:marRight w:val="0"/>
      <w:marTop w:val="0"/>
      <w:marBottom w:val="0"/>
      <w:divBdr>
        <w:top w:val="none" w:sz="0" w:space="0" w:color="auto"/>
        <w:left w:val="none" w:sz="0" w:space="0" w:color="auto"/>
        <w:bottom w:val="none" w:sz="0" w:space="0" w:color="auto"/>
        <w:right w:val="none" w:sz="0" w:space="0" w:color="auto"/>
      </w:divBdr>
    </w:div>
    <w:div w:id="716710585">
      <w:marLeft w:val="640"/>
      <w:marRight w:val="0"/>
      <w:marTop w:val="0"/>
      <w:marBottom w:val="0"/>
      <w:divBdr>
        <w:top w:val="none" w:sz="0" w:space="0" w:color="auto"/>
        <w:left w:val="none" w:sz="0" w:space="0" w:color="auto"/>
        <w:bottom w:val="none" w:sz="0" w:space="0" w:color="auto"/>
        <w:right w:val="none" w:sz="0" w:space="0" w:color="auto"/>
      </w:divBdr>
    </w:div>
    <w:div w:id="716858473">
      <w:marLeft w:val="640"/>
      <w:marRight w:val="0"/>
      <w:marTop w:val="0"/>
      <w:marBottom w:val="0"/>
      <w:divBdr>
        <w:top w:val="none" w:sz="0" w:space="0" w:color="auto"/>
        <w:left w:val="none" w:sz="0" w:space="0" w:color="auto"/>
        <w:bottom w:val="none" w:sz="0" w:space="0" w:color="auto"/>
        <w:right w:val="none" w:sz="0" w:space="0" w:color="auto"/>
      </w:divBdr>
    </w:div>
    <w:div w:id="716927077">
      <w:marLeft w:val="640"/>
      <w:marRight w:val="0"/>
      <w:marTop w:val="0"/>
      <w:marBottom w:val="0"/>
      <w:divBdr>
        <w:top w:val="none" w:sz="0" w:space="0" w:color="auto"/>
        <w:left w:val="none" w:sz="0" w:space="0" w:color="auto"/>
        <w:bottom w:val="none" w:sz="0" w:space="0" w:color="auto"/>
        <w:right w:val="none" w:sz="0" w:space="0" w:color="auto"/>
      </w:divBdr>
    </w:div>
    <w:div w:id="716929489">
      <w:marLeft w:val="640"/>
      <w:marRight w:val="0"/>
      <w:marTop w:val="0"/>
      <w:marBottom w:val="0"/>
      <w:divBdr>
        <w:top w:val="none" w:sz="0" w:space="0" w:color="auto"/>
        <w:left w:val="none" w:sz="0" w:space="0" w:color="auto"/>
        <w:bottom w:val="none" w:sz="0" w:space="0" w:color="auto"/>
        <w:right w:val="none" w:sz="0" w:space="0" w:color="auto"/>
      </w:divBdr>
    </w:div>
    <w:div w:id="716971963">
      <w:marLeft w:val="640"/>
      <w:marRight w:val="0"/>
      <w:marTop w:val="0"/>
      <w:marBottom w:val="0"/>
      <w:divBdr>
        <w:top w:val="none" w:sz="0" w:space="0" w:color="auto"/>
        <w:left w:val="none" w:sz="0" w:space="0" w:color="auto"/>
        <w:bottom w:val="none" w:sz="0" w:space="0" w:color="auto"/>
        <w:right w:val="none" w:sz="0" w:space="0" w:color="auto"/>
      </w:divBdr>
    </w:div>
    <w:div w:id="716974614">
      <w:marLeft w:val="640"/>
      <w:marRight w:val="0"/>
      <w:marTop w:val="0"/>
      <w:marBottom w:val="0"/>
      <w:divBdr>
        <w:top w:val="none" w:sz="0" w:space="0" w:color="auto"/>
        <w:left w:val="none" w:sz="0" w:space="0" w:color="auto"/>
        <w:bottom w:val="none" w:sz="0" w:space="0" w:color="auto"/>
        <w:right w:val="none" w:sz="0" w:space="0" w:color="auto"/>
      </w:divBdr>
    </w:div>
    <w:div w:id="716977614">
      <w:marLeft w:val="640"/>
      <w:marRight w:val="0"/>
      <w:marTop w:val="0"/>
      <w:marBottom w:val="0"/>
      <w:divBdr>
        <w:top w:val="none" w:sz="0" w:space="0" w:color="auto"/>
        <w:left w:val="none" w:sz="0" w:space="0" w:color="auto"/>
        <w:bottom w:val="none" w:sz="0" w:space="0" w:color="auto"/>
        <w:right w:val="none" w:sz="0" w:space="0" w:color="auto"/>
      </w:divBdr>
    </w:div>
    <w:div w:id="716978405">
      <w:marLeft w:val="640"/>
      <w:marRight w:val="0"/>
      <w:marTop w:val="0"/>
      <w:marBottom w:val="0"/>
      <w:divBdr>
        <w:top w:val="none" w:sz="0" w:space="0" w:color="auto"/>
        <w:left w:val="none" w:sz="0" w:space="0" w:color="auto"/>
        <w:bottom w:val="none" w:sz="0" w:space="0" w:color="auto"/>
        <w:right w:val="none" w:sz="0" w:space="0" w:color="auto"/>
      </w:divBdr>
    </w:div>
    <w:div w:id="717050178">
      <w:marLeft w:val="640"/>
      <w:marRight w:val="0"/>
      <w:marTop w:val="0"/>
      <w:marBottom w:val="0"/>
      <w:divBdr>
        <w:top w:val="none" w:sz="0" w:space="0" w:color="auto"/>
        <w:left w:val="none" w:sz="0" w:space="0" w:color="auto"/>
        <w:bottom w:val="none" w:sz="0" w:space="0" w:color="auto"/>
        <w:right w:val="none" w:sz="0" w:space="0" w:color="auto"/>
      </w:divBdr>
    </w:div>
    <w:div w:id="717096925">
      <w:marLeft w:val="640"/>
      <w:marRight w:val="0"/>
      <w:marTop w:val="0"/>
      <w:marBottom w:val="0"/>
      <w:divBdr>
        <w:top w:val="none" w:sz="0" w:space="0" w:color="auto"/>
        <w:left w:val="none" w:sz="0" w:space="0" w:color="auto"/>
        <w:bottom w:val="none" w:sz="0" w:space="0" w:color="auto"/>
        <w:right w:val="none" w:sz="0" w:space="0" w:color="auto"/>
      </w:divBdr>
    </w:div>
    <w:div w:id="717123857">
      <w:marLeft w:val="640"/>
      <w:marRight w:val="0"/>
      <w:marTop w:val="0"/>
      <w:marBottom w:val="0"/>
      <w:divBdr>
        <w:top w:val="none" w:sz="0" w:space="0" w:color="auto"/>
        <w:left w:val="none" w:sz="0" w:space="0" w:color="auto"/>
        <w:bottom w:val="none" w:sz="0" w:space="0" w:color="auto"/>
        <w:right w:val="none" w:sz="0" w:space="0" w:color="auto"/>
      </w:divBdr>
    </w:div>
    <w:div w:id="717123934">
      <w:marLeft w:val="640"/>
      <w:marRight w:val="0"/>
      <w:marTop w:val="0"/>
      <w:marBottom w:val="0"/>
      <w:divBdr>
        <w:top w:val="none" w:sz="0" w:space="0" w:color="auto"/>
        <w:left w:val="none" w:sz="0" w:space="0" w:color="auto"/>
        <w:bottom w:val="none" w:sz="0" w:space="0" w:color="auto"/>
        <w:right w:val="none" w:sz="0" w:space="0" w:color="auto"/>
      </w:divBdr>
    </w:div>
    <w:div w:id="717125172">
      <w:marLeft w:val="640"/>
      <w:marRight w:val="0"/>
      <w:marTop w:val="0"/>
      <w:marBottom w:val="0"/>
      <w:divBdr>
        <w:top w:val="none" w:sz="0" w:space="0" w:color="auto"/>
        <w:left w:val="none" w:sz="0" w:space="0" w:color="auto"/>
        <w:bottom w:val="none" w:sz="0" w:space="0" w:color="auto"/>
        <w:right w:val="none" w:sz="0" w:space="0" w:color="auto"/>
      </w:divBdr>
    </w:div>
    <w:div w:id="717164177">
      <w:marLeft w:val="640"/>
      <w:marRight w:val="0"/>
      <w:marTop w:val="0"/>
      <w:marBottom w:val="0"/>
      <w:divBdr>
        <w:top w:val="none" w:sz="0" w:space="0" w:color="auto"/>
        <w:left w:val="none" w:sz="0" w:space="0" w:color="auto"/>
        <w:bottom w:val="none" w:sz="0" w:space="0" w:color="auto"/>
        <w:right w:val="none" w:sz="0" w:space="0" w:color="auto"/>
      </w:divBdr>
    </w:div>
    <w:div w:id="717170252">
      <w:marLeft w:val="640"/>
      <w:marRight w:val="0"/>
      <w:marTop w:val="0"/>
      <w:marBottom w:val="0"/>
      <w:divBdr>
        <w:top w:val="none" w:sz="0" w:space="0" w:color="auto"/>
        <w:left w:val="none" w:sz="0" w:space="0" w:color="auto"/>
        <w:bottom w:val="none" w:sz="0" w:space="0" w:color="auto"/>
        <w:right w:val="none" w:sz="0" w:space="0" w:color="auto"/>
      </w:divBdr>
    </w:div>
    <w:div w:id="717239147">
      <w:marLeft w:val="640"/>
      <w:marRight w:val="0"/>
      <w:marTop w:val="0"/>
      <w:marBottom w:val="0"/>
      <w:divBdr>
        <w:top w:val="none" w:sz="0" w:space="0" w:color="auto"/>
        <w:left w:val="none" w:sz="0" w:space="0" w:color="auto"/>
        <w:bottom w:val="none" w:sz="0" w:space="0" w:color="auto"/>
        <w:right w:val="none" w:sz="0" w:space="0" w:color="auto"/>
      </w:divBdr>
    </w:div>
    <w:div w:id="717241001">
      <w:marLeft w:val="640"/>
      <w:marRight w:val="0"/>
      <w:marTop w:val="0"/>
      <w:marBottom w:val="0"/>
      <w:divBdr>
        <w:top w:val="none" w:sz="0" w:space="0" w:color="auto"/>
        <w:left w:val="none" w:sz="0" w:space="0" w:color="auto"/>
        <w:bottom w:val="none" w:sz="0" w:space="0" w:color="auto"/>
        <w:right w:val="none" w:sz="0" w:space="0" w:color="auto"/>
      </w:divBdr>
    </w:div>
    <w:div w:id="717241550">
      <w:marLeft w:val="640"/>
      <w:marRight w:val="0"/>
      <w:marTop w:val="0"/>
      <w:marBottom w:val="0"/>
      <w:divBdr>
        <w:top w:val="none" w:sz="0" w:space="0" w:color="auto"/>
        <w:left w:val="none" w:sz="0" w:space="0" w:color="auto"/>
        <w:bottom w:val="none" w:sz="0" w:space="0" w:color="auto"/>
        <w:right w:val="none" w:sz="0" w:space="0" w:color="auto"/>
      </w:divBdr>
    </w:div>
    <w:div w:id="717359561">
      <w:marLeft w:val="0"/>
      <w:marRight w:val="0"/>
      <w:marTop w:val="0"/>
      <w:marBottom w:val="0"/>
      <w:divBdr>
        <w:top w:val="none" w:sz="0" w:space="0" w:color="auto"/>
        <w:left w:val="none" w:sz="0" w:space="0" w:color="auto"/>
        <w:bottom w:val="none" w:sz="0" w:space="0" w:color="auto"/>
        <w:right w:val="none" w:sz="0" w:space="0" w:color="auto"/>
      </w:divBdr>
    </w:div>
    <w:div w:id="717431491">
      <w:marLeft w:val="640"/>
      <w:marRight w:val="0"/>
      <w:marTop w:val="0"/>
      <w:marBottom w:val="0"/>
      <w:divBdr>
        <w:top w:val="none" w:sz="0" w:space="0" w:color="auto"/>
        <w:left w:val="none" w:sz="0" w:space="0" w:color="auto"/>
        <w:bottom w:val="none" w:sz="0" w:space="0" w:color="auto"/>
        <w:right w:val="none" w:sz="0" w:space="0" w:color="auto"/>
      </w:divBdr>
    </w:div>
    <w:div w:id="717432678">
      <w:marLeft w:val="640"/>
      <w:marRight w:val="0"/>
      <w:marTop w:val="0"/>
      <w:marBottom w:val="0"/>
      <w:divBdr>
        <w:top w:val="none" w:sz="0" w:space="0" w:color="auto"/>
        <w:left w:val="none" w:sz="0" w:space="0" w:color="auto"/>
        <w:bottom w:val="none" w:sz="0" w:space="0" w:color="auto"/>
        <w:right w:val="none" w:sz="0" w:space="0" w:color="auto"/>
      </w:divBdr>
    </w:div>
    <w:div w:id="717438666">
      <w:marLeft w:val="640"/>
      <w:marRight w:val="0"/>
      <w:marTop w:val="0"/>
      <w:marBottom w:val="0"/>
      <w:divBdr>
        <w:top w:val="none" w:sz="0" w:space="0" w:color="auto"/>
        <w:left w:val="none" w:sz="0" w:space="0" w:color="auto"/>
        <w:bottom w:val="none" w:sz="0" w:space="0" w:color="auto"/>
        <w:right w:val="none" w:sz="0" w:space="0" w:color="auto"/>
      </w:divBdr>
    </w:div>
    <w:div w:id="717510621">
      <w:marLeft w:val="640"/>
      <w:marRight w:val="0"/>
      <w:marTop w:val="0"/>
      <w:marBottom w:val="0"/>
      <w:divBdr>
        <w:top w:val="none" w:sz="0" w:space="0" w:color="auto"/>
        <w:left w:val="none" w:sz="0" w:space="0" w:color="auto"/>
        <w:bottom w:val="none" w:sz="0" w:space="0" w:color="auto"/>
        <w:right w:val="none" w:sz="0" w:space="0" w:color="auto"/>
      </w:divBdr>
    </w:div>
    <w:div w:id="717625041">
      <w:marLeft w:val="640"/>
      <w:marRight w:val="0"/>
      <w:marTop w:val="0"/>
      <w:marBottom w:val="0"/>
      <w:divBdr>
        <w:top w:val="none" w:sz="0" w:space="0" w:color="auto"/>
        <w:left w:val="none" w:sz="0" w:space="0" w:color="auto"/>
        <w:bottom w:val="none" w:sz="0" w:space="0" w:color="auto"/>
        <w:right w:val="none" w:sz="0" w:space="0" w:color="auto"/>
      </w:divBdr>
    </w:div>
    <w:div w:id="717625579">
      <w:marLeft w:val="640"/>
      <w:marRight w:val="0"/>
      <w:marTop w:val="0"/>
      <w:marBottom w:val="0"/>
      <w:divBdr>
        <w:top w:val="none" w:sz="0" w:space="0" w:color="auto"/>
        <w:left w:val="none" w:sz="0" w:space="0" w:color="auto"/>
        <w:bottom w:val="none" w:sz="0" w:space="0" w:color="auto"/>
        <w:right w:val="none" w:sz="0" w:space="0" w:color="auto"/>
      </w:divBdr>
    </w:div>
    <w:div w:id="717628444">
      <w:marLeft w:val="640"/>
      <w:marRight w:val="0"/>
      <w:marTop w:val="0"/>
      <w:marBottom w:val="0"/>
      <w:divBdr>
        <w:top w:val="none" w:sz="0" w:space="0" w:color="auto"/>
        <w:left w:val="none" w:sz="0" w:space="0" w:color="auto"/>
        <w:bottom w:val="none" w:sz="0" w:space="0" w:color="auto"/>
        <w:right w:val="none" w:sz="0" w:space="0" w:color="auto"/>
      </w:divBdr>
    </w:div>
    <w:div w:id="717700866">
      <w:marLeft w:val="640"/>
      <w:marRight w:val="0"/>
      <w:marTop w:val="0"/>
      <w:marBottom w:val="0"/>
      <w:divBdr>
        <w:top w:val="none" w:sz="0" w:space="0" w:color="auto"/>
        <w:left w:val="none" w:sz="0" w:space="0" w:color="auto"/>
        <w:bottom w:val="none" w:sz="0" w:space="0" w:color="auto"/>
        <w:right w:val="none" w:sz="0" w:space="0" w:color="auto"/>
      </w:divBdr>
    </w:div>
    <w:div w:id="717704579">
      <w:marLeft w:val="640"/>
      <w:marRight w:val="0"/>
      <w:marTop w:val="0"/>
      <w:marBottom w:val="0"/>
      <w:divBdr>
        <w:top w:val="none" w:sz="0" w:space="0" w:color="auto"/>
        <w:left w:val="none" w:sz="0" w:space="0" w:color="auto"/>
        <w:bottom w:val="none" w:sz="0" w:space="0" w:color="auto"/>
        <w:right w:val="none" w:sz="0" w:space="0" w:color="auto"/>
      </w:divBdr>
    </w:div>
    <w:div w:id="717705693">
      <w:marLeft w:val="640"/>
      <w:marRight w:val="0"/>
      <w:marTop w:val="0"/>
      <w:marBottom w:val="0"/>
      <w:divBdr>
        <w:top w:val="none" w:sz="0" w:space="0" w:color="auto"/>
        <w:left w:val="none" w:sz="0" w:space="0" w:color="auto"/>
        <w:bottom w:val="none" w:sz="0" w:space="0" w:color="auto"/>
        <w:right w:val="none" w:sz="0" w:space="0" w:color="auto"/>
      </w:divBdr>
    </w:div>
    <w:div w:id="717709612">
      <w:marLeft w:val="640"/>
      <w:marRight w:val="0"/>
      <w:marTop w:val="0"/>
      <w:marBottom w:val="0"/>
      <w:divBdr>
        <w:top w:val="none" w:sz="0" w:space="0" w:color="auto"/>
        <w:left w:val="none" w:sz="0" w:space="0" w:color="auto"/>
        <w:bottom w:val="none" w:sz="0" w:space="0" w:color="auto"/>
        <w:right w:val="none" w:sz="0" w:space="0" w:color="auto"/>
      </w:divBdr>
    </w:div>
    <w:div w:id="717751920">
      <w:marLeft w:val="640"/>
      <w:marRight w:val="0"/>
      <w:marTop w:val="0"/>
      <w:marBottom w:val="0"/>
      <w:divBdr>
        <w:top w:val="none" w:sz="0" w:space="0" w:color="auto"/>
        <w:left w:val="none" w:sz="0" w:space="0" w:color="auto"/>
        <w:bottom w:val="none" w:sz="0" w:space="0" w:color="auto"/>
        <w:right w:val="none" w:sz="0" w:space="0" w:color="auto"/>
      </w:divBdr>
    </w:div>
    <w:div w:id="717778464">
      <w:marLeft w:val="640"/>
      <w:marRight w:val="0"/>
      <w:marTop w:val="0"/>
      <w:marBottom w:val="0"/>
      <w:divBdr>
        <w:top w:val="none" w:sz="0" w:space="0" w:color="auto"/>
        <w:left w:val="none" w:sz="0" w:space="0" w:color="auto"/>
        <w:bottom w:val="none" w:sz="0" w:space="0" w:color="auto"/>
        <w:right w:val="none" w:sz="0" w:space="0" w:color="auto"/>
      </w:divBdr>
    </w:div>
    <w:div w:id="717780970">
      <w:marLeft w:val="640"/>
      <w:marRight w:val="0"/>
      <w:marTop w:val="0"/>
      <w:marBottom w:val="0"/>
      <w:divBdr>
        <w:top w:val="none" w:sz="0" w:space="0" w:color="auto"/>
        <w:left w:val="none" w:sz="0" w:space="0" w:color="auto"/>
        <w:bottom w:val="none" w:sz="0" w:space="0" w:color="auto"/>
        <w:right w:val="none" w:sz="0" w:space="0" w:color="auto"/>
      </w:divBdr>
    </w:div>
    <w:div w:id="717782450">
      <w:marLeft w:val="640"/>
      <w:marRight w:val="0"/>
      <w:marTop w:val="0"/>
      <w:marBottom w:val="0"/>
      <w:divBdr>
        <w:top w:val="none" w:sz="0" w:space="0" w:color="auto"/>
        <w:left w:val="none" w:sz="0" w:space="0" w:color="auto"/>
        <w:bottom w:val="none" w:sz="0" w:space="0" w:color="auto"/>
        <w:right w:val="none" w:sz="0" w:space="0" w:color="auto"/>
      </w:divBdr>
    </w:div>
    <w:div w:id="717827518">
      <w:marLeft w:val="640"/>
      <w:marRight w:val="0"/>
      <w:marTop w:val="0"/>
      <w:marBottom w:val="0"/>
      <w:divBdr>
        <w:top w:val="none" w:sz="0" w:space="0" w:color="auto"/>
        <w:left w:val="none" w:sz="0" w:space="0" w:color="auto"/>
        <w:bottom w:val="none" w:sz="0" w:space="0" w:color="auto"/>
        <w:right w:val="none" w:sz="0" w:space="0" w:color="auto"/>
      </w:divBdr>
    </w:div>
    <w:div w:id="717894203">
      <w:marLeft w:val="640"/>
      <w:marRight w:val="0"/>
      <w:marTop w:val="0"/>
      <w:marBottom w:val="0"/>
      <w:divBdr>
        <w:top w:val="none" w:sz="0" w:space="0" w:color="auto"/>
        <w:left w:val="none" w:sz="0" w:space="0" w:color="auto"/>
        <w:bottom w:val="none" w:sz="0" w:space="0" w:color="auto"/>
        <w:right w:val="none" w:sz="0" w:space="0" w:color="auto"/>
      </w:divBdr>
    </w:div>
    <w:div w:id="717898159">
      <w:marLeft w:val="640"/>
      <w:marRight w:val="0"/>
      <w:marTop w:val="0"/>
      <w:marBottom w:val="0"/>
      <w:divBdr>
        <w:top w:val="none" w:sz="0" w:space="0" w:color="auto"/>
        <w:left w:val="none" w:sz="0" w:space="0" w:color="auto"/>
        <w:bottom w:val="none" w:sz="0" w:space="0" w:color="auto"/>
        <w:right w:val="none" w:sz="0" w:space="0" w:color="auto"/>
      </w:divBdr>
    </w:div>
    <w:div w:id="717903177">
      <w:marLeft w:val="640"/>
      <w:marRight w:val="0"/>
      <w:marTop w:val="0"/>
      <w:marBottom w:val="0"/>
      <w:divBdr>
        <w:top w:val="none" w:sz="0" w:space="0" w:color="auto"/>
        <w:left w:val="none" w:sz="0" w:space="0" w:color="auto"/>
        <w:bottom w:val="none" w:sz="0" w:space="0" w:color="auto"/>
        <w:right w:val="none" w:sz="0" w:space="0" w:color="auto"/>
      </w:divBdr>
    </w:div>
    <w:div w:id="717973394">
      <w:marLeft w:val="640"/>
      <w:marRight w:val="0"/>
      <w:marTop w:val="0"/>
      <w:marBottom w:val="0"/>
      <w:divBdr>
        <w:top w:val="none" w:sz="0" w:space="0" w:color="auto"/>
        <w:left w:val="none" w:sz="0" w:space="0" w:color="auto"/>
        <w:bottom w:val="none" w:sz="0" w:space="0" w:color="auto"/>
        <w:right w:val="none" w:sz="0" w:space="0" w:color="auto"/>
      </w:divBdr>
    </w:div>
    <w:div w:id="718016019">
      <w:marLeft w:val="640"/>
      <w:marRight w:val="0"/>
      <w:marTop w:val="0"/>
      <w:marBottom w:val="0"/>
      <w:divBdr>
        <w:top w:val="none" w:sz="0" w:space="0" w:color="auto"/>
        <w:left w:val="none" w:sz="0" w:space="0" w:color="auto"/>
        <w:bottom w:val="none" w:sz="0" w:space="0" w:color="auto"/>
        <w:right w:val="none" w:sz="0" w:space="0" w:color="auto"/>
      </w:divBdr>
    </w:div>
    <w:div w:id="718018033">
      <w:marLeft w:val="640"/>
      <w:marRight w:val="0"/>
      <w:marTop w:val="0"/>
      <w:marBottom w:val="0"/>
      <w:divBdr>
        <w:top w:val="none" w:sz="0" w:space="0" w:color="auto"/>
        <w:left w:val="none" w:sz="0" w:space="0" w:color="auto"/>
        <w:bottom w:val="none" w:sz="0" w:space="0" w:color="auto"/>
        <w:right w:val="none" w:sz="0" w:space="0" w:color="auto"/>
      </w:divBdr>
    </w:div>
    <w:div w:id="718018439">
      <w:marLeft w:val="640"/>
      <w:marRight w:val="0"/>
      <w:marTop w:val="0"/>
      <w:marBottom w:val="0"/>
      <w:divBdr>
        <w:top w:val="none" w:sz="0" w:space="0" w:color="auto"/>
        <w:left w:val="none" w:sz="0" w:space="0" w:color="auto"/>
        <w:bottom w:val="none" w:sz="0" w:space="0" w:color="auto"/>
        <w:right w:val="none" w:sz="0" w:space="0" w:color="auto"/>
      </w:divBdr>
    </w:div>
    <w:div w:id="718020853">
      <w:marLeft w:val="640"/>
      <w:marRight w:val="0"/>
      <w:marTop w:val="0"/>
      <w:marBottom w:val="0"/>
      <w:divBdr>
        <w:top w:val="none" w:sz="0" w:space="0" w:color="auto"/>
        <w:left w:val="none" w:sz="0" w:space="0" w:color="auto"/>
        <w:bottom w:val="none" w:sz="0" w:space="0" w:color="auto"/>
        <w:right w:val="none" w:sz="0" w:space="0" w:color="auto"/>
      </w:divBdr>
    </w:div>
    <w:div w:id="718089509">
      <w:marLeft w:val="640"/>
      <w:marRight w:val="0"/>
      <w:marTop w:val="0"/>
      <w:marBottom w:val="0"/>
      <w:divBdr>
        <w:top w:val="none" w:sz="0" w:space="0" w:color="auto"/>
        <w:left w:val="none" w:sz="0" w:space="0" w:color="auto"/>
        <w:bottom w:val="none" w:sz="0" w:space="0" w:color="auto"/>
        <w:right w:val="none" w:sz="0" w:space="0" w:color="auto"/>
      </w:divBdr>
    </w:div>
    <w:div w:id="718096245">
      <w:marLeft w:val="640"/>
      <w:marRight w:val="0"/>
      <w:marTop w:val="0"/>
      <w:marBottom w:val="0"/>
      <w:divBdr>
        <w:top w:val="none" w:sz="0" w:space="0" w:color="auto"/>
        <w:left w:val="none" w:sz="0" w:space="0" w:color="auto"/>
        <w:bottom w:val="none" w:sz="0" w:space="0" w:color="auto"/>
        <w:right w:val="none" w:sz="0" w:space="0" w:color="auto"/>
      </w:divBdr>
    </w:div>
    <w:div w:id="718166379">
      <w:marLeft w:val="640"/>
      <w:marRight w:val="0"/>
      <w:marTop w:val="0"/>
      <w:marBottom w:val="0"/>
      <w:divBdr>
        <w:top w:val="none" w:sz="0" w:space="0" w:color="auto"/>
        <w:left w:val="none" w:sz="0" w:space="0" w:color="auto"/>
        <w:bottom w:val="none" w:sz="0" w:space="0" w:color="auto"/>
        <w:right w:val="none" w:sz="0" w:space="0" w:color="auto"/>
      </w:divBdr>
    </w:div>
    <w:div w:id="718171266">
      <w:marLeft w:val="640"/>
      <w:marRight w:val="0"/>
      <w:marTop w:val="0"/>
      <w:marBottom w:val="0"/>
      <w:divBdr>
        <w:top w:val="none" w:sz="0" w:space="0" w:color="auto"/>
        <w:left w:val="none" w:sz="0" w:space="0" w:color="auto"/>
        <w:bottom w:val="none" w:sz="0" w:space="0" w:color="auto"/>
        <w:right w:val="none" w:sz="0" w:space="0" w:color="auto"/>
      </w:divBdr>
    </w:div>
    <w:div w:id="718211861">
      <w:marLeft w:val="640"/>
      <w:marRight w:val="0"/>
      <w:marTop w:val="0"/>
      <w:marBottom w:val="0"/>
      <w:divBdr>
        <w:top w:val="none" w:sz="0" w:space="0" w:color="auto"/>
        <w:left w:val="none" w:sz="0" w:space="0" w:color="auto"/>
        <w:bottom w:val="none" w:sz="0" w:space="0" w:color="auto"/>
        <w:right w:val="none" w:sz="0" w:space="0" w:color="auto"/>
      </w:divBdr>
    </w:div>
    <w:div w:id="718286293">
      <w:marLeft w:val="640"/>
      <w:marRight w:val="0"/>
      <w:marTop w:val="0"/>
      <w:marBottom w:val="0"/>
      <w:divBdr>
        <w:top w:val="none" w:sz="0" w:space="0" w:color="auto"/>
        <w:left w:val="none" w:sz="0" w:space="0" w:color="auto"/>
        <w:bottom w:val="none" w:sz="0" w:space="0" w:color="auto"/>
        <w:right w:val="none" w:sz="0" w:space="0" w:color="auto"/>
      </w:divBdr>
    </w:div>
    <w:div w:id="718287501">
      <w:marLeft w:val="640"/>
      <w:marRight w:val="0"/>
      <w:marTop w:val="0"/>
      <w:marBottom w:val="0"/>
      <w:divBdr>
        <w:top w:val="none" w:sz="0" w:space="0" w:color="auto"/>
        <w:left w:val="none" w:sz="0" w:space="0" w:color="auto"/>
        <w:bottom w:val="none" w:sz="0" w:space="0" w:color="auto"/>
        <w:right w:val="none" w:sz="0" w:space="0" w:color="auto"/>
      </w:divBdr>
    </w:div>
    <w:div w:id="718405699">
      <w:marLeft w:val="640"/>
      <w:marRight w:val="0"/>
      <w:marTop w:val="0"/>
      <w:marBottom w:val="0"/>
      <w:divBdr>
        <w:top w:val="none" w:sz="0" w:space="0" w:color="auto"/>
        <w:left w:val="none" w:sz="0" w:space="0" w:color="auto"/>
        <w:bottom w:val="none" w:sz="0" w:space="0" w:color="auto"/>
        <w:right w:val="none" w:sz="0" w:space="0" w:color="auto"/>
      </w:divBdr>
    </w:div>
    <w:div w:id="718436729">
      <w:marLeft w:val="640"/>
      <w:marRight w:val="0"/>
      <w:marTop w:val="0"/>
      <w:marBottom w:val="0"/>
      <w:divBdr>
        <w:top w:val="none" w:sz="0" w:space="0" w:color="auto"/>
        <w:left w:val="none" w:sz="0" w:space="0" w:color="auto"/>
        <w:bottom w:val="none" w:sz="0" w:space="0" w:color="auto"/>
        <w:right w:val="none" w:sz="0" w:space="0" w:color="auto"/>
      </w:divBdr>
    </w:div>
    <w:div w:id="718475510">
      <w:marLeft w:val="640"/>
      <w:marRight w:val="0"/>
      <w:marTop w:val="0"/>
      <w:marBottom w:val="0"/>
      <w:divBdr>
        <w:top w:val="none" w:sz="0" w:space="0" w:color="auto"/>
        <w:left w:val="none" w:sz="0" w:space="0" w:color="auto"/>
        <w:bottom w:val="none" w:sz="0" w:space="0" w:color="auto"/>
        <w:right w:val="none" w:sz="0" w:space="0" w:color="auto"/>
      </w:divBdr>
    </w:div>
    <w:div w:id="718482068">
      <w:marLeft w:val="640"/>
      <w:marRight w:val="0"/>
      <w:marTop w:val="0"/>
      <w:marBottom w:val="0"/>
      <w:divBdr>
        <w:top w:val="none" w:sz="0" w:space="0" w:color="auto"/>
        <w:left w:val="none" w:sz="0" w:space="0" w:color="auto"/>
        <w:bottom w:val="none" w:sz="0" w:space="0" w:color="auto"/>
        <w:right w:val="none" w:sz="0" w:space="0" w:color="auto"/>
      </w:divBdr>
    </w:div>
    <w:div w:id="718632626">
      <w:marLeft w:val="640"/>
      <w:marRight w:val="0"/>
      <w:marTop w:val="0"/>
      <w:marBottom w:val="0"/>
      <w:divBdr>
        <w:top w:val="none" w:sz="0" w:space="0" w:color="auto"/>
        <w:left w:val="none" w:sz="0" w:space="0" w:color="auto"/>
        <w:bottom w:val="none" w:sz="0" w:space="0" w:color="auto"/>
        <w:right w:val="none" w:sz="0" w:space="0" w:color="auto"/>
      </w:divBdr>
    </w:div>
    <w:div w:id="718667850">
      <w:marLeft w:val="640"/>
      <w:marRight w:val="0"/>
      <w:marTop w:val="0"/>
      <w:marBottom w:val="0"/>
      <w:divBdr>
        <w:top w:val="none" w:sz="0" w:space="0" w:color="auto"/>
        <w:left w:val="none" w:sz="0" w:space="0" w:color="auto"/>
        <w:bottom w:val="none" w:sz="0" w:space="0" w:color="auto"/>
        <w:right w:val="none" w:sz="0" w:space="0" w:color="auto"/>
      </w:divBdr>
    </w:div>
    <w:div w:id="718668283">
      <w:marLeft w:val="640"/>
      <w:marRight w:val="0"/>
      <w:marTop w:val="0"/>
      <w:marBottom w:val="0"/>
      <w:divBdr>
        <w:top w:val="none" w:sz="0" w:space="0" w:color="auto"/>
        <w:left w:val="none" w:sz="0" w:space="0" w:color="auto"/>
        <w:bottom w:val="none" w:sz="0" w:space="0" w:color="auto"/>
        <w:right w:val="none" w:sz="0" w:space="0" w:color="auto"/>
      </w:divBdr>
    </w:div>
    <w:div w:id="718672437">
      <w:marLeft w:val="640"/>
      <w:marRight w:val="0"/>
      <w:marTop w:val="0"/>
      <w:marBottom w:val="0"/>
      <w:divBdr>
        <w:top w:val="none" w:sz="0" w:space="0" w:color="auto"/>
        <w:left w:val="none" w:sz="0" w:space="0" w:color="auto"/>
        <w:bottom w:val="none" w:sz="0" w:space="0" w:color="auto"/>
        <w:right w:val="none" w:sz="0" w:space="0" w:color="auto"/>
      </w:divBdr>
    </w:div>
    <w:div w:id="718674169">
      <w:marLeft w:val="640"/>
      <w:marRight w:val="0"/>
      <w:marTop w:val="0"/>
      <w:marBottom w:val="0"/>
      <w:divBdr>
        <w:top w:val="none" w:sz="0" w:space="0" w:color="auto"/>
        <w:left w:val="none" w:sz="0" w:space="0" w:color="auto"/>
        <w:bottom w:val="none" w:sz="0" w:space="0" w:color="auto"/>
        <w:right w:val="none" w:sz="0" w:space="0" w:color="auto"/>
      </w:divBdr>
    </w:div>
    <w:div w:id="718700167">
      <w:marLeft w:val="640"/>
      <w:marRight w:val="0"/>
      <w:marTop w:val="0"/>
      <w:marBottom w:val="0"/>
      <w:divBdr>
        <w:top w:val="none" w:sz="0" w:space="0" w:color="auto"/>
        <w:left w:val="none" w:sz="0" w:space="0" w:color="auto"/>
        <w:bottom w:val="none" w:sz="0" w:space="0" w:color="auto"/>
        <w:right w:val="none" w:sz="0" w:space="0" w:color="auto"/>
      </w:divBdr>
    </w:div>
    <w:div w:id="718821259">
      <w:marLeft w:val="640"/>
      <w:marRight w:val="0"/>
      <w:marTop w:val="0"/>
      <w:marBottom w:val="0"/>
      <w:divBdr>
        <w:top w:val="none" w:sz="0" w:space="0" w:color="auto"/>
        <w:left w:val="none" w:sz="0" w:space="0" w:color="auto"/>
        <w:bottom w:val="none" w:sz="0" w:space="0" w:color="auto"/>
        <w:right w:val="none" w:sz="0" w:space="0" w:color="auto"/>
      </w:divBdr>
    </w:div>
    <w:div w:id="718822916">
      <w:marLeft w:val="640"/>
      <w:marRight w:val="0"/>
      <w:marTop w:val="0"/>
      <w:marBottom w:val="0"/>
      <w:divBdr>
        <w:top w:val="none" w:sz="0" w:space="0" w:color="auto"/>
        <w:left w:val="none" w:sz="0" w:space="0" w:color="auto"/>
        <w:bottom w:val="none" w:sz="0" w:space="0" w:color="auto"/>
        <w:right w:val="none" w:sz="0" w:space="0" w:color="auto"/>
      </w:divBdr>
    </w:div>
    <w:div w:id="718866903">
      <w:marLeft w:val="640"/>
      <w:marRight w:val="0"/>
      <w:marTop w:val="0"/>
      <w:marBottom w:val="0"/>
      <w:divBdr>
        <w:top w:val="none" w:sz="0" w:space="0" w:color="auto"/>
        <w:left w:val="none" w:sz="0" w:space="0" w:color="auto"/>
        <w:bottom w:val="none" w:sz="0" w:space="0" w:color="auto"/>
        <w:right w:val="none" w:sz="0" w:space="0" w:color="auto"/>
      </w:divBdr>
    </w:div>
    <w:div w:id="718939472">
      <w:marLeft w:val="640"/>
      <w:marRight w:val="0"/>
      <w:marTop w:val="0"/>
      <w:marBottom w:val="0"/>
      <w:divBdr>
        <w:top w:val="none" w:sz="0" w:space="0" w:color="auto"/>
        <w:left w:val="none" w:sz="0" w:space="0" w:color="auto"/>
        <w:bottom w:val="none" w:sz="0" w:space="0" w:color="auto"/>
        <w:right w:val="none" w:sz="0" w:space="0" w:color="auto"/>
      </w:divBdr>
    </w:div>
    <w:div w:id="719086706">
      <w:marLeft w:val="640"/>
      <w:marRight w:val="0"/>
      <w:marTop w:val="0"/>
      <w:marBottom w:val="0"/>
      <w:divBdr>
        <w:top w:val="none" w:sz="0" w:space="0" w:color="auto"/>
        <w:left w:val="none" w:sz="0" w:space="0" w:color="auto"/>
        <w:bottom w:val="none" w:sz="0" w:space="0" w:color="auto"/>
        <w:right w:val="none" w:sz="0" w:space="0" w:color="auto"/>
      </w:divBdr>
    </w:div>
    <w:div w:id="719088952">
      <w:marLeft w:val="640"/>
      <w:marRight w:val="0"/>
      <w:marTop w:val="0"/>
      <w:marBottom w:val="0"/>
      <w:divBdr>
        <w:top w:val="none" w:sz="0" w:space="0" w:color="auto"/>
        <w:left w:val="none" w:sz="0" w:space="0" w:color="auto"/>
        <w:bottom w:val="none" w:sz="0" w:space="0" w:color="auto"/>
        <w:right w:val="none" w:sz="0" w:space="0" w:color="auto"/>
      </w:divBdr>
    </w:div>
    <w:div w:id="719090757">
      <w:marLeft w:val="640"/>
      <w:marRight w:val="0"/>
      <w:marTop w:val="0"/>
      <w:marBottom w:val="0"/>
      <w:divBdr>
        <w:top w:val="none" w:sz="0" w:space="0" w:color="auto"/>
        <w:left w:val="none" w:sz="0" w:space="0" w:color="auto"/>
        <w:bottom w:val="none" w:sz="0" w:space="0" w:color="auto"/>
        <w:right w:val="none" w:sz="0" w:space="0" w:color="auto"/>
      </w:divBdr>
    </w:div>
    <w:div w:id="719206019">
      <w:marLeft w:val="640"/>
      <w:marRight w:val="0"/>
      <w:marTop w:val="0"/>
      <w:marBottom w:val="0"/>
      <w:divBdr>
        <w:top w:val="none" w:sz="0" w:space="0" w:color="auto"/>
        <w:left w:val="none" w:sz="0" w:space="0" w:color="auto"/>
        <w:bottom w:val="none" w:sz="0" w:space="0" w:color="auto"/>
        <w:right w:val="none" w:sz="0" w:space="0" w:color="auto"/>
      </w:divBdr>
    </w:div>
    <w:div w:id="719280272">
      <w:marLeft w:val="640"/>
      <w:marRight w:val="0"/>
      <w:marTop w:val="0"/>
      <w:marBottom w:val="0"/>
      <w:divBdr>
        <w:top w:val="none" w:sz="0" w:space="0" w:color="auto"/>
        <w:left w:val="none" w:sz="0" w:space="0" w:color="auto"/>
        <w:bottom w:val="none" w:sz="0" w:space="0" w:color="auto"/>
        <w:right w:val="none" w:sz="0" w:space="0" w:color="auto"/>
      </w:divBdr>
    </w:div>
    <w:div w:id="719288757">
      <w:marLeft w:val="640"/>
      <w:marRight w:val="0"/>
      <w:marTop w:val="0"/>
      <w:marBottom w:val="0"/>
      <w:divBdr>
        <w:top w:val="none" w:sz="0" w:space="0" w:color="auto"/>
        <w:left w:val="none" w:sz="0" w:space="0" w:color="auto"/>
        <w:bottom w:val="none" w:sz="0" w:space="0" w:color="auto"/>
        <w:right w:val="none" w:sz="0" w:space="0" w:color="auto"/>
      </w:divBdr>
    </w:div>
    <w:div w:id="719329364">
      <w:marLeft w:val="640"/>
      <w:marRight w:val="0"/>
      <w:marTop w:val="0"/>
      <w:marBottom w:val="0"/>
      <w:divBdr>
        <w:top w:val="none" w:sz="0" w:space="0" w:color="auto"/>
        <w:left w:val="none" w:sz="0" w:space="0" w:color="auto"/>
        <w:bottom w:val="none" w:sz="0" w:space="0" w:color="auto"/>
        <w:right w:val="none" w:sz="0" w:space="0" w:color="auto"/>
      </w:divBdr>
    </w:div>
    <w:div w:id="719355391">
      <w:marLeft w:val="640"/>
      <w:marRight w:val="0"/>
      <w:marTop w:val="0"/>
      <w:marBottom w:val="0"/>
      <w:divBdr>
        <w:top w:val="none" w:sz="0" w:space="0" w:color="auto"/>
        <w:left w:val="none" w:sz="0" w:space="0" w:color="auto"/>
        <w:bottom w:val="none" w:sz="0" w:space="0" w:color="auto"/>
        <w:right w:val="none" w:sz="0" w:space="0" w:color="auto"/>
      </w:divBdr>
    </w:div>
    <w:div w:id="719355409">
      <w:marLeft w:val="640"/>
      <w:marRight w:val="0"/>
      <w:marTop w:val="0"/>
      <w:marBottom w:val="0"/>
      <w:divBdr>
        <w:top w:val="none" w:sz="0" w:space="0" w:color="auto"/>
        <w:left w:val="none" w:sz="0" w:space="0" w:color="auto"/>
        <w:bottom w:val="none" w:sz="0" w:space="0" w:color="auto"/>
        <w:right w:val="none" w:sz="0" w:space="0" w:color="auto"/>
      </w:divBdr>
    </w:div>
    <w:div w:id="719397809">
      <w:marLeft w:val="640"/>
      <w:marRight w:val="0"/>
      <w:marTop w:val="0"/>
      <w:marBottom w:val="0"/>
      <w:divBdr>
        <w:top w:val="none" w:sz="0" w:space="0" w:color="auto"/>
        <w:left w:val="none" w:sz="0" w:space="0" w:color="auto"/>
        <w:bottom w:val="none" w:sz="0" w:space="0" w:color="auto"/>
        <w:right w:val="none" w:sz="0" w:space="0" w:color="auto"/>
      </w:divBdr>
    </w:div>
    <w:div w:id="719401605">
      <w:marLeft w:val="640"/>
      <w:marRight w:val="0"/>
      <w:marTop w:val="0"/>
      <w:marBottom w:val="0"/>
      <w:divBdr>
        <w:top w:val="none" w:sz="0" w:space="0" w:color="auto"/>
        <w:left w:val="none" w:sz="0" w:space="0" w:color="auto"/>
        <w:bottom w:val="none" w:sz="0" w:space="0" w:color="auto"/>
        <w:right w:val="none" w:sz="0" w:space="0" w:color="auto"/>
      </w:divBdr>
    </w:div>
    <w:div w:id="719405886">
      <w:marLeft w:val="640"/>
      <w:marRight w:val="0"/>
      <w:marTop w:val="0"/>
      <w:marBottom w:val="0"/>
      <w:divBdr>
        <w:top w:val="none" w:sz="0" w:space="0" w:color="auto"/>
        <w:left w:val="none" w:sz="0" w:space="0" w:color="auto"/>
        <w:bottom w:val="none" w:sz="0" w:space="0" w:color="auto"/>
        <w:right w:val="none" w:sz="0" w:space="0" w:color="auto"/>
      </w:divBdr>
    </w:div>
    <w:div w:id="719520307">
      <w:marLeft w:val="640"/>
      <w:marRight w:val="0"/>
      <w:marTop w:val="0"/>
      <w:marBottom w:val="0"/>
      <w:divBdr>
        <w:top w:val="none" w:sz="0" w:space="0" w:color="auto"/>
        <w:left w:val="none" w:sz="0" w:space="0" w:color="auto"/>
        <w:bottom w:val="none" w:sz="0" w:space="0" w:color="auto"/>
        <w:right w:val="none" w:sz="0" w:space="0" w:color="auto"/>
      </w:divBdr>
    </w:div>
    <w:div w:id="719549418">
      <w:marLeft w:val="640"/>
      <w:marRight w:val="0"/>
      <w:marTop w:val="0"/>
      <w:marBottom w:val="0"/>
      <w:divBdr>
        <w:top w:val="none" w:sz="0" w:space="0" w:color="auto"/>
        <w:left w:val="none" w:sz="0" w:space="0" w:color="auto"/>
        <w:bottom w:val="none" w:sz="0" w:space="0" w:color="auto"/>
        <w:right w:val="none" w:sz="0" w:space="0" w:color="auto"/>
      </w:divBdr>
    </w:div>
    <w:div w:id="719551321">
      <w:marLeft w:val="640"/>
      <w:marRight w:val="0"/>
      <w:marTop w:val="0"/>
      <w:marBottom w:val="0"/>
      <w:divBdr>
        <w:top w:val="none" w:sz="0" w:space="0" w:color="auto"/>
        <w:left w:val="none" w:sz="0" w:space="0" w:color="auto"/>
        <w:bottom w:val="none" w:sz="0" w:space="0" w:color="auto"/>
        <w:right w:val="none" w:sz="0" w:space="0" w:color="auto"/>
      </w:divBdr>
    </w:div>
    <w:div w:id="719591425">
      <w:marLeft w:val="640"/>
      <w:marRight w:val="0"/>
      <w:marTop w:val="0"/>
      <w:marBottom w:val="0"/>
      <w:divBdr>
        <w:top w:val="none" w:sz="0" w:space="0" w:color="auto"/>
        <w:left w:val="none" w:sz="0" w:space="0" w:color="auto"/>
        <w:bottom w:val="none" w:sz="0" w:space="0" w:color="auto"/>
        <w:right w:val="none" w:sz="0" w:space="0" w:color="auto"/>
      </w:divBdr>
    </w:div>
    <w:div w:id="719595602">
      <w:marLeft w:val="640"/>
      <w:marRight w:val="0"/>
      <w:marTop w:val="0"/>
      <w:marBottom w:val="0"/>
      <w:divBdr>
        <w:top w:val="none" w:sz="0" w:space="0" w:color="auto"/>
        <w:left w:val="none" w:sz="0" w:space="0" w:color="auto"/>
        <w:bottom w:val="none" w:sz="0" w:space="0" w:color="auto"/>
        <w:right w:val="none" w:sz="0" w:space="0" w:color="auto"/>
      </w:divBdr>
    </w:div>
    <w:div w:id="719597858">
      <w:marLeft w:val="640"/>
      <w:marRight w:val="0"/>
      <w:marTop w:val="0"/>
      <w:marBottom w:val="0"/>
      <w:divBdr>
        <w:top w:val="none" w:sz="0" w:space="0" w:color="auto"/>
        <w:left w:val="none" w:sz="0" w:space="0" w:color="auto"/>
        <w:bottom w:val="none" w:sz="0" w:space="0" w:color="auto"/>
        <w:right w:val="none" w:sz="0" w:space="0" w:color="auto"/>
      </w:divBdr>
    </w:div>
    <w:div w:id="719600282">
      <w:marLeft w:val="640"/>
      <w:marRight w:val="0"/>
      <w:marTop w:val="0"/>
      <w:marBottom w:val="0"/>
      <w:divBdr>
        <w:top w:val="none" w:sz="0" w:space="0" w:color="auto"/>
        <w:left w:val="none" w:sz="0" w:space="0" w:color="auto"/>
        <w:bottom w:val="none" w:sz="0" w:space="0" w:color="auto"/>
        <w:right w:val="none" w:sz="0" w:space="0" w:color="auto"/>
      </w:divBdr>
    </w:div>
    <w:div w:id="719672970">
      <w:marLeft w:val="640"/>
      <w:marRight w:val="0"/>
      <w:marTop w:val="0"/>
      <w:marBottom w:val="0"/>
      <w:divBdr>
        <w:top w:val="none" w:sz="0" w:space="0" w:color="auto"/>
        <w:left w:val="none" w:sz="0" w:space="0" w:color="auto"/>
        <w:bottom w:val="none" w:sz="0" w:space="0" w:color="auto"/>
        <w:right w:val="none" w:sz="0" w:space="0" w:color="auto"/>
      </w:divBdr>
    </w:div>
    <w:div w:id="719784467">
      <w:marLeft w:val="640"/>
      <w:marRight w:val="0"/>
      <w:marTop w:val="0"/>
      <w:marBottom w:val="0"/>
      <w:divBdr>
        <w:top w:val="none" w:sz="0" w:space="0" w:color="auto"/>
        <w:left w:val="none" w:sz="0" w:space="0" w:color="auto"/>
        <w:bottom w:val="none" w:sz="0" w:space="0" w:color="auto"/>
        <w:right w:val="none" w:sz="0" w:space="0" w:color="auto"/>
      </w:divBdr>
    </w:div>
    <w:div w:id="719785215">
      <w:marLeft w:val="640"/>
      <w:marRight w:val="0"/>
      <w:marTop w:val="0"/>
      <w:marBottom w:val="0"/>
      <w:divBdr>
        <w:top w:val="none" w:sz="0" w:space="0" w:color="auto"/>
        <w:left w:val="none" w:sz="0" w:space="0" w:color="auto"/>
        <w:bottom w:val="none" w:sz="0" w:space="0" w:color="auto"/>
        <w:right w:val="none" w:sz="0" w:space="0" w:color="auto"/>
      </w:divBdr>
    </w:div>
    <w:div w:id="719788511">
      <w:marLeft w:val="640"/>
      <w:marRight w:val="0"/>
      <w:marTop w:val="0"/>
      <w:marBottom w:val="0"/>
      <w:divBdr>
        <w:top w:val="none" w:sz="0" w:space="0" w:color="auto"/>
        <w:left w:val="none" w:sz="0" w:space="0" w:color="auto"/>
        <w:bottom w:val="none" w:sz="0" w:space="0" w:color="auto"/>
        <w:right w:val="none" w:sz="0" w:space="0" w:color="auto"/>
      </w:divBdr>
    </w:div>
    <w:div w:id="719859297">
      <w:marLeft w:val="640"/>
      <w:marRight w:val="0"/>
      <w:marTop w:val="0"/>
      <w:marBottom w:val="0"/>
      <w:divBdr>
        <w:top w:val="none" w:sz="0" w:space="0" w:color="auto"/>
        <w:left w:val="none" w:sz="0" w:space="0" w:color="auto"/>
        <w:bottom w:val="none" w:sz="0" w:space="0" w:color="auto"/>
        <w:right w:val="none" w:sz="0" w:space="0" w:color="auto"/>
      </w:divBdr>
    </w:div>
    <w:div w:id="719864916">
      <w:marLeft w:val="640"/>
      <w:marRight w:val="0"/>
      <w:marTop w:val="0"/>
      <w:marBottom w:val="0"/>
      <w:divBdr>
        <w:top w:val="none" w:sz="0" w:space="0" w:color="auto"/>
        <w:left w:val="none" w:sz="0" w:space="0" w:color="auto"/>
        <w:bottom w:val="none" w:sz="0" w:space="0" w:color="auto"/>
        <w:right w:val="none" w:sz="0" w:space="0" w:color="auto"/>
      </w:divBdr>
    </w:div>
    <w:div w:id="719937471">
      <w:marLeft w:val="640"/>
      <w:marRight w:val="0"/>
      <w:marTop w:val="0"/>
      <w:marBottom w:val="0"/>
      <w:divBdr>
        <w:top w:val="none" w:sz="0" w:space="0" w:color="auto"/>
        <w:left w:val="none" w:sz="0" w:space="0" w:color="auto"/>
        <w:bottom w:val="none" w:sz="0" w:space="0" w:color="auto"/>
        <w:right w:val="none" w:sz="0" w:space="0" w:color="auto"/>
      </w:divBdr>
    </w:div>
    <w:div w:id="719939322">
      <w:marLeft w:val="640"/>
      <w:marRight w:val="0"/>
      <w:marTop w:val="0"/>
      <w:marBottom w:val="0"/>
      <w:divBdr>
        <w:top w:val="none" w:sz="0" w:space="0" w:color="auto"/>
        <w:left w:val="none" w:sz="0" w:space="0" w:color="auto"/>
        <w:bottom w:val="none" w:sz="0" w:space="0" w:color="auto"/>
        <w:right w:val="none" w:sz="0" w:space="0" w:color="auto"/>
      </w:divBdr>
    </w:div>
    <w:div w:id="719979749">
      <w:marLeft w:val="640"/>
      <w:marRight w:val="0"/>
      <w:marTop w:val="0"/>
      <w:marBottom w:val="0"/>
      <w:divBdr>
        <w:top w:val="none" w:sz="0" w:space="0" w:color="auto"/>
        <w:left w:val="none" w:sz="0" w:space="0" w:color="auto"/>
        <w:bottom w:val="none" w:sz="0" w:space="0" w:color="auto"/>
        <w:right w:val="none" w:sz="0" w:space="0" w:color="auto"/>
      </w:divBdr>
    </w:div>
    <w:div w:id="719983854">
      <w:marLeft w:val="640"/>
      <w:marRight w:val="0"/>
      <w:marTop w:val="0"/>
      <w:marBottom w:val="0"/>
      <w:divBdr>
        <w:top w:val="none" w:sz="0" w:space="0" w:color="auto"/>
        <w:left w:val="none" w:sz="0" w:space="0" w:color="auto"/>
        <w:bottom w:val="none" w:sz="0" w:space="0" w:color="auto"/>
        <w:right w:val="none" w:sz="0" w:space="0" w:color="auto"/>
      </w:divBdr>
    </w:div>
    <w:div w:id="719986715">
      <w:marLeft w:val="640"/>
      <w:marRight w:val="0"/>
      <w:marTop w:val="0"/>
      <w:marBottom w:val="0"/>
      <w:divBdr>
        <w:top w:val="none" w:sz="0" w:space="0" w:color="auto"/>
        <w:left w:val="none" w:sz="0" w:space="0" w:color="auto"/>
        <w:bottom w:val="none" w:sz="0" w:space="0" w:color="auto"/>
        <w:right w:val="none" w:sz="0" w:space="0" w:color="auto"/>
      </w:divBdr>
    </w:div>
    <w:div w:id="720010176">
      <w:marLeft w:val="640"/>
      <w:marRight w:val="0"/>
      <w:marTop w:val="0"/>
      <w:marBottom w:val="0"/>
      <w:divBdr>
        <w:top w:val="none" w:sz="0" w:space="0" w:color="auto"/>
        <w:left w:val="none" w:sz="0" w:space="0" w:color="auto"/>
        <w:bottom w:val="none" w:sz="0" w:space="0" w:color="auto"/>
        <w:right w:val="none" w:sz="0" w:space="0" w:color="auto"/>
      </w:divBdr>
    </w:div>
    <w:div w:id="720053811">
      <w:marLeft w:val="640"/>
      <w:marRight w:val="0"/>
      <w:marTop w:val="0"/>
      <w:marBottom w:val="0"/>
      <w:divBdr>
        <w:top w:val="none" w:sz="0" w:space="0" w:color="auto"/>
        <w:left w:val="none" w:sz="0" w:space="0" w:color="auto"/>
        <w:bottom w:val="none" w:sz="0" w:space="0" w:color="auto"/>
        <w:right w:val="none" w:sz="0" w:space="0" w:color="auto"/>
      </w:divBdr>
    </w:div>
    <w:div w:id="720055106">
      <w:marLeft w:val="640"/>
      <w:marRight w:val="0"/>
      <w:marTop w:val="0"/>
      <w:marBottom w:val="0"/>
      <w:divBdr>
        <w:top w:val="none" w:sz="0" w:space="0" w:color="auto"/>
        <w:left w:val="none" w:sz="0" w:space="0" w:color="auto"/>
        <w:bottom w:val="none" w:sz="0" w:space="0" w:color="auto"/>
        <w:right w:val="none" w:sz="0" w:space="0" w:color="auto"/>
      </w:divBdr>
    </w:div>
    <w:div w:id="720128452">
      <w:marLeft w:val="640"/>
      <w:marRight w:val="0"/>
      <w:marTop w:val="0"/>
      <w:marBottom w:val="0"/>
      <w:divBdr>
        <w:top w:val="none" w:sz="0" w:space="0" w:color="auto"/>
        <w:left w:val="none" w:sz="0" w:space="0" w:color="auto"/>
        <w:bottom w:val="none" w:sz="0" w:space="0" w:color="auto"/>
        <w:right w:val="none" w:sz="0" w:space="0" w:color="auto"/>
      </w:divBdr>
    </w:div>
    <w:div w:id="720128535">
      <w:marLeft w:val="640"/>
      <w:marRight w:val="0"/>
      <w:marTop w:val="0"/>
      <w:marBottom w:val="0"/>
      <w:divBdr>
        <w:top w:val="none" w:sz="0" w:space="0" w:color="auto"/>
        <w:left w:val="none" w:sz="0" w:space="0" w:color="auto"/>
        <w:bottom w:val="none" w:sz="0" w:space="0" w:color="auto"/>
        <w:right w:val="none" w:sz="0" w:space="0" w:color="auto"/>
      </w:divBdr>
    </w:div>
    <w:div w:id="720175184">
      <w:marLeft w:val="640"/>
      <w:marRight w:val="0"/>
      <w:marTop w:val="0"/>
      <w:marBottom w:val="0"/>
      <w:divBdr>
        <w:top w:val="none" w:sz="0" w:space="0" w:color="auto"/>
        <w:left w:val="none" w:sz="0" w:space="0" w:color="auto"/>
        <w:bottom w:val="none" w:sz="0" w:space="0" w:color="auto"/>
        <w:right w:val="none" w:sz="0" w:space="0" w:color="auto"/>
      </w:divBdr>
    </w:div>
    <w:div w:id="720249054">
      <w:marLeft w:val="640"/>
      <w:marRight w:val="0"/>
      <w:marTop w:val="0"/>
      <w:marBottom w:val="0"/>
      <w:divBdr>
        <w:top w:val="none" w:sz="0" w:space="0" w:color="auto"/>
        <w:left w:val="none" w:sz="0" w:space="0" w:color="auto"/>
        <w:bottom w:val="none" w:sz="0" w:space="0" w:color="auto"/>
        <w:right w:val="none" w:sz="0" w:space="0" w:color="auto"/>
      </w:divBdr>
    </w:div>
    <w:div w:id="720250838">
      <w:marLeft w:val="640"/>
      <w:marRight w:val="0"/>
      <w:marTop w:val="0"/>
      <w:marBottom w:val="0"/>
      <w:divBdr>
        <w:top w:val="none" w:sz="0" w:space="0" w:color="auto"/>
        <w:left w:val="none" w:sz="0" w:space="0" w:color="auto"/>
        <w:bottom w:val="none" w:sz="0" w:space="0" w:color="auto"/>
        <w:right w:val="none" w:sz="0" w:space="0" w:color="auto"/>
      </w:divBdr>
    </w:div>
    <w:div w:id="720252664">
      <w:marLeft w:val="640"/>
      <w:marRight w:val="0"/>
      <w:marTop w:val="0"/>
      <w:marBottom w:val="0"/>
      <w:divBdr>
        <w:top w:val="none" w:sz="0" w:space="0" w:color="auto"/>
        <w:left w:val="none" w:sz="0" w:space="0" w:color="auto"/>
        <w:bottom w:val="none" w:sz="0" w:space="0" w:color="auto"/>
        <w:right w:val="none" w:sz="0" w:space="0" w:color="auto"/>
      </w:divBdr>
    </w:div>
    <w:div w:id="720255469">
      <w:marLeft w:val="640"/>
      <w:marRight w:val="0"/>
      <w:marTop w:val="0"/>
      <w:marBottom w:val="0"/>
      <w:divBdr>
        <w:top w:val="none" w:sz="0" w:space="0" w:color="auto"/>
        <w:left w:val="none" w:sz="0" w:space="0" w:color="auto"/>
        <w:bottom w:val="none" w:sz="0" w:space="0" w:color="auto"/>
        <w:right w:val="none" w:sz="0" w:space="0" w:color="auto"/>
      </w:divBdr>
    </w:div>
    <w:div w:id="720401725">
      <w:marLeft w:val="640"/>
      <w:marRight w:val="0"/>
      <w:marTop w:val="0"/>
      <w:marBottom w:val="0"/>
      <w:divBdr>
        <w:top w:val="none" w:sz="0" w:space="0" w:color="auto"/>
        <w:left w:val="none" w:sz="0" w:space="0" w:color="auto"/>
        <w:bottom w:val="none" w:sz="0" w:space="0" w:color="auto"/>
        <w:right w:val="none" w:sz="0" w:space="0" w:color="auto"/>
      </w:divBdr>
    </w:div>
    <w:div w:id="720445304">
      <w:marLeft w:val="640"/>
      <w:marRight w:val="0"/>
      <w:marTop w:val="0"/>
      <w:marBottom w:val="0"/>
      <w:divBdr>
        <w:top w:val="none" w:sz="0" w:space="0" w:color="auto"/>
        <w:left w:val="none" w:sz="0" w:space="0" w:color="auto"/>
        <w:bottom w:val="none" w:sz="0" w:space="0" w:color="auto"/>
        <w:right w:val="none" w:sz="0" w:space="0" w:color="auto"/>
      </w:divBdr>
    </w:div>
    <w:div w:id="720515592">
      <w:marLeft w:val="640"/>
      <w:marRight w:val="0"/>
      <w:marTop w:val="0"/>
      <w:marBottom w:val="0"/>
      <w:divBdr>
        <w:top w:val="none" w:sz="0" w:space="0" w:color="auto"/>
        <w:left w:val="none" w:sz="0" w:space="0" w:color="auto"/>
        <w:bottom w:val="none" w:sz="0" w:space="0" w:color="auto"/>
        <w:right w:val="none" w:sz="0" w:space="0" w:color="auto"/>
      </w:divBdr>
    </w:div>
    <w:div w:id="720520026">
      <w:marLeft w:val="640"/>
      <w:marRight w:val="0"/>
      <w:marTop w:val="0"/>
      <w:marBottom w:val="0"/>
      <w:divBdr>
        <w:top w:val="none" w:sz="0" w:space="0" w:color="auto"/>
        <w:left w:val="none" w:sz="0" w:space="0" w:color="auto"/>
        <w:bottom w:val="none" w:sz="0" w:space="0" w:color="auto"/>
        <w:right w:val="none" w:sz="0" w:space="0" w:color="auto"/>
      </w:divBdr>
    </w:div>
    <w:div w:id="720590720">
      <w:marLeft w:val="640"/>
      <w:marRight w:val="0"/>
      <w:marTop w:val="0"/>
      <w:marBottom w:val="0"/>
      <w:divBdr>
        <w:top w:val="none" w:sz="0" w:space="0" w:color="auto"/>
        <w:left w:val="none" w:sz="0" w:space="0" w:color="auto"/>
        <w:bottom w:val="none" w:sz="0" w:space="0" w:color="auto"/>
        <w:right w:val="none" w:sz="0" w:space="0" w:color="auto"/>
      </w:divBdr>
    </w:div>
    <w:div w:id="720595824">
      <w:marLeft w:val="640"/>
      <w:marRight w:val="0"/>
      <w:marTop w:val="0"/>
      <w:marBottom w:val="0"/>
      <w:divBdr>
        <w:top w:val="none" w:sz="0" w:space="0" w:color="auto"/>
        <w:left w:val="none" w:sz="0" w:space="0" w:color="auto"/>
        <w:bottom w:val="none" w:sz="0" w:space="0" w:color="auto"/>
        <w:right w:val="none" w:sz="0" w:space="0" w:color="auto"/>
      </w:divBdr>
    </w:div>
    <w:div w:id="720599019">
      <w:marLeft w:val="640"/>
      <w:marRight w:val="0"/>
      <w:marTop w:val="0"/>
      <w:marBottom w:val="0"/>
      <w:divBdr>
        <w:top w:val="none" w:sz="0" w:space="0" w:color="auto"/>
        <w:left w:val="none" w:sz="0" w:space="0" w:color="auto"/>
        <w:bottom w:val="none" w:sz="0" w:space="0" w:color="auto"/>
        <w:right w:val="none" w:sz="0" w:space="0" w:color="auto"/>
      </w:divBdr>
    </w:div>
    <w:div w:id="720640274">
      <w:marLeft w:val="640"/>
      <w:marRight w:val="0"/>
      <w:marTop w:val="0"/>
      <w:marBottom w:val="0"/>
      <w:divBdr>
        <w:top w:val="none" w:sz="0" w:space="0" w:color="auto"/>
        <w:left w:val="none" w:sz="0" w:space="0" w:color="auto"/>
        <w:bottom w:val="none" w:sz="0" w:space="0" w:color="auto"/>
        <w:right w:val="none" w:sz="0" w:space="0" w:color="auto"/>
      </w:divBdr>
    </w:div>
    <w:div w:id="720666497">
      <w:marLeft w:val="640"/>
      <w:marRight w:val="0"/>
      <w:marTop w:val="0"/>
      <w:marBottom w:val="0"/>
      <w:divBdr>
        <w:top w:val="none" w:sz="0" w:space="0" w:color="auto"/>
        <w:left w:val="none" w:sz="0" w:space="0" w:color="auto"/>
        <w:bottom w:val="none" w:sz="0" w:space="0" w:color="auto"/>
        <w:right w:val="none" w:sz="0" w:space="0" w:color="auto"/>
      </w:divBdr>
    </w:div>
    <w:div w:id="720714514">
      <w:marLeft w:val="640"/>
      <w:marRight w:val="0"/>
      <w:marTop w:val="0"/>
      <w:marBottom w:val="0"/>
      <w:divBdr>
        <w:top w:val="none" w:sz="0" w:space="0" w:color="auto"/>
        <w:left w:val="none" w:sz="0" w:space="0" w:color="auto"/>
        <w:bottom w:val="none" w:sz="0" w:space="0" w:color="auto"/>
        <w:right w:val="none" w:sz="0" w:space="0" w:color="auto"/>
      </w:divBdr>
    </w:div>
    <w:div w:id="720785864">
      <w:marLeft w:val="640"/>
      <w:marRight w:val="0"/>
      <w:marTop w:val="0"/>
      <w:marBottom w:val="0"/>
      <w:divBdr>
        <w:top w:val="none" w:sz="0" w:space="0" w:color="auto"/>
        <w:left w:val="none" w:sz="0" w:space="0" w:color="auto"/>
        <w:bottom w:val="none" w:sz="0" w:space="0" w:color="auto"/>
        <w:right w:val="none" w:sz="0" w:space="0" w:color="auto"/>
      </w:divBdr>
    </w:div>
    <w:div w:id="720787366">
      <w:marLeft w:val="640"/>
      <w:marRight w:val="0"/>
      <w:marTop w:val="0"/>
      <w:marBottom w:val="0"/>
      <w:divBdr>
        <w:top w:val="none" w:sz="0" w:space="0" w:color="auto"/>
        <w:left w:val="none" w:sz="0" w:space="0" w:color="auto"/>
        <w:bottom w:val="none" w:sz="0" w:space="0" w:color="auto"/>
        <w:right w:val="none" w:sz="0" w:space="0" w:color="auto"/>
      </w:divBdr>
    </w:div>
    <w:div w:id="720787965">
      <w:marLeft w:val="640"/>
      <w:marRight w:val="0"/>
      <w:marTop w:val="0"/>
      <w:marBottom w:val="0"/>
      <w:divBdr>
        <w:top w:val="none" w:sz="0" w:space="0" w:color="auto"/>
        <w:left w:val="none" w:sz="0" w:space="0" w:color="auto"/>
        <w:bottom w:val="none" w:sz="0" w:space="0" w:color="auto"/>
        <w:right w:val="none" w:sz="0" w:space="0" w:color="auto"/>
      </w:divBdr>
    </w:div>
    <w:div w:id="720790351">
      <w:marLeft w:val="640"/>
      <w:marRight w:val="0"/>
      <w:marTop w:val="0"/>
      <w:marBottom w:val="0"/>
      <w:divBdr>
        <w:top w:val="none" w:sz="0" w:space="0" w:color="auto"/>
        <w:left w:val="none" w:sz="0" w:space="0" w:color="auto"/>
        <w:bottom w:val="none" w:sz="0" w:space="0" w:color="auto"/>
        <w:right w:val="none" w:sz="0" w:space="0" w:color="auto"/>
      </w:divBdr>
    </w:div>
    <w:div w:id="720791612">
      <w:marLeft w:val="640"/>
      <w:marRight w:val="0"/>
      <w:marTop w:val="0"/>
      <w:marBottom w:val="0"/>
      <w:divBdr>
        <w:top w:val="none" w:sz="0" w:space="0" w:color="auto"/>
        <w:left w:val="none" w:sz="0" w:space="0" w:color="auto"/>
        <w:bottom w:val="none" w:sz="0" w:space="0" w:color="auto"/>
        <w:right w:val="none" w:sz="0" w:space="0" w:color="auto"/>
      </w:divBdr>
    </w:div>
    <w:div w:id="720977964">
      <w:marLeft w:val="640"/>
      <w:marRight w:val="0"/>
      <w:marTop w:val="0"/>
      <w:marBottom w:val="0"/>
      <w:divBdr>
        <w:top w:val="none" w:sz="0" w:space="0" w:color="auto"/>
        <w:left w:val="none" w:sz="0" w:space="0" w:color="auto"/>
        <w:bottom w:val="none" w:sz="0" w:space="0" w:color="auto"/>
        <w:right w:val="none" w:sz="0" w:space="0" w:color="auto"/>
      </w:divBdr>
    </w:div>
    <w:div w:id="720978013">
      <w:marLeft w:val="640"/>
      <w:marRight w:val="0"/>
      <w:marTop w:val="0"/>
      <w:marBottom w:val="0"/>
      <w:divBdr>
        <w:top w:val="none" w:sz="0" w:space="0" w:color="auto"/>
        <w:left w:val="none" w:sz="0" w:space="0" w:color="auto"/>
        <w:bottom w:val="none" w:sz="0" w:space="0" w:color="auto"/>
        <w:right w:val="none" w:sz="0" w:space="0" w:color="auto"/>
      </w:divBdr>
    </w:div>
    <w:div w:id="720978561">
      <w:marLeft w:val="640"/>
      <w:marRight w:val="0"/>
      <w:marTop w:val="0"/>
      <w:marBottom w:val="0"/>
      <w:divBdr>
        <w:top w:val="none" w:sz="0" w:space="0" w:color="auto"/>
        <w:left w:val="none" w:sz="0" w:space="0" w:color="auto"/>
        <w:bottom w:val="none" w:sz="0" w:space="0" w:color="auto"/>
        <w:right w:val="none" w:sz="0" w:space="0" w:color="auto"/>
      </w:divBdr>
    </w:div>
    <w:div w:id="720984345">
      <w:marLeft w:val="640"/>
      <w:marRight w:val="0"/>
      <w:marTop w:val="0"/>
      <w:marBottom w:val="0"/>
      <w:divBdr>
        <w:top w:val="none" w:sz="0" w:space="0" w:color="auto"/>
        <w:left w:val="none" w:sz="0" w:space="0" w:color="auto"/>
        <w:bottom w:val="none" w:sz="0" w:space="0" w:color="auto"/>
        <w:right w:val="none" w:sz="0" w:space="0" w:color="auto"/>
      </w:divBdr>
    </w:div>
    <w:div w:id="721054616">
      <w:marLeft w:val="640"/>
      <w:marRight w:val="0"/>
      <w:marTop w:val="0"/>
      <w:marBottom w:val="0"/>
      <w:divBdr>
        <w:top w:val="none" w:sz="0" w:space="0" w:color="auto"/>
        <w:left w:val="none" w:sz="0" w:space="0" w:color="auto"/>
        <w:bottom w:val="none" w:sz="0" w:space="0" w:color="auto"/>
        <w:right w:val="none" w:sz="0" w:space="0" w:color="auto"/>
      </w:divBdr>
    </w:div>
    <w:div w:id="721055334">
      <w:marLeft w:val="640"/>
      <w:marRight w:val="0"/>
      <w:marTop w:val="0"/>
      <w:marBottom w:val="0"/>
      <w:divBdr>
        <w:top w:val="none" w:sz="0" w:space="0" w:color="auto"/>
        <w:left w:val="none" w:sz="0" w:space="0" w:color="auto"/>
        <w:bottom w:val="none" w:sz="0" w:space="0" w:color="auto"/>
        <w:right w:val="none" w:sz="0" w:space="0" w:color="auto"/>
      </w:divBdr>
    </w:div>
    <w:div w:id="721056456">
      <w:marLeft w:val="640"/>
      <w:marRight w:val="0"/>
      <w:marTop w:val="0"/>
      <w:marBottom w:val="0"/>
      <w:divBdr>
        <w:top w:val="none" w:sz="0" w:space="0" w:color="auto"/>
        <w:left w:val="none" w:sz="0" w:space="0" w:color="auto"/>
        <w:bottom w:val="none" w:sz="0" w:space="0" w:color="auto"/>
        <w:right w:val="none" w:sz="0" w:space="0" w:color="auto"/>
      </w:divBdr>
    </w:div>
    <w:div w:id="721057704">
      <w:marLeft w:val="640"/>
      <w:marRight w:val="0"/>
      <w:marTop w:val="0"/>
      <w:marBottom w:val="0"/>
      <w:divBdr>
        <w:top w:val="none" w:sz="0" w:space="0" w:color="auto"/>
        <w:left w:val="none" w:sz="0" w:space="0" w:color="auto"/>
        <w:bottom w:val="none" w:sz="0" w:space="0" w:color="auto"/>
        <w:right w:val="none" w:sz="0" w:space="0" w:color="auto"/>
      </w:divBdr>
    </w:div>
    <w:div w:id="721099424">
      <w:marLeft w:val="640"/>
      <w:marRight w:val="0"/>
      <w:marTop w:val="0"/>
      <w:marBottom w:val="0"/>
      <w:divBdr>
        <w:top w:val="none" w:sz="0" w:space="0" w:color="auto"/>
        <w:left w:val="none" w:sz="0" w:space="0" w:color="auto"/>
        <w:bottom w:val="none" w:sz="0" w:space="0" w:color="auto"/>
        <w:right w:val="none" w:sz="0" w:space="0" w:color="auto"/>
      </w:divBdr>
    </w:div>
    <w:div w:id="721101899">
      <w:marLeft w:val="640"/>
      <w:marRight w:val="0"/>
      <w:marTop w:val="0"/>
      <w:marBottom w:val="0"/>
      <w:divBdr>
        <w:top w:val="none" w:sz="0" w:space="0" w:color="auto"/>
        <w:left w:val="none" w:sz="0" w:space="0" w:color="auto"/>
        <w:bottom w:val="none" w:sz="0" w:space="0" w:color="auto"/>
        <w:right w:val="none" w:sz="0" w:space="0" w:color="auto"/>
      </w:divBdr>
    </w:div>
    <w:div w:id="721172640">
      <w:marLeft w:val="640"/>
      <w:marRight w:val="0"/>
      <w:marTop w:val="0"/>
      <w:marBottom w:val="0"/>
      <w:divBdr>
        <w:top w:val="none" w:sz="0" w:space="0" w:color="auto"/>
        <w:left w:val="none" w:sz="0" w:space="0" w:color="auto"/>
        <w:bottom w:val="none" w:sz="0" w:space="0" w:color="auto"/>
        <w:right w:val="none" w:sz="0" w:space="0" w:color="auto"/>
      </w:divBdr>
    </w:div>
    <w:div w:id="721172758">
      <w:marLeft w:val="640"/>
      <w:marRight w:val="0"/>
      <w:marTop w:val="0"/>
      <w:marBottom w:val="0"/>
      <w:divBdr>
        <w:top w:val="none" w:sz="0" w:space="0" w:color="auto"/>
        <w:left w:val="none" w:sz="0" w:space="0" w:color="auto"/>
        <w:bottom w:val="none" w:sz="0" w:space="0" w:color="auto"/>
        <w:right w:val="none" w:sz="0" w:space="0" w:color="auto"/>
      </w:divBdr>
    </w:div>
    <w:div w:id="721178166">
      <w:marLeft w:val="0"/>
      <w:marRight w:val="0"/>
      <w:marTop w:val="0"/>
      <w:marBottom w:val="0"/>
      <w:divBdr>
        <w:top w:val="none" w:sz="0" w:space="0" w:color="auto"/>
        <w:left w:val="none" w:sz="0" w:space="0" w:color="auto"/>
        <w:bottom w:val="none" w:sz="0" w:space="0" w:color="auto"/>
        <w:right w:val="none" w:sz="0" w:space="0" w:color="auto"/>
      </w:divBdr>
    </w:div>
    <w:div w:id="721245290">
      <w:marLeft w:val="640"/>
      <w:marRight w:val="0"/>
      <w:marTop w:val="0"/>
      <w:marBottom w:val="0"/>
      <w:divBdr>
        <w:top w:val="none" w:sz="0" w:space="0" w:color="auto"/>
        <w:left w:val="none" w:sz="0" w:space="0" w:color="auto"/>
        <w:bottom w:val="none" w:sz="0" w:space="0" w:color="auto"/>
        <w:right w:val="none" w:sz="0" w:space="0" w:color="auto"/>
      </w:divBdr>
    </w:div>
    <w:div w:id="721295612">
      <w:marLeft w:val="640"/>
      <w:marRight w:val="0"/>
      <w:marTop w:val="0"/>
      <w:marBottom w:val="0"/>
      <w:divBdr>
        <w:top w:val="none" w:sz="0" w:space="0" w:color="auto"/>
        <w:left w:val="none" w:sz="0" w:space="0" w:color="auto"/>
        <w:bottom w:val="none" w:sz="0" w:space="0" w:color="auto"/>
        <w:right w:val="none" w:sz="0" w:space="0" w:color="auto"/>
      </w:divBdr>
    </w:div>
    <w:div w:id="721368913">
      <w:marLeft w:val="640"/>
      <w:marRight w:val="0"/>
      <w:marTop w:val="0"/>
      <w:marBottom w:val="0"/>
      <w:divBdr>
        <w:top w:val="none" w:sz="0" w:space="0" w:color="auto"/>
        <w:left w:val="none" w:sz="0" w:space="0" w:color="auto"/>
        <w:bottom w:val="none" w:sz="0" w:space="0" w:color="auto"/>
        <w:right w:val="none" w:sz="0" w:space="0" w:color="auto"/>
      </w:divBdr>
    </w:div>
    <w:div w:id="721372871">
      <w:marLeft w:val="640"/>
      <w:marRight w:val="0"/>
      <w:marTop w:val="0"/>
      <w:marBottom w:val="0"/>
      <w:divBdr>
        <w:top w:val="none" w:sz="0" w:space="0" w:color="auto"/>
        <w:left w:val="none" w:sz="0" w:space="0" w:color="auto"/>
        <w:bottom w:val="none" w:sz="0" w:space="0" w:color="auto"/>
        <w:right w:val="none" w:sz="0" w:space="0" w:color="auto"/>
      </w:divBdr>
    </w:div>
    <w:div w:id="721440874">
      <w:marLeft w:val="640"/>
      <w:marRight w:val="0"/>
      <w:marTop w:val="0"/>
      <w:marBottom w:val="0"/>
      <w:divBdr>
        <w:top w:val="none" w:sz="0" w:space="0" w:color="auto"/>
        <w:left w:val="none" w:sz="0" w:space="0" w:color="auto"/>
        <w:bottom w:val="none" w:sz="0" w:space="0" w:color="auto"/>
        <w:right w:val="none" w:sz="0" w:space="0" w:color="auto"/>
      </w:divBdr>
    </w:div>
    <w:div w:id="721442173">
      <w:marLeft w:val="640"/>
      <w:marRight w:val="0"/>
      <w:marTop w:val="0"/>
      <w:marBottom w:val="0"/>
      <w:divBdr>
        <w:top w:val="none" w:sz="0" w:space="0" w:color="auto"/>
        <w:left w:val="none" w:sz="0" w:space="0" w:color="auto"/>
        <w:bottom w:val="none" w:sz="0" w:space="0" w:color="auto"/>
        <w:right w:val="none" w:sz="0" w:space="0" w:color="auto"/>
      </w:divBdr>
    </w:div>
    <w:div w:id="721444562">
      <w:marLeft w:val="640"/>
      <w:marRight w:val="0"/>
      <w:marTop w:val="0"/>
      <w:marBottom w:val="0"/>
      <w:divBdr>
        <w:top w:val="none" w:sz="0" w:space="0" w:color="auto"/>
        <w:left w:val="none" w:sz="0" w:space="0" w:color="auto"/>
        <w:bottom w:val="none" w:sz="0" w:space="0" w:color="auto"/>
        <w:right w:val="none" w:sz="0" w:space="0" w:color="auto"/>
      </w:divBdr>
    </w:div>
    <w:div w:id="721447106">
      <w:marLeft w:val="640"/>
      <w:marRight w:val="0"/>
      <w:marTop w:val="0"/>
      <w:marBottom w:val="0"/>
      <w:divBdr>
        <w:top w:val="none" w:sz="0" w:space="0" w:color="auto"/>
        <w:left w:val="none" w:sz="0" w:space="0" w:color="auto"/>
        <w:bottom w:val="none" w:sz="0" w:space="0" w:color="auto"/>
        <w:right w:val="none" w:sz="0" w:space="0" w:color="auto"/>
      </w:divBdr>
    </w:div>
    <w:div w:id="721490581">
      <w:marLeft w:val="640"/>
      <w:marRight w:val="0"/>
      <w:marTop w:val="0"/>
      <w:marBottom w:val="0"/>
      <w:divBdr>
        <w:top w:val="none" w:sz="0" w:space="0" w:color="auto"/>
        <w:left w:val="none" w:sz="0" w:space="0" w:color="auto"/>
        <w:bottom w:val="none" w:sz="0" w:space="0" w:color="auto"/>
        <w:right w:val="none" w:sz="0" w:space="0" w:color="auto"/>
      </w:divBdr>
    </w:div>
    <w:div w:id="721561340">
      <w:marLeft w:val="640"/>
      <w:marRight w:val="0"/>
      <w:marTop w:val="0"/>
      <w:marBottom w:val="0"/>
      <w:divBdr>
        <w:top w:val="none" w:sz="0" w:space="0" w:color="auto"/>
        <w:left w:val="none" w:sz="0" w:space="0" w:color="auto"/>
        <w:bottom w:val="none" w:sz="0" w:space="0" w:color="auto"/>
        <w:right w:val="none" w:sz="0" w:space="0" w:color="auto"/>
      </w:divBdr>
    </w:div>
    <w:div w:id="721635531">
      <w:marLeft w:val="640"/>
      <w:marRight w:val="0"/>
      <w:marTop w:val="0"/>
      <w:marBottom w:val="0"/>
      <w:divBdr>
        <w:top w:val="none" w:sz="0" w:space="0" w:color="auto"/>
        <w:left w:val="none" w:sz="0" w:space="0" w:color="auto"/>
        <w:bottom w:val="none" w:sz="0" w:space="0" w:color="auto"/>
        <w:right w:val="none" w:sz="0" w:space="0" w:color="auto"/>
      </w:divBdr>
    </w:div>
    <w:div w:id="721638972">
      <w:marLeft w:val="640"/>
      <w:marRight w:val="0"/>
      <w:marTop w:val="0"/>
      <w:marBottom w:val="0"/>
      <w:divBdr>
        <w:top w:val="none" w:sz="0" w:space="0" w:color="auto"/>
        <w:left w:val="none" w:sz="0" w:space="0" w:color="auto"/>
        <w:bottom w:val="none" w:sz="0" w:space="0" w:color="auto"/>
        <w:right w:val="none" w:sz="0" w:space="0" w:color="auto"/>
      </w:divBdr>
    </w:div>
    <w:div w:id="721712675">
      <w:marLeft w:val="640"/>
      <w:marRight w:val="0"/>
      <w:marTop w:val="0"/>
      <w:marBottom w:val="0"/>
      <w:divBdr>
        <w:top w:val="none" w:sz="0" w:space="0" w:color="auto"/>
        <w:left w:val="none" w:sz="0" w:space="0" w:color="auto"/>
        <w:bottom w:val="none" w:sz="0" w:space="0" w:color="auto"/>
        <w:right w:val="none" w:sz="0" w:space="0" w:color="auto"/>
      </w:divBdr>
    </w:div>
    <w:div w:id="721713958">
      <w:marLeft w:val="640"/>
      <w:marRight w:val="0"/>
      <w:marTop w:val="0"/>
      <w:marBottom w:val="0"/>
      <w:divBdr>
        <w:top w:val="none" w:sz="0" w:space="0" w:color="auto"/>
        <w:left w:val="none" w:sz="0" w:space="0" w:color="auto"/>
        <w:bottom w:val="none" w:sz="0" w:space="0" w:color="auto"/>
        <w:right w:val="none" w:sz="0" w:space="0" w:color="auto"/>
      </w:divBdr>
    </w:div>
    <w:div w:id="721752576">
      <w:marLeft w:val="640"/>
      <w:marRight w:val="0"/>
      <w:marTop w:val="0"/>
      <w:marBottom w:val="0"/>
      <w:divBdr>
        <w:top w:val="none" w:sz="0" w:space="0" w:color="auto"/>
        <w:left w:val="none" w:sz="0" w:space="0" w:color="auto"/>
        <w:bottom w:val="none" w:sz="0" w:space="0" w:color="auto"/>
        <w:right w:val="none" w:sz="0" w:space="0" w:color="auto"/>
      </w:divBdr>
    </w:div>
    <w:div w:id="721755234">
      <w:marLeft w:val="640"/>
      <w:marRight w:val="0"/>
      <w:marTop w:val="0"/>
      <w:marBottom w:val="0"/>
      <w:divBdr>
        <w:top w:val="none" w:sz="0" w:space="0" w:color="auto"/>
        <w:left w:val="none" w:sz="0" w:space="0" w:color="auto"/>
        <w:bottom w:val="none" w:sz="0" w:space="0" w:color="auto"/>
        <w:right w:val="none" w:sz="0" w:space="0" w:color="auto"/>
      </w:divBdr>
    </w:div>
    <w:div w:id="721825717">
      <w:marLeft w:val="640"/>
      <w:marRight w:val="0"/>
      <w:marTop w:val="0"/>
      <w:marBottom w:val="0"/>
      <w:divBdr>
        <w:top w:val="none" w:sz="0" w:space="0" w:color="auto"/>
        <w:left w:val="none" w:sz="0" w:space="0" w:color="auto"/>
        <w:bottom w:val="none" w:sz="0" w:space="0" w:color="auto"/>
        <w:right w:val="none" w:sz="0" w:space="0" w:color="auto"/>
      </w:divBdr>
    </w:div>
    <w:div w:id="721829112">
      <w:marLeft w:val="640"/>
      <w:marRight w:val="0"/>
      <w:marTop w:val="0"/>
      <w:marBottom w:val="0"/>
      <w:divBdr>
        <w:top w:val="none" w:sz="0" w:space="0" w:color="auto"/>
        <w:left w:val="none" w:sz="0" w:space="0" w:color="auto"/>
        <w:bottom w:val="none" w:sz="0" w:space="0" w:color="auto"/>
        <w:right w:val="none" w:sz="0" w:space="0" w:color="auto"/>
      </w:divBdr>
    </w:div>
    <w:div w:id="721830857">
      <w:marLeft w:val="640"/>
      <w:marRight w:val="0"/>
      <w:marTop w:val="0"/>
      <w:marBottom w:val="0"/>
      <w:divBdr>
        <w:top w:val="none" w:sz="0" w:space="0" w:color="auto"/>
        <w:left w:val="none" w:sz="0" w:space="0" w:color="auto"/>
        <w:bottom w:val="none" w:sz="0" w:space="0" w:color="auto"/>
        <w:right w:val="none" w:sz="0" w:space="0" w:color="auto"/>
      </w:divBdr>
    </w:div>
    <w:div w:id="721834584">
      <w:marLeft w:val="640"/>
      <w:marRight w:val="0"/>
      <w:marTop w:val="0"/>
      <w:marBottom w:val="0"/>
      <w:divBdr>
        <w:top w:val="none" w:sz="0" w:space="0" w:color="auto"/>
        <w:left w:val="none" w:sz="0" w:space="0" w:color="auto"/>
        <w:bottom w:val="none" w:sz="0" w:space="0" w:color="auto"/>
        <w:right w:val="none" w:sz="0" w:space="0" w:color="auto"/>
      </w:divBdr>
    </w:div>
    <w:div w:id="721901100">
      <w:marLeft w:val="640"/>
      <w:marRight w:val="0"/>
      <w:marTop w:val="0"/>
      <w:marBottom w:val="0"/>
      <w:divBdr>
        <w:top w:val="none" w:sz="0" w:space="0" w:color="auto"/>
        <w:left w:val="none" w:sz="0" w:space="0" w:color="auto"/>
        <w:bottom w:val="none" w:sz="0" w:space="0" w:color="auto"/>
        <w:right w:val="none" w:sz="0" w:space="0" w:color="auto"/>
      </w:divBdr>
    </w:div>
    <w:div w:id="721902742">
      <w:marLeft w:val="640"/>
      <w:marRight w:val="0"/>
      <w:marTop w:val="0"/>
      <w:marBottom w:val="0"/>
      <w:divBdr>
        <w:top w:val="none" w:sz="0" w:space="0" w:color="auto"/>
        <w:left w:val="none" w:sz="0" w:space="0" w:color="auto"/>
        <w:bottom w:val="none" w:sz="0" w:space="0" w:color="auto"/>
        <w:right w:val="none" w:sz="0" w:space="0" w:color="auto"/>
      </w:divBdr>
    </w:div>
    <w:div w:id="721903738">
      <w:marLeft w:val="640"/>
      <w:marRight w:val="0"/>
      <w:marTop w:val="0"/>
      <w:marBottom w:val="0"/>
      <w:divBdr>
        <w:top w:val="none" w:sz="0" w:space="0" w:color="auto"/>
        <w:left w:val="none" w:sz="0" w:space="0" w:color="auto"/>
        <w:bottom w:val="none" w:sz="0" w:space="0" w:color="auto"/>
        <w:right w:val="none" w:sz="0" w:space="0" w:color="auto"/>
      </w:divBdr>
    </w:div>
    <w:div w:id="721905302">
      <w:marLeft w:val="640"/>
      <w:marRight w:val="0"/>
      <w:marTop w:val="0"/>
      <w:marBottom w:val="0"/>
      <w:divBdr>
        <w:top w:val="none" w:sz="0" w:space="0" w:color="auto"/>
        <w:left w:val="none" w:sz="0" w:space="0" w:color="auto"/>
        <w:bottom w:val="none" w:sz="0" w:space="0" w:color="auto"/>
        <w:right w:val="none" w:sz="0" w:space="0" w:color="auto"/>
      </w:divBdr>
    </w:div>
    <w:div w:id="721946240">
      <w:marLeft w:val="640"/>
      <w:marRight w:val="0"/>
      <w:marTop w:val="0"/>
      <w:marBottom w:val="0"/>
      <w:divBdr>
        <w:top w:val="none" w:sz="0" w:space="0" w:color="auto"/>
        <w:left w:val="none" w:sz="0" w:space="0" w:color="auto"/>
        <w:bottom w:val="none" w:sz="0" w:space="0" w:color="auto"/>
        <w:right w:val="none" w:sz="0" w:space="0" w:color="auto"/>
      </w:divBdr>
    </w:div>
    <w:div w:id="721950522">
      <w:marLeft w:val="640"/>
      <w:marRight w:val="0"/>
      <w:marTop w:val="0"/>
      <w:marBottom w:val="0"/>
      <w:divBdr>
        <w:top w:val="none" w:sz="0" w:space="0" w:color="auto"/>
        <w:left w:val="none" w:sz="0" w:space="0" w:color="auto"/>
        <w:bottom w:val="none" w:sz="0" w:space="0" w:color="auto"/>
        <w:right w:val="none" w:sz="0" w:space="0" w:color="auto"/>
      </w:divBdr>
    </w:div>
    <w:div w:id="721952358">
      <w:marLeft w:val="640"/>
      <w:marRight w:val="0"/>
      <w:marTop w:val="0"/>
      <w:marBottom w:val="0"/>
      <w:divBdr>
        <w:top w:val="none" w:sz="0" w:space="0" w:color="auto"/>
        <w:left w:val="none" w:sz="0" w:space="0" w:color="auto"/>
        <w:bottom w:val="none" w:sz="0" w:space="0" w:color="auto"/>
        <w:right w:val="none" w:sz="0" w:space="0" w:color="auto"/>
      </w:divBdr>
    </w:div>
    <w:div w:id="722020025">
      <w:marLeft w:val="640"/>
      <w:marRight w:val="0"/>
      <w:marTop w:val="0"/>
      <w:marBottom w:val="0"/>
      <w:divBdr>
        <w:top w:val="none" w:sz="0" w:space="0" w:color="auto"/>
        <w:left w:val="none" w:sz="0" w:space="0" w:color="auto"/>
        <w:bottom w:val="none" w:sz="0" w:space="0" w:color="auto"/>
        <w:right w:val="none" w:sz="0" w:space="0" w:color="auto"/>
      </w:divBdr>
    </w:div>
    <w:div w:id="722096453">
      <w:marLeft w:val="640"/>
      <w:marRight w:val="0"/>
      <w:marTop w:val="0"/>
      <w:marBottom w:val="0"/>
      <w:divBdr>
        <w:top w:val="none" w:sz="0" w:space="0" w:color="auto"/>
        <w:left w:val="none" w:sz="0" w:space="0" w:color="auto"/>
        <w:bottom w:val="none" w:sz="0" w:space="0" w:color="auto"/>
        <w:right w:val="none" w:sz="0" w:space="0" w:color="auto"/>
      </w:divBdr>
    </w:div>
    <w:div w:id="722103039">
      <w:marLeft w:val="640"/>
      <w:marRight w:val="0"/>
      <w:marTop w:val="0"/>
      <w:marBottom w:val="0"/>
      <w:divBdr>
        <w:top w:val="none" w:sz="0" w:space="0" w:color="auto"/>
        <w:left w:val="none" w:sz="0" w:space="0" w:color="auto"/>
        <w:bottom w:val="none" w:sz="0" w:space="0" w:color="auto"/>
        <w:right w:val="none" w:sz="0" w:space="0" w:color="auto"/>
      </w:divBdr>
    </w:div>
    <w:div w:id="722103282">
      <w:marLeft w:val="640"/>
      <w:marRight w:val="0"/>
      <w:marTop w:val="0"/>
      <w:marBottom w:val="0"/>
      <w:divBdr>
        <w:top w:val="none" w:sz="0" w:space="0" w:color="auto"/>
        <w:left w:val="none" w:sz="0" w:space="0" w:color="auto"/>
        <w:bottom w:val="none" w:sz="0" w:space="0" w:color="auto"/>
        <w:right w:val="none" w:sz="0" w:space="0" w:color="auto"/>
      </w:divBdr>
    </w:div>
    <w:div w:id="722220343">
      <w:marLeft w:val="640"/>
      <w:marRight w:val="0"/>
      <w:marTop w:val="0"/>
      <w:marBottom w:val="0"/>
      <w:divBdr>
        <w:top w:val="none" w:sz="0" w:space="0" w:color="auto"/>
        <w:left w:val="none" w:sz="0" w:space="0" w:color="auto"/>
        <w:bottom w:val="none" w:sz="0" w:space="0" w:color="auto"/>
        <w:right w:val="none" w:sz="0" w:space="0" w:color="auto"/>
      </w:divBdr>
    </w:div>
    <w:div w:id="722289878">
      <w:marLeft w:val="640"/>
      <w:marRight w:val="0"/>
      <w:marTop w:val="0"/>
      <w:marBottom w:val="0"/>
      <w:divBdr>
        <w:top w:val="none" w:sz="0" w:space="0" w:color="auto"/>
        <w:left w:val="none" w:sz="0" w:space="0" w:color="auto"/>
        <w:bottom w:val="none" w:sz="0" w:space="0" w:color="auto"/>
        <w:right w:val="none" w:sz="0" w:space="0" w:color="auto"/>
      </w:divBdr>
    </w:div>
    <w:div w:id="722338793">
      <w:marLeft w:val="640"/>
      <w:marRight w:val="0"/>
      <w:marTop w:val="0"/>
      <w:marBottom w:val="0"/>
      <w:divBdr>
        <w:top w:val="none" w:sz="0" w:space="0" w:color="auto"/>
        <w:left w:val="none" w:sz="0" w:space="0" w:color="auto"/>
        <w:bottom w:val="none" w:sz="0" w:space="0" w:color="auto"/>
        <w:right w:val="none" w:sz="0" w:space="0" w:color="auto"/>
      </w:divBdr>
    </w:div>
    <w:div w:id="722368932">
      <w:marLeft w:val="640"/>
      <w:marRight w:val="0"/>
      <w:marTop w:val="0"/>
      <w:marBottom w:val="0"/>
      <w:divBdr>
        <w:top w:val="none" w:sz="0" w:space="0" w:color="auto"/>
        <w:left w:val="none" w:sz="0" w:space="0" w:color="auto"/>
        <w:bottom w:val="none" w:sz="0" w:space="0" w:color="auto"/>
        <w:right w:val="none" w:sz="0" w:space="0" w:color="auto"/>
      </w:divBdr>
    </w:div>
    <w:div w:id="722370169">
      <w:marLeft w:val="640"/>
      <w:marRight w:val="0"/>
      <w:marTop w:val="0"/>
      <w:marBottom w:val="0"/>
      <w:divBdr>
        <w:top w:val="none" w:sz="0" w:space="0" w:color="auto"/>
        <w:left w:val="none" w:sz="0" w:space="0" w:color="auto"/>
        <w:bottom w:val="none" w:sz="0" w:space="0" w:color="auto"/>
        <w:right w:val="none" w:sz="0" w:space="0" w:color="auto"/>
      </w:divBdr>
    </w:div>
    <w:div w:id="722405101">
      <w:marLeft w:val="640"/>
      <w:marRight w:val="0"/>
      <w:marTop w:val="0"/>
      <w:marBottom w:val="0"/>
      <w:divBdr>
        <w:top w:val="none" w:sz="0" w:space="0" w:color="auto"/>
        <w:left w:val="none" w:sz="0" w:space="0" w:color="auto"/>
        <w:bottom w:val="none" w:sz="0" w:space="0" w:color="auto"/>
        <w:right w:val="none" w:sz="0" w:space="0" w:color="auto"/>
      </w:divBdr>
    </w:div>
    <w:div w:id="722410525">
      <w:marLeft w:val="640"/>
      <w:marRight w:val="0"/>
      <w:marTop w:val="0"/>
      <w:marBottom w:val="0"/>
      <w:divBdr>
        <w:top w:val="none" w:sz="0" w:space="0" w:color="auto"/>
        <w:left w:val="none" w:sz="0" w:space="0" w:color="auto"/>
        <w:bottom w:val="none" w:sz="0" w:space="0" w:color="auto"/>
        <w:right w:val="none" w:sz="0" w:space="0" w:color="auto"/>
      </w:divBdr>
    </w:div>
    <w:div w:id="722411811">
      <w:marLeft w:val="640"/>
      <w:marRight w:val="0"/>
      <w:marTop w:val="0"/>
      <w:marBottom w:val="0"/>
      <w:divBdr>
        <w:top w:val="none" w:sz="0" w:space="0" w:color="auto"/>
        <w:left w:val="none" w:sz="0" w:space="0" w:color="auto"/>
        <w:bottom w:val="none" w:sz="0" w:space="0" w:color="auto"/>
        <w:right w:val="none" w:sz="0" w:space="0" w:color="auto"/>
      </w:divBdr>
    </w:div>
    <w:div w:id="722413973">
      <w:marLeft w:val="640"/>
      <w:marRight w:val="0"/>
      <w:marTop w:val="0"/>
      <w:marBottom w:val="0"/>
      <w:divBdr>
        <w:top w:val="none" w:sz="0" w:space="0" w:color="auto"/>
        <w:left w:val="none" w:sz="0" w:space="0" w:color="auto"/>
        <w:bottom w:val="none" w:sz="0" w:space="0" w:color="auto"/>
        <w:right w:val="none" w:sz="0" w:space="0" w:color="auto"/>
      </w:divBdr>
    </w:div>
    <w:div w:id="722558148">
      <w:marLeft w:val="640"/>
      <w:marRight w:val="0"/>
      <w:marTop w:val="0"/>
      <w:marBottom w:val="0"/>
      <w:divBdr>
        <w:top w:val="none" w:sz="0" w:space="0" w:color="auto"/>
        <w:left w:val="none" w:sz="0" w:space="0" w:color="auto"/>
        <w:bottom w:val="none" w:sz="0" w:space="0" w:color="auto"/>
        <w:right w:val="none" w:sz="0" w:space="0" w:color="auto"/>
      </w:divBdr>
    </w:div>
    <w:div w:id="722563824">
      <w:marLeft w:val="640"/>
      <w:marRight w:val="0"/>
      <w:marTop w:val="0"/>
      <w:marBottom w:val="0"/>
      <w:divBdr>
        <w:top w:val="none" w:sz="0" w:space="0" w:color="auto"/>
        <w:left w:val="none" w:sz="0" w:space="0" w:color="auto"/>
        <w:bottom w:val="none" w:sz="0" w:space="0" w:color="auto"/>
        <w:right w:val="none" w:sz="0" w:space="0" w:color="auto"/>
      </w:divBdr>
    </w:div>
    <w:div w:id="722564958">
      <w:marLeft w:val="640"/>
      <w:marRight w:val="0"/>
      <w:marTop w:val="0"/>
      <w:marBottom w:val="0"/>
      <w:divBdr>
        <w:top w:val="none" w:sz="0" w:space="0" w:color="auto"/>
        <w:left w:val="none" w:sz="0" w:space="0" w:color="auto"/>
        <w:bottom w:val="none" w:sz="0" w:space="0" w:color="auto"/>
        <w:right w:val="none" w:sz="0" w:space="0" w:color="auto"/>
      </w:divBdr>
    </w:div>
    <w:div w:id="722603026">
      <w:marLeft w:val="640"/>
      <w:marRight w:val="0"/>
      <w:marTop w:val="0"/>
      <w:marBottom w:val="0"/>
      <w:divBdr>
        <w:top w:val="none" w:sz="0" w:space="0" w:color="auto"/>
        <w:left w:val="none" w:sz="0" w:space="0" w:color="auto"/>
        <w:bottom w:val="none" w:sz="0" w:space="0" w:color="auto"/>
        <w:right w:val="none" w:sz="0" w:space="0" w:color="auto"/>
      </w:divBdr>
    </w:div>
    <w:div w:id="722605825">
      <w:marLeft w:val="640"/>
      <w:marRight w:val="0"/>
      <w:marTop w:val="0"/>
      <w:marBottom w:val="0"/>
      <w:divBdr>
        <w:top w:val="none" w:sz="0" w:space="0" w:color="auto"/>
        <w:left w:val="none" w:sz="0" w:space="0" w:color="auto"/>
        <w:bottom w:val="none" w:sz="0" w:space="0" w:color="auto"/>
        <w:right w:val="none" w:sz="0" w:space="0" w:color="auto"/>
      </w:divBdr>
    </w:div>
    <w:div w:id="722676823">
      <w:marLeft w:val="640"/>
      <w:marRight w:val="0"/>
      <w:marTop w:val="0"/>
      <w:marBottom w:val="0"/>
      <w:divBdr>
        <w:top w:val="none" w:sz="0" w:space="0" w:color="auto"/>
        <w:left w:val="none" w:sz="0" w:space="0" w:color="auto"/>
        <w:bottom w:val="none" w:sz="0" w:space="0" w:color="auto"/>
        <w:right w:val="none" w:sz="0" w:space="0" w:color="auto"/>
      </w:divBdr>
    </w:div>
    <w:div w:id="722755673">
      <w:marLeft w:val="640"/>
      <w:marRight w:val="0"/>
      <w:marTop w:val="0"/>
      <w:marBottom w:val="0"/>
      <w:divBdr>
        <w:top w:val="none" w:sz="0" w:space="0" w:color="auto"/>
        <w:left w:val="none" w:sz="0" w:space="0" w:color="auto"/>
        <w:bottom w:val="none" w:sz="0" w:space="0" w:color="auto"/>
        <w:right w:val="none" w:sz="0" w:space="0" w:color="auto"/>
      </w:divBdr>
    </w:div>
    <w:div w:id="722869242">
      <w:marLeft w:val="640"/>
      <w:marRight w:val="0"/>
      <w:marTop w:val="0"/>
      <w:marBottom w:val="0"/>
      <w:divBdr>
        <w:top w:val="none" w:sz="0" w:space="0" w:color="auto"/>
        <w:left w:val="none" w:sz="0" w:space="0" w:color="auto"/>
        <w:bottom w:val="none" w:sz="0" w:space="0" w:color="auto"/>
        <w:right w:val="none" w:sz="0" w:space="0" w:color="auto"/>
      </w:divBdr>
    </w:div>
    <w:div w:id="722869769">
      <w:marLeft w:val="640"/>
      <w:marRight w:val="0"/>
      <w:marTop w:val="0"/>
      <w:marBottom w:val="0"/>
      <w:divBdr>
        <w:top w:val="none" w:sz="0" w:space="0" w:color="auto"/>
        <w:left w:val="none" w:sz="0" w:space="0" w:color="auto"/>
        <w:bottom w:val="none" w:sz="0" w:space="0" w:color="auto"/>
        <w:right w:val="none" w:sz="0" w:space="0" w:color="auto"/>
      </w:divBdr>
    </w:div>
    <w:div w:id="722871431">
      <w:marLeft w:val="640"/>
      <w:marRight w:val="0"/>
      <w:marTop w:val="0"/>
      <w:marBottom w:val="0"/>
      <w:divBdr>
        <w:top w:val="none" w:sz="0" w:space="0" w:color="auto"/>
        <w:left w:val="none" w:sz="0" w:space="0" w:color="auto"/>
        <w:bottom w:val="none" w:sz="0" w:space="0" w:color="auto"/>
        <w:right w:val="none" w:sz="0" w:space="0" w:color="auto"/>
      </w:divBdr>
    </w:div>
    <w:div w:id="722871937">
      <w:marLeft w:val="640"/>
      <w:marRight w:val="0"/>
      <w:marTop w:val="0"/>
      <w:marBottom w:val="0"/>
      <w:divBdr>
        <w:top w:val="none" w:sz="0" w:space="0" w:color="auto"/>
        <w:left w:val="none" w:sz="0" w:space="0" w:color="auto"/>
        <w:bottom w:val="none" w:sz="0" w:space="0" w:color="auto"/>
        <w:right w:val="none" w:sz="0" w:space="0" w:color="auto"/>
      </w:divBdr>
    </w:div>
    <w:div w:id="722874891">
      <w:marLeft w:val="640"/>
      <w:marRight w:val="0"/>
      <w:marTop w:val="0"/>
      <w:marBottom w:val="0"/>
      <w:divBdr>
        <w:top w:val="none" w:sz="0" w:space="0" w:color="auto"/>
        <w:left w:val="none" w:sz="0" w:space="0" w:color="auto"/>
        <w:bottom w:val="none" w:sz="0" w:space="0" w:color="auto"/>
        <w:right w:val="none" w:sz="0" w:space="0" w:color="auto"/>
      </w:divBdr>
    </w:div>
    <w:div w:id="722943144">
      <w:marLeft w:val="640"/>
      <w:marRight w:val="0"/>
      <w:marTop w:val="0"/>
      <w:marBottom w:val="0"/>
      <w:divBdr>
        <w:top w:val="none" w:sz="0" w:space="0" w:color="auto"/>
        <w:left w:val="none" w:sz="0" w:space="0" w:color="auto"/>
        <w:bottom w:val="none" w:sz="0" w:space="0" w:color="auto"/>
        <w:right w:val="none" w:sz="0" w:space="0" w:color="auto"/>
      </w:divBdr>
    </w:div>
    <w:div w:id="722947905">
      <w:marLeft w:val="640"/>
      <w:marRight w:val="0"/>
      <w:marTop w:val="0"/>
      <w:marBottom w:val="0"/>
      <w:divBdr>
        <w:top w:val="none" w:sz="0" w:space="0" w:color="auto"/>
        <w:left w:val="none" w:sz="0" w:space="0" w:color="auto"/>
        <w:bottom w:val="none" w:sz="0" w:space="0" w:color="auto"/>
        <w:right w:val="none" w:sz="0" w:space="0" w:color="auto"/>
      </w:divBdr>
    </w:div>
    <w:div w:id="722950342">
      <w:marLeft w:val="640"/>
      <w:marRight w:val="0"/>
      <w:marTop w:val="0"/>
      <w:marBottom w:val="0"/>
      <w:divBdr>
        <w:top w:val="none" w:sz="0" w:space="0" w:color="auto"/>
        <w:left w:val="none" w:sz="0" w:space="0" w:color="auto"/>
        <w:bottom w:val="none" w:sz="0" w:space="0" w:color="auto"/>
        <w:right w:val="none" w:sz="0" w:space="0" w:color="auto"/>
      </w:divBdr>
    </w:div>
    <w:div w:id="722950603">
      <w:marLeft w:val="640"/>
      <w:marRight w:val="0"/>
      <w:marTop w:val="0"/>
      <w:marBottom w:val="0"/>
      <w:divBdr>
        <w:top w:val="none" w:sz="0" w:space="0" w:color="auto"/>
        <w:left w:val="none" w:sz="0" w:space="0" w:color="auto"/>
        <w:bottom w:val="none" w:sz="0" w:space="0" w:color="auto"/>
        <w:right w:val="none" w:sz="0" w:space="0" w:color="auto"/>
      </w:divBdr>
    </w:div>
    <w:div w:id="723023372">
      <w:marLeft w:val="640"/>
      <w:marRight w:val="0"/>
      <w:marTop w:val="0"/>
      <w:marBottom w:val="0"/>
      <w:divBdr>
        <w:top w:val="none" w:sz="0" w:space="0" w:color="auto"/>
        <w:left w:val="none" w:sz="0" w:space="0" w:color="auto"/>
        <w:bottom w:val="none" w:sz="0" w:space="0" w:color="auto"/>
        <w:right w:val="none" w:sz="0" w:space="0" w:color="auto"/>
      </w:divBdr>
    </w:div>
    <w:div w:id="723025403">
      <w:marLeft w:val="640"/>
      <w:marRight w:val="0"/>
      <w:marTop w:val="0"/>
      <w:marBottom w:val="0"/>
      <w:divBdr>
        <w:top w:val="none" w:sz="0" w:space="0" w:color="auto"/>
        <w:left w:val="none" w:sz="0" w:space="0" w:color="auto"/>
        <w:bottom w:val="none" w:sz="0" w:space="0" w:color="auto"/>
        <w:right w:val="none" w:sz="0" w:space="0" w:color="auto"/>
      </w:divBdr>
    </w:div>
    <w:div w:id="723061121">
      <w:marLeft w:val="640"/>
      <w:marRight w:val="0"/>
      <w:marTop w:val="0"/>
      <w:marBottom w:val="0"/>
      <w:divBdr>
        <w:top w:val="none" w:sz="0" w:space="0" w:color="auto"/>
        <w:left w:val="none" w:sz="0" w:space="0" w:color="auto"/>
        <w:bottom w:val="none" w:sz="0" w:space="0" w:color="auto"/>
        <w:right w:val="none" w:sz="0" w:space="0" w:color="auto"/>
      </w:divBdr>
    </w:div>
    <w:div w:id="723066212">
      <w:marLeft w:val="640"/>
      <w:marRight w:val="0"/>
      <w:marTop w:val="0"/>
      <w:marBottom w:val="0"/>
      <w:divBdr>
        <w:top w:val="none" w:sz="0" w:space="0" w:color="auto"/>
        <w:left w:val="none" w:sz="0" w:space="0" w:color="auto"/>
        <w:bottom w:val="none" w:sz="0" w:space="0" w:color="auto"/>
        <w:right w:val="none" w:sz="0" w:space="0" w:color="auto"/>
      </w:divBdr>
    </w:div>
    <w:div w:id="723066585">
      <w:marLeft w:val="640"/>
      <w:marRight w:val="0"/>
      <w:marTop w:val="0"/>
      <w:marBottom w:val="0"/>
      <w:divBdr>
        <w:top w:val="none" w:sz="0" w:space="0" w:color="auto"/>
        <w:left w:val="none" w:sz="0" w:space="0" w:color="auto"/>
        <w:bottom w:val="none" w:sz="0" w:space="0" w:color="auto"/>
        <w:right w:val="none" w:sz="0" w:space="0" w:color="auto"/>
      </w:divBdr>
    </w:div>
    <w:div w:id="723218518">
      <w:marLeft w:val="640"/>
      <w:marRight w:val="0"/>
      <w:marTop w:val="0"/>
      <w:marBottom w:val="0"/>
      <w:divBdr>
        <w:top w:val="none" w:sz="0" w:space="0" w:color="auto"/>
        <w:left w:val="none" w:sz="0" w:space="0" w:color="auto"/>
        <w:bottom w:val="none" w:sz="0" w:space="0" w:color="auto"/>
        <w:right w:val="none" w:sz="0" w:space="0" w:color="auto"/>
      </w:divBdr>
    </w:div>
    <w:div w:id="723255706">
      <w:marLeft w:val="640"/>
      <w:marRight w:val="0"/>
      <w:marTop w:val="0"/>
      <w:marBottom w:val="0"/>
      <w:divBdr>
        <w:top w:val="none" w:sz="0" w:space="0" w:color="auto"/>
        <w:left w:val="none" w:sz="0" w:space="0" w:color="auto"/>
        <w:bottom w:val="none" w:sz="0" w:space="0" w:color="auto"/>
        <w:right w:val="none" w:sz="0" w:space="0" w:color="auto"/>
      </w:divBdr>
    </w:div>
    <w:div w:id="723256266">
      <w:marLeft w:val="640"/>
      <w:marRight w:val="0"/>
      <w:marTop w:val="0"/>
      <w:marBottom w:val="0"/>
      <w:divBdr>
        <w:top w:val="none" w:sz="0" w:space="0" w:color="auto"/>
        <w:left w:val="none" w:sz="0" w:space="0" w:color="auto"/>
        <w:bottom w:val="none" w:sz="0" w:space="0" w:color="auto"/>
        <w:right w:val="none" w:sz="0" w:space="0" w:color="auto"/>
      </w:divBdr>
    </w:div>
    <w:div w:id="723259173">
      <w:marLeft w:val="640"/>
      <w:marRight w:val="0"/>
      <w:marTop w:val="0"/>
      <w:marBottom w:val="0"/>
      <w:divBdr>
        <w:top w:val="none" w:sz="0" w:space="0" w:color="auto"/>
        <w:left w:val="none" w:sz="0" w:space="0" w:color="auto"/>
        <w:bottom w:val="none" w:sz="0" w:space="0" w:color="auto"/>
        <w:right w:val="none" w:sz="0" w:space="0" w:color="auto"/>
      </w:divBdr>
    </w:div>
    <w:div w:id="723259277">
      <w:marLeft w:val="640"/>
      <w:marRight w:val="0"/>
      <w:marTop w:val="0"/>
      <w:marBottom w:val="0"/>
      <w:divBdr>
        <w:top w:val="none" w:sz="0" w:space="0" w:color="auto"/>
        <w:left w:val="none" w:sz="0" w:space="0" w:color="auto"/>
        <w:bottom w:val="none" w:sz="0" w:space="0" w:color="auto"/>
        <w:right w:val="none" w:sz="0" w:space="0" w:color="auto"/>
      </w:divBdr>
    </w:div>
    <w:div w:id="723405401">
      <w:marLeft w:val="640"/>
      <w:marRight w:val="0"/>
      <w:marTop w:val="0"/>
      <w:marBottom w:val="0"/>
      <w:divBdr>
        <w:top w:val="none" w:sz="0" w:space="0" w:color="auto"/>
        <w:left w:val="none" w:sz="0" w:space="0" w:color="auto"/>
        <w:bottom w:val="none" w:sz="0" w:space="0" w:color="auto"/>
        <w:right w:val="none" w:sz="0" w:space="0" w:color="auto"/>
      </w:divBdr>
    </w:div>
    <w:div w:id="723405423">
      <w:marLeft w:val="640"/>
      <w:marRight w:val="0"/>
      <w:marTop w:val="0"/>
      <w:marBottom w:val="0"/>
      <w:divBdr>
        <w:top w:val="none" w:sz="0" w:space="0" w:color="auto"/>
        <w:left w:val="none" w:sz="0" w:space="0" w:color="auto"/>
        <w:bottom w:val="none" w:sz="0" w:space="0" w:color="auto"/>
        <w:right w:val="none" w:sz="0" w:space="0" w:color="auto"/>
      </w:divBdr>
    </w:div>
    <w:div w:id="723479662">
      <w:marLeft w:val="640"/>
      <w:marRight w:val="0"/>
      <w:marTop w:val="0"/>
      <w:marBottom w:val="0"/>
      <w:divBdr>
        <w:top w:val="none" w:sz="0" w:space="0" w:color="auto"/>
        <w:left w:val="none" w:sz="0" w:space="0" w:color="auto"/>
        <w:bottom w:val="none" w:sz="0" w:space="0" w:color="auto"/>
        <w:right w:val="none" w:sz="0" w:space="0" w:color="auto"/>
      </w:divBdr>
    </w:div>
    <w:div w:id="723522330">
      <w:marLeft w:val="640"/>
      <w:marRight w:val="0"/>
      <w:marTop w:val="0"/>
      <w:marBottom w:val="0"/>
      <w:divBdr>
        <w:top w:val="none" w:sz="0" w:space="0" w:color="auto"/>
        <w:left w:val="none" w:sz="0" w:space="0" w:color="auto"/>
        <w:bottom w:val="none" w:sz="0" w:space="0" w:color="auto"/>
        <w:right w:val="none" w:sz="0" w:space="0" w:color="auto"/>
      </w:divBdr>
    </w:div>
    <w:div w:id="723529719">
      <w:marLeft w:val="640"/>
      <w:marRight w:val="0"/>
      <w:marTop w:val="0"/>
      <w:marBottom w:val="0"/>
      <w:divBdr>
        <w:top w:val="none" w:sz="0" w:space="0" w:color="auto"/>
        <w:left w:val="none" w:sz="0" w:space="0" w:color="auto"/>
        <w:bottom w:val="none" w:sz="0" w:space="0" w:color="auto"/>
        <w:right w:val="none" w:sz="0" w:space="0" w:color="auto"/>
      </w:divBdr>
    </w:div>
    <w:div w:id="723530568">
      <w:marLeft w:val="640"/>
      <w:marRight w:val="0"/>
      <w:marTop w:val="0"/>
      <w:marBottom w:val="0"/>
      <w:divBdr>
        <w:top w:val="none" w:sz="0" w:space="0" w:color="auto"/>
        <w:left w:val="none" w:sz="0" w:space="0" w:color="auto"/>
        <w:bottom w:val="none" w:sz="0" w:space="0" w:color="auto"/>
        <w:right w:val="none" w:sz="0" w:space="0" w:color="auto"/>
      </w:divBdr>
    </w:div>
    <w:div w:id="723598604">
      <w:marLeft w:val="640"/>
      <w:marRight w:val="0"/>
      <w:marTop w:val="0"/>
      <w:marBottom w:val="0"/>
      <w:divBdr>
        <w:top w:val="none" w:sz="0" w:space="0" w:color="auto"/>
        <w:left w:val="none" w:sz="0" w:space="0" w:color="auto"/>
        <w:bottom w:val="none" w:sz="0" w:space="0" w:color="auto"/>
        <w:right w:val="none" w:sz="0" w:space="0" w:color="auto"/>
      </w:divBdr>
    </w:div>
    <w:div w:id="723601985">
      <w:marLeft w:val="640"/>
      <w:marRight w:val="0"/>
      <w:marTop w:val="0"/>
      <w:marBottom w:val="0"/>
      <w:divBdr>
        <w:top w:val="none" w:sz="0" w:space="0" w:color="auto"/>
        <w:left w:val="none" w:sz="0" w:space="0" w:color="auto"/>
        <w:bottom w:val="none" w:sz="0" w:space="0" w:color="auto"/>
        <w:right w:val="none" w:sz="0" w:space="0" w:color="auto"/>
      </w:divBdr>
    </w:div>
    <w:div w:id="723602196">
      <w:marLeft w:val="640"/>
      <w:marRight w:val="0"/>
      <w:marTop w:val="0"/>
      <w:marBottom w:val="0"/>
      <w:divBdr>
        <w:top w:val="none" w:sz="0" w:space="0" w:color="auto"/>
        <w:left w:val="none" w:sz="0" w:space="0" w:color="auto"/>
        <w:bottom w:val="none" w:sz="0" w:space="0" w:color="auto"/>
        <w:right w:val="none" w:sz="0" w:space="0" w:color="auto"/>
      </w:divBdr>
    </w:div>
    <w:div w:id="723606298">
      <w:marLeft w:val="640"/>
      <w:marRight w:val="0"/>
      <w:marTop w:val="0"/>
      <w:marBottom w:val="0"/>
      <w:divBdr>
        <w:top w:val="none" w:sz="0" w:space="0" w:color="auto"/>
        <w:left w:val="none" w:sz="0" w:space="0" w:color="auto"/>
        <w:bottom w:val="none" w:sz="0" w:space="0" w:color="auto"/>
        <w:right w:val="none" w:sz="0" w:space="0" w:color="auto"/>
      </w:divBdr>
    </w:div>
    <w:div w:id="723649682">
      <w:marLeft w:val="640"/>
      <w:marRight w:val="0"/>
      <w:marTop w:val="0"/>
      <w:marBottom w:val="0"/>
      <w:divBdr>
        <w:top w:val="none" w:sz="0" w:space="0" w:color="auto"/>
        <w:left w:val="none" w:sz="0" w:space="0" w:color="auto"/>
        <w:bottom w:val="none" w:sz="0" w:space="0" w:color="auto"/>
        <w:right w:val="none" w:sz="0" w:space="0" w:color="auto"/>
      </w:divBdr>
    </w:div>
    <w:div w:id="723674258">
      <w:marLeft w:val="640"/>
      <w:marRight w:val="0"/>
      <w:marTop w:val="0"/>
      <w:marBottom w:val="0"/>
      <w:divBdr>
        <w:top w:val="none" w:sz="0" w:space="0" w:color="auto"/>
        <w:left w:val="none" w:sz="0" w:space="0" w:color="auto"/>
        <w:bottom w:val="none" w:sz="0" w:space="0" w:color="auto"/>
        <w:right w:val="none" w:sz="0" w:space="0" w:color="auto"/>
      </w:divBdr>
    </w:div>
    <w:div w:id="723674405">
      <w:marLeft w:val="640"/>
      <w:marRight w:val="0"/>
      <w:marTop w:val="0"/>
      <w:marBottom w:val="0"/>
      <w:divBdr>
        <w:top w:val="none" w:sz="0" w:space="0" w:color="auto"/>
        <w:left w:val="none" w:sz="0" w:space="0" w:color="auto"/>
        <w:bottom w:val="none" w:sz="0" w:space="0" w:color="auto"/>
        <w:right w:val="none" w:sz="0" w:space="0" w:color="auto"/>
      </w:divBdr>
    </w:div>
    <w:div w:id="723674717">
      <w:marLeft w:val="640"/>
      <w:marRight w:val="0"/>
      <w:marTop w:val="0"/>
      <w:marBottom w:val="0"/>
      <w:divBdr>
        <w:top w:val="none" w:sz="0" w:space="0" w:color="auto"/>
        <w:left w:val="none" w:sz="0" w:space="0" w:color="auto"/>
        <w:bottom w:val="none" w:sz="0" w:space="0" w:color="auto"/>
        <w:right w:val="none" w:sz="0" w:space="0" w:color="auto"/>
      </w:divBdr>
    </w:div>
    <w:div w:id="723675532">
      <w:marLeft w:val="640"/>
      <w:marRight w:val="0"/>
      <w:marTop w:val="0"/>
      <w:marBottom w:val="0"/>
      <w:divBdr>
        <w:top w:val="none" w:sz="0" w:space="0" w:color="auto"/>
        <w:left w:val="none" w:sz="0" w:space="0" w:color="auto"/>
        <w:bottom w:val="none" w:sz="0" w:space="0" w:color="auto"/>
        <w:right w:val="none" w:sz="0" w:space="0" w:color="auto"/>
      </w:divBdr>
    </w:div>
    <w:div w:id="723869893">
      <w:marLeft w:val="640"/>
      <w:marRight w:val="0"/>
      <w:marTop w:val="0"/>
      <w:marBottom w:val="0"/>
      <w:divBdr>
        <w:top w:val="none" w:sz="0" w:space="0" w:color="auto"/>
        <w:left w:val="none" w:sz="0" w:space="0" w:color="auto"/>
        <w:bottom w:val="none" w:sz="0" w:space="0" w:color="auto"/>
        <w:right w:val="none" w:sz="0" w:space="0" w:color="auto"/>
      </w:divBdr>
    </w:div>
    <w:div w:id="723871641">
      <w:marLeft w:val="640"/>
      <w:marRight w:val="0"/>
      <w:marTop w:val="0"/>
      <w:marBottom w:val="0"/>
      <w:divBdr>
        <w:top w:val="none" w:sz="0" w:space="0" w:color="auto"/>
        <w:left w:val="none" w:sz="0" w:space="0" w:color="auto"/>
        <w:bottom w:val="none" w:sz="0" w:space="0" w:color="auto"/>
        <w:right w:val="none" w:sz="0" w:space="0" w:color="auto"/>
      </w:divBdr>
    </w:div>
    <w:div w:id="723875238">
      <w:marLeft w:val="640"/>
      <w:marRight w:val="0"/>
      <w:marTop w:val="0"/>
      <w:marBottom w:val="0"/>
      <w:divBdr>
        <w:top w:val="none" w:sz="0" w:space="0" w:color="auto"/>
        <w:left w:val="none" w:sz="0" w:space="0" w:color="auto"/>
        <w:bottom w:val="none" w:sz="0" w:space="0" w:color="auto"/>
        <w:right w:val="none" w:sz="0" w:space="0" w:color="auto"/>
      </w:divBdr>
    </w:div>
    <w:div w:id="723910970">
      <w:marLeft w:val="640"/>
      <w:marRight w:val="0"/>
      <w:marTop w:val="0"/>
      <w:marBottom w:val="0"/>
      <w:divBdr>
        <w:top w:val="none" w:sz="0" w:space="0" w:color="auto"/>
        <w:left w:val="none" w:sz="0" w:space="0" w:color="auto"/>
        <w:bottom w:val="none" w:sz="0" w:space="0" w:color="auto"/>
        <w:right w:val="none" w:sz="0" w:space="0" w:color="auto"/>
      </w:divBdr>
    </w:div>
    <w:div w:id="723942681">
      <w:marLeft w:val="640"/>
      <w:marRight w:val="0"/>
      <w:marTop w:val="0"/>
      <w:marBottom w:val="0"/>
      <w:divBdr>
        <w:top w:val="none" w:sz="0" w:space="0" w:color="auto"/>
        <w:left w:val="none" w:sz="0" w:space="0" w:color="auto"/>
        <w:bottom w:val="none" w:sz="0" w:space="0" w:color="auto"/>
        <w:right w:val="none" w:sz="0" w:space="0" w:color="auto"/>
      </w:divBdr>
    </w:div>
    <w:div w:id="724059942">
      <w:marLeft w:val="640"/>
      <w:marRight w:val="0"/>
      <w:marTop w:val="0"/>
      <w:marBottom w:val="0"/>
      <w:divBdr>
        <w:top w:val="none" w:sz="0" w:space="0" w:color="auto"/>
        <w:left w:val="none" w:sz="0" w:space="0" w:color="auto"/>
        <w:bottom w:val="none" w:sz="0" w:space="0" w:color="auto"/>
        <w:right w:val="none" w:sz="0" w:space="0" w:color="auto"/>
      </w:divBdr>
    </w:div>
    <w:div w:id="724060491">
      <w:marLeft w:val="640"/>
      <w:marRight w:val="0"/>
      <w:marTop w:val="0"/>
      <w:marBottom w:val="0"/>
      <w:divBdr>
        <w:top w:val="none" w:sz="0" w:space="0" w:color="auto"/>
        <w:left w:val="none" w:sz="0" w:space="0" w:color="auto"/>
        <w:bottom w:val="none" w:sz="0" w:space="0" w:color="auto"/>
        <w:right w:val="none" w:sz="0" w:space="0" w:color="auto"/>
      </w:divBdr>
    </w:div>
    <w:div w:id="724066085">
      <w:marLeft w:val="640"/>
      <w:marRight w:val="0"/>
      <w:marTop w:val="0"/>
      <w:marBottom w:val="0"/>
      <w:divBdr>
        <w:top w:val="none" w:sz="0" w:space="0" w:color="auto"/>
        <w:left w:val="none" w:sz="0" w:space="0" w:color="auto"/>
        <w:bottom w:val="none" w:sz="0" w:space="0" w:color="auto"/>
        <w:right w:val="none" w:sz="0" w:space="0" w:color="auto"/>
      </w:divBdr>
    </w:div>
    <w:div w:id="724108733">
      <w:marLeft w:val="640"/>
      <w:marRight w:val="0"/>
      <w:marTop w:val="0"/>
      <w:marBottom w:val="0"/>
      <w:divBdr>
        <w:top w:val="none" w:sz="0" w:space="0" w:color="auto"/>
        <w:left w:val="none" w:sz="0" w:space="0" w:color="auto"/>
        <w:bottom w:val="none" w:sz="0" w:space="0" w:color="auto"/>
        <w:right w:val="none" w:sz="0" w:space="0" w:color="auto"/>
      </w:divBdr>
    </w:div>
    <w:div w:id="724111374">
      <w:marLeft w:val="640"/>
      <w:marRight w:val="0"/>
      <w:marTop w:val="0"/>
      <w:marBottom w:val="0"/>
      <w:divBdr>
        <w:top w:val="none" w:sz="0" w:space="0" w:color="auto"/>
        <w:left w:val="none" w:sz="0" w:space="0" w:color="auto"/>
        <w:bottom w:val="none" w:sz="0" w:space="0" w:color="auto"/>
        <w:right w:val="none" w:sz="0" w:space="0" w:color="auto"/>
      </w:divBdr>
    </w:div>
    <w:div w:id="724137316">
      <w:marLeft w:val="640"/>
      <w:marRight w:val="0"/>
      <w:marTop w:val="0"/>
      <w:marBottom w:val="0"/>
      <w:divBdr>
        <w:top w:val="none" w:sz="0" w:space="0" w:color="auto"/>
        <w:left w:val="none" w:sz="0" w:space="0" w:color="auto"/>
        <w:bottom w:val="none" w:sz="0" w:space="0" w:color="auto"/>
        <w:right w:val="none" w:sz="0" w:space="0" w:color="auto"/>
      </w:divBdr>
    </w:div>
    <w:div w:id="724137342">
      <w:marLeft w:val="640"/>
      <w:marRight w:val="0"/>
      <w:marTop w:val="0"/>
      <w:marBottom w:val="0"/>
      <w:divBdr>
        <w:top w:val="none" w:sz="0" w:space="0" w:color="auto"/>
        <w:left w:val="none" w:sz="0" w:space="0" w:color="auto"/>
        <w:bottom w:val="none" w:sz="0" w:space="0" w:color="auto"/>
        <w:right w:val="none" w:sz="0" w:space="0" w:color="auto"/>
      </w:divBdr>
    </w:div>
    <w:div w:id="724183993">
      <w:marLeft w:val="640"/>
      <w:marRight w:val="0"/>
      <w:marTop w:val="0"/>
      <w:marBottom w:val="0"/>
      <w:divBdr>
        <w:top w:val="none" w:sz="0" w:space="0" w:color="auto"/>
        <w:left w:val="none" w:sz="0" w:space="0" w:color="auto"/>
        <w:bottom w:val="none" w:sz="0" w:space="0" w:color="auto"/>
        <w:right w:val="none" w:sz="0" w:space="0" w:color="auto"/>
      </w:divBdr>
    </w:div>
    <w:div w:id="724254815">
      <w:marLeft w:val="640"/>
      <w:marRight w:val="0"/>
      <w:marTop w:val="0"/>
      <w:marBottom w:val="0"/>
      <w:divBdr>
        <w:top w:val="none" w:sz="0" w:space="0" w:color="auto"/>
        <w:left w:val="none" w:sz="0" w:space="0" w:color="auto"/>
        <w:bottom w:val="none" w:sz="0" w:space="0" w:color="auto"/>
        <w:right w:val="none" w:sz="0" w:space="0" w:color="auto"/>
      </w:divBdr>
    </w:div>
    <w:div w:id="724255840">
      <w:marLeft w:val="640"/>
      <w:marRight w:val="0"/>
      <w:marTop w:val="0"/>
      <w:marBottom w:val="0"/>
      <w:divBdr>
        <w:top w:val="none" w:sz="0" w:space="0" w:color="auto"/>
        <w:left w:val="none" w:sz="0" w:space="0" w:color="auto"/>
        <w:bottom w:val="none" w:sz="0" w:space="0" w:color="auto"/>
        <w:right w:val="none" w:sz="0" w:space="0" w:color="auto"/>
      </w:divBdr>
    </w:div>
    <w:div w:id="724260288">
      <w:marLeft w:val="640"/>
      <w:marRight w:val="0"/>
      <w:marTop w:val="0"/>
      <w:marBottom w:val="0"/>
      <w:divBdr>
        <w:top w:val="none" w:sz="0" w:space="0" w:color="auto"/>
        <w:left w:val="none" w:sz="0" w:space="0" w:color="auto"/>
        <w:bottom w:val="none" w:sz="0" w:space="0" w:color="auto"/>
        <w:right w:val="none" w:sz="0" w:space="0" w:color="auto"/>
      </w:divBdr>
    </w:div>
    <w:div w:id="724260726">
      <w:marLeft w:val="640"/>
      <w:marRight w:val="0"/>
      <w:marTop w:val="0"/>
      <w:marBottom w:val="0"/>
      <w:divBdr>
        <w:top w:val="none" w:sz="0" w:space="0" w:color="auto"/>
        <w:left w:val="none" w:sz="0" w:space="0" w:color="auto"/>
        <w:bottom w:val="none" w:sz="0" w:space="0" w:color="auto"/>
        <w:right w:val="none" w:sz="0" w:space="0" w:color="auto"/>
      </w:divBdr>
    </w:div>
    <w:div w:id="724304842">
      <w:marLeft w:val="640"/>
      <w:marRight w:val="0"/>
      <w:marTop w:val="0"/>
      <w:marBottom w:val="0"/>
      <w:divBdr>
        <w:top w:val="none" w:sz="0" w:space="0" w:color="auto"/>
        <w:left w:val="none" w:sz="0" w:space="0" w:color="auto"/>
        <w:bottom w:val="none" w:sz="0" w:space="0" w:color="auto"/>
        <w:right w:val="none" w:sz="0" w:space="0" w:color="auto"/>
      </w:divBdr>
    </w:div>
    <w:div w:id="724331715">
      <w:marLeft w:val="640"/>
      <w:marRight w:val="0"/>
      <w:marTop w:val="0"/>
      <w:marBottom w:val="0"/>
      <w:divBdr>
        <w:top w:val="none" w:sz="0" w:space="0" w:color="auto"/>
        <w:left w:val="none" w:sz="0" w:space="0" w:color="auto"/>
        <w:bottom w:val="none" w:sz="0" w:space="0" w:color="auto"/>
        <w:right w:val="none" w:sz="0" w:space="0" w:color="auto"/>
      </w:divBdr>
    </w:div>
    <w:div w:id="724335827">
      <w:marLeft w:val="640"/>
      <w:marRight w:val="0"/>
      <w:marTop w:val="0"/>
      <w:marBottom w:val="0"/>
      <w:divBdr>
        <w:top w:val="none" w:sz="0" w:space="0" w:color="auto"/>
        <w:left w:val="none" w:sz="0" w:space="0" w:color="auto"/>
        <w:bottom w:val="none" w:sz="0" w:space="0" w:color="auto"/>
        <w:right w:val="none" w:sz="0" w:space="0" w:color="auto"/>
      </w:divBdr>
    </w:div>
    <w:div w:id="724377407">
      <w:marLeft w:val="640"/>
      <w:marRight w:val="0"/>
      <w:marTop w:val="0"/>
      <w:marBottom w:val="0"/>
      <w:divBdr>
        <w:top w:val="none" w:sz="0" w:space="0" w:color="auto"/>
        <w:left w:val="none" w:sz="0" w:space="0" w:color="auto"/>
        <w:bottom w:val="none" w:sz="0" w:space="0" w:color="auto"/>
        <w:right w:val="none" w:sz="0" w:space="0" w:color="auto"/>
      </w:divBdr>
    </w:div>
    <w:div w:id="724449469">
      <w:marLeft w:val="640"/>
      <w:marRight w:val="0"/>
      <w:marTop w:val="0"/>
      <w:marBottom w:val="0"/>
      <w:divBdr>
        <w:top w:val="none" w:sz="0" w:space="0" w:color="auto"/>
        <w:left w:val="none" w:sz="0" w:space="0" w:color="auto"/>
        <w:bottom w:val="none" w:sz="0" w:space="0" w:color="auto"/>
        <w:right w:val="none" w:sz="0" w:space="0" w:color="auto"/>
      </w:divBdr>
    </w:div>
    <w:div w:id="724526701">
      <w:marLeft w:val="640"/>
      <w:marRight w:val="0"/>
      <w:marTop w:val="0"/>
      <w:marBottom w:val="0"/>
      <w:divBdr>
        <w:top w:val="none" w:sz="0" w:space="0" w:color="auto"/>
        <w:left w:val="none" w:sz="0" w:space="0" w:color="auto"/>
        <w:bottom w:val="none" w:sz="0" w:space="0" w:color="auto"/>
        <w:right w:val="none" w:sz="0" w:space="0" w:color="auto"/>
      </w:divBdr>
    </w:div>
    <w:div w:id="724528344">
      <w:marLeft w:val="640"/>
      <w:marRight w:val="0"/>
      <w:marTop w:val="0"/>
      <w:marBottom w:val="0"/>
      <w:divBdr>
        <w:top w:val="none" w:sz="0" w:space="0" w:color="auto"/>
        <w:left w:val="none" w:sz="0" w:space="0" w:color="auto"/>
        <w:bottom w:val="none" w:sz="0" w:space="0" w:color="auto"/>
        <w:right w:val="none" w:sz="0" w:space="0" w:color="auto"/>
      </w:divBdr>
    </w:div>
    <w:div w:id="724531172">
      <w:marLeft w:val="640"/>
      <w:marRight w:val="0"/>
      <w:marTop w:val="0"/>
      <w:marBottom w:val="0"/>
      <w:divBdr>
        <w:top w:val="none" w:sz="0" w:space="0" w:color="auto"/>
        <w:left w:val="none" w:sz="0" w:space="0" w:color="auto"/>
        <w:bottom w:val="none" w:sz="0" w:space="0" w:color="auto"/>
        <w:right w:val="none" w:sz="0" w:space="0" w:color="auto"/>
      </w:divBdr>
    </w:div>
    <w:div w:id="724640731">
      <w:marLeft w:val="640"/>
      <w:marRight w:val="0"/>
      <w:marTop w:val="0"/>
      <w:marBottom w:val="0"/>
      <w:divBdr>
        <w:top w:val="none" w:sz="0" w:space="0" w:color="auto"/>
        <w:left w:val="none" w:sz="0" w:space="0" w:color="auto"/>
        <w:bottom w:val="none" w:sz="0" w:space="0" w:color="auto"/>
        <w:right w:val="none" w:sz="0" w:space="0" w:color="auto"/>
      </w:divBdr>
    </w:div>
    <w:div w:id="724641403">
      <w:marLeft w:val="640"/>
      <w:marRight w:val="0"/>
      <w:marTop w:val="0"/>
      <w:marBottom w:val="0"/>
      <w:divBdr>
        <w:top w:val="none" w:sz="0" w:space="0" w:color="auto"/>
        <w:left w:val="none" w:sz="0" w:space="0" w:color="auto"/>
        <w:bottom w:val="none" w:sz="0" w:space="0" w:color="auto"/>
        <w:right w:val="none" w:sz="0" w:space="0" w:color="auto"/>
      </w:divBdr>
    </w:div>
    <w:div w:id="724641680">
      <w:marLeft w:val="640"/>
      <w:marRight w:val="0"/>
      <w:marTop w:val="0"/>
      <w:marBottom w:val="0"/>
      <w:divBdr>
        <w:top w:val="none" w:sz="0" w:space="0" w:color="auto"/>
        <w:left w:val="none" w:sz="0" w:space="0" w:color="auto"/>
        <w:bottom w:val="none" w:sz="0" w:space="0" w:color="auto"/>
        <w:right w:val="none" w:sz="0" w:space="0" w:color="auto"/>
      </w:divBdr>
    </w:div>
    <w:div w:id="724642986">
      <w:marLeft w:val="640"/>
      <w:marRight w:val="0"/>
      <w:marTop w:val="0"/>
      <w:marBottom w:val="0"/>
      <w:divBdr>
        <w:top w:val="none" w:sz="0" w:space="0" w:color="auto"/>
        <w:left w:val="none" w:sz="0" w:space="0" w:color="auto"/>
        <w:bottom w:val="none" w:sz="0" w:space="0" w:color="auto"/>
        <w:right w:val="none" w:sz="0" w:space="0" w:color="auto"/>
      </w:divBdr>
    </w:div>
    <w:div w:id="724717541">
      <w:marLeft w:val="640"/>
      <w:marRight w:val="0"/>
      <w:marTop w:val="0"/>
      <w:marBottom w:val="0"/>
      <w:divBdr>
        <w:top w:val="none" w:sz="0" w:space="0" w:color="auto"/>
        <w:left w:val="none" w:sz="0" w:space="0" w:color="auto"/>
        <w:bottom w:val="none" w:sz="0" w:space="0" w:color="auto"/>
        <w:right w:val="none" w:sz="0" w:space="0" w:color="auto"/>
      </w:divBdr>
    </w:div>
    <w:div w:id="724717934">
      <w:marLeft w:val="640"/>
      <w:marRight w:val="0"/>
      <w:marTop w:val="0"/>
      <w:marBottom w:val="0"/>
      <w:divBdr>
        <w:top w:val="none" w:sz="0" w:space="0" w:color="auto"/>
        <w:left w:val="none" w:sz="0" w:space="0" w:color="auto"/>
        <w:bottom w:val="none" w:sz="0" w:space="0" w:color="auto"/>
        <w:right w:val="none" w:sz="0" w:space="0" w:color="auto"/>
      </w:divBdr>
    </w:div>
    <w:div w:id="724719684">
      <w:marLeft w:val="640"/>
      <w:marRight w:val="0"/>
      <w:marTop w:val="0"/>
      <w:marBottom w:val="0"/>
      <w:divBdr>
        <w:top w:val="none" w:sz="0" w:space="0" w:color="auto"/>
        <w:left w:val="none" w:sz="0" w:space="0" w:color="auto"/>
        <w:bottom w:val="none" w:sz="0" w:space="0" w:color="auto"/>
        <w:right w:val="none" w:sz="0" w:space="0" w:color="auto"/>
      </w:divBdr>
    </w:div>
    <w:div w:id="724763548">
      <w:marLeft w:val="640"/>
      <w:marRight w:val="0"/>
      <w:marTop w:val="0"/>
      <w:marBottom w:val="0"/>
      <w:divBdr>
        <w:top w:val="none" w:sz="0" w:space="0" w:color="auto"/>
        <w:left w:val="none" w:sz="0" w:space="0" w:color="auto"/>
        <w:bottom w:val="none" w:sz="0" w:space="0" w:color="auto"/>
        <w:right w:val="none" w:sz="0" w:space="0" w:color="auto"/>
      </w:divBdr>
    </w:div>
    <w:div w:id="724765099">
      <w:marLeft w:val="640"/>
      <w:marRight w:val="0"/>
      <w:marTop w:val="0"/>
      <w:marBottom w:val="0"/>
      <w:divBdr>
        <w:top w:val="none" w:sz="0" w:space="0" w:color="auto"/>
        <w:left w:val="none" w:sz="0" w:space="0" w:color="auto"/>
        <w:bottom w:val="none" w:sz="0" w:space="0" w:color="auto"/>
        <w:right w:val="none" w:sz="0" w:space="0" w:color="auto"/>
      </w:divBdr>
    </w:div>
    <w:div w:id="724765132">
      <w:marLeft w:val="640"/>
      <w:marRight w:val="0"/>
      <w:marTop w:val="0"/>
      <w:marBottom w:val="0"/>
      <w:divBdr>
        <w:top w:val="none" w:sz="0" w:space="0" w:color="auto"/>
        <w:left w:val="none" w:sz="0" w:space="0" w:color="auto"/>
        <w:bottom w:val="none" w:sz="0" w:space="0" w:color="auto"/>
        <w:right w:val="none" w:sz="0" w:space="0" w:color="auto"/>
      </w:divBdr>
    </w:div>
    <w:div w:id="724794004">
      <w:marLeft w:val="640"/>
      <w:marRight w:val="0"/>
      <w:marTop w:val="0"/>
      <w:marBottom w:val="0"/>
      <w:divBdr>
        <w:top w:val="none" w:sz="0" w:space="0" w:color="auto"/>
        <w:left w:val="none" w:sz="0" w:space="0" w:color="auto"/>
        <w:bottom w:val="none" w:sz="0" w:space="0" w:color="auto"/>
        <w:right w:val="none" w:sz="0" w:space="0" w:color="auto"/>
      </w:divBdr>
    </w:div>
    <w:div w:id="724834028">
      <w:marLeft w:val="640"/>
      <w:marRight w:val="0"/>
      <w:marTop w:val="0"/>
      <w:marBottom w:val="0"/>
      <w:divBdr>
        <w:top w:val="none" w:sz="0" w:space="0" w:color="auto"/>
        <w:left w:val="none" w:sz="0" w:space="0" w:color="auto"/>
        <w:bottom w:val="none" w:sz="0" w:space="0" w:color="auto"/>
        <w:right w:val="none" w:sz="0" w:space="0" w:color="auto"/>
      </w:divBdr>
    </w:div>
    <w:div w:id="724913384">
      <w:marLeft w:val="640"/>
      <w:marRight w:val="0"/>
      <w:marTop w:val="0"/>
      <w:marBottom w:val="0"/>
      <w:divBdr>
        <w:top w:val="none" w:sz="0" w:space="0" w:color="auto"/>
        <w:left w:val="none" w:sz="0" w:space="0" w:color="auto"/>
        <w:bottom w:val="none" w:sz="0" w:space="0" w:color="auto"/>
        <w:right w:val="none" w:sz="0" w:space="0" w:color="auto"/>
      </w:divBdr>
    </w:div>
    <w:div w:id="724915713">
      <w:marLeft w:val="640"/>
      <w:marRight w:val="0"/>
      <w:marTop w:val="0"/>
      <w:marBottom w:val="0"/>
      <w:divBdr>
        <w:top w:val="none" w:sz="0" w:space="0" w:color="auto"/>
        <w:left w:val="none" w:sz="0" w:space="0" w:color="auto"/>
        <w:bottom w:val="none" w:sz="0" w:space="0" w:color="auto"/>
        <w:right w:val="none" w:sz="0" w:space="0" w:color="auto"/>
      </w:divBdr>
    </w:div>
    <w:div w:id="724984021">
      <w:marLeft w:val="640"/>
      <w:marRight w:val="0"/>
      <w:marTop w:val="0"/>
      <w:marBottom w:val="0"/>
      <w:divBdr>
        <w:top w:val="none" w:sz="0" w:space="0" w:color="auto"/>
        <w:left w:val="none" w:sz="0" w:space="0" w:color="auto"/>
        <w:bottom w:val="none" w:sz="0" w:space="0" w:color="auto"/>
        <w:right w:val="none" w:sz="0" w:space="0" w:color="auto"/>
      </w:divBdr>
    </w:div>
    <w:div w:id="725030282">
      <w:marLeft w:val="640"/>
      <w:marRight w:val="0"/>
      <w:marTop w:val="0"/>
      <w:marBottom w:val="0"/>
      <w:divBdr>
        <w:top w:val="none" w:sz="0" w:space="0" w:color="auto"/>
        <w:left w:val="none" w:sz="0" w:space="0" w:color="auto"/>
        <w:bottom w:val="none" w:sz="0" w:space="0" w:color="auto"/>
        <w:right w:val="none" w:sz="0" w:space="0" w:color="auto"/>
      </w:divBdr>
    </w:div>
    <w:div w:id="725108661">
      <w:marLeft w:val="640"/>
      <w:marRight w:val="0"/>
      <w:marTop w:val="0"/>
      <w:marBottom w:val="0"/>
      <w:divBdr>
        <w:top w:val="none" w:sz="0" w:space="0" w:color="auto"/>
        <w:left w:val="none" w:sz="0" w:space="0" w:color="auto"/>
        <w:bottom w:val="none" w:sz="0" w:space="0" w:color="auto"/>
        <w:right w:val="none" w:sz="0" w:space="0" w:color="auto"/>
      </w:divBdr>
    </w:div>
    <w:div w:id="725109893">
      <w:marLeft w:val="640"/>
      <w:marRight w:val="0"/>
      <w:marTop w:val="0"/>
      <w:marBottom w:val="0"/>
      <w:divBdr>
        <w:top w:val="none" w:sz="0" w:space="0" w:color="auto"/>
        <w:left w:val="none" w:sz="0" w:space="0" w:color="auto"/>
        <w:bottom w:val="none" w:sz="0" w:space="0" w:color="auto"/>
        <w:right w:val="none" w:sz="0" w:space="0" w:color="auto"/>
      </w:divBdr>
    </w:div>
    <w:div w:id="725253151">
      <w:marLeft w:val="640"/>
      <w:marRight w:val="0"/>
      <w:marTop w:val="0"/>
      <w:marBottom w:val="0"/>
      <w:divBdr>
        <w:top w:val="none" w:sz="0" w:space="0" w:color="auto"/>
        <w:left w:val="none" w:sz="0" w:space="0" w:color="auto"/>
        <w:bottom w:val="none" w:sz="0" w:space="0" w:color="auto"/>
        <w:right w:val="none" w:sz="0" w:space="0" w:color="auto"/>
      </w:divBdr>
    </w:div>
    <w:div w:id="725299115">
      <w:marLeft w:val="640"/>
      <w:marRight w:val="0"/>
      <w:marTop w:val="0"/>
      <w:marBottom w:val="0"/>
      <w:divBdr>
        <w:top w:val="none" w:sz="0" w:space="0" w:color="auto"/>
        <w:left w:val="none" w:sz="0" w:space="0" w:color="auto"/>
        <w:bottom w:val="none" w:sz="0" w:space="0" w:color="auto"/>
        <w:right w:val="none" w:sz="0" w:space="0" w:color="auto"/>
      </w:divBdr>
    </w:div>
    <w:div w:id="725373825">
      <w:marLeft w:val="640"/>
      <w:marRight w:val="0"/>
      <w:marTop w:val="0"/>
      <w:marBottom w:val="0"/>
      <w:divBdr>
        <w:top w:val="none" w:sz="0" w:space="0" w:color="auto"/>
        <w:left w:val="none" w:sz="0" w:space="0" w:color="auto"/>
        <w:bottom w:val="none" w:sz="0" w:space="0" w:color="auto"/>
        <w:right w:val="none" w:sz="0" w:space="0" w:color="auto"/>
      </w:divBdr>
    </w:div>
    <w:div w:id="725418237">
      <w:marLeft w:val="640"/>
      <w:marRight w:val="0"/>
      <w:marTop w:val="0"/>
      <w:marBottom w:val="0"/>
      <w:divBdr>
        <w:top w:val="none" w:sz="0" w:space="0" w:color="auto"/>
        <w:left w:val="none" w:sz="0" w:space="0" w:color="auto"/>
        <w:bottom w:val="none" w:sz="0" w:space="0" w:color="auto"/>
        <w:right w:val="none" w:sz="0" w:space="0" w:color="auto"/>
      </w:divBdr>
    </w:div>
    <w:div w:id="725418388">
      <w:marLeft w:val="640"/>
      <w:marRight w:val="0"/>
      <w:marTop w:val="0"/>
      <w:marBottom w:val="0"/>
      <w:divBdr>
        <w:top w:val="none" w:sz="0" w:space="0" w:color="auto"/>
        <w:left w:val="none" w:sz="0" w:space="0" w:color="auto"/>
        <w:bottom w:val="none" w:sz="0" w:space="0" w:color="auto"/>
        <w:right w:val="none" w:sz="0" w:space="0" w:color="auto"/>
      </w:divBdr>
    </w:div>
    <w:div w:id="725422345">
      <w:marLeft w:val="640"/>
      <w:marRight w:val="0"/>
      <w:marTop w:val="0"/>
      <w:marBottom w:val="0"/>
      <w:divBdr>
        <w:top w:val="none" w:sz="0" w:space="0" w:color="auto"/>
        <w:left w:val="none" w:sz="0" w:space="0" w:color="auto"/>
        <w:bottom w:val="none" w:sz="0" w:space="0" w:color="auto"/>
        <w:right w:val="none" w:sz="0" w:space="0" w:color="auto"/>
      </w:divBdr>
    </w:div>
    <w:div w:id="725447586">
      <w:marLeft w:val="640"/>
      <w:marRight w:val="0"/>
      <w:marTop w:val="0"/>
      <w:marBottom w:val="0"/>
      <w:divBdr>
        <w:top w:val="none" w:sz="0" w:space="0" w:color="auto"/>
        <w:left w:val="none" w:sz="0" w:space="0" w:color="auto"/>
        <w:bottom w:val="none" w:sz="0" w:space="0" w:color="auto"/>
        <w:right w:val="none" w:sz="0" w:space="0" w:color="auto"/>
      </w:divBdr>
    </w:div>
    <w:div w:id="725489236">
      <w:marLeft w:val="640"/>
      <w:marRight w:val="0"/>
      <w:marTop w:val="0"/>
      <w:marBottom w:val="0"/>
      <w:divBdr>
        <w:top w:val="none" w:sz="0" w:space="0" w:color="auto"/>
        <w:left w:val="none" w:sz="0" w:space="0" w:color="auto"/>
        <w:bottom w:val="none" w:sz="0" w:space="0" w:color="auto"/>
        <w:right w:val="none" w:sz="0" w:space="0" w:color="auto"/>
      </w:divBdr>
    </w:div>
    <w:div w:id="725566447">
      <w:marLeft w:val="640"/>
      <w:marRight w:val="0"/>
      <w:marTop w:val="0"/>
      <w:marBottom w:val="0"/>
      <w:divBdr>
        <w:top w:val="none" w:sz="0" w:space="0" w:color="auto"/>
        <w:left w:val="none" w:sz="0" w:space="0" w:color="auto"/>
        <w:bottom w:val="none" w:sz="0" w:space="0" w:color="auto"/>
        <w:right w:val="none" w:sz="0" w:space="0" w:color="auto"/>
      </w:divBdr>
    </w:div>
    <w:div w:id="725614947">
      <w:marLeft w:val="640"/>
      <w:marRight w:val="0"/>
      <w:marTop w:val="0"/>
      <w:marBottom w:val="0"/>
      <w:divBdr>
        <w:top w:val="none" w:sz="0" w:space="0" w:color="auto"/>
        <w:left w:val="none" w:sz="0" w:space="0" w:color="auto"/>
        <w:bottom w:val="none" w:sz="0" w:space="0" w:color="auto"/>
        <w:right w:val="none" w:sz="0" w:space="0" w:color="auto"/>
      </w:divBdr>
    </w:div>
    <w:div w:id="725639030">
      <w:marLeft w:val="640"/>
      <w:marRight w:val="0"/>
      <w:marTop w:val="0"/>
      <w:marBottom w:val="0"/>
      <w:divBdr>
        <w:top w:val="none" w:sz="0" w:space="0" w:color="auto"/>
        <w:left w:val="none" w:sz="0" w:space="0" w:color="auto"/>
        <w:bottom w:val="none" w:sz="0" w:space="0" w:color="auto"/>
        <w:right w:val="none" w:sz="0" w:space="0" w:color="auto"/>
      </w:divBdr>
    </w:div>
    <w:div w:id="725641851">
      <w:marLeft w:val="640"/>
      <w:marRight w:val="0"/>
      <w:marTop w:val="0"/>
      <w:marBottom w:val="0"/>
      <w:divBdr>
        <w:top w:val="none" w:sz="0" w:space="0" w:color="auto"/>
        <w:left w:val="none" w:sz="0" w:space="0" w:color="auto"/>
        <w:bottom w:val="none" w:sz="0" w:space="0" w:color="auto"/>
        <w:right w:val="none" w:sz="0" w:space="0" w:color="auto"/>
      </w:divBdr>
    </w:div>
    <w:div w:id="725681717">
      <w:marLeft w:val="640"/>
      <w:marRight w:val="0"/>
      <w:marTop w:val="0"/>
      <w:marBottom w:val="0"/>
      <w:divBdr>
        <w:top w:val="none" w:sz="0" w:space="0" w:color="auto"/>
        <w:left w:val="none" w:sz="0" w:space="0" w:color="auto"/>
        <w:bottom w:val="none" w:sz="0" w:space="0" w:color="auto"/>
        <w:right w:val="none" w:sz="0" w:space="0" w:color="auto"/>
      </w:divBdr>
    </w:div>
    <w:div w:id="725759569">
      <w:marLeft w:val="640"/>
      <w:marRight w:val="0"/>
      <w:marTop w:val="0"/>
      <w:marBottom w:val="0"/>
      <w:divBdr>
        <w:top w:val="none" w:sz="0" w:space="0" w:color="auto"/>
        <w:left w:val="none" w:sz="0" w:space="0" w:color="auto"/>
        <w:bottom w:val="none" w:sz="0" w:space="0" w:color="auto"/>
        <w:right w:val="none" w:sz="0" w:space="0" w:color="auto"/>
      </w:divBdr>
    </w:div>
    <w:div w:id="725762191">
      <w:marLeft w:val="640"/>
      <w:marRight w:val="0"/>
      <w:marTop w:val="0"/>
      <w:marBottom w:val="0"/>
      <w:divBdr>
        <w:top w:val="none" w:sz="0" w:space="0" w:color="auto"/>
        <w:left w:val="none" w:sz="0" w:space="0" w:color="auto"/>
        <w:bottom w:val="none" w:sz="0" w:space="0" w:color="auto"/>
        <w:right w:val="none" w:sz="0" w:space="0" w:color="auto"/>
      </w:divBdr>
    </w:div>
    <w:div w:id="725837095">
      <w:marLeft w:val="640"/>
      <w:marRight w:val="0"/>
      <w:marTop w:val="0"/>
      <w:marBottom w:val="0"/>
      <w:divBdr>
        <w:top w:val="none" w:sz="0" w:space="0" w:color="auto"/>
        <w:left w:val="none" w:sz="0" w:space="0" w:color="auto"/>
        <w:bottom w:val="none" w:sz="0" w:space="0" w:color="auto"/>
        <w:right w:val="none" w:sz="0" w:space="0" w:color="auto"/>
      </w:divBdr>
    </w:div>
    <w:div w:id="725839741">
      <w:marLeft w:val="640"/>
      <w:marRight w:val="0"/>
      <w:marTop w:val="0"/>
      <w:marBottom w:val="0"/>
      <w:divBdr>
        <w:top w:val="none" w:sz="0" w:space="0" w:color="auto"/>
        <w:left w:val="none" w:sz="0" w:space="0" w:color="auto"/>
        <w:bottom w:val="none" w:sz="0" w:space="0" w:color="auto"/>
        <w:right w:val="none" w:sz="0" w:space="0" w:color="auto"/>
      </w:divBdr>
    </w:div>
    <w:div w:id="725840231">
      <w:marLeft w:val="640"/>
      <w:marRight w:val="0"/>
      <w:marTop w:val="0"/>
      <w:marBottom w:val="0"/>
      <w:divBdr>
        <w:top w:val="none" w:sz="0" w:space="0" w:color="auto"/>
        <w:left w:val="none" w:sz="0" w:space="0" w:color="auto"/>
        <w:bottom w:val="none" w:sz="0" w:space="0" w:color="auto"/>
        <w:right w:val="none" w:sz="0" w:space="0" w:color="auto"/>
      </w:divBdr>
    </w:div>
    <w:div w:id="725877492">
      <w:marLeft w:val="640"/>
      <w:marRight w:val="0"/>
      <w:marTop w:val="0"/>
      <w:marBottom w:val="0"/>
      <w:divBdr>
        <w:top w:val="none" w:sz="0" w:space="0" w:color="auto"/>
        <w:left w:val="none" w:sz="0" w:space="0" w:color="auto"/>
        <w:bottom w:val="none" w:sz="0" w:space="0" w:color="auto"/>
        <w:right w:val="none" w:sz="0" w:space="0" w:color="auto"/>
      </w:divBdr>
    </w:div>
    <w:div w:id="725877949">
      <w:marLeft w:val="640"/>
      <w:marRight w:val="0"/>
      <w:marTop w:val="0"/>
      <w:marBottom w:val="0"/>
      <w:divBdr>
        <w:top w:val="none" w:sz="0" w:space="0" w:color="auto"/>
        <w:left w:val="none" w:sz="0" w:space="0" w:color="auto"/>
        <w:bottom w:val="none" w:sz="0" w:space="0" w:color="auto"/>
        <w:right w:val="none" w:sz="0" w:space="0" w:color="auto"/>
      </w:divBdr>
    </w:div>
    <w:div w:id="725878555">
      <w:marLeft w:val="640"/>
      <w:marRight w:val="0"/>
      <w:marTop w:val="0"/>
      <w:marBottom w:val="0"/>
      <w:divBdr>
        <w:top w:val="none" w:sz="0" w:space="0" w:color="auto"/>
        <w:left w:val="none" w:sz="0" w:space="0" w:color="auto"/>
        <w:bottom w:val="none" w:sz="0" w:space="0" w:color="auto"/>
        <w:right w:val="none" w:sz="0" w:space="0" w:color="auto"/>
      </w:divBdr>
    </w:div>
    <w:div w:id="725879484">
      <w:marLeft w:val="640"/>
      <w:marRight w:val="0"/>
      <w:marTop w:val="0"/>
      <w:marBottom w:val="0"/>
      <w:divBdr>
        <w:top w:val="none" w:sz="0" w:space="0" w:color="auto"/>
        <w:left w:val="none" w:sz="0" w:space="0" w:color="auto"/>
        <w:bottom w:val="none" w:sz="0" w:space="0" w:color="auto"/>
        <w:right w:val="none" w:sz="0" w:space="0" w:color="auto"/>
      </w:divBdr>
    </w:div>
    <w:div w:id="725909444">
      <w:marLeft w:val="640"/>
      <w:marRight w:val="0"/>
      <w:marTop w:val="0"/>
      <w:marBottom w:val="0"/>
      <w:divBdr>
        <w:top w:val="none" w:sz="0" w:space="0" w:color="auto"/>
        <w:left w:val="none" w:sz="0" w:space="0" w:color="auto"/>
        <w:bottom w:val="none" w:sz="0" w:space="0" w:color="auto"/>
        <w:right w:val="none" w:sz="0" w:space="0" w:color="auto"/>
      </w:divBdr>
    </w:div>
    <w:div w:id="725957572">
      <w:marLeft w:val="640"/>
      <w:marRight w:val="0"/>
      <w:marTop w:val="0"/>
      <w:marBottom w:val="0"/>
      <w:divBdr>
        <w:top w:val="none" w:sz="0" w:space="0" w:color="auto"/>
        <w:left w:val="none" w:sz="0" w:space="0" w:color="auto"/>
        <w:bottom w:val="none" w:sz="0" w:space="0" w:color="auto"/>
        <w:right w:val="none" w:sz="0" w:space="0" w:color="auto"/>
      </w:divBdr>
    </w:div>
    <w:div w:id="726027839">
      <w:marLeft w:val="640"/>
      <w:marRight w:val="0"/>
      <w:marTop w:val="0"/>
      <w:marBottom w:val="0"/>
      <w:divBdr>
        <w:top w:val="none" w:sz="0" w:space="0" w:color="auto"/>
        <w:left w:val="none" w:sz="0" w:space="0" w:color="auto"/>
        <w:bottom w:val="none" w:sz="0" w:space="0" w:color="auto"/>
        <w:right w:val="none" w:sz="0" w:space="0" w:color="auto"/>
      </w:divBdr>
    </w:div>
    <w:div w:id="726028299">
      <w:marLeft w:val="640"/>
      <w:marRight w:val="0"/>
      <w:marTop w:val="0"/>
      <w:marBottom w:val="0"/>
      <w:divBdr>
        <w:top w:val="none" w:sz="0" w:space="0" w:color="auto"/>
        <w:left w:val="none" w:sz="0" w:space="0" w:color="auto"/>
        <w:bottom w:val="none" w:sz="0" w:space="0" w:color="auto"/>
        <w:right w:val="none" w:sz="0" w:space="0" w:color="auto"/>
      </w:divBdr>
    </w:div>
    <w:div w:id="726029763">
      <w:marLeft w:val="640"/>
      <w:marRight w:val="0"/>
      <w:marTop w:val="0"/>
      <w:marBottom w:val="0"/>
      <w:divBdr>
        <w:top w:val="none" w:sz="0" w:space="0" w:color="auto"/>
        <w:left w:val="none" w:sz="0" w:space="0" w:color="auto"/>
        <w:bottom w:val="none" w:sz="0" w:space="0" w:color="auto"/>
        <w:right w:val="none" w:sz="0" w:space="0" w:color="auto"/>
      </w:divBdr>
    </w:div>
    <w:div w:id="726034134">
      <w:marLeft w:val="640"/>
      <w:marRight w:val="0"/>
      <w:marTop w:val="0"/>
      <w:marBottom w:val="0"/>
      <w:divBdr>
        <w:top w:val="none" w:sz="0" w:space="0" w:color="auto"/>
        <w:left w:val="none" w:sz="0" w:space="0" w:color="auto"/>
        <w:bottom w:val="none" w:sz="0" w:space="0" w:color="auto"/>
        <w:right w:val="none" w:sz="0" w:space="0" w:color="auto"/>
      </w:divBdr>
    </w:div>
    <w:div w:id="726034656">
      <w:marLeft w:val="640"/>
      <w:marRight w:val="0"/>
      <w:marTop w:val="0"/>
      <w:marBottom w:val="0"/>
      <w:divBdr>
        <w:top w:val="none" w:sz="0" w:space="0" w:color="auto"/>
        <w:left w:val="none" w:sz="0" w:space="0" w:color="auto"/>
        <w:bottom w:val="none" w:sz="0" w:space="0" w:color="auto"/>
        <w:right w:val="none" w:sz="0" w:space="0" w:color="auto"/>
      </w:divBdr>
    </w:div>
    <w:div w:id="726144978">
      <w:marLeft w:val="640"/>
      <w:marRight w:val="0"/>
      <w:marTop w:val="0"/>
      <w:marBottom w:val="0"/>
      <w:divBdr>
        <w:top w:val="none" w:sz="0" w:space="0" w:color="auto"/>
        <w:left w:val="none" w:sz="0" w:space="0" w:color="auto"/>
        <w:bottom w:val="none" w:sz="0" w:space="0" w:color="auto"/>
        <w:right w:val="none" w:sz="0" w:space="0" w:color="auto"/>
      </w:divBdr>
    </w:div>
    <w:div w:id="726151582">
      <w:marLeft w:val="640"/>
      <w:marRight w:val="0"/>
      <w:marTop w:val="0"/>
      <w:marBottom w:val="0"/>
      <w:divBdr>
        <w:top w:val="none" w:sz="0" w:space="0" w:color="auto"/>
        <w:left w:val="none" w:sz="0" w:space="0" w:color="auto"/>
        <w:bottom w:val="none" w:sz="0" w:space="0" w:color="auto"/>
        <w:right w:val="none" w:sz="0" w:space="0" w:color="auto"/>
      </w:divBdr>
    </w:div>
    <w:div w:id="726221116">
      <w:marLeft w:val="640"/>
      <w:marRight w:val="0"/>
      <w:marTop w:val="0"/>
      <w:marBottom w:val="0"/>
      <w:divBdr>
        <w:top w:val="none" w:sz="0" w:space="0" w:color="auto"/>
        <w:left w:val="none" w:sz="0" w:space="0" w:color="auto"/>
        <w:bottom w:val="none" w:sz="0" w:space="0" w:color="auto"/>
        <w:right w:val="none" w:sz="0" w:space="0" w:color="auto"/>
      </w:divBdr>
    </w:div>
    <w:div w:id="726223077">
      <w:marLeft w:val="640"/>
      <w:marRight w:val="0"/>
      <w:marTop w:val="0"/>
      <w:marBottom w:val="0"/>
      <w:divBdr>
        <w:top w:val="none" w:sz="0" w:space="0" w:color="auto"/>
        <w:left w:val="none" w:sz="0" w:space="0" w:color="auto"/>
        <w:bottom w:val="none" w:sz="0" w:space="0" w:color="auto"/>
        <w:right w:val="none" w:sz="0" w:space="0" w:color="auto"/>
      </w:divBdr>
    </w:div>
    <w:div w:id="726337017">
      <w:marLeft w:val="640"/>
      <w:marRight w:val="0"/>
      <w:marTop w:val="0"/>
      <w:marBottom w:val="0"/>
      <w:divBdr>
        <w:top w:val="none" w:sz="0" w:space="0" w:color="auto"/>
        <w:left w:val="none" w:sz="0" w:space="0" w:color="auto"/>
        <w:bottom w:val="none" w:sz="0" w:space="0" w:color="auto"/>
        <w:right w:val="none" w:sz="0" w:space="0" w:color="auto"/>
      </w:divBdr>
    </w:div>
    <w:div w:id="726341818">
      <w:marLeft w:val="640"/>
      <w:marRight w:val="0"/>
      <w:marTop w:val="0"/>
      <w:marBottom w:val="0"/>
      <w:divBdr>
        <w:top w:val="none" w:sz="0" w:space="0" w:color="auto"/>
        <w:left w:val="none" w:sz="0" w:space="0" w:color="auto"/>
        <w:bottom w:val="none" w:sz="0" w:space="0" w:color="auto"/>
        <w:right w:val="none" w:sz="0" w:space="0" w:color="auto"/>
      </w:divBdr>
    </w:div>
    <w:div w:id="726341842">
      <w:marLeft w:val="640"/>
      <w:marRight w:val="0"/>
      <w:marTop w:val="0"/>
      <w:marBottom w:val="0"/>
      <w:divBdr>
        <w:top w:val="none" w:sz="0" w:space="0" w:color="auto"/>
        <w:left w:val="none" w:sz="0" w:space="0" w:color="auto"/>
        <w:bottom w:val="none" w:sz="0" w:space="0" w:color="auto"/>
        <w:right w:val="none" w:sz="0" w:space="0" w:color="auto"/>
      </w:divBdr>
    </w:div>
    <w:div w:id="726414358">
      <w:marLeft w:val="640"/>
      <w:marRight w:val="0"/>
      <w:marTop w:val="0"/>
      <w:marBottom w:val="0"/>
      <w:divBdr>
        <w:top w:val="none" w:sz="0" w:space="0" w:color="auto"/>
        <w:left w:val="none" w:sz="0" w:space="0" w:color="auto"/>
        <w:bottom w:val="none" w:sz="0" w:space="0" w:color="auto"/>
        <w:right w:val="none" w:sz="0" w:space="0" w:color="auto"/>
      </w:divBdr>
    </w:div>
    <w:div w:id="726492627">
      <w:marLeft w:val="640"/>
      <w:marRight w:val="0"/>
      <w:marTop w:val="0"/>
      <w:marBottom w:val="0"/>
      <w:divBdr>
        <w:top w:val="none" w:sz="0" w:space="0" w:color="auto"/>
        <w:left w:val="none" w:sz="0" w:space="0" w:color="auto"/>
        <w:bottom w:val="none" w:sz="0" w:space="0" w:color="auto"/>
        <w:right w:val="none" w:sz="0" w:space="0" w:color="auto"/>
      </w:divBdr>
    </w:div>
    <w:div w:id="726496671">
      <w:marLeft w:val="640"/>
      <w:marRight w:val="0"/>
      <w:marTop w:val="0"/>
      <w:marBottom w:val="0"/>
      <w:divBdr>
        <w:top w:val="none" w:sz="0" w:space="0" w:color="auto"/>
        <w:left w:val="none" w:sz="0" w:space="0" w:color="auto"/>
        <w:bottom w:val="none" w:sz="0" w:space="0" w:color="auto"/>
        <w:right w:val="none" w:sz="0" w:space="0" w:color="auto"/>
      </w:divBdr>
    </w:div>
    <w:div w:id="726537417">
      <w:marLeft w:val="640"/>
      <w:marRight w:val="0"/>
      <w:marTop w:val="0"/>
      <w:marBottom w:val="0"/>
      <w:divBdr>
        <w:top w:val="none" w:sz="0" w:space="0" w:color="auto"/>
        <w:left w:val="none" w:sz="0" w:space="0" w:color="auto"/>
        <w:bottom w:val="none" w:sz="0" w:space="0" w:color="auto"/>
        <w:right w:val="none" w:sz="0" w:space="0" w:color="auto"/>
      </w:divBdr>
    </w:div>
    <w:div w:id="726563316">
      <w:marLeft w:val="640"/>
      <w:marRight w:val="0"/>
      <w:marTop w:val="0"/>
      <w:marBottom w:val="0"/>
      <w:divBdr>
        <w:top w:val="none" w:sz="0" w:space="0" w:color="auto"/>
        <w:left w:val="none" w:sz="0" w:space="0" w:color="auto"/>
        <w:bottom w:val="none" w:sz="0" w:space="0" w:color="auto"/>
        <w:right w:val="none" w:sz="0" w:space="0" w:color="auto"/>
      </w:divBdr>
    </w:div>
    <w:div w:id="726564415">
      <w:marLeft w:val="640"/>
      <w:marRight w:val="0"/>
      <w:marTop w:val="0"/>
      <w:marBottom w:val="0"/>
      <w:divBdr>
        <w:top w:val="none" w:sz="0" w:space="0" w:color="auto"/>
        <w:left w:val="none" w:sz="0" w:space="0" w:color="auto"/>
        <w:bottom w:val="none" w:sz="0" w:space="0" w:color="auto"/>
        <w:right w:val="none" w:sz="0" w:space="0" w:color="auto"/>
      </w:divBdr>
    </w:div>
    <w:div w:id="726610989">
      <w:marLeft w:val="640"/>
      <w:marRight w:val="0"/>
      <w:marTop w:val="0"/>
      <w:marBottom w:val="0"/>
      <w:divBdr>
        <w:top w:val="none" w:sz="0" w:space="0" w:color="auto"/>
        <w:left w:val="none" w:sz="0" w:space="0" w:color="auto"/>
        <w:bottom w:val="none" w:sz="0" w:space="0" w:color="auto"/>
        <w:right w:val="none" w:sz="0" w:space="0" w:color="auto"/>
      </w:divBdr>
    </w:div>
    <w:div w:id="726684586">
      <w:marLeft w:val="640"/>
      <w:marRight w:val="0"/>
      <w:marTop w:val="0"/>
      <w:marBottom w:val="0"/>
      <w:divBdr>
        <w:top w:val="none" w:sz="0" w:space="0" w:color="auto"/>
        <w:left w:val="none" w:sz="0" w:space="0" w:color="auto"/>
        <w:bottom w:val="none" w:sz="0" w:space="0" w:color="auto"/>
        <w:right w:val="none" w:sz="0" w:space="0" w:color="auto"/>
      </w:divBdr>
    </w:div>
    <w:div w:id="726728892">
      <w:marLeft w:val="640"/>
      <w:marRight w:val="0"/>
      <w:marTop w:val="0"/>
      <w:marBottom w:val="0"/>
      <w:divBdr>
        <w:top w:val="none" w:sz="0" w:space="0" w:color="auto"/>
        <w:left w:val="none" w:sz="0" w:space="0" w:color="auto"/>
        <w:bottom w:val="none" w:sz="0" w:space="0" w:color="auto"/>
        <w:right w:val="none" w:sz="0" w:space="0" w:color="auto"/>
      </w:divBdr>
    </w:div>
    <w:div w:id="726756071">
      <w:marLeft w:val="640"/>
      <w:marRight w:val="0"/>
      <w:marTop w:val="0"/>
      <w:marBottom w:val="0"/>
      <w:divBdr>
        <w:top w:val="none" w:sz="0" w:space="0" w:color="auto"/>
        <w:left w:val="none" w:sz="0" w:space="0" w:color="auto"/>
        <w:bottom w:val="none" w:sz="0" w:space="0" w:color="auto"/>
        <w:right w:val="none" w:sz="0" w:space="0" w:color="auto"/>
      </w:divBdr>
    </w:div>
    <w:div w:id="726798727">
      <w:marLeft w:val="640"/>
      <w:marRight w:val="0"/>
      <w:marTop w:val="0"/>
      <w:marBottom w:val="0"/>
      <w:divBdr>
        <w:top w:val="none" w:sz="0" w:space="0" w:color="auto"/>
        <w:left w:val="none" w:sz="0" w:space="0" w:color="auto"/>
        <w:bottom w:val="none" w:sz="0" w:space="0" w:color="auto"/>
        <w:right w:val="none" w:sz="0" w:space="0" w:color="auto"/>
      </w:divBdr>
    </w:div>
    <w:div w:id="726800656">
      <w:marLeft w:val="640"/>
      <w:marRight w:val="0"/>
      <w:marTop w:val="0"/>
      <w:marBottom w:val="0"/>
      <w:divBdr>
        <w:top w:val="none" w:sz="0" w:space="0" w:color="auto"/>
        <w:left w:val="none" w:sz="0" w:space="0" w:color="auto"/>
        <w:bottom w:val="none" w:sz="0" w:space="0" w:color="auto"/>
        <w:right w:val="none" w:sz="0" w:space="0" w:color="auto"/>
      </w:divBdr>
    </w:div>
    <w:div w:id="726803139">
      <w:marLeft w:val="640"/>
      <w:marRight w:val="0"/>
      <w:marTop w:val="0"/>
      <w:marBottom w:val="0"/>
      <w:divBdr>
        <w:top w:val="none" w:sz="0" w:space="0" w:color="auto"/>
        <w:left w:val="none" w:sz="0" w:space="0" w:color="auto"/>
        <w:bottom w:val="none" w:sz="0" w:space="0" w:color="auto"/>
        <w:right w:val="none" w:sz="0" w:space="0" w:color="auto"/>
      </w:divBdr>
    </w:div>
    <w:div w:id="726883055">
      <w:marLeft w:val="640"/>
      <w:marRight w:val="0"/>
      <w:marTop w:val="0"/>
      <w:marBottom w:val="0"/>
      <w:divBdr>
        <w:top w:val="none" w:sz="0" w:space="0" w:color="auto"/>
        <w:left w:val="none" w:sz="0" w:space="0" w:color="auto"/>
        <w:bottom w:val="none" w:sz="0" w:space="0" w:color="auto"/>
        <w:right w:val="none" w:sz="0" w:space="0" w:color="auto"/>
      </w:divBdr>
    </w:div>
    <w:div w:id="726955618">
      <w:marLeft w:val="640"/>
      <w:marRight w:val="0"/>
      <w:marTop w:val="0"/>
      <w:marBottom w:val="0"/>
      <w:divBdr>
        <w:top w:val="none" w:sz="0" w:space="0" w:color="auto"/>
        <w:left w:val="none" w:sz="0" w:space="0" w:color="auto"/>
        <w:bottom w:val="none" w:sz="0" w:space="0" w:color="auto"/>
        <w:right w:val="none" w:sz="0" w:space="0" w:color="auto"/>
      </w:divBdr>
    </w:div>
    <w:div w:id="727073929">
      <w:marLeft w:val="640"/>
      <w:marRight w:val="0"/>
      <w:marTop w:val="0"/>
      <w:marBottom w:val="0"/>
      <w:divBdr>
        <w:top w:val="none" w:sz="0" w:space="0" w:color="auto"/>
        <w:left w:val="none" w:sz="0" w:space="0" w:color="auto"/>
        <w:bottom w:val="none" w:sz="0" w:space="0" w:color="auto"/>
        <w:right w:val="none" w:sz="0" w:space="0" w:color="auto"/>
      </w:divBdr>
    </w:div>
    <w:div w:id="727074235">
      <w:marLeft w:val="640"/>
      <w:marRight w:val="0"/>
      <w:marTop w:val="0"/>
      <w:marBottom w:val="0"/>
      <w:divBdr>
        <w:top w:val="none" w:sz="0" w:space="0" w:color="auto"/>
        <w:left w:val="none" w:sz="0" w:space="0" w:color="auto"/>
        <w:bottom w:val="none" w:sz="0" w:space="0" w:color="auto"/>
        <w:right w:val="none" w:sz="0" w:space="0" w:color="auto"/>
      </w:divBdr>
    </w:div>
    <w:div w:id="727076216">
      <w:marLeft w:val="640"/>
      <w:marRight w:val="0"/>
      <w:marTop w:val="0"/>
      <w:marBottom w:val="0"/>
      <w:divBdr>
        <w:top w:val="none" w:sz="0" w:space="0" w:color="auto"/>
        <w:left w:val="none" w:sz="0" w:space="0" w:color="auto"/>
        <w:bottom w:val="none" w:sz="0" w:space="0" w:color="auto"/>
        <w:right w:val="none" w:sz="0" w:space="0" w:color="auto"/>
      </w:divBdr>
    </w:div>
    <w:div w:id="727142914">
      <w:marLeft w:val="640"/>
      <w:marRight w:val="0"/>
      <w:marTop w:val="0"/>
      <w:marBottom w:val="0"/>
      <w:divBdr>
        <w:top w:val="none" w:sz="0" w:space="0" w:color="auto"/>
        <w:left w:val="none" w:sz="0" w:space="0" w:color="auto"/>
        <w:bottom w:val="none" w:sz="0" w:space="0" w:color="auto"/>
        <w:right w:val="none" w:sz="0" w:space="0" w:color="auto"/>
      </w:divBdr>
    </w:div>
    <w:div w:id="727143161">
      <w:marLeft w:val="640"/>
      <w:marRight w:val="0"/>
      <w:marTop w:val="0"/>
      <w:marBottom w:val="0"/>
      <w:divBdr>
        <w:top w:val="none" w:sz="0" w:space="0" w:color="auto"/>
        <w:left w:val="none" w:sz="0" w:space="0" w:color="auto"/>
        <w:bottom w:val="none" w:sz="0" w:space="0" w:color="auto"/>
        <w:right w:val="none" w:sz="0" w:space="0" w:color="auto"/>
      </w:divBdr>
    </w:div>
    <w:div w:id="727143537">
      <w:marLeft w:val="640"/>
      <w:marRight w:val="0"/>
      <w:marTop w:val="0"/>
      <w:marBottom w:val="0"/>
      <w:divBdr>
        <w:top w:val="none" w:sz="0" w:space="0" w:color="auto"/>
        <w:left w:val="none" w:sz="0" w:space="0" w:color="auto"/>
        <w:bottom w:val="none" w:sz="0" w:space="0" w:color="auto"/>
        <w:right w:val="none" w:sz="0" w:space="0" w:color="auto"/>
      </w:divBdr>
    </w:div>
    <w:div w:id="727150847">
      <w:marLeft w:val="640"/>
      <w:marRight w:val="0"/>
      <w:marTop w:val="0"/>
      <w:marBottom w:val="0"/>
      <w:divBdr>
        <w:top w:val="none" w:sz="0" w:space="0" w:color="auto"/>
        <w:left w:val="none" w:sz="0" w:space="0" w:color="auto"/>
        <w:bottom w:val="none" w:sz="0" w:space="0" w:color="auto"/>
        <w:right w:val="none" w:sz="0" w:space="0" w:color="auto"/>
      </w:divBdr>
    </w:div>
    <w:div w:id="727151124">
      <w:marLeft w:val="640"/>
      <w:marRight w:val="0"/>
      <w:marTop w:val="0"/>
      <w:marBottom w:val="0"/>
      <w:divBdr>
        <w:top w:val="none" w:sz="0" w:space="0" w:color="auto"/>
        <w:left w:val="none" w:sz="0" w:space="0" w:color="auto"/>
        <w:bottom w:val="none" w:sz="0" w:space="0" w:color="auto"/>
        <w:right w:val="none" w:sz="0" w:space="0" w:color="auto"/>
      </w:divBdr>
    </w:div>
    <w:div w:id="727190765">
      <w:marLeft w:val="640"/>
      <w:marRight w:val="0"/>
      <w:marTop w:val="0"/>
      <w:marBottom w:val="0"/>
      <w:divBdr>
        <w:top w:val="none" w:sz="0" w:space="0" w:color="auto"/>
        <w:left w:val="none" w:sz="0" w:space="0" w:color="auto"/>
        <w:bottom w:val="none" w:sz="0" w:space="0" w:color="auto"/>
        <w:right w:val="none" w:sz="0" w:space="0" w:color="auto"/>
      </w:divBdr>
    </w:div>
    <w:div w:id="727194432">
      <w:marLeft w:val="640"/>
      <w:marRight w:val="0"/>
      <w:marTop w:val="0"/>
      <w:marBottom w:val="0"/>
      <w:divBdr>
        <w:top w:val="none" w:sz="0" w:space="0" w:color="auto"/>
        <w:left w:val="none" w:sz="0" w:space="0" w:color="auto"/>
        <w:bottom w:val="none" w:sz="0" w:space="0" w:color="auto"/>
        <w:right w:val="none" w:sz="0" w:space="0" w:color="auto"/>
      </w:divBdr>
    </w:div>
    <w:div w:id="727262102">
      <w:marLeft w:val="640"/>
      <w:marRight w:val="0"/>
      <w:marTop w:val="0"/>
      <w:marBottom w:val="0"/>
      <w:divBdr>
        <w:top w:val="none" w:sz="0" w:space="0" w:color="auto"/>
        <w:left w:val="none" w:sz="0" w:space="0" w:color="auto"/>
        <w:bottom w:val="none" w:sz="0" w:space="0" w:color="auto"/>
        <w:right w:val="none" w:sz="0" w:space="0" w:color="auto"/>
      </w:divBdr>
    </w:div>
    <w:div w:id="727263528">
      <w:marLeft w:val="640"/>
      <w:marRight w:val="0"/>
      <w:marTop w:val="0"/>
      <w:marBottom w:val="0"/>
      <w:divBdr>
        <w:top w:val="none" w:sz="0" w:space="0" w:color="auto"/>
        <w:left w:val="none" w:sz="0" w:space="0" w:color="auto"/>
        <w:bottom w:val="none" w:sz="0" w:space="0" w:color="auto"/>
        <w:right w:val="none" w:sz="0" w:space="0" w:color="auto"/>
      </w:divBdr>
    </w:div>
    <w:div w:id="727345176">
      <w:marLeft w:val="640"/>
      <w:marRight w:val="0"/>
      <w:marTop w:val="0"/>
      <w:marBottom w:val="0"/>
      <w:divBdr>
        <w:top w:val="none" w:sz="0" w:space="0" w:color="auto"/>
        <w:left w:val="none" w:sz="0" w:space="0" w:color="auto"/>
        <w:bottom w:val="none" w:sz="0" w:space="0" w:color="auto"/>
        <w:right w:val="none" w:sz="0" w:space="0" w:color="auto"/>
      </w:divBdr>
    </w:div>
    <w:div w:id="727345668">
      <w:marLeft w:val="640"/>
      <w:marRight w:val="0"/>
      <w:marTop w:val="0"/>
      <w:marBottom w:val="0"/>
      <w:divBdr>
        <w:top w:val="none" w:sz="0" w:space="0" w:color="auto"/>
        <w:left w:val="none" w:sz="0" w:space="0" w:color="auto"/>
        <w:bottom w:val="none" w:sz="0" w:space="0" w:color="auto"/>
        <w:right w:val="none" w:sz="0" w:space="0" w:color="auto"/>
      </w:divBdr>
    </w:div>
    <w:div w:id="727386398">
      <w:marLeft w:val="640"/>
      <w:marRight w:val="0"/>
      <w:marTop w:val="0"/>
      <w:marBottom w:val="0"/>
      <w:divBdr>
        <w:top w:val="none" w:sz="0" w:space="0" w:color="auto"/>
        <w:left w:val="none" w:sz="0" w:space="0" w:color="auto"/>
        <w:bottom w:val="none" w:sz="0" w:space="0" w:color="auto"/>
        <w:right w:val="none" w:sz="0" w:space="0" w:color="auto"/>
      </w:divBdr>
    </w:div>
    <w:div w:id="727455660">
      <w:marLeft w:val="640"/>
      <w:marRight w:val="0"/>
      <w:marTop w:val="0"/>
      <w:marBottom w:val="0"/>
      <w:divBdr>
        <w:top w:val="none" w:sz="0" w:space="0" w:color="auto"/>
        <w:left w:val="none" w:sz="0" w:space="0" w:color="auto"/>
        <w:bottom w:val="none" w:sz="0" w:space="0" w:color="auto"/>
        <w:right w:val="none" w:sz="0" w:space="0" w:color="auto"/>
      </w:divBdr>
    </w:div>
    <w:div w:id="727535801">
      <w:marLeft w:val="640"/>
      <w:marRight w:val="0"/>
      <w:marTop w:val="0"/>
      <w:marBottom w:val="0"/>
      <w:divBdr>
        <w:top w:val="none" w:sz="0" w:space="0" w:color="auto"/>
        <w:left w:val="none" w:sz="0" w:space="0" w:color="auto"/>
        <w:bottom w:val="none" w:sz="0" w:space="0" w:color="auto"/>
        <w:right w:val="none" w:sz="0" w:space="0" w:color="auto"/>
      </w:divBdr>
    </w:div>
    <w:div w:id="727581020">
      <w:marLeft w:val="640"/>
      <w:marRight w:val="0"/>
      <w:marTop w:val="0"/>
      <w:marBottom w:val="0"/>
      <w:divBdr>
        <w:top w:val="none" w:sz="0" w:space="0" w:color="auto"/>
        <w:left w:val="none" w:sz="0" w:space="0" w:color="auto"/>
        <w:bottom w:val="none" w:sz="0" w:space="0" w:color="auto"/>
        <w:right w:val="none" w:sz="0" w:space="0" w:color="auto"/>
      </w:divBdr>
    </w:div>
    <w:div w:id="727609366">
      <w:marLeft w:val="640"/>
      <w:marRight w:val="0"/>
      <w:marTop w:val="0"/>
      <w:marBottom w:val="0"/>
      <w:divBdr>
        <w:top w:val="none" w:sz="0" w:space="0" w:color="auto"/>
        <w:left w:val="none" w:sz="0" w:space="0" w:color="auto"/>
        <w:bottom w:val="none" w:sz="0" w:space="0" w:color="auto"/>
        <w:right w:val="none" w:sz="0" w:space="0" w:color="auto"/>
      </w:divBdr>
    </w:div>
    <w:div w:id="727609540">
      <w:marLeft w:val="640"/>
      <w:marRight w:val="0"/>
      <w:marTop w:val="0"/>
      <w:marBottom w:val="0"/>
      <w:divBdr>
        <w:top w:val="none" w:sz="0" w:space="0" w:color="auto"/>
        <w:left w:val="none" w:sz="0" w:space="0" w:color="auto"/>
        <w:bottom w:val="none" w:sz="0" w:space="0" w:color="auto"/>
        <w:right w:val="none" w:sz="0" w:space="0" w:color="auto"/>
      </w:divBdr>
    </w:div>
    <w:div w:id="727647765">
      <w:marLeft w:val="640"/>
      <w:marRight w:val="0"/>
      <w:marTop w:val="0"/>
      <w:marBottom w:val="0"/>
      <w:divBdr>
        <w:top w:val="none" w:sz="0" w:space="0" w:color="auto"/>
        <w:left w:val="none" w:sz="0" w:space="0" w:color="auto"/>
        <w:bottom w:val="none" w:sz="0" w:space="0" w:color="auto"/>
        <w:right w:val="none" w:sz="0" w:space="0" w:color="auto"/>
      </w:divBdr>
    </w:div>
    <w:div w:id="727722975">
      <w:marLeft w:val="640"/>
      <w:marRight w:val="0"/>
      <w:marTop w:val="0"/>
      <w:marBottom w:val="0"/>
      <w:divBdr>
        <w:top w:val="none" w:sz="0" w:space="0" w:color="auto"/>
        <w:left w:val="none" w:sz="0" w:space="0" w:color="auto"/>
        <w:bottom w:val="none" w:sz="0" w:space="0" w:color="auto"/>
        <w:right w:val="none" w:sz="0" w:space="0" w:color="auto"/>
      </w:divBdr>
    </w:div>
    <w:div w:id="727725232">
      <w:marLeft w:val="640"/>
      <w:marRight w:val="0"/>
      <w:marTop w:val="0"/>
      <w:marBottom w:val="0"/>
      <w:divBdr>
        <w:top w:val="none" w:sz="0" w:space="0" w:color="auto"/>
        <w:left w:val="none" w:sz="0" w:space="0" w:color="auto"/>
        <w:bottom w:val="none" w:sz="0" w:space="0" w:color="auto"/>
        <w:right w:val="none" w:sz="0" w:space="0" w:color="auto"/>
      </w:divBdr>
    </w:div>
    <w:div w:id="727800441">
      <w:marLeft w:val="640"/>
      <w:marRight w:val="0"/>
      <w:marTop w:val="0"/>
      <w:marBottom w:val="0"/>
      <w:divBdr>
        <w:top w:val="none" w:sz="0" w:space="0" w:color="auto"/>
        <w:left w:val="none" w:sz="0" w:space="0" w:color="auto"/>
        <w:bottom w:val="none" w:sz="0" w:space="0" w:color="auto"/>
        <w:right w:val="none" w:sz="0" w:space="0" w:color="auto"/>
      </w:divBdr>
    </w:div>
    <w:div w:id="727800793">
      <w:marLeft w:val="640"/>
      <w:marRight w:val="0"/>
      <w:marTop w:val="0"/>
      <w:marBottom w:val="0"/>
      <w:divBdr>
        <w:top w:val="none" w:sz="0" w:space="0" w:color="auto"/>
        <w:left w:val="none" w:sz="0" w:space="0" w:color="auto"/>
        <w:bottom w:val="none" w:sz="0" w:space="0" w:color="auto"/>
        <w:right w:val="none" w:sz="0" w:space="0" w:color="auto"/>
      </w:divBdr>
    </w:div>
    <w:div w:id="727800996">
      <w:marLeft w:val="640"/>
      <w:marRight w:val="0"/>
      <w:marTop w:val="0"/>
      <w:marBottom w:val="0"/>
      <w:divBdr>
        <w:top w:val="none" w:sz="0" w:space="0" w:color="auto"/>
        <w:left w:val="none" w:sz="0" w:space="0" w:color="auto"/>
        <w:bottom w:val="none" w:sz="0" w:space="0" w:color="auto"/>
        <w:right w:val="none" w:sz="0" w:space="0" w:color="auto"/>
      </w:divBdr>
    </w:div>
    <w:div w:id="727801663">
      <w:marLeft w:val="640"/>
      <w:marRight w:val="0"/>
      <w:marTop w:val="0"/>
      <w:marBottom w:val="0"/>
      <w:divBdr>
        <w:top w:val="none" w:sz="0" w:space="0" w:color="auto"/>
        <w:left w:val="none" w:sz="0" w:space="0" w:color="auto"/>
        <w:bottom w:val="none" w:sz="0" w:space="0" w:color="auto"/>
        <w:right w:val="none" w:sz="0" w:space="0" w:color="auto"/>
      </w:divBdr>
    </w:div>
    <w:div w:id="727805628">
      <w:marLeft w:val="640"/>
      <w:marRight w:val="0"/>
      <w:marTop w:val="0"/>
      <w:marBottom w:val="0"/>
      <w:divBdr>
        <w:top w:val="none" w:sz="0" w:space="0" w:color="auto"/>
        <w:left w:val="none" w:sz="0" w:space="0" w:color="auto"/>
        <w:bottom w:val="none" w:sz="0" w:space="0" w:color="auto"/>
        <w:right w:val="none" w:sz="0" w:space="0" w:color="auto"/>
      </w:divBdr>
    </w:div>
    <w:div w:id="727873897">
      <w:marLeft w:val="640"/>
      <w:marRight w:val="0"/>
      <w:marTop w:val="0"/>
      <w:marBottom w:val="0"/>
      <w:divBdr>
        <w:top w:val="none" w:sz="0" w:space="0" w:color="auto"/>
        <w:left w:val="none" w:sz="0" w:space="0" w:color="auto"/>
        <w:bottom w:val="none" w:sz="0" w:space="0" w:color="auto"/>
        <w:right w:val="none" w:sz="0" w:space="0" w:color="auto"/>
      </w:divBdr>
    </w:div>
    <w:div w:id="727917692">
      <w:marLeft w:val="640"/>
      <w:marRight w:val="0"/>
      <w:marTop w:val="0"/>
      <w:marBottom w:val="0"/>
      <w:divBdr>
        <w:top w:val="none" w:sz="0" w:space="0" w:color="auto"/>
        <w:left w:val="none" w:sz="0" w:space="0" w:color="auto"/>
        <w:bottom w:val="none" w:sz="0" w:space="0" w:color="auto"/>
        <w:right w:val="none" w:sz="0" w:space="0" w:color="auto"/>
      </w:divBdr>
    </w:div>
    <w:div w:id="727920924">
      <w:marLeft w:val="640"/>
      <w:marRight w:val="0"/>
      <w:marTop w:val="0"/>
      <w:marBottom w:val="0"/>
      <w:divBdr>
        <w:top w:val="none" w:sz="0" w:space="0" w:color="auto"/>
        <w:left w:val="none" w:sz="0" w:space="0" w:color="auto"/>
        <w:bottom w:val="none" w:sz="0" w:space="0" w:color="auto"/>
        <w:right w:val="none" w:sz="0" w:space="0" w:color="auto"/>
      </w:divBdr>
    </w:div>
    <w:div w:id="727991416">
      <w:marLeft w:val="640"/>
      <w:marRight w:val="0"/>
      <w:marTop w:val="0"/>
      <w:marBottom w:val="0"/>
      <w:divBdr>
        <w:top w:val="none" w:sz="0" w:space="0" w:color="auto"/>
        <w:left w:val="none" w:sz="0" w:space="0" w:color="auto"/>
        <w:bottom w:val="none" w:sz="0" w:space="0" w:color="auto"/>
        <w:right w:val="none" w:sz="0" w:space="0" w:color="auto"/>
      </w:divBdr>
    </w:div>
    <w:div w:id="727992392">
      <w:marLeft w:val="640"/>
      <w:marRight w:val="0"/>
      <w:marTop w:val="0"/>
      <w:marBottom w:val="0"/>
      <w:divBdr>
        <w:top w:val="none" w:sz="0" w:space="0" w:color="auto"/>
        <w:left w:val="none" w:sz="0" w:space="0" w:color="auto"/>
        <w:bottom w:val="none" w:sz="0" w:space="0" w:color="auto"/>
        <w:right w:val="none" w:sz="0" w:space="0" w:color="auto"/>
      </w:divBdr>
    </w:div>
    <w:div w:id="727997017">
      <w:marLeft w:val="640"/>
      <w:marRight w:val="0"/>
      <w:marTop w:val="0"/>
      <w:marBottom w:val="0"/>
      <w:divBdr>
        <w:top w:val="none" w:sz="0" w:space="0" w:color="auto"/>
        <w:left w:val="none" w:sz="0" w:space="0" w:color="auto"/>
        <w:bottom w:val="none" w:sz="0" w:space="0" w:color="auto"/>
        <w:right w:val="none" w:sz="0" w:space="0" w:color="auto"/>
      </w:divBdr>
    </w:div>
    <w:div w:id="728067305">
      <w:marLeft w:val="640"/>
      <w:marRight w:val="0"/>
      <w:marTop w:val="0"/>
      <w:marBottom w:val="0"/>
      <w:divBdr>
        <w:top w:val="none" w:sz="0" w:space="0" w:color="auto"/>
        <w:left w:val="none" w:sz="0" w:space="0" w:color="auto"/>
        <w:bottom w:val="none" w:sz="0" w:space="0" w:color="auto"/>
        <w:right w:val="none" w:sz="0" w:space="0" w:color="auto"/>
      </w:divBdr>
    </w:div>
    <w:div w:id="728112883">
      <w:marLeft w:val="640"/>
      <w:marRight w:val="0"/>
      <w:marTop w:val="0"/>
      <w:marBottom w:val="0"/>
      <w:divBdr>
        <w:top w:val="none" w:sz="0" w:space="0" w:color="auto"/>
        <w:left w:val="none" w:sz="0" w:space="0" w:color="auto"/>
        <w:bottom w:val="none" w:sz="0" w:space="0" w:color="auto"/>
        <w:right w:val="none" w:sz="0" w:space="0" w:color="auto"/>
      </w:divBdr>
    </w:div>
    <w:div w:id="728184728">
      <w:marLeft w:val="640"/>
      <w:marRight w:val="0"/>
      <w:marTop w:val="0"/>
      <w:marBottom w:val="0"/>
      <w:divBdr>
        <w:top w:val="none" w:sz="0" w:space="0" w:color="auto"/>
        <w:left w:val="none" w:sz="0" w:space="0" w:color="auto"/>
        <w:bottom w:val="none" w:sz="0" w:space="0" w:color="auto"/>
        <w:right w:val="none" w:sz="0" w:space="0" w:color="auto"/>
      </w:divBdr>
    </w:div>
    <w:div w:id="728186632">
      <w:marLeft w:val="640"/>
      <w:marRight w:val="0"/>
      <w:marTop w:val="0"/>
      <w:marBottom w:val="0"/>
      <w:divBdr>
        <w:top w:val="none" w:sz="0" w:space="0" w:color="auto"/>
        <w:left w:val="none" w:sz="0" w:space="0" w:color="auto"/>
        <w:bottom w:val="none" w:sz="0" w:space="0" w:color="auto"/>
        <w:right w:val="none" w:sz="0" w:space="0" w:color="auto"/>
      </w:divBdr>
    </w:div>
    <w:div w:id="728190757">
      <w:marLeft w:val="640"/>
      <w:marRight w:val="0"/>
      <w:marTop w:val="0"/>
      <w:marBottom w:val="0"/>
      <w:divBdr>
        <w:top w:val="none" w:sz="0" w:space="0" w:color="auto"/>
        <w:left w:val="none" w:sz="0" w:space="0" w:color="auto"/>
        <w:bottom w:val="none" w:sz="0" w:space="0" w:color="auto"/>
        <w:right w:val="none" w:sz="0" w:space="0" w:color="auto"/>
      </w:divBdr>
    </w:div>
    <w:div w:id="728191567">
      <w:marLeft w:val="640"/>
      <w:marRight w:val="0"/>
      <w:marTop w:val="0"/>
      <w:marBottom w:val="0"/>
      <w:divBdr>
        <w:top w:val="none" w:sz="0" w:space="0" w:color="auto"/>
        <w:left w:val="none" w:sz="0" w:space="0" w:color="auto"/>
        <w:bottom w:val="none" w:sz="0" w:space="0" w:color="auto"/>
        <w:right w:val="none" w:sz="0" w:space="0" w:color="auto"/>
      </w:divBdr>
    </w:div>
    <w:div w:id="728192290">
      <w:marLeft w:val="640"/>
      <w:marRight w:val="0"/>
      <w:marTop w:val="0"/>
      <w:marBottom w:val="0"/>
      <w:divBdr>
        <w:top w:val="none" w:sz="0" w:space="0" w:color="auto"/>
        <w:left w:val="none" w:sz="0" w:space="0" w:color="auto"/>
        <w:bottom w:val="none" w:sz="0" w:space="0" w:color="auto"/>
        <w:right w:val="none" w:sz="0" w:space="0" w:color="auto"/>
      </w:divBdr>
    </w:div>
    <w:div w:id="728192445">
      <w:marLeft w:val="640"/>
      <w:marRight w:val="0"/>
      <w:marTop w:val="0"/>
      <w:marBottom w:val="0"/>
      <w:divBdr>
        <w:top w:val="none" w:sz="0" w:space="0" w:color="auto"/>
        <w:left w:val="none" w:sz="0" w:space="0" w:color="auto"/>
        <w:bottom w:val="none" w:sz="0" w:space="0" w:color="auto"/>
        <w:right w:val="none" w:sz="0" w:space="0" w:color="auto"/>
      </w:divBdr>
    </w:div>
    <w:div w:id="728260685">
      <w:marLeft w:val="640"/>
      <w:marRight w:val="0"/>
      <w:marTop w:val="0"/>
      <w:marBottom w:val="0"/>
      <w:divBdr>
        <w:top w:val="none" w:sz="0" w:space="0" w:color="auto"/>
        <w:left w:val="none" w:sz="0" w:space="0" w:color="auto"/>
        <w:bottom w:val="none" w:sz="0" w:space="0" w:color="auto"/>
        <w:right w:val="none" w:sz="0" w:space="0" w:color="auto"/>
      </w:divBdr>
    </w:div>
    <w:div w:id="728265014">
      <w:marLeft w:val="640"/>
      <w:marRight w:val="0"/>
      <w:marTop w:val="0"/>
      <w:marBottom w:val="0"/>
      <w:divBdr>
        <w:top w:val="none" w:sz="0" w:space="0" w:color="auto"/>
        <w:left w:val="none" w:sz="0" w:space="0" w:color="auto"/>
        <w:bottom w:val="none" w:sz="0" w:space="0" w:color="auto"/>
        <w:right w:val="none" w:sz="0" w:space="0" w:color="auto"/>
      </w:divBdr>
    </w:div>
    <w:div w:id="728303302">
      <w:marLeft w:val="640"/>
      <w:marRight w:val="0"/>
      <w:marTop w:val="0"/>
      <w:marBottom w:val="0"/>
      <w:divBdr>
        <w:top w:val="none" w:sz="0" w:space="0" w:color="auto"/>
        <w:left w:val="none" w:sz="0" w:space="0" w:color="auto"/>
        <w:bottom w:val="none" w:sz="0" w:space="0" w:color="auto"/>
        <w:right w:val="none" w:sz="0" w:space="0" w:color="auto"/>
      </w:divBdr>
    </w:div>
    <w:div w:id="728307712">
      <w:marLeft w:val="640"/>
      <w:marRight w:val="0"/>
      <w:marTop w:val="0"/>
      <w:marBottom w:val="0"/>
      <w:divBdr>
        <w:top w:val="none" w:sz="0" w:space="0" w:color="auto"/>
        <w:left w:val="none" w:sz="0" w:space="0" w:color="auto"/>
        <w:bottom w:val="none" w:sz="0" w:space="0" w:color="auto"/>
        <w:right w:val="none" w:sz="0" w:space="0" w:color="auto"/>
      </w:divBdr>
    </w:div>
    <w:div w:id="728382200">
      <w:marLeft w:val="640"/>
      <w:marRight w:val="0"/>
      <w:marTop w:val="0"/>
      <w:marBottom w:val="0"/>
      <w:divBdr>
        <w:top w:val="none" w:sz="0" w:space="0" w:color="auto"/>
        <w:left w:val="none" w:sz="0" w:space="0" w:color="auto"/>
        <w:bottom w:val="none" w:sz="0" w:space="0" w:color="auto"/>
        <w:right w:val="none" w:sz="0" w:space="0" w:color="auto"/>
      </w:divBdr>
    </w:div>
    <w:div w:id="728386947">
      <w:marLeft w:val="640"/>
      <w:marRight w:val="0"/>
      <w:marTop w:val="0"/>
      <w:marBottom w:val="0"/>
      <w:divBdr>
        <w:top w:val="none" w:sz="0" w:space="0" w:color="auto"/>
        <w:left w:val="none" w:sz="0" w:space="0" w:color="auto"/>
        <w:bottom w:val="none" w:sz="0" w:space="0" w:color="auto"/>
        <w:right w:val="none" w:sz="0" w:space="0" w:color="auto"/>
      </w:divBdr>
    </w:div>
    <w:div w:id="728456671">
      <w:marLeft w:val="640"/>
      <w:marRight w:val="0"/>
      <w:marTop w:val="0"/>
      <w:marBottom w:val="0"/>
      <w:divBdr>
        <w:top w:val="none" w:sz="0" w:space="0" w:color="auto"/>
        <w:left w:val="none" w:sz="0" w:space="0" w:color="auto"/>
        <w:bottom w:val="none" w:sz="0" w:space="0" w:color="auto"/>
        <w:right w:val="none" w:sz="0" w:space="0" w:color="auto"/>
      </w:divBdr>
    </w:div>
    <w:div w:id="728458214">
      <w:marLeft w:val="640"/>
      <w:marRight w:val="0"/>
      <w:marTop w:val="0"/>
      <w:marBottom w:val="0"/>
      <w:divBdr>
        <w:top w:val="none" w:sz="0" w:space="0" w:color="auto"/>
        <w:left w:val="none" w:sz="0" w:space="0" w:color="auto"/>
        <w:bottom w:val="none" w:sz="0" w:space="0" w:color="auto"/>
        <w:right w:val="none" w:sz="0" w:space="0" w:color="auto"/>
      </w:divBdr>
    </w:div>
    <w:div w:id="728458484">
      <w:marLeft w:val="640"/>
      <w:marRight w:val="0"/>
      <w:marTop w:val="0"/>
      <w:marBottom w:val="0"/>
      <w:divBdr>
        <w:top w:val="none" w:sz="0" w:space="0" w:color="auto"/>
        <w:left w:val="none" w:sz="0" w:space="0" w:color="auto"/>
        <w:bottom w:val="none" w:sz="0" w:space="0" w:color="auto"/>
        <w:right w:val="none" w:sz="0" w:space="0" w:color="auto"/>
      </w:divBdr>
    </w:div>
    <w:div w:id="728501058">
      <w:marLeft w:val="640"/>
      <w:marRight w:val="0"/>
      <w:marTop w:val="0"/>
      <w:marBottom w:val="0"/>
      <w:divBdr>
        <w:top w:val="none" w:sz="0" w:space="0" w:color="auto"/>
        <w:left w:val="none" w:sz="0" w:space="0" w:color="auto"/>
        <w:bottom w:val="none" w:sz="0" w:space="0" w:color="auto"/>
        <w:right w:val="none" w:sz="0" w:space="0" w:color="auto"/>
      </w:divBdr>
    </w:div>
    <w:div w:id="728529702">
      <w:marLeft w:val="640"/>
      <w:marRight w:val="0"/>
      <w:marTop w:val="0"/>
      <w:marBottom w:val="0"/>
      <w:divBdr>
        <w:top w:val="none" w:sz="0" w:space="0" w:color="auto"/>
        <w:left w:val="none" w:sz="0" w:space="0" w:color="auto"/>
        <w:bottom w:val="none" w:sz="0" w:space="0" w:color="auto"/>
        <w:right w:val="none" w:sz="0" w:space="0" w:color="auto"/>
      </w:divBdr>
    </w:div>
    <w:div w:id="728572808">
      <w:marLeft w:val="640"/>
      <w:marRight w:val="0"/>
      <w:marTop w:val="0"/>
      <w:marBottom w:val="0"/>
      <w:divBdr>
        <w:top w:val="none" w:sz="0" w:space="0" w:color="auto"/>
        <w:left w:val="none" w:sz="0" w:space="0" w:color="auto"/>
        <w:bottom w:val="none" w:sz="0" w:space="0" w:color="auto"/>
        <w:right w:val="none" w:sz="0" w:space="0" w:color="auto"/>
      </w:divBdr>
    </w:div>
    <w:div w:id="728574222">
      <w:marLeft w:val="640"/>
      <w:marRight w:val="0"/>
      <w:marTop w:val="0"/>
      <w:marBottom w:val="0"/>
      <w:divBdr>
        <w:top w:val="none" w:sz="0" w:space="0" w:color="auto"/>
        <w:left w:val="none" w:sz="0" w:space="0" w:color="auto"/>
        <w:bottom w:val="none" w:sz="0" w:space="0" w:color="auto"/>
        <w:right w:val="none" w:sz="0" w:space="0" w:color="auto"/>
      </w:divBdr>
    </w:div>
    <w:div w:id="728578024">
      <w:marLeft w:val="640"/>
      <w:marRight w:val="0"/>
      <w:marTop w:val="0"/>
      <w:marBottom w:val="0"/>
      <w:divBdr>
        <w:top w:val="none" w:sz="0" w:space="0" w:color="auto"/>
        <w:left w:val="none" w:sz="0" w:space="0" w:color="auto"/>
        <w:bottom w:val="none" w:sz="0" w:space="0" w:color="auto"/>
        <w:right w:val="none" w:sz="0" w:space="0" w:color="auto"/>
      </w:divBdr>
    </w:div>
    <w:div w:id="728646955">
      <w:marLeft w:val="640"/>
      <w:marRight w:val="0"/>
      <w:marTop w:val="0"/>
      <w:marBottom w:val="0"/>
      <w:divBdr>
        <w:top w:val="none" w:sz="0" w:space="0" w:color="auto"/>
        <w:left w:val="none" w:sz="0" w:space="0" w:color="auto"/>
        <w:bottom w:val="none" w:sz="0" w:space="0" w:color="auto"/>
        <w:right w:val="none" w:sz="0" w:space="0" w:color="auto"/>
      </w:divBdr>
    </w:div>
    <w:div w:id="728654269">
      <w:marLeft w:val="640"/>
      <w:marRight w:val="0"/>
      <w:marTop w:val="0"/>
      <w:marBottom w:val="0"/>
      <w:divBdr>
        <w:top w:val="none" w:sz="0" w:space="0" w:color="auto"/>
        <w:left w:val="none" w:sz="0" w:space="0" w:color="auto"/>
        <w:bottom w:val="none" w:sz="0" w:space="0" w:color="auto"/>
        <w:right w:val="none" w:sz="0" w:space="0" w:color="auto"/>
      </w:divBdr>
    </w:div>
    <w:div w:id="728656049">
      <w:marLeft w:val="640"/>
      <w:marRight w:val="0"/>
      <w:marTop w:val="0"/>
      <w:marBottom w:val="0"/>
      <w:divBdr>
        <w:top w:val="none" w:sz="0" w:space="0" w:color="auto"/>
        <w:left w:val="none" w:sz="0" w:space="0" w:color="auto"/>
        <w:bottom w:val="none" w:sz="0" w:space="0" w:color="auto"/>
        <w:right w:val="none" w:sz="0" w:space="0" w:color="auto"/>
      </w:divBdr>
    </w:div>
    <w:div w:id="728766863">
      <w:marLeft w:val="640"/>
      <w:marRight w:val="0"/>
      <w:marTop w:val="0"/>
      <w:marBottom w:val="0"/>
      <w:divBdr>
        <w:top w:val="none" w:sz="0" w:space="0" w:color="auto"/>
        <w:left w:val="none" w:sz="0" w:space="0" w:color="auto"/>
        <w:bottom w:val="none" w:sz="0" w:space="0" w:color="auto"/>
        <w:right w:val="none" w:sz="0" w:space="0" w:color="auto"/>
      </w:divBdr>
    </w:div>
    <w:div w:id="728769854">
      <w:marLeft w:val="640"/>
      <w:marRight w:val="0"/>
      <w:marTop w:val="0"/>
      <w:marBottom w:val="0"/>
      <w:divBdr>
        <w:top w:val="none" w:sz="0" w:space="0" w:color="auto"/>
        <w:left w:val="none" w:sz="0" w:space="0" w:color="auto"/>
        <w:bottom w:val="none" w:sz="0" w:space="0" w:color="auto"/>
        <w:right w:val="none" w:sz="0" w:space="0" w:color="auto"/>
      </w:divBdr>
    </w:div>
    <w:div w:id="728840183">
      <w:marLeft w:val="640"/>
      <w:marRight w:val="0"/>
      <w:marTop w:val="0"/>
      <w:marBottom w:val="0"/>
      <w:divBdr>
        <w:top w:val="none" w:sz="0" w:space="0" w:color="auto"/>
        <w:left w:val="none" w:sz="0" w:space="0" w:color="auto"/>
        <w:bottom w:val="none" w:sz="0" w:space="0" w:color="auto"/>
        <w:right w:val="none" w:sz="0" w:space="0" w:color="auto"/>
      </w:divBdr>
    </w:div>
    <w:div w:id="728841154">
      <w:marLeft w:val="640"/>
      <w:marRight w:val="0"/>
      <w:marTop w:val="0"/>
      <w:marBottom w:val="0"/>
      <w:divBdr>
        <w:top w:val="none" w:sz="0" w:space="0" w:color="auto"/>
        <w:left w:val="none" w:sz="0" w:space="0" w:color="auto"/>
        <w:bottom w:val="none" w:sz="0" w:space="0" w:color="auto"/>
        <w:right w:val="none" w:sz="0" w:space="0" w:color="auto"/>
      </w:divBdr>
    </w:div>
    <w:div w:id="728845331">
      <w:marLeft w:val="640"/>
      <w:marRight w:val="0"/>
      <w:marTop w:val="0"/>
      <w:marBottom w:val="0"/>
      <w:divBdr>
        <w:top w:val="none" w:sz="0" w:space="0" w:color="auto"/>
        <w:left w:val="none" w:sz="0" w:space="0" w:color="auto"/>
        <w:bottom w:val="none" w:sz="0" w:space="0" w:color="auto"/>
        <w:right w:val="none" w:sz="0" w:space="0" w:color="auto"/>
      </w:divBdr>
    </w:div>
    <w:div w:id="728848229">
      <w:marLeft w:val="640"/>
      <w:marRight w:val="0"/>
      <w:marTop w:val="0"/>
      <w:marBottom w:val="0"/>
      <w:divBdr>
        <w:top w:val="none" w:sz="0" w:space="0" w:color="auto"/>
        <w:left w:val="none" w:sz="0" w:space="0" w:color="auto"/>
        <w:bottom w:val="none" w:sz="0" w:space="0" w:color="auto"/>
        <w:right w:val="none" w:sz="0" w:space="0" w:color="auto"/>
      </w:divBdr>
    </w:div>
    <w:div w:id="728916762">
      <w:marLeft w:val="640"/>
      <w:marRight w:val="0"/>
      <w:marTop w:val="0"/>
      <w:marBottom w:val="0"/>
      <w:divBdr>
        <w:top w:val="none" w:sz="0" w:space="0" w:color="auto"/>
        <w:left w:val="none" w:sz="0" w:space="0" w:color="auto"/>
        <w:bottom w:val="none" w:sz="0" w:space="0" w:color="auto"/>
        <w:right w:val="none" w:sz="0" w:space="0" w:color="auto"/>
      </w:divBdr>
    </w:div>
    <w:div w:id="728919031">
      <w:marLeft w:val="640"/>
      <w:marRight w:val="0"/>
      <w:marTop w:val="0"/>
      <w:marBottom w:val="0"/>
      <w:divBdr>
        <w:top w:val="none" w:sz="0" w:space="0" w:color="auto"/>
        <w:left w:val="none" w:sz="0" w:space="0" w:color="auto"/>
        <w:bottom w:val="none" w:sz="0" w:space="0" w:color="auto"/>
        <w:right w:val="none" w:sz="0" w:space="0" w:color="auto"/>
      </w:divBdr>
    </w:div>
    <w:div w:id="728922745">
      <w:marLeft w:val="640"/>
      <w:marRight w:val="0"/>
      <w:marTop w:val="0"/>
      <w:marBottom w:val="0"/>
      <w:divBdr>
        <w:top w:val="none" w:sz="0" w:space="0" w:color="auto"/>
        <w:left w:val="none" w:sz="0" w:space="0" w:color="auto"/>
        <w:bottom w:val="none" w:sz="0" w:space="0" w:color="auto"/>
        <w:right w:val="none" w:sz="0" w:space="0" w:color="auto"/>
      </w:divBdr>
    </w:div>
    <w:div w:id="728957978">
      <w:marLeft w:val="640"/>
      <w:marRight w:val="0"/>
      <w:marTop w:val="0"/>
      <w:marBottom w:val="0"/>
      <w:divBdr>
        <w:top w:val="none" w:sz="0" w:space="0" w:color="auto"/>
        <w:left w:val="none" w:sz="0" w:space="0" w:color="auto"/>
        <w:bottom w:val="none" w:sz="0" w:space="0" w:color="auto"/>
        <w:right w:val="none" w:sz="0" w:space="0" w:color="auto"/>
      </w:divBdr>
    </w:div>
    <w:div w:id="728965935">
      <w:marLeft w:val="640"/>
      <w:marRight w:val="0"/>
      <w:marTop w:val="0"/>
      <w:marBottom w:val="0"/>
      <w:divBdr>
        <w:top w:val="none" w:sz="0" w:space="0" w:color="auto"/>
        <w:left w:val="none" w:sz="0" w:space="0" w:color="auto"/>
        <w:bottom w:val="none" w:sz="0" w:space="0" w:color="auto"/>
        <w:right w:val="none" w:sz="0" w:space="0" w:color="auto"/>
      </w:divBdr>
    </w:div>
    <w:div w:id="729035875">
      <w:marLeft w:val="640"/>
      <w:marRight w:val="0"/>
      <w:marTop w:val="0"/>
      <w:marBottom w:val="0"/>
      <w:divBdr>
        <w:top w:val="none" w:sz="0" w:space="0" w:color="auto"/>
        <w:left w:val="none" w:sz="0" w:space="0" w:color="auto"/>
        <w:bottom w:val="none" w:sz="0" w:space="0" w:color="auto"/>
        <w:right w:val="none" w:sz="0" w:space="0" w:color="auto"/>
      </w:divBdr>
    </w:div>
    <w:div w:id="729036365">
      <w:marLeft w:val="640"/>
      <w:marRight w:val="0"/>
      <w:marTop w:val="0"/>
      <w:marBottom w:val="0"/>
      <w:divBdr>
        <w:top w:val="none" w:sz="0" w:space="0" w:color="auto"/>
        <w:left w:val="none" w:sz="0" w:space="0" w:color="auto"/>
        <w:bottom w:val="none" w:sz="0" w:space="0" w:color="auto"/>
        <w:right w:val="none" w:sz="0" w:space="0" w:color="auto"/>
      </w:divBdr>
    </w:div>
    <w:div w:id="729040652">
      <w:marLeft w:val="640"/>
      <w:marRight w:val="0"/>
      <w:marTop w:val="0"/>
      <w:marBottom w:val="0"/>
      <w:divBdr>
        <w:top w:val="none" w:sz="0" w:space="0" w:color="auto"/>
        <w:left w:val="none" w:sz="0" w:space="0" w:color="auto"/>
        <w:bottom w:val="none" w:sz="0" w:space="0" w:color="auto"/>
        <w:right w:val="none" w:sz="0" w:space="0" w:color="auto"/>
      </w:divBdr>
    </w:div>
    <w:div w:id="729109073">
      <w:marLeft w:val="640"/>
      <w:marRight w:val="0"/>
      <w:marTop w:val="0"/>
      <w:marBottom w:val="0"/>
      <w:divBdr>
        <w:top w:val="none" w:sz="0" w:space="0" w:color="auto"/>
        <w:left w:val="none" w:sz="0" w:space="0" w:color="auto"/>
        <w:bottom w:val="none" w:sz="0" w:space="0" w:color="auto"/>
        <w:right w:val="none" w:sz="0" w:space="0" w:color="auto"/>
      </w:divBdr>
    </w:div>
    <w:div w:id="729110817">
      <w:marLeft w:val="640"/>
      <w:marRight w:val="0"/>
      <w:marTop w:val="0"/>
      <w:marBottom w:val="0"/>
      <w:divBdr>
        <w:top w:val="none" w:sz="0" w:space="0" w:color="auto"/>
        <w:left w:val="none" w:sz="0" w:space="0" w:color="auto"/>
        <w:bottom w:val="none" w:sz="0" w:space="0" w:color="auto"/>
        <w:right w:val="none" w:sz="0" w:space="0" w:color="auto"/>
      </w:divBdr>
    </w:div>
    <w:div w:id="729116241">
      <w:marLeft w:val="640"/>
      <w:marRight w:val="0"/>
      <w:marTop w:val="0"/>
      <w:marBottom w:val="0"/>
      <w:divBdr>
        <w:top w:val="none" w:sz="0" w:space="0" w:color="auto"/>
        <w:left w:val="none" w:sz="0" w:space="0" w:color="auto"/>
        <w:bottom w:val="none" w:sz="0" w:space="0" w:color="auto"/>
        <w:right w:val="none" w:sz="0" w:space="0" w:color="auto"/>
      </w:divBdr>
    </w:div>
    <w:div w:id="729160246">
      <w:marLeft w:val="640"/>
      <w:marRight w:val="0"/>
      <w:marTop w:val="0"/>
      <w:marBottom w:val="0"/>
      <w:divBdr>
        <w:top w:val="none" w:sz="0" w:space="0" w:color="auto"/>
        <w:left w:val="none" w:sz="0" w:space="0" w:color="auto"/>
        <w:bottom w:val="none" w:sz="0" w:space="0" w:color="auto"/>
        <w:right w:val="none" w:sz="0" w:space="0" w:color="auto"/>
      </w:divBdr>
    </w:div>
    <w:div w:id="729227102">
      <w:marLeft w:val="640"/>
      <w:marRight w:val="0"/>
      <w:marTop w:val="0"/>
      <w:marBottom w:val="0"/>
      <w:divBdr>
        <w:top w:val="none" w:sz="0" w:space="0" w:color="auto"/>
        <w:left w:val="none" w:sz="0" w:space="0" w:color="auto"/>
        <w:bottom w:val="none" w:sz="0" w:space="0" w:color="auto"/>
        <w:right w:val="none" w:sz="0" w:space="0" w:color="auto"/>
      </w:divBdr>
    </w:div>
    <w:div w:id="729227939">
      <w:marLeft w:val="640"/>
      <w:marRight w:val="0"/>
      <w:marTop w:val="0"/>
      <w:marBottom w:val="0"/>
      <w:divBdr>
        <w:top w:val="none" w:sz="0" w:space="0" w:color="auto"/>
        <w:left w:val="none" w:sz="0" w:space="0" w:color="auto"/>
        <w:bottom w:val="none" w:sz="0" w:space="0" w:color="auto"/>
        <w:right w:val="none" w:sz="0" w:space="0" w:color="auto"/>
      </w:divBdr>
    </w:div>
    <w:div w:id="729230157">
      <w:marLeft w:val="640"/>
      <w:marRight w:val="0"/>
      <w:marTop w:val="0"/>
      <w:marBottom w:val="0"/>
      <w:divBdr>
        <w:top w:val="none" w:sz="0" w:space="0" w:color="auto"/>
        <w:left w:val="none" w:sz="0" w:space="0" w:color="auto"/>
        <w:bottom w:val="none" w:sz="0" w:space="0" w:color="auto"/>
        <w:right w:val="none" w:sz="0" w:space="0" w:color="auto"/>
      </w:divBdr>
    </w:div>
    <w:div w:id="729305099">
      <w:marLeft w:val="640"/>
      <w:marRight w:val="0"/>
      <w:marTop w:val="0"/>
      <w:marBottom w:val="0"/>
      <w:divBdr>
        <w:top w:val="none" w:sz="0" w:space="0" w:color="auto"/>
        <w:left w:val="none" w:sz="0" w:space="0" w:color="auto"/>
        <w:bottom w:val="none" w:sz="0" w:space="0" w:color="auto"/>
        <w:right w:val="none" w:sz="0" w:space="0" w:color="auto"/>
      </w:divBdr>
    </w:div>
    <w:div w:id="729309281">
      <w:marLeft w:val="640"/>
      <w:marRight w:val="0"/>
      <w:marTop w:val="0"/>
      <w:marBottom w:val="0"/>
      <w:divBdr>
        <w:top w:val="none" w:sz="0" w:space="0" w:color="auto"/>
        <w:left w:val="none" w:sz="0" w:space="0" w:color="auto"/>
        <w:bottom w:val="none" w:sz="0" w:space="0" w:color="auto"/>
        <w:right w:val="none" w:sz="0" w:space="0" w:color="auto"/>
      </w:divBdr>
    </w:div>
    <w:div w:id="729353651">
      <w:marLeft w:val="640"/>
      <w:marRight w:val="0"/>
      <w:marTop w:val="0"/>
      <w:marBottom w:val="0"/>
      <w:divBdr>
        <w:top w:val="none" w:sz="0" w:space="0" w:color="auto"/>
        <w:left w:val="none" w:sz="0" w:space="0" w:color="auto"/>
        <w:bottom w:val="none" w:sz="0" w:space="0" w:color="auto"/>
        <w:right w:val="none" w:sz="0" w:space="0" w:color="auto"/>
      </w:divBdr>
    </w:div>
    <w:div w:id="729495668">
      <w:marLeft w:val="640"/>
      <w:marRight w:val="0"/>
      <w:marTop w:val="0"/>
      <w:marBottom w:val="0"/>
      <w:divBdr>
        <w:top w:val="none" w:sz="0" w:space="0" w:color="auto"/>
        <w:left w:val="none" w:sz="0" w:space="0" w:color="auto"/>
        <w:bottom w:val="none" w:sz="0" w:space="0" w:color="auto"/>
        <w:right w:val="none" w:sz="0" w:space="0" w:color="auto"/>
      </w:divBdr>
    </w:div>
    <w:div w:id="729503745">
      <w:marLeft w:val="640"/>
      <w:marRight w:val="0"/>
      <w:marTop w:val="0"/>
      <w:marBottom w:val="0"/>
      <w:divBdr>
        <w:top w:val="none" w:sz="0" w:space="0" w:color="auto"/>
        <w:left w:val="none" w:sz="0" w:space="0" w:color="auto"/>
        <w:bottom w:val="none" w:sz="0" w:space="0" w:color="auto"/>
        <w:right w:val="none" w:sz="0" w:space="0" w:color="auto"/>
      </w:divBdr>
    </w:div>
    <w:div w:id="729570955">
      <w:marLeft w:val="640"/>
      <w:marRight w:val="0"/>
      <w:marTop w:val="0"/>
      <w:marBottom w:val="0"/>
      <w:divBdr>
        <w:top w:val="none" w:sz="0" w:space="0" w:color="auto"/>
        <w:left w:val="none" w:sz="0" w:space="0" w:color="auto"/>
        <w:bottom w:val="none" w:sz="0" w:space="0" w:color="auto"/>
        <w:right w:val="none" w:sz="0" w:space="0" w:color="auto"/>
      </w:divBdr>
    </w:div>
    <w:div w:id="729573566">
      <w:marLeft w:val="640"/>
      <w:marRight w:val="0"/>
      <w:marTop w:val="0"/>
      <w:marBottom w:val="0"/>
      <w:divBdr>
        <w:top w:val="none" w:sz="0" w:space="0" w:color="auto"/>
        <w:left w:val="none" w:sz="0" w:space="0" w:color="auto"/>
        <w:bottom w:val="none" w:sz="0" w:space="0" w:color="auto"/>
        <w:right w:val="none" w:sz="0" w:space="0" w:color="auto"/>
      </w:divBdr>
    </w:div>
    <w:div w:id="729577162">
      <w:marLeft w:val="640"/>
      <w:marRight w:val="0"/>
      <w:marTop w:val="0"/>
      <w:marBottom w:val="0"/>
      <w:divBdr>
        <w:top w:val="none" w:sz="0" w:space="0" w:color="auto"/>
        <w:left w:val="none" w:sz="0" w:space="0" w:color="auto"/>
        <w:bottom w:val="none" w:sz="0" w:space="0" w:color="auto"/>
        <w:right w:val="none" w:sz="0" w:space="0" w:color="auto"/>
      </w:divBdr>
    </w:div>
    <w:div w:id="729579392">
      <w:marLeft w:val="640"/>
      <w:marRight w:val="0"/>
      <w:marTop w:val="0"/>
      <w:marBottom w:val="0"/>
      <w:divBdr>
        <w:top w:val="none" w:sz="0" w:space="0" w:color="auto"/>
        <w:left w:val="none" w:sz="0" w:space="0" w:color="auto"/>
        <w:bottom w:val="none" w:sz="0" w:space="0" w:color="auto"/>
        <w:right w:val="none" w:sz="0" w:space="0" w:color="auto"/>
      </w:divBdr>
    </w:div>
    <w:div w:id="729688393">
      <w:marLeft w:val="640"/>
      <w:marRight w:val="0"/>
      <w:marTop w:val="0"/>
      <w:marBottom w:val="0"/>
      <w:divBdr>
        <w:top w:val="none" w:sz="0" w:space="0" w:color="auto"/>
        <w:left w:val="none" w:sz="0" w:space="0" w:color="auto"/>
        <w:bottom w:val="none" w:sz="0" w:space="0" w:color="auto"/>
        <w:right w:val="none" w:sz="0" w:space="0" w:color="auto"/>
      </w:divBdr>
    </w:div>
    <w:div w:id="729696670">
      <w:marLeft w:val="640"/>
      <w:marRight w:val="0"/>
      <w:marTop w:val="0"/>
      <w:marBottom w:val="0"/>
      <w:divBdr>
        <w:top w:val="none" w:sz="0" w:space="0" w:color="auto"/>
        <w:left w:val="none" w:sz="0" w:space="0" w:color="auto"/>
        <w:bottom w:val="none" w:sz="0" w:space="0" w:color="auto"/>
        <w:right w:val="none" w:sz="0" w:space="0" w:color="auto"/>
      </w:divBdr>
    </w:div>
    <w:div w:id="729764812">
      <w:marLeft w:val="640"/>
      <w:marRight w:val="0"/>
      <w:marTop w:val="0"/>
      <w:marBottom w:val="0"/>
      <w:divBdr>
        <w:top w:val="none" w:sz="0" w:space="0" w:color="auto"/>
        <w:left w:val="none" w:sz="0" w:space="0" w:color="auto"/>
        <w:bottom w:val="none" w:sz="0" w:space="0" w:color="auto"/>
        <w:right w:val="none" w:sz="0" w:space="0" w:color="auto"/>
      </w:divBdr>
    </w:div>
    <w:div w:id="729768953">
      <w:marLeft w:val="640"/>
      <w:marRight w:val="0"/>
      <w:marTop w:val="0"/>
      <w:marBottom w:val="0"/>
      <w:divBdr>
        <w:top w:val="none" w:sz="0" w:space="0" w:color="auto"/>
        <w:left w:val="none" w:sz="0" w:space="0" w:color="auto"/>
        <w:bottom w:val="none" w:sz="0" w:space="0" w:color="auto"/>
        <w:right w:val="none" w:sz="0" w:space="0" w:color="auto"/>
      </w:divBdr>
    </w:div>
    <w:div w:id="729810168">
      <w:marLeft w:val="640"/>
      <w:marRight w:val="0"/>
      <w:marTop w:val="0"/>
      <w:marBottom w:val="0"/>
      <w:divBdr>
        <w:top w:val="none" w:sz="0" w:space="0" w:color="auto"/>
        <w:left w:val="none" w:sz="0" w:space="0" w:color="auto"/>
        <w:bottom w:val="none" w:sz="0" w:space="0" w:color="auto"/>
        <w:right w:val="none" w:sz="0" w:space="0" w:color="auto"/>
      </w:divBdr>
    </w:div>
    <w:div w:id="729841650">
      <w:marLeft w:val="640"/>
      <w:marRight w:val="0"/>
      <w:marTop w:val="0"/>
      <w:marBottom w:val="0"/>
      <w:divBdr>
        <w:top w:val="none" w:sz="0" w:space="0" w:color="auto"/>
        <w:left w:val="none" w:sz="0" w:space="0" w:color="auto"/>
        <w:bottom w:val="none" w:sz="0" w:space="0" w:color="auto"/>
        <w:right w:val="none" w:sz="0" w:space="0" w:color="auto"/>
      </w:divBdr>
    </w:div>
    <w:div w:id="729883746">
      <w:marLeft w:val="640"/>
      <w:marRight w:val="0"/>
      <w:marTop w:val="0"/>
      <w:marBottom w:val="0"/>
      <w:divBdr>
        <w:top w:val="none" w:sz="0" w:space="0" w:color="auto"/>
        <w:left w:val="none" w:sz="0" w:space="0" w:color="auto"/>
        <w:bottom w:val="none" w:sz="0" w:space="0" w:color="auto"/>
        <w:right w:val="none" w:sz="0" w:space="0" w:color="auto"/>
      </w:divBdr>
    </w:div>
    <w:div w:id="729964889">
      <w:marLeft w:val="0"/>
      <w:marRight w:val="0"/>
      <w:marTop w:val="0"/>
      <w:marBottom w:val="0"/>
      <w:divBdr>
        <w:top w:val="none" w:sz="0" w:space="0" w:color="auto"/>
        <w:left w:val="none" w:sz="0" w:space="0" w:color="auto"/>
        <w:bottom w:val="none" w:sz="0" w:space="0" w:color="auto"/>
        <w:right w:val="none" w:sz="0" w:space="0" w:color="auto"/>
      </w:divBdr>
    </w:div>
    <w:div w:id="730036479">
      <w:marLeft w:val="640"/>
      <w:marRight w:val="0"/>
      <w:marTop w:val="0"/>
      <w:marBottom w:val="0"/>
      <w:divBdr>
        <w:top w:val="none" w:sz="0" w:space="0" w:color="auto"/>
        <w:left w:val="none" w:sz="0" w:space="0" w:color="auto"/>
        <w:bottom w:val="none" w:sz="0" w:space="0" w:color="auto"/>
        <w:right w:val="none" w:sz="0" w:space="0" w:color="auto"/>
      </w:divBdr>
    </w:div>
    <w:div w:id="730080243">
      <w:marLeft w:val="640"/>
      <w:marRight w:val="0"/>
      <w:marTop w:val="0"/>
      <w:marBottom w:val="0"/>
      <w:divBdr>
        <w:top w:val="none" w:sz="0" w:space="0" w:color="auto"/>
        <w:left w:val="none" w:sz="0" w:space="0" w:color="auto"/>
        <w:bottom w:val="none" w:sz="0" w:space="0" w:color="auto"/>
        <w:right w:val="none" w:sz="0" w:space="0" w:color="auto"/>
      </w:divBdr>
    </w:div>
    <w:div w:id="730084090">
      <w:marLeft w:val="640"/>
      <w:marRight w:val="0"/>
      <w:marTop w:val="0"/>
      <w:marBottom w:val="0"/>
      <w:divBdr>
        <w:top w:val="none" w:sz="0" w:space="0" w:color="auto"/>
        <w:left w:val="none" w:sz="0" w:space="0" w:color="auto"/>
        <w:bottom w:val="none" w:sz="0" w:space="0" w:color="auto"/>
        <w:right w:val="none" w:sz="0" w:space="0" w:color="auto"/>
      </w:divBdr>
    </w:div>
    <w:div w:id="730151016">
      <w:marLeft w:val="640"/>
      <w:marRight w:val="0"/>
      <w:marTop w:val="0"/>
      <w:marBottom w:val="0"/>
      <w:divBdr>
        <w:top w:val="none" w:sz="0" w:space="0" w:color="auto"/>
        <w:left w:val="none" w:sz="0" w:space="0" w:color="auto"/>
        <w:bottom w:val="none" w:sz="0" w:space="0" w:color="auto"/>
        <w:right w:val="none" w:sz="0" w:space="0" w:color="auto"/>
      </w:divBdr>
    </w:div>
    <w:div w:id="730154258">
      <w:marLeft w:val="640"/>
      <w:marRight w:val="0"/>
      <w:marTop w:val="0"/>
      <w:marBottom w:val="0"/>
      <w:divBdr>
        <w:top w:val="none" w:sz="0" w:space="0" w:color="auto"/>
        <w:left w:val="none" w:sz="0" w:space="0" w:color="auto"/>
        <w:bottom w:val="none" w:sz="0" w:space="0" w:color="auto"/>
        <w:right w:val="none" w:sz="0" w:space="0" w:color="auto"/>
      </w:divBdr>
    </w:div>
    <w:div w:id="730156851">
      <w:marLeft w:val="640"/>
      <w:marRight w:val="0"/>
      <w:marTop w:val="0"/>
      <w:marBottom w:val="0"/>
      <w:divBdr>
        <w:top w:val="none" w:sz="0" w:space="0" w:color="auto"/>
        <w:left w:val="none" w:sz="0" w:space="0" w:color="auto"/>
        <w:bottom w:val="none" w:sz="0" w:space="0" w:color="auto"/>
        <w:right w:val="none" w:sz="0" w:space="0" w:color="auto"/>
      </w:divBdr>
    </w:div>
    <w:div w:id="730226904">
      <w:marLeft w:val="640"/>
      <w:marRight w:val="0"/>
      <w:marTop w:val="0"/>
      <w:marBottom w:val="0"/>
      <w:divBdr>
        <w:top w:val="none" w:sz="0" w:space="0" w:color="auto"/>
        <w:left w:val="none" w:sz="0" w:space="0" w:color="auto"/>
        <w:bottom w:val="none" w:sz="0" w:space="0" w:color="auto"/>
        <w:right w:val="none" w:sz="0" w:space="0" w:color="auto"/>
      </w:divBdr>
    </w:div>
    <w:div w:id="730232205">
      <w:marLeft w:val="640"/>
      <w:marRight w:val="0"/>
      <w:marTop w:val="0"/>
      <w:marBottom w:val="0"/>
      <w:divBdr>
        <w:top w:val="none" w:sz="0" w:space="0" w:color="auto"/>
        <w:left w:val="none" w:sz="0" w:space="0" w:color="auto"/>
        <w:bottom w:val="none" w:sz="0" w:space="0" w:color="auto"/>
        <w:right w:val="none" w:sz="0" w:space="0" w:color="auto"/>
      </w:divBdr>
    </w:div>
    <w:div w:id="730233679">
      <w:marLeft w:val="640"/>
      <w:marRight w:val="0"/>
      <w:marTop w:val="0"/>
      <w:marBottom w:val="0"/>
      <w:divBdr>
        <w:top w:val="none" w:sz="0" w:space="0" w:color="auto"/>
        <w:left w:val="none" w:sz="0" w:space="0" w:color="auto"/>
        <w:bottom w:val="none" w:sz="0" w:space="0" w:color="auto"/>
        <w:right w:val="none" w:sz="0" w:space="0" w:color="auto"/>
      </w:divBdr>
    </w:div>
    <w:div w:id="730234061">
      <w:marLeft w:val="640"/>
      <w:marRight w:val="0"/>
      <w:marTop w:val="0"/>
      <w:marBottom w:val="0"/>
      <w:divBdr>
        <w:top w:val="none" w:sz="0" w:space="0" w:color="auto"/>
        <w:left w:val="none" w:sz="0" w:space="0" w:color="auto"/>
        <w:bottom w:val="none" w:sz="0" w:space="0" w:color="auto"/>
        <w:right w:val="none" w:sz="0" w:space="0" w:color="auto"/>
      </w:divBdr>
    </w:div>
    <w:div w:id="730272901">
      <w:marLeft w:val="640"/>
      <w:marRight w:val="0"/>
      <w:marTop w:val="0"/>
      <w:marBottom w:val="0"/>
      <w:divBdr>
        <w:top w:val="none" w:sz="0" w:space="0" w:color="auto"/>
        <w:left w:val="none" w:sz="0" w:space="0" w:color="auto"/>
        <w:bottom w:val="none" w:sz="0" w:space="0" w:color="auto"/>
        <w:right w:val="none" w:sz="0" w:space="0" w:color="auto"/>
      </w:divBdr>
    </w:div>
    <w:div w:id="730420008">
      <w:marLeft w:val="640"/>
      <w:marRight w:val="0"/>
      <w:marTop w:val="0"/>
      <w:marBottom w:val="0"/>
      <w:divBdr>
        <w:top w:val="none" w:sz="0" w:space="0" w:color="auto"/>
        <w:left w:val="none" w:sz="0" w:space="0" w:color="auto"/>
        <w:bottom w:val="none" w:sz="0" w:space="0" w:color="auto"/>
        <w:right w:val="none" w:sz="0" w:space="0" w:color="auto"/>
      </w:divBdr>
    </w:div>
    <w:div w:id="730466872">
      <w:marLeft w:val="640"/>
      <w:marRight w:val="0"/>
      <w:marTop w:val="0"/>
      <w:marBottom w:val="0"/>
      <w:divBdr>
        <w:top w:val="none" w:sz="0" w:space="0" w:color="auto"/>
        <w:left w:val="none" w:sz="0" w:space="0" w:color="auto"/>
        <w:bottom w:val="none" w:sz="0" w:space="0" w:color="auto"/>
        <w:right w:val="none" w:sz="0" w:space="0" w:color="auto"/>
      </w:divBdr>
    </w:div>
    <w:div w:id="730467087">
      <w:marLeft w:val="640"/>
      <w:marRight w:val="0"/>
      <w:marTop w:val="0"/>
      <w:marBottom w:val="0"/>
      <w:divBdr>
        <w:top w:val="none" w:sz="0" w:space="0" w:color="auto"/>
        <w:left w:val="none" w:sz="0" w:space="0" w:color="auto"/>
        <w:bottom w:val="none" w:sz="0" w:space="0" w:color="auto"/>
        <w:right w:val="none" w:sz="0" w:space="0" w:color="auto"/>
      </w:divBdr>
    </w:div>
    <w:div w:id="730468795">
      <w:marLeft w:val="640"/>
      <w:marRight w:val="0"/>
      <w:marTop w:val="0"/>
      <w:marBottom w:val="0"/>
      <w:divBdr>
        <w:top w:val="none" w:sz="0" w:space="0" w:color="auto"/>
        <w:left w:val="none" w:sz="0" w:space="0" w:color="auto"/>
        <w:bottom w:val="none" w:sz="0" w:space="0" w:color="auto"/>
        <w:right w:val="none" w:sz="0" w:space="0" w:color="auto"/>
      </w:divBdr>
    </w:div>
    <w:div w:id="730495710">
      <w:marLeft w:val="640"/>
      <w:marRight w:val="0"/>
      <w:marTop w:val="0"/>
      <w:marBottom w:val="0"/>
      <w:divBdr>
        <w:top w:val="none" w:sz="0" w:space="0" w:color="auto"/>
        <w:left w:val="none" w:sz="0" w:space="0" w:color="auto"/>
        <w:bottom w:val="none" w:sz="0" w:space="0" w:color="auto"/>
        <w:right w:val="none" w:sz="0" w:space="0" w:color="auto"/>
      </w:divBdr>
    </w:div>
    <w:div w:id="730543115">
      <w:marLeft w:val="640"/>
      <w:marRight w:val="0"/>
      <w:marTop w:val="0"/>
      <w:marBottom w:val="0"/>
      <w:divBdr>
        <w:top w:val="none" w:sz="0" w:space="0" w:color="auto"/>
        <w:left w:val="none" w:sz="0" w:space="0" w:color="auto"/>
        <w:bottom w:val="none" w:sz="0" w:space="0" w:color="auto"/>
        <w:right w:val="none" w:sz="0" w:space="0" w:color="auto"/>
      </w:divBdr>
    </w:div>
    <w:div w:id="730618178">
      <w:marLeft w:val="640"/>
      <w:marRight w:val="0"/>
      <w:marTop w:val="0"/>
      <w:marBottom w:val="0"/>
      <w:divBdr>
        <w:top w:val="none" w:sz="0" w:space="0" w:color="auto"/>
        <w:left w:val="none" w:sz="0" w:space="0" w:color="auto"/>
        <w:bottom w:val="none" w:sz="0" w:space="0" w:color="auto"/>
        <w:right w:val="none" w:sz="0" w:space="0" w:color="auto"/>
      </w:divBdr>
    </w:div>
    <w:div w:id="730692128">
      <w:marLeft w:val="640"/>
      <w:marRight w:val="0"/>
      <w:marTop w:val="0"/>
      <w:marBottom w:val="0"/>
      <w:divBdr>
        <w:top w:val="none" w:sz="0" w:space="0" w:color="auto"/>
        <w:left w:val="none" w:sz="0" w:space="0" w:color="auto"/>
        <w:bottom w:val="none" w:sz="0" w:space="0" w:color="auto"/>
        <w:right w:val="none" w:sz="0" w:space="0" w:color="auto"/>
      </w:divBdr>
    </w:div>
    <w:div w:id="730692637">
      <w:marLeft w:val="640"/>
      <w:marRight w:val="0"/>
      <w:marTop w:val="0"/>
      <w:marBottom w:val="0"/>
      <w:divBdr>
        <w:top w:val="none" w:sz="0" w:space="0" w:color="auto"/>
        <w:left w:val="none" w:sz="0" w:space="0" w:color="auto"/>
        <w:bottom w:val="none" w:sz="0" w:space="0" w:color="auto"/>
        <w:right w:val="none" w:sz="0" w:space="0" w:color="auto"/>
      </w:divBdr>
    </w:div>
    <w:div w:id="730732044">
      <w:marLeft w:val="640"/>
      <w:marRight w:val="0"/>
      <w:marTop w:val="0"/>
      <w:marBottom w:val="0"/>
      <w:divBdr>
        <w:top w:val="none" w:sz="0" w:space="0" w:color="auto"/>
        <w:left w:val="none" w:sz="0" w:space="0" w:color="auto"/>
        <w:bottom w:val="none" w:sz="0" w:space="0" w:color="auto"/>
        <w:right w:val="none" w:sz="0" w:space="0" w:color="auto"/>
      </w:divBdr>
    </w:div>
    <w:div w:id="730811449">
      <w:marLeft w:val="640"/>
      <w:marRight w:val="0"/>
      <w:marTop w:val="0"/>
      <w:marBottom w:val="0"/>
      <w:divBdr>
        <w:top w:val="none" w:sz="0" w:space="0" w:color="auto"/>
        <w:left w:val="none" w:sz="0" w:space="0" w:color="auto"/>
        <w:bottom w:val="none" w:sz="0" w:space="0" w:color="auto"/>
        <w:right w:val="none" w:sz="0" w:space="0" w:color="auto"/>
      </w:divBdr>
    </w:div>
    <w:div w:id="730883139">
      <w:marLeft w:val="640"/>
      <w:marRight w:val="0"/>
      <w:marTop w:val="0"/>
      <w:marBottom w:val="0"/>
      <w:divBdr>
        <w:top w:val="none" w:sz="0" w:space="0" w:color="auto"/>
        <w:left w:val="none" w:sz="0" w:space="0" w:color="auto"/>
        <w:bottom w:val="none" w:sz="0" w:space="0" w:color="auto"/>
        <w:right w:val="none" w:sz="0" w:space="0" w:color="auto"/>
      </w:divBdr>
    </w:div>
    <w:div w:id="730886549">
      <w:marLeft w:val="640"/>
      <w:marRight w:val="0"/>
      <w:marTop w:val="0"/>
      <w:marBottom w:val="0"/>
      <w:divBdr>
        <w:top w:val="none" w:sz="0" w:space="0" w:color="auto"/>
        <w:left w:val="none" w:sz="0" w:space="0" w:color="auto"/>
        <w:bottom w:val="none" w:sz="0" w:space="0" w:color="auto"/>
        <w:right w:val="none" w:sz="0" w:space="0" w:color="auto"/>
      </w:divBdr>
    </w:div>
    <w:div w:id="730888553">
      <w:marLeft w:val="640"/>
      <w:marRight w:val="0"/>
      <w:marTop w:val="0"/>
      <w:marBottom w:val="0"/>
      <w:divBdr>
        <w:top w:val="none" w:sz="0" w:space="0" w:color="auto"/>
        <w:left w:val="none" w:sz="0" w:space="0" w:color="auto"/>
        <w:bottom w:val="none" w:sz="0" w:space="0" w:color="auto"/>
        <w:right w:val="none" w:sz="0" w:space="0" w:color="auto"/>
      </w:divBdr>
    </w:div>
    <w:div w:id="730924461">
      <w:marLeft w:val="640"/>
      <w:marRight w:val="0"/>
      <w:marTop w:val="0"/>
      <w:marBottom w:val="0"/>
      <w:divBdr>
        <w:top w:val="none" w:sz="0" w:space="0" w:color="auto"/>
        <w:left w:val="none" w:sz="0" w:space="0" w:color="auto"/>
        <w:bottom w:val="none" w:sz="0" w:space="0" w:color="auto"/>
        <w:right w:val="none" w:sz="0" w:space="0" w:color="auto"/>
      </w:divBdr>
    </w:div>
    <w:div w:id="730925864">
      <w:marLeft w:val="640"/>
      <w:marRight w:val="0"/>
      <w:marTop w:val="0"/>
      <w:marBottom w:val="0"/>
      <w:divBdr>
        <w:top w:val="none" w:sz="0" w:space="0" w:color="auto"/>
        <w:left w:val="none" w:sz="0" w:space="0" w:color="auto"/>
        <w:bottom w:val="none" w:sz="0" w:space="0" w:color="auto"/>
        <w:right w:val="none" w:sz="0" w:space="0" w:color="auto"/>
      </w:divBdr>
    </w:div>
    <w:div w:id="730926654">
      <w:marLeft w:val="640"/>
      <w:marRight w:val="0"/>
      <w:marTop w:val="0"/>
      <w:marBottom w:val="0"/>
      <w:divBdr>
        <w:top w:val="none" w:sz="0" w:space="0" w:color="auto"/>
        <w:left w:val="none" w:sz="0" w:space="0" w:color="auto"/>
        <w:bottom w:val="none" w:sz="0" w:space="0" w:color="auto"/>
        <w:right w:val="none" w:sz="0" w:space="0" w:color="auto"/>
      </w:divBdr>
    </w:div>
    <w:div w:id="730928437">
      <w:marLeft w:val="640"/>
      <w:marRight w:val="0"/>
      <w:marTop w:val="0"/>
      <w:marBottom w:val="0"/>
      <w:divBdr>
        <w:top w:val="none" w:sz="0" w:space="0" w:color="auto"/>
        <w:left w:val="none" w:sz="0" w:space="0" w:color="auto"/>
        <w:bottom w:val="none" w:sz="0" w:space="0" w:color="auto"/>
        <w:right w:val="none" w:sz="0" w:space="0" w:color="auto"/>
      </w:divBdr>
    </w:div>
    <w:div w:id="731005422">
      <w:marLeft w:val="640"/>
      <w:marRight w:val="0"/>
      <w:marTop w:val="0"/>
      <w:marBottom w:val="0"/>
      <w:divBdr>
        <w:top w:val="none" w:sz="0" w:space="0" w:color="auto"/>
        <w:left w:val="none" w:sz="0" w:space="0" w:color="auto"/>
        <w:bottom w:val="none" w:sz="0" w:space="0" w:color="auto"/>
        <w:right w:val="none" w:sz="0" w:space="0" w:color="auto"/>
      </w:divBdr>
    </w:div>
    <w:div w:id="731082301">
      <w:marLeft w:val="640"/>
      <w:marRight w:val="0"/>
      <w:marTop w:val="0"/>
      <w:marBottom w:val="0"/>
      <w:divBdr>
        <w:top w:val="none" w:sz="0" w:space="0" w:color="auto"/>
        <w:left w:val="none" w:sz="0" w:space="0" w:color="auto"/>
        <w:bottom w:val="none" w:sz="0" w:space="0" w:color="auto"/>
        <w:right w:val="none" w:sz="0" w:space="0" w:color="auto"/>
      </w:divBdr>
    </w:div>
    <w:div w:id="731120597">
      <w:marLeft w:val="640"/>
      <w:marRight w:val="0"/>
      <w:marTop w:val="0"/>
      <w:marBottom w:val="0"/>
      <w:divBdr>
        <w:top w:val="none" w:sz="0" w:space="0" w:color="auto"/>
        <w:left w:val="none" w:sz="0" w:space="0" w:color="auto"/>
        <w:bottom w:val="none" w:sz="0" w:space="0" w:color="auto"/>
        <w:right w:val="none" w:sz="0" w:space="0" w:color="auto"/>
      </w:divBdr>
    </w:div>
    <w:div w:id="731125570">
      <w:marLeft w:val="640"/>
      <w:marRight w:val="0"/>
      <w:marTop w:val="0"/>
      <w:marBottom w:val="0"/>
      <w:divBdr>
        <w:top w:val="none" w:sz="0" w:space="0" w:color="auto"/>
        <w:left w:val="none" w:sz="0" w:space="0" w:color="auto"/>
        <w:bottom w:val="none" w:sz="0" w:space="0" w:color="auto"/>
        <w:right w:val="none" w:sz="0" w:space="0" w:color="auto"/>
      </w:divBdr>
    </w:div>
    <w:div w:id="731192744">
      <w:marLeft w:val="640"/>
      <w:marRight w:val="0"/>
      <w:marTop w:val="0"/>
      <w:marBottom w:val="0"/>
      <w:divBdr>
        <w:top w:val="none" w:sz="0" w:space="0" w:color="auto"/>
        <w:left w:val="none" w:sz="0" w:space="0" w:color="auto"/>
        <w:bottom w:val="none" w:sz="0" w:space="0" w:color="auto"/>
        <w:right w:val="none" w:sz="0" w:space="0" w:color="auto"/>
      </w:divBdr>
    </w:div>
    <w:div w:id="731197950">
      <w:marLeft w:val="640"/>
      <w:marRight w:val="0"/>
      <w:marTop w:val="0"/>
      <w:marBottom w:val="0"/>
      <w:divBdr>
        <w:top w:val="none" w:sz="0" w:space="0" w:color="auto"/>
        <w:left w:val="none" w:sz="0" w:space="0" w:color="auto"/>
        <w:bottom w:val="none" w:sz="0" w:space="0" w:color="auto"/>
        <w:right w:val="none" w:sz="0" w:space="0" w:color="auto"/>
      </w:divBdr>
    </w:div>
    <w:div w:id="731268415">
      <w:marLeft w:val="640"/>
      <w:marRight w:val="0"/>
      <w:marTop w:val="0"/>
      <w:marBottom w:val="0"/>
      <w:divBdr>
        <w:top w:val="none" w:sz="0" w:space="0" w:color="auto"/>
        <w:left w:val="none" w:sz="0" w:space="0" w:color="auto"/>
        <w:bottom w:val="none" w:sz="0" w:space="0" w:color="auto"/>
        <w:right w:val="none" w:sz="0" w:space="0" w:color="auto"/>
      </w:divBdr>
    </w:div>
    <w:div w:id="731269078">
      <w:marLeft w:val="640"/>
      <w:marRight w:val="0"/>
      <w:marTop w:val="0"/>
      <w:marBottom w:val="0"/>
      <w:divBdr>
        <w:top w:val="none" w:sz="0" w:space="0" w:color="auto"/>
        <w:left w:val="none" w:sz="0" w:space="0" w:color="auto"/>
        <w:bottom w:val="none" w:sz="0" w:space="0" w:color="auto"/>
        <w:right w:val="none" w:sz="0" w:space="0" w:color="auto"/>
      </w:divBdr>
    </w:div>
    <w:div w:id="731269799">
      <w:marLeft w:val="640"/>
      <w:marRight w:val="0"/>
      <w:marTop w:val="0"/>
      <w:marBottom w:val="0"/>
      <w:divBdr>
        <w:top w:val="none" w:sz="0" w:space="0" w:color="auto"/>
        <w:left w:val="none" w:sz="0" w:space="0" w:color="auto"/>
        <w:bottom w:val="none" w:sz="0" w:space="0" w:color="auto"/>
        <w:right w:val="none" w:sz="0" w:space="0" w:color="auto"/>
      </w:divBdr>
    </w:div>
    <w:div w:id="731273119">
      <w:marLeft w:val="640"/>
      <w:marRight w:val="0"/>
      <w:marTop w:val="0"/>
      <w:marBottom w:val="0"/>
      <w:divBdr>
        <w:top w:val="none" w:sz="0" w:space="0" w:color="auto"/>
        <w:left w:val="none" w:sz="0" w:space="0" w:color="auto"/>
        <w:bottom w:val="none" w:sz="0" w:space="0" w:color="auto"/>
        <w:right w:val="none" w:sz="0" w:space="0" w:color="auto"/>
      </w:divBdr>
    </w:div>
    <w:div w:id="731275738">
      <w:marLeft w:val="640"/>
      <w:marRight w:val="0"/>
      <w:marTop w:val="0"/>
      <w:marBottom w:val="0"/>
      <w:divBdr>
        <w:top w:val="none" w:sz="0" w:space="0" w:color="auto"/>
        <w:left w:val="none" w:sz="0" w:space="0" w:color="auto"/>
        <w:bottom w:val="none" w:sz="0" w:space="0" w:color="auto"/>
        <w:right w:val="none" w:sz="0" w:space="0" w:color="auto"/>
      </w:divBdr>
    </w:div>
    <w:div w:id="731317534">
      <w:marLeft w:val="640"/>
      <w:marRight w:val="0"/>
      <w:marTop w:val="0"/>
      <w:marBottom w:val="0"/>
      <w:divBdr>
        <w:top w:val="none" w:sz="0" w:space="0" w:color="auto"/>
        <w:left w:val="none" w:sz="0" w:space="0" w:color="auto"/>
        <w:bottom w:val="none" w:sz="0" w:space="0" w:color="auto"/>
        <w:right w:val="none" w:sz="0" w:space="0" w:color="auto"/>
      </w:divBdr>
    </w:div>
    <w:div w:id="731347232">
      <w:marLeft w:val="640"/>
      <w:marRight w:val="0"/>
      <w:marTop w:val="0"/>
      <w:marBottom w:val="0"/>
      <w:divBdr>
        <w:top w:val="none" w:sz="0" w:space="0" w:color="auto"/>
        <w:left w:val="none" w:sz="0" w:space="0" w:color="auto"/>
        <w:bottom w:val="none" w:sz="0" w:space="0" w:color="auto"/>
        <w:right w:val="none" w:sz="0" w:space="0" w:color="auto"/>
      </w:divBdr>
    </w:div>
    <w:div w:id="731347968">
      <w:marLeft w:val="640"/>
      <w:marRight w:val="0"/>
      <w:marTop w:val="0"/>
      <w:marBottom w:val="0"/>
      <w:divBdr>
        <w:top w:val="none" w:sz="0" w:space="0" w:color="auto"/>
        <w:left w:val="none" w:sz="0" w:space="0" w:color="auto"/>
        <w:bottom w:val="none" w:sz="0" w:space="0" w:color="auto"/>
        <w:right w:val="none" w:sz="0" w:space="0" w:color="auto"/>
      </w:divBdr>
    </w:div>
    <w:div w:id="731387808">
      <w:marLeft w:val="640"/>
      <w:marRight w:val="0"/>
      <w:marTop w:val="0"/>
      <w:marBottom w:val="0"/>
      <w:divBdr>
        <w:top w:val="none" w:sz="0" w:space="0" w:color="auto"/>
        <w:left w:val="none" w:sz="0" w:space="0" w:color="auto"/>
        <w:bottom w:val="none" w:sz="0" w:space="0" w:color="auto"/>
        <w:right w:val="none" w:sz="0" w:space="0" w:color="auto"/>
      </w:divBdr>
    </w:div>
    <w:div w:id="731393889">
      <w:marLeft w:val="640"/>
      <w:marRight w:val="0"/>
      <w:marTop w:val="0"/>
      <w:marBottom w:val="0"/>
      <w:divBdr>
        <w:top w:val="none" w:sz="0" w:space="0" w:color="auto"/>
        <w:left w:val="none" w:sz="0" w:space="0" w:color="auto"/>
        <w:bottom w:val="none" w:sz="0" w:space="0" w:color="auto"/>
        <w:right w:val="none" w:sz="0" w:space="0" w:color="auto"/>
      </w:divBdr>
    </w:div>
    <w:div w:id="731463487">
      <w:marLeft w:val="640"/>
      <w:marRight w:val="0"/>
      <w:marTop w:val="0"/>
      <w:marBottom w:val="0"/>
      <w:divBdr>
        <w:top w:val="none" w:sz="0" w:space="0" w:color="auto"/>
        <w:left w:val="none" w:sz="0" w:space="0" w:color="auto"/>
        <w:bottom w:val="none" w:sz="0" w:space="0" w:color="auto"/>
        <w:right w:val="none" w:sz="0" w:space="0" w:color="auto"/>
      </w:divBdr>
    </w:div>
    <w:div w:id="731465270">
      <w:marLeft w:val="640"/>
      <w:marRight w:val="0"/>
      <w:marTop w:val="0"/>
      <w:marBottom w:val="0"/>
      <w:divBdr>
        <w:top w:val="none" w:sz="0" w:space="0" w:color="auto"/>
        <w:left w:val="none" w:sz="0" w:space="0" w:color="auto"/>
        <w:bottom w:val="none" w:sz="0" w:space="0" w:color="auto"/>
        <w:right w:val="none" w:sz="0" w:space="0" w:color="auto"/>
      </w:divBdr>
    </w:div>
    <w:div w:id="731467320">
      <w:marLeft w:val="640"/>
      <w:marRight w:val="0"/>
      <w:marTop w:val="0"/>
      <w:marBottom w:val="0"/>
      <w:divBdr>
        <w:top w:val="none" w:sz="0" w:space="0" w:color="auto"/>
        <w:left w:val="none" w:sz="0" w:space="0" w:color="auto"/>
        <w:bottom w:val="none" w:sz="0" w:space="0" w:color="auto"/>
        <w:right w:val="none" w:sz="0" w:space="0" w:color="auto"/>
      </w:divBdr>
    </w:div>
    <w:div w:id="731537391">
      <w:marLeft w:val="640"/>
      <w:marRight w:val="0"/>
      <w:marTop w:val="0"/>
      <w:marBottom w:val="0"/>
      <w:divBdr>
        <w:top w:val="none" w:sz="0" w:space="0" w:color="auto"/>
        <w:left w:val="none" w:sz="0" w:space="0" w:color="auto"/>
        <w:bottom w:val="none" w:sz="0" w:space="0" w:color="auto"/>
        <w:right w:val="none" w:sz="0" w:space="0" w:color="auto"/>
      </w:divBdr>
    </w:div>
    <w:div w:id="731539229">
      <w:marLeft w:val="640"/>
      <w:marRight w:val="0"/>
      <w:marTop w:val="0"/>
      <w:marBottom w:val="0"/>
      <w:divBdr>
        <w:top w:val="none" w:sz="0" w:space="0" w:color="auto"/>
        <w:left w:val="none" w:sz="0" w:space="0" w:color="auto"/>
        <w:bottom w:val="none" w:sz="0" w:space="0" w:color="auto"/>
        <w:right w:val="none" w:sz="0" w:space="0" w:color="auto"/>
      </w:divBdr>
    </w:div>
    <w:div w:id="731542384">
      <w:marLeft w:val="640"/>
      <w:marRight w:val="0"/>
      <w:marTop w:val="0"/>
      <w:marBottom w:val="0"/>
      <w:divBdr>
        <w:top w:val="none" w:sz="0" w:space="0" w:color="auto"/>
        <w:left w:val="none" w:sz="0" w:space="0" w:color="auto"/>
        <w:bottom w:val="none" w:sz="0" w:space="0" w:color="auto"/>
        <w:right w:val="none" w:sz="0" w:space="0" w:color="auto"/>
      </w:divBdr>
    </w:div>
    <w:div w:id="731656484">
      <w:marLeft w:val="640"/>
      <w:marRight w:val="0"/>
      <w:marTop w:val="0"/>
      <w:marBottom w:val="0"/>
      <w:divBdr>
        <w:top w:val="none" w:sz="0" w:space="0" w:color="auto"/>
        <w:left w:val="none" w:sz="0" w:space="0" w:color="auto"/>
        <w:bottom w:val="none" w:sz="0" w:space="0" w:color="auto"/>
        <w:right w:val="none" w:sz="0" w:space="0" w:color="auto"/>
      </w:divBdr>
    </w:div>
    <w:div w:id="731656565">
      <w:marLeft w:val="640"/>
      <w:marRight w:val="0"/>
      <w:marTop w:val="0"/>
      <w:marBottom w:val="0"/>
      <w:divBdr>
        <w:top w:val="none" w:sz="0" w:space="0" w:color="auto"/>
        <w:left w:val="none" w:sz="0" w:space="0" w:color="auto"/>
        <w:bottom w:val="none" w:sz="0" w:space="0" w:color="auto"/>
        <w:right w:val="none" w:sz="0" w:space="0" w:color="auto"/>
      </w:divBdr>
    </w:div>
    <w:div w:id="731656980">
      <w:marLeft w:val="640"/>
      <w:marRight w:val="0"/>
      <w:marTop w:val="0"/>
      <w:marBottom w:val="0"/>
      <w:divBdr>
        <w:top w:val="none" w:sz="0" w:space="0" w:color="auto"/>
        <w:left w:val="none" w:sz="0" w:space="0" w:color="auto"/>
        <w:bottom w:val="none" w:sz="0" w:space="0" w:color="auto"/>
        <w:right w:val="none" w:sz="0" w:space="0" w:color="auto"/>
      </w:divBdr>
    </w:div>
    <w:div w:id="731732587">
      <w:marLeft w:val="640"/>
      <w:marRight w:val="0"/>
      <w:marTop w:val="0"/>
      <w:marBottom w:val="0"/>
      <w:divBdr>
        <w:top w:val="none" w:sz="0" w:space="0" w:color="auto"/>
        <w:left w:val="none" w:sz="0" w:space="0" w:color="auto"/>
        <w:bottom w:val="none" w:sz="0" w:space="0" w:color="auto"/>
        <w:right w:val="none" w:sz="0" w:space="0" w:color="auto"/>
      </w:divBdr>
    </w:div>
    <w:div w:id="731738085">
      <w:marLeft w:val="640"/>
      <w:marRight w:val="0"/>
      <w:marTop w:val="0"/>
      <w:marBottom w:val="0"/>
      <w:divBdr>
        <w:top w:val="none" w:sz="0" w:space="0" w:color="auto"/>
        <w:left w:val="none" w:sz="0" w:space="0" w:color="auto"/>
        <w:bottom w:val="none" w:sz="0" w:space="0" w:color="auto"/>
        <w:right w:val="none" w:sz="0" w:space="0" w:color="auto"/>
      </w:divBdr>
    </w:div>
    <w:div w:id="731775551">
      <w:marLeft w:val="640"/>
      <w:marRight w:val="0"/>
      <w:marTop w:val="0"/>
      <w:marBottom w:val="0"/>
      <w:divBdr>
        <w:top w:val="none" w:sz="0" w:space="0" w:color="auto"/>
        <w:left w:val="none" w:sz="0" w:space="0" w:color="auto"/>
        <w:bottom w:val="none" w:sz="0" w:space="0" w:color="auto"/>
        <w:right w:val="none" w:sz="0" w:space="0" w:color="auto"/>
      </w:divBdr>
    </w:div>
    <w:div w:id="731775841">
      <w:marLeft w:val="640"/>
      <w:marRight w:val="0"/>
      <w:marTop w:val="0"/>
      <w:marBottom w:val="0"/>
      <w:divBdr>
        <w:top w:val="none" w:sz="0" w:space="0" w:color="auto"/>
        <w:left w:val="none" w:sz="0" w:space="0" w:color="auto"/>
        <w:bottom w:val="none" w:sz="0" w:space="0" w:color="auto"/>
        <w:right w:val="none" w:sz="0" w:space="0" w:color="auto"/>
      </w:divBdr>
    </w:div>
    <w:div w:id="731851121">
      <w:marLeft w:val="640"/>
      <w:marRight w:val="0"/>
      <w:marTop w:val="0"/>
      <w:marBottom w:val="0"/>
      <w:divBdr>
        <w:top w:val="none" w:sz="0" w:space="0" w:color="auto"/>
        <w:left w:val="none" w:sz="0" w:space="0" w:color="auto"/>
        <w:bottom w:val="none" w:sz="0" w:space="0" w:color="auto"/>
        <w:right w:val="none" w:sz="0" w:space="0" w:color="auto"/>
      </w:divBdr>
    </w:div>
    <w:div w:id="731852735">
      <w:marLeft w:val="640"/>
      <w:marRight w:val="0"/>
      <w:marTop w:val="0"/>
      <w:marBottom w:val="0"/>
      <w:divBdr>
        <w:top w:val="none" w:sz="0" w:space="0" w:color="auto"/>
        <w:left w:val="none" w:sz="0" w:space="0" w:color="auto"/>
        <w:bottom w:val="none" w:sz="0" w:space="0" w:color="auto"/>
        <w:right w:val="none" w:sz="0" w:space="0" w:color="auto"/>
      </w:divBdr>
    </w:div>
    <w:div w:id="731855555">
      <w:marLeft w:val="640"/>
      <w:marRight w:val="0"/>
      <w:marTop w:val="0"/>
      <w:marBottom w:val="0"/>
      <w:divBdr>
        <w:top w:val="none" w:sz="0" w:space="0" w:color="auto"/>
        <w:left w:val="none" w:sz="0" w:space="0" w:color="auto"/>
        <w:bottom w:val="none" w:sz="0" w:space="0" w:color="auto"/>
        <w:right w:val="none" w:sz="0" w:space="0" w:color="auto"/>
      </w:divBdr>
    </w:div>
    <w:div w:id="731855807">
      <w:marLeft w:val="640"/>
      <w:marRight w:val="0"/>
      <w:marTop w:val="0"/>
      <w:marBottom w:val="0"/>
      <w:divBdr>
        <w:top w:val="none" w:sz="0" w:space="0" w:color="auto"/>
        <w:left w:val="none" w:sz="0" w:space="0" w:color="auto"/>
        <w:bottom w:val="none" w:sz="0" w:space="0" w:color="auto"/>
        <w:right w:val="none" w:sz="0" w:space="0" w:color="auto"/>
      </w:divBdr>
    </w:div>
    <w:div w:id="731925810">
      <w:marLeft w:val="640"/>
      <w:marRight w:val="0"/>
      <w:marTop w:val="0"/>
      <w:marBottom w:val="0"/>
      <w:divBdr>
        <w:top w:val="none" w:sz="0" w:space="0" w:color="auto"/>
        <w:left w:val="none" w:sz="0" w:space="0" w:color="auto"/>
        <w:bottom w:val="none" w:sz="0" w:space="0" w:color="auto"/>
        <w:right w:val="none" w:sz="0" w:space="0" w:color="auto"/>
      </w:divBdr>
    </w:div>
    <w:div w:id="731973685">
      <w:marLeft w:val="640"/>
      <w:marRight w:val="0"/>
      <w:marTop w:val="0"/>
      <w:marBottom w:val="0"/>
      <w:divBdr>
        <w:top w:val="none" w:sz="0" w:space="0" w:color="auto"/>
        <w:left w:val="none" w:sz="0" w:space="0" w:color="auto"/>
        <w:bottom w:val="none" w:sz="0" w:space="0" w:color="auto"/>
        <w:right w:val="none" w:sz="0" w:space="0" w:color="auto"/>
      </w:divBdr>
    </w:div>
    <w:div w:id="732003028">
      <w:marLeft w:val="640"/>
      <w:marRight w:val="0"/>
      <w:marTop w:val="0"/>
      <w:marBottom w:val="0"/>
      <w:divBdr>
        <w:top w:val="none" w:sz="0" w:space="0" w:color="auto"/>
        <w:left w:val="none" w:sz="0" w:space="0" w:color="auto"/>
        <w:bottom w:val="none" w:sz="0" w:space="0" w:color="auto"/>
        <w:right w:val="none" w:sz="0" w:space="0" w:color="auto"/>
      </w:divBdr>
    </w:div>
    <w:div w:id="732003066">
      <w:marLeft w:val="640"/>
      <w:marRight w:val="0"/>
      <w:marTop w:val="0"/>
      <w:marBottom w:val="0"/>
      <w:divBdr>
        <w:top w:val="none" w:sz="0" w:space="0" w:color="auto"/>
        <w:left w:val="none" w:sz="0" w:space="0" w:color="auto"/>
        <w:bottom w:val="none" w:sz="0" w:space="0" w:color="auto"/>
        <w:right w:val="none" w:sz="0" w:space="0" w:color="auto"/>
      </w:divBdr>
    </w:div>
    <w:div w:id="732004228">
      <w:marLeft w:val="640"/>
      <w:marRight w:val="0"/>
      <w:marTop w:val="0"/>
      <w:marBottom w:val="0"/>
      <w:divBdr>
        <w:top w:val="none" w:sz="0" w:space="0" w:color="auto"/>
        <w:left w:val="none" w:sz="0" w:space="0" w:color="auto"/>
        <w:bottom w:val="none" w:sz="0" w:space="0" w:color="auto"/>
        <w:right w:val="none" w:sz="0" w:space="0" w:color="auto"/>
      </w:divBdr>
    </w:div>
    <w:div w:id="732045953">
      <w:marLeft w:val="640"/>
      <w:marRight w:val="0"/>
      <w:marTop w:val="0"/>
      <w:marBottom w:val="0"/>
      <w:divBdr>
        <w:top w:val="none" w:sz="0" w:space="0" w:color="auto"/>
        <w:left w:val="none" w:sz="0" w:space="0" w:color="auto"/>
        <w:bottom w:val="none" w:sz="0" w:space="0" w:color="auto"/>
        <w:right w:val="none" w:sz="0" w:space="0" w:color="auto"/>
      </w:divBdr>
    </w:div>
    <w:div w:id="732121086">
      <w:marLeft w:val="640"/>
      <w:marRight w:val="0"/>
      <w:marTop w:val="0"/>
      <w:marBottom w:val="0"/>
      <w:divBdr>
        <w:top w:val="none" w:sz="0" w:space="0" w:color="auto"/>
        <w:left w:val="none" w:sz="0" w:space="0" w:color="auto"/>
        <w:bottom w:val="none" w:sz="0" w:space="0" w:color="auto"/>
        <w:right w:val="none" w:sz="0" w:space="0" w:color="auto"/>
      </w:divBdr>
    </w:div>
    <w:div w:id="732123648">
      <w:marLeft w:val="640"/>
      <w:marRight w:val="0"/>
      <w:marTop w:val="0"/>
      <w:marBottom w:val="0"/>
      <w:divBdr>
        <w:top w:val="none" w:sz="0" w:space="0" w:color="auto"/>
        <w:left w:val="none" w:sz="0" w:space="0" w:color="auto"/>
        <w:bottom w:val="none" w:sz="0" w:space="0" w:color="auto"/>
        <w:right w:val="none" w:sz="0" w:space="0" w:color="auto"/>
      </w:divBdr>
    </w:div>
    <w:div w:id="732195770">
      <w:marLeft w:val="640"/>
      <w:marRight w:val="0"/>
      <w:marTop w:val="0"/>
      <w:marBottom w:val="0"/>
      <w:divBdr>
        <w:top w:val="none" w:sz="0" w:space="0" w:color="auto"/>
        <w:left w:val="none" w:sz="0" w:space="0" w:color="auto"/>
        <w:bottom w:val="none" w:sz="0" w:space="0" w:color="auto"/>
        <w:right w:val="none" w:sz="0" w:space="0" w:color="auto"/>
      </w:divBdr>
    </w:div>
    <w:div w:id="732234924">
      <w:marLeft w:val="640"/>
      <w:marRight w:val="0"/>
      <w:marTop w:val="0"/>
      <w:marBottom w:val="0"/>
      <w:divBdr>
        <w:top w:val="none" w:sz="0" w:space="0" w:color="auto"/>
        <w:left w:val="none" w:sz="0" w:space="0" w:color="auto"/>
        <w:bottom w:val="none" w:sz="0" w:space="0" w:color="auto"/>
        <w:right w:val="none" w:sz="0" w:space="0" w:color="auto"/>
      </w:divBdr>
    </w:div>
    <w:div w:id="732243055">
      <w:marLeft w:val="640"/>
      <w:marRight w:val="0"/>
      <w:marTop w:val="0"/>
      <w:marBottom w:val="0"/>
      <w:divBdr>
        <w:top w:val="none" w:sz="0" w:space="0" w:color="auto"/>
        <w:left w:val="none" w:sz="0" w:space="0" w:color="auto"/>
        <w:bottom w:val="none" w:sz="0" w:space="0" w:color="auto"/>
        <w:right w:val="none" w:sz="0" w:space="0" w:color="auto"/>
      </w:divBdr>
    </w:div>
    <w:div w:id="732314672">
      <w:marLeft w:val="640"/>
      <w:marRight w:val="0"/>
      <w:marTop w:val="0"/>
      <w:marBottom w:val="0"/>
      <w:divBdr>
        <w:top w:val="none" w:sz="0" w:space="0" w:color="auto"/>
        <w:left w:val="none" w:sz="0" w:space="0" w:color="auto"/>
        <w:bottom w:val="none" w:sz="0" w:space="0" w:color="auto"/>
        <w:right w:val="none" w:sz="0" w:space="0" w:color="auto"/>
      </w:divBdr>
    </w:div>
    <w:div w:id="732316319">
      <w:marLeft w:val="640"/>
      <w:marRight w:val="0"/>
      <w:marTop w:val="0"/>
      <w:marBottom w:val="0"/>
      <w:divBdr>
        <w:top w:val="none" w:sz="0" w:space="0" w:color="auto"/>
        <w:left w:val="none" w:sz="0" w:space="0" w:color="auto"/>
        <w:bottom w:val="none" w:sz="0" w:space="0" w:color="auto"/>
        <w:right w:val="none" w:sz="0" w:space="0" w:color="auto"/>
      </w:divBdr>
    </w:div>
    <w:div w:id="732393874">
      <w:marLeft w:val="640"/>
      <w:marRight w:val="0"/>
      <w:marTop w:val="0"/>
      <w:marBottom w:val="0"/>
      <w:divBdr>
        <w:top w:val="none" w:sz="0" w:space="0" w:color="auto"/>
        <w:left w:val="none" w:sz="0" w:space="0" w:color="auto"/>
        <w:bottom w:val="none" w:sz="0" w:space="0" w:color="auto"/>
        <w:right w:val="none" w:sz="0" w:space="0" w:color="auto"/>
      </w:divBdr>
    </w:div>
    <w:div w:id="732433355">
      <w:marLeft w:val="640"/>
      <w:marRight w:val="0"/>
      <w:marTop w:val="0"/>
      <w:marBottom w:val="0"/>
      <w:divBdr>
        <w:top w:val="none" w:sz="0" w:space="0" w:color="auto"/>
        <w:left w:val="none" w:sz="0" w:space="0" w:color="auto"/>
        <w:bottom w:val="none" w:sz="0" w:space="0" w:color="auto"/>
        <w:right w:val="none" w:sz="0" w:space="0" w:color="auto"/>
      </w:divBdr>
    </w:div>
    <w:div w:id="732436017">
      <w:marLeft w:val="640"/>
      <w:marRight w:val="0"/>
      <w:marTop w:val="0"/>
      <w:marBottom w:val="0"/>
      <w:divBdr>
        <w:top w:val="none" w:sz="0" w:space="0" w:color="auto"/>
        <w:left w:val="none" w:sz="0" w:space="0" w:color="auto"/>
        <w:bottom w:val="none" w:sz="0" w:space="0" w:color="auto"/>
        <w:right w:val="none" w:sz="0" w:space="0" w:color="auto"/>
      </w:divBdr>
    </w:div>
    <w:div w:id="732437100">
      <w:marLeft w:val="640"/>
      <w:marRight w:val="0"/>
      <w:marTop w:val="0"/>
      <w:marBottom w:val="0"/>
      <w:divBdr>
        <w:top w:val="none" w:sz="0" w:space="0" w:color="auto"/>
        <w:left w:val="none" w:sz="0" w:space="0" w:color="auto"/>
        <w:bottom w:val="none" w:sz="0" w:space="0" w:color="auto"/>
        <w:right w:val="none" w:sz="0" w:space="0" w:color="auto"/>
      </w:divBdr>
    </w:div>
    <w:div w:id="732460193">
      <w:marLeft w:val="640"/>
      <w:marRight w:val="0"/>
      <w:marTop w:val="0"/>
      <w:marBottom w:val="0"/>
      <w:divBdr>
        <w:top w:val="none" w:sz="0" w:space="0" w:color="auto"/>
        <w:left w:val="none" w:sz="0" w:space="0" w:color="auto"/>
        <w:bottom w:val="none" w:sz="0" w:space="0" w:color="auto"/>
        <w:right w:val="none" w:sz="0" w:space="0" w:color="auto"/>
      </w:divBdr>
    </w:div>
    <w:div w:id="732460550">
      <w:marLeft w:val="640"/>
      <w:marRight w:val="0"/>
      <w:marTop w:val="0"/>
      <w:marBottom w:val="0"/>
      <w:divBdr>
        <w:top w:val="none" w:sz="0" w:space="0" w:color="auto"/>
        <w:left w:val="none" w:sz="0" w:space="0" w:color="auto"/>
        <w:bottom w:val="none" w:sz="0" w:space="0" w:color="auto"/>
        <w:right w:val="none" w:sz="0" w:space="0" w:color="auto"/>
      </w:divBdr>
    </w:div>
    <w:div w:id="732504724">
      <w:marLeft w:val="640"/>
      <w:marRight w:val="0"/>
      <w:marTop w:val="0"/>
      <w:marBottom w:val="0"/>
      <w:divBdr>
        <w:top w:val="none" w:sz="0" w:space="0" w:color="auto"/>
        <w:left w:val="none" w:sz="0" w:space="0" w:color="auto"/>
        <w:bottom w:val="none" w:sz="0" w:space="0" w:color="auto"/>
        <w:right w:val="none" w:sz="0" w:space="0" w:color="auto"/>
      </w:divBdr>
    </w:div>
    <w:div w:id="732509035">
      <w:marLeft w:val="640"/>
      <w:marRight w:val="0"/>
      <w:marTop w:val="0"/>
      <w:marBottom w:val="0"/>
      <w:divBdr>
        <w:top w:val="none" w:sz="0" w:space="0" w:color="auto"/>
        <w:left w:val="none" w:sz="0" w:space="0" w:color="auto"/>
        <w:bottom w:val="none" w:sz="0" w:space="0" w:color="auto"/>
        <w:right w:val="none" w:sz="0" w:space="0" w:color="auto"/>
      </w:divBdr>
    </w:div>
    <w:div w:id="732511488">
      <w:marLeft w:val="640"/>
      <w:marRight w:val="0"/>
      <w:marTop w:val="0"/>
      <w:marBottom w:val="0"/>
      <w:divBdr>
        <w:top w:val="none" w:sz="0" w:space="0" w:color="auto"/>
        <w:left w:val="none" w:sz="0" w:space="0" w:color="auto"/>
        <w:bottom w:val="none" w:sz="0" w:space="0" w:color="auto"/>
        <w:right w:val="none" w:sz="0" w:space="0" w:color="auto"/>
      </w:divBdr>
    </w:div>
    <w:div w:id="732579407">
      <w:marLeft w:val="640"/>
      <w:marRight w:val="0"/>
      <w:marTop w:val="0"/>
      <w:marBottom w:val="0"/>
      <w:divBdr>
        <w:top w:val="none" w:sz="0" w:space="0" w:color="auto"/>
        <w:left w:val="none" w:sz="0" w:space="0" w:color="auto"/>
        <w:bottom w:val="none" w:sz="0" w:space="0" w:color="auto"/>
        <w:right w:val="none" w:sz="0" w:space="0" w:color="auto"/>
      </w:divBdr>
    </w:div>
    <w:div w:id="732580380">
      <w:marLeft w:val="640"/>
      <w:marRight w:val="0"/>
      <w:marTop w:val="0"/>
      <w:marBottom w:val="0"/>
      <w:divBdr>
        <w:top w:val="none" w:sz="0" w:space="0" w:color="auto"/>
        <w:left w:val="none" w:sz="0" w:space="0" w:color="auto"/>
        <w:bottom w:val="none" w:sz="0" w:space="0" w:color="auto"/>
        <w:right w:val="none" w:sz="0" w:space="0" w:color="auto"/>
      </w:divBdr>
    </w:div>
    <w:div w:id="732580703">
      <w:marLeft w:val="640"/>
      <w:marRight w:val="0"/>
      <w:marTop w:val="0"/>
      <w:marBottom w:val="0"/>
      <w:divBdr>
        <w:top w:val="none" w:sz="0" w:space="0" w:color="auto"/>
        <w:left w:val="none" w:sz="0" w:space="0" w:color="auto"/>
        <w:bottom w:val="none" w:sz="0" w:space="0" w:color="auto"/>
        <w:right w:val="none" w:sz="0" w:space="0" w:color="auto"/>
      </w:divBdr>
    </w:div>
    <w:div w:id="732653914">
      <w:marLeft w:val="640"/>
      <w:marRight w:val="0"/>
      <w:marTop w:val="0"/>
      <w:marBottom w:val="0"/>
      <w:divBdr>
        <w:top w:val="none" w:sz="0" w:space="0" w:color="auto"/>
        <w:left w:val="none" w:sz="0" w:space="0" w:color="auto"/>
        <w:bottom w:val="none" w:sz="0" w:space="0" w:color="auto"/>
        <w:right w:val="none" w:sz="0" w:space="0" w:color="auto"/>
      </w:divBdr>
    </w:div>
    <w:div w:id="732698425">
      <w:marLeft w:val="640"/>
      <w:marRight w:val="0"/>
      <w:marTop w:val="0"/>
      <w:marBottom w:val="0"/>
      <w:divBdr>
        <w:top w:val="none" w:sz="0" w:space="0" w:color="auto"/>
        <w:left w:val="none" w:sz="0" w:space="0" w:color="auto"/>
        <w:bottom w:val="none" w:sz="0" w:space="0" w:color="auto"/>
        <w:right w:val="none" w:sz="0" w:space="0" w:color="auto"/>
      </w:divBdr>
    </w:div>
    <w:div w:id="732698909">
      <w:marLeft w:val="640"/>
      <w:marRight w:val="0"/>
      <w:marTop w:val="0"/>
      <w:marBottom w:val="0"/>
      <w:divBdr>
        <w:top w:val="none" w:sz="0" w:space="0" w:color="auto"/>
        <w:left w:val="none" w:sz="0" w:space="0" w:color="auto"/>
        <w:bottom w:val="none" w:sz="0" w:space="0" w:color="auto"/>
        <w:right w:val="none" w:sz="0" w:space="0" w:color="auto"/>
      </w:divBdr>
    </w:div>
    <w:div w:id="732700394">
      <w:marLeft w:val="640"/>
      <w:marRight w:val="0"/>
      <w:marTop w:val="0"/>
      <w:marBottom w:val="0"/>
      <w:divBdr>
        <w:top w:val="none" w:sz="0" w:space="0" w:color="auto"/>
        <w:left w:val="none" w:sz="0" w:space="0" w:color="auto"/>
        <w:bottom w:val="none" w:sz="0" w:space="0" w:color="auto"/>
        <w:right w:val="none" w:sz="0" w:space="0" w:color="auto"/>
      </w:divBdr>
    </w:div>
    <w:div w:id="732772072">
      <w:marLeft w:val="640"/>
      <w:marRight w:val="0"/>
      <w:marTop w:val="0"/>
      <w:marBottom w:val="0"/>
      <w:divBdr>
        <w:top w:val="none" w:sz="0" w:space="0" w:color="auto"/>
        <w:left w:val="none" w:sz="0" w:space="0" w:color="auto"/>
        <w:bottom w:val="none" w:sz="0" w:space="0" w:color="auto"/>
        <w:right w:val="none" w:sz="0" w:space="0" w:color="auto"/>
      </w:divBdr>
    </w:div>
    <w:div w:id="732851863">
      <w:marLeft w:val="640"/>
      <w:marRight w:val="0"/>
      <w:marTop w:val="0"/>
      <w:marBottom w:val="0"/>
      <w:divBdr>
        <w:top w:val="none" w:sz="0" w:space="0" w:color="auto"/>
        <w:left w:val="none" w:sz="0" w:space="0" w:color="auto"/>
        <w:bottom w:val="none" w:sz="0" w:space="0" w:color="auto"/>
        <w:right w:val="none" w:sz="0" w:space="0" w:color="auto"/>
      </w:divBdr>
    </w:div>
    <w:div w:id="732855329">
      <w:marLeft w:val="640"/>
      <w:marRight w:val="0"/>
      <w:marTop w:val="0"/>
      <w:marBottom w:val="0"/>
      <w:divBdr>
        <w:top w:val="none" w:sz="0" w:space="0" w:color="auto"/>
        <w:left w:val="none" w:sz="0" w:space="0" w:color="auto"/>
        <w:bottom w:val="none" w:sz="0" w:space="0" w:color="auto"/>
        <w:right w:val="none" w:sz="0" w:space="0" w:color="auto"/>
      </w:divBdr>
    </w:div>
    <w:div w:id="732889301">
      <w:marLeft w:val="640"/>
      <w:marRight w:val="0"/>
      <w:marTop w:val="0"/>
      <w:marBottom w:val="0"/>
      <w:divBdr>
        <w:top w:val="none" w:sz="0" w:space="0" w:color="auto"/>
        <w:left w:val="none" w:sz="0" w:space="0" w:color="auto"/>
        <w:bottom w:val="none" w:sz="0" w:space="0" w:color="auto"/>
        <w:right w:val="none" w:sz="0" w:space="0" w:color="auto"/>
      </w:divBdr>
    </w:div>
    <w:div w:id="732890402">
      <w:marLeft w:val="640"/>
      <w:marRight w:val="0"/>
      <w:marTop w:val="0"/>
      <w:marBottom w:val="0"/>
      <w:divBdr>
        <w:top w:val="none" w:sz="0" w:space="0" w:color="auto"/>
        <w:left w:val="none" w:sz="0" w:space="0" w:color="auto"/>
        <w:bottom w:val="none" w:sz="0" w:space="0" w:color="auto"/>
        <w:right w:val="none" w:sz="0" w:space="0" w:color="auto"/>
      </w:divBdr>
    </w:div>
    <w:div w:id="732892536">
      <w:marLeft w:val="640"/>
      <w:marRight w:val="0"/>
      <w:marTop w:val="0"/>
      <w:marBottom w:val="0"/>
      <w:divBdr>
        <w:top w:val="none" w:sz="0" w:space="0" w:color="auto"/>
        <w:left w:val="none" w:sz="0" w:space="0" w:color="auto"/>
        <w:bottom w:val="none" w:sz="0" w:space="0" w:color="auto"/>
        <w:right w:val="none" w:sz="0" w:space="0" w:color="auto"/>
      </w:divBdr>
    </w:div>
    <w:div w:id="732965747">
      <w:marLeft w:val="640"/>
      <w:marRight w:val="0"/>
      <w:marTop w:val="0"/>
      <w:marBottom w:val="0"/>
      <w:divBdr>
        <w:top w:val="none" w:sz="0" w:space="0" w:color="auto"/>
        <w:left w:val="none" w:sz="0" w:space="0" w:color="auto"/>
        <w:bottom w:val="none" w:sz="0" w:space="0" w:color="auto"/>
        <w:right w:val="none" w:sz="0" w:space="0" w:color="auto"/>
      </w:divBdr>
    </w:div>
    <w:div w:id="732972903">
      <w:marLeft w:val="640"/>
      <w:marRight w:val="0"/>
      <w:marTop w:val="0"/>
      <w:marBottom w:val="0"/>
      <w:divBdr>
        <w:top w:val="none" w:sz="0" w:space="0" w:color="auto"/>
        <w:left w:val="none" w:sz="0" w:space="0" w:color="auto"/>
        <w:bottom w:val="none" w:sz="0" w:space="0" w:color="auto"/>
        <w:right w:val="none" w:sz="0" w:space="0" w:color="auto"/>
      </w:divBdr>
    </w:div>
    <w:div w:id="732973544">
      <w:marLeft w:val="640"/>
      <w:marRight w:val="0"/>
      <w:marTop w:val="0"/>
      <w:marBottom w:val="0"/>
      <w:divBdr>
        <w:top w:val="none" w:sz="0" w:space="0" w:color="auto"/>
        <w:left w:val="none" w:sz="0" w:space="0" w:color="auto"/>
        <w:bottom w:val="none" w:sz="0" w:space="0" w:color="auto"/>
        <w:right w:val="none" w:sz="0" w:space="0" w:color="auto"/>
      </w:divBdr>
    </w:div>
    <w:div w:id="733043433">
      <w:marLeft w:val="640"/>
      <w:marRight w:val="0"/>
      <w:marTop w:val="0"/>
      <w:marBottom w:val="0"/>
      <w:divBdr>
        <w:top w:val="none" w:sz="0" w:space="0" w:color="auto"/>
        <w:left w:val="none" w:sz="0" w:space="0" w:color="auto"/>
        <w:bottom w:val="none" w:sz="0" w:space="0" w:color="auto"/>
        <w:right w:val="none" w:sz="0" w:space="0" w:color="auto"/>
      </w:divBdr>
    </w:div>
    <w:div w:id="733160848">
      <w:marLeft w:val="640"/>
      <w:marRight w:val="0"/>
      <w:marTop w:val="0"/>
      <w:marBottom w:val="0"/>
      <w:divBdr>
        <w:top w:val="none" w:sz="0" w:space="0" w:color="auto"/>
        <w:left w:val="none" w:sz="0" w:space="0" w:color="auto"/>
        <w:bottom w:val="none" w:sz="0" w:space="0" w:color="auto"/>
        <w:right w:val="none" w:sz="0" w:space="0" w:color="auto"/>
      </w:divBdr>
    </w:div>
    <w:div w:id="733163699">
      <w:marLeft w:val="640"/>
      <w:marRight w:val="0"/>
      <w:marTop w:val="0"/>
      <w:marBottom w:val="0"/>
      <w:divBdr>
        <w:top w:val="none" w:sz="0" w:space="0" w:color="auto"/>
        <w:left w:val="none" w:sz="0" w:space="0" w:color="auto"/>
        <w:bottom w:val="none" w:sz="0" w:space="0" w:color="auto"/>
        <w:right w:val="none" w:sz="0" w:space="0" w:color="auto"/>
      </w:divBdr>
    </w:div>
    <w:div w:id="733240869">
      <w:marLeft w:val="640"/>
      <w:marRight w:val="0"/>
      <w:marTop w:val="0"/>
      <w:marBottom w:val="0"/>
      <w:divBdr>
        <w:top w:val="none" w:sz="0" w:space="0" w:color="auto"/>
        <w:left w:val="none" w:sz="0" w:space="0" w:color="auto"/>
        <w:bottom w:val="none" w:sz="0" w:space="0" w:color="auto"/>
        <w:right w:val="none" w:sz="0" w:space="0" w:color="auto"/>
      </w:divBdr>
    </w:div>
    <w:div w:id="733241524">
      <w:marLeft w:val="640"/>
      <w:marRight w:val="0"/>
      <w:marTop w:val="0"/>
      <w:marBottom w:val="0"/>
      <w:divBdr>
        <w:top w:val="none" w:sz="0" w:space="0" w:color="auto"/>
        <w:left w:val="none" w:sz="0" w:space="0" w:color="auto"/>
        <w:bottom w:val="none" w:sz="0" w:space="0" w:color="auto"/>
        <w:right w:val="none" w:sz="0" w:space="0" w:color="auto"/>
      </w:divBdr>
    </w:div>
    <w:div w:id="733284574">
      <w:marLeft w:val="640"/>
      <w:marRight w:val="0"/>
      <w:marTop w:val="0"/>
      <w:marBottom w:val="0"/>
      <w:divBdr>
        <w:top w:val="none" w:sz="0" w:space="0" w:color="auto"/>
        <w:left w:val="none" w:sz="0" w:space="0" w:color="auto"/>
        <w:bottom w:val="none" w:sz="0" w:space="0" w:color="auto"/>
        <w:right w:val="none" w:sz="0" w:space="0" w:color="auto"/>
      </w:divBdr>
    </w:div>
    <w:div w:id="733312666">
      <w:marLeft w:val="640"/>
      <w:marRight w:val="0"/>
      <w:marTop w:val="0"/>
      <w:marBottom w:val="0"/>
      <w:divBdr>
        <w:top w:val="none" w:sz="0" w:space="0" w:color="auto"/>
        <w:left w:val="none" w:sz="0" w:space="0" w:color="auto"/>
        <w:bottom w:val="none" w:sz="0" w:space="0" w:color="auto"/>
        <w:right w:val="none" w:sz="0" w:space="0" w:color="auto"/>
      </w:divBdr>
    </w:div>
    <w:div w:id="733314744">
      <w:marLeft w:val="640"/>
      <w:marRight w:val="0"/>
      <w:marTop w:val="0"/>
      <w:marBottom w:val="0"/>
      <w:divBdr>
        <w:top w:val="none" w:sz="0" w:space="0" w:color="auto"/>
        <w:left w:val="none" w:sz="0" w:space="0" w:color="auto"/>
        <w:bottom w:val="none" w:sz="0" w:space="0" w:color="auto"/>
        <w:right w:val="none" w:sz="0" w:space="0" w:color="auto"/>
      </w:divBdr>
    </w:div>
    <w:div w:id="733359439">
      <w:marLeft w:val="640"/>
      <w:marRight w:val="0"/>
      <w:marTop w:val="0"/>
      <w:marBottom w:val="0"/>
      <w:divBdr>
        <w:top w:val="none" w:sz="0" w:space="0" w:color="auto"/>
        <w:left w:val="none" w:sz="0" w:space="0" w:color="auto"/>
        <w:bottom w:val="none" w:sz="0" w:space="0" w:color="auto"/>
        <w:right w:val="none" w:sz="0" w:space="0" w:color="auto"/>
      </w:divBdr>
    </w:div>
    <w:div w:id="733430980">
      <w:marLeft w:val="640"/>
      <w:marRight w:val="0"/>
      <w:marTop w:val="0"/>
      <w:marBottom w:val="0"/>
      <w:divBdr>
        <w:top w:val="none" w:sz="0" w:space="0" w:color="auto"/>
        <w:left w:val="none" w:sz="0" w:space="0" w:color="auto"/>
        <w:bottom w:val="none" w:sz="0" w:space="0" w:color="auto"/>
        <w:right w:val="none" w:sz="0" w:space="0" w:color="auto"/>
      </w:divBdr>
    </w:div>
    <w:div w:id="733509023">
      <w:marLeft w:val="640"/>
      <w:marRight w:val="0"/>
      <w:marTop w:val="0"/>
      <w:marBottom w:val="0"/>
      <w:divBdr>
        <w:top w:val="none" w:sz="0" w:space="0" w:color="auto"/>
        <w:left w:val="none" w:sz="0" w:space="0" w:color="auto"/>
        <w:bottom w:val="none" w:sz="0" w:space="0" w:color="auto"/>
        <w:right w:val="none" w:sz="0" w:space="0" w:color="auto"/>
      </w:divBdr>
    </w:div>
    <w:div w:id="733510262">
      <w:marLeft w:val="640"/>
      <w:marRight w:val="0"/>
      <w:marTop w:val="0"/>
      <w:marBottom w:val="0"/>
      <w:divBdr>
        <w:top w:val="none" w:sz="0" w:space="0" w:color="auto"/>
        <w:left w:val="none" w:sz="0" w:space="0" w:color="auto"/>
        <w:bottom w:val="none" w:sz="0" w:space="0" w:color="auto"/>
        <w:right w:val="none" w:sz="0" w:space="0" w:color="auto"/>
      </w:divBdr>
    </w:div>
    <w:div w:id="733547690">
      <w:marLeft w:val="640"/>
      <w:marRight w:val="0"/>
      <w:marTop w:val="0"/>
      <w:marBottom w:val="0"/>
      <w:divBdr>
        <w:top w:val="none" w:sz="0" w:space="0" w:color="auto"/>
        <w:left w:val="none" w:sz="0" w:space="0" w:color="auto"/>
        <w:bottom w:val="none" w:sz="0" w:space="0" w:color="auto"/>
        <w:right w:val="none" w:sz="0" w:space="0" w:color="auto"/>
      </w:divBdr>
    </w:div>
    <w:div w:id="733622272">
      <w:marLeft w:val="640"/>
      <w:marRight w:val="0"/>
      <w:marTop w:val="0"/>
      <w:marBottom w:val="0"/>
      <w:divBdr>
        <w:top w:val="none" w:sz="0" w:space="0" w:color="auto"/>
        <w:left w:val="none" w:sz="0" w:space="0" w:color="auto"/>
        <w:bottom w:val="none" w:sz="0" w:space="0" w:color="auto"/>
        <w:right w:val="none" w:sz="0" w:space="0" w:color="auto"/>
      </w:divBdr>
    </w:div>
    <w:div w:id="733625691">
      <w:marLeft w:val="640"/>
      <w:marRight w:val="0"/>
      <w:marTop w:val="0"/>
      <w:marBottom w:val="0"/>
      <w:divBdr>
        <w:top w:val="none" w:sz="0" w:space="0" w:color="auto"/>
        <w:left w:val="none" w:sz="0" w:space="0" w:color="auto"/>
        <w:bottom w:val="none" w:sz="0" w:space="0" w:color="auto"/>
        <w:right w:val="none" w:sz="0" w:space="0" w:color="auto"/>
      </w:divBdr>
    </w:div>
    <w:div w:id="733704314">
      <w:marLeft w:val="640"/>
      <w:marRight w:val="0"/>
      <w:marTop w:val="0"/>
      <w:marBottom w:val="0"/>
      <w:divBdr>
        <w:top w:val="none" w:sz="0" w:space="0" w:color="auto"/>
        <w:left w:val="none" w:sz="0" w:space="0" w:color="auto"/>
        <w:bottom w:val="none" w:sz="0" w:space="0" w:color="auto"/>
        <w:right w:val="none" w:sz="0" w:space="0" w:color="auto"/>
      </w:divBdr>
    </w:div>
    <w:div w:id="733744572">
      <w:marLeft w:val="640"/>
      <w:marRight w:val="0"/>
      <w:marTop w:val="0"/>
      <w:marBottom w:val="0"/>
      <w:divBdr>
        <w:top w:val="none" w:sz="0" w:space="0" w:color="auto"/>
        <w:left w:val="none" w:sz="0" w:space="0" w:color="auto"/>
        <w:bottom w:val="none" w:sz="0" w:space="0" w:color="auto"/>
        <w:right w:val="none" w:sz="0" w:space="0" w:color="auto"/>
      </w:divBdr>
    </w:div>
    <w:div w:id="733770654">
      <w:marLeft w:val="640"/>
      <w:marRight w:val="0"/>
      <w:marTop w:val="0"/>
      <w:marBottom w:val="0"/>
      <w:divBdr>
        <w:top w:val="none" w:sz="0" w:space="0" w:color="auto"/>
        <w:left w:val="none" w:sz="0" w:space="0" w:color="auto"/>
        <w:bottom w:val="none" w:sz="0" w:space="0" w:color="auto"/>
        <w:right w:val="none" w:sz="0" w:space="0" w:color="auto"/>
      </w:divBdr>
    </w:div>
    <w:div w:id="733771531">
      <w:marLeft w:val="640"/>
      <w:marRight w:val="0"/>
      <w:marTop w:val="0"/>
      <w:marBottom w:val="0"/>
      <w:divBdr>
        <w:top w:val="none" w:sz="0" w:space="0" w:color="auto"/>
        <w:left w:val="none" w:sz="0" w:space="0" w:color="auto"/>
        <w:bottom w:val="none" w:sz="0" w:space="0" w:color="auto"/>
        <w:right w:val="none" w:sz="0" w:space="0" w:color="auto"/>
      </w:divBdr>
    </w:div>
    <w:div w:id="733772850">
      <w:marLeft w:val="640"/>
      <w:marRight w:val="0"/>
      <w:marTop w:val="0"/>
      <w:marBottom w:val="0"/>
      <w:divBdr>
        <w:top w:val="none" w:sz="0" w:space="0" w:color="auto"/>
        <w:left w:val="none" w:sz="0" w:space="0" w:color="auto"/>
        <w:bottom w:val="none" w:sz="0" w:space="0" w:color="auto"/>
        <w:right w:val="none" w:sz="0" w:space="0" w:color="auto"/>
      </w:divBdr>
    </w:div>
    <w:div w:id="733813589">
      <w:marLeft w:val="640"/>
      <w:marRight w:val="0"/>
      <w:marTop w:val="0"/>
      <w:marBottom w:val="0"/>
      <w:divBdr>
        <w:top w:val="none" w:sz="0" w:space="0" w:color="auto"/>
        <w:left w:val="none" w:sz="0" w:space="0" w:color="auto"/>
        <w:bottom w:val="none" w:sz="0" w:space="0" w:color="auto"/>
        <w:right w:val="none" w:sz="0" w:space="0" w:color="auto"/>
      </w:divBdr>
    </w:div>
    <w:div w:id="733818853">
      <w:marLeft w:val="640"/>
      <w:marRight w:val="0"/>
      <w:marTop w:val="0"/>
      <w:marBottom w:val="0"/>
      <w:divBdr>
        <w:top w:val="none" w:sz="0" w:space="0" w:color="auto"/>
        <w:left w:val="none" w:sz="0" w:space="0" w:color="auto"/>
        <w:bottom w:val="none" w:sz="0" w:space="0" w:color="auto"/>
        <w:right w:val="none" w:sz="0" w:space="0" w:color="auto"/>
      </w:divBdr>
    </w:div>
    <w:div w:id="733821784">
      <w:marLeft w:val="640"/>
      <w:marRight w:val="0"/>
      <w:marTop w:val="0"/>
      <w:marBottom w:val="0"/>
      <w:divBdr>
        <w:top w:val="none" w:sz="0" w:space="0" w:color="auto"/>
        <w:left w:val="none" w:sz="0" w:space="0" w:color="auto"/>
        <w:bottom w:val="none" w:sz="0" w:space="0" w:color="auto"/>
        <w:right w:val="none" w:sz="0" w:space="0" w:color="auto"/>
      </w:divBdr>
    </w:div>
    <w:div w:id="733891566">
      <w:marLeft w:val="640"/>
      <w:marRight w:val="0"/>
      <w:marTop w:val="0"/>
      <w:marBottom w:val="0"/>
      <w:divBdr>
        <w:top w:val="none" w:sz="0" w:space="0" w:color="auto"/>
        <w:left w:val="none" w:sz="0" w:space="0" w:color="auto"/>
        <w:bottom w:val="none" w:sz="0" w:space="0" w:color="auto"/>
        <w:right w:val="none" w:sz="0" w:space="0" w:color="auto"/>
      </w:divBdr>
    </w:div>
    <w:div w:id="733897418">
      <w:marLeft w:val="640"/>
      <w:marRight w:val="0"/>
      <w:marTop w:val="0"/>
      <w:marBottom w:val="0"/>
      <w:divBdr>
        <w:top w:val="none" w:sz="0" w:space="0" w:color="auto"/>
        <w:left w:val="none" w:sz="0" w:space="0" w:color="auto"/>
        <w:bottom w:val="none" w:sz="0" w:space="0" w:color="auto"/>
        <w:right w:val="none" w:sz="0" w:space="0" w:color="auto"/>
      </w:divBdr>
    </w:div>
    <w:div w:id="733898096">
      <w:marLeft w:val="640"/>
      <w:marRight w:val="0"/>
      <w:marTop w:val="0"/>
      <w:marBottom w:val="0"/>
      <w:divBdr>
        <w:top w:val="none" w:sz="0" w:space="0" w:color="auto"/>
        <w:left w:val="none" w:sz="0" w:space="0" w:color="auto"/>
        <w:bottom w:val="none" w:sz="0" w:space="0" w:color="auto"/>
        <w:right w:val="none" w:sz="0" w:space="0" w:color="auto"/>
      </w:divBdr>
    </w:div>
    <w:div w:id="733966914">
      <w:marLeft w:val="640"/>
      <w:marRight w:val="0"/>
      <w:marTop w:val="0"/>
      <w:marBottom w:val="0"/>
      <w:divBdr>
        <w:top w:val="none" w:sz="0" w:space="0" w:color="auto"/>
        <w:left w:val="none" w:sz="0" w:space="0" w:color="auto"/>
        <w:bottom w:val="none" w:sz="0" w:space="0" w:color="auto"/>
        <w:right w:val="none" w:sz="0" w:space="0" w:color="auto"/>
      </w:divBdr>
    </w:div>
    <w:div w:id="733970097">
      <w:marLeft w:val="640"/>
      <w:marRight w:val="0"/>
      <w:marTop w:val="0"/>
      <w:marBottom w:val="0"/>
      <w:divBdr>
        <w:top w:val="none" w:sz="0" w:space="0" w:color="auto"/>
        <w:left w:val="none" w:sz="0" w:space="0" w:color="auto"/>
        <w:bottom w:val="none" w:sz="0" w:space="0" w:color="auto"/>
        <w:right w:val="none" w:sz="0" w:space="0" w:color="auto"/>
      </w:divBdr>
    </w:div>
    <w:div w:id="734007770">
      <w:marLeft w:val="640"/>
      <w:marRight w:val="0"/>
      <w:marTop w:val="0"/>
      <w:marBottom w:val="0"/>
      <w:divBdr>
        <w:top w:val="none" w:sz="0" w:space="0" w:color="auto"/>
        <w:left w:val="none" w:sz="0" w:space="0" w:color="auto"/>
        <w:bottom w:val="none" w:sz="0" w:space="0" w:color="auto"/>
        <w:right w:val="none" w:sz="0" w:space="0" w:color="auto"/>
      </w:divBdr>
    </w:div>
    <w:div w:id="734082569">
      <w:marLeft w:val="640"/>
      <w:marRight w:val="0"/>
      <w:marTop w:val="0"/>
      <w:marBottom w:val="0"/>
      <w:divBdr>
        <w:top w:val="none" w:sz="0" w:space="0" w:color="auto"/>
        <w:left w:val="none" w:sz="0" w:space="0" w:color="auto"/>
        <w:bottom w:val="none" w:sz="0" w:space="0" w:color="auto"/>
        <w:right w:val="none" w:sz="0" w:space="0" w:color="auto"/>
      </w:divBdr>
    </w:div>
    <w:div w:id="734082924">
      <w:marLeft w:val="640"/>
      <w:marRight w:val="0"/>
      <w:marTop w:val="0"/>
      <w:marBottom w:val="0"/>
      <w:divBdr>
        <w:top w:val="none" w:sz="0" w:space="0" w:color="auto"/>
        <w:left w:val="none" w:sz="0" w:space="0" w:color="auto"/>
        <w:bottom w:val="none" w:sz="0" w:space="0" w:color="auto"/>
        <w:right w:val="none" w:sz="0" w:space="0" w:color="auto"/>
      </w:divBdr>
    </w:div>
    <w:div w:id="734161554">
      <w:marLeft w:val="640"/>
      <w:marRight w:val="0"/>
      <w:marTop w:val="0"/>
      <w:marBottom w:val="0"/>
      <w:divBdr>
        <w:top w:val="none" w:sz="0" w:space="0" w:color="auto"/>
        <w:left w:val="none" w:sz="0" w:space="0" w:color="auto"/>
        <w:bottom w:val="none" w:sz="0" w:space="0" w:color="auto"/>
        <w:right w:val="none" w:sz="0" w:space="0" w:color="auto"/>
      </w:divBdr>
    </w:div>
    <w:div w:id="734161941">
      <w:marLeft w:val="640"/>
      <w:marRight w:val="0"/>
      <w:marTop w:val="0"/>
      <w:marBottom w:val="0"/>
      <w:divBdr>
        <w:top w:val="none" w:sz="0" w:space="0" w:color="auto"/>
        <w:left w:val="none" w:sz="0" w:space="0" w:color="auto"/>
        <w:bottom w:val="none" w:sz="0" w:space="0" w:color="auto"/>
        <w:right w:val="none" w:sz="0" w:space="0" w:color="auto"/>
      </w:divBdr>
    </w:div>
    <w:div w:id="734205466">
      <w:marLeft w:val="640"/>
      <w:marRight w:val="0"/>
      <w:marTop w:val="0"/>
      <w:marBottom w:val="0"/>
      <w:divBdr>
        <w:top w:val="none" w:sz="0" w:space="0" w:color="auto"/>
        <w:left w:val="none" w:sz="0" w:space="0" w:color="auto"/>
        <w:bottom w:val="none" w:sz="0" w:space="0" w:color="auto"/>
        <w:right w:val="none" w:sz="0" w:space="0" w:color="auto"/>
      </w:divBdr>
    </w:div>
    <w:div w:id="734208933">
      <w:marLeft w:val="640"/>
      <w:marRight w:val="0"/>
      <w:marTop w:val="0"/>
      <w:marBottom w:val="0"/>
      <w:divBdr>
        <w:top w:val="none" w:sz="0" w:space="0" w:color="auto"/>
        <w:left w:val="none" w:sz="0" w:space="0" w:color="auto"/>
        <w:bottom w:val="none" w:sz="0" w:space="0" w:color="auto"/>
        <w:right w:val="none" w:sz="0" w:space="0" w:color="auto"/>
      </w:divBdr>
    </w:div>
    <w:div w:id="734283276">
      <w:marLeft w:val="640"/>
      <w:marRight w:val="0"/>
      <w:marTop w:val="0"/>
      <w:marBottom w:val="0"/>
      <w:divBdr>
        <w:top w:val="none" w:sz="0" w:space="0" w:color="auto"/>
        <w:left w:val="none" w:sz="0" w:space="0" w:color="auto"/>
        <w:bottom w:val="none" w:sz="0" w:space="0" w:color="auto"/>
        <w:right w:val="none" w:sz="0" w:space="0" w:color="auto"/>
      </w:divBdr>
    </w:div>
    <w:div w:id="734358422">
      <w:marLeft w:val="640"/>
      <w:marRight w:val="0"/>
      <w:marTop w:val="0"/>
      <w:marBottom w:val="0"/>
      <w:divBdr>
        <w:top w:val="none" w:sz="0" w:space="0" w:color="auto"/>
        <w:left w:val="none" w:sz="0" w:space="0" w:color="auto"/>
        <w:bottom w:val="none" w:sz="0" w:space="0" w:color="auto"/>
        <w:right w:val="none" w:sz="0" w:space="0" w:color="auto"/>
      </w:divBdr>
    </w:div>
    <w:div w:id="734429127">
      <w:marLeft w:val="640"/>
      <w:marRight w:val="0"/>
      <w:marTop w:val="0"/>
      <w:marBottom w:val="0"/>
      <w:divBdr>
        <w:top w:val="none" w:sz="0" w:space="0" w:color="auto"/>
        <w:left w:val="none" w:sz="0" w:space="0" w:color="auto"/>
        <w:bottom w:val="none" w:sz="0" w:space="0" w:color="auto"/>
        <w:right w:val="none" w:sz="0" w:space="0" w:color="auto"/>
      </w:divBdr>
    </w:div>
    <w:div w:id="734470386">
      <w:marLeft w:val="640"/>
      <w:marRight w:val="0"/>
      <w:marTop w:val="0"/>
      <w:marBottom w:val="0"/>
      <w:divBdr>
        <w:top w:val="none" w:sz="0" w:space="0" w:color="auto"/>
        <w:left w:val="none" w:sz="0" w:space="0" w:color="auto"/>
        <w:bottom w:val="none" w:sz="0" w:space="0" w:color="auto"/>
        <w:right w:val="none" w:sz="0" w:space="0" w:color="auto"/>
      </w:divBdr>
    </w:div>
    <w:div w:id="734473792">
      <w:marLeft w:val="640"/>
      <w:marRight w:val="0"/>
      <w:marTop w:val="0"/>
      <w:marBottom w:val="0"/>
      <w:divBdr>
        <w:top w:val="none" w:sz="0" w:space="0" w:color="auto"/>
        <w:left w:val="none" w:sz="0" w:space="0" w:color="auto"/>
        <w:bottom w:val="none" w:sz="0" w:space="0" w:color="auto"/>
        <w:right w:val="none" w:sz="0" w:space="0" w:color="auto"/>
      </w:divBdr>
    </w:div>
    <w:div w:id="734476499">
      <w:marLeft w:val="640"/>
      <w:marRight w:val="0"/>
      <w:marTop w:val="0"/>
      <w:marBottom w:val="0"/>
      <w:divBdr>
        <w:top w:val="none" w:sz="0" w:space="0" w:color="auto"/>
        <w:left w:val="none" w:sz="0" w:space="0" w:color="auto"/>
        <w:bottom w:val="none" w:sz="0" w:space="0" w:color="auto"/>
        <w:right w:val="none" w:sz="0" w:space="0" w:color="auto"/>
      </w:divBdr>
    </w:div>
    <w:div w:id="734547740">
      <w:marLeft w:val="640"/>
      <w:marRight w:val="0"/>
      <w:marTop w:val="0"/>
      <w:marBottom w:val="0"/>
      <w:divBdr>
        <w:top w:val="none" w:sz="0" w:space="0" w:color="auto"/>
        <w:left w:val="none" w:sz="0" w:space="0" w:color="auto"/>
        <w:bottom w:val="none" w:sz="0" w:space="0" w:color="auto"/>
        <w:right w:val="none" w:sz="0" w:space="0" w:color="auto"/>
      </w:divBdr>
    </w:div>
    <w:div w:id="734549591">
      <w:marLeft w:val="640"/>
      <w:marRight w:val="0"/>
      <w:marTop w:val="0"/>
      <w:marBottom w:val="0"/>
      <w:divBdr>
        <w:top w:val="none" w:sz="0" w:space="0" w:color="auto"/>
        <w:left w:val="none" w:sz="0" w:space="0" w:color="auto"/>
        <w:bottom w:val="none" w:sz="0" w:space="0" w:color="auto"/>
        <w:right w:val="none" w:sz="0" w:space="0" w:color="auto"/>
      </w:divBdr>
    </w:div>
    <w:div w:id="734552751">
      <w:marLeft w:val="640"/>
      <w:marRight w:val="0"/>
      <w:marTop w:val="0"/>
      <w:marBottom w:val="0"/>
      <w:divBdr>
        <w:top w:val="none" w:sz="0" w:space="0" w:color="auto"/>
        <w:left w:val="none" w:sz="0" w:space="0" w:color="auto"/>
        <w:bottom w:val="none" w:sz="0" w:space="0" w:color="auto"/>
        <w:right w:val="none" w:sz="0" w:space="0" w:color="auto"/>
      </w:divBdr>
    </w:div>
    <w:div w:id="734553640">
      <w:marLeft w:val="640"/>
      <w:marRight w:val="0"/>
      <w:marTop w:val="0"/>
      <w:marBottom w:val="0"/>
      <w:divBdr>
        <w:top w:val="none" w:sz="0" w:space="0" w:color="auto"/>
        <w:left w:val="none" w:sz="0" w:space="0" w:color="auto"/>
        <w:bottom w:val="none" w:sz="0" w:space="0" w:color="auto"/>
        <w:right w:val="none" w:sz="0" w:space="0" w:color="auto"/>
      </w:divBdr>
    </w:div>
    <w:div w:id="734620201">
      <w:marLeft w:val="640"/>
      <w:marRight w:val="0"/>
      <w:marTop w:val="0"/>
      <w:marBottom w:val="0"/>
      <w:divBdr>
        <w:top w:val="none" w:sz="0" w:space="0" w:color="auto"/>
        <w:left w:val="none" w:sz="0" w:space="0" w:color="auto"/>
        <w:bottom w:val="none" w:sz="0" w:space="0" w:color="auto"/>
        <w:right w:val="none" w:sz="0" w:space="0" w:color="auto"/>
      </w:divBdr>
    </w:div>
    <w:div w:id="734670579">
      <w:marLeft w:val="640"/>
      <w:marRight w:val="0"/>
      <w:marTop w:val="0"/>
      <w:marBottom w:val="0"/>
      <w:divBdr>
        <w:top w:val="none" w:sz="0" w:space="0" w:color="auto"/>
        <w:left w:val="none" w:sz="0" w:space="0" w:color="auto"/>
        <w:bottom w:val="none" w:sz="0" w:space="0" w:color="auto"/>
        <w:right w:val="none" w:sz="0" w:space="0" w:color="auto"/>
      </w:divBdr>
    </w:div>
    <w:div w:id="734671437">
      <w:marLeft w:val="640"/>
      <w:marRight w:val="0"/>
      <w:marTop w:val="0"/>
      <w:marBottom w:val="0"/>
      <w:divBdr>
        <w:top w:val="none" w:sz="0" w:space="0" w:color="auto"/>
        <w:left w:val="none" w:sz="0" w:space="0" w:color="auto"/>
        <w:bottom w:val="none" w:sz="0" w:space="0" w:color="auto"/>
        <w:right w:val="none" w:sz="0" w:space="0" w:color="auto"/>
      </w:divBdr>
    </w:div>
    <w:div w:id="734743457">
      <w:marLeft w:val="640"/>
      <w:marRight w:val="0"/>
      <w:marTop w:val="0"/>
      <w:marBottom w:val="0"/>
      <w:divBdr>
        <w:top w:val="none" w:sz="0" w:space="0" w:color="auto"/>
        <w:left w:val="none" w:sz="0" w:space="0" w:color="auto"/>
        <w:bottom w:val="none" w:sz="0" w:space="0" w:color="auto"/>
        <w:right w:val="none" w:sz="0" w:space="0" w:color="auto"/>
      </w:divBdr>
    </w:div>
    <w:div w:id="734814379">
      <w:marLeft w:val="640"/>
      <w:marRight w:val="0"/>
      <w:marTop w:val="0"/>
      <w:marBottom w:val="0"/>
      <w:divBdr>
        <w:top w:val="none" w:sz="0" w:space="0" w:color="auto"/>
        <w:left w:val="none" w:sz="0" w:space="0" w:color="auto"/>
        <w:bottom w:val="none" w:sz="0" w:space="0" w:color="auto"/>
        <w:right w:val="none" w:sz="0" w:space="0" w:color="auto"/>
      </w:divBdr>
    </w:div>
    <w:div w:id="734817071">
      <w:marLeft w:val="640"/>
      <w:marRight w:val="0"/>
      <w:marTop w:val="0"/>
      <w:marBottom w:val="0"/>
      <w:divBdr>
        <w:top w:val="none" w:sz="0" w:space="0" w:color="auto"/>
        <w:left w:val="none" w:sz="0" w:space="0" w:color="auto"/>
        <w:bottom w:val="none" w:sz="0" w:space="0" w:color="auto"/>
        <w:right w:val="none" w:sz="0" w:space="0" w:color="auto"/>
      </w:divBdr>
    </w:div>
    <w:div w:id="734820124">
      <w:marLeft w:val="640"/>
      <w:marRight w:val="0"/>
      <w:marTop w:val="0"/>
      <w:marBottom w:val="0"/>
      <w:divBdr>
        <w:top w:val="none" w:sz="0" w:space="0" w:color="auto"/>
        <w:left w:val="none" w:sz="0" w:space="0" w:color="auto"/>
        <w:bottom w:val="none" w:sz="0" w:space="0" w:color="auto"/>
        <w:right w:val="none" w:sz="0" w:space="0" w:color="auto"/>
      </w:divBdr>
    </w:div>
    <w:div w:id="734855256">
      <w:marLeft w:val="640"/>
      <w:marRight w:val="0"/>
      <w:marTop w:val="0"/>
      <w:marBottom w:val="0"/>
      <w:divBdr>
        <w:top w:val="none" w:sz="0" w:space="0" w:color="auto"/>
        <w:left w:val="none" w:sz="0" w:space="0" w:color="auto"/>
        <w:bottom w:val="none" w:sz="0" w:space="0" w:color="auto"/>
        <w:right w:val="none" w:sz="0" w:space="0" w:color="auto"/>
      </w:divBdr>
    </w:div>
    <w:div w:id="734862323">
      <w:marLeft w:val="640"/>
      <w:marRight w:val="0"/>
      <w:marTop w:val="0"/>
      <w:marBottom w:val="0"/>
      <w:divBdr>
        <w:top w:val="none" w:sz="0" w:space="0" w:color="auto"/>
        <w:left w:val="none" w:sz="0" w:space="0" w:color="auto"/>
        <w:bottom w:val="none" w:sz="0" w:space="0" w:color="auto"/>
        <w:right w:val="none" w:sz="0" w:space="0" w:color="auto"/>
      </w:divBdr>
    </w:div>
    <w:div w:id="734862383">
      <w:marLeft w:val="640"/>
      <w:marRight w:val="0"/>
      <w:marTop w:val="0"/>
      <w:marBottom w:val="0"/>
      <w:divBdr>
        <w:top w:val="none" w:sz="0" w:space="0" w:color="auto"/>
        <w:left w:val="none" w:sz="0" w:space="0" w:color="auto"/>
        <w:bottom w:val="none" w:sz="0" w:space="0" w:color="auto"/>
        <w:right w:val="none" w:sz="0" w:space="0" w:color="auto"/>
      </w:divBdr>
    </w:div>
    <w:div w:id="734862974">
      <w:marLeft w:val="640"/>
      <w:marRight w:val="0"/>
      <w:marTop w:val="0"/>
      <w:marBottom w:val="0"/>
      <w:divBdr>
        <w:top w:val="none" w:sz="0" w:space="0" w:color="auto"/>
        <w:left w:val="none" w:sz="0" w:space="0" w:color="auto"/>
        <w:bottom w:val="none" w:sz="0" w:space="0" w:color="auto"/>
        <w:right w:val="none" w:sz="0" w:space="0" w:color="auto"/>
      </w:divBdr>
    </w:div>
    <w:div w:id="734863526">
      <w:marLeft w:val="640"/>
      <w:marRight w:val="0"/>
      <w:marTop w:val="0"/>
      <w:marBottom w:val="0"/>
      <w:divBdr>
        <w:top w:val="none" w:sz="0" w:space="0" w:color="auto"/>
        <w:left w:val="none" w:sz="0" w:space="0" w:color="auto"/>
        <w:bottom w:val="none" w:sz="0" w:space="0" w:color="auto"/>
        <w:right w:val="none" w:sz="0" w:space="0" w:color="auto"/>
      </w:divBdr>
    </w:div>
    <w:div w:id="734864250">
      <w:marLeft w:val="640"/>
      <w:marRight w:val="0"/>
      <w:marTop w:val="0"/>
      <w:marBottom w:val="0"/>
      <w:divBdr>
        <w:top w:val="none" w:sz="0" w:space="0" w:color="auto"/>
        <w:left w:val="none" w:sz="0" w:space="0" w:color="auto"/>
        <w:bottom w:val="none" w:sz="0" w:space="0" w:color="auto"/>
        <w:right w:val="none" w:sz="0" w:space="0" w:color="auto"/>
      </w:divBdr>
    </w:div>
    <w:div w:id="734864358">
      <w:marLeft w:val="640"/>
      <w:marRight w:val="0"/>
      <w:marTop w:val="0"/>
      <w:marBottom w:val="0"/>
      <w:divBdr>
        <w:top w:val="none" w:sz="0" w:space="0" w:color="auto"/>
        <w:left w:val="none" w:sz="0" w:space="0" w:color="auto"/>
        <w:bottom w:val="none" w:sz="0" w:space="0" w:color="auto"/>
        <w:right w:val="none" w:sz="0" w:space="0" w:color="auto"/>
      </w:divBdr>
    </w:div>
    <w:div w:id="734937676">
      <w:marLeft w:val="640"/>
      <w:marRight w:val="0"/>
      <w:marTop w:val="0"/>
      <w:marBottom w:val="0"/>
      <w:divBdr>
        <w:top w:val="none" w:sz="0" w:space="0" w:color="auto"/>
        <w:left w:val="none" w:sz="0" w:space="0" w:color="auto"/>
        <w:bottom w:val="none" w:sz="0" w:space="0" w:color="auto"/>
        <w:right w:val="none" w:sz="0" w:space="0" w:color="auto"/>
      </w:divBdr>
    </w:div>
    <w:div w:id="735009819">
      <w:marLeft w:val="640"/>
      <w:marRight w:val="0"/>
      <w:marTop w:val="0"/>
      <w:marBottom w:val="0"/>
      <w:divBdr>
        <w:top w:val="none" w:sz="0" w:space="0" w:color="auto"/>
        <w:left w:val="none" w:sz="0" w:space="0" w:color="auto"/>
        <w:bottom w:val="none" w:sz="0" w:space="0" w:color="auto"/>
        <w:right w:val="none" w:sz="0" w:space="0" w:color="auto"/>
      </w:divBdr>
    </w:div>
    <w:div w:id="735010979">
      <w:marLeft w:val="640"/>
      <w:marRight w:val="0"/>
      <w:marTop w:val="0"/>
      <w:marBottom w:val="0"/>
      <w:divBdr>
        <w:top w:val="none" w:sz="0" w:space="0" w:color="auto"/>
        <w:left w:val="none" w:sz="0" w:space="0" w:color="auto"/>
        <w:bottom w:val="none" w:sz="0" w:space="0" w:color="auto"/>
        <w:right w:val="none" w:sz="0" w:space="0" w:color="auto"/>
      </w:divBdr>
    </w:div>
    <w:div w:id="735014717">
      <w:marLeft w:val="640"/>
      <w:marRight w:val="0"/>
      <w:marTop w:val="0"/>
      <w:marBottom w:val="0"/>
      <w:divBdr>
        <w:top w:val="none" w:sz="0" w:space="0" w:color="auto"/>
        <w:left w:val="none" w:sz="0" w:space="0" w:color="auto"/>
        <w:bottom w:val="none" w:sz="0" w:space="0" w:color="auto"/>
        <w:right w:val="none" w:sz="0" w:space="0" w:color="auto"/>
      </w:divBdr>
    </w:div>
    <w:div w:id="735053004">
      <w:marLeft w:val="640"/>
      <w:marRight w:val="0"/>
      <w:marTop w:val="0"/>
      <w:marBottom w:val="0"/>
      <w:divBdr>
        <w:top w:val="none" w:sz="0" w:space="0" w:color="auto"/>
        <w:left w:val="none" w:sz="0" w:space="0" w:color="auto"/>
        <w:bottom w:val="none" w:sz="0" w:space="0" w:color="auto"/>
        <w:right w:val="none" w:sz="0" w:space="0" w:color="auto"/>
      </w:divBdr>
    </w:div>
    <w:div w:id="735058131">
      <w:marLeft w:val="640"/>
      <w:marRight w:val="0"/>
      <w:marTop w:val="0"/>
      <w:marBottom w:val="0"/>
      <w:divBdr>
        <w:top w:val="none" w:sz="0" w:space="0" w:color="auto"/>
        <w:left w:val="none" w:sz="0" w:space="0" w:color="auto"/>
        <w:bottom w:val="none" w:sz="0" w:space="0" w:color="auto"/>
        <w:right w:val="none" w:sz="0" w:space="0" w:color="auto"/>
      </w:divBdr>
    </w:div>
    <w:div w:id="735081394">
      <w:marLeft w:val="640"/>
      <w:marRight w:val="0"/>
      <w:marTop w:val="0"/>
      <w:marBottom w:val="0"/>
      <w:divBdr>
        <w:top w:val="none" w:sz="0" w:space="0" w:color="auto"/>
        <w:left w:val="none" w:sz="0" w:space="0" w:color="auto"/>
        <w:bottom w:val="none" w:sz="0" w:space="0" w:color="auto"/>
        <w:right w:val="none" w:sz="0" w:space="0" w:color="auto"/>
      </w:divBdr>
    </w:div>
    <w:div w:id="735081438">
      <w:marLeft w:val="640"/>
      <w:marRight w:val="0"/>
      <w:marTop w:val="0"/>
      <w:marBottom w:val="0"/>
      <w:divBdr>
        <w:top w:val="none" w:sz="0" w:space="0" w:color="auto"/>
        <w:left w:val="none" w:sz="0" w:space="0" w:color="auto"/>
        <w:bottom w:val="none" w:sz="0" w:space="0" w:color="auto"/>
        <w:right w:val="none" w:sz="0" w:space="0" w:color="auto"/>
      </w:divBdr>
    </w:div>
    <w:div w:id="735081772">
      <w:marLeft w:val="640"/>
      <w:marRight w:val="0"/>
      <w:marTop w:val="0"/>
      <w:marBottom w:val="0"/>
      <w:divBdr>
        <w:top w:val="none" w:sz="0" w:space="0" w:color="auto"/>
        <w:left w:val="none" w:sz="0" w:space="0" w:color="auto"/>
        <w:bottom w:val="none" w:sz="0" w:space="0" w:color="auto"/>
        <w:right w:val="none" w:sz="0" w:space="0" w:color="auto"/>
      </w:divBdr>
    </w:div>
    <w:div w:id="735129265">
      <w:marLeft w:val="640"/>
      <w:marRight w:val="0"/>
      <w:marTop w:val="0"/>
      <w:marBottom w:val="0"/>
      <w:divBdr>
        <w:top w:val="none" w:sz="0" w:space="0" w:color="auto"/>
        <w:left w:val="none" w:sz="0" w:space="0" w:color="auto"/>
        <w:bottom w:val="none" w:sz="0" w:space="0" w:color="auto"/>
        <w:right w:val="none" w:sz="0" w:space="0" w:color="auto"/>
      </w:divBdr>
    </w:div>
    <w:div w:id="735200231">
      <w:marLeft w:val="640"/>
      <w:marRight w:val="0"/>
      <w:marTop w:val="0"/>
      <w:marBottom w:val="0"/>
      <w:divBdr>
        <w:top w:val="none" w:sz="0" w:space="0" w:color="auto"/>
        <w:left w:val="none" w:sz="0" w:space="0" w:color="auto"/>
        <w:bottom w:val="none" w:sz="0" w:space="0" w:color="auto"/>
        <w:right w:val="none" w:sz="0" w:space="0" w:color="auto"/>
      </w:divBdr>
    </w:div>
    <w:div w:id="735206136">
      <w:marLeft w:val="640"/>
      <w:marRight w:val="0"/>
      <w:marTop w:val="0"/>
      <w:marBottom w:val="0"/>
      <w:divBdr>
        <w:top w:val="none" w:sz="0" w:space="0" w:color="auto"/>
        <w:left w:val="none" w:sz="0" w:space="0" w:color="auto"/>
        <w:bottom w:val="none" w:sz="0" w:space="0" w:color="auto"/>
        <w:right w:val="none" w:sz="0" w:space="0" w:color="auto"/>
      </w:divBdr>
    </w:div>
    <w:div w:id="735276283">
      <w:marLeft w:val="640"/>
      <w:marRight w:val="0"/>
      <w:marTop w:val="0"/>
      <w:marBottom w:val="0"/>
      <w:divBdr>
        <w:top w:val="none" w:sz="0" w:space="0" w:color="auto"/>
        <w:left w:val="none" w:sz="0" w:space="0" w:color="auto"/>
        <w:bottom w:val="none" w:sz="0" w:space="0" w:color="auto"/>
        <w:right w:val="none" w:sz="0" w:space="0" w:color="auto"/>
      </w:divBdr>
    </w:div>
    <w:div w:id="735280600">
      <w:marLeft w:val="640"/>
      <w:marRight w:val="0"/>
      <w:marTop w:val="0"/>
      <w:marBottom w:val="0"/>
      <w:divBdr>
        <w:top w:val="none" w:sz="0" w:space="0" w:color="auto"/>
        <w:left w:val="none" w:sz="0" w:space="0" w:color="auto"/>
        <w:bottom w:val="none" w:sz="0" w:space="0" w:color="auto"/>
        <w:right w:val="none" w:sz="0" w:space="0" w:color="auto"/>
      </w:divBdr>
    </w:div>
    <w:div w:id="735319771">
      <w:marLeft w:val="640"/>
      <w:marRight w:val="0"/>
      <w:marTop w:val="0"/>
      <w:marBottom w:val="0"/>
      <w:divBdr>
        <w:top w:val="none" w:sz="0" w:space="0" w:color="auto"/>
        <w:left w:val="none" w:sz="0" w:space="0" w:color="auto"/>
        <w:bottom w:val="none" w:sz="0" w:space="0" w:color="auto"/>
        <w:right w:val="none" w:sz="0" w:space="0" w:color="auto"/>
      </w:divBdr>
    </w:div>
    <w:div w:id="735325166">
      <w:marLeft w:val="640"/>
      <w:marRight w:val="0"/>
      <w:marTop w:val="0"/>
      <w:marBottom w:val="0"/>
      <w:divBdr>
        <w:top w:val="none" w:sz="0" w:space="0" w:color="auto"/>
        <w:left w:val="none" w:sz="0" w:space="0" w:color="auto"/>
        <w:bottom w:val="none" w:sz="0" w:space="0" w:color="auto"/>
        <w:right w:val="none" w:sz="0" w:space="0" w:color="auto"/>
      </w:divBdr>
    </w:div>
    <w:div w:id="735326507">
      <w:marLeft w:val="640"/>
      <w:marRight w:val="0"/>
      <w:marTop w:val="0"/>
      <w:marBottom w:val="0"/>
      <w:divBdr>
        <w:top w:val="none" w:sz="0" w:space="0" w:color="auto"/>
        <w:left w:val="none" w:sz="0" w:space="0" w:color="auto"/>
        <w:bottom w:val="none" w:sz="0" w:space="0" w:color="auto"/>
        <w:right w:val="none" w:sz="0" w:space="0" w:color="auto"/>
      </w:divBdr>
    </w:div>
    <w:div w:id="735395093">
      <w:marLeft w:val="640"/>
      <w:marRight w:val="0"/>
      <w:marTop w:val="0"/>
      <w:marBottom w:val="0"/>
      <w:divBdr>
        <w:top w:val="none" w:sz="0" w:space="0" w:color="auto"/>
        <w:left w:val="none" w:sz="0" w:space="0" w:color="auto"/>
        <w:bottom w:val="none" w:sz="0" w:space="0" w:color="auto"/>
        <w:right w:val="none" w:sz="0" w:space="0" w:color="auto"/>
      </w:divBdr>
    </w:div>
    <w:div w:id="735468795">
      <w:marLeft w:val="640"/>
      <w:marRight w:val="0"/>
      <w:marTop w:val="0"/>
      <w:marBottom w:val="0"/>
      <w:divBdr>
        <w:top w:val="none" w:sz="0" w:space="0" w:color="auto"/>
        <w:left w:val="none" w:sz="0" w:space="0" w:color="auto"/>
        <w:bottom w:val="none" w:sz="0" w:space="0" w:color="auto"/>
        <w:right w:val="none" w:sz="0" w:space="0" w:color="auto"/>
      </w:divBdr>
    </w:div>
    <w:div w:id="735471020">
      <w:marLeft w:val="640"/>
      <w:marRight w:val="0"/>
      <w:marTop w:val="0"/>
      <w:marBottom w:val="0"/>
      <w:divBdr>
        <w:top w:val="none" w:sz="0" w:space="0" w:color="auto"/>
        <w:left w:val="none" w:sz="0" w:space="0" w:color="auto"/>
        <w:bottom w:val="none" w:sz="0" w:space="0" w:color="auto"/>
        <w:right w:val="none" w:sz="0" w:space="0" w:color="auto"/>
      </w:divBdr>
    </w:div>
    <w:div w:id="735471955">
      <w:marLeft w:val="640"/>
      <w:marRight w:val="0"/>
      <w:marTop w:val="0"/>
      <w:marBottom w:val="0"/>
      <w:divBdr>
        <w:top w:val="none" w:sz="0" w:space="0" w:color="auto"/>
        <w:left w:val="none" w:sz="0" w:space="0" w:color="auto"/>
        <w:bottom w:val="none" w:sz="0" w:space="0" w:color="auto"/>
        <w:right w:val="none" w:sz="0" w:space="0" w:color="auto"/>
      </w:divBdr>
    </w:div>
    <w:div w:id="735472989">
      <w:marLeft w:val="640"/>
      <w:marRight w:val="0"/>
      <w:marTop w:val="0"/>
      <w:marBottom w:val="0"/>
      <w:divBdr>
        <w:top w:val="none" w:sz="0" w:space="0" w:color="auto"/>
        <w:left w:val="none" w:sz="0" w:space="0" w:color="auto"/>
        <w:bottom w:val="none" w:sz="0" w:space="0" w:color="auto"/>
        <w:right w:val="none" w:sz="0" w:space="0" w:color="auto"/>
      </w:divBdr>
    </w:div>
    <w:div w:id="735519401">
      <w:marLeft w:val="640"/>
      <w:marRight w:val="0"/>
      <w:marTop w:val="0"/>
      <w:marBottom w:val="0"/>
      <w:divBdr>
        <w:top w:val="none" w:sz="0" w:space="0" w:color="auto"/>
        <w:left w:val="none" w:sz="0" w:space="0" w:color="auto"/>
        <w:bottom w:val="none" w:sz="0" w:space="0" w:color="auto"/>
        <w:right w:val="none" w:sz="0" w:space="0" w:color="auto"/>
      </w:divBdr>
    </w:div>
    <w:div w:id="735543293">
      <w:marLeft w:val="640"/>
      <w:marRight w:val="0"/>
      <w:marTop w:val="0"/>
      <w:marBottom w:val="0"/>
      <w:divBdr>
        <w:top w:val="none" w:sz="0" w:space="0" w:color="auto"/>
        <w:left w:val="none" w:sz="0" w:space="0" w:color="auto"/>
        <w:bottom w:val="none" w:sz="0" w:space="0" w:color="auto"/>
        <w:right w:val="none" w:sz="0" w:space="0" w:color="auto"/>
      </w:divBdr>
    </w:div>
    <w:div w:id="735586578">
      <w:marLeft w:val="640"/>
      <w:marRight w:val="0"/>
      <w:marTop w:val="0"/>
      <w:marBottom w:val="0"/>
      <w:divBdr>
        <w:top w:val="none" w:sz="0" w:space="0" w:color="auto"/>
        <w:left w:val="none" w:sz="0" w:space="0" w:color="auto"/>
        <w:bottom w:val="none" w:sz="0" w:space="0" w:color="auto"/>
        <w:right w:val="none" w:sz="0" w:space="0" w:color="auto"/>
      </w:divBdr>
    </w:div>
    <w:div w:id="735592344">
      <w:marLeft w:val="640"/>
      <w:marRight w:val="0"/>
      <w:marTop w:val="0"/>
      <w:marBottom w:val="0"/>
      <w:divBdr>
        <w:top w:val="none" w:sz="0" w:space="0" w:color="auto"/>
        <w:left w:val="none" w:sz="0" w:space="0" w:color="auto"/>
        <w:bottom w:val="none" w:sz="0" w:space="0" w:color="auto"/>
        <w:right w:val="none" w:sz="0" w:space="0" w:color="auto"/>
      </w:divBdr>
    </w:div>
    <w:div w:id="735670080">
      <w:marLeft w:val="640"/>
      <w:marRight w:val="0"/>
      <w:marTop w:val="0"/>
      <w:marBottom w:val="0"/>
      <w:divBdr>
        <w:top w:val="none" w:sz="0" w:space="0" w:color="auto"/>
        <w:left w:val="none" w:sz="0" w:space="0" w:color="auto"/>
        <w:bottom w:val="none" w:sz="0" w:space="0" w:color="auto"/>
        <w:right w:val="none" w:sz="0" w:space="0" w:color="auto"/>
      </w:divBdr>
    </w:div>
    <w:div w:id="735712787">
      <w:marLeft w:val="640"/>
      <w:marRight w:val="0"/>
      <w:marTop w:val="0"/>
      <w:marBottom w:val="0"/>
      <w:divBdr>
        <w:top w:val="none" w:sz="0" w:space="0" w:color="auto"/>
        <w:left w:val="none" w:sz="0" w:space="0" w:color="auto"/>
        <w:bottom w:val="none" w:sz="0" w:space="0" w:color="auto"/>
        <w:right w:val="none" w:sz="0" w:space="0" w:color="auto"/>
      </w:divBdr>
    </w:div>
    <w:div w:id="735782727">
      <w:marLeft w:val="640"/>
      <w:marRight w:val="0"/>
      <w:marTop w:val="0"/>
      <w:marBottom w:val="0"/>
      <w:divBdr>
        <w:top w:val="none" w:sz="0" w:space="0" w:color="auto"/>
        <w:left w:val="none" w:sz="0" w:space="0" w:color="auto"/>
        <w:bottom w:val="none" w:sz="0" w:space="0" w:color="auto"/>
        <w:right w:val="none" w:sz="0" w:space="0" w:color="auto"/>
      </w:divBdr>
    </w:div>
    <w:div w:id="735783910">
      <w:marLeft w:val="640"/>
      <w:marRight w:val="0"/>
      <w:marTop w:val="0"/>
      <w:marBottom w:val="0"/>
      <w:divBdr>
        <w:top w:val="none" w:sz="0" w:space="0" w:color="auto"/>
        <w:left w:val="none" w:sz="0" w:space="0" w:color="auto"/>
        <w:bottom w:val="none" w:sz="0" w:space="0" w:color="auto"/>
        <w:right w:val="none" w:sz="0" w:space="0" w:color="auto"/>
      </w:divBdr>
    </w:div>
    <w:div w:id="735784164">
      <w:marLeft w:val="640"/>
      <w:marRight w:val="0"/>
      <w:marTop w:val="0"/>
      <w:marBottom w:val="0"/>
      <w:divBdr>
        <w:top w:val="none" w:sz="0" w:space="0" w:color="auto"/>
        <w:left w:val="none" w:sz="0" w:space="0" w:color="auto"/>
        <w:bottom w:val="none" w:sz="0" w:space="0" w:color="auto"/>
        <w:right w:val="none" w:sz="0" w:space="0" w:color="auto"/>
      </w:divBdr>
    </w:div>
    <w:div w:id="735863918">
      <w:marLeft w:val="640"/>
      <w:marRight w:val="0"/>
      <w:marTop w:val="0"/>
      <w:marBottom w:val="0"/>
      <w:divBdr>
        <w:top w:val="none" w:sz="0" w:space="0" w:color="auto"/>
        <w:left w:val="none" w:sz="0" w:space="0" w:color="auto"/>
        <w:bottom w:val="none" w:sz="0" w:space="0" w:color="auto"/>
        <w:right w:val="none" w:sz="0" w:space="0" w:color="auto"/>
      </w:divBdr>
    </w:div>
    <w:div w:id="735935136">
      <w:marLeft w:val="640"/>
      <w:marRight w:val="0"/>
      <w:marTop w:val="0"/>
      <w:marBottom w:val="0"/>
      <w:divBdr>
        <w:top w:val="none" w:sz="0" w:space="0" w:color="auto"/>
        <w:left w:val="none" w:sz="0" w:space="0" w:color="auto"/>
        <w:bottom w:val="none" w:sz="0" w:space="0" w:color="auto"/>
        <w:right w:val="none" w:sz="0" w:space="0" w:color="auto"/>
      </w:divBdr>
    </w:div>
    <w:div w:id="735936265">
      <w:marLeft w:val="640"/>
      <w:marRight w:val="0"/>
      <w:marTop w:val="0"/>
      <w:marBottom w:val="0"/>
      <w:divBdr>
        <w:top w:val="none" w:sz="0" w:space="0" w:color="auto"/>
        <w:left w:val="none" w:sz="0" w:space="0" w:color="auto"/>
        <w:bottom w:val="none" w:sz="0" w:space="0" w:color="auto"/>
        <w:right w:val="none" w:sz="0" w:space="0" w:color="auto"/>
      </w:divBdr>
    </w:div>
    <w:div w:id="735973977">
      <w:marLeft w:val="640"/>
      <w:marRight w:val="0"/>
      <w:marTop w:val="0"/>
      <w:marBottom w:val="0"/>
      <w:divBdr>
        <w:top w:val="none" w:sz="0" w:space="0" w:color="auto"/>
        <w:left w:val="none" w:sz="0" w:space="0" w:color="auto"/>
        <w:bottom w:val="none" w:sz="0" w:space="0" w:color="auto"/>
        <w:right w:val="none" w:sz="0" w:space="0" w:color="auto"/>
      </w:divBdr>
    </w:div>
    <w:div w:id="735977586">
      <w:marLeft w:val="640"/>
      <w:marRight w:val="0"/>
      <w:marTop w:val="0"/>
      <w:marBottom w:val="0"/>
      <w:divBdr>
        <w:top w:val="none" w:sz="0" w:space="0" w:color="auto"/>
        <w:left w:val="none" w:sz="0" w:space="0" w:color="auto"/>
        <w:bottom w:val="none" w:sz="0" w:space="0" w:color="auto"/>
        <w:right w:val="none" w:sz="0" w:space="0" w:color="auto"/>
      </w:divBdr>
    </w:div>
    <w:div w:id="735979581">
      <w:marLeft w:val="640"/>
      <w:marRight w:val="0"/>
      <w:marTop w:val="0"/>
      <w:marBottom w:val="0"/>
      <w:divBdr>
        <w:top w:val="none" w:sz="0" w:space="0" w:color="auto"/>
        <w:left w:val="none" w:sz="0" w:space="0" w:color="auto"/>
        <w:bottom w:val="none" w:sz="0" w:space="0" w:color="auto"/>
        <w:right w:val="none" w:sz="0" w:space="0" w:color="auto"/>
      </w:divBdr>
    </w:div>
    <w:div w:id="736126969">
      <w:marLeft w:val="640"/>
      <w:marRight w:val="0"/>
      <w:marTop w:val="0"/>
      <w:marBottom w:val="0"/>
      <w:divBdr>
        <w:top w:val="none" w:sz="0" w:space="0" w:color="auto"/>
        <w:left w:val="none" w:sz="0" w:space="0" w:color="auto"/>
        <w:bottom w:val="none" w:sz="0" w:space="0" w:color="auto"/>
        <w:right w:val="none" w:sz="0" w:space="0" w:color="auto"/>
      </w:divBdr>
    </w:div>
    <w:div w:id="736130106">
      <w:marLeft w:val="640"/>
      <w:marRight w:val="0"/>
      <w:marTop w:val="0"/>
      <w:marBottom w:val="0"/>
      <w:divBdr>
        <w:top w:val="none" w:sz="0" w:space="0" w:color="auto"/>
        <w:left w:val="none" w:sz="0" w:space="0" w:color="auto"/>
        <w:bottom w:val="none" w:sz="0" w:space="0" w:color="auto"/>
        <w:right w:val="none" w:sz="0" w:space="0" w:color="auto"/>
      </w:divBdr>
    </w:div>
    <w:div w:id="736130651">
      <w:marLeft w:val="640"/>
      <w:marRight w:val="0"/>
      <w:marTop w:val="0"/>
      <w:marBottom w:val="0"/>
      <w:divBdr>
        <w:top w:val="none" w:sz="0" w:space="0" w:color="auto"/>
        <w:left w:val="none" w:sz="0" w:space="0" w:color="auto"/>
        <w:bottom w:val="none" w:sz="0" w:space="0" w:color="auto"/>
        <w:right w:val="none" w:sz="0" w:space="0" w:color="auto"/>
      </w:divBdr>
    </w:div>
    <w:div w:id="736131954">
      <w:marLeft w:val="640"/>
      <w:marRight w:val="0"/>
      <w:marTop w:val="0"/>
      <w:marBottom w:val="0"/>
      <w:divBdr>
        <w:top w:val="none" w:sz="0" w:space="0" w:color="auto"/>
        <w:left w:val="none" w:sz="0" w:space="0" w:color="auto"/>
        <w:bottom w:val="none" w:sz="0" w:space="0" w:color="auto"/>
        <w:right w:val="none" w:sz="0" w:space="0" w:color="auto"/>
      </w:divBdr>
    </w:div>
    <w:div w:id="736170249">
      <w:marLeft w:val="640"/>
      <w:marRight w:val="0"/>
      <w:marTop w:val="0"/>
      <w:marBottom w:val="0"/>
      <w:divBdr>
        <w:top w:val="none" w:sz="0" w:space="0" w:color="auto"/>
        <w:left w:val="none" w:sz="0" w:space="0" w:color="auto"/>
        <w:bottom w:val="none" w:sz="0" w:space="0" w:color="auto"/>
        <w:right w:val="none" w:sz="0" w:space="0" w:color="auto"/>
      </w:divBdr>
    </w:div>
    <w:div w:id="736172011">
      <w:marLeft w:val="640"/>
      <w:marRight w:val="0"/>
      <w:marTop w:val="0"/>
      <w:marBottom w:val="0"/>
      <w:divBdr>
        <w:top w:val="none" w:sz="0" w:space="0" w:color="auto"/>
        <w:left w:val="none" w:sz="0" w:space="0" w:color="auto"/>
        <w:bottom w:val="none" w:sz="0" w:space="0" w:color="auto"/>
        <w:right w:val="none" w:sz="0" w:space="0" w:color="auto"/>
      </w:divBdr>
    </w:div>
    <w:div w:id="736173231">
      <w:marLeft w:val="640"/>
      <w:marRight w:val="0"/>
      <w:marTop w:val="0"/>
      <w:marBottom w:val="0"/>
      <w:divBdr>
        <w:top w:val="none" w:sz="0" w:space="0" w:color="auto"/>
        <w:left w:val="none" w:sz="0" w:space="0" w:color="auto"/>
        <w:bottom w:val="none" w:sz="0" w:space="0" w:color="auto"/>
        <w:right w:val="none" w:sz="0" w:space="0" w:color="auto"/>
      </w:divBdr>
    </w:div>
    <w:div w:id="736245245">
      <w:marLeft w:val="640"/>
      <w:marRight w:val="0"/>
      <w:marTop w:val="0"/>
      <w:marBottom w:val="0"/>
      <w:divBdr>
        <w:top w:val="none" w:sz="0" w:space="0" w:color="auto"/>
        <w:left w:val="none" w:sz="0" w:space="0" w:color="auto"/>
        <w:bottom w:val="none" w:sz="0" w:space="0" w:color="auto"/>
        <w:right w:val="none" w:sz="0" w:space="0" w:color="auto"/>
      </w:divBdr>
    </w:div>
    <w:div w:id="736319839">
      <w:marLeft w:val="640"/>
      <w:marRight w:val="0"/>
      <w:marTop w:val="0"/>
      <w:marBottom w:val="0"/>
      <w:divBdr>
        <w:top w:val="none" w:sz="0" w:space="0" w:color="auto"/>
        <w:left w:val="none" w:sz="0" w:space="0" w:color="auto"/>
        <w:bottom w:val="none" w:sz="0" w:space="0" w:color="auto"/>
        <w:right w:val="none" w:sz="0" w:space="0" w:color="auto"/>
      </w:divBdr>
    </w:div>
    <w:div w:id="736320173">
      <w:marLeft w:val="640"/>
      <w:marRight w:val="0"/>
      <w:marTop w:val="0"/>
      <w:marBottom w:val="0"/>
      <w:divBdr>
        <w:top w:val="none" w:sz="0" w:space="0" w:color="auto"/>
        <w:left w:val="none" w:sz="0" w:space="0" w:color="auto"/>
        <w:bottom w:val="none" w:sz="0" w:space="0" w:color="auto"/>
        <w:right w:val="none" w:sz="0" w:space="0" w:color="auto"/>
      </w:divBdr>
    </w:div>
    <w:div w:id="736320949">
      <w:marLeft w:val="640"/>
      <w:marRight w:val="0"/>
      <w:marTop w:val="0"/>
      <w:marBottom w:val="0"/>
      <w:divBdr>
        <w:top w:val="none" w:sz="0" w:space="0" w:color="auto"/>
        <w:left w:val="none" w:sz="0" w:space="0" w:color="auto"/>
        <w:bottom w:val="none" w:sz="0" w:space="0" w:color="auto"/>
        <w:right w:val="none" w:sz="0" w:space="0" w:color="auto"/>
      </w:divBdr>
    </w:div>
    <w:div w:id="736322844">
      <w:marLeft w:val="640"/>
      <w:marRight w:val="0"/>
      <w:marTop w:val="0"/>
      <w:marBottom w:val="0"/>
      <w:divBdr>
        <w:top w:val="none" w:sz="0" w:space="0" w:color="auto"/>
        <w:left w:val="none" w:sz="0" w:space="0" w:color="auto"/>
        <w:bottom w:val="none" w:sz="0" w:space="0" w:color="auto"/>
        <w:right w:val="none" w:sz="0" w:space="0" w:color="auto"/>
      </w:divBdr>
    </w:div>
    <w:div w:id="736363106">
      <w:marLeft w:val="640"/>
      <w:marRight w:val="0"/>
      <w:marTop w:val="0"/>
      <w:marBottom w:val="0"/>
      <w:divBdr>
        <w:top w:val="none" w:sz="0" w:space="0" w:color="auto"/>
        <w:left w:val="none" w:sz="0" w:space="0" w:color="auto"/>
        <w:bottom w:val="none" w:sz="0" w:space="0" w:color="auto"/>
        <w:right w:val="none" w:sz="0" w:space="0" w:color="auto"/>
      </w:divBdr>
    </w:div>
    <w:div w:id="736394477">
      <w:marLeft w:val="640"/>
      <w:marRight w:val="0"/>
      <w:marTop w:val="0"/>
      <w:marBottom w:val="0"/>
      <w:divBdr>
        <w:top w:val="none" w:sz="0" w:space="0" w:color="auto"/>
        <w:left w:val="none" w:sz="0" w:space="0" w:color="auto"/>
        <w:bottom w:val="none" w:sz="0" w:space="0" w:color="auto"/>
        <w:right w:val="none" w:sz="0" w:space="0" w:color="auto"/>
      </w:divBdr>
    </w:div>
    <w:div w:id="736440468">
      <w:marLeft w:val="640"/>
      <w:marRight w:val="0"/>
      <w:marTop w:val="0"/>
      <w:marBottom w:val="0"/>
      <w:divBdr>
        <w:top w:val="none" w:sz="0" w:space="0" w:color="auto"/>
        <w:left w:val="none" w:sz="0" w:space="0" w:color="auto"/>
        <w:bottom w:val="none" w:sz="0" w:space="0" w:color="auto"/>
        <w:right w:val="none" w:sz="0" w:space="0" w:color="auto"/>
      </w:divBdr>
    </w:div>
    <w:div w:id="736509737">
      <w:marLeft w:val="640"/>
      <w:marRight w:val="0"/>
      <w:marTop w:val="0"/>
      <w:marBottom w:val="0"/>
      <w:divBdr>
        <w:top w:val="none" w:sz="0" w:space="0" w:color="auto"/>
        <w:left w:val="none" w:sz="0" w:space="0" w:color="auto"/>
        <w:bottom w:val="none" w:sz="0" w:space="0" w:color="auto"/>
        <w:right w:val="none" w:sz="0" w:space="0" w:color="auto"/>
      </w:divBdr>
    </w:div>
    <w:div w:id="736514350">
      <w:marLeft w:val="640"/>
      <w:marRight w:val="0"/>
      <w:marTop w:val="0"/>
      <w:marBottom w:val="0"/>
      <w:divBdr>
        <w:top w:val="none" w:sz="0" w:space="0" w:color="auto"/>
        <w:left w:val="none" w:sz="0" w:space="0" w:color="auto"/>
        <w:bottom w:val="none" w:sz="0" w:space="0" w:color="auto"/>
        <w:right w:val="none" w:sz="0" w:space="0" w:color="auto"/>
      </w:divBdr>
    </w:div>
    <w:div w:id="736514775">
      <w:marLeft w:val="640"/>
      <w:marRight w:val="0"/>
      <w:marTop w:val="0"/>
      <w:marBottom w:val="0"/>
      <w:divBdr>
        <w:top w:val="none" w:sz="0" w:space="0" w:color="auto"/>
        <w:left w:val="none" w:sz="0" w:space="0" w:color="auto"/>
        <w:bottom w:val="none" w:sz="0" w:space="0" w:color="auto"/>
        <w:right w:val="none" w:sz="0" w:space="0" w:color="auto"/>
      </w:divBdr>
    </w:div>
    <w:div w:id="736516001">
      <w:marLeft w:val="640"/>
      <w:marRight w:val="0"/>
      <w:marTop w:val="0"/>
      <w:marBottom w:val="0"/>
      <w:divBdr>
        <w:top w:val="none" w:sz="0" w:space="0" w:color="auto"/>
        <w:left w:val="none" w:sz="0" w:space="0" w:color="auto"/>
        <w:bottom w:val="none" w:sz="0" w:space="0" w:color="auto"/>
        <w:right w:val="none" w:sz="0" w:space="0" w:color="auto"/>
      </w:divBdr>
    </w:div>
    <w:div w:id="736631708">
      <w:marLeft w:val="640"/>
      <w:marRight w:val="0"/>
      <w:marTop w:val="0"/>
      <w:marBottom w:val="0"/>
      <w:divBdr>
        <w:top w:val="none" w:sz="0" w:space="0" w:color="auto"/>
        <w:left w:val="none" w:sz="0" w:space="0" w:color="auto"/>
        <w:bottom w:val="none" w:sz="0" w:space="0" w:color="auto"/>
        <w:right w:val="none" w:sz="0" w:space="0" w:color="auto"/>
      </w:divBdr>
    </w:div>
    <w:div w:id="736634202">
      <w:marLeft w:val="640"/>
      <w:marRight w:val="0"/>
      <w:marTop w:val="0"/>
      <w:marBottom w:val="0"/>
      <w:divBdr>
        <w:top w:val="none" w:sz="0" w:space="0" w:color="auto"/>
        <w:left w:val="none" w:sz="0" w:space="0" w:color="auto"/>
        <w:bottom w:val="none" w:sz="0" w:space="0" w:color="auto"/>
        <w:right w:val="none" w:sz="0" w:space="0" w:color="auto"/>
      </w:divBdr>
    </w:div>
    <w:div w:id="736703798">
      <w:marLeft w:val="640"/>
      <w:marRight w:val="0"/>
      <w:marTop w:val="0"/>
      <w:marBottom w:val="0"/>
      <w:divBdr>
        <w:top w:val="none" w:sz="0" w:space="0" w:color="auto"/>
        <w:left w:val="none" w:sz="0" w:space="0" w:color="auto"/>
        <w:bottom w:val="none" w:sz="0" w:space="0" w:color="auto"/>
        <w:right w:val="none" w:sz="0" w:space="0" w:color="auto"/>
      </w:divBdr>
    </w:div>
    <w:div w:id="736706678">
      <w:marLeft w:val="640"/>
      <w:marRight w:val="0"/>
      <w:marTop w:val="0"/>
      <w:marBottom w:val="0"/>
      <w:divBdr>
        <w:top w:val="none" w:sz="0" w:space="0" w:color="auto"/>
        <w:left w:val="none" w:sz="0" w:space="0" w:color="auto"/>
        <w:bottom w:val="none" w:sz="0" w:space="0" w:color="auto"/>
        <w:right w:val="none" w:sz="0" w:space="0" w:color="auto"/>
      </w:divBdr>
    </w:div>
    <w:div w:id="736707993">
      <w:marLeft w:val="640"/>
      <w:marRight w:val="0"/>
      <w:marTop w:val="0"/>
      <w:marBottom w:val="0"/>
      <w:divBdr>
        <w:top w:val="none" w:sz="0" w:space="0" w:color="auto"/>
        <w:left w:val="none" w:sz="0" w:space="0" w:color="auto"/>
        <w:bottom w:val="none" w:sz="0" w:space="0" w:color="auto"/>
        <w:right w:val="none" w:sz="0" w:space="0" w:color="auto"/>
      </w:divBdr>
    </w:div>
    <w:div w:id="736779951">
      <w:marLeft w:val="640"/>
      <w:marRight w:val="0"/>
      <w:marTop w:val="0"/>
      <w:marBottom w:val="0"/>
      <w:divBdr>
        <w:top w:val="none" w:sz="0" w:space="0" w:color="auto"/>
        <w:left w:val="none" w:sz="0" w:space="0" w:color="auto"/>
        <w:bottom w:val="none" w:sz="0" w:space="0" w:color="auto"/>
        <w:right w:val="none" w:sz="0" w:space="0" w:color="auto"/>
      </w:divBdr>
    </w:div>
    <w:div w:id="736783871">
      <w:marLeft w:val="640"/>
      <w:marRight w:val="0"/>
      <w:marTop w:val="0"/>
      <w:marBottom w:val="0"/>
      <w:divBdr>
        <w:top w:val="none" w:sz="0" w:space="0" w:color="auto"/>
        <w:left w:val="none" w:sz="0" w:space="0" w:color="auto"/>
        <w:bottom w:val="none" w:sz="0" w:space="0" w:color="auto"/>
        <w:right w:val="none" w:sz="0" w:space="0" w:color="auto"/>
      </w:divBdr>
    </w:div>
    <w:div w:id="736826148">
      <w:marLeft w:val="640"/>
      <w:marRight w:val="0"/>
      <w:marTop w:val="0"/>
      <w:marBottom w:val="0"/>
      <w:divBdr>
        <w:top w:val="none" w:sz="0" w:space="0" w:color="auto"/>
        <w:left w:val="none" w:sz="0" w:space="0" w:color="auto"/>
        <w:bottom w:val="none" w:sz="0" w:space="0" w:color="auto"/>
        <w:right w:val="none" w:sz="0" w:space="0" w:color="auto"/>
      </w:divBdr>
    </w:div>
    <w:div w:id="736973282">
      <w:marLeft w:val="640"/>
      <w:marRight w:val="0"/>
      <w:marTop w:val="0"/>
      <w:marBottom w:val="0"/>
      <w:divBdr>
        <w:top w:val="none" w:sz="0" w:space="0" w:color="auto"/>
        <w:left w:val="none" w:sz="0" w:space="0" w:color="auto"/>
        <w:bottom w:val="none" w:sz="0" w:space="0" w:color="auto"/>
        <w:right w:val="none" w:sz="0" w:space="0" w:color="auto"/>
      </w:divBdr>
    </w:div>
    <w:div w:id="736975162">
      <w:marLeft w:val="640"/>
      <w:marRight w:val="0"/>
      <w:marTop w:val="0"/>
      <w:marBottom w:val="0"/>
      <w:divBdr>
        <w:top w:val="none" w:sz="0" w:space="0" w:color="auto"/>
        <w:left w:val="none" w:sz="0" w:space="0" w:color="auto"/>
        <w:bottom w:val="none" w:sz="0" w:space="0" w:color="auto"/>
        <w:right w:val="none" w:sz="0" w:space="0" w:color="auto"/>
      </w:divBdr>
    </w:div>
    <w:div w:id="736978717">
      <w:marLeft w:val="640"/>
      <w:marRight w:val="0"/>
      <w:marTop w:val="0"/>
      <w:marBottom w:val="0"/>
      <w:divBdr>
        <w:top w:val="none" w:sz="0" w:space="0" w:color="auto"/>
        <w:left w:val="none" w:sz="0" w:space="0" w:color="auto"/>
        <w:bottom w:val="none" w:sz="0" w:space="0" w:color="auto"/>
        <w:right w:val="none" w:sz="0" w:space="0" w:color="auto"/>
      </w:divBdr>
    </w:div>
    <w:div w:id="737020076">
      <w:marLeft w:val="640"/>
      <w:marRight w:val="0"/>
      <w:marTop w:val="0"/>
      <w:marBottom w:val="0"/>
      <w:divBdr>
        <w:top w:val="none" w:sz="0" w:space="0" w:color="auto"/>
        <w:left w:val="none" w:sz="0" w:space="0" w:color="auto"/>
        <w:bottom w:val="none" w:sz="0" w:space="0" w:color="auto"/>
        <w:right w:val="none" w:sz="0" w:space="0" w:color="auto"/>
      </w:divBdr>
    </w:div>
    <w:div w:id="737167519">
      <w:marLeft w:val="640"/>
      <w:marRight w:val="0"/>
      <w:marTop w:val="0"/>
      <w:marBottom w:val="0"/>
      <w:divBdr>
        <w:top w:val="none" w:sz="0" w:space="0" w:color="auto"/>
        <w:left w:val="none" w:sz="0" w:space="0" w:color="auto"/>
        <w:bottom w:val="none" w:sz="0" w:space="0" w:color="auto"/>
        <w:right w:val="none" w:sz="0" w:space="0" w:color="auto"/>
      </w:divBdr>
    </w:div>
    <w:div w:id="737173643">
      <w:marLeft w:val="640"/>
      <w:marRight w:val="0"/>
      <w:marTop w:val="0"/>
      <w:marBottom w:val="0"/>
      <w:divBdr>
        <w:top w:val="none" w:sz="0" w:space="0" w:color="auto"/>
        <w:left w:val="none" w:sz="0" w:space="0" w:color="auto"/>
        <w:bottom w:val="none" w:sz="0" w:space="0" w:color="auto"/>
        <w:right w:val="none" w:sz="0" w:space="0" w:color="auto"/>
      </w:divBdr>
    </w:div>
    <w:div w:id="737216479">
      <w:marLeft w:val="640"/>
      <w:marRight w:val="0"/>
      <w:marTop w:val="0"/>
      <w:marBottom w:val="0"/>
      <w:divBdr>
        <w:top w:val="none" w:sz="0" w:space="0" w:color="auto"/>
        <w:left w:val="none" w:sz="0" w:space="0" w:color="auto"/>
        <w:bottom w:val="none" w:sz="0" w:space="0" w:color="auto"/>
        <w:right w:val="none" w:sz="0" w:space="0" w:color="auto"/>
      </w:divBdr>
    </w:div>
    <w:div w:id="737240636">
      <w:marLeft w:val="640"/>
      <w:marRight w:val="0"/>
      <w:marTop w:val="0"/>
      <w:marBottom w:val="0"/>
      <w:divBdr>
        <w:top w:val="none" w:sz="0" w:space="0" w:color="auto"/>
        <w:left w:val="none" w:sz="0" w:space="0" w:color="auto"/>
        <w:bottom w:val="none" w:sz="0" w:space="0" w:color="auto"/>
        <w:right w:val="none" w:sz="0" w:space="0" w:color="auto"/>
      </w:divBdr>
    </w:div>
    <w:div w:id="737242772">
      <w:marLeft w:val="640"/>
      <w:marRight w:val="0"/>
      <w:marTop w:val="0"/>
      <w:marBottom w:val="0"/>
      <w:divBdr>
        <w:top w:val="none" w:sz="0" w:space="0" w:color="auto"/>
        <w:left w:val="none" w:sz="0" w:space="0" w:color="auto"/>
        <w:bottom w:val="none" w:sz="0" w:space="0" w:color="auto"/>
        <w:right w:val="none" w:sz="0" w:space="0" w:color="auto"/>
      </w:divBdr>
    </w:div>
    <w:div w:id="737283231">
      <w:marLeft w:val="640"/>
      <w:marRight w:val="0"/>
      <w:marTop w:val="0"/>
      <w:marBottom w:val="0"/>
      <w:divBdr>
        <w:top w:val="none" w:sz="0" w:space="0" w:color="auto"/>
        <w:left w:val="none" w:sz="0" w:space="0" w:color="auto"/>
        <w:bottom w:val="none" w:sz="0" w:space="0" w:color="auto"/>
        <w:right w:val="none" w:sz="0" w:space="0" w:color="auto"/>
      </w:divBdr>
    </w:div>
    <w:div w:id="737285028">
      <w:marLeft w:val="640"/>
      <w:marRight w:val="0"/>
      <w:marTop w:val="0"/>
      <w:marBottom w:val="0"/>
      <w:divBdr>
        <w:top w:val="none" w:sz="0" w:space="0" w:color="auto"/>
        <w:left w:val="none" w:sz="0" w:space="0" w:color="auto"/>
        <w:bottom w:val="none" w:sz="0" w:space="0" w:color="auto"/>
        <w:right w:val="none" w:sz="0" w:space="0" w:color="auto"/>
      </w:divBdr>
    </w:div>
    <w:div w:id="737363257">
      <w:marLeft w:val="640"/>
      <w:marRight w:val="0"/>
      <w:marTop w:val="0"/>
      <w:marBottom w:val="0"/>
      <w:divBdr>
        <w:top w:val="none" w:sz="0" w:space="0" w:color="auto"/>
        <w:left w:val="none" w:sz="0" w:space="0" w:color="auto"/>
        <w:bottom w:val="none" w:sz="0" w:space="0" w:color="auto"/>
        <w:right w:val="none" w:sz="0" w:space="0" w:color="auto"/>
      </w:divBdr>
    </w:div>
    <w:div w:id="737478918">
      <w:marLeft w:val="640"/>
      <w:marRight w:val="0"/>
      <w:marTop w:val="0"/>
      <w:marBottom w:val="0"/>
      <w:divBdr>
        <w:top w:val="none" w:sz="0" w:space="0" w:color="auto"/>
        <w:left w:val="none" w:sz="0" w:space="0" w:color="auto"/>
        <w:bottom w:val="none" w:sz="0" w:space="0" w:color="auto"/>
        <w:right w:val="none" w:sz="0" w:space="0" w:color="auto"/>
      </w:divBdr>
    </w:div>
    <w:div w:id="737479487">
      <w:marLeft w:val="640"/>
      <w:marRight w:val="0"/>
      <w:marTop w:val="0"/>
      <w:marBottom w:val="0"/>
      <w:divBdr>
        <w:top w:val="none" w:sz="0" w:space="0" w:color="auto"/>
        <w:left w:val="none" w:sz="0" w:space="0" w:color="auto"/>
        <w:bottom w:val="none" w:sz="0" w:space="0" w:color="auto"/>
        <w:right w:val="none" w:sz="0" w:space="0" w:color="auto"/>
      </w:divBdr>
    </w:div>
    <w:div w:id="737551559">
      <w:marLeft w:val="640"/>
      <w:marRight w:val="0"/>
      <w:marTop w:val="0"/>
      <w:marBottom w:val="0"/>
      <w:divBdr>
        <w:top w:val="none" w:sz="0" w:space="0" w:color="auto"/>
        <w:left w:val="none" w:sz="0" w:space="0" w:color="auto"/>
        <w:bottom w:val="none" w:sz="0" w:space="0" w:color="auto"/>
        <w:right w:val="none" w:sz="0" w:space="0" w:color="auto"/>
      </w:divBdr>
    </w:div>
    <w:div w:id="737552744">
      <w:marLeft w:val="640"/>
      <w:marRight w:val="0"/>
      <w:marTop w:val="0"/>
      <w:marBottom w:val="0"/>
      <w:divBdr>
        <w:top w:val="none" w:sz="0" w:space="0" w:color="auto"/>
        <w:left w:val="none" w:sz="0" w:space="0" w:color="auto"/>
        <w:bottom w:val="none" w:sz="0" w:space="0" w:color="auto"/>
        <w:right w:val="none" w:sz="0" w:space="0" w:color="auto"/>
      </w:divBdr>
    </w:div>
    <w:div w:id="737629080">
      <w:marLeft w:val="640"/>
      <w:marRight w:val="0"/>
      <w:marTop w:val="0"/>
      <w:marBottom w:val="0"/>
      <w:divBdr>
        <w:top w:val="none" w:sz="0" w:space="0" w:color="auto"/>
        <w:left w:val="none" w:sz="0" w:space="0" w:color="auto"/>
        <w:bottom w:val="none" w:sz="0" w:space="0" w:color="auto"/>
        <w:right w:val="none" w:sz="0" w:space="0" w:color="auto"/>
      </w:divBdr>
    </w:div>
    <w:div w:id="737629833">
      <w:marLeft w:val="640"/>
      <w:marRight w:val="0"/>
      <w:marTop w:val="0"/>
      <w:marBottom w:val="0"/>
      <w:divBdr>
        <w:top w:val="none" w:sz="0" w:space="0" w:color="auto"/>
        <w:left w:val="none" w:sz="0" w:space="0" w:color="auto"/>
        <w:bottom w:val="none" w:sz="0" w:space="0" w:color="auto"/>
        <w:right w:val="none" w:sz="0" w:space="0" w:color="auto"/>
      </w:divBdr>
    </w:div>
    <w:div w:id="737630374">
      <w:marLeft w:val="640"/>
      <w:marRight w:val="0"/>
      <w:marTop w:val="0"/>
      <w:marBottom w:val="0"/>
      <w:divBdr>
        <w:top w:val="none" w:sz="0" w:space="0" w:color="auto"/>
        <w:left w:val="none" w:sz="0" w:space="0" w:color="auto"/>
        <w:bottom w:val="none" w:sz="0" w:space="0" w:color="auto"/>
        <w:right w:val="none" w:sz="0" w:space="0" w:color="auto"/>
      </w:divBdr>
    </w:div>
    <w:div w:id="737636674">
      <w:marLeft w:val="640"/>
      <w:marRight w:val="0"/>
      <w:marTop w:val="0"/>
      <w:marBottom w:val="0"/>
      <w:divBdr>
        <w:top w:val="none" w:sz="0" w:space="0" w:color="auto"/>
        <w:left w:val="none" w:sz="0" w:space="0" w:color="auto"/>
        <w:bottom w:val="none" w:sz="0" w:space="0" w:color="auto"/>
        <w:right w:val="none" w:sz="0" w:space="0" w:color="auto"/>
      </w:divBdr>
    </w:div>
    <w:div w:id="737674723">
      <w:marLeft w:val="640"/>
      <w:marRight w:val="0"/>
      <w:marTop w:val="0"/>
      <w:marBottom w:val="0"/>
      <w:divBdr>
        <w:top w:val="none" w:sz="0" w:space="0" w:color="auto"/>
        <w:left w:val="none" w:sz="0" w:space="0" w:color="auto"/>
        <w:bottom w:val="none" w:sz="0" w:space="0" w:color="auto"/>
        <w:right w:val="none" w:sz="0" w:space="0" w:color="auto"/>
      </w:divBdr>
    </w:div>
    <w:div w:id="737675560">
      <w:marLeft w:val="640"/>
      <w:marRight w:val="0"/>
      <w:marTop w:val="0"/>
      <w:marBottom w:val="0"/>
      <w:divBdr>
        <w:top w:val="none" w:sz="0" w:space="0" w:color="auto"/>
        <w:left w:val="none" w:sz="0" w:space="0" w:color="auto"/>
        <w:bottom w:val="none" w:sz="0" w:space="0" w:color="auto"/>
        <w:right w:val="none" w:sz="0" w:space="0" w:color="auto"/>
      </w:divBdr>
    </w:div>
    <w:div w:id="737678941">
      <w:marLeft w:val="640"/>
      <w:marRight w:val="0"/>
      <w:marTop w:val="0"/>
      <w:marBottom w:val="0"/>
      <w:divBdr>
        <w:top w:val="none" w:sz="0" w:space="0" w:color="auto"/>
        <w:left w:val="none" w:sz="0" w:space="0" w:color="auto"/>
        <w:bottom w:val="none" w:sz="0" w:space="0" w:color="auto"/>
        <w:right w:val="none" w:sz="0" w:space="0" w:color="auto"/>
      </w:divBdr>
    </w:div>
    <w:div w:id="737704229">
      <w:marLeft w:val="640"/>
      <w:marRight w:val="0"/>
      <w:marTop w:val="0"/>
      <w:marBottom w:val="0"/>
      <w:divBdr>
        <w:top w:val="none" w:sz="0" w:space="0" w:color="auto"/>
        <w:left w:val="none" w:sz="0" w:space="0" w:color="auto"/>
        <w:bottom w:val="none" w:sz="0" w:space="0" w:color="auto"/>
        <w:right w:val="none" w:sz="0" w:space="0" w:color="auto"/>
      </w:divBdr>
    </w:div>
    <w:div w:id="737824137">
      <w:marLeft w:val="640"/>
      <w:marRight w:val="0"/>
      <w:marTop w:val="0"/>
      <w:marBottom w:val="0"/>
      <w:divBdr>
        <w:top w:val="none" w:sz="0" w:space="0" w:color="auto"/>
        <w:left w:val="none" w:sz="0" w:space="0" w:color="auto"/>
        <w:bottom w:val="none" w:sz="0" w:space="0" w:color="auto"/>
        <w:right w:val="none" w:sz="0" w:space="0" w:color="auto"/>
      </w:divBdr>
    </w:div>
    <w:div w:id="737827157">
      <w:marLeft w:val="640"/>
      <w:marRight w:val="0"/>
      <w:marTop w:val="0"/>
      <w:marBottom w:val="0"/>
      <w:divBdr>
        <w:top w:val="none" w:sz="0" w:space="0" w:color="auto"/>
        <w:left w:val="none" w:sz="0" w:space="0" w:color="auto"/>
        <w:bottom w:val="none" w:sz="0" w:space="0" w:color="auto"/>
        <w:right w:val="none" w:sz="0" w:space="0" w:color="auto"/>
      </w:divBdr>
    </w:div>
    <w:div w:id="737943827">
      <w:marLeft w:val="640"/>
      <w:marRight w:val="0"/>
      <w:marTop w:val="0"/>
      <w:marBottom w:val="0"/>
      <w:divBdr>
        <w:top w:val="none" w:sz="0" w:space="0" w:color="auto"/>
        <w:left w:val="none" w:sz="0" w:space="0" w:color="auto"/>
        <w:bottom w:val="none" w:sz="0" w:space="0" w:color="auto"/>
        <w:right w:val="none" w:sz="0" w:space="0" w:color="auto"/>
      </w:divBdr>
    </w:div>
    <w:div w:id="737945312">
      <w:marLeft w:val="640"/>
      <w:marRight w:val="0"/>
      <w:marTop w:val="0"/>
      <w:marBottom w:val="0"/>
      <w:divBdr>
        <w:top w:val="none" w:sz="0" w:space="0" w:color="auto"/>
        <w:left w:val="none" w:sz="0" w:space="0" w:color="auto"/>
        <w:bottom w:val="none" w:sz="0" w:space="0" w:color="auto"/>
        <w:right w:val="none" w:sz="0" w:space="0" w:color="auto"/>
      </w:divBdr>
    </w:div>
    <w:div w:id="738014803">
      <w:marLeft w:val="640"/>
      <w:marRight w:val="0"/>
      <w:marTop w:val="0"/>
      <w:marBottom w:val="0"/>
      <w:divBdr>
        <w:top w:val="none" w:sz="0" w:space="0" w:color="auto"/>
        <w:left w:val="none" w:sz="0" w:space="0" w:color="auto"/>
        <w:bottom w:val="none" w:sz="0" w:space="0" w:color="auto"/>
        <w:right w:val="none" w:sz="0" w:space="0" w:color="auto"/>
      </w:divBdr>
    </w:div>
    <w:div w:id="738093775">
      <w:marLeft w:val="640"/>
      <w:marRight w:val="0"/>
      <w:marTop w:val="0"/>
      <w:marBottom w:val="0"/>
      <w:divBdr>
        <w:top w:val="none" w:sz="0" w:space="0" w:color="auto"/>
        <w:left w:val="none" w:sz="0" w:space="0" w:color="auto"/>
        <w:bottom w:val="none" w:sz="0" w:space="0" w:color="auto"/>
        <w:right w:val="none" w:sz="0" w:space="0" w:color="auto"/>
      </w:divBdr>
    </w:div>
    <w:div w:id="738133657">
      <w:marLeft w:val="640"/>
      <w:marRight w:val="0"/>
      <w:marTop w:val="0"/>
      <w:marBottom w:val="0"/>
      <w:divBdr>
        <w:top w:val="none" w:sz="0" w:space="0" w:color="auto"/>
        <w:left w:val="none" w:sz="0" w:space="0" w:color="auto"/>
        <w:bottom w:val="none" w:sz="0" w:space="0" w:color="auto"/>
        <w:right w:val="none" w:sz="0" w:space="0" w:color="auto"/>
      </w:divBdr>
    </w:div>
    <w:div w:id="738209651">
      <w:marLeft w:val="640"/>
      <w:marRight w:val="0"/>
      <w:marTop w:val="0"/>
      <w:marBottom w:val="0"/>
      <w:divBdr>
        <w:top w:val="none" w:sz="0" w:space="0" w:color="auto"/>
        <w:left w:val="none" w:sz="0" w:space="0" w:color="auto"/>
        <w:bottom w:val="none" w:sz="0" w:space="0" w:color="auto"/>
        <w:right w:val="none" w:sz="0" w:space="0" w:color="auto"/>
      </w:divBdr>
    </w:div>
    <w:div w:id="738210591">
      <w:marLeft w:val="640"/>
      <w:marRight w:val="0"/>
      <w:marTop w:val="0"/>
      <w:marBottom w:val="0"/>
      <w:divBdr>
        <w:top w:val="none" w:sz="0" w:space="0" w:color="auto"/>
        <w:left w:val="none" w:sz="0" w:space="0" w:color="auto"/>
        <w:bottom w:val="none" w:sz="0" w:space="0" w:color="auto"/>
        <w:right w:val="none" w:sz="0" w:space="0" w:color="auto"/>
      </w:divBdr>
    </w:div>
    <w:div w:id="738211035">
      <w:marLeft w:val="640"/>
      <w:marRight w:val="0"/>
      <w:marTop w:val="0"/>
      <w:marBottom w:val="0"/>
      <w:divBdr>
        <w:top w:val="none" w:sz="0" w:space="0" w:color="auto"/>
        <w:left w:val="none" w:sz="0" w:space="0" w:color="auto"/>
        <w:bottom w:val="none" w:sz="0" w:space="0" w:color="auto"/>
        <w:right w:val="none" w:sz="0" w:space="0" w:color="auto"/>
      </w:divBdr>
    </w:div>
    <w:div w:id="738287204">
      <w:marLeft w:val="640"/>
      <w:marRight w:val="0"/>
      <w:marTop w:val="0"/>
      <w:marBottom w:val="0"/>
      <w:divBdr>
        <w:top w:val="none" w:sz="0" w:space="0" w:color="auto"/>
        <w:left w:val="none" w:sz="0" w:space="0" w:color="auto"/>
        <w:bottom w:val="none" w:sz="0" w:space="0" w:color="auto"/>
        <w:right w:val="none" w:sz="0" w:space="0" w:color="auto"/>
      </w:divBdr>
    </w:div>
    <w:div w:id="738359181">
      <w:marLeft w:val="640"/>
      <w:marRight w:val="0"/>
      <w:marTop w:val="0"/>
      <w:marBottom w:val="0"/>
      <w:divBdr>
        <w:top w:val="none" w:sz="0" w:space="0" w:color="auto"/>
        <w:left w:val="none" w:sz="0" w:space="0" w:color="auto"/>
        <w:bottom w:val="none" w:sz="0" w:space="0" w:color="auto"/>
        <w:right w:val="none" w:sz="0" w:space="0" w:color="auto"/>
      </w:divBdr>
    </w:div>
    <w:div w:id="738404658">
      <w:marLeft w:val="640"/>
      <w:marRight w:val="0"/>
      <w:marTop w:val="0"/>
      <w:marBottom w:val="0"/>
      <w:divBdr>
        <w:top w:val="none" w:sz="0" w:space="0" w:color="auto"/>
        <w:left w:val="none" w:sz="0" w:space="0" w:color="auto"/>
        <w:bottom w:val="none" w:sz="0" w:space="0" w:color="auto"/>
        <w:right w:val="none" w:sz="0" w:space="0" w:color="auto"/>
      </w:divBdr>
    </w:div>
    <w:div w:id="738405963">
      <w:marLeft w:val="640"/>
      <w:marRight w:val="0"/>
      <w:marTop w:val="0"/>
      <w:marBottom w:val="0"/>
      <w:divBdr>
        <w:top w:val="none" w:sz="0" w:space="0" w:color="auto"/>
        <w:left w:val="none" w:sz="0" w:space="0" w:color="auto"/>
        <w:bottom w:val="none" w:sz="0" w:space="0" w:color="auto"/>
        <w:right w:val="none" w:sz="0" w:space="0" w:color="auto"/>
      </w:divBdr>
    </w:div>
    <w:div w:id="738407748">
      <w:marLeft w:val="640"/>
      <w:marRight w:val="0"/>
      <w:marTop w:val="0"/>
      <w:marBottom w:val="0"/>
      <w:divBdr>
        <w:top w:val="none" w:sz="0" w:space="0" w:color="auto"/>
        <w:left w:val="none" w:sz="0" w:space="0" w:color="auto"/>
        <w:bottom w:val="none" w:sz="0" w:space="0" w:color="auto"/>
        <w:right w:val="none" w:sz="0" w:space="0" w:color="auto"/>
      </w:divBdr>
    </w:div>
    <w:div w:id="738479870">
      <w:marLeft w:val="640"/>
      <w:marRight w:val="0"/>
      <w:marTop w:val="0"/>
      <w:marBottom w:val="0"/>
      <w:divBdr>
        <w:top w:val="none" w:sz="0" w:space="0" w:color="auto"/>
        <w:left w:val="none" w:sz="0" w:space="0" w:color="auto"/>
        <w:bottom w:val="none" w:sz="0" w:space="0" w:color="auto"/>
        <w:right w:val="none" w:sz="0" w:space="0" w:color="auto"/>
      </w:divBdr>
    </w:div>
    <w:div w:id="738480542">
      <w:marLeft w:val="640"/>
      <w:marRight w:val="0"/>
      <w:marTop w:val="0"/>
      <w:marBottom w:val="0"/>
      <w:divBdr>
        <w:top w:val="none" w:sz="0" w:space="0" w:color="auto"/>
        <w:left w:val="none" w:sz="0" w:space="0" w:color="auto"/>
        <w:bottom w:val="none" w:sz="0" w:space="0" w:color="auto"/>
        <w:right w:val="none" w:sz="0" w:space="0" w:color="auto"/>
      </w:divBdr>
    </w:div>
    <w:div w:id="738482594">
      <w:marLeft w:val="640"/>
      <w:marRight w:val="0"/>
      <w:marTop w:val="0"/>
      <w:marBottom w:val="0"/>
      <w:divBdr>
        <w:top w:val="none" w:sz="0" w:space="0" w:color="auto"/>
        <w:left w:val="none" w:sz="0" w:space="0" w:color="auto"/>
        <w:bottom w:val="none" w:sz="0" w:space="0" w:color="auto"/>
        <w:right w:val="none" w:sz="0" w:space="0" w:color="auto"/>
      </w:divBdr>
    </w:div>
    <w:div w:id="738482660">
      <w:marLeft w:val="640"/>
      <w:marRight w:val="0"/>
      <w:marTop w:val="0"/>
      <w:marBottom w:val="0"/>
      <w:divBdr>
        <w:top w:val="none" w:sz="0" w:space="0" w:color="auto"/>
        <w:left w:val="none" w:sz="0" w:space="0" w:color="auto"/>
        <w:bottom w:val="none" w:sz="0" w:space="0" w:color="auto"/>
        <w:right w:val="none" w:sz="0" w:space="0" w:color="auto"/>
      </w:divBdr>
    </w:div>
    <w:div w:id="738551109">
      <w:marLeft w:val="640"/>
      <w:marRight w:val="0"/>
      <w:marTop w:val="0"/>
      <w:marBottom w:val="0"/>
      <w:divBdr>
        <w:top w:val="none" w:sz="0" w:space="0" w:color="auto"/>
        <w:left w:val="none" w:sz="0" w:space="0" w:color="auto"/>
        <w:bottom w:val="none" w:sz="0" w:space="0" w:color="auto"/>
        <w:right w:val="none" w:sz="0" w:space="0" w:color="auto"/>
      </w:divBdr>
    </w:div>
    <w:div w:id="738551527">
      <w:marLeft w:val="640"/>
      <w:marRight w:val="0"/>
      <w:marTop w:val="0"/>
      <w:marBottom w:val="0"/>
      <w:divBdr>
        <w:top w:val="none" w:sz="0" w:space="0" w:color="auto"/>
        <w:left w:val="none" w:sz="0" w:space="0" w:color="auto"/>
        <w:bottom w:val="none" w:sz="0" w:space="0" w:color="auto"/>
        <w:right w:val="none" w:sz="0" w:space="0" w:color="auto"/>
      </w:divBdr>
    </w:div>
    <w:div w:id="738594565">
      <w:marLeft w:val="640"/>
      <w:marRight w:val="0"/>
      <w:marTop w:val="0"/>
      <w:marBottom w:val="0"/>
      <w:divBdr>
        <w:top w:val="none" w:sz="0" w:space="0" w:color="auto"/>
        <w:left w:val="none" w:sz="0" w:space="0" w:color="auto"/>
        <w:bottom w:val="none" w:sz="0" w:space="0" w:color="auto"/>
        <w:right w:val="none" w:sz="0" w:space="0" w:color="auto"/>
      </w:divBdr>
    </w:div>
    <w:div w:id="738745807">
      <w:marLeft w:val="640"/>
      <w:marRight w:val="0"/>
      <w:marTop w:val="0"/>
      <w:marBottom w:val="0"/>
      <w:divBdr>
        <w:top w:val="none" w:sz="0" w:space="0" w:color="auto"/>
        <w:left w:val="none" w:sz="0" w:space="0" w:color="auto"/>
        <w:bottom w:val="none" w:sz="0" w:space="0" w:color="auto"/>
        <w:right w:val="none" w:sz="0" w:space="0" w:color="auto"/>
      </w:divBdr>
    </w:div>
    <w:div w:id="738788276">
      <w:marLeft w:val="640"/>
      <w:marRight w:val="0"/>
      <w:marTop w:val="0"/>
      <w:marBottom w:val="0"/>
      <w:divBdr>
        <w:top w:val="none" w:sz="0" w:space="0" w:color="auto"/>
        <w:left w:val="none" w:sz="0" w:space="0" w:color="auto"/>
        <w:bottom w:val="none" w:sz="0" w:space="0" w:color="auto"/>
        <w:right w:val="none" w:sz="0" w:space="0" w:color="auto"/>
      </w:divBdr>
    </w:div>
    <w:div w:id="738792791">
      <w:marLeft w:val="640"/>
      <w:marRight w:val="0"/>
      <w:marTop w:val="0"/>
      <w:marBottom w:val="0"/>
      <w:divBdr>
        <w:top w:val="none" w:sz="0" w:space="0" w:color="auto"/>
        <w:left w:val="none" w:sz="0" w:space="0" w:color="auto"/>
        <w:bottom w:val="none" w:sz="0" w:space="0" w:color="auto"/>
        <w:right w:val="none" w:sz="0" w:space="0" w:color="auto"/>
      </w:divBdr>
    </w:div>
    <w:div w:id="738862594">
      <w:marLeft w:val="640"/>
      <w:marRight w:val="0"/>
      <w:marTop w:val="0"/>
      <w:marBottom w:val="0"/>
      <w:divBdr>
        <w:top w:val="none" w:sz="0" w:space="0" w:color="auto"/>
        <w:left w:val="none" w:sz="0" w:space="0" w:color="auto"/>
        <w:bottom w:val="none" w:sz="0" w:space="0" w:color="auto"/>
        <w:right w:val="none" w:sz="0" w:space="0" w:color="auto"/>
      </w:divBdr>
    </w:div>
    <w:div w:id="738867226">
      <w:marLeft w:val="640"/>
      <w:marRight w:val="0"/>
      <w:marTop w:val="0"/>
      <w:marBottom w:val="0"/>
      <w:divBdr>
        <w:top w:val="none" w:sz="0" w:space="0" w:color="auto"/>
        <w:left w:val="none" w:sz="0" w:space="0" w:color="auto"/>
        <w:bottom w:val="none" w:sz="0" w:space="0" w:color="auto"/>
        <w:right w:val="none" w:sz="0" w:space="0" w:color="auto"/>
      </w:divBdr>
    </w:div>
    <w:div w:id="738870561">
      <w:marLeft w:val="640"/>
      <w:marRight w:val="0"/>
      <w:marTop w:val="0"/>
      <w:marBottom w:val="0"/>
      <w:divBdr>
        <w:top w:val="none" w:sz="0" w:space="0" w:color="auto"/>
        <w:left w:val="none" w:sz="0" w:space="0" w:color="auto"/>
        <w:bottom w:val="none" w:sz="0" w:space="0" w:color="auto"/>
        <w:right w:val="none" w:sz="0" w:space="0" w:color="auto"/>
      </w:divBdr>
    </w:div>
    <w:div w:id="738939863">
      <w:marLeft w:val="640"/>
      <w:marRight w:val="0"/>
      <w:marTop w:val="0"/>
      <w:marBottom w:val="0"/>
      <w:divBdr>
        <w:top w:val="none" w:sz="0" w:space="0" w:color="auto"/>
        <w:left w:val="none" w:sz="0" w:space="0" w:color="auto"/>
        <w:bottom w:val="none" w:sz="0" w:space="0" w:color="auto"/>
        <w:right w:val="none" w:sz="0" w:space="0" w:color="auto"/>
      </w:divBdr>
    </w:div>
    <w:div w:id="738984675">
      <w:marLeft w:val="640"/>
      <w:marRight w:val="0"/>
      <w:marTop w:val="0"/>
      <w:marBottom w:val="0"/>
      <w:divBdr>
        <w:top w:val="none" w:sz="0" w:space="0" w:color="auto"/>
        <w:left w:val="none" w:sz="0" w:space="0" w:color="auto"/>
        <w:bottom w:val="none" w:sz="0" w:space="0" w:color="auto"/>
        <w:right w:val="none" w:sz="0" w:space="0" w:color="auto"/>
      </w:divBdr>
    </w:div>
    <w:div w:id="738985662">
      <w:marLeft w:val="640"/>
      <w:marRight w:val="0"/>
      <w:marTop w:val="0"/>
      <w:marBottom w:val="0"/>
      <w:divBdr>
        <w:top w:val="none" w:sz="0" w:space="0" w:color="auto"/>
        <w:left w:val="none" w:sz="0" w:space="0" w:color="auto"/>
        <w:bottom w:val="none" w:sz="0" w:space="0" w:color="auto"/>
        <w:right w:val="none" w:sz="0" w:space="0" w:color="auto"/>
      </w:divBdr>
    </w:div>
    <w:div w:id="739055468">
      <w:marLeft w:val="640"/>
      <w:marRight w:val="0"/>
      <w:marTop w:val="0"/>
      <w:marBottom w:val="0"/>
      <w:divBdr>
        <w:top w:val="none" w:sz="0" w:space="0" w:color="auto"/>
        <w:left w:val="none" w:sz="0" w:space="0" w:color="auto"/>
        <w:bottom w:val="none" w:sz="0" w:space="0" w:color="auto"/>
        <w:right w:val="none" w:sz="0" w:space="0" w:color="auto"/>
      </w:divBdr>
    </w:div>
    <w:div w:id="739055668">
      <w:marLeft w:val="640"/>
      <w:marRight w:val="0"/>
      <w:marTop w:val="0"/>
      <w:marBottom w:val="0"/>
      <w:divBdr>
        <w:top w:val="none" w:sz="0" w:space="0" w:color="auto"/>
        <w:left w:val="none" w:sz="0" w:space="0" w:color="auto"/>
        <w:bottom w:val="none" w:sz="0" w:space="0" w:color="auto"/>
        <w:right w:val="none" w:sz="0" w:space="0" w:color="auto"/>
      </w:divBdr>
    </w:div>
    <w:div w:id="739058572">
      <w:marLeft w:val="640"/>
      <w:marRight w:val="0"/>
      <w:marTop w:val="0"/>
      <w:marBottom w:val="0"/>
      <w:divBdr>
        <w:top w:val="none" w:sz="0" w:space="0" w:color="auto"/>
        <w:left w:val="none" w:sz="0" w:space="0" w:color="auto"/>
        <w:bottom w:val="none" w:sz="0" w:space="0" w:color="auto"/>
        <w:right w:val="none" w:sz="0" w:space="0" w:color="auto"/>
      </w:divBdr>
    </w:div>
    <w:div w:id="739059678">
      <w:marLeft w:val="640"/>
      <w:marRight w:val="0"/>
      <w:marTop w:val="0"/>
      <w:marBottom w:val="0"/>
      <w:divBdr>
        <w:top w:val="none" w:sz="0" w:space="0" w:color="auto"/>
        <w:left w:val="none" w:sz="0" w:space="0" w:color="auto"/>
        <w:bottom w:val="none" w:sz="0" w:space="0" w:color="auto"/>
        <w:right w:val="none" w:sz="0" w:space="0" w:color="auto"/>
      </w:divBdr>
    </w:div>
    <w:div w:id="739063985">
      <w:marLeft w:val="640"/>
      <w:marRight w:val="0"/>
      <w:marTop w:val="0"/>
      <w:marBottom w:val="0"/>
      <w:divBdr>
        <w:top w:val="none" w:sz="0" w:space="0" w:color="auto"/>
        <w:left w:val="none" w:sz="0" w:space="0" w:color="auto"/>
        <w:bottom w:val="none" w:sz="0" w:space="0" w:color="auto"/>
        <w:right w:val="none" w:sz="0" w:space="0" w:color="auto"/>
      </w:divBdr>
    </w:div>
    <w:div w:id="739064737">
      <w:marLeft w:val="640"/>
      <w:marRight w:val="0"/>
      <w:marTop w:val="0"/>
      <w:marBottom w:val="0"/>
      <w:divBdr>
        <w:top w:val="none" w:sz="0" w:space="0" w:color="auto"/>
        <w:left w:val="none" w:sz="0" w:space="0" w:color="auto"/>
        <w:bottom w:val="none" w:sz="0" w:space="0" w:color="auto"/>
        <w:right w:val="none" w:sz="0" w:space="0" w:color="auto"/>
      </w:divBdr>
    </w:div>
    <w:div w:id="739132772">
      <w:marLeft w:val="640"/>
      <w:marRight w:val="0"/>
      <w:marTop w:val="0"/>
      <w:marBottom w:val="0"/>
      <w:divBdr>
        <w:top w:val="none" w:sz="0" w:space="0" w:color="auto"/>
        <w:left w:val="none" w:sz="0" w:space="0" w:color="auto"/>
        <w:bottom w:val="none" w:sz="0" w:space="0" w:color="auto"/>
        <w:right w:val="none" w:sz="0" w:space="0" w:color="auto"/>
      </w:divBdr>
    </w:div>
    <w:div w:id="739137152">
      <w:marLeft w:val="640"/>
      <w:marRight w:val="0"/>
      <w:marTop w:val="0"/>
      <w:marBottom w:val="0"/>
      <w:divBdr>
        <w:top w:val="none" w:sz="0" w:space="0" w:color="auto"/>
        <w:left w:val="none" w:sz="0" w:space="0" w:color="auto"/>
        <w:bottom w:val="none" w:sz="0" w:space="0" w:color="auto"/>
        <w:right w:val="none" w:sz="0" w:space="0" w:color="auto"/>
      </w:divBdr>
    </w:div>
    <w:div w:id="739324509">
      <w:marLeft w:val="640"/>
      <w:marRight w:val="0"/>
      <w:marTop w:val="0"/>
      <w:marBottom w:val="0"/>
      <w:divBdr>
        <w:top w:val="none" w:sz="0" w:space="0" w:color="auto"/>
        <w:left w:val="none" w:sz="0" w:space="0" w:color="auto"/>
        <w:bottom w:val="none" w:sz="0" w:space="0" w:color="auto"/>
        <w:right w:val="none" w:sz="0" w:space="0" w:color="auto"/>
      </w:divBdr>
    </w:div>
    <w:div w:id="739332520">
      <w:marLeft w:val="640"/>
      <w:marRight w:val="0"/>
      <w:marTop w:val="0"/>
      <w:marBottom w:val="0"/>
      <w:divBdr>
        <w:top w:val="none" w:sz="0" w:space="0" w:color="auto"/>
        <w:left w:val="none" w:sz="0" w:space="0" w:color="auto"/>
        <w:bottom w:val="none" w:sz="0" w:space="0" w:color="auto"/>
        <w:right w:val="none" w:sz="0" w:space="0" w:color="auto"/>
      </w:divBdr>
    </w:div>
    <w:div w:id="739332862">
      <w:marLeft w:val="640"/>
      <w:marRight w:val="0"/>
      <w:marTop w:val="0"/>
      <w:marBottom w:val="0"/>
      <w:divBdr>
        <w:top w:val="none" w:sz="0" w:space="0" w:color="auto"/>
        <w:left w:val="none" w:sz="0" w:space="0" w:color="auto"/>
        <w:bottom w:val="none" w:sz="0" w:space="0" w:color="auto"/>
        <w:right w:val="none" w:sz="0" w:space="0" w:color="auto"/>
      </w:divBdr>
    </w:div>
    <w:div w:id="739399691">
      <w:marLeft w:val="640"/>
      <w:marRight w:val="0"/>
      <w:marTop w:val="0"/>
      <w:marBottom w:val="0"/>
      <w:divBdr>
        <w:top w:val="none" w:sz="0" w:space="0" w:color="auto"/>
        <w:left w:val="none" w:sz="0" w:space="0" w:color="auto"/>
        <w:bottom w:val="none" w:sz="0" w:space="0" w:color="auto"/>
        <w:right w:val="none" w:sz="0" w:space="0" w:color="auto"/>
      </w:divBdr>
    </w:div>
    <w:div w:id="739401471">
      <w:marLeft w:val="640"/>
      <w:marRight w:val="0"/>
      <w:marTop w:val="0"/>
      <w:marBottom w:val="0"/>
      <w:divBdr>
        <w:top w:val="none" w:sz="0" w:space="0" w:color="auto"/>
        <w:left w:val="none" w:sz="0" w:space="0" w:color="auto"/>
        <w:bottom w:val="none" w:sz="0" w:space="0" w:color="auto"/>
        <w:right w:val="none" w:sz="0" w:space="0" w:color="auto"/>
      </w:divBdr>
    </w:div>
    <w:div w:id="739403239">
      <w:marLeft w:val="640"/>
      <w:marRight w:val="0"/>
      <w:marTop w:val="0"/>
      <w:marBottom w:val="0"/>
      <w:divBdr>
        <w:top w:val="none" w:sz="0" w:space="0" w:color="auto"/>
        <w:left w:val="none" w:sz="0" w:space="0" w:color="auto"/>
        <w:bottom w:val="none" w:sz="0" w:space="0" w:color="auto"/>
        <w:right w:val="none" w:sz="0" w:space="0" w:color="auto"/>
      </w:divBdr>
    </w:div>
    <w:div w:id="739403252">
      <w:marLeft w:val="640"/>
      <w:marRight w:val="0"/>
      <w:marTop w:val="0"/>
      <w:marBottom w:val="0"/>
      <w:divBdr>
        <w:top w:val="none" w:sz="0" w:space="0" w:color="auto"/>
        <w:left w:val="none" w:sz="0" w:space="0" w:color="auto"/>
        <w:bottom w:val="none" w:sz="0" w:space="0" w:color="auto"/>
        <w:right w:val="none" w:sz="0" w:space="0" w:color="auto"/>
      </w:divBdr>
    </w:div>
    <w:div w:id="739449174">
      <w:marLeft w:val="640"/>
      <w:marRight w:val="0"/>
      <w:marTop w:val="0"/>
      <w:marBottom w:val="0"/>
      <w:divBdr>
        <w:top w:val="none" w:sz="0" w:space="0" w:color="auto"/>
        <w:left w:val="none" w:sz="0" w:space="0" w:color="auto"/>
        <w:bottom w:val="none" w:sz="0" w:space="0" w:color="auto"/>
        <w:right w:val="none" w:sz="0" w:space="0" w:color="auto"/>
      </w:divBdr>
    </w:div>
    <w:div w:id="739449403">
      <w:marLeft w:val="640"/>
      <w:marRight w:val="0"/>
      <w:marTop w:val="0"/>
      <w:marBottom w:val="0"/>
      <w:divBdr>
        <w:top w:val="none" w:sz="0" w:space="0" w:color="auto"/>
        <w:left w:val="none" w:sz="0" w:space="0" w:color="auto"/>
        <w:bottom w:val="none" w:sz="0" w:space="0" w:color="auto"/>
        <w:right w:val="none" w:sz="0" w:space="0" w:color="auto"/>
      </w:divBdr>
    </w:div>
    <w:div w:id="739450295">
      <w:marLeft w:val="640"/>
      <w:marRight w:val="0"/>
      <w:marTop w:val="0"/>
      <w:marBottom w:val="0"/>
      <w:divBdr>
        <w:top w:val="none" w:sz="0" w:space="0" w:color="auto"/>
        <w:left w:val="none" w:sz="0" w:space="0" w:color="auto"/>
        <w:bottom w:val="none" w:sz="0" w:space="0" w:color="auto"/>
        <w:right w:val="none" w:sz="0" w:space="0" w:color="auto"/>
      </w:divBdr>
    </w:div>
    <w:div w:id="739517696">
      <w:marLeft w:val="640"/>
      <w:marRight w:val="0"/>
      <w:marTop w:val="0"/>
      <w:marBottom w:val="0"/>
      <w:divBdr>
        <w:top w:val="none" w:sz="0" w:space="0" w:color="auto"/>
        <w:left w:val="none" w:sz="0" w:space="0" w:color="auto"/>
        <w:bottom w:val="none" w:sz="0" w:space="0" w:color="auto"/>
        <w:right w:val="none" w:sz="0" w:space="0" w:color="auto"/>
      </w:divBdr>
    </w:div>
    <w:div w:id="739519209">
      <w:marLeft w:val="640"/>
      <w:marRight w:val="0"/>
      <w:marTop w:val="0"/>
      <w:marBottom w:val="0"/>
      <w:divBdr>
        <w:top w:val="none" w:sz="0" w:space="0" w:color="auto"/>
        <w:left w:val="none" w:sz="0" w:space="0" w:color="auto"/>
        <w:bottom w:val="none" w:sz="0" w:space="0" w:color="auto"/>
        <w:right w:val="none" w:sz="0" w:space="0" w:color="auto"/>
      </w:divBdr>
    </w:div>
    <w:div w:id="739526183">
      <w:marLeft w:val="640"/>
      <w:marRight w:val="0"/>
      <w:marTop w:val="0"/>
      <w:marBottom w:val="0"/>
      <w:divBdr>
        <w:top w:val="none" w:sz="0" w:space="0" w:color="auto"/>
        <w:left w:val="none" w:sz="0" w:space="0" w:color="auto"/>
        <w:bottom w:val="none" w:sz="0" w:space="0" w:color="auto"/>
        <w:right w:val="none" w:sz="0" w:space="0" w:color="auto"/>
      </w:divBdr>
    </w:div>
    <w:div w:id="739599291">
      <w:marLeft w:val="640"/>
      <w:marRight w:val="0"/>
      <w:marTop w:val="0"/>
      <w:marBottom w:val="0"/>
      <w:divBdr>
        <w:top w:val="none" w:sz="0" w:space="0" w:color="auto"/>
        <w:left w:val="none" w:sz="0" w:space="0" w:color="auto"/>
        <w:bottom w:val="none" w:sz="0" w:space="0" w:color="auto"/>
        <w:right w:val="none" w:sz="0" w:space="0" w:color="auto"/>
      </w:divBdr>
    </w:div>
    <w:div w:id="739640451">
      <w:marLeft w:val="640"/>
      <w:marRight w:val="0"/>
      <w:marTop w:val="0"/>
      <w:marBottom w:val="0"/>
      <w:divBdr>
        <w:top w:val="none" w:sz="0" w:space="0" w:color="auto"/>
        <w:left w:val="none" w:sz="0" w:space="0" w:color="auto"/>
        <w:bottom w:val="none" w:sz="0" w:space="0" w:color="auto"/>
        <w:right w:val="none" w:sz="0" w:space="0" w:color="auto"/>
      </w:divBdr>
    </w:div>
    <w:div w:id="739641472">
      <w:marLeft w:val="640"/>
      <w:marRight w:val="0"/>
      <w:marTop w:val="0"/>
      <w:marBottom w:val="0"/>
      <w:divBdr>
        <w:top w:val="none" w:sz="0" w:space="0" w:color="auto"/>
        <w:left w:val="none" w:sz="0" w:space="0" w:color="auto"/>
        <w:bottom w:val="none" w:sz="0" w:space="0" w:color="auto"/>
        <w:right w:val="none" w:sz="0" w:space="0" w:color="auto"/>
      </w:divBdr>
    </w:div>
    <w:div w:id="739671929">
      <w:marLeft w:val="640"/>
      <w:marRight w:val="0"/>
      <w:marTop w:val="0"/>
      <w:marBottom w:val="0"/>
      <w:divBdr>
        <w:top w:val="none" w:sz="0" w:space="0" w:color="auto"/>
        <w:left w:val="none" w:sz="0" w:space="0" w:color="auto"/>
        <w:bottom w:val="none" w:sz="0" w:space="0" w:color="auto"/>
        <w:right w:val="none" w:sz="0" w:space="0" w:color="auto"/>
      </w:divBdr>
    </w:div>
    <w:div w:id="739711018">
      <w:marLeft w:val="640"/>
      <w:marRight w:val="0"/>
      <w:marTop w:val="0"/>
      <w:marBottom w:val="0"/>
      <w:divBdr>
        <w:top w:val="none" w:sz="0" w:space="0" w:color="auto"/>
        <w:left w:val="none" w:sz="0" w:space="0" w:color="auto"/>
        <w:bottom w:val="none" w:sz="0" w:space="0" w:color="auto"/>
        <w:right w:val="none" w:sz="0" w:space="0" w:color="auto"/>
      </w:divBdr>
    </w:div>
    <w:div w:id="739711033">
      <w:marLeft w:val="640"/>
      <w:marRight w:val="0"/>
      <w:marTop w:val="0"/>
      <w:marBottom w:val="0"/>
      <w:divBdr>
        <w:top w:val="none" w:sz="0" w:space="0" w:color="auto"/>
        <w:left w:val="none" w:sz="0" w:space="0" w:color="auto"/>
        <w:bottom w:val="none" w:sz="0" w:space="0" w:color="auto"/>
        <w:right w:val="none" w:sz="0" w:space="0" w:color="auto"/>
      </w:divBdr>
    </w:div>
    <w:div w:id="739712979">
      <w:marLeft w:val="640"/>
      <w:marRight w:val="0"/>
      <w:marTop w:val="0"/>
      <w:marBottom w:val="0"/>
      <w:divBdr>
        <w:top w:val="none" w:sz="0" w:space="0" w:color="auto"/>
        <w:left w:val="none" w:sz="0" w:space="0" w:color="auto"/>
        <w:bottom w:val="none" w:sz="0" w:space="0" w:color="auto"/>
        <w:right w:val="none" w:sz="0" w:space="0" w:color="auto"/>
      </w:divBdr>
    </w:div>
    <w:div w:id="739713035">
      <w:marLeft w:val="640"/>
      <w:marRight w:val="0"/>
      <w:marTop w:val="0"/>
      <w:marBottom w:val="0"/>
      <w:divBdr>
        <w:top w:val="none" w:sz="0" w:space="0" w:color="auto"/>
        <w:left w:val="none" w:sz="0" w:space="0" w:color="auto"/>
        <w:bottom w:val="none" w:sz="0" w:space="0" w:color="auto"/>
        <w:right w:val="none" w:sz="0" w:space="0" w:color="auto"/>
      </w:divBdr>
    </w:div>
    <w:div w:id="739717368">
      <w:marLeft w:val="640"/>
      <w:marRight w:val="0"/>
      <w:marTop w:val="0"/>
      <w:marBottom w:val="0"/>
      <w:divBdr>
        <w:top w:val="none" w:sz="0" w:space="0" w:color="auto"/>
        <w:left w:val="none" w:sz="0" w:space="0" w:color="auto"/>
        <w:bottom w:val="none" w:sz="0" w:space="0" w:color="auto"/>
        <w:right w:val="none" w:sz="0" w:space="0" w:color="auto"/>
      </w:divBdr>
    </w:div>
    <w:div w:id="739787297">
      <w:marLeft w:val="640"/>
      <w:marRight w:val="0"/>
      <w:marTop w:val="0"/>
      <w:marBottom w:val="0"/>
      <w:divBdr>
        <w:top w:val="none" w:sz="0" w:space="0" w:color="auto"/>
        <w:left w:val="none" w:sz="0" w:space="0" w:color="auto"/>
        <w:bottom w:val="none" w:sz="0" w:space="0" w:color="auto"/>
        <w:right w:val="none" w:sz="0" w:space="0" w:color="auto"/>
      </w:divBdr>
    </w:div>
    <w:div w:id="739788305">
      <w:marLeft w:val="640"/>
      <w:marRight w:val="0"/>
      <w:marTop w:val="0"/>
      <w:marBottom w:val="0"/>
      <w:divBdr>
        <w:top w:val="none" w:sz="0" w:space="0" w:color="auto"/>
        <w:left w:val="none" w:sz="0" w:space="0" w:color="auto"/>
        <w:bottom w:val="none" w:sz="0" w:space="0" w:color="auto"/>
        <w:right w:val="none" w:sz="0" w:space="0" w:color="auto"/>
      </w:divBdr>
    </w:div>
    <w:div w:id="739788409">
      <w:marLeft w:val="640"/>
      <w:marRight w:val="0"/>
      <w:marTop w:val="0"/>
      <w:marBottom w:val="0"/>
      <w:divBdr>
        <w:top w:val="none" w:sz="0" w:space="0" w:color="auto"/>
        <w:left w:val="none" w:sz="0" w:space="0" w:color="auto"/>
        <w:bottom w:val="none" w:sz="0" w:space="0" w:color="auto"/>
        <w:right w:val="none" w:sz="0" w:space="0" w:color="auto"/>
      </w:divBdr>
    </w:div>
    <w:div w:id="739791421">
      <w:marLeft w:val="640"/>
      <w:marRight w:val="0"/>
      <w:marTop w:val="0"/>
      <w:marBottom w:val="0"/>
      <w:divBdr>
        <w:top w:val="none" w:sz="0" w:space="0" w:color="auto"/>
        <w:left w:val="none" w:sz="0" w:space="0" w:color="auto"/>
        <w:bottom w:val="none" w:sz="0" w:space="0" w:color="auto"/>
        <w:right w:val="none" w:sz="0" w:space="0" w:color="auto"/>
      </w:divBdr>
    </w:div>
    <w:div w:id="739791948">
      <w:marLeft w:val="640"/>
      <w:marRight w:val="0"/>
      <w:marTop w:val="0"/>
      <w:marBottom w:val="0"/>
      <w:divBdr>
        <w:top w:val="none" w:sz="0" w:space="0" w:color="auto"/>
        <w:left w:val="none" w:sz="0" w:space="0" w:color="auto"/>
        <w:bottom w:val="none" w:sz="0" w:space="0" w:color="auto"/>
        <w:right w:val="none" w:sz="0" w:space="0" w:color="auto"/>
      </w:divBdr>
    </w:div>
    <w:div w:id="739862119">
      <w:marLeft w:val="640"/>
      <w:marRight w:val="0"/>
      <w:marTop w:val="0"/>
      <w:marBottom w:val="0"/>
      <w:divBdr>
        <w:top w:val="none" w:sz="0" w:space="0" w:color="auto"/>
        <w:left w:val="none" w:sz="0" w:space="0" w:color="auto"/>
        <w:bottom w:val="none" w:sz="0" w:space="0" w:color="auto"/>
        <w:right w:val="none" w:sz="0" w:space="0" w:color="auto"/>
      </w:divBdr>
    </w:div>
    <w:div w:id="739865227">
      <w:marLeft w:val="640"/>
      <w:marRight w:val="0"/>
      <w:marTop w:val="0"/>
      <w:marBottom w:val="0"/>
      <w:divBdr>
        <w:top w:val="none" w:sz="0" w:space="0" w:color="auto"/>
        <w:left w:val="none" w:sz="0" w:space="0" w:color="auto"/>
        <w:bottom w:val="none" w:sz="0" w:space="0" w:color="auto"/>
        <w:right w:val="none" w:sz="0" w:space="0" w:color="auto"/>
      </w:divBdr>
    </w:div>
    <w:div w:id="739904547">
      <w:marLeft w:val="640"/>
      <w:marRight w:val="0"/>
      <w:marTop w:val="0"/>
      <w:marBottom w:val="0"/>
      <w:divBdr>
        <w:top w:val="none" w:sz="0" w:space="0" w:color="auto"/>
        <w:left w:val="none" w:sz="0" w:space="0" w:color="auto"/>
        <w:bottom w:val="none" w:sz="0" w:space="0" w:color="auto"/>
        <w:right w:val="none" w:sz="0" w:space="0" w:color="auto"/>
      </w:divBdr>
    </w:div>
    <w:div w:id="739912626">
      <w:marLeft w:val="640"/>
      <w:marRight w:val="0"/>
      <w:marTop w:val="0"/>
      <w:marBottom w:val="0"/>
      <w:divBdr>
        <w:top w:val="none" w:sz="0" w:space="0" w:color="auto"/>
        <w:left w:val="none" w:sz="0" w:space="0" w:color="auto"/>
        <w:bottom w:val="none" w:sz="0" w:space="0" w:color="auto"/>
        <w:right w:val="none" w:sz="0" w:space="0" w:color="auto"/>
      </w:divBdr>
    </w:div>
    <w:div w:id="739980675">
      <w:marLeft w:val="640"/>
      <w:marRight w:val="0"/>
      <w:marTop w:val="0"/>
      <w:marBottom w:val="0"/>
      <w:divBdr>
        <w:top w:val="none" w:sz="0" w:space="0" w:color="auto"/>
        <w:left w:val="none" w:sz="0" w:space="0" w:color="auto"/>
        <w:bottom w:val="none" w:sz="0" w:space="0" w:color="auto"/>
        <w:right w:val="none" w:sz="0" w:space="0" w:color="auto"/>
      </w:divBdr>
    </w:div>
    <w:div w:id="739982861">
      <w:marLeft w:val="640"/>
      <w:marRight w:val="0"/>
      <w:marTop w:val="0"/>
      <w:marBottom w:val="0"/>
      <w:divBdr>
        <w:top w:val="none" w:sz="0" w:space="0" w:color="auto"/>
        <w:left w:val="none" w:sz="0" w:space="0" w:color="auto"/>
        <w:bottom w:val="none" w:sz="0" w:space="0" w:color="auto"/>
        <w:right w:val="none" w:sz="0" w:space="0" w:color="auto"/>
      </w:divBdr>
    </w:div>
    <w:div w:id="739985619">
      <w:marLeft w:val="0"/>
      <w:marRight w:val="0"/>
      <w:marTop w:val="0"/>
      <w:marBottom w:val="0"/>
      <w:divBdr>
        <w:top w:val="none" w:sz="0" w:space="0" w:color="auto"/>
        <w:left w:val="none" w:sz="0" w:space="0" w:color="auto"/>
        <w:bottom w:val="none" w:sz="0" w:space="0" w:color="auto"/>
        <w:right w:val="none" w:sz="0" w:space="0" w:color="auto"/>
      </w:divBdr>
    </w:div>
    <w:div w:id="739985943">
      <w:marLeft w:val="640"/>
      <w:marRight w:val="0"/>
      <w:marTop w:val="0"/>
      <w:marBottom w:val="0"/>
      <w:divBdr>
        <w:top w:val="none" w:sz="0" w:space="0" w:color="auto"/>
        <w:left w:val="none" w:sz="0" w:space="0" w:color="auto"/>
        <w:bottom w:val="none" w:sz="0" w:space="0" w:color="auto"/>
        <w:right w:val="none" w:sz="0" w:space="0" w:color="auto"/>
      </w:divBdr>
    </w:div>
    <w:div w:id="739988612">
      <w:marLeft w:val="640"/>
      <w:marRight w:val="0"/>
      <w:marTop w:val="0"/>
      <w:marBottom w:val="0"/>
      <w:divBdr>
        <w:top w:val="none" w:sz="0" w:space="0" w:color="auto"/>
        <w:left w:val="none" w:sz="0" w:space="0" w:color="auto"/>
        <w:bottom w:val="none" w:sz="0" w:space="0" w:color="auto"/>
        <w:right w:val="none" w:sz="0" w:space="0" w:color="auto"/>
      </w:divBdr>
    </w:div>
    <w:div w:id="740056371">
      <w:marLeft w:val="640"/>
      <w:marRight w:val="0"/>
      <w:marTop w:val="0"/>
      <w:marBottom w:val="0"/>
      <w:divBdr>
        <w:top w:val="none" w:sz="0" w:space="0" w:color="auto"/>
        <w:left w:val="none" w:sz="0" w:space="0" w:color="auto"/>
        <w:bottom w:val="none" w:sz="0" w:space="0" w:color="auto"/>
        <w:right w:val="none" w:sz="0" w:space="0" w:color="auto"/>
      </w:divBdr>
    </w:div>
    <w:div w:id="740063345">
      <w:marLeft w:val="640"/>
      <w:marRight w:val="0"/>
      <w:marTop w:val="0"/>
      <w:marBottom w:val="0"/>
      <w:divBdr>
        <w:top w:val="none" w:sz="0" w:space="0" w:color="auto"/>
        <w:left w:val="none" w:sz="0" w:space="0" w:color="auto"/>
        <w:bottom w:val="none" w:sz="0" w:space="0" w:color="auto"/>
        <w:right w:val="none" w:sz="0" w:space="0" w:color="auto"/>
      </w:divBdr>
    </w:div>
    <w:div w:id="740103310">
      <w:marLeft w:val="640"/>
      <w:marRight w:val="0"/>
      <w:marTop w:val="0"/>
      <w:marBottom w:val="0"/>
      <w:divBdr>
        <w:top w:val="none" w:sz="0" w:space="0" w:color="auto"/>
        <w:left w:val="none" w:sz="0" w:space="0" w:color="auto"/>
        <w:bottom w:val="none" w:sz="0" w:space="0" w:color="auto"/>
        <w:right w:val="none" w:sz="0" w:space="0" w:color="auto"/>
      </w:divBdr>
    </w:div>
    <w:div w:id="740175389">
      <w:marLeft w:val="640"/>
      <w:marRight w:val="0"/>
      <w:marTop w:val="0"/>
      <w:marBottom w:val="0"/>
      <w:divBdr>
        <w:top w:val="none" w:sz="0" w:space="0" w:color="auto"/>
        <w:left w:val="none" w:sz="0" w:space="0" w:color="auto"/>
        <w:bottom w:val="none" w:sz="0" w:space="0" w:color="auto"/>
        <w:right w:val="none" w:sz="0" w:space="0" w:color="auto"/>
      </w:divBdr>
    </w:div>
    <w:div w:id="740178961">
      <w:marLeft w:val="640"/>
      <w:marRight w:val="0"/>
      <w:marTop w:val="0"/>
      <w:marBottom w:val="0"/>
      <w:divBdr>
        <w:top w:val="none" w:sz="0" w:space="0" w:color="auto"/>
        <w:left w:val="none" w:sz="0" w:space="0" w:color="auto"/>
        <w:bottom w:val="none" w:sz="0" w:space="0" w:color="auto"/>
        <w:right w:val="none" w:sz="0" w:space="0" w:color="auto"/>
      </w:divBdr>
    </w:div>
    <w:div w:id="740179341">
      <w:marLeft w:val="640"/>
      <w:marRight w:val="0"/>
      <w:marTop w:val="0"/>
      <w:marBottom w:val="0"/>
      <w:divBdr>
        <w:top w:val="none" w:sz="0" w:space="0" w:color="auto"/>
        <w:left w:val="none" w:sz="0" w:space="0" w:color="auto"/>
        <w:bottom w:val="none" w:sz="0" w:space="0" w:color="auto"/>
        <w:right w:val="none" w:sz="0" w:space="0" w:color="auto"/>
      </w:divBdr>
    </w:div>
    <w:div w:id="740181926">
      <w:marLeft w:val="640"/>
      <w:marRight w:val="0"/>
      <w:marTop w:val="0"/>
      <w:marBottom w:val="0"/>
      <w:divBdr>
        <w:top w:val="none" w:sz="0" w:space="0" w:color="auto"/>
        <w:left w:val="none" w:sz="0" w:space="0" w:color="auto"/>
        <w:bottom w:val="none" w:sz="0" w:space="0" w:color="auto"/>
        <w:right w:val="none" w:sz="0" w:space="0" w:color="auto"/>
      </w:divBdr>
    </w:div>
    <w:div w:id="740298874">
      <w:marLeft w:val="640"/>
      <w:marRight w:val="0"/>
      <w:marTop w:val="0"/>
      <w:marBottom w:val="0"/>
      <w:divBdr>
        <w:top w:val="none" w:sz="0" w:space="0" w:color="auto"/>
        <w:left w:val="none" w:sz="0" w:space="0" w:color="auto"/>
        <w:bottom w:val="none" w:sz="0" w:space="0" w:color="auto"/>
        <w:right w:val="none" w:sz="0" w:space="0" w:color="auto"/>
      </w:divBdr>
    </w:div>
    <w:div w:id="740299857">
      <w:marLeft w:val="640"/>
      <w:marRight w:val="0"/>
      <w:marTop w:val="0"/>
      <w:marBottom w:val="0"/>
      <w:divBdr>
        <w:top w:val="none" w:sz="0" w:space="0" w:color="auto"/>
        <w:left w:val="none" w:sz="0" w:space="0" w:color="auto"/>
        <w:bottom w:val="none" w:sz="0" w:space="0" w:color="auto"/>
        <w:right w:val="none" w:sz="0" w:space="0" w:color="auto"/>
      </w:divBdr>
    </w:div>
    <w:div w:id="740366125">
      <w:marLeft w:val="640"/>
      <w:marRight w:val="0"/>
      <w:marTop w:val="0"/>
      <w:marBottom w:val="0"/>
      <w:divBdr>
        <w:top w:val="none" w:sz="0" w:space="0" w:color="auto"/>
        <w:left w:val="none" w:sz="0" w:space="0" w:color="auto"/>
        <w:bottom w:val="none" w:sz="0" w:space="0" w:color="auto"/>
        <w:right w:val="none" w:sz="0" w:space="0" w:color="auto"/>
      </w:divBdr>
    </w:div>
    <w:div w:id="740366747">
      <w:marLeft w:val="640"/>
      <w:marRight w:val="0"/>
      <w:marTop w:val="0"/>
      <w:marBottom w:val="0"/>
      <w:divBdr>
        <w:top w:val="none" w:sz="0" w:space="0" w:color="auto"/>
        <w:left w:val="none" w:sz="0" w:space="0" w:color="auto"/>
        <w:bottom w:val="none" w:sz="0" w:space="0" w:color="auto"/>
        <w:right w:val="none" w:sz="0" w:space="0" w:color="auto"/>
      </w:divBdr>
    </w:div>
    <w:div w:id="740370178">
      <w:marLeft w:val="640"/>
      <w:marRight w:val="0"/>
      <w:marTop w:val="0"/>
      <w:marBottom w:val="0"/>
      <w:divBdr>
        <w:top w:val="none" w:sz="0" w:space="0" w:color="auto"/>
        <w:left w:val="none" w:sz="0" w:space="0" w:color="auto"/>
        <w:bottom w:val="none" w:sz="0" w:space="0" w:color="auto"/>
        <w:right w:val="none" w:sz="0" w:space="0" w:color="auto"/>
      </w:divBdr>
    </w:div>
    <w:div w:id="740370319">
      <w:marLeft w:val="640"/>
      <w:marRight w:val="0"/>
      <w:marTop w:val="0"/>
      <w:marBottom w:val="0"/>
      <w:divBdr>
        <w:top w:val="none" w:sz="0" w:space="0" w:color="auto"/>
        <w:left w:val="none" w:sz="0" w:space="0" w:color="auto"/>
        <w:bottom w:val="none" w:sz="0" w:space="0" w:color="auto"/>
        <w:right w:val="none" w:sz="0" w:space="0" w:color="auto"/>
      </w:divBdr>
    </w:div>
    <w:div w:id="740442883">
      <w:marLeft w:val="640"/>
      <w:marRight w:val="0"/>
      <w:marTop w:val="0"/>
      <w:marBottom w:val="0"/>
      <w:divBdr>
        <w:top w:val="none" w:sz="0" w:space="0" w:color="auto"/>
        <w:left w:val="none" w:sz="0" w:space="0" w:color="auto"/>
        <w:bottom w:val="none" w:sz="0" w:space="0" w:color="auto"/>
        <w:right w:val="none" w:sz="0" w:space="0" w:color="auto"/>
      </w:divBdr>
    </w:div>
    <w:div w:id="740450034">
      <w:marLeft w:val="640"/>
      <w:marRight w:val="0"/>
      <w:marTop w:val="0"/>
      <w:marBottom w:val="0"/>
      <w:divBdr>
        <w:top w:val="none" w:sz="0" w:space="0" w:color="auto"/>
        <w:left w:val="none" w:sz="0" w:space="0" w:color="auto"/>
        <w:bottom w:val="none" w:sz="0" w:space="0" w:color="auto"/>
        <w:right w:val="none" w:sz="0" w:space="0" w:color="auto"/>
      </w:divBdr>
    </w:div>
    <w:div w:id="740491275">
      <w:marLeft w:val="640"/>
      <w:marRight w:val="0"/>
      <w:marTop w:val="0"/>
      <w:marBottom w:val="0"/>
      <w:divBdr>
        <w:top w:val="none" w:sz="0" w:space="0" w:color="auto"/>
        <w:left w:val="none" w:sz="0" w:space="0" w:color="auto"/>
        <w:bottom w:val="none" w:sz="0" w:space="0" w:color="auto"/>
        <w:right w:val="none" w:sz="0" w:space="0" w:color="auto"/>
      </w:divBdr>
    </w:div>
    <w:div w:id="740566495">
      <w:marLeft w:val="640"/>
      <w:marRight w:val="0"/>
      <w:marTop w:val="0"/>
      <w:marBottom w:val="0"/>
      <w:divBdr>
        <w:top w:val="none" w:sz="0" w:space="0" w:color="auto"/>
        <w:left w:val="none" w:sz="0" w:space="0" w:color="auto"/>
        <w:bottom w:val="none" w:sz="0" w:space="0" w:color="auto"/>
        <w:right w:val="none" w:sz="0" w:space="0" w:color="auto"/>
      </w:divBdr>
    </w:div>
    <w:div w:id="740569013">
      <w:marLeft w:val="640"/>
      <w:marRight w:val="0"/>
      <w:marTop w:val="0"/>
      <w:marBottom w:val="0"/>
      <w:divBdr>
        <w:top w:val="none" w:sz="0" w:space="0" w:color="auto"/>
        <w:left w:val="none" w:sz="0" w:space="0" w:color="auto"/>
        <w:bottom w:val="none" w:sz="0" w:space="0" w:color="auto"/>
        <w:right w:val="none" w:sz="0" w:space="0" w:color="auto"/>
      </w:divBdr>
    </w:div>
    <w:div w:id="740641854">
      <w:marLeft w:val="640"/>
      <w:marRight w:val="0"/>
      <w:marTop w:val="0"/>
      <w:marBottom w:val="0"/>
      <w:divBdr>
        <w:top w:val="none" w:sz="0" w:space="0" w:color="auto"/>
        <w:left w:val="none" w:sz="0" w:space="0" w:color="auto"/>
        <w:bottom w:val="none" w:sz="0" w:space="0" w:color="auto"/>
        <w:right w:val="none" w:sz="0" w:space="0" w:color="auto"/>
      </w:divBdr>
    </w:div>
    <w:div w:id="740642781">
      <w:marLeft w:val="640"/>
      <w:marRight w:val="0"/>
      <w:marTop w:val="0"/>
      <w:marBottom w:val="0"/>
      <w:divBdr>
        <w:top w:val="none" w:sz="0" w:space="0" w:color="auto"/>
        <w:left w:val="none" w:sz="0" w:space="0" w:color="auto"/>
        <w:bottom w:val="none" w:sz="0" w:space="0" w:color="auto"/>
        <w:right w:val="none" w:sz="0" w:space="0" w:color="auto"/>
      </w:divBdr>
    </w:div>
    <w:div w:id="740644062">
      <w:marLeft w:val="640"/>
      <w:marRight w:val="0"/>
      <w:marTop w:val="0"/>
      <w:marBottom w:val="0"/>
      <w:divBdr>
        <w:top w:val="none" w:sz="0" w:space="0" w:color="auto"/>
        <w:left w:val="none" w:sz="0" w:space="0" w:color="auto"/>
        <w:bottom w:val="none" w:sz="0" w:space="0" w:color="auto"/>
        <w:right w:val="none" w:sz="0" w:space="0" w:color="auto"/>
      </w:divBdr>
    </w:div>
    <w:div w:id="740716442">
      <w:marLeft w:val="640"/>
      <w:marRight w:val="0"/>
      <w:marTop w:val="0"/>
      <w:marBottom w:val="0"/>
      <w:divBdr>
        <w:top w:val="none" w:sz="0" w:space="0" w:color="auto"/>
        <w:left w:val="none" w:sz="0" w:space="0" w:color="auto"/>
        <w:bottom w:val="none" w:sz="0" w:space="0" w:color="auto"/>
        <w:right w:val="none" w:sz="0" w:space="0" w:color="auto"/>
      </w:divBdr>
    </w:div>
    <w:div w:id="740755244">
      <w:marLeft w:val="640"/>
      <w:marRight w:val="0"/>
      <w:marTop w:val="0"/>
      <w:marBottom w:val="0"/>
      <w:divBdr>
        <w:top w:val="none" w:sz="0" w:space="0" w:color="auto"/>
        <w:left w:val="none" w:sz="0" w:space="0" w:color="auto"/>
        <w:bottom w:val="none" w:sz="0" w:space="0" w:color="auto"/>
        <w:right w:val="none" w:sz="0" w:space="0" w:color="auto"/>
      </w:divBdr>
    </w:div>
    <w:div w:id="740759439">
      <w:marLeft w:val="640"/>
      <w:marRight w:val="0"/>
      <w:marTop w:val="0"/>
      <w:marBottom w:val="0"/>
      <w:divBdr>
        <w:top w:val="none" w:sz="0" w:space="0" w:color="auto"/>
        <w:left w:val="none" w:sz="0" w:space="0" w:color="auto"/>
        <w:bottom w:val="none" w:sz="0" w:space="0" w:color="auto"/>
        <w:right w:val="none" w:sz="0" w:space="0" w:color="auto"/>
      </w:divBdr>
    </w:div>
    <w:div w:id="740785936">
      <w:marLeft w:val="640"/>
      <w:marRight w:val="0"/>
      <w:marTop w:val="0"/>
      <w:marBottom w:val="0"/>
      <w:divBdr>
        <w:top w:val="none" w:sz="0" w:space="0" w:color="auto"/>
        <w:left w:val="none" w:sz="0" w:space="0" w:color="auto"/>
        <w:bottom w:val="none" w:sz="0" w:space="0" w:color="auto"/>
        <w:right w:val="none" w:sz="0" w:space="0" w:color="auto"/>
      </w:divBdr>
    </w:div>
    <w:div w:id="740830000">
      <w:marLeft w:val="640"/>
      <w:marRight w:val="0"/>
      <w:marTop w:val="0"/>
      <w:marBottom w:val="0"/>
      <w:divBdr>
        <w:top w:val="none" w:sz="0" w:space="0" w:color="auto"/>
        <w:left w:val="none" w:sz="0" w:space="0" w:color="auto"/>
        <w:bottom w:val="none" w:sz="0" w:space="0" w:color="auto"/>
        <w:right w:val="none" w:sz="0" w:space="0" w:color="auto"/>
      </w:divBdr>
    </w:div>
    <w:div w:id="740832222">
      <w:marLeft w:val="640"/>
      <w:marRight w:val="0"/>
      <w:marTop w:val="0"/>
      <w:marBottom w:val="0"/>
      <w:divBdr>
        <w:top w:val="none" w:sz="0" w:space="0" w:color="auto"/>
        <w:left w:val="none" w:sz="0" w:space="0" w:color="auto"/>
        <w:bottom w:val="none" w:sz="0" w:space="0" w:color="auto"/>
        <w:right w:val="none" w:sz="0" w:space="0" w:color="auto"/>
      </w:divBdr>
    </w:div>
    <w:div w:id="740837328">
      <w:marLeft w:val="640"/>
      <w:marRight w:val="0"/>
      <w:marTop w:val="0"/>
      <w:marBottom w:val="0"/>
      <w:divBdr>
        <w:top w:val="none" w:sz="0" w:space="0" w:color="auto"/>
        <w:left w:val="none" w:sz="0" w:space="0" w:color="auto"/>
        <w:bottom w:val="none" w:sz="0" w:space="0" w:color="auto"/>
        <w:right w:val="none" w:sz="0" w:space="0" w:color="auto"/>
      </w:divBdr>
    </w:div>
    <w:div w:id="740837641">
      <w:marLeft w:val="640"/>
      <w:marRight w:val="0"/>
      <w:marTop w:val="0"/>
      <w:marBottom w:val="0"/>
      <w:divBdr>
        <w:top w:val="none" w:sz="0" w:space="0" w:color="auto"/>
        <w:left w:val="none" w:sz="0" w:space="0" w:color="auto"/>
        <w:bottom w:val="none" w:sz="0" w:space="0" w:color="auto"/>
        <w:right w:val="none" w:sz="0" w:space="0" w:color="auto"/>
      </w:divBdr>
    </w:div>
    <w:div w:id="740904385">
      <w:marLeft w:val="640"/>
      <w:marRight w:val="0"/>
      <w:marTop w:val="0"/>
      <w:marBottom w:val="0"/>
      <w:divBdr>
        <w:top w:val="none" w:sz="0" w:space="0" w:color="auto"/>
        <w:left w:val="none" w:sz="0" w:space="0" w:color="auto"/>
        <w:bottom w:val="none" w:sz="0" w:space="0" w:color="auto"/>
        <w:right w:val="none" w:sz="0" w:space="0" w:color="auto"/>
      </w:divBdr>
    </w:div>
    <w:div w:id="740907050">
      <w:marLeft w:val="640"/>
      <w:marRight w:val="0"/>
      <w:marTop w:val="0"/>
      <w:marBottom w:val="0"/>
      <w:divBdr>
        <w:top w:val="none" w:sz="0" w:space="0" w:color="auto"/>
        <w:left w:val="none" w:sz="0" w:space="0" w:color="auto"/>
        <w:bottom w:val="none" w:sz="0" w:space="0" w:color="auto"/>
        <w:right w:val="none" w:sz="0" w:space="0" w:color="auto"/>
      </w:divBdr>
    </w:div>
    <w:div w:id="740912901">
      <w:marLeft w:val="640"/>
      <w:marRight w:val="0"/>
      <w:marTop w:val="0"/>
      <w:marBottom w:val="0"/>
      <w:divBdr>
        <w:top w:val="none" w:sz="0" w:space="0" w:color="auto"/>
        <w:left w:val="none" w:sz="0" w:space="0" w:color="auto"/>
        <w:bottom w:val="none" w:sz="0" w:space="0" w:color="auto"/>
        <w:right w:val="none" w:sz="0" w:space="0" w:color="auto"/>
      </w:divBdr>
    </w:div>
    <w:div w:id="740950454">
      <w:marLeft w:val="640"/>
      <w:marRight w:val="0"/>
      <w:marTop w:val="0"/>
      <w:marBottom w:val="0"/>
      <w:divBdr>
        <w:top w:val="none" w:sz="0" w:space="0" w:color="auto"/>
        <w:left w:val="none" w:sz="0" w:space="0" w:color="auto"/>
        <w:bottom w:val="none" w:sz="0" w:space="0" w:color="auto"/>
        <w:right w:val="none" w:sz="0" w:space="0" w:color="auto"/>
      </w:divBdr>
    </w:div>
    <w:div w:id="740951807">
      <w:marLeft w:val="640"/>
      <w:marRight w:val="0"/>
      <w:marTop w:val="0"/>
      <w:marBottom w:val="0"/>
      <w:divBdr>
        <w:top w:val="none" w:sz="0" w:space="0" w:color="auto"/>
        <w:left w:val="none" w:sz="0" w:space="0" w:color="auto"/>
        <w:bottom w:val="none" w:sz="0" w:space="0" w:color="auto"/>
        <w:right w:val="none" w:sz="0" w:space="0" w:color="auto"/>
      </w:divBdr>
    </w:div>
    <w:div w:id="740952281">
      <w:marLeft w:val="640"/>
      <w:marRight w:val="0"/>
      <w:marTop w:val="0"/>
      <w:marBottom w:val="0"/>
      <w:divBdr>
        <w:top w:val="none" w:sz="0" w:space="0" w:color="auto"/>
        <w:left w:val="none" w:sz="0" w:space="0" w:color="auto"/>
        <w:bottom w:val="none" w:sz="0" w:space="0" w:color="auto"/>
        <w:right w:val="none" w:sz="0" w:space="0" w:color="auto"/>
      </w:divBdr>
    </w:div>
    <w:div w:id="740954609">
      <w:marLeft w:val="640"/>
      <w:marRight w:val="0"/>
      <w:marTop w:val="0"/>
      <w:marBottom w:val="0"/>
      <w:divBdr>
        <w:top w:val="none" w:sz="0" w:space="0" w:color="auto"/>
        <w:left w:val="none" w:sz="0" w:space="0" w:color="auto"/>
        <w:bottom w:val="none" w:sz="0" w:space="0" w:color="auto"/>
        <w:right w:val="none" w:sz="0" w:space="0" w:color="auto"/>
      </w:divBdr>
    </w:div>
    <w:div w:id="740981033">
      <w:marLeft w:val="640"/>
      <w:marRight w:val="0"/>
      <w:marTop w:val="0"/>
      <w:marBottom w:val="0"/>
      <w:divBdr>
        <w:top w:val="none" w:sz="0" w:space="0" w:color="auto"/>
        <w:left w:val="none" w:sz="0" w:space="0" w:color="auto"/>
        <w:bottom w:val="none" w:sz="0" w:space="0" w:color="auto"/>
        <w:right w:val="none" w:sz="0" w:space="0" w:color="auto"/>
      </w:divBdr>
    </w:div>
    <w:div w:id="740981191">
      <w:marLeft w:val="640"/>
      <w:marRight w:val="0"/>
      <w:marTop w:val="0"/>
      <w:marBottom w:val="0"/>
      <w:divBdr>
        <w:top w:val="none" w:sz="0" w:space="0" w:color="auto"/>
        <w:left w:val="none" w:sz="0" w:space="0" w:color="auto"/>
        <w:bottom w:val="none" w:sz="0" w:space="0" w:color="auto"/>
        <w:right w:val="none" w:sz="0" w:space="0" w:color="auto"/>
      </w:divBdr>
    </w:div>
    <w:div w:id="741024915">
      <w:marLeft w:val="640"/>
      <w:marRight w:val="0"/>
      <w:marTop w:val="0"/>
      <w:marBottom w:val="0"/>
      <w:divBdr>
        <w:top w:val="none" w:sz="0" w:space="0" w:color="auto"/>
        <w:left w:val="none" w:sz="0" w:space="0" w:color="auto"/>
        <w:bottom w:val="none" w:sz="0" w:space="0" w:color="auto"/>
        <w:right w:val="none" w:sz="0" w:space="0" w:color="auto"/>
      </w:divBdr>
    </w:div>
    <w:div w:id="741026590">
      <w:marLeft w:val="640"/>
      <w:marRight w:val="0"/>
      <w:marTop w:val="0"/>
      <w:marBottom w:val="0"/>
      <w:divBdr>
        <w:top w:val="none" w:sz="0" w:space="0" w:color="auto"/>
        <w:left w:val="none" w:sz="0" w:space="0" w:color="auto"/>
        <w:bottom w:val="none" w:sz="0" w:space="0" w:color="auto"/>
        <w:right w:val="none" w:sz="0" w:space="0" w:color="auto"/>
      </w:divBdr>
    </w:div>
    <w:div w:id="741101702">
      <w:marLeft w:val="640"/>
      <w:marRight w:val="0"/>
      <w:marTop w:val="0"/>
      <w:marBottom w:val="0"/>
      <w:divBdr>
        <w:top w:val="none" w:sz="0" w:space="0" w:color="auto"/>
        <w:left w:val="none" w:sz="0" w:space="0" w:color="auto"/>
        <w:bottom w:val="none" w:sz="0" w:space="0" w:color="auto"/>
        <w:right w:val="none" w:sz="0" w:space="0" w:color="auto"/>
      </w:divBdr>
    </w:div>
    <w:div w:id="741172585">
      <w:marLeft w:val="640"/>
      <w:marRight w:val="0"/>
      <w:marTop w:val="0"/>
      <w:marBottom w:val="0"/>
      <w:divBdr>
        <w:top w:val="none" w:sz="0" w:space="0" w:color="auto"/>
        <w:left w:val="none" w:sz="0" w:space="0" w:color="auto"/>
        <w:bottom w:val="none" w:sz="0" w:space="0" w:color="auto"/>
        <w:right w:val="none" w:sz="0" w:space="0" w:color="auto"/>
      </w:divBdr>
    </w:div>
    <w:div w:id="741177419">
      <w:marLeft w:val="640"/>
      <w:marRight w:val="0"/>
      <w:marTop w:val="0"/>
      <w:marBottom w:val="0"/>
      <w:divBdr>
        <w:top w:val="none" w:sz="0" w:space="0" w:color="auto"/>
        <w:left w:val="none" w:sz="0" w:space="0" w:color="auto"/>
        <w:bottom w:val="none" w:sz="0" w:space="0" w:color="auto"/>
        <w:right w:val="none" w:sz="0" w:space="0" w:color="auto"/>
      </w:divBdr>
    </w:div>
    <w:div w:id="741220399">
      <w:marLeft w:val="640"/>
      <w:marRight w:val="0"/>
      <w:marTop w:val="0"/>
      <w:marBottom w:val="0"/>
      <w:divBdr>
        <w:top w:val="none" w:sz="0" w:space="0" w:color="auto"/>
        <w:left w:val="none" w:sz="0" w:space="0" w:color="auto"/>
        <w:bottom w:val="none" w:sz="0" w:space="0" w:color="auto"/>
        <w:right w:val="none" w:sz="0" w:space="0" w:color="auto"/>
      </w:divBdr>
    </w:div>
    <w:div w:id="741296817">
      <w:marLeft w:val="640"/>
      <w:marRight w:val="0"/>
      <w:marTop w:val="0"/>
      <w:marBottom w:val="0"/>
      <w:divBdr>
        <w:top w:val="none" w:sz="0" w:space="0" w:color="auto"/>
        <w:left w:val="none" w:sz="0" w:space="0" w:color="auto"/>
        <w:bottom w:val="none" w:sz="0" w:space="0" w:color="auto"/>
        <w:right w:val="none" w:sz="0" w:space="0" w:color="auto"/>
      </w:divBdr>
    </w:div>
    <w:div w:id="741365503">
      <w:marLeft w:val="640"/>
      <w:marRight w:val="0"/>
      <w:marTop w:val="0"/>
      <w:marBottom w:val="0"/>
      <w:divBdr>
        <w:top w:val="none" w:sz="0" w:space="0" w:color="auto"/>
        <w:left w:val="none" w:sz="0" w:space="0" w:color="auto"/>
        <w:bottom w:val="none" w:sz="0" w:space="0" w:color="auto"/>
        <w:right w:val="none" w:sz="0" w:space="0" w:color="auto"/>
      </w:divBdr>
    </w:div>
    <w:div w:id="741367849">
      <w:marLeft w:val="640"/>
      <w:marRight w:val="0"/>
      <w:marTop w:val="0"/>
      <w:marBottom w:val="0"/>
      <w:divBdr>
        <w:top w:val="none" w:sz="0" w:space="0" w:color="auto"/>
        <w:left w:val="none" w:sz="0" w:space="0" w:color="auto"/>
        <w:bottom w:val="none" w:sz="0" w:space="0" w:color="auto"/>
        <w:right w:val="none" w:sz="0" w:space="0" w:color="auto"/>
      </w:divBdr>
    </w:div>
    <w:div w:id="741369510">
      <w:marLeft w:val="640"/>
      <w:marRight w:val="0"/>
      <w:marTop w:val="0"/>
      <w:marBottom w:val="0"/>
      <w:divBdr>
        <w:top w:val="none" w:sz="0" w:space="0" w:color="auto"/>
        <w:left w:val="none" w:sz="0" w:space="0" w:color="auto"/>
        <w:bottom w:val="none" w:sz="0" w:space="0" w:color="auto"/>
        <w:right w:val="none" w:sz="0" w:space="0" w:color="auto"/>
      </w:divBdr>
    </w:div>
    <w:div w:id="741373008">
      <w:marLeft w:val="640"/>
      <w:marRight w:val="0"/>
      <w:marTop w:val="0"/>
      <w:marBottom w:val="0"/>
      <w:divBdr>
        <w:top w:val="none" w:sz="0" w:space="0" w:color="auto"/>
        <w:left w:val="none" w:sz="0" w:space="0" w:color="auto"/>
        <w:bottom w:val="none" w:sz="0" w:space="0" w:color="auto"/>
        <w:right w:val="none" w:sz="0" w:space="0" w:color="auto"/>
      </w:divBdr>
    </w:div>
    <w:div w:id="741412130">
      <w:marLeft w:val="640"/>
      <w:marRight w:val="0"/>
      <w:marTop w:val="0"/>
      <w:marBottom w:val="0"/>
      <w:divBdr>
        <w:top w:val="none" w:sz="0" w:space="0" w:color="auto"/>
        <w:left w:val="none" w:sz="0" w:space="0" w:color="auto"/>
        <w:bottom w:val="none" w:sz="0" w:space="0" w:color="auto"/>
        <w:right w:val="none" w:sz="0" w:space="0" w:color="auto"/>
      </w:divBdr>
    </w:div>
    <w:div w:id="741488506">
      <w:marLeft w:val="640"/>
      <w:marRight w:val="0"/>
      <w:marTop w:val="0"/>
      <w:marBottom w:val="0"/>
      <w:divBdr>
        <w:top w:val="none" w:sz="0" w:space="0" w:color="auto"/>
        <w:left w:val="none" w:sz="0" w:space="0" w:color="auto"/>
        <w:bottom w:val="none" w:sz="0" w:space="0" w:color="auto"/>
        <w:right w:val="none" w:sz="0" w:space="0" w:color="auto"/>
      </w:divBdr>
    </w:div>
    <w:div w:id="741492059">
      <w:marLeft w:val="640"/>
      <w:marRight w:val="0"/>
      <w:marTop w:val="0"/>
      <w:marBottom w:val="0"/>
      <w:divBdr>
        <w:top w:val="none" w:sz="0" w:space="0" w:color="auto"/>
        <w:left w:val="none" w:sz="0" w:space="0" w:color="auto"/>
        <w:bottom w:val="none" w:sz="0" w:space="0" w:color="auto"/>
        <w:right w:val="none" w:sz="0" w:space="0" w:color="auto"/>
      </w:divBdr>
    </w:div>
    <w:div w:id="741563396">
      <w:marLeft w:val="640"/>
      <w:marRight w:val="0"/>
      <w:marTop w:val="0"/>
      <w:marBottom w:val="0"/>
      <w:divBdr>
        <w:top w:val="none" w:sz="0" w:space="0" w:color="auto"/>
        <w:left w:val="none" w:sz="0" w:space="0" w:color="auto"/>
        <w:bottom w:val="none" w:sz="0" w:space="0" w:color="auto"/>
        <w:right w:val="none" w:sz="0" w:space="0" w:color="auto"/>
      </w:divBdr>
    </w:div>
    <w:div w:id="741635437">
      <w:marLeft w:val="640"/>
      <w:marRight w:val="0"/>
      <w:marTop w:val="0"/>
      <w:marBottom w:val="0"/>
      <w:divBdr>
        <w:top w:val="none" w:sz="0" w:space="0" w:color="auto"/>
        <w:left w:val="none" w:sz="0" w:space="0" w:color="auto"/>
        <w:bottom w:val="none" w:sz="0" w:space="0" w:color="auto"/>
        <w:right w:val="none" w:sz="0" w:space="0" w:color="auto"/>
      </w:divBdr>
    </w:div>
    <w:div w:id="741679771">
      <w:marLeft w:val="640"/>
      <w:marRight w:val="0"/>
      <w:marTop w:val="0"/>
      <w:marBottom w:val="0"/>
      <w:divBdr>
        <w:top w:val="none" w:sz="0" w:space="0" w:color="auto"/>
        <w:left w:val="none" w:sz="0" w:space="0" w:color="auto"/>
        <w:bottom w:val="none" w:sz="0" w:space="0" w:color="auto"/>
        <w:right w:val="none" w:sz="0" w:space="0" w:color="auto"/>
      </w:divBdr>
    </w:div>
    <w:div w:id="741827213">
      <w:marLeft w:val="640"/>
      <w:marRight w:val="0"/>
      <w:marTop w:val="0"/>
      <w:marBottom w:val="0"/>
      <w:divBdr>
        <w:top w:val="none" w:sz="0" w:space="0" w:color="auto"/>
        <w:left w:val="none" w:sz="0" w:space="0" w:color="auto"/>
        <w:bottom w:val="none" w:sz="0" w:space="0" w:color="auto"/>
        <w:right w:val="none" w:sz="0" w:space="0" w:color="auto"/>
      </w:divBdr>
    </w:div>
    <w:div w:id="741828163">
      <w:marLeft w:val="640"/>
      <w:marRight w:val="0"/>
      <w:marTop w:val="0"/>
      <w:marBottom w:val="0"/>
      <w:divBdr>
        <w:top w:val="none" w:sz="0" w:space="0" w:color="auto"/>
        <w:left w:val="none" w:sz="0" w:space="0" w:color="auto"/>
        <w:bottom w:val="none" w:sz="0" w:space="0" w:color="auto"/>
        <w:right w:val="none" w:sz="0" w:space="0" w:color="auto"/>
      </w:divBdr>
    </w:div>
    <w:div w:id="741830481">
      <w:marLeft w:val="640"/>
      <w:marRight w:val="0"/>
      <w:marTop w:val="0"/>
      <w:marBottom w:val="0"/>
      <w:divBdr>
        <w:top w:val="none" w:sz="0" w:space="0" w:color="auto"/>
        <w:left w:val="none" w:sz="0" w:space="0" w:color="auto"/>
        <w:bottom w:val="none" w:sz="0" w:space="0" w:color="auto"/>
        <w:right w:val="none" w:sz="0" w:space="0" w:color="auto"/>
      </w:divBdr>
    </w:div>
    <w:div w:id="741831122">
      <w:marLeft w:val="640"/>
      <w:marRight w:val="0"/>
      <w:marTop w:val="0"/>
      <w:marBottom w:val="0"/>
      <w:divBdr>
        <w:top w:val="none" w:sz="0" w:space="0" w:color="auto"/>
        <w:left w:val="none" w:sz="0" w:space="0" w:color="auto"/>
        <w:bottom w:val="none" w:sz="0" w:space="0" w:color="auto"/>
        <w:right w:val="none" w:sz="0" w:space="0" w:color="auto"/>
      </w:divBdr>
    </w:div>
    <w:div w:id="741879436">
      <w:marLeft w:val="640"/>
      <w:marRight w:val="0"/>
      <w:marTop w:val="0"/>
      <w:marBottom w:val="0"/>
      <w:divBdr>
        <w:top w:val="none" w:sz="0" w:space="0" w:color="auto"/>
        <w:left w:val="none" w:sz="0" w:space="0" w:color="auto"/>
        <w:bottom w:val="none" w:sz="0" w:space="0" w:color="auto"/>
        <w:right w:val="none" w:sz="0" w:space="0" w:color="auto"/>
      </w:divBdr>
    </w:div>
    <w:div w:id="742021902">
      <w:marLeft w:val="640"/>
      <w:marRight w:val="0"/>
      <w:marTop w:val="0"/>
      <w:marBottom w:val="0"/>
      <w:divBdr>
        <w:top w:val="none" w:sz="0" w:space="0" w:color="auto"/>
        <w:left w:val="none" w:sz="0" w:space="0" w:color="auto"/>
        <w:bottom w:val="none" w:sz="0" w:space="0" w:color="auto"/>
        <w:right w:val="none" w:sz="0" w:space="0" w:color="auto"/>
      </w:divBdr>
    </w:div>
    <w:div w:id="742023447">
      <w:marLeft w:val="640"/>
      <w:marRight w:val="0"/>
      <w:marTop w:val="0"/>
      <w:marBottom w:val="0"/>
      <w:divBdr>
        <w:top w:val="none" w:sz="0" w:space="0" w:color="auto"/>
        <w:left w:val="none" w:sz="0" w:space="0" w:color="auto"/>
        <w:bottom w:val="none" w:sz="0" w:space="0" w:color="auto"/>
        <w:right w:val="none" w:sz="0" w:space="0" w:color="auto"/>
      </w:divBdr>
    </w:div>
    <w:div w:id="742025158">
      <w:marLeft w:val="640"/>
      <w:marRight w:val="0"/>
      <w:marTop w:val="0"/>
      <w:marBottom w:val="0"/>
      <w:divBdr>
        <w:top w:val="none" w:sz="0" w:space="0" w:color="auto"/>
        <w:left w:val="none" w:sz="0" w:space="0" w:color="auto"/>
        <w:bottom w:val="none" w:sz="0" w:space="0" w:color="auto"/>
        <w:right w:val="none" w:sz="0" w:space="0" w:color="auto"/>
      </w:divBdr>
    </w:div>
    <w:div w:id="742026780">
      <w:marLeft w:val="640"/>
      <w:marRight w:val="0"/>
      <w:marTop w:val="0"/>
      <w:marBottom w:val="0"/>
      <w:divBdr>
        <w:top w:val="none" w:sz="0" w:space="0" w:color="auto"/>
        <w:left w:val="none" w:sz="0" w:space="0" w:color="auto"/>
        <w:bottom w:val="none" w:sz="0" w:space="0" w:color="auto"/>
        <w:right w:val="none" w:sz="0" w:space="0" w:color="auto"/>
      </w:divBdr>
    </w:div>
    <w:div w:id="742026862">
      <w:marLeft w:val="640"/>
      <w:marRight w:val="0"/>
      <w:marTop w:val="0"/>
      <w:marBottom w:val="0"/>
      <w:divBdr>
        <w:top w:val="none" w:sz="0" w:space="0" w:color="auto"/>
        <w:left w:val="none" w:sz="0" w:space="0" w:color="auto"/>
        <w:bottom w:val="none" w:sz="0" w:space="0" w:color="auto"/>
        <w:right w:val="none" w:sz="0" w:space="0" w:color="auto"/>
      </w:divBdr>
    </w:div>
    <w:div w:id="742064156">
      <w:marLeft w:val="640"/>
      <w:marRight w:val="0"/>
      <w:marTop w:val="0"/>
      <w:marBottom w:val="0"/>
      <w:divBdr>
        <w:top w:val="none" w:sz="0" w:space="0" w:color="auto"/>
        <w:left w:val="none" w:sz="0" w:space="0" w:color="auto"/>
        <w:bottom w:val="none" w:sz="0" w:space="0" w:color="auto"/>
        <w:right w:val="none" w:sz="0" w:space="0" w:color="auto"/>
      </w:divBdr>
    </w:div>
    <w:div w:id="742068482">
      <w:marLeft w:val="640"/>
      <w:marRight w:val="0"/>
      <w:marTop w:val="0"/>
      <w:marBottom w:val="0"/>
      <w:divBdr>
        <w:top w:val="none" w:sz="0" w:space="0" w:color="auto"/>
        <w:left w:val="none" w:sz="0" w:space="0" w:color="auto"/>
        <w:bottom w:val="none" w:sz="0" w:space="0" w:color="auto"/>
        <w:right w:val="none" w:sz="0" w:space="0" w:color="auto"/>
      </w:divBdr>
    </w:div>
    <w:div w:id="742068881">
      <w:marLeft w:val="640"/>
      <w:marRight w:val="0"/>
      <w:marTop w:val="0"/>
      <w:marBottom w:val="0"/>
      <w:divBdr>
        <w:top w:val="none" w:sz="0" w:space="0" w:color="auto"/>
        <w:left w:val="none" w:sz="0" w:space="0" w:color="auto"/>
        <w:bottom w:val="none" w:sz="0" w:space="0" w:color="auto"/>
        <w:right w:val="none" w:sz="0" w:space="0" w:color="auto"/>
      </w:divBdr>
    </w:div>
    <w:div w:id="742142939">
      <w:marLeft w:val="640"/>
      <w:marRight w:val="0"/>
      <w:marTop w:val="0"/>
      <w:marBottom w:val="0"/>
      <w:divBdr>
        <w:top w:val="none" w:sz="0" w:space="0" w:color="auto"/>
        <w:left w:val="none" w:sz="0" w:space="0" w:color="auto"/>
        <w:bottom w:val="none" w:sz="0" w:space="0" w:color="auto"/>
        <w:right w:val="none" w:sz="0" w:space="0" w:color="auto"/>
      </w:divBdr>
    </w:div>
    <w:div w:id="742145750">
      <w:marLeft w:val="640"/>
      <w:marRight w:val="0"/>
      <w:marTop w:val="0"/>
      <w:marBottom w:val="0"/>
      <w:divBdr>
        <w:top w:val="none" w:sz="0" w:space="0" w:color="auto"/>
        <w:left w:val="none" w:sz="0" w:space="0" w:color="auto"/>
        <w:bottom w:val="none" w:sz="0" w:space="0" w:color="auto"/>
        <w:right w:val="none" w:sz="0" w:space="0" w:color="auto"/>
      </w:divBdr>
    </w:div>
    <w:div w:id="742146142">
      <w:marLeft w:val="640"/>
      <w:marRight w:val="0"/>
      <w:marTop w:val="0"/>
      <w:marBottom w:val="0"/>
      <w:divBdr>
        <w:top w:val="none" w:sz="0" w:space="0" w:color="auto"/>
        <w:left w:val="none" w:sz="0" w:space="0" w:color="auto"/>
        <w:bottom w:val="none" w:sz="0" w:space="0" w:color="auto"/>
        <w:right w:val="none" w:sz="0" w:space="0" w:color="auto"/>
      </w:divBdr>
    </w:div>
    <w:div w:id="742216409">
      <w:marLeft w:val="640"/>
      <w:marRight w:val="0"/>
      <w:marTop w:val="0"/>
      <w:marBottom w:val="0"/>
      <w:divBdr>
        <w:top w:val="none" w:sz="0" w:space="0" w:color="auto"/>
        <w:left w:val="none" w:sz="0" w:space="0" w:color="auto"/>
        <w:bottom w:val="none" w:sz="0" w:space="0" w:color="auto"/>
        <w:right w:val="none" w:sz="0" w:space="0" w:color="auto"/>
      </w:divBdr>
    </w:div>
    <w:div w:id="742218588">
      <w:marLeft w:val="640"/>
      <w:marRight w:val="0"/>
      <w:marTop w:val="0"/>
      <w:marBottom w:val="0"/>
      <w:divBdr>
        <w:top w:val="none" w:sz="0" w:space="0" w:color="auto"/>
        <w:left w:val="none" w:sz="0" w:space="0" w:color="auto"/>
        <w:bottom w:val="none" w:sz="0" w:space="0" w:color="auto"/>
        <w:right w:val="none" w:sz="0" w:space="0" w:color="auto"/>
      </w:divBdr>
    </w:div>
    <w:div w:id="742291831">
      <w:marLeft w:val="640"/>
      <w:marRight w:val="0"/>
      <w:marTop w:val="0"/>
      <w:marBottom w:val="0"/>
      <w:divBdr>
        <w:top w:val="none" w:sz="0" w:space="0" w:color="auto"/>
        <w:left w:val="none" w:sz="0" w:space="0" w:color="auto"/>
        <w:bottom w:val="none" w:sz="0" w:space="0" w:color="auto"/>
        <w:right w:val="none" w:sz="0" w:space="0" w:color="auto"/>
      </w:divBdr>
    </w:div>
    <w:div w:id="742292614">
      <w:marLeft w:val="640"/>
      <w:marRight w:val="0"/>
      <w:marTop w:val="0"/>
      <w:marBottom w:val="0"/>
      <w:divBdr>
        <w:top w:val="none" w:sz="0" w:space="0" w:color="auto"/>
        <w:left w:val="none" w:sz="0" w:space="0" w:color="auto"/>
        <w:bottom w:val="none" w:sz="0" w:space="0" w:color="auto"/>
        <w:right w:val="none" w:sz="0" w:space="0" w:color="auto"/>
      </w:divBdr>
    </w:div>
    <w:div w:id="742338772">
      <w:marLeft w:val="640"/>
      <w:marRight w:val="0"/>
      <w:marTop w:val="0"/>
      <w:marBottom w:val="0"/>
      <w:divBdr>
        <w:top w:val="none" w:sz="0" w:space="0" w:color="auto"/>
        <w:left w:val="none" w:sz="0" w:space="0" w:color="auto"/>
        <w:bottom w:val="none" w:sz="0" w:space="0" w:color="auto"/>
        <w:right w:val="none" w:sz="0" w:space="0" w:color="auto"/>
      </w:divBdr>
    </w:div>
    <w:div w:id="742338802">
      <w:marLeft w:val="640"/>
      <w:marRight w:val="0"/>
      <w:marTop w:val="0"/>
      <w:marBottom w:val="0"/>
      <w:divBdr>
        <w:top w:val="none" w:sz="0" w:space="0" w:color="auto"/>
        <w:left w:val="none" w:sz="0" w:space="0" w:color="auto"/>
        <w:bottom w:val="none" w:sz="0" w:space="0" w:color="auto"/>
        <w:right w:val="none" w:sz="0" w:space="0" w:color="auto"/>
      </w:divBdr>
    </w:div>
    <w:div w:id="742341005">
      <w:marLeft w:val="640"/>
      <w:marRight w:val="0"/>
      <w:marTop w:val="0"/>
      <w:marBottom w:val="0"/>
      <w:divBdr>
        <w:top w:val="none" w:sz="0" w:space="0" w:color="auto"/>
        <w:left w:val="none" w:sz="0" w:space="0" w:color="auto"/>
        <w:bottom w:val="none" w:sz="0" w:space="0" w:color="auto"/>
        <w:right w:val="none" w:sz="0" w:space="0" w:color="auto"/>
      </w:divBdr>
    </w:div>
    <w:div w:id="742407095">
      <w:marLeft w:val="640"/>
      <w:marRight w:val="0"/>
      <w:marTop w:val="0"/>
      <w:marBottom w:val="0"/>
      <w:divBdr>
        <w:top w:val="none" w:sz="0" w:space="0" w:color="auto"/>
        <w:left w:val="none" w:sz="0" w:space="0" w:color="auto"/>
        <w:bottom w:val="none" w:sz="0" w:space="0" w:color="auto"/>
        <w:right w:val="none" w:sz="0" w:space="0" w:color="auto"/>
      </w:divBdr>
    </w:div>
    <w:div w:id="742407166">
      <w:marLeft w:val="640"/>
      <w:marRight w:val="0"/>
      <w:marTop w:val="0"/>
      <w:marBottom w:val="0"/>
      <w:divBdr>
        <w:top w:val="none" w:sz="0" w:space="0" w:color="auto"/>
        <w:left w:val="none" w:sz="0" w:space="0" w:color="auto"/>
        <w:bottom w:val="none" w:sz="0" w:space="0" w:color="auto"/>
        <w:right w:val="none" w:sz="0" w:space="0" w:color="auto"/>
      </w:divBdr>
    </w:div>
    <w:div w:id="742410180">
      <w:marLeft w:val="640"/>
      <w:marRight w:val="0"/>
      <w:marTop w:val="0"/>
      <w:marBottom w:val="0"/>
      <w:divBdr>
        <w:top w:val="none" w:sz="0" w:space="0" w:color="auto"/>
        <w:left w:val="none" w:sz="0" w:space="0" w:color="auto"/>
        <w:bottom w:val="none" w:sz="0" w:space="0" w:color="auto"/>
        <w:right w:val="none" w:sz="0" w:space="0" w:color="auto"/>
      </w:divBdr>
    </w:div>
    <w:div w:id="742413241">
      <w:marLeft w:val="640"/>
      <w:marRight w:val="0"/>
      <w:marTop w:val="0"/>
      <w:marBottom w:val="0"/>
      <w:divBdr>
        <w:top w:val="none" w:sz="0" w:space="0" w:color="auto"/>
        <w:left w:val="none" w:sz="0" w:space="0" w:color="auto"/>
        <w:bottom w:val="none" w:sz="0" w:space="0" w:color="auto"/>
        <w:right w:val="none" w:sz="0" w:space="0" w:color="auto"/>
      </w:divBdr>
    </w:div>
    <w:div w:id="742415556">
      <w:marLeft w:val="640"/>
      <w:marRight w:val="0"/>
      <w:marTop w:val="0"/>
      <w:marBottom w:val="0"/>
      <w:divBdr>
        <w:top w:val="none" w:sz="0" w:space="0" w:color="auto"/>
        <w:left w:val="none" w:sz="0" w:space="0" w:color="auto"/>
        <w:bottom w:val="none" w:sz="0" w:space="0" w:color="auto"/>
        <w:right w:val="none" w:sz="0" w:space="0" w:color="auto"/>
      </w:divBdr>
    </w:div>
    <w:div w:id="742458204">
      <w:marLeft w:val="640"/>
      <w:marRight w:val="0"/>
      <w:marTop w:val="0"/>
      <w:marBottom w:val="0"/>
      <w:divBdr>
        <w:top w:val="none" w:sz="0" w:space="0" w:color="auto"/>
        <w:left w:val="none" w:sz="0" w:space="0" w:color="auto"/>
        <w:bottom w:val="none" w:sz="0" w:space="0" w:color="auto"/>
        <w:right w:val="none" w:sz="0" w:space="0" w:color="auto"/>
      </w:divBdr>
    </w:div>
    <w:div w:id="742484969">
      <w:marLeft w:val="640"/>
      <w:marRight w:val="0"/>
      <w:marTop w:val="0"/>
      <w:marBottom w:val="0"/>
      <w:divBdr>
        <w:top w:val="none" w:sz="0" w:space="0" w:color="auto"/>
        <w:left w:val="none" w:sz="0" w:space="0" w:color="auto"/>
        <w:bottom w:val="none" w:sz="0" w:space="0" w:color="auto"/>
        <w:right w:val="none" w:sz="0" w:space="0" w:color="auto"/>
      </w:divBdr>
    </w:div>
    <w:div w:id="742528500">
      <w:marLeft w:val="640"/>
      <w:marRight w:val="0"/>
      <w:marTop w:val="0"/>
      <w:marBottom w:val="0"/>
      <w:divBdr>
        <w:top w:val="none" w:sz="0" w:space="0" w:color="auto"/>
        <w:left w:val="none" w:sz="0" w:space="0" w:color="auto"/>
        <w:bottom w:val="none" w:sz="0" w:space="0" w:color="auto"/>
        <w:right w:val="none" w:sz="0" w:space="0" w:color="auto"/>
      </w:divBdr>
    </w:div>
    <w:div w:id="742528770">
      <w:marLeft w:val="640"/>
      <w:marRight w:val="0"/>
      <w:marTop w:val="0"/>
      <w:marBottom w:val="0"/>
      <w:divBdr>
        <w:top w:val="none" w:sz="0" w:space="0" w:color="auto"/>
        <w:left w:val="none" w:sz="0" w:space="0" w:color="auto"/>
        <w:bottom w:val="none" w:sz="0" w:space="0" w:color="auto"/>
        <w:right w:val="none" w:sz="0" w:space="0" w:color="auto"/>
      </w:divBdr>
    </w:div>
    <w:div w:id="742531480">
      <w:marLeft w:val="640"/>
      <w:marRight w:val="0"/>
      <w:marTop w:val="0"/>
      <w:marBottom w:val="0"/>
      <w:divBdr>
        <w:top w:val="none" w:sz="0" w:space="0" w:color="auto"/>
        <w:left w:val="none" w:sz="0" w:space="0" w:color="auto"/>
        <w:bottom w:val="none" w:sz="0" w:space="0" w:color="auto"/>
        <w:right w:val="none" w:sz="0" w:space="0" w:color="auto"/>
      </w:divBdr>
    </w:div>
    <w:div w:id="742532125">
      <w:marLeft w:val="640"/>
      <w:marRight w:val="0"/>
      <w:marTop w:val="0"/>
      <w:marBottom w:val="0"/>
      <w:divBdr>
        <w:top w:val="none" w:sz="0" w:space="0" w:color="auto"/>
        <w:left w:val="none" w:sz="0" w:space="0" w:color="auto"/>
        <w:bottom w:val="none" w:sz="0" w:space="0" w:color="auto"/>
        <w:right w:val="none" w:sz="0" w:space="0" w:color="auto"/>
      </w:divBdr>
    </w:div>
    <w:div w:id="742532397">
      <w:marLeft w:val="640"/>
      <w:marRight w:val="0"/>
      <w:marTop w:val="0"/>
      <w:marBottom w:val="0"/>
      <w:divBdr>
        <w:top w:val="none" w:sz="0" w:space="0" w:color="auto"/>
        <w:left w:val="none" w:sz="0" w:space="0" w:color="auto"/>
        <w:bottom w:val="none" w:sz="0" w:space="0" w:color="auto"/>
        <w:right w:val="none" w:sz="0" w:space="0" w:color="auto"/>
      </w:divBdr>
    </w:div>
    <w:div w:id="742601410">
      <w:marLeft w:val="640"/>
      <w:marRight w:val="0"/>
      <w:marTop w:val="0"/>
      <w:marBottom w:val="0"/>
      <w:divBdr>
        <w:top w:val="none" w:sz="0" w:space="0" w:color="auto"/>
        <w:left w:val="none" w:sz="0" w:space="0" w:color="auto"/>
        <w:bottom w:val="none" w:sz="0" w:space="0" w:color="auto"/>
        <w:right w:val="none" w:sz="0" w:space="0" w:color="auto"/>
      </w:divBdr>
    </w:div>
    <w:div w:id="742682648">
      <w:marLeft w:val="640"/>
      <w:marRight w:val="0"/>
      <w:marTop w:val="0"/>
      <w:marBottom w:val="0"/>
      <w:divBdr>
        <w:top w:val="none" w:sz="0" w:space="0" w:color="auto"/>
        <w:left w:val="none" w:sz="0" w:space="0" w:color="auto"/>
        <w:bottom w:val="none" w:sz="0" w:space="0" w:color="auto"/>
        <w:right w:val="none" w:sz="0" w:space="0" w:color="auto"/>
      </w:divBdr>
    </w:div>
    <w:div w:id="742684192">
      <w:marLeft w:val="640"/>
      <w:marRight w:val="0"/>
      <w:marTop w:val="0"/>
      <w:marBottom w:val="0"/>
      <w:divBdr>
        <w:top w:val="none" w:sz="0" w:space="0" w:color="auto"/>
        <w:left w:val="none" w:sz="0" w:space="0" w:color="auto"/>
        <w:bottom w:val="none" w:sz="0" w:space="0" w:color="auto"/>
        <w:right w:val="none" w:sz="0" w:space="0" w:color="auto"/>
      </w:divBdr>
    </w:div>
    <w:div w:id="742720152">
      <w:marLeft w:val="640"/>
      <w:marRight w:val="0"/>
      <w:marTop w:val="0"/>
      <w:marBottom w:val="0"/>
      <w:divBdr>
        <w:top w:val="none" w:sz="0" w:space="0" w:color="auto"/>
        <w:left w:val="none" w:sz="0" w:space="0" w:color="auto"/>
        <w:bottom w:val="none" w:sz="0" w:space="0" w:color="auto"/>
        <w:right w:val="none" w:sz="0" w:space="0" w:color="auto"/>
      </w:divBdr>
    </w:div>
    <w:div w:id="742721938">
      <w:marLeft w:val="640"/>
      <w:marRight w:val="0"/>
      <w:marTop w:val="0"/>
      <w:marBottom w:val="0"/>
      <w:divBdr>
        <w:top w:val="none" w:sz="0" w:space="0" w:color="auto"/>
        <w:left w:val="none" w:sz="0" w:space="0" w:color="auto"/>
        <w:bottom w:val="none" w:sz="0" w:space="0" w:color="auto"/>
        <w:right w:val="none" w:sz="0" w:space="0" w:color="auto"/>
      </w:divBdr>
    </w:div>
    <w:div w:id="742724317">
      <w:marLeft w:val="640"/>
      <w:marRight w:val="0"/>
      <w:marTop w:val="0"/>
      <w:marBottom w:val="0"/>
      <w:divBdr>
        <w:top w:val="none" w:sz="0" w:space="0" w:color="auto"/>
        <w:left w:val="none" w:sz="0" w:space="0" w:color="auto"/>
        <w:bottom w:val="none" w:sz="0" w:space="0" w:color="auto"/>
        <w:right w:val="none" w:sz="0" w:space="0" w:color="auto"/>
      </w:divBdr>
    </w:div>
    <w:div w:id="742798411">
      <w:marLeft w:val="640"/>
      <w:marRight w:val="0"/>
      <w:marTop w:val="0"/>
      <w:marBottom w:val="0"/>
      <w:divBdr>
        <w:top w:val="none" w:sz="0" w:space="0" w:color="auto"/>
        <w:left w:val="none" w:sz="0" w:space="0" w:color="auto"/>
        <w:bottom w:val="none" w:sz="0" w:space="0" w:color="auto"/>
        <w:right w:val="none" w:sz="0" w:space="0" w:color="auto"/>
      </w:divBdr>
    </w:div>
    <w:div w:id="742798902">
      <w:marLeft w:val="640"/>
      <w:marRight w:val="0"/>
      <w:marTop w:val="0"/>
      <w:marBottom w:val="0"/>
      <w:divBdr>
        <w:top w:val="none" w:sz="0" w:space="0" w:color="auto"/>
        <w:left w:val="none" w:sz="0" w:space="0" w:color="auto"/>
        <w:bottom w:val="none" w:sz="0" w:space="0" w:color="auto"/>
        <w:right w:val="none" w:sz="0" w:space="0" w:color="auto"/>
      </w:divBdr>
    </w:div>
    <w:div w:id="742870442">
      <w:marLeft w:val="640"/>
      <w:marRight w:val="0"/>
      <w:marTop w:val="0"/>
      <w:marBottom w:val="0"/>
      <w:divBdr>
        <w:top w:val="none" w:sz="0" w:space="0" w:color="auto"/>
        <w:left w:val="none" w:sz="0" w:space="0" w:color="auto"/>
        <w:bottom w:val="none" w:sz="0" w:space="0" w:color="auto"/>
        <w:right w:val="none" w:sz="0" w:space="0" w:color="auto"/>
      </w:divBdr>
    </w:div>
    <w:div w:id="742878111">
      <w:marLeft w:val="640"/>
      <w:marRight w:val="0"/>
      <w:marTop w:val="0"/>
      <w:marBottom w:val="0"/>
      <w:divBdr>
        <w:top w:val="none" w:sz="0" w:space="0" w:color="auto"/>
        <w:left w:val="none" w:sz="0" w:space="0" w:color="auto"/>
        <w:bottom w:val="none" w:sz="0" w:space="0" w:color="auto"/>
        <w:right w:val="none" w:sz="0" w:space="0" w:color="auto"/>
      </w:divBdr>
    </w:div>
    <w:div w:id="743067948">
      <w:marLeft w:val="640"/>
      <w:marRight w:val="0"/>
      <w:marTop w:val="0"/>
      <w:marBottom w:val="0"/>
      <w:divBdr>
        <w:top w:val="none" w:sz="0" w:space="0" w:color="auto"/>
        <w:left w:val="none" w:sz="0" w:space="0" w:color="auto"/>
        <w:bottom w:val="none" w:sz="0" w:space="0" w:color="auto"/>
        <w:right w:val="none" w:sz="0" w:space="0" w:color="auto"/>
      </w:divBdr>
    </w:div>
    <w:div w:id="743070888">
      <w:marLeft w:val="640"/>
      <w:marRight w:val="0"/>
      <w:marTop w:val="0"/>
      <w:marBottom w:val="0"/>
      <w:divBdr>
        <w:top w:val="none" w:sz="0" w:space="0" w:color="auto"/>
        <w:left w:val="none" w:sz="0" w:space="0" w:color="auto"/>
        <w:bottom w:val="none" w:sz="0" w:space="0" w:color="auto"/>
        <w:right w:val="none" w:sz="0" w:space="0" w:color="auto"/>
      </w:divBdr>
    </w:div>
    <w:div w:id="743138630">
      <w:marLeft w:val="640"/>
      <w:marRight w:val="0"/>
      <w:marTop w:val="0"/>
      <w:marBottom w:val="0"/>
      <w:divBdr>
        <w:top w:val="none" w:sz="0" w:space="0" w:color="auto"/>
        <w:left w:val="none" w:sz="0" w:space="0" w:color="auto"/>
        <w:bottom w:val="none" w:sz="0" w:space="0" w:color="auto"/>
        <w:right w:val="none" w:sz="0" w:space="0" w:color="auto"/>
      </w:divBdr>
    </w:div>
    <w:div w:id="743143589">
      <w:marLeft w:val="640"/>
      <w:marRight w:val="0"/>
      <w:marTop w:val="0"/>
      <w:marBottom w:val="0"/>
      <w:divBdr>
        <w:top w:val="none" w:sz="0" w:space="0" w:color="auto"/>
        <w:left w:val="none" w:sz="0" w:space="0" w:color="auto"/>
        <w:bottom w:val="none" w:sz="0" w:space="0" w:color="auto"/>
        <w:right w:val="none" w:sz="0" w:space="0" w:color="auto"/>
      </w:divBdr>
    </w:div>
    <w:div w:id="743256886">
      <w:marLeft w:val="640"/>
      <w:marRight w:val="0"/>
      <w:marTop w:val="0"/>
      <w:marBottom w:val="0"/>
      <w:divBdr>
        <w:top w:val="none" w:sz="0" w:space="0" w:color="auto"/>
        <w:left w:val="none" w:sz="0" w:space="0" w:color="auto"/>
        <w:bottom w:val="none" w:sz="0" w:space="0" w:color="auto"/>
        <w:right w:val="none" w:sz="0" w:space="0" w:color="auto"/>
      </w:divBdr>
    </w:div>
    <w:div w:id="743257486">
      <w:marLeft w:val="640"/>
      <w:marRight w:val="0"/>
      <w:marTop w:val="0"/>
      <w:marBottom w:val="0"/>
      <w:divBdr>
        <w:top w:val="none" w:sz="0" w:space="0" w:color="auto"/>
        <w:left w:val="none" w:sz="0" w:space="0" w:color="auto"/>
        <w:bottom w:val="none" w:sz="0" w:space="0" w:color="auto"/>
        <w:right w:val="none" w:sz="0" w:space="0" w:color="auto"/>
      </w:divBdr>
    </w:div>
    <w:div w:id="743265170">
      <w:marLeft w:val="640"/>
      <w:marRight w:val="0"/>
      <w:marTop w:val="0"/>
      <w:marBottom w:val="0"/>
      <w:divBdr>
        <w:top w:val="none" w:sz="0" w:space="0" w:color="auto"/>
        <w:left w:val="none" w:sz="0" w:space="0" w:color="auto"/>
        <w:bottom w:val="none" w:sz="0" w:space="0" w:color="auto"/>
        <w:right w:val="none" w:sz="0" w:space="0" w:color="auto"/>
      </w:divBdr>
    </w:div>
    <w:div w:id="743335745">
      <w:marLeft w:val="640"/>
      <w:marRight w:val="0"/>
      <w:marTop w:val="0"/>
      <w:marBottom w:val="0"/>
      <w:divBdr>
        <w:top w:val="none" w:sz="0" w:space="0" w:color="auto"/>
        <w:left w:val="none" w:sz="0" w:space="0" w:color="auto"/>
        <w:bottom w:val="none" w:sz="0" w:space="0" w:color="auto"/>
        <w:right w:val="none" w:sz="0" w:space="0" w:color="auto"/>
      </w:divBdr>
    </w:div>
    <w:div w:id="743338638">
      <w:marLeft w:val="640"/>
      <w:marRight w:val="0"/>
      <w:marTop w:val="0"/>
      <w:marBottom w:val="0"/>
      <w:divBdr>
        <w:top w:val="none" w:sz="0" w:space="0" w:color="auto"/>
        <w:left w:val="none" w:sz="0" w:space="0" w:color="auto"/>
        <w:bottom w:val="none" w:sz="0" w:space="0" w:color="auto"/>
        <w:right w:val="none" w:sz="0" w:space="0" w:color="auto"/>
      </w:divBdr>
    </w:div>
    <w:div w:id="743377971">
      <w:marLeft w:val="640"/>
      <w:marRight w:val="0"/>
      <w:marTop w:val="0"/>
      <w:marBottom w:val="0"/>
      <w:divBdr>
        <w:top w:val="none" w:sz="0" w:space="0" w:color="auto"/>
        <w:left w:val="none" w:sz="0" w:space="0" w:color="auto"/>
        <w:bottom w:val="none" w:sz="0" w:space="0" w:color="auto"/>
        <w:right w:val="none" w:sz="0" w:space="0" w:color="auto"/>
      </w:divBdr>
    </w:div>
    <w:div w:id="743382898">
      <w:marLeft w:val="640"/>
      <w:marRight w:val="0"/>
      <w:marTop w:val="0"/>
      <w:marBottom w:val="0"/>
      <w:divBdr>
        <w:top w:val="none" w:sz="0" w:space="0" w:color="auto"/>
        <w:left w:val="none" w:sz="0" w:space="0" w:color="auto"/>
        <w:bottom w:val="none" w:sz="0" w:space="0" w:color="auto"/>
        <w:right w:val="none" w:sz="0" w:space="0" w:color="auto"/>
      </w:divBdr>
    </w:div>
    <w:div w:id="743456214">
      <w:marLeft w:val="640"/>
      <w:marRight w:val="0"/>
      <w:marTop w:val="0"/>
      <w:marBottom w:val="0"/>
      <w:divBdr>
        <w:top w:val="none" w:sz="0" w:space="0" w:color="auto"/>
        <w:left w:val="none" w:sz="0" w:space="0" w:color="auto"/>
        <w:bottom w:val="none" w:sz="0" w:space="0" w:color="auto"/>
        <w:right w:val="none" w:sz="0" w:space="0" w:color="auto"/>
      </w:divBdr>
    </w:div>
    <w:div w:id="743527849">
      <w:marLeft w:val="640"/>
      <w:marRight w:val="0"/>
      <w:marTop w:val="0"/>
      <w:marBottom w:val="0"/>
      <w:divBdr>
        <w:top w:val="none" w:sz="0" w:space="0" w:color="auto"/>
        <w:left w:val="none" w:sz="0" w:space="0" w:color="auto"/>
        <w:bottom w:val="none" w:sz="0" w:space="0" w:color="auto"/>
        <w:right w:val="none" w:sz="0" w:space="0" w:color="auto"/>
      </w:divBdr>
    </w:div>
    <w:div w:id="743529348">
      <w:marLeft w:val="640"/>
      <w:marRight w:val="0"/>
      <w:marTop w:val="0"/>
      <w:marBottom w:val="0"/>
      <w:divBdr>
        <w:top w:val="none" w:sz="0" w:space="0" w:color="auto"/>
        <w:left w:val="none" w:sz="0" w:space="0" w:color="auto"/>
        <w:bottom w:val="none" w:sz="0" w:space="0" w:color="auto"/>
        <w:right w:val="none" w:sz="0" w:space="0" w:color="auto"/>
      </w:divBdr>
    </w:div>
    <w:div w:id="743601566">
      <w:marLeft w:val="640"/>
      <w:marRight w:val="0"/>
      <w:marTop w:val="0"/>
      <w:marBottom w:val="0"/>
      <w:divBdr>
        <w:top w:val="none" w:sz="0" w:space="0" w:color="auto"/>
        <w:left w:val="none" w:sz="0" w:space="0" w:color="auto"/>
        <w:bottom w:val="none" w:sz="0" w:space="0" w:color="auto"/>
        <w:right w:val="none" w:sz="0" w:space="0" w:color="auto"/>
      </w:divBdr>
    </w:div>
    <w:div w:id="743601877">
      <w:marLeft w:val="640"/>
      <w:marRight w:val="0"/>
      <w:marTop w:val="0"/>
      <w:marBottom w:val="0"/>
      <w:divBdr>
        <w:top w:val="none" w:sz="0" w:space="0" w:color="auto"/>
        <w:left w:val="none" w:sz="0" w:space="0" w:color="auto"/>
        <w:bottom w:val="none" w:sz="0" w:space="0" w:color="auto"/>
        <w:right w:val="none" w:sz="0" w:space="0" w:color="auto"/>
      </w:divBdr>
    </w:div>
    <w:div w:id="743644134">
      <w:marLeft w:val="640"/>
      <w:marRight w:val="0"/>
      <w:marTop w:val="0"/>
      <w:marBottom w:val="0"/>
      <w:divBdr>
        <w:top w:val="none" w:sz="0" w:space="0" w:color="auto"/>
        <w:left w:val="none" w:sz="0" w:space="0" w:color="auto"/>
        <w:bottom w:val="none" w:sz="0" w:space="0" w:color="auto"/>
        <w:right w:val="none" w:sz="0" w:space="0" w:color="auto"/>
      </w:divBdr>
    </w:div>
    <w:div w:id="743645425">
      <w:marLeft w:val="640"/>
      <w:marRight w:val="0"/>
      <w:marTop w:val="0"/>
      <w:marBottom w:val="0"/>
      <w:divBdr>
        <w:top w:val="none" w:sz="0" w:space="0" w:color="auto"/>
        <w:left w:val="none" w:sz="0" w:space="0" w:color="auto"/>
        <w:bottom w:val="none" w:sz="0" w:space="0" w:color="auto"/>
        <w:right w:val="none" w:sz="0" w:space="0" w:color="auto"/>
      </w:divBdr>
    </w:div>
    <w:div w:id="743646660">
      <w:marLeft w:val="0"/>
      <w:marRight w:val="0"/>
      <w:marTop w:val="0"/>
      <w:marBottom w:val="0"/>
      <w:divBdr>
        <w:top w:val="none" w:sz="0" w:space="0" w:color="auto"/>
        <w:left w:val="none" w:sz="0" w:space="0" w:color="auto"/>
        <w:bottom w:val="none" w:sz="0" w:space="0" w:color="auto"/>
        <w:right w:val="none" w:sz="0" w:space="0" w:color="auto"/>
      </w:divBdr>
    </w:div>
    <w:div w:id="743718905">
      <w:marLeft w:val="640"/>
      <w:marRight w:val="0"/>
      <w:marTop w:val="0"/>
      <w:marBottom w:val="0"/>
      <w:divBdr>
        <w:top w:val="none" w:sz="0" w:space="0" w:color="auto"/>
        <w:left w:val="none" w:sz="0" w:space="0" w:color="auto"/>
        <w:bottom w:val="none" w:sz="0" w:space="0" w:color="auto"/>
        <w:right w:val="none" w:sz="0" w:space="0" w:color="auto"/>
      </w:divBdr>
    </w:div>
    <w:div w:id="743725034">
      <w:marLeft w:val="640"/>
      <w:marRight w:val="0"/>
      <w:marTop w:val="0"/>
      <w:marBottom w:val="0"/>
      <w:divBdr>
        <w:top w:val="none" w:sz="0" w:space="0" w:color="auto"/>
        <w:left w:val="none" w:sz="0" w:space="0" w:color="auto"/>
        <w:bottom w:val="none" w:sz="0" w:space="0" w:color="auto"/>
        <w:right w:val="none" w:sz="0" w:space="0" w:color="auto"/>
      </w:divBdr>
    </w:div>
    <w:div w:id="743794024">
      <w:marLeft w:val="640"/>
      <w:marRight w:val="0"/>
      <w:marTop w:val="0"/>
      <w:marBottom w:val="0"/>
      <w:divBdr>
        <w:top w:val="none" w:sz="0" w:space="0" w:color="auto"/>
        <w:left w:val="none" w:sz="0" w:space="0" w:color="auto"/>
        <w:bottom w:val="none" w:sz="0" w:space="0" w:color="auto"/>
        <w:right w:val="none" w:sz="0" w:space="0" w:color="auto"/>
      </w:divBdr>
    </w:div>
    <w:div w:id="743798586">
      <w:marLeft w:val="640"/>
      <w:marRight w:val="0"/>
      <w:marTop w:val="0"/>
      <w:marBottom w:val="0"/>
      <w:divBdr>
        <w:top w:val="none" w:sz="0" w:space="0" w:color="auto"/>
        <w:left w:val="none" w:sz="0" w:space="0" w:color="auto"/>
        <w:bottom w:val="none" w:sz="0" w:space="0" w:color="auto"/>
        <w:right w:val="none" w:sz="0" w:space="0" w:color="auto"/>
      </w:divBdr>
    </w:div>
    <w:div w:id="743836784">
      <w:marLeft w:val="640"/>
      <w:marRight w:val="0"/>
      <w:marTop w:val="0"/>
      <w:marBottom w:val="0"/>
      <w:divBdr>
        <w:top w:val="none" w:sz="0" w:space="0" w:color="auto"/>
        <w:left w:val="none" w:sz="0" w:space="0" w:color="auto"/>
        <w:bottom w:val="none" w:sz="0" w:space="0" w:color="auto"/>
        <w:right w:val="none" w:sz="0" w:space="0" w:color="auto"/>
      </w:divBdr>
    </w:div>
    <w:div w:id="743838246">
      <w:marLeft w:val="640"/>
      <w:marRight w:val="0"/>
      <w:marTop w:val="0"/>
      <w:marBottom w:val="0"/>
      <w:divBdr>
        <w:top w:val="none" w:sz="0" w:space="0" w:color="auto"/>
        <w:left w:val="none" w:sz="0" w:space="0" w:color="auto"/>
        <w:bottom w:val="none" w:sz="0" w:space="0" w:color="auto"/>
        <w:right w:val="none" w:sz="0" w:space="0" w:color="auto"/>
      </w:divBdr>
    </w:div>
    <w:div w:id="743838432">
      <w:marLeft w:val="640"/>
      <w:marRight w:val="0"/>
      <w:marTop w:val="0"/>
      <w:marBottom w:val="0"/>
      <w:divBdr>
        <w:top w:val="none" w:sz="0" w:space="0" w:color="auto"/>
        <w:left w:val="none" w:sz="0" w:space="0" w:color="auto"/>
        <w:bottom w:val="none" w:sz="0" w:space="0" w:color="auto"/>
        <w:right w:val="none" w:sz="0" w:space="0" w:color="auto"/>
      </w:divBdr>
    </w:div>
    <w:div w:id="743840757">
      <w:marLeft w:val="640"/>
      <w:marRight w:val="0"/>
      <w:marTop w:val="0"/>
      <w:marBottom w:val="0"/>
      <w:divBdr>
        <w:top w:val="none" w:sz="0" w:space="0" w:color="auto"/>
        <w:left w:val="none" w:sz="0" w:space="0" w:color="auto"/>
        <w:bottom w:val="none" w:sz="0" w:space="0" w:color="auto"/>
        <w:right w:val="none" w:sz="0" w:space="0" w:color="auto"/>
      </w:divBdr>
    </w:div>
    <w:div w:id="743917022">
      <w:marLeft w:val="640"/>
      <w:marRight w:val="0"/>
      <w:marTop w:val="0"/>
      <w:marBottom w:val="0"/>
      <w:divBdr>
        <w:top w:val="none" w:sz="0" w:space="0" w:color="auto"/>
        <w:left w:val="none" w:sz="0" w:space="0" w:color="auto"/>
        <w:bottom w:val="none" w:sz="0" w:space="0" w:color="auto"/>
        <w:right w:val="none" w:sz="0" w:space="0" w:color="auto"/>
      </w:divBdr>
    </w:div>
    <w:div w:id="743918672">
      <w:marLeft w:val="640"/>
      <w:marRight w:val="0"/>
      <w:marTop w:val="0"/>
      <w:marBottom w:val="0"/>
      <w:divBdr>
        <w:top w:val="none" w:sz="0" w:space="0" w:color="auto"/>
        <w:left w:val="none" w:sz="0" w:space="0" w:color="auto"/>
        <w:bottom w:val="none" w:sz="0" w:space="0" w:color="auto"/>
        <w:right w:val="none" w:sz="0" w:space="0" w:color="auto"/>
      </w:divBdr>
    </w:div>
    <w:div w:id="743989837">
      <w:marLeft w:val="640"/>
      <w:marRight w:val="0"/>
      <w:marTop w:val="0"/>
      <w:marBottom w:val="0"/>
      <w:divBdr>
        <w:top w:val="none" w:sz="0" w:space="0" w:color="auto"/>
        <w:left w:val="none" w:sz="0" w:space="0" w:color="auto"/>
        <w:bottom w:val="none" w:sz="0" w:space="0" w:color="auto"/>
        <w:right w:val="none" w:sz="0" w:space="0" w:color="auto"/>
      </w:divBdr>
    </w:div>
    <w:div w:id="743995248">
      <w:marLeft w:val="640"/>
      <w:marRight w:val="0"/>
      <w:marTop w:val="0"/>
      <w:marBottom w:val="0"/>
      <w:divBdr>
        <w:top w:val="none" w:sz="0" w:space="0" w:color="auto"/>
        <w:left w:val="none" w:sz="0" w:space="0" w:color="auto"/>
        <w:bottom w:val="none" w:sz="0" w:space="0" w:color="auto"/>
        <w:right w:val="none" w:sz="0" w:space="0" w:color="auto"/>
      </w:divBdr>
    </w:div>
    <w:div w:id="744030473">
      <w:marLeft w:val="640"/>
      <w:marRight w:val="0"/>
      <w:marTop w:val="0"/>
      <w:marBottom w:val="0"/>
      <w:divBdr>
        <w:top w:val="none" w:sz="0" w:space="0" w:color="auto"/>
        <w:left w:val="none" w:sz="0" w:space="0" w:color="auto"/>
        <w:bottom w:val="none" w:sz="0" w:space="0" w:color="auto"/>
        <w:right w:val="none" w:sz="0" w:space="0" w:color="auto"/>
      </w:divBdr>
    </w:div>
    <w:div w:id="744033016">
      <w:marLeft w:val="640"/>
      <w:marRight w:val="0"/>
      <w:marTop w:val="0"/>
      <w:marBottom w:val="0"/>
      <w:divBdr>
        <w:top w:val="none" w:sz="0" w:space="0" w:color="auto"/>
        <w:left w:val="none" w:sz="0" w:space="0" w:color="auto"/>
        <w:bottom w:val="none" w:sz="0" w:space="0" w:color="auto"/>
        <w:right w:val="none" w:sz="0" w:space="0" w:color="auto"/>
      </w:divBdr>
    </w:div>
    <w:div w:id="744037243">
      <w:marLeft w:val="640"/>
      <w:marRight w:val="0"/>
      <w:marTop w:val="0"/>
      <w:marBottom w:val="0"/>
      <w:divBdr>
        <w:top w:val="none" w:sz="0" w:space="0" w:color="auto"/>
        <w:left w:val="none" w:sz="0" w:space="0" w:color="auto"/>
        <w:bottom w:val="none" w:sz="0" w:space="0" w:color="auto"/>
        <w:right w:val="none" w:sz="0" w:space="0" w:color="auto"/>
      </w:divBdr>
    </w:div>
    <w:div w:id="744104368">
      <w:marLeft w:val="640"/>
      <w:marRight w:val="0"/>
      <w:marTop w:val="0"/>
      <w:marBottom w:val="0"/>
      <w:divBdr>
        <w:top w:val="none" w:sz="0" w:space="0" w:color="auto"/>
        <w:left w:val="none" w:sz="0" w:space="0" w:color="auto"/>
        <w:bottom w:val="none" w:sz="0" w:space="0" w:color="auto"/>
        <w:right w:val="none" w:sz="0" w:space="0" w:color="auto"/>
      </w:divBdr>
    </w:div>
    <w:div w:id="744108636">
      <w:marLeft w:val="640"/>
      <w:marRight w:val="0"/>
      <w:marTop w:val="0"/>
      <w:marBottom w:val="0"/>
      <w:divBdr>
        <w:top w:val="none" w:sz="0" w:space="0" w:color="auto"/>
        <w:left w:val="none" w:sz="0" w:space="0" w:color="auto"/>
        <w:bottom w:val="none" w:sz="0" w:space="0" w:color="auto"/>
        <w:right w:val="none" w:sz="0" w:space="0" w:color="auto"/>
      </w:divBdr>
    </w:div>
    <w:div w:id="744181054">
      <w:marLeft w:val="640"/>
      <w:marRight w:val="0"/>
      <w:marTop w:val="0"/>
      <w:marBottom w:val="0"/>
      <w:divBdr>
        <w:top w:val="none" w:sz="0" w:space="0" w:color="auto"/>
        <w:left w:val="none" w:sz="0" w:space="0" w:color="auto"/>
        <w:bottom w:val="none" w:sz="0" w:space="0" w:color="auto"/>
        <w:right w:val="none" w:sz="0" w:space="0" w:color="auto"/>
      </w:divBdr>
    </w:div>
    <w:div w:id="744183115">
      <w:marLeft w:val="640"/>
      <w:marRight w:val="0"/>
      <w:marTop w:val="0"/>
      <w:marBottom w:val="0"/>
      <w:divBdr>
        <w:top w:val="none" w:sz="0" w:space="0" w:color="auto"/>
        <w:left w:val="none" w:sz="0" w:space="0" w:color="auto"/>
        <w:bottom w:val="none" w:sz="0" w:space="0" w:color="auto"/>
        <w:right w:val="none" w:sz="0" w:space="0" w:color="auto"/>
      </w:divBdr>
    </w:div>
    <w:div w:id="744183760">
      <w:marLeft w:val="640"/>
      <w:marRight w:val="0"/>
      <w:marTop w:val="0"/>
      <w:marBottom w:val="0"/>
      <w:divBdr>
        <w:top w:val="none" w:sz="0" w:space="0" w:color="auto"/>
        <w:left w:val="none" w:sz="0" w:space="0" w:color="auto"/>
        <w:bottom w:val="none" w:sz="0" w:space="0" w:color="auto"/>
        <w:right w:val="none" w:sz="0" w:space="0" w:color="auto"/>
      </w:divBdr>
    </w:div>
    <w:div w:id="744187675">
      <w:marLeft w:val="640"/>
      <w:marRight w:val="0"/>
      <w:marTop w:val="0"/>
      <w:marBottom w:val="0"/>
      <w:divBdr>
        <w:top w:val="none" w:sz="0" w:space="0" w:color="auto"/>
        <w:left w:val="none" w:sz="0" w:space="0" w:color="auto"/>
        <w:bottom w:val="none" w:sz="0" w:space="0" w:color="auto"/>
        <w:right w:val="none" w:sz="0" w:space="0" w:color="auto"/>
      </w:divBdr>
    </w:div>
    <w:div w:id="744227712">
      <w:marLeft w:val="640"/>
      <w:marRight w:val="0"/>
      <w:marTop w:val="0"/>
      <w:marBottom w:val="0"/>
      <w:divBdr>
        <w:top w:val="none" w:sz="0" w:space="0" w:color="auto"/>
        <w:left w:val="none" w:sz="0" w:space="0" w:color="auto"/>
        <w:bottom w:val="none" w:sz="0" w:space="0" w:color="auto"/>
        <w:right w:val="none" w:sz="0" w:space="0" w:color="auto"/>
      </w:divBdr>
    </w:div>
    <w:div w:id="744229542">
      <w:marLeft w:val="640"/>
      <w:marRight w:val="0"/>
      <w:marTop w:val="0"/>
      <w:marBottom w:val="0"/>
      <w:divBdr>
        <w:top w:val="none" w:sz="0" w:space="0" w:color="auto"/>
        <w:left w:val="none" w:sz="0" w:space="0" w:color="auto"/>
        <w:bottom w:val="none" w:sz="0" w:space="0" w:color="auto"/>
        <w:right w:val="none" w:sz="0" w:space="0" w:color="auto"/>
      </w:divBdr>
    </w:div>
    <w:div w:id="744230780">
      <w:marLeft w:val="640"/>
      <w:marRight w:val="0"/>
      <w:marTop w:val="0"/>
      <w:marBottom w:val="0"/>
      <w:divBdr>
        <w:top w:val="none" w:sz="0" w:space="0" w:color="auto"/>
        <w:left w:val="none" w:sz="0" w:space="0" w:color="auto"/>
        <w:bottom w:val="none" w:sz="0" w:space="0" w:color="auto"/>
        <w:right w:val="none" w:sz="0" w:space="0" w:color="auto"/>
      </w:divBdr>
    </w:div>
    <w:div w:id="744256317">
      <w:marLeft w:val="640"/>
      <w:marRight w:val="0"/>
      <w:marTop w:val="0"/>
      <w:marBottom w:val="0"/>
      <w:divBdr>
        <w:top w:val="none" w:sz="0" w:space="0" w:color="auto"/>
        <w:left w:val="none" w:sz="0" w:space="0" w:color="auto"/>
        <w:bottom w:val="none" w:sz="0" w:space="0" w:color="auto"/>
        <w:right w:val="none" w:sz="0" w:space="0" w:color="auto"/>
      </w:divBdr>
    </w:div>
    <w:div w:id="744256427">
      <w:marLeft w:val="640"/>
      <w:marRight w:val="0"/>
      <w:marTop w:val="0"/>
      <w:marBottom w:val="0"/>
      <w:divBdr>
        <w:top w:val="none" w:sz="0" w:space="0" w:color="auto"/>
        <w:left w:val="none" w:sz="0" w:space="0" w:color="auto"/>
        <w:bottom w:val="none" w:sz="0" w:space="0" w:color="auto"/>
        <w:right w:val="none" w:sz="0" w:space="0" w:color="auto"/>
      </w:divBdr>
    </w:div>
    <w:div w:id="744258495">
      <w:marLeft w:val="640"/>
      <w:marRight w:val="0"/>
      <w:marTop w:val="0"/>
      <w:marBottom w:val="0"/>
      <w:divBdr>
        <w:top w:val="none" w:sz="0" w:space="0" w:color="auto"/>
        <w:left w:val="none" w:sz="0" w:space="0" w:color="auto"/>
        <w:bottom w:val="none" w:sz="0" w:space="0" w:color="auto"/>
        <w:right w:val="none" w:sz="0" w:space="0" w:color="auto"/>
      </w:divBdr>
    </w:div>
    <w:div w:id="744259170">
      <w:marLeft w:val="640"/>
      <w:marRight w:val="0"/>
      <w:marTop w:val="0"/>
      <w:marBottom w:val="0"/>
      <w:divBdr>
        <w:top w:val="none" w:sz="0" w:space="0" w:color="auto"/>
        <w:left w:val="none" w:sz="0" w:space="0" w:color="auto"/>
        <w:bottom w:val="none" w:sz="0" w:space="0" w:color="auto"/>
        <w:right w:val="none" w:sz="0" w:space="0" w:color="auto"/>
      </w:divBdr>
    </w:div>
    <w:div w:id="744302198">
      <w:marLeft w:val="640"/>
      <w:marRight w:val="0"/>
      <w:marTop w:val="0"/>
      <w:marBottom w:val="0"/>
      <w:divBdr>
        <w:top w:val="none" w:sz="0" w:space="0" w:color="auto"/>
        <w:left w:val="none" w:sz="0" w:space="0" w:color="auto"/>
        <w:bottom w:val="none" w:sz="0" w:space="0" w:color="auto"/>
        <w:right w:val="none" w:sz="0" w:space="0" w:color="auto"/>
      </w:divBdr>
    </w:div>
    <w:div w:id="744302871">
      <w:marLeft w:val="640"/>
      <w:marRight w:val="0"/>
      <w:marTop w:val="0"/>
      <w:marBottom w:val="0"/>
      <w:divBdr>
        <w:top w:val="none" w:sz="0" w:space="0" w:color="auto"/>
        <w:left w:val="none" w:sz="0" w:space="0" w:color="auto"/>
        <w:bottom w:val="none" w:sz="0" w:space="0" w:color="auto"/>
        <w:right w:val="none" w:sz="0" w:space="0" w:color="auto"/>
      </w:divBdr>
    </w:div>
    <w:div w:id="744305540">
      <w:marLeft w:val="640"/>
      <w:marRight w:val="0"/>
      <w:marTop w:val="0"/>
      <w:marBottom w:val="0"/>
      <w:divBdr>
        <w:top w:val="none" w:sz="0" w:space="0" w:color="auto"/>
        <w:left w:val="none" w:sz="0" w:space="0" w:color="auto"/>
        <w:bottom w:val="none" w:sz="0" w:space="0" w:color="auto"/>
        <w:right w:val="none" w:sz="0" w:space="0" w:color="auto"/>
      </w:divBdr>
    </w:div>
    <w:div w:id="744306355">
      <w:marLeft w:val="640"/>
      <w:marRight w:val="0"/>
      <w:marTop w:val="0"/>
      <w:marBottom w:val="0"/>
      <w:divBdr>
        <w:top w:val="none" w:sz="0" w:space="0" w:color="auto"/>
        <w:left w:val="none" w:sz="0" w:space="0" w:color="auto"/>
        <w:bottom w:val="none" w:sz="0" w:space="0" w:color="auto"/>
        <w:right w:val="none" w:sz="0" w:space="0" w:color="auto"/>
      </w:divBdr>
    </w:div>
    <w:div w:id="744373945">
      <w:marLeft w:val="640"/>
      <w:marRight w:val="0"/>
      <w:marTop w:val="0"/>
      <w:marBottom w:val="0"/>
      <w:divBdr>
        <w:top w:val="none" w:sz="0" w:space="0" w:color="auto"/>
        <w:left w:val="none" w:sz="0" w:space="0" w:color="auto"/>
        <w:bottom w:val="none" w:sz="0" w:space="0" w:color="auto"/>
        <w:right w:val="none" w:sz="0" w:space="0" w:color="auto"/>
      </w:divBdr>
    </w:div>
    <w:div w:id="744375922">
      <w:marLeft w:val="640"/>
      <w:marRight w:val="0"/>
      <w:marTop w:val="0"/>
      <w:marBottom w:val="0"/>
      <w:divBdr>
        <w:top w:val="none" w:sz="0" w:space="0" w:color="auto"/>
        <w:left w:val="none" w:sz="0" w:space="0" w:color="auto"/>
        <w:bottom w:val="none" w:sz="0" w:space="0" w:color="auto"/>
        <w:right w:val="none" w:sz="0" w:space="0" w:color="auto"/>
      </w:divBdr>
    </w:div>
    <w:div w:id="744453019">
      <w:marLeft w:val="640"/>
      <w:marRight w:val="0"/>
      <w:marTop w:val="0"/>
      <w:marBottom w:val="0"/>
      <w:divBdr>
        <w:top w:val="none" w:sz="0" w:space="0" w:color="auto"/>
        <w:left w:val="none" w:sz="0" w:space="0" w:color="auto"/>
        <w:bottom w:val="none" w:sz="0" w:space="0" w:color="auto"/>
        <w:right w:val="none" w:sz="0" w:space="0" w:color="auto"/>
      </w:divBdr>
    </w:div>
    <w:div w:id="744493179">
      <w:marLeft w:val="640"/>
      <w:marRight w:val="0"/>
      <w:marTop w:val="0"/>
      <w:marBottom w:val="0"/>
      <w:divBdr>
        <w:top w:val="none" w:sz="0" w:space="0" w:color="auto"/>
        <w:left w:val="none" w:sz="0" w:space="0" w:color="auto"/>
        <w:bottom w:val="none" w:sz="0" w:space="0" w:color="auto"/>
        <w:right w:val="none" w:sz="0" w:space="0" w:color="auto"/>
      </w:divBdr>
    </w:div>
    <w:div w:id="744496198">
      <w:marLeft w:val="640"/>
      <w:marRight w:val="0"/>
      <w:marTop w:val="0"/>
      <w:marBottom w:val="0"/>
      <w:divBdr>
        <w:top w:val="none" w:sz="0" w:space="0" w:color="auto"/>
        <w:left w:val="none" w:sz="0" w:space="0" w:color="auto"/>
        <w:bottom w:val="none" w:sz="0" w:space="0" w:color="auto"/>
        <w:right w:val="none" w:sz="0" w:space="0" w:color="auto"/>
      </w:divBdr>
    </w:div>
    <w:div w:id="744498342">
      <w:marLeft w:val="640"/>
      <w:marRight w:val="0"/>
      <w:marTop w:val="0"/>
      <w:marBottom w:val="0"/>
      <w:divBdr>
        <w:top w:val="none" w:sz="0" w:space="0" w:color="auto"/>
        <w:left w:val="none" w:sz="0" w:space="0" w:color="auto"/>
        <w:bottom w:val="none" w:sz="0" w:space="0" w:color="auto"/>
        <w:right w:val="none" w:sz="0" w:space="0" w:color="auto"/>
      </w:divBdr>
    </w:div>
    <w:div w:id="744568753">
      <w:marLeft w:val="640"/>
      <w:marRight w:val="0"/>
      <w:marTop w:val="0"/>
      <w:marBottom w:val="0"/>
      <w:divBdr>
        <w:top w:val="none" w:sz="0" w:space="0" w:color="auto"/>
        <w:left w:val="none" w:sz="0" w:space="0" w:color="auto"/>
        <w:bottom w:val="none" w:sz="0" w:space="0" w:color="auto"/>
        <w:right w:val="none" w:sz="0" w:space="0" w:color="auto"/>
      </w:divBdr>
    </w:div>
    <w:div w:id="744568900">
      <w:marLeft w:val="640"/>
      <w:marRight w:val="0"/>
      <w:marTop w:val="0"/>
      <w:marBottom w:val="0"/>
      <w:divBdr>
        <w:top w:val="none" w:sz="0" w:space="0" w:color="auto"/>
        <w:left w:val="none" w:sz="0" w:space="0" w:color="auto"/>
        <w:bottom w:val="none" w:sz="0" w:space="0" w:color="auto"/>
        <w:right w:val="none" w:sz="0" w:space="0" w:color="auto"/>
      </w:divBdr>
    </w:div>
    <w:div w:id="744647870">
      <w:marLeft w:val="640"/>
      <w:marRight w:val="0"/>
      <w:marTop w:val="0"/>
      <w:marBottom w:val="0"/>
      <w:divBdr>
        <w:top w:val="none" w:sz="0" w:space="0" w:color="auto"/>
        <w:left w:val="none" w:sz="0" w:space="0" w:color="auto"/>
        <w:bottom w:val="none" w:sz="0" w:space="0" w:color="auto"/>
        <w:right w:val="none" w:sz="0" w:space="0" w:color="auto"/>
      </w:divBdr>
    </w:div>
    <w:div w:id="744650378">
      <w:marLeft w:val="640"/>
      <w:marRight w:val="0"/>
      <w:marTop w:val="0"/>
      <w:marBottom w:val="0"/>
      <w:divBdr>
        <w:top w:val="none" w:sz="0" w:space="0" w:color="auto"/>
        <w:left w:val="none" w:sz="0" w:space="0" w:color="auto"/>
        <w:bottom w:val="none" w:sz="0" w:space="0" w:color="auto"/>
        <w:right w:val="none" w:sz="0" w:space="0" w:color="auto"/>
      </w:divBdr>
    </w:div>
    <w:div w:id="744693376">
      <w:marLeft w:val="640"/>
      <w:marRight w:val="0"/>
      <w:marTop w:val="0"/>
      <w:marBottom w:val="0"/>
      <w:divBdr>
        <w:top w:val="none" w:sz="0" w:space="0" w:color="auto"/>
        <w:left w:val="none" w:sz="0" w:space="0" w:color="auto"/>
        <w:bottom w:val="none" w:sz="0" w:space="0" w:color="auto"/>
        <w:right w:val="none" w:sz="0" w:space="0" w:color="auto"/>
      </w:divBdr>
    </w:div>
    <w:div w:id="744717887">
      <w:marLeft w:val="640"/>
      <w:marRight w:val="0"/>
      <w:marTop w:val="0"/>
      <w:marBottom w:val="0"/>
      <w:divBdr>
        <w:top w:val="none" w:sz="0" w:space="0" w:color="auto"/>
        <w:left w:val="none" w:sz="0" w:space="0" w:color="auto"/>
        <w:bottom w:val="none" w:sz="0" w:space="0" w:color="auto"/>
        <w:right w:val="none" w:sz="0" w:space="0" w:color="auto"/>
      </w:divBdr>
    </w:div>
    <w:div w:id="744763576">
      <w:marLeft w:val="640"/>
      <w:marRight w:val="0"/>
      <w:marTop w:val="0"/>
      <w:marBottom w:val="0"/>
      <w:divBdr>
        <w:top w:val="none" w:sz="0" w:space="0" w:color="auto"/>
        <w:left w:val="none" w:sz="0" w:space="0" w:color="auto"/>
        <w:bottom w:val="none" w:sz="0" w:space="0" w:color="auto"/>
        <w:right w:val="none" w:sz="0" w:space="0" w:color="auto"/>
      </w:divBdr>
    </w:div>
    <w:div w:id="744764377">
      <w:marLeft w:val="640"/>
      <w:marRight w:val="0"/>
      <w:marTop w:val="0"/>
      <w:marBottom w:val="0"/>
      <w:divBdr>
        <w:top w:val="none" w:sz="0" w:space="0" w:color="auto"/>
        <w:left w:val="none" w:sz="0" w:space="0" w:color="auto"/>
        <w:bottom w:val="none" w:sz="0" w:space="0" w:color="auto"/>
        <w:right w:val="none" w:sz="0" w:space="0" w:color="auto"/>
      </w:divBdr>
    </w:div>
    <w:div w:id="744764549">
      <w:marLeft w:val="640"/>
      <w:marRight w:val="0"/>
      <w:marTop w:val="0"/>
      <w:marBottom w:val="0"/>
      <w:divBdr>
        <w:top w:val="none" w:sz="0" w:space="0" w:color="auto"/>
        <w:left w:val="none" w:sz="0" w:space="0" w:color="auto"/>
        <w:bottom w:val="none" w:sz="0" w:space="0" w:color="auto"/>
        <w:right w:val="none" w:sz="0" w:space="0" w:color="auto"/>
      </w:divBdr>
    </w:div>
    <w:div w:id="744767623">
      <w:marLeft w:val="640"/>
      <w:marRight w:val="0"/>
      <w:marTop w:val="0"/>
      <w:marBottom w:val="0"/>
      <w:divBdr>
        <w:top w:val="none" w:sz="0" w:space="0" w:color="auto"/>
        <w:left w:val="none" w:sz="0" w:space="0" w:color="auto"/>
        <w:bottom w:val="none" w:sz="0" w:space="0" w:color="auto"/>
        <w:right w:val="none" w:sz="0" w:space="0" w:color="auto"/>
      </w:divBdr>
    </w:div>
    <w:div w:id="744883309">
      <w:marLeft w:val="640"/>
      <w:marRight w:val="0"/>
      <w:marTop w:val="0"/>
      <w:marBottom w:val="0"/>
      <w:divBdr>
        <w:top w:val="none" w:sz="0" w:space="0" w:color="auto"/>
        <w:left w:val="none" w:sz="0" w:space="0" w:color="auto"/>
        <w:bottom w:val="none" w:sz="0" w:space="0" w:color="auto"/>
        <w:right w:val="none" w:sz="0" w:space="0" w:color="auto"/>
      </w:divBdr>
    </w:div>
    <w:div w:id="744886920">
      <w:marLeft w:val="640"/>
      <w:marRight w:val="0"/>
      <w:marTop w:val="0"/>
      <w:marBottom w:val="0"/>
      <w:divBdr>
        <w:top w:val="none" w:sz="0" w:space="0" w:color="auto"/>
        <w:left w:val="none" w:sz="0" w:space="0" w:color="auto"/>
        <w:bottom w:val="none" w:sz="0" w:space="0" w:color="auto"/>
        <w:right w:val="none" w:sz="0" w:space="0" w:color="auto"/>
      </w:divBdr>
    </w:div>
    <w:div w:id="744913291">
      <w:marLeft w:val="640"/>
      <w:marRight w:val="0"/>
      <w:marTop w:val="0"/>
      <w:marBottom w:val="0"/>
      <w:divBdr>
        <w:top w:val="none" w:sz="0" w:space="0" w:color="auto"/>
        <w:left w:val="none" w:sz="0" w:space="0" w:color="auto"/>
        <w:bottom w:val="none" w:sz="0" w:space="0" w:color="auto"/>
        <w:right w:val="none" w:sz="0" w:space="0" w:color="auto"/>
      </w:divBdr>
    </w:div>
    <w:div w:id="744913887">
      <w:marLeft w:val="640"/>
      <w:marRight w:val="0"/>
      <w:marTop w:val="0"/>
      <w:marBottom w:val="0"/>
      <w:divBdr>
        <w:top w:val="none" w:sz="0" w:space="0" w:color="auto"/>
        <w:left w:val="none" w:sz="0" w:space="0" w:color="auto"/>
        <w:bottom w:val="none" w:sz="0" w:space="0" w:color="auto"/>
        <w:right w:val="none" w:sz="0" w:space="0" w:color="auto"/>
      </w:divBdr>
    </w:div>
    <w:div w:id="744952781">
      <w:marLeft w:val="640"/>
      <w:marRight w:val="0"/>
      <w:marTop w:val="0"/>
      <w:marBottom w:val="0"/>
      <w:divBdr>
        <w:top w:val="none" w:sz="0" w:space="0" w:color="auto"/>
        <w:left w:val="none" w:sz="0" w:space="0" w:color="auto"/>
        <w:bottom w:val="none" w:sz="0" w:space="0" w:color="auto"/>
        <w:right w:val="none" w:sz="0" w:space="0" w:color="auto"/>
      </w:divBdr>
    </w:div>
    <w:div w:id="745032831">
      <w:marLeft w:val="640"/>
      <w:marRight w:val="0"/>
      <w:marTop w:val="0"/>
      <w:marBottom w:val="0"/>
      <w:divBdr>
        <w:top w:val="none" w:sz="0" w:space="0" w:color="auto"/>
        <w:left w:val="none" w:sz="0" w:space="0" w:color="auto"/>
        <w:bottom w:val="none" w:sz="0" w:space="0" w:color="auto"/>
        <w:right w:val="none" w:sz="0" w:space="0" w:color="auto"/>
      </w:divBdr>
    </w:div>
    <w:div w:id="745146284">
      <w:marLeft w:val="640"/>
      <w:marRight w:val="0"/>
      <w:marTop w:val="0"/>
      <w:marBottom w:val="0"/>
      <w:divBdr>
        <w:top w:val="none" w:sz="0" w:space="0" w:color="auto"/>
        <w:left w:val="none" w:sz="0" w:space="0" w:color="auto"/>
        <w:bottom w:val="none" w:sz="0" w:space="0" w:color="auto"/>
        <w:right w:val="none" w:sz="0" w:space="0" w:color="auto"/>
      </w:divBdr>
    </w:div>
    <w:div w:id="745146570">
      <w:marLeft w:val="640"/>
      <w:marRight w:val="0"/>
      <w:marTop w:val="0"/>
      <w:marBottom w:val="0"/>
      <w:divBdr>
        <w:top w:val="none" w:sz="0" w:space="0" w:color="auto"/>
        <w:left w:val="none" w:sz="0" w:space="0" w:color="auto"/>
        <w:bottom w:val="none" w:sz="0" w:space="0" w:color="auto"/>
        <w:right w:val="none" w:sz="0" w:space="0" w:color="auto"/>
      </w:divBdr>
    </w:div>
    <w:div w:id="745154434">
      <w:marLeft w:val="640"/>
      <w:marRight w:val="0"/>
      <w:marTop w:val="0"/>
      <w:marBottom w:val="0"/>
      <w:divBdr>
        <w:top w:val="none" w:sz="0" w:space="0" w:color="auto"/>
        <w:left w:val="none" w:sz="0" w:space="0" w:color="auto"/>
        <w:bottom w:val="none" w:sz="0" w:space="0" w:color="auto"/>
        <w:right w:val="none" w:sz="0" w:space="0" w:color="auto"/>
      </w:divBdr>
    </w:div>
    <w:div w:id="745227955">
      <w:marLeft w:val="640"/>
      <w:marRight w:val="0"/>
      <w:marTop w:val="0"/>
      <w:marBottom w:val="0"/>
      <w:divBdr>
        <w:top w:val="none" w:sz="0" w:space="0" w:color="auto"/>
        <w:left w:val="none" w:sz="0" w:space="0" w:color="auto"/>
        <w:bottom w:val="none" w:sz="0" w:space="0" w:color="auto"/>
        <w:right w:val="none" w:sz="0" w:space="0" w:color="auto"/>
      </w:divBdr>
    </w:div>
    <w:div w:id="745228294">
      <w:marLeft w:val="640"/>
      <w:marRight w:val="0"/>
      <w:marTop w:val="0"/>
      <w:marBottom w:val="0"/>
      <w:divBdr>
        <w:top w:val="none" w:sz="0" w:space="0" w:color="auto"/>
        <w:left w:val="none" w:sz="0" w:space="0" w:color="auto"/>
        <w:bottom w:val="none" w:sz="0" w:space="0" w:color="auto"/>
        <w:right w:val="none" w:sz="0" w:space="0" w:color="auto"/>
      </w:divBdr>
    </w:div>
    <w:div w:id="745300027">
      <w:marLeft w:val="640"/>
      <w:marRight w:val="0"/>
      <w:marTop w:val="0"/>
      <w:marBottom w:val="0"/>
      <w:divBdr>
        <w:top w:val="none" w:sz="0" w:space="0" w:color="auto"/>
        <w:left w:val="none" w:sz="0" w:space="0" w:color="auto"/>
        <w:bottom w:val="none" w:sz="0" w:space="0" w:color="auto"/>
        <w:right w:val="none" w:sz="0" w:space="0" w:color="auto"/>
      </w:divBdr>
    </w:div>
    <w:div w:id="745300383">
      <w:marLeft w:val="640"/>
      <w:marRight w:val="0"/>
      <w:marTop w:val="0"/>
      <w:marBottom w:val="0"/>
      <w:divBdr>
        <w:top w:val="none" w:sz="0" w:space="0" w:color="auto"/>
        <w:left w:val="none" w:sz="0" w:space="0" w:color="auto"/>
        <w:bottom w:val="none" w:sz="0" w:space="0" w:color="auto"/>
        <w:right w:val="none" w:sz="0" w:space="0" w:color="auto"/>
      </w:divBdr>
    </w:div>
    <w:div w:id="745305726">
      <w:marLeft w:val="640"/>
      <w:marRight w:val="0"/>
      <w:marTop w:val="0"/>
      <w:marBottom w:val="0"/>
      <w:divBdr>
        <w:top w:val="none" w:sz="0" w:space="0" w:color="auto"/>
        <w:left w:val="none" w:sz="0" w:space="0" w:color="auto"/>
        <w:bottom w:val="none" w:sz="0" w:space="0" w:color="auto"/>
        <w:right w:val="none" w:sz="0" w:space="0" w:color="auto"/>
      </w:divBdr>
    </w:div>
    <w:div w:id="745342729">
      <w:marLeft w:val="640"/>
      <w:marRight w:val="0"/>
      <w:marTop w:val="0"/>
      <w:marBottom w:val="0"/>
      <w:divBdr>
        <w:top w:val="none" w:sz="0" w:space="0" w:color="auto"/>
        <w:left w:val="none" w:sz="0" w:space="0" w:color="auto"/>
        <w:bottom w:val="none" w:sz="0" w:space="0" w:color="auto"/>
        <w:right w:val="none" w:sz="0" w:space="0" w:color="auto"/>
      </w:divBdr>
    </w:div>
    <w:div w:id="745346100">
      <w:marLeft w:val="640"/>
      <w:marRight w:val="0"/>
      <w:marTop w:val="0"/>
      <w:marBottom w:val="0"/>
      <w:divBdr>
        <w:top w:val="none" w:sz="0" w:space="0" w:color="auto"/>
        <w:left w:val="none" w:sz="0" w:space="0" w:color="auto"/>
        <w:bottom w:val="none" w:sz="0" w:space="0" w:color="auto"/>
        <w:right w:val="none" w:sz="0" w:space="0" w:color="auto"/>
      </w:divBdr>
    </w:div>
    <w:div w:id="745566733">
      <w:marLeft w:val="640"/>
      <w:marRight w:val="0"/>
      <w:marTop w:val="0"/>
      <w:marBottom w:val="0"/>
      <w:divBdr>
        <w:top w:val="none" w:sz="0" w:space="0" w:color="auto"/>
        <w:left w:val="none" w:sz="0" w:space="0" w:color="auto"/>
        <w:bottom w:val="none" w:sz="0" w:space="0" w:color="auto"/>
        <w:right w:val="none" w:sz="0" w:space="0" w:color="auto"/>
      </w:divBdr>
    </w:div>
    <w:div w:id="745567868">
      <w:marLeft w:val="640"/>
      <w:marRight w:val="0"/>
      <w:marTop w:val="0"/>
      <w:marBottom w:val="0"/>
      <w:divBdr>
        <w:top w:val="none" w:sz="0" w:space="0" w:color="auto"/>
        <w:left w:val="none" w:sz="0" w:space="0" w:color="auto"/>
        <w:bottom w:val="none" w:sz="0" w:space="0" w:color="auto"/>
        <w:right w:val="none" w:sz="0" w:space="0" w:color="auto"/>
      </w:divBdr>
    </w:div>
    <w:div w:id="745760882">
      <w:marLeft w:val="640"/>
      <w:marRight w:val="0"/>
      <w:marTop w:val="0"/>
      <w:marBottom w:val="0"/>
      <w:divBdr>
        <w:top w:val="none" w:sz="0" w:space="0" w:color="auto"/>
        <w:left w:val="none" w:sz="0" w:space="0" w:color="auto"/>
        <w:bottom w:val="none" w:sz="0" w:space="0" w:color="auto"/>
        <w:right w:val="none" w:sz="0" w:space="0" w:color="auto"/>
      </w:divBdr>
    </w:div>
    <w:div w:id="745765983">
      <w:marLeft w:val="640"/>
      <w:marRight w:val="0"/>
      <w:marTop w:val="0"/>
      <w:marBottom w:val="0"/>
      <w:divBdr>
        <w:top w:val="none" w:sz="0" w:space="0" w:color="auto"/>
        <w:left w:val="none" w:sz="0" w:space="0" w:color="auto"/>
        <w:bottom w:val="none" w:sz="0" w:space="0" w:color="auto"/>
        <w:right w:val="none" w:sz="0" w:space="0" w:color="auto"/>
      </w:divBdr>
    </w:div>
    <w:div w:id="745810353">
      <w:marLeft w:val="640"/>
      <w:marRight w:val="0"/>
      <w:marTop w:val="0"/>
      <w:marBottom w:val="0"/>
      <w:divBdr>
        <w:top w:val="none" w:sz="0" w:space="0" w:color="auto"/>
        <w:left w:val="none" w:sz="0" w:space="0" w:color="auto"/>
        <w:bottom w:val="none" w:sz="0" w:space="0" w:color="auto"/>
        <w:right w:val="none" w:sz="0" w:space="0" w:color="auto"/>
      </w:divBdr>
    </w:div>
    <w:div w:id="745810626">
      <w:marLeft w:val="640"/>
      <w:marRight w:val="0"/>
      <w:marTop w:val="0"/>
      <w:marBottom w:val="0"/>
      <w:divBdr>
        <w:top w:val="none" w:sz="0" w:space="0" w:color="auto"/>
        <w:left w:val="none" w:sz="0" w:space="0" w:color="auto"/>
        <w:bottom w:val="none" w:sz="0" w:space="0" w:color="auto"/>
        <w:right w:val="none" w:sz="0" w:space="0" w:color="auto"/>
      </w:divBdr>
    </w:div>
    <w:div w:id="745882265">
      <w:marLeft w:val="640"/>
      <w:marRight w:val="0"/>
      <w:marTop w:val="0"/>
      <w:marBottom w:val="0"/>
      <w:divBdr>
        <w:top w:val="none" w:sz="0" w:space="0" w:color="auto"/>
        <w:left w:val="none" w:sz="0" w:space="0" w:color="auto"/>
        <w:bottom w:val="none" w:sz="0" w:space="0" w:color="auto"/>
        <w:right w:val="none" w:sz="0" w:space="0" w:color="auto"/>
      </w:divBdr>
    </w:div>
    <w:div w:id="745883694">
      <w:marLeft w:val="640"/>
      <w:marRight w:val="0"/>
      <w:marTop w:val="0"/>
      <w:marBottom w:val="0"/>
      <w:divBdr>
        <w:top w:val="none" w:sz="0" w:space="0" w:color="auto"/>
        <w:left w:val="none" w:sz="0" w:space="0" w:color="auto"/>
        <w:bottom w:val="none" w:sz="0" w:space="0" w:color="auto"/>
        <w:right w:val="none" w:sz="0" w:space="0" w:color="auto"/>
      </w:divBdr>
    </w:div>
    <w:div w:id="745952874">
      <w:marLeft w:val="640"/>
      <w:marRight w:val="0"/>
      <w:marTop w:val="0"/>
      <w:marBottom w:val="0"/>
      <w:divBdr>
        <w:top w:val="none" w:sz="0" w:space="0" w:color="auto"/>
        <w:left w:val="none" w:sz="0" w:space="0" w:color="auto"/>
        <w:bottom w:val="none" w:sz="0" w:space="0" w:color="auto"/>
        <w:right w:val="none" w:sz="0" w:space="0" w:color="auto"/>
      </w:divBdr>
    </w:div>
    <w:div w:id="745955098">
      <w:marLeft w:val="640"/>
      <w:marRight w:val="0"/>
      <w:marTop w:val="0"/>
      <w:marBottom w:val="0"/>
      <w:divBdr>
        <w:top w:val="none" w:sz="0" w:space="0" w:color="auto"/>
        <w:left w:val="none" w:sz="0" w:space="0" w:color="auto"/>
        <w:bottom w:val="none" w:sz="0" w:space="0" w:color="auto"/>
        <w:right w:val="none" w:sz="0" w:space="0" w:color="auto"/>
      </w:divBdr>
    </w:div>
    <w:div w:id="745955756">
      <w:marLeft w:val="640"/>
      <w:marRight w:val="0"/>
      <w:marTop w:val="0"/>
      <w:marBottom w:val="0"/>
      <w:divBdr>
        <w:top w:val="none" w:sz="0" w:space="0" w:color="auto"/>
        <w:left w:val="none" w:sz="0" w:space="0" w:color="auto"/>
        <w:bottom w:val="none" w:sz="0" w:space="0" w:color="auto"/>
        <w:right w:val="none" w:sz="0" w:space="0" w:color="auto"/>
      </w:divBdr>
    </w:div>
    <w:div w:id="746070973">
      <w:marLeft w:val="640"/>
      <w:marRight w:val="0"/>
      <w:marTop w:val="0"/>
      <w:marBottom w:val="0"/>
      <w:divBdr>
        <w:top w:val="none" w:sz="0" w:space="0" w:color="auto"/>
        <w:left w:val="none" w:sz="0" w:space="0" w:color="auto"/>
        <w:bottom w:val="none" w:sz="0" w:space="0" w:color="auto"/>
        <w:right w:val="none" w:sz="0" w:space="0" w:color="auto"/>
      </w:divBdr>
    </w:div>
    <w:div w:id="746073590">
      <w:marLeft w:val="640"/>
      <w:marRight w:val="0"/>
      <w:marTop w:val="0"/>
      <w:marBottom w:val="0"/>
      <w:divBdr>
        <w:top w:val="none" w:sz="0" w:space="0" w:color="auto"/>
        <w:left w:val="none" w:sz="0" w:space="0" w:color="auto"/>
        <w:bottom w:val="none" w:sz="0" w:space="0" w:color="auto"/>
        <w:right w:val="none" w:sz="0" w:space="0" w:color="auto"/>
      </w:divBdr>
    </w:div>
    <w:div w:id="746074937">
      <w:marLeft w:val="640"/>
      <w:marRight w:val="0"/>
      <w:marTop w:val="0"/>
      <w:marBottom w:val="0"/>
      <w:divBdr>
        <w:top w:val="none" w:sz="0" w:space="0" w:color="auto"/>
        <w:left w:val="none" w:sz="0" w:space="0" w:color="auto"/>
        <w:bottom w:val="none" w:sz="0" w:space="0" w:color="auto"/>
        <w:right w:val="none" w:sz="0" w:space="0" w:color="auto"/>
      </w:divBdr>
    </w:div>
    <w:div w:id="746077346">
      <w:marLeft w:val="640"/>
      <w:marRight w:val="0"/>
      <w:marTop w:val="0"/>
      <w:marBottom w:val="0"/>
      <w:divBdr>
        <w:top w:val="none" w:sz="0" w:space="0" w:color="auto"/>
        <w:left w:val="none" w:sz="0" w:space="0" w:color="auto"/>
        <w:bottom w:val="none" w:sz="0" w:space="0" w:color="auto"/>
        <w:right w:val="none" w:sz="0" w:space="0" w:color="auto"/>
      </w:divBdr>
    </w:div>
    <w:div w:id="746078421">
      <w:marLeft w:val="0"/>
      <w:marRight w:val="0"/>
      <w:marTop w:val="0"/>
      <w:marBottom w:val="0"/>
      <w:divBdr>
        <w:top w:val="none" w:sz="0" w:space="0" w:color="auto"/>
        <w:left w:val="none" w:sz="0" w:space="0" w:color="auto"/>
        <w:bottom w:val="none" w:sz="0" w:space="0" w:color="auto"/>
        <w:right w:val="none" w:sz="0" w:space="0" w:color="auto"/>
      </w:divBdr>
    </w:div>
    <w:div w:id="746145802">
      <w:marLeft w:val="640"/>
      <w:marRight w:val="0"/>
      <w:marTop w:val="0"/>
      <w:marBottom w:val="0"/>
      <w:divBdr>
        <w:top w:val="none" w:sz="0" w:space="0" w:color="auto"/>
        <w:left w:val="none" w:sz="0" w:space="0" w:color="auto"/>
        <w:bottom w:val="none" w:sz="0" w:space="0" w:color="auto"/>
        <w:right w:val="none" w:sz="0" w:space="0" w:color="auto"/>
      </w:divBdr>
    </w:div>
    <w:div w:id="746147717">
      <w:marLeft w:val="640"/>
      <w:marRight w:val="0"/>
      <w:marTop w:val="0"/>
      <w:marBottom w:val="0"/>
      <w:divBdr>
        <w:top w:val="none" w:sz="0" w:space="0" w:color="auto"/>
        <w:left w:val="none" w:sz="0" w:space="0" w:color="auto"/>
        <w:bottom w:val="none" w:sz="0" w:space="0" w:color="auto"/>
        <w:right w:val="none" w:sz="0" w:space="0" w:color="auto"/>
      </w:divBdr>
    </w:div>
    <w:div w:id="746149580">
      <w:marLeft w:val="640"/>
      <w:marRight w:val="0"/>
      <w:marTop w:val="0"/>
      <w:marBottom w:val="0"/>
      <w:divBdr>
        <w:top w:val="none" w:sz="0" w:space="0" w:color="auto"/>
        <w:left w:val="none" w:sz="0" w:space="0" w:color="auto"/>
        <w:bottom w:val="none" w:sz="0" w:space="0" w:color="auto"/>
        <w:right w:val="none" w:sz="0" w:space="0" w:color="auto"/>
      </w:divBdr>
    </w:div>
    <w:div w:id="746149732">
      <w:marLeft w:val="640"/>
      <w:marRight w:val="0"/>
      <w:marTop w:val="0"/>
      <w:marBottom w:val="0"/>
      <w:divBdr>
        <w:top w:val="none" w:sz="0" w:space="0" w:color="auto"/>
        <w:left w:val="none" w:sz="0" w:space="0" w:color="auto"/>
        <w:bottom w:val="none" w:sz="0" w:space="0" w:color="auto"/>
        <w:right w:val="none" w:sz="0" w:space="0" w:color="auto"/>
      </w:divBdr>
    </w:div>
    <w:div w:id="746193638">
      <w:marLeft w:val="640"/>
      <w:marRight w:val="0"/>
      <w:marTop w:val="0"/>
      <w:marBottom w:val="0"/>
      <w:divBdr>
        <w:top w:val="none" w:sz="0" w:space="0" w:color="auto"/>
        <w:left w:val="none" w:sz="0" w:space="0" w:color="auto"/>
        <w:bottom w:val="none" w:sz="0" w:space="0" w:color="auto"/>
        <w:right w:val="none" w:sz="0" w:space="0" w:color="auto"/>
      </w:divBdr>
    </w:div>
    <w:div w:id="746196985">
      <w:marLeft w:val="640"/>
      <w:marRight w:val="0"/>
      <w:marTop w:val="0"/>
      <w:marBottom w:val="0"/>
      <w:divBdr>
        <w:top w:val="none" w:sz="0" w:space="0" w:color="auto"/>
        <w:left w:val="none" w:sz="0" w:space="0" w:color="auto"/>
        <w:bottom w:val="none" w:sz="0" w:space="0" w:color="auto"/>
        <w:right w:val="none" w:sz="0" w:space="0" w:color="auto"/>
      </w:divBdr>
    </w:div>
    <w:div w:id="746222453">
      <w:marLeft w:val="640"/>
      <w:marRight w:val="0"/>
      <w:marTop w:val="0"/>
      <w:marBottom w:val="0"/>
      <w:divBdr>
        <w:top w:val="none" w:sz="0" w:space="0" w:color="auto"/>
        <w:left w:val="none" w:sz="0" w:space="0" w:color="auto"/>
        <w:bottom w:val="none" w:sz="0" w:space="0" w:color="auto"/>
        <w:right w:val="none" w:sz="0" w:space="0" w:color="auto"/>
      </w:divBdr>
    </w:div>
    <w:div w:id="746266285">
      <w:marLeft w:val="640"/>
      <w:marRight w:val="0"/>
      <w:marTop w:val="0"/>
      <w:marBottom w:val="0"/>
      <w:divBdr>
        <w:top w:val="none" w:sz="0" w:space="0" w:color="auto"/>
        <w:left w:val="none" w:sz="0" w:space="0" w:color="auto"/>
        <w:bottom w:val="none" w:sz="0" w:space="0" w:color="auto"/>
        <w:right w:val="none" w:sz="0" w:space="0" w:color="auto"/>
      </w:divBdr>
    </w:div>
    <w:div w:id="746267850">
      <w:marLeft w:val="640"/>
      <w:marRight w:val="0"/>
      <w:marTop w:val="0"/>
      <w:marBottom w:val="0"/>
      <w:divBdr>
        <w:top w:val="none" w:sz="0" w:space="0" w:color="auto"/>
        <w:left w:val="none" w:sz="0" w:space="0" w:color="auto"/>
        <w:bottom w:val="none" w:sz="0" w:space="0" w:color="auto"/>
        <w:right w:val="none" w:sz="0" w:space="0" w:color="auto"/>
      </w:divBdr>
    </w:div>
    <w:div w:id="746270882">
      <w:marLeft w:val="0"/>
      <w:marRight w:val="0"/>
      <w:marTop w:val="0"/>
      <w:marBottom w:val="0"/>
      <w:divBdr>
        <w:top w:val="none" w:sz="0" w:space="0" w:color="auto"/>
        <w:left w:val="none" w:sz="0" w:space="0" w:color="auto"/>
        <w:bottom w:val="none" w:sz="0" w:space="0" w:color="auto"/>
        <w:right w:val="none" w:sz="0" w:space="0" w:color="auto"/>
      </w:divBdr>
    </w:div>
    <w:div w:id="746389910">
      <w:marLeft w:val="640"/>
      <w:marRight w:val="0"/>
      <w:marTop w:val="0"/>
      <w:marBottom w:val="0"/>
      <w:divBdr>
        <w:top w:val="none" w:sz="0" w:space="0" w:color="auto"/>
        <w:left w:val="none" w:sz="0" w:space="0" w:color="auto"/>
        <w:bottom w:val="none" w:sz="0" w:space="0" w:color="auto"/>
        <w:right w:val="none" w:sz="0" w:space="0" w:color="auto"/>
      </w:divBdr>
    </w:div>
    <w:div w:id="746418344">
      <w:marLeft w:val="640"/>
      <w:marRight w:val="0"/>
      <w:marTop w:val="0"/>
      <w:marBottom w:val="0"/>
      <w:divBdr>
        <w:top w:val="none" w:sz="0" w:space="0" w:color="auto"/>
        <w:left w:val="none" w:sz="0" w:space="0" w:color="auto"/>
        <w:bottom w:val="none" w:sz="0" w:space="0" w:color="auto"/>
        <w:right w:val="none" w:sz="0" w:space="0" w:color="auto"/>
      </w:divBdr>
    </w:div>
    <w:div w:id="746456960">
      <w:marLeft w:val="640"/>
      <w:marRight w:val="0"/>
      <w:marTop w:val="0"/>
      <w:marBottom w:val="0"/>
      <w:divBdr>
        <w:top w:val="none" w:sz="0" w:space="0" w:color="auto"/>
        <w:left w:val="none" w:sz="0" w:space="0" w:color="auto"/>
        <w:bottom w:val="none" w:sz="0" w:space="0" w:color="auto"/>
        <w:right w:val="none" w:sz="0" w:space="0" w:color="auto"/>
      </w:divBdr>
    </w:div>
    <w:div w:id="746458792">
      <w:marLeft w:val="640"/>
      <w:marRight w:val="0"/>
      <w:marTop w:val="0"/>
      <w:marBottom w:val="0"/>
      <w:divBdr>
        <w:top w:val="none" w:sz="0" w:space="0" w:color="auto"/>
        <w:left w:val="none" w:sz="0" w:space="0" w:color="auto"/>
        <w:bottom w:val="none" w:sz="0" w:space="0" w:color="auto"/>
        <w:right w:val="none" w:sz="0" w:space="0" w:color="auto"/>
      </w:divBdr>
    </w:div>
    <w:div w:id="746465574">
      <w:marLeft w:val="640"/>
      <w:marRight w:val="0"/>
      <w:marTop w:val="0"/>
      <w:marBottom w:val="0"/>
      <w:divBdr>
        <w:top w:val="none" w:sz="0" w:space="0" w:color="auto"/>
        <w:left w:val="none" w:sz="0" w:space="0" w:color="auto"/>
        <w:bottom w:val="none" w:sz="0" w:space="0" w:color="auto"/>
        <w:right w:val="none" w:sz="0" w:space="0" w:color="auto"/>
      </w:divBdr>
    </w:div>
    <w:div w:id="746532485">
      <w:marLeft w:val="640"/>
      <w:marRight w:val="0"/>
      <w:marTop w:val="0"/>
      <w:marBottom w:val="0"/>
      <w:divBdr>
        <w:top w:val="none" w:sz="0" w:space="0" w:color="auto"/>
        <w:left w:val="none" w:sz="0" w:space="0" w:color="auto"/>
        <w:bottom w:val="none" w:sz="0" w:space="0" w:color="auto"/>
        <w:right w:val="none" w:sz="0" w:space="0" w:color="auto"/>
      </w:divBdr>
    </w:div>
    <w:div w:id="746538834">
      <w:marLeft w:val="640"/>
      <w:marRight w:val="0"/>
      <w:marTop w:val="0"/>
      <w:marBottom w:val="0"/>
      <w:divBdr>
        <w:top w:val="none" w:sz="0" w:space="0" w:color="auto"/>
        <w:left w:val="none" w:sz="0" w:space="0" w:color="auto"/>
        <w:bottom w:val="none" w:sz="0" w:space="0" w:color="auto"/>
        <w:right w:val="none" w:sz="0" w:space="0" w:color="auto"/>
      </w:divBdr>
    </w:div>
    <w:div w:id="746539682">
      <w:marLeft w:val="640"/>
      <w:marRight w:val="0"/>
      <w:marTop w:val="0"/>
      <w:marBottom w:val="0"/>
      <w:divBdr>
        <w:top w:val="none" w:sz="0" w:space="0" w:color="auto"/>
        <w:left w:val="none" w:sz="0" w:space="0" w:color="auto"/>
        <w:bottom w:val="none" w:sz="0" w:space="0" w:color="auto"/>
        <w:right w:val="none" w:sz="0" w:space="0" w:color="auto"/>
      </w:divBdr>
    </w:div>
    <w:div w:id="746540274">
      <w:marLeft w:val="640"/>
      <w:marRight w:val="0"/>
      <w:marTop w:val="0"/>
      <w:marBottom w:val="0"/>
      <w:divBdr>
        <w:top w:val="none" w:sz="0" w:space="0" w:color="auto"/>
        <w:left w:val="none" w:sz="0" w:space="0" w:color="auto"/>
        <w:bottom w:val="none" w:sz="0" w:space="0" w:color="auto"/>
        <w:right w:val="none" w:sz="0" w:space="0" w:color="auto"/>
      </w:divBdr>
    </w:div>
    <w:div w:id="746541255">
      <w:marLeft w:val="640"/>
      <w:marRight w:val="0"/>
      <w:marTop w:val="0"/>
      <w:marBottom w:val="0"/>
      <w:divBdr>
        <w:top w:val="none" w:sz="0" w:space="0" w:color="auto"/>
        <w:left w:val="none" w:sz="0" w:space="0" w:color="auto"/>
        <w:bottom w:val="none" w:sz="0" w:space="0" w:color="auto"/>
        <w:right w:val="none" w:sz="0" w:space="0" w:color="auto"/>
      </w:divBdr>
    </w:div>
    <w:div w:id="746541666">
      <w:marLeft w:val="640"/>
      <w:marRight w:val="0"/>
      <w:marTop w:val="0"/>
      <w:marBottom w:val="0"/>
      <w:divBdr>
        <w:top w:val="none" w:sz="0" w:space="0" w:color="auto"/>
        <w:left w:val="none" w:sz="0" w:space="0" w:color="auto"/>
        <w:bottom w:val="none" w:sz="0" w:space="0" w:color="auto"/>
        <w:right w:val="none" w:sz="0" w:space="0" w:color="auto"/>
      </w:divBdr>
    </w:div>
    <w:div w:id="746608120">
      <w:marLeft w:val="640"/>
      <w:marRight w:val="0"/>
      <w:marTop w:val="0"/>
      <w:marBottom w:val="0"/>
      <w:divBdr>
        <w:top w:val="none" w:sz="0" w:space="0" w:color="auto"/>
        <w:left w:val="none" w:sz="0" w:space="0" w:color="auto"/>
        <w:bottom w:val="none" w:sz="0" w:space="0" w:color="auto"/>
        <w:right w:val="none" w:sz="0" w:space="0" w:color="auto"/>
      </w:divBdr>
    </w:div>
    <w:div w:id="746608166">
      <w:marLeft w:val="640"/>
      <w:marRight w:val="0"/>
      <w:marTop w:val="0"/>
      <w:marBottom w:val="0"/>
      <w:divBdr>
        <w:top w:val="none" w:sz="0" w:space="0" w:color="auto"/>
        <w:left w:val="none" w:sz="0" w:space="0" w:color="auto"/>
        <w:bottom w:val="none" w:sz="0" w:space="0" w:color="auto"/>
        <w:right w:val="none" w:sz="0" w:space="0" w:color="auto"/>
      </w:divBdr>
    </w:div>
    <w:div w:id="746613743">
      <w:marLeft w:val="640"/>
      <w:marRight w:val="0"/>
      <w:marTop w:val="0"/>
      <w:marBottom w:val="0"/>
      <w:divBdr>
        <w:top w:val="none" w:sz="0" w:space="0" w:color="auto"/>
        <w:left w:val="none" w:sz="0" w:space="0" w:color="auto"/>
        <w:bottom w:val="none" w:sz="0" w:space="0" w:color="auto"/>
        <w:right w:val="none" w:sz="0" w:space="0" w:color="auto"/>
      </w:divBdr>
    </w:div>
    <w:div w:id="746658254">
      <w:marLeft w:val="640"/>
      <w:marRight w:val="0"/>
      <w:marTop w:val="0"/>
      <w:marBottom w:val="0"/>
      <w:divBdr>
        <w:top w:val="none" w:sz="0" w:space="0" w:color="auto"/>
        <w:left w:val="none" w:sz="0" w:space="0" w:color="auto"/>
        <w:bottom w:val="none" w:sz="0" w:space="0" w:color="auto"/>
        <w:right w:val="none" w:sz="0" w:space="0" w:color="auto"/>
      </w:divBdr>
    </w:div>
    <w:div w:id="746729571">
      <w:marLeft w:val="640"/>
      <w:marRight w:val="0"/>
      <w:marTop w:val="0"/>
      <w:marBottom w:val="0"/>
      <w:divBdr>
        <w:top w:val="none" w:sz="0" w:space="0" w:color="auto"/>
        <w:left w:val="none" w:sz="0" w:space="0" w:color="auto"/>
        <w:bottom w:val="none" w:sz="0" w:space="0" w:color="auto"/>
        <w:right w:val="none" w:sz="0" w:space="0" w:color="auto"/>
      </w:divBdr>
    </w:div>
    <w:div w:id="746732469">
      <w:marLeft w:val="640"/>
      <w:marRight w:val="0"/>
      <w:marTop w:val="0"/>
      <w:marBottom w:val="0"/>
      <w:divBdr>
        <w:top w:val="none" w:sz="0" w:space="0" w:color="auto"/>
        <w:left w:val="none" w:sz="0" w:space="0" w:color="auto"/>
        <w:bottom w:val="none" w:sz="0" w:space="0" w:color="auto"/>
        <w:right w:val="none" w:sz="0" w:space="0" w:color="auto"/>
      </w:divBdr>
    </w:div>
    <w:div w:id="746805731">
      <w:marLeft w:val="640"/>
      <w:marRight w:val="0"/>
      <w:marTop w:val="0"/>
      <w:marBottom w:val="0"/>
      <w:divBdr>
        <w:top w:val="none" w:sz="0" w:space="0" w:color="auto"/>
        <w:left w:val="none" w:sz="0" w:space="0" w:color="auto"/>
        <w:bottom w:val="none" w:sz="0" w:space="0" w:color="auto"/>
        <w:right w:val="none" w:sz="0" w:space="0" w:color="auto"/>
      </w:divBdr>
    </w:div>
    <w:div w:id="746810412">
      <w:marLeft w:val="640"/>
      <w:marRight w:val="0"/>
      <w:marTop w:val="0"/>
      <w:marBottom w:val="0"/>
      <w:divBdr>
        <w:top w:val="none" w:sz="0" w:space="0" w:color="auto"/>
        <w:left w:val="none" w:sz="0" w:space="0" w:color="auto"/>
        <w:bottom w:val="none" w:sz="0" w:space="0" w:color="auto"/>
        <w:right w:val="none" w:sz="0" w:space="0" w:color="auto"/>
      </w:divBdr>
    </w:div>
    <w:div w:id="746848687">
      <w:marLeft w:val="640"/>
      <w:marRight w:val="0"/>
      <w:marTop w:val="0"/>
      <w:marBottom w:val="0"/>
      <w:divBdr>
        <w:top w:val="none" w:sz="0" w:space="0" w:color="auto"/>
        <w:left w:val="none" w:sz="0" w:space="0" w:color="auto"/>
        <w:bottom w:val="none" w:sz="0" w:space="0" w:color="auto"/>
        <w:right w:val="none" w:sz="0" w:space="0" w:color="auto"/>
      </w:divBdr>
    </w:div>
    <w:div w:id="746850075">
      <w:marLeft w:val="640"/>
      <w:marRight w:val="0"/>
      <w:marTop w:val="0"/>
      <w:marBottom w:val="0"/>
      <w:divBdr>
        <w:top w:val="none" w:sz="0" w:space="0" w:color="auto"/>
        <w:left w:val="none" w:sz="0" w:space="0" w:color="auto"/>
        <w:bottom w:val="none" w:sz="0" w:space="0" w:color="auto"/>
        <w:right w:val="none" w:sz="0" w:space="0" w:color="auto"/>
      </w:divBdr>
    </w:div>
    <w:div w:id="746876457">
      <w:marLeft w:val="640"/>
      <w:marRight w:val="0"/>
      <w:marTop w:val="0"/>
      <w:marBottom w:val="0"/>
      <w:divBdr>
        <w:top w:val="none" w:sz="0" w:space="0" w:color="auto"/>
        <w:left w:val="none" w:sz="0" w:space="0" w:color="auto"/>
        <w:bottom w:val="none" w:sz="0" w:space="0" w:color="auto"/>
        <w:right w:val="none" w:sz="0" w:space="0" w:color="auto"/>
      </w:divBdr>
    </w:div>
    <w:div w:id="746877837">
      <w:marLeft w:val="640"/>
      <w:marRight w:val="0"/>
      <w:marTop w:val="0"/>
      <w:marBottom w:val="0"/>
      <w:divBdr>
        <w:top w:val="none" w:sz="0" w:space="0" w:color="auto"/>
        <w:left w:val="none" w:sz="0" w:space="0" w:color="auto"/>
        <w:bottom w:val="none" w:sz="0" w:space="0" w:color="auto"/>
        <w:right w:val="none" w:sz="0" w:space="0" w:color="auto"/>
      </w:divBdr>
    </w:div>
    <w:div w:id="746878129">
      <w:marLeft w:val="640"/>
      <w:marRight w:val="0"/>
      <w:marTop w:val="0"/>
      <w:marBottom w:val="0"/>
      <w:divBdr>
        <w:top w:val="none" w:sz="0" w:space="0" w:color="auto"/>
        <w:left w:val="none" w:sz="0" w:space="0" w:color="auto"/>
        <w:bottom w:val="none" w:sz="0" w:space="0" w:color="auto"/>
        <w:right w:val="none" w:sz="0" w:space="0" w:color="auto"/>
      </w:divBdr>
    </w:div>
    <w:div w:id="746880264">
      <w:marLeft w:val="640"/>
      <w:marRight w:val="0"/>
      <w:marTop w:val="0"/>
      <w:marBottom w:val="0"/>
      <w:divBdr>
        <w:top w:val="none" w:sz="0" w:space="0" w:color="auto"/>
        <w:left w:val="none" w:sz="0" w:space="0" w:color="auto"/>
        <w:bottom w:val="none" w:sz="0" w:space="0" w:color="auto"/>
        <w:right w:val="none" w:sz="0" w:space="0" w:color="auto"/>
      </w:divBdr>
    </w:div>
    <w:div w:id="746922081">
      <w:marLeft w:val="640"/>
      <w:marRight w:val="0"/>
      <w:marTop w:val="0"/>
      <w:marBottom w:val="0"/>
      <w:divBdr>
        <w:top w:val="none" w:sz="0" w:space="0" w:color="auto"/>
        <w:left w:val="none" w:sz="0" w:space="0" w:color="auto"/>
        <w:bottom w:val="none" w:sz="0" w:space="0" w:color="auto"/>
        <w:right w:val="none" w:sz="0" w:space="0" w:color="auto"/>
      </w:divBdr>
    </w:div>
    <w:div w:id="746925036">
      <w:marLeft w:val="640"/>
      <w:marRight w:val="0"/>
      <w:marTop w:val="0"/>
      <w:marBottom w:val="0"/>
      <w:divBdr>
        <w:top w:val="none" w:sz="0" w:space="0" w:color="auto"/>
        <w:left w:val="none" w:sz="0" w:space="0" w:color="auto"/>
        <w:bottom w:val="none" w:sz="0" w:space="0" w:color="auto"/>
        <w:right w:val="none" w:sz="0" w:space="0" w:color="auto"/>
      </w:divBdr>
    </w:div>
    <w:div w:id="746925367">
      <w:marLeft w:val="640"/>
      <w:marRight w:val="0"/>
      <w:marTop w:val="0"/>
      <w:marBottom w:val="0"/>
      <w:divBdr>
        <w:top w:val="none" w:sz="0" w:space="0" w:color="auto"/>
        <w:left w:val="none" w:sz="0" w:space="0" w:color="auto"/>
        <w:bottom w:val="none" w:sz="0" w:space="0" w:color="auto"/>
        <w:right w:val="none" w:sz="0" w:space="0" w:color="auto"/>
      </w:divBdr>
    </w:div>
    <w:div w:id="746997034">
      <w:marLeft w:val="640"/>
      <w:marRight w:val="0"/>
      <w:marTop w:val="0"/>
      <w:marBottom w:val="0"/>
      <w:divBdr>
        <w:top w:val="none" w:sz="0" w:space="0" w:color="auto"/>
        <w:left w:val="none" w:sz="0" w:space="0" w:color="auto"/>
        <w:bottom w:val="none" w:sz="0" w:space="0" w:color="auto"/>
        <w:right w:val="none" w:sz="0" w:space="0" w:color="auto"/>
      </w:divBdr>
    </w:div>
    <w:div w:id="747000017">
      <w:marLeft w:val="640"/>
      <w:marRight w:val="0"/>
      <w:marTop w:val="0"/>
      <w:marBottom w:val="0"/>
      <w:divBdr>
        <w:top w:val="none" w:sz="0" w:space="0" w:color="auto"/>
        <w:left w:val="none" w:sz="0" w:space="0" w:color="auto"/>
        <w:bottom w:val="none" w:sz="0" w:space="0" w:color="auto"/>
        <w:right w:val="none" w:sz="0" w:space="0" w:color="auto"/>
      </w:divBdr>
    </w:div>
    <w:div w:id="747000086">
      <w:marLeft w:val="640"/>
      <w:marRight w:val="0"/>
      <w:marTop w:val="0"/>
      <w:marBottom w:val="0"/>
      <w:divBdr>
        <w:top w:val="none" w:sz="0" w:space="0" w:color="auto"/>
        <w:left w:val="none" w:sz="0" w:space="0" w:color="auto"/>
        <w:bottom w:val="none" w:sz="0" w:space="0" w:color="auto"/>
        <w:right w:val="none" w:sz="0" w:space="0" w:color="auto"/>
      </w:divBdr>
    </w:div>
    <w:div w:id="747002937">
      <w:marLeft w:val="640"/>
      <w:marRight w:val="0"/>
      <w:marTop w:val="0"/>
      <w:marBottom w:val="0"/>
      <w:divBdr>
        <w:top w:val="none" w:sz="0" w:space="0" w:color="auto"/>
        <w:left w:val="none" w:sz="0" w:space="0" w:color="auto"/>
        <w:bottom w:val="none" w:sz="0" w:space="0" w:color="auto"/>
        <w:right w:val="none" w:sz="0" w:space="0" w:color="auto"/>
      </w:divBdr>
    </w:div>
    <w:div w:id="747071568">
      <w:marLeft w:val="640"/>
      <w:marRight w:val="0"/>
      <w:marTop w:val="0"/>
      <w:marBottom w:val="0"/>
      <w:divBdr>
        <w:top w:val="none" w:sz="0" w:space="0" w:color="auto"/>
        <w:left w:val="none" w:sz="0" w:space="0" w:color="auto"/>
        <w:bottom w:val="none" w:sz="0" w:space="0" w:color="auto"/>
        <w:right w:val="none" w:sz="0" w:space="0" w:color="auto"/>
      </w:divBdr>
    </w:div>
    <w:div w:id="747077082">
      <w:marLeft w:val="640"/>
      <w:marRight w:val="0"/>
      <w:marTop w:val="0"/>
      <w:marBottom w:val="0"/>
      <w:divBdr>
        <w:top w:val="none" w:sz="0" w:space="0" w:color="auto"/>
        <w:left w:val="none" w:sz="0" w:space="0" w:color="auto"/>
        <w:bottom w:val="none" w:sz="0" w:space="0" w:color="auto"/>
        <w:right w:val="none" w:sz="0" w:space="0" w:color="auto"/>
      </w:divBdr>
    </w:div>
    <w:div w:id="747111981">
      <w:marLeft w:val="640"/>
      <w:marRight w:val="0"/>
      <w:marTop w:val="0"/>
      <w:marBottom w:val="0"/>
      <w:divBdr>
        <w:top w:val="none" w:sz="0" w:space="0" w:color="auto"/>
        <w:left w:val="none" w:sz="0" w:space="0" w:color="auto"/>
        <w:bottom w:val="none" w:sz="0" w:space="0" w:color="auto"/>
        <w:right w:val="none" w:sz="0" w:space="0" w:color="auto"/>
      </w:divBdr>
    </w:div>
    <w:div w:id="747118630">
      <w:marLeft w:val="640"/>
      <w:marRight w:val="0"/>
      <w:marTop w:val="0"/>
      <w:marBottom w:val="0"/>
      <w:divBdr>
        <w:top w:val="none" w:sz="0" w:space="0" w:color="auto"/>
        <w:left w:val="none" w:sz="0" w:space="0" w:color="auto"/>
        <w:bottom w:val="none" w:sz="0" w:space="0" w:color="auto"/>
        <w:right w:val="none" w:sz="0" w:space="0" w:color="auto"/>
      </w:divBdr>
    </w:div>
    <w:div w:id="747187985">
      <w:marLeft w:val="640"/>
      <w:marRight w:val="0"/>
      <w:marTop w:val="0"/>
      <w:marBottom w:val="0"/>
      <w:divBdr>
        <w:top w:val="none" w:sz="0" w:space="0" w:color="auto"/>
        <w:left w:val="none" w:sz="0" w:space="0" w:color="auto"/>
        <w:bottom w:val="none" w:sz="0" w:space="0" w:color="auto"/>
        <w:right w:val="none" w:sz="0" w:space="0" w:color="auto"/>
      </w:divBdr>
    </w:div>
    <w:div w:id="747188140">
      <w:marLeft w:val="640"/>
      <w:marRight w:val="0"/>
      <w:marTop w:val="0"/>
      <w:marBottom w:val="0"/>
      <w:divBdr>
        <w:top w:val="none" w:sz="0" w:space="0" w:color="auto"/>
        <w:left w:val="none" w:sz="0" w:space="0" w:color="auto"/>
        <w:bottom w:val="none" w:sz="0" w:space="0" w:color="auto"/>
        <w:right w:val="none" w:sz="0" w:space="0" w:color="auto"/>
      </w:divBdr>
    </w:div>
    <w:div w:id="747264230">
      <w:marLeft w:val="640"/>
      <w:marRight w:val="0"/>
      <w:marTop w:val="0"/>
      <w:marBottom w:val="0"/>
      <w:divBdr>
        <w:top w:val="none" w:sz="0" w:space="0" w:color="auto"/>
        <w:left w:val="none" w:sz="0" w:space="0" w:color="auto"/>
        <w:bottom w:val="none" w:sz="0" w:space="0" w:color="auto"/>
        <w:right w:val="none" w:sz="0" w:space="0" w:color="auto"/>
      </w:divBdr>
    </w:div>
    <w:div w:id="747271422">
      <w:marLeft w:val="640"/>
      <w:marRight w:val="0"/>
      <w:marTop w:val="0"/>
      <w:marBottom w:val="0"/>
      <w:divBdr>
        <w:top w:val="none" w:sz="0" w:space="0" w:color="auto"/>
        <w:left w:val="none" w:sz="0" w:space="0" w:color="auto"/>
        <w:bottom w:val="none" w:sz="0" w:space="0" w:color="auto"/>
        <w:right w:val="none" w:sz="0" w:space="0" w:color="auto"/>
      </w:divBdr>
    </w:div>
    <w:div w:id="747310263">
      <w:marLeft w:val="640"/>
      <w:marRight w:val="0"/>
      <w:marTop w:val="0"/>
      <w:marBottom w:val="0"/>
      <w:divBdr>
        <w:top w:val="none" w:sz="0" w:space="0" w:color="auto"/>
        <w:left w:val="none" w:sz="0" w:space="0" w:color="auto"/>
        <w:bottom w:val="none" w:sz="0" w:space="0" w:color="auto"/>
        <w:right w:val="none" w:sz="0" w:space="0" w:color="auto"/>
      </w:divBdr>
    </w:div>
    <w:div w:id="747310795">
      <w:marLeft w:val="640"/>
      <w:marRight w:val="0"/>
      <w:marTop w:val="0"/>
      <w:marBottom w:val="0"/>
      <w:divBdr>
        <w:top w:val="none" w:sz="0" w:space="0" w:color="auto"/>
        <w:left w:val="none" w:sz="0" w:space="0" w:color="auto"/>
        <w:bottom w:val="none" w:sz="0" w:space="0" w:color="auto"/>
        <w:right w:val="none" w:sz="0" w:space="0" w:color="auto"/>
      </w:divBdr>
    </w:div>
    <w:div w:id="747310895">
      <w:marLeft w:val="640"/>
      <w:marRight w:val="0"/>
      <w:marTop w:val="0"/>
      <w:marBottom w:val="0"/>
      <w:divBdr>
        <w:top w:val="none" w:sz="0" w:space="0" w:color="auto"/>
        <w:left w:val="none" w:sz="0" w:space="0" w:color="auto"/>
        <w:bottom w:val="none" w:sz="0" w:space="0" w:color="auto"/>
        <w:right w:val="none" w:sz="0" w:space="0" w:color="auto"/>
      </w:divBdr>
    </w:div>
    <w:div w:id="747383266">
      <w:marLeft w:val="640"/>
      <w:marRight w:val="0"/>
      <w:marTop w:val="0"/>
      <w:marBottom w:val="0"/>
      <w:divBdr>
        <w:top w:val="none" w:sz="0" w:space="0" w:color="auto"/>
        <w:left w:val="none" w:sz="0" w:space="0" w:color="auto"/>
        <w:bottom w:val="none" w:sz="0" w:space="0" w:color="auto"/>
        <w:right w:val="none" w:sz="0" w:space="0" w:color="auto"/>
      </w:divBdr>
    </w:div>
    <w:div w:id="747384174">
      <w:marLeft w:val="640"/>
      <w:marRight w:val="0"/>
      <w:marTop w:val="0"/>
      <w:marBottom w:val="0"/>
      <w:divBdr>
        <w:top w:val="none" w:sz="0" w:space="0" w:color="auto"/>
        <w:left w:val="none" w:sz="0" w:space="0" w:color="auto"/>
        <w:bottom w:val="none" w:sz="0" w:space="0" w:color="auto"/>
        <w:right w:val="none" w:sz="0" w:space="0" w:color="auto"/>
      </w:divBdr>
    </w:div>
    <w:div w:id="747387981">
      <w:marLeft w:val="640"/>
      <w:marRight w:val="0"/>
      <w:marTop w:val="0"/>
      <w:marBottom w:val="0"/>
      <w:divBdr>
        <w:top w:val="none" w:sz="0" w:space="0" w:color="auto"/>
        <w:left w:val="none" w:sz="0" w:space="0" w:color="auto"/>
        <w:bottom w:val="none" w:sz="0" w:space="0" w:color="auto"/>
        <w:right w:val="none" w:sz="0" w:space="0" w:color="auto"/>
      </w:divBdr>
    </w:div>
    <w:div w:id="747464679">
      <w:marLeft w:val="640"/>
      <w:marRight w:val="0"/>
      <w:marTop w:val="0"/>
      <w:marBottom w:val="0"/>
      <w:divBdr>
        <w:top w:val="none" w:sz="0" w:space="0" w:color="auto"/>
        <w:left w:val="none" w:sz="0" w:space="0" w:color="auto"/>
        <w:bottom w:val="none" w:sz="0" w:space="0" w:color="auto"/>
        <w:right w:val="none" w:sz="0" w:space="0" w:color="auto"/>
      </w:divBdr>
    </w:div>
    <w:div w:id="747534453">
      <w:marLeft w:val="640"/>
      <w:marRight w:val="0"/>
      <w:marTop w:val="0"/>
      <w:marBottom w:val="0"/>
      <w:divBdr>
        <w:top w:val="none" w:sz="0" w:space="0" w:color="auto"/>
        <w:left w:val="none" w:sz="0" w:space="0" w:color="auto"/>
        <w:bottom w:val="none" w:sz="0" w:space="0" w:color="auto"/>
        <w:right w:val="none" w:sz="0" w:space="0" w:color="auto"/>
      </w:divBdr>
    </w:div>
    <w:div w:id="747535094">
      <w:marLeft w:val="640"/>
      <w:marRight w:val="0"/>
      <w:marTop w:val="0"/>
      <w:marBottom w:val="0"/>
      <w:divBdr>
        <w:top w:val="none" w:sz="0" w:space="0" w:color="auto"/>
        <w:left w:val="none" w:sz="0" w:space="0" w:color="auto"/>
        <w:bottom w:val="none" w:sz="0" w:space="0" w:color="auto"/>
        <w:right w:val="none" w:sz="0" w:space="0" w:color="auto"/>
      </w:divBdr>
    </w:div>
    <w:div w:id="747535742">
      <w:marLeft w:val="640"/>
      <w:marRight w:val="0"/>
      <w:marTop w:val="0"/>
      <w:marBottom w:val="0"/>
      <w:divBdr>
        <w:top w:val="none" w:sz="0" w:space="0" w:color="auto"/>
        <w:left w:val="none" w:sz="0" w:space="0" w:color="auto"/>
        <w:bottom w:val="none" w:sz="0" w:space="0" w:color="auto"/>
        <w:right w:val="none" w:sz="0" w:space="0" w:color="auto"/>
      </w:divBdr>
    </w:div>
    <w:div w:id="747536098">
      <w:marLeft w:val="640"/>
      <w:marRight w:val="0"/>
      <w:marTop w:val="0"/>
      <w:marBottom w:val="0"/>
      <w:divBdr>
        <w:top w:val="none" w:sz="0" w:space="0" w:color="auto"/>
        <w:left w:val="none" w:sz="0" w:space="0" w:color="auto"/>
        <w:bottom w:val="none" w:sz="0" w:space="0" w:color="auto"/>
        <w:right w:val="none" w:sz="0" w:space="0" w:color="auto"/>
      </w:divBdr>
    </w:div>
    <w:div w:id="747578727">
      <w:marLeft w:val="640"/>
      <w:marRight w:val="0"/>
      <w:marTop w:val="0"/>
      <w:marBottom w:val="0"/>
      <w:divBdr>
        <w:top w:val="none" w:sz="0" w:space="0" w:color="auto"/>
        <w:left w:val="none" w:sz="0" w:space="0" w:color="auto"/>
        <w:bottom w:val="none" w:sz="0" w:space="0" w:color="auto"/>
        <w:right w:val="none" w:sz="0" w:space="0" w:color="auto"/>
      </w:divBdr>
    </w:div>
    <w:div w:id="747583366">
      <w:marLeft w:val="640"/>
      <w:marRight w:val="0"/>
      <w:marTop w:val="0"/>
      <w:marBottom w:val="0"/>
      <w:divBdr>
        <w:top w:val="none" w:sz="0" w:space="0" w:color="auto"/>
        <w:left w:val="none" w:sz="0" w:space="0" w:color="auto"/>
        <w:bottom w:val="none" w:sz="0" w:space="0" w:color="auto"/>
        <w:right w:val="none" w:sz="0" w:space="0" w:color="auto"/>
      </w:divBdr>
    </w:div>
    <w:div w:id="747650478">
      <w:marLeft w:val="640"/>
      <w:marRight w:val="0"/>
      <w:marTop w:val="0"/>
      <w:marBottom w:val="0"/>
      <w:divBdr>
        <w:top w:val="none" w:sz="0" w:space="0" w:color="auto"/>
        <w:left w:val="none" w:sz="0" w:space="0" w:color="auto"/>
        <w:bottom w:val="none" w:sz="0" w:space="0" w:color="auto"/>
        <w:right w:val="none" w:sz="0" w:space="0" w:color="auto"/>
      </w:divBdr>
    </w:div>
    <w:div w:id="747651905">
      <w:marLeft w:val="640"/>
      <w:marRight w:val="0"/>
      <w:marTop w:val="0"/>
      <w:marBottom w:val="0"/>
      <w:divBdr>
        <w:top w:val="none" w:sz="0" w:space="0" w:color="auto"/>
        <w:left w:val="none" w:sz="0" w:space="0" w:color="auto"/>
        <w:bottom w:val="none" w:sz="0" w:space="0" w:color="auto"/>
        <w:right w:val="none" w:sz="0" w:space="0" w:color="auto"/>
      </w:divBdr>
    </w:div>
    <w:div w:id="747654363">
      <w:marLeft w:val="640"/>
      <w:marRight w:val="0"/>
      <w:marTop w:val="0"/>
      <w:marBottom w:val="0"/>
      <w:divBdr>
        <w:top w:val="none" w:sz="0" w:space="0" w:color="auto"/>
        <w:left w:val="none" w:sz="0" w:space="0" w:color="auto"/>
        <w:bottom w:val="none" w:sz="0" w:space="0" w:color="auto"/>
        <w:right w:val="none" w:sz="0" w:space="0" w:color="auto"/>
      </w:divBdr>
    </w:div>
    <w:div w:id="747654582">
      <w:marLeft w:val="640"/>
      <w:marRight w:val="0"/>
      <w:marTop w:val="0"/>
      <w:marBottom w:val="0"/>
      <w:divBdr>
        <w:top w:val="none" w:sz="0" w:space="0" w:color="auto"/>
        <w:left w:val="none" w:sz="0" w:space="0" w:color="auto"/>
        <w:bottom w:val="none" w:sz="0" w:space="0" w:color="auto"/>
        <w:right w:val="none" w:sz="0" w:space="0" w:color="auto"/>
      </w:divBdr>
    </w:div>
    <w:div w:id="747725705">
      <w:marLeft w:val="640"/>
      <w:marRight w:val="0"/>
      <w:marTop w:val="0"/>
      <w:marBottom w:val="0"/>
      <w:divBdr>
        <w:top w:val="none" w:sz="0" w:space="0" w:color="auto"/>
        <w:left w:val="none" w:sz="0" w:space="0" w:color="auto"/>
        <w:bottom w:val="none" w:sz="0" w:space="0" w:color="auto"/>
        <w:right w:val="none" w:sz="0" w:space="0" w:color="auto"/>
      </w:divBdr>
    </w:div>
    <w:div w:id="747732783">
      <w:marLeft w:val="640"/>
      <w:marRight w:val="0"/>
      <w:marTop w:val="0"/>
      <w:marBottom w:val="0"/>
      <w:divBdr>
        <w:top w:val="none" w:sz="0" w:space="0" w:color="auto"/>
        <w:left w:val="none" w:sz="0" w:space="0" w:color="auto"/>
        <w:bottom w:val="none" w:sz="0" w:space="0" w:color="auto"/>
        <w:right w:val="none" w:sz="0" w:space="0" w:color="auto"/>
      </w:divBdr>
    </w:div>
    <w:div w:id="747852288">
      <w:marLeft w:val="640"/>
      <w:marRight w:val="0"/>
      <w:marTop w:val="0"/>
      <w:marBottom w:val="0"/>
      <w:divBdr>
        <w:top w:val="none" w:sz="0" w:space="0" w:color="auto"/>
        <w:left w:val="none" w:sz="0" w:space="0" w:color="auto"/>
        <w:bottom w:val="none" w:sz="0" w:space="0" w:color="auto"/>
        <w:right w:val="none" w:sz="0" w:space="0" w:color="auto"/>
      </w:divBdr>
    </w:div>
    <w:div w:id="747922674">
      <w:marLeft w:val="640"/>
      <w:marRight w:val="0"/>
      <w:marTop w:val="0"/>
      <w:marBottom w:val="0"/>
      <w:divBdr>
        <w:top w:val="none" w:sz="0" w:space="0" w:color="auto"/>
        <w:left w:val="none" w:sz="0" w:space="0" w:color="auto"/>
        <w:bottom w:val="none" w:sz="0" w:space="0" w:color="auto"/>
        <w:right w:val="none" w:sz="0" w:space="0" w:color="auto"/>
      </w:divBdr>
    </w:div>
    <w:div w:id="747968557">
      <w:marLeft w:val="640"/>
      <w:marRight w:val="0"/>
      <w:marTop w:val="0"/>
      <w:marBottom w:val="0"/>
      <w:divBdr>
        <w:top w:val="none" w:sz="0" w:space="0" w:color="auto"/>
        <w:left w:val="none" w:sz="0" w:space="0" w:color="auto"/>
        <w:bottom w:val="none" w:sz="0" w:space="0" w:color="auto"/>
        <w:right w:val="none" w:sz="0" w:space="0" w:color="auto"/>
      </w:divBdr>
    </w:div>
    <w:div w:id="748115290">
      <w:marLeft w:val="640"/>
      <w:marRight w:val="0"/>
      <w:marTop w:val="0"/>
      <w:marBottom w:val="0"/>
      <w:divBdr>
        <w:top w:val="none" w:sz="0" w:space="0" w:color="auto"/>
        <w:left w:val="none" w:sz="0" w:space="0" w:color="auto"/>
        <w:bottom w:val="none" w:sz="0" w:space="0" w:color="auto"/>
        <w:right w:val="none" w:sz="0" w:space="0" w:color="auto"/>
      </w:divBdr>
    </w:div>
    <w:div w:id="748160340">
      <w:marLeft w:val="640"/>
      <w:marRight w:val="0"/>
      <w:marTop w:val="0"/>
      <w:marBottom w:val="0"/>
      <w:divBdr>
        <w:top w:val="none" w:sz="0" w:space="0" w:color="auto"/>
        <w:left w:val="none" w:sz="0" w:space="0" w:color="auto"/>
        <w:bottom w:val="none" w:sz="0" w:space="0" w:color="auto"/>
        <w:right w:val="none" w:sz="0" w:space="0" w:color="auto"/>
      </w:divBdr>
    </w:div>
    <w:div w:id="748161062">
      <w:marLeft w:val="640"/>
      <w:marRight w:val="0"/>
      <w:marTop w:val="0"/>
      <w:marBottom w:val="0"/>
      <w:divBdr>
        <w:top w:val="none" w:sz="0" w:space="0" w:color="auto"/>
        <w:left w:val="none" w:sz="0" w:space="0" w:color="auto"/>
        <w:bottom w:val="none" w:sz="0" w:space="0" w:color="auto"/>
        <w:right w:val="none" w:sz="0" w:space="0" w:color="auto"/>
      </w:divBdr>
    </w:div>
    <w:div w:id="748191040">
      <w:marLeft w:val="640"/>
      <w:marRight w:val="0"/>
      <w:marTop w:val="0"/>
      <w:marBottom w:val="0"/>
      <w:divBdr>
        <w:top w:val="none" w:sz="0" w:space="0" w:color="auto"/>
        <w:left w:val="none" w:sz="0" w:space="0" w:color="auto"/>
        <w:bottom w:val="none" w:sz="0" w:space="0" w:color="auto"/>
        <w:right w:val="none" w:sz="0" w:space="0" w:color="auto"/>
      </w:divBdr>
    </w:div>
    <w:div w:id="748232399">
      <w:marLeft w:val="640"/>
      <w:marRight w:val="0"/>
      <w:marTop w:val="0"/>
      <w:marBottom w:val="0"/>
      <w:divBdr>
        <w:top w:val="none" w:sz="0" w:space="0" w:color="auto"/>
        <w:left w:val="none" w:sz="0" w:space="0" w:color="auto"/>
        <w:bottom w:val="none" w:sz="0" w:space="0" w:color="auto"/>
        <w:right w:val="none" w:sz="0" w:space="0" w:color="auto"/>
      </w:divBdr>
    </w:div>
    <w:div w:id="748237349">
      <w:marLeft w:val="640"/>
      <w:marRight w:val="0"/>
      <w:marTop w:val="0"/>
      <w:marBottom w:val="0"/>
      <w:divBdr>
        <w:top w:val="none" w:sz="0" w:space="0" w:color="auto"/>
        <w:left w:val="none" w:sz="0" w:space="0" w:color="auto"/>
        <w:bottom w:val="none" w:sz="0" w:space="0" w:color="auto"/>
        <w:right w:val="none" w:sz="0" w:space="0" w:color="auto"/>
      </w:divBdr>
    </w:div>
    <w:div w:id="748313033">
      <w:marLeft w:val="640"/>
      <w:marRight w:val="0"/>
      <w:marTop w:val="0"/>
      <w:marBottom w:val="0"/>
      <w:divBdr>
        <w:top w:val="none" w:sz="0" w:space="0" w:color="auto"/>
        <w:left w:val="none" w:sz="0" w:space="0" w:color="auto"/>
        <w:bottom w:val="none" w:sz="0" w:space="0" w:color="auto"/>
        <w:right w:val="none" w:sz="0" w:space="0" w:color="auto"/>
      </w:divBdr>
    </w:div>
    <w:div w:id="748382121">
      <w:marLeft w:val="640"/>
      <w:marRight w:val="0"/>
      <w:marTop w:val="0"/>
      <w:marBottom w:val="0"/>
      <w:divBdr>
        <w:top w:val="none" w:sz="0" w:space="0" w:color="auto"/>
        <w:left w:val="none" w:sz="0" w:space="0" w:color="auto"/>
        <w:bottom w:val="none" w:sz="0" w:space="0" w:color="auto"/>
        <w:right w:val="none" w:sz="0" w:space="0" w:color="auto"/>
      </w:divBdr>
    </w:div>
    <w:div w:id="748423439">
      <w:marLeft w:val="640"/>
      <w:marRight w:val="0"/>
      <w:marTop w:val="0"/>
      <w:marBottom w:val="0"/>
      <w:divBdr>
        <w:top w:val="none" w:sz="0" w:space="0" w:color="auto"/>
        <w:left w:val="none" w:sz="0" w:space="0" w:color="auto"/>
        <w:bottom w:val="none" w:sz="0" w:space="0" w:color="auto"/>
        <w:right w:val="none" w:sz="0" w:space="0" w:color="auto"/>
      </w:divBdr>
    </w:div>
    <w:div w:id="748423987">
      <w:marLeft w:val="640"/>
      <w:marRight w:val="0"/>
      <w:marTop w:val="0"/>
      <w:marBottom w:val="0"/>
      <w:divBdr>
        <w:top w:val="none" w:sz="0" w:space="0" w:color="auto"/>
        <w:left w:val="none" w:sz="0" w:space="0" w:color="auto"/>
        <w:bottom w:val="none" w:sz="0" w:space="0" w:color="auto"/>
        <w:right w:val="none" w:sz="0" w:space="0" w:color="auto"/>
      </w:divBdr>
    </w:div>
    <w:div w:id="748575522">
      <w:marLeft w:val="640"/>
      <w:marRight w:val="0"/>
      <w:marTop w:val="0"/>
      <w:marBottom w:val="0"/>
      <w:divBdr>
        <w:top w:val="none" w:sz="0" w:space="0" w:color="auto"/>
        <w:left w:val="none" w:sz="0" w:space="0" w:color="auto"/>
        <w:bottom w:val="none" w:sz="0" w:space="0" w:color="auto"/>
        <w:right w:val="none" w:sz="0" w:space="0" w:color="auto"/>
      </w:divBdr>
    </w:div>
    <w:div w:id="748576928">
      <w:marLeft w:val="640"/>
      <w:marRight w:val="0"/>
      <w:marTop w:val="0"/>
      <w:marBottom w:val="0"/>
      <w:divBdr>
        <w:top w:val="none" w:sz="0" w:space="0" w:color="auto"/>
        <w:left w:val="none" w:sz="0" w:space="0" w:color="auto"/>
        <w:bottom w:val="none" w:sz="0" w:space="0" w:color="auto"/>
        <w:right w:val="none" w:sz="0" w:space="0" w:color="auto"/>
      </w:divBdr>
    </w:div>
    <w:div w:id="748620876">
      <w:marLeft w:val="640"/>
      <w:marRight w:val="0"/>
      <w:marTop w:val="0"/>
      <w:marBottom w:val="0"/>
      <w:divBdr>
        <w:top w:val="none" w:sz="0" w:space="0" w:color="auto"/>
        <w:left w:val="none" w:sz="0" w:space="0" w:color="auto"/>
        <w:bottom w:val="none" w:sz="0" w:space="0" w:color="auto"/>
        <w:right w:val="none" w:sz="0" w:space="0" w:color="auto"/>
      </w:divBdr>
    </w:div>
    <w:div w:id="748624152">
      <w:marLeft w:val="640"/>
      <w:marRight w:val="0"/>
      <w:marTop w:val="0"/>
      <w:marBottom w:val="0"/>
      <w:divBdr>
        <w:top w:val="none" w:sz="0" w:space="0" w:color="auto"/>
        <w:left w:val="none" w:sz="0" w:space="0" w:color="auto"/>
        <w:bottom w:val="none" w:sz="0" w:space="0" w:color="auto"/>
        <w:right w:val="none" w:sz="0" w:space="0" w:color="auto"/>
      </w:divBdr>
    </w:div>
    <w:div w:id="748648503">
      <w:marLeft w:val="640"/>
      <w:marRight w:val="0"/>
      <w:marTop w:val="0"/>
      <w:marBottom w:val="0"/>
      <w:divBdr>
        <w:top w:val="none" w:sz="0" w:space="0" w:color="auto"/>
        <w:left w:val="none" w:sz="0" w:space="0" w:color="auto"/>
        <w:bottom w:val="none" w:sz="0" w:space="0" w:color="auto"/>
        <w:right w:val="none" w:sz="0" w:space="0" w:color="auto"/>
      </w:divBdr>
    </w:div>
    <w:div w:id="748648547">
      <w:marLeft w:val="640"/>
      <w:marRight w:val="0"/>
      <w:marTop w:val="0"/>
      <w:marBottom w:val="0"/>
      <w:divBdr>
        <w:top w:val="none" w:sz="0" w:space="0" w:color="auto"/>
        <w:left w:val="none" w:sz="0" w:space="0" w:color="auto"/>
        <w:bottom w:val="none" w:sz="0" w:space="0" w:color="auto"/>
        <w:right w:val="none" w:sz="0" w:space="0" w:color="auto"/>
      </w:divBdr>
    </w:div>
    <w:div w:id="748694192">
      <w:marLeft w:val="640"/>
      <w:marRight w:val="0"/>
      <w:marTop w:val="0"/>
      <w:marBottom w:val="0"/>
      <w:divBdr>
        <w:top w:val="none" w:sz="0" w:space="0" w:color="auto"/>
        <w:left w:val="none" w:sz="0" w:space="0" w:color="auto"/>
        <w:bottom w:val="none" w:sz="0" w:space="0" w:color="auto"/>
        <w:right w:val="none" w:sz="0" w:space="0" w:color="auto"/>
      </w:divBdr>
    </w:div>
    <w:div w:id="748695454">
      <w:marLeft w:val="640"/>
      <w:marRight w:val="0"/>
      <w:marTop w:val="0"/>
      <w:marBottom w:val="0"/>
      <w:divBdr>
        <w:top w:val="none" w:sz="0" w:space="0" w:color="auto"/>
        <w:left w:val="none" w:sz="0" w:space="0" w:color="auto"/>
        <w:bottom w:val="none" w:sz="0" w:space="0" w:color="auto"/>
        <w:right w:val="none" w:sz="0" w:space="0" w:color="auto"/>
      </w:divBdr>
    </w:div>
    <w:div w:id="748700496">
      <w:marLeft w:val="640"/>
      <w:marRight w:val="0"/>
      <w:marTop w:val="0"/>
      <w:marBottom w:val="0"/>
      <w:divBdr>
        <w:top w:val="none" w:sz="0" w:space="0" w:color="auto"/>
        <w:left w:val="none" w:sz="0" w:space="0" w:color="auto"/>
        <w:bottom w:val="none" w:sz="0" w:space="0" w:color="auto"/>
        <w:right w:val="none" w:sz="0" w:space="0" w:color="auto"/>
      </w:divBdr>
    </w:div>
    <w:div w:id="748772594">
      <w:marLeft w:val="640"/>
      <w:marRight w:val="0"/>
      <w:marTop w:val="0"/>
      <w:marBottom w:val="0"/>
      <w:divBdr>
        <w:top w:val="none" w:sz="0" w:space="0" w:color="auto"/>
        <w:left w:val="none" w:sz="0" w:space="0" w:color="auto"/>
        <w:bottom w:val="none" w:sz="0" w:space="0" w:color="auto"/>
        <w:right w:val="none" w:sz="0" w:space="0" w:color="auto"/>
      </w:divBdr>
    </w:div>
    <w:div w:id="748776192">
      <w:marLeft w:val="640"/>
      <w:marRight w:val="0"/>
      <w:marTop w:val="0"/>
      <w:marBottom w:val="0"/>
      <w:divBdr>
        <w:top w:val="none" w:sz="0" w:space="0" w:color="auto"/>
        <w:left w:val="none" w:sz="0" w:space="0" w:color="auto"/>
        <w:bottom w:val="none" w:sz="0" w:space="0" w:color="auto"/>
        <w:right w:val="none" w:sz="0" w:space="0" w:color="auto"/>
      </w:divBdr>
    </w:div>
    <w:div w:id="748814753">
      <w:marLeft w:val="640"/>
      <w:marRight w:val="0"/>
      <w:marTop w:val="0"/>
      <w:marBottom w:val="0"/>
      <w:divBdr>
        <w:top w:val="none" w:sz="0" w:space="0" w:color="auto"/>
        <w:left w:val="none" w:sz="0" w:space="0" w:color="auto"/>
        <w:bottom w:val="none" w:sz="0" w:space="0" w:color="auto"/>
        <w:right w:val="none" w:sz="0" w:space="0" w:color="auto"/>
      </w:divBdr>
    </w:div>
    <w:div w:id="748816463">
      <w:marLeft w:val="640"/>
      <w:marRight w:val="0"/>
      <w:marTop w:val="0"/>
      <w:marBottom w:val="0"/>
      <w:divBdr>
        <w:top w:val="none" w:sz="0" w:space="0" w:color="auto"/>
        <w:left w:val="none" w:sz="0" w:space="0" w:color="auto"/>
        <w:bottom w:val="none" w:sz="0" w:space="0" w:color="auto"/>
        <w:right w:val="none" w:sz="0" w:space="0" w:color="auto"/>
      </w:divBdr>
    </w:div>
    <w:div w:id="748818237">
      <w:marLeft w:val="640"/>
      <w:marRight w:val="0"/>
      <w:marTop w:val="0"/>
      <w:marBottom w:val="0"/>
      <w:divBdr>
        <w:top w:val="none" w:sz="0" w:space="0" w:color="auto"/>
        <w:left w:val="none" w:sz="0" w:space="0" w:color="auto"/>
        <w:bottom w:val="none" w:sz="0" w:space="0" w:color="auto"/>
        <w:right w:val="none" w:sz="0" w:space="0" w:color="auto"/>
      </w:divBdr>
    </w:div>
    <w:div w:id="748845822">
      <w:marLeft w:val="640"/>
      <w:marRight w:val="0"/>
      <w:marTop w:val="0"/>
      <w:marBottom w:val="0"/>
      <w:divBdr>
        <w:top w:val="none" w:sz="0" w:space="0" w:color="auto"/>
        <w:left w:val="none" w:sz="0" w:space="0" w:color="auto"/>
        <w:bottom w:val="none" w:sz="0" w:space="0" w:color="auto"/>
        <w:right w:val="none" w:sz="0" w:space="0" w:color="auto"/>
      </w:divBdr>
    </w:div>
    <w:div w:id="748969098">
      <w:marLeft w:val="640"/>
      <w:marRight w:val="0"/>
      <w:marTop w:val="0"/>
      <w:marBottom w:val="0"/>
      <w:divBdr>
        <w:top w:val="none" w:sz="0" w:space="0" w:color="auto"/>
        <w:left w:val="none" w:sz="0" w:space="0" w:color="auto"/>
        <w:bottom w:val="none" w:sz="0" w:space="0" w:color="auto"/>
        <w:right w:val="none" w:sz="0" w:space="0" w:color="auto"/>
      </w:divBdr>
    </w:div>
    <w:div w:id="749040754">
      <w:marLeft w:val="640"/>
      <w:marRight w:val="0"/>
      <w:marTop w:val="0"/>
      <w:marBottom w:val="0"/>
      <w:divBdr>
        <w:top w:val="none" w:sz="0" w:space="0" w:color="auto"/>
        <w:left w:val="none" w:sz="0" w:space="0" w:color="auto"/>
        <w:bottom w:val="none" w:sz="0" w:space="0" w:color="auto"/>
        <w:right w:val="none" w:sz="0" w:space="0" w:color="auto"/>
      </w:divBdr>
    </w:div>
    <w:div w:id="749082429">
      <w:marLeft w:val="640"/>
      <w:marRight w:val="0"/>
      <w:marTop w:val="0"/>
      <w:marBottom w:val="0"/>
      <w:divBdr>
        <w:top w:val="none" w:sz="0" w:space="0" w:color="auto"/>
        <w:left w:val="none" w:sz="0" w:space="0" w:color="auto"/>
        <w:bottom w:val="none" w:sz="0" w:space="0" w:color="auto"/>
        <w:right w:val="none" w:sz="0" w:space="0" w:color="auto"/>
      </w:divBdr>
    </w:div>
    <w:div w:id="749084595">
      <w:marLeft w:val="640"/>
      <w:marRight w:val="0"/>
      <w:marTop w:val="0"/>
      <w:marBottom w:val="0"/>
      <w:divBdr>
        <w:top w:val="none" w:sz="0" w:space="0" w:color="auto"/>
        <w:left w:val="none" w:sz="0" w:space="0" w:color="auto"/>
        <w:bottom w:val="none" w:sz="0" w:space="0" w:color="auto"/>
        <w:right w:val="none" w:sz="0" w:space="0" w:color="auto"/>
      </w:divBdr>
    </w:div>
    <w:div w:id="749160603">
      <w:marLeft w:val="640"/>
      <w:marRight w:val="0"/>
      <w:marTop w:val="0"/>
      <w:marBottom w:val="0"/>
      <w:divBdr>
        <w:top w:val="none" w:sz="0" w:space="0" w:color="auto"/>
        <w:left w:val="none" w:sz="0" w:space="0" w:color="auto"/>
        <w:bottom w:val="none" w:sz="0" w:space="0" w:color="auto"/>
        <w:right w:val="none" w:sz="0" w:space="0" w:color="auto"/>
      </w:divBdr>
    </w:div>
    <w:div w:id="749277489">
      <w:marLeft w:val="640"/>
      <w:marRight w:val="0"/>
      <w:marTop w:val="0"/>
      <w:marBottom w:val="0"/>
      <w:divBdr>
        <w:top w:val="none" w:sz="0" w:space="0" w:color="auto"/>
        <w:left w:val="none" w:sz="0" w:space="0" w:color="auto"/>
        <w:bottom w:val="none" w:sz="0" w:space="0" w:color="auto"/>
        <w:right w:val="none" w:sz="0" w:space="0" w:color="auto"/>
      </w:divBdr>
    </w:div>
    <w:div w:id="749348540">
      <w:marLeft w:val="640"/>
      <w:marRight w:val="0"/>
      <w:marTop w:val="0"/>
      <w:marBottom w:val="0"/>
      <w:divBdr>
        <w:top w:val="none" w:sz="0" w:space="0" w:color="auto"/>
        <w:left w:val="none" w:sz="0" w:space="0" w:color="auto"/>
        <w:bottom w:val="none" w:sz="0" w:space="0" w:color="auto"/>
        <w:right w:val="none" w:sz="0" w:space="0" w:color="auto"/>
      </w:divBdr>
    </w:div>
    <w:div w:id="749350702">
      <w:marLeft w:val="640"/>
      <w:marRight w:val="0"/>
      <w:marTop w:val="0"/>
      <w:marBottom w:val="0"/>
      <w:divBdr>
        <w:top w:val="none" w:sz="0" w:space="0" w:color="auto"/>
        <w:left w:val="none" w:sz="0" w:space="0" w:color="auto"/>
        <w:bottom w:val="none" w:sz="0" w:space="0" w:color="auto"/>
        <w:right w:val="none" w:sz="0" w:space="0" w:color="auto"/>
      </w:divBdr>
    </w:div>
    <w:div w:id="749423078">
      <w:marLeft w:val="640"/>
      <w:marRight w:val="0"/>
      <w:marTop w:val="0"/>
      <w:marBottom w:val="0"/>
      <w:divBdr>
        <w:top w:val="none" w:sz="0" w:space="0" w:color="auto"/>
        <w:left w:val="none" w:sz="0" w:space="0" w:color="auto"/>
        <w:bottom w:val="none" w:sz="0" w:space="0" w:color="auto"/>
        <w:right w:val="none" w:sz="0" w:space="0" w:color="auto"/>
      </w:divBdr>
    </w:div>
    <w:div w:id="749423390">
      <w:marLeft w:val="640"/>
      <w:marRight w:val="0"/>
      <w:marTop w:val="0"/>
      <w:marBottom w:val="0"/>
      <w:divBdr>
        <w:top w:val="none" w:sz="0" w:space="0" w:color="auto"/>
        <w:left w:val="none" w:sz="0" w:space="0" w:color="auto"/>
        <w:bottom w:val="none" w:sz="0" w:space="0" w:color="auto"/>
        <w:right w:val="none" w:sz="0" w:space="0" w:color="auto"/>
      </w:divBdr>
    </w:div>
    <w:div w:id="749425831">
      <w:marLeft w:val="640"/>
      <w:marRight w:val="0"/>
      <w:marTop w:val="0"/>
      <w:marBottom w:val="0"/>
      <w:divBdr>
        <w:top w:val="none" w:sz="0" w:space="0" w:color="auto"/>
        <w:left w:val="none" w:sz="0" w:space="0" w:color="auto"/>
        <w:bottom w:val="none" w:sz="0" w:space="0" w:color="auto"/>
        <w:right w:val="none" w:sz="0" w:space="0" w:color="auto"/>
      </w:divBdr>
    </w:div>
    <w:div w:id="749429280">
      <w:marLeft w:val="640"/>
      <w:marRight w:val="0"/>
      <w:marTop w:val="0"/>
      <w:marBottom w:val="0"/>
      <w:divBdr>
        <w:top w:val="none" w:sz="0" w:space="0" w:color="auto"/>
        <w:left w:val="none" w:sz="0" w:space="0" w:color="auto"/>
        <w:bottom w:val="none" w:sz="0" w:space="0" w:color="auto"/>
        <w:right w:val="none" w:sz="0" w:space="0" w:color="auto"/>
      </w:divBdr>
    </w:div>
    <w:div w:id="749471526">
      <w:marLeft w:val="640"/>
      <w:marRight w:val="0"/>
      <w:marTop w:val="0"/>
      <w:marBottom w:val="0"/>
      <w:divBdr>
        <w:top w:val="none" w:sz="0" w:space="0" w:color="auto"/>
        <w:left w:val="none" w:sz="0" w:space="0" w:color="auto"/>
        <w:bottom w:val="none" w:sz="0" w:space="0" w:color="auto"/>
        <w:right w:val="none" w:sz="0" w:space="0" w:color="auto"/>
      </w:divBdr>
    </w:div>
    <w:div w:id="749473632">
      <w:marLeft w:val="640"/>
      <w:marRight w:val="0"/>
      <w:marTop w:val="0"/>
      <w:marBottom w:val="0"/>
      <w:divBdr>
        <w:top w:val="none" w:sz="0" w:space="0" w:color="auto"/>
        <w:left w:val="none" w:sz="0" w:space="0" w:color="auto"/>
        <w:bottom w:val="none" w:sz="0" w:space="0" w:color="auto"/>
        <w:right w:val="none" w:sz="0" w:space="0" w:color="auto"/>
      </w:divBdr>
    </w:div>
    <w:div w:id="749547765">
      <w:marLeft w:val="640"/>
      <w:marRight w:val="0"/>
      <w:marTop w:val="0"/>
      <w:marBottom w:val="0"/>
      <w:divBdr>
        <w:top w:val="none" w:sz="0" w:space="0" w:color="auto"/>
        <w:left w:val="none" w:sz="0" w:space="0" w:color="auto"/>
        <w:bottom w:val="none" w:sz="0" w:space="0" w:color="auto"/>
        <w:right w:val="none" w:sz="0" w:space="0" w:color="auto"/>
      </w:divBdr>
    </w:div>
    <w:div w:id="749619044">
      <w:marLeft w:val="640"/>
      <w:marRight w:val="0"/>
      <w:marTop w:val="0"/>
      <w:marBottom w:val="0"/>
      <w:divBdr>
        <w:top w:val="none" w:sz="0" w:space="0" w:color="auto"/>
        <w:left w:val="none" w:sz="0" w:space="0" w:color="auto"/>
        <w:bottom w:val="none" w:sz="0" w:space="0" w:color="auto"/>
        <w:right w:val="none" w:sz="0" w:space="0" w:color="auto"/>
      </w:divBdr>
    </w:div>
    <w:div w:id="749693607">
      <w:marLeft w:val="640"/>
      <w:marRight w:val="0"/>
      <w:marTop w:val="0"/>
      <w:marBottom w:val="0"/>
      <w:divBdr>
        <w:top w:val="none" w:sz="0" w:space="0" w:color="auto"/>
        <w:left w:val="none" w:sz="0" w:space="0" w:color="auto"/>
        <w:bottom w:val="none" w:sz="0" w:space="0" w:color="auto"/>
        <w:right w:val="none" w:sz="0" w:space="0" w:color="auto"/>
      </w:divBdr>
    </w:div>
    <w:div w:id="749694181">
      <w:marLeft w:val="640"/>
      <w:marRight w:val="0"/>
      <w:marTop w:val="0"/>
      <w:marBottom w:val="0"/>
      <w:divBdr>
        <w:top w:val="none" w:sz="0" w:space="0" w:color="auto"/>
        <w:left w:val="none" w:sz="0" w:space="0" w:color="auto"/>
        <w:bottom w:val="none" w:sz="0" w:space="0" w:color="auto"/>
        <w:right w:val="none" w:sz="0" w:space="0" w:color="auto"/>
      </w:divBdr>
    </w:div>
    <w:div w:id="749695833">
      <w:marLeft w:val="640"/>
      <w:marRight w:val="0"/>
      <w:marTop w:val="0"/>
      <w:marBottom w:val="0"/>
      <w:divBdr>
        <w:top w:val="none" w:sz="0" w:space="0" w:color="auto"/>
        <w:left w:val="none" w:sz="0" w:space="0" w:color="auto"/>
        <w:bottom w:val="none" w:sz="0" w:space="0" w:color="auto"/>
        <w:right w:val="none" w:sz="0" w:space="0" w:color="auto"/>
      </w:divBdr>
    </w:div>
    <w:div w:id="749740568">
      <w:marLeft w:val="640"/>
      <w:marRight w:val="0"/>
      <w:marTop w:val="0"/>
      <w:marBottom w:val="0"/>
      <w:divBdr>
        <w:top w:val="none" w:sz="0" w:space="0" w:color="auto"/>
        <w:left w:val="none" w:sz="0" w:space="0" w:color="auto"/>
        <w:bottom w:val="none" w:sz="0" w:space="0" w:color="auto"/>
        <w:right w:val="none" w:sz="0" w:space="0" w:color="auto"/>
      </w:divBdr>
    </w:div>
    <w:div w:id="749742174">
      <w:marLeft w:val="640"/>
      <w:marRight w:val="0"/>
      <w:marTop w:val="0"/>
      <w:marBottom w:val="0"/>
      <w:divBdr>
        <w:top w:val="none" w:sz="0" w:space="0" w:color="auto"/>
        <w:left w:val="none" w:sz="0" w:space="0" w:color="auto"/>
        <w:bottom w:val="none" w:sz="0" w:space="0" w:color="auto"/>
        <w:right w:val="none" w:sz="0" w:space="0" w:color="auto"/>
      </w:divBdr>
    </w:div>
    <w:div w:id="749883711">
      <w:marLeft w:val="640"/>
      <w:marRight w:val="0"/>
      <w:marTop w:val="0"/>
      <w:marBottom w:val="0"/>
      <w:divBdr>
        <w:top w:val="none" w:sz="0" w:space="0" w:color="auto"/>
        <w:left w:val="none" w:sz="0" w:space="0" w:color="auto"/>
        <w:bottom w:val="none" w:sz="0" w:space="0" w:color="auto"/>
        <w:right w:val="none" w:sz="0" w:space="0" w:color="auto"/>
      </w:divBdr>
    </w:div>
    <w:div w:id="749884431">
      <w:marLeft w:val="640"/>
      <w:marRight w:val="0"/>
      <w:marTop w:val="0"/>
      <w:marBottom w:val="0"/>
      <w:divBdr>
        <w:top w:val="none" w:sz="0" w:space="0" w:color="auto"/>
        <w:left w:val="none" w:sz="0" w:space="0" w:color="auto"/>
        <w:bottom w:val="none" w:sz="0" w:space="0" w:color="auto"/>
        <w:right w:val="none" w:sz="0" w:space="0" w:color="auto"/>
      </w:divBdr>
    </w:div>
    <w:div w:id="749885645">
      <w:marLeft w:val="640"/>
      <w:marRight w:val="0"/>
      <w:marTop w:val="0"/>
      <w:marBottom w:val="0"/>
      <w:divBdr>
        <w:top w:val="none" w:sz="0" w:space="0" w:color="auto"/>
        <w:left w:val="none" w:sz="0" w:space="0" w:color="auto"/>
        <w:bottom w:val="none" w:sz="0" w:space="0" w:color="auto"/>
        <w:right w:val="none" w:sz="0" w:space="0" w:color="auto"/>
      </w:divBdr>
    </w:div>
    <w:div w:id="749892296">
      <w:marLeft w:val="640"/>
      <w:marRight w:val="0"/>
      <w:marTop w:val="0"/>
      <w:marBottom w:val="0"/>
      <w:divBdr>
        <w:top w:val="none" w:sz="0" w:space="0" w:color="auto"/>
        <w:left w:val="none" w:sz="0" w:space="0" w:color="auto"/>
        <w:bottom w:val="none" w:sz="0" w:space="0" w:color="auto"/>
        <w:right w:val="none" w:sz="0" w:space="0" w:color="auto"/>
      </w:divBdr>
    </w:div>
    <w:div w:id="749892745">
      <w:marLeft w:val="640"/>
      <w:marRight w:val="0"/>
      <w:marTop w:val="0"/>
      <w:marBottom w:val="0"/>
      <w:divBdr>
        <w:top w:val="none" w:sz="0" w:space="0" w:color="auto"/>
        <w:left w:val="none" w:sz="0" w:space="0" w:color="auto"/>
        <w:bottom w:val="none" w:sz="0" w:space="0" w:color="auto"/>
        <w:right w:val="none" w:sz="0" w:space="0" w:color="auto"/>
      </w:divBdr>
    </w:div>
    <w:div w:id="750004905">
      <w:marLeft w:val="640"/>
      <w:marRight w:val="0"/>
      <w:marTop w:val="0"/>
      <w:marBottom w:val="0"/>
      <w:divBdr>
        <w:top w:val="none" w:sz="0" w:space="0" w:color="auto"/>
        <w:left w:val="none" w:sz="0" w:space="0" w:color="auto"/>
        <w:bottom w:val="none" w:sz="0" w:space="0" w:color="auto"/>
        <w:right w:val="none" w:sz="0" w:space="0" w:color="auto"/>
      </w:divBdr>
    </w:div>
    <w:div w:id="750005337">
      <w:marLeft w:val="640"/>
      <w:marRight w:val="0"/>
      <w:marTop w:val="0"/>
      <w:marBottom w:val="0"/>
      <w:divBdr>
        <w:top w:val="none" w:sz="0" w:space="0" w:color="auto"/>
        <w:left w:val="none" w:sz="0" w:space="0" w:color="auto"/>
        <w:bottom w:val="none" w:sz="0" w:space="0" w:color="auto"/>
        <w:right w:val="none" w:sz="0" w:space="0" w:color="auto"/>
      </w:divBdr>
    </w:div>
    <w:div w:id="750009363">
      <w:marLeft w:val="640"/>
      <w:marRight w:val="0"/>
      <w:marTop w:val="0"/>
      <w:marBottom w:val="0"/>
      <w:divBdr>
        <w:top w:val="none" w:sz="0" w:space="0" w:color="auto"/>
        <w:left w:val="none" w:sz="0" w:space="0" w:color="auto"/>
        <w:bottom w:val="none" w:sz="0" w:space="0" w:color="auto"/>
        <w:right w:val="none" w:sz="0" w:space="0" w:color="auto"/>
      </w:divBdr>
    </w:div>
    <w:div w:id="750079192">
      <w:marLeft w:val="640"/>
      <w:marRight w:val="0"/>
      <w:marTop w:val="0"/>
      <w:marBottom w:val="0"/>
      <w:divBdr>
        <w:top w:val="none" w:sz="0" w:space="0" w:color="auto"/>
        <w:left w:val="none" w:sz="0" w:space="0" w:color="auto"/>
        <w:bottom w:val="none" w:sz="0" w:space="0" w:color="auto"/>
        <w:right w:val="none" w:sz="0" w:space="0" w:color="auto"/>
      </w:divBdr>
    </w:div>
    <w:div w:id="750080468">
      <w:marLeft w:val="640"/>
      <w:marRight w:val="0"/>
      <w:marTop w:val="0"/>
      <w:marBottom w:val="0"/>
      <w:divBdr>
        <w:top w:val="none" w:sz="0" w:space="0" w:color="auto"/>
        <w:left w:val="none" w:sz="0" w:space="0" w:color="auto"/>
        <w:bottom w:val="none" w:sz="0" w:space="0" w:color="auto"/>
        <w:right w:val="none" w:sz="0" w:space="0" w:color="auto"/>
      </w:divBdr>
    </w:div>
    <w:div w:id="750202603">
      <w:marLeft w:val="640"/>
      <w:marRight w:val="0"/>
      <w:marTop w:val="0"/>
      <w:marBottom w:val="0"/>
      <w:divBdr>
        <w:top w:val="none" w:sz="0" w:space="0" w:color="auto"/>
        <w:left w:val="none" w:sz="0" w:space="0" w:color="auto"/>
        <w:bottom w:val="none" w:sz="0" w:space="0" w:color="auto"/>
        <w:right w:val="none" w:sz="0" w:space="0" w:color="auto"/>
      </w:divBdr>
    </w:div>
    <w:div w:id="750273889">
      <w:marLeft w:val="640"/>
      <w:marRight w:val="0"/>
      <w:marTop w:val="0"/>
      <w:marBottom w:val="0"/>
      <w:divBdr>
        <w:top w:val="none" w:sz="0" w:space="0" w:color="auto"/>
        <w:left w:val="none" w:sz="0" w:space="0" w:color="auto"/>
        <w:bottom w:val="none" w:sz="0" w:space="0" w:color="auto"/>
        <w:right w:val="none" w:sz="0" w:space="0" w:color="auto"/>
      </w:divBdr>
    </w:div>
    <w:div w:id="750276906">
      <w:marLeft w:val="640"/>
      <w:marRight w:val="0"/>
      <w:marTop w:val="0"/>
      <w:marBottom w:val="0"/>
      <w:divBdr>
        <w:top w:val="none" w:sz="0" w:space="0" w:color="auto"/>
        <w:left w:val="none" w:sz="0" w:space="0" w:color="auto"/>
        <w:bottom w:val="none" w:sz="0" w:space="0" w:color="auto"/>
        <w:right w:val="none" w:sz="0" w:space="0" w:color="auto"/>
      </w:divBdr>
    </w:div>
    <w:div w:id="750388839">
      <w:marLeft w:val="640"/>
      <w:marRight w:val="0"/>
      <w:marTop w:val="0"/>
      <w:marBottom w:val="0"/>
      <w:divBdr>
        <w:top w:val="none" w:sz="0" w:space="0" w:color="auto"/>
        <w:left w:val="none" w:sz="0" w:space="0" w:color="auto"/>
        <w:bottom w:val="none" w:sz="0" w:space="0" w:color="auto"/>
        <w:right w:val="none" w:sz="0" w:space="0" w:color="auto"/>
      </w:divBdr>
    </w:div>
    <w:div w:id="750389262">
      <w:marLeft w:val="640"/>
      <w:marRight w:val="0"/>
      <w:marTop w:val="0"/>
      <w:marBottom w:val="0"/>
      <w:divBdr>
        <w:top w:val="none" w:sz="0" w:space="0" w:color="auto"/>
        <w:left w:val="none" w:sz="0" w:space="0" w:color="auto"/>
        <w:bottom w:val="none" w:sz="0" w:space="0" w:color="auto"/>
        <w:right w:val="none" w:sz="0" w:space="0" w:color="auto"/>
      </w:divBdr>
    </w:div>
    <w:div w:id="750465258">
      <w:marLeft w:val="640"/>
      <w:marRight w:val="0"/>
      <w:marTop w:val="0"/>
      <w:marBottom w:val="0"/>
      <w:divBdr>
        <w:top w:val="none" w:sz="0" w:space="0" w:color="auto"/>
        <w:left w:val="none" w:sz="0" w:space="0" w:color="auto"/>
        <w:bottom w:val="none" w:sz="0" w:space="0" w:color="auto"/>
        <w:right w:val="none" w:sz="0" w:space="0" w:color="auto"/>
      </w:divBdr>
    </w:div>
    <w:div w:id="750472920">
      <w:marLeft w:val="640"/>
      <w:marRight w:val="0"/>
      <w:marTop w:val="0"/>
      <w:marBottom w:val="0"/>
      <w:divBdr>
        <w:top w:val="none" w:sz="0" w:space="0" w:color="auto"/>
        <w:left w:val="none" w:sz="0" w:space="0" w:color="auto"/>
        <w:bottom w:val="none" w:sz="0" w:space="0" w:color="auto"/>
        <w:right w:val="none" w:sz="0" w:space="0" w:color="auto"/>
      </w:divBdr>
    </w:div>
    <w:div w:id="750544549">
      <w:marLeft w:val="640"/>
      <w:marRight w:val="0"/>
      <w:marTop w:val="0"/>
      <w:marBottom w:val="0"/>
      <w:divBdr>
        <w:top w:val="none" w:sz="0" w:space="0" w:color="auto"/>
        <w:left w:val="none" w:sz="0" w:space="0" w:color="auto"/>
        <w:bottom w:val="none" w:sz="0" w:space="0" w:color="auto"/>
        <w:right w:val="none" w:sz="0" w:space="0" w:color="auto"/>
      </w:divBdr>
    </w:div>
    <w:div w:id="750584146">
      <w:marLeft w:val="640"/>
      <w:marRight w:val="0"/>
      <w:marTop w:val="0"/>
      <w:marBottom w:val="0"/>
      <w:divBdr>
        <w:top w:val="none" w:sz="0" w:space="0" w:color="auto"/>
        <w:left w:val="none" w:sz="0" w:space="0" w:color="auto"/>
        <w:bottom w:val="none" w:sz="0" w:space="0" w:color="auto"/>
        <w:right w:val="none" w:sz="0" w:space="0" w:color="auto"/>
      </w:divBdr>
    </w:div>
    <w:div w:id="750590367">
      <w:marLeft w:val="640"/>
      <w:marRight w:val="0"/>
      <w:marTop w:val="0"/>
      <w:marBottom w:val="0"/>
      <w:divBdr>
        <w:top w:val="none" w:sz="0" w:space="0" w:color="auto"/>
        <w:left w:val="none" w:sz="0" w:space="0" w:color="auto"/>
        <w:bottom w:val="none" w:sz="0" w:space="0" w:color="auto"/>
        <w:right w:val="none" w:sz="0" w:space="0" w:color="auto"/>
      </w:divBdr>
    </w:div>
    <w:div w:id="750733917">
      <w:marLeft w:val="640"/>
      <w:marRight w:val="0"/>
      <w:marTop w:val="0"/>
      <w:marBottom w:val="0"/>
      <w:divBdr>
        <w:top w:val="none" w:sz="0" w:space="0" w:color="auto"/>
        <w:left w:val="none" w:sz="0" w:space="0" w:color="auto"/>
        <w:bottom w:val="none" w:sz="0" w:space="0" w:color="auto"/>
        <w:right w:val="none" w:sz="0" w:space="0" w:color="auto"/>
      </w:divBdr>
    </w:div>
    <w:div w:id="750734125">
      <w:marLeft w:val="640"/>
      <w:marRight w:val="0"/>
      <w:marTop w:val="0"/>
      <w:marBottom w:val="0"/>
      <w:divBdr>
        <w:top w:val="none" w:sz="0" w:space="0" w:color="auto"/>
        <w:left w:val="none" w:sz="0" w:space="0" w:color="auto"/>
        <w:bottom w:val="none" w:sz="0" w:space="0" w:color="auto"/>
        <w:right w:val="none" w:sz="0" w:space="0" w:color="auto"/>
      </w:divBdr>
    </w:div>
    <w:div w:id="750737700">
      <w:marLeft w:val="640"/>
      <w:marRight w:val="0"/>
      <w:marTop w:val="0"/>
      <w:marBottom w:val="0"/>
      <w:divBdr>
        <w:top w:val="none" w:sz="0" w:space="0" w:color="auto"/>
        <w:left w:val="none" w:sz="0" w:space="0" w:color="auto"/>
        <w:bottom w:val="none" w:sz="0" w:space="0" w:color="auto"/>
        <w:right w:val="none" w:sz="0" w:space="0" w:color="auto"/>
      </w:divBdr>
    </w:div>
    <w:div w:id="750738332">
      <w:marLeft w:val="640"/>
      <w:marRight w:val="0"/>
      <w:marTop w:val="0"/>
      <w:marBottom w:val="0"/>
      <w:divBdr>
        <w:top w:val="none" w:sz="0" w:space="0" w:color="auto"/>
        <w:left w:val="none" w:sz="0" w:space="0" w:color="auto"/>
        <w:bottom w:val="none" w:sz="0" w:space="0" w:color="auto"/>
        <w:right w:val="none" w:sz="0" w:space="0" w:color="auto"/>
      </w:divBdr>
    </w:div>
    <w:div w:id="750741024">
      <w:marLeft w:val="640"/>
      <w:marRight w:val="0"/>
      <w:marTop w:val="0"/>
      <w:marBottom w:val="0"/>
      <w:divBdr>
        <w:top w:val="none" w:sz="0" w:space="0" w:color="auto"/>
        <w:left w:val="none" w:sz="0" w:space="0" w:color="auto"/>
        <w:bottom w:val="none" w:sz="0" w:space="0" w:color="auto"/>
        <w:right w:val="none" w:sz="0" w:space="0" w:color="auto"/>
      </w:divBdr>
    </w:div>
    <w:div w:id="750808549">
      <w:marLeft w:val="640"/>
      <w:marRight w:val="0"/>
      <w:marTop w:val="0"/>
      <w:marBottom w:val="0"/>
      <w:divBdr>
        <w:top w:val="none" w:sz="0" w:space="0" w:color="auto"/>
        <w:left w:val="none" w:sz="0" w:space="0" w:color="auto"/>
        <w:bottom w:val="none" w:sz="0" w:space="0" w:color="auto"/>
        <w:right w:val="none" w:sz="0" w:space="0" w:color="auto"/>
      </w:divBdr>
    </w:div>
    <w:div w:id="750809605">
      <w:marLeft w:val="640"/>
      <w:marRight w:val="0"/>
      <w:marTop w:val="0"/>
      <w:marBottom w:val="0"/>
      <w:divBdr>
        <w:top w:val="none" w:sz="0" w:space="0" w:color="auto"/>
        <w:left w:val="none" w:sz="0" w:space="0" w:color="auto"/>
        <w:bottom w:val="none" w:sz="0" w:space="0" w:color="auto"/>
        <w:right w:val="none" w:sz="0" w:space="0" w:color="auto"/>
      </w:divBdr>
    </w:div>
    <w:div w:id="750851943">
      <w:marLeft w:val="640"/>
      <w:marRight w:val="0"/>
      <w:marTop w:val="0"/>
      <w:marBottom w:val="0"/>
      <w:divBdr>
        <w:top w:val="none" w:sz="0" w:space="0" w:color="auto"/>
        <w:left w:val="none" w:sz="0" w:space="0" w:color="auto"/>
        <w:bottom w:val="none" w:sz="0" w:space="0" w:color="auto"/>
        <w:right w:val="none" w:sz="0" w:space="0" w:color="auto"/>
      </w:divBdr>
    </w:div>
    <w:div w:id="750856967">
      <w:marLeft w:val="640"/>
      <w:marRight w:val="0"/>
      <w:marTop w:val="0"/>
      <w:marBottom w:val="0"/>
      <w:divBdr>
        <w:top w:val="none" w:sz="0" w:space="0" w:color="auto"/>
        <w:left w:val="none" w:sz="0" w:space="0" w:color="auto"/>
        <w:bottom w:val="none" w:sz="0" w:space="0" w:color="auto"/>
        <w:right w:val="none" w:sz="0" w:space="0" w:color="auto"/>
      </w:divBdr>
    </w:div>
    <w:div w:id="750858907">
      <w:marLeft w:val="640"/>
      <w:marRight w:val="0"/>
      <w:marTop w:val="0"/>
      <w:marBottom w:val="0"/>
      <w:divBdr>
        <w:top w:val="none" w:sz="0" w:space="0" w:color="auto"/>
        <w:left w:val="none" w:sz="0" w:space="0" w:color="auto"/>
        <w:bottom w:val="none" w:sz="0" w:space="0" w:color="auto"/>
        <w:right w:val="none" w:sz="0" w:space="0" w:color="auto"/>
      </w:divBdr>
    </w:div>
    <w:div w:id="750929858">
      <w:marLeft w:val="640"/>
      <w:marRight w:val="0"/>
      <w:marTop w:val="0"/>
      <w:marBottom w:val="0"/>
      <w:divBdr>
        <w:top w:val="none" w:sz="0" w:space="0" w:color="auto"/>
        <w:left w:val="none" w:sz="0" w:space="0" w:color="auto"/>
        <w:bottom w:val="none" w:sz="0" w:space="0" w:color="auto"/>
        <w:right w:val="none" w:sz="0" w:space="0" w:color="auto"/>
      </w:divBdr>
    </w:div>
    <w:div w:id="751005916">
      <w:marLeft w:val="640"/>
      <w:marRight w:val="0"/>
      <w:marTop w:val="0"/>
      <w:marBottom w:val="0"/>
      <w:divBdr>
        <w:top w:val="none" w:sz="0" w:space="0" w:color="auto"/>
        <w:left w:val="none" w:sz="0" w:space="0" w:color="auto"/>
        <w:bottom w:val="none" w:sz="0" w:space="0" w:color="auto"/>
        <w:right w:val="none" w:sz="0" w:space="0" w:color="auto"/>
      </w:divBdr>
    </w:div>
    <w:div w:id="751044964">
      <w:marLeft w:val="640"/>
      <w:marRight w:val="0"/>
      <w:marTop w:val="0"/>
      <w:marBottom w:val="0"/>
      <w:divBdr>
        <w:top w:val="none" w:sz="0" w:space="0" w:color="auto"/>
        <w:left w:val="none" w:sz="0" w:space="0" w:color="auto"/>
        <w:bottom w:val="none" w:sz="0" w:space="0" w:color="auto"/>
        <w:right w:val="none" w:sz="0" w:space="0" w:color="auto"/>
      </w:divBdr>
    </w:div>
    <w:div w:id="751123986">
      <w:marLeft w:val="640"/>
      <w:marRight w:val="0"/>
      <w:marTop w:val="0"/>
      <w:marBottom w:val="0"/>
      <w:divBdr>
        <w:top w:val="none" w:sz="0" w:space="0" w:color="auto"/>
        <w:left w:val="none" w:sz="0" w:space="0" w:color="auto"/>
        <w:bottom w:val="none" w:sz="0" w:space="0" w:color="auto"/>
        <w:right w:val="none" w:sz="0" w:space="0" w:color="auto"/>
      </w:divBdr>
    </w:div>
    <w:div w:id="751126946">
      <w:marLeft w:val="640"/>
      <w:marRight w:val="0"/>
      <w:marTop w:val="0"/>
      <w:marBottom w:val="0"/>
      <w:divBdr>
        <w:top w:val="none" w:sz="0" w:space="0" w:color="auto"/>
        <w:left w:val="none" w:sz="0" w:space="0" w:color="auto"/>
        <w:bottom w:val="none" w:sz="0" w:space="0" w:color="auto"/>
        <w:right w:val="none" w:sz="0" w:space="0" w:color="auto"/>
      </w:divBdr>
    </w:div>
    <w:div w:id="751127315">
      <w:marLeft w:val="640"/>
      <w:marRight w:val="0"/>
      <w:marTop w:val="0"/>
      <w:marBottom w:val="0"/>
      <w:divBdr>
        <w:top w:val="none" w:sz="0" w:space="0" w:color="auto"/>
        <w:left w:val="none" w:sz="0" w:space="0" w:color="auto"/>
        <w:bottom w:val="none" w:sz="0" w:space="0" w:color="auto"/>
        <w:right w:val="none" w:sz="0" w:space="0" w:color="auto"/>
      </w:divBdr>
    </w:div>
    <w:div w:id="751198660">
      <w:marLeft w:val="640"/>
      <w:marRight w:val="0"/>
      <w:marTop w:val="0"/>
      <w:marBottom w:val="0"/>
      <w:divBdr>
        <w:top w:val="none" w:sz="0" w:space="0" w:color="auto"/>
        <w:left w:val="none" w:sz="0" w:space="0" w:color="auto"/>
        <w:bottom w:val="none" w:sz="0" w:space="0" w:color="auto"/>
        <w:right w:val="none" w:sz="0" w:space="0" w:color="auto"/>
      </w:divBdr>
    </w:div>
    <w:div w:id="751199927">
      <w:marLeft w:val="640"/>
      <w:marRight w:val="0"/>
      <w:marTop w:val="0"/>
      <w:marBottom w:val="0"/>
      <w:divBdr>
        <w:top w:val="none" w:sz="0" w:space="0" w:color="auto"/>
        <w:left w:val="none" w:sz="0" w:space="0" w:color="auto"/>
        <w:bottom w:val="none" w:sz="0" w:space="0" w:color="auto"/>
        <w:right w:val="none" w:sz="0" w:space="0" w:color="auto"/>
      </w:divBdr>
    </w:div>
    <w:div w:id="751317391">
      <w:marLeft w:val="640"/>
      <w:marRight w:val="0"/>
      <w:marTop w:val="0"/>
      <w:marBottom w:val="0"/>
      <w:divBdr>
        <w:top w:val="none" w:sz="0" w:space="0" w:color="auto"/>
        <w:left w:val="none" w:sz="0" w:space="0" w:color="auto"/>
        <w:bottom w:val="none" w:sz="0" w:space="0" w:color="auto"/>
        <w:right w:val="none" w:sz="0" w:space="0" w:color="auto"/>
      </w:divBdr>
    </w:div>
    <w:div w:id="751318152">
      <w:marLeft w:val="640"/>
      <w:marRight w:val="0"/>
      <w:marTop w:val="0"/>
      <w:marBottom w:val="0"/>
      <w:divBdr>
        <w:top w:val="none" w:sz="0" w:space="0" w:color="auto"/>
        <w:left w:val="none" w:sz="0" w:space="0" w:color="auto"/>
        <w:bottom w:val="none" w:sz="0" w:space="0" w:color="auto"/>
        <w:right w:val="none" w:sz="0" w:space="0" w:color="auto"/>
      </w:divBdr>
    </w:div>
    <w:div w:id="751320473">
      <w:marLeft w:val="640"/>
      <w:marRight w:val="0"/>
      <w:marTop w:val="0"/>
      <w:marBottom w:val="0"/>
      <w:divBdr>
        <w:top w:val="none" w:sz="0" w:space="0" w:color="auto"/>
        <w:left w:val="none" w:sz="0" w:space="0" w:color="auto"/>
        <w:bottom w:val="none" w:sz="0" w:space="0" w:color="auto"/>
        <w:right w:val="none" w:sz="0" w:space="0" w:color="auto"/>
      </w:divBdr>
    </w:div>
    <w:div w:id="751394162">
      <w:marLeft w:val="640"/>
      <w:marRight w:val="0"/>
      <w:marTop w:val="0"/>
      <w:marBottom w:val="0"/>
      <w:divBdr>
        <w:top w:val="none" w:sz="0" w:space="0" w:color="auto"/>
        <w:left w:val="none" w:sz="0" w:space="0" w:color="auto"/>
        <w:bottom w:val="none" w:sz="0" w:space="0" w:color="auto"/>
        <w:right w:val="none" w:sz="0" w:space="0" w:color="auto"/>
      </w:divBdr>
    </w:div>
    <w:div w:id="751439743">
      <w:marLeft w:val="640"/>
      <w:marRight w:val="0"/>
      <w:marTop w:val="0"/>
      <w:marBottom w:val="0"/>
      <w:divBdr>
        <w:top w:val="none" w:sz="0" w:space="0" w:color="auto"/>
        <w:left w:val="none" w:sz="0" w:space="0" w:color="auto"/>
        <w:bottom w:val="none" w:sz="0" w:space="0" w:color="auto"/>
        <w:right w:val="none" w:sz="0" w:space="0" w:color="auto"/>
      </w:divBdr>
    </w:div>
    <w:div w:id="751466283">
      <w:marLeft w:val="640"/>
      <w:marRight w:val="0"/>
      <w:marTop w:val="0"/>
      <w:marBottom w:val="0"/>
      <w:divBdr>
        <w:top w:val="none" w:sz="0" w:space="0" w:color="auto"/>
        <w:left w:val="none" w:sz="0" w:space="0" w:color="auto"/>
        <w:bottom w:val="none" w:sz="0" w:space="0" w:color="auto"/>
        <w:right w:val="none" w:sz="0" w:space="0" w:color="auto"/>
      </w:divBdr>
    </w:div>
    <w:div w:id="751467816">
      <w:marLeft w:val="640"/>
      <w:marRight w:val="0"/>
      <w:marTop w:val="0"/>
      <w:marBottom w:val="0"/>
      <w:divBdr>
        <w:top w:val="none" w:sz="0" w:space="0" w:color="auto"/>
        <w:left w:val="none" w:sz="0" w:space="0" w:color="auto"/>
        <w:bottom w:val="none" w:sz="0" w:space="0" w:color="auto"/>
        <w:right w:val="none" w:sz="0" w:space="0" w:color="auto"/>
      </w:divBdr>
    </w:div>
    <w:div w:id="751507796">
      <w:marLeft w:val="640"/>
      <w:marRight w:val="0"/>
      <w:marTop w:val="0"/>
      <w:marBottom w:val="0"/>
      <w:divBdr>
        <w:top w:val="none" w:sz="0" w:space="0" w:color="auto"/>
        <w:left w:val="none" w:sz="0" w:space="0" w:color="auto"/>
        <w:bottom w:val="none" w:sz="0" w:space="0" w:color="auto"/>
        <w:right w:val="none" w:sz="0" w:space="0" w:color="auto"/>
      </w:divBdr>
    </w:div>
    <w:div w:id="751514089">
      <w:marLeft w:val="640"/>
      <w:marRight w:val="0"/>
      <w:marTop w:val="0"/>
      <w:marBottom w:val="0"/>
      <w:divBdr>
        <w:top w:val="none" w:sz="0" w:space="0" w:color="auto"/>
        <w:left w:val="none" w:sz="0" w:space="0" w:color="auto"/>
        <w:bottom w:val="none" w:sz="0" w:space="0" w:color="auto"/>
        <w:right w:val="none" w:sz="0" w:space="0" w:color="auto"/>
      </w:divBdr>
    </w:div>
    <w:div w:id="751586319">
      <w:marLeft w:val="640"/>
      <w:marRight w:val="0"/>
      <w:marTop w:val="0"/>
      <w:marBottom w:val="0"/>
      <w:divBdr>
        <w:top w:val="none" w:sz="0" w:space="0" w:color="auto"/>
        <w:left w:val="none" w:sz="0" w:space="0" w:color="auto"/>
        <w:bottom w:val="none" w:sz="0" w:space="0" w:color="auto"/>
        <w:right w:val="none" w:sz="0" w:space="0" w:color="auto"/>
      </w:divBdr>
    </w:div>
    <w:div w:id="751662952">
      <w:marLeft w:val="640"/>
      <w:marRight w:val="0"/>
      <w:marTop w:val="0"/>
      <w:marBottom w:val="0"/>
      <w:divBdr>
        <w:top w:val="none" w:sz="0" w:space="0" w:color="auto"/>
        <w:left w:val="none" w:sz="0" w:space="0" w:color="auto"/>
        <w:bottom w:val="none" w:sz="0" w:space="0" w:color="auto"/>
        <w:right w:val="none" w:sz="0" w:space="0" w:color="auto"/>
      </w:divBdr>
    </w:div>
    <w:div w:id="751664198">
      <w:marLeft w:val="640"/>
      <w:marRight w:val="0"/>
      <w:marTop w:val="0"/>
      <w:marBottom w:val="0"/>
      <w:divBdr>
        <w:top w:val="none" w:sz="0" w:space="0" w:color="auto"/>
        <w:left w:val="none" w:sz="0" w:space="0" w:color="auto"/>
        <w:bottom w:val="none" w:sz="0" w:space="0" w:color="auto"/>
        <w:right w:val="none" w:sz="0" w:space="0" w:color="auto"/>
      </w:divBdr>
    </w:div>
    <w:div w:id="751664291">
      <w:marLeft w:val="640"/>
      <w:marRight w:val="0"/>
      <w:marTop w:val="0"/>
      <w:marBottom w:val="0"/>
      <w:divBdr>
        <w:top w:val="none" w:sz="0" w:space="0" w:color="auto"/>
        <w:left w:val="none" w:sz="0" w:space="0" w:color="auto"/>
        <w:bottom w:val="none" w:sz="0" w:space="0" w:color="auto"/>
        <w:right w:val="none" w:sz="0" w:space="0" w:color="auto"/>
      </w:divBdr>
    </w:div>
    <w:div w:id="751703892">
      <w:marLeft w:val="640"/>
      <w:marRight w:val="0"/>
      <w:marTop w:val="0"/>
      <w:marBottom w:val="0"/>
      <w:divBdr>
        <w:top w:val="none" w:sz="0" w:space="0" w:color="auto"/>
        <w:left w:val="none" w:sz="0" w:space="0" w:color="auto"/>
        <w:bottom w:val="none" w:sz="0" w:space="0" w:color="auto"/>
        <w:right w:val="none" w:sz="0" w:space="0" w:color="auto"/>
      </w:divBdr>
    </w:div>
    <w:div w:id="751779553">
      <w:marLeft w:val="640"/>
      <w:marRight w:val="0"/>
      <w:marTop w:val="0"/>
      <w:marBottom w:val="0"/>
      <w:divBdr>
        <w:top w:val="none" w:sz="0" w:space="0" w:color="auto"/>
        <w:left w:val="none" w:sz="0" w:space="0" w:color="auto"/>
        <w:bottom w:val="none" w:sz="0" w:space="0" w:color="auto"/>
        <w:right w:val="none" w:sz="0" w:space="0" w:color="auto"/>
      </w:divBdr>
    </w:div>
    <w:div w:id="751780278">
      <w:marLeft w:val="640"/>
      <w:marRight w:val="0"/>
      <w:marTop w:val="0"/>
      <w:marBottom w:val="0"/>
      <w:divBdr>
        <w:top w:val="none" w:sz="0" w:space="0" w:color="auto"/>
        <w:left w:val="none" w:sz="0" w:space="0" w:color="auto"/>
        <w:bottom w:val="none" w:sz="0" w:space="0" w:color="auto"/>
        <w:right w:val="none" w:sz="0" w:space="0" w:color="auto"/>
      </w:divBdr>
    </w:div>
    <w:div w:id="751783919">
      <w:marLeft w:val="640"/>
      <w:marRight w:val="0"/>
      <w:marTop w:val="0"/>
      <w:marBottom w:val="0"/>
      <w:divBdr>
        <w:top w:val="none" w:sz="0" w:space="0" w:color="auto"/>
        <w:left w:val="none" w:sz="0" w:space="0" w:color="auto"/>
        <w:bottom w:val="none" w:sz="0" w:space="0" w:color="auto"/>
        <w:right w:val="none" w:sz="0" w:space="0" w:color="auto"/>
      </w:divBdr>
    </w:div>
    <w:div w:id="751968736">
      <w:marLeft w:val="640"/>
      <w:marRight w:val="0"/>
      <w:marTop w:val="0"/>
      <w:marBottom w:val="0"/>
      <w:divBdr>
        <w:top w:val="none" w:sz="0" w:space="0" w:color="auto"/>
        <w:left w:val="none" w:sz="0" w:space="0" w:color="auto"/>
        <w:bottom w:val="none" w:sz="0" w:space="0" w:color="auto"/>
        <w:right w:val="none" w:sz="0" w:space="0" w:color="auto"/>
      </w:divBdr>
    </w:div>
    <w:div w:id="751971369">
      <w:marLeft w:val="640"/>
      <w:marRight w:val="0"/>
      <w:marTop w:val="0"/>
      <w:marBottom w:val="0"/>
      <w:divBdr>
        <w:top w:val="none" w:sz="0" w:space="0" w:color="auto"/>
        <w:left w:val="none" w:sz="0" w:space="0" w:color="auto"/>
        <w:bottom w:val="none" w:sz="0" w:space="0" w:color="auto"/>
        <w:right w:val="none" w:sz="0" w:space="0" w:color="auto"/>
      </w:divBdr>
    </w:div>
    <w:div w:id="751975298">
      <w:marLeft w:val="640"/>
      <w:marRight w:val="0"/>
      <w:marTop w:val="0"/>
      <w:marBottom w:val="0"/>
      <w:divBdr>
        <w:top w:val="none" w:sz="0" w:space="0" w:color="auto"/>
        <w:left w:val="none" w:sz="0" w:space="0" w:color="auto"/>
        <w:bottom w:val="none" w:sz="0" w:space="0" w:color="auto"/>
        <w:right w:val="none" w:sz="0" w:space="0" w:color="auto"/>
      </w:divBdr>
    </w:div>
    <w:div w:id="752043106">
      <w:marLeft w:val="640"/>
      <w:marRight w:val="0"/>
      <w:marTop w:val="0"/>
      <w:marBottom w:val="0"/>
      <w:divBdr>
        <w:top w:val="none" w:sz="0" w:space="0" w:color="auto"/>
        <w:left w:val="none" w:sz="0" w:space="0" w:color="auto"/>
        <w:bottom w:val="none" w:sz="0" w:space="0" w:color="auto"/>
        <w:right w:val="none" w:sz="0" w:space="0" w:color="auto"/>
      </w:divBdr>
    </w:div>
    <w:div w:id="752044553">
      <w:marLeft w:val="640"/>
      <w:marRight w:val="0"/>
      <w:marTop w:val="0"/>
      <w:marBottom w:val="0"/>
      <w:divBdr>
        <w:top w:val="none" w:sz="0" w:space="0" w:color="auto"/>
        <w:left w:val="none" w:sz="0" w:space="0" w:color="auto"/>
        <w:bottom w:val="none" w:sz="0" w:space="0" w:color="auto"/>
        <w:right w:val="none" w:sz="0" w:space="0" w:color="auto"/>
      </w:divBdr>
    </w:div>
    <w:div w:id="752045017">
      <w:marLeft w:val="640"/>
      <w:marRight w:val="0"/>
      <w:marTop w:val="0"/>
      <w:marBottom w:val="0"/>
      <w:divBdr>
        <w:top w:val="none" w:sz="0" w:space="0" w:color="auto"/>
        <w:left w:val="none" w:sz="0" w:space="0" w:color="auto"/>
        <w:bottom w:val="none" w:sz="0" w:space="0" w:color="auto"/>
        <w:right w:val="none" w:sz="0" w:space="0" w:color="auto"/>
      </w:divBdr>
    </w:div>
    <w:div w:id="752093807">
      <w:marLeft w:val="640"/>
      <w:marRight w:val="0"/>
      <w:marTop w:val="0"/>
      <w:marBottom w:val="0"/>
      <w:divBdr>
        <w:top w:val="none" w:sz="0" w:space="0" w:color="auto"/>
        <w:left w:val="none" w:sz="0" w:space="0" w:color="auto"/>
        <w:bottom w:val="none" w:sz="0" w:space="0" w:color="auto"/>
        <w:right w:val="none" w:sz="0" w:space="0" w:color="auto"/>
      </w:divBdr>
    </w:div>
    <w:div w:id="752122726">
      <w:marLeft w:val="640"/>
      <w:marRight w:val="0"/>
      <w:marTop w:val="0"/>
      <w:marBottom w:val="0"/>
      <w:divBdr>
        <w:top w:val="none" w:sz="0" w:space="0" w:color="auto"/>
        <w:left w:val="none" w:sz="0" w:space="0" w:color="auto"/>
        <w:bottom w:val="none" w:sz="0" w:space="0" w:color="auto"/>
        <w:right w:val="none" w:sz="0" w:space="0" w:color="auto"/>
      </w:divBdr>
    </w:div>
    <w:div w:id="752164558">
      <w:marLeft w:val="640"/>
      <w:marRight w:val="0"/>
      <w:marTop w:val="0"/>
      <w:marBottom w:val="0"/>
      <w:divBdr>
        <w:top w:val="none" w:sz="0" w:space="0" w:color="auto"/>
        <w:left w:val="none" w:sz="0" w:space="0" w:color="auto"/>
        <w:bottom w:val="none" w:sz="0" w:space="0" w:color="auto"/>
        <w:right w:val="none" w:sz="0" w:space="0" w:color="auto"/>
      </w:divBdr>
    </w:div>
    <w:div w:id="752165454">
      <w:marLeft w:val="640"/>
      <w:marRight w:val="0"/>
      <w:marTop w:val="0"/>
      <w:marBottom w:val="0"/>
      <w:divBdr>
        <w:top w:val="none" w:sz="0" w:space="0" w:color="auto"/>
        <w:left w:val="none" w:sz="0" w:space="0" w:color="auto"/>
        <w:bottom w:val="none" w:sz="0" w:space="0" w:color="auto"/>
        <w:right w:val="none" w:sz="0" w:space="0" w:color="auto"/>
      </w:divBdr>
    </w:div>
    <w:div w:id="752165720">
      <w:marLeft w:val="640"/>
      <w:marRight w:val="0"/>
      <w:marTop w:val="0"/>
      <w:marBottom w:val="0"/>
      <w:divBdr>
        <w:top w:val="none" w:sz="0" w:space="0" w:color="auto"/>
        <w:left w:val="none" w:sz="0" w:space="0" w:color="auto"/>
        <w:bottom w:val="none" w:sz="0" w:space="0" w:color="auto"/>
        <w:right w:val="none" w:sz="0" w:space="0" w:color="auto"/>
      </w:divBdr>
    </w:div>
    <w:div w:id="752167542">
      <w:marLeft w:val="640"/>
      <w:marRight w:val="0"/>
      <w:marTop w:val="0"/>
      <w:marBottom w:val="0"/>
      <w:divBdr>
        <w:top w:val="none" w:sz="0" w:space="0" w:color="auto"/>
        <w:left w:val="none" w:sz="0" w:space="0" w:color="auto"/>
        <w:bottom w:val="none" w:sz="0" w:space="0" w:color="auto"/>
        <w:right w:val="none" w:sz="0" w:space="0" w:color="auto"/>
      </w:divBdr>
    </w:div>
    <w:div w:id="752237599">
      <w:marLeft w:val="640"/>
      <w:marRight w:val="0"/>
      <w:marTop w:val="0"/>
      <w:marBottom w:val="0"/>
      <w:divBdr>
        <w:top w:val="none" w:sz="0" w:space="0" w:color="auto"/>
        <w:left w:val="none" w:sz="0" w:space="0" w:color="auto"/>
        <w:bottom w:val="none" w:sz="0" w:space="0" w:color="auto"/>
        <w:right w:val="none" w:sz="0" w:space="0" w:color="auto"/>
      </w:divBdr>
    </w:div>
    <w:div w:id="752241798">
      <w:marLeft w:val="640"/>
      <w:marRight w:val="0"/>
      <w:marTop w:val="0"/>
      <w:marBottom w:val="0"/>
      <w:divBdr>
        <w:top w:val="none" w:sz="0" w:space="0" w:color="auto"/>
        <w:left w:val="none" w:sz="0" w:space="0" w:color="auto"/>
        <w:bottom w:val="none" w:sz="0" w:space="0" w:color="auto"/>
        <w:right w:val="none" w:sz="0" w:space="0" w:color="auto"/>
      </w:divBdr>
    </w:div>
    <w:div w:id="752287941">
      <w:marLeft w:val="640"/>
      <w:marRight w:val="0"/>
      <w:marTop w:val="0"/>
      <w:marBottom w:val="0"/>
      <w:divBdr>
        <w:top w:val="none" w:sz="0" w:space="0" w:color="auto"/>
        <w:left w:val="none" w:sz="0" w:space="0" w:color="auto"/>
        <w:bottom w:val="none" w:sz="0" w:space="0" w:color="auto"/>
        <w:right w:val="none" w:sz="0" w:space="0" w:color="auto"/>
      </w:divBdr>
    </w:div>
    <w:div w:id="752311602">
      <w:marLeft w:val="640"/>
      <w:marRight w:val="0"/>
      <w:marTop w:val="0"/>
      <w:marBottom w:val="0"/>
      <w:divBdr>
        <w:top w:val="none" w:sz="0" w:space="0" w:color="auto"/>
        <w:left w:val="none" w:sz="0" w:space="0" w:color="auto"/>
        <w:bottom w:val="none" w:sz="0" w:space="0" w:color="auto"/>
        <w:right w:val="none" w:sz="0" w:space="0" w:color="auto"/>
      </w:divBdr>
    </w:div>
    <w:div w:id="752315816">
      <w:marLeft w:val="640"/>
      <w:marRight w:val="0"/>
      <w:marTop w:val="0"/>
      <w:marBottom w:val="0"/>
      <w:divBdr>
        <w:top w:val="none" w:sz="0" w:space="0" w:color="auto"/>
        <w:left w:val="none" w:sz="0" w:space="0" w:color="auto"/>
        <w:bottom w:val="none" w:sz="0" w:space="0" w:color="auto"/>
        <w:right w:val="none" w:sz="0" w:space="0" w:color="auto"/>
      </w:divBdr>
    </w:div>
    <w:div w:id="752431140">
      <w:marLeft w:val="640"/>
      <w:marRight w:val="0"/>
      <w:marTop w:val="0"/>
      <w:marBottom w:val="0"/>
      <w:divBdr>
        <w:top w:val="none" w:sz="0" w:space="0" w:color="auto"/>
        <w:left w:val="none" w:sz="0" w:space="0" w:color="auto"/>
        <w:bottom w:val="none" w:sz="0" w:space="0" w:color="auto"/>
        <w:right w:val="none" w:sz="0" w:space="0" w:color="auto"/>
      </w:divBdr>
    </w:div>
    <w:div w:id="752432104">
      <w:marLeft w:val="640"/>
      <w:marRight w:val="0"/>
      <w:marTop w:val="0"/>
      <w:marBottom w:val="0"/>
      <w:divBdr>
        <w:top w:val="none" w:sz="0" w:space="0" w:color="auto"/>
        <w:left w:val="none" w:sz="0" w:space="0" w:color="auto"/>
        <w:bottom w:val="none" w:sz="0" w:space="0" w:color="auto"/>
        <w:right w:val="none" w:sz="0" w:space="0" w:color="auto"/>
      </w:divBdr>
    </w:div>
    <w:div w:id="752508492">
      <w:marLeft w:val="640"/>
      <w:marRight w:val="0"/>
      <w:marTop w:val="0"/>
      <w:marBottom w:val="0"/>
      <w:divBdr>
        <w:top w:val="none" w:sz="0" w:space="0" w:color="auto"/>
        <w:left w:val="none" w:sz="0" w:space="0" w:color="auto"/>
        <w:bottom w:val="none" w:sz="0" w:space="0" w:color="auto"/>
        <w:right w:val="none" w:sz="0" w:space="0" w:color="auto"/>
      </w:divBdr>
    </w:div>
    <w:div w:id="752551387">
      <w:marLeft w:val="640"/>
      <w:marRight w:val="0"/>
      <w:marTop w:val="0"/>
      <w:marBottom w:val="0"/>
      <w:divBdr>
        <w:top w:val="none" w:sz="0" w:space="0" w:color="auto"/>
        <w:left w:val="none" w:sz="0" w:space="0" w:color="auto"/>
        <w:bottom w:val="none" w:sz="0" w:space="0" w:color="auto"/>
        <w:right w:val="none" w:sz="0" w:space="0" w:color="auto"/>
      </w:divBdr>
    </w:div>
    <w:div w:id="752622921">
      <w:marLeft w:val="640"/>
      <w:marRight w:val="0"/>
      <w:marTop w:val="0"/>
      <w:marBottom w:val="0"/>
      <w:divBdr>
        <w:top w:val="none" w:sz="0" w:space="0" w:color="auto"/>
        <w:left w:val="none" w:sz="0" w:space="0" w:color="auto"/>
        <w:bottom w:val="none" w:sz="0" w:space="0" w:color="auto"/>
        <w:right w:val="none" w:sz="0" w:space="0" w:color="auto"/>
      </w:divBdr>
    </w:div>
    <w:div w:id="752705076">
      <w:marLeft w:val="640"/>
      <w:marRight w:val="0"/>
      <w:marTop w:val="0"/>
      <w:marBottom w:val="0"/>
      <w:divBdr>
        <w:top w:val="none" w:sz="0" w:space="0" w:color="auto"/>
        <w:left w:val="none" w:sz="0" w:space="0" w:color="auto"/>
        <w:bottom w:val="none" w:sz="0" w:space="0" w:color="auto"/>
        <w:right w:val="none" w:sz="0" w:space="0" w:color="auto"/>
      </w:divBdr>
    </w:div>
    <w:div w:id="752706076">
      <w:marLeft w:val="640"/>
      <w:marRight w:val="0"/>
      <w:marTop w:val="0"/>
      <w:marBottom w:val="0"/>
      <w:divBdr>
        <w:top w:val="none" w:sz="0" w:space="0" w:color="auto"/>
        <w:left w:val="none" w:sz="0" w:space="0" w:color="auto"/>
        <w:bottom w:val="none" w:sz="0" w:space="0" w:color="auto"/>
        <w:right w:val="none" w:sz="0" w:space="0" w:color="auto"/>
      </w:divBdr>
    </w:div>
    <w:div w:id="752749037">
      <w:marLeft w:val="640"/>
      <w:marRight w:val="0"/>
      <w:marTop w:val="0"/>
      <w:marBottom w:val="0"/>
      <w:divBdr>
        <w:top w:val="none" w:sz="0" w:space="0" w:color="auto"/>
        <w:left w:val="none" w:sz="0" w:space="0" w:color="auto"/>
        <w:bottom w:val="none" w:sz="0" w:space="0" w:color="auto"/>
        <w:right w:val="none" w:sz="0" w:space="0" w:color="auto"/>
      </w:divBdr>
    </w:div>
    <w:div w:id="752824891">
      <w:marLeft w:val="640"/>
      <w:marRight w:val="0"/>
      <w:marTop w:val="0"/>
      <w:marBottom w:val="0"/>
      <w:divBdr>
        <w:top w:val="none" w:sz="0" w:space="0" w:color="auto"/>
        <w:left w:val="none" w:sz="0" w:space="0" w:color="auto"/>
        <w:bottom w:val="none" w:sz="0" w:space="0" w:color="auto"/>
        <w:right w:val="none" w:sz="0" w:space="0" w:color="auto"/>
      </w:divBdr>
    </w:div>
    <w:div w:id="752894372">
      <w:marLeft w:val="640"/>
      <w:marRight w:val="0"/>
      <w:marTop w:val="0"/>
      <w:marBottom w:val="0"/>
      <w:divBdr>
        <w:top w:val="none" w:sz="0" w:space="0" w:color="auto"/>
        <w:left w:val="none" w:sz="0" w:space="0" w:color="auto"/>
        <w:bottom w:val="none" w:sz="0" w:space="0" w:color="auto"/>
        <w:right w:val="none" w:sz="0" w:space="0" w:color="auto"/>
      </w:divBdr>
    </w:div>
    <w:div w:id="752975785">
      <w:marLeft w:val="640"/>
      <w:marRight w:val="0"/>
      <w:marTop w:val="0"/>
      <w:marBottom w:val="0"/>
      <w:divBdr>
        <w:top w:val="none" w:sz="0" w:space="0" w:color="auto"/>
        <w:left w:val="none" w:sz="0" w:space="0" w:color="auto"/>
        <w:bottom w:val="none" w:sz="0" w:space="0" w:color="auto"/>
        <w:right w:val="none" w:sz="0" w:space="0" w:color="auto"/>
      </w:divBdr>
    </w:div>
    <w:div w:id="753011003">
      <w:marLeft w:val="640"/>
      <w:marRight w:val="0"/>
      <w:marTop w:val="0"/>
      <w:marBottom w:val="0"/>
      <w:divBdr>
        <w:top w:val="none" w:sz="0" w:space="0" w:color="auto"/>
        <w:left w:val="none" w:sz="0" w:space="0" w:color="auto"/>
        <w:bottom w:val="none" w:sz="0" w:space="0" w:color="auto"/>
        <w:right w:val="none" w:sz="0" w:space="0" w:color="auto"/>
      </w:divBdr>
    </w:div>
    <w:div w:id="753014678">
      <w:marLeft w:val="640"/>
      <w:marRight w:val="0"/>
      <w:marTop w:val="0"/>
      <w:marBottom w:val="0"/>
      <w:divBdr>
        <w:top w:val="none" w:sz="0" w:space="0" w:color="auto"/>
        <w:left w:val="none" w:sz="0" w:space="0" w:color="auto"/>
        <w:bottom w:val="none" w:sz="0" w:space="0" w:color="auto"/>
        <w:right w:val="none" w:sz="0" w:space="0" w:color="auto"/>
      </w:divBdr>
    </w:div>
    <w:div w:id="753086653">
      <w:marLeft w:val="640"/>
      <w:marRight w:val="0"/>
      <w:marTop w:val="0"/>
      <w:marBottom w:val="0"/>
      <w:divBdr>
        <w:top w:val="none" w:sz="0" w:space="0" w:color="auto"/>
        <w:left w:val="none" w:sz="0" w:space="0" w:color="auto"/>
        <w:bottom w:val="none" w:sz="0" w:space="0" w:color="auto"/>
        <w:right w:val="none" w:sz="0" w:space="0" w:color="auto"/>
      </w:divBdr>
    </w:div>
    <w:div w:id="753089330">
      <w:marLeft w:val="640"/>
      <w:marRight w:val="0"/>
      <w:marTop w:val="0"/>
      <w:marBottom w:val="0"/>
      <w:divBdr>
        <w:top w:val="none" w:sz="0" w:space="0" w:color="auto"/>
        <w:left w:val="none" w:sz="0" w:space="0" w:color="auto"/>
        <w:bottom w:val="none" w:sz="0" w:space="0" w:color="auto"/>
        <w:right w:val="none" w:sz="0" w:space="0" w:color="auto"/>
      </w:divBdr>
    </w:div>
    <w:div w:id="753162038">
      <w:marLeft w:val="640"/>
      <w:marRight w:val="0"/>
      <w:marTop w:val="0"/>
      <w:marBottom w:val="0"/>
      <w:divBdr>
        <w:top w:val="none" w:sz="0" w:space="0" w:color="auto"/>
        <w:left w:val="none" w:sz="0" w:space="0" w:color="auto"/>
        <w:bottom w:val="none" w:sz="0" w:space="0" w:color="auto"/>
        <w:right w:val="none" w:sz="0" w:space="0" w:color="auto"/>
      </w:divBdr>
    </w:div>
    <w:div w:id="753165000">
      <w:marLeft w:val="640"/>
      <w:marRight w:val="0"/>
      <w:marTop w:val="0"/>
      <w:marBottom w:val="0"/>
      <w:divBdr>
        <w:top w:val="none" w:sz="0" w:space="0" w:color="auto"/>
        <w:left w:val="none" w:sz="0" w:space="0" w:color="auto"/>
        <w:bottom w:val="none" w:sz="0" w:space="0" w:color="auto"/>
        <w:right w:val="none" w:sz="0" w:space="0" w:color="auto"/>
      </w:divBdr>
    </w:div>
    <w:div w:id="753167368">
      <w:marLeft w:val="640"/>
      <w:marRight w:val="0"/>
      <w:marTop w:val="0"/>
      <w:marBottom w:val="0"/>
      <w:divBdr>
        <w:top w:val="none" w:sz="0" w:space="0" w:color="auto"/>
        <w:left w:val="none" w:sz="0" w:space="0" w:color="auto"/>
        <w:bottom w:val="none" w:sz="0" w:space="0" w:color="auto"/>
        <w:right w:val="none" w:sz="0" w:space="0" w:color="auto"/>
      </w:divBdr>
    </w:div>
    <w:div w:id="753168433">
      <w:marLeft w:val="640"/>
      <w:marRight w:val="0"/>
      <w:marTop w:val="0"/>
      <w:marBottom w:val="0"/>
      <w:divBdr>
        <w:top w:val="none" w:sz="0" w:space="0" w:color="auto"/>
        <w:left w:val="none" w:sz="0" w:space="0" w:color="auto"/>
        <w:bottom w:val="none" w:sz="0" w:space="0" w:color="auto"/>
        <w:right w:val="none" w:sz="0" w:space="0" w:color="auto"/>
      </w:divBdr>
    </w:div>
    <w:div w:id="753207881">
      <w:marLeft w:val="640"/>
      <w:marRight w:val="0"/>
      <w:marTop w:val="0"/>
      <w:marBottom w:val="0"/>
      <w:divBdr>
        <w:top w:val="none" w:sz="0" w:space="0" w:color="auto"/>
        <w:left w:val="none" w:sz="0" w:space="0" w:color="auto"/>
        <w:bottom w:val="none" w:sz="0" w:space="0" w:color="auto"/>
        <w:right w:val="none" w:sz="0" w:space="0" w:color="auto"/>
      </w:divBdr>
    </w:div>
    <w:div w:id="753286084">
      <w:marLeft w:val="640"/>
      <w:marRight w:val="0"/>
      <w:marTop w:val="0"/>
      <w:marBottom w:val="0"/>
      <w:divBdr>
        <w:top w:val="none" w:sz="0" w:space="0" w:color="auto"/>
        <w:left w:val="none" w:sz="0" w:space="0" w:color="auto"/>
        <w:bottom w:val="none" w:sz="0" w:space="0" w:color="auto"/>
        <w:right w:val="none" w:sz="0" w:space="0" w:color="auto"/>
      </w:divBdr>
    </w:div>
    <w:div w:id="753430396">
      <w:marLeft w:val="640"/>
      <w:marRight w:val="0"/>
      <w:marTop w:val="0"/>
      <w:marBottom w:val="0"/>
      <w:divBdr>
        <w:top w:val="none" w:sz="0" w:space="0" w:color="auto"/>
        <w:left w:val="none" w:sz="0" w:space="0" w:color="auto"/>
        <w:bottom w:val="none" w:sz="0" w:space="0" w:color="auto"/>
        <w:right w:val="none" w:sz="0" w:space="0" w:color="auto"/>
      </w:divBdr>
    </w:div>
    <w:div w:id="753474154">
      <w:marLeft w:val="640"/>
      <w:marRight w:val="0"/>
      <w:marTop w:val="0"/>
      <w:marBottom w:val="0"/>
      <w:divBdr>
        <w:top w:val="none" w:sz="0" w:space="0" w:color="auto"/>
        <w:left w:val="none" w:sz="0" w:space="0" w:color="auto"/>
        <w:bottom w:val="none" w:sz="0" w:space="0" w:color="auto"/>
        <w:right w:val="none" w:sz="0" w:space="0" w:color="auto"/>
      </w:divBdr>
    </w:div>
    <w:div w:id="753546692">
      <w:marLeft w:val="640"/>
      <w:marRight w:val="0"/>
      <w:marTop w:val="0"/>
      <w:marBottom w:val="0"/>
      <w:divBdr>
        <w:top w:val="none" w:sz="0" w:space="0" w:color="auto"/>
        <w:left w:val="none" w:sz="0" w:space="0" w:color="auto"/>
        <w:bottom w:val="none" w:sz="0" w:space="0" w:color="auto"/>
        <w:right w:val="none" w:sz="0" w:space="0" w:color="auto"/>
      </w:divBdr>
    </w:div>
    <w:div w:id="753547773">
      <w:marLeft w:val="640"/>
      <w:marRight w:val="0"/>
      <w:marTop w:val="0"/>
      <w:marBottom w:val="0"/>
      <w:divBdr>
        <w:top w:val="none" w:sz="0" w:space="0" w:color="auto"/>
        <w:left w:val="none" w:sz="0" w:space="0" w:color="auto"/>
        <w:bottom w:val="none" w:sz="0" w:space="0" w:color="auto"/>
        <w:right w:val="none" w:sz="0" w:space="0" w:color="auto"/>
      </w:divBdr>
    </w:div>
    <w:div w:id="753551499">
      <w:marLeft w:val="640"/>
      <w:marRight w:val="0"/>
      <w:marTop w:val="0"/>
      <w:marBottom w:val="0"/>
      <w:divBdr>
        <w:top w:val="none" w:sz="0" w:space="0" w:color="auto"/>
        <w:left w:val="none" w:sz="0" w:space="0" w:color="auto"/>
        <w:bottom w:val="none" w:sz="0" w:space="0" w:color="auto"/>
        <w:right w:val="none" w:sz="0" w:space="0" w:color="auto"/>
      </w:divBdr>
    </w:div>
    <w:div w:id="753555238">
      <w:marLeft w:val="640"/>
      <w:marRight w:val="0"/>
      <w:marTop w:val="0"/>
      <w:marBottom w:val="0"/>
      <w:divBdr>
        <w:top w:val="none" w:sz="0" w:space="0" w:color="auto"/>
        <w:left w:val="none" w:sz="0" w:space="0" w:color="auto"/>
        <w:bottom w:val="none" w:sz="0" w:space="0" w:color="auto"/>
        <w:right w:val="none" w:sz="0" w:space="0" w:color="auto"/>
      </w:divBdr>
    </w:div>
    <w:div w:id="753623841">
      <w:marLeft w:val="640"/>
      <w:marRight w:val="0"/>
      <w:marTop w:val="0"/>
      <w:marBottom w:val="0"/>
      <w:divBdr>
        <w:top w:val="none" w:sz="0" w:space="0" w:color="auto"/>
        <w:left w:val="none" w:sz="0" w:space="0" w:color="auto"/>
        <w:bottom w:val="none" w:sz="0" w:space="0" w:color="auto"/>
        <w:right w:val="none" w:sz="0" w:space="0" w:color="auto"/>
      </w:divBdr>
    </w:div>
    <w:div w:id="753667509">
      <w:marLeft w:val="640"/>
      <w:marRight w:val="0"/>
      <w:marTop w:val="0"/>
      <w:marBottom w:val="0"/>
      <w:divBdr>
        <w:top w:val="none" w:sz="0" w:space="0" w:color="auto"/>
        <w:left w:val="none" w:sz="0" w:space="0" w:color="auto"/>
        <w:bottom w:val="none" w:sz="0" w:space="0" w:color="auto"/>
        <w:right w:val="none" w:sz="0" w:space="0" w:color="auto"/>
      </w:divBdr>
    </w:div>
    <w:div w:id="753741097">
      <w:marLeft w:val="640"/>
      <w:marRight w:val="0"/>
      <w:marTop w:val="0"/>
      <w:marBottom w:val="0"/>
      <w:divBdr>
        <w:top w:val="none" w:sz="0" w:space="0" w:color="auto"/>
        <w:left w:val="none" w:sz="0" w:space="0" w:color="auto"/>
        <w:bottom w:val="none" w:sz="0" w:space="0" w:color="auto"/>
        <w:right w:val="none" w:sz="0" w:space="0" w:color="auto"/>
      </w:divBdr>
    </w:div>
    <w:div w:id="753742206">
      <w:marLeft w:val="640"/>
      <w:marRight w:val="0"/>
      <w:marTop w:val="0"/>
      <w:marBottom w:val="0"/>
      <w:divBdr>
        <w:top w:val="none" w:sz="0" w:space="0" w:color="auto"/>
        <w:left w:val="none" w:sz="0" w:space="0" w:color="auto"/>
        <w:bottom w:val="none" w:sz="0" w:space="0" w:color="auto"/>
        <w:right w:val="none" w:sz="0" w:space="0" w:color="auto"/>
      </w:divBdr>
    </w:div>
    <w:div w:id="753815696">
      <w:marLeft w:val="640"/>
      <w:marRight w:val="0"/>
      <w:marTop w:val="0"/>
      <w:marBottom w:val="0"/>
      <w:divBdr>
        <w:top w:val="none" w:sz="0" w:space="0" w:color="auto"/>
        <w:left w:val="none" w:sz="0" w:space="0" w:color="auto"/>
        <w:bottom w:val="none" w:sz="0" w:space="0" w:color="auto"/>
        <w:right w:val="none" w:sz="0" w:space="0" w:color="auto"/>
      </w:divBdr>
    </w:div>
    <w:div w:id="753865351">
      <w:marLeft w:val="640"/>
      <w:marRight w:val="0"/>
      <w:marTop w:val="0"/>
      <w:marBottom w:val="0"/>
      <w:divBdr>
        <w:top w:val="none" w:sz="0" w:space="0" w:color="auto"/>
        <w:left w:val="none" w:sz="0" w:space="0" w:color="auto"/>
        <w:bottom w:val="none" w:sz="0" w:space="0" w:color="auto"/>
        <w:right w:val="none" w:sz="0" w:space="0" w:color="auto"/>
      </w:divBdr>
    </w:div>
    <w:div w:id="754013463">
      <w:marLeft w:val="640"/>
      <w:marRight w:val="0"/>
      <w:marTop w:val="0"/>
      <w:marBottom w:val="0"/>
      <w:divBdr>
        <w:top w:val="none" w:sz="0" w:space="0" w:color="auto"/>
        <w:left w:val="none" w:sz="0" w:space="0" w:color="auto"/>
        <w:bottom w:val="none" w:sz="0" w:space="0" w:color="auto"/>
        <w:right w:val="none" w:sz="0" w:space="0" w:color="auto"/>
      </w:divBdr>
    </w:div>
    <w:div w:id="754013625">
      <w:marLeft w:val="640"/>
      <w:marRight w:val="0"/>
      <w:marTop w:val="0"/>
      <w:marBottom w:val="0"/>
      <w:divBdr>
        <w:top w:val="none" w:sz="0" w:space="0" w:color="auto"/>
        <w:left w:val="none" w:sz="0" w:space="0" w:color="auto"/>
        <w:bottom w:val="none" w:sz="0" w:space="0" w:color="auto"/>
        <w:right w:val="none" w:sz="0" w:space="0" w:color="auto"/>
      </w:divBdr>
    </w:div>
    <w:div w:id="754060995">
      <w:marLeft w:val="640"/>
      <w:marRight w:val="0"/>
      <w:marTop w:val="0"/>
      <w:marBottom w:val="0"/>
      <w:divBdr>
        <w:top w:val="none" w:sz="0" w:space="0" w:color="auto"/>
        <w:left w:val="none" w:sz="0" w:space="0" w:color="auto"/>
        <w:bottom w:val="none" w:sz="0" w:space="0" w:color="auto"/>
        <w:right w:val="none" w:sz="0" w:space="0" w:color="auto"/>
      </w:divBdr>
    </w:div>
    <w:div w:id="754131893">
      <w:marLeft w:val="640"/>
      <w:marRight w:val="0"/>
      <w:marTop w:val="0"/>
      <w:marBottom w:val="0"/>
      <w:divBdr>
        <w:top w:val="none" w:sz="0" w:space="0" w:color="auto"/>
        <w:left w:val="none" w:sz="0" w:space="0" w:color="auto"/>
        <w:bottom w:val="none" w:sz="0" w:space="0" w:color="auto"/>
        <w:right w:val="none" w:sz="0" w:space="0" w:color="auto"/>
      </w:divBdr>
    </w:div>
    <w:div w:id="754205072">
      <w:marLeft w:val="640"/>
      <w:marRight w:val="0"/>
      <w:marTop w:val="0"/>
      <w:marBottom w:val="0"/>
      <w:divBdr>
        <w:top w:val="none" w:sz="0" w:space="0" w:color="auto"/>
        <w:left w:val="none" w:sz="0" w:space="0" w:color="auto"/>
        <w:bottom w:val="none" w:sz="0" w:space="0" w:color="auto"/>
        <w:right w:val="none" w:sz="0" w:space="0" w:color="auto"/>
      </w:divBdr>
    </w:div>
    <w:div w:id="754254212">
      <w:marLeft w:val="640"/>
      <w:marRight w:val="0"/>
      <w:marTop w:val="0"/>
      <w:marBottom w:val="0"/>
      <w:divBdr>
        <w:top w:val="none" w:sz="0" w:space="0" w:color="auto"/>
        <w:left w:val="none" w:sz="0" w:space="0" w:color="auto"/>
        <w:bottom w:val="none" w:sz="0" w:space="0" w:color="auto"/>
        <w:right w:val="none" w:sz="0" w:space="0" w:color="auto"/>
      </w:divBdr>
    </w:div>
    <w:div w:id="754279279">
      <w:marLeft w:val="640"/>
      <w:marRight w:val="0"/>
      <w:marTop w:val="0"/>
      <w:marBottom w:val="0"/>
      <w:divBdr>
        <w:top w:val="none" w:sz="0" w:space="0" w:color="auto"/>
        <w:left w:val="none" w:sz="0" w:space="0" w:color="auto"/>
        <w:bottom w:val="none" w:sz="0" w:space="0" w:color="auto"/>
        <w:right w:val="none" w:sz="0" w:space="0" w:color="auto"/>
      </w:divBdr>
    </w:div>
    <w:div w:id="754281634">
      <w:marLeft w:val="640"/>
      <w:marRight w:val="0"/>
      <w:marTop w:val="0"/>
      <w:marBottom w:val="0"/>
      <w:divBdr>
        <w:top w:val="none" w:sz="0" w:space="0" w:color="auto"/>
        <w:left w:val="none" w:sz="0" w:space="0" w:color="auto"/>
        <w:bottom w:val="none" w:sz="0" w:space="0" w:color="auto"/>
        <w:right w:val="none" w:sz="0" w:space="0" w:color="auto"/>
      </w:divBdr>
    </w:div>
    <w:div w:id="754327955">
      <w:marLeft w:val="640"/>
      <w:marRight w:val="0"/>
      <w:marTop w:val="0"/>
      <w:marBottom w:val="0"/>
      <w:divBdr>
        <w:top w:val="none" w:sz="0" w:space="0" w:color="auto"/>
        <w:left w:val="none" w:sz="0" w:space="0" w:color="auto"/>
        <w:bottom w:val="none" w:sz="0" w:space="0" w:color="auto"/>
        <w:right w:val="none" w:sz="0" w:space="0" w:color="auto"/>
      </w:divBdr>
    </w:div>
    <w:div w:id="754402448">
      <w:marLeft w:val="640"/>
      <w:marRight w:val="0"/>
      <w:marTop w:val="0"/>
      <w:marBottom w:val="0"/>
      <w:divBdr>
        <w:top w:val="none" w:sz="0" w:space="0" w:color="auto"/>
        <w:left w:val="none" w:sz="0" w:space="0" w:color="auto"/>
        <w:bottom w:val="none" w:sz="0" w:space="0" w:color="auto"/>
        <w:right w:val="none" w:sz="0" w:space="0" w:color="auto"/>
      </w:divBdr>
    </w:div>
    <w:div w:id="754402572">
      <w:marLeft w:val="640"/>
      <w:marRight w:val="0"/>
      <w:marTop w:val="0"/>
      <w:marBottom w:val="0"/>
      <w:divBdr>
        <w:top w:val="none" w:sz="0" w:space="0" w:color="auto"/>
        <w:left w:val="none" w:sz="0" w:space="0" w:color="auto"/>
        <w:bottom w:val="none" w:sz="0" w:space="0" w:color="auto"/>
        <w:right w:val="none" w:sz="0" w:space="0" w:color="auto"/>
      </w:divBdr>
    </w:div>
    <w:div w:id="754471671">
      <w:marLeft w:val="640"/>
      <w:marRight w:val="0"/>
      <w:marTop w:val="0"/>
      <w:marBottom w:val="0"/>
      <w:divBdr>
        <w:top w:val="none" w:sz="0" w:space="0" w:color="auto"/>
        <w:left w:val="none" w:sz="0" w:space="0" w:color="auto"/>
        <w:bottom w:val="none" w:sz="0" w:space="0" w:color="auto"/>
        <w:right w:val="none" w:sz="0" w:space="0" w:color="auto"/>
      </w:divBdr>
    </w:div>
    <w:div w:id="754472099">
      <w:marLeft w:val="640"/>
      <w:marRight w:val="0"/>
      <w:marTop w:val="0"/>
      <w:marBottom w:val="0"/>
      <w:divBdr>
        <w:top w:val="none" w:sz="0" w:space="0" w:color="auto"/>
        <w:left w:val="none" w:sz="0" w:space="0" w:color="auto"/>
        <w:bottom w:val="none" w:sz="0" w:space="0" w:color="auto"/>
        <w:right w:val="none" w:sz="0" w:space="0" w:color="auto"/>
      </w:divBdr>
    </w:div>
    <w:div w:id="754472914">
      <w:marLeft w:val="640"/>
      <w:marRight w:val="0"/>
      <w:marTop w:val="0"/>
      <w:marBottom w:val="0"/>
      <w:divBdr>
        <w:top w:val="none" w:sz="0" w:space="0" w:color="auto"/>
        <w:left w:val="none" w:sz="0" w:space="0" w:color="auto"/>
        <w:bottom w:val="none" w:sz="0" w:space="0" w:color="auto"/>
        <w:right w:val="none" w:sz="0" w:space="0" w:color="auto"/>
      </w:divBdr>
    </w:div>
    <w:div w:id="754479548">
      <w:marLeft w:val="640"/>
      <w:marRight w:val="0"/>
      <w:marTop w:val="0"/>
      <w:marBottom w:val="0"/>
      <w:divBdr>
        <w:top w:val="none" w:sz="0" w:space="0" w:color="auto"/>
        <w:left w:val="none" w:sz="0" w:space="0" w:color="auto"/>
        <w:bottom w:val="none" w:sz="0" w:space="0" w:color="auto"/>
        <w:right w:val="none" w:sz="0" w:space="0" w:color="auto"/>
      </w:divBdr>
    </w:div>
    <w:div w:id="754546857">
      <w:marLeft w:val="640"/>
      <w:marRight w:val="0"/>
      <w:marTop w:val="0"/>
      <w:marBottom w:val="0"/>
      <w:divBdr>
        <w:top w:val="none" w:sz="0" w:space="0" w:color="auto"/>
        <w:left w:val="none" w:sz="0" w:space="0" w:color="auto"/>
        <w:bottom w:val="none" w:sz="0" w:space="0" w:color="auto"/>
        <w:right w:val="none" w:sz="0" w:space="0" w:color="auto"/>
      </w:divBdr>
    </w:div>
    <w:div w:id="754548105">
      <w:marLeft w:val="640"/>
      <w:marRight w:val="0"/>
      <w:marTop w:val="0"/>
      <w:marBottom w:val="0"/>
      <w:divBdr>
        <w:top w:val="none" w:sz="0" w:space="0" w:color="auto"/>
        <w:left w:val="none" w:sz="0" w:space="0" w:color="auto"/>
        <w:bottom w:val="none" w:sz="0" w:space="0" w:color="auto"/>
        <w:right w:val="none" w:sz="0" w:space="0" w:color="auto"/>
      </w:divBdr>
    </w:div>
    <w:div w:id="754589426">
      <w:marLeft w:val="640"/>
      <w:marRight w:val="0"/>
      <w:marTop w:val="0"/>
      <w:marBottom w:val="0"/>
      <w:divBdr>
        <w:top w:val="none" w:sz="0" w:space="0" w:color="auto"/>
        <w:left w:val="none" w:sz="0" w:space="0" w:color="auto"/>
        <w:bottom w:val="none" w:sz="0" w:space="0" w:color="auto"/>
        <w:right w:val="none" w:sz="0" w:space="0" w:color="auto"/>
      </w:divBdr>
    </w:div>
    <w:div w:id="754589731">
      <w:marLeft w:val="640"/>
      <w:marRight w:val="0"/>
      <w:marTop w:val="0"/>
      <w:marBottom w:val="0"/>
      <w:divBdr>
        <w:top w:val="none" w:sz="0" w:space="0" w:color="auto"/>
        <w:left w:val="none" w:sz="0" w:space="0" w:color="auto"/>
        <w:bottom w:val="none" w:sz="0" w:space="0" w:color="auto"/>
        <w:right w:val="none" w:sz="0" w:space="0" w:color="auto"/>
      </w:divBdr>
    </w:div>
    <w:div w:id="754595720">
      <w:marLeft w:val="640"/>
      <w:marRight w:val="0"/>
      <w:marTop w:val="0"/>
      <w:marBottom w:val="0"/>
      <w:divBdr>
        <w:top w:val="none" w:sz="0" w:space="0" w:color="auto"/>
        <w:left w:val="none" w:sz="0" w:space="0" w:color="auto"/>
        <w:bottom w:val="none" w:sz="0" w:space="0" w:color="auto"/>
        <w:right w:val="none" w:sz="0" w:space="0" w:color="auto"/>
      </w:divBdr>
    </w:div>
    <w:div w:id="754596754">
      <w:marLeft w:val="640"/>
      <w:marRight w:val="0"/>
      <w:marTop w:val="0"/>
      <w:marBottom w:val="0"/>
      <w:divBdr>
        <w:top w:val="none" w:sz="0" w:space="0" w:color="auto"/>
        <w:left w:val="none" w:sz="0" w:space="0" w:color="auto"/>
        <w:bottom w:val="none" w:sz="0" w:space="0" w:color="auto"/>
        <w:right w:val="none" w:sz="0" w:space="0" w:color="auto"/>
      </w:divBdr>
    </w:div>
    <w:div w:id="754665689">
      <w:marLeft w:val="640"/>
      <w:marRight w:val="0"/>
      <w:marTop w:val="0"/>
      <w:marBottom w:val="0"/>
      <w:divBdr>
        <w:top w:val="none" w:sz="0" w:space="0" w:color="auto"/>
        <w:left w:val="none" w:sz="0" w:space="0" w:color="auto"/>
        <w:bottom w:val="none" w:sz="0" w:space="0" w:color="auto"/>
        <w:right w:val="none" w:sz="0" w:space="0" w:color="auto"/>
      </w:divBdr>
    </w:div>
    <w:div w:id="754670068">
      <w:marLeft w:val="640"/>
      <w:marRight w:val="0"/>
      <w:marTop w:val="0"/>
      <w:marBottom w:val="0"/>
      <w:divBdr>
        <w:top w:val="none" w:sz="0" w:space="0" w:color="auto"/>
        <w:left w:val="none" w:sz="0" w:space="0" w:color="auto"/>
        <w:bottom w:val="none" w:sz="0" w:space="0" w:color="auto"/>
        <w:right w:val="none" w:sz="0" w:space="0" w:color="auto"/>
      </w:divBdr>
    </w:div>
    <w:div w:id="754672018">
      <w:marLeft w:val="640"/>
      <w:marRight w:val="0"/>
      <w:marTop w:val="0"/>
      <w:marBottom w:val="0"/>
      <w:divBdr>
        <w:top w:val="none" w:sz="0" w:space="0" w:color="auto"/>
        <w:left w:val="none" w:sz="0" w:space="0" w:color="auto"/>
        <w:bottom w:val="none" w:sz="0" w:space="0" w:color="auto"/>
        <w:right w:val="none" w:sz="0" w:space="0" w:color="auto"/>
      </w:divBdr>
    </w:div>
    <w:div w:id="754781903">
      <w:marLeft w:val="640"/>
      <w:marRight w:val="0"/>
      <w:marTop w:val="0"/>
      <w:marBottom w:val="0"/>
      <w:divBdr>
        <w:top w:val="none" w:sz="0" w:space="0" w:color="auto"/>
        <w:left w:val="none" w:sz="0" w:space="0" w:color="auto"/>
        <w:bottom w:val="none" w:sz="0" w:space="0" w:color="auto"/>
        <w:right w:val="none" w:sz="0" w:space="0" w:color="auto"/>
      </w:divBdr>
    </w:div>
    <w:div w:id="754782082">
      <w:marLeft w:val="640"/>
      <w:marRight w:val="0"/>
      <w:marTop w:val="0"/>
      <w:marBottom w:val="0"/>
      <w:divBdr>
        <w:top w:val="none" w:sz="0" w:space="0" w:color="auto"/>
        <w:left w:val="none" w:sz="0" w:space="0" w:color="auto"/>
        <w:bottom w:val="none" w:sz="0" w:space="0" w:color="auto"/>
        <w:right w:val="none" w:sz="0" w:space="0" w:color="auto"/>
      </w:divBdr>
    </w:div>
    <w:div w:id="754790549">
      <w:marLeft w:val="640"/>
      <w:marRight w:val="0"/>
      <w:marTop w:val="0"/>
      <w:marBottom w:val="0"/>
      <w:divBdr>
        <w:top w:val="none" w:sz="0" w:space="0" w:color="auto"/>
        <w:left w:val="none" w:sz="0" w:space="0" w:color="auto"/>
        <w:bottom w:val="none" w:sz="0" w:space="0" w:color="auto"/>
        <w:right w:val="none" w:sz="0" w:space="0" w:color="auto"/>
      </w:divBdr>
    </w:div>
    <w:div w:id="754858549">
      <w:marLeft w:val="640"/>
      <w:marRight w:val="0"/>
      <w:marTop w:val="0"/>
      <w:marBottom w:val="0"/>
      <w:divBdr>
        <w:top w:val="none" w:sz="0" w:space="0" w:color="auto"/>
        <w:left w:val="none" w:sz="0" w:space="0" w:color="auto"/>
        <w:bottom w:val="none" w:sz="0" w:space="0" w:color="auto"/>
        <w:right w:val="none" w:sz="0" w:space="0" w:color="auto"/>
      </w:divBdr>
    </w:div>
    <w:div w:id="754860475">
      <w:marLeft w:val="640"/>
      <w:marRight w:val="0"/>
      <w:marTop w:val="0"/>
      <w:marBottom w:val="0"/>
      <w:divBdr>
        <w:top w:val="none" w:sz="0" w:space="0" w:color="auto"/>
        <w:left w:val="none" w:sz="0" w:space="0" w:color="auto"/>
        <w:bottom w:val="none" w:sz="0" w:space="0" w:color="auto"/>
        <w:right w:val="none" w:sz="0" w:space="0" w:color="auto"/>
      </w:divBdr>
    </w:div>
    <w:div w:id="754860906">
      <w:marLeft w:val="640"/>
      <w:marRight w:val="0"/>
      <w:marTop w:val="0"/>
      <w:marBottom w:val="0"/>
      <w:divBdr>
        <w:top w:val="none" w:sz="0" w:space="0" w:color="auto"/>
        <w:left w:val="none" w:sz="0" w:space="0" w:color="auto"/>
        <w:bottom w:val="none" w:sz="0" w:space="0" w:color="auto"/>
        <w:right w:val="none" w:sz="0" w:space="0" w:color="auto"/>
      </w:divBdr>
    </w:div>
    <w:div w:id="754866369">
      <w:marLeft w:val="640"/>
      <w:marRight w:val="0"/>
      <w:marTop w:val="0"/>
      <w:marBottom w:val="0"/>
      <w:divBdr>
        <w:top w:val="none" w:sz="0" w:space="0" w:color="auto"/>
        <w:left w:val="none" w:sz="0" w:space="0" w:color="auto"/>
        <w:bottom w:val="none" w:sz="0" w:space="0" w:color="auto"/>
        <w:right w:val="none" w:sz="0" w:space="0" w:color="auto"/>
      </w:divBdr>
    </w:div>
    <w:div w:id="754936943">
      <w:marLeft w:val="640"/>
      <w:marRight w:val="0"/>
      <w:marTop w:val="0"/>
      <w:marBottom w:val="0"/>
      <w:divBdr>
        <w:top w:val="none" w:sz="0" w:space="0" w:color="auto"/>
        <w:left w:val="none" w:sz="0" w:space="0" w:color="auto"/>
        <w:bottom w:val="none" w:sz="0" w:space="0" w:color="auto"/>
        <w:right w:val="none" w:sz="0" w:space="0" w:color="auto"/>
      </w:divBdr>
    </w:div>
    <w:div w:id="754937567">
      <w:marLeft w:val="640"/>
      <w:marRight w:val="0"/>
      <w:marTop w:val="0"/>
      <w:marBottom w:val="0"/>
      <w:divBdr>
        <w:top w:val="none" w:sz="0" w:space="0" w:color="auto"/>
        <w:left w:val="none" w:sz="0" w:space="0" w:color="auto"/>
        <w:bottom w:val="none" w:sz="0" w:space="0" w:color="auto"/>
        <w:right w:val="none" w:sz="0" w:space="0" w:color="auto"/>
      </w:divBdr>
    </w:div>
    <w:div w:id="754937590">
      <w:marLeft w:val="640"/>
      <w:marRight w:val="0"/>
      <w:marTop w:val="0"/>
      <w:marBottom w:val="0"/>
      <w:divBdr>
        <w:top w:val="none" w:sz="0" w:space="0" w:color="auto"/>
        <w:left w:val="none" w:sz="0" w:space="0" w:color="auto"/>
        <w:bottom w:val="none" w:sz="0" w:space="0" w:color="auto"/>
        <w:right w:val="none" w:sz="0" w:space="0" w:color="auto"/>
      </w:divBdr>
    </w:div>
    <w:div w:id="754975193">
      <w:marLeft w:val="640"/>
      <w:marRight w:val="0"/>
      <w:marTop w:val="0"/>
      <w:marBottom w:val="0"/>
      <w:divBdr>
        <w:top w:val="none" w:sz="0" w:space="0" w:color="auto"/>
        <w:left w:val="none" w:sz="0" w:space="0" w:color="auto"/>
        <w:bottom w:val="none" w:sz="0" w:space="0" w:color="auto"/>
        <w:right w:val="none" w:sz="0" w:space="0" w:color="auto"/>
      </w:divBdr>
    </w:div>
    <w:div w:id="754976378">
      <w:marLeft w:val="640"/>
      <w:marRight w:val="0"/>
      <w:marTop w:val="0"/>
      <w:marBottom w:val="0"/>
      <w:divBdr>
        <w:top w:val="none" w:sz="0" w:space="0" w:color="auto"/>
        <w:left w:val="none" w:sz="0" w:space="0" w:color="auto"/>
        <w:bottom w:val="none" w:sz="0" w:space="0" w:color="auto"/>
        <w:right w:val="none" w:sz="0" w:space="0" w:color="auto"/>
      </w:divBdr>
    </w:div>
    <w:div w:id="754978220">
      <w:marLeft w:val="640"/>
      <w:marRight w:val="0"/>
      <w:marTop w:val="0"/>
      <w:marBottom w:val="0"/>
      <w:divBdr>
        <w:top w:val="none" w:sz="0" w:space="0" w:color="auto"/>
        <w:left w:val="none" w:sz="0" w:space="0" w:color="auto"/>
        <w:bottom w:val="none" w:sz="0" w:space="0" w:color="auto"/>
        <w:right w:val="none" w:sz="0" w:space="0" w:color="auto"/>
      </w:divBdr>
    </w:div>
    <w:div w:id="754978251">
      <w:marLeft w:val="640"/>
      <w:marRight w:val="0"/>
      <w:marTop w:val="0"/>
      <w:marBottom w:val="0"/>
      <w:divBdr>
        <w:top w:val="none" w:sz="0" w:space="0" w:color="auto"/>
        <w:left w:val="none" w:sz="0" w:space="0" w:color="auto"/>
        <w:bottom w:val="none" w:sz="0" w:space="0" w:color="auto"/>
        <w:right w:val="none" w:sz="0" w:space="0" w:color="auto"/>
      </w:divBdr>
    </w:div>
    <w:div w:id="754982253">
      <w:marLeft w:val="640"/>
      <w:marRight w:val="0"/>
      <w:marTop w:val="0"/>
      <w:marBottom w:val="0"/>
      <w:divBdr>
        <w:top w:val="none" w:sz="0" w:space="0" w:color="auto"/>
        <w:left w:val="none" w:sz="0" w:space="0" w:color="auto"/>
        <w:bottom w:val="none" w:sz="0" w:space="0" w:color="auto"/>
        <w:right w:val="none" w:sz="0" w:space="0" w:color="auto"/>
      </w:divBdr>
    </w:div>
    <w:div w:id="754982313">
      <w:marLeft w:val="640"/>
      <w:marRight w:val="0"/>
      <w:marTop w:val="0"/>
      <w:marBottom w:val="0"/>
      <w:divBdr>
        <w:top w:val="none" w:sz="0" w:space="0" w:color="auto"/>
        <w:left w:val="none" w:sz="0" w:space="0" w:color="auto"/>
        <w:bottom w:val="none" w:sz="0" w:space="0" w:color="auto"/>
        <w:right w:val="none" w:sz="0" w:space="0" w:color="auto"/>
      </w:divBdr>
    </w:div>
    <w:div w:id="755053542">
      <w:marLeft w:val="640"/>
      <w:marRight w:val="0"/>
      <w:marTop w:val="0"/>
      <w:marBottom w:val="0"/>
      <w:divBdr>
        <w:top w:val="none" w:sz="0" w:space="0" w:color="auto"/>
        <w:left w:val="none" w:sz="0" w:space="0" w:color="auto"/>
        <w:bottom w:val="none" w:sz="0" w:space="0" w:color="auto"/>
        <w:right w:val="none" w:sz="0" w:space="0" w:color="auto"/>
      </w:divBdr>
    </w:div>
    <w:div w:id="755056113">
      <w:marLeft w:val="640"/>
      <w:marRight w:val="0"/>
      <w:marTop w:val="0"/>
      <w:marBottom w:val="0"/>
      <w:divBdr>
        <w:top w:val="none" w:sz="0" w:space="0" w:color="auto"/>
        <w:left w:val="none" w:sz="0" w:space="0" w:color="auto"/>
        <w:bottom w:val="none" w:sz="0" w:space="0" w:color="auto"/>
        <w:right w:val="none" w:sz="0" w:space="0" w:color="auto"/>
      </w:divBdr>
    </w:div>
    <w:div w:id="755128996">
      <w:marLeft w:val="640"/>
      <w:marRight w:val="0"/>
      <w:marTop w:val="0"/>
      <w:marBottom w:val="0"/>
      <w:divBdr>
        <w:top w:val="none" w:sz="0" w:space="0" w:color="auto"/>
        <w:left w:val="none" w:sz="0" w:space="0" w:color="auto"/>
        <w:bottom w:val="none" w:sz="0" w:space="0" w:color="auto"/>
        <w:right w:val="none" w:sz="0" w:space="0" w:color="auto"/>
      </w:divBdr>
    </w:div>
    <w:div w:id="755129438">
      <w:marLeft w:val="640"/>
      <w:marRight w:val="0"/>
      <w:marTop w:val="0"/>
      <w:marBottom w:val="0"/>
      <w:divBdr>
        <w:top w:val="none" w:sz="0" w:space="0" w:color="auto"/>
        <w:left w:val="none" w:sz="0" w:space="0" w:color="auto"/>
        <w:bottom w:val="none" w:sz="0" w:space="0" w:color="auto"/>
        <w:right w:val="none" w:sz="0" w:space="0" w:color="auto"/>
      </w:divBdr>
    </w:div>
    <w:div w:id="755129990">
      <w:marLeft w:val="640"/>
      <w:marRight w:val="0"/>
      <w:marTop w:val="0"/>
      <w:marBottom w:val="0"/>
      <w:divBdr>
        <w:top w:val="none" w:sz="0" w:space="0" w:color="auto"/>
        <w:left w:val="none" w:sz="0" w:space="0" w:color="auto"/>
        <w:bottom w:val="none" w:sz="0" w:space="0" w:color="auto"/>
        <w:right w:val="none" w:sz="0" w:space="0" w:color="auto"/>
      </w:divBdr>
    </w:div>
    <w:div w:id="755173193">
      <w:marLeft w:val="640"/>
      <w:marRight w:val="0"/>
      <w:marTop w:val="0"/>
      <w:marBottom w:val="0"/>
      <w:divBdr>
        <w:top w:val="none" w:sz="0" w:space="0" w:color="auto"/>
        <w:left w:val="none" w:sz="0" w:space="0" w:color="auto"/>
        <w:bottom w:val="none" w:sz="0" w:space="0" w:color="auto"/>
        <w:right w:val="none" w:sz="0" w:space="0" w:color="auto"/>
      </w:divBdr>
    </w:div>
    <w:div w:id="755174146">
      <w:marLeft w:val="640"/>
      <w:marRight w:val="0"/>
      <w:marTop w:val="0"/>
      <w:marBottom w:val="0"/>
      <w:divBdr>
        <w:top w:val="none" w:sz="0" w:space="0" w:color="auto"/>
        <w:left w:val="none" w:sz="0" w:space="0" w:color="auto"/>
        <w:bottom w:val="none" w:sz="0" w:space="0" w:color="auto"/>
        <w:right w:val="none" w:sz="0" w:space="0" w:color="auto"/>
      </w:divBdr>
    </w:div>
    <w:div w:id="755246641">
      <w:marLeft w:val="640"/>
      <w:marRight w:val="0"/>
      <w:marTop w:val="0"/>
      <w:marBottom w:val="0"/>
      <w:divBdr>
        <w:top w:val="none" w:sz="0" w:space="0" w:color="auto"/>
        <w:left w:val="none" w:sz="0" w:space="0" w:color="auto"/>
        <w:bottom w:val="none" w:sz="0" w:space="0" w:color="auto"/>
        <w:right w:val="none" w:sz="0" w:space="0" w:color="auto"/>
      </w:divBdr>
    </w:div>
    <w:div w:id="755247675">
      <w:marLeft w:val="640"/>
      <w:marRight w:val="0"/>
      <w:marTop w:val="0"/>
      <w:marBottom w:val="0"/>
      <w:divBdr>
        <w:top w:val="none" w:sz="0" w:space="0" w:color="auto"/>
        <w:left w:val="none" w:sz="0" w:space="0" w:color="auto"/>
        <w:bottom w:val="none" w:sz="0" w:space="0" w:color="auto"/>
        <w:right w:val="none" w:sz="0" w:space="0" w:color="auto"/>
      </w:divBdr>
    </w:div>
    <w:div w:id="755251489">
      <w:marLeft w:val="640"/>
      <w:marRight w:val="0"/>
      <w:marTop w:val="0"/>
      <w:marBottom w:val="0"/>
      <w:divBdr>
        <w:top w:val="none" w:sz="0" w:space="0" w:color="auto"/>
        <w:left w:val="none" w:sz="0" w:space="0" w:color="auto"/>
        <w:bottom w:val="none" w:sz="0" w:space="0" w:color="auto"/>
        <w:right w:val="none" w:sz="0" w:space="0" w:color="auto"/>
      </w:divBdr>
    </w:div>
    <w:div w:id="755319455">
      <w:marLeft w:val="640"/>
      <w:marRight w:val="0"/>
      <w:marTop w:val="0"/>
      <w:marBottom w:val="0"/>
      <w:divBdr>
        <w:top w:val="none" w:sz="0" w:space="0" w:color="auto"/>
        <w:left w:val="none" w:sz="0" w:space="0" w:color="auto"/>
        <w:bottom w:val="none" w:sz="0" w:space="0" w:color="auto"/>
        <w:right w:val="none" w:sz="0" w:space="0" w:color="auto"/>
      </w:divBdr>
    </w:div>
    <w:div w:id="755323562">
      <w:marLeft w:val="640"/>
      <w:marRight w:val="0"/>
      <w:marTop w:val="0"/>
      <w:marBottom w:val="0"/>
      <w:divBdr>
        <w:top w:val="none" w:sz="0" w:space="0" w:color="auto"/>
        <w:left w:val="none" w:sz="0" w:space="0" w:color="auto"/>
        <w:bottom w:val="none" w:sz="0" w:space="0" w:color="auto"/>
        <w:right w:val="none" w:sz="0" w:space="0" w:color="auto"/>
      </w:divBdr>
    </w:div>
    <w:div w:id="755325670">
      <w:marLeft w:val="640"/>
      <w:marRight w:val="0"/>
      <w:marTop w:val="0"/>
      <w:marBottom w:val="0"/>
      <w:divBdr>
        <w:top w:val="none" w:sz="0" w:space="0" w:color="auto"/>
        <w:left w:val="none" w:sz="0" w:space="0" w:color="auto"/>
        <w:bottom w:val="none" w:sz="0" w:space="0" w:color="auto"/>
        <w:right w:val="none" w:sz="0" w:space="0" w:color="auto"/>
      </w:divBdr>
    </w:div>
    <w:div w:id="755327537">
      <w:marLeft w:val="640"/>
      <w:marRight w:val="0"/>
      <w:marTop w:val="0"/>
      <w:marBottom w:val="0"/>
      <w:divBdr>
        <w:top w:val="none" w:sz="0" w:space="0" w:color="auto"/>
        <w:left w:val="none" w:sz="0" w:space="0" w:color="auto"/>
        <w:bottom w:val="none" w:sz="0" w:space="0" w:color="auto"/>
        <w:right w:val="none" w:sz="0" w:space="0" w:color="auto"/>
      </w:divBdr>
    </w:div>
    <w:div w:id="755368798">
      <w:marLeft w:val="640"/>
      <w:marRight w:val="0"/>
      <w:marTop w:val="0"/>
      <w:marBottom w:val="0"/>
      <w:divBdr>
        <w:top w:val="none" w:sz="0" w:space="0" w:color="auto"/>
        <w:left w:val="none" w:sz="0" w:space="0" w:color="auto"/>
        <w:bottom w:val="none" w:sz="0" w:space="0" w:color="auto"/>
        <w:right w:val="none" w:sz="0" w:space="0" w:color="auto"/>
      </w:divBdr>
    </w:div>
    <w:div w:id="755370045">
      <w:marLeft w:val="640"/>
      <w:marRight w:val="0"/>
      <w:marTop w:val="0"/>
      <w:marBottom w:val="0"/>
      <w:divBdr>
        <w:top w:val="none" w:sz="0" w:space="0" w:color="auto"/>
        <w:left w:val="none" w:sz="0" w:space="0" w:color="auto"/>
        <w:bottom w:val="none" w:sz="0" w:space="0" w:color="auto"/>
        <w:right w:val="none" w:sz="0" w:space="0" w:color="auto"/>
      </w:divBdr>
    </w:div>
    <w:div w:id="755437245">
      <w:marLeft w:val="640"/>
      <w:marRight w:val="0"/>
      <w:marTop w:val="0"/>
      <w:marBottom w:val="0"/>
      <w:divBdr>
        <w:top w:val="none" w:sz="0" w:space="0" w:color="auto"/>
        <w:left w:val="none" w:sz="0" w:space="0" w:color="auto"/>
        <w:bottom w:val="none" w:sz="0" w:space="0" w:color="auto"/>
        <w:right w:val="none" w:sz="0" w:space="0" w:color="auto"/>
      </w:divBdr>
    </w:div>
    <w:div w:id="755442288">
      <w:marLeft w:val="640"/>
      <w:marRight w:val="0"/>
      <w:marTop w:val="0"/>
      <w:marBottom w:val="0"/>
      <w:divBdr>
        <w:top w:val="none" w:sz="0" w:space="0" w:color="auto"/>
        <w:left w:val="none" w:sz="0" w:space="0" w:color="auto"/>
        <w:bottom w:val="none" w:sz="0" w:space="0" w:color="auto"/>
        <w:right w:val="none" w:sz="0" w:space="0" w:color="auto"/>
      </w:divBdr>
    </w:div>
    <w:div w:id="755443786">
      <w:marLeft w:val="640"/>
      <w:marRight w:val="0"/>
      <w:marTop w:val="0"/>
      <w:marBottom w:val="0"/>
      <w:divBdr>
        <w:top w:val="none" w:sz="0" w:space="0" w:color="auto"/>
        <w:left w:val="none" w:sz="0" w:space="0" w:color="auto"/>
        <w:bottom w:val="none" w:sz="0" w:space="0" w:color="auto"/>
        <w:right w:val="none" w:sz="0" w:space="0" w:color="auto"/>
      </w:divBdr>
    </w:div>
    <w:div w:id="755513551">
      <w:marLeft w:val="640"/>
      <w:marRight w:val="0"/>
      <w:marTop w:val="0"/>
      <w:marBottom w:val="0"/>
      <w:divBdr>
        <w:top w:val="none" w:sz="0" w:space="0" w:color="auto"/>
        <w:left w:val="none" w:sz="0" w:space="0" w:color="auto"/>
        <w:bottom w:val="none" w:sz="0" w:space="0" w:color="auto"/>
        <w:right w:val="none" w:sz="0" w:space="0" w:color="auto"/>
      </w:divBdr>
    </w:div>
    <w:div w:id="755514556">
      <w:marLeft w:val="640"/>
      <w:marRight w:val="0"/>
      <w:marTop w:val="0"/>
      <w:marBottom w:val="0"/>
      <w:divBdr>
        <w:top w:val="none" w:sz="0" w:space="0" w:color="auto"/>
        <w:left w:val="none" w:sz="0" w:space="0" w:color="auto"/>
        <w:bottom w:val="none" w:sz="0" w:space="0" w:color="auto"/>
        <w:right w:val="none" w:sz="0" w:space="0" w:color="auto"/>
      </w:divBdr>
    </w:div>
    <w:div w:id="755588170">
      <w:marLeft w:val="640"/>
      <w:marRight w:val="0"/>
      <w:marTop w:val="0"/>
      <w:marBottom w:val="0"/>
      <w:divBdr>
        <w:top w:val="none" w:sz="0" w:space="0" w:color="auto"/>
        <w:left w:val="none" w:sz="0" w:space="0" w:color="auto"/>
        <w:bottom w:val="none" w:sz="0" w:space="0" w:color="auto"/>
        <w:right w:val="none" w:sz="0" w:space="0" w:color="auto"/>
      </w:divBdr>
    </w:div>
    <w:div w:id="755589136">
      <w:marLeft w:val="640"/>
      <w:marRight w:val="0"/>
      <w:marTop w:val="0"/>
      <w:marBottom w:val="0"/>
      <w:divBdr>
        <w:top w:val="none" w:sz="0" w:space="0" w:color="auto"/>
        <w:left w:val="none" w:sz="0" w:space="0" w:color="auto"/>
        <w:bottom w:val="none" w:sz="0" w:space="0" w:color="auto"/>
        <w:right w:val="none" w:sz="0" w:space="0" w:color="auto"/>
      </w:divBdr>
    </w:div>
    <w:div w:id="755631070">
      <w:marLeft w:val="640"/>
      <w:marRight w:val="0"/>
      <w:marTop w:val="0"/>
      <w:marBottom w:val="0"/>
      <w:divBdr>
        <w:top w:val="none" w:sz="0" w:space="0" w:color="auto"/>
        <w:left w:val="none" w:sz="0" w:space="0" w:color="auto"/>
        <w:bottom w:val="none" w:sz="0" w:space="0" w:color="auto"/>
        <w:right w:val="none" w:sz="0" w:space="0" w:color="auto"/>
      </w:divBdr>
    </w:div>
    <w:div w:id="755639082">
      <w:marLeft w:val="640"/>
      <w:marRight w:val="0"/>
      <w:marTop w:val="0"/>
      <w:marBottom w:val="0"/>
      <w:divBdr>
        <w:top w:val="none" w:sz="0" w:space="0" w:color="auto"/>
        <w:left w:val="none" w:sz="0" w:space="0" w:color="auto"/>
        <w:bottom w:val="none" w:sz="0" w:space="0" w:color="auto"/>
        <w:right w:val="none" w:sz="0" w:space="0" w:color="auto"/>
      </w:divBdr>
    </w:div>
    <w:div w:id="755785269">
      <w:marLeft w:val="640"/>
      <w:marRight w:val="0"/>
      <w:marTop w:val="0"/>
      <w:marBottom w:val="0"/>
      <w:divBdr>
        <w:top w:val="none" w:sz="0" w:space="0" w:color="auto"/>
        <w:left w:val="none" w:sz="0" w:space="0" w:color="auto"/>
        <w:bottom w:val="none" w:sz="0" w:space="0" w:color="auto"/>
        <w:right w:val="none" w:sz="0" w:space="0" w:color="auto"/>
      </w:divBdr>
    </w:div>
    <w:div w:id="755788315">
      <w:marLeft w:val="640"/>
      <w:marRight w:val="0"/>
      <w:marTop w:val="0"/>
      <w:marBottom w:val="0"/>
      <w:divBdr>
        <w:top w:val="none" w:sz="0" w:space="0" w:color="auto"/>
        <w:left w:val="none" w:sz="0" w:space="0" w:color="auto"/>
        <w:bottom w:val="none" w:sz="0" w:space="0" w:color="auto"/>
        <w:right w:val="none" w:sz="0" w:space="0" w:color="auto"/>
      </w:divBdr>
    </w:div>
    <w:div w:id="755900951">
      <w:marLeft w:val="640"/>
      <w:marRight w:val="0"/>
      <w:marTop w:val="0"/>
      <w:marBottom w:val="0"/>
      <w:divBdr>
        <w:top w:val="none" w:sz="0" w:space="0" w:color="auto"/>
        <w:left w:val="none" w:sz="0" w:space="0" w:color="auto"/>
        <w:bottom w:val="none" w:sz="0" w:space="0" w:color="auto"/>
        <w:right w:val="none" w:sz="0" w:space="0" w:color="auto"/>
      </w:divBdr>
    </w:div>
    <w:div w:id="755901787">
      <w:marLeft w:val="640"/>
      <w:marRight w:val="0"/>
      <w:marTop w:val="0"/>
      <w:marBottom w:val="0"/>
      <w:divBdr>
        <w:top w:val="none" w:sz="0" w:space="0" w:color="auto"/>
        <w:left w:val="none" w:sz="0" w:space="0" w:color="auto"/>
        <w:bottom w:val="none" w:sz="0" w:space="0" w:color="auto"/>
        <w:right w:val="none" w:sz="0" w:space="0" w:color="auto"/>
      </w:divBdr>
    </w:div>
    <w:div w:id="755902233">
      <w:marLeft w:val="640"/>
      <w:marRight w:val="0"/>
      <w:marTop w:val="0"/>
      <w:marBottom w:val="0"/>
      <w:divBdr>
        <w:top w:val="none" w:sz="0" w:space="0" w:color="auto"/>
        <w:left w:val="none" w:sz="0" w:space="0" w:color="auto"/>
        <w:bottom w:val="none" w:sz="0" w:space="0" w:color="auto"/>
        <w:right w:val="none" w:sz="0" w:space="0" w:color="auto"/>
      </w:divBdr>
    </w:div>
    <w:div w:id="755908803">
      <w:marLeft w:val="640"/>
      <w:marRight w:val="0"/>
      <w:marTop w:val="0"/>
      <w:marBottom w:val="0"/>
      <w:divBdr>
        <w:top w:val="none" w:sz="0" w:space="0" w:color="auto"/>
        <w:left w:val="none" w:sz="0" w:space="0" w:color="auto"/>
        <w:bottom w:val="none" w:sz="0" w:space="0" w:color="auto"/>
        <w:right w:val="none" w:sz="0" w:space="0" w:color="auto"/>
      </w:divBdr>
    </w:div>
    <w:div w:id="755976118">
      <w:marLeft w:val="640"/>
      <w:marRight w:val="0"/>
      <w:marTop w:val="0"/>
      <w:marBottom w:val="0"/>
      <w:divBdr>
        <w:top w:val="none" w:sz="0" w:space="0" w:color="auto"/>
        <w:left w:val="none" w:sz="0" w:space="0" w:color="auto"/>
        <w:bottom w:val="none" w:sz="0" w:space="0" w:color="auto"/>
        <w:right w:val="none" w:sz="0" w:space="0" w:color="auto"/>
      </w:divBdr>
    </w:div>
    <w:div w:id="756023580">
      <w:marLeft w:val="640"/>
      <w:marRight w:val="0"/>
      <w:marTop w:val="0"/>
      <w:marBottom w:val="0"/>
      <w:divBdr>
        <w:top w:val="none" w:sz="0" w:space="0" w:color="auto"/>
        <w:left w:val="none" w:sz="0" w:space="0" w:color="auto"/>
        <w:bottom w:val="none" w:sz="0" w:space="0" w:color="auto"/>
        <w:right w:val="none" w:sz="0" w:space="0" w:color="auto"/>
      </w:divBdr>
    </w:div>
    <w:div w:id="756096148">
      <w:marLeft w:val="640"/>
      <w:marRight w:val="0"/>
      <w:marTop w:val="0"/>
      <w:marBottom w:val="0"/>
      <w:divBdr>
        <w:top w:val="none" w:sz="0" w:space="0" w:color="auto"/>
        <w:left w:val="none" w:sz="0" w:space="0" w:color="auto"/>
        <w:bottom w:val="none" w:sz="0" w:space="0" w:color="auto"/>
        <w:right w:val="none" w:sz="0" w:space="0" w:color="auto"/>
      </w:divBdr>
    </w:div>
    <w:div w:id="756169980">
      <w:marLeft w:val="640"/>
      <w:marRight w:val="0"/>
      <w:marTop w:val="0"/>
      <w:marBottom w:val="0"/>
      <w:divBdr>
        <w:top w:val="none" w:sz="0" w:space="0" w:color="auto"/>
        <w:left w:val="none" w:sz="0" w:space="0" w:color="auto"/>
        <w:bottom w:val="none" w:sz="0" w:space="0" w:color="auto"/>
        <w:right w:val="none" w:sz="0" w:space="0" w:color="auto"/>
      </w:divBdr>
    </w:div>
    <w:div w:id="756285845">
      <w:marLeft w:val="640"/>
      <w:marRight w:val="0"/>
      <w:marTop w:val="0"/>
      <w:marBottom w:val="0"/>
      <w:divBdr>
        <w:top w:val="none" w:sz="0" w:space="0" w:color="auto"/>
        <w:left w:val="none" w:sz="0" w:space="0" w:color="auto"/>
        <w:bottom w:val="none" w:sz="0" w:space="0" w:color="auto"/>
        <w:right w:val="none" w:sz="0" w:space="0" w:color="auto"/>
      </w:divBdr>
    </w:div>
    <w:div w:id="756288338">
      <w:marLeft w:val="640"/>
      <w:marRight w:val="0"/>
      <w:marTop w:val="0"/>
      <w:marBottom w:val="0"/>
      <w:divBdr>
        <w:top w:val="none" w:sz="0" w:space="0" w:color="auto"/>
        <w:left w:val="none" w:sz="0" w:space="0" w:color="auto"/>
        <w:bottom w:val="none" w:sz="0" w:space="0" w:color="auto"/>
        <w:right w:val="none" w:sz="0" w:space="0" w:color="auto"/>
      </w:divBdr>
    </w:div>
    <w:div w:id="756294630">
      <w:marLeft w:val="640"/>
      <w:marRight w:val="0"/>
      <w:marTop w:val="0"/>
      <w:marBottom w:val="0"/>
      <w:divBdr>
        <w:top w:val="none" w:sz="0" w:space="0" w:color="auto"/>
        <w:left w:val="none" w:sz="0" w:space="0" w:color="auto"/>
        <w:bottom w:val="none" w:sz="0" w:space="0" w:color="auto"/>
        <w:right w:val="none" w:sz="0" w:space="0" w:color="auto"/>
      </w:divBdr>
    </w:div>
    <w:div w:id="756438007">
      <w:marLeft w:val="640"/>
      <w:marRight w:val="0"/>
      <w:marTop w:val="0"/>
      <w:marBottom w:val="0"/>
      <w:divBdr>
        <w:top w:val="none" w:sz="0" w:space="0" w:color="auto"/>
        <w:left w:val="none" w:sz="0" w:space="0" w:color="auto"/>
        <w:bottom w:val="none" w:sz="0" w:space="0" w:color="auto"/>
        <w:right w:val="none" w:sz="0" w:space="0" w:color="auto"/>
      </w:divBdr>
    </w:div>
    <w:div w:id="756438704">
      <w:marLeft w:val="640"/>
      <w:marRight w:val="0"/>
      <w:marTop w:val="0"/>
      <w:marBottom w:val="0"/>
      <w:divBdr>
        <w:top w:val="none" w:sz="0" w:space="0" w:color="auto"/>
        <w:left w:val="none" w:sz="0" w:space="0" w:color="auto"/>
        <w:bottom w:val="none" w:sz="0" w:space="0" w:color="auto"/>
        <w:right w:val="none" w:sz="0" w:space="0" w:color="auto"/>
      </w:divBdr>
    </w:div>
    <w:div w:id="756438927">
      <w:marLeft w:val="640"/>
      <w:marRight w:val="0"/>
      <w:marTop w:val="0"/>
      <w:marBottom w:val="0"/>
      <w:divBdr>
        <w:top w:val="none" w:sz="0" w:space="0" w:color="auto"/>
        <w:left w:val="none" w:sz="0" w:space="0" w:color="auto"/>
        <w:bottom w:val="none" w:sz="0" w:space="0" w:color="auto"/>
        <w:right w:val="none" w:sz="0" w:space="0" w:color="auto"/>
      </w:divBdr>
    </w:div>
    <w:div w:id="756445865">
      <w:marLeft w:val="640"/>
      <w:marRight w:val="0"/>
      <w:marTop w:val="0"/>
      <w:marBottom w:val="0"/>
      <w:divBdr>
        <w:top w:val="none" w:sz="0" w:space="0" w:color="auto"/>
        <w:left w:val="none" w:sz="0" w:space="0" w:color="auto"/>
        <w:bottom w:val="none" w:sz="0" w:space="0" w:color="auto"/>
        <w:right w:val="none" w:sz="0" w:space="0" w:color="auto"/>
      </w:divBdr>
    </w:div>
    <w:div w:id="756488080">
      <w:marLeft w:val="640"/>
      <w:marRight w:val="0"/>
      <w:marTop w:val="0"/>
      <w:marBottom w:val="0"/>
      <w:divBdr>
        <w:top w:val="none" w:sz="0" w:space="0" w:color="auto"/>
        <w:left w:val="none" w:sz="0" w:space="0" w:color="auto"/>
        <w:bottom w:val="none" w:sz="0" w:space="0" w:color="auto"/>
        <w:right w:val="none" w:sz="0" w:space="0" w:color="auto"/>
      </w:divBdr>
    </w:div>
    <w:div w:id="756511757">
      <w:marLeft w:val="640"/>
      <w:marRight w:val="0"/>
      <w:marTop w:val="0"/>
      <w:marBottom w:val="0"/>
      <w:divBdr>
        <w:top w:val="none" w:sz="0" w:space="0" w:color="auto"/>
        <w:left w:val="none" w:sz="0" w:space="0" w:color="auto"/>
        <w:bottom w:val="none" w:sz="0" w:space="0" w:color="auto"/>
        <w:right w:val="none" w:sz="0" w:space="0" w:color="auto"/>
      </w:divBdr>
    </w:div>
    <w:div w:id="756555858">
      <w:marLeft w:val="640"/>
      <w:marRight w:val="0"/>
      <w:marTop w:val="0"/>
      <w:marBottom w:val="0"/>
      <w:divBdr>
        <w:top w:val="none" w:sz="0" w:space="0" w:color="auto"/>
        <w:left w:val="none" w:sz="0" w:space="0" w:color="auto"/>
        <w:bottom w:val="none" w:sz="0" w:space="0" w:color="auto"/>
        <w:right w:val="none" w:sz="0" w:space="0" w:color="auto"/>
      </w:divBdr>
    </w:div>
    <w:div w:id="756558094">
      <w:marLeft w:val="640"/>
      <w:marRight w:val="0"/>
      <w:marTop w:val="0"/>
      <w:marBottom w:val="0"/>
      <w:divBdr>
        <w:top w:val="none" w:sz="0" w:space="0" w:color="auto"/>
        <w:left w:val="none" w:sz="0" w:space="0" w:color="auto"/>
        <w:bottom w:val="none" w:sz="0" w:space="0" w:color="auto"/>
        <w:right w:val="none" w:sz="0" w:space="0" w:color="auto"/>
      </w:divBdr>
    </w:div>
    <w:div w:id="756630148">
      <w:marLeft w:val="640"/>
      <w:marRight w:val="0"/>
      <w:marTop w:val="0"/>
      <w:marBottom w:val="0"/>
      <w:divBdr>
        <w:top w:val="none" w:sz="0" w:space="0" w:color="auto"/>
        <w:left w:val="none" w:sz="0" w:space="0" w:color="auto"/>
        <w:bottom w:val="none" w:sz="0" w:space="0" w:color="auto"/>
        <w:right w:val="none" w:sz="0" w:space="0" w:color="auto"/>
      </w:divBdr>
    </w:div>
    <w:div w:id="756705222">
      <w:marLeft w:val="640"/>
      <w:marRight w:val="0"/>
      <w:marTop w:val="0"/>
      <w:marBottom w:val="0"/>
      <w:divBdr>
        <w:top w:val="none" w:sz="0" w:space="0" w:color="auto"/>
        <w:left w:val="none" w:sz="0" w:space="0" w:color="auto"/>
        <w:bottom w:val="none" w:sz="0" w:space="0" w:color="auto"/>
        <w:right w:val="none" w:sz="0" w:space="0" w:color="auto"/>
      </w:divBdr>
    </w:div>
    <w:div w:id="756705623">
      <w:marLeft w:val="640"/>
      <w:marRight w:val="0"/>
      <w:marTop w:val="0"/>
      <w:marBottom w:val="0"/>
      <w:divBdr>
        <w:top w:val="none" w:sz="0" w:space="0" w:color="auto"/>
        <w:left w:val="none" w:sz="0" w:space="0" w:color="auto"/>
        <w:bottom w:val="none" w:sz="0" w:space="0" w:color="auto"/>
        <w:right w:val="none" w:sz="0" w:space="0" w:color="auto"/>
      </w:divBdr>
    </w:div>
    <w:div w:id="756709609">
      <w:marLeft w:val="640"/>
      <w:marRight w:val="0"/>
      <w:marTop w:val="0"/>
      <w:marBottom w:val="0"/>
      <w:divBdr>
        <w:top w:val="none" w:sz="0" w:space="0" w:color="auto"/>
        <w:left w:val="none" w:sz="0" w:space="0" w:color="auto"/>
        <w:bottom w:val="none" w:sz="0" w:space="0" w:color="auto"/>
        <w:right w:val="none" w:sz="0" w:space="0" w:color="auto"/>
      </w:divBdr>
    </w:div>
    <w:div w:id="756751684">
      <w:marLeft w:val="640"/>
      <w:marRight w:val="0"/>
      <w:marTop w:val="0"/>
      <w:marBottom w:val="0"/>
      <w:divBdr>
        <w:top w:val="none" w:sz="0" w:space="0" w:color="auto"/>
        <w:left w:val="none" w:sz="0" w:space="0" w:color="auto"/>
        <w:bottom w:val="none" w:sz="0" w:space="0" w:color="auto"/>
        <w:right w:val="none" w:sz="0" w:space="0" w:color="auto"/>
      </w:divBdr>
    </w:div>
    <w:div w:id="756752485">
      <w:marLeft w:val="640"/>
      <w:marRight w:val="0"/>
      <w:marTop w:val="0"/>
      <w:marBottom w:val="0"/>
      <w:divBdr>
        <w:top w:val="none" w:sz="0" w:space="0" w:color="auto"/>
        <w:left w:val="none" w:sz="0" w:space="0" w:color="auto"/>
        <w:bottom w:val="none" w:sz="0" w:space="0" w:color="auto"/>
        <w:right w:val="none" w:sz="0" w:space="0" w:color="auto"/>
      </w:divBdr>
    </w:div>
    <w:div w:id="756826999">
      <w:marLeft w:val="640"/>
      <w:marRight w:val="0"/>
      <w:marTop w:val="0"/>
      <w:marBottom w:val="0"/>
      <w:divBdr>
        <w:top w:val="none" w:sz="0" w:space="0" w:color="auto"/>
        <w:left w:val="none" w:sz="0" w:space="0" w:color="auto"/>
        <w:bottom w:val="none" w:sz="0" w:space="0" w:color="auto"/>
        <w:right w:val="none" w:sz="0" w:space="0" w:color="auto"/>
      </w:divBdr>
    </w:div>
    <w:div w:id="756898402">
      <w:marLeft w:val="640"/>
      <w:marRight w:val="0"/>
      <w:marTop w:val="0"/>
      <w:marBottom w:val="0"/>
      <w:divBdr>
        <w:top w:val="none" w:sz="0" w:space="0" w:color="auto"/>
        <w:left w:val="none" w:sz="0" w:space="0" w:color="auto"/>
        <w:bottom w:val="none" w:sz="0" w:space="0" w:color="auto"/>
        <w:right w:val="none" w:sz="0" w:space="0" w:color="auto"/>
      </w:divBdr>
    </w:div>
    <w:div w:id="756901114">
      <w:marLeft w:val="640"/>
      <w:marRight w:val="0"/>
      <w:marTop w:val="0"/>
      <w:marBottom w:val="0"/>
      <w:divBdr>
        <w:top w:val="none" w:sz="0" w:space="0" w:color="auto"/>
        <w:left w:val="none" w:sz="0" w:space="0" w:color="auto"/>
        <w:bottom w:val="none" w:sz="0" w:space="0" w:color="auto"/>
        <w:right w:val="none" w:sz="0" w:space="0" w:color="auto"/>
      </w:divBdr>
    </w:div>
    <w:div w:id="756943057">
      <w:marLeft w:val="640"/>
      <w:marRight w:val="0"/>
      <w:marTop w:val="0"/>
      <w:marBottom w:val="0"/>
      <w:divBdr>
        <w:top w:val="none" w:sz="0" w:space="0" w:color="auto"/>
        <w:left w:val="none" w:sz="0" w:space="0" w:color="auto"/>
        <w:bottom w:val="none" w:sz="0" w:space="0" w:color="auto"/>
        <w:right w:val="none" w:sz="0" w:space="0" w:color="auto"/>
      </w:divBdr>
    </w:div>
    <w:div w:id="756944934">
      <w:marLeft w:val="640"/>
      <w:marRight w:val="0"/>
      <w:marTop w:val="0"/>
      <w:marBottom w:val="0"/>
      <w:divBdr>
        <w:top w:val="none" w:sz="0" w:space="0" w:color="auto"/>
        <w:left w:val="none" w:sz="0" w:space="0" w:color="auto"/>
        <w:bottom w:val="none" w:sz="0" w:space="0" w:color="auto"/>
        <w:right w:val="none" w:sz="0" w:space="0" w:color="auto"/>
      </w:divBdr>
    </w:div>
    <w:div w:id="756948218">
      <w:marLeft w:val="640"/>
      <w:marRight w:val="0"/>
      <w:marTop w:val="0"/>
      <w:marBottom w:val="0"/>
      <w:divBdr>
        <w:top w:val="none" w:sz="0" w:space="0" w:color="auto"/>
        <w:left w:val="none" w:sz="0" w:space="0" w:color="auto"/>
        <w:bottom w:val="none" w:sz="0" w:space="0" w:color="auto"/>
        <w:right w:val="none" w:sz="0" w:space="0" w:color="auto"/>
      </w:divBdr>
    </w:div>
    <w:div w:id="757017626">
      <w:marLeft w:val="640"/>
      <w:marRight w:val="0"/>
      <w:marTop w:val="0"/>
      <w:marBottom w:val="0"/>
      <w:divBdr>
        <w:top w:val="none" w:sz="0" w:space="0" w:color="auto"/>
        <w:left w:val="none" w:sz="0" w:space="0" w:color="auto"/>
        <w:bottom w:val="none" w:sz="0" w:space="0" w:color="auto"/>
        <w:right w:val="none" w:sz="0" w:space="0" w:color="auto"/>
      </w:divBdr>
    </w:div>
    <w:div w:id="757018281">
      <w:marLeft w:val="640"/>
      <w:marRight w:val="0"/>
      <w:marTop w:val="0"/>
      <w:marBottom w:val="0"/>
      <w:divBdr>
        <w:top w:val="none" w:sz="0" w:space="0" w:color="auto"/>
        <w:left w:val="none" w:sz="0" w:space="0" w:color="auto"/>
        <w:bottom w:val="none" w:sz="0" w:space="0" w:color="auto"/>
        <w:right w:val="none" w:sz="0" w:space="0" w:color="auto"/>
      </w:divBdr>
    </w:div>
    <w:div w:id="757023062">
      <w:marLeft w:val="640"/>
      <w:marRight w:val="0"/>
      <w:marTop w:val="0"/>
      <w:marBottom w:val="0"/>
      <w:divBdr>
        <w:top w:val="none" w:sz="0" w:space="0" w:color="auto"/>
        <w:left w:val="none" w:sz="0" w:space="0" w:color="auto"/>
        <w:bottom w:val="none" w:sz="0" w:space="0" w:color="auto"/>
        <w:right w:val="none" w:sz="0" w:space="0" w:color="auto"/>
      </w:divBdr>
    </w:div>
    <w:div w:id="757092607">
      <w:marLeft w:val="640"/>
      <w:marRight w:val="0"/>
      <w:marTop w:val="0"/>
      <w:marBottom w:val="0"/>
      <w:divBdr>
        <w:top w:val="none" w:sz="0" w:space="0" w:color="auto"/>
        <w:left w:val="none" w:sz="0" w:space="0" w:color="auto"/>
        <w:bottom w:val="none" w:sz="0" w:space="0" w:color="auto"/>
        <w:right w:val="none" w:sz="0" w:space="0" w:color="auto"/>
      </w:divBdr>
    </w:div>
    <w:div w:id="757169638">
      <w:marLeft w:val="640"/>
      <w:marRight w:val="0"/>
      <w:marTop w:val="0"/>
      <w:marBottom w:val="0"/>
      <w:divBdr>
        <w:top w:val="none" w:sz="0" w:space="0" w:color="auto"/>
        <w:left w:val="none" w:sz="0" w:space="0" w:color="auto"/>
        <w:bottom w:val="none" w:sz="0" w:space="0" w:color="auto"/>
        <w:right w:val="none" w:sz="0" w:space="0" w:color="auto"/>
      </w:divBdr>
    </w:div>
    <w:div w:id="757210855">
      <w:marLeft w:val="640"/>
      <w:marRight w:val="0"/>
      <w:marTop w:val="0"/>
      <w:marBottom w:val="0"/>
      <w:divBdr>
        <w:top w:val="none" w:sz="0" w:space="0" w:color="auto"/>
        <w:left w:val="none" w:sz="0" w:space="0" w:color="auto"/>
        <w:bottom w:val="none" w:sz="0" w:space="0" w:color="auto"/>
        <w:right w:val="none" w:sz="0" w:space="0" w:color="auto"/>
      </w:divBdr>
    </w:div>
    <w:div w:id="757212419">
      <w:marLeft w:val="640"/>
      <w:marRight w:val="0"/>
      <w:marTop w:val="0"/>
      <w:marBottom w:val="0"/>
      <w:divBdr>
        <w:top w:val="none" w:sz="0" w:space="0" w:color="auto"/>
        <w:left w:val="none" w:sz="0" w:space="0" w:color="auto"/>
        <w:bottom w:val="none" w:sz="0" w:space="0" w:color="auto"/>
        <w:right w:val="none" w:sz="0" w:space="0" w:color="auto"/>
      </w:divBdr>
    </w:div>
    <w:div w:id="757215415">
      <w:marLeft w:val="640"/>
      <w:marRight w:val="0"/>
      <w:marTop w:val="0"/>
      <w:marBottom w:val="0"/>
      <w:divBdr>
        <w:top w:val="none" w:sz="0" w:space="0" w:color="auto"/>
        <w:left w:val="none" w:sz="0" w:space="0" w:color="auto"/>
        <w:bottom w:val="none" w:sz="0" w:space="0" w:color="auto"/>
        <w:right w:val="none" w:sz="0" w:space="0" w:color="auto"/>
      </w:divBdr>
    </w:div>
    <w:div w:id="757293905">
      <w:marLeft w:val="640"/>
      <w:marRight w:val="0"/>
      <w:marTop w:val="0"/>
      <w:marBottom w:val="0"/>
      <w:divBdr>
        <w:top w:val="none" w:sz="0" w:space="0" w:color="auto"/>
        <w:left w:val="none" w:sz="0" w:space="0" w:color="auto"/>
        <w:bottom w:val="none" w:sz="0" w:space="0" w:color="auto"/>
        <w:right w:val="none" w:sz="0" w:space="0" w:color="auto"/>
      </w:divBdr>
    </w:div>
    <w:div w:id="757360816">
      <w:marLeft w:val="640"/>
      <w:marRight w:val="0"/>
      <w:marTop w:val="0"/>
      <w:marBottom w:val="0"/>
      <w:divBdr>
        <w:top w:val="none" w:sz="0" w:space="0" w:color="auto"/>
        <w:left w:val="none" w:sz="0" w:space="0" w:color="auto"/>
        <w:bottom w:val="none" w:sz="0" w:space="0" w:color="auto"/>
        <w:right w:val="none" w:sz="0" w:space="0" w:color="auto"/>
      </w:divBdr>
    </w:div>
    <w:div w:id="757361443">
      <w:marLeft w:val="640"/>
      <w:marRight w:val="0"/>
      <w:marTop w:val="0"/>
      <w:marBottom w:val="0"/>
      <w:divBdr>
        <w:top w:val="none" w:sz="0" w:space="0" w:color="auto"/>
        <w:left w:val="none" w:sz="0" w:space="0" w:color="auto"/>
        <w:bottom w:val="none" w:sz="0" w:space="0" w:color="auto"/>
        <w:right w:val="none" w:sz="0" w:space="0" w:color="auto"/>
      </w:divBdr>
    </w:div>
    <w:div w:id="757406611">
      <w:marLeft w:val="640"/>
      <w:marRight w:val="0"/>
      <w:marTop w:val="0"/>
      <w:marBottom w:val="0"/>
      <w:divBdr>
        <w:top w:val="none" w:sz="0" w:space="0" w:color="auto"/>
        <w:left w:val="none" w:sz="0" w:space="0" w:color="auto"/>
        <w:bottom w:val="none" w:sz="0" w:space="0" w:color="auto"/>
        <w:right w:val="none" w:sz="0" w:space="0" w:color="auto"/>
      </w:divBdr>
    </w:div>
    <w:div w:id="757412599">
      <w:marLeft w:val="640"/>
      <w:marRight w:val="0"/>
      <w:marTop w:val="0"/>
      <w:marBottom w:val="0"/>
      <w:divBdr>
        <w:top w:val="none" w:sz="0" w:space="0" w:color="auto"/>
        <w:left w:val="none" w:sz="0" w:space="0" w:color="auto"/>
        <w:bottom w:val="none" w:sz="0" w:space="0" w:color="auto"/>
        <w:right w:val="none" w:sz="0" w:space="0" w:color="auto"/>
      </w:divBdr>
    </w:div>
    <w:div w:id="757484621">
      <w:marLeft w:val="640"/>
      <w:marRight w:val="0"/>
      <w:marTop w:val="0"/>
      <w:marBottom w:val="0"/>
      <w:divBdr>
        <w:top w:val="none" w:sz="0" w:space="0" w:color="auto"/>
        <w:left w:val="none" w:sz="0" w:space="0" w:color="auto"/>
        <w:bottom w:val="none" w:sz="0" w:space="0" w:color="auto"/>
        <w:right w:val="none" w:sz="0" w:space="0" w:color="auto"/>
      </w:divBdr>
    </w:div>
    <w:div w:id="757557326">
      <w:marLeft w:val="640"/>
      <w:marRight w:val="0"/>
      <w:marTop w:val="0"/>
      <w:marBottom w:val="0"/>
      <w:divBdr>
        <w:top w:val="none" w:sz="0" w:space="0" w:color="auto"/>
        <w:left w:val="none" w:sz="0" w:space="0" w:color="auto"/>
        <w:bottom w:val="none" w:sz="0" w:space="0" w:color="auto"/>
        <w:right w:val="none" w:sz="0" w:space="0" w:color="auto"/>
      </w:divBdr>
    </w:div>
    <w:div w:id="757558288">
      <w:marLeft w:val="640"/>
      <w:marRight w:val="0"/>
      <w:marTop w:val="0"/>
      <w:marBottom w:val="0"/>
      <w:divBdr>
        <w:top w:val="none" w:sz="0" w:space="0" w:color="auto"/>
        <w:left w:val="none" w:sz="0" w:space="0" w:color="auto"/>
        <w:bottom w:val="none" w:sz="0" w:space="0" w:color="auto"/>
        <w:right w:val="none" w:sz="0" w:space="0" w:color="auto"/>
      </w:divBdr>
    </w:div>
    <w:div w:id="757561601">
      <w:marLeft w:val="640"/>
      <w:marRight w:val="0"/>
      <w:marTop w:val="0"/>
      <w:marBottom w:val="0"/>
      <w:divBdr>
        <w:top w:val="none" w:sz="0" w:space="0" w:color="auto"/>
        <w:left w:val="none" w:sz="0" w:space="0" w:color="auto"/>
        <w:bottom w:val="none" w:sz="0" w:space="0" w:color="auto"/>
        <w:right w:val="none" w:sz="0" w:space="0" w:color="auto"/>
      </w:divBdr>
    </w:div>
    <w:div w:id="757561806">
      <w:marLeft w:val="640"/>
      <w:marRight w:val="0"/>
      <w:marTop w:val="0"/>
      <w:marBottom w:val="0"/>
      <w:divBdr>
        <w:top w:val="none" w:sz="0" w:space="0" w:color="auto"/>
        <w:left w:val="none" w:sz="0" w:space="0" w:color="auto"/>
        <w:bottom w:val="none" w:sz="0" w:space="0" w:color="auto"/>
        <w:right w:val="none" w:sz="0" w:space="0" w:color="auto"/>
      </w:divBdr>
    </w:div>
    <w:div w:id="757562487">
      <w:marLeft w:val="640"/>
      <w:marRight w:val="0"/>
      <w:marTop w:val="0"/>
      <w:marBottom w:val="0"/>
      <w:divBdr>
        <w:top w:val="none" w:sz="0" w:space="0" w:color="auto"/>
        <w:left w:val="none" w:sz="0" w:space="0" w:color="auto"/>
        <w:bottom w:val="none" w:sz="0" w:space="0" w:color="auto"/>
        <w:right w:val="none" w:sz="0" w:space="0" w:color="auto"/>
      </w:divBdr>
    </w:div>
    <w:div w:id="757600989">
      <w:marLeft w:val="640"/>
      <w:marRight w:val="0"/>
      <w:marTop w:val="0"/>
      <w:marBottom w:val="0"/>
      <w:divBdr>
        <w:top w:val="none" w:sz="0" w:space="0" w:color="auto"/>
        <w:left w:val="none" w:sz="0" w:space="0" w:color="auto"/>
        <w:bottom w:val="none" w:sz="0" w:space="0" w:color="auto"/>
        <w:right w:val="none" w:sz="0" w:space="0" w:color="auto"/>
      </w:divBdr>
    </w:div>
    <w:div w:id="757604475">
      <w:marLeft w:val="640"/>
      <w:marRight w:val="0"/>
      <w:marTop w:val="0"/>
      <w:marBottom w:val="0"/>
      <w:divBdr>
        <w:top w:val="none" w:sz="0" w:space="0" w:color="auto"/>
        <w:left w:val="none" w:sz="0" w:space="0" w:color="auto"/>
        <w:bottom w:val="none" w:sz="0" w:space="0" w:color="auto"/>
        <w:right w:val="none" w:sz="0" w:space="0" w:color="auto"/>
      </w:divBdr>
    </w:div>
    <w:div w:id="757605206">
      <w:marLeft w:val="640"/>
      <w:marRight w:val="0"/>
      <w:marTop w:val="0"/>
      <w:marBottom w:val="0"/>
      <w:divBdr>
        <w:top w:val="none" w:sz="0" w:space="0" w:color="auto"/>
        <w:left w:val="none" w:sz="0" w:space="0" w:color="auto"/>
        <w:bottom w:val="none" w:sz="0" w:space="0" w:color="auto"/>
        <w:right w:val="none" w:sz="0" w:space="0" w:color="auto"/>
      </w:divBdr>
    </w:div>
    <w:div w:id="757673423">
      <w:marLeft w:val="640"/>
      <w:marRight w:val="0"/>
      <w:marTop w:val="0"/>
      <w:marBottom w:val="0"/>
      <w:divBdr>
        <w:top w:val="none" w:sz="0" w:space="0" w:color="auto"/>
        <w:left w:val="none" w:sz="0" w:space="0" w:color="auto"/>
        <w:bottom w:val="none" w:sz="0" w:space="0" w:color="auto"/>
        <w:right w:val="none" w:sz="0" w:space="0" w:color="auto"/>
      </w:divBdr>
    </w:div>
    <w:div w:id="757678140">
      <w:marLeft w:val="640"/>
      <w:marRight w:val="0"/>
      <w:marTop w:val="0"/>
      <w:marBottom w:val="0"/>
      <w:divBdr>
        <w:top w:val="none" w:sz="0" w:space="0" w:color="auto"/>
        <w:left w:val="none" w:sz="0" w:space="0" w:color="auto"/>
        <w:bottom w:val="none" w:sz="0" w:space="0" w:color="auto"/>
        <w:right w:val="none" w:sz="0" w:space="0" w:color="auto"/>
      </w:divBdr>
    </w:div>
    <w:div w:id="757751725">
      <w:marLeft w:val="640"/>
      <w:marRight w:val="0"/>
      <w:marTop w:val="0"/>
      <w:marBottom w:val="0"/>
      <w:divBdr>
        <w:top w:val="none" w:sz="0" w:space="0" w:color="auto"/>
        <w:left w:val="none" w:sz="0" w:space="0" w:color="auto"/>
        <w:bottom w:val="none" w:sz="0" w:space="0" w:color="auto"/>
        <w:right w:val="none" w:sz="0" w:space="0" w:color="auto"/>
      </w:divBdr>
    </w:div>
    <w:div w:id="757753689">
      <w:marLeft w:val="640"/>
      <w:marRight w:val="0"/>
      <w:marTop w:val="0"/>
      <w:marBottom w:val="0"/>
      <w:divBdr>
        <w:top w:val="none" w:sz="0" w:space="0" w:color="auto"/>
        <w:left w:val="none" w:sz="0" w:space="0" w:color="auto"/>
        <w:bottom w:val="none" w:sz="0" w:space="0" w:color="auto"/>
        <w:right w:val="none" w:sz="0" w:space="0" w:color="auto"/>
      </w:divBdr>
    </w:div>
    <w:div w:id="757795057">
      <w:marLeft w:val="640"/>
      <w:marRight w:val="0"/>
      <w:marTop w:val="0"/>
      <w:marBottom w:val="0"/>
      <w:divBdr>
        <w:top w:val="none" w:sz="0" w:space="0" w:color="auto"/>
        <w:left w:val="none" w:sz="0" w:space="0" w:color="auto"/>
        <w:bottom w:val="none" w:sz="0" w:space="0" w:color="auto"/>
        <w:right w:val="none" w:sz="0" w:space="0" w:color="auto"/>
      </w:divBdr>
    </w:div>
    <w:div w:id="757798418">
      <w:marLeft w:val="640"/>
      <w:marRight w:val="0"/>
      <w:marTop w:val="0"/>
      <w:marBottom w:val="0"/>
      <w:divBdr>
        <w:top w:val="none" w:sz="0" w:space="0" w:color="auto"/>
        <w:left w:val="none" w:sz="0" w:space="0" w:color="auto"/>
        <w:bottom w:val="none" w:sz="0" w:space="0" w:color="auto"/>
        <w:right w:val="none" w:sz="0" w:space="0" w:color="auto"/>
      </w:divBdr>
    </w:div>
    <w:div w:id="757869202">
      <w:marLeft w:val="640"/>
      <w:marRight w:val="0"/>
      <w:marTop w:val="0"/>
      <w:marBottom w:val="0"/>
      <w:divBdr>
        <w:top w:val="none" w:sz="0" w:space="0" w:color="auto"/>
        <w:left w:val="none" w:sz="0" w:space="0" w:color="auto"/>
        <w:bottom w:val="none" w:sz="0" w:space="0" w:color="auto"/>
        <w:right w:val="none" w:sz="0" w:space="0" w:color="auto"/>
      </w:divBdr>
    </w:div>
    <w:div w:id="757872143">
      <w:marLeft w:val="640"/>
      <w:marRight w:val="0"/>
      <w:marTop w:val="0"/>
      <w:marBottom w:val="0"/>
      <w:divBdr>
        <w:top w:val="none" w:sz="0" w:space="0" w:color="auto"/>
        <w:left w:val="none" w:sz="0" w:space="0" w:color="auto"/>
        <w:bottom w:val="none" w:sz="0" w:space="0" w:color="auto"/>
        <w:right w:val="none" w:sz="0" w:space="0" w:color="auto"/>
      </w:divBdr>
    </w:div>
    <w:div w:id="757943529">
      <w:marLeft w:val="640"/>
      <w:marRight w:val="0"/>
      <w:marTop w:val="0"/>
      <w:marBottom w:val="0"/>
      <w:divBdr>
        <w:top w:val="none" w:sz="0" w:space="0" w:color="auto"/>
        <w:left w:val="none" w:sz="0" w:space="0" w:color="auto"/>
        <w:bottom w:val="none" w:sz="0" w:space="0" w:color="auto"/>
        <w:right w:val="none" w:sz="0" w:space="0" w:color="auto"/>
      </w:divBdr>
    </w:div>
    <w:div w:id="757989851">
      <w:marLeft w:val="640"/>
      <w:marRight w:val="0"/>
      <w:marTop w:val="0"/>
      <w:marBottom w:val="0"/>
      <w:divBdr>
        <w:top w:val="none" w:sz="0" w:space="0" w:color="auto"/>
        <w:left w:val="none" w:sz="0" w:space="0" w:color="auto"/>
        <w:bottom w:val="none" w:sz="0" w:space="0" w:color="auto"/>
        <w:right w:val="none" w:sz="0" w:space="0" w:color="auto"/>
      </w:divBdr>
    </w:div>
    <w:div w:id="758015631">
      <w:marLeft w:val="640"/>
      <w:marRight w:val="0"/>
      <w:marTop w:val="0"/>
      <w:marBottom w:val="0"/>
      <w:divBdr>
        <w:top w:val="none" w:sz="0" w:space="0" w:color="auto"/>
        <w:left w:val="none" w:sz="0" w:space="0" w:color="auto"/>
        <w:bottom w:val="none" w:sz="0" w:space="0" w:color="auto"/>
        <w:right w:val="none" w:sz="0" w:space="0" w:color="auto"/>
      </w:divBdr>
    </w:div>
    <w:div w:id="758021537">
      <w:marLeft w:val="640"/>
      <w:marRight w:val="0"/>
      <w:marTop w:val="0"/>
      <w:marBottom w:val="0"/>
      <w:divBdr>
        <w:top w:val="none" w:sz="0" w:space="0" w:color="auto"/>
        <w:left w:val="none" w:sz="0" w:space="0" w:color="auto"/>
        <w:bottom w:val="none" w:sz="0" w:space="0" w:color="auto"/>
        <w:right w:val="none" w:sz="0" w:space="0" w:color="auto"/>
      </w:divBdr>
    </w:div>
    <w:div w:id="758062634">
      <w:marLeft w:val="640"/>
      <w:marRight w:val="0"/>
      <w:marTop w:val="0"/>
      <w:marBottom w:val="0"/>
      <w:divBdr>
        <w:top w:val="none" w:sz="0" w:space="0" w:color="auto"/>
        <w:left w:val="none" w:sz="0" w:space="0" w:color="auto"/>
        <w:bottom w:val="none" w:sz="0" w:space="0" w:color="auto"/>
        <w:right w:val="none" w:sz="0" w:space="0" w:color="auto"/>
      </w:divBdr>
    </w:div>
    <w:div w:id="758063632">
      <w:marLeft w:val="640"/>
      <w:marRight w:val="0"/>
      <w:marTop w:val="0"/>
      <w:marBottom w:val="0"/>
      <w:divBdr>
        <w:top w:val="none" w:sz="0" w:space="0" w:color="auto"/>
        <w:left w:val="none" w:sz="0" w:space="0" w:color="auto"/>
        <w:bottom w:val="none" w:sz="0" w:space="0" w:color="auto"/>
        <w:right w:val="none" w:sz="0" w:space="0" w:color="auto"/>
      </w:divBdr>
    </w:div>
    <w:div w:id="758064095">
      <w:marLeft w:val="640"/>
      <w:marRight w:val="0"/>
      <w:marTop w:val="0"/>
      <w:marBottom w:val="0"/>
      <w:divBdr>
        <w:top w:val="none" w:sz="0" w:space="0" w:color="auto"/>
        <w:left w:val="none" w:sz="0" w:space="0" w:color="auto"/>
        <w:bottom w:val="none" w:sz="0" w:space="0" w:color="auto"/>
        <w:right w:val="none" w:sz="0" w:space="0" w:color="auto"/>
      </w:divBdr>
    </w:div>
    <w:div w:id="758135567">
      <w:marLeft w:val="640"/>
      <w:marRight w:val="0"/>
      <w:marTop w:val="0"/>
      <w:marBottom w:val="0"/>
      <w:divBdr>
        <w:top w:val="none" w:sz="0" w:space="0" w:color="auto"/>
        <w:left w:val="none" w:sz="0" w:space="0" w:color="auto"/>
        <w:bottom w:val="none" w:sz="0" w:space="0" w:color="auto"/>
        <w:right w:val="none" w:sz="0" w:space="0" w:color="auto"/>
      </w:divBdr>
    </w:div>
    <w:div w:id="758140971">
      <w:marLeft w:val="640"/>
      <w:marRight w:val="0"/>
      <w:marTop w:val="0"/>
      <w:marBottom w:val="0"/>
      <w:divBdr>
        <w:top w:val="none" w:sz="0" w:space="0" w:color="auto"/>
        <w:left w:val="none" w:sz="0" w:space="0" w:color="auto"/>
        <w:bottom w:val="none" w:sz="0" w:space="0" w:color="auto"/>
        <w:right w:val="none" w:sz="0" w:space="0" w:color="auto"/>
      </w:divBdr>
    </w:div>
    <w:div w:id="758215003">
      <w:marLeft w:val="640"/>
      <w:marRight w:val="0"/>
      <w:marTop w:val="0"/>
      <w:marBottom w:val="0"/>
      <w:divBdr>
        <w:top w:val="none" w:sz="0" w:space="0" w:color="auto"/>
        <w:left w:val="none" w:sz="0" w:space="0" w:color="auto"/>
        <w:bottom w:val="none" w:sz="0" w:space="0" w:color="auto"/>
        <w:right w:val="none" w:sz="0" w:space="0" w:color="auto"/>
      </w:divBdr>
    </w:div>
    <w:div w:id="758215864">
      <w:marLeft w:val="640"/>
      <w:marRight w:val="0"/>
      <w:marTop w:val="0"/>
      <w:marBottom w:val="0"/>
      <w:divBdr>
        <w:top w:val="none" w:sz="0" w:space="0" w:color="auto"/>
        <w:left w:val="none" w:sz="0" w:space="0" w:color="auto"/>
        <w:bottom w:val="none" w:sz="0" w:space="0" w:color="auto"/>
        <w:right w:val="none" w:sz="0" w:space="0" w:color="auto"/>
      </w:divBdr>
    </w:div>
    <w:div w:id="758217203">
      <w:marLeft w:val="640"/>
      <w:marRight w:val="0"/>
      <w:marTop w:val="0"/>
      <w:marBottom w:val="0"/>
      <w:divBdr>
        <w:top w:val="none" w:sz="0" w:space="0" w:color="auto"/>
        <w:left w:val="none" w:sz="0" w:space="0" w:color="auto"/>
        <w:bottom w:val="none" w:sz="0" w:space="0" w:color="auto"/>
        <w:right w:val="none" w:sz="0" w:space="0" w:color="auto"/>
      </w:divBdr>
    </w:div>
    <w:div w:id="758252092">
      <w:marLeft w:val="640"/>
      <w:marRight w:val="0"/>
      <w:marTop w:val="0"/>
      <w:marBottom w:val="0"/>
      <w:divBdr>
        <w:top w:val="none" w:sz="0" w:space="0" w:color="auto"/>
        <w:left w:val="none" w:sz="0" w:space="0" w:color="auto"/>
        <w:bottom w:val="none" w:sz="0" w:space="0" w:color="auto"/>
        <w:right w:val="none" w:sz="0" w:space="0" w:color="auto"/>
      </w:divBdr>
    </w:div>
    <w:div w:id="758253371">
      <w:marLeft w:val="640"/>
      <w:marRight w:val="0"/>
      <w:marTop w:val="0"/>
      <w:marBottom w:val="0"/>
      <w:divBdr>
        <w:top w:val="none" w:sz="0" w:space="0" w:color="auto"/>
        <w:left w:val="none" w:sz="0" w:space="0" w:color="auto"/>
        <w:bottom w:val="none" w:sz="0" w:space="0" w:color="auto"/>
        <w:right w:val="none" w:sz="0" w:space="0" w:color="auto"/>
      </w:divBdr>
    </w:div>
    <w:div w:id="758256728">
      <w:marLeft w:val="640"/>
      <w:marRight w:val="0"/>
      <w:marTop w:val="0"/>
      <w:marBottom w:val="0"/>
      <w:divBdr>
        <w:top w:val="none" w:sz="0" w:space="0" w:color="auto"/>
        <w:left w:val="none" w:sz="0" w:space="0" w:color="auto"/>
        <w:bottom w:val="none" w:sz="0" w:space="0" w:color="auto"/>
        <w:right w:val="none" w:sz="0" w:space="0" w:color="auto"/>
      </w:divBdr>
    </w:div>
    <w:div w:id="758258748">
      <w:marLeft w:val="640"/>
      <w:marRight w:val="0"/>
      <w:marTop w:val="0"/>
      <w:marBottom w:val="0"/>
      <w:divBdr>
        <w:top w:val="none" w:sz="0" w:space="0" w:color="auto"/>
        <w:left w:val="none" w:sz="0" w:space="0" w:color="auto"/>
        <w:bottom w:val="none" w:sz="0" w:space="0" w:color="auto"/>
        <w:right w:val="none" w:sz="0" w:space="0" w:color="auto"/>
      </w:divBdr>
    </w:div>
    <w:div w:id="758260449">
      <w:marLeft w:val="640"/>
      <w:marRight w:val="0"/>
      <w:marTop w:val="0"/>
      <w:marBottom w:val="0"/>
      <w:divBdr>
        <w:top w:val="none" w:sz="0" w:space="0" w:color="auto"/>
        <w:left w:val="none" w:sz="0" w:space="0" w:color="auto"/>
        <w:bottom w:val="none" w:sz="0" w:space="0" w:color="auto"/>
        <w:right w:val="none" w:sz="0" w:space="0" w:color="auto"/>
      </w:divBdr>
    </w:div>
    <w:div w:id="758328989">
      <w:marLeft w:val="640"/>
      <w:marRight w:val="0"/>
      <w:marTop w:val="0"/>
      <w:marBottom w:val="0"/>
      <w:divBdr>
        <w:top w:val="none" w:sz="0" w:space="0" w:color="auto"/>
        <w:left w:val="none" w:sz="0" w:space="0" w:color="auto"/>
        <w:bottom w:val="none" w:sz="0" w:space="0" w:color="auto"/>
        <w:right w:val="none" w:sz="0" w:space="0" w:color="auto"/>
      </w:divBdr>
    </w:div>
    <w:div w:id="758329268">
      <w:marLeft w:val="640"/>
      <w:marRight w:val="0"/>
      <w:marTop w:val="0"/>
      <w:marBottom w:val="0"/>
      <w:divBdr>
        <w:top w:val="none" w:sz="0" w:space="0" w:color="auto"/>
        <w:left w:val="none" w:sz="0" w:space="0" w:color="auto"/>
        <w:bottom w:val="none" w:sz="0" w:space="0" w:color="auto"/>
        <w:right w:val="none" w:sz="0" w:space="0" w:color="auto"/>
      </w:divBdr>
    </w:div>
    <w:div w:id="758330854">
      <w:marLeft w:val="640"/>
      <w:marRight w:val="0"/>
      <w:marTop w:val="0"/>
      <w:marBottom w:val="0"/>
      <w:divBdr>
        <w:top w:val="none" w:sz="0" w:space="0" w:color="auto"/>
        <w:left w:val="none" w:sz="0" w:space="0" w:color="auto"/>
        <w:bottom w:val="none" w:sz="0" w:space="0" w:color="auto"/>
        <w:right w:val="none" w:sz="0" w:space="0" w:color="auto"/>
      </w:divBdr>
    </w:div>
    <w:div w:id="758331031">
      <w:marLeft w:val="640"/>
      <w:marRight w:val="0"/>
      <w:marTop w:val="0"/>
      <w:marBottom w:val="0"/>
      <w:divBdr>
        <w:top w:val="none" w:sz="0" w:space="0" w:color="auto"/>
        <w:left w:val="none" w:sz="0" w:space="0" w:color="auto"/>
        <w:bottom w:val="none" w:sz="0" w:space="0" w:color="auto"/>
        <w:right w:val="none" w:sz="0" w:space="0" w:color="auto"/>
      </w:divBdr>
    </w:div>
    <w:div w:id="758520979">
      <w:marLeft w:val="640"/>
      <w:marRight w:val="0"/>
      <w:marTop w:val="0"/>
      <w:marBottom w:val="0"/>
      <w:divBdr>
        <w:top w:val="none" w:sz="0" w:space="0" w:color="auto"/>
        <w:left w:val="none" w:sz="0" w:space="0" w:color="auto"/>
        <w:bottom w:val="none" w:sz="0" w:space="0" w:color="auto"/>
        <w:right w:val="none" w:sz="0" w:space="0" w:color="auto"/>
      </w:divBdr>
    </w:div>
    <w:div w:id="758522901">
      <w:marLeft w:val="640"/>
      <w:marRight w:val="0"/>
      <w:marTop w:val="0"/>
      <w:marBottom w:val="0"/>
      <w:divBdr>
        <w:top w:val="none" w:sz="0" w:space="0" w:color="auto"/>
        <w:left w:val="none" w:sz="0" w:space="0" w:color="auto"/>
        <w:bottom w:val="none" w:sz="0" w:space="0" w:color="auto"/>
        <w:right w:val="none" w:sz="0" w:space="0" w:color="auto"/>
      </w:divBdr>
    </w:div>
    <w:div w:id="758525214">
      <w:marLeft w:val="640"/>
      <w:marRight w:val="0"/>
      <w:marTop w:val="0"/>
      <w:marBottom w:val="0"/>
      <w:divBdr>
        <w:top w:val="none" w:sz="0" w:space="0" w:color="auto"/>
        <w:left w:val="none" w:sz="0" w:space="0" w:color="auto"/>
        <w:bottom w:val="none" w:sz="0" w:space="0" w:color="auto"/>
        <w:right w:val="none" w:sz="0" w:space="0" w:color="auto"/>
      </w:divBdr>
    </w:div>
    <w:div w:id="758525537">
      <w:marLeft w:val="640"/>
      <w:marRight w:val="0"/>
      <w:marTop w:val="0"/>
      <w:marBottom w:val="0"/>
      <w:divBdr>
        <w:top w:val="none" w:sz="0" w:space="0" w:color="auto"/>
        <w:left w:val="none" w:sz="0" w:space="0" w:color="auto"/>
        <w:bottom w:val="none" w:sz="0" w:space="0" w:color="auto"/>
        <w:right w:val="none" w:sz="0" w:space="0" w:color="auto"/>
      </w:divBdr>
    </w:div>
    <w:div w:id="758528218">
      <w:marLeft w:val="640"/>
      <w:marRight w:val="0"/>
      <w:marTop w:val="0"/>
      <w:marBottom w:val="0"/>
      <w:divBdr>
        <w:top w:val="none" w:sz="0" w:space="0" w:color="auto"/>
        <w:left w:val="none" w:sz="0" w:space="0" w:color="auto"/>
        <w:bottom w:val="none" w:sz="0" w:space="0" w:color="auto"/>
        <w:right w:val="none" w:sz="0" w:space="0" w:color="auto"/>
      </w:divBdr>
    </w:div>
    <w:div w:id="758598236">
      <w:marLeft w:val="640"/>
      <w:marRight w:val="0"/>
      <w:marTop w:val="0"/>
      <w:marBottom w:val="0"/>
      <w:divBdr>
        <w:top w:val="none" w:sz="0" w:space="0" w:color="auto"/>
        <w:left w:val="none" w:sz="0" w:space="0" w:color="auto"/>
        <w:bottom w:val="none" w:sz="0" w:space="0" w:color="auto"/>
        <w:right w:val="none" w:sz="0" w:space="0" w:color="auto"/>
      </w:divBdr>
    </w:div>
    <w:div w:id="758599717">
      <w:marLeft w:val="640"/>
      <w:marRight w:val="0"/>
      <w:marTop w:val="0"/>
      <w:marBottom w:val="0"/>
      <w:divBdr>
        <w:top w:val="none" w:sz="0" w:space="0" w:color="auto"/>
        <w:left w:val="none" w:sz="0" w:space="0" w:color="auto"/>
        <w:bottom w:val="none" w:sz="0" w:space="0" w:color="auto"/>
        <w:right w:val="none" w:sz="0" w:space="0" w:color="auto"/>
      </w:divBdr>
    </w:div>
    <w:div w:id="758600833">
      <w:marLeft w:val="640"/>
      <w:marRight w:val="0"/>
      <w:marTop w:val="0"/>
      <w:marBottom w:val="0"/>
      <w:divBdr>
        <w:top w:val="none" w:sz="0" w:space="0" w:color="auto"/>
        <w:left w:val="none" w:sz="0" w:space="0" w:color="auto"/>
        <w:bottom w:val="none" w:sz="0" w:space="0" w:color="auto"/>
        <w:right w:val="none" w:sz="0" w:space="0" w:color="auto"/>
      </w:divBdr>
    </w:div>
    <w:div w:id="758600893">
      <w:marLeft w:val="640"/>
      <w:marRight w:val="0"/>
      <w:marTop w:val="0"/>
      <w:marBottom w:val="0"/>
      <w:divBdr>
        <w:top w:val="none" w:sz="0" w:space="0" w:color="auto"/>
        <w:left w:val="none" w:sz="0" w:space="0" w:color="auto"/>
        <w:bottom w:val="none" w:sz="0" w:space="0" w:color="auto"/>
        <w:right w:val="none" w:sz="0" w:space="0" w:color="auto"/>
      </w:divBdr>
    </w:div>
    <w:div w:id="758604582">
      <w:marLeft w:val="640"/>
      <w:marRight w:val="0"/>
      <w:marTop w:val="0"/>
      <w:marBottom w:val="0"/>
      <w:divBdr>
        <w:top w:val="none" w:sz="0" w:space="0" w:color="auto"/>
        <w:left w:val="none" w:sz="0" w:space="0" w:color="auto"/>
        <w:bottom w:val="none" w:sz="0" w:space="0" w:color="auto"/>
        <w:right w:val="none" w:sz="0" w:space="0" w:color="auto"/>
      </w:divBdr>
    </w:div>
    <w:div w:id="758673061">
      <w:marLeft w:val="640"/>
      <w:marRight w:val="0"/>
      <w:marTop w:val="0"/>
      <w:marBottom w:val="0"/>
      <w:divBdr>
        <w:top w:val="none" w:sz="0" w:space="0" w:color="auto"/>
        <w:left w:val="none" w:sz="0" w:space="0" w:color="auto"/>
        <w:bottom w:val="none" w:sz="0" w:space="0" w:color="auto"/>
        <w:right w:val="none" w:sz="0" w:space="0" w:color="auto"/>
      </w:divBdr>
    </w:div>
    <w:div w:id="758721531">
      <w:marLeft w:val="640"/>
      <w:marRight w:val="0"/>
      <w:marTop w:val="0"/>
      <w:marBottom w:val="0"/>
      <w:divBdr>
        <w:top w:val="none" w:sz="0" w:space="0" w:color="auto"/>
        <w:left w:val="none" w:sz="0" w:space="0" w:color="auto"/>
        <w:bottom w:val="none" w:sz="0" w:space="0" w:color="auto"/>
        <w:right w:val="none" w:sz="0" w:space="0" w:color="auto"/>
      </w:divBdr>
    </w:div>
    <w:div w:id="758796995">
      <w:marLeft w:val="640"/>
      <w:marRight w:val="0"/>
      <w:marTop w:val="0"/>
      <w:marBottom w:val="0"/>
      <w:divBdr>
        <w:top w:val="none" w:sz="0" w:space="0" w:color="auto"/>
        <w:left w:val="none" w:sz="0" w:space="0" w:color="auto"/>
        <w:bottom w:val="none" w:sz="0" w:space="0" w:color="auto"/>
        <w:right w:val="none" w:sz="0" w:space="0" w:color="auto"/>
      </w:divBdr>
    </w:div>
    <w:div w:id="758864528">
      <w:marLeft w:val="640"/>
      <w:marRight w:val="0"/>
      <w:marTop w:val="0"/>
      <w:marBottom w:val="0"/>
      <w:divBdr>
        <w:top w:val="none" w:sz="0" w:space="0" w:color="auto"/>
        <w:left w:val="none" w:sz="0" w:space="0" w:color="auto"/>
        <w:bottom w:val="none" w:sz="0" w:space="0" w:color="auto"/>
        <w:right w:val="none" w:sz="0" w:space="0" w:color="auto"/>
      </w:divBdr>
    </w:div>
    <w:div w:id="758867323">
      <w:marLeft w:val="640"/>
      <w:marRight w:val="0"/>
      <w:marTop w:val="0"/>
      <w:marBottom w:val="0"/>
      <w:divBdr>
        <w:top w:val="none" w:sz="0" w:space="0" w:color="auto"/>
        <w:left w:val="none" w:sz="0" w:space="0" w:color="auto"/>
        <w:bottom w:val="none" w:sz="0" w:space="0" w:color="auto"/>
        <w:right w:val="none" w:sz="0" w:space="0" w:color="auto"/>
      </w:divBdr>
    </w:div>
    <w:div w:id="758871777">
      <w:marLeft w:val="640"/>
      <w:marRight w:val="0"/>
      <w:marTop w:val="0"/>
      <w:marBottom w:val="0"/>
      <w:divBdr>
        <w:top w:val="none" w:sz="0" w:space="0" w:color="auto"/>
        <w:left w:val="none" w:sz="0" w:space="0" w:color="auto"/>
        <w:bottom w:val="none" w:sz="0" w:space="0" w:color="auto"/>
        <w:right w:val="none" w:sz="0" w:space="0" w:color="auto"/>
      </w:divBdr>
    </w:div>
    <w:div w:id="758911981">
      <w:marLeft w:val="640"/>
      <w:marRight w:val="0"/>
      <w:marTop w:val="0"/>
      <w:marBottom w:val="0"/>
      <w:divBdr>
        <w:top w:val="none" w:sz="0" w:space="0" w:color="auto"/>
        <w:left w:val="none" w:sz="0" w:space="0" w:color="auto"/>
        <w:bottom w:val="none" w:sz="0" w:space="0" w:color="auto"/>
        <w:right w:val="none" w:sz="0" w:space="0" w:color="auto"/>
      </w:divBdr>
    </w:div>
    <w:div w:id="758982783">
      <w:marLeft w:val="640"/>
      <w:marRight w:val="0"/>
      <w:marTop w:val="0"/>
      <w:marBottom w:val="0"/>
      <w:divBdr>
        <w:top w:val="none" w:sz="0" w:space="0" w:color="auto"/>
        <w:left w:val="none" w:sz="0" w:space="0" w:color="auto"/>
        <w:bottom w:val="none" w:sz="0" w:space="0" w:color="auto"/>
        <w:right w:val="none" w:sz="0" w:space="0" w:color="auto"/>
      </w:divBdr>
    </w:div>
    <w:div w:id="758986019">
      <w:marLeft w:val="640"/>
      <w:marRight w:val="0"/>
      <w:marTop w:val="0"/>
      <w:marBottom w:val="0"/>
      <w:divBdr>
        <w:top w:val="none" w:sz="0" w:space="0" w:color="auto"/>
        <w:left w:val="none" w:sz="0" w:space="0" w:color="auto"/>
        <w:bottom w:val="none" w:sz="0" w:space="0" w:color="auto"/>
        <w:right w:val="none" w:sz="0" w:space="0" w:color="auto"/>
      </w:divBdr>
    </w:div>
    <w:div w:id="758990634">
      <w:marLeft w:val="640"/>
      <w:marRight w:val="0"/>
      <w:marTop w:val="0"/>
      <w:marBottom w:val="0"/>
      <w:divBdr>
        <w:top w:val="none" w:sz="0" w:space="0" w:color="auto"/>
        <w:left w:val="none" w:sz="0" w:space="0" w:color="auto"/>
        <w:bottom w:val="none" w:sz="0" w:space="0" w:color="auto"/>
        <w:right w:val="none" w:sz="0" w:space="0" w:color="auto"/>
      </w:divBdr>
    </w:div>
    <w:div w:id="759063661">
      <w:marLeft w:val="640"/>
      <w:marRight w:val="0"/>
      <w:marTop w:val="0"/>
      <w:marBottom w:val="0"/>
      <w:divBdr>
        <w:top w:val="none" w:sz="0" w:space="0" w:color="auto"/>
        <w:left w:val="none" w:sz="0" w:space="0" w:color="auto"/>
        <w:bottom w:val="none" w:sz="0" w:space="0" w:color="auto"/>
        <w:right w:val="none" w:sz="0" w:space="0" w:color="auto"/>
      </w:divBdr>
    </w:div>
    <w:div w:id="759107878">
      <w:marLeft w:val="640"/>
      <w:marRight w:val="0"/>
      <w:marTop w:val="0"/>
      <w:marBottom w:val="0"/>
      <w:divBdr>
        <w:top w:val="none" w:sz="0" w:space="0" w:color="auto"/>
        <w:left w:val="none" w:sz="0" w:space="0" w:color="auto"/>
        <w:bottom w:val="none" w:sz="0" w:space="0" w:color="auto"/>
        <w:right w:val="none" w:sz="0" w:space="0" w:color="auto"/>
      </w:divBdr>
    </w:div>
    <w:div w:id="759109678">
      <w:marLeft w:val="640"/>
      <w:marRight w:val="0"/>
      <w:marTop w:val="0"/>
      <w:marBottom w:val="0"/>
      <w:divBdr>
        <w:top w:val="none" w:sz="0" w:space="0" w:color="auto"/>
        <w:left w:val="none" w:sz="0" w:space="0" w:color="auto"/>
        <w:bottom w:val="none" w:sz="0" w:space="0" w:color="auto"/>
        <w:right w:val="none" w:sz="0" w:space="0" w:color="auto"/>
      </w:divBdr>
    </w:div>
    <w:div w:id="759135552">
      <w:marLeft w:val="640"/>
      <w:marRight w:val="0"/>
      <w:marTop w:val="0"/>
      <w:marBottom w:val="0"/>
      <w:divBdr>
        <w:top w:val="none" w:sz="0" w:space="0" w:color="auto"/>
        <w:left w:val="none" w:sz="0" w:space="0" w:color="auto"/>
        <w:bottom w:val="none" w:sz="0" w:space="0" w:color="auto"/>
        <w:right w:val="none" w:sz="0" w:space="0" w:color="auto"/>
      </w:divBdr>
    </w:div>
    <w:div w:id="759179258">
      <w:marLeft w:val="640"/>
      <w:marRight w:val="0"/>
      <w:marTop w:val="0"/>
      <w:marBottom w:val="0"/>
      <w:divBdr>
        <w:top w:val="none" w:sz="0" w:space="0" w:color="auto"/>
        <w:left w:val="none" w:sz="0" w:space="0" w:color="auto"/>
        <w:bottom w:val="none" w:sz="0" w:space="0" w:color="auto"/>
        <w:right w:val="none" w:sz="0" w:space="0" w:color="auto"/>
      </w:divBdr>
    </w:div>
    <w:div w:id="759328047">
      <w:marLeft w:val="640"/>
      <w:marRight w:val="0"/>
      <w:marTop w:val="0"/>
      <w:marBottom w:val="0"/>
      <w:divBdr>
        <w:top w:val="none" w:sz="0" w:space="0" w:color="auto"/>
        <w:left w:val="none" w:sz="0" w:space="0" w:color="auto"/>
        <w:bottom w:val="none" w:sz="0" w:space="0" w:color="auto"/>
        <w:right w:val="none" w:sz="0" w:space="0" w:color="auto"/>
      </w:divBdr>
    </w:div>
    <w:div w:id="759328380">
      <w:marLeft w:val="640"/>
      <w:marRight w:val="0"/>
      <w:marTop w:val="0"/>
      <w:marBottom w:val="0"/>
      <w:divBdr>
        <w:top w:val="none" w:sz="0" w:space="0" w:color="auto"/>
        <w:left w:val="none" w:sz="0" w:space="0" w:color="auto"/>
        <w:bottom w:val="none" w:sz="0" w:space="0" w:color="auto"/>
        <w:right w:val="none" w:sz="0" w:space="0" w:color="auto"/>
      </w:divBdr>
    </w:div>
    <w:div w:id="759371169">
      <w:marLeft w:val="640"/>
      <w:marRight w:val="0"/>
      <w:marTop w:val="0"/>
      <w:marBottom w:val="0"/>
      <w:divBdr>
        <w:top w:val="none" w:sz="0" w:space="0" w:color="auto"/>
        <w:left w:val="none" w:sz="0" w:space="0" w:color="auto"/>
        <w:bottom w:val="none" w:sz="0" w:space="0" w:color="auto"/>
        <w:right w:val="none" w:sz="0" w:space="0" w:color="auto"/>
      </w:divBdr>
    </w:div>
    <w:div w:id="759372593">
      <w:marLeft w:val="640"/>
      <w:marRight w:val="0"/>
      <w:marTop w:val="0"/>
      <w:marBottom w:val="0"/>
      <w:divBdr>
        <w:top w:val="none" w:sz="0" w:space="0" w:color="auto"/>
        <w:left w:val="none" w:sz="0" w:space="0" w:color="auto"/>
        <w:bottom w:val="none" w:sz="0" w:space="0" w:color="auto"/>
        <w:right w:val="none" w:sz="0" w:space="0" w:color="auto"/>
      </w:divBdr>
    </w:div>
    <w:div w:id="759374612">
      <w:marLeft w:val="640"/>
      <w:marRight w:val="0"/>
      <w:marTop w:val="0"/>
      <w:marBottom w:val="0"/>
      <w:divBdr>
        <w:top w:val="none" w:sz="0" w:space="0" w:color="auto"/>
        <w:left w:val="none" w:sz="0" w:space="0" w:color="auto"/>
        <w:bottom w:val="none" w:sz="0" w:space="0" w:color="auto"/>
        <w:right w:val="none" w:sz="0" w:space="0" w:color="auto"/>
      </w:divBdr>
    </w:div>
    <w:div w:id="759452874">
      <w:marLeft w:val="640"/>
      <w:marRight w:val="0"/>
      <w:marTop w:val="0"/>
      <w:marBottom w:val="0"/>
      <w:divBdr>
        <w:top w:val="none" w:sz="0" w:space="0" w:color="auto"/>
        <w:left w:val="none" w:sz="0" w:space="0" w:color="auto"/>
        <w:bottom w:val="none" w:sz="0" w:space="0" w:color="auto"/>
        <w:right w:val="none" w:sz="0" w:space="0" w:color="auto"/>
      </w:divBdr>
    </w:div>
    <w:div w:id="759519823">
      <w:marLeft w:val="640"/>
      <w:marRight w:val="0"/>
      <w:marTop w:val="0"/>
      <w:marBottom w:val="0"/>
      <w:divBdr>
        <w:top w:val="none" w:sz="0" w:space="0" w:color="auto"/>
        <w:left w:val="none" w:sz="0" w:space="0" w:color="auto"/>
        <w:bottom w:val="none" w:sz="0" w:space="0" w:color="auto"/>
        <w:right w:val="none" w:sz="0" w:space="0" w:color="auto"/>
      </w:divBdr>
    </w:div>
    <w:div w:id="759520496">
      <w:marLeft w:val="640"/>
      <w:marRight w:val="0"/>
      <w:marTop w:val="0"/>
      <w:marBottom w:val="0"/>
      <w:divBdr>
        <w:top w:val="none" w:sz="0" w:space="0" w:color="auto"/>
        <w:left w:val="none" w:sz="0" w:space="0" w:color="auto"/>
        <w:bottom w:val="none" w:sz="0" w:space="0" w:color="auto"/>
        <w:right w:val="none" w:sz="0" w:space="0" w:color="auto"/>
      </w:divBdr>
    </w:div>
    <w:div w:id="759523304">
      <w:marLeft w:val="640"/>
      <w:marRight w:val="0"/>
      <w:marTop w:val="0"/>
      <w:marBottom w:val="0"/>
      <w:divBdr>
        <w:top w:val="none" w:sz="0" w:space="0" w:color="auto"/>
        <w:left w:val="none" w:sz="0" w:space="0" w:color="auto"/>
        <w:bottom w:val="none" w:sz="0" w:space="0" w:color="auto"/>
        <w:right w:val="none" w:sz="0" w:space="0" w:color="auto"/>
      </w:divBdr>
    </w:div>
    <w:div w:id="759528651">
      <w:marLeft w:val="0"/>
      <w:marRight w:val="0"/>
      <w:marTop w:val="0"/>
      <w:marBottom w:val="0"/>
      <w:divBdr>
        <w:top w:val="none" w:sz="0" w:space="0" w:color="auto"/>
        <w:left w:val="none" w:sz="0" w:space="0" w:color="auto"/>
        <w:bottom w:val="none" w:sz="0" w:space="0" w:color="auto"/>
        <w:right w:val="none" w:sz="0" w:space="0" w:color="auto"/>
      </w:divBdr>
    </w:div>
    <w:div w:id="759562758">
      <w:marLeft w:val="640"/>
      <w:marRight w:val="0"/>
      <w:marTop w:val="0"/>
      <w:marBottom w:val="0"/>
      <w:divBdr>
        <w:top w:val="none" w:sz="0" w:space="0" w:color="auto"/>
        <w:left w:val="none" w:sz="0" w:space="0" w:color="auto"/>
        <w:bottom w:val="none" w:sz="0" w:space="0" w:color="auto"/>
        <w:right w:val="none" w:sz="0" w:space="0" w:color="auto"/>
      </w:divBdr>
    </w:div>
    <w:div w:id="759570167">
      <w:marLeft w:val="640"/>
      <w:marRight w:val="0"/>
      <w:marTop w:val="0"/>
      <w:marBottom w:val="0"/>
      <w:divBdr>
        <w:top w:val="none" w:sz="0" w:space="0" w:color="auto"/>
        <w:left w:val="none" w:sz="0" w:space="0" w:color="auto"/>
        <w:bottom w:val="none" w:sz="0" w:space="0" w:color="auto"/>
        <w:right w:val="none" w:sz="0" w:space="0" w:color="auto"/>
      </w:divBdr>
    </w:div>
    <w:div w:id="759637601">
      <w:marLeft w:val="640"/>
      <w:marRight w:val="0"/>
      <w:marTop w:val="0"/>
      <w:marBottom w:val="0"/>
      <w:divBdr>
        <w:top w:val="none" w:sz="0" w:space="0" w:color="auto"/>
        <w:left w:val="none" w:sz="0" w:space="0" w:color="auto"/>
        <w:bottom w:val="none" w:sz="0" w:space="0" w:color="auto"/>
        <w:right w:val="none" w:sz="0" w:space="0" w:color="auto"/>
      </w:divBdr>
    </w:div>
    <w:div w:id="759644879">
      <w:marLeft w:val="640"/>
      <w:marRight w:val="0"/>
      <w:marTop w:val="0"/>
      <w:marBottom w:val="0"/>
      <w:divBdr>
        <w:top w:val="none" w:sz="0" w:space="0" w:color="auto"/>
        <w:left w:val="none" w:sz="0" w:space="0" w:color="auto"/>
        <w:bottom w:val="none" w:sz="0" w:space="0" w:color="auto"/>
        <w:right w:val="none" w:sz="0" w:space="0" w:color="auto"/>
      </w:divBdr>
    </w:div>
    <w:div w:id="759647022">
      <w:marLeft w:val="640"/>
      <w:marRight w:val="0"/>
      <w:marTop w:val="0"/>
      <w:marBottom w:val="0"/>
      <w:divBdr>
        <w:top w:val="none" w:sz="0" w:space="0" w:color="auto"/>
        <w:left w:val="none" w:sz="0" w:space="0" w:color="auto"/>
        <w:bottom w:val="none" w:sz="0" w:space="0" w:color="auto"/>
        <w:right w:val="none" w:sz="0" w:space="0" w:color="auto"/>
      </w:divBdr>
    </w:div>
    <w:div w:id="759716362">
      <w:marLeft w:val="640"/>
      <w:marRight w:val="0"/>
      <w:marTop w:val="0"/>
      <w:marBottom w:val="0"/>
      <w:divBdr>
        <w:top w:val="none" w:sz="0" w:space="0" w:color="auto"/>
        <w:left w:val="none" w:sz="0" w:space="0" w:color="auto"/>
        <w:bottom w:val="none" w:sz="0" w:space="0" w:color="auto"/>
        <w:right w:val="none" w:sz="0" w:space="0" w:color="auto"/>
      </w:divBdr>
    </w:div>
    <w:div w:id="759716725">
      <w:marLeft w:val="640"/>
      <w:marRight w:val="0"/>
      <w:marTop w:val="0"/>
      <w:marBottom w:val="0"/>
      <w:divBdr>
        <w:top w:val="none" w:sz="0" w:space="0" w:color="auto"/>
        <w:left w:val="none" w:sz="0" w:space="0" w:color="auto"/>
        <w:bottom w:val="none" w:sz="0" w:space="0" w:color="auto"/>
        <w:right w:val="none" w:sz="0" w:space="0" w:color="auto"/>
      </w:divBdr>
    </w:div>
    <w:div w:id="759831186">
      <w:marLeft w:val="640"/>
      <w:marRight w:val="0"/>
      <w:marTop w:val="0"/>
      <w:marBottom w:val="0"/>
      <w:divBdr>
        <w:top w:val="none" w:sz="0" w:space="0" w:color="auto"/>
        <w:left w:val="none" w:sz="0" w:space="0" w:color="auto"/>
        <w:bottom w:val="none" w:sz="0" w:space="0" w:color="auto"/>
        <w:right w:val="none" w:sz="0" w:space="0" w:color="auto"/>
      </w:divBdr>
    </w:div>
    <w:div w:id="759837839">
      <w:marLeft w:val="640"/>
      <w:marRight w:val="0"/>
      <w:marTop w:val="0"/>
      <w:marBottom w:val="0"/>
      <w:divBdr>
        <w:top w:val="none" w:sz="0" w:space="0" w:color="auto"/>
        <w:left w:val="none" w:sz="0" w:space="0" w:color="auto"/>
        <w:bottom w:val="none" w:sz="0" w:space="0" w:color="auto"/>
        <w:right w:val="none" w:sz="0" w:space="0" w:color="auto"/>
      </w:divBdr>
    </w:div>
    <w:div w:id="759985428">
      <w:marLeft w:val="640"/>
      <w:marRight w:val="0"/>
      <w:marTop w:val="0"/>
      <w:marBottom w:val="0"/>
      <w:divBdr>
        <w:top w:val="none" w:sz="0" w:space="0" w:color="auto"/>
        <w:left w:val="none" w:sz="0" w:space="0" w:color="auto"/>
        <w:bottom w:val="none" w:sz="0" w:space="0" w:color="auto"/>
        <w:right w:val="none" w:sz="0" w:space="0" w:color="auto"/>
      </w:divBdr>
    </w:div>
    <w:div w:id="760024754">
      <w:marLeft w:val="640"/>
      <w:marRight w:val="0"/>
      <w:marTop w:val="0"/>
      <w:marBottom w:val="0"/>
      <w:divBdr>
        <w:top w:val="none" w:sz="0" w:space="0" w:color="auto"/>
        <w:left w:val="none" w:sz="0" w:space="0" w:color="auto"/>
        <w:bottom w:val="none" w:sz="0" w:space="0" w:color="auto"/>
        <w:right w:val="none" w:sz="0" w:space="0" w:color="auto"/>
      </w:divBdr>
    </w:div>
    <w:div w:id="760026799">
      <w:marLeft w:val="640"/>
      <w:marRight w:val="0"/>
      <w:marTop w:val="0"/>
      <w:marBottom w:val="0"/>
      <w:divBdr>
        <w:top w:val="none" w:sz="0" w:space="0" w:color="auto"/>
        <w:left w:val="none" w:sz="0" w:space="0" w:color="auto"/>
        <w:bottom w:val="none" w:sz="0" w:space="0" w:color="auto"/>
        <w:right w:val="none" w:sz="0" w:space="0" w:color="auto"/>
      </w:divBdr>
    </w:div>
    <w:div w:id="760102529">
      <w:marLeft w:val="640"/>
      <w:marRight w:val="0"/>
      <w:marTop w:val="0"/>
      <w:marBottom w:val="0"/>
      <w:divBdr>
        <w:top w:val="none" w:sz="0" w:space="0" w:color="auto"/>
        <w:left w:val="none" w:sz="0" w:space="0" w:color="auto"/>
        <w:bottom w:val="none" w:sz="0" w:space="0" w:color="auto"/>
        <w:right w:val="none" w:sz="0" w:space="0" w:color="auto"/>
      </w:divBdr>
    </w:div>
    <w:div w:id="760107378">
      <w:marLeft w:val="640"/>
      <w:marRight w:val="0"/>
      <w:marTop w:val="0"/>
      <w:marBottom w:val="0"/>
      <w:divBdr>
        <w:top w:val="none" w:sz="0" w:space="0" w:color="auto"/>
        <w:left w:val="none" w:sz="0" w:space="0" w:color="auto"/>
        <w:bottom w:val="none" w:sz="0" w:space="0" w:color="auto"/>
        <w:right w:val="none" w:sz="0" w:space="0" w:color="auto"/>
      </w:divBdr>
    </w:div>
    <w:div w:id="760107749">
      <w:marLeft w:val="640"/>
      <w:marRight w:val="0"/>
      <w:marTop w:val="0"/>
      <w:marBottom w:val="0"/>
      <w:divBdr>
        <w:top w:val="none" w:sz="0" w:space="0" w:color="auto"/>
        <w:left w:val="none" w:sz="0" w:space="0" w:color="auto"/>
        <w:bottom w:val="none" w:sz="0" w:space="0" w:color="auto"/>
        <w:right w:val="none" w:sz="0" w:space="0" w:color="auto"/>
      </w:divBdr>
    </w:div>
    <w:div w:id="760180714">
      <w:marLeft w:val="640"/>
      <w:marRight w:val="0"/>
      <w:marTop w:val="0"/>
      <w:marBottom w:val="0"/>
      <w:divBdr>
        <w:top w:val="none" w:sz="0" w:space="0" w:color="auto"/>
        <w:left w:val="none" w:sz="0" w:space="0" w:color="auto"/>
        <w:bottom w:val="none" w:sz="0" w:space="0" w:color="auto"/>
        <w:right w:val="none" w:sz="0" w:space="0" w:color="auto"/>
      </w:divBdr>
    </w:div>
    <w:div w:id="760181240">
      <w:marLeft w:val="640"/>
      <w:marRight w:val="0"/>
      <w:marTop w:val="0"/>
      <w:marBottom w:val="0"/>
      <w:divBdr>
        <w:top w:val="none" w:sz="0" w:space="0" w:color="auto"/>
        <w:left w:val="none" w:sz="0" w:space="0" w:color="auto"/>
        <w:bottom w:val="none" w:sz="0" w:space="0" w:color="auto"/>
        <w:right w:val="none" w:sz="0" w:space="0" w:color="auto"/>
      </w:divBdr>
    </w:div>
    <w:div w:id="760182114">
      <w:marLeft w:val="640"/>
      <w:marRight w:val="0"/>
      <w:marTop w:val="0"/>
      <w:marBottom w:val="0"/>
      <w:divBdr>
        <w:top w:val="none" w:sz="0" w:space="0" w:color="auto"/>
        <w:left w:val="none" w:sz="0" w:space="0" w:color="auto"/>
        <w:bottom w:val="none" w:sz="0" w:space="0" w:color="auto"/>
        <w:right w:val="none" w:sz="0" w:space="0" w:color="auto"/>
      </w:divBdr>
    </w:div>
    <w:div w:id="760226132">
      <w:marLeft w:val="640"/>
      <w:marRight w:val="0"/>
      <w:marTop w:val="0"/>
      <w:marBottom w:val="0"/>
      <w:divBdr>
        <w:top w:val="none" w:sz="0" w:space="0" w:color="auto"/>
        <w:left w:val="none" w:sz="0" w:space="0" w:color="auto"/>
        <w:bottom w:val="none" w:sz="0" w:space="0" w:color="auto"/>
        <w:right w:val="none" w:sz="0" w:space="0" w:color="auto"/>
      </w:divBdr>
    </w:div>
    <w:div w:id="760226919">
      <w:marLeft w:val="640"/>
      <w:marRight w:val="0"/>
      <w:marTop w:val="0"/>
      <w:marBottom w:val="0"/>
      <w:divBdr>
        <w:top w:val="none" w:sz="0" w:space="0" w:color="auto"/>
        <w:left w:val="none" w:sz="0" w:space="0" w:color="auto"/>
        <w:bottom w:val="none" w:sz="0" w:space="0" w:color="auto"/>
        <w:right w:val="none" w:sz="0" w:space="0" w:color="auto"/>
      </w:divBdr>
    </w:div>
    <w:div w:id="760299625">
      <w:marLeft w:val="640"/>
      <w:marRight w:val="0"/>
      <w:marTop w:val="0"/>
      <w:marBottom w:val="0"/>
      <w:divBdr>
        <w:top w:val="none" w:sz="0" w:space="0" w:color="auto"/>
        <w:left w:val="none" w:sz="0" w:space="0" w:color="auto"/>
        <w:bottom w:val="none" w:sz="0" w:space="0" w:color="auto"/>
        <w:right w:val="none" w:sz="0" w:space="0" w:color="auto"/>
      </w:divBdr>
    </w:div>
    <w:div w:id="760414558">
      <w:marLeft w:val="640"/>
      <w:marRight w:val="0"/>
      <w:marTop w:val="0"/>
      <w:marBottom w:val="0"/>
      <w:divBdr>
        <w:top w:val="none" w:sz="0" w:space="0" w:color="auto"/>
        <w:left w:val="none" w:sz="0" w:space="0" w:color="auto"/>
        <w:bottom w:val="none" w:sz="0" w:space="0" w:color="auto"/>
        <w:right w:val="none" w:sz="0" w:space="0" w:color="auto"/>
      </w:divBdr>
    </w:div>
    <w:div w:id="760562898">
      <w:marLeft w:val="640"/>
      <w:marRight w:val="0"/>
      <w:marTop w:val="0"/>
      <w:marBottom w:val="0"/>
      <w:divBdr>
        <w:top w:val="none" w:sz="0" w:space="0" w:color="auto"/>
        <w:left w:val="none" w:sz="0" w:space="0" w:color="auto"/>
        <w:bottom w:val="none" w:sz="0" w:space="0" w:color="auto"/>
        <w:right w:val="none" w:sz="0" w:space="0" w:color="auto"/>
      </w:divBdr>
    </w:div>
    <w:div w:id="760565613">
      <w:marLeft w:val="640"/>
      <w:marRight w:val="0"/>
      <w:marTop w:val="0"/>
      <w:marBottom w:val="0"/>
      <w:divBdr>
        <w:top w:val="none" w:sz="0" w:space="0" w:color="auto"/>
        <w:left w:val="none" w:sz="0" w:space="0" w:color="auto"/>
        <w:bottom w:val="none" w:sz="0" w:space="0" w:color="auto"/>
        <w:right w:val="none" w:sz="0" w:space="0" w:color="auto"/>
      </w:divBdr>
    </w:div>
    <w:div w:id="760612611">
      <w:marLeft w:val="640"/>
      <w:marRight w:val="0"/>
      <w:marTop w:val="0"/>
      <w:marBottom w:val="0"/>
      <w:divBdr>
        <w:top w:val="none" w:sz="0" w:space="0" w:color="auto"/>
        <w:left w:val="none" w:sz="0" w:space="0" w:color="auto"/>
        <w:bottom w:val="none" w:sz="0" w:space="0" w:color="auto"/>
        <w:right w:val="none" w:sz="0" w:space="0" w:color="auto"/>
      </w:divBdr>
    </w:div>
    <w:div w:id="760638033">
      <w:marLeft w:val="640"/>
      <w:marRight w:val="0"/>
      <w:marTop w:val="0"/>
      <w:marBottom w:val="0"/>
      <w:divBdr>
        <w:top w:val="none" w:sz="0" w:space="0" w:color="auto"/>
        <w:left w:val="none" w:sz="0" w:space="0" w:color="auto"/>
        <w:bottom w:val="none" w:sz="0" w:space="0" w:color="auto"/>
        <w:right w:val="none" w:sz="0" w:space="0" w:color="auto"/>
      </w:divBdr>
    </w:div>
    <w:div w:id="760681089">
      <w:marLeft w:val="640"/>
      <w:marRight w:val="0"/>
      <w:marTop w:val="0"/>
      <w:marBottom w:val="0"/>
      <w:divBdr>
        <w:top w:val="none" w:sz="0" w:space="0" w:color="auto"/>
        <w:left w:val="none" w:sz="0" w:space="0" w:color="auto"/>
        <w:bottom w:val="none" w:sz="0" w:space="0" w:color="auto"/>
        <w:right w:val="none" w:sz="0" w:space="0" w:color="auto"/>
      </w:divBdr>
    </w:div>
    <w:div w:id="760684368">
      <w:marLeft w:val="640"/>
      <w:marRight w:val="0"/>
      <w:marTop w:val="0"/>
      <w:marBottom w:val="0"/>
      <w:divBdr>
        <w:top w:val="none" w:sz="0" w:space="0" w:color="auto"/>
        <w:left w:val="none" w:sz="0" w:space="0" w:color="auto"/>
        <w:bottom w:val="none" w:sz="0" w:space="0" w:color="auto"/>
        <w:right w:val="none" w:sz="0" w:space="0" w:color="auto"/>
      </w:divBdr>
    </w:div>
    <w:div w:id="760685246">
      <w:marLeft w:val="640"/>
      <w:marRight w:val="0"/>
      <w:marTop w:val="0"/>
      <w:marBottom w:val="0"/>
      <w:divBdr>
        <w:top w:val="none" w:sz="0" w:space="0" w:color="auto"/>
        <w:left w:val="none" w:sz="0" w:space="0" w:color="auto"/>
        <w:bottom w:val="none" w:sz="0" w:space="0" w:color="auto"/>
        <w:right w:val="none" w:sz="0" w:space="0" w:color="auto"/>
      </w:divBdr>
    </w:div>
    <w:div w:id="760685911">
      <w:marLeft w:val="640"/>
      <w:marRight w:val="0"/>
      <w:marTop w:val="0"/>
      <w:marBottom w:val="0"/>
      <w:divBdr>
        <w:top w:val="none" w:sz="0" w:space="0" w:color="auto"/>
        <w:left w:val="none" w:sz="0" w:space="0" w:color="auto"/>
        <w:bottom w:val="none" w:sz="0" w:space="0" w:color="auto"/>
        <w:right w:val="none" w:sz="0" w:space="0" w:color="auto"/>
      </w:divBdr>
    </w:div>
    <w:div w:id="760754953">
      <w:marLeft w:val="640"/>
      <w:marRight w:val="0"/>
      <w:marTop w:val="0"/>
      <w:marBottom w:val="0"/>
      <w:divBdr>
        <w:top w:val="none" w:sz="0" w:space="0" w:color="auto"/>
        <w:left w:val="none" w:sz="0" w:space="0" w:color="auto"/>
        <w:bottom w:val="none" w:sz="0" w:space="0" w:color="auto"/>
        <w:right w:val="none" w:sz="0" w:space="0" w:color="auto"/>
      </w:divBdr>
    </w:div>
    <w:div w:id="760830456">
      <w:marLeft w:val="640"/>
      <w:marRight w:val="0"/>
      <w:marTop w:val="0"/>
      <w:marBottom w:val="0"/>
      <w:divBdr>
        <w:top w:val="none" w:sz="0" w:space="0" w:color="auto"/>
        <w:left w:val="none" w:sz="0" w:space="0" w:color="auto"/>
        <w:bottom w:val="none" w:sz="0" w:space="0" w:color="auto"/>
        <w:right w:val="none" w:sz="0" w:space="0" w:color="auto"/>
      </w:divBdr>
    </w:div>
    <w:div w:id="760836862">
      <w:marLeft w:val="640"/>
      <w:marRight w:val="0"/>
      <w:marTop w:val="0"/>
      <w:marBottom w:val="0"/>
      <w:divBdr>
        <w:top w:val="none" w:sz="0" w:space="0" w:color="auto"/>
        <w:left w:val="none" w:sz="0" w:space="0" w:color="auto"/>
        <w:bottom w:val="none" w:sz="0" w:space="0" w:color="auto"/>
        <w:right w:val="none" w:sz="0" w:space="0" w:color="auto"/>
      </w:divBdr>
    </w:div>
    <w:div w:id="760873743">
      <w:marLeft w:val="640"/>
      <w:marRight w:val="0"/>
      <w:marTop w:val="0"/>
      <w:marBottom w:val="0"/>
      <w:divBdr>
        <w:top w:val="none" w:sz="0" w:space="0" w:color="auto"/>
        <w:left w:val="none" w:sz="0" w:space="0" w:color="auto"/>
        <w:bottom w:val="none" w:sz="0" w:space="0" w:color="auto"/>
        <w:right w:val="none" w:sz="0" w:space="0" w:color="auto"/>
      </w:divBdr>
    </w:div>
    <w:div w:id="760875691">
      <w:marLeft w:val="640"/>
      <w:marRight w:val="0"/>
      <w:marTop w:val="0"/>
      <w:marBottom w:val="0"/>
      <w:divBdr>
        <w:top w:val="none" w:sz="0" w:space="0" w:color="auto"/>
        <w:left w:val="none" w:sz="0" w:space="0" w:color="auto"/>
        <w:bottom w:val="none" w:sz="0" w:space="0" w:color="auto"/>
        <w:right w:val="none" w:sz="0" w:space="0" w:color="auto"/>
      </w:divBdr>
    </w:div>
    <w:div w:id="760876250">
      <w:marLeft w:val="640"/>
      <w:marRight w:val="0"/>
      <w:marTop w:val="0"/>
      <w:marBottom w:val="0"/>
      <w:divBdr>
        <w:top w:val="none" w:sz="0" w:space="0" w:color="auto"/>
        <w:left w:val="none" w:sz="0" w:space="0" w:color="auto"/>
        <w:bottom w:val="none" w:sz="0" w:space="0" w:color="auto"/>
        <w:right w:val="none" w:sz="0" w:space="0" w:color="auto"/>
      </w:divBdr>
    </w:div>
    <w:div w:id="760877878">
      <w:marLeft w:val="640"/>
      <w:marRight w:val="0"/>
      <w:marTop w:val="0"/>
      <w:marBottom w:val="0"/>
      <w:divBdr>
        <w:top w:val="none" w:sz="0" w:space="0" w:color="auto"/>
        <w:left w:val="none" w:sz="0" w:space="0" w:color="auto"/>
        <w:bottom w:val="none" w:sz="0" w:space="0" w:color="auto"/>
        <w:right w:val="none" w:sz="0" w:space="0" w:color="auto"/>
      </w:divBdr>
    </w:div>
    <w:div w:id="760881280">
      <w:marLeft w:val="640"/>
      <w:marRight w:val="0"/>
      <w:marTop w:val="0"/>
      <w:marBottom w:val="0"/>
      <w:divBdr>
        <w:top w:val="none" w:sz="0" w:space="0" w:color="auto"/>
        <w:left w:val="none" w:sz="0" w:space="0" w:color="auto"/>
        <w:bottom w:val="none" w:sz="0" w:space="0" w:color="auto"/>
        <w:right w:val="none" w:sz="0" w:space="0" w:color="auto"/>
      </w:divBdr>
    </w:div>
    <w:div w:id="760948373">
      <w:marLeft w:val="640"/>
      <w:marRight w:val="0"/>
      <w:marTop w:val="0"/>
      <w:marBottom w:val="0"/>
      <w:divBdr>
        <w:top w:val="none" w:sz="0" w:space="0" w:color="auto"/>
        <w:left w:val="none" w:sz="0" w:space="0" w:color="auto"/>
        <w:bottom w:val="none" w:sz="0" w:space="0" w:color="auto"/>
        <w:right w:val="none" w:sz="0" w:space="0" w:color="auto"/>
      </w:divBdr>
    </w:div>
    <w:div w:id="760949054">
      <w:marLeft w:val="640"/>
      <w:marRight w:val="0"/>
      <w:marTop w:val="0"/>
      <w:marBottom w:val="0"/>
      <w:divBdr>
        <w:top w:val="none" w:sz="0" w:space="0" w:color="auto"/>
        <w:left w:val="none" w:sz="0" w:space="0" w:color="auto"/>
        <w:bottom w:val="none" w:sz="0" w:space="0" w:color="auto"/>
        <w:right w:val="none" w:sz="0" w:space="0" w:color="auto"/>
      </w:divBdr>
    </w:div>
    <w:div w:id="760951729">
      <w:marLeft w:val="640"/>
      <w:marRight w:val="0"/>
      <w:marTop w:val="0"/>
      <w:marBottom w:val="0"/>
      <w:divBdr>
        <w:top w:val="none" w:sz="0" w:space="0" w:color="auto"/>
        <w:left w:val="none" w:sz="0" w:space="0" w:color="auto"/>
        <w:bottom w:val="none" w:sz="0" w:space="0" w:color="auto"/>
        <w:right w:val="none" w:sz="0" w:space="0" w:color="auto"/>
      </w:divBdr>
    </w:div>
    <w:div w:id="761027902">
      <w:marLeft w:val="640"/>
      <w:marRight w:val="0"/>
      <w:marTop w:val="0"/>
      <w:marBottom w:val="0"/>
      <w:divBdr>
        <w:top w:val="none" w:sz="0" w:space="0" w:color="auto"/>
        <w:left w:val="none" w:sz="0" w:space="0" w:color="auto"/>
        <w:bottom w:val="none" w:sz="0" w:space="0" w:color="auto"/>
        <w:right w:val="none" w:sz="0" w:space="0" w:color="auto"/>
      </w:divBdr>
    </w:div>
    <w:div w:id="761099472">
      <w:marLeft w:val="640"/>
      <w:marRight w:val="0"/>
      <w:marTop w:val="0"/>
      <w:marBottom w:val="0"/>
      <w:divBdr>
        <w:top w:val="none" w:sz="0" w:space="0" w:color="auto"/>
        <w:left w:val="none" w:sz="0" w:space="0" w:color="auto"/>
        <w:bottom w:val="none" w:sz="0" w:space="0" w:color="auto"/>
        <w:right w:val="none" w:sz="0" w:space="0" w:color="auto"/>
      </w:divBdr>
    </w:div>
    <w:div w:id="761146562">
      <w:marLeft w:val="640"/>
      <w:marRight w:val="0"/>
      <w:marTop w:val="0"/>
      <w:marBottom w:val="0"/>
      <w:divBdr>
        <w:top w:val="none" w:sz="0" w:space="0" w:color="auto"/>
        <w:left w:val="none" w:sz="0" w:space="0" w:color="auto"/>
        <w:bottom w:val="none" w:sz="0" w:space="0" w:color="auto"/>
        <w:right w:val="none" w:sz="0" w:space="0" w:color="auto"/>
      </w:divBdr>
    </w:div>
    <w:div w:id="761219541">
      <w:marLeft w:val="640"/>
      <w:marRight w:val="0"/>
      <w:marTop w:val="0"/>
      <w:marBottom w:val="0"/>
      <w:divBdr>
        <w:top w:val="none" w:sz="0" w:space="0" w:color="auto"/>
        <w:left w:val="none" w:sz="0" w:space="0" w:color="auto"/>
        <w:bottom w:val="none" w:sz="0" w:space="0" w:color="auto"/>
        <w:right w:val="none" w:sz="0" w:space="0" w:color="auto"/>
      </w:divBdr>
    </w:div>
    <w:div w:id="761225329">
      <w:marLeft w:val="640"/>
      <w:marRight w:val="0"/>
      <w:marTop w:val="0"/>
      <w:marBottom w:val="0"/>
      <w:divBdr>
        <w:top w:val="none" w:sz="0" w:space="0" w:color="auto"/>
        <w:left w:val="none" w:sz="0" w:space="0" w:color="auto"/>
        <w:bottom w:val="none" w:sz="0" w:space="0" w:color="auto"/>
        <w:right w:val="none" w:sz="0" w:space="0" w:color="auto"/>
      </w:divBdr>
    </w:div>
    <w:div w:id="761296765">
      <w:marLeft w:val="640"/>
      <w:marRight w:val="0"/>
      <w:marTop w:val="0"/>
      <w:marBottom w:val="0"/>
      <w:divBdr>
        <w:top w:val="none" w:sz="0" w:space="0" w:color="auto"/>
        <w:left w:val="none" w:sz="0" w:space="0" w:color="auto"/>
        <w:bottom w:val="none" w:sz="0" w:space="0" w:color="auto"/>
        <w:right w:val="none" w:sz="0" w:space="0" w:color="auto"/>
      </w:divBdr>
    </w:div>
    <w:div w:id="761298348">
      <w:marLeft w:val="640"/>
      <w:marRight w:val="0"/>
      <w:marTop w:val="0"/>
      <w:marBottom w:val="0"/>
      <w:divBdr>
        <w:top w:val="none" w:sz="0" w:space="0" w:color="auto"/>
        <w:left w:val="none" w:sz="0" w:space="0" w:color="auto"/>
        <w:bottom w:val="none" w:sz="0" w:space="0" w:color="auto"/>
        <w:right w:val="none" w:sz="0" w:space="0" w:color="auto"/>
      </w:divBdr>
    </w:div>
    <w:div w:id="761341022">
      <w:marLeft w:val="640"/>
      <w:marRight w:val="0"/>
      <w:marTop w:val="0"/>
      <w:marBottom w:val="0"/>
      <w:divBdr>
        <w:top w:val="none" w:sz="0" w:space="0" w:color="auto"/>
        <w:left w:val="none" w:sz="0" w:space="0" w:color="auto"/>
        <w:bottom w:val="none" w:sz="0" w:space="0" w:color="auto"/>
        <w:right w:val="none" w:sz="0" w:space="0" w:color="auto"/>
      </w:divBdr>
    </w:div>
    <w:div w:id="761410576">
      <w:marLeft w:val="640"/>
      <w:marRight w:val="0"/>
      <w:marTop w:val="0"/>
      <w:marBottom w:val="0"/>
      <w:divBdr>
        <w:top w:val="none" w:sz="0" w:space="0" w:color="auto"/>
        <w:left w:val="none" w:sz="0" w:space="0" w:color="auto"/>
        <w:bottom w:val="none" w:sz="0" w:space="0" w:color="auto"/>
        <w:right w:val="none" w:sz="0" w:space="0" w:color="auto"/>
      </w:divBdr>
    </w:div>
    <w:div w:id="761410875">
      <w:marLeft w:val="640"/>
      <w:marRight w:val="0"/>
      <w:marTop w:val="0"/>
      <w:marBottom w:val="0"/>
      <w:divBdr>
        <w:top w:val="none" w:sz="0" w:space="0" w:color="auto"/>
        <w:left w:val="none" w:sz="0" w:space="0" w:color="auto"/>
        <w:bottom w:val="none" w:sz="0" w:space="0" w:color="auto"/>
        <w:right w:val="none" w:sz="0" w:space="0" w:color="auto"/>
      </w:divBdr>
    </w:div>
    <w:div w:id="761412140">
      <w:marLeft w:val="640"/>
      <w:marRight w:val="0"/>
      <w:marTop w:val="0"/>
      <w:marBottom w:val="0"/>
      <w:divBdr>
        <w:top w:val="none" w:sz="0" w:space="0" w:color="auto"/>
        <w:left w:val="none" w:sz="0" w:space="0" w:color="auto"/>
        <w:bottom w:val="none" w:sz="0" w:space="0" w:color="auto"/>
        <w:right w:val="none" w:sz="0" w:space="0" w:color="auto"/>
      </w:divBdr>
    </w:div>
    <w:div w:id="761418616">
      <w:marLeft w:val="640"/>
      <w:marRight w:val="0"/>
      <w:marTop w:val="0"/>
      <w:marBottom w:val="0"/>
      <w:divBdr>
        <w:top w:val="none" w:sz="0" w:space="0" w:color="auto"/>
        <w:left w:val="none" w:sz="0" w:space="0" w:color="auto"/>
        <w:bottom w:val="none" w:sz="0" w:space="0" w:color="auto"/>
        <w:right w:val="none" w:sz="0" w:space="0" w:color="auto"/>
      </w:divBdr>
    </w:div>
    <w:div w:id="761487565">
      <w:marLeft w:val="640"/>
      <w:marRight w:val="0"/>
      <w:marTop w:val="0"/>
      <w:marBottom w:val="0"/>
      <w:divBdr>
        <w:top w:val="none" w:sz="0" w:space="0" w:color="auto"/>
        <w:left w:val="none" w:sz="0" w:space="0" w:color="auto"/>
        <w:bottom w:val="none" w:sz="0" w:space="0" w:color="auto"/>
        <w:right w:val="none" w:sz="0" w:space="0" w:color="auto"/>
      </w:divBdr>
    </w:div>
    <w:div w:id="761489417">
      <w:marLeft w:val="640"/>
      <w:marRight w:val="0"/>
      <w:marTop w:val="0"/>
      <w:marBottom w:val="0"/>
      <w:divBdr>
        <w:top w:val="none" w:sz="0" w:space="0" w:color="auto"/>
        <w:left w:val="none" w:sz="0" w:space="0" w:color="auto"/>
        <w:bottom w:val="none" w:sz="0" w:space="0" w:color="auto"/>
        <w:right w:val="none" w:sz="0" w:space="0" w:color="auto"/>
      </w:divBdr>
    </w:div>
    <w:div w:id="761529670">
      <w:marLeft w:val="640"/>
      <w:marRight w:val="0"/>
      <w:marTop w:val="0"/>
      <w:marBottom w:val="0"/>
      <w:divBdr>
        <w:top w:val="none" w:sz="0" w:space="0" w:color="auto"/>
        <w:left w:val="none" w:sz="0" w:space="0" w:color="auto"/>
        <w:bottom w:val="none" w:sz="0" w:space="0" w:color="auto"/>
        <w:right w:val="none" w:sz="0" w:space="0" w:color="auto"/>
      </w:divBdr>
    </w:div>
    <w:div w:id="761533893">
      <w:marLeft w:val="640"/>
      <w:marRight w:val="0"/>
      <w:marTop w:val="0"/>
      <w:marBottom w:val="0"/>
      <w:divBdr>
        <w:top w:val="none" w:sz="0" w:space="0" w:color="auto"/>
        <w:left w:val="none" w:sz="0" w:space="0" w:color="auto"/>
        <w:bottom w:val="none" w:sz="0" w:space="0" w:color="auto"/>
        <w:right w:val="none" w:sz="0" w:space="0" w:color="auto"/>
      </w:divBdr>
    </w:div>
    <w:div w:id="761533911">
      <w:marLeft w:val="640"/>
      <w:marRight w:val="0"/>
      <w:marTop w:val="0"/>
      <w:marBottom w:val="0"/>
      <w:divBdr>
        <w:top w:val="none" w:sz="0" w:space="0" w:color="auto"/>
        <w:left w:val="none" w:sz="0" w:space="0" w:color="auto"/>
        <w:bottom w:val="none" w:sz="0" w:space="0" w:color="auto"/>
        <w:right w:val="none" w:sz="0" w:space="0" w:color="auto"/>
      </w:divBdr>
    </w:div>
    <w:div w:id="761534408">
      <w:marLeft w:val="640"/>
      <w:marRight w:val="0"/>
      <w:marTop w:val="0"/>
      <w:marBottom w:val="0"/>
      <w:divBdr>
        <w:top w:val="none" w:sz="0" w:space="0" w:color="auto"/>
        <w:left w:val="none" w:sz="0" w:space="0" w:color="auto"/>
        <w:bottom w:val="none" w:sz="0" w:space="0" w:color="auto"/>
        <w:right w:val="none" w:sz="0" w:space="0" w:color="auto"/>
      </w:divBdr>
    </w:div>
    <w:div w:id="761560623">
      <w:marLeft w:val="640"/>
      <w:marRight w:val="0"/>
      <w:marTop w:val="0"/>
      <w:marBottom w:val="0"/>
      <w:divBdr>
        <w:top w:val="none" w:sz="0" w:space="0" w:color="auto"/>
        <w:left w:val="none" w:sz="0" w:space="0" w:color="auto"/>
        <w:bottom w:val="none" w:sz="0" w:space="0" w:color="auto"/>
        <w:right w:val="none" w:sz="0" w:space="0" w:color="auto"/>
      </w:divBdr>
    </w:div>
    <w:div w:id="761611343">
      <w:marLeft w:val="640"/>
      <w:marRight w:val="0"/>
      <w:marTop w:val="0"/>
      <w:marBottom w:val="0"/>
      <w:divBdr>
        <w:top w:val="none" w:sz="0" w:space="0" w:color="auto"/>
        <w:left w:val="none" w:sz="0" w:space="0" w:color="auto"/>
        <w:bottom w:val="none" w:sz="0" w:space="0" w:color="auto"/>
        <w:right w:val="none" w:sz="0" w:space="0" w:color="auto"/>
      </w:divBdr>
    </w:div>
    <w:div w:id="761755993">
      <w:marLeft w:val="640"/>
      <w:marRight w:val="0"/>
      <w:marTop w:val="0"/>
      <w:marBottom w:val="0"/>
      <w:divBdr>
        <w:top w:val="none" w:sz="0" w:space="0" w:color="auto"/>
        <w:left w:val="none" w:sz="0" w:space="0" w:color="auto"/>
        <w:bottom w:val="none" w:sz="0" w:space="0" w:color="auto"/>
        <w:right w:val="none" w:sz="0" w:space="0" w:color="auto"/>
      </w:divBdr>
    </w:div>
    <w:div w:id="761757282">
      <w:marLeft w:val="640"/>
      <w:marRight w:val="0"/>
      <w:marTop w:val="0"/>
      <w:marBottom w:val="0"/>
      <w:divBdr>
        <w:top w:val="none" w:sz="0" w:space="0" w:color="auto"/>
        <w:left w:val="none" w:sz="0" w:space="0" w:color="auto"/>
        <w:bottom w:val="none" w:sz="0" w:space="0" w:color="auto"/>
        <w:right w:val="none" w:sz="0" w:space="0" w:color="auto"/>
      </w:divBdr>
    </w:div>
    <w:div w:id="761798054">
      <w:marLeft w:val="640"/>
      <w:marRight w:val="0"/>
      <w:marTop w:val="0"/>
      <w:marBottom w:val="0"/>
      <w:divBdr>
        <w:top w:val="none" w:sz="0" w:space="0" w:color="auto"/>
        <w:left w:val="none" w:sz="0" w:space="0" w:color="auto"/>
        <w:bottom w:val="none" w:sz="0" w:space="0" w:color="auto"/>
        <w:right w:val="none" w:sz="0" w:space="0" w:color="auto"/>
      </w:divBdr>
    </w:div>
    <w:div w:id="761805022">
      <w:marLeft w:val="640"/>
      <w:marRight w:val="0"/>
      <w:marTop w:val="0"/>
      <w:marBottom w:val="0"/>
      <w:divBdr>
        <w:top w:val="none" w:sz="0" w:space="0" w:color="auto"/>
        <w:left w:val="none" w:sz="0" w:space="0" w:color="auto"/>
        <w:bottom w:val="none" w:sz="0" w:space="0" w:color="auto"/>
        <w:right w:val="none" w:sz="0" w:space="0" w:color="auto"/>
      </w:divBdr>
    </w:div>
    <w:div w:id="761875969">
      <w:marLeft w:val="640"/>
      <w:marRight w:val="0"/>
      <w:marTop w:val="0"/>
      <w:marBottom w:val="0"/>
      <w:divBdr>
        <w:top w:val="none" w:sz="0" w:space="0" w:color="auto"/>
        <w:left w:val="none" w:sz="0" w:space="0" w:color="auto"/>
        <w:bottom w:val="none" w:sz="0" w:space="0" w:color="auto"/>
        <w:right w:val="none" w:sz="0" w:space="0" w:color="auto"/>
      </w:divBdr>
    </w:div>
    <w:div w:id="761878932">
      <w:marLeft w:val="640"/>
      <w:marRight w:val="0"/>
      <w:marTop w:val="0"/>
      <w:marBottom w:val="0"/>
      <w:divBdr>
        <w:top w:val="none" w:sz="0" w:space="0" w:color="auto"/>
        <w:left w:val="none" w:sz="0" w:space="0" w:color="auto"/>
        <w:bottom w:val="none" w:sz="0" w:space="0" w:color="auto"/>
        <w:right w:val="none" w:sz="0" w:space="0" w:color="auto"/>
      </w:divBdr>
    </w:div>
    <w:div w:id="761881446">
      <w:marLeft w:val="640"/>
      <w:marRight w:val="0"/>
      <w:marTop w:val="0"/>
      <w:marBottom w:val="0"/>
      <w:divBdr>
        <w:top w:val="none" w:sz="0" w:space="0" w:color="auto"/>
        <w:left w:val="none" w:sz="0" w:space="0" w:color="auto"/>
        <w:bottom w:val="none" w:sz="0" w:space="0" w:color="auto"/>
        <w:right w:val="none" w:sz="0" w:space="0" w:color="auto"/>
      </w:divBdr>
    </w:div>
    <w:div w:id="761950350">
      <w:marLeft w:val="640"/>
      <w:marRight w:val="0"/>
      <w:marTop w:val="0"/>
      <w:marBottom w:val="0"/>
      <w:divBdr>
        <w:top w:val="none" w:sz="0" w:space="0" w:color="auto"/>
        <w:left w:val="none" w:sz="0" w:space="0" w:color="auto"/>
        <w:bottom w:val="none" w:sz="0" w:space="0" w:color="auto"/>
        <w:right w:val="none" w:sz="0" w:space="0" w:color="auto"/>
      </w:divBdr>
    </w:div>
    <w:div w:id="761991425">
      <w:marLeft w:val="0"/>
      <w:marRight w:val="0"/>
      <w:marTop w:val="0"/>
      <w:marBottom w:val="0"/>
      <w:divBdr>
        <w:top w:val="none" w:sz="0" w:space="0" w:color="auto"/>
        <w:left w:val="none" w:sz="0" w:space="0" w:color="auto"/>
        <w:bottom w:val="none" w:sz="0" w:space="0" w:color="auto"/>
        <w:right w:val="none" w:sz="0" w:space="0" w:color="auto"/>
      </w:divBdr>
    </w:div>
    <w:div w:id="761999584">
      <w:marLeft w:val="640"/>
      <w:marRight w:val="0"/>
      <w:marTop w:val="0"/>
      <w:marBottom w:val="0"/>
      <w:divBdr>
        <w:top w:val="none" w:sz="0" w:space="0" w:color="auto"/>
        <w:left w:val="none" w:sz="0" w:space="0" w:color="auto"/>
        <w:bottom w:val="none" w:sz="0" w:space="0" w:color="auto"/>
        <w:right w:val="none" w:sz="0" w:space="0" w:color="auto"/>
      </w:divBdr>
    </w:div>
    <w:div w:id="762072049">
      <w:marLeft w:val="640"/>
      <w:marRight w:val="0"/>
      <w:marTop w:val="0"/>
      <w:marBottom w:val="0"/>
      <w:divBdr>
        <w:top w:val="none" w:sz="0" w:space="0" w:color="auto"/>
        <w:left w:val="none" w:sz="0" w:space="0" w:color="auto"/>
        <w:bottom w:val="none" w:sz="0" w:space="0" w:color="auto"/>
        <w:right w:val="none" w:sz="0" w:space="0" w:color="auto"/>
      </w:divBdr>
    </w:div>
    <w:div w:id="762072373">
      <w:marLeft w:val="640"/>
      <w:marRight w:val="0"/>
      <w:marTop w:val="0"/>
      <w:marBottom w:val="0"/>
      <w:divBdr>
        <w:top w:val="none" w:sz="0" w:space="0" w:color="auto"/>
        <w:left w:val="none" w:sz="0" w:space="0" w:color="auto"/>
        <w:bottom w:val="none" w:sz="0" w:space="0" w:color="auto"/>
        <w:right w:val="none" w:sz="0" w:space="0" w:color="auto"/>
      </w:divBdr>
    </w:div>
    <w:div w:id="762073991">
      <w:marLeft w:val="640"/>
      <w:marRight w:val="0"/>
      <w:marTop w:val="0"/>
      <w:marBottom w:val="0"/>
      <w:divBdr>
        <w:top w:val="none" w:sz="0" w:space="0" w:color="auto"/>
        <w:left w:val="none" w:sz="0" w:space="0" w:color="auto"/>
        <w:bottom w:val="none" w:sz="0" w:space="0" w:color="auto"/>
        <w:right w:val="none" w:sz="0" w:space="0" w:color="auto"/>
      </w:divBdr>
    </w:div>
    <w:div w:id="762149604">
      <w:marLeft w:val="640"/>
      <w:marRight w:val="0"/>
      <w:marTop w:val="0"/>
      <w:marBottom w:val="0"/>
      <w:divBdr>
        <w:top w:val="none" w:sz="0" w:space="0" w:color="auto"/>
        <w:left w:val="none" w:sz="0" w:space="0" w:color="auto"/>
        <w:bottom w:val="none" w:sz="0" w:space="0" w:color="auto"/>
        <w:right w:val="none" w:sz="0" w:space="0" w:color="auto"/>
      </w:divBdr>
    </w:div>
    <w:div w:id="762150051">
      <w:marLeft w:val="640"/>
      <w:marRight w:val="0"/>
      <w:marTop w:val="0"/>
      <w:marBottom w:val="0"/>
      <w:divBdr>
        <w:top w:val="none" w:sz="0" w:space="0" w:color="auto"/>
        <w:left w:val="none" w:sz="0" w:space="0" w:color="auto"/>
        <w:bottom w:val="none" w:sz="0" w:space="0" w:color="auto"/>
        <w:right w:val="none" w:sz="0" w:space="0" w:color="auto"/>
      </w:divBdr>
    </w:div>
    <w:div w:id="762190449">
      <w:marLeft w:val="640"/>
      <w:marRight w:val="0"/>
      <w:marTop w:val="0"/>
      <w:marBottom w:val="0"/>
      <w:divBdr>
        <w:top w:val="none" w:sz="0" w:space="0" w:color="auto"/>
        <w:left w:val="none" w:sz="0" w:space="0" w:color="auto"/>
        <w:bottom w:val="none" w:sz="0" w:space="0" w:color="auto"/>
        <w:right w:val="none" w:sz="0" w:space="0" w:color="auto"/>
      </w:divBdr>
    </w:div>
    <w:div w:id="762192819">
      <w:marLeft w:val="640"/>
      <w:marRight w:val="0"/>
      <w:marTop w:val="0"/>
      <w:marBottom w:val="0"/>
      <w:divBdr>
        <w:top w:val="none" w:sz="0" w:space="0" w:color="auto"/>
        <w:left w:val="none" w:sz="0" w:space="0" w:color="auto"/>
        <w:bottom w:val="none" w:sz="0" w:space="0" w:color="auto"/>
        <w:right w:val="none" w:sz="0" w:space="0" w:color="auto"/>
      </w:divBdr>
    </w:div>
    <w:div w:id="762338162">
      <w:marLeft w:val="640"/>
      <w:marRight w:val="0"/>
      <w:marTop w:val="0"/>
      <w:marBottom w:val="0"/>
      <w:divBdr>
        <w:top w:val="none" w:sz="0" w:space="0" w:color="auto"/>
        <w:left w:val="none" w:sz="0" w:space="0" w:color="auto"/>
        <w:bottom w:val="none" w:sz="0" w:space="0" w:color="auto"/>
        <w:right w:val="none" w:sz="0" w:space="0" w:color="auto"/>
      </w:divBdr>
    </w:div>
    <w:div w:id="762338924">
      <w:marLeft w:val="640"/>
      <w:marRight w:val="0"/>
      <w:marTop w:val="0"/>
      <w:marBottom w:val="0"/>
      <w:divBdr>
        <w:top w:val="none" w:sz="0" w:space="0" w:color="auto"/>
        <w:left w:val="none" w:sz="0" w:space="0" w:color="auto"/>
        <w:bottom w:val="none" w:sz="0" w:space="0" w:color="auto"/>
        <w:right w:val="none" w:sz="0" w:space="0" w:color="auto"/>
      </w:divBdr>
    </w:div>
    <w:div w:id="762341050">
      <w:marLeft w:val="640"/>
      <w:marRight w:val="0"/>
      <w:marTop w:val="0"/>
      <w:marBottom w:val="0"/>
      <w:divBdr>
        <w:top w:val="none" w:sz="0" w:space="0" w:color="auto"/>
        <w:left w:val="none" w:sz="0" w:space="0" w:color="auto"/>
        <w:bottom w:val="none" w:sz="0" w:space="0" w:color="auto"/>
        <w:right w:val="none" w:sz="0" w:space="0" w:color="auto"/>
      </w:divBdr>
    </w:div>
    <w:div w:id="762341208">
      <w:marLeft w:val="640"/>
      <w:marRight w:val="0"/>
      <w:marTop w:val="0"/>
      <w:marBottom w:val="0"/>
      <w:divBdr>
        <w:top w:val="none" w:sz="0" w:space="0" w:color="auto"/>
        <w:left w:val="none" w:sz="0" w:space="0" w:color="auto"/>
        <w:bottom w:val="none" w:sz="0" w:space="0" w:color="auto"/>
        <w:right w:val="none" w:sz="0" w:space="0" w:color="auto"/>
      </w:divBdr>
    </w:div>
    <w:div w:id="762385283">
      <w:marLeft w:val="640"/>
      <w:marRight w:val="0"/>
      <w:marTop w:val="0"/>
      <w:marBottom w:val="0"/>
      <w:divBdr>
        <w:top w:val="none" w:sz="0" w:space="0" w:color="auto"/>
        <w:left w:val="none" w:sz="0" w:space="0" w:color="auto"/>
        <w:bottom w:val="none" w:sz="0" w:space="0" w:color="auto"/>
        <w:right w:val="none" w:sz="0" w:space="0" w:color="auto"/>
      </w:divBdr>
    </w:div>
    <w:div w:id="762410108">
      <w:marLeft w:val="640"/>
      <w:marRight w:val="0"/>
      <w:marTop w:val="0"/>
      <w:marBottom w:val="0"/>
      <w:divBdr>
        <w:top w:val="none" w:sz="0" w:space="0" w:color="auto"/>
        <w:left w:val="none" w:sz="0" w:space="0" w:color="auto"/>
        <w:bottom w:val="none" w:sz="0" w:space="0" w:color="auto"/>
        <w:right w:val="none" w:sz="0" w:space="0" w:color="auto"/>
      </w:divBdr>
    </w:div>
    <w:div w:id="762452567">
      <w:marLeft w:val="640"/>
      <w:marRight w:val="0"/>
      <w:marTop w:val="0"/>
      <w:marBottom w:val="0"/>
      <w:divBdr>
        <w:top w:val="none" w:sz="0" w:space="0" w:color="auto"/>
        <w:left w:val="none" w:sz="0" w:space="0" w:color="auto"/>
        <w:bottom w:val="none" w:sz="0" w:space="0" w:color="auto"/>
        <w:right w:val="none" w:sz="0" w:space="0" w:color="auto"/>
      </w:divBdr>
    </w:div>
    <w:div w:id="762534569">
      <w:marLeft w:val="640"/>
      <w:marRight w:val="0"/>
      <w:marTop w:val="0"/>
      <w:marBottom w:val="0"/>
      <w:divBdr>
        <w:top w:val="none" w:sz="0" w:space="0" w:color="auto"/>
        <w:left w:val="none" w:sz="0" w:space="0" w:color="auto"/>
        <w:bottom w:val="none" w:sz="0" w:space="0" w:color="auto"/>
        <w:right w:val="none" w:sz="0" w:space="0" w:color="auto"/>
      </w:divBdr>
    </w:div>
    <w:div w:id="762604896">
      <w:marLeft w:val="640"/>
      <w:marRight w:val="0"/>
      <w:marTop w:val="0"/>
      <w:marBottom w:val="0"/>
      <w:divBdr>
        <w:top w:val="none" w:sz="0" w:space="0" w:color="auto"/>
        <w:left w:val="none" w:sz="0" w:space="0" w:color="auto"/>
        <w:bottom w:val="none" w:sz="0" w:space="0" w:color="auto"/>
        <w:right w:val="none" w:sz="0" w:space="0" w:color="auto"/>
      </w:divBdr>
    </w:div>
    <w:div w:id="762648259">
      <w:marLeft w:val="640"/>
      <w:marRight w:val="0"/>
      <w:marTop w:val="0"/>
      <w:marBottom w:val="0"/>
      <w:divBdr>
        <w:top w:val="none" w:sz="0" w:space="0" w:color="auto"/>
        <w:left w:val="none" w:sz="0" w:space="0" w:color="auto"/>
        <w:bottom w:val="none" w:sz="0" w:space="0" w:color="auto"/>
        <w:right w:val="none" w:sz="0" w:space="0" w:color="auto"/>
      </w:divBdr>
    </w:div>
    <w:div w:id="762650172">
      <w:marLeft w:val="640"/>
      <w:marRight w:val="0"/>
      <w:marTop w:val="0"/>
      <w:marBottom w:val="0"/>
      <w:divBdr>
        <w:top w:val="none" w:sz="0" w:space="0" w:color="auto"/>
        <w:left w:val="none" w:sz="0" w:space="0" w:color="auto"/>
        <w:bottom w:val="none" w:sz="0" w:space="0" w:color="auto"/>
        <w:right w:val="none" w:sz="0" w:space="0" w:color="auto"/>
      </w:divBdr>
    </w:div>
    <w:div w:id="762650501">
      <w:marLeft w:val="640"/>
      <w:marRight w:val="0"/>
      <w:marTop w:val="0"/>
      <w:marBottom w:val="0"/>
      <w:divBdr>
        <w:top w:val="none" w:sz="0" w:space="0" w:color="auto"/>
        <w:left w:val="none" w:sz="0" w:space="0" w:color="auto"/>
        <w:bottom w:val="none" w:sz="0" w:space="0" w:color="auto"/>
        <w:right w:val="none" w:sz="0" w:space="0" w:color="auto"/>
      </w:divBdr>
    </w:div>
    <w:div w:id="762651335">
      <w:marLeft w:val="640"/>
      <w:marRight w:val="0"/>
      <w:marTop w:val="0"/>
      <w:marBottom w:val="0"/>
      <w:divBdr>
        <w:top w:val="none" w:sz="0" w:space="0" w:color="auto"/>
        <w:left w:val="none" w:sz="0" w:space="0" w:color="auto"/>
        <w:bottom w:val="none" w:sz="0" w:space="0" w:color="auto"/>
        <w:right w:val="none" w:sz="0" w:space="0" w:color="auto"/>
      </w:divBdr>
    </w:div>
    <w:div w:id="762651376">
      <w:marLeft w:val="640"/>
      <w:marRight w:val="0"/>
      <w:marTop w:val="0"/>
      <w:marBottom w:val="0"/>
      <w:divBdr>
        <w:top w:val="none" w:sz="0" w:space="0" w:color="auto"/>
        <w:left w:val="none" w:sz="0" w:space="0" w:color="auto"/>
        <w:bottom w:val="none" w:sz="0" w:space="0" w:color="auto"/>
        <w:right w:val="none" w:sz="0" w:space="0" w:color="auto"/>
      </w:divBdr>
    </w:div>
    <w:div w:id="762727448">
      <w:marLeft w:val="640"/>
      <w:marRight w:val="0"/>
      <w:marTop w:val="0"/>
      <w:marBottom w:val="0"/>
      <w:divBdr>
        <w:top w:val="none" w:sz="0" w:space="0" w:color="auto"/>
        <w:left w:val="none" w:sz="0" w:space="0" w:color="auto"/>
        <w:bottom w:val="none" w:sz="0" w:space="0" w:color="auto"/>
        <w:right w:val="none" w:sz="0" w:space="0" w:color="auto"/>
      </w:divBdr>
    </w:div>
    <w:div w:id="762802940">
      <w:marLeft w:val="640"/>
      <w:marRight w:val="0"/>
      <w:marTop w:val="0"/>
      <w:marBottom w:val="0"/>
      <w:divBdr>
        <w:top w:val="none" w:sz="0" w:space="0" w:color="auto"/>
        <w:left w:val="none" w:sz="0" w:space="0" w:color="auto"/>
        <w:bottom w:val="none" w:sz="0" w:space="0" w:color="auto"/>
        <w:right w:val="none" w:sz="0" w:space="0" w:color="auto"/>
      </w:divBdr>
    </w:div>
    <w:div w:id="762839909">
      <w:marLeft w:val="640"/>
      <w:marRight w:val="0"/>
      <w:marTop w:val="0"/>
      <w:marBottom w:val="0"/>
      <w:divBdr>
        <w:top w:val="none" w:sz="0" w:space="0" w:color="auto"/>
        <w:left w:val="none" w:sz="0" w:space="0" w:color="auto"/>
        <w:bottom w:val="none" w:sz="0" w:space="0" w:color="auto"/>
        <w:right w:val="none" w:sz="0" w:space="0" w:color="auto"/>
      </w:divBdr>
    </w:div>
    <w:div w:id="762846658">
      <w:marLeft w:val="640"/>
      <w:marRight w:val="0"/>
      <w:marTop w:val="0"/>
      <w:marBottom w:val="0"/>
      <w:divBdr>
        <w:top w:val="none" w:sz="0" w:space="0" w:color="auto"/>
        <w:left w:val="none" w:sz="0" w:space="0" w:color="auto"/>
        <w:bottom w:val="none" w:sz="0" w:space="0" w:color="auto"/>
        <w:right w:val="none" w:sz="0" w:space="0" w:color="auto"/>
      </w:divBdr>
    </w:div>
    <w:div w:id="762847316">
      <w:marLeft w:val="640"/>
      <w:marRight w:val="0"/>
      <w:marTop w:val="0"/>
      <w:marBottom w:val="0"/>
      <w:divBdr>
        <w:top w:val="none" w:sz="0" w:space="0" w:color="auto"/>
        <w:left w:val="none" w:sz="0" w:space="0" w:color="auto"/>
        <w:bottom w:val="none" w:sz="0" w:space="0" w:color="auto"/>
        <w:right w:val="none" w:sz="0" w:space="0" w:color="auto"/>
      </w:divBdr>
    </w:div>
    <w:div w:id="762989069">
      <w:marLeft w:val="640"/>
      <w:marRight w:val="0"/>
      <w:marTop w:val="0"/>
      <w:marBottom w:val="0"/>
      <w:divBdr>
        <w:top w:val="none" w:sz="0" w:space="0" w:color="auto"/>
        <w:left w:val="none" w:sz="0" w:space="0" w:color="auto"/>
        <w:bottom w:val="none" w:sz="0" w:space="0" w:color="auto"/>
        <w:right w:val="none" w:sz="0" w:space="0" w:color="auto"/>
      </w:divBdr>
    </w:div>
    <w:div w:id="762989769">
      <w:marLeft w:val="640"/>
      <w:marRight w:val="0"/>
      <w:marTop w:val="0"/>
      <w:marBottom w:val="0"/>
      <w:divBdr>
        <w:top w:val="none" w:sz="0" w:space="0" w:color="auto"/>
        <w:left w:val="none" w:sz="0" w:space="0" w:color="auto"/>
        <w:bottom w:val="none" w:sz="0" w:space="0" w:color="auto"/>
        <w:right w:val="none" w:sz="0" w:space="0" w:color="auto"/>
      </w:divBdr>
    </w:div>
    <w:div w:id="763035782">
      <w:marLeft w:val="640"/>
      <w:marRight w:val="0"/>
      <w:marTop w:val="0"/>
      <w:marBottom w:val="0"/>
      <w:divBdr>
        <w:top w:val="none" w:sz="0" w:space="0" w:color="auto"/>
        <w:left w:val="none" w:sz="0" w:space="0" w:color="auto"/>
        <w:bottom w:val="none" w:sz="0" w:space="0" w:color="auto"/>
        <w:right w:val="none" w:sz="0" w:space="0" w:color="auto"/>
      </w:divBdr>
    </w:div>
    <w:div w:id="763036353">
      <w:marLeft w:val="0"/>
      <w:marRight w:val="0"/>
      <w:marTop w:val="0"/>
      <w:marBottom w:val="0"/>
      <w:divBdr>
        <w:top w:val="none" w:sz="0" w:space="0" w:color="auto"/>
        <w:left w:val="none" w:sz="0" w:space="0" w:color="auto"/>
        <w:bottom w:val="none" w:sz="0" w:space="0" w:color="auto"/>
        <w:right w:val="none" w:sz="0" w:space="0" w:color="auto"/>
      </w:divBdr>
    </w:div>
    <w:div w:id="763065273">
      <w:marLeft w:val="640"/>
      <w:marRight w:val="0"/>
      <w:marTop w:val="0"/>
      <w:marBottom w:val="0"/>
      <w:divBdr>
        <w:top w:val="none" w:sz="0" w:space="0" w:color="auto"/>
        <w:left w:val="none" w:sz="0" w:space="0" w:color="auto"/>
        <w:bottom w:val="none" w:sz="0" w:space="0" w:color="auto"/>
        <w:right w:val="none" w:sz="0" w:space="0" w:color="auto"/>
      </w:divBdr>
    </w:div>
    <w:div w:id="763183952">
      <w:marLeft w:val="640"/>
      <w:marRight w:val="0"/>
      <w:marTop w:val="0"/>
      <w:marBottom w:val="0"/>
      <w:divBdr>
        <w:top w:val="none" w:sz="0" w:space="0" w:color="auto"/>
        <w:left w:val="none" w:sz="0" w:space="0" w:color="auto"/>
        <w:bottom w:val="none" w:sz="0" w:space="0" w:color="auto"/>
        <w:right w:val="none" w:sz="0" w:space="0" w:color="auto"/>
      </w:divBdr>
    </w:div>
    <w:div w:id="763376686">
      <w:marLeft w:val="640"/>
      <w:marRight w:val="0"/>
      <w:marTop w:val="0"/>
      <w:marBottom w:val="0"/>
      <w:divBdr>
        <w:top w:val="none" w:sz="0" w:space="0" w:color="auto"/>
        <w:left w:val="none" w:sz="0" w:space="0" w:color="auto"/>
        <w:bottom w:val="none" w:sz="0" w:space="0" w:color="auto"/>
        <w:right w:val="none" w:sz="0" w:space="0" w:color="auto"/>
      </w:divBdr>
    </w:div>
    <w:div w:id="763497845">
      <w:marLeft w:val="640"/>
      <w:marRight w:val="0"/>
      <w:marTop w:val="0"/>
      <w:marBottom w:val="0"/>
      <w:divBdr>
        <w:top w:val="none" w:sz="0" w:space="0" w:color="auto"/>
        <w:left w:val="none" w:sz="0" w:space="0" w:color="auto"/>
        <w:bottom w:val="none" w:sz="0" w:space="0" w:color="auto"/>
        <w:right w:val="none" w:sz="0" w:space="0" w:color="auto"/>
      </w:divBdr>
    </w:div>
    <w:div w:id="763499845">
      <w:marLeft w:val="640"/>
      <w:marRight w:val="0"/>
      <w:marTop w:val="0"/>
      <w:marBottom w:val="0"/>
      <w:divBdr>
        <w:top w:val="none" w:sz="0" w:space="0" w:color="auto"/>
        <w:left w:val="none" w:sz="0" w:space="0" w:color="auto"/>
        <w:bottom w:val="none" w:sz="0" w:space="0" w:color="auto"/>
        <w:right w:val="none" w:sz="0" w:space="0" w:color="auto"/>
      </w:divBdr>
    </w:div>
    <w:div w:id="763569606">
      <w:marLeft w:val="640"/>
      <w:marRight w:val="0"/>
      <w:marTop w:val="0"/>
      <w:marBottom w:val="0"/>
      <w:divBdr>
        <w:top w:val="none" w:sz="0" w:space="0" w:color="auto"/>
        <w:left w:val="none" w:sz="0" w:space="0" w:color="auto"/>
        <w:bottom w:val="none" w:sz="0" w:space="0" w:color="auto"/>
        <w:right w:val="none" w:sz="0" w:space="0" w:color="auto"/>
      </w:divBdr>
    </w:div>
    <w:div w:id="763570347">
      <w:marLeft w:val="640"/>
      <w:marRight w:val="0"/>
      <w:marTop w:val="0"/>
      <w:marBottom w:val="0"/>
      <w:divBdr>
        <w:top w:val="none" w:sz="0" w:space="0" w:color="auto"/>
        <w:left w:val="none" w:sz="0" w:space="0" w:color="auto"/>
        <w:bottom w:val="none" w:sz="0" w:space="0" w:color="auto"/>
        <w:right w:val="none" w:sz="0" w:space="0" w:color="auto"/>
      </w:divBdr>
    </w:div>
    <w:div w:id="763919917">
      <w:marLeft w:val="640"/>
      <w:marRight w:val="0"/>
      <w:marTop w:val="0"/>
      <w:marBottom w:val="0"/>
      <w:divBdr>
        <w:top w:val="none" w:sz="0" w:space="0" w:color="auto"/>
        <w:left w:val="none" w:sz="0" w:space="0" w:color="auto"/>
        <w:bottom w:val="none" w:sz="0" w:space="0" w:color="auto"/>
        <w:right w:val="none" w:sz="0" w:space="0" w:color="auto"/>
      </w:divBdr>
    </w:div>
    <w:div w:id="763960433">
      <w:marLeft w:val="640"/>
      <w:marRight w:val="0"/>
      <w:marTop w:val="0"/>
      <w:marBottom w:val="0"/>
      <w:divBdr>
        <w:top w:val="none" w:sz="0" w:space="0" w:color="auto"/>
        <w:left w:val="none" w:sz="0" w:space="0" w:color="auto"/>
        <w:bottom w:val="none" w:sz="0" w:space="0" w:color="auto"/>
        <w:right w:val="none" w:sz="0" w:space="0" w:color="auto"/>
      </w:divBdr>
    </w:div>
    <w:div w:id="764036203">
      <w:marLeft w:val="640"/>
      <w:marRight w:val="0"/>
      <w:marTop w:val="0"/>
      <w:marBottom w:val="0"/>
      <w:divBdr>
        <w:top w:val="none" w:sz="0" w:space="0" w:color="auto"/>
        <w:left w:val="none" w:sz="0" w:space="0" w:color="auto"/>
        <w:bottom w:val="none" w:sz="0" w:space="0" w:color="auto"/>
        <w:right w:val="none" w:sz="0" w:space="0" w:color="auto"/>
      </w:divBdr>
    </w:div>
    <w:div w:id="764039008">
      <w:marLeft w:val="640"/>
      <w:marRight w:val="0"/>
      <w:marTop w:val="0"/>
      <w:marBottom w:val="0"/>
      <w:divBdr>
        <w:top w:val="none" w:sz="0" w:space="0" w:color="auto"/>
        <w:left w:val="none" w:sz="0" w:space="0" w:color="auto"/>
        <w:bottom w:val="none" w:sz="0" w:space="0" w:color="auto"/>
        <w:right w:val="none" w:sz="0" w:space="0" w:color="auto"/>
      </w:divBdr>
    </w:div>
    <w:div w:id="764040299">
      <w:marLeft w:val="640"/>
      <w:marRight w:val="0"/>
      <w:marTop w:val="0"/>
      <w:marBottom w:val="0"/>
      <w:divBdr>
        <w:top w:val="none" w:sz="0" w:space="0" w:color="auto"/>
        <w:left w:val="none" w:sz="0" w:space="0" w:color="auto"/>
        <w:bottom w:val="none" w:sz="0" w:space="0" w:color="auto"/>
        <w:right w:val="none" w:sz="0" w:space="0" w:color="auto"/>
      </w:divBdr>
    </w:div>
    <w:div w:id="764040501">
      <w:marLeft w:val="640"/>
      <w:marRight w:val="0"/>
      <w:marTop w:val="0"/>
      <w:marBottom w:val="0"/>
      <w:divBdr>
        <w:top w:val="none" w:sz="0" w:space="0" w:color="auto"/>
        <w:left w:val="none" w:sz="0" w:space="0" w:color="auto"/>
        <w:bottom w:val="none" w:sz="0" w:space="0" w:color="auto"/>
        <w:right w:val="none" w:sz="0" w:space="0" w:color="auto"/>
      </w:divBdr>
    </w:div>
    <w:div w:id="764108081">
      <w:marLeft w:val="640"/>
      <w:marRight w:val="0"/>
      <w:marTop w:val="0"/>
      <w:marBottom w:val="0"/>
      <w:divBdr>
        <w:top w:val="none" w:sz="0" w:space="0" w:color="auto"/>
        <w:left w:val="none" w:sz="0" w:space="0" w:color="auto"/>
        <w:bottom w:val="none" w:sz="0" w:space="0" w:color="auto"/>
        <w:right w:val="none" w:sz="0" w:space="0" w:color="auto"/>
      </w:divBdr>
    </w:div>
    <w:div w:id="764108220">
      <w:marLeft w:val="640"/>
      <w:marRight w:val="0"/>
      <w:marTop w:val="0"/>
      <w:marBottom w:val="0"/>
      <w:divBdr>
        <w:top w:val="none" w:sz="0" w:space="0" w:color="auto"/>
        <w:left w:val="none" w:sz="0" w:space="0" w:color="auto"/>
        <w:bottom w:val="none" w:sz="0" w:space="0" w:color="auto"/>
        <w:right w:val="none" w:sz="0" w:space="0" w:color="auto"/>
      </w:divBdr>
    </w:div>
    <w:div w:id="764108990">
      <w:marLeft w:val="640"/>
      <w:marRight w:val="0"/>
      <w:marTop w:val="0"/>
      <w:marBottom w:val="0"/>
      <w:divBdr>
        <w:top w:val="none" w:sz="0" w:space="0" w:color="auto"/>
        <w:left w:val="none" w:sz="0" w:space="0" w:color="auto"/>
        <w:bottom w:val="none" w:sz="0" w:space="0" w:color="auto"/>
        <w:right w:val="none" w:sz="0" w:space="0" w:color="auto"/>
      </w:divBdr>
    </w:div>
    <w:div w:id="764150073">
      <w:marLeft w:val="640"/>
      <w:marRight w:val="0"/>
      <w:marTop w:val="0"/>
      <w:marBottom w:val="0"/>
      <w:divBdr>
        <w:top w:val="none" w:sz="0" w:space="0" w:color="auto"/>
        <w:left w:val="none" w:sz="0" w:space="0" w:color="auto"/>
        <w:bottom w:val="none" w:sz="0" w:space="0" w:color="auto"/>
        <w:right w:val="none" w:sz="0" w:space="0" w:color="auto"/>
      </w:divBdr>
    </w:div>
    <w:div w:id="764151088">
      <w:marLeft w:val="640"/>
      <w:marRight w:val="0"/>
      <w:marTop w:val="0"/>
      <w:marBottom w:val="0"/>
      <w:divBdr>
        <w:top w:val="none" w:sz="0" w:space="0" w:color="auto"/>
        <w:left w:val="none" w:sz="0" w:space="0" w:color="auto"/>
        <w:bottom w:val="none" w:sz="0" w:space="0" w:color="auto"/>
        <w:right w:val="none" w:sz="0" w:space="0" w:color="auto"/>
      </w:divBdr>
    </w:div>
    <w:div w:id="764154195">
      <w:marLeft w:val="640"/>
      <w:marRight w:val="0"/>
      <w:marTop w:val="0"/>
      <w:marBottom w:val="0"/>
      <w:divBdr>
        <w:top w:val="none" w:sz="0" w:space="0" w:color="auto"/>
        <w:left w:val="none" w:sz="0" w:space="0" w:color="auto"/>
        <w:bottom w:val="none" w:sz="0" w:space="0" w:color="auto"/>
        <w:right w:val="none" w:sz="0" w:space="0" w:color="auto"/>
      </w:divBdr>
    </w:div>
    <w:div w:id="764156216">
      <w:marLeft w:val="640"/>
      <w:marRight w:val="0"/>
      <w:marTop w:val="0"/>
      <w:marBottom w:val="0"/>
      <w:divBdr>
        <w:top w:val="none" w:sz="0" w:space="0" w:color="auto"/>
        <w:left w:val="none" w:sz="0" w:space="0" w:color="auto"/>
        <w:bottom w:val="none" w:sz="0" w:space="0" w:color="auto"/>
        <w:right w:val="none" w:sz="0" w:space="0" w:color="auto"/>
      </w:divBdr>
    </w:div>
    <w:div w:id="764301562">
      <w:marLeft w:val="640"/>
      <w:marRight w:val="0"/>
      <w:marTop w:val="0"/>
      <w:marBottom w:val="0"/>
      <w:divBdr>
        <w:top w:val="none" w:sz="0" w:space="0" w:color="auto"/>
        <w:left w:val="none" w:sz="0" w:space="0" w:color="auto"/>
        <w:bottom w:val="none" w:sz="0" w:space="0" w:color="auto"/>
        <w:right w:val="none" w:sz="0" w:space="0" w:color="auto"/>
      </w:divBdr>
    </w:div>
    <w:div w:id="764306805">
      <w:marLeft w:val="640"/>
      <w:marRight w:val="0"/>
      <w:marTop w:val="0"/>
      <w:marBottom w:val="0"/>
      <w:divBdr>
        <w:top w:val="none" w:sz="0" w:space="0" w:color="auto"/>
        <w:left w:val="none" w:sz="0" w:space="0" w:color="auto"/>
        <w:bottom w:val="none" w:sz="0" w:space="0" w:color="auto"/>
        <w:right w:val="none" w:sz="0" w:space="0" w:color="auto"/>
      </w:divBdr>
    </w:div>
    <w:div w:id="764307738">
      <w:marLeft w:val="640"/>
      <w:marRight w:val="0"/>
      <w:marTop w:val="0"/>
      <w:marBottom w:val="0"/>
      <w:divBdr>
        <w:top w:val="none" w:sz="0" w:space="0" w:color="auto"/>
        <w:left w:val="none" w:sz="0" w:space="0" w:color="auto"/>
        <w:bottom w:val="none" w:sz="0" w:space="0" w:color="auto"/>
        <w:right w:val="none" w:sz="0" w:space="0" w:color="auto"/>
      </w:divBdr>
    </w:div>
    <w:div w:id="764348329">
      <w:marLeft w:val="640"/>
      <w:marRight w:val="0"/>
      <w:marTop w:val="0"/>
      <w:marBottom w:val="0"/>
      <w:divBdr>
        <w:top w:val="none" w:sz="0" w:space="0" w:color="auto"/>
        <w:left w:val="none" w:sz="0" w:space="0" w:color="auto"/>
        <w:bottom w:val="none" w:sz="0" w:space="0" w:color="auto"/>
        <w:right w:val="none" w:sz="0" w:space="0" w:color="auto"/>
      </w:divBdr>
    </w:div>
    <w:div w:id="764425791">
      <w:marLeft w:val="640"/>
      <w:marRight w:val="0"/>
      <w:marTop w:val="0"/>
      <w:marBottom w:val="0"/>
      <w:divBdr>
        <w:top w:val="none" w:sz="0" w:space="0" w:color="auto"/>
        <w:left w:val="none" w:sz="0" w:space="0" w:color="auto"/>
        <w:bottom w:val="none" w:sz="0" w:space="0" w:color="auto"/>
        <w:right w:val="none" w:sz="0" w:space="0" w:color="auto"/>
      </w:divBdr>
    </w:div>
    <w:div w:id="764495426">
      <w:marLeft w:val="640"/>
      <w:marRight w:val="0"/>
      <w:marTop w:val="0"/>
      <w:marBottom w:val="0"/>
      <w:divBdr>
        <w:top w:val="none" w:sz="0" w:space="0" w:color="auto"/>
        <w:left w:val="none" w:sz="0" w:space="0" w:color="auto"/>
        <w:bottom w:val="none" w:sz="0" w:space="0" w:color="auto"/>
        <w:right w:val="none" w:sz="0" w:space="0" w:color="auto"/>
      </w:divBdr>
    </w:div>
    <w:div w:id="764496033">
      <w:marLeft w:val="640"/>
      <w:marRight w:val="0"/>
      <w:marTop w:val="0"/>
      <w:marBottom w:val="0"/>
      <w:divBdr>
        <w:top w:val="none" w:sz="0" w:space="0" w:color="auto"/>
        <w:left w:val="none" w:sz="0" w:space="0" w:color="auto"/>
        <w:bottom w:val="none" w:sz="0" w:space="0" w:color="auto"/>
        <w:right w:val="none" w:sz="0" w:space="0" w:color="auto"/>
      </w:divBdr>
    </w:div>
    <w:div w:id="764498053">
      <w:marLeft w:val="640"/>
      <w:marRight w:val="0"/>
      <w:marTop w:val="0"/>
      <w:marBottom w:val="0"/>
      <w:divBdr>
        <w:top w:val="none" w:sz="0" w:space="0" w:color="auto"/>
        <w:left w:val="none" w:sz="0" w:space="0" w:color="auto"/>
        <w:bottom w:val="none" w:sz="0" w:space="0" w:color="auto"/>
        <w:right w:val="none" w:sz="0" w:space="0" w:color="auto"/>
      </w:divBdr>
    </w:div>
    <w:div w:id="764573570">
      <w:marLeft w:val="640"/>
      <w:marRight w:val="0"/>
      <w:marTop w:val="0"/>
      <w:marBottom w:val="0"/>
      <w:divBdr>
        <w:top w:val="none" w:sz="0" w:space="0" w:color="auto"/>
        <w:left w:val="none" w:sz="0" w:space="0" w:color="auto"/>
        <w:bottom w:val="none" w:sz="0" w:space="0" w:color="auto"/>
        <w:right w:val="none" w:sz="0" w:space="0" w:color="auto"/>
      </w:divBdr>
    </w:div>
    <w:div w:id="764687131">
      <w:marLeft w:val="640"/>
      <w:marRight w:val="0"/>
      <w:marTop w:val="0"/>
      <w:marBottom w:val="0"/>
      <w:divBdr>
        <w:top w:val="none" w:sz="0" w:space="0" w:color="auto"/>
        <w:left w:val="none" w:sz="0" w:space="0" w:color="auto"/>
        <w:bottom w:val="none" w:sz="0" w:space="0" w:color="auto"/>
        <w:right w:val="none" w:sz="0" w:space="0" w:color="auto"/>
      </w:divBdr>
    </w:div>
    <w:div w:id="764688960">
      <w:marLeft w:val="640"/>
      <w:marRight w:val="0"/>
      <w:marTop w:val="0"/>
      <w:marBottom w:val="0"/>
      <w:divBdr>
        <w:top w:val="none" w:sz="0" w:space="0" w:color="auto"/>
        <w:left w:val="none" w:sz="0" w:space="0" w:color="auto"/>
        <w:bottom w:val="none" w:sz="0" w:space="0" w:color="auto"/>
        <w:right w:val="none" w:sz="0" w:space="0" w:color="auto"/>
      </w:divBdr>
    </w:div>
    <w:div w:id="764764035">
      <w:marLeft w:val="640"/>
      <w:marRight w:val="0"/>
      <w:marTop w:val="0"/>
      <w:marBottom w:val="0"/>
      <w:divBdr>
        <w:top w:val="none" w:sz="0" w:space="0" w:color="auto"/>
        <w:left w:val="none" w:sz="0" w:space="0" w:color="auto"/>
        <w:bottom w:val="none" w:sz="0" w:space="0" w:color="auto"/>
        <w:right w:val="none" w:sz="0" w:space="0" w:color="auto"/>
      </w:divBdr>
    </w:div>
    <w:div w:id="764770955">
      <w:marLeft w:val="640"/>
      <w:marRight w:val="0"/>
      <w:marTop w:val="0"/>
      <w:marBottom w:val="0"/>
      <w:divBdr>
        <w:top w:val="none" w:sz="0" w:space="0" w:color="auto"/>
        <w:left w:val="none" w:sz="0" w:space="0" w:color="auto"/>
        <w:bottom w:val="none" w:sz="0" w:space="0" w:color="auto"/>
        <w:right w:val="none" w:sz="0" w:space="0" w:color="auto"/>
      </w:divBdr>
    </w:div>
    <w:div w:id="764810336">
      <w:marLeft w:val="640"/>
      <w:marRight w:val="0"/>
      <w:marTop w:val="0"/>
      <w:marBottom w:val="0"/>
      <w:divBdr>
        <w:top w:val="none" w:sz="0" w:space="0" w:color="auto"/>
        <w:left w:val="none" w:sz="0" w:space="0" w:color="auto"/>
        <w:bottom w:val="none" w:sz="0" w:space="0" w:color="auto"/>
        <w:right w:val="none" w:sz="0" w:space="0" w:color="auto"/>
      </w:divBdr>
    </w:div>
    <w:div w:id="764812779">
      <w:marLeft w:val="640"/>
      <w:marRight w:val="0"/>
      <w:marTop w:val="0"/>
      <w:marBottom w:val="0"/>
      <w:divBdr>
        <w:top w:val="none" w:sz="0" w:space="0" w:color="auto"/>
        <w:left w:val="none" w:sz="0" w:space="0" w:color="auto"/>
        <w:bottom w:val="none" w:sz="0" w:space="0" w:color="auto"/>
        <w:right w:val="none" w:sz="0" w:space="0" w:color="auto"/>
      </w:divBdr>
    </w:div>
    <w:div w:id="764812815">
      <w:marLeft w:val="640"/>
      <w:marRight w:val="0"/>
      <w:marTop w:val="0"/>
      <w:marBottom w:val="0"/>
      <w:divBdr>
        <w:top w:val="none" w:sz="0" w:space="0" w:color="auto"/>
        <w:left w:val="none" w:sz="0" w:space="0" w:color="auto"/>
        <w:bottom w:val="none" w:sz="0" w:space="0" w:color="auto"/>
        <w:right w:val="none" w:sz="0" w:space="0" w:color="auto"/>
      </w:divBdr>
    </w:div>
    <w:div w:id="764879998">
      <w:marLeft w:val="640"/>
      <w:marRight w:val="0"/>
      <w:marTop w:val="0"/>
      <w:marBottom w:val="0"/>
      <w:divBdr>
        <w:top w:val="none" w:sz="0" w:space="0" w:color="auto"/>
        <w:left w:val="none" w:sz="0" w:space="0" w:color="auto"/>
        <w:bottom w:val="none" w:sz="0" w:space="0" w:color="auto"/>
        <w:right w:val="none" w:sz="0" w:space="0" w:color="auto"/>
      </w:divBdr>
    </w:div>
    <w:div w:id="764882606">
      <w:marLeft w:val="640"/>
      <w:marRight w:val="0"/>
      <w:marTop w:val="0"/>
      <w:marBottom w:val="0"/>
      <w:divBdr>
        <w:top w:val="none" w:sz="0" w:space="0" w:color="auto"/>
        <w:left w:val="none" w:sz="0" w:space="0" w:color="auto"/>
        <w:bottom w:val="none" w:sz="0" w:space="0" w:color="auto"/>
        <w:right w:val="none" w:sz="0" w:space="0" w:color="auto"/>
      </w:divBdr>
    </w:div>
    <w:div w:id="764883691">
      <w:marLeft w:val="640"/>
      <w:marRight w:val="0"/>
      <w:marTop w:val="0"/>
      <w:marBottom w:val="0"/>
      <w:divBdr>
        <w:top w:val="none" w:sz="0" w:space="0" w:color="auto"/>
        <w:left w:val="none" w:sz="0" w:space="0" w:color="auto"/>
        <w:bottom w:val="none" w:sz="0" w:space="0" w:color="auto"/>
        <w:right w:val="none" w:sz="0" w:space="0" w:color="auto"/>
      </w:divBdr>
    </w:div>
    <w:div w:id="764958407">
      <w:marLeft w:val="640"/>
      <w:marRight w:val="0"/>
      <w:marTop w:val="0"/>
      <w:marBottom w:val="0"/>
      <w:divBdr>
        <w:top w:val="none" w:sz="0" w:space="0" w:color="auto"/>
        <w:left w:val="none" w:sz="0" w:space="0" w:color="auto"/>
        <w:bottom w:val="none" w:sz="0" w:space="0" w:color="auto"/>
        <w:right w:val="none" w:sz="0" w:space="0" w:color="auto"/>
      </w:divBdr>
    </w:div>
    <w:div w:id="764959384">
      <w:marLeft w:val="640"/>
      <w:marRight w:val="0"/>
      <w:marTop w:val="0"/>
      <w:marBottom w:val="0"/>
      <w:divBdr>
        <w:top w:val="none" w:sz="0" w:space="0" w:color="auto"/>
        <w:left w:val="none" w:sz="0" w:space="0" w:color="auto"/>
        <w:bottom w:val="none" w:sz="0" w:space="0" w:color="auto"/>
        <w:right w:val="none" w:sz="0" w:space="0" w:color="auto"/>
      </w:divBdr>
    </w:div>
    <w:div w:id="764963755">
      <w:marLeft w:val="640"/>
      <w:marRight w:val="0"/>
      <w:marTop w:val="0"/>
      <w:marBottom w:val="0"/>
      <w:divBdr>
        <w:top w:val="none" w:sz="0" w:space="0" w:color="auto"/>
        <w:left w:val="none" w:sz="0" w:space="0" w:color="auto"/>
        <w:bottom w:val="none" w:sz="0" w:space="0" w:color="auto"/>
        <w:right w:val="none" w:sz="0" w:space="0" w:color="auto"/>
      </w:divBdr>
    </w:div>
    <w:div w:id="765031768">
      <w:marLeft w:val="640"/>
      <w:marRight w:val="0"/>
      <w:marTop w:val="0"/>
      <w:marBottom w:val="0"/>
      <w:divBdr>
        <w:top w:val="none" w:sz="0" w:space="0" w:color="auto"/>
        <w:left w:val="none" w:sz="0" w:space="0" w:color="auto"/>
        <w:bottom w:val="none" w:sz="0" w:space="0" w:color="auto"/>
        <w:right w:val="none" w:sz="0" w:space="0" w:color="auto"/>
      </w:divBdr>
    </w:div>
    <w:div w:id="765074266">
      <w:marLeft w:val="640"/>
      <w:marRight w:val="0"/>
      <w:marTop w:val="0"/>
      <w:marBottom w:val="0"/>
      <w:divBdr>
        <w:top w:val="none" w:sz="0" w:space="0" w:color="auto"/>
        <w:left w:val="none" w:sz="0" w:space="0" w:color="auto"/>
        <w:bottom w:val="none" w:sz="0" w:space="0" w:color="auto"/>
        <w:right w:val="none" w:sz="0" w:space="0" w:color="auto"/>
      </w:divBdr>
    </w:div>
    <w:div w:id="765082123">
      <w:marLeft w:val="640"/>
      <w:marRight w:val="0"/>
      <w:marTop w:val="0"/>
      <w:marBottom w:val="0"/>
      <w:divBdr>
        <w:top w:val="none" w:sz="0" w:space="0" w:color="auto"/>
        <w:left w:val="none" w:sz="0" w:space="0" w:color="auto"/>
        <w:bottom w:val="none" w:sz="0" w:space="0" w:color="auto"/>
        <w:right w:val="none" w:sz="0" w:space="0" w:color="auto"/>
      </w:divBdr>
    </w:div>
    <w:div w:id="765152340">
      <w:marLeft w:val="640"/>
      <w:marRight w:val="0"/>
      <w:marTop w:val="0"/>
      <w:marBottom w:val="0"/>
      <w:divBdr>
        <w:top w:val="none" w:sz="0" w:space="0" w:color="auto"/>
        <w:left w:val="none" w:sz="0" w:space="0" w:color="auto"/>
        <w:bottom w:val="none" w:sz="0" w:space="0" w:color="auto"/>
        <w:right w:val="none" w:sz="0" w:space="0" w:color="auto"/>
      </w:divBdr>
    </w:div>
    <w:div w:id="765155053">
      <w:marLeft w:val="640"/>
      <w:marRight w:val="0"/>
      <w:marTop w:val="0"/>
      <w:marBottom w:val="0"/>
      <w:divBdr>
        <w:top w:val="none" w:sz="0" w:space="0" w:color="auto"/>
        <w:left w:val="none" w:sz="0" w:space="0" w:color="auto"/>
        <w:bottom w:val="none" w:sz="0" w:space="0" w:color="auto"/>
        <w:right w:val="none" w:sz="0" w:space="0" w:color="auto"/>
      </w:divBdr>
    </w:div>
    <w:div w:id="765223594">
      <w:marLeft w:val="640"/>
      <w:marRight w:val="0"/>
      <w:marTop w:val="0"/>
      <w:marBottom w:val="0"/>
      <w:divBdr>
        <w:top w:val="none" w:sz="0" w:space="0" w:color="auto"/>
        <w:left w:val="none" w:sz="0" w:space="0" w:color="auto"/>
        <w:bottom w:val="none" w:sz="0" w:space="0" w:color="auto"/>
        <w:right w:val="none" w:sz="0" w:space="0" w:color="auto"/>
      </w:divBdr>
    </w:div>
    <w:div w:id="765227161">
      <w:marLeft w:val="640"/>
      <w:marRight w:val="0"/>
      <w:marTop w:val="0"/>
      <w:marBottom w:val="0"/>
      <w:divBdr>
        <w:top w:val="none" w:sz="0" w:space="0" w:color="auto"/>
        <w:left w:val="none" w:sz="0" w:space="0" w:color="auto"/>
        <w:bottom w:val="none" w:sz="0" w:space="0" w:color="auto"/>
        <w:right w:val="none" w:sz="0" w:space="0" w:color="auto"/>
      </w:divBdr>
    </w:div>
    <w:div w:id="765227350">
      <w:marLeft w:val="640"/>
      <w:marRight w:val="0"/>
      <w:marTop w:val="0"/>
      <w:marBottom w:val="0"/>
      <w:divBdr>
        <w:top w:val="none" w:sz="0" w:space="0" w:color="auto"/>
        <w:left w:val="none" w:sz="0" w:space="0" w:color="auto"/>
        <w:bottom w:val="none" w:sz="0" w:space="0" w:color="auto"/>
        <w:right w:val="none" w:sz="0" w:space="0" w:color="auto"/>
      </w:divBdr>
    </w:div>
    <w:div w:id="765270693">
      <w:marLeft w:val="640"/>
      <w:marRight w:val="0"/>
      <w:marTop w:val="0"/>
      <w:marBottom w:val="0"/>
      <w:divBdr>
        <w:top w:val="none" w:sz="0" w:space="0" w:color="auto"/>
        <w:left w:val="none" w:sz="0" w:space="0" w:color="auto"/>
        <w:bottom w:val="none" w:sz="0" w:space="0" w:color="auto"/>
        <w:right w:val="none" w:sz="0" w:space="0" w:color="auto"/>
      </w:divBdr>
    </w:div>
    <w:div w:id="765271011">
      <w:marLeft w:val="640"/>
      <w:marRight w:val="0"/>
      <w:marTop w:val="0"/>
      <w:marBottom w:val="0"/>
      <w:divBdr>
        <w:top w:val="none" w:sz="0" w:space="0" w:color="auto"/>
        <w:left w:val="none" w:sz="0" w:space="0" w:color="auto"/>
        <w:bottom w:val="none" w:sz="0" w:space="0" w:color="auto"/>
        <w:right w:val="none" w:sz="0" w:space="0" w:color="auto"/>
      </w:divBdr>
    </w:div>
    <w:div w:id="765349350">
      <w:marLeft w:val="640"/>
      <w:marRight w:val="0"/>
      <w:marTop w:val="0"/>
      <w:marBottom w:val="0"/>
      <w:divBdr>
        <w:top w:val="none" w:sz="0" w:space="0" w:color="auto"/>
        <w:left w:val="none" w:sz="0" w:space="0" w:color="auto"/>
        <w:bottom w:val="none" w:sz="0" w:space="0" w:color="auto"/>
        <w:right w:val="none" w:sz="0" w:space="0" w:color="auto"/>
      </w:divBdr>
    </w:div>
    <w:div w:id="765424034">
      <w:marLeft w:val="640"/>
      <w:marRight w:val="0"/>
      <w:marTop w:val="0"/>
      <w:marBottom w:val="0"/>
      <w:divBdr>
        <w:top w:val="none" w:sz="0" w:space="0" w:color="auto"/>
        <w:left w:val="none" w:sz="0" w:space="0" w:color="auto"/>
        <w:bottom w:val="none" w:sz="0" w:space="0" w:color="auto"/>
        <w:right w:val="none" w:sz="0" w:space="0" w:color="auto"/>
      </w:divBdr>
    </w:div>
    <w:div w:id="765462826">
      <w:marLeft w:val="640"/>
      <w:marRight w:val="0"/>
      <w:marTop w:val="0"/>
      <w:marBottom w:val="0"/>
      <w:divBdr>
        <w:top w:val="none" w:sz="0" w:space="0" w:color="auto"/>
        <w:left w:val="none" w:sz="0" w:space="0" w:color="auto"/>
        <w:bottom w:val="none" w:sz="0" w:space="0" w:color="auto"/>
        <w:right w:val="none" w:sz="0" w:space="0" w:color="auto"/>
      </w:divBdr>
    </w:div>
    <w:div w:id="765463870">
      <w:marLeft w:val="640"/>
      <w:marRight w:val="0"/>
      <w:marTop w:val="0"/>
      <w:marBottom w:val="0"/>
      <w:divBdr>
        <w:top w:val="none" w:sz="0" w:space="0" w:color="auto"/>
        <w:left w:val="none" w:sz="0" w:space="0" w:color="auto"/>
        <w:bottom w:val="none" w:sz="0" w:space="0" w:color="auto"/>
        <w:right w:val="none" w:sz="0" w:space="0" w:color="auto"/>
      </w:divBdr>
    </w:div>
    <w:div w:id="765468469">
      <w:marLeft w:val="640"/>
      <w:marRight w:val="0"/>
      <w:marTop w:val="0"/>
      <w:marBottom w:val="0"/>
      <w:divBdr>
        <w:top w:val="none" w:sz="0" w:space="0" w:color="auto"/>
        <w:left w:val="none" w:sz="0" w:space="0" w:color="auto"/>
        <w:bottom w:val="none" w:sz="0" w:space="0" w:color="auto"/>
        <w:right w:val="none" w:sz="0" w:space="0" w:color="auto"/>
      </w:divBdr>
    </w:div>
    <w:div w:id="765536934">
      <w:marLeft w:val="640"/>
      <w:marRight w:val="0"/>
      <w:marTop w:val="0"/>
      <w:marBottom w:val="0"/>
      <w:divBdr>
        <w:top w:val="none" w:sz="0" w:space="0" w:color="auto"/>
        <w:left w:val="none" w:sz="0" w:space="0" w:color="auto"/>
        <w:bottom w:val="none" w:sz="0" w:space="0" w:color="auto"/>
        <w:right w:val="none" w:sz="0" w:space="0" w:color="auto"/>
      </w:divBdr>
    </w:div>
    <w:div w:id="765540085">
      <w:marLeft w:val="640"/>
      <w:marRight w:val="0"/>
      <w:marTop w:val="0"/>
      <w:marBottom w:val="0"/>
      <w:divBdr>
        <w:top w:val="none" w:sz="0" w:space="0" w:color="auto"/>
        <w:left w:val="none" w:sz="0" w:space="0" w:color="auto"/>
        <w:bottom w:val="none" w:sz="0" w:space="0" w:color="auto"/>
        <w:right w:val="none" w:sz="0" w:space="0" w:color="auto"/>
      </w:divBdr>
    </w:div>
    <w:div w:id="765617940">
      <w:marLeft w:val="640"/>
      <w:marRight w:val="0"/>
      <w:marTop w:val="0"/>
      <w:marBottom w:val="0"/>
      <w:divBdr>
        <w:top w:val="none" w:sz="0" w:space="0" w:color="auto"/>
        <w:left w:val="none" w:sz="0" w:space="0" w:color="auto"/>
        <w:bottom w:val="none" w:sz="0" w:space="0" w:color="auto"/>
        <w:right w:val="none" w:sz="0" w:space="0" w:color="auto"/>
      </w:divBdr>
    </w:div>
    <w:div w:id="765687806">
      <w:marLeft w:val="640"/>
      <w:marRight w:val="0"/>
      <w:marTop w:val="0"/>
      <w:marBottom w:val="0"/>
      <w:divBdr>
        <w:top w:val="none" w:sz="0" w:space="0" w:color="auto"/>
        <w:left w:val="none" w:sz="0" w:space="0" w:color="auto"/>
        <w:bottom w:val="none" w:sz="0" w:space="0" w:color="auto"/>
        <w:right w:val="none" w:sz="0" w:space="0" w:color="auto"/>
      </w:divBdr>
    </w:div>
    <w:div w:id="765689124">
      <w:marLeft w:val="640"/>
      <w:marRight w:val="0"/>
      <w:marTop w:val="0"/>
      <w:marBottom w:val="0"/>
      <w:divBdr>
        <w:top w:val="none" w:sz="0" w:space="0" w:color="auto"/>
        <w:left w:val="none" w:sz="0" w:space="0" w:color="auto"/>
        <w:bottom w:val="none" w:sz="0" w:space="0" w:color="auto"/>
        <w:right w:val="none" w:sz="0" w:space="0" w:color="auto"/>
      </w:divBdr>
    </w:div>
    <w:div w:id="765689189">
      <w:marLeft w:val="640"/>
      <w:marRight w:val="0"/>
      <w:marTop w:val="0"/>
      <w:marBottom w:val="0"/>
      <w:divBdr>
        <w:top w:val="none" w:sz="0" w:space="0" w:color="auto"/>
        <w:left w:val="none" w:sz="0" w:space="0" w:color="auto"/>
        <w:bottom w:val="none" w:sz="0" w:space="0" w:color="auto"/>
        <w:right w:val="none" w:sz="0" w:space="0" w:color="auto"/>
      </w:divBdr>
    </w:div>
    <w:div w:id="765733941">
      <w:marLeft w:val="640"/>
      <w:marRight w:val="0"/>
      <w:marTop w:val="0"/>
      <w:marBottom w:val="0"/>
      <w:divBdr>
        <w:top w:val="none" w:sz="0" w:space="0" w:color="auto"/>
        <w:left w:val="none" w:sz="0" w:space="0" w:color="auto"/>
        <w:bottom w:val="none" w:sz="0" w:space="0" w:color="auto"/>
        <w:right w:val="none" w:sz="0" w:space="0" w:color="auto"/>
      </w:divBdr>
    </w:div>
    <w:div w:id="765737493">
      <w:marLeft w:val="640"/>
      <w:marRight w:val="0"/>
      <w:marTop w:val="0"/>
      <w:marBottom w:val="0"/>
      <w:divBdr>
        <w:top w:val="none" w:sz="0" w:space="0" w:color="auto"/>
        <w:left w:val="none" w:sz="0" w:space="0" w:color="auto"/>
        <w:bottom w:val="none" w:sz="0" w:space="0" w:color="auto"/>
        <w:right w:val="none" w:sz="0" w:space="0" w:color="auto"/>
      </w:divBdr>
    </w:div>
    <w:div w:id="765806151">
      <w:marLeft w:val="640"/>
      <w:marRight w:val="0"/>
      <w:marTop w:val="0"/>
      <w:marBottom w:val="0"/>
      <w:divBdr>
        <w:top w:val="none" w:sz="0" w:space="0" w:color="auto"/>
        <w:left w:val="none" w:sz="0" w:space="0" w:color="auto"/>
        <w:bottom w:val="none" w:sz="0" w:space="0" w:color="auto"/>
        <w:right w:val="none" w:sz="0" w:space="0" w:color="auto"/>
      </w:divBdr>
    </w:div>
    <w:div w:id="765807314">
      <w:marLeft w:val="640"/>
      <w:marRight w:val="0"/>
      <w:marTop w:val="0"/>
      <w:marBottom w:val="0"/>
      <w:divBdr>
        <w:top w:val="none" w:sz="0" w:space="0" w:color="auto"/>
        <w:left w:val="none" w:sz="0" w:space="0" w:color="auto"/>
        <w:bottom w:val="none" w:sz="0" w:space="0" w:color="auto"/>
        <w:right w:val="none" w:sz="0" w:space="0" w:color="auto"/>
      </w:divBdr>
    </w:div>
    <w:div w:id="765810295">
      <w:marLeft w:val="640"/>
      <w:marRight w:val="0"/>
      <w:marTop w:val="0"/>
      <w:marBottom w:val="0"/>
      <w:divBdr>
        <w:top w:val="none" w:sz="0" w:space="0" w:color="auto"/>
        <w:left w:val="none" w:sz="0" w:space="0" w:color="auto"/>
        <w:bottom w:val="none" w:sz="0" w:space="0" w:color="auto"/>
        <w:right w:val="none" w:sz="0" w:space="0" w:color="auto"/>
      </w:divBdr>
    </w:div>
    <w:div w:id="765854288">
      <w:marLeft w:val="640"/>
      <w:marRight w:val="0"/>
      <w:marTop w:val="0"/>
      <w:marBottom w:val="0"/>
      <w:divBdr>
        <w:top w:val="none" w:sz="0" w:space="0" w:color="auto"/>
        <w:left w:val="none" w:sz="0" w:space="0" w:color="auto"/>
        <w:bottom w:val="none" w:sz="0" w:space="0" w:color="auto"/>
        <w:right w:val="none" w:sz="0" w:space="0" w:color="auto"/>
      </w:divBdr>
    </w:div>
    <w:div w:id="765855689">
      <w:marLeft w:val="640"/>
      <w:marRight w:val="0"/>
      <w:marTop w:val="0"/>
      <w:marBottom w:val="0"/>
      <w:divBdr>
        <w:top w:val="none" w:sz="0" w:space="0" w:color="auto"/>
        <w:left w:val="none" w:sz="0" w:space="0" w:color="auto"/>
        <w:bottom w:val="none" w:sz="0" w:space="0" w:color="auto"/>
        <w:right w:val="none" w:sz="0" w:space="0" w:color="auto"/>
      </w:divBdr>
    </w:div>
    <w:div w:id="765883615">
      <w:marLeft w:val="640"/>
      <w:marRight w:val="0"/>
      <w:marTop w:val="0"/>
      <w:marBottom w:val="0"/>
      <w:divBdr>
        <w:top w:val="none" w:sz="0" w:space="0" w:color="auto"/>
        <w:left w:val="none" w:sz="0" w:space="0" w:color="auto"/>
        <w:bottom w:val="none" w:sz="0" w:space="0" w:color="auto"/>
        <w:right w:val="none" w:sz="0" w:space="0" w:color="auto"/>
      </w:divBdr>
    </w:div>
    <w:div w:id="765925967">
      <w:marLeft w:val="640"/>
      <w:marRight w:val="0"/>
      <w:marTop w:val="0"/>
      <w:marBottom w:val="0"/>
      <w:divBdr>
        <w:top w:val="none" w:sz="0" w:space="0" w:color="auto"/>
        <w:left w:val="none" w:sz="0" w:space="0" w:color="auto"/>
        <w:bottom w:val="none" w:sz="0" w:space="0" w:color="auto"/>
        <w:right w:val="none" w:sz="0" w:space="0" w:color="auto"/>
      </w:divBdr>
    </w:div>
    <w:div w:id="765926873">
      <w:marLeft w:val="640"/>
      <w:marRight w:val="0"/>
      <w:marTop w:val="0"/>
      <w:marBottom w:val="0"/>
      <w:divBdr>
        <w:top w:val="none" w:sz="0" w:space="0" w:color="auto"/>
        <w:left w:val="none" w:sz="0" w:space="0" w:color="auto"/>
        <w:bottom w:val="none" w:sz="0" w:space="0" w:color="auto"/>
        <w:right w:val="none" w:sz="0" w:space="0" w:color="auto"/>
      </w:divBdr>
    </w:div>
    <w:div w:id="765998063">
      <w:marLeft w:val="640"/>
      <w:marRight w:val="0"/>
      <w:marTop w:val="0"/>
      <w:marBottom w:val="0"/>
      <w:divBdr>
        <w:top w:val="none" w:sz="0" w:space="0" w:color="auto"/>
        <w:left w:val="none" w:sz="0" w:space="0" w:color="auto"/>
        <w:bottom w:val="none" w:sz="0" w:space="0" w:color="auto"/>
        <w:right w:val="none" w:sz="0" w:space="0" w:color="auto"/>
      </w:divBdr>
    </w:div>
    <w:div w:id="766001738">
      <w:marLeft w:val="640"/>
      <w:marRight w:val="0"/>
      <w:marTop w:val="0"/>
      <w:marBottom w:val="0"/>
      <w:divBdr>
        <w:top w:val="none" w:sz="0" w:space="0" w:color="auto"/>
        <w:left w:val="none" w:sz="0" w:space="0" w:color="auto"/>
        <w:bottom w:val="none" w:sz="0" w:space="0" w:color="auto"/>
        <w:right w:val="none" w:sz="0" w:space="0" w:color="auto"/>
      </w:divBdr>
    </w:div>
    <w:div w:id="766004384">
      <w:marLeft w:val="640"/>
      <w:marRight w:val="0"/>
      <w:marTop w:val="0"/>
      <w:marBottom w:val="0"/>
      <w:divBdr>
        <w:top w:val="none" w:sz="0" w:space="0" w:color="auto"/>
        <w:left w:val="none" w:sz="0" w:space="0" w:color="auto"/>
        <w:bottom w:val="none" w:sz="0" w:space="0" w:color="auto"/>
        <w:right w:val="none" w:sz="0" w:space="0" w:color="auto"/>
      </w:divBdr>
    </w:div>
    <w:div w:id="766005146">
      <w:marLeft w:val="640"/>
      <w:marRight w:val="0"/>
      <w:marTop w:val="0"/>
      <w:marBottom w:val="0"/>
      <w:divBdr>
        <w:top w:val="none" w:sz="0" w:space="0" w:color="auto"/>
        <w:left w:val="none" w:sz="0" w:space="0" w:color="auto"/>
        <w:bottom w:val="none" w:sz="0" w:space="0" w:color="auto"/>
        <w:right w:val="none" w:sz="0" w:space="0" w:color="auto"/>
      </w:divBdr>
    </w:div>
    <w:div w:id="766005281">
      <w:marLeft w:val="640"/>
      <w:marRight w:val="0"/>
      <w:marTop w:val="0"/>
      <w:marBottom w:val="0"/>
      <w:divBdr>
        <w:top w:val="none" w:sz="0" w:space="0" w:color="auto"/>
        <w:left w:val="none" w:sz="0" w:space="0" w:color="auto"/>
        <w:bottom w:val="none" w:sz="0" w:space="0" w:color="auto"/>
        <w:right w:val="none" w:sz="0" w:space="0" w:color="auto"/>
      </w:divBdr>
    </w:div>
    <w:div w:id="766006506">
      <w:marLeft w:val="640"/>
      <w:marRight w:val="0"/>
      <w:marTop w:val="0"/>
      <w:marBottom w:val="0"/>
      <w:divBdr>
        <w:top w:val="none" w:sz="0" w:space="0" w:color="auto"/>
        <w:left w:val="none" w:sz="0" w:space="0" w:color="auto"/>
        <w:bottom w:val="none" w:sz="0" w:space="0" w:color="auto"/>
        <w:right w:val="none" w:sz="0" w:space="0" w:color="auto"/>
      </w:divBdr>
    </w:div>
    <w:div w:id="766117471">
      <w:marLeft w:val="640"/>
      <w:marRight w:val="0"/>
      <w:marTop w:val="0"/>
      <w:marBottom w:val="0"/>
      <w:divBdr>
        <w:top w:val="none" w:sz="0" w:space="0" w:color="auto"/>
        <w:left w:val="none" w:sz="0" w:space="0" w:color="auto"/>
        <w:bottom w:val="none" w:sz="0" w:space="0" w:color="auto"/>
        <w:right w:val="none" w:sz="0" w:space="0" w:color="auto"/>
      </w:divBdr>
    </w:div>
    <w:div w:id="766123661">
      <w:marLeft w:val="640"/>
      <w:marRight w:val="0"/>
      <w:marTop w:val="0"/>
      <w:marBottom w:val="0"/>
      <w:divBdr>
        <w:top w:val="none" w:sz="0" w:space="0" w:color="auto"/>
        <w:left w:val="none" w:sz="0" w:space="0" w:color="auto"/>
        <w:bottom w:val="none" w:sz="0" w:space="0" w:color="auto"/>
        <w:right w:val="none" w:sz="0" w:space="0" w:color="auto"/>
      </w:divBdr>
    </w:div>
    <w:div w:id="766124274">
      <w:marLeft w:val="640"/>
      <w:marRight w:val="0"/>
      <w:marTop w:val="0"/>
      <w:marBottom w:val="0"/>
      <w:divBdr>
        <w:top w:val="none" w:sz="0" w:space="0" w:color="auto"/>
        <w:left w:val="none" w:sz="0" w:space="0" w:color="auto"/>
        <w:bottom w:val="none" w:sz="0" w:space="0" w:color="auto"/>
        <w:right w:val="none" w:sz="0" w:space="0" w:color="auto"/>
      </w:divBdr>
    </w:div>
    <w:div w:id="766197771">
      <w:marLeft w:val="640"/>
      <w:marRight w:val="0"/>
      <w:marTop w:val="0"/>
      <w:marBottom w:val="0"/>
      <w:divBdr>
        <w:top w:val="none" w:sz="0" w:space="0" w:color="auto"/>
        <w:left w:val="none" w:sz="0" w:space="0" w:color="auto"/>
        <w:bottom w:val="none" w:sz="0" w:space="0" w:color="auto"/>
        <w:right w:val="none" w:sz="0" w:space="0" w:color="auto"/>
      </w:divBdr>
    </w:div>
    <w:div w:id="766198341">
      <w:marLeft w:val="640"/>
      <w:marRight w:val="0"/>
      <w:marTop w:val="0"/>
      <w:marBottom w:val="0"/>
      <w:divBdr>
        <w:top w:val="none" w:sz="0" w:space="0" w:color="auto"/>
        <w:left w:val="none" w:sz="0" w:space="0" w:color="auto"/>
        <w:bottom w:val="none" w:sz="0" w:space="0" w:color="auto"/>
        <w:right w:val="none" w:sz="0" w:space="0" w:color="auto"/>
      </w:divBdr>
    </w:div>
    <w:div w:id="766266871">
      <w:marLeft w:val="640"/>
      <w:marRight w:val="0"/>
      <w:marTop w:val="0"/>
      <w:marBottom w:val="0"/>
      <w:divBdr>
        <w:top w:val="none" w:sz="0" w:space="0" w:color="auto"/>
        <w:left w:val="none" w:sz="0" w:space="0" w:color="auto"/>
        <w:bottom w:val="none" w:sz="0" w:space="0" w:color="auto"/>
        <w:right w:val="none" w:sz="0" w:space="0" w:color="auto"/>
      </w:divBdr>
    </w:div>
    <w:div w:id="766269150">
      <w:marLeft w:val="640"/>
      <w:marRight w:val="0"/>
      <w:marTop w:val="0"/>
      <w:marBottom w:val="0"/>
      <w:divBdr>
        <w:top w:val="none" w:sz="0" w:space="0" w:color="auto"/>
        <w:left w:val="none" w:sz="0" w:space="0" w:color="auto"/>
        <w:bottom w:val="none" w:sz="0" w:space="0" w:color="auto"/>
        <w:right w:val="none" w:sz="0" w:space="0" w:color="auto"/>
      </w:divBdr>
    </w:div>
    <w:div w:id="766273786">
      <w:marLeft w:val="640"/>
      <w:marRight w:val="0"/>
      <w:marTop w:val="0"/>
      <w:marBottom w:val="0"/>
      <w:divBdr>
        <w:top w:val="none" w:sz="0" w:space="0" w:color="auto"/>
        <w:left w:val="none" w:sz="0" w:space="0" w:color="auto"/>
        <w:bottom w:val="none" w:sz="0" w:space="0" w:color="auto"/>
        <w:right w:val="none" w:sz="0" w:space="0" w:color="auto"/>
      </w:divBdr>
    </w:div>
    <w:div w:id="766274111">
      <w:marLeft w:val="640"/>
      <w:marRight w:val="0"/>
      <w:marTop w:val="0"/>
      <w:marBottom w:val="0"/>
      <w:divBdr>
        <w:top w:val="none" w:sz="0" w:space="0" w:color="auto"/>
        <w:left w:val="none" w:sz="0" w:space="0" w:color="auto"/>
        <w:bottom w:val="none" w:sz="0" w:space="0" w:color="auto"/>
        <w:right w:val="none" w:sz="0" w:space="0" w:color="auto"/>
      </w:divBdr>
    </w:div>
    <w:div w:id="766314386">
      <w:marLeft w:val="640"/>
      <w:marRight w:val="0"/>
      <w:marTop w:val="0"/>
      <w:marBottom w:val="0"/>
      <w:divBdr>
        <w:top w:val="none" w:sz="0" w:space="0" w:color="auto"/>
        <w:left w:val="none" w:sz="0" w:space="0" w:color="auto"/>
        <w:bottom w:val="none" w:sz="0" w:space="0" w:color="auto"/>
        <w:right w:val="none" w:sz="0" w:space="0" w:color="auto"/>
      </w:divBdr>
    </w:div>
    <w:div w:id="766341088">
      <w:marLeft w:val="640"/>
      <w:marRight w:val="0"/>
      <w:marTop w:val="0"/>
      <w:marBottom w:val="0"/>
      <w:divBdr>
        <w:top w:val="none" w:sz="0" w:space="0" w:color="auto"/>
        <w:left w:val="none" w:sz="0" w:space="0" w:color="auto"/>
        <w:bottom w:val="none" w:sz="0" w:space="0" w:color="auto"/>
        <w:right w:val="none" w:sz="0" w:space="0" w:color="auto"/>
      </w:divBdr>
    </w:div>
    <w:div w:id="766341223">
      <w:marLeft w:val="640"/>
      <w:marRight w:val="0"/>
      <w:marTop w:val="0"/>
      <w:marBottom w:val="0"/>
      <w:divBdr>
        <w:top w:val="none" w:sz="0" w:space="0" w:color="auto"/>
        <w:left w:val="none" w:sz="0" w:space="0" w:color="auto"/>
        <w:bottom w:val="none" w:sz="0" w:space="0" w:color="auto"/>
        <w:right w:val="none" w:sz="0" w:space="0" w:color="auto"/>
      </w:divBdr>
    </w:div>
    <w:div w:id="766341857">
      <w:marLeft w:val="640"/>
      <w:marRight w:val="0"/>
      <w:marTop w:val="0"/>
      <w:marBottom w:val="0"/>
      <w:divBdr>
        <w:top w:val="none" w:sz="0" w:space="0" w:color="auto"/>
        <w:left w:val="none" w:sz="0" w:space="0" w:color="auto"/>
        <w:bottom w:val="none" w:sz="0" w:space="0" w:color="auto"/>
        <w:right w:val="none" w:sz="0" w:space="0" w:color="auto"/>
      </w:divBdr>
    </w:div>
    <w:div w:id="766386994">
      <w:marLeft w:val="640"/>
      <w:marRight w:val="0"/>
      <w:marTop w:val="0"/>
      <w:marBottom w:val="0"/>
      <w:divBdr>
        <w:top w:val="none" w:sz="0" w:space="0" w:color="auto"/>
        <w:left w:val="none" w:sz="0" w:space="0" w:color="auto"/>
        <w:bottom w:val="none" w:sz="0" w:space="0" w:color="auto"/>
        <w:right w:val="none" w:sz="0" w:space="0" w:color="auto"/>
      </w:divBdr>
    </w:div>
    <w:div w:id="766391738">
      <w:marLeft w:val="640"/>
      <w:marRight w:val="0"/>
      <w:marTop w:val="0"/>
      <w:marBottom w:val="0"/>
      <w:divBdr>
        <w:top w:val="none" w:sz="0" w:space="0" w:color="auto"/>
        <w:left w:val="none" w:sz="0" w:space="0" w:color="auto"/>
        <w:bottom w:val="none" w:sz="0" w:space="0" w:color="auto"/>
        <w:right w:val="none" w:sz="0" w:space="0" w:color="auto"/>
      </w:divBdr>
    </w:div>
    <w:div w:id="766460732">
      <w:marLeft w:val="640"/>
      <w:marRight w:val="0"/>
      <w:marTop w:val="0"/>
      <w:marBottom w:val="0"/>
      <w:divBdr>
        <w:top w:val="none" w:sz="0" w:space="0" w:color="auto"/>
        <w:left w:val="none" w:sz="0" w:space="0" w:color="auto"/>
        <w:bottom w:val="none" w:sz="0" w:space="0" w:color="auto"/>
        <w:right w:val="none" w:sz="0" w:space="0" w:color="auto"/>
      </w:divBdr>
    </w:div>
    <w:div w:id="766464935">
      <w:marLeft w:val="640"/>
      <w:marRight w:val="0"/>
      <w:marTop w:val="0"/>
      <w:marBottom w:val="0"/>
      <w:divBdr>
        <w:top w:val="none" w:sz="0" w:space="0" w:color="auto"/>
        <w:left w:val="none" w:sz="0" w:space="0" w:color="auto"/>
        <w:bottom w:val="none" w:sz="0" w:space="0" w:color="auto"/>
        <w:right w:val="none" w:sz="0" w:space="0" w:color="auto"/>
      </w:divBdr>
    </w:div>
    <w:div w:id="766536701">
      <w:marLeft w:val="640"/>
      <w:marRight w:val="0"/>
      <w:marTop w:val="0"/>
      <w:marBottom w:val="0"/>
      <w:divBdr>
        <w:top w:val="none" w:sz="0" w:space="0" w:color="auto"/>
        <w:left w:val="none" w:sz="0" w:space="0" w:color="auto"/>
        <w:bottom w:val="none" w:sz="0" w:space="0" w:color="auto"/>
        <w:right w:val="none" w:sz="0" w:space="0" w:color="auto"/>
      </w:divBdr>
    </w:div>
    <w:div w:id="766652030">
      <w:marLeft w:val="640"/>
      <w:marRight w:val="0"/>
      <w:marTop w:val="0"/>
      <w:marBottom w:val="0"/>
      <w:divBdr>
        <w:top w:val="none" w:sz="0" w:space="0" w:color="auto"/>
        <w:left w:val="none" w:sz="0" w:space="0" w:color="auto"/>
        <w:bottom w:val="none" w:sz="0" w:space="0" w:color="auto"/>
        <w:right w:val="none" w:sz="0" w:space="0" w:color="auto"/>
      </w:divBdr>
    </w:div>
    <w:div w:id="766657951">
      <w:marLeft w:val="640"/>
      <w:marRight w:val="0"/>
      <w:marTop w:val="0"/>
      <w:marBottom w:val="0"/>
      <w:divBdr>
        <w:top w:val="none" w:sz="0" w:space="0" w:color="auto"/>
        <w:left w:val="none" w:sz="0" w:space="0" w:color="auto"/>
        <w:bottom w:val="none" w:sz="0" w:space="0" w:color="auto"/>
        <w:right w:val="none" w:sz="0" w:space="0" w:color="auto"/>
      </w:divBdr>
    </w:div>
    <w:div w:id="766727385">
      <w:marLeft w:val="640"/>
      <w:marRight w:val="0"/>
      <w:marTop w:val="0"/>
      <w:marBottom w:val="0"/>
      <w:divBdr>
        <w:top w:val="none" w:sz="0" w:space="0" w:color="auto"/>
        <w:left w:val="none" w:sz="0" w:space="0" w:color="auto"/>
        <w:bottom w:val="none" w:sz="0" w:space="0" w:color="auto"/>
        <w:right w:val="none" w:sz="0" w:space="0" w:color="auto"/>
      </w:divBdr>
    </w:div>
    <w:div w:id="766772756">
      <w:marLeft w:val="640"/>
      <w:marRight w:val="0"/>
      <w:marTop w:val="0"/>
      <w:marBottom w:val="0"/>
      <w:divBdr>
        <w:top w:val="none" w:sz="0" w:space="0" w:color="auto"/>
        <w:left w:val="none" w:sz="0" w:space="0" w:color="auto"/>
        <w:bottom w:val="none" w:sz="0" w:space="0" w:color="auto"/>
        <w:right w:val="none" w:sz="0" w:space="0" w:color="auto"/>
      </w:divBdr>
    </w:div>
    <w:div w:id="766773582">
      <w:marLeft w:val="640"/>
      <w:marRight w:val="0"/>
      <w:marTop w:val="0"/>
      <w:marBottom w:val="0"/>
      <w:divBdr>
        <w:top w:val="none" w:sz="0" w:space="0" w:color="auto"/>
        <w:left w:val="none" w:sz="0" w:space="0" w:color="auto"/>
        <w:bottom w:val="none" w:sz="0" w:space="0" w:color="auto"/>
        <w:right w:val="none" w:sz="0" w:space="0" w:color="auto"/>
      </w:divBdr>
    </w:div>
    <w:div w:id="766775049">
      <w:marLeft w:val="640"/>
      <w:marRight w:val="0"/>
      <w:marTop w:val="0"/>
      <w:marBottom w:val="0"/>
      <w:divBdr>
        <w:top w:val="none" w:sz="0" w:space="0" w:color="auto"/>
        <w:left w:val="none" w:sz="0" w:space="0" w:color="auto"/>
        <w:bottom w:val="none" w:sz="0" w:space="0" w:color="auto"/>
        <w:right w:val="none" w:sz="0" w:space="0" w:color="auto"/>
      </w:divBdr>
    </w:div>
    <w:div w:id="766778647">
      <w:marLeft w:val="640"/>
      <w:marRight w:val="0"/>
      <w:marTop w:val="0"/>
      <w:marBottom w:val="0"/>
      <w:divBdr>
        <w:top w:val="none" w:sz="0" w:space="0" w:color="auto"/>
        <w:left w:val="none" w:sz="0" w:space="0" w:color="auto"/>
        <w:bottom w:val="none" w:sz="0" w:space="0" w:color="auto"/>
        <w:right w:val="none" w:sz="0" w:space="0" w:color="auto"/>
      </w:divBdr>
    </w:div>
    <w:div w:id="766779287">
      <w:marLeft w:val="640"/>
      <w:marRight w:val="0"/>
      <w:marTop w:val="0"/>
      <w:marBottom w:val="0"/>
      <w:divBdr>
        <w:top w:val="none" w:sz="0" w:space="0" w:color="auto"/>
        <w:left w:val="none" w:sz="0" w:space="0" w:color="auto"/>
        <w:bottom w:val="none" w:sz="0" w:space="0" w:color="auto"/>
        <w:right w:val="none" w:sz="0" w:space="0" w:color="auto"/>
      </w:divBdr>
    </w:div>
    <w:div w:id="766849977">
      <w:marLeft w:val="640"/>
      <w:marRight w:val="0"/>
      <w:marTop w:val="0"/>
      <w:marBottom w:val="0"/>
      <w:divBdr>
        <w:top w:val="none" w:sz="0" w:space="0" w:color="auto"/>
        <w:left w:val="none" w:sz="0" w:space="0" w:color="auto"/>
        <w:bottom w:val="none" w:sz="0" w:space="0" w:color="auto"/>
        <w:right w:val="none" w:sz="0" w:space="0" w:color="auto"/>
      </w:divBdr>
    </w:div>
    <w:div w:id="766850301">
      <w:marLeft w:val="640"/>
      <w:marRight w:val="0"/>
      <w:marTop w:val="0"/>
      <w:marBottom w:val="0"/>
      <w:divBdr>
        <w:top w:val="none" w:sz="0" w:space="0" w:color="auto"/>
        <w:left w:val="none" w:sz="0" w:space="0" w:color="auto"/>
        <w:bottom w:val="none" w:sz="0" w:space="0" w:color="auto"/>
        <w:right w:val="none" w:sz="0" w:space="0" w:color="auto"/>
      </w:divBdr>
    </w:div>
    <w:div w:id="766850667">
      <w:marLeft w:val="640"/>
      <w:marRight w:val="0"/>
      <w:marTop w:val="0"/>
      <w:marBottom w:val="0"/>
      <w:divBdr>
        <w:top w:val="none" w:sz="0" w:space="0" w:color="auto"/>
        <w:left w:val="none" w:sz="0" w:space="0" w:color="auto"/>
        <w:bottom w:val="none" w:sz="0" w:space="0" w:color="auto"/>
        <w:right w:val="none" w:sz="0" w:space="0" w:color="auto"/>
      </w:divBdr>
    </w:div>
    <w:div w:id="766924174">
      <w:marLeft w:val="640"/>
      <w:marRight w:val="0"/>
      <w:marTop w:val="0"/>
      <w:marBottom w:val="0"/>
      <w:divBdr>
        <w:top w:val="none" w:sz="0" w:space="0" w:color="auto"/>
        <w:left w:val="none" w:sz="0" w:space="0" w:color="auto"/>
        <w:bottom w:val="none" w:sz="0" w:space="0" w:color="auto"/>
        <w:right w:val="none" w:sz="0" w:space="0" w:color="auto"/>
      </w:divBdr>
    </w:div>
    <w:div w:id="766928120">
      <w:marLeft w:val="640"/>
      <w:marRight w:val="0"/>
      <w:marTop w:val="0"/>
      <w:marBottom w:val="0"/>
      <w:divBdr>
        <w:top w:val="none" w:sz="0" w:space="0" w:color="auto"/>
        <w:left w:val="none" w:sz="0" w:space="0" w:color="auto"/>
        <w:bottom w:val="none" w:sz="0" w:space="0" w:color="auto"/>
        <w:right w:val="none" w:sz="0" w:space="0" w:color="auto"/>
      </w:divBdr>
    </w:div>
    <w:div w:id="766972353">
      <w:marLeft w:val="640"/>
      <w:marRight w:val="0"/>
      <w:marTop w:val="0"/>
      <w:marBottom w:val="0"/>
      <w:divBdr>
        <w:top w:val="none" w:sz="0" w:space="0" w:color="auto"/>
        <w:left w:val="none" w:sz="0" w:space="0" w:color="auto"/>
        <w:bottom w:val="none" w:sz="0" w:space="0" w:color="auto"/>
        <w:right w:val="none" w:sz="0" w:space="0" w:color="auto"/>
      </w:divBdr>
    </w:div>
    <w:div w:id="767040300">
      <w:marLeft w:val="640"/>
      <w:marRight w:val="0"/>
      <w:marTop w:val="0"/>
      <w:marBottom w:val="0"/>
      <w:divBdr>
        <w:top w:val="none" w:sz="0" w:space="0" w:color="auto"/>
        <w:left w:val="none" w:sz="0" w:space="0" w:color="auto"/>
        <w:bottom w:val="none" w:sz="0" w:space="0" w:color="auto"/>
        <w:right w:val="none" w:sz="0" w:space="0" w:color="auto"/>
      </w:divBdr>
    </w:div>
    <w:div w:id="767119663">
      <w:marLeft w:val="640"/>
      <w:marRight w:val="0"/>
      <w:marTop w:val="0"/>
      <w:marBottom w:val="0"/>
      <w:divBdr>
        <w:top w:val="none" w:sz="0" w:space="0" w:color="auto"/>
        <w:left w:val="none" w:sz="0" w:space="0" w:color="auto"/>
        <w:bottom w:val="none" w:sz="0" w:space="0" w:color="auto"/>
        <w:right w:val="none" w:sz="0" w:space="0" w:color="auto"/>
      </w:divBdr>
    </w:div>
    <w:div w:id="767166349">
      <w:marLeft w:val="640"/>
      <w:marRight w:val="0"/>
      <w:marTop w:val="0"/>
      <w:marBottom w:val="0"/>
      <w:divBdr>
        <w:top w:val="none" w:sz="0" w:space="0" w:color="auto"/>
        <w:left w:val="none" w:sz="0" w:space="0" w:color="auto"/>
        <w:bottom w:val="none" w:sz="0" w:space="0" w:color="auto"/>
        <w:right w:val="none" w:sz="0" w:space="0" w:color="auto"/>
      </w:divBdr>
    </w:div>
    <w:div w:id="767190737">
      <w:marLeft w:val="640"/>
      <w:marRight w:val="0"/>
      <w:marTop w:val="0"/>
      <w:marBottom w:val="0"/>
      <w:divBdr>
        <w:top w:val="none" w:sz="0" w:space="0" w:color="auto"/>
        <w:left w:val="none" w:sz="0" w:space="0" w:color="auto"/>
        <w:bottom w:val="none" w:sz="0" w:space="0" w:color="auto"/>
        <w:right w:val="none" w:sz="0" w:space="0" w:color="auto"/>
      </w:divBdr>
    </w:div>
    <w:div w:id="767191723">
      <w:marLeft w:val="640"/>
      <w:marRight w:val="0"/>
      <w:marTop w:val="0"/>
      <w:marBottom w:val="0"/>
      <w:divBdr>
        <w:top w:val="none" w:sz="0" w:space="0" w:color="auto"/>
        <w:left w:val="none" w:sz="0" w:space="0" w:color="auto"/>
        <w:bottom w:val="none" w:sz="0" w:space="0" w:color="auto"/>
        <w:right w:val="none" w:sz="0" w:space="0" w:color="auto"/>
      </w:divBdr>
    </w:div>
    <w:div w:id="767235336">
      <w:marLeft w:val="640"/>
      <w:marRight w:val="0"/>
      <w:marTop w:val="0"/>
      <w:marBottom w:val="0"/>
      <w:divBdr>
        <w:top w:val="none" w:sz="0" w:space="0" w:color="auto"/>
        <w:left w:val="none" w:sz="0" w:space="0" w:color="auto"/>
        <w:bottom w:val="none" w:sz="0" w:space="0" w:color="auto"/>
        <w:right w:val="none" w:sz="0" w:space="0" w:color="auto"/>
      </w:divBdr>
    </w:div>
    <w:div w:id="767237245">
      <w:marLeft w:val="640"/>
      <w:marRight w:val="0"/>
      <w:marTop w:val="0"/>
      <w:marBottom w:val="0"/>
      <w:divBdr>
        <w:top w:val="none" w:sz="0" w:space="0" w:color="auto"/>
        <w:left w:val="none" w:sz="0" w:space="0" w:color="auto"/>
        <w:bottom w:val="none" w:sz="0" w:space="0" w:color="auto"/>
        <w:right w:val="none" w:sz="0" w:space="0" w:color="auto"/>
      </w:divBdr>
    </w:div>
    <w:div w:id="767383819">
      <w:marLeft w:val="640"/>
      <w:marRight w:val="0"/>
      <w:marTop w:val="0"/>
      <w:marBottom w:val="0"/>
      <w:divBdr>
        <w:top w:val="none" w:sz="0" w:space="0" w:color="auto"/>
        <w:left w:val="none" w:sz="0" w:space="0" w:color="auto"/>
        <w:bottom w:val="none" w:sz="0" w:space="0" w:color="auto"/>
        <w:right w:val="none" w:sz="0" w:space="0" w:color="auto"/>
      </w:divBdr>
    </w:div>
    <w:div w:id="767387732">
      <w:marLeft w:val="640"/>
      <w:marRight w:val="0"/>
      <w:marTop w:val="0"/>
      <w:marBottom w:val="0"/>
      <w:divBdr>
        <w:top w:val="none" w:sz="0" w:space="0" w:color="auto"/>
        <w:left w:val="none" w:sz="0" w:space="0" w:color="auto"/>
        <w:bottom w:val="none" w:sz="0" w:space="0" w:color="auto"/>
        <w:right w:val="none" w:sz="0" w:space="0" w:color="auto"/>
      </w:divBdr>
    </w:div>
    <w:div w:id="767428511">
      <w:marLeft w:val="640"/>
      <w:marRight w:val="0"/>
      <w:marTop w:val="0"/>
      <w:marBottom w:val="0"/>
      <w:divBdr>
        <w:top w:val="none" w:sz="0" w:space="0" w:color="auto"/>
        <w:left w:val="none" w:sz="0" w:space="0" w:color="auto"/>
        <w:bottom w:val="none" w:sz="0" w:space="0" w:color="auto"/>
        <w:right w:val="none" w:sz="0" w:space="0" w:color="auto"/>
      </w:divBdr>
    </w:div>
    <w:div w:id="767433521">
      <w:marLeft w:val="640"/>
      <w:marRight w:val="0"/>
      <w:marTop w:val="0"/>
      <w:marBottom w:val="0"/>
      <w:divBdr>
        <w:top w:val="none" w:sz="0" w:space="0" w:color="auto"/>
        <w:left w:val="none" w:sz="0" w:space="0" w:color="auto"/>
        <w:bottom w:val="none" w:sz="0" w:space="0" w:color="auto"/>
        <w:right w:val="none" w:sz="0" w:space="0" w:color="auto"/>
      </w:divBdr>
    </w:div>
    <w:div w:id="767433636">
      <w:marLeft w:val="640"/>
      <w:marRight w:val="0"/>
      <w:marTop w:val="0"/>
      <w:marBottom w:val="0"/>
      <w:divBdr>
        <w:top w:val="none" w:sz="0" w:space="0" w:color="auto"/>
        <w:left w:val="none" w:sz="0" w:space="0" w:color="auto"/>
        <w:bottom w:val="none" w:sz="0" w:space="0" w:color="auto"/>
        <w:right w:val="none" w:sz="0" w:space="0" w:color="auto"/>
      </w:divBdr>
    </w:div>
    <w:div w:id="767510298">
      <w:marLeft w:val="640"/>
      <w:marRight w:val="0"/>
      <w:marTop w:val="0"/>
      <w:marBottom w:val="0"/>
      <w:divBdr>
        <w:top w:val="none" w:sz="0" w:space="0" w:color="auto"/>
        <w:left w:val="none" w:sz="0" w:space="0" w:color="auto"/>
        <w:bottom w:val="none" w:sz="0" w:space="0" w:color="auto"/>
        <w:right w:val="none" w:sz="0" w:space="0" w:color="auto"/>
      </w:divBdr>
    </w:div>
    <w:div w:id="767624009">
      <w:marLeft w:val="640"/>
      <w:marRight w:val="0"/>
      <w:marTop w:val="0"/>
      <w:marBottom w:val="0"/>
      <w:divBdr>
        <w:top w:val="none" w:sz="0" w:space="0" w:color="auto"/>
        <w:left w:val="none" w:sz="0" w:space="0" w:color="auto"/>
        <w:bottom w:val="none" w:sz="0" w:space="0" w:color="auto"/>
        <w:right w:val="none" w:sz="0" w:space="0" w:color="auto"/>
      </w:divBdr>
    </w:div>
    <w:div w:id="767625064">
      <w:marLeft w:val="640"/>
      <w:marRight w:val="0"/>
      <w:marTop w:val="0"/>
      <w:marBottom w:val="0"/>
      <w:divBdr>
        <w:top w:val="none" w:sz="0" w:space="0" w:color="auto"/>
        <w:left w:val="none" w:sz="0" w:space="0" w:color="auto"/>
        <w:bottom w:val="none" w:sz="0" w:space="0" w:color="auto"/>
        <w:right w:val="none" w:sz="0" w:space="0" w:color="auto"/>
      </w:divBdr>
    </w:div>
    <w:div w:id="767627910">
      <w:marLeft w:val="640"/>
      <w:marRight w:val="0"/>
      <w:marTop w:val="0"/>
      <w:marBottom w:val="0"/>
      <w:divBdr>
        <w:top w:val="none" w:sz="0" w:space="0" w:color="auto"/>
        <w:left w:val="none" w:sz="0" w:space="0" w:color="auto"/>
        <w:bottom w:val="none" w:sz="0" w:space="0" w:color="auto"/>
        <w:right w:val="none" w:sz="0" w:space="0" w:color="auto"/>
      </w:divBdr>
    </w:div>
    <w:div w:id="767694842">
      <w:marLeft w:val="640"/>
      <w:marRight w:val="0"/>
      <w:marTop w:val="0"/>
      <w:marBottom w:val="0"/>
      <w:divBdr>
        <w:top w:val="none" w:sz="0" w:space="0" w:color="auto"/>
        <w:left w:val="none" w:sz="0" w:space="0" w:color="auto"/>
        <w:bottom w:val="none" w:sz="0" w:space="0" w:color="auto"/>
        <w:right w:val="none" w:sz="0" w:space="0" w:color="auto"/>
      </w:divBdr>
    </w:div>
    <w:div w:id="767820868">
      <w:marLeft w:val="640"/>
      <w:marRight w:val="0"/>
      <w:marTop w:val="0"/>
      <w:marBottom w:val="0"/>
      <w:divBdr>
        <w:top w:val="none" w:sz="0" w:space="0" w:color="auto"/>
        <w:left w:val="none" w:sz="0" w:space="0" w:color="auto"/>
        <w:bottom w:val="none" w:sz="0" w:space="0" w:color="auto"/>
        <w:right w:val="none" w:sz="0" w:space="0" w:color="auto"/>
      </w:divBdr>
    </w:div>
    <w:div w:id="767847640">
      <w:marLeft w:val="640"/>
      <w:marRight w:val="0"/>
      <w:marTop w:val="0"/>
      <w:marBottom w:val="0"/>
      <w:divBdr>
        <w:top w:val="none" w:sz="0" w:space="0" w:color="auto"/>
        <w:left w:val="none" w:sz="0" w:space="0" w:color="auto"/>
        <w:bottom w:val="none" w:sz="0" w:space="0" w:color="auto"/>
        <w:right w:val="none" w:sz="0" w:space="0" w:color="auto"/>
      </w:divBdr>
    </w:div>
    <w:div w:id="767848920">
      <w:marLeft w:val="640"/>
      <w:marRight w:val="0"/>
      <w:marTop w:val="0"/>
      <w:marBottom w:val="0"/>
      <w:divBdr>
        <w:top w:val="none" w:sz="0" w:space="0" w:color="auto"/>
        <w:left w:val="none" w:sz="0" w:space="0" w:color="auto"/>
        <w:bottom w:val="none" w:sz="0" w:space="0" w:color="auto"/>
        <w:right w:val="none" w:sz="0" w:space="0" w:color="auto"/>
      </w:divBdr>
    </w:div>
    <w:div w:id="767887299">
      <w:marLeft w:val="640"/>
      <w:marRight w:val="0"/>
      <w:marTop w:val="0"/>
      <w:marBottom w:val="0"/>
      <w:divBdr>
        <w:top w:val="none" w:sz="0" w:space="0" w:color="auto"/>
        <w:left w:val="none" w:sz="0" w:space="0" w:color="auto"/>
        <w:bottom w:val="none" w:sz="0" w:space="0" w:color="auto"/>
        <w:right w:val="none" w:sz="0" w:space="0" w:color="auto"/>
      </w:divBdr>
    </w:div>
    <w:div w:id="767887464">
      <w:marLeft w:val="640"/>
      <w:marRight w:val="0"/>
      <w:marTop w:val="0"/>
      <w:marBottom w:val="0"/>
      <w:divBdr>
        <w:top w:val="none" w:sz="0" w:space="0" w:color="auto"/>
        <w:left w:val="none" w:sz="0" w:space="0" w:color="auto"/>
        <w:bottom w:val="none" w:sz="0" w:space="0" w:color="auto"/>
        <w:right w:val="none" w:sz="0" w:space="0" w:color="auto"/>
      </w:divBdr>
    </w:div>
    <w:div w:id="767894978">
      <w:marLeft w:val="640"/>
      <w:marRight w:val="0"/>
      <w:marTop w:val="0"/>
      <w:marBottom w:val="0"/>
      <w:divBdr>
        <w:top w:val="none" w:sz="0" w:space="0" w:color="auto"/>
        <w:left w:val="none" w:sz="0" w:space="0" w:color="auto"/>
        <w:bottom w:val="none" w:sz="0" w:space="0" w:color="auto"/>
        <w:right w:val="none" w:sz="0" w:space="0" w:color="auto"/>
      </w:divBdr>
    </w:div>
    <w:div w:id="767967812">
      <w:marLeft w:val="640"/>
      <w:marRight w:val="0"/>
      <w:marTop w:val="0"/>
      <w:marBottom w:val="0"/>
      <w:divBdr>
        <w:top w:val="none" w:sz="0" w:space="0" w:color="auto"/>
        <w:left w:val="none" w:sz="0" w:space="0" w:color="auto"/>
        <w:bottom w:val="none" w:sz="0" w:space="0" w:color="auto"/>
        <w:right w:val="none" w:sz="0" w:space="0" w:color="auto"/>
      </w:divBdr>
    </w:div>
    <w:div w:id="768082556">
      <w:marLeft w:val="640"/>
      <w:marRight w:val="0"/>
      <w:marTop w:val="0"/>
      <w:marBottom w:val="0"/>
      <w:divBdr>
        <w:top w:val="none" w:sz="0" w:space="0" w:color="auto"/>
        <w:left w:val="none" w:sz="0" w:space="0" w:color="auto"/>
        <w:bottom w:val="none" w:sz="0" w:space="0" w:color="auto"/>
        <w:right w:val="none" w:sz="0" w:space="0" w:color="auto"/>
      </w:divBdr>
    </w:div>
    <w:div w:id="768087286">
      <w:marLeft w:val="640"/>
      <w:marRight w:val="0"/>
      <w:marTop w:val="0"/>
      <w:marBottom w:val="0"/>
      <w:divBdr>
        <w:top w:val="none" w:sz="0" w:space="0" w:color="auto"/>
        <w:left w:val="none" w:sz="0" w:space="0" w:color="auto"/>
        <w:bottom w:val="none" w:sz="0" w:space="0" w:color="auto"/>
        <w:right w:val="none" w:sz="0" w:space="0" w:color="auto"/>
      </w:divBdr>
    </w:div>
    <w:div w:id="768113275">
      <w:marLeft w:val="640"/>
      <w:marRight w:val="0"/>
      <w:marTop w:val="0"/>
      <w:marBottom w:val="0"/>
      <w:divBdr>
        <w:top w:val="none" w:sz="0" w:space="0" w:color="auto"/>
        <w:left w:val="none" w:sz="0" w:space="0" w:color="auto"/>
        <w:bottom w:val="none" w:sz="0" w:space="0" w:color="auto"/>
        <w:right w:val="none" w:sz="0" w:space="0" w:color="auto"/>
      </w:divBdr>
    </w:div>
    <w:div w:id="768161229">
      <w:marLeft w:val="640"/>
      <w:marRight w:val="0"/>
      <w:marTop w:val="0"/>
      <w:marBottom w:val="0"/>
      <w:divBdr>
        <w:top w:val="none" w:sz="0" w:space="0" w:color="auto"/>
        <w:left w:val="none" w:sz="0" w:space="0" w:color="auto"/>
        <w:bottom w:val="none" w:sz="0" w:space="0" w:color="auto"/>
        <w:right w:val="none" w:sz="0" w:space="0" w:color="auto"/>
      </w:divBdr>
    </w:div>
    <w:div w:id="768163590">
      <w:marLeft w:val="640"/>
      <w:marRight w:val="0"/>
      <w:marTop w:val="0"/>
      <w:marBottom w:val="0"/>
      <w:divBdr>
        <w:top w:val="none" w:sz="0" w:space="0" w:color="auto"/>
        <w:left w:val="none" w:sz="0" w:space="0" w:color="auto"/>
        <w:bottom w:val="none" w:sz="0" w:space="0" w:color="auto"/>
        <w:right w:val="none" w:sz="0" w:space="0" w:color="auto"/>
      </w:divBdr>
    </w:div>
    <w:div w:id="768236036">
      <w:marLeft w:val="640"/>
      <w:marRight w:val="0"/>
      <w:marTop w:val="0"/>
      <w:marBottom w:val="0"/>
      <w:divBdr>
        <w:top w:val="none" w:sz="0" w:space="0" w:color="auto"/>
        <w:left w:val="none" w:sz="0" w:space="0" w:color="auto"/>
        <w:bottom w:val="none" w:sz="0" w:space="0" w:color="auto"/>
        <w:right w:val="none" w:sz="0" w:space="0" w:color="auto"/>
      </w:divBdr>
    </w:div>
    <w:div w:id="768239454">
      <w:marLeft w:val="640"/>
      <w:marRight w:val="0"/>
      <w:marTop w:val="0"/>
      <w:marBottom w:val="0"/>
      <w:divBdr>
        <w:top w:val="none" w:sz="0" w:space="0" w:color="auto"/>
        <w:left w:val="none" w:sz="0" w:space="0" w:color="auto"/>
        <w:bottom w:val="none" w:sz="0" w:space="0" w:color="auto"/>
        <w:right w:val="none" w:sz="0" w:space="0" w:color="auto"/>
      </w:divBdr>
    </w:div>
    <w:div w:id="768279367">
      <w:marLeft w:val="640"/>
      <w:marRight w:val="0"/>
      <w:marTop w:val="0"/>
      <w:marBottom w:val="0"/>
      <w:divBdr>
        <w:top w:val="none" w:sz="0" w:space="0" w:color="auto"/>
        <w:left w:val="none" w:sz="0" w:space="0" w:color="auto"/>
        <w:bottom w:val="none" w:sz="0" w:space="0" w:color="auto"/>
        <w:right w:val="none" w:sz="0" w:space="0" w:color="auto"/>
      </w:divBdr>
    </w:div>
    <w:div w:id="768279589">
      <w:marLeft w:val="640"/>
      <w:marRight w:val="0"/>
      <w:marTop w:val="0"/>
      <w:marBottom w:val="0"/>
      <w:divBdr>
        <w:top w:val="none" w:sz="0" w:space="0" w:color="auto"/>
        <w:left w:val="none" w:sz="0" w:space="0" w:color="auto"/>
        <w:bottom w:val="none" w:sz="0" w:space="0" w:color="auto"/>
        <w:right w:val="none" w:sz="0" w:space="0" w:color="auto"/>
      </w:divBdr>
    </w:div>
    <w:div w:id="768307210">
      <w:marLeft w:val="640"/>
      <w:marRight w:val="0"/>
      <w:marTop w:val="0"/>
      <w:marBottom w:val="0"/>
      <w:divBdr>
        <w:top w:val="none" w:sz="0" w:space="0" w:color="auto"/>
        <w:left w:val="none" w:sz="0" w:space="0" w:color="auto"/>
        <w:bottom w:val="none" w:sz="0" w:space="0" w:color="auto"/>
        <w:right w:val="none" w:sz="0" w:space="0" w:color="auto"/>
      </w:divBdr>
    </w:div>
    <w:div w:id="768356213">
      <w:marLeft w:val="640"/>
      <w:marRight w:val="0"/>
      <w:marTop w:val="0"/>
      <w:marBottom w:val="0"/>
      <w:divBdr>
        <w:top w:val="none" w:sz="0" w:space="0" w:color="auto"/>
        <w:left w:val="none" w:sz="0" w:space="0" w:color="auto"/>
        <w:bottom w:val="none" w:sz="0" w:space="0" w:color="auto"/>
        <w:right w:val="none" w:sz="0" w:space="0" w:color="auto"/>
      </w:divBdr>
    </w:div>
    <w:div w:id="768427086">
      <w:marLeft w:val="640"/>
      <w:marRight w:val="0"/>
      <w:marTop w:val="0"/>
      <w:marBottom w:val="0"/>
      <w:divBdr>
        <w:top w:val="none" w:sz="0" w:space="0" w:color="auto"/>
        <w:left w:val="none" w:sz="0" w:space="0" w:color="auto"/>
        <w:bottom w:val="none" w:sz="0" w:space="0" w:color="auto"/>
        <w:right w:val="none" w:sz="0" w:space="0" w:color="auto"/>
      </w:divBdr>
    </w:div>
    <w:div w:id="768432117">
      <w:marLeft w:val="640"/>
      <w:marRight w:val="0"/>
      <w:marTop w:val="0"/>
      <w:marBottom w:val="0"/>
      <w:divBdr>
        <w:top w:val="none" w:sz="0" w:space="0" w:color="auto"/>
        <w:left w:val="none" w:sz="0" w:space="0" w:color="auto"/>
        <w:bottom w:val="none" w:sz="0" w:space="0" w:color="auto"/>
        <w:right w:val="none" w:sz="0" w:space="0" w:color="auto"/>
      </w:divBdr>
    </w:div>
    <w:div w:id="768433644">
      <w:marLeft w:val="640"/>
      <w:marRight w:val="0"/>
      <w:marTop w:val="0"/>
      <w:marBottom w:val="0"/>
      <w:divBdr>
        <w:top w:val="none" w:sz="0" w:space="0" w:color="auto"/>
        <w:left w:val="none" w:sz="0" w:space="0" w:color="auto"/>
        <w:bottom w:val="none" w:sz="0" w:space="0" w:color="auto"/>
        <w:right w:val="none" w:sz="0" w:space="0" w:color="auto"/>
      </w:divBdr>
    </w:div>
    <w:div w:id="768505556">
      <w:marLeft w:val="640"/>
      <w:marRight w:val="0"/>
      <w:marTop w:val="0"/>
      <w:marBottom w:val="0"/>
      <w:divBdr>
        <w:top w:val="none" w:sz="0" w:space="0" w:color="auto"/>
        <w:left w:val="none" w:sz="0" w:space="0" w:color="auto"/>
        <w:bottom w:val="none" w:sz="0" w:space="0" w:color="auto"/>
        <w:right w:val="none" w:sz="0" w:space="0" w:color="auto"/>
      </w:divBdr>
    </w:div>
    <w:div w:id="768545600">
      <w:marLeft w:val="640"/>
      <w:marRight w:val="0"/>
      <w:marTop w:val="0"/>
      <w:marBottom w:val="0"/>
      <w:divBdr>
        <w:top w:val="none" w:sz="0" w:space="0" w:color="auto"/>
        <w:left w:val="none" w:sz="0" w:space="0" w:color="auto"/>
        <w:bottom w:val="none" w:sz="0" w:space="0" w:color="auto"/>
        <w:right w:val="none" w:sz="0" w:space="0" w:color="auto"/>
      </w:divBdr>
    </w:div>
    <w:div w:id="768551388">
      <w:marLeft w:val="640"/>
      <w:marRight w:val="0"/>
      <w:marTop w:val="0"/>
      <w:marBottom w:val="0"/>
      <w:divBdr>
        <w:top w:val="none" w:sz="0" w:space="0" w:color="auto"/>
        <w:left w:val="none" w:sz="0" w:space="0" w:color="auto"/>
        <w:bottom w:val="none" w:sz="0" w:space="0" w:color="auto"/>
        <w:right w:val="none" w:sz="0" w:space="0" w:color="auto"/>
      </w:divBdr>
    </w:div>
    <w:div w:id="768551760">
      <w:marLeft w:val="640"/>
      <w:marRight w:val="0"/>
      <w:marTop w:val="0"/>
      <w:marBottom w:val="0"/>
      <w:divBdr>
        <w:top w:val="none" w:sz="0" w:space="0" w:color="auto"/>
        <w:left w:val="none" w:sz="0" w:space="0" w:color="auto"/>
        <w:bottom w:val="none" w:sz="0" w:space="0" w:color="auto"/>
        <w:right w:val="none" w:sz="0" w:space="0" w:color="auto"/>
      </w:divBdr>
    </w:div>
    <w:div w:id="768622304">
      <w:marLeft w:val="640"/>
      <w:marRight w:val="0"/>
      <w:marTop w:val="0"/>
      <w:marBottom w:val="0"/>
      <w:divBdr>
        <w:top w:val="none" w:sz="0" w:space="0" w:color="auto"/>
        <w:left w:val="none" w:sz="0" w:space="0" w:color="auto"/>
        <w:bottom w:val="none" w:sz="0" w:space="0" w:color="auto"/>
        <w:right w:val="none" w:sz="0" w:space="0" w:color="auto"/>
      </w:divBdr>
    </w:div>
    <w:div w:id="768695990">
      <w:marLeft w:val="640"/>
      <w:marRight w:val="0"/>
      <w:marTop w:val="0"/>
      <w:marBottom w:val="0"/>
      <w:divBdr>
        <w:top w:val="none" w:sz="0" w:space="0" w:color="auto"/>
        <w:left w:val="none" w:sz="0" w:space="0" w:color="auto"/>
        <w:bottom w:val="none" w:sz="0" w:space="0" w:color="auto"/>
        <w:right w:val="none" w:sz="0" w:space="0" w:color="auto"/>
      </w:divBdr>
    </w:div>
    <w:div w:id="768697589">
      <w:marLeft w:val="640"/>
      <w:marRight w:val="0"/>
      <w:marTop w:val="0"/>
      <w:marBottom w:val="0"/>
      <w:divBdr>
        <w:top w:val="none" w:sz="0" w:space="0" w:color="auto"/>
        <w:left w:val="none" w:sz="0" w:space="0" w:color="auto"/>
        <w:bottom w:val="none" w:sz="0" w:space="0" w:color="auto"/>
        <w:right w:val="none" w:sz="0" w:space="0" w:color="auto"/>
      </w:divBdr>
    </w:div>
    <w:div w:id="768699096">
      <w:marLeft w:val="640"/>
      <w:marRight w:val="0"/>
      <w:marTop w:val="0"/>
      <w:marBottom w:val="0"/>
      <w:divBdr>
        <w:top w:val="none" w:sz="0" w:space="0" w:color="auto"/>
        <w:left w:val="none" w:sz="0" w:space="0" w:color="auto"/>
        <w:bottom w:val="none" w:sz="0" w:space="0" w:color="auto"/>
        <w:right w:val="none" w:sz="0" w:space="0" w:color="auto"/>
      </w:divBdr>
    </w:div>
    <w:div w:id="768740462">
      <w:marLeft w:val="640"/>
      <w:marRight w:val="0"/>
      <w:marTop w:val="0"/>
      <w:marBottom w:val="0"/>
      <w:divBdr>
        <w:top w:val="none" w:sz="0" w:space="0" w:color="auto"/>
        <w:left w:val="none" w:sz="0" w:space="0" w:color="auto"/>
        <w:bottom w:val="none" w:sz="0" w:space="0" w:color="auto"/>
        <w:right w:val="none" w:sz="0" w:space="0" w:color="auto"/>
      </w:divBdr>
    </w:div>
    <w:div w:id="768741221">
      <w:marLeft w:val="640"/>
      <w:marRight w:val="0"/>
      <w:marTop w:val="0"/>
      <w:marBottom w:val="0"/>
      <w:divBdr>
        <w:top w:val="none" w:sz="0" w:space="0" w:color="auto"/>
        <w:left w:val="none" w:sz="0" w:space="0" w:color="auto"/>
        <w:bottom w:val="none" w:sz="0" w:space="0" w:color="auto"/>
        <w:right w:val="none" w:sz="0" w:space="0" w:color="auto"/>
      </w:divBdr>
    </w:div>
    <w:div w:id="768769896">
      <w:marLeft w:val="640"/>
      <w:marRight w:val="0"/>
      <w:marTop w:val="0"/>
      <w:marBottom w:val="0"/>
      <w:divBdr>
        <w:top w:val="none" w:sz="0" w:space="0" w:color="auto"/>
        <w:left w:val="none" w:sz="0" w:space="0" w:color="auto"/>
        <w:bottom w:val="none" w:sz="0" w:space="0" w:color="auto"/>
        <w:right w:val="none" w:sz="0" w:space="0" w:color="auto"/>
      </w:divBdr>
    </w:div>
    <w:div w:id="768892956">
      <w:marLeft w:val="640"/>
      <w:marRight w:val="0"/>
      <w:marTop w:val="0"/>
      <w:marBottom w:val="0"/>
      <w:divBdr>
        <w:top w:val="none" w:sz="0" w:space="0" w:color="auto"/>
        <w:left w:val="none" w:sz="0" w:space="0" w:color="auto"/>
        <w:bottom w:val="none" w:sz="0" w:space="0" w:color="auto"/>
        <w:right w:val="none" w:sz="0" w:space="0" w:color="auto"/>
      </w:divBdr>
    </w:div>
    <w:div w:id="768962985">
      <w:marLeft w:val="640"/>
      <w:marRight w:val="0"/>
      <w:marTop w:val="0"/>
      <w:marBottom w:val="0"/>
      <w:divBdr>
        <w:top w:val="none" w:sz="0" w:space="0" w:color="auto"/>
        <w:left w:val="none" w:sz="0" w:space="0" w:color="auto"/>
        <w:bottom w:val="none" w:sz="0" w:space="0" w:color="auto"/>
        <w:right w:val="none" w:sz="0" w:space="0" w:color="auto"/>
      </w:divBdr>
    </w:div>
    <w:div w:id="768964145">
      <w:marLeft w:val="640"/>
      <w:marRight w:val="0"/>
      <w:marTop w:val="0"/>
      <w:marBottom w:val="0"/>
      <w:divBdr>
        <w:top w:val="none" w:sz="0" w:space="0" w:color="auto"/>
        <w:left w:val="none" w:sz="0" w:space="0" w:color="auto"/>
        <w:bottom w:val="none" w:sz="0" w:space="0" w:color="auto"/>
        <w:right w:val="none" w:sz="0" w:space="0" w:color="auto"/>
      </w:divBdr>
    </w:div>
    <w:div w:id="768964520">
      <w:marLeft w:val="640"/>
      <w:marRight w:val="0"/>
      <w:marTop w:val="0"/>
      <w:marBottom w:val="0"/>
      <w:divBdr>
        <w:top w:val="none" w:sz="0" w:space="0" w:color="auto"/>
        <w:left w:val="none" w:sz="0" w:space="0" w:color="auto"/>
        <w:bottom w:val="none" w:sz="0" w:space="0" w:color="auto"/>
        <w:right w:val="none" w:sz="0" w:space="0" w:color="auto"/>
      </w:divBdr>
    </w:div>
    <w:div w:id="768966025">
      <w:marLeft w:val="640"/>
      <w:marRight w:val="0"/>
      <w:marTop w:val="0"/>
      <w:marBottom w:val="0"/>
      <w:divBdr>
        <w:top w:val="none" w:sz="0" w:space="0" w:color="auto"/>
        <w:left w:val="none" w:sz="0" w:space="0" w:color="auto"/>
        <w:bottom w:val="none" w:sz="0" w:space="0" w:color="auto"/>
        <w:right w:val="none" w:sz="0" w:space="0" w:color="auto"/>
      </w:divBdr>
    </w:div>
    <w:div w:id="768966599">
      <w:marLeft w:val="640"/>
      <w:marRight w:val="0"/>
      <w:marTop w:val="0"/>
      <w:marBottom w:val="0"/>
      <w:divBdr>
        <w:top w:val="none" w:sz="0" w:space="0" w:color="auto"/>
        <w:left w:val="none" w:sz="0" w:space="0" w:color="auto"/>
        <w:bottom w:val="none" w:sz="0" w:space="0" w:color="auto"/>
        <w:right w:val="none" w:sz="0" w:space="0" w:color="auto"/>
      </w:divBdr>
    </w:div>
    <w:div w:id="769004786">
      <w:marLeft w:val="640"/>
      <w:marRight w:val="0"/>
      <w:marTop w:val="0"/>
      <w:marBottom w:val="0"/>
      <w:divBdr>
        <w:top w:val="none" w:sz="0" w:space="0" w:color="auto"/>
        <w:left w:val="none" w:sz="0" w:space="0" w:color="auto"/>
        <w:bottom w:val="none" w:sz="0" w:space="0" w:color="auto"/>
        <w:right w:val="none" w:sz="0" w:space="0" w:color="auto"/>
      </w:divBdr>
    </w:div>
    <w:div w:id="769012917">
      <w:marLeft w:val="640"/>
      <w:marRight w:val="0"/>
      <w:marTop w:val="0"/>
      <w:marBottom w:val="0"/>
      <w:divBdr>
        <w:top w:val="none" w:sz="0" w:space="0" w:color="auto"/>
        <w:left w:val="none" w:sz="0" w:space="0" w:color="auto"/>
        <w:bottom w:val="none" w:sz="0" w:space="0" w:color="auto"/>
        <w:right w:val="none" w:sz="0" w:space="0" w:color="auto"/>
      </w:divBdr>
    </w:div>
    <w:div w:id="769131627">
      <w:marLeft w:val="640"/>
      <w:marRight w:val="0"/>
      <w:marTop w:val="0"/>
      <w:marBottom w:val="0"/>
      <w:divBdr>
        <w:top w:val="none" w:sz="0" w:space="0" w:color="auto"/>
        <w:left w:val="none" w:sz="0" w:space="0" w:color="auto"/>
        <w:bottom w:val="none" w:sz="0" w:space="0" w:color="auto"/>
        <w:right w:val="none" w:sz="0" w:space="0" w:color="auto"/>
      </w:divBdr>
    </w:div>
    <w:div w:id="769157128">
      <w:marLeft w:val="640"/>
      <w:marRight w:val="0"/>
      <w:marTop w:val="0"/>
      <w:marBottom w:val="0"/>
      <w:divBdr>
        <w:top w:val="none" w:sz="0" w:space="0" w:color="auto"/>
        <w:left w:val="none" w:sz="0" w:space="0" w:color="auto"/>
        <w:bottom w:val="none" w:sz="0" w:space="0" w:color="auto"/>
        <w:right w:val="none" w:sz="0" w:space="0" w:color="auto"/>
      </w:divBdr>
    </w:div>
    <w:div w:id="769159012">
      <w:marLeft w:val="640"/>
      <w:marRight w:val="0"/>
      <w:marTop w:val="0"/>
      <w:marBottom w:val="0"/>
      <w:divBdr>
        <w:top w:val="none" w:sz="0" w:space="0" w:color="auto"/>
        <w:left w:val="none" w:sz="0" w:space="0" w:color="auto"/>
        <w:bottom w:val="none" w:sz="0" w:space="0" w:color="auto"/>
        <w:right w:val="none" w:sz="0" w:space="0" w:color="auto"/>
      </w:divBdr>
    </w:div>
    <w:div w:id="769160222">
      <w:marLeft w:val="640"/>
      <w:marRight w:val="0"/>
      <w:marTop w:val="0"/>
      <w:marBottom w:val="0"/>
      <w:divBdr>
        <w:top w:val="none" w:sz="0" w:space="0" w:color="auto"/>
        <w:left w:val="none" w:sz="0" w:space="0" w:color="auto"/>
        <w:bottom w:val="none" w:sz="0" w:space="0" w:color="auto"/>
        <w:right w:val="none" w:sz="0" w:space="0" w:color="auto"/>
      </w:divBdr>
    </w:div>
    <w:div w:id="769160228">
      <w:marLeft w:val="640"/>
      <w:marRight w:val="0"/>
      <w:marTop w:val="0"/>
      <w:marBottom w:val="0"/>
      <w:divBdr>
        <w:top w:val="none" w:sz="0" w:space="0" w:color="auto"/>
        <w:left w:val="none" w:sz="0" w:space="0" w:color="auto"/>
        <w:bottom w:val="none" w:sz="0" w:space="0" w:color="auto"/>
        <w:right w:val="none" w:sz="0" w:space="0" w:color="auto"/>
      </w:divBdr>
    </w:div>
    <w:div w:id="769160329">
      <w:marLeft w:val="640"/>
      <w:marRight w:val="0"/>
      <w:marTop w:val="0"/>
      <w:marBottom w:val="0"/>
      <w:divBdr>
        <w:top w:val="none" w:sz="0" w:space="0" w:color="auto"/>
        <w:left w:val="none" w:sz="0" w:space="0" w:color="auto"/>
        <w:bottom w:val="none" w:sz="0" w:space="0" w:color="auto"/>
        <w:right w:val="none" w:sz="0" w:space="0" w:color="auto"/>
      </w:divBdr>
    </w:div>
    <w:div w:id="769198266">
      <w:marLeft w:val="640"/>
      <w:marRight w:val="0"/>
      <w:marTop w:val="0"/>
      <w:marBottom w:val="0"/>
      <w:divBdr>
        <w:top w:val="none" w:sz="0" w:space="0" w:color="auto"/>
        <w:left w:val="none" w:sz="0" w:space="0" w:color="auto"/>
        <w:bottom w:val="none" w:sz="0" w:space="0" w:color="auto"/>
        <w:right w:val="none" w:sz="0" w:space="0" w:color="auto"/>
      </w:divBdr>
    </w:div>
    <w:div w:id="769204522">
      <w:marLeft w:val="640"/>
      <w:marRight w:val="0"/>
      <w:marTop w:val="0"/>
      <w:marBottom w:val="0"/>
      <w:divBdr>
        <w:top w:val="none" w:sz="0" w:space="0" w:color="auto"/>
        <w:left w:val="none" w:sz="0" w:space="0" w:color="auto"/>
        <w:bottom w:val="none" w:sz="0" w:space="0" w:color="auto"/>
        <w:right w:val="none" w:sz="0" w:space="0" w:color="auto"/>
      </w:divBdr>
    </w:div>
    <w:div w:id="769274888">
      <w:marLeft w:val="640"/>
      <w:marRight w:val="0"/>
      <w:marTop w:val="0"/>
      <w:marBottom w:val="0"/>
      <w:divBdr>
        <w:top w:val="none" w:sz="0" w:space="0" w:color="auto"/>
        <w:left w:val="none" w:sz="0" w:space="0" w:color="auto"/>
        <w:bottom w:val="none" w:sz="0" w:space="0" w:color="auto"/>
        <w:right w:val="none" w:sz="0" w:space="0" w:color="auto"/>
      </w:divBdr>
    </w:div>
    <w:div w:id="769348568">
      <w:marLeft w:val="640"/>
      <w:marRight w:val="0"/>
      <w:marTop w:val="0"/>
      <w:marBottom w:val="0"/>
      <w:divBdr>
        <w:top w:val="none" w:sz="0" w:space="0" w:color="auto"/>
        <w:left w:val="none" w:sz="0" w:space="0" w:color="auto"/>
        <w:bottom w:val="none" w:sz="0" w:space="0" w:color="auto"/>
        <w:right w:val="none" w:sz="0" w:space="0" w:color="auto"/>
      </w:divBdr>
    </w:div>
    <w:div w:id="769393030">
      <w:marLeft w:val="640"/>
      <w:marRight w:val="0"/>
      <w:marTop w:val="0"/>
      <w:marBottom w:val="0"/>
      <w:divBdr>
        <w:top w:val="none" w:sz="0" w:space="0" w:color="auto"/>
        <w:left w:val="none" w:sz="0" w:space="0" w:color="auto"/>
        <w:bottom w:val="none" w:sz="0" w:space="0" w:color="auto"/>
        <w:right w:val="none" w:sz="0" w:space="0" w:color="auto"/>
      </w:divBdr>
    </w:div>
    <w:div w:id="769425168">
      <w:marLeft w:val="640"/>
      <w:marRight w:val="0"/>
      <w:marTop w:val="0"/>
      <w:marBottom w:val="0"/>
      <w:divBdr>
        <w:top w:val="none" w:sz="0" w:space="0" w:color="auto"/>
        <w:left w:val="none" w:sz="0" w:space="0" w:color="auto"/>
        <w:bottom w:val="none" w:sz="0" w:space="0" w:color="auto"/>
        <w:right w:val="none" w:sz="0" w:space="0" w:color="auto"/>
      </w:divBdr>
    </w:div>
    <w:div w:id="769466676">
      <w:marLeft w:val="640"/>
      <w:marRight w:val="0"/>
      <w:marTop w:val="0"/>
      <w:marBottom w:val="0"/>
      <w:divBdr>
        <w:top w:val="none" w:sz="0" w:space="0" w:color="auto"/>
        <w:left w:val="none" w:sz="0" w:space="0" w:color="auto"/>
        <w:bottom w:val="none" w:sz="0" w:space="0" w:color="auto"/>
        <w:right w:val="none" w:sz="0" w:space="0" w:color="auto"/>
      </w:divBdr>
    </w:div>
    <w:div w:id="769466725">
      <w:marLeft w:val="640"/>
      <w:marRight w:val="0"/>
      <w:marTop w:val="0"/>
      <w:marBottom w:val="0"/>
      <w:divBdr>
        <w:top w:val="none" w:sz="0" w:space="0" w:color="auto"/>
        <w:left w:val="none" w:sz="0" w:space="0" w:color="auto"/>
        <w:bottom w:val="none" w:sz="0" w:space="0" w:color="auto"/>
        <w:right w:val="none" w:sz="0" w:space="0" w:color="auto"/>
      </w:divBdr>
    </w:div>
    <w:div w:id="769467993">
      <w:marLeft w:val="640"/>
      <w:marRight w:val="0"/>
      <w:marTop w:val="0"/>
      <w:marBottom w:val="0"/>
      <w:divBdr>
        <w:top w:val="none" w:sz="0" w:space="0" w:color="auto"/>
        <w:left w:val="none" w:sz="0" w:space="0" w:color="auto"/>
        <w:bottom w:val="none" w:sz="0" w:space="0" w:color="auto"/>
        <w:right w:val="none" w:sz="0" w:space="0" w:color="auto"/>
      </w:divBdr>
    </w:div>
    <w:div w:id="769471345">
      <w:marLeft w:val="640"/>
      <w:marRight w:val="0"/>
      <w:marTop w:val="0"/>
      <w:marBottom w:val="0"/>
      <w:divBdr>
        <w:top w:val="none" w:sz="0" w:space="0" w:color="auto"/>
        <w:left w:val="none" w:sz="0" w:space="0" w:color="auto"/>
        <w:bottom w:val="none" w:sz="0" w:space="0" w:color="auto"/>
        <w:right w:val="none" w:sz="0" w:space="0" w:color="auto"/>
      </w:divBdr>
    </w:div>
    <w:div w:id="769471567">
      <w:marLeft w:val="640"/>
      <w:marRight w:val="0"/>
      <w:marTop w:val="0"/>
      <w:marBottom w:val="0"/>
      <w:divBdr>
        <w:top w:val="none" w:sz="0" w:space="0" w:color="auto"/>
        <w:left w:val="none" w:sz="0" w:space="0" w:color="auto"/>
        <w:bottom w:val="none" w:sz="0" w:space="0" w:color="auto"/>
        <w:right w:val="none" w:sz="0" w:space="0" w:color="auto"/>
      </w:divBdr>
    </w:div>
    <w:div w:id="769542776">
      <w:marLeft w:val="640"/>
      <w:marRight w:val="0"/>
      <w:marTop w:val="0"/>
      <w:marBottom w:val="0"/>
      <w:divBdr>
        <w:top w:val="none" w:sz="0" w:space="0" w:color="auto"/>
        <w:left w:val="none" w:sz="0" w:space="0" w:color="auto"/>
        <w:bottom w:val="none" w:sz="0" w:space="0" w:color="auto"/>
        <w:right w:val="none" w:sz="0" w:space="0" w:color="auto"/>
      </w:divBdr>
    </w:div>
    <w:div w:id="769545264">
      <w:marLeft w:val="640"/>
      <w:marRight w:val="0"/>
      <w:marTop w:val="0"/>
      <w:marBottom w:val="0"/>
      <w:divBdr>
        <w:top w:val="none" w:sz="0" w:space="0" w:color="auto"/>
        <w:left w:val="none" w:sz="0" w:space="0" w:color="auto"/>
        <w:bottom w:val="none" w:sz="0" w:space="0" w:color="auto"/>
        <w:right w:val="none" w:sz="0" w:space="0" w:color="auto"/>
      </w:divBdr>
    </w:div>
    <w:div w:id="769546987">
      <w:marLeft w:val="640"/>
      <w:marRight w:val="0"/>
      <w:marTop w:val="0"/>
      <w:marBottom w:val="0"/>
      <w:divBdr>
        <w:top w:val="none" w:sz="0" w:space="0" w:color="auto"/>
        <w:left w:val="none" w:sz="0" w:space="0" w:color="auto"/>
        <w:bottom w:val="none" w:sz="0" w:space="0" w:color="auto"/>
        <w:right w:val="none" w:sz="0" w:space="0" w:color="auto"/>
      </w:divBdr>
    </w:div>
    <w:div w:id="769547633">
      <w:marLeft w:val="640"/>
      <w:marRight w:val="0"/>
      <w:marTop w:val="0"/>
      <w:marBottom w:val="0"/>
      <w:divBdr>
        <w:top w:val="none" w:sz="0" w:space="0" w:color="auto"/>
        <w:left w:val="none" w:sz="0" w:space="0" w:color="auto"/>
        <w:bottom w:val="none" w:sz="0" w:space="0" w:color="auto"/>
        <w:right w:val="none" w:sz="0" w:space="0" w:color="auto"/>
      </w:divBdr>
    </w:div>
    <w:div w:id="769593429">
      <w:marLeft w:val="640"/>
      <w:marRight w:val="0"/>
      <w:marTop w:val="0"/>
      <w:marBottom w:val="0"/>
      <w:divBdr>
        <w:top w:val="none" w:sz="0" w:space="0" w:color="auto"/>
        <w:left w:val="none" w:sz="0" w:space="0" w:color="auto"/>
        <w:bottom w:val="none" w:sz="0" w:space="0" w:color="auto"/>
        <w:right w:val="none" w:sz="0" w:space="0" w:color="auto"/>
      </w:divBdr>
    </w:div>
    <w:div w:id="769619528">
      <w:marLeft w:val="640"/>
      <w:marRight w:val="0"/>
      <w:marTop w:val="0"/>
      <w:marBottom w:val="0"/>
      <w:divBdr>
        <w:top w:val="none" w:sz="0" w:space="0" w:color="auto"/>
        <w:left w:val="none" w:sz="0" w:space="0" w:color="auto"/>
        <w:bottom w:val="none" w:sz="0" w:space="0" w:color="auto"/>
        <w:right w:val="none" w:sz="0" w:space="0" w:color="auto"/>
      </w:divBdr>
    </w:div>
    <w:div w:id="769662067">
      <w:marLeft w:val="640"/>
      <w:marRight w:val="0"/>
      <w:marTop w:val="0"/>
      <w:marBottom w:val="0"/>
      <w:divBdr>
        <w:top w:val="none" w:sz="0" w:space="0" w:color="auto"/>
        <w:left w:val="none" w:sz="0" w:space="0" w:color="auto"/>
        <w:bottom w:val="none" w:sz="0" w:space="0" w:color="auto"/>
        <w:right w:val="none" w:sz="0" w:space="0" w:color="auto"/>
      </w:divBdr>
    </w:div>
    <w:div w:id="769666621">
      <w:marLeft w:val="640"/>
      <w:marRight w:val="0"/>
      <w:marTop w:val="0"/>
      <w:marBottom w:val="0"/>
      <w:divBdr>
        <w:top w:val="none" w:sz="0" w:space="0" w:color="auto"/>
        <w:left w:val="none" w:sz="0" w:space="0" w:color="auto"/>
        <w:bottom w:val="none" w:sz="0" w:space="0" w:color="auto"/>
        <w:right w:val="none" w:sz="0" w:space="0" w:color="auto"/>
      </w:divBdr>
    </w:div>
    <w:div w:id="769668628">
      <w:marLeft w:val="640"/>
      <w:marRight w:val="0"/>
      <w:marTop w:val="0"/>
      <w:marBottom w:val="0"/>
      <w:divBdr>
        <w:top w:val="none" w:sz="0" w:space="0" w:color="auto"/>
        <w:left w:val="none" w:sz="0" w:space="0" w:color="auto"/>
        <w:bottom w:val="none" w:sz="0" w:space="0" w:color="auto"/>
        <w:right w:val="none" w:sz="0" w:space="0" w:color="auto"/>
      </w:divBdr>
    </w:div>
    <w:div w:id="769738687">
      <w:marLeft w:val="640"/>
      <w:marRight w:val="0"/>
      <w:marTop w:val="0"/>
      <w:marBottom w:val="0"/>
      <w:divBdr>
        <w:top w:val="none" w:sz="0" w:space="0" w:color="auto"/>
        <w:left w:val="none" w:sz="0" w:space="0" w:color="auto"/>
        <w:bottom w:val="none" w:sz="0" w:space="0" w:color="auto"/>
        <w:right w:val="none" w:sz="0" w:space="0" w:color="auto"/>
      </w:divBdr>
    </w:div>
    <w:div w:id="769739431">
      <w:marLeft w:val="640"/>
      <w:marRight w:val="0"/>
      <w:marTop w:val="0"/>
      <w:marBottom w:val="0"/>
      <w:divBdr>
        <w:top w:val="none" w:sz="0" w:space="0" w:color="auto"/>
        <w:left w:val="none" w:sz="0" w:space="0" w:color="auto"/>
        <w:bottom w:val="none" w:sz="0" w:space="0" w:color="auto"/>
        <w:right w:val="none" w:sz="0" w:space="0" w:color="auto"/>
      </w:divBdr>
    </w:div>
    <w:div w:id="769741046">
      <w:marLeft w:val="640"/>
      <w:marRight w:val="0"/>
      <w:marTop w:val="0"/>
      <w:marBottom w:val="0"/>
      <w:divBdr>
        <w:top w:val="none" w:sz="0" w:space="0" w:color="auto"/>
        <w:left w:val="none" w:sz="0" w:space="0" w:color="auto"/>
        <w:bottom w:val="none" w:sz="0" w:space="0" w:color="auto"/>
        <w:right w:val="none" w:sz="0" w:space="0" w:color="auto"/>
      </w:divBdr>
    </w:div>
    <w:div w:id="769743698">
      <w:marLeft w:val="640"/>
      <w:marRight w:val="0"/>
      <w:marTop w:val="0"/>
      <w:marBottom w:val="0"/>
      <w:divBdr>
        <w:top w:val="none" w:sz="0" w:space="0" w:color="auto"/>
        <w:left w:val="none" w:sz="0" w:space="0" w:color="auto"/>
        <w:bottom w:val="none" w:sz="0" w:space="0" w:color="auto"/>
        <w:right w:val="none" w:sz="0" w:space="0" w:color="auto"/>
      </w:divBdr>
    </w:div>
    <w:div w:id="769811588">
      <w:marLeft w:val="640"/>
      <w:marRight w:val="0"/>
      <w:marTop w:val="0"/>
      <w:marBottom w:val="0"/>
      <w:divBdr>
        <w:top w:val="none" w:sz="0" w:space="0" w:color="auto"/>
        <w:left w:val="none" w:sz="0" w:space="0" w:color="auto"/>
        <w:bottom w:val="none" w:sz="0" w:space="0" w:color="auto"/>
        <w:right w:val="none" w:sz="0" w:space="0" w:color="auto"/>
      </w:divBdr>
    </w:div>
    <w:div w:id="769930121">
      <w:marLeft w:val="640"/>
      <w:marRight w:val="0"/>
      <w:marTop w:val="0"/>
      <w:marBottom w:val="0"/>
      <w:divBdr>
        <w:top w:val="none" w:sz="0" w:space="0" w:color="auto"/>
        <w:left w:val="none" w:sz="0" w:space="0" w:color="auto"/>
        <w:bottom w:val="none" w:sz="0" w:space="0" w:color="auto"/>
        <w:right w:val="none" w:sz="0" w:space="0" w:color="auto"/>
      </w:divBdr>
    </w:div>
    <w:div w:id="769931410">
      <w:marLeft w:val="640"/>
      <w:marRight w:val="0"/>
      <w:marTop w:val="0"/>
      <w:marBottom w:val="0"/>
      <w:divBdr>
        <w:top w:val="none" w:sz="0" w:space="0" w:color="auto"/>
        <w:left w:val="none" w:sz="0" w:space="0" w:color="auto"/>
        <w:bottom w:val="none" w:sz="0" w:space="0" w:color="auto"/>
        <w:right w:val="none" w:sz="0" w:space="0" w:color="auto"/>
      </w:divBdr>
    </w:div>
    <w:div w:id="769935600">
      <w:marLeft w:val="640"/>
      <w:marRight w:val="0"/>
      <w:marTop w:val="0"/>
      <w:marBottom w:val="0"/>
      <w:divBdr>
        <w:top w:val="none" w:sz="0" w:space="0" w:color="auto"/>
        <w:left w:val="none" w:sz="0" w:space="0" w:color="auto"/>
        <w:bottom w:val="none" w:sz="0" w:space="0" w:color="auto"/>
        <w:right w:val="none" w:sz="0" w:space="0" w:color="auto"/>
      </w:divBdr>
    </w:div>
    <w:div w:id="770051283">
      <w:marLeft w:val="640"/>
      <w:marRight w:val="0"/>
      <w:marTop w:val="0"/>
      <w:marBottom w:val="0"/>
      <w:divBdr>
        <w:top w:val="none" w:sz="0" w:space="0" w:color="auto"/>
        <w:left w:val="none" w:sz="0" w:space="0" w:color="auto"/>
        <w:bottom w:val="none" w:sz="0" w:space="0" w:color="auto"/>
        <w:right w:val="none" w:sz="0" w:space="0" w:color="auto"/>
      </w:divBdr>
    </w:div>
    <w:div w:id="770129763">
      <w:marLeft w:val="640"/>
      <w:marRight w:val="0"/>
      <w:marTop w:val="0"/>
      <w:marBottom w:val="0"/>
      <w:divBdr>
        <w:top w:val="none" w:sz="0" w:space="0" w:color="auto"/>
        <w:left w:val="none" w:sz="0" w:space="0" w:color="auto"/>
        <w:bottom w:val="none" w:sz="0" w:space="0" w:color="auto"/>
        <w:right w:val="none" w:sz="0" w:space="0" w:color="auto"/>
      </w:divBdr>
    </w:div>
    <w:div w:id="770197086">
      <w:marLeft w:val="640"/>
      <w:marRight w:val="0"/>
      <w:marTop w:val="0"/>
      <w:marBottom w:val="0"/>
      <w:divBdr>
        <w:top w:val="none" w:sz="0" w:space="0" w:color="auto"/>
        <w:left w:val="none" w:sz="0" w:space="0" w:color="auto"/>
        <w:bottom w:val="none" w:sz="0" w:space="0" w:color="auto"/>
        <w:right w:val="none" w:sz="0" w:space="0" w:color="auto"/>
      </w:divBdr>
    </w:div>
    <w:div w:id="770245677">
      <w:marLeft w:val="640"/>
      <w:marRight w:val="0"/>
      <w:marTop w:val="0"/>
      <w:marBottom w:val="0"/>
      <w:divBdr>
        <w:top w:val="none" w:sz="0" w:space="0" w:color="auto"/>
        <w:left w:val="none" w:sz="0" w:space="0" w:color="auto"/>
        <w:bottom w:val="none" w:sz="0" w:space="0" w:color="auto"/>
        <w:right w:val="none" w:sz="0" w:space="0" w:color="auto"/>
      </w:divBdr>
    </w:div>
    <w:div w:id="770247338">
      <w:marLeft w:val="640"/>
      <w:marRight w:val="0"/>
      <w:marTop w:val="0"/>
      <w:marBottom w:val="0"/>
      <w:divBdr>
        <w:top w:val="none" w:sz="0" w:space="0" w:color="auto"/>
        <w:left w:val="none" w:sz="0" w:space="0" w:color="auto"/>
        <w:bottom w:val="none" w:sz="0" w:space="0" w:color="auto"/>
        <w:right w:val="none" w:sz="0" w:space="0" w:color="auto"/>
      </w:divBdr>
    </w:div>
    <w:div w:id="770247970">
      <w:marLeft w:val="640"/>
      <w:marRight w:val="0"/>
      <w:marTop w:val="0"/>
      <w:marBottom w:val="0"/>
      <w:divBdr>
        <w:top w:val="none" w:sz="0" w:space="0" w:color="auto"/>
        <w:left w:val="none" w:sz="0" w:space="0" w:color="auto"/>
        <w:bottom w:val="none" w:sz="0" w:space="0" w:color="auto"/>
        <w:right w:val="none" w:sz="0" w:space="0" w:color="auto"/>
      </w:divBdr>
    </w:div>
    <w:div w:id="770318131">
      <w:marLeft w:val="640"/>
      <w:marRight w:val="0"/>
      <w:marTop w:val="0"/>
      <w:marBottom w:val="0"/>
      <w:divBdr>
        <w:top w:val="none" w:sz="0" w:space="0" w:color="auto"/>
        <w:left w:val="none" w:sz="0" w:space="0" w:color="auto"/>
        <w:bottom w:val="none" w:sz="0" w:space="0" w:color="auto"/>
        <w:right w:val="none" w:sz="0" w:space="0" w:color="auto"/>
      </w:divBdr>
    </w:div>
    <w:div w:id="770442352">
      <w:marLeft w:val="640"/>
      <w:marRight w:val="0"/>
      <w:marTop w:val="0"/>
      <w:marBottom w:val="0"/>
      <w:divBdr>
        <w:top w:val="none" w:sz="0" w:space="0" w:color="auto"/>
        <w:left w:val="none" w:sz="0" w:space="0" w:color="auto"/>
        <w:bottom w:val="none" w:sz="0" w:space="0" w:color="auto"/>
        <w:right w:val="none" w:sz="0" w:space="0" w:color="auto"/>
      </w:divBdr>
    </w:div>
    <w:div w:id="770442385">
      <w:marLeft w:val="640"/>
      <w:marRight w:val="0"/>
      <w:marTop w:val="0"/>
      <w:marBottom w:val="0"/>
      <w:divBdr>
        <w:top w:val="none" w:sz="0" w:space="0" w:color="auto"/>
        <w:left w:val="none" w:sz="0" w:space="0" w:color="auto"/>
        <w:bottom w:val="none" w:sz="0" w:space="0" w:color="auto"/>
        <w:right w:val="none" w:sz="0" w:space="0" w:color="auto"/>
      </w:divBdr>
    </w:div>
    <w:div w:id="770588144">
      <w:marLeft w:val="640"/>
      <w:marRight w:val="0"/>
      <w:marTop w:val="0"/>
      <w:marBottom w:val="0"/>
      <w:divBdr>
        <w:top w:val="none" w:sz="0" w:space="0" w:color="auto"/>
        <w:left w:val="none" w:sz="0" w:space="0" w:color="auto"/>
        <w:bottom w:val="none" w:sz="0" w:space="0" w:color="auto"/>
        <w:right w:val="none" w:sz="0" w:space="0" w:color="auto"/>
      </w:divBdr>
    </w:div>
    <w:div w:id="770592140">
      <w:marLeft w:val="640"/>
      <w:marRight w:val="0"/>
      <w:marTop w:val="0"/>
      <w:marBottom w:val="0"/>
      <w:divBdr>
        <w:top w:val="none" w:sz="0" w:space="0" w:color="auto"/>
        <w:left w:val="none" w:sz="0" w:space="0" w:color="auto"/>
        <w:bottom w:val="none" w:sz="0" w:space="0" w:color="auto"/>
        <w:right w:val="none" w:sz="0" w:space="0" w:color="auto"/>
      </w:divBdr>
    </w:div>
    <w:div w:id="770659962">
      <w:marLeft w:val="640"/>
      <w:marRight w:val="0"/>
      <w:marTop w:val="0"/>
      <w:marBottom w:val="0"/>
      <w:divBdr>
        <w:top w:val="none" w:sz="0" w:space="0" w:color="auto"/>
        <w:left w:val="none" w:sz="0" w:space="0" w:color="auto"/>
        <w:bottom w:val="none" w:sz="0" w:space="0" w:color="auto"/>
        <w:right w:val="none" w:sz="0" w:space="0" w:color="auto"/>
      </w:divBdr>
    </w:div>
    <w:div w:id="770708921">
      <w:marLeft w:val="640"/>
      <w:marRight w:val="0"/>
      <w:marTop w:val="0"/>
      <w:marBottom w:val="0"/>
      <w:divBdr>
        <w:top w:val="none" w:sz="0" w:space="0" w:color="auto"/>
        <w:left w:val="none" w:sz="0" w:space="0" w:color="auto"/>
        <w:bottom w:val="none" w:sz="0" w:space="0" w:color="auto"/>
        <w:right w:val="none" w:sz="0" w:space="0" w:color="auto"/>
      </w:divBdr>
    </w:div>
    <w:div w:id="770735306">
      <w:marLeft w:val="640"/>
      <w:marRight w:val="0"/>
      <w:marTop w:val="0"/>
      <w:marBottom w:val="0"/>
      <w:divBdr>
        <w:top w:val="none" w:sz="0" w:space="0" w:color="auto"/>
        <w:left w:val="none" w:sz="0" w:space="0" w:color="auto"/>
        <w:bottom w:val="none" w:sz="0" w:space="0" w:color="auto"/>
        <w:right w:val="none" w:sz="0" w:space="0" w:color="auto"/>
      </w:divBdr>
    </w:div>
    <w:div w:id="770784745">
      <w:marLeft w:val="640"/>
      <w:marRight w:val="0"/>
      <w:marTop w:val="0"/>
      <w:marBottom w:val="0"/>
      <w:divBdr>
        <w:top w:val="none" w:sz="0" w:space="0" w:color="auto"/>
        <w:left w:val="none" w:sz="0" w:space="0" w:color="auto"/>
        <w:bottom w:val="none" w:sz="0" w:space="0" w:color="auto"/>
        <w:right w:val="none" w:sz="0" w:space="0" w:color="auto"/>
      </w:divBdr>
    </w:div>
    <w:div w:id="770855377">
      <w:marLeft w:val="640"/>
      <w:marRight w:val="0"/>
      <w:marTop w:val="0"/>
      <w:marBottom w:val="0"/>
      <w:divBdr>
        <w:top w:val="none" w:sz="0" w:space="0" w:color="auto"/>
        <w:left w:val="none" w:sz="0" w:space="0" w:color="auto"/>
        <w:bottom w:val="none" w:sz="0" w:space="0" w:color="auto"/>
        <w:right w:val="none" w:sz="0" w:space="0" w:color="auto"/>
      </w:divBdr>
    </w:div>
    <w:div w:id="770861750">
      <w:marLeft w:val="640"/>
      <w:marRight w:val="0"/>
      <w:marTop w:val="0"/>
      <w:marBottom w:val="0"/>
      <w:divBdr>
        <w:top w:val="none" w:sz="0" w:space="0" w:color="auto"/>
        <w:left w:val="none" w:sz="0" w:space="0" w:color="auto"/>
        <w:bottom w:val="none" w:sz="0" w:space="0" w:color="auto"/>
        <w:right w:val="none" w:sz="0" w:space="0" w:color="auto"/>
      </w:divBdr>
    </w:div>
    <w:div w:id="770902582">
      <w:marLeft w:val="640"/>
      <w:marRight w:val="0"/>
      <w:marTop w:val="0"/>
      <w:marBottom w:val="0"/>
      <w:divBdr>
        <w:top w:val="none" w:sz="0" w:space="0" w:color="auto"/>
        <w:left w:val="none" w:sz="0" w:space="0" w:color="auto"/>
        <w:bottom w:val="none" w:sz="0" w:space="0" w:color="auto"/>
        <w:right w:val="none" w:sz="0" w:space="0" w:color="auto"/>
      </w:divBdr>
    </w:div>
    <w:div w:id="770971154">
      <w:marLeft w:val="640"/>
      <w:marRight w:val="0"/>
      <w:marTop w:val="0"/>
      <w:marBottom w:val="0"/>
      <w:divBdr>
        <w:top w:val="none" w:sz="0" w:space="0" w:color="auto"/>
        <w:left w:val="none" w:sz="0" w:space="0" w:color="auto"/>
        <w:bottom w:val="none" w:sz="0" w:space="0" w:color="auto"/>
        <w:right w:val="none" w:sz="0" w:space="0" w:color="auto"/>
      </w:divBdr>
    </w:div>
    <w:div w:id="770974272">
      <w:marLeft w:val="640"/>
      <w:marRight w:val="0"/>
      <w:marTop w:val="0"/>
      <w:marBottom w:val="0"/>
      <w:divBdr>
        <w:top w:val="none" w:sz="0" w:space="0" w:color="auto"/>
        <w:left w:val="none" w:sz="0" w:space="0" w:color="auto"/>
        <w:bottom w:val="none" w:sz="0" w:space="0" w:color="auto"/>
        <w:right w:val="none" w:sz="0" w:space="0" w:color="auto"/>
      </w:divBdr>
    </w:div>
    <w:div w:id="770977651">
      <w:marLeft w:val="640"/>
      <w:marRight w:val="0"/>
      <w:marTop w:val="0"/>
      <w:marBottom w:val="0"/>
      <w:divBdr>
        <w:top w:val="none" w:sz="0" w:space="0" w:color="auto"/>
        <w:left w:val="none" w:sz="0" w:space="0" w:color="auto"/>
        <w:bottom w:val="none" w:sz="0" w:space="0" w:color="auto"/>
        <w:right w:val="none" w:sz="0" w:space="0" w:color="auto"/>
      </w:divBdr>
    </w:div>
    <w:div w:id="771047644">
      <w:marLeft w:val="640"/>
      <w:marRight w:val="0"/>
      <w:marTop w:val="0"/>
      <w:marBottom w:val="0"/>
      <w:divBdr>
        <w:top w:val="none" w:sz="0" w:space="0" w:color="auto"/>
        <w:left w:val="none" w:sz="0" w:space="0" w:color="auto"/>
        <w:bottom w:val="none" w:sz="0" w:space="0" w:color="auto"/>
        <w:right w:val="none" w:sz="0" w:space="0" w:color="auto"/>
      </w:divBdr>
    </w:div>
    <w:div w:id="771047840">
      <w:marLeft w:val="640"/>
      <w:marRight w:val="0"/>
      <w:marTop w:val="0"/>
      <w:marBottom w:val="0"/>
      <w:divBdr>
        <w:top w:val="none" w:sz="0" w:space="0" w:color="auto"/>
        <w:left w:val="none" w:sz="0" w:space="0" w:color="auto"/>
        <w:bottom w:val="none" w:sz="0" w:space="0" w:color="auto"/>
        <w:right w:val="none" w:sz="0" w:space="0" w:color="auto"/>
      </w:divBdr>
    </w:div>
    <w:div w:id="771051635">
      <w:marLeft w:val="0"/>
      <w:marRight w:val="0"/>
      <w:marTop w:val="0"/>
      <w:marBottom w:val="0"/>
      <w:divBdr>
        <w:top w:val="none" w:sz="0" w:space="0" w:color="auto"/>
        <w:left w:val="none" w:sz="0" w:space="0" w:color="auto"/>
        <w:bottom w:val="none" w:sz="0" w:space="0" w:color="auto"/>
        <w:right w:val="none" w:sz="0" w:space="0" w:color="auto"/>
      </w:divBdr>
    </w:div>
    <w:div w:id="771123192">
      <w:marLeft w:val="640"/>
      <w:marRight w:val="0"/>
      <w:marTop w:val="0"/>
      <w:marBottom w:val="0"/>
      <w:divBdr>
        <w:top w:val="none" w:sz="0" w:space="0" w:color="auto"/>
        <w:left w:val="none" w:sz="0" w:space="0" w:color="auto"/>
        <w:bottom w:val="none" w:sz="0" w:space="0" w:color="auto"/>
        <w:right w:val="none" w:sz="0" w:space="0" w:color="auto"/>
      </w:divBdr>
    </w:div>
    <w:div w:id="771125717">
      <w:marLeft w:val="640"/>
      <w:marRight w:val="0"/>
      <w:marTop w:val="0"/>
      <w:marBottom w:val="0"/>
      <w:divBdr>
        <w:top w:val="none" w:sz="0" w:space="0" w:color="auto"/>
        <w:left w:val="none" w:sz="0" w:space="0" w:color="auto"/>
        <w:bottom w:val="none" w:sz="0" w:space="0" w:color="auto"/>
        <w:right w:val="none" w:sz="0" w:space="0" w:color="auto"/>
      </w:divBdr>
    </w:div>
    <w:div w:id="771164083">
      <w:marLeft w:val="640"/>
      <w:marRight w:val="0"/>
      <w:marTop w:val="0"/>
      <w:marBottom w:val="0"/>
      <w:divBdr>
        <w:top w:val="none" w:sz="0" w:space="0" w:color="auto"/>
        <w:left w:val="none" w:sz="0" w:space="0" w:color="auto"/>
        <w:bottom w:val="none" w:sz="0" w:space="0" w:color="auto"/>
        <w:right w:val="none" w:sz="0" w:space="0" w:color="auto"/>
      </w:divBdr>
    </w:div>
    <w:div w:id="771165234">
      <w:marLeft w:val="640"/>
      <w:marRight w:val="0"/>
      <w:marTop w:val="0"/>
      <w:marBottom w:val="0"/>
      <w:divBdr>
        <w:top w:val="none" w:sz="0" w:space="0" w:color="auto"/>
        <w:left w:val="none" w:sz="0" w:space="0" w:color="auto"/>
        <w:bottom w:val="none" w:sz="0" w:space="0" w:color="auto"/>
        <w:right w:val="none" w:sz="0" w:space="0" w:color="auto"/>
      </w:divBdr>
    </w:div>
    <w:div w:id="771170339">
      <w:marLeft w:val="640"/>
      <w:marRight w:val="0"/>
      <w:marTop w:val="0"/>
      <w:marBottom w:val="0"/>
      <w:divBdr>
        <w:top w:val="none" w:sz="0" w:space="0" w:color="auto"/>
        <w:left w:val="none" w:sz="0" w:space="0" w:color="auto"/>
        <w:bottom w:val="none" w:sz="0" w:space="0" w:color="auto"/>
        <w:right w:val="none" w:sz="0" w:space="0" w:color="auto"/>
      </w:divBdr>
    </w:div>
    <w:div w:id="771172143">
      <w:marLeft w:val="640"/>
      <w:marRight w:val="0"/>
      <w:marTop w:val="0"/>
      <w:marBottom w:val="0"/>
      <w:divBdr>
        <w:top w:val="none" w:sz="0" w:space="0" w:color="auto"/>
        <w:left w:val="none" w:sz="0" w:space="0" w:color="auto"/>
        <w:bottom w:val="none" w:sz="0" w:space="0" w:color="auto"/>
        <w:right w:val="none" w:sz="0" w:space="0" w:color="auto"/>
      </w:divBdr>
    </w:div>
    <w:div w:id="771172852">
      <w:marLeft w:val="640"/>
      <w:marRight w:val="0"/>
      <w:marTop w:val="0"/>
      <w:marBottom w:val="0"/>
      <w:divBdr>
        <w:top w:val="none" w:sz="0" w:space="0" w:color="auto"/>
        <w:left w:val="none" w:sz="0" w:space="0" w:color="auto"/>
        <w:bottom w:val="none" w:sz="0" w:space="0" w:color="auto"/>
        <w:right w:val="none" w:sz="0" w:space="0" w:color="auto"/>
      </w:divBdr>
    </w:div>
    <w:div w:id="771239780">
      <w:marLeft w:val="640"/>
      <w:marRight w:val="0"/>
      <w:marTop w:val="0"/>
      <w:marBottom w:val="0"/>
      <w:divBdr>
        <w:top w:val="none" w:sz="0" w:space="0" w:color="auto"/>
        <w:left w:val="none" w:sz="0" w:space="0" w:color="auto"/>
        <w:bottom w:val="none" w:sz="0" w:space="0" w:color="auto"/>
        <w:right w:val="none" w:sz="0" w:space="0" w:color="auto"/>
      </w:divBdr>
    </w:div>
    <w:div w:id="771240436">
      <w:marLeft w:val="640"/>
      <w:marRight w:val="0"/>
      <w:marTop w:val="0"/>
      <w:marBottom w:val="0"/>
      <w:divBdr>
        <w:top w:val="none" w:sz="0" w:space="0" w:color="auto"/>
        <w:left w:val="none" w:sz="0" w:space="0" w:color="auto"/>
        <w:bottom w:val="none" w:sz="0" w:space="0" w:color="auto"/>
        <w:right w:val="none" w:sz="0" w:space="0" w:color="auto"/>
      </w:divBdr>
    </w:div>
    <w:div w:id="771323623">
      <w:marLeft w:val="640"/>
      <w:marRight w:val="0"/>
      <w:marTop w:val="0"/>
      <w:marBottom w:val="0"/>
      <w:divBdr>
        <w:top w:val="none" w:sz="0" w:space="0" w:color="auto"/>
        <w:left w:val="none" w:sz="0" w:space="0" w:color="auto"/>
        <w:bottom w:val="none" w:sz="0" w:space="0" w:color="auto"/>
        <w:right w:val="none" w:sz="0" w:space="0" w:color="auto"/>
      </w:divBdr>
    </w:div>
    <w:div w:id="771360862">
      <w:marLeft w:val="640"/>
      <w:marRight w:val="0"/>
      <w:marTop w:val="0"/>
      <w:marBottom w:val="0"/>
      <w:divBdr>
        <w:top w:val="none" w:sz="0" w:space="0" w:color="auto"/>
        <w:left w:val="none" w:sz="0" w:space="0" w:color="auto"/>
        <w:bottom w:val="none" w:sz="0" w:space="0" w:color="auto"/>
        <w:right w:val="none" w:sz="0" w:space="0" w:color="auto"/>
      </w:divBdr>
    </w:div>
    <w:div w:id="771365788">
      <w:marLeft w:val="640"/>
      <w:marRight w:val="0"/>
      <w:marTop w:val="0"/>
      <w:marBottom w:val="0"/>
      <w:divBdr>
        <w:top w:val="none" w:sz="0" w:space="0" w:color="auto"/>
        <w:left w:val="none" w:sz="0" w:space="0" w:color="auto"/>
        <w:bottom w:val="none" w:sz="0" w:space="0" w:color="auto"/>
        <w:right w:val="none" w:sz="0" w:space="0" w:color="auto"/>
      </w:divBdr>
    </w:div>
    <w:div w:id="771432577">
      <w:marLeft w:val="640"/>
      <w:marRight w:val="0"/>
      <w:marTop w:val="0"/>
      <w:marBottom w:val="0"/>
      <w:divBdr>
        <w:top w:val="none" w:sz="0" w:space="0" w:color="auto"/>
        <w:left w:val="none" w:sz="0" w:space="0" w:color="auto"/>
        <w:bottom w:val="none" w:sz="0" w:space="0" w:color="auto"/>
        <w:right w:val="none" w:sz="0" w:space="0" w:color="auto"/>
      </w:divBdr>
    </w:div>
    <w:div w:id="771432815">
      <w:marLeft w:val="640"/>
      <w:marRight w:val="0"/>
      <w:marTop w:val="0"/>
      <w:marBottom w:val="0"/>
      <w:divBdr>
        <w:top w:val="none" w:sz="0" w:space="0" w:color="auto"/>
        <w:left w:val="none" w:sz="0" w:space="0" w:color="auto"/>
        <w:bottom w:val="none" w:sz="0" w:space="0" w:color="auto"/>
        <w:right w:val="none" w:sz="0" w:space="0" w:color="auto"/>
      </w:divBdr>
    </w:div>
    <w:div w:id="771433089">
      <w:marLeft w:val="640"/>
      <w:marRight w:val="0"/>
      <w:marTop w:val="0"/>
      <w:marBottom w:val="0"/>
      <w:divBdr>
        <w:top w:val="none" w:sz="0" w:space="0" w:color="auto"/>
        <w:left w:val="none" w:sz="0" w:space="0" w:color="auto"/>
        <w:bottom w:val="none" w:sz="0" w:space="0" w:color="auto"/>
        <w:right w:val="none" w:sz="0" w:space="0" w:color="auto"/>
      </w:divBdr>
    </w:div>
    <w:div w:id="771435848">
      <w:marLeft w:val="640"/>
      <w:marRight w:val="0"/>
      <w:marTop w:val="0"/>
      <w:marBottom w:val="0"/>
      <w:divBdr>
        <w:top w:val="none" w:sz="0" w:space="0" w:color="auto"/>
        <w:left w:val="none" w:sz="0" w:space="0" w:color="auto"/>
        <w:bottom w:val="none" w:sz="0" w:space="0" w:color="auto"/>
        <w:right w:val="none" w:sz="0" w:space="0" w:color="auto"/>
      </w:divBdr>
    </w:div>
    <w:div w:id="771436318">
      <w:marLeft w:val="640"/>
      <w:marRight w:val="0"/>
      <w:marTop w:val="0"/>
      <w:marBottom w:val="0"/>
      <w:divBdr>
        <w:top w:val="none" w:sz="0" w:space="0" w:color="auto"/>
        <w:left w:val="none" w:sz="0" w:space="0" w:color="auto"/>
        <w:bottom w:val="none" w:sz="0" w:space="0" w:color="auto"/>
        <w:right w:val="none" w:sz="0" w:space="0" w:color="auto"/>
      </w:divBdr>
    </w:div>
    <w:div w:id="771440829">
      <w:marLeft w:val="640"/>
      <w:marRight w:val="0"/>
      <w:marTop w:val="0"/>
      <w:marBottom w:val="0"/>
      <w:divBdr>
        <w:top w:val="none" w:sz="0" w:space="0" w:color="auto"/>
        <w:left w:val="none" w:sz="0" w:space="0" w:color="auto"/>
        <w:bottom w:val="none" w:sz="0" w:space="0" w:color="auto"/>
        <w:right w:val="none" w:sz="0" w:space="0" w:color="auto"/>
      </w:divBdr>
    </w:div>
    <w:div w:id="771511912">
      <w:marLeft w:val="640"/>
      <w:marRight w:val="0"/>
      <w:marTop w:val="0"/>
      <w:marBottom w:val="0"/>
      <w:divBdr>
        <w:top w:val="none" w:sz="0" w:space="0" w:color="auto"/>
        <w:left w:val="none" w:sz="0" w:space="0" w:color="auto"/>
        <w:bottom w:val="none" w:sz="0" w:space="0" w:color="auto"/>
        <w:right w:val="none" w:sz="0" w:space="0" w:color="auto"/>
      </w:divBdr>
    </w:div>
    <w:div w:id="771556595">
      <w:marLeft w:val="640"/>
      <w:marRight w:val="0"/>
      <w:marTop w:val="0"/>
      <w:marBottom w:val="0"/>
      <w:divBdr>
        <w:top w:val="none" w:sz="0" w:space="0" w:color="auto"/>
        <w:left w:val="none" w:sz="0" w:space="0" w:color="auto"/>
        <w:bottom w:val="none" w:sz="0" w:space="0" w:color="auto"/>
        <w:right w:val="none" w:sz="0" w:space="0" w:color="auto"/>
      </w:divBdr>
    </w:div>
    <w:div w:id="771559659">
      <w:marLeft w:val="640"/>
      <w:marRight w:val="0"/>
      <w:marTop w:val="0"/>
      <w:marBottom w:val="0"/>
      <w:divBdr>
        <w:top w:val="none" w:sz="0" w:space="0" w:color="auto"/>
        <w:left w:val="none" w:sz="0" w:space="0" w:color="auto"/>
        <w:bottom w:val="none" w:sz="0" w:space="0" w:color="auto"/>
        <w:right w:val="none" w:sz="0" w:space="0" w:color="auto"/>
      </w:divBdr>
    </w:div>
    <w:div w:id="771626245">
      <w:marLeft w:val="640"/>
      <w:marRight w:val="0"/>
      <w:marTop w:val="0"/>
      <w:marBottom w:val="0"/>
      <w:divBdr>
        <w:top w:val="none" w:sz="0" w:space="0" w:color="auto"/>
        <w:left w:val="none" w:sz="0" w:space="0" w:color="auto"/>
        <w:bottom w:val="none" w:sz="0" w:space="0" w:color="auto"/>
        <w:right w:val="none" w:sz="0" w:space="0" w:color="auto"/>
      </w:divBdr>
    </w:div>
    <w:div w:id="771779138">
      <w:marLeft w:val="640"/>
      <w:marRight w:val="0"/>
      <w:marTop w:val="0"/>
      <w:marBottom w:val="0"/>
      <w:divBdr>
        <w:top w:val="none" w:sz="0" w:space="0" w:color="auto"/>
        <w:left w:val="none" w:sz="0" w:space="0" w:color="auto"/>
        <w:bottom w:val="none" w:sz="0" w:space="0" w:color="auto"/>
        <w:right w:val="none" w:sz="0" w:space="0" w:color="auto"/>
      </w:divBdr>
    </w:div>
    <w:div w:id="771782698">
      <w:marLeft w:val="640"/>
      <w:marRight w:val="0"/>
      <w:marTop w:val="0"/>
      <w:marBottom w:val="0"/>
      <w:divBdr>
        <w:top w:val="none" w:sz="0" w:space="0" w:color="auto"/>
        <w:left w:val="none" w:sz="0" w:space="0" w:color="auto"/>
        <w:bottom w:val="none" w:sz="0" w:space="0" w:color="auto"/>
        <w:right w:val="none" w:sz="0" w:space="0" w:color="auto"/>
      </w:divBdr>
    </w:div>
    <w:div w:id="771822487">
      <w:marLeft w:val="640"/>
      <w:marRight w:val="0"/>
      <w:marTop w:val="0"/>
      <w:marBottom w:val="0"/>
      <w:divBdr>
        <w:top w:val="none" w:sz="0" w:space="0" w:color="auto"/>
        <w:left w:val="none" w:sz="0" w:space="0" w:color="auto"/>
        <w:bottom w:val="none" w:sz="0" w:space="0" w:color="auto"/>
        <w:right w:val="none" w:sz="0" w:space="0" w:color="auto"/>
      </w:divBdr>
    </w:div>
    <w:div w:id="771824008">
      <w:marLeft w:val="640"/>
      <w:marRight w:val="0"/>
      <w:marTop w:val="0"/>
      <w:marBottom w:val="0"/>
      <w:divBdr>
        <w:top w:val="none" w:sz="0" w:space="0" w:color="auto"/>
        <w:left w:val="none" w:sz="0" w:space="0" w:color="auto"/>
        <w:bottom w:val="none" w:sz="0" w:space="0" w:color="auto"/>
        <w:right w:val="none" w:sz="0" w:space="0" w:color="auto"/>
      </w:divBdr>
    </w:div>
    <w:div w:id="771899560">
      <w:marLeft w:val="640"/>
      <w:marRight w:val="0"/>
      <w:marTop w:val="0"/>
      <w:marBottom w:val="0"/>
      <w:divBdr>
        <w:top w:val="none" w:sz="0" w:space="0" w:color="auto"/>
        <w:left w:val="none" w:sz="0" w:space="0" w:color="auto"/>
        <w:bottom w:val="none" w:sz="0" w:space="0" w:color="auto"/>
        <w:right w:val="none" w:sz="0" w:space="0" w:color="auto"/>
      </w:divBdr>
    </w:div>
    <w:div w:id="771974988">
      <w:marLeft w:val="640"/>
      <w:marRight w:val="0"/>
      <w:marTop w:val="0"/>
      <w:marBottom w:val="0"/>
      <w:divBdr>
        <w:top w:val="none" w:sz="0" w:space="0" w:color="auto"/>
        <w:left w:val="none" w:sz="0" w:space="0" w:color="auto"/>
        <w:bottom w:val="none" w:sz="0" w:space="0" w:color="auto"/>
        <w:right w:val="none" w:sz="0" w:space="0" w:color="auto"/>
      </w:divBdr>
    </w:div>
    <w:div w:id="772015745">
      <w:marLeft w:val="640"/>
      <w:marRight w:val="0"/>
      <w:marTop w:val="0"/>
      <w:marBottom w:val="0"/>
      <w:divBdr>
        <w:top w:val="none" w:sz="0" w:space="0" w:color="auto"/>
        <w:left w:val="none" w:sz="0" w:space="0" w:color="auto"/>
        <w:bottom w:val="none" w:sz="0" w:space="0" w:color="auto"/>
        <w:right w:val="none" w:sz="0" w:space="0" w:color="auto"/>
      </w:divBdr>
    </w:div>
    <w:div w:id="772016443">
      <w:marLeft w:val="640"/>
      <w:marRight w:val="0"/>
      <w:marTop w:val="0"/>
      <w:marBottom w:val="0"/>
      <w:divBdr>
        <w:top w:val="none" w:sz="0" w:space="0" w:color="auto"/>
        <w:left w:val="none" w:sz="0" w:space="0" w:color="auto"/>
        <w:bottom w:val="none" w:sz="0" w:space="0" w:color="auto"/>
        <w:right w:val="none" w:sz="0" w:space="0" w:color="auto"/>
      </w:divBdr>
    </w:div>
    <w:div w:id="772019899">
      <w:marLeft w:val="640"/>
      <w:marRight w:val="0"/>
      <w:marTop w:val="0"/>
      <w:marBottom w:val="0"/>
      <w:divBdr>
        <w:top w:val="none" w:sz="0" w:space="0" w:color="auto"/>
        <w:left w:val="none" w:sz="0" w:space="0" w:color="auto"/>
        <w:bottom w:val="none" w:sz="0" w:space="0" w:color="auto"/>
        <w:right w:val="none" w:sz="0" w:space="0" w:color="auto"/>
      </w:divBdr>
    </w:div>
    <w:div w:id="772021044">
      <w:marLeft w:val="640"/>
      <w:marRight w:val="0"/>
      <w:marTop w:val="0"/>
      <w:marBottom w:val="0"/>
      <w:divBdr>
        <w:top w:val="none" w:sz="0" w:space="0" w:color="auto"/>
        <w:left w:val="none" w:sz="0" w:space="0" w:color="auto"/>
        <w:bottom w:val="none" w:sz="0" w:space="0" w:color="auto"/>
        <w:right w:val="none" w:sz="0" w:space="0" w:color="auto"/>
      </w:divBdr>
    </w:div>
    <w:div w:id="772021835">
      <w:marLeft w:val="640"/>
      <w:marRight w:val="0"/>
      <w:marTop w:val="0"/>
      <w:marBottom w:val="0"/>
      <w:divBdr>
        <w:top w:val="none" w:sz="0" w:space="0" w:color="auto"/>
        <w:left w:val="none" w:sz="0" w:space="0" w:color="auto"/>
        <w:bottom w:val="none" w:sz="0" w:space="0" w:color="auto"/>
        <w:right w:val="none" w:sz="0" w:space="0" w:color="auto"/>
      </w:divBdr>
    </w:div>
    <w:div w:id="772096795">
      <w:marLeft w:val="640"/>
      <w:marRight w:val="0"/>
      <w:marTop w:val="0"/>
      <w:marBottom w:val="0"/>
      <w:divBdr>
        <w:top w:val="none" w:sz="0" w:space="0" w:color="auto"/>
        <w:left w:val="none" w:sz="0" w:space="0" w:color="auto"/>
        <w:bottom w:val="none" w:sz="0" w:space="0" w:color="auto"/>
        <w:right w:val="none" w:sz="0" w:space="0" w:color="auto"/>
      </w:divBdr>
    </w:div>
    <w:div w:id="772168291">
      <w:marLeft w:val="640"/>
      <w:marRight w:val="0"/>
      <w:marTop w:val="0"/>
      <w:marBottom w:val="0"/>
      <w:divBdr>
        <w:top w:val="none" w:sz="0" w:space="0" w:color="auto"/>
        <w:left w:val="none" w:sz="0" w:space="0" w:color="auto"/>
        <w:bottom w:val="none" w:sz="0" w:space="0" w:color="auto"/>
        <w:right w:val="none" w:sz="0" w:space="0" w:color="auto"/>
      </w:divBdr>
    </w:div>
    <w:div w:id="772170788">
      <w:marLeft w:val="640"/>
      <w:marRight w:val="0"/>
      <w:marTop w:val="0"/>
      <w:marBottom w:val="0"/>
      <w:divBdr>
        <w:top w:val="none" w:sz="0" w:space="0" w:color="auto"/>
        <w:left w:val="none" w:sz="0" w:space="0" w:color="auto"/>
        <w:bottom w:val="none" w:sz="0" w:space="0" w:color="auto"/>
        <w:right w:val="none" w:sz="0" w:space="0" w:color="auto"/>
      </w:divBdr>
    </w:div>
    <w:div w:id="772171250">
      <w:marLeft w:val="640"/>
      <w:marRight w:val="0"/>
      <w:marTop w:val="0"/>
      <w:marBottom w:val="0"/>
      <w:divBdr>
        <w:top w:val="none" w:sz="0" w:space="0" w:color="auto"/>
        <w:left w:val="none" w:sz="0" w:space="0" w:color="auto"/>
        <w:bottom w:val="none" w:sz="0" w:space="0" w:color="auto"/>
        <w:right w:val="none" w:sz="0" w:space="0" w:color="auto"/>
      </w:divBdr>
    </w:div>
    <w:div w:id="772171812">
      <w:marLeft w:val="640"/>
      <w:marRight w:val="0"/>
      <w:marTop w:val="0"/>
      <w:marBottom w:val="0"/>
      <w:divBdr>
        <w:top w:val="none" w:sz="0" w:space="0" w:color="auto"/>
        <w:left w:val="none" w:sz="0" w:space="0" w:color="auto"/>
        <w:bottom w:val="none" w:sz="0" w:space="0" w:color="auto"/>
        <w:right w:val="none" w:sz="0" w:space="0" w:color="auto"/>
      </w:divBdr>
    </w:div>
    <w:div w:id="772240047">
      <w:marLeft w:val="640"/>
      <w:marRight w:val="0"/>
      <w:marTop w:val="0"/>
      <w:marBottom w:val="0"/>
      <w:divBdr>
        <w:top w:val="none" w:sz="0" w:space="0" w:color="auto"/>
        <w:left w:val="none" w:sz="0" w:space="0" w:color="auto"/>
        <w:bottom w:val="none" w:sz="0" w:space="0" w:color="auto"/>
        <w:right w:val="none" w:sz="0" w:space="0" w:color="auto"/>
      </w:divBdr>
    </w:div>
    <w:div w:id="772240218">
      <w:marLeft w:val="640"/>
      <w:marRight w:val="0"/>
      <w:marTop w:val="0"/>
      <w:marBottom w:val="0"/>
      <w:divBdr>
        <w:top w:val="none" w:sz="0" w:space="0" w:color="auto"/>
        <w:left w:val="none" w:sz="0" w:space="0" w:color="auto"/>
        <w:bottom w:val="none" w:sz="0" w:space="0" w:color="auto"/>
        <w:right w:val="none" w:sz="0" w:space="0" w:color="auto"/>
      </w:divBdr>
    </w:div>
    <w:div w:id="772242463">
      <w:marLeft w:val="640"/>
      <w:marRight w:val="0"/>
      <w:marTop w:val="0"/>
      <w:marBottom w:val="0"/>
      <w:divBdr>
        <w:top w:val="none" w:sz="0" w:space="0" w:color="auto"/>
        <w:left w:val="none" w:sz="0" w:space="0" w:color="auto"/>
        <w:bottom w:val="none" w:sz="0" w:space="0" w:color="auto"/>
        <w:right w:val="none" w:sz="0" w:space="0" w:color="auto"/>
      </w:divBdr>
    </w:div>
    <w:div w:id="772287220">
      <w:marLeft w:val="640"/>
      <w:marRight w:val="0"/>
      <w:marTop w:val="0"/>
      <w:marBottom w:val="0"/>
      <w:divBdr>
        <w:top w:val="none" w:sz="0" w:space="0" w:color="auto"/>
        <w:left w:val="none" w:sz="0" w:space="0" w:color="auto"/>
        <w:bottom w:val="none" w:sz="0" w:space="0" w:color="auto"/>
        <w:right w:val="none" w:sz="0" w:space="0" w:color="auto"/>
      </w:divBdr>
    </w:div>
    <w:div w:id="772434397">
      <w:marLeft w:val="640"/>
      <w:marRight w:val="0"/>
      <w:marTop w:val="0"/>
      <w:marBottom w:val="0"/>
      <w:divBdr>
        <w:top w:val="none" w:sz="0" w:space="0" w:color="auto"/>
        <w:left w:val="none" w:sz="0" w:space="0" w:color="auto"/>
        <w:bottom w:val="none" w:sz="0" w:space="0" w:color="auto"/>
        <w:right w:val="none" w:sz="0" w:space="0" w:color="auto"/>
      </w:divBdr>
    </w:div>
    <w:div w:id="772435630">
      <w:marLeft w:val="640"/>
      <w:marRight w:val="0"/>
      <w:marTop w:val="0"/>
      <w:marBottom w:val="0"/>
      <w:divBdr>
        <w:top w:val="none" w:sz="0" w:space="0" w:color="auto"/>
        <w:left w:val="none" w:sz="0" w:space="0" w:color="auto"/>
        <w:bottom w:val="none" w:sz="0" w:space="0" w:color="auto"/>
        <w:right w:val="none" w:sz="0" w:space="0" w:color="auto"/>
      </w:divBdr>
    </w:div>
    <w:div w:id="772476962">
      <w:marLeft w:val="640"/>
      <w:marRight w:val="0"/>
      <w:marTop w:val="0"/>
      <w:marBottom w:val="0"/>
      <w:divBdr>
        <w:top w:val="none" w:sz="0" w:space="0" w:color="auto"/>
        <w:left w:val="none" w:sz="0" w:space="0" w:color="auto"/>
        <w:bottom w:val="none" w:sz="0" w:space="0" w:color="auto"/>
        <w:right w:val="none" w:sz="0" w:space="0" w:color="auto"/>
      </w:divBdr>
    </w:div>
    <w:div w:id="772479906">
      <w:marLeft w:val="640"/>
      <w:marRight w:val="0"/>
      <w:marTop w:val="0"/>
      <w:marBottom w:val="0"/>
      <w:divBdr>
        <w:top w:val="none" w:sz="0" w:space="0" w:color="auto"/>
        <w:left w:val="none" w:sz="0" w:space="0" w:color="auto"/>
        <w:bottom w:val="none" w:sz="0" w:space="0" w:color="auto"/>
        <w:right w:val="none" w:sz="0" w:space="0" w:color="auto"/>
      </w:divBdr>
    </w:div>
    <w:div w:id="772553897">
      <w:marLeft w:val="640"/>
      <w:marRight w:val="0"/>
      <w:marTop w:val="0"/>
      <w:marBottom w:val="0"/>
      <w:divBdr>
        <w:top w:val="none" w:sz="0" w:space="0" w:color="auto"/>
        <w:left w:val="none" w:sz="0" w:space="0" w:color="auto"/>
        <w:bottom w:val="none" w:sz="0" w:space="0" w:color="auto"/>
        <w:right w:val="none" w:sz="0" w:space="0" w:color="auto"/>
      </w:divBdr>
    </w:div>
    <w:div w:id="772625154">
      <w:marLeft w:val="640"/>
      <w:marRight w:val="0"/>
      <w:marTop w:val="0"/>
      <w:marBottom w:val="0"/>
      <w:divBdr>
        <w:top w:val="none" w:sz="0" w:space="0" w:color="auto"/>
        <w:left w:val="none" w:sz="0" w:space="0" w:color="auto"/>
        <w:bottom w:val="none" w:sz="0" w:space="0" w:color="auto"/>
        <w:right w:val="none" w:sz="0" w:space="0" w:color="auto"/>
      </w:divBdr>
    </w:div>
    <w:div w:id="772701586">
      <w:marLeft w:val="640"/>
      <w:marRight w:val="0"/>
      <w:marTop w:val="0"/>
      <w:marBottom w:val="0"/>
      <w:divBdr>
        <w:top w:val="none" w:sz="0" w:space="0" w:color="auto"/>
        <w:left w:val="none" w:sz="0" w:space="0" w:color="auto"/>
        <w:bottom w:val="none" w:sz="0" w:space="0" w:color="auto"/>
        <w:right w:val="none" w:sz="0" w:space="0" w:color="auto"/>
      </w:divBdr>
    </w:div>
    <w:div w:id="772701623">
      <w:marLeft w:val="640"/>
      <w:marRight w:val="0"/>
      <w:marTop w:val="0"/>
      <w:marBottom w:val="0"/>
      <w:divBdr>
        <w:top w:val="none" w:sz="0" w:space="0" w:color="auto"/>
        <w:left w:val="none" w:sz="0" w:space="0" w:color="auto"/>
        <w:bottom w:val="none" w:sz="0" w:space="0" w:color="auto"/>
        <w:right w:val="none" w:sz="0" w:space="0" w:color="auto"/>
      </w:divBdr>
    </w:div>
    <w:div w:id="772752214">
      <w:marLeft w:val="640"/>
      <w:marRight w:val="0"/>
      <w:marTop w:val="0"/>
      <w:marBottom w:val="0"/>
      <w:divBdr>
        <w:top w:val="none" w:sz="0" w:space="0" w:color="auto"/>
        <w:left w:val="none" w:sz="0" w:space="0" w:color="auto"/>
        <w:bottom w:val="none" w:sz="0" w:space="0" w:color="auto"/>
        <w:right w:val="none" w:sz="0" w:space="0" w:color="auto"/>
      </w:divBdr>
    </w:div>
    <w:div w:id="772752476">
      <w:marLeft w:val="640"/>
      <w:marRight w:val="0"/>
      <w:marTop w:val="0"/>
      <w:marBottom w:val="0"/>
      <w:divBdr>
        <w:top w:val="none" w:sz="0" w:space="0" w:color="auto"/>
        <w:left w:val="none" w:sz="0" w:space="0" w:color="auto"/>
        <w:bottom w:val="none" w:sz="0" w:space="0" w:color="auto"/>
        <w:right w:val="none" w:sz="0" w:space="0" w:color="auto"/>
      </w:divBdr>
    </w:div>
    <w:div w:id="772822166">
      <w:marLeft w:val="640"/>
      <w:marRight w:val="0"/>
      <w:marTop w:val="0"/>
      <w:marBottom w:val="0"/>
      <w:divBdr>
        <w:top w:val="none" w:sz="0" w:space="0" w:color="auto"/>
        <w:left w:val="none" w:sz="0" w:space="0" w:color="auto"/>
        <w:bottom w:val="none" w:sz="0" w:space="0" w:color="auto"/>
        <w:right w:val="none" w:sz="0" w:space="0" w:color="auto"/>
      </w:divBdr>
    </w:div>
    <w:div w:id="772896833">
      <w:marLeft w:val="640"/>
      <w:marRight w:val="0"/>
      <w:marTop w:val="0"/>
      <w:marBottom w:val="0"/>
      <w:divBdr>
        <w:top w:val="none" w:sz="0" w:space="0" w:color="auto"/>
        <w:left w:val="none" w:sz="0" w:space="0" w:color="auto"/>
        <w:bottom w:val="none" w:sz="0" w:space="0" w:color="auto"/>
        <w:right w:val="none" w:sz="0" w:space="0" w:color="auto"/>
      </w:divBdr>
    </w:div>
    <w:div w:id="772898714">
      <w:marLeft w:val="640"/>
      <w:marRight w:val="0"/>
      <w:marTop w:val="0"/>
      <w:marBottom w:val="0"/>
      <w:divBdr>
        <w:top w:val="none" w:sz="0" w:space="0" w:color="auto"/>
        <w:left w:val="none" w:sz="0" w:space="0" w:color="auto"/>
        <w:bottom w:val="none" w:sz="0" w:space="0" w:color="auto"/>
        <w:right w:val="none" w:sz="0" w:space="0" w:color="auto"/>
      </w:divBdr>
    </w:div>
    <w:div w:id="772936473">
      <w:marLeft w:val="640"/>
      <w:marRight w:val="0"/>
      <w:marTop w:val="0"/>
      <w:marBottom w:val="0"/>
      <w:divBdr>
        <w:top w:val="none" w:sz="0" w:space="0" w:color="auto"/>
        <w:left w:val="none" w:sz="0" w:space="0" w:color="auto"/>
        <w:bottom w:val="none" w:sz="0" w:space="0" w:color="auto"/>
        <w:right w:val="none" w:sz="0" w:space="0" w:color="auto"/>
      </w:divBdr>
    </w:div>
    <w:div w:id="772938634">
      <w:marLeft w:val="640"/>
      <w:marRight w:val="0"/>
      <w:marTop w:val="0"/>
      <w:marBottom w:val="0"/>
      <w:divBdr>
        <w:top w:val="none" w:sz="0" w:space="0" w:color="auto"/>
        <w:left w:val="none" w:sz="0" w:space="0" w:color="auto"/>
        <w:bottom w:val="none" w:sz="0" w:space="0" w:color="auto"/>
        <w:right w:val="none" w:sz="0" w:space="0" w:color="auto"/>
      </w:divBdr>
    </w:div>
    <w:div w:id="772939219">
      <w:marLeft w:val="640"/>
      <w:marRight w:val="0"/>
      <w:marTop w:val="0"/>
      <w:marBottom w:val="0"/>
      <w:divBdr>
        <w:top w:val="none" w:sz="0" w:space="0" w:color="auto"/>
        <w:left w:val="none" w:sz="0" w:space="0" w:color="auto"/>
        <w:bottom w:val="none" w:sz="0" w:space="0" w:color="auto"/>
        <w:right w:val="none" w:sz="0" w:space="0" w:color="auto"/>
      </w:divBdr>
    </w:div>
    <w:div w:id="773020974">
      <w:marLeft w:val="0"/>
      <w:marRight w:val="0"/>
      <w:marTop w:val="0"/>
      <w:marBottom w:val="0"/>
      <w:divBdr>
        <w:top w:val="none" w:sz="0" w:space="0" w:color="auto"/>
        <w:left w:val="none" w:sz="0" w:space="0" w:color="auto"/>
        <w:bottom w:val="none" w:sz="0" w:space="0" w:color="auto"/>
        <w:right w:val="none" w:sz="0" w:space="0" w:color="auto"/>
      </w:divBdr>
    </w:div>
    <w:div w:id="773086851">
      <w:marLeft w:val="640"/>
      <w:marRight w:val="0"/>
      <w:marTop w:val="0"/>
      <w:marBottom w:val="0"/>
      <w:divBdr>
        <w:top w:val="none" w:sz="0" w:space="0" w:color="auto"/>
        <w:left w:val="none" w:sz="0" w:space="0" w:color="auto"/>
        <w:bottom w:val="none" w:sz="0" w:space="0" w:color="auto"/>
        <w:right w:val="none" w:sz="0" w:space="0" w:color="auto"/>
      </w:divBdr>
    </w:div>
    <w:div w:id="773087761">
      <w:marLeft w:val="640"/>
      <w:marRight w:val="0"/>
      <w:marTop w:val="0"/>
      <w:marBottom w:val="0"/>
      <w:divBdr>
        <w:top w:val="none" w:sz="0" w:space="0" w:color="auto"/>
        <w:left w:val="none" w:sz="0" w:space="0" w:color="auto"/>
        <w:bottom w:val="none" w:sz="0" w:space="0" w:color="auto"/>
        <w:right w:val="none" w:sz="0" w:space="0" w:color="auto"/>
      </w:divBdr>
    </w:div>
    <w:div w:id="773089198">
      <w:marLeft w:val="640"/>
      <w:marRight w:val="0"/>
      <w:marTop w:val="0"/>
      <w:marBottom w:val="0"/>
      <w:divBdr>
        <w:top w:val="none" w:sz="0" w:space="0" w:color="auto"/>
        <w:left w:val="none" w:sz="0" w:space="0" w:color="auto"/>
        <w:bottom w:val="none" w:sz="0" w:space="0" w:color="auto"/>
        <w:right w:val="none" w:sz="0" w:space="0" w:color="auto"/>
      </w:divBdr>
    </w:div>
    <w:div w:id="773090190">
      <w:marLeft w:val="640"/>
      <w:marRight w:val="0"/>
      <w:marTop w:val="0"/>
      <w:marBottom w:val="0"/>
      <w:divBdr>
        <w:top w:val="none" w:sz="0" w:space="0" w:color="auto"/>
        <w:left w:val="none" w:sz="0" w:space="0" w:color="auto"/>
        <w:bottom w:val="none" w:sz="0" w:space="0" w:color="auto"/>
        <w:right w:val="none" w:sz="0" w:space="0" w:color="auto"/>
      </w:divBdr>
    </w:div>
    <w:div w:id="773130761">
      <w:marLeft w:val="640"/>
      <w:marRight w:val="0"/>
      <w:marTop w:val="0"/>
      <w:marBottom w:val="0"/>
      <w:divBdr>
        <w:top w:val="none" w:sz="0" w:space="0" w:color="auto"/>
        <w:left w:val="none" w:sz="0" w:space="0" w:color="auto"/>
        <w:bottom w:val="none" w:sz="0" w:space="0" w:color="auto"/>
        <w:right w:val="none" w:sz="0" w:space="0" w:color="auto"/>
      </w:divBdr>
    </w:div>
    <w:div w:id="773207725">
      <w:marLeft w:val="640"/>
      <w:marRight w:val="0"/>
      <w:marTop w:val="0"/>
      <w:marBottom w:val="0"/>
      <w:divBdr>
        <w:top w:val="none" w:sz="0" w:space="0" w:color="auto"/>
        <w:left w:val="none" w:sz="0" w:space="0" w:color="auto"/>
        <w:bottom w:val="none" w:sz="0" w:space="0" w:color="auto"/>
        <w:right w:val="none" w:sz="0" w:space="0" w:color="auto"/>
      </w:divBdr>
    </w:div>
    <w:div w:id="773207940">
      <w:marLeft w:val="640"/>
      <w:marRight w:val="0"/>
      <w:marTop w:val="0"/>
      <w:marBottom w:val="0"/>
      <w:divBdr>
        <w:top w:val="none" w:sz="0" w:space="0" w:color="auto"/>
        <w:left w:val="none" w:sz="0" w:space="0" w:color="auto"/>
        <w:bottom w:val="none" w:sz="0" w:space="0" w:color="auto"/>
        <w:right w:val="none" w:sz="0" w:space="0" w:color="auto"/>
      </w:divBdr>
    </w:div>
    <w:div w:id="773214108">
      <w:marLeft w:val="640"/>
      <w:marRight w:val="0"/>
      <w:marTop w:val="0"/>
      <w:marBottom w:val="0"/>
      <w:divBdr>
        <w:top w:val="none" w:sz="0" w:space="0" w:color="auto"/>
        <w:left w:val="none" w:sz="0" w:space="0" w:color="auto"/>
        <w:bottom w:val="none" w:sz="0" w:space="0" w:color="auto"/>
        <w:right w:val="none" w:sz="0" w:space="0" w:color="auto"/>
      </w:divBdr>
    </w:div>
    <w:div w:id="773327623">
      <w:marLeft w:val="640"/>
      <w:marRight w:val="0"/>
      <w:marTop w:val="0"/>
      <w:marBottom w:val="0"/>
      <w:divBdr>
        <w:top w:val="none" w:sz="0" w:space="0" w:color="auto"/>
        <w:left w:val="none" w:sz="0" w:space="0" w:color="auto"/>
        <w:bottom w:val="none" w:sz="0" w:space="0" w:color="auto"/>
        <w:right w:val="none" w:sz="0" w:space="0" w:color="auto"/>
      </w:divBdr>
    </w:div>
    <w:div w:id="773356091">
      <w:marLeft w:val="640"/>
      <w:marRight w:val="0"/>
      <w:marTop w:val="0"/>
      <w:marBottom w:val="0"/>
      <w:divBdr>
        <w:top w:val="none" w:sz="0" w:space="0" w:color="auto"/>
        <w:left w:val="none" w:sz="0" w:space="0" w:color="auto"/>
        <w:bottom w:val="none" w:sz="0" w:space="0" w:color="auto"/>
        <w:right w:val="none" w:sz="0" w:space="0" w:color="auto"/>
      </w:divBdr>
    </w:div>
    <w:div w:id="773475206">
      <w:marLeft w:val="640"/>
      <w:marRight w:val="0"/>
      <w:marTop w:val="0"/>
      <w:marBottom w:val="0"/>
      <w:divBdr>
        <w:top w:val="none" w:sz="0" w:space="0" w:color="auto"/>
        <w:left w:val="none" w:sz="0" w:space="0" w:color="auto"/>
        <w:bottom w:val="none" w:sz="0" w:space="0" w:color="auto"/>
        <w:right w:val="none" w:sz="0" w:space="0" w:color="auto"/>
      </w:divBdr>
    </w:div>
    <w:div w:id="773549180">
      <w:marLeft w:val="640"/>
      <w:marRight w:val="0"/>
      <w:marTop w:val="0"/>
      <w:marBottom w:val="0"/>
      <w:divBdr>
        <w:top w:val="none" w:sz="0" w:space="0" w:color="auto"/>
        <w:left w:val="none" w:sz="0" w:space="0" w:color="auto"/>
        <w:bottom w:val="none" w:sz="0" w:space="0" w:color="auto"/>
        <w:right w:val="none" w:sz="0" w:space="0" w:color="auto"/>
      </w:divBdr>
    </w:div>
    <w:div w:id="773550165">
      <w:marLeft w:val="640"/>
      <w:marRight w:val="0"/>
      <w:marTop w:val="0"/>
      <w:marBottom w:val="0"/>
      <w:divBdr>
        <w:top w:val="none" w:sz="0" w:space="0" w:color="auto"/>
        <w:left w:val="none" w:sz="0" w:space="0" w:color="auto"/>
        <w:bottom w:val="none" w:sz="0" w:space="0" w:color="auto"/>
        <w:right w:val="none" w:sz="0" w:space="0" w:color="auto"/>
      </w:divBdr>
    </w:div>
    <w:div w:id="773596285">
      <w:marLeft w:val="640"/>
      <w:marRight w:val="0"/>
      <w:marTop w:val="0"/>
      <w:marBottom w:val="0"/>
      <w:divBdr>
        <w:top w:val="none" w:sz="0" w:space="0" w:color="auto"/>
        <w:left w:val="none" w:sz="0" w:space="0" w:color="auto"/>
        <w:bottom w:val="none" w:sz="0" w:space="0" w:color="auto"/>
        <w:right w:val="none" w:sz="0" w:space="0" w:color="auto"/>
      </w:divBdr>
    </w:div>
    <w:div w:id="773596829">
      <w:marLeft w:val="640"/>
      <w:marRight w:val="0"/>
      <w:marTop w:val="0"/>
      <w:marBottom w:val="0"/>
      <w:divBdr>
        <w:top w:val="none" w:sz="0" w:space="0" w:color="auto"/>
        <w:left w:val="none" w:sz="0" w:space="0" w:color="auto"/>
        <w:bottom w:val="none" w:sz="0" w:space="0" w:color="auto"/>
        <w:right w:val="none" w:sz="0" w:space="0" w:color="auto"/>
      </w:divBdr>
    </w:div>
    <w:div w:id="773670095">
      <w:marLeft w:val="640"/>
      <w:marRight w:val="0"/>
      <w:marTop w:val="0"/>
      <w:marBottom w:val="0"/>
      <w:divBdr>
        <w:top w:val="none" w:sz="0" w:space="0" w:color="auto"/>
        <w:left w:val="none" w:sz="0" w:space="0" w:color="auto"/>
        <w:bottom w:val="none" w:sz="0" w:space="0" w:color="auto"/>
        <w:right w:val="none" w:sz="0" w:space="0" w:color="auto"/>
      </w:divBdr>
    </w:div>
    <w:div w:id="773742838">
      <w:marLeft w:val="640"/>
      <w:marRight w:val="0"/>
      <w:marTop w:val="0"/>
      <w:marBottom w:val="0"/>
      <w:divBdr>
        <w:top w:val="none" w:sz="0" w:space="0" w:color="auto"/>
        <w:left w:val="none" w:sz="0" w:space="0" w:color="auto"/>
        <w:bottom w:val="none" w:sz="0" w:space="0" w:color="auto"/>
        <w:right w:val="none" w:sz="0" w:space="0" w:color="auto"/>
      </w:divBdr>
    </w:div>
    <w:div w:id="773745055">
      <w:marLeft w:val="640"/>
      <w:marRight w:val="0"/>
      <w:marTop w:val="0"/>
      <w:marBottom w:val="0"/>
      <w:divBdr>
        <w:top w:val="none" w:sz="0" w:space="0" w:color="auto"/>
        <w:left w:val="none" w:sz="0" w:space="0" w:color="auto"/>
        <w:bottom w:val="none" w:sz="0" w:space="0" w:color="auto"/>
        <w:right w:val="none" w:sz="0" w:space="0" w:color="auto"/>
      </w:divBdr>
    </w:div>
    <w:div w:id="773745890">
      <w:marLeft w:val="640"/>
      <w:marRight w:val="0"/>
      <w:marTop w:val="0"/>
      <w:marBottom w:val="0"/>
      <w:divBdr>
        <w:top w:val="none" w:sz="0" w:space="0" w:color="auto"/>
        <w:left w:val="none" w:sz="0" w:space="0" w:color="auto"/>
        <w:bottom w:val="none" w:sz="0" w:space="0" w:color="auto"/>
        <w:right w:val="none" w:sz="0" w:space="0" w:color="auto"/>
      </w:divBdr>
    </w:div>
    <w:div w:id="773750382">
      <w:marLeft w:val="640"/>
      <w:marRight w:val="0"/>
      <w:marTop w:val="0"/>
      <w:marBottom w:val="0"/>
      <w:divBdr>
        <w:top w:val="none" w:sz="0" w:space="0" w:color="auto"/>
        <w:left w:val="none" w:sz="0" w:space="0" w:color="auto"/>
        <w:bottom w:val="none" w:sz="0" w:space="0" w:color="auto"/>
        <w:right w:val="none" w:sz="0" w:space="0" w:color="auto"/>
      </w:divBdr>
    </w:div>
    <w:div w:id="773862487">
      <w:marLeft w:val="640"/>
      <w:marRight w:val="0"/>
      <w:marTop w:val="0"/>
      <w:marBottom w:val="0"/>
      <w:divBdr>
        <w:top w:val="none" w:sz="0" w:space="0" w:color="auto"/>
        <w:left w:val="none" w:sz="0" w:space="0" w:color="auto"/>
        <w:bottom w:val="none" w:sz="0" w:space="0" w:color="auto"/>
        <w:right w:val="none" w:sz="0" w:space="0" w:color="auto"/>
      </w:divBdr>
    </w:div>
    <w:div w:id="773937938">
      <w:marLeft w:val="640"/>
      <w:marRight w:val="0"/>
      <w:marTop w:val="0"/>
      <w:marBottom w:val="0"/>
      <w:divBdr>
        <w:top w:val="none" w:sz="0" w:space="0" w:color="auto"/>
        <w:left w:val="none" w:sz="0" w:space="0" w:color="auto"/>
        <w:bottom w:val="none" w:sz="0" w:space="0" w:color="auto"/>
        <w:right w:val="none" w:sz="0" w:space="0" w:color="auto"/>
      </w:divBdr>
    </w:div>
    <w:div w:id="773942869">
      <w:marLeft w:val="640"/>
      <w:marRight w:val="0"/>
      <w:marTop w:val="0"/>
      <w:marBottom w:val="0"/>
      <w:divBdr>
        <w:top w:val="none" w:sz="0" w:space="0" w:color="auto"/>
        <w:left w:val="none" w:sz="0" w:space="0" w:color="auto"/>
        <w:bottom w:val="none" w:sz="0" w:space="0" w:color="auto"/>
        <w:right w:val="none" w:sz="0" w:space="0" w:color="auto"/>
      </w:divBdr>
    </w:div>
    <w:div w:id="773943843">
      <w:marLeft w:val="640"/>
      <w:marRight w:val="0"/>
      <w:marTop w:val="0"/>
      <w:marBottom w:val="0"/>
      <w:divBdr>
        <w:top w:val="none" w:sz="0" w:space="0" w:color="auto"/>
        <w:left w:val="none" w:sz="0" w:space="0" w:color="auto"/>
        <w:bottom w:val="none" w:sz="0" w:space="0" w:color="auto"/>
        <w:right w:val="none" w:sz="0" w:space="0" w:color="auto"/>
      </w:divBdr>
    </w:div>
    <w:div w:id="773984842">
      <w:marLeft w:val="640"/>
      <w:marRight w:val="0"/>
      <w:marTop w:val="0"/>
      <w:marBottom w:val="0"/>
      <w:divBdr>
        <w:top w:val="none" w:sz="0" w:space="0" w:color="auto"/>
        <w:left w:val="none" w:sz="0" w:space="0" w:color="auto"/>
        <w:bottom w:val="none" w:sz="0" w:space="0" w:color="auto"/>
        <w:right w:val="none" w:sz="0" w:space="0" w:color="auto"/>
      </w:divBdr>
    </w:div>
    <w:div w:id="774011932">
      <w:marLeft w:val="640"/>
      <w:marRight w:val="0"/>
      <w:marTop w:val="0"/>
      <w:marBottom w:val="0"/>
      <w:divBdr>
        <w:top w:val="none" w:sz="0" w:space="0" w:color="auto"/>
        <w:left w:val="none" w:sz="0" w:space="0" w:color="auto"/>
        <w:bottom w:val="none" w:sz="0" w:space="0" w:color="auto"/>
        <w:right w:val="none" w:sz="0" w:space="0" w:color="auto"/>
      </w:divBdr>
    </w:div>
    <w:div w:id="774012356">
      <w:marLeft w:val="640"/>
      <w:marRight w:val="0"/>
      <w:marTop w:val="0"/>
      <w:marBottom w:val="0"/>
      <w:divBdr>
        <w:top w:val="none" w:sz="0" w:space="0" w:color="auto"/>
        <w:left w:val="none" w:sz="0" w:space="0" w:color="auto"/>
        <w:bottom w:val="none" w:sz="0" w:space="0" w:color="auto"/>
        <w:right w:val="none" w:sz="0" w:space="0" w:color="auto"/>
      </w:divBdr>
    </w:div>
    <w:div w:id="774012793">
      <w:marLeft w:val="640"/>
      <w:marRight w:val="0"/>
      <w:marTop w:val="0"/>
      <w:marBottom w:val="0"/>
      <w:divBdr>
        <w:top w:val="none" w:sz="0" w:space="0" w:color="auto"/>
        <w:left w:val="none" w:sz="0" w:space="0" w:color="auto"/>
        <w:bottom w:val="none" w:sz="0" w:space="0" w:color="auto"/>
        <w:right w:val="none" w:sz="0" w:space="0" w:color="auto"/>
      </w:divBdr>
    </w:div>
    <w:div w:id="774055841">
      <w:marLeft w:val="640"/>
      <w:marRight w:val="0"/>
      <w:marTop w:val="0"/>
      <w:marBottom w:val="0"/>
      <w:divBdr>
        <w:top w:val="none" w:sz="0" w:space="0" w:color="auto"/>
        <w:left w:val="none" w:sz="0" w:space="0" w:color="auto"/>
        <w:bottom w:val="none" w:sz="0" w:space="0" w:color="auto"/>
        <w:right w:val="none" w:sz="0" w:space="0" w:color="auto"/>
      </w:divBdr>
    </w:div>
    <w:div w:id="774062969">
      <w:marLeft w:val="640"/>
      <w:marRight w:val="0"/>
      <w:marTop w:val="0"/>
      <w:marBottom w:val="0"/>
      <w:divBdr>
        <w:top w:val="none" w:sz="0" w:space="0" w:color="auto"/>
        <w:left w:val="none" w:sz="0" w:space="0" w:color="auto"/>
        <w:bottom w:val="none" w:sz="0" w:space="0" w:color="auto"/>
        <w:right w:val="none" w:sz="0" w:space="0" w:color="auto"/>
      </w:divBdr>
    </w:div>
    <w:div w:id="774134499">
      <w:marLeft w:val="640"/>
      <w:marRight w:val="0"/>
      <w:marTop w:val="0"/>
      <w:marBottom w:val="0"/>
      <w:divBdr>
        <w:top w:val="none" w:sz="0" w:space="0" w:color="auto"/>
        <w:left w:val="none" w:sz="0" w:space="0" w:color="auto"/>
        <w:bottom w:val="none" w:sz="0" w:space="0" w:color="auto"/>
        <w:right w:val="none" w:sz="0" w:space="0" w:color="auto"/>
      </w:divBdr>
    </w:div>
    <w:div w:id="774137864">
      <w:marLeft w:val="640"/>
      <w:marRight w:val="0"/>
      <w:marTop w:val="0"/>
      <w:marBottom w:val="0"/>
      <w:divBdr>
        <w:top w:val="none" w:sz="0" w:space="0" w:color="auto"/>
        <w:left w:val="none" w:sz="0" w:space="0" w:color="auto"/>
        <w:bottom w:val="none" w:sz="0" w:space="0" w:color="auto"/>
        <w:right w:val="none" w:sz="0" w:space="0" w:color="auto"/>
      </w:divBdr>
    </w:div>
    <w:div w:id="774248186">
      <w:marLeft w:val="640"/>
      <w:marRight w:val="0"/>
      <w:marTop w:val="0"/>
      <w:marBottom w:val="0"/>
      <w:divBdr>
        <w:top w:val="none" w:sz="0" w:space="0" w:color="auto"/>
        <w:left w:val="none" w:sz="0" w:space="0" w:color="auto"/>
        <w:bottom w:val="none" w:sz="0" w:space="0" w:color="auto"/>
        <w:right w:val="none" w:sz="0" w:space="0" w:color="auto"/>
      </w:divBdr>
    </w:div>
    <w:div w:id="774254687">
      <w:marLeft w:val="640"/>
      <w:marRight w:val="0"/>
      <w:marTop w:val="0"/>
      <w:marBottom w:val="0"/>
      <w:divBdr>
        <w:top w:val="none" w:sz="0" w:space="0" w:color="auto"/>
        <w:left w:val="none" w:sz="0" w:space="0" w:color="auto"/>
        <w:bottom w:val="none" w:sz="0" w:space="0" w:color="auto"/>
        <w:right w:val="none" w:sz="0" w:space="0" w:color="auto"/>
      </w:divBdr>
    </w:div>
    <w:div w:id="774323280">
      <w:marLeft w:val="640"/>
      <w:marRight w:val="0"/>
      <w:marTop w:val="0"/>
      <w:marBottom w:val="0"/>
      <w:divBdr>
        <w:top w:val="none" w:sz="0" w:space="0" w:color="auto"/>
        <w:left w:val="none" w:sz="0" w:space="0" w:color="auto"/>
        <w:bottom w:val="none" w:sz="0" w:space="0" w:color="auto"/>
        <w:right w:val="none" w:sz="0" w:space="0" w:color="auto"/>
      </w:divBdr>
    </w:div>
    <w:div w:id="774402081">
      <w:marLeft w:val="640"/>
      <w:marRight w:val="0"/>
      <w:marTop w:val="0"/>
      <w:marBottom w:val="0"/>
      <w:divBdr>
        <w:top w:val="none" w:sz="0" w:space="0" w:color="auto"/>
        <w:left w:val="none" w:sz="0" w:space="0" w:color="auto"/>
        <w:bottom w:val="none" w:sz="0" w:space="0" w:color="auto"/>
        <w:right w:val="none" w:sz="0" w:space="0" w:color="auto"/>
      </w:divBdr>
    </w:div>
    <w:div w:id="774402095">
      <w:marLeft w:val="640"/>
      <w:marRight w:val="0"/>
      <w:marTop w:val="0"/>
      <w:marBottom w:val="0"/>
      <w:divBdr>
        <w:top w:val="none" w:sz="0" w:space="0" w:color="auto"/>
        <w:left w:val="none" w:sz="0" w:space="0" w:color="auto"/>
        <w:bottom w:val="none" w:sz="0" w:space="0" w:color="auto"/>
        <w:right w:val="none" w:sz="0" w:space="0" w:color="auto"/>
      </w:divBdr>
    </w:div>
    <w:div w:id="774443493">
      <w:marLeft w:val="640"/>
      <w:marRight w:val="0"/>
      <w:marTop w:val="0"/>
      <w:marBottom w:val="0"/>
      <w:divBdr>
        <w:top w:val="none" w:sz="0" w:space="0" w:color="auto"/>
        <w:left w:val="none" w:sz="0" w:space="0" w:color="auto"/>
        <w:bottom w:val="none" w:sz="0" w:space="0" w:color="auto"/>
        <w:right w:val="none" w:sz="0" w:space="0" w:color="auto"/>
      </w:divBdr>
    </w:div>
    <w:div w:id="774523817">
      <w:marLeft w:val="640"/>
      <w:marRight w:val="0"/>
      <w:marTop w:val="0"/>
      <w:marBottom w:val="0"/>
      <w:divBdr>
        <w:top w:val="none" w:sz="0" w:space="0" w:color="auto"/>
        <w:left w:val="none" w:sz="0" w:space="0" w:color="auto"/>
        <w:bottom w:val="none" w:sz="0" w:space="0" w:color="auto"/>
        <w:right w:val="none" w:sz="0" w:space="0" w:color="auto"/>
      </w:divBdr>
    </w:div>
    <w:div w:id="774599395">
      <w:marLeft w:val="640"/>
      <w:marRight w:val="0"/>
      <w:marTop w:val="0"/>
      <w:marBottom w:val="0"/>
      <w:divBdr>
        <w:top w:val="none" w:sz="0" w:space="0" w:color="auto"/>
        <w:left w:val="none" w:sz="0" w:space="0" w:color="auto"/>
        <w:bottom w:val="none" w:sz="0" w:space="0" w:color="auto"/>
        <w:right w:val="none" w:sz="0" w:space="0" w:color="auto"/>
      </w:divBdr>
    </w:div>
    <w:div w:id="774708812">
      <w:marLeft w:val="640"/>
      <w:marRight w:val="0"/>
      <w:marTop w:val="0"/>
      <w:marBottom w:val="0"/>
      <w:divBdr>
        <w:top w:val="none" w:sz="0" w:space="0" w:color="auto"/>
        <w:left w:val="none" w:sz="0" w:space="0" w:color="auto"/>
        <w:bottom w:val="none" w:sz="0" w:space="0" w:color="auto"/>
        <w:right w:val="none" w:sz="0" w:space="0" w:color="auto"/>
      </w:divBdr>
    </w:div>
    <w:div w:id="774716147">
      <w:marLeft w:val="640"/>
      <w:marRight w:val="0"/>
      <w:marTop w:val="0"/>
      <w:marBottom w:val="0"/>
      <w:divBdr>
        <w:top w:val="none" w:sz="0" w:space="0" w:color="auto"/>
        <w:left w:val="none" w:sz="0" w:space="0" w:color="auto"/>
        <w:bottom w:val="none" w:sz="0" w:space="0" w:color="auto"/>
        <w:right w:val="none" w:sz="0" w:space="0" w:color="auto"/>
      </w:divBdr>
    </w:div>
    <w:div w:id="774716166">
      <w:marLeft w:val="640"/>
      <w:marRight w:val="0"/>
      <w:marTop w:val="0"/>
      <w:marBottom w:val="0"/>
      <w:divBdr>
        <w:top w:val="none" w:sz="0" w:space="0" w:color="auto"/>
        <w:left w:val="none" w:sz="0" w:space="0" w:color="auto"/>
        <w:bottom w:val="none" w:sz="0" w:space="0" w:color="auto"/>
        <w:right w:val="none" w:sz="0" w:space="0" w:color="auto"/>
      </w:divBdr>
    </w:div>
    <w:div w:id="774784599">
      <w:marLeft w:val="640"/>
      <w:marRight w:val="0"/>
      <w:marTop w:val="0"/>
      <w:marBottom w:val="0"/>
      <w:divBdr>
        <w:top w:val="none" w:sz="0" w:space="0" w:color="auto"/>
        <w:left w:val="none" w:sz="0" w:space="0" w:color="auto"/>
        <w:bottom w:val="none" w:sz="0" w:space="0" w:color="auto"/>
        <w:right w:val="none" w:sz="0" w:space="0" w:color="auto"/>
      </w:divBdr>
    </w:div>
    <w:div w:id="774787204">
      <w:marLeft w:val="640"/>
      <w:marRight w:val="0"/>
      <w:marTop w:val="0"/>
      <w:marBottom w:val="0"/>
      <w:divBdr>
        <w:top w:val="none" w:sz="0" w:space="0" w:color="auto"/>
        <w:left w:val="none" w:sz="0" w:space="0" w:color="auto"/>
        <w:bottom w:val="none" w:sz="0" w:space="0" w:color="auto"/>
        <w:right w:val="none" w:sz="0" w:space="0" w:color="auto"/>
      </w:divBdr>
    </w:div>
    <w:div w:id="774787478">
      <w:marLeft w:val="640"/>
      <w:marRight w:val="0"/>
      <w:marTop w:val="0"/>
      <w:marBottom w:val="0"/>
      <w:divBdr>
        <w:top w:val="none" w:sz="0" w:space="0" w:color="auto"/>
        <w:left w:val="none" w:sz="0" w:space="0" w:color="auto"/>
        <w:bottom w:val="none" w:sz="0" w:space="0" w:color="auto"/>
        <w:right w:val="none" w:sz="0" w:space="0" w:color="auto"/>
      </w:divBdr>
    </w:div>
    <w:div w:id="774787812">
      <w:marLeft w:val="640"/>
      <w:marRight w:val="0"/>
      <w:marTop w:val="0"/>
      <w:marBottom w:val="0"/>
      <w:divBdr>
        <w:top w:val="none" w:sz="0" w:space="0" w:color="auto"/>
        <w:left w:val="none" w:sz="0" w:space="0" w:color="auto"/>
        <w:bottom w:val="none" w:sz="0" w:space="0" w:color="auto"/>
        <w:right w:val="none" w:sz="0" w:space="0" w:color="auto"/>
      </w:divBdr>
    </w:div>
    <w:div w:id="774792465">
      <w:marLeft w:val="640"/>
      <w:marRight w:val="0"/>
      <w:marTop w:val="0"/>
      <w:marBottom w:val="0"/>
      <w:divBdr>
        <w:top w:val="none" w:sz="0" w:space="0" w:color="auto"/>
        <w:left w:val="none" w:sz="0" w:space="0" w:color="auto"/>
        <w:bottom w:val="none" w:sz="0" w:space="0" w:color="auto"/>
        <w:right w:val="none" w:sz="0" w:space="0" w:color="auto"/>
      </w:divBdr>
    </w:div>
    <w:div w:id="774903024">
      <w:marLeft w:val="640"/>
      <w:marRight w:val="0"/>
      <w:marTop w:val="0"/>
      <w:marBottom w:val="0"/>
      <w:divBdr>
        <w:top w:val="none" w:sz="0" w:space="0" w:color="auto"/>
        <w:left w:val="none" w:sz="0" w:space="0" w:color="auto"/>
        <w:bottom w:val="none" w:sz="0" w:space="0" w:color="auto"/>
        <w:right w:val="none" w:sz="0" w:space="0" w:color="auto"/>
      </w:divBdr>
    </w:div>
    <w:div w:id="774903590">
      <w:marLeft w:val="640"/>
      <w:marRight w:val="0"/>
      <w:marTop w:val="0"/>
      <w:marBottom w:val="0"/>
      <w:divBdr>
        <w:top w:val="none" w:sz="0" w:space="0" w:color="auto"/>
        <w:left w:val="none" w:sz="0" w:space="0" w:color="auto"/>
        <w:bottom w:val="none" w:sz="0" w:space="0" w:color="auto"/>
        <w:right w:val="none" w:sz="0" w:space="0" w:color="auto"/>
      </w:divBdr>
    </w:div>
    <w:div w:id="774905746">
      <w:marLeft w:val="640"/>
      <w:marRight w:val="0"/>
      <w:marTop w:val="0"/>
      <w:marBottom w:val="0"/>
      <w:divBdr>
        <w:top w:val="none" w:sz="0" w:space="0" w:color="auto"/>
        <w:left w:val="none" w:sz="0" w:space="0" w:color="auto"/>
        <w:bottom w:val="none" w:sz="0" w:space="0" w:color="auto"/>
        <w:right w:val="none" w:sz="0" w:space="0" w:color="auto"/>
      </w:divBdr>
    </w:div>
    <w:div w:id="774906324">
      <w:marLeft w:val="640"/>
      <w:marRight w:val="0"/>
      <w:marTop w:val="0"/>
      <w:marBottom w:val="0"/>
      <w:divBdr>
        <w:top w:val="none" w:sz="0" w:space="0" w:color="auto"/>
        <w:left w:val="none" w:sz="0" w:space="0" w:color="auto"/>
        <w:bottom w:val="none" w:sz="0" w:space="0" w:color="auto"/>
        <w:right w:val="none" w:sz="0" w:space="0" w:color="auto"/>
      </w:divBdr>
    </w:div>
    <w:div w:id="775056824">
      <w:marLeft w:val="640"/>
      <w:marRight w:val="0"/>
      <w:marTop w:val="0"/>
      <w:marBottom w:val="0"/>
      <w:divBdr>
        <w:top w:val="none" w:sz="0" w:space="0" w:color="auto"/>
        <w:left w:val="none" w:sz="0" w:space="0" w:color="auto"/>
        <w:bottom w:val="none" w:sz="0" w:space="0" w:color="auto"/>
        <w:right w:val="none" w:sz="0" w:space="0" w:color="auto"/>
      </w:divBdr>
    </w:div>
    <w:div w:id="775057406">
      <w:marLeft w:val="640"/>
      <w:marRight w:val="0"/>
      <w:marTop w:val="0"/>
      <w:marBottom w:val="0"/>
      <w:divBdr>
        <w:top w:val="none" w:sz="0" w:space="0" w:color="auto"/>
        <w:left w:val="none" w:sz="0" w:space="0" w:color="auto"/>
        <w:bottom w:val="none" w:sz="0" w:space="0" w:color="auto"/>
        <w:right w:val="none" w:sz="0" w:space="0" w:color="auto"/>
      </w:divBdr>
    </w:div>
    <w:div w:id="775058687">
      <w:marLeft w:val="640"/>
      <w:marRight w:val="0"/>
      <w:marTop w:val="0"/>
      <w:marBottom w:val="0"/>
      <w:divBdr>
        <w:top w:val="none" w:sz="0" w:space="0" w:color="auto"/>
        <w:left w:val="none" w:sz="0" w:space="0" w:color="auto"/>
        <w:bottom w:val="none" w:sz="0" w:space="0" w:color="auto"/>
        <w:right w:val="none" w:sz="0" w:space="0" w:color="auto"/>
      </w:divBdr>
    </w:div>
    <w:div w:id="775097748">
      <w:marLeft w:val="640"/>
      <w:marRight w:val="0"/>
      <w:marTop w:val="0"/>
      <w:marBottom w:val="0"/>
      <w:divBdr>
        <w:top w:val="none" w:sz="0" w:space="0" w:color="auto"/>
        <w:left w:val="none" w:sz="0" w:space="0" w:color="auto"/>
        <w:bottom w:val="none" w:sz="0" w:space="0" w:color="auto"/>
        <w:right w:val="none" w:sz="0" w:space="0" w:color="auto"/>
      </w:divBdr>
    </w:div>
    <w:div w:id="775100407">
      <w:marLeft w:val="640"/>
      <w:marRight w:val="0"/>
      <w:marTop w:val="0"/>
      <w:marBottom w:val="0"/>
      <w:divBdr>
        <w:top w:val="none" w:sz="0" w:space="0" w:color="auto"/>
        <w:left w:val="none" w:sz="0" w:space="0" w:color="auto"/>
        <w:bottom w:val="none" w:sz="0" w:space="0" w:color="auto"/>
        <w:right w:val="none" w:sz="0" w:space="0" w:color="auto"/>
      </w:divBdr>
    </w:div>
    <w:div w:id="775100904">
      <w:marLeft w:val="640"/>
      <w:marRight w:val="0"/>
      <w:marTop w:val="0"/>
      <w:marBottom w:val="0"/>
      <w:divBdr>
        <w:top w:val="none" w:sz="0" w:space="0" w:color="auto"/>
        <w:left w:val="none" w:sz="0" w:space="0" w:color="auto"/>
        <w:bottom w:val="none" w:sz="0" w:space="0" w:color="auto"/>
        <w:right w:val="none" w:sz="0" w:space="0" w:color="auto"/>
      </w:divBdr>
    </w:div>
    <w:div w:id="775177401">
      <w:marLeft w:val="640"/>
      <w:marRight w:val="0"/>
      <w:marTop w:val="0"/>
      <w:marBottom w:val="0"/>
      <w:divBdr>
        <w:top w:val="none" w:sz="0" w:space="0" w:color="auto"/>
        <w:left w:val="none" w:sz="0" w:space="0" w:color="auto"/>
        <w:bottom w:val="none" w:sz="0" w:space="0" w:color="auto"/>
        <w:right w:val="none" w:sz="0" w:space="0" w:color="auto"/>
      </w:divBdr>
    </w:div>
    <w:div w:id="775180220">
      <w:marLeft w:val="640"/>
      <w:marRight w:val="0"/>
      <w:marTop w:val="0"/>
      <w:marBottom w:val="0"/>
      <w:divBdr>
        <w:top w:val="none" w:sz="0" w:space="0" w:color="auto"/>
        <w:left w:val="none" w:sz="0" w:space="0" w:color="auto"/>
        <w:bottom w:val="none" w:sz="0" w:space="0" w:color="auto"/>
        <w:right w:val="none" w:sz="0" w:space="0" w:color="auto"/>
      </w:divBdr>
    </w:div>
    <w:div w:id="775249246">
      <w:marLeft w:val="640"/>
      <w:marRight w:val="0"/>
      <w:marTop w:val="0"/>
      <w:marBottom w:val="0"/>
      <w:divBdr>
        <w:top w:val="none" w:sz="0" w:space="0" w:color="auto"/>
        <w:left w:val="none" w:sz="0" w:space="0" w:color="auto"/>
        <w:bottom w:val="none" w:sz="0" w:space="0" w:color="auto"/>
        <w:right w:val="none" w:sz="0" w:space="0" w:color="auto"/>
      </w:divBdr>
    </w:div>
    <w:div w:id="775253767">
      <w:marLeft w:val="640"/>
      <w:marRight w:val="0"/>
      <w:marTop w:val="0"/>
      <w:marBottom w:val="0"/>
      <w:divBdr>
        <w:top w:val="none" w:sz="0" w:space="0" w:color="auto"/>
        <w:left w:val="none" w:sz="0" w:space="0" w:color="auto"/>
        <w:bottom w:val="none" w:sz="0" w:space="0" w:color="auto"/>
        <w:right w:val="none" w:sz="0" w:space="0" w:color="auto"/>
      </w:divBdr>
    </w:div>
    <w:div w:id="775322705">
      <w:marLeft w:val="640"/>
      <w:marRight w:val="0"/>
      <w:marTop w:val="0"/>
      <w:marBottom w:val="0"/>
      <w:divBdr>
        <w:top w:val="none" w:sz="0" w:space="0" w:color="auto"/>
        <w:left w:val="none" w:sz="0" w:space="0" w:color="auto"/>
        <w:bottom w:val="none" w:sz="0" w:space="0" w:color="auto"/>
        <w:right w:val="none" w:sz="0" w:space="0" w:color="auto"/>
      </w:divBdr>
    </w:div>
    <w:div w:id="775365759">
      <w:marLeft w:val="640"/>
      <w:marRight w:val="0"/>
      <w:marTop w:val="0"/>
      <w:marBottom w:val="0"/>
      <w:divBdr>
        <w:top w:val="none" w:sz="0" w:space="0" w:color="auto"/>
        <w:left w:val="none" w:sz="0" w:space="0" w:color="auto"/>
        <w:bottom w:val="none" w:sz="0" w:space="0" w:color="auto"/>
        <w:right w:val="none" w:sz="0" w:space="0" w:color="auto"/>
      </w:divBdr>
    </w:div>
    <w:div w:id="775367046">
      <w:marLeft w:val="640"/>
      <w:marRight w:val="0"/>
      <w:marTop w:val="0"/>
      <w:marBottom w:val="0"/>
      <w:divBdr>
        <w:top w:val="none" w:sz="0" w:space="0" w:color="auto"/>
        <w:left w:val="none" w:sz="0" w:space="0" w:color="auto"/>
        <w:bottom w:val="none" w:sz="0" w:space="0" w:color="auto"/>
        <w:right w:val="none" w:sz="0" w:space="0" w:color="auto"/>
      </w:divBdr>
    </w:div>
    <w:div w:id="775440604">
      <w:marLeft w:val="640"/>
      <w:marRight w:val="0"/>
      <w:marTop w:val="0"/>
      <w:marBottom w:val="0"/>
      <w:divBdr>
        <w:top w:val="none" w:sz="0" w:space="0" w:color="auto"/>
        <w:left w:val="none" w:sz="0" w:space="0" w:color="auto"/>
        <w:bottom w:val="none" w:sz="0" w:space="0" w:color="auto"/>
        <w:right w:val="none" w:sz="0" w:space="0" w:color="auto"/>
      </w:divBdr>
    </w:div>
    <w:div w:id="775442412">
      <w:marLeft w:val="640"/>
      <w:marRight w:val="0"/>
      <w:marTop w:val="0"/>
      <w:marBottom w:val="0"/>
      <w:divBdr>
        <w:top w:val="none" w:sz="0" w:space="0" w:color="auto"/>
        <w:left w:val="none" w:sz="0" w:space="0" w:color="auto"/>
        <w:bottom w:val="none" w:sz="0" w:space="0" w:color="auto"/>
        <w:right w:val="none" w:sz="0" w:space="0" w:color="auto"/>
      </w:divBdr>
    </w:div>
    <w:div w:id="775489628">
      <w:marLeft w:val="640"/>
      <w:marRight w:val="0"/>
      <w:marTop w:val="0"/>
      <w:marBottom w:val="0"/>
      <w:divBdr>
        <w:top w:val="none" w:sz="0" w:space="0" w:color="auto"/>
        <w:left w:val="none" w:sz="0" w:space="0" w:color="auto"/>
        <w:bottom w:val="none" w:sz="0" w:space="0" w:color="auto"/>
        <w:right w:val="none" w:sz="0" w:space="0" w:color="auto"/>
      </w:divBdr>
    </w:div>
    <w:div w:id="775515176">
      <w:marLeft w:val="640"/>
      <w:marRight w:val="0"/>
      <w:marTop w:val="0"/>
      <w:marBottom w:val="0"/>
      <w:divBdr>
        <w:top w:val="none" w:sz="0" w:space="0" w:color="auto"/>
        <w:left w:val="none" w:sz="0" w:space="0" w:color="auto"/>
        <w:bottom w:val="none" w:sz="0" w:space="0" w:color="auto"/>
        <w:right w:val="none" w:sz="0" w:space="0" w:color="auto"/>
      </w:divBdr>
    </w:div>
    <w:div w:id="775519120">
      <w:marLeft w:val="640"/>
      <w:marRight w:val="0"/>
      <w:marTop w:val="0"/>
      <w:marBottom w:val="0"/>
      <w:divBdr>
        <w:top w:val="none" w:sz="0" w:space="0" w:color="auto"/>
        <w:left w:val="none" w:sz="0" w:space="0" w:color="auto"/>
        <w:bottom w:val="none" w:sz="0" w:space="0" w:color="auto"/>
        <w:right w:val="none" w:sz="0" w:space="0" w:color="auto"/>
      </w:divBdr>
    </w:div>
    <w:div w:id="775519931">
      <w:marLeft w:val="640"/>
      <w:marRight w:val="0"/>
      <w:marTop w:val="0"/>
      <w:marBottom w:val="0"/>
      <w:divBdr>
        <w:top w:val="none" w:sz="0" w:space="0" w:color="auto"/>
        <w:left w:val="none" w:sz="0" w:space="0" w:color="auto"/>
        <w:bottom w:val="none" w:sz="0" w:space="0" w:color="auto"/>
        <w:right w:val="none" w:sz="0" w:space="0" w:color="auto"/>
      </w:divBdr>
    </w:div>
    <w:div w:id="775561744">
      <w:marLeft w:val="640"/>
      <w:marRight w:val="0"/>
      <w:marTop w:val="0"/>
      <w:marBottom w:val="0"/>
      <w:divBdr>
        <w:top w:val="none" w:sz="0" w:space="0" w:color="auto"/>
        <w:left w:val="none" w:sz="0" w:space="0" w:color="auto"/>
        <w:bottom w:val="none" w:sz="0" w:space="0" w:color="auto"/>
        <w:right w:val="none" w:sz="0" w:space="0" w:color="auto"/>
      </w:divBdr>
    </w:div>
    <w:div w:id="775564580">
      <w:marLeft w:val="640"/>
      <w:marRight w:val="0"/>
      <w:marTop w:val="0"/>
      <w:marBottom w:val="0"/>
      <w:divBdr>
        <w:top w:val="none" w:sz="0" w:space="0" w:color="auto"/>
        <w:left w:val="none" w:sz="0" w:space="0" w:color="auto"/>
        <w:bottom w:val="none" w:sz="0" w:space="0" w:color="auto"/>
        <w:right w:val="none" w:sz="0" w:space="0" w:color="auto"/>
      </w:divBdr>
    </w:div>
    <w:div w:id="775566831">
      <w:marLeft w:val="640"/>
      <w:marRight w:val="0"/>
      <w:marTop w:val="0"/>
      <w:marBottom w:val="0"/>
      <w:divBdr>
        <w:top w:val="none" w:sz="0" w:space="0" w:color="auto"/>
        <w:left w:val="none" w:sz="0" w:space="0" w:color="auto"/>
        <w:bottom w:val="none" w:sz="0" w:space="0" w:color="auto"/>
        <w:right w:val="none" w:sz="0" w:space="0" w:color="auto"/>
      </w:divBdr>
    </w:div>
    <w:div w:id="775637939">
      <w:marLeft w:val="640"/>
      <w:marRight w:val="0"/>
      <w:marTop w:val="0"/>
      <w:marBottom w:val="0"/>
      <w:divBdr>
        <w:top w:val="none" w:sz="0" w:space="0" w:color="auto"/>
        <w:left w:val="none" w:sz="0" w:space="0" w:color="auto"/>
        <w:bottom w:val="none" w:sz="0" w:space="0" w:color="auto"/>
        <w:right w:val="none" w:sz="0" w:space="0" w:color="auto"/>
      </w:divBdr>
    </w:div>
    <w:div w:id="775716320">
      <w:marLeft w:val="640"/>
      <w:marRight w:val="0"/>
      <w:marTop w:val="0"/>
      <w:marBottom w:val="0"/>
      <w:divBdr>
        <w:top w:val="none" w:sz="0" w:space="0" w:color="auto"/>
        <w:left w:val="none" w:sz="0" w:space="0" w:color="auto"/>
        <w:bottom w:val="none" w:sz="0" w:space="0" w:color="auto"/>
        <w:right w:val="none" w:sz="0" w:space="0" w:color="auto"/>
      </w:divBdr>
    </w:div>
    <w:div w:id="775832497">
      <w:marLeft w:val="640"/>
      <w:marRight w:val="0"/>
      <w:marTop w:val="0"/>
      <w:marBottom w:val="0"/>
      <w:divBdr>
        <w:top w:val="none" w:sz="0" w:space="0" w:color="auto"/>
        <w:left w:val="none" w:sz="0" w:space="0" w:color="auto"/>
        <w:bottom w:val="none" w:sz="0" w:space="0" w:color="auto"/>
        <w:right w:val="none" w:sz="0" w:space="0" w:color="auto"/>
      </w:divBdr>
    </w:div>
    <w:div w:id="775833216">
      <w:marLeft w:val="640"/>
      <w:marRight w:val="0"/>
      <w:marTop w:val="0"/>
      <w:marBottom w:val="0"/>
      <w:divBdr>
        <w:top w:val="none" w:sz="0" w:space="0" w:color="auto"/>
        <w:left w:val="none" w:sz="0" w:space="0" w:color="auto"/>
        <w:bottom w:val="none" w:sz="0" w:space="0" w:color="auto"/>
        <w:right w:val="none" w:sz="0" w:space="0" w:color="auto"/>
      </w:divBdr>
    </w:div>
    <w:div w:id="775902771">
      <w:marLeft w:val="640"/>
      <w:marRight w:val="0"/>
      <w:marTop w:val="0"/>
      <w:marBottom w:val="0"/>
      <w:divBdr>
        <w:top w:val="none" w:sz="0" w:space="0" w:color="auto"/>
        <w:left w:val="none" w:sz="0" w:space="0" w:color="auto"/>
        <w:bottom w:val="none" w:sz="0" w:space="0" w:color="auto"/>
        <w:right w:val="none" w:sz="0" w:space="0" w:color="auto"/>
      </w:divBdr>
    </w:div>
    <w:div w:id="775907965">
      <w:marLeft w:val="640"/>
      <w:marRight w:val="0"/>
      <w:marTop w:val="0"/>
      <w:marBottom w:val="0"/>
      <w:divBdr>
        <w:top w:val="none" w:sz="0" w:space="0" w:color="auto"/>
        <w:left w:val="none" w:sz="0" w:space="0" w:color="auto"/>
        <w:bottom w:val="none" w:sz="0" w:space="0" w:color="auto"/>
        <w:right w:val="none" w:sz="0" w:space="0" w:color="auto"/>
      </w:divBdr>
    </w:div>
    <w:div w:id="776024772">
      <w:marLeft w:val="640"/>
      <w:marRight w:val="0"/>
      <w:marTop w:val="0"/>
      <w:marBottom w:val="0"/>
      <w:divBdr>
        <w:top w:val="none" w:sz="0" w:space="0" w:color="auto"/>
        <w:left w:val="none" w:sz="0" w:space="0" w:color="auto"/>
        <w:bottom w:val="none" w:sz="0" w:space="0" w:color="auto"/>
        <w:right w:val="none" w:sz="0" w:space="0" w:color="auto"/>
      </w:divBdr>
    </w:div>
    <w:div w:id="776098121">
      <w:marLeft w:val="640"/>
      <w:marRight w:val="0"/>
      <w:marTop w:val="0"/>
      <w:marBottom w:val="0"/>
      <w:divBdr>
        <w:top w:val="none" w:sz="0" w:space="0" w:color="auto"/>
        <w:left w:val="none" w:sz="0" w:space="0" w:color="auto"/>
        <w:bottom w:val="none" w:sz="0" w:space="0" w:color="auto"/>
        <w:right w:val="none" w:sz="0" w:space="0" w:color="auto"/>
      </w:divBdr>
    </w:div>
    <w:div w:id="776172017">
      <w:marLeft w:val="640"/>
      <w:marRight w:val="0"/>
      <w:marTop w:val="0"/>
      <w:marBottom w:val="0"/>
      <w:divBdr>
        <w:top w:val="none" w:sz="0" w:space="0" w:color="auto"/>
        <w:left w:val="none" w:sz="0" w:space="0" w:color="auto"/>
        <w:bottom w:val="none" w:sz="0" w:space="0" w:color="auto"/>
        <w:right w:val="none" w:sz="0" w:space="0" w:color="auto"/>
      </w:divBdr>
    </w:div>
    <w:div w:id="776291345">
      <w:marLeft w:val="640"/>
      <w:marRight w:val="0"/>
      <w:marTop w:val="0"/>
      <w:marBottom w:val="0"/>
      <w:divBdr>
        <w:top w:val="none" w:sz="0" w:space="0" w:color="auto"/>
        <w:left w:val="none" w:sz="0" w:space="0" w:color="auto"/>
        <w:bottom w:val="none" w:sz="0" w:space="0" w:color="auto"/>
        <w:right w:val="none" w:sz="0" w:space="0" w:color="auto"/>
      </w:divBdr>
    </w:div>
    <w:div w:id="776296388">
      <w:marLeft w:val="640"/>
      <w:marRight w:val="0"/>
      <w:marTop w:val="0"/>
      <w:marBottom w:val="0"/>
      <w:divBdr>
        <w:top w:val="none" w:sz="0" w:space="0" w:color="auto"/>
        <w:left w:val="none" w:sz="0" w:space="0" w:color="auto"/>
        <w:bottom w:val="none" w:sz="0" w:space="0" w:color="auto"/>
        <w:right w:val="none" w:sz="0" w:space="0" w:color="auto"/>
      </w:divBdr>
    </w:div>
    <w:div w:id="776365381">
      <w:marLeft w:val="640"/>
      <w:marRight w:val="0"/>
      <w:marTop w:val="0"/>
      <w:marBottom w:val="0"/>
      <w:divBdr>
        <w:top w:val="none" w:sz="0" w:space="0" w:color="auto"/>
        <w:left w:val="none" w:sz="0" w:space="0" w:color="auto"/>
        <w:bottom w:val="none" w:sz="0" w:space="0" w:color="auto"/>
        <w:right w:val="none" w:sz="0" w:space="0" w:color="auto"/>
      </w:divBdr>
    </w:div>
    <w:div w:id="776370142">
      <w:marLeft w:val="640"/>
      <w:marRight w:val="0"/>
      <w:marTop w:val="0"/>
      <w:marBottom w:val="0"/>
      <w:divBdr>
        <w:top w:val="none" w:sz="0" w:space="0" w:color="auto"/>
        <w:left w:val="none" w:sz="0" w:space="0" w:color="auto"/>
        <w:bottom w:val="none" w:sz="0" w:space="0" w:color="auto"/>
        <w:right w:val="none" w:sz="0" w:space="0" w:color="auto"/>
      </w:divBdr>
    </w:div>
    <w:div w:id="776370921">
      <w:marLeft w:val="640"/>
      <w:marRight w:val="0"/>
      <w:marTop w:val="0"/>
      <w:marBottom w:val="0"/>
      <w:divBdr>
        <w:top w:val="none" w:sz="0" w:space="0" w:color="auto"/>
        <w:left w:val="none" w:sz="0" w:space="0" w:color="auto"/>
        <w:bottom w:val="none" w:sz="0" w:space="0" w:color="auto"/>
        <w:right w:val="none" w:sz="0" w:space="0" w:color="auto"/>
      </w:divBdr>
    </w:div>
    <w:div w:id="776410411">
      <w:marLeft w:val="640"/>
      <w:marRight w:val="0"/>
      <w:marTop w:val="0"/>
      <w:marBottom w:val="0"/>
      <w:divBdr>
        <w:top w:val="none" w:sz="0" w:space="0" w:color="auto"/>
        <w:left w:val="none" w:sz="0" w:space="0" w:color="auto"/>
        <w:bottom w:val="none" w:sz="0" w:space="0" w:color="auto"/>
        <w:right w:val="none" w:sz="0" w:space="0" w:color="auto"/>
      </w:divBdr>
    </w:div>
    <w:div w:id="776413549">
      <w:marLeft w:val="640"/>
      <w:marRight w:val="0"/>
      <w:marTop w:val="0"/>
      <w:marBottom w:val="0"/>
      <w:divBdr>
        <w:top w:val="none" w:sz="0" w:space="0" w:color="auto"/>
        <w:left w:val="none" w:sz="0" w:space="0" w:color="auto"/>
        <w:bottom w:val="none" w:sz="0" w:space="0" w:color="auto"/>
        <w:right w:val="none" w:sz="0" w:space="0" w:color="auto"/>
      </w:divBdr>
    </w:div>
    <w:div w:id="776413791">
      <w:marLeft w:val="640"/>
      <w:marRight w:val="0"/>
      <w:marTop w:val="0"/>
      <w:marBottom w:val="0"/>
      <w:divBdr>
        <w:top w:val="none" w:sz="0" w:space="0" w:color="auto"/>
        <w:left w:val="none" w:sz="0" w:space="0" w:color="auto"/>
        <w:bottom w:val="none" w:sz="0" w:space="0" w:color="auto"/>
        <w:right w:val="none" w:sz="0" w:space="0" w:color="auto"/>
      </w:divBdr>
    </w:div>
    <w:div w:id="776484265">
      <w:marLeft w:val="640"/>
      <w:marRight w:val="0"/>
      <w:marTop w:val="0"/>
      <w:marBottom w:val="0"/>
      <w:divBdr>
        <w:top w:val="none" w:sz="0" w:space="0" w:color="auto"/>
        <w:left w:val="none" w:sz="0" w:space="0" w:color="auto"/>
        <w:bottom w:val="none" w:sz="0" w:space="0" w:color="auto"/>
        <w:right w:val="none" w:sz="0" w:space="0" w:color="auto"/>
      </w:divBdr>
    </w:div>
    <w:div w:id="776487599">
      <w:marLeft w:val="640"/>
      <w:marRight w:val="0"/>
      <w:marTop w:val="0"/>
      <w:marBottom w:val="0"/>
      <w:divBdr>
        <w:top w:val="none" w:sz="0" w:space="0" w:color="auto"/>
        <w:left w:val="none" w:sz="0" w:space="0" w:color="auto"/>
        <w:bottom w:val="none" w:sz="0" w:space="0" w:color="auto"/>
        <w:right w:val="none" w:sz="0" w:space="0" w:color="auto"/>
      </w:divBdr>
    </w:div>
    <w:div w:id="776560577">
      <w:marLeft w:val="640"/>
      <w:marRight w:val="0"/>
      <w:marTop w:val="0"/>
      <w:marBottom w:val="0"/>
      <w:divBdr>
        <w:top w:val="none" w:sz="0" w:space="0" w:color="auto"/>
        <w:left w:val="none" w:sz="0" w:space="0" w:color="auto"/>
        <w:bottom w:val="none" w:sz="0" w:space="0" w:color="auto"/>
        <w:right w:val="none" w:sz="0" w:space="0" w:color="auto"/>
      </w:divBdr>
    </w:div>
    <w:div w:id="776604255">
      <w:marLeft w:val="640"/>
      <w:marRight w:val="0"/>
      <w:marTop w:val="0"/>
      <w:marBottom w:val="0"/>
      <w:divBdr>
        <w:top w:val="none" w:sz="0" w:space="0" w:color="auto"/>
        <w:left w:val="none" w:sz="0" w:space="0" w:color="auto"/>
        <w:bottom w:val="none" w:sz="0" w:space="0" w:color="auto"/>
        <w:right w:val="none" w:sz="0" w:space="0" w:color="auto"/>
      </w:divBdr>
    </w:div>
    <w:div w:id="776604701">
      <w:marLeft w:val="640"/>
      <w:marRight w:val="0"/>
      <w:marTop w:val="0"/>
      <w:marBottom w:val="0"/>
      <w:divBdr>
        <w:top w:val="none" w:sz="0" w:space="0" w:color="auto"/>
        <w:left w:val="none" w:sz="0" w:space="0" w:color="auto"/>
        <w:bottom w:val="none" w:sz="0" w:space="0" w:color="auto"/>
        <w:right w:val="none" w:sz="0" w:space="0" w:color="auto"/>
      </w:divBdr>
    </w:div>
    <w:div w:id="776676951">
      <w:marLeft w:val="640"/>
      <w:marRight w:val="0"/>
      <w:marTop w:val="0"/>
      <w:marBottom w:val="0"/>
      <w:divBdr>
        <w:top w:val="none" w:sz="0" w:space="0" w:color="auto"/>
        <w:left w:val="none" w:sz="0" w:space="0" w:color="auto"/>
        <w:bottom w:val="none" w:sz="0" w:space="0" w:color="auto"/>
        <w:right w:val="none" w:sz="0" w:space="0" w:color="auto"/>
      </w:divBdr>
    </w:div>
    <w:div w:id="776677836">
      <w:marLeft w:val="640"/>
      <w:marRight w:val="0"/>
      <w:marTop w:val="0"/>
      <w:marBottom w:val="0"/>
      <w:divBdr>
        <w:top w:val="none" w:sz="0" w:space="0" w:color="auto"/>
        <w:left w:val="none" w:sz="0" w:space="0" w:color="auto"/>
        <w:bottom w:val="none" w:sz="0" w:space="0" w:color="auto"/>
        <w:right w:val="none" w:sz="0" w:space="0" w:color="auto"/>
      </w:divBdr>
    </w:div>
    <w:div w:id="776757782">
      <w:marLeft w:val="640"/>
      <w:marRight w:val="0"/>
      <w:marTop w:val="0"/>
      <w:marBottom w:val="0"/>
      <w:divBdr>
        <w:top w:val="none" w:sz="0" w:space="0" w:color="auto"/>
        <w:left w:val="none" w:sz="0" w:space="0" w:color="auto"/>
        <w:bottom w:val="none" w:sz="0" w:space="0" w:color="auto"/>
        <w:right w:val="none" w:sz="0" w:space="0" w:color="auto"/>
      </w:divBdr>
    </w:div>
    <w:div w:id="776826063">
      <w:marLeft w:val="640"/>
      <w:marRight w:val="0"/>
      <w:marTop w:val="0"/>
      <w:marBottom w:val="0"/>
      <w:divBdr>
        <w:top w:val="none" w:sz="0" w:space="0" w:color="auto"/>
        <w:left w:val="none" w:sz="0" w:space="0" w:color="auto"/>
        <w:bottom w:val="none" w:sz="0" w:space="0" w:color="auto"/>
        <w:right w:val="none" w:sz="0" w:space="0" w:color="auto"/>
      </w:divBdr>
    </w:div>
    <w:div w:id="776943841">
      <w:marLeft w:val="640"/>
      <w:marRight w:val="0"/>
      <w:marTop w:val="0"/>
      <w:marBottom w:val="0"/>
      <w:divBdr>
        <w:top w:val="none" w:sz="0" w:space="0" w:color="auto"/>
        <w:left w:val="none" w:sz="0" w:space="0" w:color="auto"/>
        <w:bottom w:val="none" w:sz="0" w:space="0" w:color="auto"/>
        <w:right w:val="none" w:sz="0" w:space="0" w:color="auto"/>
      </w:divBdr>
    </w:div>
    <w:div w:id="777061345">
      <w:marLeft w:val="640"/>
      <w:marRight w:val="0"/>
      <w:marTop w:val="0"/>
      <w:marBottom w:val="0"/>
      <w:divBdr>
        <w:top w:val="none" w:sz="0" w:space="0" w:color="auto"/>
        <w:left w:val="none" w:sz="0" w:space="0" w:color="auto"/>
        <w:bottom w:val="none" w:sz="0" w:space="0" w:color="auto"/>
        <w:right w:val="none" w:sz="0" w:space="0" w:color="auto"/>
      </w:divBdr>
    </w:div>
    <w:div w:id="777216053">
      <w:marLeft w:val="640"/>
      <w:marRight w:val="0"/>
      <w:marTop w:val="0"/>
      <w:marBottom w:val="0"/>
      <w:divBdr>
        <w:top w:val="none" w:sz="0" w:space="0" w:color="auto"/>
        <w:left w:val="none" w:sz="0" w:space="0" w:color="auto"/>
        <w:bottom w:val="none" w:sz="0" w:space="0" w:color="auto"/>
        <w:right w:val="none" w:sz="0" w:space="0" w:color="auto"/>
      </w:divBdr>
    </w:div>
    <w:div w:id="777216634">
      <w:marLeft w:val="640"/>
      <w:marRight w:val="0"/>
      <w:marTop w:val="0"/>
      <w:marBottom w:val="0"/>
      <w:divBdr>
        <w:top w:val="none" w:sz="0" w:space="0" w:color="auto"/>
        <w:left w:val="none" w:sz="0" w:space="0" w:color="auto"/>
        <w:bottom w:val="none" w:sz="0" w:space="0" w:color="auto"/>
        <w:right w:val="none" w:sz="0" w:space="0" w:color="auto"/>
      </w:divBdr>
    </w:div>
    <w:div w:id="777336081">
      <w:marLeft w:val="640"/>
      <w:marRight w:val="0"/>
      <w:marTop w:val="0"/>
      <w:marBottom w:val="0"/>
      <w:divBdr>
        <w:top w:val="none" w:sz="0" w:space="0" w:color="auto"/>
        <w:left w:val="none" w:sz="0" w:space="0" w:color="auto"/>
        <w:bottom w:val="none" w:sz="0" w:space="0" w:color="auto"/>
        <w:right w:val="none" w:sz="0" w:space="0" w:color="auto"/>
      </w:divBdr>
    </w:div>
    <w:div w:id="777339096">
      <w:marLeft w:val="640"/>
      <w:marRight w:val="0"/>
      <w:marTop w:val="0"/>
      <w:marBottom w:val="0"/>
      <w:divBdr>
        <w:top w:val="none" w:sz="0" w:space="0" w:color="auto"/>
        <w:left w:val="none" w:sz="0" w:space="0" w:color="auto"/>
        <w:bottom w:val="none" w:sz="0" w:space="0" w:color="auto"/>
        <w:right w:val="none" w:sz="0" w:space="0" w:color="auto"/>
      </w:divBdr>
    </w:div>
    <w:div w:id="777409761">
      <w:marLeft w:val="640"/>
      <w:marRight w:val="0"/>
      <w:marTop w:val="0"/>
      <w:marBottom w:val="0"/>
      <w:divBdr>
        <w:top w:val="none" w:sz="0" w:space="0" w:color="auto"/>
        <w:left w:val="none" w:sz="0" w:space="0" w:color="auto"/>
        <w:bottom w:val="none" w:sz="0" w:space="0" w:color="auto"/>
        <w:right w:val="none" w:sz="0" w:space="0" w:color="auto"/>
      </w:divBdr>
    </w:div>
    <w:div w:id="777456845">
      <w:marLeft w:val="640"/>
      <w:marRight w:val="0"/>
      <w:marTop w:val="0"/>
      <w:marBottom w:val="0"/>
      <w:divBdr>
        <w:top w:val="none" w:sz="0" w:space="0" w:color="auto"/>
        <w:left w:val="none" w:sz="0" w:space="0" w:color="auto"/>
        <w:bottom w:val="none" w:sz="0" w:space="0" w:color="auto"/>
        <w:right w:val="none" w:sz="0" w:space="0" w:color="auto"/>
      </w:divBdr>
    </w:div>
    <w:div w:id="777457098">
      <w:marLeft w:val="640"/>
      <w:marRight w:val="0"/>
      <w:marTop w:val="0"/>
      <w:marBottom w:val="0"/>
      <w:divBdr>
        <w:top w:val="none" w:sz="0" w:space="0" w:color="auto"/>
        <w:left w:val="none" w:sz="0" w:space="0" w:color="auto"/>
        <w:bottom w:val="none" w:sz="0" w:space="0" w:color="auto"/>
        <w:right w:val="none" w:sz="0" w:space="0" w:color="auto"/>
      </w:divBdr>
    </w:div>
    <w:div w:id="777484181">
      <w:marLeft w:val="640"/>
      <w:marRight w:val="0"/>
      <w:marTop w:val="0"/>
      <w:marBottom w:val="0"/>
      <w:divBdr>
        <w:top w:val="none" w:sz="0" w:space="0" w:color="auto"/>
        <w:left w:val="none" w:sz="0" w:space="0" w:color="auto"/>
        <w:bottom w:val="none" w:sz="0" w:space="0" w:color="auto"/>
        <w:right w:val="none" w:sz="0" w:space="0" w:color="auto"/>
      </w:divBdr>
    </w:div>
    <w:div w:id="777529073">
      <w:marLeft w:val="640"/>
      <w:marRight w:val="0"/>
      <w:marTop w:val="0"/>
      <w:marBottom w:val="0"/>
      <w:divBdr>
        <w:top w:val="none" w:sz="0" w:space="0" w:color="auto"/>
        <w:left w:val="none" w:sz="0" w:space="0" w:color="auto"/>
        <w:bottom w:val="none" w:sz="0" w:space="0" w:color="auto"/>
        <w:right w:val="none" w:sz="0" w:space="0" w:color="auto"/>
      </w:divBdr>
    </w:div>
    <w:div w:id="777530452">
      <w:marLeft w:val="640"/>
      <w:marRight w:val="0"/>
      <w:marTop w:val="0"/>
      <w:marBottom w:val="0"/>
      <w:divBdr>
        <w:top w:val="none" w:sz="0" w:space="0" w:color="auto"/>
        <w:left w:val="none" w:sz="0" w:space="0" w:color="auto"/>
        <w:bottom w:val="none" w:sz="0" w:space="0" w:color="auto"/>
        <w:right w:val="none" w:sz="0" w:space="0" w:color="auto"/>
      </w:divBdr>
    </w:div>
    <w:div w:id="777602020">
      <w:marLeft w:val="640"/>
      <w:marRight w:val="0"/>
      <w:marTop w:val="0"/>
      <w:marBottom w:val="0"/>
      <w:divBdr>
        <w:top w:val="none" w:sz="0" w:space="0" w:color="auto"/>
        <w:left w:val="none" w:sz="0" w:space="0" w:color="auto"/>
        <w:bottom w:val="none" w:sz="0" w:space="0" w:color="auto"/>
        <w:right w:val="none" w:sz="0" w:space="0" w:color="auto"/>
      </w:divBdr>
    </w:div>
    <w:div w:id="777602482">
      <w:marLeft w:val="640"/>
      <w:marRight w:val="0"/>
      <w:marTop w:val="0"/>
      <w:marBottom w:val="0"/>
      <w:divBdr>
        <w:top w:val="none" w:sz="0" w:space="0" w:color="auto"/>
        <w:left w:val="none" w:sz="0" w:space="0" w:color="auto"/>
        <w:bottom w:val="none" w:sz="0" w:space="0" w:color="auto"/>
        <w:right w:val="none" w:sz="0" w:space="0" w:color="auto"/>
      </w:divBdr>
    </w:div>
    <w:div w:id="777605261">
      <w:marLeft w:val="640"/>
      <w:marRight w:val="0"/>
      <w:marTop w:val="0"/>
      <w:marBottom w:val="0"/>
      <w:divBdr>
        <w:top w:val="none" w:sz="0" w:space="0" w:color="auto"/>
        <w:left w:val="none" w:sz="0" w:space="0" w:color="auto"/>
        <w:bottom w:val="none" w:sz="0" w:space="0" w:color="auto"/>
        <w:right w:val="none" w:sz="0" w:space="0" w:color="auto"/>
      </w:divBdr>
    </w:div>
    <w:div w:id="777606473">
      <w:marLeft w:val="640"/>
      <w:marRight w:val="0"/>
      <w:marTop w:val="0"/>
      <w:marBottom w:val="0"/>
      <w:divBdr>
        <w:top w:val="none" w:sz="0" w:space="0" w:color="auto"/>
        <w:left w:val="none" w:sz="0" w:space="0" w:color="auto"/>
        <w:bottom w:val="none" w:sz="0" w:space="0" w:color="auto"/>
        <w:right w:val="none" w:sz="0" w:space="0" w:color="auto"/>
      </w:divBdr>
    </w:div>
    <w:div w:id="777716444">
      <w:marLeft w:val="640"/>
      <w:marRight w:val="0"/>
      <w:marTop w:val="0"/>
      <w:marBottom w:val="0"/>
      <w:divBdr>
        <w:top w:val="none" w:sz="0" w:space="0" w:color="auto"/>
        <w:left w:val="none" w:sz="0" w:space="0" w:color="auto"/>
        <w:bottom w:val="none" w:sz="0" w:space="0" w:color="auto"/>
        <w:right w:val="none" w:sz="0" w:space="0" w:color="auto"/>
      </w:divBdr>
    </w:div>
    <w:div w:id="777717229">
      <w:marLeft w:val="640"/>
      <w:marRight w:val="0"/>
      <w:marTop w:val="0"/>
      <w:marBottom w:val="0"/>
      <w:divBdr>
        <w:top w:val="none" w:sz="0" w:space="0" w:color="auto"/>
        <w:left w:val="none" w:sz="0" w:space="0" w:color="auto"/>
        <w:bottom w:val="none" w:sz="0" w:space="0" w:color="auto"/>
        <w:right w:val="none" w:sz="0" w:space="0" w:color="auto"/>
      </w:divBdr>
    </w:div>
    <w:div w:id="777717641">
      <w:marLeft w:val="640"/>
      <w:marRight w:val="0"/>
      <w:marTop w:val="0"/>
      <w:marBottom w:val="0"/>
      <w:divBdr>
        <w:top w:val="none" w:sz="0" w:space="0" w:color="auto"/>
        <w:left w:val="none" w:sz="0" w:space="0" w:color="auto"/>
        <w:bottom w:val="none" w:sz="0" w:space="0" w:color="auto"/>
        <w:right w:val="none" w:sz="0" w:space="0" w:color="auto"/>
      </w:divBdr>
    </w:div>
    <w:div w:id="777718441">
      <w:marLeft w:val="640"/>
      <w:marRight w:val="0"/>
      <w:marTop w:val="0"/>
      <w:marBottom w:val="0"/>
      <w:divBdr>
        <w:top w:val="none" w:sz="0" w:space="0" w:color="auto"/>
        <w:left w:val="none" w:sz="0" w:space="0" w:color="auto"/>
        <w:bottom w:val="none" w:sz="0" w:space="0" w:color="auto"/>
        <w:right w:val="none" w:sz="0" w:space="0" w:color="auto"/>
      </w:divBdr>
    </w:div>
    <w:div w:id="777718533">
      <w:marLeft w:val="640"/>
      <w:marRight w:val="0"/>
      <w:marTop w:val="0"/>
      <w:marBottom w:val="0"/>
      <w:divBdr>
        <w:top w:val="none" w:sz="0" w:space="0" w:color="auto"/>
        <w:left w:val="none" w:sz="0" w:space="0" w:color="auto"/>
        <w:bottom w:val="none" w:sz="0" w:space="0" w:color="auto"/>
        <w:right w:val="none" w:sz="0" w:space="0" w:color="auto"/>
      </w:divBdr>
    </w:div>
    <w:div w:id="777794745">
      <w:marLeft w:val="640"/>
      <w:marRight w:val="0"/>
      <w:marTop w:val="0"/>
      <w:marBottom w:val="0"/>
      <w:divBdr>
        <w:top w:val="none" w:sz="0" w:space="0" w:color="auto"/>
        <w:left w:val="none" w:sz="0" w:space="0" w:color="auto"/>
        <w:bottom w:val="none" w:sz="0" w:space="0" w:color="auto"/>
        <w:right w:val="none" w:sz="0" w:space="0" w:color="auto"/>
      </w:divBdr>
    </w:div>
    <w:div w:id="777874049">
      <w:marLeft w:val="640"/>
      <w:marRight w:val="0"/>
      <w:marTop w:val="0"/>
      <w:marBottom w:val="0"/>
      <w:divBdr>
        <w:top w:val="none" w:sz="0" w:space="0" w:color="auto"/>
        <w:left w:val="none" w:sz="0" w:space="0" w:color="auto"/>
        <w:bottom w:val="none" w:sz="0" w:space="0" w:color="auto"/>
        <w:right w:val="none" w:sz="0" w:space="0" w:color="auto"/>
      </w:divBdr>
    </w:div>
    <w:div w:id="777914005">
      <w:marLeft w:val="640"/>
      <w:marRight w:val="0"/>
      <w:marTop w:val="0"/>
      <w:marBottom w:val="0"/>
      <w:divBdr>
        <w:top w:val="none" w:sz="0" w:space="0" w:color="auto"/>
        <w:left w:val="none" w:sz="0" w:space="0" w:color="auto"/>
        <w:bottom w:val="none" w:sz="0" w:space="0" w:color="auto"/>
        <w:right w:val="none" w:sz="0" w:space="0" w:color="auto"/>
      </w:divBdr>
    </w:div>
    <w:div w:id="777914629">
      <w:marLeft w:val="640"/>
      <w:marRight w:val="0"/>
      <w:marTop w:val="0"/>
      <w:marBottom w:val="0"/>
      <w:divBdr>
        <w:top w:val="none" w:sz="0" w:space="0" w:color="auto"/>
        <w:left w:val="none" w:sz="0" w:space="0" w:color="auto"/>
        <w:bottom w:val="none" w:sz="0" w:space="0" w:color="auto"/>
        <w:right w:val="none" w:sz="0" w:space="0" w:color="auto"/>
      </w:divBdr>
    </w:div>
    <w:div w:id="777917896">
      <w:marLeft w:val="640"/>
      <w:marRight w:val="0"/>
      <w:marTop w:val="0"/>
      <w:marBottom w:val="0"/>
      <w:divBdr>
        <w:top w:val="none" w:sz="0" w:space="0" w:color="auto"/>
        <w:left w:val="none" w:sz="0" w:space="0" w:color="auto"/>
        <w:bottom w:val="none" w:sz="0" w:space="0" w:color="auto"/>
        <w:right w:val="none" w:sz="0" w:space="0" w:color="auto"/>
      </w:divBdr>
    </w:div>
    <w:div w:id="777943151">
      <w:marLeft w:val="640"/>
      <w:marRight w:val="0"/>
      <w:marTop w:val="0"/>
      <w:marBottom w:val="0"/>
      <w:divBdr>
        <w:top w:val="none" w:sz="0" w:space="0" w:color="auto"/>
        <w:left w:val="none" w:sz="0" w:space="0" w:color="auto"/>
        <w:bottom w:val="none" w:sz="0" w:space="0" w:color="auto"/>
        <w:right w:val="none" w:sz="0" w:space="0" w:color="auto"/>
      </w:divBdr>
    </w:div>
    <w:div w:id="777985640">
      <w:marLeft w:val="640"/>
      <w:marRight w:val="0"/>
      <w:marTop w:val="0"/>
      <w:marBottom w:val="0"/>
      <w:divBdr>
        <w:top w:val="none" w:sz="0" w:space="0" w:color="auto"/>
        <w:left w:val="none" w:sz="0" w:space="0" w:color="auto"/>
        <w:bottom w:val="none" w:sz="0" w:space="0" w:color="auto"/>
        <w:right w:val="none" w:sz="0" w:space="0" w:color="auto"/>
      </w:divBdr>
    </w:div>
    <w:div w:id="777986877">
      <w:marLeft w:val="640"/>
      <w:marRight w:val="0"/>
      <w:marTop w:val="0"/>
      <w:marBottom w:val="0"/>
      <w:divBdr>
        <w:top w:val="none" w:sz="0" w:space="0" w:color="auto"/>
        <w:left w:val="none" w:sz="0" w:space="0" w:color="auto"/>
        <w:bottom w:val="none" w:sz="0" w:space="0" w:color="auto"/>
        <w:right w:val="none" w:sz="0" w:space="0" w:color="auto"/>
      </w:divBdr>
    </w:div>
    <w:div w:id="778061123">
      <w:marLeft w:val="640"/>
      <w:marRight w:val="0"/>
      <w:marTop w:val="0"/>
      <w:marBottom w:val="0"/>
      <w:divBdr>
        <w:top w:val="none" w:sz="0" w:space="0" w:color="auto"/>
        <w:left w:val="none" w:sz="0" w:space="0" w:color="auto"/>
        <w:bottom w:val="none" w:sz="0" w:space="0" w:color="auto"/>
        <w:right w:val="none" w:sz="0" w:space="0" w:color="auto"/>
      </w:divBdr>
    </w:div>
    <w:div w:id="778065073">
      <w:marLeft w:val="640"/>
      <w:marRight w:val="0"/>
      <w:marTop w:val="0"/>
      <w:marBottom w:val="0"/>
      <w:divBdr>
        <w:top w:val="none" w:sz="0" w:space="0" w:color="auto"/>
        <w:left w:val="none" w:sz="0" w:space="0" w:color="auto"/>
        <w:bottom w:val="none" w:sz="0" w:space="0" w:color="auto"/>
        <w:right w:val="none" w:sz="0" w:space="0" w:color="auto"/>
      </w:divBdr>
    </w:div>
    <w:div w:id="778109703">
      <w:marLeft w:val="640"/>
      <w:marRight w:val="0"/>
      <w:marTop w:val="0"/>
      <w:marBottom w:val="0"/>
      <w:divBdr>
        <w:top w:val="none" w:sz="0" w:space="0" w:color="auto"/>
        <w:left w:val="none" w:sz="0" w:space="0" w:color="auto"/>
        <w:bottom w:val="none" w:sz="0" w:space="0" w:color="auto"/>
        <w:right w:val="none" w:sz="0" w:space="0" w:color="auto"/>
      </w:divBdr>
    </w:div>
    <w:div w:id="778111362">
      <w:marLeft w:val="640"/>
      <w:marRight w:val="0"/>
      <w:marTop w:val="0"/>
      <w:marBottom w:val="0"/>
      <w:divBdr>
        <w:top w:val="none" w:sz="0" w:space="0" w:color="auto"/>
        <w:left w:val="none" w:sz="0" w:space="0" w:color="auto"/>
        <w:bottom w:val="none" w:sz="0" w:space="0" w:color="auto"/>
        <w:right w:val="none" w:sz="0" w:space="0" w:color="auto"/>
      </w:divBdr>
    </w:div>
    <w:div w:id="778136522">
      <w:marLeft w:val="640"/>
      <w:marRight w:val="0"/>
      <w:marTop w:val="0"/>
      <w:marBottom w:val="0"/>
      <w:divBdr>
        <w:top w:val="none" w:sz="0" w:space="0" w:color="auto"/>
        <w:left w:val="none" w:sz="0" w:space="0" w:color="auto"/>
        <w:bottom w:val="none" w:sz="0" w:space="0" w:color="auto"/>
        <w:right w:val="none" w:sz="0" w:space="0" w:color="auto"/>
      </w:divBdr>
    </w:div>
    <w:div w:id="778182199">
      <w:marLeft w:val="640"/>
      <w:marRight w:val="0"/>
      <w:marTop w:val="0"/>
      <w:marBottom w:val="0"/>
      <w:divBdr>
        <w:top w:val="none" w:sz="0" w:space="0" w:color="auto"/>
        <w:left w:val="none" w:sz="0" w:space="0" w:color="auto"/>
        <w:bottom w:val="none" w:sz="0" w:space="0" w:color="auto"/>
        <w:right w:val="none" w:sz="0" w:space="0" w:color="auto"/>
      </w:divBdr>
    </w:div>
    <w:div w:id="778255327">
      <w:marLeft w:val="640"/>
      <w:marRight w:val="0"/>
      <w:marTop w:val="0"/>
      <w:marBottom w:val="0"/>
      <w:divBdr>
        <w:top w:val="none" w:sz="0" w:space="0" w:color="auto"/>
        <w:left w:val="none" w:sz="0" w:space="0" w:color="auto"/>
        <w:bottom w:val="none" w:sz="0" w:space="0" w:color="auto"/>
        <w:right w:val="none" w:sz="0" w:space="0" w:color="auto"/>
      </w:divBdr>
    </w:div>
    <w:div w:id="778255733">
      <w:marLeft w:val="640"/>
      <w:marRight w:val="0"/>
      <w:marTop w:val="0"/>
      <w:marBottom w:val="0"/>
      <w:divBdr>
        <w:top w:val="none" w:sz="0" w:space="0" w:color="auto"/>
        <w:left w:val="none" w:sz="0" w:space="0" w:color="auto"/>
        <w:bottom w:val="none" w:sz="0" w:space="0" w:color="auto"/>
        <w:right w:val="none" w:sz="0" w:space="0" w:color="auto"/>
      </w:divBdr>
    </w:div>
    <w:div w:id="778257972">
      <w:marLeft w:val="640"/>
      <w:marRight w:val="0"/>
      <w:marTop w:val="0"/>
      <w:marBottom w:val="0"/>
      <w:divBdr>
        <w:top w:val="none" w:sz="0" w:space="0" w:color="auto"/>
        <w:left w:val="none" w:sz="0" w:space="0" w:color="auto"/>
        <w:bottom w:val="none" w:sz="0" w:space="0" w:color="auto"/>
        <w:right w:val="none" w:sz="0" w:space="0" w:color="auto"/>
      </w:divBdr>
    </w:div>
    <w:div w:id="778305590">
      <w:marLeft w:val="640"/>
      <w:marRight w:val="0"/>
      <w:marTop w:val="0"/>
      <w:marBottom w:val="0"/>
      <w:divBdr>
        <w:top w:val="none" w:sz="0" w:space="0" w:color="auto"/>
        <w:left w:val="none" w:sz="0" w:space="0" w:color="auto"/>
        <w:bottom w:val="none" w:sz="0" w:space="0" w:color="auto"/>
        <w:right w:val="none" w:sz="0" w:space="0" w:color="auto"/>
      </w:divBdr>
    </w:div>
    <w:div w:id="778305697">
      <w:marLeft w:val="640"/>
      <w:marRight w:val="0"/>
      <w:marTop w:val="0"/>
      <w:marBottom w:val="0"/>
      <w:divBdr>
        <w:top w:val="none" w:sz="0" w:space="0" w:color="auto"/>
        <w:left w:val="none" w:sz="0" w:space="0" w:color="auto"/>
        <w:bottom w:val="none" w:sz="0" w:space="0" w:color="auto"/>
        <w:right w:val="none" w:sz="0" w:space="0" w:color="auto"/>
      </w:divBdr>
    </w:div>
    <w:div w:id="778329074">
      <w:marLeft w:val="640"/>
      <w:marRight w:val="0"/>
      <w:marTop w:val="0"/>
      <w:marBottom w:val="0"/>
      <w:divBdr>
        <w:top w:val="none" w:sz="0" w:space="0" w:color="auto"/>
        <w:left w:val="none" w:sz="0" w:space="0" w:color="auto"/>
        <w:bottom w:val="none" w:sz="0" w:space="0" w:color="auto"/>
        <w:right w:val="none" w:sz="0" w:space="0" w:color="auto"/>
      </w:divBdr>
    </w:div>
    <w:div w:id="778329915">
      <w:marLeft w:val="640"/>
      <w:marRight w:val="0"/>
      <w:marTop w:val="0"/>
      <w:marBottom w:val="0"/>
      <w:divBdr>
        <w:top w:val="none" w:sz="0" w:space="0" w:color="auto"/>
        <w:left w:val="none" w:sz="0" w:space="0" w:color="auto"/>
        <w:bottom w:val="none" w:sz="0" w:space="0" w:color="auto"/>
        <w:right w:val="none" w:sz="0" w:space="0" w:color="auto"/>
      </w:divBdr>
    </w:div>
    <w:div w:id="778377004">
      <w:marLeft w:val="640"/>
      <w:marRight w:val="0"/>
      <w:marTop w:val="0"/>
      <w:marBottom w:val="0"/>
      <w:divBdr>
        <w:top w:val="none" w:sz="0" w:space="0" w:color="auto"/>
        <w:left w:val="none" w:sz="0" w:space="0" w:color="auto"/>
        <w:bottom w:val="none" w:sz="0" w:space="0" w:color="auto"/>
        <w:right w:val="none" w:sz="0" w:space="0" w:color="auto"/>
      </w:divBdr>
    </w:div>
    <w:div w:id="778378218">
      <w:marLeft w:val="640"/>
      <w:marRight w:val="0"/>
      <w:marTop w:val="0"/>
      <w:marBottom w:val="0"/>
      <w:divBdr>
        <w:top w:val="none" w:sz="0" w:space="0" w:color="auto"/>
        <w:left w:val="none" w:sz="0" w:space="0" w:color="auto"/>
        <w:bottom w:val="none" w:sz="0" w:space="0" w:color="auto"/>
        <w:right w:val="none" w:sz="0" w:space="0" w:color="auto"/>
      </w:divBdr>
    </w:div>
    <w:div w:id="778380121">
      <w:marLeft w:val="640"/>
      <w:marRight w:val="0"/>
      <w:marTop w:val="0"/>
      <w:marBottom w:val="0"/>
      <w:divBdr>
        <w:top w:val="none" w:sz="0" w:space="0" w:color="auto"/>
        <w:left w:val="none" w:sz="0" w:space="0" w:color="auto"/>
        <w:bottom w:val="none" w:sz="0" w:space="0" w:color="auto"/>
        <w:right w:val="none" w:sz="0" w:space="0" w:color="auto"/>
      </w:divBdr>
    </w:div>
    <w:div w:id="778381112">
      <w:marLeft w:val="640"/>
      <w:marRight w:val="0"/>
      <w:marTop w:val="0"/>
      <w:marBottom w:val="0"/>
      <w:divBdr>
        <w:top w:val="none" w:sz="0" w:space="0" w:color="auto"/>
        <w:left w:val="none" w:sz="0" w:space="0" w:color="auto"/>
        <w:bottom w:val="none" w:sz="0" w:space="0" w:color="auto"/>
        <w:right w:val="none" w:sz="0" w:space="0" w:color="auto"/>
      </w:divBdr>
    </w:div>
    <w:div w:id="778452517">
      <w:marLeft w:val="640"/>
      <w:marRight w:val="0"/>
      <w:marTop w:val="0"/>
      <w:marBottom w:val="0"/>
      <w:divBdr>
        <w:top w:val="none" w:sz="0" w:space="0" w:color="auto"/>
        <w:left w:val="none" w:sz="0" w:space="0" w:color="auto"/>
        <w:bottom w:val="none" w:sz="0" w:space="0" w:color="auto"/>
        <w:right w:val="none" w:sz="0" w:space="0" w:color="auto"/>
      </w:divBdr>
    </w:div>
    <w:div w:id="778454670">
      <w:marLeft w:val="640"/>
      <w:marRight w:val="0"/>
      <w:marTop w:val="0"/>
      <w:marBottom w:val="0"/>
      <w:divBdr>
        <w:top w:val="none" w:sz="0" w:space="0" w:color="auto"/>
        <w:left w:val="none" w:sz="0" w:space="0" w:color="auto"/>
        <w:bottom w:val="none" w:sz="0" w:space="0" w:color="auto"/>
        <w:right w:val="none" w:sz="0" w:space="0" w:color="auto"/>
      </w:divBdr>
    </w:div>
    <w:div w:id="778523239">
      <w:marLeft w:val="640"/>
      <w:marRight w:val="0"/>
      <w:marTop w:val="0"/>
      <w:marBottom w:val="0"/>
      <w:divBdr>
        <w:top w:val="none" w:sz="0" w:space="0" w:color="auto"/>
        <w:left w:val="none" w:sz="0" w:space="0" w:color="auto"/>
        <w:bottom w:val="none" w:sz="0" w:space="0" w:color="auto"/>
        <w:right w:val="none" w:sz="0" w:space="0" w:color="auto"/>
      </w:divBdr>
    </w:div>
    <w:div w:id="778573368">
      <w:marLeft w:val="640"/>
      <w:marRight w:val="0"/>
      <w:marTop w:val="0"/>
      <w:marBottom w:val="0"/>
      <w:divBdr>
        <w:top w:val="none" w:sz="0" w:space="0" w:color="auto"/>
        <w:left w:val="none" w:sz="0" w:space="0" w:color="auto"/>
        <w:bottom w:val="none" w:sz="0" w:space="0" w:color="auto"/>
        <w:right w:val="none" w:sz="0" w:space="0" w:color="auto"/>
      </w:divBdr>
    </w:div>
    <w:div w:id="778574569">
      <w:marLeft w:val="640"/>
      <w:marRight w:val="0"/>
      <w:marTop w:val="0"/>
      <w:marBottom w:val="0"/>
      <w:divBdr>
        <w:top w:val="none" w:sz="0" w:space="0" w:color="auto"/>
        <w:left w:val="none" w:sz="0" w:space="0" w:color="auto"/>
        <w:bottom w:val="none" w:sz="0" w:space="0" w:color="auto"/>
        <w:right w:val="none" w:sz="0" w:space="0" w:color="auto"/>
      </w:divBdr>
    </w:div>
    <w:div w:id="778720000">
      <w:marLeft w:val="640"/>
      <w:marRight w:val="0"/>
      <w:marTop w:val="0"/>
      <w:marBottom w:val="0"/>
      <w:divBdr>
        <w:top w:val="none" w:sz="0" w:space="0" w:color="auto"/>
        <w:left w:val="none" w:sz="0" w:space="0" w:color="auto"/>
        <w:bottom w:val="none" w:sz="0" w:space="0" w:color="auto"/>
        <w:right w:val="none" w:sz="0" w:space="0" w:color="auto"/>
      </w:divBdr>
    </w:div>
    <w:div w:id="778720596">
      <w:marLeft w:val="640"/>
      <w:marRight w:val="0"/>
      <w:marTop w:val="0"/>
      <w:marBottom w:val="0"/>
      <w:divBdr>
        <w:top w:val="none" w:sz="0" w:space="0" w:color="auto"/>
        <w:left w:val="none" w:sz="0" w:space="0" w:color="auto"/>
        <w:bottom w:val="none" w:sz="0" w:space="0" w:color="auto"/>
        <w:right w:val="none" w:sz="0" w:space="0" w:color="auto"/>
      </w:divBdr>
    </w:div>
    <w:div w:id="778722449">
      <w:marLeft w:val="640"/>
      <w:marRight w:val="0"/>
      <w:marTop w:val="0"/>
      <w:marBottom w:val="0"/>
      <w:divBdr>
        <w:top w:val="none" w:sz="0" w:space="0" w:color="auto"/>
        <w:left w:val="none" w:sz="0" w:space="0" w:color="auto"/>
        <w:bottom w:val="none" w:sz="0" w:space="0" w:color="auto"/>
        <w:right w:val="none" w:sz="0" w:space="0" w:color="auto"/>
      </w:divBdr>
    </w:div>
    <w:div w:id="778795088">
      <w:marLeft w:val="640"/>
      <w:marRight w:val="0"/>
      <w:marTop w:val="0"/>
      <w:marBottom w:val="0"/>
      <w:divBdr>
        <w:top w:val="none" w:sz="0" w:space="0" w:color="auto"/>
        <w:left w:val="none" w:sz="0" w:space="0" w:color="auto"/>
        <w:bottom w:val="none" w:sz="0" w:space="0" w:color="auto"/>
        <w:right w:val="none" w:sz="0" w:space="0" w:color="auto"/>
      </w:divBdr>
    </w:div>
    <w:div w:id="778837338">
      <w:marLeft w:val="640"/>
      <w:marRight w:val="0"/>
      <w:marTop w:val="0"/>
      <w:marBottom w:val="0"/>
      <w:divBdr>
        <w:top w:val="none" w:sz="0" w:space="0" w:color="auto"/>
        <w:left w:val="none" w:sz="0" w:space="0" w:color="auto"/>
        <w:bottom w:val="none" w:sz="0" w:space="0" w:color="auto"/>
        <w:right w:val="none" w:sz="0" w:space="0" w:color="auto"/>
      </w:divBdr>
    </w:div>
    <w:div w:id="778839788">
      <w:marLeft w:val="640"/>
      <w:marRight w:val="0"/>
      <w:marTop w:val="0"/>
      <w:marBottom w:val="0"/>
      <w:divBdr>
        <w:top w:val="none" w:sz="0" w:space="0" w:color="auto"/>
        <w:left w:val="none" w:sz="0" w:space="0" w:color="auto"/>
        <w:bottom w:val="none" w:sz="0" w:space="0" w:color="auto"/>
        <w:right w:val="none" w:sz="0" w:space="0" w:color="auto"/>
      </w:divBdr>
    </w:div>
    <w:div w:id="778909735">
      <w:marLeft w:val="640"/>
      <w:marRight w:val="0"/>
      <w:marTop w:val="0"/>
      <w:marBottom w:val="0"/>
      <w:divBdr>
        <w:top w:val="none" w:sz="0" w:space="0" w:color="auto"/>
        <w:left w:val="none" w:sz="0" w:space="0" w:color="auto"/>
        <w:bottom w:val="none" w:sz="0" w:space="0" w:color="auto"/>
        <w:right w:val="none" w:sz="0" w:space="0" w:color="auto"/>
      </w:divBdr>
    </w:div>
    <w:div w:id="778911914">
      <w:marLeft w:val="640"/>
      <w:marRight w:val="0"/>
      <w:marTop w:val="0"/>
      <w:marBottom w:val="0"/>
      <w:divBdr>
        <w:top w:val="none" w:sz="0" w:space="0" w:color="auto"/>
        <w:left w:val="none" w:sz="0" w:space="0" w:color="auto"/>
        <w:bottom w:val="none" w:sz="0" w:space="0" w:color="auto"/>
        <w:right w:val="none" w:sz="0" w:space="0" w:color="auto"/>
      </w:divBdr>
    </w:div>
    <w:div w:id="778917955">
      <w:marLeft w:val="640"/>
      <w:marRight w:val="0"/>
      <w:marTop w:val="0"/>
      <w:marBottom w:val="0"/>
      <w:divBdr>
        <w:top w:val="none" w:sz="0" w:space="0" w:color="auto"/>
        <w:left w:val="none" w:sz="0" w:space="0" w:color="auto"/>
        <w:bottom w:val="none" w:sz="0" w:space="0" w:color="auto"/>
        <w:right w:val="none" w:sz="0" w:space="0" w:color="auto"/>
      </w:divBdr>
    </w:div>
    <w:div w:id="778918163">
      <w:marLeft w:val="640"/>
      <w:marRight w:val="0"/>
      <w:marTop w:val="0"/>
      <w:marBottom w:val="0"/>
      <w:divBdr>
        <w:top w:val="none" w:sz="0" w:space="0" w:color="auto"/>
        <w:left w:val="none" w:sz="0" w:space="0" w:color="auto"/>
        <w:bottom w:val="none" w:sz="0" w:space="0" w:color="auto"/>
        <w:right w:val="none" w:sz="0" w:space="0" w:color="auto"/>
      </w:divBdr>
    </w:div>
    <w:div w:id="778918400">
      <w:marLeft w:val="640"/>
      <w:marRight w:val="0"/>
      <w:marTop w:val="0"/>
      <w:marBottom w:val="0"/>
      <w:divBdr>
        <w:top w:val="none" w:sz="0" w:space="0" w:color="auto"/>
        <w:left w:val="none" w:sz="0" w:space="0" w:color="auto"/>
        <w:bottom w:val="none" w:sz="0" w:space="0" w:color="auto"/>
        <w:right w:val="none" w:sz="0" w:space="0" w:color="auto"/>
      </w:divBdr>
    </w:div>
    <w:div w:id="778984923">
      <w:marLeft w:val="640"/>
      <w:marRight w:val="0"/>
      <w:marTop w:val="0"/>
      <w:marBottom w:val="0"/>
      <w:divBdr>
        <w:top w:val="none" w:sz="0" w:space="0" w:color="auto"/>
        <w:left w:val="none" w:sz="0" w:space="0" w:color="auto"/>
        <w:bottom w:val="none" w:sz="0" w:space="0" w:color="auto"/>
        <w:right w:val="none" w:sz="0" w:space="0" w:color="auto"/>
      </w:divBdr>
    </w:div>
    <w:div w:id="778990343">
      <w:marLeft w:val="640"/>
      <w:marRight w:val="0"/>
      <w:marTop w:val="0"/>
      <w:marBottom w:val="0"/>
      <w:divBdr>
        <w:top w:val="none" w:sz="0" w:space="0" w:color="auto"/>
        <w:left w:val="none" w:sz="0" w:space="0" w:color="auto"/>
        <w:bottom w:val="none" w:sz="0" w:space="0" w:color="auto"/>
        <w:right w:val="none" w:sz="0" w:space="0" w:color="auto"/>
      </w:divBdr>
    </w:div>
    <w:div w:id="778993528">
      <w:marLeft w:val="640"/>
      <w:marRight w:val="0"/>
      <w:marTop w:val="0"/>
      <w:marBottom w:val="0"/>
      <w:divBdr>
        <w:top w:val="none" w:sz="0" w:space="0" w:color="auto"/>
        <w:left w:val="none" w:sz="0" w:space="0" w:color="auto"/>
        <w:bottom w:val="none" w:sz="0" w:space="0" w:color="auto"/>
        <w:right w:val="none" w:sz="0" w:space="0" w:color="auto"/>
      </w:divBdr>
    </w:div>
    <w:div w:id="779226869">
      <w:marLeft w:val="640"/>
      <w:marRight w:val="0"/>
      <w:marTop w:val="0"/>
      <w:marBottom w:val="0"/>
      <w:divBdr>
        <w:top w:val="none" w:sz="0" w:space="0" w:color="auto"/>
        <w:left w:val="none" w:sz="0" w:space="0" w:color="auto"/>
        <w:bottom w:val="none" w:sz="0" w:space="0" w:color="auto"/>
        <w:right w:val="none" w:sz="0" w:space="0" w:color="auto"/>
      </w:divBdr>
    </w:div>
    <w:div w:id="779296358">
      <w:marLeft w:val="640"/>
      <w:marRight w:val="0"/>
      <w:marTop w:val="0"/>
      <w:marBottom w:val="0"/>
      <w:divBdr>
        <w:top w:val="none" w:sz="0" w:space="0" w:color="auto"/>
        <w:left w:val="none" w:sz="0" w:space="0" w:color="auto"/>
        <w:bottom w:val="none" w:sz="0" w:space="0" w:color="auto"/>
        <w:right w:val="none" w:sz="0" w:space="0" w:color="auto"/>
      </w:divBdr>
    </w:div>
    <w:div w:id="779302079">
      <w:marLeft w:val="640"/>
      <w:marRight w:val="0"/>
      <w:marTop w:val="0"/>
      <w:marBottom w:val="0"/>
      <w:divBdr>
        <w:top w:val="none" w:sz="0" w:space="0" w:color="auto"/>
        <w:left w:val="none" w:sz="0" w:space="0" w:color="auto"/>
        <w:bottom w:val="none" w:sz="0" w:space="0" w:color="auto"/>
        <w:right w:val="none" w:sz="0" w:space="0" w:color="auto"/>
      </w:divBdr>
    </w:div>
    <w:div w:id="779302341">
      <w:marLeft w:val="640"/>
      <w:marRight w:val="0"/>
      <w:marTop w:val="0"/>
      <w:marBottom w:val="0"/>
      <w:divBdr>
        <w:top w:val="none" w:sz="0" w:space="0" w:color="auto"/>
        <w:left w:val="none" w:sz="0" w:space="0" w:color="auto"/>
        <w:bottom w:val="none" w:sz="0" w:space="0" w:color="auto"/>
        <w:right w:val="none" w:sz="0" w:space="0" w:color="auto"/>
      </w:divBdr>
    </w:div>
    <w:div w:id="779448440">
      <w:marLeft w:val="640"/>
      <w:marRight w:val="0"/>
      <w:marTop w:val="0"/>
      <w:marBottom w:val="0"/>
      <w:divBdr>
        <w:top w:val="none" w:sz="0" w:space="0" w:color="auto"/>
        <w:left w:val="none" w:sz="0" w:space="0" w:color="auto"/>
        <w:bottom w:val="none" w:sz="0" w:space="0" w:color="auto"/>
        <w:right w:val="none" w:sz="0" w:space="0" w:color="auto"/>
      </w:divBdr>
    </w:div>
    <w:div w:id="779450526">
      <w:marLeft w:val="640"/>
      <w:marRight w:val="0"/>
      <w:marTop w:val="0"/>
      <w:marBottom w:val="0"/>
      <w:divBdr>
        <w:top w:val="none" w:sz="0" w:space="0" w:color="auto"/>
        <w:left w:val="none" w:sz="0" w:space="0" w:color="auto"/>
        <w:bottom w:val="none" w:sz="0" w:space="0" w:color="auto"/>
        <w:right w:val="none" w:sz="0" w:space="0" w:color="auto"/>
      </w:divBdr>
    </w:div>
    <w:div w:id="779452311">
      <w:marLeft w:val="640"/>
      <w:marRight w:val="0"/>
      <w:marTop w:val="0"/>
      <w:marBottom w:val="0"/>
      <w:divBdr>
        <w:top w:val="none" w:sz="0" w:space="0" w:color="auto"/>
        <w:left w:val="none" w:sz="0" w:space="0" w:color="auto"/>
        <w:bottom w:val="none" w:sz="0" w:space="0" w:color="auto"/>
        <w:right w:val="none" w:sz="0" w:space="0" w:color="auto"/>
      </w:divBdr>
    </w:div>
    <w:div w:id="779646147">
      <w:marLeft w:val="640"/>
      <w:marRight w:val="0"/>
      <w:marTop w:val="0"/>
      <w:marBottom w:val="0"/>
      <w:divBdr>
        <w:top w:val="none" w:sz="0" w:space="0" w:color="auto"/>
        <w:left w:val="none" w:sz="0" w:space="0" w:color="auto"/>
        <w:bottom w:val="none" w:sz="0" w:space="0" w:color="auto"/>
        <w:right w:val="none" w:sz="0" w:space="0" w:color="auto"/>
      </w:divBdr>
    </w:div>
    <w:div w:id="779646430">
      <w:marLeft w:val="640"/>
      <w:marRight w:val="0"/>
      <w:marTop w:val="0"/>
      <w:marBottom w:val="0"/>
      <w:divBdr>
        <w:top w:val="none" w:sz="0" w:space="0" w:color="auto"/>
        <w:left w:val="none" w:sz="0" w:space="0" w:color="auto"/>
        <w:bottom w:val="none" w:sz="0" w:space="0" w:color="auto"/>
        <w:right w:val="none" w:sz="0" w:space="0" w:color="auto"/>
      </w:divBdr>
    </w:div>
    <w:div w:id="779691199">
      <w:marLeft w:val="640"/>
      <w:marRight w:val="0"/>
      <w:marTop w:val="0"/>
      <w:marBottom w:val="0"/>
      <w:divBdr>
        <w:top w:val="none" w:sz="0" w:space="0" w:color="auto"/>
        <w:left w:val="none" w:sz="0" w:space="0" w:color="auto"/>
        <w:bottom w:val="none" w:sz="0" w:space="0" w:color="auto"/>
        <w:right w:val="none" w:sz="0" w:space="0" w:color="auto"/>
      </w:divBdr>
    </w:div>
    <w:div w:id="779757798">
      <w:marLeft w:val="640"/>
      <w:marRight w:val="0"/>
      <w:marTop w:val="0"/>
      <w:marBottom w:val="0"/>
      <w:divBdr>
        <w:top w:val="none" w:sz="0" w:space="0" w:color="auto"/>
        <w:left w:val="none" w:sz="0" w:space="0" w:color="auto"/>
        <w:bottom w:val="none" w:sz="0" w:space="0" w:color="auto"/>
        <w:right w:val="none" w:sz="0" w:space="0" w:color="auto"/>
      </w:divBdr>
    </w:div>
    <w:div w:id="779759399">
      <w:marLeft w:val="640"/>
      <w:marRight w:val="0"/>
      <w:marTop w:val="0"/>
      <w:marBottom w:val="0"/>
      <w:divBdr>
        <w:top w:val="none" w:sz="0" w:space="0" w:color="auto"/>
        <w:left w:val="none" w:sz="0" w:space="0" w:color="auto"/>
        <w:bottom w:val="none" w:sz="0" w:space="0" w:color="auto"/>
        <w:right w:val="none" w:sz="0" w:space="0" w:color="auto"/>
      </w:divBdr>
    </w:div>
    <w:div w:id="779832800">
      <w:marLeft w:val="640"/>
      <w:marRight w:val="0"/>
      <w:marTop w:val="0"/>
      <w:marBottom w:val="0"/>
      <w:divBdr>
        <w:top w:val="none" w:sz="0" w:space="0" w:color="auto"/>
        <w:left w:val="none" w:sz="0" w:space="0" w:color="auto"/>
        <w:bottom w:val="none" w:sz="0" w:space="0" w:color="auto"/>
        <w:right w:val="none" w:sz="0" w:space="0" w:color="auto"/>
      </w:divBdr>
    </w:div>
    <w:div w:id="779838083">
      <w:marLeft w:val="640"/>
      <w:marRight w:val="0"/>
      <w:marTop w:val="0"/>
      <w:marBottom w:val="0"/>
      <w:divBdr>
        <w:top w:val="none" w:sz="0" w:space="0" w:color="auto"/>
        <w:left w:val="none" w:sz="0" w:space="0" w:color="auto"/>
        <w:bottom w:val="none" w:sz="0" w:space="0" w:color="auto"/>
        <w:right w:val="none" w:sz="0" w:space="0" w:color="auto"/>
      </w:divBdr>
    </w:div>
    <w:div w:id="779881932">
      <w:marLeft w:val="640"/>
      <w:marRight w:val="0"/>
      <w:marTop w:val="0"/>
      <w:marBottom w:val="0"/>
      <w:divBdr>
        <w:top w:val="none" w:sz="0" w:space="0" w:color="auto"/>
        <w:left w:val="none" w:sz="0" w:space="0" w:color="auto"/>
        <w:bottom w:val="none" w:sz="0" w:space="0" w:color="auto"/>
        <w:right w:val="none" w:sz="0" w:space="0" w:color="auto"/>
      </w:divBdr>
    </w:div>
    <w:div w:id="779909922">
      <w:marLeft w:val="640"/>
      <w:marRight w:val="0"/>
      <w:marTop w:val="0"/>
      <w:marBottom w:val="0"/>
      <w:divBdr>
        <w:top w:val="none" w:sz="0" w:space="0" w:color="auto"/>
        <w:left w:val="none" w:sz="0" w:space="0" w:color="auto"/>
        <w:bottom w:val="none" w:sz="0" w:space="0" w:color="auto"/>
        <w:right w:val="none" w:sz="0" w:space="0" w:color="auto"/>
      </w:divBdr>
    </w:div>
    <w:div w:id="779911117">
      <w:marLeft w:val="640"/>
      <w:marRight w:val="0"/>
      <w:marTop w:val="0"/>
      <w:marBottom w:val="0"/>
      <w:divBdr>
        <w:top w:val="none" w:sz="0" w:space="0" w:color="auto"/>
        <w:left w:val="none" w:sz="0" w:space="0" w:color="auto"/>
        <w:bottom w:val="none" w:sz="0" w:space="0" w:color="auto"/>
        <w:right w:val="none" w:sz="0" w:space="0" w:color="auto"/>
      </w:divBdr>
    </w:div>
    <w:div w:id="779950783">
      <w:marLeft w:val="640"/>
      <w:marRight w:val="0"/>
      <w:marTop w:val="0"/>
      <w:marBottom w:val="0"/>
      <w:divBdr>
        <w:top w:val="none" w:sz="0" w:space="0" w:color="auto"/>
        <w:left w:val="none" w:sz="0" w:space="0" w:color="auto"/>
        <w:bottom w:val="none" w:sz="0" w:space="0" w:color="auto"/>
        <w:right w:val="none" w:sz="0" w:space="0" w:color="auto"/>
      </w:divBdr>
    </w:div>
    <w:div w:id="779951141">
      <w:marLeft w:val="640"/>
      <w:marRight w:val="0"/>
      <w:marTop w:val="0"/>
      <w:marBottom w:val="0"/>
      <w:divBdr>
        <w:top w:val="none" w:sz="0" w:space="0" w:color="auto"/>
        <w:left w:val="none" w:sz="0" w:space="0" w:color="auto"/>
        <w:bottom w:val="none" w:sz="0" w:space="0" w:color="auto"/>
        <w:right w:val="none" w:sz="0" w:space="0" w:color="auto"/>
      </w:divBdr>
    </w:div>
    <w:div w:id="779951509">
      <w:marLeft w:val="640"/>
      <w:marRight w:val="0"/>
      <w:marTop w:val="0"/>
      <w:marBottom w:val="0"/>
      <w:divBdr>
        <w:top w:val="none" w:sz="0" w:space="0" w:color="auto"/>
        <w:left w:val="none" w:sz="0" w:space="0" w:color="auto"/>
        <w:bottom w:val="none" w:sz="0" w:space="0" w:color="auto"/>
        <w:right w:val="none" w:sz="0" w:space="0" w:color="auto"/>
      </w:divBdr>
    </w:div>
    <w:div w:id="779954862">
      <w:marLeft w:val="640"/>
      <w:marRight w:val="0"/>
      <w:marTop w:val="0"/>
      <w:marBottom w:val="0"/>
      <w:divBdr>
        <w:top w:val="none" w:sz="0" w:space="0" w:color="auto"/>
        <w:left w:val="none" w:sz="0" w:space="0" w:color="auto"/>
        <w:bottom w:val="none" w:sz="0" w:space="0" w:color="auto"/>
        <w:right w:val="none" w:sz="0" w:space="0" w:color="auto"/>
      </w:divBdr>
    </w:div>
    <w:div w:id="779959079">
      <w:marLeft w:val="640"/>
      <w:marRight w:val="0"/>
      <w:marTop w:val="0"/>
      <w:marBottom w:val="0"/>
      <w:divBdr>
        <w:top w:val="none" w:sz="0" w:space="0" w:color="auto"/>
        <w:left w:val="none" w:sz="0" w:space="0" w:color="auto"/>
        <w:bottom w:val="none" w:sz="0" w:space="0" w:color="auto"/>
        <w:right w:val="none" w:sz="0" w:space="0" w:color="auto"/>
      </w:divBdr>
    </w:div>
    <w:div w:id="780101515">
      <w:marLeft w:val="0"/>
      <w:marRight w:val="0"/>
      <w:marTop w:val="0"/>
      <w:marBottom w:val="0"/>
      <w:divBdr>
        <w:top w:val="none" w:sz="0" w:space="0" w:color="auto"/>
        <w:left w:val="none" w:sz="0" w:space="0" w:color="auto"/>
        <w:bottom w:val="none" w:sz="0" w:space="0" w:color="auto"/>
        <w:right w:val="none" w:sz="0" w:space="0" w:color="auto"/>
      </w:divBdr>
    </w:div>
    <w:div w:id="780105708">
      <w:marLeft w:val="640"/>
      <w:marRight w:val="0"/>
      <w:marTop w:val="0"/>
      <w:marBottom w:val="0"/>
      <w:divBdr>
        <w:top w:val="none" w:sz="0" w:space="0" w:color="auto"/>
        <w:left w:val="none" w:sz="0" w:space="0" w:color="auto"/>
        <w:bottom w:val="none" w:sz="0" w:space="0" w:color="auto"/>
        <w:right w:val="none" w:sz="0" w:space="0" w:color="auto"/>
      </w:divBdr>
    </w:div>
    <w:div w:id="780147625">
      <w:marLeft w:val="640"/>
      <w:marRight w:val="0"/>
      <w:marTop w:val="0"/>
      <w:marBottom w:val="0"/>
      <w:divBdr>
        <w:top w:val="none" w:sz="0" w:space="0" w:color="auto"/>
        <w:left w:val="none" w:sz="0" w:space="0" w:color="auto"/>
        <w:bottom w:val="none" w:sz="0" w:space="0" w:color="auto"/>
        <w:right w:val="none" w:sz="0" w:space="0" w:color="auto"/>
      </w:divBdr>
    </w:div>
    <w:div w:id="780150905">
      <w:marLeft w:val="640"/>
      <w:marRight w:val="0"/>
      <w:marTop w:val="0"/>
      <w:marBottom w:val="0"/>
      <w:divBdr>
        <w:top w:val="none" w:sz="0" w:space="0" w:color="auto"/>
        <w:left w:val="none" w:sz="0" w:space="0" w:color="auto"/>
        <w:bottom w:val="none" w:sz="0" w:space="0" w:color="auto"/>
        <w:right w:val="none" w:sz="0" w:space="0" w:color="auto"/>
      </w:divBdr>
    </w:div>
    <w:div w:id="780294738">
      <w:marLeft w:val="640"/>
      <w:marRight w:val="0"/>
      <w:marTop w:val="0"/>
      <w:marBottom w:val="0"/>
      <w:divBdr>
        <w:top w:val="none" w:sz="0" w:space="0" w:color="auto"/>
        <w:left w:val="none" w:sz="0" w:space="0" w:color="auto"/>
        <w:bottom w:val="none" w:sz="0" w:space="0" w:color="auto"/>
        <w:right w:val="none" w:sz="0" w:space="0" w:color="auto"/>
      </w:divBdr>
    </w:div>
    <w:div w:id="780295303">
      <w:marLeft w:val="640"/>
      <w:marRight w:val="0"/>
      <w:marTop w:val="0"/>
      <w:marBottom w:val="0"/>
      <w:divBdr>
        <w:top w:val="none" w:sz="0" w:space="0" w:color="auto"/>
        <w:left w:val="none" w:sz="0" w:space="0" w:color="auto"/>
        <w:bottom w:val="none" w:sz="0" w:space="0" w:color="auto"/>
        <w:right w:val="none" w:sz="0" w:space="0" w:color="auto"/>
      </w:divBdr>
    </w:div>
    <w:div w:id="780302396">
      <w:marLeft w:val="640"/>
      <w:marRight w:val="0"/>
      <w:marTop w:val="0"/>
      <w:marBottom w:val="0"/>
      <w:divBdr>
        <w:top w:val="none" w:sz="0" w:space="0" w:color="auto"/>
        <w:left w:val="none" w:sz="0" w:space="0" w:color="auto"/>
        <w:bottom w:val="none" w:sz="0" w:space="0" w:color="auto"/>
        <w:right w:val="none" w:sz="0" w:space="0" w:color="auto"/>
      </w:divBdr>
    </w:div>
    <w:div w:id="780342666">
      <w:marLeft w:val="640"/>
      <w:marRight w:val="0"/>
      <w:marTop w:val="0"/>
      <w:marBottom w:val="0"/>
      <w:divBdr>
        <w:top w:val="none" w:sz="0" w:space="0" w:color="auto"/>
        <w:left w:val="none" w:sz="0" w:space="0" w:color="auto"/>
        <w:bottom w:val="none" w:sz="0" w:space="0" w:color="auto"/>
        <w:right w:val="none" w:sz="0" w:space="0" w:color="auto"/>
      </w:divBdr>
    </w:div>
    <w:div w:id="780419233">
      <w:marLeft w:val="640"/>
      <w:marRight w:val="0"/>
      <w:marTop w:val="0"/>
      <w:marBottom w:val="0"/>
      <w:divBdr>
        <w:top w:val="none" w:sz="0" w:space="0" w:color="auto"/>
        <w:left w:val="none" w:sz="0" w:space="0" w:color="auto"/>
        <w:bottom w:val="none" w:sz="0" w:space="0" w:color="auto"/>
        <w:right w:val="none" w:sz="0" w:space="0" w:color="auto"/>
      </w:divBdr>
    </w:div>
    <w:div w:id="780420335">
      <w:marLeft w:val="640"/>
      <w:marRight w:val="0"/>
      <w:marTop w:val="0"/>
      <w:marBottom w:val="0"/>
      <w:divBdr>
        <w:top w:val="none" w:sz="0" w:space="0" w:color="auto"/>
        <w:left w:val="none" w:sz="0" w:space="0" w:color="auto"/>
        <w:bottom w:val="none" w:sz="0" w:space="0" w:color="auto"/>
        <w:right w:val="none" w:sz="0" w:space="0" w:color="auto"/>
      </w:divBdr>
    </w:div>
    <w:div w:id="780536696">
      <w:marLeft w:val="640"/>
      <w:marRight w:val="0"/>
      <w:marTop w:val="0"/>
      <w:marBottom w:val="0"/>
      <w:divBdr>
        <w:top w:val="none" w:sz="0" w:space="0" w:color="auto"/>
        <w:left w:val="none" w:sz="0" w:space="0" w:color="auto"/>
        <w:bottom w:val="none" w:sz="0" w:space="0" w:color="auto"/>
        <w:right w:val="none" w:sz="0" w:space="0" w:color="auto"/>
      </w:divBdr>
    </w:div>
    <w:div w:id="780565119">
      <w:marLeft w:val="640"/>
      <w:marRight w:val="0"/>
      <w:marTop w:val="0"/>
      <w:marBottom w:val="0"/>
      <w:divBdr>
        <w:top w:val="none" w:sz="0" w:space="0" w:color="auto"/>
        <w:left w:val="none" w:sz="0" w:space="0" w:color="auto"/>
        <w:bottom w:val="none" w:sz="0" w:space="0" w:color="auto"/>
        <w:right w:val="none" w:sz="0" w:space="0" w:color="auto"/>
      </w:divBdr>
    </w:div>
    <w:div w:id="780566042">
      <w:marLeft w:val="640"/>
      <w:marRight w:val="0"/>
      <w:marTop w:val="0"/>
      <w:marBottom w:val="0"/>
      <w:divBdr>
        <w:top w:val="none" w:sz="0" w:space="0" w:color="auto"/>
        <w:left w:val="none" w:sz="0" w:space="0" w:color="auto"/>
        <w:bottom w:val="none" w:sz="0" w:space="0" w:color="auto"/>
        <w:right w:val="none" w:sz="0" w:space="0" w:color="auto"/>
      </w:divBdr>
    </w:div>
    <w:div w:id="780757486">
      <w:marLeft w:val="640"/>
      <w:marRight w:val="0"/>
      <w:marTop w:val="0"/>
      <w:marBottom w:val="0"/>
      <w:divBdr>
        <w:top w:val="none" w:sz="0" w:space="0" w:color="auto"/>
        <w:left w:val="none" w:sz="0" w:space="0" w:color="auto"/>
        <w:bottom w:val="none" w:sz="0" w:space="0" w:color="auto"/>
        <w:right w:val="none" w:sz="0" w:space="0" w:color="auto"/>
      </w:divBdr>
    </w:div>
    <w:div w:id="780758006">
      <w:marLeft w:val="640"/>
      <w:marRight w:val="0"/>
      <w:marTop w:val="0"/>
      <w:marBottom w:val="0"/>
      <w:divBdr>
        <w:top w:val="none" w:sz="0" w:space="0" w:color="auto"/>
        <w:left w:val="none" w:sz="0" w:space="0" w:color="auto"/>
        <w:bottom w:val="none" w:sz="0" w:space="0" w:color="auto"/>
        <w:right w:val="none" w:sz="0" w:space="0" w:color="auto"/>
      </w:divBdr>
    </w:div>
    <w:div w:id="780759585">
      <w:marLeft w:val="640"/>
      <w:marRight w:val="0"/>
      <w:marTop w:val="0"/>
      <w:marBottom w:val="0"/>
      <w:divBdr>
        <w:top w:val="none" w:sz="0" w:space="0" w:color="auto"/>
        <w:left w:val="none" w:sz="0" w:space="0" w:color="auto"/>
        <w:bottom w:val="none" w:sz="0" w:space="0" w:color="auto"/>
        <w:right w:val="none" w:sz="0" w:space="0" w:color="auto"/>
      </w:divBdr>
    </w:div>
    <w:div w:id="780881291">
      <w:marLeft w:val="640"/>
      <w:marRight w:val="0"/>
      <w:marTop w:val="0"/>
      <w:marBottom w:val="0"/>
      <w:divBdr>
        <w:top w:val="none" w:sz="0" w:space="0" w:color="auto"/>
        <w:left w:val="none" w:sz="0" w:space="0" w:color="auto"/>
        <w:bottom w:val="none" w:sz="0" w:space="0" w:color="auto"/>
        <w:right w:val="none" w:sz="0" w:space="0" w:color="auto"/>
      </w:divBdr>
    </w:div>
    <w:div w:id="780882503">
      <w:marLeft w:val="640"/>
      <w:marRight w:val="0"/>
      <w:marTop w:val="0"/>
      <w:marBottom w:val="0"/>
      <w:divBdr>
        <w:top w:val="none" w:sz="0" w:space="0" w:color="auto"/>
        <w:left w:val="none" w:sz="0" w:space="0" w:color="auto"/>
        <w:bottom w:val="none" w:sz="0" w:space="0" w:color="auto"/>
        <w:right w:val="none" w:sz="0" w:space="0" w:color="auto"/>
      </w:divBdr>
    </w:div>
    <w:div w:id="780957634">
      <w:marLeft w:val="640"/>
      <w:marRight w:val="0"/>
      <w:marTop w:val="0"/>
      <w:marBottom w:val="0"/>
      <w:divBdr>
        <w:top w:val="none" w:sz="0" w:space="0" w:color="auto"/>
        <w:left w:val="none" w:sz="0" w:space="0" w:color="auto"/>
        <w:bottom w:val="none" w:sz="0" w:space="0" w:color="auto"/>
        <w:right w:val="none" w:sz="0" w:space="0" w:color="auto"/>
      </w:divBdr>
    </w:div>
    <w:div w:id="780992893">
      <w:marLeft w:val="640"/>
      <w:marRight w:val="0"/>
      <w:marTop w:val="0"/>
      <w:marBottom w:val="0"/>
      <w:divBdr>
        <w:top w:val="none" w:sz="0" w:space="0" w:color="auto"/>
        <w:left w:val="none" w:sz="0" w:space="0" w:color="auto"/>
        <w:bottom w:val="none" w:sz="0" w:space="0" w:color="auto"/>
        <w:right w:val="none" w:sz="0" w:space="0" w:color="auto"/>
      </w:divBdr>
    </w:div>
    <w:div w:id="781071114">
      <w:marLeft w:val="640"/>
      <w:marRight w:val="0"/>
      <w:marTop w:val="0"/>
      <w:marBottom w:val="0"/>
      <w:divBdr>
        <w:top w:val="none" w:sz="0" w:space="0" w:color="auto"/>
        <w:left w:val="none" w:sz="0" w:space="0" w:color="auto"/>
        <w:bottom w:val="none" w:sz="0" w:space="0" w:color="auto"/>
        <w:right w:val="none" w:sz="0" w:space="0" w:color="auto"/>
      </w:divBdr>
    </w:div>
    <w:div w:id="781148988">
      <w:marLeft w:val="640"/>
      <w:marRight w:val="0"/>
      <w:marTop w:val="0"/>
      <w:marBottom w:val="0"/>
      <w:divBdr>
        <w:top w:val="none" w:sz="0" w:space="0" w:color="auto"/>
        <w:left w:val="none" w:sz="0" w:space="0" w:color="auto"/>
        <w:bottom w:val="none" w:sz="0" w:space="0" w:color="auto"/>
        <w:right w:val="none" w:sz="0" w:space="0" w:color="auto"/>
      </w:divBdr>
    </w:div>
    <w:div w:id="781191385">
      <w:marLeft w:val="640"/>
      <w:marRight w:val="0"/>
      <w:marTop w:val="0"/>
      <w:marBottom w:val="0"/>
      <w:divBdr>
        <w:top w:val="none" w:sz="0" w:space="0" w:color="auto"/>
        <w:left w:val="none" w:sz="0" w:space="0" w:color="auto"/>
        <w:bottom w:val="none" w:sz="0" w:space="0" w:color="auto"/>
        <w:right w:val="none" w:sz="0" w:space="0" w:color="auto"/>
      </w:divBdr>
    </w:div>
    <w:div w:id="781191768">
      <w:marLeft w:val="640"/>
      <w:marRight w:val="0"/>
      <w:marTop w:val="0"/>
      <w:marBottom w:val="0"/>
      <w:divBdr>
        <w:top w:val="none" w:sz="0" w:space="0" w:color="auto"/>
        <w:left w:val="none" w:sz="0" w:space="0" w:color="auto"/>
        <w:bottom w:val="none" w:sz="0" w:space="0" w:color="auto"/>
        <w:right w:val="none" w:sz="0" w:space="0" w:color="auto"/>
      </w:divBdr>
    </w:div>
    <w:div w:id="781192815">
      <w:marLeft w:val="640"/>
      <w:marRight w:val="0"/>
      <w:marTop w:val="0"/>
      <w:marBottom w:val="0"/>
      <w:divBdr>
        <w:top w:val="none" w:sz="0" w:space="0" w:color="auto"/>
        <w:left w:val="none" w:sz="0" w:space="0" w:color="auto"/>
        <w:bottom w:val="none" w:sz="0" w:space="0" w:color="auto"/>
        <w:right w:val="none" w:sz="0" w:space="0" w:color="auto"/>
      </w:divBdr>
    </w:div>
    <w:div w:id="781194500">
      <w:marLeft w:val="640"/>
      <w:marRight w:val="0"/>
      <w:marTop w:val="0"/>
      <w:marBottom w:val="0"/>
      <w:divBdr>
        <w:top w:val="none" w:sz="0" w:space="0" w:color="auto"/>
        <w:left w:val="none" w:sz="0" w:space="0" w:color="auto"/>
        <w:bottom w:val="none" w:sz="0" w:space="0" w:color="auto"/>
        <w:right w:val="none" w:sz="0" w:space="0" w:color="auto"/>
      </w:divBdr>
    </w:div>
    <w:div w:id="781195489">
      <w:marLeft w:val="640"/>
      <w:marRight w:val="0"/>
      <w:marTop w:val="0"/>
      <w:marBottom w:val="0"/>
      <w:divBdr>
        <w:top w:val="none" w:sz="0" w:space="0" w:color="auto"/>
        <w:left w:val="none" w:sz="0" w:space="0" w:color="auto"/>
        <w:bottom w:val="none" w:sz="0" w:space="0" w:color="auto"/>
        <w:right w:val="none" w:sz="0" w:space="0" w:color="auto"/>
      </w:divBdr>
    </w:div>
    <w:div w:id="781264256">
      <w:marLeft w:val="640"/>
      <w:marRight w:val="0"/>
      <w:marTop w:val="0"/>
      <w:marBottom w:val="0"/>
      <w:divBdr>
        <w:top w:val="none" w:sz="0" w:space="0" w:color="auto"/>
        <w:left w:val="none" w:sz="0" w:space="0" w:color="auto"/>
        <w:bottom w:val="none" w:sz="0" w:space="0" w:color="auto"/>
        <w:right w:val="none" w:sz="0" w:space="0" w:color="auto"/>
      </w:divBdr>
    </w:div>
    <w:div w:id="781341088">
      <w:marLeft w:val="640"/>
      <w:marRight w:val="0"/>
      <w:marTop w:val="0"/>
      <w:marBottom w:val="0"/>
      <w:divBdr>
        <w:top w:val="none" w:sz="0" w:space="0" w:color="auto"/>
        <w:left w:val="none" w:sz="0" w:space="0" w:color="auto"/>
        <w:bottom w:val="none" w:sz="0" w:space="0" w:color="auto"/>
        <w:right w:val="none" w:sz="0" w:space="0" w:color="auto"/>
      </w:divBdr>
    </w:div>
    <w:div w:id="781342865">
      <w:marLeft w:val="640"/>
      <w:marRight w:val="0"/>
      <w:marTop w:val="0"/>
      <w:marBottom w:val="0"/>
      <w:divBdr>
        <w:top w:val="none" w:sz="0" w:space="0" w:color="auto"/>
        <w:left w:val="none" w:sz="0" w:space="0" w:color="auto"/>
        <w:bottom w:val="none" w:sz="0" w:space="0" w:color="auto"/>
        <w:right w:val="none" w:sz="0" w:space="0" w:color="auto"/>
      </w:divBdr>
    </w:div>
    <w:div w:id="781414331">
      <w:marLeft w:val="640"/>
      <w:marRight w:val="0"/>
      <w:marTop w:val="0"/>
      <w:marBottom w:val="0"/>
      <w:divBdr>
        <w:top w:val="none" w:sz="0" w:space="0" w:color="auto"/>
        <w:left w:val="none" w:sz="0" w:space="0" w:color="auto"/>
        <w:bottom w:val="none" w:sz="0" w:space="0" w:color="auto"/>
        <w:right w:val="none" w:sz="0" w:space="0" w:color="auto"/>
      </w:divBdr>
    </w:div>
    <w:div w:id="781458930">
      <w:marLeft w:val="640"/>
      <w:marRight w:val="0"/>
      <w:marTop w:val="0"/>
      <w:marBottom w:val="0"/>
      <w:divBdr>
        <w:top w:val="none" w:sz="0" w:space="0" w:color="auto"/>
        <w:left w:val="none" w:sz="0" w:space="0" w:color="auto"/>
        <w:bottom w:val="none" w:sz="0" w:space="0" w:color="auto"/>
        <w:right w:val="none" w:sz="0" w:space="0" w:color="auto"/>
      </w:divBdr>
    </w:div>
    <w:div w:id="781460492">
      <w:marLeft w:val="640"/>
      <w:marRight w:val="0"/>
      <w:marTop w:val="0"/>
      <w:marBottom w:val="0"/>
      <w:divBdr>
        <w:top w:val="none" w:sz="0" w:space="0" w:color="auto"/>
        <w:left w:val="none" w:sz="0" w:space="0" w:color="auto"/>
        <w:bottom w:val="none" w:sz="0" w:space="0" w:color="auto"/>
        <w:right w:val="none" w:sz="0" w:space="0" w:color="auto"/>
      </w:divBdr>
    </w:div>
    <w:div w:id="781462429">
      <w:marLeft w:val="640"/>
      <w:marRight w:val="0"/>
      <w:marTop w:val="0"/>
      <w:marBottom w:val="0"/>
      <w:divBdr>
        <w:top w:val="none" w:sz="0" w:space="0" w:color="auto"/>
        <w:left w:val="none" w:sz="0" w:space="0" w:color="auto"/>
        <w:bottom w:val="none" w:sz="0" w:space="0" w:color="auto"/>
        <w:right w:val="none" w:sz="0" w:space="0" w:color="auto"/>
      </w:divBdr>
    </w:div>
    <w:div w:id="781657519">
      <w:marLeft w:val="640"/>
      <w:marRight w:val="0"/>
      <w:marTop w:val="0"/>
      <w:marBottom w:val="0"/>
      <w:divBdr>
        <w:top w:val="none" w:sz="0" w:space="0" w:color="auto"/>
        <w:left w:val="none" w:sz="0" w:space="0" w:color="auto"/>
        <w:bottom w:val="none" w:sz="0" w:space="0" w:color="auto"/>
        <w:right w:val="none" w:sz="0" w:space="0" w:color="auto"/>
      </w:divBdr>
    </w:div>
    <w:div w:id="781724543">
      <w:marLeft w:val="640"/>
      <w:marRight w:val="0"/>
      <w:marTop w:val="0"/>
      <w:marBottom w:val="0"/>
      <w:divBdr>
        <w:top w:val="none" w:sz="0" w:space="0" w:color="auto"/>
        <w:left w:val="none" w:sz="0" w:space="0" w:color="auto"/>
        <w:bottom w:val="none" w:sz="0" w:space="0" w:color="auto"/>
        <w:right w:val="none" w:sz="0" w:space="0" w:color="auto"/>
      </w:divBdr>
    </w:div>
    <w:div w:id="781847586">
      <w:marLeft w:val="640"/>
      <w:marRight w:val="0"/>
      <w:marTop w:val="0"/>
      <w:marBottom w:val="0"/>
      <w:divBdr>
        <w:top w:val="none" w:sz="0" w:space="0" w:color="auto"/>
        <w:left w:val="none" w:sz="0" w:space="0" w:color="auto"/>
        <w:bottom w:val="none" w:sz="0" w:space="0" w:color="auto"/>
        <w:right w:val="none" w:sz="0" w:space="0" w:color="auto"/>
      </w:divBdr>
    </w:div>
    <w:div w:id="781849872">
      <w:marLeft w:val="640"/>
      <w:marRight w:val="0"/>
      <w:marTop w:val="0"/>
      <w:marBottom w:val="0"/>
      <w:divBdr>
        <w:top w:val="none" w:sz="0" w:space="0" w:color="auto"/>
        <w:left w:val="none" w:sz="0" w:space="0" w:color="auto"/>
        <w:bottom w:val="none" w:sz="0" w:space="0" w:color="auto"/>
        <w:right w:val="none" w:sz="0" w:space="0" w:color="auto"/>
      </w:divBdr>
    </w:div>
    <w:div w:id="781919345">
      <w:marLeft w:val="640"/>
      <w:marRight w:val="0"/>
      <w:marTop w:val="0"/>
      <w:marBottom w:val="0"/>
      <w:divBdr>
        <w:top w:val="none" w:sz="0" w:space="0" w:color="auto"/>
        <w:left w:val="none" w:sz="0" w:space="0" w:color="auto"/>
        <w:bottom w:val="none" w:sz="0" w:space="0" w:color="auto"/>
        <w:right w:val="none" w:sz="0" w:space="0" w:color="auto"/>
      </w:divBdr>
    </w:div>
    <w:div w:id="781925362">
      <w:marLeft w:val="640"/>
      <w:marRight w:val="0"/>
      <w:marTop w:val="0"/>
      <w:marBottom w:val="0"/>
      <w:divBdr>
        <w:top w:val="none" w:sz="0" w:space="0" w:color="auto"/>
        <w:left w:val="none" w:sz="0" w:space="0" w:color="auto"/>
        <w:bottom w:val="none" w:sz="0" w:space="0" w:color="auto"/>
        <w:right w:val="none" w:sz="0" w:space="0" w:color="auto"/>
      </w:divBdr>
    </w:div>
    <w:div w:id="782043834">
      <w:marLeft w:val="640"/>
      <w:marRight w:val="0"/>
      <w:marTop w:val="0"/>
      <w:marBottom w:val="0"/>
      <w:divBdr>
        <w:top w:val="none" w:sz="0" w:space="0" w:color="auto"/>
        <w:left w:val="none" w:sz="0" w:space="0" w:color="auto"/>
        <w:bottom w:val="none" w:sz="0" w:space="0" w:color="auto"/>
        <w:right w:val="none" w:sz="0" w:space="0" w:color="auto"/>
      </w:divBdr>
    </w:div>
    <w:div w:id="782072160">
      <w:marLeft w:val="640"/>
      <w:marRight w:val="0"/>
      <w:marTop w:val="0"/>
      <w:marBottom w:val="0"/>
      <w:divBdr>
        <w:top w:val="none" w:sz="0" w:space="0" w:color="auto"/>
        <w:left w:val="none" w:sz="0" w:space="0" w:color="auto"/>
        <w:bottom w:val="none" w:sz="0" w:space="0" w:color="auto"/>
        <w:right w:val="none" w:sz="0" w:space="0" w:color="auto"/>
      </w:divBdr>
    </w:div>
    <w:div w:id="782112287">
      <w:marLeft w:val="640"/>
      <w:marRight w:val="0"/>
      <w:marTop w:val="0"/>
      <w:marBottom w:val="0"/>
      <w:divBdr>
        <w:top w:val="none" w:sz="0" w:space="0" w:color="auto"/>
        <w:left w:val="none" w:sz="0" w:space="0" w:color="auto"/>
        <w:bottom w:val="none" w:sz="0" w:space="0" w:color="auto"/>
        <w:right w:val="none" w:sz="0" w:space="0" w:color="auto"/>
      </w:divBdr>
    </w:div>
    <w:div w:id="782114226">
      <w:marLeft w:val="640"/>
      <w:marRight w:val="0"/>
      <w:marTop w:val="0"/>
      <w:marBottom w:val="0"/>
      <w:divBdr>
        <w:top w:val="none" w:sz="0" w:space="0" w:color="auto"/>
        <w:left w:val="none" w:sz="0" w:space="0" w:color="auto"/>
        <w:bottom w:val="none" w:sz="0" w:space="0" w:color="auto"/>
        <w:right w:val="none" w:sz="0" w:space="0" w:color="auto"/>
      </w:divBdr>
    </w:div>
    <w:div w:id="782114458">
      <w:marLeft w:val="640"/>
      <w:marRight w:val="0"/>
      <w:marTop w:val="0"/>
      <w:marBottom w:val="0"/>
      <w:divBdr>
        <w:top w:val="none" w:sz="0" w:space="0" w:color="auto"/>
        <w:left w:val="none" w:sz="0" w:space="0" w:color="auto"/>
        <w:bottom w:val="none" w:sz="0" w:space="0" w:color="auto"/>
        <w:right w:val="none" w:sz="0" w:space="0" w:color="auto"/>
      </w:divBdr>
    </w:div>
    <w:div w:id="782118457">
      <w:marLeft w:val="640"/>
      <w:marRight w:val="0"/>
      <w:marTop w:val="0"/>
      <w:marBottom w:val="0"/>
      <w:divBdr>
        <w:top w:val="none" w:sz="0" w:space="0" w:color="auto"/>
        <w:left w:val="none" w:sz="0" w:space="0" w:color="auto"/>
        <w:bottom w:val="none" w:sz="0" w:space="0" w:color="auto"/>
        <w:right w:val="none" w:sz="0" w:space="0" w:color="auto"/>
      </w:divBdr>
    </w:div>
    <w:div w:id="782186849">
      <w:marLeft w:val="640"/>
      <w:marRight w:val="0"/>
      <w:marTop w:val="0"/>
      <w:marBottom w:val="0"/>
      <w:divBdr>
        <w:top w:val="none" w:sz="0" w:space="0" w:color="auto"/>
        <w:left w:val="none" w:sz="0" w:space="0" w:color="auto"/>
        <w:bottom w:val="none" w:sz="0" w:space="0" w:color="auto"/>
        <w:right w:val="none" w:sz="0" w:space="0" w:color="auto"/>
      </w:divBdr>
    </w:div>
    <w:div w:id="782193693">
      <w:marLeft w:val="640"/>
      <w:marRight w:val="0"/>
      <w:marTop w:val="0"/>
      <w:marBottom w:val="0"/>
      <w:divBdr>
        <w:top w:val="none" w:sz="0" w:space="0" w:color="auto"/>
        <w:left w:val="none" w:sz="0" w:space="0" w:color="auto"/>
        <w:bottom w:val="none" w:sz="0" w:space="0" w:color="auto"/>
        <w:right w:val="none" w:sz="0" w:space="0" w:color="auto"/>
      </w:divBdr>
    </w:div>
    <w:div w:id="782266780">
      <w:marLeft w:val="640"/>
      <w:marRight w:val="0"/>
      <w:marTop w:val="0"/>
      <w:marBottom w:val="0"/>
      <w:divBdr>
        <w:top w:val="none" w:sz="0" w:space="0" w:color="auto"/>
        <w:left w:val="none" w:sz="0" w:space="0" w:color="auto"/>
        <w:bottom w:val="none" w:sz="0" w:space="0" w:color="auto"/>
        <w:right w:val="none" w:sz="0" w:space="0" w:color="auto"/>
      </w:divBdr>
    </w:div>
    <w:div w:id="782267398">
      <w:marLeft w:val="640"/>
      <w:marRight w:val="0"/>
      <w:marTop w:val="0"/>
      <w:marBottom w:val="0"/>
      <w:divBdr>
        <w:top w:val="none" w:sz="0" w:space="0" w:color="auto"/>
        <w:left w:val="none" w:sz="0" w:space="0" w:color="auto"/>
        <w:bottom w:val="none" w:sz="0" w:space="0" w:color="auto"/>
        <w:right w:val="none" w:sz="0" w:space="0" w:color="auto"/>
      </w:divBdr>
    </w:div>
    <w:div w:id="782268303">
      <w:marLeft w:val="640"/>
      <w:marRight w:val="0"/>
      <w:marTop w:val="0"/>
      <w:marBottom w:val="0"/>
      <w:divBdr>
        <w:top w:val="none" w:sz="0" w:space="0" w:color="auto"/>
        <w:left w:val="none" w:sz="0" w:space="0" w:color="auto"/>
        <w:bottom w:val="none" w:sz="0" w:space="0" w:color="auto"/>
        <w:right w:val="none" w:sz="0" w:space="0" w:color="auto"/>
      </w:divBdr>
    </w:div>
    <w:div w:id="782310488">
      <w:marLeft w:val="640"/>
      <w:marRight w:val="0"/>
      <w:marTop w:val="0"/>
      <w:marBottom w:val="0"/>
      <w:divBdr>
        <w:top w:val="none" w:sz="0" w:space="0" w:color="auto"/>
        <w:left w:val="none" w:sz="0" w:space="0" w:color="auto"/>
        <w:bottom w:val="none" w:sz="0" w:space="0" w:color="auto"/>
        <w:right w:val="none" w:sz="0" w:space="0" w:color="auto"/>
      </w:divBdr>
    </w:div>
    <w:div w:id="782382327">
      <w:marLeft w:val="640"/>
      <w:marRight w:val="0"/>
      <w:marTop w:val="0"/>
      <w:marBottom w:val="0"/>
      <w:divBdr>
        <w:top w:val="none" w:sz="0" w:space="0" w:color="auto"/>
        <w:left w:val="none" w:sz="0" w:space="0" w:color="auto"/>
        <w:bottom w:val="none" w:sz="0" w:space="0" w:color="auto"/>
        <w:right w:val="none" w:sz="0" w:space="0" w:color="auto"/>
      </w:divBdr>
    </w:div>
    <w:div w:id="782382798">
      <w:marLeft w:val="640"/>
      <w:marRight w:val="0"/>
      <w:marTop w:val="0"/>
      <w:marBottom w:val="0"/>
      <w:divBdr>
        <w:top w:val="none" w:sz="0" w:space="0" w:color="auto"/>
        <w:left w:val="none" w:sz="0" w:space="0" w:color="auto"/>
        <w:bottom w:val="none" w:sz="0" w:space="0" w:color="auto"/>
        <w:right w:val="none" w:sz="0" w:space="0" w:color="auto"/>
      </w:divBdr>
    </w:div>
    <w:div w:id="782386442">
      <w:marLeft w:val="640"/>
      <w:marRight w:val="0"/>
      <w:marTop w:val="0"/>
      <w:marBottom w:val="0"/>
      <w:divBdr>
        <w:top w:val="none" w:sz="0" w:space="0" w:color="auto"/>
        <w:left w:val="none" w:sz="0" w:space="0" w:color="auto"/>
        <w:bottom w:val="none" w:sz="0" w:space="0" w:color="auto"/>
        <w:right w:val="none" w:sz="0" w:space="0" w:color="auto"/>
      </w:divBdr>
    </w:div>
    <w:div w:id="782458874">
      <w:marLeft w:val="640"/>
      <w:marRight w:val="0"/>
      <w:marTop w:val="0"/>
      <w:marBottom w:val="0"/>
      <w:divBdr>
        <w:top w:val="none" w:sz="0" w:space="0" w:color="auto"/>
        <w:left w:val="none" w:sz="0" w:space="0" w:color="auto"/>
        <w:bottom w:val="none" w:sz="0" w:space="0" w:color="auto"/>
        <w:right w:val="none" w:sz="0" w:space="0" w:color="auto"/>
      </w:divBdr>
    </w:div>
    <w:div w:id="782460940">
      <w:marLeft w:val="640"/>
      <w:marRight w:val="0"/>
      <w:marTop w:val="0"/>
      <w:marBottom w:val="0"/>
      <w:divBdr>
        <w:top w:val="none" w:sz="0" w:space="0" w:color="auto"/>
        <w:left w:val="none" w:sz="0" w:space="0" w:color="auto"/>
        <w:bottom w:val="none" w:sz="0" w:space="0" w:color="auto"/>
        <w:right w:val="none" w:sz="0" w:space="0" w:color="auto"/>
      </w:divBdr>
    </w:div>
    <w:div w:id="782504033">
      <w:marLeft w:val="640"/>
      <w:marRight w:val="0"/>
      <w:marTop w:val="0"/>
      <w:marBottom w:val="0"/>
      <w:divBdr>
        <w:top w:val="none" w:sz="0" w:space="0" w:color="auto"/>
        <w:left w:val="none" w:sz="0" w:space="0" w:color="auto"/>
        <w:bottom w:val="none" w:sz="0" w:space="0" w:color="auto"/>
        <w:right w:val="none" w:sz="0" w:space="0" w:color="auto"/>
      </w:divBdr>
    </w:div>
    <w:div w:id="782574723">
      <w:marLeft w:val="640"/>
      <w:marRight w:val="0"/>
      <w:marTop w:val="0"/>
      <w:marBottom w:val="0"/>
      <w:divBdr>
        <w:top w:val="none" w:sz="0" w:space="0" w:color="auto"/>
        <w:left w:val="none" w:sz="0" w:space="0" w:color="auto"/>
        <w:bottom w:val="none" w:sz="0" w:space="0" w:color="auto"/>
        <w:right w:val="none" w:sz="0" w:space="0" w:color="auto"/>
      </w:divBdr>
    </w:div>
    <w:div w:id="782580574">
      <w:marLeft w:val="640"/>
      <w:marRight w:val="0"/>
      <w:marTop w:val="0"/>
      <w:marBottom w:val="0"/>
      <w:divBdr>
        <w:top w:val="none" w:sz="0" w:space="0" w:color="auto"/>
        <w:left w:val="none" w:sz="0" w:space="0" w:color="auto"/>
        <w:bottom w:val="none" w:sz="0" w:space="0" w:color="auto"/>
        <w:right w:val="none" w:sz="0" w:space="0" w:color="auto"/>
      </w:divBdr>
    </w:div>
    <w:div w:id="782653574">
      <w:marLeft w:val="640"/>
      <w:marRight w:val="0"/>
      <w:marTop w:val="0"/>
      <w:marBottom w:val="0"/>
      <w:divBdr>
        <w:top w:val="none" w:sz="0" w:space="0" w:color="auto"/>
        <w:left w:val="none" w:sz="0" w:space="0" w:color="auto"/>
        <w:bottom w:val="none" w:sz="0" w:space="0" w:color="auto"/>
        <w:right w:val="none" w:sz="0" w:space="0" w:color="auto"/>
      </w:divBdr>
    </w:div>
    <w:div w:id="782725962">
      <w:marLeft w:val="640"/>
      <w:marRight w:val="0"/>
      <w:marTop w:val="0"/>
      <w:marBottom w:val="0"/>
      <w:divBdr>
        <w:top w:val="none" w:sz="0" w:space="0" w:color="auto"/>
        <w:left w:val="none" w:sz="0" w:space="0" w:color="auto"/>
        <w:bottom w:val="none" w:sz="0" w:space="0" w:color="auto"/>
        <w:right w:val="none" w:sz="0" w:space="0" w:color="auto"/>
      </w:divBdr>
    </w:div>
    <w:div w:id="782766478">
      <w:marLeft w:val="640"/>
      <w:marRight w:val="0"/>
      <w:marTop w:val="0"/>
      <w:marBottom w:val="0"/>
      <w:divBdr>
        <w:top w:val="none" w:sz="0" w:space="0" w:color="auto"/>
        <w:left w:val="none" w:sz="0" w:space="0" w:color="auto"/>
        <w:bottom w:val="none" w:sz="0" w:space="0" w:color="auto"/>
        <w:right w:val="none" w:sz="0" w:space="0" w:color="auto"/>
      </w:divBdr>
    </w:div>
    <w:div w:id="782767350">
      <w:marLeft w:val="640"/>
      <w:marRight w:val="0"/>
      <w:marTop w:val="0"/>
      <w:marBottom w:val="0"/>
      <w:divBdr>
        <w:top w:val="none" w:sz="0" w:space="0" w:color="auto"/>
        <w:left w:val="none" w:sz="0" w:space="0" w:color="auto"/>
        <w:bottom w:val="none" w:sz="0" w:space="0" w:color="auto"/>
        <w:right w:val="none" w:sz="0" w:space="0" w:color="auto"/>
      </w:divBdr>
    </w:div>
    <w:div w:id="782768257">
      <w:marLeft w:val="640"/>
      <w:marRight w:val="0"/>
      <w:marTop w:val="0"/>
      <w:marBottom w:val="0"/>
      <w:divBdr>
        <w:top w:val="none" w:sz="0" w:space="0" w:color="auto"/>
        <w:left w:val="none" w:sz="0" w:space="0" w:color="auto"/>
        <w:bottom w:val="none" w:sz="0" w:space="0" w:color="auto"/>
        <w:right w:val="none" w:sz="0" w:space="0" w:color="auto"/>
      </w:divBdr>
    </w:div>
    <w:div w:id="782841904">
      <w:marLeft w:val="640"/>
      <w:marRight w:val="0"/>
      <w:marTop w:val="0"/>
      <w:marBottom w:val="0"/>
      <w:divBdr>
        <w:top w:val="none" w:sz="0" w:space="0" w:color="auto"/>
        <w:left w:val="none" w:sz="0" w:space="0" w:color="auto"/>
        <w:bottom w:val="none" w:sz="0" w:space="0" w:color="auto"/>
        <w:right w:val="none" w:sz="0" w:space="0" w:color="auto"/>
      </w:divBdr>
    </w:div>
    <w:div w:id="782848200">
      <w:marLeft w:val="640"/>
      <w:marRight w:val="0"/>
      <w:marTop w:val="0"/>
      <w:marBottom w:val="0"/>
      <w:divBdr>
        <w:top w:val="none" w:sz="0" w:space="0" w:color="auto"/>
        <w:left w:val="none" w:sz="0" w:space="0" w:color="auto"/>
        <w:bottom w:val="none" w:sz="0" w:space="0" w:color="auto"/>
        <w:right w:val="none" w:sz="0" w:space="0" w:color="auto"/>
      </w:divBdr>
    </w:div>
    <w:div w:id="782920319">
      <w:marLeft w:val="640"/>
      <w:marRight w:val="0"/>
      <w:marTop w:val="0"/>
      <w:marBottom w:val="0"/>
      <w:divBdr>
        <w:top w:val="none" w:sz="0" w:space="0" w:color="auto"/>
        <w:left w:val="none" w:sz="0" w:space="0" w:color="auto"/>
        <w:bottom w:val="none" w:sz="0" w:space="0" w:color="auto"/>
        <w:right w:val="none" w:sz="0" w:space="0" w:color="auto"/>
      </w:divBdr>
    </w:div>
    <w:div w:id="782924932">
      <w:marLeft w:val="640"/>
      <w:marRight w:val="0"/>
      <w:marTop w:val="0"/>
      <w:marBottom w:val="0"/>
      <w:divBdr>
        <w:top w:val="none" w:sz="0" w:space="0" w:color="auto"/>
        <w:left w:val="none" w:sz="0" w:space="0" w:color="auto"/>
        <w:bottom w:val="none" w:sz="0" w:space="0" w:color="auto"/>
        <w:right w:val="none" w:sz="0" w:space="0" w:color="auto"/>
      </w:divBdr>
    </w:div>
    <w:div w:id="782960836">
      <w:marLeft w:val="640"/>
      <w:marRight w:val="0"/>
      <w:marTop w:val="0"/>
      <w:marBottom w:val="0"/>
      <w:divBdr>
        <w:top w:val="none" w:sz="0" w:space="0" w:color="auto"/>
        <w:left w:val="none" w:sz="0" w:space="0" w:color="auto"/>
        <w:bottom w:val="none" w:sz="0" w:space="0" w:color="auto"/>
        <w:right w:val="none" w:sz="0" w:space="0" w:color="auto"/>
      </w:divBdr>
    </w:div>
    <w:div w:id="782960907">
      <w:marLeft w:val="640"/>
      <w:marRight w:val="0"/>
      <w:marTop w:val="0"/>
      <w:marBottom w:val="0"/>
      <w:divBdr>
        <w:top w:val="none" w:sz="0" w:space="0" w:color="auto"/>
        <w:left w:val="none" w:sz="0" w:space="0" w:color="auto"/>
        <w:bottom w:val="none" w:sz="0" w:space="0" w:color="auto"/>
        <w:right w:val="none" w:sz="0" w:space="0" w:color="auto"/>
      </w:divBdr>
    </w:div>
    <w:div w:id="782961567">
      <w:marLeft w:val="640"/>
      <w:marRight w:val="0"/>
      <w:marTop w:val="0"/>
      <w:marBottom w:val="0"/>
      <w:divBdr>
        <w:top w:val="none" w:sz="0" w:space="0" w:color="auto"/>
        <w:left w:val="none" w:sz="0" w:space="0" w:color="auto"/>
        <w:bottom w:val="none" w:sz="0" w:space="0" w:color="auto"/>
        <w:right w:val="none" w:sz="0" w:space="0" w:color="auto"/>
      </w:divBdr>
    </w:div>
    <w:div w:id="782963697">
      <w:marLeft w:val="640"/>
      <w:marRight w:val="0"/>
      <w:marTop w:val="0"/>
      <w:marBottom w:val="0"/>
      <w:divBdr>
        <w:top w:val="none" w:sz="0" w:space="0" w:color="auto"/>
        <w:left w:val="none" w:sz="0" w:space="0" w:color="auto"/>
        <w:bottom w:val="none" w:sz="0" w:space="0" w:color="auto"/>
        <w:right w:val="none" w:sz="0" w:space="0" w:color="auto"/>
      </w:divBdr>
    </w:div>
    <w:div w:id="783035790">
      <w:marLeft w:val="640"/>
      <w:marRight w:val="0"/>
      <w:marTop w:val="0"/>
      <w:marBottom w:val="0"/>
      <w:divBdr>
        <w:top w:val="none" w:sz="0" w:space="0" w:color="auto"/>
        <w:left w:val="none" w:sz="0" w:space="0" w:color="auto"/>
        <w:bottom w:val="none" w:sz="0" w:space="0" w:color="auto"/>
        <w:right w:val="none" w:sz="0" w:space="0" w:color="auto"/>
      </w:divBdr>
    </w:div>
    <w:div w:id="783042472">
      <w:marLeft w:val="640"/>
      <w:marRight w:val="0"/>
      <w:marTop w:val="0"/>
      <w:marBottom w:val="0"/>
      <w:divBdr>
        <w:top w:val="none" w:sz="0" w:space="0" w:color="auto"/>
        <w:left w:val="none" w:sz="0" w:space="0" w:color="auto"/>
        <w:bottom w:val="none" w:sz="0" w:space="0" w:color="auto"/>
        <w:right w:val="none" w:sz="0" w:space="0" w:color="auto"/>
      </w:divBdr>
    </w:div>
    <w:div w:id="783043070">
      <w:marLeft w:val="640"/>
      <w:marRight w:val="0"/>
      <w:marTop w:val="0"/>
      <w:marBottom w:val="0"/>
      <w:divBdr>
        <w:top w:val="none" w:sz="0" w:space="0" w:color="auto"/>
        <w:left w:val="none" w:sz="0" w:space="0" w:color="auto"/>
        <w:bottom w:val="none" w:sz="0" w:space="0" w:color="auto"/>
        <w:right w:val="none" w:sz="0" w:space="0" w:color="auto"/>
      </w:divBdr>
    </w:div>
    <w:div w:id="783043395">
      <w:marLeft w:val="640"/>
      <w:marRight w:val="0"/>
      <w:marTop w:val="0"/>
      <w:marBottom w:val="0"/>
      <w:divBdr>
        <w:top w:val="none" w:sz="0" w:space="0" w:color="auto"/>
        <w:left w:val="none" w:sz="0" w:space="0" w:color="auto"/>
        <w:bottom w:val="none" w:sz="0" w:space="0" w:color="auto"/>
        <w:right w:val="none" w:sz="0" w:space="0" w:color="auto"/>
      </w:divBdr>
    </w:div>
    <w:div w:id="783111175">
      <w:marLeft w:val="640"/>
      <w:marRight w:val="0"/>
      <w:marTop w:val="0"/>
      <w:marBottom w:val="0"/>
      <w:divBdr>
        <w:top w:val="none" w:sz="0" w:space="0" w:color="auto"/>
        <w:left w:val="none" w:sz="0" w:space="0" w:color="auto"/>
        <w:bottom w:val="none" w:sz="0" w:space="0" w:color="auto"/>
        <w:right w:val="none" w:sz="0" w:space="0" w:color="auto"/>
      </w:divBdr>
    </w:div>
    <w:div w:id="783116071">
      <w:marLeft w:val="640"/>
      <w:marRight w:val="0"/>
      <w:marTop w:val="0"/>
      <w:marBottom w:val="0"/>
      <w:divBdr>
        <w:top w:val="none" w:sz="0" w:space="0" w:color="auto"/>
        <w:left w:val="none" w:sz="0" w:space="0" w:color="auto"/>
        <w:bottom w:val="none" w:sz="0" w:space="0" w:color="auto"/>
        <w:right w:val="none" w:sz="0" w:space="0" w:color="auto"/>
      </w:divBdr>
    </w:div>
    <w:div w:id="783158554">
      <w:marLeft w:val="640"/>
      <w:marRight w:val="0"/>
      <w:marTop w:val="0"/>
      <w:marBottom w:val="0"/>
      <w:divBdr>
        <w:top w:val="none" w:sz="0" w:space="0" w:color="auto"/>
        <w:left w:val="none" w:sz="0" w:space="0" w:color="auto"/>
        <w:bottom w:val="none" w:sz="0" w:space="0" w:color="auto"/>
        <w:right w:val="none" w:sz="0" w:space="0" w:color="auto"/>
      </w:divBdr>
    </w:div>
    <w:div w:id="783159784">
      <w:marLeft w:val="640"/>
      <w:marRight w:val="0"/>
      <w:marTop w:val="0"/>
      <w:marBottom w:val="0"/>
      <w:divBdr>
        <w:top w:val="none" w:sz="0" w:space="0" w:color="auto"/>
        <w:left w:val="none" w:sz="0" w:space="0" w:color="auto"/>
        <w:bottom w:val="none" w:sz="0" w:space="0" w:color="auto"/>
        <w:right w:val="none" w:sz="0" w:space="0" w:color="auto"/>
      </w:divBdr>
    </w:div>
    <w:div w:id="783184869">
      <w:marLeft w:val="640"/>
      <w:marRight w:val="0"/>
      <w:marTop w:val="0"/>
      <w:marBottom w:val="0"/>
      <w:divBdr>
        <w:top w:val="none" w:sz="0" w:space="0" w:color="auto"/>
        <w:left w:val="none" w:sz="0" w:space="0" w:color="auto"/>
        <w:bottom w:val="none" w:sz="0" w:space="0" w:color="auto"/>
        <w:right w:val="none" w:sz="0" w:space="0" w:color="auto"/>
      </w:divBdr>
    </w:div>
    <w:div w:id="783227992">
      <w:marLeft w:val="640"/>
      <w:marRight w:val="0"/>
      <w:marTop w:val="0"/>
      <w:marBottom w:val="0"/>
      <w:divBdr>
        <w:top w:val="none" w:sz="0" w:space="0" w:color="auto"/>
        <w:left w:val="none" w:sz="0" w:space="0" w:color="auto"/>
        <w:bottom w:val="none" w:sz="0" w:space="0" w:color="auto"/>
        <w:right w:val="none" w:sz="0" w:space="0" w:color="auto"/>
      </w:divBdr>
    </w:div>
    <w:div w:id="783230699">
      <w:marLeft w:val="640"/>
      <w:marRight w:val="0"/>
      <w:marTop w:val="0"/>
      <w:marBottom w:val="0"/>
      <w:divBdr>
        <w:top w:val="none" w:sz="0" w:space="0" w:color="auto"/>
        <w:left w:val="none" w:sz="0" w:space="0" w:color="auto"/>
        <w:bottom w:val="none" w:sz="0" w:space="0" w:color="auto"/>
        <w:right w:val="none" w:sz="0" w:space="0" w:color="auto"/>
      </w:divBdr>
    </w:div>
    <w:div w:id="783232036">
      <w:marLeft w:val="640"/>
      <w:marRight w:val="0"/>
      <w:marTop w:val="0"/>
      <w:marBottom w:val="0"/>
      <w:divBdr>
        <w:top w:val="none" w:sz="0" w:space="0" w:color="auto"/>
        <w:left w:val="none" w:sz="0" w:space="0" w:color="auto"/>
        <w:bottom w:val="none" w:sz="0" w:space="0" w:color="auto"/>
        <w:right w:val="none" w:sz="0" w:space="0" w:color="auto"/>
      </w:divBdr>
    </w:div>
    <w:div w:id="783304225">
      <w:marLeft w:val="640"/>
      <w:marRight w:val="0"/>
      <w:marTop w:val="0"/>
      <w:marBottom w:val="0"/>
      <w:divBdr>
        <w:top w:val="none" w:sz="0" w:space="0" w:color="auto"/>
        <w:left w:val="none" w:sz="0" w:space="0" w:color="auto"/>
        <w:bottom w:val="none" w:sz="0" w:space="0" w:color="auto"/>
        <w:right w:val="none" w:sz="0" w:space="0" w:color="auto"/>
      </w:divBdr>
    </w:div>
    <w:div w:id="783305446">
      <w:marLeft w:val="640"/>
      <w:marRight w:val="0"/>
      <w:marTop w:val="0"/>
      <w:marBottom w:val="0"/>
      <w:divBdr>
        <w:top w:val="none" w:sz="0" w:space="0" w:color="auto"/>
        <w:left w:val="none" w:sz="0" w:space="0" w:color="auto"/>
        <w:bottom w:val="none" w:sz="0" w:space="0" w:color="auto"/>
        <w:right w:val="none" w:sz="0" w:space="0" w:color="auto"/>
      </w:divBdr>
    </w:div>
    <w:div w:id="783305629">
      <w:marLeft w:val="640"/>
      <w:marRight w:val="0"/>
      <w:marTop w:val="0"/>
      <w:marBottom w:val="0"/>
      <w:divBdr>
        <w:top w:val="none" w:sz="0" w:space="0" w:color="auto"/>
        <w:left w:val="none" w:sz="0" w:space="0" w:color="auto"/>
        <w:bottom w:val="none" w:sz="0" w:space="0" w:color="auto"/>
        <w:right w:val="none" w:sz="0" w:space="0" w:color="auto"/>
      </w:divBdr>
    </w:div>
    <w:div w:id="783306349">
      <w:marLeft w:val="640"/>
      <w:marRight w:val="0"/>
      <w:marTop w:val="0"/>
      <w:marBottom w:val="0"/>
      <w:divBdr>
        <w:top w:val="none" w:sz="0" w:space="0" w:color="auto"/>
        <w:left w:val="none" w:sz="0" w:space="0" w:color="auto"/>
        <w:bottom w:val="none" w:sz="0" w:space="0" w:color="auto"/>
        <w:right w:val="none" w:sz="0" w:space="0" w:color="auto"/>
      </w:divBdr>
    </w:div>
    <w:div w:id="783307144">
      <w:marLeft w:val="640"/>
      <w:marRight w:val="0"/>
      <w:marTop w:val="0"/>
      <w:marBottom w:val="0"/>
      <w:divBdr>
        <w:top w:val="none" w:sz="0" w:space="0" w:color="auto"/>
        <w:left w:val="none" w:sz="0" w:space="0" w:color="auto"/>
        <w:bottom w:val="none" w:sz="0" w:space="0" w:color="auto"/>
        <w:right w:val="none" w:sz="0" w:space="0" w:color="auto"/>
      </w:divBdr>
    </w:div>
    <w:div w:id="783380653">
      <w:marLeft w:val="640"/>
      <w:marRight w:val="0"/>
      <w:marTop w:val="0"/>
      <w:marBottom w:val="0"/>
      <w:divBdr>
        <w:top w:val="none" w:sz="0" w:space="0" w:color="auto"/>
        <w:left w:val="none" w:sz="0" w:space="0" w:color="auto"/>
        <w:bottom w:val="none" w:sz="0" w:space="0" w:color="auto"/>
        <w:right w:val="none" w:sz="0" w:space="0" w:color="auto"/>
      </w:divBdr>
    </w:div>
    <w:div w:id="783382988">
      <w:marLeft w:val="640"/>
      <w:marRight w:val="0"/>
      <w:marTop w:val="0"/>
      <w:marBottom w:val="0"/>
      <w:divBdr>
        <w:top w:val="none" w:sz="0" w:space="0" w:color="auto"/>
        <w:left w:val="none" w:sz="0" w:space="0" w:color="auto"/>
        <w:bottom w:val="none" w:sz="0" w:space="0" w:color="auto"/>
        <w:right w:val="none" w:sz="0" w:space="0" w:color="auto"/>
      </w:divBdr>
    </w:div>
    <w:div w:id="783421143">
      <w:marLeft w:val="640"/>
      <w:marRight w:val="0"/>
      <w:marTop w:val="0"/>
      <w:marBottom w:val="0"/>
      <w:divBdr>
        <w:top w:val="none" w:sz="0" w:space="0" w:color="auto"/>
        <w:left w:val="none" w:sz="0" w:space="0" w:color="auto"/>
        <w:bottom w:val="none" w:sz="0" w:space="0" w:color="auto"/>
        <w:right w:val="none" w:sz="0" w:space="0" w:color="auto"/>
      </w:divBdr>
    </w:div>
    <w:div w:id="783426344">
      <w:marLeft w:val="640"/>
      <w:marRight w:val="0"/>
      <w:marTop w:val="0"/>
      <w:marBottom w:val="0"/>
      <w:divBdr>
        <w:top w:val="none" w:sz="0" w:space="0" w:color="auto"/>
        <w:left w:val="none" w:sz="0" w:space="0" w:color="auto"/>
        <w:bottom w:val="none" w:sz="0" w:space="0" w:color="auto"/>
        <w:right w:val="none" w:sz="0" w:space="0" w:color="auto"/>
      </w:divBdr>
    </w:div>
    <w:div w:id="783496890">
      <w:marLeft w:val="640"/>
      <w:marRight w:val="0"/>
      <w:marTop w:val="0"/>
      <w:marBottom w:val="0"/>
      <w:divBdr>
        <w:top w:val="none" w:sz="0" w:space="0" w:color="auto"/>
        <w:left w:val="none" w:sz="0" w:space="0" w:color="auto"/>
        <w:bottom w:val="none" w:sz="0" w:space="0" w:color="auto"/>
        <w:right w:val="none" w:sz="0" w:space="0" w:color="auto"/>
      </w:divBdr>
    </w:div>
    <w:div w:id="783502497">
      <w:marLeft w:val="640"/>
      <w:marRight w:val="0"/>
      <w:marTop w:val="0"/>
      <w:marBottom w:val="0"/>
      <w:divBdr>
        <w:top w:val="none" w:sz="0" w:space="0" w:color="auto"/>
        <w:left w:val="none" w:sz="0" w:space="0" w:color="auto"/>
        <w:bottom w:val="none" w:sz="0" w:space="0" w:color="auto"/>
        <w:right w:val="none" w:sz="0" w:space="0" w:color="auto"/>
      </w:divBdr>
    </w:div>
    <w:div w:id="783614757">
      <w:marLeft w:val="640"/>
      <w:marRight w:val="0"/>
      <w:marTop w:val="0"/>
      <w:marBottom w:val="0"/>
      <w:divBdr>
        <w:top w:val="none" w:sz="0" w:space="0" w:color="auto"/>
        <w:left w:val="none" w:sz="0" w:space="0" w:color="auto"/>
        <w:bottom w:val="none" w:sz="0" w:space="0" w:color="auto"/>
        <w:right w:val="none" w:sz="0" w:space="0" w:color="auto"/>
      </w:divBdr>
    </w:div>
    <w:div w:id="783693603">
      <w:marLeft w:val="640"/>
      <w:marRight w:val="0"/>
      <w:marTop w:val="0"/>
      <w:marBottom w:val="0"/>
      <w:divBdr>
        <w:top w:val="none" w:sz="0" w:space="0" w:color="auto"/>
        <w:left w:val="none" w:sz="0" w:space="0" w:color="auto"/>
        <w:bottom w:val="none" w:sz="0" w:space="0" w:color="auto"/>
        <w:right w:val="none" w:sz="0" w:space="0" w:color="auto"/>
      </w:divBdr>
    </w:div>
    <w:div w:id="783695496">
      <w:marLeft w:val="640"/>
      <w:marRight w:val="0"/>
      <w:marTop w:val="0"/>
      <w:marBottom w:val="0"/>
      <w:divBdr>
        <w:top w:val="none" w:sz="0" w:space="0" w:color="auto"/>
        <w:left w:val="none" w:sz="0" w:space="0" w:color="auto"/>
        <w:bottom w:val="none" w:sz="0" w:space="0" w:color="auto"/>
        <w:right w:val="none" w:sz="0" w:space="0" w:color="auto"/>
      </w:divBdr>
    </w:div>
    <w:div w:id="783696816">
      <w:marLeft w:val="640"/>
      <w:marRight w:val="0"/>
      <w:marTop w:val="0"/>
      <w:marBottom w:val="0"/>
      <w:divBdr>
        <w:top w:val="none" w:sz="0" w:space="0" w:color="auto"/>
        <w:left w:val="none" w:sz="0" w:space="0" w:color="auto"/>
        <w:bottom w:val="none" w:sz="0" w:space="0" w:color="auto"/>
        <w:right w:val="none" w:sz="0" w:space="0" w:color="auto"/>
      </w:divBdr>
    </w:div>
    <w:div w:id="783698469">
      <w:marLeft w:val="640"/>
      <w:marRight w:val="0"/>
      <w:marTop w:val="0"/>
      <w:marBottom w:val="0"/>
      <w:divBdr>
        <w:top w:val="none" w:sz="0" w:space="0" w:color="auto"/>
        <w:left w:val="none" w:sz="0" w:space="0" w:color="auto"/>
        <w:bottom w:val="none" w:sz="0" w:space="0" w:color="auto"/>
        <w:right w:val="none" w:sz="0" w:space="0" w:color="auto"/>
      </w:divBdr>
    </w:div>
    <w:div w:id="783768086">
      <w:marLeft w:val="640"/>
      <w:marRight w:val="0"/>
      <w:marTop w:val="0"/>
      <w:marBottom w:val="0"/>
      <w:divBdr>
        <w:top w:val="none" w:sz="0" w:space="0" w:color="auto"/>
        <w:left w:val="none" w:sz="0" w:space="0" w:color="auto"/>
        <w:bottom w:val="none" w:sz="0" w:space="0" w:color="auto"/>
        <w:right w:val="none" w:sz="0" w:space="0" w:color="auto"/>
      </w:divBdr>
    </w:div>
    <w:div w:id="783768523">
      <w:marLeft w:val="640"/>
      <w:marRight w:val="0"/>
      <w:marTop w:val="0"/>
      <w:marBottom w:val="0"/>
      <w:divBdr>
        <w:top w:val="none" w:sz="0" w:space="0" w:color="auto"/>
        <w:left w:val="none" w:sz="0" w:space="0" w:color="auto"/>
        <w:bottom w:val="none" w:sz="0" w:space="0" w:color="auto"/>
        <w:right w:val="none" w:sz="0" w:space="0" w:color="auto"/>
      </w:divBdr>
    </w:div>
    <w:div w:id="783769372">
      <w:marLeft w:val="640"/>
      <w:marRight w:val="0"/>
      <w:marTop w:val="0"/>
      <w:marBottom w:val="0"/>
      <w:divBdr>
        <w:top w:val="none" w:sz="0" w:space="0" w:color="auto"/>
        <w:left w:val="none" w:sz="0" w:space="0" w:color="auto"/>
        <w:bottom w:val="none" w:sz="0" w:space="0" w:color="auto"/>
        <w:right w:val="none" w:sz="0" w:space="0" w:color="auto"/>
      </w:divBdr>
    </w:div>
    <w:div w:id="783771096">
      <w:marLeft w:val="640"/>
      <w:marRight w:val="0"/>
      <w:marTop w:val="0"/>
      <w:marBottom w:val="0"/>
      <w:divBdr>
        <w:top w:val="none" w:sz="0" w:space="0" w:color="auto"/>
        <w:left w:val="none" w:sz="0" w:space="0" w:color="auto"/>
        <w:bottom w:val="none" w:sz="0" w:space="0" w:color="auto"/>
        <w:right w:val="none" w:sz="0" w:space="0" w:color="auto"/>
      </w:divBdr>
    </w:div>
    <w:div w:id="783771241">
      <w:marLeft w:val="640"/>
      <w:marRight w:val="0"/>
      <w:marTop w:val="0"/>
      <w:marBottom w:val="0"/>
      <w:divBdr>
        <w:top w:val="none" w:sz="0" w:space="0" w:color="auto"/>
        <w:left w:val="none" w:sz="0" w:space="0" w:color="auto"/>
        <w:bottom w:val="none" w:sz="0" w:space="0" w:color="auto"/>
        <w:right w:val="none" w:sz="0" w:space="0" w:color="auto"/>
      </w:divBdr>
    </w:div>
    <w:div w:id="783773121">
      <w:marLeft w:val="640"/>
      <w:marRight w:val="0"/>
      <w:marTop w:val="0"/>
      <w:marBottom w:val="0"/>
      <w:divBdr>
        <w:top w:val="none" w:sz="0" w:space="0" w:color="auto"/>
        <w:left w:val="none" w:sz="0" w:space="0" w:color="auto"/>
        <w:bottom w:val="none" w:sz="0" w:space="0" w:color="auto"/>
        <w:right w:val="none" w:sz="0" w:space="0" w:color="auto"/>
      </w:divBdr>
    </w:div>
    <w:div w:id="783812222">
      <w:marLeft w:val="640"/>
      <w:marRight w:val="0"/>
      <w:marTop w:val="0"/>
      <w:marBottom w:val="0"/>
      <w:divBdr>
        <w:top w:val="none" w:sz="0" w:space="0" w:color="auto"/>
        <w:left w:val="none" w:sz="0" w:space="0" w:color="auto"/>
        <w:bottom w:val="none" w:sz="0" w:space="0" w:color="auto"/>
        <w:right w:val="none" w:sz="0" w:space="0" w:color="auto"/>
      </w:divBdr>
    </w:div>
    <w:div w:id="783812934">
      <w:marLeft w:val="640"/>
      <w:marRight w:val="0"/>
      <w:marTop w:val="0"/>
      <w:marBottom w:val="0"/>
      <w:divBdr>
        <w:top w:val="none" w:sz="0" w:space="0" w:color="auto"/>
        <w:left w:val="none" w:sz="0" w:space="0" w:color="auto"/>
        <w:bottom w:val="none" w:sz="0" w:space="0" w:color="auto"/>
        <w:right w:val="none" w:sz="0" w:space="0" w:color="auto"/>
      </w:divBdr>
    </w:div>
    <w:div w:id="783841378">
      <w:marLeft w:val="640"/>
      <w:marRight w:val="0"/>
      <w:marTop w:val="0"/>
      <w:marBottom w:val="0"/>
      <w:divBdr>
        <w:top w:val="none" w:sz="0" w:space="0" w:color="auto"/>
        <w:left w:val="none" w:sz="0" w:space="0" w:color="auto"/>
        <w:bottom w:val="none" w:sz="0" w:space="0" w:color="auto"/>
        <w:right w:val="none" w:sz="0" w:space="0" w:color="auto"/>
      </w:divBdr>
    </w:div>
    <w:div w:id="783886128">
      <w:marLeft w:val="640"/>
      <w:marRight w:val="0"/>
      <w:marTop w:val="0"/>
      <w:marBottom w:val="0"/>
      <w:divBdr>
        <w:top w:val="none" w:sz="0" w:space="0" w:color="auto"/>
        <w:left w:val="none" w:sz="0" w:space="0" w:color="auto"/>
        <w:bottom w:val="none" w:sz="0" w:space="0" w:color="auto"/>
        <w:right w:val="none" w:sz="0" w:space="0" w:color="auto"/>
      </w:divBdr>
    </w:div>
    <w:div w:id="783889781">
      <w:marLeft w:val="640"/>
      <w:marRight w:val="0"/>
      <w:marTop w:val="0"/>
      <w:marBottom w:val="0"/>
      <w:divBdr>
        <w:top w:val="none" w:sz="0" w:space="0" w:color="auto"/>
        <w:left w:val="none" w:sz="0" w:space="0" w:color="auto"/>
        <w:bottom w:val="none" w:sz="0" w:space="0" w:color="auto"/>
        <w:right w:val="none" w:sz="0" w:space="0" w:color="auto"/>
      </w:divBdr>
    </w:div>
    <w:div w:id="783964525">
      <w:marLeft w:val="640"/>
      <w:marRight w:val="0"/>
      <w:marTop w:val="0"/>
      <w:marBottom w:val="0"/>
      <w:divBdr>
        <w:top w:val="none" w:sz="0" w:space="0" w:color="auto"/>
        <w:left w:val="none" w:sz="0" w:space="0" w:color="auto"/>
        <w:bottom w:val="none" w:sz="0" w:space="0" w:color="auto"/>
        <w:right w:val="none" w:sz="0" w:space="0" w:color="auto"/>
      </w:divBdr>
    </w:div>
    <w:div w:id="784038330">
      <w:marLeft w:val="640"/>
      <w:marRight w:val="0"/>
      <w:marTop w:val="0"/>
      <w:marBottom w:val="0"/>
      <w:divBdr>
        <w:top w:val="none" w:sz="0" w:space="0" w:color="auto"/>
        <w:left w:val="none" w:sz="0" w:space="0" w:color="auto"/>
        <w:bottom w:val="none" w:sz="0" w:space="0" w:color="auto"/>
        <w:right w:val="none" w:sz="0" w:space="0" w:color="auto"/>
      </w:divBdr>
    </w:div>
    <w:div w:id="784078213">
      <w:marLeft w:val="640"/>
      <w:marRight w:val="0"/>
      <w:marTop w:val="0"/>
      <w:marBottom w:val="0"/>
      <w:divBdr>
        <w:top w:val="none" w:sz="0" w:space="0" w:color="auto"/>
        <w:left w:val="none" w:sz="0" w:space="0" w:color="auto"/>
        <w:bottom w:val="none" w:sz="0" w:space="0" w:color="auto"/>
        <w:right w:val="none" w:sz="0" w:space="0" w:color="auto"/>
      </w:divBdr>
    </w:div>
    <w:div w:id="784080197">
      <w:marLeft w:val="640"/>
      <w:marRight w:val="0"/>
      <w:marTop w:val="0"/>
      <w:marBottom w:val="0"/>
      <w:divBdr>
        <w:top w:val="none" w:sz="0" w:space="0" w:color="auto"/>
        <w:left w:val="none" w:sz="0" w:space="0" w:color="auto"/>
        <w:bottom w:val="none" w:sz="0" w:space="0" w:color="auto"/>
        <w:right w:val="none" w:sz="0" w:space="0" w:color="auto"/>
      </w:divBdr>
    </w:div>
    <w:div w:id="784080347">
      <w:marLeft w:val="640"/>
      <w:marRight w:val="0"/>
      <w:marTop w:val="0"/>
      <w:marBottom w:val="0"/>
      <w:divBdr>
        <w:top w:val="none" w:sz="0" w:space="0" w:color="auto"/>
        <w:left w:val="none" w:sz="0" w:space="0" w:color="auto"/>
        <w:bottom w:val="none" w:sz="0" w:space="0" w:color="auto"/>
        <w:right w:val="none" w:sz="0" w:space="0" w:color="auto"/>
      </w:divBdr>
    </w:div>
    <w:div w:id="784080511">
      <w:marLeft w:val="640"/>
      <w:marRight w:val="0"/>
      <w:marTop w:val="0"/>
      <w:marBottom w:val="0"/>
      <w:divBdr>
        <w:top w:val="none" w:sz="0" w:space="0" w:color="auto"/>
        <w:left w:val="none" w:sz="0" w:space="0" w:color="auto"/>
        <w:bottom w:val="none" w:sz="0" w:space="0" w:color="auto"/>
        <w:right w:val="none" w:sz="0" w:space="0" w:color="auto"/>
      </w:divBdr>
    </w:div>
    <w:div w:id="784154161">
      <w:marLeft w:val="640"/>
      <w:marRight w:val="0"/>
      <w:marTop w:val="0"/>
      <w:marBottom w:val="0"/>
      <w:divBdr>
        <w:top w:val="none" w:sz="0" w:space="0" w:color="auto"/>
        <w:left w:val="none" w:sz="0" w:space="0" w:color="auto"/>
        <w:bottom w:val="none" w:sz="0" w:space="0" w:color="auto"/>
        <w:right w:val="none" w:sz="0" w:space="0" w:color="auto"/>
      </w:divBdr>
    </w:div>
    <w:div w:id="784231140">
      <w:marLeft w:val="640"/>
      <w:marRight w:val="0"/>
      <w:marTop w:val="0"/>
      <w:marBottom w:val="0"/>
      <w:divBdr>
        <w:top w:val="none" w:sz="0" w:space="0" w:color="auto"/>
        <w:left w:val="none" w:sz="0" w:space="0" w:color="auto"/>
        <w:bottom w:val="none" w:sz="0" w:space="0" w:color="auto"/>
        <w:right w:val="none" w:sz="0" w:space="0" w:color="auto"/>
      </w:divBdr>
    </w:div>
    <w:div w:id="784275613">
      <w:marLeft w:val="640"/>
      <w:marRight w:val="0"/>
      <w:marTop w:val="0"/>
      <w:marBottom w:val="0"/>
      <w:divBdr>
        <w:top w:val="none" w:sz="0" w:space="0" w:color="auto"/>
        <w:left w:val="none" w:sz="0" w:space="0" w:color="auto"/>
        <w:bottom w:val="none" w:sz="0" w:space="0" w:color="auto"/>
        <w:right w:val="none" w:sz="0" w:space="0" w:color="auto"/>
      </w:divBdr>
    </w:div>
    <w:div w:id="784346932">
      <w:marLeft w:val="640"/>
      <w:marRight w:val="0"/>
      <w:marTop w:val="0"/>
      <w:marBottom w:val="0"/>
      <w:divBdr>
        <w:top w:val="none" w:sz="0" w:space="0" w:color="auto"/>
        <w:left w:val="none" w:sz="0" w:space="0" w:color="auto"/>
        <w:bottom w:val="none" w:sz="0" w:space="0" w:color="auto"/>
        <w:right w:val="none" w:sz="0" w:space="0" w:color="auto"/>
      </w:divBdr>
    </w:div>
    <w:div w:id="784349245">
      <w:marLeft w:val="640"/>
      <w:marRight w:val="0"/>
      <w:marTop w:val="0"/>
      <w:marBottom w:val="0"/>
      <w:divBdr>
        <w:top w:val="none" w:sz="0" w:space="0" w:color="auto"/>
        <w:left w:val="none" w:sz="0" w:space="0" w:color="auto"/>
        <w:bottom w:val="none" w:sz="0" w:space="0" w:color="auto"/>
        <w:right w:val="none" w:sz="0" w:space="0" w:color="auto"/>
      </w:divBdr>
    </w:div>
    <w:div w:id="784352726">
      <w:marLeft w:val="640"/>
      <w:marRight w:val="0"/>
      <w:marTop w:val="0"/>
      <w:marBottom w:val="0"/>
      <w:divBdr>
        <w:top w:val="none" w:sz="0" w:space="0" w:color="auto"/>
        <w:left w:val="none" w:sz="0" w:space="0" w:color="auto"/>
        <w:bottom w:val="none" w:sz="0" w:space="0" w:color="auto"/>
        <w:right w:val="none" w:sz="0" w:space="0" w:color="auto"/>
      </w:divBdr>
    </w:div>
    <w:div w:id="784426330">
      <w:marLeft w:val="640"/>
      <w:marRight w:val="0"/>
      <w:marTop w:val="0"/>
      <w:marBottom w:val="0"/>
      <w:divBdr>
        <w:top w:val="none" w:sz="0" w:space="0" w:color="auto"/>
        <w:left w:val="none" w:sz="0" w:space="0" w:color="auto"/>
        <w:bottom w:val="none" w:sz="0" w:space="0" w:color="auto"/>
        <w:right w:val="none" w:sz="0" w:space="0" w:color="auto"/>
      </w:divBdr>
    </w:div>
    <w:div w:id="784467974">
      <w:marLeft w:val="640"/>
      <w:marRight w:val="0"/>
      <w:marTop w:val="0"/>
      <w:marBottom w:val="0"/>
      <w:divBdr>
        <w:top w:val="none" w:sz="0" w:space="0" w:color="auto"/>
        <w:left w:val="none" w:sz="0" w:space="0" w:color="auto"/>
        <w:bottom w:val="none" w:sz="0" w:space="0" w:color="auto"/>
        <w:right w:val="none" w:sz="0" w:space="0" w:color="auto"/>
      </w:divBdr>
    </w:div>
    <w:div w:id="784468281">
      <w:marLeft w:val="640"/>
      <w:marRight w:val="0"/>
      <w:marTop w:val="0"/>
      <w:marBottom w:val="0"/>
      <w:divBdr>
        <w:top w:val="none" w:sz="0" w:space="0" w:color="auto"/>
        <w:left w:val="none" w:sz="0" w:space="0" w:color="auto"/>
        <w:bottom w:val="none" w:sz="0" w:space="0" w:color="auto"/>
        <w:right w:val="none" w:sz="0" w:space="0" w:color="auto"/>
      </w:divBdr>
    </w:div>
    <w:div w:id="784468750">
      <w:marLeft w:val="640"/>
      <w:marRight w:val="0"/>
      <w:marTop w:val="0"/>
      <w:marBottom w:val="0"/>
      <w:divBdr>
        <w:top w:val="none" w:sz="0" w:space="0" w:color="auto"/>
        <w:left w:val="none" w:sz="0" w:space="0" w:color="auto"/>
        <w:bottom w:val="none" w:sz="0" w:space="0" w:color="auto"/>
        <w:right w:val="none" w:sz="0" w:space="0" w:color="auto"/>
      </w:divBdr>
    </w:div>
    <w:div w:id="784497442">
      <w:marLeft w:val="640"/>
      <w:marRight w:val="0"/>
      <w:marTop w:val="0"/>
      <w:marBottom w:val="0"/>
      <w:divBdr>
        <w:top w:val="none" w:sz="0" w:space="0" w:color="auto"/>
        <w:left w:val="none" w:sz="0" w:space="0" w:color="auto"/>
        <w:bottom w:val="none" w:sz="0" w:space="0" w:color="auto"/>
        <w:right w:val="none" w:sz="0" w:space="0" w:color="auto"/>
      </w:divBdr>
    </w:div>
    <w:div w:id="784540038">
      <w:marLeft w:val="640"/>
      <w:marRight w:val="0"/>
      <w:marTop w:val="0"/>
      <w:marBottom w:val="0"/>
      <w:divBdr>
        <w:top w:val="none" w:sz="0" w:space="0" w:color="auto"/>
        <w:left w:val="none" w:sz="0" w:space="0" w:color="auto"/>
        <w:bottom w:val="none" w:sz="0" w:space="0" w:color="auto"/>
        <w:right w:val="none" w:sz="0" w:space="0" w:color="auto"/>
      </w:divBdr>
    </w:div>
    <w:div w:id="784541688">
      <w:marLeft w:val="640"/>
      <w:marRight w:val="0"/>
      <w:marTop w:val="0"/>
      <w:marBottom w:val="0"/>
      <w:divBdr>
        <w:top w:val="none" w:sz="0" w:space="0" w:color="auto"/>
        <w:left w:val="none" w:sz="0" w:space="0" w:color="auto"/>
        <w:bottom w:val="none" w:sz="0" w:space="0" w:color="auto"/>
        <w:right w:val="none" w:sz="0" w:space="0" w:color="auto"/>
      </w:divBdr>
    </w:div>
    <w:div w:id="784547185">
      <w:marLeft w:val="640"/>
      <w:marRight w:val="0"/>
      <w:marTop w:val="0"/>
      <w:marBottom w:val="0"/>
      <w:divBdr>
        <w:top w:val="none" w:sz="0" w:space="0" w:color="auto"/>
        <w:left w:val="none" w:sz="0" w:space="0" w:color="auto"/>
        <w:bottom w:val="none" w:sz="0" w:space="0" w:color="auto"/>
        <w:right w:val="none" w:sz="0" w:space="0" w:color="auto"/>
      </w:divBdr>
    </w:div>
    <w:div w:id="784614557">
      <w:marLeft w:val="640"/>
      <w:marRight w:val="0"/>
      <w:marTop w:val="0"/>
      <w:marBottom w:val="0"/>
      <w:divBdr>
        <w:top w:val="none" w:sz="0" w:space="0" w:color="auto"/>
        <w:left w:val="none" w:sz="0" w:space="0" w:color="auto"/>
        <w:bottom w:val="none" w:sz="0" w:space="0" w:color="auto"/>
        <w:right w:val="none" w:sz="0" w:space="0" w:color="auto"/>
      </w:divBdr>
    </w:div>
    <w:div w:id="784615275">
      <w:marLeft w:val="640"/>
      <w:marRight w:val="0"/>
      <w:marTop w:val="0"/>
      <w:marBottom w:val="0"/>
      <w:divBdr>
        <w:top w:val="none" w:sz="0" w:space="0" w:color="auto"/>
        <w:left w:val="none" w:sz="0" w:space="0" w:color="auto"/>
        <w:bottom w:val="none" w:sz="0" w:space="0" w:color="auto"/>
        <w:right w:val="none" w:sz="0" w:space="0" w:color="auto"/>
      </w:divBdr>
    </w:div>
    <w:div w:id="784617111">
      <w:marLeft w:val="640"/>
      <w:marRight w:val="0"/>
      <w:marTop w:val="0"/>
      <w:marBottom w:val="0"/>
      <w:divBdr>
        <w:top w:val="none" w:sz="0" w:space="0" w:color="auto"/>
        <w:left w:val="none" w:sz="0" w:space="0" w:color="auto"/>
        <w:bottom w:val="none" w:sz="0" w:space="0" w:color="auto"/>
        <w:right w:val="none" w:sz="0" w:space="0" w:color="auto"/>
      </w:divBdr>
    </w:div>
    <w:div w:id="784617687">
      <w:marLeft w:val="640"/>
      <w:marRight w:val="0"/>
      <w:marTop w:val="0"/>
      <w:marBottom w:val="0"/>
      <w:divBdr>
        <w:top w:val="none" w:sz="0" w:space="0" w:color="auto"/>
        <w:left w:val="none" w:sz="0" w:space="0" w:color="auto"/>
        <w:bottom w:val="none" w:sz="0" w:space="0" w:color="auto"/>
        <w:right w:val="none" w:sz="0" w:space="0" w:color="auto"/>
      </w:divBdr>
    </w:div>
    <w:div w:id="784663473">
      <w:marLeft w:val="640"/>
      <w:marRight w:val="0"/>
      <w:marTop w:val="0"/>
      <w:marBottom w:val="0"/>
      <w:divBdr>
        <w:top w:val="none" w:sz="0" w:space="0" w:color="auto"/>
        <w:left w:val="none" w:sz="0" w:space="0" w:color="auto"/>
        <w:bottom w:val="none" w:sz="0" w:space="0" w:color="auto"/>
        <w:right w:val="none" w:sz="0" w:space="0" w:color="auto"/>
      </w:divBdr>
    </w:div>
    <w:div w:id="784688862">
      <w:marLeft w:val="640"/>
      <w:marRight w:val="0"/>
      <w:marTop w:val="0"/>
      <w:marBottom w:val="0"/>
      <w:divBdr>
        <w:top w:val="none" w:sz="0" w:space="0" w:color="auto"/>
        <w:left w:val="none" w:sz="0" w:space="0" w:color="auto"/>
        <w:bottom w:val="none" w:sz="0" w:space="0" w:color="auto"/>
        <w:right w:val="none" w:sz="0" w:space="0" w:color="auto"/>
      </w:divBdr>
    </w:div>
    <w:div w:id="784732256">
      <w:marLeft w:val="640"/>
      <w:marRight w:val="0"/>
      <w:marTop w:val="0"/>
      <w:marBottom w:val="0"/>
      <w:divBdr>
        <w:top w:val="none" w:sz="0" w:space="0" w:color="auto"/>
        <w:left w:val="none" w:sz="0" w:space="0" w:color="auto"/>
        <w:bottom w:val="none" w:sz="0" w:space="0" w:color="auto"/>
        <w:right w:val="none" w:sz="0" w:space="0" w:color="auto"/>
      </w:divBdr>
    </w:div>
    <w:div w:id="784733160">
      <w:marLeft w:val="640"/>
      <w:marRight w:val="0"/>
      <w:marTop w:val="0"/>
      <w:marBottom w:val="0"/>
      <w:divBdr>
        <w:top w:val="none" w:sz="0" w:space="0" w:color="auto"/>
        <w:left w:val="none" w:sz="0" w:space="0" w:color="auto"/>
        <w:bottom w:val="none" w:sz="0" w:space="0" w:color="auto"/>
        <w:right w:val="none" w:sz="0" w:space="0" w:color="auto"/>
      </w:divBdr>
    </w:div>
    <w:div w:id="784807610">
      <w:marLeft w:val="640"/>
      <w:marRight w:val="0"/>
      <w:marTop w:val="0"/>
      <w:marBottom w:val="0"/>
      <w:divBdr>
        <w:top w:val="none" w:sz="0" w:space="0" w:color="auto"/>
        <w:left w:val="none" w:sz="0" w:space="0" w:color="auto"/>
        <w:bottom w:val="none" w:sz="0" w:space="0" w:color="auto"/>
        <w:right w:val="none" w:sz="0" w:space="0" w:color="auto"/>
      </w:divBdr>
    </w:div>
    <w:div w:id="784810694">
      <w:marLeft w:val="640"/>
      <w:marRight w:val="0"/>
      <w:marTop w:val="0"/>
      <w:marBottom w:val="0"/>
      <w:divBdr>
        <w:top w:val="none" w:sz="0" w:space="0" w:color="auto"/>
        <w:left w:val="none" w:sz="0" w:space="0" w:color="auto"/>
        <w:bottom w:val="none" w:sz="0" w:space="0" w:color="auto"/>
        <w:right w:val="none" w:sz="0" w:space="0" w:color="auto"/>
      </w:divBdr>
    </w:div>
    <w:div w:id="784815386">
      <w:marLeft w:val="640"/>
      <w:marRight w:val="0"/>
      <w:marTop w:val="0"/>
      <w:marBottom w:val="0"/>
      <w:divBdr>
        <w:top w:val="none" w:sz="0" w:space="0" w:color="auto"/>
        <w:left w:val="none" w:sz="0" w:space="0" w:color="auto"/>
        <w:bottom w:val="none" w:sz="0" w:space="0" w:color="auto"/>
        <w:right w:val="none" w:sz="0" w:space="0" w:color="auto"/>
      </w:divBdr>
    </w:div>
    <w:div w:id="784888830">
      <w:marLeft w:val="640"/>
      <w:marRight w:val="0"/>
      <w:marTop w:val="0"/>
      <w:marBottom w:val="0"/>
      <w:divBdr>
        <w:top w:val="none" w:sz="0" w:space="0" w:color="auto"/>
        <w:left w:val="none" w:sz="0" w:space="0" w:color="auto"/>
        <w:bottom w:val="none" w:sz="0" w:space="0" w:color="auto"/>
        <w:right w:val="none" w:sz="0" w:space="0" w:color="auto"/>
      </w:divBdr>
    </w:div>
    <w:div w:id="784925752">
      <w:marLeft w:val="640"/>
      <w:marRight w:val="0"/>
      <w:marTop w:val="0"/>
      <w:marBottom w:val="0"/>
      <w:divBdr>
        <w:top w:val="none" w:sz="0" w:space="0" w:color="auto"/>
        <w:left w:val="none" w:sz="0" w:space="0" w:color="auto"/>
        <w:bottom w:val="none" w:sz="0" w:space="0" w:color="auto"/>
        <w:right w:val="none" w:sz="0" w:space="0" w:color="auto"/>
      </w:divBdr>
    </w:div>
    <w:div w:id="784926131">
      <w:marLeft w:val="640"/>
      <w:marRight w:val="0"/>
      <w:marTop w:val="0"/>
      <w:marBottom w:val="0"/>
      <w:divBdr>
        <w:top w:val="none" w:sz="0" w:space="0" w:color="auto"/>
        <w:left w:val="none" w:sz="0" w:space="0" w:color="auto"/>
        <w:bottom w:val="none" w:sz="0" w:space="0" w:color="auto"/>
        <w:right w:val="none" w:sz="0" w:space="0" w:color="auto"/>
      </w:divBdr>
    </w:div>
    <w:div w:id="784927000">
      <w:marLeft w:val="640"/>
      <w:marRight w:val="0"/>
      <w:marTop w:val="0"/>
      <w:marBottom w:val="0"/>
      <w:divBdr>
        <w:top w:val="none" w:sz="0" w:space="0" w:color="auto"/>
        <w:left w:val="none" w:sz="0" w:space="0" w:color="auto"/>
        <w:bottom w:val="none" w:sz="0" w:space="0" w:color="auto"/>
        <w:right w:val="none" w:sz="0" w:space="0" w:color="auto"/>
      </w:divBdr>
    </w:div>
    <w:div w:id="785080749">
      <w:marLeft w:val="640"/>
      <w:marRight w:val="0"/>
      <w:marTop w:val="0"/>
      <w:marBottom w:val="0"/>
      <w:divBdr>
        <w:top w:val="none" w:sz="0" w:space="0" w:color="auto"/>
        <w:left w:val="none" w:sz="0" w:space="0" w:color="auto"/>
        <w:bottom w:val="none" w:sz="0" w:space="0" w:color="auto"/>
        <w:right w:val="none" w:sz="0" w:space="0" w:color="auto"/>
      </w:divBdr>
    </w:div>
    <w:div w:id="785198966">
      <w:marLeft w:val="640"/>
      <w:marRight w:val="0"/>
      <w:marTop w:val="0"/>
      <w:marBottom w:val="0"/>
      <w:divBdr>
        <w:top w:val="none" w:sz="0" w:space="0" w:color="auto"/>
        <w:left w:val="none" w:sz="0" w:space="0" w:color="auto"/>
        <w:bottom w:val="none" w:sz="0" w:space="0" w:color="auto"/>
        <w:right w:val="none" w:sz="0" w:space="0" w:color="auto"/>
      </w:divBdr>
    </w:div>
    <w:div w:id="785268487">
      <w:marLeft w:val="640"/>
      <w:marRight w:val="0"/>
      <w:marTop w:val="0"/>
      <w:marBottom w:val="0"/>
      <w:divBdr>
        <w:top w:val="none" w:sz="0" w:space="0" w:color="auto"/>
        <w:left w:val="none" w:sz="0" w:space="0" w:color="auto"/>
        <w:bottom w:val="none" w:sz="0" w:space="0" w:color="auto"/>
        <w:right w:val="none" w:sz="0" w:space="0" w:color="auto"/>
      </w:divBdr>
    </w:div>
    <w:div w:id="785269017">
      <w:marLeft w:val="640"/>
      <w:marRight w:val="0"/>
      <w:marTop w:val="0"/>
      <w:marBottom w:val="0"/>
      <w:divBdr>
        <w:top w:val="none" w:sz="0" w:space="0" w:color="auto"/>
        <w:left w:val="none" w:sz="0" w:space="0" w:color="auto"/>
        <w:bottom w:val="none" w:sz="0" w:space="0" w:color="auto"/>
        <w:right w:val="none" w:sz="0" w:space="0" w:color="auto"/>
      </w:divBdr>
    </w:div>
    <w:div w:id="785270000">
      <w:marLeft w:val="640"/>
      <w:marRight w:val="0"/>
      <w:marTop w:val="0"/>
      <w:marBottom w:val="0"/>
      <w:divBdr>
        <w:top w:val="none" w:sz="0" w:space="0" w:color="auto"/>
        <w:left w:val="none" w:sz="0" w:space="0" w:color="auto"/>
        <w:bottom w:val="none" w:sz="0" w:space="0" w:color="auto"/>
        <w:right w:val="none" w:sz="0" w:space="0" w:color="auto"/>
      </w:divBdr>
    </w:div>
    <w:div w:id="785270984">
      <w:marLeft w:val="640"/>
      <w:marRight w:val="0"/>
      <w:marTop w:val="0"/>
      <w:marBottom w:val="0"/>
      <w:divBdr>
        <w:top w:val="none" w:sz="0" w:space="0" w:color="auto"/>
        <w:left w:val="none" w:sz="0" w:space="0" w:color="auto"/>
        <w:bottom w:val="none" w:sz="0" w:space="0" w:color="auto"/>
        <w:right w:val="none" w:sz="0" w:space="0" w:color="auto"/>
      </w:divBdr>
    </w:div>
    <w:div w:id="785276198">
      <w:marLeft w:val="640"/>
      <w:marRight w:val="0"/>
      <w:marTop w:val="0"/>
      <w:marBottom w:val="0"/>
      <w:divBdr>
        <w:top w:val="none" w:sz="0" w:space="0" w:color="auto"/>
        <w:left w:val="none" w:sz="0" w:space="0" w:color="auto"/>
        <w:bottom w:val="none" w:sz="0" w:space="0" w:color="auto"/>
        <w:right w:val="none" w:sz="0" w:space="0" w:color="auto"/>
      </w:divBdr>
    </w:div>
    <w:div w:id="785345154">
      <w:marLeft w:val="640"/>
      <w:marRight w:val="0"/>
      <w:marTop w:val="0"/>
      <w:marBottom w:val="0"/>
      <w:divBdr>
        <w:top w:val="none" w:sz="0" w:space="0" w:color="auto"/>
        <w:left w:val="none" w:sz="0" w:space="0" w:color="auto"/>
        <w:bottom w:val="none" w:sz="0" w:space="0" w:color="auto"/>
        <w:right w:val="none" w:sz="0" w:space="0" w:color="auto"/>
      </w:divBdr>
    </w:div>
    <w:div w:id="785350626">
      <w:marLeft w:val="640"/>
      <w:marRight w:val="0"/>
      <w:marTop w:val="0"/>
      <w:marBottom w:val="0"/>
      <w:divBdr>
        <w:top w:val="none" w:sz="0" w:space="0" w:color="auto"/>
        <w:left w:val="none" w:sz="0" w:space="0" w:color="auto"/>
        <w:bottom w:val="none" w:sz="0" w:space="0" w:color="auto"/>
        <w:right w:val="none" w:sz="0" w:space="0" w:color="auto"/>
      </w:divBdr>
    </w:div>
    <w:div w:id="785392607">
      <w:marLeft w:val="640"/>
      <w:marRight w:val="0"/>
      <w:marTop w:val="0"/>
      <w:marBottom w:val="0"/>
      <w:divBdr>
        <w:top w:val="none" w:sz="0" w:space="0" w:color="auto"/>
        <w:left w:val="none" w:sz="0" w:space="0" w:color="auto"/>
        <w:bottom w:val="none" w:sz="0" w:space="0" w:color="auto"/>
        <w:right w:val="none" w:sz="0" w:space="0" w:color="auto"/>
      </w:divBdr>
    </w:div>
    <w:div w:id="785537314">
      <w:marLeft w:val="640"/>
      <w:marRight w:val="0"/>
      <w:marTop w:val="0"/>
      <w:marBottom w:val="0"/>
      <w:divBdr>
        <w:top w:val="none" w:sz="0" w:space="0" w:color="auto"/>
        <w:left w:val="none" w:sz="0" w:space="0" w:color="auto"/>
        <w:bottom w:val="none" w:sz="0" w:space="0" w:color="auto"/>
        <w:right w:val="none" w:sz="0" w:space="0" w:color="auto"/>
      </w:divBdr>
    </w:div>
    <w:div w:id="785543239">
      <w:marLeft w:val="640"/>
      <w:marRight w:val="0"/>
      <w:marTop w:val="0"/>
      <w:marBottom w:val="0"/>
      <w:divBdr>
        <w:top w:val="none" w:sz="0" w:space="0" w:color="auto"/>
        <w:left w:val="none" w:sz="0" w:space="0" w:color="auto"/>
        <w:bottom w:val="none" w:sz="0" w:space="0" w:color="auto"/>
        <w:right w:val="none" w:sz="0" w:space="0" w:color="auto"/>
      </w:divBdr>
    </w:div>
    <w:div w:id="785543386">
      <w:marLeft w:val="640"/>
      <w:marRight w:val="0"/>
      <w:marTop w:val="0"/>
      <w:marBottom w:val="0"/>
      <w:divBdr>
        <w:top w:val="none" w:sz="0" w:space="0" w:color="auto"/>
        <w:left w:val="none" w:sz="0" w:space="0" w:color="auto"/>
        <w:bottom w:val="none" w:sz="0" w:space="0" w:color="auto"/>
        <w:right w:val="none" w:sz="0" w:space="0" w:color="auto"/>
      </w:divBdr>
    </w:div>
    <w:div w:id="785544190">
      <w:marLeft w:val="640"/>
      <w:marRight w:val="0"/>
      <w:marTop w:val="0"/>
      <w:marBottom w:val="0"/>
      <w:divBdr>
        <w:top w:val="none" w:sz="0" w:space="0" w:color="auto"/>
        <w:left w:val="none" w:sz="0" w:space="0" w:color="auto"/>
        <w:bottom w:val="none" w:sz="0" w:space="0" w:color="auto"/>
        <w:right w:val="none" w:sz="0" w:space="0" w:color="auto"/>
      </w:divBdr>
    </w:div>
    <w:div w:id="785546069">
      <w:marLeft w:val="640"/>
      <w:marRight w:val="0"/>
      <w:marTop w:val="0"/>
      <w:marBottom w:val="0"/>
      <w:divBdr>
        <w:top w:val="none" w:sz="0" w:space="0" w:color="auto"/>
        <w:left w:val="none" w:sz="0" w:space="0" w:color="auto"/>
        <w:bottom w:val="none" w:sz="0" w:space="0" w:color="auto"/>
        <w:right w:val="none" w:sz="0" w:space="0" w:color="auto"/>
      </w:divBdr>
    </w:div>
    <w:div w:id="785730210">
      <w:marLeft w:val="640"/>
      <w:marRight w:val="0"/>
      <w:marTop w:val="0"/>
      <w:marBottom w:val="0"/>
      <w:divBdr>
        <w:top w:val="none" w:sz="0" w:space="0" w:color="auto"/>
        <w:left w:val="none" w:sz="0" w:space="0" w:color="auto"/>
        <w:bottom w:val="none" w:sz="0" w:space="0" w:color="auto"/>
        <w:right w:val="none" w:sz="0" w:space="0" w:color="auto"/>
      </w:divBdr>
    </w:div>
    <w:div w:id="785805596">
      <w:marLeft w:val="640"/>
      <w:marRight w:val="0"/>
      <w:marTop w:val="0"/>
      <w:marBottom w:val="0"/>
      <w:divBdr>
        <w:top w:val="none" w:sz="0" w:space="0" w:color="auto"/>
        <w:left w:val="none" w:sz="0" w:space="0" w:color="auto"/>
        <w:bottom w:val="none" w:sz="0" w:space="0" w:color="auto"/>
        <w:right w:val="none" w:sz="0" w:space="0" w:color="auto"/>
      </w:divBdr>
    </w:div>
    <w:div w:id="785933175">
      <w:marLeft w:val="640"/>
      <w:marRight w:val="0"/>
      <w:marTop w:val="0"/>
      <w:marBottom w:val="0"/>
      <w:divBdr>
        <w:top w:val="none" w:sz="0" w:space="0" w:color="auto"/>
        <w:left w:val="none" w:sz="0" w:space="0" w:color="auto"/>
        <w:bottom w:val="none" w:sz="0" w:space="0" w:color="auto"/>
        <w:right w:val="none" w:sz="0" w:space="0" w:color="auto"/>
      </w:divBdr>
    </w:div>
    <w:div w:id="785999206">
      <w:marLeft w:val="640"/>
      <w:marRight w:val="0"/>
      <w:marTop w:val="0"/>
      <w:marBottom w:val="0"/>
      <w:divBdr>
        <w:top w:val="none" w:sz="0" w:space="0" w:color="auto"/>
        <w:left w:val="none" w:sz="0" w:space="0" w:color="auto"/>
        <w:bottom w:val="none" w:sz="0" w:space="0" w:color="auto"/>
        <w:right w:val="none" w:sz="0" w:space="0" w:color="auto"/>
      </w:divBdr>
    </w:div>
    <w:div w:id="785999644">
      <w:marLeft w:val="640"/>
      <w:marRight w:val="0"/>
      <w:marTop w:val="0"/>
      <w:marBottom w:val="0"/>
      <w:divBdr>
        <w:top w:val="none" w:sz="0" w:space="0" w:color="auto"/>
        <w:left w:val="none" w:sz="0" w:space="0" w:color="auto"/>
        <w:bottom w:val="none" w:sz="0" w:space="0" w:color="auto"/>
        <w:right w:val="none" w:sz="0" w:space="0" w:color="auto"/>
      </w:divBdr>
    </w:div>
    <w:div w:id="786000689">
      <w:marLeft w:val="640"/>
      <w:marRight w:val="0"/>
      <w:marTop w:val="0"/>
      <w:marBottom w:val="0"/>
      <w:divBdr>
        <w:top w:val="none" w:sz="0" w:space="0" w:color="auto"/>
        <w:left w:val="none" w:sz="0" w:space="0" w:color="auto"/>
        <w:bottom w:val="none" w:sz="0" w:space="0" w:color="auto"/>
        <w:right w:val="none" w:sz="0" w:space="0" w:color="auto"/>
      </w:divBdr>
    </w:div>
    <w:div w:id="786042533">
      <w:marLeft w:val="640"/>
      <w:marRight w:val="0"/>
      <w:marTop w:val="0"/>
      <w:marBottom w:val="0"/>
      <w:divBdr>
        <w:top w:val="none" w:sz="0" w:space="0" w:color="auto"/>
        <w:left w:val="none" w:sz="0" w:space="0" w:color="auto"/>
        <w:bottom w:val="none" w:sz="0" w:space="0" w:color="auto"/>
        <w:right w:val="none" w:sz="0" w:space="0" w:color="auto"/>
      </w:divBdr>
    </w:div>
    <w:div w:id="786122014">
      <w:marLeft w:val="640"/>
      <w:marRight w:val="0"/>
      <w:marTop w:val="0"/>
      <w:marBottom w:val="0"/>
      <w:divBdr>
        <w:top w:val="none" w:sz="0" w:space="0" w:color="auto"/>
        <w:left w:val="none" w:sz="0" w:space="0" w:color="auto"/>
        <w:bottom w:val="none" w:sz="0" w:space="0" w:color="auto"/>
        <w:right w:val="none" w:sz="0" w:space="0" w:color="auto"/>
      </w:divBdr>
    </w:div>
    <w:div w:id="786194133">
      <w:marLeft w:val="640"/>
      <w:marRight w:val="0"/>
      <w:marTop w:val="0"/>
      <w:marBottom w:val="0"/>
      <w:divBdr>
        <w:top w:val="none" w:sz="0" w:space="0" w:color="auto"/>
        <w:left w:val="none" w:sz="0" w:space="0" w:color="auto"/>
        <w:bottom w:val="none" w:sz="0" w:space="0" w:color="auto"/>
        <w:right w:val="none" w:sz="0" w:space="0" w:color="auto"/>
      </w:divBdr>
    </w:div>
    <w:div w:id="786196946">
      <w:marLeft w:val="640"/>
      <w:marRight w:val="0"/>
      <w:marTop w:val="0"/>
      <w:marBottom w:val="0"/>
      <w:divBdr>
        <w:top w:val="none" w:sz="0" w:space="0" w:color="auto"/>
        <w:left w:val="none" w:sz="0" w:space="0" w:color="auto"/>
        <w:bottom w:val="none" w:sz="0" w:space="0" w:color="auto"/>
        <w:right w:val="none" w:sz="0" w:space="0" w:color="auto"/>
      </w:divBdr>
    </w:div>
    <w:div w:id="786200437">
      <w:marLeft w:val="640"/>
      <w:marRight w:val="0"/>
      <w:marTop w:val="0"/>
      <w:marBottom w:val="0"/>
      <w:divBdr>
        <w:top w:val="none" w:sz="0" w:space="0" w:color="auto"/>
        <w:left w:val="none" w:sz="0" w:space="0" w:color="auto"/>
        <w:bottom w:val="none" w:sz="0" w:space="0" w:color="auto"/>
        <w:right w:val="none" w:sz="0" w:space="0" w:color="auto"/>
      </w:divBdr>
    </w:div>
    <w:div w:id="786235976">
      <w:marLeft w:val="640"/>
      <w:marRight w:val="0"/>
      <w:marTop w:val="0"/>
      <w:marBottom w:val="0"/>
      <w:divBdr>
        <w:top w:val="none" w:sz="0" w:space="0" w:color="auto"/>
        <w:left w:val="none" w:sz="0" w:space="0" w:color="auto"/>
        <w:bottom w:val="none" w:sz="0" w:space="0" w:color="auto"/>
        <w:right w:val="none" w:sz="0" w:space="0" w:color="auto"/>
      </w:divBdr>
    </w:div>
    <w:div w:id="786236441">
      <w:marLeft w:val="640"/>
      <w:marRight w:val="0"/>
      <w:marTop w:val="0"/>
      <w:marBottom w:val="0"/>
      <w:divBdr>
        <w:top w:val="none" w:sz="0" w:space="0" w:color="auto"/>
        <w:left w:val="none" w:sz="0" w:space="0" w:color="auto"/>
        <w:bottom w:val="none" w:sz="0" w:space="0" w:color="auto"/>
        <w:right w:val="none" w:sz="0" w:space="0" w:color="auto"/>
      </w:divBdr>
    </w:div>
    <w:div w:id="786238615">
      <w:marLeft w:val="640"/>
      <w:marRight w:val="0"/>
      <w:marTop w:val="0"/>
      <w:marBottom w:val="0"/>
      <w:divBdr>
        <w:top w:val="none" w:sz="0" w:space="0" w:color="auto"/>
        <w:left w:val="none" w:sz="0" w:space="0" w:color="auto"/>
        <w:bottom w:val="none" w:sz="0" w:space="0" w:color="auto"/>
        <w:right w:val="none" w:sz="0" w:space="0" w:color="auto"/>
      </w:divBdr>
    </w:div>
    <w:div w:id="786314470">
      <w:marLeft w:val="640"/>
      <w:marRight w:val="0"/>
      <w:marTop w:val="0"/>
      <w:marBottom w:val="0"/>
      <w:divBdr>
        <w:top w:val="none" w:sz="0" w:space="0" w:color="auto"/>
        <w:left w:val="none" w:sz="0" w:space="0" w:color="auto"/>
        <w:bottom w:val="none" w:sz="0" w:space="0" w:color="auto"/>
        <w:right w:val="none" w:sz="0" w:space="0" w:color="auto"/>
      </w:divBdr>
    </w:div>
    <w:div w:id="786316536">
      <w:marLeft w:val="640"/>
      <w:marRight w:val="0"/>
      <w:marTop w:val="0"/>
      <w:marBottom w:val="0"/>
      <w:divBdr>
        <w:top w:val="none" w:sz="0" w:space="0" w:color="auto"/>
        <w:left w:val="none" w:sz="0" w:space="0" w:color="auto"/>
        <w:bottom w:val="none" w:sz="0" w:space="0" w:color="auto"/>
        <w:right w:val="none" w:sz="0" w:space="0" w:color="auto"/>
      </w:divBdr>
    </w:div>
    <w:div w:id="786319537">
      <w:marLeft w:val="640"/>
      <w:marRight w:val="0"/>
      <w:marTop w:val="0"/>
      <w:marBottom w:val="0"/>
      <w:divBdr>
        <w:top w:val="none" w:sz="0" w:space="0" w:color="auto"/>
        <w:left w:val="none" w:sz="0" w:space="0" w:color="auto"/>
        <w:bottom w:val="none" w:sz="0" w:space="0" w:color="auto"/>
        <w:right w:val="none" w:sz="0" w:space="0" w:color="auto"/>
      </w:divBdr>
    </w:div>
    <w:div w:id="786388153">
      <w:marLeft w:val="640"/>
      <w:marRight w:val="0"/>
      <w:marTop w:val="0"/>
      <w:marBottom w:val="0"/>
      <w:divBdr>
        <w:top w:val="none" w:sz="0" w:space="0" w:color="auto"/>
        <w:left w:val="none" w:sz="0" w:space="0" w:color="auto"/>
        <w:bottom w:val="none" w:sz="0" w:space="0" w:color="auto"/>
        <w:right w:val="none" w:sz="0" w:space="0" w:color="auto"/>
      </w:divBdr>
    </w:div>
    <w:div w:id="786393248">
      <w:marLeft w:val="640"/>
      <w:marRight w:val="0"/>
      <w:marTop w:val="0"/>
      <w:marBottom w:val="0"/>
      <w:divBdr>
        <w:top w:val="none" w:sz="0" w:space="0" w:color="auto"/>
        <w:left w:val="none" w:sz="0" w:space="0" w:color="auto"/>
        <w:bottom w:val="none" w:sz="0" w:space="0" w:color="auto"/>
        <w:right w:val="none" w:sz="0" w:space="0" w:color="auto"/>
      </w:divBdr>
    </w:div>
    <w:div w:id="786394591">
      <w:marLeft w:val="640"/>
      <w:marRight w:val="0"/>
      <w:marTop w:val="0"/>
      <w:marBottom w:val="0"/>
      <w:divBdr>
        <w:top w:val="none" w:sz="0" w:space="0" w:color="auto"/>
        <w:left w:val="none" w:sz="0" w:space="0" w:color="auto"/>
        <w:bottom w:val="none" w:sz="0" w:space="0" w:color="auto"/>
        <w:right w:val="none" w:sz="0" w:space="0" w:color="auto"/>
      </w:divBdr>
    </w:div>
    <w:div w:id="786433319">
      <w:marLeft w:val="640"/>
      <w:marRight w:val="0"/>
      <w:marTop w:val="0"/>
      <w:marBottom w:val="0"/>
      <w:divBdr>
        <w:top w:val="none" w:sz="0" w:space="0" w:color="auto"/>
        <w:left w:val="none" w:sz="0" w:space="0" w:color="auto"/>
        <w:bottom w:val="none" w:sz="0" w:space="0" w:color="auto"/>
        <w:right w:val="none" w:sz="0" w:space="0" w:color="auto"/>
      </w:divBdr>
    </w:div>
    <w:div w:id="786436977">
      <w:marLeft w:val="640"/>
      <w:marRight w:val="0"/>
      <w:marTop w:val="0"/>
      <w:marBottom w:val="0"/>
      <w:divBdr>
        <w:top w:val="none" w:sz="0" w:space="0" w:color="auto"/>
        <w:left w:val="none" w:sz="0" w:space="0" w:color="auto"/>
        <w:bottom w:val="none" w:sz="0" w:space="0" w:color="auto"/>
        <w:right w:val="none" w:sz="0" w:space="0" w:color="auto"/>
      </w:divBdr>
    </w:div>
    <w:div w:id="786462586">
      <w:marLeft w:val="640"/>
      <w:marRight w:val="0"/>
      <w:marTop w:val="0"/>
      <w:marBottom w:val="0"/>
      <w:divBdr>
        <w:top w:val="none" w:sz="0" w:space="0" w:color="auto"/>
        <w:left w:val="none" w:sz="0" w:space="0" w:color="auto"/>
        <w:bottom w:val="none" w:sz="0" w:space="0" w:color="auto"/>
        <w:right w:val="none" w:sz="0" w:space="0" w:color="auto"/>
      </w:divBdr>
    </w:div>
    <w:div w:id="786463052">
      <w:marLeft w:val="640"/>
      <w:marRight w:val="0"/>
      <w:marTop w:val="0"/>
      <w:marBottom w:val="0"/>
      <w:divBdr>
        <w:top w:val="none" w:sz="0" w:space="0" w:color="auto"/>
        <w:left w:val="none" w:sz="0" w:space="0" w:color="auto"/>
        <w:bottom w:val="none" w:sz="0" w:space="0" w:color="auto"/>
        <w:right w:val="none" w:sz="0" w:space="0" w:color="auto"/>
      </w:divBdr>
    </w:div>
    <w:div w:id="786463267">
      <w:marLeft w:val="640"/>
      <w:marRight w:val="0"/>
      <w:marTop w:val="0"/>
      <w:marBottom w:val="0"/>
      <w:divBdr>
        <w:top w:val="none" w:sz="0" w:space="0" w:color="auto"/>
        <w:left w:val="none" w:sz="0" w:space="0" w:color="auto"/>
        <w:bottom w:val="none" w:sz="0" w:space="0" w:color="auto"/>
        <w:right w:val="none" w:sz="0" w:space="0" w:color="auto"/>
      </w:divBdr>
    </w:div>
    <w:div w:id="786505123">
      <w:marLeft w:val="640"/>
      <w:marRight w:val="0"/>
      <w:marTop w:val="0"/>
      <w:marBottom w:val="0"/>
      <w:divBdr>
        <w:top w:val="none" w:sz="0" w:space="0" w:color="auto"/>
        <w:left w:val="none" w:sz="0" w:space="0" w:color="auto"/>
        <w:bottom w:val="none" w:sz="0" w:space="0" w:color="auto"/>
        <w:right w:val="none" w:sz="0" w:space="0" w:color="auto"/>
      </w:divBdr>
    </w:div>
    <w:div w:id="786509258">
      <w:marLeft w:val="640"/>
      <w:marRight w:val="0"/>
      <w:marTop w:val="0"/>
      <w:marBottom w:val="0"/>
      <w:divBdr>
        <w:top w:val="none" w:sz="0" w:space="0" w:color="auto"/>
        <w:left w:val="none" w:sz="0" w:space="0" w:color="auto"/>
        <w:bottom w:val="none" w:sz="0" w:space="0" w:color="auto"/>
        <w:right w:val="none" w:sz="0" w:space="0" w:color="auto"/>
      </w:divBdr>
    </w:div>
    <w:div w:id="786510356">
      <w:marLeft w:val="640"/>
      <w:marRight w:val="0"/>
      <w:marTop w:val="0"/>
      <w:marBottom w:val="0"/>
      <w:divBdr>
        <w:top w:val="none" w:sz="0" w:space="0" w:color="auto"/>
        <w:left w:val="none" w:sz="0" w:space="0" w:color="auto"/>
        <w:bottom w:val="none" w:sz="0" w:space="0" w:color="auto"/>
        <w:right w:val="none" w:sz="0" w:space="0" w:color="auto"/>
      </w:divBdr>
    </w:div>
    <w:div w:id="786512947">
      <w:marLeft w:val="640"/>
      <w:marRight w:val="0"/>
      <w:marTop w:val="0"/>
      <w:marBottom w:val="0"/>
      <w:divBdr>
        <w:top w:val="none" w:sz="0" w:space="0" w:color="auto"/>
        <w:left w:val="none" w:sz="0" w:space="0" w:color="auto"/>
        <w:bottom w:val="none" w:sz="0" w:space="0" w:color="auto"/>
        <w:right w:val="none" w:sz="0" w:space="0" w:color="auto"/>
      </w:divBdr>
    </w:div>
    <w:div w:id="786580972">
      <w:marLeft w:val="640"/>
      <w:marRight w:val="0"/>
      <w:marTop w:val="0"/>
      <w:marBottom w:val="0"/>
      <w:divBdr>
        <w:top w:val="none" w:sz="0" w:space="0" w:color="auto"/>
        <w:left w:val="none" w:sz="0" w:space="0" w:color="auto"/>
        <w:bottom w:val="none" w:sz="0" w:space="0" w:color="auto"/>
        <w:right w:val="none" w:sz="0" w:space="0" w:color="auto"/>
      </w:divBdr>
    </w:div>
    <w:div w:id="786581272">
      <w:marLeft w:val="640"/>
      <w:marRight w:val="0"/>
      <w:marTop w:val="0"/>
      <w:marBottom w:val="0"/>
      <w:divBdr>
        <w:top w:val="none" w:sz="0" w:space="0" w:color="auto"/>
        <w:left w:val="none" w:sz="0" w:space="0" w:color="auto"/>
        <w:bottom w:val="none" w:sz="0" w:space="0" w:color="auto"/>
        <w:right w:val="none" w:sz="0" w:space="0" w:color="auto"/>
      </w:divBdr>
    </w:div>
    <w:div w:id="786658869">
      <w:marLeft w:val="640"/>
      <w:marRight w:val="0"/>
      <w:marTop w:val="0"/>
      <w:marBottom w:val="0"/>
      <w:divBdr>
        <w:top w:val="none" w:sz="0" w:space="0" w:color="auto"/>
        <w:left w:val="none" w:sz="0" w:space="0" w:color="auto"/>
        <w:bottom w:val="none" w:sz="0" w:space="0" w:color="auto"/>
        <w:right w:val="none" w:sz="0" w:space="0" w:color="auto"/>
      </w:divBdr>
    </w:div>
    <w:div w:id="786697099">
      <w:marLeft w:val="640"/>
      <w:marRight w:val="0"/>
      <w:marTop w:val="0"/>
      <w:marBottom w:val="0"/>
      <w:divBdr>
        <w:top w:val="none" w:sz="0" w:space="0" w:color="auto"/>
        <w:left w:val="none" w:sz="0" w:space="0" w:color="auto"/>
        <w:bottom w:val="none" w:sz="0" w:space="0" w:color="auto"/>
        <w:right w:val="none" w:sz="0" w:space="0" w:color="auto"/>
      </w:divBdr>
    </w:div>
    <w:div w:id="786774198">
      <w:marLeft w:val="640"/>
      <w:marRight w:val="0"/>
      <w:marTop w:val="0"/>
      <w:marBottom w:val="0"/>
      <w:divBdr>
        <w:top w:val="none" w:sz="0" w:space="0" w:color="auto"/>
        <w:left w:val="none" w:sz="0" w:space="0" w:color="auto"/>
        <w:bottom w:val="none" w:sz="0" w:space="0" w:color="auto"/>
        <w:right w:val="none" w:sz="0" w:space="0" w:color="auto"/>
      </w:divBdr>
    </w:div>
    <w:div w:id="786898127">
      <w:marLeft w:val="640"/>
      <w:marRight w:val="0"/>
      <w:marTop w:val="0"/>
      <w:marBottom w:val="0"/>
      <w:divBdr>
        <w:top w:val="none" w:sz="0" w:space="0" w:color="auto"/>
        <w:left w:val="none" w:sz="0" w:space="0" w:color="auto"/>
        <w:bottom w:val="none" w:sz="0" w:space="0" w:color="auto"/>
        <w:right w:val="none" w:sz="0" w:space="0" w:color="auto"/>
      </w:divBdr>
    </w:div>
    <w:div w:id="786898640">
      <w:marLeft w:val="640"/>
      <w:marRight w:val="0"/>
      <w:marTop w:val="0"/>
      <w:marBottom w:val="0"/>
      <w:divBdr>
        <w:top w:val="none" w:sz="0" w:space="0" w:color="auto"/>
        <w:left w:val="none" w:sz="0" w:space="0" w:color="auto"/>
        <w:bottom w:val="none" w:sz="0" w:space="0" w:color="auto"/>
        <w:right w:val="none" w:sz="0" w:space="0" w:color="auto"/>
      </w:divBdr>
    </w:div>
    <w:div w:id="786899575">
      <w:marLeft w:val="640"/>
      <w:marRight w:val="0"/>
      <w:marTop w:val="0"/>
      <w:marBottom w:val="0"/>
      <w:divBdr>
        <w:top w:val="none" w:sz="0" w:space="0" w:color="auto"/>
        <w:left w:val="none" w:sz="0" w:space="0" w:color="auto"/>
        <w:bottom w:val="none" w:sz="0" w:space="0" w:color="auto"/>
        <w:right w:val="none" w:sz="0" w:space="0" w:color="auto"/>
      </w:divBdr>
    </w:div>
    <w:div w:id="786968975">
      <w:marLeft w:val="640"/>
      <w:marRight w:val="0"/>
      <w:marTop w:val="0"/>
      <w:marBottom w:val="0"/>
      <w:divBdr>
        <w:top w:val="none" w:sz="0" w:space="0" w:color="auto"/>
        <w:left w:val="none" w:sz="0" w:space="0" w:color="auto"/>
        <w:bottom w:val="none" w:sz="0" w:space="0" w:color="auto"/>
        <w:right w:val="none" w:sz="0" w:space="0" w:color="auto"/>
      </w:divBdr>
    </w:div>
    <w:div w:id="786972430">
      <w:marLeft w:val="640"/>
      <w:marRight w:val="0"/>
      <w:marTop w:val="0"/>
      <w:marBottom w:val="0"/>
      <w:divBdr>
        <w:top w:val="none" w:sz="0" w:space="0" w:color="auto"/>
        <w:left w:val="none" w:sz="0" w:space="0" w:color="auto"/>
        <w:bottom w:val="none" w:sz="0" w:space="0" w:color="auto"/>
        <w:right w:val="none" w:sz="0" w:space="0" w:color="auto"/>
      </w:divBdr>
    </w:div>
    <w:div w:id="787041918">
      <w:marLeft w:val="640"/>
      <w:marRight w:val="0"/>
      <w:marTop w:val="0"/>
      <w:marBottom w:val="0"/>
      <w:divBdr>
        <w:top w:val="none" w:sz="0" w:space="0" w:color="auto"/>
        <w:left w:val="none" w:sz="0" w:space="0" w:color="auto"/>
        <w:bottom w:val="none" w:sz="0" w:space="0" w:color="auto"/>
        <w:right w:val="none" w:sz="0" w:space="0" w:color="auto"/>
      </w:divBdr>
    </w:div>
    <w:div w:id="787049033">
      <w:marLeft w:val="640"/>
      <w:marRight w:val="0"/>
      <w:marTop w:val="0"/>
      <w:marBottom w:val="0"/>
      <w:divBdr>
        <w:top w:val="none" w:sz="0" w:space="0" w:color="auto"/>
        <w:left w:val="none" w:sz="0" w:space="0" w:color="auto"/>
        <w:bottom w:val="none" w:sz="0" w:space="0" w:color="auto"/>
        <w:right w:val="none" w:sz="0" w:space="0" w:color="auto"/>
      </w:divBdr>
    </w:div>
    <w:div w:id="787090742">
      <w:marLeft w:val="640"/>
      <w:marRight w:val="0"/>
      <w:marTop w:val="0"/>
      <w:marBottom w:val="0"/>
      <w:divBdr>
        <w:top w:val="none" w:sz="0" w:space="0" w:color="auto"/>
        <w:left w:val="none" w:sz="0" w:space="0" w:color="auto"/>
        <w:bottom w:val="none" w:sz="0" w:space="0" w:color="auto"/>
        <w:right w:val="none" w:sz="0" w:space="0" w:color="auto"/>
      </w:divBdr>
    </w:div>
    <w:div w:id="787118467">
      <w:marLeft w:val="640"/>
      <w:marRight w:val="0"/>
      <w:marTop w:val="0"/>
      <w:marBottom w:val="0"/>
      <w:divBdr>
        <w:top w:val="none" w:sz="0" w:space="0" w:color="auto"/>
        <w:left w:val="none" w:sz="0" w:space="0" w:color="auto"/>
        <w:bottom w:val="none" w:sz="0" w:space="0" w:color="auto"/>
        <w:right w:val="none" w:sz="0" w:space="0" w:color="auto"/>
      </w:divBdr>
    </w:div>
    <w:div w:id="787119577">
      <w:marLeft w:val="640"/>
      <w:marRight w:val="0"/>
      <w:marTop w:val="0"/>
      <w:marBottom w:val="0"/>
      <w:divBdr>
        <w:top w:val="none" w:sz="0" w:space="0" w:color="auto"/>
        <w:left w:val="none" w:sz="0" w:space="0" w:color="auto"/>
        <w:bottom w:val="none" w:sz="0" w:space="0" w:color="auto"/>
        <w:right w:val="none" w:sz="0" w:space="0" w:color="auto"/>
      </w:divBdr>
    </w:div>
    <w:div w:id="787165399">
      <w:marLeft w:val="640"/>
      <w:marRight w:val="0"/>
      <w:marTop w:val="0"/>
      <w:marBottom w:val="0"/>
      <w:divBdr>
        <w:top w:val="none" w:sz="0" w:space="0" w:color="auto"/>
        <w:left w:val="none" w:sz="0" w:space="0" w:color="auto"/>
        <w:bottom w:val="none" w:sz="0" w:space="0" w:color="auto"/>
        <w:right w:val="none" w:sz="0" w:space="0" w:color="auto"/>
      </w:divBdr>
    </w:div>
    <w:div w:id="787166338">
      <w:marLeft w:val="640"/>
      <w:marRight w:val="0"/>
      <w:marTop w:val="0"/>
      <w:marBottom w:val="0"/>
      <w:divBdr>
        <w:top w:val="none" w:sz="0" w:space="0" w:color="auto"/>
        <w:left w:val="none" w:sz="0" w:space="0" w:color="auto"/>
        <w:bottom w:val="none" w:sz="0" w:space="0" w:color="auto"/>
        <w:right w:val="none" w:sz="0" w:space="0" w:color="auto"/>
      </w:divBdr>
    </w:div>
    <w:div w:id="787309559">
      <w:marLeft w:val="640"/>
      <w:marRight w:val="0"/>
      <w:marTop w:val="0"/>
      <w:marBottom w:val="0"/>
      <w:divBdr>
        <w:top w:val="none" w:sz="0" w:space="0" w:color="auto"/>
        <w:left w:val="none" w:sz="0" w:space="0" w:color="auto"/>
        <w:bottom w:val="none" w:sz="0" w:space="0" w:color="auto"/>
        <w:right w:val="none" w:sz="0" w:space="0" w:color="auto"/>
      </w:divBdr>
    </w:div>
    <w:div w:id="787310345">
      <w:marLeft w:val="640"/>
      <w:marRight w:val="0"/>
      <w:marTop w:val="0"/>
      <w:marBottom w:val="0"/>
      <w:divBdr>
        <w:top w:val="none" w:sz="0" w:space="0" w:color="auto"/>
        <w:left w:val="none" w:sz="0" w:space="0" w:color="auto"/>
        <w:bottom w:val="none" w:sz="0" w:space="0" w:color="auto"/>
        <w:right w:val="none" w:sz="0" w:space="0" w:color="auto"/>
      </w:divBdr>
    </w:div>
    <w:div w:id="787354667">
      <w:marLeft w:val="640"/>
      <w:marRight w:val="0"/>
      <w:marTop w:val="0"/>
      <w:marBottom w:val="0"/>
      <w:divBdr>
        <w:top w:val="none" w:sz="0" w:space="0" w:color="auto"/>
        <w:left w:val="none" w:sz="0" w:space="0" w:color="auto"/>
        <w:bottom w:val="none" w:sz="0" w:space="0" w:color="auto"/>
        <w:right w:val="none" w:sz="0" w:space="0" w:color="auto"/>
      </w:divBdr>
    </w:div>
    <w:div w:id="787355418">
      <w:marLeft w:val="640"/>
      <w:marRight w:val="0"/>
      <w:marTop w:val="0"/>
      <w:marBottom w:val="0"/>
      <w:divBdr>
        <w:top w:val="none" w:sz="0" w:space="0" w:color="auto"/>
        <w:left w:val="none" w:sz="0" w:space="0" w:color="auto"/>
        <w:bottom w:val="none" w:sz="0" w:space="0" w:color="auto"/>
        <w:right w:val="none" w:sz="0" w:space="0" w:color="auto"/>
      </w:divBdr>
    </w:div>
    <w:div w:id="787428672">
      <w:marLeft w:val="640"/>
      <w:marRight w:val="0"/>
      <w:marTop w:val="0"/>
      <w:marBottom w:val="0"/>
      <w:divBdr>
        <w:top w:val="none" w:sz="0" w:space="0" w:color="auto"/>
        <w:left w:val="none" w:sz="0" w:space="0" w:color="auto"/>
        <w:bottom w:val="none" w:sz="0" w:space="0" w:color="auto"/>
        <w:right w:val="none" w:sz="0" w:space="0" w:color="auto"/>
      </w:divBdr>
    </w:div>
    <w:div w:id="787435901">
      <w:marLeft w:val="640"/>
      <w:marRight w:val="0"/>
      <w:marTop w:val="0"/>
      <w:marBottom w:val="0"/>
      <w:divBdr>
        <w:top w:val="none" w:sz="0" w:space="0" w:color="auto"/>
        <w:left w:val="none" w:sz="0" w:space="0" w:color="auto"/>
        <w:bottom w:val="none" w:sz="0" w:space="0" w:color="auto"/>
        <w:right w:val="none" w:sz="0" w:space="0" w:color="auto"/>
      </w:divBdr>
    </w:div>
    <w:div w:id="787435926">
      <w:marLeft w:val="640"/>
      <w:marRight w:val="0"/>
      <w:marTop w:val="0"/>
      <w:marBottom w:val="0"/>
      <w:divBdr>
        <w:top w:val="none" w:sz="0" w:space="0" w:color="auto"/>
        <w:left w:val="none" w:sz="0" w:space="0" w:color="auto"/>
        <w:bottom w:val="none" w:sz="0" w:space="0" w:color="auto"/>
        <w:right w:val="none" w:sz="0" w:space="0" w:color="auto"/>
      </w:divBdr>
    </w:div>
    <w:div w:id="787700891">
      <w:marLeft w:val="640"/>
      <w:marRight w:val="0"/>
      <w:marTop w:val="0"/>
      <w:marBottom w:val="0"/>
      <w:divBdr>
        <w:top w:val="none" w:sz="0" w:space="0" w:color="auto"/>
        <w:left w:val="none" w:sz="0" w:space="0" w:color="auto"/>
        <w:bottom w:val="none" w:sz="0" w:space="0" w:color="auto"/>
        <w:right w:val="none" w:sz="0" w:space="0" w:color="auto"/>
      </w:divBdr>
    </w:div>
    <w:div w:id="787747509">
      <w:marLeft w:val="640"/>
      <w:marRight w:val="0"/>
      <w:marTop w:val="0"/>
      <w:marBottom w:val="0"/>
      <w:divBdr>
        <w:top w:val="none" w:sz="0" w:space="0" w:color="auto"/>
        <w:left w:val="none" w:sz="0" w:space="0" w:color="auto"/>
        <w:bottom w:val="none" w:sz="0" w:space="0" w:color="auto"/>
        <w:right w:val="none" w:sz="0" w:space="0" w:color="auto"/>
      </w:divBdr>
    </w:div>
    <w:div w:id="787814601">
      <w:marLeft w:val="640"/>
      <w:marRight w:val="0"/>
      <w:marTop w:val="0"/>
      <w:marBottom w:val="0"/>
      <w:divBdr>
        <w:top w:val="none" w:sz="0" w:space="0" w:color="auto"/>
        <w:left w:val="none" w:sz="0" w:space="0" w:color="auto"/>
        <w:bottom w:val="none" w:sz="0" w:space="0" w:color="auto"/>
        <w:right w:val="none" w:sz="0" w:space="0" w:color="auto"/>
      </w:divBdr>
    </w:div>
    <w:div w:id="787822196">
      <w:marLeft w:val="640"/>
      <w:marRight w:val="0"/>
      <w:marTop w:val="0"/>
      <w:marBottom w:val="0"/>
      <w:divBdr>
        <w:top w:val="none" w:sz="0" w:space="0" w:color="auto"/>
        <w:left w:val="none" w:sz="0" w:space="0" w:color="auto"/>
        <w:bottom w:val="none" w:sz="0" w:space="0" w:color="auto"/>
        <w:right w:val="none" w:sz="0" w:space="0" w:color="auto"/>
      </w:divBdr>
    </w:div>
    <w:div w:id="787890726">
      <w:marLeft w:val="640"/>
      <w:marRight w:val="0"/>
      <w:marTop w:val="0"/>
      <w:marBottom w:val="0"/>
      <w:divBdr>
        <w:top w:val="none" w:sz="0" w:space="0" w:color="auto"/>
        <w:left w:val="none" w:sz="0" w:space="0" w:color="auto"/>
        <w:bottom w:val="none" w:sz="0" w:space="0" w:color="auto"/>
        <w:right w:val="none" w:sz="0" w:space="0" w:color="auto"/>
      </w:divBdr>
    </w:div>
    <w:div w:id="787891920">
      <w:marLeft w:val="640"/>
      <w:marRight w:val="0"/>
      <w:marTop w:val="0"/>
      <w:marBottom w:val="0"/>
      <w:divBdr>
        <w:top w:val="none" w:sz="0" w:space="0" w:color="auto"/>
        <w:left w:val="none" w:sz="0" w:space="0" w:color="auto"/>
        <w:bottom w:val="none" w:sz="0" w:space="0" w:color="auto"/>
        <w:right w:val="none" w:sz="0" w:space="0" w:color="auto"/>
      </w:divBdr>
    </w:div>
    <w:div w:id="787941074">
      <w:marLeft w:val="640"/>
      <w:marRight w:val="0"/>
      <w:marTop w:val="0"/>
      <w:marBottom w:val="0"/>
      <w:divBdr>
        <w:top w:val="none" w:sz="0" w:space="0" w:color="auto"/>
        <w:left w:val="none" w:sz="0" w:space="0" w:color="auto"/>
        <w:bottom w:val="none" w:sz="0" w:space="0" w:color="auto"/>
        <w:right w:val="none" w:sz="0" w:space="0" w:color="auto"/>
      </w:divBdr>
    </w:div>
    <w:div w:id="787965978">
      <w:marLeft w:val="640"/>
      <w:marRight w:val="0"/>
      <w:marTop w:val="0"/>
      <w:marBottom w:val="0"/>
      <w:divBdr>
        <w:top w:val="none" w:sz="0" w:space="0" w:color="auto"/>
        <w:left w:val="none" w:sz="0" w:space="0" w:color="auto"/>
        <w:bottom w:val="none" w:sz="0" w:space="0" w:color="auto"/>
        <w:right w:val="none" w:sz="0" w:space="0" w:color="auto"/>
      </w:divBdr>
    </w:div>
    <w:div w:id="787968601">
      <w:marLeft w:val="640"/>
      <w:marRight w:val="0"/>
      <w:marTop w:val="0"/>
      <w:marBottom w:val="0"/>
      <w:divBdr>
        <w:top w:val="none" w:sz="0" w:space="0" w:color="auto"/>
        <w:left w:val="none" w:sz="0" w:space="0" w:color="auto"/>
        <w:bottom w:val="none" w:sz="0" w:space="0" w:color="auto"/>
        <w:right w:val="none" w:sz="0" w:space="0" w:color="auto"/>
      </w:divBdr>
    </w:div>
    <w:div w:id="788009709">
      <w:marLeft w:val="640"/>
      <w:marRight w:val="0"/>
      <w:marTop w:val="0"/>
      <w:marBottom w:val="0"/>
      <w:divBdr>
        <w:top w:val="none" w:sz="0" w:space="0" w:color="auto"/>
        <w:left w:val="none" w:sz="0" w:space="0" w:color="auto"/>
        <w:bottom w:val="none" w:sz="0" w:space="0" w:color="auto"/>
        <w:right w:val="none" w:sz="0" w:space="0" w:color="auto"/>
      </w:divBdr>
    </w:div>
    <w:div w:id="788086580">
      <w:marLeft w:val="640"/>
      <w:marRight w:val="0"/>
      <w:marTop w:val="0"/>
      <w:marBottom w:val="0"/>
      <w:divBdr>
        <w:top w:val="none" w:sz="0" w:space="0" w:color="auto"/>
        <w:left w:val="none" w:sz="0" w:space="0" w:color="auto"/>
        <w:bottom w:val="none" w:sz="0" w:space="0" w:color="auto"/>
        <w:right w:val="none" w:sz="0" w:space="0" w:color="auto"/>
      </w:divBdr>
    </w:div>
    <w:div w:id="788090534">
      <w:marLeft w:val="640"/>
      <w:marRight w:val="0"/>
      <w:marTop w:val="0"/>
      <w:marBottom w:val="0"/>
      <w:divBdr>
        <w:top w:val="none" w:sz="0" w:space="0" w:color="auto"/>
        <w:left w:val="none" w:sz="0" w:space="0" w:color="auto"/>
        <w:bottom w:val="none" w:sz="0" w:space="0" w:color="auto"/>
        <w:right w:val="none" w:sz="0" w:space="0" w:color="auto"/>
      </w:divBdr>
    </w:div>
    <w:div w:id="788158014">
      <w:marLeft w:val="640"/>
      <w:marRight w:val="0"/>
      <w:marTop w:val="0"/>
      <w:marBottom w:val="0"/>
      <w:divBdr>
        <w:top w:val="none" w:sz="0" w:space="0" w:color="auto"/>
        <w:left w:val="none" w:sz="0" w:space="0" w:color="auto"/>
        <w:bottom w:val="none" w:sz="0" w:space="0" w:color="auto"/>
        <w:right w:val="none" w:sz="0" w:space="0" w:color="auto"/>
      </w:divBdr>
    </w:div>
    <w:div w:id="788159041">
      <w:marLeft w:val="640"/>
      <w:marRight w:val="0"/>
      <w:marTop w:val="0"/>
      <w:marBottom w:val="0"/>
      <w:divBdr>
        <w:top w:val="none" w:sz="0" w:space="0" w:color="auto"/>
        <w:left w:val="none" w:sz="0" w:space="0" w:color="auto"/>
        <w:bottom w:val="none" w:sz="0" w:space="0" w:color="auto"/>
        <w:right w:val="none" w:sz="0" w:space="0" w:color="auto"/>
      </w:divBdr>
    </w:div>
    <w:div w:id="788202119">
      <w:marLeft w:val="640"/>
      <w:marRight w:val="0"/>
      <w:marTop w:val="0"/>
      <w:marBottom w:val="0"/>
      <w:divBdr>
        <w:top w:val="none" w:sz="0" w:space="0" w:color="auto"/>
        <w:left w:val="none" w:sz="0" w:space="0" w:color="auto"/>
        <w:bottom w:val="none" w:sz="0" w:space="0" w:color="auto"/>
        <w:right w:val="none" w:sz="0" w:space="0" w:color="auto"/>
      </w:divBdr>
    </w:div>
    <w:div w:id="788207863">
      <w:marLeft w:val="640"/>
      <w:marRight w:val="0"/>
      <w:marTop w:val="0"/>
      <w:marBottom w:val="0"/>
      <w:divBdr>
        <w:top w:val="none" w:sz="0" w:space="0" w:color="auto"/>
        <w:left w:val="none" w:sz="0" w:space="0" w:color="auto"/>
        <w:bottom w:val="none" w:sz="0" w:space="0" w:color="auto"/>
        <w:right w:val="none" w:sz="0" w:space="0" w:color="auto"/>
      </w:divBdr>
    </w:div>
    <w:div w:id="788208401">
      <w:marLeft w:val="640"/>
      <w:marRight w:val="0"/>
      <w:marTop w:val="0"/>
      <w:marBottom w:val="0"/>
      <w:divBdr>
        <w:top w:val="none" w:sz="0" w:space="0" w:color="auto"/>
        <w:left w:val="none" w:sz="0" w:space="0" w:color="auto"/>
        <w:bottom w:val="none" w:sz="0" w:space="0" w:color="auto"/>
        <w:right w:val="none" w:sz="0" w:space="0" w:color="auto"/>
      </w:divBdr>
    </w:div>
    <w:div w:id="788281687">
      <w:marLeft w:val="640"/>
      <w:marRight w:val="0"/>
      <w:marTop w:val="0"/>
      <w:marBottom w:val="0"/>
      <w:divBdr>
        <w:top w:val="none" w:sz="0" w:space="0" w:color="auto"/>
        <w:left w:val="none" w:sz="0" w:space="0" w:color="auto"/>
        <w:bottom w:val="none" w:sz="0" w:space="0" w:color="auto"/>
        <w:right w:val="none" w:sz="0" w:space="0" w:color="auto"/>
      </w:divBdr>
    </w:div>
    <w:div w:id="788285040">
      <w:marLeft w:val="640"/>
      <w:marRight w:val="0"/>
      <w:marTop w:val="0"/>
      <w:marBottom w:val="0"/>
      <w:divBdr>
        <w:top w:val="none" w:sz="0" w:space="0" w:color="auto"/>
        <w:left w:val="none" w:sz="0" w:space="0" w:color="auto"/>
        <w:bottom w:val="none" w:sz="0" w:space="0" w:color="auto"/>
        <w:right w:val="none" w:sz="0" w:space="0" w:color="auto"/>
      </w:divBdr>
    </w:div>
    <w:div w:id="788356963">
      <w:marLeft w:val="640"/>
      <w:marRight w:val="0"/>
      <w:marTop w:val="0"/>
      <w:marBottom w:val="0"/>
      <w:divBdr>
        <w:top w:val="none" w:sz="0" w:space="0" w:color="auto"/>
        <w:left w:val="none" w:sz="0" w:space="0" w:color="auto"/>
        <w:bottom w:val="none" w:sz="0" w:space="0" w:color="auto"/>
        <w:right w:val="none" w:sz="0" w:space="0" w:color="auto"/>
      </w:divBdr>
    </w:div>
    <w:div w:id="788358218">
      <w:marLeft w:val="640"/>
      <w:marRight w:val="0"/>
      <w:marTop w:val="0"/>
      <w:marBottom w:val="0"/>
      <w:divBdr>
        <w:top w:val="none" w:sz="0" w:space="0" w:color="auto"/>
        <w:left w:val="none" w:sz="0" w:space="0" w:color="auto"/>
        <w:bottom w:val="none" w:sz="0" w:space="0" w:color="auto"/>
        <w:right w:val="none" w:sz="0" w:space="0" w:color="auto"/>
      </w:divBdr>
    </w:div>
    <w:div w:id="788399311">
      <w:marLeft w:val="640"/>
      <w:marRight w:val="0"/>
      <w:marTop w:val="0"/>
      <w:marBottom w:val="0"/>
      <w:divBdr>
        <w:top w:val="none" w:sz="0" w:space="0" w:color="auto"/>
        <w:left w:val="none" w:sz="0" w:space="0" w:color="auto"/>
        <w:bottom w:val="none" w:sz="0" w:space="0" w:color="auto"/>
        <w:right w:val="none" w:sz="0" w:space="0" w:color="auto"/>
      </w:divBdr>
    </w:div>
    <w:div w:id="788400019">
      <w:marLeft w:val="640"/>
      <w:marRight w:val="0"/>
      <w:marTop w:val="0"/>
      <w:marBottom w:val="0"/>
      <w:divBdr>
        <w:top w:val="none" w:sz="0" w:space="0" w:color="auto"/>
        <w:left w:val="none" w:sz="0" w:space="0" w:color="auto"/>
        <w:bottom w:val="none" w:sz="0" w:space="0" w:color="auto"/>
        <w:right w:val="none" w:sz="0" w:space="0" w:color="auto"/>
      </w:divBdr>
    </w:div>
    <w:div w:id="788403549">
      <w:marLeft w:val="640"/>
      <w:marRight w:val="0"/>
      <w:marTop w:val="0"/>
      <w:marBottom w:val="0"/>
      <w:divBdr>
        <w:top w:val="none" w:sz="0" w:space="0" w:color="auto"/>
        <w:left w:val="none" w:sz="0" w:space="0" w:color="auto"/>
        <w:bottom w:val="none" w:sz="0" w:space="0" w:color="auto"/>
        <w:right w:val="none" w:sz="0" w:space="0" w:color="auto"/>
      </w:divBdr>
    </w:div>
    <w:div w:id="788474222">
      <w:marLeft w:val="640"/>
      <w:marRight w:val="0"/>
      <w:marTop w:val="0"/>
      <w:marBottom w:val="0"/>
      <w:divBdr>
        <w:top w:val="none" w:sz="0" w:space="0" w:color="auto"/>
        <w:left w:val="none" w:sz="0" w:space="0" w:color="auto"/>
        <w:bottom w:val="none" w:sz="0" w:space="0" w:color="auto"/>
        <w:right w:val="none" w:sz="0" w:space="0" w:color="auto"/>
      </w:divBdr>
    </w:div>
    <w:div w:id="788544792">
      <w:marLeft w:val="640"/>
      <w:marRight w:val="0"/>
      <w:marTop w:val="0"/>
      <w:marBottom w:val="0"/>
      <w:divBdr>
        <w:top w:val="none" w:sz="0" w:space="0" w:color="auto"/>
        <w:left w:val="none" w:sz="0" w:space="0" w:color="auto"/>
        <w:bottom w:val="none" w:sz="0" w:space="0" w:color="auto"/>
        <w:right w:val="none" w:sz="0" w:space="0" w:color="auto"/>
      </w:divBdr>
    </w:div>
    <w:div w:id="788548644">
      <w:marLeft w:val="640"/>
      <w:marRight w:val="0"/>
      <w:marTop w:val="0"/>
      <w:marBottom w:val="0"/>
      <w:divBdr>
        <w:top w:val="none" w:sz="0" w:space="0" w:color="auto"/>
        <w:left w:val="none" w:sz="0" w:space="0" w:color="auto"/>
        <w:bottom w:val="none" w:sz="0" w:space="0" w:color="auto"/>
        <w:right w:val="none" w:sz="0" w:space="0" w:color="auto"/>
      </w:divBdr>
    </w:div>
    <w:div w:id="788550975">
      <w:marLeft w:val="640"/>
      <w:marRight w:val="0"/>
      <w:marTop w:val="0"/>
      <w:marBottom w:val="0"/>
      <w:divBdr>
        <w:top w:val="none" w:sz="0" w:space="0" w:color="auto"/>
        <w:left w:val="none" w:sz="0" w:space="0" w:color="auto"/>
        <w:bottom w:val="none" w:sz="0" w:space="0" w:color="auto"/>
        <w:right w:val="none" w:sz="0" w:space="0" w:color="auto"/>
      </w:divBdr>
    </w:div>
    <w:div w:id="788596180">
      <w:marLeft w:val="640"/>
      <w:marRight w:val="0"/>
      <w:marTop w:val="0"/>
      <w:marBottom w:val="0"/>
      <w:divBdr>
        <w:top w:val="none" w:sz="0" w:space="0" w:color="auto"/>
        <w:left w:val="none" w:sz="0" w:space="0" w:color="auto"/>
        <w:bottom w:val="none" w:sz="0" w:space="0" w:color="auto"/>
        <w:right w:val="none" w:sz="0" w:space="0" w:color="auto"/>
      </w:divBdr>
    </w:div>
    <w:div w:id="788620342">
      <w:marLeft w:val="640"/>
      <w:marRight w:val="0"/>
      <w:marTop w:val="0"/>
      <w:marBottom w:val="0"/>
      <w:divBdr>
        <w:top w:val="none" w:sz="0" w:space="0" w:color="auto"/>
        <w:left w:val="none" w:sz="0" w:space="0" w:color="auto"/>
        <w:bottom w:val="none" w:sz="0" w:space="0" w:color="auto"/>
        <w:right w:val="none" w:sz="0" w:space="0" w:color="auto"/>
      </w:divBdr>
    </w:div>
    <w:div w:id="788666271">
      <w:marLeft w:val="640"/>
      <w:marRight w:val="0"/>
      <w:marTop w:val="0"/>
      <w:marBottom w:val="0"/>
      <w:divBdr>
        <w:top w:val="none" w:sz="0" w:space="0" w:color="auto"/>
        <w:left w:val="none" w:sz="0" w:space="0" w:color="auto"/>
        <w:bottom w:val="none" w:sz="0" w:space="0" w:color="auto"/>
        <w:right w:val="none" w:sz="0" w:space="0" w:color="auto"/>
      </w:divBdr>
    </w:div>
    <w:div w:id="788668382">
      <w:marLeft w:val="640"/>
      <w:marRight w:val="0"/>
      <w:marTop w:val="0"/>
      <w:marBottom w:val="0"/>
      <w:divBdr>
        <w:top w:val="none" w:sz="0" w:space="0" w:color="auto"/>
        <w:left w:val="none" w:sz="0" w:space="0" w:color="auto"/>
        <w:bottom w:val="none" w:sz="0" w:space="0" w:color="auto"/>
        <w:right w:val="none" w:sz="0" w:space="0" w:color="auto"/>
      </w:divBdr>
    </w:div>
    <w:div w:id="788814353">
      <w:marLeft w:val="640"/>
      <w:marRight w:val="0"/>
      <w:marTop w:val="0"/>
      <w:marBottom w:val="0"/>
      <w:divBdr>
        <w:top w:val="none" w:sz="0" w:space="0" w:color="auto"/>
        <w:left w:val="none" w:sz="0" w:space="0" w:color="auto"/>
        <w:bottom w:val="none" w:sz="0" w:space="0" w:color="auto"/>
        <w:right w:val="none" w:sz="0" w:space="0" w:color="auto"/>
      </w:divBdr>
    </w:div>
    <w:div w:id="788816015">
      <w:marLeft w:val="640"/>
      <w:marRight w:val="0"/>
      <w:marTop w:val="0"/>
      <w:marBottom w:val="0"/>
      <w:divBdr>
        <w:top w:val="none" w:sz="0" w:space="0" w:color="auto"/>
        <w:left w:val="none" w:sz="0" w:space="0" w:color="auto"/>
        <w:bottom w:val="none" w:sz="0" w:space="0" w:color="auto"/>
        <w:right w:val="none" w:sz="0" w:space="0" w:color="auto"/>
      </w:divBdr>
    </w:div>
    <w:div w:id="788816023">
      <w:marLeft w:val="640"/>
      <w:marRight w:val="0"/>
      <w:marTop w:val="0"/>
      <w:marBottom w:val="0"/>
      <w:divBdr>
        <w:top w:val="none" w:sz="0" w:space="0" w:color="auto"/>
        <w:left w:val="none" w:sz="0" w:space="0" w:color="auto"/>
        <w:bottom w:val="none" w:sz="0" w:space="0" w:color="auto"/>
        <w:right w:val="none" w:sz="0" w:space="0" w:color="auto"/>
      </w:divBdr>
    </w:div>
    <w:div w:id="788822289">
      <w:marLeft w:val="640"/>
      <w:marRight w:val="0"/>
      <w:marTop w:val="0"/>
      <w:marBottom w:val="0"/>
      <w:divBdr>
        <w:top w:val="none" w:sz="0" w:space="0" w:color="auto"/>
        <w:left w:val="none" w:sz="0" w:space="0" w:color="auto"/>
        <w:bottom w:val="none" w:sz="0" w:space="0" w:color="auto"/>
        <w:right w:val="none" w:sz="0" w:space="0" w:color="auto"/>
      </w:divBdr>
    </w:div>
    <w:div w:id="788861063">
      <w:marLeft w:val="640"/>
      <w:marRight w:val="0"/>
      <w:marTop w:val="0"/>
      <w:marBottom w:val="0"/>
      <w:divBdr>
        <w:top w:val="none" w:sz="0" w:space="0" w:color="auto"/>
        <w:left w:val="none" w:sz="0" w:space="0" w:color="auto"/>
        <w:bottom w:val="none" w:sz="0" w:space="0" w:color="auto"/>
        <w:right w:val="none" w:sz="0" w:space="0" w:color="auto"/>
      </w:divBdr>
    </w:div>
    <w:div w:id="788863016">
      <w:marLeft w:val="640"/>
      <w:marRight w:val="0"/>
      <w:marTop w:val="0"/>
      <w:marBottom w:val="0"/>
      <w:divBdr>
        <w:top w:val="none" w:sz="0" w:space="0" w:color="auto"/>
        <w:left w:val="none" w:sz="0" w:space="0" w:color="auto"/>
        <w:bottom w:val="none" w:sz="0" w:space="0" w:color="auto"/>
        <w:right w:val="none" w:sz="0" w:space="0" w:color="auto"/>
      </w:divBdr>
    </w:div>
    <w:div w:id="788933670">
      <w:marLeft w:val="640"/>
      <w:marRight w:val="0"/>
      <w:marTop w:val="0"/>
      <w:marBottom w:val="0"/>
      <w:divBdr>
        <w:top w:val="none" w:sz="0" w:space="0" w:color="auto"/>
        <w:left w:val="none" w:sz="0" w:space="0" w:color="auto"/>
        <w:bottom w:val="none" w:sz="0" w:space="0" w:color="auto"/>
        <w:right w:val="none" w:sz="0" w:space="0" w:color="auto"/>
      </w:divBdr>
    </w:div>
    <w:div w:id="788934308">
      <w:marLeft w:val="640"/>
      <w:marRight w:val="0"/>
      <w:marTop w:val="0"/>
      <w:marBottom w:val="0"/>
      <w:divBdr>
        <w:top w:val="none" w:sz="0" w:space="0" w:color="auto"/>
        <w:left w:val="none" w:sz="0" w:space="0" w:color="auto"/>
        <w:bottom w:val="none" w:sz="0" w:space="0" w:color="auto"/>
        <w:right w:val="none" w:sz="0" w:space="0" w:color="auto"/>
      </w:divBdr>
    </w:div>
    <w:div w:id="789007275">
      <w:marLeft w:val="640"/>
      <w:marRight w:val="0"/>
      <w:marTop w:val="0"/>
      <w:marBottom w:val="0"/>
      <w:divBdr>
        <w:top w:val="none" w:sz="0" w:space="0" w:color="auto"/>
        <w:left w:val="none" w:sz="0" w:space="0" w:color="auto"/>
        <w:bottom w:val="none" w:sz="0" w:space="0" w:color="auto"/>
        <w:right w:val="none" w:sz="0" w:space="0" w:color="auto"/>
      </w:divBdr>
    </w:div>
    <w:div w:id="789055205">
      <w:marLeft w:val="640"/>
      <w:marRight w:val="0"/>
      <w:marTop w:val="0"/>
      <w:marBottom w:val="0"/>
      <w:divBdr>
        <w:top w:val="none" w:sz="0" w:space="0" w:color="auto"/>
        <w:left w:val="none" w:sz="0" w:space="0" w:color="auto"/>
        <w:bottom w:val="none" w:sz="0" w:space="0" w:color="auto"/>
        <w:right w:val="none" w:sz="0" w:space="0" w:color="auto"/>
      </w:divBdr>
    </w:div>
    <w:div w:id="789084114">
      <w:marLeft w:val="640"/>
      <w:marRight w:val="0"/>
      <w:marTop w:val="0"/>
      <w:marBottom w:val="0"/>
      <w:divBdr>
        <w:top w:val="none" w:sz="0" w:space="0" w:color="auto"/>
        <w:left w:val="none" w:sz="0" w:space="0" w:color="auto"/>
        <w:bottom w:val="none" w:sz="0" w:space="0" w:color="auto"/>
        <w:right w:val="none" w:sz="0" w:space="0" w:color="auto"/>
      </w:divBdr>
    </w:div>
    <w:div w:id="789201258">
      <w:marLeft w:val="640"/>
      <w:marRight w:val="0"/>
      <w:marTop w:val="0"/>
      <w:marBottom w:val="0"/>
      <w:divBdr>
        <w:top w:val="none" w:sz="0" w:space="0" w:color="auto"/>
        <w:left w:val="none" w:sz="0" w:space="0" w:color="auto"/>
        <w:bottom w:val="none" w:sz="0" w:space="0" w:color="auto"/>
        <w:right w:val="none" w:sz="0" w:space="0" w:color="auto"/>
      </w:divBdr>
    </w:div>
    <w:div w:id="789208348">
      <w:marLeft w:val="640"/>
      <w:marRight w:val="0"/>
      <w:marTop w:val="0"/>
      <w:marBottom w:val="0"/>
      <w:divBdr>
        <w:top w:val="none" w:sz="0" w:space="0" w:color="auto"/>
        <w:left w:val="none" w:sz="0" w:space="0" w:color="auto"/>
        <w:bottom w:val="none" w:sz="0" w:space="0" w:color="auto"/>
        <w:right w:val="none" w:sz="0" w:space="0" w:color="auto"/>
      </w:divBdr>
    </w:div>
    <w:div w:id="789251770">
      <w:marLeft w:val="640"/>
      <w:marRight w:val="0"/>
      <w:marTop w:val="0"/>
      <w:marBottom w:val="0"/>
      <w:divBdr>
        <w:top w:val="none" w:sz="0" w:space="0" w:color="auto"/>
        <w:left w:val="none" w:sz="0" w:space="0" w:color="auto"/>
        <w:bottom w:val="none" w:sz="0" w:space="0" w:color="auto"/>
        <w:right w:val="none" w:sz="0" w:space="0" w:color="auto"/>
      </w:divBdr>
    </w:div>
    <w:div w:id="789318096">
      <w:marLeft w:val="640"/>
      <w:marRight w:val="0"/>
      <w:marTop w:val="0"/>
      <w:marBottom w:val="0"/>
      <w:divBdr>
        <w:top w:val="none" w:sz="0" w:space="0" w:color="auto"/>
        <w:left w:val="none" w:sz="0" w:space="0" w:color="auto"/>
        <w:bottom w:val="none" w:sz="0" w:space="0" w:color="auto"/>
        <w:right w:val="none" w:sz="0" w:space="0" w:color="auto"/>
      </w:divBdr>
    </w:div>
    <w:div w:id="789397363">
      <w:marLeft w:val="640"/>
      <w:marRight w:val="0"/>
      <w:marTop w:val="0"/>
      <w:marBottom w:val="0"/>
      <w:divBdr>
        <w:top w:val="none" w:sz="0" w:space="0" w:color="auto"/>
        <w:left w:val="none" w:sz="0" w:space="0" w:color="auto"/>
        <w:bottom w:val="none" w:sz="0" w:space="0" w:color="auto"/>
        <w:right w:val="none" w:sz="0" w:space="0" w:color="auto"/>
      </w:divBdr>
    </w:div>
    <w:div w:id="789402086">
      <w:marLeft w:val="640"/>
      <w:marRight w:val="0"/>
      <w:marTop w:val="0"/>
      <w:marBottom w:val="0"/>
      <w:divBdr>
        <w:top w:val="none" w:sz="0" w:space="0" w:color="auto"/>
        <w:left w:val="none" w:sz="0" w:space="0" w:color="auto"/>
        <w:bottom w:val="none" w:sz="0" w:space="0" w:color="auto"/>
        <w:right w:val="none" w:sz="0" w:space="0" w:color="auto"/>
      </w:divBdr>
    </w:div>
    <w:div w:id="789515587">
      <w:marLeft w:val="640"/>
      <w:marRight w:val="0"/>
      <w:marTop w:val="0"/>
      <w:marBottom w:val="0"/>
      <w:divBdr>
        <w:top w:val="none" w:sz="0" w:space="0" w:color="auto"/>
        <w:left w:val="none" w:sz="0" w:space="0" w:color="auto"/>
        <w:bottom w:val="none" w:sz="0" w:space="0" w:color="auto"/>
        <w:right w:val="none" w:sz="0" w:space="0" w:color="auto"/>
      </w:divBdr>
    </w:div>
    <w:div w:id="789516379">
      <w:marLeft w:val="640"/>
      <w:marRight w:val="0"/>
      <w:marTop w:val="0"/>
      <w:marBottom w:val="0"/>
      <w:divBdr>
        <w:top w:val="none" w:sz="0" w:space="0" w:color="auto"/>
        <w:left w:val="none" w:sz="0" w:space="0" w:color="auto"/>
        <w:bottom w:val="none" w:sz="0" w:space="0" w:color="auto"/>
        <w:right w:val="none" w:sz="0" w:space="0" w:color="auto"/>
      </w:divBdr>
    </w:div>
    <w:div w:id="789516936">
      <w:marLeft w:val="640"/>
      <w:marRight w:val="0"/>
      <w:marTop w:val="0"/>
      <w:marBottom w:val="0"/>
      <w:divBdr>
        <w:top w:val="none" w:sz="0" w:space="0" w:color="auto"/>
        <w:left w:val="none" w:sz="0" w:space="0" w:color="auto"/>
        <w:bottom w:val="none" w:sz="0" w:space="0" w:color="auto"/>
        <w:right w:val="none" w:sz="0" w:space="0" w:color="auto"/>
      </w:divBdr>
    </w:div>
    <w:div w:id="789544675">
      <w:marLeft w:val="640"/>
      <w:marRight w:val="0"/>
      <w:marTop w:val="0"/>
      <w:marBottom w:val="0"/>
      <w:divBdr>
        <w:top w:val="none" w:sz="0" w:space="0" w:color="auto"/>
        <w:left w:val="none" w:sz="0" w:space="0" w:color="auto"/>
        <w:bottom w:val="none" w:sz="0" w:space="0" w:color="auto"/>
        <w:right w:val="none" w:sz="0" w:space="0" w:color="auto"/>
      </w:divBdr>
    </w:div>
    <w:div w:id="789587527">
      <w:marLeft w:val="640"/>
      <w:marRight w:val="0"/>
      <w:marTop w:val="0"/>
      <w:marBottom w:val="0"/>
      <w:divBdr>
        <w:top w:val="none" w:sz="0" w:space="0" w:color="auto"/>
        <w:left w:val="none" w:sz="0" w:space="0" w:color="auto"/>
        <w:bottom w:val="none" w:sz="0" w:space="0" w:color="auto"/>
        <w:right w:val="none" w:sz="0" w:space="0" w:color="auto"/>
      </w:divBdr>
    </w:div>
    <w:div w:id="789592090">
      <w:marLeft w:val="640"/>
      <w:marRight w:val="0"/>
      <w:marTop w:val="0"/>
      <w:marBottom w:val="0"/>
      <w:divBdr>
        <w:top w:val="none" w:sz="0" w:space="0" w:color="auto"/>
        <w:left w:val="none" w:sz="0" w:space="0" w:color="auto"/>
        <w:bottom w:val="none" w:sz="0" w:space="0" w:color="auto"/>
        <w:right w:val="none" w:sz="0" w:space="0" w:color="auto"/>
      </w:divBdr>
    </w:div>
    <w:div w:id="789594337">
      <w:marLeft w:val="640"/>
      <w:marRight w:val="0"/>
      <w:marTop w:val="0"/>
      <w:marBottom w:val="0"/>
      <w:divBdr>
        <w:top w:val="none" w:sz="0" w:space="0" w:color="auto"/>
        <w:left w:val="none" w:sz="0" w:space="0" w:color="auto"/>
        <w:bottom w:val="none" w:sz="0" w:space="0" w:color="auto"/>
        <w:right w:val="none" w:sz="0" w:space="0" w:color="auto"/>
      </w:divBdr>
    </w:div>
    <w:div w:id="789788400">
      <w:marLeft w:val="640"/>
      <w:marRight w:val="0"/>
      <w:marTop w:val="0"/>
      <w:marBottom w:val="0"/>
      <w:divBdr>
        <w:top w:val="none" w:sz="0" w:space="0" w:color="auto"/>
        <w:left w:val="none" w:sz="0" w:space="0" w:color="auto"/>
        <w:bottom w:val="none" w:sz="0" w:space="0" w:color="auto"/>
        <w:right w:val="none" w:sz="0" w:space="0" w:color="auto"/>
      </w:divBdr>
    </w:div>
    <w:div w:id="789788570">
      <w:marLeft w:val="640"/>
      <w:marRight w:val="0"/>
      <w:marTop w:val="0"/>
      <w:marBottom w:val="0"/>
      <w:divBdr>
        <w:top w:val="none" w:sz="0" w:space="0" w:color="auto"/>
        <w:left w:val="none" w:sz="0" w:space="0" w:color="auto"/>
        <w:bottom w:val="none" w:sz="0" w:space="0" w:color="auto"/>
        <w:right w:val="none" w:sz="0" w:space="0" w:color="auto"/>
      </w:divBdr>
    </w:div>
    <w:div w:id="789861893">
      <w:marLeft w:val="640"/>
      <w:marRight w:val="0"/>
      <w:marTop w:val="0"/>
      <w:marBottom w:val="0"/>
      <w:divBdr>
        <w:top w:val="none" w:sz="0" w:space="0" w:color="auto"/>
        <w:left w:val="none" w:sz="0" w:space="0" w:color="auto"/>
        <w:bottom w:val="none" w:sz="0" w:space="0" w:color="auto"/>
        <w:right w:val="none" w:sz="0" w:space="0" w:color="auto"/>
      </w:divBdr>
    </w:div>
    <w:div w:id="789931768">
      <w:marLeft w:val="640"/>
      <w:marRight w:val="0"/>
      <w:marTop w:val="0"/>
      <w:marBottom w:val="0"/>
      <w:divBdr>
        <w:top w:val="none" w:sz="0" w:space="0" w:color="auto"/>
        <w:left w:val="none" w:sz="0" w:space="0" w:color="auto"/>
        <w:bottom w:val="none" w:sz="0" w:space="0" w:color="auto"/>
        <w:right w:val="none" w:sz="0" w:space="0" w:color="auto"/>
      </w:divBdr>
    </w:div>
    <w:div w:id="789935482">
      <w:marLeft w:val="640"/>
      <w:marRight w:val="0"/>
      <w:marTop w:val="0"/>
      <w:marBottom w:val="0"/>
      <w:divBdr>
        <w:top w:val="none" w:sz="0" w:space="0" w:color="auto"/>
        <w:left w:val="none" w:sz="0" w:space="0" w:color="auto"/>
        <w:bottom w:val="none" w:sz="0" w:space="0" w:color="auto"/>
        <w:right w:val="none" w:sz="0" w:space="0" w:color="auto"/>
      </w:divBdr>
    </w:div>
    <w:div w:id="789936375">
      <w:marLeft w:val="640"/>
      <w:marRight w:val="0"/>
      <w:marTop w:val="0"/>
      <w:marBottom w:val="0"/>
      <w:divBdr>
        <w:top w:val="none" w:sz="0" w:space="0" w:color="auto"/>
        <w:left w:val="none" w:sz="0" w:space="0" w:color="auto"/>
        <w:bottom w:val="none" w:sz="0" w:space="0" w:color="auto"/>
        <w:right w:val="none" w:sz="0" w:space="0" w:color="auto"/>
      </w:divBdr>
    </w:div>
    <w:div w:id="789937841">
      <w:marLeft w:val="640"/>
      <w:marRight w:val="0"/>
      <w:marTop w:val="0"/>
      <w:marBottom w:val="0"/>
      <w:divBdr>
        <w:top w:val="none" w:sz="0" w:space="0" w:color="auto"/>
        <w:left w:val="none" w:sz="0" w:space="0" w:color="auto"/>
        <w:bottom w:val="none" w:sz="0" w:space="0" w:color="auto"/>
        <w:right w:val="none" w:sz="0" w:space="0" w:color="auto"/>
      </w:divBdr>
    </w:div>
    <w:div w:id="789981496">
      <w:marLeft w:val="640"/>
      <w:marRight w:val="0"/>
      <w:marTop w:val="0"/>
      <w:marBottom w:val="0"/>
      <w:divBdr>
        <w:top w:val="none" w:sz="0" w:space="0" w:color="auto"/>
        <w:left w:val="none" w:sz="0" w:space="0" w:color="auto"/>
        <w:bottom w:val="none" w:sz="0" w:space="0" w:color="auto"/>
        <w:right w:val="none" w:sz="0" w:space="0" w:color="auto"/>
      </w:divBdr>
    </w:div>
    <w:div w:id="789982107">
      <w:marLeft w:val="640"/>
      <w:marRight w:val="0"/>
      <w:marTop w:val="0"/>
      <w:marBottom w:val="0"/>
      <w:divBdr>
        <w:top w:val="none" w:sz="0" w:space="0" w:color="auto"/>
        <w:left w:val="none" w:sz="0" w:space="0" w:color="auto"/>
        <w:bottom w:val="none" w:sz="0" w:space="0" w:color="auto"/>
        <w:right w:val="none" w:sz="0" w:space="0" w:color="auto"/>
      </w:divBdr>
    </w:div>
    <w:div w:id="790050750">
      <w:marLeft w:val="640"/>
      <w:marRight w:val="0"/>
      <w:marTop w:val="0"/>
      <w:marBottom w:val="0"/>
      <w:divBdr>
        <w:top w:val="none" w:sz="0" w:space="0" w:color="auto"/>
        <w:left w:val="none" w:sz="0" w:space="0" w:color="auto"/>
        <w:bottom w:val="none" w:sz="0" w:space="0" w:color="auto"/>
        <w:right w:val="none" w:sz="0" w:space="0" w:color="auto"/>
      </w:divBdr>
    </w:div>
    <w:div w:id="790057705">
      <w:marLeft w:val="640"/>
      <w:marRight w:val="0"/>
      <w:marTop w:val="0"/>
      <w:marBottom w:val="0"/>
      <w:divBdr>
        <w:top w:val="none" w:sz="0" w:space="0" w:color="auto"/>
        <w:left w:val="none" w:sz="0" w:space="0" w:color="auto"/>
        <w:bottom w:val="none" w:sz="0" w:space="0" w:color="auto"/>
        <w:right w:val="none" w:sz="0" w:space="0" w:color="auto"/>
      </w:divBdr>
    </w:div>
    <w:div w:id="790127015">
      <w:marLeft w:val="640"/>
      <w:marRight w:val="0"/>
      <w:marTop w:val="0"/>
      <w:marBottom w:val="0"/>
      <w:divBdr>
        <w:top w:val="none" w:sz="0" w:space="0" w:color="auto"/>
        <w:left w:val="none" w:sz="0" w:space="0" w:color="auto"/>
        <w:bottom w:val="none" w:sz="0" w:space="0" w:color="auto"/>
        <w:right w:val="none" w:sz="0" w:space="0" w:color="auto"/>
      </w:divBdr>
    </w:div>
    <w:div w:id="790170368">
      <w:marLeft w:val="640"/>
      <w:marRight w:val="0"/>
      <w:marTop w:val="0"/>
      <w:marBottom w:val="0"/>
      <w:divBdr>
        <w:top w:val="none" w:sz="0" w:space="0" w:color="auto"/>
        <w:left w:val="none" w:sz="0" w:space="0" w:color="auto"/>
        <w:bottom w:val="none" w:sz="0" w:space="0" w:color="auto"/>
        <w:right w:val="none" w:sz="0" w:space="0" w:color="auto"/>
      </w:divBdr>
    </w:div>
    <w:div w:id="790171337">
      <w:marLeft w:val="640"/>
      <w:marRight w:val="0"/>
      <w:marTop w:val="0"/>
      <w:marBottom w:val="0"/>
      <w:divBdr>
        <w:top w:val="none" w:sz="0" w:space="0" w:color="auto"/>
        <w:left w:val="none" w:sz="0" w:space="0" w:color="auto"/>
        <w:bottom w:val="none" w:sz="0" w:space="0" w:color="auto"/>
        <w:right w:val="none" w:sz="0" w:space="0" w:color="auto"/>
      </w:divBdr>
    </w:div>
    <w:div w:id="790200153">
      <w:marLeft w:val="640"/>
      <w:marRight w:val="0"/>
      <w:marTop w:val="0"/>
      <w:marBottom w:val="0"/>
      <w:divBdr>
        <w:top w:val="none" w:sz="0" w:space="0" w:color="auto"/>
        <w:left w:val="none" w:sz="0" w:space="0" w:color="auto"/>
        <w:bottom w:val="none" w:sz="0" w:space="0" w:color="auto"/>
        <w:right w:val="none" w:sz="0" w:space="0" w:color="auto"/>
      </w:divBdr>
    </w:div>
    <w:div w:id="790393823">
      <w:marLeft w:val="640"/>
      <w:marRight w:val="0"/>
      <w:marTop w:val="0"/>
      <w:marBottom w:val="0"/>
      <w:divBdr>
        <w:top w:val="none" w:sz="0" w:space="0" w:color="auto"/>
        <w:left w:val="none" w:sz="0" w:space="0" w:color="auto"/>
        <w:bottom w:val="none" w:sz="0" w:space="0" w:color="auto"/>
        <w:right w:val="none" w:sz="0" w:space="0" w:color="auto"/>
      </w:divBdr>
    </w:div>
    <w:div w:id="790511578">
      <w:marLeft w:val="640"/>
      <w:marRight w:val="0"/>
      <w:marTop w:val="0"/>
      <w:marBottom w:val="0"/>
      <w:divBdr>
        <w:top w:val="none" w:sz="0" w:space="0" w:color="auto"/>
        <w:left w:val="none" w:sz="0" w:space="0" w:color="auto"/>
        <w:bottom w:val="none" w:sz="0" w:space="0" w:color="auto"/>
        <w:right w:val="none" w:sz="0" w:space="0" w:color="auto"/>
      </w:divBdr>
    </w:div>
    <w:div w:id="790633120">
      <w:marLeft w:val="640"/>
      <w:marRight w:val="0"/>
      <w:marTop w:val="0"/>
      <w:marBottom w:val="0"/>
      <w:divBdr>
        <w:top w:val="none" w:sz="0" w:space="0" w:color="auto"/>
        <w:left w:val="none" w:sz="0" w:space="0" w:color="auto"/>
        <w:bottom w:val="none" w:sz="0" w:space="0" w:color="auto"/>
        <w:right w:val="none" w:sz="0" w:space="0" w:color="auto"/>
      </w:divBdr>
    </w:div>
    <w:div w:id="790633636">
      <w:marLeft w:val="640"/>
      <w:marRight w:val="0"/>
      <w:marTop w:val="0"/>
      <w:marBottom w:val="0"/>
      <w:divBdr>
        <w:top w:val="none" w:sz="0" w:space="0" w:color="auto"/>
        <w:left w:val="none" w:sz="0" w:space="0" w:color="auto"/>
        <w:bottom w:val="none" w:sz="0" w:space="0" w:color="auto"/>
        <w:right w:val="none" w:sz="0" w:space="0" w:color="auto"/>
      </w:divBdr>
    </w:div>
    <w:div w:id="790636427">
      <w:marLeft w:val="640"/>
      <w:marRight w:val="0"/>
      <w:marTop w:val="0"/>
      <w:marBottom w:val="0"/>
      <w:divBdr>
        <w:top w:val="none" w:sz="0" w:space="0" w:color="auto"/>
        <w:left w:val="none" w:sz="0" w:space="0" w:color="auto"/>
        <w:bottom w:val="none" w:sz="0" w:space="0" w:color="auto"/>
        <w:right w:val="none" w:sz="0" w:space="0" w:color="auto"/>
      </w:divBdr>
    </w:div>
    <w:div w:id="790705967">
      <w:marLeft w:val="640"/>
      <w:marRight w:val="0"/>
      <w:marTop w:val="0"/>
      <w:marBottom w:val="0"/>
      <w:divBdr>
        <w:top w:val="none" w:sz="0" w:space="0" w:color="auto"/>
        <w:left w:val="none" w:sz="0" w:space="0" w:color="auto"/>
        <w:bottom w:val="none" w:sz="0" w:space="0" w:color="auto"/>
        <w:right w:val="none" w:sz="0" w:space="0" w:color="auto"/>
      </w:divBdr>
    </w:div>
    <w:div w:id="790707924">
      <w:marLeft w:val="640"/>
      <w:marRight w:val="0"/>
      <w:marTop w:val="0"/>
      <w:marBottom w:val="0"/>
      <w:divBdr>
        <w:top w:val="none" w:sz="0" w:space="0" w:color="auto"/>
        <w:left w:val="none" w:sz="0" w:space="0" w:color="auto"/>
        <w:bottom w:val="none" w:sz="0" w:space="0" w:color="auto"/>
        <w:right w:val="none" w:sz="0" w:space="0" w:color="auto"/>
      </w:divBdr>
    </w:div>
    <w:div w:id="790712223">
      <w:marLeft w:val="640"/>
      <w:marRight w:val="0"/>
      <w:marTop w:val="0"/>
      <w:marBottom w:val="0"/>
      <w:divBdr>
        <w:top w:val="none" w:sz="0" w:space="0" w:color="auto"/>
        <w:left w:val="none" w:sz="0" w:space="0" w:color="auto"/>
        <w:bottom w:val="none" w:sz="0" w:space="0" w:color="auto"/>
        <w:right w:val="none" w:sz="0" w:space="0" w:color="auto"/>
      </w:divBdr>
    </w:div>
    <w:div w:id="790786058">
      <w:marLeft w:val="640"/>
      <w:marRight w:val="0"/>
      <w:marTop w:val="0"/>
      <w:marBottom w:val="0"/>
      <w:divBdr>
        <w:top w:val="none" w:sz="0" w:space="0" w:color="auto"/>
        <w:left w:val="none" w:sz="0" w:space="0" w:color="auto"/>
        <w:bottom w:val="none" w:sz="0" w:space="0" w:color="auto"/>
        <w:right w:val="none" w:sz="0" w:space="0" w:color="auto"/>
      </w:divBdr>
    </w:div>
    <w:div w:id="790786518">
      <w:marLeft w:val="640"/>
      <w:marRight w:val="0"/>
      <w:marTop w:val="0"/>
      <w:marBottom w:val="0"/>
      <w:divBdr>
        <w:top w:val="none" w:sz="0" w:space="0" w:color="auto"/>
        <w:left w:val="none" w:sz="0" w:space="0" w:color="auto"/>
        <w:bottom w:val="none" w:sz="0" w:space="0" w:color="auto"/>
        <w:right w:val="none" w:sz="0" w:space="0" w:color="auto"/>
      </w:divBdr>
    </w:div>
    <w:div w:id="790822950">
      <w:marLeft w:val="640"/>
      <w:marRight w:val="0"/>
      <w:marTop w:val="0"/>
      <w:marBottom w:val="0"/>
      <w:divBdr>
        <w:top w:val="none" w:sz="0" w:space="0" w:color="auto"/>
        <w:left w:val="none" w:sz="0" w:space="0" w:color="auto"/>
        <w:bottom w:val="none" w:sz="0" w:space="0" w:color="auto"/>
        <w:right w:val="none" w:sz="0" w:space="0" w:color="auto"/>
      </w:divBdr>
    </w:div>
    <w:div w:id="790854987">
      <w:marLeft w:val="640"/>
      <w:marRight w:val="0"/>
      <w:marTop w:val="0"/>
      <w:marBottom w:val="0"/>
      <w:divBdr>
        <w:top w:val="none" w:sz="0" w:space="0" w:color="auto"/>
        <w:left w:val="none" w:sz="0" w:space="0" w:color="auto"/>
        <w:bottom w:val="none" w:sz="0" w:space="0" w:color="auto"/>
        <w:right w:val="none" w:sz="0" w:space="0" w:color="auto"/>
      </w:divBdr>
    </w:div>
    <w:div w:id="790899813">
      <w:marLeft w:val="640"/>
      <w:marRight w:val="0"/>
      <w:marTop w:val="0"/>
      <w:marBottom w:val="0"/>
      <w:divBdr>
        <w:top w:val="none" w:sz="0" w:space="0" w:color="auto"/>
        <w:left w:val="none" w:sz="0" w:space="0" w:color="auto"/>
        <w:bottom w:val="none" w:sz="0" w:space="0" w:color="auto"/>
        <w:right w:val="none" w:sz="0" w:space="0" w:color="auto"/>
      </w:divBdr>
    </w:div>
    <w:div w:id="790903466">
      <w:marLeft w:val="640"/>
      <w:marRight w:val="0"/>
      <w:marTop w:val="0"/>
      <w:marBottom w:val="0"/>
      <w:divBdr>
        <w:top w:val="none" w:sz="0" w:space="0" w:color="auto"/>
        <w:left w:val="none" w:sz="0" w:space="0" w:color="auto"/>
        <w:bottom w:val="none" w:sz="0" w:space="0" w:color="auto"/>
        <w:right w:val="none" w:sz="0" w:space="0" w:color="auto"/>
      </w:divBdr>
    </w:div>
    <w:div w:id="790906604">
      <w:marLeft w:val="640"/>
      <w:marRight w:val="0"/>
      <w:marTop w:val="0"/>
      <w:marBottom w:val="0"/>
      <w:divBdr>
        <w:top w:val="none" w:sz="0" w:space="0" w:color="auto"/>
        <w:left w:val="none" w:sz="0" w:space="0" w:color="auto"/>
        <w:bottom w:val="none" w:sz="0" w:space="0" w:color="auto"/>
        <w:right w:val="none" w:sz="0" w:space="0" w:color="auto"/>
      </w:divBdr>
    </w:div>
    <w:div w:id="790972978">
      <w:marLeft w:val="640"/>
      <w:marRight w:val="0"/>
      <w:marTop w:val="0"/>
      <w:marBottom w:val="0"/>
      <w:divBdr>
        <w:top w:val="none" w:sz="0" w:space="0" w:color="auto"/>
        <w:left w:val="none" w:sz="0" w:space="0" w:color="auto"/>
        <w:bottom w:val="none" w:sz="0" w:space="0" w:color="auto"/>
        <w:right w:val="none" w:sz="0" w:space="0" w:color="auto"/>
      </w:divBdr>
    </w:div>
    <w:div w:id="790974130">
      <w:marLeft w:val="640"/>
      <w:marRight w:val="0"/>
      <w:marTop w:val="0"/>
      <w:marBottom w:val="0"/>
      <w:divBdr>
        <w:top w:val="none" w:sz="0" w:space="0" w:color="auto"/>
        <w:left w:val="none" w:sz="0" w:space="0" w:color="auto"/>
        <w:bottom w:val="none" w:sz="0" w:space="0" w:color="auto"/>
        <w:right w:val="none" w:sz="0" w:space="0" w:color="auto"/>
      </w:divBdr>
    </w:div>
    <w:div w:id="791022326">
      <w:marLeft w:val="640"/>
      <w:marRight w:val="0"/>
      <w:marTop w:val="0"/>
      <w:marBottom w:val="0"/>
      <w:divBdr>
        <w:top w:val="none" w:sz="0" w:space="0" w:color="auto"/>
        <w:left w:val="none" w:sz="0" w:space="0" w:color="auto"/>
        <w:bottom w:val="none" w:sz="0" w:space="0" w:color="auto"/>
        <w:right w:val="none" w:sz="0" w:space="0" w:color="auto"/>
      </w:divBdr>
    </w:div>
    <w:div w:id="791024297">
      <w:marLeft w:val="640"/>
      <w:marRight w:val="0"/>
      <w:marTop w:val="0"/>
      <w:marBottom w:val="0"/>
      <w:divBdr>
        <w:top w:val="none" w:sz="0" w:space="0" w:color="auto"/>
        <w:left w:val="none" w:sz="0" w:space="0" w:color="auto"/>
        <w:bottom w:val="none" w:sz="0" w:space="0" w:color="auto"/>
        <w:right w:val="none" w:sz="0" w:space="0" w:color="auto"/>
      </w:divBdr>
    </w:div>
    <w:div w:id="791092567">
      <w:marLeft w:val="640"/>
      <w:marRight w:val="0"/>
      <w:marTop w:val="0"/>
      <w:marBottom w:val="0"/>
      <w:divBdr>
        <w:top w:val="none" w:sz="0" w:space="0" w:color="auto"/>
        <w:left w:val="none" w:sz="0" w:space="0" w:color="auto"/>
        <w:bottom w:val="none" w:sz="0" w:space="0" w:color="auto"/>
        <w:right w:val="none" w:sz="0" w:space="0" w:color="auto"/>
      </w:divBdr>
    </w:div>
    <w:div w:id="791094906">
      <w:marLeft w:val="640"/>
      <w:marRight w:val="0"/>
      <w:marTop w:val="0"/>
      <w:marBottom w:val="0"/>
      <w:divBdr>
        <w:top w:val="none" w:sz="0" w:space="0" w:color="auto"/>
        <w:left w:val="none" w:sz="0" w:space="0" w:color="auto"/>
        <w:bottom w:val="none" w:sz="0" w:space="0" w:color="auto"/>
        <w:right w:val="none" w:sz="0" w:space="0" w:color="auto"/>
      </w:divBdr>
    </w:div>
    <w:div w:id="791169178">
      <w:marLeft w:val="640"/>
      <w:marRight w:val="0"/>
      <w:marTop w:val="0"/>
      <w:marBottom w:val="0"/>
      <w:divBdr>
        <w:top w:val="none" w:sz="0" w:space="0" w:color="auto"/>
        <w:left w:val="none" w:sz="0" w:space="0" w:color="auto"/>
        <w:bottom w:val="none" w:sz="0" w:space="0" w:color="auto"/>
        <w:right w:val="none" w:sz="0" w:space="0" w:color="auto"/>
      </w:divBdr>
    </w:div>
    <w:div w:id="791244085">
      <w:marLeft w:val="640"/>
      <w:marRight w:val="0"/>
      <w:marTop w:val="0"/>
      <w:marBottom w:val="0"/>
      <w:divBdr>
        <w:top w:val="none" w:sz="0" w:space="0" w:color="auto"/>
        <w:left w:val="none" w:sz="0" w:space="0" w:color="auto"/>
        <w:bottom w:val="none" w:sz="0" w:space="0" w:color="auto"/>
        <w:right w:val="none" w:sz="0" w:space="0" w:color="auto"/>
      </w:divBdr>
    </w:div>
    <w:div w:id="791288854">
      <w:marLeft w:val="640"/>
      <w:marRight w:val="0"/>
      <w:marTop w:val="0"/>
      <w:marBottom w:val="0"/>
      <w:divBdr>
        <w:top w:val="none" w:sz="0" w:space="0" w:color="auto"/>
        <w:left w:val="none" w:sz="0" w:space="0" w:color="auto"/>
        <w:bottom w:val="none" w:sz="0" w:space="0" w:color="auto"/>
        <w:right w:val="none" w:sz="0" w:space="0" w:color="auto"/>
      </w:divBdr>
    </w:div>
    <w:div w:id="791291435">
      <w:marLeft w:val="640"/>
      <w:marRight w:val="0"/>
      <w:marTop w:val="0"/>
      <w:marBottom w:val="0"/>
      <w:divBdr>
        <w:top w:val="none" w:sz="0" w:space="0" w:color="auto"/>
        <w:left w:val="none" w:sz="0" w:space="0" w:color="auto"/>
        <w:bottom w:val="none" w:sz="0" w:space="0" w:color="auto"/>
        <w:right w:val="none" w:sz="0" w:space="0" w:color="auto"/>
      </w:divBdr>
    </w:div>
    <w:div w:id="791364531">
      <w:marLeft w:val="640"/>
      <w:marRight w:val="0"/>
      <w:marTop w:val="0"/>
      <w:marBottom w:val="0"/>
      <w:divBdr>
        <w:top w:val="none" w:sz="0" w:space="0" w:color="auto"/>
        <w:left w:val="none" w:sz="0" w:space="0" w:color="auto"/>
        <w:bottom w:val="none" w:sz="0" w:space="0" w:color="auto"/>
        <w:right w:val="none" w:sz="0" w:space="0" w:color="auto"/>
      </w:divBdr>
    </w:div>
    <w:div w:id="791442644">
      <w:marLeft w:val="640"/>
      <w:marRight w:val="0"/>
      <w:marTop w:val="0"/>
      <w:marBottom w:val="0"/>
      <w:divBdr>
        <w:top w:val="none" w:sz="0" w:space="0" w:color="auto"/>
        <w:left w:val="none" w:sz="0" w:space="0" w:color="auto"/>
        <w:bottom w:val="none" w:sz="0" w:space="0" w:color="auto"/>
        <w:right w:val="none" w:sz="0" w:space="0" w:color="auto"/>
      </w:divBdr>
    </w:div>
    <w:div w:id="791482864">
      <w:marLeft w:val="640"/>
      <w:marRight w:val="0"/>
      <w:marTop w:val="0"/>
      <w:marBottom w:val="0"/>
      <w:divBdr>
        <w:top w:val="none" w:sz="0" w:space="0" w:color="auto"/>
        <w:left w:val="none" w:sz="0" w:space="0" w:color="auto"/>
        <w:bottom w:val="none" w:sz="0" w:space="0" w:color="auto"/>
        <w:right w:val="none" w:sz="0" w:space="0" w:color="auto"/>
      </w:divBdr>
    </w:div>
    <w:div w:id="791483974">
      <w:marLeft w:val="640"/>
      <w:marRight w:val="0"/>
      <w:marTop w:val="0"/>
      <w:marBottom w:val="0"/>
      <w:divBdr>
        <w:top w:val="none" w:sz="0" w:space="0" w:color="auto"/>
        <w:left w:val="none" w:sz="0" w:space="0" w:color="auto"/>
        <w:bottom w:val="none" w:sz="0" w:space="0" w:color="auto"/>
        <w:right w:val="none" w:sz="0" w:space="0" w:color="auto"/>
      </w:divBdr>
    </w:div>
    <w:div w:id="791510020">
      <w:marLeft w:val="640"/>
      <w:marRight w:val="0"/>
      <w:marTop w:val="0"/>
      <w:marBottom w:val="0"/>
      <w:divBdr>
        <w:top w:val="none" w:sz="0" w:space="0" w:color="auto"/>
        <w:left w:val="none" w:sz="0" w:space="0" w:color="auto"/>
        <w:bottom w:val="none" w:sz="0" w:space="0" w:color="auto"/>
        <w:right w:val="none" w:sz="0" w:space="0" w:color="auto"/>
      </w:divBdr>
    </w:div>
    <w:div w:id="791556905">
      <w:marLeft w:val="640"/>
      <w:marRight w:val="0"/>
      <w:marTop w:val="0"/>
      <w:marBottom w:val="0"/>
      <w:divBdr>
        <w:top w:val="none" w:sz="0" w:space="0" w:color="auto"/>
        <w:left w:val="none" w:sz="0" w:space="0" w:color="auto"/>
        <w:bottom w:val="none" w:sz="0" w:space="0" w:color="auto"/>
        <w:right w:val="none" w:sz="0" w:space="0" w:color="auto"/>
      </w:divBdr>
    </w:div>
    <w:div w:id="791632030">
      <w:marLeft w:val="640"/>
      <w:marRight w:val="0"/>
      <w:marTop w:val="0"/>
      <w:marBottom w:val="0"/>
      <w:divBdr>
        <w:top w:val="none" w:sz="0" w:space="0" w:color="auto"/>
        <w:left w:val="none" w:sz="0" w:space="0" w:color="auto"/>
        <w:bottom w:val="none" w:sz="0" w:space="0" w:color="auto"/>
        <w:right w:val="none" w:sz="0" w:space="0" w:color="auto"/>
      </w:divBdr>
    </w:div>
    <w:div w:id="791635146">
      <w:marLeft w:val="640"/>
      <w:marRight w:val="0"/>
      <w:marTop w:val="0"/>
      <w:marBottom w:val="0"/>
      <w:divBdr>
        <w:top w:val="none" w:sz="0" w:space="0" w:color="auto"/>
        <w:left w:val="none" w:sz="0" w:space="0" w:color="auto"/>
        <w:bottom w:val="none" w:sz="0" w:space="0" w:color="auto"/>
        <w:right w:val="none" w:sz="0" w:space="0" w:color="auto"/>
      </w:divBdr>
    </w:div>
    <w:div w:id="791678803">
      <w:marLeft w:val="640"/>
      <w:marRight w:val="0"/>
      <w:marTop w:val="0"/>
      <w:marBottom w:val="0"/>
      <w:divBdr>
        <w:top w:val="none" w:sz="0" w:space="0" w:color="auto"/>
        <w:left w:val="none" w:sz="0" w:space="0" w:color="auto"/>
        <w:bottom w:val="none" w:sz="0" w:space="0" w:color="auto"/>
        <w:right w:val="none" w:sz="0" w:space="0" w:color="auto"/>
      </w:divBdr>
    </w:div>
    <w:div w:id="791747196">
      <w:marLeft w:val="640"/>
      <w:marRight w:val="0"/>
      <w:marTop w:val="0"/>
      <w:marBottom w:val="0"/>
      <w:divBdr>
        <w:top w:val="none" w:sz="0" w:space="0" w:color="auto"/>
        <w:left w:val="none" w:sz="0" w:space="0" w:color="auto"/>
        <w:bottom w:val="none" w:sz="0" w:space="0" w:color="auto"/>
        <w:right w:val="none" w:sz="0" w:space="0" w:color="auto"/>
      </w:divBdr>
    </w:div>
    <w:div w:id="791747302">
      <w:marLeft w:val="640"/>
      <w:marRight w:val="0"/>
      <w:marTop w:val="0"/>
      <w:marBottom w:val="0"/>
      <w:divBdr>
        <w:top w:val="none" w:sz="0" w:space="0" w:color="auto"/>
        <w:left w:val="none" w:sz="0" w:space="0" w:color="auto"/>
        <w:bottom w:val="none" w:sz="0" w:space="0" w:color="auto"/>
        <w:right w:val="none" w:sz="0" w:space="0" w:color="auto"/>
      </w:divBdr>
    </w:div>
    <w:div w:id="791753189">
      <w:marLeft w:val="640"/>
      <w:marRight w:val="0"/>
      <w:marTop w:val="0"/>
      <w:marBottom w:val="0"/>
      <w:divBdr>
        <w:top w:val="none" w:sz="0" w:space="0" w:color="auto"/>
        <w:left w:val="none" w:sz="0" w:space="0" w:color="auto"/>
        <w:bottom w:val="none" w:sz="0" w:space="0" w:color="auto"/>
        <w:right w:val="none" w:sz="0" w:space="0" w:color="auto"/>
      </w:divBdr>
    </w:div>
    <w:div w:id="791824227">
      <w:marLeft w:val="640"/>
      <w:marRight w:val="0"/>
      <w:marTop w:val="0"/>
      <w:marBottom w:val="0"/>
      <w:divBdr>
        <w:top w:val="none" w:sz="0" w:space="0" w:color="auto"/>
        <w:left w:val="none" w:sz="0" w:space="0" w:color="auto"/>
        <w:bottom w:val="none" w:sz="0" w:space="0" w:color="auto"/>
        <w:right w:val="none" w:sz="0" w:space="0" w:color="auto"/>
      </w:divBdr>
    </w:div>
    <w:div w:id="791901439">
      <w:marLeft w:val="640"/>
      <w:marRight w:val="0"/>
      <w:marTop w:val="0"/>
      <w:marBottom w:val="0"/>
      <w:divBdr>
        <w:top w:val="none" w:sz="0" w:space="0" w:color="auto"/>
        <w:left w:val="none" w:sz="0" w:space="0" w:color="auto"/>
        <w:bottom w:val="none" w:sz="0" w:space="0" w:color="auto"/>
        <w:right w:val="none" w:sz="0" w:space="0" w:color="auto"/>
      </w:divBdr>
    </w:div>
    <w:div w:id="791940170">
      <w:marLeft w:val="640"/>
      <w:marRight w:val="0"/>
      <w:marTop w:val="0"/>
      <w:marBottom w:val="0"/>
      <w:divBdr>
        <w:top w:val="none" w:sz="0" w:space="0" w:color="auto"/>
        <w:left w:val="none" w:sz="0" w:space="0" w:color="auto"/>
        <w:bottom w:val="none" w:sz="0" w:space="0" w:color="auto"/>
        <w:right w:val="none" w:sz="0" w:space="0" w:color="auto"/>
      </w:divBdr>
    </w:div>
    <w:div w:id="791940747">
      <w:marLeft w:val="640"/>
      <w:marRight w:val="0"/>
      <w:marTop w:val="0"/>
      <w:marBottom w:val="0"/>
      <w:divBdr>
        <w:top w:val="none" w:sz="0" w:space="0" w:color="auto"/>
        <w:left w:val="none" w:sz="0" w:space="0" w:color="auto"/>
        <w:bottom w:val="none" w:sz="0" w:space="0" w:color="auto"/>
        <w:right w:val="none" w:sz="0" w:space="0" w:color="auto"/>
      </w:divBdr>
    </w:div>
    <w:div w:id="791947737">
      <w:marLeft w:val="640"/>
      <w:marRight w:val="0"/>
      <w:marTop w:val="0"/>
      <w:marBottom w:val="0"/>
      <w:divBdr>
        <w:top w:val="none" w:sz="0" w:space="0" w:color="auto"/>
        <w:left w:val="none" w:sz="0" w:space="0" w:color="auto"/>
        <w:bottom w:val="none" w:sz="0" w:space="0" w:color="auto"/>
        <w:right w:val="none" w:sz="0" w:space="0" w:color="auto"/>
      </w:divBdr>
    </w:div>
    <w:div w:id="792015753">
      <w:marLeft w:val="640"/>
      <w:marRight w:val="0"/>
      <w:marTop w:val="0"/>
      <w:marBottom w:val="0"/>
      <w:divBdr>
        <w:top w:val="none" w:sz="0" w:space="0" w:color="auto"/>
        <w:left w:val="none" w:sz="0" w:space="0" w:color="auto"/>
        <w:bottom w:val="none" w:sz="0" w:space="0" w:color="auto"/>
        <w:right w:val="none" w:sz="0" w:space="0" w:color="auto"/>
      </w:divBdr>
    </w:div>
    <w:div w:id="792016267">
      <w:marLeft w:val="640"/>
      <w:marRight w:val="0"/>
      <w:marTop w:val="0"/>
      <w:marBottom w:val="0"/>
      <w:divBdr>
        <w:top w:val="none" w:sz="0" w:space="0" w:color="auto"/>
        <w:left w:val="none" w:sz="0" w:space="0" w:color="auto"/>
        <w:bottom w:val="none" w:sz="0" w:space="0" w:color="auto"/>
        <w:right w:val="none" w:sz="0" w:space="0" w:color="auto"/>
      </w:divBdr>
    </w:div>
    <w:div w:id="792090584">
      <w:marLeft w:val="640"/>
      <w:marRight w:val="0"/>
      <w:marTop w:val="0"/>
      <w:marBottom w:val="0"/>
      <w:divBdr>
        <w:top w:val="none" w:sz="0" w:space="0" w:color="auto"/>
        <w:left w:val="none" w:sz="0" w:space="0" w:color="auto"/>
        <w:bottom w:val="none" w:sz="0" w:space="0" w:color="auto"/>
        <w:right w:val="none" w:sz="0" w:space="0" w:color="auto"/>
      </w:divBdr>
    </w:div>
    <w:div w:id="792094106">
      <w:marLeft w:val="640"/>
      <w:marRight w:val="0"/>
      <w:marTop w:val="0"/>
      <w:marBottom w:val="0"/>
      <w:divBdr>
        <w:top w:val="none" w:sz="0" w:space="0" w:color="auto"/>
        <w:left w:val="none" w:sz="0" w:space="0" w:color="auto"/>
        <w:bottom w:val="none" w:sz="0" w:space="0" w:color="auto"/>
        <w:right w:val="none" w:sz="0" w:space="0" w:color="auto"/>
      </w:divBdr>
    </w:div>
    <w:div w:id="792165001">
      <w:marLeft w:val="640"/>
      <w:marRight w:val="0"/>
      <w:marTop w:val="0"/>
      <w:marBottom w:val="0"/>
      <w:divBdr>
        <w:top w:val="none" w:sz="0" w:space="0" w:color="auto"/>
        <w:left w:val="none" w:sz="0" w:space="0" w:color="auto"/>
        <w:bottom w:val="none" w:sz="0" w:space="0" w:color="auto"/>
        <w:right w:val="none" w:sz="0" w:space="0" w:color="auto"/>
      </w:divBdr>
    </w:div>
    <w:div w:id="792210105">
      <w:marLeft w:val="640"/>
      <w:marRight w:val="0"/>
      <w:marTop w:val="0"/>
      <w:marBottom w:val="0"/>
      <w:divBdr>
        <w:top w:val="none" w:sz="0" w:space="0" w:color="auto"/>
        <w:left w:val="none" w:sz="0" w:space="0" w:color="auto"/>
        <w:bottom w:val="none" w:sz="0" w:space="0" w:color="auto"/>
        <w:right w:val="none" w:sz="0" w:space="0" w:color="auto"/>
      </w:divBdr>
    </w:div>
    <w:div w:id="792213942">
      <w:marLeft w:val="640"/>
      <w:marRight w:val="0"/>
      <w:marTop w:val="0"/>
      <w:marBottom w:val="0"/>
      <w:divBdr>
        <w:top w:val="none" w:sz="0" w:space="0" w:color="auto"/>
        <w:left w:val="none" w:sz="0" w:space="0" w:color="auto"/>
        <w:bottom w:val="none" w:sz="0" w:space="0" w:color="auto"/>
        <w:right w:val="none" w:sz="0" w:space="0" w:color="auto"/>
      </w:divBdr>
    </w:div>
    <w:div w:id="792287460">
      <w:marLeft w:val="640"/>
      <w:marRight w:val="0"/>
      <w:marTop w:val="0"/>
      <w:marBottom w:val="0"/>
      <w:divBdr>
        <w:top w:val="none" w:sz="0" w:space="0" w:color="auto"/>
        <w:left w:val="none" w:sz="0" w:space="0" w:color="auto"/>
        <w:bottom w:val="none" w:sz="0" w:space="0" w:color="auto"/>
        <w:right w:val="none" w:sz="0" w:space="0" w:color="auto"/>
      </w:divBdr>
    </w:div>
    <w:div w:id="792291530">
      <w:marLeft w:val="640"/>
      <w:marRight w:val="0"/>
      <w:marTop w:val="0"/>
      <w:marBottom w:val="0"/>
      <w:divBdr>
        <w:top w:val="none" w:sz="0" w:space="0" w:color="auto"/>
        <w:left w:val="none" w:sz="0" w:space="0" w:color="auto"/>
        <w:bottom w:val="none" w:sz="0" w:space="0" w:color="auto"/>
        <w:right w:val="none" w:sz="0" w:space="0" w:color="auto"/>
      </w:divBdr>
    </w:div>
    <w:div w:id="792359648">
      <w:marLeft w:val="640"/>
      <w:marRight w:val="0"/>
      <w:marTop w:val="0"/>
      <w:marBottom w:val="0"/>
      <w:divBdr>
        <w:top w:val="none" w:sz="0" w:space="0" w:color="auto"/>
        <w:left w:val="none" w:sz="0" w:space="0" w:color="auto"/>
        <w:bottom w:val="none" w:sz="0" w:space="0" w:color="auto"/>
        <w:right w:val="none" w:sz="0" w:space="0" w:color="auto"/>
      </w:divBdr>
    </w:div>
    <w:div w:id="792360041">
      <w:marLeft w:val="640"/>
      <w:marRight w:val="0"/>
      <w:marTop w:val="0"/>
      <w:marBottom w:val="0"/>
      <w:divBdr>
        <w:top w:val="none" w:sz="0" w:space="0" w:color="auto"/>
        <w:left w:val="none" w:sz="0" w:space="0" w:color="auto"/>
        <w:bottom w:val="none" w:sz="0" w:space="0" w:color="auto"/>
        <w:right w:val="none" w:sz="0" w:space="0" w:color="auto"/>
      </w:divBdr>
    </w:div>
    <w:div w:id="792362023">
      <w:marLeft w:val="640"/>
      <w:marRight w:val="0"/>
      <w:marTop w:val="0"/>
      <w:marBottom w:val="0"/>
      <w:divBdr>
        <w:top w:val="none" w:sz="0" w:space="0" w:color="auto"/>
        <w:left w:val="none" w:sz="0" w:space="0" w:color="auto"/>
        <w:bottom w:val="none" w:sz="0" w:space="0" w:color="auto"/>
        <w:right w:val="none" w:sz="0" w:space="0" w:color="auto"/>
      </w:divBdr>
    </w:div>
    <w:div w:id="792362806">
      <w:marLeft w:val="640"/>
      <w:marRight w:val="0"/>
      <w:marTop w:val="0"/>
      <w:marBottom w:val="0"/>
      <w:divBdr>
        <w:top w:val="none" w:sz="0" w:space="0" w:color="auto"/>
        <w:left w:val="none" w:sz="0" w:space="0" w:color="auto"/>
        <w:bottom w:val="none" w:sz="0" w:space="0" w:color="auto"/>
        <w:right w:val="none" w:sz="0" w:space="0" w:color="auto"/>
      </w:divBdr>
    </w:div>
    <w:div w:id="792401271">
      <w:marLeft w:val="640"/>
      <w:marRight w:val="0"/>
      <w:marTop w:val="0"/>
      <w:marBottom w:val="0"/>
      <w:divBdr>
        <w:top w:val="none" w:sz="0" w:space="0" w:color="auto"/>
        <w:left w:val="none" w:sz="0" w:space="0" w:color="auto"/>
        <w:bottom w:val="none" w:sz="0" w:space="0" w:color="auto"/>
        <w:right w:val="none" w:sz="0" w:space="0" w:color="auto"/>
      </w:divBdr>
    </w:div>
    <w:div w:id="792482717">
      <w:marLeft w:val="640"/>
      <w:marRight w:val="0"/>
      <w:marTop w:val="0"/>
      <w:marBottom w:val="0"/>
      <w:divBdr>
        <w:top w:val="none" w:sz="0" w:space="0" w:color="auto"/>
        <w:left w:val="none" w:sz="0" w:space="0" w:color="auto"/>
        <w:bottom w:val="none" w:sz="0" w:space="0" w:color="auto"/>
        <w:right w:val="none" w:sz="0" w:space="0" w:color="auto"/>
      </w:divBdr>
    </w:div>
    <w:div w:id="792528257">
      <w:marLeft w:val="640"/>
      <w:marRight w:val="0"/>
      <w:marTop w:val="0"/>
      <w:marBottom w:val="0"/>
      <w:divBdr>
        <w:top w:val="none" w:sz="0" w:space="0" w:color="auto"/>
        <w:left w:val="none" w:sz="0" w:space="0" w:color="auto"/>
        <w:bottom w:val="none" w:sz="0" w:space="0" w:color="auto"/>
        <w:right w:val="none" w:sz="0" w:space="0" w:color="auto"/>
      </w:divBdr>
    </w:div>
    <w:div w:id="792551630">
      <w:marLeft w:val="640"/>
      <w:marRight w:val="0"/>
      <w:marTop w:val="0"/>
      <w:marBottom w:val="0"/>
      <w:divBdr>
        <w:top w:val="none" w:sz="0" w:space="0" w:color="auto"/>
        <w:left w:val="none" w:sz="0" w:space="0" w:color="auto"/>
        <w:bottom w:val="none" w:sz="0" w:space="0" w:color="auto"/>
        <w:right w:val="none" w:sz="0" w:space="0" w:color="auto"/>
      </w:divBdr>
    </w:div>
    <w:div w:id="792553716">
      <w:marLeft w:val="640"/>
      <w:marRight w:val="0"/>
      <w:marTop w:val="0"/>
      <w:marBottom w:val="0"/>
      <w:divBdr>
        <w:top w:val="none" w:sz="0" w:space="0" w:color="auto"/>
        <w:left w:val="none" w:sz="0" w:space="0" w:color="auto"/>
        <w:bottom w:val="none" w:sz="0" w:space="0" w:color="auto"/>
        <w:right w:val="none" w:sz="0" w:space="0" w:color="auto"/>
      </w:divBdr>
    </w:div>
    <w:div w:id="792558802">
      <w:marLeft w:val="640"/>
      <w:marRight w:val="0"/>
      <w:marTop w:val="0"/>
      <w:marBottom w:val="0"/>
      <w:divBdr>
        <w:top w:val="none" w:sz="0" w:space="0" w:color="auto"/>
        <w:left w:val="none" w:sz="0" w:space="0" w:color="auto"/>
        <w:bottom w:val="none" w:sz="0" w:space="0" w:color="auto"/>
        <w:right w:val="none" w:sz="0" w:space="0" w:color="auto"/>
      </w:divBdr>
    </w:div>
    <w:div w:id="792602826">
      <w:marLeft w:val="640"/>
      <w:marRight w:val="0"/>
      <w:marTop w:val="0"/>
      <w:marBottom w:val="0"/>
      <w:divBdr>
        <w:top w:val="none" w:sz="0" w:space="0" w:color="auto"/>
        <w:left w:val="none" w:sz="0" w:space="0" w:color="auto"/>
        <w:bottom w:val="none" w:sz="0" w:space="0" w:color="auto"/>
        <w:right w:val="none" w:sz="0" w:space="0" w:color="auto"/>
      </w:divBdr>
    </w:div>
    <w:div w:id="792603871">
      <w:marLeft w:val="640"/>
      <w:marRight w:val="0"/>
      <w:marTop w:val="0"/>
      <w:marBottom w:val="0"/>
      <w:divBdr>
        <w:top w:val="none" w:sz="0" w:space="0" w:color="auto"/>
        <w:left w:val="none" w:sz="0" w:space="0" w:color="auto"/>
        <w:bottom w:val="none" w:sz="0" w:space="0" w:color="auto"/>
        <w:right w:val="none" w:sz="0" w:space="0" w:color="auto"/>
      </w:divBdr>
    </w:div>
    <w:div w:id="792670485">
      <w:marLeft w:val="640"/>
      <w:marRight w:val="0"/>
      <w:marTop w:val="0"/>
      <w:marBottom w:val="0"/>
      <w:divBdr>
        <w:top w:val="none" w:sz="0" w:space="0" w:color="auto"/>
        <w:left w:val="none" w:sz="0" w:space="0" w:color="auto"/>
        <w:bottom w:val="none" w:sz="0" w:space="0" w:color="auto"/>
        <w:right w:val="none" w:sz="0" w:space="0" w:color="auto"/>
      </w:divBdr>
    </w:div>
    <w:div w:id="792670901">
      <w:marLeft w:val="640"/>
      <w:marRight w:val="0"/>
      <w:marTop w:val="0"/>
      <w:marBottom w:val="0"/>
      <w:divBdr>
        <w:top w:val="none" w:sz="0" w:space="0" w:color="auto"/>
        <w:left w:val="none" w:sz="0" w:space="0" w:color="auto"/>
        <w:bottom w:val="none" w:sz="0" w:space="0" w:color="auto"/>
        <w:right w:val="none" w:sz="0" w:space="0" w:color="auto"/>
      </w:divBdr>
    </w:div>
    <w:div w:id="792673634">
      <w:marLeft w:val="640"/>
      <w:marRight w:val="0"/>
      <w:marTop w:val="0"/>
      <w:marBottom w:val="0"/>
      <w:divBdr>
        <w:top w:val="none" w:sz="0" w:space="0" w:color="auto"/>
        <w:left w:val="none" w:sz="0" w:space="0" w:color="auto"/>
        <w:bottom w:val="none" w:sz="0" w:space="0" w:color="auto"/>
        <w:right w:val="none" w:sz="0" w:space="0" w:color="auto"/>
      </w:divBdr>
    </w:div>
    <w:div w:id="792744886">
      <w:marLeft w:val="640"/>
      <w:marRight w:val="0"/>
      <w:marTop w:val="0"/>
      <w:marBottom w:val="0"/>
      <w:divBdr>
        <w:top w:val="none" w:sz="0" w:space="0" w:color="auto"/>
        <w:left w:val="none" w:sz="0" w:space="0" w:color="auto"/>
        <w:bottom w:val="none" w:sz="0" w:space="0" w:color="auto"/>
        <w:right w:val="none" w:sz="0" w:space="0" w:color="auto"/>
      </w:divBdr>
    </w:div>
    <w:div w:id="792749123">
      <w:marLeft w:val="640"/>
      <w:marRight w:val="0"/>
      <w:marTop w:val="0"/>
      <w:marBottom w:val="0"/>
      <w:divBdr>
        <w:top w:val="none" w:sz="0" w:space="0" w:color="auto"/>
        <w:left w:val="none" w:sz="0" w:space="0" w:color="auto"/>
        <w:bottom w:val="none" w:sz="0" w:space="0" w:color="auto"/>
        <w:right w:val="none" w:sz="0" w:space="0" w:color="auto"/>
      </w:divBdr>
    </w:div>
    <w:div w:id="792749846">
      <w:marLeft w:val="640"/>
      <w:marRight w:val="0"/>
      <w:marTop w:val="0"/>
      <w:marBottom w:val="0"/>
      <w:divBdr>
        <w:top w:val="none" w:sz="0" w:space="0" w:color="auto"/>
        <w:left w:val="none" w:sz="0" w:space="0" w:color="auto"/>
        <w:bottom w:val="none" w:sz="0" w:space="0" w:color="auto"/>
        <w:right w:val="none" w:sz="0" w:space="0" w:color="auto"/>
      </w:divBdr>
    </w:div>
    <w:div w:id="792794772">
      <w:marLeft w:val="640"/>
      <w:marRight w:val="0"/>
      <w:marTop w:val="0"/>
      <w:marBottom w:val="0"/>
      <w:divBdr>
        <w:top w:val="none" w:sz="0" w:space="0" w:color="auto"/>
        <w:left w:val="none" w:sz="0" w:space="0" w:color="auto"/>
        <w:bottom w:val="none" w:sz="0" w:space="0" w:color="auto"/>
        <w:right w:val="none" w:sz="0" w:space="0" w:color="auto"/>
      </w:divBdr>
    </w:div>
    <w:div w:id="792820631">
      <w:marLeft w:val="640"/>
      <w:marRight w:val="0"/>
      <w:marTop w:val="0"/>
      <w:marBottom w:val="0"/>
      <w:divBdr>
        <w:top w:val="none" w:sz="0" w:space="0" w:color="auto"/>
        <w:left w:val="none" w:sz="0" w:space="0" w:color="auto"/>
        <w:bottom w:val="none" w:sz="0" w:space="0" w:color="auto"/>
        <w:right w:val="none" w:sz="0" w:space="0" w:color="auto"/>
      </w:divBdr>
    </w:div>
    <w:div w:id="792821018">
      <w:marLeft w:val="640"/>
      <w:marRight w:val="0"/>
      <w:marTop w:val="0"/>
      <w:marBottom w:val="0"/>
      <w:divBdr>
        <w:top w:val="none" w:sz="0" w:space="0" w:color="auto"/>
        <w:left w:val="none" w:sz="0" w:space="0" w:color="auto"/>
        <w:bottom w:val="none" w:sz="0" w:space="0" w:color="auto"/>
        <w:right w:val="none" w:sz="0" w:space="0" w:color="auto"/>
      </w:divBdr>
    </w:div>
    <w:div w:id="792870449">
      <w:marLeft w:val="640"/>
      <w:marRight w:val="0"/>
      <w:marTop w:val="0"/>
      <w:marBottom w:val="0"/>
      <w:divBdr>
        <w:top w:val="none" w:sz="0" w:space="0" w:color="auto"/>
        <w:left w:val="none" w:sz="0" w:space="0" w:color="auto"/>
        <w:bottom w:val="none" w:sz="0" w:space="0" w:color="auto"/>
        <w:right w:val="none" w:sz="0" w:space="0" w:color="auto"/>
      </w:divBdr>
    </w:div>
    <w:div w:id="792870668">
      <w:marLeft w:val="640"/>
      <w:marRight w:val="0"/>
      <w:marTop w:val="0"/>
      <w:marBottom w:val="0"/>
      <w:divBdr>
        <w:top w:val="none" w:sz="0" w:space="0" w:color="auto"/>
        <w:left w:val="none" w:sz="0" w:space="0" w:color="auto"/>
        <w:bottom w:val="none" w:sz="0" w:space="0" w:color="auto"/>
        <w:right w:val="none" w:sz="0" w:space="0" w:color="auto"/>
      </w:divBdr>
    </w:div>
    <w:div w:id="792870962">
      <w:marLeft w:val="640"/>
      <w:marRight w:val="0"/>
      <w:marTop w:val="0"/>
      <w:marBottom w:val="0"/>
      <w:divBdr>
        <w:top w:val="none" w:sz="0" w:space="0" w:color="auto"/>
        <w:left w:val="none" w:sz="0" w:space="0" w:color="auto"/>
        <w:bottom w:val="none" w:sz="0" w:space="0" w:color="auto"/>
        <w:right w:val="none" w:sz="0" w:space="0" w:color="auto"/>
      </w:divBdr>
    </w:div>
    <w:div w:id="792989681">
      <w:marLeft w:val="640"/>
      <w:marRight w:val="0"/>
      <w:marTop w:val="0"/>
      <w:marBottom w:val="0"/>
      <w:divBdr>
        <w:top w:val="none" w:sz="0" w:space="0" w:color="auto"/>
        <w:left w:val="none" w:sz="0" w:space="0" w:color="auto"/>
        <w:bottom w:val="none" w:sz="0" w:space="0" w:color="auto"/>
        <w:right w:val="none" w:sz="0" w:space="0" w:color="auto"/>
      </w:divBdr>
    </w:div>
    <w:div w:id="793017473">
      <w:marLeft w:val="640"/>
      <w:marRight w:val="0"/>
      <w:marTop w:val="0"/>
      <w:marBottom w:val="0"/>
      <w:divBdr>
        <w:top w:val="none" w:sz="0" w:space="0" w:color="auto"/>
        <w:left w:val="none" w:sz="0" w:space="0" w:color="auto"/>
        <w:bottom w:val="none" w:sz="0" w:space="0" w:color="auto"/>
        <w:right w:val="none" w:sz="0" w:space="0" w:color="auto"/>
      </w:divBdr>
    </w:div>
    <w:div w:id="793206831">
      <w:marLeft w:val="640"/>
      <w:marRight w:val="0"/>
      <w:marTop w:val="0"/>
      <w:marBottom w:val="0"/>
      <w:divBdr>
        <w:top w:val="none" w:sz="0" w:space="0" w:color="auto"/>
        <w:left w:val="none" w:sz="0" w:space="0" w:color="auto"/>
        <w:bottom w:val="none" w:sz="0" w:space="0" w:color="auto"/>
        <w:right w:val="none" w:sz="0" w:space="0" w:color="auto"/>
      </w:divBdr>
    </w:div>
    <w:div w:id="793251805">
      <w:marLeft w:val="640"/>
      <w:marRight w:val="0"/>
      <w:marTop w:val="0"/>
      <w:marBottom w:val="0"/>
      <w:divBdr>
        <w:top w:val="none" w:sz="0" w:space="0" w:color="auto"/>
        <w:left w:val="none" w:sz="0" w:space="0" w:color="auto"/>
        <w:bottom w:val="none" w:sz="0" w:space="0" w:color="auto"/>
        <w:right w:val="none" w:sz="0" w:space="0" w:color="auto"/>
      </w:divBdr>
    </w:div>
    <w:div w:id="793252463">
      <w:marLeft w:val="640"/>
      <w:marRight w:val="0"/>
      <w:marTop w:val="0"/>
      <w:marBottom w:val="0"/>
      <w:divBdr>
        <w:top w:val="none" w:sz="0" w:space="0" w:color="auto"/>
        <w:left w:val="none" w:sz="0" w:space="0" w:color="auto"/>
        <w:bottom w:val="none" w:sz="0" w:space="0" w:color="auto"/>
        <w:right w:val="none" w:sz="0" w:space="0" w:color="auto"/>
      </w:divBdr>
    </w:div>
    <w:div w:id="793407112">
      <w:marLeft w:val="640"/>
      <w:marRight w:val="0"/>
      <w:marTop w:val="0"/>
      <w:marBottom w:val="0"/>
      <w:divBdr>
        <w:top w:val="none" w:sz="0" w:space="0" w:color="auto"/>
        <w:left w:val="none" w:sz="0" w:space="0" w:color="auto"/>
        <w:bottom w:val="none" w:sz="0" w:space="0" w:color="auto"/>
        <w:right w:val="none" w:sz="0" w:space="0" w:color="auto"/>
      </w:divBdr>
    </w:div>
    <w:div w:id="793445730">
      <w:marLeft w:val="640"/>
      <w:marRight w:val="0"/>
      <w:marTop w:val="0"/>
      <w:marBottom w:val="0"/>
      <w:divBdr>
        <w:top w:val="none" w:sz="0" w:space="0" w:color="auto"/>
        <w:left w:val="none" w:sz="0" w:space="0" w:color="auto"/>
        <w:bottom w:val="none" w:sz="0" w:space="0" w:color="auto"/>
        <w:right w:val="none" w:sz="0" w:space="0" w:color="auto"/>
      </w:divBdr>
    </w:div>
    <w:div w:id="793446811">
      <w:marLeft w:val="640"/>
      <w:marRight w:val="0"/>
      <w:marTop w:val="0"/>
      <w:marBottom w:val="0"/>
      <w:divBdr>
        <w:top w:val="none" w:sz="0" w:space="0" w:color="auto"/>
        <w:left w:val="none" w:sz="0" w:space="0" w:color="auto"/>
        <w:bottom w:val="none" w:sz="0" w:space="0" w:color="auto"/>
        <w:right w:val="none" w:sz="0" w:space="0" w:color="auto"/>
      </w:divBdr>
    </w:div>
    <w:div w:id="793450940">
      <w:marLeft w:val="640"/>
      <w:marRight w:val="0"/>
      <w:marTop w:val="0"/>
      <w:marBottom w:val="0"/>
      <w:divBdr>
        <w:top w:val="none" w:sz="0" w:space="0" w:color="auto"/>
        <w:left w:val="none" w:sz="0" w:space="0" w:color="auto"/>
        <w:bottom w:val="none" w:sz="0" w:space="0" w:color="auto"/>
        <w:right w:val="none" w:sz="0" w:space="0" w:color="auto"/>
      </w:divBdr>
    </w:div>
    <w:div w:id="793450943">
      <w:marLeft w:val="640"/>
      <w:marRight w:val="0"/>
      <w:marTop w:val="0"/>
      <w:marBottom w:val="0"/>
      <w:divBdr>
        <w:top w:val="none" w:sz="0" w:space="0" w:color="auto"/>
        <w:left w:val="none" w:sz="0" w:space="0" w:color="auto"/>
        <w:bottom w:val="none" w:sz="0" w:space="0" w:color="auto"/>
        <w:right w:val="none" w:sz="0" w:space="0" w:color="auto"/>
      </w:divBdr>
    </w:div>
    <w:div w:id="793451142">
      <w:marLeft w:val="640"/>
      <w:marRight w:val="0"/>
      <w:marTop w:val="0"/>
      <w:marBottom w:val="0"/>
      <w:divBdr>
        <w:top w:val="none" w:sz="0" w:space="0" w:color="auto"/>
        <w:left w:val="none" w:sz="0" w:space="0" w:color="auto"/>
        <w:bottom w:val="none" w:sz="0" w:space="0" w:color="auto"/>
        <w:right w:val="none" w:sz="0" w:space="0" w:color="auto"/>
      </w:divBdr>
    </w:div>
    <w:div w:id="793451215">
      <w:marLeft w:val="640"/>
      <w:marRight w:val="0"/>
      <w:marTop w:val="0"/>
      <w:marBottom w:val="0"/>
      <w:divBdr>
        <w:top w:val="none" w:sz="0" w:space="0" w:color="auto"/>
        <w:left w:val="none" w:sz="0" w:space="0" w:color="auto"/>
        <w:bottom w:val="none" w:sz="0" w:space="0" w:color="auto"/>
        <w:right w:val="none" w:sz="0" w:space="0" w:color="auto"/>
      </w:divBdr>
    </w:div>
    <w:div w:id="793597019">
      <w:marLeft w:val="640"/>
      <w:marRight w:val="0"/>
      <w:marTop w:val="0"/>
      <w:marBottom w:val="0"/>
      <w:divBdr>
        <w:top w:val="none" w:sz="0" w:space="0" w:color="auto"/>
        <w:left w:val="none" w:sz="0" w:space="0" w:color="auto"/>
        <w:bottom w:val="none" w:sz="0" w:space="0" w:color="auto"/>
        <w:right w:val="none" w:sz="0" w:space="0" w:color="auto"/>
      </w:divBdr>
    </w:div>
    <w:div w:id="793597928">
      <w:marLeft w:val="640"/>
      <w:marRight w:val="0"/>
      <w:marTop w:val="0"/>
      <w:marBottom w:val="0"/>
      <w:divBdr>
        <w:top w:val="none" w:sz="0" w:space="0" w:color="auto"/>
        <w:left w:val="none" w:sz="0" w:space="0" w:color="auto"/>
        <w:bottom w:val="none" w:sz="0" w:space="0" w:color="auto"/>
        <w:right w:val="none" w:sz="0" w:space="0" w:color="auto"/>
      </w:divBdr>
    </w:div>
    <w:div w:id="793599786">
      <w:marLeft w:val="640"/>
      <w:marRight w:val="0"/>
      <w:marTop w:val="0"/>
      <w:marBottom w:val="0"/>
      <w:divBdr>
        <w:top w:val="none" w:sz="0" w:space="0" w:color="auto"/>
        <w:left w:val="none" w:sz="0" w:space="0" w:color="auto"/>
        <w:bottom w:val="none" w:sz="0" w:space="0" w:color="auto"/>
        <w:right w:val="none" w:sz="0" w:space="0" w:color="auto"/>
      </w:divBdr>
    </w:div>
    <w:div w:id="793600657">
      <w:marLeft w:val="640"/>
      <w:marRight w:val="0"/>
      <w:marTop w:val="0"/>
      <w:marBottom w:val="0"/>
      <w:divBdr>
        <w:top w:val="none" w:sz="0" w:space="0" w:color="auto"/>
        <w:left w:val="none" w:sz="0" w:space="0" w:color="auto"/>
        <w:bottom w:val="none" w:sz="0" w:space="0" w:color="auto"/>
        <w:right w:val="none" w:sz="0" w:space="0" w:color="auto"/>
      </w:divBdr>
    </w:div>
    <w:div w:id="793603119">
      <w:marLeft w:val="640"/>
      <w:marRight w:val="0"/>
      <w:marTop w:val="0"/>
      <w:marBottom w:val="0"/>
      <w:divBdr>
        <w:top w:val="none" w:sz="0" w:space="0" w:color="auto"/>
        <w:left w:val="none" w:sz="0" w:space="0" w:color="auto"/>
        <w:bottom w:val="none" w:sz="0" w:space="0" w:color="auto"/>
        <w:right w:val="none" w:sz="0" w:space="0" w:color="auto"/>
      </w:divBdr>
    </w:div>
    <w:div w:id="793644434">
      <w:marLeft w:val="640"/>
      <w:marRight w:val="0"/>
      <w:marTop w:val="0"/>
      <w:marBottom w:val="0"/>
      <w:divBdr>
        <w:top w:val="none" w:sz="0" w:space="0" w:color="auto"/>
        <w:left w:val="none" w:sz="0" w:space="0" w:color="auto"/>
        <w:bottom w:val="none" w:sz="0" w:space="0" w:color="auto"/>
        <w:right w:val="none" w:sz="0" w:space="0" w:color="auto"/>
      </w:divBdr>
    </w:div>
    <w:div w:id="793672238">
      <w:marLeft w:val="640"/>
      <w:marRight w:val="0"/>
      <w:marTop w:val="0"/>
      <w:marBottom w:val="0"/>
      <w:divBdr>
        <w:top w:val="none" w:sz="0" w:space="0" w:color="auto"/>
        <w:left w:val="none" w:sz="0" w:space="0" w:color="auto"/>
        <w:bottom w:val="none" w:sz="0" w:space="0" w:color="auto"/>
        <w:right w:val="none" w:sz="0" w:space="0" w:color="auto"/>
      </w:divBdr>
    </w:div>
    <w:div w:id="793714724">
      <w:marLeft w:val="640"/>
      <w:marRight w:val="0"/>
      <w:marTop w:val="0"/>
      <w:marBottom w:val="0"/>
      <w:divBdr>
        <w:top w:val="none" w:sz="0" w:space="0" w:color="auto"/>
        <w:left w:val="none" w:sz="0" w:space="0" w:color="auto"/>
        <w:bottom w:val="none" w:sz="0" w:space="0" w:color="auto"/>
        <w:right w:val="none" w:sz="0" w:space="0" w:color="auto"/>
      </w:divBdr>
    </w:div>
    <w:div w:id="793715077">
      <w:marLeft w:val="640"/>
      <w:marRight w:val="0"/>
      <w:marTop w:val="0"/>
      <w:marBottom w:val="0"/>
      <w:divBdr>
        <w:top w:val="none" w:sz="0" w:space="0" w:color="auto"/>
        <w:left w:val="none" w:sz="0" w:space="0" w:color="auto"/>
        <w:bottom w:val="none" w:sz="0" w:space="0" w:color="auto"/>
        <w:right w:val="none" w:sz="0" w:space="0" w:color="auto"/>
      </w:divBdr>
    </w:div>
    <w:div w:id="793869485">
      <w:marLeft w:val="640"/>
      <w:marRight w:val="0"/>
      <w:marTop w:val="0"/>
      <w:marBottom w:val="0"/>
      <w:divBdr>
        <w:top w:val="none" w:sz="0" w:space="0" w:color="auto"/>
        <w:left w:val="none" w:sz="0" w:space="0" w:color="auto"/>
        <w:bottom w:val="none" w:sz="0" w:space="0" w:color="auto"/>
        <w:right w:val="none" w:sz="0" w:space="0" w:color="auto"/>
      </w:divBdr>
    </w:div>
    <w:div w:id="793908153">
      <w:marLeft w:val="640"/>
      <w:marRight w:val="0"/>
      <w:marTop w:val="0"/>
      <w:marBottom w:val="0"/>
      <w:divBdr>
        <w:top w:val="none" w:sz="0" w:space="0" w:color="auto"/>
        <w:left w:val="none" w:sz="0" w:space="0" w:color="auto"/>
        <w:bottom w:val="none" w:sz="0" w:space="0" w:color="auto"/>
        <w:right w:val="none" w:sz="0" w:space="0" w:color="auto"/>
      </w:divBdr>
    </w:div>
    <w:div w:id="793910031">
      <w:marLeft w:val="640"/>
      <w:marRight w:val="0"/>
      <w:marTop w:val="0"/>
      <w:marBottom w:val="0"/>
      <w:divBdr>
        <w:top w:val="none" w:sz="0" w:space="0" w:color="auto"/>
        <w:left w:val="none" w:sz="0" w:space="0" w:color="auto"/>
        <w:bottom w:val="none" w:sz="0" w:space="0" w:color="auto"/>
        <w:right w:val="none" w:sz="0" w:space="0" w:color="auto"/>
      </w:divBdr>
    </w:div>
    <w:div w:id="793984157">
      <w:marLeft w:val="640"/>
      <w:marRight w:val="0"/>
      <w:marTop w:val="0"/>
      <w:marBottom w:val="0"/>
      <w:divBdr>
        <w:top w:val="none" w:sz="0" w:space="0" w:color="auto"/>
        <w:left w:val="none" w:sz="0" w:space="0" w:color="auto"/>
        <w:bottom w:val="none" w:sz="0" w:space="0" w:color="auto"/>
        <w:right w:val="none" w:sz="0" w:space="0" w:color="auto"/>
      </w:divBdr>
    </w:div>
    <w:div w:id="794058176">
      <w:marLeft w:val="640"/>
      <w:marRight w:val="0"/>
      <w:marTop w:val="0"/>
      <w:marBottom w:val="0"/>
      <w:divBdr>
        <w:top w:val="none" w:sz="0" w:space="0" w:color="auto"/>
        <w:left w:val="none" w:sz="0" w:space="0" w:color="auto"/>
        <w:bottom w:val="none" w:sz="0" w:space="0" w:color="auto"/>
        <w:right w:val="none" w:sz="0" w:space="0" w:color="auto"/>
      </w:divBdr>
    </w:div>
    <w:div w:id="794059763">
      <w:marLeft w:val="640"/>
      <w:marRight w:val="0"/>
      <w:marTop w:val="0"/>
      <w:marBottom w:val="0"/>
      <w:divBdr>
        <w:top w:val="none" w:sz="0" w:space="0" w:color="auto"/>
        <w:left w:val="none" w:sz="0" w:space="0" w:color="auto"/>
        <w:bottom w:val="none" w:sz="0" w:space="0" w:color="auto"/>
        <w:right w:val="none" w:sz="0" w:space="0" w:color="auto"/>
      </w:divBdr>
    </w:div>
    <w:div w:id="794101710">
      <w:marLeft w:val="640"/>
      <w:marRight w:val="0"/>
      <w:marTop w:val="0"/>
      <w:marBottom w:val="0"/>
      <w:divBdr>
        <w:top w:val="none" w:sz="0" w:space="0" w:color="auto"/>
        <w:left w:val="none" w:sz="0" w:space="0" w:color="auto"/>
        <w:bottom w:val="none" w:sz="0" w:space="0" w:color="auto"/>
        <w:right w:val="none" w:sz="0" w:space="0" w:color="auto"/>
      </w:divBdr>
    </w:div>
    <w:div w:id="794131789">
      <w:marLeft w:val="640"/>
      <w:marRight w:val="0"/>
      <w:marTop w:val="0"/>
      <w:marBottom w:val="0"/>
      <w:divBdr>
        <w:top w:val="none" w:sz="0" w:space="0" w:color="auto"/>
        <w:left w:val="none" w:sz="0" w:space="0" w:color="auto"/>
        <w:bottom w:val="none" w:sz="0" w:space="0" w:color="auto"/>
        <w:right w:val="none" w:sz="0" w:space="0" w:color="auto"/>
      </w:divBdr>
    </w:div>
    <w:div w:id="794178076">
      <w:marLeft w:val="640"/>
      <w:marRight w:val="0"/>
      <w:marTop w:val="0"/>
      <w:marBottom w:val="0"/>
      <w:divBdr>
        <w:top w:val="none" w:sz="0" w:space="0" w:color="auto"/>
        <w:left w:val="none" w:sz="0" w:space="0" w:color="auto"/>
        <w:bottom w:val="none" w:sz="0" w:space="0" w:color="auto"/>
        <w:right w:val="none" w:sz="0" w:space="0" w:color="auto"/>
      </w:divBdr>
    </w:div>
    <w:div w:id="794181878">
      <w:marLeft w:val="640"/>
      <w:marRight w:val="0"/>
      <w:marTop w:val="0"/>
      <w:marBottom w:val="0"/>
      <w:divBdr>
        <w:top w:val="none" w:sz="0" w:space="0" w:color="auto"/>
        <w:left w:val="none" w:sz="0" w:space="0" w:color="auto"/>
        <w:bottom w:val="none" w:sz="0" w:space="0" w:color="auto"/>
        <w:right w:val="none" w:sz="0" w:space="0" w:color="auto"/>
      </w:divBdr>
    </w:div>
    <w:div w:id="794252213">
      <w:marLeft w:val="640"/>
      <w:marRight w:val="0"/>
      <w:marTop w:val="0"/>
      <w:marBottom w:val="0"/>
      <w:divBdr>
        <w:top w:val="none" w:sz="0" w:space="0" w:color="auto"/>
        <w:left w:val="none" w:sz="0" w:space="0" w:color="auto"/>
        <w:bottom w:val="none" w:sz="0" w:space="0" w:color="auto"/>
        <w:right w:val="none" w:sz="0" w:space="0" w:color="auto"/>
      </w:divBdr>
    </w:div>
    <w:div w:id="794297750">
      <w:marLeft w:val="640"/>
      <w:marRight w:val="0"/>
      <w:marTop w:val="0"/>
      <w:marBottom w:val="0"/>
      <w:divBdr>
        <w:top w:val="none" w:sz="0" w:space="0" w:color="auto"/>
        <w:left w:val="none" w:sz="0" w:space="0" w:color="auto"/>
        <w:bottom w:val="none" w:sz="0" w:space="0" w:color="auto"/>
        <w:right w:val="none" w:sz="0" w:space="0" w:color="auto"/>
      </w:divBdr>
    </w:div>
    <w:div w:id="794324039">
      <w:marLeft w:val="640"/>
      <w:marRight w:val="0"/>
      <w:marTop w:val="0"/>
      <w:marBottom w:val="0"/>
      <w:divBdr>
        <w:top w:val="none" w:sz="0" w:space="0" w:color="auto"/>
        <w:left w:val="none" w:sz="0" w:space="0" w:color="auto"/>
        <w:bottom w:val="none" w:sz="0" w:space="0" w:color="auto"/>
        <w:right w:val="none" w:sz="0" w:space="0" w:color="auto"/>
      </w:divBdr>
    </w:div>
    <w:div w:id="794325716">
      <w:marLeft w:val="640"/>
      <w:marRight w:val="0"/>
      <w:marTop w:val="0"/>
      <w:marBottom w:val="0"/>
      <w:divBdr>
        <w:top w:val="none" w:sz="0" w:space="0" w:color="auto"/>
        <w:left w:val="none" w:sz="0" w:space="0" w:color="auto"/>
        <w:bottom w:val="none" w:sz="0" w:space="0" w:color="auto"/>
        <w:right w:val="none" w:sz="0" w:space="0" w:color="auto"/>
      </w:divBdr>
    </w:div>
    <w:div w:id="794327926">
      <w:marLeft w:val="640"/>
      <w:marRight w:val="0"/>
      <w:marTop w:val="0"/>
      <w:marBottom w:val="0"/>
      <w:divBdr>
        <w:top w:val="none" w:sz="0" w:space="0" w:color="auto"/>
        <w:left w:val="none" w:sz="0" w:space="0" w:color="auto"/>
        <w:bottom w:val="none" w:sz="0" w:space="0" w:color="auto"/>
        <w:right w:val="none" w:sz="0" w:space="0" w:color="auto"/>
      </w:divBdr>
    </w:div>
    <w:div w:id="794328957">
      <w:marLeft w:val="640"/>
      <w:marRight w:val="0"/>
      <w:marTop w:val="0"/>
      <w:marBottom w:val="0"/>
      <w:divBdr>
        <w:top w:val="none" w:sz="0" w:space="0" w:color="auto"/>
        <w:left w:val="none" w:sz="0" w:space="0" w:color="auto"/>
        <w:bottom w:val="none" w:sz="0" w:space="0" w:color="auto"/>
        <w:right w:val="none" w:sz="0" w:space="0" w:color="auto"/>
      </w:divBdr>
    </w:div>
    <w:div w:id="794367704">
      <w:marLeft w:val="640"/>
      <w:marRight w:val="0"/>
      <w:marTop w:val="0"/>
      <w:marBottom w:val="0"/>
      <w:divBdr>
        <w:top w:val="none" w:sz="0" w:space="0" w:color="auto"/>
        <w:left w:val="none" w:sz="0" w:space="0" w:color="auto"/>
        <w:bottom w:val="none" w:sz="0" w:space="0" w:color="auto"/>
        <w:right w:val="none" w:sz="0" w:space="0" w:color="auto"/>
      </w:divBdr>
    </w:div>
    <w:div w:id="794371919">
      <w:marLeft w:val="640"/>
      <w:marRight w:val="0"/>
      <w:marTop w:val="0"/>
      <w:marBottom w:val="0"/>
      <w:divBdr>
        <w:top w:val="none" w:sz="0" w:space="0" w:color="auto"/>
        <w:left w:val="none" w:sz="0" w:space="0" w:color="auto"/>
        <w:bottom w:val="none" w:sz="0" w:space="0" w:color="auto"/>
        <w:right w:val="none" w:sz="0" w:space="0" w:color="auto"/>
      </w:divBdr>
    </w:div>
    <w:div w:id="794373623">
      <w:marLeft w:val="640"/>
      <w:marRight w:val="0"/>
      <w:marTop w:val="0"/>
      <w:marBottom w:val="0"/>
      <w:divBdr>
        <w:top w:val="none" w:sz="0" w:space="0" w:color="auto"/>
        <w:left w:val="none" w:sz="0" w:space="0" w:color="auto"/>
        <w:bottom w:val="none" w:sz="0" w:space="0" w:color="auto"/>
        <w:right w:val="none" w:sz="0" w:space="0" w:color="auto"/>
      </w:divBdr>
    </w:div>
    <w:div w:id="794373716">
      <w:marLeft w:val="640"/>
      <w:marRight w:val="0"/>
      <w:marTop w:val="0"/>
      <w:marBottom w:val="0"/>
      <w:divBdr>
        <w:top w:val="none" w:sz="0" w:space="0" w:color="auto"/>
        <w:left w:val="none" w:sz="0" w:space="0" w:color="auto"/>
        <w:bottom w:val="none" w:sz="0" w:space="0" w:color="auto"/>
        <w:right w:val="none" w:sz="0" w:space="0" w:color="auto"/>
      </w:divBdr>
    </w:div>
    <w:div w:id="794444451">
      <w:marLeft w:val="640"/>
      <w:marRight w:val="0"/>
      <w:marTop w:val="0"/>
      <w:marBottom w:val="0"/>
      <w:divBdr>
        <w:top w:val="none" w:sz="0" w:space="0" w:color="auto"/>
        <w:left w:val="none" w:sz="0" w:space="0" w:color="auto"/>
        <w:bottom w:val="none" w:sz="0" w:space="0" w:color="auto"/>
        <w:right w:val="none" w:sz="0" w:space="0" w:color="auto"/>
      </w:divBdr>
    </w:div>
    <w:div w:id="794446466">
      <w:marLeft w:val="640"/>
      <w:marRight w:val="0"/>
      <w:marTop w:val="0"/>
      <w:marBottom w:val="0"/>
      <w:divBdr>
        <w:top w:val="none" w:sz="0" w:space="0" w:color="auto"/>
        <w:left w:val="none" w:sz="0" w:space="0" w:color="auto"/>
        <w:bottom w:val="none" w:sz="0" w:space="0" w:color="auto"/>
        <w:right w:val="none" w:sz="0" w:space="0" w:color="auto"/>
      </w:divBdr>
    </w:div>
    <w:div w:id="794447319">
      <w:marLeft w:val="640"/>
      <w:marRight w:val="0"/>
      <w:marTop w:val="0"/>
      <w:marBottom w:val="0"/>
      <w:divBdr>
        <w:top w:val="none" w:sz="0" w:space="0" w:color="auto"/>
        <w:left w:val="none" w:sz="0" w:space="0" w:color="auto"/>
        <w:bottom w:val="none" w:sz="0" w:space="0" w:color="auto"/>
        <w:right w:val="none" w:sz="0" w:space="0" w:color="auto"/>
      </w:divBdr>
    </w:div>
    <w:div w:id="794450503">
      <w:marLeft w:val="640"/>
      <w:marRight w:val="0"/>
      <w:marTop w:val="0"/>
      <w:marBottom w:val="0"/>
      <w:divBdr>
        <w:top w:val="none" w:sz="0" w:space="0" w:color="auto"/>
        <w:left w:val="none" w:sz="0" w:space="0" w:color="auto"/>
        <w:bottom w:val="none" w:sz="0" w:space="0" w:color="auto"/>
        <w:right w:val="none" w:sz="0" w:space="0" w:color="auto"/>
      </w:divBdr>
    </w:div>
    <w:div w:id="794523252">
      <w:marLeft w:val="640"/>
      <w:marRight w:val="0"/>
      <w:marTop w:val="0"/>
      <w:marBottom w:val="0"/>
      <w:divBdr>
        <w:top w:val="none" w:sz="0" w:space="0" w:color="auto"/>
        <w:left w:val="none" w:sz="0" w:space="0" w:color="auto"/>
        <w:bottom w:val="none" w:sz="0" w:space="0" w:color="auto"/>
        <w:right w:val="none" w:sz="0" w:space="0" w:color="auto"/>
      </w:divBdr>
    </w:div>
    <w:div w:id="794562015">
      <w:marLeft w:val="640"/>
      <w:marRight w:val="0"/>
      <w:marTop w:val="0"/>
      <w:marBottom w:val="0"/>
      <w:divBdr>
        <w:top w:val="none" w:sz="0" w:space="0" w:color="auto"/>
        <w:left w:val="none" w:sz="0" w:space="0" w:color="auto"/>
        <w:bottom w:val="none" w:sz="0" w:space="0" w:color="auto"/>
        <w:right w:val="none" w:sz="0" w:space="0" w:color="auto"/>
      </w:divBdr>
    </w:div>
    <w:div w:id="794562753">
      <w:marLeft w:val="640"/>
      <w:marRight w:val="0"/>
      <w:marTop w:val="0"/>
      <w:marBottom w:val="0"/>
      <w:divBdr>
        <w:top w:val="none" w:sz="0" w:space="0" w:color="auto"/>
        <w:left w:val="none" w:sz="0" w:space="0" w:color="auto"/>
        <w:bottom w:val="none" w:sz="0" w:space="0" w:color="auto"/>
        <w:right w:val="none" w:sz="0" w:space="0" w:color="auto"/>
      </w:divBdr>
    </w:div>
    <w:div w:id="794642470">
      <w:marLeft w:val="640"/>
      <w:marRight w:val="0"/>
      <w:marTop w:val="0"/>
      <w:marBottom w:val="0"/>
      <w:divBdr>
        <w:top w:val="none" w:sz="0" w:space="0" w:color="auto"/>
        <w:left w:val="none" w:sz="0" w:space="0" w:color="auto"/>
        <w:bottom w:val="none" w:sz="0" w:space="0" w:color="auto"/>
        <w:right w:val="none" w:sz="0" w:space="0" w:color="auto"/>
      </w:divBdr>
    </w:div>
    <w:div w:id="794715382">
      <w:marLeft w:val="640"/>
      <w:marRight w:val="0"/>
      <w:marTop w:val="0"/>
      <w:marBottom w:val="0"/>
      <w:divBdr>
        <w:top w:val="none" w:sz="0" w:space="0" w:color="auto"/>
        <w:left w:val="none" w:sz="0" w:space="0" w:color="auto"/>
        <w:bottom w:val="none" w:sz="0" w:space="0" w:color="auto"/>
        <w:right w:val="none" w:sz="0" w:space="0" w:color="auto"/>
      </w:divBdr>
    </w:div>
    <w:div w:id="794719571">
      <w:marLeft w:val="640"/>
      <w:marRight w:val="0"/>
      <w:marTop w:val="0"/>
      <w:marBottom w:val="0"/>
      <w:divBdr>
        <w:top w:val="none" w:sz="0" w:space="0" w:color="auto"/>
        <w:left w:val="none" w:sz="0" w:space="0" w:color="auto"/>
        <w:bottom w:val="none" w:sz="0" w:space="0" w:color="auto"/>
        <w:right w:val="none" w:sz="0" w:space="0" w:color="auto"/>
      </w:divBdr>
    </w:div>
    <w:div w:id="794761383">
      <w:marLeft w:val="640"/>
      <w:marRight w:val="0"/>
      <w:marTop w:val="0"/>
      <w:marBottom w:val="0"/>
      <w:divBdr>
        <w:top w:val="none" w:sz="0" w:space="0" w:color="auto"/>
        <w:left w:val="none" w:sz="0" w:space="0" w:color="auto"/>
        <w:bottom w:val="none" w:sz="0" w:space="0" w:color="auto"/>
        <w:right w:val="none" w:sz="0" w:space="0" w:color="auto"/>
      </w:divBdr>
    </w:div>
    <w:div w:id="794761605">
      <w:marLeft w:val="640"/>
      <w:marRight w:val="0"/>
      <w:marTop w:val="0"/>
      <w:marBottom w:val="0"/>
      <w:divBdr>
        <w:top w:val="none" w:sz="0" w:space="0" w:color="auto"/>
        <w:left w:val="none" w:sz="0" w:space="0" w:color="auto"/>
        <w:bottom w:val="none" w:sz="0" w:space="0" w:color="auto"/>
        <w:right w:val="none" w:sz="0" w:space="0" w:color="auto"/>
      </w:divBdr>
    </w:div>
    <w:div w:id="794762712">
      <w:marLeft w:val="640"/>
      <w:marRight w:val="0"/>
      <w:marTop w:val="0"/>
      <w:marBottom w:val="0"/>
      <w:divBdr>
        <w:top w:val="none" w:sz="0" w:space="0" w:color="auto"/>
        <w:left w:val="none" w:sz="0" w:space="0" w:color="auto"/>
        <w:bottom w:val="none" w:sz="0" w:space="0" w:color="auto"/>
        <w:right w:val="none" w:sz="0" w:space="0" w:color="auto"/>
      </w:divBdr>
    </w:div>
    <w:div w:id="794831942">
      <w:marLeft w:val="640"/>
      <w:marRight w:val="0"/>
      <w:marTop w:val="0"/>
      <w:marBottom w:val="0"/>
      <w:divBdr>
        <w:top w:val="none" w:sz="0" w:space="0" w:color="auto"/>
        <w:left w:val="none" w:sz="0" w:space="0" w:color="auto"/>
        <w:bottom w:val="none" w:sz="0" w:space="0" w:color="auto"/>
        <w:right w:val="none" w:sz="0" w:space="0" w:color="auto"/>
      </w:divBdr>
    </w:div>
    <w:div w:id="794836910">
      <w:marLeft w:val="640"/>
      <w:marRight w:val="0"/>
      <w:marTop w:val="0"/>
      <w:marBottom w:val="0"/>
      <w:divBdr>
        <w:top w:val="none" w:sz="0" w:space="0" w:color="auto"/>
        <w:left w:val="none" w:sz="0" w:space="0" w:color="auto"/>
        <w:bottom w:val="none" w:sz="0" w:space="0" w:color="auto"/>
        <w:right w:val="none" w:sz="0" w:space="0" w:color="auto"/>
      </w:divBdr>
    </w:div>
    <w:div w:id="794837392">
      <w:marLeft w:val="640"/>
      <w:marRight w:val="0"/>
      <w:marTop w:val="0"/>
      <w:marBottom w:val="0"/>
      <w:divBdr>
        <w:top w:val="none" w:sz="0" w:space="0" w:color="auto"/>
        <w:left w:val="none" w:sz="0" w:space="0" w:color="auto"/>
        <w:bottom w:val="none" w:sz="0" w:space="0" w:color="auto"/>
        <w:right w:val="none" w:sz="0" w:space="0" w:color="auto"/>
      </w:divBdr>
    </w:div>
    <w:div w:id="794904385">
      <w:marLeft w:val="640"/>
      <w:marRight w:val="0"/>
      <w:marTop w:val="0"/>
      <w:marBottom w:val="0"/>
      <w:divBdr>
        <w:top w:val="none" w:sz="0" w:space="0" w:color="auto"/>
        <w:left w:val="none" w:sz="0" w:space="0" w:color="auto"/>
        <w:bottom w:val="none" w:sz="0" w:space="0" w:color="auto"/>
        <w:right w:val="none" w:sz="0" w:space="0" w:color="auto"/>
      </w:divBdr>
    </w:div>
    <w:div w:id="794952571">
      <w:marLeft w:val="640"/>
      <w:marRight w:val="0"/>
      <w:marTop w:val="0"/>
      <w:marBottom w:val="0"/>
      <w:divBdr>
        <w:top w:val="none" w:sz="0" w:space="0" w:color="auto"/>
        <w:left w:val="none" w:sz="0" w:space="0" w:color="auto"/>
        <w:bottom w:val="none" w:sz="0" w:space="0" w:color="auto"/>
        <w:right w:val="none" w:sz="0" w:space="0" w:color="auto"/>
      </w:divBdr>
    </w:div>
    <w:div w:id="794952681">
      <w:marLeft w:val="640"/>
      <w:marRight w:val="0"/>
      <w:marTop w:val="0"/>
      <w:marBottom w:val="0"/>
      <w:divBdr>
        <w:top w:val="none" w:sz="0" w:space="0" w:color="auto"/>
        <w:left w:val="none" w:sz="0" w:space="0" w:color="auto"/>
        <w:bottom w:val="none" w:sz="0" w:space="0" w:color="auto"/>
        <w:right w:val="none" w:sz="0" w:space="0" w:color="auto"/>
      </w:divBdr>
    </w:div>
    <w:div w:id="795023287">
      <w:marLeft w:val="640"/>
      <w:marRight w:val="0"/>
      <w:marTop w:val="0"/>
      <w:marBottom w:val="0"/>
      <w:divBdr>
        <w:top w:val="none" w:sz="0" w:space="0" w:color="auto"/>
        <w:left w:val="none" w:sz="0" w:space="0" w:color="auto"/>
        <w:bottom w:val="none" w:sz="0" w:space="0" w:color="auto"/>
        <w:right w:val="none" w:sz="0" w:space="0" w:color="auto"/>
      </w:divBdr>
    </w:div>
    <w:div w:id="795028635">
      <w:marLeft w:val="640"/>
      <w:marRight w:val="0"/>
      <w:marTop w:val="0"/>
      <w:marBottom w:val="0"/>
      <w:divBdr>
        <w:top w:val="none" w:sz="0" w:space="0" w:color="auto"/>
        <w:left w:val="none" w:sz="0" w:space="0" w:color="auto"/>
        <w:bottom w:val="none" w:sz="0" w:space="0" w:color="auto"/>
        <w:right w:val="none" w:sz="0" w:space="0" w:color="auto"/>
      </w:divBdr>
    </w:div>
    <w:div w:id="795030230">
      <w:marLeft w:val="640"/>
      <w:marRight w:val="0"/>
      <w:marTop w:val="0"/>
      <w:marBottom w:val="0"/>
      <w:divBdr>
        <w:top w:val="none" w:sz="0" w:space="0" w:color="auto"/>
        <w:left w:val="none" w:sz="0" w:space="0" w:color="auto"/>
        <w:bottom w:val="none" w:sz="0" w:space="0" w:color="auto"/>
        <w:right w:val="none" w:sz="0" w:space="0" w:color="auto"/>
      </w:divBdr>
    </w:div>
    <w:div w:id="795031380">
      <w:marLeft w:val="640"/>
      <w:marRight w:val="0"/>
      <w:marTop w:val="0"/>
      <w:marBottom w:val="0"/>
      <w:divBdr>
        <w:top w:val="none" w:sz="0" w:space="0" w:color="auto"/>
        <w:left w:val="none" w:sz="0" w:space="0" w:color="auto"/>
        <w:bottom w:val="none" w:sz="0" w:space="0" w:color="auto"/>
        <w:right w:val="none" w:sz="0" w:space="0" w:color="auto"/>
      </w:divBdr>
    </w:div>
    <w:div w:id="795100604">
      <w:marLeft w:val="640"/>
      <w:marRight w:val="0"/>
      <w:marTop w:val="0"/>
      <w:marBottom w:val="0"/>
      <w:divBdr>
        <w:top w:val="none" w:sz="0" w:space="0" w:color="auto"/>
        <w:left w:val="none" w:sz="0" w:space="0" w:color="auto"/>
        <w:bottom w:val="none" w:sz="0" w:space="0" w:color="auto"/>
        <w:right w:val="none" w:sz="0" w:space="0" w:color="auto"/>
      </w:divBdr>
    </w:div>
    <w:div w:id="795104338">
      <w:marLeft w:val="640"/>
      <w:marRight w:val="0"/>
      <w:marTop w:val="0"/>
      <w:marBottom w:val="0"/>
      <w:divBdr>
        <w:top w:val="none" w:sz="0" w:space="0" w:color="auto"/>
        <w:left w:val="none" w:sz="0" w:space="0" w:color="auto"/>
        <w:bottom w:val="none" w:sz="0" w:space="0" w:color="auto"/>
        <w:right w:val="none" w:sz="0" w:space="0" w:color="auto"/>
      </w:divBdr>
    </w:div>
    <w:div w:id="795173331">
      <w:marLeft w:val="640"/>
      <w:marRight w:val="0"/>
      <w:marTop w:val="0"/>
      <w:marBottom w:val="0"/>
      <w:divBdr>
        <w:top w:val="none" w:sz="0" w:space="0" w:color="auto"/>
        <w:left w:val="none" w:sz="0" w:space="0" w:color="auto"/>
        <w:bottom w:val="none" w:sz="0" w:space="0" w:color="auto"/>
        <w:right w:val="none" w:sz="0" w:space="0" w:color="auto"/>
      </w:divBdr>
    </w:div>
    <w:div w:id="795174419">
      <w:marLeft w:val="640"/>
      <w:marRight w:val="0"/>
      <w:marTop w:val="0"/>
      <w:marBottom w:val="0"/>
      <w:divBdr>
        <w:top w:val="none" w:sz="0" w:space="0" w:color="auto"/>
        <w:left w:val="none" w:sz="0" w:space="0" w:color="auto"/>
        <w:bottom w:val="none" w:sz="0" w:space="0" w:color="auto"/>
        <w:right w:val="none" w:sz="0" w:space="0" w:color="auto"/>
      </w:divBdr>
    </w:div>
    <w:div w:id="795174708">
      <w:marLeft w:val="640"/>
      <w:marRight w:val="0"/>
      <w:marTop w:val="0"/>
      <w:marBottom w:val="0"/>
      <w:divBdr>
        <w:top w:val="none" w:sz="0" w:space="0" w:color="auto"/>
        <w:left w:val="none" w:sz="0" w:space="0" w:color="auto"/>
        <w:bottom w:val="none" w:sz="0" w:space="0" w:color="auto"/>
        <w:right w:val="none" w:sz="0" w:space="0" w:color="auto"/>
      </w:divBdr>
    </w:div>
    <w:div w:id="795174813">
      <w:marLeft w:val="640"/>
      <w:marRight w:val="0"/>
      <w:marTop w:val="0"/>
      <w:marBottom w:val="0"/>
      <w:divBdr>
        <w:top w:val="none" w:sz="0" w:space="0" w:color="auto"/>
        <w:left w:val="none" w:sz="0" w:space="0" w:color="auto"/>
        <w:bottom w:val="none" w:sz="0" w:space="0" w:color="auto"/>
        <w:right w:val="none" w:sz="0" w:space="0" w:color="auto"/>
      </w:divBdr>
    </w:div>
    <w:div w:id="795178175">
      <w:marLeft w:val="640"/>
      <w:marRight w:val="0"/>
      <w:marTop w:val="0"/>
      <w:marBottom w:val="0"/>
      <w:divBdr>
        <w:top w:val="none" w:sz="0" w:space="0" w:color="auto"/>
        <w:left w:val="none" w:sz="0" w:space="0" w:color="auto"/>
        <w:bottom w:val="none" w:sz="0" w:space="0" w:color="auto"/>
        <w:right w:val="none" w:sz="0" w:space="0" w:color="auto"/>
      </w:divBdr>
    </w:div>
    <w:div w:id="795180244">
      <w:marLeft w:val="640"/>
      <w:marRight w:val="0"/>
      <w:marTop w:val="0"/>
      <w:marBottom w:val="0"/>
      <w:divBdr>
        <w:top w:val="none" w:sz="0" w:space="0" w:color="auto"/>
        <w:left w:val="none" w:sz="0" w:space="0" w:color="auto"/>
        <w:bottom w:val="none" w:sz="0" w:space="0" w:color="auto"/>
        <w:right w:val="none" w:sz="0" w:space="0" w:color="auto"/>
      </w:divBdr>
    </w:div>
    <w:div w:id="795218262">
      <w:marLeft w:val="640"/>
      <w:marRight w:val="0"/>
      <w:marTop w:val="0"/>
      <w:marBottom w:val="0"/>
      <w:divBdr>
        <w:top w:val="none" w:sz="0" w:space="0" w:color="auto"/>
        <w:left w:val="none" w:sz="0" w:space="0" w:color="auto"/>
        <w:bottom w:val="none" w:sz="0" w:space="0" w:color="auto"/>
        <w:right w:val="none" w:sz="0" w:space="0" w:color="auto"/>
      </w:divBdr>
    </w:div>
    <w:div w:id="795223473">
      <w:marLeft w:val="640"/>
      <w:marRight w:val="0"/>
      <w:marTop w:val="0"/>
      <w:marBottom w:val="0"/>
      <w:divBdr>
        <w:top w:val="none" w:sz="0" w:space="0" w:color="auto"/>
        <w:left w:val="none" w:sz="0" w:space="0" w:color="auto"/>
        <w:bottom w:val="none" w:sz="0" w:space="0" w:color="auto"/>
        <w:right w:val="none" w:sz="0" w:space="0" w:color="auto"/>
      </w:divBdr>
    </w:div>
    <w:div w:id="795293790">
      <w:marLeft w:val="640"/>
      <w:marRight w:val="0"/>
      <w:marTop w:val="0"/>
      <w:marBottom w:val="0"/>
      <w:divBdr>
        <w:top w:val="none" w:sz="0" w:space="0" w:color="auto"/>
        <w:left w:val="none" w:sz="0" w:space="0" w:color="auto"/>
        <w:bottom w:val="none" w:sz="0" w:space="0" w:color="auto"/>
        <w:right w:val="none" w:sz="0" w:space="0" w:color="auto"/>
      </w:divBdr>
    </w:div>
    <w:div w:id="795490833">
      <w:marLeft w:val="640"/>
      <w:marRight w:val="0"/>
      <w:marTop w:val="0"/>
      <w:marBottom w:val="0"/>
      <w:divBdr>
        <w:top w:val="none" w:sz="0" w:space="0" w:color="auto"/>
        <w:left w:val="none" w:sz="0" w:space="0" w:color="auto"/>
        <w:bottom w:val="none" w:sz="0" w:space="0" w:color="auto"/>
        <w:right w:val="none" w:sz="0" w:space="0" w:color="auto"/>
      </w:divBdr>
    </w:div>
    <w:div w:id="795492690">
      <w:marLeft w:val="640"/>
      <w:marRight w:val="0"/>
      <w:marTop w:val="0"/>
      <w:marBottom w:val="0"/>
      <w:divBdr>
        <w:top w:val="none" w:sz="0" w:space="0" w:color="auto"/>
        <w:left w:val="none" w:sz="0" w:space="0" w:color="auto"/>
        <w:bottom w:val="none" w:sz="0" w:space="0" w:color="auto"/>
        <w:right w:val="none" w:sz="0" w:space="0" w:color="auto"/>
      </w:divBdr>
    </w:div>
    <w:div w:id="795564069">
      <w:marLeft w:val="640"/>
      <w:marRight w:val="0"/>
      <w:marTop w:val="0"/>
      <w:marBottom w:val="0"/>
      <w:divBdr>
        <w:top w:val="none" w:sz="0" w:space="0" w:color="auto"/>
        <w:left w:val="none" w:sz="0" w:space="0" w:color="auto"/>
        <w:bottom w:val="none" w:sz="0" w:space="0" w:color="auto"/>
        <w:right w:val="none" w:sz="0" w:space="0" w:color="auto"/>
      </w:divBdr>
    </w:div>
    <w:div w:id="795564391">
      <w:marLeft w:val="640"/>
      <w:marRight w:val="0"/>
      <w:marTop w:val="0"/>
      <w:marBottom w:val="0"/>
      <w:divBdr>
        <w:top w:val="none" w:sz="0" w:space="0" w:color="auto"/>
        <w:left w:val="none" w:sz="0" w:space="0" w:color="auto"/>
        <w:bottom w:val="none" w:sz="0" w:space="0" w:color="auto"/>
        <w:right w:val="none" w:sz="0" w:space="0" w:color="auto"/>
      </w:divBdr>
    </w:div>
    <w:div w:id="795607164">
      <w:marLeft w:val="640"/>
      <w:marRight w:val="0"/>
      <w:marTop w:val="0"/>
      <w:marBottom w:val="0"/>
      <w:divBdr>
        <w:top w:val="none" w:sz="0" w:space="0" w:color="auto"/>
        <w:left w:val="none" w:sz="0" w:space="0" w:color="auto"/>
        <w:bottom w:val="none" w:sz="0" w:space="0" w:color="auto"/>
        <w:right w:val="none" w:sz="0" w:space="0" w:color="auto"/>
      </w:divBdr>
    </w:div>
    <w:div w:id="795639239">
      <w:marLeft w:val="640"/>
      <w:marRight w:val="0"/>
      <w:marTop w:val="0"/>
      <w:marBottom w:val="0"/>
      <w:divBdr>
        <w:top w:val="none" w:sz="0" w:space="0" w:color="auto"/>
        <w:left w:val="none" w:sz="0" w:space="0" w:color="auto"/>
        <w:bottom w:val="none" w:sz="0" w:space="0" w:color="auto"/>
        <w:right w:val="none" w:sz="0" w:space="0" w:color="auto"/>
      </w:divBdr>
    </w:div>
    <w:div w:id="795677428">
      <w:marLeft w:val="640"/>
      <w:marRight w:val="0"/>
      <w:marTop w:val="0"/>
      <w:marBottom w:val="0"/>
      <w:divBdr>
        <w:top w:val="none" w:sz="0" w:space="0" w:color="auto"/>
        <w:left w:val="none" w:sz="0" w:space="0" w:color="auto"/>
        <w:bottom w:val="none" w:sz="0" w:space="0" w:color="auto"/>
        <w:right w:val="none" w:sz="0" w:space="0" w:color="auto"/>
      </w:divBdr>
    </w:div>
    <w:div w:id="795682139">
      <w:marLeft w:val="640"/>
      <w:marRight w:val="0"/>
      <w:marTop w:val="0"/>
      <w:marBottom w:val="0"/>
      <w:divBdr>
        <w:top w:val="none" w:sz="0" w:space="0" w:color="auto"/>
        <w:left w:val="none" w:sz="0" w:space="0" w:color="auto"/>
        <w:bottom w:val="none" w:sz="0" w:space="0" w:color="auto"/>
        <w:right w:val="none" w:sz="0" w:space="0" w:color="auto"/>
      </w:divBdr>
    </w:div>
    <w:div w:id="795683257">
      <w:marLeft w:val="640"/>
      <w:marRight w:val="0"/>
      <w:marTop w:val="0"/>
      <w:marBottom w:val="0"/>
      <w:divBdr>
        <w:top w:val="none" w:sz="0" w:space="0" w:color="auto"/>
        <w:left w:val="none" w:sz="0" w:space="0" w:color="auto"/>
        <w:bottom w:val="none" w:sz="0" w:space="0" w:color="auto"/>
        <w:right w:val="none" w:sz="0" w:space="0" w:color="auto"/>
      </w:divBdr>
    </w:div>
    <w:div w:id="795753082">
      <w:marLeft w:val="640"/>
      <w:marRight w:val="0"/>
      <w:marTop w:val="0"/>
      <w:marBottom w:val="0"/>
      <w:divBdr>
        <w:top w:val="none" w:sz="0" w:space="0" w:color="auto"/>
        <w:left w:val="none" w:sz="0" w:space="0" w:color="auto"/>
        <w:bottom w:val="none" w:sz="0" w:space="0" w:color="auto"/>
        <w:right w:val="none" w:sz="0" w:space="0" w:color="auto"/>
      </w:divBdr>
    </w:div>
    <w:div w:id="795753675">
      <w:marLeft w:val="640"/>
      <w:marRight w:val="0"/>
      <w:marTop w:val="0"/>
      <w:marBottom w:val="0"/>
      <w:divBdr>
        <w:top w:val="none" w:sz="0" w:space="0" w:color="auto"/>
        <w:left w:val="none" w:sz="0" w:space="0" w:color="auto"/>
        <w:bottom w:val="none" w:sz="0" w:space="0" w:color="auto"/>
        <w:right w:val="none" w:sz="0" w:space="0" w:color="auto"/>
      </w:divBdr>
    </w:div>
    <w:div w:id="795755504">
      <w:marLeft w:val="640"/>
      <w:marRight w:val="0"/>
      <w:marTop w:val="0"/>
      <w:marBottom w:val="0"/>
      <w:divBdr>
        <w:top w:val="none" w:sz="0" w:space="0" w:color="auto"/>
        <w:left w:val="none" w:sz="0" w:space="0" w:color="auto"/>
        <w:bottom w:val="none" w:sz="0" w:space="0" w:color="auto"/>
        <w:right w:val="none" w:sz="0" w:space="0" w:color="auto"/>
      </w:divBdr>
    </w:div>
    <w:div w:id="795804369">
      <w:marLeft w:val="640"/>
      <w:marRight w:val="0"/>
      <w:marTop w:val="0"/>
      <w:marBottom w:val="0"/>
      <w:divBdr>
        <w:top w:val="none" w:sz="0" w:space="0" w:color="auto"/>
        <w:left w:val="none" w:sz="0" w:space="0" w:color="auto"/>
        <w:bottom w:val="none" w:sz="0" w:space="0" w:color="auto"/>
        <w:right w:val="none" w:sz="0" w:space="0" w:color="auto"/>
      </w:divBdr>
    </w:div>
    <w:div w:id="795833044">
      <w:marLeft w:val="640"/>
      <w:marRight w:val="0"/>
      <w:marTop w:val="0"/>
      <w:marBottom w:val="0"/>
      <w:divBdr>
        <w:top w:val="none" w:sz="0" w:space="0" w:color="auto"/>
        <w:left w:val="none" w:sz="0" w:space="0" w:color="auto"/>
        <w:bottom w:val="none" w:sz="0" w:space="0" w:color="auto"/>
        <w:right w:val="none" w:sz="0" w:space="0" w:color="auto"/>
      </w:divBdr>
    </w:div>
    <w:div w:id="795834906">
      <w:marLeft w:val="640"/>
      <w:marRight w:val="0"/>
      <w:marTop w:val="0"/>
      <w:marBottom w:val="0"/>
      <w:divBdr>
        <w:top w:val="none" w:sz="0" w:space="0" w:color="auto"/>
        <w:left w:val="none" w:sz="0" w:space="0" w:color="auto"/>
        <w:bottom w:val="none" w:sz="0" w:space="0" w:color="auto"/>
        <w:right w:val="none" w:sz="0" w:space="0" w:color="auto"/>
      </w:divBdr>
    </w:div>
    <w:div w:id="795874002">
      <w:marLeft w:val="640"/>
      <w:marRight w:val="0"/>
      <w:marTop w:val="0"/>
      <w:marBottom w:val="0"/>
      <w:divBdr>
        <w:top w:val="none" w:sz="0" w:space="0" w:color="auto"/>
        <w:left w:val="none" w:sz="0" w:space="0" w:color="auto"/>
        <w:bottom w:val="none" w:sz="0" w:space="0" w:color="auto"/>
        <w:right w:val="none" w:sz="0" w:space="0" w:color="auto"/>
      </w:divBdr>
    </w:div>
    <w:div w:id="795876933">
      <w:marLeft w:val="640"/>
      <w:marRight w:val="0"/>
      <w:marTop w:val="0"/>
      <w:marBottom w:val="0"/>
      <w:divBdr>
        <w:top w:val="none" w:sz="0" w:space="0" w:color="auto"/>
        <w:left w:val="none" w:sz="0" w:space="0" w:color="auto"/>
        <w:bottom w:val="none" w:sz="0" w:space="0" w:color="auto"/>
        <w:right w:val="none" w:sz="0" w:space="0" w:color="auto"/>
      </w:divBdr>
    </w:div>
    <w:div w:id="795878247">
      <w:marLeft w:val="640"/>
      <w:marRight w:val="0"/>
      <w:marTop w:val="0"/>
      <w:marBottom w:val="0"/>
      <w:divBdr>
        <w:top w:val="none" w:sz="0" w:space="0" w:color="auto"/>
        <w:left w:val="none" w:sz="0" w:space="0" w:color="auto"/>
        <w:bottom w:val="none" w:sz="0" w:space="0" w:color="auto"/>
        <w:right w:val="none" w:sz="0" w:space="0" w:color="auto"/>
      </w:divBdr>
    </w:div>
    <w:div w:id="795948795">
      <w:marLeft w:val="640"/>
      <w:marRight w:val="0"/>
      <w:marTop w:val="0"/>
      <w:marBottom w:val="0"/>
      <w:divBdr>
        <w:top w:val="none" w:sz="0" w:space="0" w:color="auto"/>
        <w:left w:val="none" w:sz="0" w:space="0" w:color="auto"/>
        <w:bottom w:val="none" w:sz="0" w:space="0" w:color="auto"/>
        <w:right w:val="none" w:sz="0" w:space="0" w:color="auto"/>
      </w:divBdr>
    </w:div>
    <w:div w:id="795953142">
      <w:marLeft w:val="640"/>
      <w:marRight w:val="0"/>
      <w:marTop w:val="0"/>
      <w:marBottom w:val="0"/>
      <w:divBdr>
        <w:top w:val="none" w:sz="0" w:space="0" w:color="auto"/>
        <w:left w:val="none" w:sz="0" w:space="0" w:color="auto"/>
        <w:bottom w:val="none" w:sz="0" w:space="0" w:color="auto"/>
        <w:right w:val="none" w:sz="0" w:space="0" w:color="auto"/>
      </w:divBdr>
    </w:div>
    <w:div w:id="796026151">
      <w:marLeft w:val="640"/>
      <w:marRight w:val="0"/>
      <w:marTop w:val="0"/>
      <w:marBottom w:val="0"/>
      <w:divBdr>
        <w:top w:val="none" w:sz="0" w:space="0" w:color="auto"/>
        <w:left w:val="none" w:sz="0" w:space="0" w:color="auto"/>
        <w:bottom w:val="none" w:sz="0" w:space="0" w:color="auto"/>
        <w:right w:val="none" w:sz="0" w:space="0" w:color="auto"/>
      </w:divBdr>
    </w:div>
    <w:div w:id="796026346">
      <w:marLeft w:val="640"/>
      <w:marRight w:val="0"/>
      <w:marTop w:val="0"/>
      <w:marBottom w:val="0"/>
      <w:divBdr>
        <w:top w:val="none" w:sz="0" w:space="0" w:color="auto"/>
        <w:left w:val="none" w:sz="0" w:space="0" w:color="auto"/>
        <w:bottom w:val="none" w:sz="0" w:space="0" w:color="auto"/>
        <w:right w:val="none" w:sz="0" w:space="0" w:color="auto"/>
      </w:divBdr>
    </w:div>
    <w:div w:id="796029781">
      <w:marLeft w:val="640"/>
      <w:marRight w:val="0"/>
      <w:marTop w:val="0"/>
      <w:marBottom w:val="0"/>
      <w:divBdr>
        <w:top w:val="none" w:sz="0" w:space="0" w:color="auto"/>
        <w:left w:val="none" w:sz="0" w:space="0" w:color="auto"/>
        <w:bottom w:val="none" w:sz="0" w:space="0" w:color="auto"/>
        <w:right w:val="none" w:sz="0" w:space="0" w:color="auto"/>
      </w:divBdr>
    </w:div>
    <w:div w:id="796141390">
      <w:marLeft w:val="640"/>
      <w:marRight w:val="0"/>
      <w:marTop w:val="0"/>
      <w:marBottom w:val="0"/>
      <w:divBdr>
        <w:top w:val="none" w:sz="0" w:space="0" w:color="auto"/>
        <w:left w:val="none" w:sz="0" w:space="0" w:color="auto"/>
        <w:bottom w:val="none" w:sz="0" w:space="0" w:color="auto"/>
        <w:right w:val="none" w:sz="0" w:space="0" w:color="auto"/>
      </w:divBdr>
    </w:div>
    <w:div w:id="796144800">
      <w:marLeft w:val="640"/>
      <w:marRight w:val="0"/>
      <w:marTop w:val="0"/>
      <w:marBottom w:val="0"/>
      <w:divBdr>
        <w:top w:val="none" w:sz="0" w:space="0" w:color="auto"/>
        <w:left w:val="none" w:sz="0" w:space="0" w:color="auto"/>
        <w:bottom w:val="none" w:sz="0" w:space="0" w:color="auto"/>
        <w:right w:val="none" w:sz="0" w:space="0" w:color="auto"/>
      </w:divBdr>
    </w:div>
    <w:div w:id="796146944">
      <w:marLeft w:val="640"/>
      <w:marRight w:val="0"/>
      <w:marTop w:val="0"/>
      <w:marBottom w:val="0"/>
      <w:divBdr>
        <w:top w:val="none" w:sz="0" w:space="0" w:color="auto"/>
        <w:left w:val="none" w:sz="0" w:space="0" w:color="auto"/>
        <w:bottom w:val="none" w:sz="0" w:space="0" w:color="auto"/>
        <w:right w:val="none" w:sz="0" w:space="0" w:color="auto"/>
      </w:divBdr>
    </w:div>
    <w:div w:id="796217299">
      <w:marLeft w:val="640"/>
      <w:marRight w:val="0"/>
      <w:marTop w:val="0"/>
      <w:marBottom w:val="0"/>
      <w:divBdr>
        <w:top w:val="none" w:sz="0" w:space="0" w:color="auto"/>
        <w:left w:val="none" w:sz="0" w:space="0" w:color="auto"/>
        <w:bottom w:val="none" w:sz="0" w:space="0" w:color="auto"/>
        <w:right w:val="none" w:sz="0" w:space="0" w:color="auto"/>
      </w:divBdr>
    </w:div>
    <w:div w:id="796219321">
      <w:marLeft w:val="640"/>
      <w:marRight w:val="0"/>
      <w:marTop w:val="0"/>
      <w:marBottom w:val="0"/>
      <w:divBdr>
        <w:top w:val="none" w:sz="0" w:space="0" w:color="auto"/>
        <w:left w:val="none" w:sz="0" w:space="0" w:color="auto"/>
        <w:bottom w:val="none" w:sz="0" w:space="0" w:color="auto"/>
        <w:right w:val="none" w:sz="0" w:space="0" w:color="auto"/>
      </w:divBdr>
    </w:div>
    <w:div w:id="796224028">
      <w:marLeft w:val="640"/>
      <w:marRight w:val="0"/>
      <w:marTop w:val="0"/>
      <w:marBottom w:val="0"/>
      <w:divBdr>
        <w:top w:val="none" w:sz="0" w:space="0" w:color="auto"/>
        <w:left w:val="none" w:sz="0" w:space="0" w:color="auto"/>
        <w:bottom w:val="none" w:sz="0" w:space="0" w:color="auto"/>
        <w:right w:val="none" w:sz="0" w:space="0" w:color="auto"/>
      </w:divBdr>
    </w:div>
    <w:div w:id="796262648">
      <w:marLeft w:val="640"/>
      <w:marRight w:val="0"/>
      <w:marTop w:val="0"/>
      <w:marBottom w:val="0"/>
      <w:divBdr>
        <w:top w:val="none" w:sz="0" w:space="0" w:color="auto"/>
        <w:left w:val="none" w:sz="0" w:space="0" w:color="auto"/>
        <w:bottom w:val="none" w:sz="0" w:space="0" w:color="auto"/>
        <w:right w:val="none" w:sz="0" w:space="0" w:color="auto"/>
      </w:divBdr>
    </w:div>
    <w:div w:id="796265075">
      <w:marLeft w:val="640"/>
      <w:marRight w:val="0"/>
      <w:marTop w:val="0"/>
      <w:marBottom w:val="0"/>
      <w:divBdr>
        <w:top w:val="none" w:sz="0" w:space="0" w:color="auto"/>
        <w:left w:val="none" w:sz="0" w:space="0" w:color="auto"/>
        <w:bottom w:val="none" w:sz="0" w:space="0" w:color="auto"/>
        <w:right w:val="none" w:sz="0" w:space="0" w:color="auto"/>
      </w:divBdr>
    </w:div>
    <w:div w:id="796334112">
      <w:marLeft w:val="640"/>
      <w:marRight w:val="0"/>
      <w:marTop w:val="0"/>
      <w:marBottom w:val="0"/>
      <w:divBdr>
        <w:top w:val="none" w:sz="0" w:space="0" w:color="auto"/>
        <w:left w:val="none" w:sz="0" w:space="0" w:color="auto"/>
        <w:bottom w:val="none" w:sz="0" w:space="0" w:color="auto"/>
        <w:right w:val="none" w:sz="0" w:space="0" w:color="auto"/>
      </w:divBdr>
    </w:div>
    <w:div w:id="796338525">
      <w:marLeft w:val="640"/>
      <w:marRight w:val="0"/>
      <w:marTop w:val="0"/>
      <w:marBottom w:val="0"/>
      <w:divBdr>
        <w:top w:val="none" w:sz="0" w:space="0" w:color="auto"/>
        <w:left w:val="none" w:sz="0" w:space="0" w:color="auto"/>
        <w:bottom w:val="none" w:sz="0" w:space="0" w:color="auto"/>
        <w:right w:val="none" w:sz="0" w:space="0" w:color="auto"/>
      </w:divBdr>
    </w:div>
    <w:div w:id="796338570">
      <w:marLeft w:val="640"/>
      <w:marRight w:val="0"/>
      <w:marTop w:val="0"/>
      <w:marBottom w:val="0"/>
      <w:divBdr>
        <w:top w:val="none" w:sz="0" w:space="0" w:color="auto"/>
        <w:left w:val="none" w:sz="0" w:space="0" w:color="auto"/>
        <w:bottom w:val="none" w:sz="0" w:space="0" w:color="auto"/>
        <w:right w:val="none" w:sz="0" w:space="0" w:color="auto"/>
      </w:divBdr>
    </w:div>
    <w:div w:id="796340134">
      <w:marLeft w:val="640"/>
      <w:marRight w:val="0"/>
      <w:marTop w:val="0"/>
      <w:marBottom w:val="0"/>
      <w:divBdr>
        <w:top w:val="none" w:sz="0" w:space="0" w:color="auto"/>
        <w:left w:val="none" w:sz="0" w:space="0" w:color="auto"/>
        <w:bottom w:val="none" w:sz="0" w:space="0" w:color="auto"/>
        <w:right w:val="none" w:sz="0" w:space="0" w:color="auto"/>
      </w:divBdr>
    </w:div>
    <w:div w:id="796341361">
      <w:marLeft w:val="640"/>
      <w:marRight w:val="0"/>
      <w:marTop w:val="0"/>
      <w:marBottom w:val="0"/>
      <w:divBdr>
        <w:top w:val="none" w:sz="0" w:space="0" w:color="auto"/>
        <w:left w:val="none" w:sz="0" w:space="0" w:color="auto"/>
        <w:bottom w:val="none" w:sz="0" w:space="0" w:color="auto"/>
        <w:right w:val="none" w:sz="0" w:space="0" w:color="auto"/>
      </w:divBdr>
    </w:div>
    <w:div w:id="796408505">
      <w:marLeft w:val="640"/>
      <w:marRight w:val="0"/>
      <w:marTop w:val="0"/>
      <w:marBottom w:val="0"/>
      <w:divBdr>
        <w:top w:val="none" w:sz="0" w:space="0" w:color="auto"/>
        <w:left w:val="none" w:sz="0" w:space="0" w:color="auto"/>
        <w:bottom w:val="none" w:sz="0" w:space="0" w:color="auto"/>
        <w:right w:val="none" w:sz="0" w:space="0" w:color="auto"/>
      </w:divBdr>
    </w:div>
    <w:div w:id="796409920">
      <w:marLeft w:val="640"/>
      <w:marRight w:val="0"/>
      <w:marTop w:val="0"/>
      <w:marBottom w:val="0"/>
      <w:divBdr>
        <w:top w:val="none" w:sz="0" w:space="0" w:color="auto"/>
        <w:left w:val="none" w:sz="0" w:space="0" w:color="auto"/>
        <w:bottom w:val="none" w:sz="0" w:space="0" w:color="auto"/>
        <w:right w:val="none" w:sz="0" w:space="0" w:color="auto"/>
      </w:divBdr>
    </w:div>
    <w:div w:id="796528828">
      <w:marLeft w:val="640"/>
      <w:marRight w:val="0"/>
      <w:marTop w:val="0"/>
      <w:marBottom w:val="0"/>
      <w:divBdr>
        <w:top w:val="none" w:sz="0" w:space="0" w:color="auto"/>
        <w:left w:val="none" w:sz="0" w:space="0" w:color="auto"/>
        <w:bottom w:val="none" w:sz="0" w:space="0" w:color="auto"/>
        <w:right w:val="none" w:sz="0" w:space="0" w:color="auto"/>
      </w:divBdr>
    </w:div>
    <w:div w:id="796604086">
      <w:marLeft w:val="640"/>
      <w:marRight w:val="0"/>
      <w:marTop w:val="0"/>
      <w:marBottom w:val="0"/>
      <w:divBdr>
        <w:top w:val="none" w:sz="0" w:space="0" w:color="auto"/>
        <w:left w:val="none" w:sz="0" w:space="0" w:color="auto"/>
        <w:bottom w:val="none" w:sz="0" w:space="0" w:color="auto"/>
        <w:right w:val="none" w:sz="0" w:space="0" w:color="auto"/>
      </w:divBdr>
    </w:div>
    <w:div w:id="796605595">
      <w:marLeft w:val="640"/>
      <w:marRight w:val="0"/>
      <w:marTop w:val="0"/>
      <w:marBottom w:val="0"/>
      <w:divBdr>
        <w:top w:val="none" w:sz="0" w:space="0" w:color="auto"/>
        <w:left w:val="none" w:sz="0" w:space="0" w:color="auto"/>
        <w:bottom w:val="none" w:sz="0" w:space="0" w:color="auto"/>
        <w:right w:val="none" w:sz="0" w:space="0" w:color="auto"/>
      </w:divBdr>
    </w:div>
    <w:div w:id="796608894">
      <w:marLeft w:val="640"/>
      <w:marRight w:val="0"/>
      <w:marTop w:val="0"/>
      <w:marBottom w:val="0"/>
      <w:divBdr>
        <w:top w:val="none" w:sz="0" w:space="0" w:color="auto"/>
        <w:left w:val="none" w:sz="0" w:space="0" w:color="auto"/>
        <w:bottom w:val="none" w:sz="0" w:space="0" w:color="auto"/>
        <w:right w:val="none" w:sz="0" w:space="0" w:color="auto"/>
      </w:divBdr>
    </w:div>
    <w:div w:id="796679968">
      <w:marLeft w:val="640"/>
      <w:marRight w:val="0"/>
      <w:marTop w:val="0"/>
      <w:marBottom w:val="0"/>
      <w:divBdr>
        <w:top w:val="none" w:sz="0" w:space="0" w:color="auto"/>
        <w:left w:val="none" w:sz="0" w:space="0" w:color="auto"/>
        <w:bottom w:val="none" w:sz="0" w:space="0" w:color="auto"/>
        <w:right w:val="none" w:sz="0" w:space="0" w:color="auto"/>
      </w:divBdr>
    </w:div>
    <w:div w:id="796722622">
      <w:marLeft w:val="640"/>
      <w:marRight w:val="0"/>
      <w:marTop w:val="0"/>
      <w:marBottom w:val="0"/>
      <w:divBdr>
        <w:top w:val="none" w:sz="0" w:space="0" w:color="auto"/>
        <w:left w:val="none" w:sz="0" w:space="0" w:color="auto"/>
        <w:bottom w:val="none" w:sz="0" w:space="0" w:color="auto"/>
        <w:right w:val="none" w:sz="0" w:space="0" w:color="auto"/>
      </w:divBdr>
    </w:div>
    <w:div w:id="796725544">
      <w:marLeft w:val="640"/>
      <w:marRight w:val="0"/>
      <w:marTop w:val="0"/>
      <w:marBottom w:val="0"/>
      <w:divBdr>
        <w:top w:val="none" w:sz="0" w:space="0" w:color="auto"/>
        <w:left w:val="none" w:sz="0" w:space="0" w:color="auto"/>
        <w:bottom w:val="none" w:sz="0" w:space="0" w:color="auto"/>
        <w:right w:val="none" w:sz="0" w:space="0" w:color="auto"/>
      </w:divBdr>
    </w:div>
    <w:div w:id="796727684">
      <w:marLeft w:val="640"/>
      <w:marRight w:val="0"/>
      <w:marTop w:val="0"/>
      <w:marBottom w:val="0"/>
      <w:divBdr>
        <w:top w:val="none" w:sz="0" w:space="0" w:color="auto"/>
        <w:left w:val="none" w:sz="0" w:space="0" w:color="auto"/>
        <w:bottom w:val="none" w:sz="0" w:space="0" w:color="auto"/>
        <w:right w:val="none" w:sz="0" w:space="0" w:color="auto"/>
      </w:divBdr>
    </w:div>
    <w:div w:id="796728338">
      <w:marLeft w:val="640"/>
      <w:marRight w:val="0"/>
      <w:marTop w:val="0"/>
      <w:marBottom w:val="0"/>
      <w:divBdr>
        <w:top w:val="none" w:sz="0" w:space="0" w:color="auto"/>
        <w:left w:val="none" w:sz="0" w:space="0" w:color="auto"/>
        <w:bottom w:val="none" w:sz="0" w:space="0" w:color="auto"/>
        <w:right w:val="none" w:sz="0" w:space="0" w:color="auto"/>
      </w:divBdr>
    </w:div>
    <w:div w:id="796751796">
      <w:marLeft w:val="640"/>
      <w:marRight w:val="0"/>
      <w:marTop w:val="0"/>
      <w:marBottom w:val="0"/>
      <w:divBdr>
        <w:top w:val="none" w:sz="0" w:space="0" w:color="auto"/>
        <w:left w:val="none" w:sz="0" w:space="0" w:color="auto"/>
        <w:bottom w:val="none" w:sz="0" w:space="0" w:color="auto"/>
        <w:right w:val="none" w:sz="0" w:space="0" w:color="auto"/>
      </w:divBdr>
    </w:div>
    <w:div w:id="796799011">
      <w:marLeft w:val="640"/>
      <w:marRight w:val="0"/>
      <w:marTop w:val="0"/>
      <w:marBottom w:val="0"/>
      <w:divBdr>
        <w:top w:val="none" w:sz="0" w:space="0" w:color="auto"/>
        <w:left w:val="none" w:sz="0" w:space="0" w:color="auto"/>
        <w:bottom w:val="none" w:sz="0" w:space="0" w:color="auto"/>
        <w:right w:val="none" w:sz="0" w:space="0" w:color="auto"/>
      </w:divBdr>
    </w:div>
    <w:div w:id="796803311">
      <w:marLeft w:val="640"/>
      <w:marRight w:val="0"/>
      <w:marTop w:val="0"/>
      <w:marBottom w:val="0"/>
      <w:divBdr>
        <w:top w:val="none" w:sz="0" w:space="0" w:color="auto"/>
        <w:left w:val="none" w:sz="0" w:space="0" w:color="auto"/>
        <w:bottom w:val="none" w:sz="0" w:space="0" w:color="auto"/>
        <w:right w:val="none" w:sz="0" w:space="0" w:color="auto"/>
      </w:divBdr>
    </w:div>
    <w:div w:id="796804165">
      <w:marLeft w:val="640"/>
      <w:marRight w:val="0"/>
      <w:marTop w:val="0"/>
      <w:marBottom w:val="0"/>
      <w:divBdr>
        <w:top w:val="none" w:sz="0" w:space="0" w:color="auto"/>
        <w:left w:val="none" w:sz="0" w:space="0" w:color="auto"/>
        <w:bottom w:val="none" w:sz="0" w:space="0" w:color="auto"/>
        <w:right w:val="none" w:sz="0" w:space="0" w:color="auto"/>
      </w:divBdr>
    </w:div>
    <w:div w:id="796869917">
      <w:marLeft w:val="640"/>
      <w:marRight w:val="0"/>
      <w:marTop w:val="0"/>
      <w:marBottom w:val="0"/>
      <w:divBdr>
        <w:top w:val="none" w:sz="0" w:space="0" w:color="auto"/>
        <w:left w:val="none" w:sz="0" w:space="0" w:color="auto"/>
        <w:bottom w:val="none" w:sz="0" w:space="0" w:color="auto"/>
        <w:right w:val="none" w:sz="0" w:space="0" w:color="auto"/>
      </w:divBdr>
    </w:div>
    <w:div w:id="796870606">
      <w:marLeft w:val="640"/>
      <w:marRight w:val="0"/>
      <w:marTop w:val="0"/>
      <w:marBottom w:val="0"/>
      <w:divBdr>
        <w:top w:val="none" w:sz="0" w:space="0" w:color="auto"/>
        <w:left w:val="none" w:sz="0" w:space="0" w:color="auto"/>
        <w:bottom w:val="none" w:sz="0" w:space="0" w:color="auto"/>
        <w:right w:val="none" w:sz="0" w:space="0" w:color="auto"/>
      </w:divBdr>
    </w:div>
    <w:div w:id="796918148">
      <w:marLeft w:val="640"/>
      <w:marRight w:val="0"/>
      <w:marTop w:val="0"/>
      <w:marBottom w:val="0"/>
      <w:divBdr>
        <w:top w:val="none" w:sz="0" w:space="0" w:color="auto"/>
        <w:left w:val="none" w:sz="0" w:space="0" w:color="auto"/>
        <w:bottom w:val="none" w:sz="0" w:space="0" w:color="auto"/>
        <w:right w:val="none" w:sz="0" w:space="0" w:color="auto"/>
      </w:divBdr>
    </w:div>
    <w:div w:id="796918410">
      <w:marLeft w:val="640"/>
      <w:marRight w:val="0"/>
      <w:marTop w:val="0"/>
      <w:marBottom w:val="0"/>
      <w:divBdr>
        <w:top w:val="none" w:sz="0" w:space="0" w:color="auto"/>
        <w:left w:val="none" w:sz="0" w:space="0" w:color="auto"/>
        <w:bottom w:val="none" w:sz="0" w:space="0" w:color="auto"/>
        <w:right w:val="none" w:sz="0" w:space="0" w:color="auto"/>
      </w:divBdr>
    </w:div>
    <w:div w:id="796920808">
      <w:marLeft w:val="640"/>
      <w:marRight w:val="0"/>
      <w:marTop w:val="0"/>
      <w:marBottom w:val="0"/>
      <w:divBdr>
        <w:top w:val="none" w:sz="0" w:space="0" w:color="auto"/>
        <w:left w:val="none" w:sz="0" w:space="0" w:color="auto"/>
        <w:bottom w:val="none" w:sz="0" w:space="0" w:color="auto"/>
        <w:right w:val="none" w:sz="0" w:space="0" w:color="auto"/>
      </w:divBdr>
    </w:div>
    <w:div w:id="796947652">
      <w:marLeft w:val="640"/>
      <w:marRight w:val="0"/>
      <w:marTop w:val="0"/>
      <w:marBottom w:val="0"/>
      <w:divBdr>
        <w:top w:val="none" w:sz="0" w:space="0" w:color="auto"/>
        <w:left w:val="none" w:sz="0" w:space="0" w:color="auto"/>
        <w:bottom w:val="none" w:sz="0" w:space="0" w:color="auto"/>
        <w:right w:val="none" w:sz="0" w:space="0" w:color="auto"/>
      </w:divBdr>
    </w:div>
    <w:div w:id="796990400">
      <w:marLeft w:val="640"/>
      <w:marRight w:val="0"/>
      <w:marTop w:val="0"/>
      <w:marBottom w:val="0"/>
      <w:divBdr>
        <w:top w:val="none" w:sz="0" w:space="0" w:color="auto"/>
        <w:left w:val="none" w:sz="0" w:space="0" w:color="auto"/>
        <w:bottom w:val="none" w:sz="0" w:space="0" w:color="auto"/>
        <w:right w:val="none" w:sz="0" w:space="0" w:color="auto"/>
      </w:divBdr>
    </w:div>
    <w:div w:id="796993598">
      <w:marLeft w:val="640"/>
      <w:marRight w:val="0"/>
      <w:marTop w:val="0"/>
      <w:marBottom w:val="0"/>
      <w:divBdr>
        <w:top w:val="none" w:sz="0" w:space="0" w:color="auto"/>
        <w:left w:val="none" w:sz="0" w:space="0" w:color="auto"/>
        <w:bottom w:val="none" w:sz="0" w:space="0" w:color="auto"/>
        <w:right w:val="none" w:sz="0" w:space="0" w:color="auto"/>
      </w:divBdr>
    </w:div>
    <w:div w:id="796994230">
      <w:marLeft w:val="640"/>
      <w:marRight w:val="0"/>
      <w:marTop w:val="0"/>
      <w:marBottom w:val="0"/>
      <w:divBdr>
        <w:top w:val="none" w:sz="0" w:space="0" w:color="auto"/>
        <w:left w:val="none" w:sz="0" w:space="0" w:color="auto"/>
        <w:bottom w:val="none" w:sz="0" w:space="0" w:color="auto"/>
        <w:right w:val="none" w:sz="0" w:space="0" w:color="auto"/>
      </w:divBdr>
    </w:div>
    <w:div w:id="796996433">
      <w:marLeft w:val="640"/>
      <w:marRight w:val="0"/>
      <w:marTop w:val="0"/>
      <w:marBottom w:val="0"/>
      <w:divBdr>
        <w:top w:val="none" w:sz="0" w:space="0" w:color="auto"/>
        <w:left w:val="none" w:sz="0" w:space="0" w:color="auto"/>
        <w:bottom w:val="none" w:sz="0" w:space="0" w:color="auto"/>
        <w:right w:val="none" w:sz="0" w:space="0" w:color="auto"/>
      </w:divBdr>
    </w:div>
    <w:div w:id="797066080">
      <w:marLeft w:val="640"/>
      <w:marRight w:val="0"/>
      <w:marTop w:val="0"/>
      <w:marBottom w:val="0"/>
      <w:divBdr>
        <w:top w:val="none" w:sz="0" w:space="0" w:color="auto"/>
        <w:left w:val="none" w:sz="0" w:space="0" w:color="auto"/>
        <w:bottom w:val="none" w:sz="0" w:space="0" w:color="auto"/>
        <w:right w:val="none" w:sz="0" w:space="0" w:color="auto"/>
      </w:divBdr>
    </w:div>
    <w:div w:id="797068046">
      <w:marLeft w:val="640"/>
      <w:marRight w:val="0"/>
      <w:marTop w:val="0"/>
      <w:marBottom w:val="0"/>
      <w:divBdr>
        <w:top w:val="none" w:sz="0" w:space="0" w:color="auto"/>
        <w:left w:val="none" w:sz="0" w:space="0" w:color="auto"/>
        <w:bottom w:val="none" w:sz="0" w:space="0" w:color="auto"/>
        <w:right w:val="none" w:sz="0" w:space="0" w:color="auto"/>
      </w:divBdr>
    </w:div>
    <w:div w:id="797068736">
      <w:marLeft w:val="640"/>
      <w:marRight w:val="0"/>
      <w:marTop w:val="0"/>
      <w:marBottom w:val="0"/>
      <w:divBdr>
        <w:top w:val="none" w:sz="0" w:space="0" w:color="auto"/>
        <w:left w:val="none" w:sz="0" w:space="0" w:color="auto"/>
        <w:bottom w:val="none" w:sz="0" w:space="0" w:color="auto"/>
        <w:right w:val="none" w:sz="0" w:space="0" w:color="auto"/>
      </w:divBdr>
    </w:div>
    <w:div w:id="797069986">
      <w:marLeft w:val="640"/>
      <w:marRight w:val="0"/>
      <w:marTop w:val="0"/>
      <w:marBottom w:val="0"/>
      <w:divBdr>
        <w:top w:val="none" w:sz="0" w:space="0" w:color="auto"/>
        <w:left w:val="none" w:sz="0" w:space="0" w:color="auto"/>
        <w:bottom w:val="none" w:sz="0" w:space="0" w:color="auto"/>
        <w:right w:val="none" w:sz="0" w:space="0" w:color="auto"/>
      </w:divBdr>
    </w:div>
    <w:div w:id="797114625">
      <w:marLeft w:val="640"/>
      <w:marRight w:val="0"/>
      <w:marTop w:val="0"/>
      <w:marBottom w:val="0"/>
      <w:divBdr>
        <w:top w:val="none" w:sz="0" w:space="0" w:color="auto"/>
        <w:left w:val="none" w:sz="0" w:space="0" w:color="auto"/>
        <w:bottom w:val="none" w:sz="0" w:space="0" w:color="auto"/>
        <w:right w:val="none" w:sz="0" w:space="0" w:color="auto"/>
      </w:divBdr>
    </w:div>
    <w:div w:id="797142995">
      <w:marLeft w:val="640"/>
      <w:marRight w:val="0"/>
      <w:marTop w:val="0"/>
      <w:marBottom w:val="0"/>
      <w:divBdr>
        <w:top w:val="none" w:sz="0" w:space="0" w:color="auto"/>
        <w:left w:val="none" w:sz="0" w:space="0" w:color="auto"/>
        <w:bottom w:val="none" w:sz="0" w:space="0" w:color="auto"/>
        <w:right w:val="none" w:sz="0" w:space="0" w:color="auto"/>
      </w:divBdr>
    </w:div>
    <w:div w:id="797181127">
      <w:marLeft w:val="640"/>
      <w:marRight w:val="0"/>
      <w:marTop w:val="0"/>
      <w:marBottom w:val="0"/>
      <w:divBdr>
        <w:top w:val="none" w:sz="0" w:space="0" w:color="auto"/>
        <w:left w:val="none" w:sz="0" w:space="0" w:color="auto"/>
        <w:bottom w:val="none" w:sz="0" w:space="0" w:color="auto"/>
        <w:right w:val="none" w:sz="0" w:space="0" w:color="auto"/>
      </w:divBdr>
    </w:div>
    <w:div w:id="797334147">
      <w:marLeft w:val="640"/>
      <w:marRight w:val="0"/>
      <w:marTop w:val="0"/>
      <w:marBottom w:val="0"/>
      <w:divBdr>
        <w:top w:val="none" w:sz="0" w:space="0" w:color="auto"/>
        <w:left w:val="none" w:sz="0" w:space="0" w:color="auto"/>
        <w:bottom w:val="none" w:sz="0" w:space="0" w:color="auto"/>
        <w:right w:val="none" w:sz="0" w:space="0" w:color="auto"/>
      </w:divBdr>
    </w:div>
    <w:div w:id="797339911">
      <w:marLeft w:val="640"/>
      <w:marRight w:val="0"/>
      <w:marTop w:val="0"/>
      <w:marBottom w:val="0"/>
      <w:divBdr>
        <w:top w:val="none" w:sz="0" w:space="0" w:color="auto"/>
        <w:left w:val="none" w:sz="0" w:space="0" w:color="auto"/>
        <w:bottom w:val="none" w:sz="0" w:space="0" w:color="auto"/>
        <w:right w:val="none" w:sz="0" w:space="0" w:color="auto"/>
      </w:divBdr>
    </w:div>
    <w:div w:id="797377231">
      <w:marLeft w:val="640"/>
      <w:marRight w:val="0"/>
      <w:marTop w:val="0"/>
      <w:marBottom w:val="0"/>
      <w:divBdr>
        <w:top w:val="none" w:sz="0" w:space="0" w:color="auto"/>
        <w:left w:val="none" w:sz="0" w:space="0" w:color="auto"/>
        <w:bottom w:val="none" w:sz="0" w:space="0" w:color="auto"/>
        <w:right w:val="none" w:sz="0" w:space="0" w:color="auto"/>
      </w:divBdr>
    </w:div>
    <w:div w:id="797383489">
      <w:marLeft w:val="640"/>
      <w:marRight w:val="0"/>
      <w:marTop w:val="0"/>
      <w:marBottom w:val="0"/>
      <w:divBdr>
        <w:top w:val="none" w:sz="0" w:space="0" w:color="auto"/>
        <w:left w:val="none" w:sz="0" w:space="0" w:color="auto"/>
        <w:bottom w:val="none" w:sz="0" w:space="0" w:color="auto"/>
        <w:right w:val="none" w:sz="0" w:space="0" w:color="auto"/>
      </w:divBdr>
    </w:div>
    <w:div w:id="797407618">
      <w:marLeft w:val="640"/>
      <w:marRight w:val="0"/>
      <w:marTop w:val="0"/>
      <w:marBottom w:val="0"/>
      <w:divBdr>
        <w:top w:val="none" w:sz="0" w:space="0" w:color="auto"/>
        <w:left w:val="none" w:sz="0" w:space="0" w:color="auto"/>
        <w:bottom w:val="none" w:sz="0" w:space="0" w:color="auto"/>
        <w:right w:val="none" w:sz="0" w:space="0" w:color="auto"/>
      </w:divBdr>
    </w:div>
    <w:div w:id="797454695">
      <w:marLeft w:val="640"/>
      <w:marRight w:val="0"/>
      <w:marTop w:val="0"/>
      <w:marBottom w:val="0"/>
      <w:divBdr>
        <w:top w:val="none" w:sz="0" w:space="0" w:color="auto"/>
        <w:left w:val="none" w:sz="0" w:space="0" w:color="auto"/>
        <w:bottom w:val="none" w:sz="0" w:space="0" w:color="auto"/>
        <w:right w:val="none" w:sz="0" w:space="0" w:color="auto"/>
      </w:divBdr>
    </w:div>
    <w:div w:id="797527456">
      <w:marLeft w:val="640"/>
      <w:marRight w:val="0"/>
      <w:marTop w:val="0"/>
      <w:marBottom w:val="0"/>
      <w:divBdr>
        <w:top w:val="none" w:sz="0" w:space="0" w:color="auto"/>
        <w:left w:val="none" w:sz="0" w:space="0" w:color="auto"/>
        <w:bottom w:val="none" w:sz="0" w:space="0" w:color="auto"/>
        <w:right w:val="none" w:sz="0" w:space="0" w:color="auto"/>
      </w:divBdr>
    </w:div>
    <w:div w:id="797531920">
      <w:marLeft w:val="640"/>
      <w:marRight w:val="0"/>
      <w:marTop w:val="0"/>
      <w:marBottom w:val="0"/>
      <w:divBdr>
        <w:top w:val="none" w:sz="0" w:space="0" w:color="auto"/>
        <w:left w:val="none" w:sz="0" w:space="0" w:color="auto"/>
        <w:bottom w:val="none" w:sz="0" w:space="0" w:color="auto"/>
        <w:right w:val="none" w:sz="0" w:space="0" w:color="auto"/>
      </w:divBdr>
    </w:div>
    <w:div w:id="797533619">
      <w:marLeft w:val="640"/>
      <w:marRight w:val="0"/>
      <w:marTop w:val="0"/>
      <w:marBottom w:val="0"/>
      <w:divBdr>
        <w:top w:val="none" w:sz="0" w:space="0" w:color="auto"/>
        <w:left w:val="none" w:sz="0" w:space="0" w:color="auto"/>
        <w:bottom w:val="none" w:sz="0" w:space="0" w:color="auto"/>
        <w:right w:val="none" w:sz="0" w:space="0" w:color="auto"/>
      </w:divBdr>
    </w:div>
    <w:div w:id="797601677">
      <w:marLeft w:val="640"/>
      <w:marRight w:val="0"/>
      <w:marTop w:val="0"/>
      <w:marBottom w:val="0"/>
      <w:divBdr>
        <w:top w:val="none" w:sz="0" w:space="0" w:color="auto"/>
        <w:left w:val="none" w:sz="0" w:space="0" w:color="auto"/>
        <w:bottom w:val="none" w:sz="0" w:space="0" w:color="auto"/>
        <w:right w:val="none" w:sz="0" w:space="0" w:color="auto"/>
      </w:divBdr>
    </w:div>
    <w:div w:id="797644504">
      <w:marLeft w:val="640"/>
      <w:marRight w:val="0"/>
      <w:marTop w:val="0"/>
      <w:marBottom w:val="0"/>
      <w:divBdr>
        <w:top w:val="none" w:sz="0" w:space="0" w:color="auto"/>
        <w:left w:val="none" w:sz="0" w:space="0" w:color="auto"/>
        <w:bottom w:val="none" w:sz="0" w:space="0" w:color="auto"/>
        <w:right w:val="none" w:sz="0" w:space="0" w:color="auto"/>
      </w:divBdr>
    </w:div>
    <w:div w:id="797646764">
      <w:marLeft w:val="640"/>
      <w:marRight w:val="0"/>
      <w:marTop w:val="0"/>
      <w:marBottom w:val="0"/>
      <w:divBdr>
        <w:top w:val="none" w:sz="0" w:space="0" w:color="auto"/>
        <w:left w:val="none" w:sz="0" w:space="0" w:color="auto"/>
        <w:bottom w:val="none" w:sz="0" w:space="0" w:color="auto"/>
        <w:right w:val="none" w:sz="0" w:space="0" w:color="auto"/>
      </w:divBdr>
    </w:div>
    <w:div w:id="797651318">
      <w:marLeft w:val="640"/>
      <w:marRight w:val="0"/>
      <w:marTop w:val="0"/>
      <w:marBottom w:val="0"/>
      <w:divBdr>
        <w:top w:val="none" w:sz="0" w:space="0" w:color="auto"/>
        <w:left w:val="none" w:sz="0" w:space="0" w:color="auto"/>
        <w:bottom w:val="none" w:sz="0" w:space="0" w:color="auto"/>
        <w:right w:val="none" w:sz="0" w:space="0" w:color="auto"/>
      </w:divBdr>
    </w:div>
    <w:div w:id="797720409">
      <w:marLeft w:val="640"/>
      <w:marRight w:val="0"/>
      <w:marTop w:val="0"/>
      <w:marBottom w:val="0"/>
      <w:divBdr>
        <w:top w:val="none" w:sz="0" w:space="0" w:color="auto"/>
        <w:left w:val="none" w:sz="0" w:space="0" w:color="auto"/>
        <w:bottom w:val="none" w:sz="0" w:space="0" w:color="auto"/>
        <w:right w:val="none" w:sz="0" w:space="0" w:color="auto"/>
      </w:divBdr>
    </w:div>
    <w:div w:id="797720745">
      <w:marLeft w:val="640"/>
      <w:marRight w:val="0"/>
      <w:marTop w:val="0"/>
      <w:marBottom w:val="0"/>
      <w:divBdr>
        <w:top w:val="none" w:sz="0" w:space="0" w:color="auto"/>
        <w:left w:val="none" w:sz="0" w:space="0" w:color="auto"/>
        <w:bottom w:val="none" w:sz="0" w:space="0" w:color="auto"/>
        <w:right w:val="none" w:sz="0" w:space="0" w:color="auto"/>
      </w:divBdr>
    </w:div>
    <w:div w:id="797721659">
      <w:marLeft w:val="640"/>
      <w:marRight w:val="0"/>
      <w:marTop w:val="0"/>
      <w:marBottom w:val="0"/>
      <w:divBdr>
        <w:top w:val="none" w:sz="0" w:space="0" w:color="auto"/>
        <w:left w:val="none" w:sz="0" w:space="0" w:color="auto"/>
        <w:bottom w:val="none" w:sz="0" w:space="0" w:color="auto"/>
        <w:right w:val="none" w:sz="0" w:space="0" w:color="auto"/>
      </w:divBdr>
    </w:div>
    <w:div w:id="797726504">
      <w:marLeft w:val="640"/>
      <w:marRight w:val="0"/>
      <w:marTop w:val="0"/>
      <w:marBottom w:val="0"/>
      <w:divBdr>
        <w:top w:val="none" w:sz="0" w:space="0" w:color="auto"/>
        <w:left w:val="none" w:sz="0" w:space="0" w:color="auto"/>
        <w:bottom w:val="none" w:sz="0" w:space="0" w:color="auto"/>
        <w:right w:val="none" w:sz="0" w:space="0" w:color="auto"/>
      </w:divBdr>
    </w:div>
    <w:div w:id="797770018">
      <w:marLeft w:val="640"/>
      <w:marRight w:val="0"/>
      <w:marTop w:val="0"/>
      <w:marBottom w:val="0"/>
      <w:divBdr>
        <w:top w:val="none" w:sz="0" w:space="0" w:color="auto"/>
        <w:left w:val="none" w:sz="0" w:space="0" w:color="auto"/>
        <w:bottom w:val="none" w:sz="0" w:space="0" w:color="auto"/>
        <w:right w:val="none" w:sz="0" w:space="0" w:color="auto"/>
      </w:divBdr>
    </w:div>
    <w:div w:id="797798910">
      <w:marLeft w:val="640"/>
      <w:marRight w:val="0"/>
      <w:marTop w:val="0"/>
      <w:marBottom w:val="0"/>
      <w:divBdr>
        <w:top w:val="none" w:sz="0" w:space="0" w:color="auto"/>
        <w:left w:val="none" w:sz="0" w:space="0" w:color="auto"/>
        <w:bottom w:val="none" w:sz="0" w:space="0" w:color="auto"/>
        <w:right w:val="none" w:sz="0" w:space="0" w:color="auto"/>
      </w:divBdr>
    </w:div>
    <w:div w:id="797841380">
      <w:marLeft w:val="640"/>
      <w:marRight w:val="0"/>
      <w:marTop w:val="0"/>
      <w:marBottom w:val="0"/>
      <w:divBdr>
        <w:top w:val="none" w:sz="0" w:space="0" w:color="auto"/>
        <w:left w:val="none" w:sz="0" w:space="0" w:color="auto"/>
        <w:bottom w:val="none" w:sz="0" w:space="0" w:color="auto"/>
        <w:right w:val="none" w:sz="0" w:space="0" w:color="auto"/>
      </w:divBdr>
    </w:div>
    <w:div w:id="797841585">
      <w:marLeft w:val="640"/>
      <w:marRight w:val="0"/>
      <w:marTop w:val="0"/>
      <w:marBottom w:val="0"/>
      <w:divBdr>
        <w:top w:val="none" w:sz="0" w:space="0" w:color="auto"/>
        <w:left w:val="none" w:sz="0" w:space="0" w:color="auto"/>
        <w:bottom w:val="none" w:sz="0" w:space="0" w:color="auto"/>
        <w:right w:val="none" w:sz="0" w:space="0" w:color="auto"/>
      </w:divBdr>
    </w:div>
    <w:div w:id="797843897">
      <w:marLeft w:val="640"/>
      <w:marRight w:val="0"/>
      <w:marTop w:val="0"/>
      <w:marBottom w:val="0"/>
      <w:divBdr>
        <w:top w:val="none" w:sz="0" w:space="0" w:color="auto"/>
        <w:left w:val="none" w:sz="0" w:space="0" w:color="auto"/>
        <w:bottom w:val="none" w:sz="0" w:space="0" w:color="auto"/>
        <w:right w:val="none" w:sz="0" w:space="0" w:color="auto"/>
      </w:divBdr>
    </w:div>
    <w:div w:id="797844720">
      <w:marLeft w:val="640"/>
      <w:marRight w:val="0"/>
      <w:marTop w:val="0"/>
      <w:marBottom w:val="0"/>
      <w:divBdr>
        <w:top w:val="none" w:sz="0" w:space="0" w:color="auto"/>
        <w:left w:val="none" w:sz="0" w:space="0" w:color="auto"/>
        <w:bottom w:val="none" w:sz="0" w:space="0" w:color="auto"/>
        <w:right w:val="none" w:sz="0" w:space="0" w:color="auto"/>
      </w:divBdr>
    </w:div>
    <w:div w:id="797917129">
      <w:marLeft w:val="640"/>
      <w:marRight w:val="0"/>
      <w:marTop w:val="0"/>
      <w:marBottom w:val="0"/>
      <w:divBdr>
        <w:top w:val="none" w:sz="0" w:space="0" w:color="auto"/>
        <w:left w:val="none" w:sz="0" w:space="0" w:color="auto"/>
        <w:bottom w:val="none" w:sz="0" w:space="0" w:color="auto"/>
        <w:right w:val="none" w:sz="0" w:space="0" w:color="auto"/>
      </w:divBdr>
    </w:div>
    <w:div w:id="797995099">
      <w:marLeft w:val="640"/>
      <w:marRight w:val="0"/>
      <w:marTop w:val="0"/>
      <w:marBottom w:val="0"/>
      <w:divBdr>
        <w:top w:val="none" w:sz="0" w:space="0" w:color="auto"/>
        <w:left w:val="none" w:sz="0" w:space="0" w:color="auto"/>
        <w:bottom w:val="none" w:sz="0" w:space="0" w:color="auto"/>
        <w:right w:val="none" w:sz="0" w:space="0" w:color="auto"/>
      </w:divBdr>
    </w:div>
    <w:div w:id="797995543">
      <w:marLeft w:val="640"/>
      <w:marRight w:val="0"/>
      <w:marTop w:val="0"/>
      <w:marBottom w:val="0"/>
      <w:divBdr>
        <w:top w:val="none" w:sz="0" w:space="0" w:color="auto"/>
        <w:left w:val="none" w:sz="0" w:space="0" w:color="auto"/>
        <w:bottom w:val="none" w:sz="0" w:space="0" w:color="auto"/>
        <w:right w:val="none" w:sz="0" w:space="0" w:color="auto"/>
      </w:divBdr>
    </w:div>
    <w:div w:id="797996110">
      <w:marLeft w:val="640"/>
      <w:marRight w:val="0"/>
      <w:marTop w:val="0"/>
      <w:marBottom w:val="0"/>
      <w:divBdr>
        <w:top w:val="none" w:sz="0" w:space="0" w:color="auto"/>
        <w:left w:val="none" w:sz="0" w:space="0" w:color="auto"/>
        <w:bottom w:val="none" w:sz="0" w:space="0" w:color="auto"/>
        <w:right w:val="none" w:sz="0" w:space="0" w:color="auto"/>
      </w:divBdr>
    </w:div>
    <w:div w:id="798032832">
      <w:marLeft w:val="640"/>
      <w:marRight w:val="0"/>
      <w:marTop w:val="0"/>
      <w:marBottom w:val="0"/>
      <w:divBdr>
        <w:top w:val="none" w:sz="0" w:space="0" w:color="auto"/>
        <w:left w:val="none" w:sz="0" w:space="0" w:color="auto"/>
        <w:bottom w:val="none" w:sz="0" w:space="0" w:color="auto"/>
        <w:right w:val="none" w:sz="0" w:space="0" w:color="auto"/>
      </w:divBdr>
    </w:div>
    <w:div w:id="798032906">
      <w:marLeft w:val="640"/>
      <w:marRight w:val="0"/>
      <w:marTop w:val="0"/>
      <w:marBottom w:val="0"/>
      <w:divBdr>
        <w:top w:val="none" w:sz="0" w:space="0" w:color="auto"/>
        <w:left w:val="none" w:sz="0" w:space="0" w:color="auto"/>
        <w:bottom w:val="none" w:sz="0" w:space="0" w:color="auto"/>
        <w:right w:val="none" w:sz="0" w:space="0" w:color="auto"/>
      </w:divBdr>
    </w:div>
    <w:div w:id="798034176">
      <w:marLeft w:val="640"/>
      <w:marRight w:val="0"/>
      <w:marTop w:val="0"/>
      <w:marBottom w:val="0"/>
      <w:divBdr>
        <w:top w:val="none" w:sz="0" w:space="0" w:color="auto"/>
        <w:left w:val="none" w:sz="0" w:space="0" w:color="auto"/>
        <w:bottom w:val="none" w:sz="0" w:space="0" w:color="auto"/>
        <w:right w:val="none" w:sz="0" w:space="0" w:color="auto"/>
      </w:divBdr>
    </w:div>
    <w:div w:id="798182494">
      <w:marLeft w:val="640"/>
      <w:marRight w:val="0"/>
      <w:marTop w:val="0"/>
      <w:marBottom w:val="0"/>
      <w:divBdr>
        <w:top w:val="none" w:sz="0" w:space="0" w:color="auto"/>
        <w:left w:val="none" w:sz="0" w:space="0" w:color="auto"/>
        <w:bottom w:val="none" w:sz="0" w:space="0" w:color="auto"/>
        <w:right w:val="none" w:sz="0" w:space="0" w:color="auto"/>
      </w:divBdr>
    </w:div>
    <w:div w:id="798300316">
      <w:marLeft w:val="640"/>
      <w:marRight w:val="0"/>
      <w:marTop w:val="0"/>
      <w:marBottom w:val="0"/>
      <w:divBdr>
        <w:top w:val="none" w:sz="0" w:space="0" w:color="auto"/>
        <w:left w:val="none" w:sz="0" w:space="0" w:color="auto"/>
        <w:bottom w:val="none" w:sz="0" w:space="0" w:color="auto"/>
        <w:right w:val="none" w:sz="0" w:space="0" w:color="auto"/>
      </w:divBdr>
    </w:div>
    <w:div w:id="798301588">
      <w:marLeft w:val="640"/>
      <w:marRight w:val="0"/>
      <w:marTop w:val="0"/>
      <w:marBottom w:val="0"/>
      <w:divBdr>
        <w:top w:val="none" w:sz="0" w:space="0" w:color="auto"/>
        <w:left w:val="none" w:sz="0" w:space="0" w:color="auto"/>
        <w:bottom w:val="none" w:sz="0" w:space="0" w:color="auto"/>
        <w:right w:val="none" w:sz="0" w:space="0" w:color="auto"/>
      </w:divBdr>
    </w:div>
    <w:div w:id="798375485">
      <w:marLeft w:val="640"/>
      <w:marRight w:val="0"/>
      <w:marTop w:val="0"/>
      <w:marBottom w:val="0"/>
      <w:divBdr>
        <w:top w:val="none" w:sz="0" w:space="0" w:color="auto"/>
        <w:left w:val="none" w:sz="0" w:space="0" w:color="auto"/>
        <w:bottom w:val="none" w:sz="0" w:space="0" w:color="auto"/>
        <w:right w:val="none" w:sz="0" w:space="0" w:color="auto"/>
      </w:divBdr>
    </w:div>
    <w:div w:id="798376652">
      <w:marLeft w:val="640"/>
      <w:marRight w:val="0"/>
      <w:marTop w:val="0"/>
      <w:marBottom w:val="0"/>
      <w:divBdr>
        <w:top w:val="none" w:sz="0" w:space="0" w:color="auto"/>
        <w:left w:val="none" w:sz="0" w:space="0" w:color="auto"/>
        <w:bottom w:val="none" w:sz="0" w:space="0" w:color="auto"/>
        <w:right w:val="none" w:sz="0" w:space="0" w:color="auto"/>
      </w:divBdr>
    </w:div>
    <w:div w:id="798380461">
      <w:marLeft w:val="640"/>
      <w:marRight w:val="0"/>
      <w:marTop w:val="0"/>
      <w:marBottom w:val="0"/>
      <w:divBdr>
        <w:top w:val="none" w:sz="0" w:space="0" w:color="auto"/>
        <w:left w:val="none" w:sz="0" w:space="0" w:color="auto"/>
        <w:bottom w:val="none" w:sz="0" w:space="0" w:color="auto"/>
        <w:right w:val="none" w:sz="0" w:space="0" w:color="auto"/>
      </w:divBdr>
    </w:div>
    <w:div w:id="798381929">
      <w:marLeft w:val="640"/>
      <w:marRight w:val="0"/>
      <w:marTop w:val="0"/>
      <w:marBottom w:val="0"/>
      <w:divBdr>
        <w:top w:val="none" w:sz="0" w:space="0" w:color="auto"/>
        <w:left w:val="none" w:sz="0" w:space="0" w:color="auto"/>
        <w:bottom w:val="none" w:sz="0" w:space="0" w:color="auto"/>
        <w:right w:val="none" w:sz="0" w:space="0" w:color="auto"/>
      </w:divBdr>
    </w:div>
    <w:div w:id="798452179">
      <w:marLeft w:val="640"/>
      <w:marRight w:val="0"/>
      <w:marTop w:val="0"/>
      <w:marBottom w:val="0"/>
      <w:divBdr>
        <w:top w:val="none" w:sz="0" w:space="0" w:color="auto"/>
        <w:left w:val="none" w:sz="0" w:space="0" w:color="auto"/>
        <w:bottom w:val="none" w:sz="0" w:space="0" w:color="auto"/>
        <w:right w:val="none" w:sz="0" w:space="0" w:color="auto"/>
      </w:divBdr>
    </w:div>
    <w:div w:id="798454573">
      <w:marLeft w:val="640"/>
      <w:marRight w:val="0"/>
      <w:marTop w:val="0"/>
      <w:marBottom w:val="0"/>
      <w:divBdr>
        <w:top w:val="none" w:sz="0" w:space="0" w:color="auto"/>
        <w:left w:val="none" w:sz="0" w:space="0" w:color="auto"/>
        <w:bottom w:val="none" w:sz="0" w:space="0" w:color="auto"/>
        <w:right w:val="none" w:sz="0" w:space="0" w:color="auto"/>
      </w:divBdr>
    </w:div>
    <w:div w:id="798493582">
      <w:marLeft w:val="640"/>
      <w:marRight w:val="0"/>
      <w:marTop w:val="0"/>
      <w:marBottom w:val="0"/>
      <w:divBdr>
        <w:top w:val="none" w:sz="0" w:space="0" w:color="auto"/>
        <w:left w:val="none" w:sz="0" w:space="0" w:color="auto"/>
        <w:bottom w:val="none" w:sz="0" w:space="0" w:color="auto"/>
        <w:right w:val="none" w:sz="0" w:space="0" w:color="auto"/>
      </w:divBdr>
    </w:div>
    <w:div w:id="798496082">
      <w:marLeft w:val="640"/>
      <w:marRight w:val="0"/>
      <w:marTop w:val="0"/>
      <w:marBottom w:val="0"/>
      <w:divBdr>
        <w:top w:val="none" w:sz="0" w:space="0" w:color="auto"/>
        <w:left w:val="none" w:sz="0" w:space="0" w:color="auto"/>
        <w:bottom w:val="none" w:sz="0" w:space="0" w:color="auto"/>
        <w:right w:val="none" w:sz="0" w:space="0" w:color="auto"/>
      </w:divBdr>
    </w:div>
    <w:div w:id="798645844">
      <w:marLeft w:val="640"/>
      <w:marRight w:val="0"/>
      <w:marTop w:val="0"/>
      <w:marBottom w:val="0"/>
      <w:divBdr>
        <w:top w:val="none" w:sz="0" w:space="0" w:color="auto"/>
        <w:left w:val="none" w:sz="0" w:space="0" w:color="auto"/>
        <w:bottom w:val="none" w:sz="0" w:space="0" w:color="auto"/>
        <w:right w:val="none" w:sz="0" w:space="0" w:color="auto"/>
      </w:divBdr>
    </w:div>
    <w:div w:id="798646449">
      <w:marLeft w:val="640"/>
      <w:marRight w:val="0"/>
      <w:marTop w:val="0"/>
      <w:marBottom w:val="0"/>
      <w:divBdr>
        <w:top w:val="none" w:sz="0" w:space="0" w:color="auto"/>
        <w:left w:val="none" w:sz="0" w:space="0" w:color="auto"/>
        <w:bottom w:val="none" w:sz="0" w:space="0" w:color="auto"/>
        <w:right w:val="none" w:sz="0" w:space="0" w:color="auto"/>
      </w:divBdr>
    </w:div>
    <w:div w:id="798650810">
      <w:marLeft w:val="640"/>
      <w:marRight w:val="0"/>
      <w:marTop w:val="0"/>
      <w:marBottom w:val="0"/>
      <w:divBdr>
        <w:top w:val="none" w:sz="0" w:space="0" w:color="auto"/>
        <w:left w:val="none" w:sz="0" w:space="0" w:color="auto"/>
        <w:bottom w:val="none" w:sz="0" w:space="0" w:color="auto"/>
        <w:right w:val="none" w:sz="0" w:space="0" w:color="auto"/>
      </w:divBdr>
    </w:div>
    <w:div w:id="798690180">
      <w:marLeft w:val="640"/>
      <w:marRight w:val="0"/>
      <w:marTop w:val="0"/>
      <w:marBottom w:val="0"/>
      <w:divBdr>
        <w:top w:val="none" w:sz="0" w:space="0" w:color="auto"/>
        <w:left w:val="none" w:sz="0" w:space="0" w:color="auto"/>
        <w:bottom w:val="none" w:sz="0" w:space="0" w:color="auto"/>
        <w:right w:val="none" w:sz="0" w:space="0" w:color="auto"/>
      </w:divBdr>
    </w:div>
    <w:div w:id="798762992">
      <w:marLeft w:val="640"/>
      <w:marRight w:val="0"/>
      <w:marTop w:val="0"/>
      <w:marBottom w:val="0"/>
      <w:divBdr>
        <w:top w:val="none" w:sz="0" w:space="0" w:color="auto"/>
        <w:left w:val="none" w:sz="0" w:space="0" w:color="auto"/>
        <w:bottom w:val="none" w:sz="0" w:space="0" w:color="auto"/>
        <w:right w:val="none" w:sz="0" w:space="0" w:color="auto"/>
      </w:divBdr>
    </w:div>
    <w:div w:id="798765148">
      <w:marLeft w:val="640"/>
      <w:marRight w:val="0"/>
      <w:marTop w:val="0"/>
      <w:marBottom w:val="0"/>
      <w:divBdr>
        <w:top w:val="none" w:sz="0" w:space="0" w:color="auto"/>
        <w:left w:val="none" w:sz="0" w:space="0" w:color="auto"/>
        <w:bottom w:val="none" w:sz="0" w:space="0" w:color="auto"/>
        <w:right w:val="none" w:sz="0" w:space="0" w:color="auto"/>
      </w:divBdr>
    </w:div>
    <w:div w:id="798835754">
      <w:marLeft w:val="640"/>
      <w:marRight w:val="0"/>
      <w:marTop w:val="0"/>
      <w:marBottom w:val="0"/>
      <w:divBdr>
        <w:top w:val="none" w:sz="0" w:space="0" w:color="auto"/>
        <w:left w:val="none" w:sz="0" w:space="0" w:color="auto"/>
        <w:bottom w:val="none" w:sz="0" w:space="0" w:color="auto"/>
        <w:right w:val="none" w:sz="0" w:space="0" w:color="auto"/>
      </w:divBdr>
    </w:div>
    <w:div w:id="798842834">
      <w:marLeft w:val="640"/>
      <w:marRight w:val="0"/>
      <w:marTop w:val="0"/>
      <w:marBottom w:val="0"/>
      <w:divBdr>
        <w:top w:val="none" w:sz="0" w:space="0" w:color="auto"/>
        <w:left w:val="none" w:sz="0" w:space="0" w:color="auto"/>
        <w:bottom w:val="none" w:sz="0" w:space="0" w:color="auto"/>
        <w:right w:val="none" w:sz="0" w:space="0" w:color="auto"/>
      </w:divBdr>
    </w:div>
    <w:div w:id="798883868">
      <w:marLeft w:val="640"/>
      <w:marRight w:val="0"/>
      <w:marTop w:val="0"/>
      <w:marBottom w:val="0"/>
      <w:divBdr>
        <w:top w:val="none" w:sz="0" w:space="0" w:color="auto"/>
        <w:left w:val="none" w:sz="0" w:space="0" w:color="auto"/>
        <w:bottom w:val="none" w:sz="0" w:space="0" w:color="auto"/>
        <w:right w:val="none" w:sz="0" w:space="0" w:color="auto"/>
      </w:divBdr>
    </w:div>
    <w:div w:id="798914539">
      <w:marLeft w:val="640"/>
      <w:marRight w:val="0"/>
      <w:marTop w:val="0"/>
      <w:marBottom w:val="0"/>
      <w:divBdr>
        <w:top w:val="none" w:sz="0" w:space="0" w:color="auto"/>
        <w:left w:val="none" w:sz="0" w:space="0" w:color="auto"/>
        <w:bottom w:val="none" w:sz="0" w:space="0" w:color="auto"/>
        <w:right w:val="none" w:sz="0" w:space="0" w:color="auto"/>
      </w:divBdr>
    </w:div>
    <w:div w:id="798962129">
      <w:marLeft w:val="640"/>
      <w:marRight w:val="0"/>
      <w:marTop w:val="0"/>
      <w:marBottom w:val="0"/>
      <w:divBdr>
        <w:top w:val="none" w:sz="0" w:space="0" w:color="auto"/>
        <w:left w:val="none" w:sz="0" w:space="0" w:color="auto"/>
        <w:bottom w:val="none" w:sz="0" w:space="0" w:color="auto"/>
        <w:right w:val="none" w:sz="0" w:space="0" w:color="auto"/>
      </w:divBdr>
    </w:div>
    <w:div w:id="799029833">
      <w:marLeft w:val="640"/>
      <w:marRight w:val="0"/>
      <w:marTop w:val="0"/>
      <w:marBottom w:val="0"/>
      <w:divBdr>
        <w:top w:val="none" w:sz="0" w:space="0" w:color="auto"/>
        <w:left w:val="none" w:sz="0" w:space="0" w:color="auto"/>
        <w:bottom w:val="none" w:sz="0" w:space="0" w:color="auto"/>
        <w:right w:val="none" w:sz="0" w:space="0" w:color="auto"/>
      </w:divBdr>
    </w:div>
    <w:div w:id="799030288">
      <w:marLeft w:val="640"/>
      <w:marRight w:val="0"/>
      <w:marTop w:val="0"/>
      <w:marBottom w:val="0"/>
      <w:divBdr>
        <w:top w:val="none" w:sz="0" w:space="0" w:color="auto"/>
        <w:left w:val="none" w:sz="0" w:space="0" w:color="auto"/>
        <w:bottom w:val="none" w:sz="0" w:space="0" w:color="auto"/>
        <w:right w:val="none" w:sz="0" w:space="0" w:color="auto"/>
      </w:divBdr>
    </w:div>
    <w:div w:id="799034118">
      <w:marLeft w:val="640"/>
      <w:marRight w:val="0"/>
      <w:marTop w:val="0"/>
      <w:marBottom w:val="0"/>
      <w:divBdr>
        <w:top w:val="none" w:sz="0" w:space="0" w:color="auto"/>
        <w:left w:val="none" w:sz="0" w:space="0" w:color="auto"/>
        <w:bottom w:val="none" w:sz="0" w:space="0" w:color="auto"/>
        <w:right w:val="none" w:sz="0" w:space="0" w:color="auto"/>
      </w:divBdr>
    </w:div>
    <w:div w:id="799035056">
      <w:marLeft w:val="640"/>
      <w:marRight w:val="0"/>
      <w:marTop w:val="0"/>
      <w:marBottom w:val="0"/>
      <w:divBdr>
        <w:top w:val="none" w:sz="0" w:space="0" w:color="auto"/>
        <w:left w:val="none" w:sz="0" w:space="0" w:color="auto"/>
        <w:bottom w:val="none" w:sz="0" w:space="0" w:color="auto"/>
        <w:right w:val="none" w:sz="0" w:space="0" w:color="auto"/>
      </w:divBdr>
    </w:div>
    <w:div w:id="799151103">
      <w:marLeft w:val="640"/>
      <w:marRight w:val="0"/>
      <w:marTop w:val="0"/>
      <w:marBottom w:val="0"/>
      <w:divBdr>
        <w:top w:val="none" w:sz="0" w:space="0" w:color="auto"/>
        <w:left w:val="none" w:sz="0" w:space="0" w:color="auto"/>
        <w:bottom w:val="none" w:sz="0" w:space="0" w:color="auto"/>
        <w:right w:val="none" w:sz="0" w:space="0" w:color="auto"/>
      </w:divBdr>
    </w:div>
    <w:div w:id="799229904">
      <w:marLeft w:val="640"/>
      <w:marRight w:val="0"/>
      <w:marTop w:val="0"/>
      <w:marBottom w:val="0"/>
      <w:divBdr>
        <w:top w:val="none" w:sz="0" w:space="0" w:color="auto"/>
        <w:left w:val="none" w:sz="0" w:space="0" w:color="auto"/>
        <w:bottom w:val="none" w:sz="0" w:space="0" w:color="auto"/>
        <w:right w:val="none" w:sz="0" w:space="0" w:color="auto"/>
      </w:divBdr>
    </w:div>
    <w:div w:id="799230729">
      <w:marLeft w:val="640"/>
      <w:marRight w:val="0"/>
      <w:marTop w:val="0"/>
      <w:marBottom w:val="0"/>
      <w:divBdr>
        <w:top w:val="none" w:sz="0" w:space="0" w:color="auto"/>
        <w:left w:val="none" w:sz="0" w:space="0" w:color="auto"/>
        <w:bottom w:val="none" w:sz="0" w:space="0" w:color="auto"/>
        <w:right w:val="none" w:sz="0" w:space="0" w:color="auto"/>
      </w:divBdr>
    </w:div>
    <w:div w:id="799298493">
      <w:marLeft w:val="640"/>
      <w:marRight w:val="0"/>
      <w:marTop w:val="0"/>
      <w:marBottom w:val="0"/>
      <w:divBdr>
        <w:top w:val="none" w:sz="0" w:space="0" w:color="auto"/>
        <w:left w:val="none" w:sz="0" w:space="0" w:color="auto"/>
        <w:bottom w:val="none" w:sz="0" w:space="0" w:color="auto"/>
        <w:right w:val="none" w:sz="0" w:space="0" w:color="auto"/>
      </w:divBdr>
    </w:div>
    <w:div w:id="799299084">
      <w:marLeft w:val="640"/>
      <w:marRight w:val="0"/>
      <w:marTop w:val="0"/>
      <w:marBottom w:val="0"/>
      <w:divBdr>
        <w:top w:val="none" w:sz="0" w:space="0" w:color="auto"/>
        <w:left w:val="none" w:sz="0" w:space="0" w:color="auto"/>
        <w:bottom w:val="none" w:sz="0" w:space="0" w:color="auto"/>
        <w:right w:val="none" w:sz="0" w:space="0" w:color="auto"/>
      </w:divBdr>
    </w:div>
    <w:div w:id="799343277">
      <w:marLeft w:val="640"/>
      <w:marRight w:val="0"/>
      <w:marTop w:val="0"/>
      <w:marBottom w:val="0"/>
      <w:divBdr>
        <w:top w:val="none" w:sz="0" w:space="0" w:color="auto"/>
        <w:left w:val="none" w:sz="0" w:space="0" w:color="auto"/>
        <w:bottom w:val="none" w:sz="0" w:space="0" w:color="auto"/>
        <w:right w:val="none" w:sz="0" w:space="0" w:color="auto"/>
      </w:divBdr>
    </w:div>
    <w:div w:id="799343388">
      <w:marLeft w:val="640"/>
      <w:marRight w:val="0"/>
      <w:marTop w:val="0"/>
      <w:marBottom w:val="0"/>
      <w:divBdr>
        <w:top w:val="none" w:sz="0" w:space="0" w:color="auto"/>
        <w:left w:val="none" w:sz="0" w:space="0" w:color="auto"/>
        <w:bottom w:val="none" w:sz="0" w:space="0" w:color="auto"/>
        <w:right w:val="none" w:sz="0" w:space="0" w:color="auto"/>
      </w:divBdr>
    </w:div>
    <w:div w:id="799373530">
      <w:marLeft w:val="640"/>
      <w:marRight w:val="0"/>
      <w:marTop w:val="0"/>
      <w:marBottom w:val="0"/>
      <w:divBdr>
        <w:top w:val="none" w:sz="0" w:space="0" w:color="auto"/>
        <w:left w:val="none" w:sz="0" w:space="0" w:color="auto"/>
        <w:bottom w:val="none" w:sz="0" w:space="0" w:color="auto"/>
        <w:right w:val="none" w:sz="0" w:space="0" w:color="auto"/>
      </w:divBdr>
    </w:div>
    <w:div w:id="799423500">
      <w:marLeft w:val="640"/>
      <w:marRight w:val="0"/>
      <w:marTop w:val="0"/>
      <w:marBottom w:val="0"/>
      <w:divBdr>
        <w:top w:val="none" w:sz="0" w:space="0" w:color="auto"/>
        <w:left w:val="none" w:sz="0" w:space="0" w:color="auto"/>
        <w:bottom w:val="none" w:sz="0" w:space="0" w:color="auto"/>
        <w:right w:val="none" w:sz="0" w:space="0" w:color="auto"/>
      </w:divBdr>
    </w:div>
    <w:div w:id="799492625">
      <w:marLeft w:val="640"/>
      <w:marRight w:val="0"/>
      <w:marTop w:val="0"/>
      <w:marBottom w:val="0"/>
      <w:divBdr>
        <w:top w:val="none" w:sz="0" w:space="0" w:color="auto"/>
        <w:left w:val="none" w:sz="0" w:space="0" w:color="auto"/>
        <w:bottom w:val="none" w:sz="0" w:space="0" w:color="auto"/>
        <w:right w:val="none" w:sz="0" w:space="0" w:color="auto"/>
      </w:divBdr>
    </w:div>
    <w:div w:id="799492914">
      <w:marLeft w:val="640"/>
      <w:marRight w:val="0"/>
      <w:marTop w:val="0"/>
      <w:marBottom w:val="0"/>
      <w:divBdr>
        <w:top w:val="none" w:sz="0" w:space="0" w:color="auto"/>
        <w:left w:val="none" w:sz="0" w:space="0" w:color="auto"/>
        <w:bottom w:val="none" w:sz="0" w:space="0" w:color="auto"/>
        <w:right w:val="none" w:sz="0" w:space="0" w:color="auto"/>
      </w:divBdr>
    </w:div>
    <w:div w:id="799493453">
      <w:marLeft w:val="640"/>
      <w:marRight w:val="0"/>
      <w:marTop w:val="0"/>
      <w:marBottom w:val="0"/>
      <w:divBdr>
        <w:top w:val="none" w:sz="0" w:space="0" w:color="auto"/>
        <w:left w:val="none" w:sz="0" w:space="0" w:color="auto"/>
        <w:bottom w:val="none" w:sz="0" w:space="0" w:color="auto"/>
        <w:right w:val="none" w:sz="0" w:space="0" w:color="auto"/>
      </w:divBdr>
    </w:div>
    <w:div w:id="799496808">
      <w:marLeft w:val="640"/>
      <w:marRight w:val="0"/>
      <w:marTop w:val="0"/>
      <w:marBottom w:val="0"/>
      <w:divBdr>
        <w:top w:val="none" w:sz="0" w:space="0" w:color="auto"/>
        <w:left w:val="none" w:sz="0" w:space="0" w:color="auto"/>
        <w:bottom w:val="none" w:sz="0" w:space="0" w:color="auto"/>
        <w:right w:val="none" w:sz="0" w:space="0" w:color="auto"/>
      </w:divBdr>
    </w:div>
    <w:div w:id="799685808">
      <w:marLeft w:val="640"/>
      <w:marRight w:val="0"/>
      <w:marTop w:val="0"/>
      <w:marBottom w:val="0"/>
      <w:divBdr>
        <w:top w:val="none" w:sz="0" w:space="0" w:color="auto"/>
        <w:left w:val="none" w:sz="0" w:space="0" w:color="auto"/>
        <w:bottom w:val="none" w:sz="0" w:space="0" w:color="auto"/>
        <w:right w:val="none" w:sz="0" w:space="0" w:color="auto"/>
      </w:divBdr>
    </w:div>
    <w:div w:id="799689982">
      <w:marLeft w:val="640"/>
      <w:marRight w:val="0"/>
      <w:marTop w:val="0"/>
      <w:marBottom w:val="0"/>
      <w:divBdr>
        <w:top w:val="none" w:sz="0" w:space="0" w:color="auto"/>
        <w:left w:val="none" w:sz="0" w:space="0" w:color="auto"/>
        <w:bottom w:val="none" w:sz="0" w:space="0" w:color="auto"/>
        <w:right w:val="none" w:sz="0" w:space="0" w:color="auto"/>
      </w:divBdr>
    </w:div>
    <w:div w:id="799692107">
      <w:marLeft w:val="640"/>
      <w:marRight w:val="0"/>
      <w:marTop w:val="0"/>
      <w:marBottom w:val="0"/>
      <w:divBdr>
        <w:top w:val="none" w:sz="0" w:space="0" w:color="auto"/>
        <w:left w:val="none" w:sz="0" w:space="0" w:color="auto"/>
        <w:bottom w:val="none" w:sz="0" w:space="0" w:color="auto"/>
        <w:right w:val="none" w:sz="0" w:space="0" w:color="auto"/>
      </w:divBdr>
    </w:div>
    <w:div w:id="799760064">
      <w:marLeft w:val="640"/>
      <w:marRight w:val="0"/>
      <w:marTop w:val="0"/>
      <w:marBottom w:val="0"/>
      <w:divBdr>
        <w:top w:val="none" w:sz="0" w:space="0" w:color="auto"/>
        <w:left w:val="none" w:sz="0" w:space="0" w:color="auto"/>
        <w:bottom w:val="none" w:sz="0" w:space="0" w:color="auto"/>
        <w:right w:val="none" w:sz="0" w:space="0" w:color="auto"/>
      </w:divBdr>
    </w:div>
    <w:div w:id="799764406">
      <w:marLeft w:val="640"/>
      <w:marRight w:val="0"/>
      <w:marTop w:val="0"/>
      <w:marBottom w:val="0"/>
      <w:divBdr>
        <w:top w:val="none" w:sz="0" w:space="0" w:color="auto"/>
        <w:left w:val="none" w:sz="0" w:space="0" w:color="auto"/>
        <w:bottom w:val="none" w:sz="0" w:space="0" w:color="auto"/>
        <w:right w:val="none" w:sz="0" w:space="0" w:color="auto"/>
      </w:divBdr>
    </w:div>
    <w:div w:id="799806764">
      <w:marLeft w:val="640"/>
      <w:marRight w:val="0"/>
      <w:marTop w:val="0"/>
      <w:marBottom w:val="0"/>
      <w:divBdr>
        <w:top w:val="none" w:sz="0" w:space="0" w:color="auto"/>
        <w:left w:val="none" w:sz="0" w:space="0" w:color="auto"/>
        <w:bottom w:val="none" w:sz="0" w:space="0" w:color="auto"/>
        <w:right w:val="none" w:sz="0" w:space="0" w:color="auto"/>
      </w:divBdr>
    </w:div>
    <w:div w:id="799883916">
      <w:marLeft w:val="640"/>
      <w:marRight w:val="0"/>
      <w:marTop w:val="0"/>
      <w:marBottom w:val="0"/>
      <w:divBdr>
        <w:top w:val="none" w:sz="0" w:space="0" w:color="auto"/>
        <w:left w:val="none" w:sz="0" w:space="0" w:color="auto"/>
        <w:bottom w:val="none" w:sz="0" w:space="0" w:color="auto"/>
        <w:right w:val="none" w:sz="0" w:space="0" w:color="auto"/>
      </w:divBdr>
    </w:div>
    <w:div w:id="799958720">
      <w:marLeft w:val="640"/>
      <w:marRight w:val="0"/>
      <w:marTop w:val="0"/>
      <w:marBottom w:val="0"/>
      <w:divBdr>
        <w:top w:val="none" w:sz="0" w:space="0" w:color="auto"/>
        <w:left w:val="none" w:sz="0" w:space="0" w:color="auto"/>
        <w:bottom w:val="none" w:sz="0" w:space="0" w:color="auto"/>
        <w:right w:val="none" w:sz="0" w:space="0" w:color="auto"/>
      </w:divBdr>
    </w:div>
    <w:div w:id="799960414">
      <w:marLeft w:val="640"/>
      <w:marRight w:val="0"/>
      <w:marTop w:val="0"/>
      <w:marBottom w:val="0"/>
      <w:divBdr>
        <w:top w:val="none" w:sz="0" w:space="0" w:color="auto"/>
        <w:left w:val="none" w:sz="0" w:space="0" w:color="auto"/>
        <w:bottom w:val="none" w:sz="0" w:space="0" w:color="auto"/>
        <w:right w:val="none" w:sz="0" w:space="0" w:color="auto"/>
      </w:divBdr>
    </w:div>
    <w:div w:id="799962208">
      <w:marLeft w:val="640"/>
      <w:marRight w:val="0"/>
      <w:marTop w:val="0"/>
      <w:marBottom w:val="0"/>
      <w:divBdr>
        <w:top w:val="none" w:sz="0" w:space="0" w:color="auto"/>
        <w:left w:val="none" w:sz="0" w:space="0" w:color="auto"/>
        <w:bottom w:val="none" w:sz="0" w:space="0" w:color="auto"/>
        <w:right w:val="none" w:sz="0" w:space="0" w:color="auto"/>
      </w:divBdr>
    </w:div>
    <w:div w:id="800003916">
      <w:marLeft w:val="640"/>
      <w:marRight w:val="0"/>
      <w:marTop w:val="0"/>
      <w:marBottom w:val="0"/>
      <w:divBdr>
        <w:top w:val="none" w:sz="0" w:space="0" w:color="auto"/>
        <w:left w:val="none" w:sz="0" w:space="0" w:color="auto"/>
        <w:bottom w:val="none" w:sz="0" w:space="0" w:color="auto"/>
        <w:right w:val="none" w:sz="0" w:space="0" w:color="auto"/>
      </w:divBdr>
    </w:div>
    <w:div w:id="800070981">
      <w:marLeft w:val="640"/>
      <w:marRight w:val="0"/>
      <w:marTop w:val="0"/>
      <w:marBottom w:val="0"/>
      <w:divBdr>
        <w:top w:val="none" w:sz="0" w:space="0" w:color="auto"/>
        <w:left w:val="none" w:sz="0" w:space="0" w:color="auto"/>
        <w:bottom w:val="none" w:sz="0" w:space="0" w:color="auto"/>
        <w:right w:val="none" w:sz="0" w:space="0" w:color="auto"/>
      </w:divBdr>
    </w:div>
    <w:div w:id="800076800">
      <w:marLeft w:val="640"/>
      <w:marRight w:val="0"/>
      <w:marTop w:val="0"/>
      <w:marBottom w:val="0"/>
      <w:divBdr>
        <w:top w:val="none" w:sz="0" w:space="0" w:color="auto"/>
        <w:left w:val="none" w:sz="0" w:space="0" w:color="auto"/>
        <w:bottom w:val="none" w:sz="0" w:space="0" w:color="auto"/>
        <w:right w:val="none" w:sz="0" w:space="0" w:color="auto"/>
      </w:divBdr>
    </w:div>
    <w:div w:id="800077028">
      <w:marLeft w:val="640"/>
      <w:marRight w:val="0"/>
      <w:marTop w:val="0"/>
      <w:marBottom w:val="0"/>
      <w:divBdr>
        <w:top w:val="none" w:sz="0" w:space="0" w:color="auto"/>
        <w:left w:val="none" w:sz="0" w:space="0" w:color="auto"/>
        <w:bottom w:val="none" w:sz="0" w:space="0" w:color="auto"/>
        <w:right w:val="none" w:sz="0" w:space="0" w:color="auto"/>
      </w:divBdr>
    </w:div>
    <w:div w:id="800077265">
      <w:marLeft w:val="640"/>
      <w:marRight w:val="0"/>
      <w:marTop w:val="0"/>
      <w:marBottom w:val="0"/>
      <w:divBdr>
        <w:top w:val="none" w:sz="0" w:space="0" w:color="auto"/>
        <w:left w:val="none" w:sz="0" w:space="0" w:color="auto"/>
        <w:bottom w:val="none" w:sz="0" w:space="0" w:color="auto"/>
        <w:right w:val="none" w:sz="0" w:space="0" w:color="auto"/>
      </w:divBdr>
    </w:div>
    <w:div w:id="800153522">
      <w:marLeft w:val="640"/>
      <w:marRight w:val="0"/>
      <w:marTop w:val="0"/>
      <w:marBottom w:val="0"/>
      <w:divBdr>
        <w:top w:val="none" w:sz="0" w:space="0" w:color="auto"/>
        <w:left w:val="none" w:sz="0" w:space="0" w:color="auto"/>
        <w:bottom w:val="none" w:sz="0" w:space="0" w:color="auto"/>
        <w:right w:val="none" w:sz="0" w:space="0" w:color="auto"/>
      </w:divBdr>
    </w:div>
    <w:div w:id="800155483">
      <w:marLeft w:val="640"/>
      <w:marRight w:val="0"/>
      <w:marTop w:val="0"/>
      <w:marBottom w:val="0"/>
      <w:divBdr>
        <w:top w:val="none" w:sz="0" w:space="0" w:color="auto"/>
        <w:left w:val="none" w:sz="0" w:space="0" w:color="auto"/>
        <w:bottom w:val="none" w:sz="0" w:space="0" w:color="auto"/>
        <w:right w:val="none" w:sz="0" w:space="0" w:color="auto"/>
      </w:divBdr>
    </w:div>
    <w:div w:id="800195052">
      <w:marLeft w:val="640"/>
      <w:marRight w:val="0"/>
      <w:marTop w:val="0"/>
      <w:marBottom w:val="0"/>
      <w:divBdr>
        <w:top w:val="none" w:sz="0" w:space="0" w:color="auto"/>
        <w:left w:val="none" w:sz="0" w:space="0" w:color="auto"/>
        <w:bottom w:val="none" w:sz="0" w:space="0" w:color="auto"/>
        <w:right w:val="none" w:sz="0" w:space="0" w:color="auto"/>
      </w:divBdr>
    </w:div>
    <w:div w:id="800195325">
      <w:marLeft w:val="640"/>
      <w:marRight w:val="0"/>
      <w:marTop w:val="0"/>
      <w:marBottom w:val="0"/>
      <w:divBdr>
        <w:top w:val="none" w:sz="0" w:space="0" w:color="auto"/>
        <w:left w:val="none" w:sz="0" w:space="0" w:color="auto"/>
        <w:bottom w:val="none" w:sz="0" w:space="0" w:color="auto"/>
        <w:right w:val="none" w:sz="0" w:space="0" w:color="auto"/>
      </w:divBdr>
    </w:div>
    <w:div w:id="800227194">
      <w:marLeft w:val="640"/>
      <w:marRight w:val="0"/>
      <w:marTop w:val="0"/>
      <w:marBottom w:val="0"/>
      <w:divBdr>
        <w:top w:val="none" w:sz="0" w:space="0" w:color="auto"/>
        <w:left w:val="none" w:sz="0" w:space="0" w:color="auto"/>
        <w:bottom w:val="none" w:sz="0" w:space="0" w:color="auto"/>
        <w:right w:val="none" w:sz="0" w:space="0" w:color="auto"/>
      </w:divBdr>
    </w:div>
    <w:div w:id="800264353">
      <w:marLeft w:val="640"/>
      <w:marRight w:val="0"/>
      <w:marTop w:val="0"/>
      <w:marBottom w:val="0"/>
      <w:divBdr>
        <w:top w:val="none" w:sz="0" w:space="0" w:color="auto"/>
        <w:left w:val="none" w:sz="0" w:space="0" w:color="auto"/>
        <w:bottom w:val="none" w:sz="0" w:space="0" w:color="auto"/>
        <w:right w:val="none" w:sz="0" w:space="0" w:color="auto"/>
      </w:divBdr>
    </w:div>
    <w:div w:id="800266650">
      <w:marLeft w:val="640"/>
      <w:marRight w:val="0"/>
      <w:marTop w:val="0"/>
      <w:marBottom w:val="0"/>
      <w:divBdr>
        <w:top w:val="none" w:sz="0" w:space="0" w:color="auto"/>
        <w:left w:val="none" w:sz="0" w:space="0" w:color="auto"/>
        <w:bottom w:val="none" w:sz="0" w:space="0" w:color="auto"/>
        <w:right w:val="none" w:sz="0" w:space="0" w:color="auto"/>
      </w:divBdr>
    </w:div>
    <w:div w:id="800269963">
      <w:marLeft w:val="640"/>
      <w:marRight w:val="0"/>
      <w:marTop w:val="0"/>
      <w:marBottom w:val="0"/>
      <w:divBdr>
        <w:top w:val="none" w:sz="0" w:space="0" w:color="auto"/>
        <w:left w:val="none" w:sz="0" w:space="0" w:color="auto"/>
        <w:bottom w:val="none" w:sz="0" w:space="0" w:color="auto"/>
        <w:right w:val="none" w:sz="0" w:space="0" w:color="auto"/>
      </w:divBdr>
    </w:div>
    <w:div w:id="800347876">
      <w:marLeft w:val="640"/>
      <w:marRight w:val="0"/>
      <w:marTop w:val="0"/>
      <w:marBottom w:val="0"/>
      <w:divBdr>
        <w:top w:val="none" w:sz="0" w:space="0" w:color="auto"/>
        <w:left w:val="none" w:sz="0" w:space="0" w:color="auto"/>
        <w:bottom w:val="none" w:sz="0" w:space="0" w:color="auto"/>
        <w:right w:val="none" w:sz="0" w:space="0" w:color="auto"/>
      </w:divBdr>
    </w:div>
    <w:div w:id="800415007">
      <w:marLeft w:val="640"/>
      <w:marRight w:val="0"/>
      <w:marTop w:val="0"/>
      <w:marBottom w:val="0"/>
      <w:divBdr>
        <w:top w:val="none" w:sz="0" w:space="0" w:color="auto"/>
        <w:left w:val="none" w:sz="0" w:space="0" w:color="auto"/>
        <w:bottom w:val="none" w:sz="0" w:space="0" w:color="auto"/>
        <w:right w:val="none" w:sz="0" w:space="0" w:color="auto"/>
      </w:divBdr>
    </w:div>
    <w:div w:id="800417008">
      <w:marLeft w:val="640"/>
      <w:marRight w:val="0"/>
      <w:marTop w:val="0"/>
      <w:marBottom w:val="0"/>
      <w:divBdr>
        <w:top w:val="none" w:sz="0" w:space="0" w:color="auto"/>
        <w:left w:val="none" w:sz="0" w:space="0" w:color="auto"/>
        <w:bottom w:val="none" w:sz="0" w:space="0" w:color="auto"/>
        <w:right w:val="none" w:sz="0" w:space="0" w:color="auto"/>
      </w:divBdr>
    </w:div>
    <w:div w:id="800459748">
      <w:marLeft w:val="640"/>
      <w:marRight w:val="0"/>
      <w:marTop w:val="0"/>
      <w:marBottom w:val="0"/>
      <w:divBdr>
        <w:top w:val="none" w:sz="0" w:space="0" w:color="auto"/>
        <w:left w:val="none" w:sz="0" w:space="0" w:color="auto"/>
        <w:bottom w:val="none" w:sz="0" w:space="0" w:color="auto"/>
        <w:right w:val="none" w:sz="0" w:space="0" w:color="auto"/>
      </w:divBdr>
    </w:div>
    <w:div w:id="800461440">
      <w:marLeft w:val="640"/>
      <w:marRight w:val="0"/>
      <w:marTop w:val="0"/>
      <w:marBottom w:val="0"/>
      <w:divBdr>
        <w:top w:val="none" w:sz="0" w:space="0" w:color="auto"/>
        <w:left w:val="none" w:sz="0" w:space="0" w:color="auto"/>
        <w:bottom w:val="none" w:sz="0" w:space="0" w:color="auto"/>
        <w:right w:val="none" w:sz="0" w:space="0" w:color="auto"/>
      </w:divBdr>
    </w:div>
    <w:div w:id="800461971">
      <w:marLeft w:val="640"/>
      <w:marRight w:val="0"/>
      <w:marTop w:val="0"/>
      <w:marBottom w:val="0"/>
      <w:divBdr>
        <w:top w:val="none" w:sz="0" w:space="0" w:color="auto"/>
        <w:left w:val="none" w:sz="0" w:space="0" w:color="auto"/>
        <w:bottom w:val="none" w:sz="0" w:space="0" w:color="auto"/>
        <w:right w:val="none" w:sz="0" w:space="0" w:color="auto"/>
      </w:divBdr>
    </w:div>
    <w:div w:id="800542374">
      <w:marLeft w:val="640"/>
      <w:marRight w:val="0"/>
      <w:marTop w:val="0"/>
      <w:marBottom w:val="0"/>
      <w:divBdr>
        <w:top w:val="none" w:sz="0" w:space="0" w:color="auto"/>
        <w:left w:val="none" w:sz="0" w:space="0" w:color="auto"/>
        <w:bottom w:val="none" w:sz="0" w:space="0" w:color="auto"/>
        <w:right w:val="none" w:sz="0" w:space="0" w:color="auto"/>
      </w:divBdr>
    </w:div>
    <w:div w:id="800610288">
      <w:marLeft w:val="640"/>
      <w:marRight w:val="0"/>
      <w:marTop w:val="0"/>
      <w:marBottom w:val="0"/>
      <w:divBdr>
        <w:top w:val="none" w:sz="0" w:space="0" w:color="auto"/>
        <w:left w:val="none" w:sz="0" w:space="0" w:color="auto"/>
        <w:bottom w:val="none" w:sz="0" w:space="0" w:color="auto"/>
        <w:right w:val="none" w:sz="0" w:space="0" w:color="auto"/>
      </w:divBdr>
    </w:div>
    <w:div w:id="800659474">
      <w:marLeft w:val="640"/>
      <w:marRight w:val="0"/>
      <w:marTop w:val="0"/>
      <w:marBottom w:val="0"/>
      <w:divBdr>
        <w:top w:val="none" w:sz="0" w:space="0" w:color="auto"/>
        <w:left w:val="none" w:sz="0" w:space="0" w:color="auto"/>
        <w:bottom w:val="none" w:sz="0" w:space="0" w:color="auto"/>
        <w:right w:val="none" w:sz="0" w:space="0" w:color="auto"/>
      </w:divBdr>
    </w:div>
    <w:div w:id="800728541">
      <w:marLeft w:val="640"/>
      <w:marRight w:val="0"/>
      <w:marTop w:val="0"/>
      <w:marBottom w:val="0"/>
      <w:divBdr>
        <w:top w:val="none" w:sz="0" w:space="0" w:color="auto"/>
        <w:left w:val="none" w:sz="0" w:space="0" w:color="auto"/>
        <w:bottom w:val="none" w:sz="0" w:space="0" w:color="auto"/>
        <w:right w:val="none" w:sz="0" w:space="0" w:color="auto"/>
      </w:divBdr>
    </w:div>
    <w:div w:id="800801446">
      <w:marLeft w:val="640"/>
      <w:marRight w:val="0"/>
      <w:marTop w:val="0"/>
      <w:marBottom w:val="0"/>
      <w:divBdr>
        <w:top w:val="none" w:sz="0" w:space="0" w:color="auto"/>
        <w:left w:val="none" w:sz="0" w:space="0" w:color="auto"/>
        <w:bottom w:val="none" w:sz="0" w:space="0" w:color="auto"/>
        <w:right w:val="none" w:sz="0" w:space="0" w:color="auto"/>
      </w:divBdr>
    </w:div>
    <w:div w:id="800882069">
      <w:marLeft w:val="640"/>
      <w:marRight w:val="0"/>
      <w:marTop w:val="0"/>
      <w:marBottom w:val="0"/>
      <w:divBdr>
        <w:top w:val="none" w:sz="0" w:space="0" w:color="auto"/>
        <w:left w:val="none" w:sz="0" w:space="0" w:color="auto"/>
        <w:bottom w:val="none" w:sz="0" w:space="0" w:color="auto"/>
        <w:right w:val="none" w:sz="0" w:space="0" w:color="auto"/>
      </w:divBdr>
    </w:div>
    <w:div w:id="800927616">
      <w:marLeft w:val="640"/>
      <w:marRight w:val="0"/>
      <w:marTop w:val="0"/>
      <w:marBottom w:val="0"/>
      <w:divBdr>
        <w:top w:val="none" w:sz="0" w:space="0" w:color="auto"/>
        <w:left w:val="none" w:sz="0" w:space="0" w:color="auto"/>
        <w:bottom w:val="none" w:sz="0" w:space="0" w:color="auto"/>
        <w:right w:val="none" w:sz="0" w:space="0" w:color="auto"/>
      </w:divBdr>
    </w:div>
    <w:div w:id="801076661">
      <w:marLeft w:val="640"/>
      <w:marRight w:val="0"/>
      <w:marTop w:val="0"/>
      <w:marBottom w:val="0"/>
      <w:divBdr>
        <w:top w:val="none" w:sz="0" w:space="0" w:color="auto"/>
        <w:left w:val="none" w:sz="0" w:space="0" w:color="auto"/>
        <w:bottom w:val="none" w:sz="0" w:space="0" w:color="auto"/>
        <w:right w:val="none" w:sz="0" w:space="0" w:color="auto"/>
      </w:divBdr>
    </w:div>
    <w:div w:id="801116553">
      <w:marLeft w:val="640"/>
      <w:marRight w:val="0"/>
      <w:marTop w:val="0"/>
      <w:marBottom w:val="0"/>
      <w:divBdr>
        <w:top w:val="none" w:sz="0" w:space="0" w:color="auto"/>
        <w:left w:val="none" w:sz="0" w:space="0" w:color="auto"/>
        <w:bottom w:val="none" w:sz="0" w:space="0" w:color="auto"/>
        <w:right w:val="none" w:sz="0" w:space="0" w:color="auto"/>
      </w:divBdr>
    </w:div>
    <w:div w:id="801118623">
      <w:marLeft w:val="640"/>
      <w:marRight w:val="0"/>
      <w:marTop w:val="0"/>
      <w:marBottom w:val="0"/>
      <w:divBdr>
        <w:top w:val="none" w:sz="0" w:space="0" w:color="auto"/>
        <w:left w:val="none" w:sz="0" w:space="0" w:color="auto"/>
        <w:bottom w:val="none" w:sz="0" w:space="0" w:color="auto"/>
        <w:right w:val="none" w:sz="0" w:space="0" w:color="auto"/>
      </w:divBdr>
    </w:div>
    <w:div w:id="801122023">
      <w:marLeft w:val="640"/>
      <w:marRight w:val="0"/>
      <w:marTop w:val="0"/>
      <w:marBottom w:val="0"/>
      <w:divBdr>
        <w:top w:val="none" w:sz="0" w:space="0" w:color="auto"/>
        <w:left w:val="none" w:sz="0" w:space="0" w:color="auto"/>
        <w:bottom w:val="none" w:sz="0" w:space="0" w:color="auto"/>
        <w:right w:val="none" w:sz="0" w:space="0" w:color="auto"/>
      </w:divBdr>
    </w:div>
    <w:div w:id="801188697">
      <w:marLeft w:val="640"/>
      <w:marRight w:val="0"/>
      <w:marTop w:val="0"/>
      <w:marBottom w:val="0"/>
      <w:divBdr>
        <w:top w:val="none" w:sz="0" w:space="0" w:color="auto"/>
        <w:left w:val="none" w:sz="0" w:space="0" w:color="auto"/>
        <w:bottom w:val="none" w:sz="0" w:space="0" w:color="auto"/>
        <w:right w:val="none" w:sz="0" w:space="0" w:color="auto"/>
      </w:divBdr>
    </w:div>
    <w:div w:id="801189948">
      <w:marLeft w:val="640"/>
      <w:marRight w:val="0"/>
      <w:marTop w:val="0"/>
      <w:marBottom w:val="0"/>
      <w:divBdr>
        <w:top w:val="none" w:sz="0" w:space="0" w:color="auto"/>
        <w:left w:val="none" w:sz="0" w:space="0" w:color="auto"/>
        <w:bottom w:val="none" w:sz="0" w:space="0" w:color="auto"/>
        <w:right w:val="none" w:sz="0" w:space="0" w:color="auto"/>
      </w:divBdr>
    </w:div>
    <w:div w:id="801193895">
      <w:marLeft w:val="640"/>
      <w:marRight w:val="0"/>
      <w:marTop w:val="0"/>
      <w:marBottom w:val="0"/>
      <w:divBdr>
        <w:top w:val="none" w:sz="0" w:space="0" w:color="auto"/>
        <w:left w:val="none" w:sz="0" w:space="0" w:color="auto"/>
        <w:bottom w:val="none" w:sz="0" w:space="0" w:color="auto"/>
        <w:right w:val="none" w:sz="0" w:space="0" w:color="auto"/>
      </w:divBdr>
    </w:div>
    <w:div w:id="801263330">
      <w:marLeft w:val="640"/>
      <w:marRight w:val="0"/>
      <w:marTop w:val="0"/>
      <w:marBottom w:val="0"/>
      <w:divBdr>
        <w:top w:val="none" w:sz="0" w:space="0" w:color="auto"/>
        <w:left w:val="none" w:sz="0" w:space="0" w:color="auto"/>
        <w:bottom w:val="none" w:sz="0" w:space="0" w:color="auto"/>
        <w:right w:val="none" w:sz="0" w:space="0" w:color="auto"/>
      </w:divBdr>
    </w:div>
    <w:div w:id="801314818">
      <w:marLeft w:val="640"/>
      <w:marRight w:val="0"/>
      <w:marTop w:val="0"/>
      <w:marBottom w:val="0"/>
      <w:divBdr>
        <w:top w:val="none" w:sz="0" w:space="0" w:color="auto"/>
        <w:left w:val="none" w:sz="0" w:space="0" w:color="auto"/>
        <w:bottom w:val="none" w:sz="0" w:space="0" w:color="auto"/>
        <w:right w:val="none" w:sz="0" w:space="0" w:color="auto"/>
      </w:divBdr>
    </w:div>
    <w:div w:id="801385708">
      <w:marLeft w:val="640"/>
      <w:marRight w:val="0"/>
      <w:marTop w:val="0"/>
      <w:marBottom w:val="0"/>
      <w:divBdr>
        <w:top w:val="none" w:sz="0" w:space="0" w:color="auto"/>
        <w:left w:val="none" w:sz="0" w:space="0" w:color="auto"/>
        <w:bottom w:val="none" w:sz="0" w:space="0" w:color="auto"/>
        <w:right w:val="none" w:sz="0" w:space="0" w:color="auto"/>
      </w:divBdr>
    </w:div>
    <w:div w:id="801387359">
      <w:marLeft w:val="640"/>
      <w:marRight w:val="0"/>
      <w:marTop w:val="0"/>
      <w:marBottom w:val="0"/>
      <w:divBdr>
        <w:top w:val="none" w:sz="0" w:space="0" w:color="auto"/>
        <w:left w:val="none" w:sz="0" w:space="0" w:color="auto"/>
        <w:bottom w:val="none" w:sz="0" w:space="0" w:color="auto"/>
        <w:right w:val="none" w:sz="0" w:space="0" w:color="auto"/>
      </w:divBdr>
    </w:div>
    <w:div w:id="801389710">
      <w:marLeft w:val="640"/>
      <w:marRight w:val="0"/>
      <w:marTop w:val="0"/>
      <w:marBottom w:val="0"/>
      <w:divBdr>
        <w:top w:val="none" w:sz="0" w:space="0" w:color="auto"/>
        <w:left w:val="none" w:sz="0" w:space="0" w:color="auto"/>
        <w:bottom w:val="none" w:sz="0" w:space="0" w:color="auto"/>
        <w:right w:val="none" w:sz="0" w:space="0" w:color="auto"/>
      </w:divBdr>
    </w:div>
    <w:div w:id="801457923">
      <w:marLeft w:val="640"/>
      <w:marRight w:val="0"/>
      <w:marTop w:val="0"/>
      <w:marBottom w:val="0"/>
      <w:divBdr>
        <w:top w:val="none" w:sz="0" w:space="0" w:color="auto"/>
        <w:left w:val="none" w:sz="0" w:space="0" w:color="auto"/>
        <w:bottom w:val="none" w:sz="0" w:space="0" w:color="auto"/>
        <w:right w:val="none" w:sz="0" w:space="0" w:color="auto"/>
      </w:divBdr>
    </w:div>
    <w:div w:id="801458975">
      <w:marLeft w:val="640"/>
      <w:marRight w:val="0"/>
      <w:marTop w:val="0"/>
      <w:marBottom w:val="0"/>
      <w:divBdr>
        <w:top w:val="none" w:sz="0" w:space="0" w:color="auto"/>
        <w:left w:val="none" w:sz="0" w:space="0" w:color="auto"/>
        <w:bottom w:val="none" w:sz="0" w:space="0" w:color="auto"/>
        <w:right w:val="none" w:sz="0" w:space="0" w:color="auto"/>
      </w:divBdr>
    </w:div>
    <w:div w:id="801459580">
      <w:marLeft w:val="640"/>
      <w:marRight w:val="0"/>
      <w:marTop w:val="0"/>
      <w:marBottom w:val="0"/>
      <w:divBdr>
        <w:top w:val="none" w:sz="0" w:space="0" w:color="auto"/>
        <w:left w:val="none" w:sz="0" w:space="0" w:color="auto"/>
        <w:bottom w:val="none" w:sz="0" w:space="0" w:color="auto"/>
        <w:right w:val="none" w:sz="0" w:space="0" w:color="auto"/>
      </w:divBdr>
    </w:div>
    <w:div w:id="801506017">
      <w:marLeft w:val="640"/>
      <w:marRight w:val="0"/>
      <w:marTop w:val="0"/>
      <w:marBottom w:val="0"/>
      <w:divBdr>
        <w:top w:val="none" w:sz="0" w:space="0" w:color="auto"/>
        <w:left w:val="none" w:sz="0" w:space="0" w:color="auto"/>
        <w:bottom w:val="none" w:sz="0" w:space="0" w:color="auto"/>
        <w:right w:val="none" w:sz="0" w:space="0" w:color="auto"/>
      </w:divBdr>
    </w:div>
    <w:div w:id="801581778">
      <w:marLeft w:val="640"/>
      <w:marRight w:val="0"/>
      <w:marTop w:val="0"/>
      <w:marBottom w:val="0"/>
      <w:divBdr>
        <w:top w:val="none" w:sz="0" w:space="0" w:color="auto"/>
        <w:left w:val="none" w:sz="0" w:space="0" w:color="auto"/>
        <w:bottom w:val="none" w:sz="0" w:space="0" w:color="auto"/>
        <w:right w:val="none" w:sz="0" w:space="0" w:color="auto"/>
      </w:divBdr>
    </w:div>
    <w:div w:id="801582577">
      <w:marLeft w:val="640"/>
      <w:marRight w:val="0"/>
      <w:marTop w:val="0"/>
      <w:marBottom w:val="0"/>
      <w:divBdr>
        <w:top w:val="none" w:sz="0" w:space="0" w:color="auto"/>
        <w:left w:val="none" w:sz="0" w:space="0" w:color="auto"/>
        <w:bottom w:val="none" w:sz="0" w:space="0" w:color="auto"/>
        <w:right w:val="none" w:sz="0" w:space="0" w:color="auto"/>
      </w:divBdr>
    </w:div>
    <w:div w:id="801655809">
      <w:marLeft w:val="640"/>
      <w:marRight w:val="0"/>
      <w:marTop w:val="0"/>
      <w:marBottom w:val="0"/>
      <w:divBdr>
        <w:top w:val="none" w:sz="0" w:space="0" w:color="auto"/>
        <w:left w:val="none" w:sz="0" w:space="0" w:color="auto"/>
        <w:bottom w:val="none" w:sz="0" w:space="0" w:color="auto"/>
        <w:right w:val="none" w:sz="0" w:space="0" w:color="auto"/>
      </w:divBdr>
    </w:div>
    <w:div w:id="801658424">
      <w:marLeft w:val="640"/>
      <w:marRight w:val="0"/>
      <w:marTop w:val="0"/>
      <w:marBottom w:val="0"/>
      <w:divBdr>
        <w:top w:val="none" w:sz="0" w:space="0" w:color="auto"/>
        <w:left w:val="none" w:sz="0" w:space="0" w:color="auto"/>
        <w:bottom w:val="none" w:sz="0" w:space="0" w:color="auto"/>
        <w:right w:val="none" w:sz="0" w:space="0" w:color="auto"/>
      </w:divBdr>
    </w:div>
    <w:div w:id="801731721">
      <w:marLeft w:val="640"/>
      <w:marRight w:val="0"/>
      <w:marTop w:val="0"/>
      <w:marBottom w:val="0"/>
      <w:divBdr>
        <w:top w:val="none" w:sz="0" w:space="0" w:color="auto"/>
        <w:left w:val="none" w:sz="0" w:space="0" w:color="auto"/>
        <w:bottom w:val="none" w:sz="0" w:space="0" w:color="auto"/>
        <w:right w:val="none" w:sz="0" w:space="0" w:color="auto"/>
      </w:divBdr>
    </w:div>
    <w:div w:id="801777553">
      <w:marLeft w:val="640"/>
      <w:marRight w:val="0"/>
      <w:marTop w:val="0"/>
      <w:marBottom w:val="0"/>
      <w:divBdr>
        <w:top w:val="none" w:sz="0" w:space="0" w:color="auto"/>
        <w:left w:val="none" w:sz="0" w:space="0" w:color="auto"/>
        <w:bottom w:val="none" w:sz="0" w:space="0" w:color="auto"/>
        <w:right w:val="none" w:sz="0" w:space="0" w:color="auto"/>
      </w:divBdr>
    </w:div>
    <w:div w:id="801845101">
      <w:marLeft w:val="640"/>
      <w:marRight w:val="0"/>
      <w:marTop w:val="0"/>
      <w:marBottom w:val="0"/>
      <w:divBdr>
        <w:top w:val="none" w:sz="0" w:space="0" w:color="auto"/>
        <w:left w:val="none" w:sz="0" w:space="0" w:color="auto"/>
        <w:bottom w:val="none" w:sz="0" w:space="0" w:color="auto"/>
        <w:right w:val="none" w:sz="0" w:space="0" w:color="auto"/>
      </w:divBdr>
    </w:div>
    <w:div w:id="801920221">
      <w:marLeft w:val="640"/>
      <w:marRight w:val="0"/>
      <w:marTop w:val="0"/>
      <w:marBottom w:val="0"/>
      <w:divBdr>
        <w:top w:val="none" w:sz="0" w:space="0" w:color="auto"/>
        <w:left w:val="none" w:sz="0" w:space="0" w:color="auto"/>
        <w:bottom w:val="none" w:sz="0" w:space="0" w:color="auto"/>
        <w:right w:val="none" w:sz="0" w:space="0" w:color="auto"/>
      </w:divBdr>
    </w:div>
    <w:div w:id="801921742">
      <w:marLeft w:val="640"/>
      <w:marRight w:val="0"/>
      <w:marTop w:val="0"/>
      <w:marBottom w:val="0"/>
      <w:divBdr>
        <w:top w:val="none" w:sz="0" w:space="0" w:color="auto"/>
        <w:left w:val="none" w:sz="0" w:space="0" w:color="auto"/>
        <w:bottom w:val="none" w:sz="0" w:space="0" w:color="auto"/>
        <w:right w:val="none" w:sz="0" w:space="0" w:color="auto"/>
      </w:divBdr>
    </w:div>
    <w:div w:id="801926875">
      <w:marLeft w:val="640"/>
      <w:marRight w:val="0"/>
      <w:marTop w:val="0"/>
      <w:marBottom w:val="0"/>
      <w:divBdr>
        <w:top w:val="none" w:sz="0" w:space="0" w:color="auto"/>
        <w:left w:val="none" w:sz="0" w:space="0" w:color="auto"/>
        <w:bottom w:val="none" w:sz="0" w:space="0" w:color="auto"/>
        <w:right w:val="none" w:sz="0" w:space="0" w:color="auto"/>
      </w:divBdr>
    </w:div>
    <w:div w:id="801965634">
      <w:marLeft w:val="640"/>
      <w:marRight w:val="0"/>
      <w:marTop w:val="0"/>
      <w:marBottom w:val="0"/>
      <w:divBdr>
        <w:top w:val="none" w:sz="0" w:space="0" w:color="auto"/>
        <w:left w:val="none" w:sz="0" w:space="0" w:color="auto"/>
        <w:bottom w:val="none" w:sz="0" w:space="0" w:color="auto"/>
        <w:right w:val="none" w:sz="0" w:space="0" w:color="auto"/>
      </w:divBdr>
    </w:div>
    <w:div w:id="802119769">
      <w:marLeft w:val="640"/>
      <w:marRight w:val="0"/>
      <w:marTop w:val="0"/>
      <w:marBottom w:val="0"/>
      <w:divBdr>
        <w:top w:val="none" w:sz="0" w:space="0" w:color="auto"/>
        <w:left w:val="none" w:sz="0" w:space="0" w:color="auto"/>
        <w:bottom w:val="none" w:sz="0" w:space="0" w:color="auto"/>
        <w:right w:val="none" w:sz="0" w:space="0" w:color="auto"/>
      </w:divBdr>
    </w:div>
    <w:div w:id="802188723">
      <w:marLeft w:val="640"/>
      <w:marRight w:val="0"/>
      <w:marTop w:val="0"/>
      <w:marBottom w:val="0"/>
      <w:divBdr>
        <w:top w:val="none" w:sz="0" w:space="0" w:color="auto"/>
        <w:left w:val="none" w:sz="0" w:space="0" w:color="auto"/>
        <w:bottom w:val="none" w:sz="0" w:space="0" w:color="auto"/>
        <w:right w:val="none" w:sz="0" w:space="0" w:color="auto"/>
      </w:divBdr>
    </w:div>
    <w:div w:id="802230440">
      <w:marLeft w:val="640"/>
      <w:marRight w:val="0"/>
      <w:marTop w:val="0"/>
      <w:marBottom w:val="0"/>
      <w:divBdr>
        <w:top w:val="none" w:sz="0" w:space="0" w:color="auto"/>
        <w:left w:val="none" w:sz="0" w:space="0" w:color="auto"/>
        <w:bottom w:val="none" w:sz="0" w:space="0" w:color="auto"/>
        <w:right w:val="none" w:sz="0" w:space="0" w:color="auto"/>
      </w:divBdr>
    </w:div>
    <w:div w:id="802235113">
      <w:marLeft w:val="640"/>
      <w:marRight w:val="0"/>
      <w:marTop w:val="0"/>
      <w:marBottom w:val="0"/>
      <w:divBdr>
        <w:top w:val="none" w:sz="0" w:space="0" w:color="auto"/>
        <w:left w:val="none" w:sz="0" w:space="0" w:color="auto"/>
        <w:bottom w:val="none" w:sz="0" w:space="0" w:color="auto"/>
        <w:right w:val="none" w:sz="0" w:space="0" w:color="auto"/>
      </w:divBdr>
    </w:div>
    <w:div w:id="802312106">
      <w:marLeft w:val="640"/>
      <w:marRight w:val="0"/>
      <w:marTop w:val="0"/>
      <w:marBottom w:val="0"/>
      <w:divBdr>
        <w:top w:val="none" w:sz="0" w:space="0" w:color="auto"/>
        <w:left w:val="none" w:sz="0" w:space="0" w:color="auto"/>
        <w:bottom w:val="none" w:sz="0" w:space="0" w:color="auto"/>
        <w:right w:val="none" w:sz="0" w:space="0" w:color="auto"/>
      </w:divBdr>
    </w:div>
    <w:div w:id="802357366">
      <w:marLeft w:val="640"/>
      <w:marRight w:val="0"/>
      <w:marTop w:val="0"/>
      <w:marBottom w:val="0"/>
      <w:divBdr>
        <w:top w:val="none" w:sz="0" w:space="0" w:color="auto"/>
        <w:left w:val="none" w:sz="0" w:space="0" w:color="auto"/>
        <w:bottom w:val="none" w:sz="0" w:space="0" w:color="auto"/>
        <w:right w:val="none" w:sz="0" w:space="0" w:color="auto"/>
      </w:divBdr>
    </w:div>
    <w:div w:id="802387420">
      <w:marLeft w:val="640"/>
      <w:marRight w:val="0"/>
      <w:marTop w:val="0"/>
      <w:marBottom w:val="0"/>
      <w:divBdr>
        <w:top w:val="none" w:sz="0" w:space="0" w:color="auto"/>
        <w:left w:val="none" w:sz="0" w:space="0" w:color="auto"/>
        <w:bottom w:val="none" w:sz="0" w:space="0" w:color="auto"/>
        <w:right w:val="none" w:sz="0" w:space="0" w:color="auto"/>
      </w:divBdr>
    </w:div>
    <w:div w:id="802389990">
      <w:marLeft w:val="640"/>
      <w:marRight w:val="0"/>
      <w:marTop w:val="0"/>
      <w:marBottom w:val="0"/>
      <w:divBdr>
        <w:top w:val="none" w:sz="0" w:space="0" w:color="auto"/>
        <w:left w:val="none" w:sz="0" w:space="0" w:color="auto"/>
        <w:bottom w:val="none" w:sz="0" w:space="0" w:color="auto"/>
        <w:right w:val="none" w:sz="0" w:space="0" w:color="auto"/>
      </w:divBdr>
    </w:div>
    <w:div w:id="802432638">
      <w:marLeft w:val="640"/>
      <w:marRight w:val="0"/>
      <w:marTop w:val="0"/>
      <w:marBottom w:val="0"/>
      <w:divBdr>
        <w:top w:val="none" w:sz="0" w:space="0" w:color="auto"/>
        <w:left w:val="none" w:sz="0" w:space="0" w:color="auto"/>
        <w:bottom w:val="none" w:sz="0" w:space="0" w:color="auto"/>
        <w:right w:val="none" w:sz="0" w:space="0" w:color="auto"/>
      </w:divBdr>
    </w:div>
    <w:div w:id="802505576">
      <w:marLeft w:val="640"/>
      <w:marRight w:val="0"/>
      <w:marTop w:val="0"/>
      <w:marBottom w:val="0"/>
      <w:divBdr>
        <w:top w:val="none" w:sz="0" w:space="0" w:color="auto"/>
        <w:left w:val="none" w:sz="0" w:space="0" w:color="auto"/>
        <w:bottom w:val="none" w:sz="0" w:space="0" w:color="auto"/>
        <w:right w:val="none" w:sz="0" w:space="0" w:color="auto"/>
      </w:divBdr>
    </w:div>
    <w:div w:id="802506574">
      <w:marLeft w:val="640"/>
      <w:marRight w:val="0"/>
      <w:marTop w:val="0"/>
      <w:marBottom w:val="0"/>
      <w:divBdr>
        <w:top w:val="none" w:sz="0" w:space="0" w:color="auto"/>
        <w:left w:val="none" w:sz="0" w:space="0" w:color="auto"/>
        <w:bottom w:val="none" w:sz="0" w:space="0" w:color="auto"/>
        <w:right w:val="none" w:sz="0" w:space="0" w:color="auto"/>
      </w:divBdr>
    </w:div>
    <w:div w:id="802575701">
      <w:marLeft w:val="640"/>
      <w:marRight w:val="0"/>
      <w:marTop w:val="0"/>
      <w:marBottom w:val="0"/>
      <w:divBdr>
        <w:top w:val="none" w:sz="0" w:space="0" w:color="auto"/>
        <w:left w:val="none" w:sz="0" w:space="0" w:color="auto"/>
        <w:bottom w:val="none" w:sz="0" w:space="0" w:color="auto"/>
        <w:right w:val="none" w:sz="0" w:space="0" w:color="auto"/>
      </w:divBdr>
    </w:div>
    <w:div w:id="802578125">
      <w:marLeft w:val="640"/>
      <w:marRight w:val="0"/>
      <w:marTop w:val="0"/>
      <w:marBottom w:val="0"/>
      <w:divBdr>
        <w:top w:val="none" w:sz="0" w:space="0" w:color="auto"/>
        <w:left w:val="none" w:sz="0" w:space="0" w:color="auto"/>
        <w:bottom w:val="none" w:sz="0" w:space="0" w:color="auto"/>
        <w:right w:val="none" w:sz="0" w:space="0" w:color="auto"/>
      </w:divBdr>
    </w:div>
    <w:div w:id="802579014">
      <w:marLeft w:val="640"/>
      <w:marRight w:val="0"/>
      <w:marTop w:val="0"/>
      <w:marBottom w:val="0"/>
      <w:divBdr>
        <w:top w:val="none" w:sz="0" w:space="0" w:color="auto"/>
        <w:left w:val="none" w:sz="0" w:space="0" w:color="auto"/>
        <w:bottom w:val="none" w:sz="0" w:space="0" w:color="auto"/>
        <w:right w:val="none" w:sz="0" w:space="0" w:color="auto"/>
      </w:divBdr>
    </w:div>
    <w:div w:id="802579874">
      <w:marLeft w:val="640"/>
      <w:marRight w:val="0"/>
      <w:marTop w:val="0"/>
      <w:marBottom w:val="0"/>
      <w:divBdr>
        <w:top w:val="none" w:sz="0" w:space="0" w:color="auto"/>
        <w:left w:val="none" w:sz="0" w:space="0" w:color="auto"/>
        <w:bottom w:val="none" w:sz="0" w:space="0" w:color="auto"/>
        <w:right w:val="none" w:sz="0" w:space="0" w:color="auto"/>
      </w:divBdr>
    </w:div>
    <w:div w:id="802582695">
      <w:marLeft w:val="640"/>
      <w:marRight w:val="0"/>
      <w:marTop w:val="0"/>
      <w:marBottom w:val="0"/>
      <w:divBdr>
        <w:top w:val="none" w:sz="0" w:space="0" w:color="auto"/>
        <w:left w:val="none" w:sz="0" w:space="0" w:color="auto"/>
        <w:bottom w:val="none" w:sz="0" w:space="0" w:color="auto"/>
        <w:right w:val="none" w:sz="0" w:space="0" w:color="auto"/>
      </w:divBdr>
    </w:div>
    <w:div w:id="802621167">
      <w:marLeft w:val="640"/>
      <w:marRight w:val="0"/>
      <w:marTop w:val="0"/>
      <w:marBottom w:val="0"/>
      <w:divBdr>
        <w:top w:val="none" w:sz="0" w:space="0" w:color="auto"/>
        <w:left w:val="none" w:sz="0" w:space="0" w:color="auto"/>
        <w:bottom w:val="none" w:sz="0" w:space="0" w:color="auto"/>
        <w:right w:val="none" w:sz="0" w:space="0" w:color="auto"/>
      </w:divBdr>
    </w:div>
    <w:div w:id="802651355">
      <w:marLeft w:val="640"/>
      <w:marRight w:val="0"/>
      <w:marTop w:val="0"/>
      <w:marBottom w:val="0"/>
      <w:divBdr>
        <w:top w:val="none" w:sz="0" w:space="0" w:color="auto"/>
        <w:left w:val="none" w:sz="0" w:space="0" w:color="auto"/>
        <w:bottom w:val="none" w:sz="0" w:space="0" w:color="auto"/>
        <w:right w:val="none" w:sz="0" w:space="0" w:color="auto"/>
      </w:divBdr>
    </w:div>
    <w:div w:id="802695510">
      <w:marLeft w:val="640"/>
      <w:marRight w:val="0"/>
      <w:marTop w:val="0"/>
      <w:marBottom w:val="0"/>
      <w:divBdr>
        <w:top w:val="none" w:sz="0" w:space="0" w:color="auto"/>
        <w:left w:val="none" w:sz="0" w:space="0" w:color="auto"/>
        <w:bottom w:val="none" w:sz="0" w:space="0" w:color="auto"/>
        <w:right w:val="none" w:sz="0" w:space="0" w:color="auto"/>
      </w:divBdr>
    </w:div>
    <w:div w:id="802696859">
      <w:marLeft w:val="640"/>
      <w:marRight w:val="0"/>
      <w:marTop w:val="0"/>
      <w:marBottom w:val="0"/>
      <w:divBdr>
        <w:top w:val="none" w:sz="0" w:space="0" w:color="auto"/>
        <w:left w:val="none" w:sz="0" w:space="0" w:color="auto"/>
        <w:bottom w:val="none" w:sz="0" w:space="0" w:color="auto"/>
        <w:right w:val="none" w:sz="0" w:space="0" w:color="auto"/>
      </w:divBdr>
    </w:div>
    <w:div w:id="802699625">
      <w:marLeft w:val="640"/>
      <w:marRight w:val="0"/>
      <w:marTop w:val="0"/>
      <w:marBottom w:val="0"/>
      <w:divBdr>
        <w:top w:val="none" w:sz="0" w:space="0" w:color="auto"/>
        <w:left w:val="none" w:sz="0" w:space="0" w:color="auto"/>
        <w:bottom w:val="none" w:sz="0" w:space="0" w:color="auto"/>
        <w:right w:val="none" w:sz="0" w:space="0" w:color="auto"/>
      </w:divBdr>
    </w:div>
    <w:div w:id="802770484">
      <w:marLeft w:val="640"/>
      <w:marRight w:val="0"/>
      <w:marTop w:val="0"/>
      <w:marBottom w:val="0"/>
      <w:divBdr>
        <w:top w:val="none" w:sz="0" w:space="0" w:color="auto"/>
        <w:left w:val="none" w:sz="0" w:space="0" w:color="auto"/>
        <w:bottom w:val="none" w:sz="0" w:space="0" w:color="auto"/>
        <w:right w:val="none" w:sz="0" w:space="0" w:color="auto"/>
      </w:divBdr>
    </w:div>
    <w:div w:id="802818163">
      <w:marLeft w:val="640"/>
      <w:marRight w:val="0"/>
      <w:marTop w:val="0"/>
      <w:marBottom w:val="0"/>
      <w:divBdr>
        <w:top w:val="none" w:sz="0" w:space="0" w:color="auto"/>
        <w:left w:val="none" w:sz="0" w:space="0" w:color="auto"/>
        <w:bottom w:val="none" w:sz="0" w:space="0" w:color="auto"/>
        <w:right w:val="none" w:sz="0" w:space="0" w:color="auto"/>
      </w:divBdr>
    </w:div>
    <w:div w:id="802843245">
      <w:marLeft w:val="640"/>
      <w:marRight w:val="0"/>
      <w:marTop w:val="0"/>
      <w:marBottom w:val="0"/>
      <w:divBdr>
        <w:top w:val="none" w:sz="0" w:space="0" w:color="auto"/>
        <w:left w:val="none" w:sz="0" w:space="0" w:color="auto"/>
        <w:bottom w:val="none" w:sz="0" w:space="0" w:color="auto"/>
        <w:right w:val="none" w:sz="0" w:space="0" w:color="auto"/>
      </w:divBdr>
    </w:div>
    <w:div w:id="802845911">
      <w:marLeft w:val="640"/>
      <w:marRight w:val="0"/>
      <w:marTop w:val="0"/>
      <w:marBottom w:val="0"/>
      <w:divBdr>
        <w:top w:val="none" w:sz="0" w:space="0" w:color="auto"/>
        <w:left w:val="none" w:sz="0" w:space="0" w:color="auto"/>
        <w:bottom w:val="none" w:sz="0" w:space="0" w:color="auto"/>
        <w:right w:val="none" w:sz="0" w:space="0" w:color="auto"/>
      </w:divBdr>
    </w:div>
    <w:div w:id="802846620">
      <w:marLeft w:val="640"/>
      <w:marRight w:val="0"/>
      <w:marTop w:val="0"/>
      <w:marBottom w:val="0"/>
      <w:divBdr>
        <w:top w:val="none" w:sz="0" w:space="0" w:color="auto"/>
        <w:left w:val="none" w:sz="0" w:space="0" w:color="auto"/>
        <w:bottom w:val="none" w:sz="0" w:space="0" w:color="auto"/>
        <w:right w:val="none" w:sz="0" w:space="0" w:color="auto"/>
      </w:divBdr>
    </w:div>
    <w:div w:id="802894028">
      <w:marLeft w:val="640"/>
      <w:marRight w:val="0"/>
      <w:marTop w:val="0"/>
      <w:marBottom w:val="0"/>
      <w:divBdr>
        <w:top w:val="none" w:sz="0" w:space="0" w:color="auto"/>
        <w:left w:val="none" w:sz="0" w:space="0" w:color="auto"/>
        <w:bottom w:val="none" w:sz="0" w:space="0" w:color="auto"/>
        <w:right w:val="none" w:sz="0" w:space="0" w:color="auto"/>
      </w:divBdr>
    </w:div>
    <w:div w:id="802894283">
      <w:marLeft w:val="640"/>
      <w:marRight w:val="0"/>
      <w:marTop w:val="0"/>
      <w:marBottom w:val="0"/>
      <w:divBdr>
        <w:top w:val="none" w:sz="0" w:space="0" w:color="auto"/>
        <w:left w:val="none" w:sz="0" w:space="0" w:color="auto"/>
        <w:bottom w:val="none" w:sz="0" w:space="0" w:color="auto"/>
        <w:right w:val="none" w:sz="0" w:space="0" w:color="auto"/>
      </w:divBdr>
    </w:div>
    <w:div w:id="802962094">
      <w:marLeft w:val="640"/>
      <w:marRight w:val="0"/>
      <w:marTop w:val="0"/>
      <w:marBottom w:val="0"/>
      <w:divBdr>
        <w:top w:val="none" w:sz="0" w:space="0" w:color="auto"/>
        <w:left w:val="none" w:sz="0" w:space="0" w:color="auto"/>
        <w:bottom w:val="none" w:sz="0" w:space="0" w:color="auto"/>
        <w:right w:val="none" w:sz="0" w:space="0" w:color="auto"/>
      </w:divBdr>
    </w:div>
    <w:div w:id="803037722">
      <w:marLeft w:val="640"/>
      <w:marRight w:val="0"/>
      <w:marTop w:val="0"/>
      <w:marBottom w:val="0"/>
      <w:divBdr>
        <w:top w:val="none" w:sz="0" w:space="0" w:color="auto"/>
        <w:left w:val="none" w:sz="0" w:space="0" w:color="auto"/>
        <w:bottom w:val="none" w:sz="0" w:space="0" w:color="auto"/>
        <w:right w:val="none" w:sz="0" w:space="0" w:color="auto"/>
      </w:divBdr>
    </w:div>
    <w:div w:id="803045047">
      <w:marLeft w:val="640"/>
      <w:marRight w:val="0"/>
      <w:marTop w:val="0"/>
      <w:marBottom w:val="0"/>
      <w:divBdr>
        <w:top w:val="none" w:sz="0" w:space="0" w:color="auto"/>
        <w:left w:val="none" w:sz="0" w:space="0" w:color="auto"/>
        <w:bottom w:val="none" w:sz="0" w:space="0" w:color="auto"/>
        <w:right w:val="none" w:sz="0" w:space="0" w:color="auto"/>
      </w:divBdr>
    </w:div>
    <w:div w:id="803080037">
      <w:marLeft w:val="640"/>
      <w:marRight w:val="0"/>
      <w:marTop w:val="0"/>
      <w:marBottom w:val="0"/>
      <w:divBdr>
        <w:top w:val="none" w:sz="0" w:space="0" w:color="auto"/>
        <w:left w:val="none" w:sz="0" w:space="0" w:color="auto"/>
        <w:bottom w:val="none" w:sz="0" w:space="0" w:color="auto"/>
        <w:right w:val="none" w:sz="0" w:space="0" w:color="auto"/>
      </w:divBdr>
    </w:div>
    <w:div w:id="803085116">
      <w:marLeft w:val="640"/>
      <w:marRight w:val="0"/>
      <w:marTop w:val="0"/>
      <w:marBottom w:val="0"/>
      <w:divBdr>
        <w:top w:val="none" w:sz="0" w:space="0" w:color="auto"/>
        <w:left w:val="none" w:sz="0" w:space="0" w:color="auto"/>
        <w:bottom w:val="none" w:sz="0" w:space="0" w:color="auto"/>
        <w:right w:val="none" w:sz="0" w:space="0" w:color="auto"/>
      </w:divBdr>
    </w:div>
    <w:div w:id="803087055">
      <w:marLeft w:val="640"/>
      <w:marRight w:val="0"/>
      <w:marTop w:val="0"/>
      <w:marBottom w:val="0"/>
      <w:divBdr>
        <w:top w:val="none" w:sz="0" w:space="0" w:color="auto"/>
        <w:left w:val="none" w:sz="0" w:space="0" w:color="auto"/>
        <w:bottom w:val="none" w:sz="0" w:space="0" w:color="auto"/>
        <w:right w:val="none" w:sz="0" w:space="0" w:color="auto"/>
      </w:divBdr>
    </w:div>
    <w:div w:id="803160498">
      <w:marLeft w:val="640"/>
      <w:marRight w:val="0"/>
      <w:marTop w:val="0"/>
      <w:marBottom w:val="0"/>
      <w:divBdr>
        <w:top w:val="none" w:sz="0" w:space="0" w:color="auto"/>
        <w:left w:val="none" w:sz="0" w:space="0" w:color="auto"/>
        <w:bottom w:val="none" w:sz="0" w:space="0" w:color="auto"/>
        <w:right w:val="none" w:sz="0" w:space="0" w:color="auto"/>
      </w:divBdr>
    </w:div>
    <w:div w:id="803230399">
      <w:marLeft w:val="640"/>
      <w:marRight w:val="0"/>
      <w:marTop w:val="0"/>
      <w:marBottom w:val="0"/>
      <w:divBdr>
        <w:top w:val="none" w:sz="0" w:space="0" w:color="auto"/>
        <w:left w:val="none" w:sz="0" w:space="0" w:color="auto"/>
        <w:bottom w:val="none" w:sz="0" w:space="0" w:color="auto"/>
        <w:right w:val="none" w:sz="0" w:space="0" w:color="auto"/>
      </w:divBdr>
    </w:div>
    <w:div w:id="803279922">
      <w:marLeft w:val="640"/>
      <w:marRight w:val="0"/>
      <w:marTop w:val="0"/>
      <w:marBottom w:val="0"/>
      <w:divBdr>
        <w:top w:val="none" w:sz="0" w:space="0" w:color="auto"/>
        <w:left w:val="none" w:sz="0" w:space="0" w:color="auto"/>
        <w:bottom w:val="none" w:sz="0" w:space="0" w:color="auto"/>
        <w:right w:val="none" w:sz="0" w:space="0" w:color="auto"/>
      </w:divBdr>
    </w:div>
    <w:div w:id="803306903">
      <w:marLeft w:val="640"/>
      <w:marRight w:val="0"/>
      <w:marTop w:val="0"/>
      <w:marBottom w:val="0"/>
      <w:divBdr>
        <w:top w:val="none" w:sz="0" w:space="0" w:color="auto"/>
        <w:left w:val="none" w:sz="0" w:space="0" w:color="auto"/>
        <w:bottom w:val="none" w:sz="0" w:space="0" w:color="auto"/>
        <w:right w:val="none" w:sz="0" w:space="0" w:color="auto"/>
      </w:divBdr>
    </w:div>
    <w:div w:id="803425346">
      <w:marLeft w:val="640"/>
      <w:marRight w:val="0"/>
      <w:marTop w:val="0"/>
      <w:marBottom w:val="0"/>
      <w:divBdr>
        <w:top w:val="none" w:sz="0" w:space="0" w:color="auto"/>
        <w:left w:val="none" w:sz="0" w:space="0" w:color="auto"/>
        <w:bottom w:val="none" w:sz="0" w:space="0" w:color="auto"/>
        <w:right w:val="none" w:sz="0" w:space="0" w:color="auto"/>
      </w:divBdr>
    </w:div>
    <w:div w:id="803427448">
      <w:marLeft w:val="640"/>
      <w:marRight w:val="0"/>
      <w:marTop w:val="0"/>
      <w:marBottom w:val="0"/>
      <w:divBdr>
        <w:top w:val="none" w:sz="0" w:space="0" w:color="auto"/>
        <w:left w:val="none" w:sz="0" w:space="0" w:color="auto"/>
        <w:bottom w:val="none" w:sz="0" w:space="0" w:color="auto"/>
        <w:right w:val="none" w:sz="0" w:space="0" w:color="auto"/>
      </w:divBdr>
    </w:div>
    <w:div w:id="803431755">
      <w:marLeft w:val="640"/>
      <w:marRight w:val="0"/>
      <w:marTop w:val="0"/>
      <w:marBottom w:val="0"/>
      <w:divBdr>
        <w:top w:val="none" w:sz="0" w:space="0" w:color="auto"/>
        <w:left w:val="none" w:sz="0" w:space="0" w:color="auto"/>
        <w:bottom w:val="none" w:sz="0" w:space="0" w:color="auto"/>
        <w:right w:val="none" w:sz="0" w:space="0" w:color="auto"/>
      </w:divBdr>
    </w:div>
    <w:div w:id="803498973">
      <w:marLeft w:val="640"/>
      <w:marRight w:val="0"/>
      <w:marTop w:val="0"/>
      <w:marBottom w:val="0"/>
      <w:divBdr>
        <w:top w:val="none" w:sz="0" w:space="0" w:color="auto"/>
        <w:left w:val="none" w:sz="0" w:space="0" w:color="auto"/>
        <w:bottom w:val="none" w:sz="0" w:space="0" w:color="auto"/>
        <w:right w:val="none" w:sz="0" w:space="0" w:color="auto"/>
      </w:divBdr>
    </w:div>
    <w:div w:id="803547130">
      <w:marLeft w:val="640"/>
      <w:marRight w:val="0"/>
      <w:marTop w:val="0"/>
      <w:marBottom w:val="0"/>
      <w:divBdr>
        <w:top w:val="none" w:sz="0" w:space="0" w:color="auto"/>
        <w:left w:val="none" w:sz="0" w:space="0" w:color="auto"/>
        <w:bottom w:val="none" w:sz="0" w:space="0" w:color="auto"/>
        <w:right w:val="none" w:sz="0" w:space="0" w:color="auto"/>
      </w:divBdr>
    </w:div>
    <w:div w:id="803623661">
      <w:marLeft w:val="640"/>
      <w:marRight w:val="0"/>
      <w:marTop w:val="0"/>
      <w:marBottom w:val="0"/>
      <w:divBdr>
        <w:top w:val="none" w:sz="0" w:space="0" w:color="auto"/>
        <w:left w:val="none" w:sz="0" w:space="0" w:color="auto"/>
        <w:bottom w:val="none" w:sz="0" w:space="0" w:color="auto"/>
        <w:right w:val="none" w:sz="0" w:space="0" w:color="auto"/>
      </w:divBdr>
    </w:div>
    <w:div w:id="803694270">
      <w:marLeft w:val="640"/>
      <w:marRight w:val="0"/>
      <w:marTop w:val="0"/>
      <w:marBottom w:val="0"/>
      <w:divBdr>
        <w:top w:val="none" w:sz="0" w:space="0" w:color="auto"/>
        <w:left w:val="none" w:sz="0" w:space="0" w:color="auto"/>
        <w:bottom w:val="none" w:sz="0" w:space="0" w:color="auto"/>
        <w:right w:val="none" w:sz="0" w:space="0" w:color="auto"/>
      </w:divBdr>
    </w:div>
    <w:div w:id="803697995">
      <w:marLeft w:val="640"/>
      <w:marRight w:val="0"/>
      <w:marTop w:val="0"/>
      <w:marBottom w:val="0"/>
      <w:divBdr>
        <w:top w:val="none" w:sz="0" w:space="0" w:color="auto"/>
        <w:left w:val="none" w:sz="0" w:space="0" w:color="auto"/>
        <w:bottom w:val="none" w:sz="0" w:space="0" w:color="auto"/>
        <w:right w:val="none" w:sz="0" w:space="0" w:color="auto"/>
      </w:divBdr>
    </w:div>
    <w:div w:id="803735905">
      <w:marLeft w:val="640"/>
      <w:marRight w:val="0"/>
      <w:marTop w:val="0"/>
      <w:marBottom w:val="0"/>
      <w:divBdr>
        <w:top w:val="none" w:sz="0" w:space="0" w:color="auto"/>
        <w:left w:val="none" w:sz="0" w:space="0" w:color="auto"/>
        <w:bottom w:val="none" w:sz="0" w:space="0" w:color="auto"/>
        <w:right w:val="none" w:sz="0" w:space="0" w:color="auto"/>
      </w:divBdr>
    </w:div>
    <w:div w:id="803739357">
      <w:marLeft w:val="640"/>
      <w:marRight w:val="0"/>
      <w:marTop w:val="0"/>
      <w:marBottom w:val="0"/>
      <w:divBdr>
        <w:top w:val="none" w:sz="0" w:space="0" w:color="auto"/>
        <w:left w:val="none" w:sz="0" w:space="0" w:color="auto"/>
        <w:bottom w:val="none" w:sz="0" w:space="0" w:color="auto"/>
        <w:right w:val="none" w:sz="0" w:space="0" w:color="auto"/>
      </w:divBdr>
    </w:div>
    <w:div w:id="803742253">
      <w:marLeft w:val="640"/>
      <w:marRight w:val="0"/>
      <w:marTop w:val="0"/>
      <w:marBottom w:val="0"/>
      <w:divBdr>
        <w:top w:val="none" w:sz="0" w:space="0" w:color="auto"/>
        <w:left w:val="none" w:sz="0" w:space="0" w:color="auto"/>
        <w:bottom w:val="none" w:sz="0" w:space="0" w:color="auto"/>
        <w:right w:val="none" w:sz="0" w:space="0" w:color="auto"/>
      </w:divBdr>
    </w:div>
    <w:div w:id="803815338">
      <w:marLeft w:val="640"/>
      <w:marRight w:val="0"/>
      <w:marTop w:val="0"/>
      <w:marBottom w:val="0"/>
      <w:divBdr>
        <w:top w:val="none" w:sz="0" w:space="0" w:color="auto"/>
        <w:left w:val="none" w:sz="0" w:space="0" w:color="auto"/>
        <w:bottom w:val="none" w:sz="0" w:space="0" w:color="auto"/>
        <w:right w:val="none" w:sz="0" w:space="0" w:color="auto"/>
      </w:divBdr>
    </w:div>
    <w:div w:id="803886045">
      <w:marLeft w:val="640"/>
      <w:marRight w:val="0"/>
      <w:marTop w:val="0"/>
      <w:marBottom w:val="0"/>
      <w:divBdr>
        <w:top w:val="none" w:sz="0" w:space="0" w:color="auto"/>
        <w:left w:val="none" w:sz="0" w:space="0" w:color="auto"/>
        <w:bottom w:val="none" w:sz="0" w:space="0" w:color="auto"/>
        <w:right w:val="none" w:sz="0" w:space="0" w:color="auto"/>
      </w:divBdr>
    </w:div>
    <w:div w:id="803960922">
      <w:marLeft w:val="640"/>
      <w:marRight w:val="0"/>
      <w:marTop w:val="0"/>
      <w:marBottom w:val="0"/>
      <w:divBdr>
        <w:top w:val="none" w:sz="0" w:space="0" w:color="auto"/>
        <w:left w:val="none" w:sz="0" w:space="0" w:color="auto"/>
        <w:bottom w:val="none" w:sz="0" w:space="0" w:color="auto"/>
        <w:right w:val="none" w:sz="0" w:space="0" w:color="auto"/>
      </w:divBdr>
    </w:div>
    <w:div w:id="804078161">
      <w:marLeft w:val="640"/>
      <w:marRight w:val="0"/>
      <w:marTop w:val="0"/>
      <w:marBottom w:val="0"/>
      <w:divBdr>
        <w:top w:val="none" w:sz="0" w:space="0" w:color="auto"/>
        <w:left w:val="none" w:sz="0" w:space="0" w:color="auto"/>
        <w:bottom w:val="none" w:sz="0" w:space="0" w:color="auto"/>
        <w:right w:val="none" w:sz="0" w:space="0" w:color="auto"/>
      </w:divBdr>
    </w:div>
    <w:div w:id="804083201">
      <w:marLeft w:val="640"/>
      <w:marRight w:val="0"/>
      <w:marTop w:val="0"/>
      <w:marBottom w:val="0"/>
      <w:divBdr>
        <w:top w:val="none" w:sz="0" w:space="0" w:color="auto"/>
        <w:left w:val="none" w:sz="0" w:space="0" w:color="auto"/>
        <w:bottom w:val="none" w:sz="0" w:space="0" w:color="auto"/>
        <w:right w:val="none" w:sz="0" w:space="0" w:color="auto"/>
      </w:divBdr>
    </w:div>
    <w:div w:id="804084336">
      <w:marLeft w:val="640"/>
      <w:marRight w:val="0"/>
      <w:marTop w:val="0"/>
      <w:marBottom w:val="0"/>
      <w:divBdr>
        <w:top w:val="none" w:sz="0" w:space="0" w:color="auto"/>
        <w:left w:val="none" w:sz="0" w:space="0" w:color="auto"/>
        <w:bottom w:val="none" w:sz="0" w:space="0" w:color="auto"/>
        <w:right w:val="none" w:sz="0" w:space="0" w:color="auto"/>
      </w:divBdr>
    </w:div>
    <w:div w:id="804157420">
      <w:marLeft w:val="640"/>
      <w:marRight w:val="0"/>
      <w:marTop w:val="0"/>
      <w:marBottom w:val="0"/>
      <w:divBdr>
        <w:top w:val="none" w:sz="0" w:space="0" w:color="auto"/>
        <w:left w:val="none" w:sz="0" w:space="0" w:color="auto"/>
        <w:bottom w:val="none" w:sz="0" w:space="0" w:color="auto"/>
        <w:right w:val="none" w:sz="0" w:space="0" w:color="auto"/>
      </w:divBdr>
    </w:div>
    <w:div w:id="804195658">
      <w:marLeft w:val="640"/>
      <w:marRight w:val="0"/>
      <w:marTop w:val="0"/>
      <w:marBottom w:val="0"/>
      <w:divBdr>
        <w:top w:val="none" w:sz="0" w:space="0" w:color="auto"/>
        <w:left w:val="none" w:sz="0" w:space="0" w:color="auto"/>
        <w:bottom w:val="none" w:sz="0" w:space="0" w:color="auto"/>
        <w:right w:val="none" w:sz="0" w:space="0" w:color="auto"/>
      </w:divBdr>
    </w:div>
    <w:div w:id="804202306">
      <w:marLeft w:val="640"/>
      <w:marRight w:val="0"/>
      <w:marTop w:val="0"/>
      <w:marBottom w:val="0"/>
      <w:divBdr>
        <w:top w:val="none" w:sz="0" w:space="0" w:color="auto"/>
        <w:left w:val="none" w:sz="0" w:space="0" w:color="auto"/>
        <w:bottom w:val="none" w:sz="0" w:space="0" w:color="auto"/>
        <w:right w:val="none" w:sz="0" w:space="0" w:color="auto"/>
      </w:divBdr>
    </w:div>
    <w:div w:id="804274948">
      <w:marLeft w:val="640"/>
      <w:marRight w:val="0"/>
      <w:marTop w:val="0"/>
      <w:marBottom w:val="0"/>
      <w:divBdr>
        <w:top w:val="none" w:sz="0" w:space="0" w:color="auto"/>
        <w:left w:val="none" w:sz="0" w:space="0" w:color="auto"/>
        <w:bottom w:val="none" w:sz="0" w:space="0" w:color="auto"/>
        <w:right w:val="none" w:sz="0" w:space="0" w:color="auto"/>
      </w:divBdr>
    </w:div>
    <w:div w:id="804278284">
      <w:marLeft w:val="640"/>
      <w:marRight w:val="0"/>
      <w:marTop w:val="0"/>
      <w:marBottom w:val="0"/>
      <w:divBdr>
        <w:top w:val="none" w:sz="0" w:space="0" w:color="auto"/>
        <w:left w:val="none" w:sz="0" w:space="0" w:color="auto"/>
        <w:bottom w:val="none" w:sz="0" w:space="0" w:color="auto"/>
        <w:right w:val="none" w:sz="0" w:space="0" w:color="auto"/>
      </w:divBdr>
    </w:div>
    <w:div w:id="804351085">
      <w:marLeft w:val="640"/>
      <w:marRight w:val="0"/>
      <w:marTop w:val="0"/>
      <w:marBottom w:val="0"/>
      <w:divBdr>
        <w:top w:val="none" w:sz="0" w:space="0" w:color="auto"/>
        <w:left w:val="none" w:sz="0" w:space="0" w:color="auto"/>
        <w:bottom w:val="none" w:sz="0" w:space="0" w:color="auto"/>
        <w:right w:val="none" w:sz="0" w:space="0" w:color="auto"/>
      </w:divBdr>
    </w:div>
    <w:div w:id="804355264">
      <w:marLeft w:val="640"/>
      <w:marRight w:val="0"/>
      <w:marTop w:val="0"/>
      <w:marBottom w:val="0"/>
      <w:divBdr>
        <w:top w:val="none" w:sz="0" w:space="0" w:color="auto"/>
        <w:left w:val="none" w:sz="0" w:space="0" w:color="auto"/>
        <w:bottom w:val="none" w:sz="0" w:space="0" w:color="auto"/>
        <w:right w:val="none" w:sz="0" w:space="0" w:color="auto"/>
      </w:divBdr>
    </w:div>
    <w:div w:id="804393447">
      <w:marLeft w:val="640"/>
      <w:marRight w:val="0"/>
      <w:marTop w:val="0"/>
      <w:marBottom w:val="0"/>
      <w:divBdr>
        <w:top w:val="none" w:sz="0" w:space="0" w:color="auto"/>
        <w:left w:val="none" w:sz="0" w:space="0" w:color="auto"/>
        <w:bottom w:val="none" w:sz="0" w:space="0" w:color="auto"/>
        <w:right w:val="none" w:sz="0" w:space="0" w:color="auto"/>
      </w:divBdr>
    </w:div>
    <w:div w:id="804394402">
      <w:marLeft w:val="640"/>
      <w:marRight w:val="0"/>
      <w:marTop w:val="0"/>
      <w:marBottom w:val="0"/>
      <w:divBdr>
        <w:top w:val="none" w:sz="0" w:space="0" w:color="auto"/>
        <w:left w:val="none" w:sz="0" w:space="0" w:color="auto"/>
        <w:bottom w:val="none" w:sz="0" w:space="0" w:color="auto"/>
        <w:right w:val="none" w:sz="0" w:space="0" w:color="auto"/>
      </w:divBdr>
    </w:div>
    <w:div w:id="804394932">
      <w:marLeft w:val="640"/>
      <w:marRight w:val="0"/>
      <w:marTop w:val="0"/>
      <w:marBottom w:val="0"/>
      <w:divBdr>
        <w:top w:val="none" w:sz="0" w:space="0" w:color="auto"/>
        <w:left w:val="none" w:sz="0" w:space="0" w:color="auto"/>
        <w:bottom w:val="none" w:sz="0" w:space="0" w:color="auto"/>
        <w:right w:val="none" w:sz="0" w:space="0" w:color="auto"/>
      </w:divBdr>
    </w:div>
    <w:div w:id="804396279">
      <w:marLeft w:val="640"/>
      <w:marRight w:val="0"/>
      <w:marTop w:val="0"/>
      <w:marBottom w:val="0"/>
      <w:divBdr>
        <w:top w:val="none" w:sz="0" w:space="0" w:color="auto"/>
        <w:left w:val="none" w:sz="0" w:space="0" w:color="auto"/>
        <w:bottom w:val="none" w:sz="0" w:space="0" w:color="auto"/>
        <w:right w:val="none" w:sz="0" w:space="0" w:color="auto"/>
      </w:divBdr>
    </w:div>
    <w:div w:id="804396337">
      <w:marLeft w:val="640"/>
      <w:marRight w:val="0"/>
      <w:marTop w:val="0"/>
      <w:marBottom w:val="0"/>
      <w:divBdr>
        <w:top w:val="none" w:sz="0" w:space="0" w:color="auto"/>
        <w:left w:val="none" w:sz="0" w:space="0" w:color="auto"/>
        <w:bottom w:val="none" w:sz="0" w:space="0" w:color="auto"/>
        <w:right w:val="none" w:sz="0" w:space="0" w:color="auto"/>
      </w:divBdr>
    </w:div>
    <w:div w:id="804465466">
      <w:marLeft w:val="640"/>
      <w:marRight w:val="0"/>
      <w:marTop w:val="0"/>
      <w:marBottom w:val="0"/>
      <w:divBdr>
        <w:top w:val="none" w:sz="0" w:space="0" w:color="auto"/>
        <w:left w:val="none" w:sz="0" w:space="0" w:color="auto"/>
        <w:bottom w:val="none" w:sz="0" w:space="0" w:color="auto"/>
        <w:right w:val="none" w:sz="0" w:space="0" w:color="auto"/>
      </w:divBdr>
    </w:div>
    <w:div w:id="804473422">
      <w:marLeft w:val="640"/>
      <w:marRight w:val="0"/>
      <w:marTop w:val="0"/>
      <w:marBottom w:val="0"/>
      <w:divBdr>
        <w:top w:val="none" w:sz="0" w:space="0" w:color="auto"/>
        <w:left w:val="none" w:sz="0" w:space="0" w:color="auto"/>
        <w:bottom w:val="none" w:sz="0" w:space="0" w:color="auto"/>
        <w:right w:val="none" w:sz="0" w:space="0" w:color="auto"/>
      </w:divBdr>
    </w:div>
    <w:div w:id="804540213">
      <w:marLeft w:val="640"/>
      <w:marRight w:val="0"/>
      <w:marTop w:val="0"/>
      <w:marBottom w:val="0"/>
      <w:divBdr>
        <w:top w:val="none" w:sz="0" w:space="0" w:color="auto"/>
        <w:left w:val="none" w:sz="0" w:space="0" w:color="auto"/>
        <w:bottom w:val="none" w:sz="0" w:space="0" w:color="auto"/>
        <w:right w:val="none" w:sz="0" w:space="0" w:color="auto"/>
      </w:divBdr>
    </w:div>
    <w:div w:id="804542401">
      <w:marLeft w:val="640"/>
      <w:marRight w:val="0"/>
      <w:marTop w:val="0"/>
      <w:marBottom w:val="0"/>
      <w:divBdr>
        <w:top w:val="none" w:sz="0" w:space="0" w:color="auto"/>
        <w:left w:val="none" w:sz="0" w:space="0" w:color="auto"/>
        <w:bottom w:val="none" w:sz="0" w:space="0" w:color="auto"/>
        <w:right w:val="none" w:sz="0" w:space="0" w:color="auto"/>
      </w:divBdr>
    </w:div>
    <w:div w:id="804547320">
      <w:marLeft w:val="640"/>
      <w:marRight w:val="0"/>
      <w:marTop w:val="0"/>
      <w:marBottom w:val="0"/>
      <w:divBdr>
        <w:top w:val="none" w:sz="0" w:space="0" w:color="auto"/>
        <w:left w:val="none" w:sz="0" w:space="0" w:color="auto"/>
        <w:bottom w:val="none" w:sz="0" w:space="0" w:color="auto"/>
        <w:right w:val="none" w:sz="0" w:space="0" w:color="auto"/>
      </w:divBdr>
    </w:div>
    <w:div w:id="804548681">
      <w:marLeft w:val="640"/>
      <w:marRight w:val="0"/>
      <w:marTop w:val="0"/>
      <w:marBottom w:val="0"/>
      <w:divBdr>
        <w:top w:val="none" w:sz="0" w:space="0" w:color="auto"/>
        <w:left w:val="none" w:sz="0" w:space="0" w:color="auto"/>
        <w:bottom w:val="none" w:sz="0" w:space="0" w:color="auto"/>
        <w:right w:val="none" w:sz="0" w:space="0" w:color="auto"/>
      </w:divBdr>
    </w:div>
    <w:div w:id="804587717">
      <w:marLeft w:val="0"/>
      <w:marRight w:val="0"/>
      <w:marTop w:val="0"/>
      <w:marBottom w:val="0"/>
      <w:divBdr>
        <w:top w:val="none" w:sz="0" w:space="0" w:color="auto"/>
        <w:left w:val="none" w:sz="0" w:space="0" w:color="auto"/>
        <w:bottom w:val="none" w:sz="0" w:space="0" w:color="auto"/>
        <w:right w:val="none" w:sz="0" w:space="0" w:color="auto"/>
      </w:divBdr>
    </w:div>
    <w:div w:id="804660315">
      <w:marLeft w:val="640"/>
      <w:marRight w:val="0"/>
      <w:marTop w:val="0"/>
      <w:marBottom w:val="0"/>
      <w:divBdr>
        <w:top w:val="none" w:sz="0" w:space="0" w:color="auto"/>
        <w:left w:val="none" w:sz="0" w:space="0" w:color="auto"/>
        <w:bottom w:val="none" w:sz="0" w:space="0" w:color="auto"/>
        <w:right w:val="none" w:sz="0" w:space="0" w:color="auto"/>
      </w:divBdr>
    </w:div>
    <w:div w:id="804666270">
      <w:marLeft w:val="640"/>
      <w:marRight w:val="0"/>
      <w:marTop w:val="0"/>
      <w:marBottom w:val="0"/>
      <w:divBdr>
        <w:top w:val="none" w:sz="0" w:space="0" w:color="auto"/>
        <w:left w:val="none" w:sz="0" w:space="0" w:color="auto"/>
        <w:bottom w:val="none" w:sz="0" w:space="0" w:color="auto"/>
        <w:right w:val="none" w:sz="0" w:space="0" w:color="auto"/>
      </w:divBdr>
    </w:div>
    <w:div w:id="804667277">
      <w:marLeft w:val="640"/>
      <w:marRight w:val="0"/>
      <w:marTop w:val="0"/>
      <w:marBottom w:val="0"/>
      <w:divBdr>
        <w:top w:val="none" w:sz="0" w:space="0" w:color="auto"/>
        <w:left w:val="none" w:sz="0" w:space="0" w:color="auto"/>
        <w:bottom w:val="none" w:sz="0" w:space="0" w:color="auto"/>
        <w:right w:val="none" w:sz="0" w:space="0" w:color="auto"/>
      </w:divBdr>
    </w:div>
    <w:div w:id="804734830">
      <w:marLeft w:val="640"/>
      <w:marRight w:val="0"/>
      <w:marTop w:val="0"/>
      <w:marBottom w:val="0"/>
      <w:divBdr>
        <w:top w:val="none" w:sz="0" w:space="0" w:color="auto"/>
        <w:left w:val="none" w:sz="0" w:space="0" w:color="auto"/>
        <w:bottom w:val="none" w:sz="0" w:space="0" w:color="auto"/>
        <w:right w:val="none" w:sz="0" w:space="0" w:color="auto"/>
      </w:divBdr>
    </w:div>
    <w:div w:id="804808777">
      <w:marLeft w:val="640"/>
      <w:marRight w:val="0"/>
      <w:marTop w:val="0"/>
      <w:marBottom w:val="0"/>
      <w:divBdr>
        <w:top w:val="none" w:sz="0" w:space="0" w:color="auto"/>
        <w:left w:val="none" w:sz="0" w:space="0" w:color="auto"/>
        <w:bottom w:val="none" w:sz="0" w:space="0" w:color="auto"/>
        <w:right w:val="none" w:sz="0" w:space="0" w:color="auto"/>
      </w:divBdr>
    </w:div>
    <w:div w:id="804812309">
      <w:marLeft w:val="640"/>
      <w:marRight w:val="0"/>
      <w:marTop w:val="0"/>
      <w:marBottom w:val="0"/>
      <w:divBdr>
        <w:top w:val="none" w:sz="0" w:space="0" w:color="auto"/>
        <w:left w:val="none" w:sz="0" w:space="0" w:color="auto"/>
        <w:bottom w:val="none" w:sz="0" w:space="0" w:color="auto"/>
        <w:right w:val="none" w:sz="0" w:space="0" w:color="auto"/>
      </w:divBdr>
    </w:div>
    <w:div w:id="804814345">
      <w:marLeft w:val="640"/>
      <w:marRight w:val="0"/>
      <w:marTop w:val="0"/>
      <w:marBottom w:val="0"/>
      <w:divBdr>
        <w:top w:val="none" w:sz="0" w:space="0" w:color="auto"/>
        <w:left w:val="none" w:sz="0" w:space="0" w:color="auto"/>
        <w:bottom w:val="none" w:sz="0" w:space="0" w:color="auto"/>
        <w:right w:val="none" w:sz="0" w:space="0" w:color="auto"/>
      </w:divBdr>
    </w:div>
    <w:div w:id="804928589">
      <w:marLeft w:val="640"/>
      <w:marRight w:val="0"/>
      <w:marTop w:val="0"/>
      <w:marBottom w:val="0"/>
      <w:divBdr>
        <w:top w:val="none" w:sz="0" w:space="0" w:color="auto"/>
        <w:left w:val="none" w:sz="0" w:space="0" w:color="auto"/>
        <w:bottom w:val="none" w:sz="0" w:space="0" w:color="auto"/>
        <w:right w:val="none" w:sz="0" w:space="0" w:color="auto"/>
      </w:divBdr>
    </w:div>
    <w:div w:id="804933047">
      <w:marLeft w:val="640"/>
      <w:marRight w:val="0"/>
      <w:marTop w:val="0"/>
      <w:marBottom w:val="0"/>
      <w:divBdr>
        <w:top w:val="none" w:sz="0" w:space="0" w:color="auto"/>
        <w:left w:val="none" w:sz="0" w:space="0" w:color="auto"/>
        <w:bottom w:val="none" w:sz="0" w:space="0" w:color="auto"/>
        <w:right w:val="none" w:sz="0" w:space="0" w:color="auto"/>
      </w:divBdr>
    </w:div>
    <w:div w:id="805047920">
      <w:marLeft w:val="640"/>
      <w:marRight w:val="0"/>
      <w:marTop w:val="0"/>
      <w:marBottom w:val="0"/>
      <w:divBdr>
        <w:top w:val="none" w:sz="0" w:space="0" w:color="auto"/>
        <w:left w:val="none" w:sz="0" w:space="0" w:color="auto"/>
        <w:bottom w:val="none" w:sz="0" w:space="0" w:color="auto"/>
        <w:right w:val="none" w:sz="0" w:space="0" w:color="auto"/>
      </w:divBdr>
    </w:div>
    <w:div w:id="805050310">
      <w:marLeft w:val="640"/>
      <w:marRight w:val="0"/>
      <w:marTop w:val="0"/>
      <w:marBottom w:val="0"/>
      <w:divBdr>
        <w:top w:val="none" w:sz="0" w:space="0" w:color="auto"/>
        <w:left w:val="none" w:sz="0" w:space="0" w:color="auto"/>
        <w:bottom w:val="none" w:sz="0" w:space="0" w:color="auto"/>
        <w:right w:val="none" w:sz="0" w:space="0" w:color="auto"/>
      </w:divBdr>
    </w:div>
    <w:div w:id="805119989">
      <w:marLeft w:val="640"/>
      <w:marRight w:val="0"/>
      <w:marTop w:val="0"/>
      <w:marBottom w:val="0"/>
      <w:divBdr>
        <w:top w:val="none" w:sz="0" w:space="0" w:color="auto"/>
        <w:left w:val="none" w:sz="0" w:space="0" w:color="auto"/>
        <w:bottom w:val="none" w:sz="0" w:space="0" w:color="auto"/>
        <w:right w:val="none" w:sz="0" w:space="0" w:color="auto"/>
      </w:divBdr>
    </w:div>
    <w:div w:id="805243346">
      <w:marLeft w:val="640"/>
      <w:marRight w:val="0"/>
      <w:marTop w:val="0"/>
      <w:marBottom w:val="0"/>
      <w:divBdr>
        <w:top w:val="none" w:sz="0" w:space="0" w:color="auto"/>
        <w:left w:val="none" w:sz="0" w:space="0" w:color="auto"/>
        <w:bottom w:val="none" w:sz="0" w:space="0" w:color="auto"/>
        <w:right w:val="none" w:sz="0" w:space="0" w:color="auto"/>
      </w:divBdr>
    </w:div>
    <w:div w:id="805315286">
      <w:marLeft w:val="640"/>
      <w:marRight w:val="0"/>
      <w:marTop w:val="0"/>
      <w:marBottom w:val="0"/>
      <w:divBdr>
        <w:top w:val="none" w:sz="0" w:space="0" w:color="auto"/>
        <w:left w:val="none" w:sz="0" w:space="0" w:color="auto"/>
        <w:bottom w:val="none" w:sz="0" w:space="0" w:color="auto"/>
        <w:right w:val="none" w:sz="0" w:space="0" w:color="auto"/>
      </w:divBdr>
    </w:div>
    <w:div w:id="805317093">
      <w:marLeft w:val="640"/>
      <w:marRight w:val="0"/>
      <w:marTop w:val="0"/>
      <w:marBottom w:val="0"/>
      <w:divBdr>
        <w:top w:val="none" w:sz="0" w:space="0" w:color="auto"/>
        <w:left w:val="none" w:sz="0" w:space="0" w:color="auto"/>
        <w:bottom w:val="none" w:sz="0" w:space="0" w:color="auto"/>
        <w:right w:val="none" w:sz="0" w:space="0" w:color="auto"/>
      </w:divBdr>
    </w:div>
    <w:div w:id="805318333">
      <w:marLeft w:val="640"/>
      <w:marRight w:val="0"/>
      <w:marTop w:val="0"/>
      <w:marBottom w:val="0"/>
      <w:divBdr>
        <w:top w:val="none" w:sz="0" w:space="0" w:color="auto"/>
        <w:left w:val="none" w:sz="0" w:space="0" w:color="auto"/>
        <w:bottom w:val="none" w:sz="0" w:space="0" w:color="auto"/>
        <w:right w:val="none" w:sz="0" w:space="0" w:color="auto"/>
      </w:divBdr>
    </w:div>
    <w:div w:id="805390885">
      <w:marLeft w:val="640"/>
      <w:marRight w:val="0"/>
      <w:marTop w:val="0"/>
      <w:marBottom w:val="0"/>
      <w:divBdr>
        <w:top w:val="none" w:sz="0" w:space="0" w:color="auto"/>
        <w:left w:val="none" w:sz="0" w:space="0" w:color="auto"/>
        <w:bottom w:val="none" w:sz="0" w:space="0" w:color="auto"/>
        <w:right w:val="none" w:sz="0" w:space="0" w:color="auto"/>
      </w:divBdr>
    </w:div>
    <w:div w:id="805393399">
      <w:marLeft w:val="640"/>
      <w:marRight w:val="0"/>
      <w:marTop w:val="0"/>
      <w:marBottom w:val="0"/>
      <w:divBdr>
        <w:top w:val="none" w:sz="0" w:space="0" w:color="auto"/>
        <w:left w:val="none" w:sz="0" w:space="0" w:color="auto"/>
        <w:bottom w:val="none" w:sz="0" w:space="0" w:color="auto"/>
        <w:right w:val="none" w:sz="0" w:space="0" w:color="auto"/>
      </w:divBdr>
    </w:div>
    <w:div w:id="805395441">
      <w:marLeft w:val="640"/>
      <w:marRight w:val="0"/>
      <w:marTop w:val="0"/>
      <w:marBottom w:val="0"/>
      <w:divBdr>
        <w:top w:val="none" w:sz="0" w:space="0" w:color="auto"/>
        <w:left w:val="none" w:sz="0" w:space="0" w:color="auto"/>
        <w:bottom w:val="none" w:sz="0" w:space="0" w:color="auto"/>
        <w:right w:val="none" w:sz="0" w:space="0" w:color="auto"/>
      </w:divBdr>
    </w:div>
    <w:div w:id="805397275">
      <w:marLeft w:val="640"/>
      <w:marRight w:val="0"/>
      <w:marTop w:val="0"/>
      <w:marBottom w:val="0"/>
      <w:divBdr>
        <w:top w:val="none" w:sz="0" w:space="0" w:color="auto"/>
        <w:left w:val="none" w:sz="0" w:space="0" w:color="auto"/>
        <w:bottom w:val="none" w:sz="0" w:space="0" w:color="auto"/>
        <w:right w:val="none" w:sz="0" w:space="0" w:color="auto"/>
      </w:divBdr>
    </w:div>
    <w:div w:id="805438253">
      <w:marLeft w:val="640"/>
      <w:marRight w:val="0"/>
      <w:marTop w:val="0"/>
      <w:marBottom w:val="0"/>
      <w:divBdr>
        <w:top w:val="none" w:sz="0" w:space="0" w:color="auto"/>
        <w:left w:val="none" w:sz="0" w:space="0" w:color="auto"/>
        <w:bottom w:val="none" w:sz="0" w:space="0" w:color="auto"/>
        <w:right w:val="none" w:sz="0" w:space="0" w:color="auto"/>
      </w:divBdr>
    </w:div>
    <w:div w:id="805464320">
      <w:marLeft w:val="640"/>
      <w:marRight w:val="0"/>
      <w:marTop w:val="0"/>
      <w:marBottom w:val="0"/>
      <w:divBdr>
        <w:top w:val="none" w:sz="0" w:space="0" w:color="auto"/>
        <w:left w:val="none" w:sz="0" w:space="0" w:color="auto"/>
        <w:bottom w:val="none" w:sz="0" w:space="0" w:color="auto"/>
        <w:right w:val="none" w:sz="0" w:space="0" w:color="auto"/>
      </w:divBdr>
    </w:div>
    <w:div w:id="805467410">
      <w:marLeft w:val="640"/>
      <w:marRight w:val="0"/>
      <w:marTop w:val="0"/>
      <w:marBottom w:val="0"/>
      <w:divBdr>
        <w:top w:val="none" w:sz="0" w:space="0" w:color="auto"/>
        <w:left w:val="none" w:sz="0" w:space="0" w:color="auto"/>
        <w:bottom w:val="none" w:sz="0" w:space="0" w:color="auto"/>
        <w:right w:val="none" w:sz="0" w:space="0" w:color="auto"/>
      </w:divBdr>
    </w:div>
    <w:div w:id="805469286">
      <w:marLeft w:val="640"/>
      <w:marRight w:val="0"/>
      <w:marTop w:val="0"/>
      <w:marBottom w:val="0"/>
      <w:divBdr>
        <w:top w:val="none" w:sz="0" w:space="0" w:color="auto"/>
        <w:left w:val="none" w:sz="0" w:space="0" w:color="auto"/>
        <w:bottom w:val="none" w:sz="0" w:space="0" w:color="auto"/>
        <w:right w:val="none" w:sz="0" w:space="0" w:color="auto"/>
      </w:divBdr>
    </w:div>
    <w:div w:id="805506922">
      <w:marLeft w:val="640"/>
      <w:marRight w:val="0"/>
      <w:marTop w:val="0"/>
      <w:marBottom w:val="0"/>
      <w:divBdr>
        <w:top w:val="none" w:sz="0" w:space="0" w:color="auto"/>
        <w:left w:val="none" w:sz="0" w:space="0" w:color="auto"/>
        <w:bottom w:val="none" w:sz="0" w:space="0" w:color="auto"/>
        <w:right w:val="none" w:sz="0" w:space="0" w:color="auto"/>
      </w:divBdr>
    </w:div>
    <w:div w:id="805508005">
      <w:marLeft w:val="640"/>
      <w:marRight w:val="0"/>
      <w:marTop w:val="0"/>
      <w:marBottom w:val="0"/>
      <w:divBdr>
        <w:top w:val="none" w:sz="0" w:space="0" w:color="auto"/>
        <w:left w:val="none" w:sz="0" w:space="0" w:color="auto"/>
        <w:bottom w:val="none" w:sz="0" w:space="0" w:color="auto"/>
        <w:right w:val="none" w:sz="0" w:space="0" w:color="auto"/>
      </w:divBdr>
    </w:div>
    <w:div w:id="805510906">
      <w:marLeft w:val="640"/>
      <w:marRight w:val="0"/>
      <w:marTop w:val="0"/>
      <w:marBottom w:val="0"/>
      <w:divBdr>
        <w:top w:val="none" w:sz="0" w:space="0" w:color="auto"/>
        <w:left w:val="none" w:sz="0" w:space="0" w:color="auto"/>
        <w:bottom w:val="none" w:sz="0" w:space="0" w:color="auto"/>
        <w:right w:val="none" w:sz="0" w:space="0" w:color="auto"/>
      </w:divBdr>
    </w:div>
    <w:div w:id="805511466">
      <w:marLeft w:val="640"/>
      <w:marRight w:val="0"/>
      <w:marTop w:val="0"/>
      <w:marBottom w:val="0"/>
      <w:divBdr>
        <w:top w:val="none" w:sz="0" w:space="0" w:color="auto"/>
        <w:left w:val="none" w:sz="0" w:space="0" w:color="auto"/>
        <w:bottom w:val="none" w:sz="0" w:space="0" w:color="auto"/>
        <w:right w:val="none" w:sz="0" w:space="0" w:color="auto"/>
      </w:divBdr>
    </w:div>
    <w:div w:id="805513368">
      <w:marLeft w:val="640"/>
      <w:marRight w:val="0"/>
      <w:marTop w:val="0"/>
      <w:marBottom w:val="0"/>
      <w:divBdr>
        <w:top w:val="none" w:sz="0" w:space="0" w:color="auto"/>
        <w:left w:val="none" w:sz="0" w:space="0" w:color="auto"/>
        <w:bottom w:val="none" w:sz="0" w:space="0" w:color="auto"/>
        <w:right w:val="none" w:sz="0" w:space="0" w:color="auto"/>
      </w:divBdr>
    </w:div>
    <w:div w:id="805513628">
      <w:marLeft w:val="640"/>
      <w:marRight w:val="0"/>
      <w:marTop w:val="0"/>
      <w:marBottom w:val="0"/>
      <w:divBdr>
        <w:top w:val="none" w:sz="0" w:space="0" w:color="auto"/>
        <w:left w:val="none" w:sz="0" w:space="0" w:color="auto"/>
        <w:bottom w:val="none" w:sz="0" w:space="0" w:color="auto"/>
        <w:right w:val="none" w:sz="0" w:space="0" w:color="auto"/>
      </w:divBdr>
    </w:div>
    <w:div w:id="805514944">
      <w:marLeft w:val="640"/>
      <w:marRight w:val="0"/>
      <w:marTop w:val="0"/>
      <w:marBottom w:val="0"/>
      <w:divBdr>
        <w:top w:val="none" w:sz="0" w:space="0" w:color="auto"/>
        <w:left w:val="none" w:sz="0" w:space="0" w:color="auto"/>
        <w:bottom w:val="none" w:sz="0" w:space="0" w:color="auto"/>
        <w:right w:val="none" w:sz="0" w:space="0" w:color="auto"/>
      </w:divBdr>
    </w:div>
    <w:div w:id="805515136">
      <w:marLeft w:val="640"/>
      <w:marRight w:val="0"/>
      <w:marTop w:val="0"/>
      <w:marBottom w:val="0"/>
      <w:divBdr>
        <w:top w:val="none" w:sz="0" w:space="0" w:color="auto"/>
        <w:left w:val="none" w:sz="0" w:space="0" w:color="auto"/>
        <w:bottom w:val="none" w:sz="0" w:space="0" w:color="auto"/>
        <w:right w:val="none" w:sz="0" w:space="0" w:color="auto"/>
      </w:divBdr>
    </w:div>
    <w:div w:id="805662692">
      <w:marLeft w:val="640"/>
      <w:marRight w:val="0"/>
      <w:marTop w:val="0"/>
      <w:marBottom w:val="0"/>
      <w:divBdr>
        <w:top w:val="none" w:sz="0" w:space="0" w:color="auto"/>
        <w:left w:val="none" w:sz="0" w:space="0" w:color="auto"/>
        <w:bottom w:val="none" w:sz="0" w:space="0" w:color="auto"/>
        <w:right w:val="none" w:sz="0" w:space="0" w:color="auto"/>
      </w:divBdr>
    </w:div>
    <w:div w:id="805663049">
      <w:marLeft w:val="640"/>
      <w:marRight w:val="0"/>
      <w:marTop w:val="0"/>
      <w:marBottom w:val="0"/>
      <w:divBdr>
        <w:top w:val="none" w:sz="0" w:space="0" w:color="auto"/>
        <w:left w:val="none" w:sz="0" w:space="0" w:color="auto"/>
        <w:bottom w:val="none" w:sz="0" w:space="0" w:color="auto"/>
        <w:right w:val="none" w:sz="0" w:space="0" w:color="auto"/>
      </w:divBdr>
    </w:div>
    <w:div w:id="805708569">
      <w:marLeft w:val="640"/>
      <w:marRight w:val="0"/>
      <w:marTop w:val="0"/>
      <w:marBottom w:val="0"/>
      <w:divBdr>
        <w:top w:val="none" w:sz="0" w:space="0" w:color="auto"/>
        <w:left w:val="none" w:sz="0" w:space="0" w:color="auto"/>
        <w:bottom w:val="none" w:sz="0" w:space="0" w:color="auto"/>
        <w:right w:val="none" w:sz="0" w:space="0" w:color="auto"/>
      </w:divBdr>
    </w:div>
    <w:div w:id="805778022">
      <w:marLeft w:val="640"/>
      <w:marRight w:val="0"/>
      <w:marTop w:val="0"/>
      <w:marBottom w:val="0"/>
      <w:divBdr>
        <w:top w:val="none" w:sz="0" w:space="0" w:color="auto"/>
        <w:left w:val="none" w:sz="0" w:space="0" w:color="auto"/>
        <w:bottom w:val="none" w:sz="0" w:space="0" w:color="auto"/>
        <w:right w:val="none" w:sz="0" w:space="0" w:color="auto"/>
      </w:divBdr>
    </w:div>
    <w:div w:id="805859687">
      <w:marLeft w:val="640"/>
      <w:marRight w:val="0"/>
      <w:marTop w:val="0"/>
      <w:marBottom w:val="0"/>
      <w:divBdr>
        <w:top w:val="none" w:sz="0" w:space="0" w:color="auto"/>
        <w:left w:val="none" w:sz="0" w:space="0" w:color="auto"/>
        <w:bottom w:val="none" w:sz="0" w:space="0" w:color="auto"/>
        <w:right w:val="none" w:sz="0" w:space="0" w:color="auto"/>
      </w:divBdr>
    </w:div>
    <w:div w:id="805899441">
      <w:marLeft w:val="640"/>
      <w:marRight w:val="0"/>
      <w:marTop w:val="0"/>
      <w:marBottom w:val="0"/>
      <w:divBdr>
        <w:top w:val="none" w:sz="0" w:space="0" w:color="auto"/>
        <w:left w:val="none" w:sz="0" w:space="0" w:color="auto"/>
        <w:bottom w:val="none" w:sz="0" w:space="0" w:color="auto"/>
        <w:right w:val="none" w:sz="0" w:space="0" w:color="auto"/>
      </w:divBdr>
    </w:div>
    <w:div w:id="805970550">
      <w:marLeft w:val="640"/>
      <w:marRight w:val="0"/>
      <w:marTop w:val="0"/>
      <w:marBottom w:val="0"/>
      <w:divBdr>
        <w:top w:val="none" w:sz="0" w:space="0" w:color="auto"/>
        <w:left w:val="none" w:sz="0" w:space="0" w:color="auto"/>
        <w:bottom w:val="none" w:sz="0" w:space="0" w:color="auto"/>
        <w:right w:val="none" w:sz="0" w:space="0" w:color="auto"/>
      </w:divBdr>
    </w:div>
    <w:div w:id="805972860">
      <w:marLeft w:val="0"/>
      <w:marRight w:val="0"/>
      <w:marTop w:val="0"/>
      <w:marBottom w:val="0"/>
      <w:divBdr>
        <w:top w:val="none" w:sz="0" w:space="0" w:color="auto"/>
        <w:left w:val="none" w:sz="0" w:space="0" w:color="auto"/>
        <w:bottom w:val="none" w:sz="0" w:space="0" w:color="auto"/>
        <w:right w:val="none" w:sz="0" w:space="0" w:color="auto"/>
      </w:divBdr>
    </w:div>
    <w:div w:id="805975461">
      <w:marLeft w:val="640"/>
      <w:marRight w:val="0"/>
      <w:marTop w:val="0"/>
      <w:marBottom w:val="0"/>
      <w:divBdr>
        <w:top w:val="none" w:sz="0" w:space="0" w:color="auto"/>
        <w:left w:val="none" w:sz="0" w:space="0" w:color="auto"/>
        <w:bottom w:val="none" w:sz="0" w:space="0" w:color="auto"/>
        <w:right w:val="none" w:sz="0" w:space="0" w:color="auto"/>
      </w:divBdr>
    </w:div>
    <w:div w:id="805975916">
      <w:marLeft w:val="640"/>
      <w:marRight w:val="0"/>
      <w:marTop w:val="0"/>
      <w:marBottom w:val="0"/>
      <w:divBdr>
        <w:top w:val="none" w:sz="0" w:space="0" w:color="auto"/>
        <w:left w:val="none" w:sz="0" w:space="0" w:color="auto"/>
        <w:bottom w:val="none" w:sz="0" w:space="0" w:color="auto"/>
        <w:right w:val="none" w:sz="0" w:space="0" w:color="auto"/>
      </w:divBdr>
    </w:div>
    <w:div w:id="806051505">
      <w:marLeft w:val="640"/>
      <w:marRight w:val="0"/>
      <w:marTop w:val="0"/>
      <w:marBottom w:val="0"/>
      <w:divBdr>
        <w:top w:val="none" w:sz="0" w:space="0" w:color="auto"/>
        <w:left w:val="none" w:sz="0" w:space="0" w:color="auto"/>
        <w:bottom w:val="none" w:sz="0" w:space="0" w:color="auto"/>
        <w:right w:val="none" w:sz="0" w:space="0" w:color="auto"/>
      </w:divBdr>
    </w:div>
    <w:div w:id="806095596">
      <w:marLeft w:val="640"/>
      <w:marRight w:val="0"/>
      <w:marTop w:val="0"/>
      <w:marBottom w:val="0"/>
      <w:divBdr>
        <w:top w:val="none" w:sz="0" w:space="0" w:color="auto"/>
        <w:left w:val="none" w:sz="0" w:space="0" w:color="auto"/>
        <w:bottom w:val="none" w:sz="0" w:space="0" w:color="auto"/>
        <w:right w:val="none" w:sz="0" w:space="0" w:color="auto"/>
      </w:divBdr>
    </w:div>
    <w:div w:id="806120171">
      <w:marLeft w:val="640"/>
      <w:marRight w:val="0"/>
      <w:marTop w:val="0"/>
      <w:marBottom w:val="0"/>
      <w:divBdr>
        <w:top w:val="none" w:sz="0" w:space="0" w:color="auto"/>
        <w:left w:val="none" w:sz="0" w:space="0" w:color="auto"/>
        <w:bottom w:val="none" w:sz="0" w:space="0" w:color="auto"/>
        <w:right w:val="none" w:sz="0" w:space="0" w:color="auto"/>
      </w:divBdr>
    </w:div>
    <w:div w:id="806124732">
      <w:marLeft w:val="640"/>
      <w:marRight w:val="0"/>
      <w:marTop w:val="0"/>
      <w:marBottom w:val="0"/>
      <w:divBdr>
        <w:top w:val="none" w:sz="0" w:space="0" w:color="auto"/>
        <w:left w:val="none" w:sz="0" w:space="0" w:color="auto"/>
        <w:bottom w:val="none" w:sz="0" w:space="0" w:color="auto"/>
        <w:right w:val="none" w:sz="0" w:space="0" w:color="auto"/>
      </w:divBdr>
    </w:div>
    <w:div w:id="806162371">
      <w:marLeft w:val="640"/>
      <w:marRight w:val="0"/>
      <w:marTop w:val="0"/>
      <w:marBottom w:val="0"/>
      <w:divBdr>
        <w:top w:val="none" w:sz="0" w:space="0" w:color="auto"/>
        <w:left w:val="none" w:sz="0" w:space="0" w:color="auto"/>
        <w:bottom w:val="none" w:sz="0" w:space="0" w:color="auto"/>
        <w:right w:val="none" w:sz="0" w:space="0" w:color="auto"/>
      </w:divBdr>
    </w:div>
    <w:div w:id="806169270">
      <w:marLeft w:val="0"/>
      <w:marRight w:val="0"/>
      <w:marTop w:val="0"/>
      <w:marBottom w:val="0"/>
      <w:divBdr>
        <w:top w:val="none" w:sz="0" w:space="0" w:color="auto"/>
        <w:left w:val="none" w:sz="0" w:space="0" w:color="auto"/>
        <w:bottom w:val="none" w:sz="0" w:space="0" w:color="auto"/>
        <w:right w:val="none" w:sz="0" w:space="0" w:color="auto"/>
      </w:divBdr>
    </w:div>
    <w:div w:id="806320104">
      <w:marLeft w:val="640"/>
      <w:marRight w:val="0"/>
      <w:marTop w:val="0"/>
      <w:marBottom w:val="0"/>
      <w:divBdr>
        <w:top w:val="none" w:sz="0" w:space="0" w:color="auto"/>
        <w:left w:val="none" w:sz="0" w:space="0" w:color="auto"/>
        <w:bottom w:val="none" w:sz="0" w:space="0" w:color="auto"/>
        <w:right w:val="none" w:sz="0" w:space="0" w:color="auto"/>
      </w:divBdr>
    </w:div>
    <w:div w:id="806356681">
      <w:marLeft w:val="640"/>
      <w:marRight w:val="0"/>
      <w:marTop w:val="0"/>
      <w:marBottom w:val="0"/>
      <w:divBdr>
        <w:top w:val="none" w:sz="0" w:space="0" w:color="auto"/>
        <w:left w:val="none" w:sz="0" w:space="0" w:color="auto"/>
        <w:bottom w:val="none" w:sz="0" w:space="0" w:color="auto"/>
        <w:right w:val="none" w:sz="0" w:space="0" w:color="auto"/>
      </w:divBdr>
    </w:div>
    <w:div w:id="806554769">
      <w:marLeft w:val="0"/>
      <w:marRight w:val="0"/>
      <w:marTop w:val="0"/>
      <w:marBottom w:val="0"/>
      <w:divBdr>
        <w:top w:val="none" w:sz="0" w:space="0" w:color="auto"/>
        <w:left w:val="none" w:sz="0" w:space="0" w:color="auto"/>
        <w:bottom w:val="none" w:sz="0" w:space="0" w:color="auto"/>
        <w:right w:val="none" w:sz="0" w:space="0" w:color="auto"/>
      </w:divBdr>
    </w:div>
    <w:div w:id="806624298">
      <w:marLeft w:val="640"/>
      <w:marRight w:val="0"/>
      <w:marTop w:val="0"/>
      <w:marBottom w:val="0"/>
      <w:divBdr>
        <w:top w:val="none" w:sz="0" w:space="0" w:color="auto"/>
        <w:left w:val="none" w:sz="0" w:space="0" w:color="auto"/>
        <w:bottom w:val="none" w:sz="0" w:space="0" w:color="auto"/>
        <w:right w:val="none" w:sz="0" w:space="0" w:color="auto"/>
      </w:divBdr>
    </w:div>
    <w:div w:id="806625791">
      <w:marLeft w:val="640"/>
      <w:marRight w:val="0"/>
      <w:marTop w:val="0"/>
      <w:marBottom w:val="0"/>
      <w:divBdr>
        <w:top w:val="none" w:sz="0" w:space="0" w:color="auto"/>
        <w:left w:val="none" w:sz="0" w:space="0" w:color="auto"/>
        <w:bottom w:val="none" w:sz="0" w:space="0" w:color="auto"/>
        <w:right w:val="none" w:sz="0" w:space="0" w:color="auto"/>
      </w:divBdr>
    </w:div>
    <w:div w:id="806627353">
      <w:marLeft w:val="640"/>
      <w:marRight w:val="0"/>
      <w:marTop w:val="0"/>
      <w:marBottom w:val="0"/>
      <w:divBdr>
        <w:top w:val="none" w:sz="0" w:space="0" w:color="auto"/>
        <w:left w:val="none" w:sz="0" w:space="0" w:color="auto"/>
        <w:bottom w:val="none" w:sz="0" w:space="0" w:color="auto"/>
        <w:right w:val="none" w:sz="0" w:space="0" w:color="auto"/>
      </w:divBdr>
    </w:div>
    <w:div w:id="806708158">
      <w:marLeft w:val="640"/>
      <w:marRight w:val="0"/>
      <w:marTop w:val="0"/>
      <w:marBottom w:val="0"/>
      <w:divBdr>
        <w:top w:val="none" w:sz="0" w:space="0" w:color="auto"/>
        <w:left w:val="none" w:sz="0" w:space="0" w:color="auto"/>
        <w:bottom w:val="none" w:sz="0" w:space="0" w:color="auto"/>
        <w:right w:val="none" w:sz="0" w:space="0" w:color="auto"/>
      </w:divBdr>
    </w:div>
    <w:div w:id="806822129">
      <w:marLeft w:val="640"/>
      <w:marRight w:val="0"/>
      <w:marTop w:val="0"/>
      <w:marBottom w:val="0"/>
      <w:divBdr>
        <w:top w:val="none" w:sz="0" w:space="0" w:color="auto"/>
        <w:left w:val="none" w:sz="0" w:space="0" w:color="auto"/>
        <w:bottom w:val="none" w:sz="0" w:space="0" w:color="auto"/>
        <w:right w:val="none" w:sz="0" w:space="0" w:color="auto"/>
      </w:divBdr>
    </w:div>
    <w:div w:id="806822707">
      <w:marLeft w:val="640"/>
      <w:marRight w:val="0"/>
      <w:marTop w:val="0"/>
      <w:marBottom w:val="0"/>
      <w:divBdr>
        <w:top w:val="none" w:sz="0" w:space="0" w:color="auto"/>
        <w:left w:val="none" w:sz="0" w:space="0" w:color="auto"/>
        <w:bottom w:val="none" w:sz="0" w:space="0" w:color="auto"/>
        <w:right w:val="none" w:sz="0" w:space="0" w:color="auto"/>
      </w:divBdr>
    </w:div>
    <w:div w:id="806901601">
      <w:marLeft w:val="640"/>
      <w:marRight w:val="0"/>
      <w:marTop w:val="0"/>
      <w:marBottom w:val="0"/>
      <w:divBdr>
        <w:top w:val="none" w:sz="0" w:space="0" w:color="auto"/>
        <w:left w:val="none" w:sz="0" w:space="0" w:color="auto"/>
        <w:bottom w:val="none" w:sz="0" w:space="0" w:color="auto"/>
        <w:right w:val="none" w:sz="0" w:space="0" w:color="auto"/>
      </w:divBdr>
    </w:div>
    <w:div w:id="806967480">
      <w:marLeft w:val="640"/>
      <w:marRight w:val="0"/>
      <w:marTop w:val="0"/>
      <w:marBottom w:val="0"/>
      <w:divBdr>
        <w:top w:val="none" w:sz="0" w:space="0" w:color="auto"/>
        <w:left w:val="none" w:sz="0" w:space="0" w:color="auto"/>
        <w:bottom w:val="none" w:sz="0" w:space="0" w:color="auto"/>
        <w:right w:val="none" w:sz="0" w:space="0" w:color="auto"/>
      </w:divBdr>
    </w:div>
    <w:div w:id="806967811">
      <w:marLeft w:val="640"/>
      <w:marRight w:val="0"/>
      <w:marTop w:val="0"/>
      <w:marBottom w:val="0"/>
      <w:divBdr>
        <w:top w:val="none" w:sz="0" w:space="0" w:color="auto"/>
        <w:left w:val="none" w:sz="0" w:space="0" w:color="auto"/>
        <w:bottom w:val="none" w:sz="0" w:space="0" w:color="auto"/>
        <w:right w:val="none" w:sz="0" w:space="0" w:color="auto"/>
      </w:divBdr>
    </w:div>
    <w:div w:id="807015135">
      <w:marLeft w:val="640"/>
      <w:marRight w:val="0"/>
      <w:marTop w:val="0"/>
      <w:marBottom w:val="0"/>
      <w:divBdr>
        <w:top w:val="none" w:sz="0" w:space="0" w:color="auto"/>
        <w:left w:val="none" w:sz="0" w:space="0" w:color="auto"/>
        <w:bottom w:val="none" w:sz="0" w:space="0" w:color="auto"/>
        <w:right w:val="none" w:sz="0" w:space="0" w:color="auto"/>
      </w:divBdr>
    </w:div>
    <w:div w:id="807018331">
      <w:marLeft w:val="640"/>
      <w:marRight w:val="0"/>
      <w:marTop w:val="0"/>
      <w:marBottom w:val="0"/>
      <w:divBdr>
        <w:top w:val="none" w:sz="0" w:space="0" w:color="auto"/>
        <w:left w:val="none" w:sz="0" w:space="0" w:color="auto"/>
        <w:bottom w:val="none" w:sz="0" w:space="0" w:color="auto"/>
        <w:right w:val="none" w:sz="0" w:space="0" w:color="auto"/>
      </w:divBdr>
    </w:div>
    <w:div w:id="807164938">
      <w:marLeft w:val="640"/>
      <w:marRight w:val="0"/>
      <w:marTop w:val="0"/>
      <w:marBottom w:val="0"/>
      <w:divBdr>
        <w:top w:val="none" w:sz="0" w:space="0" w:color="auto"/>
        <w:left w:val="none" w:sz="0" w:space="0" w:color="auto"/>
        <w:bottom w:val="none" w:sz="0" w:space="0" w:color="auto"/>
        <w:right w:val="none" w:sz="0" w:space="0" w:color="auto"/>
      </w:divBdr>
    </w:div>
    <w:div w:id="807238284">
      <w:marLeft w:val="640"/>
      <w:marRight w:val="0"/>
      <w:marTop w:val="0"/>
      <w:marBottom w:val="0"/>
      <w:divBdr>
        <w:top w:val="none" w:sz="0" w:space="0" w:color="auto"/>
        <w:left w:val="none" w:sz="0" w:space="0" w:color="auto"/>
        <w:bottom w:val="none" w:sz="0" w:space="0" w:color="auto"/>
        <w:right w:val="none" w:sz="0" w:space="0" w:color="auto"/>
      </w:divBdr>
    </w:div>
    <w:div w:id="807280950">
      <w:marLeft w:val="640"/>
      <w:marRight w:val="0"/>
      <w:marTop w:val="0"/>
      <w:marBottom w:val="0"/>
      <w:divBdr>
        <w:top w:val="none" w:sz="0" w:space="0" w:color="auto"/>
        <w:left w:val="none" w:sz="0" w:space="0" w:color="auto"/>
        <w:bottom w:val="none" w:sz="0" w:space="0" w:color="auto"/>
        <w:right w:val="none" w:sz="0" w:space="0" w:color="auto"/>
      </w:divBdr>
    </w:div>
    <w:div w:id="807281375">
      <w:marLeft w:val="640"/>
      <w:marRight w:val="0"/>
      <w:marTop w:val="0"/>
      <w:marBottom w:val="0"/>
      <w:divBdr>
        <w:top w:val="none" w:sz="0" w:space="0" w:color="auto"/>
        <w:left w:val="none" w:sz="0" w:space="0" w:color="auto"/>
        <w:bottom w:val="none" w:sz="0" w:space="0" w:color="auto"/>
        <w:right w:val="none" w:sz="0" w:space="0" w:color="auto"/>
      </w:divBdr>
    </w:div>
    <w:div w:id="807357298">
      <w:marLeft w:val="640"/>
      <w:marRight w:val="0"/>
      <w:marTop w:val="0"/>
      <w:marBottom w:val="0"/>
      <w:divBdr>
        <w:top w:val="none" w:sz="0" w:space="0" w:color="auto"/>
        <w:left w:val="none" w:sz="0" w:space="0" w:color="auto"/>
        <w:bottom w:val="none" w:sz="0" w:space="0" w:color="auto"/>
        <w:right w:val="none" w:sz="0" w:space="0" w:color="auto"/>
      </w:divBdr>
    </w:div>
    <w:div w:id="807359607">
      <w:marLeft w:val="640"/>
      <w:marRight w:val="0"/>
      <w:marTop w:val="0"/>
      <w:marBottom w:val="0"/>
      <w:divBdr>
        <w:top w:val="none" w:sz="0" w:space="0" w:color="auto"/>
        <w:left w:val="none" w:sz="0" w:space="0" w:color="auto"/>
        <w:bottom w:val="none" w:sz="0" w:space="0" w:color="auto"/>
        <w:right w:val="none" w:sz="0" w:space="0" w:color="auto"/>
      </w:divBdr>
    </w:div>
    <w:div w:id="807403593">
      <w:marLeft w:val="640"/>
      <w:marRight w:val="0"/>
      <w:marTop w:val="0"/>
      <w:marBottom w:val="0"/>
      <w:divBdr>
        <w:top w:val="none" w:sz="0" w:space="0" w:color="auto"/>
        <w:left w:val="none" w:sz="0" w:space="0" w:color="auto"/>
        <w:bottom w:val="none" w:sz="0" w:space="0" w:color="auto"/>
        <w:right w:val="none" w:sz="0" w:space="0" w:color="auto"/>
      </w:divBdr>
    </w:div>
    <w:div w:id="807432644">
      <w:marLeft w:val="640"/>
      <w:marRight w:val="0"/>
      <w:marTop w:val="0"/>
      <w:marBottom w:val="0"/>
      <w:divBdr>
        <w:top w:val="none" w:sz="0" w:space="0" w:color="auto"/>
        <w:left w:val="none" w:sz="0" w:space="0" w:color="auto"/>
        <w:bottom w:val="none" w:sz="0" w:space="0" w:color="auto"/>
        <w:right w:val="none" w:sz="0" w:space="0" w:color="auto"/>
      </w:divBdr>
    </w:div>
    <w:div w:id="807434482">
      <w:marLeft w:val="640"/>
      <w:marRight w:val="0"/>
      <w:marTop w:val="0"/>
      <w:marBottom w:val="0"/>
      <w:divBdr>
        <w:top w:val="none" w:sz="0" w:space="0" w:color="auto"/>
        <w:left w:val="none" w:sz="0" w:space="0" w:color="auto"/>
        <w:bottom w:val="none" w:sz="0" w:space="0" w:color="auto"/>
        <w:right w:val="none" w:sz="0" w:space="0" w:color="auto"/>
      </w:divBdr>
    </w:div>
    <w:div w:id="807477521">
      <w:marLeft w:val="640"/>
      <w:marRight w:val="0"/>
      <w:marTop w:val="0"/>
      <w:marBottom w:val="0"/>
      <w:divBdr>
        <w:top w:val="none" w:sz="0" w:space="0" w:color="auto"/>
        <w:left w:val="none" w:sz="0" w:space="0" w:color="auto"/>
        <w:bottom w:val="none" w:sz="0" w:space="0" w:color="auto"/>
        <w:right w:val="none" w:sz="0" w:space="0" w:color="auto"/>
      </w:divBdr>
    </w:div>
    <w:div w:id="807478976">
      <w:marLeft w:val="640"/>
      <w:marRight w:val="0"/>
      <w:marTop w:val="0"/>
      <w:marBottom w:val="0"/>
      <w:divBdr>
        <w:top w:val="none" w:sz="0" w:space="0" w:color="auto"/>
        <w:left w:val="none" w:sz="0" w:space="0" w:color="auto"/>
        <w:bottom w:val="none" w:sz="0" w:space="0" w:color="auto"/>
        <w:right w:val="none" w:sz="0" w:space="0" w:color="auto"/>
      </w:divBdr>
    </w:div>
    <w:div w:id="807480613">
      <w:marLeft w:val="640"/>
      <w:marRight w:val="0"/>
      <w:marTop w:val="0"/>
      <w:marBottom w:val="0"/>
      <w:divBdr>
        <w:top w:val="none" w:sz="0" w:space="0" w:color="auto"/>
        <w:left w:val="none" w:sz="0" w:space="0" w:color="auto"/>
        <w:bottom w:val="none" w:sz="0" w:space="0" w:color="auto"/>
        <w:right w:val="none" w:sz="0" w:space="0" w:color="auto"/>
      </w:divBdr>
    </w:div>
    <w:div w:id="807549110">
      <w:marLeft w:val="640"/>
      <w:marRight w:val="0"/>
      <w:marTop w:val="0"/>
      <w:marBottom w:val="0"/>
      <w:divBdr>
        <w:top w:val="none" w:sz="0" w:space="0" w:color="auto"/>
        <w:left w:val="none" w:sz="0" w:space="0" w:color="auto"/>
        <w:bottom w:val="none" w:sz="0" w:space="0" w:color="auto"/>
        <w:right w:val="none" w:sz="0" w:space="0" w:color="auto"/>
      </w:divBdr>
    </w:div>
    <w:div w:id="807551600">
      <w:marLeft w:val="640"/>
      <w:marRight w:val="0"/>
      <w:marTop w:val="0"/>
      <w:marBottom w:val="0"/>
      <w:divBdr>
        <w:top w:val="none" w:sz="0" w:space="0" w:color="auto"/>
        <w:left w:val="none" w:sz="0" w:space="0" w:color="auto"/>
        <w:bottom w:val="none" w:sz="0" w:space="0" w:color="auto"/>
        <w:right w:val="none" w:sz="0" w:space="0" w:color="auto"/>
      </w:divBdr>
    </w:div>
    <w:div w:id="807631315">
      <w:marLeft w:val="640"/>
      <w:marRight w:val="0"/>
      <w:marTop w:val="0"/>
      <w:marBottom w:val="0"/>
      <w:divBdr>
        <w:top w:val="none" w:sz="0" w:space="0" w:color="auto"/>
        <w:left w:val="none" w:sz="0" w:space="0" w:color="auto"/>
        <w:bottom w:val="none" w:sz="0" w:space="0" w:color="auto"/>
        <w:right w:val="none" w:sz="0" w:space="0" w:color="auto"/>
      </w:divBdr>
    </w:div>
    <w:div w:id="807632478">
      <w:marLeft w:val="640"/>
      <w:marRight w:val="0"/>
      <w:marTop w:val="0"/>
      <w:marBottom w:val="0"/>
      <w:divBdr>
        <w:top w:val="none" w:sz="0" w:space="0" w:color="auto"/>
        <w:left w:val="none" w:sz="0" w:space="0" w:color="auto"/>
        <w:bottom w:val="none" w:sz="0" w:space="0" w:color="auto"/>
        <w:right w:val="none" w:sz="0" w:space="0" w:color="auto"/>
      </w:divBdr>
    </w:div>
    <w:div w:id="807675080">
      <w:marLeft w:val="640"/>
      <w:marRight w:val="0"/>
      <w:marTop w:val="0"/>
      <w:marBottom w:val="0"/>
      <w:divBdr>
        <w:top w:val="none" w:sz="0" w:space="0" w:color="auto"/>
        <w:left w:val="none" w:sz="0" w:space="0" w:color="auto"/>
        <w:bottom w:val="none" w:sz="0" w:space="0" w:color="auto"/>
        <w:right w:val="none" w:sz="0" w:space="0" w:color="auto"/>
      </w:divBdr>
    </w:div>
    <w:div w:id="807742705">
      <w:marLeft w:val="640"/>
      <w:marRight w:val="0"/>
      <w:marTop w:val="0"/>
      <w:marBottom w:val="0"/>
      <w:divBdr>
        <w:top w:val="none" w:sz="0" w:space="0" w:color="auto"/>
        <w:left w:val="none" w:sz="0" w:space="0" w:color="auto"/>
        <w:bottom w:val="none" w:sz="0" w:space="0" w:color="auto"/>
        <w:right w:val="none" w:sz="0" w:space="0" w:color="auto"/>
      </w:divBdr>
    </w:div>
    <w:div w:id="807744360">
      <w:marLeft w:val="640"/>
      <w:marRight w:val="0"/>
      <w:marTop w:val="0"/>
      <w:marBottom w:val="0"/>
      <w:divBdr>
        <w:top w:val="none" w:sz="0" w:space="0" w:color="auto"/>
        <w:left w:val="none" w:sz="0" w:space="0" w:color="auto"/>
        <w:bottom w:val="none" w:sz="0" w:space="0" w:color="auto"/>
        <w:right w:val="none" w:sz="0" w:space="0" w:color="auto"/>
      </w:divBdr>
    </w:div>
    <w:div w:id="807745323">
      <w:marLeft w:val="640"/>
      <w:marRight w:val="0"/>
      <w:marTop w:val="0"/>
      <w:marBottom w:val="0"/>
      <w:divBdr>
        <w:top w:val="none" w:sz="0" w:space="0" w:color="auto"/>
        <w:left w:val="none" w:sz="0" w:space="0" w:color="auto"/>
        <w:bottom w:val="none" w:sz="0" w:space="0" w:color="auto"/>
        <w:right w:val="none" w:sz="0" w:space="0" w:color="auto"/>
      </w:divBdr>
    </w:div>
    <w:div w:id="807747123">
      <w:marLeft w:val="640"/>
      <w:marRight w:val="0"/>
      <w:marTop w:val="0"/>
      <w:marBottom w:val="0"/>
      <w:divBdr>
        <w:top w:val="none" w:sz="0" w:space="0" w:color="auto"/>
        <w:left w:val="none" w:sz="0" w:space="0" w:color="auto"/>
        <w:bottom w:val="none" w:sz="0" w:space="0" w:color="auto"/>
        <w:right w:val="none" w:sz="0" w:space="0" w:color="auto"/>
      </w:divBdr>
    </w:div>
    <w:div w:id="807748807">
      <w:marLeft w:val="640"/>
      <w:marRight w:val="0"/>
      <w:marTop w:val="0"/>
      <w:marBottom w:val="0"/>
      <w:divBdr>
        <w:top w:val="none" w:sz="0" w:space="0" w:color="auto"/>
        <w:left w:val="none" w:sz="0" w:space="0" w:color="auto"/>
        <w:bottom w:val="none" w:sz="0" w:space="0" w:color="auto"/>
        <w:right w:val="none" w:sz="0" w:space="0" w:color="auto"/>
      </w:divBdr>
    </w:div>
    <w:div w:id="807821377">
      <w:marLeft w:val="640"/>
      <w:marRight w:val="0"/>
      <w:marTop w:val="0"/>
      <w:marBottom w:val="0"/>
      <w:divBdr>
        <w:top w:val="none" w:sz="0" w:space="0" w:color="auto"/>
        <w:left w:val="none" w:sz="0" w:space="0" w:color="auto"/>
        <w:bottom w:val="none" w:sz="0" w:space="0" w:color="auto"/>
        <w:right w:val="none" w:sz="0" w:space="0" w:color="auto"/>
      </w:divBdr>
    </w:div>
    <w:div w:id="807868343">
      <w:marLeft w:val="640"/>
      <w:marRight w:val="0"/>
      <w:marTop w:val="0"/>
      <w:marBottom w:val="0"/>
      <w:divBdr>
        <w:top w:val="none" w:sz="0" w:space="0" w:color="auto"/>
        <w:left w:val="none" w:sz="0" w:space="0" w:color="auto"/>
        <w:bottom w:val="none" w:sz="0" w:space="0" w:color="auto"/>
        <w:right w:val="none" w:sz="0" w:space="0" w:color="auto"/>
      </w:divBdr>
    </w:div>
    <w:div w:id="807940805">
      <w:marLeft w:val="640"/>
      <w:marRight w:val="0"/>
      <w:marTop w:val="0"/>
      <w:marBottom w:val="0"/>
      <w:divBdr>
        <w:top w:val="none" w:sz="0" w:space="0" w:color="auto"/>
        <w:left w:val="none" w:sz="0" w:space="0" w:color="auto"/>
        <w:bottom w:val="none" w:sz="0" w:space="0" w:color="auto"/>
        <w:right w:val="none" w:sz="0" w:space="0" w:color="auto"/>
      </w:divBdr>
    </w:div>
    <w:div w:id="807943660">
      <w:marLeft w:val="640"/>
      <w:marRight w:val="0"/>
      <w:marTop w:val="0"/>
      <w:marBottom w:val="0"/>
      <w:divBdr>
        <w:top w:val="none" w:sz="0" w:space="0" w:color="auto"/>
        <w:left w:val="none" w:sz="0" w:space="0" w:color="auto"/>
        <w:bottom w:val="none" w:sz="0" w:space="0" w:color="auto"/>
        <w:right w:val="none" w:sz="0" w:space="0" w:color="auto"/>
      </w:divBdr>
    </w:div>
    <w:div w:id="808015809">
      <w:marLeft w:val="640"/>
      <w:marRight w:val="0"/>
      <w:marTop w:val="0"/>
      <w:marBottom w:val="0"/>
      <w:divBdr>
        <w:top w:val="none" w:sz="0" w:space="0" w:color="auto"/>
        <w:left w:val="none" w:sz="0" w:space="0" w:color="auto"/>
        <w:bottom w:val="none" w:sz="0" w:space="0" w:color="auto"/>
        <w:right w:val="none" w:sz="0" w:space="0" w:color="auto"/>
      </w:divBdr>
    </w:div>
    <w:div w:id="808017546">
      <w:marLeft w:val="640"/>
      <w:marRight w:val="0"/>
      <w:marTop w:val="0"/>
      <w:marBottom w:val="0"/>
      <w:divBdr>
        <w:top w:val="none" w:sz="0" w:space="0" w:color="auto"/>
        <w:left w:val="none" w:sz="0" w:space="0" w:color="auto"/>
        <w:bottom w:val="none" w:sz="0" w:space="0" w:color="auto"/>
        <w:right w:val="none" w:sz="0" w:space="0" w:color="auto"/>
      </w:divBdr>
    </w:div>
    <w:div w:id="808059393">
      <w:marLeft w:val="640"/>
      <w:marRight w:val="0"/>
      <w:marTop w:val="0"/>
      <w:marBottom w:val="0"/>
      <w:divBdr>
        <w:top w:val="none" w:sz="0" w:space="0" w:color="auto"/>
        <w:left w:val="none" w:sz="0" w:space="0" w:color="auto"/>
        <w:bottom w:val="none" w:sz="0" w:space="0" w:color="auto"/>
        <w:right w:val="none" w:sz="0" w:space="0" w:color="auto"/>
      </w:divBdr>
    </w:div>
    <w:div w:id="808061146">
      <w:marLeft w:val="640"/>
      <w:marRight w:val="0"/>
      <w:marTop w:val="0"/>
      <w:marBottom w:val="0"/>
      <w:divBdr>
        <w:top w:val="none" w:sz="0" w:space="0" w:color="auto"/>
        <w:left w:val="none" w:sz="0" w:space="0" w:color="auto"/>
        <w:bottom w:val="none" w:sz="0" w:space="0" w:color="auto"/>
        <w:right w:val="none" w:sz="0" w:space="0" w:color="auto"/>
      </w:divBdr>
    </w:div>
    <w:div w:id="808086278">
      <w:marLeft w:val="640"/>
      <w:marRight w:val="0"/>
      <w:marTop w:val="0"/>
      <w:marBottom w:val="0"/>
      <w:divBdr>
        <w:top w:val="none" w:sz="0" w:space="0" w:color="auto"/>
        <w:left w:val="none" w:sz="0" w:space="0" w:color="auto"/>
        <w:bottom w:val="none" w:sz="0" w:space="0" w:color="auto"/>
        <w:right w:val="none" w:sz="0" w:space="0" w:color="auto"/>
      </w:divBdr>
    </w:div>
    <w:div w:id="808089362">
      <w:marLeft w:val="640"/>
      <w:marRight w:val="0"/>
      <w:marTop w:val="0"/>
      <w:marBottom w:val="0"/>
      <w:divBdr>
        <w:top w:val="none" w:sz="0" w:space="0" w:color="auto"/>
        <w:left w:val="none" w:sz="0" w:space="0" w:color="auto"/>
        <w:bottom w:val="none" w:sz="0" w:space="0" w:color="auto"/>
        <w:right w:val="none" w:sz="0" w:space="0" w:color="auto"/>
      </w:divBdr>
    </w:div>
    <w:div w:id="808090001">
      <w:marLeft w:val="640"/>
      <w:marRight w:val="0"/>
      <w:marTop w:val="0"/>
      <w:marBottom w:val="0"/>
      <w:divBdr>
        <w:top w:val="none" w:sz="0" w:space="0" w:color="auto"/>
        <w:left w:val="none" w:sz="0" w:space="0" w:color="auto"/>
        <w:bottom w:val="none" w:sz="0" w:space="0" w:color="auto"/>
        <w:right w:val="none" w:sz="0" w:space="0" w:color="auto"/>
      </w:divBdr>
    </w:div>
    <w:div w:id="808131473">
      <w:marLeft w:val="640"/>
      <w:marRight w:val="0"/>
      <w:marTop w:val="0"/>
      <w:marBottom w:val="0"/>
      <w:divBdr>
        <w:top w:val="none" w:sz="0" w:space="0" w:color="auto"/>
        <w:left w:val="none" w:sz="0" w:space="0" w:color="auto"/>
        <w:bottom w:val="none" w:sz="0" w:space="0" w:color="auto"/>
        <w:right w:val="none" w:sz="0" w:space="0" w:color="auto"/>
      </w:divBdr>
    </w:div>
    <w:div w:id="808131831">
      <w:marLeft w:val="640"/>
      <w:marRight w:val="0"/>
      <w:marTop w:val="0"/>
      <w:marBottom w:val="0"/>
      <w:divBdr>
        <w:top w:val="none" w:sz="0" w:space="0" w:color="auto"/>
        <w:left w:val="none" w:sz="0" w:space="0" w:color="auto"/>
        <w:bottom w:val="none" w:sz="0" w:space="0" w:color="auto"/>
        <w:right w:val="none" w:sz="0" w:space="0" w:color="auto"/>
      </w:divBdr>
    </w:div>
    <w:div w:id="808203826">
      <w:marLeft w:val="640"/>
      <w:marRight w:val="0"/>
      <w:marTop w:val="0"/>
      <w:marBottom w:val="0"/>
      <w:divBdr>
        <w:top w:val="none" w:sz="0" w:space="0" w:color="auto"/>
        <w:left w:val="none" w:sz="0" w:space="0" w:color="auto"/>
        <w:bottom w:val="none" w:sz="0" w:space="0" w:color="auto"/>
        <w:right w:val="none" w:sz="0" w:space="0" w:color="auto"/>
      </w:divBdr>
    </w:div>
    <w:div w:id="808205414">
      <w:marLeft w:val="640"/>
      <w:marRight w:val="0"/>
      <w:marTop w:val="0"/>
      <w:marBottom w:val="0"/>
      <w:divBdr>
        <w:top w:val="none" w:sz="0" w:space="0" w:color="auto"/>
        <w:left w:val="none" w:sz="0" w:space="0" w:color="auto"/>
        <w:bottom w:val="none" w:sz="0" w:space="0" w:color="auto"/>
        <w:right w:val="none" w:sz="0" w:space="0" w:color="auto"/>
      </w:divBdr>
    </w:div>
    <w:div w:id="808278768">
      <w:marLeft w:val="640"/>
      <w:marRight w:val="0"/>
      <w:marTop w:val="0"/>
      <w:marBottom w:val="0"/>
      <w:divBdr>
        <w:top w:val="none" w:sz="0" w:space="0" w:color="auto"/>
        <w:left w:val="none" w:sz="0" w:space="0" w:color="auto"/>
        <w:bottom w:val="none" w:sz="0" w:space="0" w:color="auto"/>
        <w:right w:val="none" w:sz="0" w:space="0" w:color="auto"/>
      </w:divBdr>
    </w:div>
    <w:div w:id="808278866">
      <w:marLeft w:val="640"/>
      <w:marRight w:val="0"/>
      <w:marTop w:val="0"/>
      <w:marBottom w:val="0"/>
      <w:divBdr>
        <w:top w:val="none" w:sz="0" w:space="0" w:color="auto"/>
        <w:left w:val="none" w:sz="0" w:space="0" w:color="auto"/>
        <w:bottom w:val="none" w:sz="0" w:space="0" w:color="auto"/>
        <w:right w:val="none" w:sz="0" w:space="0" w:color="auto"/>
      </w:divBdr>
    </w:div>
    <w:div w:id="808282062">
      <w:marLeft w:val="640"/>
      <w:marRight w:val="0"/>
      <w:marTop w:val="0"/>
      <w:marBottom w:val="0"/>
      <w:divBdr>
        <w:top w:val="none" w:sz="0" w:space="0" w:color="auto"/>
        <w:left w:val="none" w:sz="0" w:space="0" w:color="auto"/>
        <w:bottom w:val="none" w:sz="0" w:space="0" w:color="auto"/>
        <w:right w:val="none" w:sz="0" w:space="0" w:color="auto"/>
      </w:divBdr>
    </w:div>
    <w:div w:id="808282136">
      <w:marLeft w:val="640"/>
      <w:marRight w:val="0"/>
      <w:marTop w:val="0"/>
      <w:marBottom w:val="0"/>
      <w:divBdr>
        <w:top w:val="none" w:sz="0" w:space="0" w:color="auto"/>
        <w:left w:val="none" w:sz="0" w:space="0" w:color="auto"/>
        <w:bottom w:val="none" w:sz="0" w:space="0" w:color="auto"/>
        <w:right w:val="none" w:sz="0" w:space="0" w:color="auto"/>
      </w:divBdr>
    </w:div>
    <w:div w:id="808283083">
      <w:marLeft w:val="640"/>
      <w:marRight w:val="0"/>
      <w:marTop w:val="0"/>
      <w:marBottom w:val="0"/>
      <w:divBdr>
        <w:top w:val="none" w:sz="0" w:space="0" w:color="auto"/>
        <w:left w:val="none" w:sz="0" w:space="0" w:color="auto"/>
        <w:bottom w:val="none" w:sz="0" w:space="0" w:color="auto"/>
        <w:right w:val="none" w:sz="0" w:space="0" w:color="auto"/>
      </w:divBdr>
    </w:div>
    <w:div w:id="808402788">
      <w:marLeft w:val="640"/>
      <w:marRight w:val="0"/>
      <w:marTop w:val="0"/>
      <w:marBottom w:val="0"/>
      <w:divBdr>
        <w:top w:val="none" w:sz="0" w:space="0" w:color="auto"/>
        <w:left w:val="none" w:sz="0" w:space="0" w:color="auto"/>
        <w:bottom w:val="none" w:sz="0" w:space="0" w:color="auto"/>
        <w:right w:val="none" w:sz="0" w:space="0" w:color="auto"/>
      </w:divBdr>
    </w:div>
    <w:div w:id="808473131">
      <w:marLeft w:val="640"/>
      <w:marRight w:val="0"/>
      <w:marTop w:val="0"/>
      <w:marBottom w:val="0"/>
      <w:divBdr>
        <w:top w:val="none" w:sz="0" w:space="0" w:color="auto"/>
        <w:left w:val="none" w:sz="0" w:space="0" w:color="auto"/>
        <w:bottom w:val="none" w:sz="0" w:space="0" w:color="auto"/>
        <w:right w:val="none" w:sz="0" w:space="0" w:color="auto"/>
      </w:divBdr>
    </w:div>
    <w:div w:id="808478204">
      <w:marLeft w:val="640"/>
      <w:marRight w:val="0"/>
      <w:marTop w:val="0"/>
      <w:marBottom w:val="0"/>
      <w:divBdr>
        <w:top w:val="none" w:sz="0" w:space="0" w:color="auto"/>
        <w:left w:val="none" w:sz="0" w:space="0" w:color="auto"/>
        <w:bottom w:val="none" w:sz="0" w:space="0" w:color="auto"/>
        <w:right w:val="none" w:sz="0" w:space="0" w:color="auto"/>
      </w:divBdr>
    </w:div>
    <w:div w:id="808520232">
      <w:marLeft w:val="640"/>
      <w:marRight w:val="0"/>
      <w:marTop w:val="0"/>
      <w:marBottom w:val="0"/>
      <w:divBdr>
        <w:top w:val="none" w:sz="0" w:space="0" w:color="auto"/>
        <w:left w:val="none" w:sz="0" w:space="0" w:color="auto"/>
        <w:bottom w:val="none" w:sz="0" w:space="0" w:color="auto"/>
        <w:right w:val="none" w:sz="0" w:space="0" w:color="auto"/>
      </w:divBdr>
    </w:div>
    <w:div w:id="808522610">
      <w:marLeft w:val="640"/>
      <w:marRight w:val="0"/>
      <w:marTop w:val="0"/>
      <w:marBottom w:val="0"/>
      <w:divBdr>
        <w:top w:val="none" w:sz="0" w:space="0" w:color="auto"/>
        <w:left w:val="none" w:sz="0" w:space="0" w:color="auto"/>
        <w:bottom w:val="none" w:sz="0" w:space="0" w:color="auto"/>
        <w:right w:val="none" w:sz="0" w:space="0" w:color="auto"/>
      </w:divBdr>
    </w:div>
    <w:div w:id="808548157">
      <w:marLeft w:val="640"/>
      <w:marRight w:val="0"/>
      <w:marTop w:val="0"/>
      <w:marBottom w:val="0"/>
      <w:divBdr>
        <w:top w:val="none" w:sz="0" w:space="0" w:color="auto"/>
        <w:left w:val="none" w:sz="0" w:space="0" w:color="auto"/>
        <w:bottom w:val="none" w:sz="0" w:space="0" w:color="auto"/>
        <w:right w:val="none" w:sz="0" w:space="0" w:color="auto"/>
      </w:divBdr>
    </w:div>
    <w:div w:id="808548600">
      <w:marLeft w:val="640"/>
      <w:marRight w:val="0"/>
      <w:marTop w:val="0"/>
      <w:marBottom w:val="0"/>
      <w:divBdr>
        <w:top w:val="none" w:sz="0" w:space="0" w:color="auto"/>
        <w:left w:val="none" w:sz="0" w:space="0" w:color="auto"/>
        <w:bottom w:val="none" w:sz="0" w:space="0" w:color="auto"/>
        <w:right w:val="none" w:sz="0" w:space="0" w:color="auto"/>
      </w:divBdr>
    </w:div>
    <w:div w:id="808590876">
      <w:marLeft w:val="640"/>
      <w:marRight w:val="0"/>
      <w:marTop w:val="0"/>
      <w:marBottom w:val="0"/>
      <w:divBdr>
        <w:top w:val="none" w:sz="0" w:space="0" w:color="auto"/>
        <w:left w:val="none" w:sz="0" w:space="0" w:color="auto"/>
        <w:bottom w:val="none" w:sz="0" w:space="0" w:color="auto"/>
        <w:right w:val="none" w:sz="0" w:space="0" w:color="auto"/>
      </w:divBdr>
    </w:div>
    <w:div w:id="808598851">
      <w:marLeft w:val="640"/>
      <w:marRight w:val="0"/>
      <w:marTop w:val="0"/>
      <w:marBottom w:val="0"/>
      <w:divBdr>
        <w:top w:val="none" w:sz="0" w:space="0" w:color="auto"/>
        <w:left w:val="none" w:sz="0" w:space="0" w:color="auto"/>
        <w:bottom w:val="none" w:sz="0" w:space="0" w:color="auto"/>
        <w:right w:val="none" w:sz="0" w:space="0" w:color="auto"/>
      </w:divBdr>
    </w:div>
    <w:div w:id="808669850">
      <w:marLeft w:val="640"/>
      <w:marRight w:val="0"/>
      <w:marTop w:val="0"/>
      <w:marBottom w:val="0"/>
      <w:divBdr>
        <w:top w:val="none" w:sz="0" w:space="0" w:color="auto"/>
        <w:left w:val="none" w:sz="0" w:space="0" w:color="auto"/>
        <w:bottom w:val="none" w:sz="0" w:space="0" w:color="auto"/>
        <w:right w:val="none" w:sz="0" w:space="0" w:color="auto"/>
      </w:divBdr>
    </w:div>
    <w:div w:id="808670277">
      <w:marLeft w:val="640"/>
      <w:marRight w:val="0"/>
      <w:marTop w:val="0"/>
      <w:marBottom w:val="0"/>
      <w:divBdr>
        <w:top w:val="none" w:sz="0" w:space="0" w:color="auto"/>
        <w:left w:val="none" w:sz="0" w:space="0" w:color="auto"/>
        <w:bottom w:val="none" w:sz="0" w:space="0" w:color="auto"/>
        <w:right w:val="none" w:sz="0" w:space="0" w:color="auto"/>
      </w:divBdr>
    </w:div>
    <w:div w:id="808670967">
      <w:marLeft w:val="640"/>
      <w:marRight w:val="0"/>
      <w:marTop w:val="0"/>
      <w:marBottom w:val="0"/>
      <w:divBdr>
        <w:top w:val="none" w:sz="0" w:space="0" w:color="auto"/>
        <w:left w:val="none" w:sz="0" w:space="0" w:color="auto"/>
        <w:bottom w:val="none" w:sz="0" w:space="0" w:color="auto"/>
        <w:right w:val="none" w:sz="0" w:space="0" w:color="auto"/>
      </w:divBdr>
    </w:div>
    <w:div w:id="808671105">
      <w:marLeft w:val="640"/>
      <w:marRight w:val="0"/>
      <w:marTop w:val="0"/>
      <w:marBottom w:val="0"/>
      <w:divBdr>
        <w:top w:val="none" w:sz="0" w:space="0" w:color="auto"/>
        <w:left w:val="none" w:sz="0" w:space="0" w:color="auto"/>
        <w:bottom w:val="none" w:sz="0" w:space="0" w:color="auto"/>
        <w:right w:val="none" w:sz="0" w:space="0" w:color="auto"/>
      </w:divBdr>
    </w:div>
    <w:div w:id="808714613">
      <w:marLeft w:val="640"/>
      <w:marRight w:val="0"/>
      <w:marTop w:val="0"/>
      <w:marBottom w:val="0"/>
      <w:divBdr>
        <w:top w:val="none" w:sz="0" w:space="0" w:color="auto"/>
        <w:left w:val="none" w:sz="0" w:space="0" w:color="auto"/>
        <w:bottom w:val="none" w:sz="0" w:space="0" w:color="auto"/>
        <w:right w:val="none" w:sz="0" w:space="0" w:color="auto"/>
      </w:divBdr>
    </w:div>
    <w:div w:id="808741288">
      <w:marLeft w:val="640"/>
      <w:marRight w:val="0"/>
      <w:marTop w:val="0"/>
      <w:marBottom w:val="0"/>
      <w:divBdr>
        <w:top w:val="none" w:sz="0" w:space="0" w:color="auto"/>
        <w:left w:val="none" w:sz="0" w:space="0" w:color="auto"/>
        <w:bottom w:val="none" w:sz="0" w:space="0" w:color="auto"/>
        <w:right w:val="none" w:sz="0" w:space="0" w:color="auto"/>
      </w:divBdr>
    </w:div>
    <w:div w:id="808743377">
      <w:marLeft w:val="640"/>
      <w:marRight w:val="0"/>
      <w:marTop w:val="0"/>
      <w:marBottom w:val="0"/>
      <w:divBdr>
        <w:top w:val="none" w:sz="0" w:space="0" w:color="auto"/>
        <w:left w:val="none" w:sz="0" w:space="0" w:color="auto"/>
        <w:bottom w:val="none" w:sz="0" w:space="0" w:color="auto"/>
        <w:right w:val="none" w:sz="0" w:space="0" w:color="auto"/>
      </w:divBdr>
    </w:div>
    <w:div w:id="808785024">
      <w:marLeft w:val="640"/>
      <w:marRight w:val="0"/>
      <w:marTop w:val="0"/>
      <w:marBottom w:val="0"/>
      <w:divBdr>
        <w:top w:val="none" w:sz="0" w:space="0" w:color="auto"/>
        <w:left w:val="none" w:sz="0" w:space="0" w:color="auto"/>
        <w:bottom w:val="none" w:sz="0" w:space="0" w:color="auto"/>
        <w:right w:val="none" w:sz="0" w:space="0" w:color="auto"/>
      </w:divBdr>
    </w:div>
    <w:div w:id="808788155">
      <w:marLeft w:val="640"/>
      <w:marRight w:val="0"/>
      <w:marTop w:val="0"/>
      <w:marBottom w:val="0"/>
      <w:divBdr>
        <w:top w:val="none" w:sz="0" w:space="0" w:color="auto"/>
        <w:left w:val="none" w:sz="0" w:space="0" w:color="auto"/>
        <w:bottom w:val="none" w:sz="0" w:space="0" w:color="auto"/>
        <w:right w:val="none" w:sz="0" w:space="0" w:color="auto"/>
      </w:divBdr>
    </w:div>
    <w:div w:id="808790329">
      <w:marLeft w:val="640"/>
      <w:marRight w:val="0"/>
      <w:marTop w:val="0"/>
      <w:marBottom w:val="0"/>
      <w:divBdr>
        <w:top w:val="none" w:sz="0" w:space="0" w:color="auto"/>
        <w:left w:val="none" w:sz="0" w:space="0" w:color="auto"/>
        <w:bottom w:val="none" w:sz="0" w:space="0" w:color="auto"/>
        <w:right w:val="none" w:sz="0" w:space="0" w:color="auto"/>
      </w:divBdr>
    </w:div>
    <w:div w:id="808858218">
      <w:marLeft w:val="640"/>
      <w:marRight w:val="0"/>
      <w:marTop w:val="0"/>
      <w:marBottom w:val="0"/>
      <w:divBdr>
        <w:top w:val="none" w:sz="0" w:space="0" w:color="auto"/>
        <w:left w:val="none" w:sz="0" w:space="0" w:color="auto"/>
        <w:bottom w:val="none" w:sz="0" w:space="0" w:color="auto"/>
        <w:right w:val="none" w:sz="0" w:space="0" w:color="auto"/>
      </w:divBdr>
    </w:div>
    <w:div w:id="808934545">
      <w:marLeft w:val="640"/>
      <w:marRight w:val="0"/>
      <w:marTop w:val="0"/>
      <w:marBottom w:val="0"/>
      <w:divBdr>
        <w:top w:val="none" w:sz="0" w:space="0" w:color="auto"/>
        <w:left w:val="none" w:sz="0" w:space="0" w:color="auto"/>
        <w:bottom w:val="none" w:sz="0" w:space="0" w:color="auto"/>
        <w:right w:val="none" w:sz="0" w:space="0" w:color="auto"/>
      </w:divBdr>
    </w:div>
    <w:div w:id="808938343">
      <w:marLeft w:val="640"/>
      <w:marRight w:val="0"/>
      <w:marTop w:val="0"/>
      <w:marBottom w:val="0"/>
      <w:divBdr>
        <w:top w:val="none" w:sz="0" w:space="0" w:color="auto"/>
        <w:left w:val="none" w:sz="0" w:space="0" w:color="auto"/>
        <w:bottom w:val="none" w:sz="0" w:space="0" w:color="auto"/>
        <w:right w:val="none" w:sz="0" w:space="0" w:color="auto"/>
      </w:divBdr>
    </w:div>
    <w:div w:id="809060127">
      <w:marLeft w:val="640"/>
      <w:marRight w:val="0"/>
      <w:marTop w:val="0"/>
      <w:marBottom w:val="0"/>
      <w:divBdr>
        <w:top w:val="none" w:sz="0" w:space="0" w:color="auto"/>
        <w:left w:val="none" w:sz="0" w:space="0" w:color="auto"/>
        <w:bottom w:val="none" w:sz="0" w:space="0" w:color="auto"/>
        <w:right w:val="none" w:sz="0" w:space="0" w:color="auto"/>
      </w:divBdr>
    </w:div>
    <w:div w:id="809132862">
      <w:marLeft w:val="640"/>
      <w:marRight w:val="0"/>
      <w:marTop w:val="0"/>
      <w:marBottom w:val="0"/>
      <w:divBdr>
        <w:top w:val="none" w:sz="0" w:space="0" w:color="auto"/>
        <w:left w:val="none" w:sz="0" w:space="0" w:color="auto"/>
        <w:bottom w:val="none" w:sz="0" w:space="0" w:color="auto"/>
        <w:right w:val="none" w:sz="0" w:space="0" w:color="auto"/>
      </w:divBdr>
    </w:div>
    <w:div w:id="809135577">
      <w:marLeft w:val="640"/>
      <w:marRight w:val="0"/>
      <w:marTop w:val="0"/>
      <w:marBottom w:val="0"/>
      <w:divBdr>
        <w:top w:val="none" w:sz="0" w:space="0" w:color="auto"/>
        <w:left w:val="none" w:sz="0" w:space="0" w:color="auto"/>
        <w:bottom w:val="none" w:sz="0" w:space="0" w:color="auto"/>
        <w:right w:val="none" w:sz="0" w:space="0" w:color="auto"/>
      </w:divBdr>
    </w:div>
    <w:div w:id="809175101">
      <w:marLeft w:val="640"/>
      <w:marRight w:val="0"/>
      <w:marTop w:val="0"/>
      <w:marBottom w:val="0"/>
      <w:divBdr>
        <w:top w:val="none" w:sz="0" w:space="0" w:color="auto"/>
        <w:left w:val="none" w:sz="0" w:space="0" w:color="auto"/>
        <w:bottom w:val="none" w:sz="0" w:space="0" w:color="auto"/>
        <w:right w:val="none" w:sz="0" w:space="0" w:color="auto"/>
      </w:divBdr>
    </w:div>
    <w:div w:id="809202184">
      <w:marLeft w:val="640"/>
      <w:marRight w:val="0"/>
      <w:marTop w:val="0"/>
      <w:marBottom w:val="0"/>
      <w:divBdr>
        <w:top w:val="none" w:sz="0" w:space="0" w:color="auto"/>
        <w:left w:val="none" w:sz="0" w:space="0" w:color="auto"/>
        <w:bottom w:val="none" w:sz="0" w:space="0" w:color="auto"/>
        <w:right w:val="none" w:sz="0" w:space="0" w:color="auto"/>
      </w:divBdr>
    </w:div>
    <w:div w:id="809245582">
      <w:marLeft w:val="640"/>
      <w:marRight w:val="0"/>
      <w:marTop w:val="0"/>
      <w:marBottom w:val="0"/>
      <w:divBdr>
        <w:top w:val="none" w:sz="0" w:space="0" w:color="auto"/>
        <w:left w:val="none" w:sz="0" w:space="0" w:color="auto"/>
        <w:bottom w:val="none" w:sz="0" w:space="0" w:color="auto"/>
        <w:right w:val="none" w:sz="0" w:space="0" w:color="auto"/>
      </w:divBdr>
    </w:div>
    <w:div w:id="809325290">
      <w:marLeft w:val="640"/>
      <w:marRight w:val="0"/>
      <w:marTop w:val="0"/>
      <w:marBottom w:val="0"/>
      <w:divBdr>
        <w:top w:val="none" w:sz="0" w:space="0" w:color="auto"/>
        <w:left w:val="none" w:sz="0" w:space="0" w:color="auto"/>
        <w:bottom w:val="none" w:sz="0" w:space="0" w:color="auto"/>
        <w:right w:val="none" w:sz="0" w:space="0" w:color="auto"/>
      </w:divBdr>
    </w:div>
    <w:div w:id="809329444">
      <w:marLeft w:val="640"/>
      <w:marRight w:val="0"/>
      <w:marTop w:val="0"/>
      <w:marBottom w:val="0"/>
      <w:divBdr>
        <w:top w:val="none" w:sz="0" w:space="0" w:color="auto"/>
        <w:left w:val="none" w:sz="0" w:space="0" w:color="auto"/>
        <w:bottom w:val="none" w:sz="0" w:space="0" w:color="auto"/>
        <w:right w:val="none" w:sz="0" w:space="0" w:color="auto"/>
      </w:divBdr>
    </w:div>
    <w:div w:id="809371034">
      <w:marLeft w:val="640"/>
      <w:marRight w:val="0"/>
      <w:marTop w:val="0"/>
      <w:marBottom w:val="0"/>
      <w:divBdr>
        <w:top w:val="none" w:sz="0" w:space="0" w:color="auto"/>
        <w:left w:val="none" w:sz="0" w:space="0" w:color="auto"/>
        <w:bottom w:val="none" w:sz="0" w:space="0" w:color="auto"/>
        <w:right w:val="none" w:sz="0" w:space="0" w:color="auto"/>
      </w:divBdr>
    </w:div>
    <w:div w:id="809371194">
      <w:marLeft w:val="640"/>
      <w:marRight w:val="0"/>
      <w:marTop w:val="0"/>
      <w:marBottom w:val="0"/>
      <w:divBdr>
        <w:top w:val="none" w:sz="0" w:space="0" w:color="auto"/>
        <w:left w:val="none" w:sz="0" w:space="0" w:color="auto"/>
        <w:bottom w:val="none" w:sz="0" w:space="0" w:color="auto"/>
        <w:right w:val="none" w:sz="0" w:space="0" w:color="auto"/>
      </w:divBdr>
    </w:div>
    <w:div w:id="809397307">
      <w:marLeft w:val="640"/>
      <w:marRight w:val="0"/>
      <w:marTop w:val="0"/>
      <w:marBottom w:val="0"/>
      <w:divBdr>
        <w:top w:val="none" w:sz="0" w:space="0" w:color="auto"/>
        <w:left w:val="none" w:sz="0" w:space="0" w:color="auto"/>
        <w:bottom w:val="none" w:sz="0" w:space="0" w:color="auto"/>
        <w:right w:val="none" w:sz="0" w:space="0" w:color="auto"/>
      </w:divBdr>
    </w:div>
    <w:div w:id="809397728">
      <w:marLeft w:val="640"/>
      <w:marRight w:val="0"/>
      <w:marTop w:val="0"/>
      <w:marBottom w:val="0"/>
      <w:divBdr>
        <w:top w:val="none" w:sz="0" w:space="0" w:color="auto"/>
        <w:left w:val="none" w:sz="0" w:space="0" w:color="auto"/>
        <w:bottom w:val="none" w:sz="0" w:space="0" w:color="auto"/>
        <w:right w:val="none" w:sz="0" w:space="0" w:color="auto"/>
      </w:divBdr>
    </w:div>
    <w:div w:id="809438317">
      <w:marLeft w:val="640"/>
      <w:marRight w:val="0"/>
      <w:marTop w:val="0"/>
      <w:marBottom w:val="0"/>
      <w:divBdr>
        <w:top w:val="none" w:sz="0" w:space="0" w:color="auto"/>
        <w:left w:val="none" w:sz="0" w:space="0" w:color="auto"/>
        <w:bottom w:val="none" w:sz="0" w:space="0" w:color="auto"/>
        <w:right w:val="none" w:sz="0" w:space="0" w:color="auto"/>
      </w:divBdr>
    </w:div>
    <w:div w:id="809444102">
      <w:marLeft w:val="640"/>
      <w:marRight w:val="0"/>
      <w:marTop w:val="0"/>
      <w:marBottom w:val="0"/>
      <w:divBdr>
        <w:top w:val="none" w:sz="0" w:space="0" w:color="auto"/>
        <w:left w:val="none" w:sz="0" w:space="0" w:color="auto"/>
        <w:bottom w:val="none" w:sz="0" w:space="0" w:color="auto"/>
        <w:right w:val="none" w:sz="0" w:space="0" w:color="auto"/>
      </w:divBdr>
    </w:div>
    <w:div w:id="809447421">
      <w:marLeft w:val="640"/>
      <w:marRight w:val="0"/>
      <w:marTop w:val="0"/>
      <w:marBottom w:val="0"/>
      <w:divBdr>
        <w:top w:val="none" w:sz="0" w:space="0" w:color="auto"/>
        <w:left w:val="none" w:sz="0" w:space="0" w:color="auto"/>
        <w:bottom w:val="none" w:sz="0" w:space="0" w:color="auto"/>
        <w:right w:val="none" w:sz="0" w:space="0" w:color="auto"/>
      </w:divBdr>
    </w:div>
    <w:div w:id="809516221">
      <w:marLeft w:val="640"/>
      <w:marRight w:val="0"/>
      <w:marTop w:val="0"/>
      <w:marBottom w:val="0"/>
      <w:divBdr>
        <w:top w:val="none" w:sz="0" w:space="0" w:color="auto"/>
        <w:left w:val="none" w:sz="0" w:space="0" w:color="auto"/>
        <w:bottom w:val="none" w:sz="0" w:space="0" w:color="auto"/>
        <w:right w:val="none" w:sz="0" w:space="0" w:color="auto"/>
      </w:divBdr>
    </w:div>
    <w:div w:id="809516482">
      <w:marLeft w:val="640"/>
      <w:marRight w:val="0"/>
      <w:marTop w:val="0"/>
      <w:marBottom w:val="0"/>
      <w:divBdr>
        <w:top w:val="none" w:sz="0" w:space="0" w:color="auto"/>
        <w:left w:val="none" w:sz="0" w:space="0" w:color="auto"/>
        <w:bottom w:val="none" w:sz="0" w:space="0" w:color="auto"/>
        <w:right w:val="none" w:sz="0" w:space="0" w:color="auto"/>
      </w:divBdr>
    </w:div>
    <w:div w:id="809516858">
      <w:marLeft w:val="640"/>
      <w:marRight w:val="0"/>
      <w:marTop w:val="0"/>
      <w:marBottom w:val="0"/>
      <w:divBdr>
        <w:top w:val="none" w:sz="0" w:space="0" w:color="auto"/>
        <w:left w:val="none" w:sz="0" w:space="0" w:color="auto"/>
        <w:bottom w:val="none" w:sz="0" w:space="0" w:color="auto"/>
        <w:right w:val="none" w:sz="0" w:space="0" w:color="auto"/>
      </w:divBdr>
    </w:div>
    <w:div w:id="809517662">
      <w:marLeft w:val="640"/>
      <w:marRight w:val="0"/>
      <w:marTop w:val="0"/>
      <w:marBottom w:val="0"/>
      <w:divBdr>
        <w:top w:val="none" w:sz="0" w:space="0" w:color="auto"/>
        <w:left w:val="none" w:sz="0" w:space="0" w:color="auto"/>
        <w:bottom w:val="none" w:sz="0" w:space="0" w:color="auto"/>
        <w:right w:val="none" w:sz="0" w:space="0" w:color="auto"/>
      </w:divBdr>
    </w:div>
    <w:div w:id="809520994">
      <w:marLeft w:val="640"/>
      <w:marRight w:val="0"/>
      <w:marTop w:val="0"/>
      <w:marBottom w:val="0"/>
      <w:divBdr>
        <w:top w:val="none" w:sz="0" w:space="0" w:color="auto"/>
        <w:left w:val="none" w:sz="0" w:space="0" w:color="auto"/>
        <w:bottom w:val="none" w:sz="0" w:space="0" w:color="auto"/>
        <w:right w:val="none" w:sz="0" w:space="0" w:color="auto"/>
      </w:divBdr>
    </w:div>
    <w:div w:id="809591284">
      <w:marLeft w:val="640"/>
      <w:marRight w:val="0"/>
      <w:marTop w:val="0"/>
      <w:marBottom w:val="0"/>
      <w:divBdr>
        <w:top w:val="none" w:sz="0" w:space="0" w:color="auto"/>
        <w:left w:val="none" w:sz="0" w:space="0" w:color="auto"/>
        <w:bottom w:val="none" w:sz="0" w:space="0" w:color="auto"/>
        <w:right w:val="none" w:sz="0" w:space="0" w:color="auto"/>
      </w:divBdr>
    </w:div>
    <w:div w:id="809594816">
      <w:marLeft w:val="640"/>
      <w:marRight w:val="0"/>
      <w:marTop w:val="0"/>
      <w:marBottom w:val="0"/>
      <w:divBdr>
        <w:top w:val="none" w:sz="0" w:space="0" w:color="auto"/>
        <w:left w:val="none" w:sz="0" w:space="0" w:color="auto"/>
        <w:bottom w:val="none" w:sz="0" w:space="0" w:color="auto"/>
        <w:right w:val="none" w:sz="0" w:space="0" w:color="auto"/>
      </w:divBdr>
    </w:div>
    <w:div w:id="809595556">
      <w:marLeft w:val="640"/>
      <w:marRight w:val="0"/>
      <w:marTop w:val="0"/>
      <w:marBottom w:val="0"/>
      <w:divBdr>
        <w:top w:val="none" w:sz="0" w:space="0" w:color="auto"/>
        <w:left w:val="none" w:sz="0" w:space="0" w:color="auto"/>
        <w:bottom w:val="none" w:sz="0" w:space="0" w:color="auto"/>
        <w:right w:val="none" w:sz="0" w:space="0" w:color="auto"/>
      </w:divBdr>
    </w:div>
    <w:div w:id="809596516">
      <w:marLeft w:val="640"/>
      <w:marRight w:val="0"/>
      <w:marTop w:val="0"/>
      <w:marBottom w:val="0"/>
      <w:divBdr>
        <w:top w:val="none" w:sz="0" w:space="0" w:color="auto"/>
        <w:left w:val="none" w:sz="0" w:space="0" w:color="auto"/>
        <w:bottom w:val="none" w:sz="0" w:space="0" w:color="auto"/>
        <w:right w:val="none" w:sz="0" w:space="0" w:color="auto"/>
      </w:divBdr>
    </w:div>
    <w:div w:id="809707611">
      <w:marLeft w:val="640"/>
      <w:marRight w:val="0"/>
      <w:marTop w:val="0"/>
      <w:marBottom w:val="0"/>
      <w:divBdr>
        <w:top w:val="none" w:sz="0" w:space="0" w:color="auto"/>
        <w:left w:val="none" w:sz="0" w:space="0" w:color="auto"/>
        <w:bottom w:val="none" w:sz="0" w:space="0" w:color="auto"/>
        <w:right w:val="none" w:sz="0" w:space="0" w:color="auto"/>
      </w:divBdr>
    </w:div>
    <w:div w:id="809708744">
      <w:marLeft w:val="640"/>
      <w:marRight w:val="0"/>
      <w:marTop w:val="0"/>
      <w:marBottom w:val="0"/>
      <w:divBdr>
        <w:top w:val="none" w:sz="0" w:space="0" w:color="auto"/>
        <w:left w:val="none" w:sz="0" w:space="0" w:color="auto"/>
        <w:bottom w:val="none" w:sz="0" w:space="0" w:color="auto"/>
        <w:right w:val="none" w:sz="0" w:space="0" w:color="auto"/>
      </w:divBdr>
    </w:div>
    <w:div w:id="809833006">
      <w:marLeft w:val="640"/>
      <w:marRight w:val="0"/>
      <w:marTop w:val="0"/>
      <w:marBottom w:val="0"/>
      <w:divBdr>
        <w:top w:val="none" w:sz="0" w:space="0" w:color="auto"/>
        <w:left w:val="none" w:sz="0" w:space="0" w:color="auto"/>
        <w:bottom w:val="none" w:sz="0" w:space="0" w:color="auto"/>
        <w:right w:val="none" w:sz="0" w:space="0" w:color="auto"/>
      </w:divBdr>
    </w:div>
    <w:div w:id="809859000">
      <w:marLeft w:val="640"/>
      <w:marRight w:val="0"/>
      <w:marTop w:val="0"/>
      <w:marBottom w:val="0"/>
      <w:divBdr>
        <w:top w:val="none" w:sz="0" w:space="0" w:color="auto"/>
        <w:left w:val="none" w:sz="0" w:space="0" w:color="auto"/>
        <w:bottom w:val="none" w:sz="0" w:space="0" w:color="auto"/>
        <w:right w:val="none" w:sz="0" w:space="0" w:color="auto"/>
      </w:divBdr>
    </w:div>
    <w:div w:id="809859036">
      <w:marLeft w:val="640"/>
      <w:marRight w:val="0"/>
      <w:marTop w:val="0"/>
      <w:marBottom w:val="0"/>
      <w:divBdr>
        <w:top w:val="none" w:sz="0" w:space="0" w:color="auto"/>
        <w:left w:val="none" w:sz="0" w:space="0" w:color="auto"/>
        <w:bottom w:val="none" w:sz="0" w:space="0" w:color="auto"/>
        <w:right w:val="none" w:sz="0" w:space="0" w:color="auto"/>
      </w:divBdr>
    </w:div>
    <w:div w:id="809905985">
      <w:marLeft w:val="640"/>
      <w:marRight w:val="0"/>
      <w:marTop w:val="0"/>
      <w:marBottom w:val="0"/>
      <w:divBdr>
        <w:top w:val="none" w:sz="0" w:space="0" w:color="auto"/>
        <w:left w:val="none" w:sz="0" w:space="0" w:color="auto"/>
        <w:bottom w:val="none" w:sz="0" w:space="0" w:color="auto"/>
        <w:right w:val="none" w:sz="0" w:space="0" w:color="auto"/>
      </w:divBdr>
    </w:div>
    <w:div w:id="809907905">
      <w:marLeft w:val="640"/>
      <w:marRight w:val="0"/>
      <w:marTop w:val="0"/>
      <w:marBottom w:val="0"/>
      <w:divBdr>
        <w:top w:val="none" w:sz="0" w:space="0" w:color="auto"/>
        <w:left w:val="none" w:sz="0" w:space="0" w:color="auto"/>
        <w:bottom w:val="none" w:sz="0" w:space="0" w:color="auto"/>
        <w:right w:val="none" w:sz="0" w:space="0" w:color="auto"/>
      </w:divBdr>
    </w:div>
    <w:div w:id="809975304">
      <w:marLeft w:val="640"/>
      <w:marRight w:val="0"/>
      <w:marTop w:val="0"/>
      <w:marBottom w:val="0"/>
      <w:divBdr>
        <w:top w:val="none" w:sz="0" w:space="0" w:color="auto"/>
        <w:left w:val="none" w:sz="0" w:space="0" w:color="auto"/>
        <w:bottom w:val="none" w:sz="0" w:space="0" w:color="auto"/>
        <w:right w:val="none" w:sz="0" w:space="0" w:color="auto"/>
      </w:divBdr>
    </w:div>
    <w:div w:id="809978365">
      <w:marLeft w:val="640"/>
      <w:marRight w:val="0"/>
      <w:marTop w:val="0"/>
      <w:marBottom w:val="0"/>
      <w:divBdr>
        <w:top w:val="none" w:sz="0" w:space="0" w:color="auto"/>
        <w:left w:val="none" w:sz="0" w:space="0" w:color="auto"/>
        <w:bottom w:val="none" w:sz="0" w:space="0" w:color="auto"/>
        <w:right w:val="none" w:sz="0" w:space="0" w:color="auto"/>
      </w:divBdr>
    </w:div>
    <w:div w:id="809978721">
      <w:marLeft w:val="640"/>
      <w:marRight w:val="0"/>
      <w:marTop w:val="0"/>
      <w:marBottom w:val="0"/>
      <w:divBdr>
        <w:top w:val="none" w:sz="0" w:space="0" w:color="auto"/>
        <w:left w:val="none" w:sz="0" w:space="0" w:color="auto"/>
        <w:bottom w:val="none" w:sz="0" w:space="0" w:color="auto"/>
        <w:right w:val="none" w:sz="0" w:space="0" w:color="auto"/>
      </w:divBdr>
    </w:div>
    <w:div w:id="809984720">
      <w:marLeft w:val="640"/>
      <w:marRight w:val="0"/>
      <w:marTop w:val="0"/>
      <w:marBottom w:val="0"/>
      <w:divBdr>
        <w:top w:val="none" w:sz="0" w:space="0" w:color="auto"/>
        <w:left w:val="none" w:sz="0" w:space="0" w:color="auto"/>
        <w:bottom w:val="none" w:sz="0" w:space="0" w:color="auto"/>
        <w:right w:val="none" w:sz="0" w:space="0" w:color="auto"/>
      </w:divBdr>
    </w:div>
    <w:div w:id="810050640">
      <w:marLeft w:val="640"/>
      <w:marRight w:val="0"/>
      <w:marTop w:val="0"/>
      <w:marBottom w:val="0"/>
      <w:divBdr>
        <w:top w:val="none" w:sz="0" w:space="0" w:color="auto"/>
        <w:left w:val="none" w:sz="0" w:space="0" w:color="auto"/>
        <w:bottom w:val="none" w:sz="0" w:space="0" w:color="auto"/>
        <w:right w:val="none" w:sz="0" w:space="0" w:color="auto"/>
      </w:divBdr>
    </w:div>
    <w:div w:id="810052585">
      <w:marLeft w:val="640"/>
      <w:marRight w:val="0"/>
      <w:marTop w:val="0"/>
      <w:marBottom w:val="0"/>
      <w:divBdr>
        <w:top w:val="none" w:sz="0" w:space="0" w:color="auto"/>
        <w:left w:val="none" w:sz="0" w:space="0" w:color="auto"/>
        <w:bottom w:val="none" w:sz="0" w:space="0" w:color="auto"/>
        <w:right w:val="none" w:sz="0" w:space="0" w:color="auto"/>
      </w:divBdr>
    </w:div>
    <w:div w:id="810100724">
      <w:marLeft w:val="640"/>
      <w:marRight w:val="0"/>
      <w:marTop w:val="0"/>
      <w:marBottom w:val="0"/>
      <w:divBdr>
        <w:top w:val="none" w:sz="0" w:space="0" w:color="auto"/>
        <w:left w:val="none" w:sz="0" w:space="0" w:color="auto"/>
        <w:bottom w:val="none" w:sz="0" w:space="0" w:color="auto"/>
        <w:right w:val="none" w:sz="0" w:space="0" w:color="auto"/>
      </w:divBdr>
    </w:div>
    <w:div w:id="810177533">
      <w:marLeft w:val="640"/>
      <w:marRight w:val="0"/>
      <w:marTop w:val="0"/>
      <w:marBottom w:val="0"/>
      <w:divBdr>
        <w:top w:val="none" w:sz="0" w:space="0" w:color="auto"/>
        <w:left w:val="none" w:sz="0" w:space="0" w:color="auto"/>
        <w:bottom w:val="none" w:sz="0" w:space="0" w:color="auto"/>
        <w:right w:val="none" w:sz="0" w:space="0" w:color="auto"/>
      </w:divBdr>
    </w:div>
    <w:div w:id="810246124">
      <w:marLeft w:val="640"/>
      <w:marRight w:val="0"/>
      <w:marTop w:val="0"/>
      <w:marBottom w:val="0"/>
      <w:divBdr>
        <w:top w:val="none" w:sz="0" w:space="0" w:color="auto"/>
        <w:left w:val="none" w:sz="0" w:space="0" w:color="auto"/>
        <w:bottom w:val="none" w:sz="0" w:space="0" w:color="auto"/>
        <w:right w:val="none" w:sz="0" w:space="0" w:color="auto"/>
      </w:divBdr>
    </w:div>
    <w:div w:id="810251501">
      <w:marLeft w:val="640"/>
      <w:marRight w:val="0"/>
      <w:marTop w:val="0"/>
      <w:marBottom w:val="0"/>
      <w:divBdr>
        <w:top w:val="none" w:sz="0" w:space="0" w:color="auto"/>
        <w:left w:val="none" w:sz="0" w:space="0" w:color="auto"/>
        <w:bottom w:val="none" w:sz="0" w:space="0" w:color="auto"/>
        <w:right w:val="none" w:sz="0" w:space="0" w:color="auto"/>
      </w:divBdr>
    </w:div>
    <w:div w:id="810251554">
      <w:marLeft w:val="640"/>
      <w:marRight w:val="0"/>
      <w:marTop w:val="0"/>
      <w:marBottom w:val="0"/>
      <w:divBdr>
        <w:top w:val="none" w:sz="0" w:space="0" w:color="auto"/>
        <w:left w:val="none" w:sz="0" w:space="0" w:color="auto"/>
        <w:bottom w:val="none" w:sz="0" w:space="0" w:color="auto"/>
        <w:right w:val="none" w:sz="0" w:space="0" w:color="auto"/>
      </w:divBdr>
    </w:div>
    <w:div w:id="810362263">
      <w:marLeft w:val="640"/>
      <w:marRight w:val="0"/>
      <w:marTop w:val="0"/>
      <w:marBottom w:val="0"/>
      <w:divBdr>
        <w:top w:val="none" w:sz="0" w:space="0" w:color="auto"/>
        <w:left w:val="none" w:sz="0" w:space="0" w:color="auto"/>
        <w:bottom w:val="none" w:sz="0" w:space="0" w:color="auto"/>
        <w:right w:val="none" w:sz="0" w:space="0" w:color="auto"/>
      </w:divBdr>
    </w:div>
    <w:div w:id="810364159">
      <w:marLeft w:val="640"/>
      <w:marRight w:val="0"/>
      <w:marTop w:val="0"/>
      <w:marBottom w:val="0"/>
      <w:divBdr>
        <w:top w:val="none" w:sz="0" w:space="0" w:color="auto"/>
        <w:left w:val="none" w:sz="0" w:space="0" w:color="auto"/>
        <w:bottom w:val="none" w:sz="0" w:space="0" w:color="auto"/>
        <w:right w:val="none" w:sz="0" w:space="0" w:color="auto"/>
      </w:divBdr>
    </w:div>
    <w:div w:id="810439880">
      <w:marLeft w:val="640"/>
      <w:marRight w:val="0"/>
      <w:marTop w:val="0"/>
      <w:marBottom w:val="0"/>
      <w:divBdr>
        <w:top w:val="none" w:sz="0" w:space="0" w:color="auto"/>
        <w:left w:val="none" w:sz="0" w:space="0" w:color="auto"/>
        <w:bottom w:val="none" w:sz="0" w:space="0" w:color="auto"/>
        <w:right w:val="none" w:sz="0" w:space="0" w:color="auto"/>
      </w:divBdr>
    </w:div>
    <w:div w:id="810440590">
      <w:marLeft w:val="640"/>
      <w:marRight w:val="0"/>
      <w:marTop w:val="0"/>
      <w:marBottom w:val="0"/>
      <w:divBdr>
        <w:top w:val="none" w:sz="0" w:space="0" w:color="auto"/>
        <w:left w:val="none" w:sz="0" w:space="0" w:color="auto"/>
        <w:bottom w:val="none" w:sz="0" w:space="0" w:color="auto"/>
        <w:right w:val="none" w:sz="0" w:space="0" w:color="auto"/>
      </w:divBdr>
    </w:div>
    <w:div w:id="810485693">
      <w:marLeft w:val="640"/>
      <w:marRight w:val="0"/>
      <w:marTop w:val="0"/>
      <w:marBottom w:val="0"/>
      <w:divBdr>
        <w:top w:val="none" w:sz="0" w:space="0" w:color="auto"/>
        <w:left w:val="none" w:sz="0" w:space="0" w:color="auto"/>
        <w:bottom w:val="none" w:sz="0" w:space="0" w:color="auto"/>
        <w:right w:val="none" w:sz="0" w:space="0" w:color="auto"/>
      </w:divBdr>
    </w:div>
    <w:div w:id="810514499">
      <w:marLeft w:val="640"/>
      <w:marRight w:val="0"/>
      <w:marTop w:val="0"/>
      <w:marBottom w:val="0"/>
      <w:divBdr>
        <w:top w:val="none" w:sz="0" w:space="0" w:color="auto"/>
        <w:left w:val="none" w:sz="0" w:space="0" w:color="auto"/>
        <w:bottom w:val="none" w:sz="0" w:space="0" w:color="auto"/>
        <w:right w:val="none" w:sz="0" w:space="0" w:color="auto"/>
      </w:divBdr>
    </w:div>
    <w:div w:id="810516151">
      <w:marLeft w:val="640"/>
      <w:marRight w:val="0"/>
      <w:marTop w:val="0"/>
      <w:marBottom w:val="0"/>
      <w:divBdr>
        <w:top w:val="none" w:sz="0" w:space="0" w:color="auto"/>
        <w:left w:val="none" w:sz="0" w:space="0" w:color="auto"/>
        <w:bottom w:val="none" w:sz="0" w:space="0" w:color="auto"/>
        <w:right w:val="none" w:sz="0" w:space="0" w:color="auto"/>
      </w:divBdr>
    </w:div>
    <w:div w:id="810562576">
      <w:marLeft w:val="640"/>
      <w:marRight w:val="0"/>
      <w:marTop w:val="0"/>
      <w:marBottom w:val="0"/>
      <w:divBdr>
        <w:top w:val="none" w:sz="0" w:space="0" w:color="auto"/>
        <w:left w:val="none" w:sz="0" w:space="0" w:color="auto"/>
        <w:bottom w:val="none" w:sz="0" w:space="0" w:color="auto"/>
        <w:right w:val="none" w:sz="0" w:space="0" w:color="auto"/>
      </w:divBdr>
    </w:div>
    <w:div w:id="810635406">
      <w:marLeft w:val="640"/>
      <w:marRight w:val="0"/>
      <w:marTop w:val="0"/>
      <w:marBottom w:val="0"/>
      <w:divBdr>
        <w:top w:val="none" w:sz="0" w:space="0" w:color="auto"/>
        <w:left w:val="none" w:sz="0" w:space="0" w:color="auto"/>
        <w:bottom w:val="none" w:sz="0" w:space="0" w:color="auto"/>
        <w:right w:val="none" w:sz="0" w:space="0" w:color="auto"/>
      </w:divBdr>
    </w:div>
    <w:div w:id="810711374">
      <w:marLeft w:val="640"/>
      <w:marRight w:val="0"/>
      <w:marTop w:val="0"/>
      <w:marBottom w:val="0"/>
      <w:divBdr>
        <w:top w:val="none" w:sz="0" w:space="0" w:color="auto"/>
        <w:left w:val="none" w:sz="0" w:space="0" w:color="auto"/>
        <w:bottom w:val="none" w:sz="0" w:space="0" w:color="auto"/>
        <w:right w:val="none" w:sz="0" w:space="0" w:color="auto"/>
      </w:divBdr>
    </w:div>
    <w:div w:id="810712688">
      <w:marLeft w:val="640"/>
      <w:marRight w:val="0"/>
      <w:marTop w:val="0"/>
      <w:marBottom w:val="0"/>
      <w:divBdr>
        <w:top w:val="none" w:sz="0" w:space="0" w:color="auto"/>
        <w:left w:val="none" w:sz="0" w:space="0" w:color="auto"/>
        <w:bottom w:val="none" w:sz="0" w:space="0" w:color="auto"/>
        <w:right w:val="none" w:sz="0" w:space="0" w:color="auto"/>
      </w:divBdr>
    </w:div>
    <w:div w:id="810749668">
      <w:marLeft w:val="640"/>
      <w:marRight w:val="0"/>
      <w:marTop w:val="0"/>
      <w:marBottom w:val="0"/>
      <w:divBdr>
        <w:top w:val="none" w:sz="0" w:space="0" w:color="auto"/>
        <w:left w:val="none" w:sz="0" w:space="0" w:color="auto"/>
        <w:bottom w:val="none" w:sz="0" w:space="0" w:color="auto"/>
        <w:right w:val="none" w:sz="0" w:space="0" w:color="auto"/>
      </w:divBdr>
    </w:div>
    <w:div w:id="810755580">
      <w:marLeft w:val="640"/>
      <w:marRight w:val="0"/>
      <w:marTop w:val="0"/>
      <w:marBottom w:val="0"/>
      <w:divBdr>
        <w:top w:val="none" w:sz="0" w:space="0" w:color="auto"/>
        <w:left w:val="none" w:sz="0" w:space="0" w:color="auto"/>
        <w:bottom w:val="none" w:sz="0" w:space="0" w:color="auto"/>
        <w:right w:val="none" w:sz="0" w:space="0" w:color="auto"/>
      </w:divBdr>
    </w:div>
    <w:div w:id="810757761">
      <w:marLeft w:val="640"/>
      <w:marRight w:val="0"/>
      <w:marTop w:val="0"/>
      <w:marBottom w:val="0"/>
      <w:divBdr>
        <w:top w:val="none" w:sz="0" w:space="0" w:color="auto"/>
        <w:left w:val="none" w:sz="0" w:space="0" w:color="auto"/>
        <w:bottom w:val="none" w:sz="0" w:space="0" w:color="auto"/>
        <w:right w:val="none" w:sz="0" w:space="0" w:color="auto"/>
      </w:divBdr>
    </w:div>
    <w:div w:id="810757982">
      <w:marLeft w:val="640"/>
      <w:marRight w:val="0"/>
      <w:marTop w:val="0"/>
      <w:marBottom w:val="0"/>
      <w:divBdr>
        <w:top w:val="none" w:sz="0" w:space="0" w:color="auto"/>
        <w:left w:val="none" w:sz="0" w:space="0" w:color="auto"/>
        <w:bottom w:val="none" w:sz="0" w:space="0" w:color="auto"/>
        <w:right w:val="none" w:sz="0" w:space="0" w:color="auto"/>
      </w:divBdr>
    </w:div>
    <w:div w:id="810826432">
      <w:marLeft w:val="640"/>
      <w:marRight w:val="0"/>
      <w:marTop w:val="0"/>
      <w:marBottom w:val="0"/>
      <w:divBdr>
        <w:top w:val="none" w:sz="0" w:space="0" w:color="auto"/>
        <w:left w:val="none" w:sz="0" w:space="0" w:color="auto"/>
        <w:bottom w:val="none" w:sz="0" w:space="0" w:color="auto"/>
        <w:right w:val="none" w:sz="0" w:space="0" w:color="auto"/>
      </w:divBdr>
    </w:div>
    <w:div w:id="810901729">
      <w:marLeft w:val="640"/>
      <w:marRight w:val="0"/>
      <w:marTop w:val="0"/>
      <w:marBottom w:val="0"/>
      <w:divBdr>
        <w:top w:val="none" w:sz="0" w:space="0" w:color="auto"/>
        <w:left w:val="none" w:sz="0" w:space="0" w:color="auto"/>
        <w:bottom w:val="none" w:sz="0" w:space="0" w:color="auto"/>
        <w:right w:val="none" w:sz="0" w:space="0" w:color="auto"/>
      </w:divBdr>
    </w:div>
    <w:div w:id="810903107">
      <w:marLeft w:val="640"/>
      <w:marRight w:val="0"/>
      <w:marTop w:val="0"/>
      <w:marBottom w:val="0"/>
      <w:divBdr>
        <w:top w:val="none" w:sz="0" w:space="0" w:color="auto"/>
        <w:left w:val="none" w:sz="0" w:space="0" w:color="auto"/>
        <w:bottom w:val="none" w:sz="0" w:space="0" w:color="auto"/>
        <w:right w:val="none" w:sz="0" w:space="0" w:color="auto"/>
      </w:divBdr>
    </w:div>
    <w:div w:id="810907403">
      <w:marLeft w:val="640"/>
      <w:marRight w:val="0"/>
      <w:marTop w:val="0"/>
      <w:marBottom w:val="0"/>
      <w:divBdr>
        <w:top w:val="none" w:sz="0" w:space="0" w:color="auto"/>
        <w:left w:val="none" w:sz="0" w:space="0" w:color="auto"/>
        <w:bottom w:val="none" w:sz="0" w:space="0" w:color="auto"/>
        <w:right w:val="none" w:sz="0" w:space="0" w:color="auto"/>
      </w:divBdr>
    </w:div>
    <w:div w:id="811017980">
      <w:marLeft w:val="640"/>
      <w:marRight w:val="0"/>
      <w:marTop w:val="0"/>
      <w:marBottom w:val="0"/>
      <w:divBdr>
        <w:top w:val="none" w:sz="0" w:space="0" w:color="auto"/>
        <w:left w:val="none" w:sz="0" w:space="0" w:color="auto"/>
        <w:bottom w:val="none" w:sz="0" w:space="0" w:color="auto"/>
        <w:right w:val="none" w:sz="0" w:space="0" w:color="auto"/>
      </w:divBdr>
    </w:div>
    <w:div w:id="811022148">
      <w:marLeft w:val="640"/>
      <w:marRight w:val="0"/>
      <w:marTop w:val="0"/>
      <w:marBottom w:val="0"/>
      <w:divBdr>
        <w:top w:val="none" w:sz="0" w:space="0" w:color="auto"/>
        <w:left w:val="none" w:sz="0" w:space="0" w:color="auto"/>
        <w:bottom w:val="none" w:sz="0" w:space="0" w:color="auto"/>
        <w:right w:val="none" w:sz="0" w:space="0" w:color="auto"/>
      </w:divBdr>
    </w:div>
    <w:div w:id="811023487">
      <w:marLeft w:val="640"/>
      <w:marRight w:val="0"/>
      <w:marTop w:val="0"/>
      <w:marBottom w:val="0"/>
      <w:divBdr>
        <w:top w:val="none" w:sz="0" w:space="0" w:color="auto"/>
        <w:left w:val="none" w:sz="0" w:space="0" w:color="auto"/>
        <w:bottom w:val="none" w:sz="0" w:space="0" w:color="auto"/>
        <w:right w:val="none" w:sz="0" w:space="0" w:color="auto"/>
      </w:divBdr>
    </w:div>
    <w:div w:id="811141642">
      <w:marLeft w:val="640"/>
      <w:marRight w:val="0"/>
      <w:marTop w:val="0"/>
      <w:marBottom w:val="0"/>
      <w:divBdr>
        <w:top w:val="none" w:sz="0" w:space="0" w:color="auto"/>
        <w:left w:val="none" w:sz="0" w:space="0" w:color="auto"/>
        <w:bottom w:val="none" w:sz="0" w:space="0" w:color="auto"/>
        <w:right w:val="none" w:sz="0" w:space="0" w:color="auto"/>
      </w:divBdr>
    </w:div>
    <w:div w:id="811141761">
      <w:marLeft w:val="640"/>
      <w:marRight w:val="0"/>
      <w:marTop w:val="0"/>
      <w:marBottom w:val="0"/>
      <w:divBdr>
        <w:top w:val="none" w:sz="0" w:space="0" w:color="auto"/>
        <w:left w:val="none" w:sz="0" w:space="0" w:color="auto"/>
        <w:bottom w:val="none" w:sz="0" w:space="0" w:color="auto"/>
        <w:right w:val="none" w:sz="0" w:space="0" w:color="auto"/>
      </w:divBdr>
    </w:div>
    <w:div w:id="811210771">
      <w:marLeft w:val="640"/>
      <w:marRight w:val="0"/>
      <w:marTop w:val="0"/>
      <w:marBottom w:val="0"/>
      <w:divBdr>
        <w:top w:val="none" w:sz="0" w:space="0" w:color="auto"/>
        <w:left w:val="none" w:sz="0" w:space="0" w:color="auto"/>
        <w:bottom w:val="none" w:sz="0" w:space="0" w:color="auto"/>
        <w:right w:val="none" w:sz="0" w:space="0" w:color="auto"/>
      </w:divBdr>
    </w:div>
    <w:div w:id="811287735">
      <w:marLeft w:val="640"/>
      <w:marRight w:val="0"/>
      <w:marTop w:val="0"/>
      <w:marBottom w:val="0"/>
      <w:divBdr>
        <w:top w:val="none" w:sz="0" w:space="0" w:color="auto"/>
        <w:left w:val="none" w:sz="0" w:space="0" w:color="auto"/>
        <w:bottom w:val="none" w:sz="0" w:space="0" w:color="auto"/>
        <w:right w:val="none" w:sz="0" w:space="0" w:color="auto"/>
      </w:divBdr>
    </w:div>
    <w:div w:id="811290419">
      <w:marLeft w:val="640"/>
      <w:marRight w:val="0"/>
      <w:marTop w:val="0"/>
      <w:marBottom w:val="0"/>
      <w:divBdr>
        <w:top w:val="none" w:sz="0" w:space="0" w:color="auto"/>
        <w:left w:val="none" w:sz="0" w:space="0" w:color="auto"/>
        <w:bottom w:val="none" w:sz="0" w:space="0" w:color="auto"/>
        <w:right w:val="none" w:sz="0" w:space="0" w:color="auto"/>
      </w:divBdr>
    </w:div>
    <w:div w:id="811290701">
      <w:marLeft w:val="640"/>
      <w:marRight w:val="0"/>
      <w:marTop w:val="0"/>
      <w:marBottom w:val="0"/>
      <w:divBdr>
        <w:top w:val="none" w:sz="0" w:space="0" w:color="auto"/>
        <w:left w:val="none" w:sz="0" w:space="0" w:color="auto"/>
        <w:bottom w:val="none" w:sz="0" w:space="0" w:color="auto"/>
        <w:right w:val="none" w:sz="0" w:space="0" w:color="auto"/>
      </w:divBdr>
    </w:div>
    <w:div w:id="811362125">
      <w:marLeft w:val="640"/>
      <w:marRight w:val="0"/>
      <w:marTop w:val="0"/>
      <w:marBottom w:val="0"/>
      <w:divBdr>
        <w:top w:val="none" w:sz="0" w:space="0" w:color="auto"/>
        <w:left w:val="none" w:sz="0" w:space="0" w:color="auto"/>
        <w:bottom w:val="none" w:sz="0" w:space="0" w:color="auto"/>
        <w:right w:val="none" w:sz="0" w:space="0" w:color="auto"/>
      </w:divBdr>
    </w:div>
    <w:div w:id="811364047">
      <w:marLeft w:val="640"/>
      <w:marRight w:val="0"/>
      <w:marTop w:val="0"/>
      <w:marBottom w:val="0"/>
      <w:divBdr>
        <w:top w:val="none" w:sz="0" w:space="0" w:color="auto"/>
        <w:left w:val="none" w:sz="0" w:space="0" w:color="auto"/>
        <w:bottom w:val="none" w:sz="0" w:space="0" w:color="auto"/>
        <w:right w:val="none" w:sz="0" w:space="0" w:color="auto"/>
      </w:divBdr>
    </w:div>
    <w:div w:id="811409996">
      <w:marLeft w:val="640"/>
      <w:marRight w:val="0"/>
      <w:marTop w:val="0"/>
      <w:marBottom w:val="0"/>
      <w:divBdr>
        <w:top w:val="none" w:sz="0" w:space="0" w:color="auto"/>
        <w:left w:val="none" w:sz="0" w:space="0" w:color="auto"/>
        <w:bottom w:val="none" w:sz="0" w:space="0" w:color="auto"/>
        <w:right w:val="none" w:sz="0" w:space="0" w:color="auto"/>
      </w:divBdr>
    </w:div>
    <w:div w:id="811411439">
      <w:marLeft w:val="640"/>
      <w:marRight w:val="0"/>
      <w:marTop w:val="0"/>
      <w:marBottom w:val="0"/>
      <w:divBdr>
        <w:top w:val="none" w:sz="0" w:space="0" w:color="auto"/>
        <w:left w:val="none" w:sz="0" w:space="0" w:color="auto"/>
        <w:bottom w:val="none" w:sz="0" w:space="0" w:color="auto"/>
        <w:right w:val="none" w:sz="0" w:space="0" w:color="auto"/>
      </w:divBdr>
    </w:div>
    <w:div w:id="811412612">
      <w:marLeft w:val="640"/>
      <w:marRight w:val="0"/>
      <w:marTop w:val="0"/>
      <w:marBottom w:val="0"/>
      <w:divBdr>
        <w:top w:val="none" w:sz="0" w:space="0" w:color="auto"/>
        <w:left w:val="none" w:sz="0" w:space="0" w:color="auto"/>
        <w:bottom w:val="none" w:sz="0" w:space="0" w:color="auto"/>
        <w:right w:val="none" w:sz="0" w:space="0" w:color="auto"/>
      </w:divBdr>
    </w:div>
    <w:div w:id="811479370">
      <w:marLeft w:val="640"/>
      <w:marRight w:val="0"/>
      <w:marTop w:val="0"/>
      <w:marBottom w:val="0"/>
      <w:divBdr>
        <w:top w:val="none" w:sz="0" w:space="0" w:color="auto"/>
        <w:left w:val="none" w:sz="0" w:space="0" w:color="auto"/>
        <w:bottom w:val="none" w:sz="0" w:space="0" w:color="auto"/>
        <w:right w:val="none" w:sz="0" w:space="0" w:color="auto"/>
      </w:divBdr>
    </w:div>
    <w:div w:id="811485557">
      <w:marLeft w:val="640"/>
      <w:marRight w:val="0"/>
      <w:marTop w:val="0"/>
      <w:marBottom w:val="0"/>
      <w:divBdr>
        <w:top w:val="none" w:sz="0" w:space="0" w:color="auto"/>
        <w:left w:val="none" w:sz="0" w:space="0" w:color="auto"/>
        <w:bottom w:val="none" w:sz="0" w:space="0" w:color="auto"/>
        <w:right w:val="none" w:sz="0" w:space="0" w:color="auto"/>
      </w:divBdr>
    </w:div>
    <w:div w:id="811487423">
      <w:marLeft w:val="640"/>
      <w:marRight w:val="0"/>
      <w:marTop w:val="0"/>
      <w:marBottom w:val="0"/>
      <w:divBdr>
        <w:top w:val="none" w:sz="0" w:space="0" w:color="auto"/>
        <w:left w:val="none" w:sz="0" w:space="0" w:color="auto"/>
        <w:bottom w:val="none" w:sz="0" w:space="0" w:color="auto"/>
        <w:right w:val="none" w:sz="0" w:space="0" w:color="auto"/>
      </w:divBdr>
    </w:div>
    <w:div w:id="811600977">
      <w:marLeft w:val="640"/>
      <w:marRight w:val="0"/>
      <w:marTop w:val="0"/>
      <w:marBottom w:val="0"/>
      <w:divBdr>
        <w:top w:val="none" w:sz="0" w:space="0" w:color="auto"/>
        <w:left w:val="none" w:sz="0" w:space="0" w:color="auto"/>
        <w:bottom w:val="none" w:sz="0" w:space="0" w:color="auto"/>
        <w:right w:val="none" w:sz="0" w:space="0" w:color="auto"/>
      </w:divBdr>
    </w:div>
    <w:div w:id="811675527">
      <w:marLeft w:val="640"/>
      <w:marRight w:val="0"/>
      <w:marTop w:val="0"/>
      <w:marBottom w:val="0"/>
      <w:divBdr>
        <w:top w:val="none" w:sz="0" w:space="0" w:color="auto"/>
        <w:left w:val="none" w:sz="0" w:space="0" w:color="auto"/>
        <w:bottom w:val="none" w:sz="0" w:space="0" w:color="auto"/>
        <w:right w:val="none" w:sz="0" w:space="0" w:color="auto"/>
      </w:divBdr>
    </w:div>
    <w:div w:id="811680106">
      <w:marLeft w:val="640"/>
      <w:marRight w:val="0"/>
      <w:marTop w:val="0"/>
      <w:marBottom w:val="0"/>
      <w:divBdr>
        <w:top w:val="none" w:sz="0" w:space="0" w:color="auto"/>
        <w:left w:val="none" w:sz="0" w:space="0" w:color="auto"/>
        <w:bottom w:val="none" w:sz="0" w:space="0" w:color="auto"/>
        <w:right w:val="none" w:sz="0" w:space="0" w:color="auto"/>
      </w:divBdr>
    </w:div>
    <w:div w:id="811753122">
      <w:marLeft w:val="640"/>
      <w:marRight w:val="0"/>
      <w:marTop w:val="0"/>
      <w:marBottom w:val="0"/>
      <w:divBdr>
        <w:top w:val="none" w:sz="0" w:space="0" w:color="auto"/>
        <w:left w:val="none" w:sz="0" w:space="0" w:color="auto"/>
        <w:bottom w:val="none" w:sz="0" w:space="0" w:color="auto"/>
        <w:right w:val="none" w:sz="0" w:space="0" w:color="auto"/>
      </w:divBdr>
    </w:div>
    <w:div w:id="811866512">
      <w:marLeft w:val="640"/>
      <w:marRight w:val="0"/>
      <w:marTop w:val="0"/>
      <w:marBottom w:val="0"/>
      <w:divBdr>
        <w:top w:val="none" w:sz="0" w:space="0" w:color="auto"/>
        <w:left w:val="none" w:sz="0" w:space="0" w:color="auto"/>
        <w:bottom w:val="none" w:sz="0" w:space="0" w:color="auto"/>
        <w:right w:val="none" w:sz="0" w:space="0" w:color="auto"/>
      </w:divBdr>
    </w:div>
    <w:div w:id="811870995">
      <w:marLeft w:val="640"/>
      <w:marRight w:val="0"/>
      <w:marTop w:val="0"/>
      <w:marBottom w:val="0"/>
      <w:divBdr>
        <w:top w:val="none" w:sz="0" w:space="0" w:color="auto"/>
        <w:left w:val="none" w:sz="0" w:space="0" w:color="auto"/>
        <w:bottom w:val="none" w:sz="0" w:space="0" w:color="auto"/>
        <w:right w:val="none" w:sz="0" w:space="0" w:color="auto"/>
      </w:divBdr>
    </w:div>
    <w:div w:id="811871058">
      <w:marLeft w:val="640"/>
      <w:marRight w:val="0"/>
      <w:marTop w:val="0"/>
      <w:marBottom w:val="0"/>
      <w:divBdr>
        <w:top w:val="none" w:sz="0" w:space="0" w:color="auto"/>
        <w:left w:val="none" w:sz="0" w:space="0" w:color="auto"/>
        <w:bottom w:val="none" w:sz="0" w:space="0" w:color="auto"/>
        <w:right w:val="none" w:sz="0" w:space="0" w:color="auto"/>
      </w:divBdr>
    </w:div>
    <w:div w:id="811872254">
      <w:marLeft w:val="640"/>
      <w:marRight w:val="0"/>
      <w:marTop w:val="0"/>
      <w:marBottom w:val="0"/>
      <w:divBdr>
        <w:top w:val="none" w:sz="0" w:space="0" w:color="auto"/>
        <w:left w:val="none" w:sz="0" w:space="0" w:color="auto"/>
        <w:bottom w:val="none" w:sz="0" w:space="0" w:color="auto"/>
        <w:right w:val="none" w:sz="0" w:space="0" w:color="auto"/>
      </w:divBdr>
    </w:div>
    <w:div w:id="811945533">
      <w:marLeft w:val="640"/>
      <w:marRight w:val="0"/>
      <w:marTop w:val="0"/>
      <w:marBottom w:val="0"/>
      <w:divBdr>
        <w:top w:val="none" w:sz="0" w:space="0" w:color="auto"/>
        <w:left w:val="none" w:sz="0" w:space="0" w:color="auto"/>
        <w:bottom w:val="none" w:sz="0" w:space="0" w:color="auto"/>
        <w:right w:val="none" w:sz="0" w:space="0" w:color="auto"/>
      </w:divBdr>
    </w:div>
    <w:div w:id="811947815">
      <w:marLeft w:val="640"/>
      <w:marRight w:val="0"/>
      <w:marTop w:val="0"/>
      <w:marBottom w:val="0"/>
      <w:divBdr>
        <w:top w:val="none" w:sz="0" w:space="0" w:color="auto"/>
        <w:left w:val="none" w:sz="0" w:space="0" w:color="auto"/>
        <w:bottom w:val="none" w:sz="0" w:space="0" w:color="auto"/>
        <w:right w:val="none" w:sz="0" w:space="0" w:color="auto"/>
      </w:divBdr>
    </w:div>
    <w:div w:id="811947871">
      <w:marLeft w:val="640"/>
      <w:marRight w:val="0"/>
      <w:marTop w:val="0"/>
      <w:marBottom w:val="0"/>
      <w:divBdr>
        <w:top w:val="none" w:sz="0" w:space="0" w:color="auto"/>
        <w:left w:val="none" w:sz="0" w:space="0" w:color="auto"/>
        <w:bottom w:val="none" w:sz="0" w:space="0" w:color="auto"/>
        <w:right w:val="none" w:sz="0" w:space="0" w:color="auto"/>
      </w:divBdr>
    </w:div>
    <w:div w:id="811947982">
      <w:marLeft w:val="640"/>
      <w:marRight w:val="0"/>
      <w:marTop w:val="0"/>
      <w:marBottom w:val="0"/>
      <w:divBdr>
        <w:top w:val="none" w:sz="0" w:space="0" w:color="auto"/>
        <w:left w:val="none" w:sz="0" w:space="0" w:color="auto"/>
        <w:bottom w:val="none" w:sz="0" w:space="0" w:color="auto"/>
        <w:right w:val="none" w:sz="0" w:space="0" w:color="auto"/>
      </w:divBdr>
    </w:div>
    <w:div w:id="811949240">
      <w:marLeft w:val="640"/>
      <w:marRight w:val="0"/>
      <w:marTop w:val="0"/>
      <w:marBottom w:val="0"/>
      <w:divBdr>
        <w:top w:val="none" w:sz="0" w:space="0" w:color="auto"/>
        <w:left w:val="none" w:sz="0" w:space="0" w:color="auto"/>
        <w:bottom w:val="none" w:sz="0" w:space="0" w:color="auto"/>
        <w:right w:val="none" w:sz="0" w:space="0" w:color="auto"/>
      </w:divBdr>
    </w:div>
    <w:div w:id="811992734">
      <w:marLeft w:val="640"/>
      <w:marRight w:val="0"/>
      <w:marTop w:val="0"/>
      <w:marBottom w:val="0"/>
      <w:divBdr>
        <w:top w:val="none" w:sz="0" w:space="0" w:color="auto"/>
        <w:left w:val="none" w:sz="0" w:space="0" w:color="auto"/>
        <w:bottom w:val="none" w:sz="0" w:space="0" w:color="auto"/>
        <w:right w:val="none" w:sz="0" w:space="0" w:color="auto"/>
      </w:divBdr>
    </w:div>
    <w:div w:id="812020696">
      <w:marLeft w:val="640"/>
      <w:marRight w:val="0"/>
      <w:marTop w:val="0"/>
      <w:marBottom w:val="0"/>
      <w:divBdr>
        <w:top w:val="none" w:sz="0" w:space="0" w:color="auto"/>
        <w:left w:val="none" w:sz="0" w:space="0" w:color="auto"/>
        <w:bottom w:val="none" w:sz="0" w:space="0" w:color="auto"/>
        <w:right w:val="none" w:sz="0" w:space="0" w:color="auto"/>
      </w:divBdr>
    </w:div>
    <w:div w:id="812021904">
      <w:marLeft w:val="640"/>
      <w:marRight w:val="0"/>
      <w:marTop w:val="0"/>
      <w:marBottom w:val="0"/>
      <w:divBdr>
        <w:top w:val="none" w:sz="0" w:space="0" w:color="auto"/>
        <w:left w:val="none" w:sz="0" w:space="0" w:color="auto"/>
        <w:bottom w:val="none" w:sz="0" w:space="0" w:color="auto"/>
        <w:right w:val="none" w:sz="0" w:space="0" w:color="auto"/>
      </w:divBdr>
    </w:div>
    <w:div w:id="812058980">
      <w:marLeft w:val="640"/>
      <w:marRight w:val="0"/>
      <w:marTop w:val="0"/>
      <w:marBottom w:val="0"/>
      <w:divBdr>
        <w:top w:val="none" w:sz="0" w:space="0" w:color="auto"/>
        <w:left w:val="none" w:sz="0" w:space="0" w:color="auto"/>
        <w:bottom w:val="none" w:sz="0" w:space="0" w:color="auto"/>
        <w:right w:val="none" w:sz="0" w:space="0" w:color="auto"/>
      </w:divBdr>
    </w:div>
    <w:div w:id="812059018">
      <w:marLeft w:val="640"/>
      <w:marRight w:val="0"/>
      <w:marTop w:val="0"/>
      <w:marBottom w:val="0"/>
      <w:divBdr>
        <w:top w:val="none" w:sz="0" w:space="0" w:color="auto"/>
        <w:left w:val="none" w:sz="0" w:space="0" w:color="auto"/>
        <w:bottom w:val="none" w:sz="0" w:space="0" w:color="auto"/>
        <w:right w:val="none" w:sz="0" w:space="0" w:color="auto"/>
      </w:divBdr>
    </w:div>
    <w:div w:id="812066420">
      <w:marLeft w:val="640"/>
      <w:marRight w:val="0"/>
      <w:marTop w:val="0"/>
      <w:marBottom w:val="0"/>
      <w:divBdr>
        <w:top w:val="none" w:sz="0" w:space="0" w:color="auto"/>
        <w:left w:val="none" w:sz="0" w:space="0" w:color="auto"/>
        <w:bottom w:val="none" w:sz="0" w:space="0" w:color="auto"/>
        <w:right w:val="none" w:sz="0" w:space="0" w:color="auto"/>
      </w:divBdr>
    </w:div>
    <w:div w:id="812134830">
      <w:marLeft w:val="640"/>
      <w:marRight w:val="0"/>
      <w:marTop w:val="0"/>
      <w:marBottom w:val="0"/>
      <w:divBdr>
        <w:top w:val="none" w:sz="0" w:space="0" w:color="auto"/>
        <w:left w:val="none" w:sz="0" w:space="0" w:color="auto"/>
        <w:bottom w:val="none" w:sz="0" w:space="0" w:color="auto"/>
        <w:right w:val="none" w:sz="0" w:space="0" w:color="auto"/>
      </w:divBdr>
    </w:div>
    <w:div w:id="812139531">
      <w:marLeft w:val="640"/>
      <w:marRight w:val="0"/>
      <w:marTop w:val="0"/>
      <w:marBottom w:val="0"/>
      <w:divBdr>
        <w:top w:val="none" w:sz="0" w:space="0" w:color="auto"/>
        <w:left w:val="none" w:sz="0" w:space="0" w:color="auto"/>
        <w:bottom w:val="none" w:sz="0" w:space="0" w:color="auto"/>
        <w:right w:val="none" w:sz="0" w:space="0" w:color="auto"/>
      </w:divBdr>
    </w:div>
    <w:div w:id="812211976">
      <w:marLeft w:val="640"/>
      <w:marRight w:val="0"/>
      <w:marTop w:val="0"/>
      <w:marBottom w:val="0"/>
      <w:divBdr>
        <w:top w:val="none" w:sz="0" w:space="0" w:color="auto"/>
        <w:left w:val="none" w:sz="0" w:space="0" w:color="auto"/>
        <w:bottom w:val="none" w:sz="0" w:space="0" w:color="auto"/>
        <w:right w:val="none" w:sz="0" w:space="0" w:color="auto"/>
      </w:divBdr>
    </w:div>
    <w:div w:id="812261438">
      <w:marLeft w:val="640"/>
      <w:marRight w:val="0"/>
      <w:marTop w:val="0"/>
      <w:marBottom w:val="0"/>
      <w:divBdr>
        <w:top w:val="none" w:sz="0" w:space="0" w:color="auto"/>
        <w:left w:val="none" w:sz="0" w:space="0" w:color="auto"/>
        <w:bottom w:val="none" w:sz="0" w:space="0" w:color="auto"/>
        <w:right w:val="none" w:sz="0" w:space="0" w:color="auto"/>
      </w:divBdr>
    </w:div>
    <w:div w:id="812285801">
      <w:marLeft w:val="640"/>
      <w:marRight w:val="0"/>
      <w:marTop w:val="0"/>
      <w:marBottom w:val="0"/>
      <w:divBdr>
        <w:top w:val="none" w:sz="0" w:space="0" w:color="auto"/>
        <w:left w:val="none" w:sz="0" w:space="0" w:color="auto"/>
        <w:bottom w:val="none" w:sz="0" w:space="0" w:color="auto"/>
        <w:right w:val="none" w:sz="0" w:space="0" w:color="auto"/>
      </w:divBdr>
    </w:div>
    <w:div w:id="812330993">
      <w:marLeft w:val="640"/>
      <w:marRight w:val="0"/>
      <w:marTop w:val="0"/>
      <w:marBottom w:val="0"/>
      <w:divBdr>
        <w:top w:val="none" w:sz="0" w:space="0" w:color="auto"/>
        <w:left w:val="none" w:sz="0" w:space="0" w:color="auto"/>
        <w:bottom w:val="none" w:sz="0" w:space="0" w:color="auto"/>
        <w:right w:val="none" w:sz="0" w:space="0" w:color="auto"/>
      </w:divBdr>
    </w:div>
    <w:div w:id="812403509">
      <w:marLeft w:val="640"/>
      <w:marRight w:val="0"/>
      <w:marTop w:val="0"/>
      <w:marBottom w:val="0"/>
      <w:divBdr>
        <w:top w:val="none" w:sz="0" w:space="0" w:color="auto"/>
        <w:left w:val="none" w:sz="0" w:space="0" w:color="auto"/>
        <w:bottom w:val="none" w:sz="0" w:space="0" w:color="auto"/>
        <w:right w:val="none" w:sz="0" w:space="0" w:color="auto"/>
      </w:divBdr>
    </w:div>
    <w:div w:id="812450229">
      <w:marLeft w:val="640"/>
      <w:marRight w:val="0"/>
      <w:marTop w:val="0"/>
      <w:marBottom w:val="0"/>
      <w:divBdr>
        <w:top w:val="none" w:sz="0" w:space="0" w:color="auto"/>
        <w:left w:val="none" w:sz="0" w:space="0" w:color="auto"/>
        <w:bottom w:val="none" w:sz="0" w:space="0" w:color="auto"/>
        <w:right w:val="none" w:sz="0" w:space="0" w:color="auto"/>
      </w:divBdr>
    </w:div>
    <w:div w:id="812526965">
      <w:marLeft w:val="640"/>
      <w:marRight w:val="0"/>
      <w:marTop w:val="0"/>
      <w:marBottom w:val="0"/>
      <w:divBdr>
        <w:top w:val="none" w:sz="0" w:space="0" w:color="auto"/>
        <w:left w:val="none" w:sz="0" w:space="0" w:color="auto"/>
        <w:bottom w:val="none" w:sz="0" w:space="0" w:color="auto"/>
        <w:right w:val="none" w:sz="0" w:space="0" w:color="auto"/>
      </w:divBdr>
    </w:div>
    <w:div w:id="812529451">
      <w:marLeft w:val="640"/>
      <w:marRight w:val="0"/>
      <w:marTop w:val="0"/>
      <w:marBottom w:val="0"/>
      <w:divBdr>
        <w:top w:val="none" w:sz="0" w:space="0" w:color="auto"/>
        <w:left w:val="none" w:sz="0" w:space="0" w:color="auto"/>
        <w:bottom w:val="none" w:sz="0" w:space="0" w:color="auto"/>
        <w:right w:val="none" w:sz="0" w:space="0" w:color="auto"/>
      </w:divBdr>
    </w:div>
    <w:div w:id="812598811">
      <w:marLeft w:val="640"/>
      <w:marRight w:val="0"/>
      <w:marTop w:val="0"/>
      <w:marBottom w:val="0"/>
      <w:divBdr>
        <w:top w:val="none" w:sz="0" w:space="0" w:color="auto"/>
        <w:left w:val="none" w:sz="0" w:space="0" w:color="auto"/>
        <w:bottom w:val="none" w:sz="0" w:space="0" w:color="auto"/>
        <w:right w:val="none" w:sz="0" w:space="0" w:color="auto"/>
      </w:divBdr>
    </w:div>
    <w:div w:id="812601982">
      <w:marLeft w:val="640"/>
      <w:marRight w:val="0"/>
      <w:marTop w:val="0"/>
      <w:marBottom w:val="0"/>
      <w:divBdr>
        <w:top w:val="none" w:sz="0" w:space="0" w:color="auto"/>
        <w:left w:val="none" w:sz="0" w:space="0" w:color="auto"/>
        <w:bottom w:val="none" w:sz="0" w:space="0" w:color="auto"/>
        <w:right w:val="none" w:sz="0" w:space="0" w:color="auto"/>
      </w:divBdr>
    </w:div>
    <w:div w:id="812673348">
      <w:marLeft w:val="640"/>
      <w:marRight w:val="0"/>
      <w:marTop w:val="0"/>
      <w:marBottom w:val="0"/>
      <w:divBdr>
        <w:top w:val="none" w:sz="0" w:space="0" w:color="auto"/>
        <w:left w:val="none" w:sz="0" w:space="0" w:color="auto"/>
        <w:bottom w:val="none" w:sz="0" w:space="0" w:color="auto"/>
        <w:right w:val="none" w:sz="0" w:space="0" w:color="auto"/>
      </w:divBdr>
    </w:div>
    <w:div w:id="812717741">
      <w:marLeft w:val="640"/>
      <w:marRight w:val="0"/>
      <w:marTop w:val="0"/>
      <w:marBottom w:val="0"/>
      <w:divBdr>
        <w:top w:val="none" w:sz="0" w:space="0" w:color="auto"/>
        <w:left w:val="none" w:sz="0" w:space="0" w:color="auto"/>
        <w:bottom w:val="none" w:sz="0" w:space="0" w:color="auto"/>
        <w:right w:val="none" w:sz="0" w:space="0" w:color="auto"/>
      </w:divBdr>
    </w:div>
    <w:div w:id="812717979">
      <w:marLeft w:val="640"/>
      <w:marRight w:val="0"/>
      <w:marTop w:val="0"/>
      <w:marBottom w:val="0"/>
      <w:divBdr>
        <w:top w:val="none" w:sz="0" w:space="0" w:color="auto"/>
        <w:left w:val="none" w:sz="0" w:space="0" w:color="auto"/>
        <w:bottom w:val="none" w:sz="0" w:space="0" w:color="auto"/>
        <w:right w:val="none" w:sz="0" w:space="0" w:color="auto"/>
      </w:divBdr>
    </w:div>
    <w:div w:id="812721281">
      <w:marLeft w:val="640"/>
      <w:marRight w:val="0"/>
      <w:marTop w:val="0"/>
      <w:marBottom w:val="0"/>
      <w:divBdr>
        <w:top w:val="none" w:sz="0" w:space="0" w:color="auto"/>
        <w:left w:val="none" w:sz="0" w:space="0" w:color="auto"/>
        <w:bottom w:val="none" w:sz="0" w:space="0" w:color="auto"/>
        <w:right w:val="none" w:sz="0" w:space="0" w:color="auto"/>
      </w:divBdr>
    </w:div>
    <w:div w:id="812794945">
      <w:marLeft w:val="640"/>
      <w:marRight w:val="0"/>
      <w:marTop w:val="0"/>
      <w:marBottom w:val="0"/>
      <w:divBdr>
        <w:top w:val="none" w:sz="0" w:space="0" w:color="auto"/>
        <w:left w:val="none" w:sz="0" w:space="0" w:color="auto"/>
        <w:bottom w:val="none" w:sz="0" w:space="0" w:color="auto"/>
        <w:right w:val="none" w:sz="0" w:space="0" w:color="auto"/>
      </w:divBdr>
    </w:div>
    <w:div w:id="812798686">
      <w:marLeft w:val="640"/>
      <w:marRight w:val="0"/>
      <w:marTop w:val="0"/>
      <w:marBottom w:val="0"/>
      <w:divBdr>
        <w:top w:val="none" w:sz="0" w:space="0" w:color="auto"/>
        <w:left w:val="none" w:sz="0" w:space="0" w:color="auto"/>
        <w:bottom w:val="none" w:sz="0" w:space="0" w:color="auto"/>
        <w:right w:val="none" w:sz="0" w:space="0" w:color="auto"/>
      </w:divBdr>
    </w:div>
    <w:div w:id="812873373">
      <w:marLeft w:val="640"/>
      <w:marRight w:val="0"/>
      <w:marTop w:val="0"/>
      <w:marBottom w:val="0"/>
      <w:divBdr>
        <w:top w:val="none" w:sz="0" w:space="0" w:color="auto"/>
        <w:left w:val="none" w:sz="0" w:space="0" w:color="auto"/>
        <w:bottom w:val="none" w:sz="0" w:space="0" w:color="auto"/>
        <w:right w:val="none" w:sz="0" w:space="0" w:color="auto"/>
      </w:divBdr>
    </w:div>
    <w:div w:id="812911745">
      <w:marLeft w:val="640"/>
      <w:marRight w:val="0"/>
      <w:marTop w:val="0"/>
      <w:marBottom w:val="0"/>
      <w:divBdr>
        <w:top w:val="none" w:sz="0" w:space="0" w:color="auto"/>
        <w:left w:val="none" w:sz="0" w:space="0" w:color="auto"/>
        <w:bottom w:val="none" w:sz="0" w:space="0" w:color="auto"/>
        <w:right w:val="none" w:sz="0" w:space="0" w:color="auto"/>
      </w:divBdr>
    </w:div>
    <w:div w:id="812912454">
      <w:marLeft w:val="640"/>
      <w:marRight w:val="0"/>
      <w:marTop w:val="0"/>
      <w:marBottom w:val="0"/>
      <w:divBdr>
        <w:top w:val="none" w:sz="0" w:space="0" w:color="auto"/>
        <w:left w:val="none" w:sz="0" w:space="0" w:color="auto"/>
        <w:bottom w:val="none" w:sz="0" w:space="0" w:color="auto"/>
        <w:right w:val="none" w:sz="0" w:space="0" w:color="auto"/>
      </w:divBdr>
    </w:div>
    <w:div w:id="812912858">
      <w:marLeft w:val="640"/>
      <w:marRight w:val="0"/>
      <w:marTop w:val="0"/>
      <w:marBottom w:val="0"/>
      <w:divBdr>
        <w:top w:val="none" w:sz="0" w:space="0" w:color="auto"/>
        <w:left w:val="none" w:sz="0" w:space="0" w:color="auto"/>
        <w:bottom w:val="none" w:sz="0" w:space="0" w:color="auto"/>
        <w:right w:val="none" w:sz="0" w:space="0" w:color="auto"/>
      </w:divBdr>
    </w:div>
    <w:div w:id="812914171">
      <w:marLeft w:val="640"/>
      <w:marRight w:val="0"/>
      <w:marTop w:val="0"/>
      <w:marBottom w:val="0"/>
      <w:divBdr>
        <w:top w:val="none" w:sz="0" w:space="0" w:color="auto"/>
        <w:left w:val="none" w:sz="0" w:space="0" w:color="auto"/>
        <w:bottom w:val="none" w:sz="0" w:space="0" w:color="auto"/>
        <w:right w:val="none" w:sz="0" w:space="0" w:color="auto"/>
      </w:divBdr>
    </w:div>
    <w:div w:id="812916328">
      <w:marLeft w:val="640"/>
      <w:marRight w:val="0"/>
      <w:marTop w:val="0"/>
      <w:marBottom w:val="0"/>
      <w:divBdr>
        <w:top w:val="none" w:sz="0" w:space="0" w:color="auto"/>
        <w:left w:val="none" w:sz="0" w:space="0" w:color="auto"/>
        <w:bottom w:val="none" w:sz="0" w:space="0" w:color="auto"/>
        <w:right w:val="none" w:sz="0" w:space="0" w:color="auto"/>
      </w:divBdr>
    </w:div>
    <w:div w:id="812988927">
      <w:marLeft w:val="640"/>
      <w:marRight w:val="0"/>
      <w:marTop w:val="0"/>
      <w:marBottom w:val="0"/>
      <w:divBdr>
        <w:top w:val="none" w:sz="0" w:space="0" w:color="auto"/>
        <w:left w:val="none" w:sz="0" w:space="0" w:color="auto"/>
        <w:bottom w:val="none" w:sz="0" w:space="0" w:color="auto"/>
        <w:right w:val="none" w:sz="0" w:space="0" w:color="auto"/>
      </w:divBdr>
    </w:div>
    <w:div w:id="813177250">
      <w:marLeft w:val="640"/>
      <w:marRight w:val="0"/>
      <w:marTop w:val="0"/>
      <w:marBottom w:val="0"/>
      <w:divBdr>
        <w:top w:val="none" w:sz="0" w:space="0" w:color="auto"/>
        <w:left w:val="none" w:sz="0" w:space="0" w:color="auto"/>
        <w:bottom w:val="none" w:sz="0" w:space="0" w:color="auto"/>
        <w:right w:val="none" w:sz="0" w:space="0" w:color="auto"/>
      </w:divBdr>
    </w:div>
    <w:div w:id="813181532">
      <w:marLeft w:val="640"/>
      <w:marRight w:val="0"/>
      <w:marTop w:val="0"/>
      <w:marBottom w:val="0"/>
      <w:divBdr>
        <w:top w:val="none" w:sz="0" w:space="0" w:color="auto"/>
        <w:left w:val="none" w:sz="0" w:space="0" w:color="auto"/>
        <w:bottom w:val="none" w:sz="0" w:space="0" w:color="auto"/>
        <w:right w:val="none" w:sz="0" w:space="0" w:color="auto"/>
      </w:divBdr>
    </w:div>
    <w:div w:id="813252050">
      <w:marLeft w:val="640"/>
      <w:marRight w:val="0"/>
      <w:marTop w:val="0"/>
      <w:marBottom w:val="0"/>
      <w:divBdr>
        <w:top w:val="none" w:sz="0" w:space="0" w:color="auto"/>
        <w:left w:val="none" w:sz="0" w:space="0" w:color="auto"/>
        <w:bottom w:val="none" w:sz="0" w:space="0" w:color="auto"/>
        <w:right w:val="none" w:sz="0" w:space="0" w:color="auto"/>
      </w:divBdr>
    </w:div>
    <w:div w:id="813255183">
      <w:marLeft w:val="640"/>
      <w:marRight w:val="0"/>
      <w:marTop w:val="0"/>
      <w:marBottom w:val="0"/>
      <w:divBdr>
        <w:top w:val="none" w:sz="0" w:space="0" w:color="auto"/>
        <w:left w:val="none" w:sz="0" w:space="0" w:color="auto"/>
        <w:bottom w:val="none" w:sz="0" w:space="0" w:color="auto"/>
        <w:right w:val="none" w:sz="0" w:space="0" w:color="auto"/>
      </w:divBdr>
    </w:div>
    <w:div w:id="813260809">
      <w:marLeft w:val="640"/>
      <w:marRight w:val="0"/>
      <w:marTop w:val="0"/>
      <w:marBottom w:val="0"/>
      <w:divBdr>
        <w:top w:val="none" w:sz="0" w:space="0" w:color="auto"/>
        <w:left w:val="none" w:sz="0" w:space="0" w:color="auto"/>
        <w:bottom w:val="none" w:sz="0" w:space="0" w:color="auto"/>
        <w:right w:val="none" w:sz="0" w:space="0" w:color="auto"/>
      </w:divBdr>
    </w:div>
    <w:div w:id="813301906">
      <w:marLeft w:val="640"/>
      <w:marRight w:val="0"/>
      <w:marTop w:val="0"/>
      <w:marBottom w:val="0"/>
      <w:divBdr>
        <w:top w:val="none" w:sz="0" w:space="0" w:color="auto"/>
        <w:left w:val="none" w:sz="0" w:space="0" w:color="auto"/>
        <w:bottom w:val="none" w:sz="0" w:space="0" w:color="auto"/>
        <w:right w:val="none" w:sz="0" w:space="0" w:color="auto"/>
      </w:divBdr>
    </w:div>
    <w:div w:id="813327714">
      <w:marLeft w:val="640"/>
      <w:marRight w:val="0"/>
      <w:marTop w:val="0"/>
      <w:marBottom w:val="0"/>
      <w:divBdr>
        <w:top w:val="none" w:sz="0" w:space="0" w:color="auto"/>
        <w:left w:val="none" w:sz="0" w:space="0" w:color="auto"/>
        <w:bottom w:val="none" w:sz="0" w:space="0" w:color="auto"/>
        <w:right w:val="none" w:sz="0" w:space="0" w:color="auto"/>
      </w:divBdr>
    </w:div>
    <w:div w:id="813328691">
      <w:marLeft w:val="640"/>
      <w:marRight w:val="0"/>
      <w:marTop w:val="0"/>
      <w:marBottom w:val="0"/>
      <w:divBdr>
        <w:top w:val="none" w:sz="0" w:space="0" w:color="auto"/>
        <w:left w:val="none" w:sz="0" w:space="0" w:color="auto"/>
        <w:bottom w:val="none" w:sz="0" w:space="0" w:color="auto"/>
        <w:right w:val="none" w:sz="0" w:space="0" w:color="auto"/>
      </w:divBdr>
    </w:div>
    <w:div w:id="813369908">
      <w:marLeft w:val="640"/>
      <w:marRight w:val="0"/>
      <w:marTop w:val="0"/>
      <w:marBottom w:val="0"/>
      <w:divBdr>
        <w:top w:val="none" w:sz="0" w:space="0" w:color="auto"/>
        <w:left w:val="none" w:sz="0" w:space="0" w:color="auto"/>
        <w:bottom w:val="none" w:sz="0" w:space="0" w:color="auto"/>
        <w:right w:val="none" w:sz="0" w:space="0" w:color="auto"/>
      </w:divBdr>
    </w:div>
    <w:div w:id="813446050">
      <w:marLeft w:val="640"/>
      <w:marRight w:val="0"/>
      <w:marTop w:val="0"/>
      <w:marBottom w:val="0"/>
      <w:divBdr>
        <w:top w:val="none" w:sz="0" w:space="0" w:color="auto"/>
        <w:left w:val="none" w:sz="0" w:space="0" w:color="auto"/>
        <w:bottom w:val="none" w:sz="0" w:space="0" w:color="auto"/>
        <w:right w:val="none" w:sz="0" w:space="0" w:color="auto"/>
      </w:divBdr>
    </w:div>
    <w:div w:id="813523022">
      <w:marLeft w:val="640"/>
      <w:marRight w:val="0"/>
      <w:marTop w:val="0"/>
      <w:marBottom w:val="0"/>
      <w:divBdr>
        <w:top w:val="none" w:sz="0" w:space="0" w:color="auto"/>
        <w:left w:val="none" w:sz="0" w:space="0" w:color="auto"/>
        <w:bottom w:val="none" w:sz="0" w:space="0" w:color="auto"/>
        <w:right w:val="none" w:sz="0" w:space="0" w:color="auto"/>
      </w:divBdr>
    </w:div>
    <w:div w:id="813523713">
      <w:marLeft w:val="640"/>
      <w:marRight w:val="0"/>
      <w:marTop w:val="0"/>
      <w:marBottom w:val="0"/>
      <w:divBdr>
        <w:top w:val="none" w:sz="0" w:space="0" w:color="auto"/>
        <w:left w:val="none" w:sz="0" w:space="0" w:color="auto"/>
        <w:bottom w:val="none" w:sz="0" w:space="0" w:color="auto"/>
        <w:right w:val="none" w:sz="0" w:space="0" w:color="auto"/>
      </w:divBdr>
    </w:div>
    <w:div w:id="813525413">
      <w:marLeft w:val="640"/>
      <w:marRight w:val="0"/>
      <w:marTop w:val="0"/>
      <w:marBottom w:val="0"/>
      <w:divBdr>
        <w:top w:val="none" w:sz="0" w:space="0" w:color="auto"/>
        <w:left w:val="none" w:sz="0" w:space="0" w:color="auto"/>
        <w:bottom w:val="none" w:sz="0" w:space="0" w:color="auto"/>
        <w:right w:val="none" w:sz="0" w:space="0" w:color="auto"/>
      </w:divBdr>
    </w:div>
    <w:div w:id="813525905">
      <w:marLeft w:val="640"/>
      <w:marRight w:val="0"/>
      <w:marTop w:val="0"/>
      <w:marBottom w:val="0"/>
      <w:divBdr>
        <w:top w:val="none" w:sz="0" w:space="0" w:color="auto"/>
        <w:left w:val="none" w:sz="0" w:space="0" w:color="auto"/>
        <w:bottom w:val="none" w:sz="0" w:space="0" w:color="auto"/>
        <w:right w:val="none" w:sz="0" w:space="0" w:color="auto"/>
      </w:divBdr>
    </w:div>
    <w:div w:id="813567781">
      <w:marLeft w:val="640"/>
      <w:marRight w:val="0"/>
      <w:marTop w:val="0"/>
      <w:marBottom w:val="0"/>
      <w:divBdr>
        <w:top w:val="none" w:sz="0" w:space="0" w:color="auto"/>
        <w:left w:val="none" w:sz="0" w:space="0" w:color="auto"/>
        <w:bottom w:val="none" w:sz="0" w:space="0" w:color="auto"/>
        <w:right w:val="none" w:sz="0" w:space="0" w:color="auto"/>
      </w:divBdr>
    </w:div>
    <w:div w:id="813571080">
      <w:marLeft w:val="640"/>
      <w:marRight w:val="0"/>
      <w:marTop w:val="0"/>
      <w:marBottom w:val="0"/>
      <w:divBdr>
        <w:top w:val="none" w:sz="0" w:space="0" w:color="auto"/>
        <w:left w:val="none" w:sz="0" w:space="0" w:color="auto"/>
        <w:bottom w:val="none" w:sz="0" w:space="0" w:color="auto"/>
        <w:right w:val="none" w:sz="0" w:space="0" w:color="auto"/>
      </w:divBdr>
    </w:div>
    <w:div w:id="813644110">
      <w:marLeft w:val="640"/>
      <w:marRight w:val="0"/>
      <w:marTop w:val="0"/>
      <w:marBottom w:val="0"/>
      <w:divBdr>
        <w:top w:val="none" w:sz="0" w:space="0" w:color="auto"/>
        <w:left w:val="none" w:sz="0" w:space="0" w:color="auto"/>
        <w:bottom w:val="none" w:sz="0" w:space="0" w:color="auto"/>
        <w:right w:val="none" w:sz="0" w:space="0" w:color="auto"/>
      </w:divBdr>
    </w:div>
    <w:div w:id="813646572">
      <w:marLeft w:val="640"/>
      <w:marRight w:val="0"/>
      <w:marTop w:val="0"/>
      <w:marBottom w:val="0"/>
      <w:divBdr>
        <w:top w:val="none" w:sz="0" w:space="0" w:color="auto"/>
        <w:left w:val="none" w:sz="0" w:space="0" w:color="auto"/>
        <w:bottom w:val="none" w:sz="0" w:space="0" w:color="auto"/>
        <w:right w:val="none" w:sz="0" w:space="0" w:color="auto"/>
      </w:divBdr>
    </w:div>
    <w:div w:id="813716225">
      <w:marLeft w:val="640"/>
      <w:marRight w:val="0"/>
      <w:marTop w:val="0"/>
      <w:marBottom w:val="0"/>
      <w:divBdr>
        <w:top w:val="none" w:sz="0" w:space="0" w:color="auto"/>
        <w:left w:val="none" w:sz="0" w:space="0" w:color="auto"/>
        <w:bottom w:val="none" w:sz="0" w:space="0" w:color="auto"/>
        <w:right w:val="none" w:sz="0" w:space="0" w:color="auto"/>
      </w:divBdr>
    </w:div>
    <w:div w:id="813760900">
      <w:marLeft w:val="640"/>
      <w:marRight w:val="0"/>
      <w:marTop w:val="0"/>
      <w:marBottom w:val="0"/>
      <w:divBdr>
        <w:top w:val="none" w:sz="0" w:space="0" w:color="auto"/>
        <w:left w:val="none" w:sz="0" w:space="0" w:color="auto"/>
        <w:bottom w:val="none" w:sz="0" w:space="0" w:color="auto"/>
        <w:right w:val="none" w:sz="0" w:space="0" w:color="auto"/>
      </w:divBdr>
    </w:div>
    <w:div w:id="813763059">
      <w:marLeft w:val="640"/>
      <w:marRight w:val="0"/>
      <w:marTop w:val="0"/>
      <w:marBottom w:val="0"/>
      <w:divBdr>
        <w:top w:val="none" w:sz="0" w:space="0" w:color="auto"/>
        <w:left w:val="none" w:sz="0" w:space="0" w:color="auto"/>
        <w:bottom w:val="none" w:sz="0" w:space="0" w:color="auto"/>
        <w:right w:val="none" w:sz="0" w:space="0" w:color="auto"/>
      </w:divBdr>
    </w:div>
    <w:div w:id="813788854">
      <w:marLeft w:val="640"/>
      <w:marRight w:val="0"/>
      <w:marTop w:val="0"/>
      <w:marBottom w:val="0"/>
      <w:divBdr>
        <w:top w:val="none" w:sz="0" w:space="0" w:color="auto"/>
        <w:left w:val="none" w:sz="0" w:space="0" w:color="auto"/>
        <w:bottom w:val="none" w:sz="0" w:space="0" w:color="auto"/>
        <w:right w:val="none" w:sz="0" w:space="0" w:color="auto"/>
      </w:divBdr>
    </w:div>
    <w:div w:id="813836531">
      <w:marLeft w:val="640"/>
      <w:marRight w:val="0"/>
      <w:marTop w:val="0"/>
      <w:marBottom w:val="0"/>
      <w:divBdr>
        <w:top w:val="none" w:sz="0" w:space="0" w:color="auto"/>
        <w:left w:val="none" w:sz="0" w:space="0" w:color="auto"/>
        <w:bottom w:val="none" w:sz="0" w:space="0" w:color="auto"/>
        <w:right w:val="none" w:sz="0" w:space="0" w:color="auto"/>
      </w:divBdr>
    </w:div>
    <w:div w:id="813908024">
      <w:marLeft w:val="640"/>
      <w:marRight w:val="0"/>
      <w:marTop w:val="0"/>
      <w:marBottom w:val="0"/>
      <w:divBdr>
        <w:top w:val="none" w:sz="0" w:space="0" w:color="auto"/>
        <w:left w:val="none" w:sz="0" w:space="0" w:color="auto"/>
        <w:bottom w:val="none" w:sz="0" w:space="0" w:color="auto"/>
        <w:right w:val="none" w:sz="0" w:space="0" w:color="auto"/>
      </w:divBdr>
    </w:div>
    <w:div w:id="813914476">
      <w:marLeft w:val="640"/>
      <w:marRight w:val="0"/>
      <w:marTop w:val="0"/>
      <w:marBottom w:val="0"/>
      <w:divBdr>
        <w:top w:val="none" w:sz="0" w:space="0" w:color="auto"/>
        <w:left w:val="none" w:sz="0" w:space="0" w:color="auto"/>
        <w:bottom w:val="none" w:sz="0" w:space="0" w:color="auto"/>
        <w:right w:val="none" w:sz="0" w:space="0" w:color="auto"/>
      </w:divBdr>
    </w:div>
    <w:div w:id="814025458">
      <w:marLeft w:val="640"/>
      <w:marRight w:val="0"/>
      <w:marTop w:val="0"/>
      <w:marBottom w:val="0"/>
      <w:divBdr>
        <w:top w:val="none" w:sz="0" w:space="0" w:color="auto"/>
        <w:left w:val="none" w:sz="0" w:space="0" w:color="auto"/>
        <w:bottom w:val="none" w:sz="0" w:space="0" w:color="auto"/>
        <w:right w:val="none" w:sz="0" w:space="0" w:color="auto"/>
      </w:divBdr>
    </w:div>
    <w:div w:id="814033974">
      <w:marLeft w:val="640"/>
      <w:marRight w:val="0"/>
      <w:marTop w:val="0"/>
      <w:marBottom w:val="0"/>
      <w:divBdr>
        <w:top w:val="none" w:sz="0" w:space="0" w:color="auto"/>
        <w:left w:val="none" w:sz="0" w:space="0" w:color="auto"/>
        <w:bottom w:val="none" w:sz="0" w:space="0" w:color="auto"/>
        <w:right w:val="none" w:sz="0" w:space="0" w:color="auto"/>
      </w:divBdr>
    </w:div>
    <w:div w:id="814103846">
      <w:marLeft w:val="640"/>
      <w:marRight w:val="0"/>
      <w:marTop w:val="0"/>
      <w:marBottom w:val="0"/>
      <w:divBdr>
        <w:top w:val="none" w:sz="0" w:space="0" w:color="auto"/>
        <w:left w:val="none" w:sz="0" w:space="0" w:color="auto"/>
        <w:bottom w:val="none" w:sz="0" w:space="0" w:color="auto"/>
        <w:right w:val="none" w:sz="0" w:space="0" w:color="auto"/>
      </w:divBdr>
    </w:div>
    <w:div w:id="814106473">
      <w:marLeft w:val="640"/>
      <w:marRight w:val="0"/>
      <w:marTop w:val="0"/>
      <w:marBottom w:val="0"/>
      <w:divBdr>
        <w:top w:val="none" w:sz="0" w:space="0" w:color="auto"/>
        <w:left w:val="none" w:sz="0" w:space="0" w:color="auto"/>
        <w:bottom w:val="none" w:sz="0" w:space="0" w:color="auto"/>
        <w:right w:val="none" w:sz="0" w:space="0" w:color="auto"/>
      </w:divBdr>
    </w:div>
    <w:div w:id="814179135">
      <w:marLeft w:val="640"/>
      <w:marRight w:val="0"/>
      <w:marTop w:val="0"/>
      <w:marBottom w:val="0"/>
      <w:divBdr>
        <w:top w:val="none" w:sz="0" w:space="0" w:color="auto"/>
        <w:left w:val="none" w:sz="0" w:space="0" w:color="auto"/>
        <w:bottom w:val="none" w:sz="0" w:space="0" w:color="auto"/>
        <w:right w:val="none" w:sz="0" w:space="0" w:color="auto"/>
      </w:divBdr>
    </w:div>
    <w:div w:id="814181037">
      <w:marLeft w:val="640"/>
      <w:marRight w:val="0"/>
      <w:marTop w:val="0"/>
      <w:marBottom w:val="0"/>
      <w:divBdr>
        <w:top w:val="none" w:sz="0" w:space="0" w:color="auto"/>
        <w:left w:val="none" w:sz="0" w:space="0" w:color="auto"/>
        <w:bottom w:val="none" w:sz="0" w:space="0" w:color="auto"/>
        <w:right w:val="none" w:sz="0" w:space="0" w:color="auto"/>
      </w:divBdr>
    </w:div>
    <w:div w:id="814220852">
      <w:marLeft w:val="640"/>
      <w:marRight w:val="0"/>
      <w:marTop w:val="0"/>
      <w:marBottom w:val="0"/>
      <w:divBdr>
        <w:top w:val="none" w:sz="0" w:space="0" w:color="auto"/>
        <w:left w:val="none" w:sz="0" w:space="0" w:color="auto"/>
        <w:bottom w:val="none" w:sz="0" w:space="0" w:color="auto"/>
        <w:right w:val="none" w:sz="0" w:space="0" w:color="auto"/>
      </w:divBdr>
    </w:div>
    <w:div w:id="814221025">
      <w:marLeft w:val="640"/>
      <w:marRight w:val="0"/>
      <w:marTop w:val="0"/>
      <w:marBottom w:val="0"/>
      <w:divBdr>
        <w:top w:val="none" w:sz="0" w:space="0" w:color="auto"/>
        <w:left w:val="none" w:sz="0" w:space="0" w:color="auto"/>
        <w:bottom w:val="none" w:sz="0" w:space="0" w:color="auto"/>
        <w:right w:val="none" w:sz="0" w:space="0" w:color="auto"/>
      </w:divBdr>
    </w:div>
    <w:div w:id="814222527">
      <w:marLeft w:val="640"/>
      <w:marRight w:val="0"/>
      <w:marTop w:val="0"/>
      <w:marBottom w:val="0"/>
      <w:divBdr>
        <w:top w:val="none" w:sz="0" w:space="0" w:color="auto"/>
        <w:left w:val="none" w:sz="0" w:space="0" w:color="auto"/>
        <w:bottom w:val="none" w:sz="0" w:space="0" w:color="auto"/>
        <w:right w:val="none" w:sz="0" w:space="0" w:color="auto"/>
      </w:divBdr>
    </w:div>
    <w:div w:id="814294735">
      <w:marLeft w:val="640"/>
      <w:marRight w:val="0"/>
      <w:marTop w:val="0"/>
      <w:marBottom w:val="0"/>
      <w:divBdr>
        <w:top w:val="none" w:sz="0" w:space="0" w:color="auto"/>
        <w:left w:val="none" w:sz="0" w:space="0" w:color="auto"/>
        <w:bottom w:val="none" w:sz="0" w:space="0" w:color="auto"/>
        <w:right w:val="none" w:sz="0" w:space="0" w:color="auto"/>
      </w:divBdr>
    </w:div>
    <w:div w:id="814299570">
      <w:marLeft w:val="640"/>
      <w:marRight w:val="0"/>
      <w:marTop w:val="0"/>
      <w:marBottom w:val="0"/>
      <w:divBdr>
        <w:top w:val="none" w:sz="0" w:space="0" w:color="auto"/>
        <w:left w:val="none" w:sz="0" w:space="0" w:color="auto"/>
        <w:bottom w:val="none" w:sz="0" w:space="0" w:color="auto"/>
        <w:right w:val="none" w:sz="0" w:space="0" w:color="auto"/>
      </w:divBdr>
    </w:div>
    <w:div w:id="814299725">
      <w:marLeft w:val="640"/>
      <w:marRight w:val="0"/>
      <w:marTop w:val="0"/>
      <w:marBottom w:val="0"/>
      <w:divBdr>
        <w:top w:val="none" w:sz="0" w:space="0" w:color="auto"/>
        <w:left w:val="none" w:sz="0" w:space="0" w:color="auto"/>
        <w:bottom w:val="none" w:sz="0" w:space="0" w:color="auto"/>
        <w:right w:val="none" w:sz="0" w:space="0" w:color="auto"/>
      </w:divBdr>
    </w:div>
    <w:div w:id="814301278">
      <w:marLeft w:val="640"/>
      <w:marRight w:val="0"/>
      <w:marTop w:val="0"/>
      <w:marBottom w:val="0"/>
      <w:divBdr>
        <w:top w:val="none" w:sz="0" w:space="0" w:color="auto"/>
        <w:left w:val="none" w:sz="0" w:space="0" w:color="auto"/>
        <w:bottom w:val="none" w:sz="0" w:space="0" w:color="auto"/>
        <w:right w:val="none" w:sz="0" w:space="0" w:color="auto"/>
      </w:divBdr>
    </w:div>
    <w:div w:id="814368859">
      <w:marLeft w:val="640"/>
      <w:marRight w:val="0"/>
      <w:marTop w:val="0"/>
      <w:marBottom w:val="0"/>
      <w:divBdr>
        <w:top w:val="none" w:sz="0" w:space="0" w:color="auto"/>
        <w:left w:val="none" w:sz="0" w:space="0" w:color="auto"/>
        <w:bottom w:val="none" w:sz="0" w:space="0" w:color="auto"/>
        <w:right w:val="none" w:sz="0" w:space="0" w:color="auto"/>
      </w:divBdr>
    </w:div>
    <w:div w:id="814370713">
      <w:marLeft w:val="640"/>
      <w:marRight w:val="0"/>
      <w:marTop w:val="0"/>
      <w:marBottom w:val="0"/>
      <w:divBdr>
        <w:top w:val="none" w:sz="0" w:space="0" w:color="auto"/>
        <w:left w:val="none" w:sz="0" w:space="0" w:color="auto"/>
        <w:bottom w:val="none" w:sz="0" w:space="0" w:color="auto"/>
        <w:right w:val="none" w:sz="0" w:space="0" w:color="auto"/>
      </w:divBdr>
    </w:div>
    <w:div w:id="814371684">
      <w:marLeft w:val="640"/>
      <w:marRight w:val="0"/>
      <w:marTop w:val="0"/>
      <w:marBottom w:val="0"/>
      <w:divBdr>
        <w:top w:val="none" w:sz="0" w:space="0" w:color="auto"/>
        <w:left w:val="none" w:sz="0" w:space="0" w:color="auto"/>
        <w:bottom w:val="none" w:sz="0" w:space="0" w:color="auto"/>
        <w:right w:val="none" w:sz="0" w:space="0" w:color="auto"/>
      </w:divBdr>
    </w:div>
    <w:div w:id="814375529">
      <w:marLeft w:val="640"/>
      <w:marRight w:val="0"/>
      <w:marTop w:val="0"/>
      <w:marBottom w:val="0"/>
      <w:divBdr>
        <w:top w:val="none" w:sz="0" w:space="0" w:color="auto"/>
        <w:left w:val="none" w:sz="0" w:space="0" w:color="auto"/>
        <w:bottom w:val="none" w:sz="0" w:space="0" w:color="auto"/>
        <w:right w:val="none" w:sz="0" w:space="0" w:color="auto"/>
      </w:divBdr>
    </w:div>
    <w:div w:id="814418865">
      <w:marLeft w:val="640"/>
      <w:marRight w:val="0"/>
      <w:marTop w:val="0"/>
      <w:marBottom w:val="0"/>
      <w:divBdr>
        <w:top w:val="none" w:sz="0" w:space="0" w:color="auto"/>
        <w:left w:val="none" w:sz="0" w:space="0" w:color="auto"/>
        <w:bottom w:val="none" w:sz="0" w:space="0" w:color="auto"/>
        <w:right w:val="none" w:sz="0" w:space="0" w:color="auto"/>
      </w:divBdr>
    </w:div>
    <w:div w:id="814445634">
      <w:marLeft w:val="640"/>
      <w:marRight w:val="0"/>
      <w:marTop w:val="0"/>
      <w:marBottom w:val="0"/>
      <w:divBdr>
        <w:top w:val="none" w:sz="0" w:space="0" w:color="auto"/>
        <w:left w:val="none" w:sz="0" w:space="0" w:color="auto"/>
        <w:bottom w:val="none" w:sz="0" w:space="0" w:color="auto"/>
        <w:right w:val="none" w:sz="0" w:space="0" w:color="auto"/>
      </w:divBdr>
    </w:div>
    <w:div w:id="814487286">
      <w:marLeft w:val="640"/>
      <w:marRight w:val="0"/>
      <w:marTop w:val="0"/>
      <w:marBottom w:val="0"/>
      <w:divBdr>
        <w:top w:val="none" w:sz="0" w:space="0" w:color="auto"/>
        <w:left w:val="none" w:sz="0" w:space="0" w:color="auto"/>
        <w:bottom w:val="none" w:sz="0" w:space="0" w:color="auto"/>
        <w:right w:val="none" w:sz="0" w:space="0" w:color="auto"/>
      </w:divBdr>
    </w:div>
    <w:div w:id="814495954">
      <w:marLeft w:val="640"/>
      <w:marRight w:val="0"/>
      <w:marTop w:val="0"/>
      <w:marBottom w:val="0"/>
      <w:divBdr>
        <w:top w:val="none" w:sz="0" w:space="0" w:color="auto"/>
        <w:left w:val="none" w:sz="0" w:space="0" w:color="auto"/>
        <w:bottom w:val="none" w:sz="0" w:space="0" w:color="auto"/>
        <w:right w:val="none" w:sz="0" w:space="0" w:color="auto"/>
      </w:divBdr>
    </w:div>
    <w:div w:id="814570724">
      <w:marLeft w:val="640"/>
      <w:marRight w:val="0"/>
      <w:marTop w:val="0"/>
      <w:marBottom w:val="0"/>
      <w:divBdr>
        <w:top w:val="none" w:sz="0" w:space="0" w:color="auto"/>
        <w:left w:val="none" w:sz="0" w:space="0" w:color="auto"/>
        <w:bottom w:val="none" w:sz="0" w:space="0" w:color="auto"/>
        <w:right w:val="none" w:sz="0" w:space="0" w:color="auto"/>
      </w:divBdr>
    </w:div>
    <w:div w:id="814641203">
      <w:marLeft w:val="640"/>
      <w:marRight w:val="0"/>
      <w:marTop w:val="0"/>
      <w:marBottom w:val="0"/>
      <w:divBdr>
        <w:top w:val="none" w:sz="0" w:space="0" w:color="auto"/>
        <w:left w:val="none" w:sz="0" w:space="0" w:color="auto"/>
        <w:bottom w:val="none" w:sz="0" w:space="0" w:color="auto"/>
        <w:right w:val="none" w:sz="0" w:space="0" w:color="auto"/>
      </w:divBdr>
    </w:div>
    <w:div w:id="814681519">
      <w:marLeft w:val="640"/>
      <w:marRight w:val="0"/>
      <w:marTop w:val="0"/>
      <w:marBottom w:val="0"/>
      <w:divBdr>
        <w:top w:val="none" w:sz="0" w:space="0" w:color="auto"/>
        <w:left w:val="none" w:sz="0" w:space="0" w:color="auto"/>
        <w:bottom w:val="none" w:sz="0" w:space="0" w:color="auto"/>
        <w:right w:val="none" w:sz="0" w:space="0" w:color="auto"/>
      </w:divBdr>
    </w:div>
    <w:div w:id="814682332">
      <w:marLeft w:val="640"/>
      <w:marRight w:val="0"/>
      <w:marTop w:val="0"/>
      <w:marBottom w:val="0"/>
      <w:divBdr>
        <w:top w:val="none" w:sz="0" w:space="0" w:color="auto"/>
        <w:left w:val="none" w:sz="0" w:space="0" w:color="auto"/>
        <w:bottom w:val="none" w:sz="0" w:space="0" w:color="auto"/>
        <w:right w:val="none" w:sz="0" w:space="0" w:color="auto"/>
      </w:divBdr>
    </w:div>
    <w:div w:id="814687796">
      <w:marLeft w:val="640"/>
      <w:marRight w:val="0"/>
      <w:marTop w:val="0"/>
      <w:marBottom w:val="0"/>
      <w:divBdr>
        <w:top w:val="none" w:sz="0" w:space="0" w:color="auto"/>
        <w:left w:val="none" w:sz="0" w:space="0" w:color="auto"/>
        <w:bottom w:val="none" w:sz="0" w:space="0" w:color="auto"/>
        <w:right w:val="none" w:sz="0" w:space="0" w:color="auto"/>
      </w:divBdr>
    </w:div>
    <w:div w:id="814759314">
      <w:marLeft w:val="640"/>
      <w:marRight w:val="0"/>
      <w:marTop w:val="0"/>
      <w:marBottom w:val="0"/>
      <w:divBdr>
        <w:top w:val="none" w:sz="0" w:space="0" w:color="auto"/>
        <w:left w:val="none" w:sz="0" w:space="0" w:color="auto"/>
        <w:bottom w:val="none" w:sz="0" w:space="0" w:color="auto"/>
        <w:right w:val="none" w:sz="0" w:space="0" w:color="auto"/>
      </w:divBdr>
    </w:div>
    <w:div w:id="814759953">
      <w:marLeft w:val="640"/>
      <w:marRight w:val="0"/>
      <w:marTop w:val="0"/>
      <w:marBottom w:val="0"/>
      <w:divBdr>
        <w:top w:val="none" w:sz="0" w:space="0" w:color="auto"/>
        <w:left w:val="none" w:sz="0" w:space="0" w:color="auto"/>
        <w:bottom w:val="none" w:sz="0" w:space="0" w:color="auto"/>
        <w:right w:val="none" w:sz="0" w:space="0" w:color="auto"/>
      </w:divBdr>
    </w:div>
    <w:div w:id="814831201">
      <w:marLeft w:val="640"/>
      <w:marRight w:val="0"/>
      <w:marTop w:val="0"/>
      <w:marBottom w:val="0"/>
      <w:divBdr>
        <w:top w:val="none" w:sz="0" w:space="0" w:color="auto"/>
        <w:left w:val="none" w:sz="0" w:space="0" w:color="auto"/>
        <w:bottom w:val="none" w:sz="0" w:space="0" w:color="auto"/>
        <w:right w:val="none" w:sz="0" w:space="0" w:color="auto"/>
      </w:divBdr>
    </w:div>
    <w:div w:id="814837082">
      <w:marLeft w:val="640"/>
      <w:marRight w:val="0"/>
      <w:marTop w:val="0"/>
      <w:marBottom w:val="0"/>
      <w:divBdr>
        <w:top w:val="none" w:sz="0" w:space="0" w:color="auto"/>
        <w:left w:val="none" w:sz="0" w:space="0" w:color="auto"/>
        <w:bottom w:val="none" w:sz="0" w:space="0" w:color="auto"/>
        <w:right w:val="none" w:sz="0" w:space="0" w:color="auto"/>
      </w:divBdr>
    </w:div>
    <w:div w:id="815027983">
      <w:marLeft w:val="640"/>
      <w:marRight w:val="0"/>
      <w:marTop w:val="0"/>
      <w:marBottom w:val="0"/>
      <w:divBdr>
        <w:top w:val="none" w:sz="0" w:space="0" w:color="auto"/>
        <w:left w:val="none" w:sz="0" w:space="0" w:color="auto"/>
        <w:bottom w:val="none" w:sz="0" w:space="0" w:color="auto"/>
        <w:right w:val="none" w:sz="0" w:space="0" w:color="auto"/>
      </w:divBdr>
    </w:div>
    <w:div w:id="815100243">
      <w:marLeft w:val="640"/>
      <w:marRight w:val="0"/>
      <w:marTop w:val="0"/>
      <w:marBottom w:val="0"/>
      <w:divBdr>
        <w:top w:val="none" w:sz="0" w:space="0" w:color="auto"/>
        <w:left w:val="none" w:sz="0" w:space="0" w:color="auto"/>
        <w:bottom w:val="none" w:sz="0" w:space="0" w:color="auto"/>
        <w:right w:val="none" w:sz="0" w:space="0" w:color="auto"/>
      </w:divBdr>
    </w:div>
    <w:div w:id="815101143">
      <w:marLeft w:val="640"/>
      <w:marRight w:val="0"/>
      <w:marTop w:val="0"/>
      <w:marBottom w:val="0"/>
      <w:divBdr>
        <w:top w:val="none" w:sz="0" w:space="0" w:color="auto"/>
        <w:left w:val="none" w:sz="0" w:space="0" w:color="auto"/>
        <w:bottom w:val="none" w:sz="0" w:space="0" w:color="auto"/>
        <w:right w:val="none" w:sz="0" w:space="0" w:color="auto"/>
      </w:divBdr>
    </w:div>
    <w:div w:id="815142193">
      <w:marLeft w:val="640"/>
      <w:marRight w:val="0"/>
      <w:marTop w:val="0"/>
      <w:marBottom w:val="0"/>
      <w:divBdr>
        <w:top w:val="none" w:sz="0" w:space="0" w:color="auto"/>
        <w:left w:val="none" w:sz="0" w:space="0" w:color="auto"/>
        <w:bottom w:val="none" w:sz="0" w:space="0" w:color="auto"/>
        <w:right w:val="none" w:sz="0" w:space="0" w:color="auto"/>
      </w:divBdr>
    </w:div>
    <w:div w:id="815150438">
      <w:marLeft w:val="640"/>
      <w:marRight w:val="0"/>
      <w:marTop w:val="0"/>
      <w:marBottom w:val="0"/>
      <w:divBdr>
        <w:top w:val="none" w:sz="0" w:space="0" w:color="auto"/>
        <w:left w:val="none" w:sz="0" w:space="0" w:color="auto"/>
        <w:bottom w:val="none" w:sz="0" w:space="0" w:color="auto"/>
        <w:right w:val="none" w:sz="0" w:space="0" w:color="auto"/>
      </w:divBdr>
    </w:div>
    <w:div w:id="815150515">
      <w:marLeft w:val="640"/>
      <w:marRight w:val="0"/>
      <w:marTop w:val="0"/>
      <w:marBottom w:val="0"/>
      <w:divBdr>
        <w:top w:val="none" w:sz="0" w:space="0" w:color="auto"/>
        <w:left w:val="none" w:sz="0" w:space="0" w:color="auto"/>
        <w:bottom w:val="none" w:sz="0" w:space="0" w:color="auto"/>
        <w:right w:val="none" w:sz="0" w:space="0" w:color="auto"/>
      </w:divBdr>
    </w:div>
    <w:div w:id="815218393">
      <w:marLeft w:val="640"/>
      <w:marRight w:val="0"/>
      <w:marTop w:val="0"/>
      <w:marBottom w:val="0"/>
      <w:divBdr>
        <w:top w:val="none" w:sz="0" w:space="0" w:color="auto"/>
        <w:left w:val="none" w:sz="0" w:space="0" w:color="auto"/>
        <w:bottom w:val="none" w:sz="0" w:space="0" w:color="auto"/>
        <w:right w:val="none" w:sz="0" w:space="0" w:color="auto"/>
      </w:divBdr>
    </w:div>
    <w:div w:id="815294315">
      <w:marLeft w:val="640"/>
      <w:marRight w:val="0"/>
      <w:marTop w:val="0"/>
      <w:marBottom w:val="0"/>
      <w:divBdr>
        <w:top w:val="none" w:sz="0" w:space="0" w:color="auto"/>
        <w:left w:val="none" w:sz="0" w:space="0" w:color="auto"/>
        <w:bottom w:val="none" w:sz="0" w:space="0" w:color="auto"/>
        <w:right w:val="none" w:sz="0" w:space="0" w:color="auto"/>
      </w:divBdr>
    </w:div>
    <w:div w:id="815336357">
      <w:marLeft w:val="640"/>
      <w:marRight w:val="0"/>
      <w:marTop w:val="0"/>
      <w:marBottom w:val="0"/>
      <w:divBdr>
        <w:top w:val="none" w:sz="0" w:space="0" w:color="auto"/>
        <w:left w:val="none" w:sz="0" w:space="0" w:color="auto"/>
        <w:bottom w:val="none" w:sz="0" w:space="0" w:color="auto"/>
        <w:right w:val="none" w:sz="0" w:space="0" w:color="auto"/>
      </w:divBdr>
    </w:div>
    <w:div w:id="815486077">
      <w:marLeft w:val="640"/>
      <w:marRight w:val="0"/>
      <w:marTop w:val="0"/>
      <w:marBottom w:val="0"/>
      <w:divBdr>
        <w:top w:val="none" w:sz="0" w:space="0" w:color="auto"/>
        <w:left w:val="none" w:sz="0" w:space="0" w:color="auto"/>
        <w:bottom w:val="none" w:sz="0" w:space="0" w:color="auto"/>
        <w:right w:val="none" w:sz="0" w:space="0" w:color="auto"/>
      </w:divBdr>
    </w:div>
    <w:div w:id="815489874">
      <w:marLeft w:val="640"/>
      <w:marRight w:val="0"/>
      <w:marTop w:val="0"/>
      <w:marBottom w:val="0"/>
      <w:divBdr>
        <w:top w:val="none" w:sz="0" w:space="0" w:color="auto"/>
        <w:left w:val="none" w:sz="0" w:space="0" w:color="auto"/>
        <w:bottom w:val="none" w:sz="0" w:space="0" w:color="auto"/>
        <w:right w:val="none" w:sz="0" w:space="0" w:color="auto"/>
      </w:divBdr>
    </w:div>
    <w:div w:id="815492125">
      <w:marLeft w:val="640"/>
      <w:marRight w:val="0"/>
      <w:marTop w:val="0"/>
      <w:marBottom w:val="0"/>
      <w:divBdr>
        <w:top w:val="none" w:sz="0" w:space="0" w:color="auto"/>
        <w:left w:val="none" w:sz="0" w:space="0" w:color="auto"/>
        <w:bottom w:val="none" w:sz="0" w:space="0" w:color="auto"/>
        <w:right w:val="none" w:sz="0" w:space="0" w:color="auto"/>
      </w:divBdr>
    </w:div>
    <w:div w:id="815537018">
      <w:marLeft w:val="640"/>
      <w:marRight w:val="0"/>
      <w:marTop w:val="0"/>
      <w:marBottom w:val="0"/>
      <w:divBdr>
        <w:top w:val="none" w:sz="0" w:space="0" w:color="auto"/>
        <w:left w:val="none" w:sz="0" w:space="0" w:color="auto"/>
        <w:bottom w:val="none" w:sz="0" w:space="0" w:color="auto"/>
        <w:right w:val="none" w:sz="0" w:space="0" w:color="auto"/>
      </w:divBdr>
    </w:div>
    <w:div w:id="815607406">
      <w:marLeft w:val="640"/>
      <w:marRight w:val="0"/>
      <w:marTop w:val="0"/>
      <w:marBottom w:val="0"/>
      <w:divBdr>
        <w:top w:val="none" w:sz="0" w:space="0" w:color="auto"/>
        <w:left w:val="none" w:sz="0" w:space="0" w:color="auto"/>
        <w:bottom w:val="none" w:sz="0" w:space="0" w:color="auto"/>
        <w:right w:val="none" w:sz="0" w:space="0" w:color="auto"/>
      </w:divBdr>
    </w:div>
    <w:div w:id="815729597">
      <w:marLeft w:val="640"/>
      <w:marRight w:val="0"/>
      <w:marTop w:val="0"/>
      <w:marBottom w:val="0"/>
      <w:divBdr>
        <w:top w:val="none" w:sz="0" w:space="0" w:color="auto"/>
        <w:left w:val="none" w:sz="0" w:space="0" w:color="auto"/>
        <w:bottom w:val="none" w:sz="0" w:space="0" w:color="auto"/>
        <w:right w:val="none" w:sz="0" w:space="0" w:color="auto"/>
      </w:divBdr>
    </w:div>
    <w:div w:id="815729665">
      <w:marLeft w:val="640"/>
      <w:marRight w:val="0"/>
      <w:marTop w:val="0"/>
      <w:marBottom w:val="0"/>
      <w:divBdr>
        <w:top w:val="none" w:sz="0" w:space="0" w:color="auto"/>
        <w:left w:val="none" w:sz="0" w:space="0" w:color="auto"/>
        <w:bottom w:val="none" w:sz="0" w:space="0" w:color="auto"/>
        <w:right w:val="none" w:sz="0" w:space="0" w:color="auto"/>
      </w:divBdr>
    </w:div>
    <w:div w:id="815756885">
      <w:marLeft w:val="640"/>
      <w:marRight w:val="0"/>
      <w:marTop w:val="0"/>
      <w:marBottom w:val="0"/>
      <w:divBdr>
        <w:top w:val="none" w:sz="0" w:space="0" w:color="auto"/>
        <w:left w:val="none" w:sz="0" w:space="0" w:color="auto"/>
        <w:bottom w:val="none" w:sz="0" w:space="0" w:color="auto"/>
        <w:right w:val="none" w:sz="0" w:space="0" w:color="auto"/>
      </w:divBdr>
    </w:div>
    <w:div w:id="815757139">
      <w:marLeft w:val="640"/>
      <w:marRight w:val="0"/>
      <w:marTop w:val="0"/>
      <w:marBottom w:val="0"/>
      <w:divBdr>
        <w:top w:val="none" w:sz="0" w:space="0" w:color="auto"/>
        <w:left w:val="none" w:sz="0" w:space="0" w:color="auto"/>
        <w:bottom w:val="none" w:sz="0" w:space="0" w:color="auto"/>
        <w:right w:val="none" w:sz="0" w:space="0" w:color="auto"/>
      </w:divBdr>
    </w:div>
    <w:div w:id="815757312">
      <w:marLeft w:val="640"/>
      <w:marRight w:val="0"/>
      <w:marTop w:val="0"/>
      <w:marBottom w:val="0"/>
      <w:divBdr>
        <w:top w:val="none" w:sz="0" w:space="0" w:color="auto"/>
        <w:left w:val="none" w:sz="0" w:space="0" w:color="auto"/>
        <w:bottom w:val="none" w:sz="0" w:space="0" w:color="auto"/>
        <w:right w:val="none" w:sz="0" w:space="0" w:color="auto"/>
      </w:divBdr>
    </w:div>
    <w:div w:id="815758383">
      <w:marLeft w:val="640"/>
      <w:marRight w:val="0"/>
      <w:marTop w:val="0"/>
      <w:marBottom w:val="0"/>
      <w:divBdr>
        <w:top w:val="none" w:sz="0" w:space="0" w:color="auto"/>
        <w:left w:val="none" w:sz="0" w:space="0" w:color="auto"/>
        <w:bottom w:val="none" w:sz="0" w:space="0" w:color="auto"/>
        <w:right w:val="none" w:sz="0" w:space="0" w:color="auto"/>
      </w:divBdr>
    </w:div>
    <w:div w:id="815758412">
      <w:marLeft w:val="640"/>
      <w:marRight w:val="0"/>
      <w:marTop w:val="0"/>
      <w:marBottom w:val="0"/>
      <w:divBdr>
        <w:top w:val="none" w:sz="0" w:space="0" w:color="auto"/>
        <w:left w:val="none" w:sz="0" w:space="0" w:color="auto"/>
        <w:bottom w:val="none" w:sz="0" w:space="0" w:color="auto"/>
        <w:right w:val="none" w:sz="0" w:space="0" w:color="auto"/>
      </w:divBdr>
    </w:div>
    <w:div w:id="815806422">
      <w:marLeft w:val="640"/>
      <w:marRight w:val="0"/>
      <w:marTop w:val="0"/>
      <w:marBottom w:val="0"/>
      <w:divBdr>
        <w:top w:val="none" w:sz="0" w:space="0" w:color="auto"/>
        <w:left w:val="none" w:sz="0" w:space="0" w:color="auto"/>
        <w:bottom w:val="none" w:sz="0" w:space="0" w:color="auto"/>
        <w:right w:val="none" w:sz="0" w:space="0" w:color="auto"/>
      </w:divBdr>
    </w:div>
    <w:div w:id="815877465">
      <w:marLeft w:val="640"/>
      <w:marRight w:val="0"/>
      <w:marTop w:val="0"/>
      <w:marBottom w:val="0"/>
      <w:divBdr>
        <w:top w:val="none" w:sz="0" w:space="0" w:color="auto"/>
        <w:left w:val="none" w:sz="0" w:space="0" w:color="auto"/>
        <w:bottom w:val="none" w:sz="0" w:space="0" w:color="auto"/>
        <w:right w:val="none" w:sz="0" w:space="0" w:color="auto"/>
      </w:divBdr>
    </w:div>
    <w:div w:id="815878193">
      <w:marLeft w:val="640"/>
      <w:marRight w:val="0"/>
      <w:marTop w:val="0"/>
      <w:marBottom w:val="0"/>
      <w:divBdr>
        <w:top w:val="none" w:sz="0" w:space="0" w:color="auto"/>
        <w:left w:val="none" w:sz="0" w:space="0" w:color="auto"/>
        <w:bottom w:val="none" w:sz="0" w:space="0" w:color="auto"/>
        <w:right w:val="none" w:sz="0" w:space="0" w:color="auto"/>
      </w:divBdr>
    </w:div>
    <w:div w:id="815878728">
      <w:marLeft w:val="640"/>
      <w:marRight w:val="0"/>
      <w:marTop w:val="0"/>
      <w:marBottom w:val="0"/>
      <w:divBdr>
        <w:top w:val="none" w:sz="0" w:space="0" w:color="auto"/>
        <w:left w:val="none" w:sz="0" w:space="0" w:color="auto"/>
        <w:bottom w:val="none" w:sz="0" w:space="0" w:color="auto"/>
        <w:right w:val="none" w:sz="0" w:space="0" w:color="auto"/>
      </w:divBdr>
    </w:div>
    <w:div w:id="815951076">
      <w:marLeft w:val="640"/>
      <w:marRight w:val="0"/>
      <w:marTop w:val="0"/>
      <w:marBottom w:val="0"/>
      <w:divBdr>
        <w:top w:val="none" w:sz="0" w:space="0" w:color="auto"/>
        <w:left w:val="none" w:sz="0" w:space="0" w:color="auto"/>
        <w:bottom w:val="none" w:sz="0" w:space="0" w:color="auto"/>
        <w:right w:val="none" w:sz="0" w:space="0" w:color="auto"/>
      </w:divBdr>
    </w:div>
    <w:div w:id="815951779">
      <w:marLeft w:val="640"/>
      <w:marRight w:val="0"/>
      <w:marTop w:val="0"/>
      <w:marBottom w:val="0"/>
      <w:divBdr>
        <w:top w:val="none" w:sz="0" w:space="0" w:color="auto"/>
        <w:left w:val="none" w:sz="0" w:space="0" w:color="auto"/>
        <w:bottom w:val="none" w:sz="0" w:space="0" w:color="auto"/>
        <w:right w:val="none" w:sz="0" w:space="0" w:color="auto"/>
      </w:divBdr>
    </w:div>
    <w:div w:id="815996465">
      <w:marLeft w:val="640"/>
      <w:marRight w:val="0"/>
      <w:marTop w:val="0"/>
      <w:marBottom w:val="0"/>
      <w:divBdr>
        <w:top w:val="none" w:sz="0" w:space="0" w:color="auto"/>
        <w:left w:val="none" w:sz="0" w:space="0" w:color="auto"/>
        <w:bottom w:val="none" w:sz="0" w:space="0" w:color="auto"/>
        <w:right w:val="none" w:sz="0" w:space="0" w:color="auto"/>
      </w:divBdr>
    </w:div>
    <w:div w:id="815998550">
      <w:marLeft w:val="640"/>
      <w:marRight w:val="0"/>
      <w:marTop w:val="0"/>
      <w:marBottom w:val="0"/>
      <w:divBdr>
        <w:top w:val="none" w:sz="0" w:space="0" w:color="auto"/>
        <w:left w:val="none" w:sz="0" w:space="0" w:color="auto"/>
        <w:bottom w:val="none" w:sz="0" w:space="0" w:color="auto"/>
        <w:right w:val="none" w:sz="0" w:space="0" w:color="auto"/>
      </w:divBdr>
    </w:div>
    <w:div w:id="816070523">
      <w:marLeft w:val="640"/>
      <w:marRight w:val="0"/>
      <w:marTop w:val="0"/>
      <w:marBottom w:val="0"/>
      <w:divBdr>
        <w:top w:val="none" w:sz="0" w:space="0" w:color="auto"/>
        <w:left w:val="none" w:sz="0" w:space="0" w:color="auto"/>
        <w:bottom w:val="none" w:sz="0" w:space="0" w:color="auto"/>
        <w:right w:val="none" w:sz="0" w:space="0" w:color="auto"/>
      </w:divBdr>
    </w:div>
    <w:div w:id="816071516">
      <w:marLeft w:val="640"/>
      <w:marRight w:val="0"/>
      <w:marTop w:val="0"/>
      <w:marBottom w:val="0"/>
      <w:divBdr>
        <w:top w:val="none" w:sz="0" w:space="0" w:color="auto"/>
        <w:left w:val="none" w:sz="0" w:space="0" w:color="auto"/>
        <w:bottom w:val="none" w:sz="0" w:space="0" w:color="auto"/>
        <w:right w:val="none" w:sz="0" w:space="0" w:color="auto"/>
      </w:divBdr>
    </w:div>
    <w:div w:id="816141321">
      <w:marLeft w:val="640"/>
      <w:marRight w:val="0"/>
      <w:marTop w:val="0"/>
      <w:marBottom w:val="0"/>
      <w:divBdr>
        <w:top w:val="none" w:sz="0" w:space="0" w:color="auto"/>
        <w:left w:val="none" w:sz="0" w:space="0" w:color="auto"/>
        <w:bottom w:val="none" w:sz="0" w:space="0" w:color="auto"/>
        <w:right w:val="none" w:sz="0" w:space="0" w:color="auto"/>
      </w:divBdr>
    </w:div>
    <w:div w:id="816147481">
      <w:marLeft w:val="640"/>
      <w:marRight w:val="0"/>
      <w:marTop w:val="0"/>
      <w:marBottom w:val="0"/>
      <w:divBdr>
        <w:top w:val="none" w:sz="0" w:space="0" w:color="auto"/>
        <w:left w:val="none" w:sz="0" w:space="0" w:color="auto"/>
        <w:bottom w:val="none" w:sz="0" w:space="0" w:color="auto"/>
        <w:right w:val="none" w:sz="0" w:space="0" w:color="auto"/>
      </w:divBdr>
    </w:div>
    <w:div w:id="816264825">
      <w:marLeft w:val="640"/>
      <w:marRight w:val="0"/>
      <w:marTop w:val="0"/>
      <w:marBottom w:val="0"/>
      <w:divBdr>
        <w:top w:val="none" w:sz="0" w:space="0" w:color="auto"/>
        <w:left w:val="none" w:sz="0" w:space="0" w:color="auto"/>
        <w:bottom w:val="none" w:sz="0" w:space="0" w:color="auto"/>
        <w:right w:val="none" w:sz="0" w:space="0" w:color="auto"/>
      </w:divBdr>
    </w:div>
    <w:div w:id="816266658">
      <w:marLeft w:val="640"/>
      <w:marRight w:val="0"/>
      <w:marTop w:val="0"/>
      <w:marBottom w:val="0"/>
      <w:divBdr>
        <w:top w:val="none" w:sz="0" w:space="0" w:color="auto"/>
        <w:left w:val="none" w:sz="0" w:space="0" w:color="auto"/>
        <w:bottom w:val="none" w:sz="0" w:space="0" w:color="auto"/>
        <w:right w:val="none" w:sz="0" w:space="0" w:color="auto"/>
      </w:divBdr>
    </w:div>
    <w:div w:id="816267278">
      <w:marLeft w:val="640"/>
      <w:marRight w:val="0"/>
      <w:marTop w:val="0"/>
      <w:marBottom w:val="0"/>
      <w:divBdr>
        <w:top w:val="none" w:sz="0" w:space="0" w:color="auto"/>
        <w:left w:val="none" w:sz="0" w:space="0" w:color="auto"/>
        <w:bottom w:val="none" w:sz="0" w:space="0" w:color="auto"/>
        <w:right w:val="none" w:sz="0" w:space="0" w:color="auto"/>
      </w:divBdr>
    </w:div>
    <w:div w:id="816337927">
      <w:marLeft w:val="640"/>
      <w:marRight w:val="0"/>
      <w:marTop w:val="0"/>
      <w:marBottom w:val="0"/>
      <w:divBdr>
        <w:top w:val="none" w:sz="0" w:space="0" w:color="auto"/>
        <w:left w:val="none" w:sz="0" w:space="0" w:color="auto"/>
        <w:bottom w:val="none" w:sz="0" w:space="0" w:color="auto"/>
        <w:right w:val="none" w:sz="0" w:space="0" w:color="auto"/>
      </w:divBdr>
    </w:div>
    <w:div w:id="816341363">
      <w:marLeft w:val="640"/>
      <w:marRight w:val="0"/>
      <w:marTop w:val="0"/>
      <w:marBottom w:val="0"/>
      <w:divBdr>
        <w:top w:val="none" w:sz="0" w:space="0" w:color="auto"/>
        <w:left w:val="none" w:sz="0" w:space="0" w:color="auto"/>
        <w:bottom w:val="none" w:sz="0" w:space="0" w:color="auto"/>
        <w:right w:val="none" w:sz="0" w:space="0" w:color="auto"/>
      </w:divBdr>
    </w:div>
    <w:div w:id="816341559">
      <w:marLeft w:val="640"/>
      <w:marRight w:val="0"/>
      <w:marTop w:val="0"/>
      <w:marBottom w:val="0"/>
      <w:divBdr>
        <w:top w:val="none" w:sz="0" w:space="0" w:color="auto"/>
        <w:left w:val="none" w:sz="0" w:space="0" w:color="auto"/>
        <w:bottom w:val="none" w:sz="0" w:space="0" w:color="auto"/>
        <w:right w:val="none" w:sz="0" w:space="0" w:color="auto"/>
      </w:divBdr>
    </w:div>
    <w:div w:id="816410423">
      <w:marLeft w:val="640"/>
      <w:marRight w:val="0"/>
      <w:marTop w:val="0"/>
      <w:marBottom w:val="0"/>
      <w:divBdr>
        <w:top w:val="none" w:sz="0" w:space="0" w:color="auto"/>
        <w:left w:val="none" w:sz="0" w:space="0" w:color="auto"/>
        <w:bottom w:val="none" w:sz="0" w:space="0" w:color="auto"/>
        <w:right w:val="none" w:sz="0" w:space="0" w:color="auto"/>
      </w:divBdr>
    </w:div>
    <w:div w:id="816454747">
      <w:marLeft w:val="640"/>
      <w:marRight w:val="0"/>
      <w:marTop w:val="0"/>
      <w:marBottom w:val="0"/>
      <w:divBdr>
        <w:top w:val="none" w:sz="0" w:space="0" w:color="auto"/>
        <w:left w:val="none" w:sz="0" w:space="0" w:color="auto"/>
        <w:bottom w:val="none" w:sz="0" w:space="0" w:color="auto"/>
        <w:right w:val="none" w:sz="0" w:space="0" w:color="auto"/>
      </w:divBdr>
    </w:div>
    <w:div w:id="816459612">
      <w:marLeft w:val="640"/>
      <w:marRight w:val="0"/>
      <w:marTop w:val="0"/>
      <w:marBottom w:val="0"/>
      <w:divBdr>
        <w:top w:val="none" w:sz="0" w:space="0" w:color="auto"/>
        <w:left w:val="none" w:sz="0" w:space="0" w:color="auto"/>
        <w:bottom w:val="none" w:sz="0" w:space="0" w:color="auto"/>
        <w:right w:val="none" w:sz="0" w:space="0" w:color="auto"/>
      </w:divBdr>
    </w:div>
    <w:div w:id="816528334">
      <w:marLeft w:val="640"/>
      <w:marRight w:val="0"/>
      <w:marTop w:val="0"/>
      <w:marBottom w:val="0"/>
      <w:divBdr>
        <w:top w:val="none" w:sz="0" w:space="0" w:color="auto"/>
        <w:left w:val="none" w:sz="0" w:space="0" w:color="auto"/>
        <w:bottom w:val="none" w:sz="0" w:space="0" w:color="auto"/>
        <w:right w:val="none" w:sz="0" w:space="0" w:color="auto"/>
      </w:divBdr>
    </w:div>
    <w:div w:id="816534550">
      <w:marLeft w:val="640"/>
      <w:marRight w:val="0"/>
      <w:marTop w:val="0"/>
      <w:marBottom w:val="0"/>
      <w:divBdr>
        <w:top w:val="none" w:sz="0" w:space="0" w:color="auto"/>
        <w:left w:val="none" w:sz="0" w:space="0" w:color="auto"/>
        <w:bottom w:val="none" w:sz="0" w:space="0" w:color="auto"/>
        <w:right w:val="none" w:sz="0" w:space="0" w:color="auto"/>
      </w:divBdr>
    </w:div>
    <w:div w:id="816578908">
      <w:marLeft w:val="640"/>
      <w:marRight w:val="0"/>
      <w:marTop w:val="0"/>
      <w:marBottom w:val="0"/>
      <w:divBdr>
        <w:top w:val="none" w:sz="0" w:space="0" w:color="auto"/>
        <w:left w:val="none" w:sz="0" w:space="0" w:color="auto"/>
        <w:bottom w:val="none" w:sz="0" w:space="0" w:color="auto"/>
        <w:right w:val="none" w:sz="0" w:space="0" w:color="auto"/>
      </w:divBdr>
    </w:div>
    <w:div w:id="816605038">
      <w:marLeft w:val="640"/>
      <w:marRight w:val="0"/>
      <w:marTop w:val="0"/>
      <w:marBottom w:val="0"/>
      <w:divBdr>
        <w:top w:val="none" w:sz="0" w:space="0" w:color="auto"/>
        <w:left w:val="none" w:sz="0" w:space="0" w:color="auto"/>
        <w:bottom w:val="none" w:sz="0" w:space="0" w:color="auto"/>
        <w:right w:val="none" w:sz="0" w:space="0" w:color="auto"/>
      </w:divBdr>
    </w:div>
    <w:div w:id="816606497">
      <w:marLeft w:val="640"/>
      <w:marRight w:val="0"/>
      <w:marTop w:val="0"/>
      <w:marBottom w:val="0"/>
      <w:divBdr>
        <w:top w:val="none" w:sz="0" w:space="0" w:color="auto"/>
        <w:left w:val="none" w:sz="0" w:space="0" w:color="auto"/>
        <w:bottom w:val="none" w:sz="0" w:space="0" w:color="auto"/>
        <w:right w:val="none" w:sz="0" w:space="0" w:color="auto"/>
      </w:divBdr>
    </w:div>
    <w:div w:id="816650758">
      <w:marLeft w:val="640"/>
      <w:marRight w:val="0"/>
      <w:marTop w:val="0"/>
      <w:marBottom w:val="0"/>
      <w:divBdr>
        <w:top w:val="none" w:sz="0" w:space="0" w:color="auto"/>
        <w:left w:val="none" w:sz="0" w:space="0" w:color="auto"/>
        <w:bottom w:val="none" w:sz="0" w:space="0" w:color="auto"/>
        <w:right w:val="none" w:sz="0" w:space="0" w:color="auto"/>
      </w:divBdr>
    </w:div>
    <w:div w:id="816650833">
      <w:marLeft w:val="640"/>
      <w:marRight w:val="0"/>
      <w:marTop w:val="0"/>
      <w:marBottom w:val="0"/>
      <w:divBdr>
        <w:top w:val="none" w:sz="0" w:space="0" w:color="auto"/>
        <w:left w:val="none" w:sz="0" w:space="0" w:color="auto"/>
        <w:bottom w:val="none" w:sz="0" w:space="0" w:color="auto"/>
        <w:right w:val="none" w:sz="0" w:space="0" w:color="auto"/>
      </w:divBdr>
    </w:div>
    <w:div w:id="816654257">
      <w:marLeft w:val="640"/>
      <w:marRight w:val="0"/>
      <w:marTop w:val="0"/>
      <w:marBottom w:val="0"/>
      <w:divBdr>
        <w:top w:val="none" w:sz="0" w:space="0" w:color="auto"/>
        <w:left w:val="none" w:sz="0" w:space="0" w:color="auto"/>
        <w:bottom w:val="none" w:sz="0" w:space="0" w:color="auto"/>
        <w:right w:val="none" w:sz="0" w:space="0" w:color="auto"/>
      </w:divBdr>
    </w:div>
    <w:div w:id="816654354">
      <w:marLeft w:val="640"/>
      <w:marRight w:val="0"/>
      <w:marTop w:val="0"/>
      <w:marBottom w:val="0"/>
      <w:divBdr>
        <w:top w:val="none" w:sz="0" w:space="0" w:color="auto"/>
        <w:left w:val="none" w:sz="0" w:space="0" w:color="auto"/>
        <w:bottom w:val="none" w:sz="0" w:space="0" w:color="auto"/>
        <w:right w:val="none" w:sz="0" w:space="0" w:color="auto"/>
      </w:divBdr>
    </w:div>
    <w:div w:id="816723580">
      <w:marLeft w:val="640"/>
      <w:marRight w:val="0"/>
      <w:marTop w:val="0"/>
      <w:marBottom w:val="0"/>
      <w:divBdr>
        <w:top w:val="none" w:sz="0" w:space="0" w:color="auto"/>
        <w:left w:val="none" w:sz="0" w:space="0" w:color="auto"/>
        <w:bottom w:val="none" w:sz="0" w:space="0" w:color="auto"/>
        <w:right w:val="none" w:sz="0" w:space="0" w:color="auto"/>
      </w:divBdr>
    </w:div>
    <w:div w:id="816797429">
      <w:marLeft w:val="640"/>
      <w:marRight w:val="0"/>
      <w:marTop w:val="0"/>
      <w:marBottom w:val="0"/>
      <w:divBdr>
        <w:top w:val="none" w:sz="0" w:space="0" w:color="auto"/>
        <w:left w:val="none" w:sz="0" w:space="0" w:color="auto"/>
        <w:bottom w:val="none" w:sz="0" w:space="0" w:color="auto"/>
        <w:right w:val="none" w:sz="0" w:space="0" w:color="auto"/>
      </w:divBdr>
    </w:div>
    <w:div w:id="816799005">
      <w:marLeft w:val="640"/>
      <w:marRight w:val="0"/>
      <w:marTop w:val="0"/>
      <w:marBottom w:val="0"/>
      <w:divBdr>
        <w:top w:val="none" w:sz="0" w:space="0" w:color="auto"/>
        <w:left w:val="none" w:sz="0" w:space="0" w:color="auto"/>
        <w:bottom w:val="none" w:sz="0" w:space="0" w:color="auto"/>
        <w:right w:val="none" w:sz="0" w:space="0" w:color="auto"/>
      </w:divBdr>
    </w:div>
    <w:div w:id="816805395">
      <w:marLeft w:val="640"/>
      <w:marRight w:val="0"/>
      <w:marTop w:val="0"/>
      <w:marBottom w:val="0"/>
      <w:divBdr>
        <w:top w:val="none" w:sz="0" w:space="0" w:color="auto"/>
        <w:left w:val="none" w:sz="0" w:space="0" w:color="auto"/>
        <w:bottom w:val="none" w:sz="0" w:space="0" w:color="auto"/>
        <w:right w:val="none" w:sz="0" w:space="0" w:color="auto"/>
      </w:divBdr>
    </w:div>
    <w:div w:id="816841842">
      <w:marLeft w:val="640"/>
      <w:marRight w:val="0"/>
      <w:marTop w:val="0"/>
      <w:marBottom w:val="0"/>
      <w:divBdr>
        <w:top w:val="none" w:sz="0" w:space="0" w:color="auto"/>
        <w:left w:val="none" w:sz="0" w:space="0" w:color="auto"/>
        <w:bottom w:val="none" w:sz="0" w:space="0" w:color="auto"/>
        <w:right w:val="none" w:sz="0" w:space="0" w:color="auto"/>
      </w:divBdr>
    </w:div>
    <w:div w:id="816915416">
      <w:marLeft w:val="640"/>
      <w:marRight w:val="0"/>
      <w:marTop w:val="0"/>
      <w:marBottom w:val="0"/>
      <w:divBdr>
        <w:top w:val="none" w:sz="0" w:space="0" w:color="auto"/>
        <w:left w:val="none" w:sz="0" w:space="0" w:color="auto"/>
        <w:bottom w:val="none" w:sz="0" w:space="0" w:color="auto"/>
        <w:right w:val="none" w:sz="0" w:space="0" w:color="auto"/>
      </w:divBdr>
    </w:div>
    <w:div w:id="816917765">
      <w:marLeft w:val="640"/>
      <w:marRight w:val="0"/>
      <w:marTop w:val="0"/>
      <w:marBottom w:val="0"/>
      <w:divBdr>
        <w:top w:val="none" w:sz="0" w:space="0" w:color="auto"/>
        <w:left w:val="none" w:sz="0" w:space="0" w:color="auto"/>
        <w:bottom w:val="none" w:sz="0" w:space="0" w:color="auto"/>
        <w:right w:val="none" w:sz="0" w:space="0" w:color="auto"/>
      </w:divBdr>
    </w:div>
    <w:div w:id="816919290">
      <w:marLeft w:val="640"/>
      <w:marRight w:val="0"/>
      <w:marTop w:val="0"/>
      <w:marBottom w:val="0"/>
      <w:divBdr>
        <w:top w:val="none" w:sz="0" w:space="0" w:color="auto"/>
        <w:left w:val="none" w:sz="0" w:space="0" w:color="auto"/>
        <w:bottom w:val="none" w:sz="0" w:space="0" w:color="auto"/>
        <w:right w:val="none" w:sz="0" w:space="0" w:color="auto"/>
      </w:divBdr>
    </w:div>
    <w:div w:id="816991788">
      <w:marLeft w:val="640"/>
      <w:marRight w:val="0"/>
      <w:marTop w:val="0"/>
      <w:marBottom w:val="0"/>
      <w:divBdr>
        <w:top w:val="none" w:sz="0" w:space="0" w:color="auto"/>
        <w:left w:val="none" w:sz="0" w:space="0" w:color="auto"/>
        <w:bottom w:val="none" w:sz="0" w:space="0" w:color="auto"/>
        <w:right w:val="none" w:sz="0" w:space="0" w:color="auto"/>
      </w:divBdr>
    </w:div>
    <w:div w:id="817066008">
      <w:marLeft w:val="640"/>
      <w:marRight w:val="0"/>
      <w:marTop w:val="0"/>
      <w:marBottom w:val="0"/>
      <w:divBdr>
        <w:top w:val="none" w:sz="0" w:space="0" w:color="auto"/>
        <w:left w:val="none" w:sz="0" w:space="0" w:color="auto"/>
        <w:bottom w:val="none" w:sz="0" w:space="0" w:color="auto"/>
        <w:right w:val="none" w:sz="0" w:space="0" w:color="auto"/>
      </w:divBdr>
    </w:div>
    <w:div w:id="817069229">
      <w:marLeft w:val="640"/>
      <w:marRight w:val="0"/>
      <w:marTop w:val="0"/>
      <w:marBottom w:val="0"/>
      <w:divBdr>
        <w:top w:val="none" w:sz="0" w:space="0" w:color="auto"/>
        <w:left w:val="none" w:sz="0" w:space="0" w:color="auto"/>
        <w:bottom w:val="none" w:sz="0" w:space="0" w:color="auto"/>
        <w:right w:val="none" w:sz="0" w:space="0" w:color="auto"/>
      </w:divBdr>
    </w:div>
    <w:div w:id="817112347">
      <w:marLeft w:val="640"/>
      <w:marRight w:val="0"/>
      <w:marTop w:val="0"/>
      <w:marBottom w:val="0"/>
      <w:divBdr>
        <w:top w:val="none" w:sz="0" w:space="0" w:color="auto"/>
        <w:left w:val="none" w:sz="0" w:space="0" w:color="auto"/>
        <w:bottom w:val="none" w:sz="0" w:space="0" w:color="auto"/>
        <w:right w:val="none" w:sz="0" w:space="0" w:color="auto"/>
      </w:divBdr>
    </w:div>
    <w:div w:id="817116380">
      <w:marLeft w:val="640"/>
      <w:marRight w:val="0"/>
      <w:marTop w:val="0"/>
      <w:marBottom w:val="0"/>
      <w:divBdr>
        <w:top w:val="none" w:sz="0" w:space="0" w:color="auto"/>
        <w:left w:val="none" w:sz="0" w:space="0" w:color="auto"/>
        <w:bottom w:val="none" w:sz="0" w:space="0" w:color="auto"/>
        <w:right w:val="none" w:sz="0" w:space="0" w:color="auto"/>
      </w:divBdr>
    </w:div>
    <w:div w:id="817185067">
      <w:marLeft w:val="640"/>
      <w:marRight w:val="0"/>
      <w:marTop w:val="0"/>
      <w:marBottom w:val="0"/>
      <w:divBdr>
        <w:top w:val="none" w:sz="0" w:space="0" w:color="auto"/>
        <w:left w:val="none" w:sz="0" w:space="0" w:color="auto"/>
        <w:bottom w:val="none" w:sz="0" w:space="0" w:color="auto"/>
        <w:right w:val="none" w:sz="0" w:space="0" w:color="auto"/>
      </w:divBdr>
    </w:div>
    <w:div w:id="817186876">
      <w:marLeft w:val="640"/>
      <w:marRight w:val="0"/>
      <w:marTop w:val="0"/>
      <w:marBottom w:val="0"/>
      <w:divBdr>
        <w:top w:val="none" w:sz="0" w:space="0" w:color="auto"/>
        <w:left w:val="none" w:sz="0" w:space="0" w:color="auto"/>
        <w:bottom w:val="none" w:sz="0" w:space="0" w:color="auto"/>
        <w:right w:val="none" w:sz="0" w:space="0" w:color="auto"/>
      </w:divBdr>
    </w:div>
    <w:div w:id="817233992">
      <w:marLeft w:val="640"/>
      <w:marRight w:val="0"/>
      <w:marTop w:val="0"/>
      <w:marBottom w:val="0"/>
      <w:divBdr>
        <w:top w:val="none" w:sz="0" w:space="0" w:color="auto"/>
        <w:left w:val="none" w:sz="0" w:space="0" w:color="auto"/>
        <w:bottom w:val="none" w:sz="0" w:space="0" w:color="auto"/>
        <w:right w:val="none" w:sz="0" w:space="0" w:color="auto"/>
      </w:divBdr>
    </w:div>
    <w:div w:id="817262186">
      <w:marLeft w:val="640"/>
      <w:marRight w:val="0"/>
      <w:marTop w:val="0"/>
      <w:marBottom w:val="0"/>
      <w:divBdr>
        <w:top w:val="none" w:sz="0" w:space="0" w:color="auto"/>
        <w:left w:val="none" w:sz="0" w:space="0" w:color="auto"/>
        <w:bottom w:val="none" w:sz="0" w:space="0" w:color="auto"/>
        <w:right w:val="none" w:sz="0" w:space="0" w:color="auto"/>
      </w:divBdr>
    </w:div>
    <w:div w:id="817310778">
      <w:marLeft w:val="640"/>
      <w:marRight w:val="0"/>
      <w:marTop w:val="0"/>
      <w:marBottom w:val="0"/>
      <w:divBdr>
        <w:top w:val="none" w:sz="0" w:space="0" w:color="auto"/>
        <w:left w:val="none" w:sz="0" w:space="0" w:color="auto"/>
        <w:bottom w:val="none" w:sz="0" w:space="0" w:color="auto"/>
        <w:right w:val="none" w:sz="0" w:space="0" w:color="auto"/>
      </w:divBdr>
    </w:div>
    <w:div w:id="817376714">
      <w:marLeft w:val="640"/>
      <w:marRight w:val="0"/>
      <w:marTop w:val="0"/>
      <w:marBottom w:val="0"/>
      <w:divBdr>
        <w:top w:val="none" w:sz="0" w:space="0" w:color="auto"/>
        <w:left w:val="none" w:sz="0" w:space="0" w:color="auto"/>
        <w:bottom w:val="none" w:sz="0" w:space="0" w:color="auto"/>
        <w:right w:val="none" w:sz="0" w:space="0" w:color="auto"/>
      </w:divBdr>
    </w:div>
    <w:div w:id="817457249">
      <w:marLeft w:val="640"/>
      <w:marRight w:val="0"/>
      <w:marTop w:val="0"/>
      <w:marBottom w:val="0"/>
      <w:divBdr>
        <w:top w:val="none" w:sz="0" w:space="0" w:color="auto"/>
        <w:left w:val="none" w:sz="0" w:space="0" w:color="auto"/>
        <w:bottom w:val="none" w:sz="0" w:space="0" w:color="auto"/>
        <w:right w:val="none" w:sz="0" w:space="0" w:color="auto"/>
      </w:divBdr>
    </w:div>
    <w:div w:id="817458922">
      <w:marLeft w:val="640"/>
      <w:marRight w:val="0"/>
      <w:marTop w:val="0"/>
      <w:marBottom w:val="0"/>
      <w:divBdr>
        <w:top w:val="none" w:sz="0" w:space="0" w:color="auto"/>
        <w:left w:val="none" w:sz="0" w:space="0" w:color="auto"/>
        <w:bottom w:val="none" w:sz="0" w:space="0" w:color="auto"/>
        <w:right w:val="none" w:sz="0" w:space="0" w:color="auto"/>
      </w:divBdr>
    </w:div>
    <w:div w:id="817498063">
      <w:marLeft w:val="640"/>
      <w:marRight w:val="0"/>
      <w:marTop w:val="0"/>
      <w:marBottom w:val="0"/>
      <w:divBdr>
        <w:top w:val="none" w:sz="0" w:space="0" w:color="auto"/>
        <w:left w:val="none" w:sz="0" w:space="0" w:color="auto"/>
        <w:bottom w:val="none" w:sz="0" w:space="0" w:color="auto"/>
        <w:right w:val="none" w:sz="0" w:space="0" w:color="auto"/>
      </w:divBdr>
    </w:div>
    <w:div w:id="817575924">
      <w:marLeft w:val="640"/>
      <w:marRight w:val="0"/>
      <w:marTop w:val="0"/>
      <w:marBottom w:val="0"/>
      <w:divBdr>
        <w:top w:val="none" w:sz="0" w:space="0" w:color="auto"/>
        <w:left w:val="none" w:sz="0" w:space="0" w:color="auto"/>
        <w:bottom w:val="none" w:sz="0" w:space="0" w:color="auto"/>
        <w:right w:val="none" w:sz="0" w:space="0" w:color="auto"/>
      </w:divBdr>
    </w:div>
    <w:div w:id="817577821">
      <w:marLeft w:val="640"/>
      <w:marRight w:val="0"/>
      <w:marTop w:val="0"/>
      <w:marBottom w:val="0"/>
      <w:divBdr>
        <w:top w:val="none" w:sz="0" w:space="0" w:color="auto"/>
        <w:left w:val="none" w:sz="0" w:space="0" w:color="auto"/>
        <w:bottom w:val="none" w:sz="0" w:space="0" w:color="auto"/>
        <w:right w:val="none" w:sz="0" w:space="0" w:color="auto"/>
      </w:divBdr>
    </w:div>
    <w:div w:id="817646396">
      <w:marLeft w:val="640"/>
      <w:marRight w:val="0"/>
      <w:marTop w:val="0"/>
      <w:marBottom w:val="0"/>
      <w:divBdr>
        <w:top w:val="none" w:sz="0" w:space="0" w:color="auto"/>
        <w:left w:val="none" w:sz="0" w:space="0" w:color="auto"/>
        <w:bottom w:val="none" w:sz="0" w:space="0" w:color="auto"/>
        <w:right w:val="none" w:sz="0" w:space="0" w:color="auto"/>
      </w:divBdr>
    </w:div>
    <w:div w:id="817697191">
      <w:marLeft w:val="640"/>
      <w:marRight w:val="0"/>
      <w:marTop w:val="0"/>
      <w:marBottom w:val="0"/>
      <w:divBdr>
        <w:top w:val="none" w:sz="0" w:space="0" w:color="auto"/>
        <w:left w:val="none" w:sz="0" w:space="0" w:color="auto"/>
        <w:bottom w:val="none" w:sz="0" w:space="0" w:color="auto"/>
        <w:right w:val="none" w:sz="0" w:space="0" w:color="auto"/>
      </w:divBdr>
    </w:div>
    <w:div w:id="817765511">
      <w:marLeft w:val="640"/>
      <w:marRight w:val="0"/>
      <w:marTop w:val="0"/>
      <w:marBottom w:val="0"/>
      <w:divBdr>
        <w:top w:val="none" w:sz="0" w:space="0" w:color="auto"/>
        <w:left w:val="none" w:sz="0" w:space="0" w:color="auto"/>
        <w:bottom w:val="none" w:sz="0" w:space="0" w:color="auto"/>
        <w:right w:val="none" w:sz="0" w:space="0" w:color="auto"/>
      </w:divBdr>
    </w:div>
    <w:div w:id="817768021">
      <w:marLeft w:val="640"/>
      <w:marRight w:val="0"/>
      <w:marTop w:val="0"/>
      <w:marBottom w:val="0"/>
      <w:divBdr>
        <w:top w:val="none" w:sz="0" w:space="0" w:color="auto"/>
        <w:left w:val="none" w:sz="0" w:space="0" w:color="auto"/>
        <w:bottom w:val="none" w:sz="0" w:space="0" w:color="auto"/>
        <w:right w:val="none" w:sz="0" w:space="0" w:color="auto"/>
      </w:divBdr>
    </w:div>
    <w:div w:id="817768715">
      <w:marLeft w:val="640"/>
      <w:marRight w:val="0"/>
      <w:marTop w:val="0"/>
      <w:marBottom w:val="0"/>
      <w:divBdr>
        <w:top w:val="none" w:sz="0" w:space="0" w:color="auto"/>
        <w:left w:val="none" w:sz="0" w:space="0" w:color="auto"/>
        <w:bottom w:val="none" w:sz="0" w:space="0" w:color="auto"/>
        <w:right w:val="none" w:sz="0" w:space="0" w:color="auto"/>
      </w:divBdr>
    </w:div>
    <w:div w:id="817769142">
      <w:marLeft w:val="640"/>
      <w:marRight w:val="0"/>
      <w:marTop w:val="0"/>
      <w:marBottom w:val="0"/>
      <w:divBdr>
        <w:top w:val="none" w:sz="0" w:space="0" w:color="auto"/>
        <w:left w:val="none" w:sz="0" w:space="0" w:color="auto"/>
        <w:bottom w:val="none" w:sz="0" w:space="0" w:color="auto"/>
        <w:right w:val="none" w:sz="0" w:space="0" w:color="auto"/>
      </w:divBdr>
    </w:div>
    <w:div w:id="817839271">
      <w:marLeft w:val="640"/>
      <w:marRight w:val="0"/>
      <w:marTop w:val="0"/>
      <w:marBottom w:val="0"/>
      <w:divBdr>
        <w:top w:val="none" w:sz="0" w:space="0" w:color="auto"/>
        <w:left w:val="none" w:sz="0" w:space="0" w:color="auto"/>
        <w:bottom w:val="none" w:sz="0" w:space="0" w:color="auto"/>
        <w:right w:val="none" w:sz="0" w:space="0" w:color="auto"/>
      </w:divBdr>
    </w:div>
    <w:div w:id="817847587">
      <w:marLeft w:val="640"/>
      <w:marRight w:val="0"/>
      <w:marTop w:val="0"/>
      <w:marBottom w:val="0"/>
      <w:divBdr>
        <w:top w:val="none" w:sz="0" w:space="0" w:color="auto"/>
        <w:left w:val="none" w:sz="0" w:space="0" w:color="auto"/>
        <w:bottom w:val="none" w:sz="0" w:space="0" w:color="auto"/>
        <w:right w:val="none" w:sz="0" w:space="0" w:color="auto"/>
      </w:divBdr>
    </w:div>
    <w:div w:id="817889852">
      <w:marLeft w:val="640"/>
      <w:marRight w:val="0"/>
      <w:marTop w:val="0"/>
      <w:marBottom w:val="0"/>
      <w:divBdr>
        <w:top w:val="none" w:sz="0" w:space="0" w:color="auto"/>
        <w:left w:val="none" w:sz="0" w:space="0" w:color="auto"/>
        <w:bottom w:val="none" w:sz="0" w:space="0" w:color="auto"/>
        <w:right w:val="none" w:sz="0" w:space="0" w:color="auto"/>
      </w:divBdr>
    </w:div>
    <w:div w:id="817917784">
      <w:marLeft w:val="640"/>
      <w:marRight w:val="0"/>
      <w:marTop w:val="0"/>
      <w:marBottom w:val="0"/>
      <w:divBdr>
        <w:top w:val="none" w:sz="0" w:space="0" w:color="auto"/>
        <w:left w:val="none" w:sz="0" w:space="0" w:color="auto"/>
        <w:bottom w:val="none" w:sz="0" w:space="0" w:color="auto"/>
        <w:right w:val="none" w:sz="0" w:space="0" w:color="auto"/>
      </w:divBdr>
    </w:div>
    <w:div w:id="817917838">
      <w:marLeft w:val="640"/>
      <w:marRight w:val="0"/>
      <w:marTop w:val="0"/>
      <w:marBottom w:val="0"/>
      <w:divBdr>
        <w:top w:val="none" w:sz="0" w:space="0" w:color="auto"/>
        <w:left w:val="none" w:sz="0" w:space="0" w:color="auto"/>
        <w:bottom w:val="none" w:sz="0" w:space="0" w:color="auto"/>
        <w:right w:val="none" w:sz="0" w:space="0" w:color="auto"/>
      </w:divBdr>
    </w:div>
    <w:div w:id="817920161">
      <w:marLeft w:val="640"/>
      <w:marRight w:val="0"/>
      <w:marTop w:val="0"/>
      <w:marBottom w:val="0"/>
      <w:divBdr>
        <w:top w:val="none" w:sz="0" w:space="0" w:color="auto"/>
        <w:left w:val="none" w:sz="0" w:space="0" w:color="auto"/>
        <w:bottom w:val="none" w:sz="0" w:space="0" w:color="auto"/>
        <w:right w:val="none" w:sz="0" w:space="0" w:color="auto"/>
      </w:divBdr>
    </w:div>
    <w:div w:id="817965799">
      <w:marLeft w:val="640"/>
      <w:marRight w:val="0"/>
      <w:marTop w:val="0"/>
      <w:marBottom w:val="0"/>
      <w:divBdr>
        <w:top w:val="none" w:sz="0" w:space="0" w:color="auto"/>
        <w:left w:val="none" w:sz="0" w:space="0" w:color="auto"/>
        <w:bottom w:val="none" w:sz="0" w:space="0" w:color="auto"/>
        <w:right w:val="none" w:sz="0" w:space="0" w:color="auto"/>
      </w:divBdr>
    </w:div>
    <w:div w:id="818032351">
      <w:marLeft w:val="640"/>
      <w:marRight w:val="0"/>
      <w:marTop w:val="0"/>
      <w:marBottom w:val="0"/>
      <w:divBdr>
        <w:top w:val="none" w:sz="0" w:space="0" w:color="auto"/>
        <w:left w:val="none" w:sz="0" w:space="0" w:color="auto"/>
        <w:bottom w:val="none" w:sz="0" w:space="0" w:color="auto"/>
        <w:right w:val="none" w:sz="0" w:space="0" w:color="auto"/>
      </w:divBdr>
    </w:div>
    <w:div w:id="818033126">
      <w:marLeft w:val="640"/>
      <w:marRight w:val="0"/>
      <w:marTop w:val="0"/>
      <w:marBottom w:val="0"/>
      <w:divBdr>
        <w:top w:val="none" w:sz="0" w:space="0" w:color="auto"/>
        <w:left w:val="none" w:sz="0" w:space="0" w:color="auto"/>
        <w:bottom w:val="none" w:sz="0" w:space="0" w:color="auto"/>
        <w:right w:val="none" w:sz="0" w:space="0" w:color="auto"/>
      </w:divBdr>
    </w:div>
    <w:div w:id="818035766">
      <w:marLeft w:val="640"/>
      <w:marRight w:val="0"/>
      <w:marTop w:val="0"/>
      <w:marBottom w:val="0"/>
      <w:divBdr>
        <w:top w:val="none" w:sz="0" w:space="0" w:color="auto"/>
        <w:left w:val="none" w:sz="0" w:space="0" w:color="auto"/>
        <w:bottom w:val="none" w:sz="0" w:space="0" w:color="auto"/>
        <w:right w:val="none" w:sz="0" w:space="0" w:color="auto"/>
      </w:divBdr>
    </w:div>
    <w:div w:id="818151697">
      <w:marLeft w:val="640"/>
      <w:marRight w:val="0"/>
      <w:marTop w:val="0"/>
      <w:marBottom w:val="0"/>
      <w:divBdr>
        <w:top w:val="none" w:sz="0" w:space="0" w:color="auto"/>
        <w:left w:val="none" w:sz="0" w:space="0" w:color="auto"/>
        <w:bottom w:val="none" w:sz="0" w:space="0" w:color="auto"/>
        <w:right w:val="none" w:sz="0" w:space="0" w:color="auto"/>
      </w:divBdr>
    </w:div>
    <w:div w:id="818155646">
      <w:marLeft w:val="640"/>
      <w:marRight w:val="0"/>
      <w:marTop w:val="0"/>
      <w:marBottom w:val="0"/>
      <w:divBdr>
        <w:top w:val="none" w:sz="0" w:space="0" w:color="auto"/>
        <w:left w:val="none" w:sz="0" w:space="0" w:color="auto"/>
        <w:bottom w:val="none" w:sz="0" w:space="0" w:color="auto"/>
        <w:right w:val="none" w:sz="0" w:space="0" w:color="auto"/>
      </w:divBdr>
    </w:div>
    <w:div w:id="818226846">
      <w:marLeft w:val="640"/>
      <w:marRight w:val="0"/>
      <w:marTop w:val="0"/>
      <w:marBottom w:val="0"/>
      <w:divBdr>
        <w:top w:val="none" w:sz="0" w:space="0" w:color="auto"/>
        <w:left w:val="none" w:sz="0" w:space="0" w:color="auto"/>
        <w:bottom w:val="none" w:sz="0" w:space="0" w:color="auto"/>
        <w:right w:val="none" w:sz="0" w:space="0" w:color="auto"/>
      </w:divBdr>
    </w:div>
    <w:div w:id="818232193">
      <w:marLeft w:val="640"/>
      <w:marRight w:val="0"/>
      <w:marTop w:val="0"/>
      <w:marBottom w:val="0"/>
      <w:divBdr>
        <w:top w:val="none" w:sz="0" w:space="0" w:color="auto"/>
        <w:left w:val="none" w:sz="0" w:space="0" w:color="auto"/>
        <w:bottom w:val="none" w:sz="0" w:space="0" w:color="auto"/>
        <w:right w:val="none" w:sz="0" w:space="0" w:color="auto"/>
      </w:divBdr>
    </w:div>
    <w:div w:id="818300526">
      <w:marLeft w:val="640"/>
      <w:marRight w:val="0"/>
      <w:marTop w:val="0"/>
      <w:marBottom w:val="0"/>
      <w:divBdr>
        <w:top w:val="none" w:sz="0" w:space="0" w:color="auto"/>
        <w:left w:val="none" w:sz="0" w:space="0" w:color="auto"/>
        <w:bottom w:val="none" w:sz="0" w:space="0" w:color="auto"/>
        <w:right w:val="none" w:sz="0" w:space="0" w:color="auto"/>
      </w:divBdr>
    </w:div>
    <w:div w:id="818300986">
      <w:marLeft w:val="640"/>
      <w:marRight w:val="0"/>
      <w:marTop w:val="0"/>
      <w:marBottom w:val="0"/>
      <w:divBdr>
        <w:top w:val="none" w:sz="0" w:space="0" w:color="auto"/>
        <w:left w:val="none" w:sz="0" w:space="0" w:color="auto"/>
        <w:bottom w:val="none" w:sz="0" w:space="0" w:color="auto"/>
        <w:right w:val="none" w:sz="0" w:space="0" w:color="auto"/>
      </w:divBdr>
    </w:div>
    <w:div w:id="818309629">
      <w:marLeft w:val="640"/>
      <w:marRight w:val="0"/>
      <w:marTop w:val="0"/>
      <w:marBottom w:val="0"/>
      <w:divBdr>
        <w:top w:val="none" w:sz="0" w:space="0" w:color="auto"/>
        <w:left w:val="none" w:sz="0" w:space="0" w:color="auto"/>
        <w:bottom w:val="none" w:sz="0" w:space="0" w:color="auto"/>
        <w:right w:val="none" w:sz="0" w:space="0" w:color="auto"/>
      </w:divBdr>
    </w:div>
    <w:div w:id="818348646">
      <w:marLeft w:val="640"/>
      <w:marRight w:val="0"/>
      <w:marTop w:val="0"/>
      <w:marBottom w:val="0"/>
      <w:divBdr>
        <w:top w:val="none" w:sz="0" w:space="0" w:color="auto"/>
        <w:left w:val="none" w:sz="0" w:space="0" w:color="auto"/>
        <w:bottom w:val="none" w:sz="0" w:space="0" w:color="auto"/>
        <w:right w:val="none" w:sz="0" w:space="0" w:color="auto"/>
      </w:divBdr>
    </w:div>
    <w:div w:id="818378498">
      <w:marLeft w:val="640"/>
      <w:marRight w:val="0"/>
      <w:marTop w:val="0"/>
      <w:marBottom w:val="0"/>
      <w:divBdr>
        <w:top w:val="none" w:sz="0" w:space="0" w:color="auto"/>
        <w:left w:val="none" w:sz="0" w:space="0" w:color="auto"/>
        <w:bottom w:val="none" w:sz="0" w:space="0" w:color="auto"/>
        <w:right w:val="none" w:sz="0" w:space="0" w:color="auto"/>
      </w:divBdr>
    </w:div>
    <w:div w:id="818420456">
      <w:marLeft w:val="640"/>
      <w:marRight w:val="0"/>
      <w:marTop w:val="0"/>
      <w:marBottom w:val="0"/>
      <w:divBdr>
        <w:top w:val="none" w:sz="0" w:space="0" w:color="auto"/>
        <w:left w:val="none" w:sz="0" w:space="0" w:color="auto"/>
        <w:bottom w:val="none" w:sz="0" w:space="0" w:color="auto"/>
        <w:right w:val="none" w:sz="0" w:space="0" w:color="auto"/>
      </w:divBdr>
    </w:div>
    <w:div w:id="818499425">
      <w:marLeft w:val="640"/>
      <w:marRight w:val="0"/>
      <w:marTop w:val="0"/>
      <w:marBottom w:val="0"/>
      <w:divBdr>
        <w:top w:val="none" w:sz="0" w:space="0" w:color="auto"/>
        <w:left w:val="none" w:sz="0" w:space="0" w:color="auto"/>
        <w:bottom w:val="none" w:sz="0" w:space="0" w:color="auto"/>
        <w:right w:val="none" w:sz="0" w:space="0" w:color="auto"/>
      </w:divBdr>
    </w:div>
    <w:div w:id="818501919">
      <w:marLeft w:val="640"/>
      <w:marRight w:val="0"/>
      <w:marTop w:val="0"/>
      <w:marBottom w:val="0"/>
      <w:divBdr>
        <w:top w:val="none" w:sz="0" w:space="0" w:color="auto"/>
        <w:left w:val="none" w:sz="0" w:space="0" w:color="auto"/>
        <w:bottom w:val="none" w:sz="0" w:space="0" w:color="auto"/>
        <w:right w:val="none" w:sz="0" w:space="0" w:color="auto"/>
      </w:divBdr>
    </w:div>
    <w:div w:id="818688803">
      <w:marLeft w:val="640"/>
      <w:marRight w:val="0"/>
      <w:marTop w:val="0"/>
      <w:marBottom w:val="0"/>
      <w:divBdr>
        <w:top w:val="none" w:sz="0" w:space="0" w:color="auto"/>
        <w:left w:val="none" w:sz="0" w:space="0" w:color="auto"/>
        <w:bottom w:val="none" w:sz="0" w:space="0" w:color="auto"/>
        <w:right w:val="none" w:sz="0" w:space="0" w:color="auto"/>
      </w:divBdr>
    </w:div>
    <w:div w:id="818693375">
      <w:marLeft w:val="640"/>
      <w:marRight w:val="0"/>
      <w:marTop w:val="0"/>
      <w:marBottom w:val="0"/>
      <w:divBdr>
        <w:top w:val="none" w:sz="0" w:space="0" w:color="auto"/>
        <w:left w:val="none" w:sz="0" w:space="0" w:color="auto"/>
        <w:bottom w:val="none" w:sz="0" w:space="0" w:color="auto"/>
        <w:right w:val="none" w:sz="0" w:space="0" w:color="auto"/>
      </w:divBdr>
    </w:div>
    <w:div w:id="818694454">
      <w:marLeft w:val="640"/>
      <w:marRight w:val="0"/>
      <w:marTop w:val="0"/>
      <w:marBottom w:val="0"/>
      <w:divBdr>
        <w:top w:val="none" w:sz="0" w:space="0" w:color="auto"/>
        <w:left w:val="none" w:sz="0" w:space="0" w:color="auto"/>
        <w:bottom w:val="none" w:sz="0" w:space="0" w:color="auto"/>
        <w:right w:val="none" w:sz="0" w:space="0" w:color="auto"/>
      </w:divBdr>
    </w:div>
    <w:div w:id="818695981">
      <w:marLeft w:val="640"/>
      <w:marRight w:val="0"/>
      <w:marTop w:val="0"/>
      <w:marBottom w:val="0"/>
      <w:divBdr>
        <w:top w:val="none" w:sz="0" w:space="0" w:color="auto"/>
        <w:left w:val="none" w:sz="0" w:space="0" w:color="auto"/>
        <w:bottom w:val="none" w:sz="0" w:space="0" w:color="auto"/>
        <w:right w:val="none" w:sz="0" w:space="0" w:color="auto"/>
      </w:divBdr>
    </w:div>
    <w:div w:id="818764581">
      <w:marLeft w:val="640"/>
      <w:marRight w:val="0"/>
      <w:marTop w:val="0"/>
      <w:marBottom w:val="0"/>
      <w:divBdr>
        <w:top w:val="none" w:sz="0" w:space="0" w:color="auto"/>
        <w:left w:val="none" w:sz="0" w:space="0" w:color="auto"/>
        <w:bottom w:val="none" w:sz="0" w:space="0" w:color="auto"/>
        <w:right w:val="none" w:sz="0" w:space="0" w:color="auto"/>
      </w:divBdr>
    </w:div>
    <w:div w:id="818813561">
      <w:marLeft w:val="640"/>
      <w:marRight w:val="0"/>
      <w:marTop w:val="0"/>
      <w:marBottom w:val="0"/>
      <w:divBdr>
        <w:top w:val="none" w:sz="0" w:space="0" w:color="auto"/>
        <w:left w:val="none" w:sz="0" w:space="0" w:color="auto"/>
        <w:bottom w:val="none" w:sz="0" w:space="0" w:color="auto"/>
        <w:right w:val="none" w:sz="0" w:space="0" w:color="auto"/>
      </w:divBdr>
    </w:div>
    <w:div w:id="818814073">
      <w:marLeft w:val="640"/>
      <w:marRight w:val="0"/>
      <w:marTop w:val="0"/>
      <w:marBottom w:val="0"/>
      <w:divBdr>
        <w:top w:val="none" w:sz="0" w:space="0" w:color="auto"/>
        <w:left w:val="none" w:sz="0" w:space="0" w:color="auto"/>
        <w:bottom w:val="none" w:sz="0" w:space="0" w:color="auto"/>
        <w:right w:val="none" w:sz="0" w:space="0" w:color="auto"/>
      </w:divBdr>
    </w:div>
    <w:div w:id="818883663">
      <w:marLeft w:val="640"/>
      <w:marRight w:val="0"/>
      <w:marTop w:val="0"/>
      <w:marBottom w:val="0"/>
      <w:divBdr>
        <w:top w:val="none" w:sz="0" w:space="0" w:color="auto"/>
        <w:left w:val="none" w:sz="0" w:space="0" w:color="auto"/>
        <w:bottom w:val="none" w:sz="0" w:space="0" w:color="auto"/>
        <w:right w:val="none" w:sz="0" w:space="0" w:color="auto"/>
      </w:divBdr>
    </w:div>
    <w:div w:id="818886947">
      <w:marLeft w:val="640"/>
      <w:marRight w:val="0"/>
      <w:marTop w:val="0"/>
      <w:marBottom w:val="0"/>
      <w:divBdr>
        <w:top w:val="none" w:sz="0" w:space="0" w:color="auto"/>
        <w:left w:val="none" w:sz="0" w:space="0" w:color="auto"/>
        <w:bottom w:val="none" w:sz="0" w:space="0" w:color="auto"/>
        <w:right w:val="none" w:sz="0" w:space="0" w:color="auto"/>
      </w:divBdr>
    </w:div>
    <w:div w:id="819006548">
      <w:marLeft w:val="640"/>
      <w:marRight w:val="0"/>
      <w:marTop w:val="0"/>
      <w:marBottom w:val="0"/>
      <w:divBdr>
        <w:top w:val="none" w:sz="0" w:space="0" w:color="auto"/>
        <w:left w:val="none" w:sz="0" w:space="0" w:color="auto"/>
        <w:bottom w:val="none" w:sz="0" w:space="0" w:color="auto"/>
        <w:right w:val="none" w:sz="0" w:space="0" w:color="auto"/>
      </w:divBdr>
    </w:div>
    <w:div w:id="819035538">
      <w:marLeft w:val="640"/>
      <w:marRight w:val="0"/>
      <w:marTop w:val="0"/>
      <w:marBottom w:val="0"/>
      <w:divBdr>
        <w:top w:val="none" w:sz="0" w:space="0" w:color="auto"/>
        <w:left w:val="none" w:sz="0" w:space="0" w:color="auto"/>
        <w:bottom w:val="none" w:sz="0" w:space="0" w:color="auto"/>
        <w:right w:val="none" w:sz="0" w:space="0" w:color="auto"/>
      </w:divBdr>
    </w:div>
    <w:div w:id="819077922">
      <w:marLeft w:val="640"/>
      <w:marRight w:val="0"/>
      <w:marTop w:val="0"/>
      <w:marBottom w:val="0"/>
      <w:divBdr>
        <w:top w:val="none" w:sz="0" w:space="0" w:color="auto"/>
        <w:left w:val="none" w:sz="0" w:space="0" w:color="auto"/>
        <w:bottom w:val="none" w:sz="0" w:space="0" w:color="auto"/>
        <w:right w:val="none" w:sz="0" w:space="0" w:color="auto"/>
      </w:divBdr>
    </w:div>
    <w:div w:id="819153222">
      <w:marLeft w:val="640"/>
      <w:marRight w:val="0"/>
      <w:marTop w:val="0"/>
      <w:marBottom w:val="0"/>
      <w:divBdr>
        <w:top w:val="none" w:sz="0" w:space="0" w:color="auto"/>
        <w:left w:val="none" w:sz="0" w:space="0" w:color="auto"/>
        <w:bottom w:val="none" w:sz="0" w:space="0" w:color="auto"/>
        <w:right w:val="none" w:sz="0" w:space="0" w:color="auto"/>
      </w:divBdr>
    </w:div>
    <w:div w:id="819154551">
      <w:marLeft w:val="640"/>
      <w:marRight w:val="0"/>
      <w:marTop w:val="0"/>
      <w:marBottom w:val="0"/>
      <w:divBdr>
        <w:top w:val="none" w:sz="0" w:space="0" w:color="auto"/>
        <w:left w:val="none" w:sz="0" w:space="0" w:color="auto"/>
        <w:bottom w:val="none" w:sz="0" w:space="0" w:color="auto"/>
        <w:right w:val="none" w:sz="0" w:space="0" w:color="auto"/>
      </w:divBdr>
    </w:div>
    <w:div w:id="819158393">
      <w:marLeft w:val="640"/>
      <w:marRight w:val="0"/>
      <w:marTop w:val="0"/>
      <w:marBottom w:val="0"/>
      <w:divBdr>
        <w:top w:val="none" w:sz="0" w:space="0" w:color="auto"/>
        <w:left w:val="none" w:sz="0" w:space="0" w:color="auto"/>
        <w:bottom w:val="none" w:sz="0" w:space="0" w:color="auto"/>
        <w:right w:val="none" w:sz="0" w:space="0" w:color="auto"/>
      </w:divBdr>
    </w:div>
    <w:div w:id="819158659">
      <w:marLeft w:val="640"/>
      <w:marRight w:val="0"/>
      <w:marTop w:val="0"/>
      <w:marBottom w:val="0"/>
      <w:divBdr>
        <w:top w:val="none" w:sz="0" w:space="0" w:color="auto"/>
        <w:left w:val="none" w:sz="0" w:space="0" w:color="auto"/>
        <w:bottom w:val="none" w:sz="0" w:space="0" w:color="auto"/>
        <w:right w:val="none" w:sz="0" w:space="0" w:color="auto"/>
      </w:divBdr>
    </w:div>
    <w:div w:id="819229066">
      <w:marLeft w:val="640"/>
      <w:marRight w:val="0"/>
      <w:marTop w:val="0"/>
      <w:marBottom w:val="0"/>
      <w:divBdr>
        <w:top w:val="none" w:sz="0" w:space="0" w:color="auto"/>
        <w:left w:val="none" w:sz="0" w:space="0" w:color="auto"/>
        <w:bottom w:val="none" w:sz="0" w:space="0" w:color="auto"/>
        <w:right w:val="none" w:sz="0" w:space="0" w:color="auto"/>
      </w:divBdr>
    </w:div>
    <w:div w:id="819232328">
      <w:marLeft w:val="640"/>
      <w:marRight w:val="0"/>
      <w:marTop w:val="0"/>
      <w:marBottom w:val="0"/>
      <w:divBdr>
        <w:top w:val="none" w:sz="0" w:space="0" w:color="auto"/>
        <w:left w:val="none" w:sz="0" w:space="0" w:color="auto"/>
        <w:bottom w:val="none" w:sz="0" w:space="0" w:color="auto"/>
        <w:right w:val="none" w:sz="0" w:space="0" w:color="auto"/>
      </w:divBdr>
    </w:div>
    <w:div w:id="819267985">
      <w:marLeft w:val="640"/>
      <w:marRight w:val="0"/>
      <w:marTop w:val="0"/>
      <w:marBottom w:val="0"/>
      <w:divBdr>
        <w:top w:val="none" w:sz="0" w:space="0" w:color="auto"/>
        <w:left w:val="none" w:sz="0" w:space="0" w:color="auto"/>
        <w:bottom w:val="none" w:sz="0" w:space="0" w:color="auto"/>
        <w:right w:val="none" w:sz="0" w:space="0" w:color="auto"/>
      </w:divBdr>
    </w:div>
    <w:div w:id="819268930">
      <w:marLeft w:val="640"/>
      <w:marRight w:val="0"/>
      <w:marTop w:val="0"/>
      <w:marBottom w:val="0"/>
      <w:divBdr>
        <w:top w:val="none" w:sz="0" w:space="0" w:color="auto"/>
        <w:left w:val="none" w:sz="0" w:space="0" w:color="auto"/>
        <w:bottom w:val="none" w:sz="0" w:space="0" w:color="auto"/>
        <w:right w:val="none" w:sz="0" w:space="0" w:color="auto"/>
      </w:divBdr>
    </w:div>
    <w:div w:id="819272125">
      <w:marLeft w:val="640"/>
      <w:marRight w:val="0"/>
      <w:marTop w:val="0"/>
      <w:marBottom w:val="0"/>
      <w:divBdr>
        <w:top w:val="none" w:sz="0" w:space="0" w:color="auto"/>
        <w:left w:val="none" w:sz="0" w:space="0" w:color="auto"/>
        <w:bottom w:val="none" w:sz="0" w:space="0" w:color="auto"/>
        <w:right w:val="none" w:sz="0" w:space="0" w:color="auto"/>
      </w:divBdr>
    </w:div>
    <w:div w:id="819350115">
      <w:marLeft w:val="640"/>
      <w:marRight w:val="0"/>
      <w:marTop w:val="0"/>
      <w:marBottom w:val="0"/>
      <w:divBdr>
        <w:top w:val="none" w:sz="0" w:space="0" w:color="auto"/>
        <w:left w:val="none" w:sz="0" w:space="0" w:color="auto"/>
        <w:bottom w:val="none" w:sz="0" w:space="0" w:color="auto"/>
        <w:right w:val="none" w:sz="0" w:space="0" w:color="auto"/>
      </w:divBdr>
    </w:div>
    <w:div w:id="819421225">
      <w:marLeft w:val="640"/>
      <w:marRight w:val="0"/>
      <w:marTop w:val="0"/>
      <w:marBottom w:val="0"/>
      <w:divBdr>
        <w:top w:val="none" w:sz="0" w:space="0" w:color="auto"/>
        <w:left w:val="none" w:sz="0" w:space="0" w:color="auto"/>
        <w:bottom w:val="none" w:sz="0" w:space="0" w:color="auto"/>
        <w:right w:val="none" w:sz="0" w:space="0" w:color="auto"/>
      </w:divBdr>
    </w:div>
    <w:div w:id="819421901">
      <w:marLeft w:val="640"/>
      <w:marRight w:val="0"/>
      <w:marTop w:val="0"/>
      <w:marBottom w:val="0"/>
      <w:divBdr>
        <w:top w:val="none" w:sz="0" w:space="0" w:color="auto"/>
        <w:left w:val="none" w:sz="0" w:space="0" w:color="auto"/>
        <w:bottom w:val="none" w:sz="0" w:space="0" w:color="auto"/>
        <w:right w:val="none" w:sz="0" w:space="0" w:color="auto"/>
      </w:divBdr>
    </w:div>
    <w:div w:id="819462904">
      <w:marLeft w:val="640"/>
      <w:marRight w:val="0"/>
      <w:marTop w:val="0"/>
      <w:marBottom w:val="0"/>
      <w:divBdr>
        <w:top w:val="none" w:sz="0" w:space="0" w:color="auto"/>
        <w:left w:val="none" w:sz="0" w:space="0" w:color="auto"/>
        <w:bottom w:val="none" w:sz="0" w:space="0" w:color="auto"/>
        <w:right w:val="none" w:sz="0" w:space="0" w:color="auto"/>
      </w:divBdr>
    </w:div>
    <w:div w:id="819541404">
      <w:marLeft w:val="640"/>
      <w:marRight w:val="0"/>
      <w:marTop w:val="0"/>
      <w:marBottom w:val="0"/>
      <w:divBdr>
        <w:top w:val="none" w:sz="0" w:space="0" w:color="auto"/>
        <w:left w:val="none" w:sz="0" w:space="0" w:color="auto"/>
        <w:bottom w:val="none" w:sz="0" w:space="0" w:color="auto"/>
        <w:right w:val="none" w:sz="0" w:space="0" w:color="auto"/>
      </w:divBdr>
    </w:div>
    <w:div w:id="819611955">
      <w:marLeft w:val="640"/>
      <w:marRight w:val="0"/>
      <w:marTop w:val="0"/>
      <w:marBottom w:val="0"/>
      <w:divBdr>
        <w:top w:val="none" w:sz="0" w:space="0" w:color="auto"/>
        <w:left w:val="none" w:sz="0" w:space="0" w:color="auto"/>
        <w:bottom w:val="none" w:sz="0" w:space="0" w:color="auto"/>
        <w:right w:val="none" w:sz="0" w:space="0" w:color="auto"/>
      </w:divBdr>
    </w:div>
    <w:div w:id="819734931">
      <w:marLeft w:val="640"/>
      <w:marRight w:val="0"/>
      <w:marTop w:val="0"/>
      <w:marBottom w:val="0"/>
      <w:divBdr>
        <w:top w:val="none" w:sz="0" w:space="0" w:color="auto"/>
        <w:left w:val="none" w:sz="0" w:space="0" w:color="auto"/>
        <w:bottom w:val="none" w:sz="0" w:space="0" w:color="auto"/>
        <w:right w:val="none" w:sz="0" w:space="0" w:color="auto"/>
      </w:divBdr>
    </w:div>
    <w:div w:id="819737476">
      <w:marLeft w:val="640"/>
      <w:marRight w:val="0"/>
      <w:marTop w:val="0"/>
      <w:marBottom w:val="0"/>
      <w:divBdr>
        <w:top w:val="none" w:sz="0" w:space="0" w:color="auto"/>
        <w:left w:val="none" w:sz="0" w:space="0" w:color="auto"/>
        <w:bottom w:val="none" w:sz="0" w:space="0" w:color="auto"/>
        <w:right w:val="none" w:sz="0" w:space="0" w:color="auto"/>
      </w:divBdr>
    </w:div>
    <w:div w:id="819737705">
      <w:marLeft w:val="640"/>
      <w:marRight w:val="0"/>
      <w:marTop w:val="0"/>
      <w:marBottom w:val="0"/>
      <w:divBdr>
        <w:top w:val="none" w:sz="0" w:space="0" w:color="auto"/>
        <w:left w:val="none" w:sz="0" w:space="0" w:color="auto"/>
        <w:bottom w:val="none" w:sz="0" w:space="0" w:color="auto"/>
        <w:right w:val="none" w:sz="0" w:space="0" w:color="auto"/>
      </w:divBdr>
    </w:div>
    <w:div w:id="819738248">
      <w:marLeft w:val="640"/>
      <w:marRight w:val="0"/>
      <w:marTop w:val="0"/>
      <w:marBottom w:val="0"/>
      <w:divBdr>
        <w:top w:val="none" w:sz="0" w:space="0" w:color="auto"/>
        <w:left w:val="none" w:sz="0" w:space="0" w:color="auto"/>
        <w:bottom w:val="none" w:sz="0" w:space="0" w:color="auto"/>
        <w:right w:val="none" w:sz="0" w:space="0" w:color="auto"/>
      </w:divBdr>
    </w:div>
    <w:div w:id="819807133">
      <w:marLeft w:val="640"/>
      <w:marRight w:val="0"/>
      <w:marTop w:val="0"/>
      <w:marBottom w:val="0"/>
      <w:divBdr>
        <w:top w:val="none" w:sz="0" w:space="0" w:color="auto"/>
        <w:left w:val="none" w:sz="0" w:space="0" w:color="auto"/>
        <w:bottom w:val="none" w:sz="0" w:space="0" w:color="auto"/>
        <w:right w:val="none" w:sz="0" w:space="0" w:color="auto"/>
      </w:divBdr>
    </w:div>
    <w:div w:id="819813037">
      <w:marLeft w:val="640"/>
      <w:marRight w:val="0"/>
      <w:marTop w:val="0"/>
      <w:marBottom w:val="0"/>
      <w:divBdr>
        <w:top w:val="none" w:sz="0" w:space="0" w:color="auto"/>
        <w:left w:val="none" w:sz="0" w:space="0" w:color="auto"/>
        <w:bottom w:val="none" w:sz="0" w:space="0" w:color="auto"/>
        <w:right w:val="none" w:sz="0" w:space="0" w:color="auto"/>
      </w:divBdr>
    </w:div>
    <w:div w:id="819926034">
      <w:marLeft w:val="640"/>
      <w:marRight w:val="0"/>
      <w:marTop w:val="0"/>
      <w:marBottom w:val="0"/>
      <w:divBdr>
        <w:top w:val="none" w:sz="0" w:space="0" w:color="auto"/>
        <w:left w:val="none" w:sz="0" w:space="0" w:color="auto"/>
        <w:bottom w:val="none" w:sz="0" w:space="0" w:color="auto"/>
        <w:right w:val="none" w:sz="0" w:space="0" w:color="auto"/>
      </w:divBdr>
    </w:div>
    <w:div w:id="819930440">
      <w:marLeft w:val="640"/>
      <w:marRight w:val="0"/>
      <w:marTop w:val="0"/>
      <w:marBottom w:val="0"/>
      <w:divBdr>
        <w:top w:val="none" w:sz="0" w:space="0" w:color="auto"/>
        <w:left w:val="none" w:sz="0" w:space="0" w:color="auto"/>
        <w:bottom w:val="none" w:sz="0" w:space="0" w:color="auto"/>
        <w:right w:val="none" w:sz="0" w:space="0" w:color="auto"/>
      </w:divBdr>
    </w:div>
    <w:div w:id="819931272">
      <w:marLeft w:val="640"/>
      <w:marRight w:val="0"/>
      <w:marTop w:val="0"/>
      <w:marBottom w:val="0"/>
      <w:divBdr>
        <w:top w:val="none" w:sz="0" w:space="0" w:color="auto"/>
        <w:left w:val="none" w:sz="0" w:space="0" w:color="auto"/>
        <w:bottom w:val="none" w:sz="0" w:space="0" w:color="auto"/>
        <w:right w:val="none" w:sz="0" w:space="0" w:color="auto"/>
      </w:divBdr>
    </w:div>
    <w:div w:id="819931872">
      <w:marLeft w:val="640"/>
      <w:marRight w:val="0"/>
      <w:marTop w:val="0"/>
      <w:marBottom w:val="0"/>
      <w:divBdr>
        <w:top w:val="none" w:sz="0" w:space="0" w:color="auto"/>
        <w:left w:val="none" w:sz="0" w:space="0" w:color="auto"/>
        <w:bottom w:val="none" w:sz="0" w:space="0" w:color="auto"/>
        <w:right w:val="none" w:sz="0" w:space="0" w:color="auto"/>
      </w:divBdr>
    </w:div>
    <w:div w:id="820001877">
      <w:marLeft w:val="640"/>
      <w:marRight w:val="0"/>
      <w:marTop w:val="0"/>
      <w:marBottom w:val="0"/>
      <w:divBdr>
        <w:top w:val="none" w:sz="0" w:space="0" w:color="auto"/>
        <w:left w:val="none" w:sz="0" w:space="0" w:color="auto"/>
        <w:bottom w:val="none" w:sz="0" w:space="0" w:color="auto"/>
        <w:right w:val="none" w:sz="0" w:space="0" w:color="auto"/>
      </w:divBdr>
    </w:div>
    <w:div w:id="820004121">
      <w:marLeft w:val="640"/>
      <w:marRight w:val="0"/>
      <w:marTop w:val="0"/>
      <w:marBottom w:val="0"/>
      <w:divBdr>
        <w:top w:val="none" w:sz="0" w:space="0" w:color="auto"/>
        <w:left w:val="none" w:sz="0" w:space="0" w:color="auto"/>
        <w:bottom w:val="none" w:sz="0" w:space="0" w:color="auto"/>
        <w:right w:val="none" w:sz="0" w:space="0" w:color="auto"/>
      </w:divBdr>
    </w:div>
    <w:div w:id="820076749">
      <w:marLeft w:val="640"/>
      <w:marRight w:val="0"/>
      <w:marTop w:val="0"/>
      <w:marBottom w:val="0"/>
      <w:divBdr>
        <w:top w:val="none" w:sz="0" w:space="0" w:color="auto"/>
        <w:left w:val="none" w:sz="0" w:space="0" w:color="auto"/>
        <w:bottom w:val="none" w:sz="0" w:space="0" w:color="auto"/>
        <w:right w:val="none" w:sz="0" w:space="0" w:color="auto"/>
      </w:divBdr>
    </w:div>
    <w:div w:id="820150113">
      <w:marLeft w:val="640"/>
      <w:marRight w:val="0"/>
      <w:marTop w:val="0"/>
      <w:marBottom w:val="0"/>
      <w:divBdr>
        <w:top w:val="none" w:sz="0" w:space="0" w:color="auto"/>
        <w:left w:val="none" w:sz="0" w:space="0" w:color="auto"/>
        <w:bottom w:val="none" w:sz="0" w:space="0" w:color="auto"/>
        <w:right w:val="none" w:sz="0" w:space="0" w:color="auto"/>
      </w:divBdr>
    </w:div>
    <w:div w:id="820190886">
      <w:marLeft w:val="640"/>
      <w:marRight w:val="0"/>
      <w:marTop w:val="0"/>
      <w:marBottom w:val="0"/>
      <w:divBdr>
        <w:top w:val="none" w:sz="0" w:space="0" w:color="auto"/>
        <w:left w:val="none" w:sz="0" w:space="0" w:color="auto"/>
        <w:bottom w:val="none" w:sz="0" w:space="0" w:color="auto"/>
        <w:right w:val="none" w:sz="0" w:space="0" w:color="auto"/>
      </w:divBdr>
    </w:div>
    <w:div w:id="820197567">
      <w:marLeft w:val="640"/>
      <w:marRight w:val="0"/>
      <w:marTop w:val="0"/>
      <w:marBottom w:val="0"/>
      <w:divBdr>
        <w:top w:val="none" w:sz="0" w:space="0" w:color="auto"/>
        <w:left w:val="none" w:sz="0" w:space="0" w:color="auto"/>
        <w:bottom w:val="none" w:sz="0" w:space="0" w:color="auto"/>
        <w:right w:val="none" w:sz="0" w:space="0" w:color="auto"/>
      </w:divBdr>
    </w:div>
    <w:div w:id="820271585">
      <w:marLeft w:val="640"/>
      <w:marRight w:val="0"/>
      <w:marTop w:val="0"/>
      <w:marBottom w:val="0"/>
      <w:divBdr>
        <w:top w:val="none" w:sz="0" w:space="0" w:color="auto"/>
        <w:left w:val="none" w:sz="0" w:space="0" w:color="auto"/>
        <w:bottom w:val="none" w:sz="0" w:space="0" w:color="auto"/>
        <w:right w:val="none" w:sz="0" w:space="0" w:color="auto"/>
      </w:divBdr>
    </w:div>
    <w:div w:id="820274568">
      <w:marLeft w:val="640"/>
      <w:marRight w:val="0"/>
      <w:marTop w:val="0"/>
      <w:marBottom w:val="0"/>
      <w:divBdr>
        <w:top w:val="none" w:sz="0" w:space="0" w:color="auto"/>
        <w:left w:val="none" w:sz="0" w:space="0" w:color="auto"/>
        <w:bottom w:val="none" w:sz="0" w:space="0" w:color="auto"/>
        <w:right w:val="none" w:sz="0" w:space="0" w:color="auto"/>
      </w:divBdr>
    </w:div>
    <w:div w:id="820275047">
      <w:marLeft w:val="640"/>
      <w:marRight w:val="0"/>
      <w:marTop w:val="0"/>
      <w:marBottom w:val="0"/>
      <w:divBdr>
        <w:top w:val="none" w:sz="0" w:space="0" w:color="auto"/>
        <w:left w:val="none" w:sz="0" w:space="0" w:color="auto"/>
        <w:bottom w:val="none" w:sz="0" w:space="0" w:color="auto"/>
        <w:right w:val="none" w:sz="0" w:space="0" w:color="auto"/>
      </w:divBdr>
    </w:div>
    <w:div w:id="820318347">
      <w:marLeft w:val="640"/>
      <w:marRight w:val="0"/>
      <w:marTop w:val="0"/>
      <w:marBottom w:val="0"/>
      <w:divBdr>
        <w:top w:val="none" w:sz="0" w:space="0" w:color="auto"/>
        <w:left w:val="none" w:sz="0" w:space="0" w:color="auto"/>
        <w:bottom w:val="none" w:sz="0" w:space="0" w:color="auto"/>
        <w:right w:val="none" w:sz="0" w:space="0" w:color="auto"/>
      </w:divBdr>
    </w:div>
    <w:div w:id="820342444">
      <w:marLeft w:val="640"/>
      <w:marRight w:val="0"/>
      <w:marTop w:val="0"/>
      <w:marBottom w:val="0"/>
      <w:divBdr>
        <w:top w:val="none" w:sz="0" w:space="0" w:color="auto"/>
        <w:left w:val="none" w:sz="0" w:space="0" w:color="auto"/>
        <w:bottom w:val="none" w:sz="0" w:space="0" w:color="auto"/>
        <w:right w:val="none" w:sz="0" w:space="0" w:color="auto"/>
      </w:divBdr>
    </w:div>
    <w:div w:id="820342696">
      <w:marLeft w:val="640"/>
      <w:marRight w:val="0"/>
      <w:marTop w:val="0"/>
      <w:marBottom w:val="0"/>
      <w:divBdr>
        <w:top w:val="none" w:sz="0" w:space="0" w:color="auto"/>
        <w:left w:val="none" w:sz="0" w:space="0" w:color="auto"/>
        <w:bottom w:val="none" w:sz="0" w:space="0" w:color="auto"/>
        <w:right w:val="none" w:sz="0" w:space="0" w:color="auto"/>
      </w:divBdr>
    </w:div>
    <w:div w:id="820346061">
      <w:marLeft w:val="640"/>
      <w:marRight w:val="0"/>
      <w:marTop w:val="0"/>
      <w:marBottom w:val="0"/>
      <w:divBdr>
        <w:top w:val="none" w:sz="0" w:space="0" w:color="auto"/>
        <w:left w:val="none" w:sz="0" w:space="0" w:color="auto"/>
        <w:bottom w:val="none" w:sz="0" w:space="0" w:color="auto"/>
        <w:right w:val="none" w:sz="0" w:space="0" w:color="auto"/>
      </w:divBdr>
    </w:div>
    <w:div w:id="820460791">
      <w:marLeft w:val="640"/>
      <w:marRight w:val="0"/>
      <w:marTop w:val="0"/>
      <w:marBottom w:val="0"/>
      <w:divBdr>
        <w:top w:val="none" w:sz="0" w:space="0" w:color="auto"/>
        <w:left w:val="none" w:sz="0" w:space="0" w:color="auto"/>
        <w:bottom w:val="none" w:sz="0" w:space="0" w:color="auto"/>
        <w:right w:val="none" w:sz="0" w:space="0" w:color="auto"/>
      </w:divBdr>
    </w:div>
    <w:div w:id="820534943">
      <w:marLeft w:val="640"/>
      <w:marRight w:val="0"/>
      <w:marTop w:val="0"/>
      <w:marBottom w:val="0"/>
      <w:divBdr>
        <w:top w:val="none" w:sz="0" w:space="0" w:color="auto"/>
        <w:left w:val="none" w:sz="0" w:space="0" w:color="auto"/>
        <w:bottom w:val="none" w:sz="0" w:space="0" w:color="auto"/>
        <w:right w:val="none" w:sz="0" w:space="0" w:color="auto"/>
      </w:divBdr>
    </w:div>
    <w:div w:id="820538427">
      <w:marLeft w:val="640"/>
      <w:marRight w:val="0"/>
      <w:marTop w:val="0"/>
      <w:marBottom w:val="0"/>
      <w:divBdr>
        <w:top w:val="none" w:sz="0" w:space="0" w:color="auto"/>
        <w:left w:val="none" w:sz="0" w:space="0" w:color="auto"/>
        <w:bottom w:val="none" w:sz="0" w:space="0" w:color="auto"/>
        <w:right w:val="none" w:sz="0" w:space="0" w:color="auto"/>
      </w:divBdr>
    </w:div>
    <w:div w:id="820655332">
      <w:marLeft w:val="640"/>
      <w:marRight w:val="0"/>
      <w:marTop w:val="0"/>
      <w:marBottom w:val="0"/>
      <w:divBdr>
        <w:top w:val="none" w:sz="0" w:space="0" w:color="auto"/>
        <w:left w:val="none" w:sz="0" w:space="0" w:color="auto"/>
        <w:bottom w:val="none" w:sz="0" w:space="0" w:color="auto"/>
        <w:right w:val="none" w:sz="0" w:space="0" w:color="auto"/>
      </w:divBdr>
    </w:div>
    <w:div w:id="820780353">
      <w:marLeft w:val="640"/>
      <w:marRight w:val="0"/>
      <w:marTop w:val="0"/>
      <w:marBottom w:val="0"/>
      <w:divBdr>
        <w:top w:val="none" w:sz="0" w:space="0" w:color="auto"/>
        <w:left w:val="none" w:sz="0" w:space="0" w:color="auto"/>
        <w:bottom w:val="none" w:sz="0" w:space="0" w:color="auto"/>
        <w:right w:val="none" w:sz="0" w:space="0" w:color="auto"/>
      </w:divBdr>
    </w:div>
    <w:div w:id="820804682">
      <w:marLeft w:val="640"/>
      <w:marRight w:val="0"/>
      <w:marTop w:val="0"/>
      <w:marBottom w:val="0"/>
      <w:divBdr>
        <w:top w:val="none" w:sz="0" w:space="0" w:color="auto"/>
        <w:left w:val="none" w:sz="0" w:space="0" w:color="auto"/>
        <w:bottom w:val="none" w:sz="0" w:space="0" w:color="auto"/>
        <w:right w:val="none" w:sz="0" w:space="0" w:color="auto"/>
      </w:divBdr>
    </w:div>
    <w:div w:id="820849864">
      <w:marLeft w:val="640"/>
      <w:marRight w:val="0"/>
      <w:marTop w:val="0"/>
      <w:marBottom w:val="0"/>
      <w:divBdr>
        <w:top w:val="none" w:sz="0" w:space="0" w:color="auto"/>
        <w:left w:val="none" w:sz="0" w:space="0" w:color="auto"/>
        <w:bottom w:val="none" w:sz="0" w:space="0" w:color="auto"/>
        <w:right w:val="none" w:sz="0" w:space="0" w:color="auto"/>
      </w:divBdr>
    </w:div>
    <w:div w:id="820851237">
      <w:marLeft w:val="640"/>
      <w:marRight w:val="0"/>
      <w:marTop w:val="0"/>
      <w:marBottom w:val="0"/>
      <w:divBdr>
        <w:top w:val="none" w:sz="0" w:space="0" w:color="auto"/>
        <w:left w:val="none" w:sz="0" w:space="0" w:color="auto"/>
        <w:bottom w:val="none" w:sz="0" w:space="0" w:color="auto"/>
        <w:right w:val="none" w:sz="0" w:space="0" w:color="auto"/>
      </w:divBdr>
    </w:div>
    <w:div w:id="820924660">
      <w:marLeft w:val="640"/>
      <w:marRight w:val="0"/>
      <w:marTop w:val="0"/>
      <w:marBottom w:val="0"/>
      <w:divBdr>
        <w:top w:val="none" w:sz="0" w:space="0" w:color="auto"/>
        <w:left w:val="none" w:sz="0" w:space="0" w:color="auto"/>
        <w:bottom w:val="none" w:sz="0" w:space="0" w:color="auto"/>
        <w:right w:val="none" w:sz="0" w:space="0" w:color="auto"/>
      </w:divBdr>
    </w:div>
    <w:div w:id="820926559">
      <w:marLeft w:val="640"/>
      <w:marRight w:val="0"/>
      <w:marTop w:val="0"/>
      <w:marBottom w:val="0"/>
      <w:divBdr>
        <w:top w:val="none" w:sz="0" w:space="0" w:color="auto"/>
        <w:left w:val="none" w:sz="0" w:space="0" w:color="auto"/>
        <w:bottom w:val="none" w:sz="0" w:space="0" w:color="auto"/>
        <w:right w:val="none" w:sz="0" w:space="0" w:color="auto"/>
      </w:divBdr>
    </w:div>
    <w:div w:id="820972834">
      <w:marLeft w:val="640"/>
      <w:marRight w:val="0"/>
      <w:marTop w:val="0"/>
      <w:marBottom w:val="0"/>
      <w:divBdr>
        <w:top w:val="none" w:sz="0" w:space="0" w:color="auto"/>
        <w:left w:val="none" w:sz="0" w:space="0" w:color="auto"/>
        <w:bottom w:val="none" w:sz="0" w:space="0" w:color="auto"/>
        <w:right w:val="none" w:sz="0" w:space="0" w:color="auto"/>
      </w:divBdr>
    </w:div>
    <w:div w:id="821041075">
      <w:marLeft w:val="640"/>
      <w:marRight w:val="0"/>
      <w:marTop w:val="0"/>
      <w:marBottom w:val="0"/>
      <w:divBdr>
        <w:top w:val="none" w:sz="0" w:space="0" w:color="auto"/>
        <w:left w:val="none" w:sz="0" w:space="0" w:color="auto"/>
        <w:bottom w:val="none" w:sz="0" w:space="0" w:color="auto"/>
        <w:right w:val="none" w:sz="0" w:space="0" w:color="auto"/>
      </w:divBdr>
    </w:div>
    <w:div w:id="821114879">
      <w:marLeft w:val="640"/>
      <w:marRight w:val="0"/>
      <w:marTop w:val="0"/>
      <w:marBottom w:val="0"/>
      <w:divBdr>
        <w:top w:val="none" w:sz="0" w:space="0" w:color="auto"/>
        <w:left w:val="none" w:sz="0" w:space="0" w:color="auto"/>
        <w:bottom w:val="none" w:sz="0" w:space="0" w:color="auto"/>
        <w:right w:val="none" w:sz="0" w:space="0" w:color="auto"/>
      </w:divBdr>
    </w:div>
    <w:div w:id="821115604">
      <w:marLeft w:val="640"/>
      <w:marRight w:val="0"/>
      <w:marTop w:val="0"/>
      <w:marBottom w:val="0"/>
      <w:divBdr>
        <w:top w:val="none" w:sz="0" w:space="0" w:color="auto"/>
        <w:left w:val="none" w:sz="0" w:space="0" w:color="auto"/>
        <w:bottom w:val="none" w:sz="0" w:space="0" w:color="auto"/>
        <w:right w:val="none" w:sz="0" w:space="0" w:color="auto"/>
      </w:divBdr>
    </w:div>
    <w:div w:id="821121797">
      <w:marLeft w:val="640"/>
      <w:marRight w:val="0"/>
      <w:marTop w:val="0"/>
      <w:marBottom w:val="0"/>
      <w:divBdr>
        <w:top w:val="none" w:sz="0" w:space="0" w:color="auto"/>
        <w:left w:val="none" w:sz="0" w:space="0" w:color="auto"/>
        <w:bottom w:val="none" w:sz="0" w:space="0" w:color="auto"/>
        <w:right w:val="none" w:sz="0" w:space="0" w:color="auto"/>
      </w:divBdr>
    </w:div>
    <w:div w:id="821124462">
      <w:marLeft w:val="640"/>
      <w:marRight w:val="0"/>
      <w:marTop w:val="0"/>
      <w:marBottom w:val="0"/>
      <w:divBdr>
        <w:top w:val="none" w:sz="0" w:space="0" w:color="auto"/>
        <w:left w:val="none" w:sz="0" w:space="0" w:color="auto"/>
        <w:bottom w:val="none" w:sz="0" w:space="0" w:color="auto"/>
        <w:right w:val="none" w:sz="0" w:space="0" w:color="auto"/>
      </w:divBdr>
    </w:div>
    <w:div w:id="821236452">
      <w:marLeft w:val="640"/>
      <w:marRight w:val="0"/>
      <w:marTop w:val="0"/>
      <w:marBottom w:val="0"/>
      <w:divBdr>
        <w:top w:val="none" w:sz="0" w:space="0" w:color="auto"/>
        <w:left w:val="none" w:sz="0" w:space="0" w:color="auto"/>
        <w:bottom w:val="none" w:sz="0" w:space="0" w:color="auto"/>
        <w:right w:val="none" w:sz="0" w:space="0" w:color="auto"/>
      </w:divBdr>
    </w:div>
    <w:div w:id="821237317">
      <w:marLeft w:val="640"/>
      <w:marRight w:val="0"/>
      <w:marTop w:val="0"/>
      <w:marBottom w:val="0"/>
      <w:divBdr>
        <w:top w:val="none" w:sz="0" w:space="0" w:color="auto"/>
        <w:left w:val="none" w:sz="0" w:space="0" w:color="auto"/>
        <w:bottom w:val="none" w:sz="0" w:space="0" w:color="auto"/>
        <w:right w:val="none" w:sz="0" w:space="0" w:color="auto"/>
      </w:divBdr>
    </w:div>
    <w:div w:id="821313942">
      <w:marLeft w:val="640"/>
      <w:marRight w:val="0"/>
      <w:marTop w:val="0"/>
      <w:marBottom w:val="0"/>
      <w:divBdr>
        <w:top w:val="none" w:sz="0" w:space="0" w:color="auto"/>
        <w:left w:val="none" w:sz="0" w:space="0" w:color="auto"/>
        <w:bottom w:val="none" w:sz="0" w:space="0" w:color="auto"/>
        <w:right w:val="none" w:sz="0" w:space="0" w:color="auto"/>
      </w:divBdr>
    </w:div>
    <w:div w:id="821387379">
      <w:marLeft w:val="640"/>
      <w:marRight w:val="0"/>
      <w:marTop w:val="0"/>
      <w:marBottom w:val="0"/>
      <w:divBdr>
        <w:top w:val="none" w:sz="0" w:space="0" w:color="auto"/>
        <w:left w:val="none" w:sz="0" w:space="0" w:color="auto"/>
        <w:bottom w:val="none" w:sz="0" w:space="0" w:color="auto"/>
        <w:right w:val="none" w:sz="0" w:space="0" w:color="auto"/>
      </w:divBdr>
    </w:div>
    <w:div w:id="821392016">
      <w:marLeft w:val="640"/>
      <w:marRight w:val="0"/>
      <w:marTop w:val="0"/>
      <w:marBottom w:val="0"/>
      <w:divBdr>
        <w:top w:val="none" w:sz="0" w:space="0" w:color="auto"/>
        <w:left w:val="none" w:sz="0" w:space="0" w:color="auto"/>
        <w:bottom w:val="none" w:sz="0" w:space="0" w:color="auto"/>
        <w:right w:val="none" w:sz="0" w:space="0" w:color="auto"/>
      </w:divBdr>
    </w:div>
    <w:div w:id="821392433">
      <w:marLeft w:val="640"/>
      <w:marRight w:val="0"/>
      <w:marTop w:val="0"/>
      <w:marBottom w:val="0"/>
      <w:divBdr>
        <w:top w:val="none" w:sz="0" w:space="0" w:color="auto"/>
        <w:left w:val="none" w:sz="0" w:space="0" w:color="auto"/>
        <w:bottom w:val="none" w:sz="0" w:space="0" w:color="auto"/>
        <w:right w:val="none" w:sz="0" w:space="0" w:color="auto"/>
      </w:divBdr>
    </w:div>
    <w:div w:id="821428574">
      <w:marLeft w:val="640"/>
      <w:marRight w:val="0"/>
      <w:marTop w:val="0"/>
      <w:marBottom w:val="0"/>
      <w:divBdr>
        <w:top w:val="none" w:sz="0" w:space="0" w:color="auto"/>
        <w:left w:val="none" w:sz="0" w:space="0" w:color="auto"/>
        <w:bottom w:val="none" w:sz="0" w:space="0" w:color="auto"/>
        <w:right w:val="none" w:sz="0" w:space="0" w:color="auto"/>
      </w:divBdr>
    </w:div>
    <w:div w:id="821431905">
      <w:marLeft w:val="640"/>
      <w:marRight w:val="0"/>
      <w:marTop w:val="0"/>
      <w:marBottom w:val="0"/>
      <w:divBdr>
        <w:top w:val="none" w:sz="0" w:space="0" w:color="auto"/>
        <w:left w:val="none" w:sz="0" w:space="0" w:color="auto"/>
        <w:bottom w:val="none" w:sz="0" w:space="0" w:color="auto"/>
        <w:right w:val="none" w:sz="0" w:space="0" w:color="auto"/>
      </w:divBdr>
    </w:div>
    <w:div w:id="821432642">
      <w:marLeft w:val="640"/>
      <w:marRight w:val="0"/>
      <w:marTop w:val="0"/>
      <w:marBottom w:val="0"/>
      <w:divBdr>
        <w:top w:val="none" w:sz="0" w:space="0" w:color="auto"/>
        <w:left w:val="none" w:sz="0" w:space="0" w:color="auto"/>
        <w:bottom w:val="none" w:sz="0" w:space="0" w:color="auto"/>
        <w:right w:val="none" w:sz="0" w:space="0" w:color="auto"/>
      </w:divBdr>
    </w:div>
    <w:div w:id="821433723">
      <w:marLeft w:val="640"/>
      <w:marRight w:val="0"/>
      <w:marTop w:val="0"/>
      <w:marBottom w:val="0"/>
      <w:divBdr>
        <w:top w:val="none" w:sz="0" w:space="0" w:color="auto"/>
        <w:left w:val="none" w:sz="0" w:space="0" w:color="auto"/>
        <w:bottom w:val="none" w:sz="0" w:space="0" w:color="auto"/>
        <w:right w:val="none" w:sz="0" w:space="0" w:color="auto"/>
      </w:divBdr>
    </w:div>
    <w:div w:id="821501673">
      <w:marLeft w:val="640"/>
      <w:marRight w:val="0"/>
      <w:marTop w:val="0"/>
      <w:marBottom w:val="0"/>
      <w:divBdr>
        <w:top w:val="none" w:sz="0" w:space="0" w:color="auto"/>
        <w:left w:val="none" w:sz="0" w:space="0" w:color="auto"/>
        <w:bottom w:val="none" w:sz="0" w:space="0" w:color="auto"/>
        <w:right w:val="none" w:sz="0" w:space="0" w:color="auto"/>
      </w:divBdr>
    </w:div>
    <w:div w:id="821502140">
      <w:marLeft w:val="640"/>
      <w:marRight w:val="0"/>
      <w:marTop w:val="0"/>
      <w:marBottom w:val="0"/>
      <w:divBdr>
        <w:top w:val="none" w:sz="0" w:space="0" w:color="auto"/>
        <w:left w:val="none" w:sz="0" w:space="0" w:color="auto"/>
        <w:bottom w:val="none" w:sz="0" w:space="0" w:color="auto"/>
        <w:right w:val="none" w:sz="0" w:space="0" w:color="auto"/>
      </w:divBdr>
    </w:div>
    <w:div w:id="821505316">
      <w:marLeft w:val="640"/>
      <w:marRight w:val="0"/>
      <w:marTop w:val="0"/>
      <w:marBottom w:val="0"/>
      <w:divBdr>
        <w:top w:val="none" w:sz="0" w:space="0" w:color="auto"/>
        <w:left w:val="none" w:sz="0" w:space="0" w:color="auto"/>
        <w:bottom w:val="none" w:sz="0" w:space="0" w:color="auto"/>
        <w:right w:val="none" w:sz="0" w:space="0" w:color="auto"/>
      </w:divBdr>
    </w:div>
    <w:div w:id="821507227">
      <w:marLeft w:val="640"/>
      <w:marRight w:val="0"/>
      <w:marTop w:val="0"/>
      <w:marBottom w:val="0"/>
      <w:divBdr>
        <w:top w:val="none" w:sz="0" w:space="0" w:color="auto"/>
        <w:left w:val="none" w:sz="0" w:space="0" w:color="auto"/>
        <w:bottom w:val="none" w:sz="0" w:space="0" w:color="auto"/>
        <w:right w:val="none" w:sz="0" w:space="0" w:color="auto"/>
      </w:divBdr>
    </w:div>
    <w:div w:id="821580493">
      <w:marLeft w:val="640"/>
      <w:marRight w:val="0"/>
      <w:marTop w:val="0"/>
      <w:marBottom w:val="0"/>
      <w:divBdr>
        <w:top w:val="none" w:sz="0" w:space="0" w:color="auto"/>
        <w:left w:val="none" w:sz="0" w:space="0" w:color="auto"/>
        <w:bottom w:val="none" w:sz="0" w:space="0" w:color="auto"/>
        <w:right w:val="none" w:sz="0" w:space="0" w:color="auto"/>
      </w:divBdr>
    </w:div>
    <w:div w:id="821581719">
      <w:marLeft w:val="640"/>
      <w:marRight w:val="0"/>
      <w:marTop w:val="0"/>
      <w:marBottom w:val="0"/>
      <w:divBdr>
        <w:top w:val="none" w:sz="0" w:space="0" w:color="auto"/>
        <w:left w:val="none" w:sz="0" w:space="0" w:color="auto"/>
        <w:bottom w:val="none" w:sz="0" w:space="0" w:color="auto"/>
        <w:right w:val="none" w:sz="0" w:space="0" w:color="auto"/>
      </w:divBdr>
    </w:div>
    <w:div w:id="821585108">
      <w:marLeft w:val="640"/>
      <w:marRight w:val="0"/>
      <w:marTop w:val="0"/>
      <w:marBottom w:val="0"/>
      <w:divBdr>
        <w:top w:val="none" w:sz="0" w:space="0" w:color="auto"/>
        <w:left w:val="none" w:sz="0" w:space="0" w:color="auto"/>
        <w:bottom w:val="none" w:sz="0" w:space="0" w:color="auto"/>
        <w:right w:val="none" w:sz="0" w:space="0" w:color="auto"/>
      </w:divBdr>
    </w:div>
    <w:div w:id="821585964">
      <w:marLeft w:val="640"/>
      <w:marRight w:val="0"/>
      <w:marTop w:val="0"/>
      <w:marBottom w:val="0"/>
      <w:divBdr>
        <w:top w:val="none" w:sz="0" w:space="0" w:color="auto"/>
        <w:left w:val="none" w:sz="0" w:space="0" w:color="auto"/>
        <w:bottom w:val="none" w:sz="0" w:space="0" w:color="auto"/>
        <w:right w:val="none" w:sz="0" w:space="0" w:color="auto"/>
      </w:divBdr>
    </w:div>
    <w:div w:id="821628171">
      <w:marLeft w:val="640"/>
      <w:marRight w:val="0"/>
      <w:marTop w:val="0"/>
      <w:marBottom w:val="0"/>
      <w:divBdr>
        <w:top w:val="none" w:sz="0" w:space="0" w:color="auto"/>
        <w:left w:val="none" w:sz="0" w:space="0" w:color="auto"/>
        <w:bottom w:val="none" w:sz="0" w:space="0" w:color="auto"/>
        <w:right w:val="none" w:sz="0" w:space="0" w:color="auto"/>
      </w:divBdr>
    </w:div>
    <w:div w:id="821628473">
      <w:marLeft w:val="640"/>
      <w:marRight w:val="0"/>
      <w:marTop w:val="0"/>
      <w:marBottom w:val="0"/>
      <w:divBdr>
        <w:top w:val="none" w:sz="0" w:space="0" w:color="auto"/>
        <w:left w:val="none" w:sz="0" w:space="0" w:color="auto"/>
        <w:bottom w:val="none" w:sz="0" w:space="0" w:color="auto"/>
        <w:right w:val="none" w:sz="0" w:space="0" w:color="auto"/>
      </w:divBdr>
    </w:div>
    <w:div w:id="821628941">
      <w:marLeft w:val="640"/>
      <w:marRight w:val="0"/>
      <w:marTop w:val="0"/>
      <w:marBottom w:val="0"/>
      <w:divBdr>
        <w:top w:val="none" w:sz="0" w:space="0" w:color="auto"/>
        <w:left w:val="none" w:sz="0" w:space="0" w:color="auto"/>
        <w:bottom w:val="none" w:sz="0" w:space="0" w:color="auto"/>
        <w:right w:val="none" w:sz="0" w:space="0" w:color="auto"/>
      </w:divBdr>
    </w:div>
    <w:div w:id="821694974">
      <w:marLeft w:val="640"/>
      <w:marRight w:val="0"/>
      <w:marTop w:val="0"/>
      <w:marBottom w:val="0"/>
      <w:divBdr>
        <w:top w:val="none" w:sz="0" w:space="0" w:color="auto"/>
        <w:left w:val="none" w:sz="0" w:space="0" w:color="auto"/>
        <w:bottom w:val="none" w:sz="0" w:space="0" w:color="auto"/>
        <w:right w:val="none" w:sz="0" w:space="0" w:color="auto"/>
      </w:divBdr>
    </w:div>
    <w:div w:id="821702859">
      <w:marLeft w:val="640"/>
      <w:marRight w:val="0"/>
      <w:marTop w:val="0"/>
      <w:marBottom w:val="0"/>
      <w:divBdr>
        <w:top w:val="none" w:sz="0" w:space="0" w:color="auto"/>
        <w:left w:val="none" w:sz="0" w:space="0" w:color="auto"/>
        <w:bottom w:val="none" w:sz="0" w:space="0" w:color="auto"/>
        <w:right w:val="none" w:sz="0" w:space="0" w:color="auto"/>
      </w:divBdr>
    </w:div>
    <w:div w:id="821775934">
      <w:marLeft w:val="640"/>
      <w:marRight w:val="0"/>
      <w:marTop w:val="0"/>
      <w:marBottom w:val="0"/>
      <w:divBdr>
        <w:top w:val="none" w:sz="0" w:space="0" w:color="auto"/>
        <w:left w:val="none" w:sz="0" w:space="0" w:color="auto"/>
        <w:bottom w:val="none" w:sz="0" w:space="0" w:color="auto"/>
        <w:right w:val="none" w:sz="0" w:space="0" w:color="auto"/>
      </w:divBdr>
    </w:div>
    <w:div w:id="821777294">
      <w:marLeft w:val="640"/>
      <w:marRight w:val="0"/>
      <w:marTop w:val="0"/>
      <w:marBottom w:val="0"/>
      <w:divBdr>
        <w:top w:val="none" w:sz="0" w:space="0" w:color="auto"/>
        <w:left w:val="none" w:sz="0" w:space="0" w:color="auto"/>
        <w:bottom w:val="none" w:sz="0" w:space="0" w:color="auto"/>
        <w:right w:val="none" w:sz="0" w:space="0" w:color="auto"/>
      </w:divBdr>
    </w:div>
    <w:div w:id="821778057">
      <w:marLeft w:val="640"/>
      <w:marRight w:val="0"/>
      <w:marTop w:val="0"/>
      <w:marBottom w:val="0"/>
      <w:divBdr>
        <w:top w:val="none" w:sz="0" w:space="0" w:color="auto"/>
        <w:left w:val="none" w:sz="0" w:space="0" w:color="auto"/>
        <w:bottom w:val="none" w:sz="0" w:space="0" w:color="auto"/>
        <w:right w:val="none" w:sz="0" w:space="0" w:color="auto"/>
      </w:divBdr>
    </w:div>
    <w:div w:id="821821700">
      <w:marLeft w:val="640"/>
      <w:marRight w:val="0"/>
      <w:marTop w:val="0"/>
      <w:marBottom w:val="0"/>
      <w:divBdr>
        <w:top w:val="none" w:sz="0" w:space="0" w:color="auto"/>
        <w:left w:val="none" w:sz="0" w:space="0" w:color="auto"/>
        <w:bottom w:val="none" w:sz="0" w:space="0" w:color="auto"/>
        <w:right w:val="none" w:sz="0" w:space="0" w:color="auto"/>
      </w:divBdr>
    </w:div>
    <w:div w:id="821847533">
      <w:marLeft w:val="640"/>
      <w:marRight w:val="0"/>
      <w:marTop w:val="0"/>
      <w:marBottom w:val="0"/>
      <w:divBdr>
        <w:top w:val="none" w:sz="0" w:space="0" w:color="auto"/>
        <w:left w:val="none" w:sz="0" w:space="0" w:color="auto"/>
        <w:bottom w:val="none" w:sz="0" w:space="0" w:color="auto"/>
        <w:right w:val="none" w:sz="0" w:space="0" w:color="auto"/>
      </w:divBdr>
    </w:div>
    <w:div w:id="821853380">
      <w:marLeft w:val="640"/>
      <w:marRight w:val="0"/>
      <w:marTop w:val="0"/>
      <w:marBottom w:val="0"/>
      <w:divBdr>
        <w:top w:val="none" w:sz="0" w:space="0" w:color="auto"/>
        <w:left w:val="none" w:sz="0" w:space="0" w:color="auto"/>
        <w:bottom w:val="none" w:sz="0" w:space="0" w:color="auto"/>
        <w:right w:val="none" w:sz="0" w:space="0" w:color="auto"/>
      </w:divBdr>
    </w:div>
    <w:div w:id="821889325">
      <w:marLeft w:val="640"/>
      <w:marRight w:val="0"/>
      <w:marTop w:val="0"/>
      <w:marBottom w:val="0"/>
      <w:divBdr>
        <w:top w:val="none" w:sz="0" w:space="0" w:color="auto"/>
        <w:left w:val="none" w:sz="0" w:space="0" w:color="auto"/>
        <w:bottom w:val="none" w:sz="0" w:space="0" w:color="auto"/>
        <w:right w:val="none" w:sz="0" w:space="0" w:color="auto"/>
      </w:divBdr>
    </w:div>
    <w:div w:id="821894734">
      <w:marLeft w:val="640"/>
      <w:marRight w:val="0"/>
      <w:marTop w:val="0"/>
      <w:marBottom w:val="0"/>
      <w:divBdr>
        <w:top w:val="none" w:sz="0" w:space="0" w:color="auto"/>
        <w:left w:val="none" w:sz="0" w:space="0" w:color="auto"/>
        <w:bottom w:val="none" w:sz="0" w:space="0" w:color="auto"/>
        <w:right w:val="none" w:sz="0" w:space="0" w:color="auto"/>
      </w:divBdr>
    </w:div>
    <w:div w:id="821963328">
      <w:marLeft w:val="640"/>
      <w:marRight w:val="0"/>
      <w:marTop w:val="0"/>
      <w:marBottom w:val="0"/>
      <w:divBdr>
        <w:top w:val="none" w:sz="0" w:space="0" w:color="auto"/>
        <w:left w:val="none" w:sz="0" w:space="0" w:color="auto"/>
        <w:bottom w:val="none" w:sz="0" w:space="0" w:color="auto"/>
        <w:right w:val="none" w:sz="0" w:space="0" w:color="auto"/>
      </w:divBdr>
    </w:div>
    <w:div w:id="821963547">
      <w:marLeft w:val="640"/>
      <w:marRight w:val="0"/>
      <w:marTop w:val="0"/>
      <w:marBottom w:val="0"/>
      <w:divBdr>
        <w:top w:val="none" w:sz="0" w:space="0" w:color="auto"/>
        <w:left w:val="none" w:sz="0" w:space="0" w:color="auto"/>
        <w:bottom w:val="none" w:sz="0" w:space="0" w:color="auto"/>
        <w:right w:val="none" w:sz="0" w:space="0" w:color="auto"/>
      </w:divBdr>
    </w:div>
    <w:div w:id="822038934">
      <w:marLeft w:val="640"/>
      <w:marRight w:val="0"/>
      <w:marTop w:val="0"/>
      <w:marBottom w:val="0"/>
      <w:divBdr>
        <w:top w:val="none" w:sz="0" w:space="0" w:color="auto"/>
        <w:left w:val="none" w:sz="0" w:space="0" w:color="auto"/>
        <w:bottom w:val="none" w:sz="0" w:space="0" w:color="auto"/>
        <w:right w:val="none" w:sz="0" w:space="0" w:color="auto"/>
      </w:divBdr>
    </w:div>
    <w:div w:id="822040669">
      <w:marLeft w:val="640"/>
      <w:marRight w:val="0"/>
      <w:marTop w:val="0"/>
      <w:marBottom w:val="0"/>
      <w:divBdr>
        <w:top w:val="none" w:sz="0" w:space="0" w:color="auto"/>
        <w:left w:val="none" w:sz="0" w:space="0" w:color="auto"/>
        <w:bottom w:val="none" w:sz="0" w:space="0" w:color="auto"/>
        <w:right w:val="none" w:sz="0" w:space="0" w:color="auto"/>
      </w:divBdr>
    </w:div>
    <w:div w:id="822045377">
      <w:marLeft w:val="640"/>
      <w:marRight w:val="0"/>
      <w:marTop w:val="0"/>
      <w:marBottom w:val="0"/>
      <w:divBdr>
        <w:top w:val="none" w:sz="0" w:space="0" w:color="auto"/>
        <w:left w:val="none" w:sz="0" w:space="0" w:color="auto"/>
        <w:bottom w:val="none" w:sz="0" w:space="0" w:color="auto"/>
        <w:right w:val="none" w:sz="0" w:space="0" w:color="auto"/>
      </w:divBdr>
    </w:div>
    <w:div w:id="822048063">
      <w:marLeft w:val="640"/>
      <w:marRight w:val="0"/>
      <w:marTop w:val="0"/>
      <w:marBottom w:val="0"/>
      <w:divBdr>
        <w:top w:val="none" w:sz="0" w:space="0" w:color="auto"/>
        <w:left w:val="none" w:sz="0" w:space="0" w:color="auto"/>
        <w:bottom w:val="none" w:sz="0" w:space="0" w:color="auto"/>
        <w:right w:val="none" w:sz="0" w:space="0" w:color="auto"/>
      </w:divBdr>
    </w:div>
    <w:div w:id="822083994">
      <w:marLeft w:val="640"/>
      <w:marRight w:val="0"/>
      <w:marTop w:val="0"/>
      <w:marBottom w:val="0"/>
      <w:divBdr>
        <w:top w:val="none" w:sz="0" w:space="0" w:color="auto"/>
        <w:left w:val="none" w:sz="0" w:space="0" w:color="auto"/>
        <w:bottom w:val="none" w:sz="0" w:space="0" w:color="auto"/>
        <w:right w:val="none" w:sz="0" w:space="0" w:color="auto"/>
      </w:divBdr>
    </w:div>
    <w:div w:id="822086125">
      <w:marLeft w:val="640"/>
      <w:marRight w:val="0"/>
      <w:marTop w:val="0"/>
      <w:marBottom w:val="0"/>
      <w:divBdr>
        <w:top w:val="none" w:sz="0" w:space="0" w:color="auto"/>
        <w:left w:val="none" w:sz="0" w:space="0" w:color="auto"/>
        <w:bottom w:val="none" w:sz="0" w:space="0" w:color="auto"/>
        <w:right w:val="none" w:sz="0" w:space="0" w:color="auto"/>
      </w:divBdr>
    </w:div>
    <w:div w:id="822114867">
      <w:marLeft w:val="640"/>
      <w:marRight w:val="0"/>
      <w:marTop w:val="0"/>
      <w:marBottom w:val="0"/>
      <w:divBdr>
        <w:top w:val="none" w:sz="0" w:space="0" w:color="auto"/>
        <w:left w:val="none" w:sz="0" w:space="0" w:color="auto"/>
        <w:bottom w:val="none" w:sz="0" w:space="0" w:color="auto"/>
        <w:right w:val="none" w:sz="0" w:space="0" w:color="auto"/>
      </w:divBdr>
    </w:div>
    <w:div w:id="822159332">
      <w:marLeft w:val="640"/>
      <w:marRight w:val="0"/>
      <w:marTop w:val="0"/>
      <w:marBottom w:val="0"/>
      <w:divBdr>
        <w:top w:val="none" w:sz="0" w:space="0" w:color="auto"/>
        <w:left w:val="none" w:sz="0" w:space="0" w:color="auto"/>
        <w:bottom w:val="none" w:sz="0" w:space="0" w:color="auto"/>
        <w:right w:val="none" w:sz="0" w:space="0" w:color="auto"/>
      </w:divBdr>
    </w:div>
    <w:div w:id="822162854">
      <w:marLeft w:val="640"/>
      <w:marRight w:val="0"/>
      <w:marTop w:val="0"/>
      <w:marBottom w:val="0"/>
      <w:divBdr>
        <w:top w:val="none" w:sz="0" w:space="0" w:color="auto"/>
        <w:left w:val="none" w:sz="0" w:space="0" w:color="auto"/>
        <w:bottom w:val="none" w:sz="0" w:space="0" w:color="auto"/>
        <w:right w:val="none" w:sz="0" w:space="0" w:color="auto"/>
      </w:divBdr>
    </w:div>
    <w:div w:id="822166057">
      <w:marLeft w:val="640"/>
      <w:marRight w:val="0"/>
      <w:marTop w:val="0"/>
      <w:marBottom w:val="0"/>
      <w:divBdr>
        <w:top w:val="none" w:sz="0" w:space="0" w:color="auto"/>
        <w:left w:val="none" w:sz="0" w:space="0" w:color="auto"/>
        <w:bottom w:val="none" w:sz="0" w:space="0" w:color="auto"/>
        <w:right w:val="none" w:sz="0" w:space="0" w:color="auto"/>
      </w:divBdr>
    </w:div>
    <w:div w:id="822232127">
      <w:marLeft w:val="640"/>
      <w:marRight w:val="0"/>
      <w:marTop w:val="0"/>
      <w:marBottom w:val="0"/>
      <w:divBdr>
        <w:top w:val="none" w:sz="0" w:space="0" w:color="auto"/>
        <w:left w:val="none" w:sz="0" w:space="0" w:color="auto"/>
        <w:bottom w:val="none" w:sz="0" w:space="0" w:color="auto"/>
        <w:right w:val="none" w:sz="0" w:space="0" w:color="auto"/>
      </w:divBdr>
    </w:div>
    <w:div w:id="822232143">
      <w:marLeft w:val="640"/>
      <w:marRight w:val="0"/>
      <w:marTop w:val="0"/>
      <w:marBottom w:val="0"/>
      <w:divBdr>
        <w:top w:val="none" w:sz="0" w:space="0" w:color="auto"/>
        <w:left w:val="none" w:sz="0" w:space="0" w:color="auto"/>
        <w:bottom w:val="none" w:sz="0" w:space="0" w:color="auto"/>
        <w:right w:val="none" w:sz="0" w:space="0" w:color="auto"/>
      </w:divBdr>
    </w:div>
    <w:div w:id="822240464">
      <w:marLeft w:val="640"/>
      <w:marRight w:val="0"/>
      <w:marTop w:val="0"/>
      <w:marBottom w:val="0"/>
      <w:divBdr>
        <w:top w:val="none" w:sz="0" w:space="0" w:color="auto"/>
        <w:left w:val="none" w:sz="0" w:space="0" w:color="auto"/>
        <w:bottom w:val="none" w:sz="0" w:space="0" w:color="auto"/>
        <w:right w:val="none" w:sz="0" w:space="0" w:color="auto"/>
      </w:divBdr>
    </w:div>
    <w:div w:id="822241219">
      <w:marLeft w:val="640"/>
      <w:marRight w:val="0"/>
      <w:marTop w:val="0"/>
      <w:marBottom w:val="0"/>
      <w:divBdr>
        <w:top w:val="none" w:sz="0" w:space="0" w:color="auto"/>
        <w:left w:val="none" w:sz="0" w:space="0" w:color="auto"/>
        <w:bottom w:val="none" w:sz="0" w:space="0" w:color="auto"/>
        <w:right w:val="none" w:sz="0" w:space="0" w:color="auto"/>
      </w:divBdr>
    </w:div>
    <w:div w:id="822283645">
      <w:marLeft w:val="640"/>
      <w:marRight w:val="0"/>
      <w:marTop w:val="0"/>
      <w:marBottom w:val="0"/>
      <w:divBdr>
        <w:top w:val="none" w:sz="0" w:space="0" w:color="auto"/>
        <w:left w:val="none" w:sz="0" w:space="0" w:color="auto"/>
        <w:bottom w:val="none" w:sz="0" w:space="0" w:color="auto"/>
        <w:right w:val="none" w:sz="0" w:space="0" w:color="auto"/>
      </w:divBdr>
    </w:div>
    <w:div w:id="822351393">
      <w:marLeft w:val="640"/>
      <w:marRight w:val="0"/>
      <w:marTop w:val="0"/>
      <w:marBottom w:val="0"/>
      <w:divBdr>
        <w:top w:val="none" w:sz="0" w:space="0" w:color="auto"/>
        <w:left w:val="none" w:sz="0" w:space="0" w:color="auto"/>
        <w:bottom w:val="none" w:sz="0" w:space="0" w:color="auto"/>
        <w:right w:val="none" w:sz="0" w:space="0" w:color="auto"/>
      </w:divBdr>
    </w:div>
    <w:div w:id="822352674">
      <w:marLeft w:val="640"/>
      <w:marRight w:val="0"/>
      <w:marTop w:val="0"/>
      <w:marBottom w:val="0"/>
      <w:divBdr>
        <w:top w:val="none" w:sz="0" w:space="0" w:color="auto"/>
        <w:left w:val="none" w:sz="0" w:space="0" w:color="auto"/>
        <w:bottom w:val="none" w:sz="0" w:space="0" w:color="auto"/>
        <w:right w:val="none" w:sz="0" w:space="0" w:color="auto"/>
      </w:divBdr>
    </w:div>
    <w:div w:id="822354125">
      <w:marLeft w:val="640"/>
      <w:marRight w:val="0"/>
      <w:marTop w:val="0"/>
      <w:marBottom w:val="0"/>
      <w:divBdr>
        <w:top w:val="none" w:sz="0" w:space="0" w:color="auto"/>
        <w:left w:val="none" w:sz="0" w:space="0" w:color="auto"/>
        <w:bottom w:val="none" w:sz="0" w:space="0" w:color="auto"/>
        <w:right w:val="none" w:sz="0" w:space="0" w:color="auto"/>
      </w:divBdr>
    </w:div>
    <w:div w:id="822354847">
      <w:marLeft w:val="640"/>
      <w:marRight w:val="0"/>
      <w:marTop w:val="0"/>
      <w:marBottom w:val="0"/>
      <w:divBdr>
        <w:top w:val="none" w:sz="0" w:space="0" w:color="auto"/>
        <w:left w:val="none" w:sz="0" w:space="0" w:color="auto"/>
        <w:bottom w:val="none" w:sz="0" w:space="0" w:color="auto"/>
        <w:right w:val="none" w:sz="0" w:space="0" w:color="auto"/>
      </w:divBdr>
    </w:div>
    <w:div w:id="822355203">
      <w:marLeft w:val="640"/>
      <w:marRight w:val="0"/>
      <w:marTop w:val="0"/>
      <w:marBottom w:val="0"/>
      <w:divBdr>
        <w:top w:val="none" w:sz="0" w:space="0" w:color="auto"/>
        <w:left w:val="none" w:sz="0" w:space="0" w:color="auto"/>
        <w:bottom w:val="none" w:sz="0" w:space="0" w:color="auto"/>
        <w:right w:val="none" w:sz="0" w:space="0" w:color="auto"/>
      </w:divBdr>
    </w:div>
    <w:div w:id="822434695">
      <w:marLeft w:val="640"/>
      <w:marRight w:val="0"/>
      <w:marTop w:val="0"/>
      <w:marBottom w:val="0"/>
      <w:divBdr>
        <w:top w:val="none" w:sz="0" w:space="0" w:color="auto"/>
        <w:left w:val="none" w:sz="0" w:space="0" w:color="auto"/>
        <w:bottom w:val="none" w:sz="0" w:space="0" w:color="auto"/>
        <w:right w:val="none" w:sz="0" w:space="0" w:color="auto"/>
      </w:divBdr>
    </w:div>
    <w:div w:id="822545970">
      <w:marLeft w:val="640"/>
      <w:marRight w:val="0"/>
      <w:marTop w:val="0"/>
      <w:marBottom w:val="0"/>
      <w:divBdr>
        <w:top w:val="none" w:sz="0" w:space="0" w:color="auto"/>
        <w:left w:val="none" w:sz="0" w:space="0" w:color="auto"/>
        <w:bottom w:val="none" w:sz="0" w:space="0" w:color="auto"/>
        <w:right w:val="none" w:sz="0" w:space="0" w:color="auto"/>
      </w:divBdr>
    </w:div>
    <w:div w:id="822549339">
      <w:marLeft w:val="640"/>
      <w:marRight w:val="0"/>
      <w:marTop w:val="0"/>
      <w:marBottom w:val="0"/>
      <w:divBdr>
        <w:top w:val="none" w:sz="0" w:space="0" w:color="auto"/>
        <w:left w:val="none" w:sz="0" w:space="0" w:color="auto"/>
        <w:bottom w:val="none" w:sz="0" w:space="0" w:color="auto"/>
        <w:right w:val="none" w:sz="0" w:space="0" w:color="auto"/>
      </w:divBdr>
    </w:div>
    <w:div w:id="822620558">
      <w:marLeft w:val="640"/>
      <w:marRight w:val="0"/>
      <w:marTop w:val="0"/>
      <w:marBottom w:val="0"/>
      <w:divBdr>
        <w:top w:val="none" w:sz="0" w:space="0" w:color="auto"/>
        <w:left w:val="none" w:sz="0" w:space="0" w:color="auto"/>
        <w:bottom w:val="none" w:sz="0" w:space="0" w:color="auto"/>
        <w:right w:val="none" w:sz="0" w:space="0" w:color="auto"/>
      </w:divBdr>
    </w:div>
    <w:div w:id="822625169">
      <w:marLeft w:val="640"/>
      <w:marRight w:val="0"/>
      <w:marTop w:val="0"/>
      <w:marBottom w:val="0"/>
      <w:divBdr>
        <w:top w:val="none" w:sz="0" w:space="0" w:color="auto"/>
        <w:left w:val="none" w:sz="0" w:space="0" w:color="auto"/>
        <w:bottom w:val="none" w:sz="0" w:space="0" w:color="auto"/>
        <w:right w:val="none" w:sz="0" w:space="0" w:color="auto"/>
      </w:divBdr>
    </w:div>
    <w:div w:id="822698144">
      <w:marLeft w:val="640"/>
      <w:marRight w:val="0"/>
      <w:marTop w:val="0"/>
      <w:marBottom w:val="0"/>
      <w:divBdr>
        <w:top w:val="none" w:sz="0" w:space="0" w:color="auto"/>
        <w:left w:val="none" w:sz="0" w:space="0" w:color="auto"/>
        <w:bottom w:val="none" w:sz="0" w:space="0" w:color="auto"/>
        <w:right w:val="none" w:sz="0" w:space="0" w:color="auto"/>
      </w:divBdr>
    </w:div>
    <w:div w:id="822702299">
      <w:marLeft w:val="640"/>
      <w:marRight w:val="0"/>
      <w:marTop w:val="0"/>
      <w:marBottom w:val="0"/>
      <w:divBdr>
        <w:top w:val="none" w:sz="0" w:space="0" w:color="auto"/>
        <w:left w:val="none" w:sz="0" w:space="0" w:color="auto"/>
        <w:bottom w:val="none" w:sz="0" w:space="0" w:color="auto"/>
        <w:right w:val="none" w:sz="0" w:space="0" w:color="auto"/>
      </w:divBdr>
    </w:div>
    <w:div w:id="822741425">
      <w:marLeft w:val="640"/>
      <w:marRight w:val="0"/>
      <w:marTop w:val="0"/>
      <w:marBottom w:val="0"/>
      <w:divBdr>
        <w:top w:val="none" w:sz="0" w:space="0" w:color="auto"/>
        <w:left w:val="none" w:sz="0" w:space="0" w:color="auto"/>
        <w:bottom w:val="none" w:sz="0" w:space="0" w:color="auto"/>
        <w:right w:val="none" w:sz="0" w:space="0" w:color="auto"/>
      </w:divBdr>
    </w:div>
    <w:div w:id="822742794">
      <w:marLeft w:val="640"/>
      <w:marRight w:val="0"/>
      <w:marTop w:val="0"/>
      <w:marBottom w:val="0"/>
      <w:divBdr>
        <w:top w:val="none" w:sz="0" w:space="0" w:color="auto"/>
        <w:left w:val="none" w:sz="0" w:space="0" w:color="auto"/>
        <w:bottom w:val="none" w:sz="0" w:space="0" w:color="auto"/>
        <w:right w:val="none" w:sz="0" w:space="0" w:color="auto"/>
      </w:divBdr>
    </w:div>
    <w:div w:id="822744558">
      <w:marLeft w:val="640"/>
      <w:marRight w:val="0"/>
      <w:marTop w:val="0"/>
      <w:marBottom w:val="0"/>
      <w:divBdr>
        <w:top w:val="none" w:sz="0" w:space="0" w:color="auto"/>
        <w:left w:val="none" w:sz="0" w:space="0" w:color="auto"/>
        <w:bottom w:val="none" w:sz="0" w:space="0" w:color="auto"/>
        <w:right w:val="none" w:sz="0" w:space="0" w:color="auto"/>
      </w:divBdr>
    </w:div>
    <w:div w:id="822745090">
      <w:marLeft w:val="640"/>
      <w:marRight w:val="0"/>
      <w:marTop w:val="0"/>
      <w:marBottom w:val="0"/>
      <w:divBdr>
        <w:top w:val="none" w:sz="0" w:space="0" w:color="auto"/>
        <w:left w:val="none" w:sz="0" w:space="0" w:color="auto"/>
        <w:bottom w:val="none" w:sz="0" w:space="0" w:color="auto"/>
        <w:right w:val="none" w:sz="0" w:space="0" w:color="auto"/>
      </w:divBdr>
    </w:div>
    <w:div w:id="822816759">
      <w:marLeft w:val="640"/>
      <w:marRight w:val="0"/>
      <w:marTop w:val="0"/>
      <w:marBottom w:val="0"/>
      <w:divBdr>
        <w:top w:val="none" w:sz="0" w:space="0" w:color="auto"/>
        <w:left w:val="none" w:sz="0" w:space="0" w:color="auto"/>
        <w:bottom w:val="none" w:sz="0" w:space="0" w:color="auto"/>
        <w:right w:val="none" w:sz="0" w:space="0" w:color="auto"/>
      </w:divBdr>
    </w:div>
    <w:div w:id="822821363">
      <w:marLeft w:val="640"/>
      <w:marRight w:val="0"/>
      <w:marTop w:val="0"/>
      <w:marBottom w:val="0"/>
      <w:divBdr>
        <w:top w:val="none" w:sz="0" w:space="0" w:color="auto"/>
        <w:left w:val="none" w:sz="0" w:space="0" w:color="auto"/>
        <w:bottom w:val="none" w:sz="0" w:space="0" w:color="auto"/>
        <w:right w:val="none" w:sz="0" w:space="0" w:color="auto"/>
      </w:divBdr>
    </w:div>
    <w:div w:id="822962941">
      <w:marLeft w:val="640"/>
      <w:marRight w:val="0"/>
      <w:marTop w:val="0"/>
      <w:marBottom w:val="0"/>
      <w:divBdr>
        <w:top w:val="none" w:sz="0" w:space="0" w:color="auto"/>
        <w:left w:val="none" w:sz="0" w:space="0" w:color="auto"/>
        <w:bottom w:val="none" w:sz="0" w:space="0" w:color="auto"/>
        <w:right w:val="none" w:sz="0" w:space="0" w:color="auto"/>
      </w:divBdr>
    </w:div>
    <w:div w:id="822963829">
      <w:marLeft w:val="640"/>
      <w:marRight w:val="0"/>
      <w:marTop w:val="0"/>
      <w:marBottom w:val="0"/>
      <w:divBdr>
        <w:top w:val="none" w:sz="0" w:space="0" w:color="auto"/>
        <w:left w:val="none" w:sz="0" w:space="0" w:color="auto"/>
        <w:bottom w:val="none" w:sz="0" w:space="0" w:color="auto"/>
        <w:right w:val="none" w:sz="0" w:space="0" w:color="auto"/>
      </w:divBdr>
    </w:div>
    <w:div w:id="822966219">
      <w:marLeft w:val="640"/>
      <w:marRight w:val="0"/>
      <w:marTop w:val="0"/>
      <w:marBottom w:val="0"/>
      <w:divBdr>
        <w:top w:val="none" w:sz="0" w:space="0" w:color="auto"/>
        <w:left w:val="none" w:sz="0" w:space="0" w:color="auto"/>
        <w:bottom w:val="none" w:sz="0" w:space="0" w:color="auto"/>
        <w:right w:val="none" w:sz="0" w:space="0" w:color="auto"/>
      </w:divBdr>
    </w:div>
    <w:div w:id="823013423">
      <w:marLeft w:val="640"/>
      <w:marRight w:val="0"/>
      <w:marTop w:val="0"/>
      <w:marBottom w:val="0"/>
      <w:divBdr>
        <w:top w:val="none" w:sz="0" w:space="0" w:color="auto"/>
        <w:left w:val="none" w:sz="0" w:space="0" w:color="auto"/>
        <w:bottom w:val="none" w:sz="0" w:space="0" w:color="auto"/>
        <w:right w:val="none" w:sz="0" w:space="0" w:color="auto"/>
      </w:divBdr>
    </w:div>
    <w:div w:id="823081903">
      <w:marLeft w:val="640"/>
      <w:marRight w:val="0"/>
      <w:marTop w:val="0"/>
      <w:marBottom w:val="0"/>
      <w:divBdr>
        <w:top w:val="none" w:sz="0" w:space="0" w:color="auto"/>
        <w:left w:val="none" w:sz="0" w:space="0" w:color="auto"/>
        <w:bottom w:val="none" w:sz="0" w:space="0" w:color="auto"/>
        <w:right w:val="none" w:sz="0" w:space="0" w:color="auto"/>
      </w:divBdr>
    </w:div>
    <w:div w:id="823082551">
      <w:marLeft w:val="640"/>
      <w:marRight w:val="0"/>
      <w:marTop w:val="0"/>
      <w:marBottom w:val="0"/>
      <w:divBdr>
        <w:top w:val="none" w:sz="0" w:space="0" w:color="auto"/>
        <w:left w:val="none" w:sz="0" w:space="0" w:color="auto"/>
        <w:bottom w:val="none" w:sz="0" w:space="0" w:color="auto"/>
        <w:right w:val="none" w:sz="0" w:space="0" w:color="auto"/>
      </w:divBdr>
    </w:div>
    <w:div w:id="823089140">
      <w:marLeft w:val="640"/>
      <w:marRight w:val="0"/>
      <w:marTop w:val="0"/>
      <w:marBottom w:val="0"/>
      <w:divBdr>
        <w:top w:val="none" w:sz="0" w:space="0" w:color="auto"/>
        <w:left w:val="none" w:sz="0" w:space="0" w:color="auto"/>
        <w:bottom w:val="none" w:sz="0" w:space="0" w:color="auto"/>
        <w:right w:val="none" w:sz="0" w:space="0" w:color="auto"/>
      </w:divBdr>
    </w:div>
    <w:div w:id="823156263">
      <w:marLeft w:val="640"/>
      <w:marRight w:val="0"/>
      <w:marTop w:val="0"/>
      <w:marBottom w:val="0"/>
      <w:divBdr>
        <w:top w:val="none" w:sz="0" w:space="0" w:color="auto"/>
        <w:left w:val="none" w:sz="0" w:space="0" w:color="auto"/>
        <w:bottom w:val="none" w:sz="0" w:space="0" w:color="auto"/>
        <w:right w:val="none" w:sz="0" w:space="0" w:color="auto"/>
      </w:divBdr>
    </w:div>
    <w:div w:id="823281191">
      <w:marLeft w:val="640"/>
      <w:marRight w:val="0"/>
      <w:marTop w:val="0"/>
      <w:marBottom w:val="0"/>
      <w:divBdr>
        <w:top w:val="none" w:sz="0" w:space="0" w:color="auto"/>
        <w:left w:val="none" w:sz="0" w:space="0" w:color="auto"/>
        <w:bottom w:val="none" w:sz="0" w:space="0" w:color="auto"/>
        <w:right w:val="none" w:sz="0" w:space="0" w:color="auto"/>
      </w:divBdr>
    </w:div>
    <w:div w:id="823395620">
      <w:marLeft w:val="640"/>
      <w:marRight w:val="0"/>
      <w:marTop w:val="0"/>
      <w:marBottom w:val="0"/>
      <w:divBdr>
        <w:top w:val="none" w:sz="0" w:space="0" w:color="auto"/>
        <w:left w:val="none" w:sz="0" w:space="0" w:color="auto"/>
        <w:bottom w:val="none" w:sz="0" w:space="0" w:color="auto"/>
        <w:right w:val="none" w:sz="0" w:space="0" w:color="auto"/>
      </w:divBdr>
    </w:div>
    <w:div w:id="823664302">
      <w:marLeft w:val="640"/>
      <w:marRight w:val="0"/>
      <w:marTop w:val="0"/>
      <w:marBottom w:val="0"/>
      <w:divBdr>
        <w:top w:val="none" w:sz="0" w:space="0" w:color="auto"/>
        <w:left w:val="none" w:sz="0" w:space="0" w:color="auto"/>
        <w:bottom w:val="none" w:sz="0" w:space="0" w:color="auto"/>
        <w:right w:val="none" w:sz="0" w:space="0" w:color="auto"/>
      </w:divBdr>
    </w:div>
    <w:div w:id="823667697">
      <w:marLeft w:val="640"/>
      <w:marRight w:val="0"/>
      <w:marTop w:val="0"/>
      <w:marBottom w:val="0"/>
      <w:divBdr>
        <w:top w:val="none" w:sz="0" w:space="0" w:color="auto"/>
        <w:left w:val="none" w:sz="0" w:space="0" w:color="auto"/>
        <w:bottom w:val="none" w:sz="0" w:space="0" w:color="auto"/>
        <w:right w:val="none" w:sz="0" w:space="0" w:color="auto"/>
      </w:divBdr>
    </w:div>
    <w:div w:id="823737352">
      <w:marLeft w:val="640"/>
      <w:marRight w:val="0"/>
      <w:marTop w:val="0"/>
      <w:marBottom w:val="0"/>
      <w:divBdr>
        <w:top w:val="none" w:sz="0" w:space="0" w:color="auto"/>
        <w:left w:val="none" w:sz="0" w:space="0" w:color="auto"/>
        <w:bottom w:val="none" w:sz="0" w:space="0" w:color="auto"/>
        <w:right w:val="none" w:sz="0" w:space="0" w:color="auto"/>
      </w:divBdr>
    </w:div>
    <w:div w:id="823744183">
      <w:marLeft w:val="640"/>
      <w:marRight w:val="0"/>
      <w:marTop w:val="0"/>
      <w:marBottom w:val="0"/>
      <w:divBdr>
        <w:top w:val="none" w:sz="0" w:space="0" w:color="auto"/>
        <w:left w:val="none" w:sz="0" w:space="0" w:color="auto"/>
        <w:bottom w:val="none" w:sz="0" w:space="0" w:color="auto"/>
        <w:right w:val="none" w:sz="0" w:space="0" w:color="auto"/>
      </w:divBdr>
    </w:div>
    <w:div w:id="823854388">
      <w:marLeft w:val="640"/>
      <w:marRight w:val="0"/>
      <w:marTop w:val="0"/>
      <w:marBottom w:val="0"/>
      <w:divBdr>
        <w:top w:val="none" w:sz="0" w:space="0" w:color="auto"/>
        <w:left w:val="none" w:sz="0" w:space="0" w:color="auto"/>
        <w:bottom w:val="none" w:sz="0" w:space="0" w:color="auto"/>
        <w:right w:val="none" w:sz="0" w:space="0" w:color="auto"/>
      </w:divBdr>
    </w:div>
    <w:div w:id="823933198">
      <w:marLeft w:val="640"/>
      <w:marRight w:val="0"/>
      <w:marTop w:val="0"/>
      <w:marBottom w:val="0"/>
      <w:divBdr>
        <w:top w:val="none" w:sz="0" w:space="0" w:color="auto"/>
        <w:left w:val="none" w:sz="0" w:space="0" w:color="auto"/>
        <w:bottom w:val="none" w:sz="0" w:space="0" w:color="auto"/>
        <w:right w:val="none" w:sz="0" w:space="0" w:color="auto"/>
      </w:divBdr>
    </w:div>
    <w:div w:id="823937623">
      <w:marLeft w:val="640"/>
      <w:marRight w:val="0"/>
      <w:marTop w:val="0"/>
      <w:marBottom w:val="0"/>
      <w:divBdr>
        <w:top w:val="none" w:sz="0" w:space="0" w:color="auto"/>
        <w:left w:val="none" w:sz="0" w:space="0" w:color="auto"/>
        <w:bottom w:val="none" w:sz="0" w:space="0" w:color="auto"/>
        <w:right w:val="none" w:sz="0" w:space="0" w:color="auto"/>
      </w:divBdr>
    </w:div>
    <w:div w:id="824011768">
      <w:marLeft w:val="640"/>
      <w:marRight w:val="0"/>
      <w:marTop w:val="0"/>
      <w:marBottom w:val="0"/>
      <w:divBdr>
        <w:top w:val="none" w:sz="0" w:space="0" w:color="auto"/>
        <w:left w:val="none" w:sz="0" w:space="0" w:color="auto"/>
        <w:bottom w:val="none" w:sz="0" w:space="0" w:color="auto"/>
        <w:right w:val="none" w:sz="0" w:space="0" w:color="auto"/>
      </w:divBdr>
    </w:div>
    <w:div w:id="824014106">
      <w:marLeft w:val="640"/>
      <w:marRight w:val="0"/>
      <w:marTop w:val="0"/>
      <w:marBottom w:val="0"/>
      <w:divBdr>
        <w:top w:val="none" w:sz="0" w:space="0" w:color="auto"/>
        <w:left w:val="none" w:sz="0" w:space="0" w:color="auto"/>
        <w:bottom w:val="none" w:sz="0" w:space="0" w:color="auto"/>
        <w:right w:val="none" w:sz="0" w:space="0" w:color="auto"/>
      </w:divBdr>
    </w:div>
    <w:div w:id="824080111">
      <w:marLeft w:val="640"/>
      <w:marRight w:val="0"/>
      <w:marTop w:val="0"/>
      <w:marBottom w:val="0"/>
      <w:divBdr>
        <w:top w:val="none" w:sz="0" w:space="0" w:color="auto"/>
        <w:left w:val="none" w:sz="0" w:space="0" w:color="auto"/>
        <w:bottom w:val="none" w:sz="0" w:space="0" w:color="auto"/>
        <w:right w:val="none" w:sz="0" w:space="0" w:color="auto"/>
      </w:divBdr>
    </w:div>
    <w:div w:id="824125287">
      <w:marLeft w:val="640"/>
      <w:marRight w:val="0"/>
      <w:marTop w:val="0"/>
      <w:marBottom w:val="0"/>
      <w:divBdr>
        <w:top w:val="none" w:sz="0" w:space="0" w:color="auto"/>
        <w:left w:val="none" w:sz="0" w:space="0" w:color="auto"/>
        <w:bottom w:val="none" w:sz="0" w:space="0" w:color="auto"/>
        <w:right w:val="none" w:sz="0" w:space="0" w:color="auto"/>
      </w:divBdr>
    </w:div>
    <w:div w:id="824125362">
      <w:marLeft w:val="640"/>
      <w:marRight w:val="0"/>
      <w:marTop w:val="0"/>
      <w:marBottom w:val="0"/>
      <w:divBdr>
        <w:top w:val="none" w:sz="0" w:space="0" w:color="auto"/>
        <w:left w:val="none" w:sz="0" w:space="0" w:color="auto"/>
        <w:bottom w:val="none" w:sz="0" w:space="0" w:color="auto"/>
        <w:right w:val="none" w:sz="0" w:space="0" w:color="auto"/>
      </w:divBdr>
    </w:div>
    <w:div w:id="824131384">
      <w:marLeft w:val="640"/>
      <w:marRight w:val="0"/>
      <w:marTop w:val="0"/>
      <w:marBottom w:val="0"/>
      <w:divBdr>
        <w:top w:val="none" w:sz="0" w:space="0" w:color="auto"/>
        <w:left w:val="none" w:sz="0" w:space="0" w:color="auto"/>
        <w:bottom w:val="none" w:sz="0" w:space="0" w:color="auto"/>
        <w:right w:val="none" w:sz="0" w:space="0" w:color="auto"/>
      </w:divBdr>
    </w:div>
    <w:div w:id="824202994">
      <w:marLeft w:val="640"/>
      <w:marRight w:val="0"/>
      <w:marTop w:val="0"/>
      <w:marBottom w:val="0"/>
      <w:divBdr>
        <w:top w:val="none" w:sz="0" w:space="0" w:color="auto"/>
        <w:left w:val="none" w:sz="0" w:space="0" w:color="auto"/>
        <w:bottom w:val="none" w:sz="0" w:space="0" w:color="auto"/>
        <w:right w:val="none" w:sz="0" w:space="0" w:color="auto"/>
      </w:divBdr>
    </w:div>
    <w:div w:id="824204266">
      <w:marLeft w:val="640"/>
      <w:marRight w:val="0"/>
      <w:marTop w:val="0"/>
      <w:marBottom w:val="0"/>
      <w:divBdr>
        <w:top w:val="none" w:sz="0" w:space="0" w:color="auto"/>
        <w:left w:val="none" w:sz="0" w:space="0" w:color="auto"/>
        <w:bottom w:val="none" w:sz="0" w:space="0" w:color="auto"/>
        <w:right w:val="none" w:sz="0" w:space="0" w:color="auto"/>
      </w:divBdr>
    </w:div>
    <w:div w:id="824204532">
      <w:marLeft w:val="640"/>
      <w:marRight w:val="0"/>
      <w:marTop w:val="0"/>
      <w:marBottom w:val="0"/>
      <w:divBdr>
        <w:top w:val="none" w:sz="0" w:space="0" w:color="auto"/>
        <w:left w:val="none" w:sz="0" w:space="0" w:color="auto"/>
        <w:bottom w:val="none" w:sz="0" w:space="0" w:color="auto"/>
        <w:right w:val="none" w:sz="0" w:space="0" w:color="auto"/>
      </w:divBdr>
    </w:div>
    <w:div w:id="824250101">
      <w:marLeft w:val="640"/>
      <w:marRight w:val="0"/>
      <w:marTop w:val="0"/>
      <w:marBottom w:val="0"/>
      <w:divBdr>
        <w:top w:val="none" w:sz="0" w:space="0" w:color="auto"/>
        <w:left w:val="none" w:sz="0" w:space="0" w:color="auto"/>
        <w:bottom w:val="none" w:sz="0" w:space="0" w:color="auto"/>
        <w:right w:val="none" w:sz="0" w:space="0" w:color="auto"/>
      </w:divBdr>
    </w:div>
    <w:div w:id="824277530">
      <w:marLeft w:val="640"/>
      <w:marRight w:val="0"/>
      <w:marTop w:val="0"/>
      <w:marBottom w:val="0"/>
      <w:divBdr>
        <w:top w:val="none" w:sz="0" w:space="0" w:color="auto"/>
        <w:left w:val="none" w:sz="0" w:space="0" w:color="auto"/>
        <w:bottom w:val="none" w:sz="0" w:space="0" w:color="auto"/>
        <w:right w:val="none" w:sz="0" w:space="0" w:color="auto"/>
      </w:divBdr>
    </w:div>
    <w:div w:id="824318256">
      <w:marLeft w:val="640"/>
      <w:marRight w:val="0"/>
      <w:marTop w:val="0"/>
      <w:marBottom w:val="0"/>
      <w:divBdr>
        <w:top w:val="none" w:sz="0" w:space="0" w:color="auto"/>
        <w:left w:val="none" w:sz="0" w:space="0" w:color="auto"/>
        <w:bottom w:val="none" w:sz="0" w:space="0" w:color="auto"/>
        <w:right w:val="none" w:sz="0" w:space="0" w:color="auto"/>
      </w:divBdr>
    </w:div>
    <w:div w:id="824471599">
      <w:marLeft w:val="640"/>
      <w:marRight w:val="0"/>
      <w:marTop w:val="0"/>
      <w:marBottom w:val="0"/>
      <w:divBdr>
        <w:top w:val="none" w:sz="0" w:space="0" w:color="auto"/>
        <w:left w:val="none" w:sz="0" w:space="0" w:color="auto"/>
        <w:bottom w:val="none" w:sz="0" w:space="0" w:color="auto"/>
        <w:right w:val="none" w:sz="0" w:space="0" w:color="auto"/>
      </w:divBdr>
    </w:div>
    <w:div w:id="824514085">
      <w:marLeft w:val="640"/>
      <w:marRight w:val="0"/>
      <w:marTop w:val="0"/>
      <w:marBottom w:val="0"/>
      <w:divBdr>
        <w:top w:val="none" w:sz="0" w:space="0" w:color="auto"/>
        <w:left w:val="none" w:sz="0" w:space="0" w:color="auto"/>
        <w:bottom w:val="none" w:sz="0" w:space="0" w:color="auto"/>
        <w:right w:val="none" w:sz="0" w:space="0" w:color="auto"/>
      </w:divBdr>
    </w:div>
    <w:div w:id="824662843">
      <w:marLeft w:val="640"/>
      <w:marRight w:val="0"/>
      <w:marTop w:val="0"/>
      <w:marBottom w:val="0"/>
      <w:divBdr>
        <w:top w:val="none" w:sz="0" w:space="0" w:color="auto"/>
        <w:left w:val="none" w:sz="0" w:space="0" w:color="auto"/>
        <w:bottom w:val="none" w:sz="0" w:space="0" w:color="auto"/>
        <w:right w:val="none" w:sz="0" w:space="0" w:color="auto"/>
      </w:divBdr>
    </w:div>
    <w:div w:id="824665011">
      <w:marLeft w:val="640"/>
      <w:marRight w:val="0"/>
      <w:marTop w:val="0"/>
      <w:marBottom w:val="0"/>
      <w:divBdr>
        <w:top w:val="none" w:sz="0" w:space="0" w:color="auto"/>
        <w:left w:val="none" w:sz="0" w:space="0" w:color="auto"/>
        <w:bottom w:val="none" w:sz="0" w:space="0" w:color="auto"/>
        <w:right w:val="none" w:sz="0" w:space="0" w:color="auto"/>
      </w:divBdr>
    </w:div>
    <w:div w:id="824667169">
      <w:marLeft w:val="640"/>
      <w:marRight w:val="0"/>
      <w:marTop w:val="0"/>
      <w:marBottom w:val="0"/>
      <w:divBdr>
        <w:top w:val="none" w:sz="0" w:space="0" w:color="auto"/>
        <w:left w:val="none" w:sz="0" w:space="0" w:color="auto"/>
        <w:bottom w:val="none" w:sz="0" w:space="0" w:color="auto"/>
        <w:right w:val="none" w:sz="0" w:space="0" w:color="auto"/>
      </w:divBdr>
    </w:div>
    <w:div w:id="824706426">
      <w:marLeft w:val="640"/>
      <w:marRight w:val="0"/>
      <w:marTop w:val="0"/>
      <w:marBottom w:val="0"/>
      <w:divBdr>
        <w:top w:val="none" w:sz="0" w:space="0" w:color="auto"/>
        <w:left w:val="none" w:sz="0" w:space="0" w:color="auto"/>
        <w:bottom w:val="none" w:sz="0" w:space="0" w:color="auto"/>
        <w:right w:val="none" w:sz="0" w:space="0" w:color="auto"/>
      </w:divBdr>
    </w:div>
    <w:div w:id="824706833">
      <w:marLeft w:val="640"/>
      <w:marRight w:val="0"/>
      <w:marTop w:val="0"/>
      <w:marBottom w:val="0"/>
      <w:divBdr>
        <w:top w:val="none" w:sz="0" w:space="0" w:color="auto"/>
        <w:left w:val="none" w:sz="0" w:space="0" w:color="auto"/>
        <w:bottom w:val="none" w:sz="0" w:space="0" w:color="auto"/>
        <w:right w:val="none" w:sz="0" w:space="0" w:color="auto"/>
      </w:divBdr>
    </w:div>
    <w:div w:id="824709381">
      <w:marLeft w:val="640"/>
      <w:marRight w:val="0"/>
      <w:marTop w:val="0"/>
      <w:marBottom w:val="0"/>
      <w:divBdr>
        <w:top w:val="none" w:sz="0" w:space="0" w:color="auto"/>
        <w:left w:val="none" w:sz="0" w:space="0" w:color="auto"/>
        <w:bottom w:val="none" w:sz="0" w:space="0" w:color="auto"/>
        <w:right w:val="none" w:sz="0" w:space="0" w:color="auto"/>
      </w:divBdr>
    </w:div>
    <w:div w:id="824737361">
      <w:marLeft w:val="640"/>
      <w:marRight w:val="0"/>
      <w:marTop w:val="0"/>
      <w:marBottom w:val="0"/>
      <w:divBdr>
        <w:top w:val="none" w:sz="0" w:space="0" w:color="auto"/>
        <w:left w:val="none" w:sz="0" w:space="0" w:color="auto"/>
        <w:bottom w:val="none" w:sz="0" w:space="0" w:color="auto"/>
        <w:right w:val="none" w:sz="0" w:space="0" w:color="auto"/>
      </w:divBdr>
    </w:div>
    <w:div w:id="824778784">
      <w:marLeft w:val="640"/>
      <w:marRight w:val="0"/>
      <w:marTop w:val="0"/>
      <w:marBottom w:val="0"/>
      <w:divBdr>
        <w:top w:val="none" w:sz="0" w:space="0" w:color="auto"/>
        <w:left w:val="none" w:sz="0" w:space="0" w:color="auto"/>
        <w:bottom w:val="none" w:sz="0" w:space="0" w:color="auto"/>
        <w:right w:val="none" w:sz="0" w:space="0" w:color="auto"/>
      </w:divBdr>
    </w:div>
    <w:div w:id="824779374">
      <w:marLeft w:val="640"/>
      <w:marRight w:val="0"/>
      <w:marTop w:val="0"/>
      <w:marBottom w:val="0"/>
      <w:divBdr>
        <w:top w:val="none" w:sz="0" w:space="0" w:color="auto"/>
        <w:left w:val="none" w:sz="0" w:space="0" w:color="auto"/>
        <w:bottom w:val="none" w:sz="0" w:space="0" w:color="auto"/>
        <w:right w:val="none" w:sz="0" w:space="0" w:color="auto"/>
      </w:divBdr>
    </w:div>
    <w:div w:id="824780306">
      <w:marLeft w:val="640"/>
      <w:marRight w:val="0"/>
      <w:marTop w:val="0"/>
      <w:marBottom w:val="0"/>
      <w:divBdr>
        <w:top w:val="none" w:sz="0" w:space="0" w:color="auto"/>
        <w:left w:val="none" w:sz="0" w:space="0" w:color="auto"/>
        <w:bottom w:val="none" w:sz="0" w:space="0" w:color="auto"/>
        <w:right w:val="none" w:sz="0" w:space="0" w:color="auto"/>
      </w:divBdr>
    </w:div>
    <w:div w:id="824786157">
      <w:marLeft w:val="640"/>
      <w:marRight w:val="0"/>
      <w:marTop w:val="0"/>
      <w:marBottom w:val="0"/>
      <w:divBdr>
        <w:top w:val="none" w:sz="0" w:space="0" w:color="auto"/>
        <w:left w:val="none" w:sz="0" w:space="0" w:color="auto"/>
        <w:bottom w:val="none" w:sz="0" w:space="0" w:color="auto"/>
        <w:right w:val="none" w:sz="0" w:space="0" w:color="auto"/>
      </w:divBdr>
    </w:div>
    <w:div w:id="824856000">
      <w:marLeft w:val="640"/>
      <w:marRight w:val="0"/>
      <w:marTop w:val="0"/>
      <w:marBottom w:val="0"/>
      <w:divBdr>
        <w:top w:val="none" w:sz="0" w:space="0" w:color="auto"/>
        <w:left w:val="none" w:sz="0" w:space="0" w:color="auto"/>
        <w:bottom w:val="none" w:sz="0" w:space="0" w:color="auto"/>
        <w:right w:val="none" w:sz="0" w:space="0" w:color="auto"/>
      </w:divBdr>
    </w:div>
    <w:div w:id="824901636">
      <w:marLeft w:val="640"/>
      <w:marRight w:val="0"/>
      <w:marTop w:val="0"/>
      <w:marBottom w:val="0"/>
      <w:divBdr>
        <w:top w:val="none" w:sz="0" w:space="0" w:color="auto"/>
        <w:left w:val="none" w:sz="0" w:space="0" w:color="auto"/>
        <w:bottom w:val="none" w:sz="0" w:space="0" w:color="auto"/>
        <w:right w:val="none" w:sz="0" w:space="0" w:color="auto"/>
      </w:divBdr>
    </w:div>
    <w:div w:id="824929068">
      <w:marLeft w:val="640"/>
      <w:marRight w:val="0"/>
      <w:marTop w:val="0"/>
      <w:marBottom w:val="0"/>
      <w:divBdr>
        <w:top w:val="none" w:sz="0" w:space="0" w:color="auto"/>
        <w:left w:val="none" w:sz="0" w:space="0" w:color="auto"/>
        <w:bottom w:val="none" w:sz="0" w:space="0" w:color="auto"/>
        <w:right w:val="none" w:sz="0" w:space="0" w:color="auto"/>
      </w:divBdr>
    </w:div>
    <w:div w:id="824971396">
      <w:marLeft w:val="640"/>
      <w:marRight w:val="0"/>
      <w:marTop w:val="0"/>
      <w:marBottom w:val="0"/>
      <w:divBdr>
        <w:top w:val="none" w:sz="0" w:space="0" w:color="auto"/>
        <w:left w:val="none" w:sz="0" w:space="0" w:color="auto"/>
        <w:bottom w:val="none" w:sz="0" w:space="0" w:color="auto"/>
        <w:right w:val="none" w:sz="0" w:space="0" w:color="auto"/>
      </w:divBdr>
    </w:div>
    <w:div w:id="824979966">
      <w:marLeft w:val="640"/>
      <w:marRight w:val="0"/>
      <w:marTop w:val="0"/>
      <w:marBottom w:val="0"/>
      <w:divBdr>
        <w:top w:val="none" w:sz="0" w:space="0" w:color="auto"/>
        <w:left w:val="none" w:sz="0" w:space="0" w:color="auto"/>
        <w:bottom w:val="none" w:sz="0" w:space="0" w:color="auto"/>
        <w:right w:val="none" w:sz="0" w:space="0" w:color="auto"/>
      </w:divBdr>
    </w:div>
    <w:div w:id="825049875">
      <w:marLeft w:val="640"/>
      <w:marRight w:val="0"/>
      <w:marTop w:val="0"/>
      <w:marBottom w:val="0"/>
      <w:divBdr>
        <w:top w:val="none" w:sz="0" w:space="0" w:color="auto"/>
        <w:left w:val="none" w:sz="0" w:space="0" w:color="auto"/>
        <w:bottom w:val="none" w:sz="0" w:space="0" w:color="auto"/>
        <w:right w:val="none" w:sz="0" w:space="0" w:color="auto"/>
      </w:divBdr>
    </w:div>
    <w:div w:id="825049977">
      <w:marLeft w:val="640"/>
      <w:marRight w:val="0"/>
      <w:marTop w:val="0"/>
      <w:marBottom w:val="0"/>
      <w:divBdr>
        <w:top w:val="none" w:sz="0" w:space="0" w:color="auto"/>
        <w:left w:val="none" w:sz="0" w:space="0" w:color="auto"/>
        <w:bottom w:val="none" w:sz="0" w:space="0" w:color="auto"/>
        <w:right w:val="none" w:sz="0" w:space="0" w:color="auto"/>
      </w:divBdr>
    </w:div>
    <w:div w:id="825098488">
      <w:marLeft w:val="640"/>
      <w:marRight w:val="0"/>
      <w:marTop w:val="0"/>
      <w:marBottom w:val="0"/>
      <w:divBdr>
        <w:top w:val="none" w:sz="0" w:space="0" w:color="auto"/>
        <w:left w:val="none" w:sz="0" w:space="0" w:color="auto"/>
        <w:bottom w:val="none" w:sz="0" w:space="0" w:color="auto"/>
        <w:right w:val="none" w:sz="0" w:space="0" w:color="auto"/>
      </w:divBdr>
    </w:div>
    <w:div w:id="825124866">
      <w:marLeft w:val="640"/>
      <w:marRight w:val="0"/>
      <w:marTop w:val="0"/>
      <w:marBottom w:val="0"/>
      <w:divBdr>
        <w:top w:val="none" w:sz="0" w:space="0" w:color="auto"/>
        <w:left w:val="none" w:sz="0" w:space="0" w:color="auto"/>
        <w:bottom w:val="none" w:sz="0" w:space="0" w:color="auto"/>
        <w:right w:val="none" w:sz="0" w:space="0" w:color="auto"/>
      </w:divBdr>
    </w:div>
    <w:div w:id="825167777">
      <w:marLeft w:val="640"/>
      <w:marRight w:val="0"/>
      <w:marTop w:val="0"/>
      <w:marBottom w:val="0"/>
      <w:divBdr>
        <w:top w:val="none" w:sz="0" w:space="0" w:color="auto"/>
        <w:left w:val="none" w:sz="0" w:space="0" w:color="auto"/>
        <w:bottom w:val="none" w:sz="0" w:space="0" w:color="auto"/>
        <w:right w:val="none" w:sz="0" w:space="0" w:color="auto"/>
      </w:divBdr>
    </w:div>
    <w:div w:id="825171832">
      <w:marLeft w:val="640"/>
      <w:marRight w:val="0"/>
      <w:marTop w:val="0"/>
      <w:marBottom w:val="0"/>
      <w:divBdr>
        <w:top w:val="none" w:sz="0" w:space="0" w:color="auto"/>
        <w:left w:val="none" w:sz="0" w:space="0" w:color="auto"/>
        <w:bottom w:val="none" w:sz="0" w:space="0" w:color="auto"/>
        <w:right w:val="none" w:sz="0" w:space="0" w:color="auto"/>
      </w:divBdr>
    </w:div>
    <w:div w:id="825241695">
      <w:marLeft w:val="640"/>
      <w:marRight w:val="0"/>
      <w:marTop w:val="0"/>
      <w:marBottom w:val="0"/>
      <w:divBdr>
        <w:top w:val="none" w:sz="0" w:space="0" w:color="auto"/>
        <w:left w:val="none" w:sz="0" w:space="0" w:color="auto"/>
        <w:bottom w:val="none" w:sz="0" w:space="0" w:color="auto"/>
        <w:right w:val="none" w:sz="0" w:space="0" w:color="auto"/>
      </w:divBdr>
    </w:div>
    <w:div w:id="825243577">
      <w:marLeft w:val="640"/>
      <w:marRight w:val="0"/>
      <w:marTop w:val="0"/>
      <w:marBottom w:val="0"/>
      <w:divBdr>
        <w:top w:val="none" w:sz="0" w:space="0" w:color="auto"/>
        <w:left w:val="none" w:sz="0" w:space="0" w:color="auto"/>
        <w:bottom w:val="none" w:sz="0" w:space="0" w:color="auto"/>
        <w:right w:val="none" w:sz="0" w:space="0" w:color="auto"/>
      </w:divBdr>
    </w:div>
    <w:div w:id="825246649">
      <w:marLeft w:val="640"/>
      <w:marRight w:val="0"/>
      <w:marTop w:val="0"/>
      <w:marBottom w:val="0"/>
      <w:divBdr>
        <w:top w:val="none" w:sz="0" w:space="0" w:color="auto"/>
        <w:left w:val="none" w:sz="0" w:space="0" w:color="auto"/>
        <w:bottom w:val="none" w:sz="0" w:space="0" w:color="auto"/>
        <w:right w:val="none" w:sz="0" w:space="0" w:color="auto"/>
      </w:divBdr>
    </w:div>
    <w:div w:id="825319214">
      <w:marLeft w:val="640"/>
      <w:marRight w:val="0"/>
      <w:marTop w:val="0"/>
      <w:marBottom w:val="0"/>
      <w:divBdr>
        <w:top w:val="none" w:sz="0" w:space="0" w:color="auto"/>
        <w:left w:val="none" w:sz="0" w:space="0" w:color="auto"/>
        <w:bottom w:val="none" w:sz="0" w:space="0" w:color="auto"/>
        <w:right w:val="none" w:sz="0" w:space="0" w:color="auto"/>
      </w:divBdr>
    </w:div>
    <w:div w:id="825321334">
      <w:marLeft w:val="640"/>
      <w:marRight w:val="0"/>
      <w:marTop w:val="0"/>
      <w:marBottom w:val="0"/>
      <w:divBdr>
        <w:top w:val="none" w:sz="0" w:space="0" w:color="auto"/>
        <w:left w:val="none" w:sz="0" w:space="0" w:color="auto"/>
        <w:bottom w:val="none" w:sz="0" w:space="0" w:color="auto"/>
        <w:right w:val="none" w:sz="0" w:space="0" w:color="auto"/>
      </w:divBdr>
    </w:div>
    <w:div w:id="825366981">
      <w:marLeft w:val="640"/>
      <w:marRight w:val="0"/>
      <w:marTop w:val="0"/>
      <w:marBottom w:val="0"/>
      <w:divBdr>
        <w:top w:val="none" w:sz="0" w:space="0" w:color="auto"/>
        <w:left w:val="none" w:sz="0" w:space="0" w:color="auto"/>
        <w:bottom w:val="none" w:sz="0" w:space="0" w:color="auto"/>
        <w:right w:val="none" w:sz="0" w:space="0" w:color="auto"/>
      </w:divBdr>
    </w:div>
    <w:div w:id="825390861">
      <w:marLeft w:val="640"/>
      <w:marRight w:val="0"/>
      <w:marTop w:val="0"/>
      <w:marBottom w:val="0"/>
      <w:divBdr>
        <w:top w:val="none" w:sz="0" w:space="0" w:color="auto"/>
        <w:left w:val="none" w:sz="0" w:space="0" w:color="auto"/>
        <w:bottom w:val="none" w:sz="0" w:space="0" w:color="auto"/>
        <w:right w:val="none" w:sz="0" w:space="0" w:color="auto"/>
      </w:divBdr>
    </w:div>
    <w:div w:id="825392399">
      <w:marLeft w:val="640"/>
      <w:marRight w:val="0"/>
      <w:marTop w:val="0"/>
      <w:marBottom w:val="0"/>
      <w:divBdr>
        <w:top w:val="none" w:sz="0" w:space="0" w:color="auto"/>
        <w:left w:val="none" w:sz="0" w:space="0" w:color="auto"/>
        <w:bottom w:val="none" w:sz="0" w:space="0" w:color="auto"/>
        <w:right w:val="none" w:sz="0" w:space="0" w:color="auto"/>
      </w:divBdr>
    </w:div>
    <w:div w:id="825433760">
      <w:marLeft w:val="640"/>
      <w:marRight w:val="0"/>
      <w:marTop w:val="0"/>
      <w:marBottom w:val="0"/>
      <w:divBdr>
        <w:top w:val="none" w:sz="0" w:space="0" w:color="auto"/>
        <w:left w:val="none" w:sz="0" w:space="0" w:color="auto"/>
        <w:bottom w:val="none" w:sz="0" w:space="0" w:color="auto"/>
        <w:right w:val="none" w:sz="0" w:space="0" w:color="auto"/>
      </w:divBdr>
    </w:div>
    <w:div w:id="825436787">
      <w:marLeft w:val="640"/>
      <w:marRight w:val="0"/>
      <w:marTop w:val="0"/>
      <w:marBottom w:val="0"/>
      <w:divBdr>
        <w:top w:val="none" w:sz="0" w:space="0" w:color="auto"/>
        <w:left w:val="none" w:sz="0" w:space="0" w:color="auto"/>
        <w:bottom w:val="none" w:sz="0" w:space="0" w:color="auto"/>
        <w:right w:val="none" w:sz="0" w:space="0" w:color="auto"/>
      </w:divBdr>
    </w:div>
    <w:div w:id="825438278">
      <w:marLeft w:val="640"/>
      <w:marRight w:val="0"/>
      <w:marTop w:val="0"/>
      <w:marBottom w:val="0"/>
      <w:divBdr>
        <w:top w:val="none" w:sz="0" w:space="0" w:color="auto"/>
        <w:left w:val="none" w:sz="0" w:space="0" w:color="auto"/>
        <w:bottom w:val="none" w:sz="0" w:space="0" w:color="auto"/>
        <w:right w:val="none" w:sz="0" w:space="0" w:color="auto"/>
      </w:divBdr>
    </w:div>
    <w:div w:id="825510583">
      <w:marLeft w:val="640"/>
      <w:marRight w:val="0"/>
      <w:marTop w:val="0"/>
      <w:marBottom w:val="0"/>
      <w:divBdr>
        <w:top w:val="none" w:sz="0" w:space="0" w:color="auto"/>
        <w:left w:val="none" w:sz="0" w:space="0" w:color="auto"/>
        <w:bottom w:val="none" w:sz="0" w:space="0" w:color="auto"/>
        <w:right w:val="none" w:sz="0" w:space="0" w:color="auto"/>
      </w:divBdr>
    </w:div>
    <w:div w:id="825558673">
      <w:marLeft w:val="640"/>
      <w:marRight w:val="0"/>
      <w:marTop w:val="0"/>
      <w:marBottom w:val="0"/>
      <w:divBdr>
        <w:top w:val="none" w:sz="0" w:space="0" w:color="auto"/>
        <w:left w:val="none" w:sz="0" w:space="0" w:color="auto"/>
        <w:bottom w:val="none" w:sz="0" w:space="0" w:color="auto"/>
        <w:right w:val="none" w:sz="0" w:space="0" w:color="auto"/>
      </w:divBdr>
    </w:div>
    <w:div w:id="825560033">
      <w:marLeft w:val="640"/>
      <w:marRight w:val="0"/>
      <w:marTop w:val="0"/>
      <w:marBottom w:val="0"/>
      <w:divBdr>
        <w:top w:val="none" w:sz="0" w:space="0" w:color="auto"/>
        <w:left w:val="none" w:sz="0" w:space="0" w:color="auto"/>
        <w:bottom w:val="none" w:sz="0" w:space="0" w:color="auto"/>
        <w:right w:val="none" w:sz="0" w:space="0" w:color="auto"/>
      </w:divBdr>
    </w:div>
    <w:div w:id="825584701">
      <w:marLeft w:val="640"/>
      <w:marRight w:val="0"/>
      <w:marTop w:val="0"/>
      <w:marBottom w:val="0"/>
      <w:divBdr>
        <w:top w:val="none" w:sz="0" w:space="0" w:color="auto"/>
        <w:left w:val="none" w:sz="0" w:space="0" w:color="auto"/>
        <w:bottom w:val="none" w:sz="0" w:space="0" w:color="auto"/>
        <w:right w:val="none" w:sz="0" w:space="0" w:color="auto"/>
      </w:divBdr>
    </w:div>
    <w:div w:id="825629568">
      <w:marLeft w:val="640"/>
      <w:marRight w:val="0"/>
      <w:marTop w:val="0"/>
      <w:marBottom w:val="0"/>
      <w:divBdr>
        <w:top w:val="none" w:sz="0" w:space="0" w:color="auto"/>
        <w:left w:val="none" w:sz="0" w:space="0" w:color="auto"/>
        <w:bottom w:val="none" w:sz="0" w:space="0" w:color="auto"/>
        <w:right w:val="none" w:sz="0" w:space="0" w:color="auto"/>
      </w:divBdr>
    </w:div>
    <w:div w:id="825631690">
      <w:marLeft w:val="640"/>
      <w:marRight w:val="0"/>
      <w:marTop w:val="0"/>
      <w:marBottom w:val="0"/>
      <w:divBdr>
        <w:top w:val="none" w:sz="0" w:space="0" w:color="auto"/>
        <w:left w:val="none" w:sz="0" w:space="0" w:color="auto"/>
        <w:bottom w:val="none" w:sz="0" w:space="0" w:color="auto"/>
        <w:right w:val="none" w:sz="0" w:space="0" w:color="auto"/>
      </w:divBdr>
    </w:div>
    <w:div w:id="825635606">
      <w:marLeft w:val="640"/>
      <w:marRight w:val="0"/>
      <w:marTop w:val="0"/>
      <w:marBottom w:val="0"/>
      <w:divBdr>
        <w:top w:val="none" w:sz="0" w:space="0" w:color="auto"/>
        <w:left w:val="none" w:sz="0" w:space="0" w:color="auto"/>
        <w:bottom w:val="none" w:sz="0" w:space="0" w:color="auto"/>
        <w:right w:val="none" w:sz="0" w:space="0" w:color="auto"/>
      </w:divBdr>
    </w:div>
    <w:div w:id="825706183">
      <w:marLeft w:val="640"/>
      <w:marRight w:val="0"/>
      <w:marTop w:val="0"/>
      <w:marBottom w:val="0"/>
      <w:divBdr>
        <w:top w:val="none" w:sz="0" w:space="0" w:color="auto"/>
        <w:left w:val="none" w:sz="0" w:space="0" w:color="auto"/>
        <w:bottom w:val="none" w:sz="0" w:space="0" w:color="auto"/>
        <w:right w:val="none" w:sz="0" w:space="0" w:color="auto"/>
      </w:divBdr>
    </w:div>
    <w:div w:id="825783449">
      <w:marLeft w:val="640"/>
      <w:marRight w:val="0"/>
      <w:marTop w:val="0"/>
      <w:marBottom w:val="0"/>
      <w:divBdr>
        <w:top w:val="none" w:sz="0" w:space="0" w:color="auto"/>
        <w:left w:val="none" w:sz="0" w:space="0" w:color="auto"/>
        <w:bottom w:val="none" w:sz="0" w:space="0" w:color="auto"/>
        <w:right w:val="none" w:sz="0" w:space="0" w:color="auto"/>
      </w:divBdr>
    </w:div>
    <w:div w:id="825894922">
      <w:marLeft w:val="640"/>
      <w:marRight w:val="0"/>
      <w:marTop w:val="0"/>
      <w:marBottom w:val="0"/>
      <w:divBdr>
        <w:top w:val="none" w:sz="0" w:space="0" w:color="auto"/>
        <w:left w:val="none" w:sz="0" w:space="0" w:color="auto"/>
        <w:bottom w:val="none" w:sz="0" w:space="0" w:color="auto"/>
        <w:right w:val="none" w:sz="0" w:space="0" w:color="auto"/>
      </w:divBdr>
    </w:div>
    <w:div w:id="825898459">
      <w:marLeft w:val="640"/>
      <w:marRight w:val="0"/>
      <w:marTop w:val="0"/>
      <w:marBottom w:val="0"/>
      <w:divBdr>
        <w:top w:val="none" w:sz="0" w:space="0" w:color="auto"/>
        <w:left w:val="none" w:sz="0" w:space="0" w:color="auto"/>
        <w:bottom w:val="none" w:sz="0" w:space="0" w:color="auto"/>
        <w:right w:val="none" w:sz="0" w:space="0" w:color="auto"/>
      </w:divBdr>
    </w:div>
    <w:div w:id="825898489">
      <w:marLeft w:val="640"/>
      <w:marRight w:val="0"/>
      <w:marTop w:val="0"/>
      <w:marBottom w:val="0"/>
      <w:divBdr>
        <w:top w:val="none" w:sz="0" w:space="0" w:color="auto"/>
        <w:left w:val="none" w:sz="0" w:space="0" w:color="auto"/>
        <w:bottom w:val="none" w:sz="0" w:space="0" w:color="auto"/>
        <w:right w:val="none" w:sz="0" w:space="0" w:color="auto"/>
      </w:divBdr>
    </w:div>
    <w:div w:id="826018025">
      <w:marLeft w:val="640"/>
      <w:marRight w:val="0"/>
      <w:marTop w:val="0"/>
      <w:marBottom w:val="0"/>
      <w:divBdr>
        <w:top w:val="none" w:sz="0" w:space="0" w:color="auto"/>
        <w:left w:val="none" w:sz="0" w:space="0" w:color="auto"/>
        <w:bottom w:val="none" w:sz="0" w:space="0" w:color="auto"/>
        <w:right w:val="none" w:sz="0" w:space="0" w:color="auto"/>
      </w:divBdr>
    </w:div>
    <w:div w:id="826048182">
      <w:marLeft w:val="640"/>
      <w:marRight w:val="0"/>
      <w:marTop w:val="0"/>
      <w:marBottom w:val="0"/>
      <w:divBdr>
        <w:top w:val="none" w:sz="0" w:space="0" w:color="auto"/>
        <w:left w:val="none" w:sz="0" w:space="0" w:color="auto"/>
        <w:bottom w:val="none" w:sz="0" w:space="0" w:color="auto"/>
        <w:right w:val="none" w:sz="0" w:space="0" w:color="auto"/>
      </w:divBdr>
    </w:div>
    <w:div w:id="826048425">
      <w:marLeft w:val="640"/>
      <w:marRight w:val="0"/>
      <w:marTop w:val="0"/>
      <w:marBottom w:val="0"/>
      <w:divBdr>
        <w:top w:val="none" w:sz="0" w:space="0" w:color="auto"/>
        <w:left w:val="none" w:sz="0" w:space="0" w:color="auto"/>
        <w:bottom w:val="none" w:sz="0" w:space="0" w:color="auto"/>
        <w:right w:val="none" w:sz="0" w:space="0" w:color="auto"/>
      </w:divBdr>
    </w:div>
    <w:div w:id="826091585">
      <w:marLeft w:val="640"/>
      <w:marRight w:val="0"/>
      <w:marTop w:val="0"/>
      <w:marBottom w:val="0"/>
      <w:divBdr>
        <w:top w:val="none" w:sz="0" w:space="0" w:color="auto"/>
        <w:left w:val="none" w:sz="0" w:space="0" w:color="auto"/>
        <w:bottom w:val="none" w:sz="0" w:space="0" w:color="auto"/>
        <w:right w:val="none" w:sz="0" w:space="0" w:color="auto"/>
      </w:divBdr>
    </w:div>
    <w:div w:id="826092293">
      <w:marLeft w:val="640"/>
      <w:marRight w:val="0"/>
      <w:marTop w:val="0"/>
      <w:marBottom w:val="0"/>
      <w:divBdr>
        <w:top w:val="none" w:sz="0" w:space="0" w:color="auto"/>
        <w:left w:val="none" w:sz="0" w:space="0" w:color="auto"/>
        <w:bottom w:val="none" w:sz="0" w:space="0" w:color="auto"/>
        <w:right w:val="none" w:sz="0" w:space="0" w:color="auto"/>
      </w:divBdr>
    </w:div>
    <w:div w:id="826214278">
      <w:marLeft w:val="640"/>
      <w:marRight w:val="0"/>
      <w:marTop w:val="0"/>
      <w:marBottom w:val="0"/>
      <w:divBdr>
        <w:top w:val="none" w:sz="0" w:space="0" w:color="auto"/>
        <w:left w:val="none" w:sz="0" w:space="0" w:color="auto"/>
        <w:bottom w:val="none" w:sz="0" w:space="0" w:color="auto"/>
        <w:right w:val="none" w:sz="0" w:space="0" w:color="auto"/>
      </w:divBdr>
    </w:div>
    <w:div w:id="826239230">
      <w:marLeft w:val="640"/>
      <w:marRight w:val="0"/>
      <w:marTop w:val="0"/>
      <w:marBottom w:val="0"/>
      <w:divBdr>
        <w:top w:val="none" w:sz="0" w:space="0" w:color="auto"/>
        <w:left w:val="none" w:sz="0" w:space="0" w:color="auto"/>
        <w:bottom w:val="none" w:sz="0" w:space="0" w:color="auto"/>
        <w:right w:val="none" w:sz="0" w:space="0" w:color="auto"/>
      </w:divBdr>
    </w:div>
    <w:div w:id="826289222">
      <w:marLeft w:val="640"/>
      <w:marRight w:val="0"/>
      <w:marTop w:val="0"/>
      <w:marBottom w:val="0"/>
      <w:divBdr>
        <w:top w:val="none" w:sz="0" w:space="0" w:color="auto"/>
        <w:left w:val="none" w:sz="0" w:space="0" w:color="auto"/>
        <w:bottom w:val="none" w:sz="0" w:space="0" w:color="auto"/>
        <w:right w:val="none" w:sz="0" w:space="0" w:color="auto"/>
      </w:divBdr>
    </w:div>
    <w:div w:id="826290894">
      <w:marLeft w:val="640"/>
      <w:marRight w:val="0"/>
      <w:marTop w:val="0"/>
      <w:marBottom w:val="0"/>
      <w:divBdr>
        <w:top w:val="none" w:sz="0" w:space="0" w:color="auto"/>
        <w:left w:val="none" w:sz="0" w:space="0" w:color="auto"/>
        <w:bottom w:val="none" w:sz="0" w:space="0" w:color="auto"/>
        <w:right w:val="none" w:sz="0" w:space="0" w:color="auto"/>
      </w:divBdr>
    </w:div>
    <w:div w:id="826357847">
      <w:marLeft w:val="640"/>
      <w:marRight w:val="0"/>
      <w:marTop w:val="0"/>
      <w:marBottom w:val="0"/>
      <w:divBdr>
        <w:top w:val="none" w:sz="0" w:space="0" w:color="auto"/>
        <w:left w:val="none" w:sz="0" w:space="0" w:color="auto"/>
        <w:bottom w:val="none" w:sz="0" w:space="0" w:color="auto"/>
        <w:right w:val="none" w:sz="0" w:space="0" w:color="auto"/>
      </w:divBdr>
    </w:div>
    <w:div w:id="826360395">
      <w:marLeft w:val="640"/>
      <w:marRight w:val="0"/>
      <w:marTop w:val="0"/>
      <w:marBottom w:val="0"/>
      <w:divBdr>
        <w:top w:val="none" w:sz="0" w:space="0" w:color="auto"/>
        <w:left w:val="none" w:sz="0" w:space="0" w:color="auto"/>
        <w:bottom w:val="none" w:sz="0" w:space="0" w:color="auto"/>
        <w:right w:val="none" w:sz="0" w:space="0" w:color="auto"/>
      </w:divBdr>
    </w:div>
    <w:div w:id="826366545">
      <w:marLeft w:val="640"/>
      <w:marRight w:val="0"/>
      <w:marTop w:val="0"/>
      <w:marBottom w:val="0"/>
      <w:divBdr>
        <w:top w:val="none" w:sz="0" w:space="0" w:color="auto"/>
        <w:left w:val="none" w:sz="0" w:space="0" w:color="auto"/>
        <w:bottom w:val="none" w:sz="0" w:space="0" w:color="auto"/>
        <w:right w:val="none" w:sz="0" w:space="0" w:color="auto"/>
      </w:divBdr>
    </w:div>
    <w:div w:id="826478957">
      <w:marLeft w:val="640"/>
      <w:marRight w:val="0"/>
      <w:marTop w:val="0"/>
      <w:marBottom w:val="0"/>
      <w:divBdr>
        <w:top w:val="none" w:sz="0" w:space="0" w:color="auto"/>
        <w:left w:val="none" w:sz="0" w:space="0" w:color="auto"/>
        <w:bottom w:val="none" w:sz="0" w:space="0" w:color="auto"/>
        <w:right w:val="none" w:sz="0" w:space="0" w:color="auto"/>
      </w:divBdr>
    </w:div>
    <w:div w:id="826482241">
      <w:marLeft w:val="640"/>
      <w:marRight w:val="0"/>
      <w:marTop w:val="0"/>
      <w:marBottom w:val="0"/>
      <w:divBdr>
        <w:top w:val="none" w:sz="0" w:space="0" w:color="auto"/>
        <w:left w:val="none" w:sz="0" w:space="0" w:color="auto"/>
        <w:bottom w:val="none" w:sz="0" w:space="0" w:color="auto"/>
        <w:right w:val="none" w:sz="0" w:space="0" w:color="auto"/>
      </w:divBdr>
    </w:div>
    <w:div w:id="826557550">
      <w:marLeft w:val="640"/>
      <w:marRight w:val="0"/>
      <w:marTop w:val="0"/>
      <w:marBottom w:val="0"/>
      <w:divBdr>
        <w:top w:val="none" w:sz="0" w:space="0" w:color="auto"/>
        <w:left w:val="none" w:sz="0" w:space="0" w:color="auto"/>
        <w:bottom w:val="none" w:sz="0" w:space="0" w:color="auto"/>
        <w:right w:val="none" w:sz="0" w:space="0" w:color="auto"/>
      </w:divBdr>
    </w:div>
    <w:div w:id="826630113">
      <w:marLeft w:val="640"/>
      <w:marRight w:val="0"/>
      <w:marTop w:val="0"/>
      <w:marBottom w:val="0"/>
      <w:divBdr>
        <w:top w:val="none" w:sz="0" w:space="0" w:color="auto"/>
        <w:left w:val="none" w:sz="0" w:space="0" w:color="auto"/>
        <w:bottom w:val="none" w:sz="0" w:space="0" w:color="auto"/>
        <w:right w:val="none" w:sz="0" w:space="0" w:color="auto"/>
      </w:divBdr>
    </w:div>
    <w:div w:id="826673355">
      <w:marLeft w:val="640"/>
      <w:marRight w:val="0"/>
      <w:marTop w:val="0"/>
      <w:marBottom w:val="0"/>
      <w:divBdr>
        <w:top w:val="none" w:sz="0" w:space="0" w:color="auto"/>
        <w:left w:val="none" w:sz="0" w:space="0" w:color="auto"/>
        <w:bottom w:val="none" w:sz="0" w:space="0" w:color="auto"/>
        <w:right w:val="none" w:sz="0" w:space="0" w:color="auto"/>
      </w:divBdr>
    </w:div>
    <w:div w:id="826701936">
      <w:marLeft w:val="640"/>
      <w:marRight w:val="0"/>
      <w:marTop w:val="0"/>
      <w:marBottom w:val="0"/>
      <w:divBdr>
        <w:top w:val="none" w:sz="0" w:space="0" w:color="auto"/>
        <w:left w:val="none" w:sz="0" w:space="0" w:color="auto"/>
        <w:bottom w:val="none" w:sz="0" w:space="0" w:color="auto"/>
        <w:right w:val="none" w:sz="0" w:space="0" w:color="auto"/>
      </w:divBdr>
    </w:div>
    <w:div w:id="826750585">
      <w:marLeft w:val="640"/>
      <w:marRight w:val="0"/>
      <w:marTop w:val="0"/>
      <w:marBottom w:val="0"/>
      <w:divBdr>
        <w:top w:val="none" w:sz="0" w:space="0" w:color="auto"/>
        <w:left w:val="none" w:sz="0" w:space="0" w:color="auto"/>
        <w:bottom w:val="none" w:sz="0" w:space="0" w:color="auto"/>
        <w:right w:val="none" w:sz="0" w:space="0" w:color="auto"/>
      </w:divBdr>
    </w:div>
    <w:div w:id="826825180">
      <w:marLeft w:val="640"/>
      <w:marRight w:val="0"/>
      <w:marTop w:val="0"/>
      <w:marBottom w:val="0"/>
      <w:divBdr>
        <w:top w:val="none" w:sz="0" w:space="0" w:color="auto"/>
        <w:left w:val="none" w:sz="0" w:space="0" w:color="auto"/>
        <w:bottom w:val="none" w:sz="0" w:space="0" w:color="auto"/>
        <w:right w:val="none" w:sz="0" w:space="0" w:color="auto"/>
      </w:divBdr>
    </w:div>
    <w:div w:id="826868607">
      <w:marLeft w:val="640"/>
      <w:marRight w:val="0"/>
      <w:marTop w:val="0"/>
      <w:marBottom w:val="0"/>
      <w:divBdr>
        <w:top w:val="none" w:sz="0" w:space="0" w:color="auto"/>
        <w:left w:val="none" w:sz="0" w:space="0" w:color="auto"/>
        <w:bottom w:val="none" w:sz="0" w:space="0" w:color="auto"/>
        <w:right w:val="none" w:sz="0" w:space="0" w:color="auto"/>
      </w:divBdr>
    </w:div>
    <w:div w:id="826869374">
      <w:marLeft w:val="640"/>
      <w:marRight w:val="0"/>
      <w:marTop w:val="0"/>
      <w:marBottom w:val="0"/>
      <w:divBdr>
        <w:top w:val="none" w:sz="0" w:space="0" w:color="auto"/>
        <w:left w:val="none" w:sz="0" w:space="0" w:color="auto"/>
        <w:bottom w:val="none" w:sz="0" w:space="0" w:color="auto"/>
        <w:right w:val="none" w:sz="0" w:space="0" w:color="auto"/>
      </w:divBdr>
    </w:div>
    <w:div w:id="826895646">
      <w:marLeft w:val="640"/>
      <w:marRight w:val="0"/>
      <w:marTop w:val="0"/>
      <w:marBottom w:val="0"/>
      <w:divBdr>
        <w:top w:val="none" w:sz="0" w:space="0" w:color="auto"/>
        <w:left w:val="none" w:sz="0" w:space="0" w:color="auto"/>
        <w:bottom w:val="none" w:sz="0" w:space="0" w:color="auto"/>
        <w:right w:val="none" w:sz="0" w:space="0" w:color="auto"/>
      </w:divBdr>
    </w:div>
    <w:div w:id="826938441">
      <w:marLeft w:val="0"/>
      <w:marRight w:val="0"/>
      <w:marTop w:val="0"/>
      <w:marBottom w:val="0"/>
      <w:divBdr>
        <w:top w:val="none" w:sz="0" w:space="0" w:color="auto"/>
        <w:left w:val="none" w:sz="0" w:space="0" w:color="auto"/>
        <w:bottom w:val="none" w:sz="0" w:space="0" w:color="auto"/>
        <w:right w:val="none" w:sz="0" w:space="0" w:color="auto"/>
      </w:divBdr>
    </w:div>
    <w:div w:id="827016754">
      <w:marLeft w:val="640"/>
      <w:marRight w:val="0"/>
      <w:marTop w:val="0"/>
      <w:marBottom w:val="0"/>
      <w:divBdr>
        <w:top w:val="none" w:sz="0" w:space="0" w:color="auto"/>
        <w:left w:val="none" w:sz="0" w:space="0" w:color="auto"/>
        <w:bottom w:val="none" w:sz="0" w:space="0" w:color="auto"/>
        <w:right w:val="none" w:sz="0" w:space="0" w:color="auto"/>
      </w:divBdr>
    </w:div>
    <w:div w:id="827020236">
      <w:marLeft w:val="640"/>
      <w:marRight w:val="0"/>
      <w:marTop w:val="0"/>
      <w:marBottom w:val="0"/>
      <w:divBdr>
        <w:top w:val="none" w:sz="0" w:space="0" w:color="auto"/>
        <w:left w:val="none" w:sz="0" w:space="0" w:color="auto"/>
        <w:bottom w:val="none" w:sz="0" w:space="0" w:color="auto"/>
        <w:right w:val="none" w:sz="0" w:space="0" w:color="auto"/>
      </w:divBdr>
    </w:div>
    <w:div w:id="827092991">
      <w:marLeft w:val="640"/>
      <w:marRight w:val="0"/>
      <w:marTop w:val="0"/>
      <w:marBottom w:val="0"/>
      <w:divBdr>
        <w:top w:val="none" w:sz="0" w:space="0" w:color="auto"/>
        <w:left w:val="none" w:sz="0" w:space="0" w:color="auto"/>
        <w:bottom w:val="none" w:sz="0" w:space="0" w:color="auto"/>
        <w:right w:val="none" w:sz="0" w:space="0" w:color="auto"/>
      </w:divBdr>
    </w:div>
    <w:div w:id="827094360">
      <w:marLeft w:val="640"/>
      <w:marRight w:val="0"/>
      <w:marTop w:val="0"/>
      <w:marBottom w:val="0"/>
      <w:divBdr>
        <w:top w:val="none" w:sz="0" w:space="0" w:color="auto"/>
        <w:left w:val="none" w:sz="0" w:space="0" w:color="auto"/>
        <w:bottom w:val="none" w:sz="0" w:space="0" w:color="auto"/>
        <w:right w:val="none" w:sz="0" w:space="0" w:color="auto"/>
      </w:divBdr>
    </w:div>
    <w:div w:id="827138968">
      <w:marLeft w:val="640"/>
      <w:marRight w:val="0"/>
      <w:marTop w:val="0"/>
      <w:marBottom w:val="0"/>
      <w:divBdr>
        <w:top w:val="none" w:sz="0" w:space="0" w:color="auto"/>
        <w:left w:val="none" w:sz="0" w:space="0" w:color="auto"/>
        <w:bottom w:val="none" w:sz="0" w:space="0" w:color="auto"/>
        <w:right w:val="none" w:sz="0" w:space="0" w:color="auto"/>
      </w:divBdr>
    </w:div>
    <w:div w:id="827208851">
      <w:marLeft w:val="640"/>
      <w:marRight w:val="0"/>
      <w:marTop w:val="0"/>
      <w:marBottom w:val="0"/>
      <w:divBdr>
        <w:top w:val="none" w:sz="0" w:space="0" w:color="auto"/>
        <w:left w:val="none" w:sz="0" w:space="0" w:color="auto"/>
        <w:bottom w:val="none" w:sz="0" w:space="0" w:color="auto"/>
        <w:right w:val="none" w:sz="0" w:space="0" w:color="auto"/>
      </w:divBdr>
    </w:div>
    <w:div w:id="827282044">
      <w:marLeft w:val="640"/>
      <w:marRight w:val="0"/>
      <w:marTop w:val="0"/>
      <w:marBottom w:val="0"/>
      <w:divBdr>
        <w:top w:val="none" w:sz="0" w:space="0" w:color="auto"/>
        <w:left w:val="none" w:sz="0" w:space="0" w:color="auto"/>
        <w:bottom w:val="none" w:sz="0" w:space="0" w:color="auto"/>
        <w:right w:val="none" w:sz="0" w:space="0" w:color="auto"/>
      </w:divBdr>
    </w:div>
    <w:div w:id="827285224">
      <w:marLeft w:val="640"/>
      <w:marRight w:val="0"/>
      <w:marTop w:val="0"/>
      <w:marBottom w:val="0"/>
      <w:divBdr>
        <w:top w:val="none" w:sz="0" w:space="0" w:color="auto"/>
        <w:left w:val="none" w:sz="0" w:space="0" w:color="auto"/>
        <w:bottom w:val="none" w:sz="0" w:space="0" w:color="auto"/>
        <w:right w:val="none" w:sz="0" w:space="0" w:color="auto"/>
      </w:divBdr>
    </w:div>
    <w:div w:id="827327992">
      <w:marLeft w:val="640"/>
      <w:marRight w:val="0"/>
      <w:marTop w:val="0"/>
      <w:marBottom w:val="0"/>
      <w:divBdr>
        <w:top w:val="none" w:sz="0" w:space="0" w:color="auto"/>
        <w:left w:val="none" w:sz="0" w:space="0" w:color="auto"/>
        <w:bottom w:val="none" w:sz="0" w:space="0" w:color="auto"/>
        <w:right w:val="none" w:sz="0" w:space="0" w:color="auto"/>
      </w:divBdr>
    </w:div>
    <w:div w:id="827331310">
      <w:marLeft w:val="640"/>
      <w:marRight w:val="0"/>
      <w:marTop w:val="0"/>
      <w:marBottom w:val="0"/>
      <w:divBdr>
        <w:top w:val="none" w:sz="0" w:space="0" w:color="auto"/>
        <w:left w:val="none" w:sz="0" w:space="0" w:color="auto"/>
        <w:bottom w:val="none" w:sz="0" w:space="0" w:color="auto"/>
        <w:right w:val="none" w:sz="0" w:space="0" w:color="auto"/>
      </w:divBdr>
    </w:div>
    <w:div w:id="827399225">
      <w:marLeft w:val="640"/>
      <w:marRight w:val="0"/>
      <w:marTop w:val="0"/>
      <w:marBottom w:val="0"/>
      <w:divBdr>
        <w:top w:val="none" w:sz="0" w:space="0" w:color="auto"/>
        <w:left w:val="none" w:sz="0" w:space="0" w:color="auto"/>
        <w:bottom w:val="none" w:sz="0" w:space="0" w:color="auto"/>
        <w:right w:val="none" w:sz="0" w:space="0" w:color="auto"/>
      </w:divBdr>
    </w:div>
    <w:div w:id="827477750">
      <w:marLeft w:val="640"/>
      <w:marRight w:val="0"/>
      <w:marTop w:val="0"/>
      <w:marBottom w:val="0"/>
      <w:divBdr>
        <w:top w:val="none" w:sz="0" w:space="0" w:color="auto"/>
        <w:left w:val="none" w:sz="0" w:space="0" w:color="auto"/>
        <w:bottom w:val="none" w:sz="0" w:space="0" w:color="auto"/>
        <w:right w:val="none" w:sz="0" w:space="0" w:color="auto"/>
      </w:divBdr>
    </w:div>
    <w:div w:id="827524064">
      <w:marLeft w:val="640"/>
      <w:marRight w:val="0"/>
      <w:marTop w:val="0"/>
      <w:marBottom w:val="0"/>
      <w:divBdr>
        <w:top w:val="none" w:sz="0" w:space="0" w:color="auto"/>
        <w:left w:val="none" w:sz="0" w:space="0" w:color="auto"/>
        <w:bottom w:val="none" w:sz="0" w:space="0" w:color="auto"/>
        <w:right w:val="none" w:sz="0" w:space="0" w:color="auto"/>
      </w:divBdr>
    </w:div>
    <w:div w:id="827524513">
      <w:marLeft w:val="640"/>
      <w:marRight w:val="0"/>
      <w:marTop w:val="0"/>
      <w:marBottom w:val="0"/>
      <w:divBdr>
        <w:top w:val="none" w:sz="0" w:space="0" w:color="auto"/>
        <w:left w:val="none" w:sz="0" w:space="0" w:color="auto"/>
        <w:bottom w:val="none" w:sz="0" w:space="0" w:color="auto"/>
        <w:right w:val="none" w:sz="0" w:space="0" w:color="auto"/>
      </w:divBdr>
    </w:div>
    <w:div w:id="827593643">
      <w:marLeft w:val="640"/>
      <w:marRight w:val="0"/>
      <w:marTop w:val="0"/>
      <w:marBottom w:val="0"/>
      <w:divBdr>
        <w:top w:val="none" w:sz="0" w:space="0" w:color="auto"/>
        <w:left w:val="none" w:sz="0" w:space="0" w:color="auto"/>
        <w:bottom w:val="none" w:sz="0" w:space="0" w:color="auto"/>
        <w:right w:val="none" w:sz="0" w:space="0" w:color="auto"/>
      </w:divBdr>
    </w:div>
    <w:div w:id="827596798">
      <w:marLeft w:val="640"/>
      <w:marRight w:val="0"/>
      <w:marTop w:val="0"/>
      <w:marBottom w:val="0"/>
      <w:divBdr>
        <w:top w:val="none" w:sz="0" w:space="0" w:color="auto"/>
        <w:left w:val="none" w:sz="0" w:space="0" w:color="auto"/>
        <w:bottom w:val="none" w:sz="0" w:space="0" w:color="auto"/>
        <w:right w:val="none" w:sz="0" w:space="0" w:color="auto"/>
      </w:divBdr>
    </w:div>
    <w:div w:id="827673666">
      <w:marLeft w:val="640"/>
      <w:marRight w:val="0"/>
      <w:marTop w:val="0"/>
      <w:marBottom w:val="0"/>
      <w:divBdr>
        <w:top w:val="none" w:sz="0" w:space="0" w:color="auto"/>
        <w:left w:val="none" w:sz="0" w:space="0" w:color="auto"/>
        <w:bottom w:val="none" w:sz="0" w:space="0" w:color="auto"/>
        <w:right w:val="none" w:sz="0" w:space="0" w:color="auto"/>
      </w:divBdr>
    </w:div>
    <w:div w:id="827674063">
      <w:marLeft w:val="640"/>
      <w:marRight w:val="0"/>
      <w:marTop w:val="0"/>
      <w:marBottom w:val="0"/>
      <w:divBdr>
        <w:top w:val="none" w:sz="0" w:space="0" w:color="auto"/>
        <w:left w:val="none" w:sz="0" w:space="0" w:color="auto"/>
        <w:bottom w:val="none" w:sz="0" w:space="0" w:color="auto"/>
        <w:right w:val="none" w:sz="0" w:space="0" w:color="auto"/>
      </w:divBdr>
    </w:div>
    <w:div w:id="827674388">
      <w:marLeft w:val="640"/>
      <w:marRight w:val="0"/>
      <w:marTop w:val="0"/>
      <w:marBottom w:val="0"/>
      <w:divBdr>
        <w:top w:val="none" w:sz="0" w:space="0" w:color="auto"/>
        <w:left w:val="none" w:sz="0" w:space="0" w:color="auto"/>
        <w:bottom w:val="none" w:sz="0" w:space="0" w:color="auto"/>
        <w:right w:val="none" w:sz="0" w:space="0" w:color="auto"/>
      </w:divBdr>
    </w:div>
    <w:div w:id="827719693">
      <w:marLeft w:val="640"/>
      <w:marRight w:val="0"/>
      <w:marTop w:val="0"/>
      <w:marBottom w:val="0"/>
      <w:divBdr>
        <w:top w:val="none" w:sz="0" w:space="0" w:color="auto"/>
        <w:left w:val="none" w:sz="0" w:space="0" w:color="auto"/>
        <w:bottom w:val="none" w:sz="0" w:space="0" w:color="auto"/>
        <w:right w:val="none" w:sz="0" w:space="0" w:color="auto"/>
      </w:divBdr>
    </w:div>
    <w:div w:id="827745271">
      <w:marLeft w:val="640"/>
      <w:marRight w:val="0"/>
      <w:marTop w:val="0"/>
      <w:marBottom w:val="0"/>
      <w:divBdr>
        <w:top w:val="none" w:sz="0" w:space="0" w:color="auto"/>
        <w:left w:val="none" w:sz="0" w:space="0" w:color="auto"/>
        <w:bottom w:val="none" w:sz="0" w:space="0" w:color="auto"/>
        <w:right w:val="none" w:sz="0" w:space="0" w:color="auto"/>
      </w:divBdr>
    </w:div>
    <w:div w:id="827787691">
      <w:marLeft w:val="640"/>
      <w:marRight w:val="0"/>
      <w:marTop w:val="0"/>
      <w:marBottom w:val="0"/>
      <w:divBdr>
        <w:top w:val="none" w:sz="0" w:space="0" w:color="auto"/>
        <w:left w:val="none" w:sz="0" w:space="0" w:color="auto"/>
        <w:bottom w:val="none" w:sz="0" w:space="0" w:color="auto"/>
        <w:right w:val="none" w:sz="0" w:space="0" w:color="auto"/>
      </w:divBdr>
    </w:div>
    <w:div w:id="827940410">
      <w:marLeft w:val="640"/>
      <w:marRight w:val="0"/>
      <w:marTop w:val="0"/>
      <w:marBottom w:val="0"/>
      <w:divBdr>
        <w:top w:val="none" w:sz="0" w:space="0" w:color="auto"/>
        <w:left w:val="none" w:sz="0" w:space="0" w:color="auto"/>
        <w:bottom w:val="none" w:sz="0" w:space="0" w:color="auto"/>
        <w:right w:val="none" w:sz="0" w:space="0" w:color="auto"/>
      </w:divBdr>
    </w:div>
    <w:div w:id="827941713">
      <w:marLeft w:val="640"/>
      <w:marRight w:val="0"/>
      <w:marTop w:val="0"/>
      <w:marBottom w:val="0"/>
      <w:divBdr>
        <w:top w:val="none" w:sz="0" w:space="0" w:color="auto"/>
        <w:left w:val="none" w:sz="0" w:space="0" w:color="auto"/>
        <w:bottom w:val="none" w:sz="0" w:space="0" w:color="auto"/>
        <w:right w:val="none" w:sz="0" w:space="0" w:color="auto"/>
      </w:divBdr>
    </w:div>
    <w:div w:id="827941733">
      <w:marLeft w:val="640"/>
      <w:marRight w:val="0"/>
      <w:marTop w:val="0"/>
      <w:marBottom w:val="0"/>
      <w:divBdr>
        <w:top w:val="none" w:sz="0" w:space="0" w:color="auto"/>
        <w:left w:val="none" w:sz="0" w:space="0" w:color="auto"/>
        <w:bottom w:val="none" w:sz="0" w:space="0" w:color="auto"/>
        <w:right w:val="none" w:sz="0" w:space="0" w:color="auto"/>
      </w:divBdr>
    </w:div>
    <w:div w:id="827942058">
      <w:marLeft w:val="640"/>
      <w:marRight w:val="0"/>
      <w:marTop w:val="0"/>
      <w:marBottom w:val="0"/>
      <w:divBdr>
        <w:top w:val="none" w:sz="0" w:space="0" w:color="auto"/>
        <w:left w:val="none" w:sz="0" w:space="0" w:color="auto"/>
        <w:bottom w:val="none" w:sz="0" w:space="0" w:color="auto"/>
        <w:right w:val="none" w:sz="0" w:space="0" w:color="auto"/>
      </w:divBdr>
    </w:div>
    <w:div w:id="827983717">
      <w:marLeft w:val="640"/>
      <w:marRight w:val="0"/>
      <w:marTop w:val="0"/>
      <w:marBottom w:val="0"/>
      <w:divBdr>
        <w:top w:val="none" w:sz="0" w:space="0" w:color="auto"/>
        <w:left w:val="none" w:sz="0" w:space="0" w:color="auto"/>
        <w:bottom w:val="none" w:sz="0" w:space="0" w:color="auto"/>
        <w:right w:val="none" w:sz="0" w:space="0" w:color="auto"/>
      </w:divBdr>
    </w:div>
    <w:div w:id="828059745">
      <w:marLeft w:val="640"/>
      <w:marRight w:val="0"/>
      <w:marTop w:val="0"/>
      <w:marBottom w:val="0"/>
      <w:divBdr>
        <w:top w:val="none" w:sz="0" w:space="0" w:color="auto"/>
        <w:left w:val="none" w:sz="0" w:space="0" w:color="auto"/>
        <w:bottom w:val="none" w:sz="0" w:space="0" w:color="auto"/>
        <w:right w:val="none" w:sz="0" w:space="0" w:color="auto"/>
      </w:divBdr>
    </w:div>
    <w:div w:id="828131170">
      <w:marLeft w:val="640"/>
      <w:marRight w:val="0"/>
      <w:marTop w:val="0"/>
      <w:marBottom w:val="0"/>
      <w:divBdr>
        <w:top w:val="none" w:sz="0" w:space="0" w:color="auto"/>
        <w:left w:val="none" w:sz="0" w:space="0" w:color="auto"/>
        <w:bottom w:val="none" w:sz="0" w:space="0" w:color="auto"/>
        <w:right w:val="none" w:sz="0" w:space="0" w:color="auto"/>
      </w:divBdr>
    </w:div>
    <w:div w:id="828134706">
      <w:marLeft w:val="640"/>
      <w:marRight w:val="0"/>
      <w:marTop w:val="0"/>
      <w:marBottom w:val="0"/>
      <w:divBdr>
        <w:top w:val="none" w:sz="0" w:space="0" w:color="auto"/>
        <w:left w:val="none" w:sz="0" w:space="0" w:color="auto"/>
        <w:bottom w:val="none" w:sz="0" w:space="0" w:color="auto"/>
        <w:right w:val="none" w:sz="0" w:space="0" w:color="auto"/>
      </w:divBdr>
    </w:div>
    <w:div w:id="828135853">
      <w:marLeft w:val="640"/>
      <w:marRight w:val="0"/>
      <w:marTop w:val="0"/>
      <w:marBottom w:val="0"/>
      <w:divBdr>
        <w:top w:val="none" w:sz="0" w:space="0" w:color="auto"/>
        <w:left w:val="none" w:sz="0" w:space="0" w:color="auto"/>
        <w:bottom w:val="none" w:sz="0" w:space="0" w:color="auto"/>
        <w:right w:val="none" w:sz="0" w:space="0" w:color="auto"/>
      </w:divBdr>
    </w:div>
    <w:div w:id="828247830">
      <w:marLeft w:val="640"/>
      <w:marRight w:val="0"/>
      <w:marTop w:val="0"/>
      <w:marBottom w:val="0"/>
      <w:divBdr>
        <w:top w:val="none" w:sz="0" w:space="0" w:color="auto"/>
        <w:left w:val="none" w:sz="0" w:space="0" w:color="auto"/>
        <w:bottom w:val="none" w:sz="0" w:space="0" w:color="auto"/>
        <w:right w:val="none" w:sz="0" w:space="0" w:color="auto"/>
      </w:divBdr>
    </w:div>
    <w:div w:id="828250857">
      <w:marLeft w:val="640"/>
      <w:marRight w:val="0"/>
      <w:marTop w:val="0"/>
      <w:marBottom w:val="0"/>
      <w:divBdr>
        <w:top w:val="none" w:sz="0" w:space="0" w:color="auto"/>
        <w:left w:val="none" w:sz="0" w:space="0" w:color="auto"/>
        <w:bottom w:val="none" w:sz="0" w:space="0" w:color="auto"/>
        <w:right w:val="none" w:sz="0" w:space="0" w:color="auto"/>
      </w:divBdr>
    </w:div>
    <w:div w:id="828326153">
      <w:marLeft w:val="640"/>
      <w:marRight w:val="0"/>
      <w:marTop w:val="0"/>
      <w:marBottom w:val="0"/>
      <w:divBdr>
        <w:top w:val="none" w:sz="0" w:space="0" w:color="auto"/>
        <w:left w:val="none" w:sz="0" w:space="0" w:color="auto"/>
        <w:bottom w:val="none" w:sz="0" w:space="0" w:color="auto"/>
        <w:right w:val="none" w:sz="0" w:space="0" w:color="auto"/>
      </w:divBdr>
    </w:div>
    <w:div w:id="828327366">
      <w:marLeft w:val="640"/>
      <w:marRight w:val="0"/>
      <w:marTop w:val="0"/>
      <w:marBottom w:val="0"/>
      <w:divBdr>
        <w:top w:val="none" w:sz="0" w:space="0" w:color="auto"/>
        <w:left w:val="none" w:sz="0" w:space="0" w:color="auto"/>
        <w:bottom w:val="none" w:sz="0" w:space="0" w:color="auto"/>
        <w:right w:val="none" w:sz="0" w:space="0" w:color="auto"/>
      </w:divBdr>
    </w:div>
    <w:div w:id="828330471">
      <w:marLeft w:val="640"/>
      <w:marRight w:val="0"/>
      <w:marTop w:val="0"/>
      <w:marBottom w:val="0"/>
      <w:divBdr>
        <w:top w:val="none" w:sz="0" w:space="0" w:color="auto"/>
        <w:left w:val="none" w:sz="0" w:space="0" w:color="auto"/>
        <w:bottom w:val="none" w:sz="0" w:space="0" w:color="auto"/>
        <w:right w:val="none" w:sz="0" w:space="0" w:color="auto"/>
      </w:divBdr>
    </w:div>
    <w:div w:id="828402531">
      <w:marLeft w:val="640"/>
      <w:marRight w:val="0"/>
      <w:marTop w:val="0"/>
      <w:marBottom w:val="0"/>
      <w:divBdr>
        <w:top w:val="none" w:sz="0" w:space="0" w:color="auto"/>
        <w:left w:val="none" w:sz="0" w:space="0" w:color="auto"/>
        <w:bottom w:val="none" w:sz="0" w:space="0" w:color="auto"/>
        <w:right w:val="none" w:sz="0" w:space="0" w:color="auto"/>
      </w:divBdr>
    </w:div>
    <w:div w:id="828443297">
      <w:marLeft w:val="640"/>
      <w:marRight w:val="0"/>
      <w:marTop w:val="0"/>
      <w:marBottom w:val="0"/>
      <w:divBdr>
        <w:top w:val="none" w:sz="0" w:space="0" w:color="auto"/>
        <w:left w:val="none" w:sz="0" w:space="0" w:color="auto"/>
        <w:bottom w:val="none" w:sz="0" w:space="0" w:color="auto"/>
        <w:right w:val="none" w:sz="0" w:space="0" w:color="auto"/>
      </w:divBdr>
    </w:div>
    <w:div w:id="828448751">
      <w:marLeft w:val="640"/>
      <w:marRight w:val="0"/>
      <w:marTop w:val="0"/>
      <w:marBottom w:val="0"/>
      <w:divBdr>
        <w:top w:val="none" w:sz="0" w:space="0" w:color="auto"/>
        <w:left w:val="none" w:sz="0" w:space="0" w:color="auto"/>
        <w:bottom w:val="none" w:sz="0" w:space="0" w:color="auto"/>
        <w:right w:val="none" w:sz="0" w:space="0" w:color="auto"/>
      </w:divBdr>
    </w:div>
    <w:div w:id="828518297">
      <w:marLeft w:val="640"/>
      <w:marRight w:val="0"/>
      <w:marTop w:val="0"/>
      <w:marBottom w:val="0"/>
      <w:divBdr>
        <w:top w:val="none" w:sz="0" w:space="0" w:color="auto"/>
        <w:left w:val="none" w:sz="0" w:space="0" w:color="auto"/>
        <w:bottom w:val="none" w:sz="0" w:space="0" w:color="auto"/>
        <w:right w:val="none" w:sz="0" w:space="0" w:color="auto"/>
      </w:divBdr>
    </w:div>
    <w:div w:id="828524614">
      <w:marLeft w:val="640"/>
      <w:marRight w:val="0"/>
      <w:marTop w:val="0"/>
      <w:marBottom w:val="0"/>
      <w:divBdr>
        <w:top w:val="none" w:sz="0" w:space="0" w:color="auto"/>
        <w:left w:val="none" w:sz="0" w:space="0" w:color="auto"/>
        <w:bottom w:val="none" w:sz="0" w:space="0" w:color="auto"/>
        <w:right w:val="none" w:sz="0" w:space="0" w:color="auto"/>
      </w:divBdr>
    </w:div>
    <w:div w:id="828592653">
      <w:marLeft w:val="640"/>
      <w:marRight w:val="0"/>
      <w:marTop w:val="0"/>
      <w:marBottom w:val="0"/>
      <w:divBdr>
        <w:top w:val="none" w:sz="0" w:space="0" w:color="auto"/>
        <w:left w:val="none" w:sz="0" w:space="0" w:color="auto"/>
        <w:bottom w:val="none" w:sz="0" w:space="0" w:color="auto"/>
        <w:right w:val="none" w:sz="0" w:space="0" w:color="auto"/>
      </w:divBdr>
    </w:div>
    <w:div w:id="828595477">
      <w:marLeft w:val="640"/>
      <w:marRight w:val="0"/>
      <w:marTop w:val="0"/>
      <w:marBottom w:val="0"/>
      <w:divBdr>
        <w:top w:val="none" w:sz="0" w:space="0" w:color="auto"/>
        <w:left w:val="none" w:sz="0" w:space="0" w:color="auto"/>
        <w:bottom w:val="none" w:sz="0" w:space="0" w:color="auto"/>
        <w:right w:val="none" w:sz="0" w:space="0" w:color="auto"/>
      </w:divBdr>
    </w:div>
    <w:div w:id="828596398">
      <w:marLeft w:val="640"/>
      <w:marRight w:val="0"/>
      <w:marTop w:val="0"/>
      <w:marBottom w:val="0"/>
      <w:divBdr>
        <w:top w:val="none" w:sz="0" w:space="0" w:color="auto"/>
        <w:left w:val="none" w:sz="0" w:space="0" w:color="auto"/>
        <w:bottom w:val="none" w:sz="0" w:space="0" w:color="auto"/>
        <w:right w:val="none" w:sz="0" w:space="0" w:color="auto"/>
      </w:divBdr>
    </w:div>
    <w:div w:id="828600979">
      <w:marLeft w:val="640"/>
      <w:marRight w:val="0"/>
      <w:marTop w:val="0"/>
      <w:marBottom w:val="0"/>
      <w:divBdr>
        <w:top w:val="none" w:sz="0" w:space="0" w:color="auto"/>
        <w:left w:val="none" w:sz="0" w:space="0" w:color="auto"/>
        <w:bottom w:val="none" w:sz="0" w:space="0" w:color="auto"/>
        <w:right w:val="none" w:sz="0" w:space="0" w:color="auto"/>
      </w:divBdr>
    </w:div>
    <w:div w:id="828669572">
      <w:marLeft w:val="640"/>
      <w:marRight w:val="0"/>
      <w:marTop w:val="0"/>
      <w:marBottom w:val="0"/>
      <w:divBdr>
        <w:top w:val="none" w:sz="0" w:space="0" w:color="auto"/>
        <w:left w:val="none" w:sz="0" w:space="0" w:color="auto"/>
        <w:bottom w:val="none" w:sz="0" w:space="0" w:color="auto"/>
        <w:right w:val="none" w:sz="0" w:space="0" w:color="auto"/>
      </w:divBdr>
    </w:div>
    <w:div w:id="828714394">
      <w:marLeft w:val="640"/>
      <w:marRight w:val="0"/>
      <w:marTop w:val="0"/>
      <w:marBottom w:val="0"/>
      <w:divBdr>
        <w:top w:val="none" w:sz="0" w:space="0" w:color="auto"/>
        <w:left w:val="none" w:sz="0" w:space="0" w:color="auto"/>
        <w:bottom w:val="none" w:sz="0" w:space="0" w:color="auto"/>
        <w:right w:val="none" w:sz="0" w:space="0" w:color="auto"/>
      </w:divBdr>
    </w:div>
    <w:div w:id="828716037">
      <w:marLeft w:val="640"/>
      <w:marRight w:val="0"/>
      <w:marTop w:val="0"/>
      <w:marBottom w:val="0"/>
      <w:divBdr>
        <w:top w:val="none" w:sz="0" w:space="0" w:color="auto"/>
        <w:left w:val="none" w:sz="0" w:space="0" w:color="auto"/>
        <w:bottom w:val="none" w:sz="0" w:space="0" w:color="auto"/>
        <w:right w:val="none" w:sz="0" w:space="0" w:color="auto"/>
      </w:divBdr>
    </w:div>
    <w:div w:id="828788085">
      <w:marLeft w:val="640"/>
      <w:marRight w:val="0"/>
      <w:marTop w:val="0"/>
      <w:marBottom w:val="0"/>
      <w:divBdr>
        <w:top w:val="none" w:sz="0" w:space="0" w:color="auto"/>
        <w:left w:val="none" w:sz="0" w:space="0" w:color="auto"/>
        <w:bottom w:val="none" w:sz="0" w:space="0" w:color="auto"/>
        <w:right w:val="none" w:sz="0" w:space="0" w:color="auto"/>
      </w:divBdr>
    </w:div>
    <w:div w:id="828794363">
      <w:marLeft w:val="640"/>
      <w:marRight w:val="0"/>
      <w:marTop w:val="0"/>
      <w:marBottom w:val="0"/>
      <w:divBdr>
        <w:top w:val="none" w:sz="0" w:space="0" w:color="auto"/>
        <w:left w:val="none" w:sz="0" w:space="0" w:color="auto"/>
        <w:bottom w:val="none" w:sz="0" w:space="0" w:color="auto"/>
        <w:right w:val="none" w:sz="0" w:space="0" w:color="auto"/>
      </w:divBdr>
    </w:div>
    <w:div w:id="828834877">
      <w:marLeft w:val="640"/>
      <w:marRight w:val="0"/>
      <w:marTop w:val="0"/>
      <w:marBottom w:val="0"/>
      <w:divBdr>
        <w:top w:val="none" w:sz="0" w:space="0" w:color="auto"/>
        <w:left w:val="none" w:sz="0" w:space="0" w:color="auto"/>
        <w:bottom w:val="none" w:sz="0" w:space="0" w:color="auto"/>
        <w:right w:val="none" w:sz="0" w:space="0" w:color="auto"/>
      </w:divBdr>
    </w:div>
    <w:div w:id="828835504">
      <w:marLeft w:val="640"/>
      <w:marRight w:val="0"/>
      <w:marTop w:val="0"/>
      <w:marBottom w:val="0"/>
      <w:divBdr>
        <w:top w:val="none" w:sz="0" w:space="0" w:color="auto"/>
        <w:left w:val="none" w:sz="0" w:space="0" w:color="auto"/>
        <w:bottom w:val="none" w:sz="0" w:space="0" w:color="auto"/>
        <w:right w:val="none" w:sz="0" w:space="0" w:color="auto"/>
      </w:divBdr>
    </w:div>
    <w:div w:id="828905406">
      <w:marLeft w:val="640"/>
      <w:marRight w:val="0"/>
      <w:marTop w:val="0"/>
      <w:marBottom w:val="0"/>
      <w:divBdr>
        <w:top w:val="none" w:sz="0" w:space="0" w:color="auto"/>
        <w:left w:val="none" w:sz="0" w:space="0" w:color="auto"/>
        <w:bottom w:val="none" w:sz="0" w:space="0" w:color="auto"/>
        <w:right w:val="none" w:sz="0" w:space="0" w:color="auto"/>
      </w:divBdr>
    </w:div>
    <w:div w:id="828906950">
      <w:marLeft w:val="640"/>
      <w:marRight w:val="0"/>
      <w:marTop w:val="0"/>
      <w:marBottom w:val="0"/>
      <w:divBdr>
        <w:top w:val="none" w:sz="0" w:space="0" w:color="auto"/>
        <w:left w:val="none" w:sz="0" w:space="0" w:color="auto"/>
        <w:bottom w:val="none" w:sz="0" w:space="0" w:color="auto"/>
        <w:right w:val="none" w:sz="0" w:space="0" w:color="auto"/>
      </w:divBdr>
    </w:div>
    <w:div w:id="828907993">
      <w:marLeft w:val="640"/>
      <w:marRight w:val="0"/>
      <w:marTop w:val="0"/>
      <w:marBottom w:val="0"/>
      <w:divBdr>
        <w:top w:val="none" w:sz="0" w:space="0" w:color="auto"/>
        <w:left w:val="none" w:sz="0" w:space="0" w:color="auto"/>
        <w:bottom w:val="none" w:sz="0" w:space="0" w:color="auto"/>
        <w:right w:val="none" w:sz="0" w:space="0" w:color="auto"/>
      </w:divBdr>
    </w:div>
    <w:div w:id="828911346">
      <w:marLeft w:val="640"/>
      <w:marRight w:val="0"/>
      <w:marTop w:val="0"/>
      <w:marBottom w:val="0"/>
      <w:divBdr>
        <w:top w:val="none" w:sz="0" w:space="0" w:color="auto"/>
        <w:left w:val="none" w:sz="0" w:space="0" w:color="auto"/>
        <w:bottom w:val="none" w:sz="0" w:space="0" w:color="auto"/>
        <w:right w:val="none" w:sz="0" w:space="0" w:color="auto"/>
      </w:divBdr>
    </w:div>
    <w:div w:id="828981340">
      <w:marLeft w:val="640"/>
      <w:marRight w:val="0"/>
      <w:marTop w:val="0"/>
      <w:marBottom w:val="0"/>
      <w:divBdr>
        <w:top w:val="none" w:sz="0" w:space="0" w:color="auto"/>
        <w:left w:val="none" w:sz="0" w:space="0" w:color="auto"/>
        <w:bottom w:val="none" w:sz="0" w:space="0" w:color="auto"/>
        <w:right w:val="none" w:sz="0" w:space="0" w:color="auto"/>
      </w:divBdr>
    </w:div>
    <w:div w:id="828981455">
      <w:marLeft w:val="640"/>
      <w:marRight w:val="0"/>
      <w:marTop w:val="0"/>
      <w:marBottom w:val="0"/>
      <w:divBdr>
        <w:top w:val="none" w:sz="0" w:space="0" w:color="auto"/>
        <w:left w:val="none" w:sz="0" w:space="0" w:color="auto"/>
        <w:bottom w:val="none" w:sz="0" w:space="0" w:color="auto"/>
        <w:right w:val="none" w:sz="0" w:space="0" w:color="auto"/>
      </w:divBdr>
    </w:div>
    <w:div w:id="828986442">
      <w:marLeft w:val="640"/>
      <w:marRight w:val="0"/>
      <w:marTop w:val="0"/>
      <w:marBottom w:val="0"/>
      <w:divBdr>
        <w:top w:val="none" w:sz="0" w:space="0" w:color="auto"/>
        <w:left w:val="none" w:sz="0" w:space="0" w:color="auto"/>
        <w:bottom w:val="none" w:sz="0" w:space="0" w:color="auto"/>
        <w:right w:val="none" w:sz="0" w:space="0" w:color="auto"/>
      </w:divBdr>
    </w:div>
    <w:div w:id="829053456">
      <w:marLeft w:val="640"/>
      <w:marRight w:val="0"/>
      <w:marTop w:val="0"/>
      <w:marBottom w:val="0"/>
      <w:divBdr>
        <w:top w:val="none" w:sz="0" w:space="0" w:color="auto"/>
        <w:left w:val="none" w:sz="0" w:space="0" w:color="auto"/>
        <w:bottom w:val="none" w:sz="0" w:space="0" w:color="auto"/>
        <w:right w:val="none" w:sz="0" w:space="0" w:color="auto"/>
      </w:divBdr>
    </w:div>
    <w:div w:id="829054970">
      <w:marLeft w:val="640"/>
      <w:marRight w:val="0"/>
      <w:marTop w:val="0"/>
      <w:marBottom w:val="0"/>
      <w:divBdr>
        <w:top w:val="none" w:sz="0" w:space="0" w:color="auto"/>
        <w:left w:val="none" w:sz="0" w:space="0" w:color="auto"/>
        <w:bottom w:val="none" w:sz="0" w:space="0" w:color="auto"/>
        <w:right w:val="none" w:sz="0" w:space="0" w:color="auto"/>
      </w:divBdr>
    </w:div>
    <w:div w:id="829060598">
      <w:marLeft w:val="640"/>
      <w:marRight w:val="0"/>
      <w:marTop w:val="0"/>
      <w:marBottom w:val="0"/>
      <w:divBdr>
        <w:top w:val="none" w:sz="0" w:space="0" w:color="auto"/>
        <w:left w:val="none" w:sz="0" w:space="0" w:color="auto"/>
        <w:bottom w:val="none" w:sz="0" w:space="0" w:color="auto"/>
        <w:right w:val="none" w:sz="0" w:space="0" w:color="auto"/>
      </w:divBdr>
    </w:div>
    <w:div w:id="829062157">
      <w:marLeft w:val="640"/>
      <w:marRight w:val="0"/>
      <w:marTop w:val="0"/>
      <w:marBottom w:val="0"/>
      <w:divBdr>
        <w:top w:val="none" w:sz="0" w:space="0" w:color="auto"/>
        <w:left w:val="none" w:sz="0" w:space="0" w:color="auto"/>
        <w:bottom w:val="none" w:sz="0" w:space="0" w:color="auto"/>
        <w:right w:val="none" w:sz="0" w:space="0" w:color="auto"/>
      </w:divBdr>
    </w:div>
    <w:div w:id="829175216">
      <w:marLeft w:val="640"/>
      <w:marRight w:val="0"/>
      <w:marTop w:val="0"/>
      <w:marBottom w:val="0"/>
      <w:divBdr>
        <w:top w:val="none" w:sz="0" w:space="0" w:color="auto"/>
        <w:left w:val="none" w:sz="0" w:space="0" w:color="auto"/>
        <w:bottom w:val="none" w:sz="0" w:space="0" w:color="auto"/>
        <w:right w:val="none" w:sz="0" w:space="0" w:color="auto"/>
      </w:divBdr>
    </w:div>
    <w:div w:id="829246703">
      <w:marLeft w:val="640"/>
      <w:marRight w:val="0"/>
      <w:marTop w:val="0"/>
      <w:marBottom w:val="0"/>
      <w:divBdr>
        <w:top w:val="none" w:sz="0" w:space="0" w:color="auto"/>
        <w:left w:val="none" w:sz="0" w:space="0" w:color="auto"/>
        <w:bottom w:val="none" w:sz="0" w:space="0" w:color="auto"/>
        <w:right w:val="none" w:sz="0" w:space="0" w:color="auto"/>
      </w:divBdr>
    </w:div>
    <w:div w:id="829251172">
      <w:marLeft w:val="640"/>
      <w:marRight w:val="0"/>
      <w:marTop w:val="0"/>
      <w:marBottom w:val="0"/>
      <w:divBdr>
        <w:top w:val="none" w:sz="0" w:space="0" w:color="auto"/>
        <w:left w:val="none" w:sz="0" w:space="0" w:color="auto"/>
        <w:bottom w:val="none" w:sz="0" w:space="0" w:color="auto"/>
        <w:right w:val="none" w:sz="0" w:space="0" w:color="auto"/>
      </w:divBdr>
    </w:div>
    <w:div w:id="829297627">
      <w:marLeft w:val="640"/>
      <w:marRight w:val="0"/>
      <w:marTop w:val="0"/>
      <w:marBottom w:val="0"/>
      <w:divBdr>
        <w:top w:val="none" w:sz="0" w:space="0" w:color="auto"/>
        <w:left w:val="none" w:sz="0" w:space="0" w:color="auto"/>
        <w:bottom w:val="none" w:sz="0" w:space="0" w:color="auto"/>
        <w:right w:val="none" w:sz="0" w:space="0" w:color="auto"/>
      </w:divBdr>
    </w:div>
    <w:div w:id="829298540">
      <w:marLeft w:val="640"/>
      <w:marRight w:val="0"/>
      <w:marTop w:val="0"/>
      <w:marBottom w:val="0"/>
      <w:divBdr>
        <w:top w:val="none" w:sz="0" w:space="0" w:color="auto"/>
        <w:left w:val="none" w:sz="0" w:space="0" w:color="auto"/>
        <w:bottom w:val="none" w:sz="0" w:space="0" w:color="auto"/>
        <w:right w:val="none" w:sz="0" w:space="0" w:color="auto"/>
      </w:divBdr>
    </w:div>
    <w:div w:id="829373822">
      <w:marLeft w:val="640"/>
      <w:marRight w:val="0"/>
      <w:marTop w:val="0"/>
      <w:marBottom w:val="0"/>
      <w:divBdr>
        <w:top w:val="none" w:sz="0" w:space="0" w:color="auto"/>
        <w:left w:val="none" w:sz="0" w:space="0" w:color="auto"/>
        <w:bottom w:val="none" w:sz="0" w:space="0" w:color="auto"/>
        <w:right w:val="none" w:sz="0" w:space="0" w:color="auto"/>
      </w:divBdr>
    </w:div>
    <w:div w:id="829441176">
      <w:marLeft w:val="640"/>
      <w:marRight w:val="0"/>
      <w:marTop w:val="0"/>
      <w:marBottom w:val="0"/>
      <w:divBdr>
        <w:top w:val="none" w:sz="0" w:space="0" w:color="auto"/>
        <w:left w:val="none" w:sz="0" w:space="0" w:color="auto"/>
        <w:bottom w:val="none" w:sz="0" w:space="0" w:color="auto"/>
        <w:right w:val="none" w:sz="0" w:space="0" w:color="auto"/>
      </w:divBdr>
    </w:div>
    <w:div w:id="829443370">
      <w:marLeft w:val="640"/>
      <w:marRight w:val="0"/>
      <w:marTop w:val="0"/>
      <w:marBottom w:val="0"/>
      <w:divBdr>
        <w:top w:val="none" w:sz="0" w:space="0" w:color="auto"/>
        <w:left w:val="none" w:sz="0" w:space="0" w:color="auto"/>
        <w:bottom w:val="none" w:sz="0" w:space="0" w:color="auto"/>
        <w:right w:val="none" w:sz="0" w:space="0" w:color="auto"/>
      </w:divBdr>
    </w:div>
    <w:div w:id="829447859">
      <w:marLeft w:val="640"/>
      <w:marRight w:val="0"/>
      <w:marTop w:val="0"/>
      <w:marBottom w:val="0"/>
      <w:divBdr>
        <w:top w:val="none" w:sz="0" w:space="0" w:color="auto"/>
        <w:left w:val="none" w:sz="0" w:space="0" w:color="auto"/>
        <w:bottom w:val="none" w:sz="0" w:space="0" w:color="auto"/>
        <w:right w:val="none" w:sz="0" w:space="0" w:color="auto"/>
      </w:divBdr>
    </w:div>
    <w:div w:id="829515265">
      <w:marLeft w:val="640"/>
      <w:marRight w:val="0"/>
      <w:marTop w:val="0"/>
      <w:marBottom w:val="0"/>
      <w:divBdr>
        <w:top w:val="none" w:sz="0" w:space="0" w:color="auto"/>
        <w:left w:val="none" w:sz="0" w:space="0" w:color="auto"/>
        <w:bottom w:val="none" w:sz="0" w:space="0" w:color="auto"/>
        <w:right w:val="none" w:sz="0" w:space="0" w:color="auto"/>
      </w:divBdr>
    </w:div>
    <w:div w:id="829516133">
      <w:marLeft w:val="640"/>
      <w:marRight w:val="0"/>
      <w:marTop w:val="0"/>
      <w:marBottom w:val="0"/>
      <w:divBdr>
        <w:top w:val="none" w:sz="0" w:space="0" w:color="auto"/>
        <w:left w:val="none" w:sz="0" w:space="0" w:color="auto"/>
        <w:bottom w:val="none" w:sz="0" w:space="0" w:color="auto"/>
        <w:right w:val="none" w:sz="0" w:space="0" w:color="auto"/>
      </w:divBdr>
    </w:div>
    <w:div w:id="829516686">
      <w:marLeft w:val="640"/>
      <w:marRight w:val="0"/>
      <w:marTop w:val="0"/>
      <w:marBottom w:val="0"/>
      <w:divBdr>
        <w:top w:val="none" w:sz="0" w:space="0" w:color="auto"/>
        <w:left w:val="none" w:sz="0" w:space="0" w:color="auto"/>
        <w:bottom w:val="none" w:sz="0" w:space="0" w:color="auto"/>
        <w:right w:val="none" w:sz="0" w:space="0" w:color="auto"/>
      </w:divBdr>
    </w:div>
    <w:div w:id="829521665">
      <w:marLeft w:val="640"/>
      <w:marRight w:val="0"/>
      <w:marTop w:val="0"/>
      <w:marBottom w:val="0"/>
      <w:divBdr>
        <w:top w:val="none" w:sz="0" w:space="0" w:color="auto"/>
        <w:left w:val="none" w:sz="0" w:space="0" w:color="auto"/>
        <w:bottom w:val="none" w:sz="0" w:space="0" w:color="auto"/>
        <w:right w:val="none" w:sz="0" w:space="0" w:color="auto"/>
      </w:divBdr>
    </w:div>
    <w:div w:id="829559547">
      <w:marLeft w:val="640"/>
      <w:marRight w:val="0"/>
      <w:marTop w:val="0"/>
      <w:marBottom w:val="0"/>
      <w:divBdr>
        <w:top w:val="none" w:sz="0" w:space="0" w:color="auto"/>
        <w:left w:val="none" w:sz="0" w:space="0" w:color="auto"/>
        <w:bottom w:val="none" w:sz="0" w:space="0" w:color="auto"/>
        <w:right w:val="none" w:sz="0" w:space="0" w:color="auto"/>
      </w:divBdr>
    </w:div>
    <w:div w:id="829562252">
      <w:marLeft w:val="640"/>
      <w:marRight w:val="0"/>
      <w:marTop w:val="0"/>
      <w:marBottom w:val="0"/>
      <w:divBdr>
        <w:top w:val="none" w:sz="0" w:space="0" w:color="auto"/>
        <w:left w:val="none" w:sz="0" w:space="0" w:color="auto"/>
        <w:bottom w:val="none" w:sz="0" w:space="0" w:color="auto"/>
        <w:right w:val="none" w:sz="0" w:space="0" w:color="auto"/>
      </w:divBdr>
    </w:div>
    <w:div w:id="829562570">
      <w:marLeft w:val="640"/>
      <w:marRight w:val="0"/>
      <w:marTop w:val="0"/>
      <w:marBottom w:val="0"/>
      <w:divBdr>
        <w:top w:val="none" w:sz="0" w:space="0" w:color="auto"/>
        <w:left w:val="none" w:sz="0" w:space="0" w:color="auto"/>
        <w:bottom w:val="none" w:sz="0" w:space="0" w:color="auto"/>
        <w:right w:val="none" w:sz="0" w:space="0" w:color="auto"/>
      </w:divBdr>
    </w:div>
    <w:div w:id="829635499">
      <w:marLeft w:val="640"/>
      <w:marRight w:val="0"/>
      <w:marTop w:val="0"/>
      <w:marBottom w:val="0"/>
      <w:divBdr>
        <w:top w:val="none" w:sz="0" w:space="0" w:color="auto"/>
        <w:left w:val="none" w:sz="0" w:space="0" w:color="auto"/>
        <w:bottom w:val="none" w:sz="0" w:space="0" w:color="auto"/>
        <w:right w:val="none" w:sz="0" w:space="0" w:color="auto"/>
      </w:divBdr>
    </w:div>
    <w:div w:id="829637693">
      <w:marLeft w:val="640"/>
      <w:marRight w:val="0"/>
      <w:marTop w:val="0"/>
      <w:marBottom w:val="0"/>
      <w:divBdr>
        <w:top w:val="none" w:sz="0" w:space="0" w:color="auto"/>
        <w:left w:val="none" w:sz="0" w:space="0" w:color="auto"/>
        <w:bottom w:val="none" w:sz="0" w:space="0" w:color="auto"/>
        <w:right w:val="none" w:sz="0" w:space="0" w:color="auto"/>
      </w:divBdr>
    </w:div>
    <w:div w:id="829708726">
      <w:marLeft w:val="640"/>
      <w:marRight w:val="0"/>
      <w:marTop w:val="0"/>
      <w:marBottom w:val="0"/>
      <w:divBdr>
        <w:top w:val="none" w:sz="0" w:space="0" w:color="auto"/>
        <w:left w:val="none" w:sz="0" w:space="0" w:color="auto"/>
        <w:bottom w:val="none" w:sz="0" w:space="0" w:color="auto"/>
        <w:right w:val="none" w:sz="0" w:space="0" w:color="auto"/>
      </w:divBdr>
    </w:div>
    <w:div w:id="829713882">
      <w:marLeft w:val="640"/>
      <w:marRight w:val="0"/>
      <w:marTop w:val="0"/>
      <w:marBottom w:val="0"/>
      <w:divBdr>
        <w:top w:val="none" w:sz="0" w:space="0" w:color="auto"/>
        <w:left w:val="none" w:sz="0" w:space="0" w:color="auto"/>
        <w:bottom w:val="none" w:sz="0" w:space="0" w:color="auto"/>
        <w:right w:val="none" w:sz="0" w:space="0" w:color="auto"/>
      </w:divBdr>
    </w:div>
    <w:div w:id="829716294">
      <w:marLeft w:val="640"/>
      <w:marRight w:val="0"/>
      <w:marTop w:val="0"/>
      <w:marBottom w:val="0"/>
      <w:divBdr>
        <w:top w:val="none" w:sz="0" w:space="0" w:color="auto"/>
        <w:left w:val="none" w:sz="0" w:space="0" w:color="auto"/>
        <w:bottom w:val="none" w:sz="0" w:space="0" w:color="auto"/>
        <w:right w:val="none" w:sz="0" w:space="0" w:color="auto"/>
      </w:divBdr>
    </w:div>
    <w:div w:id="829716936">
      <w:marLeft w:val="640"/>
      <w:marRight w:val="0"/>
      <w:marTop w:val="0"/>
      <w:marBottom w:val="0"/>
      <w:divBdr>
        <w:top w:val="none" w:sz="0" w:space="0" w:color="auto"/>
        <w:left w:val="none" w:sz="0" w:space="0" w:color="auto"/>
        <w:bottom w:val="none" w:sz="0" w:space="0" w:color="auto"/>
        <w:right w:val="none" w:sz="0" w:space="0" w:color="auto"/>
      </w:divBdr>
    </w:div>
    <w:div w:id="829752107">
      <w:marLeft w:val="640"/>
      <w:marRight w:val="0"/>
      <w:marTop w:val="0"/>
      <w:marBottom w:val="0"/>
      <w:divBdr>
        <w:top w:val="none" w:sz="0" w:space="0" w:color="auto"/>
        <w:left w:val="none" w:sz="0" w:space="0" w:color="auto"/>
        <w:bottom w:val="none" w:sz="0" w:space="0" w:color="auto"/>
        <w:right w:val="none" w:sz="0" w:space="0" w:color="auto"/>
      </w:divBdr>
    </w:div>
    <w:div w:id="829753122">
      <w:marLeft w:val="640"/>
      <w:marRight w:val="0"/>
      <w:marTop w:val="0"/>
      <w:marBottom w:val="0"/>
      <w:divBdr>
        <w:top w:val="none" w:sz="0" w:space="0" w:color="auto"/>
        <w:left w:val="none" w:sz="0" w:space="0" w:color="auto"/>
        <w:bottom w:val="none" w:sz="0" w:space="0" w:color="auto"/>
        <w:right w:val="none" w:sz="0" w:space="0" w:color="auto"/>
      </w:divBdr>
    </w:div>
    <w:div w:id="829755361">
      <w:marLeft w:val="640"/>
      <w:marRight w:val="0"/>
      <w:marTop w:val="0"/>
      <w:marBottom w:val="0"/>
      <w:divBdr>
        <w:top w:val="none" w:sz="0" w:space="0" w:color="auto"/>
        <w:left w:val="none" w:sz="0" w:space="0" w:color="auto"/>
        <w:bottom w:val="none" w:sz="0" w:space="0" w:color="auto"/>
        <w:right w:val="none" w:sz="0" w:space="0" w:color="auto"/>
      </w:divBdr>
    </w:div>
    <w:div w:id="829755905">
      <w:marLeft w:val="640"/>
      <w:marRight w:val="0"/>
      <w:marTop w:val="0"/>
      <w:marBottom w:val="0"/>
      <w:divBdr>
        <w:top w:val="none" w:sz="0" w:space="0" w:color="auto"/>
        <w:left w:val="none" w:sz="0" w:space="0" w:color="auto"/>
        <w:bottom w:val="none" w:sz="0" w:space="0" w:color="auto"/>
        <w:right w:val="none" w:sz="0" w:space="0" w:color="auto"/>
      </w:divBdr>
    </w:div>
    <w:div w:id="829757958">
      <w:marLeft w:val="640"/>
      <w:marRight w:val="0"/>
      <w:marTop w:val="0"/>
      <w:marBottom w:val="0"/>
      <w:divBdr>
        <w:top w:val="none" w:sz="0" w:space="0" w:color="auto"/>
        <w:left w:val="none" w:sz="0" w:space="0" w:color="auto"/>
        <w:bottom w:val="none" w:sz="0" w:space="0" w:color="auto"/>
        <w:right w:val="none" w:sz="0" w:space="0" w:color="auto"/>
      </w:divBdr>
    </w:div>
    <w:div w:id="829830946">
      <w:marLeft w:val="640"/>
      <w:marRight w:val="0"/>
      <w:marTop w:val="0"/>
      <w:marBottom w:val="0"/>
      <w:divBdr>
        <w:top w:val="none" w:sz="0" w:space="0" w:color="auto"/>
        <w:left w:val="none" w:sz="0" w:space="0" w:color="auto"/>
        <w:bottom w:val="none" w:sz="0" w:space="0" w:color="auto"/>
        <w:right w:val="none" w:sz="0" w:space="0" w:color="auto"/>
      </w:divBdr>
    </w:div>
    <w:div w:id="829834066">
      <w:marLeft w:val="640"/>
      <w:marRight w:val="0"/>
      <w:marTop w:val="0"/>
      <w:marBottom w:val="0"/>
      <w:divBdr>
        <w:top w:val="none" w:sz="0" w:space="0" w:color="auto"/>
        <w:left w:val="none" w:sz="0" w:space="0" w:color="auto"/>
        <w:bottom w:val="none" w:sz="0" w:space="0" w:color="auto"/>
        <w:right w:val="none" w:sz="0" w:space="0" w:color="auto"/>
      </w:divBdr>
    </w:div>
    <w:div w:id="829909668">
      <w:marLeft w:val="640"/>
      <w:marRight w:val="0"/>
      <w:marTop w:val="0"/>
      <w:marBottom w:val="0"/>
      <w:divBdr>
        <w:top w:val="none" w:sz="0" w:space="0" w:color="auto"/>
        <w:left w:val="none" w:sz="0" w:space="0" w:color="auto"/>
        <w:bottom w:val="none" w:sz="0" w:space="0" w:color="auto"/>
        <w:right w:val="none" w:sz="0" w:space="0" w:color="auto"/>
      </w:divBdr>
    </w:div>
    <w:div w:id="829952124">
      <w:marLeft w:val="640"/>
      <w:marRight w:val="0"/>
      <w:marTop w:val="0"/>
      <w:marBottom w:val="0"/>
      <w:divBdr>
        <w:top w:val="none" w:sz="0" w:space="0" w:color="auto"/>
        <w:left w:val="none" w:sz="0" w:space="0" w:color="auto"/>
        <w:bottom w:val="none" w:sz="0" w:space="0" w:color="auto"/>
        <w:right w:val="none" w:sz="0" w:space="0" w:color="auto"/>
      </w:divBdr>
    </w:div>
    <w:div w:id="829953859">
      <w:marLeft w:val="640"/>
      <w:marRight w:val="0"/>
      <w:marTop w:val="0"/>
      <w:marBottom w:val="0"/>
      <w:divBdr>
        <w:top w:val="none" w:sz="0" w:space="0" w:color="auto"/>
        <w:left w:val="none" w:sz="0" w:space="0" w:color="auto"/>
        <w:bottom w:val="none" w:sz="0" w:space="0" w:color="auto"/>
        <w:right w:val="none" w:sz="0" w:space="0" w:color="auto"/>
      </w:divBdr>
    </w:div>
    <w:div w:id="830026485">
      <w:marLeft w:val="640"/>
      <w:marRight w:val="0"/>
      <w:marTop w:val="0"/>
      <w:marBottom w:val="0"/>
      <w:divBdr>
        <w:top w:val="none" w:sz="0" w:space="0" w:color="auto"/>
        <w:left w:val="none" w:sz="0" w:space="0" w:color="auto"/>
        <w:bottom w:val="none" w:sz="0" w:space="0" w:color="auto"/>
        <w:right w:val="none" w:sz="0" w:space="0" w:color="auto"/>
      </w:divBdr>
    </w:div>
    <w:div w:id="830101124">
      <w:marLeft w:val="640"/>
      <w:marRight w:val="0"/>
      <w:marTop w:val="0"/>
      <w:marBottom w:val="0"/>
      <w:divBdr>
        <w:top w:val="none" w:sz="0" w:space="0" w:color="auto"/>
        <w:left w:val="none" w:sz="0" w:space="0" w:color="auto"/>
        <w:bottom w:val="none" w:sz="0" w:space="0" w:color="auto"/>
        <w:right w:val="none" w:sz="0" w:space="0" w:color="auto"/>
      </w:divBdr>
    </w:div>
    <w:div w:id="830103766">
      <w:marLeft w:val="640"/>
      <w:marRight w:val="0"/>
      <w:marTop w:val="0"/>
      <w:marBottom w:val="0"/>
      <w:divBdr>
        <w:top w:val="none" w:sz="0" w:space="0" w:color="auto"/>
        <w:left w:val="none" w:sz="0" w:space="0" w:color="auto"/>
        <w:bottom w:val="none" w:sz="0" w:space="0" w:color="auto"/>
        <w:right w:val="none" w:sz="0" w:space="0" w:color="auto"/>
      </w:divBdr>
    </w:div>
    <w:div w:id="830104362">
      <w:marLeft w:val="640"/>
      <w:marRight w:val="0"/>
      <w:marTop w:val="0"/>
      <w:marBottom w:val="0"/>
      <w:divBdr>
        <w:top w:val="none" w:sz="0" w:space="0" w:color="auto"/>
        <w:left w:val="none" w:sz="0" w:space="0" w:color="auto"/>
        <w:bottom w:val="none" w:sz="0" w:space="0" w:color="auto"/>
        <w:right w:val="none" w:sz="0" w:space="0" w:color="auto"/>
      </w:divBdr>
    </w:div>
    <w:div w:id="830147095">
      <w:marLeft w:val="640"/>
      <w:marRight w:val="0"/>
      <w:marTop w:val="0"/>
      <w:marBottom w:val="0"/>
      <w:divBdr>
        <w:top w:val="none" w:sz="0" w:space="0" w:color="auto"/>
        <w:left w:val="none" w:sz="0" w:space="0" w:color="auto"/>
        <w:bottom w:val="none" w:sz="0" w:space="0" w:color="auto"/>
        <w:right w:val="none" w:sz="0" w:space="0" w:color="auto"/>
      </w:divBdr>
    </w:div>
    <w:div w:id="830177097">
      <w:marLeft w:val="640"/>
      <w:marRight w:val="0"/>
      <w:marTop w:val="0"/>
      <w:marBottom w:val="0"/>
      <w:divBdr>
        <w:top w:val="none" w:sz="0" w:space="0" w:color="auto"/>
        <w:left w:val="none" w:sz="0" w:space="0" w:color="auto"/>
        <w:bottom w:val="none" w:sz="0" w:space="0" w:color="auto"/>
        <w:right w:val="none" w:sz="0" w:space="0" w:color="auto"/>
      </w:divBdr>
    </w:div>
    <w:div w:id="830219211">
      <w:marLeft w:val="640"/>
      <w:marRight w:val="0"/>
      <w:marTop w:val="0"/>
      <w:marBottom w:val="0"/>
      <w:divBdr>
        <w:top w:val="none" w:sz="0" w:space="0" w:color="auto"/>
        <w:left w:val="none" w:sz="0" w:space="0" w:color="auto"/>
        <w:bottom w:val="none" w:sz="0" w:space="0" w:color="auto"/>
        <w:right w:val="none" w:sz="0" w:space="0" w:color="auto"/>
      </w:divBdr>
    </w:div>
    <w:div w:id="830219308">
      <w:marLeft w:val="640"/>
      <w:marRight w:val="0"/>
      <w:marTop w:val="0"/>
      <w:marBottom w:val="0"/>
      <w:divBdr>
        <w:top w:val="none" w:sz="0" w:space="0" w:color="auto"/>
        <w:left w:val="none" w:sz="0" w:space="0" w:color="auto"/>
        <w:bottom w:val="none" w:sz="0" w:space="0" w:color="auto"/>
        <w:right w:val="none" w:sz="0" w:space="0" w:color="auto"/>
      </w:divBdr>
    </w:div>
    <w:div w:id="830219859">
      <w:marLeft w:val="640"/>
      <w:marRight w:val="0"/>
      <w:marTop w:val="0"/>
      <w:marBottom w:val="0"/>
      <w:divBdr>
        <w:top w:val="none" w:sz="0" w:space="0" w:color="auto"/>
        <w:left w:val="none" w:sz="0" w:space="0" w:color="auto"/>
        <w:bottom w:val="none" w:sz="0" w:space="0" w:color="auto"/>
        <w:right w:val="none" w:sz="0" w:space="0" w:color="auto"/>
      </w:divBdr>
    </w:div>
    <w:div w:id="830220308">
      <w:marLeft w:val="640"/>
      <w:marRight w:val="0"/>
      <w:marTop w:val="0"/>
      <w:marBottom w:val="0"/>
      <w:divBdr>
        <w:top w:val="none" w:sz="0" w:space="0" w:color="auto"/>
        <w:left w:val="none" w:sz="0" w:space="0" w:color="auto"/>
        <w:bottom w:val="none" w:sz="0" w:space="0" w:color="auto"/>
        <w:right w:val="none" w:sz="0" w:space="0" w:color="auto"/>
      </w:divBdr>
    </w:div>
    <w:div w:id="830289667">
      <w:marLeft w:val="640"/>
      <w:marRight w:val="0"/>
      <w:marTop w:val="0"/>
      <w:marBottom w:val="0"/>
      <w:divBdr>
        <w:top w:val="none" w:sz="0" w:space="0" w:color="auto"/>
        <w:left w:val="none" w:sz="0" w:space="0" w:color="auto"/>
        <w:bottom w:val="none" w:sz="0" w:space="0" w:color="auto"/>
        <w:right w:val="none" w:sz="0" w:space="0" w:color="auto"/>
      </w:divBdr>
    </w:div>
    <w:div w:id="830291911">
      <w:marLeft w:val="640"/>
      <w:marRight w:val="0"/>
      <w:marTop w:val="0"/>
      <w:marBottom w:val="0"/>
      <w:divBdr>
        <w:top w:val="none" w:sz="0" w:space="0" w:color="auto"/>
        <w:left w:val="none" w:sz="0" w:space="0" w:color="auto"/>
        <w:bottom w:val="none" w:sz="0" w:space="0" w:color="auto"/>
        <w:right w:val="none" w:sz="0" w:space="0" w:color="auto"/>
      </w:divBdr>
    </w:div>
    <w:div w:id="830295205">
      <w:marLeft w:val="640"/>
      <w:marRight w:val="0"/>
      <w:marTop w:val="0"/>
      <w:marBottom w:val="0"/>
      <w:divBdr>
        <w:top w:val="none" w:sz="0" w:space="0" w:color="auto"/>
        <w:left w:val="none" w:sz="0" w:space="0" w:color="auto"/>
        <w:bottom w:val="none" w:sz="0" w:space="0" w:color="auto"/>
        <w:right w:val="none" w:sz="0" w:space="0" w:color="auto"/>
      </w:divBdr>
    </w:div>
    <w:div w:id="830368881">
      <w:marLeft w:val="640"/>
      <w:marRight w:val="0"/>
      <w:marTop w:val="0"/>
      <w:marBottom w:val="0"/>
      <w:divBdr>
        <w:top w:val="none" w:sz="0" w:space="0" w:color="auto"/>
        <w:left w:val="none" w:sz="0" w:space="0" w:color="auto"/>
        <w:bottom w:val="none" w:sz="0" w:space="0" w:color="auto"/>
        <w:right w:val="none" w:sz="0" w:space="0" w:color="auto"/>
      </w:divBdr>
    </w:div>
    <w:div w:id="830409523">
      <w:marLeft w:val="640"/>
      <w:marRight w:val="0"/>
      <w:marTop w:val="0"/>
      <w:marBottom w:val="0"/>
      <w:divBdr>
        <w:top w:val="none" w:sz="0" w:space="0" w:color="auto"/>
        <w:left w:val="none" w:sz="0" w:space="0" w:color="auto"/>
        <w:bottom w:val="none" w:sz="0" w:space="0" w:color="auto"/>
        <w:right w:val="none" w:sz="0" w:space="0" w:color="auto"/>
      </w:divBdr>
    </w:div>
    <w:div w:id="830411713">
      <w:marLeft w:val="640"/>
      <w:marRight w:val="0"/>
      <w:marTop w:val="0"/>
      <w:marBottom w:val="0"/>
      <w:divBdr>
        <w:top w:val="none" w:sz="0" w:space="0" w:color="auto"/>
        <w:left w:val="none" w:sz="0" w:space="0" w:color="auto"/>
        <w:bottom w:val="none" w:sz="0" w:space="0" w:color="auto"/>
        <w:right w:val="none" w:sz="0" w:space="0" w:color="auto"/>
      </w:divBdr>
    </w:div>
    <w:div w:id="830411921">
      <w:marLeft w:val="640"/>
      <w:marRight w:val="0"/>
      <w:marTop w:val="0"/>
      <w:marBottom w:val="0"/>
      <w:divBdr>
        <w:top w:val="none" w:sz="0" w:space="0" w:color="auto"/>
        <w:left w:val="none" w:sz="0" w:space="0" w:color="auto"/>
        <w:bottom w:val="none" w:sz="0" w:space="0" w:color="auto"/>
        <w:right w:val="none" w:sz="0" w:space="0" w:color="auto"/>
      </w:divBdr>
    </w:div>
    <w:div w:id="830482312">
      <w:marLeft w:val="640"/>
      <w:marRight w:val="0"/>
      <w:marTop w:val="0"/>
      <w:marBottom w:val="0"/>
      <w:divBdr>
        <w:top w:val="none" w:sz="0" w:space="0" w:color="auto"/>
        <w:left w:val="none" w:sz="0" w:space="0" w:color="auto"/>
        <w:bottom w:val="none" w:sz="0" w:space="0" w:color="auto"/>
        <w:right w:val="none" w:sz="0" w:space="0" w:color="auto"/>
      </w:divBdr>
    </w:div>
    <w:div w:id="830557276">
      <w:marLeft w:val="640"/>
      <w:marRight w:val="0"/>
      <w:marTop w:val="0"/>
      <w:marBottom w:val="0"/>
      <w:divBdr>
        <w:top w:val="none" w:sz="0" w:space="0" w:color="auto"/>
        <w:left w:val="none" w:sz="0" w:space="0" w:color="auto"/>
        <w:bottom w:val="none" w:sz="0" w:space="0" w:color="auto"/>
        <w:right w:val="none" w:sz="0" w:space="0" w:color="auto"/>
      </w:divBdr>
    </w:div>
    <w:div w:id="830559789">
      <w:marLeft w:val="640"/>
      <w:marRight w:val="0"/>
      <w:marTop w:val="0"/>
      <w:marBottom w:val="0"/>
      <w:divBdr>
        <w:top w:val="none" w:sz="0" w:space="0" w:color="auto"/>
        <w:left w:val="none" w:sz="0" w:space="0" w:color="auto"/>
        <w:bottom w:val="none" w:sz="0" w:space="0" w:color="auto"/>
        <w:right w:val="none" w:sz="0" w:space="0" w:color="auto"/>
      </w:divBdr>
    </w:div>
    <w:div w:id="830561069">
      <w:marLeft w:val="640"/>
      <w:marRight w:val="0"/>
      <w:marTop w:val="0"/>
      <w:marBottom w:val="0"/>
      <w:divBdr>
        <w:top w:val="none" w:sz="0" w:space="0" w:color="auto"/>
        <w:left w:val="none" w:sz="0" w:space="0" w:color="auto"/>
        <w:bottom w:val="none" w:sz="0" w:space="0" w:color="auto"/>
        <w:right w:val="none" w:sz="0" w:space="0" w:color="auto"/>
      </w:divBdr>
    </w:div>
    <w:div w:id="830561660">
      <w:marLeft w:val="640"/>
      <w:marRight w:val="0"/>
      <w:marTop w:val="0"/>
      <w:marBottom w:val="0"/>
      <w:divBdr>
        <w:top w:val="none" w:sz="0" w:space="0" w:color="auto"/>
        <w:left w:val="none" w:sz="0" w:space="0" w:color="auto"/>
        <w:bottom w:val="none" w:sz="0" w:space="0" w:color="auto"/>
        <w:right w:val="none" w:sz="0" w:space="0" w:color="auto"/>
      </w:divBdr>
    </w:div>
    <w:div w:id="830565108">
      <w:marLeft w:val="640"/>
      <w:marRight w:val="0"/>
      <w:marTop w:val="0"/>
      <w:marBottom w:val="0"/>
      <w:divBdr>
        <w:top w:val="none" w:sz="0" w:space="0" w:color="auto"/>
        <w:left w:val="none" w:sz="0" w:space="0" w:color="auto"/>
        <w:bottom w:val="none" w:sz="0" w:space="0" w:color="auto"/>
        <w:right w:val="none" w:sz="0" w:space="0" w:color="auto"/>
      </w:divBdr>
    </w:div>
    <w:div w:id="830605323">
      <w:marLeft w:val="640"/>
      <w:marRight w:val="0"/>
      <w:marTop w:val="0"/>
      <w:marBottom w:val="0"/>
      <w:divBdr>
        <w:top w:val="none" w:sz="0" w:space="0" w:color="auto"/>
        <w:left w:val="none" w:sz="0" w:space="0" w:color="auto"/>
        <w:bottom w:val="none" w:sz="0" w:space="0" w:color="auto"/>
        <w:right w:val="none" w:sz="0" w:space="0" w:color="auto"/>
      </w:divBdr>
    </w:div>
    <w:div w:id="830605888">
      <w:marLeft w:val="640"/>
      <w:marRight w:val="0"/>
      <w:marTop w:val="0"/>
      <w:marBottom w:val="0"/>
      <w:divBdr>
        <w:top w:val="none" w:sz="0" w:space="0" w:color="auto"/>
        <w:left w:val="none" w:sz="0" w:space="0" w:color="auto"/>
        <w:bottom w:val="none" w:sz="0" w:space="0" w:color="auto"/>
        <w:right w:val="none" w:sz="0" w:space="0" w:color="auto"/>
      </w:divBdr>
    </w:div>
    <w:div w:id="830634678">
      <w:marLeft w:val="640"/>
      <w:marRight w:val="0"/>
      <w:marTop w:val="0"/>
      <w:marBottom w:val="0"/>
      <w:divBdr>
        <w:top w:val="none" w:sz="0" w:space="0" w:color="auto"/>
        <w:left w:val="none" w:sz="0" w:space="0" w:color="auto"/>
        <w:bottom w:val="none" w:sz="0" w:space="0" w:color="auto"/>
        <w:right w:val="none" w:sz="0" w:space="0" w:color="auto"/>
      </w:divBdr>
    </w:div>
    <w:div w:id="830682486">
      <w:marLeft w:val="640"/>
      <w:marRight w:val="0"/>
      <w:marTop w:val="0"/>
      <w:marBottom w:val="0"/>
      <w:divBdr>
        <w:top w:val="none" w:sz="0" w:space="0" w:color="auto"/>
        <w:left w:val="none" w:sz="0" w:space="0" w:color="auto"/>
        <w:bottom w:val="none" w:sz="0" w:space="0" w:color="auto"/>
        <w:right w:val="none" w:sz="0" w:space="0" w:color="auto"/>
      </w:divBdr>
    </w:div>
    <w:div w:id="830684886">
      <w:marLeft w:val="640"/>
      <w:marRight w:val="0"/>
      <w:marTop w:val="0"/>
      <w:marBottom w:val="0"/>
      <w:divBdr>
        <w:top w:val="none" w:sz="0" w:space="0" w:color="auto"/>
        <w:left w:val="none" w:sz="0" w:space="0" w:color="auto"/>
        <w:bottom w:val="none" w:sz="0" w:space="0" w:color="auto"/>
        <w:right w:val="none" w:sz="0" w:space="0" w:color="auto"/>
      </w:divBdr>
    </w:div>
    <w:div w:id="830754824">
      <w:marLeft w:val="640"/>
      <w:marRight w:val="0"/>
      <w:marTop w:val="0"/>
      <w:marBottom w:val="0"/>
      <w:divBdr>
        <w:top w:val="none" w:sz="0" w:space="0" w:color="auto"/>
        <w:left w:val="none" w:sz="0" w:space="0" w:color="auto"/>
        <w:bottom w:val="none" w:sz="0" w:space="0" w:color="auto"/>
        <w:right w:val="none" w:sz="0" w:space="0" w:color="auto"/>
      </w:divBdr>
    </w:div>
    <w:div w:id="830757754">
      <w:marLeft w:val="640"/>
      <w:marRight w:val="0"/>
      <w:marTop w:val="0"/>
      <w:marBottom w:val="0"/>
      <w:divBdr>
        <w:top w:val="none" w:sz="0" w:space="0" w:color="auto"/>
        <w:left w:val="none" w:sz="0" w:space="0" w:color="auto"/>
        <w:bottom w:val="none" w:sz="0" w:space="0" w:color="auto"/>
        <w:right w:val="none" w:sz="0" w:space="0" w:color="auto"/>
      </w:divBdr>
    </w:div>
    <w:div w:id="830800023">
      <w:marLeft w:val="640"/>
      <w:marRight w:val="0"/>
      <w:marTop w:val="0"/>
      <w:marBottom w:val="0"/>
      <w:divBdr>
        <w:top w:val="none" w:sz="0" w:space="0" w:color="auto"/>
        <w:left w:val="none" w:sz="0" w:space="0" w:color="auto"/>
        <w:bottom w:val="none" w:sz="0" w:space="0" w:color="auto"/>
        <w:right w:val="none" w:sz="0" w:space="0" w:color="auto"/>
      </w:divBdr>
    </w:div>
    <w:div w:id="830802139">
      <w:marLeft w:val="640"/>
      <w:marRight w:val="0"/>
      <w:marTop w:val="0"/>
      <w:marBottom w:val="0"/>
      <w:divBdr>
        <w:top w:val="none" w:sz="0" w:space="0" w:color="auto"/>
        <w:left w:val="none" w:sz="0" w:space="0" w:color="auto"/>
        <w:bottom w:val="none" w:sz="0" w:space="0" w:color="auto"/>
        <w:right w:val="none" w:sz="0" w:space="0" w:color="auto"/>
      </w:divBdr>
    </w:div>
    <w:div w:id="830802662">
      <w:marLeft w:val="640"/>
      <w:marRight w:val="0"/>
      <w:marTop w:val="0"/>
      <w:marBottom w:val="0"/>
      <w:divBdr>
        <w:top w:val="none" w:sz="0" w:space="0" w:color="auto"/>
        <w:left w:val="none" w:sz="0" w:space="0" w:color="auto"/>
        <w:bottom w:val="none" w:sz="0" w:space="0" w:color="auto"/>
        <w:right w:val="none" w:sz="0" w:space="0" w:color="auto"/>
      </w:divBdr>
    </w:div>
    <w:div w:id="830876370">
      <w:marLeft w:val="640"/>
      <w:marRight w:val="0"/>
      <w:marTop w:val="0"/>
      <w:marBottom w:val="0"/>
      <w:divBdr>
        <w:top w:val="none" w:sz="0" w:space="0" w:color="auto"/>
        <w:left w:val="none" w:sz="0" w:space="0" w:color="auto"/>
        <w:bottom w:val="none" w:sz="0" w:space="0" w:color="auto"/>
        <w:right w:val="none" w:sz="0" w:space="0" w:color="auto"/>
      </w:divBdr>
    </w:div>
    <w:div w:id="830944964">
      <w:marLeft w:val="640"/>
      <w:marRight w:val="0"/>
      <w:marTop w:val="0"/>
      <w:marBottom w:val="0"/>
      <w:divBdr>
        <w:top w:val="none" w:sz="0" w:space="0" w:color="auto"/>
        <w:left w:val="none" w:sz="0" w:space="0" w:color="auto"/>
        <w:bottom w:val="none" w:sz="0" w:space="0" w:color="auto"/>
        <w:right w:val="none" w:sz="0" w:space="0" w:color="auto"/>
      </w:divBdr>
    </w:div>
    <w:div w:id="830945701">
      <w:marLeft w:val="640"/>
      <w:marRight w:val="0"/>
      <w:marTop w:val="0"/>
      <w:marBottom w:val="0"/>
      <w:divBdr>
        <w:top w:val="none" w:sz="0" w:space="0" w:color="auto"/>
        <w:left w:val="none" w:sz="0" w:space="0" w:color="auto"/>
        <w:bottom w:val="none" w:sz="0" w:space="0" w:color="auto"/>
        <w:right w:val="none" w:sz="0" w:space="0" w:color="auto"/>
      </w:divBdr>
    </w:div>
    <w:div w:id="830949654">
      <w:marLeft w:val="640"/>
      <w:marRight w:val="0"/>
      <w:marTop w:val="0"/>
      <w:marBottom w:val="0"/>
      <w:divBdr>
        <w:top w:val="none" w:sz="0" w:space="0" w:color="auto"/>
        <w:left w:val="none" w:sz="0" w:space="0" w:color="auto"/>
        <w:bottom w:val="none" w:sz="0" w:space="0" w:color="auto"/>
        <w:right w:val="none" w:sz="0" w:space="0" w:color="auto"/>
      </w:divBdr>
    </w:div>
    <w:div w:id="830952199">
      <w:marLeft w:val="640"/>
      <w:marRight w:val="0"/>
      <w:marTop w:val="0"/>
      <w:marBottom w:val="0"/>
      <w:divBdr>
        <w:top w:val="none" w:sz="0" w:space="0" w:color="auto"/>
        <w:left w:val="none" w:sz="0" w:space="0" w:color="auto"/>
        <w:bottom w:val="none" w:sz="0" w:space="0" w:color="auto"/>
        <w:right w:val="none" w:sz="0" w:space="0" w:color="auto"/>
      </w:divBdr>
    </w:div>
    <w:div w:id="831023933">
      <w:marLeft w:val="640"/>
      <w:marRight w:val="0"/>
      <w:marTop w:val="0"/>
      <w:marBottom w:val="0"/>
      <w:divBdr>
        <w:top w:val="none" w:sz="0" w:space="0" w:color="auto"/>
        <w:left w:val="none" w:sz="0" w:space="0" w:color="auto"/>
        <w:bottom w:val="none" w:sz="0" w:space="0" w:color="auto"/>
        <w:right w:val="none" w:sz="0" w:space="0" w:color="auto"/>
      </w:divBdr>
    </w:div>
    <w:div w:id="831025637">
      <w:marLeft w:val="640"/>
      <w:marRight w:val="0"/>
      <w:marTop w:val="0"/>
      <w:marBottom w:val="0"/>
      <w:divBdr>
        <w:top w:val="none" w:sz="0" w:space="0" w:color="auto"/>
        <w:left w:val="none" w:sz="0" w:space="0" w:color="auto"/>
        <w:bottom w:val="none" w:sz="0" w:space="0" w:color="auto"/>
        <w:right w:val="none" w:sz="0" w:space="0" w:color="auto"/>
      </w:divBdr>
    </w:div>
    <w:div w:id="831070895">
      <w:marLeft w:val="640"/>
      <w:marRight w:val="0"/>
      <w:marTop w:val="0"/>
      <w:marBottom w:val="0"/>
      <w:divBdr>
        <w:top w:val="none" w:sz="0" w:space="0" w:color="auto"/>
        <w:left w:val="none" w:sz="0" w:space="0" w:color="auto"/>
        <w:bottom w:val="none" w:sz="0" w:space="0" w:color="auto"/>
        <w:right w:val="none" w:sz="0" w:space="0" w:color="auto"/>
      </w:divBdr>
    </w:div>
    <w:div w:id="831141695">
      <w:marLeft w:val="640"/>
      <w:marRight w:val="0"/>
      <w:marTop w:val="0"/>
      <w:marBottom w:val="0"/>
      <w:divBdr>
        <w:top w:val="none" w:sz="0" w:space="0" w:color="auto"/>
        <w:left w:val="none" w:sz="0" w:space="0" w:color="auto"/>
        <w:bottom w:val="none" w:sz="0" w:space="0" w:color="auto"/>
        <w:right w:val="none" w:sz="0" w:space="0" w:color="auto"/>
      </w:divBdr>
    </w:div>
    <w:div w:id="831141948">
      <w:marLeft w:val="640"/>
      <w:marRight w:val="0"/>
      <w:marTop w:val="0"/>
      <w:marBottom w:val="0"/>
      <w:divBdr>
        <w:top w:val="none" w:sz="0" w:space="0" w:color="auto"/>
        <w:left w:val="none" w:sz="0" w:space="0" w:color="auto"/>
        <w:bottom w:val="none" w:sz="0" w:space="0" w:color="auto"/>
        <w:right w:val="none" w:sz="0" w:space="0" w:color="auto"/>
      </w:divBdr>
    </w:div>
    <w:div w:id="831213254">
      <w:marLeft w:val="640"/>
      <w:marRight w:val="0"/>
      <w:marTop w:val="0"/>
      <w:marBottom w:val="0"/>
      <w:divBdr>
        <w:top w:val="none" w:sz="0" w:space="0" w:color="auto"/>
        <w:left w:val="none" w:sz="0" w:space="0" w:color="auto"/>
        <w:bottom w:val="none" w:sz="0" w:space="0" w:color="auto"/>
        <w:right w:val="none" w:sz="0" w:space="0" w:color="auto"/>
      </w:divBdr>
    </w:div>
    <w:div w:id="831216350">
      <w:marLeft w:val="640"/>
      <w:marRight w:val="0"/>
      <w:marTop w:val="0"/>
      <w:marBottom w:val="0"/>
      <w:divBdr>
        <w:top w:val="none" w:sz="0" w:space="0" w:color="auto"/>
        <w:left w:val="none" w:sz="0" w:space="0" w:color="auto"/>
        <w:bottom w:val="none" w:sz="0" w:space="0" w:color="auto"/>
        <w:right w:val="none" w:sz="0" w:space="0" w:color="auto"/>
      </w:divBdr>
    </w:div>
    <w:div w:id="831218483">
      <w:marLeft w:val="640"/>
      <w:marRight w:val="0"/>
      <w:marTop w:val="0"/>
      <w:marBottom w:val="0"/>
      <w:divBdr>
        <w:top w:val="none" w:sz="0" w:space="0" w:color="auto"/>
        <w:left w:val="none" w:sz="0" w:space="0" w:color="auto"/>
        <w:bottom w:val="none" w:sz="0" w:space="0" w:color="auto"/>
        <w:right w:val="none" w:sz="0" w:space="0" w:color="auto"/>
      </w:divBdr>
    </w:div>
    <w:div w:id="831221592">
      <w:marLeft w:val="640"/>
      <w:marRight w:val="0"/>
      <w:marTop w:val="0"/>
      <w:marBottom w:val="0"/>
      <w:divBdr>
        <w:top w:val="none" w:sz="0" w:space="0" w:color="auto"/>
        <w:left w:val="none" w:sz="0" w:space="0" w:color="auto"/>
        <w:bottom w:val="none" w:sz="0" w:space="0" w:color="auto"/>
        <w:right w:val="none" w:sz="0" w:space="0" w:color="auto"/>
      </w:divBdr>
    </w:div>
    <w:div w:id="831333286">
      <w:marLeft w:val="640"/>
      <w:marRight w:val="0"/>
      <w:marTop w:val="0"/>
      <w:marBottom w:val="0"/>
      <w:divBdr>
        <w:top w:val="none" w:sz="0" w:space="0" w:color="auto"/>
        <w:left w:val="none" w:sz="0" w:space="0" w:color="auto"/>
        <w:bottom w:val="none" w:sz="0" w:space="0" w:color="auto"/>
        <w:right w:val="none" w:sz="0" w:space="0" w:color="auto"/>
      </w:divBdr>
    </w:div>
    <w:div w:id="831333458">
      <w:marLeft w:val="640"/>
      <w:marRight w:val="0"/>
      <w:marTop w:val="0"/>
      <w:marBottom w:val="0"/>
      <w:divBdr>
        <w:top w:val="none" w:sz="0" w:space="0" w:color="auto"/>
        <w:left w:val="none" w:sz="0" w:space="0" w:color="auto"/>
        <w:bottom w:val="none" w:sz="0" w:space="0" w:color="auto"/>
        <w:right w:val="none" w:sz="0" w:space="0" w:color="auto"/>
      </w:divBdr>
    </w:div>
    <w:div w:id="831338408">
      <w:marLeft w:val="640"/>
      <w:marRight w:val="0"/>
      <w:marTop w:val="0"/>
      <w:marBottom w:val="0"/>
      <w:divBdr>
        <w:top w:val="none" w:sz="0" w:space="0" w:color="auto"/>
        <w:left w:val="none" w:sz="0" w:space="0" w:color="auto"/>
        <w:bottom w:val="none" w:sz="0" w:space="0" w:color="auto"/>
        <w:right w:val="none" w:sz="0" w:space="0" w:color="auto"/>
      </w:divBdr>
    </w:div>
    <w:div w:id="831409964">
      <w:marLeft w:val="640"/>
      <w:marRight w:val="0"/>
      <w:marTop w:val="0"/>
      <w:marBottom w:val="0"/>
      <w:divBdr>
        <w:top w:val="none" w:sz="0" w:space="0" w:color="auto"/>
        <w:left w:val="none" w:sz="0" w:space="0" w:color="auto"/>
        <w:bottom w:val="none" w:sz="0" w:space="0" w:color="auto"/>
        <w:right w:val="none" w:sz="0" w:space="0" w:color="auto"/>
      </w:divBdr>
    </w:div>
    <w:div w:id="831485008">
      <w:marLeft w:val="640"/>
      <w:marRight w:val="0"/>
      <w:marTop w:val="0"/>
      <w:marBottom w:val="0"/>
      <w:divBdr>
        <w:top w:val="none" w:sz="0" w:space="0" w:color="auto"/>
        <w:left w:val="none" w:sz="0" w:space="0" w:color="auto"/>
        <w:bottom w:val="none" w:sz="0" w:space="0" w:color="auto"/>
        <w:right w:val="none" w:sz="0" w:space="0" w:color="auto"/>
      </w:divBdr>
    </w:div>
    <w:div w:id="831485050">
      <w:marLeft w:val="640"/>
      <w:marRight w:val="0"/>
      <w:marTop w:val="0"/>
      <w:marBottom w:val="0"/>
      <w:divBdr>
        <w:top w:val="none" w:sz="0" w:space="0" w:color="auto"/>
        <w:left w:val="none" w:sz="0" w:space="0" w:color="auto"/>
        <w:bottom w:val="none" w:sz="0" w:space="0" w:color="auto"/>
        <w:right w:val="none" w:sz="0" w:space="0" w:color="auto"/>
      </w:divBdr>
    </w:div>
    <w:div w:id="831524234">
      <w:marLeft w:val="640"/>
      <w:marRight w:val="0"/>
      <w:marTop w:val="0"/>
      <w:marBottom w:val="0"/>
      <w:divBdr>
        <w:top w:val="none" w:sz="0" w:space="0" w:color="auto"/>
        <w:left w:val="none" w:sz="0" w:space="0" w:color="auto"/>
        <w:bottom w:val="none" w:sz="0" w:space="0" w:color="auto"/>
        <w:right w:val="none" w:sz="0" w:space="0" w:color="auto"/>
      </w:divBdr>
    </w:div>
    <w:div w:id="831532861">
      <w:marLeft w:val="640"/>
      <w:marRight w:val="0"/>
      <w:marTop w:val="0"/>
      <w:marBottom w:val="0"/>
      <w:divBdr>
        <w:top w:val="none" w:sz="0" w:space="0" w:color="auto"/>
        <w:left w:val="none" w:sz="0" w:space="0" w:color="auto"/>
        <w:bottom w:val="none" w:sz="0" w:space="0" w:color="auto"/>
        <w:right w:val="none" w:sz="0" w:space="0" w:color="auto"/>
      </w:divBdr>
    </w:div>
    <w:div w:id="831600973">
      <w:marLeft w:val="640"/>
      <w:marRight w:val="0"/>
      <w:marTop w:val="0"/>
      <w:marBottom w:val="0"/>
      <w:divBdr>
        <w:top w:val="none" w:sz="0" w:space="0" w:color="auto"/>
        <w:left w:val="none" w:sz="0" w:space="0" w:color="auto"/>
        <w:bottom w:val="none" w:sz="0" w:space="0" w:color="auto"/>
        <w:right w:val="none" w:sz="0" w:space="0" w:color="auto"/>
      </w:divBdr>
    </w:div>
    <w:div w:id="831675024">
      <w:marLeft w:val="640"/>
      <w:marRight w:val="0"/>
      <w:marTop w:val="0"/>
      <w:marBottom w:val="0"/>
      <w:divBdr>
        <w:top w:val="none" w:sz="0" w:space="0" w:color="auto"/>
        <w:left w:val="none" w:sz="0" w:space="0" w:color="auto"/>
        <w:bottom w:val="none" w:sz="0" w:space="0" w:color="auto"/>
        <w:right w:val="none" w:sz="0" w:space="0" w:color="auto"/>
      </w:divBdr>
    </w:div>
    <w:div w:id="831682194">
      <w:marLeft w:val="640"/>
      <w:marRight w:val="0"/>
      <w:marTop w:val="0"/>
      <w:marBottom w:val="0"/>
      <w:divBdr>
        <w:top w:val="none" w:sz="0" w:space="0" w:color="auto"/>
        <w:left w:val="none" w:sz="0" w:space="0" w:color="auto"/>
        <w:bottom w:val="none" w:sz="0" w:space="0" w:color="auto"/>
        <w:right w:val="none" w:sz="0" w:space="0" w:color="auto"/>
      </w:divBdr>
    </w:div>
    <w:div w:id="831721071">
      <w:marLeft w:val="640"/>
      <w:marRight w:val="0"/>
      <w:marTop w:val="0"/>
      <w:marBottom w:val="0"/>
      <w:divBdr>
        <w:top w:val="none" w:sz="0" w:space="0" w:color="auto"/>
        <w:left w:val="none" w:sz="0" w:space="0" w:color="auto"/>
        <w:bottom w:val="none" w:sz="0" w:space="0" w:color="auto"/>
        <w:right w:val="none" w:sz="0" w:space="0" w:color="auto"/>
      </w:divBdr>
    </w:div>
    <w:div w:id="831798531">
      <w:marLeft w:val="640"/>
      <w:marRight w:val="0"/>
      <w:marTop w:val="0"/>
      <w:marBottom w:val="0"/>
      <w:divBdr>
        <w:top w:val="none" w:sz="0" w:space="0" w:color="auto"/>
        <w:left w:val="none" w:sz="0" w:space="0" w:color="auto"/>
        <w:bottom w:val="none" w:sz="0" w:space="0" w:color="auto"/>
        <w:right w:val="none" w:sz="0" w:space="0" w:color="auto"/>
      </w:divBdr>
    </w:div>
    <w:div w:id="831801977">
      <w:marLeft w:val="640"/>
      <w:marRight w:val="0"/>
      <w:marTop w:val="0"/>
      <w:marBottom w:val="0"/>
      <w:divBdr>
        <w:top w:val="none" w:sz="0" w:space="0" w:color="auto"/>
        <w:left w:val="none" w:sz="0" w:space="0" w:color="auto"/>
        <w:bottom w:val="none" w:sz="0" w:space="0" w:color="auto"/>
        <w:right w:val="none" w:sz="0" w:space="0" w:color="auto"/>
      </w:divBdr>
    </w:div>
    <w:div w:id="831875088">
      <w:marLeft w:val="640"/>
      <w:marRight w:val="0"/>
      <w:marTop w:val="0"/>
      <w:marBottom w:val="0"/>
      <w:divBdr>
        <w:top w:val="none" w:sz="0" w:space="0" w:color="auto"/>
        <w:left w:val="none" w:sz="0" w:space="0" w:color="auto"/>
        <w:bottom w:val="none" w:sz="0" w:space="0" w:color="auto"/>
        <w:right w:val="none" w:sz="0" w:space="0" w:color="auto"/>
      </w:divBdr>
    </w:div>
    <w:div w:id="831914662">
      <w:marLeft w:val="640"/>
      <w:marRight w:val="0"/>
      <w:marTop w:val="0"/>
      <w:marBottom w:val="0"/>
      <w:divBdr>
        <w:top w:val="none" w:sz="0" w:space="0" w:color="auto"/>
        <w:left w:val="none" w:sz="0" w:space="0" w:color="auto"/>
        <w:bottom w:val="none" w:sz="0" w:space="0" w:color="auto"/>
        <w:right w:val="none" w:sz="0" w:space="0" w:color="auto"/>
      </w:divBdr>
    </w:div>
    <w:div w:id="831943299">
      <w:marLeft w:val="640"/>
      <w:marRight w:val="0"/>
      <w:marTop w:val="0"/>
      <w:marBottom w:val="0"/>
      <w:divBdr>
        <w:top w:val="none" w:sz="0" w:space="0" w:color="auto"/>
        <w:left w:val="none" w:sz="0" w:space="0" w:color="auto"/>
        <w:bottom w:val="none" w:sz="0" w:space="0" w:color="auto"/>
        <w:right w:val="none" w:sz="0" w:space="0" w:color="auto"/>
      </w:divBdr>
    </w:div>
    <w:div w:id="831944196">
      <w:marLeft w:val="640"/>
      <w:marRight w:val="0"/>
      <w:marTop w:val="0"/>
      <w:marBottom w:val="0"/>
      <w:divBdr>
        <w:top w:val="none" w:sz="0" w:space="0" w:color="auto"/>
        <w:left w:val="none" w:sz="0" w:space="0" w:color="auto"/>
        <w:bottom w:val="none" w:sz="0" w:space="0" w:color="auto"/>
        <w:right w:val="none" w:sz="0" w:space="0" w:color="auto"/>
      </w:divBdr>
    </w:div>
    <w:div w:id="831946471">
      <w:marLeft w:val="640"/>
      <w:marRight w:val="0"/>
      <w:marTop w:val="0"/>
      <w:marBottom w:val="0"/>
      <w:divBdr>
        <w:top w:val="none" w:sz="0" w:space="0" w:color="auto"/>
        <w:left w:val="none" w:sz="0" w:space="0" w:color="auto"/>
        <w:bottom w:val="none" w:sz="0" w:space="0" w:color="auto"/>
        <w:right w:val="none" w:sz="0" w:space="0" w:color="auto"/>
      </w:divBdr>
    </w:div>
    <w:div w:id="831946599">
      <w:marLeft w:val="640"/>
      <w:marRight w:val="0"/>
      <w:marTop w:val="0"/>
      <w:marBottom w:val="0"/>
      <w:divBdr>
        <w:top w:val="none" w:sz="0" w:space="0" w:color="auto"/>
        <w:left w:val="none" w:sz="0" w:space="0" w:color="auto"/>
        <w:bottom w:val="none" w:sz="0" w:space="0" w:color="auto"/>
        <w:right w:val="none" w:sz="0" w:space="0" w:color="auto"/>
      </w:divBdr>
    </w:div>
    <w:div w:id="831985831">
      <w:marLeft w:val="640"/>
      <w:marRight w:val="0"/>
      <w:marTop w:val="0"/>
      <w:marBottom w:val="0"/>
      <w:divBdr>
        <w:top w:val="none" w:sz="0" w:space="0" w:color="auto"/>
        <w:left w:val="none" w:sz="0" w:space="0" w:color="auto"/>
        <w:bottom w:val="none" w:sz="0" w:space="0" w:color="auto"/>
        <w:right w:val="none" w:sz="0" w:space="0" w:color="auto"/>
      </w:divBdr>
    </w:div>
    <w:div w:id="831986822">
      <w:marLeft w:val="640"/>
      <w:marRight w:val="0"/>
      <w:marTop w:val="0"/>
      <w:marBottom w:val="0"/>
      <w:divBdr>
        <w:top w:val="none" w:sz="0" w:space="0" w:color="auto"/>
        <w:left w:val="none" w:sz="0" w:space="0" w:color="auto"/>
        <w:bottom w:val="none" w:sz="0" w:space="0" w:color="auto"/>
        <w:right w:val="none" w:sz="0" w:space="0" w:color="auto"/>
      </w:divBdr>
    </w:div>
    <w:div w:id="831989367">
      <w:marLeft w:val="640"/>
      <w:marRight w:val="0"/>
      <w:marTop w:val="0"/>
      <w:marBottom w:val="0"/>
      <w:divBdr>
        <w:top w:val="none" w:sz="0" w:space="0" w:color="auto"/>
        <w:left w:val="none" w:sz="0" w:space="0" w:color="auto"/>
        <w:bottom w:val="none" w:sz="0" w:space="0" w:color="auto"/>
        <w:right w:val="none" w:sz="0" w:space="0" w:color="auto"/>
      </w:divBdr>
    </w:div>
    <w:div w:id="831990732">
      <w:marLeft w:val="640"/>
      <w:marRight w:val="0"/>
      <w:marTop w:val="0"/>
      <w:marBottom w:val="0"/>
      <w:divBdr>
        <w:top w:val="none" w:sz="0" w:space="0" w:color="auto"/>
        <w:left w:val="none" w:sz="0" w:space="0" w:color="auto"/>
        <w:bottom w:val="none" w:sz="0" w:space="0" w:color="auto"/>
        <w:right w:val="none" w:sz="0" w:space="0" w:color="auto"/>
      </w:divBdr>
    </w:div>
    <w:div w:id="832061405">
      <w:marLeft w:val="640"/>
      <w:marRight w:val="0"/>
      <w:marTop w:val="0"/>
      <w:marBottom w:val="0"/>
      <w:divBdr>
        <w:top w:val="none" w:sz="0" w:space="0" w:color="auto"/>
        <w:left w:val="none" w:sz="0" w:space="0" w:color="auto"/>
        <w:bottom w:val="none" w:sz="0" w:space="0" w:color="auto"/>
        <w:right w:val="none" w:sz="0" w:space="0" w:color="auto"/>
      </w:divBdr>
    </w:div>
    <w:div w:id="832063911">
      <w:marLeft w:val="640"/>
      <w:marRight w:val="0"/>
      <w:marTop w:val="0"/>
      <w:marBottom w:val="0"/>
      <w:divBdr>
        <w:top w:val="none" w:sz="0" w:space="0" w:color="auto"/>
        <w:left w:val="none" w:sz="0" w:space="0" w:color="auto"/>
        <w:bottom w:val="none" w:sz="0" w:space="0" w:color="auto"/>
        <w:right w:val="none" w:sz="0" w:space="0" w:color="auto"/>
      </w:divBdr>
    </w:div>
    <w:div w:id="832069802">
      <w:marLeft w:val="640"/>
      <w:marRight w:val="0"/>
      <w:marTop w:val="0"/>
      <w:marBottom w:val="0"/>
      <w:divBdr>
        <w:top w:val="none" w:sz="0" w:space="0" w:color="auto"/>
        <w:left w:val="none" w:sz="0" w:space="0" w:color="auto"/>
        <w:bottom w:val="none" w:sz="0" w:space="0" w:color="auto"/>
        <w:right w:val="none" w:sz="0" w:space="0" w:color="auto"/>
      </w:divBdr>
    </w:div>
    <w:div w:id="832140444">
      <w:marLeft w:val="640"/>
      <w:marRight w:val="0"/>
      <w:marTop w:val="0"/>
      <w:marBottom w:val="0"/>
      <w:divBdr>
        <w:top w:val="none" w:sz="0" w:space="0" w:color="auto"/>
        <w:left w:val="none" w:sz="0" w:space="0" w:color="auto"/>
        <w:bottom w:val="none" w:sz="0" w:space="0" w:color="auto"/>
        <w:right w:val="none" w:sz="0" w:space="0" w:color="auto"/>
      </w:divBdr>
    </w:div>
    <w:div w:id="832142228">
      <w:marLeft w:val="640"/>
      <w:marRight w:val="0"/>
      <w:marTop w:val="0"/>
      <w:marBottom w:val="0"/>
      <w:divBdr>
        <w:top w:val="none" w:sz="0" w:space="0" w:color="auto"/>
        <w:left w:val="none" w:sz="0" w:space="0" w:color="auto"/>
        <w:bottom w:val="none" w:sz="0" w:space="0" w:color="auto"/>
        <w:right w:val="none" w:sz="0" w:space="0" w:color="auto"/>
      </w:divBdr>
    </w:div>
    <w:div w:id="832180872">
      <w:marLeft w:val="640"/>
      <w:marRight w:val="0"/>
      <w:marTop w:val="0"/>
      <w:marBottom w:val="0"/>
      <w:divBdr>
        <w:top w:val="none" w:sz="0" w:space="0" w:color="auto"/>
        <w:left w:val="none" w:sz="0" w:space="0" w:color="auto"/>
        <w:bottom w:val="none" w:sz="0" w:space="0" w:color="auto"/>
        <w:right w:val="none" w:sz="0" w:space="0" w:color="auto"/>
      </w:divBdr>
    </w:div>
    <w:div w:id="832181397">
      <w:marLeft w:val="640"/>
      <w:marRight w:val="0"/>
      <w:marTop w:val="0"/>
      <w:marBottom w:val="0"/>
      <w:divBdr>
        <w:top w:val="none" w:sz="0" w:space="0" w:color="auto"/>
        <w:left w:val="none" w:sz="0" w:space="0" w:color="auto"/>
        <w:bottom w:val="none" w:sz="0" w:space="0" w:color="auto"/>
        <w:right w:val="none" w:sz="0" w:space="0" w:color="auto"/>
      </w:divBdr>
    </w:div>
    <w:div w:id="832254574">
      <w:marLeft w:val="640"/>
      <w:marRight w:val="0"/>
      <w:marTop w:val="0"/>
      <w:marBottom w:val="0"/>
      <w:divBdr>
        <w:top w:val="none" w:sz="0" w:space="0" w:color="auto"/>
        <w:left w:val="none" w:sz="0" w:space="0" w:color="auto"/>
        <w:bottom w:val="none" w:sz="0" w:space="0" w:color="auto"/>
        <w:right w:val="none" w:sz="0" w:space="0" w:color="auto"/>
      </w:divBdr>
    </w:div>
    <w:div w:id="832255383">
      <w:marLeft w:val="640"/>
      <w:marRight w:val="0"/>
      <w:marTop w:val="0"/>
      <w:marBottom w:val="0"/>
      <w:divBdr>
        <w:top w:val="none" w:sz="0" w:space="0" w:color="auto"/>
        <w:left w:val="none" w:sz="0" w:space="0" w:color="auto"/>
        <w:bottom w:val="none" w:sz="0" w:space="0" w:color="auto"/>
        <w:right w:val="none" w:sz="0" w:space="0" w:color="auto"/>
      </w:divBdr>
    </w:div>
    <w:div w:id="832256623">
      <w:marLeft w:val="640"/>
      <w:marRight w:val="0"/>
      <w:marTop w:val="0"/>
      <w:marBottom w:val="0"/>
      <w:divBdr>
        <w:top w:val="none" w:sz="0" w:space="0" w:color="auto"/>
        <w:left w:val="none" w:sz="0" w:space="0" w:color="auto"/>
        <w:bottom w:val="none" w:sz="0" w:space="0" w:color="auto"/>
        <w:right w:val="none" w:sz="0" w:space="0" w:color="auto"/>
      </w:divBdr>
    </w:div>
    <w:div w:id="832257437">
      <w:marLeft w:val="640"/>
      <w:marRight w:val="0"/>
      <w:marTop w:val="0"/>
      <w:marBottom w:val="0"/>
      <w:divBdr>
        <w:top w:val="none" w:sz="0" w:space="0" w:color="auto"/>
        <w:left w:val="none" w:sz="0" w:space="0" w:color="auto"/>
        <w:bottom w:val="none" w:sz="0" w:space="0" w:color="auto"/>
        <w:right w:val="none" w:sz="0" w:space="0" w:color="auto"/>
      </w:divBdr>
    </w:div>
    <w:div w:id="832261939">
      <w:marLeft w:val="640"/>
      <w:marRight w:val="0"/>
      <w:marTop w:val="0"/>
      <w:marBottom w:val="0"/>
      <w:divBdr>
        <w:top w:val="none" w:sz="0" w:space="0" w:color="auto"/>
        <w:left w:val="none" w:sz="0" w:space="0" w:color="auto"/>
        <w:bottom w:val="none" w:sz="0" w:space="0" w:color="auto"/>
        <w:right w:val="none" w:sz="0" w:space="0" w:color="auto"/>
      </w:divBdr>
    </w:div>
    <w:div w:id="8323303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832381654">
      <w:marLeft w:val="640"/>
      <w:marRight w:val="0"/>
      <w:marTop w:val="0"/>
      <w:marBottom w:val="0"/>
      <w:divBdr>
        <w:top w:val="none" w:sz="0" w:space="0" w:color="auto"/>
        <w:left w:val="none" w:sz="0" w:space="0" w:color="auto"/>
        <w:bottom w:val="none" w:sz="0" w:space="0" w:color="auto"/>
        <w:right w:val="none" w:sz="0" w:space="0" w:color="auto"/>
      </w:divBdr>
    </w:div>
    <w:div w:id="832405042">
      <w:marLeft w:val="640"/>
      <w:marRight w:val="0"/>
      <w:marTop w:val="0"/>
      <w:marBottom w:val="0"/>
      <w:divBdr>
        <w:top w:val="none" w:sz="0" w:space="0" w:color="auto"/>
        <w:left w:val="none" w:sz="0" w:space="0" w:color="auto"/>
        <w:bottom w:val="none" w:sz="0" w:space="0" w:color="auto"/>
        <w:right w:val="none" w:sz="0" w:space="0" w:color="auto"/>
      </w:divBdr>
    </w:div>
    <w:div w:id="832447581">
      <w:marLeft w:val="640"/>
      <w:marRight w:val="0"/>
      <w:marTop w:val="0"/>
      <w:marBottom w:val="0"/>
      <w:divBdr>
        <w:top w:val="none" w:sz="0" w:space="0" w:color="auto"/>
        <w:left w:val="none" w:sz="0" w:space="0" w:color="auto"/>
        <w:bottom w:val="none" w:sz="0" w:space="0" w:color="auto"/>
        <w:right w:val="none" w:sz="0" w:space="0" w:color="auto"/>
      </w:divBdr>
    </w:div>
    <w:div w:id="832449184">
      <w:marLeft w:val="640"/>
      <w:marRight w:val="0"/>
      <w:marTop w:val="0"/>
      <w:marBottom w:val="0"/>
      <w:divBdr>
        <w:top w:val="none" w:sz="0" w:space="0" w:color="auto"/>
        <w:left w:val="none" w:sz="0" w:space="0" w:color="auto"/>
        <w:bottom w:val="none" w:sz="0" w:space="0" w:color="auto"/>
        <w:right w:val="none" w:sz="0" w:space="0" w:color="auto"/>
      </w:divBdr>
    </w:div>
    <w:div w:id="832449809">
      <w:marLeft w:val="640"/>
      <w:marRight w:val="0"/>
      <w:marTop w:val="0"/>
      <w:marBottom w:val="0"/>
      <w:divBdr>
        <w:top w:val="none" w:sz="0" w:space="0" w:color="auto"/>
        <w:left w:val="none" w:sz="0" w:space="0" w:color="auto"/>
        <w:bottom w:val="none" w:sz="0" w:space="0" w:color="auto"/>
        <w:right w:val="none" w:sz="0" w:space="0" w:color="auto"/>
      </w:divBdr>
    </w:div>
    <w:div w:id="832456601">
      <w:marLeft w:val="640"/>
      <w:marRight w:val="0"/>
      <w:marTop w:val="0"/>
      <w:marBottom w:val="0"/>
      <w:divBdr>
        <w:top w:val="none" w:sz="0" w:space="0" w:color="auto"/>
        <w:left w:val="none" w:sz="0" w:space="0" w:color="auto"/>
        <w:bottom w:val="none" w:sz="0" w:space="0" w:color="auto"/>
        <w:right w:val="none" w:sz="0" w:space="0" w:color="auto"/>
      </w:divBdr>
    </w:div>
    <w:div w:id="832524117">
      <w:marLeft w:val="640"/>
      <w:marRight w:val="0"/>
      <w:marTop w:val="0"/>
      <w:marBottom w:val="0"/>
      <w:divBdr>
        <w:top w:val="none" w:sz="0" w:space="0" w:color="auto"/>
        <w:left w:val="none" w:sz="0" w:space="0" w:color="auto"/>
        <w:bottom w:val="none" w:sz="0" w:space="0" w:color="auto"/>
        <w:right w:val="none" w:sz="0" w:space="0" w:color="auto"/>
      </w:divBdr>
    </w:div>
    <w:div w:id="832601152">
      <w:marLeft w:val="640"/>
      <w:marRight w:val="0"/>
      <w:marTop w:val="0"/>
      <w:marBottom w:val="0"/>
      <w:divBdr>
        <w:top w:val="none" w:sz="0" w:space="0" w:color="auto"/>
        <w:left w:val="none" w:sz="0" w:space="0" w:color="auto"/>
        <w:bottom w:val="none" w:sz="0" w:space="0" w:color="auto"/>
        <w:right w:val="none" w:sz="0" w:space="0" w:color="auto"/>
      </w:divBdr>
    </w:div>
    <w:div w:id="832642044">
      <w:marLeft w:val="640"/>
      <w:marRight w:val="0"/>
      <w:marTop w:val="0"/>
      <w:marBottom w:val="0"/>
      <w:divBdr>
        <w:top w:val="none" w:sz="0" w:space="0" w:color="auto"/>
        <w:left w:val="none" w:sz="0" w:space="0" w:color="auto"/>
        <w:bottom w:val="none" w:sz="0" w:space="0" w:color="auto"/>
        <w:right w:val="none" w:sz="0" w:space="0" w:color="auto"/>
      </w:divBdr>
    </w:div>
    <w:div w:id="832647091">
      <w:marLeft w:val="640"/>
      <w:marRight w:val="0"/>
      <w:marTop w:val="0"/>
      <w:marBottom w:val="0"/>
      <w:divBdr>
        <w:top w:val="none" w:sz="0" w:space="0" w:color="auto"/>
        <w:left w:val="none" w:sz="0" w:space="0" w:color="auto"/>
        <w:bottom w:val="none" w:sz="0" w:space="0" w:color="auto"/>
        <w:right w:val="none" w:sz="0" w:space="0" w:color="auto"/>
      </w:divBdr>
    </w:div>
    <w:div w:id="832649640">
      <w:marLeft w:val="640"/>
      <w:marRight w:val="0"/>
      <w:marTop w:val="0"/>
      <w:marBottom w:val="0"/>
      <w:divBdr>
        <w:top w:val="none" w:sz="0" w:space="0" w:color="auto"/>
        <w:left w:val="none" w:sz="0" w:space="0" w:color="auto"/>
        <w:bottom w:val="none" w:sz="0" w:space="0" w:color="auto"/>
        <w:right w:val="none" w:sz="0" w:space="0" w:color="auto"/>
      </w:divBdr>
    </w:div>
    <w:div w:id="832767032">
      <w:marLeft w:val="640"/>
      <w:marRight w:val="0"/>
      <w:marTop w:val="0"/>
      <w:marBottom w:val="0"/>
      <w:divBdr>
        <w:top w:val="none" w:sz="0" w:space="0" w:color="auto"/>
        <w:left w:val="none" w:sz="0" w:space="0" w:color="auto"/>
        <w:bottom w:val="none" w:sz="0" w:space="0" w:color="auto"/>
        <w:right w:val="none" w:sz="0" w:space="0" w:color="auto"/>
      </w:divBdr>
    </w:div>
    <w:div w:id="832795391">
      <w:marLeft w:val="640"/>
      <w:marRight w:val="0"/>
      <w:marTop w:val="0"/>
      <w:marBottom w:val="0"/>
      <w:divBdr>
        <w:top w:val="none" w:sz="0" w:space="0" w:color="auto"/>
        <w:left w:val="none" w:sz="0" w:space="0" w:color="auto"/>
        <w:bottom w:val="none" w:sz="0" w:space="0" w:color="auto"/>
        <w:right w:val="none" w:sz="0" w:space="0" w:color="auto"/>
      </w:divBdr>
    </w:div>
    <w:div w:id="832797286">
      <w:marLeft w:val="640"/>
      <w:marRight w:val="0"/>
      <w:marTop w:val="0"/>
      <w:marBottom w:val="0"/>
      <w:divBdr>
        <w:top w:val="none" w:sz="0" w:space="0" w:color="auto"/>
        <w:left w:val="none" w:sz="0" w:space="0" w:color="auto"/>
        <w:bottom w:val="none" w:sz="0" w:space="0" w:color="auto"/>
        <w:right w:val="none" w:sz="0" w:space="0" w:color="auto"/>
      </w:divBdr>
    </w:div>
    <w:div w:id="832839496">
      <w:marLeft w:val="0"/>
      <w:marRight w:val="0"/>
      <w:marTop w:val="0"/>
      <w:marBottom w:val="0"/>
      <w:divBdr>
        <w:top w:val="none" w:sz="0" w:space="0" w:color="auto"/>
        <w:left w:val="none" w:sz="0" w:space="0" w:color="auto"/>
        <w:bottom w:val="none" w:sz="0" w:space="0" w:color="auto"/>
        <w:right w:val="none" w:sz="0" w:space="0" w:color="auto"/>
      </w:divBdr>
    </w:div>
    <w:div w:id="832843599">
      <w:marLeft w:val="640"/>
      <w:marRight w:val="0"/>
      <w:marTop w:val="0"/>
      <w:marBottom w:val="0"/>
      <w:divBdr>
        <w:top w:val="none" w:sz="0" w:space="0" w:color="auto"/>
        <w:left w:val="none" w:sz="0" w:space="0" w:color="auto"/>
        <w:bottom w:val="none" w:sz="0" w:space="0" w:color="auto"/>
        <w:right w:val="none" w:sz="0" w:space="0" w:color="auto"/>
      </w:divBdr>
    </w:div>
    <w:div w:id="832917856">
      <w:marLeft w:val="640"/>
      <w:marRight w:val="0"/>
      <w:marTop w:val="0"/>
      <w:marBottom w:val="0"/>
      <w:divBdr>
        <w:top w:val="none" w:sz="0" w:space="0" w:color="auto"/>
        <w:left w:val="none" w:sz="0" w:space="0" w:color="auto"/>
        <w:bottom w:val="none" w:sz="0" w:space="0" w:color="auto"/>
        <w:right w:val="none" w:sz="0" w:space="0" w:color="auto"/>
      </w:divBdr>
    </w:div>
    <w:div w:id="832990356">
      <w:marLeft w:val="640"/>
      <w:marRight w:val="0"/>
      <w:marTop w:val="0"/>
      <w:marBottom w:val="0"/>
      <w:divBdr>
        <w:top w:val="none" w:sz="0" w:space="0" w:color="auto"/>
        <w:left w:val="none" w:sz="0" w:space="0" w:color="auto"/>
        <w:bottom w:val="none" w:sz="0" w:space="0" w:color="auto"/>
        <w:right w:val="none" w:sz="0" w:space="0" w:color="auto"/>
      </w:divBdr>
    </w:div>
    <w:div w:id="832990562">
      <w:marLeft w:val="640"/>
      <w:marRight w:val="0"/>
      <w:marTop w:val="0"/>
      <w:marBottom w:val="0"/>
      <w:divBdr>
        <w:top w:val="none" w:sz="0" w:space="0" w:color="auto"/>
        <w:left w:val="none" w:sz="0" w:space="0" w:color="auto"/>
        <w:bottom w:val="none" w:sz="0" w:space="0" w:color="auto"/>
        <w:right w:val="none" w:sz="0" w:space="0" w:color="auto"/>
      </w:divBdr>
    </w:div>
    <w:div w:id="833035434">
      <w:marLeft w:val="640"/>
      <w:marRight w:val="0"/>
      <w:marTop w:val="0"/>
      <w:marBottom w:val="0"/>
      <w:divBdr>
        <w:top w:val="none" w:sz="0" w:space="0" w:color="auto"/>
        <w:left w:val="none" w:sz="0" w:space="0" w:color="auto"/>
        <w:bottom w:val="none" w:sz="0" w:space="0" w:color="auto"/>
        <w:right w:val="none" w:sz="0" w:space="0" w:color="auto"/>
      </w:divBdr>
    </w:div>
    <w:div w:id="833103144">
      <w:marLeft w:val="640"/>
      <w:marRight w:val="0"/>
      <w:marTop w:val="0"/>
      <w:marBottom w:val="0"/>
      <w:divBdr>
        <w:top w:val="none" w:sz="0" w:space="0" w:color="auto"/>
        <w:left w:val="none" w:sz="0" w:space="0" w:color="auto"/>
        <w:bottom w:val="none" w:sz="0" w:space="0" w:color="auto"/>
        <w:right w:val="none" w:sz="0" w:space="0" w:color="auto"/>
      </w:divBdr>
    </w:div>
    <w:div w:id="833104371">
      <w:marLeft w:val="640"/>
      <w:marRight w:val="0"/>
      <w:marTop w:val="0"/>
      <w:marBottom w:val="0"/>
      <w:divBdr>
        <w:top w:val="none" w:sz="0" w:space="0" w:color="auto"/>
        <w:left w:val="none" w:sz="0" w:space="0" w:color="auto"/>
        <w:bottom w:val="none" w:sz="0" w:space="0" w:color="auto"/>
        <w:right w:val="none" w:sz="0" w:space="0" w:color="auto"/>
      </w:divBdr>
    </w:div>
    <w:div w:id="833112502">
      <w:marLeft w:val="640"/>
      <w:marRight w:val="0"/>
      <w:marTop w:val="0"/>
      <w:marBottom w:val="0"/>
      <w:divBdr>
        <w:top w:val="none" w:sz="0" w:space="0" w:color="auto"/>
        <w:left w:val="none" w:sz="0" w:space="0" w:color="auto"/>
        <w:bottom w:val="none" w:sz="0" w:space="0" w:color="auto"/>
        <w:right w:val="none" w:sz="0" w:space="0" w:color="auto"/>
      </w:divBdr>
    </w:div>
    <w:div w:id="833178445">
      <w:marLeft w:val="640"/>
      <w:marRight w:val="0"/>
      <w:marTop w:val="0"/>
      <w:marBottom w:val="0"/>
      <w:divBdr>
        <w:top w:val="none" w:sz="0" w:space="0" w:color="auto"/>
        <w:left w:val="none" w:sz="0" w:space="0" w:color="auto"/>
        <w:bottom w:val="none" w:sz="0" w:space="0" w:color="auto"/>
        <w:right w:val="none" w:sz="0" w:space="0" w:color="auto"/>
      </w:divBdr>
    </w:div>
    <w:div w:id="833179758">
      <w:marLeft w:val="640"/>
      <w:marRight w:val="0"/>
      <w:marTop w:val="0"/>
      <w:marBottom w:val="0"/>
      <w:divBdr>
        <w:top w:val="none" w:sz="0" w:space="0" w:color="auto"/>
        <w:left w:val="none" w:sz="0" w:space="0" w:color="auto"/>
        <w:bottom w:val="none" w:sz="0" w:space="0" w:color="auto"/>
        <w:right w:val="none" w:sz="0" w:space="0" w:color="auto"/>
      </w:divBdr>
    </w:div>
    <w:div w:id="833185247">
      <w:marLeft w:val="640"/>
      <w:marRight w:val="0"/>
      <w:marTop w:val="0"/>
      <w:marBottom w:val="0"/>
      <w:divBdr>
        <w:top w:val="none" w:sz="0" w:space="0" w:color="auto"/>
        <w:left w:val="none" w:sz="0" w:space="0" w:color="auto"/>
        <w:bottom w:val="none" w:sz="0" w:space="0" w:color="auto"/>
        <w:right w:val="none" w:sz="0" w:space="0" w:color="auto"/>
      </w:divBdr>
    </w:div>
    <w:div w:id="833297387">
      <w:marLeft w:val="640"/>
      <w:marRight w:val="0"/>
      <w:marTop w:val="0"/>
      <w:marBottom w:val="0"/>
      <w:divBdr>
        <w:top w:val="none" w:sz="0" w:space="0" w:color="auto"/>
        <w:left w:val="none" w:sz="0" w:space="0" w:color="auto"/>
        <w:bottom w:val="none" w:sz="0" w:space="0" w:color="auto"/>
        <w:right w:val="none" w:sz="0" w:space="0" w:color="auto"/>
      </w:divBdr>
    </w:div>
    <w:div w:id="833300588">
      <w:marLeft w:val="640"/>
      <w:marRight w:val="0"/>
      <w:marTop w:val="0"/>
      <w:marBottom w:val="0"/>
      <w:divBdr>
        <w:top w:val="none" w:sz="0" w:space="0" w:color="auto"/>
        <w:left w:val="none" w:sz="0" w:space="0" w:color="auto"/>
        <w:bottom w:val="none" w:sz="0" w:space="0" w:color="auto"/>
        <w:right w:val="none" w:sz="0" w:space="0" w:color="auto"/>
      </w:divBdr>
    </w:div>
    <w:div w:id="833301584">
      <w:marLeft w:val="640"/>
      <w:marRight w:val="0"/>
      <w:marTop w:val="0"/>
      <w:marBottom w:val="0"/>
      <w:divBdr>
        <w:top w:val="none" w:sz="0" w:space="0" w:color="auto"/>
        <w:left w:val="none" w:sz="0" w:space="0" w:color="auto"/>
        <w:bottom w:val="none" w:sz="0" w:space="0" w:color="auto"/>
        <w:right w:val="none" w:sz="0" w:space="0" w:color="auto"/>
      </w:divBdr>
    </w:div>
    <w:div w:id="833375666">
      <w:marLeft w:val="640"/>
      <w:marRight w:val="0"/>
      <w:marTop w:val="0"/>
      <w:marBottom w:val="0"/>
      <w:divBdr>
        <w:top w:val="none" w:sz="0" w:space="0" w:color="auto"/>
        <w:left w:val="none" w:sz="0" w:space="0" w:color="auto"/>
        <w:bottom w:val="none" w:sz="0" w:space="0" w:color="auto"/>
        <w:right w:val="none" w:sz="0" w:space="0" w:color="auto"/>
      </w:divBdr>
    </w:div>
    <w:div w:id="833498714">
      <w:marLeft w:val="640"/>
      <w:marRight w:val="0"/>
      <w:marTop w:val="0"/>
      <w:marBottom w:val="0"/>
      <w:divBdr>
        <w:top w:val="none" w:sz="0" w:space="0" w:color="auto"/>
        <w:left w:val="none" w:sz="0" w:space="0" w:color="auto"/>
        <w:bottom w:val="none" w:sz="0" w:space="0" w:color="auto"/>
        <w:right w:val="none" w:sz="0" w:space="0" w:color="auto"/>
      </w:divBdr>
    </w:div>
    <w:div w:id="833498784">
      <w:marLeft w:val="640"/>
      <w:marRight w:val="0"/>
      <w:marTop w:val="0"/>
      <w:marBottom w:val="0"/>
      <w:divBdr>
        <w:top w:val="none" w:sz="0" w:space="0" w:color="auto"/>
        <w:left w:val="none" w:sz="0" w:space="0" w:color="auto"/>
        <w:bottom w:val="none" w:sz="0" w:space="0" w:color="auto"/>
        <w:right w:val="none" w:sz="0" w:space="0" w:color="auto"/>
      </w:divBdr>
    </w:div>
    <w:div w:id="833641564">
      <w:marLeft w:val="640"/>
      <w:marRight w:val="0"/>
      <w:marTop w:val="0"/>
      <w:marBottom w:val="0"/>
      <w:divBdr>
        <w:top w:val="none" w:sz="0" w:space="0" w:color="auto"/>
        <w:left w:val="none" w:sz="0" w:space="0" w:color="auto"/>
        <w:bottom w:val="none" w:sz="0" w:space="0" w:color="auto"/>
        <w:right w:val="none" w:sz="0" w:space="0" w:color="auto"/>
      </w:divBdr>
    </w:div>
    <w:div w:id="833648886">
      <w:marLeft w:val="640"/>
      <w:marRight w:val="0"/>
      <w:marTop w:val="0"/>
      <w:marBottom w:val="0"/>
      <w:divBdr>
        <w:top w:val="none" w:sz="0" w:space="0" w:color="auto"/>
        <w:left w:val="none" w:sz="0" w:space="0" w:color="auto"/>
        <w:bottom w:val="none" w:sz="0" w:space="0" w:color="auto"/>
        <w:right w:val="none" w:sz="0" w:space="0" w:color="auto"/>
      </w:divBdr>
    </w:div>
    <w:div w:id="833840892">
      <w:marLeft w:val="640"/>
      <w:marRight w:val="0"/>
      <w:marTop w:val="0"/>
      <w:marBottom w:val="0"/>
      <w:divBdr>
        <w:top w:val="none" w:sz="0" w:space="0" w:color="auto"/>
        <w:left w:val="none" w:sz="0" w:space="0" w:color="auto"/>
        <w:bottom w:val="none" w:sz="0" w:space="0" w:color="auto"/>
        <w:right w:val="none" w:sz="0" w:space="0" w:color="auto"/>
      </w:divBdr>
    </w:div>
    <w:div w:id="833842695">
      <w:marLeft w:val="640"/>
      <w:marRight w:val="0"/>
      <w:marTop w:val="0"/>
      <w:marBottom w:val="0"/>
      <w:divBdr>
        <w:top w:val="none" w:sz="0" w:space="0" w:color="auto"/>
        <w:left w:val="none" w:sz="0" w:space="0" w:color="auto"/>
        <w:bottom w:val="none" w:sz="0" w:space="0" w:color="auto"/>
        <w:right w:val="none" w:sz="0" w:space="0" w:color="auto"/>
      </w:divBdr>
    </w:div>
    <w:div w:id="833911187">
      <w:marLeft w:val="640"/>
      <w:marRight w:val="0"/>
      <w:marTop w:val="0"/>
      <w:marBottom w:val="0"/>
      <w:divBdr>
        <w:top w:val="none" w:sz="0" w:space="0" w:color="auto"/>
        <w:left w:val="none" w:sz="0" w:space="0" w:color="auto"/>
        <w:bottom w:val="none" w:sz="0" w:space="0" w:color="auto"/>
        <w:right w:val="none" w:sz="0" w:space="0" w:color="auto"/>
      </w:divBdr>
    </w:div>
    <w:div w:id="833953397">
      <w:marLeft w:val="640"/>
      <w:marRight w:val="0"/>
      <w:marTop w:val="0"/>
      <w:marBottom w:val="0"/>
      <w:divBdr>
        <w:top w:val="none" w:sz="0" w:space="0" w:color="auto"/>
        <w:left w:val="none" w:sz="0" w:space="0" w:color="auto"/>
        <w:bottom w:val="none" w:sz="0" w:space="0" w:color="auto"/>
        <w:right w:val="none" w:sz="0" w:space="0" w:color="auto"/>
      </w:divBdr>
    </w:div>
    <w:div w:id="833956848">
      <w:marLeft w:val="640"/>
      <w:marRight w:val="0"/>
      <w:marTop w:val="0"/>
      <w:marBottom w:val="0"/>
      <w:divBdr>
        <w:top w:val="none" w:sz="0" w:space="0" w:color="auto"/>
        <w:left w:val="none" w:sz="0" w:space="0" w:color="auto"/>
        <w:bottom w:val="none" w:sz="0" w:space="0" w:color="auto"/>
        <w:right w:val="none" w:sz="0" w:space="0" w:color="auto"/>
      </w:divBdr>
    </w:div>
    <w:div w:id="834103468">
      <w:marLeft w:val="640"/>
      <w:marRight w:val="0"/>
      <w:marTop w:val="0"/>
      <w:marBottom w:val="0"/>
      <w:divBdr>
        <w:top w:val="none" w:sz="0" w:space="0" w:color="auto"/>
        <w:left w:val="none" w:sz="0" w:space="0" w:color="auto"/>
        <w:bottom w:val="none" w:sz="0" w:space="0" w:color="auto"/>
        <w:right w:val="none" w:sz="0" w:space="0" w:color="auto"/>
      </w:divBdr>
    </w:div>
    <w:div w:id="834107699">
      <w:marLeft w:val="640"/>
      <w:marRight w:val="0"/>
      <w:marTop w:val="0"/>
      <w:marBottom w:val="0"/>
      <w:divBdr>
        <w:top w:val="none" w:sz="0" w:space="0" w:color="auto"/>
        <w:left w:val="none" w:sz="0" w:space="0" w:color="auto"/>
        <w:bottom w:val="none" w:sz="0" w:space="0" w:color="auto"/>
        <w:right w:val="none" w:sz="0" w:space="0" w:color="auto"/>
      </w:divBdr>
    </w:div>
    <w:div w:id="834147181">
      <w:marLeft w:val="640"/>
      <w:marRight w:val="0"/>
      <w:marTop w:val="0"/>
      <w:marBottom w:val="0"/>
      <w:divBdr>
        <w:top w:val="none" w:sz="0" w:space="0" w:color="auto"/>
        <w:left w:val="none" w:sz="0" w:space="0" w:color="auto"/>
        <w:bottom w:val="none" w:sz="0" w:space="0" w:color="auto"/>
        <w:right w:val="none" w:sz="0" w:space="0" w:color="auto"/>
      </w:divBdr>
    </w:div>
    <w:div w:id="834148137">
      <w:marLeft w:val="640"/>
      <w:marRight w:val="0"/>
      <w:marTop w:val="0"/>
      <w:marBottom w:val="0"/>
      <w:divBdr>
        <w:top w:val="none" w:sz="0" w:space="0" w:color="auto"/>
        <w:left w:val="none" w:sz="0" w:space="0" w:color="auto"/>
        <w:bottom w:val="none" w:sz="0" w:space="0" w:color="auto"/>
        <w:right w:val="none" w:sz="0" w:space="0" w:color="auto"/>
      </w:divBdr>
    </w:div>
    <w:div w:id="834295987">
      <w:marLeft w:val="640"/>
      <w:marRight w:val="0"/>
      <w:marTop w:val="0"/>
      <w:marBottom w:val="0"/>
      <w:divBdr>
        <w:top w:val="none" w:sz="0" w:space="0" w:color="auto"/>
        <w:left w:val="none" w:sz="0" w:space="0" w:color="auto"/>
        <w:bottom w:val="none" w:sz="0" w:space="0" w:color="auto"/>
        <w:right w:val="none" w:sz="0" w:space="0" w:color="auto"/>
      </w:divBdr>
    </w:div>
    <w:div w:id="834297267">
      <w:marLeft w:val="640"/>
      <w:marRight w:val="0"/>
      <w:marTop w:val="0"/>
      <w:marBottom w:val="0"/>
      <w:divBdr>
        <w:top w:val="none" w:sz="0" w:space="0" w:color="auto"/>
        <w:left w:val="none" w:sz="0" w:space="0" w:color="auto"/>
        <w:bottom w:val="none" w:sz="0" w:space="0" w:color="auto"/>
        <w:right w:val="none" w:sz="0" w:space="0" w:color="auto"/>
      </w:divBdr>
    </w:div>
    <w:div w:id="834299155">
      <w:marLeft w:val="640"/>
      <w:marRight w:val="0"/>
      <w:marTop w:val="0"/>
      <w:marBottom w:val="0"/>
      <w:divBdr>
        <w:top w:val="none" w:sz="0" w:space="0" w:color="auto"/>
        <w:left w:val="none" w:sz="0" w:space="0" w:color="auto"/>
        <w:bottom w:val="none" w:sz="0" w:space="0" w:color="auto"/>
        <w:right w:val="none" w:sz="0" w:space="0" w:color="auto"/>
      </w:divBdr>
    </w:div>
    <w:div w:id="834300595">
      <w:marLeft w:val="640"/>
      <w:marRight w:val="0"/>
      <w:marTop w:val="0"/>
      <w:marBottom w:val="0"/>
      <w:divBdr>
        <w:top w:val="none" w:sz="0" w:space="0" w:color="auto"/>
        <w:left w:val="none" w:sz="0" w:space="0" w:color="auto"/>
        <w:bottom w:val="none" w:sz="0" w:space="0" w:color="auto"/>
        <w:right w:val="none" w:sz="0" w:space="0" w:color="auto"/>
      </w:divBdr>
    </w:div>
    <w:div w:id="834344598">
      <w:marLeft w:val="640"/>
      <w:marRight w:val="0"/>
      <w:marTop w:val="0"/>
      <w:marBottom w:val="0"/>
      <w:divBdr>
        <w:top w:val="none" w:sz="0" w:space="0" w:color="auto"/>
        <w:left w:val="none" w:sz="0" w:space="0" w:color="auto"/>
        <w:bottom w:val="none" w:sz="0" w:space="0" w:color="auto"/>
        <w:right w:val="none" w:sz="0" w:space="0" w:color="auto"/>
      </w:divBdr>
    </w:div>
    <w:div w:id="834347587">
      <w:marLeft w:val="640"/>
      <w:marRight w:val="0"/>
      <w:marTop w:val="0"/>
      <w:marBottom w:val="0"/>
      <w:divBdr>
        <w:top w:val="none" w:sz="0" w:space="0" w:color="auto"/>
        <w:left w:val="none" w:sz="0" w:space="0" w:color="auto"/>
        <w:bottom w:val="none" w:sz="0" w:space="0" w:color="auto"/>
        <w:right w:val="none" w:sz="0" w:space="0" w:color="auto"/>
      </w:divBdr>
    </w:div>
    <w:div w:id="834490416">
      <w:marLeft w:val="640"/>
      <w:marRight w:val="0"/>
      <w:marTop w:val="0"/>
      <w:marBottom w:val="0"/>
      <w:divBdr>
        <w:top w:val="none" w:sz="0" w:space="0" w:color="auto"/>
        <w:left w:val="none" w:sz="0" w:space="0" w:color="auto"/>
        <w:bottom w:val="none" w:sz="0" w:space="0" w:color="auto"/>
        <w:right w:val="none" w:sz="0" w:space="0" w:color="auto"/>
      </w:divBdr>
    </w:div>
    <w:div w:id="834493960">
      <w:marLeft w:val="640"/>
      <w:marRight w:val="0"/>
      <w:marTop w:val="0"/>
      <w:marBottom w:val="0"/>
      <w:divBdr>
        <w:top w:val="none" w:sz="0" w:space="0" w:color="auto"/>
        <w:left w:val="none" w:sz="0" w:space="0" w:color="auto"/>
        <w:bottom w:val="none" w:sz="0" w:space="0" w:color="auto"/>
        <w:right w:val="none" w:sz="0" w:space="0" w:color="auto"/>
      </w:divBdr>
    </w:div>
    <w:div w:id="834497002">
      <w:marLeft w:val="640"/>
      <w:marRight w:val="0"/>
      <w:marTop w:val="0"/>
      <w:marBottom w:val="0"/>
      <w:divBdr>
        <w:top w:val="none" w:sz="0" w:space="0" w:color="auto"/>
        <w:left w:val="none" w:sz="0" w:space="0" w:color="auto"/>
        <w:bottom w:val="none" w:sz="0" w:space="0" w:color="auto"/>
        <w:right w:val="none" w:sz="0" w:space="0" w:color="auto"/>
      </w:divBdr>
    </w:div>
    <w:div w:id="834566513">
      <w:marLeft w:val="640"/>
      <w:marRight w:val="0"/>
      <w:marTop w:val="0"/>
      <w:marBottom w:val="0"/>
      <w:divBdr>
        <w:top w:val="none" w:sz="0" w:space="0" w:color="auto"/>
        <w:left w:val="none" w:sz="0" w:space="0" w:color="auto"/>
        <w:bottom w:val="none" w:sz="0" w:space="0" w:color="auto"/>
        <w:right w:val="none" w:sz="0" w:space="0" w:color="auto"/>
      </w:divBdr>
    </w:div>
    <w:div w:id="834609311">
      <w:marLeft w:val="640"/>
      <w:marRight w:val="0"/>
      <w:marTop w:val="0"/>
      <w:marBottom w:val="0"/>
      <w:divBdr>
        <w:top w:val="none" w:sz="0" w:space="0" w:color="auto"/>
        <w:left w:val="none" w:sz="0" w:space="0" w:color="auto"/>
        <w:bottom w:val="none" w:sz="0" w:space="0" w:color="auto"/>
        <w:right w:val="none" w:sz="0" w:space="0" w:color="auto"/>
      </w:divBdr>
    </w:div>
    <w:div w:id="834609800">
      <w:marLeft w:val="640"/>
      <w:marRight w:val="0"/>
      <w:marTop w:val="0"/>
      <w:marBottom w:val="0"/>
      <w:divBdr>
        <w:top w:val="none" w:sz="0" w:space="0" w:color="auto"/>
        <w:left w:val="none" w:sz="0" w:space="0" w:color="auto"/>
        <w:bottom w:val="none" w:sz="0" w:space="0" w:color="auto"/>
        <w:right w:val="none" w:sz="0" w:space="0" w:color="auto"/>
      </w:divBdr>
    </w:div>
    <w:div w:id="834611376">
      <w:marLeft w:val="640"/>
      <w:marRight w:val="0"/>
      <w:marTop w:val="0"/>
      <w:marBottom w:val="0"/>
      <w:divBdr>
        <w:top w:val="none" w:sz="0" w:space="0" w:color="auto"/>
        <w:left w:val="none" w:sz="0" w:space="0" w:color="auto"/>
        <w:bottom w:val="none" w:sz="0" w:space="0" w:color="auto"/>
        <w:right w:val="none" w:sz="0" w:space="0" w:color="auto"/>
      </w:divBdr>
    </w:div>
    <w:div w:id="834612008">
      <w:marLeft w:val="640"/>
      <w:marRight w:val="0"/>
      <w:marTop w:val="0"/>
      <w:marBottom w:val="0"/>
      <w:divBdr>
        <w:top w:val="none" w:sz="0" w:space="0" w:color="auto"/>
        <w:left w:val="none" w:sz="0" w:space="0" w:color="auto"/>
        <w:bottom w:val="none" w:sz="0" w:space="0" w:color="auto"/>
        <w:right w:val="none" w:sz="0" w:space="0" w:color="auto"/>
      </w:divBdr>
    </w:div>
    <w:div w:id="834682747">
      <w:marLeft w:val="640"/>
      <w:marRight w:val="0"/>
      <w:marTop w:val="0"/>
      <w:marBottom w:val="0"/>
      <w:divBdr>
        <w:top w:val="none" w:sz="0" w:space="0" w:color="auto"/>
        <w:left w:val="none" w:sz="0" w:space="0" w:color="auto"/>
        <w:bottom w:val="none" w:sz="0" w:space="0" w:color="auto"/>
        <w:right w:val="none" w:sz="0" w:space="0" w:color="auto"/>
      </w:divBdr>
    </w:div>
    <w:div w:id="834685682">
      <w:marLeft w:val="640"/>
      <w:marRight w:val="0"/>
      <w:marTop w:val="0"/>
      <w:marBottom w:val="0"/>
      <w:divBdr>
        <w:top w:val="none" w:sz="0" w:space="0" w:color="auto"/>
        <w:left w:val="none" w:sz="0" w:space="0" w:color="auto"/>
        <w:bottom w:val="none" w:sz="0" w:space="0" w:color="auto"/>
        <w:right w:val="none" w:sz="0" w:space="0" w:color="auto"/>
      </w:divBdr>
    </w:div>
    <w:div w:id="834733939">
      <w:marLeft w:val="640"/>
      <w:marRight w:val="0"/>
      <w:marTop w:val="0"/>
      <w:marBottom w:val="0"/>
      <w:divBdr>
        <w:top w:val="none" w:sz="0" w:space="0" w:color="auto"/>
        <w:left w:val="none" w:sz="0" w:space="0" w:color="auto"/>
        <w:bottom w:val="none" w:sz="0" w:space="0" w:color="auto"/>
        <w:right w:val="none" w:sz="0" w:space="0" w:color="auto"/>
      </w:divBdr>
    </w:div>
    <w:div w:id="834758820">
      <w:marLeft w:val="640"/>
      <w:marRight w:val="0"/>
      <w:marTop w:val="0"/>
      <w:marBottom w:val="0"/>
      <w:divBdr>
        <w:top w:val="none" w:sz="0" w:space="0" w:color="auto"/>
        <w:left w:val="none" w:sz="0" w:space="0" w:color="auto"/>
        <w:bottom w:val="none" w:sz="0" w:space="0" w:color="auto"/>
        <w:right w:val="none" w:sz="0" w:space="0" w:color="auto"/>
      </w:divBdr>
    </w:div>
    <w:div w:id="834877244">
      <w:marLeft w:val="640"/>
      <w:marRight w:val="0"/>
      <w:marTop w:val="0"/>
      <w:marBottom w:val="0"/>
      <w:divBdr>
        <w:top w:val="none" w:sz="0" w:space="0" w:color="auto"/>
        <w:left w:val="none" w:sz="0" w:space="0" w:color="auto"/>
        <w:bottom w:val="none" w:sz="0" w:space="0" w:color="auto"/>
        <w:right w:val="none" w:sz="0" w:space="0" w:color="auto"/>
      </w:divBdr>
    </w:div>
    <w:div w:id="834951487">
      <w:marLeft w:val="640"/>
      <w:marRight w:val="0"/>
      <w:marTop w:val="0"/>
      <w:marBottom w:val="0"/>
      <w:divBdr>
        <w:top w:val="none" w:sz="0" w:space="0" w:color="auto"/>
        <w:left w:val="none" w:sz="0" w:space="0" w:color="auto"/>
        <w:bottom w:val="none" w:sz="0" w:space="0" w:color="auto"/>
        <w:right w:val="none" w:sz="0" w:space="0" w:color="auto"/>
      </w:divBdr>
    </w:div>
    <w:div w:id="834953374">
      <w:marLeft w:val="640"/>
      <w:marRight w:val="0"/>
      <w:marTop w:val="0"/>
      <w:marBottom w:val="0"/>
      <w:divBdr>
        <w:top w:val="none" w:sz="0" w:space="0" w:color="auto"/>
        <w:left w:val="none" w:sz="0" w:space="0" w:color="auto"/>
        <w:bottom w:val="none" w:sz="0" w:space="0" w:color="auto"/>
        <w:right w:val="none" w:sz="0" w:space="0" w:color="auto"/>
      </w:divBdr>
    </w:div>
    <w:div w:id="834954935">
      <w:marLeft w:val="640"/>
      <w:marRight w:val="0"/>
      <w:marTop w:val="0"/>
      <w:marBottom w:val="0"/>
      <w:divBdr>
        <w:top w:val="none" w:sz="0" w:space="0" w:color="auto"/>
        <w:left w:val="none" w:sz="0" w:space="0" w:color="auto"/>
        <w:bottom w:val="none" w:sz="0" w:space="0" w:color="auto"/>
        <w:right w:val="none" w:sz="0" w:space="0" w:color="auto"/>
      </w:divBdr>
    </w:div>
    <w:div w:id="834955571">
      <w:marLeft w:val="640"/>
      <w:marRight w:val="0"/>
      <w:marTop w:val="0"/>
      <w:marBottom w:val="0"/>
      <w:divBdr>
        <w:top w:val="none" w:sz="0" w:space="0" w:color="auto"/>
        <w:left w:val="none" w:sz="0" w:space="0" w:color="auto"/>
        <w:bottom w:val="none" w:sz="0" w:space="0" w:color="auto"/>
        <w:right w:val="none" w:sz="0" w:space="0" w:color="auto"/>
      </w:divBdr>
    </w:div>
    <w:div w:id="834996893">
      <w:marLeft w:val="640"/>
      <w:marRight w:val="0"/>
      <w:marTop w:val="0"/>
      <w:marBottom w:val="0"/>
      <w:divBdr>
        <w:top w:val="none" w:sz="0" w:space="0" w:color="auto"/>
        <w:left w:val="none" w:sz="0" w:space="0" w:color="auto"/>
        <w:bottom w:val="none" w:sz="0" w:space="0" w:color="auto"/>
        <w:right w:val="none" w:sz="0" w:space="0" w:color="auto"/>
      </w:divBdr>
    </w:div>
    <w:div w:id="834999358">
      <w:marLeft w:val="640"/>
      <w:marRight w:val="0"/>
      <w:marTop w:val="0"/>
      <w:marBottom w:val="0"/>
      <w:divBdr>
        <w:top w:val="none" w:sz="0" w:space="0" w:color="auto"/>
        <w:left w:val="none" w:sz="0" w:space="0" w:color="auto"/>
        <w:bottom w:val="none" w:sz="0" w:space="0" w:color="auto"/>
        <w:right w:val="none" w:sz="0" w:space="0" w:color="auto"/>
      </w:divBdr>
    </w:div>
    <w:div w:id="835068778">
      <w:marLeft w:val="640"/>
      <w:marRight w:val="0"/>
      <w:marTop w:val="0"/>
      <w:marBottom w:val="0"/>
      <w:divBdr>
        <w:top w:val="none" w:sz="0" w:space="0" w:color="auto"/>
        <w:left w:val="none" w:sz="0" w:space="0" w:color="auto"/>
        <w:bottom w:val="none" w:sz="0" w:space="0" w:color="auto"/>
        <w:right w:val="none" w:sz="0" w:space="0" w:color="auto"/>
      </w:divBdr>
    </w:div>
    <w:div w:id="835071262">
      <w:marLeft w:val="640"/>
      <w:marRight w:val="0"/>
      <w:marTop w:val="0"/>
      <w:marBottom w:val="0"/>
      <w:divBdr>
        <w:top w:val="none" w:sz="0" w:space="0" w:color="auto"/>
        <w:left w:val="none" w:sz="0" w:space="0" w:color="auto"/>
        <w:bottom w:val="none" w:sz="0" w:space="0" w:color="auto"/>
        <w:right w:val="none" w:sz="0" w:space="0" w:color="auto"/>
      </w:divBdr>
    </w:div>
    <w:div w:id="835077869">
      <w:marLeft w:val="640"/>
      <w:marRight w:val="0"/>
      <w:marTop w:val="0"/>
      <w:marBottom w:val="0"/>
      <w:divBdr>
        <w:top w:val="none" w:sz="0" w:space="0" w:color="auto"/>
        <w:left w:val="none" w:sz="0" w:space="0" w:color="auto"/>
        <w:bottom w:val="none" w:sz="0" w:space="0" w:color="auto"/>
        <w:right w:val="none" w:sz="0" w:space="0" w:color="auto"/>
      </w:divBdr>
    </w:div>
    <w:div w:id="835149779">
      <w:marLeft w:val="640"/>
      <w:marRight w:val="0"/>
      <w:marTop w:val="0"/>
      <w:marBottom w:val="0"/>
      <w:divBdr>
        <w:top w:val="none" w:sz="0" w:space="0" w:color="auto"/>
        <w:left w:val="none" w:sz="0" w:space="0" w:color="auto"/>
        <w:bottom w:val="none" w:sz="0" w:space="0" w:color="auto"/>
        <w:right w:val="none" w:sz="0" w:space="0" w:color="auto"/>
      </w:divBdr>
    </w:div>
    <w:div w:id="835150525">
      <w:marLeft w:val="640"/>
      <w:marRight w:val="0"/>
      <w:marTop w:val="0"/>
      <w:marBottom w:val="0"/>
      <w:divBdr>
        <w:top w:val="none" w:sz="0" w:space="0" w:color="auto"/>
        <w:left w:val="none" w:sz="0" w:space="0" w:color="auto"/>
        <w:bottom w:val="none" w:sz="0" w:space="0" w:color="auto"/>
        <w:right w:val="none" w:sz="0" w:space="0" w:color="auto"/>
      </w:divBdr>
    </w:div>
    <w:div w:id="835222615">
      <w:marLeft w:val="640"/>
      <w:marRight w:val="0"/>
      <w:marTop w:val="0"/>
      <w:marBottom w:val="0"/>
      <w:divBdr>
        <w:top w:val="none" w:sz="0" w:space="0" w:color="auto"/>
        <w:left w:val="none" w:sz="0" w:space="0" w:color="auto"/>
        <w:bottom w:val="none" w:sz="0" w:space="0" w:color="auto"/>
        <w:right w:val="none" w:sz="0" w:space="0" w:color="auto"/>
      </w:divBdr>
    </w:div>
    <w:div w:id="835269944">
      <w:marLeft w:val="640"/>
      <w:marRight w:val="0"/>
      <w:marTop w:val="0"/>
      <w:marBottom w:val="0"/>
      <w:divBdr>
        <w:top w:val="none" w:sz="0" w:space="0" w:color="auto"/>
        <w:left w:val="none" w:sz="0" w:space="0" w:color="auto"/>
        <w:bottom w:val="none" w:sz="0" w:space="0" w:color="auto"/>
        <w:right w:val="none" w:sz="0" w:space="0" w:color="auto"/>
      </w:divBdr>
    </w:div>
    <w:div w:id="835338786">
      <w:marLeft w:val="640"/>
      <w:marRight w:val="0"/>
      <w:marTop w:val="0"/>
      <w:marBottom w:val="0"/>
      <w:divBdr>
        <w:top w:val="none" w:sz="0" w:space="0" w:color="auto"/>
        <w:left w:val="none" w:sz="0" w:space="0" w:color="auto"/>
        <w:bottom w:val="none" w:sz="0" w:space="0" w:color="auto"/>
        <w:right w:val="none" w:sz="0" w:space="0" w:color="auto"/>
      </w:divBdr>
    </w:div>
    <w:div w:id="835388936">
      <w:marLeft w:val="640"/>
      <w:marRight w:val="0"/>
      <w:marTop w:val="0"/>
      <w:marBottom w:val="0"/>
      <w:divBdr>
        <w:top w:val="none" w:sz="0" w:space="0" w:color="auto"/>
        <w:left w:val="none" w:sz="0" w:space="0" w:color="auto"/>
        <w:bottom w:val="none" w:sz="0" w:space="0" w:color="auto"/>
        <w:right w:val="none" w:sz="0" w:space="0" w:color="auto"/>
      </w:divBdr>
    </w:div>
    <w:div w:id="835413154">
      <w:marLeft w:val="640"/>
      <w:marRight w:val="0"/>
      <w:marTop w:val="0"/>
      <w:marBottom w:val="0"/>
      <w:divBdr>
        <w:top w:val="none" w:sz="0" w:space="0" w:color="auto"/>
        <w:left w:val="none" w:sz="0" w:space="0" w:color="auto"/>
        <w:bottom w:val="none" w:sz="0" w:space="0" w:color="auto"/>
        <w:right w:val="none" w:sz="0" w:space="0" w:color="auto"/>
      </w:divBdr>
    </w:div>
    <w:div w:id="835455602">
      <w:marLeft w:val="640"/>
      <w:marRight w:val="0"/>
      <w:marTop w:val="0"/>
      <w:marBottom w:val="0"/>
      <w:divBdr>
        <w:top w:val="none" w:sz="0" w:space="0" w:color="auto"/>
        <w:left w:val="none" w:sz="0" w:space="0" w:color="auto"/>
        <w:bottom w:val="none" w:sz="0" w:space="0" w:color="auto"/>
        <w:right w:val="none" w:sz="0" w:space="0" w:color="auto"/>
      </w:divBdr>
    </w:div>
    <w:div w:id="835460777">
      <w:marLeft w:val="640"/>
      <w:marRight w:val="0"/>
      <w:marTop w:val="0"/>
      <w:marBottom w:val="0"/>
      <w:divBdr>
        <w:top w:val="none" w:sz="0" w:space="0" w:color="auto"/>
        <w:left w:val="none" w:sz="0" w:space="0" w:color="auto"/>
        <w:bottom w:val="none" w:sz="0" w:space="0" w:color="auto"/>
        <w:right w:val="none" w:sz="0" w:space="0" w:color="auto"/>
      </w:divBdr>
    </w:div>
    <w:div w:id="835461300">
      <w:marLeft w:val="640"/>
      <w:marRight w:val="0"/>
      <w:marTop w:val="0"/>
      <w:marBottom w:val="0"/>
      <w:divBdr>
        <w:top w:val="none" w:sz="0" w:space="0" w:color="auto"/>
        <w:left w:val="none" w:sz="0" w:space="0" w:color="auto"/>
        <w:bottom w:val="none" w:sz="0" w:space="0" w:color="auto"/>
        <w:right w:val="none" w:sz="0" w:space="0" w:color="auto"/>
      </w:divBdr>
    </w:div>
    <w:div w:id="835463057">
      <w:marLeft w:val="640"/>
      <w:marRight w:val="0"/>
      <w:marTop w:val="0"/>
      <w:marBottom w:val="0"/>
      <w:divBdr>
        <w:top w:val="none" w:sz="0" w:space="0" w:color="auto"/>
        <w:left w:val="none" w:sz="0" w:space="0" w:color="auto"/>
        <w:bottom w:val="none" w:sz="0" w:space="0" w:color="auto"/>
        <w:right w:val="none" w:sz="0" w:space="0" w:color="auto"/>
      </w:divBdr>
    </w:div>
    <w:div w:id="835535693">
      <w:marLeft w:val="640"/>
      <w:marRight w:val="0"/>
      <w:marTop w:val="0"/>
      <w:marBottom w:val="0"/>
      <w:divBdr>
        <w:top w:val="none" w:sz="0" w:space="0" w:color="auto"/>
        <w:left w:val="none" w:sz="0" w:space="0" w:color="auto"/>
        <w:bottom w:val="none" w:sz="0" w:space="0" w:color="auto"/>
        <w:right w:val="none" w:sz="0" w:space="0" w:color="auto"/>
      </w:divBdr>
    </w:div>
    <w:div w:id="835606993">
      <w:marLeft w:val="640"/>
      <w:marRight w:val="0"/>
      <w:marTop w:val="0"/>
      <w:marBottom w:val="0"/>
      <w:divBdr>
        <w:top w:val="none" w:sz="0" w:space="0" w:color="auto"/>
        <w:left w:val="none" w:sz="0" w:space="0" w:color="auto"/>
        <w:bottom w:val="none" w:sz="0" w:space="0" w:color="auto"/>
        <w:right w:val="none" w:sz="0" w:space="0" w:color="auto"/>
      </w:divBdr>
    </w:div>
    <w:div w:id="835612258">
      <w:marLeft w:val="640"/>
      <w:marRight w:val="0"/>
      <w:marTop w:val="0"/>
      <w:marBottom w:val="0"/>
      <w:divBdr>
        <w:top w:val="none" w:sz="0" w:space="0" w:color="auto"/>
        <w:left w:val="none" w:sz="0" w:space="0" w:color="auto"/>
        <w:bottom w:val="none" w:sz="0" w:space="0" w:color="auto"/>
        <w:right w:val="none" w:sz="0" w:space="0" w:color="auto"/>
      </w:divBdr>
    </w:div>
    <w:div w:id="835612849">
      <w:marLeft w:val="640"/>
      <w:marRight w:val="0"/>
      <w:marTop w:val="0"/>
      <w:marBottom w:val="0"/>
      <w:divBdr>
        <w:top w:val="none" w:sz="0" w:space="0" w:color="auto"/>
        <w:left w:val="none" w:sz="0" w:space="0" w:color="auto"/>
        <w:bottom w:val="none" w:sz="0" w:space="0" w:color="auto"/>
        <w:right w:val="none" w:sz="0" w:space="0" w:color="auto"/>
      </w:divBdr>
    </w:div>
    <w:div w:id="835656101">
      <w:marLeft w:val="640"/>
      <w:marRight w:val="0"/>
      <w:marTop w:val="0"/>
      <w:marBottom w:val="0"/>
      <w:divBdr>
        <w:top w:val="none" w:sz="0" w:space="0" w:color="auto"/>
        <w:left w:val="none" w:sz="0" w:space="0" w:color="auto"/>
        <w:bottom w:val="none" w:sz="0" w:space="0" w:color="auto"/>
        <w:right w:val="none" w:sz="0" w:space="0" w:color="auto"/>
      </w:divBdr>
    </w:div>
    <w:div w:id="835729414">
      <w:marLeft w:val="640"/>
      <w:marRight w:val="0"/>
      <w:marTop w:val="0"/>
      <w:marBottom w:val="0"/>
      <w:divBdr>
        <w:top w:val="none" w:sz="0" w:space="0" w:color="auto"/>
        <w:left w:val="none" w:sz="0" w:space="0" w:color="auto"/>
        <w:bottom w:val="none" w:sz="0" w:space="0" w:color="auto"/>
        <w:right w:val="none" w:sz="0" w:space="0" w:color="auto"/>
      </w:divBdr>
    </w:div>
    <w:div w:id="835804676">
      <w:marLeft w:val="640"/>
      <w:marRight w:val="0"/>
      <w:marTop w:val="0"/>
      <w:marBottom w:val="0"/>
      <w:divBdr>
        <w:top w:val="none" w:sz="0" w:space="0" w:color="auto"/>
        <w:left w:val="none" w:sz="0" w:space="0" w:color="auto"/>
        <w:bottom w:val="none" w:sz="0" w:space="0" w:color="auto"/>
        <w:right w:val="none" w:sz="0" w:space="0" w:color="auto"/>
      </w:divBdr>
    </w:div>
    <w:div w:id="835806654">
      <w:marLeft w:val="640"/>
      <w:marRight w:val="0"/>
      <w:marTop w:val="0"/>
      <w:marBottom w:val="0"/>
      <w:divBdr>
        <w:top w:val="none" w:sz="0" w:space="0" w:color="auto"/>
        <w:left w:val="none" w:sz="0" w:space="0" w:color="auto"/>
        <w:bottom w:val="none" w:sz="0" w:space="0" w:color="auto"/>
        <w:right w:val="none" w:sz="0" w:space="0" w:color="auto"/>
      </w:divBdr>
    </w:div>
    <w:div w:id="835848669">
      <w:marLeft w:val="0"/>
      <w:marRight w:val="0"/>
      <w:marTop w:val="0"/>
      <w:marBottom w:val="0"/>
      <w:divBdr>
        <w:top w:val="none" w:sz="0" w:space="0" w:color="auto"/>
        <w:left w:val="none" w:sz="0" w:space="0" w:color="auto"/>
        <w:bottom w:val="none" w:sz="0" w:space="0" w:color="auto"/>
        <w:right w:val="none" w:sz="0" w:space="0" w:color="auto"/>
      </w:divBdr>
    </w:div>
    <w:div w:id="835850043">
      <w:marLeft w:val="640"/>
      <w:marRight w:val="0"/>
      <w:marTop w:val="0"/>
      <w:marBottom w:val="0"/>
      <w:divBdr>
        <w:top w:val="none" w:sz="0" w:space="0" w:color="auto"/>
        <w:left w:val="none" w:sz="0" w:space="0" w:color="auto"/>
        <w:bottom w:val="none" w:sz="0" w:space="0" w:color="auto"/>
        <w:right w:val="none" w:sz="0" w:space="0" w:color="auto"/>
      </w:divBdr>
    </w:div>
    <w:div w:id="835877924">
      <w:marLeft w:val="640"/>
      <w:marRight w:val="0"/>
      <w:marTop w:val="0"/>
      <w:marBottom w:val="0"/>
      <w:divBdr>
        <w:top w:val="none" w:sz="0" w:space="0" w:color="auto"/>
        <w:left w:val="none" w:sz="0" w:space="0" w:color="auto"/>
        <w:bottom w:val="none" w:sz="0" w:space="0" w:color="auto"/>
        <w:right w:val="none" w:sz="0" w:space="0" w:color="auto"/>
      </w:divBdr>
    </w:div>
    <w:div w:id="835922166">
      <w:marLeft w:val="640"/>
      <w:marRight w:val="0"/>
      <w:marTop w:val="0"/>
      <w:marBottom w:val="0"/>
      <w:divBdr>
        <w:top w:val="none" w:sz="0" w:space="0" w:color="auto"/>
        <w:left w:val="none" w:sz="0" w:space="0" w:color="auto"/>
        <w:bottom w:val="none" w:sz="0" w:space="0" w:color="auto"/>
        <w:right w:val="none" w:sz="0" w:space="0" w:color="auto"/>
      </w:divBdr>
    </w:div>
    <w:div w:id="835923860">
      <w:marLeft w:val="640"/>
      <w:marRight w:val="0"/>
      <w:marTop w:val="0"/>
      <w:marBottom w:val="0"/>
      <w:divBdr>
        <w:top w:val="none" w:sz="0" w:space="0" w:color="auto"/>
        <w:left w:val="none" w:sz="0" w:space="0" w:color="auto"/>
        <w:bottom w:val="none" w:sz="0" w:space="0" w:color="auto"/>
        <w:right w:val="none" w:sz="0" w:space="0" w:color="auto"/>
      </w:divBdr>
    </w:div>
    <w:div w:id="835993737">
      <w:marLeft w:val="640"/>
      <w:marRight w:val="0"/>
      <w:marTop w:val="0"/>
      <w:marBottom w:val="0"/>
      <w:divBdr>
        <w:top w:val="none" w:sz="0" w:space="0" w:color="auto"/>
        <w:left w:val="none" w:sz="0" w:space="0" w:color="auto"/>
        <w:bottom w:val="none" w:sz="0" w:space="0" w:color="auto"/>
        <w:right w:val="none" w:sz="0" w:space="0" w:color="auto"/>
      </w:divBdr>
    </w:div>
    <w:div w:id="836043541">
      <w:marLeft w:val="640"/>
      <w:marRight w:val="0"/>
      <w:marTop w:val="0"/>
      <w:marBottom w:val="0"/>
      <w:divBdr>
        <w:top w:val="none" w:sz="0" w:space="0" w:color="auto"/>
        <w:left w:val="none" w:sz="0" w:space="0" w:color="auto"/>
        <w:bottom w:val="none" w:sz="0" w:space="0" w:color="auto"/>
        <w:right w:val="none" w:sz="0" w:space="0" w:color="auto"/>
      </w:divBdr>
    </w:div>
    <w:div w:id="836111057">
      <w:marLeft w:val="640"/>
      <w:marRight w:val="0"/>
      <w:marTop w:val="0"/>
      <w:marBottom w:val="0"/>
      <w:divBdr>
        <w:top w:val="none" w:sz="0" w:space="0" w:color="auto"/>
        <w:left w:val="none" w:sz="0" w:space="0" w:color="auto"/>
        <w:bottom w:val="none" w:sz="0" w:space="0" w:color="auto"/>
        <w:right w:val="none" w:sz="0" w:space="0" w:color="auto"/>
      </w:divBdr>
    </w:div>
    <w:div w:id="836111546">
      <w:marLeft w:val="640"/>
      <w:marRight w:val="0"/>
      <w:marTop w:val="0"/>
      <w:marBottom w:val="0"/>
      <w:divBdr>
        <w:top w:val="none" w:sz="0" w:space="0" w:color="auto"/>
        <w:left w:val="none" w:sz="0" w:space="0" w:color="auto"/>
        <w:bottom w:val="none" w:sz="0" w:space="0" w:color="auto"/>
        <w:right w:val="none" w:sz="0" w:space="0" w:color="auto"/>
      </w:divBdr>
    </w:div>
    <w:div w:id="836187584">
      <w:marLeft w:val="640"/>
      <w:marRight w:val="0"/>
      <w:marTop w:val="0"/>
      <w:marBottom w:val="0"/>
      <w:divBdr>
        <w:top w:val="none" w:sz="0" w:space="0" w:color="auto"/>
        <w:left w:val="none" w:sz="0" w:space="0" w:color="auto"/>
        <w:bottom w:val="none" w:sz="0" w:space="0" w:color="auto"/>
        <w:right w:val="none" w:sz="0" w:space="0" w:color="auto"/>
      </w:divBdr>
    </w:div>
    <w:div w:id="836190410">
      <w:marLeft w:val="640"/>
      <w:marRight w:val="0"/>
      <w:marTop w:val="0"/>
      <w:marBottom w:val="0"/>
      <w:divBdr>
        <w:top w:val="none" w:sz="0" w:space="0" w:color="auto"/>
        <w:left w:val="none" w:sz="0" w:space="0" w:color="auto"/>
        <w:bottom w:val="none" w:sz="0" w:space="0" w:color="auto"/>
        <w:right w:val="none" w:sz="0" w:space="0" w:color="auto"/>
      </w:divBdr>
    </w:div>
    <w:div w:id="836192956">
      <w:marLeft w:val="640"/>
      <w:marRight w:val="0"/>
      <w:marTop w:val="0"/>
      <w:marBottom w:val="0"/>
      <w:divBdr>
        <w:top w:val="none" w:sz="0" w:space="0" w:color="auto"/>
        <w:left w:val="none" w:sz="0" w:space="0" w:color="auto"/>
        <w:bottom w:val="none" w:sz="0" w:space="0" w:color="auto"/>
        <w:right w:val="none" w:sz="0" w:space="0" w:color="auto"/>
      </w:divBdr>
    </w:div>
    <w:div w:id="836195330">
      <w:marLeft w:val="640"/>
      <w:marRight w:val="0"/>
      <w:marTop w:val="0"/>
      <w:marBottom w:val="0"/>
      <w:divBdr>
        <w:top w:val="none" w:sz="0" w:space="0" w:color="auto"/>
        <w:left w:val="none" w:sz="0" w:space="0" w:color="auto"/>
        <w:bottom w:val="none" w:sz="0" w:space="0" w:color="auto"/>
        <w:right w:val="none" w:sz="0" w:space="0" w:color="auto"/>
      </w:divBdr>
    </w:div>
    <w:div w:id="836264936">
      <w:marLeft w:val="640"/>
      <w:marRight w:val="0"/>
      <w:marTop w:val="0"/>
      <w:marBottom w:val="0"/>
      <w:divBdr>
        <w:top w:val="none" w:sz="0" w:space="0" w:color="auto"/>
        <w:left w:val="none" w:sz="0" w:space="0" w:color="auto"/>
        <w:bottom w:val="none" w:sz="0" w:space="0" w:color="auto"/>
        <w:right w:val="none" w:sz="0" w:space="0" w:color="auto"/>
      </w:divBdr>
    </w:div>
    <w:div w:id="836265255">
      <w:marLeft w:val="640"/>
      <w:marRight w:val="0"/>
      <w:marTop w:val="0"/>
      <w:marBottom w:val="0"/>
      <w:divBdr>
        <w:top w:val="none" w:sz="0" w:space="0" w:color="auto"/>
        <w:left w:val="none" w:sz="0" w:space="0" w:color="auto"/>
        <w:bottom w:val="none" w:sz="0" w:space="0" w:color="auto"/>
        <w:right w:val="none" w:sz="0" w:space="0" w:color="auto"/>
      </w:divBdr>
    </w:div>
    <w:div w:id="836307508">
      <w:marLeft w:val="640"/>
      <w:marRight w:val="0"/>
      <w:marTop w:val="0"/>
      <w:marBottom w:val="0"/>
      <w:divBdr>
        <w:top w:val="none" w:sz="0" w:space="0" w:color="auto"/>
        <w:left w:val="none" w:sz="0" w:space="0" w:color="auto"/>
        <w:bottom w:val="none" w:sz="0" w:space="0" w:color="auto"/>
        <w:right w:val="none" w:sz="0" w:space="0" w:color="auto"/>
      </w:divBdr>
    </w:div>
    <w:div w:id="836384706">
      <w:marLeft w:val="640"/>
      <w:marRight w:val="0"/>
      <w:marTop w:val="0"/>
      <w:marBottom w:val="0"/>
      <w:divBdr>
        <w:top w:val="none" w:sz="0" w:space="0" w:color="auto"/>
        <w:left w:val="none" w:sz="0" w:space="0" w:color="auto"/>
        <w:bottom w:val="none" w:sz="0" w:space="0" w:color="auto"/>
        <w:right w:val="none" w:sz="0" w:space="0" w:color="auto"/>
      </w:divBdr>
    </w:div>
    <w:div w:id="836388871">
      <w:marLeft w:val="640"/>
      <w:marRight w:val="0"/>
      <w:marTop w:val="0"/>
      <w:marBottom w:val="0"/>
      <w:divBdr>
        <w:top w:val="none" w:sz="0" w:space="0" w:color="auto"/>
        <w:left w:val="none" w:sz="0" w:space="0" w:color="auto"/>
        <w:bottom w:val="none" w:sz="0" w:space="0" w:color="auto"/>
        <w:right w:val="none" w:sz="0" w:space="0" w:color="auto"/>
      </w:divBdr>
    </w:div>
    <w:div w:id="836455522">
      <w:marLeft w:val="640"/>
      <w:marRight w:val="0"/>
      <w:marTop w:val="0"/>
      <w:marBottom w:val="0"/>
      <w:divBdr>
        <w:top w:val="none" w:sz="0" w:space="0" w:color="auto"/>
        <w:left w:val="none" w:sz="0" w:space="0" w:color="auto"/>
        <w:bottom w:val="none" w:sz="0" w:space="0" w:color="auto"/>
        <w:right w:val="none" w:sz="0" w:space="0" w:color="auto"/>
      </w:divBdr>
    </w:div>
    <w:div w:id="836459235">
      <w:marLeft w:val="640"/>
      <w:marRight w:val="0"/>
      <w:marTop w:val="0"/>
      <w:marBottom w:val="0"/>
      <w:divBdr>
        <w:top w:val="none" w:sz="0" w:space="0" w:color="auto"/>
        <w:left w:val="none" w:sz="0" w:space="0" w:color="auto"/>
        <w:bottom w:val="none" w:sz="0" w:space="0" w:color="auto"/>
        <w:right w:val="none" w:sz="0" w:space="0" w:color="auto"/>
      </w:divBdr>
    </w:div>
    <w:div w:id="836459603">
      <w:marLeft w:val="640"/>
      <w:marRight w:val="0"/>
      <w:marTop w:val="0"/>
      <w:marBottom w:val="0"/>
      <w:divBdr>
        <w:top w:val="none" w:sz="0" w:space="0" w:color="auto"/>
        <w:left w:val="none" w:sz="0" w:space="0" w:color="auto"/>
        <w:bottom w:val="none" w:sz="0" w:space="0" w:color="auto"/>
        <w:right w:val="none" w:sz="0" w:space="0" w:color="auto"/>
      </w:divBdr>
    </w:div>
    <w:div w:id="836575490">
      <w:marLeft w:val="640"/>
      <w:marRight w:val="0"/>
      <w:marTop w:val="0"/>
      <w:marBottom w:val="0"/>
      <w:divBdr>
        <w:top w:val="none" w:sz="0" w:space="0" w:color="auto"/>
        <w:left w:val="none" w:sz="0" w:space="0" w:color="auto"/>
        <w:bottom w:val="none" w:sz="0" w:space="0" w:color="auto"/>
        <w:right w:val="none" w:sz="0" w:space="0" w:color="auto"/>
      </w:divBdr>
    </w:div>
    <w:div w:id="836578941">
      <w:marLeft w:val="640"/>
      <w:marRight w:val="0"/>
      <w:marTop w:val="0"/>
      <w:marBottom w:val="0"/>
      <w:divBdr>
        <w:top w:val="none" w:sz="0" w:space="0" w:color="auto"/>
        <w:left w:val="none" w:sz="0" w:space="0" w:color="auto"/>
        <w:bottom w:val="none" w:sz="0" w:space="0" w:color="auto"/>
        <w:right w:val="none" w:sz="0" w:space="0" w:color="auto"/>
      </w:divBdr>
    </w:div>
    <w:div w:id="836580064">
      <w:marLeft w:val="640"/>
      <w:marRight w:val="0"/>
      <w:marTop w:val="0"/>
      <w:marBottom w:val="0"/>
      <w:divBdr>
        <w:top w:val="none" w:sz="0" w:space="0" w:color="auto"/>
        <w:left w:val="none" w:sz="0" w:space="0" w:color="auto"/>
        <w:bottom w:val="none" w:sz="0" w:space="0" w:color="auto"/>
        <w:right w:val="none" w:sz="0" w:space="0" w:color="auto"/>
      </w:divBdr>
    </w:div>
    <w:div w:id="836648278">
      <w:marLeft w:val="640"/>
      <w:marRight w:val="0"/>
      <w:marTop w:val="0"/>
      <w:marBottom w:val="0"/>
      <w:divBdr>
        <w:top w:val="none" w:sz="0" w:space="0" w:color="auto"/>
        <w:left w:val="none" w:sz="0" w:space="0" w:color="auto"/>
        <w:bottom w:val="none" w:sz="0" w:space="0" w:color="auto"/>
        <w:right w:val="none" w:sz="0" w:space="0" w:color="auto"/>
      </w:divBdr>
    </w:div>
    <w:div w:id="836656296">
      <w:marLeft w:val="640"/>
      <w:marRight w:val="0"/>
      <w:marTop w:val="0"/>
      <w:marBottom w:val="0"/>
      <w:divBdr>
        <w:top w:val="none" w:sz="0" w:space="0" w:color="auto"/>
        <w:left w:val="none" w:sz="0" w:space="0" w:color="auto"/>
        <w:bottom w:val="none" w:sz="0" w:space="0" w:color="auto"/>
        <w:right w:val="none" w:sz="0" w:space="0" w:color="auto"/>
      </w:divBdr>
    </w:div>
    <w:div w:id="836657186">
      <w:marLeft w:val="640"/>
      <w:marRight w:val="0"/>
      <w:marTop w:val="0"/>
      <w:marBottom w:val="0"/>
      <w:divBdr>
        <w:top w:val="none" w:sz="0" w:space="0" w:color="auto"/>
        <w:left w:val="none" w:sz="0" w:space="0" w:color="auto"/>
        <w:bottom w:val="none" w:sz="0" w:space="0" w:color="auto"/>
        <w:right w:val="none" w:sz="0" w:space="0" w:color="auto"/>
      </w:divBdr>
    </w:div>
    <w:div w:id="836771846">
      <w:marLeft w:val="640"/>
      <w:marRight w:val="0"/>
      <w:marTop w:val="0"/>
      <w:marBottom w:val="0"/>
      <w:divBdr>
        <w:top w:val="none" w:sz="0" w:space="0" w:color="auto"/>
        <w:left w:val="none" w:sz="0" w:space="0" w:color="auto"/>
        <w:bottom w:val="none" w:sz="0" w:space="0" w:color="auto"/>
        <w:right w:val="none" w:sz="0" w:space="0" w:color="auto"/>
      </w:divBdr>
    </w:div>
    <w:div w:id="836843241">
      <w:marLeft w:val="640"/>
      <w:marRight w:val="0"/>
      <w:marTop w:val="0"/>
      <w:marBottom w:val="0"/>
      <w:divBdr>
        <w:top w:val="none" w:sz="0" w:space="0" w:color="auto"/>
        <w:left w:val="none" w:sz="0" w:space="0" w:color="auto"/>
        <w:bottom w:val="none" w:sz="0" w:space="0" w:color="auto"/>
        <w:right w:val="none" w:sz="0" w:space="0" w:color="auto"/>
      </w:divBdr>
    </w:div>
    <w:div w:id="836850055">
      <w:marLeft w:val="640"/>
      <w:marRight w:val="0"/>
      <w:marTop w:val="0"/>
      <w:marBottom w:val="0"/>
      <w:divBdr>
        <w:top w:val="none" w:sz="0" w:space="0" w:color="auto"/>
        <w:left w:val="none" w:sz="0" w:space="0" w:color="auto"/>
        <w:bottom w:val="none" w:sz="0" w:space="0" w:color="auto"/>
        <w:right w:val="none" w:sz="0" w:space="0" w:color="auto"/>
      </w:divBdr>
    </w:div>
    <w:div w:id="836850136">
      <w:marLeft w:val="640"/>
      <w:marRight w:val="0"/>
      <w:marTop w:val="0"/>
      <w:marBottom w:val="0"/>
      <w:divBdr>
        <w:top w:val="none" w:sz="0" w:space="0" w:color="auto"/>
        <w:left w:val="none" w:sz="0" w:space="0" w:color="auto"/>
        <w:bottom w:val="none" w:sz="0" w:space="0" w:color="auto"/>
        <w:right w:val="none" w:sz="0" w:space="0" w:color="auto"/>
      </w:divBdr>
    </w:div>
    <w:div w:id="836917015">
      <w:marLeft w:val="640"/>
      <w:marRight w:val="0"/>
      <w:marTop w:val="0"/>
      <w:marBottom w:val="0"/>
      <w:divBdr>
        <w:top w:val="none" w:sz="0" w:space="0" w:color="auto"/>
        <w:left w:val="none" w:sz="0" w:space="0" w:color="auto"/>
        <w:bottom w:val="none" w:sz="0" w:space="0" w:color="auto"/>
        <w:right w:val="none" w:sz="0" w:space="0" w:color="auto"/>
      </w:divBdr>
    </w:div>
    <w:div w:id="836924732">
      <w:marLeft w:val="640"/>
      <w:marRight w:val="0"/>
      <w:marTop w:val="0"/>
      <w:marBottom w:val="0"/>
      <w:divBdr>
        <w:top w:val="none" w:sz="0" w:space="0" w:color="auto"/>
        <w:left w:val="none" w:sz="0" w:space="0" w:color="auto"/>
        <w:bottom w:val="none" w:sz="0" w:space="0" w:color="auto"/>
        <w:right w:val="none" w:sz="0" w:space="0" w:color="auto"/>
      </w:divBdr>
    </w:div>
    <w:div w:id="836966702">
      <w:marLeft w:val="640"/>
      <w:marRight w:val="0"/>
      <w:marTop w:val="0"/>
      <w:marBottom w:val="0"/>
      <w:divBdr>
        <w:top w:val="none" w:sz="0" w:space="0" w:color="auto"/>
        <w:left w:val="none" w:sz="0" w:space="0" w:color="auto"/>
        <w:bottom w:val="none" w:sz="0" w:space="0" w:color="auto"/>
        <w:right w:val="none" w:sz="0" w:space="0" w:color="auto"/>
      </w:divBdr>
    </w:div>
    <w:div w:id="837034872">
      <w:marLeft w:val="640"/>
      <w:marRight w:val="0"/>
      <w:marTop w:val="0"/>
      <w:marBottom w:val="0"/>
      <w:divBdr>
        <w:top w:val="none" w:sz="0" w:space="0" w:color="auto"/>
        <w:left w:val="none" w:sz="0" w:space="0" w:color="auto"/>
        <w:bottom w:val="none" w:sz="0" w:space="0" w:color="auto"/>
        <w:right w:val="none" w:sz="0" w:space="0" w:color="auto"/>
      </w:divBdr>
    </w:div>
    <w:div w:id="837042310">
      <w:marLeft w:val="640"/>
      <w:marRight w:val="0"/>
      <w:marTop w:val="0"/>
      <w:marBottom w:val="0"/>
      <w:divBdr>
        <w:top w:val="none" w:sz="0" w:space="0" w:color="auto"/>
        <w:left w:val="none" w:sz="0" w:space="0" w:color="auto"/>
        <w:bottom w:val="none" w:sz="0" w:space="0" w:color="auto"/>
        <w:right w:val="none" w:sz="0" w:space="0" w:color="auto"/>
      </w:divBdr>
    </w:div>
    <w:div w:id="837159426">
      <w:marLeft w:val="640"/>
      <w:marRight w:val="0"/>
      <w:marTop w:val="0"/>
      <w:marBottom w:val="0"/>
      <w:divBdr>
        <w:top w:val="none" w:sz="0" w:space="0" w:color="auto"/>
        <w:left w:val="none" w:sz="0" w:space="0" w:color="auto"/>
        <w:bottom w:val="none" w:sz="0" w:space="0" w:color="auto"/>
        <w:right w:val="none" w:sz="0" w:space="0" w:color="auto"/>
      </w:divBdr>
    </w:div>
    <w:div w:id="837161618">
      <w:marLeft w:val="640"/>
      <w:marRight w:val="0"/>
      <w:marTop w:val="0"/>
      <w:marBottom w:val="0"/>
      <w:divBdr>
        <w:top w:val="none" w:sz="0" w:space="0" w:color="auto"/>
        <w:left w:val="none" w:sz="0" w:space="0" w:color="auto"/>
        <w:bottom w:val="none" w:sz="0" w:space="0" w:color="auto"/>
        <w:right w:val="none" w:sz="0" w:space="0" w:color="auto"/>
      </w:divBdr>
    </w:div>
    <w:div w:id="837186778">
      <w:marLeft w:val="640"/>
      <w:marRight w:val="0"/>
      <w:marTop w:val="0"/>
      <w:marBottom w:val="0"/>
      <w:divBdr>
        <w:top w:val="none" w:sz="0" w:space="0" w:color="auto"/>
        <w:left w:val="none" w:sz="0" w:space="0" w:color="auto"/>
        <w:bottom w:val="none" w:sz="0" w:space="0" w:color="auto"/>
        <w:right w:val="none" w:sz="0" w:space="0" w:color="auto"/>
      </w:divBdr>
    </w:div>
    <w:div w:id="837188632">
      <w:marLeft w:val="640"/>
      <w:marRight w:val="0"/>
      <w:marTop w:val="0"/>
      <w:marBottom w:val="0"/>
      <w:divBdr>
        <w:top w:val="none" w:sz="0" w:space="0" w:color="auto"/>
        <w:left w:val="none" w:sz="0" w:space="0" w:color="auto"/>
        <w:bottom w:val="none" w:sz="0" w:space="0" w:color="auto"/>
        <w:right w:val="none" w:sz="0" w:space="0" w:color="auto"/>
      </w:divBdr>
    </w:div>
    <w:div w:id="837231966">
      <w:marLeft w:val="640"/>
      <w:marRight w:val="0"/>
      <w:marTop w:val="0"/>
      <w:marBottom w:val="0"/>
      <w:divBdr>
        <w:top w:val="none" w:sz="0" w:space="0" w:color="auto"/>
        <w:left w:val="none" w:sz="0" w:space="0" w:color="auto"/>
        <w:bottom w:val="none" w:sz="0" w:space="0" w:color="auto"/>
        <w:right w:val="none" w:sz="0" w:space="0" w:color="auto"/>
      </w:divBdr>
    </w:div>
    <w:div w:id="837312403">
      <w:marLeft w:val="640"/>
      <w:marRight w:val="0"/>
      <w:marTop w:val="0"/>
      <w:marBottom w:val="0"/>
      <w:divBdr>
        <w:top w:val="none" w:sz="0" w:space="0" w:color="auto"/>
        <w:left w:val="none" w:sz="0" w:space="0" w:color="auto"/>
        <w:bottom w:val="none" w:sz="0" w:space="0" w:color="auto"/>
        <w:right w:val="none" w:sz="0" w:space="0" w:color="auto"/>
      </w:divBdr>
    </w:div>
    <w:div w:id="837378528">
      <w:marLeft w:val="640"/>
      <w:marRight w:val="0"/>
      <w:marTop w:val="0"/>
      <w:marBottom w:val="0"/>
      <w:divBdr>
        <w:top w:val="none" w:sz="0" w:space="0" w:color="auto"/>
        <w:left w:val="none" w:sz="0" w:space="0" w:color="auto"/>
        <w:bottom w:val="none" w:sz="0" w:space="0" w:color="auto"/>
        <w:right w:val="none" w:sz="0" w:space="0" w:color="auto"/>
      </w:divBdr>
    </w:div>
    <w:div w:id="837421689">
      <w:marLeft w:val="640"/>
      <w:marRight w:val="0"/>
      <w:marTop w:val="0"/>
      <w:marBottom w:val="0"/>
      <w:divBdr>
        <w:top w:val="none" w:sz="0" w:space="0" w:color="auto"/>
        <w:left w:val="none" w:sz="0" w:space="0" w:color="auto"/>
        <w:bottom w:val="none" w:sz="0" w:space="0" w:color="auto"/>
        <w:right w:val="none" w:sz="0" w:space="0" w:color="auto"/>
      </w:divBdr>
    </w:div>
    <w:div w:id="837424422">
      <w:marLeft w:val="640"/>
      <w:marRight w:val="0"/>
      <w:marTop w:val="0"/>
      <w:marBottom w:val="0"/>
      <w:divBdr>
        <w:top w:val="none" w:sz="0" w:space="0" w:color="auto"/>
        <w:left w:val="none" w:sz="0" w:space="0" w:color="auto"/>
        <w:bottom w:val="none" w:sz="0" w:space="0" w:color="auto"/>
        <w:right w:val="none" w:sz="0" w:space="0" w:color="auto"/>
      </w:divBdr>
    </w:div>
    <w:div w:id="837426873">
      <w:marLeft w:val="640"/>
      <w:marRight w:val="0"/>
      <w:marTop w:val="0"/>
      <w:marBottom w:val="0"/>
      <w:divBdr>
        <w:top w:val="none" w:sz="0" w:space="0" w:color="auto"/>
        <w:left w:val="none" w:sz="0" w:space="0" w:color="auto"/>
        <w:bottom w:val="none" w:sz="0" w:space="0" w:color="auto"/>
        <w:right w:val="none" w:sz="0" w:space="0" w:color="auto"/>
      </w:divBdr>
    </w:div>
    <w:div w:id="837427827">
      <w:marLeft w:val="640"/>
      <w:marRight w:val="0"/>
      <w:marTop w:val="0"/>
      <w:marBottom w:val="0"/>
      <w:divBdr>
        <w:top w:val="none" w:sz="0" w:space="0" w:color="auto"/>
        <w:left w:val="none" w:sz="0" w:space="0" w:color="auto"/>
        <w:bottom w:val="none" w:sz="0" w:space="0" w:color="auto"/>
        <w:right w:val="none" w:sz="0" w:space="0" w:color="auto"/>
      </w:divBdr>
    </w:div>
    <w:div w:id="837430279">
      <w:marLeft w:val="640"/>
      <w:marRight w:val="0"/>
      <w:marTop w:val="0"/>
      <w:marBottom w:val="0"/>
      <w:divBdr>
        <w:top w:val="none" w:sz="0" w:space="0" w:color="auto"/>
        <w:left w:val="none" w:sz="0" w:space="0" w:color="auto"/>
        <w:bottom w:val="none" w:sz="0" w:space="0" w:color="auto"/>
        <w:right w:val="none" w:sz="0" w:space="0" w:color="auto"/>
      </w:divBdr>
    </w:div>
    <w:div w:id="837573918">
      <w:marLeft w:val="640"/>
      <w:marRight w:val="0"/>
      <w:marTop w:val="0"/>
      <w:marBottom w:val="0"/>
      <w:divBdr>
        <w:top w:val="none" w:sz="0" w:space="0" w:color="auto"/>
        <w:left w:val="none" w:sz="0" w:space="0" w:color="auto"/>
        <w:bottom w:val="none" w:sz="0" w:space="0" w:color="auto"/>
        <w:right w:val="none" w:sz="0" w:space="0" w:color="auto"/>
      </w:divBdr>
    </w:div>
    <w:div w:id="837576812">
      <w:marLeft w:val="640"/>
      <w:marRight w:val="0"/>
      <w:marTop w:val="0"/>
      <w:marBottom w:val="0"/>
      <w:divBdr>
        <w:top w:val="none" w:sz="0" w:space="0" w:color="auto"/>
        <w:left w:val="none" w:sz="0" w:space="0" w:color="auto"/>
        <w:bottom w:val="none" w:sz="0" w:space="0" w:color="auto"/>
        <w:right w:val="none" w:sz="0" w:space="0" w:color="auto"/>
      </w:divBdr>
    </w:div>
    <w:div w:id="837616712">
      <w:marLeft w:val="640"/>
      <w:marRight w:val="0"/>
      <w:marTop w:val="0"/>
      <w:marBottom w:val="0"/>
      <w:divBdr>
        <w:top w:val="none" w:sz="0" w:space="0" w:color="auto"/>
        <w:left w:val="none" w:sz="0" w:space="0" w:color="auto"/>
        <w:bottom w:val="none" w:sz="0" w:space="0" w:color="auto"/>
        <w:right w:val="none" w:sz="0" w:space="0" w:color="auto"/>
      </w:divBdr>
    </w:div>
    <w:div w:id="837616830">
      <w:marLeft w:val="640"/>
      <w:marRight w:val="0"/>
      <w:marTop w:val="0"/>
      <w:marBottom w:val="0"/>
      <w:divBdr>
        <w:top w:val="none" w:sz="0" w:space="0" w:color="auto"/>
        <w:left w:val="none" w:sz="0" w:space="0" w:color="auto"/>
        <w:bottom w:val="none" w:sz="0" w:space="0" w:color="auto"/>
        <w:right w:val="none" w:sz="0" w:space="0" w:color="auto"/>
      </w:divBdr>
    </w:div>
    <w:div w:id="837618487">
      <w:marLeft w:val="640"/>
      <w:marRight w:val="0"/>
      <w:marTop w:val="0"/>
      <w:marBottom w:val="0"/>
      <w:divBdr>
        <w:top w:val="none" w:sz="0" w:space="0" w:color="auto"/>
        <w:left w:val="none" w:sz="0" w:space="0" w:color="auto"/>
        <w:bottom w:val="none" w:sz="0" w:space="0" w:color="auto"/>
        <w:right w:val="none" w:sz="0" w:space="0" w:color="auto"/>
      </w:divBdr>
    </w:div>
    <w:div w:id="837620415">
      <w:marLeft w:val="640"/>
      <w:marRight w:val="0"/>
      <w:marTop w:val="0"/>
      <w:marBottom w:val="0"/>
      <w:divBdr>
        <w:top w:val="none" w:sz="0" w:space="0" w:color="auto"/>
        <w:left w:val="none" w:sz="0" w:space="0" w:color="auto"/>
        <w:bottom w:val="none" w:sz="0" w:space="0" w:color="auto"/>
        <w:right w:val="none" w:sz="0" w:space="0" w:color="auto"/>
      </w:divBdr>
    </w:div>
    <w:div w:id="837621443">
      <w:marLeft w:val="640"/>
      <w:marRight w:val="0"/>
      <w:marTop w:val="0"/>
      <w:marBottom w:val="0"/>
      <w:divBdr>
        <w:top w:val="none" w:sz="0" w:space="0" w:color="auto"/>
        <w:left w:val="none" w:sz="0" w:space="0" w:color="auto"/>
        <w:bottom w:val="none" w:sz="0" w:space="0" w:color="auto"/>
        <w:right w:val="none" w:sz="0" w:space="0" w:color="auto"/>
      </w:divBdr>
    </w:div>
    <w:div w:id="837621996">
      <w:marLeft w:val="640"/>
      <w:marRight w:val="0"/>
      <w:marTop w:val="0"/>
      <w:marBottom w:val="0"/>
      <w:divBdr>
        <w:top w:val="none" w:sz="0" w:space="0" w:color="auto"/>
        <w:left w:val="none" w:sz="0" w:space="0" w:color="auto"/>
        <w:bottom w:val="none" w:sz="0" w:space="0" w:color="auto"/>
        <w:right w:val="none" w:sz="0" w:space="0" w:color="auto"/>
      </w:divBdr>
    </w:div>
    <w:div w:id="837690450">
      <w:marLeft w:val="640"/>
      <w:marRight w:val="0"/>
      <w:marTop w:val="0"/>
      <w:marBottom w:val="0"/>
      <w:divBdr>
        <w:top w:val="none" w:sz="0" w:space="0" w:color="auto"/>
        <w:left w:val="none" w:sz="0" w:space="0" w:color="auto"/>
        <w:bottom w:val="none" w:sz="0" w:space="0" w:color="auto"/>
        <w:right w:val="none" w:sz="0" w:space="0" w:color="auto"/>
      </w:divBdr>
    </w:div>
    <w:div w:id="837695138">
      <w:marLeft w:val="640"/>
      <w:marRight w:val="0"/>
      <w:marTop w:val="0"/>
      <w:marBottom w:val="0"/>
      <w:divBdr>
        <w:top w:val="none" w:sz="0" w:space="0" w:color="auto"/>
        <w:left w:val="none" w:sz="0" w:space="0" w:color="auto"/>
        <w:bottom w:val="none" w:sz="0" w:space="0" w:color="auto"/>
        <w:right w:val="none" w:sz="0" w:space="0" w:color="auto"/>
      </w:divBdr>
    </w:div>
    <w:div w:id="837765298">
      <w:marLeft w:val="640"/>
      <w:marRight w:val="0"/>
      <w:marTop w:val="0"/>
      <w:marBottom w:val="0"/>
      <w:divBdr>
        <w:top w:val="none" w:sz="0" w:space="0" w:color="auto"/>
        <w:left w:val="none" w:sz="0" w:space="0" w:color="auto"/>
        <w:bottom w:val="none" w:sz="0" w:space="0" w:color="auto"/>
        <w:right w:val="none" w:sz="0" w:space="0" w:color="auto"/>
      </w:divBdr>
    </w:div>
    <w:div w:id="837768601">
      <w:marLeft w:val="640"/>
      <w:marRight w:val="0"/>
      <w:marTop w:val="0"/>
      <w:marBottom w:val="0"/>
      <w:divBdr>
        <w:top w:val="none" w:sz="0" w:space="0" w:color="auto"/>
        <w:left w:val="none" w:sz="0" w:space="0" w:color="auto"/>
        <w:bottom w:val="none" w:sz="0" w:space="0" w:color="auto"/>
        <w:right w:val="none" w:sz="0" w:space="0" w:color="auto"/>
      </w:divBdr>
    </w:div>
    <w:div w:id="837843375">
      <w:marLeft w:val="640"/>
      <w:marRight w:val="0"/>
      <w:marTop w:val="0"/>
      <w:marBottom w:val="0"/>
      <w:divBdr>
        <w:top w:val="none" w:sz="0" w:space="0" w:color="auto"/>
        <w:left w:val="none" w:sz="0" w:space="0" w:color="auto"/>
        <w:bottom w:val="none" w:sz="0" w:space="0" w:color="auto"/>
        <w:right w:val="none" w:sz="0" w:space="0" w:color="auto"/>
      </w:divBdr>
    </w:div>
    <w:div w:id="837844187">
      <w:marLeft w:val="640"/>
      <w:marRight w:val="0"/>
      <w:marTop w:val="0"/>
      <w:marBottom w:val="0"/>
      <w:divBdr>
        <w:top w:val="none" w:sz="0" w:space="0" w:color="auto"/>
        <w:left w:val="none" w:sz="0" w:space="0" w:color="auto"/>
        <w:bottom w:val="none" w:sz="0" w:space="0" w:color="auto"/>
        <w:right w:val="none" w:sz="0" w:space="0" w:color="auto"/>
      </w:divBdr>
    </w:div>
    <w:div w:id="837844325">
      <w:marLeft w:val="640"/>
      <w:marRight w:val="0"/>
      <w:marTop w:val="0"/>
      <w:marBottom w:val="0"/>
      <w:divBdr>
        <w:top w:val="none" w:sz="0" w:space="0" w:color="auto"/>
        <w:left w:val="none" w:sz="0" w:space="0" w:color="auto"/>
        <w:bottom w:val="none" w:sz="0" w:space="0" w:color="auto"/>
        <w:right w:val="none" w:sz="0" w:space="0" w:color="auto"/>
      </w:divBdr>
    </w:div>
    <w:div w:id="837844727">
      <w:marLeft w:val="640"/>
      <w:marRight w:val="0"/>
      <w:marTop w:val="0"/>
      <w:marBottom w:val="0"/>
      <w:divBdr>
        <w:top w:val="none" w:sz="0" w:space="0" w:color="auto"/>
        <w:left w:val="none" w:sz="0" w:space="0" w:color="auto"/>
        <w:bottom w:val="none" w:sz="0" w:space="0" w:color="auto"/>
        <w:right w:val="none" w:sz="0" w:space="0" w:color="auto"/>
      </w:divBdr>
    </w:div>
    <w:div w:id="837884749">
      <w:marLeft w:val="640"/>
      <w:marRight w:val="0"/>
      <w:marTop w:val="0"/>
      <w:marBottom w:val="0"/>
      <w:divBdr>
        <w:top w:val="none" w:sz="0" w:space="0" w:color="auto"/>
        <w:left w:val="none" w:sz="0" w:space="0" w:color="auto"/>
        <w:bottom w:val="none" w:sz="0" w:space="0" w:color="auto"/>
        <w:right w:val="none" w:sz="0" w:space="0" w:color="auto"/>
      </w:divBdr>
    </w:div>
    <w:div w:id="837885167">
      <w:marLeft w:val="640"/>
      <w:marRight w:val="0"/>
      <w:marTop w:val="0"/>
      <w:marBottom w:val="0"/>
      <w:divBdr>
        <w:top w:val="none" w:sz="0" w:space="0" w:color="auto"/>
        <w:left w:val="none" w:sz="0" w:space="0" w:color="auto"/>
        <w:bottom w:val="none" w:sz="0" w:space="0" w:color="auto"/>
        <w:right w:val="none" w:sz="0" w:space="0" w:color="auto"/>
      </w:divBdr>
    </w:div>
    <w:div w:id="837887868">
      <w:marLeft w:val="640"/>
      <w:marRight w:val="0"/>
      <w:marTop w:val="0"/>
      <w:marBottom w:val="0"/>
      <w:divBdr>
        <w:top w:val="none" w:sz="0" w:space="0" w:color="auto"/>
        <w:left w:val="none" w:sz="0" w:space="0" w:color="auto"/>
        <w:bottom w:val="none" w:sz="0" w:space="0" w:color="auto"/>
        <w:right w:val="none" w:sz="0" w:space="0" w:color="auto"/>
      </w:divBdr>
    </w:div>
    <w:div w:id="837888283">
      <w:marLeft w:val="640"/>
      <w:marRight w:val="0"/>
      <w:marTop w:val="0"/>
      <w:marBottom w:val="0"/>
      <w:divBdr>
        <w:top w:val="none" w:sz="0" w:space="0" w:color="auto"/>
        <w:left w:val="none" w:sz="0" w:space="0" w:color="auto"/>
        <w:bottom w:val="none" w:sz="0" w:space="0" w:color="auto"/>
        <w:right w:val="none" w:sz="0" w:space="0" w:color="auto"/>
      </w:divBdr>
    </w:div>
    <w:div w:id="837960700">
      <w:marLeft w:val="640"/>
      <w:marRight w:val="0"/>
      <w:marTop w:val="0"/>
      <w:marBottom w:val="0"/>
      <w:divBdr>
        <w:top w:val="none" w:sz="0" w:space="0" w:color="auto"/>
        <w:left w:val="none" w:sz="0" w:space="0" w:color="auto"/>
        <w:bottom w:val="none" w:sz="0" w:space="0" w:color="auto"/>
        <w:right w:val="none" w:sz="0" w:space="0" w:color="auto"/>
      </w:divBdr>
    </w:div>
    <w:div w:id="837961245">
      <w:marLeft w:val="640"/>
      <w:marRight w:val="0"/>
      <w:marTop w:val="0"/>
      <w:marBottom w:val="0"/>
      <w:divBdr>
        <w:top w:val="none" w:sz="0" w:space="0" w:color="auto"/>
        <w:left w:val="none" w:sz="0" w:space="0" w:color="auto"/>
        <w:bottom w:val="none" w:sz="0" w:space="0" w:color="auto"/>
        <w:right w:val="none" w:sz="0" w:space="0" w:color="auto"/>
      </w:divBdr>
    </w:div>
    <w:div w:id="837963174">
      <w:marLeft w:val="640"/>
      <w:marRight w:val="0"/>
      <w:marTop w:val="0"/>
      <w:marBottom w:val="0"/>
      <w:divBdr>
        <w:top w:val="none" w:sz="0" w:space="0" w:color="auto"/>
        <w:left w:val="none" w:sz="0" w:space="0" w:color="auto"/>
        <w:bottom w:val="none" w:sz="0" w:space="0" w:color="auto"/>
        <w:right w:val="none" w:sz="0" w:space="0" w:color="auto"/>
      </w:divBdr>
    </w:div>
    <w:div w:id="838078406">
      <w:marLeft w:val="640"/>
      <w:marRight w:val="0"/>
      <w:marTop w:val="0"/>
      <w:marBottom w:val="0"/>
      <w:divBdr>
        <w:top w:val="none" w:sz="0" w:space="0" w:color="auto"/>
        <w:left w:val="none" w:sz="0" w:space="0" w:color="auto"/>
        <w:bottom w:val="none" w:sz="0" w:space="0" w:color="auto"/>
        <w:right w:val="none" w:sz="0" w:space="0" w:color="auto"/>
      </w:divBdr>
    </w:div>
    <w:div w:id="838079906">
      <w:marLeft w:val="640"/>
      <w:marRight w:val="0"/>
      <w:marTop w:val="0"/>
      <w:marBottom w:val="0"/>
      <w:divBdr>
        <w:top w:val="none" w:sz="0" w:space="0" w:color="auto"/>
        <w:left w:val="none" w:sz="0" w:space="0" w:color="auto"/>
        <w:bottom w:val="none" w:sz="0" w:space="0" w:color="auto"/>
        <w:right w:val="none" w:sz="0" w:space="0" w:color="auto"/>
      </w:divBdr>
    </w:div>
    <w:div w:id="838083165">
      <w:marLeft w:val="640"/>
      <w:marRight w:val="0"/>
      <w:marTop w:val="0"/>
      <w:marBottom w:val="0"/>
      <w:divBdr>
        <w:top w:val="none" w:sz="0" w:space="0" w:color="auto"/>
        <w:left w:val="none" w:sz="0" w:space="0" w:color="auto"/>
        <w:bottom w:val="none" w:sz="0" w:space="0" w:color="auto"/>
        <w:right w:val="none" w:sz="0" w:space="0" w:color="auto"/>
      </w:divBdr>
    </w:div>
    <w:div w:id="838085051">
      <w:marLeft w:val="640"/>
      <w:marRight w:val="0"/>
      <w:marTop w:val="0"/>
      <w:marBottom w:val="0"/>
      <w:divBdr>
        <w:top w:val="none" w:sz="0" w:space="0" w:color="auto"/>
        <w:left w:val="none" w:sz="0" w:space="0" w:color="auto"/>
        <w:bottom w:val="none" w:sz="0" w:space="0" w:color="auto"/>
        <w:right w:val="none" w:sz="0" w:space="0" w:color="auto"/>
      </w:divBdr>
    </w:div>
    <w:div w:id="838151907">
      <w:marLeft w:val="640"/>
      <w:marRight w:val="0"/>
      <w:marTop w:val="0"/>
      <w:marBottom w:val="0"/>
      <w:divBdr>
        <w:top w:val="none" w:sz="0" w:space="0" w:color="auto"/>
        <w:left w:val="none" w:sz="0" w:space="0" w:color="auto"/>
        <w:bottom w:val="none" w:sz="0" w:space="0" w:color="auto"/>
        <w:right w:val="none" w:sz="0" w:space="0" w:color="auto"/>
      </w:divBdr>
    </w:div>
    <w:div w:id="838231219">
      <w:marLeft w:val="640"/>
      <w:marRight w:val="0"/>
      <w:marTop w:val="0"/>
      <w:marBottom w:val="0"/>
      <w:divBdr>
        <w:top w:val="none" w:sz="0" w:space="0" w:color="auto"/>
        <w:left w:val="none" w:sz="0" w:space="0" w:color="auto"/>
        <w:bottom w:val="none" w:sz="0" w:space="0" w:color="auto"/>
        <w:right w:val="none" w:sz="0" w:space="0" w:color="auto"/>
      </w:divBdr>
    </w:div>
    <w:div w:id="838302573">
      <w:marLeft w:val="640"/>
      <w:marRight w:val="0"/>
      <w:marTop w:val="0"/>
      <w:marBottom w:val="0"/>
      <w:divBdr>
        <w:top w:val="none" w:sz="0" w:space="0" w:color="auto"/>
        <w:left w:val="none" w:sz="0" w:space="0" w:color="auto"/>
        <w:bottom w:val="none" w:sz="0" w:space="0" w:color="auto"/>
        <w:right w:val="none" w:sz="0" w:space="0" w:color="auto"/>
      </w:divBdr>
    </w:div>
    <w:div w:id="838351638">
      <w:marLeft w:val="640"/>
      <w:marRight w:val="0"/>
      <w:marTop w:val="0"/>
      <w:marBottom w:val="0"/>
      <w:divBdr>
        <w:top w:val="none" w:sz="0" w:space="0" w:color="auto"/>
        <w:left w:val="none" w:sz="0" w:space="0" w:color="auto"/>
        <w:bottom w:val="none" w:sz="0" w:space="0" w:color="auto"/>
        <w:right w:val="none" w:sz="0" w:space="0" w:color="auto"/>
      </w:divBdr>
    </w:div>
    <w:div w:id="838351750">
      <w:marLeft w:val="640"/>
      <w:marRight w:val="0"/>
      <w:marTop w:val="0"/>
      <w:marBottom w:val="0"/>
      <w:divBdr>
        <w:top w:val="none" w:sz="0" w:space="0" w:color="auto"/>
        <w:left w:val="none" w:sz="0" w:space="0" w:color="auto"/>
        <w:bottom w:val="none" w:sz="0" w:space="0" w:color="auto"/>
        <w:right w:val="none" w:sz="0" w:space="0" w:color="auto"/>
      </w:divBdr>
    </w:div>
    <w:div w:id="838354619">
      <w:marLeft w:val="640"/>
      <w:marRight w:val="0"/>
      <w:marTop w:val="0"/>
      <w:marBottom w:val="0"/>
      <w:divBdr>
        <w:top w:val="none" w:sz="0" w:space="0" w:color="auto"/>
        <w:left w:val="none" w:sz="0" w:space="0" w:color="auto"/>
        <w:bottom w:val="none" w:sz="0" w:space="0" w:color="auto"/>
        <w:right w:val="none" w:sz="0" w:space="0" w:color="auto"/>
      </w:divBdr>
    </w:div>
    <w:div w:id="838423350">
      <w:marLeft w:val="640"/>
      <w:marRight w:val="0"/>
      <w:marTop w:val="0"/>
      <w:marBottom w:val="0"/>
      <w:divBdr>
        <w:top w:val="none" w:sz="0" w:space="0" w:color="auto"/>
        <w:left w:val="none" w:sz="0" w:space="0" w:color="auto"/>
        <w:bottom w:val="none" w:sz="0" w:space="0" w:color="auto"/>
        <w:right w:val="none" w:sz="0" w:space="0" w:color="auto"/>
      </w:divBdr>
    </w:div>
    <w:div w:id="838424137">
      <w:marLeft w:val="640"/>
      <w:marRight w:val="0"/>
      <w:marTop w:val="0"/>
      <w:marBottom w:val="0"/>
      <w:divBdr>
        <w:top w:val="none" w:sz="0" w:space="0" w:color="auto"/>
        <w:left w:val="none" w:sz="0" w:space="0" w:color="auto"/>
        <w:bottom w:val="none" w:sz="0" w:space="0" w:color="auto"/>
        <w:right w:val="none" w:sz="0" w:space="0" w:color="auto"/>
      </w:divBdr>
    </w:div>
    <w:div w:id="838428793">
      <w:marLeft w:val="640"/>
      <w:marRight w:val="0"/>
      <w:marTop w:val="0"/>
      <w:marBottom w:val="0"/>
      <w:divBdr>
        <w:top w:val="none" w:sz="0" w:space="0" w:color="auto"/>
        <w:left w:val="none" w:sz="0" w:space="0" w:color="auto"/>
        <w:bottom w:val="none" w:sz="0" w:space="0" w:color="auto"/>
        <w:right w:val="none" w:sz="0" w:space="0" w:color="auto"/>
      </w:divBdr>
    </w:div>
    <w:div w:id="838467867">
      <w:marLeft w:val="640"/>
      <w:marRight w:val="0"/>
      <w:marTop w:val="0"/>
      <w:marBottom w:val="0"/>
      <w:divBdr>
        <w:top w:val="none" w:sz="0" w:space="0" w:color="auto"/>
        <w:left w:val="none" w:sz="0" w:space="0" w:color="auto"/>
        <w:bottom w:val="none" w:sz="0" w:space="0" w:color="auto"/>
        <w:right w:val="none" w:sz="0" w:space="0" w:color="auto"/>
      </w:divBdr>
    </w:div>
    <w:div w:id="838472415">
      <w:marLeft w:val="640"/>
      <w:marRight w:val="0"/>
      <w:marTop w:val="0"/>
      <w:marBottom w:val="0"/>
      <w:divBdr>
        <w:top w:val="none" w:sz="0" w:space="0" w:color="auto"/>
        <w:left w:val="none" w:sz="0" w:space="0" w:color="auto"/>
        <w:bottom w:val="none" w:sz="0" w:space="0" w:color="auto"/>
        <w:right w:val="none" w:sz="0" w:space="0" w:color="auto"/>
      </w:divBdr>
    </w:div>
    <w:div w:id="838495869">
      <w:marLeft w:val="640"/>
      <w:marRight w:val="0"/>
      <w:marTop w:val="0"/>
      <w:marBottom w:val="0"/>
      <w:divBdr>
        <w:top w:val="none" w:sz="0" w:space="0" w:color="auto"/>
        <w:left w:val="none" w:sz="0" w:space="0" w:color="auto"/>
        <w:bottom w:val="none" w:sz="0" w:space="0" w:color="auto"/>
        <w:right w:val="none" w:sz="0" w:space="0" w:color="auto"/>
      </w:divBdr>
    </w:div>
    <w:div w:id="838495961">
      <w:marLeft w:val="640"/>
      <w:marRight w:val="0"/>
      <w:marTop w:val="0"/>
      <w:marBottom w:val="0"/>
      <w:divBdr>
        <w:top w:val="none" w:sz="0" w:space="0" w:color="auto"/>
        <w:left w:val="none" w:sz="0" w:space="0" w:color="auto"/>
        <w:bottom w:val="none" w:sz="0" w:space="0" w:color="auto"/>
        <w:right w:val="none" w:sz="0" w:space="0" w:color="auto"/>
      </w:divBdr>
    </w:div>
    <w:div w:id="838540686">
      <w:marLeft w:val="640"/>
      <w:marRight w:val="0"/>
      <w:marTop w:val="0"/>
      <w:marBottom w:val="0"/>
      <w:divBdr>
        <w:top w:val="none" w:sz="0" w:space="0" w:color="auto"/>
        <w:left w:val="none" w:sz="0" w:space="0" w:color="auto"/>
        <w:bottom w:val="none" w:sz="0" w:space="0" w:color="auto"/>
        <w:right w:val="none" w:sz="0" w:space="0" w:color="auto"/>
      </w:divBdr>
    </w:div>
    <w:div w:id="838542526">
      <w:marLeft w:val="640"/>
      <w:marRight w:val="0"/>
      <w:marTop w:val="0"/>
      <w:marBottom w:val="0"/>
      <w:divBdr>
        <w:top w:val="none" w:sz="0" w:space="0" w:color="auto"/>
        <w:left w:val="none" w:sz="0" w:space="0" w:color="auto"/>
        <w:bottom w:val="none" w:sz="0" w:space="0" w:color="auto"/>
        <w:right w:val="none" w:sz="0" w:space="0" w:color="auto"/>
      </w:divBdr>
    </w:div>
    <w:div w:id="838616467">
      <w:marLeft w:val="640"/>
      <w:marRight w:val="0"/>
      <w:marTop w:val="0"/>
      <w:marBottom w:val="0"/>
      <w:divBdr>
        <w:top w:val="none" w:sz="0" w:space="0" w:color="auto"/>
        <w:left w:val="none" w:sz="0" w:space="0" w:color="auto"/>
        <w:bottom w:val="none" w:sz="0" w:space="0" w:color="auto"/>
        <w:right w:val="none" w:sz="0" w:space="0" w:color="auto"/>
      </w:divBdr>
    </w:div>
    <w:div w:id="838618158">
      <w:marLeft w:val="640"/>
      <w:marRight w:val="0"/>
      <w:marTop w:val="0"/>
      <w:marBottom w:val="0"/>
      <w:divBdr>
        <w:top w:val="none" w:sz="0" w:space="0" w:color="auto"/>
        <w:left w:val="none" w:sz="0" w:space="0" w:color="auto"/>
        <w:bottom w:val="none" w:sz="0" w:space="0" w:color="auto"/>
        <w:right w:val="none" w:sz="0" w:space="0" w:color="auto"/>
      </w:divBdr>
    </w:div>
    <w:div w:id="838689295">
      <w:marLeft w:val="640"/>
      <w:marRight w:val="0"/>
      <w:marTop w:val="0"/>
      <w:marBottom w:val="0"/>
      <w:divBdr>
        <w:top w:val="none" w:sz="0" w:space="0" w:color="auto"/>
        <w:left w:val="none" w:sz="0" w:space="0" w:color="auto"/>
        <w:bottom w:val="none" w:sz="0" w:space="0" w:color="auto"/>
        <w:right w:val="none" w:sz="0" w:space="0" w:color="auto"/>
      </w:divBdr>
    </w:div>
    <w:div w:id="838689508">
      <w:marLeft w:val="640"/>
      <w:marRight w:val="0"/>
      <w:marTop w:val="0"/>
      <w:marBottom w:val="0"/>
      <w:divBdr>
        <w:top w:val="none" w:sz="0" w:space="0" w:color="auto"/>
        <w:left w:val="none" w:sz="0" w:space="0" w:color="auto"/>
        <w:bottom w:val="none" w:sz="0" w:space="0" w:color="auto"/>
        <w:right w:val="none" w:sz="0" w:space="0" w:color="auto"/>
      </w:divBdr>
    </w:div>
    <w:div w:id="838695905">
      <w:marLeft w:val="640"/>
      <w:marRight w:val="0"/>
      <w:marTop w:val="0"/>
      <w:marBottom w:val="0"/>
      <w:divBdr>
        <w:top w:val="none" w:sz="0" w:space="0" w:color="auto"/>
        <w:left w:val="none" w:sz="0" w:space="0" w:color="auto"/>
        <w:bottom w:val="none" w:sz="0" w:space="0" w:color="auto"/>
        <w:right w:val="none" w:sz="0" w:space="0" w:color="auto"/>
      </w:divBdr>
    </w:div>
    <w:div w:id="838932092">
      <w:marLeft w:val="640"/>
      <w:marRight w:val="0"/>
      <w:marTop w:val="0"/>
      <w:marBottom w:val="0"/>
      <w:divBdr>
        <w:top w:val="none" w:sz="0" w:space="0" w:color="auto"/>
        <w:left w:val="none" w:sz="0" w:space="0" w:color="auto"/>
        <w:bottom w:val="none" w:sz="0" w:space="0" w:color="auto"/>
        <w:right w:val="none" w:sz="0" w:space="0" w:color="auto"/>
      </w:divBdr>
    </w:div>
    <w:div w:id="838932122">
      <w:marLeft w:val="640"/>
      <w:marRight w:val="0"/>
      <w:marTop w:val="0"/>
      <w:marBottom w:val="0"/>
      <w:divBdr>
        <w:top w:val="none" w:sz="0" w:space="0" w:color="auto"/>
        <w:left w:val="none" w:sz="0" w:space="0" w:color="auto"/>
        <w:bottom w:val="none" w:sz="0" w:space="0" w:color="auto"/>
        <w:right w:val="none" w:sz="0" w:space="0" w:color="auto"/>
      </w:divBdr>
    </w:div>
    <w:div w:id="838934645">
      <w:marLeft w:val="640"/>
      <w:marRight w:val="0"/>
      <w:marTop w:val="0"/>
      <w:marBottom w:val="0"/>
      <w:divBdr>
        <w:top w:val="none" w:sz="0" w:space="0" w:color="auto"/>
        <w:left w:val="none" w:sz="0" w:space="0" w:color="auto"/>
        <w:bottom w:val="none" w:sz="0" w:space="0" w:color="auto"/>
        <w:right w:val="none" w:sz="0" w:space="0" w:color="auto"/>
      </w:divBdr>
    </w:div>
    <w:div w:id="839001079">
      <w:marLeft w:val="640"/>
      <w:marRight w:val="0"/>
      <w:marTop w:val="0"/>
      <w:marBottom w:val="0"/>
      <w:divBdr>
        <w:top w:val="none" w:sz="0" w:space="0" w:color="auto"/>
        <w:left w:val="none" w:sz="0" w:space="0" w:color="auto"/>
        <w:bottom w:val="none" w:sz="0" w:space="0" w:color="auto"/>
        <w:right w:val="none" w:sz="0" w:space="0" w:color="auto"/>
      </w:divBdr>
    </w:div>
    <w:div w:id="839125289">
      <w:marLeft w:val="640"/>
      <w:marRight w:val="0"/>
      <w:marTop w:val="0"/>
      <w:marBottom w:val="0"/>
      <w:divBdr>
        <w:top w:val="none" w:sz="0" w:space="0" w:color="auto"/>
        <w:left w:val="none" w:sz="0" w:space="0" w:color="auto"/>
        <w:bottom w:val="none" w:sz="0" w:space="0" w:color="auto"/>
        <w:right w:val="none" w:sz="0" w:space="0" w:color="auto"/>
      </w:divBdr>
    </w:div>
    <w:div w:id="839125411">
      <w:marLeft w:val="640"/>
      <w:marRight w:val="0"/>
      <w:marTop w:val="0"/>
      <w:marBottom w:val="0"/>
      <w:divBdr>
        <w:top w:val="none" w:sz="0" w:space="0" w:color="auto"/>
        <w:left w:val="none" w:sz="0" w:space="0" w:color="auto"/>
        <w:bottom w:val="none" w:sz="0" w:space="0" w:color="auto"/>
        <w:right w:val="none" w:sz="0" w:space="0" w:color="auto"/>
      </w:divBdr>
    </w:div>
    <w:div w:id="839127053">
      <w:marLeft w:val="640"/>
      <w:marRight w:val="0"/>
      <w:marTop w:val="0"/>
      <w:marBottom w:val="0"/>
      <w:divBdr>
        <w:top w:val="none" w:sz="0" w:space="0" w:color="auto"/>
        <w:left w:val="none" w:sz="0" w:space="0" w:color="auto"/>
        <w:bottom w:val="none" w:sz="0" w:space="0" w:color="auto"/>
        <w:right w:val="none" w:sz="0" w:space="0" w:color="auto"/>
      </w:divBdr>
    </w:div>
    <w:div w:id="839154496">
      <w:marLeft w:val="640"/>
      <w:marRight w:val="0"/>
      <w:marTop w:val="0"/>
      <w:marBottom w:val="0"/>
      <w:divBdr>
        <w:top w:val="none" w:sz="0" w:space="0" w:color="auto"/>
        <w:left w:val="none" w:sz="0" w:space="0" w:color="auto"/>
        <w:bottom w:val="none" w:sz="0" w:space="0" w:color="auto"/>
        <w:right w:val="none" w:sz="0" w:space="0" w:color="auto"/>
      </w:divBdr>
    </w:div>
    <w:div w:id="839277725">
      <w:marLeft w:val="640"/>
      <w:marRight w:val="0"/>
      <w:marTop w:val="0"/>
      <w:marBottom w:val="0"/>
      <w:divBdr>
        <w:top w:val="none" w:sz="0" w:space="0" w:color="auto"/>
        <w:left w:val="none" w:sz="0" w:space="0" w:color="auto"/>
        <w:bottom w:val="none" w:sz="0" w:space="0" w:color="auto"/>
        <w:right w:val="none" w:sz="0" w:space="0" w:color="auto"/>
      </w:divBdr>
    </w:div>
    <w:div w:id="839277833">
      <w:marLeft w:val="640"/>
      <w:marRight w:val="0"/>
      <w:marTop w:val="0"/>
      <w:marBottom w:val="0"/>
      <w:divBdr>
        <w:top w:val="none" w:sz="0" w:space="0" w:color="auto"/>
        <w:left w:val="none" w:sz="0" w:space="0" w:color="auto"/>
        <w:bottom w:val="none" w:sz="0" w:space="0" w:color="auto"/>
        <w:right w:val="none" w:sz="0" w:space="0" w:color="auto"/>
      </w:divBdr>
    </w:div>
    <w:div w:id="839320907">
      <w:marLeft w:val="640"/>
      <w:marRight w:val="0"/>
      <w:marTop w:val="0"/>
      <w:marBottom w:val="0"/>
      <w:divBdr>
        <w:top w:val="none" w:sz="0" w:space="0" w:color="auto"/>
        <w:left w:val="none" w:sz="0" w:space="0" w:color="auto"/>
        <w:bottom w:val="none" w:sz="0" w:space="0" w:color="auto"/>
        <w:right w:val="none" w:sz="0" w:space="0" w:color="auto"/>
      </w:divBdr>
    </w:div>
    <w:div w:id="839345652">
      <w:marLeft w:val="640"/>
      <w:marRight w:val="0"/>
      <w:marTop w:val="0"/>
      <w:marBottom w:val="0"/>
      <w:divBdr>
        <w:top w:val="none" w:sz="0" w:space="0" w:color="auto"/>
        <w:left w:val="none" w:sz="0" w:space="0" w:color="auto"/>
        <w:bottom w:val="none" w:sz="0" w:space="0" w:color="auto"/>
        <w:right w:val="none" w:sz="0" w:space="0" w:color="auto"/>
      </w:divBdr>
    </w:div>
    <w:div w:id="839347621">
      <w:marLeft w:val="640"/>
      <w:marRight w:val="0"/>
      <w:marTop w:val="0"/>
      <w:marBottom w:val="0"/>
      <w:divBdr>
        <w:top w:val="none" w:sz="0" w:space="0" w:color="auto"/>
        <w:left w:val="none" w:sz="0" w:space="0" w:color="auto"/>
        <w:bottom w:val="none" w:sz="0" w:space="0" w:color="auto"/>
        <w:right w:val="none" w:sz="0" w:space="0" w:color="auto"/>
      </w:divBdr>
    </w:div>
    <w:div w:id="839352010">
      <w:marLeft w:val="640"/>
      <w:marRight w:val="0"/>
      <w:marTop w:val="0"/>
      <w:marBottom w:val="0"/>
      <w:divBdr>
        <w:top w:val="none" w:sz="0" w:space="0" w:color="auto"/>
        <w:left w:val="none" w:sz="0" w:space="0" w:color="auto"/>
        <w:bottom w:val="none" w:sz="0" w:space="0" w:color="auto"/>
        <w:right w:val="none" w:sz="0" w:space="0" w:color="auto"/>
      </w:divBdr>
    </w:div>
    <w:div w:id="839388228">
      <w:marLeft w:val="640"/>
      <w:marRight w:val="0"/>
      <w:marTop w:val="0"/>
      <w:marBottom w:val="0"/>
      <w:divBdr>
        <w:top w:val="none" w:sz="0" w:space="0" w:color="auto"/>
        <w:left w:val="none" w:sz="0" w:space="0" w:color="auto"/>
        <w:bottom w:val="none" w:sz="0" w:space="0" w:color="auto"/>
        <w:right w:val="none" w:sz="0" w:space="0" w:color="auto"/>
      </w:divBdr>
    </w:div>
    <w:div w:id="839388261">
      <w:marLeft w:val="640"/>
      <w:marRight w:val="0"/>
      <w:marTop w:val="0"/>
      <w:marBottom w:val="0"/>
      <w:divBdr>
        <w:top w:val="none" w:sz="0" w:space="0" w:color="auto"/>
        <w:left w:val="none" w:sz="0" w:space="0" w:color="auto"/>
        <w:bottom w:val="none" w:sz="0" w:space="0" w:color="auto"/>
        <w:right w:val="none" w:sz="0" w:space="0" w:color="auto"/>
      </w:divBdr>
    </w:div>
    <w:div w:id="839395294">
      <w:marLeft w:val="640"/>
      <w:marRight w:val="0"/>
      <w:marTop w:val="0"/>
      <w:marBottom w:val="0"/>
      <w:divBdr>
        <w:top w:val="none" w:sz="0" w:space="0" w:color="auto"/>
        <w:left w:val="none" w:sz="0" w:space="0" w:color="auto"/>
        <w:bottom w:val="none" w:sz="0" w:space="0" w:color="auto"/>
        <w:right w:val="none" w:sz="0" w:space="0" w:color="auto"/>
      </w:divBdr>
    </w:div>
    <w:div w:id="839464689">
      <w:marLeft w:val="640"/>
      <w:marRight w:val="0"/>
      <w:marTop w:val="0"/>
      <w:marBottom w:val="0"/>
      <w:divBdr>
        <w:top w:val="none" w:sz="0" w:space="0" w:color="auto"/>
        <w:left w:val="none" w:sz="0" w:space="0" w:color="auto"/>
        <w:bottom w:val="none" w:sz="0" w:space="0" w:color="auto"/>
        <w:right w:val="none" w:sz="0" w:space="0" w:color="auto"/>
      </w:divBdr>
    </w:div>
    <w:div w:id="839465969">
      <w:marLeft w:val="640"/>
      <w:marRight w:val="0"/>
      <w:marTop w:val="0"/>
      <w:marBottom w:val="0"/>
      <w:divBdr>
        <w:top w:val="none" w:sz="0" w:space="0" w:color="auto"/>
        <w:left w:val="none" w:sz="0" w:space="0" w:color="auto"/>
        <w:bottom w:val="none" w:sz="0" w:space="0" w:color="auto"/>
        <w:right w:val="none" w:sz="0" w:space="0" w:color="auto"/>
      </w:divBdr>
    </w:div>
    <w:div w:id="839467189">
      <w:marLeft w:val="640"/>
      <w:marRight w:val="0"/>
      <w:marTop w:val="0"/>
      <w:marBottom w:val="0"/>
      <w:divBdr>
        <w:top w:val="none" w:sz="0" w:space="0" w:color="auto"/>
        <w:left w:val="none" w:sz="0" w:space="0" w:color="auto"/>
        <w:bottom w:val="none" w:sz="0" w:space="0" w:color="auto"/>
        <w:right w:val="none" w:sz="0" w:space="0" w:color="auto"/>
      </w:divBdr>
    </w:div>
    <w:div w:id="839468473">
      <w:marLeft w:val="640"/>
      <w:marRight w:val="0"/>
      <w:marTop w:val="0"/>
      <w:marBottom w:val="0"/>
      <w:divBdr>
        <w:top w:val="none" w:sz="0" w:space="0" w:color="auto"/>
        <w:left w:val="none" w:sz="0" w:space="0" w:color="auto"/>
        <w:bottom w:val="none" w:sz="0" w:space="0" w:color="auto"/>
        <w:right w:val="none" w:sz="0" w:space="0" w:color="auto"/>
      </w:divBdr>
    </w:div>
    <w:div w:id="839469409">
      <w:marLeft w:val="640"/>
      <w:marRight w:val="0"/>
      <w:marTop w:val="0"/>
      <w:marBottom w:val="0"/>
      <w:divBdr>
        <w:top w:val="none" w:sz="0" w:space="0" w:color="auto"/>
        <w:left w:val="none" w:sz="0" w:space="0" w:color="auto"/>
        <w:bottom w:val="none" w:sz="0" w:space="0" w:color="auto"/>
        <w:right w:val="none" w:sz="0" w:space="0" w:color="auto"/>
      </w:divBdr>
    </w:div>
    <w:div w:id="839471605">
      <w:marLeft w:val="640"/>
      <w:marRight w:val="0"/>
      <w:marTop w:val="0"/>
      <w:marBottom w:val="0"/>
      <w:divBdr>
        <w:top w:val="none" w:sz="0" w:space="0" w:color="auto"/>
        <w:left w:val="none" w:sz="0" w:space="0" w:color="auto"/>
        <w:bottom w:val="none" w:sz="0" w:space="0" w:color="auto"/>
        <w:right w:val="none" w:sz="0" w:space="0" w:color="auto"/>
      </w:divBdr>
    </w:div>
    <w:div w:id="839539078">
      <w:marLeft w:val="640"/>
      <w:marRight w:val="0"/>
      <w:marTop w:val="0"/>
      <w:marBottom w:val="0"/>
      <w:divBdr>
        <w:top w:val="none" w:sz="0" w:space="0" w:color="auto"/>
        <w:left w:val="none" w:sz="0" w:space="0" w:color="auto"/>
        <w:bottom w:val="none" w:sz="0" w:space="0" w:color="auto"/>
        <w:right w:val="none" w:sz="0" w:space="0" w:color="auto"/>
      </w:divBdr>
    </w:div>
    <w:div w:id="839544288">
      <w:marLeft w:val="640"/>
      <w:marRight w:val="0"/>
      <w:marTop w:val="0"/>
      <w:marBottom w:val="0"/>
      <w:divBdr>
        <w:top w:val="none" w:sz="0" w:space="0" w:color="auto"/>
        <w:left w:val="none" w:sz="0" w:space="0" w:color="auto"/>
        <w:bottom w:val="none" w:sz="0" w:space="0" w:color="auto"/>
        <w:right w:val="none" w:sz="0" w:space="0" w:color="auto"/>
      </w:divBdr>
    </w:div>
    <w:div w:id="839546150">
      <w:marLeft w:val="640"/>
      <w:marRight w:val="0"/>
      <w:marTop w:val="0"/>
      <w:marBottom w:val="0"/>
      <w:divBdr>
        <w:top w:val="none" w:sz="0" w:space="0" w:color="auto"/>
        <w:left w:val="none" w:sz="0" w:space="0" w:color="auto"/>
        <w:bottom w:val="none" w:sz="0" w:space="0" w:color="auto"/>
        <w:right w:val="none" w:sz="0" w:space="0" w:color="auto"/>
      </w:divBdr>
    </w:div>
    <w:div w:id="839585792">
      <w:marLeft w:val="640"/>
      <w:marRight w:val="0"/>
      <w:marTop w:val="0"/>
      <w:marBottom w:val="0"/>
      <w:divBdr>
        <w:top w:val="none" w:sz="0" w:space="0" w:color="auto"/>
        <w:left w:val="none" w:sz="0" w:space="0" w:color="auto"/>
        <w:bottom w:val="none" w:sz="0" w:space="0" w:color="auto"/>
        <w:right w:val="none" w:sz="0" w:space="0" w:color="auto"/>
      </w:divBdr>
    </w:div>
    <w:div w:id="839586431">
      <w:marLeft w:val="640"/>
      <w:marRight w:val="0"/>
      <w:marTop w:val="0"/>
      <w:marBottom w:val="0"/>
      <w:divBdr>
        <w:top w:val="none" w:sz="0" w:space="0" w:color="auto"/>
        <w:left w:val="none" w:sz="0" w:space="0" w:color="auto"/>
        <w:bottom w:val="none" w:sz="0" w:space="0" w:color="auto"/>
        <w:right w:val="none" w:sz="0" w:space="0" w:color="auto"/>
      </w:divBdr>
    </w:div>
    <w:div w:id="839658505">
      <w:marLeft w:val="640"/>
      <w:marRight w:val="0"/>
      <w:marTop w:val="0"/>
      <w:marBottom w:val="0"/>
      <w:divBdr>
        <w:top w:val="none" w:sz="0" w:space="0" w:color="auto"/>
        <w:left w:val="none" w:sz="0" w:space="0" w:color="auto"/>
        <w:bottom w:val="none" w:sz="0" w:space="0" w:color="auto"/>
        <w:right w:val="none" w:sz="0" w:space="0" w:color="auto"/>
      </w:divBdr>
    </w:div>
    <w:div w:id="839660931">
      <w:marLeft w:val="640"/>
      <w:marRight w:val="0"/>
      <w:marTop w:val="0"/>
      <w:marBottom w:val="0"/>
      <w:divBdr>
        <w:top w:val="none" w:sz="0" w:space="0" w:color="auto"/>
        <w:left w:val="none" w:sz="0" w:space="0" w:color="auto"/>
        <w:bottom w:val="none" w:sz="0" w:space="0" w:color="auto"/>
        <w:right w:val="none" w:sz="0" w:space="0" w:color="auto"/>
      </w:divBdr>
    </w:div>
    <w:div w:id="839662805">
      <w:marLeft w:val="640"/>
      <w:marRight w:val="0"/>
      <w:marTop w:val="0"/>
      <w:marBottom w:val="0"/>
      <w:divBdr>
        <w:top w:val="none" w:sz="0" w:space="0" w:color="auto"/>
        <w:left w:val="none" w:sz="0" w:space="0" w:color="auto"/>
        <w:bottom w:val="none" w:sz="0" w:space="0" w:color="auto"/>
        <w:right w:val="none" w:sz="0" w:space="0" w:color="auto"/>
      </w:divBdr>
    </w:div>
    <w:div w:id="839663037">
      <w:marLeft w:val="640"/>
      <w:marRight w:val="0"/>
      <w:marTop w:val="0"/>
      <w:marBottom w:val="0"/>
      <w:divBdr>
        <w:top w:val="none" w:sz="0" w:space="0" w:color="auto"/>
        <w:left w:val="none" w:sz="0" w:space="0" w:color="auto"/>
        <w:bottom w:val="none" w:sz="0" w:space="0" w:color="auto"/>
        <w:right w:val="none" w:sz="0" w:space="0" w:color="auto"/>
      </w:divBdr>
    </w:div>
    <w:div w:id="839810868">
      <w:marLeft w:val="640"/>
      <w:marRight w:val="0"/>
      <w:marTop w:val="0"/>
      <w:marBottom w:val="0"/>
      <w:divBdr>
        <w:top w:val="none" w:sz="0" w:space="0" w:color="auto"/>
        <w:left w:val="none" w:sz="0" w:space="0" w:color="auto"/>
        <w:bottom w:val="none" w:sz="0" w:space="0" w:color="auto"/>
        <w:right w:val="none" w:sz="0" w:space="0" w:color="auto"/>
      </w:divBdr>
    </w:div>
    <w:div w:id="839850074">
      <w:marLeft w:val="640"/>
      <w:marRight w:val="0"/>
      <w:marTop w:val="0"/>
      <w:marBottom w:val="0"/>
      <w:divBdr>
        <w:top w:val="none" w:sz="0" w:space="0" w:color="auto"/>
        <w:left w:val="none" w:sz="0" w:space="0" w:color="auto"/>
        <w:bottom w:val="none" w:sz="0" w:space="0" w:color="auto"/>
        <w:right w:val="none" w:sz="0" w:space="0" w:color="auto"/>
      </w:divBdr>
    </w:div>
    <w:div w:id="839854413">
      <w:marLeft w:val="640"/>
      <w:marRight w:val="0"/>
      <w:marTop w:val="0"/>
      <w:marBottom w:val="0"/>
      <w:divBdr>
        <w:top w:val="none" w:sz="0" w:space="0" w:color="auto"/>
        <w:left w:val="none" w:sz="0" w:space="0" w:color="auto"/>
        <w:bottom w:val="none" w:sz="0" w:space="0" w:color="auto"/>
        <w:right w:val="none" w:sz="0" w:space="0" w:color="auto"/>
      </w:divBdr>
    </w:div>
    <w:div w:id="839924523">
      <w:marLeft w:val="640"/>
      <w:marRight w:val="0"/>
      <w:marTop w:val="0"/>
      <w:marBottom w:val="0"/>
      <w:divBdr>
        <w:top w:val="none" w:sz="0" w:space="0" w:color="auto"/>
        <w:left w:val="none" w:sz="0" w:space="0" w:color="auto"/>
        <w:bottom w:val="none" w:sz="0" w:space="0" w:color="auto"/>
        <w:right w:val="none" w:sz="0" w:space="0" w:color="auto"/>
      </w:divBdr>
    </w:div>
    <w:div w:id="839928281">
      <w:marLeft w:val="640"/>
      <w:marRight w:val="0"/>
      <w:marTop w:val="0"/>
      <w:marBottom w:val="0"/>
      <w:divBdr>
        <w:top w:val="none" w:sz="0" w:space="0" w:color="auto"/>
        <w:left w:val="none" w:sz="0" w:space="0" w:color="auto"/>
        <w:bottom w:val="none" w:sz="0" w:space="0" w:color="auto"/>
        <w:right w:val="none" w:sz="0" w:space="0" w:color="auto"/>
      </w:divBdr>
    </w:div>
    <w:div w:id="840049992">
      <w:marLeft w:val="0"/>
      <w:marRight w:val="0"/>
      <w:marTop w:val="0"/>
      <w:marBottom w:val="0"/>
      <w:divBdr>
        <w:top w:val="none" w:sz="0" w:space="0" w:color="auto"/>
        <w:left w:val="none" w:sz="0" w:space="0" w:color="auto"/>
        <w:bottom w:val="none" w:sz="0" w:space="0" w:color="auto"/>
        <w:right w:val="none" w:sz="0" w:space="0" w:color="auto"/>
      </w:divBdr>
    </w:div>
    <w:div w:id="840123107">
      <w:marLeft w:val="640"/>
      <w:marRight w:val="0"/>
      <w:marTop w:val="0"/>
      <w:marBottom w:val="0"/>
      <w:divBdr>
        <w:top w:val="none" w:sz="0" w:space="0" w:color="auto"/>
        <w:left w:val="none" w:sz="0" w:space="0" w:color="auto"/>
        <w:bottom w:val="none" w:sz="0" w:space="0" w:color="auto"/>
        <w:right w:val="none" w:sz="0" w:space="0" w:color="auto"/>
      </w:divBdr>
    </w:div>
    <w:div w:id="840124308">
      <w:marLeft w:val="640"/>
      <w:marRight w:val="0"/>
      <w:marTop w:val="0"/>
      <w:marBottom w:val="0"/>
      <w:divBdr>
        <w:top w:val="none" w:sz="0" w:space="0" w:color="auto"/>
        <w:left w:val="none" w:sz="0" w:space="0" w:color="auto"/>
        <w:bottom w:val="none" w:sz="0" w:space="0" w:color="auto"/>
        <w:right w:val="none" w:sz="0" w:space="0" w:color="auto"/>
      </w:divBdr>
    </w:div>
    <w:div w:id="840124845">
      <w:marLeft w:val="640"/>
      <w:marRight w:val="0"/>
      <w:marTop w:val="0"/>
      <w:marBottom w:val="0"/>
      <w:divBdr>
        <w:top w:val="none" w:sz="0" w:space="0" w:color="auto"/>
        <w:left w:val="none" w:sz="0" w:space="0" w:color="auto"/>
        <w:bottom w:val="none" w:sz="0" w:space="0" w:color="auto"/>
        <w:right w:val="none" w:sz="0" w:space="0" w:color="auto"/>
      </w:divBdr>
    </w:div>
    <w:div w:id="840198953">
      <w:marLeft w:val="640"/>
      <w:marRight w:val="0"/>
      <w:marTop w:val="0"/>
      <w:marBottom w:val="0"/>
      <w:divBdr>
        <w:top w:val="none" w:sz="0" w:space="0" w:color="auto"/>
        <w:left w:val="none" w:sz="0" w:space="0" w:color="auto"/>
        <w:bottom w:val="none" w:sz="0" w:space="0" w:color="auto"/>
        <w:right w:val="none" w:sz="0" w:space="0" w:color="auto"/>
      </w:divBdr>
    </w:div>
    <w:div w:id="840200414">
      <w:marLeft w:val="640"/>
      <w:marRight w:val="0"/>
      <w:marTop w:val="0"/>
      <w:marBottom w:val="0"/>
      <w:divBdr>
        <w:top w:val="none" w:sz="0" w:space="0" w:color="auto"/>
        <w:left w:val="none" w:sz="0" w:space="0" w:color="auto"/>
        <w:bottom w:val="none" w:sz="0" w:space="0" w:color="auto"/>
        <w:right w:val="none" w:sz="0" w:space="0" w:color="auto"/>
      </w:divBdr>
    </w:div>
    <w:div w:id="840319673">
      <w:marLeft w:val="640"/>
      <w:marRight w:val="0"/>
      <w:marTop w:val="0"/>
      <w:marBottom w:val="0"/>
      <w:divBdr>
        <w:top w:val="none" w:sz="0" w:space="0" w:color="auto"/>
        <w:left w:val="none" w:sz="0" w:space="0" w:color="auto"/>
        <w:bottom w:val="none" w:sz="0" w:space="0" w:color="auto"/>
        <w:right w:val="none" w:sz="0" w:space="0" w:color="auto"/>
      </w:divBdr>
    </w:div>
    <w:div w:id="840587499">
      <w:marLeft w:val="640"/>
      <w:marRight w:val="0"/>
      <w:marTop w:val="0"/>
      <w:marBottom w:val="0"/>
      <w:divBdr>
        <w:top w:val="none" w:sz="0" w:space="0" w:color="auto"/>
        <w:left w:val="none" w:sz="0" w:space="0" w:color="auto"/>
        <w:bottom w:val="none" w:sz="0" w:space="0" w:color="auto"/>
        <w:right w:val="none" w:sz="0" w:space="0" w:color="auto"/>
      </w:divBdr>
    </w:div>
    <w:div w:id="840588019">
      <w:marLeft w:val="640"/>
      <w:marRight w:val="0"/>
      <w:marTop w:val="0"/>
      <w:marBottom w:val="0"/>
      <w:divBdr>
        <w:top w:val="none" w:sz="0" w:space="0" w:color="auto"/>
        <w:left w:val="none" w:sz="0" w:space="0" w:color="auto"/>
        <w:bottom w:val="none" w:sz="0" w:space="0" w:color="auto"/>
        <w:right w:val="none" w:sz="0" w:space="0" w:color="auto"/>
      </w:divBdr>
    </w:div>
    <w:div w:id="840703920">
      <w:marLeft w:val="640"/>
      <w:marRight w:val="0"/>
      <w:marTop w:val="0"/>
      <w:marBottom w:val="0"/>
      <w:divBdr>
        <w:top w:val="none" w:sz="0" w:space="0" w:color="auto"/>
        <w:left w:val="none" w:sz="0" w:space="0" w:color="auto"/>
        <w:bottom w:val="none" w:sz="0" w:space="0" w:color="auto"/>
        <w:right w:val="none" w:sz="0" w:space="0" w:color="auto"/>
      </w:divBdr>
    </w:div>
    <w:div w:id="840707202">
      <w:marLeft w:val="640"/>
      <w:marRight w:val="0"/>
      <w:marTop w:val="0"/>
      <w:marBottom w:val="0"/>
      <w:divBdr>
        <w:top w:val="none" w:sz="0" w:space="0" w:color="auto"/>
        <w:left w:val="none" w:sz="0" w:space="0" w:color="auto"/>
        <w:bottom w:val="none" w:sz="0" w:space="0" w:color="auto"/>
        <w:right w:val="none" w:sz="0" w:space="0" w:color="auto"/>
      </w:divBdr>
    </w:div>
    <w:div w:id="840851078">
      <w:marLeft w:val="640"/>
      <w:marRight w:val="0"/>
      <w:marTop w:val="0"/>
      <w:marBottom w:val="0"/>
      <w:divBdr>
        <w:top w:val="none" w:sz="0" w:space="0" w:color="auto"/>
        <w:left w:val="none" w:sz="0" w:space="0" w:color="auto"/>
        <w:bottom w:val="none" w:sz="0" w:space="0" w:color="auto"/>
        <w:right w:val="none" w:sz="0" w:space="0" w:color="auto"/>
      </w:divBdr>
    </w:div>
    <w:div w:id="840852827">
      <w:marLeft w:val="640"/>
      <w:marRight w:val="0"/>
      <w:marTop w:val="0"/>
      <w:marBottom w:val="0"/>
      <w:divBdr>
        <w:top w:val="none" w:sz="0" w:space="0" w:color="auto"/>
        <w:left w:val="none" w:sz="0" w:space="0" w:color="auto"/>
        <w:bottom w:val="none" w:sz="0" w:space="0" w:color="auto"/>
        <w:right w:val="none" w:sz="0" w:space="0" w:color="auto"/>
      </w:divBdr>
    </w:div>
    <w:div w:id="840854345">
      <w:marLeft w:val="640"/>
      <w:marRight w:val="0"/>
      <w:marTop w:val="0"/>
      <w:marBottom w:val="0"/>
      <w:divBdr>
        <w:top w:val="none" w:sz="0" w:space="0" w:color="auto"/>
        <w:left w:val="none" w:sz="0" w:space="0" w:color="auto"/>
        <w:bottom w:val="none" w:sz="0" w:space="0" w:color="auto"/>
        <w:right w:val="none" w:sz="0" w:space="0" w:color="auto"/>
      </w:divBdr>
    </w:div>
    <w:div w:id="840967784">
      <w:marLeft w:val="640"/>
      <w:marRight w:val="0"/>
      <w:marTop w:val="0"/>
      <w:marBottom w:val="0"/>
      <w:divBdr>
        <w:top w:val="none" w:sz="0" w:space="0" w:color="auto"/>
        <w:left w:val="none" w:sz="0" w:space="0" w:color="auto"/>
        <w:bottom w:val="none" w:sz="0" w:space="0" w:color="auto"/>
        <w:right w:val="none" w:sz="0" w:space="0" w:color="auto"/>
      </w:divBdr>
    </w:div>
    <w:div w:id="840973116">
      <w:marLeft w:val="640"/>
      <w:marRight w:val="0"/>
      <w:marTop w:val="0"/>
      <w:marBottom w:val="0"/>
      <w:divBdr>
        <w:top w:val="none" w:sz="0" w:space="0" w:color="auto"/>
        <w:left w:val="none" w:sz="0" w:space="0" w:color="auto"/>
        <w:bottom w:val="none" w:sz="0" w:space="0" w:color="auto"/>
        <w:right w:val="none" w:sz="0" w:space="0" w:color="auto"/>
      </w:divBdr>
    </w:div>
    <w:div w:id="841117116">
      <w:marLeft w:val="640"/>
      <w:marRight w:val="0"/>
      <w:marTop w:val="0"/>
      <w:marBottom w:val="0"/>
      <w:divBdr>
        <w:top w:val="none" w:sz="0" w:space="0" w:color="auto"/>
        <w:left w:val="none" w:sz="0" w:space="0" w:color="auto"/>
        <w:bottom w:val="none" w:sz="0" w:space="0" w:color="auto"/>
        <w:right w:val="none" w:sz="0" w:space="0" w:color="auto"/>
      </w:divBdr>
    </w:div>
    <w:div w:id="841120750">
      <w:marLeft w:val="640"/>
      <w:marRight w:val="0"/>
      <w:marTop w:val="0"/>
      <w:marBottom w:val="0"/>
      <w:divBdr>
        <w:top w:val="none" w:sz="0" w:space="0" w:color="auto"/>
        <w:left w:val="none" w:sz="0" w:space="0" w:color="auto"/>
        <w:bottom w:val="none" w:sz="0" w:space="0" w:color="auto"/>
        <w:right w:val="none" w:sz="0" w:space="0" w:color="auto"/>
      </w:divBdr>
    </w:div>
    <w:div w:id="841121344">
      <w:marLeft w:val="640"/>
      <w:marRight w:val="0"/>
      <w:marTop w:val="0"/>
      <w:marBottom w:val="0"/>
      <w:divBdr>
        <w:top w:val="none" w:sz="0" w:space="0" w:color="auto"/>
        <w:left w:val="none" w:sz="0" w:space="0" w:color="auto"/>
        <w:bottom w:val="none" w:sz="0" w:space="0" w:color="auto"/>
        <w:right w:val="none" w:sz="0" w:space="0" w:color="auto"/>
      </w:divBdr>
    </w:div>
    <w:div w:id="841161260">
      <w:marLeft w:val="640"/>
      <w:marRight w:val="0"/>
      <w:marTop w:val="0"/>
      <w:marBottom w:val="0"/>
      <w:divBdr>
        <w:top w:val="none" w:sz="0" w:space="0" w:color="auto"/>
        <w:left w:val="none" w:sz="0" w:space="0" w:color="auto"/>
        <w:bottom w:val="none" w:sz="0" w:space="0" w:color="auto"/>
        <w:right w:val="none" w:sz="0" w:space="0" w:color="auto"/>
      </w:divBdr>
    </w:div>
    <w:div w:id="841162091">
      <w:marLeft w:val="640"/>
      <w:marRight w:val="0"/>
      <w:marTop w:val="0"/>
      <w:marBottom w:val="0"/>
      <w:divBdr>
        <w:top w:val="none" w:sz="0" w:space="0" w:color="auto"/>
        <w:left w:val="none" w:sz="0" w:space="0" w:color="auto"/>
        <w:bottom w:val="none" w:sz="0" w:space="0" w:color="auto"/>
        <w:right w:val="none" w:sz="0" w:space="0" w:color="auto"/>
      </w:divBdr>
    </w:div>
    <w:div w:id="841235118">
      <w:marLeft w:val="640"/>
      <w:marRight w:val="0"/>
      <w:marTop w:val="0"/>
      <w:marBottom w:val="0"/>
      <w:divBdr>
        <w:top w:val="none" w:sz="0" w:space="0" w:color="auto"/>
        <w:left w:val="none" w:sz="0" w:space="0" w:color="auto"/>
        <w:bottom w:val="none" w:sz="0" w:space="0" w:color="auto"/>
        <w:right w:val="none" w:sz="0" w:space="0" w:color="auto"/>
      </w:divBdr>
    </w:div>
    <w:div w:id="841236108">
      <w:marLeft w:val="640"/>
      <w:marRight w:val="0"/>
      <w:marTop w:val="0"/>
      <w:marBottom w:val="0"/>
      <w:divBdr>
        <w:top w:val="none" w:sz="0" w:space="0" w:color="auto"/>
        <w:left w:val="none" w:sz="0" w:space="0" w:color="auto"/>
        <w:bottom w:val="none" w:sz="0" w:space="0" w:color="auto"/>
        <w:right w:val="none" w:sz="0" w:space="0" w:color="auto"/>
      </w:divBdr>
    </w:div>
    <w:div w:id="841285633">
      <w:marLeft w:val="640"/>
      <w:marRight w:val="0"/>
      <w:marTop w:val="0"/>
      <w:marBottom w:val="0"/>
      <w:divBdr>
        <w:top w:val="none" w:sz="0" w:space="0" w:color="auto"/>
        <w:left w:val="none" w:sz="0" w:space="0" w:color="auto"/>
        <w:bottom w:val="none" w:sz="0" w:space="0" w:color="auto"/>
        <w:right w:val="none" w:sz="0" w:space="0" w:color="auto"/>
      </w:divBdr>
    </w:div>
    <w:div w:id="841312147">
      <w:marLeft w:val="640"/>
      <w:marRight w:val="0"/>
      <w:marTop w:val="0"/>
      <w:marBottom w:val="0"/>
      <w:divBdr>
        <w:top w:val="none" w:sz="0" w:space="0" w:color="auto"/>
        <w:left w:val="none" w:sz="0" w:space="0" w:color="auto"/>
        <w:bottom w:val="none" w:sz="0" w:space="0" w:color="auto"/>
        <w:right w:val="none" w:sz="0" w:space="0" w:color="auto"/>
      </w:divBdr>
    </w:div>
    <w:div w:id="841313284">
      <w:marLeft w:val="640"/>
      <w:marRight w:val="0"/>
      <w:marTop w:val="0"/>
      <w:marBottom w:val="0"/>
      <w:divBdr>
        <w:top w:val="none" w:sz="0" w:space="0" w:color="auto"/>
        <w:left w:val="none" w:sz="0" w:space="0" w:color="auto"/>
        <w:bottom w:val="none" w:sz="0" w:space="0" w:color="auto"/>
        <w:right w:val="none" w:sz="0" w:space="0" w:color="auto"/>
      </w:divBdr>
    </w:div>
    <w:div w:id="841314428">
      <w:marLeft w:val="640"/>
      <w:marRight w:val="0"/>
      <w:marTop w:val="0"/>
      <w:marBottom w:val="0"/>
      <w:divBdr>
        <w:top w:val="none" w:sz="0" w:space="0" w:color="auto"/>
        <w:left w:val="none" w:sz="0" w:space="0" w:color="auto"/>
        <w:bottom w:val="none" w:sz="0" w:space="0" w:color="auto"/>
        <w:right w:val="none" w:sz="0" w:space="0" w:color="auto"/>
      </w:divBdr>
    </w:div>
    <w:div w:id="841315924">
      <w:marLeft w:val="640"/>
      <w:marRight w:val="0"/>
      <w:marTop w:val="0"/>
      <w:marBottom w:val="0"/>
      <w:divBdr>
        <w:top w:val="none" w:sz="0" w:space="0" w:color="auto"/>
        <w:left w:val="none" w:sz="0" w:space="0" w:color="auto"/>
        <w:bottom w:val="none" w:sz="0" w:space="0" w:color="auto"/>
        <w:right w:val="none" w:sz="0" w:space="0" w:color="auto"/>
      </w:divBdr>
    </w:div>
    <w:div w:id="841317727">
      <w:marLeft w:val="640"/>
      <w:marRight w:val="0"/>
      <w:marTop w:val="0"/>
      <w:marBottom w:val="0"/>
      <w:divBdr>
        <w:top w:val="none" w:sz="0" w:space="0" w:color="auto"/>
        <w:left w:val="none" w:sz="0" w:space="0" w:color="auto"/>
        <w:bottom w:val="none" w:sz="0" w:space="0" w:color="auto"/>
        <w:right w:val="none" w:sz="0" w:space="0" w:color="auto"/>
      </w:divBdr>
    </w:div>
    <w:div w:id="841358641">
      <w:marLeft w:val="640"/>
      <w:marRight w:val="0"/>
      <w:marTop w:val="0"/>
      <w:marBottom w:val="0"/>
      <w:divBdr>
        <w:top w:val="none" w:sz="0" w:space="0" w:color="auto"/>
        <w:left w:val="none" w:sz="0" w:space="0" w:color="auto"/>
        <w:bottom w:val="none" w:sz="0" w:space="0" w:color="auto"/>
        <w:right w:val="none" w:sz="0" w:space="0" w:color="auto"/>
      </w:divBdr>
    </w:div>
    <w:div w:id="841361589">
      <w:marLeft w:val="640"/>
      <w:marRight w:val="0"/>
      <w:marTop w:val="0"/>
      <w:marBottom w:val="0"/>
      <w:divBdr>
        <w:top w:val="none" w:sz="0" w:space="0" w:color="auto"/>
        <w:left w:val="none" w:sz="0" w:space="0" w:color="auto"/>
        <w:bottom w:val="none" w:sz="0" w:space="0" w:color="auto"/>
        <w:right w:val="none" w:sz="0" w:space="0" w:color="auto"/>
      </w:divBdr>
    </w:div>
    <w:div w:id="841429823">
      <w:marLeft w:val="640"/>
      <w:marRight w:val="0"/>
      <w:marTop w:val="0"/>
      <w:marBottom w:val="0"/>
      <w:divBdr>
        <w:top w:val="none" w:sz="0" w:space="0" w:color="auto"/>
        <w:left w:val="none" w:sz="0" w:space="0" w:color="auto"/>
        <w:bottom w:val="none" w:sz="0" w:space="0" w:color="auto"/>
        <w:right w:val="none" w:sz="0" w:space="0" w:color="auto"/>
      </w:divBdr>
    </w:div>
    <w:div w:id="841434859">
      <w:marLeft w:val="640"/>
      <w:marRight w:val="0"/>
      <w:marTop w:val="0"/>
      <w:marBottom w:val="0"/>
      <w:divBdr>
        <w:top w:val="none" w:sz="0" w:space="0" w:color="auto"/>
        <w:left w:val="none" w:sz="0" w:space="0" w:color="auto"/>
        <w:bottom w:val="none" w:sz="0" w:space="0" w:color="auto"/>
        <w:right w:val="none" w:sz="0" w:space="0" w:color="auto"/>
      </w:divBdr>
    </w:div>
    <w:div w:id="841505927">
      <w:marLeft w:val="640"/>
      <w:marRight w:val="0"/>
      <w:marTop w:val="0"/>
      <w:marBottom w:val="0"/>
      <w:divBdr>
        <w:top w:val="none" w:sz="0" w:space="0" w:color="auto"/>
        <w:left w:val="none" w:sz="0" w:space="0" w:color="auto"/>
        <w:bottom w:val="none" w:sz="0" w:space="0" w:color="auto"/>
        <w:right w:val="none" w:sz="0" w:space="0" w:color="auto"/>
      </w:divBdr>
    </w:div>
    <w:div w:id="841508299">
      <w:marLeft w:val="640"/>
      <w:marRight w:val="0"/>
      <w:marTop w:val="0"/>
      <w:marBottom w:val="0"/>
      <w:divBdr>
        <w:top w:val="none" w:sz="0" w:space="0" w:color="auto"/>
        <w:left w:val="none" w:sz="0" w:space="0" w:color="auto"/>
        <w:bottom w:val="none" w:sz="0" w:space="0" w:color="auto"/>
        <w:right w:val="none" w:sz="0" w:space="0" w:color="auto"/>
      </w:divBdr>
    </w:div>
    <w:div w:id="841509600">
      <w:marLeft w:val="640"/>
      <w:marRight w:val="0"/>
      <w:marTop w:val="0"/>
      <w:marBottom w:val="0"/>
      <w:divBdr>
        <w:top w:val="none" w:sz="0" w:space="0" w:color="auto"/>
        <w:left w:val="none" w:sz="0" w:space="0" w:color="auto"/>
        <w:bottom w:val="none" w:sz="0" w:space="0" w:color="auto"/>
        <w:right w:val="none" w:sz="0" w:space="0" w:color="auto"/>
      </w:divBdr>
    </w:div>
    <w:div w:id="841548151">
      <w:marLeft w:val="640"/>
      <w:marRight w:val="0"/>
      <w:marTop w:val="0"/>
      <w:marBottom w:val="0"/>
      <w:divBdr>
        <w:top w:val="none" w:sz="0" w:space="0" w:color="auto"/>
        <w:left w:val="none" w:sz="0" w:space="0" w:color="auto"/>
        <w:bottom w:val="none" w:sz="0" w:space="0" w:color="auto"/>
        <w:right w:val="none" w:sz="0" w:space="0" w:color="auto"/>
      </w:divBdr>
    </w:div>
    <w:div w:id="841548220">
      <w:marLeft w:val="640"/>
      <w:marRight w:val="0"/>
      <w:marTop w:val="0"/>
      <w:marBottom w:val="0"/>
      <w:divBdr>
        <w:top w:val="none" w:sz="0" w:space="0" w:color="auto"/>
        <w:left w:val="none" w:sz="0" w:space="0" w:color="auto"/>
        <w:bottom w:val="none" w:sz="0" w:space="0" w:color="auto"/>
        <w:right w:val="none" w:sz="0" w:space="0" w:color="auto"/>
      </w:divBdr>
    </w:div>
    <w:div w:id="841553208">
      <w:marLeft w:val="640"/>
      <w:marRight w:val="0"/>
      <w:marTop w:val="0"/>
      <w:marBottom w:val="0"/>
      <w:divBdr>
        <w:top w:val="none" w:sz="0" w:space="0" w:color="auto"/>
        <w:left w:val="none" w:sz="0" w:space="0" w:color="auto"/>
        <w:bottom w:val="none" w:sz="0" w:space="0" w:color="auto"/>
        <w:right w:val="none" w:sz="0" w:space="0" w:color="auto"/>
      </w:divBdr>
    </w:div>
    <w:div w:id="841579884">
      <w:marLeft w:val="640"/>
      <w:marRight w:val="0"/>
      <w:marTop w:val="0"/>
      <w:marBottom w:val="0"/>
      <w:divBdr>
        <w:top w:val="none" w:sz="0" w:space="0" w:color="auto"/>
        <w:left w:val="none" w:sz="0" w:space="0" w:color="auto"/>
        <w:bottom w:val="none" w:sz="0" w:space="0" w:color="auto"/>
        <w:right w:val="none" w:sz="0" w:space="0" w:color="auto"/>
      </w:divBdr>
    </w:div>
    <w:div w:id="841626470">
      <w:marLeft w:val="640"/>
      <w:marRight w:val="0"/>
      <w:marTop w:val="0"/>
      <w:marBottom w:val="0"/>
      <w:divBdr>
        <w:top w:val="none" w:sz="0" w:space="0" w:color="auto"/>
        <w:left w:val="none" w:sz="0" w:space="0" w:color="auto"/>
        <w:bottom w:val="none" w:sz="0" w:space="0" w:color="auto"/>
        <w:right w:val="none" w:sz="0" w:space="0" w:color="auto"/>
      </w:divBdr>
    </w:div>
    <w:div w:id="841626966">
      <w:marLeft w:val="640"/>
      <w:marRight w:val="0"/>
      <w:marTop w:val="0"/>
      <w:marBottom w:val="0"/>
      <w:divBdr>
        <w:top w:val="none" w:sz="0" w:space="0" w:color="auto"/>
        <w:left w:val="none" w:sz="0" w:space="0" w:color="auto"/>
        <w:bottom w:val="none" w:sz="0" w:space="0" w:color="auto"/>
        <w:right w:val="none" w:sz="0" w:space="0" w:color="auto"/>
      </w:divBdr>
    </w:div>
    <w:div w:id="841628309">
      <w:marLeft w:val="640"/>
      <w:marRight w:val="0"/>
      <w:marTop w:val="0"/>
      <w:marBottom w:val="0"/>
      <w:divBdr>
        <w:top w:val="none" w:sz="0" w:space="0" w:color="auto"/>
        <w:left w:val="none" w:sz="0" w:space="0" w:color="auto"/>
        <w:bottom w:val="none" w:sz="0" w:space="0" w:color="auto"/>
        <w:right w:val="none" w:sz="0" w:space="0" w:color="auto"/>
      </w:divBdr>
    </w:div>
    <w:div w:id="841699187">
      <w:marLeft w:val="640"/>
      <w:marRight w:val="0"/>
      <w:marTop w:val="0"/>
      <w:marBottom w:val="0"/>
      <w:divBdr>
        <w:top w:val="none" w:sz="0" w:space="0" w:color="auto"/>
        <w:left w:val="none" w:sz="0" w:space="0" w:color="auto"/>
        <w:bottom w:val="none" w:sz="0" w:space="0" w:color="auto"/>
        <w:right w:val="none" w:sz="0" w:space="0" w:color="auto"/>
      </w:divBdr>
    </w:div>
    <w:div w:id="841745564">
      <w:marLeft w:val="640"/>
      <w:marRight w:val="0"/>
      <w:marTop w:val="0"/>
      <w:marBottom w:val="0"/>
      <w:divBdr>
        <w:top w:val="none" w:sz="0" w:space="0" w:color="auto"/>
        <w:left w:val="none" w:sz="0" w:space="0" w:color="auto"/>
        <w:bottom w:val="none" w:sz="0" w:space="0" w:color="auto"/>
        <w:right w:val="none" w:sz="0" w:space="0" w:color="auto"/>
      </w:divBdr>
    </w:div>
    <w:div w:id="841776040">
      <w:marLeft w:val="640"/>
      <w:marRight w:val="0"/>
      <w:marTop w:val="0"/>
      <w:marBottom w:val="0"/>
      <w:divBdr>
        <w:top w:val="none" w:sz="0" w:space="0" w:color="auto"/>
        <w:left w:val="none" w:sz="0" w:space="0" w:color="auto"/>
        <w:bottom w:val="none" w:sz="0" w:space="0" w:color="auto"/>
        <w:right w:val="none" w:sz="0" w:space="0" w:color="auto"/>
      </w:divBdr>
    </w:div>
    <w:div w:id="841815967">
      <w:marLeft w:val="640"/>
      <w:marRight w:val="0"/>
      <w:marTop w:val="0"/>
      <w:marBottom w:val="0"/>
      <w:divBdr>
        <w:top w:val="none" w:sz="0" w:space="0" w:color="auto"/>
        <w:left w:val="none" w:sz="0" w:space="0" w:color="auto"/>
        <w:bottom w:val="none" w:sz="0" w:space="0" w:color="auto"/>
        <w:right w:val="none" w:sz="0" w:space="0" w:color="auto"/>
      </w:divBdr>
    </w:div>
    <w:div w:id="841969114">
      <w:marLeft w:val="640"/>
      <w:marRight w:val="0"/>
      <w:marTop w:val="0"/>
      <w:marBottom w:val="0"/>
      <w:divBdr>
        <w:top w:val="none" w:sz="0" w:space="0" w:color="auto"/>
        <w:left w:val="none" w:sz="0" w:space="0" w:color="auto"/>
        <w:bottom w:val="none" w:sz="0" w:space="0" w:color="auto"/>
        <w:right w:val="none" w:sz="0" w:space="0" w:color="auto"/>
      </w:divBdr>
    </w:div>
    <w:div w:id="841973521">
      <w:marLeft w:val="640"/>
      <w:marRight w:val="0"/>
      <w:marTop w:val="0"/>
      <w:marBottom w:val="0"/>
      <w:divBdr>
        <w:top w:val="none" w:sz="0" w:space="0" w:color="auto"/>
        <w:left w:val="none" w:sz="0" w:space="0" w:color="auto"/>
        <w:bottom w:val="none" w:sz="0" w:space="0" w:color="auto"/>
        <w:right w:val="none" w:sz="0" w:space="0" w:color="auto"/>
      </w:divBdr>
    </w:div>
    <w:div w:id="842009010">
      <w:marLeft w:val="640"/>
      <w:marRight w:val="0"/>
      <w:marTop w:val="0"/>
      <w:marBottom w:val="0"/>
      <w:divBdr>
        <w:top w:val="none" w:sz="0" w:space="0" w:color="auto"/>
        <w:left w:val="none" w:sz="0" w:space="0" w:color="auto"/>
        <w:bottom w:val="none" w:sz="0" w:space="0" w:color="auto"/>
        <w:right w:val="none" w:sz="0" w:space="0" w:color="auto"/>
      </w:divBdr>
    </w:div>
    <w:div w:id="842011904">
      <w:marLeft w:val="640"/>
      <w:marRight w:val="0"/>
      <w:marTop w:val="0"/>
      <w:marBottom w:val="0"/>
      <w:divBdr>
        <w:top w:val="none" w:sz="0" w:space="0" w:color="auto"/>
        <w:left w:val="none" w:sz="0" w:space="0" w:color="auto"/>
        <w:bottom w:val="none" w:sz="0" w:space="0" w:color="auto"/>
        <w:right w:val="none" w:sz="0" w:space="0" w:color="auto"/>
      </w:divBdr>
    </w:div>
    <w:div w:id="842204736">
      <w:marLeft w:val="640"/>
      <w:marRight w:val="0"/>
      <w:marTop w:val="0"/>
      <w:marBottom w:val="0"/>
      <w:divBdr>
        <w:top w:val="none" w:sz="0" w:space="0" w:color="auto"/>
        <w:left w:val="none" w:sz="0" w:space="0" w:color="auto"/>
        <w:bottom w:val="none" w:sz="0" w:space="0" w:color="auto"/>
        <w:right w:val="none" w:sz="0" w:space="0" w:color="auto"/>
      </w:divBdr>
    </w:div>
    <w:div w:id="842205889">
      <w:marLeft w:val="640"/>
      <w:marRight w:val="0"/>
      <w:marTop w:val="0"/>
      <w:marBottom w:val="0"/>
      <w:divBdr>
        <w:top w:val="none" w:sz="0" w:space="0" w:color="auto"/>
        <w:left w:val="none" w:sz="0" w:space="0" w:color="auto"/>
        <w:bottom w:val="none" w:sz="0" w:space="0" w:color="auto"/>
        <w:right w:val="none" w:sz="0" w:space="0" w:color="auto"/>
      </w:divBdr>
    </w:div>
    <w:div w:id="842206269">
      <w:marLeft w:val="640"/>
      <w:marRight w:val="0"/>
      <w:marTop w:val="0"/>
      <w:marBottom w:val="0"/>
      <w:divBdr>
        <w:top w:val="none" w:sz="0" w:space="0" w:color="auto"/>
        <w:left w:val="none" w:sz="0" w:space="0" w:color="auto"/>
        <w:bottom w:val="none" w:sz="0" w:space="0" w:color="auto"/>
        <w:right w:val="none" w:sz="0" w:space="0" w:color="auto"/>
      </w:divBdr>
    </w:div>
    <w:div w:id="842280715">
      <w:marLeft w:val="640"/>
      <w:marRight w:val="0"/>
      <w:marTop w:val="0"/>
      <w:marBottom w:val="0"/>
      <w:divBdr>
        <w:top w:val="none" w:sz="0" w:space="0" w:color="auto"/>
        <w:left w:val="none" w:sz="0" w:space="0" w:color="auto"/>
        <w:bottom w:val="none" w:sz="0" w:space="0" w:color="auto"/>
        <w:right w:val="none" w:sz="0" w:space="0" w:color="auto"/>
      </w:divBdr>
    </w:div>
    <w:div w:id="842282102">
      <w:marLeft w:val="640"/>
      <w:marRight w:val="0"/>
      <w:marTop w:val="0"/>
      <w:marBottom w:val="0"/>
      <w:divBdr>
        <w:top w:val="none" w:sz="0" w:space="0" w:color="auto"/>
        <w:left w:val="none" w:sz="0" w:space="0" w:color="auto"/>
        <w:bottom w:val="none" w:sz="0" w:space="0" w:color="auto"/>
        <w:right w:val="none" w:sz="0" w:space="0" w:color="auto"/>
      </w:divBdr>
    </w:div>
    <w:div w:id="842285960">
      <w:marLeft w:val="640"/>
      <w:marRight w:val="0"/>
      <w:marTop w:val="0"/>
      <w:marBottom w:val="0"/>
      <w:divBdr>
        <w:top w:val="none" w:sz="0" w:space="0" w:color="auto"/>
        <w:left w:val="none" w:sz="0" w:space="0" w:color="auto"/>
        <w:bottom w:val="none" w:sz="0" w:space="0" w:color="auto"/>
        <w:right w:val="none" w:sz="0" w:space="0" w:color="auto"/>
      </w:divBdr>
    </w:div>
    <w:div w:id="842353578">
      <w:marLeft w:val="640"/>
      <w:marRight w:val="0"/>
      <w:marTop w:val="0"/>
      <w:marBottom w:val="0"/>
      <w:divBdr>
        <w:top w:val="none" w:sz="0" w:space="0" w:color="auto"/>
        <w:left w:val="none" w:sz="0" w:space="0" w:color="auto"/>
        <w:bottom w:val="none" w:sz="0" w:space="0" w:color="auto"/>
        <w:right w:val="none" w:sz="0" w:space="0" w:color="auto"/>
      </w:divBdr>
    </w:div>
    <w:div w:id="842399932">
      <w:marLeft w:val="640"/>
      <w:marRight w:val="0"/>
      <w:marTop w:val="0"/>
      <w:marBottom w:val="0"/>
      <w:divBdr>
        <w:top w:val="none" w:sz="0" w:space="0" w:color="auto"/>
        <w:left w:val="none" w:sz="0" w:space="0" w:color="auto"/>
        <w:bottom w:val="none" w:sz="0" w:space="0" w:color="auto"/>
        <w:right w:val="none" w:sz="0" w:space="0" w:color="auto"/>
      </w:divBdr>
    </w:div>
    <w:div w:id="842400507">
      <w:marLeft w:val="640"/>
      <w:marRight w:val="0"/>
      <w:marTop w:val="0"/>
      <w:marBottom w:val="0"/>
      <w:divBdr>
        <w:top w:val="none" w:sz="0" w:space="0" w:color="auto"/>
        <w:left w:val="none" w:sz="0" w:space="0" w:color="auto"/>
        <w:bottom w:val="none" w:sz="0" w:space="0" w:color="auto"/>
        <w:right w:val="none" w:sz="0" w:space="0" w:color="auto"/>
      </w:divBdr>
    </w:div>
    <w:div w:id="842429661">
      <w:marLeft w:val="640"/>
      <w:marRight w:val="0"/>
      <w:marTop w:val="0"/>
      <w:marBottom w:val="0"/>
      <w:divBdr>
        <w:top w:val="none" w:sz="0" w:space="0" w:color="auto"/>
        <w:left w:val="none" w:sz="0" w:space="0" w:color="auto"/>
        <w:bottom w:val="none" w:sz="0" w:space="0" w:color="auto"/>
        <w:right w:val="none" w:sz="0" w:space="0" w:color="auto"/>
      </w:divBdr>
    </w:div>
    <w:div w:id="842429796">
      <w:marLeft w:val="640"/>
      <w:marRight w:val="0"/>
      <w:marTop w:val="0"/>
      <w:marBottom w:val="0"/>
      <w:divBdr>
        <w:top w:val="none" w:sz="0" w:space="0" w:color="auto"/>
        <w:left w:val="none" w:sz="0" w:space="0" w:color="auto"/>
        <w:bottom w:val="none" w:sz="0" w:space="0" w:color="auto"/>
        <w:right w:val="none" w:sz="0" w:space="0" w:color="auto"/>
      </w:divBdr>
    </w:div>
    <w:div w:id="842473167">
      <w:marLeft w:val="640"/>
      <w:marRight w:val="0"/>
      <w:marTop w:val="0"/>
      <w:marBottom w:val="0"/>
      <w:divBdr>
        <w:top w:val="none" w:sz="0" w:space="0" w:color="auto"/>
        <w:left w:val="none" w:sz="0" w:space="0" w:color="auto"/>
        <w:bottom w:val="none" w:sz="0" w:space="0" w:color="auto"/>
        <w:right w:val="none" w:sz="0" w:space="0" w:color="auto"/>
      </w:divBdr>
    </w:div>
    <w:div w:id="842473521">
      <w:marLeft w:val="640"/>
      <w:marRight w:val="0"/>
      <w:marTop w:val="0"/>
      <w:marBottom w:val="0"/>
      <w:divBdr>
        <w:top w:val="none" w:sz="0" w:space="0" w:color="auto"/>
        <w:left w:val="none" w:sz="0" w:space="0" w:color="auto"/>
        <w:bottom w:val="none" w:sz="0" w:space="0" w:color="auto"/>
        <w:right w:val="none" w:sz="0" w:space="0" w:color="auto"/>
      </w:divBdr>
    </w:div>
    <w:div w:id="842475855">
      <w:marLeft w:val="640"/>
      <w:marRight w:val="0"/>
      <w:marTop w:val="0"/>
      <w:marBottom w:val="0"/>
      <w:divBdr>
        <w:top w:val="none" w:sz="0" w:space="0" w:color="auto"/>
        <w:left w:val="none" w:sz="0" w:space="0" w:color="auto"/>
        <w:bottom w:val="none" w:sz="0" w:space="0" w:color="auto"/>
        <w:right w:val="none" w:sz="0" w:space="0" w:color="auto"/>
      </w:divBdr>
    </w:div>
    <w:div w:id="842476884">
      <w:marLeft w:val="640"/>
      <w:marRight w:val="0"/>
      <w:marTop w:val="0"/>
      <w:marBottom w:val="0"/>
      <w:divBdr>
        <w:top w:val="none" w:sz="0" w:space="0" w:color="auto"/>
        <w:left w:val="none" w:sz="0" w:space="0" w:color="auto"/>
        <w:bottom w:val="none" w:sz="0" w:space="0" w:color="auto"/>
        <w:right w:val="none" w:sz="0" w:space="0" w:color="auto"/>
      </w:divBdr>
    </w:div>
    <w:div w:id="842477955">
      <w:marLeft w:val="640"/>
      <w:marRight w:val="0"/>
      <w:marTop w:val="0"/>
      <w:marBottom w:val="0"/>
      <w:divBdr>
        <w:top w:val="none" w:sz="0" w:space="0" w:color="auto"/>
        <w:left w:val="none" w:sz="0" w:space="0" w:color="auto"/>
        <w:bottom w:val="none" w:sz="0" w:space="0" w:color="auto"/>
        <w:right w:val="none" w:sz="0" w:space="0" w:color="auto"/>
      </w:divBdr>
    </w:div>
    <w:div w:id="842547007">
      <w:marLeft w:val="640"/>
      <w:marRight w:val="0"/>
      <w:marTop w:val="0"/>
      <w:marBottom w:val="0"/>
      <w:divBdr>
        <w:top w:val="none" w:sz="0" w:space="0" w:color="auto"/>
        <w:left w:val="none" w:sz="0" w:space="0" w:color="auto"/>
        <w:bottom w:val="none" w:sz="0" w:space="0" w:color="auto"/>
        <w:right w:val="none" w:sz="0" w:space="0" w:color="auto"/>
      </w:divBdr>
    </w:div>
    <w:div w:id="842551416">
      <w:marLeft w:val="640"/>
      <w:marRight w:val="0"/>
      <w:marTop w:val="0"/>
      <w:marBottom w:val="0"/>
      <w:divBdr>
        <w:top w:val="none" w:sz="0" w:space="0" w:color="auto"/>
        <w:left w:val="none" w:sz="0" w:space="0" w:color="auto"/>
        <w:bottom w:val="none" w:sz="0" w:space="0" w:color="auto"/>
        <w:right w:val="none" w:sz="0" w:space="0" w:color="auto"/>
      </w:divBdr>
    </w:div>
    <w:div w:id="842626702">
      <w:marLeft w:val="640"/>
      <w:marRight w:val="0"/>
      <w:marTop w:val="0"/>
      <w:marBottom w:val="0"/>
      <w:divBdr>
        <w:top w:val="none" w:sz="0" w:space="0" w:color="auto"/>
        <w:left w:val="none" w:sz="0" w:space="0" w:color="auto"/>
        <w:bottom w:val="none" w:sz="0" w:space="0" w:color="auto"/>
        <w:right w:val="none" w:sz="0" w:space="0" w:color="auto"/>
      </w:divBdr>
    </w:div>
    <w:div w:id="842666559">
      <w:marLeft w:val="640"/>
      <w:marRight w:val="0"/>
      <w:marTop w:val="0"/>
      <w:marBottom w:val="0"/>
      <w:divBdr>
        <w:top w:val="none" w:sz="0" w:space="0" w:color="auto"/>
        <w:left w:val="none" w:sz="0" w:space="0" w:color="auto"/>
        <w:bottom w:val="none" w:sz="0" w:space="0" w:color="auto"/>
        <w:right w:val="none" w:sz="0" w:space="0" w:color="auto"/>
      </w:divBdr>
    </w:div>
    <w:div w:id="842739125">
      <w:marLeft w:val="640"/>
      <w:marRight w:val="0"/>
      <w:marTop w:val="0"/>
      <w:marBottom w:val="0"/>
      <w:divBdr>
        <w:top w:val="none" w:sz="0" w:space="0" w:color="auto"/>
        <w:left w:val="none" w:sz="0" w:space="0" w:color="auto"/>
        <w:bottom w:val="none" w:sz="0" w:space="0" w:color="auto"/>
        <w:right w:val="none" w:sz="0" w:space="0" w:color="auto"/>
      </w:divBdr>
    </w:div>
    <w:div w:id="842744621">
      <w:marLeft w:val="640"/>
      <w:marRight w:val="0"/>
      <w:marTop w:val="0"/>
      <w:marBottom w:val="0"/>
      <w:divBdr>
        <w:top w:val="none" w:sz="0" w:space="0" w:color="auto"/>
        <w:left w:val="none" w:sz="0" w:space="0" w:color="auto"/>
        <w:bottom w:val="none" w:sz="0" w:space="0" w:color="auto"/>
        <w:right w:val="none" w:sz="0" w:space="0" w:color="auto"/>
      </w:divBdr>
    </w:div>
    <w:div w:id="842744996">
      <w:marLeft w:val="640"/>
      <w:marRight w:val="0"/>
      <w:marTop w:val="0"/>
      <w:marBottom w:val="0"/>
      <w:divBdr>
        <w:top w:val="none" w:sz="0" w:space="0" w:color="auto"/>
        <w:left w:val="none" w:sz="0" w:space="0" w:color="auto"/>
        <w:bottom w:val="none" w:sz="0" w:space="0" w:color="auto"/>
        <w:right w:val="none" w:sz="0" w:space="0" w:color="auto"/>
      </w:divBdr>
    </w:div>
    <w:div w:id="842821984">
      <w:marLeft w:val="640"/>
      <w:marRight w:val="0"/>
      <w:marTop w:val="0"/>
      <w:marBottom w:val="0"/>
      <w:divBdr>
        <w:top w:val="none" w:sz="0" w:space="0" w:color="auto"/>
        <w:left w:val="none" w:sz="0" w:space="0" w:color="auto"/>
        <w:bottom w:val="none" w:sz="0" w:space="0" w:color="auto"/>
        <w:right w:val="none" w:sz="0" w:space="0" w:color="auto"/>
      </w:divBdr>
    </w:div>
    <w:div w:id="842861343">
      <w:marLeft w:val="640"/>
      <w:marRight w:val="0"/>
      <w:marTop w:val="0"/>
      <w:marBottom w:val="0"/>
      <w:divBdr>
        <w:top w:val="none" w:sz="0" w:space="0" w:color="auto"/>
        <w:left w:val="none" w:sz="0" w:space="0" w:color="auto"/>
        <w:bottom w:val="none" w:sz="0" w:space="0" w:color="auto"/>
        <w:right w:val="none" w:sz="0" w:space="0" w:color="auto"/>
      </w:divBdr>
    </w:div>
    <w:div w:id="842861976">
      <w:marLeft w:val="640"/>
      <w:marRight w:val="0"/>
      <w:marTop w:val="0"/>
      <w:marBottom w:val="0"/>
      <w:divBdr>
        <w:top w:val="none" w:sz="0" w:space="0" w:color="auto"/>
        <w:left w:val="none" w:sz="0" w:space="0" w:color="auto"/>
        <w:bottom w:val="none" w:sz="0" w:space="0" w:color="auto"/>
        <w:right w:val="none" w:sz="0" w:space="0" w:color="auto"/>
      </w:divBdr>
    </w:div>
    <w:div w:id="842933170">
      <w:marLeft w:val="640"/>
      <w:marRight w:val="0"/>
      <w:marTop w:val="0"/>
      <w:marBottom w:val="0"/>
      <w:divBdr>
        <w:top w:val="none" w:sz="0" w:space="0" w:color="auto"/>
        <w:left w:val="none" w:sz="0" w:space="0" w:color="auto"/>
        <w:bottom w:val="none" w:sz="0" w:space="0" w:color="auto"/>
        <w:right w:val="none" w:sz="0" w:space="0" w:color="auto"/>
      </w:divBdr>
    </w:div>
    <w:div w:id="842936873">
      <w:marLeft w:val="640"/>
      <w:marRight w:val="0"/>
      <w:marTop w:val="0"/>
      <w:marBottom w:val="0"/>
      <w:divBdr>
        <w:top w:val="none" w:sz="0" w:space="0" w:color="auto"/>
        <w:left w:val="none" w:sz="0" w:space="0" w:color="auto"/>
        <w:bottom w:val="none" w:sz="0" w:space="0" w:color="auto"/>
        <w:right w:val="none" w:sz="0" w:space="0" w:color="auto"/>
      </w:divBdr>
    </w:div>
    <w:div w:id="842939402">
      <w:marLeft w:val="640"/>
      <w:marRight w:val="0"/>
      <w:marTop w:val="0"/>
      <w:marBottom w:val="0"/>
      <w:divBdr>
        <w:top w:val="none" w:sz="0" w:space="0" w:color="auto"/>
        <w:left w:val="none" w:sz="0" w:space="0" w:color="auto"/>
        <w:bottom w:val="none" w:sz="0" w:space="0" w:color="auto"/>
        <w:right w:val="none" w:sz="0" w:space="0" w:color="auto"/>
      </w:divBdr>
    </w:div>
    <w:div w:id="843009322">
      <w:marLeft w:val="640"/>
      <w:marRight w:val="0"/>
      <w:marTop w:val="0"/>
      <w:marBottom w:val="0"/>
      <w:divBdr>
        <w:top w:val="none" w:sz="0" w:space="0" w:color="auto"/>
        <w:left w:val="none" w:sz="0" w:space="0" w:color="auto"/>
        <w:bottom w:val="none" w:sz="0" w:space="0" w:color="auto"/>
        <w:right w:val="none" w:sz="0" w:space="0" w:color="auto"/>
      </w:divBdr>
    </w:div>
    <w:div w:id="843012405">
      <w:marLeft w:val="640"/>
      <w:marRight w:val="0"/>
      <w:marTop w:val="0"/>
      <w:marBottom w:val="0"/>
      <w:divBdr>
        <w:top w:val="none" w:sz="0" w:space="0" w:color="auto"/>
        <w:left w:val="none" w:sz="0" w:space="0" w:color="auto"/>
        <w:bottom w:val="none" w:sz="0" w:space="0" w:color="auto"/>
        <w:right w:val="none" w:sz="0" w:space="0" w:color="auto"/>
      </w:divBdr>
    </w:div>
    <w:div w:id="843083168">
      <w:marLeft w:val="640"/>
      <w:marRight w:val="0"/>
      <w:marTop w:val="0"/>
      <w:marBottom w:val="0"/>
      <w:divBdr>
        <w:top w:val="none" w:sz="0" w:space="0" w:color="auto"/>
        <w:left w:val="none" w:sz="0" w:space="0" w:color="auto"/>
        <w:bottom w:val="none" w:sz="0" w:space="0" w:color="auto"/>
        <w:right w:val="none" w:sz="0" w:space="0" w:color="auto"/>
      </w:divBdr>
    </w:div>
    <w:div w:id="843083670">
      <w:marLeft w:val="640"/>
      <w:marRight w:val="0"/>
      <w:marTop w:val="0"/>
      <w:marBottom w:val="0"/>
      <w:divBdr>
        <w:top w:val="none" w:sz="0" w:space="0" w:color="auto"/>
        <w:left w:val="none" w:sz="0" w:space="0" w:color="auto"/>
        <w:bottom w:val="none" w:sz="0" w:space="0" w:color="auto"/>
        <w:right w:val="none" w:sz="0" w:space="0" w:color="auto"/>
      </w:divBdr>
    </w:div>
    <w:div w:id="843084773">
      <w:marLeft w:val="640"/>
      <w:marRight w:val="0"/>
      <w:marTop w:val="0"/>
      <w:marBottom w:val="0"/>
      <w:divBdr>
        <w:top w:val="none" w:sz="0" w:space="0" w:color="auto"/>
        <w:left w:val="none" w:sz="0" w:space="0" w:color="auto"/>
        <w:bottom w:val="none" w:sz="0" w:space="0" w:color="auto"/>
        <w:right w:val="none" w:sz="0" w:space="0" w:color="auto"/>
      </w:divBdr>
    </w:div>
    <w:div w:id="843086268">
      <w:marLeft w:val="640"/>
      <w:marRight w:val="0"/>
      <w:marTop w:val="0"/>
      <w:marBottom w:val="0"/>
      <w:divBdr>
        <w:top w:val="none" w:sz="0" w:space="0" w:color="auto"/>
        <w:left w:val="none" w:sz="0" w:space="0" w:color="auto"/>
        <w:bottom w:val="none" w:sz="0" w:space="0" w:color="auto"/>
        <w:right w:val="none" w:sz="0" w:space="0" w:color="auto"/>
      </w:divBdr>
    </w:div>
    <w:div w:id="843126268">
      <w:marLeft w:val="640"/>
      <w:marRight w:val="0"/>
      <w:marTop w:val="0"/>
      <w:marBottom w:val="0"/>
      <w:divBdr>
        <w:top w:val="none" w:sz="0" w:space="0" w:color="auto"/>
        <w:left w:val="none" w:sz="0" w:space="0" w:color="auto"/>
        <w:bottom w:val="none" w:sz="0" w:space="0" w:color="auto"/>
        <w:right w:val="none" w:sz="0" w:space="0" w:color="auto"/>
      </w:divBdr>
    </w:div>
    <w:div w:id="843129428">
      <w:marLeft w:val="640"/>
      <w:marRight w:val="0"/>
      <w:marTop w:val="0"/>
      <w:marBottom w:val="0"/>
      <w:divBdr>
        <w:top w:val="none" w:sz="0" w:space="0" w:color="auto"/>
        <w:left w:val="none" w:sz="0" w:space="0" w:color="auto"/>
        <w:bottom w:val="none" w:sz="0" w:space="0" w:color="auto"/>
        <w:right w:val="none" w:sz="0" w:space="0" w:color="auto"/>
      </w:divBdr>
    </w:div>
    <w:div w:id="843134485">
      <w:marLeft w:val="640"/>
      <w:marRight w:val="0"/>
      <w:marTop w:val="0"/>
      <w:marBottom w:val="0"/>
      <w:divBdr>
        <w:top w:val="none" w:sz="0" w:space="0" w:color="auto"/>
        <w:left w:val="none" w:sz="0" w:space="0" w:color="auto"/>
        <w:bottom w:val="none" w:sz="0" w:space="0" w:color="auto"/>
        <w:right w:val="none" w:sz="0" w:space="0" w:color="auto"/>
      </w:divBdr>
    </w:div>
    <w:div w:id="843200904">
      <w:marLeft w:val="640"/>
      <w:marRight w:val="0"/>
      <w:marTop w:val="0"/>
      <w:marBottom w:val="0"/>
      <w:divBdr>
        <w:top w:val="none" w:sz="0" w:space="0" w:color="auto"/>
        <w:left w:val="none" w:sz="0" w:space="0" w:color="auto"/>
        <w:bottom w:val="none" w:sz="0" w:space="0" w:color="auto"/>
        <w:right w:val="none" w:sz="0" w:space="0" w:color="auto"/>
      </w:divBdr>
    </w:div>
    <w:div w:id="843203841">
      <w:marLeft w:val="640"/>
      <w:marRight w:val="0"/>
      <w:marTop w:val="0"/>
      <w:marBottom w:val="0"/>
      <w:divBdr>
        <w:top w:val="none" w:sz="0" w:space="0" w:color="auto"/>
        <w:left w:val="none" w:sz="0" w:space="0" w:color="auto"/>
        <w:bottom w:val="none" w:sz="0" w:space="0" w:color="auto"/>
        <w:right w:val="none" w:sz="0" w:space="0" w:color="auto"/>
      </w:divBdr>
    </w:div>
    <w:div w:id="843210300">
      <w:marLeft w:val="640"/>
      <w:marRight w:val="0"/>
      <w:marTop w:val="0"/>
      <w:marBottom w:val="0"/>
      <w:divBdr>
        <w:top w:val="none" w:sz="0" w:space="0" w:color="auto"/>
        <w:left w:val="none" w:sz="0" w:space="0" w:color="auto"/>
        <w:bottom w:val="none" w:sz="0" w:space="0" w:color="auto"/>
        <w:right w:val="none" w:sz="0" w:space="0" w:color="auto"/>
      </w:divBdr>
    </w:div>
    <w:div w:id="843278845">
      <w:marLeft w:val="640"/>
      <w:marRight w:val="0"/>
      <w:marTop w:val="0"/>
      <w:marBottom w:val="0"/>
      <w:divBdr>
        <w:top w:val="none" w:sz="0" w:space="0" w:color="auto"/>
        <w:left w:val="none" w:sz="0" w:space="0" w:color="auto"/>
        <w:bottom w:val="none" w:sz="0" w:space="0" w:color="auto"/>
        <w:right w:val="none" w:sz="0" w:space="0" w:color="auto"/>
      </w:divBdr>
    </w:div>
    <w:div w:id="843281182">
      <w:marLeft w:val="640"/>
      <w:marRight w:val="0"/>
      <w:marTop w:val="0"/>
      <w:marBottom w:val="0"/>
      <w:divBdr>
        <w:top w:val="none" w:sz="0" w:space="0" w:color="auto"/>
        <w:left w:val="none" w:sz="0" w:space="0" w:color="auto"/>
        <w:bottom w:val="none" w:sz="0" w:space="0" w:color="auto"/>
        <w:right w:val="none" w:sz="0" w:space="0" w:color="auto"/>
      </w:divBdr>
    </w:div>
    <w:div w:id="843320092">
      <w:marLeft w:val="640"/>
      <w:marRight w:val="0"/>
      <w:marTop w:val="0"/>
      <w:marBottom w:val="0"/>
      <w:divBdr>
        <w:top w:val="none" w:sz="0" w:space="0" w:color="auto"/>
        <w:left w:val="none" w:sz="0" w:space="0" w:color="auto"/>
        <w:bottom w:val="none" w:sz="0" w:space="0" w:color="auto"/>
        <w:right w:val="none" w:sz="0" w:space="0" w:color="auto"/>
      </w:divBdr>
    </w:div>
    <w:div w:id="843398913">
      <w:marLeft w:val="640"/>
      <w:marRight w:val="0"/>
      <w:marTop w:val="0"/>
      <w:marBottom w:val="0"/>
      <w:divBdr>
        <w:top w:val="none" w:sz="0" w:space="0" w:color="auto"/>
        <w:left w:val="none" w:sz="0" w:space="0" w:color="auto"/>
        <w:bottom w:val="none" w:sz="0" w:space="0" w:color="auto"/>
        <w:right w:val="none" w:sz="0" w:space="0" w:color="auto"/>
      </w:divBdr>
    </w:div>
    <w:div w:id="843403200">
      <w:marLeft w:val="640"/>
      <w:marRight w:val="0"/>
      <w:marTop w:val="0"/>
      <w:marBottom w:val="0"/>
      <w:divBdr>
        <w:top w:val="none" w:sz="0" w:space="0" w:color="auto"/>
        <w:left w:val="none" w:sz="0" w:space="0" w:color="auto"/>
        <w:bottom w:val="none" w:sz="0" w:space="0" w:color="auto"/>
        <w:right w:val="none" w:sz="0" w:space="0" w:color="auto"/>
      </w:divBdr>
    </w:div>
    <w:div w:id="843473519">
      <w:marLeft w:val="640"/>
      <w:marRight w:val="0"/>
      <w:marTop w:val="0"/>
      <w:marBottom w:val="0"/>
      <w:divBdr>
        <w:top w:val="none" w:sz="0" w:space="0" w:color="auto"/>
        <w:left w:val="none" w:sz="0" w:space="0" w:color="auto"/>
        <w:bottom w:val="none" w:sz="0" w:space="0" w:color="auto"/>
        <w:right w:val="none" w:sz="0" w:space="0" w:color="auto"/>
      </w:divBdr>
    </w:div>
    <w:div w:id="843478420">
      <w:marLeft w:val="640"/>
      <w:marRight w:val="0"/>
      <w:marTop w:val="0"/>
      <w:marBottom w:val="0"/>
      <w:divBdr>
        <w:top w:val="none" w:sz="0" w:space="0" w:color="auto"/>
        <w:left w:val="none" w:sz="0" w:space="0" w:color="auto"/>
        <w:bottom w:val="none" w:sz="0" w:space="0" w:color="auto"/>
        <w:right w:val="none" w:sz="0" w:space="0" w:color="auto"/>
      </w:divBdr>
    </w:div>
    <w:div w:id="843519896">
      <w:marLeft w:val="640"/>
      <w:marRight w:val="0"/>
      <w:marTop w:val="0"/>
      <w:marBottom w:val="0"/>
      <w:divBdr>
        <w:top w:val="none" w:sz="0" w:space="0" w:color="auto"/>
        <w:left w:val="none" w:sz="0" w:space="0" w:color="auto"/>
        <w:bottom w:val="none" w:sz="0" w:space="0" w:color="auto"/>
        <w:right w:val="none" w:sz="0" w:space="0" w:color="auto"/>
      </w:divBdr>
    </w:div>
    <w:div w:id="843520916">
      <w:marLeft w:val="640"/>
      <w:marRight w:val="0"/>
      <w:marTop w:val="0"/>
      <w:marBottom w:val="0"/>
      <w:divBdr>
        <w:top w:val="none" w:sz="0" w:space="0" w:color="auto"/>
        <w:left w:val="none" w:sz="0" w:space="0" w:color="auto"/>
        <w:bottom w:val="none" w:sz="0" w:space="0" w:color="auto"/>
        <w:right w:val="none" w:sz="0" w:space="0" w:color="auto"/>
      </w:divBdr>
    </w:div>
    <w:div w:id="843592203">
      <w:marLeft w:val="640"/>
      <w:marRight w:val="0"/>
      <w:marTop w:val="0"/>
      <w:marBottom w:val="0"/>
      <w:divBdr>
        <w:top w:val="none" w:sz="0" w:space="0" w:color="auto"/>
        <w:left w:val="none" w:sz="0" w:space="0" w:color="auto"/>
        <w:bottom w:val="none" w:sz="0" w:space="0" w:color="auto"/>
        <w:right w:val="none" w:sz="0" w:space="0" w:color="auto"/>
      </w:divBdr>
    </w:div>
    <w:div w:id="843667857">
      <w:marLeft w:val="640"/>
      <w:marRight w:val="0"/>
      <w:marTop w:val="0"/>
      <w:marBottom w:val="0"/>
      <w:divBdr>
        <w:top w:val="none" w:sz="0" w:space="0" w:color="auto"/>
        <w:left w:val="none" w:sz="0" w:space="0" w:color="auto"/>
        <w:bottom w:val="none" w:sz="0" w:space="0" w:color="auto"/>
        <w:right w:val="none" w:sz="0" w:space="0" w:color="auto"/>
      </w:divBdr>
    </w:div>
    <w:div w:id="843669152">
      <w:marLeft w:val="640"/>
      <w:marRight w:val="0"/>
      <w:marTop w:val="0"/>
      <w:marBottom w:val="0"/>
      <w:divBdr>
        <w:top w:val="none" w:sz="0" w:space="0" w:color="auto"/>
        <w:left w:val="none" w:sz="0" w:space="0" w:color="auto"/>
        <w:bottom w:val="none" w:sz="0" w:space="0" w:color="auto"/>
        <w:right w:val="none" w:sz="0" w:space="0" w:color="auto"/>
      </w:divBdr>
    </w:div>
    <w:div w:id="843671004">
      <w:marLeft w:val="640"/>
      <w:marRight w:val="0"/>
      <w:marTop w:val="0"/>
      <w:marBottom w:val="0"/>
      <w:divBdr>
        <w:top w:val="none" w:sz="0" w:space="0" w:color="auto"/>
        <w:left w:val="none" w:sz="0" w:space="0" w:color="auto"/>
        <w:bottom w:val="none" w:sz="0" w:space="0" w:color="auto"/>
        <w:right w:val="none" w:sz="0" w:space="0" w:color="auto"/>
      </w:divBdr>
    </w:div>
    <w:div w:id="843742456">
      <w:marLeft w:val="640"/>
      <w:marRight w:val="0"/>
      <w:marTop w:val="0"/>
      <w:marBottom w:val="0"/>
      <w:divBdr>
        <w:top w:val="none" w:sz="0" w:space="0" w:color="auto"/>
        <w:left w:val="none" w:sz="0" w:space="0" w:color="auto"/>
        <w:bottom w:val="none" w:sz="0" w:space="0" w:color="auto"/>
        <w:right w:val="none" w:sz="0" w:space="0" w:color="auto"/>
      </w:divBdr>
    </w:div>
    <w:div w:id="843742797">
      <w:marLeft w:val="640"/>
      <w:marRight w:val="0"/>
      <w:marTop w:val="0"/>
      <w:marBottom w:val="0"/>
      <w:divBdr>
        <w:top w:val="none" w:sz="0" w:space="0" w:color="auto"/>
        <w:left w:val="none" w:sz="0" w:space="0" w:color="auto"/>
        <w:bottom w:val="none" w:sz="0" w:space="0" w:color="auto"/>
        <w:right w:val="none" w:sz="0" w:space="0" w:color="auto"/>
      </w:divBdr>
    </w:div>
    <w:div w:id="843789139">
      <w:marLeft w:val="640"/>
      <w:marRight w:val="0"/>
      <w:marTop w:val="0"/>
      <w:marBottom w:val="0"/>
      <w:divBdr>
        <w:top w:val="none" w:sz="0" w:space="0" w:color="auto"/>
        <w:left w:val="none" w:sz="0" w:space="0" w:color="auto"/>
        <w:bottom w:val="none" w:sz="0" w:space="0" w:color="auto"/>
        <w:right w:val="none" w:sz="0" w:space="0" w:color="auto"/>
      </w:divBdr>
    </w:div>
    <w:div w:id="843856792">
      <w:marLeft w:val="640"/>
      <w:marRight w:val="0"/>
      <w:marTop w:val="0"/>
      <w:marBottom w:val="0"/>
      <w:divBdr>
        <w:top w:val="none" w:sz="0" w:space="0" w:color="auto"/>
        <w:left w:val="none" w:sz="0" w:space="0" w:color="auto"/>
        <w:bottom w:val="none" w:sz="0" w:space="0" w:color="auto"/>
        <w:right w:val="none" w:sz="0" w:space="0" w:color="auto"/>
      </w:divBdr>
    </w:div>
    <w:div w:id="843857569">
      <w:marLeft w:val="640"/>
      <w:marRight w:val="0"/>
      <w:marTop w:val="0"/>
      <w:marBottom w:val="0"/>
      <w:divBdr>
        <w:top w:val="none" w:sz="0" w:space="0" w:color="auto"/>
        <w:left w:val="none" w:sz="0" w:space="0" w:color="auto"/>
        <w:bottom w:val="none" w:sz="0" w:space="0" w:color="auto"/>
        <w:right w:val="none" w:sz="0" w:space="0" w:color="auto"/>
      </w:divBdr>
    </w:div>
    <w:div w:id="843859510">
      <w:marLeft w:val="640"/>
      <w:marRight w:val="0"/>
      <w:marTop w:val="0"/>
      <w:marBottom w:val="0"/>
      <w:divBdr>
        <w:top w:val="none" w:sz="0" w:space="0" w:color="auto"/>
        <w:left w:val="none" w:sz="0" w:space="0" w:color="auto"/>
        <w:bottom w:val="none" w:sz="0" w:space="0" w:color="auto"/>
        <w:right w:val="none" w:sz="0" w:space="0" w:color="auto"/>
      </w:divBdr>
    </w:div>
    <w:div w:id="843862500">
      <w:marLeft w:val="640"/>
      <w:marRight w:val="0"/>
      <w:marTop w:val="0"/>
      <w:marBottom w:val="0"/>
      <w:divBdr>
        <w:top w:val="none" w:sz="0" w:space="0" w:color="auto"/>
        <w:left w:val="none" w:sz="0" w:space="0" w:color="auto"/>
        <w:bottom w:val="none" w:sz="0" w:space="0" w:color="auto"/>
        <w:right w:val="none" w:sz="0" w:space="0" w:color="auto"/>
      </w:divBdr>
    </w:div>
    <w:div w:id="843932245">
      <w:marLeft w:val="640"/>
      <w:marRight w:val="0"/>
      <w:marTop w:val="0"/>
      <w:marBottom w:val="0"/>
      <w:divBdr>
        <w:top w:val="none" w:sz="0" w:space="0" w:color="auto"/>
        <w:left w:val="none" w:sz="0" w:space="0" w:color="auto"/>
        <w:bottom w:val="none" w:sz="0" w:space="0" w:color="auto"/>
        <w:right w:val="none" w:sz="0" w:space="0" w:color="auto"/>
      </w:divBdr>
    </w:div>
    <w:div w:id="843932387">
      <w:marLeft w:val="640"/>
      <w:marRight w:val="0"/>
      <w:marTop w:val="0"/>
      <w:marBottom w:val="0"/>
      <w:divBdr>
        <w:top w:val="none" w:sz="0" w:space="0" w:color="auto"/>
        <w:left w:val="none" w:sz="0" w:space="0" w:color="auto"/>
        <w:bottom w:val="none" w:sz="0" w:space="0" w:color="auto"/>
        <w:right w:val="none" w:sz="0" w:space="0" w:color="auto"/>
      </w:divBdr>
    </w:div>
    <w:div w:id="843938636">
      <w:marLeft w:val="640"/>
      <w:marRight w:val="0"/>
      <w:marTop w:val="0"/>
      <w:marBottom w:val="0"/>
      <w:divBdr>
        <w:top w:val="none" w:sz="0" w:space="0" w:color="auto"/>
        <w:left w:val="none" w:sz="0" w:space="0" w:color="auto"/>
        <w:bottom w:val="none" w:sz="0" w:space="0" w:color="auto"/>
        <w:right w:val="none" w:sz="0" w:space="0" w:color="auto"/>
      </w:divBdr>
    </w:div>
    <w:div w:id="843975218">
      <w:marLeft w:val="640"/>
      <w:marRight w:val="0"/>
      <w:marTop w:val="0"/>
      <w:marBottom w:val="0"/>
      <w:divBdr>
        <w:top w:val="none" w:sz="0" w:space="0" w:color="auto"/>
        <w:left w:val="none" w:sz="0" w:space="0" w:color="auto"/>
        <w:bottom w:val="none" w:sz="0" w:space="0" w:color="auto"/>
        <w:right w:val="none" w:sz="0" w:space="0" w:color="auto"/>
      </w:divBdr>
    </w:div>
    <w:div w:id="843975566">
      <w:marLeft w:val="640"/>
      <w:marRight w:val="0"/>
      <w:marTop w:val="0"/>
      <w:marBottom w:val="0"/>
      <w:divBdr>
        <w:top w:val="none" w:sz="0" w:space="0" w:color="auto"/>
        <w:left w:val="none" w:sz="0" w:space="0" w:color="auto"/>
        <w:bottom w:val="none" w:sz="0" w:space="0" w:color="auto"/>
        <w:right w:val="none" w:sz="0" w:space="0" w:color="auto"/>
      </w:divBdr>
    </w:div>
    <w:div w:id="843977835">
      <w:marLeft w:val="640"/>
      <w:marRight w:val="0"/>
      <w:marTop w:val="0"/>
      <w:marBottom w:val="0"/>
      <w:divBdr>
        <w:top w:val="none" w:sz="0" w:space="0" w:color="auto"/>
        <w:left w:val="none" w:sz="0" w:space="0" w:color="auto"/>
        <w:bottom w:val="none" w:sz="0" w:space="0" w:color="auto"/>
        <w:right w:val="none" w:sz="0" w:space="0" w:color="auto"/>
      </w:divBdr>
    </w:div>
    <w:div w:id="843982764">
      <w:marLeft w:val="640"/>
      <w:marRight w:val="0"/>
      <w:marTop w:val="0"/>
      <w:marBottom w:val="0"/>
      <w:divBdr>
        <w:top w:val="none" w:sz="0" w:space="0" w:color="auto"/>
        <w:left w:val="none" w:sz="0" w:space="0" w:color="auto"/>
        <w:bottom w:val="none" w:sz="0" w:space="0" w:color="auto"/>
        <w:right w:val="none" w:sz="0" w:space="0" w:color="auto"/>
      </w:divBdr>
    </w:div>
    <w:div w:id="843982965">
      <w:marLeft w:val="640"/>
      <w:marRight w:val="0"/>
      <w:marTop w:val="0"/>
      <w:marBottom w:val="0"/>
      <w:divBdr>
        <w:top w:val="none" w:sz="0" w:space="0" w:color="auto"/>
        <w:left w:val="none" w:sz="0" w:space="0" w:color="auto"/>
        <w:bottom w:val="none" w:sz="0" w:space="0" w:color="auto"/>
        <w:right w:val="none" w:sz="0" w:space="0" w:color="auto"/>
      </w:divBdr>
    </w:div>
    <w:div w:id="844055608">
      <w:marLeft w:val="640"/>
      <w:marRight w:val="0"/>
      <w:marTop w:val="0"/>
      <w:marBottom w:val="0"/>
      <w:divBdr>
        <w:top w:val="none" w:sz="0" w:space="0" w:color="auto"/>
        <w:left w:val="none" w:sz="0" w:space="0" w:color="auto"/>
        <w:bottom w:val="none" w:sz="0" w:space="0" w:color="auto"/>
        <w:right w:val="none" w:sz="0" w:space="0" w:color="auto"/>
      </w:divBdr>
    </w:div>
    <w:div w:id="844128778">
      <w:marLeft w:val="640"/>
      <w:marRight w:val="0"/>
      <w:marTop w:val="0"/>
      <w:marBottom w:val="0"/>
      <w:divBdr>
        <w:top w:val="none" w:sz="0" w:space="0" w:color="auto"/>
        <w:left w:val="none" w:sz="0" w:space="0" w:color="auto"/>
        <w:bottom w:val="none" w:sz="0" w:space="0" w:color="auto"/>
        <w:right w:val="none" w:sz="0" w:space="0" w:color="auto"/>
      </w:divBdr>
    </w:div>
    <w:div w:id="844170690">
      <w:marLeft w:val="640"/>
      <w:marRight w:val="0"/>
      <w:marTop w:val="0"/>
      <w:marBottom w:val="0"/>
      <w:divBdr>
        <w:top w:val="none" w:sz="0" w:space="0" w:color="auto"/>
        <w:left w:val="none" w:sz="0" w:space="0" w:color="auto"/>
        <w:bottom w:val="none" w:sz="0" w:space="0" w:color="auto"/>
        <w:right w:val="none" w:sz="0" w:space="0" w:color="auto"/>
      </w:divBdr>
    </w:div>
    <w:div w:id="844172967">
      <w:marLeft w:val="640"/>
      <w:marRight w:val="0"/>
      <w:marTop w:val="0"/>
      <w:marBottom w:val="0"/>
      <w:divBdr>
        <w:top w:val="none" w:sz="0" w:space="0" w:color="auto"/>
        <w:left w:val="none" w:sz="0" w:space="0" w:color="auto"/>
        <w:bottom w:val="none" w:sz="0" w:space="0" w:color="auto"/>
        <w:right w:val="none" w:sz="0" w:space="0" w:color="auto"/>
      </w:divBdr>
    </w:div>
    <w:div w:id="844174744">
      <w:marLeft w:val="640"/>
      <w:marRight w:val="0"/>
      <w:marTop w:val="0"/>
      <w:marBottom w:val="0"/>
      <w:divBdr>
        <w:top w:val="none" w:sz="0" w:space="0" w:color="auto"/>
        <w:left w:val="none" w:sz="0" w:space="0" w:color="auto"/>
        <w:bottom w:val="none" w:sz="0" w:space="0" w:color="auto"/>
        <w:right w:val="none" w:sz="0" w:space="0" w:color="auto"/>
      </w:divBdr>
    </w:div>
    <w:div w:id="844201429">
      <w:marLeft w:val="640"/>
      <w:marRight w:val="0"/>
      <w:marTop w:val="0"/>
      <w:marBottom w:val="0"/>
      <w:divBdr>
        <w:top w:val="none" w:sz="0" w:space="0" w:color="auto"/>
        <w:left w:val="none" w:sz="0" w:space="0" w:color="auto"/>
        <w:bottom w:val="none" w:sz="0" w:space="0" w:color="auto"/>
        <w:right w:val="none" w:sz="0" w:space="0" w:color="auto"/>
      </w:divBdr>
    </w:div>
    <w:div w:id="844242511">
      <w:marLeft w:val="640"/>
      <w:marRight w:val="0"/>
      <w:marTop w:val="0"/>
      <w:marBottom w:val="0"/>
      <w:divBdr>
        <w:top w:val="none" w:sz="0" w:space="0" w:color="auto"/>
        <w:left w:val="none" w:sz="0" w:space="0" w:color="auto"/>
        <w:bottom w:val="none" w:sz="0" w:space="0" w:color="auto"/>
        <w:right w:val="none" w:sz="0" w:space="0" w:color="auto"/>
      </w:divBdr>
    </w:div>
    <w:div w:id="844247584">
      <w:marLeft w:val="640"/>
      <w:marRight w:val="0"/>
      <w:marTop w:val="0"/>
      <w:marBottom w:val="0"/>
      <w:divBdr>
        <w:top w:val="none" w:sz="0" w:space="0" w:color="auto"/>
        <w:left w:val="none" w:sz="0" w:space="0" w:color="auto"/>
        <w:bottom w:val="none" w:sz="0" w:space="0" w:color="auto"/>
        <w:right w:val="none" w:sz="0" w:space="0" w:color="auto"/>
      </w:divBdr>
    </w:div>
    <w:div w:id="844324770">
      <w:marLeft w:val="640"/>
      <w:marRight w:val="0"/>
      <w:marTop w:val="0"/>
      <w:marBottom w:val="0"/>
      <w:divBdr>
        <w:top w:val="none" w:sz="0" w:space="0" w:color="auto"/>
        <w:left w:val="none" w:sz="0" w:space="0" w:color="auto"/>
        <w:bottom w:val="none" w:sz="0" w:space="0" w:color="auto"/>
        <w:right w:val="none" w:sz="0" w:space="0" w:color="auto"/>
      </w:divBdr>
    </w:div>
    <w:div w:id="844368112">
      <w:marLeft w:val="640"/>
      <w:marRight w:val="0"/>
      <w:marTop w:val="0"/>
      <w:marBottom w:val="0"/>
      <w:divBdr>
        <w:top w:val="none" w:sz="0" w:space="0" w:color="auto"/>
        <w:left w:val="none" w:sz="0" w:space="0" w:color="auto"/>
        <w:bottom w:val="none" w:sz="0" w:space="0" w:color="auto"/>
        <w:right w:val="none" w:sz="0" w:space="0" w:color="auto"/>
      </w:divBdr>
    </w:div>
    <w:div w:id="844397511">
      <w:marLeft w:val="640"/>
      <w:marRight w:val="0"/>
      <w:marTop w:val="0"/>
      <w:marBottom w:val="0"/>
      <w:divBdr>
        <w:top w:val="none" w:sz="0" w:space="0" w:color="auto"/>
        <w:left w:val="none" w:sz="0" w:space="0" w:color="auto"/>
        <w:bottom w:val="none" w:sz="0" w:space="0" w:color="auto"/>
        <w:right w:val="none" w:sz="0" w:space="0" w:color="auto"/>
      </w:divBdr>
    </w:div>
    <w:div w:id="844517284">
      <w:marLeft w:val="640"/>
      <w:marRight w:val="0"/>
      <w:marTop w:val="0"/>
      <w:marBottom w:val="0"/>
      <w:divBdr>
        <w:top w:val="none" w:sz="0" w:space="0" w:color="auto"/>
        <w:left w:val="none" w:sz="0" w:space="0" w:color="auto"/>
        <w:bottom w:val="none" w:sz="0" w:space="0" w:color="auto"/>
        <w:right w:val="none" w:sz="0" w:space="0" w:color="auto"/>
      </w:divBdr>
    </w:div>
    <w:div w:id="844631197">
      <w:marLeft w:val="640"/>
      <w:marRight w:val="0"/>
      <w:marTop w:val="0"/>
      <w:marBottom w:val="0"/>
      <w:divBdr>
        <w:top w:val="none" w:sz="0" w:space="0" w:color="auto"/>
        <w:left w:val="none" w:sz="0" w:space="0" w:color="auto"/>
        <w:bottom w:val="none" w:sz="0" w:space="0" w:color="auto"/>
        <w:right w:val="none" w:sz="0" w:space="0" w:color="auto"/>
      </w:divBdr>
    </w:div>
    <w:div w:id="844705208">
      <w:marLeft w:val="640"/>
      <w:marRight w:val="0"/>
      <w:marTop w:val="0"/>
      <w:marBottom w:val="0"/>
      <w:divBdr>
        <w:top w:val="none" w:sz="0" w:space="0" w:color="auto"/>
        <w:left w:val="none" w:sz="0" w:space="0" w:color="auto"/>
        <w:bottom w:val="none" w:sz="0" w:space="0" w:color="auto"/>
        <w:right w:val="none" w:sz="0" w:space="0" w:color="auto"/>
      </w:divBdr>
    </w:div>
    <w:div w:id="844707828">
      <w:marLeft w:val="640"/>
      <w:marRight w:val="0"/>
      <w:marTop w:val="0"/>
      <w:marBottom w:val="0"/>
      <w:divBdr>
        <w:top w:val="none" w:sz="0" w:space="0" w:color="auto"/>
        <w:left w:val="none" w:sz="0" w:space="0" w:color="auto"/>
        <w:bottom w:val="none" w:sz="0" w:space="0" w:color="auto"/>
        <w:right w:val="none" w:sz="0" w:space="0" w:color="auto"/>
      </w:divBdr>
    </w:div>
    <w:div w:id="844709887">
      <w:marLeft w:val="640"/>
      <w:marRight w:val="0"/>
      <w:marTop w:val="0"/>
      <w:marBottom w:val="0"/>
      <w:divBdr>
        <w:top w:val="none" w:sz="0" w:space="0" w:color="auto"/>
        <w:left w:val="none" w:sz="0" w:space="0" w:color="auto"/>
        <w:bottom w:val="none" w:sz="0" w:space="0" w:color="auto"/>
        <w:right w:val="none" w:sz="0" w:space="0" w:color="auto"/>
      </w:divBdr>
    </w:div>
    <w:div w:id="844713723">
      <w:marLeft w:val="640"/>
      <w:marRight w:val="0"/>
      <w:marTop w:val="0"/>
      <w:marBottom w:val="0"/>
      <w:divBdr>
        <w:top w:val="none" w:sz="0" w:space="0" w:color="auto"/>
        <w:left w:val="none" w:sz="0" w:space="0" w:color="auto"/>
        <w:bottom w:val="none" w:sz="0" w:space="0" w:color="auto"/>
        <w:right w:val="none" w:sz="0" w:space="0" w:color="auto"/>
      </w:divBdr>
    </w:div>
    <w:div w:id="844713911">
      <w:marLeft w:val="640"/>
      <w:marRight w:val="0"/>
      <w:marTop w:val="0"/>
      <w:marBottom w:val="0"/>
      <w:divBdr>
        <w:top w:val="none" w:sz="0" w:space="0" w:color="auto"/>
        <w:left w:val="none" w:sz="0" w:space="0" w:color="auto"/>
        <w:bottom w:val="none" w:sz="0" w:space="0" w:color="auto"/>
        <w:right w:val="none" w:sz="0" w:space="0" w:color="auto"/>
      </w:divBdr>
    </w:div>
    <w:div w:id="844827809">
      <w:marLeft w:val="640"/>
      <w:marRight w:val="0"/>
      <w:marTop w:val="0"/>
      <w:marBottom w:val="0"/>
      <w:divBdr>
        <w:top w:val="none" w:sz="0" w:space="0" w:color="auto"/>
        <w:left w:val="none" w:sz="0" w:space="0" w:color="auto"/>
        <w:bottom w:val="none" w:sz="0" w:space="0" w:color="auto"/>
        <w:right w:val="none" w:sz="0" w:space="0" w:color="auto"/>
      </w:divBdr>
    </w:div>
    <w:div w:id="844829871">
      <w:marLeft w:val="640"/>
      <w:marRight w:val="0"/>
      <w:marTop w:val="0"/>
      <w:marBottom w:val="0"/>
      <w:divBdr>
        <w:top w:val="none" w:sz="0" w:space="0" w:color="auto"/>
        <w:left w:val="none" w:sz="0" w:space="0" w:color="auto"/>
        <w:bottom w:val="none" w:sz="0" w:space="0" w:color="auto"/>
        <w:right w:val="none" w:sz="0" w:space="0" w:color="auto"/>
      </w:divBdr>
    </w:div>
    <w:div w:id="844901266">
      <w:marLeft w:val="0"/>
      <w:marRight w:val="0"/>
      <w:marTop w:val="0"/>
      <w:marBottom w:val="0"/>
      <w:divBdr>
        <w:top w:val="none" w:sz="0" w:space="0" w:color="auto"/>
        <w:left w:val="none" w:sz="0" w:space="0" w:color="auto"/>
        <w:bottom w:val="none" w:sz="0" w:space="0" w:color="auto"/>
        <w:right w:val="none" w:sz="0" w:space="0" w:color="auto"/>
      </w:divBdr>
    </w:div>
    <w:div w:id="844902093">
      <w:marLeft w:val="640"/>
      <w:marRight w:val="0"/>
      <w:marTop w:val="0"/>
      <w:marBottom w:val="0"/>
      <w:divBdr>
        <w:top w:val="none" w:sz="0" w:space="0" w:color="auto"/>
        <w:left w:val="none" w:sz="0" w:space="0" w:color="auto"/>
        <w:bottom w:val="none" w:sz="0" w:space="0" w:color="auto"/>
        <w:right w:val="none" w:sz="0" w:space="0" w:color="auto"/>
      </w:divBdr>
    </w:div>
    <w:div w:id="844903191">
      <w:marLeft w:val="640"/>
      <w:marRight w:val="0"/>
      <w:marTop w:val="0"/>
      <w:marBottom w:val="0"/>
      <w:divBdr>
        <w:top w:val="none" w:sz="0" w:space="0" w:color="auto"/>
        <w:left w:val="none" w:sz="0" w:space="0" w:color="auto"/>
        <w:bottom w:val="none" w:sz="0" w:space="0" w:color="auto"/>
        <w:right w:val="none" w:sz="0" w:space="0" w:color="auto"/>
      </w:divBdr>
    </w:div>
    <w:div w:id="844903331">
      <w:marLeft w:val="640"/>
      <w:marRight w:val="0"/>
      <w:marTop w:val="0"/>
      <w:marBottom w:val="0"/>
      <w:divBdr>
        <w:top w:val="none" w:sz="0" w:space="0" w:color="auto"/>
        <w:left w:val="none" w:sz="0" w:space="0" w:color="auto"/>
        <w:bottom w:val="none" w:sz="0" w:space="0" w:color="auto"/>
        <w:right w:val="none" w:sz="0" w:space="0" w:color="auto"/>
      </w:divBdr>
    </w:div>
    <w:div w:id="844904524">
      <w:marLeft w:val="640"/>
      <w:marRight w:val="0"/>
      <w:marTop w:val="0"/>
      <w:marBottom w:val="0"/>
      <w:divBdr>
        <w:top w:val="none" w:sz="0" w:space="0" w:color="auto"/>
        <w:left w:val="none" w:sz="0" w:space="0" w:color="auto"/>
        <w:bottom w:val="none" w:sz="0" w:space="0" w:color="auto"/>
        <w:right w:val="none" w:sz="0" w:space="0" w:color="auto"/>
      </w:divBdr>
    </w:div>
    <w:div w:id="844981439">
      <w:marLeft w:val="640"/>
      <w:marRight w:val="0"/>
      <w:marTop w:val="0"/>
      <w:marBottom w:val="0"/>
      <w:divBdr>
        <w:top w:val="none" w:sz="0" w:space="0" w:color="auto"/>
        <w:left w:val="none" w:sz="0" w:space="0" w:color="auto"/>
        <w:bottom w:val="none" w:sz="0" w:space="0" w:color="auto"/>
        <w:right w:val="none" w:sz="0" w:space="0" w:color="auto"/>
      </w:divBdr>
    </w:div>
    <w:div w:id="845097199">
      <w:marLeft w:val="640"/>
      <w:marRight w:val="0"/>
      <w:marTop w:val="0"/>
      <w:marBottom w:val="0"/>
      <w:divBdr>
        <w:top w:val="none" w:sz="0" w:space="0" w:color="auto"/>
        <w:left w:val="none" w:sz="0" w:space="0" w:color="auto"/>
        <w:bottom w:val="none" w:sz="0" w:space="0" w:color="auto"/>
        <w:right w:val="none" w:sz="0" w:space="0" w:color="auto"/>
      </w:divBdr>
    </w:div>
    <w:div w:id="845166394">
      <w:marLeft w:val="640"/>
      <w:marRight w:val="0"/>
      <w:marTop w:val="0"/>
      <w:marBottom w:val="0"/>
      <w:divBdr>
        <w:top w:val="none" w:sz="0" w:space="0" w:color="auto"/>
        <w:left w:val="none" w:sz="0" w:space="0" w:color="auto"/>
        <w:bottom w:val="none" w:sz="0" w:space="0" w:color="auto"/>
        <w:right w:val="none" w:sz="0" w:space="0" w:color="auto"/>
      </w:divBdr>
    </w:div>
    <w:div w:id="845169512">
      <w:marLeft w:val="640"/>
      <w:marRight w:val="0"/>
      <w:marTop w:val="0"/>
      <w:marBottom w:val="0"/>
      <w:divBdr>
        <w:top w:val="none" w:sz="0" w:space="0" w:color="auto"/>
        <w:left w:val="none" w:sz="0" w:space="0" w:color="auto"/>
        <w:bottom w:val="none" w:sz="0" w:space="0" w:color="auto"/>
        <w:right w:val="none" w:sz="0" w:space="0" w:color="auto"/>
      </w:divBdr>
    </w:div>
    <w:div w:id="845174525">
      <w:marLeft w:val="640"/>
      <w:marRight w:val="0"/>
      <w:marTop w:val="0"/>
      <w:marBottom w:val="0"/>
      <w:divBdr>
        <w:top w:val="none" w:sz="0" w:space="0" w:color="auto"/>
        <w:left w:val="none" w:sz="0" w:space="0" w:color="auto"/>
        <w:bottom w:val="none" w:sz="0" w:space="0" w:color="auto"/>
        <w:right w:val="none" w:sz="0" w:space="0" w:color="auto"/>
      </w:divBdr>
    </w:div>
    <w:div w:id="845246422">
      <w:marLeft w:val="640"/>
      <w:marRight w:val="0"/>
      <w:marTop w:val="0"/>
      <w:marBottom w:val="0"/>
      <w:divBdr>
        <w:top w:val="none" w:sz="0" w:space="0" w:color="auto"/>
        <w:left w:val="none" w:sz="0" w:space="0" w:color="auto"/>
        <w:bottom w:val="none" w:sz="0" w:space="0" w:color="auto"/>
        <w:right w:val="none" w:sz="0" w:space="0" w:color="auto"/>
      </w:divBdr>
    </w:div>
    <w:div w:id="845249486">
      <w:marLeft w:val="640"/>
      <w:marRight w:val="0"/>
      <w:marTop w:val="0"/>
      <w:marBottom w:val="0"/>
      <w:divBdr>
        <w:top w:val="none" w:sz="0" w:space="0" w:color="auto"/>
        <w:left w:val="none" w:sz="0" w:space="0" w:color="auto"/>
        <w:bottom w:val="none" w:sz="0" w:space="0" w:color="auto"/>
        <w:right w:val="none" w:sz="0" w:space="0" w:color="auto"/>
      </w:divBdr>
    </w:div>
    <w:div w:id="845286551">
      <w:marLeft w:val="640"/>
      <w:marRight w:val="0"/>
      <w:marTop w:val="0"/>
      <w:marBottom w:val="0"/>
      <w:divBdr>
        <w:top w:val="none" w:sz="0" w:space="0" w:color="auto"/>
        <w:left w:val="none" w:sz="0" w:space="0" w:color="auto"/>
        <w:bottom w:val="none" w:sz="0" w:space="0" w:color="auto"/>
        <w:right w:val="none" w:sz="0" w:space="0" w:color="auto"/>
      </w:divBdr>
    </w:div>
    <w:div w:id="845286734">
      <w:marLeft w:val="640"/>
      <w:marRight w:val="0"/>
      <w:marTop w:val="0"/>
      <w:marBottom w:val="0"/>
      <w:divBdr>
        <w:top w:val="none" w:sz="0" w:space="0" w:color="auto"/>
        <w:left w:val="none" w:sz="0" w:space="0" w:color="auto"/>
        <w:bottom w:val="none" w:sz="0" w:space="0" w:color="auto"/>
        <w:right w:val="none" w:sz="0" w:space="0" w:color="auto"/>
      </w:divBdr>
    </w:div>
    <w:div w:id="845288546">
      <w:marLeft w:val="640"/>
      <w:marRight w:val="0"/>
      <w:marTop w:val="0"/>
      <w:marBottom w:val="0"/>
      <w:divBdr>
        <w:top w:val="none" w:sz="0" w:space="0" w:color="auto"/>
        <w:left w:val="none" w:sz="0" w:space="0" w:color="auto"/>
        <w:bottom w:val="none" w:sz="0" w:space="0" w:color="auto"/>
        <w:right w:val="none" w:sz="0" w:space="0" w:color="auto"/>
      </w:divBdr>
    </w:div>
    <w:div w:id="845361158">
      <w:marLeft w:val="640"/>
      <w:marRight w:val="0"/>
      <w:marTop w:val="0"/>
      <w:marBottom w:val="0"/>
      <w:divBdr>
        <w:top w:val="none" w:sz="0" w:space="0" w:color="auto"/>
        <w:left w:val="none" w:sz="0" w:space="0" w:color="auto"/>
        <w:bottom w:val="none" w:sz="0" w:space="0" w:color="auto"/>
        <w:right w:val="none" w:sz="0" w:space="0" w:color="auto"/>
      </w:divBdr>
    </w:div>
    <w:div w:id="845368850">
      <w:marLeft w:val="640"/>
      <w:marRight w:val="0"/>
      <w:marTop w:val="0"/>
      <w:marBottom w:val="0"/>
      <w:divBdr>
        <w:top w:val="none" w:sz="0" w:space="0" w:color="auto"/>
        <w:left w:val="none" w:sz="0" w:space="0" w:color="auto"/>
        <w:bottom w:val="none" w:sz="0" w:space="0" w:color="auto"/>
        <w:right w:val="none" w:sz="0" w:space="0" w:color="auto"/>
      </w:divBdr>
    </w:div>
    <w:div w:id="845443085">
      <w:marLeft w:val="640"/>
      <w:marRight w:val="0"/>
      <w:marTop w:val="0"/>
      <w:marBottom w:val="0"/>
      <w:divBdr>
        <w:top w:val="none" w:sz="0" w:space="0" w:color="auto"/>
        <w:left w:val="none" w:sz="0" w:space="0" w:color="auto"/>
        <w:bottom w:val="none" w:sz="0" w:space="0" w:color="auto"/>
        <w:right w:val="none" w:sz="0" w:space="0" w:color="auto"/>
      </w:divBdr>
    </w:div>
    <w:div w:id="845480993">
      <w:marLeft w:val="640"/>
      <w:marRight w:val="0"/>
      <w:marTop w:val="0"/>
      <w:marBottom w:val="0"/>
      <w:divBdr>
        <w:top w:val="none" w:sz="0" w:space="0" w:color="auto"/>
        <w:left w:val="none" w:sz="0" w:space="0" w:color="auto"/>
        <w:bottom w:val="none" w:sz="0" w:space="0" w:color="auto"/>
        <w:right w:val="none" w:sz="0" w:space="0" w:color="auto"/>
      </w:divBdr>
    </w:div>
    <w:div w:id="845481408">
      <w:marLeft w:val="640"/>
      <w:marRight w:val="0"/>
      <w:marTop w:val="0"/>
      <w:marBottom w:val="0"/>
      <w:divBdr>
        <w:top w:val="none" w:sz="0" w:space="0" w:color="auto"/>
        <w:left w:val="none" w:sz="0" w:space="0" w:color="auto"/>
        <w:bottom w:val="none" w:sz="0" w:space="0" w:color="auto"/>
        <w:right w:val="none" w:sz="0" w:space="0" w:color="auto"/>
      </w:divBdr>
    </w:div>
    <w:div w:id="845483072">
      <w:marLeft w:val="640"/>
      <w:marRight w:val="0"/>
      <w:marTop w:val="0"/>
      <w:marBottom w:val="0"/>
      <w:divBdr>
        <w:top w:val="none" w:sz="0" w:space="0" w:color="auto"/>
        <w:left w:val="none" w:sz="0" w:space="0" w:color="auto"/>
        <w:bottom w:val="none" w:sz="0" w:space="0" w:color="auto"/>
        <w:right w:val="none" w:sz="0" w:space="0" w:color="auto"/>
      </w:divBdr>
    </w:div>
    <w:div w:id="845483595">
      <w:marLeft w:val="640"/>
      <w:marRight w:val="0"/>
      <w:marTop w:val="0"/>
      <w:marBottom w:val="0"/>
      <w:divBdr>
        <w:top w:val="none" w:sz="0" w:space="0" w:color="auto"/>
        <w:left w:val="none" w:sz="0" w:space="0" w:color="auto"/>
        <w:bottom w:val="none" w:sz="0" w:space="0" w:color="auto"/>
        <w:right w:val="none" w:sz="0" w:space="0" w:color="auto"/>
      </w:divBdr>
    </w:div>
    <w:div w:id="845485447">
      <w:marLeft w:val="640"/>
      <w:marRight w:val="0"/>
      <w:marTop w:val="0"/>
      <w:marBottom w:val="0"/>
      <w:divBdr>
        <w:top w:val="none" w:sz="0" w:space="0" w:color="auto"/>
        <w:left w:val="none" w:sz="0" w:space="0" w:color="auto"/>
        <w:bottom w:val="none" w:sz="0" w:space="0" w:color="auto"/>
        <w:right w:val="none" w:sz="0" w:space="0" w:color="auto"/>
      </w:divBdr>
    </w:div>
    <w:div w:id="845487266">
      <w:marLeft w:val="640"/>
      <w:marRight w:val="0"/>
      <w:marTop w:val="0"/>
      <w:marBottom w:val="0"/>
      <w:divBdr>
        <w:top w:val="none" w:sz="0" w:space="0" w:color="auto"/>
        <w:left w:val="none" w:sz="0" w:space="0" w:color="auto"/>
        <w:bottom w:val="none" w:sz="0" w:space="0" w:color="auto"/>
        <w:right w:val="none" w:sz="0" w:space="0" w:color="auto"/>
      </w:divBdr>
    </w:div>
    <w:div w:id="845511732">
      <w:marLeft w:val="640"/>
      <w:marRight w:val="0"/>
      <w:marTop w:val="0"/>
      <w:marBottom w:val="0"/>
      <w:divBdr>
        <w:top w:val="none" w:sz="0" w:space="0" w:color="auto"/>
        <w:left w:val="none" w:sz="0" w:space="0" w:color="auto"/>
        <w:bottom w:val="none" w:sz="0" w:space="0" w:color="auto"/>
        <w:right w:val="none" w:sz="0" w:space="0" w:color="auto"/>
      </w:divBdr>
    </w:div>
    <w:div w:id="845635423">
      <w:marLeft w:val="640"/>
      <w:marRight w:val="0"/>
      <w:marTop w:val="0"/>
      <w:marBottom w:val="0"/>
      <w:divBdr>
        <w:top w:val="none" w:sz="0" w:space="0" w:color="auto"/>
        <w:left w:val="none" w:sz="0" w:space="0" w:color="auto"/>
        <w:bottom w:val="none" w:sz="0" w:space="0" w:color="auto"/>
        <w:right w:val="none" w:sz="0" w:space="0" w:color="auto"/>
      </w:divBdr>
    </w:div>
    <w:div w:id="845704142">
      <w:marLeft w:val="640"/>
      <w:marRight w:val="0"/>
      <w:marTop w:val="0"/>
      <w:marBottom w:val="0"/>
      <w:divBdr>
        <w:top w:val="none" w:sz="0" w:space="0" w:color="auto"/>
        <w:left w:val="none" w:sz="0" w:space="0" w:color="auto"/>
        <w:bottom w:val="none" w:sz="0" w:space="0" w:color="auto"/>
        <w:right w:val="none" w:sz="0" w:space="0" w:color="auto"/>
      </w:divBdr>
    </w:div>
    <w:div w:id="845704614">
      <w:marLeft w:val="640"/>
      <w:marRight w:val="0"/>
      <w:marTop w:val="0"/>
      <w:marBottom w:val="0"/>
      <w:divBdr>
        <w:top w:val="none" w:sz="0" w:space="0" w:color="auto"/>
        <w:left w:val="none" w:sz="0" w:space="0" w:color="auto"/>
        <w:bottom w:val="none" w:sz="0" w:space="0" w:color="auto"/>
        <w:right w:val="none" w:sz="0" w:space="0" w:color="auto"/>
      </w:divBdr>
    </w:div>
    <w:div w:id="845704671">
      <w:marLeft w:val="640"/>
      <w:marRight w:val="0"/>
      <w:marTop w:val="0"/>
      <w:marBottom w:val="0"/>
      <w:divBdr>
        <w:top w:val="none" w:sz="0" w:space="0" w:color="auto"/>
        <w:left w:val="none" w:sz="0" w:space="0" w:color="auto"/>
        <w:bottom w:val="none" w:sz="0" w:space="0" w:color="auto"/>
        <w:right w:val="none" w:sz="0" w:space="0" w:color="auto"/>
      </w:divBdr>
    </w:div>
    <w:div w:id="845706458">
      <w:marLeft w:val="640"/>
      <w:marRight w:val="0"/>
      <w:marTop w:val="0"/>
      <w:marBottom w:val="0"/>
      <w:divBdr>
        <w:top w:val="none" w:sz="0" w:space="0" w:color="auto"/>
        <w:left w:val="none" w:sz="0" w:space="0" w:color="auto"/>
        <w:bottom w:val="none" w:sz="0" w:space="0" w:color="auto"/>
        <w:right w:val="none" w:sz="0" w:space="0" w:color="auto"/>
      </w:divBdr>
    </w:div>
    <w:div w:id="845824868">
      <w:marLeft w:val="640"/>
      <w:marRight w:val="0"/>
      <w:marTop w:val="0"/>
      <w:marBottom w:val="0"/>
      <w:divBdr>
        <w:top w:val="none" w:sz="0" w:space="0" w:color="auto"/>
        <w:left w:val="none" w:sz="0" w:space="0" w:color="auto"/>
        <w:bottom w:val="none" w:sz="0" w:space="0" w:color="auto"/>
        <w:right w:val="none" w:sz="0" w:space="0" w:color="auto"/>
      </w:divBdr>
    </w:div>
    <w:div w:id="845829318">
      <w:marLeft w:val="640"/>
      <w:marRight w:val="0"/>
      <w:marTop w:val="0"/>
      <w:marBottom w:val="0"/>
      <w:divBdr>
        <w:top w:val="none" w:sz="0" w:space="0" w:color="auto"/>
        <w:left w:val="none" w:sz="0" w:space="0" w:color="auto"/>
        <w:bottom w:val="none" w:sz="0" w:space="0" w:color="auto"/>
        <w:right w:val="none" w:sz="0" w:space="0" w:color="auto"/>
      </w:divBdr>
    </w:div>
    <w:div w:id="845898510">
      <w:marLeft w:val="640"/>
      <w:marRight w:val="0"/>
      <w:marTop w:val="0"/>
      <w:marBottom w:val="0"/>
      <w:divBdr>
        <w:top w:val="none" w:sz="0" w:space="0" w:color="auto"/>
        <w:left w:val="none" w:sz="0" w:space="0" w:color="auto"/>
        <w:bottom w:val="none" w:sz="0" w:space="0" w:color="auto"/>
        <w:right w:val="none" w:sz="0" w:space="0" w:color="auto"/>
      </w:divBdr>
    </w:div>
    <w:div w:id="845904166">
      <w:marLeft w:val="640"/>
      <w:marRight w:val="0"/>
      <w:marTop w:val="0"/>
      <w:marBottom w:val="0"/>
      <w:divBdr>
        <w:top w:val="none" w:sz="0" w:space="0" w:color="auto"/>
        <w:left w:val="none" w:sz="0" w:space="0" w:color="auto"/>
        <w:bottom w:val="none" w:sz="0" w:space="0" w:color="auto"/>
        <w:right w:val="none" w:sz="0" w:space="0" w:color="auto"/>
      </w:divBdr>
    </w:div>
    <w:div w:id="845947967">
      <w:marLeft w:val="640"/>
      <w:marRight w:val="0"/>
      <w:marTop w:val="0"/>
      <w:marBottom w:val="0"/>
      <w:divBdr>
        <w:top w:val="none" w:sz="0" w:space="0" w:color="auto"/>
        <w:left w:val="none" w:sz="0" w:space="0" w:color="auto"/>
        <w:bottom w:val="none" w:sz="0" w:space="0" w:color="auto"/>
        <w:right w:val="none" w:sz="0" w:space="0" w:color="auto"/>
      </w:divBdr>
    </w:div>
    <w:div w:id="846019532">
      <w:marLeft w:val="640"/>
      <w:marRight w:val="0"/>
      <w:marTop w:val="0"/>
      <w:marBottom w:val="0"/>
      <w:divBdr>
        <w:top w:val="none" w:sz="0" w:space="0" w:color="auto"/>
        <w:left w:val="none" w:sz="0" w:space="0" w:color="auto"/>
        <w:bottom w:val="none" w:sz="0" w:space="0" w:color="auto"/>
        <w:right w:val="none" w:sz="0" w:space="0" w:color="auto"/>
      </w:divBdr>
    </w:div>
    <w:div w:id="846094436">
      <w:marLeft w:val="640"/>
      <w:marRight w:val="0"/>
      <w:marTop w:val="0"/>
      <w:marBottom w:val="0"/>
      <w:divBdr>
        <w:top w:val="none" w:sz="0" w:space="0" w:color="auto"/>
        <w:left w:val="none" w:sz="0" w:space="0" w:color="auto"/>
        <w:bottom w:val="none" w:sz="0" w:space="0" w:color="auto"/>
        <w:right w:val="none" w:sz="0" w:space="0" w:color="auto"/>
      </w:divBdr>
    </w:div>
    <w:div w:id="846098019">
      <w:marLeft w:val="640"/>
      <w:marRight w:val="0"/>
      <w:marTop w:val="0"/>
      <w:marBottom w:val="0"/>
      <w:divBdr>
        <w:top w:val="none" w:sz="0" w:space="0" w:color="auto"/>
        <w:left w:val="none" w:sz="0" w:space="0" w:color="auto"/>
        <w:bottom w:val="none" w:sz="0" w:space="0" w:color="auto"/>
        <w:right w:val="none" w:sz="0" w:space="0" w:color="auto"/>
      </w:divBdr>
    </w:div>
    <w:div w:id="846135460">
      <w:marLeft w:val="640"/>
      <w:marRight w:val="0"/>
      <w:marTop w:val="0"/>
      <w:marBottom w:val="0"/>
      <w:divBdr>
        <w:top w:val="none" w:sz="0" w:space="0" w:color="auto"/>
        <w:left w:val="none" w:sz="0" w:space="0" w:color="auto"/>
        <w:bottom w:val="none" w:sz="0" w:space="0" w:color="auto"/>
        <w:right w:val="none" w:sz="0" w:space="0" w:color="auto"/>
      </w:divBdr>
    </w:div>
    <w:div w:id="846140381">
      <w:marLeft w:val="640"/>
      <w:marRight w:val="0"/>
      <w:marTop w:val="0"/>
      <w:marBottom w:val="0"/>
      <w:divBdr>
        <w:top w:val="none" w:sz="0" w:space="0" w:color="auto"/>
        <w:left w:val="none" w:sz="0" w:space="0" w:color="auto"/>
        <w:bottom w:val="none" w:sz="0" w:space="0" w:color="auto"/>
        <w:right w:val="none" w:sz="0" w:space="0" w:color="auto"/>
      </w:divBdr>
    </w:div>
    <w:div w:id="846209479">
      <w:marLeft w:val="640"/>
      <w:marRight w:val="0"/>
      <w:marTop w:val="0"/>
      <w:marBottom w:val="0"/>
      <w:divBdr>
        <w:top w:val="none" w:sz="0" w:space="0" w:color="auto"/>
        <w:left w:val="none" w:sz="0" w:space="0" w:color="auto"/>
        <w:bottom w:val="none" w:sz="0" w:space="0" w:color="auto"/>
        <w:right w:val="none" w:sz="0" w:space="0" w:color="auto"/>
      </w:divBdr>
    </w:div>
    <w:div w:id="846286705">
      <w:marLeft w:val="640"/>
      <w:marRight w:val="0"/>
      <w:marTop w:val="0"/>
      <w:marBottom w:val="0"/>
      <w:divBdr>
        <w:top w:val="none" w:sz="0" w:space="0" w:color="auto"/>
        <w:left w:val="none" w:sz="0" w:space="0" w:color="auto"/>
        <w:bottom w:val="none" w:sz="0" w:space="0" w:color="auto"/>
        <w:right w:val="none" w:sz="0" w:space="0" w:color="auto"/>
      </w:divBdr>
    </w:div>
    <w:div w:id="846288384">
      <w:marLeft w:val="640"/>
      <w:marRight w:val="0"/>
      <w:marTop w:val="0"/>
      <w:marBottom w:val="0"/>
      <w:divBdr>
        <w:top w:val="none" w:sz="0" w:space="0" w:color="auto"/>
        <w:left w:val="none" w:sz="0" w:space="0" w:color="auto"/>
        <w:bottom w:val="none" w:sz="0" w:space="0" w:color="auto"/>
        <w:right w:val="none" w:sz="0" w:space="0" w:color="auto"/>
      </w:divBdr>
    </w:div>
    <w:div w:id="846291586">
      <w:marLeft w:val="640"/>
      <w:marRight w:val="0"/>
      <w:marTop w:val="0"/>
      <w:marBottom w:val="0"/>
      <w:divBdr>
        <w:top w:val="none" w:sz="0" w:space="0" w:color="auto"/>
        <w:left w:val="none" w:sz="0" w:space="0" w:color="auto"/>
        <w:bottom w:val="none" w:sz="0" w:space="0" w:color="auto"/>
        <w:right w:val="none" w:sz="0" w:space="0" w:color="auto"/>
      </w:divBdr>
    </w:div>
    <w:div w:id="846292331">
      <w:marLeft w:val="640"/>
      <w:marRight w:val="0"/>
      <w:marTop w:val="0"/>
      <w:marBottom w:val="0"/>
      <w:divBdr>
        <w:top w:val="none" w:sz="0" w:space="0" w:color="auto"/>
        <w:left w:val="none" w:sz="0" w:space="0" w:color="auto"/>
        <w:bottom w:val="none" w:sz="0" w:space="0" w:color="auto"/>
        <w:right w:val="none" w:sz="0" w:space="0" w:color="auto"/>
      </w:divBdr>
    </w:div>
    <w:div w:id="846334521">
      <w:marLeft w:val="640"/>
      <w:marRight w:val="0"/>
      <w:marTop w:val="0"/>
      <w:marBottom w:val="0"/>
      <w:divBdr>
        <w:top w:val="none" w:sz="0" w:space="0" w:color="auto"/>
        <w:left w:val="none" w:sz="0" w:space="0" w:color="auto"/>
        <w:bottom w:val="none" w:sz="0" w:space="0" w:color="auto"/>
        <w:right w:val="none" w:sz="0" w:space="0" w:color="auto"/>
      </w:divBdr>
    </w:div>
    <w:div w:id="846407919">
      <w:marLeft w:val="640"/>
      <w:marRight w:val="0"/>
      <w:marTop w:val="0"/>
      <w:marBottom w:val="0"/>
      <w:divBdr>
        <w:top w:val="none" w:sz="0" w:space="0" w:color="auto"/>
        <w:left w:val="none" w:sz="0" w:space="0" w:color="auto"/>
        <w:bottom w:val="none" w:sz="0" w:space="0" w:color="auto"/>
        <w:right w:val="none" w:sz="0" w:space="0" w:color="auto"/>
      </w:divBdr>
    </w:div>
    <w:div w:id="846552422">
      <w:marLeft w:val="640"/>
      <w:marRight w:val="0"/>
      <w:marTop w:val="0"/>
      <w:marBottom w:val="0"/>
      <w:divBdr>
        <w:top w:val="none" w:sz="0" w:space="0" w:color="auto"/>
        <w:left w:val="none" w:sz="0" w:space="0" w:color="auto"/>
        <w:bottom w:val="none" w:sz="0" w:space="0" w:color="auto"/>
        <w:right w:val="none" w:sz="0" w:space="0" w:color="auto"/>
      </w:divBdr>
    </w:div>
    <w:div w:id="846557562">
      <w:marLeft w:val="640"/>
      <w:marRight w:val="0"/>
      <w:marTop w:val="0"/>
      <w:marBottom w:val="0"/>
      <w:divBdr>
        <w:top w:val="none" w:sz="0" w:space="0" w:color="auto"/>
        <w:left w:val="none" w:sz="0" w:space="0" w:color="auto"/>
        <w:bottom w:val="none" w:sz="0" w:space="0" w:color="auto"/>
        <w:right w:val="none" w:sz="0" w:space="0" w:color="auto"/>
      </w:divBdr>
    </w:div>
    <w:div w:id="846559458">
      <w:marLeft w:val="640"/>
      <w:marRight w:val="0"/>
      <w:marTop w:val="0"/>
      <w:marBottom w:val="0"/>
      <w:divBdr>
        <w:top w:val="none" w:sz="0" w:space="0" w:color="auto"/>
        <w:left w:val="none" w:sz="0" w:space="0" w:color="auto"/>
        <w:bottom w:val="none" w:sz="0" w:space="0" w:color="auto"/>
        <w:right w:val="none" w:sz="0" w:space="0" w:color="auto"/>
      </w:divBdr>
    </w:div>
    <w:div w:id="846560010">
      <w:marLeft w:val="640"/>
      <w:marRight w:val="0"/>
      <w:marTop w:val="0"/>
      <w:marBottom w:val="0"/>
      <w:divBdr>
        <w:top w:val="none" w:sz="0" w:space="0" w:color="auto"/>
        <w:left w:val="none" w:sz="0" w:space="0" w:color="auto"/>
        <w:bottom w:val="none" w:sz="0" w:space="0" w:color="auto"/>
        <w:right w:val="none" w:sz="0" w:space="0" w:color="auto"/>
      </w:divBdr>
    </w:div>
    <w:div w:id="846595275">
      <w:marLeft w:val="640"/>
      <w:marRight w:val="0"/>
      <w:marTop w:val="0"/>
      <w:marBottom w:val="0"/>
      <w:divBdr>
        <w:top w:val="none" w:sz="0" w:space="0" w:color="auto"/>
        <w:left w:val="none" w:sz="0" w:space="0" w:color="auto"/>
        <w:bottom w:val="none" w:sz="0" w:space="0" w:color="auto"/>
        <w:right w:val="none" w:sz="0" w:space="0" w:color="auto"/>
      </w:divBdr>
    </w:div>
    <w:div w:id="846597697">
      <w:marLeft w:val="640"/>
      <w:marRight w:val="0"/>
      <w:marTop w:val="0"/>
      <w:marBottom w:val="0"/>
      <w:divBdr>
        <w:top w:val="none" w:sz="0" w:space="0" w:color="auto"/>
        <w:left w:val="none" w:sz="0" w:space="0" w:color="auto"/>
        <w:bottom w:val="none" w:sz="0" w:space="0" w:color="auto"/>
        <w:right w:val="none" w:sz="0" w:space="0" w:color="auto"/>
      </w:divBdr>
    </w:div>
    <w:div w:id="846600461">
      <w:marLeft w:val="640"/>
      <w:marRight w:val="0"/>
      <w:marTop w:val="0"/>
      <w:marBottom w:val="0"/>
      <w:divBdr>
        <w:top w:val="none" w:sz="0" w:space="0" w:color="auto"/>
        <w:left w:val="none" w:sz="0" w:space="0" w:color="auto"/>
        <w:bottom w:val="none" w:sz="0" w:space="0" w:color="auto"/>
        <w:right w:val="none" w:sz="0" w:space="0" w:color="auto"/>
      </w:divBdr>
    </w:div>
    <w:div w:id="846670347">
      <w:marLeft w:val="640"/>
      <w:marRight w:val="0"/>
      <w:marTop w:val="0"/>
      <w:marBottom w:val="0"/>
      <w:divBdr>
        <w:top w:val="none" w:sz="0" w:space="0" w:color="auto"/>
        <w:left w:val="none" w:sz="0" w:space="0" w:color="auto"/>
        <w:bottom w:val="none" w:sz="0" w:space="0" w:color="auto"/>
        <w:right w:val="none" w:sz="0" w:space="0" w:color="auto"/>
      </w:divBdr>
    </w:div>
    <w:div w:id="846673916">
      <w:marLeft w:val="640"/>
      <w:marRight w:val="0"/>
      <w:marTop w:val="0"/>
      <w:marBottom w:val="0"/>
      <w:divBdr>
        <w:top w:val="none" w:sz="0" w:space="0" w:color="auto"/>
        <w:left w:val="none" w:sz="0" w:space="0" w:color="auto"/>
        <w:bottom w:val="none" w:sz="0" w:space="0" w:color="auto"/>
        <w:right w:val="none" w:sz="0" w:space="0" w:color="auto"/>
      </w:divBdr>
    </w:div>
    <w:div w:id="846677123">
      <w:marLeft w:val="640"/>
      <w:marRight w:val="0"/>
      <w:marTop w:val="0"/>
      <w:marBottom w:val="0"/>
      <w:divBdr>
        <w:top w:val="none" w:sz="0" w:space="0" w:color="auto"/>
        <w:left w:val="none" w:sz="0" w:space="0" w:color="auto"/>
        <w:bottom w:val="none" w:sz="0" w:space="0" w:color="auto"/>
        <w:right w:val="none" w:sz="0" w:space="0" w:color="auto"/>
      </w:divBdr>
    </w:div>
    <w:div w:id="846747406">
      <w:marLeft w:val="640"/>
      <w:marRight w:val="0"/>
      <w:marTop w:val="0"/>
      <w:marBottom w:val="0"/>
      <w:divBdr>
        <w:top w:val="none" w:sz="0" w:space="0" w:color="auto"/>
        <w:left w:val="none" w:sz="0" w:space="0" w:color="auto"/>
        <w:bottom w:val="none" w:sz="0" w:space="0" w:color="auto"/>
        <w:right w:val="none" w:sz="0" w:space="0" w:color="auto"/>
      </w:divBdr>
    </w:div>
    <w:div w:id="846755334">
      <w:marLeft w:val="640"/>
      <w:marRight w:val="0"/>
      <w:marTop w:val="0"/>
      <w:marBottom w:val="0"/>
      <w:divBdr>
        <w:top w:val="none" w:sz="0" w:space="0" w:color="auto"/>
        <w:left w:val="none" w:sz="0" w:space="0" w:color="auto"/>
        <w:bottom w:val="none" w:sz="0" w:space="0" w:color="auto"/>
        <w:right w:val="none" w:sz="0" w:space="0" w:color="auto"/>
      </w:divBdr>
    </w:div>
    <w:div w:id="846791928">
      <w:marLeft w:val="640"/>
      <w:marRight w:val="0"/>
      <w:marTop w:val="0"/>
      <w:marBottom w:val="0"/>
      <w:divBdr>
        <w:top w:val="none" w:sz="0" w:space="0" w:color="auto"/>
        <w:left w:val="none" w:sz="0" w:space="0" w:color="auto"/>
        <w:bottom w:val="none" w:sz="0" w:space="0" w:color="auto"/>
        <w:right w:val="none" w:sz="0" w:space="0" w:color="auto"/>
      </w:divBdr>
    </w:div>
    <w:div w:id="846797718">
      <w:marLeft w:val="640"/>
      <w:marRight w:val="0"/>
      <w:marTop w:val="0"/>
      <w:marBottom w:val="0"/>
      <w:divBdr>
        <w:top w:val="none" w:sz="0" w:space="0" w:color="auto"/>
        <w:left w:val="none" w:sz="0" w:space="0" w:color="auto"/>
        <w:bottom w:val="none" w:sz="0" w:space="0" w:color="auto"/>
        <w:right w:val="none" w:sz="0" w:space="0" w:color="auto"/>
      </w:divBdr>
    </w:div>
    <w:div w:id="846867869">
      <w:marLeft w:val="640"/>
      <w:marRight w:val="0"/>
      <w:marTop w:val="0"/>
      <w:marBottom w:val="0"/>
      <w:divBdr>
        <w:top w:val="none" w:sz="0" w:space="0" w:color="auto"/>
        <w:left w:val="none" w:sz="0" w:space="0" w:color="auto"/>
        <w:bottom w:val="none" w:sz="0" w:space="0" w:color="auto"/>
        <w:right w:val="none" w:sz="0" w:space="0" w:color="auto"/>
      </w:divBdr>
    </w:div>
    <w:div w:id="846870287">
      <w:marLeft w:val="640"/>
      <w:marRight w:val="0"/>
      <w:marTop w:val="0"/>
      <w:marBottom w:val="0"/>
      <w:divBdr>
        <w:top w:val="none" w:sz="0" w:space="0" w:color="auto"/>
        <w:left w:val="none" w:sz="0" w:space="0" w:color="auto"/>
        <w:bottom w:val="none" w:sz="0" w:space="0" w:color="auto"/>
        <w:right w:val="none" w:sz="0" w:space="0" w:color="auto"/>
      </w:divBdr>
    </w:div>
    <w:div w:id="846947111">
      <w:marLeft w:val="640"/>
      <w:marRight w:val="0"/>
      <w:marTop w:val="0"/>
      <w:marBottom w:val="0"/>
      <w:divBdr>
        <w:top w:val="none" w:sz="0" w:space="0" w:color="auto"/>
        <w:left w:val="none" w:sz="0" w:space="0" w:color="auto"/>
        <w:bottom w:val="none" w:sz="0" w:space="0" w:color="auto"/>
        <w:right w:val="none" w:sz="0" w:space="0" w:color="auto"/>
      </w:divBdr>
    </w:div>
    <w:div w:id="847014393">
      <w:marLeft w:val="640"/>
      <w:marRight w:val="0"/>
      <w:marTop w:val="0"/>
      <w:marBottom w:val="0"/>
      <w:divBdr>
        <w:top w:val="none" w:sz="0" w:space="0" w:color="auto"/>
        <w:left w:val="none" w:sz="0" w:space="0" w:color="auto"/>
        <w:bottom w:val="none" w:sz="0" w:space="0" w:color="auto"/>
        <w:right w:val="none" w:sz="0" w:space="0" w:color="auto"/>
      </w:divBdr>
    </w:div>
    <w:div w:id="847141239">
      <w:marLeft w:val="640"/>
      <w:marRight w:val="0"/>
      <w:marTop w:val="0"/>
      <w:marBottom w:val="0"/>
      <w:divBdr>
        <w:top w:val="none" w:sz="0" w:space="0" w:color="auto"/>
        <w:left w:val="none" w:sz="0" w:space="0" w:color="auto"/>
        <w:bottom w:val="none" w:sz="0" w:space="0" w:color="auto"/>
        <w:right w:val="none" w:sz="0" w:space="0" w:color="auto"/>
      </w:divBdr>
    </w:div>
    <w:div w:id="847208902">
      <w:marLeft w:val="640"/>
      <w:marRight w:val="0"/>
      <w:marTop w:val="0"/>
      <w:marBottom w:val="0"/>
      <w:divBdr>
        <w:top w:val="none" w:sz="0" w:space="0" w:color="auto"/>
        <w:left w:val="none" w:sz="0" w:space="0" w:color="auto"/>
        <w:bottom w:val="none" w:sz="0" w:space="0" w:color="auto"/>
        <w:right w:val="none" w:sz="0" w:space="0" w:color="auto"/>
      </w:divBdr>
    </w:div>
    <w:div w:id="847214367">
      <w:marLeft w:val="640"/>
      <w:marRight w:val="0"/>
      <w:marTop w:val="0"/>
      <w:marBottom w:val="0"/>
      <w:divBdr>
        <w:top w:val="none" w:sz="0" w:space="0" w:color="auto"/>
        <w:left w:val="none" w:sz="0" w:space="0" w:color="auto"/>
        <w:bottom w:val="none" w:sz="0" w:space="0" w:color="auto"/>
        <w:right w:val="none" w:sz="0" w:space="0" w:color="auto"/>
      </w:divBdr>
    </w:div>
    <w:div w:id="847253172">
      <w:marLeft w:val="640"/>
      <w:marRight w:val="0"/>
      <w:marTop w:val="0"/>
      <w:marBottom w:val="0"/>
      <w:divBdr>
        <w:top w:val="none" w:sz="0" w:space="0" w:color="auto"/>
        <w:left w:val="none" w:sz="0" w:space="0" w:color="auto"/>
        <w:bottom w:val="none" w:sz="0" w:space="0" w:color="auto"/>
        <w:right w:val="none" w:sz="0" w:space="0" w:color="auto"/>
      </w:divBdr>
    </w:div>
    <w:div w:id="847327528">
      <w:marLeft w:val="640"/>
      <w:marRight w:val="0"/>
      <w:marTop w:val="0"/>
      <w:marBottom w:val="0"/>
      <w:divBdr>
        <w:top w:val="none" w:sz="0" w:space="0" w:color="auto"/>
        <w:left w:val="none" w:sz="0" w:space="0" w:color="auto"/>
        <w:bottom w:val="none" w:sz="0" w:space="0" w:color="auto"/>
        <w:right w:val="none" w:sz="0" w:space="0" w:color="auto"/>
      </w:divBdr>
    </w:div>
    <w:div w:id="847331296">
      <w:marLeft w:val="640"/>
      <w:marRight w:val="0"/>
      <w:marTop w:val="0"/>
      <w:marBottom w:val="0"/>
      <w:divBdr>
        <w:top w:val="none" w:sz="0" w:space="0" w:color="auto"/>
        <w:left w:val="none" w:sz="0" w:space="0" w:color="auto"/>
        <w:bottom w:val="none" w:sz="0" w:space="0" w:color="auto"/>
        <w:right w:val="none" w:sz="0" w:space="0" w:color="auto"/>
      </w:divBdr>
    </w:div>
    <w:div w:id="847333179">
      <w:marLeft w:val="640"/>
      <w:marRight w:val="0"/>
      <w:marTop w:val="0"/>
      <w:marBottom w:val="0"/>
      <w:divBdr>
        <w:top w:val="none" w:sz="0" w:space="0" w:color="auto"/>
        <w:left w:val="none" w:sz="0" w:space="0" w:color="auto"/>
        <w:bottom w:val="none" w:sz="0" w:space="0" w:color="auto"/>
        <w:right w:val="none" w:sz="0" w:space="0" w:color="auto"/>
      </w:divBdr>
    </w:div>
    <w:div w:id="847521044">
      <w:marLeft w:val="640"/>
      <w:marRight w:val="0"/>
      <w:marTop w:val="0"/>
      <w:marBottom w:val="0"/>
      <w:divBdr>
        <w:top w:val="none" w:sz="0" w:space="0" w:color="auto"/>
        <w:left w:val="none" w:sz="0" w:space="0" w:color="auto"/>
        <w:bottom w:val="none" w:sz="0" w:space="0" w:color="auto"/>
        <w:right w:val="none" w:sz="0" w:space="0" w:color="auto"/>
      </w:divBdr>
    </w:div>
    <w:div w:id="847522743">
      <w:marLeft w:val="640"/>
      <w:marRight w:val="0"/>
      <w:marTop w:val="0"/>
      <w:marBottom w:val="0"/>
      <w:divBdr>
        <w:top w:val="none" w:sz="0" w:space="0" w:color="auto"/>
        <w:left w:val="none" w:sz="0" w:space="0" w:color="auto"/>
        <w:bottom w:val="none" w:sz="0" w:space="0" w:color="auto"/>
        <w:right w:val="none" w:sz="0" w:space="0" w:color="auto"/>
      </w:divBdr>
    </w:div>
    <w:div w:id="847525906">
      <w:marLeft w:val="640"/>
      <w:marRight w:val="0"/>
      <w:marTop w:val="0"/>
      <w:marBottom w:val="0"/>
      <w:divBdr>
        <w:top w:val="none" w:sz="0" w:space="0" w:color="auto"/>
        <w:left w:val="none" w:sz="0" w:space="0" w:color="auto"/>
        <w:bottom w:val="none" w:sz="0" w:space="0" w:color="auto"/>
        <w:right w:val="none" w:sz="0" w:space="0" w:color="auto"/>
      </w:divBdr>
    </w:div>
    <w:div w:id="847527407">
      <w:marLeft w:val="640"/>
      <w:marRight w:val="0"/>
      <w:marTop w:val="0"/>
      <w:marBottom w:val="0"/>
      <w:divBdr>
        <w:top w:val="none" w:sz="0" w:space="0" w:color="auto"/>
        <w:left w:val="none" w:sz="0" w:space="0" w:color="auto"/>
        <w:bottom w:val="none" w:sz="0" w:space="0" w:color="auto"/>
        <w:right w:val="none" w:sz="0" w:space="0" w:color="auto"/>
      </w:divBdr>
    </w:div>
    <w:div w:id="847602330">
      <w:marLeft w:val="640"/>
      <w:marRight w:val="0"/>
      <w:marTop w:val="0"/>
      <w:marBottom w:val="0"/>
      <w:divBdr>
        <w:top w:val="none" w:sz="0" w:space="0" w:color="auto"/>
        <w:left w:val="none" w:sz="0" w:space="0" w:color="auto"/>
        <w:bottom w:val="none" w:sz="0" w:space="0" w:color="auto"/>
        <w:right w:val="none" w:sz="0" w:space="0" w:color="auto"/>
      </w:divBdr>
    </w:div>
    <w:div w:id="847788000">
      <w:marLeft w:val="640"/>
      <w:marRight w:val="0"/>
      <w:marTop w:val="0"/>
      <w:marBottom w:val="0"/>
      <w:divBdr>
        <w:top w:val="none" w:sz="0" w:space="0" w:color="auto"/>
        <w:left w:val="none" w:sz="0" w:space="0" w:color="auto"/>
        <w:bottom w:val="none" w:sz="0" w:space="0" w:color="auto"/>
        <w:right w:val="none" w:sz="0" w:space="0" w:color="auto"/>
      </w:divBdr>
    </w:div>
    <w:div w:id="847796287">
      <w:marLeft w:val="640"/>
      <w:marRight w:val="0"/>
      <w:marTop w:val="0"/>
      <w:marBottom w:val="0"/>
      <w:divBdr>
        <w:top w:val="none" w:sz="0" w:space="0" w:color="auto"/>
        <w:left w:val="none" w:sz="0" w:space="0" w:color="auto"/>
        <w:bottom w:val="none" w:sz="0" w:space="0" w:color="auto"/>
        <w:right w:val="none" w:sz="0" w:space="0" w:color="auto"/>
      </w:divBdr>
    </w:div>
    <w:div w:id="847863144">
      <w:marLeft w:val="640"/>
      <w:marRight w:val="0"/>
      <w:marTop w:val="0"/>
      <w:marBottom w:val="0"/>
      <w:divBdr>
        <w:top w:val="none" w:sz="0" w:space="0" w:color="auto"/>
        <w:left w:val="none" w:sz="0" w:space="0" w:color="auto"/>
        <w:bottom w:val="none" w:sz="0" w:space="0" w:color="auto"/>
        <w:right w:val="none" w:sz="0" w:space="0" w:color="auto"/>
      </w:divBdr>
    </w:div>
    <w:div w:id="847864253">
      <w:marLeft w:val="640"/>
      <w:marRight w:val="0"/>
      <w:marTop w:val="0"/>
      <w:marBottom w:val="0"/>
      <w:divBdr>
        <w:top w:val="none" w:sz="0" w:space="0" w:color="auto"/>
        <w:left w:val="none" w:sz="0" w:space="0" w:color="auto"/>
        <w:bottom w:val="none" w:sz="0" w:space="0" w:color="auto"/>
        <w:right w:val="none" w:sz="0" w:space="0" w:color="auto"/>
      </w:divBdr>
    </w:div>
    <w:div w:id="847866733">
      <w:marLeft w:val="640"/>
      <w:marRight w:val="0"/>
      <w:marTop w:val="0"/>
      <w:marBottom w:val="0"/>
      <w:divBdr>
        <w:top w:val="none" w:sz="0" w:space="0" w:color="auto"/>
        <w:left w:val="none" w:sz="0" w:space="0" w:color="auto"/>
        <w:bottom w:val="none" w:sz="0" w:space="0" w:color="auto"/>
        <w:right w:val="none" w:sz="0" w:space="0" w:color="auto"/>
      </w:divBdr>
    </w:div>
    <w:div w:id="847906793">
      <w:marLeft w:val="640"/>
      <w:marRight w:val="0"/>
      <w:marTop w:val="0"/>
      <w:marBottom w:val="0"/>
      <w:divBdr>
        <w:top w:val="none" w:sz="0" w:space="0" w:color="auto"/>
        <w:left w:val="none" w:sz="0" w:space="0" w:color="auto"/>
        <w:bottom w:val="none" w:sz="0" w:space="0" w:color="auto"/>
        <w:right w:val="none" w:sz="0" w:space="0" w:color="auto"/>
      </w:divBdr>
    </w:div>
    <w:div w:id="847912435">
      <w:marLeft w:val="640"/>
      <w:marRight w:val="0"/>
      <w:marTop w:val="0"/>
      <w:marBottom w:val="0"/>
      <w:divBdr>
        <w:top w:val="none" w:sz="0" w:space="0" w:color="auto"/>
        <w:left w:val="none" w:sz="0" w:space="0" w:color="auto"/>
        <w:bottom w:val="none" w:sz="0" w:space="0" w:color="auto"/>
        <w:right w:val="none" w:sz="0" w:space="0" w:color="auto"/>
      </w:divBdr>
    </w:div>
    <w:div w:id="847981838">
      <w:marLeft w:val="640"/>
      <w:marRight w:val="0"/>
      <w:marTop w:val="0"/>
      <w:marBottom w:val="0"/>
      <w:divBdr>
        <w:top w:val="none" w:sz="0" w:space="0" w:color="auto"/>
        <w:left w:val="none" w:sz="0" w:space="0" w:color="auto"/>
        <w:bottom w:val="none" w:sz="0" w:space="0" w:color="auto"/>
        <w:right w:val="none" w:sz="0" w:space="0" w:color="auto"/>
      </w:divBdr>
    </w:div>
    <w:div w:id="848065110">
      <w:marLeft w:val="640"/>
      <w:marRight w:val="0"/>
      <w:marTop w:val="0"/>
      <w:marBottom w:val="0"/>
      <w:divBdr>
        <w:top w:val="none" w:sz="0" w:space="0" w:color="auto"/>
        <w:left w:val="none" w:sz="0" w:space="0" w:color="auto"/>
        <w:bottom w:val="none" w:sz="0" w:space="0" w:color="auto"/>
        <w:right w:val="none" w:sz="0" w:space="0" w:color="auto"/>
      </w:divBdr>
    </w:div>
    <w:div w:id="848132173">
      <w:marLeft w:val="640"/>
      <w:marRight w:val="0"/>
      <w:marTop w:val="0"/>
      <w:marBottom w:val="0"/>
      <w:divBdr>
        <w:top w:val="none" w:sz="0" w:space="0" w:color="auto"/>
        <w:left w:val="none" w:sz="0" w:space="0" w:color="auto"/>
        <w:bottom w:val="none" w:sz="0" w:space="0" w:color="auto"/>
        <w:right w:val="none" w:sz="0" w:space="0" w:color="auto"/>
      </w:divBdr>
    </w:div>
    <w:div w:id="848132736">
      <w:marLeft w:val="640"/>
      <w:marRight w:val="0"/>
      <w:marTop w:val="0"/>
      <w:marBottom w:val="0"/>
      <w:divBdr>
        <w:top w:val="none" w:sz="0" w:space="0" w:color="auto"/>
        <w:left w:val="none" w:sz="0" w:space="0" w:color="auto"/>
        <w:bottom w:val="none" w:sz="0" w:space="0" w:color="auto"/>
        <w:right w:val="none" w:sz="0" w:space="0" w:color="auto"/>
      </w:divBdr>
    </w:div>
    <w:div w:id="848177528">
      <w:marLeft w:val="640"/>
      <w:marRight w:val="0"/>
      <w:marTop w:val="0"/>
      <w:marBottom w:val="0"/>
      <w:divBdr>
        <w:top w:val="none" w:sz="0" w:space="0" w:color="auto"/>
        <w:left w:val="none" w:sz="0" w:space="0" w:color="auto"/>
        <w:bottom w:val="none" w:sz="0" w:space="0" w:color="auto"/>
        <w:right w:val="none" w:sz="0" w:space="0" w:color="auto"/>
      </w:divBdr>
    </w:div>
    <w:div w:id="848183367">
      <w:marLeft w:val="640"/>
      <w:marRight w:val="0"/>
      <w:marTop w:val="0"/>
      <w:marBottom w:val="0"/>
      <w:divBdr>
        <w:top w:val="none" w:sz="0" w:space="0" w:color="auto"/>
        <w:left w:val="none" w:sz="0" w:space="0" w:color="auto"/>
        <w:bottom w:val="none" w:sz="0" w:space="0" w:color="auto"/>
        <w:right w:val="none" w:sz="0" w:space="0" w:color="auto"/>
      </w:divBdr>
    </w:div>
    <w:div w:id="848299759">
      <w:marLeft w:val="640"/>
      <w:marRight w:val="0"/>
      <w:marTop w:val="0"/>
      <w:marBottom w:val="0"/>
      <w:divBdr>
        <w:top w:val="none" w:sz="0" w:space="0" w:color="auto"/>
        <w:left w:val="none" w:sz="0" w:space="0" w:color="auto"/>
        <w:bottom w:val="none" w:sz="0" w:space="0" w:color="auto"/>
        <w:right w:val="none" w:sz="0" w:space="0" w:color="auto"/>
      </w:divBdr>
    </w:div>
    <w:div w:id="848443304">
      <w:marLeft w:val="640"/>
      <w:marRight w:val="0"/>
      <w:marTop w:val="0"/>
      <w:marBottom w:val="0"/>
      <w:divBdr>
        <w:top w:val="none" w:sz="0" w:space="0" w:color="auto"/>
        <w:left w:val="none" w:sz="0" w:space="0" w:color="auto"/>
        <w:bottom w:val="none" w:sz="0" w:space="0" w:color="auto"/>
        <w:right w:val="none" w:sz="0" w:space="0" w:color="auto"/>
      </w:divBdr>
    </w:div>
    <w:div w:id="848448615">
      <w:marLeft w:val="640"/>
      <w:marRight w:val="0"/>
      <w:marTop w:val="0"/>
      <w:marBottom w:val="0"/>
      <w:divBdr>
        <w:top w:val="none" w:sz="0" w:space="0" w:color="auto"/>
        <w:left w:val="none" w:sz="0" w:space="0" w:color="auto"/>
        <w:bottom w:val="none" w:sz="0" w:space="0" w:color="auto"/>
        <w:right w:val="none" w:sz="0" w:space="0" w:color="auto"/>
      </w:divBdr>
    </w:div>
    <w:div w:id="848523904">
      <w:marLeft w:val="640"/>
      <w:marRight w:val="0"/>
      <w:marTop w:val="0"/>
      <w:marBottom w:val="0"/>
      <w:divBdr>
        <w:top w:val="none" w:sz="0" w:space="0" w:color="auto"/>
        <w:left w:val="none" w:sz="0" w:space="0" w:color="auto"/>
        <w:bottom w:val="none" w:sz="0" w:space="0" w:color="auto"/>
        <w:right w:val="none" w:sz="0" w:space="0" w:color="auto"/>
      </w:divBdr>
    </w:div>
    <w:div w:id="848524571">
      <w:marLeft w:val="640"/>
      <w:marRight w:val="0"/>
      <w:marTop w:val="0"/>
      <w:marBottom w:val="0"/>
      <w:divBdr>
        <w:top w:val="none" w:sz="0" w:space="0" w:color="auto"/>
        <w:left w:val="none" w:sz="0" w:space="0" w:color="auto"/>
        <w:bottom w:val="none" w:sz="0" w:space="0" w:color="auto"/>
        <w:right w:val="none" w:sz="0" w:space="0" w:color="auto"/>
      </w:divBdr>
    </w:div>
    <w:div w:id="848563298">
      <w:marLeft w:val="640"/>
      <w:marRight w:val="0"/>
      <w:marTop w:val="0"/>
      <w:marBottom w:val="0"/>
      <w:divBdr>
        <w:top w:val="none" w:sz="0" w:space="0" w:color="auto"/>
        <w:left w:val="none" w:sz="0" w:space="0" w:color="auto"/>
        <w:bottom w:val="none" w:sz="0" w:space="0" w:color="auto"/>
        <w:right w:val="none" w:sz="0" w:space="0" w:color="auto"/>
      </w:divBdr>
    </w:div>
    <w:div w:id="848567191">
      <w:marLeft w:val="640"/>
      <w:marRight w:val="0"/>
      <w:marTop w:val="0"/>
      <w:marBottom w:val="0"/>
      <w:divBdr>
        <w:top w:val="none" w:sz="0" w:space="0" w:color="auto"/>
        <w:left w:val="none" w:sz="0" w:space="0" w:color="auto"/>
        <w:bottom w:val="none" w:sz="0" w:space="0" w:color="auto"/>
        <w:right w:val="none" w:sz="0" w:space="0" w:color="auto"/>
      </w:divBdr>
    </w:div>
    <w:div w:id="848568713">
      <w:marLeft w:val="640"/>
      <w:marRight w:val="0"/>
      <w:marTop w:val="0"/>
      <w:marBottom w:val="0"/>
      <w:divBdr>
        <w:top w:val="none" w:sz="0" w:space="0" w:color="auto"/>
        <w:left w:val="none" w:sz="0" w:space="0" w:color="auto"/>
        <w:bottom w:val="none" w:sz="0" w:space="0" w:color="auto"/>
        <w:right w:val="none" w:sz="0" w:space="0" w:color="auto"/>
      </w:divBdr>
    </w:div>
    <w:div w:id="848638843">
      <w:marLeft w:val="640"/>
      <w:marRight w:val="0"/>
      <w:marTop w:val="0"/>
      <w:marBottom w:val="0"/>
      <w:divBdr>
        <w:top w:val="none" w:sz="0" w:space="0" w:color="auto"/>
        <w:left w:val="none" w:sz="0" w:space="0" w:color="auto"/>
        <w:bottom w:val="none" w:sz="0" w:space="0" w:color="auto"/>
        <w:right w:val="none" w:sz="0" w:space="0" w:color="auto"/>
      </w:divBdr>
    </w:div>
    <w:div w:id="848639633">
      <w:marLeft w:val="640"/>
      <w:marRight w:val="0"/>
      <w:marTop w:val="0"/>
      <w:marBottom w:val="0"/>
      <w:divBdr>
        <w:top w:val="none" w:sz="0" w:space="0" w:color="auto"/>
        <w:left w:val="none" w:sz="0" w:space="0" w:color="auto"/>
        <w:bottom w:val="none" w:sz="0" w:space="0" w:color="auto"/>
        <w:right w:val="none" w:sz="0" w:space="0" w:color="auto"/>
      </w:divBdr>
    </w:div>
    <w:div w:id="848640245">
      <w:marLeft w:val="640"/>
      <w:marRight w:val="0"/>
      <w:marTop w:val="0"/>
      <w:marBottom w:val="0"/>
      <w:divBdr>
        <w:top w:val="none" w:sz="0" w:space="0" w:color="auto"/>
        <w:left w:val="none" w:sz="0" w:space="0" w:color="auto"/>
        <w:bottom w:val="none" w:sz="0" w:space="0" w:color="auto"/>
        <w:right w:val="none" w:sz="0" w:space="0" w:color="auto"/>
      </w:divBdr>
    </w:div>
    <w:div w:id="848789180">
      <w:marLeft w:val="640"/>
      <w:marRight w:val="0"/>
      <w:marTop w:val="0"/>
      <w:marBottom w:val="0"/>
      <w:divBdr>
        <w:top w:val="none" w:sz="0" w:space="0" w:color="auto"/>
        <w:left w:val="none" w:sz="0" w:space="0" w:color="auto"/>
        <w:bottom w:val="none" w:sz="0" w:space="0" w:color="auto"/>
        <w:right w:val="none" w:sz="0" w:space="0" w:color="auto"/>
      </w:divBdr>
    </w:div>
    <w:div w:id="848833934">
      <w:marLeft w:val="640"/>
      <w:marRight w:val="0"/>
      <w:marTop w:val="0"/>
      <w:marBottom w:val="0"/>
      <w:divBdr>
        <w:top w:val="none" w:sz="0" w:space="0" w:color="auto"/>
        <w:left w:val="none" w:sz="0" w:space="0" w:color="auto"/>
        <w:bottom w:val="none" w:sz="0" w:space="0" w:color="auto"/>
        <w:right w:val="none" w:sz="0" w:space="0" w:color="auto"/>
      </w:divBdr>
    </w:div>
    <w:div w:id="848837301">
      <w:marLeft w:val="640"/>
      <w:marRight w:val="0"/>
      <w:marTop w:val="0"/>
      <w:marBottom w:val="0"/>
      <w:divBdr>
        <w:top w:val="none" w:sz="0" w:space="0" w:color="auto"/>
        <w:left w:val="none" w:sz="0" w:space="0" w:color="auto"/>
        <w:bottom w:val="none" w:sz="0" w:space="0" w:color="auto"/>
        <w:right w:val="none" w:sz="0" w:space="0" w:color="auto"/>
      </w:divBdr>
    </w:div>
    <w:div w:id="848837651">
      <w:marLeft w:val="640"/>
      <w:marRight w:val="0"/>
      <w:marTop w:val="0"/>
      <w:marBottom w:val="0"/>
      <w:divBdr>
        <w:top w:val="none" w:sz="0" w:space="0" w:color="auto"/>
        <w:left w:val="none" w:sz="0" w:space="0" w:color="auto"/>
        <w:bottom w:val="none" w:sz="0" w:space="0" w:color="auto"/>
        <w:right w:val="none" w:sz="0" w:space="0" w:color="auto"/>
      </w:divBdr>
    </w:div>
    <w:div w:id="848905851">
      <w:marLeft w:val="640"/>
      <w:marRight w:val="0"/>
      <w:marTop w:val="0"/>
      <w:marBottom w:val="0"/>
      <w:divBdr>
        <w:top w:val="none" w:sz="0" w:space="0" w:color="auto"/>
        <w:left w:val="none" w:sz="0" w:space="0" w:color="auto"/>
        <w:bottom w:val="none" w:sz="0" w:space="0" w:color="auto"/>
        <w:right w:val="none" w:sz="0" w:space="0" w:color="auto"/>
      </w:divBdr>
    </w:div>
    <w:div w:id="848908274">
      <w:marLeft w:val="640"/>
      <w:marRight w:val="0"/>
      <w:marTop w:val="0"/>
      <w:marBottom w:val="0"/>
      <w:divBdr>
        <w:top w:val="none" w:sz="0" w:space="0" w:color="auto"/>
        <w:left w:val="none" w:sz="0" w:space="0" w:color="auto"/>
        <w:bottom w:val="none" w:sz="0" w:space="0" w:color="auto"/>
        <w:right w:val="none" w:sz="0" w:space="0" w:color="auto"/>
      </w:divBdr>
    </w:div>
    <w:div w:id="848910558">
      <w:marLeft w:val="640"/>
      <w:marRight w:val="0"/>
      <w:marTop w:val="0"/>
      <w:marBottom w:val="0"/>
      <w:divBdr>
        <w:top w:val="none" w:sz="0" w:space="0" w:color="auto"/>
        <w:left w:val="none" w:sz="0" w:space="0" w:color="auto"/>
        <w:bottom w:val="none" w:sz="0" w:space="0" w:color="auto"/>
        <w:right w:val="none" w:sz="0" w:space="0" w:color="auto"/>
      </w:divBdr>
    </w:div>
    <w:div w:id="849032102">
      <w:marLeft w:val="640"/>
      <w:marRight w:val="0"/>
      <w:marTop w:val="0"/>
      <w:marBottom w:val="0"/>
      <w:divBdr>
        <w:top w:val="none" w:sz="0" w:space="0" w:color="auto"/>
        <w:left w:val="none" w:sz="0" w:space="0" w:color="auto"/>
        <w:bottom w:val="none" w:sz="0" w:space="0" w:color="auto"/>
        <w:right w:val="none" w:sz="0" w:space="0" w:color="auto"/>
      </w:divBdr>
    </w:div>
    <w:div w:id="849098779">
      <w:marLeft w:val="640"/>
      <w:marRight w:val="0"/>
      <w:marTop w:val="0"/>
      <w:marBottom w:val="0"/>
      <w:divBdr>
        <w:top w:val="none" w:sz="0" w:space="0" w:color="auto"/>
        <w:left w:val="none" w:sz="0" w:space="0" w:color="auto"/>
        <w:bottom w:val="none" w:sz="0" w:space="0" w:color="auto"/>
        <w:right w:val="none" w:sz="0" w:space="0" w:color="auto"/>
      </w:divBdr>
    </w:div>
    <w:div w:id="849100488">
      <w:marLeft w:val="640"/>
      <w:marRight w:val="0"/>
      <w:marTop w:val="0"/>
      <w:marBottom w:val="0"/>
      <w:divBdr>
        <w:top w:val="none" w:sz="0" w:space="0" w:color="auto"/>
        <w:left w:val="none" w:sz="0" w:space="0" w:color="auto"/>
        <w:bottom w:val="none" w:sz="0" w:space="0" w:color="auto"/>
        <w:right w:val="none" w:sz="0" w:space="0" w:color="auto"/>
      </w:divBdr>
    </w:div>
    <w:div w:id="849104597">
      <w:marLeft w:val="640"/>
      <w:marRight w:val="0"/>
      <w:marTop w:val="0"/>
      <w:marBottom w:val="0"/>
      <w:divBdr>
        <w:top w:val="none" w:sz="0" w:space="0" w:color="auto"/>
        <w:left w:val="none" w:sz="0" w:space="0" w:color="auto"/>
        <w:bottom w:val="none" w:sz="0" w:space="0" w:color="auto"/>
        <w:right w:val="none" w:sz="0" w:space="0" w:color="auto"/>
      </w:divBdr>
    </w:div>
    <w:div w:id="849104948">
      <w:marLeft w:val="640"/>
      <w:marRight w:val="0"/>
      <w:marTop w:val="0"/>
      <w:marBottom w:val="0"/>
      <w:divBdr>
        <w:top w:val="none" w:sz="0" w:space="0" w:color="auto"/>
        <w:left w:val="none" w:sz="0" w:space="0" w:color="auto"/>
        <w:bottom w:val="none" w:sz="0" w:space="0" w:color="auto"/>
        <w:right w:val="none" w:sz="0" w:space="0" w:color="auto"/>
      </w:divBdr>
    </w:div>
    <w:div w:id="849218190">
      <w:marLeft w:val="640"/>
      <w:marRight w:val="0"/>
      <w:marTop w:val="0"/>
      <w:marBottom w:val="0"/>
      <w:divBdr>
        <w:top w:val="none" w:sz="0" w:space="0" w:color="auto"/>
        <w:left w:val="none" w:sz="0" w:space="0" w:color="auto"/>
        <w:bottom w:val="none" w:sz="0" w:space="0" w:color="auto"/>
        <w:right w:val="none" w:sz="0" w:space="0" w:color="auto"/>
      </w:divBdr>
    </w:div>
    <w:div w:id="849219992">
      <w:marLeft w:val="640"/>
      <w:marRight w:val="0"/>
      <w:marTop w:val="0"/>
      <w:marBottom w:val="0"/>
      <w:divBdr>
        <w:top w:val="none" w:sz="0" w:space="0" w:color="auto"/>
        <w:left w:val="none" w:sz="0" w:space="0" w:color="auto"/>
        <w:bottom w:val="none" w:sz="0" w:space="0" w:color="auto"/>
        <w:right w:val="none" w:sz="0" w:space="0" w:color="auto"/>
      </w:divBdr>
    </w:div>
    <w:div w:id="849223338">
      <w:marLeft w:val="640"/>
      <w:marRight w:val="0"/>
      <w:marTop w:val="0"/>
      <w:marBottom w:val="0"/>
      <w:divBdr>
        <w:top w:val="none" w:sz="0" w:space="0" w:color="auto"/>
        <w:left w:val="none" w:sz="0" w:space="0" w:color="auto"/>
        <w:bottom w:val="none" w:sz="0" w:space="0" w:color="auto"/>
        <w:right w:val="none" w:sz="0" w:space="0" w:color="auto"/>
      </w:divBdr>
    </w:div>
    <w:div w:id="849294879">
      <w:marLeft w:val="640"/>
      <w:marRight w:val="0"/>
      <w:marTop w:val="0"/>
      <w:marBottom w:val="0"/>
      <w:divBdr>
        <w:top w:val="none" w:sz="0" w:space="0" w:color="auto"/>
        <w:left w:val="none" w:sz="0" w:space="0" w:color="auto"/>
        <w:bottom w:val="none" w:sz="0" w:space="0" w:color="auto"/>
        <w:right w:val="none" w:sz="0" w:space="0" w:color="auto"/>
      </w:divBdr>
    </w:div>
    <w:div w:id="849295912">
      <w:marLeft w:val="640"/>
      <w:marRight w:val="0"/>
      <w:marTop w:val="0"/>
      <w:marBottom w:val="0"/>
      <w:divBdr>
        <w:top w:val="none" w:sz="0" w:space="0" w:color="auto"/>
        <w:left w:val="none" w:sz="0" w:space="0" w:color="auto"/>
        <w:bottom w:val="none" w:sz="0" w:space="0" w:color="auto"/>
        <w:right w:val="none" w:sz="0" w:space="0" w:color="auto"/>
      </w:divBdr>
    </w:div>
    <w:div w:id="849295991">
      <w:marLeft w:val="640"/>
      <w:marRight w:val="0"/>
      <w:marTop w:val="0"/>
      <w:marBottom w:val="0"/>
      <w:divBdr>
        <w:top w:val="none" w:sz="0" w:space="0" w:color="auto"/>
        <w:left w:val="none" w:sz="0" w:space="0" w:color="auto"/>
        <w:bottom w:val="none" w:sz="0" w:space="0" w:color="auto"/>
        <w:right w:val="none" w:sz="0" w:space="0" w:color="auto"/>
      </w:divBdr>
    </w:div>
    <w:div w:id="849374098">
      <w:marLeft w:val="640"/>
      <w:marRight w:val="0"/>
      <w:marTop w:val="0"/>
      <w:marBottom w:val="0"/>
      <w:divBdr>
        <w:top w:val="none" w:sz="0" w:space="0" w:color="auto"/>
        <w:left w:val="none" w:sz="0" w:space="0" w:color="auto"/>
        <w:bottom w:val="none" w:sz="0" w:space="0" w:color="auto"/>
        <w:right w:val="none" w:sz="0" w:space="0" w:color="auto"/>
      </w:divBdr>
    </w:div>
    <w:div w:id="849375298">
      <w:marLeft w:val="640"/>
      <w:marRight w:val="0"/>
      <w:marTop w:val="0"/>
      <w:marBottom w:val="0"/>
      <w:divBdr>
        <w:top w:val="none" w:sz="0" w:space="0" w:color="auto"/>
        <w:left w:val="none" w:sz="0" w:space="0" w:color="auto"/>
        <w:bottom w:val="none" w:sz="0" w:space="0" w:color="auto"/>
        <w:right w:val="none" w:sz="0" w:space="0" w:color="auto"/>
      </w:divBdr>
    </w:div>
    <w:div w:id="849417262">
      <w:marLeft w:val="640"/>
      <w:marRight w:val="0"/>
      <w:marTop w:val="0"/>
      <w:marBottom w:val="0"/>
      <w:divBdr>
        <w:top w:val="none" w:sz="0" w:space="0" w:color="auto"/>
        <w:left w:val="none" w:sz="0" w:space="0" w:color="auto"/>
        <w:bottom w:val="none" w:sz="0" w:space="0" w:color="auto"/>
        <w:right w:val="none" w:sz="0" w:space="0" w:color="auto"/>
      </w:divBdr>
    </w:div>
    <w:div w:id="849418377">
      <w:marLeft w:val="640"/>
      <w:marRight w:val="0"/>
      <w:marTop w:val="0"/>
      <w:marBottom w:val="0"/>
      <w:divBdr>
        <w:top w:val="none" w:sz="0" w:space="0" w:color="auto"/>
        <w:left w:val="none" w:sz="0" w:space="0" w:color="auto"/>
        <w:bottom w:val="none" w:sz="0" w:space="0" w:color="auto"/>
        <w:right w:val="none" w:sz="0" w:space="0" w:color="auto"/>
      </w:divBdr>
    </w:div>
    <w:div w:id="849443220">
      <w:marLeft w:val="640"/>
      <w:marRight w:val="0"/>
      <w:marTop w:val="0"/>
      <w:marBottom w:val="0"/>
      <w:divBdr>
        <w:top w:val="none" w:sz="0" w:space="0" w:color="auto"/>
        <w:left w:val="none" w:sz="0" w:space="0" w:color="auto"/>
        <w:bottom w:val="none" w:sz="0" w:space="0" w:color="auto"/>
        <w:right w:val="none" w:sz="0" w:space="0" w:color="auto"/>
      </w:divBdr>
    </w:div>
    <w:div w:id="849444010">
      <w:marLeft w:val="640"/>
      <w:marRight w:val="0"/>
      <w:marTop w:val="0"/>
      <w:marBottom w:val="0"/>
      <w:divBdr>
        <w:top w:val="none" w:sz="0" w:space="0" w:color="auto"/>
        <w:left w:val="none" w:sz="0" w:space="0" w:color="auto"/>
        <w:bottom w:val="none" w:sz="0" w:space="0" w:color="auto"/>
        <w:right w:val="none" w:sz="0" w:space="0" w:color="auto"/>
      </w:divBdr>
    </w:div>
    <w:div w:id="849485864">
      <w:marLeft w:val="640"/>
      <w:marRight w:val="0"/>
      <w:marTop w:val="0"/>
      <w:marBottom w:val="0"/>
      <w:divBdr>
        <w:top w:val="none" w:sz="0" w:space="0" w:color="auto"/>
        <w:left w:val="none" w:sz="0" w:space="0" w:color="auto"/>
        <w:bottom w:val="none" w:sz="0" w:space="0" w:color="auto"/>
        <w:right w:val="none" w:sz="0" w:space="0" w:color="auto"/>
      </w:divBdr>
    </w:div>
    <w:div w:id="849487570">
      <w:marLeft w:val="640"/>
      <w:marRight w:val="0"/>
      <w:marTop w:val="0"/>
      <w:marBottom w:val="0"/>
      <w:divBdr>
        <w:top w:val="none" w:sz="0" w:space="0" w:color="auto"/>
        <w:left w:val="none" w:sz="0" w:space="0" w:color="auto"/>
        <w:bottom w:val="none" w:sz="0" w:space="0" w:color="auto"/>
        <w:right w:val="none" w:sz="0" w:space="0" w:color="auto"/>
      </w:divBdr>
    </w:div>
    <w:div w:id="849612067">
      <w:marLeft w:val="640"/>
      <w:marRight w:val="0"/>
      <w:marTop w:val="0"/>
      <w:marBottom w:val="0"/>
      <w:divBdr>
        <w:top w:val="none" w:sz="0" w:space="0" w:color="auto"/>
        <w:left w:val="none" w:sz="0" w:space="0" w:color="auto"/>
        <w:bottom w:val="none" w:sz="0" w:space="0" w:color="auto"/>
        <w:right w:val="none" w:sz="0" w:space="0" w:color="auto"/>
      </w:divBdr>
    </w:div>
    <w:div w:id="849679229">
      <w:marLeft w:val="640"/>
      <w:marRight w:val="0"/>
      <w:marTop w:val="0"/>
      <w:marBottom w:val="0"/>
      <w:divBdr>
        <w:top w:val="none" w:sz="0" w:space="0" w:color="auto"/>
        <w:left w:val="none" w:sz="0" w:space="0" w:color="auto"/>
        <w:bottom w:val="none" w:sz="0" w:space="0" w:color="auto"/>
        <w:right w:val="none" w:sz="0" w:space="0" w:color="auto"/>
      </w:divBdr>
    </w:div>
    <w:div w:id="849685509">
      <w:marLeft w:val="640"/>
      <w:marRight w:val="0"/>
      <w:marTop w:val="0"/>
      <w:marBottom w:val="0"/>
      <w:divBdr>
        <w:top w:val="none" w:sz="0" w:space="0" w:color="auto"/>
        <w:left w:val="none" w:sz="0" w:space="0" w:color="auto"/>
        <w:bottom w:val="none" w:sz="0" w:space="0" w:color="auto"/>
        <w:right w:val="none" w:sz="0" w:space="0" w:color="auto"/>
      </w:divBdr>
    </w:div>
    <w:div w:id="849753688">
      <w:marLeft w:val="640"/>
      <w:marRight w:val="0"/>
      <w:marTop w:val="0"/>
      <w:marBottom w:val="0"/>
      <w:divBdr>
        <w:top w:val="none" w:sz="0" w:space="0" w:color="auto"/>
        <w:left w:val="none" w:sz="0" w:space="0" w:color="auto"/>
        <w:bottom w:val="none" w:sz="0" w:space="0" w:color="auto"/>
        <w:right w:val="none" w:sz="0" w:space="0" w:color="auto"/>
      </w:divBdr>
    </w:div>
    <w:div w:id="849753930">
      <w:marLeft w:val="640"/>
      <w:marRight w:val="0"/>
      <w:marTop w:val="0"/>
      <w:marBottom w:val="0"/>
      <w:divBdr>
        <w:top w:val="none" w:sz="0" w:space="0" w:color="auto"/>
        <w:left w:val="none" w:sz="0" w:space="0" w:color="auto"/>
        <w:bottom w:val="none" w:sz="0" w:space="0" w:color="auto"/>
        <w:right w:val="none" w:sz="0" w:space="0" w:color="auto"/>
      </w:divBdr>
    </w:div>
    <w:div w:id="849757334">
      <w:marLeft w:val="640"/>
      <w:marRight w:val="0"/>
      <w:marTop w:val="0"/>
      <w:marBottom w:val="0"/>
      <w:divBdr>
        <w:top w:val="none" w:sz="0" w:space="0" w:color="auto"/>
        <w:left w:val="none" w:sz="0" w:space="0" w:color="auto"/>
        <w:bottom w:val="none" w:sz="0" w:space="0" w:color="auto"/>
        <w:right w:val="none" w:sz="0" w:space="0" w:color="auto"/>
      </w:divBdr>
    </w:div>
    <w:div w:id="849759117">
      <w:marLeft w:val="640"/>
      <w:marRight w:val="0"/>
      <w:marTop w:val="0"/>
      <w:marBottom w:val="0"/>
      <w:divBdr>
        <w:top w:val="none" w:sz="0" w:space="0" w:color="auto"/>
        <w:left w:val="none" w:sz="0" w:space="0" w:color="auto"/>
        <w:bottom w:val="none" w:sz="0" w:space="0" w:color="auto"/>
        <w:right w:val="none" w:sz="0" w:space="0" w:color="auto"/>
      </w:divBdr>
    </w:div>
    <w:div w:id="849760684">
      <w:marLeft w:val="640"/>
      <w:marRight w:val="0"/>
      <w:marTop w:val="0"/>
      <w:marBottom w:val="0"/>
      <w:divBdr>
        <w:top w:val="none" w:sz="0" w:space="0" w:color="auto"/>
        <w:left w:val="none" w:sz="0" w:space="0" w:color="auto"/>
        <w:bottom w:val="none" w:sz="0" w:space="0" w:color="auto"/>
        <w:right w:val="none" w:sz="0" w:space="0" w:color="auto"/>
      </w:divBdr>
    </w:div>
    <w:div w:id="849805453">
      <w:marLeft w:val="640"/>
      <w:marRight w:val="0"/>
      <w:marTop w:val="0"/>
      <w:marBottom w:val="0"/>
      <w:divBdr>
        <w:top w:val="none" w:sz="0" w:space="0" w:color="auto"/>
        <w:left w:val="none" w:sz="0" w:space="0" w:color="auto"/>
        <w:bottom w:val="none" w:sz="0" w:space="0" w:color="auto"/>
        <w:right w:val="none" w:sz="0" w:space="0" w:color="auto"/>
      </w:divBdr>
    </w:div>
    <w:div w:id="849805600">
      <w:marLeft w:val="640"/>
      <w:marRight w:val="0"/>
      <w:marTop w:val="0"/>
      <w:marBottom w:val="0"/>
      <w:divBdr>
        <w:top w:val="none" w:sz="0" w:space="0" w:color="auto"/>
        <w:left w:val="none" w:sz="0" w:space="0" w:color="auto"/>
        <w:bottom w:val="none" w:sz="0" w:space="0" w:color="auto"/>
        <w:right w:val="none" w:sz="0" w:space="0" w:color="auto"/>
      </w:divBdr>
    </w:div>
    <w:div w:id="849830507">
      <w:marLeft w:val="640"/>
      <w:marRight w:val="0"/>
      <w:marTop w:val="0"/>
      <w:marBottom w:val="0"/>
      <w:divBdr>
        <w:top w:val="none" w:sz="0" w:space="0" w:color="auto"/>
        <w:left w:val="none" w:sz="0" w:space="0" w:color="auto"/>
        <w:bottom w:val="none" w:sz="0" w:space="0" w:color="auto"/>
        <w:right w:val="none" w:sz="0" w:space="0" w:color="auto"/>
      </w:divBdr>
    </w:div>
    <w:div w:id="849833124">
      <w:marLeft w:val="640"/>
      <w:marRight w:val="0"/>
      <w:marTop w:val="0"/>
      <w:marBottom w:val="0"/>
      <w:divBdr>
        <w:top w:val="none" w:sz="0" w:space="0" w:color="auto"/>
        <w:left w:val="none" w:sz="0" w:space="0" w:color="auto"/>
        <w:bottom w:val="none" w:sz="0" w:space="0" w:color="auto"/>
        <w:right w:val="none" w:sz="0" w:space="0" w:color="auto"/>
      </w:divBdr>
    </w:div>
    <w:div w:id="849880269">
      <w:marLeft w:val="640"/>
      <w:marRight w:val="0"/>
      <w:marTop w:val="0"/>
      <w:marBottom w:val="0"/>
      <w:divBdr>
        <w:top w:val="none" w:sz="0" w:space="0" w:color="auto"/>
        <w:left w:val="none" w:sz="0" w:space="0" w:color="auto"/>
        <w:bottom w:val="none" w:sz="0" w:space="0" w:color="auto"/>
        <w:right w:val="none" w:sz="0" w:space="0" w:color="auto"/>
      </w:divBdr>
    </w:div>
    <w:div w:id="849955276">
      <w:marLeft w:val="640"/>
      <w:marRight w:val="0"/>
      <w:marTop w:val="0"/>
      <w:marBottom w:val="0"/>
      <w:divBdr>
        <w:top w:val="none" w:sz="0" w:space="0" w:color="auto"/>
        <w:left w:val="none" w:sz="0" w:space="0" w:color="auto"/>
        <w:bottom w:val="none" w:sz="0" w:space="0" w:color="auto"/>
        <w:right w:val="none" w:sz="0" w:space="0" w:color="auto"/>
      </w:divBdr>
    </w:div>
    <w:div w:id="850029259">
      <w:marLeft w:val="640"/>
      <w:marRight w:val="0"/>
      <w:marTop w:val="0"/>
      <w:marBottom w:val="0"/>
      <w:divBdr>
        <w:top w:val="none" w:sz="0" w:space="0" w:color="auto"/>
        <w:left w:val="none" w:sz="0" w:space="0" w:color="auto"/>
        <w:bottom w:val="none" w:sz="0" w:space="0" w:color="auto"/>
        <w:right w:val="none" w:sz="0" w:space="0" w:color="auto"/>
      </w:divBdr>
    </w:div>
    <w:div w:id="850140622">
      <w:marLeft w:val="640"/>
      <w:marRight w:val="0"/>
      <w:marTop w:val="0"/>
      <w:marBottom w:val="0"/>
      <w:divBdr>
        <w:top w:val="none" w:sz="0" w:space="0" w:color="auto"/>
        <w:left w:val="none" w:sz="0" w:space="0" w:color="auto"/>
        <w:bottom w:val="none" w:sz="0" w:space="0" w:color="auto"/>
        <w:right w:val="none" w:sz="0" w:space="0" w:color="auto"/>
      </w:divBdr>
    </w:div>
    <w:div w:id="850142387">
      <w:marLeft w:val="640"/>
      <w:marRight w:val="0"/>
      <w:marTop w:val="0"/>
      <w:marBottom w:val="0"/>
      <w:divBdr>
        <w:top w:val="none" w:sz="0" w:space="0" w:color="auto"/>
        <w:left w:val="none" w:sz="0" w:space="0" w:color="auto"/>
        <w:bottom w:val="none" w:sz="0" w:space="0" w:color="auto"/>
        <w:right w:val="none" w:sz="0" w:space="0" w:color="auto"/>
      </w:divBdr>
    </w:div>
    <w:div w:id="850221410">
      <w:marLeft w:val="640"/>
      <w:marRight w:val="0"/>
      <w:marTop w:val="0"/>
      <w:marBottom w:val="0"/>
      <w:divBdr>
        <w:top w:val="none" w:sz="0" w:space="0" w:color="auto"/>
        <w:left w:val="none" w:sz="0" w:space="0" w:color="auto"/>
        <w:bottom w:val="none" w:sz="0" w:space="0" w:color="auto"/>
        <w:right w:val="none" w:sz="0" w:space="0" w:color="auto"/>
      </w:divBdr>
    </w:div>
    <w:div w:id="850221879">
      <w:marLeft w:val="640"/>
      <w:marRight w:val="0"/>
      <w:marTop w:val="0"/>
      <w:marBottom w:val="0"/>
      <w:divBdr>
        <w:top w:val="none" w:sz="0" w:space="0" w:color="auto"/>
        <w:left w:val="none" w:sz="0" w:space="0" w:color="auto"/>
        <w:bottom w:val="none" w:sz="0" w:space="0" w:color="auto"/>
        <w:right w:val="none" w:sz="0" w:space="0" w:color="auto"/>
      </w:divBdr>
    </w:div>
    <w:div w:id="850223967">
      <w:marLeft w:val="640"/>
      <w:marRight w:val="0"/>
      <w:marTop w:val="0"/>
      <w:marBottom w:val="0"/>
      <w:divBdr>
        <w:top w:val="none" w:sz="0" w:space="0" w:color="auto"/>
        <w:left w:val="none" w:sz="0" w:space="0" w:color="auto"/>
        <w:bottom w:val="none" w:sz="0" w:space="0" w:color="auto"/>
        <w:right w:val="none" w:sz="0" w:space="0" w:color="auto"/>
      </w:divBdr>
    </w:div>
    <w:div w:id="850224489">
      <w:marLeft w:val="640"/>
      <w:marRight w:val="0"/>
      <w:marTop w:val="0"/>
      <w:marBottom w:val="0"/>
      <w:divBdr>
        <w:top w:val="none" w:sz="0" w:space="0" w:color="auto"/>
        <w:left w:val="none" w:sz="0" w:space="0" w:color="auto"/>
        <w:bottom w:val="none" w:sz="0" w:space="0" w:color="auto"/>
        <w:right w:val="none" w:sz="0" w:space="0" w:color="auto"/>
      </w:divBdr>
    </w:div>
    <w:div w:id="850264624">
      <w:marLeft w:val="640"/>
      <w:marRight w:val="0"/>
      <w:marTop w:val="0"/>
      <w:marBottom w:val="0"/>
      <w:divBdr>
        <w:top w:val="none" w:sz="0" w:space="0" w:color="auto"/>
        <w:left w:val="none" w:sz="0" w:space="0" w:color="auto"/>
        <w:bottom w:val="none" w:sz="0" w:space="0" w:color="auto"/>
        <w:right w:val="none" w:sz="0" w:space="0" w:color="auto"/>
      </w:divBdr>
    </w:div>
    <w:div w:id="850296039">
      <w:marLeft w:val="640"/>
      <w:marRight w:val="0"/>
      <w:marTop w:val="0"/>
      <w:marBottom w:val="0"/>
      <w:divBdr>
        <w:top w:val="none" w:sz="0" w:space="0" w:color="auto"/>
        <w:left w:val="none" w:sz="0" w:space="0" w:color="auto"/>
        <w:bottom w:val="none" w:sz="0" w:space="0" w:color="auto"/>
        <w:right w:val="none" w:sz="0" w:space="0" w:color="auto"/>
      </w:divBdr>
    </w:div>
    <w:div w:id="850337184">
      <w:marLeft w:val="640"/>
      <w:marRight w:val="0"/>
      <w:marTop w:val="0"/>
      <w:marBottom w:val="0"/>
      <w:divBdr>
        <w:top w:val="none" w:sz="0" w:space="0" w:color="auto"/>
        <w:left w:val="none" w:sz="0" w:space="0" w:color="auto"/>
        <w:bottom w:val="none" w:sz="0" w:space="0" w:color="auto"/>
        <w:right w:val="none" w:sz="0" w:space="0" w:color="auto"/>
      </w:divBdr>
    </w:div>
    <w:div w:id="850342173">
      <w:marLeft w:val="640"/>
      <w:marRight w:val="0"/>
      <w:marTop w:val="0"/>
      <w:marBottom w:val="0"/>
      <w:divBdr>
        <w:top w:val="none" w:sz="0" w:space="0" w:color="auto"/>
        <w:left w:val="none" w:sz="0" w:space="0" w:color="auto"/>
        <w:bottom w:val="none" w:sz="0" w:space="0" w:color="auto"/>
        <w:right w:val="none" w:sz="0" w:space="0" w:color="auto"/>
      </w:divBdr>
    </w:div>
    <w:div w:id="850410088">
      <w:marLeft w:val="640"/>
      <w:marRight w:val="0"/>
      <w:marTop w:val="0"/>
      <w:marBottom w:val="0"/>
      <w:divBdr>
        <w:top w:val="none" w:sz="0" w:space="0" w:color="auto"/>
        <w:left w:val="none" w:sz="0" w:space="0" w:color="auto"/>
        <w:bottom w:val="none" w:sz="0" w:space="0" w:color="auto"/>
        <w:right w:val="none" w:sz="0" w:space="0" w:color="auto"/>
      </w:divBdr>
    </w:div>
    <w:div w:id="850413456">
      <w:marLeft w:val="640"/>
      <w:marRight w:val="0"/>
      <w:marTop w:val="0"/>
      <w:marBottom w:val="0"/>
      <w:divBdr>
        <w:top w:val="none" w:sz="0" w:space="0" w:color="auto"/>
        <w:left w:val="none" w:sz="0" w:space="0" w:color="auto"/>
        <w:bottom w:val="none" w:sz="0" w:space="0" w:color="auto"/>
        <w:right w:val="none" w:sz="0" w:space="0" w:color="auto"/>
      </w:divBdr>
    </w:div>
    <w:div w:id="850416517">
      <w:marLeft w:val="640"/>
      <w:marRight w:val="0"/>
      <w:marTop w:val="0"/>
      <w:marBottom w:val="0"/>
      <w:divBdr>
        <w:top w:val="none" w:sz="0" w:space="0" w:color="auto"/>
        <w:left w:val="none" w:sz="0" w:space="0" w:color="auto"/>
        <w:bottom w:val="none" w:sz="0" w:space="0" w:color="auto"/>
        <w:right w:val="none" w:sz="0" w:space="0" w:color="auto"/>
      </w:divBdr>
    </w:div>
    <w:div w:id="850417974">
      <w:marLeft w:val="640"/>
      <w:marRight w:val="0"/>
      <w:marTop w:val="0"/>
      <w:marBottom w:val="0"/>
      <w:divBdr>
        <w:top w:val="none" w:sz="0" w:space="0" w:color="auto"/>
        <w:left w:val="none" w:sz="0" w:space="0" w:color="auto"/>
        <w:bottom w:val="none" w:sz="0" w:space="0" w:color="auto"/>
        <w:right w:val="none" w:sz="0" w:space="0" w:color="auto"/>
      </w:divBdr>
    </w:div>
    <w:div w:id="850529260">
      <w:marLeft w:val="640"/>
      <w:marRight w:val="0"/>
      <w:marTop w:val="0"/>
      <w:marBottom w:val="0"/>
      <w:divBdr>
        <w:top w:val="none" w:sz="0" w:space="0" w:color="auto"/>
        <w:left w:val="none" w:sz="0" w:space="0" w:color="auto"/>
        <w:bottom w:val="none" w:sz="0" w:space="0" w:color="auto"/>
        <w:right w:val="none" w:sz="0" w:space="0" w:color="auto"/>
      </w:divBdr>
    </w:div>
    <w:div w:id="850533034">
      <w:marLeft w:val="0"/>
      <w:marRight w:val="0"/>
      <w:marTop w:val="0"/>
      <w:marBottom w:val="0"/>
      <w:divBdr>
        <w:top w:val="none" w:sz="0" w:space="0" w:color="auto"/>
        <w:left w:val="none" w:sz="0" w:space="0" w:color="auto"/>
        <w:bottom w:val="none" w:sz="0" w:space="0" w:color="auto"/>
        <w:right w:val="none" w:sz="0" w:space="0" w:color="auto"/>
      </w:divBdr>
    </w:div>
    <w:div w:id="850604660">
      <w:marLeft w:val="640"/>
      <w:marRight w:val="0"/>
      <w:marTop w:val="0"/>
      <w:marBottom w:val="0"/>
      <w:divBdr>
        <w:top w:val="none" w:sz="0" w:space="0" w:color="auto"/>
        <w:left w:val="none" w:sz="0" w:space="0" w:color="auto"/>
        <w:bottom w:val="none" w:sz="0" w:space="0" w:color="auto"/>
        <w:right w:val="none" w:sz="0" w:space="0" w:color="auto"/>
      </w:divBdr>
    </w:div>
    <w:div w:id="850605172">
      <w:marLeft w:val="640"/>
      <w:marRight w:val="0"/>
      <w:marTop w:val="0"/>
      <w:marBottom w:val="0"/>
      <w:divBdr>
        <w:top w:val="none" w:sz="0" w:space="0" w:color="auto"/>
        <w:left w:val="none" w:sz="0" w:space="0" w:color="auto"/>
        <w:bottom w:val="none" w:sz="0" w:space="0" w:color="auto"/>
        <w:right w:val="none" w:sz="0" w:space="0" w:color="auto"/>
      </w:divBdr>
    </w:div>
    <w:div w:id="850677213">
      <w:marLeft w:val="640"/>
      <w:marRight w:val="0"/>
      <w:marTop w:val="0"/>
      <w:marBottom w:val="0"/>
      <w:divBdr>
        <w:top w:val="none" w:sz="0" w:space="0" w:color="auto"/>
        <w:left w:val="none" w:sz="0" w:space="0" w:color="auto"/>
        <w:bottom w:val="none" w:sz="0" w:space="0" w:color="auto"/>
        <w:right w:val="none" w:sz="0" w:space="0" w:color="auto"/>
      </w:divBdr>
    </w:div>
    <w:div w:id="850724933">
      <w:marLeft w:val="640"/>
      <w:marRight w:val="0"/>
      <w:marTop w:val="0"/>
      <w:marBottom w:val="0"/>
      <w:divBdr>
        <w:top w:val="none" w:sz="0" w:space="0" w:color="auto"/>
        <w:left w:val="none" w:sz="0" w:space="0" w:color="auto"/>
        <w:bottom w:val="none" w:sz="0" w:space="0" w:color="auto"/>
        <w:right w:val="none" w:sz="0" w:space="0" w:color="auto"/>
      </w:divBdr>
    </w:div>
    <w:div w:id="850728626">
      <w:marLeft w:val="640"/>
      <w:marRight w:val="0"/>
      <w:marTop w:val="0"/>
      <w:marBottom w:val="0"/>
      <w:divBdr>
        <w:top w:val="none" w:sz="0" w:space="0" w:color="auto"/>
        <w:left w:val="none" w:sz="0" w:space="0" w:color="auto"/>
        <w:bottom w:val="none" w:sz="0" w:space="0" w:color="auto"/>
        <w:right w:val="none" w:sz="0" w:space="0" w:color="auto"/>
      </w:divBdr>
    </w:div>
    <w:div w:id="850755396">
      <w:marLeft w:val="640"/>
      <w:marRight w:val="0"/>
      <w:marTop w:val="0"/>
      <w:marBottom w:val="0"/>
      <w:divBdr>
        <w:top w:val="none" w:sz="0" w:space="0" w:color="auto"/>
        <w:left w:val="none" w:sz="0" w:space="0" w:color="auto"/>
        <w:bottom w:val="none" w:sz="0" w:space="0" w:color="auto"/>
        <w:right w:val="none" w:sz="0" w:space="0" w:color="auto"/>
      </w:divBdr>
    </w:div>
    <w:div w:id="850798750">
      <w:marLeft w:val="640"/>
      <w:marRight w:val="0"/>
      <w:marTop w:val="0"/>
      <w:marBottom w:val="0"/>
      <w:divBdr>
        <w:top w:val="none" w:sz="0" w:space="0" w:color="auto"/>
        <w:left w:val="none" w:sz="0" w:space="0" w:color="auto"/>
        <w:bottom w:val="none" w:sz="0" w:space="0" w:color="auto"/>
        <w:right w:val="none" w:sz="0" w:space="0" w:color="auto"/>
      </w:divBdr>
    </w:div>
    <w:div w:id="850989556">
      <w:marLeft w:val="640"/>
      <w:marRight w:val="0"/>
      <w:marTop w:val="0"/>
      <w:marBottom w:val="0"/>
      <w:divBdr>
        <w:top w:val="none" w:sz="0" w:space="0" w:color="auto"/>
        <w:left w:val="none" w:sz="0" w:space="0" w:color="auto"/>
        <w:bottom w:val="none" w:sz="0" w:space="0" w:color="auto"/>
        <w:right w:val="none" w:sz="0" w:space="0" w:color="auto"/>
      </w:divBdr>
    </w:div>
    <w:div w:id="850995341">
      <w:marLeft w:val="640"/>
      <w:marRight w:val="0"/>
      <w:marTop w:val="0"/>
      <w:marBottom w:val="0"/>
      <w:divBdr>
        <w:top w:val="none" w:sz="0" w:space="0" w:color="auto"/>
        <w:left w:val="none" w:sz="0" w:space="0" w:color="auto"/>
        <w:bottom w:val="none" w:sz="0" w:space="0" w:color="auto"/>
        <w:right w:val="none" w:sz="0" w:space="0" w:color="auto"/>
      </w:divBdr>
    </w:div>
    <w:div w:id="851068060">
      <w:marLeft w:val="640"/>
      <w:marRight w:val="0"/>
      <w:marTop w:val="0"/>
      <w:marBottom w:val="0"/>
      <w:divBdr>
        <w:top w:val="none" w:sz="0" w:space="0" w:color="auto"/>
        <w:left w:val="none" w:sz="0" w:space="0" w:color="auto"/>
        <w:bottom w:val="none" w:sz="0" w:space="0" w:color="auto"/>
        <w:right w:val="none" w:sz="0" w:space="0" w:color="auto"/>
      </w:divBdr>
    </w:div>
    <w:div w:id="851068227">
      <w:marLeft w:val="640"/>
      <w:marRight w:val="0"/>
      <w:marTop w:val="0"/>
      <w:marBottom w:val="0"/>
      <w:divBdr>
        <w:top w:val="none" w:sz="0" w:space="0" w:color="auto"/>
        <w:left w:val="none" w:sz="0" w:space="0" w:color="auto"/>
        <w:bottom w:val="none" w:sz="0" w:space="0" w:color="auto"/>
        <w:right w:val="none" w:sz="0" w:space="0" w:color="auto"/>
      </w:divBdr>
    </w:div>
    <w:div w:id="851142533">
      <w:marLeft w:val="640"/>
      <w:marRight w:val="0"/>
      <w:marTop w:val="0"/>
      <w:marBottom w:val="0"/>
      <w:divBdr>
        <w:top w:val="none" w:sz="0" w:space="0" w:color="auto"/>
        <w:left w:val="none" w:sz="0" w:space="0" w:color="auto"/>
        <w:bottom w:val="none" w:sz="0" w:space="0" w:color="auto"/>
        <w:right w:val="none" w:sz="0" w:space="0" w:color="auto"/>
      </w:divBdr>
    </w:div>
    <w:div w:id="851186727">
      <w:marLeft w:val="640"/>
      <w:marRight w:val="0"/>
      <w:marTop w:val="0"/>
      <w:marBottom w:val="0"/>
      <w:divBdr>
        <w:top w:val="none" w:sz="0" w:space="0" w:color="auto"/>
        <w:left w:val="none" w:sz="0" w:space="0" w:color="auto"/>
        <w:bottom w:val="none" w:sz="0" w:space="0" w:color="auto"/>
        <w:right w:val="none" w:sz="0" w:space="0" w:color="auto"/>
      </w:divBdr>
    </w:div>
    <w:div w:id="851259823">
      <w:marLeft w:val="640"/>
      <w:marRight w:val="0"/>
      <w:marTop w:val="0"/>
      <w:marBottom w:val="0"/>
      <w:divBdr>
        <w:top w:val="none" w:sz="0" w:space="0" w:color="auto"/>
        <w:left w:val="none" w:sz="0" w:space="0" w:color="auto"/>
        <w:bottom w:val="none" w:sz="0" w:space="0" w:color="auto"/>
        <w:right w:val="none" w:sz="0" w:space="0" w:color="auto"/>
      </w:divBdr>
    </w:div>
    <w:div w:id="851265888">
      <w:marLeft w:val="640"/>
      <w:marRight w:val="0"/>
      <w:marTop w:val="0"/>
      <w:marBottom w:val="0"/>
      <w:divBdr>
        <w:top w:val="none" w:sz="0" w:space="0" w:color="auto"/>
        <w:left w:val="none" w:sz="0" w:space="0" w:color="auto"/>
        <w:bottom w:val="none" w:sz="0" w:space="0" w:color="auto"/>
        <w:right w:val="none" w:sz="0" w:space="0" w:color="auto"/>
      </w:divBdr>
    </w:div>
    <w:div w:id="851266702">
      <w:marLeft w:val="640"/>
      <w:marRight w:val="0"/>
      <w:marTop w:val="0"/>
      <w:marBottom w:val="0"/>
      <w:divBdr>
        <w:top w:val="none" w:sz="0" w:space="0" w:color="auto"/>
        <w:left w:val="none" w:sz="0" w:space="0" w:color="auto"/>
        <w:bottom w:val="none" w:sz="0" w:space="0" w:color="auto"/>
        <w:right w:val="none" w:sz="0" w:space="0" w:color="auto"/>
      </w:divBdr>
    </w:div>
    <w:div w:id="851340032">
      <w:marLeft w:val="640"/>
      <w:marRight w:val="0"/>
      <w:marTop w:val="0"/>
      <w:marBottom w:val="0"/>
      <w:divBdr>
        <w:top w:val="none" w:sz="0" w:space="0" w:color="auto"/>
        <w:left w:val="none" w:sz="0" w:space="0" w:color="auto"/>
        <w:bottom w:val="none" w:sz="0" w:space="0" w:color="auto"/>
        <w:right w:val="none" w:sz="0" w:space="0" w:color="auto"/>
      </w:divBdr>
    </w:div>
    <w:div w:id="851379807">
      <w:marLeft w:val="640"/>
      <w:marRight w:val="0"/>
      <w:marTop w:val="0"/>
      <w:marBottom w:val="0"/>
      <w:divBdr>
        <w:top w:val="none" w:sz="0" w:space="0" w:color="auto"/>
        <w:left w:val="none" w:sz="0" w:space="0" w:color="auto"/>
        <w:bottom w:val="none" w:sz="0" w:space="0" w:color="auto"/>
        <w:right w:val="none" w:sz="0" w:space="0" w:color="auto"/>
      </w:divBdr>
    </w:div>
    <w:div w:id="851408219">
      <w:marLeft w:val="640"/>
      <w:marRight w:val="0"/>
      <w:marTop w:val="0"/>
      <w:marBottom w:val="0"/>
      <w:divBdr>
        <w:top w:val="none" w:sz="0" w:space="0" w:color="auto"/>
        <w:left w:val="none" w:sz="0" w:space="0" w:color="auto"/>
        <w:bottom w:val="none" w:sz="0" w:space="0" w:color="auto"/>
        <w:right w:val="none" w:sz="0" w:space="0" w:color="auto"/>
      </w:divBdr>
    </w:div>
    <w:div w:id="851459253">
      <w:marLeft w:val="640"/>
      <w:marRight w:val="0"/>
      <w:marTop w:val="0"/>
      <w:marBottom w:val="0"/>
      <w:divBdr>
        <w:top w:val="none" w:sz="0" w:space="0" w:color="auto"/>
        <w:left w:val="none" w:sz="0" w:space="0" w:color="auto"/>
        <w:bottom w:val="none" w:sz="0" w:space="0" w:color="auto"/>
        <w:right w:val="none" w:sz="0" w:space="0" w:color="auto"/>
      </w:divBdr>
    </w:div>
    <w:div w:id="851526509">
      <w:marLeft w:val="640"/>
      <w:marRight w:val="0"/>
      <w:marTop w:val="0"/>
      <w:marBottom w:val="0"/>
      <w:divBdr>
        <w:top w:val="none" w:sz="0" w:space="0" w:color="auto"/>
        <w:left w:val="none" w:sz="0" w:space="0" w:color="auto"/>
        <w:bottom w:val="none" w:sz="0" w:space="0" w:color="auto"/>
        <w:right w:val="none" w:sz="0" w:space="0" w:color="auto"/>
      </w:divBdr>
    </w:div>
    <w:div w:id="851531713">
      <w:marLeft w:val="640"/>
      <w:marRight w:val="0"/>
      <w:marTop w:val="0"/>
      <w:marBottom w:val="0"/>
      <w:divBdr>
        <w:top w:val="none" w:sz="0" w:space="0" w:color="auto"/>
        <w:left w:val="none" w:sz="0" w:space="0" w:color="auto"/>
        <w:bottom w:val="none" w:sz="0" w:space="0" w:color="auto"/>
        <w:right w:val="none" w:sz="0" w:space="0" w:color="auto"/>
      </w:divBdr>
    </w:div>
    <w:div w:id="851531975">
      <w:marLeft w:val="640"/>
      <w:marRight w:val="0"/>
      <w:marTop w:val="0"/>
      <w:marBottom w:val="0"/>
      <w:divBdr>
        <w:top w:val="none" w:sz="0" w:space="0" w:color="auto"/>
        <w:left w:val="none" w:sz="0" w:space="0" w:color="auto"/>
        <w:bottom w:val="none" w:sz="0" w:space="0" w:color="auto"/>
        <w:right w:val="none" w:sz="0" w:space="0" w:color="auto"/>
      </w:divBdr>
    </w:div>
    <w:div w:id="851577463">
      <w:marLeft w:val="640"/>
      <w:marRight w:val="0"/>
      <w:marTop w:val="0"/>
      <w:marBottom w:val="0"/>
      <w:divBdr>
        <w:top w:val="none" w:sz="0" w:space="0" w:color="auto"/>
        <w:left w:val="none" w:sz="0" w:space="0" w:color="auto"/>
        <w:bottom w:val="none" w:sz="0" w:space="0" w:color="auto"/>
        <w:right w:val="none" w:sz="0" w:space="0" w:color="auto"/>
      </w:divBdr>
    </w:div>
    <w:div w:id="851604087">
      <w:marLeft w:val="640"/>
      <w:marRight w:val="0"/>
      <w:marTop w:val="0"/>
      <w:marBottom w:val="0"/>
      <w:divBdr>
        <w:top w:val="none" w:sz="0" w:space="0" w:color="auto"/>
        <w:left w:val="none" w:sz="0" w:space="0" w:color="auto"/>
        <w:bottom w:val="none" w:sz="0" w:space="0" w:color="auto"/>
        <w:right w:val="none" w:sz="0" w:space="0" w:color="auto"/>
      </w:divBdr>
    </w:div>
    <w:div w:id="851605678">
      <w:marLeft w:val="640"/>
      <w:marRight w:val="0"/>
      <w:marTop w:val="0"/>
      <w:marBottom w:val="0"/>
      <w:divBdr>
        <w:top w:val="none" w:sz="0" w:space="0" w:color="auto"/>
        <w:left w:val="none" w:sz="0" w:space="0" w:color="auto"/>
        <w:bottom w:val="none" w:sz="0" w:space="0" w:color="auto"/>
        <w:right w:val="none" w:sz="0" w:space="0" w:color="auto"/>
      </w:divBdr>
    </w:div>
    <w:div w:id="851644488">
      <w:marLeft w:val="640"/>
      <w:marRight w:val="0"/>
      <w:marTop w:val="0"/>
      <w:marBottom w:val="0"/>
      <w:divBdr>
        <w:top w:val="none" w:sz="0" w:space="0" w:color="auto"/>
        <w:left w:val="none" w:sz="0" w:space="0" w:color="auto"/>
        <w:bottom w:val="none" w:sz="0" w:space="0" w:color="auto"/>
        <w:right w:val="none" w:sz="0" w:space="0" w:color="auto"/>
      </w:divBdr>
    </w:div>
    <w:div w:id="851645967">
      <w:marLeft w:val="640"/>
      <w:marRight w:val="0"/>
      <w:marTop w:val="0"/>
      <w:marBottom w:val="0"/>
      <w:divBdr>
        <w:top w:val="none" w:sz="0" w:space="0" w:color="auto"/>
        <w:left w:val="none" w:sz="0" w:space="0" w:color="auto"/>
        <w:bottom w:val="none" w:sz="0" w:space="0" w:color="auto"/>
        <w:right w:val="none" w:sz="0" w:space="0" w:color="auto"/>
      </w:divBdr>
    </w:div>
    <w:div w:id="851646324">
      <w:marLeft w:val="640"/>
      <w:marRight w:val="0"/>
      <w:marTop w:val="0"/>
      <w:marBottom w:val="0"/>
      <w:divBdr>
        <w:top w:val="none" w:sz="0" w:space="0" w:color="auto"/>
        <w:left w:val="none" w:sz="0" w:space="0" w:color="auto"/>
        <w:bottom w:val="none" w:sz="0" w:space="0" w:color="auto"/>
        <w:right w:val="none" w:sz="0" w:space="0" w:color="auto"/>
      </w:divBdr>
    </w:div>
    <w:div w:id="851652731">
      <w:marLeft w:val="640"/>
      <w:marRight w:val="0"/>
      <w:marTop w:val="0"/>
      <w:marBottom w:val="0"/>
      <w:divBdr>
        <w:top w:val="none" w:sz="0" w:space="0" w:color="auto"/>
        <w:left w:val="none" w:sz="0" w:space="0" w:color="auto"/>
        <w:bottom w:val="none" w:sz="0" w:space="0" w:color="auto"/>
        <w:right w:val="none" w:sz="0" w:space="0" w:color="auto"/>
      </w:divBdr>
    </w:div>
    <w:div w:id="851798241">
      <w:marLeft w:val="640"/>
      <w:marRight w:val="0"/>
      <w:marTop w:val="0"/>
      <w:marBottom w:val="0"/>
      <w:divBdr>
        <w:top w:val="none" w:sz="0" w:space="0" w:color="auto"/>
        <w:left w:val="none" w:sz="0" w:space="0" w:color="auto"/>
        <w:bottom w:val="none" w:sz="0" w:space="0" w:color="auto"/>
        <w:right w:val="none" w:sz="0" w:space="0" w:color="auto"/>
      </w:divBdr>
    </w:div>
    <w:div w:id="851798562">
      <w:marLeft w:val="640"/>
      <w:marRight w:val="0"/>
      <w:marTop w:val="0"/>
      <w:marBottom w:val="0"/>
      <w:divBdr>
        <w:top w:val="none" w:sz="0" w:space="0" w:color="auto"/>
        <w:left w:val="none" w:sz="0" w:space="0" w:color="auto"/>
        <w:bottom w:val="none" w:sz="0" w:space="0" w:color="auto"/>
        <w:right w:val="none" w:sz="0" w:space="0" w:color="auto"/>
      </w:divBdr>
    </w:div>
    <w:div w:id="851799006">
      <w:marLeft w:val="640"/>
      <w:marRight w:val="0"/>
      <w:marTop w:val="0"/>
      <w:marBottom w:val="0"/>
      <w:divBdr>
        <w:top w:val="none" w:sz="0" w:space="0" w:color="auto"/>
        <w:left w:val="none" w:sz="0" w:space="0" w:color="auto"/>
        <w:bottom w:val="none" w:sz="0" w:space="0" w:color="auto"/>
        <w:right w:val="none" w:sz="0" w:space="0" w:color="auto"/>
      </w:divBdr>
    </w:div>
    <w:div w:id="851800229">
      <w:marLeft w:val="640"/>
      <w:marRight w:val="0"/>
      <w:marTop w:val="0"/>
      <w:marBottom w:val="0"/>
      <w:divBdr>
        <w:top w:val="none" w:sz="0" w:space="0" w:color="auto"/>
        <w:left w:val="none" w:sz="0" w:space="0" w:color="auto"/>
        <w:bottom w:val="none" w:sz="0" w:space="0" w:color="auto"/>
        <w:right w:val="none" w:sz="0" w:space="0" w:color="auto"/>
      </w:divBdr>
    </w:div>
    <w:div w:id="851837358">
      <w:marLeft w:val="640"/>
      <w:marRight w:val="0"/>
      <w:marTop w:val="0"/>
      <w:marBottom w:val="0"/>
      <w:divBdr>
        <w:top w:val="none" w:sz="0" w:space="0" w:color="auto"/>
        <w:left w:val="none" w:sz="0" w:space="0" w:color="auto"/>
        <w:bottom w:val="none" w:sz="0" w:space="0" w:color="auto"/>
        <w:right w:val="none" w:sz="0" w:space="0" w:color="auto"/>
      </w:divBdr>
    </w:div>
    <w:div w:id="851842112">
      <w:marLeft w:val="640"/>
      <w:marRight w:val="0"/>
      <w:marTop w:val="0"/>
      <w:marBottom w:val="0"/>
      <w:divBdr>
        <w:top w:val="none" w:sz="0" w:space="0" w:color="auto"/>
        <w:left w:val="none" w:sz="0" w:space="0" w:color="auto"/>
        <w:bottom w:val="none" w:sz="0" w:space="0" w:color="auto"/>
        <w:right w:val="none" w:sz="0" w:space="0" w:color="auto"/>
      </w:divBdr>
    </w:div>
    <w:div w:id="851843700">
      <w:marLeft w:val="640"/>
      <w:marRight w:val="0"/>
      <w:marTop w:val="0"/>
      <w:marBottom w:val="0"/>
      <w:divBdr>
        <w:top w:val="none" w:sz="0" w:space="0" w:color="auto"/>
        <w:left w:val="none" w:sz="0" w:space="0" w:color="auto"/>
        <w:bottom w:val="none" w:sz="0" w:space="0" w:color="auto"/>
        <w:right w:val="none" w:sz="0" w:space="0" w:color="auto"/>
      </w:divBdr>
    </w:div>
    <w:div w:id="851915886">
      <w:marLeft w:val="640"/>
      <w:marRight w:val="0"/>
      <w:marTop w:val="0"/>
      <w:marBottom w:val="0"/>
      <w:divBdr>
        <w:top w:val="none" w:sz="0" w:space="0" w:color="auto"/>
        <w:left w:val="none" w:sz="0" w:space="0" w:color="auto"/>
        <w:bottom w:val="none" w:sz="0" w:space="0" w:color="auto"/>
        <w:right w:val="none" w:sz="0" w:space="0" w:color="auto"/>
      </w:divBdr>
    </w:div>
    <w:div w:id="851919422">
      <w:marLeft w:val="640"/>
      <w:marRight w:val="0"/>
      <w:marTop w:val="0"/>
      <w:marBottom w:val="0"/>
      <w:divBdr>
        <w:top w:val="none" w:sz="0" w:space="0" w:color="auto"/>
        <w:left w:val="none" w:sz="0" w:space="0" w:color="auto"/>
        <w:bottom w:val="none" w:sz="0" w:space="0" w:color="auto"/>
        <w:right w:val="none" w:sz="0" w:space="0" w:color="auto"/>
      </w:divBdr>
    </w:div>
    <w:div w:id="851920638">
      <w:marLeft w:val="640"/>
      <w:marRight w:val="0"/>
      <w:marTop w:val="0"/>
      <w:marBottom w:val="0"/>
      <w:divBdr>
        <w:top w:val="none" w:sz="0" w:space="0" w:color="auto"/>
        <w:left w:val="none" w:sz="0" w:space="0" w:color="auto"/>
        <w:bottom w:val="none" w:sz="0" w:space="0" w:color="auto"/>
        <w:right w:val="none" w:sz="0" w:space="0" w:color="auto"/>
      </w:divBdr>
    </w:div>
    <w:div w:id="851990669">
      <w:marLeft w:val="640"/>
      <w:marRight w:val="0"/>
      <w:marTop w:val="0"/>
      <w:marBottom w:val="0"/>
      <w:divBdr>
        <w:top w:val="none" w:sz="0" w:space="0" w:color="auto"/>
        <w:left w:val="none" w:sz="0" w:space="0" w:color="auto"/>
        <w:bottom w:val="none" w:sz="0" w:space="0" w:color="auto"/>
        <w:right w:val="none" w:sz="0" w:space="0" w:color="auto"/>
      </w:divBdr>
    </w:div>
    <w:div w:id="851991447">
      <w:marLeft w:val="640"/>
      <w:marRight w:val="0"/>
      <w:marTop w:val="0"/>
      <w:marBottom w:val="0"/>
      <w:divBdr>
        <w:top w:val="none" w:sz="0" w:space="0" w:color="auto"/>
        <w:left w:val="none" w:sz="0" w:space="0" w:color="auto"/>
        <w:bottom w:val="none" w:sz="0" w:space="0" w:color="auto"/>
        <w:right w:val="none" w:sz="0" w:space="0" w:color="auto"/>
      </w:divBdr>
    </w:div>
    <w:div w:id="851992949">
      <w:marLeft w:val="640"/>
      <w:marRight w:val="0"/>
      <w:marTop w:val="0"/>
      <w:marBottom w:val="0"/>
      <w:divBdr>
        <w:top w:val="none" w:sz="0" w:space="0" w:color="auto"/>
        <w:left w:val="none" w:sz="0" w:space="0" w:color="auto"/>
        <w:bottom w:val="none" w:sz="0" w:space="0" w:color="auto"/>
        <w:right w:val="none" w:sz="0" w:space="0" w:color="auto"/>
      </w:divBdr>
    </w:div>
    <w:div w:id="851993605">
      <w:marLeft w:val="640"/>
      <w:marRight w:val="0"/>
      <w:marTop w:val="0"/>
      <w:marBottom w:val="0"/>
      <w:divBdr>
        <w:top w:val="none" w:sz="0" w:space="0" w:color="auto"/>
        <w:left w:val="none" w:sz="0" w:space="0" w:color="auto"/>
        <w:bottom w:val="none" w:sz="0" w:space="0" w:color="auto"/>
        <w:right w:val="none" w:sz="0" w:space="0" w:color="auto"/>
      </w:divBdr>
    </w:div>
    <w:div w:id="852036166">
      <w:marLeft w:val="640"/>
      <w:marRight w:val="0"/>
      <w:marTop w:val="0"/>
      <w:marBottom w:val="0"/>
      <w:divBdr>
        <w:top w:val="none" w:sz="0" w:space="0" w:color="auto"/>
        <w:left w:val="none" w:sz="0" w:space="0" w:color="auto"/>
        <w:bottom w:val="none" w:sz="0" w:space="0" w:color="auto"/>
        <w:right w:val="none" w:sz="0" w:space="0" w:color="auto"/>
      </w:divBdr>
    </w:div>
    <w:div w:id="852039342">
      <w:marLeft w:val="640"/>
      <w:marRight w:val="0"/>
      <w:marTop w:val="0"/>
      <w:marBottom w:val="0"/>
      <w:divBdr>
        <w:top w:val="none" w:sz="0" w:space="0" w:color="auto"/>
        <w:left w:val="none" w:sz="0" w:space="0" w:color="auto"/>
        <w:bottom w:val="none" w:sz="0" w:space="0" w:color="auto"/>
        <w:right w:val="none" w:sz="0" w:space="0" w:color="auto"/>
      </w:divBdr>
    </w:div>
    <w:div w:id="852040049">
      <w:marLeft w:val="640"/>
      <w:marRight w:val="0"/>
      <w:marTop w:val="0"/>
      <w:marBottom w:val="0"/>
      <w:divBdr>
        <w:top w:val="none" w:sz="0" w:space="0" w:color="auto"/>
        <w:left w:val="none" w:sz="0" w:space="0" w:color="auto"/>
        <w:bottom w:val="none" w:sz="0" w:space="0" w:color="auto"/>
        <w:right w:val="none" w:sz="0" w:space="0" w:color="auto"/>
      </w:divBdr>
    </w:div>
    <w:div w:id="852108251">
      <w:marLeft w:val="640"/>
      <w:marRight w:val="0"/>
      <w:marTop w:val="0"/>
      <w:marBottom w:val="0"/>
      <w:divBdr>
        <w:top w:val="none" w:sz="0" w:space="0" w:color="auto"/>
        <w:left w:val="none" w:sz="0" w:space="0" w:color="auto"/>
        <w:bottom w:val="none" w:sz="0" w:space="0" w:color="auto"/>
        <w:right w:val="none" w:sz="0" w:space="0" w:color="auto"/>
      </w:divBdr>
    </w:div>
    <w:div w:id="852181057">
      <w:marLeft w:val="640"/>
      <w:marRight w:val="0"/>
      <w:marTop w:val="0"/>
      <w:marBottom w:val="0"/>
      <w:divBdr>
        <w:top w:val="none" w:sz="0" w:space="0" w:color="auto"/>
        <w:left w:val="none" w:sz="0" w:space="0" w:color="auto"/>
        <w:bottom w:val="none" w:sz="0" w:space="0" w:color="auto"/>
        <w:right w:val="none" w:sz="0" w:space="0" w:color="auto"/>
      </w:divBdr>
    </w:div>
    <w:div w:id="852185950">
      <w:marLeft w:val="640"/>
      <w:marRight w:val="0"/>
      <w:marTop w:val="0"/>
      <w:marBottom w:val="0"/>
      <w:divBdr>
        <w:top w:val="none" w:sz="0" w:space="0" w:color="auto"/>
        <w:left w:val="none" w:sz="0" w:space="0" w:color="auto"/>
        <w:bottom w:val="none" w:sz="0" w:space="0" w:color="auto"/>
        <w:right w:val="none" w:sz="0" w:space="0" w:color="auto"/>
      </w:divBdr>
    </w:div>
    <w:div w:id="852188830">
      <w:marLeft w:val="640"/>
      <w:marRight w:val="0"/>
      <w:marTop w:val="0"/>
      <w:marBottom w:val="0"/>
      <w:divBdr>
        <w:top w:val="none" w:sz="0" w:space="0" w:color="auto"/>
        <w:left w:val="none" w:sz="0" w:space="0" w:color="auto"/>
        <w:bottom w:val="none" w:sz="0" w:space="0" w:color="auto"/>
        <w:right w:val="none" w:sz="0" w:space="0" w:color="auto"/>
      </w:divBdr>
    </w:div>
    <w:div w:id="852190358">
      <w:marLeft w:val="640"/>
      <w:marRight w:val="0"/>
      <w:marTop w:val="0"/>
      <w:marBottom w:val="0"/>
      <w:divBdr>
        <w:top w:val="none" w:sz="0" w:space="0" w:color="auto"/>
        <w:left w:val="none" w:sz="0" w:space="0" w:color="auto"/>
        <w:bottom w:val="none" w:sz="0" w:space="0" w:color="auto"/>
        <w:right w:val="none" w:sz="0" w:space="0" w:color="auto"/>
      </w:divBdr>
    </w:div>
    <w:div w:id="852258083">
      <w:marLeft w:val="640"/>
      <w:marRight w:val="0"/>
      <w:marTop w:val="0"/>
      <w:marBottom w:val="0"/>
      <w:divBdr>
        <w:top w:val="none" w:sz="0" w:space="0" w:color="auto"/>
        <w:left w:val="none" w:sz="0" w:space="0" w:color="auto"/>
        <w:bottom w:val="none" w:sz="0" w:space="0" w:color="auto"/>
        <w:right w:val="none" w:sz="0" w:space="0" w:color="auto"/>
      </w:divBdr>
    </w:div>
    <w:div w:id="852258493">
      <w:marLeft w:val="640"/>
      <w:marRight w:val="0"/>
      <w:marTop w:val="0"/>
      <w:marBottom w:val="0"/>
      <w:divBdr>
        <w:top w:val="none" w:sz="0" w:space="0" w:color="auto"/>
        <w:left w:val="none" w:sz="0" w:space="0" w:color="auto"/>
        <w:bottom w:val="none" w:sz="0" w:space="0" w:color="auto"/>
        <w:right w:val="none" w:sz="0" w:space="0" w:color="auto"/>
      </w:divBdr>
    </w:div>
    <w:div w:id="852258533">
      <w:marLeft w:val="640"/>
      <w:marRight w:val="0"/>
      <w:marTop w:val="0"/>
      <w:marBottom w:val="0"/>
      <w:divBdr>
        <w:top w:val="none" w:sz="0" w:space="0" w:color="auto"/>
        <w:left w:val="none" w:sz="0" w:space="0" w:color="auto"/>
        <w:bottom w:val="none" w:sz="0" w:space="0" w:color="auto"/>
        <w:right w:val="none" w:sz="0" w:space="0" w:color="auto"/>
      </w:divBdr>
    </w:div>
    <w:div w:id="852376494">
      <w:marLeft w:val="640"/>
      <w:marRight w:val="0"/>
      <w:marTop w:val="0"/>
      <w:marBottom w:val="0"/>
      <w:divBdr>
        <w:top w:val="none" w:sz="0" w:space="0" w:color="auto"/>
        <w:left w:val="none" w:sz="0" w:space="0" w:color="auto"/>
        <w:bottom w:val="none" w:sz="0" w:space="0" w:color="auto"/>
        <w:right w:val="none" w:sz="0" w:space="0" w:color="auto"/>
      </w:divBdr>
    </w:div>
    <w:div w:id="852376499">
      <w:marLeft w:val="640"/>
      <w:marRight w:val="0"/>
      <w:marTop w:val="0"/>
      <w:marBottom w:val="0"/>
      <w:divBdr>
        <w:top w:val="none" w:sz="0" w:space="0" w:color="auto"/>
        <w:left w:val="none" w:sz="0" w:space="0" w:color="auto"/>
        <w:bottom w:val="none" w:sz="0" w:space="0" w:color="auto"/>
        <w:right w:val="none" w:sz="0" w:space="0" w:color="auto"/>
      </w:divBdr>
    </w:div>
    <w:div w:id="852382121">
      <w:marLeft w:val="640"/>
      <w:marRight w:val="0"/>
      <w:marTop w:val="0"/>
      <w:marBottom w:val="0"/>
      <w:divBdr>
        <w:top w:val="none" w:sz="0" w:space="0" w:color="auto"/>
        <w:left w:val="none" w:sz="0" w:space="0" w:color="auto"/>
        <w:bottom w:val="none" w:sz="0" w:space="0" w:color="auto"/>
        <w:right w:val="none" w:sz="0" w:space="0" w:color="auto"/>
      </w:divBdr>
    </w:div>
    <w:div w:id="852382886">
      <w:marLeft w:val="640"/>
      <w:marRight w:val="0"/>
      <w:marTop w:val="0"/>
      <w:marBottom w:val="0"/>
      <w:divBdr>
        <w:top w:val="none" w:sz="0" w:space="0" w:color="auto"/>
        <w:left w:val="none" w:sz="0" w:space="0" w:color="auto"/>
        <w:bottom w:val="none" w:sz="0" w:space="0" w:color="auto"/>
        <w:right w:val="none" w:sz="0" w:space="0" w:color="auto"/>
      </w:divBdr>
    </w:div>
    <w:div w:id="852456675">
      <w:marLeft w:val="640"/>
      <w:marRight w:val="0"/>
      <w:marTop w:val="0"/>
      <w:marBottom w:val="0"/>
      <w:divBdr>
        <w:top w:val="none" w:sz="0" w:space="0" w:color="auto"/>
        <w:left w:val="none" w:sz="0" w:space="0" w:color="auto"/>
        <w:bottom w:val="none" w:sz="0" w:space="0" w:color="auto"/>
        <w:right w:val="none" w:sz="0" w:space="0" w:color="auto"/>
      </w:divBdr>
    </w:div>
    <w:div w:id="852569018">
      <w:marLeft w:val="640"/>
      <w:marRight w:val="0"/>
      <w:marTop w:val="0"/>
      <w:marBottom w:val="0"/>
      <w:divBdr>
        <w:top w:val="none" w:sz="0" w:space="0" w:color="auto"/>
        <w:left w:val="none" w:sz="0" w:space="0" w:color="auto"/>
        <w:bottom w:val="none" w:sz="0" w:space="0" w:color="auto"/>
        <w:right w:val="none" w:sz="0" w:space="0" w:color="auto"/>
      </w:divBdr>
    </w:div>
    <w:div w:id="852572876">
      <w:marLeft w:val="640"/>
      <w:marRight w:val="0"/>
      <w:marTop w:val="0"/>
      <w:marBottom w:val="0"/>
      <w:divBdr>
        <w:top w:val="none" w:sz="0" w:space="0" w:color="auto"/>
        <w:left w:val="none" w:sz="0" w:space="0" w:color="auto"/>
        <w:bottom w:val="none" w:sz="0" w:space="0" w:color="auto"/>
        <w:right w:val="none" w:sz="0" w:space="0" w:color="auto"/>
      </w:divBdr>
    </w:div>
    <w:div w:id="852574791">
      <w:marLeft w:val="640"/>
      <w:marRight w:val="0"/>
      <w:marTop w:val="0"/>
      <w:marBottom w:val="0"/>
      <w:divBdr>
        <w:top w:val="none" w:sz="0" w:space="0" w:color="auto"/>
        <w:left w:val="none" w:sz="0" w:space="0" w:color="auto"/>
        <w:bottom w:val="none" w:sz="0" w:space="0" w:color="auto"/>
        <w:right w:val="none" w:sz="0" w:space="0" w:color="auto"/>
      </w:divBdr>
    </w:div>
    <w:div w:id="852646716">
      <w:marLeft w:val="640"/>
      <w:marRight w:val="0"/>
      <w:marTop w:val="0"/>
      <w:marBottom w:val="0"/>
      <w:divBdr>
        <w:top w:val="none" w:sz="0" w:space="0" w:color="auto"/>
        <w:left w:val="none" w:sz="0" w:space="0" w:color="auto"/>
        <w:bottom w:val="none" w:sz="0" w:space="0" w:color="auto"/>
        <w:right w:val="none" w:sz="0" w:space="0" w:color="auto"/>
      </w:divBdr>
    </w:div>
    <w:div w:id="852647645">
      <w:marLeft w:val="640"/>
      <w:marRight w:val="0"/>
      <w:marTop w:val="0"/>
      <w:marBottom w:val="0"/>
      <w:divBdr>
        <w:top w:val="none" w:sz="0" w:space="0" w:color="auto"/>
        <w:left w:val="none" w:sz="0" w:space="0" w:color="auto"/>
        <w:bottom w:val="none" w:sz="0" w:space="0" w:color="auto"/>
        <w:right w:val="none" w:sz="0" w:space="0" w:color="auto"/>
      </w:divBdr>
    </w:div>
    <w:div w:id="852694131">
      <w:marLeft w:val="640"/>
      <w:marRight w:val="0"/>
      <w:marTop w:val="0"/>
      <w:marBottom w:val="0"/>
      <w:divBdr>
        <w:top w:val="none" w:sz="0" w:space="0" w:color="auto"/>
        <w:left w:val="none" w:sz="0" w:space="0" w:color="auto"/>
        <w:bottom w:val="none" w:sz="0" w:space="0" w:color="auto"/>
        <w:right w:val="none" w:sz="0" w:space="0" w:color="auto"/>
      </w:divBdr>
    </w:div>
    <w:div w:id="852694488">
      <w:marLeft w:val="640"/>
      <w:marRight w:val="0"/>
      <w:marTop w:val="0"/>
      <w:marBottom w:val="0"/>
      <w:divBdr>
        <w:top w:val="none" w:sz="0" w:space="0" w:color="auto"/>
        <w:left w:val="none" w:sz="0" w:space="0" w:color="auto"/>
        <w:bottom w:val="none" w:sz="0" w:space="0" w:color="auto"/>
        <w:right w:val="none" w:sz="0" w:space="0" w:color="auto"/>
      </w:divBdr>
    </w:div>
    <w:div w:id="852718561">
      <w:marLeft w:val="640"/>
      <w:marRight w:val="0"/>
      <w:marTop w:val="0"/>
      <w:marBottom w:val="0"/>
      <w:divBdr>
        <w:top w:val="none" w:sz="0" w:space="0" w:color="auto"/>
        <w:left w:val="none" w:sz="0" w:space="0" w:color="auto"/>
        <w:bottom w:val="none" w:sz="0" w:space="0" w:color="auto"/>
        <w:right w:val="none" w:sz="0" w:space="0" w:color="auto"/>
      </w:divBdr>
    </w:div>
    <w:div w:id="852764424">
      <w:marLeft w:val="640"/>
      <w:marRight w:val="0"/>
      <w:marTop w:val="0"/>
      <w:marBottom w:val="0"/>
      <w:divBdr>
        <w:top w:val="none" w:sz="0" w:space="0" w:color="auto"/>
        <w:left w:val="none" w:sz="0" w:space="0" w:color="auto"/>
        <w:bottom w:val="none" w:sz="0" w:space="0" w:color="auto"/>
        <w:right w:val="none" w:sz="0" w:space="0" w:color="auto"/>
      </w:divBdr>
    </w:div>
    <w:div w:id="852838196">
      <w:marLeft w:val="640"/>
      <w:marRight w:val="0"/>
      <w:marTop w:val="0"/>
      <w:marBottom w:val="0"/>
      <w:divBdr>
        <w:top w:val="none" w:sz="0" w:space="0" w:color="auto"/>
        <w:left w:val="none" w:sz="0" w:space="0" w:color="auto"/>
        <w:bottom w:val="none" w:sz="0" w:space="0" w:color="auto"/>
        <w:right w:val="none" w:sz="0" w:space="0" w:color="auto"/>
      </w:divBdr>
    </w:div>
    <w:div w:id="852839420">
      <w:marLeft w:val="640"/>
      <w:marRight w:val="0"/>
      <w:marTop w:val="0"/>
      <w:marBottom w:val="0"/>
      <w:divBdr>
        <w:top w:val="none" w:sz="0" w:space="0" w:color="auto"/>
        <w:left w:val="none" w:sz="0" w:space="0" w:color="auto"/>
        <w:bottom w:val="none" w:sz="0" w:space="0" w:color="auto"/>
        <w:right w:val="none" w:sz="0" w:space="0" w:color="auto"/>
      </w:divBdr>
    </w:div>
    <w:div w:id="852839755">
      <w:marLeft w:val="640"/>
      <w:marRight w:val="0"/>
      <w:marTop w:val="0"/>
      <w:marBottom w:val="0"/>
      <w:divBdr>
        <w:top w:val="none" w:sz="0" w:space="0" w:color="auto"/>
        <w:left w:val="none" w:sz="0" w:space="0" w:color="auto"/>
        <w:bottom w:val="none" w:sz="0" w:space="0" w:color="auto"/>
        <w:right w:val="none" w:sz="0" w:space="0" w:color="auto"/>
      </w:divBdr>
    </w:div>
    <w:div w:id="852917555">
      <w:marLeft w:val="640"/>
      <w:marRight w:val="0"/>
      <w:marTop w:val="0"/>
      <w:marBottom w:val="0"/>
      <w:divBdr>
        <w:top w:val="none" w:sz="0" w:space="0" w:color="auto"/>
        <w:left w:val="none" w:sz="0" w:space="0" w:color="auto"/>
        <w:bottom w:val="none" w:sz="0" w:space="0" w:color="auto"/>
        <w:right w:val="none" w:sz="0" w:space="0" w:color="auto"/>
      </w:divBdr>
    </w:div>
    <w:div w:id="852954605">
      <w:marLeft w:val="640"/>
      <w:marRight w:val="0"/>
      <w:marTop w:val="0"/>
      <w:marBottom w:val="0"/>
      <w:divBdr>
        <w:top w:val="none" w:sz="0" w:space="0" w:color="auto"/>
        <w:left w:val="none" w:sz="0" w:space="0" w:color="auto"/>
        <w:bottom w:val="none" w:sz="0" w:space="0" w:color="auto"/>
        <w:right w:val="none" w:sz="0" w:space="0" w:color="auto"/>
      </w:divBdr>
    </w:div>
    <w:div w:id="852958632">
      <w:marLeft w:val="640"/>
      <w:marRight w:val="0"/>
      <w:marTop w:val="0"/>
      <w:marBottom w:val="0"/>
      <w:divBdr>
        <w:top w:val="none" w:sz="0" w:space="0" w:color="auto"/>
        <w:left w:val="none" w:sz="0" w:space="0" w:color="auto"/>
        <w:bottom w:val="none" w:sz="0" w:space="0" w:color="auto"/>
        <w:right w:val="none" w:sz="0" w:space="0" w:color="auto"/>
      </w:divBdr>
    </w:div>
    <w:div w:id="852963904">
      <w:marLeft w:val="640"/>
      <w:marRight w:val="0"/>
      <w:marTop w:val="0"/>
      <w:marBottom w:val="0"/>
      <w:divBdr>
        <w:top w:val="none" w:sz="0" w:space="0" w:color="auto"/>
        <w:left w:val="none" w:sz="0" w:space="0" w:color="auto"/>
        <w:bottom w:val="none" w:sz="0" w:space="0" w:color="auto"/>
        <w:right w:val="none" w:sz="0" w:space="0" w:color="auto"/>
      </w:divBdr>
    </w:div>
    <w:div w:id="853031888">
      <w:marLeft w:val="640"/>
      <w:marRight w:val="0"/>
      <w:marTop w:val="0"/>
      <w:marBottom w:val="0"/>
      <w:divBdr>
        <w:top w:val="none" w:sz="0" w:space="0" w:color="auto"/>
        <w:left w:val="none" w:sz="0" w:space="0" w:color="auto"/>
        <w:bottom w:val="none" w:sz="0" w:space="0" w:color="auto"/>
        <w:right w:val="none" w:sz="0" w:space="0" w:color="auto"/>
      </w:divBdr>
    </w:div>
    <w:div w:id="853148690">
      <w:marLeft w:val="640"/>
      <w:marRight w:val="0"/>
      <w:marTop w:val="0"/>
      <w:marBottom w:val="0"/>
      <w:divBdr>
        <w:top w:val="none" w:sz="0" w:space="0" w:color="auto"/>
        <w:left w:val="none" w:sz="0" w:space="0" w:color="auto"/>
        <w:bottom w:val="none" w:sz="0" w:space="0" w:color="auto"/>
        <w:right w:val="none" w:sz="0" w:space="0" w:color="auto"/>
      </w:divBdr>
    </w:div>
    <w:div w:id="853151419">
      <w:marLeft w:val="640"/>
      <w:marRight w:val="0"/>
      <w:marTop w:val="0"/>
      <w:marBottom w:val="0"/>
      <w:divBdr>
        <w:top w:val="none" w:sz="0" w:space="0" w:color="auto"/>
        <w:left w:val="none" w:sz="0" w:space="0" w:color="auto"/>
        <w:bottom w:val="none" w:sz="0" w:space="0" w:color="auto"/>
        <w:right w:val="none" w:sz="0" w:space="0" w:color="auto"/>
      </w:divBdr>
    </w:div>
    <w:div w:id="853152179">
      <w:marLeft w:val="640"/>
      <w:marRight w:val="0"/>
      <w:marTop w:val="0"/>
      <w:marBottom w:val="0"/>
      <w:divBdr>
        <w:top w:val="none" w:sz="0" w:space="0" w:color="auto"/>
        <w:left w:val="none" w:sz="0" w:space="0" w:color="auto"/>
        <w:bottom w:val="none" w:sz="0" w:space="0" w:color="auto"/>
        <w:right w:val="none" w:sz="0" w:space="0" w:color="auto"/>
      </w:divBdr>
    </w:div>
    <w:div w:id="853302376">
      <w:marLeft w:val="640"/>
      <w:marRight w:val="0"/>
      <w:marTop w:val="0"/>
      <w:marBottom w:val="0"/>
      <w:divBdr>
        <w:top w:val="none" w:sz="0" w:space="0" w:color="auto"/>
        <w:left w:val="none" w:sz="0" w:space="0" w:color="auto"/>
        <w:bottom w:val="none" w:sz="0" w:space="0" w:color="auto"/>
        <w:right w:val="none" w:sz="0" w:space="0" w:color="auto"/>
      </w:divBdr>
    </w:div>
    <w:div w:id="853373643">
      <w:marLeft w:val="640"/>
      <w:marRight w:val="0"/>
      <w:marTop w:val="0"/>
      <w:marBottom w:val="0"/>
      <w:divBdr>
        <w:top w:val="none" w:sz="0" w:space="0" w:color="auto"/>
        <w:left w:val="none" w:sz="0" w:space="0" w:color="auto"/>
        <w:bottom w:val="none" w:sz="0" w:space="0" w:color="auto"/>
        <w:right w:val="none" w:sz="0" w:space="0" w:color="auto"/>
      </w:divBdr>
    </w:div>
    <w:div w:id="853374478">
      <w:marLeft w:val="640"/>
      <w:marRight w:val="0"/>
      <w:marTop w:val="0"/>
      <w:marBottom w:val="0"/>
      <w:divBdr>
        <w:top w:val="none" w:sz="0" w:space="0" w:color="auto"/>
        <w:left w:val="none" w:sz="0" w:space="0" w:color="auto"/>
        <w:bottom w:val="none" w:sz="0" w:space="0" w:color="auto"/>
        <w:right w:val="none" w:sz="0" w:space="0" w:color="auto"/>
      </w:divBdr>
    </w:div>
    <w:div w:id="853376433">
      <w:marLeft w:val="640"/>
      <w:marRight w:val="0"/>
      <w:marTop w:val="0"/>
      <w:marBottom w:val="0"/>
      <w:divBdr>
        <w:top w:val="none" w:sz="0" w:space="0" w:color="auto"/>
        <w:left w:val="none" w:sz="0" w:space="0" w:color="auto"/>
        <w:bottom w:val="none" w:sz="0" w:space="0" w:color="auto"/>
        <w:right w:val="none" w:sz="0" w:space="0" w:color="auto"/>
      </w:divBdr>
    </w:div>
    <w:div w:id="853417451">
      <w:marLeft w:val="640"/>
      <w:marRight w:val="0"/>
      <w:marTop w:val="0"/>
      <w:marBottom w:val="0"/>
      <w:divBdr>
        <w:top w:val="none" w:sz="0" w:space="0" w:color="auto"/>
        <w:left w:val="none" w:sz="0" w:space="0" w:color="auto"/>
        <w:bottom w:val="none" w:sz="0" w:space="0" w:color="auto"/>
        <w:right w:val="none" w:sz="0" w:space="0" w:color="auto"/>
      </w:divBdr>
    </w:div>
    <w:div w:id="853493954">
      <w:marLeft w:val="640"/>
      <w:marRight w:val="0"/>
      <w:marTop w:val="0"/>
      <w:marBottom w:val="0"/>
      <w:divBdr>
        <w:top w:val="none" w:sz="0" w:space="0" w:color="auto"/>
        <w:left w:val="none" w:sz="0" w:space="0" w:color="auto"/>
        <w:bottom w:val="none" w:sz="0" w:space="0" w:color="auto"/>
        <w:right w:val="none" w:sz="0" w:space="0" w:color="auto"/>
      </w:divBdr>
    </w:div>
    <w:div w:id="853569125">
      <w:marLeft w:val="640"/>
      <w:marRight w:val="0"/>
      <w:marTop w:val="0"/>
      <w:marBottom w:val="0"/>
      <w:divBdr>
        <w:top w:val="none" w:sz="0" w:space="0" w:color="auto"/>
        <w:left w:val="none" w:sz="0" w:space="0" w:color="auto"/>
        <w:bottom w:val="none" w:sz="0" w:space="0" w:color="auto"/>
        <w:right w:val="none" w:sz="0" w:space="0" w:color="auto"/>
      </w:divBdr>
    </w:div>
    <w:div w:id="853692949">
      <w:marLeft w:val="640"/>
      <w:marRight w:val="0"/>
      <w:marTop w:val="0"/>
      <w:marBottom w:val="0"/>
      <w:divBdr>
        <w:top w:val="none" w:sz="0" w:space="0" w:color="auto"/>
        <w:left w:val="none" w:sz="0" w:space="0" w:color="auto"/>
        <w:bottom w:val="none" w:sz="0" w:space="0" w:color="auto"/>
        <w:right w:val="none" w:sz="0" w:space="0" w:color="auto"/>
      </w:divBdr>
    </w:div>
    <w:div w:id="853763300">
      <w:marLeft w:val="640"/>
      <w:marRight w:val="0"/>
      <w:marTop w:val="0"/>
      <w:marBottom w:val="0"/>
      <w:divBdr>
        <w:top w:val="none" w:sz="0" w:space="0" w:color="auto"/>
        <w:left w:val="none" w:sz="0" w:space="0" w:color="auto"/>
        <w:bottom w:val="none" w:sz="0" w:space="0" w:color="auto"/>
        <w:right w:val="none" w:sz="0" w:space="0" w:color="auto"/>
      </w:divBdr>
    </w:div>
    <w:div w:id="853804835">
      <w:marLeft w:val="640"/>
      <w:marRight w:val="0"/>
      <w:marTop w:val="0"/>
      <w:marBottom w:val="0"/>
      <w:divBdr>
        <w:top w:val="none" w:sz="0" w:space="0" w:color="auto"/>
        <w:left w:val="none" w:sz="0" w:space="0" w:color="auto"/>
        <w:bottom w:val="none" w:sz="0" w:space="0" w:color="auto"/>
        <w:right w:val="none" w:sz="0" w:space="0" w:color="auto"/>
      </w:divBdr>
    </w:div>
    <w:div w:id="853812436">
      <w:marLeft w:val="640"/>
      <w:marRight w:val="0"/>
      <w:marTop w:val="0"/>
      <w:marBottom w:val="0"/>
      <w:divBdr>
        <w:top w:val="none" w:sz="0" w:space="0" w:color="auto"/>
        <w:left w:val="none" w:sz="0" w:space="0" w:color="auto"/>
        <w:bottom w:val="none" w:sz="0" w:space="0" w:color="auto"/>
        <w:right w:val="none" w:sz="0" w:space="0" w:color="auto"/>
      </w:divBdr>
    </w:div>
    <w:div w:id="853884966">
      <w:marLeft w:val="640"/>
      <w:marRight w:val="0"/>
      <w:marTop w:val="0"/>
      <w:marBottom w:val="0"/>
      <w:divBdr>
        <w:top w:val="none" w:sz="0" w:space="0" w:color="auto"/>
        <w:left w:val="none" w:sz="0" w:space="0" w:color="auto"/>
        <w:bottom w:val="none" w:sz="0" w:space="0" w:color="auto"/>
        <w:right w:val="none" w:sz="0" w:space="0" w:color="auto"/>
      </w:divBdr>
    </w:div>
    <w:div w:id="853886530">
      <w:marLeft w:val="640"/>
      <w:marRight w:val="0"/>
      <w:marTop w:val="0"/>
      <w:marBottom w:val="0"/>
      <w:divBdr>
        <w:top w:val="none" w:sz="0" w:space="0" w:color="auto"/>
        <w:left w:val="none" w:sz="0" w:space="0" w:color="auto"/>
        <w:bottom w:val="none" w:sz="0" w:space="0" w:color="auto"/>
        <w:right w:val="none" w:sz="0" w:space="0" w:color="auto"/>
      </w:divBdr>
    </w:div>
    <w:div w:id="853887732">
      <w:marLeft w:val="640"/>
      <w:marRight w:val="0"/>
      <w:marTop w:val="0"/>
      <w:marBottom w:val="0"/>
      <w:divBdr>
        <w:top w:val="none" w:sz="0" w:space="0" w:color="auto"/>
        <w:left w:val="none" w:sz="0" w:space="0" w:color="auto"/>
        <w:bottom w:val="none" w:sz="0" w:space="0" w:color="auto"/>
        <w:right w:val="none" w:sz="0" w:space="0" w:color="auto"/>
      </w:divBdr>
    </w:div>
    <w:div w:id="853959654">
      <w:marLeft w:val="640"/>
      <w:marRight w:val="0"/>
      <w:marTop w:val="0"/>
      <w:marBottom w:val="0"/>
      <w:divBdr>
        <w:top w:val="none" w:sz="0" w:space="0" w:color="auto"/>
        <w:left w:val="none" w:sz="0" w:space="0" w:color="auto"/>
        <w:bottom w:val="none" w:sz="0" w:space="0" w:color="auto"/>
        <w:right w:val="none" w:sz="0" w:space="0" w:color="auto"/>
      </w:divBdr>
    </w:div>
    <w:div w:id="853961949">
      <w:marLeft w:val="640"/>
      <w:marRight w:val="0"/>
      <w:marTop w:val="0"/>
      <w:marBottom w:val="0"/>
      <w:divBdr>
        <w:top w:val="none" w:sz="0" w:space="0" w:color="auto"/>
        <w:left w:val="none" w:sz="0" w:space="0" w:color="auto"/>
        <w:bottom w:val="none" w:sz="0" w:space="0" w:color="auto"/>
        <w:right w:val="none" w:sz="0" w:space="0" w:color="auto"/>
      </w:divBdr>
    </w:div>
    <w:div w:id="854001795">
      <w:marLeft w:val="640"/>
      <w:marRight w:val="0"/>
      <w:marTop w:val="0"/>
      <w:marBottom w:val="0"/>
      <w:divBdr>
        <w:top w:val="none" w:sz="0" w:space="0" w:color="auto"/>
        <w:left w:val="none" w:sz="0" w:space="0" w:color="auto"/>
        <w:bottom w:val="none" w:sz="0" w:space="0" w:color="auto"/>
        <w:right w:val="none" w:sz="0" w:space="0" w:color="auto"/>
      </w:divBdr>
    </w:div>
    <w:div w:id="854028877">
      <w:marLeft w:val="640"/>
      <w:marRight w:val="0"/>
      <w:marTop w:val="0"/>
      <w:marBottom w:val="0"/>
      <w:divBdr>
        <w:top w:val="none" w:sz="0" w:space="0" w:color="auto"/>
        <w:left w:val="none" w:sz="0" w:space="0" w:color="auto"/>
        <w:bottom w:val="none" w:sz="0" w:space="0" w:color="auto"/>
        <w:right w:val="none" w:sz="0" w:space="0" w:color="auto"/>
      </w:divBdr>
    </w:div>
    <w:div w:id="854030281">
      <w:marLeft w:val="640"/>
      <w:marRight w:val="0"/>
      <w:marTop w:val="0"/>
      <w:marBottom w:val="0"/>
      <w:divBdr>
        <w:top w:val="none" w:sz="0" w:space="0" w:color="auto"/>
        <w:left w:val="none" w:sz="0" w:space="0" w:color="auto"/>
        <w:bottom w:val="none" w:sz="0" w:space="0" w:color="auto"/>
        <w:right w:val="none" w:sz="0" w:space="0" w:color="auto"/>
      </w:divBdr>
    </w:div>
    <w:div w:id="854072654">
      <w:marLeft w:val="640"/>
      <w:marRight w:val="0"/>
      <w:marTop w:val="0"/>
      <w:marBottom w:val="0"/>
      <w:divBdr>
        <w:top w:val="none" w:sz="0" w:space="0" w:color="auto"/>
        <w:left w:val="none" w:sz="0" w:space="0" w:color="auto"/>
        <w:bottom w:val="none" w:sz="0" w:space="0" w:color="auto"/>
        <w:right w:val="none" w:sz="0" w:space="0" w:color="auto"/>
      </w:divBdr>
    </w:div>
    <w:div w:id="854081080">
      <w:marLeft w:val="640"/>
      <w:marRight w:val="0"/>
      <w:marTop w:val="0"/>
      <w:marBottom w:val="0"/>
      <w:divBdr>
        <w:top w:val="none" w:sz="0" w:space="0" w:color="auto"/>
        <w:left w:val="none" w:sz="0" w:space="0" w:color="auto"/>
        <w:bottom w:val="none" w:sz="0" w:space="0" w:color="auto"/>
        <w:right w:val="none" w:sz="0" w:space="0" w:color="auto"/>
      </w:divBdr>
    </w:div>
    <w:div w:id="854149518">
      <w:marLeft w:val="640"/>
      <w:marRight w:val="0"/>
      <w:marTop w:val="0"/>
      <w:marBottom w:val="0"/>
      <w:divBdr>
        <w:top w:val="none" w:sz="0" w:space="0" w:color="auto"/>
        <w:left w:val="none" w:sz="0" w:space="0" w:color="auto"/>
        <w:bottom w:val="none" w:sz="0" w:space="0" w:color="auto"/>
        <w:right w:val="none" w:sz="0" w:space="0" w:color="auto"/>
      </w:divBdr>
    </w:div>
    <w:div w:id="854151445">
      <w:marLeft w:val="640"/>
      <w:marRight w:val="0"/>
      <w:marTop w:val="0"/>
      <w:marBottom w:val="0"/>
      <w:divBdr>
        <w:top w:val="none" w:sz="0" w:space="0" w:color="auto"/>
        <w:left w:val="none" w:sz="0" w:space="0" w:color="auto"/>
        <w:bottom w:val="none" w:sz="0" w:space="0" w:color="auto"/>
        <w:right w:val="none" w:sz="0" w:space="0" w:color="auto"/>
      </w:divBdr>
    </w:div>
    <w:div w:id="854153023">
      <w:marLeft w:val="640"/>
      <w:marRight w:val="0"/>
      <w:marTop w:val="0"/>
      <w:marBottom w:val="0"/>
      <w:divBdr>
        <w:top w:val="none" w:sz="0" w:space="0" w:color="auto"/>
        <w:left w:val="none" w:sz="0" w:space="0" w:color="auto"/>
        <w:bottom w:val="none" w:sz="0" w:space="0" w:color="auto"/>
        <w:right w:val="none" w:sz="0" w:space="0" w:color="auto"/>
      </w:divBdr>
    </w:div>
    <w:div w:id="854224808">
      <w:marLeft w:val="640"/>
      <w:marRight w:val="0"/>
      <w:marTop w:val="0"/>
      <w:marBottom w:val="0"/>
      <w:divBdr>
        <w:top w:val="none" w:sz="0" w:space="0" w:color="auto"/>
        <w:left w:val="none" w:sz="0" w:space="0" w:color="auto"/>
        <w:bottom w:val="none" w:sz="0" w:space="0" w:color="auto"/>
        <w:right w:val="none" w:sz="0" w:space="0" w:color="auto"/>
      </w:divBdr>
    </w:div>
    <w:div w:id="854224911">
      <w:marLeft w:val="640"/>
      <w:marRight w:val="0"/>
      <w:marTop w:val="0"/>
      <w:marBottom w:val="0"/>
      <w:divBdr>
        <w:top w:val="none" w:sz="0" w:space="0" w:color="auto"/>
        <w:left w:val="none" w:sz="0" w:space="0" w:color="auto"/>
        <w:bottom w:val="none" w:sz="0" w:space="0" w:color="auto"/>
        <w:right w:val="none" w:sz="0" w:space="0" w:color="auto"/>
      </w:divBdr>
    </w:div>
    <w:div w:id="854228372">
      <w:marLeft w:val="640"/>
      <w:marRight w:val="0"/>
      <w:marTop w:val="0"/>
      <w:marBottom w:val="0"/>
      <w:divBdr>
        <w:top w:val="none" w:sz="0" w:space="0" w:color="auto"/>
        <w:left w:val="none" w:sz="0" w:space="0" w:color="auto"/>
        <w:bottom w:val="none" w:sz="0" w:space="0" w:color="auto"/>
        <w:right w:val="none" w:sz="0" w:space="0" w:color="auto"/>
      </w:divBdr>
    </w:div>
    <w:div w:id="854340373">
      <w:marLeft w:val="640"/>
      <w:marRight w:val="0"/>
      <w:marTop w:val="0"/>
      <w:marBottom w:val="0"/>
      <w:divBdr>
        <w:top w:val="none" w:sz="0" w:space="0" w:color="auto"/>
        <w:left w:val="none" w:sz="0" w:space="0" w:color="auto"/>
        <w:bottom w:val="none" w:sz="0" w:space="0" w:color="auto"/>
        <w:right w:val="none" w:sz="0" w:space="0" w:color="auto"/>
      </w:divBdr>
    </w:div>
    <w:div w:id="854420698">
      <w:marLeft w:val="640"/>
      <w:marRight w:val="0"/>
      <w:marTop w:val="0"/>
      <w:marBottom w:val="0"/>
      <w:divBdr>
        <w:top w:val="none" w:sz="0" w:space="0" w:color="auto"/>
        <w:left w:val="none" w:sz="0" w:space="0" w:color="auto"/>
        <w:bottom w:val="none" w:sz="0" w:space="0" w:color="auto"/>
        <w:right w:val="none" w:sz="0" w:space="0" w:color="auto"/>
      </w:divBdr>
    </w:div>
    <w:div w:id="854421982">
      <w:marLeft w:val="640"/>
      <w:marRight w:val="0"/>
      <w:marTop w:val="0"/>
      <w:marBottom w:val="0"/>
      <w:divBdr>
        <w:top w:val="none" w:sz="0" w:space="0" w:color="auto"/>
        <w:left w:val="none" w:sz="0" w:space="0" w:color="auto"/>
        <w:bottom w:val="none" w:sz="0" w:space="0" w:color="auto"/>
        <w:right w:val="none" w:sz="0" w:space="0" w:color="auto"/>
      </w:divBdr>
    </w:div>
    <w:div w:id="854423691">
      <w:marLeft w:val="640"/>
      <w:marRight w:val="0"/>
      <w:marTop w:val="0"/>
      <w:marBottom w:val="0"/>
      <w:divBdr>
        <w:top w:val="none" w:sz="0" w:space="0" w:color="auto"/>
        <w:left w:val="none" w:sz="0" w:space="0" w:color="auto"/>
        <w:bottom w:val="none" w:sz="0" w:space="0" w:color="auto"/>
        <w:right w:val="none" w:sz="0" w:space="0" w:color="auto"/>
      </w:divBdr>
    </w:div>
    <w:div w:id="854461961">
      <w:marLeft w:val="640"/>
      <w:marRight w:val="0"/>
      <w:marTop w:val="0"/>
      <w:marBottom w:val="0"/>
      <w:divBdr>
        <w:top w:val="none" w:sz="0" w:space="0" w:color="auto"/>
        <w:left w:val="none" w:sz="0" w:space="0" w:color="auto"/>
        <w:bottom w:val="none" w:sz="0" w:space="0" w:color="auto"/>
        <w:right w:val="none" w:sz="0" w:space="0" w:color="auto"/>
      </w:divBdr>
    </w:div>
    <w:div w:id="854464911">
      <w:marLeft w:val="640"/>
      <w:marRight w:val="0"/>
      <w:marTop w:val="0"/>
      <w:marBottom w:val="0"/>
      <w:divBdr>
        <w:top w:val="none" w:sz="0" w:space="0" w:color="auto"/>
        <w:left w:val="none" w:sz="0" w:space="0" w:color="auto"/>
        <w:bottom w:val="none" w:sz="0" w:space="0" w:color="auto"/>
        <w:right w:val="none" w:sz="0" w:space="0" w:color="auto"/>
      </w:divBdr>
    </w:div>
    <w:div w:id="854466210">
      <w:marLeft w:val="640"/>
      <w:marRight w:val="0"/>
      <w:marTop w:val="0"/>
      <w:marBottom w:val="0"/>
      <w:divBdr>
        <w:top w:val="none" w:sz="0" w:space="0" w:color="auto"/>
        <w:left w:val="none" w:sz="0" w:space="0" w:color="auto"/>
        <w:bottom w:val="none" w:sz="0" w:space="0" w:color="auto"/>
        <w:right w:val="none" w:sz="0" w:space="0" w:color="auto"/>
      </w:divBdr>
    </w:div>
    <w:div w:id="854541054">
      <w:marLeft w:val="640"/>
      <w:marRight w:val="0"/>
      <w:marTop w:val="0"/>
      <w:marBottom w:val="0"/>
      <w:divBdr>
        <w:top w:val="none" w:sz="0" w:space="0" w:color="auto"/>
        <w:left w:val="none" w:sz="0" w:space="0" w:color="auto"/>
        <w:bottom w:val="none" w:sz="0" w:space="0" w:color="auto"/>
        <w:right w:val="none" w:sz="0" w:space="0" w:color="auto"/>
      </w:divBdr>
    </w:div>
    <w:div w:id="854615782">
      <w:marLeft w:val="640"/>
      <w:marRight w:val="0"/>
      <w:marTop w:val="0"/>
      <w:marBottom w:val="0"/>
      <w:divBdr>
        <w:top w:val="none" w:sz="0" w:space="0" w:color="auto"/>
        <w:left w:val="none" w:sz="0" w:space="0" w:color="auto"/>
        <w:bottom w:val="none" w:sz="0" w:space="0" w:color="auto"/>
        <w:right w:val="none" w:sz="0" w:space="0" w:color="auto"/>
      </w:divBdr>
    </w:div>
    <w:div w:id="854657042">
      <w:marLeft w:val="640"/>
      <w:marRight w:val="0"/>
      <w:marTop w:val="0"/>
      <w:marBottom w:val="0"/>
      <w:divBdr>
        <w:top w:val="none" w:sz="0" w:space="0" w:color="auto"/>
        <w:left w:val="none" w:sz="0" w:space="0" w:color="auto"/>
        <w:bottom w:val="none" w:sz="0" w:space="0" w:color="auto"/>
        <w:right w:val="none" w:sz="0" w:space="0" w:color="auto"/>
      </w:divBdr>
    </w:div>
    <w:div w:id="854684562">
      <w:marLeft w:val="640"/>
      <w:marRight w:val="0"/>
      <w:marTop w:val="0"/>
      <w:marBottom w:val="0"/>
      <w:divBdr>
        <w:top w:val="none" w:sz="0" w:space="0" w:color="auto"/>
        <w:left w:val="none" w:sz="0" w:space="0" w:color="auto"/>
        <w:bottom w:val="none" w:sz="0" w:space="0" w:color="auto"/>
        <w:right w:val="none" w:sz="0" w:space="0" w:color="auto"/>
      </w:divBdr>
    </w:div>
    <w:div w:id="854684765">
      <w:marLeft w:val="640"/>
      <w:marRight w:val="0"/>
      <w:marTop w:val="0"/>
      <w:marBottom w:val="0"/>
      <w:divBdr>
        <w:top w:val="none" w:sz="0" w:space="0" w:color="auto"/>
        <w:left w:val="none" w:sz="0" w:space="0" w:color="auto"/>
        <w:bottom w:val="none" w:sz="0" w:space="0" w:color="auto"/>
        <w:right w:val="none" w:sz="0" w:space="0" w:color="auto"/>
      </w:divBdr>
    </w:div>
    <w:div w:id="854687361">
      <w:marLeft w:val="640"/>
      <w:marRight w:val="0"/>
      <w:marTop w:val="0"/>
      <w:marBottom w:val="0"/>
      <w:divBdr>
        <w:top w:val="none" w:sz="0" w:space="0" w:color="auto"/>
        <w:left w:val="none" w:sz="0" w:space="0" w:color="auto"/>
        <w:bottom w:val="none" w:sz="0" w:space="0" w:color="auto"/>
        <w:right w:val="none" w:sz="0" w:space="0" w:color="auto"/>
      </w:divBdr>
    </w:div>
    <w:div w:id="854729182">
      <w:marLeft w:val="640"/>
      <w:marRight w:val="0"/>
      <w:marTop w:val="0"/>
      <w:marBottom w:val="0"/>
      <w:divBdr>
        <w:top w:val="none" w:sz="0" w:space="0" w:color="auto"/>
        <w:left w:val="none" w:sz="0" w:space="0" w:color="auto"/>
        <w:bottom w:val="none" w:sz="0" w:space="0" w:color="auto"/>
        <w:right w:val="none" w:sz="0" w:space="0" w:color="auto"/>
      </w:divBdr>
    </w:div>
    <w:div w:id="854730852">
      <w:marLeft w:val="640"/>
      <w:marRight w:val="0"/>
      <w:marTop w:val="0"/>
      <w:marBottom w:val="0"/>
      <w:divBdr>
        <w:top w:val="none" w:sz="0" w:space="0" w:color="auto"/>
        <w:left w:val="none" w:sz="0" w:space="0" w:color="auto"/>
        <w:bottom w:val="none" w:sz="0" w:space="0" w:color="auto"/>
        <w:right w:val="none" w:sz="0" w:space="0" w:color="auto"/>
      </w:divBdr>
    </w:div>
    <w:div w:id="854880356">
      <w:marLeft w:val="640"/>
      <w:marRight w:val="0"/>
      <w:marTop w:val="0"/>
      <w:marBottom w:val="0"/>
      <w:divBdr>
        <w:top w:val="none" w:sz="0" w:space="0" w:color="auto"/>
        <w:left w:val="none" w:sz="0" w:space="0" w:color="auto"/>
        <w:bottom w:val="none" w:sz="0" w:space="0" w:color="auto"/>
        <w:right w:val="none" w:sz="0" w:space="0" w:color="auto"/>
      </w:divBdr>
    </w:div>
    <w:div w:id="854921099">
      <w:marLeft w:val="640"/>
      <w:marRight w:val="0"/>
      <w:marTop w:val="0"/>
      <w:marBottom w:val="0"/>
      <w:divBdr>
        <w:top w:val="none" w:sz="0" w:space="0" w:color="auto"/>
        <w:left w:val="none" w:sz="0" w:space="0" w:color="auto"/>
        <w:bottom w:val="none" w:sz="0" w:space="0" w:color="auto"/>
        <w:right w:val="none" w:sz="0" w:space="0" w:color="auto"/>
      </w:divBdr>
    </w:div>
    <w:div w:id="854925874">
      <w:marLeft w:val="640"/>
      <w:marRight w:val="0"/>
      <w:marTop w:val="0"/>
      <w:marBottom w:val="0"/>
      <w:divBdr>
        <w:top w:val="none" w:sz="0" w:space="0" w:color="auto"/>
        <w:left w:val="none" w:sz="0" w:space="0" w:color="auto"/>
        <w:bottom w:val="none" w:sz="0" w:space="0" w:color="auto"/>
        <w:right w:val="none" w:sz="0" w:space="0" w:color="auto"/>
      </w:divBdr>
    </w:div>
    <w:div w:id="854928137">
      <w:marLeft w:val="640"/>
      <w:marRight w:val="0"/>
      <w:marTop w:val="0"/>
      <w:marBottom w:val="0"/>
      <w:divBdr>
        <w:top w:val="none" w:sz="0" w:space="0" w:color="auto"/>
        <w:left w:val="none" w:sz="0" w:space="0" w:color="auto"/>
        <w:bottom w:val="none" w:sz="0" w:space="0" w:color="auto"/>
        <w:right w:val="none" w:sz="0" w:space="0" w:color="auto"/>
      </w:divBdr>
    </w:div>
    <w:div w:id="855076597">
      <w:marLeft w:val="640"/>
      <w:marRight w:val="0"/>
      <w:marTop w:val="0"/>
      <w:marBottom w:val="0"/>
      <w:divBdr>
        <w:top w:val="none" w:sz="0" w:space="0" w:color="auto"/>
        <w:left w:val="none" w:sz="0" w:space="0" w:color="auto"/>
        <w:bottom w:val="none" w:sz="0" w:space="0" w:color="auto"/>
        <w:right w:val="none" w:sz="0" w:space="0" w:color="auto"/>
      </w:divBdr>
    </w:div>
    <w:div w:id="855266528">
      <w:marLeft w:val="640"/>
      <w:marRight w:val="0"/>
      <w:marTop w:val="0"/>
      <w:marBottom w:val="0"/>
      <w:divBdr>
        <w:top w:val="none" w:sz="0" w:space="0" w:color="auto"/>
        <w:left w:val="none" w:sz="0" w:space="0" w:color="auto"/>
        <w:bottom w:val="none" w:sz="0" w:space="0" w:color="auto"/>
        <w:right w:val="none" w:sz="0" w:space="0" w:color="auto"/>
      </w:divBdr>
    </w:div>
    <w:div w:id="855273510">
      <w:marLeft w:val="640"/>
      <w:marRight w:val="0"/>
      <w:marTop w:val="0"/>
      <w:marBottom w:val="0"/>
      <w:divBdr>
        <w:top w:val="none" w:sz="0" w:space="0" w:color="auto"/>
        <w:left w:val="none" w:sz="0" w:space="0" w:color="auto"/>
        <w:bottom w:val="none" w:sz="0" w:space="0" w:color="auto"/>
        <w:right w:val="none" w:sz="0" w:space="0" w:color="auto"/>
      </w:divBdr>
    </w:div>
    <w:div w:id="855311358">
      <w:marLeft w:val="640"/>
      <w:marRight w:val="0"/>
      <w:marTop w:val="0"/>
      <w:marBottom w:val="0"/>
      <w:divBdr>
        <w:top w:val="none" w:sz="0" w:space="0" w:color="auto"/>
        <w:left w:val="none" w:sz="0" w:space="0" w:color="auto"/>
        <w:bottom w:val="none" w:sz="0" w:space="0" w:color="auto"/>
        <w:right w:val="none" w:sz="0" w:space="0" w:color="auto"/>
      </w:divBdr>
    </w:div>
    <w:div w:id="855314124">
      <w:marLeft w:val="640"/>
      <w:marRight w:val="0"/>
      <w:marTop w:val="0"/>
      <w:marBottom w:val="0"/>
      <w:divBdr>
        <w:top w:val="none" w:sz="0" w:space="0" w:color="auto"/>
        <w:left w:val="none" w:sz="0" w:space="0" w:color="auto"/>
        <w:bottom w:val="none" w:sz="0" w:space="0" w:color="auto"/>
        <w:right w:val="none" w:sz="0" w:space="0" w:color="auto"/>
      </w:divBdr>
    </w:div>
    <w:div w:id="855316061">
      <w:marLeft w:val="640"/>
      <w:marRight w:val="0"/>
      <w:marTop w:val="0"/>
      <w:marBottom w:val="0"/>
      <w:divBdr>
        <w:top w:val="none" w:sz="0" w:space="0" w:color="auto"/>
        <w:left w:val="none" w:sz="0" w:space="0" w:color="auto"/>
        <w:bottom w:val="none" w:sz="0" w:space="0" w:color="auto"/>
        <w:right w:val="none" w:sz="0" w:space="0" w:color="auto"/>
      </w:divBdr>
    </w:div>
    <w:div w:id="855382827">
      <w:marLeft w:val="640"/>
      <w:marRight w:val="0"/>
      <w:marTop w:val="0"/>
      <w:marBottom w:val="0"/>
      <w:divBdr>
        <w:top w:val="none" w:sz="0" w:space="0" w:color="auto"/>
        <w:left w:val="none" w:sz="0" w:space="0" w:color="auto"/>
        <w:bottom w:val="none" w:sz="0" w:space="0" w:color="auto"/>
        <w:right w:val="none" w:sz="0" w:space="0" w:color="auto"/>
      </w:divBdr>
    </w:div>
    <w:div w:id="855383603">
      <w:marLeft w:val="640"/>
      <w:marRight w:val="0"/>
      <w:marTop w:val="0"/>
      <w:marBottom w:val="0"/>
      <w:divBdr>
        <w:top w:val="none" w:sz="0" w:space="0" w:color="auto"/>
        <w:left w:val="none" w:sz="0" w:space="0" w:color="auto"/>
        <w:bottom w:val="none" w:sz="0" w:space="0" w:color="auto"/>
        <w:right w:val="none" w:sz="0" w:space="0" w:color="auto"/>
      </w:divBdr>
    </w:div>
    <w:div w:id="855383909">
      <w:marLeft w:val="640"/>
      <w:marRight w:val="0"/>
      <w:marTop w:val="0"/>
      <w:marBottom w:val="0"/>
      <w:divBdr>
        <w:top w:val="none" w:sz="0" w:space="0" w:color="auto"/>
        <w:left w:val="none" w:sz="0" w:space="0" w:color="auto"/>
        <w:bottom w:val="none" w:sz="0" w:space="0" w:color="auto"/>
        <w:right w:val="none" w:sz="0" w:space="0" w:color="auto"/>
      </w:divBdr>
    </w:div>
    <w:div w:id="855457989">
      <w:marLeft w:val="640"/>
      <w:marRight w:val="0"/>
      <w:marTop w:val="0"/>
      <w:marBottom w:val="0"/>
      <w:divBdr>
        <w:top w:val="none" w:sz="0" w:space="0" w:color="auto"/>
        <w:left w:val="none" w:sz="0" w:space="0" w:color="auto"/>
        <w:bottom w:val="none" w:sz="0" w:space="0" w:color="auto"/>
        <w:right w:val="none" w:sz="0" w:space="0" w:color="auto"/>
      </w:divBdr>
    </w:div>
    <w:div w:id="855458285">
      <w:marLeft w:val="640"/>
      <w:marRight w:val="0"/>
      <w:marTop w:val="0"/>
      <w:marBottom w:val="0"/>
      <w:divBdr>
        <w:top w:val="none" w:sz="0" w:space="0" w:color="auto"/>
        <w:left w:val="none" w:sz="0" w:space="0" w:color="auto"/>
        <w:bottom w:val="none" w:sz="0" w:space="0" w:color="auto"/>
        <w:right w:val="none" w:sz="0" w:space="0" w:color="auto"/>
      </w:divBdr>
    </w:div>
    <w:div w:id="855461111">
      <w:marLeft w:val="640"/>
      <w:marRight w:val="0"/>
      <w:marTop w:val="0"/>
      <w:marBottom w:val="0"/>
      <w:divBdr>
        <w:top w:val="none" w:sz="0" w:space="0" w:color="auto"/>
        <w:left w:val="none" w:sz="0" w:space="0" w:color="auto"/>
        <w:bottom w:val="none" w:sz="0" w:space="0" w:color="auto"/>
        <w:right w:val="none" w:sz="0" w:space="0" w:color="auto"/>
      </w:divBdr>
    </w:div>
    <w:div w:id="855461560">
      <w:marLeft w:val="640"/>
      <w:marRight w:val="0"/>
      <w:marTop w:val="0"/>
      <w:marBottom w:val="0"/>
      <w:divBdr>
        <w:top w:val="none" w:sz="0" w:space="0" w:color="auto"/>
        <w:left w:val="none" w:sz="0" w:space="0" w:color="auto"/>
        <w:bottom w:val="none" w:sz="0" w:space="0" w:color="auto"/>
        <w:right w:val="none" w:sz="0" w:space="0" w:color="auto"/>
      </w:divBdr>
    </w:div>
    <w:div w:id="855462569">
      <w:marLeft w:val="640"/>
      <w:marRight w:val="0"/>
      <w:marTop w:val="0"/>
      <w:marBottom w:val="0"/>
      <w:divBdr>
        <w:top w:val="none" w:sz="0" w:space="0" w:color="auto"/>
        <w:left w:val="none" w:sz="0" w:space="0" w:color="auto"/>
        <w:bottom w:val="none" w:sz="0" w:space="0" w:color="auto"/>
        <w:right w:val="none" w:sz="0" w:space="0" w:color="auto"/>
      </w:divBdr>
    </w:div>
    <w:div w:id="855509200">
      <w:marLeft w:val="640"/>
      <w:marRight w:val="0"/>
      <w:marTop w:val="0"/>
      <w:marBottom w:val="0"/>
      <w:divBdr>
        <w:top w:val="none" w:sz="0" w:space="0" w:color="auto"/>
        <w:left w:val="none" w:sz="0" w:space="0" w:color="auto"/>
        <w:bottom w:val="none" w:sz="0" w:space="0" w:color="auto"/>
        <w:right w:val="none" w:sz="0" w:space="0" w:color="auto"/>
      </w:divBdr>
    </w:div>
    <w:div w:id="855580611">
      <w:marLeft w:val="640"/>
      <w:marRight w:val="0"/>
      <w:marTop w:val="0"/>
      <w:marBottom w:val="0"/>
      <w:divBdr>
        <w:top w:val="none" w:sz="0" w:space="0" w:color="auto"/>
        <w:left w:val="none" w:sz="0" w:space="0" w:color="auto"/>
        <w:bottom w:val="none" w:sz="0" w:space="0" w:color="auto"/>
        <w:right w:val="none" w:sz="0" w:space="0" w:color="auto"/>
      </w:divBdr>
    </w:div>
    <w:div w:id="855654103">
      <w:marLeft w:val="640"/>
      <w:marRight w:val="0"/>
      <w:marTop w:val="0"/>
      <w:marBottom w:val="0"/>
      <w:divBdr>
        <w:top w:val="none" w:sz="0" w:space="0" w:color="auto"/>
        <w:left w:val="none" w:sz="0" w:space="0" w:color="auto"/>
        <w:bottom w:val="none" w:sz="0" w:space="0" w:color="auto"/>
        <w:right w:val="none" w:sz="0" w:space="0" w:color="auto"/>
      </w:divBdr>
    </w:div>
    <w:div w:id="855729893">
      <w:marLeft w:val="640"/>
      <w:marRight w:val="0"/>
      <w:marTop w:val="0"/>
      <w:marBottom w:val="0"/>
      <w:divBdr>
        <w:top w:val="none" w:sz="0" w:space="0" w:color="auto"/>
        <w:left w:val="none" w:sz="0" w:space="0" w:color="auto"/>
        <w:bottom w:val="none" w:sz="0" w:space="0" w:color="auto"/>
        <w:right w:val="none" w:sz="0" w:space="0" w:color="auto"/>
      </w:divBdr>
    </w:div>
    <w:div w:id="855849201">
      <w:marLeft w:val="640"/>
      <w:marRight w:val="0"/>
      <w:marTop w:val="0"/>
      <w:marBottom w:val="0"/>
      <w:divBdr>
        <w:top w:val="none" w:sz="0" w:space="0" w:color="auto"/>
        <w:left w:val="none" w:sz="0" w:space="0" w:color="auto"/>
        <w:bottom w:val="none" w:sz="0" w:space="0" w:color="auto"/>
        <w:right w:val="none" w:sz="0" w:space="0" w:color="auto"/>
      </w:divBdr>
    </w:div>
    <w:div w:id="855851318">
      <w:marLeft w:val="640"/>
      <w:marRight w:val="0"/>
      <w:marTop w:val="0"/>
      <w:marBottom w:val="0"/>
      <w:divBdr>
        <w:top w:val="none" w:sz="0" w:space="0" w:color="auto"/>
        <w:left w:val="none" w:sz="0" w:space="0" w:color="auto"/>
        <w:bottom w:val="none" w:sz="0" w:space="0" w:color="auto"/>
        <w:right w:val="none" w:sz="0" w:space="0" w:color="auto"/>
      </w:divBdr>
    </w:div>
    <w:div w:id="855926131">
      <w:marLeft w:val="640"/>
      <w:marRight w:val="0"/>
      <w:marTop w:val="0"/>
      <w:marBottom w:val="0"/>
      <w:divBdr>
        <w:top w:val="none" w:sz="0" w:space="0" w:color="auto"/>
        <w:left w:val="none" w:sz="0" w:space="0" w:color="auto"/>
        <w:bottom w:val="none" w:sz="0" w:space="0" w:color="auto"/>
        <w:right w:val="none" w:sz="0" w:space="0" w:color="auto"/>
      </w:divBdr>
    </w:div>
    <w:div w:id="855968066">
      <w:marLeft w:val="640"/>
      <w:marRight w:val="0"/>
      <w:marTop w:val="0"/>
      <w:marBottom w:val="0"/>
      <w:divBdr>
        <w:top w:val="none" w:sz="0" w:space="0" w:color="auto"/>
        <w:left w:val="none" w:sz="0" w:space="0" w:color="auto"/>
        <w:bottom w:val="none" w:sz="0" w:space="0" w:color="auto"/>
        <w:right w:val="none" w:sz="0" w:space="0" w:color="auto"/>
      </w:divBdr>
    </w:div>
    <w:div w:id="855995836">
      <w:marLeft w:val="640"/>
      <w:marRight w:val="0"/>
      <w:marTop w:val="0"/>
      <w:marBottom w:val="0"/>
      <w:divBdr>
        <w:top w:val="none" w:sz="0" w:space="0" w:color="auto"/>
        <w:left w:val="none" w:sz="0" w:space="0" w:color="auto"/>
        <w:bottom w:val="none" w:sz="0" w:space="0" w:color="auto"/>
        <w:right w:val="none" w:sz="0" w:space="0" w:color="auto"/>
      </w:divBdr>
    </w:div>
    <w:div w:id="855996170">
      <w:marLeft w:val="640"/>
      <w:marRight w:val="0"/>
      <w:marTop w:val="0"/>
      <w:marBottom w:val="0"/>
      <w:divBdr>
        <w:top w:val="none" w:sz="0" w:space="0" w:color="auto"/>
        <w:left w:val="none" w:sz="0" w:space="0" w:color="auto"/>
        <w:bottom w:val="none" w:sz="0" w:space="0" w:color="auto"/>
        <w:right w:val="none" w:sz="0" w:space="0" w:color="auto"/>
      </w:divBdr>
    </w:div>
    <w:div w:id="856043193">
      <w:marLeft w:val="640"/>
      <w:marRight w:val="0"/>
      <w:marTop w:val="0"/>
      <w:marBottom w:val="0"/>
      <w:divBdr>
        <w:top w:val="none" w:sz="0" w:space="0" w:color="auto"/>
        <w:left w:val="none" w:sz="0" w:space="0" w:color="auto"/>
        <w:bottom w:val="none" w:sz="0" w:space="0" w:color="auto"/>
        <w:right w:val="none" w:sz="0" w:space="0" w:color="auto"/>
      </w:divBdr>
    </w:div>
    <w:div w:id="856045132">
      <w:marLeft w:val="640"/>
      <w:marRight w:val="0"/>
      <w:marTop w:val="0"/>
      <w:marBottom w:val="0"/>
      <w:divBdr>
        <w:top w:val="none" w:sz="0" w:space="0" w:color="auto"/>
        <w:left w:val="none" w:sz="0" w:space="0" w:color="auto"/>
        <w:bottom w:val="none" w:sz="0" w:space="0" w:color="auto"/>
        <w:right w:val="none" w:sz="0" w:space="0" w:color="auto"/>
      </w:divBdr>
    </w:div>
    <w:div w:id="856045699">
      <w:marLeft w:val="640"/>
      <w:marRight w:val="0"/>
      <w:marTop w:val="0"/>
      <w:marBottom w:val="0"/>
      <w:divBdr>
        <w:top w:val="none" w:sz="0" w:space="0" w:color="auto"/>
        <w:left w:val="none" w:sz="0" w:space="0" w:color="auto"/>
        <w:bottom w:val="none" w:sz="0" w:space="0" w:color="auto"/>
        <w:right w:val="none" w:sz="0" w:space="0" w:color="auto"/>
      </w:divBdr>
    </w:div>
    <w:div w:id="856046439">
      <w:marLeft w:val="640"/>
      <w:marRight w:val="0"/>
      <w:marTop w:val="0"/>
      <w:marBottom w:val="0"/>
      <w:divBdr>
        <w:top w:val="none" w:sz="0" w:space="0" w:color="auto"/>
        <w:left w:val="none" w:sz="0" w:space="0" w:color="auto"/>
        <w:bottom w:val="none" w:sz="0" w:space="0" w:color="auto"/>
        <w:right w:val="none" w:sz="0" w:space="0" w:color="auto"/>
      </w:divBdr>
    </w:div>
    <w:div w:id="856114679">
      <w:marLeft w:val="640"/>
      <w:marRight w:val="0"/>
      <w:marTop w:val="0"/>
      <w:marBottom w:val="0"/>
      <w:divBdr>
        <w:top w:val="none" w:sz="0" w:space="0" w:color="auto"/>
        <w:left w:val="none" w:sz="0" w:space="0" w:color="auto"/>
        <w:bottom w:val="none" w:sz="0" w:space="0" w:color="auto"/>
        <w:right w:val="none" w:sz="0" w:space="0" w:color="auto"/>
      </w:divBdr>
    </w:div>
    <w:div w:id="856116335">
      <w:marLeft w:val="640"/>
      <w:marRight w:val="0"/>
      <w:marTop w:val="0"/>
      <w:marBottom w:val="0"/>
      <w:divBdr>
        <w:top w:val="none" w:sz="0" w:space="0" w:color="auto"/>
        <w:left w:val="none" w:sz="0" w:space="0" w:color="auto"/>
        <w:bottom w:val="none" w:sz="0" w:space="0" w:color="auto"/>
        <w:right w:val="none" w:sz="0" w:space="0" w:color="auto"/>
      </w:divBdr>
    </w:div>
    <w:div w:id="856118752">
      <w:marLeft w:val="640"/>
      <w:marRight w:val="0"/>
      <w:marTop w:val="0"/>
      <w:marBottom w:val="0"/>
      <w:divBdr>
        <w:top w:val="none" w:sz="0" w:space="0" w:color="auto"/>
        <w:left w:val="none" w:sz="0" w:space="0" w:color="auto"/>
        <w:bottom w:val="none" w:sz="0" w:space="0" w:color="auto"/>
        <w:right w:val="none" w:sz="0" w:space="0" w:color="auto"/>
      </w:divBdr>
    </w:div>
    <w:div w:id="856188800">
      <w:marLeft w:val="640"/>
      <w:marRight w:val="0"/>
      <w:marTop w:val="0"/>
      <w:marBottom w:val="0"/>
      <w:divBdr>
        <w:top w:val="none" w:sz="0" w:space="0" w:color="auto"/>
        <w:left w:val="none" w:sz="0" w:space="0" w:color="auto"/>
        <w:bottom w:val="none" w:sz="0" w:space="0" w:color="auto"/>
        <w:right w:val="none" w:sz="0" w:space="0" w:color="auto"/>
      </w:divBdr>
    </w:div>
    <w:div w:id="856231365">
      <w:marLeft w:val="640"/>
      <w:marRight w:val="0"/>
      <w:marTop w:val="0"/>
      <w:marBottom w:val="0"/>
      <w:divBdr>
        <w:top w:val="none" w:sz="0" w:space="0" w:color="auto"/>
        <w:left w:val="none" w:sz="0" w:space="0" w:color="auto"/>
        <w:bottom w:val="none" w:sz="0" w:space="0" w:color="auto"/>
        <w:right w:val="none" w:sz="0" w:space="0" w:color="auto"/>
      </w:divBdr>
    </w:div>
    <w:div w:id="856231923">
      <w:marLeft w:val="640"/>
      <w:marRight w:val="0"/>
      <w:marTop w:val="0"/>
      <w:marBottom w:val="0"/>
      <w:divBdr>
        <w:top w:val="none" w:sz="0" w:space="0" w:color="auto"/>
        <w:left w:val="none" w:sz="0" w:space="0" w:color="auto"/>
        <w:bottom w:val="none" w:sz="0" w:space="0" w:color="auto"/>
        <w:right w:val="none" w:sz="0" w:space="0" w:color="auto"/>
      </w:divBdr>
    </w:div>
    <w:div w:id="856232032">
      <w:marLeft w:val="640"/>
      <w:marRight w:val="0"/>
      <w:marTop w:val="0"/>
      <w:marBottom w:val="0"/>
      <w:divBdr>
        <w:top w:val="none" w:sz="0" w:space="0" w:color="auto"/>
        <w:left w:val="none" w:sz="0" w:space="0" w:color="auto"/>
        <w:bottom w:val="none" w:sz="0" w:space="0" w:color="auto"/>
        <w:right w:val="none" w:sz="0" w:space="0" w:color="auto"/>
      </w:divBdr>
    </w:div>
    <w:div w:id="856232761">
      <w:marLeft w:val="640"/>
      <w:marRight w:val="0"/>
      <w:marTop w:val="0"/>
      <w:marBottom w:val="0"/>
      <w:divBdr>
        <w:top w:val="none" w:sz="0" w:space="0" w:color="auto"/>
        <w:left w:val="none" w:sz="0" w:space="0" w:color="auto"/>
        <w:bottom w:val="none" w:sz="0" w:space="0" w:color="auto"/>
        <w:right w:val="none" w:sz="0" w:space="0" w:color="auto"/>
      </w:divBdr>
    </w:div>
    <w:div w:id="856233772">
      <w:marLeft w:val="640"/>
      <w:marRight w:val="0"/>
      <w:marTop w:val="0"/>
      <w:marBottom w:val="0"/>
      <w:divBdr>
        <w:top w:val="none" w:sz="0" w:space="0" w:color="auto"/>
        <w:left w:val="none" w:sz="0" w:space="0" w:color="auto"/>
        <w:bottom w:val="none" w:sz="0" w:space="0" w:color="auto"/>
        <w:right w:val="none" w:sz="0" w:space="0" w:color="auto"/>
      </w:divBdr>
    </w:div>
    <w:div w:id="856306115">
      <w:marLeft w:val="640"/>
      <w:marRight w:val="0"/>
      <w:marTop w:val="0"/>
      <w:marBottom w:val="0"/>
      <w:divBdr>
        <w:top w:val="none" w:sz="0" w:space="0" w:color="auto"/>
        <w:left w:val="none" w:sz="0" w:space="0" w:color="auto"/>
        <w:bottom w:val="none" w:sz="0" w:space="0" w:color="auto"/>
        <w:right w:val="none" w:sz="0" w:space="0" w:color="auto"/>
      </w:divBdr>
    </w:div>
    <w:div w:id="856306881">
      <w:marLeft w:val="640"/>
      <w:marRight w:val="0"/>
      <w:marTop w:val="0"/>
      <w:marBottom w:val="0"/>
      <w:divBdr>
        <w:top w:val="none" w:sz="0" w:space="0" w:color="auto"/>
        <w:left w:val="none" w:sz="0" w:space="0" w:color="auto"/>
        <w:bottom w:val="none" w:sz="0" w:space="0" w:color="auto"/>
        <w:right w:val="none" w:sz="0" w:space="0" w:color="auto"/>
      </w:divBdr>
    </w:div>
    <w:div w:id="856308506">
      <w:marLeft w:val="640"/>
      <w:marRight w:val="0"/>
      <w:marTop w:val="0"/>
      <w:marBottom w:val="0"/>
      <w:divBdr>
        <w:top w:val="none" w:sz="0" w:space="0" w:color="auto"/>
        <w:left w:val="none" w:sz="0" w:space="0" w:color="auto"/>
        <w:bottom w:val="none" w:sz="0" w:space="0" w:color="auto"/>
        <w:right w:val="none" w:sz="0" w:space="0" w:color="auto"/>
      </w:divBdr>
    </w:div>
    <w:div w:id="856312495">
      <w:marLeft w:val="640"/>
      <w:marRight w:val="0"/>
      <w:marTop w:val="0"/>
      <w:marBottom w:val="0"/>
      <w:divBdr>
        <w:top w:val="none" w:sz="0" w:space="0" w:color="auto"/>
        <w:left w:val="none" w:sz="0" w:space="0" w:color="auto"/>
        <w:bottom w:val="none" w:sz="0" w:space="0" w:color="auto"/>
        <w:right w:val="none" w:sz="0" w:space="0" w:color="auto"/>
      </w:divBdr>
    </w:div>
    <w:div w:id="856428858">
      <w:marLeft w:val="640"/>
      <w:marRight w:val="0"/>
      <w:marTop w:val="0"/>
      <w:marBottom w:val="0"/>
      <w:divBdr>
        <w:top w:val="none" w:sz="0" w:space="0" w:color="auto"/>
        <w:left w:val="none" w:sz="0" w:space="0" w:color="auto"/>
        <w:bottom w:val="none" w:sz="0" w:space="0" w:color="auto"/>
        <w:right w:val="none" w:sz="0" w:space="0" w:color="auto"/>
      </w:divBdr>
    </w:div>
    <w:div w:id="856430597">
      <w:marLeft w:val="640"/>
      <w:marRight w:val="0"/>
      <w:marTop w:val="0"/>
      <w:marBottom w:val="0"/>
      <w:divBdr>
        <w:top w:val="none" w:sz="0" w:space="0" w:color="auto"/>
        <w:left w:val="none" w:sz="0" w:space="0" w:color="auto"/>
        <w:bottom w:val="none" w:sz="0" w:space="0" w:color="auto"/>
        <w:right w:val="none" w:sz="0" w:space="0" w:color="auto"/>
      </w:divBdr>
    </w:div>
    <w:div w:id="856430955">
      <w:marLeft w:val="640"/>
      <w:marRight w:val="0"/>
      <w:marTop w:val="0"/>
      <w:marBottom w:val="0"/>
      <w:divBdr>
        <w:top w:val="none" w:sz="0" w:space="0" w:color="auto"/>
        <w:left w:val="none" w:sz="0" w:space="0" w:color="auto"/>
        <w:bottom w:val="none" w:sz="0" w:space="0" w:color="auto"/>
        <w:right w:val="none" w:sz="0" w:space="0" w:color="auto"/>
      </w:divBdr>
    </w:div>
    <w:div w:id="856431693">
      <w:marLeft w:val="640"/>
      <w:marRight w:val="0"/>
      <w:marTop w:val="0"/>
      <w:marBottom w:val="0"/>
      <w:divBdr>
        <w:top w:val="none" w:sz="0" w:space="0" w:color="auto"/>
        <w:left w:val="none" w:sz="0" w:space="0" w:color="auto"/>
        <w:bottom w:val="none" w:sz="0" w:space="0" w:color="auto"/>
        <w:right w:val="none" w:sz="0" w:space="0" w:color="auto"/>
      </w:divBdr>
    </w:div>
    <w:div w:id="856500912">
      <w:marLeft w:val="640"/>
      <w:marRight w:val="0"/>
      <w:marTop w:val="0"/>
      <w:marBottom w:val="0"/>
      <w:divBdr>
        <w:top w:val="none" w:sz="0" w:space="0" w:color="auto"/>
        <w:left w:val="none" w:sz="0" w:space="0" w:color="auto"/>
        <w:bottom w:val="none" w:sz="0" w:space="0" w:color="auto"/>
        <w:right w:val="none" w:sz="0" w:space="0" w:color="auto"/>
      </w:divBdr>
    </w:div>
    <w:div w:id="856506320">
      <w:marLeft w:val="640"/>
      <w:marRight w:val="0"/>
      <w:marTop w:val="0"/>
      <w:marBottom w:val="0"/>
      <w:divBdr>
        <w:top w:val="none" w:sz="0" w:space="0" w:color="auto"/>
        <w:left w:val="none" w:sz="0" w:space="0" w:color="auto"/>
        <w:bottom w:val="none" w:sz="0" w:space="0" w:color="auto"/>
        <w:right w:val="none" w:sz="0" w:space="0" w:color="auto"/>
      </w:divBdr>
    </w:div>
    <w:div w:id="856506976">
      <w:marLeft w:val="640"/>
      <w:marRight w:val="0"/>
      <w:marTop w:val="0"/>
      <w:marBottom w:val="0"/>
      <w:divBdr>
        <w:top w:val="none" w:sz="0" w:space="0" w:color="auto"/>
        <w:left w:val="none" w:sz="0" w:space="0" w:color="auto"/>
        <w:bottom w:val="none" w:sz="0" w:space="0" w:color="auto"/>
        <w:right w:val="none" w:sz="0" w:space="0" w:color="auto"/>
      </w:divBdr>
    </w:div>
    <w:div w:id="856576275">
      <w:marLeft w:val="640"/>
      <w:marRight w:val="0"/>
      <w:marTop w:val="0"/>
      <w:marBottom w:val="0"/>
      <w:divBdr>
        <w:top w:val="none" w:sz="0" w:space="0" w:color="auto"/>
        <w:left w:val="none" w:sz="0" w:space="0" w:color="auto"/>
        <w:bottom w:val="none" w:sz="0" w:space="0" w:color="auto"/>
        <w:right w:val="none" w:sz="0" w:space="0" w:color="auto"/>
      </w:divBdr>
    </w:div>
    <w:div w:id="856579290">
      <w:marLeft w:val="640"/>
      <w:marRight w:val="0"/>
      <w:marTop w:val="0"/>
      <w:marBottom w:val="0"/>
      <w:divBdr>
        <w:top w:val="none" w:sz="0" w:space="0" w:color="auto"/>
        <w:left w:val="none" w:sz="0" w:space="0" w:color="auto"/>
        <w:bottom w:val="none" w:sz="0" w:space="0" w:color="auto"/>
        <w:right w:val="none" w:sz="0" w:space="0" w:color="auto"/>
      </w:divBdr>
    </w:div>
    <w:div w:id="856621220">
      <w:marLeft w:val="640"/>
      <w:marRight w:val="0"/>
      <w:marTop w:val="0"/>
      <w:marBottom w:val="0"/>
      <w:divBdr>
        <w:top w:val="none" w:sz="0" w:space="0" w:color="auto"/>
        <w:left w:val="none" w:sz="0" w:space="0" w:color="auto"/>
        <w:bottom w:val="none" w:sz="0" w:space="0" w:color="auto"/>
        <w:right w:val="none" w:sz="0" w:space="0" w:color="auto"/>
      </w:divBdr>
    </w:div>
    <w:div w:id="856623065">
      <w:marLeft w:val="640"/>
      <w:marRight w:val="0"/>
      <w:marTop w:val="0"/>
      <w:marBottom w:val="0"/>
      <w:divBdr>
        <w:top w:val="none" w:sz="0" w:space="0" w:color="auto"/>
        <w:left w:val="none" w:sz="0" w:space="0" w:color="auto"/>
        <w:bottom w:val="none" w:sz="0" w:space="0" w:color="auto"/>
        <w:right w:val="none" w:sz="0" w:space="0" w:color="auto"/>
      </w:divBdr>
    </w:div>
    <w:div w:id="856651436">
      <w:marLeft w:val="640"/>
      <w:marRight w:val="0"/>
      <w:marTop w:val="0"/>
      <w:marBottom w:val="0"/>
      <w:divBdr>
        <w:top w:val="none" w:sz="0" w:space="0" w:color="auto"/>
        <w:left w:val="none" w:sz="0" w:space="0" w:color="auto"/>
        <w:bottom w:val="none" w:sz="0" w:space="0" w:color="auto"/>
        <w:right w:val="none" w:sz="0" w:space="0" w:color="auto"/>
      </w:divBdr>
    </w:div>
    <w:div w:id="856651650">
      <w:marLeft w:val="640"/>
      <w:marRight w:val="0"/>
      <w:marTop w:val="0"/>
      <w:marBottom w:val="0"/>
      <w:divBdr>
        <w:top w:val="none" w:sz="0" w:space="0" w:color="auto"/>
        <w:left w:val="none" w:sz="0" w:space="0" w:color="auto"/>
        <w:bottom w:val="none" w:sz="0" w:space="0" w:color="auto"/>
        <w:right w:val="none" w:sz="0" w:space="0" w:color="auto"/>
      </w:divBdr>
    </w:div>
    <w:div w:id="856695494">
      <w:marLeft w:val="640"/>
      <w:marRight w:val="0"/>
      <w:marTop w:val="0"/>
      <w:marBottom w:val="0"/>
      <w:divBdr>
        <w:top w:val="none" w:sz="0" w:space="0" w:color="auto"/>
        <w:left w:val="none" w:sz="0" w:space="0" w:color="auto"/>
        <w:bottom w:val="none" w:sz="0" w:space="0" w:color="auto"/>
        <w:right w:val="none" w:sz="0" w:space="0" w:color="auto"/>
      </w:divBdr>
    </w:div>
    <w:div w:id="856696506">
      <w:marLeft w:val="640"/>
      <w:marRight w:val="0"/>
      <w:marTop w:val="0"/>
      <w:marBottom w:val="0"/>
      <w:divBdr>
        <w:top w:val="none" w:sz="0" w:space="0" w:color="auto"/>
        <w:left w:val="none" w:sz="0" w:space="0" w:color="auto"/>
        <w:bottom w:val="none" w:sz="0" w:space="0" w:color="auto"/>
        <w:right w:val="none" w:sz="0" w:space="0" w:color="auto"/>
      </w:divBdr>
    </w:div>
    <w:div w:id="856886378">
      <w:marLeft w:val="640"/>
      <w:marRight w:val="0"/>
      <w:marTop w:val="0"/>
      <w:marBottom w:val="0"/>
      <w:divBdr>
        <w:top w:val="none" w:sz="0" w:space="0" w:color="auto"/>
        <w:left w:val="none" w:sz="0" w:space="0" w:color="auto"/>
        <w:bottom w:val="none" w:sz="0" w:space="0" w:color="auto"/>
        <w:right w:val="none" w:sz="0" w:space="0" w:color="auto"/>
      </w:divBdr>
    </w:div>
    <w:div w:id="856888947">
      <w:marLeft w:val="640"/>
      <w:marRight w:val="0"/>
      <w:marTop w:val="0"/>
      <w:marBottom w:val="0"/>
      <w:divBdr>
        <w:top w:val="none" w:sz="0" w:space="0" w:color="auto"/>
        <w:left w:val="none" w:sz="0" w:space="0" w:color="auto"/>
        <w:bottom w:val="none" w:sz="0" w:space="0" w:color="auto"/>
        <w:right w:val="none" w:sz="0" w:space="0" w:color="auto"/>
      </w:divBdr>
    </w:div>
    <w:div w:id="856895169">
      <w:marLeft w:val="640"/>
      <w:marRight w:val="0"/>
      <w:marTop w:val="0"/>
      <w:marBottom w:val="0"/>
      <w:divBdr>
        <w:top w:val="none" w:sz="0" w:space="0" w:color="auto"/>
        <w:left w:val="none" w:sz="0" w:space="0" w:color="auto"/>
        <w:bottom w:val="none" w:sz="0" w:space="0" w:color="auto"/>
        <w:right w:val="none" w:sz="0" w:space="0" w:color="auto"/>
      </w:divBdr>
    </w:div>
    <w:div w:id="856962979">
      <w:marLeft w:val="640"/>
      <w:marRight w:val="0"/>
      <w:marTop w:val="0"/>
      <w:marBottom w:val="0"/>
      <w:divBdr>
        <w:top w:val="none" w:sz="0" w:space="0" w:color="auto"/>
        <w:left w:val="none" w:sz="0" w:space="0" w:color="auto"/>
        <w:bottom w:val="none" w:sz="0" w:space="0" w:color="auto"/>
        <w:right w:val="none" w:sz="0" w:space="0" w:color="auto"/>
      </w:divBdr>
    </w:div>
    <w:div w:id="856963966">
      <w:marLeft w:val="640"/>
      <w:marRight w:val="0"/>
      <w:marTop w:val="0"/>
      <w:marBottom w:val="0"/>
      <w:divBdr>
        <w:top w:val="none" w:sz="0" w:space="0" w:color="auto"/>
        <w:left w:val="none" w:sz="0" w:space="0" w:color="auto"/>
        <w:bottom w:val="none" w:sz="0" w:space="0" w:color="auto"/>
        <w:right w:val="none" w:sz="0" w:space="0" w:color="auto"/>
      </w:divBdr>
    </w:div>
    <w:div w:id="856964863">
      <w:marLeft w:val="640"/>
      <w:marRight w:val="0"/>
      <w:marTop w:val="0"/>
      <w:marBottom w:val="0"/>
      <w:divBdr>
        <w:top w:val="none" w:sz="0" w:space="0" w:color="auto"/>
        <w:left w:val="none" w:sz="0" w:space="0" w:color="auto"/>
        <w:bottom w:val="none" w:sz="0" w:space="0" w:color="auto"/>
        <w:right w:val="none" w:sz="0" w:space="0" w:color="auto"/>
      </w:divBdr>
    </w:div>
    <w:div w:id="856967276">
      <w:marLeft w:val="640"/>
      <w:marRight w:val="0"/>
      <w:marTop w:val="0"/>
      <w:marBottom w:val="0"/>
      <w:divBdr>
        <w:top w:val="none" w:sz="0" w:space="0" w:color="auto"/>
        <w:left w:val="none" w:sz="0" w:space="0" w:color="auto"/>
        <w:bottom w:val="none" w:sz="0" w:space="0" w:color="auto"/>
        <w:right w:val="none" w:sz="0" w:space="0" w:color="auto"/>
      </w:divBdr>
    </w:div>
    <w:div w:id="857042707">
      <w:marLeft w:val="640"/>
      <w:marRight w:val="0"/>
      <w:marTop w:val="0"/>
      <w:marBottom w:val="0"/>
      <w:divBdr>
        <w:top w:val="none" w:sz="0" w:space="0" w:color="auto"/>
        <w:left w:val="none" w:sz="0" w:space="0" w:color="auto"/>
        <w:bottom w:val="none" w:sz="0" w:space="0" w:color="auto"/>
        <w:right w:val="none" w:sz="0" w:space="0" w:color="auto"/>
      </w:divBdr>
    </w:div>
    <w:div w:id="857045340">
      <w:marLeft w:val="640"/>
      <w:marRight w:val="0"/>
      <w:marTop w:val="0"/>
      <w:marBottom w:val="0"/>
      <w:divBdr>
        <w:top w:val="none" w:sz="0" w:space="0" w:color="auto"/>
        <w:left w:val="none" w:sz="0" w:space="0" w:color="auto"/>
        <w:bottom w:val="none" w:sz="0" w:space="0" w:color="auto"/>
        <w:right w:val="none" w:sz="0" w:space="0" w:color="auto"/>
      </w:divBdr>
    </w:div>
    <w:div w:id="857087746">
      <w:marLeft w:val="640"/>
      <w:marRight w:val="0"/>
      <w:marTop w:val="0"/>
      <w:marBottom w:val="0"/>
      <w:divBdr>
        <w:top w:val="none" w:sz="0" w:space="0" w:color="auto"/>
        <w:left w:val="none" w:sz="0" w:space="0" w:color="auto"/>
        <w:bottom w:val="none" w:sz="0" w:space="0" w:color="auto"/>
        <w:right w:val="none" w:sz="0" w:space="0" w:color="auto"/>
      </w:divBdr>
    </w:div>
    <w:div w:id="857088217">
      <w:marLeft w:val="640"/>
      <w:marRight w:val="0"/>
      <w:marTop w:val="0"/>
      <w:marBottom w:val="0"/>
      <w:divBdr>
        <w:top w:val="none" w:sz="0" w:space="0" w:color="auto"/>
        <w:left w:val="none" w:sz="0" w:space="0" w:color="auto"/>
        <w:bottom w:val="none" w:sz="0" w:space="0" w:color="auto"/>
        <w:right w:val="none" w:sz="0" w:space="0" w:color="auto"/>
      </w:divBdr>
    </w:div>
    <w:div w:id="857159569">
      <w:marLeft w:val="640"/>
      <w:marRight w:val="0"/>
      <w:marTop w:val="0"/>
      <w:marBottom w:val="0"/>
      <w:divBdr>
        <w:top w:val="none" w:sz="0" w:space="0" w:color="auto"/>
        <w:left w:val="none" w:sz="0" w:space="0" w:color="auto"/>
        <w:bottom w:val="none" w:sz="0" w:space="0" w:color="auto"/>
        <w:right w:val="none" w:sz="0" w:space="0" w:color="auto"/>
      </w:divBdr>
    </w:div>
    <w:div w:id="857231213">
      <w:marLeft w:val="640"/>
      <w:marRight w:val="0"/>
      <w:marTop w:val="0"/>
      <w:marBottom w:val="0"/>
      <w:divBdr>
        <w:top w:val="none" w:sz="0" w:space="0" w:color="auto"/>
        <w:left w:val="none" w:sz="0" w:space="0" w:color="auto"/>
        <w:bottom w:val="none" w:sz="0" w:space="0" w:color="auto"/>
        <w:right w:val="none" w:sz="0" w:space="0" w:color="auto"/>
      </w:divBdr>
    </w:div>
    <w:div w:id="857231840">
      <w:marLeft w:val="640"/>
      <w:marRight w:val="0"/>
      <w:marTop w:val="0"/>
      <w:marBottom w:val="0"/>
      <w:divBdr>
        <w:top w:val="none" w:sz="0" w:space="0" w:color="auto"/>
        <w:left w:val="none" w:sz="0" w:space="0" w:color="auto"/>
        <w:bottom w:val="none" w:sz="0" w:space="0" w:color="auto"/>
        <w:right w:val="none" w:sz="0" w:space="0" w:color="auto"/>
      </w:divBdr>
    </w:div>
    <w:div w:id="857236542">
      <w:marLeft w:val="640"/>
      <w:marRight w:val="0"/>
      <w:marTop w:val="0"/>
      <w:marBottom w:val="0"/>
      <w:divBdr>
        <w:top w:val="none" w:sz="0" w:space="0" w:color="auto"/>
        <w:left w:val="none" w:sz="0" w:space="0" w:color="auto"/>
        <w:bottom w:val="none" w:sz="0" w:space="0" w:color="auto"/>
        <w:right w:val="none" w:sz="0" w:space="0" w:color="auto"/>
      </w:divBdr>
    </w:div>
    <w:div w:id="857278348">
      <w:marLeft w:val="640"/>
      <w:marRight w:val="0"/>
      <w:marTop w:val="0"/>
      <w:marBottom w:val="0"/>
      <w:divBdr>
        <w:top w:val="none" w:sz="0" w:space="0" w:color="auto"/>
        <w:left w:val="none" w:sz="0" w:space="0" w:color="auto"/>
        <w:bottom w:val="none" w:sz="0" w:space="0" w:color="auto"/>
        <w:right w:val="none" w:sz="0" w:space="0" w:color="auto"/>
      </w:divBdr>
    </w:div>
    <w:div w:id="857305719">
      <w:marLeft w:val="640"/>
      <w:marRight w:val="0"/>
      <w:marTop w:val="0"/>
      <w:marBottom w:val="0"/>
      <w:divBdr>
        <w:top w:val="none" w:sz="0" w:space="0" w:color="auto"/>
        <w:left w:val="none" w:sz="0" w:space="0" w:color="auto"/>
        <w:bottom w:val="none" w:sz="0" w:space="0" w:color="auto"/>
        <w:right w:val="none" w:sz="0" w:space="0" w:color="auto"/>
      </w:divBdr>
    </w:div>
    <w:div w:id="857352729">
      <w:marLeft w:val="640"/>
      <w:marRight w:val="0"/>
      <w:marTop w:val="0"/>
      <w:marBottom w:val="0"/>
      <w:divBdr>
        <w:top w:val="none" w:sz="0" w:space="0" w:color="auto"/>
        <w:left w:val="none" w:sz="0" w:space="0" w:color="auto"/>
        <w:bottom w:val="none" w:sz="0" w:space="0" w:color="auto"/>
        <w:right w:val="none" w:sz="0" w:space="0" w:color="auto"/>
      </w:divBdr>
    </w:div>
    <w:div w:id="857500142">
      <w:marLeft w:val="640"/>
      <w:marRight w:val="0"/>
      <w:marTop w:val="0"/>
      <w:marBottom w:val="0"/>
      <w:divBdr>
        <w:top w:val="none" w:sz="0" w:space="0" w:color="auto"/>
        <w:left w:val="none" w:sz="0" w:space="0" w:color="auto"/>
        <w:bottom w:val="none" w:sz="0" w:space="0" w:color="auto"/>
        <w:right w:val="none" w:sz="0" w:space="0" w:color="auto"/>
      </w:divBdr>
    </w:div>
    <w:div w:id="857546173">
      <w:marLeft w:val="640"/>
      <w:marRight w:val="0"/>
      <w:marTop w:val="0"/>
      <w:marBottom w:val="0"/>
      <w:divBdr>
        <w:top w:val="none" w:sz="0" w:space="0" w:color="auto"/>
        <w:left w:val="none" w:sz="0" w:space="0" w:color="auto"/>
        <w:bottom w:val="none" w:sz="0" w:space="0" w:color="auto"/>
        <w:right w:val="none" w:sz="0" w:space="0" w:color="auto"/>
      </w:divBdr>
    </w:div>
    <w:div w:id="857550645">
      <w:marLeft w:val="640"/>
      <w:marRight w:val="0"/>
      <w:marTop w:val="0"/>
      <w:marBottom w:val="0"/>
      <w:divBdr>
        <w:top w:val="none" w:sz="0" w:space="0" w:color="auto"/>
        <w:left w:val="none" w:sz="0" w:space="0" w:color="auto"/>
        <w:bottom w:val="none" w:sz="0" w:space="0" w:color="auto"/>
        <w:right w:val="none" w:sz="0" w:space="0" w:color="auto"/>
      </w:divBdr>
    </w:div>
    <w:div w:id="857624471">
      <w:marLeft w:val="640"/>
      <w:marRight w:val="0"/>
      <w:marTop w:val="0"/>
      <w:marBottom w:val="0"/>
      <w:divBdr>
        <w:top w:val="none" w:sz="0" w:space="0" w:color="auto"/>
        <w:left w:val="none" w:sz="0" w:space="0" w:color="auto"/>
        <w:bottom w:val="none" w:sz="0" w:space="0" w:color="auto"/>
        <w:right w:val="none" w:sz="0" w:space="0" w:color="auto"/>
      </w:divBdr>
    </w:div>
    <w:div w:id="857696794">
      <w:marLeft w:val="640"/>
      <w:marRight w:val="0"/>
      <w:marTop w:val="0"/>
      <w:marBottom w:val="0"/>
      <w:divBdr>
        <w:top w:val="none" w:sz="0" w:space="0" w:color="auto"/>
        <w:left w:val="none" w:sz="0" w:space="0" w:color="auto"/>
        <w:bottom w:val="none" w:sz="0" w:space="0" w:color="auto"/>
        <w:right w:val="none" w:sz="0" w:space="0" w:color="auto"/>
      </w:divBdr>
    </w:div>
    <w:div w:id="857697744">
      <w:marLeft w:val="640"/>
      <w:marRight w:val="0"/>
      <w:marTop w:val="0"/>
      <w:marBottom w:val="0"/>
      <w:divBdr>
        <w:top w:val="none" w:sz="0" w:space="0" w:color="auto"/>
        <w:left w:val="none" w:sz="0" w:space="0" w:color="auto"/>
        <w:bottom w:val="none" w:sz="0" w:space="0" w:color="auto"/>
        <w:right w:val="none" w:sz="0" w:space="0" w:color="auto"/>
      </w:divBdr>
    </w:div>
    <w:div w:id="857700467">
      <w:marLeft w:val="640"/>
      <w:marRight w:val="0"/>
      <w:marTop w:val="0"/>
      <w:marBottom w:val="0"/>
      <w:divBdr>
        <w:top w:val="none" w:sz="0" w:space="0" w:color="auto"/>
        <w:left w:val="none" w:sz="0" w:space="0" w:color="auto"/>
        <w:bottom w:val="none" w:sz="0" w:space="0" w:color="auto"/>
        <w:right w:val="none" w:sz="0" w:space="0" w:color="auto"/>
      </w:divBdr>
    </w:div>
    <w:div w:id="857700503">
      <w:marLeft w:val="640"/>
      <w:marRight w:val="0"/>
      <w:marTop w:val="0"/>
      <w:marBottom w:val="0"/>
      <w:divBdr>
        <w:top w:val="none" w:sz="0" w:space="0" w:color="auto"/>
        <w:left w:val="none" w:sz="0" w:space="0" w:color="auto"/>
        <w:bottom w:val="none" w:sz="0" w:space="0" w:color="auto"/>
        <w:right w:val="none" w:sz="0" w:space="0" w:color="auto"/>
      </w:divBdr>
    </w:div>
    <w:div w:id="857742838">
      <w:marLeft w:val="640"/>
      <w:marRight w:val="0"/>
      <w:marTop w:val="0"/>
      <w:marBottom w:val="0"/>
      <w:divBdr>
        <w:top w:val="none" w:sz="0" w:space="0" w:color="auto"/>
        <w:left w:val="none" w:sz="0" w:space="0" w:color="auto"/>
        <w:bottom w:val="none" w:sz="0" w:space="0" w:color="auto"/>
        <w:right w:val="none" w:sz="0" w:space="0" w:color="auto"/>
      </w:divBdr>
    </w:div>
    <w:div w:id="857885905">
      <w:marLeft w:val="640"/>
      <w:marRight w:val="0"/>
      <w:marTop w:val="0"/>
      <w:marBottom w:val="0"/>
      <w:divBdr>
        <w:top w:val="none" w:sz="0" w:space="0" w:color="auto"/>
        <w:left w:val="none" w:sz="0" w:space="0" w:color="auto"/>
        <w:bottom w:val="none" w:sz="0" w:space="0" w:color="auto"/>
        <w:right w:val="none" w:sz="0" w:space="0" w:color="auto"/>
      </w:divBdr>
    </w:div>
    <w:div w:id="857888874">
      <w:marLeft w:val="640"/>
      <w:marRight w:val="0"/>
      <w:marTop w:val="0"/>
      <w:marBottom w:val="0"/>
      <w:divBdr>
        <w:top w:val="none" w:sz="0" w:space="0" w:color="auto"/>
        <w:left w:val="none" w:sz="0" w:space="0" w:color="auto"/>
        <w:bottom w:val="none" w:sz="0" w:space="0" w:color="auto"/>
        <w:right w:val="none" w:sz="0" w:space="0" w:color="auto"/>
      </w:divBdr>
    </w:div>
    <w:div w:id="857892320">
      <w:marLeft w:val="640"/>
      <w:marRight w:val="0"/>
      <w:marTop w:val="0"/>
      <w:marBottom w:val="0"/>
      <w:divBdr>
        <w:top w:val="none" w:sz="0" w:space="0" w:color="auto"/>
        <w:left w:val="none" w:sz="0" w:space="0" w:color="auto"/>
        <w:bottom w:val="none" w:sz="0" w:space="0" w:color="auto"/>
        <w:right w:val="none" w:sz="0" w:space="0" w:color="auto"/>
      </w:divBdr>
    </w:div>
    <w:div w:id="857893804">
      <w:marLeft w:val="640"/>
      <w:marRight w:val="0"/>
      <w:marTop w:val="0"/>
      <w:marBottom w:val="0"/>
      <w:divBdr>
        <w:top w:val="none" w:sz="0" w:space="0" w:color="auto"/>
        <w:left w:val="none" w:sz="0" w:space="0" w:color="auto"/>
        <w:bottom w:val="none" w:sz="0" w:space="0" w:color="auto"/>
        <w:right w:val="none" w:sz="0" w:space="0" w:color="auto"/>
      </w:divBdr>
    </w:div>
    <w:div w:id="857934952">
      <w:marLeft w:val="640"/>
      <w:marRight w:val="0"/>
      <w:marTop w:val="0"/>
      <w:marBottom w:val="0"/>
      <w:divBdr>
        <w:top w:val="none" w:sz="0" w:space="0" w:color="auto"/>
        <w:left w:val="none" w:sz="0" w:space="0" w:color="auto"/>
        <w:bottom w:val="none" w:sz="0" w:space="0" w:color="auto"/>
        <w:right w:val="none" w:sz="0" w:space="0" w:color="auto"/>
      </w:divBdr>
    </w:div>
    <w:div w:id="858081162">
      <w:marLeft w:val="640"/>
      <w:marRight w:val="0"/>
      <w:marTop w:val="0"/>
      <w:marBottom w:val="0"/>
      <w:divBdr>
        <w:top w:val="none" w:sz="0" w:space="0" w:color="auto"/>
        <w:left w:val="none" w:sz="0" w:space="0" w:color="auto"/>
        <w:bottom w:val="none" w:sz="0" w:space="0" w:color="auto"/>
        <w:right w:val="none" w:sz="0" w:space="0" w:color="auto"/>
      </w:divBdr>
    </w:div>
    <w:div w:id="858155876">
      <w:marLeft w:val="640"/>
      <w:marRight w:val="0"/>
      <w:marTop w:val="0"/>
      <w:marBottom w:val="0"/>
      <w:divBdr>
        <w:top w:val="none" w:sz="0" w:space="0" w:color="auto"/>
        <w:left w:val="none" w:sz="0" w:space="0" w:color="auto"/>
        <w:bottom w:val="none" w:sz="0" w:space="0" w:color="auto"/>
        <w:right w:val="none" w:sz="0" w:space="0" w:color="auto"/>
      </w:divBdr>
    </w:div>
    <w:div w:id="858200325">
      <w:marLeft w:val="640"/>
      <w:marRight w:val="0"/>
      <w:marTop w:val="0"/>
      <w:marBottom w:val="0"/>
      <w:divBdr>
        <w:top w:val="none" w:sz="0" w:space="0" w:color="auto"/>
        <w:left w:val="none" w:sz="0" w:space="0" w:color="auto"/>
        <w:bottom w:val="none" w:sz="0" w:space="0" w:color="auto"/>
        <w:right w:val="none" w:sz="0" w:space="0" w:color="auto"/>
      </w:divBdr>
    </w:div>
    <w:div w:id="858272684">
      <w:marLeft w:val="640"/>
      <w:marRight w:val="0"/>
      <w:marTop w:val="0"/>
      <w:marBottom w:val="0"/>
      <w:divBdr>
        <w:top w:val="none" w:sz="0" w:space="0" w:color="auto"/>
        <w:left w:val="none" w:sz="0" w:space="0" w:color="auto"/>
        <w:bottom w:val="none" w:sz="0" w:space="0" w:color="auto"/>
        <w:right w:val="none" w:sz="0" w:space="0" w:color="auto"/>
      </w:divBdr>
    </w:div>
    <w:div w:id="858273958">
      <w:marLeft w:val="640"/>
      <w:marRight w:val="0"/>
      <w:marTop w:val="0"/>
      <w:marBottom w:val="0"/>
      <w:divBdr>
        <w:top w:val="none" w:sz="0" w:space="0" w:color="auto"/>
        <w:left w:val="none" w:sz="0" w:space="0" w:color="auto"/>
        <w:bottom w:val="none" w:sz="0" w:space="0" w:color="auto"/>
        <w:right w:val="none" w:sz="0" w:space="0" w:color="auto"/>
      </w:divBdr>
    </w:div>
    <w:div w:id="858347159">
      <w:marLeft w:val="640"/>
      <w:marRight w:val="0"/>
      <w:marTop w:val="0"/>
      <w:marBottom w:val="0"/>
      <w:divBdr>
        <w:top w:val="none" w:sz="0" w:space="0" w:color="auto"/>
        <w:left w:val="none" w:sz="0" w:space="0" w:color="auto"/>
        <w:bottom w:val="none" w:sz="0" w:space="0" w:color="auto"/>
        <w:right w:val="none" w:sz="0" w:space="0" w:color="auto"/>
      </w:divBdr>
    </w:div>
    <w:div w:id="858351214">
      <w:marLeft w:val="640"/>
      <w:marRight w:val="0"/>
      <w:marTop w:val="0"/>
      <w:marBottom w:val="0"/>
      <w:divBdr>
        <w:top w:val="none" w:sz="0" w:space="0" w:color="auto"/>
        <w:left w:val="none" w:sz="0" w:space="0" w:color="auto"/>
        <w:bottom w:val="none" w:sz="0" w:space="0" w:color="auto"/>
        <w:right w:val="none" w:sz="0" w:space="0" w:color="auto"/>
      </w:divBdr>
    </w:div>
    <w:div w:id="858353030">
      <w:marLeft w:val="640"/>
      <w:marRight w:val="0"/>
      <w:marTop w:val="0"/>
      <w:marBottom w:val="0"/>
      <w:divBdr>
        <w:top w:val="none" w:sz="0" w:space="0" w:color="auto"/>
        <w:left w:val="none" w:sz="0" w:space="0" w:color="auto"/>
        <w:bottom w:val="none" w:sz="0" w:space="0" w:color="auto"/>
        <w:right w:val="none" w:sz="0" w:space="0" w:color="auto"/>
      </w:divBdr>
    </w:div>
    <w:div w:id="858392482">
      <w:marLeft w:val="640"/>
      <w:marRight w:val="0"/>
      <w:marTop w:val="0"/>
      <w:marBottom w:val="0"/>
      <w:divBdr>
        <w:top w:val="none" w:sz="0" w:space="0" w:color="auto"/>
        <w:left w:val="none" w:sz="0" w:space="0" w:color="auto"/>
        <w:bottom w:val="none" w:sz="0" w:space="0" w:color="auto"/>
        <w:right w:val="none" w:sz="0" w:space="0" w:color="auto"/>
      </w:divBdr>
    </w:div>
    <w:div w:id="858392590">
      <w:marLeft w:val="640"/>
      <w:marRight w:val="0"/>
      <w:marTop w:val="0"/>
      <w:marBottom w:val="0"/>
      <w:divBdr>
        <w:top w:val="none" w:sz="0" w:space="0" w:color="auto"/>
        <w:left w:val="none" w:sz="0" w:space="0" w:color="auto"/>
        <w:bottom w:val="none" w:sz="0" w:space="0" w:color="auto"/>
        <w:right w:val="none" w:sz="0" w:space="0" w:color="auto"/>
      </w:divBdr>
    </w:div>
    <w:div w:id="858393372">
      <w:marLeft w:val="640"/>
      <w:marRight w:val="0"/>
      <w:marTop w:val="0"/>
      <w:marBottom w:val="0"/>
      <w:divBdr>
        <w:top w:val="none" w:sz="0" w:space="0" w:color="auto"/>
        <w:left w:val="none" w:sz="0" w:space="0" w:color="auto"/>
        <w:bottom w:val="none" w:sz="0" w:space="0" w:color="auto"/>
        <w:right w:val="none" w:sz="0" w:space="0" w:color="auto"/>
      </w:divBdr>
    </w:div>
    <w:div w:id="858399343">
      <w:marLeft w:val="640"/>
      <w:marRight w:val="0"/>
      <w:marTop w:val="0"/>
      <w:marBottom w:val="0"/>
      <w:divBdr>
        <w:top w:val="none" w:sz="0" w:space="0" w:color="auto"/>
        <w:left w:val="none" w:sz="0" w:space="0" w:color="auto"/>
        <w:bottom w:val="none" w:sz="0" w:space="0" w:color="auto"/>
        <w:right w:val="none" w:sz="0" w:space="0" w:color="auto"/>
      </w:divBdr>
    </w:div>
    <w:div w:id="858544966">
      <w:marLeft w:val="640"/>
      <w:marRight w:val="0"/>
      <w:marTop w:val="0"/>
      <w:marBottom w:val="0"/>
      <w:divBdr>
        <w:top w:val="none" w:sz="0" w:space="0" w:color="auto"/>
        <w:left w:val="none" w:sz="0" w:space="0" w:color="auto"/>
        <w:bottom w:val="none" w:sz="0" w:space="0" w:color="auto"/>
        <w:right w:val="none" w:sz="0" w:space="0" w:color="auto"/>
      </w:divBdr>
    </w:div>
    <w:div w:id="858547553">
      <w:marLeft w:val="640"/>
      <w:marRight w:val="0"/>
      <w:marTop w:val="0"/>
      <w:marBottom w:val="0"/>
      <w:divBdr>
        <w:top w:val="none" w:sz="0" w:space="0" w:color="auto"/>
        <w:left w:val="none" w:sz="0" w:space="0" w:color="auto"/>
        <w:bottom w:val="none" w:sz="0" w:space="0" w:color="auto"/>
        <w:right w:val="none" w:sz="0" w:space="0" w:color="auto"/>
      </w:divBdr>
    </w:div>
    <w:div w:id="858590964">
      <w:marLeft w:val="640"/>
      <w:marRight w:val="0"/>
      <w:marTop w:val="0"/>
      <w:marBottom w:val="0"/>
      <w:divBdr>
        <w:top w:val="none" w:sz="0" w:space="0" w:color="auto"/>
        <w:left w:val="none" w:sz="0" w:space="0" w:color="auto"/>
        <w:bottom w:val="none" w:sz="0" w:space="0" w:color="auto"/>
        <w:right w:val="none" w:sz="0" w:space="0" w:color="auto"/>
      </w:divBdr>
    </w:div>
    <w:div w:id="858591784">
      <w:marLeft w:val="640"/>
      <w:marRight w:val="0"/>
      <w:marTop w:val="0"/>
      <w:marBottom w:val="0"/>
      <w:divBdr>
        <w:top w:val="none" w:sz="0" w:space="0" w:color="auto"/>
        <w:left w:val="none" w:sz="0" w:space="0" w:color="auto"/>
        <w:bottom w:val="none" w:sz="0" w:space="0" w:color="auto"/>
        <w:right w:val="none" w:sz="0" w:space="0" w:color="auto"/>
      </w:divBdr>
    </w:div>
    <w:div w:id="858616702">
      <w:marLeft w:val="640"/>
      <w:marRight w:val="0"/>
      <w:marTop w:val="0"/>
      <w:marBottom w:val="0"/>
      <w:divBdr>
        <w:top w:val="none" w:sz="0" w:space="0" w:color="auto"/>
        <w:left w:val="none" w:sz="0" w:space="0" w:color="auto"/>
        <w:bottom w:val="none" w:sz="0" w:space="0" w:color="auto"/>
        <w:right w:val="none" w:sz="0" w:space="0" w:color="auto"/>
      </w:divBdr>
    </w:div>
    <w:div w:id="858616820">
      <w:marLeft w:val="640"/>
      <w:marRight w:val="0"/>
      <w:marTop w:val="0"/>
      <w:marBottom w:val="0"/>
      <w:divBdr>
        <w:top w:val="none" w:sz="0" w:space="0" w:color="auto"/>
        <w:left w:val="none" w:sz="0" w:space="0" w:color="auto"/>
        <w:bottom w:val="none" w:sz="0" w:space="0" w:color="auto"/>
        <w:right w:val="none" w:sz="0" w:space="0" w:color="auto"/>
      </w:divBdr>
    </w:div>
    <w:div w:id="858663433">
      <w:marLeft w:val="640"/>
      <w:marRight w:val="0"/>
      <w:marTop w:val="0"/>
      <w:marBottom w:val="0"/>
      <w:divBdr>
        <w:top w:val="none" w:sz="0" w:space="0" w:color="auto"/>
        <w:left w:val="none" w:sz="0" w:space="0" w:color="auto"/>
        <w:bottom w:val="none" w:sz="0" w:space="0" w:color="auto"/>
        <w:right w:val="none" w:sz="0" w:space="0" w:color="auto"/>
      </w:divBdr>
    </w:div>
    <w:div w:id="858736358">
      <w:marLeft w:val="640"/>
      <w:marRight w:val="0"/>
      <w:marTop w:val="0"/>
      <w:marBottom w:val="0"/>
      <w:divBdr>
        <w:top w:val="none" w:sz="0" w:space="0" w:color="auto"/>
        <w:left w:val="none" w:sz="0" w:space="0" w:color="auto"/>
        <w:bottom w:val="none" w:sz="0" w:space="0" w:color="auto"/>
        <w:right w:val="none" w:sz="0" w:space="0" w:color="auto"/>
      </w:divBdr>
    </w:div>
    <w:div w:id="858738027">
      <w:marLeft w:val="640"/>
      <w:marRight w:val="0"/>
      <w:marTop w:val="0"/>
      <w:marBottom w:val="0"/>
      <w:divBdr>
        <w:top w:val="none" w:sz="0" w:space="0" w:color="auto"/>
        <w:left w:val="none" w:sz="0" w:space="0" w:color="auto"/>
        <w:bottom w:val="none" w:sz="0" w:space="0" w:color="auto"/>
        <w:right w:val="none" w:sz="0" w:space="0" w:color="auto"/>
      </w:divBdr>
    </w:div>
    <w:div w:id="858742960">
      <w:marLeft w:val="640"/>
      <w:marRight w:val="0"/>
      <w:marTop w:val="0"/>
      <w:marBottom w:val="0"/>
      <w:divBdr>
        <w:top w:val="none" w:sz="0" w:space="0" w:color="auto"/>
        <w:left w:val="none" w:sz="0" w:space="0" w:color="auto"/>
        <w:bottom w:val="none" w:sz="0" w:space="0" w:color="auto"/>
        <w:right w:val="none" w:sz="0" w:space="0" w:color="auto"/>
      </w:divBdr>
    </w:div>
    <w:div w:id="858784817">
      <w:marLeft w:val="640"/>
      <w:marRight w:val="0"/>
      <w:marTop w:val="0"/>
      <w:marBottom w:val="0"/>
      <w:divBdr>
        <w:top w:val="none" w:sz="0" w:space="0" w:color="auto"/>
        <w:left w:val="none" w:sz="0" w:space="0" w:color="auto"/>
        <w:bottom w:val="none" w:sz="0" w:space="0" w:color="auto"/>
        <w:right w:val="none" w:sz="0" w:space="0" w:color="auto"/>
      </w:divBdr>
    </w:div>
    <w:div w:id="858809881">
      <w:marLeft w:val="640"/>
      <w:marRight w:val="0"/>
      <w:marTop w:val="0"/>
      <w:marBottom w:val="0"/>
      <w:divBdr>
        <w:top w:val="none" w:sz="0" w:space="0" w:color="auto"/>
        <w:left w:val="none" w:sz="0" w:space="0" w:color="auto"/>
        <w:bottom w:val="none" w:sz="0" w:space="0" w:color="auto"/>
        <w:right w:val="none" w:sz="0" w:space="0" w:color="auto"/>
      </w:divBdr>
    </w:div>
    <w:div w:id="858812241">
      <w:marLeft w:val="640"/>
      <w:marRight w:val="0"/>
      <w:marTop w:val="0"/>
      <w:marBottom w:val="0"/>
      <w:divBdr>
        <w:top w:val="none" w:sz="0" w:space="0" w:color="auto"/>
        <w:left w:val="none" w:sz="0" w:space="0" w:color="auto"/>
        <w:bottom w:val="none" w:sz="0" w:space="0" w:color="auto"/>
        <w:right w:val="none" w:sz="0" w:space="0" w:color="auto"/>
      </w:divBdr>
    </w:div>
    <w:div w:id="858814728">
      <w:marLeft w:val="640"/>
      <w:marRight w:val="0"/>
      <w:marTop w:val="0"/>
      <w:marBottom w:val="0"/>
      <w:divBdr>
        <w:top w:val="none" w:sz="0" w:space="0" w:color="auto"/>
        <w:left w:val="none" w:sz="0" w:space="0" w:color="auto"/>
        <w:bottom w:val="none" w:sz="0" w:space="0" w:color="auto"/>
        <w:right w:val="none" w:sz="0" w:space="0" w:color="auto"/>
      </w:divBdr>
    </w:div>
    <w:div w:id="858852245">
      <w:marLeft w:val="640"/>
      <w:marRight w:val="0"/>
      <w:marTop w:val="0"/>
      <w:marBottom w:val="0"/>
      <w:divBdr>
        <w:top w:val="none" w:sz="0" w:space="0" w:color="auto"/>
        <w:left w:val="none" w:sz="0" w:space="0" w:color="auto"/>
        <w:bottom w:val="none" w:sz="0" w:space="0" w:color="auto"/>
        <w:right w:val="none" w:sz="0" w:space="0" w:color="auto"/>
      </w:divBdr>
    </w:div>
    <w:div w:id="858852749">
      <w:marLeft w:val="640"/>
      <w:marRight w:val="0"/>
      <w:marTop w:val="0"/>
      <w:marBottom w:val="0"/>
      <w:divBdr>
        <w:top w:val="none" w:sz="0" w:space="0" w:color="auto"/>
        <w:left w:val="none" w:sz="0" w:space="0" w:color="auto"/>
        <w:bottom w:val="none" w:sz="0" w:space="0" w:color="auto"/>
        <w:right w:val="none" w:sz="0" w:space="0" w:color="auto"/>
      </w:divBdr>
    </w:div>
    <w:div w:id="858856124">
      <w:marLeft w:val="640"/>
      <w:marRight w:val="0"/>
      <w:marTop w:val="0"/>
      <w:marBottom w:val="0"/>
      <w:divBdr>
        <w:top w:val="none" w:sz="0" w:space="0" w:color="auto"/>
        <w:left w:val="none" w:sz="0" w:space="0" w:color="auto"/>
        <w:bottom w:val="none" w:sz="0" w:space="0" w:color="auto"/>
        <w:right w:val="none" w:sz="0" w:space="0" w:color="auto"/>
      </w:divBdr>
    </w:div>
    <w:div w:id="858860436">
      <w:marLeft w:val="640"/>
      <w:marRight w:val="0"/>
      <w:marTop w:val="0"/>
      <w:marBottom w:val="0"/>
      <w:divBdr>
        <w:top w:val="none" w:sz="0" w:space="0" w:color="auto"/>
        <w:left w:val="none" w:sz="0" w:space="0" w:color="auto"/>
        <w:bottom w:val="none" w:sz="0" w:space="0" w:color="auto"/>
        <w:right w:val="none" w:sz="0" w:space="0" w:color="auto"/>
      </w:divBdr>
    </w:div>
    <w:div w:id="858936298">
      <w:marLeft w:val="640"/>
      <w:marRight w:val="0"/>
      <w:marTop w:val="0"/>
      <w:marBottom w:val="0"/>
      <w:divBdr>
        <w:top w:val="none" w:sz="0" w:space="0" w:color="auto"/>
        <w:left w:val="none" w:sz="0" w:space="0" w:color="auto"/>
        <w:bottom w:val="none" w:sz="0" w:space="0" w:color="auto"/>
        <w:right w:val="none" w:sz="0" w:space="0" w:color="auto"/>
      </w:divBdr>
    </w:div>
    <w:div w:id="859005779">
      <w:marLeft w:val="640"/>
      <w:marRight w:val="0"/>
      <w:marTop w:val="0"/>
      <w:marBottom w:val="0"/>
      <w:divBdr>
        <w:top w:val="none" w:sz="0" w:space="0" w:color="auto"/>
        <w:left w:val="none" w:sz="0" w:space="0" w:color="auto"/>
        <w:bottom w:val="none" w:sz="0" w:space="0" w:color="auto"/>
        <w:right w:val="none" w:sz="0" w:space="0" w:color="auto"/>
      </w:divBdr>
    </w:div>
    <w:div w:id="859006363">
      <w:marLeft w:val="640"/>
      <w:marRight w:val="0"/>
      <w:marTop w:val="0"/>
      <w:marBottom w:val="0"/>
      <w:divBdr>
        <w:top w:val="none" w:sz="0" w:space="0" w:color="auto"/>
        <w:left w:val="none" w:sz="0" w:space="0" w:color="auto"/>
        <w:bottom w:val="none" w:sz="0" w:space="0" w:color="auto"/>
        <w:right w:val="none" w:sz="0" w:space="0" w:color="auto"/>
      </w:divBdr>
    </w:div>
    <w:div w:id="859006702">
      <w:marLeft w:val="640"/>
      <w:marRight w:val="0"/>
      <w:marTop w:val="0"/>
      <w:marBottom w:val="0"/>
      <w:divBdr>
        <w:top w:val="none" w:sz="0" w:space="0" w:color="auto"/>
        <w:left w:val="none" w:sz="0" w:space="0" w:color="auto"/>
        <w:bottom w:val="none" w:sz="0" w:space="0" w:color="auto"/>
        <w:right w:val="none" w:sz="0" w:space="0" w:color="auto"/>
      </w:divBdr>
    </w:div>
    <w:div w:id="859048309">
      <w:marLeft w:val="640"/>
      <w:marRight w:val="0"/>
      <w:marTop w:val="0"/>
      <w:marBottom w:val="0"/>
      <w:divBdr>
        <w:top w:val="none" w:sz="0" w:space="0" w:color="auto"/>
        <w:left w:val="none" w:sz="0" w:space="0" w:color="auto"/>
        <w:bottom w:val="none" w:sz="0" w:space="0" w:color="auto"/>
        <w:right w:val="none" w:sz="0" w:space="0" w:color="auto"/>
      </w:divBdr>
    </w:div>
    <w:div w:id="859048945">
      <w:marLeft w:val="640"/>
      <w:marRight w:val="0"/>
      <w:marTop w:val="0"/>
      <w:marBottom w:val="0"/>
      <w:divBdr>
        <w:top w:val="none" w:sz="0" w:space="0" w:color="auto"/>
        <w:left w:val="none" w:sz="0" w:space="0" w:color="auto"/>
        <w:bottom w:val="none" w:sz="0" w:space="0" w:color="auto"/>
        <w:right w:val="none" w:sz="0" w:space="0" w:color="auto"/>
      </w:divBdr>
    </w:div>
    <w:div w:id="859124219">
      <w:marLeft w:val="640"/>
      <w:marRight w:val="0"/>
      <w:marTop w:val="0"/>
      <w:marBottom w:val="0"/>
      <w:divBdr>
        <w:top w:val="none" w:sz="0" w:space="0" w:color="auto"/>
        <w:left w:val="none" w:sz="0" w:space="0" w:color="auto"/>
        <w:bottom w:val="none" w:sz="0" w:space="0" w:color="auto"/>
        <w:right w:val="none" w:sz="0" w:space="0" w:color="auto"/>
      </w:divBdr>
    </w:div>
    <w:div w:id="859198322">
      <w:marLeft w:val="640"/>
      <w:marRight w:val="0"/>
      <w:marTop w:val="0"/>
      <w:marBottom w:val="0"/>
      <w:divBdr>
        <w:top w:val="none" w:sz="0" w:space="0" w:color="auto"/>
        <w:left w:val="none" w:sz="0" w:space="0" w:color="auto"/>
        <w:bottom w:val="none" w:sz="0" w:space="0" w:color="auto"/>
        <w:right w:val="none" w:sz="0" w:space="0" w:color="auto"/>
      </w:divBdr>
    </w:div>
    <w:div w:id="859199517">
      <w:marLeft w:val="640"/>
      <w:marRight w:val="0"/>
      <w:marTop w:val="0"/>
      <w:marBottom w:val="0"/>
      <w:divBdr>
        <w:top w:val="none" w:sz="0" w:space="0" w:color="auto"/>
        <w:left w:val="none" w:sz="0" w:space="0" w:color="auto"/>
        <w:bottom w:val="none" w:sz="0" w:space="0" w:color="auto"/>
        <w:right w:val="none" w:sz="0" w:space="0" w:color="auto"/>
      </w:divBdr>
    </w:div>
    <w:div w:id="859204297">
      <w:marLeft w:val="640"/>
      <w:marRight w:val="0"/>
      <w:marTop w:val="0"/>
      <w:marBottom w:val="0"/>
      <w:divBdr>
        <w:top w:val="none" w:sz="0" w:space="0" w:color="auto"/>
        <w:left w:val="none" w:sz="0" w:space="0" w:color="auto"/>
        <w:bottom w:val="none" w:sz="0" w:space="0" w:color="auto"/>
        <w:right w:val="none" w:sz="0" w:space="0" w:color="auto"/>
      </w:divBdr>
    </w:div>
    <w:div w:id="859204823">
      <w:marLeft w:val="640"/>
      <w:marRight w:val="0"/>
      <w:marTop w:val="0"/>
      <w:marBottom w:val="0"/>
      <w:divBdr>
        <w:top w:val="none" w:sz="0" w:space="0" w:color="auto"/>
        <w:left w:val="none" w:sz="0" w:space="0" w:color="auto"/>
        <w:bottom w:val="none" w:sz="0" w:space="0" w:color="auto"/>
        <w:right w:val="none" w:sz="0" w:space="0" w:color="auto"/>
      </w:divBdr>
    </w:div>
    <w:div w:id="859243154">
      <w:marLeft w:val="640"/>
      <w:marRight w:val="0"/>
      <w:marTop w:val="0"/>
      <w:marBottom w:val="0"/>
      <w:divBdr>
        <w:top w:val="none" w:sz="0" w:space="0" w:color="auto"/>
        <w:left w:val="none" w:sz="0" w:space="0" w:color="auto"/>
        <w:bottom w:val="none" w:sz="0" w:space="0" w:color="auto"/>
        <w:right w:val="none" w:sz="0" w:space="0" w:color="auto"/>
      </w:divBdr>
    </w:div>
    <w:div w:id="859272105">
      <w:marLeft w:val="640"/>
      <w:marRight w:val="0"/>
      <w:marTop w:val="0"/>
      <w:marBottom w:val="0"/>
      <w:divBdr>
        <w:top w:val="none" w:sz="0" w:space="0" w:color="auto"/>
        <w:left w:val="none" w:sz="0" w:space="0" w:color="auto"/>
        <w:bottom w:val="none" w:sz="0" w:space="0" w:color="auto"/>
        <w:right w:val="none" w:sz="0" w:space="0" w:color="auto"/>
      </w:divBdr>
    </w:div>
    <w:div w:id="859318739">
      <w:marLeft w:val="640"/>
      <w:marRight w:val="0"/>
      <w:marTop w:val="0"/>
      <w:marBottom w:val="0"/>
      <w:divBdr>
        <w:top w:val="none" w:sz="0" w:space="0" w:color="auto"/>
        <w:left w:val="none" w:sz="0" w:space="0" w:color="auto"/>
        <w:bottom w:val="none" w:sz="0" w:space="0" w:color="auto"/>
        <w:right w:val="none" w:sz="0" w:space="0" w:color="auto"/>
      </w:divBdr>
    </w:div>
    <w:div w:id="859390139">
      <w:marLeft w:val="640"/>
      <w:marRight w:val="0"/>
      <w:marTop w:val="0"/>
      <w:marBottom w:val="0"/>
      <w:divBdr>
        <w:top w:val="none" w:sz="0" w:space="0" w:color="auto"/>
        <w:left w:val="none" w:sz="0" w:space="0" w:color="auto"/>
        <w:bottom w:val="none" w:sz="0" w:space="0" w:color="auto"/>
        <w:right w:val="none" w:sz="0" w:space="0" w:color="auto"/>
      </w:divBdr>
    </w:div>
    <w:div w:id="859466950">
      <w:marLeft w:val="640"/>
      <w:marRight w:val="0"/>
      <w:marTop w:val="0"/>
      <w:marBottom w:val="0"/>
      <w:divBdr>
        <w:top w:val="none" w:sz="0" w:space="0" w:color="auto"/>
        <w:left w:val="none" w:sz="0" w:space="0" w:color="auto"/>
        <w:bottom w:val="none" w:sz="0" w:space="0" w:color="auto"/>
        <w:right w:val="none" w:sz="0" w:space="0" w:color="auto"/>
      </w:divBdr>
    </w:div>
    <w:div w:id="859468061">
      <w:marLeft w:val="640"/>
      <w:marRight w:val="0"/>
      <w:marTop w:val="0"/>
      <w:marBottom w:val="0"/>
      <w:divBdr>
        <w:top w:val="none" w:sz="0" w:space="0" w:color="auto"/>
        <w:left w:val="none" w:sz="0" w:space="0" w:color="auto"/>
        <w:bottom w:val="none" w:sz="0" w:space="0" w:color="auto"/>
        <w:right w:val="none" w:sz="0" w:space="0" w:color="auto"/>
      </w:divBdr>
    </w:div>
    <w:div w:id="859468251">
      <w:marLeft w:val="640"/>
      <w:marRight w:val="0"/>
      <w:marTop w:val="0"/>
      <w:marBottom w:val="0"/>
      <w:divBdr>
        <w:top w:val="none" w:sz="0" w:space="0" w:color="auto"/>
        <w:left w:val="none" w:sz="0" w:space="0" w:color="auto"/>
        <w:bottom w:val="none" w:sz="0" w:space="0" w:color="auto"/>
        <w:right w:val="none" w:sz="0" w:space="0" w:color="auto"/>
      </w:divBdr>
    </w:div>
    <w:div w:id="859510151">
      <w:marLeft w:val="640"/>
      <w:marRight w:val="0"/>
      <w:marTop w:val="0"/>
      <w:marBottom w:val="0"/>
      <w:divBdr>
        <w:top w:val="none" w:sz="0" w:space="0" w:color="auto"/>
        <w:left w:val="none" w:sz="0" w:space="0" w:color="auto"/>
        <w:bottom w:val="none" w:sz="0" w:space="0" w:color="auto"/>
        <w:right w:val="none" w:sz="0" w:space="0" w:color="auto"/>
      </w:divBdr>
    </w:div>
    <w:div w:id="859511463">
      <w:marLeft w:val="640"/>
      <w:marRight w:val="0"/>
      <w:marTop w:val="0"/>
      <w:marBottom w:val="0"/>
      <w:divBdr>
        <w:top w:val="none" w:sz="0" w:space="0" w:color="auto"/>
        <w:left w:val="none" w:sz="0" w:space="0" w:color="auto"/>
        <w:bottom w:val="none" w:sz="0" w:space="0" w:color="auto"/>
        <w:right w:val="none" w:sz="0" w:space="0" w:color="auto"/>
      </w:divBdr>
    </w:div>
    <w:div w:id="859515415">
      <w:marLeft w:val="640"/>
      <w:marRight w:val="0"/>
      <w:marTop w:val="0"/>
      <w:marBottom w:val="0"/>
      <w:divBdr>
        <w:top w:val="none" w:sz="0" w:space="0" w:color="auto"/>
        <w:left w:val="none" w:sz="0" w:space="0" w:color="auto"/>
        <w:bottom w:val="none" w:sz="0" w:space="0" w:color="auto"/>
        <w:right w:val="none" w:sz="0" w:space="0" w:color="auto"/>
      </w:divBdr>
    </w:div>
    <w:div w:id="859582475">
      <w:marLeft w:val="640"/>
      <w:marRight w:val="0"/>
      <w:marTop w:val="0"/>
      <w:marBottom w:val="0"/>
      <w:divBdr>
        <w:top w:val="none" w:sz="0" w:space="0" w:color="auto"/>
        <w:left w:val="none" w:sz="0" w:space="0" w:color="auto"/>
        <w:bottom w:val="none" w:sz="0" w:space="0" w:color="auto"/>
        <w:right w:val="none" w:sz="0" w:space="0" w:color="auto"/>
      </w:divBdr>
    </w:div>
    <w:div w:id="859582513">
      <w:marLeft w:val="640"/>
      <w:marRight w:val="0"/>
      <w:marTop w:val="0"/>
      <w:marBottom w:val="0"/>
      <w:divBdr>
        <w:top w:val="none" w:sz="0" w:space="0" w:color="auto"/>
        <w:left w:val="none" w:sz="0" w:space="0" w:color="auto"/>
        <w:bottom w:val="none" w:sz="0" w:space="0" w:color="auto"/>
        <w:right w:val="none" w:sz="0" w:space="0" w:color="auto"/>
      </w:divBdr>
    </w:div>
    <w:div w:id="859589897">
      <w:marLeft w:val="640"/>
      <w:marRight w:val="0"/>
      <w:marTop w:val="0"/>
      <w:marBottom w:val="0"/>
      <w:divBdr>
        <w:top w:val="none" w:sz="0" w:space="0" w:color="auto"/>
        <w:left w:val="none" w:sz="0" w:space="0" w:color="auto"/>
        <w:bottom w:val="none" w:sz="0" w:space="0" w:color="auto"/>
        <w:right w:val="none" w:sz="0" w:space="0" w:color="auto"/>
      </w:divBdr>
    </w:div>
    <w:div w:id="859664767">
      <w:marLeft w:val="640"/>
      <w:marRight w:val="0"/>
      <w:marTop w:val="0"/>
      <w:marBottom w:val="0"/>
      <w:divBdr>
        <w:top w:val="none" w:sz="0" w:space="0" w:color="auto"/>
        <w:left w:val="none" w:sz="0" w:space="0" w:color="auto"/>
        <w:bottom w:val="none" w:sz="0" w:space="0" w:color="auto"/>
        <w:right w:val="none" w:sz="0" w:space="0" w:color="auto"/>
      </w:divBdr>
    </w:div>
    <w:div w:id="859705475">
      <w:marLeft w:val="640"/>
      <w:marRight w:val="0"/>
      <w:marTop w:val="0"/>
      <w:marBottom w:val="0"/>
      <w:divBdr>
        <w:top w:val="none" w:sz="0" w:space="0" w:color="auto"/>
        <w:left w:val="none" w:sz="0" w:space="0" w:color="auto"/>
        <w:bottom w:val="none" w:sz="0" w:space="0" w:color="auto"/>
        <w:right w:val="none" w:sz="0" w:space="0" w:color="auto"/>
      </w:divBdr>
    </w:div>
    <w:div w:id="859707222">
      <w:marLeft w:val="640"/>
      <w:marRight w:val="0"/>
      <w:marTop w:val="0"/>
      <w:marBottom w:val="0"/>
      <w:divBdr>
        <w:top w:val="none" w:sz="0" w:space="0" w:color="auto"/>
        <w:left w:val="none" w:sz="0" w:space="0" w:color="auto"/>
        <w:bottom w:val="none" w:sz="0" w:space="0" w:color="auto"/>
        <w:right w:val="none" w:sz="0" w:space="0" w:color="auto"/>
      </w:divBdr>
    </w:div>
    <w:div w:id="859733005">
      <w:marLeft w:val="640"/>
      <w:marRight w:val="0"/>
      <w:marTop w:val="0"/>
      <w:marBottom w:val="0"/>
      <w:divBdr>
        <w:top w:val="none" w:sz="0" w:space="0" w:color="auto"/>
        <w:left w:val="none" w:sz="0" w:space="0" w:color="auto"/>
        <w:bottom w:val="none" w:sz="0" w:space="0" w:color="auto"/>
        <w:right w:val="none" w:sz="0" w:space="0" w:color="auto"/>
      </w:divBdr>
    </w:div>
    <w:div w:id="859776646">
      <w:marLeft w:val="640"/>
      <w:marRight w:val="0"/>
      <w:marTop w:val="0"/>
      <w:marBottom w:val="0"/>
      <w:divBdr>
        <w:top w:val="none" w:sz="0" w:space="0" w:color="auto"/>
        <w:left w:val="none" w:sz="0" w:space="0" w:color="auto"/>
        <w:bottom w:val="none" w:sz="0" w:space="0" w:color="auto"/>
        <w:right w:val="none" w:sz="0" w:space="0" w:color="auto"/>
      </w:divBdr>
    </w:div>
    <w:div w:id="859785167">
      <w:marLeft w:val="640"/>
      <w:marRight w:val="0"/>
      <w:marTop w:val="0"/>
      <w:marBottom w:val="0"/>
      <w:divBdr>
        <w:top w:val="none" w:sz="0" w:space="0" w:color="auto"/>
        <w:left w:val="none" w:sz="0" w:space="0" w:color="auto"/>
        <w:bottom w:val="none" w:sz="0" w:space="0" w:color="auto"/>
        <w:right w:val="none" w:sz="0" w:space="0" w:color="auto"/>
      </w:divBdr>
    </w:div>
    <w:div w:id="859855521">
      <w:marLeft w:val="640"/>
      <w:marRight w:val="0"/>
      <w:marTop w:val="0"/>
      <w:marBottom w:val="0"/>
      <w:divBdr>
        <w:top w:val="none" w:sz="0" w:space="0" w:color="auto"/>
        <w:left w:val="none" w:sz="0" w:space="0" w:color="auto"/>
        <w:bottom w:val="none" w:sz="0" w:space="0" w:color="auto"/>
        <w:right w:val="none" w:sz="0" w:space="0" w:color="auto"/>
      </w:divBdr>
    </w:div>
    <w:div w:id="859860540">
      <w:marLeft w:val="640"/>
      <w:marRight w:val="0"/>
      <w:marTop w:val="0"/>
      <w:marBottom w:val="0"/>
      <w:divBdr>
        <w:top w:val="none" w:sz="0" w:space="0" w:color="auto"/>
        <w:left w:val="none" w:sz="0" w:space="0" w:color="auto"/>
        <w:bottom w:val="none" w:sz="0" w:space="0" w:color="auto"/>
        <w:right w:val="none" w:sz="0" w:space="0" w:color="auto"/>
      </w:divBdr>
    </w:div>
    <w:div w:id="860051016">
      <w:marLeft w:val="640"/>
      <w:marRight w:val="0"/>
      <w:marTop w:val="0"/>
      <w:marBottom w:val="0"/>
      <w:divBdr>
        <w:top w:val="none" w:sz="0" w:space="0" w:color="auto"/>
        <w:left w:val="none" w:sz="0" w:space="0" w:color="auto"/>
        <w:bottom w:val="none" w:sz="0" w:space="0" w:color="auto"/>
        <w:right w:val="none" w:sz="0" w:space="0" w:color="auto"/>
      </w:divBdr>
    </w:div>
    <w:div w:id="860053851">
      <w:marLeft w:val="640"/>
      <w:marRight w:val="0"/>
      <w:marTop w:val="0"/>
      <w:marBottom w:val="0"/>
      <w:divBdr>
        <w:top w:val="none" w:sz="0" w:space="0" w:color="auto"/>
        <w:left w:val="none" w:sz="0" w:space="0" w:color="auto"/>
        <w:bottom w:val="none" w:sz="0" w:space="0" w:color="auto"/>
        <w:right w:val="none" w:sz="0" w:space="0" w:color="auto"/>
      </w:divBdr>
    </w:div>
    <w:div w:id="860123593">
      <w:marLeft w:val="640"/>
      <w:marRight w:val="0"/>
      <w:marTop w:val="0"/>
      <w:marBottom w:val="0"/>
      <w:divBdr>
        <w:top w:val="none" w:sz="0" w:space="0" w:color="auto"/>
        <w:left w:val="none" w:sz="0" w:space="0" w:color="auto"/>
        <w:bottom w:val="none" w:sz="0" w:space="0" w:color="auto"/>
        <w:right w:val="none" w:sz="0" w:space="0" w:color="auto"/>
      </w:divBdr>
    </w:div>
    <w:div w:id="860240349">
      <w:marLeft w:val="640"/>
      <w:marRight w:val="0"/>
      <w:marTop w:val="0"/>
      <w:marBottom w:val="0"/>
      <w:divBdr>
        <w:top w:val="none" w:sz="0" w:space="0" w:color="auto"/>
        <w:left w:val="none" w:sz="0" w:space="0" w:color="auto"/>
        <w:bottom w:val="none" w:sz="0" w:space="0" w:color="auto"/>
        <w:right w:val="none" w:sz="0" w:space="0" w:color="auto"/>
      </w:divBdr>
    </w:div>
    <w:div w:id="860242778">
      <w:marLeft w:val="640"/>
      <w:marRight w:val="0"/>
      <w:marTop w:val="0"/>
      <w:marBottom w:val="0"/>
      <w:divBdr>
        <w:top w:val="none" w:sz="0" w:space="0" w:color="auto"/>
        <w:left w:val="none" w:sz="0" w:space="0" w:color="auto"/>
        <w:bottom w:val="none" w:sz="0" w:space="0" w:color="auto"/>
        <w:right w:val="none" w:sz="0" w:space="0" w:color="auto"/>
      </w:divBdr>
    </w:div>
    <w:div w:id="860245571">
      <w:marLeft w:val="640"/>
      <w:marRight w:val="0"/>
      <w:marTop w:val="0"/>
      <w:marBottom w:val="0"/>
      <w:divBdr>
        <w:top w:val="none" w:sz="0" w:space="0" w:color="auto"/>
        <w:left w:val="none" w:sz="0" w:space="0" w:color="auto"/>
        <w:bottom w:val="none" w:sz="0" w:space="0" w:color="auto"/>
        <w:right w:val="none" w:sz="0" w:space="0" w:color="auto"/>
      </w:divBdr>
    </w:div>
    <w:div w:id="860246124">
      <w:marLeft w:val="640"/>
      <w:marRight w:val="0"/>
      <w:marTop w:val="0"/>
      <w:marBottom w:val="0"/>
      <w:divBdr>
        <w:top w:val="none" w:sz="0" w:space="0" w:color="auto"/>
        <w:left w:val="none" w:sz="0" w:space="0" w:color="auto"/>
        <w:bottom w:val="none" w:sz="0" w:space="0" w:color="auto"/>
        <w:right w:val="none" w:sz="0" w:space="0" w:color="auto"/>
      </w:divBdr>
    </w:div>
    <w:div w:id="860313521">
      <w:marLeft w:val="640"/>
      <w:marRight w:val="0"/>
      <w:marTop w:val="0"/>
      <w:marBottom w:val="0"/>
      <w:divBdr>
        <w:top w:val="none" w:sz="0" w:space="0" w:color="auto"/>
        <w:left w:val="none" w:sz="0" w:space="0" w:color="auto"/>
        <w:bottom w:val="none" w:sz="0" w:space="0" w:color="auto"/>
        <w:right w:val="none" w:sz="0" w:space="0" w:color="auto"/>
      </w:divBdr>
    </w:div>
    <w:div w:id="860314549">
      <w:marLeft w:val="640"/>
      <w:marRight w:val="0"/>
      <w:marTop w:val="0"/>
      <w:marBottom w:val="0"/>
      <w:divBdr>
        <w:top w:val="none" w:sz="0" w:space="0" w:color="auto"/>
        <w:left w:val="none" w:sz="0" w:space="0" w:color="auto"/>
        <w:bottom w:val="none" w:sz="0" w:space="0" w:color="auto"/>
        <w:right w:val="none" w:sz="0" w:space="0" w:color="auto"/>
      </w:divBdr>
    </w:div>
    <w:div w:id="860315864">
      <w:marLeft w:val="640"/>
      <w:marRight w:val="0"/>
      <w:marTop w:val="0"/>
      <w:marBottom w:val="0"/>
      <w:divBdr>
        <w:top w:val="none" w:sz="0" w:space="0" w:color="auto"/>
        <w:left w:val="none" w:sz="0" w:space="0" w:color="auto"/>
        <w:bottom w:val="none" w:sz="0" w:space="0" w:color="auto"/>
        <w:right w:val="none" w:sz="0" w:space="0" w:color="auto"/>
      </w:divBdr>
    </w:div>
    <w:div w:id="860362458">
      <w:marLeft w:val="640"/>
      <w:marRight w:val="0"/>
      <w:marTop w:val="0"/>
      <w:marBottom w:val="0"/>
      <w:divBdr>
        <w:top w:val="none" w:sz="0" w:space="0" w:color="auto"/>
        <w:left w:val="none" w:sz="0" w:space="0" w:color="auto"/>
        <w:bottom w:val="none" w:sz="0" w:space="0" w:color="auto"/>
        <w:right w:val="none" w:sz="0" w:space="0" w:color="auto"/>
      </w:divBdr>
    </w:div>
    <w:div w:id="860363044">
      <w:marLeft w:val="640"/>
      <w:marRight w:val="0"/>
      <w:marTop w:val="0"/>
      <w:marBottom w:val="0"/>
      <w:divBdr>
        <w:top w:val="none" w:sz="0" w:space="0" w:color="auto"/>
        <w:left w:val="none" w:sz="0" w:space="0" w:color="auto"/>
        <w:bottom w:val="none" w:sz="0" w:space="0" w:color="auto"/>
        <w:right w:val="none" w:sz="0" w:space="0" w:color="auto"/>
      </w:divBdr>
    </w:div>
    <w:div w:id="860363061">
      <w:marLeft w:val="640"/>
      <w:marRight w:val="0"/>
      <w:marTop w:val="0"/>
      <w:marBottom w:val="0"/>
      <w:divBdr>
        <w:top w:val="none" w:sz="0" w:space="0" w:color="auto"/>
        <w:left w:val="none" w:sz="0" w:space="0" w:color="auto"/>
        <w:bottom w:val="none" w:sz="0" w:space="0" w:color="auto"/>
        <w:right w:val="none" w:sz="0" w:space="0" w:color="auto"/>
      </w:divBdr>
    </w:div>
    <w:div w:id="860508088">
      <w:marLeft w:val="640"/>
      <w:marRight w:val="0"/>
      <w:marTop w:val="0"/>
      <w:marBottom w:val="0"/>
      <w:divBdr>
        <w:top w:val="none" w:sz="0" w:space="0" w:color="auto"/>
        <w:left w:val="none" w:sz="0" w:space="0" w:color="auto"/>
        <w:bottom w:val="none" w:sz="0" w:space="0" w:color="auto"/>
        <w:right w:val="none" w:sz="0" w:space="0" w:color="auto"/>
      </w:divBdr>
    </w:div>
    <w:div w:id="860512157">
      <w:marLeft w:val="640"/>
      <w:marRight w:val="0"/>
      <w:marTop w:val="0"/>
      <w:marBottom w:val="0"/>
      <w:divBdr>
        <w:top w:val="none" w:sz="0" w:space="0" w:color="auto"/>
        <w:left w:val="none" w:sz="0" w:space="0" w:color="auto"/>
        <w:bottom w:val="none" w:sz="0" w:space="0" w:color="auto"/>
        <w:right w:val="none" w:sz="0" w:space="0" w:color="auto"/>
      </w:divBdr>
    </w:div>
    <w:div w:id="860553403">
      <w:marLeft w:val="640"/>
      <w:marRight w:val="0"/>
      <w:marTop w:val="0"/>
      <w:marBottom w:val="0"/>
      <w:divBdr>
        <w:top w:val="none" w:sz="0" w:space="0" w:color="auto"/>
        <w:left w:val="none" w:sz="0" w:space="0" w:color="auto"/>
        <w:bottom w:val="none" w:sz="0" w:space="0" w:color="auto"/>
        <w:right w:val="none" w:sz="0" w:space="0" w:color="auto"/>
      </w:divBdr>
    </w:div>
    <w:div w:id="860581710">
      <w:marLeft w:val="640"/>
      <w:marRight w:val="0"/>
      <w:marTop w:val="0"/>
      <w:marBottom w:val="0"/>
      <w:divBdr>
        <w:top w:val="none" w:sz="0" w:space="0" w:color="auto"/>
        <w:left w:val="none" w:sz="0" w:space="0" w:color="auto"/>
        <w:bottom w:val="none" w:sz="0" w:space="0" w:color="auto"/>
        <w:right w:val="none" w:sz="0" w:space="0" w:color="auto"/>
      </w:divBdr>
    </w:div>
    <w:div w:id="860624774">
      <w:marLeft w:val="640"/>
      <w:marRight w:val="0"/>
      <w:marTop w:val="0"/>
      <w:marBottom w:val="0"/>
      <w:divBdr>
        <w:top w:val="none" w:sz="0" w:space="0" w:color="auto"/>
        <w:left w:val="none" w:sz="0" w:space="0" w:color="auto"/>
        <w:bottom w:val="none" w:sz="0" w:space="0" w:color="auto"/>
        <w:right w:val="none" w:sz="0" w:space="0" w:color="auto"/>
      </w:divBdr>
    </w:div>
    <w:div w:id="860624885">
      <w:marLeft w:val="640"/>
      <w:marRight w:val="0"/>
      <w:marTop w:val="0"/>
      <w:marBottom w:val="0"/>
      <w:divBdr>
        <w:top w:val="none" w:sz="0" w:space="0" w:color="auto"/>
        <w:left w:val="none" w:sz="0" w:space="0" w:color="auto"/>
        <w:bottom w:val="none" w:sz="0" w:space="0" w:color="auto"/>
        <w:right w:val="none" w:sz="0" w:space="0" w:color="auto"/>
      </w:divBdr>
    </w:div>
    <w:div w:id="860630628">
      <w:marLeft w:val="640"/>
      <w:marRight w:val="0"/>
      <w:marTop w:val="0"/>
      <w:marBottom w:val="0"/>
      <w:divBdr>
        <w:top w:val="none" w:sz="0" w:space="0" w:color="auto"/>
        <w:left w:val="none" w:sz="0" w:space="0" w:color="auto"/>
        <w:bottom w:val="none" w:sz="0" w:space="0" w:color="auto"/>
        <w:right w:val="none" w:sz="0" w:space="0" w:color="auto"/>
      </w:divBdr>
    </w:div>
    <w:div w:id="860704212">
      <w:marLeft w:val="640"/>
      <w:marRight w:val="0"/>
      <w:marTop w:val="0"/>
      <w:marBottom w:val="0"/>
      <w:divBdr>
        <w:top w:val="none" w:sz="0" w:space="0" w:color="auto"/>
        <w:left w:val="none" w:sz="0" w:space="0" w:color="auto"/>
        <w:bottom w:val="none" w:sz="0" w:space="0" w:color="auto"/>
        <w:right w:val="none" w:sz="0" w:space="0" w:color="auto"/>
      </w:divBdr>
    </w:div>
    <w:div w:id="860705514">
      <w:marLeft w:val="640"/>
      <w:marRight w:val="0"/>
      <w:marTop w:val="0"/>
      <w:marBottom w:val="0"/>
      <w:divBdr>
        <w:top w:val="none" w:sz="0" w:space="0" w:color="auto"/>
        <w:left w:val="none" w:sz="0" w:space="0" w:color="auto"/>
        <w:bottom w:val="none" w:sz="0" w:space="0" w:color="auto"/>
        <w:right w:val="none" w:sz="0" w:space="0" w:color="auto"/>
      </w:divBdr>
    </w:div>
    <w:div w:id="860782466">
      <w:marLeft w:val="640"/>
      <w:marRight w:val="0"/>
      <w:marTop w:val="0"/>
      <w:marBottom w:val="0"/>
      <w:divBdr>
        <w:top w:val="none" w:sz="0" w:space="0" w:color="auto"/>
        <w:left w:val="none" w:sz="0" w:space="0" w:color="auto"/>
        <w:bottom w:val="none" w:sz="0" w:space="0" w:color="auto"/>
        <w:right w:val="none" w:sz="0" w:space="0" w:color="auto"/>
      </w:divBdr>
    </w:div>
    <w:div w:id="860818027">
      <w:marLeft w:val="640"/>
      <w:marRight w:val="0"/>
      <w:marTop w:val="0"/>
      <w:marBottom w:val="0"/>
      <w:divBdr>
        <w:top w:val="none" w:sz="0" w:space="0" w:color="auto"/>
        <w:left w:val="none" w:sz="0" w:space="0" w:color="auto"/>
        <w:bottom w:val="none" w:sz="0" w:space="0" w:color="auto"/>
        <w:right w:val="none" w:sz="0" w:space="0" w:color="auto"/>
      </w:divBdr>
    </w:div>
    <w:div w:id="860820193">
      <w:marLeft w:val="640"/>
      <w:marRight w:val="0"/>
      <w:marTop w:val="0"/>
      <w:marBottom w:val="0"/>
      <w:divBdr>
        <w:top w:val="none" w:sz="0" w:space="0" w:color="auto"/>
        <w:left w:val="none" w:sz="0" w:space="0" w:color="auto"/>
        <w:bottom w:val="none" w:sz="0" w:space="0" w:color="auto"/>
        <w:right w:val="none" w:sz="0" w:space="0" w:color="auto"/>
      </w:divBdr>
    </w:div>
    <w:div w:id="860821805">
      <w:marLeft w:val="640"/>
      <w:marRight w:val="0"/>
      <w:marTop w:val="0"/>
      <w:marBottom w:val="0"/>
      <w:divBdr>
        <w:top w:val="none" w:sz="0" w:space="0" w:color="auto"/>
        <w:left w:val="none" w:sz="0" w:space="0" w:color="auto"/>
        <w:bottom w:val="none" w:sz="0" w:space="0" w:color="auto"/>
        <w:right w:val="none" w:sz="0" w:space="0" w:color="auto"/>
      </w:divBdr>
    </w:div>
    <w:div w:id="860822715">
      <w:marLeft w:val="640"/>
      <w:marRight w:val="0"/>
      <w:marTop w:val="0"/>
      <w:marBottom w:val="0"/>
      <w:divBdr>
        <w:top w:val="none" w:sz="0" w:space="0" w:color="auto"/>
        <w:left w:val="none" w:sz="0" w:space="0" w:color="auto"/>
        <w:bottom w:val="none" w:sz="0" w:space="0" w:color="auto"/>
        <w:right w:val="none" w:sz="0" w:space="0" w:color="auto"/>
      </w:divBdr>
    </w:div>
    <w:div w:id="860902309">
      <w:marLeft w:val="640"/>
      <w:marRight w:val="0"/>
      <w:marTop w:val="0"/>
      <w:marBottom w:val="0"/>
      <w:divBdr>
        <w:top w:val="none" w:sz="0" w:space="0" w:color="auto"/>
        <w:left w:val="none" w:sz="0" w:space="0" w:color="auto"/>
        <w:bottom w:val="none" w:sz="0" w:space="0" w:color="auto"/>
        <w:right w:val="none" w:sz="0" w:space="0" w:color="auto"/>
      </w:divBdr>
    </w:div>
    <w:div w:id="860974263">
      <w:marLeft w:val="640"/>
      <w:marRight w:val="0"/>
      <w:marTop w:val="0"/>
      <w:marBottom w:val="0"/>
      <w:divBdr>
        <w:top w:val="none" w:sz="0" w:space="0" w:color="auto"/>
        <w:left w:val="none" w:sz="0" w:space="0" w:color="auto"/>
        <w:bottom w:val="none" w:sz="0" w:space="0" w:color="auto"/>
        <w:right w:val="none" w:sz="0" w:space="0" w:color="auto"/>
      </w:divBdr>
    </w:div>
    <w:div w:id="861014567">
      <w:marLeft w:val="640"/>
      <w:marRight w:val="0"/>
      <w:marTop w:val="0"/>
      <w:marBottom w:val="0"/>
      <w:divBdr>
        <w:top w:val="none" w:sz="0" w:space="0" w:color="auto"/>
        <w:left w:val="none" w:sz="0" w:space="0" w:color="auto"/>
        <w:bottom w:val="none" w:sz="0" w:space="0" w:color="auto"/>
        <w:right w:val="none" w:sz="0" w:space="0" w:color="auto"/>
      </w:divBdr>
    </w:div>
    <w:div w:id="861089955">
      <w:marLeft w:val="640"/>
      <w:marRight w:val="0"/>
      <w:marTop w:val="0"/>
      <w:marBottom w:val="0"/>
      <w:divBdr>
        <w:top w:val="none" w:sz="0" w:space="0" w:color="auto"/>
        <w:left w:val="none" w:sz="0" w:space="0" w:color="auto"/>
        <w:bottom w:val="none" w:sz="0" w:space="0" w:color="auto"/>
        <w:right w:val="none" w:sz="0" w:space="0" w:color="auto"/>
      </w:divBdr>
    </w:div>
    <w:div w:id="861093769">
      <w:marLeft w:val="640"/>
      <w:marRight w:val="0"/>
      <w:marTop w:val="0"/>
      <w:marBottom w:val="0"/>
      <w:divBdr>
        <w:top w:val="none" w:sz="0" w:space="0" w:color="auto"/>
        <w:left w:val="none" w:sz="0" w:space="0" w:color="auto"/>
        <w:bottom w:val="none" w:sz="0" w:space="0" w:color="auto"/>
        <w:right w:val="none" w:sz="0" w:space="0" w:color="auto"/>
      </w:divBdr>
    </w:div>
    <w:div w:id="861093841">
      <w:marLeft w:val="640"/>
      <w:marRight w:val="0"/>
      <w:marTop w:val="0"/>
      <w:marBottom w:val="0"/>
      <w:divBdr>
        <w:top w:val="none" w:sz="0" w:space="0" w:color="auto"/>
        <w:left w:val="none" w:sz="0" w:space="0" w:color="auto"/>
        <w:bottom w:val="none" w:sz="0" w:space="0" w:color="auto"/>
        <w:right w:val="none" w:sz="0" w:space="0" w:color="auto"/>
      </w:divBdr>
    </w:div>
    <w:div w:id="861162381">
      <w:marLeft w:val="640"/>
      <w:marRight w:val="0"/>
      <w:marTop w:val="0"/>
      <w:marBottom w:val="0"/>
      <w:divBdr>
        <w:top w:val="none" w:sz="0" w:space="0" w:color="auto"/>
        <w:left w:val="none" w:sz="0" w:space="0" w:color="auto"/>
        <w:bottom w:val="none" w:sz="0" w:space="0" w:color="auto"/>
        <w:right w:val="none" w:sz="0" w:space="0" w:color="auto"/>
      </w:divBdr>
    </w:div>
    <w:div w:id="861171017">
      <w:marLeft w:val="640"/>
      <w:marRight w:val="0"/>
      <w:marTop w:val="0"/>
      <w:marBottom w:val="0"/>
      <w:divBdr>
        <w:top w:val="none" w:sz="0" w:space="0" w:color="auto"/>
        <w:left w:val="none" w:sz="0" w:space="0" w:color="auto"/>
        <w:bottom w:val="none" w:sz="0" w:space="0" w:color="auto"/>
        <w:right w:val="none" w:sz="0" w:space="0" w:color="auto"/>
      </w:divBdr>
    </w:div>
    <w:div w:id="861212639">
      <w:marLeft w:val="640"/>
      <w:marRight w:val="0"/>
      <w:marTop w:val="0"/>
      <w:marBottom w:val="0"/>
      <w:divBdr>
        <w:top w:val="none" w:sz="0" w:space="0" w:color="auto"/>
        <w:left w:val="none" w:sz="0" w:space="0" w:color="auto"/>
        <w:bottom w:val="none" w:sz="0" w:space="0" w:color="auto"/>
        <w:right w:val="none" w:sz="0" w:space="0" w:color="auto"/>
      </w:divBdr>
    </w:div>
    <w:div w:id="861280188">
      <w:marLeft w:val="640"/>
      <w:marRight w:val="0"/>
      <w:marTop w:val="0"/>
      <w:marBottom w:val="0"/>
      <w:divBdr>
        <w:top w:val="none" w:sz="0" w:space="0" w:color="auto"/>
        <w:left w:val="none" w:sz="0" w:space="0" w:color="auto"/>
        <w:bottom w:val="none" w:sz="0" w:space="0" w:color="auto"/>
        <w:right w:val="none" w:sz="0" w:space="0" w:color="auto"/>
      </w:divBdr>
    </w:div>
    <w:div w:id="861283240">
      <w:marLeft w:val="640"/>
      <w:marRight w:val="0"/>
      <w:marTop w:val="0"/>
      <w:marBottom w:val="0"/>
      <w:divBdr>
        <w:top w:val="none" w:sz="0" w:space="0" w:color="auto"/>
        <w:left w:val="none" w:sz="0" w:space="0" w:color="auto"/>
        <w:bottom w:val="none" w:sz="0" w:space="0" w:color="auto"/>
        <w:right w:val="none" w:sz="0" w:space="0" w:color="auto"/>
      </w:divBdr>
    </w:div>
    <w:div w:id="861284376">
      <w:marLeft w:val="640"/>
      <w:marRight w:val="0"/>
      <w:marTop w:val="0"/>
      <w:marBottom w:val="0"/>
      <w:divBdr>
        <w:top w:val="none" w:sz="0" w:space="0" w:color="auto"/>
        <w:left w:val="none" w:sz="0" w:space="0" w:color="auto"/>
        <w:bottom w:val="none" w:sz="0" w:space="0" w:color="auto"/>
        <w:right w:val="none" w:sz="0" w:space="0" w:color="auto"/>
      </w:divBdr>
    </w:div>
    <w:div w:id="861355376">
      <w:marLeft w:val="640"/>
      <w:marRight w:val="0"/>
      <w:marTop w:val="0"/>
      <w:marBottom w:val="0"/>
      <w:divBdr>
        <w:top w:val="none" w:sz="0" w:space="0" w:color="auto"/>
        <w:left w:val="none" w:sz="0" w:space="0" w:color="auto"/>
        <w:bottom w:val="none" w:sz="0" w:space="0" w:color="auto"/>
        <w:right w:val="none" w:sz="0" w:space="0" w:color="auto"/>
      </w:divBdr>
    </w:div>
    <w:div w:id="861406863">
      <w:marLeft w:val="640"/>
      <w:marRight w:val="0"/>
      <w:marTop w:val="0"/>
      <w:marBottom w:val="0"/>
      <w:divBdr>
        <w:top w:val="none" w:sz="0" w:space="0" w:color="auto"/>
        <w:left w:val="none" w:sz="0" w:space="0" w:color="auto"/>
        <w:bottom w:val="none" w:sz="0" w:space="0" w:color="auto"/>
        <w:right w:val="none" w:sz="0" w:space="0" w:color="auto"/>
      </w:divBdr>
    </w:div>
    <w:div w:id="861432041">
      <w:marLeft w:val="640"/>
      <w:marRight w:val="0"/>
      <w:marTop w:val="0"/>
      <w:marBottom w:val="0"/>
      <w:divBdr>
        <w:top w:val="none" w:sz="0" w:space="0" w:color="auto"/>
        <w:left w:val="none" w:sz="0" w:space="0" w:color="auto"/>
        <w:bottom w:val="none" w:sz="0" w:space="0" w:color="auto"/>
        <w:right w:val="none" w:sz="0" w:space="0" w:color="auto"/>
      </w:divBdr>
    </w:div>
    <w:div w:id="861433574">
      <w:marLeft w:val="640"/>
      <w:marRight w:val="0"/>
      <w:marTop w:val="0"/>
      <w:marBottom w:val="0"/>
      <w:divBdr>
        <w:top w:val="none" w:sz="0" w:space="0" w:color="auto"/>
        <w:left w:val="none" w:sz="0" w:space="0" w:color="auto"/>
        <w:bottom w:val="none" w:sz="0" w:space="0" w:color="auto"/>
        <w:right w:val="none" w:sz="0" w:space="0" w:color="auto"/>
      </w:divBdr>
    </w:div>
    <w:div w:id="861473149">
      <w:marLeft w:val="640"/>
      <w:marRight w:val="0"/>
      <w:marTop w:val="0"/>
      <w:marBottom w:val="0"/>
      <w:divBdr>
        <w:top w:val="none" w:sz="0" w:space="0" w:color="auto"/>
        <w:left w:val="none" w:sz="0" w:space="0" w:color="auto"/>
        <w:bottom w:val="none" w:sz="0" w:space="0" w:color="auto"/>
        <w:right w:val="none" w:sz="0" w:space="0" w:color="auto"/>
      </w:divBdr>
    </w:div>
    <w:div w:id="861478925">
      <w:marLeft w:val="640"/>
      <w:marRight w:val="0"/>
      <w:marTop w:val="0"/>
      <w:marBottom w:val="0"/>
      <w:divBdr>
        <w:top w:val="none" w:sz="0" w:space="0" w:color="auto"/>
        <w:left w:val="none" w:sz="0" w:space="0" w:color="auto"/>
        <w:bottom w:val="none" w:sz="0" w:space="0" w:color="auto"/>
        <w:right w:val="none" w:sz="0" w:space="0" w:color="auto"/>
      </w:divBdr>
    </w:div>
    <w:div w:id="861479807">
      <w:marLeft w:val="640"/>
      <w:marRight w:val="0"/>
      <w:marTop w:val="0"/>
      <w:marBottom w:val="0"/>
      <w:divBdr>
        <w:top w:val="none" w:sz="0" w:space="0" w:color="auto"/>
        <w:left w:val="none" w:sz="0" w:space="0" w:color="auto"/>
        <w:bottom w:val="none" w:sz="0" w:space="0" w:color="auto"/>
        <w:right w:val="none" w:sz="0" w:space="0" w:color="auto"/>
      </w:divBdr>
    </w:div>
    <w:div w:id="861554397">
      <w:marLeft w:val="640"/>
      <w:marRight w:val="0"/>
      <w:marTop w:val="0"/>
      <w:marBottom w:val="0"/>
      <w:divBdr>
        <w:top w:val="none" w:sz="0" w:space="0" w:color="auto"/>
        <w:left w:val="none" w:sz="0" w:space="0" w:color="auto"/>
        <w:bottom w:val="none" w:sz="0" w:space="0" w:color="auto"/>
        <w:right w:val="none" w:sz="0" w:space="0" w:color="auto"/>
      </w:divBdr>
    </w:div>
    <w:div w:id="861628775">
      <w:marLeft w:val="640"/>
      <w:marRight w:val="0"/>
      <w:marTop w:val="0"/>
      <w:marBottom w:val="0"/>
      <w:divBdr>
        <w:top w:val="none" w:sz="0" w:space="0" w:color="auto"/>
        <w:left w:val="none" w:sz="0" w:space="0" w:color="auto"/>
        <w:bottom w:val="none" w:sz="0" w:space="0" w:color="auto"/>
        <w:right w:val="none" w:sz="0" w:space="0" w:color="auto"/>
      </w:divBdr>
    </w:div>
    <w:div w:id="861632758">
      <w:marLeft w:val="640"/>
      <w:marRight w:val="0"/>
      <w:marTop w:val="0"/>
      <w:marBottom w:val="0"/>
      <w:divBdr>
        <w:top w:val="none" w:sz="0" w:space="0" w:color="auto"/>
        <w:left w:val="none" w:sz="0" w:space="0" w:color="auto"/>
        <w:bottom w:val="none" w:sz="0" w:space="0" w:color="auto"/>
        <w:right w:val="none" w:sz="0" w:space="0" w:color="auto"/>
      </w:divBdr>
    </w:div>
    <w:div w:id="861866101">
      <w:marLeft w:val="640"/>
      <w:marRight w:val="0"/>
      <w:marTop w:val="0"/>
      <w:marBottom w:val="0"/>
      <w:divBdr>
        <w:top w:val="none" w:sz="0" w:space="0" w:color="auto"/>
        <w:left w:val="none" w:sz="0" w:space="0" w:color="auto"/>
        <w:bottom w:val="none" w:sz="0" w:space="0" w:color="auto"/>
        <w:right w:val="none" w:sz="0" w:space="0" w:color="auto"/>
      </w:divBdr>
    </w:div>
    <w:div w:id="861938543">
      <w:marLeft w:val="640"/>
      <w:marRight w:val="0"/>
      <w:marTop w:val="0"/>
      <w:marBottom w:val="0"/>
      <w:divBdr>
        <w:top w:val="none" w:sz="0" w:space="0" w:color="auto"/>
        <w:left w:val="none" w:sz="0" w:space="0" w:color="auto"/>
        <w:bottom w:val="none" w:sz="0" w:space="0" w:color="auto"/>
        <w:right w:val="none" w:sz="0" w:space="0" w:color="auto"/>
      </w:divBdr>
    </w:div>
    <w:div w:id="862011803">
      <w:marLeft w:val="640"/>
      <w:marRight w:val="0"/>
      <w:marTop w:val="0"/>
      <w:marBottom w:val="0"/>
      <w:divBdr>
        <w:top w:val="none" w:sz="0" w:space="0" w:color="auto"/>
        <w:left w:val="none" w:sz="0" w:space="0" w:color="auto"/>
        <w:bottom w:val="none" w:sz="0" w:space="0" w:color="auto"/>
        <w:right w:val="none" w:sz="0" w:space="0" w:color="auto"/>
      </w:divBdr>
    </w:div>
    <w:div w:id="862013187">
      <w:marLeft w:val="640"/>
      <w:marRight w:val="0"/>
      <w:marTop w:val="0"/>
      <w:marBottom w:val="0"/>
      <w:divBdr>
        <w:top w:val="none" w:sz="0" w:space="0" w:color="auto"/>
        <w:left w:val="none" w:sz="0" w:space="0" w:color="auto"/>
        <w:bottom w:val="none" w:sz="0" w:space="0" w:color="auto"/>
        <w:right w:val="none" w:sz="0" w:space="0" w:color="auto"/>
      </w:divBdr>
    </w:div>
    <w:div w:id="862135190">
      <w:marLeft w:val="640"/>
      <w:marRight w:val="0"/>
      <w:marTop w:val="0"/>
      <w:marBottom w:val="0"/>
      <w:divBdr>
        <w:top w:val="none" w:sz="0" w:space="0" w:color="auto"/>
        <w:left w:val="none" w:sz="0" w:space="0" w:color="auto"/>
        <w:bottom w:val="none" w:sz="0" w:space="0" w:color="auto"/>
        <w:right w:val="none" w:sz="0" w:space="0" w:color="auto"/>
      </w:divBdr>
    </w:div>
    <w:div w:id="862135466">
      <w:marLeft w:val="640"/>
      <w:marRight w:val="0"/>
      <w:marTop w:val="0"/>
      <w:marBottom w:val="0"/>
      <w:divBdr>
        <w:top w:val="none" w:sz="0" w:space="0" w:color="auto"/>
        <w:left w:val="none" w:sz="0" w:space="0" w:color="auto"/>
        <w:bottom w:val="none" w:sz="0" w:space="0" w:color="auto"/>
        <w:right w:val="none" w:sz="0" w:space="0" w:color="auto"/>
      </w:divBdr>
    </w:div>
    <w:div w:id="862135757">
      <w:marLeft w:val="640"/>
      <w:marRight w:val="0"/>
      <w:marTop w:val="0"/>
      <w:marBottom w:val="0"/>
      <w:divBdr>
        <w:top w:val="none" w:sz="0" w:space="0" w:color="auto"/>
        <w:left w:val="none" w:sz="0" w:space="0" w:color="auto"/>
        <w:bottom w:val="none" w:sz="0" w:space="0" w:color="auto"/>
        <w:right w:val="none" w:sz="0" w:space="0" w:color="auto"/>
      </w:divBdr>
    </w:div>
    <w:div w:id="862135771">
      <w:marLeft w:val="640"/>
      <w:marRight w:val="0"/>
      <w:marTop w:val="0"/>
      <w:marBottom w:val="0"/>
      <w:divBdr>
        <w:top w:val="none" w:sz="0" w:space="0" w:color="auto"/>
        <w:left w:val="none" w:sz="0" w:space="0" w:color="auto"/>
        <w:bottom w:val="none" w:sz="0" w:space="0" w:color="auto"/>
        <w:right w:val="none" w:sz="0" w:space="0" w:color="auto"/>
      </w:divBdr>
    </w:div>
    <w:div w:id="862136149">
      <w:marLeft w:val="640"/>
      <w:marRight w:val="0"/>
      <w:marTop w:val="0"/>
      <w:marBottom w:val="0"/>
      <w:divBdr>
        <w:top w:val="none" w:sz="0" w:space="0" w:color="auto"/>
        <w:left w:val="none" w:sz="0" w:space="0" w:color="auto"/>
        <w:bottom w:val="none" w:sz="0" w:space="0" w:color="auto"/>
        <w:right w:val="none" w:sz="0" w:space="0" w:color="auto"/>
      </w:divBdr>
    </w:div>
    <w:div w:id="862137466">
      <w:marLeft w:val="640"/>
      <w:marRight w:val="0"/>
      <w:marTop w:val="0"/>
      <w:marBottom w:val="0"/>
      <w:divBdr>
        <w:top w:val="none" w:sz="0" w:space="0" w:color="auto"/>
        <w:left w:val="none" w:sz="0" w:space="0" w:color="auto"/>
        <w:bottom w:val="none" w:sz="0" w:space="0" w:color="auto"/>
        <w:right w:val="none" w:sz="0" w:space="0" w:color="auto"/>
      </w:divBdr>
    </w:div>
    <w:div w:id="862286779">
      <w:marLeft w:val="640"/>
      <w:marRight w:val="0"/>
      <w:marTop w:val="0"/>
      <w:marBottom w:val="0"/>
      <w:divBdr>
        <w:top w:val="none" w:sz="0" w:space="0" w:color="auto"/>
        <w:left w:val="none" w:sz="0" w:space="0" w:color="auto"/>
        <w:bottom w:val="none" w:sz="0" w:space="0" w:color="auto"/>
        <w:right w:val="none" w:sz="0" w:space="0" w:color="auto"/>
      </w:divBdr>
    </w:div>
    <w:div w:id="862325025">
      <w:marLeft w:val="640"/>
      <w:marRight w:val="0"/>
      <w:marTop w:val="0"/>
      <w:marBottom w:val="0"/>
      <w:divBdr>
        <w:top w:val="none" w:sz="0" w:space="0" w:color="auto"/>
        <w:left w:val="none" w:sz="0" w:space="0" w:color="auto"/>
        <w:bottom w:val="none" w:sz="0" w:space="0" w:color="auto"/>
        <w:right w:val="none" w:sz="0" w:space="0" w:color="auto"/>
      </w:divBdr>
    </w:div>
    <w:div w:id="862327911">
      <w:marLeft w:val="640"/>
      <w:marRight w:val="0"/>
      <w:marTop w:val="0"/>
      <w:marBottom w:val="0"/>
      <w:divBdr>
        <w:top w:val="none" w:sz="0" w:space="0" w:color="auto"/>
        <w:left w:val="none" w:sz="0" w:space="0" w:color="auto"/>
        <w:bottom w:val="none" w:sz="0" w:space="0" w:color="auto"/>
        <w:right w:val="none" w:sz="0" w:space="0" w:color="auto"/>
      </w:divBdr>
    </w:div>
    <w:div w:id="862328702">
      <w:marLeft w:val="640"/>
      <w:marRight w:val="0"/>
      <w:marTop w:val="0"/>
      <w:marBottom w:val="0"/>
      <w:divBdr>
        <w:top w:val="none" w:sz="0" w:space="0" w:color="auto"/>
        <w:left w:val="none" w:sz="0" w:space="0" w:color="auto"/>
        <w:bottom w:val="none" w:sz="0" w:space="0" w:color="auto"/>
        <w:right w:val="none" w:sz="0" w:space="0" w:color="auto"/>
      </w:divBdr>
    </w:div>
    <w:div w:id="862405342">
      <w:marLeft w:val="640"/>
      <w:marRight w:val="0"/>
      <w:marTop w:val="0"/>
      <w:marBottom w:val="0"/>
      <w:divBdr>
        <w:top w:val="none" w:sz="0" w:space="0" w:color="auto"/>
        <w:left w:val="none" w:sz="0" w:space="0" w:color="auto"/>
        <w:bottom w:val="none" w:sz="0" w:space="0" w:color="auto"/>
        <w:right w:val="none" w:sz="0" w:space="0" w:color="auto"/>
      </w:divBdr>
    </w:div>
    <w:div w:id="862405607">
      <w:marLeft w:val="640"/>
      <w:marRight w:val="0"/>
      <w:marTop w:val="0"/>
      <w:marBottom w:val="0"/>
      <w:divBdr>
        <w:top w:val="none" w:sz="0" w:space="0" w:color="auto"/>
        <w:left w:val="none" w:sz="0" w:space="0" w:color="auto"/>
        <w:bottom w:val="none" w:sz="0" w:space="0" w:color="auto"/>
        <w:right w:val="none" w:sz="0" w:space="0" w:color="auto"/>
      </w:divBdr>
    </w:div>
    <w:div w:id="862477256">
      <w:marLeft w:val="640"/>
      <w:marRight w:val="0"/>
      <w:marTop w:val="0"/>
      <w:marBottom w:val="0"/>
      <w:divBdr>
        <w:top w:val="none" w:sz="0" w:space="0" w:color="auto"/>
        <w:left w:val="none" w:sz="0" w:space="0" w:color="auto"/>
        <w:bottom w:val="none" w:sz="0" w:space="0" w:color="auto"/>
        <w:right w:val="none" w:sz="0" w:space="0" w:color="auto"/>
      </w:divBdr>
    </w:div>
    <w:div w:id="862478896">
      <w:marLeft w:val="640"/>
      <w:marRight w:val="0"/>
      <w:marTop w:val="0"/>
      <w:marBottom w:val="0"/>
      <w:divBdr>
        <w:top w:val="none" w:sz="0" w:space="0" w:color="auto"/>
        <w:left w:val="none" w:sz="0" w:space="0" w:color="auto"/>
        <w:bottom w:val="none" w:sz="0" w:space="0" w:color="auto"/>
        <w:right w:val="none" w:sz="0" w:space="0" w:color="auto"/>
      </w:divBdr>
    </w:div>
    <w:div w:id="862519569">
      <w:marLeft w:val="640"/>
      <w:marRight w:val="0"/>
      <w:marTop w:val="0"/>
      <w:marBottom w:val="0"/>
      <w:divBdr>
        <w:top w:val="none" w:sz="0" w:space="0" w:color="auto"/>
        <w:left w:val="none" w:sz="0" w:space="0" w:color="auto"/>
        <w:bottom w:val="none" w:sz="0" w:space="0" w:color="auto"/>
        <w:right w:val="none" w:sz="0" w:space="0" w:color="auto"/>
      </w:divBdr>
    </w:div>
    <w:div w:id="862521685">
      <w:marLeft w:val="640"/>
      <w:marRight w:val="0"/>
      <w:marTop w:val="0"/>
      <w:marBottom w:val="0"/>
      <w:divBdr>
        <w:top w:val="none" w:sz="0" w:space="0" w:color="auto"/>
        <w:left w:val="none" w:sz="0" w:space="0" w:color="auto"/>
        <w:bottom w:val="none" w:sz="0" w:space="0" w:color="auto"/>
        <w:right w:val="none" w:sz="0" w:space="0" w:color="auto"/>
      </w:divBdr>
    </w:div>
    <w:div w:id="862547568">
      <w:marLeft w:val="640"/>
      <w:marRight w:val="0"/>
      <w:marTop w:val="0"/>
      <w:marBottom w:val="0"/>
      <w:divBdr>
        <w:top w:val="none" w:sz="0" w:space="0" w:color="auto"/>
        <w:left w:val="none" w:sz="0" w:space="0" w:color="auto"/>
        <w:bottom w:val="none" w:sz="0" w:space="0" w:color="auto"/>
        <w:right w:val="none" w:sz="0" w:space="0" w:color="auto"/>
      </w:divBdr>
    </w:div>
    <w:div w:id="862548517">
      <w:marLeft w:val="640"/>
      <w:marRight w:val="0"/>
      <w:marTop w:val="0"/>
      <w:marBottom w:val="0"/>
      <w:divBdr>
        <w:top w:val="none" w:sz="0" w:space="0" w:color="auto"/>
        <w:left w:val="none" w:sz="0" w:space="0" w:color="auto"/>
        <w:bottom w:val="none" w:sz="0" w:space="0" w:color="auto"/>
        <w:right w:val="none" w:sz="0" w:space="0" w:color="auto"/>
      </w:divBdr>
    </w:div>
    <w:div w:id="862590485">
      <w:marLeft w:val="640"/>
      <w:marRight w:val="0"/>
      <w:marTop w:val="0"/>
      <w:marBottom w:val="0"/>
      <w:divBdr>
        <w:top w:val="none" w:sz="0" w:space="0" w:color="auto"/>
        <w:left w:val="none" w:sz="0" w:space="0" w:color="auto"/>
        <w:bottom w:val="none" w:sz="0" w:space="0" w:color="auto"/>
        <w:right w:val="none" w:sz="0" w:space="0" w:color="auto"/>
      </w:divBdr>
    </w:div>
    <w:div w:id="862591732">
      <w:marLeft w:val="640"/>
      <w:marRight w:val="0"/>
      <w:marTop w:val="0"/>
      <w:marBottom w:val="0"/>
      <w:divBdr>
        <w:top w:val="none" w:sz="0" w:space="0" w:color="auto"/>
        <w:left w:val="none" w:sz="0" w:space="0" w:color="auto"/>
        <w:bottom w:val="none" w:sz="0" w:space="0" w:color="auto"/>
        <w:right w:val="none" w:sz="0" w:space="0" w:color="auto"/>
      </w:divBdr>
    </w:div>
    <w:div w:id="862668568">
      <w:marLeft w:val="640"/>
      <w:marRight w:val="0"/>
      <w:marTop w:val="0"/>
      <w:marBottom w:val="0"/>
      <w:divBdr>
        <w:top w:val="none" w:sz="0" w:space="0" w:color="auto"/>
        <w:left w:val="none" w:sz="0" w:space="0" w:color="auto"/>
        <w:bottom w:val="none" w:sz="0" w:space="0" w:color="auto"/>
        <w:right w:val="none" w:sz="0" w:space="0" w:color="auto"/>
      </w:divBdr>
    </w:div>
    <w:div w:id="862673867">
      <w:marLeft w:val="640"/>
      <w:marRight w:val="0"/>
      <w:marTop w:val="0"/>
      <w:marBottom w:val="0"/>
      <w:divBdr>
        <w:top w:val="none" w:sz="0" w:space="0" w:color="auto"/>
        <w:left w:val="none" w:sz="0" w:space="0" w:color="auto"/>
        <w:bottom w:val="none" w:sz="0" w:space="0" w:color="auto"/>
        <w:right w:val="none" w:sz="0" w:space="0" w:color="auto"/>
      </w:divBdr>
    </w:div>
    <w:div w:id="862674037">
      <w:marLeft w:val="640"/>
      <w:marRight w:val="0"/>
      <w:marTop w:val="0"/>
      <w:marBottom w:val="0"/>
      <w:divBdr>
        <w:top w:val="none" w:sz="0" w:space="0" w:color="auto"/>
        <w:left w:val="none" w:sz="0" w:space="0" w:color="auto"/>
        <w:bottom w:val="none" w:sz="0" w:space="0" w:color="auto"/>
        <w:right w:val="none" w:sz="0" w:space="0" w:color="auto"/>
      </w:divBdr>
    </w:div>
    <w:div w:id="862674375">
      <w:marLeft w:val="640"/>
      <w:marRight w:val="0"/>
      <w:marTop w:val="0"/>
      <w:marBottom w:val="0"/>
      <w:divBdr>
        <w:top w:val="none" w:sz="0" w:space="0" w:color="auto"/>
        <w:left w:val="none" w:sz="0" w:space="0" w:color="auto"/>
        <w:bottom w:val="none" w:sz="0" w:space="0" w:color="auto"/>
        <w:right w:val="none" w:sz="0" w:space="0" w:color="auto"/>
      </w:divBdr>
    </w:div>
    <w:div w:id="862716767">
      <w:marLeft w:val="640"/>
      <w:marRight w:val="0"/>
      <w:marTop w:val="0"/>
      <w:marBottom w:val="0"/>
      <w:divBdr>
        <w:top w:val="none" w:sz="0" w:space="0" w:color="auto"/>
        <w:left w:val="none" w:sz="0" w:space="0" w:color="auto"/>
        <w:bottom w:val="none" w:sz="0" w:space="0" w:color="auto"/>
        <w:right w:val="none" w:sz="0" w:space="0" w:color="auto"/>
      </w:divBdr>
    </w:div>
    <w:div w:id="862741698">
      <w:marLeft w:val="640"/>
      <w:marRight w:val="0"/>
      <w:marTop w:val="0"/>
      <w:marBottom w:val="0"/>
      <w:divBdr>
        <w:top w:val="none" w:sz="0" w:space="0" w:color="auto"/>
        <w:left w:val="none" w:sz="0" w:space="0" w:color="auto"/>
        <w:bottom w:val="none" w:sz="0" w:space="0" w:color="auto"/>
        <w:right w:val="none" w:sz="0" w:space="0" w:color="auto"/>
      </w:divBdr>
    </w:div>
    <w:div w:id="862783622">
      <w:marLeft w:val="640"/>
      <w:marRight w:val="0"/>
      <w:marTop w:val="0"/>
      <w:marBottom w:val="0"/>
      <w:divBdr>
        <w:top w:val="none" w:sz="0" w:space="0" w:color="auto"/>
        <w:left w:val="none" w:sz="0" w:space="0" w:color="auto"/>
        <w:bottom w:val="none" w:sz="0" w:space="0" w:color="auto"/>
        <w:right w:val="none" w:sz="0" w:space="0" w:color="auto"/>
      </w:divBdr>
    </w:div>
    <w:div w:id="862784725">
      <w:marLeft w:val="640"/>
      <w:marRight w:val="0"/>
      <w:marTop w:val="0"/>
      <w:marBottom w:val="0"/>
      <w:divBdr>
        <w:top w:val="none" w:sz="0" w:space="0" w:color="auto"/>
        <w:left w:val="none" w:sz="0" w:space="0" w:color="auto"/>
        <w:bottom w:val="none" w:sz="0" w:space="0" w:color="auto"/>
        <w:right w:val="none" w:sz="0" w:space="0" w:color="auto"/>
      </w:divBdr>
    </w:div>
    <w:div w:id="862863465">
      <w:marLeft w:val="640"/>
      <w:marRight w:val="0"/>
      <w:marTop w:val="0"/>
      <w:marBottom w:val="0"/>
      <w:divBdr>
        <w:top w:val="none" w:sz="0" w:space="0" w:color="auto"/>
        <w:left w:val="none" w:sz="0" w:space="0" w:color="auto"/>
        <w:bottom w:val="none" w:sz="0" w:space="0" w:color="auto"/>
        <w:right w:val="none" w:sz="0" w:space="0" w:color="auto"/>
      </w:divBdr>
    </w:div>
    <w:div w:id="862867819">
      <w:marLeft w:val="640"/>
      <w:marRight w:val="0"/>
      <w:marTop w:val="0"/>
      <w:marBottom w:val="0"/>
      <w:divBdr>
        <w:top w:val="none" w:sz="0" w:space="0" w:color="auto"/>
        <w:left w:val="none" w:sz="0" w:space="0" w:color="auto"/>
        <w:bottom w:val="none" w:sz="0" w:space="0" w:color="auto"/>
        <w:right w:val="none" w:sz="0" w:space="0" w:color="auto"/>
      </w:divBdr>
    </w:div>
    <w:div w:id="862938387">
      <w:marLeft w:val="640"/>
      <w:marRight w:val="0"/>
      <w:marTop w:val="0"/>
      <w:marBottom w:val="0"/>
      <w:divBdr>
        <w:top w:val="none" w:sz="0" w:space="0" w:color="auto"/>
        <w:left w:val="none" w:sz="0" w:space="0" w:color="auto"/>
        <w:bottom w:val="none" w:sz="0" w:space="0" w:color="auto"/>
        <w:right w:val="none" w:sz="0" w:space="0" w:color="auto"/>
      </w:divBdr>
    </w:div>
    <w:div w:id="862941820">
      <w:marLeft w:val="640"/>
      <w:marRight w:val="0"/>
      <w:marTop w:val="0"/>
      <w:marBottom w:val="0"/>
      <w:divBdr>
        <w:top w:val="none" w:sz="0" w:space="0" w:color="auto"/>
        <w:left w:val="none" w:sz="0" w:space="0" w:color="auto"/>
        <w:bottom w:val="none" w:sz="0" w:space="0" w:color="auto"/>
        <w:right w:val="none" w:sz="0" w:space="0" w:color="auto"/>
      </w:divBdr>
    </w:div>
    <w:div w:id="863055138">
      <w:marLeft w:val="640"/>
      <w:marRight w:val="0"/>
      <w:marTop w:val="0"/>
      <w:marBottom w:val="0"/>
      <w:divBdr>
        <w:top w:val="none" w:sz="0" w:space="0" w:color="auto"/>
        <w:left w:val="none" w:sz="0" w:space="0" w:color="auto"/>
        <w:bottom w:val="none" w:sz="0" w:space="0" w:color="auto"/>
        <w:right w:val="none" w:sz="0" w:space="0" w:color="auto"/>
      </w:divBdr>
    </w:div>
    <w:div w:id="863059434">
      <w:marLeft w:val="640"/>
      <w:marRight w:val="0"/>
      <w:marTop w:val="0"/>
      <w:marBottom w:val="0"/>
      <w:divBdr>
        <w:top w:val="none" w:sz="0" w:space="0" w:color="auto"/>
        <w:left w:val="none" w:sz="0" w:space="0" w:color="auto"/>
        <w:bottom w:val="none" w:sz="0" w:space="0" w:color="auto"/>
        <w:right w:val="none" w:sz="0" w:space="0" w:color="auto"/>
      </w:divBdr>
    </w:div>
    <w:div w:id="863129246">
      <w:marLeft w:val="640"/>
      <w:marRight w:val="0"/>
      <w:marTop w:val="0"/>
      <w:marBottom w:val="0"/>
      <w:divBdr>
        <w:top w:val="none" w:sz="0" w:space="0" w:color="auto"/>
        <w:left w:val="none" w:sz="0" w:space="0" w:color="auto"/>
        <w:bottom w:val="none" w:sz="0" w:space="0" w:color="auto"/>
        <w:right w:val="none" w:sz="0" w:space="0" w:color="auto"/>
      </w:divBdr>
    </w:div>
    <w:div w:id="863130048">
      <w:marLeft w:val="640"/>
      <w:marRight w:val="0"/>
      <w:marTop w:val="0"/>
      <w:marBottom w:val="0"/>
      <w:divBdr>
        <w:top w:val="none" w:sz="0" w:space="0" w:color="auto"/>
        <w:left w:val="none" w:sz="0" w:space="0" w:color="auto"/>
        <w:bottom w:val="none" w:sz="0" w:space="0" w:color="auto"/>
        <w:right w:val="none" w:sz="0" w:space="0" w:color="auto"/>
      </w:divBdr>
    </w:div>
    <w:div w:id="863132667">
      <w:marLeft w:val="640"/>
      <w:marRight w:val="0"/>
      <w:marTop w:val="0"/>
      <w:marBottom w:val="0"/>
      <w:divBdr>
        <w:top w:val="none" w:sz="0" w:space="0" w:color="auto"/>
        <w:left w:val="none" w:sz="0" w:space="0" w:color="auto"/>
        <w:bottom w:val="none" w:sz="0" w:space="0" w:color="auto"/>
        <w:right w:val="none" w:sz="0" w:space="0" w:color="auto"/>
      </w:divBdr>
    </w:div>
    <w:div w:id="863132775">
      <w:marLeft w:val="640"/>
      <w:marRight w:val="0"/>
      <w:marTop w:val="0"/>
      <w:marBottom w:val="0"/>
      <w:divBdr>
        <w:top w:val="none" w:sz="0" w:space="0" w:color="auto"/>
        <w:left w:val="none" w:sz="0" w:space="0" w:color="auto"/>
        <w:bottom w:val="none" w:sz="0" w:space="0" w:color="auto"/>
        <w:right w:val="none" w:sz="0" w:space="0" w:color="auto"/>
      </w:divBdr>
    </w:div>
    <w:div w:id="863133785">
      <w:marLeft w:val="640"/>
      <w:marRight w:val="0"/>
      <w:marTop w:val="0"/>
      <w:marBottom w:val="0"/>
      <w:divBdr>
        <w:top w:val="none" w:sz="0" w:space="0" w:color="auto"/>
        <w:left w:val="none" w:sz="0" w:space="0" w:color="auto"/>
        <w:bottom w:val="none" w:sz="0" w:space="0" w:color="auto"/>
        <w:right w:val="none" w:sz="0" w:space="0" w:color="auto"/>
      </w:divBdr>
    </w:div>
    <w:div w:id="863136395">
      <w:marLeft w:val="640"/>
      <w:marRight w:val="0"/>
      <w:marTop w:val="0"/>
      <w:marBottom w:val="0"/>
      <w:divBdr>
        <w:top w:val="none" w:sz="0" w:space="0" w:color="auto"/>
        <w:left w:val="none" w:sz="0" w:space="0" w:color="auto"/>
        <w:bottom w:val="none" w:sz="0" w:space="0" w:color="auto"/>
        <w:right w:val="none" w:sz="0" w:space="0" w:color="auto"/>
      </w:divBdr>
    </w:div>
    <w:div w:id="863202715">
      <w:marLeft w:val="640"/>
      <w:marRight w:val="0"/>
      <w:marTop w:val="0"/>
      <w:marBottom w:val="0"/>
      <w:divBdr>
        <w:top w:val="none" w:sz="0" w:space="0" w:color="auto"/>
        <w:left w:val="none" w:sz="0" w:space="0" w:color="auto"/>
        <w:bottom w:val="none" w:sz="0" w:space="0" w:color="auto"/>
        <w:right w:val="none" w:sz="0" w:space="0" w:color="auto"/>
      </w:divBdr>
    </w:div>
    <w:div w:id="863245766">
      <w:marLeft w:val="640"/>
      <w:marRight w:val="0"/>
      <w:marTop w:val="0"/>
      <w:marBottom w:val="0"/>
      <w:divBdr>
        <w:top w:val="none" w:sz="0" w:space="0" w:color="auto"/>
        <w:left w:val="none" w:sz="0" w:space="0" w:color="auto"/>
        <w:bottom w:val="none" w:sz="0" w:space="0" w:color="auto"/>
        <w:right w:val="none" w:sz="0" w:space="0" w:color="auto"/>
      </w:divBdr>
    </w:div>
    <w:div w:id="863250777">
      <w:marLeft w:val="640"/>
      <w:marRight w:val="0"/>
      <w:marTop w:val="0"/>
      <w:marBottom w:val="0"/>
      <w:divBdr>
        <w:top w:val="none" w:sz="0" w:space="0" w:color="auto"/>
        <w:left w:val="none" w:sz="0" w:space="0" w:color="auto"/>
        <w:bottom w:val="none" w:sz="0" w:space="0" w:color="auto"/>
        <w:right w:val="none" w:sz="0" w:space="0" w:color="auto"/>
      </w:divBdr>
    </w:div>
    <w:div w:id="863325238">
      <w:marLeft w:val="640"/>
      <w:marRight w:val="0"/>
      <w:marTop w:val="0"/>
      <w:marBottom w:val="0"/>
      <w:divBdr>
        <w:top w:val="none" w:sz="0" w:space="0" w:color="auto"/>
        <w:left w:val="none" w:sz="0" w:space="0" w:color="auto"/>
        <w:bottom w:val="none" w:sz="0" w:space="0" w:color="auto"/>
        <w:right w:val="none" w:sz="0" w:space="0" w:color="auto"/>
      </w:divBdr>
    </w:div>
    <w:div w:id="863326588">
      <w:marLeft w:val="640"/>
      <w:marRight w:val="0"/>
      <w:marTop w:val="0"/>
      <w:marBottom w:val="0"/>
      <w:divBdr>
        <w:top w:val="none" w:sz="0" w:space="0" w:color="auto"/>
        <w:left w:val="none" w:sz="0" w:space="0" w:color="auto"/>
        <w:bottom w:val="none" w:sz="0" w:space="0" w:color="auto"/>
        <w:right w:val="none" w:sz="0" w:space="0" w:color="auto"/>
      </w:divBdr>
    </w:div>
    <w:div w:id="863328870">
      <w:marLeft w:val="640"/>
      <w:marRight w:val="0"/>
      <w:marTop w:val="0"/>
      <w:marBottom w:val="0"/>
      <w:divBdr>
        <w:top w:val="none" w:sz="0" w:space="0" w:color="auto"/>
        <w:left w:val="none" w:sz="0" w:space="0" w:color="auto"/>
        <w:bottom w:val="none" w:sz="0" w:space="0" w:color="auto"/>
        <w:right w:val="none" w:sz="0" w:space="0" w:color="auto"/>
      </w:divBdr>
    </w:div>
    <w:div w:id="863400867">
      <w:marLeft w:val="640"/>
      <w:marRight w:val="0"/>
      <w:marTop w:val="0"/>
      <w:marBottom w:val="0"/>
      <w:divBdr>
        <w:top w:val="none" w:sz="0" w:space="0" w:color="auto"/>
        <w:left w:val="none" w:sz="0" w:space="0" w:color="auto"/>
        <w:bottom w:val="none" w:sz="0" w:space="0" w:color="auto"/>
        <w:right w:val="none" w:sz="0" w:space="0" w:color="auto"/>
      </w:divBdr>
    </w:div>
    <w:div w:id="863441885">
      <w:marLeft w:val="640"/>
      <w:marRight w:val="0"/>
      <w:marTop w:val="0"/>
      <w:marBottom w:val="0"/>
      <w:divBdr>
        <w:top w:val="none" w:sz="0" w:space="0" w:color="auto"/>
        <w:left w:val="none" w:sz="0" w:space="0" w:color="auto"/>
        <w:bottom w:val="none" w:sz="0" w:space="0" w:color="auto"/>
        <w:right w:val="none" w:sz="0" w:space="0" w:color="auto"/>
      </w:divBdr>
    </w:div>
    <w:div w:id="863518722">
      <w:marLeft w:val="640"/>
      <w:marRight w:val="0"/>
      <w:marTop w:val="0"/>
      <w:marBottom w:val="0"/>
      <w:divBdr>
        <w:top w:val="none" w:sz="0" w:space="0" w:color="auto"/>
        <w:left w:val="none" w:sz="0" w:space="0" w:color="auto"/>
        <w:bottom w:val="none" w:sz="0" w:space="0" w:color="auto"/>
        <w:right w:val="none" w:sz="0" w:space="0" w:color="auto"/>
      </w:divBdr>
    </w:div>
    <w:div w:id="863589943">
      <w:marLeft w:val="640"/>
      <w:marRight w:val="0"/>
      <w:marTop w:val="0"/>
      <w:marBottom w:val="0"/>
      <w:divBdr>
        <w:top w:val="none" w:sz="0" w:space="0" w:color="auto"/>
        <w:left w:val="none" w:sz="0" w:space="0" w:color="auto"/>
        <w:bottom w:val="none" w:sz="0" w:space="0" w:color="auto"/>
        <w:right w:val="none" w:sz="0" w:space="0" w:color="auto"/>
      </w:divBdr>
    </w:div>
    <w:div w:id="863590288">
      <w:marLeft w:val="640"/>
      <w:marRight w:val="0"/>
      <w:marTop w:val="0"/>
      <w:marBottom w:val="0"/>
      <w:divBdr>
        <w:top w:val="none" w:sz="0" w:space="0" w:color="auto"/>
        <w:left w:val="none" w:sz="0" w:space="0" w:color="auto"/>
        <w:bottom w:val="none" w:sz="0" w:space="0" w:color="auto"/>
        <w:right w:val="none" w:sz="0" w:space="0" w:color="auto"/>
      </w:divBdr>
    </w:div>
    <w:div w:id="863592919">
      <w:marLeft w:val="640"/>
      <w:marRight w:val="0"/>
      <w:marTop w:val="0"/>
      <w:marBottom w:val="0"/>
      <w:divBdr>
        <w:top w:val="none" w:sz="0" w:space="0" w:color="auto"/>
        <w:left w:val="none" w:sz="0" w:space="0" w:color="auto"/>
        <w:bottom w:val="none" w:sz="0" w:space="0" w:color="auto"/>
        <w:right w:val="none" w:sz="0" w:space="0" w:color="auto"/>
      </w:divBdr>
    </w:div>
    <w:div w:id="863594118">
      <w:marLeft w:val="640"/>
      <w:marRight w:val="0"/>
      <w:marTop w:val="0"/>
      <w:marBottom w:val="0"/>
      <w:divBdr>
        <w:top w:val="none" w:sz="0" w:space="0" w:color="auto"/>
        <w:left w:val="none" w:sz="0" w:space="0" w:color="auto"/>
        <w:bottom w:val="none" w:sz="0" w:space="0" w:color="auto"/>
        <w:right w:val="none" w:sz="0" w:space="0" w:color="auto"/>
      </w:divBdr>
    </w:div>
    <w:div w:id="863635186">
      <w:marLeft w:val="640"/>
      <w:marRight w:val="0"/>
      <w:marTop w:val="0"/>
      <w:marBottom w:val="0"/>
      <w:divBdr>
        <w:top w:val="none" w:sz="0" w:space="0" w:color="auto"/>
        <w:left w:val="none" w:sz="0" w:space="0" w:color="auto"/>
        <w:bottom w:val="none" w:sz="0" w:space="0" w:color="auto"/>
        <w:right w:val="none" w:sz="0" w:space="0" w:color="auto"/>
      </w:divBdr>
    </w:div>
    <w:div w:id="863636338">
      <w:marLeft w:val="640"/>
      <w:marRight w:val="0"/>
      <w:marTop w:val="0"/>
      <w:marBottom w:val="0"/>
      <w:divBdr>
        <w:top w:val="none" w:sz="0" w:space="0" w:color="auto"/>
        <w:left w:val="none" w:sz="0" w:space="0" w:color="auto"/>
        <w:bottom w:val="none" w:sz="0" w:space="0" w:color="auto"/>
        <w:right w:val="none" w:sz="0" w:space="0" w:color="auto"/>
      </w:divBdr>
    </w:div>
    <w:div w:id="863636405">
      <w:marLeft w:val="640"/>
      <w:marRight w:val="0"/>
      <w:marTop w:val="0"/>
      <w:marBottom w:val="0"/>
      <w:divBdr>
        <w:top w:val="none" w:sz="0" w:space="0" w:color="auto"/>
        <w:left w:val="none" w:sz="0" w:space="0" w:color="auto"/>
        <w:bottom w:val="none" w:sz="0" w:space="0" w:color="auto"/>
        <w:right w:val="none" w:sz="0" w:space="0" w:color="auto"/>
      </w:divBdr>
    </w:div>
    <w:div w:id="863641352">
      <w:marLeft w:val="640"/>
      <w:marRight w:val="0"/>
      <w:marTop w:val="0"/>
      <w:marBottom w:val="0"/>
      <w:divBdr>
        <w:top w:val="none" w:sz="0" w:space="0" w:color="auto"/>
        <w:left w:val="none" w:sz="0" w:space="0" w:color="auto"/>
        <w:bottom w:val="none" w:sz="0" w:space="0" w:color="auto"/>
        <w:right w:val="none" w:sz="0" w:space="0" w:color="auto"/>
      </w:divBdr>
    </w:div>
    <w:div w:id="863711845">
      <w:marLeft w:val="640"/>
      <w:marRight w:val="0"/>
      <w:marTop w:val="0"/>
      <w:marBottom w:val="0"/>
      <w:divBdr>
        <w:top w:val="none" w:sz="0" w:space="0" w:color="auto"/>
        <w:left w:val="none" w:sz="0" w:space="0" w:color="auto"/>
        <w:bottom w:val="none" w:sz="0" w:space="0" w:color="auto"/>
        <w:right w:val="none" w:sz="0" w:space="0" w:color="auto"/>
      </w:divBdr>
    </w:div>
    <w:div w:id="863712761">
      <w:marLeft w:val="640"/>
      <w:marRight w:val="0"/>
      <w:marTop w:val="0"/>
      <w:marBottom w:val="0"/>
      <w:divBdr>
        <w:top w:val="none" w:sz="0" w:space="0" w:color="auto"/>
        <w:left w:val="none" w:sz="0" w:space="0" w:color="auto"/>
        <w:bottom w:val="none" w:sz="0" w:space="0" w:color="auto"/>
        <w:right w:val="none" w:sz="0" w:space="0" w:color="auto"/>
      </w:divBdr>
    </w:div>
    <w:div w:id="863786470">
      <w:marLeft w:val="640"/>
      <w:marRight w:val="0"/>
      <w:marTop w:val="0"/>
      <w:marBottom w:val="0"/>
      <w:divBdr>
        <w:top w:val="none" w:sz="0" w:space="0" w:color="auto"/>
        <w:left w:val="none" w:sz="0" w:space="0" w:color="auto"/>
        <w:bottom w:val="none" w:sz="0" w:space="0" w:color="auto"/>
        <w:right w:val="none" w:sz="0" w:space="0" w:color="auto"/>
      </w:divBdr>
    </w:div>
    <w:div w:id="863831579">
      <w:marLeft w:val="640"/>
      <w:marRight w:val="0"/>
      <w:marTop w:val="0"/>
      <w:marBottom w:val="0"/>
      <w:divBdr>
        <w:top w:val="none" w:sz="0" w:space="0" w:color="auto"/>
        <w:left w:val="none" w:sz="0" w:space="0" w:color="auto"/>
        <w:bottom w:val="none" w:sz="0" w:space="0" w:color="auto"/>
        <w:right w:val="none" w:sz="0" w:space="0" w:color="auto"/>
      </w:divBdr>
    </w:div>
    <w:div w:id="863833856">
      <w:marLeft w:val="640"/>
      <w:marRight w:val="0"/>
      <w:marTop w:val="0"/>
      <w:marBottom w:val="0"/>
      <w:divBdr>
        <w:top w:val="none" w:sz="0" w:space="0" w:color="auto"/>
        <w:left w:val="none" w:sz="0" w:space="0" w:color="auto"/>
        <w:bottom w:val="none" w:sz="0" w:space="0" w:color="auto"/>
        <w:right w:val="none" w:sz="0" w:space="0" w:color="auto"/>
      </w:divBdr>
    </w:div>
    <w:div w:id="863859999">
      <w:marLeft w:val="640"/>
      <w:marRight w:val="0"/>
      <w:marTop w:val="0"/>
      <w:marBottom w:val="0"/>
      <w:divBdr>
        <w:top w:val="none" w:sz="0" w:space="0" w:color="auto"/>
        <w:left w:val="none" w:sz="0" w:space="0" w:color="auto"/>
        <w:bottom w:val="none" w:sz="0" w:space="0" w:color="auto"/>
        <w:right w:val="none" w:sz="0" w:space="0" w:color="auto"/>
      </w:divBdr>
    </w:div>
    <w:div w:id="863904412">
      <w:marLeft w:val="640"/>
      <w:marRight w:val="0"/>
      <w:marTop w:val="0"/>
      <w:marBottom w:val="0"/>
      <w:divBdr>
        <w:top w:val="none" w:sz="0" w:space="0" w:color="auto"/>
        <w:left w:val="none" w:sz="0" w:space="0" w:color="auto"/>
        <w:bottom w:val="none" w:sz="0" w:space="0" w:color="auto"/>
        <w:right w:val="none" w:sz="0" w:space="0" w:color="auto"/>
      </w:divBdr>
    </w:div>
    <w:div w:id="863904589">
      <w:marLeft w:val="640"/>
      <w:marRight w:val="0"/>
      <w:marTop w:val="0"/>
      <w:marBottom w:val="0"/>
      <w:divBdr>
        <w:top w:val="none" w:sz="0" w:space="0" w:color="auto"/>
        <w:left w:val="none" w:sz="0" w:space="0" w:color="auto"/>
        <w:bottom w:val="none" w:sz="0" w:space="0" w:color="auto"/>
        <w:right w:val="none" w:sz="0" w:space="0" w:color="auto"/>
      </w:divBdr>
    </w:div>
    <w:div w:id="863908560">
      <w:marLeft w:val="640"/>
      <w:marRight w:val="0"/>
      <w:marTop w:val="0"/>
      <w:marBottom w:val="0"/>
      <w:divBdr>
        <w:top w:val="none" w:sz="0" w:space="0" w:color="auto"/>
        <w:left w:val="none" w:sz="0" w:space="0" w:color="auto"/>
        <w:bottom w:val="none" w:sz="0" w:space="0" w:color="auto"/>
        <w:right w:val="none" w:sz="0" w:space="0" w:color="auto"/>
      </w:divBdr>
    </w:div>
    <w:div w:id="863981599">
      <w:marLeft w:val="640"/>
      <w:marRight w:val="0"/>
      <w:marTop w:val="0"/>
      <w:marBottom w:val="0"/>
      <w:divBdr>
        <w:top w:val="none" w:sz="0" w:space="0" w:color="auto"/>
        <w:left w:val="none" w:sz="0" w:space="0" w:color="auto"/>
        <w:bottom w:val="none" w:sz="0" w:space="0" w:color="auto"/>
        <w:right w:val="none" w:sz="0" w:space="0" w:color="auto"/>
      </w:divBdr>
    </w:div>
    <w:div w:id="863985037">
      <w:marLeft w:val="640"/>
      <w:marRight w:val="0"/>
      <w:marTop w:val="0"/>
      <w:marBottom w:val="0"/>
      <w:divBdr>
        <w:top w:val="none" w:sz="0" w:space="0" w:color="auto"/>
        <w:left w:val="none" w:sz="0" w:space="0" w:color="auto"/>
        <w:bottom w:val="none" w:sz="0" w:space="0" w:color="auto"/>
        <w:right w:val="none" w:sz="0" w:space="0" w:color="auto"/>
      </w:divBdr>
    </w:div>
    <w:div w:id="864027281">
      <w:marLeft w:val="640"/>
      <w:marRight w:val="0"/>
      <w:marTop w:val="0"/>
      <w:marBottom w:val="0"/>
      <w:divBdr>
        <w:top w:val="none" w:sz="0" w:space="0" w:color="auto"/>
        <w:left w:val="none" w:sz="0" w:space="0" w:color="auto"/>
        <w:bottom w:val="none" w:sz="0" w:space="0" w:color="auto"/>
        <w:right w:val="none" w:sz="0" w:space="0" w:color="auto"/>
      </w:divBdr>
    </w:div>
    <w:div w:id="864099557">
      <w:marLeft w:val="640"/>
      <w:marRight w:val="0"/>
      <w:marTop w:val="0"/>
      <w:marBottom w:val="0"/>
      <w:divBdr>
        <w:top w:val="none" w:sz="0" w:space="0" w:color="auto"/>
        <w:left w:val="none" w:sz="0" w:space="0" w:color="auto"/>
        <w:bottom w:val="none" w:sz="0" w:space="0" w:color="auto"/>
        <w:right w:val="none" w:sz="0" w:space="0" w:color="auto"/>
      </w:divBdr>
    </w:div>
    <w:div w:id="864100300">
      <w:marLeft w:val="640"/>
      <w:marRight w:val="0"/>
      <w:marTop w:val="0"/>
      <w:marBottom w:val="0"/>
      <w:divBdr>
        <w:top w:val="none" w:sz="0" w:space="0" w:color="auto"/>
        <w:left w:val="none" w:sz="0" w:space="0" w:color="auto"/>
        <w:bottom w:val="none" w:sz="0" w:space="0" w:color="auto"/>
        <w:right w:val="none" w:sz="0" w:space="0" w:color="auto"/>
      </w:divBdr>
    </w:div>
    <w:div w:id="864170531">
      <w:marLeft w:val="640"/>
      <w:marRight w:val="0"/>
      <w:marTop w:val="0"/>
      <w:marBottom w:val="0"/>
      <w:divBdr>
        <w:top w:val="none" w:sz="0" w:space="0" w:color="auto"/>
        <w:left w:val="none" w:sz="0" w:space="0" w:color="auto"/>
        <w:bottom w:val="none" w:sz="0" w:space="0" w:color="auto"/>
        <w:right w:val="none" w:sz="0" w:space="0" w:color="auto"/>
      </w:divBdr>
    </w:div>
    <w:div w:id="864174827">
      <w:marLeft w:val="640"/>
      <w:marRight w:val="0"/>
      <w:marTop w:val="0"/>
      <w:marBottom w:val="0"/>
      <w:divBdr>
        <w:top w:val="none" w:sz="0" w:space="0" w:color="auto"/>
        <w:left w:val="none" w:sz="0" w:space="0" w:color="auto"/>
        <w:bottom w:val="none" w:sz="0" w:space="0" w:color="auto"/>
        <w:right w:val="none" w:sz="0" w:space="0" w:color="auto"/>
      </w:divBdr>
    </w:div>
    <w:div w:id="864246762">
      <w:marLeft w:val="640"/>
      <w:marRight w:val="0"/>
      <w:marTop w:val="0"/>
      <w:marBottom w:val="0"/>
      <w:divBdr>
        <w:top w:val="none" w:sz="0" w:space="0" w:color="auto"/>
        <w:left w:val="none" w:sz="0" w:space="0" w:color="auto"/>
        <w:bottom w:val="none" w:sz="0" w:space="0" w:color="auto"/>
        <w:right w:val="none" w:sz="0" w:space="0" w:color="auto"/>
      </w:divBdr>
    </w:div>
    <w:div w:id="864247985">
      <w:marLeft w:val="640"/>
      <w:marRight w:val="0"/>
      <w:marTop w:val="0"/>
      <w:marBottom w:val="0"/>
      <w:divBdr>
        <w:top w:val="none" w:sz="0" w:space="0" w:color="auto"/>
        <w:left w:val="none" w:sz="0" w:space="0" w:color="auto"/>
        <w:bottom w:val="none" w:sz="0" w:space="0" w:color="auto"/>
        <w:right w:val="none" w:sz="0" w:space="0" w:color="auto"/>
      </w:divBdr>
    </w:div>
    <w:div w:id="864295052">
      <w:marLeft w:val="640"/>
      <w:marRight w:val="0"/>
      <w:marTop w:val="0"/>
      <w:marBottom w:val="0"/>
      <w:divBdr>
        <w:top w:val="none" w:sz="0" w:space="0" w:color="auto"/>
        <w:left w:val="none" w:sz="0" w:space="0" w:color="auto"/>
        <w:bottom w:val="none" w:sz="0" w:space="0" w:color="auto"/>
        <w:right w:val="none" w:sz="0" w:space="0" w:color="auto"/>
      </w:divBdr>
    </w:div>
    <w:div w:id="864320839">
      <w:marLeft w:val="640"/>
      <w:marRight w:val="0"/>
      <w:marTop w:val="0"/>
      <w:marBottom w:val="0"/>
      <w:divBdr>
        <w:top w:val="none" w:sz="0" w:space="0" w:color="auto"/>
        <w:left w:val="none" w:sz="0" w:space="0" w:color="auto"/>
        <w:bottom w:val="none" w:sz="0" w:space="0" w:color="auto"/>
        <w:right w:val="none" w:sz="0" w:space="0" w:color="auto"/>
      </w:divBdr>
    </w:div>
    <w:div w:id="864363912">
      <w:marLeft w:val="640"/>
      <w:marRight w:val="0"/>
      <w:marTop w:val="0"/>
      <w:marBottom w:val="0"/>
      <w:divBdr>
        <w:top w:val="none" w:sz="0" w:space="0" w:color="auto"/>
        <w:left w:val="none" w:sz="0" w:space="0" w:color="auto"/>
        <w:bottom w:val="none" w:sz="0" w:space="0" w:color="auto"/>
        <w:right w:val="none" w:sz="0" w:space="0" w:color="auto"/>
      </w:divBdr>
    </w:div>
    <w:div w:id="864364499">
      <w:marLeft w:val="640"/>
      <w:marRight w:val="0"/>
      <w:marTop w:val="0"/>
      <w:marBottom w:val="0"/>
      <w:divBdr>
        <w:top w:val="none" w:sz="0" w:space="0" w:color="auto"/>
        <w:left w:val="none" w:sz="0" w:space="0" w:color="auto"/>
        <w:bottom w:val="none" w:sz="0" w:space="0" w:color="auto"/>
        <w:right w:val="none" w:sz="0" w:space="0" w:color="auto"/>
      </w:divBdr>
    </w:div>
    <w:div w:id="864366263">
      <w:marLeft w:val="640"/>
      <w:marRight w:val="0"/>
      <w:marTop w:val="0"/>
      <w:marBottom w:val="0"/>
      <w:divBdr>
        <w:top w:val="none" w:sz="0" w:space="0" w:color="auto"/>
        <w:left w:val="none" w:sz="0" w:space="0" w:color="auto"/>
        <w:bottom w:val="none" w:sz="0" w:space="0" w:color="auto"/>
        <w:right w:val="none" w:sz="0" w:space="0" w:color="auto"/>
      </w:divBdr>
    </w:div>
    <w:div w:id="864439146">
      <w:marLeft w:val="640"/>
      <w:marRight w:val="0"/>
      <w:marTop w:val="0"/>
      <w:marBottom w:val="0"/>
      <w:divBdr>
        <w:top w:val="none" w:sz="0" w:space="0" w:color="auto"/>
        <w:left w:val="none" w:sz="0" w:space="0" w:color="auto"/>
        <w:bottom w:val="none" w:sz="0" w:space="0" w:color="auto"/>
        <w:right w:val="none" w:sz="0" w:space="0" w:color="auto"/>
      </w:divBdr>
    </w:div>
    <w:div w:id="864441463">
      <w:marLeft w:val="640"/>
      <w:marRight w:val="0"/>
      <w:marTop w:val="0"/>
      <w:marBottom w:val="0"/>
      <w:divBdr>
        <w:top w:val="none" w:sz="0" w:space="0" w:color="auto"/>
        <w:left w:val="none" w:sz="0" w:space="0" w:color="auto"/>
        <w:bottom w:val="none" w:sz="0" w:space="0" w:color="auto"/>
        <w:right w:val="none" w:sz="0" w:space="0" w:color="auto"/>
      </w:divBdr>
    </w:div>
    <w:div w:id="864485895">
      <w:marLeft w:val="640"/>
      <w:marRight w:val="0"/>
      <w:marTop w:val="0"/>
      <w:marBottom w:val="0"/>
      <w:divBdr>
        <w:top w:val="none" w:sz="0" w:space="0" w:color="auto"/>
        <w:left w:val="none" w:sz="0" w:space="0" w:color="auto"/>
        <w:bottom w:val="none" w:sz="0" w:space="0" w:color="auto"/>
        <w:right w:val="none" w:sz="0" w:space="0" w:color="auto"/>
      </w:divBdr>
    </w:div>
    <w:div w:id="864486211">
      <w:marLeft w:val="640"/>
      <w:marRight w:val="0"/>
      <w:marTop w:val="0"/>
      <w:marBottom w:val="0"/>
      <w:divBdr>
        <w:top w:val="none" w:sz="0" w:space="0" w:color="auto"/>
        <w:left w:val="none" w:sz="0" w:space="0" w:color="auto"/>
        <w:bottom w:val="none" w:sz="0" w:space="0" w:color="auto"/>
        <w:right w:val="none" w:sz="0" w:space="0" w:color="auto"/>
      </w:divBdr>
    </w:div>
    <w:div w:id="864560825">
      <w:marLeft w:val="640"/>
      <w:marRight w:val="0"/>
      <w:marTop w:val="0"/>
      <w:marBottom w:val="0"/>
      <w:divBdr>
        <w:top w:val="none" w:sz="0" w:space="0" w:color="auto"/>
        <w:left w:val="none" w:sz="0" w:space="0" w:color="auto"/>
        <w:bottom w:val="none" w:sz="0" w:space="0" w:color="auto"/>
        <w:right w:val="none" w:sz="0" w:space="0" w:color="auto"/>
      </w:divBdr>
    </w:div>
    <w:div w:id="864631170">
      <w:marLeft w:val="640"/>
      <w:marRight w:val="0"/>
      <w:marTop w:val="0"/>
      <w:marBottom w:val="0"/>
      <w:divBdr>
        <w:top w:val="none" w:sz="0" w:space="0" w:color="auto"/>
        <w:left w:val="none" w:sz="0" w:space="0" w:color="auto"/>
        <w:bottom w:val="none" w:sz="0" w:space="0" w:color="auto"/>
        <w:right w:val="none" w:sz="0" w:space="0" w:color="auto"/>
      </w:divBdr>
    </w:div>
    <w:div w:id="864631920">
      <w:marLeft w:val="640"/>
      <w:marRight w:val="0"/>
      <w:marTop w:val="0"/>
      <w:marBottom w:val="0"/>
      <w:divBdr>
        <w:top w:val="none" w:sz="0" w:space="0" w:color="auto"/>
        <w:left w:val="none" w:sz="0" w:space="0" w:color="auto"/>
        <w:bottom w:val="none" w:sz="0" w:space="0" w:color="auto"/>
        <w:right w:val="none" w:sz="0" w:space="0" w:color="auto"/>
      </w:divBdr>
    </w:div>
    <w:div w:id="864634329">
      <w:marLeft w:val="640"/>
      <w:marRight w:val="0"/>
      <w:marTop w:val="0"/>
      <w:marBottom w:val="0"/>
      <w:divBdr>
        <w:top w:val="none" w:sz="0" w:space="0" w:color="auto"/>
        <w:left w:val="none" w:sz="0" w:space="0" w:color="auto"/>
        <w:bottom w:val="none" w:sz="0" w:space="0" w:color="auto"/>
        <w:right w:val="none" w:sz="0" w:space="0" w:color="auto"/>
      </w:divBdr>
    </w:div>
    <w:div w:id="864638393">
      <w:marLeft w:val="640"/>
      <w:marRight w:val="0"/>
      <w:marTop w:val="0"/>
      <w:marBottom w:val="0"/>
      <w:divBdr>
        <w:top w:val="none" w:sz="0" w:space="0" w:color="auto"/>
        <w:left w:val="none" w:sz="0" w:space="0" w:color="auto"/>
        <w:bottom w:val="none" w:sz="0" w:space="0" w:color="auto"/>
        <w:right w:val="none" w:sz="0" w:space="0" w:color="auto"/>
      </w:divBdr>
    </w:div>
    <w:div w:id="864638465">
      <w:marLeft w:val="640"/>
      <w:marRight w:val="0"/>
      <w:marTop w:val="0"/>
      <w:marBottom w:val="0"/>
      <w:divBdr>
        <w:top w:val="none" w:sz="0" w:space="0" w:color="auto"/>
        <w:left w:val="none" w:sz="0" w:space="0" w:color="auto"/>
        <w:bottom w:val="none" w:sz="0" w:space="0" w:color="auto"/>
        <w:right w:val="none" w:sz="0" w:space="0" w:color="auto"/>
      </w:divBdr>
    </w:div>
    <w:div w:id="864682440">
      <w:marLeft w:val="0"/>
      <w:marRight w:val="0"/>
      <w:marTop w:val="0"/>
      <w:marBottom w:val="0"/>
      <w:divBdr>
        <w:top w:val="none" w:sz="0" w:space="0" w:color="auto"/>
        <w:left w:val="none" w:sz="0" w:space="0" w:color="auto"/>
        <w:bottom w:val="none" w:sz="0" w:space="0" w:color="auto"/>
        <w:right w:val="none" w:sz="0" w:space="0" w:color="auto"/>
      </w:divBdr>
    </w:div>
    <w:div w:id="864708076">
      <w:marLeft w:val="640"/>
      <w:marRight w:val="0"/>
      <w:marTop w:val="0"/>
      <w:marBottom w:val="0"/>
      <w:divBdr>
        <w:top w:val="none" w:sz="0" w:space="0" w:color="auto"/>
        <w:left w:val="none" w:sz="0" w:space="0" w:color="auto"/>
        <w:bottom w:val="none" w:sz="0" w:space="0" w:color="auto"/>
        <w:right w:val="none" w:sz="0" w:space="0" w:color="auto"/>
      </w:divBdr>
    </w:div>
    <w:div w:id="864709640">
      <w:marLeft w:val="640"/>
      <w:marRight w:val="0"/>
      <w:marTop w:val="0"/>
      <w:marBottom w:val="0"/>
      <w:divBdr>
        <w:top w:val="none" w:sz="0" w:space="0" w:color="auto"/>
        <w:left w:val="none" w:sz="0" w:space="0" w:color="auto"/>
        <w:bottom w:val="none" w:sz="0" w:space="0" w:color="auto"/>
        <w:right w:val="none" w:sz="0" w:space="0" w:color="auto"/>
      </w:divBdr>
    </w:div>
    <w:div w:id="864713605">
      <w:marLeft w:val="640"/>
      <w:marRight w:val="0"/>
      <w:marTop w:val="0"/>
      <w:marBottom w:val="0"/>
      <w:divBdr>
        <w:top w:val="none" w:sz="0" w:space="0" w:color="auto"/>
        <w:left w:val="none" w:sz="0" w:space="0" w:color="auto"/>
        <w:bottom w:val="none" w:sz="0" w:space="0" w:color="auto"/>
        <w:right w:val="none" w:sz="0" w:space="0" w:color="auto"/>
      </w:divBdr>
    </w:div>
    <w:div w:id="864757520">
      <w:marLeft w:val="640"/>
      <w:marRight w:val="0"/>
      <w:marTop w:val="0"/>
      <w:marBottom w:val="0"/>
      <w:divBdr>
        <w:top w:val="none" w:sz="0" w:space="0" w:color="auto"/>
        <w:left w:val="none" w:sz="0" w:space="0" w:color="auto"/>
        <w:bottom w:val="none" w:sz="0" w:space="0" w:color="auto"/>
        <w:right w:val="none" w:sz="0" w:space="0" w:color="auto"/>
      </w:divBdr>
    </w:div>
    <w:div w:id="864825359">
      <w:marLeft w:val="640"/>
      <w:marRight w:val="0"/>
      <w:marTop w:val="0"/>
      <w:marBottom w:val="0"/>
      <w:divBdr>
        <w:top w:val="none" w:sz="0" w:space="0" w:color="auto"/>
        <w:left w:val="none" w:sz="0" w:space="0" w:color="auto"/>
        <w:bottom w:val="none" w:sz="0" w:space="0" w:color="auto"/>
        <w:right w:val="none" w:sz="0" w:space="0" w:color="auto"/>
      </w:divBdr>
    </w:div>
    <w:div w:id="864826732">
      <w:marLeft w:val="640"/>
      <w:marRight w:val="0"/>
      <w:marTop w:val="0"/>
      <w:marBottom w:val="0"/>
      <w:divBdr>
        <w:top w:val="none" w:sz="0" w:space="0" w:color="auto"/>
        <w:left w:val="none" w:sz="0" w:space="0" w:color="auto"/>
        <w:bottom w:val="none" w:sz="0" w:space="0" w:color="auto"/>
        <w:right w:val="none" w:sz="0" w:space="0" w:color="auto"/>
      </w:divBdr>
    </w:div>
    <w:div w:id="864831573">
      <w:marLeft w:val="640"/>
      <w:marRight w:val="0"/>
      <w:marTop w:val="0"/>
      <w:marBottom w:val="0"/>
      <w:divBdr>
        <w:top w:val="none" w:sz="0" w:space="0" w:color="auto"/>
        <w:left w:val="none" w:sz="0" w:space="0" w:color="auto"/>
        <w:bottom w:val="none" w:sz="0" w:space="0" w:color="auto"/>
        <w:right w:val="none" w:sz="0" w:space="0" w:color="auto"/>
      </w:divBdr>
    </w:div>
    <w:div w:id="864904382">
      <w:marLeft w:val="640"/>
      <w:marRight w:val="0"/>
      <w:marTop w:val="0"/>
      <w:marBottom w:val="0"/>
      <w:divBdr>
        <w:top w:val="none" w:sz="0" w:space="0" w:color="auto"/>
        <w:left w:val="none" w:sz="0" w:space="0" w:color="auto"/>
        <w:bottom w:val="none" w:sz="0" w:space="0" w:color="auto"/>
        <w:right w:val="none" w:sz="0" w:space="0" w:color="auto"/>
      </w:divBdr>
    </w:div>
    <w:div w:id="864945049">
      <w:marLeft w:val="640"/>
      <w:marRight w:val="0"/>
      <w:marTop w:val="0"/>
      <w:marBottom w:val="0"/>
      <w:divBdr>
        <w:top w:val="none" w:sz="0" w:space="0" w:color="auto"/>
        <w:left w:val="none" w:sz="0" w:space="0" w:color="auto"/>
        <w:bottom w:val="none" w:sz="0" w:space="0" w:color="auto"/>
        <w:right w:val="none" w:sz="0" w:space="0" w:color="auto"/>
      </w:divBdr>
    </w:div>
    <w:div w:id="864948412">
      <w:marLeft w:val="640"/>
      <w:marRight w:val="0"/>
      <w:marTop w:val="0"/>
      <w:marBottom w:val="0"/>
      <w:divBdr>
        <w:top w:val="none" w:sz="0" w:space="0" w:color="auto"/>
        <w:left w:val="none" w:sz="0" w:space="0" w:color="auto"/>
        <w:bottom w:val="none" w:sz="0" w:space="0" w:color="auto"/>
        <w:right w:val="none" w:sz="0" w:space="0" w:color="auto"/>
      </w:divBdr>
    </w:div>
    <w:div w:id="864949886">
      <w:marLeft w:val="640"/>
      <w:marRight w:val="0"/>
      <w:marTop w:val="0"/>
      <w:marBottom w:val="0"/>
      <w:divBdr>
        <w:top w:val="none" w:sz="0" w:space="0" w:color="auto"/>
        <w:left w:val="none" w:sz="0" w:space="0" w:color="auto"/>
        <w:bottom w:val="none" w:sz="0" w:space="0" w:color="auto"/>
        <w:right w:val="none" w:sz="0" w:space="0" w:color="auto"/>
      </w:divBdr>
    </w:div>
    <w:div w:id="865018169">
      <w:marLeft w:val="640"/>
      <w:marRight w:val="0"/>
      <w:marTop w:val="0"/>
      <w:marBottom w:val="0"/>
      <w:divBdr>
        <w:top w:val="none" w:sz="0" w:space="0" w:color="auto"/>
        <w:left w:val="none" w:sz="0" w:space="0" w:color="auto"/>
        <w:bottom w:val="none" w:sz="0" w:space="0" w:color="auto"/>
        <w:right w:val="none" w:sz="0" w:space="0" w:color="auto"/>
      </w:divBdr>
    </w:div>
    <w:div w:id="865024660">
      <w:marLeft w:val="640"/>
      <w:marRight w:val="0"/>
      <w:marTop w:val="0"/>
      <w:marBottom w:val="0"/>
      <w:divBdr>
        <w:top w:val="none" w:sz="0" w:space="0" w:color="auto"/>
        <w:left w:val="none" w:sz="0" w:space="0" w:color="auto"/>
        <w:bottom w:val="none" w:sz="0" w:space="0" w:color="auto"/>
        <w:right w:val="none" w:sz="0" w:space="0" w:color="auto"/>
      </w:divBdr>
    </w:div>
    <w:div w:id="865025738">
      <w:marLeft w:val="640"/>
      <w:marRight w:val="0"/>
      <w:marTop w:val="0"/>
      <w:marBottom w:val="0"/>
      <w:divBdr>
        <w:top w:val="none" w:sz="0" w:space="0" w:color="auto"/>
        <w:left w:val="none" w:sz="0" w:space="0" w:color="auto"/>
        <w:bottom w:val="none" w:sz="0" w:space="0" w:color="auto"/>
        <w:right w:val="none" w:sz="0" w:space="0" w:color="auto"/>
      </w:divBdr>
    </w:div>
    <w:div w:id="865141914">
      <w:marLeft w:val="640"/>
      <w:marRight w:val="0"/>
      <w:marTop w:val="0"/>
      <w:marBottom w:val="0"/>
      <w:divBdr>
        <w:top w:val="none" w:sz="0" w:space="0" w:color="auto"/>
        <w:left w:val="none" w:sz="0" w:space="0" w:color="auto"/>
        <w:bottom w:val="none" w:sz="0" w:space="0" w:color="auto"/>
        <w:right w:val="none" w:sz="0" w:space="0" w:color="auto"/>
      </w:divBdr>
    </w:div>
    <w:div w:id="865169841">
      <w:marLeft w:val="640"/>
      <w:marRight w:val="0"/>
      <w:marTop w:val="0"/>
      <w:marBottom w:val="0"/>
      <w:divBdr>
        <w:top w:val="none" w:sz="0" w:space="0" w:color="auto"/>
        <w:left w:val="none" w:sz="0" w:space="0" w:color="auto"/>
        <w:bottom w:val="none" w:sz="0" w:space="0" w:color="auto"/>
        <w:right w:val="none" w:sz="0" w:space="0" w:color="auto"/>
      </w:divBdr>
    </w:div>
    <w:div w:id="865217753">
      <w:marLeft w:val="640"/>
      <w:marRight w:val="0"/>
      <w:marTop w:val="0"/>
      <w:marBottom w:val="0"/>
      <w:divBdr>
        <w:top w:val="none" w:sz="0" w:space="0" w:color="auto"/>
        <w:left w:val="none" w:sz="0" w:space="0" w:color="auto"/>
        <w:bottom w:val="none" w:sz="0" w:space="0" w:color="auto"/>
        <w:right w:val="none" w:sz="0" w:space="0" w:color="auto"/>
      </w:divBdr>
    </w:div>
    <w:div w:id="865289951">
      <w:marLeft w:val="640"/>
      <w:marRight w:val="0"/>
      <w:marTop w:val="0"/>
      <w:marBottom w:val="0"/>
      <w:divBdr>
        <w:top w:val="none" w:sz="0" w:space="0" w:color="auto"/>
        <w:left w:val="none" w:sz="0" w:space="0" w:color="auto"/>
        <w:bottom w:val="none" w:sz="0" w:space="0" w:color="auto"/>
        <w:right w:val="none" w:sz="0" w:space="0" w:color="auto"/>
      </w:divBdr>
    </w:div>
    <w:div w:id="865290632">
      <w:marLeft w:val="640"/>
      <w:marRight w:val="0"/>
      <w:marTop w:val="0"/>
      <w:marBottom w:val="0"/>
      <w:divBdr>
        <w:top w:val="none" w:sz="0" w:space="0" w:color="auto"/>
        <w:left w:val="none" w:sz="0" w:space="0" w:color="auto"/>
        <w:bottom w:val="none" w:sz="0" w:space="0" w:color="auto"/>
        <w:right w:val="none" w:sz="0" w:space="0" w:color="auto"/>
      </w:divBdr>
    </w:div>
    <w:div w:id="865290704">
      <w:marLeft w:val="640"/>
      <w:marRight w:val="0"/>
      <w:marTop w:val="0"/>
      <w:marBottom w:val="0"/>
      <w:divBdr>
        <w:top w:val="none" w:sz="0" w:space="0" w:color="auto"/>
        <w:left w:val="none" w:sz="0" w:space="0" w:color="auto"/>
        <w:bottom w:val="none" w:sz="0" w:space="0" w:color="auto"/>
        <w:right w:val="none" w:sz="0" w:space="0" w:color="auto"/>
      </w:divBdr>
    </w:div>
    <w:div w:id="865363663">
      <w:marLeft w:val="640"/>
      <w:marRight w:val="0"/>
      <w:marTop w:val="0"/>
      <w:marBottom w:val="0"/>
      <w:divBdr>
        <w:top w:val="none" w:sz="0" w:space="0" w:color="auto"/>
        <w:left w:val="none" w:sz="0" w:space="0" w:color="auto"/>
        <w:bottom w:val="none" w:sz="0" w:space="0" w:color="auto"/>
        <w:right w:val="none" w:sz="0" w:space="0" w:color="auto"/>
      </w:divBdr>
    </w:div>
    <w:div w:id="865364080">
      <w:marLeft w:val="640"/>
      <w:marRight w:val="0"/>
      <w:marTop w:val="0"/>
      <w:marBottom w:val="0"/>
      <w:divBdr>
        <w:top w:val="none" w:sz="0" w:space="0" w:color="auto"/>
        <w:left w:val="none" w:sz="0" w:space="0" w:color="auto"/>
        <w:bottom w:val="none" w:sz="0" w:space="0" w:color="auto"/>
        <w:right w:val="none" w:sz="0" w:space="0" w:color="auto"/>
      </w:divBdr>
    </w:div>
    <w:div w:id="865367463">
      <w:marLeft w:val="640"/>
      <w:marRight w:val="0"/>
      <w:marTop w:val="0"/>
      <w:marBottom w:val="0"/>
      <w:divBdr>
        <w:top w:val="none" w:sz="0" w:space="0" w:color="auto"/>
        <w:left w:val="none" w:sz="0" w:space="0" w:color="auto"/>
        <w:bottom w:val="none" w:sz="0" w:space="0" w:color="auto"/>
        <w:right w:val="none" w:sz="0" w:space="0" w:color="auto"/>
      </w:divBdr>
    </w:div>
    <w:div w:id="865368971">
      <w:marLeft w:val="640"/>
      <w:marRight w:val="0"/>
      <w:marTop w:val="0"/>
      <w:marBottom w:val="0"/>
      <w:divBdr>
        <w:top w:val="none" w:sz="0" w:space="0" w:color="auto"/>
        <w:left w:val="none" w:sz="0" w:space="0" w:color="auto"/>
        <w:bottom w:val="none" w:sz="0" w:space="0" w:color="auto"/>
        <w:right w:val="none" w:sz="0" w:space="0" w:color="auto"/>
      </w:divBdr>
    </w:div>
    <w:div w:id="865407391">
      <w:marLeft w:val="640"/>
      <w:marRight w:val="0"/>
      <w:marTop w:val="0"/>
      <w:marBottom w:val="0"/>
      <w:divBdr>
        <w:top w:val="none" w:sz="0" w:space="0" w:color="auto"/>
        <w:left w:val="none" w:sz="0" w:space="0" w:color="auto"/>
        <w:bottom w:val="none" w:sz="0" w:space="0" w:color="auto"/>
        <w:right w:val="none" w:sz="0" w:space="0" w:color="auto"/>
      </w:divBdr>
    </w:div>
    <w:div w:id="865483690">
      <w:marLeft w:val="640"/>
      <w:marRight w:val="0"/>
      <w:marTop w:val="0"/>
      <w:marBottom w:val="0"/>
      <w:divBdr>
        <w:top w:val="none" w:sz="0" w:space="0" w:color="auto"/>
        <w:left w:val="none" w:sz="0" w:space="0" w:color="auto"/>
        <w:bottom w:val="none" w:sz="0" w:space="0" w:color="auto"/>
        <w:right w:val="none" w:sz="0" w:space="0" w:color="auto"/>
      </w:divBdr>
    </w:div>
    <w:div w:id="865488799">
      <w:marLeft w:val="640"/>
      <w:marRight w:val="0"/>
      <w:marTop w:val="0"/>
      <w:marBottom w:val="0"/>
      <w:divBdr>
        <w:top w:val="none" w:sz="0" w:space="0" w:color="auto"/>
        <w:left w:val="none" w:sz="0" w:space="0" w:color="auto"/>
        <w:bottom w:val="none" w:sz="0" w:space="0" w:color="auto"/>
        <w:right w:val="none" w:sz="0" w:space="0" w:color="auto"/>
      </w:divBdr>
    </w:div>
    <w:div w:id="865564316">
      <w:marLeft w:val="640"/>
      <w:marRight w:val="0"/>
      <w:marTop w:val="0"/>
      <w:marBottom w:val="0"/>
      <w:divBdr>
        <w:top w:val="none" w:sz="0" w:space="0" w:color="auto"/>
        <w:left w:val="none" w:sz="0" w:space="0" w:color="auto"/>
        <w:bottom w:val="none" w:sz="0" w:space="0" w:color="auto"/>
        <w:right w:val="none" w:sz="0" w:space="0" w:color="auto"/>
      </w:divBdr>
    </w:div>
    <w:div w:id="865600499">
      <w:marLeft w:val="640"/>
      <w:marRight w:val="0"/>
      <w:marTop w:val="0"/>
      <w:marBottom w:val="0"/>
      <w:divBdr>
        <w:top w:val="none" w:sz="0" w:space="0" w:color="auto"/>
        <w:left w:val="none" w:sz="0" w:space="0" w:color="auto"/>
        <w:bottom w:val="none" w:sz="0" w:space="0" w:color="auto"/>
        <w:right w:val="none" w:sz="0" w:space="0" w:color="auto"/>
      </w:divBdr>
    </w:div>
    <w:div w:id="865605538">
      <w:marLeft w:val="640"/>
      <w:marRight w:val="0"/>
      <w:marTop w:val="0"/>
      <w:marBottom w:val="0"/>
      <w:divBdr>
        <w:top w:val="none" w:sz="0" w:space="0" w:color="auto"/>
        <w:left w:val="none" w:sz="0" w:space="0" w:color="auto"/>
        <w:bottom w:val="none" w:sz="0" w:space="0" w:color="auto"/>
        <w:right w:val="none" w:sz="0" w:space="0" w:color="auto"/>
      </w:divBdr>
    </w:div>
    <w:div w:id="865607209">
      <w:marLeft w:val="640"/>
      <w:marRight w:val="0"/>
      <w:marTop w:val="0"/>
      <w:marBottom w:val="0"/>
      <w:divBdr>
        <w:top w:val="none" w:sz="0" w:space="0" w:color="auto"/>
        <w:left w:val="none" w:sz="0" w:space="0" w:color="auto"/>
        <w:bottom w:val="none" w:sz="0" w:space="0" w:color="auto"/>
        <w:right w:val="none" w:sz="0" w:space="0" w:color="auto"/>
      </w:divBdr>
    </w:div>
    <w:div w:id="865678178">
      <w:marLeft w:val="640"/>
      <w:marRight w:val="0"/>
      <w:marTop w:val="0"/>
      <w:marBottom w:val="0"/>
      <w:divBdr>
        <w:top w:val="none" w:sz="0" w:space="0" w:color="auto"/>
        <w:left w:val="none" w:sz="0" w:space="0" w:color="auto"/>
        <w:bottom w:val="none" w:sz="0" w:space="0" w:color="auto"/>
        <w:right w:val="none" w:sz="0" w:space="0" w:color="auto"/>
      </w:divBdr>
    </w:div>
    <w:div w:id="865751786">
      <w:marLeft w:val="640"/>
      <w:marRight w:val="0"/>
      <w:marTop w:val="0"/>
      <w:marBottom w:val="0"/>
      <w:divBdr>
        <w:top w:val="none" w:sz="0" w:space="0" w:color="auto"/>
        <w:left w:val="none" w:sz="0" w:space="0" w:color="auto"/>
        <w:bottom w:val="none" w:sz="0" w:space="0" w:color="auto"/>
        <w:right w:val="none" w:sz="0" w:space="0" w:color="auto"/>
      </w:divBdr>
    </w:div>
    <w:div w:id="865753567">
      <w:marLeft w:val="640"/>
      <w:marRight w:val="0"/>
      <w:marTop w:val="0"/>
      <w:marBottom w:val="0"/>
      <w:divBdr>
        <w:top w:val="none" w:sz="0" w:space="0" w:color="auto"/>
        <w:left w:val="none" w:sz="0" w:space="0" w:color="auto"/>
        <w:bottom w:val="none" w:sz="0" w:space="0" w:color="auto"/>
        <w:right w:val="none" w:sz="0" w:space="0" w:color="auto"/>
      </w:divBdr>
    </w:div>
    <w:div w:id="865756704">
      <w:marLeft w:val="640"/>
      <w:marRight w:val="0"/>
      <w:marTop w:val="0"/>
      <w:marBottom w:val="0"/>
      <w:divBdr>
        <w:top w:val="none" w:sz="0" w:space="0" w:color="auto"/>
        <w:left w:val="none" w:sz="0" w:space="0" w:color="auto"/>
        <w:bottom w:val="none" w:sz="0" w:space="0" w:color="auto"/>
        <w:right w:val="none" w:sz="0" w:space="0" w:color="auto"/>
      </w:divBdr>
    </w:div>
    <w:div w:id="865828693">
      <w:marLeft w:val="640"/>
      <w:marRight w:val="0"/>
      <w:marTop w:val="0"/>
      <w:marBottom w:val="0"/>
      <w:divBdr>
        <w:top w:val="none" w:sz="0" w:space="0" w:color="auto"/>
        <w:left w:val="none" w:sz="0" w:space="0" w:color="auto"/>
        <w:bottom w:val="none" w:sz="0" w:space="0" w:color="auto"/>
        <w:right w:val="none" w:sz="0" w:space="0" w:color="auto"/>
      </w:divBdr>
    </w:div>
    <w:div w:id="865873023">
      <w:marLeft w:val="640"/>
      <w:marRight w:val="0"/>
      <w:marTop w:val="0"/>
      <w:marBottom w:val="0"/>
      <w:divBdr>
        <w:top w:val="none" w:sz="0" w:space="0" w:color="auto"/>
        <w:left w:val="none" w:sz="0" w:space="0" w:color="auto"/>
        <w:bottom w:val="none" w:sz="0" w:space="0" w:color="auto"/>
        <w:right w:val="none" w:sz="0" w:space="0" w:color="auto"/>
      </w:divBdr>
    </w:div>
    <w:div w:id="865875272">
      <w:marLeft w:val="640"/>
      <w:marRight w:val="0"/>
      <w:marTop w:val="0"/>
      <w:marBottom w:val="0"/>
      <w:divBdr>
        <w:top w:val="none" w:sz="0" w:space="0" w:color="auto"/>
        <w:left w:val="none" w:sz="0" w:space="0" w:color="auto"/>
        <w:bottom w:val="none" w:sz="0" w:space="0" w:color="auto"/>
        <w:right w:val="none" w:sz="0" w:space="0" w:color="auto"/>
      </w:divBdr>
    </w:div>
    <w:div w:id="865875912">
      <w:marLeft w:val="640"/>
      <w:marRight w:val="0"/>
      <w:marTop w:val="0"/>
      <w:marBottom w:val="0"/>
      <w:divBdr>
        <w:top w:val="none" w:sz="0" w:space="0" w:color="auto"/>
        <w:left w:val="none" w:sz="0" w:space="0" w:color="auto"/>
        <w:bottom w:val="none" w:sz="0" w:space="0" w:color="auto"/>
        <w:right w:val="none" w:sz="0" w:space="0" w:color="auto"/>
      </w:divBdr>
    </w:div>
    <w:div w:id="865942475">
      <w:marLeft w:val="640"/>
      <w:marRight w:val="0"/>
      <w:marTop w:val="0"/>
      <w:marBottom w:val="0"/>
      <w:divBdr>
        <w:top w:val="none" w:sz="0" w:space="0" w:color="auto"/>
        <w:left w:val="none" w:sz="0" w:space="0" w:color="auto"/>
        <w:bottom w:val="none" w:sz="0" w:space="0" w:color="auto"/>
        <w:right w:val="none" w:sz="0" w:space="0" w:color="auto"/>
      </w:divBdr>
    </w:div>
    <w:div w:id="865944169">
      <w:marLeft w:val="640"/>
      <w:marRight w:val="0"/>
      <w:marTop w:val="0"/>
      <w:marBottom w:val="0"/>
      <w:divBdr>
        <w:top w:val="none" w:sz="0" w:space="0" w:color="auto"/>
        <w:left w:val="none" w:sz="0" w:space="0" w:color="auto"/>
        <w:bottom w:val="none" w:sz="0" w:space="0" w:color="auto"/>
        <w:right w:val="none" w:sz="0" w:space="0" w:color="auto"/>
      </w:divBdr>
    </w:div>
    <w:div w:id="865993519">
      <w:marLeft w:val="640"/>
      <w:marRight w:val="0"/>
      <w:marTop w:val="0"/>
      <w:marBottom w:val="0"/>
      <w:divBdr>
        <w:top w:val="none" w:sz="0" w:space="0" w:color="auto"/>
        <w:left w:val="none" w:sz="0" w:space="0" w:color="auto"/>
        <w:bottom w:val="none" w:sz="0" w:space="0" w:color="auto"/>
        <w:right w:val="none" w:sz="0" w:space="0" w:color="auto"/>
      </w:divBdr>
    </w:div>
    <w:div w:id="866018711">
      <w:marLeft w:val="640"/>
      <w:marRight w:val="0"/>
      <w:marTop w:val="0"/>
      <w:marBottom w:val="0"/>
      <w:divBdr>
        <w:top w:val="none" w:sz="0" w:space="0" w:color="auto"/>
        <w:left w:val="none" w:sz="0" w:space="0" w:color="auto"/>
        <w:bottom w:val="none" w:sz="0" w:space="0" w:color="auto"/>
        <w:right w:val="none" w:sz="0" w:space="0" w:color="auto"/>
      </w:divBdr>
    </w:div>
    <w:div w:id="866063239">
      <w:marLeft w:val="640"/>
      <w:marRight w:val="0"/>
      <w:marTop w:val="0"/>
      <w:marBottom w:val="0"/>
      <w:divBdr>
        <w:top w:val="none" w:sz="0" w:space="0" w:color="auto"/>
        <w:left w:val="none" w:sz="0" w:space="0" w:color="auto"/>
        <w:bottom w:val="none" w:sz="0" w:space="0" w:color="auto"/>
        <w:right w:val="none" w:sz="0" w:space="0" w:color="auto"/>
      </w:divBdr>
    </w:div>
    <w:div w:id="866064297">
      <w:marLeft w:val="640"/>
      <w:marRight w:val="0"/>
      <w:marTop w:val="0"/>
      <w:marBottom w:val="0"/>
      <w:divBdr>
        <w:top w:val="none" w:sz="0" w:space="0" w:color="auto"/>
        <w:left w:val="none" w:sz="0" w:space="0" w:color="auto"/>
        <w:bottom w:val="none" w:sz="0" w:space="0" w:color="auto"/>
        <w:right w:val="none" w:sz="0" w:space="0" w:color="auto"/>
      </w:divBdr>
    </w:div>
    <w:div w:id="866067682">
      <w:marLeft w:val="640"/>
      <w:marRight w:val="0"/>
      <w:marTop w:val="0"/>
      <w:marBottom w:val="0"/>
      <w:divBdr>
        <w:top w:val="none" w:sz="0" w:space="0" w:color="auto"/>
        <w:left w:val="none" w:sz="0" w:space="0" w:color="auto"/>
        <w:bottom w:val="none" w:sz="0" w:space="0" w:color="auto"/>
        <w:right w:val="none" w:sz="0" w:space="0" w:color="auto"/>
      </w:divBdr>
    </w:div>
    <w:div w:id="866069146">
      <w:marLeft w:val="640"/>
      <w:marRight w:val="0"/>
      <w:marTop w:val="0"/>
      <w:marBottom w:val="0"/>
      <w:divBdr>
        <w:top w:val="none" w:sz="0" w:space="0" w:color="auto"/>
        <w:left w:val="none" w:sz="0" w:space="0" w:color="auto"/>
        <w:bottom w:val="none" w:sz="0" w:space="0" w:color="auto"/>
        <w:right w:val="none" w:sz="0" w:space="0" w:color="auto"/>
      </w:divBdr>
    </w:div>
    <w:div w:id="866069283">
      <w:marLeft w:val="640"/>
      <w:marRight w:val="0"/>
      <w:marTop w:val="0"/>
      <w:marBottom w:val="0"/>
      <w:divBdr>
        <w:top w:val="none" w:sz="0" w:space="0" w:color="auto"/>
        <w:left w:val="none" w:sz="0" w:space="0" w:color="auto"/>
        <w:bottom w:val="none" w:sz="0" w:space="0" w:color="auto"/>
        <w:right w:val="none" w:sz="0" w:space="0" w:color="auto"/>
      </w:divBdr>
    </w:div>
    <w:div w:id="866135624">
      <w:marLeft w:val="640"/>
      <w:marRight w:val="0"/>
      <w:marTop w:val="0"/>
      <w:marBottom w:val="0"/>
      <w:divBdr>
        <w:top w:val="none" w:sz="0" w:space="0" w:color="auto"/>
        <w:left w:val="none" w:sz="0" w:space="0" w:color="auto"/>
        <w:bottom w:val="none" w:sz="0" w:space="0" w:color="auto"/>
        <w:right w:val="none" w:sz="0" w:space="0" w:color="auto"/>
      </w:divBdr>
    </w:div>
    <w:div w:id="866137383">
      <w:marLeft w:val="640"/>
      <w:marRight w:val="0"/>
      <w:marTop w:val="0"/>
      <w:marBottom w:val="0"/>
      <w:divBdr>
        <w:top w:val="none" w:sz="0" w:space="0" w:color="auto"/>
        <w:left w:val="none" w:sz="0" w:space="0" w:color="auto"/>
        <w:bottom w:val="none" w:sz="0" w:space="0" w:color="auto"/>
        <w:right w:val="none" w:sz="0" w:space="0" w:color="auto"/>
      </w:divBdr>
    </w:div>
    <w:div w:id="866141072">
      <w:marLeft w:val="640"/>
      <w:marRight w:val="0"/>
      <w:marTop w:val="0"/>
      <w:marBottom w:val="0"/>
      <w:divBdr>
        <w:top w:val="none" w:sz="0" w:space="0" w:color="auto"/>
        <w:left w:val="none" w:sz="0" w:space="0" w:color="auto"/>
        <w:bottom w:val="none" w:sz="0" w:space="0" w:color="auto"/>
        <w:right w:val="none" w:sz="0" w:space="0" w:color="auto"/>
      </w:divBdr>
    </w:div>
    <w:div w:id="866144196">
      <w:marLeft w:val="640"/>
      <w:marRight w:val="0"/>
      <w:marTop w:val="0"/>
      <w:marBottom w:val="0"/>
      <w:divBdr>
        <w:top w:val="none" w:sz="0" w:space="0" w:color="auto"/>
        <w:left w:val="none" w:sz="0" w:space="0" w:color="auto"/>
        <w:bottom w:val="none" w:sz="0" w:space="0" w:color="auto"/>
        <w:right w:val="none" w:sz="0" w:space="0" w:color="auto"/>
      </w:divBdr>
    </w:div>
    <w:div w:id="866214522">
      <w:marLeft w:val="640"/>
      <w:marRight w:val="0"/>
      <w:marTop w:val="0"/>
      <w:marBottom w:val="0"/>
      <w:divBdr>
        <w:top w:val="none" w:sz="0" w:space="0" w:color="auto"/>
        <w:left w:val="none" w:sz="0" w:space="0" w:color="auto"/>
        <w:bottom w:val="none" w:sz="0" w:space="0" w:color="auto"/>
        <w:right w:val="none" w:sz="0" w:space="0" w:color="auto"/>
      </w:divBdr>
    </w:div>
    <w:div w:id="866215511">
      <w:marLeft w:val="640"/>
      <w:marRight w:val="0"/>
      <w:marTop w:val="0"/>
      <w:marBottom w:val="0"/>
      <w:divBdr>
        <w:top w:val="none" w:sz="0" w:space="0" w:color="auto"/>
        <w:left w:val="none" w:sz="0" w:space="0" w:color="auto"/>
        <w:bottom w:val="none" w:sz="0" w:space="0" w:color="auto"/>
        <w:right w:val="none" w:sz="0" w:space="0" w:color="auto"/>
      </w:divBdr>
    </w:div>
    <w:div w:id="866216210">
      <w:marLeft w:val="640"/>
      <w:marRight w:val="0"/>
      <w:marTop w:val="0"/>
      <w:marBottom w:val="0"/>
      <w:divBdr>
        <w:top w:val="none" w:sz="0" w:space="0" w:color="auto"/>
        <w:left w:val="none" w:sz="0" w:space="0" w:color="auto"/>
        <w:bottom w:val="none" w:sz="0" w:space="0" w:color="auto"/>
        <w:right w:val="none" w:sz="0" w:space="0" w:color="auto"/>
      </w:divBdr>
    </w:div>
    <w:div w:id="866216741">
      <w:marLeft w:val="640"/>
      <w:marRight w:val="0"/>
      <w:marTop w:val="0"/>
      <w:marBottom w:val="0"/>
      <w:divBdr>
        <w:top w:val="none" w:sz="0" w:space="0" w:color="auto"/>
        <w:left w:val="none" w:sz="0" w:space="0" w:color="auto"/>
        <w:bottom w:val="none" w:sz="0" w:space="0" w:color="auto"/>
        <w:right w:val="none" w:sz="0" w:space="0" w:color="auto"/>
      </w:divBdr>
    </w:div>
    <w:div w:id="866219431">
      <w:marLeft w:val="640"/>
      <w:marRight w:val="0"/>
      <w:marTop w:val="0"/>
      <w:marBottom w:val="0"/>
      <w:divBdr>
        <w:top w:val="none" w:sz="0" w:space="0" w:color="auto"/>
        <w:left w:val="none" w:sz="0" w:space="0" w:color="auto"/>
        <w:bottom w:val="none" w:sz="0" w:space="0" w:color="auto"/>
        <w:right w:val="none" w:sz="0" w:space="0" w:color="auto"/>
      </w:divBdr>
    </w:div>
    <w:div w:id="866256119">
      <w:marLeft w:val="640"/>
      <w:marRight w:val="0"/>
      <w:marTop w:val="0"/>
      <w:marBottom w:val="0"/>
      <w:divBdr>
        <w:top w:val="none" w:sz="0" w:space="0" w:color="auto"/>
        <w:left w:val="none" w:sz="0" w:space="0" w:color="auto"/>
        <w:bottom w:val="none" w:sz="0" w:space="0" w:color="auto"/>
        <w:right w:val="none" w:sz="0" w:space="0" w:color="auto"/>
      </w:divBdr>
    </w:div>
    <w:div w:id="866260447">
      <w:marLeft w:val="640"/>
      <w:marRight w:val="0"/>
      <w:marTop w:val="0"/>
      <w:marBottom w:val="0"/>
      <w:divBdr>
        <w:top w:val="none" w:sz="0" w:space="0" w:color="auto"/>
        <w:left w:val="none" w:sz="0" w:space="0" w:color="auto"/>
        <w:bottom w:val="none" w:sz="0" w:space="0" w:color="auto"/>
        <w:right w:val="none" w:sz="0" w:space="0" w:color="auto"/>
      </w:divBdr>
    </w:div>
    <w:div w:id="866334627">
      <w:marLeft w:val="640"/>
      <w:marRight w:val="0"/>
      <w:marTop w:val="0"/>
      <w:marBottom w:val="0"/>
      <w:divBdr>
        <w:top w:val="none" w:sz="0" w:space="0" w:color="auto"/>
        <w:left w:val="none" w:sz="0" w:space="0" w:color="auto"/>
        <w:bottom w:val="none" w:sz="0" w:space="0" w:color="auto"/>
        <w:right w:val="none" w:sz="0" w:space="0" w:color="auto"/>
      </w:divBdr>
    </w:div>
    <w:div w:id="866405565">
      <w:marLeft w:val="640"/>
      <w:marRight w:val="0"/>
      <w:marTop w:val="0"/>
      <w:marBottom w:val="0"/>
      <w:divBdr>
        <w:top w:val="none" w:sz="0" w:space="0" w:color="auto"/>
        <w:left w:val="none" w:sz="0" w:space="0" w:color="auto"/>
        <w:bottom w:val="none" w:sz="0" w:space="0" w:color="auto"/>
        <w:right w:val="none" w:sz="0" w:space="0" w:color="auto"/>
      </w:divBdr>
    </w:div>
    <w:div w:id="866406056">
      <w:marLeft w:val="640"/>
      <w:marRight w:val="0"/>
      <w:marTop w:val="0"/>
      <w:marBottom w:val="0"/>
      <w:divBdr>
        <w:top w:val="none" w:sz="0" w:space="0" w:color="auto"/>
        <w:left w:val="none" w:sz="0" w:space="0" w:color="auto"/>
        <w:bottom w:val="none" w:sz="0" w:space="0" w:color="auto"/>
        <w:right w:val="none" w:sz="0" w:space="0" w:color="auto"/>
      </w:divBdr>
    </w:div>
    <w:div w:id="866406131">
      <w:marLeft w:val="640"/>
      <w:marRight w:val="0"/>
      <w:marTop w:val="0"/>
      <w:marBottom w:val="0"/>
      <w:divBdr>
        <w:top w:val="none" w:sz="0" w:space="0" w:color="auto"/>
        <w:left w:val="none" w:sz="0" w:space="0" w:color="auto"/>
        <w:bottom w:val="none" w:sz="0" w:space="0" w:color="auto"/>
        <w:right w:val="none" w:sz="0" w:space="0" w:color="auto"/>
      </w:divBdr>
    </w:div>
    <w:div w:id="866407970">
      <w:marLeft w:val="640"/>
      <w:marRight w:val="0"/>
      <w:marTop w:val="0"/>
      <w:marBottom w:val="0"/>
      <w:divBdr>
        <w:top w:val="none" w:sz="0" w:space="0" w:color="auto"/>
        <w:left w:val="none" w:sz="0" w:space="0" w:color="auto"/>
        <w:bottom w:val="none" w:sz="0" w:space="0" w:color="auto"/>
        <w:right w:val="none" w:sz="0" w:space="0" w:color="auto"/>
      </w:divBdr>
    </w:div>
    <w:div w:id="866527081">
      <w:marLeft w:val="640"/>
      <w:marRight w:val="0"/>
      <w:marTop w:val="0"/>
      <w:marBottom w:val="0"/>
      <w:divBdr>
        <w:top w:val="none" w:sz="0" w:space="0" w:color="auto"/>
        <w:left w:val="none" w:sz="0" w:space="0" w:color="auto"/>
        <w:bottom w:val="none" w:sz="0" w:space="0" w:color="auto"/>
        <w:right w:val="none" w:sz="0" w:space="0" w:color="auto"/>
      </w:divBdr>
    </w:div>
    <w:div w:id="866531057">
      <w:marLeft w:val="640"/>
      <w:marRight w:val="0"/>
      <w:marTop w:val="0"/>
      <w:marBottom w:val="0"/>
      <w:divBdr>
        <w:top w:val="none" w:sz="0" w:space="0" w:color="auto"/>
        <w:left w:val="none" w:sz="0" w:space="0" w:color="auto"/>
        <w:bottom w:val="none" w:sz="0" w:space="0" w:color="auto"/>
        <w:right w:val="none" w:sz="0" w:space="0" w:color="auto"/>
      </w:divBdr>
    </w:div>
    <w:div w:id="866603525">
      <w:marLeft w:val="640"/>
      <w:marRight w:val="0"/>
      <w:marTop w:val="0"/>
      <w:marBottom w:val="0"/>
      <w:divBdr>
        <w:top w:val="none" w:sz="0" w:space="0" w:color="auto"/>
        <w:left w:val="none" w:sz="0" w:space="0" w:color="auto"/>
        <w:bottom w:val="none" w:sz="0" w:space="0" w:color="auto"/>
        <w:right w:val="none" w:sz="0" w:space="0" w:color="auto"/>
      </w:divBdr>
    </w:div>
    <w:div w:id="866674289">
      <w:marLeft w:val="640"/>
      <w:marRight w:val="0"/>
      <w:marTop w:val="0"/>
      <w:marBottom w:val="0"/>
      <w:divBdr>
        <w:top w:val="none" w:sz="0" w:space="0" w:color="auto"/>
        <w:left w:val="none" w:sz="0" w:space="0" w:color="auto"/>
        <w:bottom w:val="none" w:sz="0" w:space="0" w:color="auto"/>
        <w:right w:val="none" w:sz="0" w:space="0" w:color="auto"/>
      </w:divBdr>
    </w:div>
    <w:div w:id="866715979">
      <w:marLeft w:val="640"/>
      <w:marRight w:val="0"/>
      <w:marTop w:val="0"/>
      <w:marBottom w:val="0"/>
      <w:divBdr>
        <w:top w:val="none" w:sz="0" w:space="0" w:color="auto"/>
        <w:left w:val="none" w:sz="0" w:space="0" w:color="auto"/>
        <w:bottom w:val="none" w:sz="0" w:space="0" w:color="auto"/>
        <w:right w:val="none" w:sz="0" w:space="0" w:color="auto"/>
      </w:divBdr>
    </w:div>
    <w:div w:id="866719495">
      <w:marLeft w:val="0"/>
      <w:marRight w:val="0"/>
      <w:marTop w:val="0"/>
      <w:marBottom w:val="0"/>
      <w:divBdr>
        <w:top w:val="none" w:sz="0" w:space="0" w:color="auto"/>
        <w:left w:val="none" w:sz="0" w:space="0" w:color="auto"/>
        <w:bottom w:val="none" w:sz="0" w:space="0" w:color="auto"/>
        <w:right w:val="none" w:sz="0" w:space="0" w:color="auto"/>
      </w:divBdr>
    </w:div>
    <w:div w:id="866721595">
      <w:marLeft w:val="640"/>
      <w:marRight w:val="0"/>
      <w:marTop w:val="0"/>
      <w:marBottom w:val="0"/>
      <w:divBdr>
        <w:top w:val="none" w:sz="0" w:space="0" w:color="auto"/>
        <w:left w:val="none" w:sz="0" w:space="0" w:color="auto"/>
        <w:bottom w:val="none" w:sz="0" w:space="0" w:color="auto"/>
        <w:right w:val="none" w:sz="0" w:space="0" w:color="auto"/>
      </w:divBdr>
    </w:div>
    <w:div w:id="866792976">
      <w:marLeft w:val="640"/>
      <w:marRight w:val="0"/>
      <w:marTop w:val="0"/>
      <w:marBottom w:val="0"/>
      <w:divBdr>
        <w:top w:val="none" w:sz="0" w:space="0" w:color="auto"/>
        <w:left w:val="none" w:sz="0" w:space="0" w:color="auto"/>
        <w:bottom w:val="none" w:sz="0" w:space="0" w:color="auto"/>
        <w:right w:val="none" w:sz="0" w:space="0" w:color="auto"/>
      </w:divBdr>
    </w:div>
    <w:div w:id="866871852">
      <w:marLeft w:val="640"/>
      <w:marRight w:val="0"/>
      <w:marTop w:val="0"/>
      <w:marBottom w:val="0"/>
      <w:divBdr>
        <w:top w:val="none" w:sz="0" w:space="0" w:color="auto"/>
        <w:left w:val="none" w:sz="0" w:space="0" w:color="auto"/>
        <w:bottom w:val="none" w:sz="0" w:space="0" w:color="auto"/>
        <w:right w:val="none" w:sz="0" w:space="0" w:color="auto"/>
      </w:divBdr>
    </w:div>
    <w:div w:id="866872369">
      <w:marLeft w:val="640"/>
      <w:marRight w:val="0"/>
      <w:marTop w:val="0"/>
      <w:marBottom w:val="0"/>
      <w:divBdr>
        <w:top w:val="none" w:sz="0" w:space="0" w:color="auto"/>
        <w:left w:val="none" w:sz="0" w:space="0" w:color="auto"/>
        <w:bottom w:val="none" w:sz="0" w:space="0" w:color="auto"/>
        <w:right w:val="none" w:sz="0" w:space="0" w:color="auto"/>
      </w:divBdr>
    </w:div>
    <w:div w:id="866872873">
      <w:marLeft w:val="640"/>
      <w:marRight w:val="0"/>
      <w:marTop w:val="0"/>
      <w:marBottom w:val="0"/>
      <w:divBdr>
        <w:top w:val="none" w:sz="0" w:space="0" w:color="auto"/>
        <w:left w:val="none" w:sz="0" w:space="0" w:color="auto"/>
        <w:bottom w:val="none" w:sz="0" w:space="0" w:color="auto"/>
        <w:right w:val="none" w:sz="0" w:space="0" w:color="auto"/>
      </w:divBdr>
    </w:div>
    <w:div w:id="866873177">
      <w:marLeft w:val="640"/>
      <w:marRight w:val="0"/>
      <w:marTop w:val="0"/>
      <w:marBottom w:val="0"/>
      <w:divBdr>
        <w:top w:val="none" w:sz="0" w:space="0" w:color="auto"/>
        <w:left w:val="none" w:sz="0" w:space="0" w:color="auto"/>
        <w:bottom w:val="none" w:sz="0" w:space="0" w:color="auto"/>
        <w:right w:val="none" w:sz="0" w:space="0" w:color="auto"/>
      </w:divBdr>
    </w:div>
    <w:div w:id="866910507">
      <w:marLeft w:val="640"/>
      <w:marRight w:val="0"/>
      <w:marTop w:val="0"/>
      <w:marBottom w:val="0"/>
      <w:divBdr>
        <w:top w:val="none" w:sz="0" w:space="0" w:color="auto"/>
        <w:left w:val="none" w:sz="0" w:space="0" w:color="auto"/>
        <w:bottom w:val="none" w:sz="0" w:space="0" w:color="auto"/>
        <w:right w:val="none" w:sz="0" w:space="0" w:color="auto"/>
      </w:divBdr>
    </w:div>
    <w:div w:id="866917821">
      <w:marLeft w:val="640"/>
      <w:marRight w:val="0"/>
      <w:marTop w:val="0"/>
      <w:marBottom w:val="0"/>
      <w:divBdr>
        <w:top w:val="none" w:sz="0" w:space="0" w:color="auto"/>
        <w:left w:val="none" w:sz="0" w:space="0" w:color="auto"/>
        <w:bottom w:val="none" w:sz="0" w:space="0" w:color="auto"/>
        <w:right w:val="none" w:sz="0" w:space="0" w:color="auto"/>
      </w:divBdr>
    </w:div>
    <w:div w:id="866941584">
      <w:marLeft w:val="640"/>
      <w:marRight w:val="0"/>
      <w:marTop w:val="0"/>
      <w:marBottom w:val="0"/>
      <w:divBdr>
        <w:top w:val="none" w:sz="0" w:space="0" w:color="auto"/>
        <w:left w:val="none" w:sz="0" w:space="0" w:color="auto"/>
        <w:bottom w:val="none" w:sz="0" w:space="0" w:color="auto"/>
        <w:right w:val="none" w:sz="0" w:space="0" w:color="auto"/>
      </w:divBdr>
    </w:div>
    <w:div w:id="866986877">
      <w:marLeft w:val="640"/>
      <w:marRight w:val="0"/>
      <w:marTop w:val="0"/>
      <w:marBottom w:val="0"/>
      <w:divBdr>
        <w:top w:val="none" w:sz="0" w:space="0" w:color="auto"/>
        <w:left w:val="none" w:sz="0" w:space="0" w:color="auto"/>
        <w:bottom w:val="none" w:sz="0" w:space="0" w:color="auto"/>
        <w:right w:val="none" w:sz="0" w:space="0" w:color="auto"/>
      </w:divBdr>
    </w:div>
    <w:div w:id="867065174">
      <w:marLeft w:val="640"/>
      <w:marRight w:val="0"/>
      <w:marTop w:val="0"/>
      <w:marBottom w:val="0"/>
      <w:divBdr>
        <w:top w:val="none" w:sz="0" w:space="0" w:color="auto"/>
        <w:left w:val="none" w:sz="0" w:space="0" w:color="auto"/>
        <w:bottom w:val="none" w:sz="0" w:space="0" w:color="auto"/>
        <w:right w:val="none" w:sz="0" w:space="0" w:color="auto"/>
      </w:divBdr>
    </w:div>
    <w:div w:id="867138411">
      <w:marLeft w:val="640"/>
      <w:marRight w:val="0"/>
      <w:marTop w:val="0"/>
      <w:marBottom w:val="0"/>
      <w:divBdr>
        <w:top w:val="none" w:sz="0" w:space="0" w:color="auto"/>
        <w:left w:val="none" w:sz="0" w:space="0" w:color="auto"/>
        <w:bottom w:val="none" w:sz="0" w:space="0" w:color="auto"/>
        <w:right w:val="none" w:sz="0" w:space="0" w:color="auto"/>
      </w:divBdr>
    </w:div>
    <w:div w:id="867180380">
      <w:marLeft w:val="640"/>
      <w:marRight w:val="0"/>
      <w:marTop w:val="0"/>
      <w:marBottom w:val="0"/>
      <w:divBdr>
        <w:top w:val="none" w:sz="0" w:space="0" w:color="auto"/>
        <w:left w:val="none" w:sz="0" w:space="0" w:color="auto"/>
        <w:bottom w:val="none" w:sz="0" w:space="0" w:color="auto"/>
        <w:right w:val="none" w:sz="0" w:space="0" w:color="auto"/>
      </w:divBdr>
    </w:div>
    <w:div w:id="867256491">
      <w:marLeft w:val="640"/>
      <w:marRight w:val="0"/>
      <w:marTop w:val="0"/>
      <w:marBottom w:val="0"/>
      <w:divBdr>
        <w:top w:val="none" w:sz="0" w:space="0" w:color="auto"/>
        <w:left w:val="none" w:sz="0" w:space="0" w:color="auto"/>
        <w:bottom w:val="none" w:sz="0" w:space="0" w:color="auto"/>
        <w:right w:val="none" w:sz="0" w:space="0" w:color="auto"/>
      </w:divBdr>
    </w:div>
    <w:div w:id="867259107">
      <w:marLeft w:val="640"/>
      <w:marRight w:val="0"/>
      <w:marTop w:val="0"/>
      <w:marBottom w:val="0"/>
      <w:divBdr>
        <w:top w:val="none" w:sz="0" w:space="0" w:color="auto"/>
        <w:left w:val="none" w:sz="0" w:space="0" w:color="auto"/>
        <w:bottom w:val="none" w:sz="0" w:space="0" w:color="auto"/>
        <w:right w:val="none" w:sz="0" w:space="0" w:color="auto"/>
      </w:divBdr>
    </w:div>
    <w:div w:id="867303445">
      <w:marLeft w:val="640"/>
      <w:marRight w:val="0"/>
      <w:marTop w:val="0"/>
      <w:marBottom w:val="0"/>
      <w:divBdr>
        <w:top w:val="none" w:sz="0" w:space="0" w:color="auto"/>
        <w:left w:val="none" w:sz="0" w:space="0" w:color="auto"/>
        <w:bottom w:val="none" w:sz="0" w:space="0" w:color="auto"/>
        <w:right w:val="none" w:sz="0" w:space="0" w:color="auto"/>
      </w:divBdr>
    </w:div>
    <w:div w:id="867303466">
      <w:marLeft w:val="640"/>
      <w:marRight w:val="0"/>
      <w:marTop w:val="0"/>
      <w:marBottom w:val="0"/>
      <w:divBdr>
        <w:top w:val="none" w:sz="0" w:space="0" w:color="auto"/>
        <w:left w:val="none" w:sz="0" w:space="0" w:color="auto"/>
        <w:bottom w:val="none" w:sz="0" w:space="0" w:color="auto"/>
        <w:right w:val="none" w:sz="0" w:space="0" w:color="auto"/>
      </w:divBdr>
    </w:div>
    <w:div w:id="867327564">
      <w:marLeft w:val="640"/>
      <w:marRight w:val="0"/>
      <w:marTop w:val="0"/>
      <w:marBottom w:val="0"/>
      <w:divBdr>
        <w:top w:val="none" w:sz="0" w:space="0" w:color="auto"/>
        <w:left w:val="none" w:sz="0" w:space="0" w:color="auto"/>
        <w:bottom w:val="none" w:sz="0" w:space="0" w:color="auto"/>
        <w:right w:val="none" w:sz="0" w:space="0" w:color="auto"/>
      </w:divBdr>
    </w:div>
    <w:div w:id="867374246">
      <w:marLeft w:val="640"/>
      <w:marRight w:val="0"/>
      <w:marTop w:val="0"/>
      <w:marBottom w:val="0"/>
      <w:divBdr>
        <w:top w:val="none" w:sz="0" w:space="0" w:color="auto"/>
        <w:left w:val="none" w:sz="0" w:space="0" w:color="auto"/>
        <w:bottom w:val="none" w:sz="0" w:space="0" w:color="auto"/>
        <w:right w:val="none" w:sz="0" w:space="0" w:color="auto"/>
      </w:divBdr>
    </w:div>
    <w:div w:id="867375945">
      <w:marLeft w:val="640"/>
      <w:marRight w:val="0"/>
      <w:marTop w:val="0"/>
      <w:marBottom w:val="0"/>
      <w:divBdr>
        <w:top w:val="none" w:sz="0" w:space="0" w:color="auto"/>
        <w:left w:val="none" w:sz="0" w:space="0" w:color="auto"/>
        <w:bottom w:val="none" w:sz="0" w:space="0" w:color="auto"/>
        <w:right w:val="none" w:sz="0" w:space="0" w:color="auto"/>
      </w:divBdr>
    </w:div>
    <w:div w:id="867528817">
      <w:marLeft w:val="640"/>
      <w:marRight w:val="0"/>
      <w:marTop w:val="0"/>
      <w:marBottom w:val="0"/>
      <w:divBdr>
        <w:top w:val="none" w:sz="0" w:space="0" w:color="auto"/>
        <w:left w:val="none" w:sz="0" w:space="0" w:color="auto"/>
        <w:bottom w:val="none" w:sz="0" w:space="0" w:color="auto"/>
        <w:right w:val="none" w:sz="0" w:space="0" w:color="auto"/>
      </w:divBdr>
    </w:div>
    <w:div w:id="867529124">
      <w:marLeft w:val="640"/>
      <w:marRight w:val="0"/>
      <w:marTop w:val="0"/>
      <w:marBottom w:val="0"/>
      <w:divBdr>
        <w:top w:val="none" w:sz="0" w:space="0" w:color="auto"/>
        <w:left w:val="none" w:sz="0" w:space="0" w:color="auto"/>
        <w:bottom w:val="none" w:sz="0" w:space="0" w:color="auto"/>
        <w:right w:val="none" w:sz="0" w:space="0" w:color="auto"/>
      </w:divBdr>
    </w:div>
    <w:div w:id="867568235">
      <w:marLeft w:val="640"/>
      <w:marRight w:val="0"/>
      <w:marTop w:val="0"/>
      <w:marBottom w:val="0"/>
      <w:divBdr>
        <w:top w:val="none" w:sz="0" w:space="0" w:color="auto"/>
        <w:left w:val="none" w:sz="0" w:space="0" w:color="auto"/>
        <w:bottom w:val="none" w:sz="0" w:space="0" w:color="auto"/>
        <w:right w:val="none" w:sz="0" w:space="0" w:color="auto"/>
      </w:divBdr>
    </w:div>
    <w:div w:id="867569365">
      <w:marLeft w:val="640"/>
      <w:marRight w:val="0"/>
      <w:marTop w:val="0"/>
      <w:marBottom w:val="0"/>
      <w:divBdr>
        <w:top w:val="none" w:sz="0" w:space="0" w:color="auto"/>
        <w:left w:val="none" w:sz="0" w:space="0" w:color="auto"/>
        <w:bottom w:val="none" w:sz="0" w:space="0" w:color="auto"/>
        <w:right w:val="none" w:sz="0" w:space="0" w:color="auto"/>
      </w:divBdr>
    </w:div>
    <w:div w:id="867639000">
      <w:marLeft w:val="640"/>
      <w:marRight w:val="0"/>
      <w:marTop w:val="0"/>
      <w:marBottom w:val="0"/>
      <w:divBdr>
        <w:top w:val="none" w:sz="0" w:space="0" w:color="auto"/>
        <w:left w:val="none" w:sz="0" w:space="0" w:color="auto"/>
        <w:bottom w:val="none" w:sz="0" w:space="0" w:color="auto"/>
        <w:right w:val="none" w:sz="0" w:space="0" w:color="auto"/>
      </w:divBdr>
    </w:div>
    <w:div w:id="867643441">
      <w:marLeft w:val="640"/>
      <w:marRight w:val="0"/>
      <w:marTop w:val="0"/>
      <w:marBottom w:val="0"/>
      <w:divBdr>
        <w:top w:val="none" w:sz="0" w:space="0" w:color="auto"/>
        <w:left w:val="none" w:sz="0" w:space="0" w:color="auto"/>
        <w:bottom w:val="none" w:sz="0" w:space="0" w:color="auto"/>
        <w:right w:val="none" w:sz="0" w:space="0" w:color="auto"/>
      </w:divBdr>
    </w:div>
    <w:div w:id="867646496">
      <w:marLeft w:val="640"/>
      <w:marRight w:val="0"/>
      <w:marTop w:val="0"/>
      <w:marBottom w:val="0"/>
      <w:divBdr>
        <w:top w:val="none" w:sz="0" w:space="0" w:color="auto"/>
        <w:left w:val="none" w:sz="0" w:space="0" w:color="auto"/>
        <w:bottom w:val="none" w:sz="0" w:space="0" w:color="auto"/>
        <w:right w:val="none" w:sz="0" w:space="0" w:color="auto"/>
      </w:divBdr>
    </w:div>
    <w:div w:id="867715624">
      <w:marLeft w:val="640"/>
      <w:marRight w:val="0"/>
      <w:marTop w:val="0"/>
      <w:marBottom w:val="0"/>
      <w:divBdr>
        <w:top w:val="none" w:sz="0" w:space="0" w:color="auto"/>
        <w:left w:val="none" w:sz="0" w:space="0" w:color="auto"/>
        <w:bottom w:val="none" w:sz="0" w:space="0" w:color="auto"/>
        <w:right w:val="none" w:sz="0" w:space="0" w:color="auto"/>
      </w:divBdr>
    </w:div>
    <w:div w:id="867721412">
      <w:marLeft w:val="640"/>
      <w:marRight w:val="0"/>
      <w:marTop w:val="0"/>
      <w:marBottom w:val="0"/>
      <w:divBdr>
        <w:top w:val="none" w:sz="0" w:space="0" w:color="auto"/>
        <w:left w:val="none" w:sz="0" w:space="0" w:color="auto"/>
        <w:bottom w:val="none" w:sz="0" w:space="0" w:color="auto"/>
        <w:right w:val="none" w:sz="0" w:space="0" w:color="auto"/>
      </w:divBdr>
    </w:div>
    <w:div w:id="867792466">
      <w:marLeft w:val="640"/>
      <w:marRight w:val="0"/>
      <w:marTop w:val="0"/>
      <w:marBottom w:val="0"/>
      <w:divBdr>
        <w:top w:val="none" w:sz="0" w:space="0" w:color="auto"/>
        <w:left w:val="none" w:sz="0" w:space="0" w:color="auto"/>
        <w:bottom w:val="none" w:sz="0" w:space="0" w:color="auto"/>
        <w:right w:val="none" w:sz="0" w:space="0" w:color="auto"/>
      </w:divBdr>
    </w:div>
    <w:div w:id="867832401">
      <w:marLeft w:val="640"/>
      <w:marRight w:val="0"/>
      <w:marTop w:val="0"/>
      <w:marBottom w:val="0"/>
      <w:divBdr>
        <w:top w:val="none" w:sz="0" w:space="0" w:color="auto"/>
        <w:left w:val="none" w:sz="0" w:space="0" w:color="auto"/>
        <w:bottom w:val="none" w:sz="0" w:space="0" w:color="auto"/>
        <w:right w:val="none" w:sz="0" w:space="0" w:color="auto"/>
      </w:divBdr>
    </w:div>
    <w:div w:id="867839861">
      <w:marLeft w:val="640"/>
      <w:marRight w:val="0"/>
      <w:marTop w:val="0"/>
      <w:marBottom w:val="0"/>
      <w:divBdr>
        <w:top w:val="none" w:sz="0" w:space="0" w:color="auto"/>
        <w:left w:val="none" w:sz="0" w:space="0" w:color="auto"/>
        <w:bottom w:val="none" w:sz="0" w:space="0" w:color="auto"/>
        <w:right w:val="none" w:sz="0" w:space="0" w:color="auto"/>
      </w:divBdr>
    </w:div>
    <w:div w:id="867959368">
      <w:marLeft w:val="640"/>
      <w:marRight w:val="0"/>
      <w:marTop w:val="0"/>
      <w:marBottom w:val="0"/>
      <w:divBdr>
        <w:top w:val="none" w:sz="0" w:space="0" w:color="auto"/>
        <w:left w:val="none" w:sz="0" w:space="0" w:color="auto"/>
        <w:bottom w:val="none" w:sz="0" w:space="0" w:color="auto"/>
        <w:right w:val="none" w:sz="0" w:space="0" w:color="auto"/>
      </w:divBdr>
    </w:div>
    <w:div w:id="867989208">
      <w:marLeft w:val="640"/>
      <w:marRight w:val="0"/>
      <w:marTop w:val="0"/>
      <w:marBottom w:val="0"/>
      <w:divBdr>
        <w:top w:val="none" w:sz="0" w:space="0" w:color="auto"/>
        <w:left w:val="none" w:sz="0" w:space="0" w:color="auto"/>
        <w:bottom w:val="none" w:sz="0" w:space="0" w:color="auto"/>
        <w:right w:val="none" w:sz="0" w:space="0" w:color="auto"/>
      </w:divBdr>
    </w:div>
    <w:div w:id="868031924">
      <w:marLeft w:val="640"/>
      <w:marRight w:val="0"/>
      <w:marTop w:val="0"/>
      <w:marBottom w:val="0"/>
      <w:divBdr>
        <w:top w:val="none" w:sz="0" w:space="0" w:color="auto"/>
        <w:left w:val="none" w:sz="0" w:space="0" w:color="auto"/>
        <w:bottom w:val="none" w:sz="0" w:space="0" w:color="auto"/>
        <w:right w:val="none" w:sz="0" w:space="0" w:color="auto"/>
      </w:divBdr>
    </w:div>
    <w:div w:id="868101769">
      <w:marLeft w:val="640"/>
      <w:marRight w:val="0"/>
      <w:marTop w:val="0"/>
      <w:marBottom w:val="0"/>
      <w:divBdr>
        <w:top w:val="none" w:sz="0" w:space="0" w:color="auto"/>
        <w:left w:val="none" w:sz="0" w:space="0" w:color="auto"/>
        <w:bottom w:val="none" w:sz="0" w:space="0" w:color="auto"/>
        <w:right w:val="none" w:sz="0" w:space="0" w:color="auto"/>
      </w:divBdr>
    </w:div>
    <w:div w:id="868108706">
      <w:marLeft w:val="640"/>
      <w:marRight w:val="0"/>
      <w:marTop w:val="0"/>
      <w:marBottom w:val="0"/>
      <w:divBdr>
        <w:top w:val="none" w:sz="0" w:space="0" w:color="auto"/>
        <w:left w:val="none" w:sz="0" w:space="0" w:color="auto"/>
        <w:bottom w:val="none" w:sz="0" w:space="0" w:color="auto"/>
        <w:right w:val="none" w:sz="0" w:space="0" w:color="auto"/>
      </w:divBdr>
    </w:div>
    <w:div w:id="868109152">
      <w:marLeft w:val="640"/>
      <w:marRight w:val="0"/>
      <w:marTop w:val="0"/>
      <w:marBottom w:val="0"/>
      <w:divBdr>
        <w:top w:val="none" w:sz="0" w:space="0" w:color="auto"/>
        <w:left w:val="none" w:sz="0" w:space="0" w:color="auto"/>
        <w:bottom w:val="none" w:sz="0" w:space="0" w:color="auto"/>
        <w:right w:val="none" w:sz="0" w:space="0" w:color="auto"/>
      </w:divBdr>
    </w:div>
    <w:div w:id="868178204">
      <w:marLeft w:val="640"/>
      <w:marRight w:val="0"/>
      <w:marTop w:val="0"/>
      <w:marBottom w:val="0"/>
      <w:divBdr>
        <w:top w:val="none" w:sz="0" w:space="0" w:color="auto"/>
        <w:left w:val="none" w:sz="0" w:space="0" w:color="auto"/>
        <w:bottom w:val="none" w:sz="0" w:space="0" w:color="auto"/>
        <w:right w:val="none" w:sz="0" w:space="0" w:color="auto"/>
      </w:divBdr>
    </w:div>
    <w:div w:id="868182852">
      <w:marLeft w:val="640"/>
      <w:marRight w:val="0"/>
      <w:marTop w:val="0"/>
      <w:marBottom w:val="0"/>
      <w:divBdr>
        <w:top w:val="none" w:sz="0" w:space="0" w:color="auto"/>
        <w:left w:val="none" w:sz="0" w:space="0" w:color="auto"/>
        <w:bottom w:val="none" w:sz="0" w:space="0" w:color="auto"/>
        <w:right w:val="none" w:sz="0" w:space="0" w:color="auto"/>
      </w:divBdr>
    </w:div>
    <w:div w:id="868184921">
      <w:marLeft w:val="640"/>
      <w:marRight w:val="0"/>
      <w:marTop w:val="0"/>
      <w:marBottom w:val="0"/>
      <w:divBdr>
        <w:top w:val="none" w:sz="0" w:space="0" w:color="auto"/>
        <w:left w:val="none" w:sz="0" w:space="0" w:color="auto"/>
        <w:bottom w:val="none" w:sz="0" w:space="0" w:color="auto"/>
        <w:right w:val="none" w:sz="0" w:space="0" w:color="auto"/>
      </w:divBdr>
    </w:div>
    <w:div w:id="868223375">
      <w:marLeft w:val="640"/>
      <w:marRight w:val="0"/>
      <w:marTop w:val="0"/>
      <w:marBottom w:val="0"/>
      <w:divBdr>
        <w:top w:val="none" w:sz="0" w:space="0" w:color="auto"/>
        <w:left w:val="none" w:sz="0" w:space="0" w:color="auto"/>
        <w:bottom w:val="none" w:sz="0" w:space="0" w:color="auto"/>
        <w:right w:val="none" w:sz="0" w:space="0" w:color="auto"/>
      </w:divBdr>
    </w:div>
    <w:div w:id="868374423">
      <w:marLeft w:val="640"/>
      <w:marRight w:val="0"/>
      <w:marTop w:val="0"/>
      <w:marBottom w:val="0"/>
      <w:divBdr>
        <w:top w:val="none" w:sz="0" w:space="0" w:color="auto"/>
        <w:left w:val="none" w:sz="0" w:space="0" w:color="auto"/>
        <w:bottom w:val="none" w:sz="0" w:space="0" w:color="auto"/>
        <w:right w:val="none" w:sz="0" w:space="0" w:color="auto"/>
      </w:divBdr>
    </w:div>
    <w:div w:id="868374500">
      <w:marLeft w:val="640"/>
      <w:marRight w:val="0"/>
      <w:marTop w:val="0"/>
      <w:marBottom w:val="0"/>
      <w:divBdr>
        <w:top w:val="none" w:sz="0" w:space="0" w:color="auto"/>
        <w:left w:val="none" w:sz="0" w:space="0" w:color="auto"/>
        <w:bottom w:val="none" w:sz="0" w:space="0" w:color="auto"/>
        <w:right w:val="none" w:sz="0" w:space="0" w:color="auto"/>
      </w:divBdr>
    </w:div>
    <w:div w:id="868375797">
      <w:marLeft w:val="640"/>
      <w:marRight w:val="0"/>
      <w:marTop w:val="0"/>
      <w:marBottom w:val="0"/>
      <w:divBdr>
        <w:top w:val="none" w:sz="0" w:space="0" w:color="auto"/>
        <w:left w:val="none" w:sz="0" w:space="0" w:color="auto"/>
        <w:bottom w:val="none" w:sz="0" w:space="0" w:color="auto"/>
        <w:right w:val="none" w:sz="0" w:space="0" w:color="auto"/>
      </w:divBdr>
    </w:div>
    <w:div w:id="868376995">
      <w:marLeft w:val="640"/>
      <w:marRight w:val="0"/>
      <w:marTop w:val="0"/>
      <w:marBottom w:val="0"/>
      <w:divBdr>
        <w:top w:val="none" w:sz="0" w:space="0" w:color="auto"/>
        <w:left w:val="none" w:sz="0" w:space="0" w:color="auto"/>
        <w:bottom w:val="none" w:sz="0" w:space="0" w:color="auto"/>
        <w:right w:val="none" w:sz="0" w:space="0" w:color="auto"/>
      </w:divBdr>
    </w:div>
    <w:div w:id="868418136">
      <w:marLeft w:val="640"/>
      <w:marRight w:val="0"/>
      <w:marTop w:val="0"/>
      <w:marBottom w:val="0"/>
      <w:divBdr>
        <w:top w:val="none" w:sz="0" w:space="0" w:color="auto"/>
        <w:left w:val="none" w:sz="0" w:space="0" w:color="auto"/>
        <w:bottom w:val="none" w:sz="0" w:space="0" w:color="auto"/>
        <w:right w:val="none" w:sz="0" w:space="0" w:color="auto"/>
      </w:divBdr>
    </w:div>
    <w:div w:id="868420480">
      <w:marLeft w:val="640"/>
      <w:marRight w:val="0"/>
      <w:marTop w:val="0"/>
      <w:marBottom w:val="0"/>
      <w:divBdr>
        <w:top w:val="none" w:sz="0" w:space="0" w:color="auto"/>
        <w:left w:val="none" w:sz="0" w:space="0" w:color="auto"/>
        <w:bottom w:val="none" w:sz="0" w:space="0" w:color="auto"/>
        <w:right w:val="none" w:sz="0" w:space="0" w:color="auto"/>
      </w:divBdr>
    </w:div>
    <w:div w:id="868421189">
      <w:marLeft w:val="640"/>
      <w:marRight w:val="0"/>
      <w:marTop w:val="0"/>
      <w:marBottom w:val="0"/>
      <w:divBdr>
        <w:top w:val="none" w:sz="0" w:space="0" w:color="auto"/>
        <w:left w:val="none" w:sz="0" w:space="0" w:color="auto"/>
        <w:bottom w:val="none" w:sz="0" w:space="0" w:color="auto"/>
        <w:right w:val="none" w:sz="0" w:space="0" w:color="auto"/>
      </w:divBdr>
    </w:div>
    <w:div w:id="868445430">
      <w:marLeft w:val="640"/>
      <w:marRight w:val="0"/>
      <w:marTop w:val="0"/>
      <w:marBottom w:val="0"/>
      <w:divBdr>
        <w:top w:val="none" w:sz="0" w:space="0" w:color="auto"/>
        <w:left w:val="none" w:sz="0" w:space="0" w:color="auto"/>
        <w:bottom w:val="none" w:sz="0" w:space="0" w:color="auto"/>
        <w:right w:val="none" w:sz="0" w:space="0" w:color="auto"/>
      </w:divBdr>
    </w:div>
    <w:div w:id="868447381">
      <w:marLeft w:val="640"/>
      <w:marRight w:val="0"/>
      <w:marTop w:val="0"/>
      <w:marBottom w:val="0"/>
      <w:divBdr>
        <w:top w:val="none" w:sz="0" w:space="0" w:color="auto"/>
        <w:left w:val="none" w:sz="0" w:space="0" w:color="auto"/>
        <w:bottom w:val="none" w:sz="0" w:space="0" w:color="auto"/>
        <w:right w:val="none" w:sz="0" w:space="0" w:color="auto"/>
      </w:divBdr>
    </w:div>
    <w:div w:id="868490384">
      <w:marLeft w:val="640"/>
      <w:marRight w:val="0"/>
      <w:marTop w:val="0"/>
      <w:marBottom w:val="0"/>
      <w:divBdr>
        <w:top w:val="none" w:sz="0" w:space="0" w:color="auto"/>
        <w:left w:val="none" w:sz="0" w:space="0" w:color="auto"/>
        <w:bottom w:val="none" w:sz="0" w:space="0" w:color="auto"/>
        <w:right w:val="none" w:sz="0" w:space="0" w:color="auto"/>
      </w:divBdr>
    </w:div>
    <w:div w:id="868494278">
      <w:marLeft w:val="640"/>
      <w:marRight w:val="0"/>
      <w:marTop w:val="0"/>
      <w:marBottom w:val="0"/>
      <w:divBdr>
        <w:top w:val="none" w:sz="0" w:space="0" w:color="auto"/>
        <w:left w:val="none" w:sz="0" w:space="0" w:color="auto"/>
        <w:bottom w:val="none" w:sz="0" w:space="0" w:color="auto"/>
        <w:right w:val="none" w:sz="0" w:space="0" w:color="auto"/>
      </w:divBdr>
    </w:div>
    <w:div w:id="868641203">
      <w:marLeft w:val="640"/>
      <w:marRight w:val="0"/>
      <w:marTop w:val="0"/>
      <w:marBottom w:val="0"/>
      <w:divBdr>
        <w:top w:val="none" w:sz="0" w:space="0" w:color="auto"/>
        <w:left w:val="none" w:sz="0" w:space="0" w:color="auto"/>
        <w:bottom w:val="none" w:sz="0" w:space="0" w:color="auto"/>
        <w:right w:val="none" w:sz="0" w:space="0" w:color="auto"/>
      </w:divBdr>
    </w:div>
    <w:div w:id="868644860">
      <w:marLeft w:val="640"/>
      <w:marRight w:val="0"/>
      <w:marTop w:val="0"/>
      <w:marBottom w:val="0"/>
      <w:divBdr>
        <w:top w:val="none" w:sz="0" w:space="0" w:color="auto"/>
        <w:left w:val="none" w:sz="0" w:space="0" w:color="auto"/>
        <w:bottom w:val="none" w:sz="0" w:space="0" w:color="auto"/>
        <w:right w:val="none" w:sz="0" w:space="0" w:color="auto"/>
      </w:divBdr>
    </w:div>
    <w:div w:id="868687408">
      <w:marLeft w:val="640"/>
      <w:marRight w:val="0"/>
      <w:marTop w:val="0"/>
      <w:marBottom w:val="0"/>
      <w:divBdr>
        <w:top w:val="none" w:sz="0" w:space="0" w:color="auto"/>
        <w:left w:val="none" w:sz="0" w:space="0" w:color="auto"/>
        <w:bottom w:val="none" w:sz="0" w:space="0" w:color="auto"/>
        <w:right w:val="none" w:sz="0" w:space="0" w:color="auto"/>
      </w:divBdr>
    </w:div>
    <w:div w:id="868834321">
      <w:marLeft w:val="640"/>
      <w:marRight w:val="0"/>
      <w:marTop w:val="0"/>
      <w:marBottom w:val="0"/>
      <w:divBdr>
        <w:top w:val="none" w:sz="0" w:space="0" w:color="auto"/>
        <w:left w:val="none" w:sz="0" w:space="0" w:color="auto"/>
        <w:bottom w:val="none" w:sz="0" w:space="0" w:color="auto"/>
        <w:right w:val="none" w:sz="0" w:space="0" w:color="auto"/>
      </w:divBdr>
    </w:div>
    <w:div w:id="868837833">
      <w:marLeft w:val="640"/>
      <w:marRight w:val="0"/>
      <w:marTop w:val="0"/>
      <w:marBottom w:val="0"/>
      <w:divBdr>
        <w:top w:val="none" w:sz="0" w:space="0" w:color="auto"/>
        <w:left w:val="none" w:sz="0" w:space="0" w:color="auto"/>
        <w:bottom w:val="none" w:sz="0" w:space="0" w:color="auto"/>
        <w:right w:val="none" w:sz="0" w:space="0" w:color="auto"/>
      </w:divBdr>
    </w:div>
    <w:div w:id="868839297">
      <w:marLeft w:val="640"/>
      <w:marRight w:val="0"/>
      <w:marTop w:val="0"/>
      <w:marBottom w:val="0"/>
      <w:divBdr>
        <w:top w:val="none" w:sz="0" w:space="0" w:color="auto"/>
        <w:left w:val="none" w:sz="0" w:space="0" w:color="auto"/>
        <w:bottom w:val="none" w:sz="0" w:space="0" w:color="auto"/>
        <w:right w:val="none" w:sz="0" w:space="0" w:color="auto"/>
      </w:divBdr>
    </w:div>
    <w:div w:id="868880319">
      <w:marLeft w:val="640"/>
      <w:marRight w:val="0"/>
      <w:marTop w:val="0"/>
      <w:marBottom w:val="0"/>
      <w:divBdr>
        <w:top w:val="none" w:sz="0" w:space="0" w:color="auto"/>
        <w:left w:val="none" w:sz="0" w:space="0" w:color="auto"/>
        <w:bottom w:val="none" w:sz="0" w:space="0" w:color="auto"/>
        <w:right w:val="none" w:sz="0" w:space="0" w:color="auto"/>
      </w:divBdr>
    </w:div>
    <w:div w:id="869026777">
      <w:marLeft w:val="640"/>
      <w:marRight w:val="0"/>
      <w:marTop w:val="0"/>
      <w:marBottom w:val="0"/>
      <w:divBdr>
        <w:top w:val="none" w:sz="0" w:space="0" w:color="auto"/>
        <w:left w:val="none" w:sz="0" w:space="0" w:color="auto"/>
        <w:bottom w:val="none" w:sz="0" w:space="0" w:color="auto"/>
        <w:right w:val="none" w:sz="0" w:space="0" w:color="auto"/>
      </w:divBdr>
    </w:div>
    <w:div w:id="869028560">
      <w:marLeft w:val="640"/>
      <w:marRight w:val="0"/>
      <w:marTop w:val="0"/>
      <w:marBottom w:val="0"/>
      <w:divBdr>
        <w:top w:val="none" w:sz="0" w:space="0" w:color="auto"/>
        <w:left w:val="none" w:sz="0" w:space="0" w:color="auto"/>
        <w:bottom w:val="none" w:sz="0" w:space="0" w:color="auto"/>
        <w:right w:val="none" w:sz="0" w:space="0" w:color="auto"/>
      </w:divBdr>
    </w:div>
    <w:div w:id="869076165">
      <w:marLeft w:val="640"/>
      <w:marRight w:val="0"/>
      <w:marTop w:val="0"/>
      <w:marBottom w:val="0"/>
      <w:divBdr>
        <w:top w:val="none" w:sz="0" w:space="0" w:color="auto"/>
        <w:left w:val="none" w:sz="0" w:space="0" w:color="auto"/>
        <w:bottom w:val="none" w:sz="0" w:space="0" w:color="auto"/>
        <w:right w:val="none" w:sz="0" w:space="0" w:color="auto"/>
      </w:divBdr>
    </w:div>
    <w:div w:id="869102747">
      <w:marLeft w:val="640"/>
      <w:marRight w:val="0"/>
      <w:marTop w:val="0"/>
      <w:marBottom w:val="0"/>
      <w:divBdr>
        <w:top w:val="none" w:sz="0" w:space="0" w:color="auto"/>
        <w:left w:val="none" w:sz="0" w:space="0" w:color="auto"/>
        <w:bottom w:val="none" w:sz="0" w:space="0" w:color="auto"/>
        <w:right w:val="none" w:sz="0" w:space="0" w:color="auto"/>
      </w:divBdr>
    </w:div>
    <w:div w:id="869146530">
      <w:marLeft w:val="640"/>
      <w:marRight w:val="0"/>
      <w:marTop w:val="0"/>
      <w:marBottom w:val="0"/>
      <w:divBdr>
        <w:top w:val="none" w:sz="0" w:space="0" w:color="auto"/>
        <w:left w:val="none" w:sz="0" w:space="0" w:color="auto"/>
        <w:bottom w:val="none" w:sz="0" w:space="0" w:color="auto"/>
        <w:right w:val="none" w:sz="0" w:space="0" w:color="auto"/>
      </w:divBdr>
    </w:div>
    <w:div w:id="869147216">
      <w:marLeft w:val="640"/>
      <w:marRight w:val="0"/>
      <w:marTop w:val="0"/>
      <w:marBottom w:val="0"/>
      <w:divBdr>
        <w:top w:val="none" w:sz="0" w:space="0" w:color="auto"/>
        <w:left w:val="none" w:sz="0" w:space="0" w:color="auto"/>
        <w:bottom w:val="none" w:sz="0" w:space="0" w:color="auto"/>
        <w:right w:val="none" w:sz="0" w:space="0" w:color="auto"/>
      </w:divBdr>
    </w:div>
    <w:div w:id="869220495">
      <w:marLeft w:val="640"/>
      <w:marRight w:val="0"/>
      <w:marTop w:val="0"/>
      <w:marBottom w:val="0"/>
      <w:divBdr>
        <w:top w:val="none" w:sz="0" w:space="0" w:color="auto"/>
        <w:left w:val="none" w:sz="0" w:space="0" w:color="auto"/>
        <w:bottom w:val="none" w:sz="0" w:space="0" w:color="auto"/>
        <w:right w:val="none" w:sz="0" w:space="0" w:color="auto"/>
      </w:divBdr>
    </w:div>
    <w:div w:id="869300295">
      <w:marLeft w:val="640"/>
      <w:marRight w:val="0"/>
      <w:marTop w:val="0"/>
      <w:marBottom w:val="0"/>
      <w:divBdr>
        <w:top w:val="none" w:sz="0" w:space="0" w:color="auto"/>
        <w:left w:val="none" w:sz="0" w:space="0" w:color="auto"/>
        <w:bottom w:val="none" w:sz="0" w:space="0" w:color="auto"/>
        <w:right w:val="none" w:sz="0" w:space="0" w:color="auto"/>
      </w:divBdr>
    </w:div>
    <w:div w:id="869300408">
      <w:marLeft w:val="640"/>
      <w:marRight w:val="0"/>
      <w:marTop w:val="0"/>
      <w:marBottom w:val="0"/>
      <w:divBdr>
        <w:top w:val="none" w:sz="0" w:space="0" w:color="auto"/>
        <w:left w:val="none" w:sz="0" w:space="0" w:color="auto"/>
        <w:bottom w:val="none" w:sz="0" w:space="0" w:color="auto"/>
        <w:right w:val="none" w:sz="0" w:space="0" w:color="auto"/>
      </w:divBdr>
    </w:div>
    <w:div w:id="869338027">
      <w:marLeft w:val="640"/>
      <w:marRight w:val="0"/>
      <w:marTop w:val="0"/>
      <w:marBottom w:val="0"/>
      <w:divBdr>
        <w:top w:val="none" w:sz="0" w:space="0" w:color="auto"/>
        <w:left w:val="none" w:sz="0" w:space="0" w:color="auto"/>
        <w:bottom w:val="none" w:sz="0" w:space="0" w:color="auto"/>
        <w:right w:val="none" w:sz="0" w:space="0" w:color="auto"/>
      </w:divBdr>
    </w:div>
    <w:div w:id="869339950">
      <w:marLeft w:val="640"/>
      <w:marRight w:val="0"/>
      <w:marTop w:val="0"/>
      <w:marBottom w:val="0"/>
      <w:divBdr>
        <w:top w:val="none" w:sz="0" w:space="0" w:color="auto"/>
        <w:left w:val="none" w:sz="0" w:space="0" w:color="auto"/>
        <w:bottom w:val="none" w:sz="0" w:space="0" w:color="auto"/>
        <w:right w:val="none" w:sz="0" w:space="0" w:color="auto"/>
      </w:divBdr>
    </w:div>
    <w:div w:id="869340970">
      <w:marLeft w:val="640"/>
      <w:marRight w:val="0"/>
      <w:marTop w:val="0"/>
      <w:marBottom w:val="0"/>
      <w:divBdr>
        <w:top w:val="none" w:sz="0" w:space="0" w:color="auto"/>
        <w:left w:val="none" w:sz="0" w:space="0" w:color="auto"/>
        <w:bottom w:val="none" w:sz="0" w:space="0" w:color="auto"/>
        <w:right w:val="none" w:sz="0" w:space="0" w:color="auto"/>
      </w:divBdr>
    </w:div>
    <w:div w:id="869342300">
      <w:marLeft w:val="640"/>
      <w:marRight w:val="0"/>
      <w:marTop w:val="0"/>
      <w:marBottom w:val="0"/>
      <w:divBdr>
        <w:top w:val="none" w:sz="0" w:space="0" w:color="auto"/>
        <w:left w:val="none" w:sz="0" w:space="0" w:color="auto"/>
        <w:bottom w:val="none" w:sz="0" w:space="0" w:color="auto"/>
        <w:right w:val="none" w:sz="0" w:space="0" w:color="auto"/>
      </w:divBdr>
    </w:div>
    <w:div w:id="869343993">
      <w:marLeft w:val="640"/>
      <w:marRight w:val="0"/>
      <w:marTop w:val="0"/>
      <w:marBottom w:val="0"/>
      <w:divBdr>
        <w:top w:val="none" w:sz="0" w:space="0" w:color="auto"/>
        <w:left w:val="none" w:sz="0" w:space="0" w:color="auto"/>
        <w:bottom w:val="none" w:sz="0" w:space="0" w:color="auto"/>
        <w:right w:val="none" w:sz="0" w:space="0" w:color="auto"/>
      </w:divBdr>
    </w:div>
    <w:div w:id="869344527">
      <w:marLeft w:val="640"/>
      <w:marRight w:val="0"/>
      <w:marTop w:val="0"/>
      <w:marBottom w:val="0"/>
      <w:divBdr>
        <w:top w:val="none" w:sz="0" w:space="0" w:color="auto"/>
        <w:left w:val="none" w:sz="0" w:space="0" w:color="auto"/>
        <w:bottom w:val="none" w:sz="0" w:space="0" w:color="auto"/>
        <w:right w:val="none" w:sz="0" w:space="0" w:color="auto"/>
      </w:divBdr>
    </w:div>
    <w:div w:id="869535116">
      <w:marLeft w:val="640"/>
      <w:marRight w:val="0"/>
      <w:marTop w:val="0"/>
      <w:marBottom w:val="0"/>
      <w:divBdr>
        <w:top w:val="none" w:sz="0" w:space="0" w:color="auto"/>
        <w:left w:val="none" w:sz="0" w:space="0" w:color="auto"/>
        <w:bottom w:val="none" w:sz="0" w:space="0" w:color="auto"/>
        <w:right w:val="none" w:sz="0" w:space="0" w:color="auto"/>
      </w:divBdr>
    </w:div>
    <w:div w:id="869605122">
      <w:marLeft w:val="640"/>
      <w:marRight w:val="0"/>
      <w:marTop w:val="0"/>
      <w:marBottom w:val="0"/>
      <w:divBdr>
        <w:top w:val="none" w:sz="0" w:space="0" w:color="auto"/>
        <w:left w:val="none" w:sz="0" w:space="0" w:color="auto"/>
        <w:bottom w:val="none" w:sz="0" w:space="0" w:color="auto"/>
        <w:right w:val="none" w:sz="0" w:space="0" w:color="auto"/>
      </w:divBdr>
    </w:div>
    <w:div w:id="869606622">
      <w:marLeft w:val="640"/>
      <w:marRight w:val="0"/>
      <w:marTop w:val="0"/>
      <w:marBottom w:val="0"/>
      <w:divBdr>
        <w:top w:val="none" w:sz="0" w:space="0" w:color="auto"/>
        <w:left w:val="none" w:sz="0" w:space="0" w:color="auto"/>
        <w:bottom w:val="none" w:sz="0" w:space="0" w:color="auto"/>
        <w:right w:val="none" w:sz="0" w:space="0" w:color="auto"/>
      </w:divBdr>
    </w:div>
    <w:div w:id="869689355">
      <w:marLeft w:val="640"/>
      <w:marRight w:val="0"/>
      <w:marTop w:val="0"/>
      <w:marBottom w:val="0"/>
      <w:divBdr>
        <w:top w:val="none" w:sz="0" w:space="0" w:color="auto"/>
        <w:left w:val="none" w:sz="0" w:space="0" w:color="auto"/>
        <w:bottom w:val="none" w:sz="0" w:space="0" w:color="auto"/>
        <w:right w:val="none" w:sz="0" w:space="0" w:color="auto"/>
      </w:divBdr>
    </w:div>
    <w:div w:id="869755340">
      <w:marLeft w:val="640"/>
      <w:marRight w:val="0"/>
      <w:marTop w:val="0"/>
      <w:marBottom w:val="0"/>
      <w:divBdr>
        <w:top w:val="none" w:sz="0" w:space="0" w:color="auto"/>
        <w:left w:val="none" w:sz="0" w:space="0" w:color="auto"/>
        <w:bottom w:val="none" w:sz="0" w:space="0" w:color="auto"/>
        <w:right w:val="none" w:sz="0" w:space="0" w:color="auto"/>
      </w:divBdr>
    </w:div>
    <w:div w:id="869757829">
      <w:marLeft w:val="640"/>
      <w:marRight w:val="0"/>
      <w:marTop w:val="0"/>
      <w:marBottom w:val="0"/>
      <w:divBdr>
        <w:top w:val="none" w:sz="0" w:space="0" w:color="auto"/>
        <w:left w:val="none" w:sz="0" w:space="0" w:color="auto"/>
        <w:bottom w:val="none" w:sz="0" w:space="0" w:color="auto"/>
        <w:right w:val="none" w:sz="0" w:space="0" w:color="auto"/>
      </w:divBdr>
    </w:div>
    <w:div w:id="869758665">
      <w:marLeft w:val="640"/>
      <w:marRight w:val="0"/>
      <w:marTop w:val="0"/>
      <w:marBottom w:val="0"/>
      <w:divBdr>
        <w:top w:val="none" w:sz="0" w:space="0" w:color="auto"/>
        <w:left w:val="none" w:sz="0" w:space="0" w:color="auto"/>
        <w:bottom w:val="none" w:sz="0" w:space="0" w:color="auto"/>
        <w:right w:val="none" w:sz="0" w:space="0" w:color="auto"/>
      </w:divBdr>
    </w:div>
    <w:div w:id="869801266">
      <w:marLeft w:val="640"/>
      <w:marRight w:val="0"/>
      <w:marTop w:val="0"/>
      <w:marBottom w:val="0"/>
      <w:divBdr>
        <w:top w:val="none" w:sz="0" w:space="0" w:color="auto"/>
        <w:left w:val="none" w:sz="0" w:space="0" w:color="auto"/>
        <w:bottom w:val="none" w:sz="0" w:space="0" w:color="auto"/>
        <w:right w:val="none" w:sz="0" w:space="0" w:color="auto"/>
      </w:divBdr>
    </w:div>
    <w:div w:id="869801705">
      <w:marLeft w:val="640"/>
      <w:marRight w:val="0"/>
      <w:marTop w:val="0"/>
      <w:marBottom w:val="0"/>
      <w:divBdr>
        <w:top w:val="none" w:sz="0" w:space="0" w:color="auto"/>
        <w:left w:val="none" w:sz="0" w:space="0" w:color="auto"/>
        <w:bottom w:val="none" w:sz="0" w:space="0" w:color="auto"/>
        <w:right w:val="none" w:sz="0" w:space="0" w:color="auto"/>
      </w:divBdr>
    </w:div>
    <w:div w:id="869807083">
      <w:marLeft w:val="640"/>
      <w:marRight w:val="0"/>
      <w:marTop w:val="0"/>
      <w:marBottom w:val="0"/>
      <w:divBdr>
        <w:top w:val="none" w:sz="0" w:space="0" w:color="auto"/>
        <w:left w:val="none" w:sz="0" w:space="0" w:color="auto"/>
        <w:bottom w:val="none" w:sz="0" w:space="0" w:color="auto"/>
        <w:right w:val="none" w:sz="0" w:space="0" w:color="auto"/>
      </w:divBdr>
    </w:div>
    <w:div w:id="869874193">
      <w:marLeft w:val="640"/>
      <w:marRight w:val="0"/>
      <w:marTop w:val="0"/>
      <w:marBottom w:val="0"/>
      <w:divBdr>
        <w:top w:val="none" w:sz="0" w:space="0" w:color="auto"/>
        <w:left w:val="none" w:sz="0" w:space="0" w:color="auto"/>
        <w:bottom w:val="none" w:sz="0" w:space="0" w:color="auto"/>
        <w:right w:val="none" w:sz="0" w:space="0" w:color="auto"/>
      </w:divBdr>
    </w:div>
    <w:div w:id="869875323">
      <w:marLeft w:val="640"/>
      <w:marRight w:val="0"/>
      <w:marTop w:val="0"/>
      <w:marBottom w:val="0"/>
      <w:divBdr>
        <w:top w:val="none" w:sz="0" w:space="0" w:color="auto"/>
        <w:left w:val="none" w:sz="0" w:space="0" w:color="auto"/>
        <w:bottom w:val="none" w:sz="0" w:space="0" w:color="auto"/>
        <w:right w:val="none" w:sz="0" w:space="0" w:color="auto"/>
      </w:divBdr>
    </w:div>
    <w:div w:id="869875517">
      <w:marLeft w:val="640"/>
      <w:marRight w:val="0"/>
      <w:marTop w:val="0"/>
      <w:marBottom w:val="0"/>
      <w:divBdr>
        <w:top w:val="none" w:sz="0" w:space="0" w:color="auto"/>
        <w:left w:val="none" w:sz="0" w:space="0" w:color="auto"/>
        <w:bottom w:val="none" w:sz="0" w:space="0" w:color="auto"/>
        <w:right w:val="none" w:sz="0" w:space="0" w:color="auto"/>
      </w:divBdr>
    </w:div>
    <w:div w:id="869948798">
      <w:marLeft w:val="640"/>
      <w:marRight w:val="0"/>
      <w:marTop w:val="0"/>
      <w:marBottom w:val="0"/>
      <w:divBdr>
        <w:top w:val="none" w:sz="0" w:space="0" w:color="auto"/>
        <w:left w:val="none" w:sz="0" w:space="0" w:color="auto"/>
        <w:bottom w:val="none" w:sz="0" w:space="0" w:color="auto"/>
        <w:right w:val="none" w:sz="0" w:space="0" w:color="auto"/>
      </w:divBdr>
    </w:div>
    <w:div w:id="869952653">
      <w:marLeft w:val="640"/>
      <w:marRight w:val="0"/>
      <w:marTop w:val="0"/>
      <w:marBottom w:val="0"/>
      <w:divBdr>
        <w:top w:val="none" w:sz="0" w:space="0" w:color="auto"/>
        <w:left w:val="none" w:sz="0" w:space="0" w:color="auto"/>
        <w:bottom w:val="none" w:sz="0" w:space="0" w:color="auto"/>
        <w:right w:val="none" w:sz="0" w:space="0" w:color="auto"/>
      </w:divBdr>
    </w:div>
    <w:div w:id="869955701">
      <w:marLeft w:val="640"/>
      <w:marRight w:val="0"/>
      <w:marTop w:val="0"/>
      <w:marBottom w:val="0"/>
      <w:divBdr>
        <w:top w:val="none" w:sz="0" w:space="0" w:color="auto"/>
        <w:left w:val="none" w:sz="0" w:space="0" w:color="auto"/>
        <w:bottom w:val="none" w:sz="0" w:space="0" w:color="auto"/>
        <w:right w:val="none" w:sz="0" w:space="0" w:color="auto"/>
      </w:divBdr>
    </w:div>
    <w:div w:id="869995382">
      <w:marLeft w:val="640"/>
      <w:marRight w:val="0"/>
      <w:marTop w:val="0"/>
      <w:marBottom w:val="0"/>
      <w:divBdr>
        <w:top w:val="none" w:sz="0" w:space="0" w:color="auto"/>
        <w:left w:val="none" w:sz="0" w:space="0" w:color="auto"/>
        <w:bottom w:val="none" w:sz="0" w:space="0" w:color="auto"/>
        <w:right w:val="none" w:sz="0" w:space="0" w:color="auto"/>
      </w:divBdr>
    </w:div>
    <w:div w:id="869999780">
      <w:marLeft w:val="640"/>
      <w:marRight w:val="0"/>
      <w:marTop w:val="0"/>
      <w:marBottom w:val="0"/>
      <w:divBdr>
        <w:top w:val="none" w:sz="0" w:space="0" w:color="auto"/>
        <w:left w:val="none" w:sz="0" w:space="0" w:color="auto"/>
        <w:bottom w:val="none" w:sz="0" w:space="0" w:color="auto"/>
        <w:right w:val="none" w:sz="0" w:space="0" w:color="auto"/>
      </w:divBdr>
    </w:div>
    <w:div w:id="870067857">
      <w:marLeft w:val="640"/>
      <w:marRight w:val="0"/>
      <w:marTop w:val="0"/>
      <w:marBottom w:val="0"/>
      <w:divBdr>
        <w:top w:val="none" w:sz="0" w:space="0" w:color="auto"/>
        <w:left w:val="none" w:sz="0" w:space="0" w:color="auto"/>
        <w:bottom w:val="none" w:sz="0" w:space="0" w:color="auto"/>
        <w:right w:val="none" w:sz="0" w:space="0" w:color="auto"/>
      </w:divBdr>
    </w:div>
    <w:div w:id="870071551">
      <w:marLeft w:val="640"/>
      <w:marRight w:val="0"/>
      <w:marTop w:val="0"/>
      <w:marBottom w:val="0"/>
      <w:divBdr>
        <w:top w:val="none" w:sz="0" w:space="0" w:color="auto"/>
        <w:left w:val="none" w:sz="0" w:space="0" w:color="auto"/>
        <w:bottom w:val="none" w:sz="0" w:space="0" w:color="auto"/>
        <w:right w:val="none" w:sz="0" w:space="0" w:color="auto"/>
      </w:divBdr>
    </w:div>
    <w:div w:id="870074224">
      <w:marLeft w:val="640"/>
      <w:marRight w:val="0"/>
      <w:marTop w:val="0"/>
      <w:marBottom w:val="0"/>
      <w:divBdr>
        <w:top w:val="none" w:sz="0" w:space="0" w:color="auto"/>
        <w:left w:val="none" w:sz="0" w:space="0" w:color="auto"/>
        <w:bottom w:val="none" w:sz="0" w:space="0" w:color="auto"/>
        <w:right w:val="none" w:sz="0" w:space="0" w:color="auto"/>
      </w:divBdr>
    </w:div>
    <w:div w:id="870143945">
      <w:marLeft w:val="640"/>
      <w:marRight w:val="0"/>
      <w:marTop w:val="0"/>
      <w:marBottom w:val="0"/>
      <w:divBdr>
        <w:top w:val="none" w:sz="0" w:space="0" w:color="auto"/>
        <w:left w:val="none" w:sz="0" w:space="0" w:color="auto"/>
        <w:bottom w:val="none" w:sz="0" w:space="0" w:color="auto"/>
        <w:right w:val="none" w:sz="0" w:space="0" w:color="auto"/>
      </w:divBdr>
    </w:div>
    <w:div w:id="870144719">
      <w:marLeft w:val="640"/>
      <w:marRight w:val="0"/>
      <w:marTop w:val="0"/>
      <w:marBottom w:val="0"/>
      <w:divBdr>
        <w:top w:val="none" w:sz="0" w:space="0" w:color="auto"/>
        <w:left w:val="none" w:sz="0" w:space="0" w:color="auto"/>
        <w:bottom w:val="none" w:sz="0" w:space="0" w:color="auto"/>
        <w:right w:val="none" w:sz="0" w:space="0" w:color="auto"/>
      </w:divBdr>
    </w:div>
    <w:div w:id="870187422">
      <w:marLeft w:val="640"/>
      <w:marRight w:val="0"/>
      <w:marTop w:val="0"/>
      <w:marBottom w:val="0"/>
      <w:divBdr>
        <w:top w:val="none" w:sz="0" w:space="0" w:color="auto"/>
        <w:left w:val="none" w:sz="0" w:space="0" w:color="auto"/>
        <w:bottom w:val="none" w:sz="0" w:space="0" w:color="auto"/>
        <w:right w:val="none" w:sz="0" w:space="0" w:color="auto"/>
      </w:divBdr>
    </w:div>
    <w:div w:id="870262825">
      <w:marLeft w:val="640"/>
      <w:marRight w:val="0"/>
      <w:marTop w:val="0"/>
      <w:marBottom w:val="0"/>
      <w:divBdr>
        <w:top w:val="none" w:sz="0" w:space="0" w:color="auto"/>
        <w:left w:val="none" w:sz="0" w:space="0" w:color="auto"/>
        <w:bottom w:val="none" w:sz="0" w:space="0" w:color="auto"/>
        <w:right w:val="none" w:sz="0" w:space="0" w:color="auto"/>
      </w:divBdr>
    </w:div>
    <w:div w:id="870342857">
      <w:marLeft w:val="640"/>
      <w:marRight w:val="0"/>
      <w:marTop w:val="0"/>
      <w:marBottom w:val="0"/>
      <w:divBdr>
        <w:top w:val="none" w:sz="0" w:space="0" w:color="auto"/>
        <w:left w:val="none" w:sz="0" w:space="0" w:color="auto"/>
        <w:bottom w:val="none" w:sz="0" w:space="0" w:color="auto"/>
        <w:right w:val="none" w:sz="0" w:space="0" w:color="auto"/>
      </w:divBdr>
    </w:div>
    <w:div w:id="870387468">
      <w:marLeft w:val="640"/>
      <w:marRight w:val="0"/>
      <w:marTop w:val="0"/>
      <w:marBottom w:val="0"/>
      <w:divBdr>
        <w:top w:val="none" w:sz="0" w:space="0" w:color="auto"/>
        <w:left w:val="none" w:sz="0" w:space="0" w:color="auto"/>
        <w:bottom w:val="none" w:sz="0" w:space="0" w:color="auto"/>
        <w:right w:val="none" w:sz="0" w:space="0" w:color="auto"/>
      </w:divBdr>
    </w:div>
    <w:div w:id="870458137">
      <w:marLeft w:val="640"/>
      <w:marRight w:val="0"/>
      <w:marTop w:val="0"/>
      <w:marBottom w:val="0"/>
      <w:divBdr>
        <w:top w:val="none" w:sz="0" w:space="0" w:color="auto"/>
        <w:left w:val="none" w:sz="0" w:space="0" w:color="auto"/>
        <w:bottom w:val="none" w:sz="0" w:space="0" w:color="auto"/>
        <w:right w:val="none" w:sz="0" w:space="0" w:color="auto"/>
      </w:divBdr>
    </w:div>
    <w:div w:id="870530320">
      <w:marLeft w:val="640"/>
      <w:marRight w:val="0"/>
      <w:marTop w:val="0"/>
      <w:marBottom w:val="0"/>
      <w:divBdr>
        <w:top w:val="none" w:sz="0" w:space="0" w:color="auto"/>
        <w:left w:val="none" w:sz="0" w:space="0" w:color="auto"/>
        <w:bottom w:val="none" w:sz="0" w:space="0" w:color="auto"/>
        <w:right w:val="none" w:sz="0" w:space="0" w:color="auto"/>
      </w:divBdr>
    </w:div>
    <w:div w:id="870605228">
      <w:marLeft w:val="640"/>
      <w:marRight w:val="0"/>
      <w:marTop w:val="0"/>
      <w:marBottom w:val="0"/>
      <w:divBdr>
        <w:top w:val="none" w:sz="0" w:space="0" w:color="auto"/>
        <w:left w:val="none" w:sz="0" w:space="0" w:color="auto"/>
        <w:bottom w:val="none" w:sz="0" w:space="0" w:color="auto"/>
        <w:right w:val="none" w:sz="0" w:space="0" w:color="auto"/>
      </w:divBdr>
    </w:div>
    <w:div w:id="870605804">
      <w:marLeft w:val="640"/>
      <w:marRight w:val="0"/>
      <w:marTop w:val="0"/>
      <w:marBottom w:val="0"/>
      <w:divBdr>
        <w:top w:val="none" w:sz="0" w:space="0" w:color="auto"/>
        <w:left w:val="none" w:sz="0" w:space="0" w:color="auto"/>
        <w:bottom w:val="none" w:sz="0" w:space="0" w:color="auto"/>
        <w:right w:val="none" w:sz="0" w:space="0" w:color="auto"/>
      </w:divBdr>
    </w:div>
    <w:div w:id="870608094">
      <w:marLeft w:val="640"/>
      <w:marRight w:val="0"/>
      <w:marTop w:val="0"/>
      <w:marBottom w:val="0"/>
      <w:divBdr>
        <w:top w:val="none" w:sz="0" w:space="0" w:color="auto"/>
        <w:left w:val="none" w:sz="0" w:space="0" w:color="auto"/>
        <w:bottom w:val="none" w:sz="0" w:space="0" w:color="auto"/>
        <w:right w:val="none" w:sz="0" w:space="0" w:color="auto"/>
      </w:divBdr>
    </w:div>
    <w:div w:id="870609576">
      <w:marLeft w:val="640"/>
      <w:marRight w:val="0"/>
      <w:marTop w:val="0"/>
      <w:marBottom w:val="0"/>
      <w:divBdr>
        <w:top w:val="none" w:sz="0" w:space="0" w:color="auto"/>
        <w:left w:val="none" w:sz="0" w:space="0" w:color="auto"/>
        <w:bottom w:val="none" w:sz="0" w:space="0" w:color="auto"/>
        <w:right w:val="none" w:sz="0" w:space="0" w:color="auto"/>
      </w:divBdr>
    </w:div>
    <w:div w:id="870610038">
      <w:marLeft w:val="640"/>
      <w:marRight w:val="0"/>
      <w:marTop w:val="0"/>
      <w:marBottom w:val="0"/>
      <w:divBdr>
        <w:top w:val="none" w:sz="0" w:space="0" w:color="auto"/>
        <w:left w:val="none" w:sz="0" w:space="0" w:color="auto"/>
        <w:bottom w:val="none" w:sz="0" w:space="0" w:color="auto"/>
        <w:right w:val="none" w:sz="0" w:space="0" w:color="auto"/>
      </w:divBdr>
    </w:div>
    <w:div w:id="870610115">
      <w:marLeft w:val="640"/>
      <w:marRight w:val="0"/>
      <w:marTop w:val="0"/>
      <w:marBottom w:val="0"/>
      <w:divBdr>
        <w:top w:val="none" w:sz="0" w:space="0" w:color="auto"/>
        <w:left w:val="none" w:sz="0" w:space="0" w:color="auto"/>
        <w:bottom w:val="none" w:sz="0" w:space="0" w:color="auto"/>
        <w:right w:val="none" w:sz="0" w:space="0" w:color="auto"/>
      </w:divBdr>
    </w:div>
    <w:div w:id="870612472">
      <w:marLeft w:val="640"/>
      <w:marRight w:val="0"/>
      <w:marTop w:val="0"/>
      <w:marBottom w:val="0"/>
      <w:divBdr>
        <w:top w:val="none" w:sz="0" w:space="0" w:color="auto"/>
        <w:left w:val="none" w:sz="0" w:space="0" w:color="auto"/>
        <w:bottom w:val="none" w:sz="0" w:space="0" w:color="auto"/>
        <w:right w:val="none" w:sz="0" w:space="0" w:color="auto"/>
      </w:divBdr>
    </w:div>
    <w:div w:id="870612804">
      <w:marLeft w:val="640"/>
      <w:marRight w:val="0"/>
      <w:marTop w:val="0"/>
      <w:marBottom w:val="0"/>
      <w:divBdr>
        <w:top w:val="none" w:sz="0" w:space="0" w:color="auto"/>
        <w:left w:val="none" w:sz="0" w:space="0" w:color="auto"/>
        <w:bottom w:val="none" w:sz="0" w:space="0" w:color="auto"/>
        <w:right w:val="none" w:sz="0" w:space="0" w:color="auto"/>
      </w:divBdr>
    </w:div>
    <w:div w:id="870646602">
      <w:marLeft w:val="640"/>
      <w:marRight w:val="0"/>
      <w:marTop w:val="0"/>
      <w:marBottom w:val="0"/>
      <w:divBdr>
        <w:top w:val="none" w:sz="0" w:space="0" w:color="auto"/>
        <w:left w:val="none" w:sz="0" w:space="0" w:color="auto"/>
        <w:bottom w:val="none" w:sz="0" w:space="0" w:color="auto"/>
        <w:right w:val="none" w:sz="0" w:space="0" w:color="auto"/>
      </w:divBdr>
    </w:div>
    <w:div w:id="870654902">
      <w:marLeft w:val="640"/>
      <w:marRight w:val="0"/>
      <w:marTop w:val="0"/>
      <w:marBottom w:val="0"/>
      <w:divBdr>
        <w:top w:val="none" w:sz="0" w:space="0" w:color="auto"/>
        <w:left w:val="none" w:sz="0" w:space="0" w:color="auto"/>
        <w:bottom w:val="none" w:sz="0" w:space="0" w:color="auto"/>
        <w:right w:val="none" w:sz="0" w:space="0" w:color="auto"/>
      </w:divBdr>
    </w:div>
    <w:div w:id="870725532">
      <w:marLeft w:val="640"/>
      <w:marRight w:val="0"/>
      <w:marTop w:val="0"/>
      <w:marBottom w:val="0"/>
      <w:divBdr>
        <w:top w:val="none" w:sz="0" w:space="0" w:color="auto"/>
        <w:left w:val="none" w:sz="0" w:space="0" w:color="auto"/>
        <w:bottom w:val="none" w:sz="0" w:space="0" w:color="auto"/>
        <w:right w:val="none" w:sz="0" w:space="0" w:color="auto"/>
      </w:divBdr>
    </w:div>
    <w:div w:id="870729508">
      <w:marLeft w:val="640"/>
      <w:marRight w:val="0"/>
      <w:marTop w:val="0"/>
      <w:marBottom w:val="0"/>
      <w:divBdr>
        <w:top w:val="none" w:sz="0" w:space="0" w:color="auto"/>
        <w:left w:val="none" w:sz="0" w:space="0" w:color="auto"/>
        <w:bottom w:val="none" w:sz="0" w:space="0" w:color="auto"/>
        <w:right w:val="none" w:sz="0" w:space="0" w:color="auto"/>
      </w:divBdr>
    </w:div>
    <w:div w:id="870731390">
      <w:marLeft w:val="640"/>
      <w:marRight w:val="0"/>
      <w:marTop w:val="0"/>
      <w:marBottom w:val="0"/>
      <w:divBdr>
        <w:top w:val="none" w:sz="0" w:space="0" w:color="auto"/>
        <w:left w:val="none" w:sz="0" w:space="0" w:color="auto"/>
        <w:bottom w:val="none" w:sz="0" w:space="0" w:color="auto"/>
        <w:right w:val="none" w:sz="0" w:space="0" w:color="auto"/>
      </w:divBdr>
    </w:div>
    <w:div w:id="870797306">
      <w:marLeft w:val="640"/>
      <w:marRight w:val="0"/>
      <w:marTop w:val="0"/>
      <w:marBottom w:val="0"/>
      <w:divBdr>
        <w:top w:val="none" w:sz="0" w:space="0" w:color="auto"/>
        <w:left w:val="none" w:sz="0" w:space="0" w:color="auto"/>
        <w:bottom w:val="none" w:sz="0" w:space="0" w:color="auto"/>
        <w:right w:val="none" w:sz="0" w:space="0" w:color="auto"/>
      </w:divBdr>
    </w:div>
    <w:div w:id="870799392">
      <w:marLeft w:val="640"/>
      <w:marRight w:val="0"/>
      <w:marTop w:val="0"/>
      <w:marBottom w:val="0"/>
      <w:divBdr>
        <w:top w:val="none" w:sz="0" w:space="0" w:color="auto"/>
        <w:left w:val="none" w:sz="0" w:space="0" w:color="auto"/>
        <w:bottom w:val="none" w:sz="0" w:space="0" w:color="auto"/>
        <w:right w:val="none" w:sz="0" w:space="0" w:color="auto"/>
      </w:divBdr>
    </w:div>
    <w:div w:id="870847726">
      <w:marLeft w:val="640"/>
      <w:marRight w:val="0"/>
      <w:marTop w:val="0"/>
      <w:marBottom w:val="0"/>
      <w:divBdr>
        <w:top w:val="none" w:sz="0" w:space="0" w:color="auto"/>
        <w:left w:val="none" w:sz="0" w:space="0" w:color="auto"/>
        <w:bottom w:val="none" w:sz="0" w:space="0" w:color="auto"/>
        <w:right w:val="none" w:sz="0" w:space="0" w:color="auto"/>
      </w:divBdr>
    </w:div>
    <w:div w:id="870847818">
      <w:marLeft w:val="640"/>
      <w:marRight w:val="0"/>
      <w:marTop w:val="0"/>
      <w:marBottom w:val="0"/>
      <w:divBdr>
        <w:top w:val="none" w:sz="0" w:space="0" w:color="auto"/>
        <w:left w:val="none" w:sz="0" w:space="0" w:color="auto"/>
        <w:bottom w:val="none" w:sz="0" w:space="0" w:color="auto"/>
        <w:right w:val="none" w:sz="0" w:space="0" w:color="auto"/>
      </w:divBdr>
    </w:div>
    <w:div w:id="870873254">
      <w:marLeft w:val="640"/>
      <w:marRight w:val="0"/>
      <w:marTop w:val="0"/>
      <w:marBottom w:val="0"/>
      <w:divBdr>
        <w:top w:val="none" w:sz="0" w:space="0" w:color="auto"/>
        <w:left w:val="none" w:sz="0" w:space="0" w:color="auto"/>
        <w:bottom w:val="none" w:sz="0" w:space="0" w:color="auto"/>
        <w:right w:val="none" w:sz="0" w:space="0" w:color="auto"/>
      </w:divBdr>
    </w:div>
    <w:div w:id="870873838">
      <w:marLeft w:val="640"/>
      <w:marRight w:val="0"/>
      <w:marTop w:val="0"/>
      <w:marBottom w:val="0"/>
      <w:divBdr>
        <w:top w:val="none" w:sz="0" w:space="0" w:color="auto"/>
        <w:left w:val="none" w:sz="0" w:space="0" w:color="auto"/>
        <w:bottom w:val="none" w:sz="0" w:space="0" w:color="auto"/>
        <w:right w:val="none" w:sz="0" w:space="0" w:color="auto"/>
      </w:divBdr>
    </w:div>
    <w:div w:id="871067246">
      <w:marLeft w:val="640"/>
      <w:marRight w:val="0"/>
      <w:marTop w:val="0"/>
      <w:marBottom w:val="0"/>
      <w:divBdr>
        <w:top w:val="none" w:sz="0" w:space="0" w:color="auto"/>
        <w:left w:val="none" w:sz="0" w:space="0" w:color="auto"/>
        <w:bottom w:val="none" w:sz="0" w:space="0" w:color="auto"/>
        <w:right w:val="none" w:sz="0" w:space="0" w:color="auto"/>
      </w:divBdr>
    </w:div>
    <w:div w:id="871069099">
      <w:marLeft w:val="640"/>
      <w:marRight w:val="0"/>
      <w:marTop w:val="0"/>
      <w:marBottom w:val="0"/>
      <w:divBdr>
        <w:top w:val="none" w:sz="0" w:space="0" w:color="auto"/>
        <w:left w:val="none" w:sz="0" w:space="0" w:color="auto"/>
        <w:bottom w:val="none" w:sz="0" w:space="0" w:color="auto"/>
        <w:right w:val="none" w:sz="0" w:space="0" w:color="auto"/>
      </w:divBdr>
    </w:div>
    <w:div w:id="871187120">
      <w:marLeft w:val="640"/>
      <w:marRight w:val="0"/>
      <w:marTop w:val="0"/>
      <w:marBottom w:val="0"/>
      <w:divBdr>
        <w:top w:val="none" w:sz="0" w:space="0" w:color="auto"/>
        <w:left w:val="none" w:sz="0" w:space="0" w:color="auto"/>
        <w:bottom w:val="none" w:sz="0" w:space="0" w:color="auto"/>
        <w:right w:val="none" w:sz="0" w:space="0" w:color="auto"/>
      </w:divBdr>
    </w:div>
    <w:div w:id="871262512">
      <w:marLeft w:val="640"/>
      <w:marRight w:val="0"/>
      <w:marTop w:val="0"/>
      <w:marBottom w:val="0"/>
      <w:divBdr>
        <w:top w:val="none" w:sz="0" w:space="0" w:color="auto"/>
        <w:left w:val="none" w:sz="0" w:space="0" w:color="auto"/>
        <w:bottom w:val="none" w:sz="0" w:space="0" w:color="auto"/>
        <w:right w:val="none" w:sz="0" w:space="0" w:color="auto"/>
      </w:divBdr>
    </w:div>
    <w:div w:id="871265970">
      <w:marLeft w:val="640"/>
      <w:marRight w:val="0"/>
      <w:marTop w:val="0"/>
      <w:marBottom w:val="0"/>
      <w:divBdr>
        <w:top w:val="none" w:sz="0" w:space="0" w:color="auto"/>
        <w:left w:val="none" w:sz="0" w:space="0" w:color="auto"/>
        <w:bottom w:val="none" w:sz="0" w:space="0" w:color="auto"/>
        <w:right w:val="none" w:sz="0" w:space="0" w:color="auto"/>
      </w:divBdr>
    </w:div>
    <w:div w:id="871306738">
      <w:marLeft w:val="640"/>
      <w:marRight w:val="0"/>
      <w:marTop w:val="0"/>
      <w:marBottom w:val="0"/>
      <w:divBdr>
        <w:top w:val="none" w:sz="0" w:space="0" w:color="auto"/>
        <w:left w:val="none" w:sz="0" w:space="0" w:color="auto"/>
        <w:bottom w:val="none" w:sz="0" w:space="0" w:color="auto"/>
        <w:right w:val="none" w:sz="0" w:space="0" w:color="auto"/>
      </w:divBdr>
    </w:div>
    <w:div w:id="871383866">
      <w:marLeft w:val="640"/>
      <w:marRight w:val="0"/>
      <w:marTop w:val="0"/>
      <w:marBottom w:val="0"/>
      <w:divBdr>
        <w:top w:val="none" w:sz="0" w:space="0" w:color="auto"/>
        <w:left w:val="none" w:sz="0" w:space="0" w:color="auto"/>
        <w:bottom w:val="none" w:sz="0" w:space="0" w:color="auto"/>
        <w:right w:val="none" w:sz="0" w:space="0" w:color="auto"/>
      </w:divBdr>
    </w:div>
    <w:div w:id="871462132">
      <w:marLeft w:val="640"/>
      <w:marRight w:val="0"/>
      <w:marTop w:val="0"/>
      <w:marBottom w:val="0"/>
      <w:divBdr>
        <w:top w:val="none" w:sz="0" w:space="0" w:color="auto"/>
        <w:left w:val="none" w:sz="0" w:space="0" w:color="auto"/>
        <w:bottom w:val="none" w:sz="0" w:space="0" w:color="auto"/>
        <w:right w:val="none" w:sz="0" w:space="0" w:color="auto"/>
      </w:divBdr>
    </w:div>
    <w:div w:id="871502718">
      <w:marLeft w:val="640"/>
      <w:marRight w:val="0"/>
      <w:marTop w:val="0"/>
      <w:marBottom w:val="0"/>
      <w:divBdr>
        <w:top w:val="none" w:sz="0" w:space="0" w:color="auto"/>
        <w:left w:val="none" w:sz="0" w:space="0" w:color="auto"/>
        <w:bottom w:val="none" w:sz="0" w:space="0" w:color="auto"/>
        <w:right w:val="none" w:sz="0" w:space="0" w:color="auto"/>
      </w:divBdr>
    </w:div>
    <w:div w:id="871528637">
      <w:marLeft w:val="640"/>
      <w:marRight w:val="0"/>
      <w:marTop w:val="0"/>
      <w:marBottom w:val="0"/>
      <w:divBdr>
        <w:top w:val="none" w:sz="0" w:space="0" w:color="auto"/>
        <w:left w:val="none" w:sz="0" w:space="0" w:color="auto"/>
        <w:bottom w:val="none" w:sz="0" w:space="0" w:color="auto"/>
        <w:right w:val="none" w:sz="0" w:space="0" w:color="auto"/>
      </w:divBdr>
    </w:div>
    <w:div w:id="871529314">
      <w:marLeft w:val="640"/>
      <w:marRight w:val="0"/>
      <w:marTop w:val="0"/>
      <w:marBottom w:val="0"/>
      <w:divBdr>
        <w:top w:val="none" w:sz="0" w:space="0" w:color="auto"/>
        <w:left w:val="none" w:sz="0" w:space="0" w:color="auto"/>
        <w:bottom w:val="none" w:sz="0" w:space="0" w:color="auto"/>
        <w:right w:val="none" w:sz="0" w:space="0" w:color="auto"/>
      </w:divBdr>
    </w:div>
    <w:div w:id="871529512">
      <w:marLeft w:val="640"/>
      <w:marRight w:val="0"/>
      <w:marTop w:val="0"/>
      <w:marBottom w:val="0"/>
      <w:divBdr>
        <w:top w:val="none" w:sz="0" w:space="0" w:color="auto"/>
        <w:left w:val="none" w:sz="0" w:space="0" w:color="auto"/>
        <w:bottom w:val="none" w:sz="0" w:space="0" w:color="auto"/>
        <w:right w:val="none" w:sz="0" w:space="0" w:color="auto"/>
      </w:divBdr>
    </w:div>
    <w:div w:id="871647901">
      <w:marLeft w:val="640"/>
      <w:marRight w:val="0"/>
      <w:marTop w:val="0"/>
      <w:marBottom w:val="0"/>
      <w:divBdr>
        <w:top w:val="none" w:sz="0" w:space="0" w:color="auto"/>
        <w:left w:val="none" w:sz="0" w:space="0" w:color="auto"/>
        <w:bottom w:val="none" w:sz="0" w:space="0" w:color="auto"/>
        <w:right w:val="none" w:sz="0" w:space="0" w:color="auto"/>
      </w:divBdr>
    </w:div>
    <w:div w:id="871696302">
      <w:marLeft w:val="640"/>
      <w:marRight w:val="0"/>
      <w:marTop w:val="0"/>
      <w:marBottom w:val="0"/>
      <w:divBdr>
        <w:top w:val="none" w:sz="0" w:space="0" w:color="auto"/>
        <w:left w:val="none" w:sz="0" w:space="0" w:color="auto"/>
        <w:bottom w:val="none" w:sz="0" w:space="0" w:color="auto"/>
        <w:right w:val="none" w:sz="0" w:space="0" w:color="auto"/>
      </w:divBdr>
    </w:div>
    <w:div w:id="871723957">
      <w:marLeft w:val="640"/>
      <w:marRight w:val="0"/>
      <w:marTop w:val="0"/>
      <w:marBottom w:val="0"/>
      <w:divBdr>
        <w:top w:val="none" w:sz="0" w:space="0" w:color="auto"/>
        <w:left w:val="none" w:sz="0" w:space="0" w:color="auto"/>
        <w:bottom w:val="none" w:sz="0" w:space="0" w:color="auto"/>
        <w:right w:val="none" w:sz="0" w:space="0" w:color="auto"/>
      </w:divBdr>
    </w:div>
    <w:div w:id="871725488">
      <w:marLeft w:val="640"/>
      <w:marRight w:val="0"/>
      <w:marTop w:val="0"/>
      <w:marBottom w:val="0"/>
      <w:divBdr>
        <w:top w:val="none" w:sz="0" w:space="0" w:color="auto"/>
        <w:left w:val="none" w:sz="0" w:space="0" w:color="auto"/>
        <w:bottom w:val="none" w:sz="0" w:space="0" w:color="auto"/>
        <w:right w:val="none" w:sz="0" w:space="0" w:color="auto"/>
      </w:divBdr>
    </w:div>
    <w:div w:id="871725706">
      <w:marLeft w:val="640"/>
      <w:marRight w:val="0"/>
      <w:marTop w:val="0"/>
      <w:marBottom w:val="0"/>
      <w:divBdr>
        <w:top w:val="none" w:sz="0" w:space="0" w:color="auto"/>
        <w:left w:val="none" w:sz="0" w:space="0" w:color="auto"/>
        <w:bottom w:val="none" w:sz="0" w:space="0" w:color="auto"/>
        <w:right w:val="none" w:sz="0" w:space="0" w:color="auto"/>
      </w:divBdr>
    </w:div>
    <w:div w:id="871726108">
      <w:marLeft w:val="640"/>
      <w:marRight w:val="0"/>
      <w:marTop w:val="0"/>
      <w:marBottom w:val="0"/>
      <w:divBdr>
        <w:top w:val="none" w:sz="0" w:space="0" w:color="auto"/>
        <w:left w:val="none" w:sz="0" w:space="0" w:color="auto"/>
        <w:bottom w:val="none" w:sz="0" w:space="0" w:color="auto"/>
        <w:right w:val="none" w:sz="0" w:space="0" w:color="auto"/>
      </w:divBdr>
    </w:div>
    <w:div w:id="871765368">
      <w:marLeft w:val="640"/>
      <w:marRight w:val="0"/>
      <w:marTop w:val="0"/>
      <w:marBottom w:val="0"/>
      <w:divBdr>
        <w:top w:val="none" w:sz="0" w:space="0" w:color="auto"/>
        <w:left w:val="none" w:sz="0" w:space="0" w:color="auto"/>
        <w:bottom w:val="none" w:sz="0" w:space="0" w:color="auto"/>
        <w:right w:val="none" w:sz="0" w:space="0" w:color="auto"/>
      </w:divBdr>
    </w:div>
    <w:div w:id="871770440">
      <w:marLeft w:val="640"/>
      <w:marRight w:val="0"/>
      <w:marTop w:val="0"/>
      <w:marBottom w:val="0"/>
      <w:divBdr>
        <w:top w:val="none" w:sz="0" w:space="0" w:color="auto"/>
        <w:left w:val="none" w:sz="0" w:space="0" w:color="auto"/>
        <w:bottom w:val="none" w:sz="0" w:space="0" w:color="auto"/>
        <w:right w:val="none" w:sz="0" w:space="0" w:color="auto"/>
      </w:divBdr>
    </w:div>
    <w:div w:id="871839569">
      <w:marLeft w:val="640"/>
      <w:marRight w:val="0"/>
      <w:marTop w:val="0"/>
      <w:marBottom w:val="0"/>
      <w:divBdr>
        <w:top w:val="none" w:sz="0" w:space="0" w:color="auto"/>
        <w:left w:val="none" w:sz="0" w:space="0" w:color="auto"/>
        <w:bottom w:val="none" w:sz="0" w:space="0" w:color="auto"/>
        <w:right w:val="none" w:sz="0" w:space="0" w:color="auto"/>
      </w:divBdr>
    </w:div>
    <w:div w:id="871845846">
      <w:marLeft w:val="640"/>
      <w:marRight w:val="0"/>
      <w:marTop w:val="0"/>
      <w:marBottom w:val="0"/>
      <w:divBdr>
        <w:top w:val="none" w:sz="0" w:space="0" w:color="auto"/>
        <w:left w:val="none" w:sz="0" w:space="0" w:color="auto"/>
        <w:bottom w:val="none" w:sz="0" w:space="0" w:color="auto"/>
        <w:right w:val="none" w:sz="0" w:space="0" w:color="auto"/>
      </w:divBdr>
    </w:div>
    <w:div w:id="871918192">
      <w:marLeft w:val="640"/>
      <w:marRight w:val="0"/>
      <w:marTop w:val="0"/>
      <w:marBottom w:val="0"/>
      <w:divBdr>
        <w:top w:val="none" w:sz="0" w:space="0" w:color="auto"/>
        <w:left w:val="none" w:sz="0" w:space="0" w:color="auto"/>
        <w:bottom w:val="none" w:sz="0" w:space="0" w:color="auto"/>
        <w:right w:val="none" w:sz="0" w:space="0" w:color="auto"/>
      </w:divBdr>
    </w:div>
    <w:div w:id="871958551">
      <w:marLeft w:val="640"/>
      <w:marRight w:val="0"/>
      <w:marTop w:val="0"/>
      <w:marBottom w:val="0"/>
      <w:divBdr>
        <w:top w:val="none" w:sz="0" w:space="0" w:color="auto"/>
        <w:left w:val="none" w:sz="0" w:space="0" w:color="auto"/>
        <w:bottom w:val="none" w:sz="0" w:space="0" w:color="auto"/>
        <w:right w:val="none" w:sz="0" w:space="0" w:color="auto"/>
      </w:divBdr>
    </w:div>
    <w:div w:id="871960666">
      <w:marLeft w:val="0"/>
      <w:marRight w:val="0"/>
      <w:marTop w:val="0"/>
      <w:marBottom w:val="0"/>
      <w:divBdr>
        <w:top w:val="none" w:sz="0" w:space="0" w:color="auto"/>
        <w:left w:val="none" w:sz="0" w:space="0" w:color="auto"/>
        <w:bottom w:val="none" w:sz="0" w:space="0" w:color="auto"/>
        <w:right w:val="none" w:sz="0" w:space="0" w:color="auto"/>
      </w:divBdr>
    </w:div>
    <w:div w:id="871965349">
      <w:marLeft w:val="640"/>
      <w:marRight w:val="0"/>
      <w:marTop w:val="0"/>
      <w:marBottom w:val="0"/>
      <w:divBdr>
        <w:top w:val="none" w:sz="0" w:space="0" w:color="auto"/>
        <w:left w:val="none" w:sz="0" w:space="0" w:color="auto"/>
        <w:bottom w:val="none" w:sz="0" w:space="0" w:color="auto"/>
        <w:right w:val="none" w:sz="0" w:space="0" w:color="auto"/>
      </w:divBdr>
    </w:div>
    <w:div w:id="872037265">
      <w:marLeft w:val="640"/>
      <w:marRight w:val="0"/>
      <w:marTop w:val="0"/>
      <w:marBottom w:val="0"/>
      <w:divBdr>
        <w:top w:val="none" w:sz="0" w:space="0" w:color="auto"/>
        <w:left w:val="none" w:sz="0" w:space="0" w:color="auto"/>
        <w:bottom w:val="none" w:sz="0" w:space="0" w:color="auto"/>
        <w:right w:val="none" w:sz="0" w:space="0" w:color="auto"/>
      </w:divBdr>
    </w:div>
    <w:div w:id="872042038">
      <w:marLeft w:val="640"/>
      <w:marRight w:val="0"/>
      <w:marTop w:val="0"/>
      <w:marBottom w:val="0"/>
      <w:divBdr>
        <w:top w:val="none" w:sz="0" w:space="0" w:color="auto"/>
        <w:left w:val="none" w:sz="0" w:space="0" w:color="auto"/>
        <w:bottom w:val="none" w:sz="0" w:space="0" w:color="auto"/>
        <w:right w:val="none" w:sz="0" w:space="0" w:color="auto"/>
      </w:divBdr>
    </w:div>
    <w:div w:id="872113988">
      <w:marLeft w:val="640"/>
      <w:marRight w:val="0"/>
      <w:marTop w:val="0"/>
      <w:marBottom w:val="0"/>
      <w:divBdr>
        <w:top w:val="none" w:sz="0" w:space="0" w:color="auto"/>
        <w:left w:val="none" w:sz="0" w:space="0" w:color="auto"/>
        <w:bottom w:val="none" w:sz="0" w:space="0" w:color="auto"/>
        <w:right w:val="none" w:sz="0" w:space="0" w:color="auto"/>
      </w:divBdr>
    </w:div>
    <w:div w:id="872159285">
      <w:marLeft w:val="640"/>
      <w:marRight w:val="0"/>
      <w:marTop w:val="0"/>
      <w:marBottom w:val="0"/>
      <w:divBdr>
        <w:top w:val="none" w:sz="0" w:space="0" w:color="auto"/>
        <w:left w:val="none" w:sz="0" w:space="0" w:color="auto"/>
        <w:bottom w:val="none" w:sz="0" w:space="0" w:color="auto"/>
        <w:right w:val="none" w:sz="0" w:space="0" w:color="auto"/>
      </w:divBdr>
    </w:div>
    <w:div w:id="872226092">
      <w:marLeft w:val="640"/>
      <w:marRight w:val="0"/>
      <w:marTop w:val="0"/>
      <w:marBottom w:val="0"/>
      <w:divBdr>
        <w:top w:val="none" w:sz="0" w:space="0" w:color="auto"/>
        <w:left w:val="none" w:sz="0" w:space="0" w:color="auto"/>
        <w:bottom w:val="none" w:sz="0" w:space="0" w:color="auto"/>
        <w:right w:val="none" w:sz="0" w:space="0" w:color="auto"/>
      </w:divBdr>
    </w:div>
    <w:div w:id="872229978">
      <w:marLeft w:val="640"/>
      <w:marRight w:val="0"/>
      <w:marTop w:val="0"/>
      <w:marBottom w:val="0"/>
      <w:divBdr>
        <w:top w:val="none" w:sz="0" w:space="0" w:color="auto"/>
        <w:left w:val="none" w:sz="0" w:space="0" w:color="auto"/>
        <w:bottom w:val="none" w:sz="0" w:space="0" w:color="auto"/>
        <w:right w:val="none" w:sz="0" w:space="0" w:color="auto"/>
      </w:divBdr>
    </w:div>
    <w:div w:id="872233882">
      <w:marLeft w:val="640"/>
      <w:marRight w:val="0"/>
      <w:marTop w:val="0"/>
      <w:marBottom w:val="0"/>
      <w:divBdr>
        <w:top w:val="none" w:sz="0" w:space="0" w:color="auto"/>
        <w:left w:val="none" w:sz="0" w:space="0" w:color="auto"/>
        <w:bottom w:val="none" w:sz="0" w:space="0" w:color="auto"/>
        <w:right w:val="none" w:sz="0" w:space="0" w:color="auto"/>
      </w:divBdr>
    </w:div>
    <w:div w:id="872301082">
      <w:marLeft w:val="640"/>
      <w:marRight w:val="0"/>
      <w:marTop w:val="0"/>
      <w:marBottom w:val="0"/>
      <w:divBdr>
        <w:top w:val="none" w:sz="0" w:space="0" w:color="auto"/>
        <w:left w:val="none" w:sz="0" w:space="0" w:color="auto"/>
        <w:bottom w:val="none" w:sz="0" w:space="0" w:color="auto"/>
        <w:right w:val="none" w:sz="0" w:space="0" w:color="auto"/>
      </w:divBdr>
    </w:div>
    <w:div w:id="872306782">
      <w:marLeft w:val="640"/>
      <w:marRight w:val="0"/>
      <w:marTop w:val="0"/>
      <w:marBottom w:val="0"/>
      <w:divBdr>
        <w:top w:val="none" w:sz="0" w:space="0" w:color="auto"/>
        <w:left w:val="none" w:sz="0" w:space="0" w:color="auto"/>
        <w:bottom w:val="none" w:sz="0" w:space="0" w:color="auto"/>
        <w:right w:val="none" w:sz="0" w:space="0" w:color="auto"/>
      </w:divBdr>
    </w:div>
    <w:div w:id="872497577">
      <w:marLeft w:val="640"/>
      <w:marRight w:val="0"/>
      <w:marTop w:val="0"/>
      <w:marBottom w:val="0"/>
      <w:divBdr>
        <w:top w:val="none" w:sz="0" w:space="0" w:color="auto"/>
        <w:left w:val="none" w:sz="0" w:space="0" w:color="auto"/>
        <w:bottom w:val="none" w:sz="0" w:space="0" w:color="auto"/>
        <w:right w:val="none" w:sz="0" w:space="0" w:color="auto"/>
      </w:divBdr>
    </w:div>
    <w:div w:id="872546416">
      <w:marLeft w:val="640"/>
      <w:marRight w:val="0"/>
      <w:marTop w:val="0"/>
      <w:marBottom w:val="0"/>
      <w:divBdr>
        <w:top w:val="none" w:sz="0" w:space="0" w:color="auto"/>
        <w:left w:val="none" w:sz="0" w:space="0" w:color="auto"/>
        <w:bottom w:val="none" w:sz="0" w:space="0" w:color="auto"/>
        <w:right w:val="none" w:sz="0" w:space="0" w:color="auto"/>
      </w:divBdr>
    </w:div>
    <w:div w:id="872570454">
      <w:marLeft w:val="640"/>
      <w:marRight w:val="0"/>
      <w:marTop w:val="0"/>
      <w:marBottom w:val="0"/>
      <w:divBdr>
        <w:top w:val="none" w:sz="0" w:space="0" w:color="auto"/>
        <w:left w:val="none" w:sz="0" w:space="0" w:color="auto"/>
        <w:bottom w:val="none" w:sz="0" w:space="0" w:color="auto"/>
        <w:right w:val="none" w:sz="0" w:space="0" w:color="auto"/>
      </w:divBdr>
    </w:div>
    <w:div w:id="872570527">
      <w:marLeft w:val="640"/>
      <w:marRight w:val="0"/>
      <w:marTop w:val="0"/>
      <w:marBottom w:val="0"/>
      <w:divBdr>
        <w:top w:val="none" w:sz="0" w:space="0" w:color="auto"/>
        <w:left w:val="none" w:sz="0" w:space="0" w:color="auto"/>
        <w:bottom w:val="none" w:sz="0" w:space="0" w:color="auto"/>
        <w:right w:val="none" w:sz="0" w:space="0" w:color="auto"/>
      </w:divBdr>
    </w:div>
    <w:div w:id="872576284">
      <w:marLeft w:val="640"/>
      <w:marRight w:val="0"/>
      <w:marTop w:val="0"/>
      <w:marBottom w:val="0"/>
      <w:divBdr>
        <w:top w:val="none" w:sz="0" w:space="0" w:color="auto"/>
        <w:left w:val="none" w:sz="0" w:space="0" w:color="auto"/>
        <w:bottom w:val="none" w:sz="0" w:space="0" w:color="auto"/>
        <w:right w:val="none" w:sz="0" w:space="0" w:color="auto"/>
      </w:divBdr>
    </w:div>
    <w:div w:id="872576532">
      <w:marLeft w:val="640"/>
      <w:marRight w:val="0"/>
      <w:marTop w:val="0"/>
      <w:marBottom w:val="0"/>
      <w:divBdr>
        <w:top w:val="none" w:sz="0" w:space="0" w:color="auto"/>
        <w:left w:val="none" w:sz="0" w:space="0" w:color="auto"/>
        <w:bottom w:val="none" w:sz="0" w:space="0" w:color="auto"/>
        <w:right w:val="none" w:sz="0" w:space="0" w:color="auto"/>
      </w:divBdr>
    </w:div>
    <w:div w:id="872614784">
      <w:marLeft w:val="640"/>
      <w:marRight w:val="0"/>
      <w:marTop w:val="0"/>
      <w:marBottom w:val="0"/>
      <w:divBdr>
        <w:top w:val="none" w:sz="0" w:space="0" w:color="auto"/>
        <w:left w:val="none" w:sz="0" w:space="0" w:color="auto"/>
        <w:bottom w:val="none" w:sz="0" w:space="0" w:color="auto"/>
        <w:right w:val="none" w:sz="0" w:space="0" w:color="auto"/>
      </w:divBdr>
    </w:div>
    <w:div w:id="872619110">
      <w:marLeft w:val="640"/>
      <w:marRight w:val="0"/>
      <w:marTop w:val="0"/>
      <w:marBottom w:val="0"/>
      <w:divBdr>
        <w:top w:val="none" w:sz="0" w:space="0" w:color="auto"/>
        <w:left w:val="none" w:sz="0" w:space="0" w:color="auto"/>
        <w:bottom w:val="none" w:sz="0" w:space="0" w:color="auto"/>
        <w:right w:val="none" w:sz="0" w:space="0" w:color="auto"/>
      </w:divBdr>
    </w:div>
    <w:div w:id="872619932">
      <w:marLeft w:val="640"/>
      <w:marRight w:val="0"/>
      <w:marTop w:val="0"/>
      <w:marBottom w:val="0"/>
      <w:divBdr>
        <w:top w:val="none" w:sz="0" w:space="0" w:color="auto"/>
        <w:left w:val="none" w:sz="0" w:space="0" w:color="auto"/>
        <w:bottom w:val="none" w:sz="0" w:space="0" w:color="auto"/>
        <w:right w:val="none" w:sz="0" w:space="0" w:color="auto"/>
      </w:divBdr>
    </w:div>
    <w:div w:id="872620715">
      <w:marLeft w:val="640"/>
      <w:marRight w:val="0"/>
      <w:marTop w:val="0"/>
      <w:marBottom w:val="0"/>
      <w:divBdr>
        <w:top w:val="none" w:sz="0" w:space="0" w:color="auto"/>
        <w:left w:val="none" w:sz="0" w:space="0" w:color="auto"/>
        <w:bottom w:val="none" w:sz="0" w:space="0" w:color="auto"/>
        <w:right w:val="none" w:sz="0" w:space="0" w:color="auto"/>
      </w:divBdr>
    </w:div>
    <w:div w:id="872695300">
      <w:marLeft w:val="640"/>
      <w:marRight w:val="0"/>
      <w:marTop w:val="0"/>
      <w:marBottom w:val="0"/>
      <w:divBdr>
        <w:top w:val="none" w:sz="0" w:space="0" w:color="auto"/>
        <w:left w:val="none" w:sz="0" w:space="0" w:color="auto"/>
        <w:bottom w:val="none" w:sz="0" w:space="0" w:color="auto"/>
        <w:right w:val="none" w:sz="0" w:space="0" w:color="auto"/>
      </w:divBdr>
    </w:div>
    <w:div w:id="872695763">
      <w:marLeft w:val="640"/>
      <w:marRight w:val="0"/>
      <w:marTop w:val="0"/>
      <w:marBottom w:val="0"/>
      <w:divBdr>
        <w:top w:val="none" w:sz="0" w:space="0" w:color="auto"/>
        <w:left w:val="none" w:sz="0" w:space="0" w:color="auto"/>
        <w:bottom w:val="none" w:sz="0" w:space="0" w:color="auto"/>
        <w:right w:val="none" w:sz="0" w:space="0" w:color="auto"/>
      </w:divBdr>
    </w:div>
    <w:div w:id="872771081">
      <w:marLeft w:val="640"/>
      <w:marRight w:val="0"/>
      <w:marTop w:val="0"/>
      <w:marBottom w:val="0"/>
      <w:divBdr>
        <w:top w:val="none" w:sz="0" w:space="0" w:color="auto"/>
        <w:left w:val="none" w:sz="0" w:space="0" w:color="auto"/>
        <w:bottom w:val="none" w:sz="0" w:space="0" w:color="auto"/>
        <w:right w:val="none" w:sz="0" w:space="0" w:color="auto"/>
      </w:divBdr>
    </w:div>
    <w:div w:id="872809312">
      <w:marLeft w:val="640"/>
      <w:marRight w:val="0"/>
      <w:marTop w:val="0"/>
      <w:marBottom w:val="0"/>
      <w:divBdr>
        <w:top w:val="none" w:sz="0" w:space="0" w:color="auto"/>
        <w:left w:val="none" w:sz="0" w:space="0" w:color="auto"/>
        <w:bottom w:val="none" w:sz="0" w:space="0" w:color="auto"/>
        <w:right w:val="none" w:sz="0" w:space="0" w:color="auto"/>
      </w:divBdr>
    </w:div>
    <w:div w:id="872814741">
      <w:marLeft w:val="640"/>
      <w:marRight w:val="0"/>
      <w:marTop w:val="0"/>
      <w:marBottom w:val="0"/>
      <w:divBdr>
        <w:top w:val="none" w:sz="0" w:space="0" w:color="auto"/>
        <w:left w:val="none" w:sz="0" w:space="0" w:color="auto"/>
        <w:bottom w:val="none" w:sz="0" w:space="0" w:color="auto"/>
        <w:right w:val="none" w:sz="0" w:space="0" w:color="auto"/>
      </w:divBdr>
    </w:div>
    <w:div w:id="872887696">
      <w:marLeft w:val="640"/>
      <w:marRight w:val="0"/>
      <w:marTop w:val="0"/>
      <w:marBottom w:val="0"/>
      <w:divBdr>
        <w:top w:val="none" w:sz="0" w:space="0" w:color="auto"/>
        <w:left w:val="none" w:sz="0" w:space="0" w:color="auto"/>
        <w:bottom w:val="none" w:sz="0" w:space="0" w:color="auto"/>
        <w:right w:val="none" w:sz="0" w:space="0" w:color="auto"/>
      </w:divBdr>
    </w:div>
    <w:div w:id="872889783">
      <w:marLeft w:val="640"/>
      <w:marRight w:val="0"/>
      <w:marTop w:val="0"/>
      <w:marBottom w:val="0"/>
      <w:divBdr>
        <w:top w:val="none" w:sz="0" w:space="0" w:color="auto"/>
        <w:left w:val="none" w:sz="0" w:space="0" w:color="auto"/>
        <w:bottom w:val="none" w:sz="0" w:space="0" w:color="auto"/>
        <w:right w:val="none" w:sz="0" w:space="0" w:color="auto"/>
      </w:divBdr>
    </w:div>
    <w:div w:id="872957311">
      <w:marLeft w:val="640"/>
      <w:marRight w:val="0"/>
      <w:marTop w:val="0"/>
      <w:marBottom w:val="0"/>
      <w:divBdr>
        <w:top w:val="none" w:sz="0" w:space="0" w:color="auto"/>
        <w:left w:val="none" w:sz="0" w:space="0" w:color="auto"/>
        <w:bottom w:val="none" w:sz="0" w:space="0" w:color="auto"/>
        <w:right w:val="none" w:sz="0" w:space="0" w:color="auto"/>
      </w:divBdr>
    </w:div>
    <w:div w:id="872959719">
      <w:marLeft w:val="640"/>
      <w:marRight w:val="0"/>
      <w:marTop w:val="0"/>
      <w:marBottom w:val="0"/>
      <w:divBdr>
        <w:top w:val="none" w:sz="0" w:space="0" w:color="auto"/>
        <w:left w:val="none" w:sz="0" w:space="0" w:color="auto"/>
        <w:bottom w:val="none" w:sz="0" w:space="0" w:color="auto"/>
        <w:right w:val="none" w:sz="0" w:space="0" w:color="auto"/>
      </w:divBdr>
    </w:div>
    <w:div w:id="873151486">
      <w:marLeft w:val="640"/>
      <w:marRight w:val="0"/>
      <w:marTop w:val="0"/>
      <w:marBottom w:val="0"/>
      <w:divBdr>
        <w:top w:val="none" w:sz="0" w:space="0" w:color="auto"/>
        <w:left w:val="none" w:sz="0" w:space="0" w:color="auto"/>
        <w:bottom w:val="none" w:sz="0" w:space="0" w:color="auto"/>
        <w:right w:val="none" w:sz="0" w:space="0" w:color="auto"/>
      </w:divBdr>
    </w:div>
    <w:div w:id="873152730">
      <w:marLeft w:val="640"/>
      <w:marRight w:val="0"/>
      <w:marTop w:val="0"/>
      <w:marBottom w:val="0"/>
      <w:divBdr>
        <w:top w:val="none" w:sz="0" w:space="0" w:color="auto"/>
        <w:left w:val="none" w:sz="0" w:space="0" w:color="auto"/>
        <w:bottom w:val="none" w:sz="0" w:space="0" w:color="auto"/>
        <w:right w:val="none" w:sz="0" w:space="0" w:color="auto"/>
      </w:divBdr>
    </w:div>
    <w:div w:id="873231083">
      <w:marLeft w:val="640"/>
      <w:marRight w:val="0"/>
      <w:marTop w:val="0"/>
      <w:marBottom w:val="0"/>
      <w:divBdr>
        <w:top w:val="none" w:sz="0" w:space="0" w:color="auto"/>
        <w:left w:val="none" w:sz="0" w:space="0" w:color="auto"/>
        <w:bottom w:val="none" w:sz="0" w:space="0" w:color="auto"/>
        <w:right w:val="none" w:sz="0" w:space="0" w:color="auto"/>
      </w:divBdr>
    </w:div>
    <w:div w:id="873232050">
      <w:marLeft w:val="640"/>
      <w:marRight w:val="0"/>
      <w:marTop w:val="0"/>
      <w:marBottom w:val="0"/>
      <w:divBdr>
        <w:top w:val="none" w:sz="0" w:space="0" w:color="auto"/>
        <w:left w:val="none" w:sz="0" w:space="0" w:color="auto"/>
        <w:bottom w:val="none" w:sz="0" w:space="0" w:color="auto"/>
        <w:right w:val="none" w:sz="0" w:space="0" w:color="auto"/>
      </w:divBdr>
    </w:div>
    <w:div w:id="873275042">
      <w:marLeft w:val="640"/>
      <w:marRight w:val="0"/>
      <w:marTop w:val="0"/>
      <w:marBottom w:val="0"/>
      <w:divBdr>
        <w:top w:val="none" w:sz="0" w:space="0" w:color="auto"/>
        <w:left w:val="none" w:sz="0" w:space="0" w:color="auto"/>
        <w:bottom w:val="none" w:sz="0" w:space="0" w:color="auto"/>
        <w:right w:val="none" w:sz="0" w:space="0" w:color="auto"/>
      </w:divBdr>
    </w:div>
    <w:div w:id="873276239">
      <w:marLeft w:val="640"/>
      <w:marRight w:val="0"/>
      <w:marTop w:val="0"/>
      <w:marBottom w:val="0"/>
      <w:divBdr>
        <w:top w:val="none" w:sz="0" w:space="0" w:color="auto"/>
        <w:left w:val="none" w:sz="0" w:space="0" w:color="auto"/>
        <w:bottom w:val="none" w:sz="0" w:space="0" w:color="auto"/>
        <w:right w:val="none" w:sz="0" w:space="0" w:color="auto"/>
      </w:divBdr>
    </w:div>
    <w:div w:id="873345462">
      <w:marLeft w:val="640"/>
      <w:marRight w:val="0"/>
      <w:marTop w:val="0"/>
      <w:marBottom w:val="0"/>
      <w:divBdr>
        <w:top w:val="none" w:sz="0" w:space="0" w:color="auto"/>
        <w:left w:val="none" w:sz="0" w:space="0" w:color="auto"/>
        <w:bottom w:val="none" w:sz="0" w:space="0" w:color="auto"/>
        <w:right w:val="none" w:sz="0" w:space="0" w:color="auto"/>
      </w:divBdr>
    </w:div>
    <w:div w:id="873345843">
      <w:marLeft w:val="640"/>
      <w:marRight w:val="0"/>
      <w:marTop w:val="0"/>
      <w:marBottom w:val="0"/>
      <w:divBdr>
        <w:top w:val="none" w:sz="0" w:space="0" w:color="auto"/>
        <w:left w:val="none" w:sz="0" w:space="0" w:color="auto"/>
        <w:bottom w:val="none" w:sz="0" w:space="0" w:color="auto"/>
        <w:right w:val="none" w:sz="0" w:space="0" w:color="auto"/>
      </w:divBdr>
    </w:div>
    <w:div w:id="873423568">
      <w:marLeft w:val="640"/>
      <w:marRight w:val="0"/>
      <w:marTop w:val="0"/>
      <w:marBottom w:val="0"/>
      <w:divBdr>
        <w:top w:val="none" w:sz="0" w:space="0" w:color="auto"/>
        <w:left w:val="none" w:sz="0" w:space="0" w:color="auto"/>
        <w:bottom w:val="none" w:sz="0" w:space="0" w:color="auto"/>
        <w:right w:val="none" w:sz="0" w:space="0" w:color="auto"/>
      </w:divBdr>
    </w:div>
    <w:div w:id="873466591">
      <w:marLeft w:val="640"/>
      <w:marRight w:val="0"/>
      <w:marTop w:val="0"/>
      <w:marBottom w:val="0"/>
      <w:divBdr>
        <w:top w:val="none" w:sz="0" w:space="0" w:color="auto"/>
        <w:left w:val="none" w:sz="0" w:space="0" w:color="auto"/>
        <w:bottom w:val="none" w:sz="0" w:space="0" w:color="auto"/>
        <w:right w:val="none" w:sz="0" w:space="0" w:color="auto"/>
      </w:divBdr>
    </w:div>
    <w:div w:id="873494625">
      <w:marLeft w:val="640"/>
      <w:marRight w:val="0"/>
      <w:marTop w:val="0"/>
      <w:marBottom w:val="0"/>
      <w:divBdr>
        <w:top w:val="none" w:sz="0" w:space="0" w:color="auto"/>
        <w:left w:val="none" w:sz="0" w:space="0" w:color="auto"/>
        <w:bottom w:val="none" w:sz="0" w:space="0" w:color="auto"/>
        <w:right w:val="none" w:sz="0" w:space="0" w:color="auto"/>
      </w:divBdr>
    </w:div>
    <w:div w:id="873495798">
      <w:marLeft w:val="640"/>
      <w:marRight w:val="0"/>
      <w:marTop w:val="0"/>
      <w:marBottom w:val="0"/>
      <w:divBdr>
        <w:top w:val="none" w:sz="0" w:space="0" w:color="auto"/>
        <w:left w:val="none" w:sz="0" w:space="0" w:color="auto"/>
        <w:bottom w:val="none" w:sz="0" w:space="0" w:color="auto"/>
        <w:right w:val="none" w:sz="0" w:space="0" w:color="auto"/>
      </w:divBdr>
    </w:div>
    <w:div w:id="873536794">
      <w:marLeft w:val="640"/>
      <w:marRight w:val="0"/>
      <w:marTop w:val="0"/>
      <w:marBottom w:val="0"/>
      <w:divBdr>
        <w:top w:val="none" w:sz="0" w:space="0" w:color="auto"/>
        <w:left w:val="none" w:sz="0" w:space="0" w:color="auto"/>
        <w:bottom w:val="none" w:sz="0" w:space="0" w:color="auto"/>
        <w:right w:val="none" w:sz="0" w:space="0" w:color="auto"/>
      </w:divBdr>
    </w:div>
    <w:div w:id="873537360">
      <w:marLeft w:val="640"/>
      <w:marRight w:val="0"/>
      <w:marTop w:val="0"/>
      <w:marBottom w:val="0"/>
      <w:divBdr>
        <w:top w:val="none" w:sz="0" w:space="0" w:color="auto"/>
        <w:left w:val="none" w:sz="0" w:space="0" w:color="auto"/>
        <w:bottom w:val="none" w:sz="0" w:space="0" w:color="auto"/>
        <w:right w:val="none" w:sz="0" w:space="0" w:color="auto"/>
      </w:divBdr>
    </w:div>
    <w:div w:id="873538618">
      <w:marLeft w:val="640"/>
      <w:marRight w:val="0"/>
      <w:marTop w:val="0"/>
      <w:marBottom w:val="0"/>
      <w:divBdr>
        <w:top w:val="none" w:sz="0" w:space="0" w:color="auto"/>
        <w:left w:val="none" w:sz="0" w:space="0" w:color="auto"/>
        <w:bottom w:val="none" w:sz="0" w:space="0" w:color="auto"/>
        <w:right w:val="none" w:sz="0" w:space="0" w:color="auto"/>
      </w:divBdr>
    </w:div>
    <w:div w:id="873540580">
      <w:marLeft w:val="640"/>
      <w:marRight w:val="0"/>
      <w:marTop w:val="0"/>
      <w:marBottom w:val="0"/>
      <w:divBdr>
        <w:top w:val="none" w:sz="0" w:space="0" w:color="auto"/>
        <w:left w:val="none" w:sz="0" w:space="0" w:color="auto"/>
        <w:bottom w:val="none" w:sz="0" w:space="0" w:color="auto"/>
        <w:right w:val="none" w:sz="0" w:space="0" w:color="auto"/>
      </w:divBdr>
    </w:div>
    <w:div w:id="873541872">
      <w:marLeft w:val="640"/>
      <w:marRight w:val="0"/>
      <w:marTop w:val="0"/>
      <w:marBottom w:val="0"/>
      <w:divBdr>
        <w:top w:val="none" w:sz="0" w:space="0" w:color="auto"/>
        <w:left w:val="none" w:sz="0" w:space="0" w:color="auto"/>
        <w:bottom w:val="none" w:sz="0" w:space="0" w:color="auto"/>
        <w:right w:val="none" w:sz="0" w:space="0" w:color="auto"/>
      </w:divBdr>
    </w:div>
    <w:div w:id="873663438">
      <w:marLeft w:val="640"/>
      <w:marRight w:val="0"/>
      <w:marTop w:val="0"/>
      <w:marBottom w:val="0"/>
      <w:divBdr>
        <w:top w:val="none" w:sz="0" w:space="0" w:color="auto"/>
        <w:left w:val="none" w:sz="0" w:space="0" w:color="auto"/>
        <w:bottom w:val="none" w:sz="0" w:space="0" w:color="auto"/>
        <w:right w:val="none" w:sz="0" w:space="0" w:color="auto"/>
      </w:divBdr>
    </w:div>
    <w:div w:id="873663800">
      <w:marLeft w:val="640"/>
      <w:marRight w:val="0"/>
      <w:marTop w:val="0"/>
      <w:marBottom w:val="0"/>
      <w:divBdr>
        <w:top w:val="none" w:sz="0" w:space="0" w:color="auto"/>
        <w:left w:val="none" w:sz="0" w:space="0" w:color="auto"/>
        <w:bottom w:val="none" w:sz="0" w:space="0" w:color="auto"/>
        <w:right w:val="none" w:sz="0" w:space="0" w:color="auto"/>
      </w:divBdr>
    </w:div>
    <w:div w:id="873689639">
      <w:marLeft w:val="640"/>
      <w:marRight w:val="0"/>
      <w:marTop w:val="0"/>
      <w:marBottom w:val="0"/>
      <w:divBdr>
        <w:top w:val="none" w:sz="0" w:space="0" w:color="auto"/>
        <w:left w:val="none" w:sz="0" w:space="0" w:color="auto"/>
        <w:bottom w:val="none" w:sz="0" w:space="0" w:color="auto"/>
        <w:right w:val="none" w:sz="0" w:space="0" w:color="auto"/>
      </w:divBdr>
    </w:div>
    <w:div w:id="873731563">
      <w:marLeft w:val="640"/>
      <w:marRight w:val="0"/>
      <w:marTop w:val="0"/>
      <w:marBottom w:val="0"/>
      <w:divBdr>
        <w:top w:val="none" w:sz="0" w:space="0" w:color="auto"/>
        <w:left w:val="none" w:sz="0" w:space="0" w:color="auto"/>
        <w:bottom w:val="none" w:sz="0" w:space="0" w:color="auto"/>
        <w:right w:val="none" w:sz="0" w:space="0" w:color="auto"/>
      </w:divBdr>
    </w:div>
    <w:div w:id="873731862">
      <w:marLeft w:val="640"/>
      <w:marRight w:val="0"/>
      <w:marTop w:val="0"/>
      <w:marBottom w:val="0"/>
      <w:divBdr>
        <w:top w:val="none" w:sz="0" w:space="0" w:color="auto"/>
        <w:left w:val="none" w:sz="0" w:space="0" w:color="auto"/>
        <w:bottom w:val="none" w:sz="0" w:space="0" w:color="auto"/>
        <w:right w:val="none" w:sz="0" w:space="0" w:color="auto"/>
      </w:divBdr>
    </w:div>
    <w:div w:id="873733729">
      <w:marLeft w:val="640"/>
      <w:marRight w:val="0"/>
      <w:marTop w:val="0"/>
      <w:marBottom w:val="0"/>
      <w:divBdr>
        <w:top w:val="none" w:sz="0" w:space="0" w:color="auto"/>
        <w:left w:val="none" w:sz="0" w:space="0" w:color="auto"/>
        <w:bottom w:val="none" w:sz="0" w:space="0" w:color="auto"/>
        <w:right w:val="none" w:sz="0" w:space="0" w:color="auto"/>
      </w:divBdr>
    </w:div>
    <w:div w:id="873735314">
      <w:marLeft w:val="640"/>
      <w:marRight w:val="0"/>
      <w:marTop w:val="0"/>
      <w:marBottom w:val="0"/>
      <w:divBdr>
        <w:top w:val="none" w:sz="0" w:space="0" w:color="auto"/>
        <w:left w:val="none" w:sz="0" w:space="0" w:color="auto"/>
        <w:bottom w:val="none" w:sz="0" w:space="0" w:color="auto"/>
        <w:right w:val="none" w:sz="0" w:space="0" w:color="auto"/>
      </w:divBdr>
    </w:div>
    <w:div w:id="873736608">
      <w:marLeft w:val="640"/>
      <w:marRight w:val="0"/>
      <w:marTop w:val="0"/>
      <w:marBottom w:val="0"/>
      <w:divBdr>
        <w:top w:val="none" w:sz="0" w:space="0" w:color="auto"/>
        <w:left w:val="none" w:sz="0" w:space="0" w:color="auto"/>
        <w:bottom w:val="none" w:sz="0" w:space="0" w:color="auto"/>
        <w:right w:val="none" w:sz="0" w:space="0" w:color="auto"/>
      </w:divBdr>
    </w:div>
    <w:div w:id="873738789">
      <w:marLeft w:val="640"/>
      <w:marRight w:val="0"/>
      <w:marTop w:val="0"/>
      <w:marBottom w:val="0"/>
      <w:divBdr>
        <w:top w:val="none" w:sz="0" w:space="0" w:color="auto"/>
        <w:left w:val="none" w:sz="0" w:space="0" w:color="auto"/>
        <w:bottom w:val="none" w:sz="0" w:space="0" w:color="auto"/>
        <w:right w:val="none" w:sz="0" w:space="0" w:color="auto"/>
      </w:divBdr>
    </w:div>
    <w:div w:id="873739242">
      <w:marLeft w:val="640"/>
      <w:marRight w:val="0"/>
      <w:marTop w:val="0"/>
      <w:marBottom w:val="0"/>
      <w:divBdr>
        <w:top w:val="none" w:sz="0" w:space="0" w:color="auto"/>
        <w:left w:val="none" w:sz="0" w:space="0" w:color="auto"/>
        <w:bottom w:val="none" w:sz="0" w:space="0" w:color="auto"/>
        <w:right w:val="none" w:sz="0" w:space="0" w:color="auto"/>
      </w:divBdr>
    </w:div>
    <w:div w:id="873739248">
      <w:marLeft w:val="640"/>
      <w:marRight w:val="0"/>
      <w:marTop w:val="0"/>
      <w:marBottom w:val="0"/>
      <w:divBdr>
        <w:top w:val="none" w:sz="0" w:space="0" w:color="auto"/>
        <w:left w:val="none" w:sz="0" w:space="0" w:color="auto"/>
        <w:bottom w:val="none" w:sz="0" w:space="0" w:color="auto"/>
        <w:right w:val="none" w:sz="0" w:space="0" w:color="auto"/>
      </w:divBdr>
    </w:div>
    <w:div w:id="873805534">
      <w:marLeft w:val="640"/>
      <w:marRight w:val="0"/>
      <w:marTop w:val="0"/>
      <w:marBottom w:val="0"/>
      <w:divBdr>
        <w:top w:val="none" w:sz="0" w:space="0" w:color="auto"/>
        <w:left w:val="none" w:sz="0" w:space="0" w:color="auto"/>
        <w:bottom w:val="none" w:sz="0" w:space="0" w:color="auto"/>
        <w:right w:val="none" w:sz="0" w:space="0" w:color="auto"/>
      </w:divBdr>
    </w:div>
    <w:div w:id="873810849">
      <w:marLeft w:val="640"/>
      <w:marRight w:val="0"/>
      <w:marTop w:val="0"/>
      <w:marBottom w:val="0"/>
      <w:divBdr>
        <w:top w:val="none" w:sz="0" w:space="0" w:color="auto"/>
        <w:left w:val="none" w:sz="0" w:space="0" w:color="auto"/>
        <w:bottom w:val="none" w:sz="0" w:space="0" w:color="auto"/>
        <w:right w:val="none" w:sz="0" w:space="0" w:color="auto"/>
      </w:divBdr>
    </w:div>
    <w:div w:id="873810860">
      <w:marLeft w:val="640"/>
      <w:marRight w:val="0"/>
      <w:marTop w:val="0"/>
      <w:marBottom w:val="0"/>
      <w:divBdr>
        <w:top w:val="none" w:sz="0" w:space="0" w:color="auto"/>
        <w:left w:val="none" w:sz="0" w:space="0" w:color="auto"/>
        <w:bottom w:val="none" w:sz="0" w:space="0" w:color="auto"/>
        <w:right w:val="none" w:sz="0" w:space="0" w:color="auto"/>
      </w:divBdr>
    </w:div>
    <w:div w:id="873889162">
      <w:marLeft w:val="640"/>
      <w:marRight w:val="0"/>
      <w:marTop w:val="0"/>
      <w:marBottom w:val="0"/>
      <w:divBdr>
        <w:top w:val="none" w:sz="0" w:space="0" w:color="auto"/>
        <w:left w:val="none" w:sz="0" w:space="0" w:color="auto"/>
        <w:bottom w:val="none" w:sz="0" w:space="0" w:color="auto"/>
        <w:right w:val="none" w:sz="0" w:space="0" w:color="auto"/>
      </w:divBdr>
    </w:div>
    <w:div w:id="874004981">
      <w:marLeft w:val="640"/>
      <w:marRight w:val="0"/>
      <w:marTop w:val="0"/>
      <w:marBottom w:val="0"/>
      <w:divBdr>
        <w:top w:val="none" w:sz="0" w:space="0" w:color="auto"/>
        <w:left w:val="none" w:sz="0" w:space="0" w:color="auto"/>
        <w:bottom w:val="none" w:sz="0" w:space="0" w:color="auto"/>
        <w:right w:val="none" w:sz="0" w:space="0" w:color="auto"/>
      </w:divBdr>
    </w:div>
    <w:div w:id="874005676">
      <w:marLeft w:val="640"/>
      <w:marRight w:val="0"/>
      <w:marTop w:val="0"/>
      <w:marBottom w:val="0"/>
      <w:divBdr>
        <w:top w:val="none" w:sz="0" w:space="0" w:color="auto"/>
        <w:left w:val="none" w:sz="0" w:space="0" w:color="auto"/>
        <w:bottom w:val="none" w:sz="0" w:space="0" w:color="auto"/>
        <w:right w:val="none" w:sz="0" w:space="0" w:color="auto"/>
      </w:divBdr>
    </w:div>
    <w:div w:id="874006199">
      <w:marLeft w:val="640"/>
      <w:marRight w:val="0"/>
      <w:marTop w:val="0"/>
      <w:marBottom w:val="0"/>
      <w:divBdr>
        <w:top w:val="none" w:sz="0" w:space="0" w:color="auto"/>
        <w:left w:val="none" w:sz="0" w:space="0" w:color="auto"/>
        <w:bottom w:val="none" w:sz="0" w:space="0" w:color="auto"/>
        <w:right w:val="none" w:sz="0" w:space="0" w:color="auto"/>
      </w:divBdr>
    </w:div>
    <w:div w:id="874006383">
      <w:marLeft w:val="640"/>
      <w:marRight w:val="0"/>
      <w:marTop w:val="0"/>
      <w:marBottom w:val="0"/>
      <w:divBdr>
        <w:top w:val="none" w:sz="0" w:space="0" w:color="auto"/>
        <w:left w:val="none" w:sz="0" w:space="0" w:color="auto"/>
        <w:bottom w:val="none" w:sz="0" w:space="0" w:color="auto"/>
        <w:right w:val="none" w:sz="0" w:space="0" w:color="auto"/>
      </w:divBdr>
    </w:div>
    <w:div w:id="874079101">
      <w:marLeft w:val="640"/>
      <w:marRight w:val="0"/>
      <w:marTop w:val="0"/>
      <w:marBottom w:val="0"/>
      <w:divBdr>
        <w:top w:val="none" w:sz="0" w:space="0" w:color="auto"/>
        <w:left w:val="none" w:sz="0" w:space="0" w:color="auto"/>
        <w:bottom w:val="none" w:sz="0" w:space="0" w:color="auto"/>
        <w:right w:val="none" w:sz="0" w:space="0" w:color="auto"/>
      </w:divBdr>
    </w:div>
    <w:div w:id="874079258">
      <w:marLeft w:val="640"/>
      <w:marRight w:val="0"/>
      <w:marTop w:val="0"/>
      <w:marBottom w:val="0"/>
      <w:divBdr>
        <w:top w:val="none" w:sz="0" w:space="0" w:color="auto"/>
        <w:left w:val="none" w:sz="0" w:space="0" w:color="auto"/>
        <w:bottom w:val="none" w:sz="0" w:space="0" w:color="auto"/>
        <w:right w:val="none" w:sz="0" w:space="0" w:color="auto"/>
      </w:divBdr>
    </w:div>
    <w:div w:id="874080277">
      <w:marLeft w:val="640"/>
      <w:marRight w:val="0"/>
      <w:marTop w:val="0"/>
      <w:marBottom w:val="0"/>
      <w:divBdr>
        <w:top w:val="none" w:sz="0" w:space="0" w:color="auto"/>
        <w:left w:val="none" w:sz="0" w:space="0" w:color="auto"/>
        <w:bottom w:val="none" w:sz="0" w:space="0" w:color="auto"/>
        <w:right w:val="none" w:sz="0" w:space="0" w:color="auto"/>
      </w:divBdr>
    </w:div>
    <w:div w:id="874083095">
      <w:marLeft w:val="640"/>
      <w:marRight w:val="0"/>
      <w:marTop w:val="0"/>
      <w:marBottom w:val="0"/>
      <w:divBdr>
        <w:top w:val="none" w:sz="0" w:space="0" w:color="auto"/>
        <w:left w:val="none" w:sz="0" w:space="0" w:color="auto"/>
        <w:bottom w:val="none" w:sz="0" w:space="0" w:color="auto"/>
        <w:right w:val="none" w:sz="0" w:space="0" w:color="auto"/>
      </w:divBdr>
    </w:div>
    <w:div w:id="874119717">
      <w:marLeft w:val="640"/>
      <w:marRight w:val="0"/>
      <w:marTop w:val="0"/>
      <w:marBottom w:val="0"/>
      <w:divBdr>
        <w:top w:val="none" w:sz="0" w:space="0" w:color="auto"/>
        <w:left w:val="none" w:sz="0" w:space="0" w:color="auto"/>
        <w:bottom w:val="none" w:sz="0" w:space="0" w:color="auto"/>
        <w:right w:val="none" w:sz="0" w:space="0" w:color="auto"/>
      </w:divBdr>
    </w:div>
    <w:div w:id="874123534">
      <w:marLeft w:val="640"/>
      <w:marRight w:val="0"/>
      <w:marTop w:val="0"/>
      <w:marBottom w:val="0"/>
      <w:divBdr>
        <w:top w:val="none" w:sz="0" w:space="0" w:color="auto"/>
        <w:left w:val="none" w:sz="0" w:space="0" w:color="auto"/>
        <w:bottom w:val="none" w:sz="0" w:space="0" w:color="auto"/>
        <w:right w:val="none" w:sz="0" w:space="0" w:color="auto"/>
      </w:divBdr>
    </w:div>
    <w:div w:id="874149593">
      <w:marLeft w:val="640"/>
      <w:marRight w:val="0"/>
      <w:marTop w:val="0"/>
      <w:marBottom w:val="0"/>
      <w:divBdr>
        <w:top w:val="none" w:sz="0" w:space="0" w:color="auto"/>
        <w:left w:val="none" w:sz="0" w:space="0" w:color="auto"/>
        <w:bottom w:val="none" w:sz="0" w:space="0" w:color="auto"/>
        <w:right w:val="none" w:sz="0" w:space="0" w:color="auto"/>
      </w:divBdr>
    </w:div>
    <w:div w:id="874150944">
      <w:marLeft w:val="640"/>
      <w:marRight w:val="0"/>
      <w:marTop w:val="0"/>
      <w:marBottom w:val="0"/>
      <w:divBdr>
        <w:top w:val="none" w:sz="0" w:space="0" w:color="auto"/>
        <w:left w:val="none" w:sz="0" w:space="0" w:color="auto"/>
        <w:bottom w:val="none" w:sz="0" w:space="0" w:color="auto"/>
        <w:right w:val="none" w:sz="0" w:space="0" w:color="auto"/>
      </w:divBdr>
    </w:div>
    <w:div w:id="874195077">
      <w:marLeft w:val="640"/>
      <w:marRight w:val="0"/>
      <w:marTop w:val="0"/>
      <w:marBottom w:val="0"/>
      <w:divBdr>
        <w:top w:val="none" w:sz="0" w:space="0" w:color="auto"/>
        <w:left w:val="none" w:sz="0" w:space="0" w:color="auto"/>
        <w:bottom w:val="none" w:sz="0" w:space="0" w:color="auto"/>
        <w:right w:val="none" w:sz="0" w:space="0" w:color="auto"/>
      </w:divBdr>
    </w:div>
    <w:div w:id="874197763">
      <w:marLeft w:val="640"/>
      <w:marRight w:val="0"/>
      <w:marTop w:val="0"/>
      <w:marBottom w:val="0"/>
      <w:divBdr>
        <w:top w:val="none" w:sz="0" w:space="0" w:color="auto"/>
        <w:left w:val="none" w:sz="0" w:space="0" w:color="auto"/>
        <w:bottom w:val="none" w:sz="0" w:space="0" w:color="auto"/>
        <w:right w:val="none" w:sz="0" w:space="0" w:color="auto"/>
      </w:divBdr>
    </w:div>
    <w:div w:id="874269542">
      <w:marLeft w:val="640"/>
      <w:marRight w:val="0"/>
      <w:marTop w:val="0"/>
      <w:marBottom w:val="0"/>
      <w:divBdr>
        <w:top w:val="none" w:sz="0" w:space="0" w:color="auto"/>
        <w:left w:val="none" w:sz="0" w:space="0" w:color="auto"/>
        <w:bottom w:val="none" w:sz="0" w:space="0" w:color="auto"/>
        <w:right w:val="none" w:sz="0" w:space="0" w:color="auto"/>
      </w:divBdr>
    </w:div>
    <w:div w:id="874269993">
      <w:marLeft w:val="640"/>
      <w:marRight w:val="0"/>
      <w:marTop w:val="0"/>
      <w:marBottom w:val="0"/>
      <w:divBdr>
        <w:top w:val="none" w:sz="0" w:space="0" w:color="auto"/>
        <w:left w:val="none" w:sz="0" w:space="0" w:color="auto"/>
        <w:bottom w:val="none" w:sz="0" w:space="0" w:color="auto"/>
        <w:right w:val="none" w:sz="0" w:space="0" w:color="auto"/>
      </w:divBdr>
    </w:div>
    <w:div w:id="874271691">
      <w:marLeft w:val="640"/>
      <w:marRight w:val="0"/>
      <w:marTop w:val="0"/>
      <w:marBottom w:val="0"/>
      <w:divBdr>
        <w:top w:val="none" w:sz="0" w:space="0" w:color="auto"/>
        <w:left w:val="none" w:sz="0" w:space="0" w:color="auto"/>
        <w:bottom w:val="none" w:sz="0" w:space="0" w:color="auto"/>
        <w:right w:val="none" w:sz="0" w:space="0" w:color="auto"/>
      </w:divBdr>
    </w:div>
    <w:div w:id="874389024">
      <w:marLeft w:val="640"/>
      <w:marRight w:val="0"/>
      <w:marTop w:val="0"/>
      <w:marBottom w:val="0"/>
      <w:divBdr>
        <w:top w:val="none" w:sz="0" w:space="0" w:color="auto"/>
        <w:left w:val="none" w:sz="0" w:space="0" w:color="auto"/>
        <w:bottom w:val="none" w:sz="0" w:space="0" w:color="auto"/>
        <w:right w:val="none" w:sz="0" w:space="0" w:color="auto"/>
      </w:divBdr>
    </w:div>
    <w:div w:id="874392134">
      <w:marLeft w:val="640"/>
      <w:marRight w:val="0"/>
      <w:marTop w:val="0"/>
      <w:marBottom w:val="0"/>
      <w:divBdr>
        <w:top w:val="none" w:sz="0" w:space="0" w:color="auto"/>
        <w:left w:val="none" w:sz="0" w:space="0" w:color="auto"/>
        <w:bottom w:val="none" w:sz="0" w:space="0" w:color="auto"/>
        <w:right w:val="none" w:sz="0" w:space="0" w:color="auto"/>
      </w:divBdr>
    </w:div>
    <w:div w:id="874543761">
      <w:marLeft w:val="640"/>
      <w:marRight w:val="0"/>
      <w:marTop w:val="0"/>
      <w:marBottom w:val="0"/>
      <w:divBdr>
        <w:top w:val="none" w:sz="0" w:space="0" w:color="auto"/>
        <w:left w:val="none" w:sz="0" w:space="0" w:color="auto"/>
        <w:bottom w:val="none" w:sz="0" w:space="0" w:color="auto"/>
        <w:right w:val="none" w:sz="0" w:space="0" w:color="auto"/>
      </w:divBdr>
    </w:div>
    <w:div w:id="874578934">
      <w:marLeft w:val="640"/>
      <w:marRight w:val="0"/>
      <w:marTop w:val="0"/>
      <w:marBottom w:val="0"/>
      <w:divBdr>
        <w:top w:val="none" w:sz="0" w:space="0" w:color="auto"/>
        <w:left w:val="none" w:sz="0" w:space="0" w:color="auto"/>
        <w:bottom w:val="none" w:sz="0" w:space="0" w:color="auto"/>
        <w:right w:val="none" w:sz="0" w:space="0" w:color="auto"/>
      </w:divBdr>
    </w:div>
    <w:div w:id="874581208">
      <w:marLeft w:val="640"/>
      <w:marRight w:val="0"/>
      <w:marTop w:val="0"/>
      <w:marBottom w:val="0"/>
      <w:divBdr>
        <w:top w:val="none" w:sz="0" w:space="0" w:color="auto"/>
        <w:left w:val="none" w:sz="0" w:space="0" w:color="auto"/>
        <w:bottom w:val="none" w:sz="0" w:space="0" w:color="auto"/>
        <w:right w:val="none" w:sz="0" w:space="0" w:color="auto"/>
      </w:divBdr>
    </w:div>
    <w:div w:id="874585468">
      <w:marLeft w:val="640"/>
      <w:marRight w:val="0"/>
      <w:marTop w:val="0"/>
      <w:marBottom w:val="0"/>
      <w:divBdr>
        <w:top w:val="none" w:sz="0" w:space="0" w:color="auto"/>
        <w:left w:val="none" w:sz="0" w:space="0" w:color="auto"/>
        <w:bottom w:val="none" w:sz="0" w:space="0" w:color="auto"/>
        <w:right w:val="none" w:sz="0" w:space="0" w:color="auto"/>
      </w:divBdr>
    </w:div>
    <w:div w:id="874587777">
      <w:marLeft w:val="640"/>
      <w:marRight w:val="0"/>
      <w:marTop w:val="0"/>
      <w:marBottom w:val="0"/>
      <w:divBdr>
        <w:top w:val="none" w:sz="0" w:space="0" w:color="auto"/>
        <w:left w:val="none" w:sz="0" w:space="0" w:color="auto"/>
        <w:bottom w:val="none" w:sz="0" w:space="0" w:color="auto"/>
        <w:right w:val="none" w:sz="0" w:space="0" w:color="auto"/>
      </w:divBdr>
    </w:div>
    <w:div w:id="874658881">
      <w:marLeft w:val="640"/>
      <w:marRight w:val="0"/>
      <w:marTop w:val="0"/>
      <w:marBottom w:val="0"/>
      <w:divBdr>
        <w:top w:val="none" w:sz="0" w:space="0" w:color="auto"/>
        <w:left w:val="none" w:sz="0" w:space="0" w:color="auto"/>
        <w:bottom w:val="none" w:sz="0" w:space="0" w:color="auto"/>
        <w:right w:val="none" w:sz="0" w:space="0" w:color="auto"/>
      </w:divBdr>
    </w:div>
    <w:div w:id="874734617">
      <w:marLeft w:val="640"/>
      <w:marRight w:val="0"/>
      <w:marTop w:val="0"/>
      <w:marBottom w:val="0"/>
      <w:divBdr>
        <w:top w:val="none" w:sz="0" w:space="0" w:color="auto"/>
        <w:left w:val="none" w:sz="0" w:space="0" w:color="auto"/>
        <w:bottom w:val="none" w:sz="0" w:space="0" w:color="auto"/>
        <w:right w:val="none" w:sz="0" w:space="0" w:color="auto"/>
      </w:divBdr>
    </w:div>
    <w:div w:id="874736261">
      <w:marLeft w:val="640"/>
      <w:marRight w:val="0"/>
      <w:marTop w:val="0"/>
      <w:marBottom w:val="0"/>
      <w:divBdr>
        <w:top w:val="none" w:sz="0" w:space="0" w:color="auto"/>
        <w:left w:val="none" w:sz="0" w:space="0" w:color="auto"/>
        <w:bottom w:val="none" w:sz="0" w:space="0" w:color="auto"/>
        <w:right w:val="none" w:sz="0" w:space="0" w:color="auto"/>
      </w:divBdr>
    </w:div>
    <w:div w:id="874738039">
      <w:marLeft w:val="640"/>
      <w:marRight w:val="0"/>
      <w:marTop w:val="0"/>
      <w:marBottom w:val="0"/>
      <w:divBdr>
        <w:top w:val="none" w:sz="0" w:space="0" w:color="auto"/>
        <w:left w:val="none" w:sz="0" w:space="0" w:color="auto"/>
        <w:bottom w:val="none" w:sz="0" w:space="0" w:color="auto"/>
        <w:right w:val="none" w:sz="0" w:space="0" w:color="auto"/>
      </w:divBdr>
    </w:div>
    <w:div w:id="874775887">
      <w:marLeft w:val="640"/>
      <w:marRight w:val="0"/>
      <w:marTop w:val="0"/>
      <w:marBottom w:val="0"/>
      <w:divBdr>
        <w:top w:val="none" w:sz="0" w:space="0" w:color="auto"/>
        <w:left w:val="none" w:sz="0" w:space="0" w:color="auto"/>
        <w:bottom w:val="none" w:sz="0" w:space="0" w:color="auto"/>
        <w:right w:val="none" w:sz="0" w:space="0" w:color="auto"/>
      </w:divBdr>
    </w:div>
    <w:div w:id="874804426">
      <w:marLeft w:val="640"/>
      <w:marRight w:val="0"/>
      <w:marTop w:val="0"/>
      <w:marBottom w:val="0"/>
      <w:divBdr>
        <w:top w:val="none" w:sz="0" w:space="0" w:color="auto"/>
        <w:left w:val="none" w:sz="0" w:space="0" w:color="auto"/>
        <w:bottom w:val="none" w:sz="0" w:space="0" w:color="auto"/>
        <w:right w:val="none" w:sz="0" w:space="0" w:color="auto"/>
      </w:divBdr>
    </w:div>
    <w:div w:id="874804733">
      <w:marLeft w:val="640"/>
      <w:marRight w:val="0"/>
      <w:marTop w:val="0"/>
      <w:marBottom w:val="0"/>
      <w:divBdr>
        <w:top w:val="none" w:sz="0" w:space="0" w:color="auto"/>
        <w:left w:val="none" w:sz="0" w:space="0" w:color="auto"/>
        <w:bottom w:val="none" w:sz="0" w:space="0" w:color="auto"/>
        <w:right w:val="none" w:sz="0" w:space="0" w:color="auto"/>
      </w:divBdr>
    </w:div>
    <w:div w:id="874805481">
      <w:marLeft w:val="640"/>
      <w:marRight w:val="0"/>
      <w:marTop w:val="0"/>
      <w:marBottom w:val="0"/>
      <w:divBdr>
        <w:top w:val="none" w:sz="0" w:space="0" w:color="auto"/>
        <w:left w:val="none" w:sz="0" w:space="0" w:color="auto"/>
        <w:bottom w:val="none" w:sz="0" w:space="0" w:color="auto"/>
        <w:right w:val="none" w:sz="0" w:space="0" w:color="auto"/>
      </w:divBdr>
    </w:div>
    <w:div w:id="874806028">
      <w:marLeft w:val="640"/>
      <w:marRight w:val="0"/>
      <w:marTop w:val="0"/>
      <w:marBottom w:val="0"/>
      <w:divBdr>
        <w:top w:val="none" w:sz="0" w:space="0" w:color="auto"/>
        <w:left w:val="none" w:sz="0" w:space="0" w:color="auto"/>
        <w:bottom w:val="none" w:sz="0" w:space="0" w:color="auto"/>
        <w:right w:val="none" w:sz="0" w:space="0" w:color="auto"/>
      </w:divBdr>
    </w:div>
    <w:div w:id="874849457">
      <w:marLeft w:val="640"/>
      <w:marRight w:val="0"/>
      <w:marTop w:val="0"/>
      <w:marBottom w:val="0"/>
      <w:divBdr>
        <w:top w:val="none" w:sz="0" w:space="0" w:color="auto"/>
        <w:left w:val="none" w:sz="0" w:space="0" w:color="auto"/>
        <w:bottom w:val="none" w:sz="0" w:space="0" w:color="auto"/>
        <w:right w:val="none" w:sz="0" w:space="0" w:color="auto"/>
      </w:divBdr>
    </w:div>
    <w:div w:id="874931224">
      <w:marLeft w:val="640"/>
      <w:marRight w:val="0"/>
      <w:marTop w:val="0"/>
      <w:marBottom w:val="0"/>
      <w:divBdr>
        <w:top w:val="none" w:sz="0" w:space="0" w:color="auto"/>
        <w:left w:val="none" w:sz="0" w:space="0" w:color="auto"/>
        <w:bottom w:val="none" w:sz="0" w:space="0" w:color="auto"/>
        <w:right w:val="none" w:sz="0" w:space="0" w:color="auto"/>
      </w:divBdr>
    </w:div>
    <w:div w:id="875000293">
      <w:marLeft w:val="640"/>
      <w:marRight w:val="0"/>
      <w:marTop w:val="0"/>
      <w:marBottom w:val="0"/>
      <w:divBdr>
        <w:top w:val="none" w:sz="0" w:space="0" w:color="auto"/>
        <w:left w:val="none" w:sz="0" w:space="0" w:color="auto"/>
        <w:bottom w:val="none" w:sz="0" w:space="0" w:color="auto"/>
        <w:right w:val="none" w:sz="0" w:space="0" w:color="auto"/>
      </w:divBdr>
    </w:div>
    <w:div w:id="875120835">
      <w:marLeft w:val="640"/>
      <w:marRight w:val="0"/>
      <w:marTop w:val="0"/>
      <w:marBottom w:val="0"/>
      <w:divBdr>
        <w:top w:val="none" w:sz="0" w:space="0" w:color="auto"/>
        <w:left w:val="none" w:sz="0" w:space="0" w:color="auto"/>
        <w:bottom w:val="none" w:sz="0" w:space="0" w:color="auto"/>
        <w:right w:val="none" w:sz="0" w:space="0" w:color="auto"/>
      </w:divBdr>
    </w:div>
    <w:div w:id="875122814">
      <w:marLeft w:val="640"/>
      <w:marRight w:val="0"/>
      <w:marTop w:val="0"/>
      <w:marBottom w:val="0"/>
      <w:divBdr>
        <w:top w:val="none" w:sz="0" w:space="0" w:color="auto"/>
        <w:left w:val="none" w:sz="0" w:space="0" w:color="auto"/>
        <w:bottom w:val="none" w:sz="0" w:space="0" w:color="auto"/>
        <w:right w:val="none" w:sz="0" w:space="0" w:color="auto"/>
      </w:divBdr>
    </w:div>
    <w:div w:id="875123561">
      <w:marLeft w:val="640"/>
      <w:marRight w:val="0"/>
      <w:marTop w:val="0"/>
      <w:marBottom w:val="0"/>
      <w:divBdr>
        <w:top w:val="none" w:sz="0" w:space="0" w:color="auto"/>
        <w:left w:val="none" w:sz="0" w:space="0" w:color="auto"/>
        <w:bottom w:val="none" w:sz="0" w:space="0" w:color="auto"/>
        <w:right w:val="none" w:sz="0" w:space="0" w:color="auto"/>
      </w:divBdr>
    </w:div>
    <w:div w:id="875167807">
      <w:marLeft w:val="640"/>
      <w:marRight w:val="0"/>
      <w:marTop w:val="0"/>
      <w:marBottom w:val="0"/>
      <w:divBdr>
        <w:top w:val="none" w:sz="0" w:space="0" w:color="auto"/>
        <w:left w:val="none" w:sz="0" w:space="0" w:color="auto"/>
        <w:bottom w:val="none" w:sz="0" w:space="0" w:color="auto"/>
        <w:right w:val="none" w:sz="0" w:space="0" w:color="auto"/>
      </w:divBdr>
    </w:div>
    <w:div w:id="875234827">
      <w:marLeft w:val="640"/>
      <w:marRight w:val="0"/>
      <w:marTop w:val="0"/>
      <w:marBottom w:val="0"/>
      <w:divBdr>
        <w:top w:val="none" w:sz="0" w:space="0" w:color="auto"/>
        <w:left w:val="none" w:sz="0" w:space="0" w:color="auto"/>
        <w:bottom w:val="none" w:sz="0" w:space="0" w:color="auto"/>
        <w:right w:val="none" w:sz="0" w:space="0" w:color="auto"/>
      </w:divBdr>
    </w:div>
    <w:div w:id="875236510">
      <w:marLeft w:val="640"/>
      <w:marRight w:val="0"/>
      <w:marTop w:val="0"/>
      <w:marBottom w:val="0"/>
      <w:divBdr>
        <w:top w:val="none" w:sz="0" w:space="0" w:color="auto"/>
        <w:left w:val="none" w:sz="0" w:space="0" w:color="auto"/>
        <w:bottom w:val="none" w:sz="0" w:space="0" w:color="auto"/>
        <w:right w:val="none" w:sz="0" w:space="0" w:color="auto"/>
      </w:divBdr>
    </w:div>
    <w:div w:id="875242900">
      <w:marLeft w:val="640"/>
      <w:marRight w:val="0"/>
      <w:marTop w:val="0"/>
      <w:marBottom w:val="0"/>
      <w:divBdr>
        <w:top w:val="none" w:sz="0" w:space="0" w:color="auto"/>
        <w:left w:val="none" w:sz="0" w:space="0" w:color="auto"/>
        <w:bottom w:val="none" w:sz="0" w:space="0" w:color="auto"/>
        <w:right w:val="none" w:sz="0" w:space="0" w:color="auto"/>
      </w:divBdr>
    </w:div>
    <w:div w:id="875243176">
      <w:marLeft w:val="640"/>
      <w:marRight w:val="0"/>
      <w:marTop w:val="0"/>
      <w:marBottom w:val="0"/>
      <w:divBdr>
        <w:top w:val="none" w:sz="0" w:space="0" w:color="auto"/>
        <w:left w:val="none" w:sz="0" w:space="0" w:color="auto"/>
        <w:bottom w:val="none" w:sz="0" w:space="0" w:color="auto"/>
        <w:right w:val="none" w:sz="0" w:space="0" w:color="auto"/>
      </w:divBdr>
    </w:div>
    <w:div w:id="875317453">
      <w:marLeft w:val="640"/>
      <w:marRight w:val="0"/>
      <w:marTop w:val="0"/>
      <w:marBottom w:val="0"/>
      <w:divBdr>
        <w:top w:val="none" w:sz="0" w:space="0" w:color="auto"/>
        <w:left w:val="none" w:sz="0" w:space="0" w:color="auto"/>
        <w:bottom w:val="none" w:sz="0" w:space="0" w:color="auto"/>
        <w:right w:val="none" w:sz="0" w:space="0" w:color="auto"/>
      </w:divBdr>
    </w:div>
    <w:div w:id="875317764">
      <w:marLeft w:val="640"/>
      <w:marRight w:val="0"/>
      <w:marTop w:val="0"/>
      <w:marBottom w:val="0"/>
      <w:divBdr>
        <w:top w:val="none" w:sz="0" w:space="0" w:color="auto"/>
        <w:left w:val="none" w:sz="0" w:space="0" w:color="auto"/>
        <w:bottom w:val="none" w:sz="0" w:space="0" w:color="auto"/>
        <w:right w:val="none" w:sz="0" w:space="0" w:color="auto"/>
      </w:divBdr>
    </w:div>
    <w:div w:id="875431752">
      <w:marLeft w:val="640"/>
      <w:marRight w:val="0"/>
      <w:marTop w:val="0"/>
      <w:marBottom w:val="0"/>
      <w:divBdr>
        <w:top w:val="none" w:sz="0" w:space="0" w:color="auto"/>
        <w:left w:val="none" w:sz="0" w:space="0" w:color="auto"/>
        <w:bottom w:val="none" w:sz="0" w:space="0" w:color="auto"/>
        <w:right w:val="none" w:sz="0" w:space="0" w:color="auto"/>
      </w:divBdr>
    </w:div>
    <w:div w:id="875503421">
      <w:marLeft w:val="640"/>
      <w:marRight w:val="0"/>
      <w:marTop w:val="0"/>
      <w:marBottom w:val="0"/>
      <w:divBdr>
        <w:top w:val="none" w:sz="0" w:space="0" w:color="auto"/>
        <w:left w:val="none" w:sz="0" w:space="0" w:color="auto"/>
        <w:bottom w:val="none" w:sz="0" w:space="0" w:color="auto"/>
        <w:right w:val="none" w:sz="0" w:space="0" w:color="auto"/>
      </w:divBdr>
    </w:div>
    <w:div w:id="875507774">
      <w:marLeft w:val="640"/>
      <w:marRight w:val="0"/>
      <w:marTop w:val="0"/>
      <w:marBottom w:val="0"/>
      <w:divBdr>
        <w:top w:val="none" w:sz="0" w:space="0" w:color="auto"/>
        <w:left w:val="none" w:sz="0" w:space="0" w:color="auto"/>
        <w:bottom w:val="none" w:sz="0" w:space="0" w:color="auto"/>
        <w:right w:val="none" w:sz="0" w:space="0" w:color="auto"/>
      </w:divBdr>
    </w:div>
    <w:div w:id="875509307">
      <w:marLeft w:val="640"/>
      <w:marRight w:val="0"/>
      <w:marTop w:val="0"/>
      <w:marBottom w:val="0"/>
      <w:divBdr>
        <w:top w:val="none" w:sz="0" w:space="0" w:color="auto"/>
        <w:left w:val="none" w:sz="0" w:space="0" w:color="auto"/>
        <w:bottom w:val="none" w:sz="0" w:space="0" w:color="auto"/>
        <w:right w:val="none" w:sz="0" w:space="0" w:color="auto"/>
      </w:divBdr>
    </w:div>
    <w:div w:id="875509719">
      <w:marLeft w:val="640"/>
      <w:marRight w:val="0"/>
      <w:marTop w:val="0"/>
      <w:marBottom w:val="0"/>
      <w:divBdr>
        <w:top w:val="none" w:sz="0" w:space="0" w:color="auto"/>
        <w:left w:val="none" w:sz="0" w:space="0" w:color="auto"/>
        <w:bottom w:val="none" w:sz="0" w:space="0" w:color="auto"/>
        <w:right w:val="none" w:sz="0" w:space="0" w:color="auto"/>
      </w:divBdr>
    </w:div>
    <w:div w:id="875579958">
      <w:marLeft w:val="640"/>
      <w:marRight w:val="0"/>
      <w:marTop w:val="0"/>
      <w:marBottom w:val="0"/>
      <w:divBdr>
        <w:top w:val="none" w:sz="0" w:space="0" w:color="auto"/>
        <w:left w:val="none" w:sz="0" w:space="0" w:color="auto"/>
        <w:bottom w:val="none" w:sz="0" w:space="0" w:color="auto"/>
        <w:right w:val="none" w:sz="0" w:space="0" w:color="auto"/>
      </w:divBdr>
    </w:div>
    <w:div w:id="875581823">
      <w:marLeft w:val="640"/>
      <w:marRight w:val="0"/>
      <w:marTop w:val="0"/>
      <w:marBottom w:val="0"/>
      <w:divBdr>
        <w:top w:val="none" w:sz="0" w:space="0" w:color="auto"/>
        <w:left w:val="none" w:sz="0" w:space="0" w:color="auto"/>
        <w:bottom w:val="none" w:sz="0" w:space="0" w:color="auto"/>
        <w:right w:val="none" w:sz="0" w:space="0" w:color="auto"/>
      </w:divBdr>
    </w:div>
    <w:div w:id="875586201">
      <w:marLeft w:val="640"/>
      <w:marRight w:val="0"/>
      <w:marTop w:val="0"/>
      <w:marBottom w:val="0"/>
      <w:divBdr>
        <w:top w:val="none" w:sz="0" w:space="0" w:color="auto"/>
        <w:left w:val="none" w:sz="0" w:space="0" w:color="auto"/>
        <w:bottom w:val="none" w:sz="0" w:space="0" w:color="auto"/>
        <w:right w:val="none" w:sz="0" w:space="0" w:color="auto"/>
      </w:divBdr>
    </w:div>
    <w:div w:id="875657951">
      <w:marLeft w:val="640"/>
      <w:marRight w:val="0"/>
      <w:marTop w:val="0"/>
      <w:marBottom w:val="0"/>
      <w:divBdr>
        <w:top w:val="none" w:sz="0" w:space="0" w:color="auto"/>
        <w:left w:val="none" w:sz="0" w:space="0" w:color="auto"/>
        <w:bottom w:val="none" w:sz="0" w:space="0" w:color="auto"/>
        <w:right w:val="none" w:sz="0" w:space="0" w:color="auto"/>
      </w:divBdr>
    </w:div>
    <w:div w:id="875698852">
      <w:marLeft w:val="640"/>
      <w:marRight w:val="0"/>
      <w:marTop w:val="0"/>
      <w:marBottom w:val="0"/>
      <w:divBdr>
        <w:top w:val="none" w:sz="0" w:space="0" w:color="auto"/>
        <w:left w:val="none" w:sz="0" w:space="0" w:color="auto"/>
        <w:bottom w:val="none" w:sz="0" w:space="0" w:color="auto"/>
        <w:right w:val="none" w:sz="0" w:space="0" w:color="auto"/>
      </w:divBdr>
    </w:div>
    <w:div w:id="875700445">
      <w:marLeft w:val="640"/>
      <w:marRight w:val="0"/>
      <w:marTop w:val="0"/>
      <w:marBottom w:val="0"/>
      <w:divBdr>
        <w:top w:val="none" w:sz="0" w:space="0" w:color="auto"/>
        <w:left w:val="none" w:sz="0" w:space="0" w:color="auto"/>
        <w:bottom w:val="none" w:sz="0" w:space="0" w:color="auto"/>
        <w:right w:val="none" w:sz="0" w:space="0" w:color="auto"/>
      </w:divBdr>
    </w:div>
    <w:div w:id="875771980">
      <w:marLeft w:val="640"/>
      <w:marRight w:val="0"/>
      <w:marTop w:val="0"/>
      <w:marBottom w:val="0"/>
      <w:divBdr>
        <w:top w:val="none" w:sz="0" w:space="0" w:color="auto"/>
        <w:left w:val="none" w:sz="0" w:space="0" w:color="auto"/>
        <w:bottom w:val="none" w:sz="0" w:space="0" w:color="auto"/>
        <w:right w:val="none" w:sz="0" w:space="0" w:color="auto"/>
      </w:divBdr>
    </w:div>
    <w:div w:id="875776097">
      <w:marLeft w:val="640"/>
      <w:marRight w:val="0"/>
      <w:marTop w:val="0"/>
      <w:marBottom w:val="0"/>
      <w:divBdr>
        <w:top w:val="none" w:sz="0" w:space="0" w:color="auto"/>
        <w:left w:val="none" w:sz="0" w:space="0" w:color="auto"/>
        <w:bottom w:val="none" w:sz="0" w:space="0" w:color="auto"/>
        <w:right w:val="none" w:sz="0" w:space="0" w:color="auto"/>
      </w:divBdr>
    </w:div>
    <w:div w:id="875779035">
      <w:marLeft w:val="640"/>
      <w:marRight w:val="0"/>
      <w:marTop w:val="0"/>
      <w:marBottom w:val="0"/>
      <w:divBdr>
        <w:top w:val="none" w:sz="0" w:space="0" w:color="auto"/>
        <w:left w:val="none" w:sz="0" w:space="0" w:color="auto"/>
        <w:bottom w:val="none" w:sz="0" w:space="0" w:color="auto"/>
        <w:right w:val="none" w:sz="0" w:space="0" w:color="auto"/>
      </w:divBdr>
    </w:div>
    <w:div w:id="875854590">
      <w:marLeft w:val="640"/>
      <w:marRight w:val="0"/>
      <w:marTop w:val="0"/>
      <w:marBottom w:val="0"/>
      <w:divBdr>
        <w:top w:val="none" w:sz="0" w:space="0" w:color="auto"/>
        <w:left w:val="none" w:sz="0" w:space="0" w:color="auto"/>
        <w:bottom w:val="none" w:sz="0" w:space="0" w:color="auto"/>
        <w:right w:val="none" w:sz="0" w:space="0" w:color="auto"/>
      </w:divBdr>
    </w:div>
    <w:div w:id="875855129">
      <w:marLeft w:val="640"/>
      <w:marRight w:val="0"/>
      <w:marTop w:val="0"/>
      <w:marBottom w:val="0"/>
      <w:divBdr>
        <w:top w:val="none" w:sz="0" w:space="0" w:color="auto"/>
        <w:left w:val="none" w:sz="0" w:space="0" w:color="auto"/>
        <w:bottom w:val="none" w:sz="0" w:space="0" w:color="auto"/>
        <w:right w:val="none" w:sz="0" w:space="0" w:color="auto"/>
      </w:divBdr>
    </w:div>
    <w:div w:id="875855574">
      <w:marLeft w:val="640"/>
      <w:marRight w:val="0"/>
      <w:marTop w:val="0"/>
      <w:marBottom w:val="0"/>
      <w:divBdr>
        <w:top w:val="none" w:sz="0" w:space="0" w:color="auto"/>
        <w:left w:val="none" w:sz="0" w:space="0" w:color="auto"/>
        <w:bottom w:val="none" w:sz="0" w:space="0" w:color="auto"/>
        <w:right w:val="none" w:sz="0" w:space="0" w:color="auto"/>
      </w:divBdr>
    </w:div>
    <w:div w:id="875889247">
      <w:marLeft w:val="640"/>
      <w:marRight w:val="0"/>
      <w:marTop w:val="0"/>
      <w:marBottom w:val="0"/>
      <w:divBdr>
        <w:top w:val="none" w:sz="0" w:space="0" w:color="auto"/>
        <w:left w:val="none" w:sz="0" w:space="0" w:color="auto"/>
        <w:bottom w:val="none" w:sz="0" w:space="0" w:color="auto"/>
        <w:right w:val="none" w:sz="0" w:space="0" w:color="auto"/>
      </w:divBdr>
    </w:div>
    <w:div w:id="875897289">
      <w:marLeft w:val="640"/>
      <w:marRight w:val="0"/>
      <w:marTop w:val="0"/>
      <w:marBottom w:val="0"/>
      <w:divBdr>
        <w:top w:val="none" w:sz="0" w:space="0" w:color="auto"/>
        <w:left w:val="none" w:sz="0" w:space="0" w:color="auto"/>
        <w:bottom w:val="none" w:sz="0" w:space="0" w:color="auto"/>
        <w:right w:val="none" w:sz="0" w:space="0" w:color="auto"/>
      </w:divBdr>
    </w:div>
    <w:div w:id="875897452">
      <w:marLeft w:val="640"/>
      <w:marRight w:val="0"/>
      <w:marTop w:val="0"/>
      <w:marBottom w:val="0"/>
      <w:divBdr>
        <w:top w:val="none" w:sz="0" w:space="0" w:color="auto"/>
        <w:left w:val="none" w:sz="0" w:space="0" w:color="auto"/>
        <w:bottom w:val="none" w:sz="0" w:space="0" w:color="auto"/>
        <w:right w:val="none" w:sz="0" w:space="0" w:color="auto"/>
      </w:divBdr>
    </w:div>
    <w:div w:id="876040298">
      <w:marLeft w:val="640"/>
      <w:marRight w:val="0"/>
      <w:marTop w:val="0"/>
      <w:marBottom w:val="0"/>
      <w:divBdr>
        <w:top w:val="none" w:sz="0" w:space="0" w:color="auto"/>
        <w:left w:val="none" w:sz="0" w:space="0" w:color="auto"/>
        <w:bottom w:val="none" w:sz="0" w:space="0" w:color="auto"/>
        <w:right w:val="none" w:sz="0" w:space="0" w:color="auto"/>
      </w:divBdr>
    </w:div>
    <w:div w:id="876046141">
      <w:marLeft w:val="640"/>
      <w:marRight w:val="0"/>
      <w:marTop w:val="0"/>
      <w:marBottom w:val="0"/>
      <w:divBdr>
        <w:top w:val="none" w:sz="0" w:space="0" w:color="auto"/>
        <w:left w:val="none" w:sz="0" w:space="0" w:color="auto"/>
        <w:bottom w:val="none" w:sz="0" w:space="0" w:color="auto"/>
        <w:right w:val="none" w:sz="0" w:space="0" w:color="auto"/>
      </w:divBdr>
    </w:div>
    <w:div w:id="876234414">
      <w:marLeft w:val="640"/>
      <w:marRight w:val="0"/>
      <w:marTop w:val="0"/>
      <w:marBottom w:val="0"/>
      <w:divBdr>
        <w:top w:val="none" w:sz="0" w:space="0" w:color="auto"/>
        <w:left w:val="none" w:sz="0" w:space="0" w:color="auto"/>
        <w:bottom w:val="none" w:sz="0" w:space="0" w:color="auto"/>
        <w:right w:val="none" w:sz="0" w:space="0" w:color="auto"/>
      </w:divBdr>
    </w:div>
    <w:div w:id="876237134">
      <w:marLeft w:val="640"/>
      <w:marRight w:val="0"/>
      <w:marTop w:val="0"/>
      <w:marBottom w:val="0"/>
      <w:divBdr>
        <w:top w:val="none" w:sz="0" w:space="0" w:color="auto"/>
        <w:left w:val="none" w:sz="0" w:space="0" w:color="auto"/>
        <w:bottom w:val="none" w:sz="0" w:space="0" w:color="auto"/>
        <w:right w:val="none" w:sz="0" w:space="0" w:color="auto"/>
      </w:divBdr>
    </w:div>
    <w:div w:id="876242037">
      <w:marLeft w:val="640"/>
      <w:marRight w:val="0"/>
      <w:marTop w:val="0"/>
      <w:marBottom w:val="0"/>
      <w:divBdr>
        <w:top w:val="none" w:sz="0" w:space="0" w:color="auto"/>
        <w:left w:val="none" w:sz="0" w:space="0" w:color="auto"/>
        <w:bottom w:val="none" w:sz="0" w:space="0" w:color="auto"/>
        <w:right w:val="none" w:sz="0" w:space="0" w:color="auto"/>
      </w:divBdr>
    </w:div>
    <w:div w:id="876353159">
      <w:marLeft w:val="640"/>
      <w:marRight w:val="0"/>
      <w:marTop w:val="0"/>
      <w:marBottom w:val="0"/>
      <w:divBdr>
        <w:top w:val="none" w:sz="0" w:space="0" w:color="auto"/>
        <w:left w:val="none" w:sz="0" w:space="0" w:color="auto"/>
        <w:bottom w:val="none" w:sz="0" w:space="0" w:color="auto"/>
        <w:right w:val="none" w:sz="0" w:space="0" w:color="auto"/>
      </w:divBdr>
    </w:div>
    <w:div w:id="876356532">
      <w:marLeft w:val="640"/>
      <w:marRight w:val="0"/>
      <w:marTop w:val="0"/>
      <w:marBottom w:val="0"/>
      <w:divBdr>
        <w:top w:val="none" w:sz="0" w:space="0" w:color="auto"/>
        <w:left w:val="none" w:sz="0" w:space="0" w:color="auto"/>
        <w:bottom w:val="none" w:sz="0" w:space="0" w:color="auto"/>
        <w:right w:val="none" w:sz="0" w:space="0" w:color="auto"/>
      </w:divBdr>
    </w:div>
    <w:div w:id="876358215">
      <w:marLeft w:val="640"/>
      <w:marRight w:val="0"/>
      <w:marTop w:val="0"/>
      <w:marBottom w:val="0"/>
      <w:divBdr>
        <w:top w:val="none" w:sz="0" w:space="0" w:color="auto"/>
        <w:left w:val="none" w:sz="0" w:space="0" w:color="auto"/>
        <w:bottom w:val="none" w:sz="0" w:space="0" w:color="auto"/>
        <w:right w:val="none" w:sz="0" w:space="0" w:color="auto"/>
      </w:divBdr>
    </w:div>
    <w:div w:id="876426058">
      <w:marLeft w:val="640"/>
      <w:marRight w:val="0"/>
      <w:marTop w:val="0"/>
      <w:marBottom w:val="0"/>
      <w:divBdr>
        <w:top w:val="none" w:sz="0" w:space="0" w:color="auto"/>
        <w:left w:val="none" w:sz="0" w:space="0" w:color="auto"/>
        <w:bottom w:val="none" w:sz="0" w:space="0" w:color="auto"/>
        <w:right w:val="none" w:sz="0" w:space="0" w:color="auto"/>
      </w:divBdr>
    </w:div>
    <w:div w:id="876429541">
      <w:marLeft w:val="640"/>
      <w:marRight w:val="0"/>
      <w:marTop w:val="0"/>
      <w:marBottom w:val="0"/>
      <w:divBdr>
        <w:top w:val="none" w:sz="0" w:space="0" w:color="auto"/>
        <w:left w:val="none" w:sz="0" w:space="0" w:color="auto"/>
        <w:bottom w:val="none" w:sz="0" w:space="0" w:color="auto"/>
        <w:right w:val="none" w:sz="0" w:space="0" w:color="auto"/>
      </w:divBdr>
    </w:div>
    <w:div w:id="876430794">
      <w:marLeft w:val="640"/>
      <w:marRight w:val="0"/>
      <w:marTop w:val="0"/>
      <w:marBottom w:val="0"/>
      <w:divBdr>
        <w:top w:val="none" w:sz="0" w:space="0" w:color="auto"/>
        <w:left w:val="none" w:sz="0" w:space="0" w:color="auto"/>
        <w:bottom w:val="none" w:sz="0" w:space="0" w:color="auto"/>
        <w:right w:val="none" w:sz="0" w:space="0" w:color="auto"/>
      </w:divBdr>
    </w:div>
    <w:div w:id="876435695">
      <w:marLeft w:val="640"/>
      <w:marRight w:val="0"/>
      <w:marTop w:val="0"/>
      <w:marBottom w:val="0"/>
      <w:divBdr>
        <w:top w:val="none" w:sz="0" w:space="0" w:color="auto"/>
        <w:left w:val="none" w:sz="0" w:space="0" w:color="auto"/>
        <w:bottom w:val="none" w:sz="0" w:space="0" w:color="auto"/>
        <w:right w:val="none" w:sz="0" w:space="0" w:color="auto"/>
      </w:divBdr>
    </w:div>
    <w:div w:id="876503318">
      <w:marLeft w:val="640"/>
      <w:marRight w:val="0"/>
      <w:marTop w:val="0"/>
      <w:marBottom w:val="0"/>
      <w:divBdr>
        <w:top w:val="none" w:sz="0" w:space="0" w:color="auto"/>
        <w:left w:val="none" w:sz="0" w:space="0" w:color="auto"/>
        <w:bottom w:val="none" w:sz="0" w:space="0" w:color="auto"/>
        <w:right w:val="none" w:sz="0" w:space="0" w:color="auto"/>
      </w:divBdr>
    </w:div>
    <w:div w:id="876509659">
      <w:marLeft w:val="640"/>
      <w:marRight w:val="0"/>
      <w:marTop w:val="0"/>
      <w:marBottom w:val="0"/>
      <w:divBdr>
        <w:top w:val="none" w:sz="0" w:space="0" w:color="auto"/>
        <w:left w:val="none" w:sz="0" w:space="0" w:color="auto"/>
        <w:bottom w:val="none" w:sz="0" w:space="0" w:color="auto"/>
        <w:right w:val="none" w:sz="0" w:space="0" w:color="auto"/>
      </w:divBdr>
    </w:div>
    <w:div w:id="876548821">
      <w:marLeft w:val="640"/>
      <w:marRight w:val="0"/>
      <w:marTop w:val="0"/>
      <w:marBottom w:val="0"/>
      <w:divBdr>
        <w:top w:val="none" w:sz="0" w:space="0" w:color="auto"/>
        <w:left w:val="none" w:sz="0" w:space="0" w:color="auto"/>
        <w:bottom w:val="none" w:sz="0" w:space="0" w:color="auto"/>
        <w:right w:val="none" w:sz="0" w:space="0" w:color="auto"/>
      </w:divBdr>
    </w:div>
    <w:div w:id="876700389">
      <w:marLeft w:val="640"/>
      <w:marRight w:val="0"/>
      <w:marTop w:val="0"/>
      <w:marBottom w:val="0"/>
      <w:divBdr>
        <w:top w:val="none" w:sz="0" w:space="0" w:color="auto"/>
        <w:left w:val="none" w:sz="0" w:space="0" w:color="auto"/>
        <w:bottom w:val="none" w:sz="0" w:space="0" w:color="auto"/>
        <w:right w:val="none" w:sz="0" w:space="0" w:color="auto"/>
      </w:divBdr>
    </w:div>
    <w:div w:id="876704201">
      <w:marLeft w:val="640"/>
      <w:marRight w:val="0"/>
      <w:marTop w:val="0"/>
      <w:marBottom w:val="0"/>
      <w:divBdr>
        <w:top w:val="none" w:sz="0" w:space="0" w:color="auto"/>
        <w:left w:val="none" w:sz="0" w:space="0" w:color="auto"/>
        <w:bottom w:val="none" w:sz="0" w:space="0" w:color="auto"/>
        <w:right w:val="none" w:sz="0" w:space="0" w:color="auto"/>
      </w:divBdr>
    </w:div>
    <w:div w:id="876772736">
      <w:marLeft w:val="640"/>
      <w:marRight w:val="0"/>
      <w:marTop w:val="0"/>
      <w:marBottom w:val="0"/>
      <w:divBdr>
        <w:top w:val="none" w:sz="0" w:space="0" w:color="auto"/>
        <w:left w:val="none" w:sz="0" w:space="0" w:color="auto"/>
        <w:bottom w:val="none" w:sz="0" w:space="0" w:color="auto"/>
        <w:right w:val="none" w:sz="0" w:space="0" w:color="auto"/>
      </w:divBdr>
    </w:div>
    <w:div w:id="876892763">
      <w:marLeft w:val="640"/>
      <w:marRight w:val="0"/>
      <w:marTop w:val="0"/>
      <w:marBottom w:val="0"/>
      <w:divBdr>
        <w:top w:val="none" w:sz="0" w:space="0" w:color="auto"/>
        <w:left w:val="none" w:sz="0" w:space="0" w:color="auto"/>
        <w:bottom w:val="none" w:sz="0" w:space="0" w:color="auto"/>
        <w:right w:val="none" w:sz="0" w:space="0" w:color="auto"/>
      </w:divBdr>
    </w:div>
    <w:div w:id="876938030">
      <w:marLeft w:val="640"/>
      <w:marRight w:val="0"/>
      <w:marTop w:val="0"/>
      <w:marBottom w:val="0"/>
      <w:divBdr>
        <w:top w:val="none" w:sz="0" w:space="0" w:color="auto"/>
        <w:left w:val="none" w:sz="0" w:space="0" w:color="auto"/>
        <w:bottom w:val="none" w:sz="0" w:space="0" w:color="auto"/>
        <w:right w:val="none" w:sz="0" w:space="0" w:color="auto"/>
      </w:divBdr>
    </w:div>
    <w:div w:id="876964506">
      <w:marLeft w:val="640"/>
      <w:marRight w:val="0"/>
      <w:marTop w:val="0"/>
      <w:marBottom w:val="0"/>
      <w:divBdr>
        <w:top w:val="none" w:sz="0" w:space="0" w:color="auto"/>
        <w:left w:val="none" w:sz="0" w:space="0" w:color="auto"/>
        <w:bottom w:val="none" w:sz="0" w:space="0" w:color="auto"/>
        <w:right w:val="none" w:sz="0" w:space="0" w:color="auto"/>
      </w:divBdr>
    </w:div>
    <w:div w:id="876966601">
      <w:marLeft w:val="640"/>
      <w:marRight w:val="0"/>
      <w:marTop w:val="0"/>
      <w:marBottom w:val="0"/>
      <w:divBdr>
        <w:top w:val="none" w:sz="0" w:space="0" w:color="auto"/>
        <w:left w:val="none" w:sz="0" w:space="0" w:color="auto"/>
        <w:bottom w:val="none" w:sz="0" w:space="0" w:color="auto"/>
        <w:right w:val="none" w:sz="0" w:space="0" w:color="auto"/>
      </w:divBdr>
    </w:div>
    <w:div w:id="877082205">
      <w:marLeft w:val="640"/>
      <w:marRight w:val="0"/>
      <w:marTop w:val="0"/>
      <w:marBottom w:val="0"/>
      <w:divBdr>
        <w:top w:val="none" w:sz="0" w:space="0" w:color="auto"/>
        <w:left w:val="none" w:sz="0" w:space="0" w:color="auto"/>
        <w:bottom w:val="none" w:sz="0" w:space="0" w:color="auto"/>
        <w:right w:val="none" w:sz="0" w:space="0" w:color="auto"/>
      </w:divBdr>
    </w:div>
    <w:div w:id="877087058">
      <w:marLeft w:val="640"/>
      <w:marRight w:val="0"/>
      <w:marTop w:val="0"/>
      <w:marBottom w:val="0"/>
      <w:divBdr>
        <w:top w:val="none" w:sz="0" w:space="0" w:color="auto"/>
        <w:left w:val="none" w:sz="0" w:space="0" w:color="auto"/>
        <w:bottom w:val="none" w:sz="0" w:space="0" w:color="auto"/>
        <w:right w:val="none" w:sz="0" w:space="0" w:color="auto"/>
      </w:divBdr>
    </w:div>
    <w:div w:id="877160158">
      <w:marLeft w:val="0"/>
      <w:marRight w:val="0"/>
      <w:marTop w:val="0"/>
      <w:marBottom w:val="0"/>
      <w:divBdr>
        <w:top w:val="none" w:sz="0" w:space="0" w:color="auto"/>
        <w:left w:val="none" w:sz="0" w:space="0" w:color="auto"/>
        <w:bottom w:val="none" w:sz="0" w:space="0" w:color="auto"/>
        <w:right w:val="none" w:sz="0" w:space="0" w:color="auto"/>
      </w:divBdr>
    </w:div>
    <w:div w:id="877160732">
      <w:marLeft w:val="640"/>
      <w:marRight w:val="0"/>
      <w:marTop w:val="0"/>
      <w:marBottom w:val="0"/>
      <w:divBdr>
        <w:top w:val="none" w:sz="0" w:space="0" w:color="auto"/>
        <w:left w:val="none" w:sz="0" w:space="0" w:color="auto"/>
        <w:bottom w:val="none" w:sz="0" w:space="0" w:color="auto"/>
        <w:right w:val="none" w:sz="0" w:space="0" w:color="auto"/>
      </w:divBdr>
    </w:div>
    <w:div w:id="877163411">
      <w:marLeft w:val="640"/>
      <w:marRight w:val="0"/>
      <w:marTop w:val="0"/>
      <w:marBottom w:val="0"/>
      <w:divBdr>
        <w:top w:val="none" w:sz="0" w:space="0" w:color="auto"/>
        <w:left w:val="none" w:sz="0" w:space="0" w:color="auto"/>
        <w:bottom w:val="none" w:sz="0" w:space="0" w:color="auto"/>
        <w:right w:val="none" w:sz="0" w:space="0" w:color="auto"/>
      </w:divBdr>
    </w:div>
    <w:div w:id="877201528">
      <w:marLeft w:val="640"/>
      <w:marRight w:val="0"/>
      <w:marTop w:val="0"/>
      <w:marBottom w:val="0"/>
      <w:divBdr>
        <w:top w:val="none" w:sz="0" w:space="0" w:color="auto"/>
        <w:left w:val="none" w:sz="0" w:space="0" w:color="auto"/>
        <w:bottom w:val="none" w:sz="0" w:space="0" w:color="auto"/>
        <w:right w:val="none" w:sz="0" w:space="0" w:color="auto"/>
      </w:divBdr>
    </w:div>
    <w:div w:id="877207118">
      <w:marLeft w:val="640"/>
      <w:marRight w:val="0"/>
      <w:marTop w:val="0"/>
      <w:marBottom w:val="0"/>
      <w:divBdr>
        <w:top w:val="none" w:sz="0" w:space="0" w:color="auto"/>
        <w:left w:val="none" w:sz="0" w:space="0" w:color="auto"/>
        <w:bottom w:val="none" w:sz="0" w:space="0" w:color="auto"/>
        <w:right w:val="none" w:sz="0" w:space="0" w:color="auto"/>
      </w:divBdr>
    </w:div>
    <w:div w:id="877278606">
      <w:marLeft w:val="640"/>
      <w:marRight w:val="0"/>
      <w:marTop w:val="0"/>
      <w:marBottom w:val="0"/>
      <w:divBdr>
        <w:top w:val="none" w:sz="0" w:space="0" w:color="auto"/>
        <w:left w:val="none" w:sz="0" w:space="0" w:color="auto"/>
        <w:bottom w:val="none" w:sz="0" w:space="0" w:color="auto"/>
        <w:right w:val="none" w:sz="0" w:space="0" w:color="auto"/>
      </w:divBdr>
    </w:div>
    <w:div w:id="877281131">
      <w:marLeft w:val="640"/>
      <w:marRight w:val="0"/>
      <w:marTop w:val="0"/>
      <w:marBottom w:val="0"/>
      <w:divBdr>
        <w:top w:val="none" w:sz="0" w:space="0" w:color="auto"/>
        <w:left w:val="none" w:sz="0" w:space="0" w:color="auto"/>
        <w:bottom w:val="none" w:sz="0" w:space="0" w:color="auto"/>
        <w:right w:val="none" w:sz="0" w:space="0" w:color="auto"/>
      </w:divBdr>
    </w:div>
    <w:div w:id="877355253">
      <w:marLeft w:val="640"/>
      <w:marRight w:val="0"/>
      <w:marTop w:val="0"/>
      <w:marBottom w:val="0"/>
      <w:divBdr>
        <w:top w:val="none" w:sz="0" w:space="0" w:color="auto"/>
        <w:left w:val="none" w:sz="0" w:space="0" w:color="auto"/>
        <w:bottom w:val="none" w:sz="0" w:space="0" w:color="auto"/>
        <w:right w:val="none" w:sz="0" w:space="0" w:color="auto"/>
      </w:divBdr>
    </w:div>
    <w:div w:id="877355956">
      <w:marLeft w:val="640"/>
      <w:marRight w:val="0"/>
      <w:marTop w:val="0"/>
      <w:marBottom w:val="0"/>
      <w:divBdr>
        <w:top w:val="none" w:sz="0" w:space="0" w:color="auto"/>
        <w:left w:val="none" w:sz="0" w:space="0" w:color="auto"/>
        <w:bottom w:val="none" w:sz="0" w:space="0" w:color="auto"/>
        <w:right w:val="none" w:sz="0" w:space="0" w:color="auto"/>
      </w:divBdr>
    </w:div>
    <w:div w:id="877358394">
      <w:marLeft w:val="640"/>
      <w:marRight w:val="0"/>
      <w:marTop w:val="0"/>
      <w:marBottom w:val="0"/>
      <w:divBdr>
        <w:top w:val="none" w:sz="0" w:space="0" w:color="auto"/>
        <w:left w:val="none" w:sz="0" w:space="0" w:color="auto"/>
        <w:bottom w:val="none" w:sz="0" w:space="0" w:color="auto"/>
        <w:right w:val="none" w:sz="0" w:space="0" w:color="auto"/>
      </w:divBdr>
    </w:div>
    <w:div w:id="877359593">
      <w:marLeft w:val="640"/>
      <w:marRight w:val="0"/>
      <w:marTop w:val="0"/>
      <w:marBottom w:val="0"/>
      <w:divBdr>
        <w:top w:val="none" w:sz="0" w:space="0" w:color="auto"/>
        <w:left w:val="none" w:sz="0" w:space="0" w:color="auto"/>
        <w:bottom w:val="none" w:sz="0" w:space="0" w:color="auto"/>
        <w:right w:val="none" w:sz="0" w:space="0" w:color="auto"/>
      </w:divBdr>
    </w:div>
    <w:div w:id="877398306">
      <w:marLeft w:val="640"/>
      <w:marRight w:val="0"/>
      <w:marTop w:val="0"/>
      <w:marBottom w:val="0"/>
      <w:divBdr>
        <w:top w:val="none" w:sz="0" w:space="0" w:color="auto"/>
        <w:left w:val="none" w:sz="0" w:space="0" w:color="auto"/>
        <w:bottom w:val="none" w:sz="0" w:space="0" w:color="auto"/>
        <w:right w:val="none" w:sz="0" w:space="0" w:color="auto"/>
      </w:divBdr>
    </w:div>
    <w:div w:id="877399974">
      <w:marLeft w:val="640"/>
      <w:marRight w:val="0"/>
      <w:marTop w:val="0"/>
      <w:marBottom w:val="0"/>
      <w:divBdr>
        <w:top w:val="none" w:sz="0" w:space="0" w:color="auto"/>
        <w:left w:val="none" w:sz="0" w:space="0" w:color="auto"/>
        <w:bottom w:val="none" w:sz="0" w:space="0" w:color="auto"/>
        <w:right w:val="none" w:sz="0" w:space="0" w:color="auto"/>
      </w:divBdr>
    </w:div>
    <w:div w:id="877426678">
      <w:marLeft w:val="640"/>
      <w:marRight w:val="0"/>
      <w:marTop w:val="0"/>
      <w:marBottom w:val="0"/>
      <w:divBdr>
        <w:top w:val="none" w:sz="0" w:space="0" w:color="auto"/>
        <w:left w:val="none" w:sz="0" w:space="0" w:color="auto"/>
        <w:bottom w:val="none" w:sz="0" w:space="0" w:color="auto"/>
        <w:right w:val="none" w:sz="0" w:space="0" w:color="auto"/>
      </w:divBdr>
    </w:div>
    <w:div w:id="877427355">
      <w:marLeft w:val="640"/>
      <w:marRight w:val="0"/>
      <w:marTop w:val="0"/>
      <w:marBottom w:val="0"/>
      <w:divBdr>
        <w:top w:val="none" w:sz="0" w:space="0" w:color="auto"/>
        <w:left w:val="none" w:sz="0" w:space="0" w:color="auto"/>
        <w:bottom w:val="none" w:sz="0" w:space="0" w:color="auto"/>
        <w:right w:val="none" w:sz="0" w:space="0" w:color="auto"/>
      </w:divBdr>
    </w:div>
    <w:div w:id="877472511">
      <w:marLeft w:val="640"/>
      <w:marRight w:val="0"/>
      <w:marTop w:val="0"/>
      <w:marBottom w:val="0"/>
      <w:divBdr>
        <w:top w:val="none" w:sz="0" w:space="0" w:color="auto"/>
        <w:left w:val="none" w:sz="0" w:space="0" w:color="auto"/>
        <w:bottom w:val="none" w:sz="0" w:space="0" w:color="auto"/>
        <w:right w:val="none" w:sz="0" w:space="0" w:color="auto"/>
      </w:divBdr>
    </w:div>
    <w:div w:id="877475790">
      <w:marLeft w:val="640"/>
      <w:marRight w:val="0"/>
      <w:marTop w:val="0"/>
      <w:marBottom w:val="0"/>
      <w:divBdr>
        <w:top w:val="none" w:sz="0" w:space="0" w:color="auto"/>
        <w:left w:val="none" w:sz="0" w:space="0" w:color="auto"/>
        <w:bottom w:val="none" w:sz="0" w:space="0" w:color="auto"/>
        <w:right w:val="none" w:sz="0" w:space="0" w:color="auto"/>
      </w:divBdr>
    </w:div>
    <w:div w:id="877548739">
      <w:marLeft w:val="640"/>
      <w:marRight w:val="0"/>
      <w:marTop w:val="0"/>
      <w:marBottom w:val="0"/>
      <w:divBdr>
        <w:top w:val="none" w:sz="0" w:space="0" w:color="auto"/>
        <w:left w:val="none" w:sz="0" w:space="0" w:color="auto"/>
        <w:bottom w:val="none" w:sz="0" w:space="0" w:color="auto"/>
        <w:right w:val="none" w:sz="0" w:space="0" w:color="auto"/>
      </w:divBdr>
    </w:div>
    <w:div w:id="877550003">
      <w:marLeft w:val="640"/>
      <w:marRight w:val="0"/>
      <w:marTop w:val="0"/>
      <w:marBottom w:val="0"/>
      <w:divBdr>
        <w:top w:val="none" w:sz="0" w:space="0" w:color="auto"/>
        <w:left w:val="none" w:sz="0" w:space="0" w:color="auto"/>
        <w:bottom w:val="none" w:sz="0" w:space="0" w:color="auto"/>
        <w:right w:val="none" w:sz="0" w:space="0" w:color="auto"/>
      </w:divBdr>
    </w:div>
    <w:div w:id="877622199">
      <w:marLeft w:val="640"/>
      <w:marRight w:val="0"/>
      <w:marTop w:val="0"/>
      <w:marBottom w:val="0"/>
      <w:divBdr>
        <w:top w:val="none" w:sz="0" w:space="0" w:color="auto"/>
        <w:left w:val="none" w:sz="0" w:space="0" w:color="auto"/>
        <w:bottom w:val="none" w:sz="0" w:space="0" w:color="auto"/>
        <w:right w:val="none" w:sz="0" w:space="0" w:color="auto"/>
      </w:divBdr>
    </w:div>
    <w:div w:id="877624365">
      <w:marLeft w:val="640"/>
      <w:marRight w:val="0"/>
      <w:marTop w:val="0"/>
      <w:marBottom w:val="0"/>
      <w:divBdr>
        <w:top w:val="none" w:sz="0" w:space="0" w:color="auto"/>
        <w:left w:val="none" w:sz="0" w:space="0" w:color="auto"/>
        <w:bottom w:val="none" w:sz="0" w:space="0" w:color="auto"/>
        <w:right w:val="none" w:sz="0" w:space="0" w:color="auto"/>
      </w:divBdr>
    </w:div>
    <w:div w:id="877664794">
      <w:marLeft w:val="640"/>
      <w:marRight w:val="0"/>
      <w:marTop w:val="0"/>
      <w:marBottom w:val="0"/>
      <w:divBdr>
        <w:top w:val="none" w:sz="0" w:space="0" w:color="auto"/>
        <w:left w:val="none" w:sz="0" w:space="0" w:color="auto"/>
        <w:bottom w:val="none" w:sz="0" w:space="0" w:color="auto"/>
        <w:right w:val="none" w:sz="0" w:space="0" w:color="auto"/>
      </w:divBdr>
    </w:div>
    <w:div w:id="877669242">
      <w:marLeft w:val="640"/>
      <w:marRight w:val="0"/>
      <w:marTop w:val="0"/>
      <w:marBottom w:val="0"/>
      <w:divBdr>
        <w:top w:val="none" w:sz="0" w:space="0" w:color="auto"/>
        <w:left w:val="none" w:sz="0" w:space="0" w:color="auto"/>
        <w:bottom w:val="none" w:sz="0" w:space="0" w:color="auto"/>
        <w:right w:val="none" w:sz="0" w:space="0" w:color="auto"/>
      </w:divBdr>
    </w:div>
    <w:div w:id="877737443">
      <w:marLeft w:val="640"/>
      <w:marRight w:val="0"/>
      <w:marTop w:val="0"/>
      <w:marBottom w:val="0"/>
      <w:divBdr>
        <w:top w:val="none" w:sz="0" w:space="0" w:color="auto"/>
        <w:left w:val="none" w:sz="0" w:space="0" w:color="auto"/>
        <w:bottom w:val="none" w:sz="0" w:space="0" w:color="auto"/>
        <w:right w:val="none" w:sz="0" w:space="0" w:color="auto"/>
      </w:divBdr>
    </w:div>
    <w:div w:id="877741041">
      <w:marLeft w:val="640"/>
      <w:marRight w:val="0"/>
      <w:marTop w:val="0"/>
      <w:marBottom w:val="0"/>
      <w:divBdr>
        <w:top w:val="none" w:sz="0" w:space="0" w:color="auto"/>
        <w:left w:val="none" w:sz="0" w:space="0" w:color="auto"/>
        <w:bottom w:val="none" w:sz="0" w:space="0" w:color="auto"/>
        <w:right w:val="none" w:sz="0" w:space="0" w:color="auto"/>
      </w:divBdr>
    </w:div>
    <w:div w:id="877821059">
      <w:marLeft w:val="640"/>
      <w:marRight w:val="0"/>
      <w:marTop w:val="0"/>
      <w:marBottom w:val="0"/>
      <w:divBdr>
        <w:top w:val="none" w:sz="0" w:space="0" w:color="auto"/>
        <w:left w:val="none" w:sz="0" w:space="0" w:color="auto"/>
        <w:bottom w:val="none" w:sz="0" w:space="0" w:color="auto"/>
        <w:right w:val="none" w:sz="0" w:space="0" w:color="auto"/>
      </w:divBdr>
    </w:div>
    <w:div w:id="877857282">
      <w:marLeft w:val="640"/>
      <w:marRight w:val="0"/>
      <w:marTop w:val="0"/>
      <w:marBottom w:val="0"/>
      <w:divBdr>
        <w:top w:val="none" w:sz="0" w:space="0" w:color="auto"/>
        <w:left w:val="none" w:sz="0" w:space="0" w:color="auto"/>
        <w:bottom w:val="none" w:sz="0" w:space="0" w:color="auto"/>
        <w:right w:val="none" w:sz="0" w:space="0" w:color="auto"/>
      </w:divBdr>
    </w:div>
    <w:div w:id="877863254">
      <w:marLeft w:val="640"/>
      <w:marRight w:val="0"/>
      <w:marTop w:val="0"/>
      <w:marBottom w:val="0"/>
      <w:divBdr>
        <w:top w:val="none" w:sz="0" w:space="0" w:color="auto"/>
        <w:left w:val="none" w:sz="0" w:space="0" w:color="auto"/>
        <w:bottom w:val="none" w:sz="0" w:space="0" w:color="auto"/>
        <w:right w:val="none" w:sz="0" w:space="0" w:color="auto"/>
      </w:divBdr>
    </w:div>
    <w:div w:id="877863799">
      <w:marLeft w:val="640"/>
      <w:marRight w:val="0"/>
      <w:marTop w:val="0"/>
      <w:marBottom w:val="0"/>
      <w:divBdr>
        <w:top w:val="none" w:sz="0" w:space="0" w:color="auto"/>
        <w:left w:val="none" w:sz="0" w:space="0" w:color="auto"/>
        <w:bottom w:val="none" w:sz="0" w:space="0" w:color="auto"/>
        <w:right w:val="none" w:sz="0" w:space="0" w:color="auto"/>
      </w:divBdr>
    </w:div>
    <w:div w:id="877931237">
      <w:marLeft w:val="640"/>
      <w:marRight w:val="0"/>
      <w:marTop w:val="0"/>
      <w:marBottom w:val="0"/>
      <w:divBdr>
        <w:top w:val="none" w:sz="0" w:space="0" w:color="auto"/>
        <w:left w:val="none" w:sz="0" w:space="0" w:color="auto"/>
        <w:bottom w:val="none" w:sz="0" w:space="0" w:color="auto"/>
        <w:right w:val="none" w:sz="0" w:space="0" w:color="auto"/>
      </w:divBdr>
    </w:div>
    <w:div w:id="877932885">
      <w:marLeft w:val="640"/>
      <w:marRight w:val="0"/>
      <w:marTop w:val="0"/>
      <w:marBottom w:val="0"/>
      <w:divBdr>
        <w:top w:val="none" w:sz="0" w:space="0" w:color="auto"/>
        <w:left w:val="none" w:sz="0" w:space="0" w:color="auto"/>
        <w:bottom w:val="none" w:sz="0" w:space="0" w:color="auto"/>
        <w:right w:val="none" w:sz="0" w:space="0" w:color="auto"/>
      </w:divBdr>
    </w:div>
    <w:div w:id="878008796">
      <w:marLeft w:val="640"/>
      <w:marRight w:val="0"/>
      <w:marTop w:val="0"/>
      <w:marBottom w:val="0"/>
      <w:divBdr>
        <w:top w:val="none" w:sz="0" w:space="0" w:color="auto"/>
        <w:left w:val="none" w:sz="0" w:space="0" w:color="auto"/>
        <w:bottom w:val="none" w:sz="0" w:space="0" w:color="auto"/>
        <w:right w:val="none" w:sz="0" w:space="0" w:color="auto"/>
      </w:divBdr>
    </w:div>
    <w:div w:id="878011598">
      <w:marLeft w:val="640"/>
      <w:marRight w:val="0"/>
      <w:marTop w:val="0"/>
      <w:marBottom w:val="0"/>
      <w:divBdr>
        <w:top w:val="none" w:sz="0" w:space="0" w:color="auto"/>
        <w:left w:val="none" w:sz="0" w:space="0" w:color="auto"/>
        <w:bottom w:val="none" w:sz="0" w:space="0" w:color="auto"/>
        <w:right w:val="none" w:sz="0" w:space="0" w:color="auto"/>
      </w:divBdr>
    </w:div>
    <w:div w:id="878012209">
      <w:marLeft w:val="640"/>
      <w:marRight w:val="0"/>
      <w:marTop w:val="0"/>
      <w:marBottom w:val="0"/>
      <w:divBdr>
        <w:top w:val="none" w:sz="0" w:space="0" w:color="auto"/>
        <w:left w:val="none" w:sz="0" w:space="0" w:color="auto"/>
        <w:bottom w:val="none" w:sz="0" w:space="0" w:color="auto"/>
        <w:right w:val="none" w:sz="0" w:space="0" w:color="auto"/>
      </w:divBdr>
    </w:div>
    <w:div w:id="878051414">
      <w:marLeft w:val="640"/>
      <w:marRight w:val="0"/>
      <w:marTop w:val="0"/>
      <w:marBottom w:val="0"/>
      <w:divBdr>
        <w:top w:val="none" w:sz="0" w:space="0" w:color="auto"/>
        <w:left w:val="none" w:sz="0" w:space="0" w:color="auto"/>
        <w:bottom w:val="none" w:sz="0" w:space="0" w:color="auto"/>
        <w:right w:val="none" w:sz="0" w:space="0" w:color="auto"/>
      </w:divBdr>
    </w:div>
    <w:div w:id="878052963">
      <w:marLeft w:val="640"/>
      <w:marRight w:val="0"/>
      <w:marTop w:val="0"/>
      <w:marBottom w:val="0"/>
      <w:divBdr>
        <w:top w:val="none" w:sz="0" w:space="0" w:color="auto"/>
        <w:left w:val="none" w:sz="0" w:space="0" w:color="auto"/>
        <w:bottom w:val="none" w:sz="0" w:space="0" w:color="auto"/>
        <w:right w:val="none" w:sz="0" w:space="0" w:color="auto"/>
      </w:divBdr>
    </w:div>
    <w:div w:id="878055548">
      <w:marLeft w:val="640"/>
      <w:marRight w:val="0"/>
      <w:marTop w:val="0"/>
      <w:marBottom w:val="0"/>
      <w:divBdr>
        <w:top w:val="none" w:sz="0" w:space="0" w:color="auto"/>
        <w:left w:val="none" w:sz="0" w:space="0" w:color="auto"/>
        <w:bottom w:val="none" w:sz="0" w:space="0" w:color="auto"/>
        <w:right w:val="none" w:sz="0" w:space="0" w:color="auto"/>
      </w:divBdr>
    </w:div>
    <w:div w:id="878056885">
      <w:marLeft w:val="640"/>
      <w:marRight w:val="0"/>
      <w:marTop w:val="0"/>
      <w:marBottom w:val="0"/>
      <w:divBdr>
        <w:top w:val="none" w:sz="0" w:space="0" w:color="auto"/>
        <w:left w:val="none" w:sz="0" w:space="0" w:color="auto"/>
        <w:bottom w:val="none" w:sz="0" w:space="0" w:color="auto"/>
        <w:right w:val="none" w:sz="0" w:space="0" w:color="auto"/>
      </w:divBdr>
    </w:div>
    <w:div w:id="878081825">
      <w:marLeft w:val="640"/>
      <w:marRight w:val="0"/>
      <w:marTop w:val="0"/>
      <w:marBottom w:val="0"/>
      <w:divBdr>
        <w:top w:val="none" w:sz="0" w:space="0" w:color="auto"/>
        <w:left w:val="none" w:sz="0" w:space="0" w:color="auto"/>
        <w:bottom w:val="none" w:sz="0" w:space="0" w:color="auto"/>
        <w:right w:val="none" w:sz="0" w:space="0" w:color="auto"/>
      </w:divBdr>
    </w:div>
    <w:div w:id="878124749">
      <w:marLeft w:val="640"/>
      <w:marRight w:val="0"/>
      <w:marTop w:val="0"/>
      <w:marBottom w:val="0"/>
      <w:divBdr>
        <w:top w:val="none" w:sz="0" w:space="0" w:color="auto"/>
        <w:left w:val="none" w:sz="0" w:space="0" w:color="auto"/>
        <w:bottom w:val="none" w:sz="0" w:space="0" w:color="auto"/>
        <w:right w:val="none" w:sz="0" w:space="0" w:color="auto"/>
      </w:divBdr>
    </w:div>
    <w:div w:id="878128401">
      <w:marLeft w:val="640"/>
      <w:marRight w:val="0"/>
      <w:marTop w:val="0"/>
      <w:marBottom w:val="0"/>
      <w:divBdr>
        <w:top w:val="none" w:sz="0" w:space="0" w:color="auto"/>
        <w:left w:val="none" w:sz="0" w:space="0" w:color="auto"/>
        <w:bottom w:val="none" w:sz="0" w:space="0" w:color="auto"/>
        <w:right w:val="none" w:sz="0" w:space="0" w:color="auto"/>
      </w:divBdr>
    </w:div>
    <w:div w:id="878132430">
      <w:marLeft w:val="640"/>
      <w:marRight w:val="0"/>
      <w:marTop w:val="0"/>
      <w:marBottom w:val="0"/>
      <w:divBdr>
        <w:top w:val="none" w:sz="0" w:space="0" w:color="auto"/>
        <w:left w:val="none" w:sz="0" w:space="0" w:color="auto"/>
        <w:bottom w:val="none" w:sz="0" w:space="0" w:color="auto"/>
        <w:right w:val="none" w:sz="0" w:space="0" w:color="auto"/>
      </w:divBdr>
    </w:div>
    <w:div w:id="878201988">
      <w:marLeft w:val="640"/>
      <w:marRight w:val="0"/>
      <w:marTop w:val="0"/>
      <w:marBottom w:val="0"/>
      <w:divBdr>
        <w:top w:val="none" w:sz="0" w:space="0" w:color="auto"/>
        <w:left w:val="none" w:sz="0" w:space="0" w:color="auto"/>
        <w:bottom w:val="none" w:sz="0" w:space="0" w:color="auto"/>
        <w:right w:val="none" w:sz="0" w:space="0" w:color="auto"/>
      </w:divBdr>
    </w:div>
    <w:div w:id="878207013">
      <w:marLeft w:val="640"/>
      <w:marRight w:val="0"/>
      <w:marTop w:val="0"/>
      <w:marBottom w:val="0"/>
      <w:divBdr>
        <w:top w:val="none" w:sz="0" w:space="0" w:color="auto"/>
        <w:left w:val="none" w:sz="0" w:space="0" w:color="auto"/>
        <w:bottom w:val="none" w:sz="0" w:space="0" w:color="auto"/>
        <w:right w:val="none" w:sz="0" w:space="0" w:color="auto"/>
      </w:divBdr>
    </w:div>
    <w:div w:id="878248279">
      <w:marLeft w:val="640"/>
      <w:marRight w:val="0"/>
      <w:marTop w:val="0"/>
      <w:marBottom w:val="0"/>
      <w:divBdr>
        <w:top w:val="none" w:sz="0" w:space="0" w:color="auto"/>
        <w:left w:val="none" w:sz="0" w:space="0" w:color="auto"/>
        <w:bottom w:val="none" w:sz="0" w:space="0" w:color="auto"/>
        <w:right w:val="none" w:sz="0" w:space="0" w:color="auto"/>
      </w:divBdr>
    </w:div>
    <w:div w:id="878274371">
      <w:marLeft w:val="640"/>
      <w:marRight w:val="0"/>
      <w:marTop w:val="0"/>
      <w:marBottom w:val="0"/>
      <w:divBdr>
        <w:top w:val="none" w:sz="0" w:space="0" w:color="auto"/>
        <w:left w:val="none" w:sz="0" w:space="0" w:color="auto"/>
        <w:bottom w:val="none" w:sz="0" w:space="0" w:color="auto"/>
        <w:right w:val="none" w:sz="0" w:space="0" w:color="auto"/>
      </w:divBdr>
    </w:div>
    <w:div w:id="878280384">
      <w:marLeft w:val="640"/>
      <w:marRight w:val="0"/>
      <w:marTop w:val="0"/>
      <w:marBottom w:val="0"/>
      <w:divBdr>
        <w:top w:val="none" w:sz="0" w:space="0" w:color="auto"/>
        <w:left w:val="none" w:sz="0" w:space="0" w:color="auto"/>
        <w:bottom w:val="none" w:sz="0" w:space="0" w:color="auto"/>
        <w:right w:val="none" w:sz="0" w:space="0" w:color="auto"/>
      </w:divBdr>
    </w:div>
    <w:div w:id="878322271">
      <w:marLeft w:val="640"/>
      <w:marRight w:val="0"/>
      <w:marTop w:val="0"/>
      <w:marBottom w:val="0"/>
      <w:divBdr>
        <w:top w:val="none" w:sz="0" w:space="0" w:color="auto"/>
        <w:left w:val="none" w:sz="0" w:space="0" w:color="auto"/>
        <w:bottom w:val="none" w:sz="0" w:space="0" w:color="auto"/>
        <w:right w:val="none" w:sz="0" w:space="0" w:color="auto"/>
      </w:divBdr>
    </w:div>
    <w:div w:id="878325832">
      <w:marLeft w:val="640"/>
      <w:marRight w:val="0"/>
      <w:marTop w:val="0"/>
      <w:marBottom w:val="0"/>
      <w:divBdr>
        <w:top w:val="none" w:sz="0" w:space="0" w:color="auto"/>
        <w:left w:val="none" w:sz="0" w:space="0" w:color="auto"/>
        <w:bottom w:val="none" w:sz="0" w:space="0" w:color="auto"/>
        <w:right w:val="none" w:sz="0" w:space="0" w:color="auto"/>
      </w:divBdr>
    </w:div>
    <w:div w:id="878392510">
      <w:marLeft w:val="640"/>
      <w:marRight w:val="0"/>
      <w:marTop w:val="0"/>
      <w:marBottom w:val="0"/>
      <w:divBdr>
        <w:top w:val="none" w:sz="0" w:space="0" w:color="auto"/>
        <w:left w:val="none" w:sz="0" w:space="0" w:color="auto"/>
        <w:bottom w:val="none" w:sz="0" w:space="0" w:color="auto"/>
        <w:right w:val="none" w:sz="0" w:space="0" w:color="auto"/>
      </w:divBdr>
    </w:div>
    <w:div w:id="878469680">
      <w:marLeft w:val="640"/>
      <w:marRight w:val="0"/>
      <w:marTop w:val="0"/>
      <w:marBottom w:val="0"/>
      <w:divBdr>
        <w:top w:val="none" w:sz="0" w:space="0" w:color="auto"/>
        <w:left w:val="none" w:sz="0" w:space="0" w:color="auto"/>
        <w:bottom w:val="none" w:sz="0" w:space="0" w:color="auto"/>
        <w:right w:val="none" w:sz="0" w:space="0" w:color="auto"/>
      </w:divBdr>
    </w:div>
    <w:div w:id="878516705">
      <w:marLeft w:val="640"/>
      <w:marRight w:val="0"/>
      <w:marTop w:val="0"/>
      <w:marBottom w:val="0"/>
      <w:divBdr>
        <w:top w:val="none" w:sz="0" w:space="0" w:color="auto"/>
        <w:left w:val="none" w:sz="0" w:space="0" w:color="auto"/>
        <w:bottom w:val="none" w:sz="0" w:space="0" w:color="auto"/>
        <w:right w:val="none" w:sz="0" w:space="0" w:color="auto"/>
      </w:divBdr>
    </w:div>
    <w:div w:id="878516733">
      <w:marLeft w:val="640"/>
      <w:marRight w:val="0"/>
      <w:marTop w:val="0"/>
      <w:marBottom w:val="0"/>
      <w:divBdr>
        <w:top w:val="none" w:sz="0" w:space="0" w:color="auto"/>
        <w:left w:val="none" w:sz="0" w:space="0" w:color="auto"/>
        <w:bottom w:val="none" w:sz="0" w:space="0" w:color="auto"/>
        <w:right w:val="none" w:sz="0" w:space="0" w:color="auto"/>
      </w:divBdr>
    </w:div>
    <w:div w:id="878518341">
      <w:marLeft w:val="640"/>
      <w:marRight w:val="0"/>
      <w:marTop w:val="0"/>
      <w:marBottom w:val="0"/>
      <w:divBdr>
        <w:top w:val="none" w:sz="0" w:space="0" w:color="auto"/>
        <w:left w:val="none" w:sz="0" w:space="0" w:color="auto"/>
        <w:bottom w:val="none" w:sz="0" w:space="0" w:color="auto"/>
        <w:right w:val="none" w:sz="0" w:space="0" w:color="auto"/>
      </w:divBdr>
    </w:div>
    <w:div w:id="878518842">
      <w:marLeft w:val="640"/>
      <w:marRight w:val="0"/>
      <w:marTop w:val="0"/>
      <w:marBottom w:val="0"/>
      <w:divBdr>
        <w:top w:val="none" w:sz="0" w:space="0" w:color="auto"/>
        <w:left w:val="none" w:sz="0" w:space="0" w:color="auto"/>
        <w:bottom w:val="none" w:sz="0" w:space="0" w:color="auto"/>
        <w:right w:val="none" w:sz="0" w:space="0" w:color="auto"/>
      </w:divBdr>
    </w:div>
    <w:div w:id="878585121">
      <w:marLeft w:val="640"/>
      <w:marRight w:val="0"/>
      <w:marTop w:val="0"/>
      <w:marBottom w:val="0"/>
      <w:divBdr>
        <w:top w:val="none" w:sz="0" w:space="0" w:color="auto"/>
        <w:left w:val="none" w:sz="0" w:space="0" w:color="auto"/>
        <w:bottom w:val="none" w:sz="0" w:space="0" w:color="auto"/>
        <w:right w:val="none" w:sz="0" w:space="0" w:color="auto"/>
      </w:divBdr>
    </w:div>
    <w:div w:id="878593011">
      <w:marLeft w:val="640"/>
      <w:marRight w:val="0"/>
      <w:marTop w:val="0"/>
      <w:marBottom w:val="0"/>
      <w:divBdr>
        <w:top w:val="none" w:sz="0" w:space="0" w:color="auto"/>
        <w:left w:val="none" w:sz="0" w:space="0" w:color="auto"/>
        <w:bottom w:val="none" w:sz="0" w:space="0" w:color="auto"/>
        <w:right w:val="none" w:sz="0" w:space="0" w:color="auto"/>
      </w:divBdr>
    </w:div>
    <w:div w:id="878593344">
      <w:marLeft w:val="640"/>
      <w:marRight w:val="0"/>
      <w:marTop w:val="0"/>
      <w:marBottom w:val="0"/>
      <w:divBdr>
        <w:top w:val="none" w:sz="0" w:space="0" w:color="auto"/>
        <w:left w:val="none" w:sz="0" w:space="0" w:color="auto"/>
        <w:bottom w:val="none" w:sz="0" w:space="0" w:color="auto"/>
        <w:right w:val="none" w:sz="0" w:space="0" w:color="auto"/>
      </w:divBdr>
    </w:div>
    <w:div w:id="878594280">
      <w:marLeft w:val="640"/>
      <w:marRight w:val="0"/>
      <w:marTop w:val="0"/>
      <w:marBottom w:val="0"/>
      <w:divBdr>
        <w:top w:val="none" w:sz="0" w:space="0" w:color="auto"/>
        <w:left w:val="none" w:sz="0" w:space="0" w:color="auto"/>
        <w:bottom w:val="none" w:sz="0" w:space="0" w:color="auto"/>
        <w:right w:val="none" w:sz="0" w:space="0" w:color="auto"/>
      </w:divBdr>
    </w:div>
    <w:div w:id="878662093">
      <w:marLeft w:val="640"/>
      <w:marRight w:val="0"/>
      <w:marTop w:val="0"/>
      <w:marBottom w:val="0"/>
      <w:divBdr>
        <w:top w:val="none" w:sz="0" w:space="0" w:color="auto"/>
        <w:left w:val="none" w:sz="0" w:space="0" w:color="auto"/>
        <w:bottom w:val="none" w:sz="0" w:space="0" w:color="auto"/>
        <w:right w:val="none" w:sz="0" w:space="0" w:color="auto"/>
      </w:divBdr>
    </w:div>
    <w:div w:id="878665341">
      <w:marLeft w:val="640"/>
      <w:marRight w:val="0"/>
      <w:marTop w:val="0"/>
      <w:marBottom w:val="0"/>
      <w:divBdr>
        <w:top w:val="none" w:sz="0" w:space="0" w:color="auto"/>
        <w:left w:val="none" w:sz="0" w:space="0" w:color="auto"/>
        <w:bottom w:val="none" w:sz="0" w:space="0" w:color="auto"/>
        <w:right w:val="none" w:sz="0" w:space="0" w:color="auto"/>
      </w:divBdr>
    </w:div>
    <w:div w:id="878665600">
      <w:marLeft w:val="640"/>
      <w:marRight w:val="0"/>
      <w:marTop w:val="0"/>
      <w:marBottom w:val="0"/>
      <w:divBdr>
        <w:top w:val="none" w:sz="0" w:space="0" w:color="auto"/>
        <w:left w:val="none" w:sz="0" w:space="0" w:color="auto"/>
        <w:bottom w:val="none" w:sz="0" w:space="0" w:color="auto"/>
        <w:right w:val="none" w:sz="0" w:space="0" w:color="auto"/>
      </w:divBdr>
    </w:div>
    <w:div w:id="878668361">
      <w:marLeft w:val="640"/>
      <w:marRight w:val="0"/>
      <w:marTop w:val="0"/>
      <w:marBottom w:val="0"/>
      <w:divBdr>
        <w:top w:val="none" w:sz="0" w:space="0" w:color="auto"/>
        <w:left w:val="none" w:sz="0" w:space="0" w:color="auto"/>
        <w:bottom w:val="none" w:sz="0" w:space="0" w:color="auto"/>
        <w:right w:val="none" w:sz="0" w:space="0" w:color="auto"/>
      </w:divBdr>
    </w:div>
    <w:div w:id="878668887">
      <w:marLeft w:val="640"/>
      <w:marRight w:val="0"/>
      <w:marTop w:val="0"/>
      <w:marBottom w:val="0"/>
      <w:divBdr>
        <w:top w:val="none" w:sz="0" w:space="0" w:color="auto"/>
        <w:left w:val="none" w:sz="0" w:space="0" w:color="auto"/>
        <w:bottom w:val="none" w:sz="0" w:space="0" w:color="auto"/>
        <w:right w:val="none" w:sz="0" w:space="0" w:color="auto"/>
      </w:divBdr>
    </w:div>
    <w:div w:id="878669401">
      <w:marLeft w:val="640"/>
      <w:marRight w:val="0"/>
      <w:marTop w:val="0"/>
      <w:marBottom w:val="0"/>
      <w:divBdr>
        <w:top w:val="none" w:sz="0" w:space="0" w:color="auto"/>
        <w:left w:val="none" w:sz="0" w:space="0" w:color="auto"/>
        <w:bottom w:val="none" w:sz="0" w:space="0" w:color="auto"/>
        <w:right w:val="none" w:sz="0" w:space="0" w:color="auto"/>
      </w:divBdr>
    </w:div>
    <w:div w:id="878708340">
      <w:marLeft w:val="640"/>
      <w:marRight w:val="0"/>
      <w:marTop w:val="0"/>
      <w:marBottom w:val="0"/>
      <w:divBdr>
        <w:top w:val="none" w:sz="0" w:space="0" w:color="auto"/>
        <w:left w:val="none" w:sz="0" w:space="0" w:color="auto"/>
        <w:bottom w:val="none" w:sz="0" w:space="0" w:color="auto"/>
        <w:right w:val="none" w:sz="0" w:space="0" w:color="auto"/>
      </w:divBdr>
    </w:div>
    <w:div w:id="878783154">
      <w:marLeft w:val="640"/>
      <w:marRight w:val="0"/>
      <w:marTop w:val="0"/>
      <w:marBottom w:val="0"/>
      <w:divBdr>
        <w:top w:val="none" w:sz="0" w:space="0" w:color="auto"/>
        <w:left w:val="none" w:sz="0" w:space="0" w:color="auto"/>
        <w:bottom w:val="none" w:sz="0" w:space="0" w:color="auto"/>
        <w:right w:val="none" w:sz="0" w:space="0" w:color="auto"/>
      </w:divBdr>
    </w:div>
    <w:div w:id="878857689">
      <w:marLeft w:val="640"/>
      <w:marRight w:val="0"/>
      <w:marTop w:val="0"/>
      <w:marBottom w:val="0"/>
      <w:divBdr>
        <w:top w:val="none" w:sz="0" w:space="0" w:color="auto"/>
        <w:left w:val="none" w:sz="0" w:space="0" w:color="auto"/>
        <w:bottom w:val="none" w:sz="0" w:space="0" w:color="auto"/>
        <w:right w:val="none" w:sz="0" w:space="0" w:color="auto"/>
      </w:divBdr>
    </w:div>
    <w:div w:id="878904608">
      <w:marLeft w:val="640"/>
      <w:marRight w:val="0"/>
      <w:marTop w:val="0"/>
      <w:marBottom w:val="0"/>
      <w:divBdr>
        <w:top w:val="none" w:sz="0" w:space="0" w:color="auto"/>
        <w:left w:val="none" w:sz="0" w:space="0" w:color="auto"/>
        <w:bottom w:val="none" w:sz="0" w:space="0" w:color="auto"/>
        <w:right w:val="none" w:sz="0" w:space="0" w:color="auto"/>
      </w:divBdr>
    </w:div>
    <w:div w:id="878905041">
      <w:marLeft w:val="640"/>
      <w:marRight w:val="0"/>
      <w:marTop w:val="0"/>
      <w:marBottom w:val="0"/>
      <w:divBdr>
        <w:top w:val="none" w:sz="0" w:space="0" w:color="auto"/>
        <w:left w:val="none" w:sz="0" w:space="0" w:color="auto"/>
        <w:bottom w:val="none" w:sz="0" w:space="0" w:color="auto"/>
        <w:right w:val="none" w:sz="0" w:space="0" w:color="auto"/>
      </w:divBdr>
    </w:div>
    <w:div w:id="878905763">
      <w:marLeft w:val="640"/>
      <w:marRight w:val="0"/>
      <w:marTop w:val="0"/>
      <w:marBottom w:val="0"/>
      <w:divBdr>
        <w:top w:val="none" w:sz="0" w:space="0" w:color="auto"/>
        <w:left w:val="none" w:sz="0" w:space="0" w:color="auto"/>
        <w:bottom w:val="none" w:sz="0" w:space="0" w:color="auto"/>
        <w:right w:val="none" w:sz="0" w:space="0" w:color="auto"/>
      </w:divBdr>
    </w:div>
    <w:div w:id="878976660">
      <w:marLeft w:val="640"/>
      <w:marRight w:val="0"/>
      <w:marTop w:val="0"/>
      <w:marBottom w:val="0"/>
      <w:divBdr>
        <w:top w:val="none" w:sz="0" w:space="0" w:color="auto"/>
        <w:left w:val="none" w:sz="0" w:space="0" w:color="auto"/>
        <w:bottom w:val="none" w:sz="0" w:space="0" w:color="auto"/>
        <w:right w:val="none" w:sz="0" w:space="0" w:color="auto"/>
      </w:divBdr>
    </w:div>
    <w:div w:id="879048217">
      <w:marLeft w:val="640"/>
      <w:marRight w:val="0"/>
      <w:marTop w:val="0"/>
      <w:marBottom w:val="0"/>
      <w:divBdr>
        <w:top w:val="none" w:sz="0" w:space="0" w:color="auto"/>
        <w:left w:val="none" w:sz="0" w:space="0" w:color="auto"/>
        <w:bottom w:val="none" w:sz="0" w:space="0" w:color="auto"/>
        <w:right w:val="none" w:sz="0" w:space="0" w:color="auto"/>
      </w:divBdr>
    </w:div>
    <w:div w:id="879165798">
      <w:marLeft w:val="640"/>
      <w:marRight w:val="0"/>
      <w:marTop w:val="0"/>
      <w:marBottom w:val="0"/>
      <w:divBdr>
        <w:top w:val="none" w:sz="0" w:space="0" w:color="auto"/>
        <w:left w:val="none" w:sz="0" w:space="0" w:color="auto"/>
        <w:bottom w:val="none" w:sz="0" w:space="0" w:color="auto"/>
        <w:right w:val="none" w:sz="0" w:space="0" w:color="auto"/>
      </w:divBdr>
    </w:div>
    <w:div w:id="879168772">
      <w:marLeft w:val="640"/>
      <w:marRight w:val="0"/>
      <w:marTop w:val="0"/>
      <w:marBottom w:val="0"/>
      <w:divBdr>
        <w:top w:val="none" w:sz="0" w:space="0" w:color="auto"/>
        <w:left w:val="none" w:sz="0" w:space="0" w:color="auto"/>
        <w:bottom w:val="none" w:sz="0" w:space="0" w:color="auto"/>
        <w:right w:val="none" w:sz="0" w:space="0" w:color="auto"/>
      </w:divBdr>
    </w:div>
    <w:div w:id="879173367">
      <w:marLeft w:val="640"/>
      <w:marRight w:val="0"/>
      <w:marTop w:val="0"/>
      <w:marBottom w:val="0"/>
      <w:divBdr>
        <w:top w:val="none" w:sz="0" w:space="0" w:color="auto"/>
        <w:left w:val="none" w:sz="0" w:space="0" w:color="auto"/>
        <w:bottom w:val="none" w:sz="0" w:space="0" w:color="auto"/>
        <w:right w:val="none" w:sz="0" w:space="0" w:color="auto"/>
      </w:divBdr>
    </w:div>
    <w:div w:id="879173672">
      <w:marLeft w:val="640"/>
      <w:marRight w:val="0"/>
      <w:marTop w:val="0"/>
      <w:marBottom w:val="0"/>
      <w:divBdr>
        <w:top w:val="none" w:sz="0" w:space="0" w:color="auto"/>
        <w:left w:val="none" w:sz="0" w:space="0" w:color="auto"/>
        <w:bottom w:val="none" w:sz="0" w:space="0" w:color="auto"/>
        <w:right w:val="none" w:sz="0" w:space="0" w:color="auto"/>
      </w:divBdr>
    </w:div>
    <w:div w:id="879244739">
      <w:marLeft w:val="640"/>
      <w:marRight w:val="0"/>
      <w:marTop w:val="0"/>
      <w:marBottom w:val="0"/>
      <w:divBdr>
        <w:top w:val="none" w:sz="0" w:space="0" w:color="auto"/>
        <w:left w:val="none" w:sz="0" w:space="0" w:color="auto"/>
        <w:bottom w:val="none" w:sz="0" w:space="0" w:color="auto"/>
        <w:right w:val="none" w:sz="0" w:space="0" w:color="auto"/>
      </w:divBdr>
    </w:div>
    <w:div w:id="879244846">
      <w:marLeft w:val="640"/>
      <w:marRight w:val="0"/>
      <w:marTop w:val="0"/>
      <w:marBottom w:val="0"/>
      <w:divBdr>
        <w:top w:val="none" w:sz="0" w:space="0" w:color="auto"/>
        <w:left w:val="none" w:sz="0" w:space="0" w:color="auto"/>
        <w:bottom w:val="none" w:sz="0" w:space="0" w:color="auto"/>
        <w:right w:val="none" w:sz="0" w:space="0" w:color="auto"/>
      </w:divBdr>
    </w:div>
    <w:div w:id="879322277">
      <w:marLeft w:val="640"/>
      <w:marRight w:val="0"/>
      <w:marTop w:val="0"/>
      <w:marBottom w:val="0"/>
      <w:divBdr>
        <w:top w:val="none" w:sz="0" w:space="0" w:color="auto"/>
        <w:left w:val="none" w:sz="0" w:space="0" w:color="auto"/>
        <w:bottom w:val="none" w:sz="0" w:space="0" w:color="auto"/>
        <w:right w:val="none" w:sz="0" w:space="0" w:color="auto"/>
      </w:divBdr>
    </w:div>
    <w:div w:id="879364772">
      <w:marLeft w:val="640"/>
      <w:marRight w:val="0"/>
      <w:marTop w:val="0"/>
      <w:marBottom w:val="0"/>
      <w:divBdr>
        <w:top w:val="none" w:sz="0" w:space="0" w:color="auto"/>
        <w:left w:val="none" w:sz="0" w:space="0" w:color="auto"/>
        <w:bottom w:val="none" w:sz="0" w:space="0" w:color="auto"/>
        <w:right w:val="none" w:sz="0" w:space="0" w:color="auto"/>
      </w:divBdr>
    </w:div>
    <w:div w:id="879394709">
      <w:marLeft w:val="640"/>
      <w:marRight w:val="0"/>
      <w:marTop w:val="0"/>
      <w:marBottom w:val="0"/>
      <w:divBdr>
        <w:top w:val="none" w:sz="0" w:space="0" w:color="auto"/>
        <w:left w:val="none" w:sz="0" w:space="0" w:color="auto"/>
        <w:bottom w:val="none" w:sz="0" w:space="0" w:color="auto"/>
        <w:right w:val="none" w:sz="0" w:space="0" w:color="auto"/>
      </w:divBdr>
    </w:div>
    <w:div w:id="879441764">
      <w:marLeft w:val="640"/>
      <w:marRight w:val="0"/>
      <w:marTop w:val="0"/>
      <w:marBottom w:val="0"/>
      <w:divBdr>
        <w:top w:val="none" w:sz="0" w:space="0" w:color="auto"/>
        <w:left w:val="none" w:sz="0" w:space="0" w:color="auto"/>
        <w:bottom w:val="none" w:sz="0" w:space="0" w:color="auto"/>
        <w:right w:val="none" w:sz="0" w:space="0" w:color="auto"/>
      </w:divBdr>
    </w:div>
    <w:div w:id="879589032">
      <w:marLeft w:val="640"/>
      <w:marRight w:val="0"/>
      <w:marTop w:val="0"/>
      <w:marBottom w:val="0"/>
      <w:divBdr>
        <w:top w:val="none" w:sz="0" w:space="0" w:color="auto"/>
        <w:left w:val="none" w:sz="0" w:space="0" w:color="auto"/>
        <w:bottom w:val="none" w:sz="0" w:space="0" w:color="auto"/>
        <w:right w:val="none" w:sz="0" w:space="0" w:color="auto"/>
      </w:divBdr>
    </w:div>
    <w:div w:id="879631574">
      <w:marLeft w:val="640"/>
      <w:marRight w:val="0"/>
      <w:marTop w:val="0"/>
      <w:marBottom w:val="0"/>
      <w:divBdr>
        <w:top w:val="none" w:sz="0" w:space="0" w:color="auto"/>
        <w:left w:val="none" w:sz="0" w:space="0" w:color="auto"/>
        <w:bottom w:val="none" w:sz="0" w:space="0" w:color="auto"/>
        <w:right w:val="none" w:sz="0" w:space="0" w:color="auto"/>
      </w:divBdr>
    </w:div>
    <w:div w:id="879634581">
      <w:marLeft w:val="640"/>
      <w:marRight w:val="0"/>
      <w:marTop w:val="0"/>
      <w:marBottom w:val="0"/>
      <w:divBdr>
        <w:top w:val="none" w:sz="0" w:space="0" w:color="auto"/>
        <w:left w:val="none" w:sz="0" w:space="0" w:color="auto"/>
        <w:bottom w:val="none" w:sz="0" w:space="0" w:color="auto"/>
        <w:right w:val="none" w:sz="0" w:space="0" w:color="auto"/>
      </w:divBdr>
    </w:div>
    <w:div w:id="879702353">
      <w:marLeft w:val="640"/>
      <w:marRight w:val="0"/>
      <w:marTop w:val="0"/>
      <w:marBottom w:val="0"/>
      <w:divBdr>
        <w:top w:val="none" w:sz="0" w:space="0" w:color="auto"/>
        <w:left w:val="none" w:sz="0" w:space="0" w:color="auto"/>
        <w:bottom w:val="none" w:sz="0" w:space="0" w:color="auto"/>
        <w:right w:val="none" w:sz="0" w:space="0" w:color="auto"/>
      </w:divBdr>
    </w:div>
    <w:div w:id="879708821">
      <w:marLeft w:val="640"/>
      <w:marRight w:val="0"/>
      <w:marTop w:val="0"/>
      <w:marBottom w:val="0"/>
      <w:divBdr>
        <w:top w:val="none" w:sz="0" w:space="0" w:color="auto"/>
        <w:left w:val="none" w:sz="0" w:space="0" w:color="auto"/>
        <w:bottom w:val="none" w:sz="0" w:space="0" w:color="auto"/>
        <w:right w:val="none" w:sz="0" w:space="0" w:color="auto"/>
      </w:divBdr>
    </w:div>
    <w:div w:id="879786041">
      <w:marLeft w:val="640"/>
      <w:marRight w:val="0"/>
      <w:marTop w:val="0"/>
      <w:marBottom w:val="0"/>
      <w:divBdr>
        <w:top w:val="none" w:sz="0" w:space="0" w:color="auto"/>
        <w:left w:val="none" w:sz="0" w:space="0" w:color="auto"/>
        <w:bottom w:val="none" w:sz="0" w:space="0" w:color="auto"/>
        <w:right w:val="none" w:sz="0" w:space="0" w:color="auto"/>
      </w:divBdr>
    </w:div>
    <w:div w:id="879823076">
      <w:marLeft w:val="640"/>
      <w:marRight w:val="0"/>
      <w:marTop w:val="0"/>
      <w:marBottom w:val="0"/>
      <w:divBdr>
        <w:top w:val="none" w:sz="0" w:space="0" w:color="auto"/>
        <w:left w:val="none" w:sz="0" w:space="0" w:color="auto"/>
        <w:bottom w:val="none" w:sz="0" w:space="0" w:color="auto"/>
        <w:right w:val="none" w:sz="0" w:space="0" w:color="auto"/>
      </w:divBdr>
    </w:div>
    <w:div w:id="879826928">
      <w:marLeft w:val="640"/>
      <w:marRight w:val="0"/>
      <w:marTop w:val="0"/>
      <w:marBottom w:val="0"/>
      <w:divBdr>
        <w:top w:val="none" w:sz="0" w:space="0" w:color="auto"/>
        <w:left w:val="none" w:sz="0" w:space="0" w:color="auto"/>
        <w:bottom w:val="none" w:sz="0" w:space="0" w:color="auto"/>
        <w:right w:val="none" w:sz="0" w:space="0" w:color="auto"/>
      </w:divBdr>
    </w:div>
    <w:div w:id="879896855">
      <w:marLeft w:val="640"/>
      <w:marRight w:val="0"/>
      <w:marTop w:val="0"/>
      <w:marBottom w:val="0"/>
      <w:divBdr>
        <w:top w:val="none" w:sz="0" w:space="0" w:color="auto"/>
        <w:left w:val="none" w:sz="0" w:space="0" w:color="auto"/>
        <w:bottom w:val="none" w:sz="0" w:space="0" w:color="auto"/>
        <w:right w:val="none" w:sz="0" w:space="0" w:color="auto"/>
      </w:divBdr>
    </w:div>
    <w:div w:id="879897237">
      <w:marLeft w:val="640"/>
      <w:marRight w:val="0"/>
      <w:marTop w:val="0"/>
      <w:marBottom w:val="0"/>
      <w:divBdr>
        <w:top w:val="none" w:sz="0" w:space="0" w:color="auto"/>
        <w:left w:val="none" w:sz="0" w:space="0" w:color="auto"/>
        <w:bottom w:val="none" w:sz="0" w:space="0" w:color="auto"/>
        <w:right w:val="none" w:sz="0" w:space="0" w:color="auto"/>
      </w:divBdr>
    </w:div>
    <w:div w:id="879897443">
      <w:marLeft w:val="640"/>
      <w:marRight w:val="0"/>
      <w:marTop w:val="0"/>
      <w:marBottom w:val="0"/>
      <w:divBdr>
        <w:top w:val="none" w:sz="0" w:space="0" w:color="auto"/>
        <w:left w:val="none" w:sz="0" w:space="0" w:color="auto"/>
        <w:bottom w:val="none" w:sz="0" w:space="0" w:color="auto"/>
        <w:right w:val="none" w:sz="0" w:space="0" w:color="auto"/>
      </w:divBdr>
    </w:div>
    <w:div w:id="879901215">
      <w:marLeft w:val="640"/>
      <w:marRight w:val="0"/>
      <w:marTop w:val="0"/>
      <w:marBottom w:val="0"/>
      <w:divBdr>
        <w:top w:val="none" w:sz="0" w:space="0" w:color="auto"/>
        <w:left w:val="none" w:sz="0" w:space="0" w:color="auto"/>
        <w:bottom w:val="none" w:sz="0" w:space="0" w:color="auto"/>
        <w:right w:val="none" w:sz="0" w:space="0" w:color="auto"/>
      </w:divBdr>
    </w:div>
    <w:div w:id="879901718">
      <w:marLeft w:val="640"/>
      <w:marRight w:val="0"/>
      <w:marTop w:val="0"/>
      <w:marBottom w:val="0"/>
      <w:divBdr>
        <w:top w:val="none" w:sz="0" w:space="0" w:color="auto"/>
        <w:left w:val="none" w:sz="0" w:space="0" w:color="auto"/>
        <w:bottom w:val="none" w:sz="0" w:space="0" w:color="auto"/>
        <w:right w:val="none" w:sz="0" w:space="0" w:color="auto"/>
      </w:divBdr>
    </w:div>
    <w:div w:id="879975496">
      <w:marLeft w:val="640"/>
      <w:marRight w:val="0"/>
      <w:marTop w:val="0"/>
      <w:marBottom w:val="0"/>
      <w:divBdr>
        <w:top w:val="none" w:sz="0" w:space="0" w:color="auto"/>
        <w:left w:val="none" w:sz="0" w:space="0" w:color="auto"/>
        <w:bottom w:val="none" w:sz="0" w:space="0" w:color="auto"/>
        <w:right w:val="none" w:sz="0" w:space="0" w:color="auto"/>
      </w:divBdr>
    </w:div>
    <w:div w:id="879979555">
      <w:marLeft w:val="640"/>
      <w:marRight w:val="0"/>
      <w:marTop w:val="0"/>
      <w:marBottom w:val="0"/>
      <w:divBdr>
        <w:top w:val="none" w:sz="0" w:space="0" w:color="auto"/>
        <w:left w:val="none" w:sz="0" w:space="0" w:color="auto"/>
        <w:bottom w:val="none" w:sz="0" w:space="0" w:color="auto"/>
        <w:right w:val="none" w:sz="0" w:space="0" w:color="auto"/>
      </w:divBdr>
    </w:div>
    <w:div w:id="880018369">
      <w:marLeft w:val="640"/>
      <w:marRight w:val="0"/>
      <w:marTop w:val="0"/>
      <w:marBottom w:val="0"/>
      <w:divBdr>
        <w:top w:val="none" w:sz="0" w:space="0" w:color="auto"/>
        <w:left w:val="none" w:sz="0" w:space="0" w:color="auto"/>
        <w:bottom w:val="none" w:sz="0" w:space="0" w:color="auto"/>
        <w:right w:val="none" w:sz="0" w:space="0" w:color="auto"/>
      </w:divBdr>
    </w:div>
    <w:div w:id="880018987">
      <w:marLeft w:val="640"/>
      <w:marRight w:val="0"/>
      <w:marTop w:val="0"/>
      <w:marBottom w:val="0"/>
      <w:divBdr>
        <w:top w:val="none" w:sz="0" w:space="0" w:color="auto"/>
        <w:left w:val="none" w:sz="0" w:space="0" w:color="auto"/>
        <w:bottom w:val="none" w:sz="0" w:space="0" w:color="auto"/>
        <w:right w:val="none" w:sz="0" w:space="0" w:color="auto"/>
      </w:divBdr>
    </w:div>
    <w:div w:id="880019132">
      <w:marLeft w:val="640"/>
      <w:marRight w:val="0"/>
      <w:marTop w:val="0"/>
      <w:marBottom w:val="0"/>
      <w:divBdr>
        <w:top w:val="none" w:sz="0" w:space="0" w:color="auto"/>
        <w:left w:val="none" w:sz="0" w:space="0" w:color="auto"/>
        <w:bottom w:val="none" w:sz="0" w:space="0" w:color="auto"/>
        <w:right w:val="none" w:sz="0" w:space="0" w:color="auto"/>
      </w:divBdr>
    </w:div>
    <w:div w:id="880164872">
      <w:marLeft w:val="640"/>
      <w:marRight w:val="0"/>
      <w:marTop w:val="0"/>
      <w:marBottom w:val="0"/>
      <w:divBdr>
        <w:top w:val="none" w:sz="0" w:space="0" w:color="auto"/>
        <w:left w:val="none" w:sz="0" w:space="0" w:color="auto"/>
        <w:bottom w:val="none" w:sz="0" w:space="0" w:color="auto"/>
        <w:right w:val="none" w:sz="0" w:space="0" w:color="auto"/>
      </w:divBdr>
    </w:div>
    <w:div w:id="880165191">
      <w:marLeft w:val="640"/>
      <w:marRight w:val="0"/>
      <w:marTop w:val="0"/>
      <w:marBottom w:val="0"/>
      <w:divBdr>
        <w:top w:val="none" w:sz="0" w:space="0" w:color="auto"/>
        <w:left w:val="none" w:sz="0" w:space="0" w:color="auto"/>
        <w:bottom w:val="none" w:sz="0" w:space="0" w:color="auto"/>
        <w:right w:val="none" w:sz="0" w:space="0" w:color="auto"/>
      </w:divBdr>
    </w:div>
    <w:div w:id="880172678">
      <w:marLeft w:val="640"/>
      <w:marRight w:val="0"/>
      <w:marTop w:val="0"/>
      <w:marBottom w:val="0"/>
      <w:divBdr>
        <w:top w:val="none" w:sz="0" w:space="0" w:color="auto"/>
        <w:left w:val="none" w:sz="0" w:space="0" w:color="auto"/>
        <w:bottom w:val="none" w:sz="0" w:space="0" w:color="auto"/>
        <w:right w:val="none" w:sz="0" w:space="0" w:color="auto"/>
      </w:divBdr>
    </w:div>
    <w:div w:id="880239959">
      <w:marLeft w:val="640"/>
      <w:marRight w:val="0"/>
      <w:marTop w:val="0"/>
      <w:marBottom w:val="0"/>
      <w:divBdr>
        <w:top w:val="none" w:sz="0" w:space="0" w:color="auto"/>
        <w:left w:val="none" w:sz="0" w:space="0" w:color="auto"/>
        <w:bottom w:val="none" w:sz="0" w:space="0" w:color="auto"/>
        <w:right w:val="none" w:sz="0" w:space="0" w:color="auto"/>
      </w:divBdr>
    </w:div>
    <w:div w:id="880287646">
      <w:marLeft w:val="640"/>
      <w:marRight w:val="0"/>
      <w:marTop w:val="0"/>
      <w:marBottom w:val="0"/>
      <w:divBdr>
        <w:top w:val="none" w:sz="0" w:space="0" w:color="auto"/>
        <w:left w:val="none" w:sz="0" w:space="0" w:color="auto"/>
        <w:bottom w:val="none" w:sz="0" w:space="0" w:color="auto"/>
        <w:right w:val="none" w:sz="0" w:space="0" w:color="auto"/>
      </w:divBdr>
    </w:div>
    <w:div w:id="880288747">
      <w:marLeft w:val="640"/>
      <w:marRight w:val="0"/>
      <w:marTop w:val="0"/>
      <w:marBottom w:val="0"/>
      <w:divBdr>
        <w:top w:val="none" w:sz="0" w:space="0" w:color="auto"/>
        <w:left w:val="none" w:sz="0" w:space="0" w:color="auto"/>
        <w:bottom w:val="none" w:sz="0" w:space="0" w:color="auto"/>
        <w:right w:val="none" w:sz="0" w:space="0" w:color="auto"/>
      </w:divBdr>
    </w:div>
    <w:div w:id="880289423">
      <w:marLeft w:val="640"/>
      <w:marRight w:val="0"/>
      <w:marTop w:val="0"/>
      <w:marBottom w:val="0"/>
      <w:divBdr>
        <w:top w:val="none" w:sz="0" w:space="0" w:color="auto"/>
        <w:left w:val="none" w:sz="0" w:space="0" w:color="auto"/>
        <w:bottom w:val="none" w:sz="0" w:space="0" w:color="auto"/>
        <w:right w:val="none" w:sz="0" w:space="0" w:color="auto"/>
      </w:divBdr>
    </w:div>
    <w:div w:id="880367228">
      <w:marLeft w:val="640"/>
      <w:marRight w:val="0"/>
      <w:marTop w:val="0"/>
      <w:marBottom w:val="0"/>
      <w:divBdr>
        <w:top w:val="none" w:sz="0" w:space="0" w:color="auto"/>
        <w:left w:val="none" w:sz="0" w:space="0" w:color="auto"/>
        <w:bottom w:val="none" w:sz="0" w:space="0" w:color="auto"/>
        <w:right w:val="none" w:sz="0" w:space="0" w:color="auto"/>
      </w:divBdr>
    </w:div>
    <w:div w:id="880437176">
      <w:marLeft w:val="640"/>
      <w:marRight w:val="0"/>
      <w:marTop w:val="0"/>
      <w:marBottom w:val="0"/>
      <w:divBdr>
        <w:top w:val="none" w:sz="0" w:space="0" w:color="auto"/>
        <w:left w:val="none" w:sz="0" w:space="0" w:color="auto"/>
        <w:bottom w:val="none" w:sz="0" w:space="0" w:color="auto"/>
        <w:right w:val="none" w:sz="0" w:space="0" w:color="auto"/>
      </w:divBdr>
    </w:div>
    <w:div w:id="880555016">
      <w:marLeft w:val="640"/>
      <w:marRight w:val="0"/>
      <w:marTop w:val="0"/>
      <w:marBottom w:val="0"/>
      <w:divBdr>
        <w:top w:val="none" w:sz="0" w:space="0" w:color="auto"/>
        <w:left w:val="none" w:sz="0" w:space="0" w:color="auto"/>
        <w:bottom w:val="none" w:sz="0" w:space="0" w:color="auto"/>
        <w:right w:val="none" w:sz="0" w:space="0" w:color="auto"/>
      </w:divBdr>
    </w:div>
    <w:div w:id="880626917">
      <w:marLeft w:val="640"/>
      <w:marRight w:val="0"/>
      <w:marTop w:val="0"/>
      <w:marBottom w:val="0"/>
      <w:divBdr>
        <w:top w:val="none" w:sz="0" w:space="0" w:color="auto"/>
        <w:left w:val="none" w:sz="0" w:space="0" w:color="auto"/>
        <w:bottom w:val="none" w:sz="0" w:space="0" w:color="auto"/>
        <w:right w:val="none" w:sz="0" w:space="0" w:color="auto"/>
      </w:divBdr>
    </w:div>
    <w:div w:id="880627776">
      <w:marLeft w:val="640"/>
      <w:marRight w:val="0"/>
      <w:marTop w:val="0"/>
      <w:marBottom w:val="0"/>
      <w:divBdr>
        <w:top w:val="none" w:sz="0" w:space="0" w:color="auto"/>
        <w:left w:val="none" w:sz="0" w:space="0" w:color="auto"/>
        <w:bottom w:val="none" w:sz="0" w:space="0" w:color="auto"/>
        <w:right w:val="none" w:sz="0" w:space="0" w:color="auto"/>
      </w:divBdr>
    </w:div>
    <w:div w:id="880629679">
      <w:marLeft w:val="640"/>
      <w:marRight w:val="0"/>
      <w:marTop w:val="0"/>
      <w:marBottom w:val="0"/>
      <w:divBdr>
        <w:top w:val="none" w:sz="0" w:space="0" w:color="auto"/>
        <w:left w:val="none" w:sz="0" w:space="0" w:color="auto"/>
        <w:bottom w:val="none" w:sz="0" w:space="0" w:color="auto"/>
        <w:right w:val="none" w:sz="0" w:space="0" w:color="auto"/>
      </w:divBdr>
    </w:div>
    <w:div w:id="880674018">
      <w:marLeft w:val="640"/>
      <w:marRight w:val="0"/>
      <w:marTop w:val="0"/>
      <w:marBottom w:val="0"/>
      <w:divBdr>
        <w:top w:val="none" w:sz="0" w:space="0" w:color="auto"/>
        <w:left w:val="none" w:sz="0" w:space="0" w:color="auto"/>
        <w:bottom w:val="none" w:sz="0" w:space="0" w:color="auto"/>
        <w:right w:val="none" w:sz="0" w:space="0" w:color="auto"/>
      </w:divBdr>
    </w:div>
    <w:div w:id="880674936">
      <w:marLeft w:val="640"/>
      <w:marRight w:val="0"/>
      <w:marTop w:val="0"/>
      <w:marBottom w:val="0"/>
      <w:divBdr>
        <w:top w:val="none" w:sz="0" w:space="0" w:color="auto"/>
        <w:left w:val="none" w:sz="0" w:space="0" w:color="auto"/>
        <w:bottom w:val="none" w:sz="0" w:space="0" w:color="auto"/>
        <w:right w:val="none" w:sz="0" w:space="0" w:color="auto"/>
      </w:divBdr>
    </w:div>
    <w:div w:id="880675397">
      <w:marLeft w:val="640"/>
      <w:marRight w:val="0"/>
      <w:marTop w:val="0"/>
      <w:marBottom w:val="0"/>
      <w:divBdr>
        <w:top w:val="none" w:sz="0" w:space="0" w:color="auto"/>
        <w:left w:val="none" w:sz="0" w:space="0" w:color="auto"/>
        <w:bottom w:val="none" w:sz="0" w:space="0" w:color="auto"/>
        <w:right w:val="none" w:sz="0" w:space="0" w:color="auto"/>
      </w:divBdr>
    </w:div>
    <w:div w:id="880676523">
      <w:marLeft w:val="640"/>
      <w:marRight w:val="0"/>
      <w:marTop w:val="0"/>
      <w:marBottom w:val="0"/>
      <w:divBdr>
        <w:top w:val="none" w:sz="0" w:space="0" w:color="auto"/>
        <w:left w:val="none" w:sz="0" w:space="0" w:color="auto"/>
        <w:bottom w:val="none" w:sz="0" w:space="0" w:color="auto"/>
        <w:right w:val="none" w:sz="0" w:space="0" w:color="auto"/>
      </w:divBdr>
    </w:div>
    <w:div w:id="880746839">
      <w:marLeft w:val="640"/>
      <w:marRight w:val="0"/>
      <w:marTop w:val="0"/>
      <w:marBottom w:val="0"/>
      <w:divBdr>
        <w:top w:val="none" w:sz="0" w:space="0" w:color="auto"/>
        <w:left w:val="none" w:sz="0" w:space="0" w:color="auto"/>
        <w:bottom w:val="none" w:sz="0" w:space="0" w:color="auto"/>
        <w:right w:val="none" w:sz="0" w:space="0" w:color="auto"/>
      </w:divBdr>
    </w:div>
    <w:div w:id="880747548">
      <w:marLeft w:val="640"/>
      <w:marRight w:val="0"/>
      <w:marTop w:val="0"/>
      <w:marBottom w:val="0"/>
      <w:divBdr>
        <w:top w:val="none" w:sz="0" w:space="0" w:color="auto"/>
        <w:left w:val="none" w:sz="0" w:space="0" w:color="auto"/>
        <w:bottom w:val="none" w:sz="0" w:space="0" w:color="auto"/>
        <w:right w:val="none" w:sz="0" w:space="0" w:color="auto"/>
      </w:divBdr>
    </w:div>
    <w:div w:id="880747552">
      <w:marLeft w:val="640"/>
      <w:marRight w:val="0"/>
      <w:marTop w:val="0"/>
      <w:marBottom w:val="0"/>
      <w:divBdr>
        <w:top w:val="none" w:sz="0" w:space="0" w:color="auto"/>
        <w:left w:val="none" w:sz="0" w:space="0" w:color="auto"/>
        <w:bottom w:val="none" w:sz="0" w:space="0" w:color="auto"/>
        <w:right w:val="none" w:sz="0" w:space="0" w:color="auto"/>
      </w:divBdr>
    </w:div>
    <w:div w:id="880751439">
      <w:marLeft w:val="640"/>
      <w:marRight w:val="0"/>
      <w:marTop w:val="0"/>
      <w:marBottom w:val="0"/>
      <w:divBdr>
        <w:top w:val="none" w:sz="0" w:space="0" w:color="auto"/>
        <w:left w:val="none" w:sz="0" w:space="0" w:color="auto"/>
        <w:bottom w:val="none" w:sz="0" w:space="0" w:color="auto"/>
        <w:right w:val="none" w:sz="0" w:space="0" w:color="auto"/>
      </w:divBdr>
    </w:div>
    <w:div w:id="880828685">
      <w:marLeft w:val="640"/>
      <w:marRight w:val="0"/>
      <w:marTop w:val="0"/>
      <w:marBottom w:val="0"/>
      <w:divBdr>
        <w:top w:val="none" w:sz="0" w:space="0" w:color="auto"/>
        <w:left w:val="none" w:sz="0" w:space="0" w:color="auto"/>
        <w:bottom w:val="none" w:sz="0" w:space="0" w:color="auto"/>
        <w:right w:val="none" w:sz="0" w:space="0" w:color="auto"/>
      </w:divBdr>
    </w:div>
    <w:div w:id="880869746">
      <w:marLeft w:val="640"/>
      <w:marRight w:val="0"/>
      <w:marTop w:val="0"/>
      <w:marBottom w:val="0"/>
      <w:divBdr>
        <w:top w:val="none" w:sz="0" w:space="0" w:color="auto"/>
        <w:left w:val="none" w:sz="0" w:space="0" w:color="auto"/>
        <w:bottom w:val="none" w:sz="0" w:space="0" w:color="auto"/>
        <w:right w:val="none" w:sz="0" w:space="0" w:color="auto"/>
      </w:divBdr>
    </w:div>
    <w:div w:id="880941143">
      <w:marLeft w:val="640"/>
      <w:marRight w:val="0"/>
      <w:marTop w:val="0"/>
      <w:marBottom w:val="0"/>
      <w:divBdr>
        <w:top w:val="none" w:sz="0" w:space="0" w:color="auto"/>
        <w:left w:val="none" w:sz="0" w:space="0" w:color="auto"/>
        <w:bottom w:val="none" w:sz="0" w:space="0" w:color="auto"/>
        <w:right w:val="none" w:sz="0" w:space="0" w:color="auto"/>
      </w:divBdr>
    </w:div>
    <w:div w:id="880942506">
      <w:marLeft w:val="640"/>
      <w:marRight w:val="0"/>
      <w:marTop w:val="0"/>
      <w:marBottom w:val="0"/>
      <w:divBdr>
        <w:top w:val="none" w:sz="0" w:space="0" w:color="auto"/>
        <w:left w:val="none" w:sz="0" w:space="0" w:color="auto"/>
        <w:bottom w:val="none" w:sz="0" w:space="0" w:color="auto"/>
        <w:right w:val="none" w:sz="0" w:space="0" w:color="auto"/>
      </w:divBdr>
    </w:div>
    <w:div w:id="880945156">
      <w:marLeft w:val="640"/>
      <w:marRight w:val="0"/>
      <w:marTop w:val="0"/>
      <w:marBottom w:val="0"/>
      <w:divBdr>
        <w:top w:val="none" w:sz="0" w:space="0" w:color="auto"/>
        <w:left w:val="none" w:sz="0" w:space="0" w:color="auto"/>
        <w:bottom w:val="none" w:sz="0" w:space="0" w:color="auto"/>
        <w:right w:val="none" w:sz="0" w:space="0" w:color="auto"/>
      </w:divBdr>
    </w:div>
    <w:div w:id="880946341">
      <w:marLeft w:val="640"/>
      <w:marRight w:val="0"/>
      <w:marTop w:val="0"/>
      <w:marBottom w:val="0"/>
      <w:divBdr>
        <w:top w:val="none" w:sz="0" w:space="0" w:color="auto"/>
        <w:left w:val="none" w:sz="0" w:space="0" w:color="auto"/>
        <w:bottom w:val="none" w:sz="0" w:space="0" w:color="auto"/>
        <w:right w:val="none" w:sz="0" w:space="0" w:color="auto"/>
      </w:divBdr>
    </w:div>
    <w:div w:id="881020655">
      <w:marLeft w:val="640"/>
      <w:marRight w:val="0"/>
      <w:marTop w:val="0"/>
      <w:marBottom w:val="0"/>
      <w:divBdr>
        <w:top w:val="none" w:sz="0" w:space="0" w:color="auto"/>
        <w:left w:val="none" w:sz="0" w:space="0" w:color="auto"/>
        <w:bottom w:val="none" w:sz="0" w:space="0" w:color="auto"/>
        <w:right w:val="none" w:sz="0" w:space="0" w:color="auto"/>
      </w:divBdr>
    </w:div>
    <w:div w:id="881090469">
      <w:marLeft w:val="640"/>
      <w:marRight w:val="0"/>
      <w:marTop w:val="0"/>
      <w:marBottom w:val="0"/>
      <w:divBdr>
        <w:top w:val="none" w:sz="0" w:space="0" w:color="auto"/>
        <w:left w:val="none" w:sz="0" w:space="0" w:color="auto"/>
        <w:bottom w:val="none" w:sz="0" w:space="0" w:color="auto"/>
        <w:right w:val="none" w:sz="0" w:space="0" w:color="auto"/>
      </w:divBdr>
    </w:div>
    <w:div w:id="881094301">
      <w:marLeft w:val="640"/>
      <w:marRight w:val="0"/>
      <w:marTop w:val="0"/>
      <w:marBottom w:val="0"/>
      <w:divBdr>
        <w:top w:val="none" w:sz="0" w:space="0" w:color="auto"/>
        <w:left w:val="none" w:sz="0" w:space="0" w:color="auto"/>
        <w:bottom w:val="none" w:sz="0" w:space="0" w:color="auto"/>
        <w:right w:val="none" w:sz="0" w:space="0" w:color="auto"/>
      </w:divBdr>
    </w:div>
    <w:div w:id="881094883">
      <w:marLeft w:val="640"/>
      <w:marRight w:val="0"/>
      <w:marTop w:val="0"/>
      <w:marBottom w:val="0"/>
      <w:divBdr>
        <w:top w:val="none" w:sz="0" w:space="0" w:color="auto"/>
        <w:left w:val="none" w:sz="0" w:space="0" w:color="auto"/>
        <w:bottom w:val="none" w:sz="0" w:space="0" w:color="auto"/>
        <w:right w:val="none" w:sz="0" w:space="0" w:color="auto"/>
      </w:divBdr>
    </w:div>
    <w:div w:id="881134823">
      <w:marLeft w:val="640"/>
      <w:marRight w:val="0"/>
      <w:marTop w:val="0"/>
      <w:marBottom w:val="0"/>
      <w:divBdr>
        <w:top w:val="none" w:sz="0" w:space="0" w:color="auto"/>
        <w:left w:val="none" w:sz="0" w:space="0" w:color="auto"/>
        <w:bottom w:val="none" w:sz="0" w:space="0" w:color="auto"/>
        <w:right w:val="none" w:sz="0" w:space="0" w:color="auto"/>
      </w:divBdr>
    </w:div>
    <w:div w:id="881140349">
      <w:marLeft w:val="640"/>
      <w:marRight w:val="0"/>
      <w:marTop w:val="0"/>
      <w:marBottom w:val="0"/>
      <w:divBdr>
        <w:top w:val="none" w:sz="0" w:space="0" w:color="auto"/>
        <w:left w:val="none" w:sz="0" w:space="0" w:color="auto"/>
        <w:bottom w:val="none" w:sz="0" w:space="0" w:color="auto"/>
        <w:right w:val="none" w:sz="0" w:space="0" w:color="auto"/>
      </w:divBdr>
    </w:div>
    <w:div w:id="881206331">
      <w:marLeft w:val="640"/>
      <w:marRight w:val="0"/>
      <w:marTop w:val="0"/>
      <w:marBottom w:val="0"/>
      <w:divBdr>
        <w:top w:val="none" w:sz="0" w:space="0" w:color="auto"/>
        <w:left w:val="none" w:sz="0" w:space="0" w:color="auto"/>
        <w:bottom w:val="none" w:sz="0" w:space="0" w:color="auto"/>
        <w:right w:val="none" w:sz="0" w:space="0" w:color="auto"/>
      </w:divBdr>
    </w:div>
    <w:div w:id="881206451">
      <w:marLeft w:val="640"/>
      <w:marRight w:val="0"/>
      <w:marTop w:val="0"/>
      <w:marBottom w:val="0"/>
      <w:divBdr>
        <w:top w:val="none" w:sz="0" w:space="0" w:color="auto"/>
        <w:left w:val="none" w:sz="0" w:space="0" w:color="auto"/>
        <w:bottom w:val="none" w:sz="0" w:space="0" w:color="auto"/>
        <w:right w:val="none" w:sz="0" w:space="0" w:color="auto"/>
      </w:divBdr>
    </w:div>
    <w:div w:id="881213141">
      <w:marLeft w:val="640"/>
      <w:marRight w:val="0"/>
      <w:marTop w:val="0"/>
      <w:marBottom w:val="0"/>
      <w:divBdr>
        <w:top w:val="none" w:sz="0" w:space="0" w:color="auto"/>
        <w:left w:val="none" w:sz="0" w:space="0" w:color="auto"/>
        <w:bottom w:val="none" w:sz="0" w:space="0" w:color="auto"/>
        <w:right w:val="none" w:sz="0" w:space="0" w:color="auto"/>
      </w:divBdr>
    </w:div>
    <w:div w:id="881284410">
      <w:marLeft w:val="640"/>
      <w:marRight w:val="0"/>
      <w:marTop w:val="0"/>
      <w:marBottom w:val="0"/>
      <w:divBdr>
        <w:top w:val="none" w:sz="0" w:space="0" w:color="auto"/>
        <w:left w:val="none" w:sz="0" w:space="0" w:color="auto"/>
        <w:bottom w:val="none" w:sz="0" w:space="0" w:color="auto"/>
        <w:right w:val="none" w:sz="0" w:space="0" w:color="auto"/>
      </w:divBdr>
    </w:div>
    <w:div w:id="881328658">
      <w:marLeft w:val="640"/>
      <w:marRight w:val="0"/>
      <w:marTop w:val="0"/>
      <w:marBottom w:val="0"/>
      <w:divBdr>
        <w:top w:val="none" w:sz="0" w:space="0" w:color="auto"/>
        <w:left w:val="none" w:sz="0" w:space="0" w:color="auto"/>
        <w:bottom w:val="none" w:sz="0" w:space="0" w:color="auto"/>
        <w:right w:val="none" w:sz="0" w:space="0" w:color="auto"/>
      </w:divBdr>
    </w:div>
    <w:div w:id="881331083">
      <w:marLeft w:val="640"/>
      <w:marRight w:val="0"/>
      <w:marTop w:val="0"/>
      <w:marBottom w:val="0"/>
      <w:divBdr>
        <w:top w:val="none" w:sz="0" w:space="0" w:color="auto"/>
        <w:left w:val="none" w:sz="0" w:space="0" w:color="auto"/>
        <w:bottom w:val="none" w:sz="0" w:space="0" w:color="auto"/>
        <w:right w:val="none" w:sz="0" w:space="0" w:color="auto"/>
      </w:divBdr>
    </w:div>
    <w:div w:id="881357962">
      <w:marLeft w:val="640"/>
      <w:marRight w:val="0"/>
      <w:marTop w:val="0"/>
      <w:marBottom w:val="0"/>
      <w:divBdr>
        <w:top w:val="none" w:sz="0" w:space="0" w:color="auto"/>
        <w:left w:val="none" w:sz="0" w:space="0" w:color="auto"/>
        <w:bottom w:val="none" w:sz="0" w:space="0" w:color="auto"/>
        <w:right w:val="none" w:sz="0" w:space="0" w:color="auto"/>
      </w:divBdr>
    </w:div>
    <w:div w:id="881359414">
      <w:marLeft w:val="640"/>
      <w:marRight w:val="0"/>
      <w:marTop w:val="0"/>
      <w:marBottom w:val="0"/>
      <w:divBdr>
        <w:top w:val="none" w:sz="0" w:space="0" w:color="auto"/>
        <w:left w:val="none" w:sz="0" w:space="0" w:color="auto"/>
        <w:bottom w:val="none" w:sz="0" w:space="0" w:color="auto"/>
        <w:right w:val="none" w:sz="0" w:space="0" w:color="auto"/>
      </w:divBdr>
    </w:div>
    <w:div w:id="881403292">
      <w:marLeft w:val="640"/>
      <w:marRight w:val="0"/>
      <w:marTop w:val="0"/>
      <w:marBottom w:val="0"/>
      <w:divBdr>
        <w:top w:val="none" w:sz="0" w:space="0" w:color="auto"/>
        <w:left w:val="none" w:sz="0" w:space="0" w:color="auto"/>
        <w:bottom w:val="none" w:sz="0" w:space="0" w:color="auto"/>
        <w:right w:val="none" w:sz="0" w:space="0" w:color="auto"/>
      </w:divBdr>
    </w:div>
    <w:div w:id="881404558">
      <w:marLeft w:val="640"/>
      <w:marRight w:val="0"/>
      <w:marTop w:val="0"/>
      <w:marBottom w:val="0"/>
      <w:divBdr>
        <w:top w:val="none" w:sz="0" w:space="0" w:color="auto"/>
        <w:left w:val="none" w:sz="0" w:space="0" w:color="auto"/>
        <w:bottom w:val="none" w:sz="0" w:space="0" w:color="auto"/>
        <w:right w:val="none" w:sz="0" w:space="0" w:color="auto"/>
      </w:divBdr>
    </w:div>
    <w:div w:id="881476098">
      <w:marLeft w:val="640"/>
      <w:marRight w:val="0"/>
      <w:marTop w:val="0"/>
      <w:marBottom w:val="0"/>
      <w:divBdr>
        <w:top w:val="none" w:sz="0" w:space="0" w:color="auto"/>
        <w:left w:val="none" w:sz="0" w:space="0" w:color="auto"/>
        <w:bottom w:val="none" w:sz="0" w:space="0" w:color="auto"/>
        <w:right w:val="none" w:sz="0" w:space="0" w:color="auto"/>
      </w:divBdr>
    </w:div>
    <w:div w:id="881479633">
      <w:marLeft w:val="640"/>
      <w:marRight w:val="0"/>
      <w:marTop w:val="0"/>
      <w:marBottom w:val="0"/>
      <w:divBdr>
        <w:top w:val="none" w:sz="0" w:space="0" w:color="auto"/>
        <w:left w:val="none" w:sz="0" w:space="0" w:color="auto"/>
        <w:bottom w:val="none" w:sz="0" w:space="0" w:color="auto"/>
        <w:right w:val="none" w:sz="0" w:space="0" w:color="auto"/>
      </w:divBdr>
    </w:div>
    <w:div w:id="881525990">
      <w:marLeft w:val="640"/>
      <w:marRight w:val="0"/>
      <w:marTop w:val="0"/>
      <w:marBottom w:val="0"/>
      <w:divBdr>
        <w:top w:val="none" w:sz="0" w:space="0" w:color="auto"/>
        <w:left w:val="none" w:sz="0" w:space="0" w:color="auto"/>
        <w:bottom w:val="none" w:sz="0" w:space="0" w:color="auto"/>
        <w:right w:val="none" w:sz="0" w:space="0" w:color="auto"/>
      </w:divBdr>
    </w:div>
    <w:div w:id="881556833">
      <w:marLeft w:val="640"/>
      <w:marRight w:val="0"/>
      <w:marTop w:val="0"/>
      <w:marBottom w:val="0"/>
      <w:divBdr>
        <w:top w:val="none" w:sz="0" w:space="0" w:color="auto"/>
        <w:left w:val="none" w:sz="0" w:space="0" w:color="auto"/>
        <w:bottom w:val="none" w:sz="0" w:space="0" w:color="auto"/>
        <w:right w:val="none" w:sz="0" w:space="0" w:color="auto"/>
      </w:divBdr>
    </w:div>
    <w:div w:id="881557269">
      <w:marLeft w:val="640"/>
      <w:marRight w:val="0"/>
      <w:marTop w:val="0"/>
      <w:marBottom w:val="0"/>
      <w:divBdr>
        <w:top w:val="none" w:sz="0" w:space="0" w:color="auto"/>
        <w:left w:val="none" w:sz="0" w:space="0" w:color="auto"/>
        <w:bottom w:val="none" w:sz="0" w:space="0" w:color="auto"/>
        <w:right w:val="none" w:sz="0" w:space="0" w:color="auto"/>
      </w:divBdr>
    </w:div>
    <w:div w:id="881595979">
      <w:marLeft w:val="640"/>
      <w:marRight w:val="0"/>
      <w:marTop w:val="0"/>
      <w:marBottom w:val="0"/>
      <w:divBdr>
        <w:top w:val="none" w:sz="0" w:space="0" w:color="auto"/>
        <w:left w:val="none" w:sz="0" w:space="0" w:color="auto"/>
        <w:bottom w:val="none" w:sz="0" w:space="0" w:color="auto"/>
        <w:right w:val="none" w:sz="0" w:space="0" w:color="auto"/>
      </w:divBdr>
    </w:div>
    <w:div w:id="881674395">
      <w:marLeft w:val="640"/>
      <w:marRight w:val="0"/>
      <w:marTop w:val="0"/>
      <w:marBottom w:val="0"/>
      <w:divBdr>
        <w:top w:val="none" w:sz="0" w:space="0" w:color="auto"/>
        <w:left w:val="none" w:sz="0" w:space="0" w:color="auto"/>
        <w:bottom w:val="none" w:sz="0" w:space="0" w:color="auto"/>
        <w:right w:val="none" w:sz="0" w:space="0" w:color="auto"/>
      </w:divBdr>
    </w:div>
    <w:div w:id="881674488">
      <w:marLeft w:val="640"/>
      <w:marRight w:val="0"/>
      <w:marTop w:val="0"/>
      <w:marBottom w:val="0"/>
      <w:divBdr>
        <w:top w:val="none" w:sz="0" w:space="0" w:color="auto"/>
        <w:left w:val="none" w:sz="0" w:space="0" w:color="auto"/>
        <w:bottom w:val="none" w:sz="0" w:space="0" w:color="auto"/>
        <w:right w:val="none" w:sz="0" w:space="0" w:color="auto"/>
      </w:divBdr>
    </w:div>
    <w:div w:id="881744945">
      <w:marLeft w:val="640"/>
      <w:marRight w:val="0"/>
      <w:marTop w:val="0"/>
      <w:marBottom w:val="0"/>
      <w:divBdr>
        <w:top w:val="none" w:sz="0" w:space="0" w:color="auto"/>
        <w:left w:val="none" w:sz="0" w:space="0" w:color="auto"/>
        <w:bottom w:val="none" w:sz="0" w:space="0" w:color="auto"/>
        <w:right w:val="none" w:sz="0" w:space="0" w:color="auto"/>
      </w:divBdr>
    </w:div>
    <w:div w:id="881750694">
      <w:marLeft w:val="640"/>
      <w:marRight w:val="0"/>
      <w:marTop w:val="0"/>
      <w:marBottom w:val="0"/>
      <w:divBdr>
        <w:top w:val="none" w:sz="0" w:space="0" w:color="auto"/>
        <w:left w:val="none" w:sz="0" w:space="0" w:color="auto"/>
        <w:bottom w:val="none" w:sz="0" w:space="0" w:color="auto"/>
        <w:right w:val="none" w:sz="0" w:space="0" w:color="auto"/>
      </w:divBdr>
    </w:div>
    <w:div w:id="881751826">
      <w:marLeft w:val="640"/>
      <w:marRight w:val="0"/>
      <w:marTop w:val="0"/>
      <w:marBottom w:val="0"/>
      <w:divBdr>
        <w:top w:val="none" w:sz="0" w:space="0" w:color="auto"/>
        <w:left w:val="none" w:sz="0" w:space="0" w:color="auto"/>
        <w:bottom w:val="none" w:sz="0" w:space="0" w:color="auto"/>
        <w:right w:val="none" w:sz="0" w:space="0" w:color="auto"/>
      </w:divBdr>
    </w:div>
    <w:div w:id="881752847">
      <w:marLeft w:val="640"/>
      <w:marRight w:val="0"/>
      <w:marTop w:val="0"/>
      <w:marBottom w:val="0"/>
      <w:divBdr>
        <w:top w:val="none" w:sz="0" w:space="0" w:color="auto"/>
        <w:left w:val="none" w:sz="0" w:space="0" w:color="auto"/>
        <w:bottom w:val="none" w:sz="0" w:space="0" w:color="auto"/>
        <w:right w:val="none" w:sz="0" w:space="0" w:color="auto"/>
      </w:divBdr>
    </w:div>
    <w:div w:id="881795671">
      <w:marLeft w:val="640"/>
      <w:marRight w:val="0"/>
      <w:marTop w:val="0"/>
      <w:marBottom w:val="0"/>
      <w:divBdr>
        <w:top w:val="none" w:sz="0" w:space="0" w:color="auto"/>
        <w:left w:val="none" w:sz="0" w:space="0" w:color="auto"/>
        <w:bottom w:val="none" w:sz="0" w:space="0" w:color="auto"/>
        <w:right w:val="none" w:sz="0" w:space="0" w:color="auto"/>
      </w:divBdr>
    </w:div>
    <w:div w:id="881937714">
      <w:marLeft w:val="640"/>
      <w:marRight w:val="0"/>
      <w:marTop w:val="0"/>
      <w:marBottom w:val="0"/>
      <w:divBdr>
        <w:top w:val="none" w:sz="0" w:space="0" w:color="auto"/>
        <w:left w:val="none" w:sz="0" w:space="0" w:color="auto"/>
        <w:bottom w:val="none" w:sz="0" w:space="0" w:color="auto"/>
        <w:right w:val="none" w:sz="0" w:space="0" w:color="auto"/>
      </w:divBdr>
    </w:div>
    <w:div w:id="881941244">
      <w:marLeft w:val="640"/>
      <w:marRight w:val="0"/>
      <w:marTop w:val="0"/>
      <w:marBottom w:val="0"/>
      <w:divBdr>
        <w:top w:val="none" w:sz="0" w:space="0" w:color="auto"/>
        <w:left w:val="none" w:sz="0" w:space="0" w:color="auto"/>
        <w:bottom w:val="none" w:sz="0" w:space="0" w:color="auto"/>
        <w:right w:val="none" w:sz="0" w:space="0" w:color="auto"/>
      </w:divBdr>
    </w:div>
    <w:div w:id="881988096">
      <w:marLeft w:val="640"/>
      <w:marRight w:val="0"/>
      <w:marTop w:val="0"/>
      <w:marBottom w:val="0"/>
      <w:divBdr>
        <w:top w:val="none" w:sz="0" w:space="0" w:color="auto"/>
        <w:left w:val="none" w:sz="0" w:space="0" w:color="auto"/>
        <w:bottom w:val="none" w:sz="0" w:space="0" w:color="auto"/>
        <w:right w:val="none" w:sz="0" w:space="0" w:color="auto"/>
      </w:divBdr>
    </w:div>
    <w:div w:id="881988444">
      <w:marLeft w:val="640"/>
      <w:marRight w:val="0"/>
      <w:marTop w:val="0"/>
      <w:marBottom w:val="0"/>
      <w:divBdr>
        <w:top w:val="none" w:sz="0" w:space="0" w:color="auto"/>
        <w:left w:val="none" w:sz="0" w:space="0" w:color="auto"/>
        <w:bottom w:val="none" w:sz="0" w:space="0" w:color="auto"/>
        <w:right w:val="none" w:sz="0" w:space="0" w:color="auto"/>
      </w:divBdr>
    </w:div>
    <w:div w:id="882015270">
      <w:marLeft w:val="640"/>
      <w:marRight w:val="0"/>
      <w:marTop w:val="0"/>
      <w:marBottom w:val="0"/>
      <w:divBdr>
        <w:top w:val="none" w:sz="0" w:space="0" w:color="auto"/>
        <w:left w:val="none" w:sz="0" w:space="0" w:color="auto"/>
        <w:bottom w:val="none" w:sz="0" w:space="0" w:color="auto"/>
        <w:right w:val="none" w:sz="0" w:space="0" w:color="auto"/>
      </w:divBdr>
    </w:div>
    <w:div w:id="882015503">
      <w:marLeft w:val="640"/>
      <w:marRight w:val="0"/>
      <w:marTop w:val="0"/>
      <w:marBottom w:val="0"/>
      <w:divBdr>
        <w:top w:val="none" w:sz="0" w:space="0" w:color="auto"/>
        <w:left w:val="none" w:sz="0" w:space="0" w:color="auto"/>
        <w:bottom w:val="none" w:sz="0" w:space="0" w:color="auto"/>
        <w:right w:val="none" w:sz="0" w:space="0" w:color="auto"/>
      </w:divBdr>
    </w:div>
    <w:div w:id="882015577">
      <w:marLeft w:val="640"/>
      <w:marRight w:val="0"/>
      <w:marTop w:val="0"/>
      <w:marBottom w:val="0"/>
      <w:divBdr>
        <w:top w:val="none" w:sz="0" w:space="0" w:color="auto"/>
        <w:left w:val="none" w:sz="0" w:space="0" w:color="auto"/>
        <w:bottom w:val="none" w:sz="0" w:space="0" w:color="auto"/>
        <w:right w:val="none" w:sz="0" w:space="0" w:color="auto"/>
      </w:divBdr>
    </w:div>
    <w:div w:id="882139221">
      <w:marLeft w:val="640"/>
      <w:marRight w:val="0"/>
      <w:marTop w:val="0"/>
      <w:marBottom w:val="0"/>
      <w:divBdr>
        <w:top w:val="none" w:sz="0" w:space="0" w:color="auto"/>
        <w:left w:val="none" w:sz="0" w:space="0" w:color="auto"/>
        <w:bottom w:val="none" w:sz="0" w:space="0" w:color="auto"/>
        <w:right w:val="none" w:sz="0" w:space="0" w:color="auto"/>
      </w:divBdr>
    </w:div>
    <w:div w:id="882180933">
      <w:marLeft w:val="640"/>
      <w:marRight w:val="0"/>
      <w:marTop w:val="0"/>
      <w:marBottom w:val="0"/>
      <w:divBdr>
        <w:top w:val="none" w:sz="0" w:space="0" w:color="auto"/>
        <w:left w:val="none" w:sz="0" w:space="0" w:color="auto"/>
        <w:bottom w:val="none" w:sz="0" w:space="0" w:color="auto"/>
        <w:right w:val="none" w:sz="0" w:space="0" w:color="auto"/>
      </w:divBdr>
    </w:div>
    <w:div w:id="882206384">
      <w:marLeft w:val="640"/>
      <w:marRight w:val="0"/>
      <w:marTop w:val="0"/>
      <w:marBottom w:val="0"/>
      <w:divBdr>
        <w:top w:val="none" w:sz="0" w:space="0" w:color="auto"/>
        <w:left w:val="none" w:sz="0" w:space="0" w:color="auto"/>
        <w:bottom w:val="none" w:sz="0" w:space="0" w:color="auto"/>
        <w:right w:val="none" w:sz="0" w:space="0" w:color="auto"/>
      </w:divBdr>
    </w:div>
    <w:div w:id="882251014">
      <w:marLeft w:val="640"/>
      <w:marRight w:val="0"/>
      <w:marTop w:val="0"/>
      <w:marBottom w:val="0"/>
      <w:divBdr>
        <w:top w:val="none" w:sz="0" w:space="0" w:color="auto"/>
        <w:left w:val="none" w:sz="0" w:space="0" w:color="auto"/>
        <w:bottom w:val="none" w:sz="0" w:space="0" w:color="auto"/>
        <w:right w:val="none" w:sz="0" w:space="0" w:color="auto"/>
      </w:divBdr>
    </w:div>
    <w:div w:id="882251959">
      <w:marLeft w:val="640"/>
      <w:marRight w:val="0"/>
      <w:marTop w:val="0"/>
      <w:marBottom w:val="0"/>
      <w:divBdr>
        <w:top w:val="none" w:sz="0" w:space="0" w:color="auto"/>
        <w:left w:val="none" w:sz="0" w:space="0" w:color="auto"/>
        <w:bottom w:val="none" w:sz="0" w:space="0" w:color="auto"/>
        <w:right w:val="none" w:sz="0" w:space="0" w:color="auto"/>
      </w:divBdr>
    </w:div>
    <w:div w:id="882252233">
      <w:marLeft w:val="640"/>
      <w:marRight w:val="0"/>
      <w:marTop w:val="0"/>
      <w:marBottom w:val="0"/>
      <w:divBdr>
        <w:top w:val="none" w:sz="0" w:space="0" w:color="auto"/>
        <w:left w:val="none" w:sz="0" w:space="0" w:color="auto"/>
        <w:bottom w:val="none" w:sz="0" w:space="0" w:color="auto"/>
        <w:right w:val="none" w:sz="0" w:space="0" w:color="auto"/>
      </w:divBdr>
    </w:div>
    <w:div w:id="882253424">
      <w:marLeft w:val="640"/>
      <w:marRight w:val="0"/>
      <w:marTop w:val="0"/>
      <w:marBottom w:val="0"/>
      <w:divBdr>
        <w:top w:val="none" w:sz="0" w:space="0" w:color="auto"/>
        <w:left w:val="none" w:sz="0" w:space="0" w:color="auto"/>
        <w:bottom w:val="none" w:sz="0" w:space="0" w:color="auto"/>
        <w:right w:val="none" w:sz="0" w:space="0" w:color="auto"/>
      </w:divBdr>
    </w:div>
    <w:div w:id="882254819">
      <w:marLeft w:val="640"/>
      <w:marRight w:val="0"/>
      <w:marTop w:val="0"/>
      <w:marBottom w:val="0"/>
      <w:divBdr>
        <w:top w:val="none" w:sz="0" w:space="0" w:color="auto"/>
        <w:left w:val="none" w:sz="0" w:space="0" w:color="auto"/>
        <w:bottom w:val="none" w:sz="0" w:space="0" w:color="auto"/>
        <w:right w:val="none" w:sz="0" w:space="0" w:color="auto"/>
      </w:divBdr>
    </w:div>
    <w:div w:id="882519402">
      <w:marLeft w:val="640"/>
      <w:marRight w:val="0"/>
      <w:marTop w:val="0"/>
      <w:marBottom w:val="0"/>
      <w:divBdr>
        <w:top w:val="none" w:sz="0" w:space="0" w:color="auto"/>
        <w:left w:val="none" w:sz="0" w:space="0" w:color="auto"/>
        <w:bottom w:val="none" w:sz="0" w:space="0" w:color="auto"/>
        <w:right w:val="none" w:sz="0" w:space="0" w:color="auto"/>
      </w:divBdr>
    </w:div>
    <w:div w:id="882523203">
      <w:marLeft w:val="640"/>
      <w:marRight w:val="0"/>
      <w:marTop w:val="0"/>
      <w:marBottom w:val="0"/>
      <w:divBdr>
        <w:top w:val="none" w:sz="0" w:space="0" w:color="auto"/>
        <w:left w:val="none" w:sz="0" w:space="0" w:color="auto"/>
        <w:bottom w:val="none" w:sz="0" w:space="0" w:color="auto"/>
        <w:right w:val="none" w:sz="0" w:space="0" w:color="auto"/>
      </w:divBdr>
    </w:div>
    <w:div w:id="882592899">
      <w:marLeft w:val="640"/>
      <w:marRight w:val="0"/>
      <w:marTop w:val="0"/>
      <w:marBottom w:val="0"/>
      <w:divBdr>
        <w:top w:val="none" w:sz="0" w:space="0" w:color="auto"/>
        <w:left w:val="none" w:sz="0" w:space="0" w:color="auto"/>
        <w:bottom w:val="none" w:sz="0" w:space="0" w:color="auto"/>
        <w:right w:val="none" w:sz="0" w:space="0" w:color="auto"/>
      </w:divBdr>
    </w:div>
    <w:div w:id="882595969">
      <w:marLeft w:val="640"/>
      <w:marRight w:val="0"/>
      <w:marTop w:val="0"/>
      <w:marBottom w:val="0"/>
      <w:divBdr>
        <w:top w:val="none" w:sz="0" w:space="0" w:color="auto"/>
        <w:left w:val="none" w:sz="0" w:space="0" w:color="auto"/>
        <w:bottom w:val="none" w:sz="0" w:space="0" w:color="auto"/>
        <w:right w:val="none" w:sz="0" w:space="0" w:color="auto"/>
      </w:divBdr>
    </w:div>
    <w:div w:id="882597494">
      <w:marLeft w:val="640"/>
      <w:marRight w:val="0"/>
      <w:marTop w:val="0"/>
      <w:marBottom w:val="0"/>
      <w:divBdr>
        <w:top w:val="none" w:sz="0" w:space="0" w:color="auto"/>
        <w:left w:val="none" w:sz="0" w:space="0" w:color="auto"/>
        <w:bottom w:val="none" w:sz="0" w:space="0" w:color="auto"/>
        <w:right w:val="none" w:sz="0" w:space="0" w:color="auto"/>
      </w:divBdr>
    </w:div>
    <w:div w:id="882640329">
      <w:marLeft w:val="640"/>
      <w:marRight w:val="0"/>
      <w:marTop w:val="0"/>
      <w:marBottom w:val="0"/>
      <w:divBdr>
        <w:top w:val="none" w:sz="0" w:space="0" w:color="auto"/>
        <w:left w:val="none" w:sz="0" w:space="0" w:color="auto"/>
        <w:bottom w:val="none" w:sz="0" w:space="0" w:color="auto"/>
        <w:right w:val="none" w:sz="0" w:space="0" w:color="auto"/>
      </w:divBdr>
    </w:div>
    <w:div w:id="882641341">
      <w:marLeft w:val="640"/>
      <w:marRight w:val="0"/>
      <w:marTop w:val="0"/>
      <w:marBottom w:val="0"/>
      <w:divBdr>
        <w:top w:val="none" w:sz="0" w:space="0" w:color="auto"/>
        <w:left w:val="none" w:sz="0" w:space="0" w:color="auto"/>
        <w:bottom w:val="none" w:sz="0" w:space="0" w:color="auto"/>
        <w:right w:val="none" w:sz="0" w:space="0" w:color="auto"/>
      </w:divBdr>
    </w:div>
    <w:div w:id="882671571">
      <w:marLeft w:val="640"/>
      <w:marRight w:val="0"/>
      <w:marTop w:val="0"/>
      <w:marBottom w:val="0"/>
      <w:divBdr>
        <w:top w:val="none" w:sz="0" w:space="0" w:color="auto"/>
        <w:left w:val="none" w:sz="0" w:space="0" w:color="auto"/>
        <w:bottom w:val="none" w:sz="0" w:space="0" w:color="auto"/>
        <w:right w:val="none" w:sz="0" w:space="0" w:color="auto"/>
      </w:divBdr>
    </w:div>
    <w:div w:id="882710418">
      <w:marLeft w:val="640"/>
      <w:marRight w:val="0"/>
      <w:marTop w:val="0"/>
      <w:marBottom w:val="0"/>
      <w:divBdr>
        <w:top w:val="none" w:sz="0" w:space="0" w:color="auto"/>
        <w:left w:val="none" w:sz="0" w:space="0" w:color="auto"/>
        <w:bottom w:val="none" w:sz="0" w:space="0" w:color="auto"/>
        <w:right w:val="none" w:sz="0" w:space="0" w:color="auto"/>
      </w:divBdr>
    </w:div>
    <w:div w:id="882716644">
      <w:marLeft w:val="640"/>
      <w:marRight w:val="0"/>
      <w:marTop w:val="0"/>
      <w:marBottom w:val="0"/>
      <w:divBdr>
        <w:top w:val="none" w:sz="0" w:space="0" w:color="auto"/>
        <w:left w:val="none" w:sz="0" w:space="0" w:color="auto"/>
        <w:bottom w:val="none" w:sz="0" w:space="0" w:color="auto"/>
        <w:right w:val="none" w:sz="0" w:space="0" w:color="auto"/>
      </w:divBdr>
    </w:div>
    <w:div w:id="882717891">
      <w:marLeft w:val="640"/>
      <w:marRight w:val="0"/>
      <w:marTop w:val="0"/>
      <w:marBottom w:val="0"/>
      <w:divBdr>
        <w:top w:val="none" w:sz="0" w:space="0" w:color="auto"/>
        <w:left w:val="none" w:sz="0" w:space="0" w:color="auto"/>
        <w:bottom w:val="none" w:sz="0" w:space="0" w:color="auto"/>
        <w:right w:val="none" w:sz="0" w:space="0" w:color="auto"/>
      </w:divBdr>
    </w:div>
    <w:div w:id="882786170">
      <w:marLeft w:val="640"/>
      <w:marRight w:val="0"/>
      <w:marTop w:val="0"/>
      <w:marBottom w:val="0"/>
      <w:divBdr>
        <w:top w:val="none" w:sz="0" w:space="0" w:color="auto"/>
        <w:left w:val="none" w:sz="0" w:space="0" w:color="auto"/>
        <w:bottom w:val="none" w:sz="0" w:space="0" w:color="auto"/>
        <w:right w:val="none" w:sz="0" w:space="0" w:color="auto"/>
      </w:divBdr>
    </w:div>
    <w:div w:id="882789270">
      <w:marLeft w:val="640"/>
      <w:marRight w:val="0"/>
      <w:marTop w:val="0"/>
      <w:marBottom w:val="0"/>
      <w:divBdr>
        <w:top w:val="none" w:sz="0" w:space="0" w:color="auto"/>
        <w:left w:val="none" w:sz="0" w:space="0" w:color="auto"/>
        <w:bottom w:val="none" w:sz="0" w:space="0" w:color="auto"/>
        <w:right w:val="none" w:sz="0" w:space="0" w:color="auto"/>
      </w:divBdr>
    </w:div>
    <w:div w:id="882790095">
      <w:marLeft w:val="640"/>
      <w:marRight w:val="0"/>
      <w:marTop w:val="0"/>
      <w:marBottom w:val="0"/>
      <w:divBdr>
        <w:top w:val="none" w:sz="0" w:space="0" w:color="auto"/>
        <w:left w:val="none" w:sz="0" w:space="0" w:color="auto"/>
        <w:bottom w:val="none" w:sz="0" w:space="0" w:color="auto"/>
        <w:right w:val="none" w:sz="0" w:space="0" w:color="auto"/>
      </w:divBdr>
    </w:div>
    <w:div w:id="882794904">
      <w:marLeft w:val="640"/>
      <w:marRight w:val="0"/>
      <w:marTop w:val="0"/>
      <w:marBottom w:val="0"/>
      <w:divBdr>
        <w:top w:val="none" w:sz="0" w:space="0" w:color="auto"/>
        <w:left w:val="none" w:sz="0" w:space="0" w:color="auto"/>
        <w:bottom w:val="none" w:sz="0" w:space="0" w:color="auto"/>
        <w:right w:val="none" w:sz="0" w:space="0" w:color="auto"/>
      </w:divBdr>
    </w:div>
    <w:div w:id="882867279">
      <w:marLeft w:val="640"/>
      <w:marRight w:val="0"/>
      <w:marTop w:val="0"/>
      <w:marBottom w:val="0"/>
      <w:divBdr>
        <w:top w:val="none" w:sz="0" w:space="0" w:color="auto"/>
        <w:left w:val="none" w:sz="0" w:space="0" w:color="auto"/>
        <w:bottom w:val="none" w:sz="0" w:space="0" w:color="auto"/>
        <w:right w:val="none" w:sz="0" w:space="0" w:color="auto"/>
      </w:divBdr>
    </w:div>
    <w:div w:id="882907190">
      <w:marLeft w:val="640"/>
      <w:marRight w:val="0"/>
      <w:marTop w:val="0"/>
      <w:marBottom w:val="0"/>
      <w:divBdr>
        <w:top w:val="none" w:sz="0" w:space="0" w:color="auto"/>
        <w:left w:val="none" w:sz="0" w:space="0" w:color="auto"/>
        <w:bottom w:val="none" w:sz="0" w:space="0" w:color="auto"/>
        <w:right w:val="none" w:sz="0" w:space="0" w:color="auto"/>
      </w:divBdr>
    </w:div>
    <w:div w:id="882908819">
      <w:marLeft w:val="640"/>
      <w:marRight w:val="0"/>
      <w:marTop w:val="0"/>
      <w:marBottom w:val="0"/>
      <w:divBdr>
        <w:top w:val="none" w:sz="0" w:space="0" w:color="auto"/>
        <w:left w:val="none" w:sz="0" w:space="0" w:color="auto"/>
        <w:bottom w:val="none" w:sz="0" w:space="0" w:color="auto"/>
        <w:right w:val="none" w:sz="0" w:space="0" w:color="auto"/>
      </w:divBdr>
    </w:div>
    <w:div w:id="882979277">
      <w:marLeft w:val="640"/>
      <w:marRight w:val="0"/>
      <w:marTop w:val="0"/>
      <w:marBottom w:val="0"/>
      <w:divBdr>
        <w:top w:val="none" w:sz="0" w:space="0" w:color="auto"/>
        <w:left w:val="none" w:sz="0" w:space="0" w:color="auto"/>
        <w:bottom w:val="none" w:sz="0" w:space="0" w:color="auto"/>
        <w:right w:val="none" w:sz="0" w:space="0" w:color="auto"/>
      </w:divBdr>
    </w:div>
    <w:div w:id="882985807">
      <w:marLeft w:val="640"/>
      <w:marRight w:val="0"/>
      <w:marTop w:val="0"/>
      <w:marBottom w:val="0"/>
      <w:divBdr>
        <w:top w:val="none" w:sz="0" w:space="0" w:color="auto"/>
        <w:left w:val="none" w:sz="0" w:space="0" w:color="auto"/>
        <w:bottom w:val="none" w:sz="0" w:space="0" w:color="auto"/>
        <w:right w:val="none" w:sz="0" w:space="0" w:color="auto"/>
      </w:divBdr>
    </w:div>
    <w:div w:id="883056284">
      <w:marLeft w:val="640"/>
      <w:marRight w:val="0"/>
      <w:marTop w:val="0"/>
      <w:marBottom w:val="0"/>
      <w:divBdr>
        <w:top w:val="none" w:sz="0" w:space="0" w:color="auto"/>
        <w:left w:val="none" w:sz="0" w:space="0" w:color="auto"/>
        <w:bottom w:val="none" w:sz="0" w:space="0" w:color="auto"/>
        <w:right w:val="none" w:sz="0" w:space="0" w:color="auto"/>
      </w:divBdr>
    </w:div>
    <w:div w:id="883056724">
      <w:marLeft w:val="0"/>
      <w:marRight w:val="0"/>
      <w:marTop w:val="0"/>
      <w:marBottom w:val="0"/>
      <w:divBdr>
        <w:top w:val="none" w:sz="0" w:space="0" w:color="auto"/>
        <w:left w:val="none" w:sz="0" w:space="0" w:color="auto"/>
        <w:bottom w:val="none" w:sz="0" w:space="0" w:color="auto"/>
        <w:right w:val="none" w:sz="0" w:space="0" w:color="auto"/>
      </w:divBdr>
    </w:div>
    <w:div w:id="883057818">
      <w:marLeft w:val="640"/>
      <w:marRight w:val="0"/>
      <w:marTop w:val="0"/>
      <w:marBottom w:val="0"/>
      <w:divBdr>
        <w:top w:val="none" w:sz="0" w:space="0" w:color="auto"/>
        <w:left w:val="none" w:sz="0" w:space="0" w:color="auto"/>
        <w:bottom w:val="none" w:sz="0" w:space="0" w:color="auto"/>
        <w:right w:val="none" w:sz="0" w:space="0" w:color="auto"/>
      </w:divBdr>
    </w:div>
    <w:div w:id="883060856">
      <w:marLeft w:val="640"/>
      <w:marRight w:val="0"/>
      <w:marTop w:val="0"/>
      <w:marBottom w:val="0"/>
      <w:divBdr>
        <w:top w:val="none" w:sz="0" w:space="0" w:color="auto"/>
        <w:left w:val="none" w:sz="0" w:space="0" w:color="auto"/>
        <w:bottom w:val="none" w:sz="0" w:space="0" w:color="auto"/>
        <w:right w:val="none" w:sz="0" w:space="0" w:color="auto"/>
      </w:divBdr>
    </w:div>
    <w:div w:id="883061890">
      <w:marLeft w:val="640"/>
      <w:marRight w:val="0"/>
      <w:marTop w:val="0"/>
      <w:marBottom w:val="0"/>
      <w:divBdr>
        <w:top w:val="none" w:sz="0" w:space="0" w:color="auto"/>
        <w:left w:val="none" w:sz="0" w:space="0" w:color="auto"/>
        <w:bottom w:val="none" w:sz="0" w:space="0" w:color="auto"/>
        <w:right w:val="none" w:sz="0" w:space="0" w:color="auto"/>
      </w:divBdr>
    </w:div>
    <w:div w:id="883102951">
      <w:marLeft w:val="640"/>
      <w:marRight w:val="0"/>
      <w:marTop w:val="0"/>
      <w:marBottom w:val="0"/>
      <w:divBdr>
        <w:top w:val="none" w:sz="0" w:space="0" w:color="auto"/>
        <w:left w:val="none" w:sz="0" w:space="0" w:color="auto"/>
        <w:bottom w:val="none" w:sz="0" w:space="0" w:color="auto"/>
        <w:right w:val="none" w:sz="0" w:space="0" w:color="auto"/>
      </w:divBdr>
    </w:div>
    <w:div w:id="883106144">
      <w:marLeft w:val="640"/>
      <w:marRight w:val="0"/>
      <w:marTop w:val="0"/>
      <w:marBottom w:val="0"/>
      <w:divBdr>
        <w:top w:val="none" w:sz="0" w:space="0" w:color="auto"/>
        <w:left w:val="none" w:sz="0" w:space="0" w:color="auto"/>
        <w:bottom w:val="none" w:sz="0" w:space="0" w:color="auto"/>
        <w:right w:val="none" w:sz="0" w:space="0" w:color="auto"/>
      </w:divBdr>
    </w:div>
    <w:div w:id="883176876">
      <w:marLeft w:val="640"/>
      <w:marRight w:val="0"/>
      <w:marTop w:val="0"/>
      <w:marBottom w:val="0"/>
      <w:divBdr>
        <w:top w:val="none" w:sz="0" w:space="0" w:color="auto"/>
        <w:left w:val="none" w:sz="0" w:space="0" w:color="auto"/>
        <w:bottom w:val="none" w:sz="0" w:space="0" w:color="auto"/>
        <w:right w:val="none" w:sz="0" w:space="0" w:color="auto"/>
      </w:divBdr>
    </w:div>
    <w:div w:id="883247716">
      <w:marLeft w:val="640"/>
      <w:marRight w:val="0"/>
      <w:marTop w:val="0"/>
      <w:marBottom w:val="0"/>
      <w:divBdr>
        <w:top w:val="none" w:sz="0" w:space="0" w:color="auto"/>
        <w:left w:val="none" w:sz="0" w:space="0" w:color="auto"/>
        <w:bottom w:val="none" w:sz="0" w:space="0" w:color="auto"/>
        <w:right w:val="none" w:sz="0" w:space="0" w:color="auto"/>
      </w:divBdr>
    </w:div>
    <w:div w:id="883247922">
      <w:marLeft w:val="640"/>
      <w:marRight w:val="0"/>
      <w:marTop w:val="0"/>
      <w:marBottom w:val="0"/>
      <w:divBdr>
        <w:top w:val="none" w:sz="0" w:space="0" w:color="auto"/>
        <w:left w:val="none" w:sz="0" w:space="0" w:color="auto"/>
        <w:bottom w:val="none" w:sz="0" w:space="0" w:color="auto"/>
        <w:right w:val="none" w:sz="0" w:space="0" w:color="auto"/>
      </w:divBdr>
    </w:div>
    <w:div w:id="883248402">
      <w:marLeft w:val="640"/>
      <w:marRight w:val="0"/>
      <w:marTop w:val="0"/>
      <w:marBottom w:val="0"/>
      <w:divBdr>
        <w:top w:val="none" w:sz="0" w:space="0" w:color="auto"/>
        <w:left w:val="none" w:sz="0" w:space="0" w:color="auto"/>
        <w:bottom w:val="none" w:sz="0" w:space="0" w:color="auto"/>
        <w:right w:val="none" w:sz="0" w:space="0" w:color="auto"/>
      </w:divBdr>
    </w:div>
    <w:div w:id="883250714">
      <w:marLeft w:val="640"/>
      <w:marRight w:val="0"/>
      <w:marTop w:val="0"/>
      <w:marBottom w:val="0"/>
      <w:divBdr>
        <w:top w:val="none" w:sz="0" w:space="0" w:color="auto"/>
        <w:left w:val="none" w:sz="0" w:space="0" w:color="auto"/>
        <w:bottom w:val="none" w:sz="0" w:space="0" w:color="auto"/>
        <w:right w:val="none" w:sz="0" w:space="0" w:color="auto"/>
      </w:divBdr>
    </w:div>
    <w:div w:id="883256616">
      <w:marLeft w:val="640"/>
      <w:marRight w:val="0"/>
      <w:marTop w:val="0"/>
      <w:marBottom w:val="0"/>
      <w:divBdr>
        <w:top w:val="none" w:sz="0" w:space="0" w:color="auto"/>
        <w:left w:val="none" w:sz="0" w:space="0" w:color="auto"/>
        <w:bottom w:val="none" w:sz="0" w:space="0" w:color="auto"/>
        <w:right w:val="none" w:sz="0" w:space="0" w:color="auto"/>
      </w:divBdr>
    </w:div>
    <w:div w:id="883366273">
      <w:marLeft w:val="640"/>
      <w:marRight w:val="0"/>
      <w:marTop w:val="0"/>
      <w:marBottom w:val="0"/>
      <w:divBdr>
        <w:top w:val="none" w:sz="0" w:space="0" w:color="auto"/>
        <w:left w:val="none" w:sz="0" w:space="0" w:color="auto"/>
        <w:bottom w:val="none" w:sz="0" w:space="0" w:color="auto"/>
        <w:right w:val="none" w:sz="0" w:space="0" w:color="auto"/>
      </w:divBdr>
    </w:div>
    <w:div w:id="883367833">
      <w:marLeft w:val="640"/>
      <w:marRight w:val="0"/>
      <w:marTop w:val="0"/>
      <w:marBottom w:val="0"/>
      <w:divBdr>
        <w:top w:val="none" w:sz="0" w:space="0" w:color="auto"/>
        <w:left w:val="none" w:sz="0" w:space="0" w:color="auto"/>
        <w:bottom w:val="none" w:sz="0" w:space="0" w:color="auto"/>
        <w:right w:val="none" w:sz="0" w:space="0" w:color="auto"/>
      </w:divBdr>
    </w:div>
    <w:div w:id="883372405">
      <w:marLeft w:val="640"/>
      <w:marRight w:val="0"/>
      <w:marTop w:val="0"/>
      <w:marBottom w:val="0"/>
      <w:divBdr>
        <w:top w:val="none" w:sz="0" w:space="0" w:color="auto"/>
        <w:left w:val="none" w:sz="0" w:space="0" w:color="auto"/>
        <w:bottom w:val="none" w:sz="0" w:space="0" w:color="auto"/>
        <w:right w:val="none" w:sz="0" w:space="0" w:color="auto"/>
      </w:divBdr>
    </w:div>
    <w:div w:id="883372908">
      <w:marLeft w:val="640"/>
      <w:marRight w:val="0"/>
      <w:marTop w:val="0"/>
      <w:marBottom w:val="0"/>
      <w:divBdr>
        <w:top w:val="none" w:sz="0" w:space="0" w:color="auto"/>
        <w:left w:val="none" w:sz="0" w:space="0" w:color="auto"/>
        <w:bottom w:val="none" w:sz="0" w:space="0" w:color="auto"/>
        <w:right w:val="none" w:sz="0" w:space="0" w:color="auto"/>
      </w:divBdr>
    </w:div>
    <w:div w:id="883516817">
      <w:marLeft w:val="640"/>
      <w:marRight w:val="0"/>
      <w:marTop w:val="0"/>
      <w:marBottom w:val="0"/>
      <w:divBdr>
        <w:top w:val="none" w:sz="0" w:space="0" w:color="auto"/>
        <w:left w:val="none" w:sz="0" w:space="0" w:color="auto"/>
        <w:bottom w:val="none" w:sz="0" w:space="0" w:color="auto"/>
        <w:right w:val="none" w:sz="0" w:space="0" w:color="auto"/>
      </w:divBdr>
    </w:div>
    <w:div w:id="883517409">
      <w:marLeft w:val="640"/>
      <w:marRight w:val="0"/>
      <w:marTop w:val="0"/>
      <w:marBottom w:val="0"/>
      <w:divBdr>
        <w:top w:val="none" w:sz="0" w:space="0" w:color="auto"/>
        <w:left w:val="none" w:sz="0" w:space="0" w:color="auto"/>
        <w:bottom w:val="none" w:sz="0" w:space="0" w:color="auto"/>
        <w:right w:val="none" w:sz="0" w:space="0" w:color="auto"/>
      </w:divBdr>
    </w:div>
    <w:div w:id="883635624">
      <w:marLeft w:val="640"/>
      <w:marRight w:val="0"/>
      <w:marTop w:val="0"/>
      <w:marBottom w:val="0"/>
      <w:divBdr>
        <w:top w:val="none" w:sz="0" w:space="0" w:color="auto"/>
        <w:left w:val="none" w:sz="0" w:space="0" w:color="auto"/>
        <w:bottom w:val="none" w:sz="0" w:space="0" w:color="auto"/>
        <w:right w:val="none" w:sz="0" w:space="0" w:color="auto"/>
      </w:divBdr>
    </w:div>
    <w:div w:id="883638631">
      <w:marLeft w:val="640"/>
      <w:marRight w:val="0"/>
      <w:marTop w:val="0"/>
      <w:marBottom w:val="0"/>
      <w:divBdr>
        <w:top w:val="none" w:sz="0" w:space="0" w:color="auto"/>
        <w:left w:val="none" w:sz="0" w:space="0" w:color="auto"/>
        <w:bottom w:val="none" w:sz="0" w:space="0" w:color="auto"/>
        <w:right w:val="none" w:sz="0" w:space="0" w:color="auto"/>
      </w:divBdr>
    </w:div>
    <w:div w:id="883639717">
      <w:marLeft w:val="640"/>
      <w:marRight w:val="0"/>
      <w:marTop w:val="0"/>
      <w:marBottom w:val="0"/>
      <w:divBdr>
        <w:top w:val="none" w:sz="0" w:space="0" w:color="auto"/>
        <w:left w:val="none" w:sz="0" w:space="0" w:color="auto"/>
        <w:bottom w:val="none" w:sz="0" w:space="0" w:color="auto"/>
        <w:right w:val="none" w:sz="0" w:space="0" w:color="auto"/>
      </w:divBdr>
    </w:div>
    <w:div w:id="883714393">
      <w:marLeft w:val="640"/>
      <w:marRight w:val="0"/>
      <w:marTop w:val="0"/>
      <w:marBottom w:val="0"/>
      <w:divBdr>
        <w:top w:val="none" w:sz="0" w:space="0" w:color="auto"/>
        <w:left w:val="none" w:sz="0" w:space="0" w:color="auto"/>
        <w:bottom w:val="none" w:sz="0" w:space="0" w:color="auto"/>
        <w:right w:val="none" w:sz="0" w:space="0" w:color="auto"/>
      </w:divBdr>
    </w:div>
    <w:div w:id="883715302">
      <w:marLeft w:val="640"/>
      <w:marRight w:val="0"/>
      <w:marTop w:val="0"/>
      <w:marBottom w:val="0"/>
      <w:divBdr>
        <w:top w:val="none" w:sz="0" w:space="0" w:color="auto"/>
        <w:left w:val="none" w:sz="0" w:space="0" w:color="auto"/>
        <w:bottom w:val="none" w:sz="0" w:space="0" w:color="auto"/>
        <w:right w:val="none" w:sz="0" w:space="0" w:color="auto"/>
      </w:divBdr>
    </w:div>
    <w:div w:id="883718139">
      <w:marLeft w:val="640"/>
      <w:marRight w:val="0"/>
      <w:marTop w:val="0"/>
      <w:marBottom w:val="0"/>
      <w:divBdr>
        <w:top w:val="none" w:sz="0" w:space="0" w:color="auto"/>
        <w:left w:val="none" w:sz="0" w:space="0" w:color="auto"/>
        <w:bottom w:val="none" w:sz="0" w:space="0" w:color="auto"/>
        <w:right w:val="none" w:sz="0" w:space="0" w:color="auto"/>
      </w:divBdr>
    </w:div>
    <w:div w:id="883832015">
      <w:marLeft w:val="640"/>
      <w:marRight w:val="0"/>
      <w:marTop w:val="0"/>
      <w:marBottom w:val="0"/>
      <w:divBdr>
        <w:top w:val="none" w:sz="0" w:space="0" w:color="auto"/>
        <w:left w:val="none" w:sz="0" w:space="0" w:color="auto"/>
        <w:bottom w:val="none" w:sz="0" w:space="0" w:color="auto"/>
        <w:right w:val="none" w:sz="0" w:space="0" w:color="auto"/>
      </w:divBdr>
    </w:div>
    <w:div w:id="883832084">
      <w:marLeft w:val="640"/>
      <w:marRight w:val="0"/>
      <w:marTop w:val="0"/>
      <w:marBottom w:val="0"/>
      <w:divBdr>
        <w:top w:val="none" w:sz="0" w:space="0" w:color="auto"/>
        <w:left w:val="none" w:sz="0" w:space="0" w:color="auto"/>
        <w:bottom w:val="none" w:sz="0" w:space="0" w:color="auto"/>
        <w:right w:val="none" w:sz="0" w:space="0" w:color="auto"/>
      </w:divBdr>
    </w:div>
    <w:div w:id="883835452">
      <w:marLeft w:val="640"/>
      <w:marRight w:val="0"/>
      <w:marTop w:val="0"/>
      <w:marBottom w:val="0"/>
      <w:divBdr>
        <w:top w:val="none" w:sz="0" w:space="0" w:color="auto"/>
        <w:left w:val="none" w:sz="0" w:space="0" w:color="auto"/>
        <w:bottom w:val="none" w:sz="0" w:space="0" w:color="auto"/>
        <w:right w:val="none" w:sz="0" w:space="0" w:color="auto"/>
      </w:divBdr>
    </w:div>
    <w:div w:id="883903238">
      <w:marLeft w:val="640"/>
      <w:marRight w:val="0"/>
      <w:marTop w:val="0"/>
      <w:marBottom w:val="0"/>
      <w:divBdr>
        <w:top w:val="none" w:sz="0" w:space="0" w:color="auto"/>
        <w:left w:val="none" w:sz="0" w:space="0" w:color="auto"/>
        <w:bottom w:val="none" w:sz="0" w:space="0" w:color="auto"/>
        <w:right w:val="none" w:sz="0" w:space="0" w:color="auto"/>
      </w:divBdr>
    </w:div>
    <w:div w:id="883907950">
      <w:marLeft w:val="640"/>
      <w:marRight w:val="0"/>
      <w:marTop w:val="0"/>
      <w:marBottom w:val="0"/>
      <w:divBdr>
        <w:top w:val="none" w:sz="0" w:space="0" w:color="auto"/>
        <w:left w:val="none" w:sz="0" w:space="0" w:color="auto"/>
        <w:bottom w:val="none" w:sz="0" w:space="0" w:color="auto"/>
        <w:right w:val="none" w:sz="0" w:space="0" w:color="auto"/>
      </w:divBdr>
    </w:div>
    <w:div w:id="883909227">
      <w:marLeft w:val="640"/>
      <w:marRight w:val="0"/>
      <w:marTop w:val="0"/>
      <w:marBottom w:val="0"/>
      <w:divBdr>
        <w:top w:val="none" w:sz="0" w:space="0" w:color="auto"/>
        <w:left w:val="none" w:sz="0" w:space="0" w:color="auto"/>
        <w:bottom w:val="none" w:sz="0" w:space="0" w:color="auto"/>
        <w:right w:val="none" w:sz="0" w:space="0" w:color="auto"/>
      </w:divBdr>
    </w:div>
    <w:div w:id="883911618">
      <w:marLeft w:val="640"/>
      <w:marRight w:val="0"/>
      <w:marTop w:val="0"/>
      <w:marBottom w:val="0"/>
      <w:divBdr>
        <w:top w:val="none" w:sz="0" w:space="0" w:color="auto"/>
        <w:left w:val="none" w:sz="0" w:space="0" w:color="auto"/>
        <w:bottom w:val="none" w:sz="0" w:space="0" w:color="auto"/>
        <w:right w:val="none" w:sz="0" w:space="0" w:color="auto"/>
      </w:divBdr>
    </w:div>
    <w:div w:id="883911722">
      <w:marLeft w:val="640"/>
      <w:marRight w:val="0"/>
      <w:marTop w:val="0"/>
      <w:marBottom w:val="0"/>
      <w:divBdr>
        <w:top w:val="none" w:sz="0" w:space="0" w:color="auto"/>
        <w:left w:val="none" w:sz="0" w:space="0" w:color="auto"/>
        <w:bottom w:val="none" w:sz="0" w:space="0" w:color="auto"/>
        <w:right w:val="none" w:sz="0" w:space="0" w:color="auto"/>
      </w:divBdr>
    </w:div>
    <w:div w:id="884028832">
      <w:marLeft w:val="640"/>
      <w:marRight w:val="0"/>
      <w:marTop w:val="0"/>
      <w:marBottom w:val="0"/>
      <w:divBdr>
        <w:top w:val="none" w:sz="0" w:space="0" w:color="auto"/>
        <w:left w:val="none" w:sz="0" w:space="0" w:color="auto"/>
        <w:bottom w:val="none" w:sz="0" w:space="0" w:color="auto"/>
        <w:right w:val="none" w:sz="0" w:space="0" w:color="auto"/>
      </w:divBdr>
    </w:div>
    <w:div w:id="884096356">
      <w:marLeft w:val="640"/>
      <w:marRight w:val="0"/>
      <w:marTop w:val="0"/>
      <w:marBottom w:val="0"/>
      <w:divBdr>
        <w:top w:val="none" w:sz="0" w:space="0" w:color="auto"/>
        <w:left w:val="none" w:sz="0" w:space="0" w:color="auto"/>
        <w:bottom w:val="none" w:sz="0" w:space="0" w:color="auto"/>
        <w:right w:val="none" w:sz="0" w:space="0" w:color="auto"/>
      </w:divBdr>
    </w:div>
    <w:div w:id="884099951">
      <w:marLeft w:val="640"/>
      <w:marRight w:val="0"/>
      <w:marTop w:val="0"/>
      <w:marBottom w:val="0"/>
      <w:divBdr>
        <w:top w:val="none" w:sz="0" w:space="0" w:color="auto"/>
        <w:left w:val="none" w:sz="0" w:space="0" w:color="auto"/>
        <w:bottom w:val="none" w:sz="0" w:space="0" w:color="auto"/>
        <w:right w:val="none" w:sz="0" w:space="0" w:color="auto"/>
      </w:divBdr>
    </w:div>
    <w:div w:id="884101881">
      <w:marLeft w:val="640"/>
      <w:marRight w:val="0"/>
      <w:marTop w:val="0"/>
      <w:marBottom w:val="0"/>
      <w:divBdr>
        <w:top w:val="none" w:sz="0" w:space="0" w:color="auto"/>
        <w:left w:val="none" w:sz="0" w:space="0" w:color="auto"/>
        <w:bottom w:val="none" w:sz="0" w:space="0" w:color="auto"/>
        <w:right w:val="none" w:sz="0" w:space="0" w:color="auto"/>
      </w:divBdr>
    </w:div>
    <w:div w:id="884105092">
      <w:marLeft w:val="640"/>
      <w:marRight w:val="0"/>
      <w:marTop w:val="0"/>
      <w:marBottom w:val="0"/>
      <w:divBdr>
        <w:top w:val="none" w:sz="0" w:space="0" w:color="auto"/>
        <w:left w:val="none" w:sz="0" w:space="0" w:color="auto"/>
        <w:bottom w:val="none" w:sz="0" w:space="0" w:color="auto"/>
        <w:right w:val="none" w:sz="0" w:space="0" w:color="auto"/>
      </w:divBdr>
    </w:div>
    <w:div w:id="884173442">
      <w:marLeft w:val="640"/>
      <w:marRight w:val="0"/>
      <w:marTop w:val="0"/>
      <w:marBottom w:val="0"/>
      <w:divBdr>
        <w:top w:val="none" w:sz="0" w:space="0" w:color="auto"/>
        <w:left w:val="none" w:sz="0" w:space="0" w:color="auto"/>
        <w:bottom w:val="none" w:sz="0" w:space="0" w:color="auto"/>
        <w:right w:val="none" w:sz="0" w:space="0" w:color="auto"/>
      </w:divBdr>
    </w:div>
    <w:div w:id="884216953">
      <w:marLeft w:val="640"/>
      <w:marRight w:val="0"/>
      <w:marTop w:val="0"/>
      <w:marBottom w:val="0"/>
      <w:divBdr>
        <w:top w:val="none" w:sz="0" w:space="0" w:color="auto"/>
        <w:left w:val="none" w:sz="0" w:space="0" w:color="auto"/>
        <w:bottom w:val="none" w:sz="0" w:space="0" w:color="auto"/>
        <w:right w:val="none" w:sz="0" w:space="0" w:color="auto"/>
      </w:divBdr>
    </w:div>
    <w:div w:id="884220082">
      <w:marLeft w:val="640"/>
      <w:marRight w:val="0"/>
      <w:marTop w:val="0"/>
      <w:marBottom w:val="0"/>
      <w:divBdr>
        <w:top w:val="none" w:sz="0" w:space="0" w:color="auto"/>
        <w:left w:val="none" w:sz="0" w:space="0" w:color="auto"/>
        <w:bottom w:val="none" w:sz="0" w:space="0" w:color="auto"/>
        <w:right w:val="none" w:sz="0" w:space="0" w:color="auto"/>
      </w:divBdr>
    </w:div>
    <w:div w:id="884222386">
      <w:marLeft w:val="640"/>
      <w:marRight w:val="0"/>
      <w:marTop w:val="0"/>
      <w:marBottom w:val="0"/>
      <w:divBdr>
        <w:top w:val="none" w:sz="0" w:space="0" w:color="auto"/>
        <w:left w:val="none" w:sz="0" w:space="0" w:color="auto"/>
        <w:bottom w:val="none" w:sz="0" w:space="0" w:color="auto"/>
        <w:right w:val="none" w:sz="0" w:space="0" w:color="auto"/>
      </w:divBdr>
    </w:div>
    <w:div w:id="884409985">
      <w:marLeft w:val="640"/>
      <w:marRight w:val="0"/>
      <w:marTop w:val="0"/>
      <w:marBottom w:val="0"/>
      <w:divBdr>
        <w:top w:val="none" w:sz="0" w:space="0" w:color="auto"/>
        <w:left w:val="none" w:sz="0" w:space="0" w:color="auto"/>
        <w:bottom w:val="none" w:sz="0" w:space="0" w:color="auto"/>
        <w:right w:val="none" w:sz="0" w:space="0" w:color="auto"/>
      </w:divBdr>
    </w:div>
    <w:div w:id="884410491">
      <w:marLeft w:val="640"/>
      <w:marRight w:val="0"/>
      <w:marTop w:val="0"/>
      <w:marBottom w:val="0"/>
      <w:divBdr>
        <w:top w:val="none" w:sz="0" w:space="0" w:color="auto"/>
        <w:left w:val="none" w:sz="0" w:space="0" w:color="auto"/>
        <w:bottom w:val="none" w:sz="0" w:space="0" w:color="auto"/>
        <w:right w:val="none" w:sz="0" w:space="0" w:color="auto"/>
      </w:divBdr>
    </w:div>
    <w:div w:id="884413063">
      <w:marLeft w:val="640"/>
      <w:marRight w:val="0"/>
      <w:marTop w:val="0"/>
      <w:marBottom w:val="0"/>
      <w:divBdr>
        <w:top w:val="none" w:sz="0" w:space="0" w:color="auto"/>
        <w:left w:val="none" w:sz="0" w:space="0" w:color="auto"/>
        <w:bottom w:val="none" w:sz="0" w:space="0" w:color="auto"/>
        <w:right w:val="none" w:sz="0" w:space="0" w:color="auto"/>
      </w:divBdr>
    </w:div>
    <w:div w:id="884414628">
      <w:marLeft w:val="640"/>
      <w:marRight w:val="0"/>
      <w:marTop w:val="0"/>
      <w:marBottom w:val="0"/>
      <w:divBdr>
        <w:top w:val="none" w:sz="0" w:space="0" w:color="auto"/>
        <w:left w:val="none" w:sz="0" w:space="0" w:color="auto"/>
        <w:bottom w:val="none" w:sz="0" w:space="0" w:color="auto"/>
        <w:right w:val="none" w:sz="0" w:space="0" w:color="auto"/>
      </w:divBdr>
    </w:div>
    <w:div w:id="884488920">
      <w:marLeft w:val="640"/>
      <w:marRight w:val="0"/>
      <w:marTop w:val="0"/>
      <w:marBottom w:val="0"/>
      <w:divBdr>
        <w:top w:val="none" w:sz="0" w:space="0" w:color="auto"/>
        <w:left w:val="none" w:sz="0" w:space="0" w:color="auto"/>
        <w:bottom w:val="none" w:sz="0" w:space="0" w:color="auto"/>
        <w:right w:val="none" w:sz="0" w:space="0" w:color="auto"/>
      </w:divBdr>
    </w:div>
    <w:div w:id="884559294">
      <w:marLeft w:val="640"/>
      <w:marRight w:val="0"/>
      <w:marTop w:val="0"/>
      <w:marBottom w:val="0"/>
      <w:divBdr>
        <w:top w:val="none" w:sz="0" w:space="0" w:color="auto"/>
        <w:left w:val="none" w:sz="0" w:space="0" w:color="auto"/>
        <w:bottom w:val="none" w:sz="0" w:space="0" w:color="auto"/>
        <w:right w:val="none" w:sz="0" w:space="0" w:color="auto"/>
      </w:divBdr>
    </w:div>
    <w:div w:id="884559333">
      <w:marLeft w:val="640"/>
      <w:marRight w:val="0"/>
      <w:marTop w:val="0"/>
      <w:marBottom w:val="0"/>
      <w:divBdr>
        <w:top w:val="none" w:sz="0" w:space="0" w:color="auto"/>
        <w:left w:val="none" w:sz="0" w:space="0" w:color="auto"/>
        <w:bottom w:val="none" w:sz="0" w:space="0" w:color="auto"/>
        <w:right w:val="none" w:sz="0" w:space="0" w:color="auto"/>
      </w:divBdr>
    </w:div>
    <w:div w:id="884564715">
      <w:marLeft w:val="640"/>
      <w:marRight w:val="0"/>
      <w:marTop w:val="0"/>
      <w:marBottom w:val="0"/>
      <w:divBdr>
        <w:top w:val="none" w:sz="0" w:space="0" w:color="auto"/>
        <w:left w:val="none" w:sz="0" w:space="0" w:color="auto"/>
        <w:bottom w:val="none" w:sz="0" w:space="0" w:color="auto"/>
        <w:right w:val="none" w:sz="0" w:space="0" w:color="auto"/>
      </w:divBdr>
    </w:div>
    <w:div w:id="884567457">
      <w:marLeft w:val="640"/>
      <w:marRight w:val="0"/>
      <w:marTop w:val="0"/>
      <w:marBottom w:val="0"/>
      <w:divBdr>
        <w:top w:val="none" w:sz="0" w:space="0" w:color="auto"/>
        <w:left w:val="none" w:sz="0" w:space="0" w:color="auto"/>
        <w:bottom w:val="none" w:sz="0" w:space="0" w:color="auto"/>
        <w:right w:val="none" w:sz="0" w:space="0" w:color="auto"/>
      </w:divBdr>
    </w:div>
    <w:div w:id="884635703">
      <w:marLeft w:val="640"/>
      <w:marRight w:val="0"/>
      <w:marTop w:val="0"/>
      <w:marBottom w:val="0"/>
      <w:divBdr>
        <w:top w:val="none" w:sz="0" w:space="0" w:color="auto"/>
        <w:left w:val="none" w:sz="0" w:space="0" w:color="auto"/>
        <w:bottom w:val="none" w:sz="0" w:space="0" w:color="auto"/>
        <w:right w:val="none" w:sz="0" w:space="0" w:color="auto"/>
      </w:divBdr>
    </w:div>
    <w:div w:id="884681567">
      <w:marLeft w:val="640"/>
      <w:marRight w:val="0"/>
      <w:marTop w:val="0"/>
      <w:marBottom w:val="0"/>
      <w:divBdr>
        <w:top w:val="none" w:sz="0" w:space="0" w:color="auto"/>
        <w:left w:val="none" w:sz="0" w:space="0" w:color="auto"/>
        <w:bottom w:val="none" w:sz="0" w:space="0" w:color="auto"/>
        <w:right w:val="none" w:sz="0" w:space="0" w:color="auto"/>
      </w:divBdr>
    </w:div>
    <w:div w:id="884683899">
      <w:marLeft w:val="640"/>
      <w:marRight w:val="0"/>
      <w:marTop w:val="0"/>
      <w:marBottom w:val="0"/>
      <w:divBdr>
        <w:top w:val="none" w:sz="0" w:space="0" w:color="auto"/>
        <w:left w:val="none" w:sz="0" w:space="0" w:color="auto"/>
        <w:bottom w:val="none" w:sz="0" w:space="0" w:color="auto"/>
        <w:right w:val="none" w:sz="0" w:space="0" w:color="auto"/>
      </w:divBdr>
    </w:div>
    <w:div w:id="884757452">
      <w:marLeft w:val="640"/>
      <w:marRight w:val="0"/>
      <w:marTop w:val="0"/>
      <w:marBottom w:val="0"/>
      <w:divBdr>
        <w:top w:val="none" w:sz="0" w:space="0" w:color="auto"/>
        <w:left w:val="none" w:sz="0" w:space="0" w:color="auto"/>
        <w:bottom w:val="none" w:sz="0" w:space="0" w:color="auto"/>
        <w:right w:val="none" w:sz="0" w:space="0" w:color="auto"/>
      </w:divBdr>
    </w:div>
    <w:div w:id="884826919">
      <w:marLeft w:val="640"/>
      <w:marRight w:val="0"/>
      <w:marTop w:val="0"/>
      <w:marBottom w:val="0"/>
      <w:divBdr>
        <w:top w:val="none" w:sz="0" w:space="0" w:color="auto"/>
        <w:left w:val="none" w:sz="0" w:space="0" w:color="auto"/>
        <w:bottom w:val="none" w:sz="0" w:space="0" w:color="auto"/>
        <w:right w:val="none" w:sz="0" w:space="0" w:color="auto"/>
      </w:divBdr>
    </w:div>
    <w:div w:id="884830704">
      <w:marLeft w:val="640"/>
      <w:marRight w:val="0"/>
      <w:marTop w:val="0"/>
      <w:marBottom w:val="0"/>
      <w:divBdr>
        <w:top w:val="none" w:sz="0" w:space="0" w:color="auto"/>
        <w:left w:val="none" w:sz="0" w:space="0" w:color="auto"/>
        <w:bottom w:val="none" w:sz="0" w:space="0" w:color="auto"/>
        <w:right w:val="none" w:sz="0" w:space="0" w:color="auto"/>
      </w:divBdr>
    </w:div>
    <w:div w:id="885023967">
      <w:marLeft w:val="640"/>
      <w:marRight w:val="0"/>
      <w:marTop w:val="0"/>
      <w:marBottom w:val="0"/>
      <w:divBdr>
        <w:top w:val="none" w:sz="0" w:space="0" w:color="auto"/>
        <w:left w:val="none" w:sz="0" w:space="0" w:color="auto"/>
        <w:bottom w:val="none" w:sz="0" w:space="0" w:color="auto"/>
        <w:right w:val="none" w:sz="0" w:space="0" w:color="auto"/>
      </w:divBdr>
    </w:div>
    <w:div w:id="885027209">
      <w:marLeft w:val="640"/>
      <w:marRight w:val="0"/>
      <w:marTop w:val="0"/>
      <w:marBottom w:val="0"/>
      <w:divBdr>
        <w:top w:val="none" w:sz="0" w:space="0" w:color="auto"/>
        <w:left w:val="none" w:sz="0" w:space="0" w:color="auto"/>
        <w:bottom w:val="none" w:sz="0" w:space="0" w:color="auto"/>
        <w:right w:val="none" w:sz="0" w:space="0" w:color="auto"/>
      </w:divBdr>
    </w:div>
    <w:div w:id="885029246">
      <w:marLeft w:val="640"/>
      <w:marRight w:val="0"/>
      <w:marTop w:val="0"/>
      <w:marBottom w:val="0"/>
      <w:divBdr>
        <w:top w:val="none" w:sz="0" w:space="0" w:color="auto"/>
        <w:left w:val="none" w:sz="0" w:space="0" w:color="auto"/>
        <w:bottom w:val="none" w:sz="0" w:space="0" w:color="auto"/>
        <w:right w:val="none" w:sz="0" w:space="0" w:color="auto"/>
      </w:divBdr>
    </w:div>
    <w:div w:id="885069267">
      <w:marLeft w:val="640"/>
      <w:marRight w:val="0"/>
      <w:marTop w:val="0"/>
      <w:marBottom w:val="0"/>
      <w:divBdr>
        <w:top w:val="none" w:sz="0" w:space="0" w:color="auto"/>
        <w:left w:val="none" w:sz="0" w:space="0" w:color="auto"/>
        <w:bottom w:val="none" w:sz="0" w:space="0" w:color="auto"/>
        <w:right w:val="none" w:sz="0" w:space="0" w:color="auto"/>
      </w:divBdr>
    </w:div>
    <w:div w:id="885070694">
      <w:marLeft w:val="640"/>
      <w:marRight w:val="0"/>
      <w:marTop w:val="0"/>
      <w:marBottom w:val="0"/>
      <w:divBdr>
        <w:top w:val="none" w:sz="0" w:space="0" w:color="auto"/>
        <w:left w:val="none" w:sz="0" w:space="0" w:color="auto"/>
        <w:bottom w:val="none" w:sz="0" w:space="0" w:color="auto"/>
        <w:right w:val="none" w:sz="0" w:space="0" w:color="auto"/>
      </w:divBdr>
    </w:div>
    <w:div w:id="885071896">
      <w:marLeft w:val="640"/>
      <w:marRight w:val="0"/>
      <w:marTop w:val="0"/>
      <w:marBottom w:val="0"/>
      <w:divBdr>
        <w:top w:val="none" w:sz="0" w:space="0" w:color="auto"/>
        <w:left w:val="none" w:sz="0" w:space="0" w:color="auto"/>
        <w:bottom w:val="none" w:sz="0" w:space="0" w:color="auto"/>
        <w:right w:val="none" w:sz="0" w:space="0" w:color="auto"/>
      </w:divBdr>
    </w:div>
    <w:div w:id="885220793">
      <w:marLeft w:val="640"/>
      <w:marRight w:val="0"/>
      <w:marTop w:val="0"/>
      <w:marBottom w:val="0"/>
      <w:divBdr>
        <w:top w:val="none" w:sz="0" w:space="0" w:color="auto"/>
        <w:left w:val="none" w:sz="0" w:space="0" w:color="auto"/>
        <w:bottom w:val="none" w:sz="0" w:space="0" w:color="auto"/>
        <w:right w:val="none" w:sz="0" w:space="0" w:color="auto"/>
      </w:divBdr>
    </w:div>
    <w:div w:id="885261212">
      <w:marLeft w:val="640"/>
      <w:marRight w:val="0"/>
      <w:marTop w:val="0"/>
      <w:marBottom w:val="0"/>
      <w:divBdr>
        <w:top w:val="none" w:sz="0" w:space="0" w:color="auto"/>
        <w:left w:val="none" w:sz="0" w:space="0" w:color="auto"/>
        <w:bottom w:val="none" w:sz="0" w:space="0" w:color="auto"/>
        <w:right w:val="none" w:sz="0" w:space="0" w:color="auto"/>
      </w:divBdr>
    </w:div>
    <w:div w:id="885292103">
      <w:marLeft w:val="640"/>
      <w:marRight w:val="0"/>
      <w:marTop w:val="0"/>
      <w:marBottom w:val="0"/>
      <w:divBdr>
        <w:top w:val="none" w:sz="0" w:space="0" w:color="auto"/>
        <w:left w:val="none" w:sz="0" w:space="0" w:color="auto"/>
        <w:bottom w:val="none" w:sz="0" w:space="0" w:color="auto"/>
        <w:right w:val="none" w:sz="0" w:space="0" w:color="auto"/>
      </w:divBdr>
    </w:div>
    <w:div w:id="885332820">
      <w:marLeft w:val="640"/>
      <w:marRight w:val="0"/>
      <w:marTop w:val="0"/>
      <w:marBottom w:val="0"/>
      <w:divBdr>
        <w:top w:val="none" w:sz="0" w:space="0" w:color="auto"/>
        <w:left w:val="none" w:sz="0" w:space="0" w:color="auto"/>
        <w:bottom w:val="none" w:sz="0" w:space="0" w:color="auto"/>
        <w:right w:val="none" w:sz="0" w:space="0" w:color="auto"/>
      </w:divBdr>
    </w:div>
    <w:div w:id="885415058">
      <w:marLeft w:val="640"/>
      <w:marRight w:val="0"/>
      <w:marTop w:val="0"/>
      <w:marBottom w:val="0"/>
      <w:divBdr>
        <w:top w:val="none" w:sz="0" w:space="0" w:color="auto"/>
        <w:left w:val="none" w:sz="0" w:space="0" w:color="auto"/>
        <w:bottom w:val="none" w:sz="0" w:space="0" w:color="auto"/>
        <w:right w:val="none" w:sz="0" w:space="0" w:color="auto"/>
      </w:divBdr>
    </w:div>
    <w:div w:id="885483538">
      <w:marLeft w:val="640"/>
      <w:marRight w:val="0"/>
      <w:marTop w:val="0"/>
      <w:marBottom w:val="0"/>
      <w:divBdr>
        <w:top w:val="none" w:sz="0" w:space="0" w:color="auto"/>
        <w:left w:val="none" w:sz="0" w:space="0" w:color="auto"/>
        <w:bottom w:val="none" w:sz="0" w:space="0" w:color="auto"/>
        <w:right w:val="none" w:sz="0" w:space="0" w:color="auto"/>
      </w:divBdr>
    </w:div>
    <w:div w:id="885527257">
      <w:marLeft w:val="640"/>
      <w:marRight w:val="0"/>
      <w:marTop w:val="0"/>
      <w:marBottom w:val="0"/>
      <w:divBdr>
        <w:top w:val="none" w:sz="0" w:space="0" w:color="auto"/>
        <w:left w:val="none" w:sz="0" w:space="0" w:color="auto"/>
        <w:bottom w:val="none" w:sz="0" w:space="0" w:color="auto"/>
        <w:right w:val="none" w:sz="0" w:space="0" w:color="auto"/>
      </w:divBdr>
    </w:div>
    <w:div w:id="885533672">
      <w:marLeft w:val="640"/>
      <w:marRight w:val="0"/>
      <w:marTop w:val="0"/>
      <w:marBottom w:val="0"/>
      <w:divBdr>
        <w:top w:val="none" w:sz="0" w:space="0" w:color="auto"/>
        <w:left w:val="none" w:sz="0" w:space="0" w:color="auto"/>
        <w:bottom w:val="none" w:sz="0" w:space="0" w:color="auto"/>
        <w:right w:val="none" w:sz="0" w:space="0" w:color="auto"/>
      </w:divBdr>
    </w:div>
    <w:div w:id="885675447">
      <w:marLeft w:val="640"/>
      <w:marRight w:val="0"/>
      <w:marTop w:val="0"/>
      <w:marBottom w:val="0"/>
      <w:divBdr>
        <w:top w:val="none" w:sz="0" w:space="0" w:color="auto"/>
        <w:left w:val="none" w:sz="0" w:space="0" w:color="auto"/>
        <w:bottom w:val="none" w:sz="0" w:space="0" w:color="auto"/>
        <w:right w:val="none" w:sz="0" w:space="0" w:color="auto"/>
      </w:divBdr>
    </w:div>
    <w:div w:id="885678853">
      <w:marLeft w:val="640"/>
      <w:marRight w:val="0"/>
      <w:marTop w:val="0"/>
      <w:marBottom w:val="0"/>
      <w:divBdr>
        <w:top w:val="none" w:sz="0" w:space="0" w:color="auto"/>
        <w:left w:val="none" w:sz="0" w:space="0" w:color="auto"/>
        <w:bottom w:val="none" w:sz="0" w:space="0" w:color="auto"/>
        <w:right w:val="none" w:sz="0" w:space="0" w:color="auto"/>
      </w:divBdr>
    </w:div>
    <w:div w:id="885801940">
      <w:marLeft w:val="640"/>
      <w:marRight w:val="0"/>
      <w:marTop w:val="0"/>
      <w:marBottom w:val="0"/>
      <w:divBdr>
        <w:top w:val="none" w:sz="0" w:space="0" w:color="auto"/>
        <w:left w:val="none" w:sz="0" w:space="0" w:color="auto"/>
        <w:bottom w:val="none" w:sz="0" w:space="0" w:color="auto"/>
        <w:right w:val="none" w:sz="0" w:space="0" w:color="auto"/>
      </w:divBdr>
    </w:div>
    <w:div w:id="885876319">
      <w:marLeft w:val="640"/>
      <w:marRight w:val="0"/>
      <w:marTop w:val="0"/>
      <w:marBottom w:val="0"/>
      <w:divBdr>
        <w:top w:val="none" w:sz="0" w:space="0" w:color="auto"/>
        <w:left w:val="none" w:sz="0" w:space="0" w:color="auto"/>
        <w:bottom w:val="none" w:sz="0" w:space="0" w:color="auto"/>
        <w:right w:val="none" w:sz="0" w:space="0" w:color="auto"/>
      </w:divBdr>
    </w:div>
    <w:div w:id="885877407">
      <w:marLeft w:val="640"/>
      <w:marRight w:val="0"/>
      <w:marTop w:val="0"/>
      <w:marBottom w:val="0"/>
      <w:divBdr>
        <w:top w:val="none" w:sz="0" w:space="0" w:color="auto"/>
        <w:left w:val="none" w:sz="0" w:space="0" w:color="auto"/>
        <w:bottom w:val="none" w:sz="0" w:space="0" w:color="auto"/>
        <w:right w:val="none" w:sz="0" w:space="0" w:color="auto"/>
      </w:divBdr>
    </w:div>
    <w:div w:id="885916098">
      <w:marLeft w:val="640"/>
      <w:marRight w:val="0"/>
      <w:marTop w:val="0"/>
      <w:marBottom w:val="0"/>
      <w:divBdr>
        <w:top w:val="none" w:sz="0" w:space="0" w:color="auto"/>
        <w:left w:val="none" w:sz="0" w:space="0" w:color="auto"/>
        <w:bottom w:val="none" w:sz="0" w:space="0" w:color="auto"/>
        <w:right w:val="none" w:sz="0" w:space="0" w:color="auto"/>
      </w:divBdr>
    </w:div>
    <w:div w:id="885916191">
      <w:marLeft w:val="640"/>
      <w:marRight w:val="0"/>
      <w:marTop w:val="0"/>
      <w:marBottom w:val="0"/>
      <w:divBdr>
        <w:top w:val="none" w:sz="0" w:space="0" w:color="auto"/>
        <w:left w:val="none" w:sz="0" w:space="0" w:color="auto"/>
        <w:bottom w:val="none" w:sz="0" w:space="0" w:color="auto"/>
        <w:right w:val="none" w:sz="0" w:space="0" w:color="auto"/>
      </w:divBdr>
    </w:div>
    <w:div w:id="885917273">
      <w:marLeft w:val="640"/>
      <w:marRight w:val="0"/>
      <w:marTop w:val="0"/>
      <w:marBottom w:val="0"/>
      <w:divBdr>
        <w:top w:val="none" w:sz="0" w:space="0" w:color="auto"/>
        <w:left w:val="none" w:sz="0" w:space="0" w:color="auto"/>
        <w:bottom w:val="none" w:sz="0" w:space="0" w:color="auto"/>
        <w:right w:val="none" w:sz="0" w:space="0" w:color="auto"/>
      </w:divBdr>
    </w:div>
    <w:div w:id="885994347">
      <w:marLeft w:val="640"/>
      <w:marRight w:val="0"/>
      <w:marTop w:val="0"/>
      <w:marBottom w:val="0"/>
      <w:divBdr>
        <w:top w:val="none" w:sz="0" w:space="0" w:color="auto"/>
        <w:left w:val="none" w:sz="0" w:space="0" w:color="auto"/>
        <w:bottom w:val="none" w:sz="0" w:space="0" w:color="auto"/>
        <w:right w:val="none" w:sz="0" w:space="0" w:color="auto"/>
      </w:divBdr>
    </w:div>
    <w:div w:id="885995472">
      <w:marLeft w:val="640"/>
      <w:marRight w:val="0"/>
      <w:marTop w:val="0"/>
      <w:marBottom w:val="0"/>
      <w:divBdr>
        <w:top w:val="none" w:sz="0" w:space="0" w:color="auto"/>
        <w:left w:val="none" w:sz="0" w:space="0" w:color="auto"/>
        <w:bottom w:val="none" w:sz="0" w:space="0" w:color="auto"/>
        <w:right w:val="none" w:sz="0" w:space="0" w:color="auto"/>
      </w:divBdr>
    </w:div>
    <w:div w:id="886063465">
      <w:marLeft w:val="640"/>
      <w:marRight w:val="0"/>
      <w:marTop w:val="0"/>
      <w:marBottom w:val="0"/>
      <w:divBdr>
        <w:top w:val="none" w:sz="0" w:space="0" w:color="auto"/>
        <w:left w:val="none" w:sz="0" w:space="0" w:color="auto"/>
        <w:bottom w:val="none" w:sz="0" w:space="0" w:color="auto"/>
        <w:right w:val="none" w:sz="0" w:space="0" w:color="auto"/>
      </w:divBdr>
    </w:div>
    <w:div w:id="886068068">
      <w:marLeft w:val="640"/>
      <w:marRight w:val="0"/>
      <w:marTop w:val="0"/>
      <w:marBottom w:val="0"/>
      <w:divBdr>
        <w:top w:val="none" w:sz="0" w:space="0" w:color="auto"/>
        <w:left w:val="none" w:sz="0" w:space="0" w:color="auto"/>
        <w:bottom w:val="none" w:sz="0" w:space="0" w:color="auto"/>
        <w:right w:val="none" w:sz="0" w:space="0" w:color="auto"/>
      </w:divBdr>
    </w:div>
    <w:div w:id="886068435">
      <w:marLeft w:val="640"/>
      <w:marRight w:val="0"/>
      <w:marTop w:val="0"/>
      <w:marBottom w:val="0"/>
      <w:divBdr>
        <w:top w:val="none" w:sz="0" w:space="0" w:color="auto"/>
        <w:left w:val="none" w:sz="0" w:space="0" w:color="auto"/>
        <w:bottom w:val="none" w:sz="0" w:space="0" w:color="auto"/>
        <w:right w:val="none" w:sz="0" w:space="0" w:color="auto"/>
      </w:divBdr>
    </w:div>
    <w:div w:id="886068832">
      <w:marLeft w:val="640"/>
      <w:marRight w:val="0"/>
      <w:marTop w:val="0"/>
      <w:marBottom w:val="0"/>
      <w:divBdr>
        <w:top w:val="none" w:sz="0" w:space="0" w:color="auto"/>
        <w:left w:val="none" w:sz="0" w:space="0" w:color="auto"/>
        <w:bottom w:val="none" w:sz="0" w:space="0" w:color="auto"/>
        <w:right w:val="none" w:sz="0" w:space="0" w:color="auto"/>
      </w:divBdr>
    </w:div>
    <w:div w:id="886069240">
      <w:marLeft w:val="640"/>
      <w:marRight w:val="0"/>
      <w:marTop w:val="0"/>
      <w:marBottom w:val="0"/>
      <w:divBdr>
        <w:top w:val="none" w:sz="0" w:space="0" w:color="auto"/>
        <w:left w:val="none" w:sz="0" w:space="0" w:color="auto"/>
        <w:bottom w:val="none" w:sz="0" w:space="0" w:color="auto"/>
        <w:right w:val="none" w:sz="0" w:space="0" w:color="auto"/>
      </w:divBdr>
    </w:div>
    <w:div w:id="886113191">
      <w:marLeft w:val="640"/>
      <w:marRight w:val="0"/>
      <w:marTop w:val="0"/>
      <w:marBottom w:val="0"/>
      <w:divBdr>
        <w:top w:val="none" w:sz="0" w:space="0" w:color="auto"/>
        <w:left w:val="none" w:sz="0" w:space="0" w:color="auto"/>
        <w:bottom w:val="none" w:sz="0" w:space="0" w:color="auto"/>
        <w:right w:val="none" w:sz="0" w:space="0" w:color="auto"/>
      </w:divBdr>
    </w:div>
    <w:div w:id="886113628">
      <w:marLeft w:val="640"/>
      <w:marRight w:val="0"/>
      <w:marTop w:val="0"/>
      <w:marBottom w:val="0"/>
      <w:divBdr>
        <w:top w:val="none" w:sz="0" w:space="0" w:color="auto"/>
        <w:left w:val="none" w:sz="0" w:space="0" w:color="auto"/>
        <w:bottom w:val="none" w:sz="0" w:space="0" w:color="auto"/>
        <w:right w:val="none" w:sz="0" w:space="0" w:color="auto"/>
      </w:divBdr>
    </w:div>
    <w:div w:id="886138203">
      <w:marLeft w:val="640"/>
      <w:marRight w:val="0"/>
      <w:marTop w:val="0"/>
      <w:marBottom w:val="0"/>
      <w:divBdr>
        <w:top w:val="none" w:sz="0" w:space="0" w:color="auto"/>
        <w:left w:val="none" w:sz="0" w:space="0" w:color="auto"/>
        <w:bottom w:val="none" w:sz="0" w:space="0" w:color="auto"/>
        <w:right w:val="none" w:sz="0" w:space="0" w:color="auto"/>
      </w:divBdr>
    </w:div>
    <w:div w:id="886139720">
      <w:marLeft w:val="640"/>
      <w:marRight w:val="0"/>
      <w:marTop w:val="0"/>
      <w:marBottom w:val="0"/>
      <w:divBdr>
        <w:top w:val="none" w:sz="0" w:space="0" w:color="auto"/>
        <w:left w:val="none" w:sz="0" w:space="0" w:color="auto"/>
        <w:bottom w:val="none" w:sz="0" w:space="0" w:color="auto"/>
        <w:right w:val="none" w:sz="0" w:space="0" w:color="auto"/>
      </w:divBdr>
    </w:div>
    <w:div w:id="886143731">
      <w:marLeft w:val="640"/>
      <w:marRight w:val="0"/>
      <w:marTop w:val="0"/>
      <w:marBottom w:val="0"/>
      <w:divBdr>
        <w:top w:val="none" w:sz="0" w:space="0" w:color="auto"/>
        <w:left w:val="none" w:sz="0" w:space="0" w:color="auto"/>
        <w:bottom w:val="none" w:sz="0" w:space="0" w:color="auto"/>
        <w:right w:val="none" w:sz="0" w:space="0" w:color="auto"/>
      </w:divBdr>
    </w:div>
    <w:div w:id="886255188">
      <w:marLeft w:val="640"/>
      <w:marRight w:val="0"/>
      <w:marTop w:val="0"/>
      <w:marBottom w:val="0"/>
      <w:divBdr>
        <w:top w:val="none" w:sz="0" w:space="0" w:color="auto"/>
        <w:left w:val="none" w:sz="0" w:space="0" w:color="auto"/>
        <w:bottom w:val="none" w:sz="0" w:space="0" w:color="auto"/>
        <w:right w:val="none" w:sz="0" w:space="0" w:color="auto"/>
      </w:divBdr>
    </w:div>
    <w:div w:id="886260948">
      <w:marLeft w:val="640"/>
      <w:marRight w:val="0"/>
      <w:marTop w:val="0"/>
      <w:marBottom w:val="0"/>
      <w:divBdr>
        <w:top w:val="none" w:sz="0" w:space="0" w:color="auto"/>
        <w:left w:val="none" w:sz="0" w:space="0" w:color="auto"/>
        <w:bottom w:val="none" w:sz="0" w:space="0" w:color="auto"/>
        <w:right w:val="none" w:sz="0" w:space="0" w:color="auto"/>
      </w:divBdr>
    </w:div>
    <w:div w:id="886378332">
      <w:marLeft w:val="640"/>
      <w:marRight w:val="0"/>
      <w:marTop w:val="0"/>
      <w:marBottom w:val="0"/>
      <w:divBdr>
        <w:top w:val="none" w:sz="0" w:space="0" w:color="auto"/>
        <w:left w:val="none" w:sz="0" w:space="0" w:color="auto"/>
        <w:bottom w:val="none" w:sz="0" w:space="0" w:color="auto"/>
        <w:right w:val="none" w:sz="0" w:space="0" w:color="auto"/>
      </w:divBdr>
    </w:div>
    <w:div w:id="886405705">
      <w:marLeft w:val="640"/>
      <w:marRight w:val="0"/>
      <w:marTop w:val="0"/>
      <w:marBottom w:val="0"/>
      <w:divBdr>
        <w:top w:val="none" w:sz="0" w:space="0" w:color="auto"/>
        <w:left w:val="none" w:sz="0" w:space="0" w:color="auto"/>
        <w:bottom w:val="none" w:sz="0" w:space="0" w:color="auto"/>
        <w:right w:val="none" w:sz="0" w:space="0" w:color="auto"/>
      </w:divBdr>
    </w:div>
    <w:div w:id="886525124">
      <w:marLeft w:val="640"/>
      <w:marRight w:val="0"/>
      <w:marTop w:val="0"/>
      <w:marBottom w:val="0"/>
      <w:divBdr>
        <w:top w:val="none" w:sz="0" w:space="0" w:color="auto"/>
        <w:left w:val="none" w:sz="0" w:space="0" w:color="auto"/>
        <w:bottom w:val="none" w:sz="0" w:space="0" w:color="auto"/>
        <w:right w:val="none" w:sz="0" w:space="0" w:color="auto"/>
      </w:divBdr>
    </w:div>
    <w:div w:id="886528580">
      <w:marLeft w:val="640"/>
      <w:marRight w:val="0"/>
      <w:marTop w:val="0"/>
      <w:marBottom w:val="0"/>
      <w:divBdr>
        <w:top w:val="none" w:sz="0" w:space="0" w:color="auto"/>
        <w:left w:val="none" w:sz="0" w:space="0" w:color="auto"/>
        <w:bottom w:val="none" w:sz="0" w:space="0" w:color="auto"/>
        <w:right w:val="none" w:sz="0" w:space="0" w:color="auto"/>
      </w:divBdr>
    </w:div>
    <w:div w:id="886531138">
      <w:marLeft w:val="640"/>
      <w:marRight w:val="0"/>
      <w:marTop w:val="0"/>
      <w:marBottom w:val="0"/>
      <w:divBdr>
        <w:top w:val="none" w:sz="0" w:space="0" w:color="auto"/>
        <w:left w:val="none" w:sz="0" w:space="0" w:color="auto"/>
        <w:bottom w:val="none" w:sz="0" w:space="0" w:color="auto"/>
        <w:right w:val="none" w:sz="0" w:space="0" w:color="auto"/>
      </w:divBdr>
    </w:div>
    <w:div w:id="886532405">
      <w:marLeft w:val="640"/>
      <w:marRight w:val="0"/>
      <w:marTop w:val="0"/>
      <w:marBottom w:val="0"/>
      <w:divBdr>
        <w:top w:val="none" w:sz="0" w:space="0" w:color="auto"/>
        <w:left w:val="none" w:sz="0" w:space="0" w:color="auto"/>
        <w:bottom w:val="none" w:sz="0" w:space="0" w:color="auto"/>
        <w:right w:val="none" w:sz="0" w:space="0" w:color="auto"/>
      </w:divBdr>
    </w:div>
    <w:div w:id="886571690">
      <w:marLeft w:val="640"/>
      <w:marRight w:val="0"/>
      <w:marTop w:val="0"/>
      <w:marBottom w:val="0"/>
      <w:divBdr>
        <w:top w:val="none" w:sz="0" w:space="0" w:color="auto"/>
        <w:left w:val="none" w:sz="0" w:space="0" w:color="auto"/>
        <w:bottom w:val="none" w:sz="0" w:space="0" w:color="auto"/>
        <w:right w:val="none" w:sz="0" w:space="0" w:color="auto"/>
      </w:divBdr>
    </w:div>
    <w:div w:id="886573917">
      <w:marLeft w:val="640"/>
      <w:marRight w:val="0"/>
      <w:marTop w:val="0"/>
      <w:marBottom w:val="0"/>
      <w:divBdr>
        <w:top w:val="none" w:sz="0" w:space="0" w:color="auto"/>
        <w:left w:val="none" w:sz="0" w:space="0" w:color="auto"/>
        <w:bottom w:val="none" w:sz="0" w:space="0" w:color="auto"/>
        <w:right w:val="none" w:sz="0" w:space="0" w:color="auto"/>
      </w:divBdr>
    </w:div>
    <w:div w:id="886643749">
      <w:marLeft w:val="640"/>
      <w:marRight w:val="0"/>
      <w:marTop w:val="0"/>
      <w:marBottom w:val="0"/>
      <w:divBdr>
        <w:top w:val="none" w:sz="0" w:space="0" w:color="auto"/>
        <w:left w:val="none" w:sz="0" w:space="0" w:color="auto"/>
        <w:bottom w:val="none" w:sz="0" w:space="0" w:color="auto"/>
        <w:right w:val="none" w:sz="0" w:space="0" w:color="auto"/>
      </w:divBdr>
    </w:div>
    <w:div w:id="886646317">
      <w:marLeft w:val="640"/>
      <w:marRight w:val="0"/>
      <w:marTop w:val="0"/>
      <w:marBottom w:val="0"/>
      <w:divBdr>
        <w:top w:val="none" w:sz="0" w:space="0" w:color="auto"/>
        <w:left w:val="none" w:sz="0" w:space="0" w:color="auto"/>
        <w:bottom w:val="none" w:sz="0" w:space="0" w:color="auto"/>
        <w:right w:val="none" w:sz="0" w:space="0" w:color="auto"/>
      </w:divBdr>
    </w:div>
    <w:div w:id="886647809">
      <w:marLeft w:val="640"/>
      <w:marRight w:val="0"/>
      <w:marTop w:val="0"/>
      <w:marBottom w:val="0"/>
      <w:divBdr>
        <w:top w:val="none" w:sz="0" w:space="0" w:color="auto"/>
        <w:left w:val="none" w:sz="0" w:space="0" w:color="auto"/>
        <w:bottom w:val="none" w:sz="0" w:space="0" w:color="auto"/>
        <w:right w:val="none" w:sz="0" w:space="0" w:color="auto"/>
      </w:divBdr>
    </w:div>
    <w:div w:id="886720373">
      <w:marLeft w:val="640"/>
      <w:marRight w:val="0"/>
      <w:marTop w:val="0"/>
      <w:marBottom w:val="0"/>
      <w:divBdr>
        <w:top w:val="none" w:sz="0" w:space="0" w:color="auto"/>
        <w:left w:val="none" w:sz="0" w:space="0" w:color="auto"/>
        <w:bottom w:val="none" w:sz="0" w:space="0" w:color="auto"/>
        <w:right w:val="none" w:sz="0" w:space="0" w:color="auto"/>
      </w:divBdr>
    </w:div>
    <w:div w:id="886768184">
      <w:marLeft w:val="640"/>
      <w:marRight w:val="0"/>
      <w:marTop w:val="0"/>
      <w:marBottom w:val="0"/>
      <w:divBdr>
        <w:top w:val="none" w:sz="0" w:space="0" w:color="auto"/>
        <w:left w:val="none" w:sz="0" w:space="0" w:color="auto"/>
        <w:bottom w:val="none" w:sz="0" w:space="0" w:color="auto"/>
        <w:right w:val="none" w:sz="0" w:space="0" w:color="auto"/>
      </w:divBdr>
    </w:div>
    <w:div w:id="886794296">
      <w:marLeft w:val="640"/>
      <w:marRight w:val="0"/>
      <w:marTop w:val="0"/>
      <w:marBottom w:val="0"/>
      <w:divBdr>
        <w:top w:val="none" w:sz="0" w:space="0" w:color="auto"/>
        <w:left w:val="none" w:sz="0" w:space="0" w:color="auto"/>
        <w:bottom w:val="none" w:sz="0" w:space="0" w:color="auto"/>
        <w:right w:val="none" w:sz="0" w:space="0" w:color="auto"/>
      </w:divBdr>
    </w:div>
    <w:div w:id="886797042">
      <w:marLeft w:val="640"/>
      <w:marRight w:val="0"/>
      <w:marTop w:val="0"/>
      <w:marBottom w:val="0"/>
      <w:divBdr>
        <w:top w:val="none" w:sz="0" w:space="0" w:color="auto"/>
        <w:left w:val="none" w:sz="0" w:space="0" w:color="auto"/>
        <w:bottom w:val="none" w:sz="0" w:space="0" w:color="auto"/>
        <w:right w:val="none" w:sz="0" w:space="0" w:color="auto"/>
      </w:divBdr>
    </w:div>
    <w:div w:id="886798795">
      <w:marLeft w:val="640"/>
      <w:marRight w:val="0"/>
      <w:marTop w:val="0"/>
      <w:marBottom w:val="0"/>
      <w:divBdr>
        <w:top w:val="none" w:sz="0" w:space="0" w:color="auto"/>
        <w:left w:val="none" w:sz="0" w:space="0" w:color="auto"/>
        <w:bottom w:val="none" w:sz="0" w:space="0" w:color="auto"/>
        <w:right w:val="none" w:sz="0" w:space="0" w:color="auto"/>
      </w:divBdr>
    </w:div>
    <w:div w:id="886799872">
      <w:marLeft w:val="640"/>
      <w:marRight w:val="0"/>
      <w:marTop w:val="0"/>
      <w:marBottom w:val="0"/>
      <w:divBdr>
        <w:top w:val="none" w:sz="0" w:space="0" w:color="auto"/>
        <w:left w:val="none" w:sz="0" w:space="0" w:color="auto"/>
        <w:bottom w:val="none" w:sz="0" w:space="0" w:color="auto"/>
        <w:right w:val="none" w:sz="0" w:space="0" w:color="auto"/>
      </w:divBdr>
    </w:div>
    <w:div w:id="886835135">
      <w:marLeft w:val="640"/>
      <w:marRight w:val="0"/>
      <w:marTop w:val="0"/>
      <w:marBottom w:val="0"/>
      <w:divBdr>
        <w:top w:val="none" w:sz="0" w:space="0" w:color="auto"/>
        <w:left w:val="none" w:sz="0" w:space="0" w:color="auto"/>
        <w:bottom w:val="none" w:sz="0" w:space="0" w:color="auto"/>
        <w:right w:val="none" w:sz="0" w:space="0" w:color="auto"/>
      </w:divBdr>
    </w:div>
    <w:div w:id="886838996">
      <w:marLeft w:val="640"/>
      <w:marRight w:val="0"/>
      <w:marTop w:val="0"/>
      <w:marBottom w:val="0"/>
      <w:divBdr>
        <w:top w:val="none" w:sz="0" w:space="0" w:color="auto"/>
        <w:left w:val="none" w:sz="0" w:space="0" w:color="auto"/>
        <w:bottom w:val="none" w:sz="0" w:space="0" w:color="auto"/>
        <w:right w:val="none" w:sz="0" w:space="0" w:color="auto"/>
      </w:divBdr>
    </w:div>
    <w:div w:id="886918312">
      <w:marLeft w:val="640"/>
      <w:marRight w:val="0"/>
      <w:marTop w:val="0"/>
      <w:marBottom w:val="0"/>
      <w:divBdr>
        <w:top w:val="none" w:sz="0" w:space="0" w:color="auto"/>
        <w:left w:val="none" w:sz="0" w:space="0" w:color="auto"/>
        <w:bottom w:val="none" w:sz="0" w:space="0" w:color="auto"/>
        <w:right w:val="none" w:sz="0" w:space="0" w:color="auto"/>
      </w:divBdr>
    </w:div>
    <w:div w:id="886918780">
      <w:marLeft w:val="640"/>
      <w:marRight w:val="0"/>
      <w:marTop w:val="0"/>
      <w:marBottom w:val="0"/>
      <w:divBdr>
        <w:top w:val="none" w:sz="0" w:space="0" w:color="auto"/>
        <w:left w:val="none" w:sz="0" w:space="0" w:color="auto"/>
        <w:bottom w:val="none" w:sz="0" w:space="0" w:color="auto"/>
        <w:right w:val="none" w:sz="0" w:space="0" w:color="auto"/>
      </w:divBdr>
    </w:div>
    <w:div w:id="886987540">
      <w:marLeft w:val="640"/>
      <w:marRight w:val="0"/>
      <w:marTop w:val="0"/>
      <w:marBottom w:val="0"/>
      <w:divBdr>
        <w:top w:val="none" w:sz="0" w:space="0" w:color="auto"/>
        <w:left w:val="none" w:sz="0" w:space="0" w:color="auto"/>
        <w:bottom w:val="none" w:sz="0" w:space="0" w:color="auto"/>
        <w:right w:val="none" w:sz="0" w:space="0" w:color="auto"/>
      </w:divBdr>
    </w:div>
    <w:div w:id="886988244">
      <w:marLeft w:val="640"/>
      <w:marRight w:val="0"/>
      <w:marTop w:val="0"/>
      <w:marBottom w:val="0"/>
      <w:divBdr>
        <w:top w:val="none" w:sz="0" w:space="0" w:color="auto"/>
        <w:left w:val="none" w:sz="0" w:space="0" w:color="auto"/>
        <w:bottom w:val="none" w:sz="0" w:space="0" w:color="auto"/>
        <w:right w:val="none" w:sz="0" w:space="0" w:color="auto"/>
      </w:divBdr>
    </w:div>
    <w:div w:id="887104195">
      <w:marLeft w:val="640"/>
      <w:marRight w:val="0"/>
      <w:marTop w:val="0"/>
      <w:marBottom w:val="0"/>
      <w:divBdr>
        <w:top w:val="none" w:sz="0" w:space="0" w:color="auto"/>
        <w:left w:val="none" w:sz="0" w:space="0" w:color="auto"/>
        <w:bottom w:val="none" w:sz="0" w:space="0" w:color="auto"/>
        <w:right w:val="none" w:sz="0" w:space="0" w:color="auto"/>
      </w:divBdr>
    </w:div>
    <w:div w:id="887111645">
      <w:marLeft w:val="640"/>
      <w:marRight w:val="0"/>
      <w:marTop w:val="0"/>
      <w:marBottom w:val="0"/>
      <w:divBdr>
        <w:top w:val="none" w:sz="0" w:space="0" w:color="auto"/>
        <w:left w:val="none" w:sz="0" w:space="0" w:color="auto"/>
        <w:bottom w:val="none" w:sz="0" w:space="0" w:color="auto"/>
        <w:right w:val="none" w:sz="0" w:space="0" w:color="auto"/>
      </w:divBdr>
    </w:div>
    <w:div w:id="887228972">
      <w:marLeft w:val="640"/>
      <w:marRight w:val="0"/>
      <w:marTop w:val="0"/>
      <w:marBottom w:val="0"/>
      <w:divBdr>
        <w:top w:val="none" w:sz="0" w:space="0" w:color="auto"/>
        <w:left w:val="none" w:sz="0" w:space="0" w:color="auto"/>
        <w:bottom w:val="none" w:sz="0" w:space="0" w:color="auto"/>
        <w:right w:val="none" w:sz="0" w:space="0" w:color="auto"/>
      </w:divBdr>
    </w:div>
    <w:div w:id="887254633">
      <w:marLeft w:val="640"/>
      <w:marRight w:val="0"/>
      <w:marTop w:val="0"/>
      <w:marBottom w:val="0"/>
      <w:divBdr>
        <w:top w:val="none" w:sz="0" w:space="0" w:color="auto"/>
        <w:left w:val="none" w:sz="0" w:space="0" w:color="auto"/>
        <w:bottom w:val="none" w:sz="0" w:space="0" w:color="auto"/>
        <w:right w:val="none" w:sz="0" w:space="0" w:color="auto"/>
      </w:divBdr>
    </w:div>
    <w:div w:id="887373403">
      <w:marLeft w:val="640"/>
      <w:marRight w:val="0"/>
      <w:marTop w:val="0"/>
      <w:marBottom w:val="0"/>
      <w:divBdr>
        <w:top w:val="none" w:sz="0" w:space="0" w:color="auto"/>
        <w:left w:val="none" w:sz="0" w:space="0" w:color="auto"/>
        <w:bottom w:val="none" w:sz="0" w:space="0" w:color="auto"/>
        <w:right w:val="none" w:sz="0" w:space="0" w:color="auto"/>
      </w:divBdr>
    </w:div>
    <w:div w:id="887379033">
      <w:marLeft w:val="640"/>
      <w:marRight w:val="0"/>
      <w:marTop w:val="0"/>
      <w:marBottom w:val="0"/>
      <w:divBdr>
        <w:top w:val="none" w:sz="0" w:space="0" w:color="auto"/>
        <w:left w:val="none" w:sz="0" w:space="0" w:color="auto"/>
        <w:bottom w:val="none" w:sz="0" w:space="0" w:color="auto"/>
        <w:right w:val="none" w:sz="0" w:space="0" w:color="auto"/>
      </w:divBdr>
    </w:div>
    <w:div w:id="887424572">
      <w:marLeft w:val="640"/>
      <w:marRight w:val="0"/>
      <w:marTop w:val="0"/>
      <w:marBottom w:val="0"/>
      <w:divBdr>
        <w:top w:val="none" w:sz="0" w:space="0" w:color="auto"/>
        <w:left w:val="none" w:sz="0" w:space="0" w:color="auto"/>
        <w:bottom w:val="none" w:sz="0" w:space="0" w:color="auto"/>
        <w:right w:val="none" w:sz="0" w:space="0" w:color="auto"/>
      </w:divBdr>
    </w:div>
    <w:div w:id="887450106">
      <w:marLeft w:val="640"/>
      <w:marRight w:val="0"/>
      <w:marTop w:val="0"/>
      <w:marBottom w:val="0"/>
      <w:divBdr>
        <w:top w:val="none" w:sz="0" w:space="0" w:color="auto"/>
        <w:left w:val="none" w:sz="0" w:space="0" w:color="auto"/>
        <w:bottom w:val="none" w:sz="0" w:space="0" w:color="auto"/>
        <w:right w:val="none" w:sz="0" w:space="0" w:color="auto"/>
      </w:divBdr>
    </w:div>
    <w:div w:id="887567478">
      <w:marLeft w:val="640"/>
      <w:marRight w:val="0"/>
      <w:marTop w:val="0"/>
      <w:marBottom w:val="0"/>
      <w:divBdr>
        <w:top w:val="none" w:sz="0" w:space="0" w:color="auto"/>
        <w:left w:val="none" w:sz="0" w:space="0" w:color="auto"/>
        <w:bottom w:val="none" w:sz="0" w:space="0" w:color="auto"/>
        <w:right w:val="none" w:sz="0" w:space="0" w:color="auto"/>
      </w:divBdr>
    </w:div>
    <w:div w:id="887573932">
      <w:marLeft w:val="640"/>
      <w:marRight w:val="0"/>
      <w:marTop w:val="0"/>
      <w:marBottom w:val="0"/>
      <w:divBdr>
        <w:top w:val="none" w:sz="0" w:space="0" w:color="auto"/>
        <w:left w:val="none" w:sz="0" w:space="0" w:color="auto"/>
        <w:bottom w:val="none" w:sz="0" w:space="0" w:color="auto"/>
        <w:right w:val="none" w:sz="0" w:space="0" w:color="auto"/>
      </w:divBdr>
    </w:div>
    <w:div w:id="887687827">
      <w:marLeft w:val="640"/>
      <w:marRight w:val="0"/>
      <w:marTop w:val="0"/>
      <w:marBottom w:val="0"/>
      <w:divBdr>
        <w:top w:val="none" w:sz="0" w:space="0" w:color="auto"/>
        <w:left w:val="none" w:sz="0" w:space="0" w:color="auto"/>
        <w:bottom w:val="none" w:sz="0" w:space="0" w:color="auto"/>
        <w:right w:val="none" w:sz="0" w:space="0" w:color="auto"/>
      </w:divBdr>
    </w:div>
    <w:div w:id="887758836">
      <w:marLeft w:val="640"/>
      <w:marRight w:val="0"/>
      <w:marTop w:val="0"/>
      <w:marBottom w:val="0"/>
      <w:divBdr>
        <w:top w:val="none" w:sz="0" w:space="0" w:color="auto"/>
        <w:left w:val="none" w:sz="0" w:space="0" w:color="auto"/>
        <w:bottom w:val="none" w:sz="0" w:space="0" w:color="auto"/>
        <w:right w:val="none" w:sz="0" w:space="0" w:color="auto"/>
      </w:divBdr>
    </w:div>
    <w:div w:id="887766445">
      <w:marLeft w:val="640"/>
      <w:marRight w:val="0"/>
      <w:marTop w:val="0"/>
      <w:marBottom w:val="0"/>
      <w:divBdr>
        <w:top w:val="none" w:sz="0" w:space="0" w:color="auto"/>
        <w:left w:val="none" w:sz="0" w:space="0" w:color="auto"/>
        <w:bottom w:val="none" w:sz="0" w:space="0" w:color="auto"/>
        <w:right w:val="none" w:sz="0" w:space="0" w:color="auto"/>
      </w:divBdr>
    </w:div>
    <w:div w:id="887836610">
      <w:marLeft w:val="640"/>
      <w:marRight w:val="0"/>
      <w:marTop w:val="0"/>
      <w:marBottom w:val="0"/>
      <w:divBdr>
        <w:top w:val="none" w:sz="0" w:space="0" w:color="auto"/>
        <w:left w:val="none" w:sz="0" w:space="0" w:color="auto"/>
        <w:bottom w:val="none" w:sz="0" w:space="0" w:color="auto"/>
        <w:right w:val="none" w:sz="0" w:space="0" w:color="auto"/>
      </w:divBdr>
    </w:div>
    <w:div w:id="887839923">
      <w:marLeft w:val="640"/>
      <w:marRight w:val="0"/>
      <w:marTop w:val="0"/>
      <w:marBottom w:val="0"/>
      <w:divBdr>
        <w:top w:val="none" w:sz="0" w:space="0" w:color="auto"/>
        <w:left w:val="none" w:sz="0" w:space="0" w:color="auto"/>
        <w:bottom w:val="none" w:sz="0" w:space="0" w:color="auto"/>
        <w:right w:val="none" w:sz="0" w:space="0" w:color="auto"/>
      </w:divBdr>
    </w:div>
    <w:div w:id="887840694">
      <w:marLeft w:val="640"/>
      <w:marRight w:val="0"/>
      <w:marTop w:val="0"/>
      <w:marBottom w:val="0"/>
      <w:divBdr>
        <w:top w:val="none" w:sz="0" w:space="0" w:color="auto"/>
        <w:left w:val="none" w:sz="0" w:space="0" w:color="auto"/>
        <w:bottom w:val="none" w:sz="0" w:space="0" w:color="auto"/>
        <w:right w:val="none" w:sz="0" w:space="0" w:color="auto"/>
      </w:divBdr>
    </w:div>
    <w:div w:id="887842505">
      <w:marLeft w:val="640"/>
      <w:marRight w:val="0"/>
      <w:marTop w:val="0"/>
      <w:marBottom w:val="0"/>
      <w:divBdr>
        <w:top w:val="none" w:sz="0" w:space="0" w:color="auto"/>
        <w:left w:val="none" w:sz="0" w:space="0" w:color="auto"/>
        <w:bottom w:val="none" w:sz="0" w:space="0" w:color="auto"/>
        <w:right w:val="none" w:sz="0" w:space="0" w:color="auto"/>
      </w:divBdr>
    </w:div>
    <w:div w:id="887911237">
      <w:marLeft w:val="640"/>
      <w:marRight w:val="0"/>
      <w:marTop w:val="0"/>
      <w:marBottom w:val="0"/>
      <w:divBdr>
        <w:top w:val="none" w:sz="0" w:space="0" w:color="auto"/>
        <w:left w:val="none" w:sz="0" w:space="0" w:color="auto"/>
        <w:bottom w:val="none" w:sz="0" w:space="0" w:color="auto"/>
        <w:right w:val="none" w:sz="0" w:space="0" w:color="auto"/>
      </w:divBdr>
    </w:div>
    <w:div w:id="887956301">
      <w:marLeft w:val="640"/>
      <w:marRight w:val="0"/>
      <w:marTop w:val="0"/>
      <w:marBottom w:val="0"/>
      <w:divBdr>
        <w:top w:val="none" w:sz="0" w:space="0" w:color="auto"/>
        <w:left w:val="none" w:sz="0" w:space="0" w:color="auto"/>
        <w:bottom w:val="none" w:sz="0" w:space="0" w:color="auto"/>
        <w:right w:val="none" w:sz="0" w:space="0" w:color="auto"/>
      </w:divBdr>
    </w:div>
    <w:div w:id="887958130">
      <w:marLeft w:val="640"/>
      <w:marRight w:val="0"/>
      <w:marTop w:val="0"/>
      <w:marBottom w:val="0"/>
      <w:divBdr>
        <w:top w:val="none" w:sz="0" w:space="0" w:color="auto"/>
        <w:left w:val="none" w:sz="0" w:space="0" w:color="auto"/>
        <w:bottom w:val="none" w:sz="0" w:space="0" w:color="auto"/>
        <w:right w:val="none" w:sz="0" w:space="0" w:color="auto"/>
      </w:divBdr>
    </w:div>
    <w:div w:id="888033288">
      <w:marLeft w:val="640"/>
      <w:marRight w:val="0"/>
      <w:marTop w:val="0"/>
      <w:marBottom w:val="0"/>
      <w:divBdr>
        <w:top w:val="none" w:sz="0" w:space="0" w:color="auto"/>
        <w:left w:val="none" w:sz="0" w:space="0" w:color="auto"/>
        <w:bottom w:val="none" w:sz="0" w:space="0" w:color="auto"/>
        <w:right w:val="none" w:sz="0" w:space="0" w:color="auto"/>
      </w:divBdr>
    </w:div>
    <w:div w:id="888033308">
      <w:marLeft w:val="0"/>
      <w:marRight w:val="0"/>
      <w:marTop w:val="0"/>
      <w:marBottom w:val="0"/>
      <w:divBdr>
        <w:top w:val="none" w:sz="0" w:space="0" w:color="auto"/>
        <w:left w:val="none" w:sz="0" w:space="0" w:color="auto"/>
        <w:bottom w:val="none" w:sz="0" w:space="0" w:color="auto"/>
        <w:right w:val="none" w:sz="0" w:space="0" w:color="auto"/>
      </w:divBdr>
    </w:div>
    <w:div w:id="888104831">
      <w:marLeft w:val="640"/>
      <w:marRight w:val="0"/>
      <w:marTop w:val="0"/>
      <w:marBottom w:val="0"/>
      <w:divBdr>
        <w:top w:val="none" w:sz="0" w:space="0" w:color="auto"/>
        <w:left w:val="none" w:sz="0" w:space="0" w:color="auto"/>
        <w:bottom w:val="none" w:sz="0" w:space="0" w:color="auto"/>
        <w:right w:val="none" w:sz="0" w:space="0" w:color="auto"/>
      </w:divBdr>
    </w:div>
    <w:div w:id="888105021">
      <w:marLeft w:val="640"/>
      <w:marRight w:val="0"/>
      <w:marTop w:val="0"/>
      <w:marBottom w:val="0"/>
      <w:divBdr>
        <w:top w:val="none" w:sz="0" w:space="0" w:color="auto"/>
        <w:left w:val="none" w:sz="0" w:space="0" w:color="auto"/>
        <w:bottom w:val="none" w:sz="0" w:space="0" w:color="auto"/>
        <w:right w:val="none" w:sz="0" w:space="0" w:color="auto"/>
      </w:divBdr>
    </w:div>
    <w:div w:id="888108347">
      <w:marLeft w:val="640"/>
      <w:marRight w:val="0"/>
      <w:marTop w:val="0"/>
      <w:marBottom w:val="0"/>
      <w:divBdr>
        <w:top w:val="none" w:sz="0" w:space="0" w:color="auto"/>
        <w:left w:val="none" w:sz="0" w:space="0" w:color="auto"/>
        <w:bottom w:val="none" w:sz="0" w:space="0" w:color="auto"/>
        <w:right w:val="none" w:sz="0" w:space="0" w:color="auto"/>
      </w:divBdr>
    </w:div>
    <w:div w:id="888108796">
      <w:marLeft w:val="640"/>
      <w:marRight w:val="0"/>
      <w:marTop w:val="0"/>
      <w:marBottom w:val="0"/>
      <w:divBdr>
        <w:top w:val="none" w:sz="0" w:space="0" w:color="auto"/>
        <w:left w:val="none" w:sz="0" w:space="0" w:color="auto"/>
        <w:bottom w:val="none" w:sz="0" w:space="0" w:color="auto"/>
        <w:right w:val="none" w:sz="0" w:space="0" w:color="auto"/>
      </w:divBdr>
    </w:div>
    <w:div w:id="888145518">
      <w:marLeft w:val="640"/>
      <w:marRight w:val="0"/>
      <w:marTop w:val="0"/>
      <w:marBottom w:val="0"/>
      <w:divBdr>
        <w:top w:val="none" w:sz="0" w:space="0" w:color="auto"/>
        <w:left w:val="none" w:sz="0" w:space="0" w:color="auto"/>
        <w:bottom w:val="none" w:sz="0" w:space="0" w:color="auto"/>
        <w:right w:val="none" w:sz="0" w:space="0" w:color="auto"/>
      </w:divBdr>
    </w:div>
    <w:div w:id="888147598">
      <w:marLeft w:val="640"/>
      <w:marRight w:val="0"/>
      <w:marTop w:val="0"/>
      <w:marBottom w:val="0"/>
      <w:divBdr>
        <w:top w:val="none" w:sz="0" w:space="0" w:color="auto"/>
        <w:left w:val="none" w:sz="0" w:space="0" w:color="auto"/>
        <w:bottom w:val="none" w:sz="0" w:space="0" w:color="auto"/>
        <w:right w:val="none" w:sz="0" w:space="0" w:color="auto"/>
      </w:divBdr>
    </w:div>
    <w:div w:id="888151160">
      <w:marLeft w:val="640"/>
      <w:marRight w:val="0"/>
      <w:marTop w:val="0"/>
      <w:marBottom w:val="0"/>
      <w:divBdr>
        <w:top w:val="none" w:sz="0" w:space="0" w:color="auto"/>
        <w:left w:val="none" w:sz="0" w:space="0" w:color="auto"/>
        <w:bottom w:val="none" w:sz="0" w:space="0" w:color="auto"/>
        <w:right w:val="none" w:sz="0" w:space="0" w:color="auto"/>
      </w:divBdr>
    </w:div>
    <w:div w:id="888229349">
      <w:marLeft w:val="640"/>
      <w:marRight w:val="0"/>
      <w:marTop w:val="0"/>
      <w:marBottom w:val="0"/>
      <w:divBdr>
        <w:top w:val="none" w:sz="0" w:space="0" w:color="auto"/>
        <w:left w:val="none" w:sz="0" w:space="0" w:color="auto"/>
        <w:bottom w:val="none" w:sz="0" w:space="0" w:color="auto"/>
        <w:right w:val="none" w:sz="0" w:space="0" w:color="auto"/>
      </w:divBdr>
    </w:div>
    <w:div w:id="888230030">
      <w:marLeft w:val="640"/>
      <w:marRight w:val="0"/>
      <w:marTop w:val="0"/>
      <w:marBottom w:val="0"/>
      <w:divBdr>
        <w:top w:val="none" w:sz="0" w:space="0" w:color="auto"/>
        <w:left w:val="none" w:sz="0" w:space="0" w:color="auto"/>
        <w:bottom w:val="none" w:sz="0" w:space="0" w:color="auto"/>
        <w:right w:val="none" w:sz="0" w:space="0" w:color="auto"/>
      </w:divBdr>
    </w:div>
    <w:div w:id="888346342">
      <w:marLeft w:val="640"/>
      <w:marRight w:val="0"/>
      <w:marTop w:val="0"/>
      <w:marBottom w:val="0"/>
      <w:divBdr>
        <w:top w:val="none" w:sz="0" w:space="0" w:color="auto"/>
        <w:left w:val="none" w:sz="0" w:space="0" w:color="auto"/>
        <w:bottom w:val="none" w:sz="0" w:space="0" w:color="auto"/>
        <w:right w:val="none" w:sz="0" w:space="0" w:color="auto"/>
      </w:divBdr>
    </w:div>
    <w:div w:id="888346638">
      <w:marLeft w:val="640"/>
      <w:marRight w:val="0"/>
      <w:marTop w:val="0"/>
      <w:marBottom w:val="0"/>
      <w:divBdr>
        <w:top w:val="none" w:sz="0" w:space="0" w:color="auto"/>
        <w:left w:val="none" w:sz="0" w:space="0" w:color="auto"/>
        <w:bottom w:val="none" w:sz="0" w:space="0" w:color="auto"/>
        <w:right w:val="none" w:sz="0" w:space="0" w:color="auto"/>
      </w:divBdr>
    </w:div>
    <w:div w:id="888347308">
      <w:marLeft w:val="640"/>
      <w:marRight w:val="0"/>
      <w:marTop w:val="0"/>
      <w:marBottom w:val="0"/>
      <w:divBdr>
        <w:top w:val="none" w:sz="0" w:space="0" w:color="auto"/>
        <w:left w:val="none" w:sz="0" w:space="0" w:color="auto"/>
        <w:bottom w:val="none" w:sz="0" w:space="0" w:color="auto"/>
        <w:right w:val="none" w:sz="0" w:space="0" w:color="auto"/>
      </w:divBdr>
    </w:div>
    <w:div w:id="888372358">
      <w:marLeft w:val="640"/>
      <w:marRight w:val="0"/>
      <w:marTop w:val="0"/>
      <w:marBottom w:val="0"/>
      <w:divBdr>
        <w:top w:val="none" w:sz="0" w:space="0" w:color="auto"/>
        <w:left w:val="none" w:sz="0" w:space="0" w:color="auto"/>
        <w:bottom w:val="none" w:sz="0" w:space="0" w:color="auto"/>
        <w:right w:val="none" w:sz="0" w:space="0" w:color="auto"/>
      </w:divBdr>
    </w:div>
    <w:div w:id="888373135">
      <w:marLeft w:val="640"/>
      <w:marRight w:val="0"/>
      <w:marTop w:val="0"/>
      <w:marBottom w:val="0"/>
      <w:divBdr>
        <w:top w:val="none" w:sz="0" w:space="0" w:color="auto"/>
        <w:left w:val="none" w:sz="0" w:space="0" w:color="auto"/>
        <w:bottom w:val="none" w:sz="0" w:space="0" w:color="auto"/>
        <w:right w:val="none" w:sz="0" w:space="0" w:color="auto"/>
      </w:divBdr>
    </w:div>
    <w:div w:id="888415367">
      <w:marLeft w:val="640"/>
      <w:marRight w:val="0"/>
      <w:marTop w:val="0"/>
      <w:marBottom w:val="0"/>
      <w:divBdr>
        <w:top w:val="none" w:sz="0" w:space="0" w:color="auto"/>
        <w:left w:val="none" w:sz="0" w:space="0" w:color="auto"/>
        <w:bottom w:val="none" w:sz="0" w:space="0" w:color="auto"/>
        <w:right w:val="none" w:sz="0" w:space="0" w:color="auto"/>
      </w:divBdr>
    </w:div>
    <w:div w:id="888489542">
      <w:marLeft w:val="640"/>
      <w:marRight w:val="0"/>
      <w:marTop w:val="0"/>
      <w:marBottom w:val="0"/>
      <w:divBdr>
        <w:top w:val="none" w:sz="0" w:space="0" w:color="auto"/>
        <w:left w:val="none" w:sz="0" w:space="0" w:color="auto"/>
        <w:bottom w:val="none" w:sz="0" w:space="0" w:color="auto"/>
        <w:right w:val="none" w:sz="0" w:space="0" w:color="auto"/>
      </w:divBdr>
    </w:div>
    <w:div w:id="888490456">
      <w:marLeft w:val="640"/>
      <w:marRight w:val="0"/>
      <w:marTop w:val="0"/>
      <w:marBottom w:val="0"/>
      <w:divBdr>
        <w:top w:val="none" w:sz="0" w:space="0" w:color="auto"/>
        <w:left w:val="none" w:sz="0" w:space="0" w:color="auto"/>
        <w:bottom w:val="none" w:sz="0" w:space="0" w:color="auto"/>
        <w:right w:val="none" w:sz="0" w:space="0" w:color="auto"/>
      </w:divBdr>
    </w:div>
    <w:div w:id="888494307">
      <w:marLeft w:val="640"/>
      <w:marRight w:val="0"/>
      <w:marTop w:val="0"/>
      <w:marBottom w:val="0"/>
      <w:divBdr>
        <w:top w:val="none" w:sz="0" w:space="0" w:color="auto"/>
        <w:left w:val="none" w:sz="0" w:space="0" w:color="auto"/>
        <w:bottom w:val="none" w:sz="0" w:space="0" w:color="auto"/>
        <w:right w:val="none" w:sz="0" w:space="0" w:color="auto"/>
      </w:divBdr>
    </w:div>
    <w:div w:id="888495359">
      <w:marLeft w:val="640"/>
      <w:marRight w:val="0"/>
      <w:marTop w:val="0"/>
      <w:marBottom w:val="0"/>
      <w:divBdr>
        <w:top w:val="none" w:sz="0" w:space="0" w:color="auto"/>
        <w:left w:val="none" w:sz="0" w:space="0" w:color="auto"/>
        <w:bottom w:val="none" w:sz="0" w:space="0" w:color="auto"/>
        <w:right w:val="none" w:sz="0" w:space="0" w:color="auto"/>
      </w:divBdr>
    </w:div>
    <w:div w:id="888496902">
      <w:marLeft w:val="640"/>
      <w:marRight w:val="0"/>
      <w:marTop w:val="0"/>
      <w:marBottom w:val="0"/>
      <w:divBdr>
        <w:top w:val="none" w:sz="0" w:space="0" w:color="auto"/>
        <w:left w:val="none" w:sz="0" w:space="0" w:color="auto"/>
        <w:bottom w:val="none" w:sz="0" w:space="0" w:color="auto"/>
        <w:right w:val="none" w:sz="0" w:space="0" w:color="auto"/>
      </w:divBdr>
    </w:div>
    <w:div w:id="888498690">
      <w:marLeft w:val="640"/>
      <w:marRight w:val="0"/>
      <w:marTop w:val="0"/>
      <w:marBottom w:val="0"/>
      <w:divBdr>
        <w:top w:val="none" w:sz="0" w:space="0" w:color="auto"/>
        <w:left w:val="none" w:sz="0" w:space="0" w:color="auto"/>
        <w:bottom w:val="none" w:sz="0" w:space="0" w:color="auto"/>
        <w:right w:val="none" w:sz="0" w:space="0" w:color="auto"/>
      </w:divBdr>
    </w:div>
    <w:div w:id="888608551">
      <w:marLeft w:val="640"/>
      <w:marRight w:val="0"/>
      <w:marTop w:val="0"/>
      <w:marBottom w:val="0"/>
      <w:divBdr>
        <w:top w:val="none" w:sz="0" w:space="0" w:color="auto"/>
        <w:left w:val="none" w:sz="0" w:space="0" w:color="auto"/>
        <w:bottom w:val="none" w:sz="0" w:space="0" w:color="auto"/>
        <w:right w:val="none" w:sz="0" w:space="0" w:color="auto"/>
      </w:divBdr>
    </w:div>
    <w:div w:id="888614887">
      <w:marLeft w:val="640"/>
      <w:marRight w:val="0"/>
      <w:marTop w:val="0"/>
      <w:marBottom w:val="0"/>
      <w:divBdr>
        <w:top w:val="none" w:sz="0" w:space="0" w:color="auto"/>
        <w:left w:val="none" w:sz="0" w:space="0" w:color="auto"/>
        <w:bottom w:val="none" w:sz="0" w:space="0" w:color="auto"/>
        <w:right w:val="none" w:sz="0" w:space="0" w:color="auto"/>
      </w:divBdr>
    </w:div>
    <w:div w:id="888691241">
      <w:marLeft w:val="640"/>
      <w:marRight w:val="0"/>
      <w:marTop w:val="0"/>
      <w:marBottom w:val="0"/>
      <w:divBdr>
        <w:top w:val="none" w:sz="0" w:space="0" w:color="auto"/>
        <w:left w:val="none" w:sz="0" w:space="0" w:color="auto"/>
        <w:bottom w:val="none" w:sz="0" w:space="0" w:color="auto"/>
        <w:right w:val="none" w:sz="0" w:space="0" w:color="auto"/>
      </w:divBdr>
    </w:div>
    <w:div w:id="888734746">
      <w:marLeft w:val="640"/>
      <w:marRight w:val="0"/>
      <w:marTop w:val="0"/>
      <w:marBottom w:val="0"/>
      <w:divBdr>
        <w:top w:val="none" w:sz="0" w:space="0" w:color="auto"/>
        <w:left w:val="none" w:sz="0" w:space="0" w:color="auto"/>
        <w:bottom w:val="none" w:sz="0" w:space="0" w:color="auto"/>
        <w:right w:val="none" w:sz="0" w:space="0" w:color="auto"/>
      </w:divBdr>
    </w:div>
    <w:div w:id="888761514">
      <w:marLeft w:val="640"/>
      <w:marRight w:val="0"/>
      <w:marTop w:val="0"/>
      <w:marBottom w:val="0"/>
      <w:divBdr>
        <w:top w:val="none" w:sz="0" w:space="0" w:color="auto"/>
        <w:left w:val="none" w:sz="0" w:space="0" w:color="auto"/>
        <w:bottom w:val="none" w:sz="0" w:space="0" w:color="auto"/>
        <w:right w:val="none" w:sz="0" w:space="0" w:color="auto"/>
      </w:divBdr>
    </w:div>
    <w:div w:id="888762744">
      <w:marLeft w:val="640"/>
      <w:marRight w:val="0"/>
      <w:marTop w:val="0"/>
      <w:marBottom w:val="0"/>
      <w:divBdr>
        <w:top w:val="none" w:sz="0" w:space="0" w:color="auto"/>
        <w:left w:val="none" w:sz="0" w:space="0" w:color="auto"/>
        <w:bottom w:val="none" w:sz="0" w:space="0" w:color="auto"/>
        <w:right w:val="none" w:sz="0" w:space="0" w:color="auto"/>
      </w:divBdr>
    </w:div>
    <w:div w:id="888765765">
      <w:marLeft w:val="640"/>
      <w:marRight w:val="0"/>
      <w:marTop w:val="0"/>
      <w:marBottom w:val="0"/>
      <w:divBdr>
        <w:top w:val="none" w:sz="0" w:space="0" w:color="auto"/>
        <w:left w:val="none" w:sz="0" w:space="0" w:color="auto"/>
        <w:bottom w:val="none" w:sz="0" w:space="0" w:color="auto"/>
        <w:right w:val="none" w:sz="0" w:space="0" w:color="auto"/>
      </w:divBdr>
    </w:div>
    <w:div w:id="888802736">
      <w:marLeft w:val="640"/>
      <w:marRight w:val="0"/>
      <w:marTop w:val="0"/>
      <w:marBottom w:val="0"/>
      <w:divBdr>
        <w:top w:val="none" w:sz="0" w:space="0" w:color="auto"/>
        <w:left w:val="none" w:sz="0" w:space="0" w:color="auto"/>
        <w:bottom w:val="none" w:sz="0" w:space="0" w:color="auto"/>
        <w:right w:val="none" w:sz="0" w:space="0" w:color="auto"/>
      </w:divBdr>
    </w:div>
    <w:div w:id="888803260">
      <w:marLeft w:val="640"/>
      <w:marRight w:val="0"/>
      <w:marTop w:val="0"/>
      <w:marBottom w:val="0"/>
      <w:divBdr>
        <w:top w:val="none" w:sz="0" w:space="0" w:color="auto"/>
        <w:left w:val="none" w:sz="0" w:space="0" w:color="auto"/>
        <w:bottom w:val="none" w:sz="0" w:space="0" w:color="auto"/>
        <w:right w:val="none" w:sz="0" w:space="0" w:color="auto"/>
      </w:divBdr>
    </w:div>
    <w:div w:id="888804452">
      <w:marLeft w:val="640"/>
      <w:marRight w:val="0"/>
      <w:marTop w:val="0"/>
      <w:marBottom w:val="0"/>
      <w:divBdr>
        <w:top w:val="none" w:sz="0" w:space="0" w:color="auto"/>
        <w:left w:val="none" w:sz="0" w:space="0" w:color="auto"/>
        <w:bottom w:val="none" w:sz="0" w:space="0" w:color="auto"/>
        <w:right w:val="none" w:sz="0" w:space="0" w:color="auto"/>
      </w:divBdr>
    </w:div>
    <w:div w:id="888807202">
      <w:marLeft w:val="640"/>
      <w:marRight w:val="0"/>
      <w:marTop w:val="0"/>
      <w:marBottom w:val="0"/>
      <w:divBdr>
        <w:top w:val="none" w:sz="0" w:space="0" w:color="auto"/>
        <w:left w:val="none" w:sz="0" w:space="0" w:color="auto"/>
        <w:bottom w:val="none" w:sz="0" w:space="0" w:color="auto"/>
        <w:right w:val="none" w:sz="0" w:space="0" w:color="auto"/>
      </w:divBdr>
    </w:div>
    <w:div w:id="888809278">
      <w:marLeft w:val="640"/>
      <w:marRight w:val="0"/>
      <w:marTop w:val="0"/>
      <w:marBottom w:val="0"/>
      <w:divBdr>
        <w:top w:val="none" w:sz="0" w:space="0" w:color="auto"/>
        <w:left w:val="none" w:sz="0" w:space="0" w:color="auto"/>
        <w:bottom w:val="none" w:sz="0" w:space="0" w:color="auto"/>
        <w:right w:val="none" w:sz="0" w:space="0" w:color="auto"/>
      </w:divBdr>
    </w:div>
    <w:div w:id="888879474">
      <w:marLeft w:val="640"/>
      <w:marRight w:val="0"/>
      <w:marTop w:val="0"/>
      <w:marBottom w:val="0"/>
      <w:divBdr>
        <w:top w:val="none" w:sz="0" w:space="0" w:color="auto"/>
        <w:left w:val="none" w:sz="0" w:space="0" w:color="auto"/>
        <w:bottom w:val="none" w:sz="0" w:space="0" w:color="auto"/>
        <w:right w:val="none" w:sz="0" w:space="0" w:color="auto"/>
      </w:divBdr>
    </w:div>
    <w:div w:id="888951559">
      <w:marLeft w:val="640"/>
      <w:marRight w:val="0"/>
      <w:marTop w:val="0"/>
      <w:marBottom w:val="0"/>
      <w:divBdr>
        <w:top w:val="none" w:sz="0" w:space="0" w:color="auto"/>
        <w:left w:val="none" w:sz="0" w:space="0" w:color="auto"/>
        <w:bottom w:val="none" w:sz="0" w:space="0" w:color="auto"/>
        <w:right w:val="none" w:sz="0" w:space="0" w:color="auto"/>
      </w:divBdr>
    </w:div>
    <w:div w:id="888957645">
      <w:marLeft w:val="640"/>
      <w:marRight w:val="0"/>
      <w:marTop w:val="0"/>
      <w:marBottom w:val="0"/>
      <w:divBdr>
        <w:top w:val="none" w:sz="0" w:space="0" w:color="auto"/>
        <w:left w:val="none" w:sz="0" w:space="0" w:color="auto"/>
        <w:bottom w:val="none" w:sz="0" w:space="0" w:color="auto"/>
        <w:right w:val="none" w:sz="0" w:space="0" w:color="auto"/>
      </w:divBdr>
    </w:div>
    <w:div w:id="889069556">
      <w:marLeft w:val="640"/>
      <w:marRight w:val="0"/>
      <w:marTop w:val="0"/>
      <w:marBottom w:val="0"/>
      <w:divBdr>
        <w:top w:val="none" w:sz="0" w:space="0" w:color="auto"/>
        <w:left w:val="none" w:sz="0" w:space="0" w:color="auto"/>
        <w:bottom w:val="none" w:sz="0" w:space="0" w:color="auto"/>
        <w:right w:val="none" w:sz="0" w:space="0" w:color="auto"/>
      </w:divBdr>
    </w:div>
    <w:div w:id="889073863">
      <w:marLeft w:val="640"/>
      <w:marRight w:val="0"/>
      <w:marTop w:val="0"/>
      <w:marBottom w:val="0"/>
      <w:divBdr>
        <w:top w:val="none" w:sz="0" w:space="0" w:color="auto"/>
        <w:left w:val="none" w:sz="0" w:space="0" w:color="auto"/>
        <w:bottom w:val="none" w:sz="0" w:space="0" w:color="auto"/>
        <w:right w:val="none" w:sz="0" w:space="0" w:color="auto"/>
      </w:divBdr>
    </w:div>
    <w:div w:id="889074348">
      <w:marLeft w:val="640"/>
      <w:marRight w:val="0"/>
      <w:marTop w:val="0"/>
      <w:marBottom w:val="0"/>
      <w:divBdr>
        <w:top w:val="none" w:sz="0" w:space="0" w:color="auto"/>
        <w:left w:val="none" w:sz="0" w:space="0" w:color="auto"/>
        <w:bottom w:val="none" w:sz="0" w:space="0" w:color="auto"/>
        <w:right w:val="none" w:sz="0" w:space="0" w:color="auto"/>
      </w:divBdr>
    </w:div>
    <w:div w:id="889078194">
      <w:marLeft w:val="640"/>
      <w:marRight w:val="0"/>
      <w:marTop w:val="0"/>
      <w:marBottom w:val="0"/>
      <w:divBdr>
        <w:top w:val="none" w:sz="0" w:space="0" w:color="auto"/>
        <w:left w:val="none" w:sz="0" w:space="0" w:color="auto"/>
        <w:bottom w:val="none" w:sz="0" w:space="0" w:color="auto"/>
        <w:right w:val="none" w:sz="0" w:space="0" w:color="auto"/>
      </w:divBdr>
    </w:div>
    <w:div w:id="889150017">
      <w:marLeft w:val="640"/>
      <w:marRight w:val="0"/>
      <w:marTop w:val="0"/>
      <w:marBottom w:val="0"/>
      <w:divBdr>
        <w:top w:val="none" w:sz="0" w:space="0" w:color="auto"/>
        <w:left w:val="none" w:sz="0" w:space="0" w:color="auto"/>
        <w:bottom w:val="none" w:sz="0" w:space="0" w:color="auto"/>
        <w:right w:val="none" w:sz="0" w:space="0" w:color="auto"/>
      </w:divBdr>
    </w:div>
    <w:div w:id="889193420">
      <w:marLeft w:val="640"/>
      <w:marRight w:val="0"/>
      <w:marTop w:val="0"/>
      <w:marBottom w:val="0"/>
      <w:divBdr>
        <w:top w:val="none" w:sz="0" w:space="0" w:color="auto"/>
        <w:left w:val="none" w:sz="0" w:space="0" w:color="auto"/>
        <w:bottom w:val="none" w:sz="0" w:space="0" w:color="auto"/>
        <w:right w:val="none" w:sz="0" w:space="0" w:color="auto"/>
      </w:divBdr>
    </w:div>
    <w:div w:id="889196057">
      <w:marLeft w:val="640"/>
      <w:marRight w:val="0"/>
      <w:marTop w:val="0"/>
      <w:marBottom w:val="0"/>
      <w:divBdr>
        <w:top w:val="none" w:sz="0" w:space="0" w:color="auto"/>
        <w:left w:val="none" w:sz="0" w:space="0" w:color="auto"/>
        <w:bottom w:val="none" w:sz="0" w:space="0" w:color="auto"/>
        <w:right w:val="none" w:sz="0" w:space="0" w:color="auto"/>
      </w:divBdr>
    </w:div>
    <w:div w:id="889223985">
      <w:marLeft w:val="640"/>
      <w:marRight w:val="0"/>
      <w:marTop w:val="0"/>
      <w:marBottom w:val="0"/>
      <w:divBdr>
        <w:top w:val="none" w:sz="0" w:space="0" w:color="auto"/>
        <w:left w:val="none" w:sz="0" w:space="0" w:color="auto"/>
        <w:bottom w:val="none" w:sz="0" w:space="0" w:color="auto"/>
        <w:right w:val="none" w:sz="0" w:space="0" w:color="auto"/>
      </w:divBdr>
    </w:div>
    <w:div w:id="889267200">
      <w:marLeft w:val="640"/>
      <w:marRight w:val="0"/>
      <w:marTop w:val="0"/>
      <w:marBottom w:val="0"/>
      <w:divBdr>
        <w:top w:val="none" w:sz="0" w:space="0" w:color="auto"/>
        <w:left w:val="none" w:sz="0" w:space="0" w:color="auto"/>
        <w:bottom w:val="none" w:sz="0" w:space="0" w:color="auto"/>
        <w:right w:val="none" w:sz="0" w:space="0" w:color="auto"/>
      </w:divBdr>
    </w:div>
    <w:div w:id="889270735">
      <w:marLeft w:val="640"/>
      <w:marRight w:val="0"/>
      <w:marTop w:val="0"/>
      <w:marBottom w:val="0"/>
      <w:divBdr>
        <w:top w:val="none" w:sz="0" w:space="0" w:color="auto"/>
        <w:left w:val="none" w:sz="0" w:space="0" w:color="auto"/>
        <w:bottom w:val="none" w:sz="0" w:space="0" w:color="auto"/>
        <w:right w:val="none" w:sz="0" w:space="0" w:color="auto"/>
      </w:divBdr>
    </w:div>
    <w:div w:id="889413665">
      <w:marLeft w:val="640"/>
      <w:marRight w:val="0"/>
      <w:marTop w:val="0"/>
      <w:marBottom w:val="0"/>
      <w:divBdr>
        <w:top w:val="none" w:sz="0" w:space="0" w:color="auto"/>
        <w:left w:val="none" w:sz="0" w:space="0" w:color="auto"/>
        <w:bottom w:val="none" w:sz="0" w:space="0" w:color="auto"/>
        <w:right w:val="none" w:sz="0" w:space="0" w:color="auto"/>
      </w:divBdr>
    </w:div>
    <w:div w:id="889414175">
      <w:marLeft w:val="640"/>
      <w:marRight w:val="0"/>
      <w:marTop w:val="0"/>
      <w:marBottom w:val="0"/>
      <w:divBdr>
        <w:top w:val="none" w:sz="0" w:space="0" w:color="auto"/>
        <w:left w:val="none" w:sz="0" w:space="0" w:color="auto"/>
        <w:bottom w:val="none" w:sz="0" w:space="0" w:color="auto"/>
        <w:right w:val="none" w:sz="0" w:space="0" w:color="auto"/>
      </w:divBdr>
    </w:div>
    <w:div w:id="889461307">
      <w:marLeft w:val="640"/>
      <w:marRight w:val="0"/>
      <w:marTop w:val="0"/>
      <w:marBottom w:val="0"/>
      <w:divBdr>
        <w:top w:val="none" w:sz="0" w:space="0" w:color="auto"/>
        <w:left w:val="none" w:sz="0" w:space="0" w:color="auto"/>
        <w:bottom w:val="none" w:sz="0" w:space="0" w:color="auto"/>
        <w:right w:val="none" w:sz="0" w:space="0" w:color="auto"/>
      </w:divBdr>
    </w:div>
    <w:div w:id="889614236">
      <w:marLeft w:val="640"/>
      <w:marRight w:val="0"/>
      <w:marTop w:val="0"/>
      <w:marBottom w:val="0"/>
      <w:divBdr>
        <w:top w:val="none" w:sz="0" w:space="0" w:color="auto"/>
        <w:left w:val="none" w:sz="0" w:space="0" w:color="auto"/>
        <w:bottom w:val="none" w:sz="0" w:space="0" w:color="auto"/>
        <w:right w:val="none" w:sz="0" w:space="0" w:color="auto"/>
      </w:divBdr>
    </w:div>
    <w:div w:id="889614293">
      <w:marLeft w:val="640"/>
      <w:marRight w:val="0"/>
      <w:marTop w:val="0"/>
      <w:marBottom w:val="0"/>
      <w:divBdr>
        <w:top w:val="none" w:sz="0" w:space="0" w:color="auto"/>
        <w:left w:val="none" w:sz="0" w:space="0" w:color="auto"/>
        <w:bottom w:val="none" w:sz="0" w:space="0" w:color="auto"/>
        <w:right w:val="none" w:sz="0" w:space="0" w:color="auto"/>
      </w:divBdr>
    </w:div>
    <w:div w:id="889651985">
      <w:marLeft w:val="640"/>
      <w:marRight w:val="0"/>
      <w:marTop w:val="0"/>
      <w:marBottom w:val="0"/>
      <w:divBdr>
        <w:top w:val="none" w:sz="0" w:space="0" w:color="auto"/>
        <w:left w:val="none" w:sz="0" w:space="0" w:color="auto"/>
        <w:bottom w:val="none" w:sz="0" w:space="0" w:color="auto"/>
        <w:right w:val="none" w:sz="0" w:space="0" w:color="auto"/>
      </w:divBdr>
    </w:div>
    <w:div w:id="889652125">
      <w:marLeft w:val="640"/>
      <w:marRight w:val="0"/>
      <w:marTop w:val="0"/>
      <w:marBottom w:val="0"/>
      <w:divBdr>
        <w:top w:val="none" w:sz="0" w:space="0" w:color="auto"/>
        <w:left w:val="none" w:sz="0" w:space="0" w:color="auto"/>
        <w:bottom w:val="none" w:sz="0" w:space="0" w:color="auto"/>
        <w:right w:val="none" w:sz="0" w:space="0" w:color="auto"/>
      </w:divBdr>
    </w:div>
    <w:div w:id="889654108">
      <w:marLeft w:val="640"/>
      <w:marRight w:val="0"/>
      <w:marTop w:val="0"/>
      <w:marBottom w:val="0"/>
      <w:divBdr>
        <w:top w:val="none" w:sz="0" w:space="0" w:color="auto"/>
        <w:left w:val="none" w:sz="0" w:space="0" w:color="auto"/>
        <w:bottom w:val="none" w:sz="0" w:space="0" w:color="auto"/>
        <w:right w:val="none" w:sz="0" w:space="0" w:color="auto"/>
      </w:divBdr>
    </w:div>
    <w:div w:id="889683113">
      <w:marLeft w:val="640"/>
      <w:marRight w:val="0"/>
      <w:marTop w:val="0"/>
      <w:marBottom w:val="0"/>
      <w:divBdr>
        <w:top w:val="none" w:sz="0" w:space="0" w:color="auto"/>
        <w:left w:val="none" w:sz="0" w:space="0" w:color="auto"/>
        <w:bottom w:val="none" w:sz="0" w:space="0" w:color="auto"/>
        <w:right w:val="none" w:sz="0" w:space="0" w:color="auto"/>
      </w:divBdr>
    </w:div>
    <w:div w:id="889725786">
      <w:marLeft w:val="640"/>
      <w:marRight w:val="0"/>
      <w:marTop w:val="0"/>
      <w:marBottom w:val="0"/>
      <w:divBdr>
        <w:top w:val="none" w:sz="0" w:space="0" w:color="auto"/>
        <w:left w:val="none" w:sz="0" w:space="0" w:color="auto"/>
        <w:bottom w:val="none" w:sz="0" w:space="0" w:color="auto"/>
        <w:right w:val="none" w:sz="0" w:space="0" w:color="auto"/>
      </w:divBdr>
    </w:div>
    <w:div w:id="889731302">
      <w:marLeft w:val="640"/>
      <w:marRight w:val="0"/>
      <w:marTop w:val="0"/>
      <w:marBottom w:val="0"/>
      <w:divBdr>
        <w:top w:val="none" w:sz="0" w:space="0" w:color="auto"/>
        <w:left w:val="none" w:sz="0" w:space="0" w:color="auto"/>
        <w:bottom w:val="none" w:sz="0" w:space="0" w:color="auto"/>
        <w:right w:val="none" w:sz="0" w:space="0" w:color="auto"/>
      </w:divBdr>
    </w:div>
    <w:div w:id="889803012">
      <w:marLeft w:val="640"/>
      <w:marRight w:val="0"/>
      <w:marTop w:val="0"/>
      <w:marBottom w:val="0"/>
      <w:divBdr>
        <w:top w:val="none" w:sz="0" w:space="0" w:color="auto"/>
        <w:left w:val="none" w:sz="0" w:space="0" w:color="auto"/>
        <w:bottom w:val="none" w:sz="0" w:space="0" w:color="auto"/>
        <w:right w:val="none" w:sz="0" w:space="0" w:color="auto"/>
      </w:divBdr>
    </w:div>
    <w:div w:id="889848379">
      <w:marLeft w:val="640"/>
      <w:marRight w:val="0"/>
      <w:marTop w:val="0"/>
      <w:marBottom w:val="0"/>
      <w:divBdr>
        <w:top w:val="none" w:sz="0" w:space="0" w:color="auto"/>
        <w:left w:val="none" w:sz="0" w:space="0" w:color="auto"/>
        <w:bottom w:val="none" w:sz="0" w:space="0" w:color="auto"/>
        <w:right w:val="none" w:sz="0" w:space="0" w:color="auto"/>
      </w:divBdr>
    </w:div>
    <w:div w:id="889879070">
      <w:marLeft w:val="640"/>
      <w:marRight w:val="0"/>
      <w:marTop w:val="0"/>
      <w:marBottom w:val="0"/>
      <w:divBdr>
        <w:top w:val="none" w:sz="0" w:space="0" w:color="auto"/>
        <w:left w:val="none" w:sz="0" w:space="0" w:color="auto"/>
        <w:bottom w:val="none" w:sz="0" w:space="0" w:color="auto"/>
        <w:right w:val="none" w:sz="0" w:space="0" w:color="auto"/>
      </w:divBdr>
    </w:div>
    <w:div w:id="889926328">
      <w:marLeft w:val="640"/>
      <w:marRight w:val="0"/>
      <w:marTop w:val="0"/>
      <w:marBottom w:val="0"/>
      <w:divBdr>
        <w:top w:val="none" w:sz="0" w:space="0" w:color="auto"/>
        <w:left w:val="none" w:sz="0" w:space="0" w:color="auto"/>
        <w:bottom w:val="none" w:sz="0" w:space="0" w:color="auto"/>
        <w:right w:val="none" w:sz="0" w:space="0" w:color="auto"/>
      </w:divBdr>
    </w:div>
    <w:div w:id="889993933">
      <w:marLeft w:val="640"/>
      <w:marRight w:val="0"/>
      <w:marTop w:val="0"/>
      <w:marBottom w:val="0"/>
      <w:divBdr>
        <w:top w:val="none" w:sz="0" w:space="0" w:color="auto"/>
        <w:left w:val="none" w:sz="0" w:space="0" w:color="auto"/>
        <w:bottom w:val="none" w:sz="0" w:space="0" w:color="auto"/>
        <w:right w:val="none" w:sz="0" w:space="0" w:color="auto"/>
      </w:divBdr>
    </w:div>
    <w:div w:id="889994839">
      <w:marLeft w:val="640"/>
      <w:marRight w:val="0"/>
      <w:marTop w:val="0"/>
      <w:marBottom w:val="0"/>
      <w:divBdr>
        <w:top w:val="none" w:sz="0" w:space="0" w:color="auto"/>
        <w:left w:val="none" w:sz="0" w:space="0" w:color="auto"/>
        <w:bottom w:val="none" w:sz="0" w:space="0" w:color="auto"/>
        <w:right w:val="none" w:sz="0" w:space="0" w:color="auto"/>
      </w:divBdr>
    </w:div>
    <w:div w:id="889998405">
      <w:marLeft w:val="640"/>
      <w:marRight w:val="0"/>
      <w:marTop w:val="0"/>
      <w:marBottom w:val="0"/>
      <w:divBdr>
        <w:top w:val="none" w:sz="0" w:space="0" w:color="auto"/>
        <w:left w:val="none" w:sz="0" w:space="0" w:color="auto"/>
        <w:bottom w:val="none" w:sz="0" w:space="0" w:color="auto"/>
        <w:right w:val="none" w:sz="0" w:space="0" w:color="auto"/>
      </w:divBdr>
    </w:div>
    <w:div w:id="889999380">
      <w:marLeft w:val="640"/>
      <w:marRight w:val="0"/>
      <w:marTop w:val="0"/>
      <w:marBottom w:val="0"/>
      <w:divBdr>
        <w:top w:val="none" w:sz="0" w:space="0" w:color="auto"/>
        <w:left w:val="none" w:sz="0" w:space="0" w:color="auto"/>
        <w:bottom w:val="none" w:sz="0" w:space="0" w:color="auto"/>
        <w:right w:val="none" w:sz="0" w:space="0" w:color="auto"/>
      </w:divBdr>
    </w:div>
    <w:div w:id="890044739">
      <w:marLeft w:val="640"/>
      <w:marRight w:val="0"/>
      <w:marTop w:val="0"/>
      <w:marBottom w:val="0"/>
      <w:divBdr>
        <w:top w:val="none" w:sz="0" w:space="0" w:color="auto"/>
        <w:left w:val="none" w:sz="0" w:space="0" w:color="auto"/>
        <w:bottom w:val="none" w:sz="0" w:space="0" w:color="auto"/>
        <w:right w:val="none" w:sz="0" w:space="0" w:color="auto"/>
      </w:divBdr>
    </w:div>
    <w:div w:id="890045067">
      <w:marLeft w:val="640"/>
      <w:marRight w:val="0"/>
      <w:marTop w:val="0"/>
      <w:marBottom w:val="0"/>
      <w:divBdr>
        <w:top w:val="none" w:sz="0" w:space="0" w:color="auto"/>
        <w:left w:val="none" w:sz="0" w:space="0" w:color="auto"/>
        <w:bottom w:val="none" w:sz="0" w:space="0" w:color="auto"/>
        <w:right w:val="none" w:sz="0" w:space="0" w:color="auto"/>
      </w:divBdr>
    </w:div>
    <w:div w:id="890112970">
      <w:marLeft w:val="640"/>
      <w:marRight w:val="0"/>
      <w:marTop w:val="0"/>
      <w:marBottom w:val="0"/>
      <w:divBdr>
        <w:top w:val="none" w:sz="0" w:space="0" w:color="auto"/>
        <w:left w:val="none" w:sz="0" w:space="0" w:color="auto"/>
        <w:bottom w:val="none" w:sz="0" w:space="0" w:color="auto"/>
        <w:right w:val="none" w:sz="0" w:space="0" w:color="auto"/>
      </w:divBdr>
    </w:div>
    <w:div w:id="890194247">
      <w:marLeft w:val="640"/>
      <w:marRight w:val="0"/>
      <w:marTop w:val="0"/>
      <w:marBottom w:val="0"/>
      <w:divBdr>
        <w:top w:val="none" w:sz="0" w:space="0" w:color="auto"/>
        <w:left w:val="none" w:sz="0" w:space="0" w:color="auto"/>
        <w:bottom w:val="none" w:sz="0" w:space="0" w:color="auto"/>
        <w:right w:val="none" w:sz="0" w:space="0" w:color="auto"/>
      </w:divBdr>
    </w:div>
    <w:div w:id="890195371">
      <w:marLeft w:val="640"/>
      <w:marRight w:val="0"/>
      <w:marTop w:val="0"/>
      <w:marBottom w:val="0"/>
      <w:divBdr>
        <w:top w:val="none" w:sz="0" w:space="0" w:color="auto"/>
        <w:left w:val="none" w:sz="0" w:space="0" w:color="auto"/>
        <w:bottom w:val="none" w:sz="0" w:space="0" w:color="auto"/>
        <w:right w:val="none" w:sz="0" w:space="0" w:color="auto"/>
      </w:divBdr>
    </w:div>
    <w:div w:id="890264292">
      <w:marLeft w:val="640"/>
      <w:marRight w:val="0"/>
      <w:marTop w:val="0"/>
      <w:marBottom w:val="0"/>
      <w:divBdr>
        <w:top w:val="none" w:sz="0" w:space="0" w:color="auto"/>
        <w:left w:val="none" w:sz="0" w:space="0" w:color="auto"/>
        <w:bottom w:val="none" w:sz="0" w:space="0" w:color="auto"/>
        <w:right w:val="none" w:sz="0" w:space="0" w:color="auto"/>
      </w:divBdr>
    </w:div>
    <w:div w:id="890271709">
      <w:marLeft w:val="640"/>
      <w:marRight w:val="0"/>
      <w:marTop w:val="0"/>
      <w:marBottom w:val="0"/>
      <w:divBdr>
        <w:top w:val="none" w:sz="0" w:space="0" w:color="auto"/>
        <w:left w:val="none" w:sz="0" w:space="0" w:color="auto"/>
        <w:bottom w:val="none" w:sz="0" w:space="0" w:color="auto"/>
        <w:right w:val="none" w:sz="0" w:space="0" w:color="auto"/>
      </w:divBdr>
    </w:div>
    <w:div w:id="890306843">
      <w:marLeft w:val="640"/>
      <w:marRight w:val="0"/>
      <w:marTop w:val="0"/>
      <w:marBottom w:val="0"/>
      <w:divBdr>
        <w:top w:val="none" w:sz="0" w:space="0" w:color="auto"/>
        <w:left w:val="none" w:sz="0" w:space="0" w:color="auto"/>
        <w:bottom w:val="none" w:sz="0" w:space="0" w:color="auto"/>
        <w:right w:val="none" w:sz="0" w:space="0" w:color="auto"/>
      </w:divBdr>
    </w:div>
    <w:div w:id="890312542">
      <w:marLeft w:val="640"/>
      <w:marRight w:val="0"/>
      <w:marTop w:val="0"/>
      <w:marBottom w:val="0"/>
      <w:divBdr>
        <w:top w:val="none" w:sz="0" w:space="0" w:color="auto"/>
        <w:left w:val="none" w:sz="0" w:space="0" w:color="auto"/>
        <w:bottom w:val="none" w:sz="0" w:space="0" w:color="auto"/>
        <w:right w:val="none" w:sz="0" w:space="0" w:color="auto"/>
      </w:divBdr>
    </w:div>
    <w:div w:id="890379942">
      <w:marLeft w:val="640"/>
      <w:marRight w:val="0"/>
      <w:marTop w:val="0"/>
      <w:marBottom w:val="0"/>
      <w:divBdr>
        <w:top w:val="none" w:sz="0" w:space="0" w:color="auto"/>
        <w:left w:val="none" w:sz="0" w:space="0" w:color="auto"/>
        <w:bottom w:val="none" w:sz="0" w:space="0" w:color="auto"/>
        <w:right w:val="none" w:sz="0" w:space="0" w:color="auto"/>
      </w:divBdr>
    </w:div>
    <w:div w:id="890380168">
      <w:marLeft w:val="640"/>
      <w:marRight w:val="0"/>
      <w:marTop w:val="0"/>
      <w:marBottom w:val="0"/>
      <w:divBdr>
        <w:top w:val="none" w:sz="0" w:space="0" w:color="auto"/>
        <w:left w:val="none" w:sz="0" w:space="0" w:color="auto"/>
        <w:bottom w:val="none" w:sz="0" w:space="0" w:color="auto"/>
        <w:right w:val="none" w:sz="0" w:space="0" w:color="auto"/>
      </w:divBdr>
    </w:div>
    <w:div w:id="890388799">
      <w:marLeft w:val="640"/>
      <w:marRight w:val="0"/>
      <w:marTop w:val="0"/>
      <w:marBottom w:val="0"/>
      <w:divBdr>
        <w:top w:val="none" w:sz="0" w:space="0" w:color="auto"/>
        <w:left w:val="none" w:sz="0" w:space="0" w:color="auto"/>
        <w:bottom w:val="none" w:sz="0" w:space="0" w:color="auto"/>
        <w:right w:val="none" w:sz="0" w:space="0" w:color="auto"/>
      </w:divBdr>
    </w:div>
    <w:div w:id="890465053">
      <w:marLeft w:val="640"/>
      <w:marRight w:val="0"/>
      <w:marTop w:val="0"/>
      <w:marBottom w:val="0"/>
      <w:divBdr>
        <w:top w:val="none" w:sz="0" w:space="0" w:color="auto"/>
        <w:left w:val="none" w:sz="0" w:space="0" w:color="auto"/>
        <w:bottom w:val="none" w:sz="0" w:space="0" w:color="auto"/>
        <w:right w:val="none" w:sz="0" w:space="0" w:color="auto"/>
      </w:divBdr>
    </w:div>
    <w:div w:id="890576387">
      <w:marLeft w:val="640"/>
      <w:marRight w:val="0"/>
      <w:marTop w:val="0"/>
      <w:marBottom w:val="0"/>
      <w:divBdr>
        <w:top w:val="none" w:sz="0" w:space="0" w:color="auto"/>
        <w:left w:val="none" w:sz="0" w:space="0" w:color="auto"/>
        <w:bottom w:val="none" w:sz="0" w:space="0" w:color="auto"/>
        <w:right w:val="none" w:sz="0" w:space="0" w:color="auto"/>
      </w:divBdr>
    </w:div>
    <w:div w:id="890655437">
      <w:marLeft w:val="640"/>
      <w:marRight w:val="0"/>
      <w:marTop w:val="0"/>
      <w:marBottom w:val="0"/>
      <w:divBdr>
        <w:top w:val="none" w:sz="0" w:space="0" w:color="auto"/>
        <w:left w:val="none" w:sz="0" w:space="0" w:color="auto"/>
        <w:bottom w:val="none" w:sz="0" w:space="0" w:color="auto"/>
        <w:right w:val="none" w:sz="0" w:space="0" w:color="auto"/>
      </w:divBdr>
    </w:div>
    <w:div w:id="890655579">
      <w:marLeft w:val="640"/>
      <w:marRight w:val="0"/>
      <w:marTop w:val="0"/>
      <w:marBottom w:val="0"/>
      <w:divBdr>
        <w:top w:val="none" w:sz="0" w:space="0" w:color="auto"/>
        <w:left w:val="none" w:sz="0" w:space="0" w:color="auto"/>
        <w:bottom w:val="none" w:sz="0" w:space="0" w:color="auto"/>
        <w:right w:val="none" w:sz="0" w:space="0" w:color="auto"/>
      </w:divBdr>
    </w:div>
    <w:div w:id="890727457">
      <w:marLeft w:val="640"/>
      <w:marRight w:val="0"/>
      <w:marTop w:val="0"/>
      <w:marBottom w:val="0"/>
      <w:divBdr>
        <w:top w:val="none" w:sz="0" w:space="0" w:color="auto"/>
        <w:left w:val="none" w:sz="0" w:space="0" w:color="auto"/>
        <w:bottom w:val="none" w:sz="0" w:space="0" w:color="auto"/>
        <w:right w:val="none" w:sz="0" w:space="0" w:color="auto"/>
      </w:divBdr>
    </w:div>
    <w:div w:id="890773214">
      <w:marLeft w:val="640"/>
      <w:marRight w:val="0"/>
      <w:marTop w:val="0"/>
      <w:marBottom w:val="0"/>
      <w:divBdr>
        <w:top w:val="none" w:sz="0" w:space="0" w:color="auto"/>
        <w:left w:val="none" w:sz="0" w:space="0" w:color="auto"/>
        <w:bottom w:val="none" w:sz="0" w:space="0" w:color="auto"/>
        <w:right w:val="none" w:sz="0" w:space="0" w:color="auto"/>
      </w:divBdr>
    </w:div>
    <w:div w:id="890842169">
      <w:marLeft w:val="640"/>
      <w:marRight w:val="0"/>
      <w:marTop w:val="0"/>
      <w:marBottom w:val="0"/>
      <w:divBdr>
        <w:top w:val="none" w:sz="0" w:space="0" w:color="auto"/>
        <w:left w:val="none" w:sz="0" w:space="0" w:color="auto"/>
        <w:bottom w:val="none" w:sz="0" w:space="0" w:color="auto"/>
        <w:right w:val="none" w:sz="0" w:space="0" w:color="auto"/>
      </w:divBdr>
    </w:div>
    <w:div w:id="890842343">
      <w:marLeft w:val="640"/>
      <w:marRight w:val="0"/>
      <w:marTop w:val="0"/>
      <w:marBottom w:val="0"/>
      <w:divBdr>
        <w:top w:val="none" w:sz="0" w:space="0" w:color="auto"/>
        <w:left w:val="none" w:sz="0" w:space="0" w:color="auto"/>
        <w:bottom w:val="none" w:sz="0" w:space="0" w:color="auto"/>
        <w:right w:val="none" w:sz="0" w:space="0" w:color="auto"/>
      </w:divBdr>
    </w:div>
    <w:div w:id="890849701">
      <w:marLeft w:val="640"/>
      <w:marRight w:val="0"/>
      <w:marTop w:val="0"/>
      <w:marBottom w:val="0"/>
      <w:divBdr>
        <w:top w:val="none" w:sz="0" w:space="0" w:color="auto"/>
        <w:left w:val="none" w:sz="0" w:space="0" w:color="auto"/>
        <w:bottom w:val="none" w:sz="0" w:space="0" w:color="auto"/>
        <w:right w:val="none" w:sz="0" w:space="0" w:color="auto"/>
      </w:divBdr>
    </w:div>
    <w:div w:id="890920630">
      <w:marLeft w:val="640"/>
      <w:marRight w:val="0"/>
      <w:marTop w:val="0"/>
      <w:marBottom w:val="0"/>
      <w:divBdr>
        <w:top w:val="none" w:sz="0" w:space="0" w:color="auto"/>
        <w:left w:val="none" w:sz="0" w:space="0" w:color="auto"/>
        <w:bottom w:val="none" w:sz="0" w:space="0" w:color="auto"/>
        <w:right w:val="none" w:sz="0" w:space="0" w:color="auto"/>
      </w:divBdr>
    </w:div>
    <w:div w:id="890925008">
      <w:marLeft w:val="640"/>
      <w:marRight w:val="0"/>
      <w:marTop w:val="0"/>
      <w:marBottom w:val="0"/>
      <w:divBdr>
        <w:top w:val="none" w:sz="0" w:space="0" w:color="auto"/>
        <w:left w:val="none" w:sz="0" w:space="0" w:color="auto"/>
        <w:bottom w:val="none" w:sz="0" w:space="0" w:color="auto"/>
        <w:right w:val="none" w:sz="0" w:space="0" w:color="auto"/>
      </w:divBdr>
    </w:div>
    <w:div w:id="890926126">
      <w:marLeft w:val="640"/>
      <w:marRight w:val="0"/>
      <w:marTop w:val="0"/>
      <w:marBottom w:val="0"/>
      <w:divBdr>
        <w:top w:val="none" w:sz="0" w:space="0" w:color="auto"/>
        <w:left w:val="none" w:sz="0" w:space="0" w:color="auto"/>
        <w:bottom w:val="none" w:sz="0" w:space="0" w:color="auto"/>
        <w:right w:val="none" w:sz="0" w:space="0" w:color="auto"/>
      </w:divBdr>
    </w:div>
    <w:div w:id="890965025">
      <w:marLeft w:val="640"/>
      <w:marRight w:val="0"/>
      <w:marTop w:val="0"/>
      <w:marBottom w:val="0"/>
      <w:divBdr>
        <w:top w:val="none" w:sz="0" w:space="0" w:color="auto"/>
        <w:left w:val="none" w:sz="0" w:space="0" w:color="auto"/>
        <w:bottom w:val="none" w:sz="0" w:space="0" w:color="auto"/>
        <w:right w:val="none" w:sz="0" w:space="0" w:color="auto"/>
      </w:divBdr>
    </w:div>
    <w:div w:id="890968461">
      <w:marLeft w:val="640"/>
      <w:marRight w:val="0"/>
      <w:marTop w:val="0"/>
      <w:marBottom w:val="0"/>
      <w:divBdr>
        <w:top w:val="none" w:sz="0" w:space="0" w:color="auto"/>
        <w:left w:val="none" w:sz="0" w:space="0" w:color="auto"/>
        <w:bottom w:val="none" w:sz="0" w:space="0" w:color="auto"/>
        <w:right w:val="none" w:sz="0" w:space="0" w:color="auto"/>
      </w:divBdr>
    </w:div>
    <w:div w:id="890968478">
      <w:marLeft w:val="640"/>
      <w:marRight w:val="0"/>
      <w:marTop w:val="0"/>
      <w:marBottom w:val="0"/>
      <w:divBdr>
        <w:top w:val="none" w:sz="0" w:space="0" w:color="auto"/>
        <w:left w:val="none" w:sz="0" w:space="0" w:color="auto"/>
        <w:bottom w:val="none" w:sz="0" w:space="0" w:color="auto"/>
        <w:right w:val="none" w:sz="0" w:space="0" w:color="auto"/>
      </w:divBdr>
    </w:div>
    <w:div w:id="891114226">
      <w:marLeft w:val="640"/>
      <w:marRight w:val="0"/>
      <w:marTop w:val="0"/>
      <w:marBottom w:val="0"/>
      <w:divBdr>
        <w:top w:val="none" w:sz="0" w:space="0" w:color="auto"/>
        <w:left w:val="none" w:sz="0" w:space="0" w:color="auto"/>
        <w:bottom w:val="none" w:sz="0" w:space="0" w:color="auto"/>
        <w:right w:val="none" w:sz="0" w:space="0" w:color="auto"/>
      </w:divBdr>
    </w:div>
    <w:div w:id="891118213">
      <w:marLeft w:val="640"/>
      <w:marRight w:val="0"/>
      <w:marTop w:val="0"/>
      <w:marBottom w:val="0"/>
      <w:divBdr>
        <w:top w:val="none" w:sz="0" w:space="0" w:color="auto"/>
        <w:left w:val="none" w:sz="0" w:space="0" w:color="auto"/>
        <w:bottom w:val="none" w:sz="0" w:space="0" w:color="auto"/>
        <w:right w:val="none" w:sz="0" w:space="0" w:color="auto"/>
      </w:divBdr>
    </w:div>
    <w:div w:id="891159253">
      <w:marLeft w:val="640"/>
      <w:marRight w:val="0"/>
      <w:marTop w:val="0"/>
      <w:marBottom w:val="0"/>
      <w:divBdr>
        <w:top w:val="none" w:sz="0" w:space="0" w:color="auto"/>
        <w:left w:val="none" w:sz="0" w:space="0" w:color="auto"/>
        <w:bottom w:val="none" w:sz="0" w:space="0" w:color="auto"/>
        <w:right w:val="none" w:sz="0" w:space="0" w:color="auto"/>
      </w:divBdr>
    </w:div>
    <w:div w:id="891161986">
      <w:marLeft w:val="640"/>
      <w:marRight w:val="0"/>
      <w:marTop w:val="0"/>
      <w:marBottom w:val="0"/>
      <w:divBdr>
        <w:top w:val="none" w:sz="0" w:space="0" w:color="auto"/>
        <w:left w:val="none" w:sz="0" w:space="0" w:color="auto"/>
        <w:bottom w:val="none" w:sz="0" w:space="0" w:color="auto"/>
        <w:right w:val="none" w:sz="0" w:space="0" w:color="auto"/>
      </w:divBdr>
    </w:div>
    <w:div w:id="891162263">
      <w:marLeft w:val="640"/>
      <w:marRight w:val="0"/>
      <w:marTop w:val="0"/>
      <w:marBottom w:val="0"/>
      <w:divBdr>
        <w:top w:val="none" w:sz="0" w:space="0" w:color="auto"/>
        <w:left w:val="none" w:sz="0" w:space="0" w:color="auto"/>
        <w:bottom w:val="none" w:sz="0" w:space="0" w:color="auto"/>
        <w:right w:val="none" w:sz="0" w:space="0" w:color="auto"/>
      </w:divBdr>
    </w:div>
    <w:div w:id="891228766">
      <w:marLeft w:val="640"/>
      <w:marRight w:val="0"/>
      <w:marTop w:val="0"/>
      <w:marBottom w:val="0"/>
      <w:divBdr>
        <w:top w:val="none" w:sz="0" w:space="0" w:color="auto"/>
        <w:left w:val="none" w:sz="0" w:space="0" w:color="auto"/>
        <w:bottom w:val="none" w:sz="0" w:space="0" w:color="auto"/>
        <w:right w:val="none" w:sz="0" w:space="0" w:color="auto"/>
      </w:divBdr>
    </w:div>
    <w:div w:id="891237808">
      <w:marLeft w:val="640"/>
      <w:marRight w:val="0"/>
      <w:marTop w:val="0"/>
      <w:marBottom w:val="0"/>
      <w:divBdr>
        <w:top w:val="none" w:sz="0" w:space="0" w:color="auto"/>
        <w:left w:val="none" w:sz="0" w:space="0" w:color="auto"/>
        <w:bottom w:val="none" w:sz="0" w:space="0" w:color="auto"/>
        <w:right w:val="none" w:sz="0" w:space="0" w:color="auto"/>
      </w:divBdr>
    </w:div>
    <w:div w:id="891307199">
      <w:marLeft w:val="640"/>
      <w:marRight w:val="0"/>
      <w:marTop w:val="0"/>
      <w:marBottom w:val="0"/>
      <w:divBdr>
        <w:top w:val="none" w:sz="0" w:space="0" w:color="auto"/>
        <w:left w:val="none" w:sz="0" w:space="0" w:color="auto"/>
        <w:bottom w:val="none" w:sz="0" w:space="0" w:color="auto"/>
        <w:right w:val="none" w:sz="0" w:space="0" w:color="auto"/>
      </w:divBdr>
    </w:div>
    <w:div w:id="891307939">
      <w:marLeft w:val="640"/>
      <w:marRight w:val="0"/>
      <w:marTop w:val="0"/>
      <w:marBottom w:val="0"/>
      <w:divBdr>
        <w:top w:val="none" w:sz="0" w:space="0" w:color="auto"/>
        <w:left w:val="none" w:sz="0" w:space="0" w:color="auto"/>
        <w:bottom w:val="none" w:sz="0" w:space="0" w:color="auto"/>
        <w:right w:val="none" w:sz="0" w:space="0" w:color="auto"/>
      </w:divBdr>
    </w:div>
    <w:div w:id="891310098">
      <w:marLeft w:val="640"/>
      <w:marRight w:val="0"/>
      <w:marTop w:val="0"/>
      <w:marBottom w:val="0"/>
      <w:divBdr>
        <w:top w:val="none" w:sz="0" w:space="0" w:color="auto"/>
        <w:left w:val="none" w:sz="0" w:space="0" w:color="auto"/>
        <w:bottom w:val="none" w:sz="0" w:space="0" w:color="auto"/>
        <w:right w:val="none" w:sz="0" w:space="0" w:color="auto"/>
      </w:divBdr>
    </w:div>
    <w:div w:id="891312458">
      <w:marLeft w:val="640"/>
      <w:marRight w:val="0"/>
      <w:marTop w:val="0"/>
      <w:marBottom w:val="0"/>
      <w:divBdr>
        <w:top w:val="none" w:sz="0" w:space="0" w:color="auto"/>
        <w:left w:val="none" w:sz="0" w:space="0" w:color="auto"/>
        <w:bottom w:val="none" w:sz="0" w:space="0" w:color="auto"/>
        <w:right w:val="none" w:sz="0" w:space="0" w:color="auto"/>
      </w:divBdr>
    </w:div>
    <w:div w:id="891385218">
      <w:marLeft w:val="640"/>
      <w:marRight w:val="0"/>
      <w:marTop w:val="0"/>
      <w:marBottom w:val="0"/>
      <w:divBdr>
        <w:top w:val="none" w:sz="0" w:space="0" w:color="auto"/>
        <w:left w:val="none" w:sz="0" w:space="0" w:color="auto"/>
        <w:bottom w:val="none" w:sz="0" w:space="0" w:color="auto"/>
        <w:right w:val="none" w:sz="0" w:space="0" w:color="auto"/>
      </w:divBdr>
    </w:div>
    <w:div w:id="891501025">
      <w:marLeft w:val="640"/>
      <w:marRight w:val="0"/>
      <w:marTop w:val="0"/>
      <w:marBottom w:val="0"/>
      <w:divBdr>
        <w:top w:val="none" w:sz="0" w:space="0" w:color="auto"/>
        <w:left w:val="none" w:sz="0" w:space="0" w:color="auto"/>
        <w:bottom w:val="none" w:sz="0" w:space="0" w:color="auto"/>
        <w:right w:val="none" w:sz="0" w:space="0" w:color="auto"/>
      </w:divBdr>
    </w:div>
    <w:div w:id="891504888">
      <w:marLeft w:val="640"/>
      <w:marRight w:val="0"/>
      <w:marTop w:val="0"/>
      <w:marBottom w:val="0"/>
      <w:divBdr>
        <w:top w:val="none" w:sz="0" w:space="0" w:color="auto"/>
        <w:left w:val="none" w:sz="0" w:space="0" w:color="auto"/>
        <w:bottom w:val="none" w:sz="0" w:space="0" w:color="auto"/>
        <w:right w:val="none" w:sz="0" w:space="0" w:color="auto"/>
      </w:divBdr>
    </w:div>
    <w:div w:id="891572521">
      <w:marLeft w:val="640"/>
      <w:marRight w:val="0"/>
      <w:marTop w:val="0"/>
      <w:marBottom w:val="0"/>
      <w:divBdr>
        <w:top w:val="none" w:sz="0" w:space="0" w:color="auto"/>
        <w:left w:val="none" w:sz="0" w:space="0" w:color="auto"/>
        <w:bottom w:val="none" w:sz="0" w:space="0" w:color="auto"/>
        <w:right w:val="none" w:sz="0" w:space="0" w:color="auto"/>
      </w:divBdr>
    </w:div>
    <w:div w:id="891578512">
      <w:marLeft w:val="640"/>
      <w:marRight w:val="0"/>
      <w:marTop w:val="0"/>
      <w:marBottom w:val="0"/>
      <w:divBdr>
        <w:top w:val="none" w:sz="0" w:space="0" w:color="auto"/>
        <w:left w:val="none" w:sz="0" w:space="0" w:color="auto"/>
        <w:bottom w:val="none" w:sz="0" w:space="0" w:color="auto"/>
        <w:right w:val="none" w:sz="0" w:space="0" w:color="auto"/>
      </w:divBdr>
    </w:div>
    <w:div w:id="891620934">
      <w:marLeft w:val="640"/>
      <w:marRight w:val="0"/>
      <w:marTop w:val="0"/>
      <w:marBottom w:val="0"/>
      <w:divBdr>
        <w:top w:val="none" w:sz="0" w:space="0" w:color="auto"/>
        <w:left w:val="none" w:sz="0" w:space="0" w:color="auto"/>
        <w:bottom w:val="none" w:sz="0" w:space="0" w:color="auto"/>
        <w:right w:val="none" w:sz="0" w:space="0" w:color="auto"/>
      </w:divBdr>
    </w:div>
    <w:div w:id="891697136">
      <w:marLeft w:val="640"/>
      <w:marRight w:val="0"/>
      <w:marTop w:val="0"/>
      <w:marBottom w:val="0"/>
      <w:divBdr>
        <w:top w:val="none" w:sz="0" w:space="0" w:color="auto"/>
        <w:left w:val="none" w:sz="0" w:space="0" w:color="auto"/>
        <w:bottom w:val="none" w:sz="0" w:space="0" w:color="auto"/>
        <w:right w:val="none" w:sz="0" w:space="0" w:color="auto"/>
      </w:divBdr>
    </w:div>
    <w:div w:id="891697972">
      <w:marLeft w:val="640"/>
      <w:marRight w:val="0"/>
      <w:marTop w:val="0"/>
      <w:marBottom w:val="0"/>
      <w:divBdr>
        <w:top w:val="none" w:sz="0" w:space="0" w:color="auto"/>
        <w:left w:val="none" w:sz="0" w:space="0" w:color="auto"/>
        <w:bottom w:val="none" w:sz="0" w:space="0" w:color="auto"/>
        <w:right w:val="none" w:sz="0" w:space="0" w:color="auto"/>
      </w:divBdr>
    </w:div>
    <w:div w:id="891698233">
      <w:marLeft w:val="640"/>
      <w:marRight w:val="0"/>
      <w:marTop w:val="0"/>
      <w:marBottom w:val="0"/>
      <w:divBdr>
        <w:top w:val="none" w:sz="0" w:space="0" w:color="auto"/>
        <w:left w:val="none" w:sz="0" w:space="0" w:color="auto"/>
        <w:bottom w:val="none" w:sz="0" w:space="0" w:color="auto"/>
        <w:right w:val="none" w:sz="0" w:space="0" w:color="auto"/>
      </w:divBdr>
    </w:div>
    <w:div w:id="891767210">
      <w:marLeft w:val="640"/>
      <w:marRight w:val="0"/>
      <w:marTop w:val="0"/>
      <w:marBottom w:val="0"/>
      <w:divBdr>
        <w:top w:val="none" w:sz="0" w:space="0" w:color="auto"/>
        <w:left w:val="none" w:sz="0" w:space="0" w:color="auto"/>
        <w:bottom w:val="none" w:sz="0" w:space="0" w:color="auto"/>
        <w:right w:val="none" w:sz="0" w:space="0" w:color="auto"/>
      </w:divBdr>
    </w:div>
    <w:div w:id="891767583">
      <w:marLeft w:val="640"/>
      <w:marRight w:val="0"/>
      <w:marTop w:val="0"/>
      <w:marBottom w:val="0"/>
      <w:divBdr>
        <w:top w:val="none" w:sz="0" w:space="0" w:color="auto"/>
        <w:left w:val="none" w:sz="0" w:space="0" w:color="auto"/>
        <w:bottom w:val="none" w:sz="0" w:space="0" w:color="auto"/>
        <w:right w:val="none" w:sz="0" w:space="0" w:color="auto"/>
      </w:divBdr>
    </w:div>
    <w:div w:id="891775454">
      <w:marLeft w:val="640"/>
      <w:marRight w:val="0"/>
      <w:marTop w:val="0"/>
      <w:marBottom w:val="0"/>
      <w:divBdr>
        <w:top w:val="none" w:sz="0" w:space="0" w:color="auto"/>
        <w:left w:val="none" w:sz="0" w:space="0" w:color="auto"/>
        <w:bottom w:val="none" w:sz="0" w:space="0" w:color="auto"/>
        <w:right w:val="none" w:sz="0" w:space="0" w:color="auto"/>
      </w:divBdr>
    </w:div>
    <w:div w:id="891884234">
      <w:marLeft w:val="640"/>
      <w:marRight w:val="0"/>
      <w:marTop w:val="0"/>
      <w:marBottom w:val="0"/>
      <w:divBdr>
        <w:top w:val="none" w:sz="0" w:space="0" w:color="auto"/>
        <w:left w:val="none" w:sz="0" w:space="0" w:color="auto"/>
        <w:bottom w:val="none" w:sz="0" w:space="0" w:color="auto"/>
        <w:right w:val="none" w:sz="0" w:space="0" w:color="auto"/>
      </w:divBdr>
    </w:div>
    <w:div w:id="891893265">
      <w:marLeft w:val="640"/>
      <w:marRight w:val="0"/>
      <w:marTop w:val="0"/>
      <w:marBottom w:val="0"/>
      <w:divBdr>
        <w:top w:val="none" w:sz="0" w:space="0" w:color="auto"/>
        <w:left w:val="none" w:sz="0" w:space="0" w:color="auto"/>
        <w:bottom w:val="none" w:sz="0" w:space="0" w:color="auto"/>
        <w:right w:val="none" w:sz="0" w:space="0" w:color="auto"/>
      </w:divBdr>
    </w:div>
    <w:div w:id="891961048">
      <w:marLeft w:val="640"/>
      <w:marRight w:val="0"/>
      <w:marTop w:val="0"/>
      <w:marBottom w:val="0"/>
      <w:divBdr>
        <w:top w:val="none" w:sz="0" w:space="0" w:color="auto"/>
        <w:left w:val="none" w:sz="0" w:space="0" w:color="auto"/>
        <w:bottom w:val="none" w:sz="0" w:space="0" w:color="auto"/>
        <w:right w:val="none" w:sz="0" w:space="0" w:color="auto"/>
      </w:divBdr>
    </w:div>
    <w:div w:id="892038065">
      <w:marLeft w:val="640"/>
      <w:marRight w:val="0"/>
      <w:marTop w:val="0"/>
      <w:marBottom w:val="0"/>
      <w:divBdr>
        <w:top w:val="none" w:sz="0" w:space="0" w:color="auto"/>
        <w:left w:val="none" w:sz="0" w:space="0" w:color="auto"/>
        <w:bottom w:val="none" w:sz="0" w:space="0" w:color="auto"/>
        <w:right w:val="none" w:sz="0" w:space="0" w:color="auto"/>
      </w:divBdr>
    </w:div>
    <w:div w:id="892039597">
      <w:marLeft w:val="640"/>
      <w:marRight w:val="0"/>
      <w:marTop w:val="0"/>
      <w:marBottom w:val="0"/>
      <w:divBdr>
        <w:top w:val="none" w:sz="0" w:space="0" w:color="auto"/>
        <w:left w:val="none" w:sz="0" w:space="0" w:color="auto"/>
        <w:bottom w:val="none" w:sz="0" w:space="0" w:color="auto"/>
        <w:right w:val="none" w:sz="0" w:space="0" w:color="auto"/>
      </w:divBdr>
    </w:div>
    <w:div w:id="892080126">
      <w:marLeft w:val="640"/>
      <w:marRight w:val="0"/>
      <w:marTop w:val="0"/>
      <w:marBottom w:val="0"/>
      <w:divBdr>
        <w:top w:val="none" w:sz="0" w:space="0" w:color="auto"/>
        <w:left w:val="none" w:sz="0" w:space="0" w:color="auto"/>
        <w:bottom w:val="none" w:sz="0" w:space="0" w:color="auto"/>
        <w:right w:val="none" w:sz="0" w:space="0" w:color="auto"/>
      </w:divBdr>
    </w:div>
    <w:div w:id="892083598">
      <w:marLeft w:val="640"/>
      <w:marRight w:val="0"/>
      <w:marTop w:val="0"/>
      <w:marBottom w:val="0"/>
      <w:divBdr>
        <w:top w:val="none" w:sz="0" w:space="0" w:color="auto"/>
        <w:left w:val="none" w:sz="0" w:space="0" w:color="auto"/>
        <w:bottom w:val="none" w:sz="0" w:space="0" w:color="auto"/>
        <w:right w:val="none" w:sz="0" w:space="0" w:color="auto"/>
      </w:divBdr>
    </w:div>
    <w:div w:id="892154107">
      <w:marLeft w:val="640"/>
      <w:marRight w:val="0"/>
      <w:marTop w:val="0"/>
      <w:marBottom w:val="0"/>
      <w:divBdr>
        <w:top w:val="none" w:sz="0" w:space="0" w:color="auto"/>
        <w:left w:val="none" w:sz="0" w:space="0" w:color="auto"/>
        <w:bottom w:val="none" w:sz="0" w:space="0" w:color="auto"/>
        <w:right w:val="none" w:sz="0" w:space="0" w:color="auto"/>
      </w:divBdr>
    </w:div>
    <w:div w:id="892235633">
      <w:marLeft w:val="640"/>
      <w:marRight w:val="0"/>
      <w:marTop w:val="0"/>
      <w:marBottom w:val="0"/>
      <w:divBdr>
        <w:top w:val="none" w:sz="0" w:space="0" w:color="auto"/>
        <w:left w:val="none" w:sz="0" w:space="0" w:color="auto"/>
        <w:bottom w:val="none" w:sz="0" w:space="0" w:color="auto"/>
        <w:right w:val="none" w:sz="0" w:space="0" w:color="auto"/>
      </w:divBdr>
    </w:div>
    <w:div w:id="892236265">
      <w:marLeft w:val="640"/>
      <w:marRight w:val="0"/>
      <w:marTop w:val="0"/>
      <w:marBottom w:val="0"/>
      <w:divBdr>
        <w:top w:val="none" w:sz="0" w:space="0" w:color="auto"/>
        <w:left w:val="none" w:sz="0" w:space="0" w:color="auto"/>
        <w:bottom w:val="none" w:sz="0" w:space="0" w:color="auto"/>
        <w:right w:val="none" w:sz="0" w:space="0" w:color="auto"/>
      </w:divBdr>
    </w:div>
    <w:div w:id="892276351">
      <w:marLeft w:val="640"/>
      <w:marRight w:val="0"/>
      <w:marTop w:val="0"/>
      <w:marBottom w:val="0"/>
      <w:divBdr>
        <w:top w:val="none" w:sz="0" w:space="0" w:color="auto"/>
        <w:left w:val="none" w:sz="0" w:space="0" w:color="auto"/>
        <w:bottom w:val="none" w:sz="0" w:space="0" w:color="auto"/>
        <w:right w:val="none" w:sz="0" w:space="0" w:color="auto"/>
      </w:divBdr>
    </w:div>
    <w:div w:id="892276544">
      <w:marLeft w:val="640"/>
      <w:marRight w:val="0"/>
      <w:marTop w:val="0"/>
      <w:marBottom w:val="0"/>
      <w:divBdr>
        <w:top w:val="none" w:sz="0" w:space="0" w:color="auto"/>
        <w:left w:val="none" w:sz="0" w:space="0" w:color="auto"/>
        <w:bottom w:val="none" w:sz="0" w:space="0" w:color="auto"/>
        <w:right w:val="none" w:sz="0" w:space="0" w:color="auto"/>
      </w:divBdr>
    </w:div>
    <w:div w:id="892347969">
      <w:marLeft w:val="640"/>
      <w:marRight w:val="0"/>
      <w:marTop w:val="0"/>
      <w:marBottom w:val="0"/>
      <w:divBdr>
        <w:top w:val="none" w:sz="0" w:space="0" w:color="auto"/>
        <w:left w:val="none" w:sz="0" w:space="0" w:color="auto"/>
        <w:bottom w:val="none" w:sz="0" w:space="0" w:color="auto"/>
        <w:right w:val="none" w:sz="0" w:space="0" w:color="auto"/>
      </w:divBdr>
    </w:div>
    <w:div w:id="892349754">
      <w:marLeft w:val="640"/>
      <w:marRight w:val="0"/>
      <w:marTop w:val="0"/>
      <w:marBottom w:val="0"/>
      <w:divBdr>
        <w:top w:val="none" w:sz="0" w:space="0" w:color="auto"/>
        <w:left w:val="none" w:sz="0" w:space="0" w:color="auto"/>
        <w:bottom w:val="none" w:sz="0" w:space="0" w:color="auto"/>
        <w:right w:val="none" w:sz="0" w:space="0" w:color="auto"/>
      </w:divBdr>
    </w:div>
    <w:div w:id="892421894">
      <w:marLeft w:val="640"/>
      <w:marRight w:val="0"/>
      <w:marTop w:val="0"/>
      <w:marBottom w:val="0"/>
      <w:divBdr>
        <w:top w:val="none" w:sz="0" w:space="0" w:color="auto"/>
        <w:left w:val="none" w:sz="0" w:space="0" w:color="auto"/>
        <w:bottom w:val="none" w:sz="0" w:space="0" w:color="auto"/>
        <w:right w:val="none" w:sz="0" w:space="0" w:color="auto"/>
      </w:divBdr>
    </w:div>
    <w:div w:id="892422253">
      <w:marLeft w:val="640"/>
      <w:marRight w:val="0"/>
      <w:marTop w:val="0"/>
      <w:marBottom w:val="0"/>
      <w:divBdr>
        <w:top w:val="none" w:sz="0" w:space="0" w:color="auto"/>
        <w:left w:val="none" w:sz="0" w:space="0" w:color="auto"/>
        <w:bottom w:val="none" w:sz="0" w:space="0" w:color="auto"/>
        <w:right w:val="none" w:sz="0" w:space="0" w:color="auto"/>
      </w:divBdr>
    </w:div>
    <w:div w:id="892423924">
      <w:marLeft w:val="640"/>
      <w:marRight w:val="0"/>
      <w:marTop w:val="0"/>
      <w:marBottom w:val="0"/>
      <w:divBdr>
        <w:top w:val="none" w:sz="0" w:space="0" w:color="auto"/>
        <w:left w:val="none" w:sz="0" w:space="0" w:color="auto"/>
        <w:bottom w:val="none" w:sz="0" w:space="0" w:color="auto"/>
        <w:right w:val="none" w:sz="0" w:space="0" w:color="auto"/>
      </w:divBdr>
    </w:div>
    <w:div w:id="892498954">
      <w:marLeft w:val="640"/>
      <w:marRight w:val="0"/>
      <w:marTop w:val="0"/>
      <w:marBottom w:val="0"/>
      <w:divBdr>
        <w:top w:val="none" w:sz="0" w:space="0" w:color="auto"/>
        <w:left w:val="none" w:sz="0" w:space="0" w:color="auto"/>
        <w:bottom w:val="none" w:sz="0" w:space="0" w:color="auto"/>
        <w:right w:val="none" w:sz="0" w:space="0" w:color="auto"/>
      </w:divBdr>
    </w:div>
    <w:div w:id="892500052">
      <w:marLeft w:val="640"/>
      <w:marRight w:val="0"/>
      <w:marTop w:val="0"/>
      <w:marBottom w:val="0"/>
      <w:divBdr>
        <w:top w:val="none" w:sz="0" w:space="0" w:color="auto"/>
        <w:left w:val="none" w:sz="0" w:space="0" w:color="auto"/>
        <w:bottom w:val="none" w:sz="0" w:space="0" w:color="auto"/>
        <w:right w:val="none" w:sz="0" w:space="0" w:color="auto"/>
      </w:divBdr>
    </w:div>
    <w:div w:id="892542262">
      <w:marLeft w:val="640"/>
      <w:marRight w:val="0"/>
      <w:marTop w:val="0"/>
      <w:marBottom w:val="0"/>
      <w:divBdr>
        <w:top w:val="none" w:sz="0" w:space="0" w:color="auto"/>
        <w:left w:val="none" w:sz="0" w:space="0" w:color="auto"/>
        <w:bottom w:val="none" w:sz="0" w:space="0" w:color="auto"/>
        <w:right w:val="none" w:sz="0" w:space="0" w:color="auto"/>
      </w:divBdr>
    </w:div>
    <w:div w:id="892543128">
      <w:marLeft w:val="640"/>
      <w:marRight w:val="0"/>
      <w:marTop w:val="0"/>
      <w:marBottom w:val="0"/>
      <w:divBdr>
        <w:top w:val="none" w:sz="0" w:space="0" w:color="auto"/>
        <w:left w:val="none" w:sz="0" w:space="0" w:color="auto"/>
        <w:bottom w:val="none" w:sz="0" w:space="0" w:color="auto"/>
        <w:right w:val="none" w:sz="0" w:space="0" w:color="auto"/>
      </w:divBdr>
    </w:div>
    <w:div w:id="892543576">
      <w:marLeft w:val="640"/>
      <w:marRight w:val="0"/>
      <w:marTop w:val="0"/>
      <w:marBottom w:val="0"/>
      <w:divBdr>
        <w:top w:val="none" w:sz="0" w:space="0" w:color="auto"/>
        <w:left w:val="none" w:sz="0" w:space="0" w:color="auto"/>
        <w:bottom w:val="none" w:sz="0" w:space="0" w:color="auto"/>
        <w:right w:val="none" w:sz="0" w:space="0" w:color="auto"/>
      </w:divBdr>
    </w:div>
    <w:div w:id="892544262">
      <w:marLeft w:val="640"/>
      <w:marRight w:val="0"/>
      <w:marTop w:val="0"/>
      <w:marBottom w:val="0"/>
      <w:divBdr>
        <w:top w:val="none" w:sz="0" w:space="0" w:color="auto"/>
        <w:left w:val="none" w:sz="0" w:space="0" w:color="auto"/>
        <w:bottom w:val="none" w:sz="0" w:space="0" w:color="auto"/>
        <w:right w:val="none" w:sz="0" w:space="0" w:color="auto"/>
      </w:divBdr>
    </w:div>
    <w:div w:id="892694603">
      <w:marLeft w:val="640"/>
      <w:marRight w:val="0"/>
      <w:marTop w:val="0"/>
      <w:marBottom w:val="0"/>
      <w:divBdr>
        <w:top w:val="none" w:sz="0" w:space="0" w:color="auto"/>
        <w:left w:val="none" w:sz="0" w:space="0" w:color="auto"/>
        <w:bottom w:val="none" w:sz="0" w:space="0" w:color="auto"/>
        <w:right w:val="none" w:sz="0" w:space="0" w:color="auto"/>
      </w:divBdr>
    </w:div>
    <w:div w:id="892696150">
      <w:marLeft w:val="640"/>
      <w:marRight w:val="0"/>
      <w:marTop w:val="0"/>
      <w:marBottom w:val="0"/>
      <w:divBdr>
        <w:top w:val="none" w:sz="0" w:space="0" w:color="auto"/>
        <w:left w:val="none" w:sz="0" w:space="0" w:color="auto"/>
        <w:bottom w:val="none" w:sz="0" w:space="0" w:color="auto"/>
        <w:right w:val="none" w:sz="0" w:space="0" w:color="auto"/>
      </w:divBdr>
    </w:div>
    <w:div w:id="892697963">
      <w:marLeft w:val="640"/>
      <w:marRight w:val="0"/>
      <w:marTop w:val="0"/>
      <w:marBottom w:val="0"/>
      <w:divBdr>
        <w:top w:val="none" w:sz="0" w:space="0" w:color="auto"/>
        <w:left w:val="none" w:sz="0" w:space="0" w:color="auto"/>
        <w:bottom w:val="none" w:sz="0" w:space="0" w:color="auto"/>
        <w:right w:val="none" w:sz="0" w:space="0" w:color="auto"/>
      </w:divBdr>
    </w:div>
    <w:div w:id="892734034">
      <w:marLeft w:val="640"/>
      <w:marRight w:val="0"/>
      <w:marTop w:val="0"/>
      <w:marBottom w:val="0"/>
      <w:divBdr>
        <w:top w:val="none" w:sz="0" w:space="0" w:color="auto"/>
        <w:left w:val="none" w:sz="0" w:space="0" w:color="auto"/>
        <w:bottom w:val="none" w:sz="0" w:space="0" w:color="auto"/>
        <w:right w:val="none" w:sz="0" w:space="0" w:color="auto"/>
      </w:divBdr>
    </w:div>
    <w:div w:id="892736183">
      <w:marLeft w:val="640"/>
      <w:marRight w:val="0"/>
      <w:marTop w:val="0"/>
      <w:marBottom w:val="0"/>
      <w:divBdr>
        <w:top w:val="none" w:sz="0" w:space="0" w:color="auto"/>
        <w:left w:val="none" w:sz="0" w:space="0" w:color="auto"/>
        <w:bottom w:val="none" w:sz="0" w:space="0" w:color="auto"/>
        <w:right w:val="none" w:sz="0" w:space="0" w:color="auto"/>
      </w:divBdr>
    </w:div>
    <w:div w:id="892736764">
      <w:marLeft w:val="640"/>
      <w:marRight w:val="0"/>
      <w:marTop w:val="0"/>
      <w:marBottom w:val="0"/>
      <w:divBdr>
        <w:top w:val="none" w:sz="0" w:space="0" w:color="auto"/>
        <w:left w:val="none" w:sz="0" w:space="0" w:color="auto"/>
        <w:bottom w:val="none" w:sz="0" w:space="0" w:color="auto"/>
        <w:right w:val="none" w:sz="0" w:space="0" w:color="auto"/>
      </w:divBdr>
    </w:div>
    <w:div w:id="892737097">
      <w:marLeft w:val="640"/>
      <w:marRight w:val="0"/>
      <w:marTop w:val="0"/>
      <w:marBottom w:val="0"/>
      <w:divBdr>
        <w:top w:val="none" w:sz="0" w:space="0" w:color="auto"/>
        <w:left w:val="none" w:sz="0" w:space="0" w:color="auto"/>
        <w:bottom w:val="none" w:sz="0" w:space="0" w:color="auto"/>
        <w:right w:val="none" w:sz="0" w:space="0" w:color="auto"/>
      </w:divBdr>
    </w:div>
    <w:div w:id="892810655">
      <w:marLeft w:val="640"/>
      <w:marRight w:val="0"/>
      <w:marTop w:val="0"/>
      <w:marBottom w:val="0"/>
      <w:divBdr>
        <w:top w:val="none" w:sz="0" w:space="0" w:color="auto"/>
        <w:left w:val="none" w:sz="0" w:space="0" w:color="auto"/>
        <w:bottom w:val="none" w:sz="0" w:space="0" w:color="auto"/>
        <w:right w:val="none" w:sz="0" w:space="0" w:color="auto"/>
      </w:divBdr>
    </w:div>
    <w:div w:id="892815713">
      <w:marLeft w:val="640"/>
      <w:marRight w:val="0"/>
      <w:marTop w:val="0"/>
      <w:marBottom w:val="0"/>
      <w:divBdr>
        <w:top w:val="none" w:sz="0" w:space="0" w:color="auto"/>
        <w:left w:val="none" w:sz="0" w:space="0" w:color="auto"/>
        <w:bottom w:val="none" w:sz="0" w:space="0" w:color="auto"/>
        <w:right w:val="none" w:sz="0" w:space="0" w:color="auto"/>
      </w:divBdr>
    </w:div>
    <w:div w:id="892816082">
      <w:marLeft w:val="640"/>
      <w:marRight w:val="0"/>
      <w:marTop w:val="0"/>
      <w:marBottom w:val="0"/>
      <w:divBdr>
        <w:top w:val="none" w:sz="0" w:space="0" w:color="auto"/>
        <w:left w:val="none" w:sz="0" w:space="0" w:color="auto"/>
        <w:bottom w:val="none" w:sz="0" w:space="0" w:color="auto"/>
        <w:right w:val="none" w:sz="0" w:space="0" w:color="auto"/>
      </w:divBdr>
    </w:div>
    <w:div w:id="892884902">
      <w:marLeft w:val="640"/>
      <w:marRight w:val="0"/>
      <w:marTop w:val="0"/>
      <w:marBottom w:val="0"/>
      <w:divBdr>
        <w:top w:val="none" w:sz="0" w:space="0" w:color="auto"/>
        <w:left w:val="none" w:sz="0" w:space="0" w:color="auto"/>
        <w:bottom w:val="none" w:sz="0" w:space="0" w:color="auto"/>
        <w:right w:val="none" w:sz="0" w:space="0" w:color="auto"/>
      </w:divBdr>
    </w:div>
    <w:div w:id="892885088">
      <w:marLeft w:val="640"/>
      <w:marRight w:val="0"/>
      <w:marTop w:val="0"/>
      <w:marBottom w:val="0"/>
      <w:divBdr>
        <w:top w:val="none" w:sz="0" w:space="0" w:color="auto"/>
        <w:left w:val="none" w:sz="0" w:space="0" w:color="auto"/>
        <w:bottom w:val="none" w:sz="0" w:space="0" w:color="auto"/>
        <w:right w:val="none" w:sz="0" w:space="0" w:color="auto"/>
      </w:divBdr>
    </w:div>
    <w:div w:id="892889753">
      <w:marLeft w:val="640"/>
      <w:marRight w:val="0"/>
      <w:marTop w:val="0"/>
      <w:marBottom w:val="0"/>
      <w:divBdr>
        <w:top w:val="none" w:sz="0" w:space="0" w:color="auto"/>
        <w:left w:val="none" w:sz="0" w:space="0" w:color="auto"/>
        <w:bottom w:val="none" w:sz="0" w:space="0" w:color="auto"/>
        <w:right w:val="none" w:sz="0" w:space="0" w:color="auto"/>
      </w:divBdr>
    </w:div>
    <w:div w:id="892932764">
      <w:marLeft w:val="640"/>
      <w:marRight w:val="0"/>
      <w:marTop w:val="0"/>
      <w:marBottom w:val="0"/>
      <w:divBdr>
        <w:top w:val="none" w:sz="0" w:space="0" w:color="auto"/>
        <w:left w:val="none" w:sz="0" w:space="0" w:color="auto"/>
        <w:bottom w:val="none" w:sz="0" w:space="0" w:color="auto"/>
        <w:right w:val="none" w:sz="0" w:space="0" w:color="auto"/>
      </w:divBdr>
    </w:div>
    <w:div w:id="893078459">
      <w:marLeft w:val="640"/>
      <w:marRight w:val="0"/>
      <w:marTop w:val="0"/>
      <w:marBottom w:val="0"/>
      <w:divBdr>
        <w:top w:val="none" w:sz="0" w:space="0" w:color="auto"/>
        <w:left w:val="none" w:sz="0" w:space="0" w:color="auto"/>
        <w:bottom w:val="none" w:sz="0" w:space="0" w:color="auto"/>
        <w:right w:val="none" w:sz="0" w:space="0" w:color="auto"/>
      </w:divBdr>
    </w:div>
    <w:div w:id="893125772">
      <w:marLeft w:val="640"/>
      <w:marRight w:val="0"/>
      <w:marTop w:val="0"/>
      <w:marBottom w:val="0"/>
      <w:divBdr>
        <w:top w:val="none" w:sz="0" w:space="0" w:color="auto"/>
        <w:left w:val="none" w:sz="0" w:space="0" w:color="auto"/>
        <w:bottom w:val="none" w:sz="0" w:space="0" w:color="auto"/>
        <w:right w:val="none" w:sz="0" w:space="0" w:color="auto"/>
      </w:divBdr>
    </w:div>
    <w:div w:id="893154762">
      <w:marLeft w:val="640"/>
      <w:marRight w:val="0"/>
      <w:marTop w:val="0"/>
      <w:marBottom w:val="0"/>
      <w:divBdr>
        <w:top w:val="none" w:sz="0" w:space="0" w:color="auto"/>
        <w:left w:val="none" w:sz="0" w:space="0" w:color="auto"/>
        <w:bottom w:val="none" w:sz="0" w:space="0" w:color="auto"/>
        <w:right w:val="none" w:sz="0" w:space="0" w:color="auto"/>
      </w:divBdr>
    </w:div>
    <w:div w:id="893199275">
      <w:marLeft w:val="640"/>
      <w:marRight w:val="0"/>
      <w:marTop w:val="0"/>
      <w:marBottom w:val="0"/>
      <w:divBdr>
        <w:top w:val="none" w:sz="0" w:space="0" w:color="auto"/>
        <w:left w:val="none" w:sz="0" w:space="0" w:color="auto"/>
        <w:bottom w:val="none" w:sz="0" w:space="0" w:color="auto"/>
        <w:right w:val="none" w:sz="0" w:space="0" w:color="auto"/>
      </w:divBdr>
    </w:div>
    <w:div w:id="893200415">
      <w:marLeft w:val="640"/>
      <w:marRight w:val="0"/>
      <w:marTop w:val="0"/>
      <w:marBottom w:val="0"/>
      <w:divBdr>
        <w:top w:val="none" w:sz="0" w:space="0" w:color="auto"/>
        <w:left w:val="none" w:sz="0" w:space="0" w:color="auto"/>
        <w:bottom w:val="none" w:sz="0" w:space="0" w:color="auto"/>
        <w:right w:val="none" w:sz="0" w:space="0" w:color="auto"/>
      </w:divBdr>
    </w:div>
    <w:div w:id="893203409">
      <w:marLeft w:val="640"/>
      <w:marRight w:val="0"/>
      <w:marTop w:val="0"/>
      <w:marBottom w:val="0"/>
      <w:divBdr>
        <w:top w:val="none" w:sz="0" w:space="0" w:color="auto"/>
        <w:left w:val="none" w:sz="0" w:space="0" w:color="auto"/>
        <w:bottom w:val="none" w:sz="0" w:space="0" w:color="auto"/>
        <w:right w:val="none" w:sz="0" w:space="0" w:color="auto"/>
      </w:divBdr>
    </w:div>
    <w:div w:id="893271549">
      <w:marLeft w:val="640"/>
      <w:marRight w:val="0"/>
      <w:marTop w:val="0"/>
      <w:marBottom w:val="0"/>
      <w:divBdr>
        <w:top w:val="none" w:sz="0" w:space="0" w:color="auto"/>
        <w:left w:val="none" w:sz="0" w:space="0" w:color="auto"/>
        <w:bottom w:val="none" w:sz="0" w:space="0" w:color="auto"/>
        <w:right w:val="none" w:sz="0" w:space="0" w:color="auto"/>
      </w:divBdr>
    </w:div>
    <w:div w:id="893274057">
      <w:marLeft w:val="640"/>
      <w:marRight w:val="0"/>
      <w:marTop w:val="0"/>
      <w:marBottom w:val="0"/>
      <w:divBdr>
        <w:top w:val="none" w:sz="0" w:space="0" w:color="auto"/>
        <w:left w:val="none" w:sz="0" w:space="0" w:color="auto"/>
        <w:bottom w:val="none" w:sz="0" w:space="0" w:color="auto"/>
        <w:right w:val="none" w:sz="0" w:space="0" w:color="auto"/>
      </w:divBdr>
    </w:div>
    <w:div w:id="893277227">
      <w:marLeft w:val="640"/>
      <w:marRight w:val="0"/>
      <w:marTop w:val="0"/>
      <w:marBottom w:val="0"/>
      <w:divBdr>
        <w:top w:val="none" w:sz="0" w:space="0" w:color="auto"/>
        <w:left w:val="none" w:sz="0" w:space="0" w:color="auto"/>
        <w:bottom w:val="none" w:sz="0" w:space="0" w:color="auto"/>
        <w:right w:val="none" w:sz="0" w:space="0" w:color="auto"/>
      </w:divBdr>
    </w:div>
    <w:div w:id="893389038">
      <w:marLeft w:val="640"/>
      <w:marRight w:val="0"/>
      <w:marTop w:val="0"/>
      <w:marBottom w:val="0"/>
      <w:divBdr>
        <w:top w:val="none" w:sz="0" w:space="0" w:color="auto"/>
        <w:left w:val="none" w:sz="0" w:space="0" w:color="auto"/>
        <w:bottom w:val="none" w:sz="0" w:space="0" w:color="auto"/>
        <w:right w:val="none" w:sz="0" w:space="0" w:color="auto"/>
      </w:divBdr>
    </w:div>
    <w:div w:id="893469201">
      <w:marLeft w:val="640"/>
      <w:marRight w:val="0"/>
      <w:marTop w:val="0"/>
      <w:marBottom w:val="0"/>
      <w:divBdr>
        <w:top w:val="none" w:sz="0" w:space="0" w:color="auto"/>
        <w:left w:val="none" w:sz="0" w:space="0" w:color="auto"/>
        <w:bottom w:val="none" w:sz="0" w:space="0" w:color="auto"/>
        <w:right w:val="none" w:sz="0" w:space="0" w:color="auto"/>
      </w:divBdr>
    </w:div>
    <w:div w:id="893471311">
      <w:marLeft w:val="640"/>
      <w:marRight w:val="0"/>
      <w:marTop w:val="0"/>
      <w:marBottom w:val="0"/>
      <w:divBdr>
        <w:top w:val="none" w:sz="0" w:space="0" w:color="auto"/>
        <w:left w:val="none" w:sz="0" w:space="0" w:color="auto"/>
        <w:bottom w:val="none" w:sz="0" w:space="0" w:color="auto"/>
        <w:right w:val="none" w:sz="0" w:space="0" w:color="auto"/>
      </w:divBdr>
    </w:div>
    <w:div w:id="893471765">
      <w:marLeft w:val="640"/>
      <w:marRight w:val="0"/>
      <w:marTop w:val="0"/>
      <w:marBottom w:val="0"/>
      <w:divBdr>
        <w:top w:val="none" w:sz="0" w:space="0" w:color="auto"/>
        <w:left w:val="none" w:sz="0" w:space="0" w:color="auto"/>
        <w:bottom w:val="none" w:sz="0" w:space="0" w:color="auto"/>
        <w:right w:val="none" w:sz="0" w:space="0" w:color="auto"/>
      </w:divBdr>
    </w:div>
    <w:div w:id="893538934">
      <w:marLeft w:val="640"/>
      <w:marRight w:val="0"/>
      <w:marTop w:val="0"/>
      <w:marBottom w:val="0"/>
      <w:divBdr>
        <w:top w:val="none" w:sz="0" w:space="0" w:color="auto"/>
        <w:left w:val="none" w:sz="0" w:space="0" w:color="auto"/>
        <w:bottom w:val="none" w:sz="0" w:space="0" w:color="auto"/>
        <w:right w:val="none" w:sz="0" w:space="0" w:color="auto"/>
      </w:divBdr>
    </w:div>
    <w:div w:id="893545118">
      <w:marLeft w:val="640"/>
      <w:marRight w:val="0"/>
      <w:marTop w:val="0"/>
      <w:marBottom w:val="0"/>
      <w:divBdr>
        <w:top w:val="none" w:sz="0" w:space="0" w:color="auto"/>
        <w:left w:val="none" w:sz="0" w:space="0" w:color="auto"/>
        <w:bottom w:val="none" w:sz="0" w:space="0" w:color="auto"/>
        <w:right w:val="none" w:sz="0" w:space="0" w:color="auto"/>
      </w:divBdr>
    </w:div>
    <w:div w:id="893585589">
      <w:marLeft w:val="640"/>
      <w:marRight w:val="0"/>
      <w:marTop w:val="0"/>
      <w:marBottom w:val="0"/>
      <w:divBdr>
        <w:top w:val="none" w:sz="0" w:space="0" w:color="auto"/>
        <w:left w:val="none" w:sz="0" w:space="0" w:color="auto"/>
        <w:bottom w:val="none" w:sz="0" w:space="0" w:color="auto"/>
        <w:right w:val="none" w:sz="0" w:space="0" w:color="auto"/>
      </w:divBdr>
    </w:div>
    <w:div w:id="893585929">
      <w:marLeft w:val="640"/>
      <w:marRight w:val="0"/>
      <w:marTop w:val="0"/>
      <w:marBottom w:val="0"/>
      <w:divBdr>
        <w:top w:val="none" w:sz="0" w:space="0" w:color="auto"/>
        <w:left w:val="none" w:sz="0" w:space="0" w:color="auto"/>
        <w:bottom w:val="none" w:sz="0" w:space="0" w:color="auto"/>
        <w:right w:val="none" w:sz="0" w:space="0" w:color="auto"/>
      </w:divBdr>
    </w:div>
    <w:div w:id="893587299">
      <w:marLeft w:val="640"/>
      <w:marRight w:val="0"/>
      <w:marTop w:val="0"/>
      <w:marBottom w:val="0"/>
      <w:divBdr>
        <w:top w:val="none" w:sz="0" w:space="0" w:color="auto"/>
        <w:left w:val="none" w:sz="0" w:space="0" w:color="auto"/>
        <w:bottom w:val="none" w:sz="0" w:space="0" w:color="auto"/>
        <w:right w:val="none" w:sz="0" w:space="0" w:color="auto"/>
      </w:divBdr>
    </w:div>
    <w:div w:id="893657020">
      <w:marLeft w:val="640"/>
      <w:marRight w:val="0"/>
      <w:marTop w:val="0"/>
      <w:marBottom w:val="0"/>
      <w:divBdr>
        <w:top w:val="none" w:sz="0" w:space="0" w:color="auto"/>
        <w:left w:val="none" w:sz="0" w:space="0" w:color="auto"/>
        <w:bottom w:val="none" w:sz="0" w:space="0" w:color="auto"/>
        <w:right w:val="none" w:sz="0" w:space="0" w:color="auto"/>
      </w:divBdr>
    </w:div>
    <w:div w:id="893734091">
      <w:marLeft w:val="640"/>
      <w:marRight w:val="0"/>
      <w:marTop w:val="0"/>
      <w:marBottom w:val="0"/>
      <w:divBdr>
        <w:top w:val="none" w:sz="0" w:space="0" w:color="auto"/>
        <w:left w:val="none" w:sz="0" w:space="0" w:color="auto"/>
        <w:bottom w:val="none" w:sz="0" w:space="0" w:color="auto"/>
        <w:right w:val="none" w:sz="0" w:space="0" w:color="auto"/>
      </w:divBdr>
    </w:div>
    <w:div w:id="893734172">
      <w:marLeft w:val="640"/>
      <w:marRight w:val="0"/>
      <w:marTop w:val="0"/>
      <w:marBottom w:val="0"/>
      <w:divBdr>
        <w:top w:val="none" w:sz="0" w:space="0" w:color="auto"/>
        <w:left w:val="none" w:sz="0" w:space="0" w:color="auto"/>
        <w:bottom w:val="none" w:sz="0" w:space="0" w:color="auto"/>
        <w:right w:val="none" w:sz="0" w:space="0" w:color="auto"/>
      </w:divBdr>
    </w:div>
    <w:div w:id="893736629">
      <w:marLeft w:val="640"/>
      <w:marRight w:val="0"/>
      <w:marTop w:val="0"/>
      <w:marBottom w:val="0"/>
      <w:divBdr>
        <w:top w:val="none" w:sz="0" w:space="0" w:color="auto"/>
        <w:left w:val="none" w:sz="0" w:space="0" w:color="auto"/>
        <w:bottom w:val="none" w:sz="0" w:space="0" w:color="auto"/>
        <w:right w:val="none" w:sz="0" w:space="0" w:color="auto"/>
      </w:divBdr>
    </w:div>
    <w:div w:id="893740907">
      <w:marLeft w:val="640"/>
      <w:marRight w:val="0"/>
      <w:marTop w:val="0"/>
      <w:marBottom w:val="0"/>
      <w:divBdr>
        <w:top w:val="none" w:sz="0" w:space="0" w:color="auto"/>
        <w:left w:val="none" w:sz="0" w:space="0" w:color="auto"/>
        <w:bottom w:val="none" w:sz="0" w:space="0" w:color="auto"/>
        <w:right w:val="none" w:sz="0" w:space="0" w:color="auto"/>
      </w:divBdr>
    </w:div>
    <w:div w:id="893780861">
      <w:marLeft w:val="640"/>
      <w:marRight w:val="0"/>
      <w:marTop w:val="0"/>
      <w:marBottom w:val="0"/>
      <w:divBdr>
        <w:top w:val="none" w:sz="0" w:space="0" w:color="auto"/>
        <w:left w:val="none" w:sz="0" w:space="0" w:color="auto"/>
        <w:bottom w:val="none" w:sz="0" w:space="0" w:color="auto"/>
        <w:right w:val="none" w:sz="0" w:space="0" w:color="auto"/>
      </w:divBdr>
    </w:div>
    <w:div w:id="893807939">
      <w:marLeft w:val="640"/>
      <w:marRight w:val="0"/>
      <w:marTop w:val="0"/>
      <w:marBottom w:val="0"/>
      <w:divBdr>
        <w:top w:val="none" w:sz="0" w:space="0" w:color="auto"/>
        <w:left w:val="none" w:sz="0" w:space="0" w:color="auto"/>
        <w:bottom w:val="none" w:sz="0" w:space="0" w:color="auto"/>
        <w:right w:val="none" w:sz="0" w:space="0" w:color="auto"/>
      </w:divBdr>
    </w:div>
    <w:div w:id="893808965">
      <w:marLeft w:val="640"/>
      <w:marRight w:val="0"/>
      <w:marTop w:val="0"/>
      <w:marBottom w:val="0"/>
      <w:divBdr>
        <w:top w:val="none" w:sz="0" w:space="0" w:color="auto"/>
        <w:left w:val="none" w:sz="0" w:space="0" w:color="auto"/>
        <w:bottom w:val="none" w:sz="0" w:space="0" w:color="auto"/>
        <w:right w:val="none" w:sz="0" w:space="0" w:color="auto"/>
      </w:divBdr>
    </w:div>
    <w:div w:id="893810271">
      <w:marLeft w:val="640"/>
      <w:marRight w:val="0"/>
      <w:marTop w:val="0"/>
      <w:marBottom w:val="0"/>
      <w:divBdr>
        <w:top w:val="none" w:sz="0" w:space="0" w:color="auto"/>
        <w:left w:val="none" w:sz="0" w:space="0" w:color="auto"/>
        <w:bottom w:val="none" w:sz="0" w:space="0" w:color="auto"/>
        <w:right w:val="none" w:sz="0" w:space="0" w:color="auto"/>
      </w:divBdr>
    </w:div>
    <w:div w:id="893931249">
      <w:marLeft w:val="640"/>
      <w:marRight w:val="0"/>
      <w:marTop w:val="0"/>
      <w:marBottom w:val="0"/>
      <w:divBdr>
        <w:top w:val="none" w:sz="0" w:space="0" w:color="auto"/>
        <w:left w:val="none" w:sz="0" w:space="0" w:color="auto"/>
        <w:bottom w:val="none" w:sz="0" w:space="0" w:color="auto"/>
        <w:right w:val="none" w:sz="0" w:space="0" w:color="auto"/>
      </w:divBdr>
    </w:div>
    <w:div w:id="893931504">
      <w:marLeft w:val="640"/>
      <w:marRight w:val="0"/>
      <w:marTop w:val="0"/>
      <w:marBottom w:val="0"/>
      <w:divBdr>
        <w:top w:val="none" w:sz="0" w:space="0" w:color="auto"/>
        <w:left w:val="none" w:sz="0" w:space="0" w:color="auto"/>
        <w:bottom w:val="none" w:sz="0" w:space="0" w:color="auto"/>
        <w:right w:val="none" w:sz="0" w:space="0" w:color="auto"/>
      </w:divBdr>
    </w:div>
    <w:div w:id="893976971">
      <w:marLeft w:val="640"/>
      <w:marRight w:val="0"/>
      <w:marTop w:val="0"/>
      <w:marBottom w:val="0"/>
      <w:divBdr>
        <w:top w:val="none" w:sz="0" w:space="0" w:color="auto"/>
        <w:left w:val="none" w:sz="0" w:space="0" w:color="auto"/>
        <w:bottom w:val="none" w:sz="0" w:space="0" w:color="auto"/>
        <w:right w:val="none" w:sz="0" w:space="0" w:color="auto"/>
      </w:divBdr>
    </w:div>
    <w:div w:id="894001289">
      <w:marLeft w:val="640"/>
      <w:marRight w:val="0"/>
      <w:marTop w:val="0"/>
      <w:marBottom w:val="0"/>
      <w:divBdr>
        <w:top w:val="none" w:sz="0" w:space="0" w:color="auto"/>
        <w:left w:val="none" w:sz="0" w:space="0" w:color="auto"/>
        <w:bottom w:val="none" w:sz="0" w:space="0" w:color="auto"/>
        <w:right w:val="none" w:sz="0" w:space="0" w:color="auto"/>
      </w:divBdr>
    </w:div>
    <w:div w:id="894118415">
      <w:marLeft w:val="640"/>
      <w:marRight w:val="0"/>
      <w:marTop w:val="0"/>
      <w:marBottom w:val="0"/>
      <w:divBdr>
        <w:top w:val="none" w:sz="0" w:space="0" w:color="auto"/>
        <w:left w:val="none" w:sz="0" w:space="0" w:color="auto"/>
        <w:bottom w:val="none" w:sz="0" w:space="0" w:color="auto"/>
        <w:right w:val="none" w:sz="0" w:space="0" w:color="auto"/>
      </w:divBdr>
    </w:div>
    <w:div w:id="894121937">
      <w:marLeft w:val="640"/>
      <w:marRight w:val="0"/>
      <w:marTop w:val="0"/>
      <w:marBottom w:val="0"/>
      <w:divBdr>
        <w:top w:val="none" w:sz="0" w:space="0" w:color="auto"/>
        <w:left w:val="none" w:sz="0" w:space="0" w:color="auto"/>
        <w:bottom w:val="none" w:sz="0" w:space="0" w:color="auto"/>
        <w:right w:val="none" w:sz="0" w:space="0" w:color="auto"/>
      </w:divBdr>
    </w:div>
    <w:div w:id="894124758">
      <w:marLeft w:val="640"/>
      <w:marRight w:val="0"/>
      <w:marTop w:val="0"/>
      <w:marBottom w:val="0"/>
      <w:divBdr>
        <w:top w:val="none" w:sz="0" w:space="0" w:color="auto"/>
        <w:left w:val="none" w:sz="0" w:space="0" w:color="auto"/>
        <w:bottom w:val="none" w:sz="0" w:space="0" w:color="auto"/>
        <w:right w:val="none" w:sz="0" w:space="0" w:color="auto"/>
      </w:divBdr>
    </w:div>
    <w:div w:id="894125480">
      <w:marLeft w:val="640"/>
      <w:marRight w:val="0"/>
      <w:marTop w:val="0"/>
      <w:marBottom w:val="0"/>
      <w:divBdr>
        <w:top w:val="none" w:sz="0" w:space="0" w:color="auto"/>
        <w:left w:val="none" w:sz="0" w:space="0" w:color="auto"/>
        <w:bottom w:val="none" w:sz="0" w:space="0" w:color="auto"/>
        <w:right w:val="none" w:sz="0" w:space="0" w:color="auto"/>
      </w:divBdr>
    </w:div>
    <w:div w:id="894199902">
      <w:marLeft w:val="640"/>
      <w:marRight w:val="0"/>
      <w:marTop w:val="0"/>
      <w:marBottom w:val="0"/>
      <w:divBdr>
        <w:top w:val="none" w:sz="0" w:space="0" w:color="auto"/>
        <w:left w:val="none" w:sz="0" w:space="0" w:color="auto"/>
        <w:bottom w:val="none" w:sz="0" w:space="0" w:color="auto"/>
        <w:right w:val="none" w:sz="0" w:space="0" w:color="auto"/>
      </w:divBdr>
    </w:div>
    <w:div w:id="894240067">
      <w:marLeft w:val="640"/>
      <w:marRight w:val="0"/>
      <w:marTop w:val="0"/>
      <w:marBottom w:val="0"/>
      <w:divBdr>
        <w:top w:val="none" w:sz="0" w:space="0" w:color="auto"/>
        <w:left w:val="none" w:sz="0" w:space="0" w:color="auto"/>
        <w:bottom w:val="none" w:sz="0" w:space="0" w:color="auto"/>
        <w:right w:val="none" w:sz="0" w:space="0" w:color="auto"/>
      </w:divBdr>
    </w:div>
    <w:div w:id="894243851">
      <w:marLeft w:val="640"/>
      <w:marRight w:val="0"/>
      <w:marTop w:val="0"/>
      <w:marBottom w:val="0"/>
      <w:divBdr>
        <w:top w:val="none" w:sz="0" w:space="0" w:color="auto"/>
        <w:left w:val="none" w:sz="0" w:space="0" w:color="auto"/>
        <w:bottom w:val="none" w:sz="0" w:space="0" w:color="auto"/>
        <w:right w:val="none" w:sz="0" w:space="0" w:color="auto"/>
      </w:divBdr>
    </w:div>
    <w:div w:id="894269334">
      <w:marLeft w:val="640"/>
      <w:marRight w:val="0"/>
      <w:marTop w:val="0"/>
      <w:marBottom w:val="0"/>
      <w:divBdr>
        <w:top w:val="none" w:sz="0" w:space="0" w:color="auto"/>
        <w:left w:val="none" w:sz="0" w:space="0" w:color="auto"/>
        <w:bottom w:val="none" w:sz="0" w:space="0" w:color="auto"/>
        <w:right w:val="none" w:sz="0" w:space="0" w:color="auto"/>
      </w:divBdr>
    </w:div>
    <w:div w:id="894313772">
      <w:marLeft w:val="640"/>
      <w:marRight w:val="0"/>
      <w:marTop w:val="0"/>
      <w:marBottom w:val="0"/>
      <w:divBdr>
        <w:top w:val="none" w:sz="0" w:space="0" w:color="auto"/>
        <w:left w:val="none" w:sz="0" w:space="0" w:color="auto"/>
        <w:bottom w:val="none" w:sz="0" w:space="0" w:color="auto"/>
        <w:right w:val="none" w:sz="0" w:space="0" w:color="auto"/>
      </w:divBdr>
    </w:div>
    <w:div w:id="894317463">
      <w:marLeft w:val="640"/>
      <w:marRight w:val="0"/>
      <w:marTop w:val="0"/>
      <w:marBottom w:val="0"/>
      <w:divBdr>
        <w:top w:val="none" w:sz="0" w:space="0" w:color="auto"/>
        <w:left w:val="none" w:sz="0" w:space="0" w:color="auto"/>
        <w:bottom w:val="none" w:sz="0" w:space="0" w:color="auto"/>
        <w:right w:val="none" w:sz="0" w:space="0" w:color="auto"/>
      </w:divBdr>
    </w:div>
    <w:div w:id="894466419">
      <w:marLeft w:val="640"/>
      <w:marRight w:val="0"/>
      <w:marTop w:val="0"/>
      <w:marBottom w:val="0"/>
      <w:divBdr>
        <w:top w:val="none" w:sz="0" w:space="0" w:color="auto"/>
        <w:left w:val="none" w:sz="0" w:space="0" w:color="auto"/>
        <w:bottom w:val="none" w:sz="0" w:space="0" w:color="auto"/>
        <w:right w:val="none" w:sz="0" w:space="0" w:color="auto"/>
      </w:divBdr>
    </w:div>
    <w:div w:id="894508995">
      <w:marLeft w:val="640"/>
      <w:marRight w:val="0"/>
      <w:marTop w:val="0"/>
      <w:marBottom w:val="0"/>
      <w:divBdr>
        <w:top w:val="none" w:sz="0" w:space="0" w:color="auto"/>
        <w:left w:val="none" w:sz="0" w:space="0" w:color="auto"/>
        <w:bottom w:val="none" w:sz="0" w:space="0" w:color="auto"/>
        <w:right w:val="none" w:sz="0" w:space="0" w:color="auto"/>
      </w:divBdr>
    </w:div>
    <w:div w:id="894514104">
      <w:marLeft w:val="640"/>
      <w:marRight w:val="0"/>
      <w:marTop w:val="0"/>
      <w:marBottom w:val="0"/>
      <w:divBdr>
        <w:top w:val="none" w:sz="0" w:space="0" w:color="auto"/>
        <w:left w:val="none" w:sz="0" w:space="0" w:color="auto"/>
        <w:bottom w:val="none" w:sz="0" w:space="0" w:color="auto"/>
        <w:right w:val="none" w:sz="0" w:space="0" w:color="auto"/>
      </w:divBdr>
    </w:div>
    <w:div w:id="894581575">
      <w:marLeft w:val="640"/>
      <w:marRight w:val="0"/>
      <w:marTop w:val="0"/>
      <w:marBottom w:val="0"/>
      <w:divBdr>
        <w:top w:val="none" w:sz="0" w:space="0" w:color="auto"/>
        <w:left w:val="none" w:sz="0" w:space="0" w:color="auto"/>
        <w:bottom w:val="none" w:sz="0" w:space="0" w:color="auto"/>
        <w:right w:val="none" w:sz="0" w:space="0" w:color="auto"/>
      </w:divBdr>
    </w:div>
    <w:div w:id="894584703">
      <w:marLeft w:val="640"/>
      <w:marRight w:val="0"/>
      <w:marTop w:val="0"/>
      <w:marBottom w:val="0"/>
      <w:divBdr>
        <w:top w:val="none" w:sz="0" w:space="0" w:color="auto"/>
        <w:left w:val="none" w:sz="0" w:space="0" w:color="auto"/>
        <w:bottom w:val="none" w:sz="0" w:space="0" w:color="auto"/>
        <w:right w:val="none" w:sz="0" w:space="0" w:color="auto"/>
      </w:divBdr>
    </w:div>
    <w:div w:id="894586791">
      <w:marLeft w:val="640"/>
      <w:marRight w:val="0"/>
      <w:marTop w:val="0"/>
      <w:marBottom w:val="0"/>
      <w:divBdr>
        <w:top w:val="none" w:sz="0" w:space="0" w:color="auto"/>
        <w:left w:val="none" w:sz="0" w:space="0" w:color="auto"/>
        <w:bottom w:val="none" w:sz="0" w:space="0" w:color="auto"/>
        <w:right w:val="none" w:sz="0" w:space="0" w:color="auto"/>
      </w:divBdr>
    </w:div>
    <w:div w:id="894587875">
      <w:marLeft w:val="640"/>
      <w:marRight w:val="0"/>
      <w:marTop w:val="0"/>
      <w:marBottom w:val="0"/>
      <w:divBdr>
        <w:top w:val="none" w:sz="0" w:space="0" w:color="auto"/>
        <w:left w:val="none" w:sz="0" w:space="0" w:color="auto"/>
        <w:bottom w:val="none" w:sz="0" w:space="0" w:color="auto"/>
        <w:right w:val="none" w:sz="0" w:space="0" w:color="auto"/>
      </w:divBdr>
    </w:div>
    <w:div w:id="894659981">
      <w:marLeft w:val="640"/>
      <w:marRight w:val="0"/>
      <w:marTop w:val="0"/>
      <w:marBottom w:val="0"/>
      <w:divBdr>
        <w:top w:val="none" w:sz="0" w:space="0" w:color="auto"/>
        <w:left w:val="none" w:sz="0" w:space="0" w:color="auto"/>
        <w:bottom w:val="none" w:sz="0" w:space="0" w:color="auto"/>
        <w:right w:val="none" w:sz="0" w:space="0" w:color="auto"/>
      </w:divBdr>
    </w:div>
    <w:div w:id="894663781">
      <w:marLeft w:val="640"/>
      <w:marRight w:val="0"/>
      <w:marTop w:val="0"/>
      <w:marBottom w:val="0"/>
      <w:divBdr>
        <w:top w:val="none" w:sz="0" w:space="0" w:color="auto"/>
        <w:left w:val="none" w:sz="0" w:space="0" w:color="auto"/>
        <w:bottom w:val="none" w:sz="0" w:space="0" w:color="auto"/>
        <w:right w:val="none" w:sz="0" w:space="0" w:color="auto"/>
      </w:divBdr>
    </w:div>
    <w:div w:id="894700265">
      <w:marLeft w:val="640"/>
      <w:marRight w:val="0"/>
      <w:marTop w:val="0"/>
      <w:marBottom w:val="0"/>
      <w:divBdr>
        <w:top w:val="none" w:sz="0" w:space="0" w:color="auto"/>
        <w:left w:val="none" w:sz="0" w:space="0" w:color="auto"/>
        <w:bottom w:val="none" w:sz="0" w:space="0" w:color="auto"/>
        <w:right w:val="none" w:sz="0" w:space="0" w:color="auto"/>
      </w:divBdr>
    </w:div>
    <w:div w:id="894705683">
      <w:marLeft w:val="640"/>
      <w:marRight w:val="0"/>
      <w:marTop w:val="0"/>
      <w:marBottom w:val="0"/>
      <w:divBdr>
        <w:top w:val="none" w:sz="0" w:space="0" w:color="auto"/>
        <w:left w:val="none" w:sz="0" w:space="0" w:color="auto"/>
        <w:bottom w:val="none" w:sz="0" w:space="0" w:color="auto"/>
        <w:right w:val="none" w:sz="0" w:space="0" w:color="auto"/>
      </w:divBdr>
    </w:div>
    <w:div w:id="894774705">
      <w:marLeft w:val="640"/>
      <w:marRight w:val="0"/>
      <w:marTop w:val="0"/>
      <w:marBottom w:val="0"/>
      <w:divBdr>
        <w:top w:val="none" w:sz="0" w:space="0" w:color="auto"/>
        <w:left w:val="none" w:sz="0" w:space="0" w:color="auto"/>
        <w:bottom w:val="none" w:sz="0" w:space="0" w:color="auto"/>
        <w:right w:val="none" w:sz="0" w:space="0" w:color="auto"/>
      </w:divBdr>
    </w:div>
    <w:div w:id="894776889">
      <w:marLeft w:val="640"/>
      <w:marRight w:val="0"/>
      <w:marTop w:val="0"/>
      <w:marBottom w:val="0"/>
      <w:divBdr>
        <w:top w:val="none" w:sz="0" w:space="0" w:color="auto"/>
        <w:left w:val="none" w:sz="0" w:space="0" w:color="auto"/>
        <w:bottom w:val="none" w:sz="0" w:space="0" w:color="auto"/>
        <w:right w:val="none" w:sz="0" w:space="0" w:color="auto"/>
      </w:divBdr>
    </w:div>
    <w:div w:id="894777667">
      <w:marLeft w:val="640"/>
      <w:marRight w:val="0"/>
      <w:marTop w:val="0"/>
      <w:marBottom w:val="0"/>
      <w:divBdr>
        <w:top w:val="none" w:sz="0" w:space="0" w:color="auto"/>
        <w:left w:val="none" w:sz="0" w:space="0" w:color="auto"/>
        <w:bottom w:val="none" w:sz="0" w:space="0" w:color="auto"/>
        <w:right w:val="none" w:sz="0" w:space="0" w:color="auto"/>
      </w:divBdr>
    </w:div>
    <w:div w:id="894777808">
      <w:marLeft w:val="640"/>
      <w:marRight w:val="0"/>
      <w:marTop w:val="0"/>
      <w:marBottom w:val="0"/>
      <w:divBdr>
        <w:top w:val="none" w:sz="0" w:space="0" w:color="auto"/>
        <w:left w:val="none" w:sz="0" w:space="0" w:color="auto"/>
        <w:bottom w:val="none" w:sz="0" w:space="0" w:color="auto"/>
        <w:right w:val="none" w:sz="0" w:space="0" w:color="auto"/>
      </w:divBdr>
    </w:div>
    <w:div w:id="894782742">
      <w:marLeft w:val="640"/>
      <w:marRight w:val="0"/>
      <w:marTop w:val="0"/>
      <w:marBottom w:val="0"/>
      <w:divBdr>
        <w:top w:val="none" w:sz="0" w:space="0" w:color="auto"/>
        <w:left w:val="none" w:sz="0" w:space="0" w:color="auto"/>
        <w:bottom w:val="none" w:sz="0" w:space="0" w:color="auto"/>
        <w:right w:val="none" w:sz="0" w:space="0" w:color="auto"/>
      </w:divBdr>
    </w:div>
    <w:div w:id="894855350">
      <w:marLeft w:val="640"/>
      <w:marRight w:val="0"/>
      <w:marTop w:val="0"/>
      <w:marBottom w:val="0"/>
      <w:divBdr>
        <w:top w:val="none" w:sz="0" w:space="0" w:color="auto"/>
        <w:left w:val="none" w:sz="0" w:space="0" w:color="auto"/>
        <w:bottom w:val="none" w:sz="0" w:space="0" w:color="auto"/>
        <w:right w:val="none" w:sz="0" w:space="0" w:color="auto"/>
      </w:divBdr>
    </w:div>
    <w:div w:id="894894763">
      <w:marLeft w:val="640"/>
      <w:marRight w:val="0"/>
      <w:marTop w:val="0"/>
      <w:marBottom w:val="0"/>
      <w:divBdr>
        <w:top w:val="none" w:sz="0" w:space="0" w:color="auto"/>
        <w:left w:val="none" w:sz="0" w:space="0" w:color="auto"/>
        <w:bottom w:val="none" w:sz="0" w:space="0" w:color="auto"/>
        <w:right w:val="none" w:sz="0" w:space="0" w:color="auto"/>
      </w:divBdr>
    </w:div>
    <w:div w:id="894896789">
      <w:marLeft w:val="640"/>
      <w:marRight w:val="0"/>
      <w:marTop w:val="0"/>
      <w:marBottom w:val="0"/>
      <w:divBdr>
        <w:top w:val="none" w:sz="0" w:space="0" w:color="auto"/>
        <w:left w:val="none" w:sz="0" w:space="0" w:color="auto"/>
        <w:bottom w:val="none" w:sz="0" w:space="0" w:color="auto"/>
        <w:right w:val="none" w:sz="0" w:space="0" w:color="auto"/>
      </w:divBdr>
    </w:div>
    <w:div w:id="894897664">
      <w:marLeft w:val="640"/>
      <w:marRight w:val="0"/>
      <w:marTop w:val="0"/>
      <w:marBottom w:val="0"/>
      <w:divBdr>
        <w:top w:val="none" w:sz="0" w:space="0" w:color="auto"/>
        <w:left w:val="none" w:sz="0" w:space="0" w:color="auto"/>
        <w:bottom w:val="none" w:sz="0" w:space="0" w:color="auto"/>
        <w:right w:val="none" w:sz="0" w:space="0" w:color="auto"/>
      </w:divBdr>
    </w:div>
    <w:div w:id="894967715">
      <w:marLeft w:val="640"/>
      <w:marRight w:val="0"/>
      <w:marTop w:val="0"/>
      <w:marBottom w:val="0"/>
      <w:divBdr>
        <w:top w:val="none" w:sz="0" w:space="0" w:color="auto"/>
        <w:left w:val="none" w:sz="0" w:space="0" w:color="auto"/>
        <w:bottom w:val="none" w:sz="0" w:space="0" w:color="auto"/>
        <w:right w:val="none" w:sz="0" w:space="0" w:color="auto"/>
      </w:divBdr>
    </w:div>
    <w:div w:id="894969305">
      <w:marLeft w:val="640"/>
      <w:marRight w:val="0"/>
      <w:marTop w:val="0"/>
      <w:marBottom w:val="0"/>
      <w:divBdr>
        <w:top w:val="none" w:sz="0" w:space="0" w:color="auto"/>
        <w:left w:val="none" w:sz="0" w:space="0" w:color="auto"/>
        <w:bottom w:val="none" w:sz="0" w:space="0" w:color="auto"/>
        <w:right w:val="none" w:sz="0" w:space="0" w:color="auto"/>
      </w:divBdr>
    </w:div>
    <w:div w:id="894971834">
      <w:marLeft w:val="640"/>
      <w:marRight w:val="0"/>
      <w:marTop w:val="0"/>
      <w:marBottom w:val="0"/>
      <w:divBdr>
        <w:top w:val="none" w:sz="0" w:space="0" w:color="auto"/>
        <w:left w:val="none" w:sz="0" w:space="0" w:color="auto"/>
        <w:bottom w:val="none" w:sz="0" w:space="0" w:color="auto"/>
        <w:right w:val="none" w:sz="0" w:space="0" w:color="auto"/>
      </w:divBdr>
    </w:div>
    <w:div w:id="894972697">
      <w:marLeft w:val="640"/>
      <w:marRight w:val="0"/>
      <w:marTop w:val="0"/>
      <w:marBottom w:val="0"/>
      <w:divBdr>
        <w:top w:val="none" w:sz="0" w:space="0" w:color="auto"/>
        <w:left w:val="none" w:sz="0" w:space="0" w:color="auto"/>
        <w:bottom w:val="none" w:sz="0" w:space="0" w:color="auto"/>
        <w:right w:val="none" w:sz="0" w:space="0" w:color="auto"/>
      </w:divBdr>
    </w:div>
    <w:div w:id="894975636">
      <w:marLeft w:val="0"/>
      <w:marRight w:val="0"/>
      <w:marTop w:val="0"/>
      <w:marBottom w:val="0"/>
      <w:divBdr>
        <w:top w:val="none" w:sz="0" w:space="0" w:color="auto"/>
        <w:left w:val="none" w:sz="0" w:space="0" w:color="auto"/>
        <w:bottom w:val="none" w:sz="0" w:space="0" w:color="auto"/>
        <w:right w:val="none" w:sz="0" w:space="0" w:color="auto"/>
      </w:divBdr>
    </w:div>
    <w:div w:id="895119546">
      <w:marLeft w:val="640"/>
      <w:marRight w:val="0"/>
      <w:marTop w:val="0"/>
      <w:marBottom w:val="0"/>
      <w:divBdr>
        <w:top w:val="none" w:sz="0" w:space="0" w:color="auto"/>
        <w:left w:val="none" w:sz="0" w:space="0" w:color="auto"/>
        <w:bottom w:val="none" w:sz="0" w:space="0" w:color="auto"/>
        <w:right w:val="none" w:sz="0" w:space="0" w:color="auto"/>
      </w:divBdr>
    </w:div>
    <w:div w:id="895119657">
      <w:marLeft w:val="640"/>
      <w:marRight w:val="0"/>
      <w:marTop w:val="0"/>
      <w:marBottom w:val="0"/>
      <w:divBdr>
        <w:top w:val="none" w:sz="0" w:space="0" w:color="auto"/>
        <w:left w:val="none" w:sz="0" w:space="0" w:color="auto"/>
        <w:bottom w:val="none" w:sz="0" w:space="0" w:color="auto"/>
        <w:right w:val="none" w:sz="0" w:space="0" w:color="auto"/>
      </w:divBdr>
    </w:div>
    <w:div w:id="895164516">
      <w:marLeft w:val="640"/>
      <w:marRight w:val="0"/>
      <w:marTop w:val="0"/>
      <w:marBottom w:val="0"/>
      <w:divBdr>
        <w:top w:val="none" w:sz="0" w:space="0" w:color="auto"/>
        <w:left w:val="none" w:sz="0" w:space="0" w:color="auto"/>
        <w:bottom w:val="none" w:sz="0" w:space="0" w:color="auto"/>
        <w:right w:val="none" w:sz="0" w:space="0" w:color="auto"/>
      </w:divBdr>
    </w:div>
    <w:div w:id="895166861">
      <w:marLeft w:val="640"/>
      <w:marRight w:val="0"/>
      <w:marTop w:val="0"/>
      <w:marBottom w:val="0"/>
      <w:divBdr>
        <w:top w:val="none" w:sz="0" w:space="0" w:color="auto"/>
        <w:left w:val="none" w:sz="0" w:space="0" w:color="auto"/>
        <w:bottom w:val="none" w:sz="0" w:space="0" w:color="auto"/>
        <w:right w:val="none" w:sz="0" w:space="0" w:color="auto"/>
      </w:divBdr>
    </w:div>
    <w:div w:id="895167310">
      <w:marLeft w:val="640"/>
      <w:marRight w:val="0"/>
      <w:marTop w:val="0"/>
      <w:marBottom w:val="0"/>
      <w:divBdr>
        <w:top w:val="none" w:sz="0" w:space="0" w:color="auto"/>
        <w:left w:val="none" w:sz="0" w:space="0" w:color="auto"/>
        <w:bottom w:val="none" w:sz="0" w:space="0" w:color="auto"/>
        <w:right w:val="none" w:sz="0" w:space="0" w:color="auto"/>
      </w:divBdr>
    </w:div>
    <w:div w:id="895244705">
      <w:marLeft w:val="640"/>
      <w:marRight w:val="0"/>
      <w:marTop w:val="0"/>
      <w:marBottom w:val="0"/>
      <w:divBdr>
        <w:top w:val="none" w:sz="0" w:space="0" w:color="auto"/>
        <w:left w:val="none" w:sz="0" w:space="0" w:color="auto"/>
        <w:bottom w:val="none" w:sz="0" w:space="0" w:color="auto"/>
        <w:right w:val="none" w:sz="0" w:space="0" w:color="auto"/>
      </w:divBdr>
    </w:div>
    <w:div w:id="895354052">
      <w:marLeft w:val="640"/>
      <w:marRight w:val="0"/>
      <w:marTop w:val="0"/>
      <w:marBottom w:val="0"/>
      <w:divBdr>
        <w:top w:val="none" w:sz="0" w:space="0" w:color="auto"/>
        <w:left w:val="none" w:sz="0" w:space="0" w:color="auto"/>
        <w:bottom w:val="none" w:sz="0" w:space="0" w:color="auto"/>
        <w:right w:val="none" w:sz="0" w:space="0" w:color="auto"/>
      </w:divBdr>
    </w:div>
    <w:div w:id="895357621">
      <w:marLeft w:val="640"/>
      <w:marRight w:val="0"/>
      <w:marTop w:val="0"/>
      <w:marBottom w:val="0"/>
      <w:divBdr>
        <w:top w:val="none" w:sz="0" w:space="0" w:color="auto"/>
        <w:left w:val="none" w:sz="0" w:space="0" w:color="auto"/>
        <w:bottom w:val="none" w:sz="0" w:space="0" w:color="auto"/>
        <w:right w:val="none" w:sz="0" w:space="0" w:color="auto"/>
      </w:divBdr>
    </w:div>
    <w:div w:id="895359244">
      <w:marLeft w:val="640"/>
      <w:marRight w:val="0"/>
      <w:marTop w:val="0"/>
      <w:marBottom w:val="0"/>
      <w:divBdr>
        <w:top w:val="none" w:sz="0" w:space="0" w:color="auto"/>
        <w:left w:val="none" w:sz="0" w:space="0" w:color="auto"/>
        <w:bottom w:val="none" w:sz="0" w:space="0" w:color="auto"/>
        <w:right w:val="none" w:sz="0" w:space="0" w:color="auto"/>
      </w:divBdr>
    </w:div>
    <w:div w:id="895429116">
      <w:marLeft w:val="640"/>
      <w:marRight w:val="0"/>
      <w:marTop w:val="0"/>
      <w:marBottom w:val="0"/>
      <w:divBdr>
        <w:top w:val="none" w:sz="0" w:space="0" w:color="auto"/>
        <w:left w:val="none" w:sz="0" w:space="0" w:color="auto"/>
        <w:bottom w:val="none" w:sz="0" w:space="0" w:color="auto"/>
        <w:right w:val="none" w:sz="0" w:space="0" w:color="auto"/>
      </w:divBdr>
    </w:div>
    <w:div w:id="895430683">
      <w:marLeft w:val="640"/>
      <w:marRight w:val="0"/>
      <w:marTop w:val="0"/>
      <w:marBottom w:val="0"/>
      <w:divBdr>
        <w:top w:val="none" w:sz="0" w:space="0" w:color="auto"/>
        <w:left w:val="none" w:sz="0" w:space="0" w:color="auto"/>
        <w:bottom w:val="none" w:sz="0" w:space="0" w:color="auto"/>
        <w:right w:val="none" w:sz="0" w:space="0" w:color="auto"/>
      </w:divBdr>
    </w:div>
    <w:div w:id="895435139">
      <w:marLeft w:val="640"/>
      <w:marRight w:val="0"/>
      <w:marTop w:val="0"/>
      <w:marBottom w:val="0"/>
      <w:divBdr>
        <w:top w:val="none" w:sz="0" w:space="0" w:color="auto"/>
        <w:left w:val="none" w:sz="0" w:space="0" w:color="auto"/>
        <w:bottom w:val="none" w:sz="0" w:space="0" w:color="auto"/>
        <w:right w:val="none" w:sz="0" w:space="0" w:color="auto"/>
      </w:divBdr>
    </w:div>
    <w:div w:id="895435929">
      <w:marLeft w:val="640"/>
      <w:marRight w:val="0"/>
      <w:marTop w:val="0"/>
      <w:marBottom w:val="0"/>
      <w:divBdr>
        <w:top w:val="none" w:sz="0" w:space="0" w:color="auto"/>
        <w:left w:val="none" w:sz="0" w:space="0" w:color="auto"/>
        <w:bottom w:val="none" w:sz="0" w:space="0" w:color="auto"/>
        <w:right w:val="none" w:sz="0" w:space="0" w:color="auto"/>
      </w:divBdr>
    </w:div>
    <w:div w:id="895552413">
      <w:marLeft w:val="640"/>
      <w:marRight w:val="0"/>
      <w:marTop w:val="0"/>
      <w:marBottom w:val="0"/>
      <w:divBdr>
        <w:top w:val="none" w:sz="0" w:space="0" w:color="auto"/>
        <w:left w:val="none" w:sz="0" w:space="0" w:color="auto"/>
        <w:bottom w:val="none" w:sz="0" w:space="0" w:color="auto"/>
        <w:right w:val="none" w:sz="0" w:space="0" w:color="auto"/>
      </w:divBdr>
    </w:div>
    <w:div w:id="895555751">
      <w:marLeft w:val="640"/>
      <w:marRight w:val="0"/>
      <w:marTop w:val="0"/>
      <w:marBottom w:val="0"/>
      <w:divBdr>
        <w:top w:val="none" w:sz="0" w:space="0" w:color="auto"/>
        <w:left w:val="none" w:sz="0" w:space="0" w:color="auto"/>
        <w:bottom w:val="none" w:sz="0" w:space="0" w:color="auto"/>
        <w:right w:val="none" w:sz="0" w:space="0" w:color="auto"/>
      </w:divBdr>
    </w:div>
    <w:div w:id="895627847">
      <w:marLeft w:val="640"/>
      <w:marRight w:val="0"/>
      <w:marTop w:val="0"/>
      <w:marBottom w:val="0"/>
      <w:divBdr>
        <w:top w:val="none" w:sz="0" w:space="0" w:color="auto"/>
        <w:left w:val="none" w:sz="0" w:space="0" w:color="auto"/>
        <w:bottom w:val="none" w:sz="0" w:space="0" w:color="auto"/>
        <w:right w:val="none" w:sz="0" w:space="0" w:color="auto"/>
      </w:divBdr>
    </w:div>
    <w:div w:id="895627952">
      <w:marLeft w:val="640"/>
      <w:marRight w:val="0"/>
      <w:marTop w:val="0"/>
      <w:marBottom w:val="0"/>
      <w:divBdr>
        <w:top w:val="none" w:sz="0" w:space="0" w:color="auto"/>
        <w:left w:val="none" w:sz="0" w:space="0" w:color="auto"/>
        <w:bottom w:val="none" w:sz="0" w:space="0" w:color="auto"/>
        <w:right w:val="none" w:sz="0" w:space="0" w:color="auto"/>
      </w:divBdr>
    </w:div>
    <w:div w:id="895629982">
      <w:marLeft w:val="640"/>
      <w:marRight w:val="0"/>
      <w:marTop w:val="0"/>
      <w:marBottom w:val="0"/>
      <w:divBdr>
        <w:top w:val="none" w:sz="0" w:space="0" w:color="auto"/>
        <w:left w:val="none" w:sz="0" w:space="0" w:color="auto"/>
        <w:bottom w:val="none" w:sz="0" w:space="0" w:color="auto"/>
        <w:right w:val="none" w:sz="0" w:space="0" w:color="auto"/>
      </w:divBdr>
    </w:div>
    <w:div w:id="895630746">
      <w:marLeft w:val="640"/>
      <w:marRight w:val="0"/>
      <w:marTop w:val="0"/>
      <w:marBottom w:val="0"/>
      <w:divBdr>
        <w:top w:val="none" w:sz="0" w:space="0" w:color="auto"/>
        <w:left w:val="none" w:sz="0" w:space="0" w:color="auto"/>
        <w:bottom w:val="none" w:sz="0" w:space="0" w:color="auto"/>
        <w:right w:val="none" w:sz="0" w:space="0" w:color="auto"/>
      </w:divBdr>
    </w:div>
    <w:div w:id="895700772">
      <w:marLeft w:val="640"/>
      <w:marRight w:val="0"/>
      <w:marTop w:val="0"/>
      <w:marBottom w:val="0"/>
      <w:divBdr>
        <w:top w:val="none" w:sz="0" w:space="0" w:color="auto"/>
        <w:left w:val="none" w:sz="0" w:space="0" w:color="auto"/>
        <w:bottom w:val="none" w:sz="0" w:space="0" w:color="auto"/>
        <w:right w:val="none" w:sz="0" w:space="0" w:color="auto"/>
      </w:divBdr>
    </w:div>
    <w:div w:id="895707174">
      <w:marLeft w:val="640"/>
      <w:marRight w:val="0"/>
      <w:marTop w:val="0"/>
      <w:marBottom w:val="0"/>
      <w:divBdr>
        <w:top w:val="none" w:sz="0" w:space="0" w:color="auto"/>
        <w:left w:val="none" w:sz="0" w:space="0" w:color="auto"/>
        <w:bottom w:val="none" w:sz="0" w:space="0" w:color="auto"/>
        <w:right w:val="none" w:sz="0" w:space="0" w:color="auto"/>
      </w:divBdr>
    </w:div>
    <w:div w:id="895774406">
      <w:marLeft w:val="640"/>
      <w:marRight w:val="0"/>
      <w:marTop w:val="0"/>
      <w:marBottom w:val="0"/>
      <w:divBdr>
        <w:top w:val="none" w:sz="0" w:space="0" w:color="auto"/>
        <w:left w:val="none" w:sz="0" w:space="0" w:color="auto"/>
        <w:bottom w:val="none" w:sz="0" w:space="0" w:color="auto"/>
        <w:right w:val="none" w:sz="0" w:space="0" w:color="auto"/>
      </w:divBdr>
    </w:div>
    <w:div w:id="895819020">
      <w:marLeft w:val="640"/>
      <w:marRight w:val="0"/>
      <w:marTop w:val="0"/>
      <w:marBottom w:val="0"/>
      <w:divBdr>
        <w:top w:val="none" w:sz="0" w:space="0" w:color="auto"/>
        <w:left w:val="none" w:sz="0" w:space="0" w:color="auto"/>
        <w:bottom w:val="none" w:sz="0" w:space="0" w:color="auto"/>
        <w:right w:val="none" w:sz="0" w:space="0" w:color="auto"/>
      </w:divBdr>
    </w:div>
    <w:div w:id="895892552">
      <w:marLeft w:val="640"/>
      <w:marRight w:val="0"/>
      <w:marTop w:val="0"/>
      <w:marBottom w:val="0"/>
      <w:divBdr>
        <w:top w:val="none" w:sz="0" w:space="0" w:color="auto"/>
        <w:left w:val="none" w:sz="0" w:space="0" w:color="auto"/>
        <w:bottom w:val="none" w:sz="0" w:space="0" w:color="auto"/>
        <w:right w:val="none" w:sz="0" w:space="0" w:color="auto"/>
      </w:divBdr>
    </w:div>
    <w:div w:id="895896332">
      <w:marLeft w:val="640"/>
      <w:marRight w:val="0"/>
      <w:marTop w:val="0"/>
      <w:marBottom w:val="0"/>
      <w:divBdr>
        <w:top w:val="none" w:sz="0" w:space="0" w:color="auto"/>
        <w:left w:val="none" w:sz="0" w:space="0" w:color="auto"/>
        <w:bottom w:val="none" w:sz="0" w:space="0" w:color="auto"/>
        <w:right w:val="none" w:sz="0" w:space="0" w:color="auto"/>
      </w:divBdr>
    </w:div>
    <w:div w:id="895899557">
      <w:marLeft w:val="640"/>
      <w:marRight w:val="0"/>
      <w:marTop w:val="0"/>
      <w:marBottom w:val="0"/>
      <w:divBdr>
        <w:top w:val="none" w:sz="0" w:space="0" w:color="auto"/>
        <w:left w:val="none" w:sz="0" w:space="0" w:color="auto"/>
        <w:bottom w:val="none" w:sz="0" w:space="0" w:color="auto"/>
        <w:right w:val="none" w:sz="0" w:space="0" w:color="auto"/>
      </w:divBdr>
    </w:div>
    <w:div w:id="895971913">
      <w:marLeft w:val="640"/>
      <w:marRight w:val="0"/>
      <w:marTop w:val="0"/>
      <w:marBottom w:val="0"/>
      <w:divBdr>
        <w:top w:val="none" w:sz="0" w:space="0" w:color="auto"/>
        <w:left w:val="none" w:sz="0" w:space="0" w:color="auto"/>
        <w:bottom w:val="none" w:sz="0" w:space="0" w:color="auto"/>
        <w:right w:val="none" w:sz="0" w:space="0" w:color="auto"/>
      </w:divBdr>
    </w:div>
    <w:div w:id="896012960">
      <w:marLeft w:val="640"/>
      <w:marRight w:val="0"/>
      <w:marTop w:val="0"/>
      <w:marBottom w:val="0"/>
      <w:divBdr>
        <w:top w:val="none" w:sz="0" w:space="0" w:color="auto"/>
        <w:left w:val="none" w:sz="0" w:space="0" w:color="auto"/>
        <w:bottom w:val="none" w:sz="0" w:space="0" w:color="auto"/>
        <w:right w:val="none" w:sz="0" w:space="0" w:color="auto"/>
      </w:divBdr>
    </w:div>
    <w:div w:id="896161831">
      <w:marLeft w:val="640"/>
      <w:marRight w:val="0"/>
      <w:marTop w:val="0"/>
      <w:marBottom w:val="0"/>
      <w:divBdr>
        <w:top w:val="none" w:sz="0" w:space="0" w:color="auto"/>
        <w:left w:val="none" w:sz="0" w:space="0" w:color="auto"/>
        <w:bottom w:val="none" w:sz="0" w:space="0" w:color="auto"/>
        <w:right w:val="none" w:sz="0" w:space="0" w:color="auto"/>
      </w:divBdr>
    </w:div>
    <w:div w:id="896211322">
      <w:marLeft w:val="640"/>
      <w:marRight w:val="0"/>
      <w:marTop w:val="0"/>
      <w:marBottom w:val="0"/>
      <w:divBdr>
        <w:top w:val="none" w:sz="0" w:space="0" w:color="auto"/>
        <w:left w:val="none" w:sz="0" w:space="0" w:color="auto"/>
        <w:bottom w:val="none" w:sz="0" w:space="0" w:color="auto"/>
        <w:right w:val="none" w:sz="0" w:space="0" w:color="auto"/>
      </w:divBdr>
    </w:div>
    <w:div w:id="896235482">
      <w:marLeft w:val="640"/>
      <w:marRight w:val="0"/>
      <w:marTop w:val="0"/>
      <w:marBottom w:val="0"/>
      <w:divBdr>
        <w:top w:val="none" w:sz="0" w:space="0" w:color="auto"/>
        <w:left w:val="none" w:sz="0" w:space="0" w:color="auto"/>
        <w:bottom w:val="none" w:sz="0" w:space="0" w:color="auto"/>
        <w:right w:val="none" w:sz="0" w:space="0" w:color="auto"/>
      </w:divBdr>
    </w:div>
    <w:div w:id="896235944">
      <w:marLeft w:val="640"/>
      <w:marRight w:val="0"/>
      <w:marTop w:val="0"/>
      <w:marBottom w:val="0"/>
      <w:divBdr>
        <w:top w:val="none" w:sz="0" w:space="0" w:color="auto"/>
        <w:left w:val="none" w:sz="0" w:space="0" w:color="auto"/>
        <w:bottom w:val="none" w:sz="0" w:space="0" w:color="auto"/>
        <w:right w:val="none" w:sz="0" w:space="0" w:color="auto"/>
      </w:divBdr>
    </w:div>
    <w:div w:id="896236550">
      <w:marLeft w:val="640"/>
      <w:marRight w:val="0"/>
      <w:marTop w:val="0"/>
      <w:marBottom w:val="0"/>
      <w:divBdr>
        <w:top w:val="none" w:sz="0" w:space="0" w:color="auto"/>
        <w:left w:val="none" w:sz="0" w:space="0" w:color="auto"/>
        <w:bottom w:val="none" w:sz="0" w:space="0" w:color="auto"/>
        <w:right w:val="none" w:sz="0" w:space="0" w:color="auto"/>
      </w:divBdr>
    </w:div>
    <w:div w:id="896279280">
      <w:marLeft w:val="640"/>
      <w:marRight w:val="0"/>
      <w:marTop w:val="0"/>
      <w:marBottom w:val="0"/>
      <w:divBdr>
        <w:top w:val="none" w:sz="0" w:space="0" w:color="auto"/>
        <w:left w:val="none" w:sz="0" w:space="0" w:color="auto"/>
        <w:bottom w:val="none" w:sz="0" w:space="0" w:color="auto"/>
        <w:right w:val="none" w:sz="0" w:space="0" w:color="auto"/>
      </w:divBdr>
    </w:div>
    <w:div w:id="896282361">
      <w:marLeft w:val="640"/>
      <w:marRight w:val="0"/>
      <w:marTop w:val="0"/>
      <w:marBottom w:val="0"/>
      <w:divBdr>
        <w:top w:val="none" w:sz="0" w:space="0" w:color="auto"/>
        <w:left w:val="none" w:sz="0" w:space="0" w:color="auto"/>
        <w:bottom w:val="none" w:sz="0" w:space="0" w:color="auto"/>
        <w:right w:val="none" w:sz="0" w:space="0" w:color="auto"/>
      </w:divBdr>
    </w:div>
    <w:div w:id="896285043">
      <w:marLeft w:val="640"/>
      <w:marRight w:val="0"/>
      <w:marTop w:val="0"/>
      <w:marBottom w:val="0"/>
      <w:divBdr>
        <w:top w:val="none" w:sz="0" w:space="0" w:color="auto"/>
        <w:left w:val="none" w:sz="0" w:space="0" w:color="auto"/>
        <w:bottom w:val="none" w:sz="0" w:space="0" w:color="auto"/>
        <w:right w:val="none" w:sz="0" w:space="0" w:color="auto"/>
      </w:divBdr>
    </w:div>
    <w:div w:id="896353907">
      <w:marLeft w:val="640"/>
      <w:marRight w:val="0"/>
      <w:marTop w:val="0"/>
      <w:marBottom w:val="0"/>
      <w:divBdr>
        <w:top w:val="none" w:sz="0" w:space="0" w:color="auto"/>
        <w:left w:val="none" w:sz="0" w:space="0" w:color="auto"/>
        <w:bottom w:val="none" w:sz="0" w:space="0" w:color="auto"/>
        <w:right w:val="none" w:sz="0" w:space="0" w:color="auto"/>
      </w:divBdr>
    </w:div>
    <w:div w:id="896361397">
      <w:marLeft w:val="640"/>
      <w:marRight w:val="0"/>
      <w:marTop w:val="0"/>
      <w:marBottom w:val="0"/>
      <w:divBdr>
        <w:top w:val="none" w:sz="0" w:space="0" w:color="auto"/>
        <w:left w:val="none" w:sz="0" w:space="0" w:color="auto"/>
        <w:bottom w:val="none" w:sz="0" w:space="0" w:color="auto"/>
        <w:right w:val="none" w:sz="0" w:space="0" w:color="auto"/>
      </w:divBdr>
    </w:div>
    <w:div w:id="896361681">
      <w:marLeft w:val="640"/>
      <w:marRight w:val="0"/>
      <w:marTop w:val="0"/>
      <w:marBottom w:val="0"/>
      <w:divBdr>
        <w:top w:val="none" w:sz="0" w:space="0" w:color="auto"/>
        <w:left w:val="none" w:sz="0" w:space="0" w:color="auto"/>
        <w:bottom w:val="none" w:sz="0" w:space="0" w:color="auto"/>
        <w:right w:val="none" w:sz="0" w:space="0" w:color="auto"/>
      </w:divBdr>
    </w:div>
    <w:div w:id="896428282">
      <w:marLeft w:val="640"/>
      <w:marRight w:val="0"/>
      <w:marTop w:val="0"/>
      <w:marBottom w:val="0"/>
      <w:divBdr>
        <w:top w:val="none" w:sz="0" w:space="0" w:color="auto"/>
        <w:left w:val="none" w:sz="0" w:space="0" w:color="auto"/>
        <w:bottom w:val="none" w:sz="0" w:space="0" w:color="auto"/>
        <w:right w:val="none" w:sz="0" w:space="0" w:color="auto"/>
      </w:divBdr>
    </w:div>
    <w:div w:id="896474653">
      <w:marLeft w:val="640"/>
      <w:marRight w:val="0"/>
      <w:marTop w:val="0"/>
      <w:marBottom w:val="0"/>
      <w:divBdr>
        <w:top w:val="none" w:sz="0" w:space="0" w:color="auto"/>
        <w:left w:val="none" w:sz="0" w:space="0" w:color="auto"/>
        <w:bottom w:val="none" w:sz="0" w:space="0" w:color="auto"/>
        <w:right w:val="none" w:sz="0" w:space="0" w:color="auto"/>
      </w:divBdr>
    </w:div>
    <w:div w:id="896548244">
      <w:marLeft w:val="640"/>
      <w:marRight w:val="0"/>
      <w:marTop w:val="0"/>
      <w:marBottom w:val="0"/>
      <w:divBdr>
        <w:top w:val="none" w:sz="0" w:space="0" w:color="auto"/>
        <w:left w:val="none" w:sz="0" w:space="0" w:color="auto"/>
        <w:bottom w:val="none" w:sz="0" w:space="0" w:color="auto"/>
        <w:right w:val="none" w:sz="0" w:space="0" w:color="auto"/>
      </w:divBdr>
    </w:div>
    <w:div w:id="896621687">
      <w:marLeft w:val="640"/>
      <w:marRight w:val="0"/>
      <w:marTop w:val="0"/>
      <w:marBottom w:val="0"/>
      <w:divBdr>
        <w:top w:val="none" w:sz="0" w:space="0" w:color="auto"/>
        <w:left w:val="none" w:sz="0" w:space="0" w:color="auto"/>
        <w:bottom w:val="none" w:sz="0" w:space="0" w:color="auto"/>
        <w:right w:val="none" w:sz="0" w:space="0" w:color="auto"/>
      </w:divBdr>
    </w:div>
    <w:div w:id="896622015">
      <w:marLeft w:val="640"/>
      <w:marRight w:val="0"/>
      <w:marTop w:val="0"/>
      <w:marBottom w:val="0"/>
      <w:divBdr>
        <w:top w:val="none" w:sz="0" w:space="0" w:color="auto"/>
        <w:left w:val="none" w:sz="0" w:space="0" w:color="auto"/>
        <w:bottom w:val="none" w:sz="0" w:space="0" w:color="auto"/>
        <w:right w:val="none" w:sz="0" w:space="0" w:color="auto"/>
      </w:divBdr>
    </w:div>
    <w:div w:id="896627868">
      <w:marLeft w:val="640"/>
      <w:marRight w:val="0"/>
      <w:marTop w:val="0"/>
      <w:marBottom w:val="0"/>
      <w:divBdr>
        <w:top w:val="none" w:sz="0" w:space="0" w:color="auto"/>
        <w:left w:val="none" w:sz="0" w:space="0" w:color="auto"/>
        <w:bottom w:val="none" w:sz="0" w:space="0" w:color="auto"/>
        <w:right w:val="none" w:sz="0" w:space="0" w:color="auto"/>
      </w:divBdr>
    </w:div>
    <w:div w:id="896628693">
      <w:marLeft w:val="640"/>
      <w:marRight w:val="0"/>
      <w:marTop w:val="0"/>
      <w:marBottom w:val="0"/>
      <w:divBdr>
        <w:top w:val="none" w:sz="0" w:space="0" w:color="auto"/>
        <w:left w:val="none" w:sz="0" w:space="0" w:color="auto"/>
        <w:bottom w:val="none" w:sz="0" w:space="0" w:color="auto"/>
        <w:right w:val="none" w:sz="0" w:space="0" w:color="auto"/>
      </w:divBdr>
    </w:div>
    <w:div w:id="896664851">
      <w:marLeft w:val="640"/>
      <w:marRight w:val="0"/>
      <w:marTop w:val="0"/>
      <w:marBottom w:val="0"/>
      <w:divBdr>
        <w:top w:val="none" w:sz="0" w:space="0" w:color="auto"/>
        <w:left w:val="none" w:sz="0" w:space="0" w:color="auto"/>
        <w:bottom w:val="none" w:sz="0" w:space="0" w:color="auto"/>
        <w:right w:val="none" w:sz="0" w:space="0" w:color="auto"/>
      </w:divBdr>
    </w:div>
    <w:div w:id="896666853">
      <w:marLeft w:val="640"/>
      <w:marRight w:val="0"/>
      <w:marTop w:val="0"/>
      <w:marBottom w:val="0"/>
      <w:divBdr>
        <w:top w:val="none" w:sz="0" w:space="0" w:color="auto"/>
        <w:left w:val="none" w:sz="0" w:space="0" w:color="auto"/>
        <w:bottom w:val="none" w:sz="0" w:space="0" w:color="auto"/>
        <w:right w:val="none" w:sz="0" w:space="0" w:color="auto"/>
      </w:divBdr>
    </w:div>
    <w:div w:id="896740676">
      <w:marLeft w:val="640"/>
      <w:marRight w:val="0"/>
      <w:marTop w:val="0"/>
      <w:marBottom w:val="0"/>
      <w:divBdr>
        <w:top w:val="none" w:sz="0" w:space="0" w:color="auto"/>
        <w:left w:val="none" w:sz="0" w:space="0" w:color="auto"/>
        <w:bottom w:val="none" w:sz="0" w:space="0" w:color="auto"/>
        <w:right w:val="none" w:sz="0" w:space="0" w:color="auto"/>
      </w:divBdr>
    </w:div>
    <w:div w:id="896744645">
      <w:marLeft w:val="640"/>
      <w:marRight w:val="0"/>
      <w:marTop w:val="0"/>
      <w:marBottom w:val="0"/>
      <w:divBdr>
        <w:top w:val="none" w:sz="0" w:space="0" w:color="auto"/>
        <w:left w:val="none" w:sz="0" w:space="0" w:color="auto"/>
        <w:bottom w:val="none" w:sz="0" w:space="0" w:color="auto"/>
        <w:right w:val="none" w:sz="0" w:space="0" w:color="auto"/>
      </w:divBdr>
    </w:div>
    <w:div w:id="896744783">
      <w:marLeft w:val="640"/>
      <w:marRight w:val="0"/>
      <w:marTop w:val="0"/>
      <w:marBottom w:val="0"/>
      <w:divBdr>
        <w:top w:val="none" w:sz="0" w:space="0" w:color="auto"/>
        <w:left w:val="none" w:sz="0" w:space="0" w:color="auto"/>
        <w:bottom w:val="none" w:sz="0" w:space="0" w:color="auto"/>
        <w:right w:val="none" w:sz="0" w:space="0" w:color="auto"/>
      </w:divBdr>
    </w:div>
    <w:div w:id="896745383">
      <w:marLeft w:val="640"/>
      <w:marRight w:val="0"/>
      <w:marTop w:val="0"/>
      <w:marBottom w:val="0"/>
      <w:divBdr>
        <w:top w:val="none" w:sz="0" w:space="0" w:color="auto"/>
        <w:left w:val="none" w:sz="0" w:space="0" w:color="auto"/>
        <w:bottom w:val="none" w:sz="0" w:space="0" w:color="auto"/>
        <w:right w:val="none" w:sz="0" w:space="0" w:color="auto"/>
      </w:divBdr>
    </w:div>
    <w:div w:id="896817267">
      <w:marLeft w:val="640"/>
      <w:marRight w:val="0"/>
      <w:marTop w:val="0"/>
      <w:marBottom w:val="0"/>
      <w:divBdr>
        <w:top w:val="none" w:sz="0" w:space="0" w:color="auto"/>
        <w:left w:val="none" w:sz="0" w:space="0" w:color="auto"/>
        <w:bottom w:val="none" w:sz="0" w:space="0" w:color="auto"/>
        <w:right w:val="none" w:sz="0" w:space="0" w:color="auto"/>
      </w:divBdr>
    </w:div>
    <w:div w:id="896819600">
      <w:marLeft w:val="640"/>
      <w:marRight w:val="0"/>
      <w:marTop w:val="0"/>
      <w:marBottom w:val="0"/>
      <w:divBdr>
        <w:top w:val="none" w:sz="0" w:space="0" w:color="auto"/>
        <w:left w:val="none" w:sz="0" w:space="0" w:color="auto"/>
        <w:bottom w:val="none" w:sz="0" w:space="0" w:color="auto"/>
        <w:right w:val="none" w:sz="0" w:space="0" w:color="auto"/>
      </w:divBdr>
    </w:div>
    <w:div w:id="896820965">
      <w:marLeft w:val="640"/>
      <w:marRight w:val="0"/>
      <w:marTop w:val="0"/>
      <w:marBottom w:val="0"/>
      <w:divBdr>
        <w:top w:val="none" w:sz="0" w:space="0" w:color="auto"/>
        <w:left w:val="none" w:sz="0" w:space="0" w:color="auto"/>
        <w:bottom w:val="none" w:sz="0" w:space="0" w:color="auto"/>
        <w:right w:val="none" w:sz="0" w:space="0" w:color="auto"/>
      </w:divBdr>
    </w:div>
    <w:div w:id="896866245">
      <w:marLeft w:val="640"/>
      <w:marRight w:val="0"/>
      <w:marTop w:val="0"/>
      <w:marBottom w:val="0"/>
      <w:divBdr>
        <w:top w:val="none" w:sz="0" w:space="0" w:color="auto"/>
        <w:left w:val="none" w:sz="0" w:space="0" w:color="auto"/>
        <w:bottom w:val="none" w:sz="0" w:space="0" w:color="auto"/>
        <w:right w:val="none" w:sz="0" w:space="0" w:color="auto"/>
      </w:divBdr>
    </w:div>
    <w:div w:id="896866247">
      <w:marLeft w:val="640"/>
      <w:marRight w:val="0"/>
      <w:marTop w:val="0"/>
      <w:marBottom w:val="0"/>
      <w:divBdr>
        <w:top w:val="none" w:sz="0" w:space="0" w:color="auto"/>
        <w:left w:val="none" w:sz="0" w:space="0" w:color="auto"/>
        <w:bottom w:val="none" w:sz="0" w:space="0" w:color="auto"/>
        <w:right w:val="none" w:sz="0" w:space="0" w:color="auto"/>
      </w:divBdr>
    </w:div>
    <w:div w:id="896890991">
      <w:marLeft w:val="640"/>
      <w:marRight w:val="0"/>
      <w:marTop w:val="0"/>
      <w:marBottom w:val="0"/>
      <w:divBdr>
        <w:top w:val="none" w:sz="0" w:space="0" w:color="auto"/>
        <w:left w:val="none" w:sz="0" w:space="0" w:color="auto"/>
        <w:bottom w:val="none" w:sz="0" w:space="0" w:color="auto"/>
        <w:right w:val="none" w:sz="0" w:space="0" w:color="auto"/>
      </w:divBdr>
    </w:div>
    <w:div w:id="896933097">
      <w:marLeft w:val="640"/>
      <w:marRight w:val="0"/>
      <w:marTop w:val="0"/>
      <w:marBottom w:val="0"/>
      <w:divBdr>
        <w:top w:val="none" w:sz="0" w:space="0" w:color="auto"/>
        <w:left w:val="none" w:sz="0" w:space="0" w:color="auto"/>
        <w:bottom w:val="none" w:sz="0" w:space="0" w:color="auto"/>
        <w:right w:val="none" w:sz="0" w:space="0" w:color="auto"/>
      </w:divBdr>
    </w:div>
    <w:div w:id="896939401">
      <w:marLeft w:val="640"/>
      <w:marRight w:val="0"/>
      <w:marTop w:val="0"/>
      <w:marBottom w:val="0"/>
      <w:divBdr>
        <w:top w:val="none" w:sz="0" w:space="0" w:color="auto"/>
        <w:left w:val="none" w:sz="0" w:space="0" w:color="auto"/>
        <w:bottom w:val="none" w:sz="0" w:space="0" w:color="auto"/>
        <w:right w:val="none" w:sz="0" w:space="0" w:color="auto"/>
      </w:divBdr>
    </w:div>
    <w:div w:id="897131295">
      <w:marLeft w:val="640"/>
      <w:marRight w:val="0"/>
      <w:marTop w:val="0"/>
      <w:marBottom w:val="0"/>
      <w:divBdr>
        <w:top w:val="none" w:sz="0" w:space="0" w:color="auto"/>
        <w:left w:val="none" w:sz="0" w:space="0" w:color="auto"/>
        <w:bottom w:val="none" w:sz="0" w:space="0" w:color="auto"/>
        <w:right w:val="none" w:sz="0" w:space="0" w:color="auto"/>
      </w:divBdr>
    </w:div>
    <w:div w:id="897133432">
      <w:marLeft w:val="640"/>
      <w:marRight w:val="0"/>
      <w:marTop w:val="0"/>
      <w:marBottom w:val="0"/>
      <w:divBdr>
        <w:top w:val="none" w:sz="0" w:space="0" w:color="auto"/>
        <w:left w:val="none" w:sz="0" w:space="0" w:color="auto"/>
        <w:bottom w:val="none" w:sz="0" w:space="0" w:color="auto"/>
        <w:right w:val="none" w:sz="0" w:space="0" w:color="auto"/>
      </w:divBdr>
    </w:div>
    <w:div w:id="897201821">
      <w:marLeft w:val="640"/>
      <w:marRight w:val="0"/>
      <w:marTop w:val="0"/>
      <w:marBottom w:val="0"/>
      <w:divBdr>
        <w:top w:val="none" w:sz="0" w:space="0" w:color="auto"/>
        <w:left w:val="none" w:sz="0" w:space="0" w:color="auto"/>
        <w:bottom w:val="none" w:sz="0" w:space="0" w:color="auto"/>
        <w:right w:val="none" w:sz="0" w:space="0" w:color="auto"/>
      </w:divBdr>
    </w:div>
    <w:div w:id="897203911">
      <w:marLeft w:val="640"/>
      <w:marRight w:val="0"/>
      <w:marTop w:val="0"/>
      <w:marBottom w:val="0"/>
      <w:divBdr>
        <w:top w:val="none" w:sz="0" w:space="0" w:color="auto"/>
        <w:left w:val="none" w:sz="0" w:space="0" w:color="auto"/>
        <w:bottom w:val="none" w:sz="0" w:space="0" w:color="auto"/>
        <w:right w:val="none" w:sz="0" w:space="0" w:color="auto"/>
      </w:divBdr>
    </w:div>
    <w:div w:id="897277336">
      <w:marLeft w:val="640"/>
      <w:marRight w:val="0"/>
      <w:marTop w:val="0"/>
      <w:marBottom w:val="0"/>
      <w:divBdr>
        <w:top w:val="none" w:sz="0" w:space="0" w:color="auto"/>
        <w:left w:val="none" w:sz="0" w:space="0" w:color="auto"/>
        <w:bottom w:val="none" w:sz="0" w:space="0" w:color="auto"/>
        <w:right w:val="none" w:sz="0" w:space="0" w:color="auto"/>
      </w:divBdr>
    </w:div>
    <w:div w:id="897280680">
      <w:marLeft w:val="640"/>
      <w:marRight w:val="0"/>
      <w:marTop w:val="0"/>
      <w:marBottom w:val="0"/>
      <w:divBdr>
        <w:top w:val="none" w:sz="0" w:space="0" w:color="auto"/>
        <w:left w:val="none" w:sz="0" w:space="0" w:color="auto"/>
        <w:bottom w:val="none" w:sz="0" w:space="0" w:color="auto"/>
        <w:right w:val="none" w:sz="0" w:space="0" w:color="auto"/>
      </w:divBdr>
    </w:div>
    <w:div w:id="897319903">
      <w:marLeft w:val="640"/>
      <w:marRight w:val="0"/>
      <w:marTop w:val="0"/>
      <w:marBottom w:val="0"/>
      <w:divBdr>
        <w:top w:val="none" w:sz="0" w:space="0" w:color="auto"/>
        <w:left w:val="none" w:sz="0" w:space="0" w:color="auto"/>
        <w:bottom w:val="none" w:sz="0" w:space="0" w:color="auto"/>
        <w:right w:val="none" w:sz="0" w:space="0" w:color="auto"/>
      </w:divBdr>
    </w:div>
    <w:div w:id="897322311">
      <w:marLeft w:val="640"/>
      <w:marRight w:val="0"/>
      <w:marTop w:val="0"/>
      <w:marBottom w:val="0"/>
      <w:divBdr>
        <w:top w:val="none" w:sz="0" w:space="0" w:color="auto"/>
        <w:left w:val="none" w:sz="0" w:space="0" w:color="auto"/>
        <w:bottom w:val="none" w:sz="0" w:space="0" w:color="auto"/>
        <w:right w:val="none" w:sz="0" w:space="0" w:color="auto"/>
      </w:divBdr>
    </w:div>
    <w:div w:id="897322696">
      <w:marLeft w:val="640"/>
      <w:marRight w:val="0"/>
      <w:marTop w:val="0"/>
      <w:marBottom w:val="0"/>
      <w:divBdr>
        <w:top w:val="none" w:sz="0" w:space="0" w:color="auto"/>
        <w:left w:val="none" w:sz="0" w:space="0" w:color="auto"/>
        <w:bottom w:val="none" w:sz="0" w:space="0" w:color="auto"/>
        <w:right w:val="none" w:sz="0" w:space="0" w:color="auto"/>
      </w:divBdr>
    </w:div>
    <w:div w:id="897323525">
      <w:marLeft w:val="640"/>
      <w:marRight w:val="0"/>
      <w:marTop w:val="0"/>
      <w:marBottom w:val="0"/>
      <w:divBdr>
        <w:top w:val="none" w:sz="0" w:space="0" w:color="auto"/>
        <w:left w:val="none" w:sz="0" w:space="0" w:color="auto"/>
        <w:bottom w:val="none" w:sz="0" w:space="0" w:color="auto"/>
        <w:right w:val="none" w:sz="0" w:space="0" w:color="auto"/>
      </w:divBdr>
    </w:div>
    <w:div w:id="897326154">
      <w:marLeft w:val="640"/>
      <w:marRight w:val="0"/>
      <w:marTop w:val="0"/>
      <w:marBottom w:val="0"/>
      <w:divBdr>
        <w:top w:val="none" w:sz="0" w:space="0" w:color="auto"/>
        <w:left w:val="none" w:sz="0" w:space="0" w:color="auto"/>
        <w:bottom w:val="none" w:sz="0" w:space="0" w:color="auto"/>
        <w:right w:val="none" w:sz="0" w:space="0" w:color="auto"/>
      </w:divBdr>
    </w:div>
    <w:div w:id="897402441">
      <w:marLeft w:val="640"/>
      <w:marRight w:val="0"/>
      <w:marTop w:val="0"/>
      <w:marBottom w:val="0"/>
      <w:divBdr>
        <w:top w:val="none" w:sz="0" w:space="0" w:color="auto"/>
        <w:left w:val="none" w:sz="0" w:space="0" w:color="auto"/>
        <w:bottom w:val="none" w:sz="0" w:space="0" w:color="auto"/>
        <w:right w:val="none" w:sz="0" w:space="0" w:color="auto"/>
      </w:divBdr>
    </w:div>
    <w:div w:id="897402623">
      <w:marLeft w:val="640"/>
      <w:marRight w:val="0"/>
      <w:marTop w:val="0"/>
      <w:marBottom w:val="0"/>
      <w:divBdr>
        <w:top w:val="none" w:sz="0" w:space="0" w:color="auto"/>
        <w:left w:val="none" w:sz="0" w:space="0" w:color="auto"/>
        <w:bottom w:val="none" w:sz="0" w:space="0" w:color="auto"/>
        <w:right w:val="none" w:sz="0" w:space="0" w:color="auto"/>
      </w:divBdr>
    </w:div>
    <w:div w:id="897471325">
      <w:marLeft w:val="640"/>
      <w:marRight w:val="0"/>
      <w:marTop w:val="0"/>
      <w:marBottom w:val="0"/>
      <w:divBdr>
        <w:top w:val="none" w:sz="0" w:space="0" w:color="auto"/>
        <w:left w:val="none" w:sz="0" w:space="0" w:color="auto"/>
        <w:bottom w:val="none" w:sz="0" w:space="0" w:color="auto"/>
        <w:right w:val="none" w:sz="0" w:space="0" w:color="auto"/>
      </w:divBdr>
    </w:div>
    <w:div w:id="897471517">
      <w:marLeft w:val="640"/>
      <w:marRight w:val="0"/>
      <w:marTop w:val="0"/>
      <w:marBottom w:val="0"/>
      <w:divBdr>
        <w:top w:val="none" w:sz="0" w:space="0" w:color="auto"/>
        <w:left w:val="none" w:sz="0" w:space="0" w:color="auto"/>
        <w:bottom w:val="none" w:sz="0" w:space="0" w:color="auto"/>
        <w:right w:val="none" w:sz="0" w:space="0" w:color="auto"/>
      </w:divBdr>
    </w:div>
    <w:div w:id="897473968">
      <w:marLeft w:val="640"/>
      <w:marRight w:val="0"/>
      <w:marTop w:val="0"/>
      <w:marBottom w:val="0"/>
      <w:divBdr>
        <w:top w:val="none" w:sz="0" w:space="0" w:color="auto"/>
        <w:left w:val="none" w:sz="0" w:space="0" w:color="auto"/>
        <w:bottom w:val="none" w:sz="0" w:space="0" w:color="auto"/>
        <w:right w:val="none" w:sz="0" w:space="0" w:color="auto"/>
      </w:divBdr>
    </w:div>
    <w:div w:id="897547449">
      <w:marLeft w:val="640"/>
      <w:marRight w:val="0"/>
      <w:marTop w:val="0"/>
      <w:marBottom w:val="0"/>
      <w:divBdr>
        <w:top w:val="none" w:sz="0" w:space="0" w:color="auto"/>
        <w:left w:val="none" w:sz="0" w:space="0" w:color="auto"/>
        <w:bottom w:val="none" w:sz="0" w:space="0" w:color="auto"/>
        <w:right w:val="none" w:sz="0" w:space="0" w:color="auto"/>
      </w:divBdr>
    </w:div>
    <w:div w:id="897664254">
      <w:marLeft w:val="640"/>
      <w:marRight w:val="0"/>
      <w:marTop w:val="0"/>
      <w:marBottom w:val="0"/>
      <w:divBdr>
        <w:top w:val="none" w:sz="0" w:space="0" w:color="auto"/>
        <w:left w:val="none" w:sz="0" w:space="0" w:color="auto"/>
        <w:bottom w:val="none" w:sz="0" w:space="0" w:color="auto"/>
        <w:right w:val="none" w:sz="0" w:space="0" w:color="auto"/>
      </w:divBdr>
    </w:div>
    <w:div w:id="897669979">
      <w:marLeft w:val="640"/>
      <w:marRight w:val="0"/>
      <w:marTop w:val="0"/>
      <w:marBottom w:val="0"/>
      <w:divBdr>
        <w:top w:val="none" w:sz="0" w:space="0" w:color="auto"/>
        <w:left w:val="none" w:sz="0" w:space="0" w:color="auto"/>
        <w:bottom w:val="none" w:sz="0" w:space="0" w:color="auto"/>
        <w:right w:val="none" w:sz="0" w:space="0" w:color="auto"/>
      </w:divBdr>
    </w:div>
    <w:div w:id="897712414">
      <w:marLeft w:val="640"/>
      <w:marRight w:val="0"/>
      <w:marTop w:val="0"/>
      <w:marBottom w:val="0"/>
      <w:divBdr>
        <w:top w:val="none" w:sz="0" w:space="0" w:color="auto"/>
        <w:left w:val="none" w:sz="0" w:space="0" w:color="auto"/>
        <w:bottom w:val="none" w:sz="0" w:space="0" w:color="auto"/>
        <w:right w:val="none" w:sz="0" w:space="0" w:color="auto"/>
      </w:divBdr>
    </w:div>
    <w:div w:id="897714627">
      <w:marLeft w:val="640"/>
      <w:marRight w:val="0"/>
      <w:marTop w:val="0"/>
      <w:marBottom w:val="0"/>
      <w:divBdr>
        <w:top w:val="none" w:sz="0" w:space="0" w:color="auto"/>
        <w:left w:val="none" w:sz="0" w:space="0" w:color="auto"/>
        <w:bottom w:val="none" w:sz="0" w:space="0" w:color="auto"/>
        <w:right w:val="none" w:sz="0" w:space="0" w:color="auto"/>
      </w:divBdr>
    </w:div>
    <w:div w:id="897740730">
      <w:marLeft w:val="640"/>
      <w:marRight w:val="0"/>
      <w:marTop w:val="0"/>
      <w:marBottom w:val="0"/>
      <w:divBdr>
        <w:top w:val="none" w:sz="0" w:space="0" w:color="auto"/>
        <w:left w:val="none" w:sz="0" w:space="0" w:color="auto"/>
        <w:bottom w:val="none" w:sz="0" w:space="0" w:color="auto"/>
        <w:right w:val="none" w:sz="0" w:space="0" w:color="auto"/>
      </w:divBdr>
    </w:div>
    <w:div w:id="897789445">
      <w:marLeft w:val="640"/>
      <w:marRight w:val="0"/>
      <w:marTop w:val="0"/>
      <w:marBottom w:val="0"/>
      <w:divBdr>
        <w:top w:val="none" w:sz="0" w:space="0" w:color="auto"/>
        <w:left w:val="none" w:sz="0" w:space="0" w:color="auto"/>
        <w:bottom w:val="none" w:sz="0" w:space="0" w:color="auto"/>
        <w:right w:val="none" w:sz="0" w:space="0" w:color="auto"/>
      </w:divBdr>
    </w:div>
    <w:div w:id="897857503">
      <w:marLeft w:val="640"/>
      <w:marRight w:val="0"/>
      <w:marTop w:val="0"/>
      <w:marBottom w:val="0"/>
      <w:divBdr>
        <w:top w:val="none" w:sz="0" w:space="0" w:color="auto"/>
        <w:left w:val="none" w:sz="0" w:space="0" w:color="auto"/>
        <w:bottom w:val="none" w:sz="0" w:space="0" w:color="auto"/>
        <w:right w:val="none" w:sz="0" w:space="0" w:color="auto"/>
      </w:divBdr>
    </w:div>
    <w:div w:id="897864654">
      <w:marLeft w:val="640"/>
      <w:marRight w:val="0"/>
      <w:marTop w:val="0"/>
      <w:marBottom w:val="0"/>
      <w:divBdr>
        <w:top w:val="none" w:sz="0" w:space="0" w:color="auto"/>
        <w:left w:val="none" w:sz="0" w:space="0" w:color="auto"/>
        <w:bottom w:val="none" w:sz="0" w:space="0" w:color="auto"/>
        <w:right w:val="none" w:sz="0" w:space="0" w:color="auto"/>
      </w:divBdr>
    </w:div>
    <w:div w:id="897939219">
      <w:marLeft w:val="640"/>
      <w:marRight w:val="0"/>
      <w:marTop w:val="0"/>
      <w:marBottom w:val="0"/>
      <w:divBdr>
        <w:top w:val="none" w:sz="0" w:space="0" w:color="auto"/>
        <w:left w:val="none" w:sz="0" w:space="0" w:color="auto"/>
        <w:bottom w:val="none" w:sz="0" w:space="0" w:color="auto"/>
        <w:right w:val="none" w:sz="0" w:space="0" w:color="auto"/>
      </w:divBdr>
    </w:div>
    <w:div w:id="897940020">
      <w:marLeft w:val="640"/>
      <w:marRight w:val="0"/>
      <w:marTop w:val="0"/>
      <w:marBottom w:val="0"/>
      <w:divBdr>
        <w:top w:val="none" w:sz="0" w:space="0" w:color="auto"/>
        <w:left w:val="none" w:sz="0" w:space="0" w:color="auto"/>
        <w:bottom w:val="none" w:sz="0" w:space="0" w:color="auto"/>
        <w:right w:val="none" w:sz="0" w:space="0" w:color="auto"/>
      </w:divBdr>
    </w:div>
    <w:div w:id="897940637">
      <w:marLeft w:val="640"/>
      <w:marRight w:val="0"/>
      <w:marTop w:val="0"/>
      <w:marBottom w:val="0"/>
      <w:divBdr>
        <w:top w:val="none" w:sz="0" w:space="0" w:color="auto"/>
        <w:left w:val="none" w:sz="0" w:space="0" w:color="auto"/>
        <w:bottom w:val="none" w:sz="0" w:space="0" w:color="auto"/>
        <w:right w:val="none" w:sz="0" w:space="0" w:color="auto"/>
      </w:divBdr>
    </w:div>
    <w:div w:id="897975889">
      <w:marLeft w:val="640"/>
      <w:marRight w:val="0"/>
      <w:marTop w:val="0"/>
      <w:marBottom w:val="0"/>
      <w:divBdr>
        <w:top w:val="none" w:sz="0" w:space="0" w:color="auto"/>
        <w:left w:val="none" w:sz="0" w:space="0" w:color="auto"/>
        <w:bottom w:val="none" w:sz="0" w:space="0" w:color="auto"/>
        <w:right w:val="none" w:sz="0" w:space="0" w:color="auto"/>
      </w:divBdr>
    </w:div>
    <w:div w:id="897975904">
      <w:marLeft w:val="640"/>
      <w:marRight w:val="0"/>
      <w:marTop w:val="0"/>
      <w:marBottom w:val="0"/>
      <w:divBdr>
        <w:top w:val="none" w:sz="0" w:space="0" w:color="auto"/>
        <w:left w:val="none" w:sz="0" w:space="0" w:color="auto"/>
        <w:bottom w:val="none" w:sz="0" w:space="0" w:color="auto"/>
        <w:right w:val="none" w:sz="0" w:space="0" w:color="auto"/>
      </w:divBdr>
    </w:div>
    <w:div w:id="897981793">
      <w:marLeft w:val="640"/>
      <w:marRight w:val="0"/>
      <w:marTop w:val="0"/>
      <w:marBottom w:val="0"/>
      <w:divBdr>
        <w:top w:val="none" w:sz="0" w:space="0" w:color="auto"/>
        <w:left w:val="none" w:sz="0" w:space="0" w:color="auto"/>
        <w:bottom w:val="none" w:sz="0" w:space="0" w:color="auto"/>
        <w:right w:val="none" w:sz="0" w:space="0" w:color="auto"/>
      </w:divBdr>
    </w:div>
    <w:div w:id="898054672">
      <w:marLeft w:val="640"/>
      <w:marRight w:val="0"/>
      <w:marTop w:val="0"/>
      <w:marBottom w:val="0"/>
      <w:divBdr>
        <w:top w:val="none" w:sz="0" w:space="0" w:color="auto"/>
        <w:left w:val="none" w:sz="0" w:space="0" w:color="auto"/>
        <w:bottom w:val="none" w:sz="0" w:space="0" w:color="auto"/>
        <w:right w:val="none" w:sz="0" w:space="0" w:color="auto"/>
      </w:divBdr>
    </w:div>
    <w:div w:id="898055320">
      <w:marLeft w:val="640"/>
      <w:marRight w:val="0"/>
      <w:marTop w:val="0"/>
      <w:marBottom w:val="0"/>
      <w:divBdr>
        <w:top w:val="none" w:sz="0" w:space="0" w:color="auto"/>
        <w:left w:val="none" w:sz="0" w:space="0" w:color="auto"/>
        <w:bottom w:val="none" w:sz="0" w:space="0" w:color="auto"/>
        <w:right w:val="none" w:sz="0" w:space="0" w:color="auto"/>
      </w:divBdr>
    </w:div>
    <w:div w:id="898126543">
      <w:marLeft w:val="640"/>
      <w:marRight w:val="0"/>
      <w:marTop w:val="0"/>
      <w:marBottom w:val="0"/>
      <w:divBdr>
        <w:top w:val="none" w:sz="0" w:space="0" w:color="auto"/>
        <w:left w:val="none" w:sz="0" w:space="0" w:color="auto"/>
        <w:bottom w:val="none" w:sz="0" w:space="0" w:color="auto"/>
        <w:right w:val="none" w:sz="0" w:space="0" w:color="auto"/>
      </w:divBdr>
    </w:div>
    <w:div w:id="898176215">
      <w:marLeft w:val="640"/>
      <w:marRight w:val="0"/>
      <w:marTop w:val="0"/>
      <w:marBottom w:val="0"/>
      <w:divBdr>
        <w:top w:val="none" w:sz="0" w:space="0" w:color="auto"/>
        <w:left w:val="none" w:sz="0" w:space="0" w:color="auto"/>
        <w:bottom w:val="none" w:sz="0" w:space="0" w:color="auto"/>
        <w:right w:val="none" w:sz="0" w:space="0" w:color="auto"/>
      </w:divBdr>
    </w:div>
    <w:div w:id="898249217">
      <w:marLeft w:val="640"/>
      <w:marRight w:val="0"/>
      <w:marTop w:val="0"/>
      <w:marBottom w:val="0"/>
      <w:divBdr>
        <w:top w:val="none" w:sz="0" w:space="0" w:color="auto"/>
        <w:left w:val="none" w:sz="0" w:space="0" w:color="auto"/>
        <w:bottom w:val="none" w:sz="0" w:space="0" w:color="auto"/>
        <w:right w:val="none" w:sz="0" w:space="0" w:color="auto"/>
      </w:divBdr>
    </w:div>
    <w:div w:id="898323324">
      <w:marLeft w:val="640"/>
      <w:marRight w:val="0"/>
      <w:marTop w:val="0"/>
      <w:marBottom w:val="0"/>
      <w:divBdr>
        <w:top w:val="none" w:sz="0" w:space="0" w:color="auto"/>
        <w:left w:val="none" w:sz="0" w:space="0" w:color="auto"/>
        <w:bottom w:val="none" w:sz="0" w:space="0" w:color="auto"/>
        <w:right w:val="none" w:sz="0" w:space="0" w:color="auto"/>
      </w:divBdr>
    </w:div>
    <w:div w:id="898367495">
      <w:marLeft w:val="640"/>
      <w:marRight w:val="0"/>
      <w:marTop w:val="0"/>
      <w:marBottom w:val="0"/>
      <w:divBdr>
        <w:top w:val="none" w:sz="0" w:space="0" w:color="auto"/>
        <w:left w:val="none" w:sz="0" w:space="0" w:color="auto"/>
        <w:bottom w:val="none" w:sz="0" w:space="0" w:color="auto"/>
        <w:right w:val="none" w:sz="0" w:space="0" w:color="auto"/>
      </w:divBdr>
    </w:div>
    <w:div w:id="898394689">
      <w:marLeft w:val="640"/>
      <w:marRight w:val="0"/>
      <w:marTop w:val="0"/>
      <w:marBottom w:val="0"/>
      <w:divBdr>
        <w:top w:val="none" w:sz="0" w:space="0" w:color="auto"/>
        <w:left w:val="none" w:sz="0" w:space="0" w:color="auto"/>
        <w:bottom w:val="none" w:sz="0" w:space="0" w:color="auto"/>
        <w:right w:val="none" w:sz="0" w:space="0" w:color="auto"/>
      </w:divBdr>
    </w:div>
    <w:div w:id="898512488">
      <w:marLeft w:val="640"/>
      <w:marRight w:val="0"/>
      <w:marTop w:val="0"/>
      <w:marBottom w:val="0"/>
      <w:divBdr>
        <w:top w:val="none" w:sz="0" w:space="0" w:color="auto"/>
        <w:left w:val="none" w:sz="0" w:space="0" w:color="auto"/>
        <w:bottom w:val="none" w:sz="0" w:space="0" w:color="auto"/>
        <w:right w:val="none" w:sz="0" w:space="0" w:color="auto"/>
      </w:divBdr>
    </w:div>
    <w:div w:id="898587742">
      <w:marLeft w:val="640"/>
      <w:marRight w:val="0"/>
      <w:marTop w:val="0"/>
      <w:marBottom w:val="0"/>
      <w:divBdr>
        <w:top w:val="none" w:sz="0" w:space="0" w:color="auto"/>
        <w:left w:val="none" w:sz="0" w:space="0" w:color="auto"/>
        <w:bottom w:val="none" w:sz="0" w:space="0" w:color="auto"/>
        <w:right w:val="none" w:sz="0" w:space="0" w:color="auto"/>
      </w:divBdr>
    </w:div>
    <w:div w:id="898709650">
      <w:marLeft w:val="640"/>
      <w:marRight w:val="0"/>
      <w:marTop w:val="0"/>
      <w:marBottom w:val="0"/>
      <w:divBdr>
        <w:top w:val="none" w:sz="0" w:space="0" w:color="auto"/>
        <w:left w:val="none" w:sz="0" w:space="0" w:color="auto"/>
        <w:bottom w:val="none" w:sz="0" w:space="0" w:color="auto"/>
        <w:right w:val="none" w:sz="0" w:space="0" w:color="auto"/>
      </w:divBdr>
    </w:div>
    <w:div w:id="898714145">
      <w:marLeft w:val="640"/>
      <w:marRight w:val="0"/>
      <w:marTop w:val="0"/>
      <w:marBottom w:val="0"/>
      <w:divBdr>
        <w:top w:val="none" w:sz="0" w:space="0" w:color="auto"/>
        <w:left w:val="none" w:sz="0" w:space="0" w:color="auto"/>
        <w:bottom w:val="none" w:sz="0" w:space="0" w:color="auto"/>
        <w:right w:val="none" w:sz="0" w:space="0" w:color="auto"/>
      </w:divBdr>
    </w:div>
    <w:div w:id="898785438">
      <w:marLeft w:val="640"/>
      <w:marRight w:val="0"/>
      <w:marTop w:val="0"/>
      <w:marBottom w:val="0"/>
      <w:divBdr>
        <w:top w:val="none" w:sz="0" w:space="0" w:color="auto"/>
        <w:left w:val="none" w:sz="0" w:space="0" w:color="auto"/>
        <w:bottom w:val="none" w:sz="0" w:space="0" w:color="auto"/>
        <w:right w:val="none" w:sz="0" w:space="0" w:color="auto"/>
      </w:divBdr>
    </w:div>
    <w:div w:id="898832824">
      <w:marLeft w:val="640"/>
      <w:marRight w:val="0"/>
      <w:marTop w:val="0"/>
      <w:marBottom w:val="0"/>
      <w:divBdr>
        <w:top w:val="none" w:sz="0" w:space="0" w:color="auto"/>
        <w:left w:val="none" w:sz="0" w:space="0" w:color="auto"/>
        <w:bottom w:val="none" w:sz="0" w:space="0" w:color="auto"/>
        <w:right w:val="none" w:sz="0" w:space="0" w:color="auto"/>
      </w:divBdr>
    </w:div>
    <w:div w:id="898858319">
      <w:marLeft w:val="640"/>
      <w:marRight w:val="0"/>
      <w:marTop w:val="0"/>
      <w:marBottom w:val="0"/>
      <w:divBdr>
        <w:top w:val="none" w:sz="0" w:space="0" w:color="auto"/>
        <w:left w:val="none" w:sz="0" w:space="0" w:color="auto"/>
        <w:bottom w:val="none" w:sz="0" w:space="0" w:color="auto"/>
        <w:right w:val="none" w:sz="0" w:space="0" w:color="auto"/>
      </w:divBdr>
    </w:div>
    <w:div w:id="898898927">
      <w:marLeft w:val="640"/>
      <w:marRight w:val="0"/>
      <w:marTop w:val="0"/>
      <w:marBottom w:val="0"/>
      <w:divBdr>
        <w:top w:val="none" w:sz="0" w:space="0" w:color="auto"/>
        <w:left w:val="none" w:sz="0" w:space="0" w:color="auto"/>
        <w:bottom w:val="none" w:sz="0" w:space="0" w:color="auto"/>
        <w:right w:val="none" w:sz="0" w:space="0" w:color="auto"/>
      </w:divBdr>
    </w:div>
    <w:div w:id="898900015">
      <w:marLeft w:val="640"/>
      <w:marRight w:val="0"/>
      <w:marTop w:val="0"/>
      <w:marBottom w:val="0"/>
      <w:divBdr>
        <w:top w:val="none" w:sz="0" w:space="0" w:color="auto"/>
        <w:left w:val="none" w:sz="0" w:space="0" w:color="auto"/>
        <w:bottom w:val="none" w:sz="0" w:space="0" w:color="auto"/>
        <w:right w:val="none" w:sz="0" w:space="0" w:color="auto"/>
      </w:divBdr>
    </w:div>
    <w:div w:id="898902040">
      <w:marLeft w:val="640"/>
      <w:marRight w:val="0"/>
      <w:marTop w:val="0"/>
      <w:marBottom w:val="0"/>
      <w:divBdr>
        <w:top w:val="none" w:sz="0" w:space="0" w:color="auto"/>
        <w:left w:val="none" w:sz="0" w:space="0" w:color="auto"/>
        <w:bottom w:val="none" w:sz="0" w:space="0" w:color="auto"/>
        <w:right w:val="none" w:sz="0" w:space="0" w:color="auto"/>
      </w:divBdr>
    </w:div>
    <w:div w:id="898907081">
      <w:marLeft w:val="640"/>
      <w:marRight w:val="0"/>
      <w:marTop w:val="0"/>
      <w:marBottom w:val="0"/>
      <w:divBdr>
        <w:top w:val="none" w:sz="0" w:space="0" w:color="auto"/>
        <w:left w:val="none" w:sz="0" w:space="0" w:color="auto"/>
        <w:bottom w:val="none" w:sz="0" w:space="0" w:color="auto"/>
        <w:right w:val="none" w:sz="0" w:space="0" w:color="auto"/>
      </w:divBdr>
    </w:div>
    <w:div w:id="898981366">
      <w:marLeft w:val="640"/>
      <w:marRight w:val="0"/>
      <w:marTop w:val="0"/>
      <w:marBottom w:val="0"/>
      <w:divBdr>
        <w:top w:val="none" w:sz="0" w:space="0" w:color="auto"/>
        <w:left w:val="none" w:sz="0" w:space="0" w:color="auto"/>
        <w:bottom w:val="none" w:sz="0" w:space="0" w:color="auto"/>
        <w:right w:val="none" w:sz="0" w:space="0" w:color="auto"/>
      </w:divBdr>
    </w:div>
    <w:div w:id="899054050">
      <w:marLeft w:val="640"/>
      <w:marRight w:val="0"/>
      <w:marTop w:val="0"/>
      <w:marBottom w:val="0"/>
      <w:divBdr>
        <w:top w:val="none" w:sz="0" w:space="0" w:color="auto"/>
        <w:left w:val="none" w:sz="0" w:space="0" w:color="auto"/>
        <w:bottom w:val="none" w:sz="0" w:space="0" w:color="auto"/>
        <w:right w:val="none" w:sz="0" w:space="0" w:color="auto"/>
      </w:divBdr>
    </w:div>
    <w:div w:id="899095353">
      <w:marLeft w:val="640"/>
      <w:marRight w:val="0"/>
      <w:marTop w:val="0"/>
      <w:marBottom w:val="0"/>
      <w:divBdr>
        <w:top w:val="none" w:sz="0" w:space="0" w:color="auto"/>
        <w:left w:val="none" w:sz="0" w:space="0" w:color="auto"/>
        <w:bottom w:val="none" w:sz="0" w:space="0" w:color="auto"/>
        <w:right w:val="none" w:sz="0" w:space="0" w:color="auto"/>
      </w:divBdr>
    </w:div>
    <w:div w:id="899172335">
      <w:marLeft w:val="640"/>
      <w:marRight w:val="0"/>
      <w:marTop w:val="0"/>
      <w:marBottom w:val="0"/>
      <w:divBdr>
        <w:top w:val="none" w:sz="0" w:space="0" w:color="auto"/>
        <w:left w:val="none" w:sz="0" w:space="0" w:color="auto"/>
        <w:bottom w:val="none" w:sz="0" w:space="0" w:color="auto"/>
        <w:right w:val="none" w:sz="0" w:space="0" w:color="auto"/>
      </w:divBdr>
    </w:div>
    <w:div w:id="899176018">
      <w:marLeft w:val="640"/>
      <w:marRight w:val="0"/>
      <w:marTop w:val="0"/>
      <w:marBottom w:val="0"/>
      <w:divBdr>
        <w:top w:val="none" w:sz="0" w:space="0" w:color="auto"/>
        <w:left w:val="none" w:sz="0" w:space="0" w:color="auto"/>
        <w:bottom w:val="none" w:sz="0" w:space="0" w:color="auto"/>
        <w:right w:val="none" w:sz="0" w:space="0" w:color="auto"/>
      </w:divBdr>
    </w:div>
    <w:div w:id="899176623">
      <w:marLeft w:val="640"/>
      <w:marRight w:val="0"/>
      <w:marTop w:val="0"/>
      <w:marBottom w:val="0"/>
      <w:divBdr>
        <w:top w:val="none" w:sz="0" w:space="0" w:color="auto"/>
        <w:left w:val="none" w:sz="0" w:space="0" w:color="auto"/>
        <w:bottom w:val="none" w:sz="0" w:space="0" w:color="auto"/>
        <w:right w:val="none" w:sz="0" w:space="0" w:color="auto"/>
      </w:divBdr>
    </w:div>
    <w:div w:id="899244586">
      <w:marLeft w:val="640"/>
      <w:marRight w:val="0"/>
      <w:marTop w:val="0"/>
      <w:marBottom w:val="0"/>
      <w:divBdr>
        <w:top w:val="none" w:sz="0" w:space="0" w:color="auto"/>
        <w:left w:val="none" w:sz="0" w:space="0" w:color="auto"/>
        <w:bottom w:val="none" w:sz="0" w:space="0" w:color="auto"/>
        <w:right w:val="none" w:sz="0" w:space="0" w:color="auto"/>
      </w:divBdr>
    </w:div>
    <w:div w:id="899249236">
      <w:marLeft w:val="640"/>
      <w:marRight w:val="0"/>
      <w:marTop w:val="0"/>
      <w:marBottom w:val="0"/>
      <w:divBdr>
        <w:top w:val="none" w:sz="0" w:space="0" w:color="auto"/>
        <w:left w:val="none" w:sz="0" w:space="0" w:color="auto"/>
        <w:bottom w:val="none" w:sz="0" w:space="0" w:color="auto"/>
        <w:right w:val="none" w:sz="0" w:space="0" w:color="auto"/>
      </w:divBdr>
    </w:div>
    <w:div w:id="899294281">
      <w:marLeft w:val="640"/>
      <w:marRight w:val="0"/>
      <w:marTop w:val="0"/>
      <w:marBottom w:val="0"/>
      <w:divBdr>
        <w:top w:val="none" w:sz="0" w:space="0" w:color="auto"/>
        <w:left w:val="none" w:sz="0" w:space="0" w:color="auto"/>
        <w:bottom w:val="none" w:sz="0" w:space="0" w:color="auto"/>
        <w:right w:val="none" w:sz="0" w:space="0" w:color="auto"/>
      </w:divBdr>
    </w:div>
    <w:div w:id="899361090">
      <w:marLeft w:val="640"/>
      <w:marRight w:val="0"/>
      <w:marTop w:val="0"/>
      <w:marBottom w:val="0"/>
      <w:divBdr>
        <w:top w:val="none" w:sz="0" w:space="0" w:color="auto"/>
        <w:left w:val="none" w:sz="0" w:space="0" w:color="auto"/>
        <w:bottom w:val="none" w:sz="0" w:space="0" w:color="auto"/>
        <w:right w:val="none" w:sz="0" w:space="0" w:color="auto"/>
      </w:divBdr>
    </w:div>
    <w:div w:id="899363578">
      <w:marLeft w:val="640"/>
      <w:marRight w:val="0"/>
      <w:marTop w:val="0"/>
      <w:marBottom w:val="0"/>
      <w:divBdr>
        <w:top w:val="none" w:sz="0" w:space="0" w:color="auto"/>
        <w:left w:val="none" w:sz="0" w:space="0" w:color="auto"/>
        <w:bottom w:val="none" w:sz="0" w:space="0" w:color="auto"/>
        <w:right w:val="none" w:sz="0" w:space="0" w:color="auto"/>
      </w:divBdr>
    </w:div>
    <w:div w:id="899440056">
      <w:marLeft w:val="640"/>
      <w:marRight w:val="0"/>
      <w:marTop w:val="0"/>
      <w:marBottom w:val="0"/>
      <w:divBdr>
        <w:top w:val="none" w:sz="0" w:space="0" w:color="auto"/>
        <w:left w:val="none" w:sz="0" w:space="0" w:color="auto"/>
        <w:bottom w:val="none" w:sz="0" w:space="0" w:color="auto"/>
        <w:right w:val="none" w:sz="0" w:space="0" w:color="auto"/>
      </w:divBdr>
    </w:div>
    <w:div w:id="899482304">
      <w:marLeft w:val="640"/>
      <w:marRight w:val="0"/>
      <w:marTop w:val="0"/>
      <w:marBottom w:val="0"/>
      <w:divBdr>
        <w:top w:val="none" w:sz="0" w:space="0" w:color="auto"/>
        <w:left w:val="none" w:sz="0" w:space="0" w:color="auto"/>
        <w:bottom w:val="none" w:sz="0" w:space="0" w:color="auto"/>
        <w:right w:val="none" w:sz="0" w:space="0" w:color="auto"/>
      </w:divBdr>
    </w:div>
    <w:div w:id="899484378">
      <w:marLeft w:val="640"/>
      <w:marRight w:val="0"/>
      <w:marTop w:val="0"/>
      <w:marBottom w:val="0"/>
      <w:divBdr>
        <w:top w:val="none" w:sz="0" w:space="0" w:color="auto"/>
        <w:left w:val="none" w:sz="0" w:space="0" w:color="auto"/>
        <w:bottom w:val="none" w:sz="0" w:space="0" w:color="auto"/>
        <w:right w:val="none" w:sz="0" w:space="0" w:color="auto"/>
      </w:divBdr>
    </w:div>
    <w:div w:id="899486692">
      <w:marLeft w:val="640"/>
      <w:marRight w:val="0"/>
      <w:marTop w:val="0"/>
      <w:marBottom w:val="0"/>
      <w:divBdr>
        <w:top w:val="none" w:sz="0" w:space="0" w:color="auto"/>
        <w:left w:val="none" w:sz="0" w:space="0" w:color="auto"/>
        <w:bottom w:val="none" w:sz="0" w:space="0" w:color="auto"/>
        <w:right w:val="none" w:sz="0" w:space="0" w:color="auto"/>
      </w:divBdr>
    </w:div>
    <w:div w:id="899512804">
      <w:marLeft w:val="640"/>
      <w:marRight w:val="0"/>
      <w:marTop w:val="0"/>
      <w:marBottom w:val="0"/>
      <w:divBdr>
        <w:top w:val="none" w:sz="0" w:space="0" w:color="auto"/>
        <w:left w:val="none" w:sz="0" w:space="0" w:color="auto"/>
        <w:bottom w:val="none" w:sz="0" w:space="0" w:color="auto"/>
        <w:right w:val="none" w:sz="0" w:space="0" w:color="auto"/>
      </w:divBdr>
    </w:div>
    <w:div w:id="899555743">
      <w:marLeft w:val="640"/>
      <w:marRight w:val="0"/>
      <w:marTop w:val="0"/>
      <w:marBottom w:val="0"/>
      <w:divBdr>
        <w:top w:val="none" w:sz="0" w:space="0" w:color="auto"/>
        <w:left w:val="none" w:sz="0" w:space="0" w:color="auto"/>
        <w:bottom w:val="none" w:sz="0" w:space="0" w:color="auto"/>
        <w:right w:val="none" w:sz="0" w:space="0" w:color="auto"/>
      </w:divBdr>
    </w:div>
    <w:div w:id="899556262">
      <w:marLeft w:val="640"/>
      <w:marRight w:val="0"/>
      <w:marTop w:val="0"/>
      <w:marBottom w:val="0"/>
      <w:divBdr>
        <w:top w:val="none" w:sz="0" w:space="0" w:color="auto"/>
        <w:left w:val="none" w:sz="0" w:space="0" w:color="auto"/>
        <w:bottom w:val="none" w:sz="0" w:space="0" w:color="auto"/>
        <w:right w:val="none" w:sz="0" w:space="0" w:color="auto"/>
      </w:divBdr>
    </w:div>
    <w:div w:id="899559561">
      <w:marLeft w:val="640"/>
      <w:marRight w:val="0"/>
      <w:marTop w:val="0"/>
      <w:marBottom w:val="0"/>
      <w:divBdr>
        <w:top w:val="none" w:sz="0" w:space="0" w:color="auto"/>
        <w:left w:val="none" w:sz="0" w:space="0" w:color="auto"/>
        <w:bottom w:val="none" w:sz="0" w:space="0" w:color="auto"/>
        <w:right w:val="none" w:sz="0" w:space="0" w:color="auto"/>
      </w:divBdr>
    </w:div>
    <w:div w:id="899634120">
      <w:marLeft w:val="640"/>
      <w:marRight w:val="0"/>
      <w:marTop w:val="0"/>
      <w:marBottom w:val="0"/>
      <w:divBdr>
        <w:top w:val="none" w:sz="0" w:space="0" w:color="auto"/>
        <w:left w:val="none" w:sz="0" w:space="0" w:color="auto"/>
        <w:bottom w:val="none" w:sz="0" w:space="0" w:color="auto"/>
        <w:right w:val="none" w:sz="0" w:space="0" w:color="auto"/>
      </w:divBdr>
    </w:div>
    <w:div w:id="899679230">
      <w:marLeft w:val="640"/>
      <w:marRight w:val="0"/>
      <w:marTop w:val="0"/>
      <w:marBottom w:val="0"/>
      <w:divBdr>
        <w:top w:val="none" w:sz="0" w:space="0" w:color="auto"/>
        <w:left w:val="none" w:sz="0" w:space="0" w:color="auto"/>
        <w:bottom w:val="none" w:sz="0" w:space="0" w:color="auto"/>
        <w:right w:val="none" w:sz="0" w:space="0" w:color="auto"/>
      </w:divBdr>
    </w:div>
    <w:div w:id="899679522">
      <w:marLeft w:val="640"/>
      <w:marRight w:val="0"/>
      <w:marTop w:val="0"/>
      <w:marBottom w:val="0"/>
      <w:divBdr>
        <w:top w:val="none" w:sz="0" w:space="0" w:color="auto"/>
        <w:left w:val="none" w:sz="0" w:space="0" w:color="auto"/>
        <w:bottom w:val="none" w:sz="0" w:space="0" w:color="auto"/>
        <w:right w:val="none" w:sz="0" w:space="0" w:color="auto"/>
      </w:divBdr>
    </w:div>
    <w:div w:id="899705968">
      <w:marLeft w:val="640"/>
      <w:marRight w:val="0"/>
      <w:marTop w:val="0"/>
      <w:marBottom w:val="0"/>
      <w:divBdr>
        <w:top w:val="none" w:sz="0" w:space="0" w:color="auto"/>
        <w:left w:val="none" w:sz="0" w:space="0" w:color="auto"/>
        <w:bottom w:val="none" w:sz="0" w:space="0" w:color="auto"/>
        <w:right w:val="none" w:sz="0" w:space="0" w:color="auto"/>
      </w:divBdr>
    </w:div>
    <w:div w:id="899706128">
      <w:marLeft w:val="640"/>
      <w:marRight w:val="0"/>
      <w:marTop w:val="0"/>
      <w:marBottom w:val="0"/>
      <w:divBdr>
        <w:top w:val="none" w:sz="0" w:space="0" w:color="auto"/>
        <w:left w:val="none" w:sz="0" w:space="0" w:color="auto"/>
        <w:bottom w:val="none" w:sz="0" w:space="0" w:color="auto"/>
        <w:right w:val="none" w:sz="0" w:space="0" w:color="auto"/>
      </w:divBdr>
    </w:div>
    <w:div w:id="899752493">
      <w:marLeft w:val="640"/>
      <w:marRight w:val="0"/>
      <w:marTop w:val="0"/>
      <w:marBottom w:val="0"/>
      <w:divBdr>
        <w:top w:val="none" w:sz="0" w:space="0" w:color="auto"/>
        <w:left w:val="none" w:sz="0" w:space="0" w:color="auto"/>
        <w:bottom w:val="none" w:sz="0" w:space="0" w:color="auto"/>
        <w:right w:val="none" w:sz="0" w:space="0" w:color="auto"/>
      </w:divBdr>
    </w:div>
    <w:div w:id="899822898">
      <w:marLeft w:val="640"/>
      <w:marRight w:val="0"/>
      <w:marTop w:val="0"/>
      <w:marBottom w:val="0"/>
      <w:divBdr>
        <w:top w:val="none" w:sz="0" w:space="0" w:color="auto"/>
        <w:left w:val="none" w:sz="0" w:space="0" w:color="auto"/>
        <w:bottom w:val="none" w:sz="0" w:space="0" w:color="auto"/>
        <w:right w:val="none" w:sz="0" w:space="0" w:color="auto"/>
      </w:divBdr>
    </w:div>
    <w:div w:id="899824084">
      <w:marLeft w:val="640"/>
      <w:marRight w:val="0"/>
      <w:marTop w:val="0"/>
      <w:marBottom w:val="0"/>
      <w:divBdr>
        <w:top w:val="none" w:sz="0" w:space="0" w:color="auto"/>
        <w:left w:val="none" w:sz="0" w:space="0" w:color="auto"/>
        <w:bottom w:val="none" w:sz="0" w:space="0" w:color="auto"/>
        <w:right w:val="none" w:sz="0" w:space="0" w:color="auto"/>
      </w:divBdr>
    </w:div>
    <w:div w:id="899831380">
      <w:marLeft w:val="640"/>
      <w:marRight w:val="0"/>
      <w:marTop w:val="0"/>
      <w:marBottom w:val="0"/>
      <w:divBdr>
        <w:top w:val="none" w:sz="0" w:space="0" w:color="auto"/>
        <w:left w:val="none" w:sz="0" w:space="0" w:color="auto"/>
        <w:bottom w:val="none" w:sz="0" w:space="0" w:color="auto"/>
        <w:right w:val="none" w:sz="0" w:space="0" w:color="auto"/>
      </w:divBdr>
    </w:div>
    <w:div w:id="899902865">
      <w:marLeft w:val="640"/>
      <w:marRight w:val="0"/>
      <w:marTop w:val="0"/>
      <w:marBottom w:val="0"/>
      <w:divBdr>
        <w:top w:val="none" w:sz="0" w:space="0" w:color="auto"/>
        <w:left w:val="none" w:sz="0" w:space="0" w:color="auto"/>
        <w:bottom w:val="none" w:sz="0" w:space="0" w:color="auto"/>
        <w:right w:val="none" w:sz="0" w:space="0" w:color="auto"/>
      </w:divBdr>
    </w:div>
    <w:div w:id="899943195">
      <w:marLeft w:val="640"/>
      <w:marRight w:val="0"/>
      <w:marTop w:val="0"/>
      <w:marBottom w:val="0"/>
      <w:divBdr>
        <w:top w:val="none" w:sz="0" w:space="0" w:color="auto"/>
        <w:left w:val="none" w:sz="0" w:space="0" w:color="auto"/>
        <w:bottom w:val="none" w:sz="0" w:space="0" w:color="auto"/>
        <w:right w:val="none" w:sz="0" w:space="0" w:color="auto"/>
      </w:divBdr>
    </w:div>
    <w:div w:id="900021219">
      <w:marLeft w:val="640"/>
      <w:marRight w:val="0"/>
      <w:marTop w:val="0"/>
      <w:marBottom w:val="0"/>
      <w:divBdr>
        <w:top w:val="none" w:sz="0" w:space="0" w:color="auto"/>
        <w:left w:val="none" w:sz="0" w:space="0" w:color="auto"/>
        <w:bottom w:val="none" w:sz="0" w:space="0" w:color="auto"/>
        <w:right w:val="none" w:sz="0" w:space="0" w:color="auto"/>
      </w:divBdr>
    </w:div>
    <w:div w:id="900091137">
      <w:marLeft w:val="640"/>
      <w:marRight w:val="0"/>
      <w:marTop w:val="0"/>
      <w:marBottom w:val="0"/>
      <w:divBdr>
        <w:top w:val="none" w:sz="0" w:space="0" w:color="auto"/>
        <w:left w:val="none" w:sz="0" w:space="0" w:color="auto"/>
        <w:bottom w:val="none" w:sz="0" w:space="0" w:color="auto"/>
        <w:right w:val="none" w:sz="0" w:space="0" w:color="auto"/>
      </w:divBdr>
    </w:div>
    <w:div w:id="900093690">
      <w:marLeft w:val="640"/>
      <w:marRight w:val="0"/>
      <w:marTop w:val="0"/>
      <w:marBottom w:val="0"/>
      <w:divBdr>
        <w:top w:val="none" w:sz="0" w:space="0" w:color="auto"/>
        <w:left w:val="none" w:sz="0" w:space="0" w:color="auto"/>
        <w:bottom w:val="none" w:sz="0" w:space="0" w:color="auto"/>
        <w:right w:val="none" w:sz="0" w:space="0" w:color="auto"/>
      </w:divBdr>
    </w:div>
    <w:div w:id="900095948">
      <w:marLeft w:val="640"/>
      <w:marRight w:val="0"/>
      <w:marTop w:val="0"/>
      <w:marBottom w:val="0"/>
      <w:divBdr>
        <w:top w:val="none" w:sz="0" w:space="0" w:color="auto"/>
        <w:left w:val="none" w:sz="0" w:space="0" w:color="auto"/>
        <w:bottom w:val="none" w:sz="0" w:space="0" w:color="auto"/>
        <w:right w:val="none" w:sz="0" w:space="0" w:color="auto"/>
      </w:divBdr>
    </w:div>
    <w:div w:id="900138036">
      <w:marLeft w:val="640"/>
      <w:marRight w:val="0"/>
      <w:marTop w:val="0"/>
      <w:marBottom w:val="0"/>
      <w:divBdr>
        <w:top w:val="none" w:sz="0" w:space="0" w:color="auto"/>
        <w:left w:val="none" w:sz="0" w:space="0" w:color="auto"/>
        <w:bottom w:val="none" w:sz="0" w:space="0" w:color="auto"/>
        <w:right w:val="none" w:sz="0" w:space="0" w:color="auto"/>
      </w:divBdr>
    </w:div>
    <w:div w:id="900212482">
      <w:marLeft w:val="640"/>
      <w:marRight w:val="0"/>
      <w:marTop w:val="0"/>
      <w:marBottom w:val="0"/>
      <w:divBdr>
        <w:top w:val="none" w:sz="0" w:space="0" w:color="auto"/>
        <w:left w:val="none" w:sz="0" w:space="0" w:color="auto"/>
        <w:bottom w:val="none" w:sz="0" w:space="0" w:color="auto"/>
        <w:right w:val="none" w:sz="0" w:space="0" w:color="auto"/>
      </w:divBdr>
    </w:div>
    <w:div w:id="900285557">
      <w:marLeft w:val="640"/>
      <w:marRight w:val="0"/>
      <w:marTop w:val="0"/>
      <w:marBottom w:val="0"/>
      <w:divBdr>
        <w:top w:val="none" w:sz="0" w:space="0" w:color="auto"/>
        <w:left w:val="none" w:sz="0" w:space="0" w:color="auto"/>
        <w:bottom w:val="none" w:sz="0" w:space="0" w:color="auto"/>
        <w:right w:val="none" w:sz="0" w:space="0" w:color="auto"/>
      </w:divBdr>
    </w:div>
    <w:div w:id="900288100">
      <w:marLeft w:val="640"/>
      <w:marRight w:val="0"/>
      <w:marTop w:val="0"/>
      <w:marBottom w:val="0"/>
      <w:divBdr>
        <w:top w:val="none" w:sz="0" w:space="0" w:color="auto"/>
        <w:left w:val="none" w:sz="0" w:space="0" w:color="auto"/>
        <w:bottom w:val="none" w:sz="0" w:space="0" w:color="auto"/>
        <w:right w:val="none" w:sz="0" w:space="0" w:color="auto"/>
      </w:divBdr>
    </w:div>
    <w:div w:id="900291033">
      <w:marLeft w:val="640"/>
      <w:marRight w:val="0"/>
      <w:marTop w:val="0"/>
      <w:marBottom w:val="0"/>
      <w:divBdr>
        <w:top w:val="none" w:sz="0" w:space="0" w:color="auto"/>
        <w:left w:val="none" w:sz="0" w:space="0" w:color="auto"/>
        <w:bottom w:val="none" w:sz="0" w:space="0" w:color="auto"/>
        <w:right w:val="none" w:sz="0" w:space="0" w:color="auto"/>
      </w:divBdr>
    </w:div>
    <w:div w:id="900293104">
      <w:marLeft w:val="640"/>
      <w:marRight w:val="0"/>
      <w:marTop w:val="0"/>
      <w:marBottom w:val="0"/>
      <w:divBdr>
        <w:top w:val="none" w:sz="0" w:space="0" w:color="auto"/>
        <w:left w:val="none" w:sz="0" w:space="0" w:color="auto"/>
        <w:bottom w:val="none" w:sz="0" w:space="0" w:color="auto"/>
        <w:right w:val="none" w:sz="0" w:space="0" w:color="auto"/>
      </w:divBdr>
    </w:div>
    <w:div w:id="900333615">
      <w:marLeft w:val="640"/>
      <w:marRight w:val="0"/>
      <w:marTop w:val="0"/>
      <w:marBottom w:val="0"/>
      <w:divBdr>
        <w:top w:val="none" w:sz="0" w:space="0" w:color="auto"/>
        <w:left w:val="none" w:sz="0" w:space="0" w:color="auto"/>
        <w:bottom w:val="none" w:sz="0" w:space="0" w:color="auto"/>
        <w:right w:val="none" w:sz="0" w:space="0" w:color="auto"/>
      </w:divBdr>
    </w:div>
    <w:div w:id="900403630">
      <w:marLeft w:val="640"/>
      <w:marRight w:val="0"/>
      <w:marTop w:val="0"/>
      <w:marBottom w:val="0"/>
      <w:divBdr>
        <w:top w:val="none" w:sz="0" w:space="0" w:color="auto"/>
        <w:left w:val="none" w:sz="0" w:space="0" w:color="auto"/>
        <w:bottom w:val="none" w:sz="0" w:space="0" w:color="auto"/>
        <w:right w:val="none" w:sz="0" w:space="0" w:color="auto"/>
      </w:divBdr>
    </w:div>
    <w:div w:id="900404634">
      <w:marLeft w:val="640"/>
      <w:marRight w:val="0"/>
      <w:marTop w:val="0"/>
      <w:marBottom w:val="0"/>
      <w:divBdr>
        <w:top w:val="none" w:sz="0" w:space="0" w:color="auto"/>
        <w:left w:val="none" w:sz="0" w:space="0" w:color="auto"/>
        <w:bottom w:val="none" w:sz="0" w:space="0" w:color="auto"/>
        <w:right w:val="none" w:sz="0" w:space="0" w:color="auto"/>
      </w:divBdr>
    </w:div>
    <w:div w:id="900407594">
      <w:marLeft w:val="640"/>
      <w:marRight w:val="0"/>
      <w:marTop w:val="0"/>
      <w:marBottom w:val="0"/>
      <w:divBdr>
        <w:top w:val="none" w:sz="0" w:space="0" w:color="auto"/>
        <w:left w:val="none" w:sz="0" w:space="0" w:color="auto"/>
        <w:bottom w:val="none" w:sz="0" w:space="0" w:color="auto"/>
        <w:right w:val="none" w:sz="0" w:space="0" w:color="auto"/>
      </w:divBdr>
    </w:div>
    <w:div w:id="900411873">
      <w:marLeft w:val="640"/>
      <w:marRight w:val="0"/>
      <w:marTop w:val="0"/>
      <w:marBottom w:val="0"/>
      <w:divBdr>
        <w:top w:val="none" w:sz="0" w:space="0" w:color="auto"/>
        <w:left w:val="none" w:sz="0" w:space="0" w:color="auto"/>
        <w:bottom w:val="none" w:sz="0" w:space="0" w:color="auto"/>
        <w:right w:val="none" w:sz="0" w:space="0" w:color="auto"/>
      </w:divBdr>
    </w:div>
    <w:div w:id="900479279">
      <w:marLeft w:val="640"/>
      <w:marRight w:val="0"/>
      <w:marTop w:val="0"/>
      <w:marBottom w:val="0"/>
      <w:divBdr>
        <w:top w:val="none" w:sz="0" w:space="0" w:color="auto"/>
        <w:left w:val="none" w:sz="0" w:space="0" w:color="auto"/>
        <w:bottom w:val="none" w:sz="0" w:space="0" w:color="auto"/>
        <w:right w:val="none" w:sz="0" w:space="0" w:color="auto"/>
      </w:divBdr>
    </w:div>
    <w:div w:id="900486239">
      <w:marLeft w:val="640"/>
      <w:marRight w:val="0"/>
      <w:marTop w:val="0"/>
      <w:marBottom w:val="0"/>
      <w:divBdr>
        <w:top w:val="none" w:sz="0" w:space="0" w:color="auto"/>
        <w:left w:val="none" w:sz="0" w:space="0" w:color="auto"/>
        <w:bottom w:val="none" w:sz="0" w:space="0" w:color="auto"/>
        <w:right w:val="none" w:sz="0" w:space="0" w:color="auto"/>
      </w:divBdr>
    </w:div>
    <w:div w:id="900556182">
      <w:marLeft w:val="640"/>
      <w:marRight w:val="0"/>
      <w:marTop w:val="0"/>
      <w:marBottom w:val="0"/>
      <w:divBdr>
        <w:top w:val="none" w:sz="0" w:space="0" w:color="auto"/>
        <w:left w:val="none" w:sz="0" w:space="0" w:color="auto"/>
        <w:bottom w:val="none" w:sz="0" w:space="0" w:color="auto"/>
        <w:right w:val="none" w:sz="0" w:space="0" w:color="auto"/>
      </w:divBdr>
    </w:div>
    <w:div w:id="900557956">
      <w:marLeft w:val="640"/>
      <w:marRight w:val="0"/>
      <w:marTop w:val="0"/>
      <w:marBottom w:val="0"/>
      <w:divBdr>
        <w:top w:val="none" w:sz="0" w:space="0" w:color="auto"/>
        <w:left w:val="none" w:sz="0" w:space="0" w:color="auto"/>
        <w:bottom w:val="none" w:sz="0" w:space="0" w:color="auto"/>
        <w:right w:val="none" w:sz="0" w:space="0" w:color="auto"/>
      </w:divBdr>
    </w:div>
    <w:div w:id="900597050">
      <w:marLeft w:val="640"/>
      <w:marRight w:val="0"/>
      <w:marTop w:val="0"/>
      <w:marBottom w:val="0"/>
      <w:divBdr>
        <w:top w:val="none" w:sz="0" w:space="0" w:color="auto"/>
        <w:left w:val="none" w:sz="0" w:space="0" w:color="auto"/>
        <w:bottom w:val="none" w:sz="0" w:space="0" w:color="auto"/>
        <w:right w:val="none" w:sz="0" w:space="0" w:color="auto"/>
      </w:divBdr>
    </w:div>
    <w:div w:id="900604573">
      <w:marLeft w:val="640"/>
      <w:marRight w:val="0"/>
      <w:marTop w:val="0"/>
      <w:marBottom w:val="0"/>
      <w:divBdr>
        <w:top w:val="none" w:sz="0" w:space="0" w:color="auto"/>
        <w:left w:val="none" w:sz="0" w:space="0" w:color="auto"/>
        <w:bottom w:val="none" w:sz="0" w:space="0" w:color="auto"/>
        <w:right w:val="none" w:sz="0" w:space="0" w:color="auto"/>
      </w:divBdr>
    </w:div>
    <w:div w:id="900671194">
      <w:marLeft w:val="640"/>
      <w:marRight w:val="0"/>
      <w:marTop w:val="0"/>
      <w:marBottom w:val="0"/>
      <w:divBdr>
        <w:top w:val="none" w:sz="0" w:space="0" w:color="auto"/>
        <w:left w:val="none" w:sz="0" w:space="0" w:color="auto"/>
        <w:bottom w:val="none" w:sz="0" w:space="0" w:color="auto"/>
        <w:right w:val="none" w:sz="0" w:space="0" w:color="auto"/>
      </w:divBdr>
    </w:div>
    <w:div w:id="900671891">
      <w:marLeft w:val="640"/>
      <w:marRight w:val="0"/>
      <w:marTop w:val="0"/>
      <w:marBottom w:val="0"/>
      <w:divBdr>
        <w:top w:val="none" w:sz="0" w:space="0" w:color="auto"/>
        <w:left w:val="none" w:sz="0" w:space="0" w:color="auto"/>
        <w:bottom w:val="none" w:sz="0" w:space="0" w:color="auto"/>
        <w:right w:val="none" w:sz="0" w:space="0" w:color="auto"/>
      </w:divBdr>
    </w:div>
    <w:div w:id="900672136">
      <w:marLeft w:val="640"/>
      <w:marRight w:val="0"/>
      <w:marTop w:val="0"/>
      <w:marBottom w:val="0"/>
      <w:divBdr>
        <w:top w:val="none" w:sz="0" w:space="0" w:color="auto"/>
        <w:left w:val="none" w:sz="0" w:space="0" w:color="auto"/>
        <w:bottom w:val="none" w:sz="0" w:space="0" w:color="auto"/>
        <w:right w:val="none" w:sz="0" w:space="0" w:color="auto"/>
      </w:divBdr>
    </w:div>
    <w:div w:id="900673312">
      <w:marLeft w:val="640"/>
      <w:marRight w:val="0"/>
      <w:marTop w:val="0"/>
      <w:marBottom w:val="0"/>
      <w:divBdr>
        <w:top w:val="none" w:sz="0" w:space="0" w:color="auto"/>
        <w:left w:val="none" w:sz="0" w:space="0" w:color="auto"/>
        <w:bottom w:val="none" w:sz="0" w:space="0" w:color="auto"/>
        <w:right w:val="none" w:sz="0" w:space="0" w:color="auto"/>
      </w:divBdr>
    </w:div>
    <w:div w:id="900677782">
      <w:marLeft w:val="640"/>
      <w:marRight w:val="0"/>
      <w:marTop w:val="0"/>
      <w:marBottom w:val="0"/>
      <w:divBdr>
        <w:top w:val="none" w:sz="0" w:space="0" w:color="auto"/>
        <w:left w:val="none" w:sz="0" w:space="0" w:color="auto"/>
        <w:bottom w:val="none" w:sz="0" w:space="0" w:color="auto"/>
        <w:right w:val="none" w:sz="0" w:space="0" w:color="auto"/>
      </w:divBdr>
    </w:div>
    <w:div w:id="900753474">
      <w:marLeft w:val="640"/>
      <w:marRight w:val="0"/>
      <w:marTop w:val="0"/>
      <w:marBottom w:val="0"/>
      <w:divBdr>
        <w:top w:val="none" w:sz="0" w:space="0" w:color="auto"/>
        <w:left w:val="none" w:sz="0" w:space="0" w:color="auto"/>
        <w:bottom w:val="none" w:sz="0" w:space="0" w:color="auto"/>
        <w:right w:val="none" w:sz="0" w:space="0" w:color="auto"/>
      </w:divBdr>
    </w:div>
    <w:div w:id="900797564">
      <w:marLeft w:val="640"/>
      <w:marRight w:val="0"/>
      <w:marTop w:val="0"/>
      <w:marBottom w:val="0"/>
      <w:divBdr>
        <w:top w:val="none" w:sz="0" w:space="0" w:color="auto"/>
        <w:left w:val="none" w:sz="0" w:space="0" w:color="auto"/>
        <w:bottom w:val="none" w:sz="0" w:space="0" w:color="auto"/>
        <w:right w:val="none" w:sz="0" w:space="0" w:color="auto"/>
      </w:divBdr>
    </w:div>
    <w:div w:id="900822747">
      <w:marLeft w:val="640"/>
      <w:marRight w:val="0"/>
      <w:marTop w:val="0"/>
      <w:marBottom w:val="0"/>
      <w:divBdr>
        <w:top w:val="none" w:sz="0" w:space="0" w:color="auto"/>
        <w:left w:val="none" w:sz="0" w:space="0" w:color="auto"/>
        <w:bottom w:val="none" w:sz="0" w:space="0" w:color="auto"/>
        <w:right w:val="none" w:sz="0" w:space="0" w:color="auto"/>
      </w:divBdr>
    </w:div>
    <w:div w:id="900870061">
      <w:marLeft w:val="640"/>
      <w:marRight w:val="0"/>
      <w:marTop w:val="0"/>
      <w:marBottom w:val="0"/>
      <w:divBdr>
        <w:top w:val="none" w:sz="0" w:space="0" w:color="auto"/>
        <w:left w:val="none" w:sz="0" w:space="0" w:color="auto"/>
        <w:bottom w:val="none" w:sz="0" w:space="0" w:color="auto"/>
        <w:right w:val="none" w:sz="0" w:space="0" w:color="auto"/>
      </w:divBdr>
    </w:div>
    <w:div w:id="900940411">
      <w:marLeft w:val="640"/>
      <w:marRight w:val="0"/>
      <w:marTop w:val="0"/>
      <w:marBottom w:val="0"/>
      <w:divBdr>
        <w:top w:val="none" w:sz="0" w:space="0" w:color="auto"/>
        <w:left w:val="none" w:sz="0" w:space="0" w:color="auto"/>
        <w:bottom w:val="none" w:sz="0" w:space="0" w:color="auto"/>
        <w:right w:val="none" w:sz="0" w:space="0" w:color="auto"/>
      </w:divBdr>
    </w:div>
    <w:div w:id="900947156">
      <w:marLeft w:val="640"/>
      <w:marRight w:val="0"/>
      <w:marTop w:val="0"/>
      <w:marBottom w:val="0"/>
      <w:divBdr>
        <w:top w:val="none" w:sz="0" w:space="0" w:color="auto"/>
        <w:left w:val="none" w:sz="0" w:space="0" w:color="auto"/>
        <w:bottom w:val="none" w:sz="0" w:space="0" w:color="auto"/>
        <w:right w:val="none" w:sz="0" w:space="0" w:color="auto"/>
      </w:divBdr>
    </w:div>
    <w:div w:id="900990214">
      <w:marLeft w:val="640"/>
      <w:marRight w:val="0"/>
      <w:marTop w:val="0"/>
      <w:marBottom w:val="0"/>
      <w:divBdr>
        <w:top w:val="none" w:sz="0" w:space="0" w:color="auto"/>
        <w:left w:val="none" w:sz="0" w:space="0" w:color="auto"/>
        <w:bottom w:val="none" w:sz="0" w:space="0" w:color="auto"/>
        <w:right w:val="none" w:sz="0" w:space="0" w:color="auto"/>
      </w:divBdr>
    </w:div>
    <w:div w:id="901018704">
      <w:marLeft w:val="640"/>
      <w:marRight w:val="0"/>
      <w:marTop w:val="0"/>
      <w:marBottom w:val="0"/>
      <w:divBdr>
        <w:top w:val="none" w:sz="0" w:space="0" w:color="auto"/>
        <w:left w:val="none" w:sz="0" w:space="0" w:color="auto"/>
        <w:bottom w:val="none" w:sz="0" w:space="0" w:color="auto"/>
        <w:right w:val="none" w:sz="0" w:space="0" w:color="auto"/>
      </w:divBdr>
    </w:div>
    <w:div w:id="901021588">
      <w:marLeft w:val="640"/>
      <w:marRight w:val="0"/>
      <w:marTop w:val="0"/>
      <w:marBottom w:val="0"/>
      <w:divBdr>
        <w:top w:val="none" w:sz="0" w:space="0" w:color="auto"/>
        <w:left w:val="none" w:sz="0" w:space="0" w:color="auto"/>
        <w:bottom w:val="none" w:sz="0" w:space="0" w:color="auto"/>
        <w:right w:val="none" w:sz="0" w:space="0" w:color="auto"/>
      </w:divBdr>
    </w:div>
    <w:div w:id="901058038">
      <w:marLeft w:val="640"/>
      <w:marRight w:val="0"/>
      <w:marTop w:val="0"/>
      <w:marBottom w:val="0"/>
      <w:divBdr>
        <w:top w:val="none" w:sz="0" w:space="0" w:color="auto"/>
        <w:left w:val="none" w:sz="0" w:space="0" w:color="auto"/>
        <w:bottom w:val="none" w:sz="0" w:space="0" w:color="auto"/>
        <w:right w:val="none" w:sz="0" w:space="0" w:color="auto"/>
      </w:divBdr>
    </w:div>
    <w:div w:id="901059979">
      <w:marLeft w:val="640"/>
      <w:marRight w:val="0"/>
      <w:marTop w:val="0"/>
      <w:marBottom w:val="0"/>
      <w:divBdr>
        <w:top w:val="none" w:sz="0" w:space="0" w:color="auto"/>
        <w:left w:val="none" w:sz="0" w:space="0" w:color="auto"/>
        <w:bottom w:val="none" w:sz="0" w:space="0" w:color="auto"/>
        <w:right w:val="none" w:sz="0" w:space="0" w:color="auto"/>
      </w:divBdr>
    </w:div>
    <w:div w:id="901060136">
      <w:marLeft w:val="640"/>
      <w:marRight w:val="0"/>
      <w:marTop w:val="0"/>
      <w:marBottom w:val="0"/>
      <w:divBdr>
        <w:top w:val="none" w:sz="0" w:space="0" w:color="auto"/>
        <w:left w:val="none" w:sz="0" w:space="0" w:color="auto"/>
        <w:bottom w:val="none" w:sz="0" w:space="0" w:color="auto"/>
        <w:right w:val="none" w:sz="0" w:space="0" w:color="auto"/>
      </w:divBdr>
    </w:div>
    <w:div w:id="901134517">
      <w:marLeft w:val="640"/>
      <w:marRight w:val="0"/>
      <w:marTop w:val="0"/>
      <w:marBottom w:val="0"/>
      <w:divBdr>
        <w:top w:val="none" w:sz="0" w:space="0" w:color="auto"/>
        <w:left w:val="none" w:sz="0" w:space="0" w:color="auto"/>
        <w:bottom w:val="none" w:sz="0" w:space="0" w:color="auto"/>
        <w:right w:val="none" w:sz="0" w:space="0" w:color="auto"/>
      </w:divBdr>
    </w:div>
    <w:div w:id="901135558">
      <w:marLeft w:val="640"/>
      <w:marRight w:val="0"/>
      <w:marTop w:val="0"/>
      <w:marBottom w:val="0"/>
      <w:divBdr>
        <w:top w:val="none" w:sz="0" w:space="0" w:color="auto"/>
        <w:left w:val="none" w:sz="0" w:space="0" w:color="auto"/>
        <w:bottom w:val="none" w:sz="0" w:space="0" w:color="auto"/>
        <w:right w:val="none" w:sz="0" w:space="0" w:color="auto"/>
      </w:divBdr>
    </w:div>
    <w:div w:id="901136079">
      <w:marLeft w:val="640"/>
      <w:marRight w:val="0"/>
      <w:marTop w:val="0"/>
      <w:marBottom w:val="0"/>
      <w:divBdr>
        <w:top w:val="none" w:sz="0" w:space="0" w:color="auto"/>
        <w:left w:val="none" w:sz="0" w:space="0" w:color="auto"/>
        <w:bottom w:val="none" w:sz="0" w:space="0" w:color="auto"/>
        <w:right w:val="none" w:sz="0" w:space="0" w:color="auto"/>
      </w:divBdr>
    </w:div>
    <w:div w:id="901136679">
      <w:marLeft w:val="640"/>
      <w:marRight w:val="0"/>
      <w:marTop w:val="0"/>
      <w:marBottom w:val="0"/>
      <w:divBdr>
        <w:top w:val="none" w:sz="0" w:space="0" w:color="auto"/>
        <w:left w:val="none" w:sz="0" w:space="0" w:color="auto"/>
        <w:bottom w:val="none" w:sz="0" w:space="0" w:color="auto"/>
        <w:right w:val="none" w:sz="0" w:space="0" w:color="auto"/>
      </w:divBdr>
    </w:div>
    <w:div w:id="901139160">
      <w:marLeft w:val="640"/>
      <w:marRight w:val="0"/>
      <w:marTop w:val="0"/>
      <w:marBottom w:val="0"/>
      <w:divBdr>
        <w:top w:val="none" w:sz="0" w:space="0" w:color="auto"/>
        <w:left w:val="none" w:sz="0" w:space="0" w:color="auto"/>
        <w:bottom w:val="none" w:sz="0" w:space="0" w:color="auto"/>
        <w:right w:val="none" w:sz="0" w:space="0" w:color="auto"/>
      </w:divBdr>
    </w:div>
    <w:div w:id="901211354">
      <w:marLeft w:val="640"/>
      <w:marRight w:val="0"/>
      <w:marTop w:val="0"/>
      <w:marBottom w:val="0"/>
      <w:divBdr>
        <w:top w:val="none" w:sz="0" w:space="0" w:color="auto"/>
        <w:left w:val="none" w:sz="0" w:space="0" w:color="auto"/>
        <w:bottom w:val="none" w:sz="0" w:space="0" w:color="auto"/>
        <w:right w:val="none" w:sz="0" w:space="0" w:color="auto"/>
      </w:divBdr>
    </w:div>
    <w:div w:id="901255909">
      <w:marLeft w:val="640"/>
      <w:marRight w:val="0"/>
      <w:marTop w:val="0"/>
      <w:marBottom w:val="0"/>
      <w:divBdr>
        <w:top w:val="none" w:sz="0" w:space="0" w:color="auto"/>
        <w:left w:val="none" w:sz="0" w:space="0" w:color="auto"/>
        <w:bottom w:val="none" w:sz="0" w:space="0" w:color="auto"/>
        <w:right w:val="none" w:sz="0" w:space="0" w:color="auto"/>
      </w:divBdr>
    </w:div>
    <w:div w:id="901256881">
      <w:marLeft w:val="640"/>
      <w:marRight w:val="0"/>
      <w:marTop w:val="0"/>
      <w:marBottom w:val="0"/>
      <w:divBdr>
        <w:top w:val="none" w:sz="0" w:space="0" w:color="auto"/>
        <w:left w:val="none" w:sz="0" w:space="0" w:color="auto"/>
        <w:bottom w:val="none" w:sz="0" w:space="0" w:color="auto"/>
        <w:right w:val="none" w:sz="0" w:space="0" w:color="auto"/>
      </w:divBdr>
    </w:div>
    <w:div w:id="901259395">
      <w:marLeft w:val="640"/>
      <w:marRight w:val="0"/>
      <w:marTop w:val="0"/>
      <w:marBottom w:val="0"/>
      <w:divBdr>
        <w:top w:val="none" w:sz="0" w:space="0" w:color="auto"/>
        <w:left w:val="none" w:sz="0" w:space="0" w:color="auto"/>
        <w:bottom w:val="none" w:sz="0" w:space="0" w:color="auto"/>
        <w:right w:val="none" w:sz="0" w:space="0" w:color="auto"/>
      </w:divBdr>
    </w:div>
    <w:div w:id="901329441">
      <w:marLeft w:val="640"/>
      <w:marRight w:val="0"/>
      <w:marTop w:val="0"/>
      <w:marBottom w:val="0"/>
      <w:divBdr>
        <w:top w:val="none" w:sz="0" w:space="0" w:color="auto"/>
        <w:left w:val="none" w:sz="0" w:space="0" w:color="auto"/>
        <w:bottom w:val="none" w:sz="0" w:space="0" w:color="auto"/>
        <w:right w:val="none" w:sz="0" w:space="0" w:color="auto"/>
      </w:divBdr>
    </w:div>
    <w:div w:id="901331652">
      <w:marLeft w:val="640"/>
      <w:marRight w:val="0"/>
      <w:marTop w:val="0"/>
      <w:marBottom w:val="0"/>
      <w:divBdr>
        <w:top w:val="none" w:sz="0" w:space="0" w:color="auto"/>
        <w:left w:val="none" w:sz="0" w:space="0" w:color="auto"/>
        <w:bottom w:val="none" w:sz="0" w:space="0" w:color="auto"/>
        <w:right w:val="none" w:sz="0" w:space="0" w:color="auto"/>
      </w:divBdr>
    </w:div>
    <w:div w:id="901403868">
      <w:marLeft w:val="640"/>
      <w:marRight w:val="0"/>
      <w:marTop w:val="0"/>
      <w:marBottom w:val="0"/>
      <w:divBdr>
        <w:top w:val="none" w:sz="0" w:space="0" w:color="auto"/>
        <w:left w:val="none" w:sz="0" w:space="0" w:color="auto"/>
        <w:bottom w:val="none" w:sz="0" w:space="0" w:color="auto"/>
        <w:right w:val="none" w:sz="0" w:space="0" w:color="auto"/>
      </w:divBdr>
    </w:div>
    <w:div w:id="901410235">
      <w:marLeft w:val="640"/>
      <w:marRight w:val="0"/>
      <w:marTop w:val="0"/>
      <w:marBottom w:val="0"/>
      <w:divBdr>
        <w:top w:val="none" w:sz="0" w:space="0" w:color="auto"/>
        <w:left w:val="none" w:sz="0" w:space="0" w:color="auto"/>
        <w:bottom w:val="none" w:sz="0" w:space="0" w:color="auto"/>
        <w:right w:val="none" w:sz="0" w:space="0" w:color="auto"/>
      </w:divBdr>
    </w:div>
    <w:div w:id="901480439">
      <w:marLeft w:val="640"/>
      <w:marRight w:val="0"/>
      <w:marTop w:val="0"/>
      <w:marBottom w:val="0"/>
      <w:divBdr>
        <w:top w:val="none" w:sz="0" w:space="0" w:color="auto"/>
        <w:left w:val="none" w:sz="0" w:space="0" w:color="auto"/>
        <w:bottom w:val="none" w:sz="0" w:space="0" w:color="auto"/>
        <w:right w:val="none" w:sz="0" w:space="0" w:color="auto"/>
      </w:divBdr>
    </w:div>
    <w:div w:id="901526617">
      <w:marLeft w:val="640"/>
      <w:marRight w:val="0"/>
      <w:marTop w:val="0"/>
      <w:marBottom w:val="0"/>
      <w:divBdr>
        <w:top w:val="none" w:sz="0" w:space="0" w:color="auto"/>
        <w:left w:val="none" w:sz="0" w:space="0" w:color="auto"/>
        <w:bottom w:val="none" w:sz="0" w:space="0" w:color="auto"/>
        <w:right w:val="none" w:sz="0" w:space="0" w:color="auto"/>
      </w:divBdr>
    </w:div>
    <w:div w:id="901646839">
      <w:marLeft w:val="640"/>
      <w:marRight w:val="0"/>
      <w:marTop w:val="0"/>
      <w:marBottom w:val="0"/>
      <w:divBdr>
        <w:top w:val="none" w:sz="0" w:space="0" w:color="auto"/>
        <w:left w:val="none" w:sz="0" w:space="0" w:color="auto"/>
        <w:bottom w:val="none" w:sz="0" w:space="0" w:color="auto"/>
        <w:right w:val="none" w:sz="0" w:space="0" w:color="auto"/>
      </w:divBdr>
    </w:div>
    <w:div w:id="901714553">
      <w:marLeft w:val="640"/>
      <w:marRight w:val="0"/>
      <w:marTop w:val="0"/>
      <w:marBottom w:val="0"/>
      <w:divBdr>
        <w:top w:val="none" w:sz="0" w:space="0" w:color="auto"/>
        <w:left w:val="none" w:sz="0" w:space="0" w:color="auto"/>
        <w:bottom w:val="none" w:sz="0" w:space="0" w:color="auto"/>
        <w:right w:val="none" w:sz="0" w:space="0" w:color="auto"/>
      </w:divBdr>
    </w:div>
    <w:div w:id="901716826">
      <w:marLeft w:val="640"/>
      <w:marRight w:val="0"/>
      <w:marTop w:val="0"/>
      <w:marBottom w:val="0"/>
      <w:divBdr>
        <w:top w:val="none" w:sz="0" w:space="0" w:color="auto"/>
        <w:left w:val="none" w:sz="0" w:space="0" w:color="auto"/>
        <w:bottom w:val="none" w:sz="0" w:space="0" w:color="auto"/>
        <w:right w:val="none" w:sz="0" w:space="0" w:color="auto"/>
      </w:divBdr>
    </w:div>
    <w:div w:id="901718439">
      <w:marLeft w:val="640"/>
      <w:marRight w:val="0"/>
      <w:marTop w:val="0"/>
      <w:marBottom w:val="0"/>
      <w:divBdr>
        <w:top w:val="none" w:sz="0" w:space="0" w:color="auto"/>
        <w:left w:val="none" w:sz="0" w:space="0" w:color="auto"/>
        <w:bottom w:val="none" w:sz="0" w:space="0" w:color="auto"/>
        <w:right w:val="none" w:sz="0" w:space="0" w:color="auto"/>
      </w:divBdr>
    </w:div>
    <w:div w:id="901719655">
      <w:marLeft w:val="640"/>
      <w:marRight w:val="0"/>
      <w:marTop w:val="0"/>
      <w:marBottom w:val="0"/>
      <w:divBdr>
        <w:top w:val="none" w:sz="0" w:space="0" w:color="auto"/>
        <w:left w:val="none" w:sz="0" w:space="0" w:color="auto"/>
        <w:bottom w:val="none" w:sz="0" w:space="0" w:color="auto"/>
        <w:right w:val="none" w:sz="0" w:space="0" w:color="auto"/>
      </w:divBdr>
    </w:div>
    <w:div w:id="901791277">
      <w:marLeft w:val="640"/>
      <w:marRight w:val="0"/>
      <w:marTop w:val="0"/>
      <w:marBottom w:val="0"/>
      <w:divBdr>
        <w:top w:val="none" w:sz="0" w:space="0" w:color="auto"/>
        <w:left w:val="none" w:sz="0" w:space="0" w:color="auto"/>
        <w:bottom w:val="none" w:sz="0" w:space="0" w:color="auto"/>
        <w:right w:val="none" w:sz="0" w:space="0" w:color="auto"/>
      </w:divBdr>
    </w:div>
    <w:div w:id="901792882">
      <w:marLeft w:val="640"/>
      <w:marRight w:val="0"/>
      <w:marTop w:val="0"/>
      <w:marBottom w:val="0"/>
      <w:divBdr>
        <w:top w:val="none" w:sz="0" w:space="0" w:color="auto"/>
        <w:left w:val="none" w:sz="0" w:space="0" w:color="auto"/>
        <w:bottom w:val="none" w:sz="0" w:space="0" w:color="auto"/>
        <w:right w:val="none" w:sz="0" w:space="0" w:color="auto"/>
      </w:divBdr>
    </w:div>
    <w:div w:id="901794681">
      <w:marLeft w:val="640"/>
      <w:marRight w:val="0"/>
      <w:marTop w:val="0"/>
      <w:marBottom w:val="0"/>
      <w:divBdr>
        <w:top w:val="none" w:sz="0" w:space="0" w:color="auto"/>
        <w:left w:val="none" w:sz="0" w:space="0" w:color="auto"/>
        <w:bottom w:val="none" w:sz="0" w:space="0" w:color="auto"/>
        <w:right w:val="none" w:sz="0" w:space="0" w:color="auto"/>
      </w:divBdr>
    </w:div>
    <w:div w:id="901795931">
      <w:marLeft w:val="640"/>
      <w:marRight w:val="0"/>
      <w:marTop w:val="0"/>
      <w:marBottom w:val="0"/>
      <w:divBdr>
        <w:top w:val="none" w:sz="0" w:space="0" w:color="auto"/>
        <w:left w:val="none" w:sz="0" w:space="0" w:color="auto"/>
        <w:bottom w:val="none" w:sz="0" w:space="0" w:color="auto"/>
        <w:right w:val="none" w:sz="0" w:space="0" w:color="auto"/>
      </w:divBdr>
    </w:div>
    <w:div w:id="901868914">
      <w:marLeft w:val="640"/>
      <w:marRight w:val="0"/>
      <w:marTop w:val="0"/>
      <w:marBottom w:val="0"/>
      <w:divBdr>
        <w:top w:val="none" w:sz="0" w:space="0" w:color="auto"/>
        <w:left w:val="none" w:sz="0" w:space="0" w:color="auto"/>
        <w:bottom w:val="none" w:sz="0" w:space="0" w:color="auto"/>
        <w:right w:val="none" w:sz="0" w:space="0" w:color="auto"/>
      </w:divBdr>
    </w:div>
    <w:div w:id="901869846">
      <w:marLeft w:val="640"/>
      <w:marRight w:val="0"/>
      <w:marTop w:val="0"/>
      <w:marBottom w:val="0"/>
      <w:divBdr>
        <w:top w:val="none" w:sz="0" w:space="0" w:color="auto"/>
        <w:left w:val="none" w:sz="0" w:space="0" w:color="auto"/>
        <w:bottom w:val="none" w:sz="0" w:space="0" w:color="auto"/>
        <w:right w:val="none" w:sz="0" w:space="0" w:color="auto"/>
      </w:divBdr>
    </w:div>
    <w:div w:id="901871566">
      <w:marLeft w:val="640"/>
      <w:marRight w:val="0"/>
      <w:marTop w:val="0"/>
      <w:marBottom w:val="0"/>
      <w:divBdr>
        <w:top w:val="none" w:sz="0" w:space="0" w:color="auto"/>
        <w:left w:val="none" w:sz="0" w:space="0" w:color="auto"/>
        <w:bottom w:val="none" w:sz="0" w:space="0" w:color="auto"/>
        <w:right w:val="none" w:sz="0" w:space="0" w:color="auto"/>
      </w:divBdr>
    </w:div>
    <w:div w:id="901871982">
      <w:marLeft w:val="640"/>
      <w:marRight w:val="0"/>
      <w:marTop w:val="0"/>
      <w:marBottom w:val="0"/>
      <w:divBdr>
        <w:top w:val="none" w:sz="0" w:space="0" w:color="auto"/>
        <w:left w:val="none" w:sz="0" w:space="0" w:color="auto"/>
        <w:bottom w:val="none" w:sz="0" w:space="0" w:color="auto"/>
        <w:right w:val="none" w:sz="0" w:space="0" w:color="auto"/>
      </w:divBdr>
    </w:div>
    <w:div w:id="901907338">
      <w:marLeft w:val="640"/>
      <w:marRight w:val="0"/>
      <w:marTop w:val="0"/>
      <w:marBottom w:val="0"/>
      <w:divBdr>
        <w:top w:val="none" w:sz="0" w:space="0" w:color="auto"/>
        <w:left w:val="none" w:sz="0" w:space="0" w:color="auto"/>
        <w:bottom w:val="none" w:sz="0" w:space="0" w:color="auto"/>
        <w:right w:val="none" w:sz="0" w:space="0" w:color="auto"/>
      </w:divBdr>
    </w:div>
    <w:div w:id="901911350">
      <w:marLeft w:val="640"/>
      <w:marRight w:val="0"/>
      <w:marTop w:val="0"/>
      <w:marBottom w:val="0"/>
      <w:divBdr>
        <w:top w:val="none" w:sz="0" w:space="0" w:color="auto"/>
        <w:left w:val="none" w:sz="0" w:space="0" w:color="auto"/>
        <w:bottom w:val="none" w:sz="0" w:space="0" w:color="auto"/>
        <w:right w:val="none" w:sz="0" w:space="0" w:color="auto"/>
      </w:divBdr>
    </w:div>
    <w:div w:id="901913861">
      <w:marLeft w:val="640"/>
      <w:marRight w:val="0"/>
      <w:marTop w:val="0"/>
      <w:marBottom w:val="0"/>
      <w:divBdr>
        <w:top w:val="none" w:sz="0" w:space="0" w:color="auto"/>
        <w:left w:val="none" w:sz="0" w:space="0" w:color="auto"/>
        <w:bottom w:val="none" w:sz="0" w:space="0" w:color="auto"/>
        <w:right w:val="none" w:sz="0" w:space="0" w:color="auto"/>
      </w:divBdr>
    </w:div>
    <w:div w:id="902059464">
      <w:marLeft w:val="640"/>
      <w:marRight w:val="0"/>
      <w:marTop w:val="0"/>
      <w:marBottom w:val="0"/>
      <w:divBdr>
        <w:top w:val="none" w:sz="0" w:space="0" w:color="auto"/>
        <w:left w:val="none" w:sz="0" w:space="0" w:color="auto"/>
        <w:bottom w:val="none" w:sz="0" w:space="0" w:color="auto"/>
        <w:right w:val="none" w:sz="0" w:space="0" w:color="auto"/>
      </w:divBdr>
    </w:div>
    <w:div w:id="902064209">
      <w:marLeft w:val="640"/>
      <w:marRight w:val="0"/>
      <w:marTop w:val="0"/>
      <w:marBottom w:val="0"/>
      <w:divBdr>
        <w:top w:val="none" w:sz="0" w:space="0" w:color="auto"/>
        <w:left w:val="none" w:sz="0" w:space="0" w:color="auto"/>
        <w:bottom w:val="none" w:sz="0" w:space="0" w:color="auto"/>
        <w:right w:val="none" w:sz="0" w:space="0" w:color="auto"/>
      </w:divBdr>
    </w:div>
    <w:div w:id="902104094">
      <w:marLeft w:val="640"/>
      <w:marRight w:val="0"/>
      <w:marTop w:val="0"/>
      <w:marBottom w:val="0"/>
      <w:divBdr>
        <w:top w:val="none" w:sz="0" w:space="0" w:color="auto"/>
        <w:left w:val="none" w:sz="0" w:space="0" w:color="auto"/>
        <w:bottom w:val="none" w:sz="0" w:space="0" w:color="auto"/>
        <w:right w:val="none" w:sz="0" w:space="0" w:color="auto"/>
      </w:divBdr>
    </w:div>
    <w:div w:id="902107881">
      <w:marLeft w:val="640"/>
      <w:marRight w:val="0"/>
      <w:marTop w:val="0"/>
      <w:marBottom w:val="0"/>
      <w:divBdr>
        <w:top w:val="none" w:sz="0" w:space="0" w:color="auto"/>
        <w:left w:val="none" w:sz="0" w:space="0" w:color="auto"/>
        <w:bottom w:val="none" w:sz="0" w:space="0" w:color="auto"/>
        <w:right w:val="none" w:sz="0" w:space="0" w:color="auto"/>
      </w:divBdr>
    </w:div>
    <w:div w:id="902133478">
      <w:marLeft w:val="0"/>
      <w:marRight w:val="0"/>
      <w:marTop w:val="0"/>
      <w:marBottom w:val="0"/>
      <w:divBdr>
        <w:top w:val="none" w:sz="0" w:space="0" w:color="auto"/>
        <w:left w:val="none" w:sz="0" w:space="0" w:color="auto"/>
        <w:bottom w:val="none" w:sz="0" w:space="0" w:color="auto"/>
        <w:right w:val="none" w:sz="0" w:space="0" w:color="auto"/>
      </w:divBdr>
    </w:div>
    <w:div w:id="902175171">
      <w:marLeft w:val="640"/>
      <w:marRight w:val="0"/>
      <w:marTop w:val="0"/>
      <w:marBottom w:val="0"/>
      <w:divBdr>
        <w:top w:val="none" w:sz="0" w:space="0" w:color="auto"/>
        <w:left w:val="none" w:sz="0" w:space="0" w:color="auto"/>
        <w:bottom w:val="none" w:sz="0" w:space="0" w:color="auto"/>
        <w:right w:val="none" w:sz="0" w:space="0" w:color="auto"/>
      </w:divBdr>
    </w:div>
    <w:div w:id="902182923">
      <w:marLeft w:val="640"/>
      <w:marRight w:val="0"/>
      <w:marTop w:val="0"/>
      <w:marBottom w:val="0"/>
      <w:divBdr>
        <w:top w:val="none" w:sz="0" w:space="0" w:color="auto"/>
        <w:left w:val="none" w:sz="0" w:space="0" w:color="auto"/>
        <w:bottom w:val="none" w:sz="0" w:space="0" w:color="auto"/>
        <w:right w:val="none" w:sz="0" w:space="0" w:color="auto"/>
      </w:divBdr>
    </w:div>
    <w:div w:id="902253534">
      <w:marLeft w:val="640"/>
      <w:marRight w:val="0"/>
      <w:marTop w:val="0"/>
      <w:marBottom w:val="0"/>
      <w:divBdr>
        <w:top w:val="none" w:sz="0" w:space="0" w:color="auto"/>
        <w:left w:val="none" w:sz="0" w:space="0" w:color="auto"/>
        <w:bottom w:val="none" w:sz="0" w:space="0" w:color="auto"/>
        <w:right w:val="none" w:sz="0" w:space="0" w:color="auto"/>
      </w:divBdr>
    </w:div>
    <w:div w:id="902254031">
      <w:marLeft w:val="640"/>
      <w:marRight w:val="0"/>
      <w:marTop w:val="0"/>
      <w:marBottom w:val="0"/>
      <w:divBdr>
        <w:top w:val="none" w:sz="0" w:space="0" w:color="auto"/>
        <w:left w:val="none" w:sz="0" w:space="0" w:color="auto"/>
        <w:bottom w:val="none" w:sz="0" w:space="0" w:color="auto"/>
        <w:right w:val="none" w:sz="0" w:space="0" w:color="auto"/>
      </w:divBdr>
    </w:div>
    <w:div w:id="902300126">
      <w:marLeft w:val="640"/>
      <w:marRight w:val="0"/>
      <w:marTop w:val="0"/>
      <w:marBottom w:val="0"/>
      <w:divBdr>
        <w:top w:val="none" w:sz="0" w:space="0" w:color="auto"/>
        <w:left w:val="none" w:sz="0" w:space="0" w:color="auto"/>
        <w:bottom w:val="none" w:sz="0" w:space="0" w:color="auto"/>
        <w:right w:val="none" w:sz="0" w:space="0" w:color="auto"/>
      </w:divBdr>
    </w:div>
    <w:div w:id="902300773">
      <w:marLeft w:val="640"/>
      <w:marRight w:val="0"/>
      <w:marTop w:val="0"/>
      <w:marBottom w:val="0"/>
      <w:divBdr>
        <w:top w:val="none" w:sz="0" w:space="0" w:color="auto"/>
        <w:left w:val="none" w:sz="0" w:space="0" w:color="auto"/>
        <w:bottom w:val="none" w:sz="0" w:space="0" w:color="auto"/>
        <w:right w:val="none" w:sz="0" w:space="0" w:color="auto"/>
      </w:divBdr>
    </w:div>
    <w:div w:id="902302114">
      <w:marLeft w:val="640"/>
      <w:marRight w:val="0"/>
      <w:marTop w:val="0"/>
      <w:marBottom w:val="0"/>
      <w:divBdr>
        <w:top w:val="none" w:sz="0" w:space="0" w:color="auto"/>
        <w:left w:val="none" w:sz="0" w:space="0" w:color="auto"/>
        <w:bottom w:val="none" w:sz="0" w:space="0" w:color="auto"/>
        <w:right w:val="none" w:sz="0" w:space="0" w:color="auto"/>
      </w:divBdr>
    </w:div>
    <w:div w:id="902329864">
      <w:marLeft w:val="640"/>
      <w:marRight w:val="0"/>
      <w:marTop w:val="0"/>
      <w:marBottom w:val="0"/>
      <w:divBdr>
        <w:top w:val="none" w:sz="0" w:space="0" w:color="auto"/>
        <w:left w:val="none" w:sz="0" w:space="0" w:color="auto"/>
        <w:bottom w:val="none" w:sz="0" w:space="0" w:color="auto"/>
        <w:right w:val="none" w:sz="0" w:space="0" w:color="auto"/>
      </w:divBdr>
    </w:div>
    <w:div w:id="902374844">
      <w:marLeft w:val="640"/>
      <w:marRight w:val="0"/>
      <w:marTop w:val="0"/>
      <w:marBottom w:val="0"/>
      <w:divBdr>
        <w:top w:val="none" w:sz="0" w:space="0" w:color="auto"/>
        <w:left w:val="none" w:sz="0" w:space="0" w:color="auto"/>
        <w:bottom w:val="none" w:sz="0" w:space="0" w:color="auto"/>
        <w:right w:val="none" w:sz="0" w:space="0" w:color="auto"/>
      </w:divBdr>
    </w:div>
    <w:div w:id="902522560">
      <w:marLeft w:val="640"/>
      <w:marRight w:val="0"/>
      <w:marTop w:val="0"/>
      <w:marBottom w:val="0"/>
      <w:divBdr>
        <w:top w:val="none" w:sz="0" w:space="0" w:color="auto"/>
        <w:left w:val="none" w:sz="0" w:space="0" w:color="auto"/>
        <w:bottom w:val="none" w:sz="0" w:space="0" w:color="auto"/>
        <w:right w:val="none" w:sz="0" w:space="0" w:color="auto"/>
      </w:divBdr>
    </w:div>
    <w:div w:id="902523003">
      <w:marLeft w:val="640"/>
      <w:marRight w:val="0"/>
      <w:marTop w:val="0"/>
      <w:marBottom w:val="0"/>
      <w:divBdr>
        <w:top w:val="none" w:sz="0" w:space="0" w:color="auto"/>
        <w:left w:val="none" w:sz="0" w:space="0" w:color="auto"/>
        <w:bottom w:val="none" w:sz="0" w:space="0" w:color="auto"/>
        <w:right w:val="none" w:sz="0" w:space="0" w:color="auto"/>
      </w:divBdr>
    </w:div>
    <w:div w:id="902526702">
      <w:marLeft w:val="640"/>
      <w:marRight w:val="0"/>
      <w:marTop w:val="0"/>
      <w:marBottom w:val="0"/>
      <w:divBdr>
        <w:top w:val="none" w:sz="0" w:space="0" w:color="auto"/>
        <w:left w:val="none" w:sz="0" w:space="0" w:color="auto"/>
        <w:bottom w:val="none" w:sz="0" w:space="0" w:color="auto"/>
        <w:right w:val="none" w:sz="0" w:space="0" w:color="auto"/>
      </w:divBdr>
    </w:div>
    <w:div w:id="902637991">
      <w:marLeft w:val="640"/>
      <w:marRight w:val="0"/>
      <w:marTop w:val="0"/>
      <w:marBottom w:val="0"/>
      <w:divBdr>
        <w:top w:val="none" w:sz="0" w:space="0" w:color="auto"/>
        <w:left w:val="none" w:sz="0" w:space="0" w:color="auto"/>
        <w:bottom w:val="none" w:sz="0" w:space="0" w:color="auto"/>
        <w:right w:val="none" w:sz="0" w:space="0" w:color="auto"/>
      </w:divBdr>
    </w:div>
    <w:div w:id="902639774">
      <w:marLeft w:val="640"/>
      <w:marRight w:val="0"/>
      <w:marTop w:val="0"/>
      <w:marBottom w:val="0"/>
      <w:divBdr>
        <w:top w:val="none" w:sz="0" w:space="0" w:color="auto"/>
        <w:left w:val="none" w:sz="0" w:space="0" w:color="auto"/>
        <w:bottom w:val="none" w:sz="0" w:space="0" w:color="auto"/>
        <w:right w:val="none" w:sz="0" w:space="0" w:color="auto"/>
      </w:divBdr>
    </w:div>
    <w:div w:id="902643600">
      <w:marLeft w:val="640"/>
      <w:marRight w:val="0"/>
      <w:marTop w:val="0"/>
      <w:marBottom w:val="0"/>
      <w:divBdr>
        <w:top w:val="none" w:sz="0" w:space="0" w:color="auto"/>
        <w:left w:val="none" w:sz="0" w:space="0" w:color="auto"/>
        <w:bottom w:val="none" w:sz="0" w:space="0" w:color="auto"/>
        <w:right w:val="none" w:sz="0" w:space="0" w:color="auto"/>
      </w:divBdr>
    </w:div>
    <w:div w:id="902713917">
      <w:marLeft w:val="640"/>
      <w:marRight w:val="0"/>
      <w:marTop w:val="0"/>
      <w:marBottom w:val="0"/>
      <w:divBdr>
        <w:top w:val="none" w:sz="0" w:space="0" w:color="auto"/>
        <w:left w:val="none" w:sz="0" w:space="0" w:color="auto"/>
        <w:bottom w:val="none" w:sz="0" w:space="0" w:color="auto"/>
        <w:right w:val="none" w:sz="0" w:space="0" w:color="auto"/>
      </w:divBdr>
    </w:div>
    <w:div w:id="902763319">
      <w:marLeft w:val="640"/>
      <w:marRight w:val="0"/>
      <w:marTop w:val="0"/>
      <w:marBottom w:val="0"/>
      <w:divBdr>
        <w:top w:val="none" w:sz="0" w:space="0" w:color="auto"/>
        <w:left w:val="none" w:sz="0" w:space="0" w:color="auto"/>
        <w:bottom w:val="none" w:sz="0" w:space="0" w:color="auto"/>
        <w:right w:val="none" w:sz="0" w:space="0" w:color="auto"/>
      </w:divBdr>
    </w:div>
    <w:div w:id="902789687">
      <w:marLeft w:val="640"/>
      <w:marRight w:val="0"/>
      <w:marTop w:val="0"/>
      <w:marBottom w:val="0"/>
      <w:divBdr>
        <w:top w:val="none" w:sz="0" w:space="0" w:color="auto"/>
        <w:left w:val="none" w:sz="0" w:space="0" w:color="auto"/>
        <w:bottom w:val="none" w:sz="0" w:space="0" w:color="auto"/>
        <w:right w:val="none" w:sz="0" w:space="0" w:color="auto"/>
      </w:divBdr>
    </w:div>
    <w:div w:id="902789940">
      <w:marLeft w:val="640"/>
      <w:marRight w:val="0"/>
      <w:marTop w:val="0"/>
      <w:marBottom w:val="0"/>
      <w:divBdr>
        <w:top w:val="none" w:sz="0" w:space="0" w:color="auto"/>
        <w:left w:val="none" w:sz="0" w:space="0" w:color="auto"/>
        <w:bottom w:val="none" w:sz="0" w:space="0" w:color="auto"/>
        <w:right w:val="none" w:sz="0" w:space="0" w:color="auto"/>
      </w:divBdr>
    </w:div>
    <w:div w:id="902839588">
      <w:marLeft w:val="640"/>
      <w:marRight w:val="0"/>
      <w:marTop w:val="0"/>
      <w:marBottom w:val="0"/>
      <w:divBdr>
        <w:top w:val="none" w:sz="0" w:space="0" w:color="auto"/>
        <w:left w:val="none" w:sz="0" w:space="0" w:color="auto"/>
        <w:bottom w:val="none" w:sz="0" w:space="0" w:color="auto"/>
        <w:right w:val="none" w:sz="0" w:space="0" w:color="auto"/>
      </w:divBdr>
    </w:div>
    <w:div w:id="902907969">
      <w:marLeft w:val="640"/>
      <w:marRight w:val="0"/>
      <w:marTop w:val="0"/>
      <w:marBottom w:val="0"/>
      <w:divBdr>
        <w:top w:val="none" w:sz="0" w:space="0" w:color="auto"/>
        <w:left w:val="none" w:sz="0" w:space="0" w:color="auto"/>
        <w:bottom w:val="none" w:sz="0" w:space="0" w:color="auto"/>
        <w:right w:val="none" w:sz="0" w:space="0" w:color="auto"/>
      </w:divBdr>
    </w:div>
    <w:div w:id="902915186">
      <w:marLeft w:val="640"/>
      <w:marRight w:val="0"/>
      <w:marTop w:val="0"/>
      <w:marBottom w:val="0"/>
      <w:divBdr>
        <w:top w:val="none" w:sz="0" w:space="0" w:color="auto"/>
        <w:left w:val="none" w:sz="0" w:space="0" w:color="auto"/>
        <w:bottom w:val="none" w:sz="0" w:space="0" w:color="auto"/>
        <w:right w:val="none" w:sz="0" w:space="0" w:color="auto"/>
      </w:divBdr>
    </w:div>
    <w:div w:id="902955721">
      <w:marLeft w:val="640"/>
      <w:marRight w:val="0"/>
      <w:marTop w:val="0"/>
      <w:marBottom w:val="0"/>
      <w:divBdr>
        <w:top w:val="none" w:sz="0" w:space="0" w:color="auto"/>
        <w:left w:val="none" w:sz="0" w:space="0" w:color="auto"/>
        <w:bottom w:val="none" w:sz="0" w:space="0" w:color="auto"/>
        <w:right w:val="none" w:sz="0" w:space="0" w:color="auto"/>
      </w:divBdr>
    </w:div>
    <w:div w:id="902985210">
      <w:marLeft w:val="640"/>
      <w:marRight w:val="0"/>
      <w:marTop w:val="0"/>
      <w:marBottom w:val="0"/>
      <w:divBdr>
        <w:top w:val="none" w:sz="0" w:space="0" w:color="auto"/>
        <w:left w:val="none" w:sz="0" w:space="0" w:color="auto"/>
        <w:bottom w:val="none" w:sz="0" w:space="0" w:color="auto"/>
        <w:right w:val="none" w:sz="0" w:space="0" w:color="auto"/>
      </w:divBdr>
    </w:div>
    <w:div w:id="902985935">
      <w:marLeft w:val="640"/>
      <w:marRight w:val="0"/>
      <w:marTop w:val="0"/>
      <w:marBottom w:val="0"/>
      <w:divBdr>
        <w:top w:val="none" w:sz="0" w:space="0" w:color="auto"/>
        <w:left w:val="none" w:sz="0" w:space="0" w:color="auto"/>
        <w:bottom w:val="none" w:sz="0" w:space="0" w:color="auto"/>
        <w:right w:val="none" w:sz="0" w:space="0" w:color="auto"/>
      </w:divBdr>
    </w:div>
    <w:div w:id="903027063">
      <w:marLeft w:val="640"/>
      <w:marRight w:val="0"/>
      <w:marTop w:val="0"/>
      <w:marBottom w:val="0"/>
      <w:divBdr>
        <w:top w:val="none" w:sz="0" w:space="0" w:color="auto"/>
        <w:left w:val="none" w:sz="0" w:space="0" w:color="auto"/>
        <w:bottom w:val="none" w:sz="0" w:space="0" w:color="auto"/>
        <w:right w:val="none" w:sz="0" w:space="0" w:color="auto"/>
      </w:divBdr>
    </w:div>
    <w:div w:id="903028099">
      <w:marLeft w:val="640"/>
      <w:marRight w:val="0"/>
      <w:marTop w:val="0"/>
      <w:marBottom w:val="0"/>
      <w:divBdr>
        <w:top w:val="none" w:sz="0" w:space="0" w:color="auto"/>
        <w:left w:val="none" w:sz="0" w:space="0" w:color="auto"/>
        <w:bottom w:val="none" w:sz="0" w:space="0" w:color="auto"/>
        <w:right w:val="none" w:sz="0" w:space="0" w:color="auto"/>
      </w:divBdr>
    </w:div>
    <w:div w:id="903031285">
      <w:marLeft w:val="640"/>
      <w:marRight w:val="0"/>
      <w:marTop w:val="0"/>
      <w:marBottom w:val="0"/>
      <w:divBdr>
        <w:top w:val="none" w:sz="0" w:space="0" w:color="auto"/>
        <w:left w:val="none" w:sz="0" w:space="0" w:color="auto"/>
        <w:bottom w:val="none" w:sz="0" w:space="0" w:color="auto"/>
        <w:right w:val="none" w:sz="0" w:space="0" w:color="auto"/>
      </w:divBdr>
    </w:div>
    <w:div w:id="903099317">
      <w:marLeft w:val="640"/>
      <w:marRight w:val="0"/>
      <w:marTop w:val="0"/>
      <w:marBottom w:val="0"/>
      <w:divBdr>
        <w:top w:val="none" w:sz="0" w:space="0" w:color="auto"/>
        <w:left w:val="none" w:sz="0" w:space="0" w:color="auto"/>
        <w:bottom w:val="none" w:sz="0" w:space="0" w:color="auto"/>
        <w:right w:val="none" w:sz="0" w:space="0" w:color="auto"/>
      </w:divBdr>
    </w:div>
    <w:div w:id="903100018">
      <w:marLeft w:val="640"/>
      <w:marRight w:val="0"/>
      <w:marTop w:val="0"/>
      <w:marBottom w:val="0"/>
      <w:divBdr>
        <w:top w:val="none" w:sz="0" w:space="0" w:color="auto"/>
        <w:left w:val="none" w:sz="0" w:space="0" w:color="auto"/>
        <w:bottom w:val="none" w:sz="0" w:space="0" w:color="auto"/>
        <w:right w:val="none" w:sz="0" w:space="0" w:color="auto"/>
      </w:divBdr>
    </w:div>
    <w:div w:id="903102695">
      <w:marLeft w:val="640"/>
      <w:marRight w:val="0"/>
      <w:marTop w:val="0"/>
      <w:marBottom w:val="0"/>
      <w:divBdr>
        <w:top w:val="none" w:sz="0" w:space="0" w:color="auto"/>
        <w:left w:val="none" w:sz="0" w:space="0" w:color="auto"/>
        <w:bottom w:val="none" w:sz="0" w:space="0" w:color="auto"/>
        <w:right w:val="none" w:sz="0" w:space="0" w:color="auto"/>
      </w:divBdr>
    </w:div>
    <w:div w:id="903178543">
      <w:marLeft w:val="640"/>
      <w:marRight w:val="0"/>
      <w:marTop w:val="0"/>
      <w:marBottom w:val="0"/>
      <w:divBdr>
        <w:top w:val="none" w:sz="0" w:space="0" w:color="auto"/>
        <w:left w:val="none" w:sz="0" w:space="0" w:color="auto"/>
        <w:bottom w:val="none" w:sz="0" w:space="0" w:color="auto"/>
        <w:right w:val="none" w:sz="0" w:space="0" w:color="auto"/>
      </w:divBdr>
    </w:div>
    <w:div w:id="903181739">
      <w:marLeft w:val="640"/>
      <w:marRight w:val="0"/>
      <w:marTop w:val="0"/>
      <w:marBottom w:val="0"/>
      <w:divBdr>
        <w:top w:val="none" w:sz="0" w:space="0" w:color="auto"/>
        <w:left w:val="none" w:sz="0" w:space="0" w:color="auto"/>
        <w:bottom w:val="none" w:sz="0" w:space="0" w:color="auto"/>
        <w:right w:val="none" w:sz="0" w:space="0" w:color="auto"/>
      </w:divBdr>
    </w:div>
    <w:div w:id="903293223">
      <w:marLeft w:val="640"/>
      <w:marRight w:val="0"/>
      <w:marTop w:val="0"/>
      <w:marBottom w:val="0"/>
      <w:divBdr>
        <w:top w:val="none" w:sz="0" w:space="0" w:color="auto"/>
        <w:left w:val="none" w:sz="0" w:space="0" w:color="auto"/>
        <w:bottom w:val="none" w:sz="0" w:space="0" w:color="auto"/>
        <w:right w:val="none" w:sz="0" w:space="0" w:color="auto"/>
      </w:divBdr>
    </w:div>
    <w:div w:id="903296941">
      <w:marLeft w:val="640"/>
      <w:marRight w:val="0"/>
      <w:marTop w:val="0"/>
      <w:marBottom w:val="0"/>
      <w:divBdr>
        <w:top w:val="none" w:sz="0" w:space="0" w:color="auto"/>
        <w:left w:val="none" w:sz="0" w:space="0" w:color="auto"/>
        <w:bottom w:val="none" w:sz="0" w:space="0" w:color="auto"/>
        <w:right w:val="none" w:sz="0" w:space="0" w:color="auto"/>
      </w:divBdr>
    </w:div>
    <w:div w:id="903298793">
      <w:marLeft w:val="640"/>
      <w:marRight w:val="0"/>
      <w:marTop w:val="0"/>
      <w:marBottom w:val="0"/>
      <w:divBdr>
        <w:top w:val="none" w:sz="0" w:space="0" w:color="auto"/>
        <w:left w:val="none" w:sz="0" w:space="0" w:color="auto"/>
        <w:bottom w:val="none" w:sz="0" w:space="0" w:color="auto"/>
        <w:right w:val="none" w:sz="0" w:space="0" w:color="auto"/>
      </w:divBdr>
    </w:div>
    <w:div w:id="903370309">
      <w:marLeft w:val="640"/>
      <w:marRight w:val="0"/>
      <w:marTop w:val="0"/>
      <w:marBottom w:val="0"/>
      <w:divBdr>
        <w:top w:val="none" w:sz="0" w:space="0" w:color="auto"/>
        <w:left w:val="none" w:sz="0" w:space="0" w:color="auto"/>
        <w:bottom w:val="none" w:sz="0" w:space="0" w:color="auto"/>
        <w:right w:val="none" w:sz="0" w:space="0" w:color="auto"/>
      </w:divBdr>
    </w:div>
    <w:div w:id="903374928">
      <w:marLeft w:val="640"/>
      <w:marRight w:val="0"/>
      <w:marTop w:val="0"/>
      <w:marBottom w:val="0"/>
      <w:divBdr>
        <w:top w:val="none" w:sz="0" w:space="0" w:color="auto"/>
        <w:left w:val="none" w:sz="0" w:space="0" w:color="auto"/>
        <w:bottom w:val="none" w:sz="0" w:space="0" w:color="auto"/>
        <w:right w:val="none" w:sz="0" w:space="0" w:color="auto"/>
      </w:divBdr>
    </w:div>
    <w:div w:id="903419664">
      <w:marLeft w:val="640"/>
      <w:marRight w:val="0"/>
      <w:marTop w:val="0"/>
      <w:marBottom w:val="0"/>
      <w:divBdr>
        <w:top w:val="none" w:sz="0" w:space="0" w:color="auto"/>
        <w:left w:val="none" w:sz="0" w:space="0" w:color="auto"/>
        <w:bottom w:val="none" w:sz="0" w:space="0" w:color="auto"/>
        <w:right w:val="none" w:sz="0" w:space="0" w:color="auto"/>
      </w:divBdr>
    </w:div>
    <w:div w:id="903569113">
      <w:marLeft w:val="640"/>
      <w:marRight w:val="0"/>
      <w:marTop w:val="0"/>
      <w:marBottom w:val="0"/>
      <w:divBdr>
        <w:top w:val="none" w:sz="0" w:space="0" w:color="auto"/>
        <w:left w:val="none" w:sz="0" w:space="0" w:color="auto"/>
        <w:bottom w:val="none" w:sz="0" w:space="0" w:color="auto"/>
        <w:right w:val="none" w:sz="0" w:space="0" w:color="auto"/>
      </w:divBdr>
    </w:div>
    <w:div w:id="903611033">
      <w:marLeft w:val="640"/>
      <w:marRight w:val="0"/>
      <w:marTop w:val="0"/>
      <w:marBottom w:val="0"/>
      <w:divBdr>
        <w:top w:val="none" w:sz="0" w:space="0" w:color="auto"/>
        <w:left w:val="none" w:sz="0" w:space="0" w:color="auto"/>
        <w:bottom w:val="none" w:sz="0" w:space="0" w:color="auto"/>
        <w:right w:val="none" w:sz="0" w:space="0" w:color="auto"/>
      </w:divBdr>
    </w:div>
    <w:div w:id="903611682">
      <w:marLeft w:val="640"/>
      <w:marRight w:val="0"/>
      <w:marTop w:val="0"/>
      <w:marBottom w:val="0"/>
      <w:divBdr>
        <w:top w:val="none" w:sz="0" w:space="0" w:color="auto"/>
        <w:left w:val="none" w:sz="0" w:space="0" w:color="auto"/>
        <w:bottom w:val="none" w:sz="0" w:space="0" w:color="auto"/>
        <w:right w:val="none" w:sz="0" w:space="0" w:color="auto"/>
      </w:divBdr>
    </w:div>
    <w:div w:id="903639996">
      <w:marLeft w:val="640"/>
      <w:marRight w:val="0"/>
      <w:marTop w:val="0"/>
      <w:marBottom w:val="0"/>
      <w:divBdr>
        <w:top w:val="none" w:sz="0" w:space="0" w:color="auto"/>
        <w:left w:val="none" w:sz="0" w:space="0" w:color="auto"/>
        <w:bottom w:val="none" w:sz="0" w:space="0" w:color="auto"/>
        <w:right w:val="none" w:sz="0" w:space="0" w:color="auto"/>
      </w:divBdr>
    </w:div>
    <w:div w:id="903679929">
      <w:marLeft w:val="640"/>
      <w:marRight w:val="0"/>
      <w:marTop w:val="0"/>
      <w:marBottom w:val="0"/>
      <w:divBdr>
        <w:top w:val="none" w:sz="0" w:space="0" w:color="auto"/>
        <w:left w:val="none" w:sz="0" w:space="0" w:color="auto"/>
        <w:bottom w:val="none" w:sz="0" w:space="0" w:color="auto"/>
        <w:right w:val="none" w:sz="0" w:space="0" w:color="auto"/>
      </w:divBdr>
    </w:div>
    <w:div w:id="903684580">
      <w:marLeft w:val="640"/>
      <w:marRight w:val="0"/>
      <w:marTop w:val="0"/>
      <w:marBottom w:val="0"/>
      <w:divBdr>
        <w:top w:val="none" w:sz="0" w:space="0" w:color="auto"/>
        <w:left w:val="none" w:sz="0" w:space="0" w:color="auto"/>
        <w:bottom w:val="none" w:sz="0" w:space="0" w:color="auto"/>
        <w:right w:val="none" w:sz="0" w:space="0" w:color="auto"/>
      </w:divBdr>
    </w:div>
    <w:div w:id="903754305">
      <w:marLeft w:val="640"/>
      <w:marRight w:val="0"/>
      <w:marTop w:val="0"/>
      <w:marBottom w:val="0"/>
      <w:divBdr>
        <w:top w:val="none" w:sz="0" w:space="0" w:color="auto"/>
        <w:left w:val="none" w:sz="0" w:space="0" w:color="auto"/>
        <w:bottom w:val="none" w:sz="0" w:space="0" w:color="auto"/>
        <w:right w:val="none" w:sz="0" w:space="0" w:color="auto"/>
      </w:divBdr>
    </w:div>
    <w:div w:id="903757800">
      <w:marLeft w:val="640"/>
      <w:marRight w:val="0"/>
      <w:marTop w:val="0"/>
      <w:marBottom w:val="0"/>
      <w:divBdr>
        <w:top w:val="none" w:sz="0" w:space="0" w:color="auto"/>
        <w:left w:val="none" w:sz="0" w:space="0" w:color="auto"/>
        <w:bottom w:val="none" w:sz="0" w:space="0" w:color="auto"/>
        <w:right w:val="none" w:sz="0" w:space="0" w:color="auto"/>
      </w:divBdr>
    </w:div>
    <w:div w:id="903758491">
      <w:marLeft w:val="640"/>
      <w:marRight w:val="0"/>
      <w:marTop w:val="0"/>
      <w:marBottom w:val="0"/>
      <w:divBdr>
        <w:top w:val="none" w:sz="0" w:space="0" w:color="auto"/>
        <w:left w:val="none" w:sz="0" w:space="0" w:color="auto"/>
        <w:bottom w:val="none" w:sz="0" w:space="0" w:color="auto"/>
        <w:right w:val="none" w:sz="0" w:space="0" w:color="auto"/>
      </w:divBdr>
    </w:div>
    <w:div w:id="903759376">
      <w:marLeft w:val="640"/>
      <w:marRight w:val="0"/>
      <w:marTop w:val="0"/>
      <w:marBottom w:val="0"/>
      <w:divBdr>
        <w:top w:val="none" w:sz="0" w:space="0" w:color="auto"/>
        <w:left w:val="none" w:sz="0" w:space="0" w:color="auto"/>
        <w:bottom w:val="none" w:sz="0" w:space="0" w:color="auto"/>
        <w:right w:val="none" w:sz="0" w:space="0" w:color="auto"/>
      </w:divBdr>
    </w:div>
    <w:div w:id="903759641">
      <w:marLeft w:val="640"/>
      <w:marRight w:val="0"/>
      <w:marTop w:val="0"/>
      <w:marBottom w:val="0"/>
      <w:divBdr>
        <w:top w:val="none" w:sz="0" w:space="0" w:color="auto"/>
        <w:left w:val="none" w:sz="0" w:space="0" w:color="auto"/>
        <w:bottom w:val="none" w:sz="0" w:space="0" w:color="auto"/>
        <w:right w:val="none" w:sz="0" w:space="0" w:color="auto"/>
      </w:divBdr>
    </w:div>
    <w:div w:id="903763220">
      <w:marLeft w:val="640"/>
      <w:marRight w:val="0"/>
      <w:marTop w:val="0"/>
      <w:marBottom w:val="0"/>
      <w:divBdr>
        <w:top w:val="none" w:sz="0" w:space="0" w:color="auto"/>
        <w:left w:val="none" w:sz="0" w:space="0" w:color="auto"/>
        <w:bottom w:val="none" w:sz="0" w:space="0" w:color="auto"/>
        <w:right w:val="none" w:sz="0" w:space="0" w:color="auto"/>
      </w:divBdr>
    </w:div>
    <w:div w:id="903832047">
      <w:marLeft w:val="640"/>
      <w:marRight w:val="0"/>
      <w:marTop w:val="0"/>
      <w:marBottom w:val="0"/>
      <w:divBdr>
        <w:top w:val="none" w:sz="0" w:space="0" w:color="auto"/>
        <w:left w:val="none" w:sz="0" w:space="0" w:color="auto"/>
        <w:bottom w:val="none" w:sz="0" w:space="0" w:color="auto"/>
        <w:right w:val="none" w:sz="0" w:space="0" w:color="auto"/>
      </w:divBdr>
    </w:div>
    <w:div w:id="903835221">
      <w:marLeft w:val="640"/>
      <w:marRight w:val="0"/>
      <w:marTop w:val="0"/>
      <w:marBottom w:val="0"/>
      <w:divBdr>
        <w:top w:val="none" w:sz="0" w:space="0" w:color="auto"/>
        <w:left w:val="none" w:sz="0" w:space="0" w:color="auto"/>
        <w:bottom w:val="none" w:sz="0" w:space="0" w:color="auto"/>
        <w:right w:val="none" w:sz="0" w:space="0" w:color="auto"/>
      </w:divBdr>
    </w:div>
    <w:div w:id="903872958">
      <w:marLeft w:val="640"/>
      <w:marRight w:val="0"/>
      <w:marTop w:val="0"/>
      <w:marBottom w:val="0"/>
      <w:divBdr>
        <w:top w:val="none" w:sz="0" w:space="0" w:color="auto"/>
        <w:left w:val="none" w:sz="0" w:space="0" w:color="auto"/>
        <w:bottom w:val="none" w:sz="0" w:space="0" w:color="auto"/>
        <w:right w:val="none" w:sz="0" w:space="0" w:color="auto"/>
      </w:divBdr>
    </w:div>
    <w:div w:id="903875534">
      <w:marLeft w:val="640"/>
      <w:marRight w:val="0"/>
      <w:marTop w:val="0"/>
      <w:marBottom w:val="0"/>
      <w:divBdr>
        <w:top w:val="none" w:sz="0" w:space="0" w:color="auto"/>
        <w:left w:val="none" w:sz="0" w:space="0" w:color="auto"/>
        <w:bottom w:val="none" w:sz="0" w:space="0" w:color="auto"/>
        <w:right w:val="none" w:sz="0" w:space="0" w:color="auto"/>
      </w:divBdr>
    </w:div>
    <w:div w:id="903879428">
      <w:marLeft w:val="640"/>
      <w:marRight w:val="0"/>
      <w:marTop w:val="0"/>
      <w:marBottom w:val="0"/>
      <w:divBdr>
        <w:top w:val="none" w:sz="0" w:space="0" w:color="auto"/>
        <w:left w:val="none" w:sz="0" w:space="0" w:color="auto"/>
        <w:bottom w:val="none" w:sz="0" w:space="0" w:color="auto"/>
        <w:right w:val="none" w:sz="0" w:space="0" w:color="auto"/>
      </w:divBdr>
    </w:div>
    <w:div w:id="903947937">
      <w:marLeft w:val="640"/>
      <w:marRight w:val="0"/>
      <w:marTop w:val="0"/>
      <w:marBottom w:val="0"/>
      <w:divBdr>
        <w:top w:val="none" w:sz="0" w:space="0" w:color="auto"/>
        <w:left w:val="none" w:sz="0" w:space="0" w:color="auto"/>
        <w:bottom w:val="none" w:sz="0" w:space="0" w:color="auto"/>
        <w:right w:val="none" w:sz="0" w:space="0" w:color="auto"/>
      </w:divBdr>
    </w:div>
    <w:div w:id="903948411">
      <w:marLeft w:val="640"/>
      <w:marRight w:val="0"/>
      <w:marTop w:val="0"/>
      <w:marBottom w:val="0"/>
      <w:divBdr>
        <w:top w:val="none" w:sz="0" w:space="0" w:color="auto"/>
        <w:left w:val="none" w:sz="0" w:space="0" w:color="auto"/>
        <w:bottom w:val="none" w:sz="0" w:space="0" w:color="auto"/>
        <w:right w:val="none" w:sz="0" w:space="0" w:color="auto"/>
      </w:divBdr>
    </w:div>
    <w:div w:id="903956076">
      <w:marLeft w:val="640"/>
      <w:marRight w:val="0"/>
      <w:marTop w:val="0"/>
      <w:marBottom w:val="0"/>
      <w:divBdr>
        <w:top w:val="none" w:sz="0" w:space="0" w:color="auto"/>
        <w:left w:val="none" w:sz="0" w:space="0" w:color="auto"/>
        <w:bottom w:val="none" w:sz="0" w:space="0" w:color="auto"/>
        <w:right w:val="none" w:sz="0" w:space="0" w:color="auto"/>
      </w:divBdr>
    </w:div>
    <w:div w:id="904025846">
      <w:marLeft w:val="640"/>
      <w:marRight w:val="0"/>
      <w:marTop w:val="0"/>
      <w:marBottom w:val="0"/>
      <w:divBdr>
        <w:top w:val="none" w:sz="0" w:space="0" w:color="auto"/>
        <w:left w:val="none" w:sz="0" w:space="0" w:color="auto"/>
        <w:bottom w:val="none" w:sz="0" w:space="0" w:color="auto"/>
        <w:right w:val="none" w:sz="0" w:space="0" w:color="auto"/>
      </w:divBdr>
    </w:div>
    <w:div w:id="904026964">
      <w:marLeft w:val="640"/>
      <w:marRight w:val="0"/>
      <w:marTop w:val="0"/>
      <w:marBottom w:val="0"/>
      <w:divBdr>
        <w:top w:val="none" w:sz="0" w:space="0" w:color="auto"/>
        <w:left w:val="none" w:sz="0" w:space="0" w:color="auto"/>
        <w:bottom w:val="none" w:sz="0" w:space="0" w:color="auto"/>
        <w:right w:val="none" w:sz="0" w:space="0" w:color="auto"/>
      </w:divBdr>
    </w:div>
    <w:div w:id="904099431">
      <w:marLeft w:val="640"/>
      <w:marRight w:val="0"/>
      <w:marTop w:val="0"/>
      <w:marBottom w:val="0"/>
      <w:divBdr>
        <w:top w:val="none" w:sz="0" w:space="0" w:color="auto"/>
        <w:left w:val="none" w:sz="0" w:space="0" w:color="auto"/>
        <w:bottom w:val="none" w:sz="0" w:space="0" w:color="auto"/>
        <w:right w:val="none" w:sz="0" w:space="0" w:color="auto"/>
      </w:divBdr>
    </w:div>
    <w:div w:id="904148514">
      <w:marLeft w:val="640"/>
      <w:marRight w:val="0"/>
      <w:marTop w:val="0"/>
      <w:marBottom w:val="0"/>
      <w:divBdr>
        <w:top w:val="none" w:sz="0" w:space="0" w:color="auto"/>
        <w:left w:val="none" w:sz="0" w:space="0" w:color="auto"/>
        <w:bottom w:val="none" w:sz="0" w:space="0" w:color="auto"/>
        <w:right w:val="none" w:sz="0" w:space="0" w:color="auto"/>
      </w:divBdr>
    </w:div>
    <w:div w:id="904291939">
      <w:marLeft w:val="640"/>
      <w:marRight w:val="0"/>
      <w:marTop w:val="0"/>
      <w:marBottom w:val="0"/>
      <w:divBdr>
        <w:top w:val="none" w:sz="0" w:space="0" w:color="auto"/>
        <w:left w:val="none" w:sz="0" w:space="0" w:color="auto"/>
        <w:bottom w:val="none" w:sz="0" w:space="0" w:color="auto"/>
        <w:right w:val="none" w:sz="0" w:space="0" w:color="auto"/>
      </w:divBdr>
    </w:div>
    <w:div w:id="904342172">
      <w:marLeft w:val="640"/>
      <w:marRight w:val="0"/>
      <w:marTop w:val="0"/>
      <w:marBottom w:val="0"/>
      <w:divBdr>
        <w:top w:val="none" w:sz="0" w:space="0" w:color="auto"/>
        <w:left w:val="none" w:sz="0" w:space="0" w:color="auto"/>
        <w:bottom w:val="none" w:sz="0" w:space="0" w:color="auto"/>
        <w:right w:val="none" w:sz="0" w:space="0" w:color="auto"/>
      </w:divBdr>
    </w:div>
    <w:div w:id="904410877">
      <w:marLeft w:val="640"/>
      <w:marRight w:val="0"/>
      <w:marTop w:val="0"/>
      <w:marBottom w:val="0"/>
      <w:divBdr>
        <w:top w:val="none" w:sz="0" w:space="0" w:color="auto"/>
        <w:left w:val="none" w:sz="0" w:space="0" w:color="auto"/>
        <w:bottom w:val="none" w:sz="0" w:space="0" w:color="auto"/>
        <w:right w:val="none" w:sz="0" w:space="0" w:color="auto"/>
      </w:divBdr>
    </w:div>
    <w:div w:id="904411245">
      <w:marLeft w:val="640"/>
      <w:marRight w:val="0"/>
      <w:marTop w:val="0"/>
      <w:marBottom w:val="0"/>
      <w:divBdr>
        <w:top w:val="none" w:sz="0" w:space="0" w:color="auto"/>
        <w:left w:val="none" w:sz="0" w:space="0" w:color="auto"/>
        <w:bottom w:val="none" w:sz="0" w:space="0" w:color="auto"/>
        <w:right w:val="none" w:sz="0" w:space="0" w:color="auto"/>
      </w:divBdr>
    </w:div>
    <w:div w:id="904413752">
      <w:marLeft w:val="640"/>
      <w:marRight w:val="0"/>
      <w:marTop w:val="0"/>
      <w:marBottom w:val="0"/>
      <w:divBdr>
        <w:top w:val="none" w:sz="0" w:space="0" w:color="auto"/>
        <w:left w:val="none" w:sz="0" w:space="0" w:color="auto"/>
        <w:bottom w:val="none" w:sz="0" w:space="0" w:color="auto"/>
        <w:right w:val="none" w:sz="0" w:space="0" w:color="auto"/>
      </w:divBdr>
    </w:div>
    <w:div w:id="904417596">
      <w:marLeft w:val="640"/>
      <w:marRight w:val="0"/>
      <w:marTop w:val="0"/>
      <w:marBottom w:val="0"/>
      <w:divBdr>
        <w:top w:val="none" w:sz="0" w:space="0" w:color="auto"/>
        <w:left w:val="none" w:sz="0" w:space="0" w:color="auto"/>
        <w:bottom w:val="none" w:sz="0" w:space="0" w:color="auto"/>
        <w:right w:val="none" w:sz="0" w:space="0" w:color="auto"/>
      </w:divBdr>
    </w:div>
    <w:div w:id="904491585">
      <w:marLeft w:val="640"/>
      <w:marRight w:val="0"/>
      <w:marTop w:val="0"/>
      <w:marBottom w:val="0"/>
      <w:divBdr>
        <w:top w:val="none" w:sz="0" w:space="0" w:color="auto"/>
        <w:left w:val="none" w:sz="0" w:space="0" w:color="auto"/>
        <w:bottom w:val="none" w:sz="0" w:space="0" w:color="auto"/>
        <w:right w:val="none" w:sz="0" w:space="0" w:color="auto"/>
      </w:divBdr>
    </w:div>
    <w:div w:id="904491662">
      <w:marLeft w:val="640"/>
      <w:marRight w:val="0"/>
      <w:marTop w:val="0"/>
      <w:marBottom w:val="0"/>
      <w:divBdr>
        <w:top w:val="none" w:sz="0" w:space="0" w:color="auto"/>
        <w:left w:val="none" w:sz="0" w:space="0" w:color="auto"/>
        <w:bottom w:val="none" w:sz="0" w:space="0" w:color="auto"/>
        <w:right w:val="none" w:sz="0" w:space="0" w:color="auto"/>
      </w:divBdr>
    </w:div>
    <w:div w:id="904492543">
      <w:marLeft w:val="640"/>
      <w:marRight w:val="0"/>
      <w:marTop w:val="0"/>
      <w:marBottom w:val="0"/>
      <w:divBdr>
        <w:top w:val="none" w:sz="0" w:space="0" w:color="auto"/>
        <w:left w:val="none" w:sz="0" w:space="0" w:color="auto"/>
        <w:bottom w:val="none" w:sz="0" w:space="0" w:color="auto"/>
        <w:right w:val="none" w:sz="0" w:space="0" w:color="auto"/>
      </w:divBdr>
    </w:div>
    <w:div w:id="904493612">
      <w:marLeft w:val="640"/>
      <w:marRight w:val="0"/>
      <w:marTop w:val="0"/>
      <w:marBottom w:val="0"/>
      <w:divBdr>
        <w:top w:val="none" w:sz="0" w:space="0" w:color="auto"/>
        <w:left w:val="none" w:sz="0" w:space="0" w:color="auto"/>
        <w:bottom w:val="none" w:sz="0" w:space="0" w:color="auto"/>
        <w:right w:val="none" w:sz="0" w:space="0" w:color="auto"/>
      </w:divBdr>
    </w:div>
    <w:div w:id="904602947">
      <w:marLeft w:val="640"/>
      <w:marRight w:val="0"/>
      <w:marTop w:val="0"/>
      <w:marBottom w:val="0"/>
      <w:divBdr>
        <w:top w:val="none" w:sz="0" w:space="0" w:color="auto"/>
        <w:left w:val="none" w:sz="0" w:space="0" w:color="auto"/>
        <w:bottom w:val="none" w:sz="0" w:space="0" w:color="auto"/>
        <w:right w:val="none" w:sz="0" w:space="0" w:color="auto"/>
      </w:divBdr>
    </w:div>
    <w:div w:id="904609616">
      <w:marLeft w:val="640"/>
      <w:marRight w:val="0"/>
      <w:marTop w:val="0"/>
      <w:marBottom w:val="0"/>
      <w:divBdr>
        <w:top w:val="none" w:sz="0" w:space="0" w:color="auto"/>
        <w:left w:val="none" w:sz="0" w:space="0" w:color="auto"/>
        <w:bottom w:val="none" w:sz="0" w:space="0" w:color="auto"/>
        <w:right w:val="none" w:sz="0" w:space="0" w:color="auto"/>
      </w:divBdr>
    </w:div>
    <w:div w:id="904611391">
      <w:marLeft w:val="640"/>
      <w:marRight w:val="0"/>
      <w:marTop w:val="0"/>
      <w:marBottom w:val="0"/>
      <w:divBdr>
        <w:top w:val="none" w:sz="0" w:space="0" w:color="auto"/>
        <w:left w:val="none" w:sz="0" w:space="0" w:color="auto"/>
        <w:bottom w:val="none" w:sz="0" w:space="0" w:color="auto"/>
        <w:right w:val="none" w:sz="0" w:space="0" w:color="auto"/>
      </w:divBdr>
    </w:div>
    <w:div w:id="904796711">
      <w:marLeft w:val="640"/>
      <w:marRight w:val="0"/>
      <w:marTop w:val="0"/>
      <w:marBottom w:val="0"/>
      <w:divBdr>
        <w:top w:val="none" w:sz="0" w:space="0" w:color="auto"/>
        <w:left w:val="none" w:sz="0" w:space="0" w:color="auto"/>
        <w:bottom w:val="none" w:sz="0" w:space="0" w:color="auto"/>
        <w:right w:val="none" w:sz="0" w:space="0" w:color="auto"/>
      </w:divBdr>
    </w:div>
    <w:div w:id="904799096">
      <w:marLeft w:val="640"/>
      <w:marRight w:val="0"/>
      <w:marTop w:val="0"/>
      <w:marBottom w:val="0"/>
      <w:divBdr>
        <w:top w:val="none" w:sz="0" w:space="0" w:color="auto"/>
        <w:left w:val="none" w:sz="0" w:space="0" w:color="auto"/>
        <w:bottom w:val="none" w:sz="0" w:space="0" w:color="auto"/>
        <w:right w:val="none" w:sz="0" w:space="0" w:color="auto"/>
      </w:divBdr>
    </w:div>
    <w:div w:id="904801592">
      <w:marLeft w:val="640"/>
      <w:marRight w:val="0"/>
      <w:marTop w:val="0"/>
      <w:marBottom w:val="0"/>
      <w:divBdr>
        <w:top w:val="none" w:sz="0" w:space="0" w:color="auto"/>
        <w:left w:val="none" w:sz="0" w:space="0" w:color="auto"/>
        <w:bottom w:val="none" w:sz="0" w:space="0" w:color="auto"/>
        <w:right w:val="none" w:sz="0" w:space="0" w:color="auto"/>
      </w:divBdr>
    </w:div>
    <w:div w:id="904876433">
      <w:marLeft w:val="640"/>
      <w:marRight w:val="0"/>
      <w:marTop w:val="0"/>
      <w:marBottom w:val="0"/>
      <w:divBdr>
        <w:top w:val="none" w:sz="0" w:space="0" w:color="auto"/>
        <w:left w:val="none" w:sz="0" w:space="0" w:color="auto"/>
        <w:bottom w:val="none" w:sz="0" w:space="0" w:color="auto"/>
        <w:right w:val="none" w:sz="0" w:space="0" w:color="auto"/>
      </w:divBdr>
    </w:div>
    <w:div w:id="904876561">
      <w:marLeft w:val="640"/>
      <w:marRight w:val="0"/>
      <w:marTop w:val="0"/>
      <w:marBottom w:val="0"/>
      <w:divBdr>
        <w:top w:val="none" w:sz="0" w:space="0" w:color="auto"/>
        <w:left w:val="none" w:sz="0" w:space="0" w:color="auto"/>
        <w:bottom w:val="none" w:sz="0" w:space="0" w:color="auto"/>
        <w:right w:val="none" w:sz="0" w:space="0" w:color="auto"/>
      </w:divBdr>
    </w:div>
    <w:div w:id="904946895">
      <w:marLeft w:val="640"/>
      <w:marRight w:val="0"/>
      <w:marTop w:val="0"/>
      <w:marBottom w:val="0"/>
      <w:divBdr>
        <w:top w:val="none" w:sz="0" w:space="0" w:color="auto"/>
        <w:left w:val="none" w:sz="0" w:space="0" w:color="auto"/>
        <w:bottom w:val="none" w:sz="0" w:space="0" w:color="auto"/>
        <w:right w:val="none" w:sz="0" w:space="0" w:color="auto"/>
      </w:divBdr>
    </w:div>
    <w:div w:id="904948984">
      <w:marLeft w:val="640"/>
      <w:marRight w:val="0"/>
      <w:marTop w:val="0"/>
      <w:marBottom w:val="0"/>
      <w:divBdr>
        <w:top w:val="none" w:sz="0" w:space="0" w:color="auto"/>
        <w:left w:val="none" w:sz="0" w:space="0" w:color="auto"/>
        <w:bottom w:val="none" w:sz="0" w:space="0" w:color="auto"/>
        <w:right w:val="none" w:sz="0" w:space="0" w:color="auto"/>
      </w:divBdr>
    </w:div>
    <w:div w:id="904993103">
      <w:marLeft w:val="640"/>
      <w:marRight w:val="0"/>
      <w:marTop w:val="0"/>
      <w:marBottom w:val="0"/>
      <w:divBdr>
        <w:top w:val="none" w:sz="0" w:space="0" w:color="auto"/>
        <w:left w:val="none" w:sz="0" w:space="0" w:color="auto"/>
        <w:bottom w:val="none" w:sz="0" w:space="0" w:color="auto"/>
        <w:right w:val="none" w:sz="0" w:space="0" w:color="auto"/>
      </w:divBdr>
    </w:div>
    <w:div w:id="904994182">
      <w:marLeft w:val="640"/>
      <w:marRight w:val="0"/>
      <w:marTop w:val="0"/>
      <w:marBottom w:val="0"/>
      <w:divBdr>
        <w:top w:val="none" w:sz="0" w:space="0" w:color="auto"/>
        <w:left w:val="none" w:sz="0" w:space="0" w:color="auto"/>
        <w:bottom w:val="none" w:sz="0" w:space="0" w:color="auto"/>
        <w:right w:val="none" w:sz="0" w:space="0" w:color="auto"/>
      </w:divBdr>
    </w:div>
    <w:div w:id="905145427">
      <w:marLeft w:val="640"/>
      <w:marRight w:val="0"/>
      <w:marTop w:val="0"/>
      <w:marBottom w:val="0"/>
      <w:divBdr>
        <w:top w:val="none" w:sz="0" w:space="0" w:color="auto"/>
        <w:left w:val="none" w:sz="0" w:space="0" w:color="auto"/>
        <w:bottom w:val="none" w:sz="0" w:space="0" w:color="auto"/>
        <w:right w:val="none" w:sz="0" w:space="0" w:color="auto"/>
      </w:divBdr>
    </w:div>
    <w:div w:id="905145819">
      <w:marLeft w:val="640"/>
      <w:marRight w:val="0"/>
      <w:marTop w:val="0"/>
      <w:marBottom w:val="0"/>
      <w:divBdr>
        <w:top w:val="none" w:sz="0" w:space="0" w:color="auto"/>
        <w:left w:val="none" w:sz="0" w:space="0" w:color="auto"/>
        <w:bottom w:val="none" w:sz="0" w:space="0" w:color="auto"/>
        <w:right w:val="none" w:sz="0" w:space="0" w:color="auto"/>
      </w:divBdr>
    </w:div>
    <w:div w:id="905148226">
      <w:marLeft w:val="640"/>
      <w:marRight w:val="0"/>
      <w:marTop w:val="0"/>
      <w:marBottom w:val="0"/>
      <w:divBdr>
        <w:top w:val="none" w:sz="0" w:space="0" w:color="auto"/>
        <w:left w:val="none" w:sz="0" w:space="0" w:color="auto"/>
        <w:bottom w:val="none" w:sz="0" w:space="0" w:color="auto"/>
        <w:right w:val="none" w:sz="0" w:space="0" w:color="auto"/>
      </w:divBdr>
    </w:div>
    <w:div w:id="905187201">
      <w:marLeft w:val="640"/>
      <w:marRight w:val="0"/>
      <w:marTop w:val="0"/>
      <w:marBottom w:val="0"/>
      <w:divBdr>
        <w:top w:val="none" w:sz="0" w:space="0" w:color="auto"/>
        <w:left w:val="none" w:sz="0" w:space="0" w:color="auto"/>
        <w:bottom w:val="none" w:sz="0" w:space="0" w:color="auto"/>
        <w:right w:val="none" w:sz="0" w:space="0" w:color="auto"/>
      </w:divBdr>
    </w:div>
    <w:div w:id="905187475">
      <w:marLeft w:val="640"/>
      <w:marRight w:val="0"/>
      <w:marTop w:val="0"/>
      <w:marBottom w:val="0"/>
      <w:divBdr>
        <w:top w:val="none" w:sz="0" w:space="0" w:color="auto"/>
        <w:left w:val="none" w:sz="0" w:space="0" w:color="auto"/>
        <w:bottom w:val="none" w:sz="0" w:space="0" w:color="auto"/>
        <w:right w:val="none" w:sz="0" w:space="0" w:color="auto"/>
      </w:divBdr>
    </w:div>
    <w:div w:id="905265288">
      <w:marLeft w:val="640"/>
      <w:marRight w:val="0"/>
      <w:marTop w:val="0"/>
      <w:marBottom w:val="0"/>
      <w:divBdr>
        <w:top w:val="none" w:sz="0" w:space="0" w:color="auto"/>
        <w:left w:val="none" w:sz="0" w:space="0" w:color="auto"/>
        <w:bottom w:val="none" w:sz="0" w:space="0" w:color="auto"/>
        <w:right w:val="none" w:sz="0" w:space="0" w:color="auto"/>
      </w:divBdr>
    </w:div>
    <w:div w:id="905267544">
      <w:marLeft w:val="640"/>
      <w:marRight w:val="0"/>
      <w:marTop w:val="0"/>
      <w:marBottom w:val="0"/>
      <w:divBdr>
        <w:top w:val="none" w:sz="0" w:space="0" w:color="auto"/>
        <w:left w:val="none" w:sz="0" w:space="0" w:color="auto"/>
        <w:bottom w:val="none" w:sz="0" w:space="0" w:color="auto"/>
        <w:right w:val="none" w:sz="0" w:space="0" w:color="auto"/>
      </w:divBdr>
    </w:div>
    <w:div w:id="905334786">
      <w:marLeft w:val="640"/>
      <w:marRight w:val="0"/>
      <w:marTop w:val="0"/>
      <w:marBottom w:val="0"/>
      <w:divBdr>
        <w:top w:val="none" w:sz="0" w:space="0" w:color="auto"/>
        <w:left w:val="none" w:sz="0" w:space="0" w:color="auto"/>
        <w:bottom w:val="none" w:sz="0" w:space="0" w:color="auto"/>
        <w:right w:val="none" w:sz="0" w:space="0" w:color="auto"/>
      </w:divBdr>
    </w:div>
    <w:div w:id="905338815">
      <w:marLeft w:val="640"/>
      <w:marRight w:val="0"/>
      <w:marTop w:val="0"/>
      <w:marBottom w:val="0"/>
      <w:divBdr>
        <w:top w:val="none" w:sz="0" w:space="0" w:color="auto"/>
        <w:left w:val="none" w:sz="0" w:space="0" w:color="auto"/>
        <w:bottom w:val="none" w:sz="0" w:space="0" w:color="auto"/>
        <w:right w:val="none" w:sz="0" w:space="0" w:color="auto"/>
      </w:divBdr>
    </w:div>
    <w:div w:id="905339329">
      <w:marLeft w:val="640"/>
      <w:marRight w:val="0"/>
      <w:marTop w:val="0"/>
      <w:marBottom w:val="0"/>
      <w:divBdr>
        <w:top w:val="none" w:sz="0" w:space="0" w:color="auto"/>
        <w:left w:val="none" w:sz="0" w:space="0" w:color="auto"/>
        <w:bottom w:val="none" w:sz="0" w:space="0" w:color="auto"/>
        <w:right w:val="none" w:sz="0" w:space="0" w:color="auto"/>
      </w:divBdr>
    </w:div>
    <w:div w:id="905382639">
      <w:marLeft w:val="640"/>
      <w:marRight w:val="0"/>
      <w:marTop w:val="0"/>
      <w:marBottom w:val="0"/>
      <w:divBdr>
        <w:top w:val="none" w:sz="0" w:space="0" w:color="auto"/>
        <w:left w:val="none" w:sz="0" w:space="0" w:color="auto"/>
        <w:bottom w:val="none" w:sz="0" w:space="0" w:color="auto"/>
        <w:right w:val="none" w:sz="0" w:space="0" w:color="auto"/>
      </w:divBdr>
    </w:div>
    <w:div w:id="905530015">
      <w:marLeft w:val="640"/>
      <w:marRight w:val="0"/>
      <w:marTop w:val="0"/>
      <w:marBottom w:val="0"/>
      <w:divBdr>
        <w:top w:val="none" w:sz="0" w:space="0" w:color="auto"/>
        <w:left w:val="none" w:sz="0" w:space="0" w:color="auto"/>
        <w:bottom w:val="none" w:sz="0" w:space="0" w:color="auto"/>
        <w:right w:val="none" w:sz="0" w:space="0" w:color="auto"/>
      </w:divBdr>
    </w:div>
    <w:div w:id="905534606">
      <w:marLeft w:val="640"/>
      <w:marRight w:val="0"/>
      <w:marTop w:val="0"/>
      <w:marBottom w:val="0"/>
      <w:divBdr>
        <w:top w:val="none" w:sz="0" w:space="0" w:color="auto"/>
        <w:left w:val="none" w:sz="0" w:space="0" w:color="auto"/>
        <w:bottom w:val="none" w:sz="0" w:space="0" w:color="auto"/>
        <w:right w:val="none" w:sz="0" w:space="0" w:color="auto"/>
      </w:divBdr>
    </w:div>
    <w:div w:id="905578685">
      <w:marLeft w:val="640"/>
      <w:marRight w:val="0"/>
      <w:marTop w:val="0"/>
      <w:marBottom w:val="0"/>
      <w:divBdr>
        <w:top w:val="none" w:sz="0" w:space="0" w:color="auto"/>
        <w:left w:val="none" w:sz="0" w:space="0" w:color="auto"/>
        <w:bottom w:val="none" w:sz="0" w:space="0" w:color="auto"/>
        <w:right w:val="none" w:sz="0" w:space="0" w:color="auto"/>
      </w:divBdr>
    </w:div>
    <w:div w:id="905602218">
      <w:marLeft w:val="640"/>
      <w:marRight w:val="0"/>
      <w:marTop w:val="0"/>
      <w:marBottom w:val="0"/>
      <w:divBdr>
        <w:top w:val="none" w:sz="0" w:space="0" w:color="auto"/>
        <w:left w:val="none" w:sz="0" w:space="0" w:color="auto"/>
        <w:bottom w:val="none" w:sz="0" w:space="0" w:color="auto"/>
        <w:right w:val="none" w:sz="0" w:space="0" w:color="auto"/>
      </w:divBdr>
    </w:div>
    <w:div w:id="905645248">
      <w:marLeft w:val="640"/>
      <w:marRight w:val="0"/>
      <w:marTop w:val="0"/>
      <w:marBottom w:val="0"/>
      <w:divBdr>
        <w:top w:val="none" w:sz="0" w:space="0" w:color="auto"/>
        <w:left w:val="none" w:sz="0" w:space="0" w:color="auto"/>
        <w:bottom w:val="none" w:sz="0" w:space="0" w:color="auto"/>
        <w:right w:val="none" w:sz="0" w:space="0" w:color="auto"/>
      </w:divBdr>
    </w:div>
    <w:div w:id="905648274">
      <w:marLeft w:val="640"/>
      <w:marRight w:val="0"/>
      <w:marTop w:val="0"/>
      <w:marBottom w:val="0"/>
      <w:divBdr>
        <w:top w:val="none" w:sz="0" w:space="0" w:color="auto"/>
        <w:left w:val="none" w:sz="0" w:space="0" w:color="auto"/>
        <w:bottom w:val="none" w:sz="0" w:space="0" w:color="auto"/>
        <w:right w:val="none" w:sz="0" w:space="0" w:color="auto"/>
      </w:divBdr>
    </w:div>
    <w:div w:id="905651093">
      <w:marLeft w:val="640"/>
      <w:marRight w:val="0"/>
      <w:marTop w:val="0"/>
      <w:marBottom w:val="0"/>
      <w:divBdr>
        <w:top w:val="none" w:sz="0" w:space="0" w:color="auto"/>
        <w:left w:val="none" w:sz="0" w:space="0" w:color="auto"/>
        <w:bottom w:val="none" w:sz="0" w:space="0" w:color="auto"/>
        <w:right w:val="none" w:sz="0" w:space="0" w:color="auto"/>
      </w:divBdr>
    </w:div>
    <w:div w:id="905651510">
      <w:marLeft w:val="640"/>
      <w:marRight w:val="0"/>
      <w:marTop w:val="0"/>
      <w:marBottom w:val="0"/>
      <w:divBdr>
        <w:top w:val="none" w:sz="0" w:space="0" w:color="auto"/>
        <w:left w:val="none" w:sz="0" w:space="0" w:color="auto"/>
        <w:bottom w:val="none" w:sz="0" w:space="0" w:color="auto"/>
        <w:right w:val="none" w:sz="0" w:space="0" w:color="auto"/>
      </w:divBdr>
    </w:div>
    <w:div w:id="905729174">
      <w:marLeft w:val="640"/>
      <w:marRight w:val="0"/>
      <w:marTop w:val="0"/>
      <w:marBottom w:val="0"/>
      <w:divBdr>
        <w:top w:val="none" w:sz="0" w:space="0" w:color="auto"/>
        <w:left w:val="none" w:sz="0" w:space="0" w:color="auto"/>
        <w:bottom w:val="none" w:sz="0" w:space="0" w:color="auto"/>
        <w:right w:val="none" w:sz="0" w:space="0" w:color="auto"/>
      </w:divBdr>
    </w:div>
    <w:div w:id="905729349">
      <w:marLeft w:val="640"/>
      <w:marRight w:val="0"/>
      <w:marTop w:val="0"/>
      <w:marBottom w:val="0"/>
      <w:divBdr>
        <w:top w:val="none" w:sz="0" w:space="0" w:color="auto"/>
        <w:left w:val="none" w:sz="0" w:space="0" w:color="auto"/>
        <w:bottom w:val="none" w:sz="0" w:space="0" w:color="auto"/>
        <w:right w:val="none" w:sz="0" w:space="0" w:color="auto"/>
      </w:divBdr>
    </w:div>
    <w:div w:id="905796527">
      <w:marLeft w:val="640"/>
      <w:marRight w:val="0"/>
      <w:marTop w:val="0"/>
      <w:marBottom w:val="0"/>
      <w:divBdr>
        <w:top w:val="none" w:sz="0" w:space="0" w:color="auto"/>
        <w:left w:val="none" w:sz="0" w:space="0" w:color="auto"/>
        <w:bottom w:val="none" w:sz="0" w:space="0" w:color="auto"/>
        <w:right w:val="none" w:sz="0" w:space="0" w:color="auto"/>
      </w:divBdr>
    </w:div>
    <w:div w:id="905800435">
      <w:marLeft w:val="640"/>
      <w:marRight w:val="0"/>
      <w:marTop w:val="0"/>
      <w:marBottom w:val="0"/>
      <w:divBdr>
        <w:top w:val="none" w:sz="0" w:space="0" w:color="auto"/>
        <w:left w:val="none" w:sz="0" w:space="0" w:color="auto"/>
        <w:bottom w:val="none" w:sz="0" w:space="0" w:color="auto"/>
        <w:right w:val="none" w:sz="0" w:space="0" w:color="auto"/>
      </w:divBdr>
    </w:div>
    <w:div w:id="905870902">
      <w:marLeft w:val="640"/>
      <w:marRight w:val="0"/>
      <w:marTop w:val="0"/>
      <w:marBottom w:val="0"/>
      <w:divBdr>
        <w:top w:val="none" w:sz="0" w:space="0" w:color="auto"/>
        <w:left w:val="none" w:sz="0" w:space="0" w:color="auto"/>
        <w:bottom w:val="none" w:sz="0" w:space="0" w:color="auto"/>
        <w:right w:val="none" w:sz="0" w:space="0" w:color="auto"/>
      </w:divBdr>
    </w:div>
    <w:div w:id="905919654">
      <w:marLeft w:val="640"/>
      <w:marRight w:val="0"/>
      <w:marTop w:val="0"/>
      <w:marBottom w:val="0"/>
      <w:divBdr>
        <w:top w:val="none" w:sz="0" w:space="0" w:color="auto"/>
        <w:left w:val="none" w:sz="0" w:space="0" w:color="auto"/>
        <w:bottom w:val="none" w:sz="0" w:space="0" w:color="auto"/>
        <w:right w:val="none" w:sz="0" w:space="0" w:color="auto"/>
      </w:divBdr>
    </w:div>
    <w:div w:id="905990071">
      <w:marLeft w:val="640"/>
      <w:marRight w:val="0"/>
      <w:marTop w:val="0"/>
      <w:marBottom w:val="0"/>
      <w:divBdr>
        <w:top w:val="none" w:sz="0" w:space="0" w:color="auto"/>
        <w:left w:val="none" w:sz="0" w:space="0" w:color="auto"/>
        <w:bottom w:val="none" w:sz="0" w:space="0" w:color="auto"/>
        <w:right w:val="none" w:sz="0" w:space="0" w:color="auto"/>
      </w:divBdr>
    </w:div>
    <w:div w:id="905993594">
      <w:marLeft w:val="640"/>
      <w:marRight w:val="0"/>
      <w:marTop w:val="0"/>
      <w:marBottom w:val="0"/>
      <w:divBdr>
        <w:top w:val="none" w:sz="0" w:space="0" w:color="auto"/>
        <w:left w:val="none" w:sz="0" w:space="0" w:color="auto"/>
        <w:bottom w:val="none" w:sz="0" w:space="0" w:color="auto"/>
        <w:right w:val="none" w:sz="0" w:space="0" w:color="auto"/>
      </w:divBdr>
    </w:div>
    <w:div w:id="906038839">
      <w:marLeft w:val="640"/>
      <w:marRight w:val="0"/>
      <w:marTop w:val="0"/>
      <w:marBottom w:val="0"/>
      <w:divBdr>
        <w:top w:val="none" w:sz="0" w:space="0" w:color="auto"/>
        <w:left w:val="none" w:sz="0" w:space="0" w:color="auto"/>
        <w:bottom w:val="none" w:sz="0" w:space="0" w:color="auto"/>
        <w:right w:val="none" w:sz="0" w:space="0" w:color="auto"/>
      </w:divBdr>
    </w:div>
    <w:div w:id="906066658">
      <w:marLeft w:val="640"/>
      <w:marRight w:val="0"/>
      <w:marTop w:val="0"/>
      <w:marBottom w:val="0"/>
      <w:divBdr>
        <w:top w:val="none" w:sz="0" w:space="0" w:color="auto"/>
        <w:left w:val="none" w:sz="0" w:space="0" w:color="auto"/>
        <w:bottom w:val="none" w:sz="0" w:space="0" w:color="auto"/>
        <w:right w:val="none" w:sz="0" w:space="0" w:color="auto"/>
      </w:divBdr>
    </w:div>
    <w:div w:id="906111227">
      <w:marLeft w:val="640"/>
      <w:marRight w:val="0"/>
      <w:marTop w:val="0"/>
      <w:marBottom w:val="0"/>
      <w:divBdr>
        <w:top w:val="none" w:sz="0" w:space="0" w:color="auto"/>
        <w:left w:val="none" w:sz="0" w:space="0" w:color="auto"/>
        <w:bottom w:val="none" w:sz="0" w:space="0" w:color="auto"/>
        <w:right w:val="none" w:sz="0" w:space="0" w:color="auto"/>
      </w:divBdr>
    </w:div>
    <w:div w:id="906112170">
      <w:marLeft w:val="640"/>
      <w:marRight w:val="0"/>
      <w:marTop w:val="0"/>
      <w:marBottom w:val="0"/>
      <w:divBdr>
        <w:top w:val="none" w:sz="0" w:space="0" w:color="auto"/>
        <w:left w:val="none" w:sz="0" w:space="0" w:color="auto"/>
        <w:bottom w:val="none" w:sz="0" w:space="0" w:color="auto"/>
        <w:right w:val="none" w:sz="0" w:space="0" w:color="auto"/>
      </w:divBdr>
    </w:div>
    <w:div w:id="906185869">
      <w:marLeft w:val="640"/>
      <w:marRight w:val="0"/>
      <w:marTop w:val="0"/>
      <w:marBottom w:val="0"/>
      <w:divBdr>
        <w:top w:val="none" w:sz="0" w:space="0" w:color="auto"/>
        <w:left w:val="none" w:sz="0" w:space="0" w:color="auto"/>
        <w:bottom w:val="none" w:sz="0" w:space="0" w:color="auto"/>
        <w:right w:val="none" w:sz="0" w:space="0" w:color="auto"/>
      </w:divBdr>
    </w:div>
    <w:div w:id="906188030">
      <w:marLeft w:val="640"/>
      <w:marRight w:val="0"/>
      <w:marTop w:val="0"/>
      <w:marBottom w:val="0"/>
      <w:divBdr>
        <w:top w:val="none" w:sz="0" w:space="0" w:color="auto"/>
        <w:left w:val="none" w:sz="0" w:space="0" w:color="auto"/>
        <w:bottom w:val="none" w:sz="0" w:space="0" w:color="auto"/>
        <w:right w:val="none" w:sz="0" w:space="0" w:color="auto"/>
      </w:divBdr>
    </w:div>
    <w:div w:id="906257367">
      <w:marLeft w:val="640"/>
      <w:marRight w:val="0"/>
      <w:marTop w:val="0"/>
      <w:marBottom w:val="0"/>
      <w:divBdr>
        <w:top w:val="none" w:sz="0" w:space="0" w:color="auto"/>
        <w:left w:val="none" w:sz="0" w:space="0" w:color="auto"/>
        <w:bottom w:val="none" w:sz="0" w:space="0" w:color="auto"/>
        <w:right w:val="none" w:sz="0" w:space="0" w:color="auto"/>
      </w:divBdr>
    </w:div>
    <w:div w:id="906264392">
      <w:marLeft w:val="640"/>
      <w:marRight w:val="0"/>
      <w:marTop w:val="0"/>
      <w:marBottom w:val="0"/>
      <w:divBdr>
        <w:top w:val="none" w:sz="0" w:space="0" w:color="auto"/>
        <w:left w:val="none" w:sz="0" w:space="0" w:color="auto"/>
        <w:bottom w:val="none" w:sz="0" w:space="0" w:color="auto"/>
        <w:right w:val="none" w:sz="0" w:space="0" w:color="auto"/>
      </w:divBdr>
    </w:div>
    <w:div w:id="906300340">
      <w:marLeft w:val="640"/>
      <w:marRight w:val="0"/>
      <w:marTop w:val="0"/>
      <w:marBottom w:val="0"/>
      <w:divBdr>
        <w:top w:val="none" w:sz="0" w:space="0" w:color="auto"/>
        <w:left w:val="none" w:sz="0" w:space="0" w:color="auto"/>
        <w:bottom w:val="none" w:sz="0" w:space="0" w:color="auto"/>
        <w:right w:val="none" w:sz="0" w:space="0" w:color="auto"/>
      </w:divBdr>
    </w:div>
    <w:div w:id="906378478">
      <w:marLeft w:val="640"/>
      <w:marRight w:val="0"/>
      <w:marTop w:val="0"/>
      <w:marBottom w:val="0"/>
      <w:divBdr>
        <w:top w:val="none" w:sz="0" w:space="0" w:color="auto"/>
        <w:left w:val="none" w:sz="0" w:space="0" w:color="auto"/>
        <w:bottom w:val="none" w:sz="0" w:space="0" w:color="auto"/>
        <w:right w:val="none" w:sz="0" w:space="0" w:color="auto"/>
      </w:divBdr>
    </w:div>
    <w:div w:id="906456282">
      <w:marLeft w:val="640"/>
      <w:marRight w:val="0"/>
      <w:marTop w:val="0"/>
      <w:marBottom w:val="0"/>
      <w:divBdr>
        <w:top w:val="none" w:sz="0" w:space="0" w:color="auto"/>
        <w:left w:val="none" w:sz="0" w:space="0" w:color="auto"/>
        <w:bottom w:val="none" w:sz="0" w:space="0" w:color="auto"/>
        <w:right w:val="none" w:sz="0" w:space="0" w:color="auto"/>
      </w:divBdr>
    </w:div>
    <w:div w:id="906496065">
      <w:marLeft w:val="640"/>
      <w:marRight w:val="0"/>
      <w:marTop w:val="0"/>
      <w:marBottom w:val="0"/>
      <w:divBdr>
        <w:top w:val="none" w:sz="0" w:space="0" w:color="auto"/>
        <w:left w:val="none" w:sz="0" w:space="0" w:color="auto"/>
        <w:bottom w:val="none" w:sz="0" w:space="0" w:color="auto"/>
        <w:right w:val="none" w:sz="0" w:space="0" w:color="auto"/>
      </w:divBdr>
    </w:div>
    <w:div w:id="906500375">
      <w:marLeft w:val="640"/>
      <w:marRight w:val="0"/>
      <w:marTop w:val="0"/>
      <w:marBottom w:val="0"/>
      <w:divBdr>
        <w:top w:val="none" w:sz="0" w:space="0" w:color="auto"/>
        <w:left w:val="none" w:sz="0" w:space="0" w:color="auto"/>
        <w:bottom w:val="none" w:sz="0" w:space="0" w:color="auto"/>
        <w:right w:val="none" w:sz="0" w:space="0" w:color="auto"/>
      </w:divBdr>
    </w:div>
    <w:div w:id="906526168">
      <w:marLeft w:val="640"/>
      <w:marRight w:val="0"/>
      <w:marTop w:val="0"/>
      <w:marBottom w:val="0"/>
      <w:divBdr>
        <w:top w:val="none" w:sz="0" w:space="0" w:color="auto"/>
        <w:left w:val="none" w:sz="0" w:space="0" w:color="auto"/>
        <w:bottom w:val="none" w:sz="0" w:space="0" w:color="auto"/>
        <w:right w:val="none" w:sz="0" w:space="0" w:color="auto"/>
      </w:divBdr>
    </w:div>
    <w:div w:id="906526582">
      <w:marLeft w:val="640"/>
      <w:marRight w:val="0"/>
      <w:marTop w:val="0"/>
      <w:marBottom w:val="0"/>
      <w:divBdr>
        <w:top w:val="none" w:sz="0" w:space="0" w:color="auto"/>
        <w:left w:val="none" w:sz="0" w:space="0" w:color="auto"/>
        <w:bottom w:val="none" w:sz="0" w:space="0" w:color="auto"/>
        <w:right w:val="none" w:sz="0" w:space="0" w:color="auto"/>
      </w:divBdr>
    </w:div>
    <w:div w:id="906572362">
      <w:marLeft w:val="640"/>
      <w:marRight w:val="0"/>
      <w:marTop w:val="0"/>
      <w:marBottom w:val="0"/>
      <w:divBdr>
        <w:top w:val="none" w:sz="0" w:space="0" w:color="auto"/>
        <w:left w:val="none" w:sz="0" w:space="0" w:color="auto"/>
        <w:bottom w:val="none" w:sz="0" w:space="0" w:color="auto"/>
        <w:right w:val="none" w:sz="0" w:space="0" w:color="auto"/>
      </w:divBdr>
    </w:div>
    <w:div w:id="906574267">
      <w:marLeft w:val="640"/>
      <w:marRight w:val="0"/>
      <w:marTop w:val="0"/>
      <w:marBottom w:val="0"/>
      <w:divBdr>
        <w:top w:val="none" w:sz="0" w:space="0" w:color="auto"/>
        <w:left w:val="none" w:sz="0" w:space="0" w:color="auto"/>
        <w:bottom w:val="none" w:sz="0" w:space="0" w:color="auto"/>
        <w:right w:val="none" w:sz="0" w:space="0" w:color="auto"/>
      </w:divBdr>
    </w:div>
    <w:div w:id="906575493">
      <w:marLeft w:val="640"/>
      <w:marRight w:val="0"/>
      <w:marTop w:val="0"/>
      <w:marBottom w:val="0"/>
      <w:divBdr>
        <w:top w:val="none" w:sz="0" w:space="0" w:color="auto"/>
        <w:left w:val="none" w:sz="0" w:space="0" w:color="auto"/>
        <w:bottom w:val="none" w:sz="0" w:space="0" w:color="auto"/>
        <w:right w:val="none" w:sz="0" w:space="0" w:color="auto"/>
      </w:divBdr>
    </w:div>
    <w:div w:id="906576133">
      <w:marLeft w:val="640"/>
      <w:marRight w:val="0"/>
      <w:marTop w:val="0"/>
      <w:marBottom w:val="0"/>
      <w:divBdr>
        <w:top w:val="none" w:sz="0" w:space="0" w:color="auto"/>
        <w:left w:val="none" w:sz="0" w:space="0" w:color="auto"/>
        <w:bottom w:val="none" w:sz="0" w:space="0" w:color="auto"/>
        <w:right w:val="none" w:sz="0" w:space="0" w:color="auto"/>
      </w:divBdr>
    </w:div>
    <w:div w:id="906577000">
      <w:marLeft w:val="640"/>
      <w:marRight w:val="0"/>
      <w:marTop w:val="0"/>
      <w:marBottom w:val="0"/>
      <w:divBdr>
        <w:top w:val="none" w:sz="0" w:space="0" w:color="auto"/>
        <w:left w:val="none" w:sz="0" w:space="0" w:color="auto"/>
        <w:bottom w:val="none" w:sz="0" w:space="0" w:color="auto"/>
        <w:right w:val="none" w:sz="0" w:space="0" w:color="auto"/>
      </w:divBdr>
    </w:div>
    <w:div w:id="906644801">
      <w:marLeft w:val="640"/>
      <w:marRight w:val="0"/>
      <w:marTop w:val="0"/>
      <w:marBottom w:val="0"/>
      <w:divBdr>
        <w:top w:val="none" w:sz="0" w:space="0" w:color="auto"/>
        <w:left w:val="none" w:sz="0" w:space="0" w:color="auto"/>
        <w:bottom w:val="none" w:sz="0" w:space="0" w:color="auto"/>
        <w:right w:val="none" w:sz="0" w:space="0" w:color="auto"/>
      </w:divBdr>
    </w:div>
    <w:div w:id="906647195">
      <w:marLeft w:val="640"/>
      <w:marRight w:val="0"/>
      <w:marTop w:val="0"/>
      <w:marBottom w:val="0"/>
      <w:divBdr>
        <w:top w:val="none" w:sz="0" w:space="0" w:color="auto"/>
        <w:left w:val="none" w:sz="0" w:space="0" w:color="auto"/>
        <w:bottom w:val="none" w:sz="0" w:space="0" w:color="auto"/>
        <w:right w:val="none" w:sz="0" w:space="0" w:color="auto"/>
      </w:divBdr>
    </w:div>
    <w:div w:id="906647491">
      <w:marLeft w:val="640"/>
      <w:marRight w:val="0"/>
      <w:marTop w:val="0"/>
      <w:marBottom w:val="0"/>
      <w:divBdr>
        <w:top w:val="none" w:sz="0" w:space="0" w:color="auto"/>
        <w:left w:val="none" w:sz="0" w:space="0" w:color="auto"/>
        <w:bottom w:val="none" w:sz="0" w:space="0" w:color="auto"/>
        <w:right w:val="none" w:sz="0" w:space="0" w:color="auto"/>
      </w:divBdr>
    </w:div>
    <w:div w:id="906651752">
      <w:marLeft w:val="640"/>
      <w:marRight w:val="0"/>
      <w:marTop w:val="0"/>
      <w:marBottom w:val="0"/>
      <w:divBdr>
        <w:top w:val="none" w:sz="0" w:space="0" w:color="auto"/>
        <w:left w:val="none" w:sz="0" w:space="0" w:color="auto"/>
        <w:bottom w:val="none" w:sz="0" w:space="0" w:color="auto"/>
        <w:right w:val="none" w:sz="0" w:space="0" w:color="auto"/>
      </w:divBdr>
    </w:div>
    <w:div w:id="906652721">
      <w:marLeft w:val="640"/>
      <w:marRight w:val="0"/>
      <w:marTop w:val="0"/>
      <w:marBottom w:val="0"/>
      <w:divBdr>
        <w:top w:val="none" w:sz="0" w:space="0" w:color="auto"/>
        <w:left w:val="none" w:sz="0" w:space="0" w:color="auto"/>
        <w:bottom w:val="none" w:sz="0" w:space="0" w:color="auto"/>
        <w:right w:val="none" w:sz="0" w:space="0" w:color="auto"/>
      </w:divBdr>
    </w:div>
    <w:div w:id="906653365">
      <w:marLeft w:val="640"/>
      <w:marRight w:val="0"/>
      <w:marTop w:val="0"/>
      <w:marBottom w:val="0"/>
      <w:divBdr>
        <w:top w:val="none" w:sz="0" w:space="0" w:color="auto"/>
        <w:left w:val="none" w:sz="0" w:space="0" w:color="auto"/>
        <w:bottom w:val="none" w:sz="0" w:space="0" w:color="auto"/>
        <w:right w:val="none" w:sz="0" w:space="0" w:color="auto"/>
      </w:divBdr>
    </w:div>
    <w:div w:id="906692628">
      <w:marLeft w:val="640"/>
      <w:marRight w:val="0"/>
      <w:marTop w:val="0"/>
      <w:marBottom w:val="0"/>
      <w:divBdr>
        <w:top w:val="none" w:sz="0" w:space="0" w:color="auto"/>
        <w:left w:val="none" w:sz="0" w:space="0" w:color="auto"/>
        <w:bottom w:val="none" w:sz="0" w:space="0" w:color="auto"/>
        <w:right w:val="none" w:sz="0" w:space="0" w:color="auto"/>
      </w:divBdr>
    </w:div>
    <w:div w:id="906720066">
      <w:marLeft w:val="640"/>
      <w:marRight w:val="0"/>
      <w:marTop w:val="0"/>
      <w:marBottom w:val="0"/>
      <w:divBdr>
        <w:top w:val="none" w:sz="0" w:space="0" w:color="auto"/>
        <w:left w:val="none" w:sz="0" w:space="0" w:color="auto"/>
        <w:bottom w:val="none" w:sz="0" w:space="0" w:color="auto"/>
        <w:right w:val="none" w:sz="0" w:space="0" w:color="auto"/>
      </w:divBdr>
    </w:div>
    <w:div w:id="906767524">
      <w:marLeft w:val="640"/>
      <w:marRight w:val="0"/>
      <w:marTop w:val="0"/>
      <w:marBottom w:val="0"/>
      <w:divBdr>
        <w:top w:val="none" w:sz="0" w:space="0" w:color="auto"/>
        <w:left w:val="none" w:sz="0" w:space="0" w:color="auto"/>
        <w:bottom w:val="none" w:sz="0" w:space="0" w:color="auto"/>
        <w:right w:val="none" w:sz="0" w:space="0" w:color="auto"/>
      </w:divBdr>
    </w:div>
    <w:div w:id="906770369">
      <w:marLeft w:val="640"/>
      <w:marRight w:val="0"/>
      <w:marTop w:val="0"/>
      <w:marBottom w:val="0"/>
      <w:divBdr>
        <w:top w:val="none" w:sz="0" w:space="0" w:color="auto"/>
        <w:left w:val="none" w:sz="0" w:space="0" w:color="auto"/>
        <w:bottom w:val="none" w:sz="0" w:space="0" w:color="auto"/>
        <w:right w:val="none" w:sz="0" w:space="0" w:color="auto"/>
      </w:divBdr>
    </w:div>
    <w:div w:id="906837761">
      <w:marLeft w:val="640"/>
      <w:marRight w:val="0"/>
      <w:marTop w:val="0"/>
      <w:marBottom w:val="0"/>
      <w:divBdr>
        <w:top w:val="none" w:sz="0" w:space="0" w:color="auto"/>
        <w:left w:val="none" w:sz="0" w:space="0" w:color="auto"/>
        <w:bottom w:val="none" w:sz="0" w:space="0" w:color="auto"/>
        <w:right w:val="none" w:sz="0" w:space="0" w:color="auto"/>
      </w:divBdr>
    </w:div>
    <w:div w:id="906840063">
      <w:marLeft w:val="640"/>
      <w:marRight w:val="0"/>
      <w:marTop w:val="0"/>
      <w:marBottom w:val="0"/>
      <w:divBdr>
        <w:top w:val="none" w:sz="0" w:space="0" w:color="auto"/>
        <w:left w:val="none" w:sz="0" w:space="0" w:color="auto"/>
        <w:bottom w:val="none" w:sz="0" w:space="0" w:color="auto"/>
        <w:right w:val="none" w:sz="0" w:space="0" w:color="auto"/>
      </w:divBdr>
    </w:div>
    <w:div w:id="906845029">
      <w:marLeft w:val="640"/>
      <w:marRight w:val="0"/>
      <w:marTop w:val="0"/>
      <w:marBottom w:val="0"/>
      <w:divBdr>
        <w:top w:val="none" w:sz="0" w:space="0" w:color="auto"/>
        <w:left w:val="none" w:sz="0" w:space="0" w:color="auto"/>
        <w:bottom w:val="none" w:sz="0" w:space="0" w:color="auto"/>
        <w:right w:val="none" w:sz="0" w:space="0" w:color="auto"/>
      </w:divBdr>
    </w:div>
    <w:div w:id="906889230">
      <w:marLeft w:val="640"/>
      <w:marRight w:val="0"/>
      <w:marTop w:val="0"/>
      <w:marBottom w:val="0"/>
      <w:divBdr>
        <w:top w:val="none" w:sz="0" w:space="0" w:color="auto"/>
        <w:left w:val="none" w:sz="0" w:space="0" w:color="auto"/>
        <w:bottom w:val="none" w:sz="0" w:space="0" w:color="auto"/>
        <w:right w:val="none" w:sz="0" w:space="0" w:color="auto"/>
      </w:divBdr>
    </w:div>
    <w:div w:id="906916951">
      <w:marLeft w:val="640"/>
      <w:marRight w:val="0"/>
      <w:marTop w:val="0"/>
      <w:marBottom w:val="0"/>
      <w:divBdr>
        <w:top w:val="none" w:sz="0" w:space="0" w:color="auto"/>
        <w:left w:val="none" w:sz="0" w:space="0" w:color="auto"/>
        <w:bottom w:val="none" w:sz="0" w:space="0" w:color="auto"/>
        <w:right w:val="none" w:sz="0" w:space="0" w:color="auto"/>
      </w:divBdr>
    </w:div>
    <w:div w:id="906961820">
      <w:marLeft w:val="640"/>
      <w:marRight w:val="0"/>
      <w:marTop w:val="0"/>
      <w:marBottom w:val="0"/>
      <w:divBdr>
        <w:top w:val="none" w:sz="0" w:space="0" w:color="auto"/>
        <w:left w:val="none" w:sz="0" w:space="0" w:color="auto"/>
        <w:bottom w:val="none" w:sz="0" w:space="0" w:color="auto"/>
        <w:right w:val="none" w:sz="0" w:space="0" w:color="auto"/>
      </w:divBdr>
    </w:div>
    <w:div w:id="906964092">
      <w:marLeft w:val="640"/>
      <w:marRight w:val="0"/>
      <w:marTop w:val="0"/>
      <w:marBottom w:val="0"/>
      <w:divBdr>
        <w:top w:val="none" w:sz="0" w:space="0" w:color="auto"/>
        <w:left w:val="none" w:sz="0" w:space="0" w:color="auto"/>
        <w:bottom w:val="none" w:sz="0" w:space="0" w:color="auto"/>
        <w:right w:val="none" w:sz="0" w:space="0" w:color="auto"/>
      </w:divBdr>
    </w:div>
    <w:div w:id="907037441">
      <w:marLeft w:val="640"/>
      <w:marRight w:val="0"/>
      <w:marTop w:val="0"/>
      <w:marBottom w:val="0"/>
      <w:divBdr>
        <w:top w:val="none" w:sz="0" w:space="0" w:color="auto"/>
        <w:left w:val="none" w:sz="0" w:space="0" w:color="auto"/>
        <w:bottom w:val="none" w:sz="0" w:space="0" w:color="auto"/>
        <w:right w:val="none" w:sz="0" w:space="0" w:color="auto"/>
      </w:divBdr>
    </w:div>
    <w:div w:id="907106071">
      <w:marLeft w:val="640"/>
      <w:marRight w:val="0"/>
      <w:marTop w:val="0"/>
      <w:marBottom w:val="0"/>
      <w:divBdr>
        <w:top w:val="none" w:sz="0" w:space="0" w:color="auto"/>
        <w:left w:val="none" w:sz="0" w:space="0" w:color="auto"/>
        <w:bottom w:val="none" w:sz="0" w:space="0" w:color="auto"/>
        <w:right w:val="none" w:sz="0" w:space="0" w:color="auto"/>
      </w:divBdr>
    </w:div>
    <w:div w:id="907114659">
      <w:marLeft w:val="640"/>
      <w:marRight w:val="0"/>
      <w:marTop w:val="0"/>
      <w:marBottom w:val="0"/>
      <w:divBdr>
        <w:top w:val="none" w:sz="0" w:space="0" w:color="auto"/>
        <w:left w:val="none" w:sz="0" w:space="0" w:color="auto"/>
        <w:bottom w:val="none" w:sz="0" w:space="0" w:color="auto"/>
        <w:right w:val="none" w:sz="0" w:space="0" w:color="auto"/>
      </w:divBdr>
    </w:div>
    <w:div w:id="907153334">
      <w:marLeft w:val="640"/>
      <w:marRight w:val="0"/>
      <w:marTop w:val="0"/>
      <w:marBottom w:val="0"/>
      <w:divBdr>
        <w:top w:val="none" w:sz="0" w:space="0" w:color="auto"/>
        <w:left w:val="none" w:sz="0" w:space="0" w:color="auto"/>
        <w:bottom w:val="none" w:sz="0" w:space="0" w:color="auto"/>
        <w:right w:val="none" w:sz="0" w:space="0" w:color="auto"/>
      </w:divBdr>
    </w:div>
    <w:div w:id="907181531">
      <w:marLeft w:val="640"/>
      <w:marRight w:val="0"/>
      <w:marTop w:val="0"/>
      <w:marBottom w:val="0"/>
      <w:divBdr>
        <w:top w:val="none" w:sz="0" w:space="0" w:color="auto"/>
        <w:left w:val="none" w:sz="0" w:space="0" w:color="auto"/>
        <w:bottom w:val="none" w:sz="0" w:space="0" w:color="auto"/>
        <w:right w:val="none" w:sz="0" w:space="0" w:color="auto"/>
      </w:divBdr>
    </w:div>
    <w:div w:id="907224293">
      <w:marLeft w:val="640"/>
      <w:marRight w:val="0"/>
      <w:marTop w:val="0"/>
      <w:marBottom w:val="0"/>
      <w:divBdr>
        <w:top w:val="none" w:sz="0" w:space="0" w:color="auto"/>
        <w:left w:val="none" w:sz="0" w:space="0" w:color="auto"/>
        <w:bottom w:val="none" w:sz="0" w:space="0" w:color="auto"/>
        <w:right w:val="none" w:sz="0" w:space="0" w:color="auto"/>
      </w:divBdr>
    </w:div>
    <w:div w:id="907305768">
      <w:marLeft w:val="640"/>
      <w:marRight w:val="0"/>
      <w:marTop w:val="0"/>
      <w:marBottom w:val="0"/>
      <w:divBdr>
        <w:top w:val="none" w:sz="0" w:space="0" w:color="auto"/>
        <w:left w:val="none" w:sz="0" w:space="0" w:color="auto"/>
        <w:bottom w:val="none" w:sz="0" w:space="0" w:color="auto"/>
        <w:right w:val="none" w:sz="0" w:space="0" w:color="auto"/>
      </w:divBdr>
    </w:div>
    <w:div w:id="907307805">
      <w:marLeft w:val="640"/>
      <w:marRight w:val="0"/>
      <w:marTop w:val="0"/>
      <w:marBottom w:val="0"/>
      <w:divBdr>
        <w:top w:val="none" w:sz="0" w:space="0" w:color="auto"/>
        <w:left w:val="none" w:sz="0" w:space="0" w:color="auto"/>
        <w:bottom w:val="none" w:sz="0" w:space="0" w:color="auto"/>
        <w:right w:val="none" w:sz="0" w:space="0" w:color="auto"/>
      </w:divBdr>
    </w:div>
    <w:div w:id="907375833">
      <w:marLeft w:val="0"/>
      <w:marRight w:val="0"/>
      <w:marTop w:val="0"/>
      <w:marBottom w:val="0"/>
      <w:divBdr>
        <w:top w:val="none" w:sz="0" w:space="0" w:color="auto"/>
        <w:left w:val="none" w:sz="0" w:space="0" w:color="auto"/>
        <w:bottom w:val="none" w:sz="0" w:space="0" w:color="auto"/>
        <w:right w:val="none" w:sz="0" w:space="0" w:color="auto"/>
      </w:divBdr>
    </w:div>
    <w:div w:id="907418935">
      <w:marLeft w:val="640"/>
      <w:marRight w:val="0"/>
      <w:marTop w:val="0"/>
      <w:marBottom w:val="0"/>
      <w:divBdr>
        <w:top w:val="none" w:sz="0" w:space="0" w:color="auto"/>
        <w:left w:val="none" w:sz="0" w:space="0" w:color="auto"/>
        <w:bottom w:val="none" w:sz="0" w:space="0" w:color="auto"/>
        <w:right w:val="none" w:sz="0" w:space="0" w:color="auto"/>
      </w:divBdr>
    </w:div>
    <w:div w:id="907422825">
      <w:marLeft w:val="640"/>
      <w:marRight w:val="0"/>
      <w:marTop w:val="0"/>
      <w:marBottom w:val="0"/>
      <w:divBdr>
        <w:top w:val="none" w:sz="0" w:space="0" w:color="auto"/>
        <w:left w:val="none" w:sz="0" w:space="0" w:color="auto"/>
        <w:bottom w:val="none" w:sz="0" w:space="0" w:color="auto"/>
        <w:right w:val="none" w:sz="0" w:space="0" w:color="auto"/>
      </w:divBdr>
    </w:div>
    <w:div w:id="907423981">
      <w:marLeft w:val="640"/>
      <w:marRight w:val="0"/>
      <w:marTop w:val="0"/>
      <w:marBottom w:val="0"/>
      <w:divBdr>
        <w:top w:val="none" w:sz="0" w:space="0" w:color="auto"/>
        <w:left w:val="none" w:sz="0" w:space="0" w:color="auto"/>
        <w:bottom w:val="none" w:sz="0" w:space="0" w:color="auto"/>
        <w:right w:val="none" w:sz="0" w:space="0" w:color="auto"/>
      </w:divBdr>
    </w:div>
    <w:div w:id="907496713">
      <w:marLeft w:val="640"/>
      <w:marRight w:val="0"/>
      <w:marTop w:val="0"/>
      <w:marBottom w:val="0"/>
      <w:divBdr>
        <w:top w:val="none" w:sz="0" w:space="0" w:color="auto"/>
        <w:left w:val="none" w:sz="0" w:space="0" w:color="auto"/>
        <w:bottom w:val="none" w:sz="0" w:space="0" w:color="auto"/>
        <w:right w:val="none" w:sz="0" w:space="0" w:color="auto"/>
      </w:divBdr>
    </w:div>
    <w:div w:id="907501429">
      <w:marLeft w:val="640"/>
      <w:marRight w:val="0"/>
      <w:marTop w:val="0"/>
      <w:marBottom w:val="0"/>
      <w:divBdr>
        <w:top w:val="none" w:sz="0" w:space="0" w:color="auto"/>
        <w:left w:val="none" w:sz="0" w:space="0" w:color="auto"/>
        <w:bottom w:val="none" w:sz="0" w:space="0" w:color="auto"/>
        <w:right w:val="none" w:sz="0" w:space="0" w:color="auto"/>
      </w:divBdr>
    </w:div>
    <w:div w:id="907570589">
      <w:marLeft w:val="640"/>
      <w:marRight w:val="0"/>
      <w:marTop w:val="0"/>
      <w:marBottom w:val="0"/>
      <w:divBdr>
        <w:top w:val="none" w:sz="0" w:space="0" w:color="auto"/>
        <w:left w:val="none" w:sz="0" w:space="0" w:color="auto"/>
        <w:bottom w:val="none" w:sz="0" w:space="0" w:color="auto"/>
        <w:right w:val="none" w:sz="0" w:space="0" w:color="auto"/>
      </w:divBdr>
    </w:div>
    <w:div w:id="907610912">
      <w:marLeft w:val="640"/>
      <w:marRight w:val="0"/>
      <w:marTop w:val="0"/>
      <w:marBottom w:val="0"/>
      <w:divBdr>
        <w:top w:val="none" w:sz="0" w:space="0" w:color="auto"/>
        <w:left w:val="none" w:sz="0" w:space="0" w:color="auto"/>
        <w:bottom w:val="none" w:sz="0" w:space="0" w:color="auto"/>
        <w:right w:val="none" w:sz="0" w:space="0" w:color="auto"/>
      </w:divBdr>
    </w:div>
    <w:div w:id="907612636">
      <w:marLeft w:val="640"/>
      <w:marRight w:val="0"/>
      <w:marTop w:val="0"/>
      <w:marBottom w:val="0"/>
      <w:divBdr>
        <w:top w:val="none" w:sz="0" w:space="0" w:color="auto"/>
        <w:left w:val="none" w:sz="0" w:space="0" w:color="auto"/>
        <w:bottom w:val="none" w:sz="0" w:space="0" w:color="auto"/>
        <w:right w:val="none" w:sz="0" w:space="0" w:color="auto"/>
      </w:divBdr>
    </w:div>
    <w:div w:id="907618585">
      <w:marLeft w:val="640"/>
      <w:marRight w:val="0"/>
      <w:marTop w:val="0"/>
      <w:marBottom w:val="0"/>
      <w:divBdr>
        <w:top w:val="none" w:sz="0" w:space="0" w:color="auto"/>
        <w:left w:val="none" w:sz="0" w:space="0" w:color="auto"/>
        <w:bottom w:val="none" w:sz="0" w:space="0" w:color="auto"/>
        <w:right w:val="none" w:sz="0" w:space="0" w:color="auto"/>
      </w:divBdr>
    </w:div>
    <w:div w:id="907686253">
      <w:marLeft w:val="640"/>
      <w:marRight w:val="0"/>
      <w:marTop w:val="0"/>
      <w:marBottom w:val="0"/>
      <w:divBdr>
        <w:top w:val="none" w:sz="0" w:space="0" w:color="auto"/>
        <w:left w:val="none" w:sz="0" w:space="0" w:color="auto"/>
        <w:bottom w:val="none" w:sz="0" w:space="0" w:color="auto"/>
        <w:right w:val="none" w:sz="0" w:space="0" w:color="auto"/>
      </w:divBdr>
    </w:div>
    <w:div w:id="907762115">
      <w:marLeft w:val="640"/>
      <w:marRight w:val="0"/>
      <w:marTop w:val="0"/>
      <w:marBottom w:val="0"/>
      <w:divBdr>
        <w:top w:val="none" w:sz="0" w:space="0" w:color="auto"/>
        <w:left w:val="none" w:sz="0" w:space="0" w:color="auto"/>
        <w:bottom w:val="none" w:sz="0" w:space="0" w:color="auto"/>
        <w:right w:val="none" w:sz="0" w:space="0" w:color="auto"/>
      </w:divBdr>
    </w:div>
    <w:div w:id="907763734">
      <w:marLeft w:val="640"/>
      <w:marRight w:val="0"/>
      <w:marTop w:val="0"/>
      <w:marBottom w:val="0"/>
      <w:divBdr>
        <w:top w:val="none" w:sz="0" w:space="0" w:color="auto"/>
        <w:left w:val="none" w:sz="0" w:space="0" w:color="auto"/>
        <w:bottom w:val="none" w:sz="0" w:space="0" w:color="auto"/>
        <w:right w:val="none" w:sz="0" w:space="0" w:color="auto"/>
      </w:divBdr>
    </w:div>
    <w:div w:id="907764997">
      <w:marLeft w:val="640"/>
      <w:marRight w:val="0"/>
      <w:marTop w:val="0"/>
      <w:marBottom w:val="0"/>
      <w:divBdr>
        <w:top w:val="none" w:sz="0" w:space="0" w:color="auto"/>
        <w:left w:val="none" w:sz="0" w:space="0" w:color="auto"/>
        <w:bottom w:val="none" w:sz="0" w:space="0" w:color="auto"/>
        <w:right w:val="none" w:sz="0" w:space="0" w:color="auto"/>
      </w:divBdr>
    </w:div>
    <w:div w:id="907768288">
      <w:marLeft w:val="640"/>
      <w:marRight w:val="0"/>
      <w:marTop w:val="0"/>
      <w:marBottom w:val="0"/>
      <w:divBdr>
        <w:top w:val="none" w:sz="0" w:space="0" w:color="auto"/>
        <w:left w:val="none" w:sz="0" w:space="0" w:color="auto"/>
        <w:bottom w:val="none" w:sz="0" w:space="0" w:color="auto"/>
        <w:right w:val="none" w:sz="0" w:space="0" w:color="auto"/>
      </w:divBdr>
    </w:div>
    <w:div w:id="907879244">
      <w:marLeft w:val="640"/>
      <w:marRight w:val="0"/>
      <w:marTop w:val="0"/>
      <w:marBottom w:val="0"/>
      <w:divBdr>
        <w:top w:val="none" w:sz="0" w:space="0" w:color="auto"/>
        <w:left w:val="none" w:sz="0" w:space="0" w:color="auto"/>
        <w:bottom w:val="none" w:sz="0" w:space="0" w:color="auto"/>
        <w:right w:val="none" w:sz="0" w:space="0" w:color="auto"/>
      </w:divBdr>
    </w:div>
    <w:div w:id="907882820">
      <w:marLeft w:val="640"/>
      <w:marRight w:val="0"/>
      <w:marTop w:val="0"/>
      <w:marBottom w:val="0"/>
      <w:divBdr>
        <w:top w:val="none" w:sz="0" w:space="0" w:color="auto"/>
        <w:left w:val="none" w:sz="0" w:space="0" w:color="auto"/>
        <w:bottom w:val="none" w:sz="0" w:space="0" w:color="auto"/>
        <w:right w:val="none" w:sz="0" w:space="0" w:color="auto"/>
      </w:divBdr>
    </w:div>
    <w:div w:id="907886474">
      <w:marLeft w:val="640"/>
      <w:marRight w:val="0"/>
      <w:marTop w:val="0"/>
      <w:marBottom w:val="0"/>
      <w:divBdr>
        <w:top w:val="none" w:sz="0" w:space="0" w:color="auto"/>
        <w:left w:val="none" w:sz="0" w:space="0" w:color="auto"/>
        <w:bottom w:val="none" w:sz="0" w:space="0" w:color="auto"/>
        <w:right w:val="none" w:sz="0" w:space="0" w:color="auto"/>
      </w:divBdr>
    </w:div>
    <w:div w:id="907962941">
      <w:marLeft w:val="640"/>
      <w:marRight w:val="0"/>
      <w:marTop w:val="0"/>
      <w:marBottom w:val="0"/>
      <w:divBdr>
        <w:top w:val="none" w:sz="0" w:space="0" w:color="auto"/>
        <w:left w:val="none" w:sz="0" w:space="0" w:color="auto"/>
        <w:bottom w:val="none" w:sz="0" w:space="0" w:color="auto"/>
        <w:right w:val="none" w:sz="0" w:space="0" w:color="auto"/>
      </w:divBdr>
    </w:div>
    <w:div w:id="907963425">
      <w:marLeft w:val="640"/>
      <w:marRight w:val="0"/>
      <w:marTop w:val="0"/>
      <w:marBottom w:val="0"/>
      <w:divBdr>
        <w:top w:val="none" w:sz="0" w:space="0" w:color="auto"/>
        <w:left w:val="none" w:sz="0" w:space="0" w:color="auto"/>
        <w:bottom w:val="none" w:sz="0" w:space="0" w:color="auto"/>
        <w:right w:val="none" w:sz="0" w:space="0" w:color="auto"/>
      </w:divBdr>
    </w:div>
    <w:div w:id="908005657">
      <w:marLeft w:val="640"/>
      <w:marRight w:val="0"/>
      <w:marTop w:val="0"/>
      <w:marBottom w:val="0"/>
      <w:divBdr>
        <w:top w:val="none" w:sz="0" w:space="0" w:color="auto"/>
        <w:left w:val="none" w:sz="0" w:space="0" w:color="auto"/>
        <w:bottom w:val="none" w:sz="0" w:space="0" w:color="auto"/>
        <w:right w:val="none" w:sz="0" w:space="0" w:color="auto"/>
      </w:divBdr>
    </w:div>
    <w:div w:id="908072915">
      <w:marLeft w:val="640"/>
      <w:marRight w:val="0"/>
      <w:marTop w:val="0"/>
      <w:marBottom w:val="0"/>
      <w:divBdr>
        <w:top w:val="none" w:sz="0" w:space="0" w:color="auto"/>
        <w:left w:val="none" w:sz="0" w:space="0" w:color="auto"/>
        <w:bottom w:val="none" w:sz="0" w:space="0" w:color="auto"/>
        <w:right w:val="none" w:sz="0" w:space="0" w:color="auto"/>
      </w:divBdr>
    </w:div>
    <w:div w:id="908074720">
      <w:marLeft w:val="640"/>
      <w:marRight w:val="0"/>
      <w:marTop w:val="0"/>
      <w:marBottom w:val="0"/>
      <w:divBdr>
        <w:top w:val="none" w:sz="0" w:space="0" w:color="auto"/>
        <w:left w:val="none" w:sz="0" w:space="0" w:color="auto"/>
        <w:bottom w:val="none" w:sz="0" w:space="0" w:color="auto"/>
        <w:right w:val="none" w:sz="0" w:space="0" w:color="auto"/>
      </w:divBdr>
    </w:div>
    <w:div w:id="908152225">
      <w:marLeft w:val="640"/>
      <w:marRight w:val="0"/>
      <w:marTop w:val="0"/>
      <w:marBottom w:val="0"/>
      <w:divBdr>
        <w:top w:val="none" w:sz="0" w:space="0" w:color="auto"/>
        <w:left w:val="none" w:sz="0" w:space="0" w:color="auto"/>
        <w:bottom w:val="none" w:sz="0" w:space="0" w:color="auto"/>
        <w:right w:val="none" w:sz="0" w:space="0" w:color="auto"/>
      </w:divBdr>
    </w:div>
    <w:div w:id="908229973">
      <w:marLeft w:val="640"/>
      <w:marRight w:val="0"/>
      <w:marTop w:val="0"/>
      <w:marBottom w:val="0"/>
      <w:divBdr>
        <w:top w:val="none" w:sz="0" w:space="0" w:color="auto"/>
        <w:left w:val="none" w:sz="0" w:space="0" w:color="auto"/>
        <w:bottom w:val="none" w:sz="0" w:space="0" w:color="auto"/>
        <w:right w:val="none" w:sz="0" w:space="0" w:color="auto"/>
      </w:divBdr>
    </w:div>
    <w:div w:id="908268599">
      <w:marLeft w:val="640"/>
      <w:marRight w:val="0"/>
      <w:marTop w:val="0"/>
      <w:marBottom w:val="0"/>
      <w:divBdr>
        <w:top w:val="none" w:sz="0" w:space="0" w:color="auto"/>
        <w:left w:val="none" w:sz="0" w:space="0" w:color="auto"/>
        <w:bottom w:val="none" w:sz="0" w:space="0" w:color="auto"/>
        <w:right w:val="none" w:sz="0" w:space="0" w:color="auto"/>
      </w:divBdr>
    </w:div>
    <w:div w:id="908270530">
      <w:marLeft w:val="640"/>
      <w:marRight w:val="0"/>
      <w:marTop w:val="0"/>
      <w:marBottom w:val="0"/>
      <w:divBdr>
        <w:top w:val="none" w:sz="0" w:space="0" w:color="auto"/>
        <w:left w:val="none" w:sz="0" w:space="0" w:color="auto"/>
        <w:bottom w:val="none" w:sz="0" w:space="0" w:color="auto"/>
        <w:right w:val="none" w:sz="0" w:space="0" w:color="auto"/>
      </w:divBdr>
    </w:div>
    <w:div w:id="908270719">
      <w:marLeft w:val="640"/>
      <w:marRight w:val="0"/>
      <w:marTop w:val="0"/>
      <w:marBottom w:val="0"/>
      <w:divBdr>
        <w:top w:val="none" w:sz="0" w:space="0" w:color="auto"/>
        <w:left w:val="none" w:sz="0" w:space="0" w:color="auto"/>
        <w:bottom w:val="none" w:sz="0" w:space="0" w:color="auto"/>
        <w:right w:val="none" w:sz="0" w:space="0" w:color="auto"/>
      </w:divBdr>
    </w:div>
    <w:div w:id="908350171">
      <w:marLeft w:val="640"/>
      <w:marRight w:val="0"/>
      <w:marTop w:val="0"/>
      <w:marBottom w:val="0"/>
      <w:divBdr>
        <w:top w:val="none" w:sz="0" w:space="0" w:color="auto"/>
        <w:left w:val="none" w:sz="0" w:space="0" w:color="auto"/>
        <w:bottom w:val="none" w:sz="0" w:space="0" w:color="auto"/>
        <w:right w:val="none" w:sz="0" w:space="0" w:color="auto"/>
      </w:divBdr>
    </w:div>
    <w:div w:id="908468021">
      <w:marLeft w:val="640"/>
      <w:marRight w:val="0"/>
      <w:marTop w:val="0"/>
      <w:marBottom w:val="0"/>
      <w:divBdr>
        <w:top w:val="none" w:sz="0" w:space="0" w:color="auto"/>
        <w:left w:val="none" w:sz="0" w:space="0" w:color="auto"/>
        <w:bottom w:val="none" w:sz="0" w:space="0" w:color="auto"/>
        <w:right w:val="none" w:sz="0" w:space="0" w:color="auto"/>
      </w:divBdr>
    </w:div>
    <w:div w:id="908536881">
      <w:marLeft w:val="640"/>
      <w:marRight w:val="0"/>
      <w:marTop w:val="0"/>
      <w:marBottom w:val="0"/>
      <w:divBdr>
        <w:top w:val="none" w:sz="0" w:space="0" w:color="auto"/>
        <w:left w:val="none" w:sz="0" w:space="0" w:color="auto"/>
        <w:bottom w:val="none" w:sz="0" w:space="0" w:color="auto"/>
        <w:right w:val="none" w:sz="0" w:space="0" w:color="auto"/>
      </w:divBdr>
    </w:div>
    <w:div w:id="908538026">
      <w:marLeft w:val="640"/>
      <w:marRight w:val="0"/>
      <w:marTop w:val="0"/>
      <w:marBottom w:val="0"/>
      <w:divBdr>
        <w:top w:val="none" w:sz="0" w:space="0" w:color="auto"/>
        <w:left w:val="none" w:sz="0" w:space="0" w:color="auto"/>
        <w:bottom w:val="none" w:sz="0" w:space="0" w:color="auto"/>
        <w:right w:val="none" w:sz="0" w:space="0" w:color="auto"/>
      </w:divBdr>
    </w:div>
    <w:div w:id="908538253">
      <w:marLeft w:val="640"/>
      <w:marRight w:val="0"/>
      <w:marTop w:val="0"/>
      <w:marBottom w:val="0"/>
      <w:divBdr>
        <w:top w:val="none" w:sz="0" w:space="0" w:color="auto"/>
        <w:left w:val="none" w:sz="0" w:space="0" w:color="auto"/>
        <w:bottom w:val="none" w:sz="0" w:space="0" w:color="auto"/>
        <w:right w:val="none" w:sz="0" w:space="0" w:color="auto"/>
      </w:divBdr>
    </w:div>
    <w:div w:id="908538810">
      <w:marLeft w:val="640"/>
      <w:marRight w:val="0"/>
      <w:marTop w:val="0"/>
      <w:marBottom w:val="0"/>
      <w:divBdr>
        <w:top w:val="none" w:sz="0" w:space="0" w:color="auto"/>
        <w:left w:val="none" w:sz="0" w:space="0" w:color="auto"/>
        <w:bottom w:val="none" w:sz="0" w:space="0" w:color="auto"/>
        <w:right w:val="none" w:sz="0" w:space="0" w:color="auto"/>
      </w:divBdr>
    </w:div>
    <w:div w:id="908539798">
      <w:marLeft w:val="640"/>
      <w:marRight w:val="0"/>
      <w:marTop w:val="0"/>
      <w:marBottom w:val="0"/>
      <w:divBdr>
        <w:top w:val="none" w:sz="0" w:space="0" w:color="auto"/>
        <w:left w:val="none" w:sz="0" w:space="0" w:color="auto"/>
        <w:bottom w:val="none" w:sz="0" w:space="0" w:color="auto"/>
        <w:right w:val="none" w:sz="0" w:space="0" w:color="auto"/>
      </w:divBdr>
    </w:div>
    <w:div w:id="908541832">
      <w:marLeft w:val="640"/>
      <w:marRight w:val="0"/>
      <w:marTop w:val="0"/>
      <w:marBottom w:val="0"/>
      <w:divBdr>
        <w:top w:val="none" w:sz="0" w:space="0" w:color="auto"/>
        <w:left w:val="none" w:sz="0" w:space="0" w:color="auto"/>
        <w:bottom w:val="none" w:sz="0" w:space="0" w:color="auto"/>
        <w:right w:val="none" w:sz="0" w:space="0" w:color="auto"/>
      </w:divBdr>
    </w:div>
    <w:div w:id="908610908">
      <w:marLeft w:val="640"/>
      <w:marRight w:val="0"/>
      <w:marTop w:val="0"/>
      <w:marBottom w:val="0"/>
      <w:divBdr>
        <w:top w:val="none" w:sz="0" w:space="0" w:color="auto"/>
        <w:left w:val="none" w:sz="0" w:space="0" w:color="auto"/>
        <w:bottom w:val="none" w:sz="0" w:space="0" w:color="auto"/>
        <w:right w:val="none" w:sz="0" w:space="0" w:color="auto"/>
      </w:divBdr>
    </w:div>
    <w:div w:id="908657130">
      <w:marLeft w:val="640"/>
      <w:marRight w:val="0"/>
      <w:marTop w:val="0"/>
      <w:marBottom w:val="0"/>
      <w:divBdr>
        <w:top w:val="none" w:sz="0" w:space="0" w:color="auto"/>
        <w:left w:val="none" w:sz="0" w:space="0" w:color="auto"/>
        <w:bottom w:val="none" w:sz="0" w:space="0" w:color="auto"/>
        <w:right w:val="none" w:sz="0" w:space="0" w:color="auto"/>
      </w:divBdr>
    </w:div>
    <w:div w:id="908661096">
      <w:marLeft w:val="640"/>
      <w:marRight w:val="0"/>
      <w:marTop w:val="0"/>
      <w:marBottom w:val="0"/>
      <w:divBdr>
        <w:top w:val="none" w:sz="0" w:space="0" w:color="auto"/>
        <w:left w:val="none" w:sz="0" w:space="0" w:color="auto"/>
        <w:bottom w:val="none" w:sz="0" w:space="0" w:color="auto"/>
        <w:right w:val="none" w:sz="0" w:space="0" w:color="auto"/>
      </w:divBdr>
    </w:div>
    <w:div w:id="908685841">
      <w:marLeft w:val="640"/>
      <w:marRight w:val="0"/>
      <w:marTop w:val="0"/>
      <w:marBottom w:val="0"/>
      <w:divBdr>
        <w:top w:val="none" w:sz="0" w:space="0" w:color="auto"/>
        <w:left w:val="none" w:sz="0" w:space="0" w:color="auto"/>
        <w:bottom w:val="none" w:sz="0" w:space="0" w:color="auto"/>
        <w:right w:val="none" w:sz="0" w:space="0" w:color="auto"/>
      </w:divBdr>
    </w:div>
    <w:div w:id="908729016">
      <w:marLeft w:val="640"/>
      <w:marRight w:val="0"/>
      <w:marTop w:val="0"/>
      <w:marBottom w:val="0"/>
      <w:divBdr>
        <w:top w:val="none" w:sz="0" w:space="0" w:color="auto"/>
        <w:left w:val="none" w:sz="0" w:space="0" w:color="auto"/>
        <w:bottom w:val="none" w:sz="0" w:space="0" w:color="auto"/>
        <w:right w:val="none" w:sz="0" w:space="0" w:color="auto"/>
      </w:divBdr>
    </w:div>
    <w:div w:id="908731199">
      <w:marLeft w:val="640"/>
      <w:marRight w:val="0"/>
      <w:marTop w:val="0"/>
      <w:marBottom w:val="0"/>
      <w:divBdr>
        <w:top w:val="none" w:sz="0" w:space="0" w:color="auto"/>
        <w:left w:val="none" w:sz="0" w:space="0" w:color="auto"/>
        <w:bottom w:val="none" w:sz="0" w:space="0" w:color="auto"/>
        <w:right w:val="none" w:sz="0" w:space="0" w:color="auto"/>
      </w:divBdr>
    </w:div>
    <w:div w:id="908811474">
      <w:marLeft w:val="640"/>
      <w:marRight w:val="0"/>
      <w:marTop w:val="0"/>
      <w:marBottom w:val="0"/>
      <w:divBdr>
        <w:top w:val="none" w:sz="0" w:space="0" w:color="auto"/>
        <w:left w:val="none" w:sz="0" w:space="0" w:color="auto"/>
        <w:bottom w:val="none" w:sz="0" w:space="0" w:color="auto"/>
        <w:right w:val="none" w:sz="0" w:space="0" w:color="auto"/>
      </w:divBdr>
    </w:div>
    <w:div w:id="908885449">
      <w:marLeft w:val="640"/>
      <w:marRight w:val="0"/>
      <w:marTop w:val="0"/>
      <w:marBottom w:val="0"/>
      <w:divBdr>
        <w:top w:val="none" w:sz="0" w:space="0" w:color="auto"/>
        <w:left w:val="none" w:sz="0" w:space="0" w:color="auto"/>
        <w:bottom w:val="none" w:sz="0" w:space="0" w:color="auto"/>
        <w:right w:val="none" w:sz="0" w:space="0" w:color="auto"/>
      </w:divBdr>
    </w:div>
    <w:div w:id="908920764">
      <w:marLeft w:val="640"/>
      <w:marRight w:val="0"/>
      <w:marTop w:val="0"/>
      <w:marBottom w:val="0"/>
      <w:divBdr>
        <w:top w:val="none" w:sz="0" w:space="0" w:color="auto"/>
        <w:left w:val="none" w:sz="0" w:space="0" w:color="auto"/>
        <w:bottom w:val="none" w:sz="0" w:space="0" w:color="auto"/>
        <w:right w:val="none" w:sz="0" w:space="0" w:color="auto"/>
      </w:divBdr>
    </w:div>
    <w:div w:id="908921040">
      <w:marLeft w:val="640"/>
      <w:marRight w:val="0"/>
      <w:marTop w:val="0"/>
      <w:marBottom w:val="0"/>
      <w:divBdr>
        <w:top w:val="none" w:sz="0" w:space="0" w:color="auto"/>
        <w:left w:val="none" w:sz="0" w:space="0" w:color="auto"/>
        <w:bottom w:val="none" w:sz="0" w:space="0" w:color="auto"/>
        <w:right w:val="none" w:sz="0" w:space="0" w:color="auto"/>
      </w:divBdr>
    </w:div>
    <w:div w:id="908923790">
      <w:marLeft w:val="640"/>
      <w:marRight w:val="0"/>
      <w:marTop w:val="0"/>
      <w:marBottom w:val="0"/>
      <w:divBdr>
        <w:top w:val="none" w:sz="0" w:space="0" w:color="auto"/>
        <w:left w:val="none" w:sz="0" w:space="0" w:color="auto"/>
        <w:bottom w:val="none" w:sz="0" w:space="0" w:color="auto"/>
        <w:right w:val="none" w:sz="0" w:space="0" w:color="auto"/>
      </w:divBdr>
    </w:div>
    <w:div w:id="909071924">
      <w:marLeft w:val="640"/>
      <w:marRight w:val="0"/>
      <w:marTop w:val="0"/>
      <w:marBottom w:val="0"/>
      <w:divBdr>
        <w:top w:val="none" w:sz="0" w:space="0" w:color="auto"/>
        <w:left w:val="none" w:sz="0" w:space="0" w:color="auto"/>
        <w:bottom w:val="none" w:sz="0" w:space="0" w:color="auto"/>
        <w:right w:val="none" w:sz="0" w:space="0" w:color="auto"/>
      </w:divBdr>
    </w:div>
    <w:div w:id="909074297">
      <w:marLeft w:val="640"/>
      <w:marRight w:val="0"/>
      <w:marTop w:val="0"/>
      <w:marBottom w:val="0"/>
      <w:divBdr>
        <w:top w:val="none" w:sz="0" w:space="0" w:color="auto"/>
        <w:left w:val="none" w:sz="0" w:space="0" w:color="auto"/>
        <w:bottom w:val="none" w:sz="0" w:space="0" w:color="auto"/>
        <w:right w:val="none" w:sz="0" w:space="0" w:color="auto"/>
      </w:divBdr>
    </w:div>
    <w:div w:id="909080357">
      <w:marLeft w:val="640"/>
      <w:marRight w:val="0"/>
      <w:marTop w:val="0"/>
      <w:marBottom w:val="0"/>
      <w:divBdr>
        <w:top w:val="none" w:sz="0" w:space="0" w:color="auto"/>
        <w:left w:val="none" w:sz="0" w:space="0" w:color="auto"/>
        <w:bottom w:val="none" w:sz="0" w:space="0" w:color="auto"/>
        <w:right w:val="none" w:sz="0" w:space="0" w:color="auto"/>
      </w:divBdr>
    </w:div>
    <w:div w:id="909081165">
      <w:marLeft w:val="640"/>
      <w:marRight w:val="0"/>
      <w:marTop w:val="0"/>
      <w:marBottom w:val="0"/>
      <w:divBdr>
        <w:top w:val="none" w:sz="0" w:space="0" w:color="auto"/>
        <w:left w:val="none" w:sz="0" w:space="0" w:color="auto"/>
        <w:bottom w:val="none" w:sz="0" w:space="0" w:color="auto"/>
        <w:right w:val="none" w:sz="0" w:space="0" w:color="auto"/>
      </w:divBdr>
    </w:div>
    <w:div w:id="909116605">
      <w:marLeft w:val="640"/>
      <w:marRight w:val="0"/>
      <w:marTop w:val="0"/>
      <w:marBottom w:val="0"/>
      <w:divBdr>
        <w:top w:val="none" w:sz="0" w:space="0" w:color="auto"/>
        <w:left w:val="none" w:sz="0" w:space="0" w:color="auto"/>
        <w:bottom w:val="none" w:sz="0" w:space="0" w:color="auto"/>
        <w:right w:val="none" w:sz="0" w:space="0" w:color="auto"/>
      </w:divBdr>
    </w:div>
    <w:div w:id="909189950">
      <w:marLeft w:val="640"/>
      <w:marRight w:val="0"/>
      <w:marTop w:val="0"/>
      <w:marBottom w:val="0"/>
      <w:divBdr>
        <w:top w:val="none" w:sz="0" w:space="0" w:color="auto"/>
        <w:left w:val="none" w:sz="0" w:space="0" w:color="auto"/>
        <w:bottom w:val="none" w:sz="0" w:space="0" w:color="auto"/>
        <w:right w:val="none" w:sz="0" w:space="0" w:color="auto"/>
      </w:divBdr>
    </w:div>
    <w:div w:id="909190130">
      <w:marLeft w:val="640"/>
      <w:marRight w:val="0"/>
      <w:marTop w:val="0"/>
      <w:marBottom w:val="0"/>
      <w:divBdr>
        <w:top w:val="none" w:sz="0" w:space="0" w:color="auto"/>
        <w:left w:val="none" w:sz="0" w:space="0" w:color="auto"/>
        <w:bottom w:val="none" w:sz="0" w:space="0" w:color="auto"/>
        <w:right w:val="none" w:sz="0" w:space="0" w:color="auto"/>
      </w:divBdr>
    </w:div>
    <w:div w:id="909191839">
      <w:marLeft w:val="640"/>
      <w:marRight w:val="0"/>
      <w:marTop w:val="0"/>
      <w:marBottom w:val="0"/>
      <w:divBdr>
        <w:top w:val="none" w:sz="0" w:space="0" w:color="auto"/>
        <w:left w:val="none" w:sz="0" w:space="0" w:color="auto"/>
        <w:bottom w:val="none" w:sz="0" w:space="0" w:color="auto"/>
        <w:right w:val="none" w:sz="0" w:space="0" w:color="auto"/>
      </w:divBdr>
    </w:div>
    <w:div w:id="909192526">
      <w:marLeft w:val="640"/>
      <w:marRight w:val="0"/>
      <w:marTop w:val="0"/>
      <w:marBottom w:val="0"/>
      <w:divBdr>
        <w:top w:val="none" w:sz="0" w:space="0" w:color="auto"/>
        <w:left w:val="none" w:sz="0" w:space="0" w:color="auto"/>
        <w:bottom w:val="none" w:sz="0" w:space="0" w:color="auto"/>
        <w:right w:val="none" w:sz="0" w:space="0" w:color="auto"/>
      </w:divBdr>
    </w:div>
    <w:div w:id="909196668">
      <w:marLeft w:val="640"/>
      <w:marRight w:val="0"/>
      <w:marTop w:val="0"/>
      <w:marBottom w:val="0"/>
      <w:divBdr>
        <w:top w:val="none" w:sz="0" w:space="0" w:color="auto"/>
        <w:left w:val="none" w:sz="0" w:space="0" w:color="auto"/>
        <w:bottom w:val="none" w:sz="0" w:space="0" w:color="auto"/>
        <w:right w:val="none" w:sz="0" w:space="0" w:color="auto"/>
      </w:divBdr>
    </w:div>
    <w:div w:id="909274134">
      <w:marLeft w:val="640"/>
      <w:marRight w:val="0"/>
      <w:marTop w:val="0"/>
      <w:marBottom w:val="0"/>
      <w:divBdr>
        <w:top w:val="none" w:sz="0" w:space="0" w:color="auto"/>
        <w:left w:val="none" w:sz="0" w:space="0" w:color="auto"/>
        <w:bottom w:val="none" w:sz="0" w:space="0" w:color="auto"/>
        <w:right w:val="none" w:sz="0" w:space="0" w:color="auto"/>
      </w:divBdr>
    </w:div>
    <w:div w:id="909274314">
      <w:marLeft w:val="640"/>
      <w:marRight w:val="0"/>
      <w:marTop w:val="0"/>
      <w:marBottom w:val="0"/>
      <w:divBdr>
        <w:top w:val="none" w:sz="0" w:space="0" w:color="auto"/>
        <w:left w:val="none" w:sz="0" w:space="0" w:color="auto"/>
        <w:bottom w:val="none" w:sz="0" w:space="0" w:color="auto"/>
        <w:right w:val="none" w:sz="0" w:space="0" w:color="auto"/>
      </w:divBdr>
    </w:div>
    <w:div w:id="909316472">
      <w:marLeft w:val="640"/>
      <w:marRight w:val="0"/>
      <w:marTop w:val="0"/>
      <w:marBottom w:val="0"/>
      <w:divBdr>
        <w:top w:val="none" w:sz="0" w:space="0" w:color="auto"/>
        <w:left w:val="none" w:sz="0" w:space="0" w:color="auto"/>
        <w:bottom w:val="none" w:sz="0" w:space="0" w:color="auto"/>
        <w:right w:val="none" w:sz="0" w:space="0" w:color="auto"/>
      </w:divBdr>
    </w:div>
    <w:div w:id="909340598">
      <w:marLeft w:val="640"/>
      <w:marRight w:val="0"/>
      <w:marTop w:val="0"/>
      <w:marBottom w:val="0"/>
      <w:divBdr>
        <w:top w:val="none" w:sz="0" w:space="0" w:color="auto"/>
        <w:left w:val="none" w:sz="0" w:space="0" w:color="auto"/>
        <w:bottom w:val="none" w:sz="0" w:space="0" w:color="auto"/>
        <w:right w:val="none" w:sz="0" w:space="0" w:color="auto"/>
      </w:divBdr>
    </w:div>
    <w:div w:id="909340928">
      <w:marLeft w:val="640"/>
      <w:marRight w:val="0"/>
      <w:marTop w:val="0"/>
      <w:marBottom w:val="0"/>
      <w:divBdr>
        <w:top w:val="none" w:sz="0" w:space="0" w:color="auto"/>
        <w:left w:val="none" w:sz="0" w:space="0" w:color="auto"/>
        <w:bottom w:val="none" w:sz="0" w:space="0" w:color="auto"/>
        <w:right w:val="none" w:sz="0" w:space="0" w:color="auto"/>
      </w:divBdr>
    </w:div>
    <w:div w:id="909384583">
      <w:marLeft w:val="640"/>
      <w:marRight w:val="0"/>
      <w:marTop w:val="0"/>
      <w:marBottom w:val="0"/>
      <w:divBdr>
        <w:top w:val="none" w:sz="0" w:space="0" w:color="auto"/>
        <w:left w:val="none" w:sz="0" w:space="0" w:color="auto"/>
        <w:bottom w:val="none" w:sz="0" w:space="0" w:color="auto"/>
        <w:right w:val="none" w:sz="0" w:space="0" w:color="auto"/>
      </w:divBdr>
    </w:div>
    <w:div w:id="909389366">
      <w:marLeft w:val="640"/>
      <w:marRight w:val="0"/>
      <w:marTop w:val="0"/>
      <w:marBottom w:val="0"/>
      <w:divBdr>
        <w:top w:val="none" w:sz="0" w:space="0" w:color="auto"/>
        <w:left w:val="none" w:sz="0" w:space="0" w:color="auto"/>
        <w:bottom w:val="none" w:sz="0" w:space="0" w:color="auto"/>
        <w:right w:val="none" w:sz="0" w:space="0" w:color="auto"/>
      </w:divBdr>
    </w:div>
    <w:div w:id="909391412">
      <w:marLeft w:val="640"/>
      <w:marRight w:val="0"/>
      <w:marTop w:val="0"/>
      <w:marBottom w:val="0"/>
      <w:divBdr>
        <w:top w:val="none" w:sz="0" w:space="0" w:color="auto"/>
        <w:left w:val="none" w:sz="0" w:space="0" w:color="auto"/>
        <w:bottom w:val="none" w:sz="0" w:space="0" w:color="auto"/>
        <w:right w:val="none" w:sz="0" w:space="0" w:color="auto"/>
      </w:divBdr>
    </w:div>
    <w:div w:id="909392438">
      <w:marLeft w:val="640"/>
      <w:marRight w:val="0"/>
      <w:marTop w:val="0"/>
      <w:marBottom w:val="0"/>
      <w:divBdr>
        <w:top w:val="none" w:sz="0" w:space="0" w:color="auto"/>
        <w:left w:val="none" w:sz="0" w:space="0" w:color="auto"/>
        <w:bottom w:val="none" w:sz="0" w:space="0" w:color="auto"/>
        <w:right w:val="none" w:sz="0" w:space="0" w:color="auto"/>
      </w:divBdr>
    </w:div>
    <w:div w:id="909462943">
      <w:marLeft w:val="640"/>
      <w:marRight w:val="0"/>
      <w:marTop w:val="0"/>
      <w:marBottom w:val="0"/>
      <w:divBdr>
        <w:top w:val="none" w:sz="0" w:space="0" w:color="auto"/>
        <w:left w:val="none" w:sz="0" w:space="0" w:color="auto"/>
        <w:bottom w:val="none" w:sz="0" w:space="0" w:color="auto"/>
        <w:right w:val="none" w:sz="0" w:space="0" w:color="auto"/>
      </w:divBdr>
    </w:div>
    <w:div w:id="909509747">
      <w:marLeft w:val="640"/>
      <w:marRight w:val="0"/>
      <w:marTop w:val="0"/>
      <w:marBottom w:val="0"/>
      <w:divBdr>
        <w:top w:val="none" w:sz="0" w:space="0" w:color="auto"/>
        <w:left w:val="none" w:sz="0" w:space="0" w:color="auto"/>
        <w:bottom w:val="none" w:sz="0" w:space="0" w:color="auto"/>
        <w:right w:val="none" w:sz="0" w:space="0" w:color="auto"/>
      </w:divBdr>
    </w:div>
    <w:div w:id="909534062">
      <w:marLeft w:val="640"/>
      <w:marRight w:val="0"/>
      <w:marTop w:val="0"/>
      <w:marBottom w:val="0"/>
      <w:divBdr>
        <w:top w:val="none" w:sz="0" w:space="0" w:color="auto"/>
        <w:left w:val="none" w:sz="0" w:space="0" w:color="auto"/>
        <w:bottom w:val="none" w:sz="0" w:space="0" w:color="auto"/>
        <w:right w:val="none" w:sz="0" w:space="0" w:color="auto"/>
      </w:divBdr>
    </w:div>
    <w:div w:id="909534529">
      <w:marLeft w:val="640"/>
      <w:marRight w:val="0"/>
      <w:marTop w:val="0"/>
      <w:marBottom w:val="0"/>
      <w:divBdr>
        <w:top w:val="none" w:sz="0" w:space="0" w:color="auto"/>
        <w:left w:val="none" w:sz="0" w:space="0" w:color="auto"/>
        <w:bottom w:val="none" w:sz="0" w:space="0" w:color="auto"/>
        <w:right w:val="none" w:sz="0" w:space="0" w:color="auto"/>
      </w:divBdr>
    </w:div>
    <w:div w:id="909534602">
      <w:marLeft w:val="640"/>
      <w:marRight w:val="0"/>
      <w:marTop w:val="0"/>
      <w:marBottom w:val="0"/>
      <w:divBdr>
        <w:top w:val="none" w:sz="0" w:space="0" w:color="auto"/>
        <w:left w:val="none" w:sz="0" w:space="0" w:color="auto"/>
        <w:bottom w:val="none" w:sz="0" w:space="0" w:color="auto"/>
        <w:right w:val="none" w:sz="0" w:space="0" w:color="auto"/>
      </w:divBdr>
    </w:div>
    <w:div w:id="909576547">
      <w:marLeft w:val="640"/>
      <w:marRight w:val="0"/>
      <w:marTop w:val="0"/>
      <w:marBottom w:val="0"/>
      <w:divBdr>
        <w:top w:val="none" w:sz="0" w:space="0" w:color="auto"/>
        <w:left w:val="none" w:sz="0" w:space="0" w:color="auto"/>
        <w:bottom w:val="none" w:sz="0" w:space="0" w:color="auto"/>
        <w:right w:val="none" w:sz="0" w:space="0" w:color="auto"/>
      </w:divBdr>
    </w:div>
    <w:div w:id="909580409">
      <w:marLeft w:val="640"/>
      <w:marRight w:val="0"/>
      <w:marTop w:val="0"/>
      <w:marBottom w:val="0"/>
      <w:divBdr>
        <w:top w:val="none" w:sz="0" w:space="0" w:color="auto"/>
        <w:left w:val="none" w:sz="0" w:space="0" w:color="auto"/>
        <w:bottom w:val="none" w:sz="0" w:space="0" w:color="auto"/>
        <w:right w:val="none" w:sz="0" w:space="0" w:color="auto"/>
      </w:divBdr>
    </w:div>
    <w:div w:id="909654785">
      <w:marLeft w:val="640"/>
      <w:marRight w:val="0"/>
      <w:marTop w:val="0"/>
      <w:marBottom w:val="0"/>
      <w:divBdr>
        <w:top w:val="none" w:sz="0" w:space="0" w:color="auto"/>
        <w:left w:val="none" w:sz="0" w:space="0" w:color="auto"/>
        <w:bottom w:val="none" w:sz="0" w:space="0" w:color="auto"/>
        <w:right w:val="none" w:sz="0" w:space="0" w:color="auto"/>
      </w:divBdr>
    </w:div>
    <w:div w:id="909658841">
      <w:marLeft w:val="640"/>
      <w:marRight w:val="0"/>
      <w:marTop w:val="0"/>
      <w:marBottom w:val="0"/>
      <w:divBdr>
        <w:top w:val="none" w:sz="0" w:space="0" w:color="auto"/>
        <w:left w:val="none" w:sz="0" w:space="0" w:color="auto"/>
        <w:bottom w:val="none" w:sz="0" w:space="0" w:color="auto"/>
        <w:right w:val="none" w:sz="0" w:space="0" w:color="auto"/>
      </w:divBdr>
    </w:div>
    <w:div w:id="909660314">
      <w:marLeft w:val="640"/>
      <w:marRight w:val="0"/>
      <w:marTop w:val="0"/>
      <w:marBottom w:val="0"/>
      <w:divBdr>
        <w:top w:val="none" w:sz="0" w:space="0" w:color="auto"/>
        <w:left w:val="none" w:sz="0" w:space="0" w:color="auto"/>
        <w:bottom w:val="none" w:sz="0" w:space="0" w:color="auto"/>
        <w:right w:val="none" w:sz="0" w:space="0" w:color="auto"/>
      </w:divBdr>
    </w:div>
    <w:div w:id="909727120">
      <w:marLeft w:val="640"/>
      <w:marRight w:val="0"/>
      <w:marTop w:val="0"/>
      <w:marBottom w:val="0"/>
      <w:divBdr>
        <w:top w:val="none" w:sz="0" w:space="0" w:color="auto"/>
        <w:left w:val="none" w:sz="0" w:space="0" w:color="auto"/>
        <w:bottom w:val="none" w:sz="0" w:space="0" w:color="auto"/>
        <w:right w:val="none" w:sz="0" w:space="0" w:color="auto"/>
      </w:divBdr>
    </w:div>
    <w:div w:id="909772601">
      <w:marLeft w:val="640"/>
      <w:marRight w:val="0"/>
      <w:marTop w:val="0"/>
      <w:marBottom w:val="0"/>
      <w:divBdr>
        <w:top w:val="none" w:sz="0" w:space="0" w:color="auto"/>
        <w:left w:val="none" w:sz="0" w:space="0" w:color="auto"/>
        <w:bottom w:val="none" w:sz="0" w:space="0" w:color="auto"/>
        <w:right w:val="none" w:sz="0" w:space="0" w:color="auto"/>
      </w:divBdr>
    </w:div>
    <w:div w:id="909850031">
      <w:marLeft w:val="640"/>
      <w:marRight w:val="0"/>
      <w:marTop w:val="0"/>
      <w:marBottom w:val="0"/>
      <w:divBdr>
        <w:top w:val="none" w:sz="0" w:space="0" w:color="auto"/>
        <w:left w:val="none" w:sz="0" w:space="0" w:color="auto"/>
        <w:bottom w:val="none" w:sz="0" w:space="0" w:color="auto"/>
        <w:right w:val="none" w:sz="0" w:space="0" w:color="auto"/>
      </w:divBdr>
    </w:div>
    <w:div w:id="909929036">
      <w:marLeft w:val="640"/>
      <w:marRight w:val="0"/>
      <w:marTop w:val="0"/>
      <w:marBottom w:val="0"/>
      <w:divBdr>
        <w:top w:val="none" w:sz="0" w:space="0" w:color="auto"/>
        <w:left w:val="none" w:sz="0" w:space="0" w:color="auto"/>
        <w:bottom w:val="none" w:sz="0" w:space="0" w:color="auto"/>
        <w:right w:val="none" w:sz="0" w:space="0" w:color="auto"/>
      </w:divBdr>
    </w:div>
    <w:div w:id="909968462">
      <w:marLeft w:val="640"/>
      <w:marRight w:val="0"/>
      <w:marTop w:val="0"/>
      <w:marBottom w:val="0"/>
      <w:divBdr>
        <w:top w:val="none" w:sz="0" w:space="0" w:color="auto"/>
        <w:left w:val="none" w:sz="0" w:space="0" w:color="auto"/>
        <w:bottom w:val="none" w:sz="0" w:space="0" w:color="auto"/>
        <w:right w:val="none" w:sz="0" w:space="0" w:color="auto"/>
      </w:divBdr>
    </w:div>
    <w:div w:id="909998969">
      <w:marLeft w:val="640"/>
      <w:marRight w:val="0"/>
      <w:marTop w:val="0"/>
      <w:marBottom w:val="0"/>
      <w:divBdr>
        <w:top w:val="none" w:sz="0" w:space="0" w:color="auto"/>
        <w:left w:val="none" w:sz="0" w:space="0" w:color="auto"/>
        <w:bottom w:val="none" w:sz="0" w:space="0" w:color="auto"/>
        <w:right w:val="none" w:sz="0" w:space="0" w:color="auto"/>
      </w:divBdr>
    </w:div>
    <w:div w:id="910044525">
      <w:marLeft w:val="640"/>
      <w:marRight w:val="0"/>
      <w:marTop w:val="0"/>
      <w:marBottom w:val="0"/>
      <w:divBdr>
        <w:top w:val="none" w:sz="0" w:space="0" w:color="auto"/>
        <w:left w:val="none" w:sz="0" w:space="0" w:color="auto"/>
        <w:bottom w:val="none" w:sz="0" w:space="0" w:color="auto"/>
        <w:right w:val="none" w:sz="0" w:space="0" w:color="auto"/>
      </w:divBdr>
    </w:div>
    <w:div w:id="910047002">
      <w:marLeft w:val="640"/>
      <w:marRight w:val="0"/>
      <w:marTop w:val="0"/>
      <w:marBottom w:val="0"/>
      <w:divBdr>
        <w:top w:val="none" w:sz="0" w:space="0" w:color="auto"/>
        <w:left w:val="none" w:sz="0" w:space="0" w:color="auto"/>
        <w:bottom w:val="none" w:sz="0" w:space="0" w:color="auto"/>
        <w:right w:val="none" w:sz="0" w:space="0" w:color="auto"/>
      </w:divBdr>
    </w:div>
    <w:div w:id="910115201">
      <w:marLeft w:val="640"/>
      <w:marRight w:val="0"/>
      <w:marTop w:val="0"/>
      <w:marBottom w:val="0"/>
      <w:divBdr>
        <w:top w:val="none" w:sz="0" w:space="0" w:color="auto"/>
        <w:left w:val="none" w:sz="0" w:space="0" w:color="auto"/>
        <w:bottom w:val="none" w:sz="0" w:space="0" w:color="auto"/>
        <w:right w:val="none" w:sz="0" w:space="0" w:color="auto"/>
      </w:divBdr>
    </w:div>
    <w:div w:id="910116174">
      <w:marLeft w:val="640"/>
      <w:marRight w:val="0"/>
      <w:marTop w:val="0"/>
      <w:marBottom w:val="0"/>
      <w:divBdr>
        <w:top w:val="none" w:sz="0" w:space="0" w:color="auto"/>
        <w:left w:val="none" w:sz="0" w:space="0" w:color="auto"/>
        <w:bottom w:val="none" w:sz="0" w:space="0" w:color="auto"/>
        <w:right w:val="none" w:sz="0" w:space="0" w:color="auto"/>
      </w:divBdr>
    </w:div>
    <w:div w:id="910117424">
      <w:marLeft w:val="640"/>
      <w:marRight w:val="0"/>
      <w:marTop w:val="0"/>
      <w:marBottom w:val="0"/>
      <w:divBdr>
        <w:top w:val="none" w:sz="0" w:space="0" w:color="auto"/>
        <w:left w:val="none" w:sz="0" w:space="0" w:color="auto"/>
        <w:bottom w:val="none" w:sz="0" w:space="0" w:color="auto"/>
        <w:right w:val="none" w:sz="0" w:space="0" w:color="auto"/>
      </w:divBdr>
    </w:div>
    <w:div w:id="910119563">
      <w:marLeft w:val="640"/>
      <w:marRight w:val="0"/>
      <w:marTop w:val="0"/>
      <w:marBottom w:val="0"/>
      <w:divBdr>
        <w:top w:val="none" w:sz="0" w:space="0" w:color="auto"/>
        <w:left w:val="none" w:sz="0" w:space="0" w:color="auto"/>
        <w:bottom w:val="none" w:sz="0" w:space="0" w:color="auto"/>
        <w:right w:val="none" w:sz="0" w:space="0" w:color="auto"/>
      </w:divBdr>
    </w:div>
    <w:div w:id="910119602">
      <w:marLeft w:val="640"/>
      <w:marRight w:val="0"/>
      <w:marTop w:val="0"/>
      <w:marBottom w:val="0"/>
      <w:divBdr>
        <w:top w:val="none" w:sz="0" w:space="0" w:color="auto"/>
        <w:left w:val="none" w:sz="0" w:space="0" w:color="auto"/>
        <w:bottom w:val="none" w:sz="0" w:space="0" w:color="auto"/>
        <w:right w:val="none" w:sz="0" w:space="0" w:color="auto"/>
      </w:divBdr>
    </w:div>
    <w:div w:id="910120424">
      <w:marLeft w:val="640"/>
      <w:marRight w:val="0"/>
      <w:marTop w:val="0"/>
      <w:marBottom w:val="0"/>
      <w:divBdr>
        <w:top w:val="none" w:sz="0" w:space="0" w:color="auto"/>
        <w:left w:val="none" w:sz="0" w:space="0" w:color="auto"/>
        <w:bottom w:val="none" w:sz="0" w:space="0" w:color="auto"/>
        <w:right w:val="none" w:sz="0" w:space="0" w:color="auto"/>
      </w:divBdr>
    </w:div>
    <w:div w:id="910196501">
      <w:marLeft w:val="640"/>
      <w:marRight w:val="0"/>
      <w:marTop w:val="0"/>
      <w:marBottom w:val="0"/>
      <w:divBdr>
        <w:top w:val="none" w:sz="0" w:space="0" w:color="auto"/>
        <w:left w:val="none" w:sz="0" w:space="0" w:color="auto"/>
        <w:bottom w:val="none" w:sz="0" w:space="0" w:color="auto"/>
        <w:right w:val="none" w:sz="0" w:space="0" w:color="auto"/>
      </w:divBdr>
    </w:div>
    <w:div w:id="910313014">
      <w:marLeft w:val="640"/>
      <w:marRight w:val="0"/>
      <w:marTop w:val="0"/>
      <w:marBottom w:val="0"/>
      <w:divBdr>
        <w:top w:val="none" w:sz="0" w:space="0" w:color="auto"/>
        <w:left w:val="none" w:sz="0" w:space="0" w:color="auto"/>
        <w:bottom w:val="none" w:sz="0" w:space="0" w:color="auto"/>
        <w:right w:val="none" w:sz="0" w:space="0" w:color="auto"/>
      </w:divBdr>
    </w:div>
    <w:div w:id="910315433">
      <w:marLeft w:val="640"/>
      <w:marRight w:val="0"/>
      <w:marTop w:val="0"/>
      <w:marBottom w:val="0"/>
      <w:divBdr>
        <w:top w:val="none" w:sz="0" w:space="0" w:color="auto"/>
        <w:left w:val="none" w:sz="0" w:space="0" w:color="auto"/>
        <w:bottom w:val="none" w:sz="0" w:space="0" w:color="auto"/>
        <w:right w:val="none" w:sz="0" w:space="0" w:color="auto"/>
      </w:divBdr>
    </w:div>
    <w:div w:id="910315665">
      <w:marLeft w:val="640"/>
      <w:marRight w:val="0"/>
      <w:marTop w:val="0"/>
      <w:marBottom w:val="0"/>
      <w:divBdr>
        <w:top w:val="none" w:sz="0" w:space="0" w:color="auto"/>
        <w:left w:val="none" w:sz="0" w:space="0" w:color="auto"/>
        <w:bottom w:val="none" w:sz="0" w:space="0" w:color="auto"/>
        <w:right w:val="none" w:sz="0" w:space="0" w:color="auto"/>
      </w:divBdr>
    </w:div>
    <w:div w:id="910382029">
      <w:marLeft w:val="640"/>
      <w:marRight w:val="0"/>
      <w:marTop w:val="0"/>
      <w:marBottom w:val="0"/>
      <w:divBdr>
        <w:top w:val="none" w:sz="0" w:space="0" w:color="auto"/>
        <w:left w:val="none" w:sz="0" w:space="0" w:color="auto"/>
        <w:bottom w:val="none" w:sz="0" w:space="0" w:color="auto"/>
        <w:right w:val="none" w:sz="0" w:space="0" w:color="auto"/>
      </w:divBdr>
    </w:div>
    <w:div w:id="910433207">
      <w:marLeft w:val="640"/>
      <w:marRight w:val="0"/>
      <w:marTop w:val="0"/>
      <w:marBottom w:val="0"/>
      <w:divBdr>
        <w:top w:val="none" w:sz="0" w:space="0" w:color="auto"/>
        <w:left w:val="none" w:sz="0" w:space="0" w:color="auto"/>
        <w:bottom w:val="none" w:sz="0" w:space="0" w:color="auto"/>
        <w:right w:val="none" w:sz="0" w:space="0" w:color="auto"/>
      </w:divBdr>
    </w:div>
    <w:div w:id="910500208">
      <w:marLeft w:val="640"/>
      <w:marRight w:val="0"/>
      <w:marTop w:val="0"/>
      <w:marBottom w:val="0"/>
      <w:divBdr>
        <w:top w:val="none" w:sz="0" w:space="0" w:color="auto"/>
        <w:left w:val="none" w:sz="0" w:space="0" w:color="auto"/>
        <w:bottom w:val="none" w:sz="0" w:space="0" w:color="auto"/>
        <w:right w:val="none" w:sz="0" w:space="0" w:color="auto"/>
      </w:divBdr>
    </w:div>
    <w:div w:id="910500653">
      <w:marLeft w:val="640"/>
      <w:marRight w:val="0"/>
      <w:marTop w:val="0"/>
      <w:marBottom w:val="0"/>
      <w:divBdr>
        <w:top w:val="none" w:sz="0" w:space="0" w:color="auto"/>
        <w:left w:val="none" w:sz="0" w:space="0" w:color="auto"/>
        <w:bottom w:val="none" w:sz="0" w:space="0" w:color="auto"/>
        <w:right w:val="none" w:sz="0" w:space="0" w:color="auto"/>
      </w:divBdr>
    </w:div>
    <w:div w:id="910501725">
      <w:marLeft w:val="640"/>
      <w:marRight w:val="0"/>
      <w:marTop w:val="0"/>
      <w:marBottom w:val="0"/>
      <w:divBdr>
        <w:top w:val="none" w:sz="0" w:space="0" w:color="auto"/>
        <w:left w:val="none" w:sz="0" w:space="0" w:color="auto"/>
        <w:bottom w:val="none" w:sz="0" w:space="0" w:color="auto"/>
        <w:right w:val="none" w:sz="0" w:space="0" w:color="auto"/>
      </w:divBdr>
    </w:div>
    <w:div w:id="910502090">
      <w:marLeft w:val="640"/>
      <w:marRight w:val="0"/>
      <w:marTop w:val="0"/>
      <w:marBottom w:val="0"/>
      <w:divBdr>
        <w:top w:val="none" w:sz="0" w:space="0" w:color="auto"/>
        <w:left w:val="none" w:sz="0" w:space="0" w:color="auto"/>
        <w:bottom w:val="none" w:sz="0" w:space="0" w:color="auto"/>
        <w:right w:val="none" w:sz="0" w:space="0" w:color="auto"/>
      </w:divBdr>
    </w:div>
    <w:div w:id="910508066">
      <w:marLeft w:val="640"/>
      <w:marRight w:val="0"/>
      <w:marTop w:val="0"/>
      <w:marBottom w:val="0"/>
      <w:divBdr>
        <w:top w:val="none" w:sz="0" w:space="0" w:color="auto"/>
        <w:left w:val="none" w:sz="0" w:space="0" w:color="auto"/>
        <w:bottom w:val="none" w:sz="0" w:space="0" w:color="auto"/>
        <w:right w:val="none" w:sz="0" w:space="0" w:color="auto"/>
      </w:divBdr>
    </w:div>
    <w:div w:id="910579286">
      <w:marLeft w:val="640"/>
      <w:marRight w:val="0"/>
      <w:marTop w:val="0"/>
      <w:marBottom w:val="0"/>
      <w:divBdr>
        <w:top w:val="none" w:sz="0" w:space="0" w:color="auto"/>
        <w:left w:val="none" w:sz="0" w:space="0" w:color="auto"/>
        <w:bottom w:val="none" w:sz="0" w:space="0" w:color="auto"/>
        <w:right w:val="none" w:sz="0" w:space="0" w:color="auto"/>
      </w:divBdr>
    </w:div>
    <w:div w:id="910582160">
      <w:marLeft w:val="640"/>
      <w:marRight w:val="0"/>
      <w:marTop w:val="0"/>
      <w:marBottom w:val="0"/>
      <w:divBdr>
        <w:top w:val="none" w:sz="0" w:space="0" w:color="auto"/>
        <w:left w:val="none" w:sz="0" w:space="0" w:color="auto"/>
        <w:bottom w:val="none" w:sz="0" w:space="0" w:color="auto"/>
        <w:right w:val="none" w:sz="0" w:space="0" w:color="auto"/>
      </w:divBdr>
    </w:div>
    <w:div w:id="910652307">
      <w:marLeft w:val="640"/>
      <w:marRight w:val="0"/>
      <w:marTop w:val="0"/>
      <w:marBottom w:val="0"/>
      <w:divBdr>
        <w:top w:val="none" w:sz="0" w:space="0" w:color="auto"/>
        <w:left w:val="none" w:sz="0" w:space="0" w:color="auto"/>
        <w:bottom w:val="none" w:sz="0" w:space="0" w:color="auto"/>
        <w:right w:val="none" w:sz="0" w:space="0" w:color="auto"/>
      </w:divBdr>
    </w:div>
    <w:div w:id="910695120">
      <w:marLeft w:val="640"/>
      <w:marRight w:val="0"/>
      <w:marTop w:val="0"/>
      <w:marBottom w:val="0"/>
      <w:divBdr>
        <w:top w:val="none" w:sz="0" w:space="0" w:color="auto"/>
        <w:left w:val="none" w:sz="0" w:space="0" w:color="auto"/>
        <w:bottom w:val="none" w:sz="0" w:space="0" w:color="auto"/>
        <w:right w:val="none" w:sz="0" w:space="0" w:color="auto"/>
      </w:divBdr>
    </w:div>
    <w:div w:id="910697074">
      <w:marLeft w:val="640"/>
      <w:marRight w:val="0"/>
      <w:marTop w:val="0"/>
      <w:marBottom w:val="0"/>
      <w:divBdr>
        <w:top w:val="none" w:sz="0" w:space="0" w:color="auto"/>
        <w:left w:val="none" w:sz="0" w:space="0" w:color="auto"/>
        <w:bottom w:val="none" w:sz="0" w:space="0" w:color="auto"/>
        <w:right w:val="none" w:sz="0" w:space="0" w:color="auto"/>
      </w:divBdr>
    </w:div>
    <w:div w:id="910697604">
      <w:marLeft w:val="640"/>
      <w:marRight w:val="0"/>
      <w:marTop w:val="0"/>
      <w:marBottom w:val="0"/>
      <w:divBdr>
        <w:top w:val="none" w:sz="0" w:space="0" w:color="auto"/>
        <w:left w:val="none" w:sz="0" w:space="0" w:color="auto"/>
        <w:bottom w:val="none" w:sz="0" w:space="0" w:color="auto"/>
        <w:right w:val="none" w:sz="0" w:space="0" w:color="auto"/>
      </w:divBdr>
    </w:div>
    <w:div w:id="910770905">
      <w:marLeft w:val="640"/>
      <w:marRight w:val="0"/>
      <w:marTop w:val="0"/>
      <w:marBottom w:val="0"/>
      <w:divBdr>
        <w:top w:val="none" w:sz="0" w:space="0" w:color="auto"/>
        <w:left w:val="none" w:sz="0" w:space="0" w:color="auto"/>
        <w:bottom w:val="none" w:sz="0" w:space="0" w:color="auto"/>
        <w:right w:val="none" w:sz="0" w:space="0" w:color="auto"/>
      </w:divBdr>
    </w:div>
    <w:div w:id="910820326">
      <w:marLeft w:val="640"/>
      <w:marRight w:val="0"/>
      <w:marTop w:val="0"/>
      <w:marBottom w:val="0"/>
      <w:divBdr>
        <w:top w:val="none" w:sz="0" w:space="0" w:color="auto"/>
        <w:left w:val="none" w:sz="0" w:space="0" w:color="auto"/>
        <w:bottom w:val="none" w:sz="0" w:space="0" w:color="auto"/>
        <w:right w:val="none" w:sz="0" w:space="0" w:color="auto"/>
      </w:divBdr>
    </w:div>
    <w:div w:id="910845356">
      <w:marLeft w:val="640"/>
      <w:marRight w:val="0"/>
      <w:marTop w:val="0"/>
      <w:marBottom w:val="0"/>
      <w:divBdr>
        <w:top w:val="none" w:sz="0" w:space="0" w:color="auto"/>
        <w:left w:val="none" w:sz="0" w:space="0" w:color="auto"/>
        <w:bottom w:val="none" w:sz="0" w:space="0" w:color="auto"/>
        <w:right w:val="none" w:sz="0" w:space="0" w:color="auto"/>
      </w:divBdr>
    </w:div>
    <w:div w:id="910850729">
      <w:marLeft w:val="640"/>
      <w:marRight w:val="0"/>
      <w:marTop w:val="0"/>
      <w:marBottom w:val="0"/>
      <w:divBdr>
        <w:top w:val="none" w:sz="0" w:space="0" w:color="auto"/>
        <w:left w:val="none" w:sz="0" w:space="0" w:color="auto"/>
        <w:bottom w:val="none" w:sz="0" w:space="0" w:color="auto"/>
        <w:right w:val="none" w:sz="0" w:space="0" w:color="auto"/>
      </w:divBdr>
    </w:div>
    <w:div w:id="910893179">
      <w:marLeft w:val="640"/>
      <w:marRight w:val="0"/>
      <w:marTop w:val="0"/>
      <w:marBottom w:val="0"/>
      <w:divBdr>
        <w:top w:val="none" w:sz="0" w:space="0" w:color="auto"/>
        <w:left w:val="none" w:sz="0" w:space="0" w:color="auto"/>
        <w:bottom w:val="none" w:sz="0" w:space="0" w:color="auto"/>
        <w:right w:val="none" w:sz="0" w:space="0" w:color="auto"/>
      </w:divBdr>
    </w:div>
    <w:div w:id="910893828">
      <w:marLeft w:val="640"/>
      <w:marRight w:val="0"/>
      <w:marTop w:val="0"/>
      <w:marBottom w:val="0"/>
      <w:divBdr>
        <w:top w:val="none" w:sz="0" w:space="0" w:color="auto"/>
        <w:left w:val="none" w:sz="0" w:space="0" w:color="auto"/>
        <w:bottom w:val="none" w:sz="0" w:space="0" w:color="auto"/>
        <w:right w:val="none" w:sz="0" w:space="0" w:color="auto"/>
      </w:divBdr>
    </w:div>
    <w:div w:id="910896337">
      <w:marLeft w:val="640"/>
      <w:marRight w:val="0"/>
      <w:marTop w:val="0"/>
      <w:marBottom w:val="0"/>
      <w:divBdr>
        <w:top w:val="none" w:sz="0" w:space="0" w:color="auto"/>
        <w:left w:val="none" w:sz="0" w:space="0" w:color="auto"/>
        <w:bottom w:val="none" w:sz="0" w:space="0" w:color="auto"/>
        <w:right w:val="none" w:sz="0" w:space="0" w:color="auto"/>
      </w:divBdr>
    </w:div>
    <w:div w:id="910966118">
      <w:marLeft w:val="640"/>
      <w:marRight w:val="0"/>
      <w:marTop w:val="0"/>
      <w:marBottom w:val="0"/>
      <w:divBdr>
        <w:top w:val="none" w:sz="0" w:space="0" w:color="auto"/>
        <w:left w:val="none" w:sz="0" w:space="0" w:color="auto"/>
        <w:bottom w:val="none" w:sz="0" w:space="0" w:color="auto"/>
        <w:right w:val="none" w:sz="0" w:space="0" w:color="auto"/>
      </w:divBdr>
    </w:div>
    <w:div w:id="910970536">
      <w:marLeft w:val="640"/>
      <w:marRight w:val="0"/>
      <w:marTop w:val="0"/>
      <w:marBottom w:val="0"/>
      <w:divBdr>
        <w:top w:val="none" w:sz="0" w:space="0" w:color="auto"/>
        <w:left w:val="none" w:sz="0" w:space="0" w:color="auto"/>
        <w:bottom w:val="none" w:sz="0" w:space="0" w:color="auto"/>
        <w:right w:val="none" w:sz="0" w:space="0" w:color="auto"/>
      </w:divBdr>
    </w:div>
    <w:div w:id="911038904">
      <w:marLeft w:val="640"/>
      <w:marRight w:val="0"/>
      <w:marTop w:val="0"/>
      <w:marBottom w:val="0"/>
      <w:divBdr>
        <w:top w:val="none" w:sz="0" w:space="0" w:color="auto"/>
        <w:left w:val="none" w:sz="0" w:space="0" w:color="auto"/>
        <w:bottom w:val="none" w:sz="0" w:space="0" w:color="auto"/>
        <w:right w:val="none" w:sz="0" w:space="0" w:color="auto"/>
      </w:divBdr>
    </w:div>
    <w:div w:id="911039434">
      <w:marLeft w:val="640"/>
      <w:marRight w:val="0"/>
      <w:marTop w:val="0"/>
      <w:marBottom w:val="0"/>
      <w:divBdr>
        <w:top w:val="none" w:sz="0" w:space="0" w:color="auto"/>
        <w:left w:val="none" w:sz="0" w:space="0" w:color="auto"/>
        <w:bottom w:val="none" w:sz="0" w:space="0" w:color="auto"/>
        <w:right w:val="none" w:sz="0" w:space="0" w:color="auto"/>
      </w:divBdr>
    </w:div>
    <w:div w:id="911044862">
      <w:marLeft w:val="640"/>
      <w:marRight w:val="0"/>
      <w:marTop w:val="0"/>
      <w:marBottom w:val="0"/>
      <w:divBdr>
        <w:top w:val="none" w:sz="0" w:space="0" w:color="auto"/>
        <w:left w:val="none" w:sz="0" w:space="0" w:color="auto"/>
        <w:bottom w:val="none" w:sz="0" w:space="0" w:color="auto"/>
        <w:right w:val="none" w:sz="0" w:space="0" w:color="auto"/>
      </w:divBdr>
    </w:div>
    <w:div w:id="911163134">
      <w:marLeft w:val="640"/>
      <w:marRight w:val="0"/>
      <w:marTop w:val="0"/>
      <w:marBottom w:val="0"/>
      <w:divBdr>
        <w:top w:val="none" w:sz="0" w:space="0" w:color="auto"/>
        <w:left w:val="none" w:sz="0" w:space="0" w:color="auto"/>
        <w:bottom w:val="none" w:sz="0" w:space="0" w:color="auto"/>
        <w:right w:val="none" w:sz="0" w:space="0" w:color="auto"/>
      </w:divBdr>
    </w:div>
    <w:div w:id="911164399">
      <w:marLeft w:val="640"/>
      <w:marRight w:val="0"/>
      <w:marTop w:val="0"/>
      <w:marBottom w:val="0"/>
      <w:divBdr>
        <w:top w:val="none" w:sz="0" w:space="0" w:color="auto"/>
        <w:left w:val="none" w:sz="0" w:space="0" w:color="auto"/>
        <w:bottom w:val="none" w:sz="0" w:space="0" w:color="auto"/>
        <w:right w:val="none" w:sz="0" w:space="0" w:color="auto"/>
      </w:divBdr>
    </w:div>
    <w:div w:id="911164959">
      <w:marLeft w:val="640"/>
      <w:marRight w:val="0"/>
      <w:marTop w:val="0"/>
      <w:marBottom w:val="0"/>
      <w:divBdr>
        <w:top w:val="none" w:sz="0" w:space="0" w:color="auto"/>
        <w:left w:val="none" w:sz="0" w:space="0" w:color="auto"/>
        <w:bottom w:val="none" w:sz="0" w:space="0" w:color="auto"/>
        <w:right w:val="none" w:sz="0" w:space="0" w:color="auto"/>
      </w:divBdr>
    </w:div>
    <w:div w:id="911234446">
      <w:marLeft w:val="640"/>
      <w:marRight w:val="0"/>
      <w:marTop w:val="0"/>
      <w:marBottom w:val="0"/>
      <w:divBdr>
        <w:top w:val="none" w:sz="0" w:space="0" w:color="auto"/>
        <w:left w:val="none" w:sz="0" w:space="0" w:color="auto"/>
        <w:bottom w:val="none" w:sz="0" w:space="0" w:color="auto"/>
        <w:right w:val="none" w:sz="0" w:space="0" w:color="auto"/>
      </w:divBdr>
    </w:div>
    <w:div w:id="911235311">
      <w:marLeft w:val="640"/>
      <w:marRight w:val="0"/>
      <w:marTop w:val="0"/>
      <w:marBottom w:val="0"/>
      <w:divBdr>
        <w:top w:val="none" w:sz="0" w:space="0" w:color="auto"/>
        <w:left w:val="none" w:sz="0" w:space="0" w:color="auto"/>
        <w:bottom w:val="none" w:sz="0" w:space="0" w:color="auto"/>
        <w:right w:val="none" w:sz="0" w:space="0" w:color="auto"/>
      </w:divBdr>
    </w:div>
    <w:div w:id="911238646">
      <w:marLeft w:val="640"/>
      <w:marRight w:val="0"/>
      <w:marTop w:val="0"/>
      <w:marBottom w:val="0"/>
      <w:divBdr>
        <w:top w:val="none" w:sz="0" w:space="0" w:color="auto"/>
        <w:left w:val="none" w:sz="0" w:space="0" w:color="auto"/>
        <w:bottom w:val="none" w:sz="0" w:space="0" w:color="auto"/>
        <w:right w:val="none" w:sz="0" w:space="0" w:color="auto"/>
      </w:divBdr>
    </w:div>
    <w:div w:id="911352239">
      <w:marLeft w:val="640"/>
      <w:marRight w:val="0"/>
      <w:marTop w:val="0"/>
      <w:marBottom w:val="0"/>
      <w:divBdr>
        <w:top w:val="none" w:sz="0" w:space="0" w:color="auto"/>
        <w:left w:val="none" w:sz="0" w:space="0" w:color="auto"/>
        <w:bottom w:val="none" w:sz="0" w:space="0" w:color="auto"/>
        <w:right w:val="none" w:sz="0" w:space="0" w:color="auto"/>
      </w:divBdr>
    </w:div>
    <w:div w:id="911353920">
      <w:marLeft w:val="640"/>
      <w:marRight w:val="0"/>
      <w:marTop w:val="0"/>
      <w:marBottom w:val="0"/>
      <w:divBdr>
        <w:top w:val="none" w:sz="0" w:space="0" w:color="auto"/>
        <w:left w:val="none" w:sz="0" w:space="0" w:color="auto"/>
        <w:bottom w:val="none" w:sz="0" w:space="0" w:color="auto"/>
        <w:right w:val="none" w:sz="0" w:space="0" w:color="auto"/>
      </w:divBdr>
    </w:div>
    <w:div w:id="911355908">
      <w:marLeft w:val="640"/>
      <w:marRight w:val="0"/>
      <w:marTop w:val="0"/>
      <w:marBottom w:val="0"/>
      <w:divBdr>
        <w:top w:val="none" w:sz="0" w:space="0" w:color="auto"/>
        <w:left w:val="none" w:sz="0" w:space="0" w:color="auto"/>
        <w:bottom w:val="none" w:sz="0" w:space="0" w:color="auto"/>
        <w:right w:val="none" w:sz="0" w:space="0" w:color="auto"/>
      </w:divBdr>
    </w:div>
    <w:div w:id="911355967">
      <w:marLeft w:val="640"/>
      <w:marRight w:val="0"/>
      <w:marTop w:val="0"/>
      <w:marBottom w:val="0"/>
      <w:divBdr>
        <w:top w:val="none" w:sz="0" w:space="0" w:color="auto"/>
        <w:left w:val="none" w:sz="0" w:space="0" w:color="auto"/>
        <w:bottom w:val="none" w:sz="0" w:space="0" w:color="auto"/>
        <w:right w:val="none" w:sz="0" w:space="0" w:color="auto"/>
      </w:divBdr>
    </w:div>
    <w:div w:id="911427628">
      <w:marLeft w:val="640"/>
      <w:marRight w:val="0"/>
      <w:marTop w:val="0"/>
      <w:marBottom w:val="0"/>
      <w:divBdr>
        <w:top w:val="none" w:sz="0" w:space="0" w:color="auto"/>
        <w:left w:val="none" w:sz="0" w:space="0" w:color="auto"/>
        <w:bottom w:val="none" w:sz="0" w:space="0" w:color="auto"/>
        <w:right w:val="none" w:sz="0" w:space="0" w:color="auto"/>
      </w:divBdr>
    </w:div>
    <w:div w:id="911505797">
      <w:marLeft w:val="640"/>
      <w:marRight w:val="0"/>
      <w:marTop w:val="0"/>
      <w:marBottom w:val="0"/>
      <w:divBdr>
        <w:top w:val="none" w:sz="0" w:space="0" w:color="auto"/>
        <w:left w:val="none" w:sz="0" w:space="0" w:color="auto"/>
        <w:bottom w:val="none" w:sz="0" w:space="0" w:color="auto"/>
        <w:right w:val="none" w:sz="0" w:space="0" w:color="auto"/>
      </w:divBdr>
    </w:div>
    <w:div w:id="911624298">
      <w:marLeft w:val="640"/>
      <w:marRight w:val="0"/>
      <w:marTop w:val="0"/>
      <w:marBottom w:val="0"/>
      <w:divBdr>
        <w:top w:val="none" w:sz="0" w:space="0" w:color="auto"/>
        <w:left w:val="none" w:sz="0" w:space="0" w:color="auto"/>
        <w:bottom w:val="none" w:sz="0" w:space="0" w:color="auto"/>
        <w:right w:val="none" w:sz="0" w:space="0" w:color="auto"/>
      </w:divBdr>
    </w:div>
    <w:div w:id="911624749">
      <w:marLeft w:val="640"/>
      <w:marRight w:val="0"/>
      <w:marTop w:val="0"/>
      <w:marBottom w:val="0"/>
      <w:divBdr>
        <w:top w:val="none" w:sz="0" w:space="0" w:color="auto"/>
        <w:left w:val="none" w:sz="0" w:space="0" w:color="auto"/>
        <w:bottom w:val="none" w:sz="0" w:space="0" w:color="auto"/>
        <w:right w:val="none" w:sz="0" w:space="0" w:color="auto"/>
      </w:divBdr>
    </w:div>
    <w:div w:id="911696443">
      <w:marLeft w:val="640"/>
      <w:marRight w:val="0"/>
      <w:marTop w:val="0"/>
      <w:marBottom w:val="0"/>
      <w:divBdr>
        <w:top w:val="none" w:sz="0" w:space="0" w:color="auto"/>
        <w:left w:val="none" w:sz="0" w:space="0" w:color="auto"/>
        <w:bottom w:val="none" w:sz="0" w:space="0" w:color="auto"/>
        <w:right w:val="none" w:sz="0" w:space="0" w:color="auto"/>
      </w:divBdr>
    </w:div>
    <w:div w:id="911697128">
      <w:marLeft w:val="640"/>
      <w:marRight w:val="0"/>
      <w:marTop w:val="0"/>
      <w:marBottom w:val="0"/>
      <w:divBdr>
        <w:top w:val="none" w:sz="0" w:space="0" w:color="auto"/>
        <w:left w:val="none" w:sz="0" w:space="0" w:color="auto"/>
        <w:bottom w:val="none" w:sz="0" w:space="0" w:color="auto"/>
        <w:right w:val="none" w:sz="0" w:space="0" w:color="auto"/>
      </w:divBdr>
    </w:div>
    <w:div w:id="911697335">
      <w:marLeft w:val="640"/>
      <w:marRight w:val="0"/>
      <w:marTop w:val="0"/>
      <w:marBottom w:val="0"/>
      <w:divBdr>
        <w:top w:val="none" w:sz="0" w:space="0" w:color="auto"/>
        <w:left w:val="none" w:sz="0" w:space="0" w:color="auto"/>
        <w:bottom w:val="none" w:sz="0" w:space="0" w:color="auto"/>
        <w:right w:val="none" w:sz="0" w:space="0" w:color="auto"/>
      </w:divBdr>
    </w:div>
    <w:div w:id="911739980">
      <w:marLeft w:val="640"/>
      <w:marRight w:val="0"/>
      <w:marTop w:val="0"/>
      <w:marBottom w:val="0"/>
      <w:divBdr>
        <w:top w:val="none" w:sz="0" w:space="0" w:color="auto"/>
        <w:left w:val="none" w:sz="0" w:space="0" w:color="auto"/>
        <w:bottom w:val="none" w:sz="0" w:space="0" w:color="auto"/>
        <w:right w:val="none" w:sz="0" w:space="0" w:color="auto"/>
      </w:divBdr>
    </w:div>
    <w:div w:id="911768552">
      <w:marLeft w:val="640"/>
      <w:marRight w:val="0"/>
      <w:marTop w:val="0"/>
      <w:marBottom w:val="0"/>
      <w:divBdr>
        <w:top w:val="none" w:sz="0" w:space="0" w:color="auto"/>
        <w:left w:val="none" w:sz="0" w:space="0" w:color="auto"/>
        <w:bottom w:val="none" w:sz="0" w:space="0" w:color="auto"/>
        <w:right w:val="none" w:sz="0" w:space="0" w:color="auto"/>
      </w:divBdr>
    </w:div>
    <w:div w:id="911812023">
      <w:marLeft w:val="640"/>
      <w:marRight w:val="0"/>
      <w:marTop w:val="0"/>
      <w:marBottom w:val="0"/>
      <w:divBdr>
        <w:top w:val="none" w:sz="0" w:space="0" w:color="auto"/>
        <w:left w:val="none" w:sz="0" w:space="0" w:color="auto"/>
        <w:bottom w:val="none" w:sz="0" w:space="0" w:color="auto"/>
        <w:right w:val="none" w:sz="0" w:space="0" w:color="auto"/>
      </w:divBdr>
    </w:div>
    <w:div w:id="911886968">
      <w:marLeft w:val="640"/>
      <w:marRight w:val="0"/>
      <w:marTop w:val="0"/>
      <w:marBottom w:val="0"/>
      <w:divBdr>
        <w:top w:val="none" w:sz="0" w:space="0" w:color="auto"/>
        <w:left w:val="none" w:sz="0" w:space="0" w:color="auto"/>
        <w:bottom w:val="none" w:sz="0" w:space="0" w:color="auto"/>
        <w:right w:val="none" w:sz="0" w:space="0" w:color="auto"/>
      </w:divBdr>
    </w:div>
    <w:div w:id="911938040">
      <w:marLeft w:val="640"/>
      <w:marRight w:val="0"/>
      <w:marTop w:val="0"/>
      <w:marBottom w:val="0"/>
      <w:divBdr>
        <w:top w:val="none" w:sz="0" w:space="0" w:color="auto"/>
        <w:left w:val="none" w:sz="0" w:space="0" w:color="auto"/>
        <w:bottom w:val="none" w:sz="0" w:space="0" w:color="auto"/>
        <w:right w:val="none" w:sz="0" w:space="0" w:color="auto"/>
      </w:divBdr>
    </w:div>
    <w:div w:id="911962815">
      <w:marLeft w:val="640"/>
      <w:marRight w:val="0"/>
      <w:marTop w:val="0"/>
      <w:marBottom w:val="0"/>
      <w:divBdr>
        <w:top w:val="none" w:sz="0" w:space="0" w:color="auto"/>
        <w:left w:val="none" w:sz="0" w:space="0" w:color="auto"/>
        <w:bottom w:val="none" w:sz="0" w:space="0" w:color="auto"/>
        <w:right w:val="none" w:sz="0" w:space="0" w:color="auto"/>
      </w:divBdr>
    </w:div>
    <w:div w:id="911964812">
      <w:marLeft w:val="640"/>
      <w:marRight w:val="0"/>
      <w:marTop w:val="0"/>
      <w:marBottom w:val="0"/>
      <w:divBdr>
        <w:top w:val="none" w:sz="0" w:space="0" w:color="auto"/>
        <w:left w:val="none" w:sz="0" w:space="0" w:color="auto"/>
        <w:bottom w:val="none" w:sz="0" w:space="0" w:color="auto"/>
        <w:right w:val="none" w:sz="0" w:space="0" w:color="auto"/>
      </w:divBdr>
    </w:div>
    <w:div w:id="912006352">
      <w:marLeft w:val="640"/>
      <w:marRight w:val="0"/>
      <w:marTop w:val="0"/>
      <w:marBottom w:val="0"/>
      <w:divBdr>
        <w:top w:val="none" w:sz="0" w:space="0" w:color="auto"/>
        <w:left w:val="none" w:sz="0" w:space="0" w:color="auto"/>
        <w:bottom w:val="none" w:sz="0" w:space="0" w:color="auto"/>
        <w:right w:val="none" w:sz="0" w:space="0" w:color="auto"/>
      </w:divBdr>
    </w:div>
    <w:div w:id="912006744">
      <w:marLeft w:val="640"/>
      <w:marRight w:val="0"/>
      <w:marTop w:val="0"/>
      <w:marBottom w:val="0"/>
      <w:divBdr>
        <w:top w:val="none" w:sz="0" w:space="0" w:color="auto"/>
        <w:left w:val="none" w:sz="0" w:space="0" w:color="auto"/>
        <w:bottom w:val="none" w:sz="0" w:space="0" w:color="auto"/>
        <w:right w:val="none" w:sz="0" w:space="0" w:color="auto"/>
      </w:divBdr>
    </w:div>
    <w:div w:id="912008519">
      <w:marLeft w:val="640"/>
      <w:marRight w:val="0"/>
      <w:marTop w:val="0"/>
      <w:marBottom w:val="0"/>
      <w:divBdr>
        <w:top w:val="none" w:sz="0" w:space="0" w:color="auto"/>
        <w:left w:val="none" w:sz="0" w:space="0" w:color="auto"/>
        <w:bottom w:val="none" w:sz="0" w:space="0" w:color="auto"/>
        <w:right w:val="none" w:sz="0" w:space="0" w:color="auto"/>
      </w:divBdr>
    </w:div>
    <w:div w:id="912088046">
      <w:marLeft w:val="640"/>
      <w:marRight w:val="0"/>
      <w:marTop w:val="0"/>
      <w:marBottom w:val="0"/>
      <w:divBdr>
        <w:top w:val="none" w:sz="0" w:space="0" w:color="auto"/>
        <w:left w:val="none" w:sz="0" w:space="0" w:color="auto"/>
        <w:bottom w:val="none" w:sz="0" w:space="0" w:color="auto"/>
        <w:right w:val="none" w:sz="0" w:space="0" w:color="auto"/>
      </w:divBdr>
    </w:div>
    <w:div w:id="912088546">
      <w:marLeft w:val="640"/>
      <w:marRight w:val="0"/>
      <w:marTop w:val="0"/>
      <w:marBottom w:val="0"/>
      <w:divBdr>
        <w:top w:val="none" w:sz="0" w:space="0" w:color="auto"/>
        <w:left w:val="none" w:sz="0" w:space="0" w:color="auto"/>
        <w:bottom w:val="none" w:sz="0" w:space="0" w:color="auto"/>
        <w:right w:val="none" w:sz="0" w:space="0" w:color="auto"/>
      </w:divBdr>
    </w:div>
    <w:div w:id="912131176">
      <w:marLeft w:val="640"/>
      <w:marRight w:val="0"/>
      <w:marTop w:val="0"/>
      <w:marBottom w:val="0"/>
      <w:divBdr>
        <w:top w:val="none" w:sz="0" w:space="0" w:color="auto"/>
        <w:left w:val="none" w:sz="0" w:space="0" w:color="auto"/>
        <w:bottom w:val="none" w:sz="0" w:space="0" w:color="auto"/>
        <w:right w:val="none" w:sz="0" w:space="0" w:color="auto"/>
      </w:divBdr>
    </w:div>
    <w:div w:id="912157607">
      <w:marLeft w:val="640"/>
      <w:marRight w:val="0"/>
      <w:marTop w:val="0"/>
      <w:marBottom w:val="0"/>
      <w:divBdr>
        <w:top w:val="none" w:sz="0" w:space="0" w:color="auto"/>
        <w:left w:val="none" w:sz="0" w:space="0" w:color="auto"/>
        <w:bottom w:val="none" w:sz="0" w:space="0" w:color="auto"/>
        <w:right w:val="none" w:sz="0" w:space="0" w:color="auto"/>
      </w:divBdr>
    </w:div>
    <w:div w:id="912199801">
      <w:marLeft w:val="640"/>
      <w:marRight w:val="0"/>
      <w:marTop w:val="0"/>
      <w:marBottom w:val="0"/>
      <w:divBdr>
        <w:top w:val="none" w:sz="0" w:space="0" w:color="auto"/>
        <w:left w:val="none" w:sz="0" w:space="0" w:color="auto"/>
        <w:bottom w:val="none" w:sz="0" w:space="0" w:color="auto"/>
        <w:right w:val="none" w:sz="0" w:space="0" w:color="auto"/>
      </w:divBdr>
    </w:div>
    <w:div w:id="912204900">
      <w:marLeft w:val="640"/>
      <w:marRight w:val="0"/>
      <w:marTop w:val="0"/>
      <w:marBottom w:val="0"/>
      <w:divBdr>
        <w:top w:val="none" w:sz="0" w:space="0" w:color="auto"/>
        <w:left w:val="none" w:sz="0" w:space="0" w:color="auto"/>
        <w:bottom w:val="none" w:sz="0" w:space="0" w:color="auto"/>
        <w:right w:val="none" w:sz="0" w:space="0" w:color="auto"/>
      </w:divBdr>
    </w:div>
    <w:div w:id="912280619">
      <w:marLeft w:val="640"/>
      <w:marRight w:val="0"/>
      <w:marTop w:val="0"/>
      <w:marBottom w:val="0"/>
      <w:divBdr>
        <w:top w:val="none" w:sz="0" w:space="0" w:color="auto"/>
        <w:left w:val="none" w:sz="0" w:space="0" w:color="auto"/>
        <w:bottom w:val="none" w:sz="0" w:space="0" w:color="auto"/>
        <w:right w:val="none" w:sz="0" w:space="0" w:color="auto"/>
      </w:divBdr>
    </w:div>
    <w:div w:id="912349962">
      <w:marLeft w:val="640"/>
      <w:marRight w:val="0"/>
      <w:marTop w:val="0"/>
      <w:marBottom w:val="0"/>
      <w:divBdr>
        <w:top w:val="none" w:sz="0" w:space="0" w:color="auto"/>
        <w:left w:val="none" w:sz="0" w:space="0" w:color="auto"/>
        <w:bottom w:val="none" w:sz="0" w:space="0" w:color="auto"/>
        <w:right w:val="none" w:sz="0" w:space="0" w:color="auto"/>
      </w:divBdr>
    </w:div>
    <w:div w:id="912394248">
      <w:marLeft w:val="640"/>
      <w:marRight w:val="0"/>
      <w:marTop w:val="0"/>
      <w:marBottom w:val="0"/>
      <w:divBdr>
        <w:top w:val="none" w:sz="0" w:space="0" w:color="auto"/>
        <w:left w:val="none" w:sz="0" w:space="0" w:color="auto"/>
        <w:bottom w:val="none" w:sz="0" w:space="0" w:color="auto"/>
        <w:right w:val="none" w:sz="0" w:space="0" w:color="auto"/>
      </w:divBdr>
    </w:div>
    <w:div w:id="912396494">
      <w:marLeft w:val="640"/>
      <w:marRight w:val="0"/>
      <w:marTop w:val="0"/>
      <w:marBottom w:val="0"/>
      <w:divBdr>
        <w:top w:val="none" w:sz="0" w:space="0" w:color="auto"/>
        <w:left w:val="none" w:sz="0" w:space="0" w:color="auto"/>
        <w:bottom w:val="none" w:sz="0" w:space="0" w:color="auto"/>
        <w:right w:val="none" w:sz="0" w:space="0" w:color="auto"/>
      </w:divBdr>
    </w:div>
    <w:div w:id="912465808">
      <w:marLeft w:val="640"/>
      <w:marRight w:val="0"/>
      <w:marTop w:val="0"/>
      <w:marBottom w:val="0"/>
      <w:divBdr>
        <w:top w:val="none" w:sz="0" w:space="0" w:color="auto"/>
        <w:left w:val="none" w:sz="0" w:space="0" w:color="auto"/>
        <w:bottom w:val="none" w:sz="0" w:space="0" w:color="auto"/>
        <w:right w:val="none" w:sz="0" w:space="0" w:color="auto"/>
      </w:divBdr>
    </w:div>
    <w:div w:id="912466799">
      <w:marLeft w:val="640"/>
      <w:marRight w:val="0"/>
      <w:marTop w:val="0"/>
      <w:marBottom w:val="0"/>
      <w:divBdr>
        <w:top w:val="none" w:sz="0" w:space="0" w:color="auto"/>
        <w:left w:val="none" w:sz="0" w:space="0" w:color="auto"/>
        <w:bottom w:val="none" w:sz="0" w:space="0" w:color="auto"/>
        <w:right w:val="none" w:sz="0" w:space="0" w:color="auto"/>
      </w:divBdr>
    </w:div>
    <w:div w:id="912468658">
      <w:marLeft w:val="640"/>
      <w:marRight w:val="0"/>
      <w:marTop w:val="0"/>
      <w:marBottom w:val="0"/>
      <w:divBdr>
        <w:top w:val="none" w:sz="0" w:space="0" w:color="auto"/>
        <w:left w:val="none" w:sz="0" w:space="0" w:color="auto"/>
        <w:bottom w:val="none" w:sz="0" w:space="0" w:color="auto"/>
        <w:right w:val="none" w:sz="0" w:space="0" w:color="auto"/>
      </w:divBdr>
    </w:div>
    <w:div w:id="912471053">
      <w:marLeft w:val="640"/>
      <w:marRight w:val="0"/>
      <w:marTop w:val="0"/>
      <w:marBottom w:val="0"/>
      <w:divBdr>
        <w:top w:val="none" w:sz="0" w:space="0" w:color="auto"/>
        <w:left w:val="none" w:sz="0" w:space="0" w:color="auto"/>
        <w:bottom w:val="none" w:sz="0" w:space="0" w:color="auto"/>
        <w:right w:val="none" w:sz="0" w:space="0" w:color="auto"/>
      </w:divBdr>
    </w:div>
    <w:div w:id="912474999">
      <w:marLeft w:val="640"/>
      <w:marRight w:val="0"/>
      <w:marTop w:val="0"/>
      <w:marBottom w:val="0"/>
      <w:divBdr>
        <w:top w:val="none" w:sz="0" w:space="0" w:color="auto"/>
        <w:left w:val="none" w:sz="0" w:space="0" w:color="auto"/>
        <w:bottom w:val="none" w:sz="0" w:space="0" w:color="auto"/>
        <w:right w:val="none" w:sz="0" w:space="0" w:color="auto"/>
      </w:divBdr>
    </w:div>
    <w:div w:id="912541483">
      <w:marLeft w:val="640"/>
      <w:marRight w:val="0"/>
      <w:marTop w:val="0"/>
      <w:marBottom w:val="0"/>
      <w:divBdr>
        <w:top w:val="none" w:sz="0" w:space="0" w:color="auto"/>
        <w:left w:val="none" w:sz="0" w:space="0" w:color="auto"/>
        <w:bottom w:val="none" w:sz="0" w:space="0" w:color="auto"/>
        <w:right w:val="none" w:sz="0" w:space="0" w:color="auto"/>
      </w:divBdr>
    </w:div>
    <w:div w:id="912543482">
      <w:marLeft w:val="640"/>
      <w:marRight w:val="0"/>
      <w:marTop w:val="0"/>
      <w:marBottom w:val="0"/>
      <w:divBdr>
        <w:top w:val="none" w:sz="0" w:space="0" w:color="auto"/>
        <w:left w:val="none" w:sz="0" w:space="0" w:color="auto"/>
        <w:bottom w:val="none" w:sz="0" w:space="0" w:color="auto"/>
        <w:right w:val="none" w:sz="0" w:space="0" w:color="auto"/>
      </w:divBdr>
    </w:div>
    <w:div w:id="912544164">
      <w:marLeft w:val="640"/>
      <w:marRight w:val="0"/>
      <w:marTop w:val="0"/>
      <w:marBottom w:val="0"/>
      <w:divBdr>
        <w:top w:val="none" w:sz="0" w:space="0" w:color="auto"/>
        <w:left w:val="none" w:sz="0" w:space="0" w:color="auto"/>
        <w:bottom w:val="none" w:sz="0" w:space="0" w:color="auto"/>
        <w:right w:val="none" w:sz="0" w:space="0" w:color="auto"/>
      </w:divBdr>
    </w:div>
    <w:div w:id="912589837">
      <w:marLeft w:val="640"/>
      <w:marRight w:val="0"/>
      <w:marTop w:val="0"/>
      <w:marBottom w:val="0"/>
      <w:divBdr>
        <w:top w:val="none" w:sz="0" w:space="0" w:color="auto"/>
        <w:left w:val="none" w:sz="0" w:space="0" w:color="auto"/>
        <w:bottom w:val="none" w:sz="0" w:space="0" w:color="auto"/>
        <w:right w:val="none" w:sz="0" w:space="0" w:color="auto"/>
      </w:divBdr>
    </w:div>
    <w:div w:id="912591773">
      <w:marLeft w:val="640"/>
      <w:marRight w:val="0"/>
      <w:marTop w:val="0"/>
      <w:marBottom w:val="0"/>
      <w:divBdr>
        <w:top w:val="none" w:sz="0" w:space="0" w:color="auto"/>
        <w:left w:val="none" w:sz="0" w:space="0" w:color="auto"/>
        <w:bottom w:val="none" w:sz="0" w:space="0" w:color="auto"/>
        <w:right w:val="none" w:sz="0" w:space="0" w:color="auto"/>
      </w:divBdr>
    </w:div>
    <w:div w:id="912620131">
      <w:marLeft w:val="640"/>
      <w:marRight w:val="0"/>
      <w:marTop w:val="0"/>
      <w:marBottom w:val="0"/>
      <w:divBdr>
        <w:top w:val="none" w:sz="0" w:space="0" w:color="auto"/>
        <w:left w:val="none" w:sz="0" w:space="0" w:color="auto"/>
        <w:bottom w:val="none" w:sz="0" w:space="0" w:color="auto"/>
        <w:right w:val="none" w:sz="0" w:space="0" w:color="auto"/>
      </w:divBdr>
    </w:div>
    <w:div w:id="912660002">
      <w:marLeft w:val="640"/>
      <w:marRight w:val="0"/>
      <w:marTop w:val="0"/>
      <w:marBottom w:val="0"/>
      <w:divBdr>
        <w:top w:val="none" w:sz="0" w:space="0" w:color="auto"/>
        <w:left w:val="none" w:sz="0" w:space="0" w:color="auto"/>
        <w:bottom w:val="none" w:sz="0" w:space="0" w:color="auto"/>
        <w:right w:val="none" w:sz="0" w:space="0" w:color="auto"/>
      </w:divBdr>
    </w:div>
    <w:div w:id="912662386">
      <w:marLeft w:val="640"/>
      <w:marRight w:val="0"/>
      <w:marTop w:val="0"/>
      <w:marBottom w:val="0"/>
      <w:divBdr>
        <w:top w:val="none" w:sz="0" w:space="0" w:color="auto"/>
        <w:left w:val="none" w:sz="0" w:space="0" w:color="auto"/>
        <w:bottom w:val="none" w:sz="0" w:space="0" w:color="auto"/>
        <w:right w:val="none" w:sz="0" w:space="0" w:color="auto"/>
      </w:divBdr>
    </w:div>
    <w:div w:id="912735906">
      <w:marLeft w:val="640"/>
      <w:marRight w:val="0"/>
      <w:marTop w:val="0"/>
      <w:marBottom w:val="0"/>
      <w:divBdr>
        <w:top w:val="none" w:sz="0" w:space="0" w:color="auto"/>
        <w:left w:val="none" w:sz="0" w:space="0" w:color="auto"/>
        <w:bottom w:val="none" w:sz="0" w:space="0" w:color="auto"/>
        <w:right w:val="none" w:sz="0" w:space="0" w:color="auto"/>
      </w:divBdr>
    </w:div>
    <w:div w:id="912743928">
      <w:marLeft w:val="640"/>
      <w:marRight w:val="0"/>
      <w:marTop w:val="0"/>
      <w:marBottom w:val="0"/>
      <w:divBdr>
        <w:top w:val="none" w:sz="0" w:space="0" w:color="auto"/>
        <w:left w:val="none" w:sz="0" w:space="0" w:color="auto"/>
        <w:bottom w:val="none" w:sz="0" w:space="0" w:color="auto"/>
        <w:right w:val="none" w:sz="0" w:space="0" w:color="auto"/>
      </w:divBdr>
    </w:div>
    <w:div w:id="912813900">
      <w:marLeft w:val="640"/>
      <w:marRight w:val="0"/>
      <w:marTop w:val="0"/>
      <w:marBottom w:val="0"/>
      <w:divBdr>
        <w:top w:val="none" w:sz="0" w:space="0" w:color="auto"/>
        <w:left w:val="none" w:sz="0" w:space="0" w:color="auto"/>
        <w:bottom w:val="none" w:sz="0" w:space="0" w:color="auto"/>
        <w:right w:val="none" w:sz="0" w:space="0" w:color="auto"/>
      </w:divBdr>
    </w:div>
    <w:div w:id="912852403">
      <w:marLeft w:val="640"/>
      <w:marRight w:val="0"/>
      <w:marTop w:val="0"/>
      <w:marBottom w:val="0"/>
      <w:divBdr>
        <w:top w:val="none" w:sz="0" w:space="0" w:color="auto"/>
        <w:left w:val="none" w:sz="0" w:space="0" w:color="auto"/>
        <w:bottom w:val="none" w:sz="0" w:space="0" w:color="auto"/>
        <w:right w:val="none" w:sz="0" w:space="0" w:color="auto"/>
      </w:divBdr>
    </w:div>
    <w:div w:id="912853154">
      <w:marLeft w:val="640"/>
      <w:marRight w:val="0"/>
      <w:marTop w:val="0"/>
      <w:marBottom w:val="0"/>
      <w:divBdr>
        <w:top w:val="none" w:sz="0" w:space="0" w:color="auto"/>
        <w:left w:val="none" w:sz="0" w:space="0" w:color="auto"/>
        <w:bottom w:val="none" w:sz="0" w:space="0" w:color="auto"/>
        <w:right w:val="none" w:sz="0" w:space="0" w:color="auto"/>
      </w:divBdr>
    </w:div>
    <w:div w:id="912854218">
      <w:marLeft w:val="640"/>
      <w:marRight w:val="0"/>
      <w:marTop w:val="0"/>
      <w:marBottom w:val="0"/>
      <w:divBdr>
        <w:top w:val="none" w:sz="0" w:space="0" w:color="auto"/>
        <w:left w:val="none" w:sz="0" w:space="0" w:color="auto"/>
        <w:bottom w:val="none" w:sz="0" w:space="0" w:color="auto"/>
        <w:right w:val="none" w:sz="0" w:space="0" w:color="auto"/>
      </w:divBdr>
    </w:div>
    <w:div w:id="912854866">
      <w:marLeft w:val="640"/>
      <w:marRight w:val="0"/>
      <w:marTop w:val="0"/>
      <w:marBottom w:val="0"/>
      <w:divBdr>
        <w:top w:val="none" w:sz="0" w:space="0" w:color="auto"/>
        <w:left w:val="none" w:sz="0" w:space="0" w:color="auto"/>
        <w:bottom w:val="none" w:sz="0" w:space="0" w:color="auto"/>
        <w:right w:val="none" w:sz="0" w:space="0" w:color="auto"/>
      </w:divBdr>
    </w:div>
    <w:div w:id="912860775">
      <w:marLeft w:val="640"/>
      <w:marRight w:val="0"/>
      <w:marTop w:val="0"/>
      <w:marBottom w:val="0"/>
      <w:divBdr>
        <w:top w:val="none" w:sz="0" w:space="0" w:color="auto"/>
        <w:left w:val="none" w:sz="0" w:space="0" w:color="auto"/>
        <w:bottom w:val="none" w:sz="0" w:space="0" w:color="auto"/>
        <w:right w:val="none" w:sz="0" w:space="0" w:color="auto"/>
      </w:divBdr>
    </w:div>
    <w:div w:id="912929066">
      <w:marLeft w:val="640"/>
      <w:marRight w:val="0"/>
      <w:marTop w:val="0"/>
      <w:marBottom w:val="0"/>
      <w:divBdr>
        <w:top w:val="none" w:sz="0" w:space="0" w:color="auto"/>
        <w:left w:val="none" w:sz="0" w:space="0" w:color="auto"/>
        <w:bottom w:val="none" w:sz="0" w:space="0" w:color="auto"/>
        <w:right w:val="none" w:sz="0" w:space="0" w:color="auto"/>
      </w:divBdr>
    </w:div>
    <w:div w:id="912930016">
      <w:marLeft w:val="640"/>
      <w:marRight w:val="0"/>
      <w:marTop w:val="0"/>
      <w:marBottom w:val="0"/>
      <w:divBdr>
        <w:top w:val="none" w:sz="0" w:space="0" w:color="auto"/>
        <w:left w:val="none" w:sz="0" w:space="0" w:color="auto"/>
        <w:bottom w:val="none" w:sz="0" w:space="0" w:color="auto"/>
        <w:right w:val="none" w:sz="0" w:space="0" w:color="auto"/>
      </w:divBdr>
    </w:div>
    <w:div w:id="912931118">
      <w:marLeft w:val="640"/>
      <w:marRight w:val="0"/>
      <w:marTop w:val="0"/>
      <w:marBottom w:val="0"/>
      <w:divBdr>
        <w:top w:val="none" w:sz="0" w:space="0" w:color="auto"/>
        <w:left w:val="none" w:sz="0" w:space="0" w:color="auto"/>
        <w:bottom w:val="none" w:sz="0" w:space="0" w:color="auto"/>
        <w:right w:val="none" w:sz="0" w:space="0" w:color="auto"/>
      </w:divBdr>
    </w:div>
    <w:div w:id="912931484">
      <w:marLeft w:val="640"/>
      <w:marRight w:val="0"/>
      <w:marTop w:val="0"/>
      <w:marBottom w:val="0"/>
      <w:divBdr>
        <w:top w:val="none" w:sz="0" w:space="0" w:color="auto"/>
        <w:left w:val="none" w:sz="0" w:space="0" w:color="auto"/>
        <w:bottom w:val="none" w:sz="0" w:space="0" w:color="auto"/>
        <w:right w:val="none" w:sz="0" w:space="0" w:color="auto"/>
      </w:divBdr>
    </w:div>
    <w:div w:id="913004177">
      <w:marLeft w:val="640"/>
      <w:marRight w:val="0"/>
      <w:marTop w:val="0"/>
      <w:marBottom w:val="0"/>
      <w:divBdr>
        <w:top w:val="none" w:sz="0" w:space="0" w:color="auto"/>
        <w:left w:val="none" w:sz="0" w:space="0" w:color="auto"/>
        <w:bottom w:val="none" w:sz="0" w:space="0" w:color="auto"/>
        <w:right w:val="none" w:sz="0" w:space="0" w:color="auto"/>
      </w:divBdr>
    </w:div>
    <w:div w:id="913004231">
      <w:marLeft w:val="640"/>
      <w:marRight w:val="0"/>
      <w:marTop w:val="0"/>
      <w:marBottom w:val="0"/>
      <w:divBdr>
        <w:top w:val="none" w:sz="0" w:space="0" w:color="auto"/>
        <w:left w:val="none" w:sz="0" w:space="0" w:color="auto"/>
        <w:bottom w:val="none" w:sz="0" w:space="0" w:color="auto"/>
        <w:right w:val="none" w:sz="0" w:space="0" w:color="auto"/>
      </w:divBdr>
    </w:div>
    <w:div w:id="913006060">
      <w:marLeft w:val="640"/>
      <w:marRight w:val="0"/>
      <w:marTop w:val="0"/>
      <w:marBottom w:val="0"/>
      <w:divBdr>
        <w:top w:val="none" w:sz="0" w:space="0" w:color="auto"/>
        <w:left w:val="none" w:sz="0" w:space="0" w:color="auto"/>
        <w:bottom w:val="none" w:sz="0" w:space="0" w:color="auto"/>
        <w:right w:val="none" w:sz="0" w:space="0" w:color="auto"/>
      </w:divBdr>
    </w:div>
    <w:div w:id="913010141">
      <w:marLeft w:val="640"/>
      <w:marRight w:val="0"/>
      <w:marTop w:val="0"/>
      <w:marBottom w:val="0"/>
      <w:divBdr>
        <w:top w:val="none" w:sz="0" w:space="0" w:color="auto"/>
        <w:left w:val="none" w:sz="0" w:space="0" w:color="auto"/>
        <w:bottom w:val="none" w:sz="0" w:space="0" w:color="auto"/>
        <w:right w:val="none" w:sz="0" w:space="0" w:color="auto"/>
      </w:divBdr>
    </w:div>
    <w:div w:id="913051971">
      <w:marLeft w:val="640"/>
      <w:marRight w:val="0"/>
      <w:marTop w:val="0"/>
      <w:marBottom w:val="0"/>
      <w:divBdr>
        <w:top w:val="none" w:sz="0" w:space="0" w:color="auto"/>
        <w:left w:val="none" w:sz="0" w:space="0" w:color="auto"/>
        <w:bottom w:val="none" w:sz="0" w:space="0" w:color="auto"/>
        <w:right w:val="none" w:sz="0" w:space="0" w:color="auto"/>
      </w:divBdr>
    </w:div>
    <w:div w:id="913052613">
      <w:marLeft w:val="640"/>
      <w:marRight w:val="0"/>
      <w:marTop w:val="0"/>
      <w:marBottom w:val="0"/>
      <w:divBdr>
        <w:top w:val="none" w:sz="0" w:space="0" w:color="auto"/>
        <w:left w:val="none" w:sz="0" w:space="0" w:color="auto"/>
        <w:bottom w:val="none" w:sz="0" w:space="0" w:color="auto"/>
        <w:right w:val="none" w:sz="0" w:space="0" w:color="auto"/>
      </w:divBdr>
    </w:div>
    <w:div w:id="913053222">
      <w:marLeft w:val="640"/>
      <w:marRight w:val="0"/>
      <w:marTop w:val="0"/>
      <w:marBottom w:val="0"/>
      <w:divBdr>
        <w:top w:val="none" w:sz="0" w:space="0" w:color="auto"/>
        <w:left w:val="none" w:sz="0" w:space="0" w:color="auto"/>
        <w:bottom w:val="none" w:sz="0" w:space="0" w:color="auto"/>
        <w:right w:val="none" w:sz="0" w:space="0" w:color="auto"/>
      </w:divBdr>
    </w:div>
    <w:div w:id="913078760">
      <w:marLeft w:val="640"/>
      <w:marRight w:val="0"/>
      <w:marTop w:val="0"/>
      <w:marBottom w:val="0"/>
      <w:divBdr>
        <w:top w:val="none" w:sz="0" w:space="0" w:color="auto"/>
        <w:left w:val="none" w:sz="0" w:space="0" w:color="auto"/>
        <w:bottom w:val="none" w:sz="0" w:space="0" w:color="auto"/>
        <w:right w:val="none" w:sz="0" w:space="0" w:color="auto"/>
      </w:divBdr>
    </w:div>
    <w:div w:id="913122567">
      <w:marLeft w:val="640"/>
      <w:marRight w:val="0"/>
      <w:marTop w:val="0"/>
      <w:marBottom w:val="0"/>
      <w:divBdr>
        <w:top w:val="none" w:sz="0" w:space="0" w:color="auto"/>
        <w:left w:val="none" w:sz="0" w:space="0" w:color="auto"/>
        <w:bottom w:val="none" w:sz="0" w:space="0" w:color="auto"/>
        <w:right w:val="none" w:sz="0" w:space="0" w:color="auto"/>
      </w:divBdr>
    </w:div>
    <w:div w:id="913125212">
      <w:marLeft w:val="640"/>
      <w:marRight w:val="0"/>
      <w:marTop w:val="0"/>
      <w:marBottom w:val="0"/>
      <w:divBdr>
        <w:top w:val="none" w:sz="0" w:space="0" w:color="auto"/>
        <w:left w:val="none" w:sz="0" w:space="0" w:color="auto"/>
        <w:bottom w:val="none" w:sz="0" w:space="0" w:color="auto"/>
        <w:right w:val="none" w:sz="0" w:space="0" w:color="auto"/>
      </w:divBdr>
    </w:div>
    <w:div w:id="913125963">
      <w:marLeft w:val="640"/>
      <w:marRight w:val="0"/>
      <w:marTop w:val="0"/>
      <w:marBottom w:val="0"/>
      <w:divBdr>
        <w:top w:val="none" w:sz="0" w:space="0" w:color="auto"/>
        <w:left w:val="none" w:sz="0" w:space="0" w:color="auto"/>
        <w:bottom w:val="none" w:sz="0" w:space="0" w:color="auto"/>
        <w:right w:val="none" w:sz="0" w:space="0" w:color="auto"/>
      </w:divBdr>
    </w:div>
    <w:div w:id="913128508">
      <w:marLeft w:val="640"/>
      <w:marRight w:val="0"/>
      <w:marTop w:val="0"/>
      <w:marBottom w:val="0"/>
      <w:divBdr>
        <w:top w:val="none" w:sz="0" w:space="0" w:color="auto"/>
        <w:left w:val="none" w:sz="0" w:space="0" w:color="auto"/>
        <w:bottom w:val="none" w:sz="0" w:space="0" w:color="auto"/>
        <w:right w:val="none" w:sz="0" w:space="0" w:color="auto"/>
      </w:divBdr>
    </w:div>
    <w:div w:id="913129781">
      <w:marLeft w:val="640"/>
      <w:marRight w:val="0"/>
      <w:marTop w:val="0"/>
      <w:marBottom w:val="0"/>
      <w:divBdr>
        <w:top w:val="none" w:sz="0" w:space="0" w:color="auto"/>
        <w:left w:val="none" w:sz="0" w:space="0" w:color="auto"/>
        <w:bottom w:val="none" w:sz="0" w:space="0" w:color="auto"/>
        <w:right w:val="none" w:sz="0" w:space="0" w:color="auto"/>
      </w:divBdr>
    </w:div>
    <w:div w:id="913390509">
      <w:marLeft w:val="640"/>
      <w:marRight w:val="0"/>
      <w:marTop w:val="0"/>
      <w:marBottom w:val="0"/>
      <w:divBdr>
        <w:top w:val="none" w:sz="0" w:space="0" w:color="auto"/>
        <w:left w:val="none" w:sz="0" w:space="0" w:color="auto"/>
        <w:bottom w:val="none" w:sz="0" w:space="0" w:color="auto"/>
        <w:right w:val="none" w:sz="0" w:space="0" w:color="auto"/>
      </w:divBdr>
    </w:div>
    <w:div w:id="913395274">
      <w:marLeft w:val="640"/>
      <w:marRight w:val="0"/>
      <w:marTop w:val="0"/>
      <w:marBottom w:val="0"/>
      <w:divBdr>
        <w:top w:val="none" w:sz="0" w:space="0" w:color="auto"/>
        <w:left w:val="none" w:sz="0" w:space="0" w:color="auto"/>
        <w:bottom w:val="none" w:sz="0" w:space="0" w:color="auto"/>
        <w:right w:val="none" w:sz="0" w:space="0" w:color="auto"/>
      </w:divBdr>
    </w:div>
    <w:div w:id="913472282">
      <w:marLeft w:val="640"/>
      <w:marRight w:val="0"/>
      <w:marTop w:val="0"/>
      <w:marBottom w:val="0"/>
      <w:divBdr>
        <w:top w:val="none" w:sz="0" w:space="0" w:color="auto"/>
        <w:left w:val="none" w:sz="0" w:space="0" w:color="auto"/>
        <w:bottom w:val="none" w:sz="0" w:space="0" w:color="auto"/>
        <w:right w:val="none" w:sz="0" w:space="0" w:color="auto"/>
      </w:divBdr>
    </w:div>
    <w:div w:id="913509543">
      <w:marLeft w:val="640"/>
      <w:marRight w:val="0"/>
      <w:marTop w:val="0"/>
      <w:marBottom w:val="0"/>
      <w:divBdr>
        <w:top w:val="none" w:sz="0" w:space="0" w:color="auto"/>
        <w:left w:val="none" w:sz="0" w:space="0" w:color="auto"/>
        <w:bottom w:val="none" w:sz="0" w:space="0" w:color="auto"/>
        <w:right w:val="none" w:sz="0" w:space="0" w:color="auto"/>
      </w:divBdr>
    </w:div>
    <w:div w:id="913510775">
      <w:marLeft w:val="640"/>
      <w:marRight w:val="0"/>
      <w:marTop w:val="0"/>
      <w:marBottom w:val="0"/>
      <w:divBdr>
        <w:top w:val="none" w:sz="0" w:space="0" w:color="auto"/>
        <w:left w:val="none" w:sz="0" w:space="0" w:color="auto"/>
        <w:bottom w:val="none" w:sz="0" w:space="0" w:color="auto"/>
        <w:right w:val="none" w:sz="0" w:space="0" w:color="auto"/>
      </w:divBdr>
    </w:div>
    <w:div w:id="913514419">
      <w:marLeft w:val="640"/>
      <w:marRight w:val="0"/>
      <w:marTop w:val="0"/>
      <w:marBottom w:val="0"/>
      <w:divBdr>
        <w:top w:val="none" w:sz="0" w:space="0" w:color="auto"/>
        <w:left w:val="none" w:sz="0" w:space="0" w:color="auto"/>
        <w:bottom w:val="none" w:sz="0" w:space="0" w:color="auto"/>
        <w:right w:val="none" w:sz="0" w:space="0" w:color="auto"/>
      </w:divBdr>
    </w:div>
    <w:div w:id="913584326">
      <w:marLeft w:val="640"/>
      <w:marRight w:val="0"/>
      <w:marTop w:val="0"/>
      <w:marBottom w:val="0"/>
      <w:divBdr>
        <w:top w:val="none" w:sz="0" w:space="0" w:color="auto"/>
        <w:left w:val="none" w:sz="0" w:space="0" w:color="auto"/>
        <w:bottom w:val="none" w:sz="0" w:space="0" w:color="auto"/>
        <w:right w:val="none" w:sz="0" w:space="0" w:color="auto"/>
      </w:divBdr>
    </w:div>
    <w:div w:id="913659203">
      <w:marLeft w:val="640"/>
      <w:marRight w:val="0"/>
      <w:marTop w:val="0"/>
      <w:marBottom w:val="0"/>
      <w:divBdr>
        <w:top w:val="none" w:sz="0" w:space="0" w:color="auto"/>
        <w:left w:val="none" w:sz="0" w:space="0" w:color="auto"/>
        <w:bottom w:val="none" w:sz="0" w:space="0" w:color="auto"/>
        <w:right w:val="none" w:sz="0" w:space="0" w:color="auto"/>
      </w:divBdr>
    </w:div>
    <w:div w:id="913659648">
      <w:marLeft w:val="640"/>
      <w:marRight w:val="0"/>
      <w:marTop w:val="0"/>
      <w:marBottom w:val="0"/>
      <w:divBdr>
        <w:top w:val="none" w:sz="0" w:space="0" w:color="auto"/>
        <w:left w:val="none" w:sz="0" w:space="0" w:color="auto"/>
        <w:bottom w:val="none" w:sz="0" w:space="0" w:color="auto"/>
        <w:right w:val="none" w:sz="0" w:space="0" w:color="auto"/>
      </w:divBdr>
    </w:div>
    <w:div w:id="913660271">
      <w:marLeft w:val="640"/>
      <w:marRight w:val="0"/>
      <w:marTop w:val="0"/>
      <w:marBottom w:val="0"/>
      <w:divBdr>
        <w:top w:val="none" w:sz="0" w:space="0" w:color="auto"/>
        <w:left w:val="none" w:sz="0" w:space="0" w:color="auto"/>
        <w:bottom w:val="none" w:sz="0" w:space="0" w:color="auto"/>
        <w:right w:val="none" w:sz="0" w:space="0" w:color="auto"/>
      </w:divBdr>
    </w:div>
    <w:div w:id="913664527">
      <w:marLeft w:val="640"/>
      <w:marRight w:val="0"/>
      <w:marTop w:val="0"/>
      <w:marBottom w:val="0"/>
      <w:divBdr>
        <w:top w:val="none" w:sz="0" w:space="0" w:color="auto"/>
        <w:left w:val="none" w:sz="0" w:space="0" w:color="auto"/>
        <w:bottom w:val="none" w:sz="0" w:space="0" w:color="auto"/>
        <w:right w:val="none" w:sz="0" w:space="0" w:color="auto"/>
      </w:divBdr>
    </w:div>
    <w:div w:id="913666274">
      <w:marLeft w:val="640"/>
      <w:marRight w:val="0"/>
      <w:marTop w:val="0"/>
      <w:marBottom w:val="0"/>
      <w:divBdr>
        <w:top w:val="none" w:sz="0" w:space="0" w:color="auto"/>
        <w:left w:val="none" w:sz="0" w:space="0" w:color="auto"/>
        <w:bottom w:val="none" w:sz="0" w:space="0" w:color="auto"/>
        <w:right w:val="none" w:sz="0" w:space="0" w:color="auto"/>
      </w:divBdr>
    </w:div>
    <w:div w:id="913666812">
      <w:marLeft w:val="640"/>
      <w:marRight w:val="0"/>
      <w:marTop w:val="0"/>
      <w:marBottom w:val="0"/>
      <w:divBdr>
        <w:top w:val="none" w:sz="0" w:space="0" w:color="auto"/>
        <w:left w:val="none" w:sz="0" w:space="0" w:color="auto"/>
        <w:bottom w:val="none" w:sz="0" w:space="0" w:color="auto"/>
        <w:right w:val="none" w:sz="0" w:space="0" w:color="auto"/>
      </w:divBdr>
    </w:div>
    <w:div w:id="913706623">
      <w:marLeft w:val="640"/>
      <w:marRight w:val="0"/>
      <w:marTop w:val="0"/>
      <w:marBottom w:val="0"/>
      <w:divBdr>
        <w:top w:val="none" w:sz="0" w:space="0" w:color="auto"/>
        <w:left w:val="none" w:sz="0" w:space="0" w:color="auto"/>
        <w:bottom w:val="none" w:sz="0" w:space="0" w:color="auto"/>
        <w:right w:val="none" w:sz="0" w:space="0" w:color="auto"/>
      </w:divBdr>
    </w:div>
    <w:div w:id="913781326">
      <w:marLeft w:val="640"/>
      <w:marRight w:val="0"/>
      <w:marTop w:val="0"/>
      <w:marBottom w:val="0"/>
      <w:divBdr>
        <w:top w:val="none" w:sz="0" w:space="0" w:color="auto"/>
        <w:left w:val="none" w:sz="0" w:space="0" w:color="auto"/>
        <w:bottom w:val="none" w:sz="0" w:space="0" w:color="auto"/>
        <w:right w:val="none" w:sz="0" w:space="0" w:color="auto"/>
      </w:divBdr>
    </w:div>
    <w:div w:id="913853647">
      <w:marLeft w:val="640"/>
      <w:marRight w:val="0"/>
      <w:marTop w:val="0"/>
      <w:marBottom w:val="0"/>
      <w:divBdr>
        <w:top w:val="none" w:sz="0" w:space="0" w:color="auto"/>
        <w:left w:val="none" w:sz="0" w:space="0" w:color="auto"/>
        <w:bottom w:val="none" w:sz="0" w:space="0" w:color="auto"/>
        <w:right w:val="none" w:sz="0" w:space="0" w:color="auto"/>
      </w:divBdr>
    </w:div>
    <w:div w:id="913900176">
      <w:marLeft w:val="640"/>
      <w:marRight w:val="0"/>
      <w:marTop w:val="0"/>
      <w:marBottom w:val="0"/>
      <w:divBdr>
        <w:top w:val="none" w:sz="0" w:space="0" w:color="auto"/>
        <w:left w:val="none" w:sz="0" w:space="0" w:color="auto"/>
        <w:bottom w:val="none" w:sz="0" w:space="0" w:color="auto"/>
        <w:right w:val="none" w:sz="0" w:space="0" w:color="auto"/>
      </w:divBdr>
    </w:div>
    <w:div w:id="913901876">
      <w:marLeft w:val="640"/>
      <w:marRight w:val="0"/>
      <w:marTop w:val="0"/>
      <w:marBottom w:val="0"/>
      <w:divBdr>
        <w:top w:val="none" w:sz="0" w:space="0" w:color="auto"/>
        <w:left w:val="none" w:sz="0" w:space="0" w:color="auto"/>
        <w:bottom w:val="none" w:sz="0" w:space="0" w:color="auto"/>
        <w:right w:val="none" w:sz="0" w:space="0" w:color="auto"/>
      </w:divBdr>
    </w:div>
    <w:div w:id="913931903">
      <w:marLeft w:val="640"/>
      <w:marRight w:val="0"/>
      <w:marTop w:val="0"/>
      <w:marBottom w:val="0"/>
      <w:divBdr>
        <w:top w:val="none" w:sz="0" w:space="0" w:color="auto"/>
        <w:left w:val="none" w:sz="0" w:space="0" w:color="auto"/>
        <w:bottom w:val="none" w:sz="0" w:space="0" w:color="auto"/>
        <w:right w:val="none" w:sz="0" w:space="0" w:color="auto"/>
      </w:divBdr>
    </w:div>
    <w:div w:id="913971597">
      <w:marLeft w:val="640"/>
      <w:marRight w:val="0"/>
      <w:marTop w:val="0"/>
      <w:marBottom w:val="0"/>
      <w:divBdr>
        <w:top w:val="none" w:sz="0" w:space="0" w:color="auto"/>
        <w:left w:val="none" w:sz="0" w:space="0" w:color="auto"/>
        <w:bottom w:val="none" w:sz="0" w:space="0" w:color="auto"/>
        <w:right w:val="none" w:sz="0" w:space="0" w:color="auto"/>
      </w:divBdr>
    </w:div>
    <w:div w:id="913978534">
      <w:marLeft w:val="640"/>
      <w:marRight w:val="0"/>
      <w:marTop w:val="0"/>
      <w:marBottom w:val="0"/>
      <w:divBdr>
        <w:top w:val="none" w:sz="0" w:space="0" w:color="auto"/>
        <w:left w:val="none" w:sz="0" w:space="0" w:color="auto"/>
        <w:bottom w:val="none" w:sz="0" w:space="0" w:color="auto"/>
        <w:right w:val="none" w:sz="0" w:space="0" w:color="auto"/>
      </w:divBdr>
    </w:div>
    <w:div w:id="914045356">
      <w:marLeft w:val="640"/>
      <w:marRight w:val="0"/>
      <w:marTop w:val="0"/>
      <w:marBottom w:val="0"/>
      <w:divBdr>
        <w:top w:val="none" w:sz="0" w:space="0" w:color="auto"/>
        <w:left w:val="none" w:sz="0" w:space="0" w:color="auto"/>
        <w:bottom w:val="none" w:sz="0" w:space="0" w:color="auto"/>
        <w:right w:val="none" w:sz="0" w:space="0" w:color="auto"/>
      </w:divBdr>
    </w:div>
    <w:div w:id="914120891">
      <w:marLeft w:val="640"/>
      <w:marRight w:val="0"/>
      <w:marTop w:val="0"/>
      <w:marBottom w:val="0"/>
      <w:divBdr>
        <w:top w:val="none" w:sz="0" w:space="0" w:color="auto"/>
        <w:left w:val="none" w:sz="0" w:space="0" w:color="auto"/>
        <w:bottom w:val="none" w:sz="0" w:space="0" w:color="auto"/>
        <w:right w:val="none" w:sz="0" w:space="0" w:color="auto"/>
      </w:divBdr>
    </w:div>
    <w:div w:id="914128842">
      <w:marLeft w:val="640"/>
      <w:marRight w:val="0"/>
      <w:marTop w:val="0"/>
      <w:marBottom w:val="0"/>
      <w:divBdr>
        <w:top w:val="none" w:sz="0" w:space="0" w:color="auto"/>
        <w:left w:val="none" w:sz="0" w:space="0" w:color="auto"/>
        <w:bottom w:val="none" w:sz="0" w:space="0" w:color="auto"/>
        <w:right w:val="none" w:sz="0" w:space="0" w:color="auto"/>
      </w:divBdr>
    </w:div>
    <w:div w:id="914167365">
      <w:marLeft w:val="640"/>
      <w:marRight w:val="0"/>
      <w:marTop w:val="0"/>
      <w:marBottom w:val="0"/>
      <w:divBdr>
        <w:top w:val="none" w:sz="0" w:space="0" w:color="auto"/>
        <w:left w:val="none" w:sz="0" w:space="0" w:color="auto"/>
        <w:bottom w:val="none" w:sz="0" w:space="0" w:color="auto"/>
        <w:right w:val="none" w:sz="0" w:space="0" w:color="auto"/>
      </w:divBdr>
    </w:div>
    <w:div w:id="914170505">
      <w:marLeft w:val="640"/>
      <w:marRight w:val="0"/>
      <w:marTop w:val="0"/>
      <w:marBottom w:val="0"/>
      <w:divBdr>
        <w:top w:val="none" w:sz="0" w:space="0" w:color="auto"/>
        <w:left w:val="none" w:sz="0" w:space="0" w:color="auto"/>
        <w:bottom w:val="none" w:sz="0" w:space="0" w:color="auto"/>
        <w:right w:val="none" w:sz="0" w:space="0" w:color="auto"/>
      </w:divBdr>
    </w:div>
    <w:div w:id="914171633">
      <w:marLeft w:val="640"/>
      <w:marRight w:val="0"/>
      <w:marTop w:val="0"/>
      <w:marBottom w:val="0"/>
      <w:divBdr>
        <w:top w:val="none" w:sz="0" w:space="0" w:color="auto"/>
        <w:left w:val="none" w:sz="0" w:space="0" w:color="auto"/>
        <w:bottom w:val="none" w:sz="0" w:space="0" w:color="auto"/>
        <w:right w:val="none" w:sz="0" w:space="0" w:color="auto"/>
      </w:divBdr>
    </w:div>
    <w:div w:id="914240799">
      <w:marLeft w:val="640"/>
      <w:marRight w:val="0"/>
      <w:marTop w:val="0"/>
      <w:marBottom w:val="0"/>
      <w:divBdr>
        <w:top w:val="none" w:sz="0" w:space="0" w:color="auto"/>
        <w:left w:val="none" w:sz="0" w:space="0" w:color="auto"/>
        <w:bottom w:val="none" w:sz="0" w:space="0" w:color="auto"/>
        <w:right w:val="none" w:sz="0" w:space="0" w:color="auto"/>
      </w:divBdr>
    </w:div>
    <w:div w:id="914245327">
      <w:marLeft w:val="640"/>
      <w:marRight w:val="0"/>
      <w:marTop w:val="0"/>
      <w:marBottom w:val="0"/>
      <w:divBdr>
        <w:top w:val="none" w:sz="0" w:space="0" w:color="auto"/>
        <w:left w:val="none" w:sz="0" w:space="0" w:color="auto"/>
        <w:bottom w:val="none" w:sz="0" w:space="0" w:color="auto"/>
        <w:right w:val="none" w:sz="0" w:space="0" w:color="auto"/>
      </w:divBdr>
    </w:div>
    <w:div w:id="914315223">
      <w:marLeft w:val="640"/>
      <w:marRight w:val="0"/>
      <w:marTop w:val="0"/>
      <w:marBottom w:val="0"/>
      <w:divBdr>
        <w:top w:val="none" w:sz="0" w:space="0" w:color="auto"/>
        <w:left w:val="none" w:sz="0" w:space="0" w:color="auto"/>
        <w:bottom w:val="none" w:sz="0" w:space="0" w:color="auto"/>
        <w:right w:val="none" w:sz="0" w:space="0" w:color="auto"/>
      </w:divBdr>
    </w:div>
    <w:div w:id="914436992">
      <w:marLeft w:val="640"/>
      <w:marRight w:val="0"/>
      <w:marTop w:val="0"/>
      <w:marBottom w:val="0"/>
      <w:divBdr>
        <w:top w:val="none" w:sz="0" w:space="0" w:color="auto"/>
        <w:left w:val="none" w:sz="0" w:space="0" w:color="auto"/>
        <w:bottom w:val="none" w:sz="0" w:space="0" w:color="auto"/>
        <w:right w:val="none" w:sz="0" w:space="0" w:color="auto"/>
      </w:divBdr>
    </w:div>
    <w:div w:id="914438247">
      <w:marLeft w:val="640"/>
      <w:marRight w:val="0"/>
      <w:marTop w:val="0"/>
      <w:marBottom w:val="0"/>
      <w:divBdr>
        <w:top w:val="none" w:sz="0" w:space="0" w:color="auto"/>
        <w:left w:val="none" w:sz="0" w:space="0" w:color="auto"/>
        <w:bottom w:val="none" w:sz="0" w:space="0" w:color="auto"/>
        <w:right w:val="none" w:sz="0" w:space="0" w:color="auto"/>
      </w:divBdr>
    </w:div>
    <w:div w:id="914507650">
      <w:marLeft w:val="640"/>
      <w:marRight w:val="0"/>
      <w:marTop w:val="0"/>
      <w:marBottom w:val="0"/>
      <w:divBdr>
        <w:top w:val="none" w:sz="0" w:space="0" w:color="auto"/>
        <w:left w:val="none" w:sz="0" w:space="0" w:color="auto"/>
        <w:bottom w:val="none" w:sz="0" w:space="0" w:color="auto"/>
        <w:right w:val="none" w:sz="0" w:space="0" w:color="auto"/>
      </w:divBdr>
    </w:div>
    <w:div w:id="914512817">
      <w:marLeft w:val="640"/>
      <w:marRight w:val="0"/>
      <w:marTop w:val="0"/>
      <w:marBottom w:val="0"/>
      <w:divBdr>
        <w:top w:val="none" w:sz="0" w:space="0" w:color="auto"/>
        <w:left w:val="none" w:sz="0" w:space="0" w:color="auto"/>
        <w:bottom w:val="none" w:sz="0" w:space="0" w:color="auto"/>
        <w:right w:val="none" w:sz="0" w:space="0" w:color="auto"/>
      </w:divBdr>
    </w:div>
    <w:div w:id="914558243">
      <w:marLeft w:val="640"/>
      <w:marRight w:val="0"/>
      <w:marTop w:val="0"/>
      <w:marBottom w:val="0"/>
      <w:divBdr>
        <w:top w:val="none" w:sz="0" w:space="0" w:color="auto"/>
        <w:left w:val="none" w:sz="0" w:space="0" w:color="auto"/>
        <w:bottom w:val="none" w:sz="0" w:space="0" w:color="auto"/>
        <w:right w:val="none" w:sz="0" w:space="0" w:color="auto"/>
      </w:divBdr>
    </w:div>
    <w:div w:id="914634134">
      <w:marLeft w:val="640"/>
      <w:marRight w:val="0"/>
      <w:marTop w:val="0"/>
      <w:marBottom w:val="0"/>
      <w:divBdr>
        <w:top w:val="none" w:sz="0" w:space="0" w:color="auto"/>
        <w:left w:val="none" w:sz="0" w:space="0" w:color="auto"/>
        <w:bottom w:val="none" w:sz="0" w:space="0" w:color="auto"/>
        <w:right w:val="none" w:sz="0" w:space="0" w:color="auto"/>
      </w:divBdr>
    </w:div>
    <w:div w:id="914701362">
      <w:marLeft w:val="640"/>
      <w:marRight w:val="0"/>
      <w:marTop w:val="0"/>
      <w:marBottom w:val="0"/>
      <w:divBdr>
        <w:top w:val="none" w:sz="0" w:space="0" w:color="auto"/>
        <w:left w:val="none" w:sz="0" w:space="0" w:color="auto"/>
        <w:bottom w:val="none" w:sz="0" w:space="0" w:color="auto"/>
        <w:right w:val="none" w:sz="0" w:space="0" w:color="auto"/>
      </w:divBdr>
    </w:div>
    <w:div w:id="914702286">
      <w:marLeft w:val="640"/>
      <w:marRight w:val="0"/>
      <w:marTop w:val="0"/>
      <w:marBottom w:val="0"/>
      <w:divBdr>
        <w:top w:val="none" w:sz="0" w:space="0" w:color="auto"/>
        <w:left w:val="none" w:sz="0" w:space="0" w:color="auto"/>
        <w:bottom w:val="none" w:sz="0" w:space="0" w:color="auto"/>
        <w:right w:val="none" w:sz="0" w:space="0" w:color="auto"/>
      </w:divBdr>
    </w:div>
    <w:div w:id="914702527">
      <w:marLeft w:val="640"/>
      <w:marRight w:val="0"/>
      <w:marTop w:val="0"/>
      <w:marBottom w:val="0"/>
      <w:divBdr>
        <w:top w:val="none" w:sz="0" w:space="0" w:color="auto"/>
        <w:left w:val="none" w:sz="0" w:space="0" w:color="auto"/>
        <w:bottom w:val="none" w:sz="0" w:space="0" w:color="auto"/>
        <w:right w:val="none" w:sz="0" w:space="0" w:color="auto"/>
      </w:divBdr>
    </w:div>
    <w:div w:id="914776112">
      <w:marLeft w:val="640"/>
      <w:marRight w:val="0"/>
      <w:marTop w:val="0"/>
      <w:marBottom w:val="0"/>
      <w:divBdr>
        <w:top w:val="none" w:sz="0" w:space="0" w:color="auto"/>
        <w:left w:val="none" w:sz="0" w:space="0" w:color="auto"/>
        <w:bottom w:val="none" w:sz="0" w:space="0" w:color="auto"/>
        <w:right w:val="none" w:sz="0" w:space="0" w:color="auto"/>
      </w:divBdr>
    </w:div>
    <w:div w:id="914778574">
      <w:marLeft w:val="640"/>
      <w:marRight w:val="0"/>
      <w:marTop w:val="0"/>
      <w:marBottom w:val="0"/>
      <w:divBdr>
        <w:top w:val="none" w:sz="0" w:space="0" w:color="auto"/>
        <w:left w:val="none" w:sz="0" w:space="0" w:color="auto"/>
        <w:bottom w:val="none" w:sz="0" w:space="0" w:color="auto"/>
        <w:right w:val="none" w:sz="0" w:space="0" w:color="auto"/>
      </w:divBdr>
    </w:div>
    <w:div w:id="914821775">
      <w:marLeft w:val="640"/>
      <w:marRight w:val="0"/>
      <w:marTop w:val="0"/>
      <w:marBottom w:val="0"/>
      <w:divBdr>
        <w:top w:val="none" w:sz="0" w:space="0" w:color="auto"/>
        <w:left w:val="none" w:sz="0" w:space="0" w:color="auto"/>
        <w:bottom w:val="none" w:sz="0" w:space="0" w:color="auto"/>
        <w:right w:val="none" w:sz="0" w:space="0" w:color="auto"/>
      </w:divBdr>
    </w:div>
    <w:div w:id="914901419">
      <w:marLeft w:val="640"/>
      <w:marRight w:val="0"/>
      <w:marTop w:val="0"/>
      <w:marBottom w:val="0"/>
      <w:divBdr>
        <w:top w:val="none" w:sz="0" w:space="0" w:color="auto"/>
        <w:left w:val="none" w:sz="0" w:space="0" w:color="auto"/>
        <w:bottom w:val="none" w:sz="0" w:space="0" w:color="auto"/>
        <w:right w:val="none" w:sz="0" w:space="0" w:color="auto"/>
      </w:divBdr>
    </w:div>
    <w:div w:id="914969651">
      <w:marLeft w:val="640"/>
      <w:marRight w:val="0"/>
      <w:marTop w:val="0"/>
      <w:marBottom w:val="0"/>
      <w:divBdr>
        <w:top w:val="none" w:sz="0" w:space="0" w:color="auto"/>
        <w:left w:val="none" w:sz="0" w:space="0" w:color="auto"/>
        <w:bottom w:val="none" w:sz="0" w:space="0" w:color="auto"/>
        <w:right w:val="none" w:sz="0" w:space="0" w:color="auto"/>
      </w:divBdr>
    </w:div>
    <w:div w:id="914972067">
      <w:marLeft w:val="640"/>
      <w:marRight w:val="0"/>
      <w:marTop w:val="0"/>
      <w:marBottom w:val="0"/>
      <w:divBdr>
        <w:top w:val="none" w:sz="0" w:space="0" w:color="auto"/>
        <w:left w:val="none" w:sz="0" w:space="0" w:color="auto"/>
        <w:bottom w:val="none" w:sz="0" w:space="0" w:color="auto"/>
        <w:right w:val="none" w:sz="0" w:space="0" w:color="auto"/>
      </w:divBdr>
    </w:div>
    <w:div w:id="915013644">
      <w:marLeft w:val="640"/>
      <w:marRight w:val="0"/>
      <w:marTop w:val="0"/>
      <w:marBottom w:val="0"/>
      <w:divBdr>
        <w:top w:val="none" w:sz="0" w:space="0" w:color="auto"/>
        <w:left w:val="none" w:sz="0" w:space="0" w:color="auto"/>
        <w:bottom w:val="none" w:sz="0" w:space="0" w:color="auto"/>
        <w:right w:val="none" w:sz="0" w:space="0" w:color="auto"/>
      </w:divBdr>
    </w:div>
    <w:div w:id="915016348">
      <w:marLeft w:val="640"/>
      <w:marRight w:val="0"/>
      <w:marTop w:val="0"/>
      <w:marBottom w:val="0"/>
      <w:divBdr>
        <w:top w:val="none" w:sz="0" w:space="0" w:color="auto"/>
        <w:left w:val="none" w:sz="0" w:space="0" w:color="auto"/>
        <w:bottom w:val="none" w:sz="0" w:space="0" w:color="auto"/>
        <w:right w:val="none" w:sz="0" w:space="0" w:color="auto"/>
      </w:divBdr>
    </w:div>
    <w:div w:id="915019011">
      <w:marLeft w:val="640"/>
      <w:marRight w:val="0"/>
      <w:marTop w:val="0"/>
      <w:marBottom w:val="0"/>
      <w:divBdr>
        <w:top w:val="none" w:sz="0" w:space="0" w:color="auto"/>
        <w:left w:val="none" w:sz="0" w:space="0" w:color="auto"/>
        <w:bottom w:val="none" w:sz="0" w:space="0" w:color="auto"/>
        <w:right w:val="none" w:sz="0" w:space="0" w:color="auto"/>
      </w:divBdr>
    </w:div>
    <w:div w:id="915087408">
      <w:marLeft w:val="640"/>
      <w:marRight w:val="0"/>
      <w:marTop w:val="0"/>
      <w:marBottom w:val="0"/>
      <w:divBdr>
        <w:top w:val="none" w:sz="0" w:space="0" w:color="auto"/>
        <w:left w:val="none" w:sz="0" w:space="0" w:color="auto"/>
        <w:bottom w:val="none" w:sz="0" w:space="0" w:color="auto"/>
        <w:right w:val="none" w:sz="0" w:space="0" w:color="auto"/>
      </w:divBdr>
    </w:div>
    <w:div w:id="915091704">
      <w:marLeft w:val="640"/>
      <w:marRight w:val="0"/>
      <w:marTop w:val="0"/>
      <w:marBottom w:val="0"/>
      <w:divBdr>
        <w:top w:val="none" w:sz="0" w:space="0" w:color="auto"/>
        <w:left w:val="none" w:sz="0" w:space="0" w:color="auto"/>
        <w:bottom w:val="none" w:sz="0" w:space="0" w:color="auto"/>
        <w:right w:val="none" w:sz="0" w:space="0" w:color="auto"/>
      </w:divBdr>
    </w:div>
    <w:div w:id="915162849">
      <w:marLeft w:val="640"/>
      <w:marRight w:val="0"/>
      <w:marTop w:val="0"/>
      <w:marBottom w:val="0"/>
      <w:divBdr>
        <w:top w:val="none" w:sz="0" w:space="0" w:color="auto"/>
        <w:left w:val="none" w:sz="0" w:space="0" w:color="auto"/>
        <w:bottom w:val="none" w:sz="0" w:space="0" w:color="auto"/>
        <w:right w:val="none" w:sz="0" w:space="0" w:color="auto"/>
      </w:divBdr>
    </w:div>
    <w:div w:id="915162890">
      <w:marLeft w:val="640"/>
      <w:marRight w:val="0"/>
      <w:marTop w:val="0"/>
      <w:marBottom w:val="0"/>
      <w:divBdr>
        <w:top w:val="none" w:sz="0" w:space="0" w:color="auto"/>
        <w:left w:val="none" w:sz="0" w:space="0" w:color="auto"/>
        <w:bottom w:val="none" w:sz="0" w:space="0" w:color="auto"/>
        <w:right w:val="none" w:sz="0" w:space="0" w:color="auto"/>
      </w:divBdr>
    </w:div>
    <w:div w:id="915164082">
      <w:marLeft w:val="640"/>
      <w:marRight w:val="0"/>
      <w:marTop w:val="0"/>
      <w:marBottom w:val="0"/>
      <w:divBdr>
        <w:top w:val="none" w:sz="0" w:space="0" w:color="auto"/>
        <w:left w:val="none" w:sz="0" w:space="0" w:color="auto"/>
        <w:bottom w:val="none" w:sz="0" w:space="0" w:color="auto"/>
        <w:right w:val="none" w:sz="0" w:space="0" w:color="auto"/>
      </w:divBdr>
    </w:div>
    <w:div w:id="915165066">
      <w:marLeft w:val="640"/>
      <w:marRight w:val="0"/>
      <w:marTop w:val="0"/>
      <w:marBottom w:val="0"/>
      <w:divBdr>
        <w:top w:val="none" w:sz="0" w:space="0" w:color="auto"/>
        <w:left w:val="none" w:sz="0" w:space="0" w:color="auto"/>
        <w:bottom w:val="none" w:sz="0" w:space="0" w:color="auto"/>
        <w:right w:val="none" w:sz="0" w:space="0" w:color="auto"/>
      </w:divBdr>
    </w:div>
    <w:div w:id="915214465">
      <w:marLeft w:val="640"/>
      <w:marRight w:val="0"/>
      <w:marTop w:val="0"/>
      <w:marBottom w:val="0"/>
      <w:divBdr>
        <w:top w:val="none" w:sz="0" w:space="0" w:color="auto"/>
        <w:left w:val="none" w:sz="0" w:space="0" w:color="auto"/>
        <w:bottom w:val="none" w:sz="0" w:space="0" w:color="auto"/>
        <w:right w:val="none" w:sz="0" w:space="0" w:color="auto"/>
      </w:divBdr>
    </w:div>
    <w:div w:id="915363688">
      <w:marLeft w:val="640"/>
      <w:marRight w:val="0"/>
      <w:marTop w:val="0"/>
      <w:marBottom w:val="0"/>
      <w:divBdr>
        <w:top w:val="none" w:sz="0" w:space="0" w:color="auto"/>
        <w:left w:val="none" w:sz="0" w:space="0" w:color="auto"/>
        <w:bottom w:val="none" w:sz="0" w:space="0" w:color="auto"/>
        <w:right w:val="none" w:sz="0" w:space="0" w:color="auto"/>
      </w:divBdr>
    </w:div>
    <w:div w:id="915432556">
      <w:marLeft w:val="640"/>
      <w:marRight w:val="0"/>
      <w:marTop w:val="0"/>
      <w:marBottom w:val="0"/>
      <w:divBdr>
        <w:top w:val="none" w:sz="0" w:space="0" w:color="auto"/>
        <w:left w:val="none" w:sz="0" w:space="0" w:color="auto"/>
        <w:bottom w:val="none" w:sz="0" w:space="0" w:color="auto"/>
        <w:right w:val="none" w:sz="0" w:space="0" w:color="auto"/>
      </w:divBdr>
    </w:div>
    <w:div w:id="915435556">
      <w:marLeft w:val="640"/>
      <w:marRight w:val="0"/>
      <w:marTop w:val="0"/>
      <w:marBottom w:val="0"/>
      <w:divBdr>
        <w:top w:val="none" w:sz="0" w:space="0" w:color="auto"/>
        <w:left w:val="none" w:sz="0" w:space="0" w:color="auto"/>
        <w:bottom w:val="none" w:sz="0" w:space="0" w:color="auto"/>
        <w:right w:val="none" w:sz="0" w:space="0" w:color="auto"/>
      </w:divBdr>
    </w:div>
    <w:div w:id="915439279">
      <w:marLeft w:val="640"/>
      <w:marRight w:val="0"/>
      <w:marTop w:val="0"/>
      <w:marBottom w:val="0"/>
      <w:divBdr>
        <w:top w:val="none" w:sz="0" w:space="0" w:color="auto"/>
        <w:left w:val="none" w:sz="0" w:space="0" w:color="auto"/>
        <w:bottom w:val="none" w:sz="0" w:space="0" w:color="auto"/>
        <w:right w:val="none" w:sz="0" w:space="0" w:color="auto"/>
      </w:divBdr>
    </w:div>
    <w:div w:id="915480014">
      <w:marLeft w:val="640"/>
      <w:marRight w:val="0"/>
      <w:marTop w:val="0"/>
      <w:marBottom w:val="0"/>
      <w:divBdr>
        <w:top w:val="none" w:sz="0" w:space="0" w:color="auto"/>
        <w:left w:val="none" w:sz="0" w:space="0" w:color="auto"/>
        <w:bottom w:val="none" w:sz="0" w:space="0" w:color="auto"/>
        <w:right w:val="none" w:sz="0" w:space="0" w:color="auto"/>
      </w:divBdr>
    </w:div>
    <w:div w:id="915481803">
      <w:marLeft w:val="640"/>
      <w:marRight w:val="0"/>
      <w:marTop w:val="0"/>
      <w:marBottom w:val="0"/>
      <w:divBdr>
        <w:top w:val="none" w:sz="0" w:space="0" w:color="auto"/>
        <w:left w:val="none" w:sz="0" w:space="0" w:color="auto"/>
        <w:bottom w:val="none" w:sz="0" w:space="0" w:color="auto"/>
        <w:right w:val="none" w:sz="0" w:space="0" w:color="auto"/>
      </w:divBdr>
    </w:div>
    <w:div w:id="915551693">
      <w:marLeft w:val="640"/>
      <w:marRight w:val="0"/>
      <w:marTop w:val="0"/>
      <w:marBottom w:val="0"/>
      <w:divBdr>
        <w:top w:val="none" w:sz="0" w:space="0" w:color="auto"/>
        <w:left w:val="none" w:sz="0" w:space="0" w:color="auto"/>
        <w:bottom w:val="none" w:sz="0" w:space="0" w:color="auto"/>
        <w:right w:val="none" w:sz="0" w:space="0" w:color="auto"/>
      </w:divBdr>
    </w:div>
    <w:div w:id="915556652">
      <w:marLeft w:val="640"/>
      <w:marRight w:val="0"/>
      <w:marTop w:val="0"/>
      <w:marBottom w:val="0"/>
      <w:divBdr>
        <w:top w:val="none" w:sz="0" w:space="0" w:color="auto"/>
        <w:left w:val="none" w:sz="0" w:space="0" w:color="auto"/>
        <w:bottom w:val="none" w:sz="0" w:space="0" w:color="auto"/>
        <w:right w:val="none" w:sz="0" w:space="0" w:color="auto"/>
      </w:divBdr>
    </w:div>
    <w:div w:id="915558054">
      <w:marLeft w:val="640"/>
      <w:marRight w:val="0"/>
      <w:marTop w:val="0"/>
      <w:marBottom w:val="0"/>
      <w:divBdr>
        <w:top w:val="none" w:sz="0" w:space="0" w:color="auto"/>
        <w:left w:val="none" w:sz="0" w:space="0" w:color="auto"/>
        <w:bottom w:val="none" w:sz="0" w:space="0" w:color="auto"/>
        <w:right w:val="none" w:sz="0" w:space="0" w:color="auto"/>
      </w:divBdr>
    </w:div>
    <w:div w:id="915624956">
      <w:marLeft w:val="640"/>
      <w:marRight w:val="0"/>
      <w:marTop w:val="0"/>
      <w:marBottom w:val="0"/>
      <w:divBdr>
        <w:top w:val="none" w:sz="0" w:space="0" w:color="auto"/>
        <w:left w:val="none" w:sz="0" w:space="0" w:color="auto"/>
        <w:bottom w:val="none" w:sz="0" w:space="0" w:color="auto"/>
        <w:right w:val="none" w:sz="0" w:space="0" w:color="auto"/>
      </w:divBdr>
    </w:div>
    <w:div w:id="915673756">
      <w:marLeft w:val="640"/>
      <w:marRight w:val="0"/>
      <w:marTop w:val="0"/>
      <w:marBottom w:val="0"/>
      <w:divBdr>
        <w:top w:val="none" w:sz="0" w:space="0" w:color="auto"/>
        <w:left w:val="none" w:sz="0" w:space="0" w:color="auto"/>
        <w:bottom w:val="none" w:sz="0" w:space="0" w:color="auto"/>
        <w:right w:val="none" w:sz="0" w:space="0" w:color="auto"/>
      </w:divBdr>
    </w:div>
    <w:div w:id="915747023">
      <w:marLeft w:val="640"/>
      <w:marRight w:val="0"/>
      <w:marTop w:val="0"/>
      <w:marBottom w:val="0"/>
      <w:divBdr>
        <w:top w:val="none" w:sz="0" w:space="0" w:color="auto"/>
        <w:left w:val="none" w:sz="0" w:space="0" w:color="auto"/>
        <w:bottom w:val="none" w:sz="0" w:space="0" w:color="auto"/>
        <w:right w:val="none" w:sz="0" w:space="0" w:color="auto"/>
      </w:divBdr>
    </w:div>
    <w:div w:id="915747337">
      <w:marLeft w:val="640"/>
      <w:marRight w:val="0"/>
      <w:marTop w:val="0"/>
      <w:marBottom w:val="0"/>
      <w:divBdr>
        <w:top w:val="none" w:sz="0" w:space="0" w:color="auto"/>
        <w:left w:val="none" w:sz="0" w:space="0" w:color="auto"/>
        <w:bottom w:val="none" w:sz="0" w:space="0" w:color="auto"/>
        <w:right w:val="none" w:sz="0" w:space="0" w:color="auto"/>
      </w:divBdr>
    </w:div>
    <w:div w:id="915748376">
      <w:marLeft w:val="640"/>
      <w:marRight w:val="0"/>
      <w:marTop w:val="0"/>
      <w:marBottom w:val="0"/>
      <w:divBdr>
        <w:top w:val="none" w:sz="0" w:space="0" w:color="auto"/>
        <w:left w:val="none" w:sz="0" w:space="0" w:color="auto"/>
        <w:bottom w:val="none" w:sz="0" w:space="0" w:color="auto"/>
        <w:right w:val="none" w:sz="0" w:space="0" w:color="auto"/>
      </w:divBdr>
    </w:div>
    <w:div w:id="915817533">
      <w:marLeft w:val="640"/>
      <w:marRight w:val="0"/>
      <w:marTop w:val="0"/>
      <w:marBottom w:val="0"/>
      <w:divBdr>
        <w:top w:val="none" w:sz="0" w:space="0" w:color="auto"/>
        <w:left w:val="none" w:sz="0" w:space="0" w:color="auto"/>
        <w:bottom w:val="none" w:sz="0" w:space="0" w:color="auto"/>
        <w:right w:val="none" w:sz="0" w:space="0" w:color="auto"/>
      </w:divBdr>
    </w:div>
    <w:div w:id="915824307">
      <w:marLeft w:val="640"/>
      <w:marRight w:val="0"/>
      <w:marTop w:val="0"/>
      <w:marBottom w:val="0"/>
      <w:divBdr>
        <w:top w:val="none" w:sz="0" w:space="0" w:color="auto"/>
        <w:left w:val="none" w:sz="0" w:space="0" w:color="auto"/>
        <w:bottom w:val="none" w:sz="0" w:space="0" w:color="auto"/>
        <w:right w:val="none" w:sz="0" w:space="0" w:color="auto"/>
      </w:divBdr>
    </w:div>
    <w:div w:id="915894105">
      <w:marLeft w:val="640"/>
      <w:marRight w:val="0"/>
      <w:marTop w:val="0"/>
      <w:marBottom w:val="0"/>
      <w:divBdr>
        <w:top w:val="none" w:sz="0" w:space="0" w:color="auto"/>
        <w:left w:val="none" w:sz="0" w:space="0" w:color="auto"/>
        <w:bottom w:val="none" w:sz="0" w:space="0" w:color="auto"/>
        <w:right w:val="none" w:sz="0" w:space="0" w:color="auto"/>
      </w:divBdr>
    </w:div>
    <w:div w:id="915897675">
      <w:marLeft w:val="640"/>
      <w:marRight w:val="0"/>
      <w:marTop w:val="0"/>
      <w:marBottom w:val="0"/>
      <w:divBdr>
        <w:top w:val="none" w:sz="0" w:space="0" w:color="auto"/>
        <w:left w:val="none" w:sz="0" w:space="0" w:color="auto"/>
        <w:bottom w:val="none" w:sz="0" w:space="0" w:color="auto"/>
        <w:right w:val="none" w:sz="0" w:space="0" w:color="auto"/>
      </w:divBdr>
    </w:div>
    <w:div w:id="915937843">
      <w:marLeft w:val="640"/>
      <w:marRight w:val="0"/>
      <w:marTop w:val="0"/>
      <w:marBottom w:val="0"/>
      <w:divBdr>
        <w:top w:val="none" w:sz="0" w:space="0" w:color="auto"/>
        <w:left w:val="none" w:sz="0" w:space="0" w:color="auto"/>
        <w:bottom w:val="none" w:sz="0" w:space="0" w:color="auto"/>
        <w:right w:val="none" w:sz="0" w:space="0" w:color="auto"/>
      </w:divBdr>
    </w:div>
    <w:div w:id="916016269">
      <w:marLeft w:val="640"/>
      <w:marRight w:val="0"/>
      <w:marTop w:val="0"/>
      <w:marBottom w:val="0"/>
      <w:divBdr>
        <w:top w:val="none" w:sz="0" w:space="0" w:color="auto"/>
        <w:left w:val="none" w:sz="0" w:space="0" w:color="auto"/>
        <w:bottom w:val="none" w:sz="0" w:space="0" w:color="auto"/>
        <w:right w:val="none" w:sz="0" w:space="0" w:color="auto"/>
      </w:divBdr>
    </w:div>
    <w:div w:id="916086715">
      <w:marLeft w:val="640"/>
      <w:marRight w:val="0"/>
      <w:marTop w:val="0"/>
      <w:marBottom w:val="0"/>
      <w:divBdr>
        <w:top w:val="none" w:sz="0" w:space="0" w:color="auto"/>
        <w:left w:val="none" w:sz="0" w:space="0" w:color="auto"/>
        <w:bottom w:val="none" w:sz="0" w:space="0" w:color="auto"/>
        <w:right w:val="none" w:sz="0" w:space="0" w:color="auto"/>
      </w:divBdr>
    </w:div>
    <w:div w:id="916091732">
      <w:marLeft w:val="640"/>
      <w:marRight w:val="0"/>
      <w:marTop w:val="0"/>
      <w:marBottom w:val="0"/>
      <w:divBdr>
        <w:top w:val="none" w:sz="0" w:space="0" w:color="auto"/>
        <w:left w:val="none" w:sz="0" w:space="0" w:color="auto"/>
        <w:bottom w:val="none" w:sz="0" w:space="0" w:color="auto"/>
        <w:right w:val="none" w:sz="0" w:space="0" w:color="auto"/>
      </w:divBdr>
    </w:div>
    <w:div w:id="916092175">
      <w:marLeft w:val="640"/>
      <w:marRight w:val="0"/>
      <w:marTop w:val="0"/>
      <w:marBottom w:val="0"/>
      <w:divBdr>
        <w:top w:val="none" w:sz="0" w:space="0" w:color="auto"/>
        <w:left w:val="none" w:sz="0" w:space="0" w:color="auto"/>
        <w:bottom w:val="none" w:sz="0" w:space="0" w:color="auto"/>
        <w:right w:val="none" w:sz="0" w:space="0" w:color="auto"/>
      </w:divBdr>
    </w:div>
    <w:div w:id="916135177">
      <w:marLeft w:val="640"/>
      <w:marRight w:val="0"/>
      <w:marTop w:val="0"/>
      <w:marBottom w:val="0"/>
      <w:divBdr>
        <w:top w:val="none" w:sz="0" w:space="0" w:color="auto"/>
        <w:left w:val="none" w:sz="0" w:space="0" w:color="auto"/>
        <w:bottom w:val="none" w:sz="0" w:space="0" w:color="auto"/>
        <w:right w:val="none" w:sz="0" w:space="0" w:color="auto"/>
      </w:divBdr>
    </w:div>
    <w:div w:id="916208928">
      <w:marLeft w:val="640"/>
      <w:marRight w:val="0"/>
      <w:marTop w:val="0"/>
      <w:marBottom w:val="0"/>
      <w:divBdr>
        <w:top w:val="none" w:sz="0" w:space="0" w:color="auto"/>
        <w:left w:val="none" w:sz="0" w:space="0" w:color="auto"/>
        <w:bottom w:val="none" w:sz="0" w:space="0" w:color="auto"/>
        <w:right w:val="none" w:sz="0" w:space="0" w:color="auto"/>
      </w:divBdr>
    </w:div>
    <w:div w:id="916212392">
      <w:marLeft w:val="640"/>
      <w:marRight w:val="0"/>
      <w:marTop w:val="0"/>
      <w:marBottom w:val="0"/>
      <w:divBdr>
        <w:top w:val="none" w:sz="0" w:space="0" w:color="auto"/>
        <w:left w:val="none" w:sz="0" w:space="0" w:color="auto"/>
        <w:bottom w:val="none" w:sz="0" w:space="0" w:color="auto"/>
        <w:right w:val="none" w:sz="0" w:space="0" w:color="auto"/>
      </w:divBdr>
    </w:div>
    <w:div w:id="916280325">
      <w:marLeft w:val="640"/>
      <w:marRight w:val="0"/>
      <w:marTop w:val="0"/>
      <w:marBottom w:val="0"/>
      <w:divBdr>
        <w:top w:val="none" w:sz="0" w:space="0" w:color="auto"/>
        <w:left w:val="none" w:sz="0" w:space="0" w:color="auto"/>
        <w:bottom w:val="none" w:sz="0" w:space="0" w:color="auto"/>
        <w:right w:val="none" w:sz="0" w:space="0" w:color="auto"/>
      </w:divBdr>
    </w:div>
    <w:div w:id="916282232">
      <w:marLeft w:val="640"/>
      <w:marRight w:val="0"/>
      <w:marTop w:val="0"/>
      <w:marBottom w:val="0"/>
      <w:divBdr>
        <w:top w:val="none" w:sz="0" w:space="0" w:color="auto"/>
        <w:left w:val="none" w:sz="0" w:space="0" w:color="auto"/>
        <w:bottom w:val="none" w:sz="0" w:space="0" w:color="auto"/>
        <w:right w:val="none" w:sz="0" w:space="0" w:color="auto"/>
      </w:divBdr>
    </w:div>
    <w:div w:id="916284975">
      <w:marLeft w:val="640"/>
      <w:marRight w:val="0"/>
      <w:marTop w:val="0"/>
      <w:marBottom w:val="0"/>
      <w:divBdr>
        <w:top w:val="none" w:sz="0" w:space="0" w:color="auto"/>
        <w:left w:val="none" w:sz="0" w:space="0" w:color="auto"/>
        <w:bottom w:val="none" w:sz="0" w:space="0" w:color="auto"/>
        <w:right w:val="none" w:sz="0" w:space="0" w:color="auto"/>
      </w:divBdr>
    </w:div>
    <w:div w:id="916285847">
      <w:marLeft w:val="640"/>
      <w:marRight w:val="0"/>
      <w:marTop w:val="0"/>
      <w:marBottom w:val="0"/>
      <w:divBdr>
        <w:top w:val="none" w:sz="0" w:space="0" w:color="auto"/>
        <w:left w:val="none" w:sz="0" w:space="0" w:color="auto"/>
        <w:bottom w:val="none" w:sz="0" w:space="0" w:color="auto"/>
        <w:right w:val="none" w:sz="0" w:space="0" w:color="auto"/>
      </w:divBdr>
    </w:div>
    <w:div w:id="916325817">
      <w:marLeft w:val="640"/>
      <w:marRight w:val="0"/>
      <w:marTop w:val="0"/>
      <w:marBottom w:val="0"/>
      <w:divBdr>
        <w:top w:val="none" w:sz="0" w:space="0" w:color="auto"/>
        <w:left w:val="none" w:sz="0" w:space="0" w:color="auto"/>
        <w:bottom w:val="none" w:sz="0" w:space="0" w:color="auto"/>
        <w:right w:val="none" w:sz="0" w:space="0" w:color="auto"/>
      </w:divBdr>
    </w:div>
    <w:div w:id="916331628">
      <w:marLeft w:val="640"/>
      <w:marRight w:val="0"/>
      <w:marTop w:val="0"/>
      <w:marBottom w:val="0"/>
      <w:divBdr>
        <w:top w:val="none" w:sz="0" w:space="0" w:color="auto"/>
        <w:left w:val="none" w:sz="0" w:space="0" w:color="auto"/>
        <w:bottom w:val="none" w:sz="0" w:space="0" w:color="auto"/>
        <w:right w:val="none" w:sz="0" w:space="0" w:color="auto"/>
      </w:divBdr>
    </w:div>
    <w:div w:id="916400244">
      <w:marLeft w:val="640"/>
      <w:marRight w:val="0"/>
      <w:marTop w:val="0"/>
      <w:marBottom w:val="0"/>
      <w:divBdr>
        <w:top w:val="none" w:sz="0" w:space="0" w:color="auto"/>
        <w:left w:val="none" w:sz="0" w:space="0" w:color="auto"/>
        <w:bottom w:val="none" w:sz="0" w:space="0" w:color="auto"/>
        <w:right w:val="none" w:sz="0" w:space="0" w:color="auto"/>
      </w:divBdr>
    </w:div>
    <w:div w:id="916401069">
      <w:marLeft w:val="640"/>
      <w:marRight w:val="0"/>
      <w:marTop w:val="0"/>
      <w:marBottom w:val="0"/>
      <w:divBdr>
        <w:top w:val="none" w:sz="0" w:space="0" w:color="auto"/>
        <w:left w:val="none" w:sz="0" w:space="0" w:color="auto"/>
        <w:bottom w:val="none" w:sz="0" w:space="0" w:color="auto"/>
        <w:right w:val="none" w:sz="0" w:space="0" w:color="auto"/>
      </w:divBdr>
    </w:div>
    <w:div w:id="916402400">
      <w:marLeft w:val="640"/>
      <w:marRight w:val="0"/>
      <w:marTop w:val="0"/>
      <w:marBottom w:val="0"/>
      <w:divBdr>
        <w:top w:val="none" w:sz="0" w:space="0" w:color="auto"/>
        <w:left w:val="none" w:sz="0" w:space="0" w:color="auto"/>
        <w:bottom w:val="none" w:sz="0" w:space="0" w:color="auto"/>
        <w:right w:val="none" w:sz="0" w:space="0" w:color="auto"/>
      </w:divBdr>
    </w:div>
    <w:div w:id="916406394">
      <w:marLeft w:val="640"/>
      <w:marRight w:val="0"/>
      <w:marTop w:val="0"/>
      <w:marBottom w:val="0"/>
      <w:divBdr>
        <w:top w:val="none" w:sz="0" w:space="0" w:color="auto"/>
        <w:left w:val="none" w:sz="0" w:space="0" w:color="auto"/>
        <w:bottom w:val="none" w:sz="0" w:space="0" w:color="auto"/>
        <w:right w:val="none" w:sz="0" w:space="0" w:color="auto"/>
      </w:divBdr>
    </w:div>
    <w:div w:id="916667693">
      <w:marLeft w:val="640"/>
      <w:marRight w:val="0"/>
      <w:marTop w:val="0"/>
      <w:marBottom w:val="0"/>
      <w:divBdr>
        <w:top w:val="none" w:sz="0" w:space="0" w:color="auto"/>
        <w:left w:val="none" w:sz="0" w:space="0" w:color="auto"/>
        <w:bottom w:val="none" w:sz="0" w:space="0" w:color="auto"/>
        <w:right w:val="none" w:sz="0" w:space="0" w:color="auto"/>
      </w:divBdr>
    </w:div>
    <w:div w:id="916667756">
      <w:marLeft w:val="640"/>
      <w:marRight w:val="0"/>
      <w:marTop w:val="0"/>
      <w:marBottom w:val="0"/>
      <w:divBdr>
        <w:top w:val="none" w:sz="0" w:space="0" w:color="auto"/>
        <w:left w:val="none" w:sz="0" w:space="0" w:color="auto"/>
        <w:bottom w:val="none" w:sz="0" w:space="0" w:color="auto"/>
        <w:right w:val="none" w:sz="0" w:space="0" w:color="auto"/>
      </w:divBdr>
    </w:div>
    <w:div w:id="916671293">
      <w:marLeft w:val="640"/>
      <w:marRight w:val="0"/>
      <w:marTop w:val="0"/>
      <w:marBottom w:val="0"/>
      <w:divBdr>
        <w:top w:val="none" w:sz="0" w:space="0" w:color="auto"/>
        <w:left w:val="none" w:sz="0" w:space="0" w:color="auto"/>
        <w:bottom w:val="none" w:sz="0" w:space="0" w:color="auto"/>
        <w:right w:val="none" w:sz="0" w:space="0" w:color="auto"/>
      </w:divBdr>
    </w:div>
    <w:div w:id="916671479">
      <w:marLeft w:val="640"/>
      <w:marRight w:val="0"/>
      <w:marTop w:val="0"/>
      <w:marBottom w:val="0"/>
      <w:divBdr>
        <w:top w:val="none" w:sz="0" w:space="0" w:color="auto"/>
        <w:left w:val="none" w:sz="0" w:space="0" w:color="auto"/>
        <w:bottom w:val="none" w:sz="0" w:space="0" w:color="auto"/>
        <w:right w:val="none" w:sz="0" w:space="0" w:color="auto"/>
      </w:divBdr>
    </w:div>
    <w:div w:id="916675783">
      <w:marLeft w:val="640"/>
      <w:marRight w:val="0"/>
      <w:marTop w:val="0"/>
      <w:marBottom w:val="0"/>
      <w:divBdr>
        <w:top w:val="none" w:sz="0" w:space="0" w:color="auto"/>
        <w:left w:val="none" w:sz="0" w:space="0" w:color="auto"/>
        <w:bottom w:val="none" w:sz="0" w:space="0" w:color="auto"/>
        <w:right w:val="none" w:sz="0" w:space="0" w:color="auto"/>
      </w:divBdr>
    </w:div>
    <w:div w:id="916717697">
      <w:marLeft w:val="640"/>
      <w:marRight w:val="0"/>
      <w:marTop w:val="0"/>
      <w:marBottom w:val="0"/>
      <w:divBdr>
        <w:top w:val="none" w:sz="0" w:space="0" w:color="auto"/>
        <w:left w:val="none" w:sz="0" w:space="0" w:color="auto"/>
        <w:bottom w:val="none" w:sz="0" w:space="0" w:color="auto"/>
        <w:right w:val="none" w:sz="0" w:space="0" w:color="auto"/>
      </w:divBdr>
    </w:div>
    <w:div w:id="916741915">
      <w:marLeft w:val="640"/>
      <w:marRight w:val="0"/>
      <w:marTop w:val="0"/>
      <w:marBottom w:val="0"/>
      <w:divBdr>
        <w:top w:val="none" w:sz="0" w:space="0" w:color="auto"/>
        <w:left w:val="none" w:sz="0" w:space="0" w:color="auto"/>
        <w:bottom w:val="none" w:sz="0" w:space="0" w:color="auto"/>
        <w:right w:val="none" w:sz="0" w:space="0" w:color="auto"/>
      </w:divBdr>
    </w:div>
    <w:div w:id="916748357">
      <w:marLeft w:val="640"/>
      <w:marRight w:val="0"/>
      <w:marTop w:val="0"/>
      <w:marBottom w:val="0"/>
      <w:divBdr>
        <w:top w:val="none" w:sz="0" w:space="0" w:color="auto"/>
        <w:left w:val="none" w:sz="0" w:space="0" w:color="auto"/>
        <w:bottom w:val="none" w:sz="0" w:space="0" w:color="auto"/>
        <w:right w:val="none" w:sz="0" w:space="0" w:color="auto"/>
      </w:divBdr>
    </w:div>
    <w:div w:id="916791435">
      <w:marLeft w:val="640"/>
      <w:marRight w:val="0"/>
      <w:marTop w:val="0"/>
      <w:marBottom w:val="0"/>
      <w:divBdr>
        <w:top w:val="none" w:sz="0" w:space="0" w:color="auto"/>
        <w:left w:val="none" w:sz="0" w:space="0" w:color="auto"/>
        <w:bottom w:val="none" w:sz="0" w:space="0" w:color="auto"/>
        <w:right w:val="none" w:sz="0" w:space="0" w:color="auto"/>
      </w:divBdr>
    </w:div>
    <w:div w:id="916935215">
      <w:marLeft w:val="640"/>
      <w:marRight w:val="0"/>
      <w:marTop w:val="0"/>
      <w:marBottom w:val="0"/>
      <w:divBdr>
        <w:top w:val="none" w:sz="0" w:space="0" w:color="auto"/>
        <w:left w:val="none" w:sz="0" w:space="0" w:color="auto"/>
        <w:bottom w:val="none" w:sz="0" w:space="0" w:color="auto"/>
        <w:right w:val="none" w:sz="0" w:space="0" w:color="auto"/>
      </w:divBdr>
    </w:div>
    <w:div w:id="916935594">
      <w:marLeft w:val="640"/>
      <w:marRight w:val="0"/>
      <w:marTop w:val="0"/>
      <w:marBottom w:val="0"/>
      <w:divBdr>
        <w:top w:val="none" w:sz="0" w:space="0" w:color="auto"/>
        <w:left w:val="none" w:sz="0" w:space="0" w:color="auto"/>
        <w:bottom w:val="none" w:sz="0" w:space="0" w:color="auto"/>
        <w:right w:val="none" w:sz="0" w:space="0" w:color="auto"/>
      </w:divBdr>
    </w:div>
    <w:div w:id="916938259">
      <w:marLeft w:val="640"/>
      <w:marRight w:val="0"/>
      <w:marTop w:val="0"/>
      <w:marBottom w:val="0"/>
      <w:divBdr>
        <w:top w:val="none" w:sz="0" w:space="0" w:color="auto"/>
        <w:left w:val="none" w:sz="0" w:space="0" w:color="auto"/>
        <w:bottom w:val="none" w:sz="0" w:space="0" w:color="auto"/>
        <w:right w:val="none" w:sz="0" w:space="0" w:color="auto"/>
      </w:divBdr>
    </w:div>
    <w:div w:id="916940129">
      <w:marLeft w:val="640"/>
      <w:marRight w:val="0"/>
      <w:marTop w:val="0"/>
      <w:marBottom w:val="0"/>
      <w:divBdr>
        <w:top w:val="none" w:sz="0" w:space="0" w:color="auto"/>
        <w:left w:val="none" w:sz="0" w:space="0" w:color="auto"/>
        <w:bottom w:val="none" w:sz="0" w:space="0" w:color="auto"/>
        <w:right w:val="none" w:sz="0" w:space="0" w:color="auto"/>
      </w:divBdr>
    </w:div>
    <w:div w:id="916942141">
      <w:marLeft w:val="640"/>
      <w:marRight w:val="0"/>
      <w:marTop w:val="0"/>
      <w:marBottom w:val="0"/>
      <w:divBdr>
        <w:top w:val="none" w:sz="0" w:space="0" w:color="auto"/>
        <w:left w:val="none" w:sz="0" w:space="0" w:color="auto"/>
        <w:bottom w:val="none" w:sz="0" w:space="0" w:color="auto"/>
        <w:right w:val="none" w:sz="0" w:space="0" w:color="auto"/>
      </w:divBdr>
    </w:div>
    <w:div w:id="916942838">
      <w:marLeft w:val="640"/>
      <w:marRight w:val="0"/>
      <w:marTop w:val="0"/>
      <w:marBottom w:val="0"/>
      <w:divBdr>
        <w:top w:val="none" w:sz="0" w:space="0" w:color="auto"/>
        <w:left w:val="none" w:sz="0" w:space="0" w:color="auto"/>
        <w:bottom w:val="none" w:sz="0" w:space="0" w:color="auto"/>
        <w:right w:val="none" w:sz="0" w:space="0" w:color="auto"/>
      </w:divBdr>
    </w:div>
    <w:div w:id="916943512">
      <w:marLeft w:val="640"/>
      <w:marRight w:val="0"/>
      <w:marTop w:val="0"/>
      <w:marBottom w:val="0"/>
      <w:divBdr>
        <w:top w:val="none" w:sz="0" w:space="0" w:color="auto"/>
        <w:left w:val="none" w:sz="0" w:space="0" w:color="auto"/>
        <w:bottom w:val="none" w:sz="0" w:space="0" w:color="auto"/>
        <w:right w:val="none" w:sz="0" w:space="0" w:color="auto"/>
      </w:divBdr>
    </w:div>
    <w:div w:id="916982358">
      <w:marLeft w:val="640"/>
      <w:marRight w:val="0"/>
      <w:marTop w:val="0"/>
      <w:marBottom w:val="0"/>
      <w:divBdr>
        <w:top w:val="none" w:sz="0" w:space="0" w:color="auto"/>
        <w:left w:val="none" w:sz="0" w:space="0" w:color="auto"/>
        <w:bottom w:val="none" w:sz="0" w:space="0" w:color="auto"/>
        <w:right w:val="none" w:sz="0" w:space="0" w:color="auto"/>
      </w:divBdr>
    </w:div>
    <w:div w:id="916984888">
      <w:marLeft w:val="640"/>
      <w:marRight w:val="0"/>
      <w:marTop w:val="0"/>
      <w:marBottom w:val="0"/>
      <w:divBdr>
        <w:top w:val="none" w:sz="0" w:space="0" w:color="auto"/>
        <w:left w:val="none" w:sz="0" w:space="0" w:color="auto"/>
        <w:bottom w:val="none" w:sz="0" w:space="0" w:color="auto"/>
        <w:right w:val="none" w:sz="0" w:space="0" w:color="auto"/>
      </w:divBdr>
    </w:div>
    <w:div w:id="916986124">
      <w:marLeft w:val="640"/>
      <w:marRight w:val="0"/>
      <w:marTop w:val="0"/>
      <w:marBottom w:val="0"/>
      <w:divBdr>
        <w:top w:val="none" w:sz="0" w:space="0" w:color="auto"/>
        <w:left w:val="none" w:sz="0" w:space="0" w:color="auto"/>
        <w:bottom w:val="none" w:sz="0" w:space="0" w:color="auto"/>
        <w:right w:val="none" w:sz="0" w:space="0" w:color="auto"/>
      </w:divBdr>
    </w:div>
    <w:div w:id="917053664">
      <w:marLeft w:val="640"/>
      <w:marRight w:val="0"/>
      <w:marTop w:val="0"/>
      <w:marBottom w:val="0"/>
      <w:divBdr>
        <w:top w:val="none" w:sz="0" w:space="0" w:color="auto"/>
        <w:left w:val="none" w:sz="0" w:space="0" w:color="auto"/>
        <w:bottom w:val="none" w:sz="0" w:space="0" w:color="auto"/>
        <w:right w:val="none" w:sz="0" w:space="0" w:color="auto"/>
      </w:divBdr>
    </w:div>
    <w:div w:id="917133115">
      <w:marLeft w:val="640"/>
      <w:marRight w:val="0"/>
      <w:marTop w:val="0"/>
      <w:marBottom w:val="0"/>
      <w:divBdr>
        <w:top w:val="none" w:sz="0" w:space="0" w:color="auto"/>
        <w:left w:val="none" w:sz="0" w:space="0" w:color="auto"/>
        <w:bottom w:val="none" w:sz="0" w:space="0" w:color="auto"/>
        <w:right w:val="none" w:sz="0" w:space="0" w:color="auto"/>
      </w:divBdr>
    </w:div>
    <w:div w:id="917179190">
      <w:marLeft w:val="640"/>
      <w:marRight w:val="0"/>
      <w:marTop w:val="0"/>
      <w:marBottom w:val="0"/>
      <w:divBdr>
        <w:top w:val="none" w:sz="0" w:space="0" w:color="auto"/>
        <w:left w:val="none" w:sz="0" w:space="0" w:color="auto"/>
        <w:bottom w:val="none" w:sz="0" w:space="0" w:color="auto"/>
        <w:right w:val="none" w:sz="0" w:space="0" w:color="auto"/>
      </w:divBdr>
    </w:div>
    <w:div w:id="917208352">
      <w:marLeft w:val="640"/>
      <w:marRight w:val="0"/>
      <w:marTop w:val="0"/>
      <w:marBottom w:val="0"/>
      <w:divBdr>
        <w:top w:val="none" w:sz="0" w:space="0" w:color="auto"/>
        <w:left w:val="none" w:sz="0" w:space="0" w:color="auto"/>
        <w:bottom w:val="none" w:sz="0" w:space="0" w:color="auto"/>
        <w:right w:val="none" w:sz="0" w:space="0" w:color="auto"/>
      </w:divBdr>
    </w:div>
    <w:div w:id="917248401">
      <w:marLeft w:val="640"/>
      <w:marRight w:val="0"/>
      <w:marTop w:val="0"/>
      <w:marBottom w:val="0"/>
      <w:divBdr>
        <w:top w:val="none" w:sz="0" w:space="0" w:color="auto"/>
        <w:left w:val="none" w:sz="0" w:space="0" w:color="auto"/>
        <w:bottom w:val="none" w:sz="0" w:space="0" w:color="auto"/>
        <w:right w:val="none" w:sz="0" w:space="0" w:color="auto"/>
      </w:divBdr>
    </w:div>
    <w:div w:id="917321971">
      <w:marLeft w:val="640"/>
      <w:marRight w:val="0"/>
      <w:marTop w:val="0"/>
      <w:marBottom w:val="0"/>
      <w:divBdr>
        <w:top w:val="none" w:sz="0" w:space="0" w:color="auto"/>
        <w:left w:val="none" w:sz="0" w:space="0" w:color="auto"/>
        <w:bottom w:val="none" w:sz="0" w:space="0" w:color="auto"/>
        <w:right w:val="none" w:sz="0" w:space="0" w:color="auto"/>
      </w:divBdr>
    </w:div>
    <w:div w:id="917397196">
      <w:marLeft w:val="640"/>
      <w:marRight w:val="0"/>
      <w:marTop w:val="0"/>
      <w:marBottom w:val="0"/>
      <w:divBdr>
        <w:top w:val="none" w:sz="0" w:space="0" w:color="auto"/>
        <w:left w:val="none" w:sz="0" w:space="0" w:color="auto"/>
        <w:bottom w:val="none" w:sz="0" w:space="0" w:color="auto"/>
        <w:right w:val="none" w:sz="0" w:space="0" w:color="auto"/>
      </w:divBdr>
    </w:div>
    <w:div w:id="917401759">
      <w:marLeft w:val="640"/>
      <w:marRight w:val="0"/>
      <w:marTop w:val="0"/>
      <w:marBottom w:val="0"/>
      <w:divBdr>
        <w:top w:val="none" w:sz="0" w:space="0" w:color="auto"/>
        <w:left w:val="none" w:sz="0" w:space="0" w:color="auto"/>
        <w:bottom w:val="none" w:sz="0" w:space="0" w:color="auto"/>
        <w:right w:val="none" w:sz="0" w:space="0" w:color="auto"/>
      </w:divBdr>
    </w:div>
    <w:div w:id="917515755">
      <w:marLeft w:val="640"/>
      <w:marRight w:val="0"/>
      <w:marTop w:val="0"/>
      <w:marBottom w:val="0"/>
      <w:divBdr>
        <w:top w:val="none" w:sz="0" w:space="0" w:color="auto"/>
        <w:left w:val="none" w:sz="0" w:space="0" w:color="auto"/>
        <w:bottom w:val="none" w:sz="0" w:space="0" w:color="auto"/>
        <w:right w:val="none" w:sz="0" w:space="0" w:color="auto"/>
      </w:divBdr>
    </w:div>
    <w:div w:id="917516150">
      <w:marLeft w:val="640"/>
      <w:marRight w:val="0"/>
      <w:marTop w:val="0"/>
      <w:marBottom w:val="0"/>
      <w:divBdr>
        <w:top w:val="none" w:sz="0" w:space="0" w:color="auto"/>
        <w:left w:val="none" w:sz="0" w:space="0" w:color="auto"/>
        <w:bottom w:val="none" w:sz="0" w:space="0" w:color="auto"/>
        <w:right w:val="none" w:sz="0" w:space="0" w:color="auto"/>
      </w:divBdr>
    </w:div>
    <w:div w:id="917517189">
      <w:marLeft w:val="640"/>
      <w:marRight w:val="0"/>
      <w:marTop w:val="0"/>
      <w:marBottom w:val="0"/>
      <w:divBdr>
        <w:top w:val="none" w:sz="0" w:space="0" w:color="auto"/>
        <w:left w:val="none" w:sz="0" w:space="0" w:color="auto"/>
        <w:bottom w:val="none" w:sz="0" w:space="0" w:color="auto"/>
        <w:right w:val="none" w:sz="0" w:space="0" w:color="auto"/>
      </w:divBdr>
    </w:div>
    <w:div w:id="917520930">
      <w:marLeft w:val="640"/>
      <w:marRight w:val="0"/>
      <w:marTop w:val="0"/>
      <w:marBottom w:val="0"/>
      <w:divBdr>
        <w:top w:val="none" w:sz="0" w:space="0" w:color="auto"/>
        <w:left w:val="none" w:sz="0" w:space="0" w:color="auto"/>
        <w:bottom w:val="none" w:sz="0" w:space="0" w:color="auto"/>
        <w:right w:val="none" w:sz="0" w:space="0" w:color="auto"/>
      </w:divBdr>
    </w:div>
    <w:div w:id="917523381">
      <w:marLeft w:val="640"/>
      <w:marRight w:val="0"/>
      <w:marTop w:val="0"/>
      <w:marBottom w:val="0"/>
      <w:divBdr>
        <w:top w:val="none" w:sz="0" w:space="0" w:color="auto"/>
        <w:left w:val="none" w:sz="0" w:space="0" w:color="auto"/>
        <w:bottom w:val="none" w:sz="0" w:space="0" w:color="auto"/>
        <w:right w:val="none" w:sz="0" w:space="0" w:color="auto"/>
      </w:divBdr>
    </w:div>
    <w:div w:id="917524191">
      <w:marLeft w:val="640"/>
      <w:marRight w:val="0"/>
      <w:marTop w:val="0"/>
      <w:marBottom w:val="0"/>
      <w:divBdr>
        <w:top w:val="none" w:sz="0" w:space="0" w:color="auto"/>
        <w:left w:val="none" w:sz="0" w:space="0" w:color="auto"/>
        <w:bottom w:val="none" w:sz="0" w:space="0" w:color="auto"/>
        <w:right w:val="none" w:sz="0" w:space="0" w:color="auto"/>
      </w:divBdr>
    </w:div>
    <w:div w:id="917595244">
      <w:marLeft w:val="640"/>
      <w:marRight w:val="0"/>
      <w:marTop w:val="0"/>
      <w:marBottom w:val="0"/>
      <w:divBdr>
        <w:top w:val="none" w:sz="0" w:space="0" w:color="auto"/>
        <w:left w:val="none" w:sz="0" w:space="0" w:color="auto"/>
        <w:bottom w:val="none" w:sz="0" w:space="0" w:color="auto"/>
        <w:right w:val="none" w:sz="0" w:space="0" w:color="auto"/>
      </w:divBdr>
    </w:div>
    <w:div w:id="917665944">
      <w:marLeft w:val="640"/>
      <w:marRight w:val="0"/>
      <w:marTop w:val="0"/>
      <w:marBottom w:val="0"/>
      <w:divBdr>
        <w:top w:val="none" w:sz="0" w:space="0" w:color="auto"/>
        <w:left w:val="none" w:sz="0" w:space="0" w:color="auto"/>
        <w:bottom w:val="none" w:sz="0" w:space="0" w:color="auto"/>
        <w:right w:val="none" w:sz="0" w:space="0" w:color="auto"/>
      </w:divBdr>
    </w:div>
    <w:div w:id="917710346">
      <w:marLeft w:val="640"/>
      <w:marRight w:val="0"/>
      <w:marTop w:val="0"/>
      <w:marBottom w:val="0"/>
      <w:divBdr>
        <w:top w:val="none" w:sz="0" w:space="0" w:color="auto"/>
        <w:left w:val="none" w:sz="0" w:space="0" w:color="auto"/>
        <w:bottom w:val="none" w:sz="0" w:space="0" w:color="auto"/>
        <w:right w:val="none" w:sz="0" w:space="0" w:color="auto"/>
      </w:divBdr>
    </w:div>
    <w:div w:id="917714009">
      <w:marLeft w:val="640"/>
      <w:marRight w:val="0"/>
      <w:marTop w:val="0"/>
      <w:marBottom w:val="0"/>
      <w:divBdr>
        <w:top w:val="none" w:sz="0" w:space="0" w:color="auto"/>
        <w:left w:val="none" w:sz="0" w:space="0" w:color="auto"/>
        <w:bottom w:val="none" w:sz="0" w:space="0" w:color="auto"/>
        <w:right w:val="none" w:sz="0" w:space="0" w:color="auto"/>
      </w:divBdr>
    </w:div>
    <w:div w:id="917784969">
      <w:marLeft w:val="640"/>
      <w:marRight w:val="0"/>
      <w:marTop w:val="0"/>
      <w:marBottom w:val="0"/>
      <w:divBdr>
        <w:top w:val="none" w:sz="0" w:space="0" w:color="auto"/>
        <w:left w:val="none" w:sz="0" w:space="0" w:color="auto"/>
        <w:bottom w:val="none" w:sz="0" w:space="0" w:color="auto"/>
        <w:right w:val="none" w:sz="0" w:space="0" w:color="auto"/>
      </w:divBdr>
    </w:div>
    <w:div w:id="917785844">
      <w:marLeft w:val="640"/>
      <w:marRight w:val="0"/>
      <w:marTop w:val="0"/>
      <w:marBottom w:val="0"/>
      <w:divBdr>
        <w:top w:val="none" w:sz="0" w:space="0" w:color="auto"/>
        <w:left w:val="none" w:sz="0" w:space="0" w:color="auto"/>
        <w:bottom w:val="none" w:sz="0" w:space="0" w:color="auto"/>
        <w:right w:val="none" w:sz="0" w:space="0" w:color="auto"/>
      </w:divBdr>
    </w:div>
    <w:div w:id="917786655">
      <w:marLeft w:val="640"/>
      <w:marRight w:val="0"/>
      <w:marTop w:val="0"/>
      <w:marBottom w:val="0"/>
      <w:divBdr>
        <w:top w:val="none" w:sz="0" w:space="0" w:color="auto"/>
        <w:left w:val="none" w:sz="0" w:space="0" w:color="auto"/>
        <w:bottom w:val="none" w:sz="0" w:space="0" w:color="auto"/>
        <w:right w:val="none" w:sz="0" w:space="0" w:color="auto"/>
      </w:divBdr>
    </w:div>
    <w:div w:id="917787559">
      <w:marLeft w:val="640"/>
      <w:marRight w:val="0"/>
      <w:marTop w:val="0"/>
      <w:marBottom w:val="0"/>
      <w:divBdr>
        <w:top w:val="none" w:sz="0" w:space="0" w:color="auto"/>
        <w:left w:val="none" w:sz="0" w:space="0" w:color="auto"/>
        <w:bottom w:val="none" w:sz="0" w:space="0" w:color="auto"/>
        <w:right w:val="none" w:sz="0" w:space="0" w:color="auto"/>
      </w:divBdr>
    </w:div>
    <w:div w:id="917788559">
      <w:marLeft w:val="640"/>
      <w:marRight w:val="0"/>
      <w:marTop w:val="0"/>
      <w:marBottom w:val="0"/>
      <w:divBdr>
        <w:top w:val="none" w:sz="0" w:space="0" w:color="auto"/>
        <w:left w:val="none" w:sz="0" w:space="0" w:color="auto"/>
        <w:bottom w:val="none" w:sz="0" w:space="0" w:color="auto"/>
        <w:right w:val="none" w:sz="0" w:space="0" w:color="auto"/>
      </w:divBdr>
    </w:div>
    <w:div w:id="917791537">
      <w:marLeft w:val="640"/>
      <w:marRight w:val="0"/>
      <w:marTop w:val="0"/>
      <w:marBottom w:val="0"/>
      <w:divBdr>
        <w:top w:val="none" w:sz="0" w:space="0" w:color="auto"/>
        <w:left w:val="none" w:sz="0" w:space="0" w:color="auto"/>
        <w:bottom w:val="none" w:sz="0" w:space="0" w:color="auto"/>
        <w:right w:val="none" w:sz="0" w:space="0" w:color="auto"/>
      </w:divBdr>
    </w:div>
    <w:div w:id="917832198">
      <w:marLeft w:val="640"/>
      <w:marRight w:val="0"/>
      <w:marTop w:val="0"/>
      <w:marBottom w:val="0"/>
      <w:divBdr>
        <w:top w:val="none" w:sz="0" w:space="0" w:color="auto"/>
        <w:left w:val="none" w:sz="0" w:space="0" w:color="auto"/>
        <w:bottom w:val="none" w:sz="0" w:space="0" w:color="auto"/>
        <w:right w:val="none" w:sz="0" w:space="0" w:color="auto"/>
      </w:divBdr>
    </w:div>
    <w:div w:id="917907063">
      <w:marLeft w:val="640"/>
      <w:marRight w:val="0"/>
      <w:marTop w:val="0"/>
      <w:marBottom w:val="0"/>
      <w:divBdr>
        <w:top w:val="none" w:sz="0" w:space="0" w:color="auto"/>
        <w:left w:val="none" w:sz="0" w:space="0" w:color="auto"/>
        <w:bottom w:val="none" w:sz="0" w:space="0" w:color="auto"/>
        <w:right w:val="none" w:sz="0" w:space="0" w:color="auto"/>
      </w:divBdr>
    </w:div>
    <w:div w:id="917907469">
      <w:marLeft w:val="640"/>
      <w:marRight w:val="0"/>
      <w:marTop w:val="0"/>
      <w:marBottom w:val="0"/>
      <w:divBdr>
        <w:top w:val="none" w:sz="0" w:space="0" w:color="auto"/>
        <w:left w:val="none" w:sz="0" w:space="0" w:color="auto"/>
        <w:bottom w:val="none" w:sz="0" w:space="0" w:color="auto"/>
        <w:right w:val="none" w:sz="0" w:space="0" w:color="auto"/>
      </w:divBdr>
    </w:div>
    <w:div w:id="917983237">
      <w:marLeft w:val="640"/>
      <w:marRight w:val="0"/>
      <w:marTop w:val="0"/>
      <w:marBottom w:val="0"/>
      <w:divBdr>
        <w:top w:val="none" w:sz="0" w:space="0" w:color="auto"/>
        <w:left w:val="none" w:sz="0" w:space="0" w:color="auto"/>
        <w:bottom w:val="none" w:sz="0" w:space="0" w:color="auto"/>
        <w:right w:val="none" w:sz="0" w:space="0" w:color="auto"/>
      </w:divBdr>
    </w:div>
    <w:div w:id="917985722">
      <w:marLeft w:val="640"/>
      <w:marRight w:val="0"/>
      <w:marTop w:val="0"/>
      <w:marBottom w:val="0"/>
      <w:divBdr>
        <w:top w:val="none" w:sz="0" w:space="0" w:color="auto"/>
        <w:left w:val="none" w:sz="0" w:space="0" w:color="auto"/>
        <w:bottom w:val="none" w:sz="0" w:space="0" w:color="auto"/>
        <w:right w:val="none" w:sz="0" w:space="0" w:color="auto"/>
      </w:divBdr>
    </w:div>
    <w:div w:id="918055378">
      <w:marLeft w:val="640"/>
      <w:marRight w:val="0"/>
      <w:marTop w:val="0"/>
      <w:marBottom w:val="0"/>
      <w:divBdr>
        <w:top w:val="none" w:sz="0" w:space="0" w:color="auto"/>
        <w:left w:val="none" w:sz="0" w:space="0" w:color="auto"/>
        <w:bottom w:val="none" w:sz="0" w:space="0" w:color="auto"/>
        <w:right w:val="none" w:sz="0" w:space="0" w:color="auto"/>
      </w:divBdr>
    </w:div>
    <w:div w:id="918058597">
      <w:marLeft w:val="640"/>
      <w:marRight w:val="0"/>
      <w:marTop w:val="0"/>
      <w:marBottom w:val="0"/>
      <w:divBdr>
        <w:top w:val="none" w:sz="0" w:space="0" w:color="auto"/>
        <w:left w:val="none" w:sz="0" w:space="0" w:color="auto"/>
        <w:bottom w:val="none" w:sz="0" w:space="0" w:color="auto"/>
        <w:right w:val="none" w:sz="0" w:space="0" w:color="auto"/>
      </w:divBdr>
    </w:div>
    <w:div w:id="918096524">
      <w:marLeft w:val="640"/>
      <w:marRight w:val="0"/>
      <w:marTop w:val="0"/>
      <w:marBottom w:val="0"/>
      <w:divBdr>
        <w:top w:val="none" w:sz="0" w:space="0" w:color="auto"/>
        <w:left w:val="none" w:sz="0" w:space="0" w:color="auto"/>
        <w:bottom w:val="none" w:sz="0" w:space="0" w:color="auto"/>
        <w:right w:val="none" w:sz="0" w:space="0" w:color="auto"/>
      </w:divBdr>
    </w:div>
    <w:div w:id="918100272">
      <w:marLeft w:val="640"/>
      <w:marRight w:val="0"/>
      <w:marTop w:val="0"/>
      <w:marBottom w:val="0"/>
      <w:divBdr>
        <w:top w:val="none" w:sz="0" w:space="0" w:color="auto"/>
        <w:left w:val="none" w:sz="0" w:space="0" w:color="auto"/>
        <w:bottom w:val="none" w:sz="0" w:space="0" w:color="auto"/>
        <w:right w:val="none" w:sz="0" w:space="0" w:color="auto"/>
      </w:divBdr>
    </w:div>
    <w:div w:id="918103343">
      <w:marLeft w:val="640"/>
      <w:marRight w:val="0"/>
      <w:marTop w:val="0"/>
      <w:marBottom w:val="0"/>
      <w:divBdr>
        <w:top w:val="none" w:sz="0" w:space="0" w:color="auto"/>
        <w:left w:val="none" w:sz="0" w:space="0" w:color="auto"/>
        <w:bottom w:val="none" w:sz="0" w:space="0" w:color="auto"/>
        <w:right w:val="none" w:sz="0" w:space="0" w:color="auto"/>
      </w:divBdr>
    </w:div>
    <w:div w:id="918177364">
      <w:marLeft w:val="640"/>
      <w:marRight w:val="0"/>
      <w:marTop w:val="0"/>
      <w:marBottom w:val="0"/>
      <w:divBdr>
        <w:top w:val="none" w:sz="0" w:space="0" w:color="auto"/>
        <w:left w:val="none" w:sz="0" w:space="0" w:color="auto"/>
        <w:bottom w:val="none" w:sz="0" w:space="0" w:color="auto"/>
        <w:right w:val="none" w:sz="0" w:space="0" w:color="auto"/>
      </w:divBdr>
    </w:div>
    <w:div w:id="918178377">
      <w:marLeft w:val="640"/>
      <w:marRight w:val="0"/>
      <w:marTop w:val="0"/>
      <w:marBottom w:val="0"/>
      <w:divBdr>
        <w:top w:val="none" w:sz="0" w:space="0" w:color="auto"/>
        <w:left w:val="none" w:sz="0" w:space="0" w:color="auto"/>
        <w:bottom w:val="none" w:sz="0" w:space="0" w:color="auto"/>
        <w:right w:val="none" w:sz="0" w:space="0" w:color="auto"/>
      </w:divBdr>
    </w:div>
    <w:div w:id="918179042">
      <w:marLeft w:val="640"/>
      <w:marRight w:val="0"/>
      <w:marTop w:val="0"/>
      <w:marBottom w:val="0"/>
      <w:divBdr>
        <w:top w:val="none" w:sz="0" w:space="0" w:color="auto"/>
        <w:left w:val="none" w:sz="0" w:space="0" w:color="auto"/>
        <w:bottom w:val="none" w:sz="0" w:space="0" w:color="auto"/>
        <w:right w:val="none" w:sz="0" w:space="0" w:color="auto"/>
      </w:divBdr>
    </w:div>
    <w:div w:id="918179349">
      <w:marLeft w:val="640"/>
      <w:marRight w:val="0"/>
      <w:marTop w:val="0"/>
      <w:marBottom w:val="0"/>
      <w:divBdr>
        <w:top w:val="none" w:sz="0" w:space="0" w:color="auto"/>
        <w:left w:val="none" w:sz="0" w:space="0" w:color="auto"/>
        <w:bottom w:val="none" w:sz="0" w:space="0" w:color="auto"/>
        <w:right w:val="none" w:sz="0" w:space="0" w:color="auto"/>
      </w:divBdr>
    </w:div>
    <w:div w:id="918246231">
      <w:marLeft w:val="640"/>
      <w:marRight w:val="0"/>
      <w:marTop w:val="0"/>
      <w:marBottom w:val="0"/>
      <w:divBdr>
        <w:top w:val="none" w:sz="0" w:space="0" w:color="auto"/>
        <w:left w:val="none" w:sz="0" w:space="0" w:color="auto"/>
        <w:bottom w:val="none" w:sz="0" w:space="0" w:color="auto"/>
        <w:right w:val="none" w:sz="0" w:space="0" w:color="auto"/>
      </w:divBdr>
    </w:div>
    <w:div w:id="918250621">
      <w:marLeft w:val="640"/>
      <w:marRight w:val="0"/>
      <w:marTop w:val="0"/>
      <w:marBottom w:val="0"/>
      <w:divBdr>
        <w:top w:val="none" w:sz="0" w:space="0" w:color="auto"/>
        <w:left w:val="none" w:sz="0" w:space="0" w:color="auto"/>
        <w:bottom w:val="none" w:sz="0" w:space="0" w:color="auto"/>
        <w:right w:val="none" w:sz="0" w:space="0" w:color="auto"/>
      </w:divBdr>
    </w:div>
    <w:div w:id="918250669">
      <w:marLeft w:val="640"/>
      <w:marRight w:val="0"/>
      <w:marTop w:val="0"/>
      <w:marBottom w:val="0"/>
      <w:divBdr>
        <w:top w:val="none" w:sz="0" w:space="0" w:color="auto"/>
        <w:left w:val="none" w:sz="0" w:space="0" w:color="auto"/>
        <w:bottom w:val="none" w:sz="0" w:space="0" w:color="auto"/>
        <w:right w:val="none" w:sz="0" w:space="0" w:color="auto"/>
      </w:divBdr>
    </w:div>
    <w:div w:id="918322884">
      <w:marLeft w:val="640"/>
      <w:marRight w:val="0"/>
      <w:marTop w:val="0"/>
      <w:marBottom w:val="0"/>
      <w:divBdr>
        <w:top w:val="none" w:sz="0" w:space="0" w:color="auto"/>
        <w:left w:val="none" w:sz="0" w:space="0" w:color="auto"/>
        <w:bottom w:val="none" w:sz="0" w:space="0" w:color="auto"/>
        <w:right w:val="none" w:sz="0" w:space="0" w:color="auto"/>
      </w:divBdr>
    </w:div>
    <w:div w:id="918367115">
      <w:marLeft w:val="640"/>
      <w:marRight w:val="0"/>
      <w:marTop w:val="0"/>
      <w:marBottom w:val="0"/>
      <w:divBdr>
        <w:top w:val="none" w:sz="0" w:space="0" w:color="auto"/>
        <w:left w:val="none" w:sz="0" w:space="0" w:color="auto"/>
        <w:bottom w:val="none" w:sz="0" w:space="0" w:color="auto"/>
        <w:right w:val="none" w:sz="0" w:space="0" w:color="auto"/>
      </w:divBdr>
    </w:div>
    <w:div w:id="918445632">
      <w:marLeft w:val="640"/>
      <w:marRight w:val="0"/>
      <w:marTop w:val="0"/>
      <w:marBottom w:val="0"/>
      <w:divBdr>
        <w:top w:val="none" w:sz="0" w:space="0" w:color="auto"/>
        <w:left w:val="none" w:sz="0" w:space="0" w:color="auto"/>
        <w:bottom w:val="none" w:sz="0" w:space="0" w:color="auto"/>
        <w:right w:val="none" w:sz="0" w:space="0" w:color="auto"/>
      </w:divBdr>
    </w:div>
    <w:div w:id="918558082">
      <w:marLeft w:val="640"/>
      <w:marRight w:val="0"/>
      <w:marTop w:val="0"/>
      <w:marBottom w:val="0"/>
      <w:divBdr>
        <w:top w:val="none" w:sz="0" w:space="0" w:color="auto"/>
        <w:left w:val="none" w:sz="0" w:space="0" w:color="auto"/>
        <w:bottom w:val="none" w:sz="0" w:space="0" w:color="auto"/>
        <w:right w:val="none" w:sz="0" w:space="0" w:color="auto"/>
      </w:divBdr>
    </w:div>
    <w:div w:id="918559071">
      <w:marLeft w:val="640"/>
      <w:marRight w:val="0"/>
      <w:marTop w:val="0"/>
      <w:marBottom w:val="0"/>
      <w:divBdr>
        <w:top w:val="none" w:sz="0" w:space="0" w:color="auto"/>
        <w:left w:val="none" w:sz="0" w:space="0" w:color="auto"/>
        <w:bottom w:val="none" w:sz="0" w:space="0" w:color="auto"/>
        <w:right w:val="none" w:sz="0" w:space="0" w:color="auto"/>
      </w:divBdr>
    </w:div>
    <w:div w:id="918564510">
      <w:marLeft w:val="640"/>
      <w:marRight w:val="0"/>
      <w:marTop w:val="0"/>
      <w:marBottom w:val="0"/>
      <w:divBdr>
        <w:top w:val="none" w:sz="0" w:space="0" w:color="auto"/>
        <w:left w:val="none" w:sz="0" w:space="0" w:color="auto"/>
        <w:bottom w:val="none" w:sz="0" w:space="0" w:color="auto"/>
        <w:right w:val="none" w:sz="0" w:space="0" w:color="auto"/>
      </w:divBdr>
    </w:div>
    <w:div w:id="918639476">
      <w:marLeft w:val="640"/>
      <w:marRight w:val="0"/>
      <w:marTop w:val="0"/>
      <w:marBottom w:val="0"/>
      <w:divBdr>
        <w:top w:val="none" w:sz="0" w:space="0" w:color="auto"/>
        <w:left w:val="none" w:sz="0" w:space="0" w:color="auto"/>
        <w:bottom w:val="none" w:sz="0" w:space="0" w:color="auto"/>
        <w:right w:val="none" w:sz="0" w:space="0" w:color="auto"/>
      </w:divBdr>
    </w:div>
    <w:div w:id="918708446">
      <w:marLeft w:val="640"/>
      <w:marRight w:val="0"/>
      <w:marTop w:val="0"/>
      <w:marBottom w:val="0"/>
      <w:divBdr>
        <w:top w:val="none" w:sz="0" w:space="0" w:color="auto"/>
        <w:left w:val="none" w:sz="0" w:space="0" w:color="auto"/>
        <w:bottom w:val="none" w:sz="0" w:space="0" w:color="auto"/>
        <w:right w:val="none" w:sz="0" w:space="0" w:color="auto"/>
      </w:divBdr>
    </w:div>
    <w:div w:id="918710337">
      <w:marLeft w:val="640"/>
      <w:marRight w:val="0"/>
      <w:marTop w:val="0"/>
      <w:marBottom w:val="0"/>
      <w:divBdr>
        <w:top w:val="none" w:sz="0" w:space="0" w:color="auto"/>
        <w:left w:val="none" w:sz="0" w:space="0" w:color="auto"/>
        <w:bottom w:val="none" w:sz="0" w:space="0" w:color="auto"/>
        <w:right w:val="none" w:sz="0" w:space="0" w:color="auto"/>
      </w:divBdr>
    </w:div>
    <w:div w:id="918713886">
      <w:marLeft w:val="640"/>
      <w:marRight w:val="0"/>
      <w:marTop w:val="0"/>
      <w:marBottom w:val="0"/>
      <w:divBdr>
        <w:top w:val="none" w:sz="0" w:space="0" w:color="auto"/>
        <w:left w:val="none" w:sz="0" w:space="0" w:color="auto"/>
        <w:bottom w:val="none" w:sz="0" w:space="0" w:color="auto"/>
        <w:right w:val="none" w:sz="0" w:space="0" w:color="auto"/>
      </w:divBdr>
    </w:div>
    <w:div w:id="918750875">
      <w:marLeft w:val="640"/>
      <w:marRight w:val="0"/>
      <w:marTop w:val="0"/>
      <w:marBottom w:val="0"/>
      <w:divBdr>
        <w:top w:val="none" w:sz="0" w:space="0" w:color="auto"/>
        <w:left w:val="none" w:sz="0" w:space="0" w:color="auto"/>
        <w:bottom w:val="none" w:sz="0" w:space="0" w:color="auto"/>
        <w:right w:val="none" w:sz="0" w:space="0" w:color="auto"/>
      </w:divBdr>
    </w:div>
    <w:div w:id="918753795">
      <w:marLeft w:val="640"/>
      <w:marRight w:val="0"/>
      <w:marTop w:val="0"/>
      <w:marBottom w:val="0"/>
      <w:divBdr>
        <w:top w:val="none" w:sz="0" w:space="0" w:color="auto"/>
        <w:left w:val="none" w:sz="0" w:space="0" w:color="auto"/>
        <w:bottom w:val="none" w:sz="0" w:space="0" w:color="auto"/>
        <w:right w:val="none" w:sz="0" w:space="0" w:color="auto"/>
      </w:divBdr>
    </w:div>
    <w:div w:id="918754937">
      <w:marLeft w:val="640"/>
      <w:marRight w:val="0"/>
      <w:marTop w:val="0"/>
      <w:marBottom w:val="0"/>
      <w:divBdr>
        <w:top w:val="none" w:sz="0" w:space="0" w:color="auto"/>
        <w:left w:val="none" w:sz="0" w:space="0" w:color="auto"/>
        <w:bottom w:val="none" w:sz="0" w:space="0" w:color="auto"/>
        <w:right w:val="none" w:sz="0" w:space="0" w:color="auto"/>
      </w:divBdr>
    </w:div>
    <w:div w:id="918905214">
      <w:marLeft w:val="640"/>
      <w:marRight w:val="0"/>
      <w:marTop w:val="0"/>
      <w:marBottom w:val="0"/>
      <w:divBdr>
        <w:top w:val="none" w:sz="0" w:space="0" w:color="auto"/>
        <w:left w:val="none" w:sz="0" w:space="0" w:color="auto"/>
        <w:bottom w:val="none" w:sz="0" w:space="0" w:color="auto"/>
        <w:right w:val="none" w:sz="0" w:space="0" w:color="auto"/>
      </w:divBdr>
    </w:div>
    <w:div w:id="918948988">
      <w:marLeft w:val="640"/>
      <w:marRight w:val="0"/>
      <w:marTop w:val="0"/>
      <w:marBottom w:val="0"/>
      <w:divBdr>
        <w:top w:val="none" w:sz="0" w:space="0" w:color="auto"/>
        <w:left w:val="none" w:sz="0" w:space="0" w:color="auto"/>
        <w:bottom w:val="none" w:sz="0" w:space="0" w:color="auto"/>
        <w:right w:val="none" w:sz="0" w:space="0" w:color="auto"/>
      </w:divBdr>
    </w:div>
    <w:div w:id="918977642">
      <w:marLeft w:val="640"/>
      <w:marRight w:val="0"/>
      <w:marTop w:val="0"/>
      <w:marBottom w:val="0"/>
      <w:divBdr>
        <w:top w:val="none" w:sz="0" w:space="0" w:color="auto"/>
        <w:left w:val="none" w:sz="0" w:space="0" w:color="auto"/>
        <w:bottom w:val="none" w:sz="0" w:space="0" w:color="auto"/>
        <w:right w:val="none" w:sz="0" w:space="0" w:color="auto"/>
      </w:divBdr>
    </w:div>
    <w:div w:id="919023416">
      <w:marLeft w:val="640"/>
      <w:marRight w:val="0"/>
      <w:marTop w:val="0"/>
      <w:marBottom w:val="0"/>
      <w:divBdr>
        <w:top w:val="none" w:sz="0" w:space="0" w:color="auto"/>
        <w:left w:val="none" w:sz="0" w:space="0" w:color="auto"/>
        <w:bottom w:val="none" w:sz="0" w:space="0" w:color="auto"/>
        <w:right w:val="none" w:sz="0" w:space="0" w:color="auto"/>
      </w:divBdr>
    </w:div>
    <w:div w:id="919024773">
      <w:marLeft w:val="640"/>
      <w:marRight w:val="0"/>
      <w:marTop w:val="0"/>
      <w:marBottom w:val="0"/>
      <w:divBdr>
        <w:top w:val="none" w:sz="0" w:space="0" w:color="auto"/>
        <w:left w:val="none" w:sz="0" w:space="0" w:color="auto"/>
        <w:bottom w:val="none" w:sz="0" w:space="0" w:color="auto"/>
        <w:right w:val="none" w:sz="0" w:space="0" w:color="auto"/>
      </w:divBdr>
    </w:div>
    <w:div w:id="919145491">
      <w:marLeft w:val="640"/>
      <w:marRight w:val="0"/>
      <w:marTop w:val="0"/>
      <w:marBottom w:val="0"/>
      <w:divBdr>
        <w:top w:val="none" w:sz="0" w:space="0" w:color="auto"/>
        <w:left w:val="none" w:sz="0" w:space="0" w:color="auto"/>
        <w:bottom w:val="none" w:sz="0" w:space="0" w:color="auto"/>
        <w:right w:val="none" w:sz="0" w:space="0" w:color="auto"/>
      </w:divBdr>
    </w:div>
    <w:div w:id="919173895">
      <w:marLeft w:val="640"/>
      <w:marRight w:val="0"/>
      <w:marTop w:val="0"/>
      <w:marBottom w:val="0"/>
      <w:divBdr>
        <w:top w:val="none" w:sz="0" w:space="0" w:color="auto"/>
        <w:left w:val="none" w:sz="0" w:space="0" w:color="auto"/>
        <w:bottom w:val="none" w:sz="0" w:space="0" w:color="auto"/>
        <w:right w:val="none" w:sz="0" w:space="0" w:color="auto"/>
      </w:divBdr>
    </w:div>
    <w:div w:id="919218061">
      <w:marLeft w:val="640"/>
      <w:marRight w:val="0"/>
      <w:marTop w:val="0"/>
      <w:marBottom w:val="0"/>
      <w:divBdr>
        <w:top w:val="none" w:sz="0" w:space="0" w:color="auto"/>
        <w:left w:val="none" w:sz="0" w:space="0" w:color="auto"/>
        <w:bottom w:val="none" w:sz="0" w:space="0" w:color="auto"/>
        <w:right w:val="none" w:sz="0" w:space="0" w:color="auto"/>
      </w:divBdr>
    </w:div>
    <w:div w:id="919409181">
      <w:marLeft w:val="640"/>
      <w:marRight w:val="0"/>
      <w:marTop w:val="0"/>
      <w:marBottom w:val="0"/>
      <w:divBdr>
        <w:top w:val="none" w:sz="0" w:space="0" w:color="auto"/>
        <w:left w:val="none" w:sz="0" w:space="0" w:color="auto"/>
        <w:bottom w:val="none" w:sz="0" w:space="0" w:color="auto"/>
        <w:right w:val="none" w:sz="0" w:space="0" w:color="auto"/>
      </w:divBdr>
    </w:div>
    <w:div w:id="919480698">
      <w:marLeft w:val="640"/>
      <w:marRight w:val="0"/>
      <w:marTop w:val="0"/>
      <w:marBottom w:val="0"/>
      <w:divBdr>
        <w:top w:val="none" w:sz="0" w:space="0" w:color="auto"/>
        <w:left w:val="none" w:sz="0" w:space="0" w:color="auto"/>
        <w:bottom w:val="none" w:sz="0" w:space="0" w:color="auto"/>
        <w:right w:val="none" w:sz="0" w:space="0" w:color="auto"/>
      </w:divBdr>
    </w:div>
    <w:div w:id="919481053">
      <w:marLeft w:val="640"/>
      <w:marRight w:val="0"/>
      <w:marTop w:val="0"/>
      <w:marBottom w:val="0"/>
      <w:divBdr>
        <w:top w:val="none" w:sz="0" w:space="0" w:color="auto"/>
        <w:left w:val="none" w:sz="0" w:space="0" w:color="auto"/>
        <w:bottom w:val="none" w:sz="0" w:space="0" w:color="auto"/>
        <w:right w:val="none" w:sz="0" w:space="0" w:color="auto"/>
      </w:divBdr>
    </w:div>
    <w:div w:id="919481261">
      <w:marLeft w:val="640"/>
      <w:marRight w:val="0"/>
      <w:marTop w:val="0"/>
      <w:marBottom w:val="0"/>
      <w:divBdr>
        <w:top w:val="none" w:sz="0" w:space="0" w:color="auto"/>
        <w:left w:val="none" w:sz="0" w:space="0" w:color="auto"/>
        <w:bottom w:val="none" w:sz="0" w:space="0" w:color="auto"/>
        <w:right w:val="none" w:sz="0" w:space="0" w:color="auto"/>
      </w:divBdr>
    </w:div>
    <w:div w:id="919483461">
      <w:marLeft w:val="640"/>
      <w:marRight w:val="0"/>
      <w:marTop w:val="0"/>
      <w:marBottom w:val="0"/>
      <w:divBdr>
        <w:top w:val="none" w:sz="0" w:space="0" w:color="auto"/>
        <w:left w:val="none" w:sz="0" w:space="0" w:color="auto"/>
        <w:bottom w:val="none" w:sz="0" w:space="0" w:color="auto"/>
        <w:right w:val="none" w:sz="0" w:space="0" w:color="auto"/>
      </w:divBdr>
    </w:div>
    <w:div w:id="919485605">
      <w:marLeft w:val="640"/>
      <w:marRight w:val="0"/>
      <w:marTop w:val="0"/>
      <w:marBottom w:val="0"/>
      <w:divBdr>
        <w:top w:val="none" w:sz="0" w:space="0" w:color="auto"/>
        <w:left w:val="none" w:sz="0" w:space="0" w:color="auto"/>
        <w:bottom w:val="none" w:sz="0" w:space="0" w:color="auto"/>
        <w:right w:val="none" w:sz="0" w:space="0" w:color="auto"/>
      </w:divBdr>
    </w:div>
    <w:div w:id="919486472">
      <w:marLeft w:val="640"/>
      <w:marRight w:val="0"/>
      <w:marTop w:val="0"/>
      <w:marBottom w:val="0"/>
      <w:divBdr>
        <w:top w:val="none" w:sz="0" w:space="0" w:color="auto"/>
        <w:left w:val="none" w:sz="0" w:space="0" w:color="auto"/>
        <w:bottom w:val="none" w:sz="0" w:space="0" w:color="auto"/>
        <w:right w:val="none" w:sz="0" w:space="0" w:color="auto"/>
      </w:divBdr>
    </w:div>
    <w:div w:id="919489071">
      <w:marLeft w:val="640"/>
      <w:marRight w:val="0"/>
      <w:marTop w:val="0"/>
      <w:marBottom w:val="0"/>
      <w:divBdr>
        <w:top w:val="none" w:sz="0" w:space="0" w:color="auto"/>
        <w:left w:val="none" w:sz="0" w:space="0" w:color="auto"/>
        <w:bottom w:val="none" w:sz="0" w:space="0" w:color="auto"/>
        <w:right w:val="none" w:sz="0" w:space="0" w:color="auto"/>
      </w:divBdr>
    </w:div>
    <w:div w:id="919556065">
      <w:marLeft w:val="640"/>
      <w:marRight w:val="0"/>
      <w:marTop w:val="0"/>
      <w:marBottom w:val="0"/>
      <w:divBdr>
        <w:top w:val="none" w:sz="0" w:space="0" w:color="auto"/>
        <w:left w:val="none" w:sz="0" w:space="0" w:color="auto"/>
        <w:bottom w:val="none" w:sz="0" w:space="0" w:color="auto"/>
        <w:right w:val="none" w:sz="0" w:space="0" w:color="auto"/>
      </w:divBdr>
    </w:div>
    <w:div w:id="919561688">
      <w:marLeft w:val="640"/>
      <w:marRight w:val="0"/>
      <w:marTop w:val="0"/>
      <w:marBottom w:val="0"/>
      <w:divBdr>
        <w:top w:val="none" w:sz="0" w:space="0" w:color="auto"/>
        <w:left w:val="none" w:sz="0" w:space="0" w:color="auto"/>
        <w:bottom w:val="none" w:sz="0" w:space="0" w:color="auto"/>
        <w:right w:val="none" w:sz="0" w:space="0" w:color="auto"/>
      </w:divBdr>
    </w:div>
    <w:div w:id="919604027">
      <w:marLeft w:val="640"/>
      <w:marRight w:val="0"/>
      <w:marTop w:val="0"/>
      <w:marBottom w:val="0"/>
      <w:divBdr>
        <w:top w:val="none" w:sz="0" w:space="0" w:color="auto"/>
        <w:left w:val="none" w:sz="0" w:space="0" w:color="auto"/>
        <w:bottom w:val="none" w:sz="0" w:space="0" w:color="auto"/>
        <w:right w:val="none" w:sz="0" w:space="0" w:color="auto"/>
      </w:divBdr>
    </w:div>
    <w:div w:id="919676141">
      <w:marLeft w:val="640"/>
      <w:marRight w:val="0"/>
      <w:marTop w:val="0"/>
      <w:marBottom w:val="0"/>
      <w:divBdr>
        <w:top w:val="none" w:sz="0" w:space="0" w:color="auto"/>
        <w:left w:val="none" w:sz="0" w:space="0" w:color="auto"/>
        <w:bottom w:val="none" w:sz="0" w:space="0" w:color="auto"/>
        <w:right w:val="none" w:sz="0" w:space="0" w:color="auto"/>
      </w:divBdr>
    </w:div>
    <w:div w:id="919757927">
      <w:marLeft w:val="640"/>
      <w:marRight w:val="0"/>
      <w:marTop w:val="0"/>
      <w:marBottom w:val="0"/>
      <w:divBdr>
        <w:top w:val="none" w:sz="0" w:space="0" w:color="auto"/>
        <w:left w:val="none" w:sz="0" w:space="0" w:color="auto"/>
        <w:bottom w:val="none" w:sz="0" w:space="0" w:color="auto"/>
        <w:right w:val="none" w:sz="0" w:space="0" w:color="auto"/>
      </w:divBdr>
    </w:div>
    <w:div w:id="919798928">
      <w:marLeft w:val="640"/>
      <w:marRight w:val="0"/>
      <w:marTop w:val="0"/>
      <w:marBottom w:val="0"/>
      <w:divBdr>
        <w:top w:val="none" w:sz="0" w:space="0" w:color="auto"/>
        <w:left w:val="none" w:sz="0" w:space="0" w:color="auto"/>
        <w:bottom w:val="none" w:sz="0" w:space="0" w:color="auto"/>
        <w:right w:val="none" w:sz="0" w:space="0" w:color="auto"/>
      </w:divBdr>
    </w:div>
    <w:div w:id="919867533">
      <w:marLeft w:val="640"/>
      <w:marRight w:val="0"/>
      <w:marTop w:val="0"/>
      <w:marBottom w:val="0"/>
      <w:divBdr>
        <w:top w:val="none" w:sz="0" w:space="0" w:color="auto"/>
        <w:left w:val="none" w:sz="0" w:space="0" w:color="auto"/>
        <w:bottom w:val="none" w:sz="0" w:space="0" w:color="auto"/>
        <w:right w:val="none" w:sz="0" w:space="0" w:color="auto"/>
      </w:divBdr>
    </w:div>
    <w:div w:id="919871055">
      <w:marLeft w:val="640"/>
      <w:marRight w:val="0"/>
      <w:marTop w:val="0"/>
      <w:marBottom w:val="0"/>
      <w:divBdr>
        <w:top w:val="none" w:sz="0" w:space="0" w:color="auto"/>
        <w:left w:val="none" w:sz="0" w:space="0" w:color="auto"/>
        <w:bottom w:val="none" w:sz="0" w:space="0" w:color="auto"/>
        <w:right w:val="none" w:sz="0" w:space="0" w:color="auto"/>
      </w:divBdr>
    </w:div>
    <w:div w:id="919948691">
      <w:marLeft w:val="640"/>
      <w:marRight w:val="0"/>
      <w:marTop w:val="0"/>
      <w:marBottom w:val="0"/>
      <w:divBdr>
        <w:top w:val="none" w:sz="0" w:space="0" w:color="auto"/>
        <w:left w:val="none" w:sz="0" w:space="0" w:color="auto"/>
        <w:bottom w:val="none" w:sz="0" w:space="0" w:color="auto"/>
        <w:right w:val="none" w:sz="0" w:space="0" w:color="auto"/>
      </w:divBdr>
    </w:div>
    <w:div w:id="919949226">
      <w:marLeft w:val="640"/>
      <w:marRight w:val="0"/>
      <w:marTop w:val="0"/>
      <w:marBottom w:val="0"/>
      <w:divBdr>
        <w:top w:val="none" w:sz="0" w:space="0" w:color="auto"/>
        <w:left w:val="none" w:sz="0" w:space="0" w:color="auto"/>
        <w:bottom w:val="none" w:sz="0" w:space="0" w:color="auto"/>
        <w:right w:val="none" w:sz="0" w:space="0" w:color="auto"/>
      </w:divBdr>
    </w:div>
    <w:div w:id="920024644">
      <w:marLeft w:val="640"/>
      <w:marRight w:val="0"/>
      <w:marTop w:val="0"/>
      <w:marBottom w:val="0"/>
      <w:divBdr>
        <w:top w:val="none" w:sz="0" w:space="0" w:color="auto"/>
        <w:left w:val="none" w:sz="0" w:space="0" w:color="auto"/>
        <w:bottom w:val="none" w:sz="0" w:space="0" w:color="auto"/>
        <w:right w:val="none" w:sz="0" w:space="0" w:color="auto"/>
      </w:divBdr>
    </w:div>
    <w:div w:id="920025871">
      <w:marLeft w:val="640"/>
      <w:marRight w:val="0"/>
      <w:marTop w:val="0"/>
      <w:marBottom w:val="0"/>
      <w:divBdr>
        <w:top w:val="none" w:sz="0" w:space="0" w:color="auto"/>
        <w:left w:val="none" w:sz="0" w:space="0" w:color="auto"/>
        <w:bottom w:val="none" w:sz="0" w:space="0" w:color="auto"/>
        <w:right w:val="none" w:sz="0" w:space="0" w:color="auto"/>
      </w:divBdr>
    </w:div>
    <w:div w:id="920063098">
      <w:marLeft w:val="640"/>
      <w:marRight w:val="0"/>
      <w:marTop w:val="0"/>
      <w:marBottom w:val="0"/>
      <w:divBdr>
        <w:top w:val="none" w:sz="0" w:space="0" w:color="auto"/>
        <w:left w:val="none" w:sz="0" w:space="0" w:color="auto"/>
        <w:bottom w:val="none" w:sz="0" w:space="0" w:color="auto"/>
        <w:right w:val="none" w:sz="0" w:space="0" w:color="auto"/>
      </w:divBdr>
    </w:div>
    <w:div w:id="920064092">
      <w:marLeft w:val="640"/>
      <w:marRight w:val="0"/>
      <w:marTop w:val="0"/>
      <w:marBottom w:val="0"/>
      <w:divBdr>
        <w:top w:val="none" w:sz="0" w:space="0" w:color="auto"/>
        <w:left w:val="none" w:sz="0" w:space="0" w:color="auto"/>
        <w:bottom w:val="none" w:sz="0" w:space="0" w:color="auto"/>
        <w:right w:val="none" w:sz="0" w:space="0" w:color="auto"/>
      </w:divBdr>
    </w:div>
    <w:div w:id="920067131">
      <w:marLeft w:val="640"/>
      <w:marRight w:val="0"/>
      <w:marTop w:val="0"/>
      <w:marBottom w:val="0"/>
      <w:divBdr>
        <w:top w:val="none" w:sz="0" w:space="0" w:color="auto"/>
        <w:left w:val="none" w:sz="0" w:space="0" w:color="auto"/>
        <w:bottom w:val="none" w:sz="0" w:space="0" w:color="auto"/>
        <w:right w:val="none" w:sz="0" w:space="0" w:color="auto"/>
      </w:divBdr>
    </w:div>
    <w:div w:id="920068302">
      <w:marLeft w:val="640"/>
      <w:marRight w:val="0"/>
      <w:marTop w:val="0"/>
      <w:marBottom w:val="0"/>
      <w:divBdr>
        <w:top w:val="none" w:sz="0" w:space="0" w:color="auto"/>
        <w:left w:val="none" w:sz="0" w:space="0" w:color="auto"/>
        <w:bottom w:val="none" w:sz="0" w:space="0" w:color="auto"/>
        <w:right w:val="none" w:sz="0" w:space="0" w:color="auto"/>
      </w:divBdr>
    </w:div>
    <w:div w:id="920069443">
      <w:marLeft w:val="640"/>
      <w:marRight w:val="0"/>
      <w:marTop w:val="0"/>
      <w:marBottom w:val="0"/>
      <w:divBdr>
        <w:top w:val="none" w:sz="0" w:space="0" w:color="auto"/>
        <w:left w:val="none" w:sz="0" w:space="0" w:color="auto"/>
        <w:bottom w:val="none" w:sz="0" w:space="0" w:color="auto"/>
        <w:right w:val="none" w:sz="0" w:space="0" w:color="auto"/>
      </w:divBdr>
    </w:div>
    <w:div w:id="920141463">
      <w:marLeft w:val="640"/>
      <w:marRight w:val="0"/>
      <w:marTop w:val="0"/>
      <w:marBottom w:val="0"/>
      <w:divBdr>
        <w:top w:val="none" w:sz="0" w:space="0" w:color="auto"/>
        <w:left w:val="none" w:sz="0" w:space="0" w:color="auto"/>
        <w:bottom w:val="none" w:sz="0" w:space="0" w:color="auto"/>
        <w:right w:val="none" w:sz="0" w:space="0" w:color="auto"/>
      </w:divBdr>
    </w:div>
    <w:div w:id="920141895">
      <w:marLeft w:val="640"/>
      <w:marRight w:val="0"/>
      <w:marTop w:val="0"/>
      <w:marBottom w:val="0"/>
      <w:divBdr>
        <w:top w:val="none" w:sz="0" w:space="0" w:color="auto"/>
        <w:left w:val="none" w:sz="0" w:space="0" w:color="auto"/>
        <w:bottom w:val="none" w:sz="0" w:space="0" w:color="auto"/>
        <w:right w:val="none" w:sz="0" w:space="0" w:color="auto"/>
      </w:divBdr>
    </w:div>
    <w:div w:id="920142692">
      <w:marLeft w:val="640"/>
      <w:marRight w:val="0"/>
      <w:marTop w:val="0"/>
      <w:marBottom w:val="0"/>
      <w:divBdr>
        <w:top w:val="none" w:sz="0" w:space="0" w:color="auto"/>
        <w:left w:val="none" w:sz="0" w:space="0" w:color="auto"/>
        <w:bottom w:val="none" w:sz="0" w:space="0" w:color="auto"/>
        <w:right w:val="none" w:sz="0" w:space="0" w:color="auto"/>
      </w:divBdr>
    </w:div>
    <w:div w:id="920219952">
      <w:marLeft w:val="640"/>
      <w:marRight w:val="0"/>
      <w:marTop w:val="0"/>
      <w:marBottom w:val="0"/>
      <w:divBdr>
        <w:top w:val="none" w:sz="0" w:space="0" w:color="auto"/>
        <w:left w:val="none" w:sz="0" w:space="0" w:color="auto"/>
        <w:bottom w:val="none" w:sz="0" w:space="0" w:color="auto"/>
        <w:right w:val="none" w:sz="0" w:space="0" w:color="auto"/>
      </w:divBdr>
    </w:div>
    <w:div w:id="920330245">
      <w:marLeft w:val="640"/>
      <w:marRight w:val="0"/>
      <w:marTop w:val="0"/>
      <w:marBottom w:val="0"/>
      <w:divBdr>
        <w:top w:val="none" w:sz="0" w:space="0" w:color="auto"/>
        <w:left w:val="none" w:sz="0" w:space="0" w:color="auto"/>
        <w:bottom w:val="none" w:sz="0" w:space="0" w:color="auto"/>
        <w:right w:val="none" w:sz="0" w:space="0" w:color="auto"/>
      </w:divBdr>
    </w:div>
    <w:div w:id="920336664">
      <w:marLeft w:val="0"/>
      <w:marRight w:val="0"/>
      <w:marTop w:val="0"/>
      <w:marBottom w:val="0"/>
      <w:divBdr>
        <w:top w:val="none" w:sz="0" w:space="0" w:color="auto"/>
        <w:left w:val="none" w:sz="0" w:space="0" w:color="auto"/>
        <w:bottom w:val="none" w:sz="0" w:space="0" w:color="auto"/>
        <w:right w:val="none" w:sz="0" w:space="0" w:color="auto"/>
      </w:divBdr>
    </w:div>
    <w:div w:id="920405800">
      <w:marLeft w:val="640"/>
      <w:marRight w:val="0"/>
      <w:marTop w:val="0"/>
      <w:marBottom w:val="0"/>
      <w:divBdr>
        <w:top w:val="none" w:sz="0" w:space="0" w:color="auto"/>
        <w:left w:val="none" w:sz="0" w:space="0" w:color="auto"/>
        <w:bottom w:val="none" w:sz="0" w:space="0" w:color="auto"/>
        <w:right w:val="none" w:sz="0" w:space="0" w:color="auto"/>
      </w:divBdr>
    </w:div>
    <w:div w:id="920453325">
      <w:marLeft w:val="640"/>
      <w:marRight w:val="0"/>
      <w:marTop w:val="0"/>
      <w:marBottom w:val="0"/>
      <w:divBdr>
        <w:top w:val="none" w:sz="0" w:space="0" w:color="auto"/>
        <w:left w:val="none" w:sz="0" w:space="0" w:color="auto"/>
        <w:bottom w:val="none" w:sz="0" w:space="0" w:color="auto"/>
        <w:right w:val="none" w:sz="0" w:space="0" w:color="auto"/>
      </w:divBdr>
    </w:div>
    <w:div w:id="920480893">
      <w:marLeft w:val="640"/>
      <w:marRight w:val="0"/>
      <w:marTop w:val="0"/>
      <w:marBottom w:val="0"/>
      <w:divBdr>
        <w:top w:val="none" w:sz="0" w:space="0" w:color="auto"/>
        <w:left w:val="none" w:sz="0" w:space="0" w:color="auto"/>
        <w:bottom w:val="none" w:sz="0" w:space="0" w:color="auto"/>
        <w:right w:val="none" w:sz="0" w:space="0" w:color="auto"/>
      </w:divBdr>
    </w:div>
    <w:div w:id="920523280">
      <w:marLeft w:val="640"/>
      <w:marRight w:val="0"/>
      <w:marTop w:val="0"/>
      <w:marBottom w:val="0"/>
      <w:divBdr>
        <w:top w:val="none" w:sz="0" w:space="0" w:color="auto"/>
        <w:left w:val="none" w:sz="0" w:space="0" w:color="auto"/>
        <w:bottom w:val="none" w:sz="0" w:space="0" w:color="auto"/>
        <w:right w:val="none" w:sz="0" w:space="0" w:color="auto"/>
      </w:divBdr>
    </w:div>
    <w:div w:id="920524800">
      <w:marLeft w:val="640"/>
      <w:marRight w:val="0"/>
      <w:marTop w:val="0"/>
      <w:marBottom w:val="0"/>
      <w:divBdr>
        <w:top w:val="none" w:sz="0" w:space="0" w:color="auto"/>
        <w:left w:val="none" w:sz="0" w:space="0" w:color="auto"/>
        <w:bottom w:val="none" w:sz="0" w:space="0" w:color="auto"/>
        <w:right w:val="none" w:sz="0" w:space="0" w:color="auto"/>
      </w:divBdr>
    </w:div>
    <w:div w:id="920529332">
      <w:marLeft w:val="640"/>
      <w:marRight w:val="0"/>
      <w:marTop w:val="0"/>
      <w:marBottom w:val="0"/>
      <w:divBdr>
        <w:top w:val="none" w:sz="0" w:space="0" w:color="auto"/>
        <w:left w:val="none" w:sz="0" w:space="0" w:color="auto"/>
        <w:bottom w:val="none" w:sz="0" w:space="0" w:color="auto"/>
        <w:right w:val="none" w:sz="0" w:space="0" w:color="auto"/>
      </w:divBdr>
    </w:div>
    <w:div w:id="920599187">
      <w:marLeft w:val="640"/>
      <w:marRight w:val="0"/>
      <w:marTop w:val="0"/>
      <w:marBottom w:val="0"/>
      <w:divBdr>
        <w:top w:val="none" w:sz="0" w:space="0" w:color="auto"/>
        <w:left w:val="none" w:sz="0" w:space="0" w:color="auto"/>
        <w:bottom w:val="none" w:sz="0" w:space="0" w:color="auto"/>
        <w:right w:val="none" w:sz="0" w:space="0" w:color="auto"/>
      </w:divBdr>
    </w:div>
    <w:div w:id="920604687">
      <w:marLeft w:val="640"/>
      <w:marRight w:val="0"/>
      <w:marTop w:val="0"/>
      <w:marBottom w:val="0"/>
      <w:divBdr>
        <w:top w:val="none" w:sz="0" w:space="0" w:color="auto"/>
        <w:left w:val="none" w:sz="0" w:space="0" w:color="auto"/>
        <w:bottom w:val="none" w:sz="0" w:space="0" w:color="auto"/>
        <w:right w:val="none" w:sz="0" w:space="0" w:color="auto"/>
      </w:divBdr>
    </w:div>
    <w:div w:id="920605525">
      <w:marLeft w:val="640"/>
      <w:marRight w:val="0"/>
      <w:marTop w:val="0"/>
      <w:marBottom w:val="0"/>
      <w:divBdr>
        <w:top w:val="none" w:sz="0" w:space="0" w:color="auto"/>
        <w:left w:val="none" w:sz="0" w:space="0" w:color="auto"/>
        <w:bottom w:val="none" w:sz="0" w:space="0" w:color="auto"/>
        <w:right w:val="none" w:sz="0" w:space="0" w:color="auto"/>
      </w:divBdr>
    </w:div>
    <w:div w:id="920674494">
      <w:marLeft w:val="640"/>
      <w:marRight w:val="0"/>
      <w:marTop w:val="0"/>
      <w:marBottom w:val="0"/>
      <w:divBdr>
        <w:top w:val="none" w:sz="0" w:space="0" w:color="auto"/>
        <w:left w:val="none" w:sz="0" w:space="0" w:color="auto"/>
        <w:bottom w:val="none" w:sz="0" w:space="0" w:color="auto"/>
        <w:right w:val="none" w:sz="0" w:space="0" w:color="auto"/>
      </w:divBdr>
    </w:div>
    <w:div w:id="920674995">
      <w:marLeft w:val="640"/>
      <w:marRight w:val="0"/>
      <w:marTop w:val="0"/>
      <w:marBottom w:val="0"/>
      <w:divBdr>
        <w:top w:val="none" w:sz="0" w:space="0" w:color="auto"/>
        <w:left w:val="none" w:sz="0" w:space="0" w:color="auto"/>
        <w:bottom w:val="none" w:sz="0" w:space="0" w:color="auto"/>
        <w:right w:val="none" w:sz="0" w:space="0" w:color="auto"/>
      </w:divBdr>
    </w:div>
    <w:div w:id="920675591">
      <w:marLeft w:val="640"/>
      <w:marRight w:val="0"/>
      <w:marTop w:val="0"/>
      <w:marBottom w:val="0"/>
      <w:divBdr>
        <w:top w:val="none" w:sz="0" w:space="0" w:color="auto"/>
        <w:left w:val="none" w:sz="0" w:space="0" w:color="auto"/>
        <w:bottom w:val="none" w:sz="0" w:space="0" w:color="auto"/>
        <w:right w:val="none" w:sz="0" w:space="0" w:color="auto"/>
      </w:divBdr>
    </w:div>
    <w:div w:id="920677063">
      <w:marLeft w:val="640"/>
      <w:marRight w:val="0"/>
      <w:marTop w:val="0"/>
      <w:marBottom w:val="0"/>
      <w:divBdr>
        <w:top w:val="none" w:sz="0" w:space="0" w:color="auto"/>
        <w:left w:val="none" w:sz="0" w:space="0" w:color="auto"/>
        <w:bottom w:val="none" w:sz="0" w:space="0" w:color="auto"/>
        <w:right w:val="none" w:sz="0" w:space="0" w:color="auto"/>
      </w:divBdr>
    </w:div>
    <w:div w:id="920681883">
      <w:marLeft w:val="640"/>
      <w:marRight w:val="0"/>
      <w:marTop w:val="0"/>
      <w:marBottom w:val="0"/>
      <w:divBdr>
        <w:top w:val="none" w:sz="0" w:space="0" w:color="auto"/>
        <w:left w:val="none" w:sz="0" w:space="0" w:color="auto"/>
        <w:bottom w:val="none" w:sz="0" w:space="0" w:color="auto"/>
        <w:right w:val="none" w:sz="0" w:space="0" w:color="auto"/>
      </w:divBdr>
    </w:div>
    <w:div w:id="920717017">
      <w:marLeft w:val="640"/>
      <w:marRight w:val="0"/>
      <w:marTop w:val="0"/>
      <w:marBottom w:val="0"/>
      <w:divBdr>
        <w:top w:val="none" w:sz="0" w:space="0" w:color="auto"/>
        <w:left w:val="none" w:sz="0" w:space="0" w:color="auto"/>
        <w:bottom w:val="none" w:sz="0" w:space="0" w:color="auto"/>
        <w:right w:val="none" w:sz="0" w:space="0" w:color="auto"/>
      </w:divBdr>
    </w:div>
    <w:div w:id="920723089">
      <w:marLeft w:val="640"/>
      <w:marRight w:val="0"/>
      <w:marTop w:val="0"/>
      <w:marBottom w:val="0"/>
      <w:divBdr>
        <w:top w:val="none" w:sz="0" w:space="0" w:color="auto"/>
        <w:left w:val="none" w:sz="0" w:space="0" w:color="auto"/>
        <w:bottom w:val="none" w:sz="0" w:space="0" w:color="auto"/>
        <w:right w:val="none" w:sz="0" w:space="0" w:color="auto"/>
      </w:divBdr>
    </w:div>
    <w:div w:id="920797444">
      <w:marLeft w:val="640"/>
      <w:marRight w:val="0"/>
      <w:marTop w:val="0"/>
      <w:marBottom w:val="0"/>
      <w:divBdr>
        <w:top w:val="none" w:sz="0" w:space="0" w:color="auto"/>
        <w:left w:val="none" w:sz="0" w:space="0" w:color="auto"/>
        <w:bottom w:val="none" w:sz="0" w:space="0" w:color="auto"/>
        <w:right w:val="none" w:sz="0" w:space="0" w:color="auto"/>
      </w:divBdr>
    </w:div>
    <w:div w:id="920798237">
      <w:marLeft w:val="640"/>
      <w:marRight w:val="0"/>
      <w:marTop w:val="0"/>
      <w:marBottom w:val="0"/>
      <w:divBdr>
        <w:top w:val="none" w:sz="0" w:space="0" w:color="auto"/>
        <w:left w:val="none" w:sz="0" w:space="0" w:color="auto"/>
        <w:bottom w:val="none" w:sz="0" w:space="0" w:color="auto"/>
        <w:right w:val="none" w:sz="0" w:space="0" w:color="auto"/>
      </w:divBdr>
    </w:div>
    <w:div w:id="920868640">
      <w:marLeft w:val="640"/>
      <w:marRight w:val="0"/>
      <w:marTop w:val="0"/>
      <w:marBottom w:val="0"/>
      <w:divBdr>
        <w:top w:val="none" w:sz="0" w:space="0" w:color="auto"/>
        <w:left w:val="none" w:sz="0" w:space="0" w:color="auto"/>
        <w:bottom w:val="none" w:sz="0" w:space="0" w:color="auto"/>
        <w:right w:val="none" w:sz="0" w:space="0" w:color="auto"/>
      </w:divBdr>
    </w:div>
    <w:div w:id="920869274">
      <w:marLeft w:val="640"/>
      <w:marRight w:val="0"/>
      <w:marTop w:val="0"/>
      <w:marBottom w:val="0"/>
      <w:divBdr>
        <w:top w:val="none" w:sz="0" w:space="0" w:color="auto"/>
        <w:left w:val="none" w:sz="0" w:space="0" w:color="auto"/>
        <w:bottom w:val="none" w:sz="0" w:space="0" w:color="auto"/>
        <w:right w:val="none" w:sz="0" w:space="0" w:color="auto"/>
      </w:divBdr>
    </w:div>
    <w:div w:id="920915092">
      <w:marLeft w:val="640"/>
      <w:marRight w:val="0"/>
      <w:marTop w:val="0"/>
      <w:marBottom w:val="0"/>
      <w:divBdr>
        <w:top w:val="none" w:sz="0" w:space="0" w:color="auto"/>
        <w:left w:val="none" w:sz="0" w:space="0" w:color="auto"/>
        <w:bottom w:val="none" w:sz="0" w:space="0" w:color="auto"/>
        <w:right w:val="none" w:sz="0" w:space="0" w:color="auto"/>
      </w:divBdr>
    </w:div>
    <w:div w:id="920944243">
      <w:marLeft w:val="640"/>
      <w:marRight w:val="0"/>
      <w:marTop w:val="0"/>
      <w:marBottom w:val="0"/>
      <w:divBdr>
        <w:top w:val="none" w:sz="0" w:space="0" w:color="auto"/>
        <w:left w:val="none" w:sz="0" w:space="0" w:color="auto"/>
        <w:bottom w:val="none" w:sz="0" w:space="0" w:color="auto"/>
        <w:right w:val="none" w:sz="0" w:space="0" w:color="auto"/>
      </w:divBdr>
    </w:div>
    <w:div w:id="920984333">
      <w:marLeft w:val="640"/>
      <w:marRight w:val="0"/>
      <w:marTop w:val="0"/>
      <w:marBottom w:val="0"/>
      <w:divBdr>
        <w:top w:val="none" w:sz="0" w:space="0" w:color="auto"/>
        <w:left w:val="none" w:sz="0" w:space="0" w:color="auto"/>
        <w:bottom w:val="none" w:sz="0" w:space="0" w:color="auto"/>
        <w:right w:val="none" w:sz="0" w:space="0" w:color="auto"/>
      </w:divBdr>
    </w:div>
    <w:div w:id="920986470">
      <w:marLeft w:val="640"/>
      <w:marRight w:val="0"/>
      <w:marTop w:val="0"/>
      <w:marBottom w:val="0"/>
      <w:divBdr>
        <w:top w:val="none" w:sz="0" w:space="0" w:color="auto"/>
        <w:left w:val="none" w:sz="0" w:space="0" w:color="auto"/>
        <w:bottom w:val="none" w:sz="0" w:space="0" w:color="auto"/>
        <w:right w:val="none" w:sz="0" w:space="0" w:color="auto"/>
      </w:divBdr>
    </w:div>
    <w:div w:id="920986922">
      <w:marLeft w:val="640"/>
      <w:marRight w:val="0"/>
      <w:marTop w:val="0"/>
      <w:marBottom w:val="0"/>
      <w:divBdr>
        <w:top w:val="none" w:sz="0" w:space="0" w:color="auto"/>
        <w:left w:val="none" w:sz="0" w:space="0" w:color="auto"/>
        <w:bottom w:val="none" w:sz="0" w:space="0" w:color="auto"/>
        <w:right w:val="none" w:sz="0" w:space="0" w:color="auto"/>
      </w:divBdr>
    </w:div>
    <w:div w:id="920990351">
      <w:marLeft w:val="640"/>
      <w:marRight w:val="0"/>
      <w:marTop w:val="0"/>
      <w:marBottom w:val="0"/>
      <w:divBdr>
        <w:top w:val="none" w:sz="0" w:space="0" w:color="auto"/>
        <w:left w:val="none" w:sz="0" w:space="0" w:color="auto"/>
        <w:bottom w:val="none" w:sz="0" w:space="0" w:color="auto"/>
        <w:right w:val="none" w:sz="0" w:space="0" w:color="auto"/>
      </w:divBdr>
    </w:div>
    <w:div w:id="920990894">
      <w:marLeft w:val="640"/>
      <w:marRight w:val="0"/>
      <w:marTop w:val="0"/>
      <w:marBottom w:val="0"/>
      <w:divBdr>
        <w:top w:val="none" w:sz="0" w:space="0" w:color="auto"/>
        <w:left w:val="none" w:sz="0" w:space="0" w:color="auto"/>
        <w:bottom w:val="none" w:sz="0" w:space="0" w:color="auto"/>
        <w:right w:val="none" w:sz="0" w:space="0" w:color="auto"/>
      </w:divBdr>
    </w:div>
    <w:div w:id="920993284">
      <w:marLeft w:val="640"/>
      <w:marRight w:val="0"/>
      <w:marTop w:val="0"/>
      <w:marBottom w:val="0"/>
      <w:divBdr>
        <w:top w:val="none" w:sz="0" w:space="0" w:color="auto"/>
        <w:left w:val="none" w:sz="0" w:space="0" w:color="auto"/>
        <w:bottom w:val="none" w:sz="0" w:space="0" w:color="auto"/>
        <w:right w:val="none" w:sz="0" w:space="0" w:color="auto"/>
      </w:divBdr>
    </w:div>
    <w:div w:id="921066143">
      <w:marLeft w:val="640"/>
      <w:marRight w:val="0"/>
      <w:marTop w:val="0"/>
      <w:marBottom w:val="0"/>
      <w:divBdr>
        <w:top w:val="none" w:sz="0" w:space="0" w:color="auto"/>
        <w:left w:val="none" w:sz="0" w:space="0" w:color="auto"/>
        <w:bottom w:val="none" w:sz="0" w:space="0" w:color="auto"/>
        <w:right w:val="none" w:sz="0" w:space="0" w:color="auto"/>
      </w:divBdr>
    </w:div>
    <w:div w:id="921179403">
      <w:marLeft w:val="640"/>
      <w:marRight w:val="0"/>
      <w:marTop w:val="0"/>
      <w:marBottom w:val="0"/>
      <w:divBdr>
        <w:top w:val="none" w:sz="0" w:space="0" w:color="auto"/>
        <w:left w:val="none" w:sz="0" w:space="0" w:color="auto"/>
        <w:bottom w:val="none" w:sz="0" w:space="0" w:color="auto"/>
        <w:right w:val="none" w:sz="0" w:space="0" w:color="auto"/>
      </w:divBdr>
    </w:div>
    <w:div w:id="921180599">
      <w:marLeft w:val="640"/>
      <w:marRight w:val="0"/>
      <w:marTop w:val="0"/>
      <w:marBottom w:val="0"/>
      <w:divBdr>
        <w:top w:val="none" w:sz="0" w:space="0" w:color="auto"/>
        <w:left w:val="none" w:sz="0" w:space="0" w:color="auto"/>
        <w:bottom w:val="none" w:sz="0" w:space="0" w:color="auto"/>
        <w:right w:val="none" w:sz="0" w:space="0" w:color="auto"/>
      </w:divBdr>
    </w:div>
    <w:div w:id="921180847">
      <w:marLeft w:val="640"/>
      <w:marRight w:val="0"/>
      <w:marTop w:val="0"/>
      <w:marBottom w:val="0"/>
      <w:divBdr>
        <w:top w:val="none" w:sz="0" w:space="0" w:color="auto"/>
        <w:left w:val="none" w:sz="0" w:space="0" w:color="auto"/>
        <w:bottom w:val="none" w:sz="0" w:space="0" w:color="auto"/>
        <w:right w:val="none" w:sz="0" w:space="0" w:color="auto"/>
      </w:divBdr>
    </w:div>
    <w:div w:id="921261841">
      <w:marLeft w:val="640"/>
      <w:marRight w:val="0"/>
      <w:marTop w:val="0"/>
      <w:marBottom w:val="0"/>
      <w:divBdr>
        <w:top w:val="none" w:sz="0" w:space="0" w:color="auto"/>
        <w:left w:val="none" w:sz="0" w:space="0" w:color="auto"/>
        <w:bottom w:val="none" w:sz="0" w:space="0" w:color="auto"/>
        <w:right w:val="none" w:sz="0" w:space="0" w:color="auto"/>
      </w:divBdr>
    </w:div>
    <w:div w:id="921336135">
      <w:marLeft w:val="640"/>
      <w:marRight w:val="0"/>
      <w:marTop w:val="0"/>
      <w:marBottom w:val="0"/>
      <w:divBdr>
        <w:top w:val="none" w:sz="0" w:space="0" w:color="auto"/>
        <w:left w:val="none" w:sz="0" w:space="0" w:color="auto"/>
        <w:bottom w:val="none" w:sz="0" w:space="0" w:color="auto"/>
        <w:right w:val="none" w:sz="0" w:space="0" w:color="auto"/>
      </w:divBdr>
    </w:div>
    <w:div w:id="921378352">
      <w:marLeft w:val="640"/>
      <w:marRight w:val="0"/>
      <w:marTop w:val="0"/>
      <w:marBottom w:val="0"/>
      <w:divBdr>
        <w:top w:val="none" w:sz="0" w:space="0" w:color="auto"/>
        <w:left w:val="none" w:sz="0" w:space="0" w:color="auto"/>
        <w:bottom w:val="none" w:sz="0" w:space="0" w:color="auto"/>
        <w:right w:val="none" w:sz="0" w:space="0" w:color="auto"/>
      </w:divBdr>
    </w:div>
    <w:div w:id="921447473">
      <w:marLeft w:val="640"/>
      <w:marRight w:val="0"/>
      <w:marTop w:val="0"/>
      <w:marBottom w:val="0"/>
      <w:divBdr>
        <w:top w:val="none" w:sz="0" w:space="0" w:color="auto"/>
        <w:left w:val="none" w:sz="0" w:space="0" w:color="auto"/>
        <w:bottom w:val="none" w:sz="0" w:space="0" w:color="auto"/>
        <w:right w:val="none" w:sz="0" w:space="0" w:color="auto"/>
      </w:divBdr>
    </w:div>
    <w:div w:id="921449131">
      <w:marLeft w:val="640"/>
      <w:marRight w:val="0"/>
      <w:marTop w:val="0"/>
      <w:marBottom w:val="0"/>
      <w:divBdr>
        <w:top w:val="none" w:sz="0" w:space="0" w:color="auto"/>
        <w:left w:val="none" w:sz="0" w:space="0" w:color="auto"/>
        <w:bottom w:val="none" w:sz="0" w:space="0" w:color="auto"/>
        <w:right w:val="none" w:sz="0" w:space="0" w:color="auto"/>
      </w:divBdr>
    </w:div>
    <w:div w:id="921522032">
      <w:marLeft w:val="640"/>
      <w:marRight w:val="0"/>
      <w:marTop w:val="0"/>
      <w:marBottom w:val="0"/>
      <w:divBdr>
        <w:top w:val="none" w:sz="0" w:space="0" w:color="auto"/>
        <w:left w:val="none" w:sz="0" w:space="0" w:color="auto"/>
        <w:bottom w:val="none" w:sz="0" w:space="0" w:color="auto"/>
        <w:right w:val="none" w:sz="0" w:space="0" w:color="auto"/>
      </w:divBdr>
    </w:div>
    <w:div w:id="921567868">
      <w:marLeft w:val="640"/>
      <w:marRight w:val="0"/>
      <w:marTop w:val="0"/>
      <w:marBottom w:val="0"/>
      <w:divBdr>
        <w:top w:val="none" w:sz="0" w:space="0" w:color="auto"/>
        <w:left w:val="none" w:sz="0" w:space="0" w:color="auto"/>
        <w:bottom w:val="none" w:sz="0" w:space="0" w:color="auto"/>
        <w:right w:val="none" w:sz="0" w:space="0" w:color="auto"/>
      </w:divBdr>
    </w:div>
    <w:div w:id="921568191">
      <w:marLeft w:val="640"/>
      <w:marRight w:val="0"/>
      <w:marTop w:val="0"/>
      <w:marBottom w:val="0"/>
      <w:divBdr>
        <w:top w:val="none" w:sz="0" w:space="0" w:color="auto"/>
        <w:left w:val="none" w:sz="0" w:space="0" w:color="auto"/>
        <w:bottom w:val="none" w:sz="0" w:space="0" w:color="auto"/>
        <w:right w:val="none" w:sz="0" w:space="0" w:color="auto"/>
      </w:divBdr>
    </w:div>
    <w:div w:id="921570034">
      <w:marLeft w:val="640"/>
      <w:marRight w:val="0"/>
      <w:marTop w:val="0"/>
      <w:marBottom w:val="0"/>
      <w:divBdr>
        <w:top w:val="none" w:sz="0" w:space="0" w:color="auto"/>
        <w:left w:val="none" w:sz="0" w:space="0" w:color="auto"/>
        <w:bottom w:val="none" w:sz="0" w:space="0" w:color="auto"/>
        <w:right w:val="none" w:sz="0" w:space="0" w:color="auto"/>
      </w:divBdr>
    </w:div>
    <w:div w:id="921765351">
      <w:marLeft w:val="640"/>
      <w:marRight w:val="0"/>
      <w:marTop w:val="0"/>
      <w:marBottom w:val="0"/>
      <w:divBdr>
        <w:top w:val="none" w:sz="0" w:space="0" w:color="auto"/>
        <w:left w:val="none" w:sz="0" w:space="0" w:color="auto"/>
        <w:bottom w:val="none" w:sz="0" w:space="0" w:color="auto"/>
        <w:right w:val="none" w:sz="0" w:space="0" w:color="auto"/>
      </w:divBdr>
    </w:div>
    <w:div w:id="921791779">
      <w:marLeft w:val="640"/>
      <w:marRight w:val="0"/>
      <w:marTop w:val="0"/>
      <w:marBottom w:val="0"/>
      <w:divBdr>
        <w:top w:val="none" w:sz="0" w:space="0" w:color="auto"/>
        <w:left w:val="none" w:sz="0" w:space="0" w:color="auto"/>
        <w:bottom w:val="none" w:sz="0" w:space="0" w:color="auto"/>
        <w:right w:val="none" w:sz="0" w:space="0" w:color="auto"/>
      </w:divBdr>
    </w:div>
    <w:div w:id="921835215">
      <w:marLeft w:val="640"/>
      <w:marRight w:val="0"/>
      <w:marTop w:val="0"/>
      <w:marBottom w:val="0"/>
      <w:divBdr>
        <w:top w:val="none" w:sz="0" w:space="0" w:color="auto"/>
        <w:left w:val="none" w:sz="0" w:space="0" w:color="auto"/>
        <w:bottom w:val="none" w:sz="0" w:space="0" w:color="auto"/>
        <w:right w:val="none" w:sz="0" w:space="0" w:color="auto"/>
      </w:divBdr>
    </w:div>
    <w:div w:id="921835775">
      <w:marLeft w:val="640"/>
      <w:marRight w:val="0"/>
      <w:marTop w:val="0"/>
      <w:marBottom w:val="0"/>
      <w:divBdr>
        <w:top w:val="none" w:sz="0" w:space="0" w:color="auto"/>
        <w:left w:val="none" w:sz="0" w:space="0" w:color="auto"/>
        <w:bottom w:val="none" w:sz="0" w:space="0" w:color="auto"/>
        <w:right w:val="none" w:sz="0" w:space="0" w:color="auto"/>
      </w:divBdr>
    </w:div>
    <w:div w:id="921836545">
      <w:marLeft w:val="640"/>
      <w:marRight w:val="0"/>
      <w:marTop w:val="0"/>
      <w:marBottom w:val="0"/>
      <w:divBdr>
        <w:top w:val="none" w:sz="0" w:space="0" w:color="auto"/>
        <w:left w:val="none" w:sz="0" w:space="0" w:color="auto"/>
        <w:bottom w:val="none" w:sz="0" w:space="0" w:color="auto"/>
        <w:right w:val="none" w:sz="0" w:space="0" w:color="auto"/>
      </w:divBdr>
    </w:div>
    <w:div w:id="921839145">
      <w:marLeft w:val="640"/>
      <w:marRight w:val="0"/>
      <w:marTop w:val="0"/>
      <w:marBottom w:val="0"/>
      <w:divBdr>
        <w:top w:val="none" w:sz="0" w:space="0" w:color="auto"/>
        <w:left w:val="none" w:sz="0" w:space="0" w:color="auto"/>
        <w:bottom w:val="none" w:sz="0" w:space="0" w:color="auto"/>
        <w:right w:val="none" w:sz="0" w:space="0" w:color="auto"/>
      </w:divBdr>
    </w:div>
    <w:div w:id="921839936">
      <w:marLeft w:val="640"/>
      <w:marRight w:val="0"/>
      <w:marTop w:val="0"/>
      <w:marBottom w:val="0"/>
      <w:divBdr>
        <w:top w:val="none" w:sz="0" w:space="0" w:color="auto"/>
        <w:left w:val="none" w:sz="0" w:space="0" w:color="auto"/>
        <w:bottom w:val="none" w:sz="0" w:space="0" w:color="auto"/>
        <w:right w:val="none" w:sz="0" w:space="0" w:color="auto"/>
      </w:divBdr>
    </w:div>
    <w:div w:id="921842159">
      <w:marLeft w:val="640"/>
      <w:marRight w:val="0"/>
      <w:marTop w:val="0"/>
      <w:marBottom w:val="0"/>
      <w:divBdr>
        <w:top w:val="none" w:sz="0" w:space="0" w:color="auto"/>
        <w:left w:val="none" w:sz="0" w:space="0" w:color="auto"/>
        <w:bottom w:val="none" w:sz="0" w:space="0" w:color="auto"/>
        <w:right w:val="none" w:sz="0" w:space="0" w:color="auto"/>
      </w:divBdr>
    </w:div>
    <w:div w:id="921908957">
      <w:marLeft w:val="640"/>
      <w:marRight w:val="0"/>
      <w:marTop w:val="0"/>
      <w:marBottom w:val="0"/>
      <w:divBdr>
        <w:top w:val="none" w:sz="0" w:space="0" w:color="auto"/>
        <w:left w:val="none" w:sz="0" w:space="0" w:color="auto"/>
        <w:bottom w:val="none" w:sz="0" w:space="0" w:color="auto"/>
        <w:right w:val="none" w:sz="0" w:space="0" w:color="auto"/>
      </w:divBdr>
    </w:div>
    <w:div w:id="921912755">
      <w:marLeft w:val="640"/>
      <w:marRight w:val="0"/>
      <w:marTop w:val="0"/>
      <w:marBottom w:val="0"/>
      <w:divBdr>
        <w:top w:val="none" w:sz="0" w:space="0" w:color="auto"/>
        <w:left w:val="none" w:sz="0" w:space="0" w:color="auto"/>
        <w:bottom w:val="none" w:sz="0" w:space="0" w:color="auto"/>
        <w:right w:val="none" w:sz="0" w:space="0" w:color="auto"/>
      </w:divBdr>
    </w:div>
    <w:div w:id="921914035">
      <w:marLeft w:val="640"/>
      <w:marRight w:val="0"/>
      <w:marTop w:val="0"/>
      <w:marBottom w:val="0"/>
      <w:divBdr>
        <w:top w:val="none" w:sz="0" w:space="0" w:color="auto"/>
        <w:left w:val="none" w:sz="0" w:space="0" w:color="auto"/>
        <w:bottom w:val="none" w:sz="0" w:space="0" w:color="auto"/>
        <w:right w:val="none" w:sz="0" w:space="0" w:color="auto"/>
      </w:divBdr>
    </w:div>
    <w:div w:id="921984977">
      <w:marLeft w:val="640"/>
      <w:marRight w:val="0"/>
      <w:marTop w:val="0"/>
      <w:marBottom w:val="0"/>
      <w:divBdr>
        <w:top w:val="none" w:sz="0" w:space="0" w:color="auto"/>
        <w:left w:val="none" w:sz="0" w:space="0" w:color="auto"/>
        <w:bottom w:val="none" w:sz="0" w:space="0" w:color="auto"/>
        <w:right w:val="none" w:sz="0" w:space="0" w:color="auto"/>
      </w:divBdr>
    </w:div>
    <w:div w:id="921985248">
      <w:marLeft w:val="640"/>
      <w:marRight w:val="0"/>
      <w:marTop w:val="0"/>
      <w:marBottom w:val="0"/>
      <w:divBdr>
        <w:top w:val="none" w:sz="0" w:space="0" w:color="auto"/>
        <w:left w:val="none" w:sz="0" w:space="0" w:color="auto"/>
        <w:bottom w:val="none" w:sz="0" w:space="0" w:color="auto"/>
        <w:right w:val="none" w:sz="0" w:space="0" w:color="auto"/>
      </w:divBdr>
    </w:div>
    <w:div w:id="921990157">
      <w:marLeft w:val="640"/>
      <w:marRight w:val="0"/>
      <w:marTop w:val="0"/>
      <w:marBottom w:val="0"/>
      <w:divBdr>
        <w:top w:val="none" w:sz="0" w:space="0" w:color="auto"/>
        <w:left w:val="none" w:sz="0" w:space="0" w:color="auto"/>
        <w:bottom w:val="none" w:sz="0" w:space="0" w:color="auto"/>
        <w:right w:val="none" w:sz="0" w:space="0" w:color="auto"/>
      </w:divBdr>
    </w:div>
    <w:div w:id="921991775">
      <w:marLeft w:val="640"/>
      <w:marRight w:val="0"/>
      <w:marTop w:val="0"/>
      <w:marBottom w:val="0"/>
      <w:divBdr>
        <w:top w:val="none" w:sz="0" w:space="0" w:color="auto"/>
        <w:left w:val="none" w:sz="0" w:space="0" w:color="auto"/>
        <w:bottom w:val="none" w:sz="0" w:space="0" w:color="auto"/>
        <w:right w:val="none" w:sz="0" w:space="0" w:color="auto"/>
      </w:divBdr>
    </w:div>
    <w:div w:id="921992650">
      <w:marLeft w:val="640"/>
      <w:marRight w:val="0"/>
      <w:marTop w:val="0"/>
      <w:marBottom w:val="0"/>
      <w:divBdr>
        <w:top w:val="none" w:sz="0" w:space="0" w:color="auto"/>
        <w:left w:val="none" w:sz="0" w:space="0" w:color="auto"/>
        <w:bottom w:val="none" w:sz="0" w:space="0" w:color="auto"/>
        <w:right w:val="none" w:sz="0" w:space="0" w:color="auto"/>
      </w:divBdr>
    </w:div>
    <w:div w:id="922030466">
      <w:marLeft w:val="640"/>
      <w:marRight w:val="0"/>
      <w:marTop w:val="0"/>
      <w:marBottom w:val="0"/>
      <w:divBdr>
        <w:top w:val="none" w:sz="0" w:space="0" w:color="auto"/>
        <w:left w:val="none" w:sz="0" w:space="0" w:color="auto"/>
        <w:bottom w:val="none" w:sz="0" w:space="0" w:color="auto"/>
        <w:right w:val="none" w:sz="0" w:space="0" w:color="auto"/>
      </w:divBdr>
    </w:div>
    <w:div w:id="922032781">
      <w:marLeft w:val="640"/>
      <w:marRight w:val="0"/>
      <w:marTop w:val="0"/>
      <w:marBottom w:val="0"/>
      <w:divBdr>
        <w:top w:val="none" w:sz="0" w:space="0" w:color="auto"/>
        <w:left w:val="none" w:sz="0" w:space="0" w:color="auto"/>
        <w:bottom w:val="none" w:sz="0" w:space="0" w:color="auto"/>
        <w:right w:val="none" w:sz="0" w:space="0" w:color="auto"/>
      </w:divBdr>
    </w:div>
    <w:div w:id="922103627">
      <w:marLeft w:val="640"/>
      <w:marRight w:val="0"/>
      <w:marTop w:val="0"/>
      <w:marBottom w:val="0"/>
      <w:divBdr>
        <w:top w:val="none" w:sz="0" w:space="0" w:color="auto"/>
        <w:left w:val="none" w:sz="0" w:space="0" w:color="auto"/>
        <w:bottom w:val="none" w:sz="0" w:space="0" w:color="auto"/>
        <w:right w:val="none" w:sz="0" w:space="0" w:color="auto"/>
      </w:divBdr>
    </w:div>
    <w:div w:id="922110423">
      <w:marLeft w:val="640"/>
      <w:marRight w:val="0"/>
      <w:marTop w:val="0"/>
      <w:marBottom w:val="0"/>
      <w:divBdr>
        <w:top w:val="none" w:sz="0" w:space="0" w:color="auto"/>
        <w:left w:val="none" w:sz="0" w:space="0" w:color="auto"/>
        <w:bottom w:val="none" w:sz="0" w:space="0" w:color="auto"/>
        <w:right w:val="none" w:sz="0" w:space="0" w:color="auto"/>
      </w:divBdr>
    </w:div>
    <w:div w:id="922178889">
      <w:marLeft w:val="640"/>
      <w:marRight w:val="0"/>
      <w:marTop w:val="0"/>
      <w:marBottom w:val="0"/>
      <w:divBdr>
        <w:top w:val="none" w:sz="0" w:space="0" w:color="auto"/>
        <w:left w:val="none" w:sz="0" w:space="0" w:color="auto"/>
        <w:bottom w:val="none" w:sz="0" w:space="0" w:color="auto"/>
        <w:right w:val="none" w:sz="0" w:space="0" w:color="auto"/>
      </w:divBdr>
    </w:div>
    <w:div w:id="922180875">
      <w:marLeft w:val="640"/>
      <w:marRight w:val="0"/>
      <w:marTop w:val="0"/>
      <w:marBottom w:val="0"/>
      <w:divBdr>
        <w:top w:val="none" w:sz="0" w:space="0" w:color="auto"/>
        <w:left w:val="none" w:sz="0" w:space="0" w:color="auto"/>
        <w:bottom w:val="none" w:sz="0" w:space="0" w:color="auto"/>
        <w:right w:val="none" w:sz="0" w:space="0" w:color="auto"/>
      </w:divBdr>
    </w:div>
    <w:div w:id="922224758">
      <w:marLeft w:val="640"/>
      <w:marRight w:val="0"/>
      <w:marTop w:val="0"/>
      <w:marBottom w:val="0"/>
      <w:divBdr>
        <w:top w:val="none" w:sz="0" w:space="0" w:color="auto"/>
        <w:left w:val="none" w:sz="0" w:space="0" w:color="auto"/>
        <w:bottom w:val="none" w:sz="0" w:space="0" w:color="auto"/>
        <w:right w:val="none" w:sz="0" w:space="0" w:color="auto"/>
      </w:divBdr>
    </w:div>
    <w:div w:id="922226773">
      <w:marLeft w:val="640"/>
      <w:marRight w:val="0"/>
      <w:marTop w:val="0"/>
      <w:marBottom w:val="0"/>
      <w:divBdr>
        <w:top w:val="none" w:sz="0" w:space="0" w:color="auto"/>
        <w:left w:val="none" w:sz="0" w:space="0" w:color="auto"/>
        <w:bottom w:val="none" w:sz="0" w:space="0" w:color="auto"/>
        <w:right w:val="none" w:sz="0" w:space="0" w:color="auto"/>
      </w:divBdr>
    </w:div>
    <w:div w:id="922227395">
      <w:marLeft w:val="640"/>
      <w:marRight w:val="0"/>
      <w:marTop w:val="0"/>
      <w:marBottom w:val="0"/>
      <w:divBdr>
        <w:top w:val="none" w:sz="0" w:space="0" w:color="auto"/>
        <w:left w:val="none" w:sz="0" w:space="0" w:color="auto"/>
        <w:bottom w:val="none" w:sz="0" w:space="0" w:color="auto"/>
        <w:right w:val="none" w:sz="0" w:space="0" w:color="auto"/>
      </w:divBdr>
    </w:div>
    <w:div w:id="922296990">
      <w:marLeft w:val="640"/>
      <w:marRight w:val="0"/>
      <w:marTop w:val="0"/>
      <w:marBottom w:val="0"/>
      <w:divBdr>
        <w:top w:val="none" w:sz="0" w:space="0" w:color="auto"/>
        <w:left w:val="none" w:sz="0" w:space="0" w:color="auto"/>
        <w:bottom w:val="none" w:sz="0" w:space="0" w:color="auto"/>
        <w:right w:val="none" w:sz="0" w:space="0" w:color="auto"/>
      </w:divBdr>
    </w:div>
    <w:div w:id="922297697">
      <w:marLeft w:val="640"/>
      <w:marRight w:val="0"/>
      <w:marTop w:val="0"/>
      <w:marBottom w:val="0"/>
      <w:divBdr>
        <w:top w:val="none" w:sz="0" w:space="0" w:color="auto"/>
        <w:left w:val="none" w:sz="0" w:space="0" w:color="auto"/>
        <w:bottom w:val="none" w:sz="0" w:space="0" w:color="auto"/>
        <w:right w:val="none" w:sz="0" w:space="0" w:color="auto"/>
      </w:divBdr>
    </w:div>
    <w:div w:id="922372398">
      <w:marLeft w:val="640"/>
      <w:marRight w:val="0"/>
      <w:marTop w:val="0"/>
      <w:marBottom w:val="0"/>
      <w:divBdr>
        <w:top w:val="none" w:sz="0" w:space="0" w:color="auto"/>
        <w:left w:val="none" w:sz="0" w:space="0" w:color="auto"/>
        <w:bottom w:val="none" w:sz="0" w:space="0" w:color="auto"/>
        <w:right w:val="none" w:sz="0" w:space="0" w:color="auto"/>
      </w:divBdr>
    </w:div>
    <w:div w:id="922376485">
      <w:marLeft w:val="640"/>
      <w:marRight w:val="0"/>
      <w:marTop w:val="0"/>
      <w:marBottom w:val="0"/>
      <w:divBdr>
        <w:top w:val="none" w:sz="0" w:space="0" w:color="auto"/>
        <w:left w:val="none" w:sz="0" w:space="0" w:color="auto"/>
        <w:bottom w:val="none" w:sz="0" w:space="0" w:color="auto"/>
        <w:right w:val="none" w:sz="0" w:space="0" w:color="auto"/>
      </w:divBdr>
    </w:div>
    <w:div w:id="922377504">
      <w:marLeft w:val="640"/>
      <w:marRight w:val="0"/>
      <w:marTop w:val="0"/>
      <w:marBottom w:val="0"/>
      <w:divBdr>
        <w:top w:val="none" w:sz="0" w:space="0" w:color="auto"/>
        <w:left w:val="none" w:sz="0" w:space="0" w:color="auto"/>
        <w:bottom w:val="none" w:sz="0" w:space="0" w:color="auto"/>
        <w:right w:val="none" w:sz="0" w:space="0" w:color="auto"/>
      </w:divBdr>
    </w:div>
    <w:div w:id="922419747">
      <w:marLeft w:val="640"/>
      <w:marRight w:val="0"/>
      <w:marTop w:val="0"/>
      <w:marBottom w:val="0"/>
      <w:divBdr>
        <w:top w:val="none" w:sz="0" w:space="0" w:color="auto"/>
        <w:left w:val="none" w:sz="0" w:space="0" w:color="auto"/>
        <w:bottom w:val="none" w:sz="0" w:space="0" w:color="auto"/>
        <w:right w:val="none" w:sz="0" w:space="0" w:color="auto"/>
      </w:divBdr>
    </w:div>
    <w:div w:id="922447155">
      <w:marLeft w:val="640"/>
      <w:marRight w:val="0"/>
      <w:marTop w:val="0"/>
      <w:marBottom w:val="0"/>
      <w:divBdr>
        <w:top w:val="none" w:sz="0" w:space="0" w:color="auto"/>
        <w:left w:val="none" w:sz="0" w:space="0" w:color="auto"/>
        <w:bottom w:val="none" w:sz="0" w:space="0" w:color="auto"/>
        <w:right w:val="none" w:sz="0" w:space="0" w:color="auto"/>
      </w:divBdr>
    </w:div>
    <w:div w:id="922451686">
      <w:marLeft w:val="640"/>
      <w:marRight w:val="0"/>
      <w:marTop w:val="0"/>
      <w:marBottom w:val="0"/>
      <w:divBdr>
        <w:top w:val="none" w:sz="0" w:space="0" w:color="auto"/>
        <w:left w:val="none" w:sz="0" w:space="0" w:color="auto"/>
        <w:bottom w:val="none" w:sz="0" w:space="0" w:color="auto"/>
        <w:right w:val="none" w:sz="0" w:space="0" w:color="auto"/>
      </w:divBdr>
    </w:div>
    <w:div w:id="922489375">
      <w:marLeft w:val="640"/>
      <w:marRight w:val="0"/>
      <w:marTop w:val="0"/>
      <w:marBottom w:val="0"/>
      <w:divBdr>
        <w:top w:val="none" w:sz="0" w:space="0" w:color="auto"/>
        <w:left w:val="none" w:sz="0" w:space="0" w:color="auto"/>
        <w:bottom w:val="none" w:sz="0" w:space="0" w:color="auto"/>
        <w:right w:val="none" w:sz="0" w:space="0" w:color="auto"/>
      </w:divBdr>
    </w:div>
    <w:div w:id="922496024">
      <w:marLeft w:val="640"/>
      <w:marRight w:val="0"/>
      <w:marTop w:val="0"/>
      <w:marBottom w:val="0"/>
      <w:divBdr>
        <w:top w:val="none" w:sz="0" w:space="0" w:color="auto"/>
        <w:left w:val="none" w:sz="0" w:space="0" w:color="auto"/>
        <w:bottom w:val="none" w:sz="0" w:space="0" w:color="auto"/>
        <w:right w:val="none" w:sz="0" w:space="0" w:color="auto"/>
      </w:divBdr>
    </w:div>
    <w:div w:id="922566837">
      <w:marLeft w:val="640"/>
      <w:marRight w:val="0"/>
      <w:marTop w:val="0"/>
      <w:marBottom w:val="0"/>
      <w:divBdr>
        <w:top w:val="none" w:sz="0" w:space="0" w:color="auto"/>
        <w:left w:val="none" w:sz="0" w:space="0" w:color="auto"/>
        <w:bottom w:val="none" w:sz="0" w:space="0" w:color="auto"/>
        <w:right w:val="none" w:sz="0" w:space="0" w:color="auto"/>
      </w:divBdr>
    </w:div>
    <w:div w:id="922571941">
      <w:marLeft w:val="640"/>
      <w:marRight w:val="0"/>
      <w:marTop w:val="0"/>
      <w:marBottom w:val="0"/>
      <w:divBdr>
        <w:top w:val="none" w:sz="0" w:space="0" w:color="auto"/>
        <w:left w:val="none" w:sz="0" w:space="0" w:color="auto"/>
        <w:bottom w:val="none" w:sz="0" w:space="0" w:color="auto"/>
        <w:right w:val="none" w:sz="0" w:space="0" w:color="auto"/>
      </w:divBdr>
    </w:div>
    <w:div w:id="922648213">
      <w:marLeft w:val="640"/>
      <w:marRight w:val="0"/>
      <w:marTop w:val="0"/>
      <w:marBottom w:val="0"/>
      <w:divBdr>
        <w:top w:val="none" w:sz="0" w:space="0" w:color="auto"/>
        <w:left w:val="none" w:sz="0" w:space="0" w:color="auto"/>
        <w:bottom w:val="none" w:sz="0" w:space="0" w:color="auto"/>
        <w:right w:val="none" w:sz="0" w:space="0" w:color="auto"/>
      </w:divBdr>
    </w:div>
    <w:div w:id="922682817">
      <w:marLeft w:val="640"/>
      <w:marRight w:val="0"/>
      <w:marTop w:val="0"/>
      <w:marBottom w:val="0"/>
      <w:divBdr>
        <w:top w:val="none" w:sz="0" w:space="0" w:color="auto"/>
        <w:left w:val="none" w:sz="0" w:space="0" w:color="auto"/>
        <w:bottom w:val="none" w:sz="0" w:space="0" w:color="auto"/>
        <w:right w:val="none" w:sz="0" w:space="0" w:color="auto"/>
      </w:divBdr>
    </w:div>
    <w:div w:id="922690383">
      <w:marLeft w:val="640"/>
      <w:marRight w:val="0"/>
      <w:marTop w:val="0"/>
      <w:marBottom w:val="0"/>
      <w:divBdr>
        <w:top w:val="none" w:sz="0" w:space="0" w:color="auto"/>
        <w:left w:val="none" w:sz="0" w:space="0" w:color="auto"/>
        <w:bottom w:val="none" w:sz="0" w:space="0" w:color="auto"/>
        <w:right w:val="none" w:sz="0" w:space="0" w:color="auto"/>
      </w:divBdr>
    </w:div>
    <w:div w:id="922756806">
      <w:marLeft w:val="640"/>
      <w:marRight w:val="0"/>
      <w:marTop w:val="0"/>
      <w:marBottom w:val="0"/>
      <w:divBdr>
        <w:top w:val="none" w:sz="0" w:space="0" w:color="auto"/>
        <w:left w:val="none" w:sz="0" w:space="0" w:color="auto"/>
        <w:bottom w:val="none" w:sz="0" w:space="0" w:color="auto"/>
        <w:right w:val="none" w:sz="0" w:space="0" w:color="auto"/>
      </w:divBdr>
    </w:div>
    <w:div w:id="922833126">
      <w:marLeft w:val="640"/>
      <w:marRight w:val="0"/>
      <w:marTop w:val="0"/>
      <w:marBottom w:val="0"/>
      <w:divBdr>
        <w:top w:val="none" w:sz="0" w:space="0" w:color="auto"/>
        <w:left w:val="none" w:sz="0" w:space="0" w:color="auto"/>
        <w:bottom w:val="none" w:sz="0" w:space="0" w:color="auto"/>
        <w:right w:val="none" w:sz="0" w:space="0" w:color="auto"/>
      </w:divBdr>
    </w:div>
    <w:div w:id="922837680">
      <w:marLeft w:val="640"/>
      <w:marRight w:val="0"/>
      <w:marTop w:val="0"/>
      <w:marBottom w:val="0"/>
      <w:divBdr>
        <w:top w:val="none" w:sz="0" w:space="0" w:color="auto"/>
        <w:left w:val="none" w:sz="0" w:space="0" w:color="auto"/>
        <w:bottom w:val="none" w:sz="0" w:space="0" w:color="auto"/>
        <w:right w:val="none" w:sz="0" w:space="0" w:color="auto"/>
      </w:divBdr>
    </w:div>
    <w:div w:id="922838478">
      <w:marLeft w:val="640"/>
      <w:marRight w:val="0"/>
      <w:marTop w:val="0"/>
      <w:marBottom w:val="0"/>
      <w:divBdr>
        <w:top w:val="none" w:sz="0" w:space="0" w:color="auto"/>
        <w:left w:val="none" w:sz="0" w:space="0" w:color="auto"/>
        <w:bottom w:val="none" w:sz="0" w:space="0" w:color="auto"/>
        <w:right w:val="none" w:sz="0" w:space="0" w:color="auto"/>
      </w:divBdr>
    </w:div>
    <w:div w:id="922883819">
      <w:marLeft w:val="640"/>
      <w:marRight w:val="0"/>
      <w:marTop w:val="0"/>
      <w:marBottom w:val="0"/>
      <w:divBdr>
        <w:top w:val="none" w:sz="0" w:space="0" w:color="auto"/>
        <w:left w:val="none" w:sz="0" w:space="0" w:color="auto"/>
        <w:bottom w:val="none" w:sz="0" w:space="0" w:color="auto"/>
        <w:right w:val="none" w:sz="0" w:space="0" w:color="auto"/>
      </w:divBdr>
    </w:div>
    <w:div w:id="922908852">
      <w:marLeft w:val="640"/>
      <w:marRight w:val="0"/>
      <w:marTop w:val="0"/>
      <w:marBottom w:val="0"/>
      <w:divBdr>
        <w:top w:val="none" w:sz="0" w:space="0" w:color="auto"/>
        <w:left w:val="none" w:sz="0" w:space="0" w:color="auto"/>
        <w:bottom w:val="none" w:sz="0" w:space="0" w:color="auto"/>
        <w:right w:val="none" w:sz="0" w:space="0" w:color="auto"/>
      </w:divBdr>
    </w:div>
    <w:div w:id="922959807">
      <w:marLeft w:val="640"/>
      <w:marRight w:val="0"/>
      <w:marTop w:val="0"/>
      <w:marBottom w:val="0"/>
      <w:divBdr>
        <w:top w:val="none" w:sz="0" w:space="0" w:color="auto"/>
        <w:left w:val="none" w:sz="0" w:space="0" w:color="auto"/>
        <w:bottom w:val="none" w:sz="0" w:space="0" w:color="auto"/>
        <w:right w:val="none" w:sz="0" w:space="0" w:color="auto"/>
      </w:divBdr>
    </w:div>
    <w:div w:id="923034416">
      <w:marLeft w:val="640"/>
      <w:marRight w:val="0"/>
      <w:marTop w:val="0"/>
      <w:marBottom w:val="0"/>
      <w:divBdr>
        <w:top w:val="none" w:sz="0" w:space="0" w:color="auto"/>
        <w:left w:val="none" w:sz="0" w:space="0" w:color="auto"/>
        <w:bottom w:val="none" w:sz="0" w:space="0" w:color="auto"/>
        <w:right w:val="none" w:sz="0" w:space="0" w:color="auto"/>
      </w:divBdr>
    </w:div>
    <w:div w:id="923077304">
      <w:marLeft w:val="640"/>
      <w:marRight w:val="0"/>
      <w:marTop w:val="0"/>
      <w:marBottom w:val="0"/>
      <w:divBdr>
        <w:top w:val="none" w:sz="0" w:space="0" w:color="auto"/>
        <w:left w:val="none" w:sz="0" w:space="0" w:color="auto"/>
        <w:bottom w:val="none" w:sz="0" w:space="0" w:color="auto"/>
        <w:right w:val="none" w:sz="0" w:space="0" w:color="auto"/>
      </w:divBdr>
    </w:div>
    <w:div w:id="923077399">
      <w:marLeft w:val="640"/>
      <w:marRight w:val="0"/>
      <w:marTop w:val="0"/>
      <w:marBottom w:val="0"/>
      <w:divBdr>
        <w:top w:val="none" w:sz="0" w:space="0" w:color="auto"/>
        <w:left w:val="none" w:sz="0" w:space="0" w:color="auto"/>
        <w:bottom w:val="none" w:sz="0" w:space="0" w:color="auto"/>
        <w:right w:val="none" w:sz="0" w:space="0" w:color="auto"/>
      </w:divBdr>
    </w:div>
    <w:div w:id="923226994">
      <w:marLeft w:val="640"/>
      <w:marRight w:val="0"/>
      <w:marTop w:val="0"/>
      <w:marBottom w:val="0"/>
      <w:divBdr>
        <w:top w:val="none" w:sz="0" w:space="0" w:color="auto"/>
        <w:left w:val="none" w:sz="0" w:space="0" w:color="auto"/>
        <w:bottom w:val="none" w:sz="0" w:space="0" w:color="auto"/>
        <w:right w:val="none" w:sz="0" w:space="0" w:color="auto"/>
      </w:divBdr>
    </w:div>
    <w:div w:id="923228266">
      <w:marLeft w:val="640"/>
      <w:marRight w:val="0"/>
      <w:marTop w:val="0"/>
      <w:marBottom w:val="0"/>
      <w:divBdr>
        <w:top w:val="none" w:sz="0" w:space="0" w:color="auto"/>
        <w:left w:val="none" w:sz="0" w:space="0" w:color="auto"/>
        <w:bottom w:val="none" w:sz="0" w:space="0" w:color="auto"/>
        <w:right w:val="none" w:sz="0" w:space="0" w:color="auto"/>
      </w:divBdr>
    </w:div>
    <w:div w:id="923303676">
      <w:marLeft w:val="640"/>
      <w:marRight w:val="0"/>
      <w:marTop w:val="0"/>
      <w:marBottom w:val="0"/>
      <w:divBdr>
        <w:top w:val="none" w:sz="0" w:space="0" w:color="auto"/>
        <w:left w:val="none" w:sz="0" w:space="0" w:color="auto"/>
        <w:bottom w:val="none" w:sz="0" w:space="0" w:color="auto"/>
        <w:right w:val="none" w:sz="0" w:space="0" w:color="auto"/>
      </w:divBdr>
    </w:div>
    <w:div w:id="923339734">
      <w:marLeft w:val="640"/>
      <w:marRight w:val="0"/>
      <w:marTop w:val="0"/>
      <w:marBottom w:val="0"/>
      <w:divBdr>
        <w:top w:val="none" w:sz="0" w:space="0" w:color="auto"/>
        <w:left w:val="none" w:sz="0" w:space="0" w:color="auto"/>
        <w:bottom w:val="none" w:sz="0" w:space="0" w:color="auto"/>
        <w:right w:val="none" w:sz="0" w:space="0" w:color="auto"/>
      </w:divBdr>
    </w:div>
    <w:div w:id="923340999">
      <w:marLeft w:val="640"/>
      <w:marRight w:val="0"/>
      <w:marTop w:val="0"/>
      <w:marBottom w:val="0"/>
      <w:divBdr>
        <w:top w:val="none" w:sz="0" w:space="0" w:color="auto"/>
        <w:left w:val="none" w:sz="0" w:space="0" w:color="auto"/>
        <w:bottom w:val="none" w:sz="0" w:space="0" w:color="auto"/>
        <w:right w:val="none" w:sz="0" w:space="0" w:color="auto"/>
      </w:divBdr>
    </w:div>
    <w:div w:id="923344886">
      <w:marLeft w:val="640"/>
      <w:marRight w:val="0"/>
      <w:marTop w:val="0"/>
      <w:marBottom w:val="0"/>
      <w:divBdr>
        <w:top w:val="none" w:sz="0" w:space="0" w:color="auto"/>
        <w:left w:val="none" w:sz="0" w:space="0" w:color="auto"/>
        <w:bottom w:val="none" w:sz="0" w:space="0" w:color="auto"/>
        <w:right w:val="none" w:sz="0" w:space="0" w:color="auto"/>
      </w:divBdr>
    </w:div>
    <w:div w:id="923418552">
      <w:marLeft w:val="640"/>
      <w:marRight w:val="0"/>
      <w:marTop w:val="0"/>
      <w:marBottom w:val="0"/>
      <w:divBdr>
        <w:top w:val="none" w:sz="0" w:space="0" w:color="auto"/>
        <w:left w:val="none" w:sz="0" w:space="0" w:color="auto"/>
        <w:bottom w:val="none" w:sz="0" w:space="0" w:color="auto"/>
        <w:right w:val="none" w:sz="0" w:space="0" w:color="auto"/>
      </w:divBdr>
    </w:div>
    <w:div w:id="923488402">
      <w:marLeft w:val="640"/>
      <w:marRight w:val="0"/>
      <w:marTop w:val="0"/>
      <w:marBottom w:val="0"/>
      <w:divBdr>
        <w:top w:val="none" w:sz="0" w:space="0" w:color="auto"/>
        <w:left w:val="none" w:sz="0" w:space="0" w:color="auto"/>
        <w:bottom w:val="none" w:sz="0" w:space="0" w:color="auto"/>
        <w:right w:val="none" w:sz="0" w:space="0" w:color="auto"/>
      </w:divBdr>
    </w:div>
    <w:div w:id="923494629">
      <w:marLeft w:val="640"/>
      <w:marRight w:val="0"/>
      <w:marTop w:val="0"/>
      <w:marBottom w:val="0"/>
      <w:divBdr>
        <w:top w:val="none" w:sz="0" w:space="0" w:color="auto"/>
        <w:left w:val="none" w:sz="0" w:space="0" w:color="auto"/>
        <w:bottom w:val="none" w:sz="0" w:space="0" w:color="auto"/>
        <w:right w:val="none" w:sz="0" w:space="0" w:color="auto"/>
      </w:divBdr>
    </w:div>
    <w:div w:id="923496345">
      <w:marLeft w:val="640"/>
      <w:marRight w:val="0"/>
      <w:marTop w:val="0"/>
      <w:marBottom w:val="0"/>
      <w:divBdr>
        <w:top w:val="none" w:sz="0" w:space="0" w:color="auto"/>
        <w:left w:val="none" w:sz="0" w:space="0" w:color="auto"/>
        <w:bottom w:val="none" w:sz="0" w:space="0" w:color="auto"/>
        <w:right w:val="none" w:sz="0" w:space="0" w:color="auto"/>
      </w:divBdr>
    </w:div>
    <w:div w:id="923535973">
      <w:marLeft w:val="640"/>
      <w:marRight w:val="0"/>
      <w:marTop w:val="0"/>
      <w:marBottom w:val="0"/>
      <w:divBdr>
        <w:top w:val="none" w:sz="0" w:space="0" w:color="auto"/>
        <w:left w:val="none" w:sz="0" w:space="0" w:color="auto"/>
        <w:bottom w:val="none" w:sz="0" w:space="0" w:color="auto"/>
        <w:right w:val="none" w:sz="0" w:space="0" w:color="auto"/>
      </w:divBdr>
    </w:div>
    <w:div w:id="923538873">
      <w:marLeft w:val="640"/>
      <w:marRight w:val="0"/>
      <w:marTop w:val="0"/>
      <w:marBottom w:val="0"/>
      <w:divBdr>
        <w:top w:val="none" w:sz="0" w:space="0" w:color="auto"/>
        <w:left w:val="none" w:sz="0" w:space="0" w:color="auto"/>
        <w:bottom w:val="none" w:sz="0" w:space="0" w:color="auto"/>
        <w:right w:val="none" w:sz="0" w:space="0" w:color="auto"/>
      </w:divBdr>
    </w:div>
    <w:div w:id="923606083">
      <w:marLeft w:val="640"/>
      <w:marRight w:val="0"/>
      <w:marTop w:val="0"/>
      <w:marBottom w:val="0"/>
      <w:divBdr>
        <w:top w:val="none" w:sz="0" w:space="0" w:color="auto"/>
        <w:left w:val="none" w:sz="0" w:space="0" w:color="auto"/>
        <w:bottom w:val="none" w:sz="0" w:space="0" w:color="auto"/>
        <w:right w:val="none" w:sz="0" w:space="0" w:color="auto"/>
      </w:divBdr>
    </w:div>
    <w:div w:id="923608487">
      <w:marLeft w:val="640"/>
      <w:marRight w:val="0"/>
      <w:marTop w:val="0"/>
      <w:marBottom w:val="0"/>
      <w:divBdr>
        <w:top w:val="none" w:sz="0" w:space="0" w:color="auto"/>
        <w:left w:val="none" w:sz="0" w:space="0" w:color="auto"/>
        <w:bottom w:val="none" w:sz="0" w:space="0" w:color="auto"/>
        <w:right w:val="none" w:sz="0" w:space="0" w:color="auto"/>
      </w:divBdr>
    </w:div>
    <w:div w:id="923608963">
      <w:marLeft w:val="640"/>
      <w:marRight w:val="0"/>
      <w:marTop w:val="0"/>
      <w:marBottom w:val="0"/>
      <w:divBdr>
        <w:top w:val="none" w:sz="0" w:space="0" w:color="auto"/>
        <w:left w:val="none" w:sz="0" w:space="0" w:color="auto"/>
        <w:bottom w:val="none" w:sz="0" w:space="0" w:color="auto"/>
        <w:right w:val="none" w:sz="0" w:space="0" w:color="auto"/>
      </w:divBdr>
    </w:div>
    <w:div w:id="923609058">
      <w:marLeft w:val="640"/>
      <w:marRight w:val="0"/>
      <w:marTop w:val="0"/>
      <w:marBottom w:val="0"/>
      <w:divBdr>
        <w:top w:val="none" w:sz="0" w:space="0" w:color="auto"/>
        <w:left w:val="none" w:sz="0" w:space="0" w:color="auto"/>
        <w:bottom w:val="none" w:sz="0" w:space="0" w:color="auto"/>
        <w:right w:val="none" w:sz="0" w:space="0" w:color="auto"/>
      </w:divBdr>
    </w:div>
    <w:div w:id="923609383">
      <w:marLeft w:val="640"/>
      <w:marRight w:val="0"/>
      <w:marTop w:val="0"/>
      <w:marBottom w:val="0"/>
      <w:divBdr>
        <w:top w:val="none" w:sz="0" w:space="0" w:color="auto"/>
        <w:left w:val="none" w:sz="0" w:space="0" w:color="auto"/>
        <w:bottom w:val="none" w:sz="0" w:space="0" w:color="auto"/>
        <w:right w:val="none" w:sz="0" w:space="0" w:color="auto"/>
      </w:divBdr>
    </w:div>
    <w:div w:id="923756989">
      <w:marLeft w:val="640"/>
      <w:marRight w:val="0"/>
      <w:marTop w:val="0"/>
      <w:marBottom w:val="0"/>
      <w:divBdr>
        <w:top w:val="none" w:sz="0" w:space="0" w:color="auto"/>
        <w:left w:val="none" w:sz="0" w:space="0" w:color="auto"/>
        <w:bottom w:val="none" w:sz="0" w:space="0" w:color="auto"/>
        <w:right w:val="none" w:sz="0" w:space="0" w:color="auto"/>
      </w:divBdr>
    </w:div>
    <w:div w:id="923758014">
      <w:marLeft w:val="640"/>
      <w:marRight w:val="0"/>
      <w:marTop w:val="0"/>
      <w:marBottom w:val="0"/>
      <w:divBdr>
        <w:top w:val="none" w:sz="0" w:space="0" w:color="auto"/>
        <w:left w:val="none" w:sz="0" w:space="0" w:color="auto"/>
        <w:bottom w:val="none" w:sz="0" w:space="0" w:color="auto"/>
        <w:right w:val="none" w:sz="0" w:space="0" w:color="auto"/>
      </w:divBdr>
    </w:div>
    <w:div w:id="923803064">
      <w:marLeft w:val="640"/>
      <w:marRight w:val="0"/>
      <w:marTop w:val="0"/>
      <w:marBottom w:val="0"/>
      <w:divBdr>
        <w:top w:val="none" w:sz="0" w:space="0" w:color="auto"/>
        <w:left w:val="none" w:sz="0" w:space="0" w:color="auto"/>
        <w:bottom w:val="none" w:sz="0" w:space="0" w:color="auto"/>
        <w:right w:val="none" w:sz="0" w:space="0" w:color="auto"/>
      </w:divBdr>
    </w:div>
    <w:div w:id="923803388">
      <w:marLeft w:val="640"/>
      <w:marRight w:val="0"/>
      <w:marTop w:val="0"/>
      <w:marBottom w:val="0"/>
      <w:divBdr>
        <w:top w:val="none" w:sz="0" w:space="0" w:color="auto"/>
        <w:left w:val="none" w:sz="0" w:space="0" w:color="auto"/>
        <w:bottom w:val="none" w:sz="0" w:space="0" w:color="auto"/>
        <w:right w:val="none" w:sz="0" w:space="0" w:color="auto"/>
      </w:divBdr>
    </w:div>
    <w:div w:id="923805172">
      <w:marLeft w:val="640"/>
      <w:marRight w:val="0"/>
      <w:marTop w:val="0"/>
      <w:marBottom w:val="0"/>
      <w:divBdr>
        <w:top w:val="none" w:sz="0" w:space="0" w:color="auto"/>
        <w:left w:val="none" w:sz="0" w:space="0" w:color="auto"/>
        <w:bottom w:val="none" w:sz="0" w:space="0" w:color="auto"/>
        <w:right w:val="none" w:sz="0" w:space="0" w:color="auto"/>
      </w:divBdr>
    </w:div>
    <w:div w:id="923953738">
      <w:marLeft w:val="640"/>
      <w:marRight w:val="0"/>
      <w:marTop w:val="0"/>
      <w:marBottom w:val="0"/>
      <w:divBdr>
        <w:top w:val="none" w:sz="0" w:space="0" w:color="auto"/>
        <w:left w:val="none" w:sz="0" w:space="0" w:color="auto"/>
        <w:bottom w:val="none" w:sz="0" w:space="0" w:color="auto"/>
        <w:right w:val="none" w:sz="0" w:space="0" w:color="auto"/>
      </w:divBdr>
    </w:div>
    <w:div w:id="923992619">
      <w:marLeft w:val="640"/>
      <w:marRight w:val="0"/>
      <w:marTop w:val="0"/>
      <w:marBottom w:val="0"/>
      <w:divBdr>
        <w:top w:val="none" w:sz="0" w:space="0" w:color="auto"/>
        <w:left w:val="none" w:sz="0" w:space="0" w:color="auto"/>
        <w:bottom w:val="none" w:sz="0" w:space="0" w:color="auto"/>
        <w:right w:val="none" w:sz="0" w:space="0" w:color="auto"/>
      </w:divBdr>
    </w:div>
    <w:div w:id="924068256">
      <w:marLeft w:val="640"/>
      <w:marRight w:val="0"/>
      <w:marTop w:val="0"/>
      <w:marBottom w:val="0"/>
      <w:divBdr>
        <w:top w:val="none" w:sz="0" w:space="0" w:color="auto"/>
        <w:left w:val="none" w:sz="0" w:space="0" w:color="auto"/>
        <w:bottom w:val="none" w:sz="0" w:space="0" w:color="auto"/>
        <w:right w:val="none" w:sz="0" w:space="0" w:color="auto"/>
      </w:divBdr>
    </w:div>
    <w:div w:id="924070561">
      <w:marLeft w:val="640"/>
      <w:marRight w:val="0"/>
      <w:marTop w:val="0"/>
      <w:marBottom w:val="0"/>
      <w:divBdr>
        <w:top w:val="none" w:sz="0" w:space="0" w:color="auto"/>
        <w:left w:val="none" w:sz="0" w:space="0" w:color="auto"/>
        <w:bottom w:val="none" w:sz="0" w:space="0" w:color="auto"/>
        <w:right w:val="none" w:sz="0" w:space="0" w:color="auto"/>
      </w:divBdr>
    </w:div>
    <w:div w:id="924074063">
      <w:marLeft w:val="640"/>
      <w:marRight w:val="0"/>
      <w:marTop w:val="0"/>
      <w:marBottom w:val="0"/>
      <w:divBdr>
        <w:top w:val="none" w:sz="0" w:space="0" w:color="auto"/>
        <w:left w:val="none" w:sz="0" w:space="0" w:color="auto"/>
        <w:bottom w:val="none" w:sz="0" w:space="0" w:color="auto"/>
        <w:right w:val="none" w:sz="0" w:space="0" w:color="auto"/>
      </w:divBdr>
    </w:div>
    <w:div w:id="924076547">
      <w:marLeft w:val="640"/>
      <w:marRight w:val="0"/>
      <w:marTop w:val="0"/>
      <w:marBottom w:val="0"/>
      <w:divBdr>
        <w:top w:val="none" w:sz="0" w:space="0" w:color="auto"/>
        <w:left w:val="none" w:sz="0" w:space="0" w:color="auto"/>
        <w:bottom w:val="none" w:sz="0" w:space="0" w:color="auto"/>
        <w:right w:val="none" w:sz="0" w:space="0" w:color="auto"/>
      </w:divBdr>
    </w:div>
    <w:div w:id="924147318">
      <w:marLeft w:val="640"/>
      <w:marRight w:val="0"/>
      <w:marTop w:val="0"/>
      <w:marBottom w:val="0"/>
      <w:divBdr>
        <w:top w:val="none" w:sz="0" w:space="0" w:color="auto"/>
        <w:left w:val="none" w:sz="0" w:space="0" w:color="auto"/>
        <w:bottom w:val="none" w:sz="0" w:space="0" w:color="auto"/>
        <w:right w:val="none" w:sz="0" w:space="0" w:color="auto"/>
      </w:divBdr>
    </w:div>
    <w:div w:id="924150167">
      <w:marLeft w:val="640"/>
      <w:marRight w:val="0"/>
      <w:marTop w:val="0"/>
      <w:marBottom w:val="0"/>
      <w:divBdr>
        <w:top w:val="none" w:sz="0" w:space="0" w:color="auto"/>
        <w:left w:val="none" w:sz="0" w:space="0" w:color="auto"/>
        <w:bottom w:val="none" w:sz="0" w:space="0" w:color="auto"/>
        <w:right w:val="none" w:sz="0" w:space="0" w:color="auto"/>
      </w:divBdr>
    </w:div>
    <w:div w:id="924262845">
      <w:marLeft w:val="640"/>
      <w:marRight w:val="0"/>
      <w:marTop w:val="0"/>
      <w:marBottom w:val="0"/>
      <w:divBdr>
        <w:top w:val="none" w:sz="0" w:space="0" w:color="auto"/>
        <w:left w:val="none" w:sz="0" w:space="0" w:color="auto"/>
        <w:bottom w:val="none" w:sz="0" w:space="0" w:color="auto"/>
        <w:right w:val="none" w:sz="0" w:space="0" w:color="auto"/>
      </w:divBdr>
    </w:div>
    <w:div w:id="924264752">
      <w:marLeft w:val="640"/>
      <w:marRight w:val="0"/>
      <w:marTop w:val="0"/>
      <w:marBottom w:val="0"/>
      <w:divBdr>
        <w:top w:val="none" w:sz="0" w:space="0" w:color="auto"/>
        <w:left w:val="none" w:sz="0" w:space="0" w:color="auto"/>
        <w:bottom w:val="none" w:sz="0" w:space="0" w:color="auto"/>
        <w:right w:val="none" w:sz="0" w:space="0" w:color="auto"/>
      </w:divBdr>
    </w:div>
    <w:div w:id="924268577">
      <w:marLeft w:val="0"/>
      <w:marRight w:val="0"/>
      <w:marTop w:val="0"/>
      <w:marBottom w:val="0"/>
      <w:divBdr>
        <w:top w:val="none" w:sz="0" w:space="0" w:color="auto"/>
        <w:left w:val="none" w:sz="0" w:space="0" w:color="auto"/>
        <w:bottom w:val="none" w:sz="0" w:space="0" w:color="auto"/>
        <w:right w:val="none" w:sz="0" w:space="0" w:color="auto"/>
      </w:divBdr>
    </w:div>
    <w:div w:id="924340266">
      <w:marLeft w:val="640"/>
      <w:marRight w:val="0"/>
      <w:marTop w:val="0"/>
      <w:marBottom w:val="0"/>
      <w:divBdr>
        <w:top w:val="none" w:sz="0" w:space="0" w:color="auto"/>
        <w:left w:val="none" w:sz="0" w:space="0" w:color="auto"/>
        <w:bottom w:val="none" w:sz="0" w:space="0" w:color="auto"/>
        <w:right w:val="none" w:sz="0" w:space="0" w:color="auto"/>
      </w:divBdr>
    </w:div>
    <w:div w:id="924344841">
      <w:marLeft w:val="640"/>
      <w:marRight w:val="0"/>
      <w:marTop w:val="0"/>
      <w:marBottom w:val="0"/>
      <w:divBdr>
        <w:top w:val="none" w:sz="0" w:space="0" w:color="auto"/>
        <w:left w:val="none" w:sz="0" w:space="0" w:color="auto"/>
        <w:bottom w:val="none" w:sz="0" w:space="0" w:color="auto"/>
        <w:right w:val="none" w:sz="0" w:space="0" w:color="auto"/>
      </w:divBdr>
    </w:div>
    <w:div w:id="924455719">
      <w:marLeft w:val="640"/>
      <w:marRight w:val="0"/>
      <w:marTop w:val="0"/>
      <w:marBottom w:val="0"/>
      <w:divBdr>
        <w:top w:val="none" w:sz="0" w:space="0" w:color="auto"/>
        <w:left w:val="none" w:sz="0" w:space="0" w:color="auto"/>
        <w:bottom w:val="none" w:sz="0" w:space="0" w:color="auto"/>
        <w:right w:val="none" w:sz="0" w:space="0" w:color="auto"/>
      </w:divBdr>
    </w:div>
    <w:div w:id="924531803">
      <w:marLeft w:val="640"/>
      <w:marRight w:val="0"/>
      <w:marTop w:val="0"/>
      <w:marBottom w:val="0"/>
      <w:divBdr>
        <w:top w:val="none" w:sz="0" w:space="0" w:color="auto"/>
        <w:left w:val="none" w:sz="0" w:space="0" w:color="auto"/>
        <w:bottom w:val="none" w:sz="0" w:space="0" w:color="auto"/>
        <w:right w:val="none" w:sz="0" w:space="0" w:color="auto"/>
      </w:divBdr>
    </w:div>
    <w:div w:id="924533459">
      <w:marLeft w:val="640"/>
      <w:marRight w:val="0"/>
      <w:marTop w:val="0"/>
      <w:marBottom w:val="0"/>
      <w:divBdr>
        <w:top w:val="none" w:sz="0" w:space="0" w:color="auto"/>
        <w:left w:val="none" w:sz="0" w:space="0" w:color="auto"/>
        <w:bottom w:val="none" w:sz="0" w:space="0" w:color="auto"/>
        <w:right w:val="none" w:sz="0" w:space="0" w:color="auto"/>
      </w:divBdr>
    </w:div>
    <w:div w:id="924605595">
      <w:marLeft w:val="640"/>
      <w:marRight w:val="0"/>
      <w:marTop w:val="0"/>
      <w:marBottom w:val="0"/>
      <w:divBdr>
        <w:top w:val="none" w:sz="0" w:space="0" w:color="auto"/>
        <w:left w:val="none" w:sz="0" w:space="0" w:color="auto"/>
        <w:bottom w:val="none" w:sz="0" w:space="0" w:color="auto"/>
        <w:right w:val="none" w:sz="0" w:space="0" w:color="auto"/>
      </w:divBdr>
    </w:div>
    <w:div w:id="924607023">
      <w:marLeft w:val="640"/>
      <w:marRight w:val="0"/>
      <w:marTop w:val="0"/>
      <w:marBottom w:val="0"/>
      <w:divBdr>
        <w:top w:val="none" w:sz="0" w:space="0" w:color="auto"/>
        <w:left w:val="none" w:sz="0" w:space="0" w:color="auto"/>
        <w:bottom w:val="none" w:sz="0" w:space="0" w:color="auto"/>
        <w:right w:val="none" w:sz="0" w:space="0" w:color="auto"/>
      </w:divBdr>
    </w:div>
    <w:div w:id="924654960">
      <w:marLeft w:val="640"/>
      <w:marRight w:val="0"/>
      <w:marTop w:val="0"/>
      <w:marBottom w:val="0"/>
      <w:divBdr>
        <w:top w:val="none" w:sz="0" w:space="0" w:color="auto"/>
        <w:left w:val="none" w:sz="0" w:space="0" w:color="auto"/>
        <w:bottom w:val="none" w:sz="0" w:space="0" w:color="auto"/>
        <w:right w:val="none" w:sz="0" w:space="0" w:color="auto"/>
      </w:divBdr>
    </w:div>
    <w:div w:id="924727629">
      <w:marLeft w:val="640"/>
      <w:marRight w:val="0"/>
      <w:marTop w:val="0"/>
      <w:marBottom w:val="0"/>
      <w:divBdr>
        <w:top w:val="none" w:sz="0" w:space="0" w:color="auto"/>
        <w:left w:val="none" w:sz="0" w:space="0" w:color="auto"/>
        <w:bottom w:val="none" w:sz="0" w:space="0" w:color="auto"/>
        <w:right w:val="none" w:sz="0" w:space="0" w:color="auto"/>
      </w:divBdr>
    </w:div>
    <w:div w:id="924849830">
      <w:marLeft w:val="640"/>
      <w:marRight w:val="0"/>
      <w:marTop w:val="0"/>
      <w:marBottom w:val="0"/>
      <w:divBdr>
        <w:top w:val="none" w:sz="0" w:space="0" w:color="auto"/>
        <w:left w:val="none" w:sz="0" w:space="0" w:color="auto"/>
        <w:bottom w:val="none" w:sz="0" w:space="0" w:color="auto"/>
        <w:right w:val="none" w:sz="0" w:space="0" w:color="auto"/>
      </w:divBdr>
    </w:div>
    <w:div w:id="924876672">
      <w:marLeft w:val="640"/>
      <w:marRight w:val="0"/>
      <w:marTop w:val="0"/>
      <w:marBottom w:val="0"/>
      <w:divBdr>
        <w:top w:val="none" w:sz="0" w:space="0" w:color="auto"/>
        <w:left w:val="none" w:sz="0" w:space="0" w:color="auto"/>
        <w:bottom w:val="none" w:sz="0" w:space="0" w:color="auto"/>
        <w:right w:val="none" w:sz="0" w:space="0" w:color="auto"/>
      </w:divBdr>
    </w:div>
    <w:div w:id="924920475">
      <w:marLeft w:val="640"/>
      <w:marRight w:val="0"/>
      <w:marTop w:val="0"/>
      <w:marBottom w:val="0"/>
      <w:divBdr>
        <w:top w:val="none" w:sz="0" w:space="0" w:color="auto"/>
        <w:left w:val="none" w:sz="0" w:space="0" w:color="auto"/>
        <w:bottom w:val="none" w:sz="0" w:space="0" w:color="auto"/>
        <w:right w:val="none" w:sz="0" w:space="0" w:color="auto"/>
      </w:divBdr>
    </w:div>
    <w:div w:id="924998404">
      <w:marLeft w:val="640"/>
      <w:marRight w:val="0"/>
      <w:marTop w:val="0"/>
      <w:marBottom w:val="0"/>
      <w:divBdr>
        <w:top w:val="none" w:sz="0" w:space="0" w:color="auto"/>
        <w:left w:val="none" w:sz="0" w:space="0" w:color="auto"/>
        <w:bottom w:val="none" w:sz="0" w:space="0" w:color="auto"/>
        <w:right w:val="none" w:sz="0" w:space="0" w:color="auto"/>
      </w:divBdr>
    </w:div>
    <w:div w:id="925112804">
      <w:marLeft w:val="640"/>
      <w:marRight w:val="0"/>
      <w:marTop w:val="0"/>
      <w:marBottom w:val="0"/>
      <w:divBdr>
        <w:top w:val="none" w:sz="0" w:space="0" w:color="auto"/>
        <w:left w:val="none" w:sz="0" w:space="0" w:color="auto"/>
        <w:bottom w:val="none" w:sz="0" w:space="0" w:color="auto"/>
        <w:right w:val="none" w:sz="0" w:space="0" w:color="auto"/>
      </w:divBdr>
    </w:div>
    <w:div w:id="925117197">
      <w:marLeft w:val="640"/>
      <w:marRight w:val="0"/>
      <w:marTop w:val="0"/>
      <w:marBottom w:val="0"/>
      <w:divBdr>
        <w:top w:val="none" w:sz="0" w:space="0" w:color="auto"/>
        <w:left w:val="none" w:sz="0" w:space="0" w:color="auto"/>
        <w:bottom w:val="none" w:sz="0" w:space="0" w:color="auto"/>
        <w:right w:val="none" w:sz="0" w:space="0" w:color="auto"/>
      </w:divBdr>
    </w:div>
    <w:div w:id="925117643">
      <w:marLeft w:val="640"/>
      <w:marRight w:val="0"/>
      <w:marTop w:val="0"/>
      <w:marBottom w:val="0"/>
      <w:divBdr>
        <w:top w:val="none" w:sz="0" w:space="0" w:color="auto"/>
        <w:left w:val="none" w:sz="0" w:space="0" w:color="auto"/>
        <w:bottom w:val="none" w:sz="0" w:space="0" w:color="auto"/>
        <w:right w:val="none" w:sz="0" w:space="0" w:color="auto"/>
      </w:divBdr>
    </w:div>
    <w:div w:id="925261050">
      <w:marLeft w:val="640"/>
      <w:marRight w:val="0"/>
      <w:marTop w:val="0"/>
      <w:marBottom w:val="0"/>
      <w:divBdr>
        <w:top w:val="none" w:sz="0" w:space="0" w:color="auto"/>
        <w:left w:val="none" w:sz="0" w:space="0" w:color="auto"/>
        <w:bottom w:val="none" w:sz="0" w:space="0" w:color="auto"/>
        <w:right w:val="none" w:sz="0" w:space="0" w:color="auto"/>
      </w:divBdr>
    </w:div>
    <w:div w:id="925303099">
      <w:marLeft w:val="640"/>
      <w:marRight w:val="0"/>
      <w:marTop w:val="0"/>
      <w:marBottom w:val="0"/>
      <w:divBdr>
        <w:top w:val="none" w:sz="0" w:space="0" w:color="auto"/>
        <w:left w:val="none" w:sz="0" w:space="0" w:color="auto"/>
        <w:bottom w:val="none" w:sz="0" w:space="0" w:color="auto"/>
        <w:right w:val="none" w:sz="0" w:space="0" w:color="auto"/>
      </w:divBdr>
    </w:div>
    <w:div w:id="925304082">
      <w:marLeft w:val="640"/>
      <w:marRight w:val="0"/>
      <w:marTop w:val="0"/>
      <w:marBottom w:val="0"/>
      <w:divBdr>
        <w:top w:val="none" w:sz="0" w:space="0" w:color="auto"/>
        <w:left w:val="none" w:sz="0" w:space="0" w:color="auto"/>
        <w:bottom w:val="none" w:sz="0" w:space="0" w:color="auto"/>
        <w:right w:val="none" w:sz="0" w:space="0" w:color="auto"/>
      </w:divBdr>
    </w:div>
    <w:div w:id="925379156">
      <w:marLeft w:val="640"/>
      <w:marRight w:val="0"/>
      <w:marTop w:val="0"/>
      <w:marBottom w:val="0"/>
      <w:divBdr>
        <w:top w:val="none" w:sz="0" w:space="0" w:color="auto"/>
        <w:left w:val="none" w:sz="0" w:space="0" w:color="auto"/>
        <w:bottom w:val="none" w:sz="0" w:space="0" w:color="auto"/>
        <w:right w:val="none" w:sz="0" w:space="0" w:color="auto"/>
      </w:divBdr>
    </w:div>
    <w:div w:id="925455170">
      <w:marLeft w:val="640"/>
      <w:marRight w:val="0"/>
      <w:marTop w:val="0"/>
      <w:marBottom w:val="0"/>
      <w:divBdr>
        <w:top w:val="none" w:sz="0" w:space="0" w:color="auto"/>
        <w:left w:val="none" w:sz="0" w:space="0" w:color="auto"/>
        <w:bottom w:val="none" w:sz="0" w:space="0" w:color="auto"/>
        <w:right w:val="none" w:sz="0" w:space="0" w:color="auto"/>
      </w:divBdr>
    </w:div>
    <w:div w:id="925457650">
      <w:marLeft w:val="640"/>
      <w:marRight w:val="0"/>
      <w:marTop w:val="0"/>
      <w:marBottom w:val="0"/>
      <w:divBdr>
        <w:top w:val="none" w:sz="0" w:space="0" w:color="auto"/>
        <w:left w:val="none" w:sz="0" w:space="0" w:color="auto"/>
        <w:bottom w:val="none" w:sz="0" w:space="0" w:color="auto"/>
        <w:right w:val="none" w:sz="0" w:space="0" w:color="auto"/>
      </w:divBdr>
    </w:div>
    <w:div w:id="925504738">
      <w:marLeft w:val="640"/>
      <w:marRight w:val="0"/>
      <w:marTop w:val="0"/>
      <w:marBottom w:val="0"/>
      <w:divBdr>
        <w:top w:val="none" w:sz="0" w:space="0" w:color="auto"/>
        <w:left w:val="none" w:sz="0" w:space="0" w:color="auto"/>
        <w:bottom w:val="none" w:sz="0" w:space="0" w:color="auto"/>
        <w:right w:val="none" w:sz="0" w:space="0" w:color="auto"/>
      </w:divBdr>
    </w:div>
    <w:div w:id="925528864">
      <w:marLeft w:val="640"/>
      <w:marRight w:val="0"/>
      <w:marTop w:val="0"/>
      <w:marBottom w:val="0"/>
      <w:divBdr>
        <w:top w:val="none" w:sz="0" w:space="0" w:color="auto"/>
        <w:left w:val="none" w:sz="0" w:space="0" w:color="auto"/>
        <w:bottom w:val="none" w:sz="0" w:space="0" w:color="auto"/>
        <w:right w:val="none" w:sz="0" w:space="0" w:color="auto"/>
      </w:divBdr>
    </w:div>
    <w:div w:id="925578954">
      <w:marLeft w:val="640"/>
      <w:marRight w:val="0"/>
      <w:marTop w:val="0"/>
      <w:marBottom w:val="0"/>
      <w:divBdr>
        <w:top w:val="none" w:sz="0" w:space="0" w:color="auto"/>
        <w:left w:val="none" w:sz="0" w:space="0" w:color="auto"/>
        <w:bottom w:val="none" w:sz="0" w:space="0" w:color="auto"/>
        <w:right w:val="none" w:sz="0" w:space="0" w:color="auto"/>
      </w:divBdr>
    </w:div>
    <w:div w:id="925697147">
      <w:marLeft w:val="640"/>
      <w:marRight w:val="0"/>
      <w:marTop w:val="0"/>
      <w:marBottom w:val="0"/>
      <w:divBdr>
        <w:top w:val="none" w:sz="0" w:space="0" w:color="auto"/>
        <w:left w:val="none" w:sz="0" w:space="0" w:color="auto"/>
        <w:bottom w:val="none" w:sz="0" w:space="0" w:color="auto"/>
        <w:right w:val="none" w:sz="0" w:space="0" w:color="auto"/>
      </w:divBdr>
    </w:div>
    <w:div w:id="925722530">
      <w:marLeft w:val="640"/>
      <w:marRight w:val="0"/>
      <w:marTop w:val="0"/>
      <w:marBottom w:val="0"/>
      <w:divBdr>
        <w:top w:val="none" w:sz="0" w:space="0" w:color="auto"/>
        <w:left w:val="none" w:sz="0" w:space="0" w:color="auto"/>
        <w:bottom w:val="none" w:sz="0" w:space="0" w:color="auto"/>
        <w:right w:val="none" w:sz="0" w:space="0" w:color="auto"/>
      </w:divBdr>
    </w:div>
    <w:div w:id="925722559">
      <w:marLeft w:val="640"/>
      <w:marRight w:val="0"/>
      <w:marTop w:val="0"/>
      <w:marBottom w:val="0"/>
      <w:divBdr>
        <w:top w:val="none" w:sz="0" w:space="0" w:color="auto"/>
        <w:left w:val="none" w:sz="0" w:space="0" w:color="auto"/>
        <w:bottom w:val="none" w:sz="0" w:space="0" w:color="auto"/>
        <w:right w:val="none" w:sz="0" w:space="0" w:color="auto"/>
      </w:divBdr>
    </w:div>
    <w:div w:id="925727568">
      <w:marLeft w:val="640"/>
      <w:marRight w:val="0"/>
      <w:marTop w:val="0"/>
      <w:marBottom w:val="0"/>
      <w:divBdr>
        <w:top w:val="none" w:sz="0" w:space="0" w:color="auto"/>
        <w:left w:val="none" w:sz="0" w:space="0" w:color="auto"/>
        <w:bottom w:val="none" w:sz="0" w:space="0" w:color="auto"/>
        <w:right w:val="none" w:sz="0" w:space="0" w:color="auto"/>
      </w:divBdr>
    </w:div>
    <w:div w:id="925765666">
      <w:marLeft w:val="640"/>
      <w:marRight w:val="0"/>
      <w:marTop w:val="0"/>
      <w:marBottom w:val="0"/>
      <w:divBdr>
        <w:top w:val="none" w:sz="0" w:space="0" w:color="auto"/>
        <w:left w:val="none" w:sz="0" w:space="0" w:color="auto"/>
        <w:bottom w:val="none" w:sz="0" w:space="0" w:color="auto"/>
        <w:right w:val="none" w:sz="0" w:space="0" w:color="auto"/>
      </w:divBdr>
    </w:div>
    <w:div w:id="925839837">
      <w:marLeft w:val="640"/>
      <w:marRight w:val="0"/>
      <w:marTop w:val="0"/>
      <w:marBottom w:val="0"/>
      <w:divBdr>
        <w:top w:val="none" w:sz="0" w:space="0" w:color="auto"/>
        <w:left w:val="none" w:sz="0" w:space="0" w:color="auto"/>
        <w:bottom w:val="none" w:sz="0" w:space="0" w:color="auto"/>
        <w:right w:val="none" w:sz="0" w:space="0" w:color="auto"/>
      </w:divBdr>
    </w:div>
    <w:div w:id="925844979">
      <w:marLeft w:val="640"/>
      <w:marRight w:val="0"/>
      <w:marTop w:val="0"/>
      <w:marBottom w:val="0"/>
      <w:divBdr>
        <w:top w:val="none" w:sz="0" w:space="0" w:color="auto"/>
        <w:left w:val="none" w:sz="0" w:space="0" w:color="auto"/>
        <w:bottom w:val="none" w:sz="0" w:space="0" w:color="auto"/>
        <w:right w:val="none" w:sz="0" w:space="0" w:color="auto"/>
      </w:divBdr>
    </w:div>
    <w:div w:id="925846544">
      <w:marLeft w:val="640"/>
      <w:marRight w:val="0"/>
      <w:marTop w:val="0"/>
      <w:marBottom w:val="0"/>
      <w:divBdr>
        <w:top w:val="none" w:sz="0" w:space="0" w:color="auto"/>
        <w:left w:val="none" w:sz="0" w:space="0" w:color="auto"/>
        <w:bottom w:val="none" w:sz="0" w:space="0" w:color="auto"/>
        <w:right w:val="none" w:sz="0" w:space="0" w:color="auto"/>
      </w:divBdr>
    </w:div>
    <w:div w:id="925916661">
      <w:marLeft w:val="640"/>
      <w:marRight w:val="0"/>
      <w:marTop w:val="0"/>
      <w:marBottom w:val="0"/>
      <w:divBdr>
        <w:top w:val="none" w:sz="0" w:space="0" w:color="auto"/>
        <w:left w:val="none" w:sz="0" w:space="0" w:color="auto"/>
        <w:bottom w:val="none" w:sz="0" w:space="0" w:color="auto"/>
        <w:right w:val="none" w:sz="0" w:space="0" w:color="auto"/>
      </w:divBdr>
    </w:div>
    <w:div w:id="926033751">
      <w:marLeft w:val="640"/>
      <w:marRight w:val="0"/>
      <w:marTop w:val="0"/>
      <w:marBottom w:val="0"/>
      <w:divBdr>
        <w:top w:val="none" w:sz="0" w:space="0" w:color="auto"/>
        <w:left w:val="none" w:sz="0" w:space="0" w:color="auto"/>
        <w:bottom w:val="none" w:sz="0" w:space="0" w:color="auto"/>
        <w:right w:val="none" w:sz="0" w:space="0" w:color="auto"/>
      </w:divBdr>
    </w:div>
    <w:div w:id="926034203">
      <w:marLeft w:val="640"/>
      <w:marRight w:val="0"/>
      <w:marTop w:val="0"/>
      <w:marBottom w:val="0"/>
      <w:divBdr>
        <w:top w:val="none" w:sz="0" w:space="0" w:color="auto"/>
        <w:left w:val="none" w:sz="0" w:space="0" w:color="auto"/>
        <w:bottom w:val="none" w:sz="0" w:space="0" w:color="auto"/>
        <w:right w:val="none" w:sz="0" w:space="0" w:color="auto"/>
      </w:divBdr>
    </w:div>
    <w:div w:id="926036994">
      <w:marLeft w:val="640"/>
      <w:marRight w:val="0"/>
      <w:marTop w:val="0"/>
      <w:marBottom w:val="0"/>
      <w:divBdr>
        <w:top w:val="none" w:sz="0" w:space="0" w:color="auto"/>
        <w:left w:val="none" w:sz="0" w:space="0" w:color="auto"/>
        <w:bottom w:val="none" w:sz="0" w:space="0" w:color="auto"/>
        <w:right w:val="none" w:sz="0" w:space="0" w:color="auto"/>
      </w:divBdr>
    </w:div>
    <w:div w:id="926156132">
      <w:marLeft w:val="640"/>
      <w:marRight w:val="0"/>
      <w:marTop w:val="0"/>
      <w:marBottom w:val="0"/>
      <w:divBdr>
        <w:top w:val="none" w:sz="0" w:space="0" w:color="auto"/>
        <w:left w:val="none" w:sz="0" w:space="0" w:color="auto"/>
        <w:bottom w:val="none" w:sz="0" w:space="0" w:color="auto"/>
        <w:right w:val="none" w:sz="0" w:space="0" w:color="auto"/>
      </w:divBdr>
    </w:div>
    <w:div w:id="926157953">
      <w:marLeft w:val="640"/>
      <w:marRight w:val="0"/>
      <w:marTop w:val="0"/>
      <w:marBottom w:val="0"/>
      <w:divBdr>
        <w:top w:val="none" w:sz="0" w:space="0" w:color="auto"/>
        <w:left w:val="none" w:sz="0" w:space="0" w:color="auto"/>
        <w:bottom w:val="none" w:sz="0" w:space="0" w:color="auto"/>
        <w:right w:val="none" w:sz="0" w:space="0" w:color="auto"/>
      </w:divBdr>
    </w:div>
    <w:div w:id="926186115">
      <w:marLeft w:val="640"/>
      <w:marRight w:val="0"/>
      <w:marTop w:val="0"/>
      <w:marBottom w:val="0"/>
      <w:divBdr>
        <w:top w:val="none" w:sz="0" w:space="0" w:color="auto"/>
        <w:left w:val="none" w:sz="0" w:space="0" w:color="auto"/>
        <w:bottom w:val="none" w:sz="0" w:space="0" w:color="auto"/>
        <w:right w:val="none" w:sz="0" w:space="0" w:color="auto"/>
      </w:divBdr>
    </w:div>
    <w:div w:id="926187453">
      <w:marLeft w:val="640"/>
      <w:marRight w:val="0"/>
      <w:marTop w:val="0"/>
      <w:marBottom w:val="0"/>
      <w:divBdr>
        <w:top w:val="none" w:sz="0" w:space="0" w:color="auto"/>
        <w:left w:val="none" w:sz="0" w:space="0" w:color="auto"/>
        <w:bottom w:val="none" w:sz="0" w:space="0" w:color="auto"/>
        <w:right w:val="none" w:sz="0" w:space="0" w:color="auto"/>
      </w:divBdr>
    </w:div>
    <w:div w:id="926304523">
      <w:marLeft w:val="640"/>
      <w:marRight w:val="0"/>
      <w:marTop w:val="0"/>
      <w:marBottom w:val="0"/>
      <w:divBdr>
        <w:top w:val="none" w:sz="0" w:space="0" w:color="auto"/>
        <w:left w:val="none" w:sz="0" w:space="0" w:color="auto"/>
        <w:bottom w:val="none" w:sz="0" w:space="0" w:color="auto"/>
        <w:right w:val="none" w:sz="0" w:space="0" w:color="auto"/>
      </w:divBdr>
    </w:div>
    <w:div w:id="926305790">
      <w:marLeft w:val="640"/>
      <w:marRight w:val="0"/>
      <w:marTop w:val="0"/>
      <w:marBottom w:val="0"/>
      <w:divBdr>
        <w:top w:val="none" w:sz="0" w:space="0" w:color="auto"/>
        <w:left w:val="none" w:sz="0" w:space="0" w:color="auto"/>
        <w:bottom w:val="none" w:sz="0" w:space="0" w:color="auto"/>
        <w:right w:val="none" w:sz="0" w:space="0" w:color="auto"/>
      </w:divBdr>
    </w:div>
    <w:div w:id="926307077">
      <w:marLeft w:val="640"/>
      <w:marRight w:val="0"/>
      <w:marTop w:val="0"/>
      <w:marBottom w:val="0"/>
      <w:divBdr>
        <w:top w:val="none" w:sz="0" w:space="0" w:color="auto"/>
        <w:left w:val="none" w:sz="0" w:space="0" w:color="auto"/>
        <w:bottom w:val="none" w:sz="0" w:space="0" w:color="auto"/>
        <w:right w:val="none" w:sz="0" w:space="0" w:color="auto"/>
      </w:divBdr>
    </w:div>
    <w:div w:id="926382338">
      <w:marLeft w:val="640"/>
      <w:marRight w:val="0"/>
      <w:marTop w:val="0"/>
      <w:marBottom w:val="0"/>
      <w:divBdr>
        <w:top w:val="none" w:sz="0" w:space="0" w:color="auto"/>
        <w:left w:val="none" w:sz="0" w:space="0" w:color="auto"/>
        <w:bottom w:val="none" w:sz="0" w:space="0" w:color="auto"/>
        <w:right w:val="none" w:sz="0" w:space="0" w:color="auto"/>
      </w:divBdr>
    </w:div>
    <w:div w:id="926383210">
      <w:marLeft w:val="640"/>
      <w:marRight w:val="0"/>
      <w:marTop w:val="0"/>
      <w:marBottom w:val="0"/>
      <w:divBdr>
        <w:top w:val="none" w:sz="0" w:space="0" w:color="auto"/>
        <w:left w:val="none" w:sz="0" w:space="0" w:color="auto"/>
        <w:bottom w:val="none" w:sz="0" w:space="0" w:color="auto"/>
        <w:right w:val="none" w:sz="0" w:space="0" w:color="auto"/>
      </w:divBdr>
    </w:div>
    <w:div w:id="926425764">
      <w:marLeft w:val="640"/>
      <w:marRight w:val="0"/>
      <w:marTop w:val="0"/>
      <w:marBottom w:val="0"/>
      <w:divBdr>
        <w:top w:val="none" w:sz="0" w:space="0" w:color="auto"/>
        <w:left w:val="none" w:sz="0" w:space="0" w:color="auto"/>
        <w:bottom w:val="none" w:sz="0" w:space="0" w:color="auto"/>
        <w:right w:val="none" w:sz="0" w:space="0" w:color="auto"/>
      </w:divBdr>
    </w:div>
    <w:div w:id="926496176">
      <w:marLeft w:val="640"/>
      <w:marRight w:val="0"/>
      <w:marTop w:val="0"/>
      <w:marBottom w:val="0"/>
      <w:divBdr>
        <w:top w:val="none" w:sz="0" w:space="0" w:color="auto"/>
        <w:left w:val="none" w:sz="0" w:space="0" w:color="auto"/>
        <w:bottom w:val="none" w:sz="0" w:space="0" w:color="auto"/>
        <w:right w:val="none" w:sz="0" w:space="0" w:color="auto"/>
      </w:divBdr>
    </w:div>
    <w:div w:id="926497428">
      <w:marLeft w:val="640"/>
      <w:marRight w:val="0"/>
      <w:marTop w:val="0"/>
      <w:marBottom w:val="0"/>
      <w:divBdr>
        <w:top w:val="none" w:sz="0" w:space="0" w:color="auto"/>
        <w:left w:val="none" w:sz="0" w:space="0" w:color="auto"/>
        <w:bottom w:val="none" w:sz="0" w:space="0" w:color="auto"/>
        <w:right w:val="none" w:sz="0" w:space="0" w:color="auto"/>
      </w:divBdr>
    </w:div>
    <w:div w:id="926498118">
      <w:marLeft w:val="640"/>
      <w:marRight w:val="0"/>
      <w:marTop w:val="0"/>
      <w:marBottom w:val="0"/>
      <w:divBdr>
        <w:top w:val="none" w:sz="0" w:space="0" w:color="auto"/>
        <w:left w:val="none" w:sz="0" w:space="0" w:color="auto"/>
        <w:bottom w:val="none" w:sz="0" w:space="0" w:color="auto"/>
        <w:right w:val="none" w:sz="0" w:space="0" w:color="auto"/>
      </w:divBdr>
    </w:div>
    <w:div w:id="926498400">
      <w:marLeft w:val="640"/>
      <w:marRight w:val="0"/>
      <w:marTop w:val="0"/>
      <w:marBottom w:val="0"/>
      <w:divBdr>
        <w:top w:val="none" w:sz="0" w:space="0" w:color="auto"/>
        <w:left w:val="none" w:sz="0" w:space="0" w:color="auto"/>
        <w:bottom w:val="none" w:sz="0" w:space="0" w:color="auto"/>
        <w:right w:val="none" w:sz="0" w:space="0" w:color="auto"/>
      </w:divBdr>
    </w:div>
    <w:div w:id="926693532">
      <w:marLeft w:val="640"/>
      <w:marRight w:val="0"/>
      <w:marTop w:val="0"/>
      <w:marBottom w:val="0"/>
      <w:divBdr>
        <w:top w:val="none" w:sz="0" w:space="0" w:color="auto"/>
        <w:left w:val="none" w:sz="0" w:space="0" w:color="auto"/>
        <w:bottom w:val="none" w:sz="0" w:space="0" w:color="auto"/>
        <w:right w:val="none" w:sz="0" w:space="0" w:color="auto"/>
      </w:divBdr>
    </w:div>
    <w:div w:id="926694254">
      <w:marLeft w:val="640"/>
      <w:marRight w:val="0"/>
      <w:marTop w:val="0"/>
      <w:marBottom w:val="0"/>
      <w:divBdr>
        <w:top w:val="none" w:sz="0" w:space="0" w:color="auto"/>
        <w:left w:val="none" w:sz="0" w:space="0" w:color="auto"/>
        <w:bottom w:val="none" w:sz="0" w:space="0" w:color="auto"/>
        <w:right w:val="none" w:sz="0" w:space="0" w:color="auto"/>
      </w:divBdr>
    </w:div>
    <w:div w:id="926765778">
      <w:marLeft w:val="640"/>
      <w:marRight w:val="0"/>
      <w:marTop w:val="0"/>
      <w:marBottom w:val="0"/>
      <w:divBdr>
        <w:top w:val="none" w:sz="0" w:space="0" w:color="auto"/>
        <w:left w:val="none" w:sz="0" w:space="0" w:color="auto"/>
        <w:bottom w:val="none" w:sz="0" w:space="0" w:color="auto"/>
        <w:right w:val="none" w:sz="0" w:space="0" w:color="auto"/>
      </w:divBdr>
    </w:div>
    <w:div w:id="926769430">
      <w:marLeft w:val="640"/>
      <w:marRight w:val="0"/>
      <w:marTop w:val="0"/>
      <w:marBottom w:val="0"/>
      <w:divBdr>
        <w:top w:val="none" w:sz="0" w:space="0" w:color="auto"/>
        <w:left w:val="none" w:sz="0" w:space="0" w:color="auto"/>
        <w:bottom w:val="none" w:sz="0" w:space="0" w:color="auto"/>
        <w:right w:val="none" w:sz="0" w:space="0" w:color="auto"/>
      </w:divBdr>
    </w:div>
    <w:div w:id="926813775">
      <w:marLeft w:val="640"/>
      <w:marRight w:val="0"/>
      <w:marTop w:val="0"/>
      <w:marBottom w:val="0"/>
      <w:divBdr>
        <w:top w:val="none" w:sz="0" w:space="0" w:color="auto"/>
        <w:left w:val="none" w:sz="0" w:space="0" w:color="auto"/>
        <w:bottom w:val="none" w:sz="0" w:space="0" w:color="auto"/>
        <w:right w:val="none" w:sz="0" w:space="0" w:color="auto"/>
      </w:divBdr>
    </w:div>
    <w:div w:id="926814808">
      <w:marLeft w:val="640"/>
      <w:marRight w:val="0"/>
      <w:marTop w:val="0"/>
      <w:marBottom w:val="0"/>
      <w:divBdr>
        <w:top w:val="none" w:sz="0" w:space="0" w:color="auto"/>
        <w:left w:val="none" w:sz="0" w:space="0" w:color="auto"/>
        <w:bottom w:val="none" w:sz="0" w:space="0" w:color="auto"/>
        <w:right w:val="none" w:sz="0" w:space="0" w:color="auto"/>
      </w:divBdr>
    </w:div>
    <w:div w:id="926816016">
      <w:marLeft w:val="640"/>
      <w:marRight w:val="0"/>
      <w:marTop w:val="0"/>
      <w:marBottom w:val="0"/>
      <w:divBdr>
        <w:top w:val="none" w:sz="0" w:space="0" w:color="auto"/>
        <w:left w:val="none" w:sz="0" w:space="0" w:color="auto"/>
        <w:bottom w:val="none" w:sz="0" w:space="0" w:color="auto"/>
        <w:right w:val="none" w:sz="0" w:space="0" w:color="auto"/>
      </w:divBdr>
    </w:div>
    <w:div w:id="926840863">
      <w:marLeft w:val="640"/>
      <w:marRight w:val="0"/>
      <w:marTop w:val="0"/>
      <w:marBottom w:val="0"/>
      <w:divBdr>
        <w:top w:val="none" w:sz="0" w:space="0" w:color="auto"/>
        <w:left w:val="none" w:sz="0" w:space="0" w:color="auto"/>
        <w:bottom w:val="none" w:sz="0" w:space="0" w:color="auto"/>
        <w:right w:val="none" w:sz="0" w:space="0" w:color="auto"/>
      </w:divBdr>
    </w:div>
    <w:div w:id="926957137">
      <w:marLeft w:val="640"/>
      <w:marRight w:val="0"/>
      <w:marTop w:val="0"/>
      <w:marBottom w:val="0"/>
      <w:divBdr>
        <w:top w:val="none" w:sz="0" w:space="0" w:color="auto"/>
        <w:left w:val="none" w:sz="0" w:space="0" w:color="auto"/>
        <w:bottom w:val="none" w:sz="0" w:space="0" w:color="auto"/>
        <w:right w:val="none" w:sz="0" w:space="0" w:color="auto"/>
      </w:divBdr>
    </w:div>
    <w:div w:id="927006900">
      <w:marLeft w:val="640"/>
      <w:marRight w:val="0"/>
      <w:marTop w:val="0"/>
      <w:marBottom w:val="0"/>
      <w:divBdr>
        <w:top w:val="none" w:sz="0" w:space="0" w:color="auto"/>
        <w:left w:val="none" w:sz="0" w:space="0" w:color="auto"/>
        <w:bottom w:val="none" w:sz="0" w:space="0" w:color="auto"/>
        <w:right w:val="none" w:sz="0" w:space="0" w:color="auto"/>
      </w:divBdr>
    </w:div>
    <w:div w:id="927033666">
      <w:marLeft w:val="640"/>
      <w:marRight w:val="0"/>
      <w:marTop w:val="0"/>
      <w:marBottom w:val="0"/>
      <w:divBdr>
        <w:top w:val="none" w:sz="0" w:space="0" w:color="auto"/>
        <w:left w:val="none" w:sz="0" w:space="0" w:color="auto"/>
        <w:bottom w:val="none" w:sz="0" w:space="0" w:color="auto"/>
        <w:right w:val="none" w:sz="0" w:space="0" w:color="auto"/>
      </w:divBdr>
    </w:div>
    <w:div w:id="927034616">
      <w:marLeft w:val="640"/>
      <w:marRight w:val="0"/>
      <w:marTop w:val="0"/>
      <w:marBottom w:val="0"/>
      <w:divBdr>
        <w:top w:val="none" w:sz="0" w:space="0" w:color="auto"/>
        <w:left w:val="none" w:sz="0" w:space="0" w:color="auto"/>
        <w:bottom w:val="none" w:sz="0" w:space="0" w:color="auto"/>
        <w:right w:val="none" w:sz="0" w:space="0" w:color="auto"/>
      </w:divBdr>
    </w:div>
    <w:div w:id="927035107">
      <w:marLeft w:val="640"/>
      <w:marRight w:val="0"/>
      <w:marTop w:val="0"/>
      <w:marBottom w:val="0"/>
      <w:divBdr>
        <w:top w:val="none" w:sz="0" w:space="0" w:color="auto"/>
        <w:left w:val="none" w:sz="0" w:space="0" w:color="auto"/>
        <w:bottom w:val="none" w:sz="0" w:space="0" w:color="auto"/>
        <w:right w:val="none" w:sz="0" w:space="0" w:color="auto"/>
      </w:divBdr>
    </w:div>
    <w:div w:id="927038373">
      <w:marLeft w:val="640"/>
      <w:marRight w:val="0"/>
      <w:marTop w:val="0"/>
      <w:marBottom w:val="0"/>
      <w:divBdr>
        <w:top w:val="none" w:sz="0" w:space="0" w:color="auto"/>
        <w:left w:val="none" w:sz="0" w:space="0" w:color="auto"/>
        <w:bottom w:val="none" w:sz="0" w:space="0" w:color="auto"/>
        <w:right w:val="none" w:sz="0" w:space="0" w:color="auto"/>
      </w:divBdr>
    </w:div>
    <w:div w:id="927077270">
      <w:marLeft w:val="640"/>
      <w:marRight w:val="0"/>
      <w:marTop w:val="0"/>
      <w:marBottom w:val="0"/>
      <w:divBdr>
        <w:top w:val="none" w:sz="0" w:space="0" w:color="auto"/>
        <w:left w:val="none" w:sz="0" w:space="0" w:color="auto"/>
        <w:bottom w:val="none" w:sz="0" w:space="0" w:color="auto"/>
        <w:right w:val="none" w:sz="0" w:space="0" w:color="auto"/>
      </w:divBdr>
    </w:div>
    <w:div w:id="927157194">
      <w:marLeft w:val="640"/>
      <w:marRight w:val="0"/>
      <w:marTop w:val="0"/>
      <w:marBottom w:val="0"/>
      <w:divBdr>
        <w:top w:val="none" w:sz="0" w:space="0" w:color="auto"/>
        <w:left w:val="none" w:sz="0" w:space="0" w:color="auto"/>
        <w:bottom w:val="none" w:sz="0" w:space="0" w:color="auto"/>
        <w:right w:val="none" w:sz="0" w:space="0" w:color="auto"/>
      </w:divBdr>
    </w:div>
    <w:div w:id="927157556">
      <w:marLeft w:val="640"/>
      <w:marRight w:val="0"/>
      <w:marTop w:val="0"/>
      <w:marBottom w:val="0"/>
      <w:divBdr>
        <w:top w:val="none" w:sz="0" w:space="0" w:color="auto"/>
        <w:left w:val="none" w:sz="0" w:space="0" w:color="auto"/>
        <w:bottom w:val="none" w:sz="0" w:space="0" w:color="auto"/>
        <w:right w:val="none" w:sz="0" w:space="0" w:color="auto"/>
      </w:divBdr>
    </w:div>
    <w:div w:id="927159070">
      <w:marLeft w:val="640"/>
      <w:marRight w:val="0"/>
      <w:marTop w:val="0"/>
      <w:marBottom w:val="0"/>
      <w:divBdr>
        <w:top w:val="none" w:sz="0" w:space="0" w:color="auto"/>
        <w:left w:val="none" w:sz="0" w:space="0" w:color="auto"/>
        <w:bottom w:val="none" w:sz="0" w:space="0" w:color="auto"/>
        <w:right w:val="none" w:sz="0" w:space="0" w:color="auto"/>
      </w:divBdr>
    </w:div>
    <w:div w:id="927159511">
      <w:marLeft w:val="640"/>
      <w:marRight w:val="0"/>
      <w:marTop w:val="0"/>
      <w:marBottom w:val="0"/>
      <w:divBdr>
        <w:top w:val="none" w:sz="0" w:space="0" w:color="auto"/>
        <w:left w:val="none" w:sz="0" w:space="0" w:color="auto"/>
        <w:bottom w:val="none" w:sz="0" w:space="0" w:color="auto"/>
        <w:right w:val="none" w:sz="0" w:space="0" w:color="auto"/>
      </w:divBdr>
    </w:div>
    <w:div w:id="927228120">
      <w:marLeft w:val="640"/>
      <w:marRight w:val="0"/>
      <w:marTop w:val="0"/>
      <w:marBottom w:val="0"/>
      <w:divBdr>
        <w:top w:val="none" w:sz="0" w:space="0" w:color="auto"/>
        <w:left w:val="none" w:sz="0" w:space="0" w:color="auto"/>
        <w:bottom w:val="none" w:sz="0" w:space="0" w:color="auto"/>
        <w:right w:val="none" w:sz="0" w:space="0" w:color="auto"/>
      </w:divBdr>
    </w:div>
    <w:div w:id="927234403">
      <w:marLeft w:val="640"/>
      <w:marRight w:val="0"/>
      <w:marTop w:val="0"/>
      <w:marBottom w:val="0"/>
      <w:divBdr>
        <w:top w:val="none" w:sz="0" w:space="0" w:color="auto"/>
        <w:left w:val="none" w:sz="0" w:space="0" w:color="auto"/>
        <w:bottom w:val="none" w:sz="0" w:space="0" w:color="auto"/>
        <w:right w:val="none" w:sz="0" w:space="0" w:color="auto"/>
      </w:divBdr>
    </w:div>
    <w:div w:id="927272665">
      <w:marLeft w:val="640"/>
      <w:marRight w:val="0"/>
      <w:marTop w:val="0"/>
      <w:marBottom w:val="0"/>
      <w:divBdr>
        <w:top w:val="none" w:sz="0" w:space="0" w:color="auto"/>
        <w:left w:val="none" w:sz="0" w:space="0" w:color="auto"/>
        <w:bottom w:val="none" w:sz="0" w:space="0" w:color="auto"/>
        <w:right w:val="none" w:sz="0" w:space="0" w:color="auto"/>
      </w:divBdr>
    </w:div>
    <w:div w:id="927273694">
      <w:marLeft w:val="640"/>
      <w:marRight w:val="0"/>
      <w:marTop w:val="0"/>
      <w:marBottom w:val="0"/>
      <w:divBdr>
        <w:top w:val="none" w:sz="0" w:space="0" w:color="auto"/>
        <w:left w:val="none" w:sz="0" w:space="0" w:color="auto"/>
        <w:bottom w:val="none" w:sz="0" w:space="0" w:color="auto"/>
        <w:right w:val="none" w:sz="0" w:space="0" w:color="auto"/>
      </w:divBdr>
    </w:div>
    <w:div w:id="927345035">
      <w:marLeft w:val="640"/>
      <w:marRight w:val="0"/>
      <w:marTop w:val="0"/>
      <w:marBottom w:val="0"/>
      <w:divBdr>
        <w:top w:val="none" w:sz="0" w:space="0" w:color="auto"/>
        <w:left w:val="none" w:sz="0" w:space="0" w:color="auto"/>
        <w:bottom w:val="none" w:sz="0" w:space="0" w:color="auto"/>
        <w:right w:val="none" w:sz="0" w:space="0" w:color="auto"/>
      </w:divBdr>
    </w:div>
    <w:div w:id="927348473">
      <w:marLeft w:val="640"/>
      <w:marRight w:val="0"/>
      <w:marTop w:val="0"/>
      <w:marBottom w:val="0"/>
      <w:divBdr>
        <w:top w:val="none" w:sz="0" w:space="0" w:color="auto"/>
        <w:left w:val="none" w:sz="0" w:space="0" w:color="auto"/>
        <w:bottom w:val="none" w:sz="0" w:space="0" w:color="auto"/>
        <w:right w:val="none" w:sz="0" w:space="0" w:color="auto"/>
      </w:divBdr>
    </w:div>
    <w:div w:id="927351644">
      <w:marLeft w:val="640"/>
      <w:marRight w:val="0"/>
      <w:marTop w:val="0"/>
      <w:marBottom w:val="0"/>
      <w:divBdr>
        <w:top w:val="none" w:sz="0" w:space="0" w:color="auto"/>
        <w:left w:val="none" w:sz="0" w:space="0" w:color="auto"/>
        <w:bottom w:val="none" w:sz="0" w:space="0" w:color="auto"/>
        <w:right w:val="none" w:sz="0" w:space="0" w:color="auto"/>
      </w:divBdr>
    </w:div>
    <w:div w:id="927538996">
      <w:marLeft w:val="640"/>
      <w:marRight w:val="0"/>
      <w:marTop w:val="0"/>
      <w:marBottom w:val="0"/>
      <w:divBdr>
        <w:top w:val="none" w:sz="0" w:space="0" w:color="auto"/>
        <w:left w:val="none" w:sz="0" w:space="0" w:color="auto"/>
        <w:bottom w:val="none" w:sz="0" w:space="0" w:color="auto"/>
        <w:right w:val="none" w:sz="0" w:space="0" w:color="auto"/>
      </w:divBdr>
    </w:div>
    <w:div w:id="927542102">
      <w:marLeft w:val="640"/>
      <w:marRight w:val="0"/>
      <w:marTop w:val="0"/>
      <w:marBottom w:val="0"/>
      <w:divBdr>
        <w:top w:val="none" w:sz="0" w:space="0" w:color="auto"/>
        <w:left w:val="none" w:sz="0" w:space="0" w:color="auto"/>
        <w:bottom w:val="none" w:sz="0" w:space="0" w:color="auto"/>
        <w:right w:val="none" w:sz="0" w:space="0" w:color="auto"/>
      </w:divBdr>
    </w:div>
    <w:div w:id="927617557">
      <w:marLeft w:val="640"/>
      <w:marRight w:val="0"/>
      <w:marTop w:val="0"/>
      <w:marBottom w:val="0"/>
      <w:divBdr>
        <w:top w:val="none" w:sz="0" w:space="0" w:color="auto"/>
        <w:left w:val="none" w:sz="0" w:space="0" w:color="auto"/>
        <w:bottom w:val="none" w:sz="0" w:space="0" w:color="auto"/>
        <w:right w:val="none" w:sz="0" w:space="0" w:color="auto"/>
      </w:divBdr>
    </w:div>
    <w:div w:id="927618873">
      <w:marLeft w:val="640"/>
      <w:marRight w:val="0"/>
      <w:marTop w:val="0"/>
      <w:marBottom w:val="0"/>
      <w:divBdr>
        <w:top w:val="none" w:sz="0" w:space="0" w:color="auto"/>
        <w:left w:val="none" w:sz="0" w:space="0" w:color="auto"/>
        <w:bottom w:val="none" w:sz="0" w:space="0" w:color="auto"/>
        <w:right w:val="none" w:sz="0" w:space="0" w:color="auto"/>
      </w:divBdr>
    </w:div>
    <w:div w:id="927689397">
      <w:marLeft w:val="640"/>
      <w:marRight w:val="0"/>
      <w:marTop w:val="0"/>
      <w:marBottom w:val="0"/>
      <w:divBdr>
        <w:top w:val="none" w:sz="0" w:space="0" w:color="auto"/>
        <w:left w:val="none" w:sz="0" w:space="0" w:color="auto"/>
        <w:bottom w:val="none" w:sz="0" w:space="0" w:color="auto"/>
        <w:right w:val="none" w:sz="0" w:space="0" w:color="auto"/>
      </w:divBdr>
    </w:div>
    <w:div w:id="927692082">
      <w:marLeft w:val="640"/>
      <w:marRight w:val="0"/>
      <w:marTop w:val="0"/>
      <w:marBottom w:val="0"/>
      <w:divBdr>
        <w:top w:val="none" w:sz="0" w:space="0" w:color="auto"/>
        <w:left w:val="none" w:sz="0" w:space="0" w:color="auto"/>
        <w:bottom w:val="none" w:sz="0" w:space="0" w:color="auto"/>
        <w:right w:val="none" w:sz="0" w:space="0" w:color="auto"/>
      </w:divBdr>
    </w:div>
    <w:div w:id="927694184">
      <w:marLeft w:val="640"/>
      <w:marRight w:val="0"/>
      <w:marTop w:val="0"/>
      <w:marBottom w:val="0"/>
      <w:divBdr>
        <w:top w:val="none" w:sz="0" w:space="0" w:color="auto"/>
        <w:left w:val="none" w:sz="0" w:space="0" w:color="auto"/>
        <w:bottom w:val="none" w:sz="0" w:space="0" w:color="auto"/>
        <w:right w:val="none" w:sz="0" w:space="0" w:color="auto"/>
      </w:divBdr>
    </w:div>
    <w:div w:id="927730342">
      <w:marLeft w:val="640"/>
      <w:marRight w:val="0"/>
      <w:marTop w:val="0"/>
      <w:marBottom w:val="0"/>
      <w:divBdr>
        <w:top w:val="none" w:sz="0" w:space="0" w:color="auto"/>
        <w:left w:val="none" w:sz="0" w:space="0" w:color="auto"/>
        <w:bottom w:val="none" w:sz="0" w:space="0" w:color="auto"/>
        <w:right w:val="none" w:sz="0" w:space="0" w:color="auto"/>
      </w:divBdr>
    </w:div>
    <w:div w:id="927809009">
      <w:marLeft w:val="640"/>
      <w:marRight w:val="0"/>
      <w:marTop w:val="0"/>
      <w:marBottom w:val="0"/>
      <w:divBdr>
        <w:top w:val="none" w:sz="0" w:space="0" w:color="auto"/>
        <w:left w:val="none" w:sz="0" w:space="0" w:color="auto"/>
        <w:bottom w:val="none" w:sz="0" w:space="0" w:color="auto"/>
        <w:right w:val="none" w:sz="0" w:space="0" w:color="auto"/>
      </w:divBdr>
    </w:div>
    <w:div w:id="927812282">
      <w:marLeft w:val="640"/>
      <w:marRight w:val="0"/>
      <w:marTop w:val="0"/>
      <w:marBottom w:val="0"/>
      <w:divBdr>
        <w:top w:val="none" w:sz="0" w:space="0" w:color="auto"/>
        <w:left w:val="none" w:sz="0" w:space="0" w:color="auto"/>
        <w:bottom w:val="none" w:sz="0" w:space="0" w:color="auto"/>
        <w:right w:val="none" w:sz="0" w:space="0" w:color="auto"/>
      </w:divBdr>
    </w:div>
    <w:div w:id="927926149">
      <w:marLeft w:val="640"/>
      <w:marRight w:val="0"/>
      <w:marTop w:val="0"/>
      <w:marBottom w:val="0"/>
      <w:divBdr>
        <w:top w:val="none" w:sz="0" w:space="0" w:color="auto"/>
        <w:left w:val="none" w:sz="0" w:space="0" w:color="auto"/>
        <w:bottom w:val="none" w:sz="0" w:space="0" w:color="auto"/>
        <w:right w:val="none" w:sz="0" w:space="0" w:color="auto"/>
      </w:divBdr>
    </w:div>
    <w:div w:id="928002479">
      <w:marLeft w:val="640"/>
      <w:marRight w:val="0"/>
      <w:marTop w:val="0"/>
      <w:marBottom w:val="0"/>
      <w:divBdr>
        <w:top w:val="none" w:sz="0" w:space="0" w:color="auto"/>
        <w:left w:val="none" w:sz="0" w:space="0" w:color="auto"/>
        <w:bottom w:val="none" w:sz="0" w:space="0" w:color="auto"/>
        <w:right w:val="none" w:sz="0" w:space="0" w:color="auto"/>
      </w:divBdr>
    </w:div>
    <w:div w:id="928083317">
      <w:marLeft w:val="640"/>
      <w:marRight w:val="0"/>
      <w:marTop w:val="0"/>
      <w:marBottom w:val="0"/>
      <w:divBdr>
        <w:top w:val="none" w:sz="0" w:space="0" w:color="auto"/>
        <w:left w:val="none" w:sz="0" w:space="0" w:color="auto"/>
        <w:bottom w:val="none" w:sz="0" w:space="0" w:color="auto"/>
        <w:right w:val="none" w:sz="0" w:space="0" w:color="auto"/>
      </w:divBdr>
    </w:div>
    <w:div w:id="928083783">
      <w:marLeft w:val="640"/>
      <w:marRight w:val="0"/>
      <w:marTop w:val="0"/>
      <w:marBottom w:val="0"/>
      <w:divBdr>
        <w:top w:val="none" w:sz="0" w:space="0" w:color="auto"/>
        <w:left w:val="none" w:sz="0" w:space="0" w:color="auto"/>
        <w:bottom w:val="none" w:sz="0" w:space="0" w:color="auto"/>
        <w:right w:val="none" w:sz="0" w:space="0" w:color="auto"/>
      </w:divBdr>
    </w:div>
    <w:div w:id="928123386">
      <w:marLeft w:val="640"/>
      <w:marRight w:val="0"/>
      <w:marTop w:val="0"/>
      <w:marBottom w:val="0"/>
      <w:divBdr>
        <w:top w:val="none" w:sz="0" w:space="0" w:color="auto"/>
        <w:left w:val="none" w:sz="0" w:space="0" w:color="auto"/>
        <w:bottom w:val="none" w:sz="0" w:space="0" w:color="auto"/>
        <w:right w:val="none" w:sz="0" w:space="0" w:color="auto"/>
      </w:divBdr>
    </w:div>
    <w:div w:id="928123627">
      <w:marLeft w:val="640"/>
      <w:marRight w:val="0"/>
      <w:marTop w:val="0"/>
      <w:marBottom w:val="0"/>
      <w:divBdr>
        <w:top w:val="none" w:sz="0" w:space="0" w:color="auto"/>
        <w:left w:val="none" w:sz="0" w:space="0" w:color="auto"/>
        <w:bottom w:val="none" w:sz="0" w:space="0" w:color="auto"/>
        <w:right w:val="none" w:sz="0" w:space="0" w:color="auto"/>
      </w:divBdr>
    </w:div>
    <w:div w:id="928124118">
      <w:marLeft w:val="640"/>
      <w:marRight w:val="0"/>
      <w:marTop w:val="0"/>
      <w:marBottom w:val="0"/>
      <w:divBdr>
        <w:top w:val="none" w:sz="0" w:space="0" w:color="auto"/>
        <w:left w:val="none" w:sz="0" w:space="0" w:color="auto"/>
        <w:bottom w:val="none" w:sz="0" w:space="0" w:color="auto"/>
        <w:right w:val="none" w:sz="0" w:space="0" w:color="auto"/>
      </w:divBdr>
    </w:div>
    <w:div w:id="928126438">
      <w:marLeft w:val="640"/>
      <w:marRight w:val="0"/>
      <w:marTop w:val="0"/>
      <w:marBottom w:val="0"/>
      <w:divBdr>
        <w:top w:val="none" w:sz="0" w:space="0" w:color="auto"/>
        <w:left w:val="none" w:sz="0" w:space="0" w:color="auto"/>
        <w:bottom w:val="none" w:sz="0" w:space="0" w:color="auto"/>
        <w:right w:val="none" w:sz="0" w:space="0" w:color="auto"/>
      </w:divBdr>
    </w:div>
    <w:div w:id="928270555">
      <w:marLeft w:val="640"/>
      <w:marRight w:val="0"/>
      <w:marTop w:val="0"/>
      <w:marBottom w:val="0"/>
      <w:divBdr>
        <w:top w:val="none" w:sz="0" w:space="0" w:color="auto"/>
        <w:left w:val="none" w:sz="0" w:space="0" w:color="auto"/>
        <w:bottom w:val="none" w:sz="0" w:space="0" w:color="auto"/>
        <w:right w:val="none" w:sz="0" w:space="0" w:color="auto"/>
      </w:divBdr>
    </w:div>
    <w:div w:id="928344046">
      <w:marLeft w:val="640"/>
      <w:marRight w:val="0"/>
      <w:marTop w:val="0"/>
      <w:marBottom w:val="0"/>
      <w:divBdr>
        <w:top w:val="none" w:sz="0" w:space="0" w:color="auto"/>
        <w:left w:val="none" w:sz="0" w:space="0" w:color="auto"/>
        <w:bottom w:val="none" w:sz="0" w:space="0" w:color="auto"/>
        <w:right w:val="none" w:sz="0" w:space="0" w:color="auto"/>
      </w:divBdr>
    </w:div>
    <w:div w:id="928348050">
      <w:marLeft w:val="640"/>
      <w:marRight w:val="0"/>
      <w:marTop w:val="0"/>
      <w:marBottom w:val="0"/>
      <w:divBdr>
        <w:top w:val="none" w:sz="0" w:space="0" w:color="auto"/>
        <w:left w:val="none" w:sz="0" w:space="0" w:color="auto"/>
        <w:bottom w:val="none" w:sz="0" w:space="0" w:color="auto"/>
        <w:right w:val="none" w:sz="0" w:space="0" w:color="auto"/>
      </w:divBdr>
    </w:div>
    <w:div w:id="928464973">
      <w:marLeft w:val="640"/>
      <w:marRight w:val="0"/>
      <w:marTop w:val="0"/>
      <w:marBottom w:val="0"/>
      <w:divBdr>
        <w:top w:val="none" w:sz="0" w:space="0" w:color="auto"/>
        <w:left w:val="none" w:sz="0" w:space="0" w:color="auto"/>
        <w:bottom w:val="none" w:sz="0" w:space="0" w:color="auto"/>
        <w:right w:val="none" w:sz="0" w:space="0" w:color="auto"/>
      </w:divBdr>
    </w:div>
    <w:div w:id="928465614">
      <w:marLeft w:val="640"/>
      <w:marRight w:val="0"/>
      <w:marTop w:val="0"/>
      <w:marBottom w:val="0"/>
      <w:divBdr>
        <w:top w:val="none" w:sz="0" w:space="0" w:color="auto"/>
        <w:left w:val="none" w:sz="0" w:space="0" w:color="auto"/>
        <w:bottom w:val="none" w:sz="0" w:space="0" w:color="auto"/>
        <w:right w:val="none" w:sz="0" w:space="0" w:color="auto"/>
      </w:divBdr>
    </w:div>
    <w:div w:id="928467996">
      <w:marLeft w:val="640"/>
      <w:marRight w:val="0"/>
      <w:marTop w:val="0"/>
      <w:marBottom w:val="0"/>
      <w:divBdr>
        <w:top w:val="none" w:sz="0" w:space="0" w:color="auto"/>
        <w:left w:val="none" w:sz="0" w:space="0" w:color="auto"/>
        <w:bottom w:val="none" w:sz="0" w:space="0" w:color="auto"/>
        <w:right w:val="none" w:sz="0" w:space="0" w:color="auto"/>
      </w:divBdr>
    </w:div>
    <w:div w:id="928537237">
      <w:marLeft w:val="640"/>
      <w:marRight w:val="0"/>
      <w:marTop w:val="0"/>
      <w:marBottom w:val="0"/>
      <w:divBdr>
        <w:top w:val="none" w:sz="0" w:space="0" w:color="auto"/>
        <w:left w:val="none" w:sz="0" w:space="0" w:color="auto"/>
        <w:bottom w:val="none" w:sz="0" w:space="0" w:color="auto"/>
        <w:right w:val="none" w:sz="0" w:space="0" w:color="auto"/>
      </w:divBdr>
    </w:div>
    <w:div w:id="928539269">
      <w:marLeft w:val="640"/>
      <w:marRight w:val="0"/>
      <w:marTop w:val="0"/>
      <w:marBottom w:val="0"/>
      <w:divBdr>
        <w:top w:val="none" w:sz="0" w:space="0" w:color="auto"/>
        <w:left w:val="none" w:sz="0" w:space="0" w:color="auto"/>
        <w:bottom w:val="none" w:sz="0" w:space="0" w:color="auto"/>
        <w:right w:val="none" w:sz="0" w:space="0" w:color="auto"/>
      </w:divBdr>
    </w:div>
    <w:div w:id="928580691">
      <w:marLeft w:val="640"/>
      <w:marRight w:val="0"/>
      <w:marTop w:val="0"/>
      <w:marBottom w:val="0"/>
      <w:divBdr>
        <w:top w:val="none" w:sz="0" w:space="0" w:color="auto"/>
        <w:left w:val="none" w:sz="0" w:space="0" w:color="auto"/>
        <w:bottom w:val="none" w:sz="0" w:space="0" w:color="auto"/>
        <w:right w:val="none" w:sz="0" w:space="0" w:color="auto"/>
      </w:divBdr>
    </w:div>
    <w:div w:id="928581027">
      <w:marLeft w:val="640"/>
      <w:marRight w:val="0"/>
      <w:marTop w:val="0"/>
      <w:marBottom w:val="0"/>
      <w:divBdr>
        <w:top w:val="none" w:sz="0" w:space="0" w:color="auto"/>
        <w:left w:val="none" w:sz="0" w:space="0" w:color="auto"/>
        <w:bottom w:val="none" w:sz="0" w:space="0" w:color="auto"/>
        <w:right w:val="none" w:sz="0" w:space="0" w:color="auto"/>
      </w:divBdr>
    </w:div>
    <w:div w:id="928585663">
      <w:marLeft w:val="640"/>
      <w:marRight w:val="0"/>
      <w:marTop w:val="0"/>
      <w:marBottom w:val="0"/>
      <w:divBdr>
        <w:top w:val="none" w:sz="0" w:space="0" w:color="auto"/>
        <w:left w:val="none" w:sz="0" w:space="0" w:color="auto"/>
        <w:bottom w:val="none" w:sz="0" w:space="0" w:color="auto"/>
        <w:right w:val="none" w:sz="0" w:space="0" w:color="auto"/>
      </w:divBdr>
    </w:div>
    <w:div w:id="928612296">
      <w:marLeft w:val="640"/>
      <w:marRight w:val="0"/>
      <w:marTop w:val="0"/>
      <w:marBottom w:val="0"/>
      <w:divBdr>
        <w:top w:val="none" w:sz="0" w:space="0" w:color="auto"/>
        <w:left w:val="none" w:sz="0" w:space="0" w:color="auto"/>
        <w:bottom w:val="none" w:sz="0" w:space="0" w:color="auto"/>
        <w:right w:val="none" w:sz="0" w:space="0" w:color="auto"/>
      </w:divBdr>
    </w:div>
    <w:div w:id="928737452">
      <w:marLeft w:val="640"/>
      <w:marRight w:val="0"/>
      <w:marTop w:val="0"/>
      <w:marBottom w:val="0"/>
      <w:divBdr>
        <w:top w:val="none" w:sz="0" w:space="0" w:color="auto"/>
        <w:left w:val="none" w:sz="0" w:space="0" w:color="auto"/>
        <w:bottom w:val="none" w:sz="0" w:space="0" w:color="auto"/>
        <w:right w:val="none" w:sz="0" w:space="0" w:color="auto"/>
      </w:divBdr>
    </w:div>
    <w:div w:id="928805508">
      <w:marLeft w:val="640"/>
      <w:marRight w:val="0"/>
      <w:marTop w:val="0"/>
      <w:marBottom w:val="0"/>
      <w:divBdr>
        <w:top w:val="none" w:sz="0" w:space="0" w:color="auto"/>
        <w:left w:val="none" w:sz="0" w:space="0" w:color="auto"/>
        <w:bottom w:val="none" w:sz="0" w:space="0" w:color="auto"/>
        <w:right w:val="none" w:sz="0" w:space="0" w:color="auto"/>
      </w:divBdr>
    </w:div>
    <w:div w:id="928808227">
      <w:marLeft w:val="640"/>
      <w:marRight w:val="0"/>
      <w:marTop w:val="0"/>
      <w:marBottom w:val="0"/>
      <w:divBdr>
        <w:top w:val="none" w:sz="0" w:space="0" w:color="auto"/>
        <w:left w:val="none" w:sz="0" w:space="0" w:color="auto"/>
        <w:bottom w:val="none" w:sz="0" w:space="0" w:color="auto"/>
        <w:right w:val="none" w:sz="0" w:space="0" w:color="auto"/>
      </w:divBdr>
    </w:div>
    <w:div w:id="928808776">
      <w:marLeft w:val="640"/>
      <w:marRight w:val="0"/>
      <w:marTop w:val="0"/>
      <w:marBottom w:val="0"/>
      <w:divBdr>
        <w:top w:val="none" w:sz="0" w:space="0" w:color="auto"/>
        <w:left w:val="none" w:sz="0" w:space="0" w:color="auto"/>
        <w:bottom w:val="none" w:sz="0" w:space="0" w:color="auto"/>
        <w:right w:val="none" w:sz="0" w:space="0" w:color="auto"/>
      </w:divBdr>
    </w:div>
    <w:div w:id="928847709">
      <w:marLeft w:val="640"/>
      <w:marRight w:val="0"/>
      <w:marTop w:val="0"/>
      <w:marBottom w:val="0"/>
      <w:divBdr>
        <w:top w:val="none" w:sz="0" w:space="0" w:color="auto"/>
        <w:left w:val="none" w:sz="0" w:space="0" w:color="auto"/>
        <w:bottom w:val="none" w:sz="0" w:space="0" w:color="auto"/>
        <w:right w:val="none" w:sz="0" w:space="0" w:color="auto"/>
      </w:divBdr>
    </w:div>
    <w:div w:id="928854790">
      <w:marLeft w:val="640"/>
      <w:marRight w:val="0"/>
      <w:marTop w:val="0"/>
      <w:marBottom w:val="0"/>
      <w:divBdr>
        <w:top w:val="none" w:sz="0" w:space="0" w:color="auto"/>
        <w:left w:val="none" w:sz="0" w:space="0" w:color="auto"/>
        <w:bottom w:val="none" w:sz="0" w:space="0" w:color="auto"/>
        <w:right w:val="none" w:sz="0" w:space="0" w:color="auto"/>
      </w:divBdr>
    </w:div>
    <w:div w:id="928924895">
      <w:marLeft w:val="640"/>
      <w:marRight w:val="0"/>
      <w:marTop w:val="0"/>
      <w:marBottom w:val="0"/>
      <w:divBdr>
        <w:top w:val="none" w:sz="0" w:space="0" w:color="auto"/>
        <w:left w:val="none" w:sz="0" w:space="0" w:color="auto"/>
        <w:bottom w:val="none" w:sz="0" w:space="0" w:color="auto"/>
        <w:right w:val="none" w:sz="0" w:space="0" w:color="auto"/>
      </w:divBdr>
    </w:div>
    <w:div w:id="928926624">
      <w:marLeft w:val="640"/>
      <w:marRight w:val="0"/>
      <w:marTop w:val="0"/>
      <w:marBottom w:val="0"/>
      <w:divBdr>
        <w:top w:val="none" w:sz="0" w:space="0" w:color="auto"/>
        <w:left w:val="none" w:sz="0" w:space="0" w:color="auto"/>
        <w:bottom w:val="none" w:sz="0" w:space="0" w:color="auto"/>
        <w:right w:val="none" w:sz="0" w:space="0" w:color="auto"/>
      </w:divBdr>
    </w:div>
    <w:div w:id="928930681">
      <w:marLeft w:val="640"/>
      <w:marRight w:val="0"/>
      <w:marTop w:val="0"/>
      <w:marBottom w:val="0"/>
      <w:divBdr>
        <w:top w:val="none" w:sz="0" w:space="0" w:color="auto"/>
        <w:left w:val="none" w:sz="0" w:space="0" w:color="auto"/>
        <w:bottom w:val="none" w:sz="0" w:space="0" w:color="auto"/>
        <w:right w:val="none" w:sz="0" w:space="0" w:color="auto"/>
      </w:divBdr>
    </w:div>
    <w:div w:id="929000682">
      <w:marLeft w:val="640"/>
      <w:marRight w:val="0"/>
      <w:marTop w:val="0"/>
      <w:marBottom w:val="0"/>
      <w:divBdr>
        <w:top w:val="none" w:sz="0" w:space="0" w:color="auto"/>
        <w:left w:val="none" w:sz="0" w:space="0" w:color="auto"/>
        <w:bottom w:val="none" w:sz="0" w:space="0" w:color="auto"/>
        <w:right w:val="none" w:sz="0" w:space="0" w:color="auto"/>
      </w:divBdr>
    </w:div>
    <w:div w:id="929002218">
      <w:marLeft w:val="640"/>
      <w:marRight w:val="0"/>
      <w:marTop w:val="0"/>
      <w:marBottom w:val="0"/>
      <w:divBdr>
        <w:top w:val="none" w:sz="0" w:space="0" w:color="auto"/>
        <w:left w:val="none" w:sz="0" w:space="0" w:color="auto"/>
        <w:bottom w:val="none" w:sz="0" w:space="0" w:color="auto"/>
        <w:right w:val="none" w:sz="0" w:space="0" w:color="auto"/>
      </w:divBdr>
    </w:div>
    <w:div w:id="929003166">
      <w:marLeft w:val="640"/>
      <w:marRight w:val="0"/>
      <w:marTop w:val="0"/>
      <w:marBottom w:val="0"/>
      <w:divBdr>
        <w:top w:val="none" w:sz="0" w:space="0" w:color="auto"/>
        <w:left w:val="none" w:sz="0" w:space="0" w:color="auto"/>
        <w:bottom w:val="none" w:sz="0" w:space="0" w:color="auto"/>
        <w:right w:val="none" w:sz="0" w:space="0" w:color="auto"/>
      </w:divBdr>
    </w:div>
    <w:div w:id="929005043">
      <w:marLeft w:val="640"/>
      <w:marRight w:val="0"/>
      <w:marTop w:val="0"/>
      <w:marBottom w:val="0"/>
      <w:divBdr>
        <w:top w:val="none" w:sz="0" w:space="0" w:color="auto"/>
        <w:left w:val="none" w:sz="0" w:space="0" w:color="auto"/>
        <w:bottom w:val="none" w:sz="0" w:space="0" w:color="auto"/>
        <w:right w:val="none" w:sz="0" w:space="0" w:color="auto"/>
      </w:divBdr>
    </w:div>
    <w:div w:id="929041216">
      <w:marLeft w:val="640"/>
      <w:marRight w:val="0"/>
      <w:marTop w:val="0"/>
      <w:marBottom w:val="0"/>
      <w:divBdr>
        <w:top w:val="none" w:sz="0" w:space="0" w:color="auto"/>
        <w:left w:val="none" w:sz="0" w:space="0" w:color="auto"/>
        <w:bottom w:val="none" w:sz="0" w:space="0" w:color="auto"/>
        <w:right w:val="none" w:sz="0" w:space="0" w:color="auto"/>
      </w:divBdr>
    </w:div>
    <w:div w:id="929044663">
      <w:marLeft w:val="640"/>
      <w:marRight w:val="0"/>
      <w:marTop w:val="0"/>
      <w:marBottom w:val="0"/>
      <w:divBdr>
        <w:top w:val="none" w:sz="0" w:space="0" w:color="auto"/>
        <w:left w:val="none" w:sz="0" w:space="0" w:color="auto"/>
        <w:bottom w:val="none" w:sz="0" w:space="0" w:color="auto"/>
        <w:right w:val="none" w:sz="0" w:space="0" w:color="auto"/>
      </w:divBdr>
    </w:div>
    <w:div w:id="929047996">
      <w:marLeft w:val="640"/>
      <w:marRight w:val="0"/>
      <w:marTop w:val="0"/>
      <w:marBottom w:val="0"/>
      <w:divBdr>
        <w:top w:val="none" w:sz="0" w:space="0" w:color="auto"/>
        <w:left w:val="none" w:sz="0" w:space="0" w:color="auto"/>
        <w:bottom w:val="none" w:sz="0" w:space="0" w:color="auto"/>
        <w:right w:val="none" w:sz="0" w:space="0" w:color="auto"/>
      </w:divBdr>
    </w:div>
    <w:div w:id="929120022">
      <w:marLeft w:val="640"/>
      <w:marRight w:val="0"/>
      <w:marTop w:val="0"/>
      <w:marBottom w:val="0"/>
      <w:divBdr>
        <w:top w:val="none" w:sz="0" w:space="0" w:color="auto"/>
        <w:left w:val="none" w:sz="0" w:space="0" w:color="auto"/>
        <w:bottom w:val="none" w:sz="0" w:space="0" w:color="auto"/>
        <w:right w:val="none" w:sz="0" w:space="0" w:color="auto"/>
      </w:divBdr>
    </w:div>
    <w:div w:id="929122982">
      <w:marLeft w:val="640"/>
      <w:marRight w:val="0"/>
      <w:marTop w:val="0"/>
      <w:marBottom w:val="0"/>
      <w:divBdr>
        <w:top w:val="none" w:sz="0" w:space="0" w:color="auto"/>
        <w:left w:val="none" w:sz="0" w:space="0" w:color="auto"/>
        <w:bottom w:val="none" w:sz="0" w:space="0" w:color="auto"/>
        <w:right w:val="none" w:sz="0" w:space="0" w:color="auto"/>
      </w:divBdr>
    </w:div>
    <w:div w:id="929124167">
      <w:marLeft w:val="640"/>
      <w:marRight w:val="0"/>
      <w:marTop w:val="0"/>
      <w:marBottom w:val="0"/>
      <w:divBdr>
        <w:top w:val="none" w:sz="0" w:space="0" w:color="auto"/>
        <w:left w:val="none" w:sz="0" w:space="0" w:color="auto"/>
        <w:bottom w:val="none" w:sz="0" w:space="0" w:color="auto"/>
        <w:right w:val="none" w:sz="0" w:space="0" w:color="auto"/>
      </w:divBdr>
    </w:div>
    <w:div w:id="929124413">
      <w:marLeft w:val="640"/>
      <w:marRight w:val="0"/>
      <w:marTop w:val="0"/>
      <w:marBottom w:val="0"/>
      <w:divBdr>
        <w:top w:val="none" w:sz="0" w:space="0" w:color="auto"/>
        <w:left w:val="none" w:sz="0" w:space="0" w:color="auto"/>
        <w:bottom w:val="none" w:sz="0" w:space="0" w:color="auto"/>
        <w:right w:val="none" w:sz="0" w:space="0" w:color="auto"/>
      </w:divBdr>
    </w:div>
    <w:div w:id="929125361">
      <w:marLeft w:val="640"/>
      <w:marRight w:val="0"/>
      <w:marTop w:val="0"/>
      <w:marBottom w:val="0"/>
      <w:divBdr>
        <w:top w:val="none" w:sz="0" w:space="0" w:color="auto"/>
        <w:left w:val="none" w:sz="0" w:space="0" w:color="auto"/>
        <w:bottom w:val="none" w:sz="0" w:space="0" w:color="auto"/>
        <w:right w:val="none" w:sz="0" w:space="0" w:color="auto"/>
      </w:divBdr>
    </w:div>
    <w:div w:id="929192625">
      <w:marLeft w:val="640"/>
      <w:marRight w:val="0"/>
      <w:marTop w:val="0"/>
      <w:marBottom w:val="0"/>
      <w:divBdr>
        <w:top w:val="none" w:sz="0" w:space="0" w:color="auto"/>
        <w:left w:val="none" w:sz="0" w:space="0" w:color="auto"/>
        <w:bottom w:val="none" w:sz="0" w:space="0" w:color="auto"/>
        <w:right w:val="none" w:sz="0" w:space="0" w:color="auto"/>
      </w:divBdr>
    </w:div>
    <w:div w:id="929198657">
      <w:marLeft w:val="640"/>
      <w:marRight w:val="0"/>
      <w:marTop w:val="0"/>
      <w:marBottom w:val="0"/>
      <w:divBdr>
        <w:top w:val="none" w:sz="0" w:space="0" w:color="auto"/>
        <w:left w:val="none" w:sz="0" w:space="0" w:color="auto"/>
        <w:bottom w:val="none" w:sz="0" w:space="0" w:color="auto"/>
        <w:right w:val="none" w:sz="0" w:space="0" w:color="auto"/>
      </w:divBdr>
    </w:div>
    <w:div w:id="929234968">
      <w:marLeft w:val="640"/>
      <w:marRight w:val="0"/>
      <w:marTop w:val="0"/>
      <w:marBottom w:val="0"/>
      <w:divBdr>
        <w:top w:val="none" w:sz="0" w:space="0" w:color="auto"/>
        <w:left w:val="none" w:sz="0" w:space="0" w:color="auto"/>
        <w:bottom w:val="none" w:sz="0" w:space="0" w:color="auto"/>
        <w:right w:val="none" w:sz="0" w:space="0" w:color="auto"/>
      </w:divBdr>
    </w:div>
    <w:div w:id="929235010">
      <w:marLeft w:val="640"/>
      <w:marRight w:val="0"/>
      <w:marTop w:val="0"/>
      <w:marBottom w:val="0"/>
      <w:divBdr>
        <w:top w:val="none" w:sz="0" w:space="0" w:color="auto"/>
        <w:left w:val="none" w:sz="0" w:space="0" w:color="auto"/>
        <w:bottom w:val="none" w:sz="0" w:space="0" w:color="auto"/>
        <w:right w:val="none" w:sz="0" w:space="0" w:color="auto"/>
      </w:divBdr>
    </w:div>
    <w:div w:id="929236026">
      <w:marLeft w:val="640"/>
      <w:marRight w:val="0"/>
      <w:marTop w:val="0"/>
      <w:marBottom w:val="0"/>
      <w:divBdr>
        <w:top w:val="none" w:sz="0" w:space="0" w:color="auto"/>
        <w:left w:val="none" w:sz="0" w:space="0" w:color="auto"/>
        <w:bottom w:val="none" w:sz="0" w:space="0" w:color="auto"/>
        <w:right w:val="none" w:sz="0" w:space="0" w:color="auto"/>
      </w:divBdr>
    </w:div>
    <w:div w:id="929243883">
      <w:marLeft w:val="640"/>
      <w:marRight w:val="0"/>
      <w:marTop w:val="0"/>
      <w:marBottom w:val="0"/>
      <w:divBdr>
        <w:top w:val="none" w:sz="0" w:space="0" w:color="auto"/>
        <w:left w:val="none" w:sz="0" w:space="0" w:color="auto"/>
        <w:bottom w:val="none" w:sz="0" w:space="0" w:color="auto"/>
        <w:right w:val="none" w:sz="0" w:space="0" w:color="auto"/>
      </w:divBdr>
    </w:div>
    <w:div w:id="929314833">
      <w:marLeft w:val="640"/>
      <w:marRight w:val="0"/>
      <w:marTop w:val="0"/>
      <w:marBottom w:val="0"/>
      <w:divBdr>
        <w:top w:val="none" w:sz="0" w:space="0" w:color="auto"/>
        <w:left w:val="none" w:sz="0" w:space="0" w:color="auto"/>
        <w:bottom w:val="none" w:sz="0" w:space="0" w:color="auto"/>
        <w:right w:val="none" w:sz="0" w:space="0" w:color="auto"/>
      </w:divBdr>
    </w:div>
    <w:div w:id="929390907">
      <w:marLeft w:val="640"/>
      <w:marRight w:val="0"/>
      <w:marTop w:val="0"/>
      <w:marBottom w:val="0"/>
      <w:divBdr>
        <w:top w:val="none" w:sz="0" w:space="0" w:color="auto"/>
        <w:left w:val="none" w:sz="0" w:space="0" w:color="auto"/>
        <w:bottom w:val="none" w:sz="0" w:space="0" w:color="auto"/>
        <w:right w:val="none" w:sz="0" w:space="0" w:color="auto"/>
      </w:divBdr>
    </w:div>
    <w:div w:id="929503186">
      <w:marLeft w:val="640"/>
      <w:marRight w:val="0"/>
      <w:marTop w:val="0"/>
      <w:marBottom w:val="0"/>
      <w:divBdr>
        <w:top w:val="none" w:sz="0" w:space="0" w:color="auto"/>
        <w:left w:val="none" w:sz="0" w:space="0" w:color="auto"/>
        <w:bottom w:val="none" w:sz="0" w:space="0" w:color="auto"/>
        <w:right w:val="none" w:sz="0" w:space="0" w:color="auto"/>
      </w:divBdr>
    </w:div>
    <w:div w:id="929505526">
      <w:marLeft w:val="640"/>
      <w:marRight w:val="0"/>
      <w:marTop w:val="0"/>
      <w:marBottom w:val="0"/>
      <w:divBdr>
        <w:top w:val="none" w:sz="0" w:space="0" w:color="auto"/>
        <w:left w:val="none" w:sz="0" w:space="0" w:color="auto"/>
        <w:bottom w:val="none" w:sz="0" w:space="0" w:color="auto"/>
        <w:right w:val="none" w:sz="0" w:space="0" w:color="auto"/>
      </w:divBdr>
    </w:div>
    <w:div w:id="929510786">
      <w:marLeft w:val="640"/>
      <w:marRight w:val="0"/>
      <w:marTop w:val="0"/>
      <w:marBottom w:val="0"/>
      <w:divBdr>
        <w:top w:val="none" w:sz="0" w:space="0" w:color="auto"/>
        <w:left w:val="none" w:sz="0" w:space="0" w:color="auto"/>
        <w:bottom w:val="none" w:sz="0" w:space="0" w:color="auto"/>
        <w:right w:val="none" w:sz="0" w:space="0" w:color="auto"/>
      </w:divBdr>
    </w:div>
    <w:div w:id="929511431">
      <w:marLeft w:val="640"/>
      <w:marRight w:val="0"/>
      <w:marTop w:val="0"/>
      <w:marBottom w:val="0"/>
      <w:divBdr>
        <w:top w:val="none" w:sz="0" w:space="0" w:color="auto"/>
        <w:left w:val="none" w:sz="0" w:space="0" w:color="auto"/>
        <w:bottom w:val="none" w:sz="0" w:space="0" w:color="auto"/>
        <w:right w:val="none" w:sz="0" w:space="0" w:color="auto"/>
      </w:divBdr>
    </w:div>
    <w:div w:id="929580722">
      <w:marLeft w:val="640"/>
      <w:marRight w:val="0"/>
      <w:marTop w:val="0"/>
      <w:marBottom w:val="0"/>
      <w:divBdr>
        <w:top w:val="none" w:sz="0" w:space="0" w:color="auto"/>
        <w:left w:val="none" w:sz="0" w:space="0" w:color="auto"/>
        <w:bottom w:val="none" w:sz="0" w:space="0" w:color="auto"/>
        <w:right w:val="none" w:sz="0" w:space="0" w:color="auto"/>
      </w:divBdr>
    </w:div>
    <w:div w:id="929582718">
      <w:marLeft w:val="640"/>
      <w:marRight w:val="0"/>
      <w:marTop w:val="0"/>
      <w:marBottom w:val="0"/>
      <w:divBdr>
        <w:top w:val="none" w:sz="0" w:space="0" w:color="auto"/>
        <w:left w:val="none" w:sz="0" w:space="0" w:color="auto"/>
        <w:bottom w:val="none" w:sz="0" w:space="0" w:color="auto"/>
        <w:right w:val="none" w:sz="0" w:space="0" w:color="auto"/>
      </w:divBdr>
    </w:div>
    <w:div w:id="929583041">
      <w:marLeft w:val="640"/>
      <w:marRight w:val="0"/>
      <w:marTop w:val="0"/>
      <w:marBottom w:val="0"/>
      <w:divBdr>
        <w:top w:val="none" w:sz="0" w:space="0" w:color="auto"/>
        <w:left w:val="none" w:sz="0" w:space="0" w:color="auto"/>
        <w:bottom w:val="none" w:sz="0" w:space="0" w:color="auto"/>
        <w:right w:val="none" w:sz="0" w:space="0" w:color="auto"/>
      </w:divBdr>
    </w:div>
    <w:div w:id="929654904">
      <w:marLeft w:val="640"/>
      <w:marRight w:val="0"/>
      <w:marTop w:val="0"/>
      <w:marBottom w:val="0"/>
      <w:divBdr>
        <w:top w:val="none" w:sz="0" w:space="0" w:color="auto"/>
        <w:left w:val="none" w:sz="0" w:space="0" w:color="auto"/>
        <w:bottom w:val="none" w:sz="0" w:space="0" w:color="auto"/>
        <w:right w:val="none" w:sz="0" w:space="0" w:color="auto"/>
      </w:divBdr>
    </w:div>
    <w:div w:id="929658905">
      <w:marLeft w:val="640"/>
      <w:marRight w:val="0"/>
      <w:marTop w:val="0"/>
      <w:marBottom w:val="0"/>
      <w:divBdr>
        <w:top w:val="none" w:sz="0" w:space="0" w:color="auto"/>
        <w:left w:val="none" w:sz="0" w:space="0" w:color="auto"/>
        <w:bottom w:val="none" w:sz="0" w:space="0" w:color="auto"/>
        <w:right w:val="none" w:sz="0" w:space="0" w:color="auto"/>
      </w:divBdr>
    </w:div>
    <w:div w:id="929659465">
      <w:marLeft w:val="640"/>
      <w:marRight w:val="0"/>
      <w:marTop w:val="0"/>
      <w:marBottom w:val="0"/>
      <w:divBdr>
        <w:top w:val="none" w:sz="0" w:space="0" w:color="auto"/>
        <w:left w:val="none" w:sz="0" w:space="0" w:color="auto"/>
        <w:bottom w:val="none" w:sz="0" w:space="0" w:color="auto"/>
        <w:right w:val="none" w:sz="0" w:space="0" w:color="auto"/>
      </w:divBdr>
    </w:div>
    <w:div w:id="929700577">
      <w:marLeft w:val="640"/>
      <w:marRight w:val="0"/>
      <w:marTop w:val="0"/>
      <w:marBottom w:val="0"/>
      <w:divBdr>
        <w:top w:val="none" w:sz="0" w:space="0" w:color="auto"/>
        <w:left w:val="none" w:sz="0" w:space="0" w:color="auto"/>
        <w:bottom w:val="none" w:sz="0" w:space="0" w:color="auto"/>
        <w:right w:val="none" w:sz="0" w:space="0" w:color="auto"/>
      </w:divBdr>
    </w:div>
    <w:div w:id="929700820">
      <w:marLeft w:val="640"/>
      <w:marRight w:val="0"/>
      <w:marTop w:val="0"/>
      <w:marBottom w:val="0"/>
      <w:divBdr>
        <w:top w:val="none" w:sz="0" w:space="0" w:color="auto"/>
        <w:left w:val="none" w:sz="0" w:space="0" w:color="auto"/>
        <w:bottom w:val="none" w:sz="0" w:space="0" w:color="auto"/>
        <w:right w:val="none" w:sz="0" w:space="0" w:color="auto"/>
      </w:divBdr>
    </w:div>
    <w:div w:id="929701925">
      <w:marLeft w:val="640"/>
      <w:marRight w:val="0"/>
      <w:marTop w:val="0"/>
      <w:marBottom w:val="0"/>
      <w:divBdr>
        <w:top w:val="none" w:sz="0" w:space="0" w:color="auto"/>
        <w:left w:val="none" w:sz="0" w:space="0" w:color="auto"/>
        <w:bottom w:val="none" w:sz="0" w:space="0" w:color="auto"/>
        <w:right w:val="none" w:sz="0" w:space="0" w:color="auto"/>
      </w:divBdr>
    </w:div>
    <w:div w:id="929704206">
      <w:marLeft w:val="640"/>
      <w:marRight w:val="0"/>
      <w:marTop w:val="0"/>
      <w:marBottom w:val="0"/>
      <w:divBdr>
        <w:top w:val="none" w:sz="0" w:space="0" w:color="auto"/>
        <w:left w:val="none" w:sz="0" w:space="0" w:color="auto"/>
        <w:bottom w:val="none" w:sz="0" w:space="0" w:color="auto"/>
        <w:right w:val="none" w:sz="0" w:space="0" w:color="auto"/>
      </w:divBdr>
    </w:div>
    <w:div w:id="929850342">
      <w:marLeft w:val="640"/>
      <w:marRight w:val="0"/>
      <w:marTop w:val="0"/>
      <w:marBottom w:val="0"/>
      <w:divBdr>
        <w:top w:val="none" w:sz="0" w:space="0" w:color="auto"/>
        <w:left w:val="none" w:sz="0" w:space="0" w:color="auto"/>
        <w:bottom w:val="none" w:sz="0" w:space="0" w:color="auto"/>
        <w:right w:val="none" w:sz="0" w:space="0" w:color="auto"/>
      </w:divBdr>
    </w:div>
    <w:div w:id="929897287">
      <w:marLeft w:val="640"/>
      <w:marRight w:val="0"/>
      <w:marTop w:val="0"/>
      <w:marBottom w:val="0"/>
      <w:divBdr>
        <w:top w:val="none" w:sz="0" w:space="0" w:color="auto"/>
        <w:left w:val="none" w:sz="0" w:space="0" w:color="auto"/>
        <w:bottom w:val="none" w:sz="0" w:space="0" w:color="auto"/>
        <w:right w:val="none" w:sz="0" w:space="0" w:color="auto"/>
      </w:divBdr>
    </w:div>
    <w:div w:id="929966960">
      <w:marLeft w:val="640"/>
      <w:marRight w:val="0"/>
      <w:marTop w:val="0"/>
      <w:marBottom w:val="0"/>
      <w:divBdr>
        <w:top w:val="none" w:sz="0" w:space="0" w:color="auto"/>
        <w:left w:val="none" w:sz="0" w:space="0" w:color="auto"/>
        <w:bottom w:val="none" w:sz="0" w:space="0" w:color="auto"/>
        <w:right w:val="none" w:sz="0" w:space="0" w:color="auto"/>
      </w:divBdr>
    </w:div>
    <w:div w:id="929969780">
      <w:marLeft w:val="640"/>
      <w:marRight w:val="0"/>
      <w:marTop w:val="0"/>
      <w:marBottom w:val="0"/>
      <w:divBdr>
        <w:top w:val="none" w:sz="0" w:space="0" w:color="auto"/>
        <w:left w:val="none" w:sz="0" w:space="0" w:color="auto"/>
        <w:bottom w:val="none" w:sz="0" w:space="0" w:color="auto"/>
        <w:right w:val="none" w:sz="0" w:space="0" w:color="auto"/>
      </w:divBdr>
    </w:div>
    <w:div w:id="930048006">
      <w:marLeft w:val="640"/>
      <w:marRight w:val="0"/>
      <w:marTop w:val="0"/>
      <w:marBottom w:val="0"/>
      <w:divBdr>
        <w:top w:val="none" w:sz="0" w:space="0" w:color="auto"/>
        <w:left w:val="none" w:sz="0" w:space="0" w:color="auto"/>
        <w:bottom w:val="none" w:sz="0" w:space="0" w:color="auto"/>
        <w:right w:val="none" w:sz="0" w:space="0" w:color="auto"/>
      </w:divBdr>
    </w:div>
    <w:div w:id="930087939">
      <w:marLeft w:val="640"/>
      <w:marRight w:val="0"/>
      <w:marTop w:val="0"/>
      <w:marBottom w:val="0"/>
      <w:divBdr>
        <w:top w:val="none" w:sz="0" w:space="0" w:color="auto"/>
        <w:left w:val="none" w:sz="0" w:space="0" w:color="auto"/>
        <w:bottom w:val="none" w:sz="0" w:space="0" w:color="auto"/>
        <w:right w:val="none" w:sz="0" w:space="0" w:color="auto"/>
      </w:divBdr>
    </w:div>
    <w:div w:id="930091247">
      <w:marLeft w:val="640"/>
      <w:marRight w:val="0"/>
      <w:marTop w:val="0"/>
      <w:marBottom w:val="0"/>
      <w:divBdr>
        <w:top w:val="none" w:sz="0" w:space="0" w:color="auto"/>
        <w:left w:val="none" w:sz="0" w:space="0" w:color="auto"/>
        <w:bottom w:val="none" w:sz="0" w:space="0" w:color="auto"/>
        <w:right w:val="none" w:sz="0" w:space="0" w:color="auto"/>
      </w:divBdr>
    </w:div>
    <w:div w:id="930116968">
      <w:marLeft w:val="640"/>
      <w:marRight w:val="0"/>
      <w:marTop w:val="0"/>
      <w:marBottom w:val="0"/>
      <w:divBdr>
        <w:top w:val="none" w:sz="0" w:space="0" w:color="auto"/>
        <w:left w:val="none" w:sz="0" w:space="0" w:color="auto"/>
        <w:bottom w:val="none" w:sz="0" w:space="0" w:color="auto"/>
        <w:right w:val="none" w:sz="0" w:space="0" w:color="auto"/>
      </w:divBdr>
    </w:div>
    <w:div w:id="930118590">
      <w:marLeft w:val="640"/>
      <w:marRight w:val="0"/>
      <w:marTop w:val="0"/>
      <w:marBottom w:val="0"/>
      <w:divBdr>
        <w:top w:val="none" w:sz="0" w:space="0" w:color="auto"/>
        <w:left w:val="none" w:sz="0" w:space="0" w:color="auto"/>
        <w:bottom w:val="none" w:sz="0" w:space="0" w:color="auto"/>
        <w:right w:val="none" w:sz="0" w:space="0" w:color="auto"/>
      </w:divBdr>
    </w:div>
    <w:div w:id="930118955">
      <w:marLeft w:val="640"/>
      <w:marRight w:val="0"/>
      <w:marTop w:val="0"/>
      <w:marBottom w:val="0"/>
      <w:divBdr>
        <w:top w:val="none" w:sz="0" w:space="0" w:color="auto"/>
        <w:left w:val="none" w:sz="0" w:space="0" w:color="auto"/>
        <w:bottom w:val="none" w:sz="0" w:space="0" w:color="auto"/>
        <w:right w:val="none" w:sz="0" w:space="0" w:color="auto"/>
      </w:divBdr>
    </w:div>
    <w:div w:id="930160985">
      <w:marLeft w:val="640"/>
      <w:marRight w:val="0"/>
      <w:marTop w:val="0"/>
      <w:marBottom w:val="0"/>
      <w:divBdr>
        <w:top w:val="none" w:sz="0" w:space="0" w:color="auto"/>
        <w:left w:val="none" w:sz="0" w:space="0" w:color="auto"/>
        <w:bottom w:val="none" w:sz="0" w:space="0" w:color="auto"/>
        <w:right w:val="none" w:sz="0" w:space="0" w:color="auto"/>
      </w:divBdr>
    </w:div>
    <w:div w:id="930163094">
      <w:marLeft w:val="640"/>
      <w:marRight w:val="0"/>
      <w:marTop w:val="0"/>
      <w:marBottom w:val="0"/>
      <w:divBdr>
        <w:top w:val="none" w:sz="0" w:space="0" w:color="auto"/>
        <w:left w:val="none" w:sz="0" w:space="0" w:color="auto"/>
        <w:bottom w:val="none" w:sz="0" w:space="0" w:color="auto"/>
        <w:right w:val="none" w:sz="0" w:space="0" w:color="auto"/>
      </w:divBdr>
    </w:div>
    <w:div w:id="930164101">
      <w:marLeft w:val="640"/>
      <w:marRight w:val="0"/>
      <w:marTop w:val="0"/>
      <w:marBottom w:val="0"/>
      <w:divBdr>
        <w:top w:val="none" w:sz="0" w:space="0" w:color="auto"/>
        <w:left w:val="none" w:sz="0" w:space="0" w:color="auto"/>
        <w:bottom w:val="none" w:sz="0" w:space="0" w:color="auto"/>
        <w:right w:val="none" w:sz="0" w:space="0" w:color="auto"/>
      </w:divBdr>
    </w:div>
    <w:div w:id="930166117">
      <w:marLeft w:val="640"/>
      <w:marRight w:val="0"/>
      <w:marTop w:val="0"/>
      <w:marBottom w:val="0"/>
      <w:divBdr>
        <w:top w:val="none" w:sz="0" w:space="0" w:color="auto"/>
        <w:left w:val="none" w:sz="0" w:space="0" w:color="auto"/>
        <w:bottom w:val="none" w:sz="0" w:space="0" w:color="auto"/>
        <w:right w:val="none" w:sz="0" w:space="0" w:color="auto"/>
      </w:divBdr>
    </w:div>
    <w:div w:id="930234696">
      <w:marLeft w:val="640"/>
      <w:marRight w:val="0"/>
      <w:marTop w:val="0"/>
      <w:marBottom w:val="0"/>
      <w:divBdr>
        <w:top w:val="none" w:sz="0" w:space="0" w:color="auto"/>
        <w:left w:val="none" w:sz="0" w:space="0" w:color="auto"/>
        <w:bottom w:val="none" w:sz="0" w:space="0" w:color="auto"/>
        <w:right w:val="none" w:sz="0" w:space="0" w:color="auto"/>
      </w:divBdr>
    </w:div>
    <w:div w:id="930237894">
      <w:marLeft w:val="640"/>
      <w:marRight w:val="0"/>
      <w:marTop w:val="0"/>
      <w:marBottom w:val="0"/>
      <w:divBdr>
        <w:top w:val="none" w:sz="0" w:space="0" w:color="auto"/>
        <w:left w:val="none" w:sz="0" w:space="0" w:color="auto"/>
        <w:bottom w:val="none" w:sz="0" w:space="0" w:color="auto"/>
        <w:right w:val="none" w:sz="0" w:space="0" w:color="auto"/>
      </w:divBdr>
    </w:div>
    <w:div w:id="930242577">
      <w:marLeft w:val="640"/>
      <w:marRight w:val="0"/>
      <w:marTop w:val="0"/>
      <w:marBottom w:val="0"/>
      <w:divBdr>
        <w:top w:val="none" w:sz="0" w:space="0" w:color="auto"/>
        <w:left w:val="none" w:sz="0" w:space="0" w:color="auto"/>
        <w:bottom w:val="none" w:sz="0" w:space="0" w:color="auto"/>
        <w:right w:val="none" w:sz="0" w:space="0" w:color="auto"/>
      </w:divBdr>
    </w:div>
    <w:div w:id="930243155">
      <w:marLeft w:val="640"/>
      <w:marRight w:val="0"/>
      <w:marTop w:val="0"/>
      <w:marBottom w:val="0"/>
      <w:divBdr>
        <w:top w:val="none" w:sz="0" w:space="0" w:color="auto"/>
        <w:left w:val="none" w:sz="0" w:space="0" w:color="auto"/>
        <w:bottom w:val="none" w:sz="0" w:space="0" w:color="auto"/>
        <w:right w:val="none" w:sz="0" w:space="0" w:color="auto"/>
      </w:divBdr>
    </w:div>
    <w:div w:id="930308862">
      <w:marLeft w:val="640"/>
      <w:marRight w:val="0"/>
      <w:marTop w:val="0"/>
      <w:marBottom w:val="0"/>
      <w:divBdr>
        <w:top w:val="none" w:sz="0" w:space="0" w:color="auto"/>
        <w:left w:val="none" w:sz="0" w:space="0" w:color="auto"/>
        <w:bottom w:val="none" w:sz="0" w:space="0" w:color="auto"/>
        <w:right w:val="none" w:sz="0" w:space="0" w:color="auto"/>
      </w:divBdr>
    </w:div>
    <w:div w:id="930316208">
      <w:marLeft w:val="640"/>
      <w:marRight w:val="0"/>
      <w:marTop w:val="0"/>
      <w:marBottom w:val="0"/>
      <w:divBdr>
        <w:top w:val="none" w:sz="0" w:space="0" w:color="auto"/>
        <w:left w:val="none" w:sz="0" w:space="0" w:color="auto"/>
        <w:bottom w:val="none" w:sz="0" w:space="0" w:color="auto"/>
        <w:right w:val="none" w:sz="0" w:space="0" w:color="auto"/>
      </w:divBdr>
    </w:div>
    <w:div w:id="930355092">
      <w:marLeft w:val="640"/>
      <w:marRight w:val="0"/>
      <w:marTop w:val="0"/>
      <w:marBottom w:val="0"/>
      <w:divBdr>
        <w:top w:val="none" w:sz="0" w:space="0" w:color="auto"/>
        <w:left w:val="none" w:sz="0" w:space="0" w:color="auto"/>
        <w:bottom w:val="none" w:sz="0" w:space="0" w:color="auto"/>
        <w:right w:val="none" w:sz="0" w:space="0" w:color="auto"/>
      </w:divBdr>
    </w:div>
    <w:div w:id="930357853">
      <w:marLeft w:val="640"/>
      <w:marRight w:val="0"/>
      <w:marTop w:val="0"/>
      <w:marBottom w:val="0"/>
      <w:divBdr>
        <w:top w:val="none" w:sz="0" w:space="0" w:color="auto"/>
        <w:left w:val="none" w:sz="0" w:space="0" w:color="auto"/>
        <w:bottom w:val="none" w:sz="0" w:space="0" w:color="auto"/>
        <w:right w:val="none" w:sz="0" w:space="0" w:color="auto"/>
      </w:divBdr>
    </w:div>
    <w:div w:id="930432993">
      <w:marLeft w:val="640"/>
      <w:marRight w:val="0"/>
      <w:marTop w:val="0"/>
      <w:marBottom w:val="0"/>
      <w:divBdr>
        <w:top w:val="none" w:sz="0" w:space="0" w:color="auto"/>
        <w:left w:val="none" w:sz="0" w:space="0" w:color="auto"/>
        <w:bottom w:val="none" w:sz="0" w:space="0" w:color="auto"/>
        <w:right w:val="none" w:sz="0" w:space="0" w:color="auto"/>
      </w:divBdr>
    </w:div>
    <w:div w:id="930435215">
      <w:marLeft w:val="640"/>
      <w:marRight w:val="0"/>
      <w:marTop w:val="0"/>
      <w:marBottom w:val="0"/>
      <w:divBdr>
        <w:top w:val="none" w:sz="0" w:space="0" w:color="auto"/>
        <w:left w:val="none" w:sz="0" w:space="0" w:color="auto"/>
        <w:bottom w:val="none" w:sz="0" w:space="0" w:color="auto"/>
        <w:right w:val="none" w:sz="0" w:space="0" w:color="auto"/>
      </w:divBdr>
    </w:div>
    <w:div w:id="930507748">
      <w:marLeft w:val="640"/>
      <w:marRight w:val="0"/>
      <w:marTop w:val="0"/>
      <w:marBottom w:val="0"/>
      <w:divBdr>
        <w:top w:val="none" w:sz="0" w:space="0" w:color="auto"/>
        <w:left w:val="none" w:sz="0" w:space="0" w:color="auto"/>
        <w:bottom w:val="none" w:sz="0" w:space="0" w:color="auto"/>
        <w:right w:val="none" w:sz="0" w:space="0" w:color="auto"/>
      </w:divBdr>
    </w:div>
    <w:div w:id="930546746">
      <w:marLeft w:val="640"/>
      <w:marRight w:val="0"/>
      <w:marTop w:val="0"/>
      <w:marBottom w:val="0"/>
      <w:divBdr>
        <w:top w:val="none" w:sz="0" w:space="0" w:color="auto"/>
        <w:left w:val="none" w:sz="0" w:space="0" w:color="auto"/>
        <w:bottom w:val="none" w:sz="0" w:space="0" w:color="auto"/>
        <w:right w:val="none" w:sz="0" w:space="0" w:color="auto"/>
      </w:divBdr>
    </w:div>
    <w:div w:id="930552836">
      <w:marLeft w:val="640"/>
      <w:marRight w:val="0"/>
      <w:marTop w:val="0"/>
      <w:marBottom w:val="0"/>
      <w:divBdr>
        <w:top w:val="none" w:sz="0" w:space="0" w:color="auto"/>
        <w:left w:val="none" w:sz="0" w:space="0" w:color="auto"/>
        <w:bottom w:val="none" w:sz="0" w:space="0" w:color="auto"/>
        <w:right w:val="none" w:sz="0" w:space="0" w:color="auto"/>
      </w:divBdr>
    </w:div>
    <w:div w:id="930554433">
      <w:marLeft w:val="640"/>
      <w:marRight w:val="0"/>
      <w:marTop w:val="0"/>
      <w:marBottom w:val="0"/>
      <w:divBdr>
        <w:top w:val="none" w:sz="0" w:space="0" w:color="auto"/>
        <w:left w:val="none" w:sz="0" w:space="0" w:color="auto"/>
        <w:bottom w:val="none" w:sz="0" w:space="0" w:color="auto"/>
        <w:right w:val="none" w:sz="0" w:space="0" w:color="auto"/>
      </w:divBdr>
    </w:div>
    <w:div w:id="930621413">
      <w:marLeft w:val="640"/>
      <w:marRight w:val="0"/>
      <w:marTop w:val="0"/>
      <w:marBottom w:val="0"/>
      <w:divBdr>
        <w:top w:val="none" w:sz="0" w:space="0" w:color="auto"/>
        <w:left w:val="none" w:sz="0" w:space="0" w:color="auto"/>
        <w:bottom w:val="none" w:sz="0" w:space="0" w:color="auto"/>
        <w:right w:val="none" w:sz="0" w:space="0" w:color="auto"/>
      </w:divBdr>
    </w:div>
    <w:div w:id="930623288">
      <w:marLeft w:val="640"/>
      <w:marRight w:val="0"/>
      <w:marTop w:val="0"/>
      <w:marBottom w:val="0"/>
      <w:divBdr>
        <w:top w:val="none" w:sz="0" w:space="0" w:color="auto"/>
        <w:left w:val="none" w:sz="0" w:space="0" w:color="auto"/>
        <w:bottom w:val="none" w:sz="0" w:space="0" w:color="auto"/>
        <w:right w:val="none" w:sz="0" w:space="0" w:color="auto"/>
      </w:divBdr>
    </w:div>
    <w:div w:id="930742408">
      <w:marLeft w:val="640"/>
      <w:marRight w:val="0"/>
      <w:marTop w:val="0"/>
      <w:marBottom w:val="0"/>
      <w:divBdr>
        <w:top w:val="none" w:sz="0" w:space="0" w:color="auto"/>
        <w:left w:val="none" w:sz="0" w:space="0" w:color="auto"/>
        <w:bottom w:val="none" w:sz="0" w:space="0" w:color="auto"/>
        <w:right w:val="none" w:sz="0" w:space="0" w:color="auto"/>
      </w:divBdr>
    </w:div>
    <w:div w:id="930743440">
      <w:marLeft w:val="640"/>
      <w:marRight w:val="0"/>
      <w:marTop w:val="0"/>
      <w:marBottom w:val="0"/>
      <w:divBdr>
        <w:top w:val="none" w:sz="0" w:space="0" w:color="auto"/>
        <w:left w:val="none" w:sz="0" w:space="0" w:color="auto"/>
        <w:bottom w:val="none" w:sz="0" w:space="0" w:color="auto"/>
        <w:right w:val="none" w:sz="0" w:space="0" w:color="auto"/>
      </w:divBdr>
    </w:div>
    <w:div w:id="930743460">
      <w:marLeft w:val="640"/>
      <w:marRight w:val="0"/>
      <w:marTop w:val="0"/>
      <w:marBottom w:val="0"/>
      <w:divBdr>
        <w:top w:val="none" w:sz="0" w:space="0" w:color="auto"/>
        <w:left w:val="none" w:sz="0" w:space="0" w:color="auto"/>
        <w:bottom w:val="none" w:sz="0" w:space="0" w:color="auto"/>
        <w:right w:val="none" w:sz="0" w:space="0" w:color="auto"/>
      </w:divBdr>
    </w:div>
    <w:div w:id="930744605">
      <w:marLeft w:val="640"/>
      <w:marRight w:val="0"/>
      <w:marTop w:val="0"/>
      <w:marBottom w:val="0"/>
      <w:divBdr>
        <w:top w:val="none" w:sz="0" w:space="0" w:color="auto"/>
        <w:left w:val="none" w:sz="0" w:space="0" w:color="auto"/>
        <w:bottom w:val="none" w:sz="0" w:space="0" w:color="auto"/>
        <w:right w:val="none" w:sz="0" w:space="0" w:color="auto"/>
      </w:divBdr>
    </w:div>
    <w:div w:id="930889305">
      <w:marLeft w:val="640"/>
      <w:marRight w:val="0"/>
      <w:marTop w:val="0"/>
      <w:marBottom w:val="0"/>
      <w:divBdr>
        <w:top w:val="none" w:sz="0" w:space="0" w:color="auto"/>
        <w:left w:val="none" w:sz="0" w:space="0" w:color="auto"/>
        <w:bottom w:val="none" w:sz="0" w:space="0" w:color="auto"/>
        <w:right w:val="none" w:sz="0" w:space="0" w:color="auto"/>
      </w:divBdr>
    </w:div>
    <w:div w:id="930897740">
      <w:marLeft w:val="640"/>
      <w:marRight w:val="0"/>
      <w:marTop w:val="0"/>
      <w:marBottom w:val="0"/>
      <w:divBdr>
        <w:top w:val="none" w:sz="0" w:space="0" w:color="auto"/>
        <w:left w:val="none" w:sz="0" w:space="0" w:color="auto"/>
        <w:bottom w:val="none" w:sz="0" w:space="0" w:color="auto"/>
        <w:right w:val="none" w:sz="0" w:space="0" w:color="auto"/>
      </w:divBdr>
    </w:div>
    <w:div w:id="930939877">
      <w:marLeft w:val="640"/>
      <w:marRight w:val="0"/>
      <w:marTop w:val="0"/>
      <w:marBottom w:val="0"/>
      <w:divBdr>
        <w:top w:val="none" w:sz="0" w:space="0" w:color="auto"/>
        <w:left w:val="none" w:sz="0" w:space="0" w:color="auto"/>
        <w:bottom w:val="none" w:sz="0" w:space="0" w:color="auto"/>
        <w:right w:val="none" w:sz="0" w:space="0" w:color="auto"/>
      </w:divBdr>
    </w:div>
    <w:div w:id="931007690">
      <w:marLeft w:val="640"/>
      <w:marRight w:val="0"/>
      <w:marTop w:val="0"/>
      <w:marBottom w:val="0"/>
      <w:divBdr>
        <w:top w:val="none" w:sz="0" w:space="0" w:color="auto"/>
        <w:left w:val="none" w:sz="0" w:space="0" w:color="auto"/>
        <w:bottom w:val="none" w:sz="0" w:space="0" w:color="auto"/>
        <w:right w:val="none" w:sz="0" w:space="0" w:color="auto"/>
      </w:divBdr>
    </w:div>
    <w:div w:id="931084616">
      <w:marLeft w:val="640"/>
      <w:marRight w:val="0"/>
      <w:marTop w:val="0"/>
      <w:marBottom w:val="0"/>
      <w:divBdr>
        <w:top w:val="none" w:sz="0" w:space="0" w:color="auto"/>
        <w:left w:val="none" w:sz="0" w:space="0" w:color="auto"/>
        <w:bottom w:val="none" w:sz="0" w:space="0" w:color="auto"/>
        <w:right w:val="none" w:sz="0" w:space="0" w:color="auto"/>
      </w:divBdr>
    </w:div>
    <w:div w:id="931084928">
      <w:marLeft w:val="640"/>
      <w:marRight w:val="0"/>
      <w:marTop w:val="0"/>
      <w:marBottom w:val="0"/>
      <w:divBdr>
        <w:top w:val="none" w:sz="0" w:space="0" w:color="auto"/>
        <w:left w:val="none" w:sz="0" w:space="0" w:color="auto"/>
        <w:bottom w:val="none" w:sz="0" w:space="0" w:color="auto"/>
        <w:right w:val="none" w:sz="0" w:space="0" w:color="auto"/>
      </w:divBdr>
    </w:div>
    <w:div w:id="931085742">
      <w:marLeft w:val="640"/>
      <w:marRight w:val="0"/>
      <w:marTop w:val="0"/>
      <w:marBottom w:val="0"/>
      <w:divBdr>
        <w:top w:val="none" w:sz="0" w:space="0" w:color="auto"/>
        <w:left w:val="none" w:sz="0" w:space="0" w:color="auto"/>
        <w:bottom w:val="none" w:sz="0" w:space="0" w:color="auto"/>
        <w:right w:val="none" w:sz="0" w:space="0" w:color="auto"/>
      </w:divBdr>
    </w:div>
    <w:div w:id="931087295">
      <w:marLeft w:val="640"/>
      <w:marRight w:val="0"/>
      <w:marTop w:val="0"/>
      <w:marBottom w:val="0"/>
      <w:divBdr>
        <w:top w:val="none" w:sz="0" w:space="0" w:color="auto"/>
        <w:left w:val="none" w:sz="0" w:space="0" w:color="auto"/>
        <w:bottom w:val="none" w:sz="0" w:space="0" w:color="auto"/>
        <w:right w:val="none" w:sz="0" w:space="0" w:color="auto"/>
      </w:divBdr>
    </w:div>
    <w:div w:id="931159141">
      <w:marLeft w:val="640"/>
      <w:marRight w:val="0"/>
      <w:marTop w:val="0"/>
      <w:marBottom w:val="0"/>
      <w:divBdr>
        <w:top w:val="none" w:sz="0" w:space="0" w:color="auto"/>
        <w:left w:val="none" w:sz="0" w:space="0" w:color="auto"/>
        <w:bottom w:val="none" w:sz="0" w:space="0" w:color="auto"/>
        <w:right w:val="none" w:sz="0" w:space="0" w:color="auto"/>
      </w:divBdr>
    </w:div>
    <w:div w:id="931161101">
      <w:marLeft w:val="640"/>
      <w:marRight w:val="0"/>
      <w:marTop w:val="0"/>
      <w:marBottom w:val="0"/>
      <w:divBdr>
        <w:top w:val="none" w:sz="0" w:space="0" w:color="auto"/>
        <w:left w:val="none" w:sz="0" w:space="0" w:color="auto"/>
        <w:bottom w:val="none" w:sz="0" w:space="0" w:color="auto"/>
        <w:right w:val="none" w:sz="0" w:space="0" w:color="auto"/>
      </w:divBdr>
    </w:div>
    <w:div w:id="931232760">
      <w:marLeft w:val="640"/>
      <w:marRight w:val="0"/>
      <w:marTop w:val="0"/>
      <w:marBottom w:val="0"/>
      <w:divBdr>
        <w:top w:val="none" w:sz="0" w:space="0" w:color="auto"/>
        <w:left w:val="none" w:sz="0" w:space="0" w:color="auto"/>
        <w:bottom w:val="none" w:sz="0" w:space="0" w:color="auto"/>
        <w:right w:val="none" w:sz="0" w:space="0" w:color="auto"/>
      </w:divBdr>
    </w:div>
    <w:div w:id="931284852">
      <w:marLeft w:val="640"/>
      <w:marRight w:val="0"/>
      <w:marTop w:val="0"/>
      <w:marBottom w:val="0"/>
      <w:divBdr>
        <w:top w:val="none" w:sz="0" w:space="0" w:color="auto"/>
        <w:left w:val="none" w:sz="0" w:space="0" w:color="auto"/>
        <w:bottom w:val="none" w:sz="0" w:space="0" w:color="auto"/>
        <w:right w:val="none" w:sz="0" w:space="0" w:color="auto"/>
      </w:divBdr>
    </w:div>
    <w:div w:id="931357794">
      <w:marLeft w:val="640"/>
      <w:marRight w:val="0"/>
      <w:marTop w:val="0"/>
      <w:marBottom w:val="0"/>
      <w:divBdr>
        <w:top w:val="none" w:sz="0" w:space="0" w:color="auto"/>
        <w:left w:val="none" w:sz="0" w:space="0" w:color="auto"/>
        <w:bottom w:val="none" w:sz="0" w:space="0" w:color="auto"/>
        <w:right w:val="none" w:sz="0" w:space="0" w:color="auto"/>
      </w:divBdr>
    </w:div>
    <w:div w:id="931400701">
      <w:marLeft w:val="640"/>
      <w:marRight w:val="0"/>
      <w:marTop w:val="0"/>
      <w:marBottom w:val="0"/>
      <w:divBdr>
        <w:top w:val="none" w:sz="0" w:space="0" w:color="auto"/>
        <w:left w:val="none" w:sz="0" w:space="0" w:color="auto"/>
        <w:bottom w:val="none" w:sz="0" w:space="0" w:color="auto"/>
        <w:right w:val="none" w:sz="0" w:space="0" w:color="auto"/>
      </w:divBdr>
    </w:div>
    <w:div w:id="931400717">
      <w:marLeft w:val="640"/>
      <w:marRight w:val="0"/>
      <w:marTop w:val="0"/>
      <w:marBottom w:val="0"/>
      <w:divBdr>
        <w:top w:val="none" w:sz="0" w:space="0" w:color="auto"/>
        <w:left w:val="none" w:sz="0" w:space="0" w:color="auto"/>
        <w:bottom w:val="none" w:sz="0" w:space="0" w:color="auto"/>
        <w:right w:val="none" w:sz="0" w:space="0" w:color="auto"/>
      </w:divBdr>
    </w:div>
    <w:div w:id="931473037">
      <w:marLeft w:val="640"/>
      <w:marRight w:val="0"/>
      <w:marTop w:val="0"/>
      <w:marBottom w:val="0"/>
      <w:divBdr>
        <w:top w:val="none" w:sz="0" w:space="0" w:color="auto"/>
        <w:left w:val="none" w:sz="0" w:space="0" w:color="auto"/>
        <w:bottom w:val="none" w:sz="0" w:space="0" w:color="auto"/>
        <w:right w:val="none" w:sz="0" w:space="0" w:color="auto"/>
      </w:divBdr>
    </w:div>
    <w:div w:id="931544895">
      <w:marLeft w:val="640"/>
      <w:marRight w:val="0"/>
      <w:marTop w:val="0"/>
      <w:marBottom w:val="0"/>
      <w:divBdr>
        <w:top w:val="none" w:sz="0" w:space="0" w:color="auto"/>
        <w:left w:val="none" w:sz="0" w:space="0" w:color="auto"/>
        <w:bottom w:val="none" w:sz="0" w:space="0" w:color="auto"/>
        <w:right w:val="none" w:sz="0" w:space="0" w:color="auto"/>
      </w:divBdr>
    </w:div>
    <w:div w:id="931549163">
      <w:marLeft w:val="640"/>
      <w:marRight w:val="0"/>
      <w:marTop w:val="0"/>
      <w:marBottom w:val="0"/>
      <w:divBdr>
        <w:top w:val="none" w:sz="0" w:space="0" w:color="auto"/>
        <w:left w:val="none" w:sz="0" w:space="0" w:color="auto"/>
        <w:bottom w:val="none" w:sz="0" w:space="0" w:color="auto"/>
        <w:right w:val="none" w:sz="0" w:space="0" w:color="auto"/>
      </w:divBdr>
    </w:div>
    <w:div w:id="931549303">
      <w:marLeft w:val="640"/>
      <w:marRight w:val="0"/>
      <w:marTop w:val="0"/>
      <w:marBottom w:val="0"/>
      <w:divBdr>
        <w:top w:val="none" w:sz="0" w:space="0" w:color="auto"/>
        <w:left w:val="none" w:sz="0" w:space="0" w:color="auto"/>
        <w:bottom w:val="none" w:sz="0" w:space="0" w:color="auto"/>
        <w:right w:val="none" w:sz="0" w:space="0" w:color="auto"/>
      </w:divBdr>
    </w:div>
    <w:div w:id="931624201">
      <w:marLeft w:val="640"/>
      <w:marRight w:val="0"/>
      <w:marTop w:val="0"/>
      <w:marBottom w:val="0"/>
      <w:divBdr>
        <w:top w:val="none" w:sz="0" w:space="0" w:color="auto"/>
        <w:left w:val="none" w:sz="0" w:space="0" w:color="auto"/>
        <w:bottom w:val="none" w:sz="0" w:space="0" w:color="auto"/>
        <w:right w:val="none" w:sz="0" w:space="0" w:color="auto"/>
      </w:divBdr>
    </w:div>
    <w:div w:id="931625969">
      <w:marLeft w:val="640"/>
      <w:marRight w:val="0"/>
      <w:marTop w:val="0"/>
      <w:marBottom w:val="0"/>
      <w:divBdr>
        <w:top w:val="none" w:sz="0" w:space="0" w:color="auto"/>
        <w:left w:val="none" w:sz="0" w:space="0" w:color="auto"/>
        <w:bottom w:val="none" w:sz="0" w:space="0" w:color="auto"/>
        <w:right w:val="none" w:sz="0" w:space="0" w:color="auto"/>
      </w:divBdr>
    </w:div>
    <w:div w:id="931663991">
      <w:marLeft w:val="640"/>
      <w:marRight w:val="0"/>
      <w:marTop w:val="0"/>
      <w:marBottom w:val="0"/>
      <w:divBdr>
        <w:top w:val="none" w:sz="0" w:space="0" w:color="auto"/>
        <w:left w:val="none" w:sz="0" w:space="0" w:color="auto"/>
        <w:bottom w:val="none" w:sz="0" w:space="0" w:color="auto"/>
        <w:right w:val="none" w:sz="0" w:space="0" w:color="auto"/>
      </w:divBdr>
    </w:div>
    <w:div w:id="931666127">
      <w:marLeft w:val="640"/>
      <w:marRight w:val="0"/>
      <w:marTop w:val="0"/>
      <w:marBottom w:val="0"/>
      <w:divBdr>
        <w:top w:val="none" w:sz="0" w:space="0" w:color="auto"/>
        <w:left w:val="none" w:sz="0" w:space="0" w:color="auto"/>
        <w:bottom w:val="none" w:sz="0" w:space="0" w:color="auto"/>
        <w:right w:val="none" w:sz="0" w:space="0" w:color="auto"/>
      </w:divBdr>
    </w:div>
    <w:div w:id="931669797">
      <w:marLeft w:val="640"/>
      <w:marRight w:val="0"/>
      <w:marTop w:val="0"/>
      <w:marBottom w:val="0"/>
      <w:divBdr>
        <w:top w:val="none" w:sz="0" w:space="0" w:color="auto"/>
        <w:left w:val="none" w:sz="0" w:space="0" w:color="auto"/>
        <w:bottom w:val="none" w:sz="0" w:space="0" w:color="auto"/>
        <w:right w:val="none" w:sz="0" w:space="0" w:color="auto"/>
      </w:divBdr>
    </w:div>
    <w:div w:id="931670714">
      <w:marLeft w:val="640"/>
      <w:marRight w:val="0"/>
      <w:marTop w:val="0"/>
      <w:marBottom w:val="0"/>
      <w:divBdr>
        <w:top w:val="none" w:sz="0" w:space="0" w:color="auto"/>
        <w:left w:val="none" w:sz="0" w:space="0" w:color="auto"/>
        <w:bottom w:val="none" w:sz="0" w:space="0" w:color="auto"/>
        <w:right w:val="none" w:sz="0" w:space="0" w:color="auto"/>
      </w:divBdr>
    </w:div>
    <w:div w:id="931739437">
      <w:marLeft w:val="640"/>
      <w:marRight w:val="0"/>
      <w:marTop w:val="0"/>
      <w:marBottom w:val="0"/>
      <w:divBdr>
        <w:top w:val="none" w:sz="0" w:space="0" w:color="auto"/>
        <w:left w:val="none" w:sz="0" w:space="0" w:color="auto"/>
        <w:bottom w:val="none" w:sz="0" w:space="0" w:color="auto"/>
        <w:right w:val="none" w:sz="0" w:space="0" w:color="auto"/>
      </w:divBdr>
    </w:div>
    <w:div w:id="931739999">
      <w:marLeft w:val="640"/>
      <w:marRight w:val="0"/>
      <w:marTop w:val="0"/>
      <w:marBottom w:val="0"/>
      <w:divBdr>
        <w:top w:val="none" w:sz="0" w:space="0" w:color="auto"/>
        <w:left w:val="none" w:sz="0" w:space="0" w:color="auto"/>
        <w:bottom w:val="none" w:sz="0" w:space="0" w:color="auto"/>
        <w:right w:val="none" w:sz="0" w:space="0" w:color="auto"/>
      </w:divBdr>
    </w:div>
    <w:div w:id="931744154">
      <w:marLeft w:val="640"/>
      <w:marRight w:val="0"/>
      <w:marTop w:val="0"/>
      <w:marBottom w:val="0"/>
      <w:divBdr>
        <w:top w:val="none" w:sz="0" w:space="0" w:color="auto"/>
        <w:left w:val="none" w:sz="0" w:space="0" w:color="auto"/>
        <w:bottom w:val="none" w:sz="0" w:space="0" w:color="auto"/>
        <w:right w:val="none" w:sz="0" w:space="0" w:color="auto"/>
      </w:divBdr>
    </w:div>
    <w:div w:id="931745423">
      <w:marLeft w:val="640"/>
      <w:marRight w:val="0"/>
      <w:marTop w:val="0"/>
      <w:marBottom w:val="0"/>
      <w:divBdr>
        <w:top w:val="none" w:sz="0" w:space="0" w:color="auto"/>
        <w:left w:val="none" w:sz="0" w:space="0" w:color="auto"/>
        <w:bottom w:val="none" w:sz="0" w:space="0" w:color="auto"/>
        <w:right w:val="none" w:sz="0" w:space="0" w:color="auto"/>
      </w:divBdr>
    </w:div>
    <w:div w:id="931857427">
      <w:marLeft w:val="640"/>
      <w:marRight w:val="0"/>
      <w:marTop w:val="0"/>
      <w:marBottom w:val="0"/>
      <w:divBdr>
        <w:top w:val="none" w:sz="0" w:space="0" w:color="auto"/>
        <w:left w:val="none" w:sz="0" w:space="0" w:color="auto"/>
        <w:bottom w:val="none" w:sz="0" w:space="0" w:color="auto"/>
        <w:right w:val="none" w:sz="0" w:space="0" w:color="auto"/>
      </w:divBdr>
    </w:div>
    <w:div w:id="931860489">
      <w:marLeft w:val="640"/>
      <w:marRight w:val="0"/>
      <w:marTop w:val="0"/>
      <w:marBottom w:val="0"/>
      <w:divBdr>
        <w:top w:val="none" w:sz="0" w:space="0" w:color="auto"/>
        <w:left w:val="none" w:sz="0" w:space="0" w:color="auto"/>
        <w:bottom w:val="none" w:sz="0" w:space="0" w:color="auto"/>
        <w:right w:val="none" w:sz="0" w:space="0" w:color="auto"/>
      </w:divBdr>
    </w:div>
    <w:div w:id="931933669">
      <w:marLeft w:val="640"/>
      <w:marRight w:val="0"/>
      <w:marTop w:val="0"/>
      <w:marBottom w:val="0"/>
      <w:divBdr>
        <w:top w:val="none" w:sz="0" w:space="0" w:color="auto"/>
        <w:left w:val="none" w:sz="0" w:space="0" w:color="auto"/>
        <w:bottom w:val="none" w:sz="0" w:space="0" w:color="auto"/>
        <w:right w:val="none" w:sz="0" w:space="0" w:color="auto"/>
      </w:divBdr>
    </w:div>
    <w:div w:id="932005971">
      <w:marLeft w:val="640"/>
      <w:marRight w:val="0"/>
      <w:marTop w:val="0"/>
      <w:marBottom w:val="0"/>
      <w:divBdr>
        <w:top w:val="none" w:sz="0" w:space="0" w:color="auto"/>
        <w:left w:val="none" w:sz="0" w:space="0" w:color="auto"/>
        <w:bottom w:val="none" w:sz="0" w:space="0" w:color="auto"/>
        <w:right w:val="none" w:sz="0" w:space="0" w:color="auto"/>
      </w:divBdr>
    </w:div>
    <w:div w:id="932009608">
      <w:marLeft w:val="640"/>
      <w:marRight w:val="0"/>
      <w:marTop w:val="0"/>
      <w:marBottom w:val="0"/>
      <w:divBdr>
        <w:top w:val="none" w:sz="0" w:space="0" w:color="auto"/>
        <w:left w:val="none" w:sz="0" w:space="0" w:color="auto"/>
        <w:bottom w:val="none" w:sz="0" w:space="0" w:color="auto"/>
        <w:right w:val="none" w:sz="0" w:space="0" w:color="auto"/>
      </w:divBdr>
    </w:div>
    <w:div w:id="932012987">
      <w:marLeft w:val="640"/>
      <w:marRight w:val="0"/>
      <w:marTop w:val="0"/>
      <w:marBottom w:val="0"/>
      <w:divBdr>
        <w:top w:val="none" w:sz="0" w:space="0" w:color="auto"/>
        <w:left w:val="none" w:sz="0" w:space="0" w:color="auto"/>
        <w:bottom w:val="none" w:sz="0" w:space="0" w:color="auto"/>
        <w:right w:val="none" w:sz="0" w:space="0" w:color="auto"/>
      </w:divBdr>
    </w:div>
    <w:div w:id="932053376">
      <w:marLeft w:val="640"/>
      <w:marRight w:val="0"/>
      <w:marTop w:val="0"/>
      <w:marBottom w:val="0"/>
      <w:divBdr>
        <w:top w:val="none" w:sz="0" w:space="0" w:color="auto"/>
        <w:left w:val="none" w:sz="0" w:space="0" w:color="auto"/>
        <w:bottom w:val="none" w:sz="0" w:space="0" w:color="auto"/>
        <w:right w:val="none" w:sz="0" w:space="0" w:color="auto"/>
      </w:divBdr>
    </w:div>
    <w:div w:id="932125363">
      <w:marLeft w:val="640"/>
      <w:marRight w:val="0"/>
      <w:marTop w:val="0"/>
      <w:marBottom w:val="0"/>
      <w:divBdr>
        <w:top w:val="none" w:sz="0" w:space="0" w:color="auto"/>
        <w:left w:val="none" w:sz="0" w:space="0" w:color="auto"/>
        <w:bottom w:val="none" w:sz="0" w:space="0" w:color="auto"/>
        <w:right w:val="none" w:sz="0" w:space="0" w:color="auto"/>
      </w:divBdr>
    </w:div>
    <w:div w:id="932201649">
      <w:marLeft w:val="640"/>
      <w:marRight w:val="0"/>
      <w:marTop w:val="0"/>
      <w:marBottom w:val="0"/>
      <w:divBdr>
        <w:top w:val="none" w:sz="0" w:space="0" w:color="auto"/>
        <w:left w:val="none" w:sz="0" w:space="0" w:color="auto"/>
        <w:bottom w:val="none" w:sz="0" w:space="0" w:color="auto"/>
        <w:right w:val="none" w:sz="0" w:space="0" w:color="auto"/>
      </w:divBdr>
    </w:div>
    <w:div w:id="932202222">
      <w:marLeft w:val="640"/>
      <w:marRight w:val="0"/>
      <w:marTop w:val="0"/>
      <w:marBottom w:val="0"/>
      <w:divBdr>
        <w:top w:val="none" w:sz="0" w:space="0" w:color="auto"/>
        <w:left w:val="none" w:sz="0" w:space="0" w:color="auto"/>
        <w:bottom w:val="none" w:sz="0" w:space="0" w:color="auto"/>
        <w:right w:val="none" w:sz="0" w:space="0" w:color="auto"/>
      </w:divBdr>
    </w:div>
    <w:div w:id="932207881">
      <w:marLeft w:val="640"/>
      <w:marRight w:val="0"/>
      <w:marTop w:val="0"/>
      <w:marBottom w:val="0"/>
      <w:divBdr>
        <w:top w:val="none" w:sz="0" w:space="0" w:color="auto"/>
        <w:left w:val="none" w:sz="0" w:space="0" w:color="auto"/>
        <w:bottom w:val="none" w:sz="0" w:space="0" w:color="auto"/>
        <w:right w:val="none" w:sz="0" w:space="0" w:color="auto"/>
      </w:divBdr>
    </w:div>
    <w:div w:id="932274746">
      <w:marLeft w:val="640"/>
      <w:marRight w:val="0"/>
      <w:marTop w:val="0"/>
      <w:marBottom w:val="0"/>
      <w:divBdr>
        <w:top w:val="none" w:sz="0" w:space="0" w:color="auto"/>
        <w:left w:val="none" w:sz="0" w:space="0" w:color="auto"/>
        <w:bottom w:val="none" w:sz="0" w:space="0" w:color="auto"/>
        <w:right w:val="none" w:sz="0" w:space="0" w:color="auto"/>
      </w:divBdr>
    </w:div>
    <w:div w:id="932277597">
      <w:marLeft w:val="640"/>
      <w:marRight w:val="0"/>
      <w:marTop w:val="0"/>
      <w:marBottom w:val="0"/>
      <w:divBdr>
        <w:top w:val="none" w:sz="0" w:space="0" w:color="auto"/>
        <w:left w:val="none" w:sz="0" w:space="0" w:color="auto"/>
        <w:bottom w:val="none" w:sz="0" w:space="0" w:color="auto"/>
        <w:right w:val="none" w:sz="0" w:space="0" w:color="auto"/>
      </w:divBdr>
    </w:div>
    <w:div w:id="932278573">
      <w:marLeft w:val="640"/>
      <w:marRight w:val="0"/>
      <w:marTop w:val="0"/>
      <w:marBottom w:val="0"/>
      <w:divBdr>
        <w:top w:val="none" w:sz="0" w:space="0" w:color="auto"/>
        <w:left w:val="none" w:sz="0" w:space="0" w:color="auto"/>
        <w:bottom w:val="none" w:sz="0" w:space="0" w:color="auto"/>
        <w:right w:val="none" w:sz="0" w:space="0" w:color="auto"/>
      </w:divBdr>
    </w:div>
    <w:div w:id="932282229">
      <w:marLeft w:val="640"/>
      <w:marRight w:val="0"/>
      <w:marTop w:val="0"/>
      <w:marBottom w:val="0"/>
      <w:divBdr>
        <w:top w:val="none" w:sz="0" w:space="0" w:color="auto"/>
        <w:left w:val="none" w:sz="0" w:space="0" w:color="auto"/>
        <w:bottom w:val="none" w:sz="0" w:space="0" w:color="auto"/>
        <w:right w:val="none" w:sz="0" w:space="0" w:color="auto"/>
      </w:divBdr>
    </w:div>
    <w:div w:id="932317273">
      <w:marLeft w:val="640"/>
      <w:marRight w:val="0"/>
      <w:marTop w:val="0"/>
      <w:marBottom w:val="0"/>
      <w:divBdr>
        <w:top w:val="none" w:sz="0" w:space="0" w:color="auto"/>
        <w:left w:val="none" w:sz="0" w:space="0" w:color="auto"/>
        <w:bottom w:val="none" w:sz="0" w:space="0" w:color="auto"/>
        <w:right w:val="none" w:sz="0" w:space="0" w:color="auto"/>
      </w:divBdr>
    </w:div>
    <w:div w:id="932318511">
      <w:marLeft w:val="640"/>
      <w:marRight w:val="0"/>
      <w:marTop w:val="0"/>
      <w:marBottom w:val="0"/>
      <w:divBdr>
        <w:top w:val="none" w:sz="0" w:space="0" w:color="auto"/>
        <w:left w:val="none" w:sz="0" w:space="0" w:color="auto"/>
        <w:bottom w:val="none" w:sz="0" w:space="0" w:color="auto"/>
        <w:right w:val="none" w:sz="0" w:space="0" w:color="auto"/>
      </w:divBdr>
    </w:div>
    <w:div w:id="932320003">
      <w:marLeft w:val="640"/>
      <w:marRight w:val="0"/>
      <w:marTop w:val="0"/>
      <w:marBottom w:val="0"/>
      <w:divBdr>
        <w:top w:val="none" w:sz="0" w:space="0" w:color="auto"/>
        <w:left w:val="none" w:sz="0" w:space="0" w:color="auto"/>
        <w:bottom w:val="none" w:sz="0" w:space="0" w:color="auto"/>
        <w:right w:val="none" w:sz="0" w:space="0" w:color="auto"/>
      </w:divBdr>
    </w:div>
    <w:div w:id="932320722">
      <w:marLeft w:val="640"/>
      <w:marRight w:val="0"/>
      <w:marTop w:val="0"/>
      <w:marBottom w:val="0"/>
      <w:divBdr>
        <w:top w:val="none" w:sz="0" w:space="0" w:color="auto"/>
        <w:left w:val="none" w:sz="0" w:space="0" w:color="auto"/>
        <w:bottom w:val="none" w:sz="0" w:space="0" w:color="auto"/>
        <w:right w:val="none" w:sz="0" w:space="0" w:color="auto"/>
      </w:divBdr>
    </w:div>
    <w:div w:id="932393031">
      <w:marLeft w:val="640"/>
      <w:marRight w:val="0"/>
      <w:marTop w:val="0"/>
      <w:marBottom w:val="0"/>
      <w:divBdr>
        <w:top w:val="none" w:sz="0" w:space="0" w:color="auto"/>
        <w:left w:val="none" w:sz="0" w:space="0" w:color="auto"/>
        <w:bottom w:val="none" w:sz="0" w:space="0" w:color="auto"/>
        <w:right w:val="none" w:sz="0" w:space="0" w:color="auto"/>
      </w:divBdr>
    </w:div>
    <w:div w:id="932396602">
      <w:marLeft w:val="640"/>
      <w:marRight w:val="0"/>
      <w:marTop w:val="0"/>
      <w:marBottom w:val="0"/>
      <w:divBdr>
        <w:top w:val="none" w:sz="0" w:space="0" w:color="auto"/>
        <w:left w:val="none" w:sz="0" w:space="0" w:color="auto"/>
        <w:bottom w:val="none" w:sz="0" w:space="0" w:color="auto"/>
        <w:right w:val="none" w:sz="0" w:space="0" w:color="auto"/>
      </w:divBdr>
    </w:div>
    <w:div w:id="932396819">
      <w:marLeft w:val="640"/>
      <w:marRight w:val="0"/>
      <w:marTop w:val="0"/>
      <w:marBottom w:val="0"/>
      <w:divBdr>
        <w:top w:val="none" w:sz="0" w:space="0" w:color="auto"/>
        <w:left w:val="none" w:sz="0" w:space="0" w:color="auto"/>
        <w:bottom w:val="none" w:sz="0" w:space="0" w:color="auto"/>
        <w:right w:val="none" w:sz="0" w:space="0" w:color="auto"/>
      </w:divBdr>
    </w:div>
    <w:div w:id="932399757">
      <w:marLeft w:val="640"/>
      <w:marRight w:val="0"/>
      <w:marTop w:val="0"/>
      <w:marBottom w:val="0"/>
      <w:divBdr>
        <w:top w:val="none" w:sz="0" w:space="0" w:color="auto"/>
        <w:left w:val="none" w:sz="0" w:space="0" w:color="auto"/>
        <w:bottom w:val="none" w:sz="0" w:space="0" w:color="auto"/>
        <w:right w:val="none" w:sz="0" w:space="0" w:color="auto"/>
      </w:divBdr>
    </w:div>
    <w:div w:id="932399781">
      <w:marLeft w:val="640"/>
      <w:marRight w:val="0"/>
      <w:marTop w:val="0"/>
      <w:marBottom w:val="0"/>
      <w:divBdr>
        <w:top w:val="none" w:sz="0" w:space="0" w:color="auto"/>
        <w:left w:val="none" w:sz="0" w:space="0" w:color="auto"/>
        <w:bottom w:val="none" w:sz="0" w:space="0" w:color="auto"/>
        <w:right w:val="none" w:sz="0" w:space="0" w:color="auto"/>
      </w:divBdr>
    </w:div>
    <w:div w:id="932471964">
      <w:marLeft w:val="640"/>
      <w:marRight w:val="0"/>
      <w:marTop w:val="0"/>
      <w:marBottom w:val="0"/>
      <w:divBdr>
        <w:top w:val="none" w:sz="0" w:space="0" w:color="auto"/>
        <w:left w:val="none" w:sz="0" w:space="0" w:color="auto"/>
        <w:bottom w:val="none" w:sz="0" w:space="0" w:color="auto"/>
        <w:right w:val="none" w:sz="0" w:space="0" w:color="auto"/>
      </w:divBdr>
    </w:div>
    <w:div w:id="932474461">
      <w:marLeft w:val="0"/>
      <w:marRight w:val="0"/>
      <w:marTop w:val="0"/>
      <w:marBottom w:val="0"/>
      <w:divBdr>
        <w:top w:val="none" w:sz="0" w:space="0" w:color="auto"/>
        <w:left w:val="none" w:sz="0" w:space="0" w:color="auto"/>
        <w:bottom w:val="none" w:sz="0" w:space="0" w:color="auto"/>
        <w:right w:val="none" w:sz="0" w:space="0" w:color="auto"/>
      </w:divBdr>
    </w:div>
    <w:div w:id="932476439">
      <w:marLeft w:val="640"/>
      <w:marRight w:val="0"/>
      <w:marTop w:val="0"/>
      <w:marBottom w:val="0"/>
      <w:divBdr>
        <w:top w:val="none" w:sz="0" w:space="0" w:color="auto"/>
        <w:left w:val="none" w:sz="0" w:space="0" w:color="auto"/>
        <w:bottom w:val="none" w:sz="0" w:space="0" w:color="auto"/>
        <w:right w:val="none" w:sz="0" w:space="0" w:color="auto"/>
      </w:divBdr>
    </w:div>
    <w:div w:id="932518970">
      <w:marLeft w:val="640"/>
      <w:marRight w:val="0"/>
      <w:marTop w:val="0"/>
      <w:marBottom w:val="0"/>
      <w:divBdr>
        <w:top w:val="none" w:sz="0" w:space="0" w:color="auto"/>
        <w:left w:val="none" w:sz="0" w:space="0" w:color="auto"/>
        <w:bottom w:val="none" w:sz="0" w:space="0" w:color="auto"/>
        <w:right w:val="none" w:sz="0" w:space="0" w:color="auto"/>
      </w:divBdr>
    </w:div>
    <w:div w:id="932544377">
      <w:marLeft w:val="0"/>
      <w:marRight w:val="0"/>
      <w:marTop w:val="0"/>
      <w:marBottom w:val="0"/>
      <w:divBdr>
        <w:top w:val="none" w:sz="0" w:space="0" w:color="auto"/>
        <w:left w:val="none" w:sz="0" w:space="0" w:color="auto"/>
        <w:bottom w:val="none" w:sz="0" w:space="0" w:color="auto"/>
        <w:right w:val="none" w:sz="0" w:space="0" w:color="auto"/>
      </w:divBdr>
    </w:div>
    <w:div w:id="932586879">
      <w:marLeft w:val="640"/>
      <w:marRight w:val="0"/>
      <w:marTop w:val="0"/>
      <w:marBottom w:val="0"/>
      <w:divBdr>
        <w:top w:val="none" w:sz="0" w:space="0" w:color="auto"/>
        <w:left w:val="none" w:sz="0" w:space="0" w:color="auto"/>
        <w:bottom w:val="none" w:sz="0" w:space="0" w:color="auto"/>
        <w:right w:val="none" w:sz="0" w:space="0" w:color="auto"/>
      </w:divBdr>
    </w:div>
    <w:div w:id="932588634">
      <w:marLeft w:val="640"/>
      <w:marRight w:val="0"/>
      <w:marTop w:val="0"/>
      <w:marBottom w:val="0"/>
      <w:divBdr>
        <w:top w:val="none" w:sz="0" w:space="0" w:color="auto"/>
        <w:left w:val="none" w:sz="0" w:space="0" w:color="auto"/>
        <w:bottom w:val="none" w:sz="0" w:space="0" w:color="auto"/>
        <w:right w:val="none" w:sz="0" w:space="0" w:color="auto"/>
      </w:divBdr>
    </w:div>
    <w:div w:id="932738327">
      <w:marLeft w:val="640"/>
      <w:marRight w:val="0"/>
      <w:marTop w:val="0"/>
      <w:marBottom w:val="0"/>
      <w:divBdr>
        <w:top w:val="none" w:sz="0" w:space="0" w:color="auto"/>
        <w:left w:val="none" w:sz="0" w:space="0" w:color="auto"/>
        <w:bottom w:val="none" w:sz="0" w:space="0" w:color="auto"/>
        <w:right w:val="none" w:sz="0" w:space="0" w:color="auto"/>
      </w:divBdr>
    </w:div>
    <w:div w:id="932786711">
      <w:marLeft w:val="640"/>
      <w:marRight w:val="0"/>
      <w:marTop w:val="0"/>
      <w:marBottom w:val="0"/>
      <w:divBdr>
        <w:top w:val="none" w:sz="0" w:space="0" w:color="auto"/>
        <w:left w:val="none" w:sz="0" w:space="0" w:color="auto"/>
        <w:bottom w:val="none" w:sz="0" w:space="0" w:color="auto"/>
        <w:right w:val="none" w:sz="0" w:space="0" w:color="auto"/>
      </w:divBdr>
    </w:div>
    <w:div w:id="932857322">
      <w:marLeft w:val="640"/>
      <w:marRight w:val="0"/>
      <w:marTop w:val="0"/>
      <w:marBottom w:val="0"/>
      <w:divBdr>
        <w:top w:val="none" w:sz="0" w:space="0" w:color="auto"/>
        <w:left w:val="none" w:sz="0" w:space="0" w:color="auto"/>
        <w:bottom w:val="none" w:sz="0" w:space="0" w:color="auto"/>
        <w:right w:val="none" w:sz="0" w:space="0" w:color="auto"/>
      </w:divBdr>
    </w:div>
    <w:div w:id="932862913">
      <w:marLeft w:val="640"/>
      <w:marRight w:val="0"/>
      <w:marTop w:val="0"/>
      <w:marBottom w:val="0"/>
      <w:divBdr>
        <w:top w:val="none" w:sz="0" w:space="0" w:color="auto"/>
        <w:left w:val="none" w:sz="0" w:space="0" w:color="auto"/>
        <w:bottom w:val="none" w:sz="0" w:space="0" w:color="auto"/>
        <w:right w:val="none" w:sz="0" w:space="0" w:color="auto"/>
      </w:divBdr>
    </w:div>
    <w:div w:id="932863415">
      <w:marLeft w:val="640"/>
      <w:marRight w:val="0"/>
      <w:marTop w:val="0"/>
      <w:marBottom w:val="0"/>
      <w:divBdr>
        <w:top w:val="none" w:sz="0" w:space="0" w:color="auto"/>
        <w:left w:val="none" w:sz="0" w:space="0" w:color="auto"/>
        <w:bottom w:val="none" w:sz="0" w:space="0" w:color="auto"/>
        <w:right w:val="none" w:sz="0" w:space="0" w:color="auto"/>
      </w:divBdr>
    </w:div>
    <w:div w:id="932930068">
      <w:marLeft w:val="640"/>
      <w:marRight w:val="0"/>
      <w:marTop w:val="0"/>
      <w:marBottom w:val="0"/>
      <w:divBdr>
        <w:top w:val="none" w:sz="0" w:space="0" w:color="auto"/>
        <w:left w:val="none" w:sz="0" w:space="0" w:color="auto"/>
        <w:bottom w:val="none" w:sz="0" w:space="0" w:color="auto"/>
        <w:right w:val="none" w:sz="0" w:space="0" w:color="auto"/>
      </w:divBdr>
    </w:div>
    <w:div w:id="932933463">
      <w:marLeft w:val="640"/>
      <w:marRight w:val="0"/>
      <w:marTop w:val="0"/>
      <w:marBottom w:val="0"/>
      <w:divBdr>
        <w:top w:val="none" w:sz="0" w:space="0" w:color="auto"/>
        <w:left w:val="none" w:sz="0" w:space="0" w:color="auto"/>
        <w:bottom w:val="none" w:sz="0" w:space="0" w:color="auto"/>
        <w:right w:val="none" w:sz="0" w:space="0" w:color="auto"/>
      </w:divBdr>
    </w:div>
    <w:div w:id="932972901">
      <w:marLeft w:val="640"/>
      <w:marRight w:val="0"/>
      <w:marTop w:val="0"/>
      <w:marBottom w:val="0"/>
      <w:divBdr>
        <w:top w:val="none" w:sz="0" w:space="0" w:color="auto"/>
        <w:left w:val="none" w:sz="0" w:space="0" w:color="auto"/>
        <w:bottom w:val="none" w:sz="0" w:space="0" w:color="auto"/>
        <w:right w:val="none" w:sz="0" w:space="0" w:color="auto"/>
      </w:divBdr>
    </w:div>
    <w:div w:id="932974078">
      <w:marLeft w:val="0"/>
      <w:marRight w:val="0"/>
      <w:marTop w:val="0"/>
      <w:marBottom w:val="0"/>
      <w:divBdr>
        <w:top w:val="none" w:sz="0" w:space="0" w:color="auto"/>
        <w:left w:val="none" w:sz="0" w:space="0" w:color="auto"/>
        <w:bottom w:val="none" w:sz="0" w:space="0" w:color="auto"/>
        <w:right w:val="none" w:sz="0" w:space="0" w:color="auto"/>
      </w:divBdr>
    </w:div>
    <w:div w:id="932978687">
      <w:marLeft w:val="640"/>
      <w:marRight w:val="0"/>
      <w:marTop w:val="0"/>
      <w:marBottom w:val="0"/>
      <w:divBdr>
        <w:top w:val="none" w:sz="0" w:space="0" w:color="auto"/>
        <w:left w:val="none" w:sz="0" w:space="0" w:color="auto"/>
        <w:bottom w:val="none" w:sz="0" w:space="0" w:color="auto"/>
        <w:right w:val="none" w:sz="0" w:space="0" w:color="auto"/>
      </w:divBdr>
    </w:div>
    <w:div w:id="932979740">
      <w:marLeft w:val="640"/>
      <w:marRight w:val="0"/>
      <w:marTop w:val="0"/>
      <w:marBottom w:val="0"/>
      <w:divBdr>
        <w:top w:val="none" w:sz="0" w:space="0" w:color="auto"/>
        <w:left w:val="none" w:sz="0" w:space="0" w:color="auto"/>
        <w:bottom w:val="none" w:sz="0" w:space="0" w:color="auto"/>
        <w:right w:val="none" w:sz="0" w:space="0" w:color="auto"/>
      </w:divBdr>
    </w:div>
    <w:div w:id="933054524">
      <w:marLeft w:val="640"/>
      <w:marRight w:val="0"/>
      <w:marTop w:val="0"/>
      <w:marBottom w:val="0"/>
      <w:divBdr>
        <w:top w:val="none" w:sz="0" w:space="0" w:color="auto"/>
        <w:left w:val="none" w:sz="0" w:space="0" w:color="auto"/>
        <w:bottom w:val="none" w:sz="0" w:space="0" w:color="auto"/>
        <w:right w:val="none" w:sz="0" w:space="0" w:color="auto"/>
      </w:divBdr>
    </w:div>
    <w:div w:id="933054748">
      <w:marLeft w:val="640"/>
      <w:marRight w:val="0"/>
      <w:marTop w:val="0"/>
      <w:marBottom w:val="0"/>
      <w:divBdr>
        <w:top w:val="none" w:sz="0" w:space="0" w:color="auto"/>
        <w:left w:val="none" w:sz="0" w:space="0" w:color="auto"/>
        <w:bottom w:val="none" w:sz="0" w:space="0" w:color="auto"/>
        <w:right w:val="none" w:sz="0" w:space="0" w:color="auto"/>
      </w:divBdr>
    </w:div>
    <w:div w:id="933054802">
      <w:marLeft w:val="640"/>
      <w:marRight w:val="0"/>
      <w:marTop w:val="0"/>
      <w:marBottom w:val="0"/>
      <w:divBdr>
        <w:top w:val="none" w:sz="0" w:space="0" w:color="auto"/>
        <w:left w:val="none" w:sz="0" w:space="0" w:color="auto"/>
        <w:bottom w:val="none" w:sz="0" w:space="0" w:color="auto"/>
        <w:right w:val="none" w:sz="0" w:space="0" w:color="auto"/>
      </w:divBdr>
    </w:div>
    <w:div w:id="933127319">
      <w:marLeft w:val="640"/>
      <w:marRight w:val="0"/>
      <w:marTop w:val="0"/>
      <w:marBottom w:val="0"/>
      <w:divBdr>
        <w:top w:val="none" w:sz="0" w:space="0" w:color="auto"/>
        <w:left w:val="none" w:sz="0" w:space="0" w:color="auto"/>
        <w:bottom w:val="none" w:sz="0" w:space="0" w:color="auto"/>
        <w:right w:val="none" w:sz="0" w:space="0" w:color="auto"/>
      </w:divBdr>
    </w:div>
    <w:div w:id="933172994">
      <w:marLeft w:val="640"/>
      <w:marRight w:val="0"/>
      <w:marTop w:val="0"/>
      <w:marBottom w:val="0"/>
      <w:divBdr>
        <w:top w:val="none" w:sz="0" w:space="0" w:color="auto"/>
        <w:left w:val="none" w:sz="0" w:space="0" w:color="auto"/>
        <w:bottom w:val="none" w:sz="0" w:space="0" w:color="auto"/>
        <w:right w:val="none" w:sz="0" w:space="0" w:color="auto"/>
      </w:divBdr>
    </w:div>
    <w:div w:id="933243036">
      <w:marLeft w:val="640"/>
      <w:marRight w:val="0"/>
      <w:marTop w:val="0"/>
      <w:marBottom w:val="0"/>
      <w:divBdr>
        <w:top w:val="none" w:sz="0" w:space="0" w:color="auto"/>
        <w:left w:val="none" w:sz="0" w:space="0" w:color="auto"/>
        <w:bottom w:val="none" w:sz="0" w:space="0" w:color="auto"/>
        <w:right w:val="none" w:sz="0" w:space="0" w:color="auto"/>
      </w:divBdr>
    </w:div>
    <w:div w:id="933246999">
      <w:marLeft w:val="640"/>
      <w:marRight w:val="0"/>
      <w:marTop w:val="0"/>
      <w:marBottom w:val="0"/>
      <w:divBdr>
        <w:top w:val="none" w:sz="0" w:space="0" w:color="auto"/>
        <w:left w:val="none" w:sz="0" w:space="0" w:color="auto"/>
        <w:bottom w:val="none" w:sz="0" w:space="0" w:color="auto"/>
        <w:right w:val="none" w:sz="0" w:space="0" w:color="auto"/>
      </w:divBdr>
    </w:div>
    <w:div w:id="933324461">
      <w:marLeft w:val="640"/>
      <w:marRight w:val="0"/>
      <w:marTop w:val="0"/>
      <w:marBottom w:val="0"/>
      <w:divBdr>
        <w:top w:val="none" w:sz="0" w:space="0" w:color="auto"/>
        <w:left w:val="none" w:sz="0" w:space="0" w:color="auto"/>
        <w:bottom w:val="none" w:sz="0" w:space="0" w:color="auto"/>
        <w:right w:val="none" w:sz="0" w:space="0" w:color="auto"/>
      </w:divBdr>
    </w:div>
    <w:div w:id="933325822">
      <w:marLeft w:val="640"/>
      <w:marRight w:val="0"/>
      <w:marTop w:val="0"/>
      <w:marBottom w:val="0"/>
      <w:divBdr>
        <w:top w:val="none" w:sz="0" w:space="0" w:color="auto"/>
        <w:left w:val="none" w:sz="0" w:space="0" w:color="auto"/>
        <w:bottom w:val="none" w:sz="0" w:space="0" w:color="auto"/>
        <w:right w:val="none" w:sz="0" w:space="0" w:color="auto"/>
      </w:divBdr>
    </w:div>
    <w:div w:id="933392166">
      <w:marLeft w:val="640"/>
      <w:marRight w:val="0"/>
      <w:marTop w:val="0"/>
      <w:marBottom w:val="0"/>
      <w:divBdr>
        <w:top w:val="none" w:sz="0" w:space="0" w:color="auto"/>
        <w:left w:val="none" w:sz="0" w:space="0" w:color="auto"/>
        <w:bottom w:val="none" w:sz="0" w:space="0" w:color="auto"/>
        <w:right w:val="none" w:sz="0" w:space="0" w:color="auto"/>
      </w:divBdr>
    </w:div>
    <w:div w:id="933512321">
      <w:marLeft w:val="640"/>
      <w:marRight w:val="0"/>
      <w:marTop w:val="0"/>
      <w:marBottom w:val="0"/>
      <w:divBdr>
        <w:top w:val="none" w:sz="0" w:space="0" w:color="auto"/>
        <w:left w:val="none" w:sz="0" w:space="0" w:color="auto"/>
        <w:bottom w:val="none" w:sz="0" w:space="0" w:color="auto"/>
        <w:right w:val="none" w:sz="0" w:space="0" w:color="auto"/>
      </w:divBdr>
    </w:div>
    <w:div w:id="933513495">
      <w:marLeft w:val="640"/>
      <w:marRight w:val="0"/>
      <w:marTop w:val="0"/>
      <w:marBottom w:val="0"/>
      <w:divBdr>
        <w:top w:val="none" w:sz="0" w:space="0" w:color="auto"/>
        <w:left w:val="none" w:sz="0" w:space="0" w:color="auto"/>
        <w:bottom w:val="none" w:sz="0" w:space="0" w:color="auto"/>
        <w:right w:val="none" w:sz="0" w:space="0" w:color="auto"/>
      </w:divBdr>
    </w:div>
    <w:div w:id="933514244">
      <w:marLeft w:val="640"/>
      <w:marRight w:val="0"/>
      <w:marTop w:val="0"/>
      <w:marBottom w:val="0"/>
      <w:divBdr>
        <w:top w:val="none" w:sz="0" w:space="0" w:color="auto"/>
        <w:left w:val="none" w:sz="0" w:space="0" w:color="auto"/>
        <w:bottom w:val="none" w:sz="0" w:space="0" w:color="auto"/>
        <w:right w:val="none" w:sz="0" w:space="0" w:color="auto"/>
      </w:divBdr>
    </w:div>
    <w:div w:id="933514990">
      <w:marLeft w:val="640"/>
      <w:marRight w:val="0"/>
      <w:marTop w:val="0"/>
      <w:marBottom w:val="0"/>
      <w:divBdr>
        <w:top w:val="none" w:sz="0" w:space="0" w:color="auto"/>
        <w:left w:val="none" w:sz="0" w:space="0" w:color="auto"/>
        <w:bottom w:val="none" w:sz="0" w:space="0" w:color="auto"/>
        <w:right w:val="none" w:sz="0" w:space="0" w:color="auto"/>
      </w:divBdr>
    </w:div>
    <w:div w:id="933515640">
      <w:marLeft w:val="640"/>
      <w:marRight w:val="0"/>
      <w:marTop w:val="0"/>
      <w:marBottom w:val="0"/>
      <w:divBdr>
        <w:top w:val="none" w:sz="0" w:space="0" w:color="auto"/>
        <w:left w:val="none" w:sz="0" w:space="0" w:color="auto"/>
        <w:bottom w:val="none" w:sz="0" w:space="0" w:color="auto"/>
        <w:right w:val="none" w:sz="0" w:space="0" w:color="auto"/>
      </w:divBdr>
    </w:div>
    <w:div w:id="933516392">
      <w:marLeft w:val="640"/>
      <w:marRight w:val="0"/>
      <w:marTop w:val="0"/>
      <w:marBottom w:val="0"/>
      <w:divBdr>
        <w:top w:val="none" w:sz="0" w:space="0" w:color="auto"/>
        <w:left w:val="none" w:sz="0" w:space="0" w:color="auto"/>
        <w:bottom w:val="none" w:sz="0" w:space="0" w:color="auto"/>
        <w:right w:val="none" w:sz="0" w:space="0" w:color="auto"/>
      </w:divBdr>
    </w:div>
    <w:div w:id="933519506">
      <w:marLeft w:val="640"/>
      <w:marRight w:val="0"/>
      <w:marTop w:val="0"/>
      <w:marBottom w:val="0"/>
      <w:divBdr>
        <w:top w:val="none" w:sz="0" w:space="0" w:color="auto"/>
        <w:left w:val="none" w:sz="0" w:space="0" w:color="auto"/>
        <w:bottom w:val="none" w:sz="0" w:space="0" w:color="auto"/>
        <w:right w:val="none" w:sz="0" w:space="0" w:color="auto"/>
      </w:divBdr>
    </w:div>
    <w:div w:id="933632579">
      <w:marLeft w:val="640"/>
      <w:marRight w:val="0"/>
      <w:marTop w:val="0"/>
      <w:marBottom w:val="0"/>
      <w:divBdr>
        <w:top w:val="none" w:sz="0" w:space="0" w:color="auto"/>
        <w:left w:val="none" w:sz="0" w:space="0" w:color="auto"/>
        <w:bottom w:val="none" w:sz="0" w:space="0" w:color="auto"/>
        <w:right w:val="none" w:sz="0" w:space="0" w:color="auto"/>
      </w:divBdr>
    </w:div>
    <w:div w:id="933633405">
      <w:marLeft w:val="640"/>
      <w:marRight w:val="0"/>
      <w:marTop w:val="0"/>
      <w:marBottom w:val="0"/>
      <w:divBdr>
        <w:top w:val="none" w:sz="0" w:space="0" w:color="auto"/>
        <w:left w:val="none" w:sz="0" w:space="0" w:color="auto"/>
        <w:bottom w:val="none" w:sz="0" w:space="0" w:color="auto"/>
        <w:right w:val="none" w:sz="0" w:space="0" w:color="auto"/>
      </w:divBdr>
    </w:div>
    <w:div w:id="933637339">
      <w:marLeft w:val="640"/>
      <w:marRight w:val="0"/>
      <w:marTop w:val="0"/>
      <w:marBottom w:val="0"/>
      <w:divBdr>
        <w:top w:val="none" w:sz="0" w:space="0" w:color="auto"/>
        <w:left w:val="none" w:sz="0" w:space="0" w:color="auto"/>
        <w:bottom w:val="none" w:sz="0" w:space="0" w:color="auto"/>
        <w:right w:val="none" w:sz="0" w:space="0" w:color="auto"/>
      </w:divBdr>
    </w:div>
    <w:div w:id="933704456">
      <w:marLeft w:val="640"/>
      <w:marRight w:val="0"/>
      <w:marTop w:val="0"/>
      <w:marBottom w:val="0"/>
      <w:divBdr>
        <w:top w:val="none" w:sz="0" w:space="0" w:color="auto"/>
        <w:left w:val="none" w:sz="0" w:space="0" w:color="auto"/>
        <w:bottom w:val="none" w:sz="0" w:space="0" w:color="auto"/>
        <w:right w:val="none" w:sz="0" w:space="0" w:color="auto"/>
      </w:divBdr>
    </w:div>
    <w:div w:id="933711049">
      <w:marLeft w:val="640"/>
      <w:marRight w:val="0"/>
      <w:marTop w:val="0"/>
      <w:marBottom w:val="0"/>
      <w:divBdr>
        <w:top w:val="none" w:sz="0" w:space="0" w:color="auto"/>
        <w:left w:val="none" w:sz="0" w:space="0" w:color="auto"/>
        <w:bottom w:val="none" w:sz="0" w:space="0" w:color="auto"/>
        <w:right w:val="none" w:sz="0" w:space="0" w:color="auto"/>
      </w:divBdr>
    </w:div>
    <w:div w:id="933781926">
      <w:marLeft w:val="640"/>
      <w:marRight w:val="0"/>
      <w:marTop w:val="0"/>
      <w:marBottom w:val="0"/>
      <w:divBdr>
        <w:top w:val="none" w:sz="0" w:space="0" w:color="auto"/>
        <w:left w:val="none" w:sz="0" w:space="0" w:color="auto"/>
        <w:bottom w:val="none" w:sz="0" w:space="0" w:color="auto"/>
        <w:right w:val="none" w:sz="0" w:space="0" w:color="auto"/>
      </w:divBdr>
    </w:div>
    <w:div w:id="933904786">
      <w:marLeft w:val="640"/>
      <w:marRight w:val="0"/>
      <w:marTop w:val="0"/>
      <w:marBottom w:val="0"/>
      <w:divBdr>
        <w:top w:val="none" w:sz="0" w:space="0" w:color="auto"/>
        <w:left w:val="none" w:sz="0" w:space="0" w:color="auto"/>
        <w:bottom w:val="none" w:sz="0" w:space="0" w:color="auto"/>
        <w:right w:val="none" w:sz="0" w:space="0" w:color="auto"/>
      </w:divBdr>
    </w:div>
    <w:div w:id="933972495">
      <w:marLeft w:val="640"/>
      <w:marRight w:val="0"/>
      <w:marTop w:val="0"/>
      <w:marBottom w:val="0"/>
      <w:divBdr>
        <w:top w:val="none" w:sz="0" w:space="0" w:color="auto"/>
        <w:left w:val="none" w:sz="0" w:space="0" w:color="auto"/>
        <w:bottom w:val="none" w:sz="0" w:space="0" w:color="auto"/>
        <w:right w:val="none" w:sz="0" w:space="0" w:color="auto"/>
      </w:divBdr>
    </w:div>
    <w:div w:id="934050076">
      <w:marLeft w:val="640"/>
      <w:marRight w:val="0"/>
      <w:marTop w:val="0"/>
      <w:marBottom w:val="0"/>
      <w:divBdr>
        <w:top w:val="none" w:sz="0" w:space="0" w:color="auto"/>
        <w:left w:val="none" w:sz="0" w:space="0" w:color="auto"/>
        <w:bottom w:val="none" w:sz="0" w:space="0" w:color="auto"/>
        <w:right w:val="none" w:sz="0" w:space="0" w:color="auto"/>
      </w:divBdr>
    </w:div>
    <w:div w:id="934051053">
      <w:marLeft w:val="640"/>
      <w:marRight w:val="0"/>
      <w:marTop w:val="0"/>
      <w:marBottom w:val="0"/>
      <w:divBdr>
        <w:top w:val="none" w:sz="0" w:space="0" w:color="auto"/>
        <w:left w:val="none" w:sz="0" w:space="0" w:color="auto"/>
        <w:bottom w:val="none" w:sz="0" w:space="0" w:color="auto"/>
        <w:right w:val="none" w:sz="0" w:space="0" w:color="auto"/>
      </w:divBdr>
    </w:div>
    <w:div w:id="934097533">
      <w:marLeft w:val="640"/>
      <w:marRight w:val="0"/>
      <w:marTop w:val="0"/>
      <w:marBottom w:val="0"/>
      <w:divBdr>
        <w:top w:val="none" w:sz="0" w:space="0" w:color="auto"/>
        <w:left w:val="none" w:sz="0" w:space="0" w:color="auto"/>
        <w:bottom w:val="none" w:sz="0" w:space="0" w:color="auto"/>
        <w:right w:val="none" w:sz="0" w:space="0" w:color="auto"/>
      </w:divBdr>
    </w:div>
    <w:div w:id="934165687">
      <w:marLeft w:val="640"/>
      <w:marRight w:val="0"/>
      <w:marTop w:val="0"/>
      <w:marBottom w:val="0"/>
      <w:divBdr>
        <w:top w:val="none" w:sz="0" w:space="0" w:color="auto"/>
        <w:left w:val="none" w:sz="0" w:space="0" w:color="auto"/>
        <w:bottom w:val="none" w:sz="0" w:space="0" w:color="auto"/>
        <w:right w:val="none" w:sz="0" w:space="0" w:color="auto"/>
      </w:divBdr>
    </w:div>
    <w:div w:id="934286569">
      <w:marLeft w:val="640"/>
      <w:marRight w:val="0"/>
      <w:marTop w:val="0"/>
      <w:marBottom w:val="0"/>
      <w:divBdr>
        <w:top w:val="none" w:sz="0" w:space="0" w:color="auto"/>
        <w:left w:val="none" w:sz="0" w:space="0" w:color="auto"/>
        <w:bottom w:val="none" w:sz="0" w:space="0" w:color="auto"/>
        <w:right w:val="none" w:sz="0" w:space="0" w:color="auto"/>
      </w:divBdr>
    </w:div>
    <w:div w:id="934287854">
      <w:marLeft w:val="640"/>
      <w:marRight w:val="0"/>
      <w:marTop w:val="0"/>
      <w:marBottom w:val="0"/>
      <w:divBdr>
        <w:top w:val="none" w:sz="0" w:space="0" w:color="auto"/>
        <w:left w:val="none" w:sz="0" w:space="0" w:color="auto"/>
        <w:bottom w:val="none" w:sz="0" w:space="0" w:color="auto"/>
        <w:right w:val="none" w:sz="0" w:space="0" w:color="auto"/>
      </w:divBdr>
    </w:div>
    <w:div w:id="934288172">
      <w:marLeft w:val="640"/>
      <w:marRight w:val="0"/>
      <w:marTop w:val="0"/>
      <w:marBottom w:val="0"/>
      <w:divBdr>
        <w:top w:val="none" w:sz="0" w:space="0" w:color="auto"/>
        <w:left w:val="none" w:sz="0" w:space="0" w:color="auto"/>
        <w:bottom w:val="none" w:sz="0" w:space="0" w:color="auto"/>
        <w:right w:val="none" w:sz="0" w:space="0" w:color="auto"/>
      </w:divBdr>
    </w:div>
    <w:div w:id="934291982">
      <w:marLeft w:val="640"/>
      <w:marRight w:val="0"/>
      <w:marTop w:val="0"/>
      <w:marBottom w:val="0"/>
      <w:divBdr>
        <w:top w:val="none" w:sz="0" w:space="0" w:color="auto"/>
        <w:left w:val="none" w:sz="0" w:space="0" w:color="auto"/>
        <w:bottom w:val="none" w:sz="0" w:space="0" w:color="auto"/>
        <w:right w:val="none" w:sz="0" w:space="0" w:color="auto"/>
      </w:divBdr>
    </w:div>
    <w:div w:id="934292000">
      <w:marLeft w:val="640"/>
      <w:marRight w:val="0"/>
      <w:marTop w:val="0"/>
      <w:marBottom w:val="0"/>
      <w:divBdr>
        <w:top w:val="none" w:sz="0" w:space="0" w:color="auto"/>
        <w:left w:val="none" w:sz="0" w:space="0" w:color="auto"/>
        <w:bottom w:val="none" w:sz="0" w:space="0" w:color="auto"/>
        <w:right w:val="none" w:sz="0" w:space="0" w:color="auto"/>
      </w:divBdr>
    </w:div>
    <w:div w:id="934292083">
      <w:marLeft w:val="640"/>
      <w:marRight w:val="0"/>
      <w:marTop w:val="0"/>
      <w:marBottom w:val="0"/>
      <w:divBdr>
        <w:top w:val="none" w:sz="0" w:space="0" w:color="auto"/>
        <w:left w:val="none" w:sz="0" w:space="0" w:color="auto"/>
        <w:bottom w:val="none" w:sz="0" w:space="0" w:color="auto"/>
        <w:right w:val="none" w:sz="0" w:space="0" w:color="auto"/>
      </w:divBdr>
    </w:div>
    <w:div w:id="934366665">
      <w:marLeft w:val="640"/>
      <w:marRight w:val="0"/>
      <w:marTop w:val="0"/>
      <w:marBottom w:val="0"/>
      <w:divBdr>
        <w:top w:val="none" w:sz="0" w:space="0" w:color="auto"/>
        <w:left w:val="none" w:sz="0" w:space="0" w:color="auto"/>
        <w:bottom w:val="none" w:sz="0" w:space="0" w:color="auto"/>
        <w:right w:val="none" w:sz="0" w:space="0" w:color="auto"/>
      </w:divBdr>
    </w:div>
    <w:div w:id="934442410">
      <w:marLeft w:val="640"/>
      <w:marRight w:val="0"/>
      <w:marTop w:val="0"/>
      <w:marBottom w:val="0"/>
      <w:divBdr>
        <w:top w:val="none" w:sz="0" w:space="0" w:color="auto"/>
        <w:left w:val="none" w:sz="0" w:space="0" w:color="auto"/>
        <w:bottom w:val="none" w:sz="0" w:space="0" w:color="auto"/>
        <w:right w:val="none" w:sz="0" w:space="0" w:color="auto"/>
      </w:divBdr>
    </w:div>
    <w:div w:id="934478595">
      <w:marLeft w:val="640"/>
      <w:marRight w:val="0"/>
      <w:marTop w:val="0"/>
      <w:marBottom w:val="0"/>
      <w:divBdr>
        <w:top w:val="none" w:sz="0" w:space="0" w:color="auto"/>
        <w:left w:val="none" w:sz="0" w:space="0" w:color="auto"/>
        <w:bottom w:val="none" w:sz="0" w:space="0" w:color="auto"/>
        <w:right w:val="none" w:sz="0" w:space="0" w:color="auto"/>
      </w:divBdr>
    </w:div>
    <w:div w:id="934483744">
      <w:marLeft w:val="640"/>
      <w:marRight w:val="0"/>
      <w:marTop w:val="0"/>
      <w:marBottom w:val="0"/>
      <w:divBdr>
        <w:top w:val="none" w:sz="0" w:space="0" w:color="auto"/>
        <w:left w:val="none" w:sz="0" w:space="0" w:color="auto"/>
        <w:bottom w:val="none" w:sz="0" w:space="0" w:color="auto"/>
        <w:right w:val="none" w:sz="0" w:space="0" w:color="auto"/>
      </w:divBdr>
    </w:div>
    <w:div w:id="934509901">
      <w:marLeft w:val="640"/>
      <w:marRight w:val="0"/>
      <w:marTop w:val="0"/>
      <w:marBottom w:val="0"/>
      <w:divBdr>
        <w:top w:val="none" w:sz="0" w:space="0" w:color="auto"/>
        <w:left w:val="none" w:sz="0" w:space="0" w:color="auto"/>
        <w:bottom w:val="none" w:sz="0" w:space="0" w:color="auto"/>
        <w:right w:val="none" w:sz="0" w:space="0" w:color="auto"/>
      </w:divBdr>
    </w:div>
    <w:div w:id="934555761">
      <w:marLeft w:val="640"/>
      <w:marRight w:val="0"/>
      <w:marTop w:val="0"/>
      <w:marBottom w:val="0"/>
      <w:divBdr>
        <w:top w:val="none" w:sz="0" w:space="0" w:color="auto"/>
        <w:left w:val="none" w:sz="0" w:space="0" w:color="auto"/>
        <w:bottom w:val="none" w:sz="0" w:space="0" w:color="auto"/>
        <w:right w:val="none" w:sz="0" w:space="0" w:color="auto"/>
      </w:divBdr>
    </w:div>
    <w:div w:id="934634971">
      <w:marLeft w:val="640"/>
      <w:marRight w:val="0"/>
      <w:marTop w:val="0"/>
      <w:marBottom w:val="0"/>
      <w:divBdr>
        <w:top w:val="none" w:sz="0" w:space="0" w:color="auto"/>
        <w:left w:val="none" w:sz="0" w:space="0" w:color="auto"/>
        <w:bottom w:val="none" w:sz="0" w:space="0" w:color="auto"/>
        <w:right w:val="none" w:sz="0" w:space="0" w:color="auto"/>
      </w:divBdr>
    </w:div>
    <w:div w:id="934635274">
      <w:marLeft w:val="640"/>
      <w:marRight w:val="0"/>
      <w:marTop w:val="0"/>
      <w:marBottom w:val="0"/>
      <w:divBdr>
        <w:top w:val="none" w:sz="0" w:space="0" w:color="auto"/>
        <w:left w:val="none" w:sz="0" w:space="0" w:color="auto"/>
        <w:bottom w:val="none" w:sz="0" w:space="0" w:color="auto"/>
        <w:right w:val="none" w:sz="0" w:space="0" w:color="auto"/>
      </w:divBdr>
    </w:div>
    <w:div w:id="934679122">
      <w:marLeft w:val="640"/>
      <w:marRight w:val="0"/>
      <w:marTop w:val="0"/>
      <w:marBottom w:val="0"/>
      <w:divBdr>
        <w:top w:val="none" w:sz="0" w:space="0" w:color="auto"/>
        <w:left w:val="none" w:sz="0" w:space="0" w:color="auto"/>
        <w:bottom w:val="none" w:sz="0" w:space="0" w:color="auto"/>
        <w:right w:val="none" w:sz="0" w:space="0" w:color="auto"/>
      </w:divBdr>
    </w:div>
    <w:div w:id="934747943">
      <w:marLeft w:val="640"/>
      <w:marRight w:val="0"/>
      <w:marTop w:val="0"/>
      <w:marBottom w:val="0"/>
      <w:divBdr>
        <w:top w:val="none" w:sz="0" w:space="0" w:color="auto"/>
        <w:left w:val="none" w:sz="0" w:space="0" w:color="auto"/>
        <w:bottom w:val="none" w:sz="0" w:space="0" w:color="auto"/>
        <w:right w:val="none" w:sz="0" w:space="0" w:color="auto"/>
      </w:divBdr>
    </w:div>
    <w:div w:id="934824406">
      <w:marLeft w:val="640"/>
      <w:marRight w:val="0"/>
      <w:marTop w:val="0"/>
      <w:marBottom w:val="0"/>
      <w:divBdr>
        <w:top w:val="none" w:sz="0" w:space="0" w:color="auto"/>
        <w:left w:val="none" w:sz="0" w:space="0" w:color="auto"/>
        <w:bottom w:val="none" w:sz="0" w:space="0" w:color="auto"/>
        <w:right w:val="none" w:sz="0" w:space="0" w:color="auto"/>
      </w:divBdr>
    </w:div>
    <w:div w:id="934898079">
      <w:marLeft w:val="640"/>
      <w:marRight w:val="0"/>
      <w:marTop w:val="0"/>
      <w:marBottom w:val="0"/>
      <w:divBdr>
        <w:top w:val="none" w:sz="0" w:space="0" w:color="auto"/>
        <w:left w:val="none" w:sz="0" w:space="0" w:color="auto"/>
        <w:bottom w:val="none" w:sz="0" w:space="0" w:color="auto"/>
        <w:right w:val="none" w:sz="0" w:space="0" w:color="auto"/>
      </w:divBdr>
    </w:div>
    <w:div w:id="934902460">
      <w:marLeft w:val="640"/>
      <w:marRight w:val="0"/>
      <w:marTop w:val="0"/>
      <w:marBottom w:val="0"/>
      <w:divBdr>
        <w:top w:val="none" w:sz="0" w:space="0" w:color="auto"/>
        <w:left w:val="none" w:sz="0" w:space="0" w:color="auto"/>
        <w:bottom w:val="none" w:sz="0" w:space="0" w:color="auto"/>
        <w:right w:val="none" w:sz="0" w:space="0" w:color="auto"/>
      </w:divBdr>
    </w:div>
    <w:div w:id="934947571">
      <w:marLeft w:val="640"/>
      <w:marRight w:val="0"/>
      <w:marTop w:val="0"/>
      <w:marBottom w:val="0"/>
      <w:divBdr>
        <w:top w:val="none" w:sz="0" w:space="0" w:color="auto"/>
        <w:left w:val="none" w:sz="0" w:space="0" w:color="auto"/>
        <w:bottom w:val="none" w:sz="0" w:space="0" w:color="auto"/>
        <w:right w:val="none" w:sz="0" w:space="0" w:color="auto"/>
      </w:divBdr>
    </w:div>
    <w:div w:id="934947847">
      <w:marLeft w:val="640"/>
      <w:marRight w:val="0"/>
      <w:marTop w:val="0"/>
      <w:marBottom w:val="0"/>
      <w:divBdr>
        <w:top w:val="none" w:sz="0" w:space="0" w:color="auto"/>
        <w:left w:val="none" w:sz="0" w:space="0" w:color="auto"/>
        <w:bottom w:val="none" w:sz="0" w:space="0" w:color="auto"/>
        <w:right w:val="none" w:sz="0" w:space="0" w:color="auto"/>
      </w:divBdr>
    </w:div>
    <w:div w:id="935016694">
      <w:marLeft w:val="640"/>
      <w:marRight w:val="0"/>
      <w:marTop w:val="0"/>
      <w:marBottom w:val="0"/>
      <w:divBdr>
        <w:top w:val="none" w:sz="0" w:space="0" w:color="auto"/>
        <w:left w:val="none" w:sz="0" w:space="0" w:color="auto"/>
        <w:bottom w:val="none" w:sz="0" w:space="0" w:color="auto"/>
        <w:right w:val="none" w:sz="0" w:space="0" w:color="auto"/>
      </w:divBdr>
    </w:div>
    <w:div w:id="935021939">
      <w:marLeft w:val="640"/>
      <w:marRight w:val="0"/>
      <w:marTop w:val="0"/>
      <w:marBottom w:val="0"/>
      <w:divBdr>
        <w:top w:val="none" w:sz="0" w:space="0" w:color="auto"/>
        <w:left w:val="none" w:sz="0" w:space="0" w:color="auto"/>
        <w:bottom w:val="none" w:sz="0" w:space="0" w:color="auto"/>
        <w:right w:val="none" w:sz="0" w:space="0" w:color="auto"/>
      </w:divBdr>
    </w:div>
    <w:div w:id="935096165">
      <w:marLeft w:val="640"/>
      <w:marRight w:val="0"/>
      <w:marTop w:val="0"/>
      <w:marBottom w:val="0"/>
      <w:divBdr>
        <w:top w:val="none" w:sz="0" w:space="0" w:color="auto"/>
        <w:left w:val="none" w:sz="0" w:space="0" w:color="auto"/>
        <w:bottom w:val="none" w:sz="0" w:space="0" w:color="auto"/>
        <w:right w:val="none" w:sz="0" w:space="0" w:color="auto"/>
      </w:divBdr>
    </w:div>
    <w:div w:id="935097026">
      <w:marLeft w:val="640"/>
      <w:marRight w:val="0"/>
      <w:marTop w:val="0"/>
      <w:marBottom w:val="0"/>
      <w:divBdr>
        <w:top w:val="none" w:sz="0" w:space="0" w:color="auto"/>
        <w:left w:val="none" w:sz="0" w:space="0" w:color="auto"/>
        <w:bottom w:val="none" w:sz="0" w:space="0" w:color="auto"/>
        <w:right w:val="none" w:sz="0" w:space="0" w:color="auto"/>
      </w:divBdr>
    </w:div>
    <w:div w:id="935136126">
      <w:marLeft w:val="640"/>
      <w:marRight w:val="0"/>
      <w:marTop w:val="0"/>
      <w:marBottom w:val="0"/>
      <w:divBdr>
        <w:top w:val="none" w:sz="0" w:space="0" w:color="auto"/>
        <w:left w:val="none" w:sz="0" w:space="0" w:color="auto"/>
        <w:bottom w:val="none" w:sz="0" w:space="0" w:color="auto"/>
        <w:right w:val="none" w:sz="0" w:space="0" w:color="auto"/>
      </w:divBdr>
    </w:div>
    <w:div w:id="935137787">
      <w:marLeft w:val="640"/>
      <w:marRight w:val="0"/>
      <w:marTop w:val="0"/>
      <w:marBottom w:val="0"/>
      <w:divBdr>
        <w:top w:val="none" w:sz="0" w:space="0" w:color="auto"/>
        <w:left w:val="none" w:sz="0" w:space="0" w:color="auto"/>
        <w:bottom w:val="none" w:sz="0" w:space="0" w:color="auto"/>
        <w:right w:val="none" w:sz="0" w:space="0" w:color="auto"/>
      </w:divBdr>
    </w:div>
    <w:div w:id="935210643">
      <w:marLeft w:val="640"/>
      <w:marRight w:val="0"/>
      <w:marTop w:val="0"/>
      <w:marBottom w:val="0"/>
      <w:divBdr>
        <w:top w:val="none" w:sz="0" w:space="0" w:color="auto"/>
        <w:left w:val="none" w:sz="0" w:space="0" w:color="auto"/>
        <w:bottom w:val="none" w:sz="0" w:space="0" w:color="auto"/>
        <w:right w:val="none" w:sz="0" w:space="0" w:color="auto"/>
      </w:divBdr>
    </w:div>
    <w:div w:id="935215057">
      <w:marLeft w:val="640"/>
      <w:marRight w:val="0"/>
      <w:marTop w:val="0"/>
      <w:marBottom w:val="0"/>
      <w:divBdr>
        <w:top w:val="none" w:sz="0" w:space="0" w:color="auto"/>
        <w:left w:val="none" w:sz="0" w:space="0" w:color="auto"/>
        <w:bottom w:val="none" w:sz="0" w:space="0" w:color="auto"/>
        <w:right w:val="none" w:sz="0" w:space="0" w:color="auto"/>
      </w:divBdr>
    </w:div>
    <w:div w:id="935215534">
      <w:marLeft w:val="640"/>
      <w:marRight w:val="0"/>
      <w:marTop w:val="0"/>
      <w:marBottom w:val="0"/>
      <w:divBdr>
        <w:top w:val="none" w:sz="0" w:space="0" w:color="auto"/>
        <w:left w:val="none" w:sz="0" w:space="0" w:color="auto"/>
        <w:bottom w:val="none" w:sz="0" w:space="0" w:color="auto"/>
        <w:right w:val="none" w:sz="0" w:space="0" w:color="auto"/>
      </w:divBdr>
    </w:div>
    <w:div w:id="935286382">
      <w:marLeft w:val="640"/>
      <w:marRight w:val="0"/>
      <w:marTop w:val="0"/>
      <w:marBottom w:val="0"/>
      <w:divBdr>
        <w:top w:val="none" w:sz="0" w:space="0" w:color="auto"/>
        <w:left w:val="none" w:sz="0" w:space="0" w:color="auto"/>
        <w:bottom w:val="none" w:sz="0" w:space="0" w:color="auto"/>
        <w:right w:val="none" w:sz="0" w:space="0" w:color="auto"/>
      </w:divBdr>
    </w:div>
    <w:div w:id="935289059">
      <w:marLeft w:val="640"/>
      <w:marRight w:val="0"/>
      <w:marTop w:val="0"/>
      <w:marBottom w:val="0"/>
      <w:divBdr>
        <w:top w:val="none" w:sz="0" w:space="0" w:color="auto"/>
        <w:left w:val="none" w:sz="0" w:space="0" w:color="auto"/>
        <w:bottom w:val="none" w:sz="0" w:space="0" w:color="auto"/>
        <w:right w:val="none" w:sz="0" w:space="0" w:color="auto"/>
      </w:divBdr>
    </w:div>
    <w:div w:id="935333431">
      <w:marLeft w:val="640"/>
      <w:marRight w:val="0"/>
      <w:marTop w:val="0"/>
      <w:marBottom w:val="0"/>
      <w:divBdr>
        <w:top w:val="none" w:sz="0" w:space="0" w:color="auto"/>
        <w:left w:val="none" w:sz="0" w:space="0" w:color="auto"/>
        <w:bottom w:val="none" w:sz="0" w:space="0" w:color="auto"/>
        <w:right w:val="none" w:sz="0" w:space="0" w:color="auto"/>
      </w:divBdr>
    </w:div>
    <w:div w:id="935360627">
      <w:marLeft w:val="640"/>
      <w:marRight w:val="0"/>
      <w:marTop w:val="0"/>
      <w:marBottom w:val="0"/>
      <w:divBdr>
        <w:top w:val="none" w:sz="0" w:space="0" w:color="auto"/>
        <w:left w:val="none" w:sz="0" w:space="0" w:color="auto"/>
        <w:bottom w:val="none" w:sz="0" w:space="0" w:color="auto"/>
        <w:right w:val="none" w:sz="0" w:space="0" w:color="auto"/>
      </w:divBdr>
    </w:div>
    <w:div w:id="935361450">
      <w:marLeft w:val="640"/>
      <w:marRight w:val="0"/>
      <w:marTop w:val="0"/>
      <w:marBottom w:val="0"/>
      <w:divBdr>
        <w:top w:val="none" w:sz="0" w:space="0" w:color="auto"/>
        <w:left w:val="none" w:sz="0" w:space="0" w:color="auto"/>
        <w:bottom w:val="none" w:sz="0" w:space="0" w:color="auto"/>
        <w:right w:val="none" w:sz="0" w:space="0" w:color="auto"/>
      </w:divBdr>
    </w:div>
    <w:div w:id="935402322">
      <w:marLeft w:val="640"/>
      <w:marRight w:val="0"/>
      <w:marTop w:val="0"/>
      <w:marBottom w:val="0"/>
      <w:divBdr>
        <w:top w:val="none" w:sz="0" w:space="0" w:color="auto"/>
        <w:left w:val="none" w:sz="0" w:space="0" w:color="auto"/>
        <w:bottom w:val="none" w:sz="0" w:space="0" w:color="auto"/>
        <w:right w:val="none" w:sz="0" w:space="0" w:color="auto"/>
      </w:divBdr>
    </w:div>
    <w:div w:id="935404143">
      <w:marLeft w:val="640"/>
      <w:marRight w:val="0"/>
      <w:marTop w:val="0"/>
      <w:marBottom w:val="0"/>
      <w:divBdr>
        <w:top w:val="none" w:sz="0" w:space="0" w:color="auto"/>
        <w:left w:val="none" w:sz="0" w:space="0" w:color="auto"/>
        <w:bottom w:val="none" w:sz="0" w:space="0" w:color="auto"/>
        <w:right w:val="none" w:sz="0" w:space="0" w:color="auto"/>
      </w:divBdr>
    </w:div>
    <w:div w:id="935408300">
      <w:marLeft w:val="640"/>
      <w:marRight w:val="0"/>
      <w:marTop w:val="0"/>
      <w:marBottom w:val="0"/>
      <w:divBdr>
        <w:top w:val="none" w:sz="0" w:space="0" w:color="auto"/>
        <w:left w:val="none" w:sz="0" w:space="0" w:color="auto"/>
        <w:bottom w:val="none" w:sz="0" w:space="0" w:color="auto"/>
        <w:right w:val="none" w:sz="0" w:space="0" w:color="auto"/>
      </w:divBdr>
    </w:div>
    <w:div w:id="935476537">
      <w:marLeft w:val="640"/>
      <w:marRight w:val="0"/>
      <w:marTop w:val="0"/>
      <w:marBottom w:val="0"/>
      <w:divBdr>
        <w:top w:val="none" w:sz="0" w:space="0" w:color="auto"/>
        <w:left w:val="none" w:sz="0" w:space="0" w:color="auto"/>
        <w:bottom w:val="none" w:sz="0" w:space="0" w:color="auto"/>
        <w:right w:val="none" w:sz="0" w:space="0" w:color="auto"/>
      </w:divBdr>
    </w:div>
    <w:div w:id="935478665">
      <w:marLeft w:val="640"/>
      <w:marRight w:val="0"/>
      <w:marTop w:val="0"/>
      <w:marBottom w:val="0"/>
      <w:divBdr>
        <w:top w:val="none" w:sz="0" w:space="0" w:color="auto"/>
        <w:left w:val="none" w:sz="0" w:space="0" w:color="auto"/>
        <w:bottom w:val="none" w:sz="0" w:space="0" w:color="auto"/>
        <w:right w:val="none" w:sz="0" w:space="0" w:color="auto"/>
      </w:divBdr>
    </w:div>
    <w:div w:id="935551742">
      <w:marLeft w:val="640"/>
      <w:marRight w:val="0"/>
      <w:marTop w:val="0"/>
      <w:marBottom w:val="0"/>
      <w:divBdr>
        <w:top w:val="none" w:sz="0" w:space="0" w:color="auto"/>
        <w:left w:val="none" w:sz="0" w:space="0" w:color="auto"/>
        <w:bottom w:val="none" w:sz="0" w:space="0" w:color="auto"/>
        <w:right w:val="none" w:sz="0" w:space="0" w:color="auto"/>
      </w:divBdr>
    </w:div>
    <w:div w:id="935554133">
      <w:marLeft w:val="640"/>
      <w:marRight w:val="0"/>
      <w:marTop w:val="0"/>
      <w:marBottom w:val="0"/>
      <w:divBdr>
        <w:top w:val="none" w:sz="0" w:space="0" w:color="auto"/>
        <w:left w:val="none" w:sz="0" w:space="0" w:color="auto"/>
        <w:bottom w:val="none" w:sz="0" w:space="0" w:color="auto"/>
        <w:right w:val="none" w:sz="0" w:space="0" w:color="auto"/>
      </w:divBdr>
    </w:div>
    <w:div w:id="935556941">
      <w:marLeft w:val="640"/>
      <w:marRight w:val="0"/>
      <w:marTop w:val="0"/>
      <w:marBottom w:val="0"/>
      <w:divBdr>
        <w:top w:val="none" w:sz="0" w:space="0" w:color="auto"/>
        <w:left w:val="none" w:sz="0" w:space="0" w:color="auto"/>
        <w:bottom w:val="none" w:sz="0" w:space="0" w:color="auto"/>
        <w:right w:val="none" w:sz="0" w:space="0" w:color="auto"/>
      </w:divBdr>
    </w:div>
    <w:div w:id="935558818">
      <w:marLeft w:val="640"/>
      <w:marRight w:val="0"/>
      <w:marTop w:val="0"/>
      <w:marBottom w:val="0"/>
      <w:divBdr>
        <w:top w:val="none" w:sz="0" w:space="0" w:color="auto"/>
        <w:left w:val="none" w:sz="0" w:space="0" w:color="auto"/>
        <w:bottom w:val="none" w:sz="0" w:space="0" w:color="auto"/>
        <w:right w:val="none" w:sz="0" w:space="0" w:color="auto"/>
      </w:divBdr>
    </w:div>
    <w:div w:id="935669424">
      <w:marLeft w:val="640"/>
      <w:marRight w:val="0"/>
      <w:marTop w:val="0"/>
      <w:marBottom w:val="0"/>
      <w:divBdr>
        <w:top w:val="none" w:sz="0" w:space="0" w:color="auto"/>
        <w:left w:val="none" w:sz="0" w:space="0" w:color="auto"/>
        <w:bottom w:val="none" w:sz="0" w:space="0" w:color="auto"/>
        <w:right w:val="none" w:sz="0" w:space="0" w:color="auto"/>
      </w:divBdr>
    </w:div>
    <w:div w:id="935675878">
      <w:marLeft w:val="640"/>
      <w:marRight w:val="0"/>
      <w:marTop w:val="0"/>
      <w:marBottom w:val="0"/>
      <w:divBdr>
        <w:top w:val="none" w:sz="0" w:space="0" w:color="auto"/>
        <w:left w:val="none" w:sz="0" w:space="0" w:color="auto"/>
        <w:bottom w:val="none" w:sz="0" w:space="0" w:color="auto"/>
        <w:right w:val="none" w:sz="0" w:space="0" w:color="auto"/>
      </w:divBdr>
    </w:div>
    <w:div w:id="935676912">
      <w:marLeft w:val="640"/>
      <w:marRight w:val="0"/>
      <w:marTop w:val="0"/>
      <w:marBottom w:val="0"/>
      <w:divBdr>
        <w:top w:val="none" w:sz="0" w:space="0" w:color="auto"/>
        <w:left w:val="none" w:sz="0" w:space="0" w:color="auto"/>
        <w:bottom w:val="none" w:sz="0" w:space="0" w:color="auto"/>
        <w:right w:val="none" w:sz="0" w:space="0" w:color="auto"/>
      </w:divBdr>
    </w:div>
    <w:div w:id="935748099">
      <w:marLeft w:val="640"/>
      <w:marRight w:val="0"/>
      <w:marTop w:val="0"/>
      <w:marBottom w:val="0"/>
      <w:divBdr>
        <w:top w:val="none" w:sz="0" w:space="0" w:color="auto"/>
        <w:left w:val="none" w:sz="0" w:space="0" w:color="auto"/>
        <w:bottom w:val="none" w:sz="0" w:space="0" w:color="auto"/>
        <w:right w:val="none" w:sz="0" w:space="0" w:color="auto"/>
      </w:divBdr>
    </w:div>
    <w:div w:id="935795380">
      <w:marLeft w:val="640"/>
      <w:marRight w:val="0"/>
      <w:marTop w:val="0"/>
      <w:marBottom w:val="0"/>
      <w:divBdr>
        <w:top w:val="none" w:sz="0" w:space="0" w:color="auto"/>
        <w:left w:val="none" w:sz="0" w:space="0" w:color="auto"/>
        <w:bottom w:val="none" w:sz="0" w:space="0" w:color="auto"/>
        <w:right w:val="none" w:sz="0" w:space="0" w:color="auto"/>
      </w:divBdr>
    </w:div>
    <w:div w:id="935862443">
      <w:marLeft w:val="640"/>
      <w:marRight w:val="0"/>
      <w:marTop w:val="0"/>
      <w:marBottom w:val="0"/>
      <w:divBdr>
        <w:top w:val="none" w:sz="0" w:space="0" w:color="auto"/>
        <w:left w:val="none" w:sz="0" w:space="0" w:color="auto"/>
        <w:bottom w:val="none" w:sz="0" w:space="0" w:color="auto"/>
        <w:right w:val="none" w:sz="0" w:space="0" w:color="auto"/>
      </w:divBdr>
    </w:div>
    <w:div w:id="935871730">
      <w:marLeft w:val="640"/>
      <w:marRight w:val="0"/>
      <w:marTop w:val="0"/>
      <w:marBottom w:val="0"/>
      <w:divBdr>
        <w:top w:val="none" w:sz="0" w:space="0" w:color="auto"/>
        <w:left w:val="none" w:sz="0" w:space="0" w:color="auto"/>
        <w:bottom w:val="none" w:sz="0" w:space="0" w:color="auto"/>
        <w:right w:val="none" w:sz="0" w:space="0" w:color="auto"/>
      </w:divBdr>
    </w:div>
    <w:div w:id="936058609">
      <w:marLeft w:val="640"/>
      <w:marRight w:val="0"/>
      <w:marTop w:val="0"/>
      <w:marBottom w:val="0"/>
      <w:divBdr>
        <w:top w:val="none" w:sz="0" w:space="0" w:color="auto"/>
        <w:left w:val="none" w:sz="0" w:space="0" w:color="auto"/>
        <w:bottom w:val="none" w:sz="0" w:space="0" w:color="auto"/>
        <w:right w:val="none" w:sz="0" w:space="0" w:color="auto"/>
      </w:divBdr>
    </w:div>
    <w:div w:id="936063866">
      <w:marLeft w:val="640"/>
      <w:marRight w:val="0"/>
      <w:marTop w:val="0"/>
      <w:marBottom w:val="0"/>
      <w:divBdr>
        <w:top w:val="none" w:sz="0" w:space="0" w:color="auto"/>
        <w:left w:val="none" w:sz="0" w:space="0" w:color="auto"/>
        <w:bottom w:val="none" w:sz="0" w:space="0" w:color="auto"/>
        <w:right w:val="none" w:sz="0" w:space="0" w:color="auto"/>
      </w:divBdr>
    </w:div>
    <w:div w:id="936135909">
      <w:marLeft w:val="640"/>
      <w:marRight w:val="0"/>
      <w:marTop w:val="0"/>
      <w:marBottom w:val="0"/>
      <w:divBdr>
        <w:top w:val="none" w:sz="0" w:space="0" w:color="auto"/>
        <w:left w:val="none" w:sz="0" w:space="0" w:color="auto"/>
        <w:bottom w:val="none" w:sz="0" w:space="0" w:color="auto"/>
        <w:right w:val="none" w:sz="0" w:space="0" w:color="auto"/>
      </w:divBdr>
    </w:div>
    <w:div w:id="936208212">
      <w:marLeft w:val="640"/>
      <w:marRight w:val="0"/>
      <w:marTop w:val="0"/>
      <w:marBottom w:val="0"/>
      <w:divBdr>
        <w:top w:val="none" w:sz="0" w:space="0" w:color="auto"/>
        <w:left w:val="none" w:sz="0" w:space="0" w:color="auto"/>
        <w:bottom w:val="none" w:sz="0" w:space="0" w:color="auto"/>
        <w:right w:val="none" w:sz="0" w:space="0" w:color="auto"/>
      </w:divBdr>
    </w:div>
    <w:div w:id="936255675">
      <w:marLeft w:val="640"/>
      <w:marRight w:val="0"/>
      <w:marTop w:val="0"/>
      <w:marBottom w:val="0"/>
      <w:divBdr>
        <w:top w:val="none" w:sz="0" w:space="0" w:color="auto"/>
        <w:left w:val="none" w:sz="0" w:space="0" w:color="auto"/>
        <w:bottom w:val="none" w:sz="0" w:space="0" w:color="auto"/>
        <w:right w:val="none" w:sz="0" w:space="0" w:color="auto"/>
      </w:divBdr>
    </w:div>
    <w:div w:id="936329936">
      <w:marLeft w:val="640"/>
      <w:marRight w:val="0"/>
      <w:marTop w:val="0"/>
      <w:marBottom w:val="0"/>
      <w:divBdr>
        <w:top w:val="none" w:sz="0" w:space="0" w:color="auto"/>
        <w:left w:val="none" w:sz="0" w:space="0" w:color="auto"/>
        <w:bottom w:val="none" w:sz="0" w:space="0" w:color="auto"/>
        <w:right w:val="none" w:sz="0" w:space="0" w:color="auto"/>
      </w:divBdr>
    </w:div>
    <w:div w:id="936404525">
      <w:marLeft w:val="640"/>
      <w:marRight w:val="0"/>
      <w:marTop w:val="0"/>
      <w:marBottom w:val="0"/>
      <w:divBdr>
        <w:top w:val="none" w:sz="0" w:space="0" w:color="auto"/>
        <w:left w:val="none" w:sz="0" w:space="0" w:color="auto"/>
        <w:bottom w:val="none" w:sz="0" w:space="0" w:color="auto"/>
        <w:right w:val="none" w:sz="0" w:space="0" w:color="auto"/>
      </w:divBdr>
    </w:div>
    <w:div w:id="936406952">
      <w:marLeft w:val="640"/>
      <w:marRight w:val="0"/>
      <w:marTop w:val="0"/>
      <w:marBottom w:val="0"/>
      <w:divBdr>
        <w:top w:val="none" w:sz="0" w:space="0" w:color="auto"/>
        <w:left w:val="none" w:sz="0" w:space="0" w:color="auto"/>
        <w:bottom w:val="none" w:sz="0" w:space="0" w:color="auto"/>
        <w:right w:val="none" w:sz="0" w:space="0" w:color="auto"/>
      </w:divBdr>
    </w:div>
    <w:div w:id="936408996">
      <w:marLeft w:val="640"/>
      <w:marRight w:val="0"/>
      <w:marTop w:val="0"/>
      <w:marBottom w:val="0"/>
      <w:divBdr>
        <w:top w:val="none" w:sz="0" w:space="0" w:color="auto"/>
        <w:left w:val="none" w:sz="0" w:space="0" w:color="auto"/>
        <w:bottom w:val="none" w:sz="0" w:space="0" w:color="auto"/>
        <w:right w:val="none" w:sz="0" w:space="0" w:color="auto"/>
      </w:divBdr>
    </w:div>
    <w:div w:id="936444207">
      <w:marLeft w:val="640"/>
      <w:marRight w:val="0"/>
      <w:marTop w:val="0"/>
      <w:marBottom w:val="0"/>
      <w:divBdr>
        <w:top w:val="none" w:sz="0" w:space="0" w:color="auto"/>
        <w:left w:val="none" w:sz="0" w:space="0" w:color="auto"/>
        <w:bottom w:val="none" w:sz="0" w:space="0" w:color="auto"/>
        <w:right w:val="none" w:sz="0" w:space="0" w:color="auto"/>
      </w:divBdr>
    </w:div>
    <w:div w:id="936449817">
      <w:marLeft w:val="640"/>
      <w:marRight w:val="0"/>
      <w:marTop w:val="0"/>
      <w:marBottom w:val="0"/>
      <w:divBdr>
        <w:top w:val="none" w:sz="0" w:space="0" w:color="auto"/>
        <w:left w:val="none" w:sz="0" w:space="0" w:color="auto"/>
        <w:bottom w:val="none" w:sz="0" w:space="0" w:color="auto"/>
        <w:right w:val="none" w:sz="0" w:space="0" w:color="auto"/>
      </w:divBdr>
    </w:div>
    <w:div w:id="936450122">
      <w:marLeft w:val="640"/>
      <w:marRight w:val="0"/>
      <w:marTop w:val="0"/>
      <w:marBottom w:val="0"/>
      <w:divBdr>
        <w:top w:val="none" w:sz="0" w:space="0" w:color="auto"/>
        <w:left w:val="none" w:sz="0" w:space="0" w:color="auto"/>
        <w:bottom w:val="none" w:sz="0" w:space="0" w:color="auto"/>
        <w:right w:val="none" w:sz="0" w:space="0" w:color="auto"/>
      </w:divBdr>
    </w:div>
    <w:div w:id="936450251">
      <w:marLeft w:val="640"/>
      <w:marRight w:val="0"/>
      <w:marTop w:val="0"/>
      <w:marBottom w:val="0"/>
      <w:divBdr>
        <w:top w:val="none" w:sz="0" w:space="0" w:color="auto"/>
        <w:left w:val="none" w:sz="0" w:space="0" w:color="auto"/>
        <w:bottom w:val="none" w:sz="0" w:space="0" w:color="auto"/>
        <w:right w:val="none" w:sz="0" w:space="0" w:color="auto"/>
      </w:divBdr>
    </w:div>
    <w:div w:id="936451620">
      <w:marLeft w:val="640"/>
      <w:marRight w:val="0"/>
      <w:marTop w:val="0"/>
      <w:marBottom w:val="0"/>
      <w:divBdr>
        <w:top w:val="none" w:sz="0" w:space="0" w:color="auto"/>
        <w:left w:val="none" w:sz="0" w:space="0" w:color="auto"/>
        <w:bottom w:val="none" w:sz="0" w:space="0" w:color="auto"/>
        <w:right w:val="none" w:sz="0" w:space="0" w:color="auto"/>
      </w:divBdr>
    </w:div>
    <w:div w:id="936518918">
      <w:marLeft w:val="640"/>
      <w:marRight w:val="0"/>
      <w:marTop w:val="0"/>
      <w:marBottom w:val="0"/>
      <w:divBdr>
        <w:top w:val="none" w:sz="0" w:space="0" w:color="auto"/>
        <w:left w:val="none" w:sz="0" w:space="0" w:color="auto"/>
        <w:bottom w:val="none" w:sz="0" w:space="0" w:color="auto"/>
        <w:right w:val="none" w:sz="0" w:space="0" w:color="auto"/>
      </w:divBdr>
    </w:div>
    <w:div w:id="936519480">
      <w:marLeft w:val="640"/>
      <w:marRight w:val="0"/>
      <w:marTop w:val="0"/>
      <w:marBottom w:val="0"/>
      <w:divBdr>
        <w:top w:val="none" w:sz="0" w:space="0" w:color="auto"/>
        <w:left w:val="none" w:sz="0" w:space="0" w:color="auto"/>
        <w:bottom w:val="none" w:sz="0" w:space="0" w:color="auto"/>
        <w:right w:val="none" w:sz="0" w:space="0" w:color="auto"/>
      </w:divBdr>
    </w:div>
    <w:div w:id="936521323">
      <w:marLeft w:val="640"/>
      <w:marRight w:val="0"/>
      <w:marTop w:val="0"/>
      <w:marBottom w:val="0"/>
      <w:divBdr>
        <w:top w:val="none" w:sz="0" w:space="0" w:color="auto"/>
        <w:left w:val="none" w:sz="0" w:space="0" w:color="auto"/>
        <w:bottom w:val="none" w:sz="0" w:space="0" w:color="auto"/>
        <w:right w:val="none" w:sz="0" w:space="0" w:color="auto"/>
      </w:divBdr>
    </w:div>
    <w:div w:id="936592901">
      <w:marLeft w:val="640"/>
      <w:marRight w:val="0"/>
      <w:marTop w:val="0"/>
      <w:marBottom w:val="0"/>
      <w:divBdr>
        <w:top w:val="none" w:sz="0" w:space="0" w:color="auto"/>
        <w:left w:val="none" w:sz="0" w:space="0" w:color="auto"/>
        <w:bottom w:val="none" w:sz="0" w:space="0" w:color="auto"/>
        <w:right w:val="none" w:sz="0" w:space="0" w:color="auto"/>
      </w:divBdr>
    </w:div>
    <w:div w:id="936594675">
      <w:marLeft w:val="640"/>
      <w:marRight w:val="0"/>
      <w:marTop w:val="0"/>
      <w:marBottom w:val="0"/>
      <w:divBdr>
        <w:top w:val="none" w:sz="0" w:space="0" w:color="auto"/>
        <w:left w:val="none" w:sz="0" w:space="0" w:color="auto"/>
        <w:bottom w:val="none" w:sz="0" w:space="0" w:color="auto"/>
        <w:right w:val="none" w:sz="0" w:space="0" w:color="auto"/>
      </w:divBdr>
    </w:div>
    <w:div w:id="936599176">
      <w:marLeft w:val="640"/>
      <w:marRight w:val="0"/>
      <w:marTop w:val="0"/>
      <w:marBottom w:val="0"/>
      <w:divBdr>
        <w:top w:val="none" w:sz="0" w:space="0" w:color="auto"/>
        <w:left w:val="none" w:sz="0" w:space="0" w:color="auto"/>
        <w:bottom w:val="none" w:sz="0" w:space="0" w:color="auto"/>
        <w:right w:val="none" w:sz="0" w:space="0" w:color="auto"/>
      </w:divBdr>
    </w:div>
    <w:div w:id="936600222">
      <w:marLeft w:val="640"/>
      <w:marRight w:val="0"/>
      <w:marTop w:val="0"/>
      <w:marBottom w:val="0"/>
      <w:divBdr>
        <w:top w:val="none" w:sz="0" w:space="0" w:color="auto"/>
        <w:left w:val="none" w:sz="0" w:space="0" w:color="auto"/>
        <w:bottom w:val="none" w:sz="0" w:space="0" w:color="auto"/>
        <w:right w:val="none" w:sz="0" w:space="0" w:color="auto"/>
      </w:divBdr>
    </w:div>
    <w:div w:id="936640743">
      <w:marLeft w:val="640"/>
      <w:marRight w:val="0"/>
      <w:marTop w:val="0"/>
      <w:marBottom w:val="0"/>
      <w:divBdr>
        <w:top w:val="none" w:sz="0" w:space="0" w:color="auto"/>
        <w:left w:val="none" w:sz="0" w:space="0" w:color="auto"/>
        <w:bottom w:val="none" w:sz="0" w:space="0" w:color="auto"/>
        <w:right w:val="none" w:sz="0" w:space="0" w:color="auto"/>
      </w:divBdr>
    </w:div>
    <w:div w:id="936673154">
      <w:marLeft w:val="640"/>
      <w:marRight w:val="0"/>
      <w:marTop w:val="0"/>
      <w:marBottom w:val="0"/>
      <w:divBdr>
        <w:top w:val="none" w:sz="0" w:space="0" w:color="auto"/>
        <w:left w:val="none" w:sz="0" w:space="0" w:color="auto"/>
        <w:bottom w:val="none" w:sz="0" w:space="0" w:color="auto"/>
        <w:right w:val="none" w:sz="0" w:space="0" w:color="auto"/>
      </w:divBdr>
    </w:div>
    <w:div w:id="936719716">
      <w:marLeft w:val="640"/>
      <w:marRight w:val="0"/>
      <w:marTop w:val="0"/>
      <w:marBottom w:val="0"/>
      <w:divBdr>
        <w:top w:val="none" w:sz="0" w:space="0" w:color="auto"/>
        <w:left w:val="none" w:sz="0" w:space="0" w:color="auto"/>
        <w:bottom w:val="none" w:sz="0" w:space="0" w:color="auto"/>
        <w:right w:val="none" w:sz="0" w:space="0" w:color="auto"/>
      </w:divBdr>
    </w:div>
    <w:div w:id="936720430">
      <w:marLeft w:val="640"/>
      <w:marRight w:val="0"/>
      <w:marTop w:val="0"/>
      <w:marBottom w:val="0"/>
      <w:divBdr>
        <w:top w:val="none" w:sz="0" w:space="0" w:color="auto"/>
        <w:left w:val="none" w:sz="0" w:space="0" w:color="auto"/>
        <w:bottom w:val="none" w:sz="0" w:space="0" w:color="auto"/>
        <w:right w:val="none" w:sz="0" w:space="0" w:color="auto"/>
      </w:divBdr>
    </w:div>
    <w:div w:id="936789070">
      <w:marLeft w:val="640"/>
      <w:marRight w:val="0"/>
      <w:marTop w:val="0"/>
      <w:marBottom w:val="0"/>
      <w:divBdr>
        <w:top w:val="none" w:sz="0" w:space="0" w:color="auto"/>
        <w:left w:val="none" w:sz="0" w:space="0" w:color="auto"/>
        <w:bottom w:val="none" w:sz="0" w:space="0" w:color="auto"/>
        <w:right w:val="none" w:sz="0" w:space="0" w:color="auto"/>
      </w:divBdr>
    </w:div>
    <w:div w:id="936789201">
      <w:marLeft w:val="640"/>
      <w:marRight w:val="0"/>
      <w:marTop w:val="0"/>
      <w:marBottom w:val="0"/>
      <w:divBdr>
        <w:top w:val="none" w:sz="0" w:space="0" w:color="auto"/>
        <w:left w:val="none" w:sz="0" w:space="0" w:color="auto"/>
        <w:bottom w:val="none" w:sz="0" w:space="0" w:color="auto"/>
        <w:right w:val="none" w:sz="0" w:space="0" w:color="auto"/>
      </w:divBdr>
    </w:div>
    <w:div w:id="936862118">
      <w:marLeft w:val="640"/>
      <w:marRight w:val="0"/>
      <w:marTop w:val="0"/>
      <w:marBottom w:val="0"/>
      <w:divBdr>
        <w:top w:val="none" w:sz="0" w:space="0" w:color="auto"/>
        <w:left w:val="none" w:sz="0" w:space="0" w:color="auto"/>
        <w:bottom w:val="none" w:sz="0" w:space="0" w:color="auto"/>
        <w:right w:val="none" w:sz="0" w:space="0" w:color="auto"/>
      </w:divBdr>
    </w:div>
    <w:div w:id="936863731">
      <w:marLeft w:val="640"/>
      <w:marRight w:val="0"/>
      <w:marTop w:val="0"/>
      <w:marBottom w:val="0"/>
      <w:divBdr>
        <w:top w:val="none" w:sz="0" w:space="0" w:color="auto"/>
        <w:left w:val="none" w:sz="0" w:space="0" w:color="auto"/>
        <w:bottom w:val="none" w:sz="0" w:space="0" w:color="auto"/>
        <w:right w:val="none" w:sz="0" w:space="0" w:color="auto"/>
      </w:divBdr>
    </w:div>
    <w:div w:id="936868232">
      <w:marLeft w:val="640"/>
      <w:marRight w:val="0"/>
      <w:marTop w:val="0"/>
      <w:marBottom w:val="0"/>
      <w:divBdr>
        <w:top w:val="none" w:sz="0" w:space="0" w:color="auto"/>
        <w:left w:val="none" w:sz="0" w:space="0" w:color="auto"/>
        <w:bottom w:val="none" w:sz="0" w:space="0" w:color="auto"/>
        <w:right w:val="none" w:sz="0" w:space="0" w:color="auto"/>
      </w:divBdr>
    </w:div>
    <w:div w:id="936868744">
      <w:marLeft w:val="640"/>
      <w:marRight w:val="0"/>
      <w:marTop w:val="0"/>
      <w:marBottom w:val="0"/>
      <w:divBdr>
        <w:top w:val="none" w:sz="0" w:space="0" w:color="auto"/>
        <w:left w:val="none" w:sz="0" w:space="0" w:color="auto"/>
        <w:bottom w:val="none" w:sz="0" w:space="0" w:color="auto"/>
        <w:right w:val="none" w:sz="0" w:space="0" w:color="auto"/>
      </w:divBdr>
    </w:div>
    <w:div w:id="936909317">
      <w:marLeft w:val="640"/>
      <w:marRight w:val="0"/>
      <w:marTop w:val="0"/>
      <w:marBottom w:val="0"/>
      <w:divBdr>
        <w:top w:val="none" w:sz="0" w:space="0" w:color="auto"/>
        <w:left w:val="none" w:sz="0" w:space="0" w:color="auto"/>
        <w:bottom w:val="none" w:sz="0" w:space="0" w:color="auto"/>
        <w:right w:val="none" w:sz="0" w:space="0" w:color="auto"/>
      </w:divBdr>
    </w:div>
    <w:div w:id="936913484">
      <w:marLeft w:val="640"/>
      <w:marRight w:val="0"/>
      <w:marTop w:val="0"/>
      <w:marBottom w:val="0"/>
      <w:divBdr>
        <w:top w:val="none" w:sz="0" w:space="0" w:color="auto"/>
        <w:left w:val="none" w:sz="0" w:space="0" w:color="auto"/>
        <w:bottom w:val="none" w:sz="0" w:space="0" w:color="auto"/>
        <w:right w:val="none" w:sz="0" w:space="0" w:color="auto"/>
      </w:divBdr>
    </w:div>
    <w:div w:id="937059750">
      <w:marLeft w:val="640"/>
      <w:marRight w:val="0"/>
      <w:marTop w:val="0"/>
      <w:marBottom w:val="0"/>
      <w:divBdr>
        <w:top w:val="none" w:sz="0" w:space="0" w:color="auto"/>
        <w:left w:val="none" w:sz="0" w:space="0" w:color="auto"/>
        <w:bottom w:val="none" w:sz="0" w:space="0" w:color="auto"/>
        <w:right w:val="none" w:sz="0" w:space="0" w:color="auto"/>
      </w:divBdr>
    </w:div>
    <w:div w:id="937060167">
      <w:marLeft w:val="640"/>
      <w:marRight w:val="0"/>
      <w:marTop w:val="0"/>
      <w:marBottom w:val="0"/>
      <w:divBdr>
        <w:top w:val="none" w:sz="0" w:space="0" w:color="auto"/>
        <w:left w:val="none" w:sz="0" w:space="0" w:color="auto"/>
        <w:bottom w:val="none" w:sz="0" w:space="0" w:color="auto"/>
        <w:right w:val="none" w:sz="0" w:space="0" w:color="auto"/>
      </w:divBdr>
    </w:div>
    <w:div w:id="937062329">
      <w:marLeft w:val="640"/>
      <w:marRight w:val="0"/>
      <w:marTop w:val="0"/>
      <w:marBottom w:val="0"/>
      <w:divBdr>
        <w:top w:val="none" w:sz="0" w:space="0" w:color="auto"/>
        <w:left w:val="none" w:sz="0" w:space="0" w:color="auto"/>
        <w:bottom w:val="none" w:sz="0" w:space="0" w:color="auto"/>
        <w:right w:val="none" w:sz="0" w:space="0" w:color="auto"/>
      </w:divBdr>
    </w:div>
    <w:div w:id="937099955">
      <w:marLeft w:val="640"/>
      <w:marRight w:val="0"/>
      <w:marTop w:val="0"/>
      <w:marBottom w:val="0"/>
      <w:divBdr>
        <w:top w:val="none" w:sz="0" w:space="0" w:color="auto"/>
        <w:left w:val="none" w:sz="0" w:space="0" w:color="auto"/>
        <w:bottom w:val="none" w:sz="0" w:space="0" w:color="auto"/>
        <w:right w:val="none" w:sz="0" w:space="0" w:color="auto"/>
      </w:divBdr>
    </w:div>
    <w:div w:id="937101318">
      <w:marLeft w:val="640"/>
      <w:marRight w:val="0"/>
      <w:marTop w:val="0"/>
      <w:marBottom w:val="0"/>
      <w:divBdr>
        <w:top w:val="none" w:sz="0" w:space="0" w:color="auto"/>
        <w:left w:val="none" w:sz="0" w:space="0" w:color="auto"/>
        <w:bottom w:val="none" w:sz="0" w:space="0" w:color="auto"/>
        <w:right w:val="none" w:sz="0" w:space="0" w:color="auto"/>
      </w:divBdr>
    </w:div>
    <w:div w:id="937106742">
      <w:marLeft w:val="640"/>
      <w:marRight w:val="0"/>
      <w:marTop w:val="0"/>
      <w:marBottom w:val="0"/>
      <w:divBdr>
        <w:top w:val="none" w:sz="0" w:space="0" w:color="auto"/>
        <w:left w:val="none" w:sz="0" w:space="0" w:color="auto"/>
        <w:bottom w:val="none" w:sz="0" w:space="0" w:color="auto"/>
        <w:right w:val="none" w:sz="0" w:space="0" w:color="auto"/>
      </w:divBdr>
    </w:div>
    <w:div w:id="937173846">
      <w:marLeft w:val="640"/>
      <w:marRight w:val="0"/>
      <w:marTop w:val="0"/>
      <w:marBottom w:val="0"/>
      <w:divBdr>
        <w:top w:val="none" w:sz="0" w:space="0" w:color="auto"/>
        <w:left w:val="none" w:sz="0" w:space="0" w:color="auto"/>
        <w:bottom w:val="none" w:sz="0" w:space="0" w:color="auto"/>
        <w:right w:val="none" w:sz="0" w:space="0" w:color="auto"/>
      </w:divBdr>
    </w:div>
    <w:div w:id="937174688">
      <w:marLeft w:val="640"/>
      <w:marRight w:val="0"/>
      <w:marTop w:val="0"/>
      <w:marBottom w:val="0"/>
      <w:divBdr>
        <w:top w:val="none" w:sz="0" w:space="0" w:color="auto"/>
        <w:left w:val="none" w:sz="0" w:space="0" w:color="auto"/>
        <w:bottom w:val="none" w:sz="0" w:space="0" w:color="auto"/>
        <w:right w:val="none" w:sz="0" w:space="0" w:color="auto"/>
      </w:divBdr>
    </w:div>
    <w:div w:id="937257681">
      <w:marLeft w:val="640"/>
      <w:marRight w:val="0"/>
      <w:marTop w:val="0"/>
      <w:marBottom w:val="0"/>
      <w:divBdr>
        <w:top w:val="none" w:sz="0" w:space="0" w:color="auto"/>
        <w:left w:val="none" w:sz="0" w:space="0" w:color="auto"/>
        <w:bottom w:val="none" w:sz="0" w:space="0" w:color="auto"/>
        <w:right w:val="none" w:sz="0" w:space="0" w:color="auto"/>
      </w:divBdr>
    </w:div>
    <w:div w:id="937369125">
      <w:marLeft w:val="640"/>
      <w:marRight w:val="0"/>
      <w:marTop w:val="0"/>
      <w:marBottom w:val="0"/>
      <w:divBdr>
        <w:top w:val="none" w:sz="0" w:space="0" w:color="auto"/>
        <w:left w:val="none" w:sz="0" w:space="0" w:color="auto"/>
        <w:bottom w:val="none" w:sz="0" w:space="0" w:color="auto"/>
        <w:right w:val="none" w:sz="0" w:space="0" w:color="auto"/>
      </w:divBdr>
    </w:div>
    <w:div w:id="937375454">
      <w:marLeft w:val="640"/>
      <w:marRight w:val="0"/>
      <w:marTop w:val="0"/>
      <w:marBottom w:val="0"/>
      <w:divBdr>
        <w:top w:val="none" w:sz="0" w:space="0" w:color="auto"/>
        <w:left w:val="none" w:sz="0" w:space="0" w:color="auto"/>
        <w:bottom w:val="none" w:sz="0" w:space="0" w:color="auto"/>
        <w:right w:val="none" w:sz="0" w:space="0" w:color="auto"/>
      </w:divBdr>
    </w:div>
    <w:div w:id="937445020">
      <w:marLeft w:val="640"/>
      <w:marRight w:val="0"/>
      <w:marTop w:val="0"/>
      <w:marBottom w:val="0"/>
      <w:divBdr>
        <w:top w:val="none" w:sz="0" w:space="0" w:color="auto"/>
        <w:left w:val="none" w:sz="0" w:space="0" w:color="auto"/>
        <w:bottom w:val="none" w:sz="0" w:space="0" w:color="auto"/>
        <w:right w:val="none" w:sz="0" w:space="0" w:color="auto"/>
      </w:divBdr>
    </w:div>
    <w:div w:id="937448509">
      <w:marLeft w:val="640"/>
      <w:marRight w:val="0"/>
      <w:marTop w:val="0"/>
      <w:marBottom w:val="0"/>
      <w:divBdr>
        <w:top w:val="none" w:sz="0" w:space="0" w:color="auto"/>
        <w:left w:val="none" w:sz="0" w:space="0" w:color="auto"/>
        <w:bottom w:val="none" w:sz="0" w:space="0" w:color="auto"/>
        <w:right w:val="none" w:sz="0" w:space="0" w:color="auto"/>
      </w:divBdr>
    </w:div>
    <w:div w:id="937449540">
      <w:marLeft w:val="640"/>
      <w:marRight w:val="0"/>
      <w:marTop w:val="0"/>
      <w:marBottom w:val="0"/>
      <w:divBdr>
        <w:top w:val="none" w:sz="0" w:space="0" w:color="auto"/>
        <w:left w:val="none" w:sz="0" w:space="0" w:color="auto"/>
        <w:bottom w:val="none" w:sz="0" w:space="0" w:color="auto"/>
        <w:right w:val="none" w:sz="0" w:space="0" w:color="auto"/>
      </w:divBdr>
    </w:div>
    <w:div w:id="937493548">
      <w:marLeft w:val="640"/>
      <w:marRight w:val="0"/>
      <w:marTop w:val="0"/>
      <w:marBottom w:val="0"/>
      <w:divBdr>
        <w:top w:val="none" w:sz="0" w:space="0" w:color="auto"/>
        <w:left w:val="none" w:sz="0" w:space="0" w:color="auto"/>
        <w:bottom w:val="none" w:sz="0" w:space="0" w:color="auto"/>
        <w:right w:val="none" w:sz="0" w:space="0" w:color="auto"/>
      </w:divBdr>
    </w:div>
    <w:div w:id="937517187">
      <w:marLeft w:val="640"/>
      <w:marRight w:val="0"/>
      <w:marTop w:val="0"/>
      <w:marBottom w:val="0"/>
      <w:divBdr>
        <w:top w:val="none" w:sz="0" w:space="0" w:color="auto"/>
        <w:left w:val="none" w:sz="0" w:space="0" w:color="auto"/>
        <w:bottom w:val="none" w:sz="0" w:space="0" w:color="auto"/>
        <w:right w:val="none" w:sz="0" w:space="0" w:color="auto"/>
      </w:divBdr>
    </w:div>
    <w:div w:id="937518260">
      <w:marLeft w:val="640"/>
      <w:marRight w:val="0"/>
      <w:marTop w:val="0"/>
      <w:marBottom w:val="0"/>
      <w:divBdr>
        <w:top w:val="none" w:sz="0" w:space="0" w:color="auto"/>
        <w:left w:val="none" w:sz="0" w:space="0" w:color="auto"/>
        <w:bottom w:val="none" w:sz="0" w:space="0" w:color="auto"/>
        <w:right w:val="none" w:sz="0" w:space="0" w:color="auto"/>
      </w:divBdr>
    </w:div>
    <w:div w:id="937566893">
      <w:marLeft w:val="640"/>
      <w:marRight w:val="0"/>
      <w:marTop w:val="0"/>
      <w:marBottom w:val="0"/>
      <w:divBdr>
        <w:top w:val="none" w:sz="0" w:space="0" w:color="auto"/>
        <w:left w:val="none" w:sz="0" w:space="0" w:color="auto"/>
        <w:bottom w:val="none" w:sz="0" w:space="0" w:color="auto"/>
        <w:right w:val="none" w:sz="0" w:space="0" w:color="auto"/>
      </w:divBdr>
    </w:div>
    <w:div w:id="937567119">
      <w:marLeft w:val="640"/>
      <w:marRight w:val="0"/>
      <w:marTop w:val="0"/>
      <w:marBottom w:val="0"/>
      <w:divBdr>
        <w:top w:val="none" w:sz="0" w:space="0" w:color="auto"/>
        <w:left w:val="none" w:sz="0" w:space="0" w:color="auto"/>
        <w:bottom w:val="none" w:sz="0" w:space="0" w:color="auto"/>
        <w:right w:val="none" w:sz="0" w:space="0" w:color="auto"/>
      </w:divBdr>
    </w:div>
    <w:div w:id="937636616">
      <w:marLeft w:val="640"/>
      <w:marRight w:val="0"/>
      <w:marTop w:val="0"/>
      <w:marBottom w:val="0"/>
      <w:divBdr>
        <w:top w:val="none" w:sz="0" w:space="0" w:color="auto"/>
        <w:left w:val="none" w:sz="0" w:space="0" w:color="auto"/>
        <w:bottom w:val="none" w:sz="0" w:space="0" w:color="auto"/>
        <w:right w:val="none" w:sz="0" w:space="0" w:color="auto"/>
      </w:divBdr>
    </w:div>
    <w:div w:id="937637468">
      <w:marLeft w:val="640"/>
      <w:marRight w:val="0"/>
      <w:marTop w:val="0"/>
      <w:marBottom w:val="0"/>
      <w:divBdr>
        <w:top w:val="none" w:sz="0" w:space="0" w:color="auto"/>
        <w:left w:val="none" w:sz="0" w:space="0" w:color="auto"/>
        <w:bottom w:val="none" w:sz="0" w:space="0" w:color="auto"/>
        <w:right w:val="none" w:sz="0" w:space="0" w:color="auto"/>
      </w:divBdr>
    </w:div>
    <w:div w:id="937642269">
      <w:marLeft w:val="640"/>
      <w:marRight w:val="0"/>
      <w:marTop w:val="0"/>
      <w:marBottom w:val="0"/>
      <w:divBdr>
        <w:top w:val="none" w:sz="0" w:space="0" w:color="auto"/>
        <w:left w:val="none" w:sz="0" w:space="0" w:color="auto"/>
        <w:bottom w:val="none" w:sz="0" w:space="0" w:color="auto"/>
        <w:right w:val="none" w:sz="0" w:space="0" w:color="auto"/>
      </w:divBdr>
    </w:div>
    <w:div w:id="937644066">
      <w:marLeft w:val="640"/>
      <w:marRight w:val="0"/>
      <w:marTop w:val="0"/>
      <w:marBottom w:val="0"/>
      <w:divBdr>
        <w:top w:val="none" w:sz="0" w:space="0" w:color="auto"/>
        <w:left w:val="none" w:sz="0" w:space="0" w:color="auto"/>
        <w:bottom w:val="none" w:sz="0" w:space="0" w:color="auto"/>
        <w:right w:val="none" w:sz="0" w:space="0" w:color="auto"/>
      </w:divBdr>
    </w:div>
    <w:div w:id="937710191">
      <w:marLeft w:val="640"/>
      <w:marRight w:val="0"/>
      <w:marTop w:val="0"/>
      <w:marBottom w:val="0"/>
      <w:divBdr>
        <w:top w:val="none" w:sz="0" w:space="0" w:color="auto"/>
        <w:left w:val="none" w:sz="0" w:space="0" w:color="auto"/>
        <w:bottom w:val="none" w:sz="0" w:space="0" w:color="auto"/>
        <w:right w:val="none" w:sz="0" w:space="0" w:color="auto"/>
      </w:divBdr>
    </w:div>
    <w:div w:id="937712493">
      <w:marLeft w:val="640"/>
      <w:marRight w:val="0"/>
      <w:marTop w:val="0"/>
      <w:marBottom w:val="0"/>
      <w:divBdr>
        <w:top w:val="none" w:sz="0" w:space="0" w:color="auto"/>
        <w:left w:val="none" w:sz="0" w:space="0" w:color="auto"/>
        <w:bottom w:val="none" w:sz="0" w:space="0" w:color="auto"/>
        <w:right w:val="none" w:sz="0" w:space="0" w:color="auto"/>
      </w:divBdr>
    </w:div>
    <w:div w:id="937719154">
      <w:marLeft w:val="640"/>
      <w:marRight w:val="0"/>
      <w:marTop w:val="0"/>
      <w:marBottom w:val="0"/>
      <w:divBdr>
        <w:top w:val="none" w:sz="0" w:space="0" w:color="auto"/>
        <w:left w:val="none" w:sz="0" w:space="0" w:color="auto"/>
        <w:bottom w:val="none" w:sz="0" w:space="0" w:color="auto"/>
        <w:right w:val="none" w:sz="0" w:space="0" w:color="auto"/>
      </w:divBdr>
    </w:div>
    <w:div w:id="937755957">
      <w:marLeft w:val="640"/>
      <w:marRight w:val="0"/>
      <w:marTop w:val="0"/>
      <w:marBottom w:val="0"/>
      <w:divBdr>
        <w:top w:val="none" w:sz="0" w:space="0" w:color="auto"/>
        <w:left w:val="none" w:sz="0" w:space="0" w:color="auto"/>
        <w:bottom w:val="none" w:sz="0" w:space="0" w:color="auto"/>
        <w:right w:val="none" w:sz="0" w:space="0" w:color="auto"/>
      </w:divBdr>
    </w:div>
    <w:div w:id="937762317">
      <w:marLeft w:val="640"/>
      <w:marRight w:val="0"/>
      <w:marTop w:val="0"/>
      <w:marBottom w:val="0"/>
      <w:divBdr>
        <w:top w:val="none" w:sz="0" w:space="0" w:color="auto"/>
        <w:left w:val="none" w:sz="0" w:space="0" w:color="auto"/>
        <w:bottom w:val="none" w:sz="0" w:space="0" w:color="auto"/>
        <w:right w:val="none" w:sz="0" w:space="0" w:color="auto"/>
      </w:divBdr>
    </w:div>
    <w:div w:id="937786010">
      <w:marLeft w:val="640"/>
      <w:marRight w:val="0"/>
      <w:marTop w:val="0"/>
      <w:marBottom w:val="0"/>
      <w:divBdr>
        <w:top w:val="none" w:sz="0" w:space="0" w:color="auto"/>
        <w:left w:val="none" w:sz="0" w:space="0" w:color="auto"/>
        <w:bottom w:val="none" w:sz="0" w:space="0" w:color="auto"/>
        <w:right w:val="none" w:sz="0" w:space="0" w:color="auto"/>
      </w:divBdr>
    </w:div>
    <w:div w:id="937828351">
      <w:marLeft w:val="640"/>
      <w:marRight w:val="0"/>
      <w:marTop w:val="0"/>
      <w:marBottom w:val="0"/>
      <w:divBdr>
        <w:top w:val="none" w:sz="0" w:space="0" w:color="auto"/>
        <w:left w:val="none" w:sz="0" w:space="0" w:color="auto"/>
        <w:bottom w:val="none" w:sz="0" w:space="0" w:color="auto"/>
        <w:right w:val="none" w:sz="0" w:space="0" w:color="auto"/>
      </w:divBdr>
    </w:div>
    <w:div w:id="937905583">
      <w:marLeft w:val="640"/>
      <w:marRight w:val="0"/>
      <w:marTop w:val="0"/>
      <w:marBottom w:val="0"/>
      <w:divBdr>
        <w:top w:val="none" w:sz="0" w:space="0" w:color="auto"/>
        <w:left w:val="none" w:sz="0" w:space="0" w:color="auto"/>
        <w:bottom w:val="none" w:sz="0" w:space="0" w:color="auto"/>
        <w:right w:val="none" w:sz="0" w:space="0" w:color="auto"/>
      </w:divBdr>
    </w:div>
    <w:div w:id="937907808">
      <w:marLeft w:val="640"/>
      <w:marRight w:val="0"/>
      <w:marTop w:val="0"/>
      <w:marBottom w:val="0"/>
      <w:divBdr>
        <w:top w:val="none" w:sz="0" w:space="0" w:color="auto"/>
        <w:left w:val="none" w:sz="0" w:space="0" w:color="auto"/>
        <w:bottom w:val="none" w:sz="0" w:space="0" w:color="auto"/>
        <w:right w:val="none" w:sz="0" w:space="0" w:color="auto"/>
      </w:divBdr>
    </w:div>
    <w:div w:id="937909860">
      <w:marLeft w:val="640"/>
      <w:marRight w:val="0"/>
      <w:marTop w:val="0"/>
      <w:marBottom w:val="0"/>
      <w:divBdr>
        <w:top w:val="none" w:sz="0" w:space="0" w:color="auto"/>
        <w:left w:val="none" w:sz="0" w:space="0" w:color="auto"/>
        <w:bottom w:val="none" w:sz="0" w:space="0" w:color="auto"/>
        <w:right w:val="none" w:sz="0" w:space="0" w:color="auto"/>
      </w:divBdr>
    </w:div>
    <w:div w:id="937910321">
      <w:marLeft w:val="640"/>
      <w:marRight w:val="0"/>
      <w:marTop w:val="0"/>
      <w:marBottom w:val="0"/>
      <w:divBdr>
        <w:top w:val="none" w:sz="0" w:space="0" w:color="auto"/>
        <w:left w:val="none" w:sz="0" w:space="0" w:color="auto"/>
        <w:bottom w:val="none" w:sz="0" w:space="0" w:color="auto"/>
        <w:right w:val="none" w:sz="0" w:space="0" w:color="auto"/>
      </w:divBdr>
    </w:div>
    <w:div w:id="937980480">
      <w:marLeft w:val="640"/>
      <w:marRight w:val="0"/>
      <w:marTop w:val="0"/>
      <w:marBottom w:val="0"/>
      <w:divBdr>
        <w:top w:val="none" w:sz="0" w:space="0" w:color="auto"/>
        <w:left w:val="none" w:sz="0" w:space="0" w:color="auto"/>
        <w:bottom w:val="none" w:sz="0" w:space="0" w:color="auto"/>
        <w:right w:val="none" w:sz="0" w:space="0" w:color="auto"/>
      </w:divBdr>
    </w:div>
    <w:div w:id="938021740">
      <w:marLeft w:val="640"/>
      <w:marRight w:val="0"/>
      <w:marTop w:val="0"/>
      <w:marBottom w:val="0"/>
      <w:divBdr>
        <w:top w:val="none" w:sz="0" w:space="0" w:color="auto"/>
        <w:left w:val="none" w:sz="0" w:space="0" w:color="auto"/>
        <w:bottom w:val="none" w:sz="0" w:space="0" w:color="auto"/>
        <w:right w:val="none" w:sz="0" w:space="0" w:color="auto"/>
      </w:divBdr>
    </w:div>
    <w:div w:id="938025344">
      <w:marLeft w:val="640"/>
      <w:marRight w:val="0"/>
      <w:marTop w:val="0"/>
      <w:marBottom w:val="0"/>
      <w:divBdr>
        <w:top w:val="none" w:sz="0" w:space="0" w:color="auto"/>
        <w:left w:val="none" w:sz="0" w:space="0" w:color="auto"/>
        <w:bottom w:val="none" w:sz="0" w:space="0" w:color="auto"/>
        <w:right w:val="none" w:sz="0" w:space="0" w:color="auto"/>
      </w:divBdr>
    </w:div>
    <w:div w:id="938027579">
      <w:marLeft w:val="640"/>
      <w:marRight w:val="0"/>
      <w:marTop w:val="0"/>
      <w:marBottom w:val="0"/>
      <w:divBdr>
        <w:top w:val="none" w:sz="0" w:space="0" w:color="auto"/>
        <w:left w:val="none" w:sz="0" w:space="0" w:color="auto"/>
        <w:bottom w:val="none" w:sz="0" w:space="0" w:color="auto"/>
        <w:right w:val="none" w:sz="0" w:space="0" w:color="auto"/>
      </w:divBdr>
    </w:div>
    <w:div w:id="938099810">
      <w:marLeft w:val="640"/>
      <w:marRight w:val="0"/>
      <w:marTop w:val="0"/>
      <w:marBottom w:val="0"/>
      <w:divBdr>
        <w:top w:val="none" w:sz="0" w:space="0" w:color="auto"/>
        <w:left w:val="none" w:sz="0" w:space="0" w:color="auto"/>
        <w:bottom w:val="none" w:sz="0" w:space="0" w:color="auto"/>
        <w:right w:val="none" w:sz="0" w:space="0" w:color="auto"/>
      </w:divBdr>
    </w:div>
    <w:div w:id="938102301">
      <w:marLeft w:val="640"/>
      <w:marRight w:val="0"/>
      <w:marTop w:val="0"/>
      <w:marBottom w:val="0"/>
      <w:divBdr>
        <w:top w:val="none" w:sz="0" w:space="0" w:color="auto"/>
        <w:left w:val="none" w:sz="0" w:space="0" w:color="auto"/>
        <w:bottom w:val="none" w:sz="0" w:space="0" w:color="auto"/>
        <w:right w:val="none" w:sz="0" w:space="0" w:color="auto"/>
      </w:divBdr>
    </w:div>
    <w:div w:id="938103474">
      <w:marLeft w:val="640"/>
      <w:marRight w:val="0"/>
      <w:marTop w:val="0"/>
      <w:marBottom w:val="0"/>
      <w:divBdr>
        <w:top w:val="none" w:sz="0" w:space="0" w:color="auto"/>
        <w:left w:val="none" w:sz="0" w:space="0" w:color="auto"/>
        <w:bottom w:val="none" w:sz="0" w:space="0" w:color="auto"/>
        <w:right w:val="none" w:sz="0" w:space="0" w:color="auto"/>
      </w:divBdr>
    </w:div>
    <w:div w:id="938105927">
      <w:marLeft w:val="640"/>
      <w:marRight w:val="0"/>
      <w:marTop w:val="0"/>
      <w:marBottom w:val="0"/>
      <w:divBdr>
        <w:top w:val="none" w:sz="0" w:space="0" w:color="auto"/>
        <w:left w:val="none" w:sz="0" w:space="0" w:color="auto"/>
        <w:bottom w:val="none" w:sz="0" w:space="0" w:color="auto"/>
        <w:right w:val="none" w:sz="0" w:space="0" w:color="auto"/>
      </w:divBdr>
    </w:div>
    <w:div w:id="938173977">
      <w:marLeft w:val="640"/>
      <w:marRight w:val="0"/>
      <w:marTop w:val="0"/>
      <w:marBottom w:val="0"/>
      <w:divBdr>
        <w:top w:val="none" w:sz="0" w:space="0" w:color="auto"/>
        <w:left w:val="none" w:sz="0" w:space="0" w:color="auto"/>
        <w:bottom w:val="none" w:sz="0" w:space="0" w:color="auto"/>
        <w:right w:val="none" w:sz="0" w:space="0" w:color="auto"/>
      </w:divBdr>
    </w:div>
    <w:div w:id="938176181">
      <w:marLeft w:val="640"/>
      <w:marRight w:val="0"/>
      <w:marTop w:val="0"/>
      <w:marBottom w:val="0"/>
      <w:divBdr>
        <w:top w:val="none" w:sz="0" w:space="0" w:color="auto"/>
        <w:left w:val="none" w:sz="0" w:space="0" w:color="auto"/>
        <w:bottom w:val="none" w:sz="0" w:space="0" w:color="auto"/>
        <w:right w:val="none" w:sz="0" w:space="0" w:color="auto"/>
      </w:divBdr>
    </w:div>
    <w:div w:id="938177420">
      <w:marLeft w:val="640"/>
      <w:marRight w:val="0"/>
      <w:marTop w:val="0"/>
      <w:marBottom w:val="0"/>
      <w:divBdr>
        <w:top w:val="none" w:sz="0" w:space="0" w:color="auto"/>
        <w:left w:val="none" w:sz="0" w:space="0" w:color="auto"/>
        <w:bottom w:val="none" w:sz="0" w:space="0" w:color="auto"/>
        <w:right w:val="none" w:sz="0" w:space="0" w:color="auto"/>
      </w:divBdr>
    </w:div>
    <w:div w:id="938180563">
      <w:marLeft w:val="640"/>
      <w:marRight w:val="0"/>
      <w:marTop w:val="0"/>
      <w:marBottom w:val="0"/>
      <w:divBdr>
        <w:top w:val="none" w:sz="0" w:space="0" w:color="auto"/>
        <w:left w:val="none" w:sz="0" w:space="0" w:color="auto"/>
        <w:bottom w:val="none" w:sz="0" w:space="0" w:color="auto"/>
        <w:right w:val="none" w:sz="0" w:space="0" w:color="auto"/>
      </w:divBdr>
    </w:div>
    <w:div w:id="938215283">
      <w:marLeft w:val="640"/>
      <w:marRight w:val="0"/>
      <w:marTop w:val="0"/>
      <w:marBottom w:val="0"/>
      <w:divBdr>
        <w:top w:val="none" w:sz="0" w:space="0" w:color="auto"/>
        <w:left w:val="none" w:sz="0" w:space="0" w:color="auto"/>
        <w:bottom w:val="none" w:sz="0" w:space="0" w:color="auto"/>
        <w:right w:val="none" w:sz="0" w:space="0" w:color="auto"/>
      </w:divBdr>
    </w:div>
    <w:div w:id="938219841">
      <w:marLeft w:val="640"/>
      <w:marRight w:val="0"/>
      <w:marTop w:val="0"/>
      <w:marBottom w:val="0"/>
      <w:divBdr>
        <w:top w:val="none" w:sz="0" w:space="0" w:color="auto"/>
        <w:left w:val="none" w:sz="0" w:space="0" w:color="auto"/>
        <w:bottom w:val="none" w:sz="0" w:space="0" w:color="auto"/>
        <w:right w:val="none" w:sz="0" w:space="0" w:color="auto"/>
      </w:divBdr>
    </w:div>
    <w:div w:id="938221469">
      <w:marLeft w:val="640"/>
      <w:marRight w:val="0"/>
      <w:marTop w:val="0"/>
      <w:marBottom w:val="0"/>
      <w:divBdr>
        <w:top w:val="none" w:sz="0" w:space="0" w:color="auto"/>
        <w:left w:val="none" w:sz="0" w:space="0" w:color="auto"/>
        <w:bottom w:val="none" w:sz="0" w:space="0" w:color="auto"/>
        <w:right w:val="none" w:sz="0" w:space="0" w:color="auto"/>
      </w:divBdr>
    </w:div>
    <w:div w:id="938223181">
      <w:marLeft w:val="640"/>
      <w:marRight w:val="0"/>
      <w:marTop w:val="0"/>
      <w:marBottom w:val="0"/>
      <w:divBdr>
        <w:top w:val="none" w:sz="0" w:space="0" w:color="auto"/>
        <w:left w:val="none" w:sz="0" w:space="0" w:color="auto"/>
        <w:bottom w:val="none" w:sz="0" w:space="0" w:color="auto"/>
        <w:right w:val="none" w:sz="0" w:space="0" w:color="auto"/>
      </w:divBdr>
    </w:div>
    <w:div w:id="938223312">
      <w:marLeft w:val="640"/>
      <w:marRight w:val="0"/>
      <w:marTop w:val="0"/>
      <w:marBottom w:val="0"/>
      <w:divBdr>
        <w:top w:val="none" w:sz="0" w:space="0" w:color="auto"/>
        <w:left w:val="none" w:sz="0" w:space="0" w:color="auto"/>
        <w:bottom w:val="none" w:sz="0" w:space="0" w:color="auto"/>
        <w:right w:val="none" w:sz="0" w:space="0" w:color="auto"/>
      </w:divBdr>
    </w:div>
    <w:div w:id="938289906">
      <w:marLeft w:val="640"/>
      <w:marRight w:val="0"/>
      <w:marTop w:val="0"/>
      <w:marBottom w:val="0"/>
      <w:divBdr>
        <w:top w:val="none" w:sz="0" w:space="0" w:color="auto"/>
        <w:left w:val="none" w:sz="0" w:space="0" w:color="auto"/>
        <w:bottom w:val="none" w:sz="0" w:space="0" w:color="auto"/>
        <w:right w:val="none" w:sz="0" w:space="0" w:color="auto"/>
      </w:divBdr>
    </w:div>
    <w:div w:id="938292522">
      <w:marLeft w:val="640"/>
      <w:marRight w:val="0"/>
      <w:marTop w:val="0"/>
      <w:marBottom w:val="0"/>
      <w:divBdr>
        <w:top w:val="none" w:sz="0" w:space="0" w:color="auto"/>
        <w:left w:val="none" w:sz="0" w:space="0" w:color="auto"/>
        <w:bottom w:val="none" w:sz="0" w:space="0" w:color="auto"/>
        <w:right w:val="none" w:sz="0" w:space="0" w:color="auto"/>
      </w:divBdr>
    </w:div>
    <w:div w:id="938298114">
      <w:marLeft w:val="640"/>
      <w:marRight w:val="0"/>
      <w:marTop w:val="0"/>
      <w:marBottom w:val="0"/>
      <w:divBdr>
        <w:top w:val="none" w:sz="0" w:space="0" w:color="auto"/>
        <w:left w:val="none" w:sz="0" w:space="0" w:color="auto"/>
        <w:bottom w:val="none" w:sz="0" w:space="0" w:color="auto"/>
        <w:right w:val="none" w:sz="0" w:space="0" w:color="auto"/>
      </w:divBdr>
    </w:div>
    <w:div w:id="938298344">
      <w:marLeft w:val="640"/>
      <w:marRight w:val="0"/>
      <w:marTop w:val="0"/>
      <w:marBottom w:val="0"/>
      <w:divBdr>
        <w:top w:val="none" w:sz="0" w:space="0" w:color="auto"/>
        <w:left w:val="none" w:sz="0" w:space="0" w:color="auto"/>
        <w:bottom w:val="none" w:sz="0" w:space="0" w:color="auto"/>
        <w:right w:val="none" w:sz="0" w:space="0" w:color="auto"/>
      </w:divBdr>
    </w:div>
    <w:div w:id="938367268">
      <w:marLeft w:val="640"/>
      <w:marRight w:val="0"/>
      <w:marTop w:val="0"/>
      <w:marBottom w:val="0"/>
      <w:divBdr>
        <w:top w:val="none" w:sz="0" w:space="0" w:color="auto"/>
        <w:left w:val="none" w:sz="0" w:space="0" w:color="auto"/>
        <w:bottom w:val="none" w:sz="0" w:space="0" w:color="auto"/>
        <w:right w:val="none" w:sz="0" w:space="0" w:color="auto"/>
      </w:divBdr>
    </w:div>
    <w:div w:id="938373216">
      <w:marLeft w:val="640"/>
      <w:marRight w:val="0"/>
      <w:marTop w:val="0"/>
      <w:marBottom w:val="0"/>
      <w:divBdr>
        <w:top w:val="none" w:sz="0" w:space="0" w:color="auto"/>
        <w:left w:val="none" w:sz="0" w:space="0" w:color="auto"/>
        <w:bottom w:val="none" w:sz="0" w:space="0" w:color="auto"/>
        <w:right w:val="none" w:sz="0" w:space="0" w:color="auto"/>
      </w:divBdr>
    </w:div>
    <w:div w:id="938411163">
      <w:marLeft w:val="640"/>
      <w:marRight w:val="0"/>
      <w:marTop w:val="0"/>
      <w:marBottom w:val="0"/>
      <w:divBdr>
        <w:top w:val="none" w:sz="0" w:space="0" w:color="auto"/>
        <w:left w:val="none" w:sz="0" w:space="0" w:color="auto"/>
        <w:bottom w:val="none" w:sz="0" w:space="0" w:color="auto"/>
        <w:right w:val="none" w:sz="0" w:space="0" w:color="auto"/>
      </w:divBdr>
    </w:div>
    <w:div w:id="938412716">
      <w:marLeft w:val="640"/>
      <w:marRight w:val="0"/>
      <w:marTop w:val="0"/>
      <w:marBottom w:val="0"/>
      <w:divBdr>
        <w:top w:val="none" w:sz="0" w:space="0" w:color="auto"/>
        <w:left w:val="none" w:sz="0" w:space="0" w:color="auto"/>
        <w:bottom w:val="none" w:sz="0" w:space="0" w:color="auto"/>
        <w:right w:val="none" w:sz="0" w:space="0" w:color="auto"/>
      </w:divBdr>
    </w:div>
    <w:div w:id="938415211">
      <w:marLeft w:val="640"/>
      <w:marRight w:val="0"/>
      <w:marTop w:val="0"/>
      <w:marBottom w:val="0"/>
      <w:divBdr>
        <w:top w:val="none" w:sz="0" w:space="0" w:color="auto"/>
        <w:left w:val="none" w:sz="0" w:space="0" w:color="auto"/>
        <w:bottom w:val="none" w:sz="0" w:space="0" w:color="auto"/>
        <w:right w:val="none" w:sz="0" w:space="0" w:color="auto"/>
      </w:divBdr>
    </w:div>
    <w:div w:id="938441032">
      <w:marLeft w:val="640"/>
      <w:marRight w:val="0"/>
      <w:marTop w:val="0"/>
      <w:marBottom w:val="0"/>
      <w:divBdr>
        <w:top w:val="none" w:sz="0" w:space="0" w:color="auto"/>
        <w:left w:val="none" w:sz="0" w:space="0" w:color="auto"/>
        <w:bottom w:val="none" w:sz="0" w:space="0" w:color="auto"/>
        <w:right w:val="none" w:sz="0" w:space="0" w:color="auto"/>
      </w:divBdr>
    </w:div>
    <w:div w:id="938488225">
      <w:marLeft w:val="640"/>
      <w:marRight w:val="0"/>
      <w:marTop w:val="0"/>
      <w:marBottom w:val="0"/>
      <w:divBdr>
        <w:top w:val="none" w:sz="0" w:space="0" w:color="auto"/>
        <w:left w:val="none" w:sz="0" w:space="0" w:color="auto"/>
        <w:bottom w:val="none" w:sz="0" w:space="0" w:color="auto"/>
        <w:right w:val="none" w:sz="0" w:space="0" w:color="auto"/>
      </w:divBdr>
    </w:div>
    <w:div w:id="938489981">
      <w:marLeft w:val="640"/>
      <w:marRight w:val="0"/>
      <w:marTop w:val="0"/>
      <w:marBottom w:val="0"/>
      <w:divBdr>
        <w:top w:val="none" w:sz="0" w:space="0" w:color="auto"/>
        <w:left w:val="none" w:sz="0" w:space="0" w:color="auto"/>
        <w:bottom w:val="none" w:sz="0" w:space="0" w:color="auto"/>
        <w:right w:val="none" w:sz="0" w:space="0" w:color="auto"/>
      </w:divBdr>
    </w:div>
    <w:div w:id="938558665">
      <w:marLeft w:val="640"/>
      <w:marRight w:val="0"/>
      <w:marTop w:val="0"/>
      <w:marBottom w:val="0"/>
      <w:divBdr>
        <w:top w:val="none" w:sz="0" w:space="0" w:color="auto"/>
        <w:left w:val="none" w:sz="0" w:space="0" w:color="auto"/>
        <w:bottom w:val="none" w:sz="0" w:space="0" w:color="auto"/>
        <w:right w:val="none" w:sz="0" w:space="0" w:color="auto"/>
      </w:divBdr>
    </w:div>
    <w:div w:id="938564284">
      <w:marLeft w:val="640"/>
      <w:marRight w:val="0"/>
      <w:marTop w:val="0"/>
      <w:marBottom w:val="0"/>
      <w:divBdr>
        <w:top w:val="none" w:sz="0" w:space="0" w:color="auto"/>
        <w:left w:val="none" w:sz="0" w:space="0" w:color="auto"/>
        <w:bottom w:val="none" w:sz="0" w:space="0" w:color="auto"/>
        <w:right w:val="none" w:sz="0" w:space="0" w:color="auto"/>
      </w:divBdr>
    </w:div>
    <w:div w:id="938609734">
      <w:marLeft w:val="640"/>
      <w:marRight w:val="0"/>
      <w:marTop w:val="0"/>
      <w:marBottom w:val="0"/>
      <w:divBdr>
        <w:top w:val="none" w:sz="0" w:space="0" w:color="auto"/>
        <w:left w:val="none" w:sz="0" w:space="0" w:color="auto"/>
        <w:bottom w:val="none" w:sz="0" w:space="0" w:color="auto"/>
        <w:right w:val="none" w:sz="0" w:space="0" w:color="auto"/>
      </w:divBdr>
    </w:div>
    <w:div w:id="938677454">
      <w:marLeft w:val="640"/>
      <w:marRight w:val="0"/>
      <w:marTop w:val="0"/>
      <w:marBottom w:val="0"/>
      <w:divBdr>
        <w:top w:val="none" w:sz="0" w:space="0" w:color="auto"/>
        <w:left w:val="none" w:sz="0" w:space="0" w:color="auto"/>
        <w:bottom w:val="none" w:sz="0" w:space="0" w:color="auto"/>
        <w:right w:val="none" w:sz="0" w:space="0" w:color="auto"/>
      </w:divBdr>
    </w:div>
    <w:div w:id="938677483">
      <w:marLeft w:val="640"/>
      <w:marRight w:val="0"/>
      <w:marTop w:val="0"/>
      <w:marBottom w:val="0"/>
      <w:divBdr>
        <w:top w:val="none" w:sz="0" w:space="0" w:color="auto"/>
        <w:left w:val="none" w:sz="0" w:space="0" w:color="auto"/>
        <w:bottom w:val="none" w:sz="0" w:space="0" w:color="auto"/>
        <w:right w:val="none" w:sz="0" w:space="0" w:color="auto"/>
      </w:divBdr>
    </w:div>
    <w:div w:id="938682072">
      <w:marLeft w:val="640"/>
      <w:marRight w:val="0"/>
      <w:marTop w:val="0"/>
      <w:marBottom w:val="0"/>
      <w:divBdr>
        <w:top w:val="none" w:sz="0" w:space="0" w:color="auto"/>
        <w:left w:val="none" w:sz="0" w:space="0" w:color="auto"/>
        <w:bottom w:val="none" w:sz="0" w:space="0" w:color="auto"/>
        <w:right w:val="none" w:sz="0" w:space="0" w:color="auto"/>
      </w:divBdr>
    </w:div>
    <w:div w:id="938682970">
      <w:marLeft w:val="640"/>
      <w:marRight w:val="0"/>
      <w:marTop w:val="0"/>
      <w:marBottom w:val="0"/>
      <w:divBdr>
        <w:top w:val="none" w:sz="0" w:space="0" w:color="auto"/>
        <w:left w:val="none" w:sz="0" w:space="0" w:color="auto"/>
        <w:bottom w:val="none" w:sz="0" w:space="0" w:color="auto"/>
        <w:right w:val="none" w:sz="0" w:space="0" w:color="auto"/>
      </w:divBdr>
    </w:div>
    <w:div w:id="938686212">
      <w:marLeft w:val="640"/>
      <w:marRight w:val="0"/>
      <w:marTop w:val="0"/>
      <w:marBottom w:val="0"/>
      <w:divBdr>
        <w:top w:val="none" w:sz="0" w:space="0" w:color="auto"/>
        <w:left w:val="none" w:sz="0" w:space="0" w:color="auto"/>
        <w:bottom w:val="none" w:sz="0" w:space="0" w:color="auto"/>
        <w:right w:val="none" w:sz="0" w:space="0" w:color="auto"/>
      </w:divBdr>
    </w:div>
    <w:div w:id="938832732">
      <w:marLeft w:val="640"/>
      <w:marRight w:val="0"/>
      <w:marTop w:val="0"/>
      <w:marBottom w:val="0"/>
      <w:divBdr>
        <w:top w:val="none" w:sz="0" w:space="0" w:color="auto"/>
        <w:left w:val="none" w:sz="0" w:space="0" w:color="auto"/>
        <w:bottom w:val="none" w:sz="0" w:space="0" w:color="auto"/>
        <w:right w:val="none" w:sz="0" w:space="0" w:color="auto"/>
      </w:divBdr>
    </w:div>
    <w:div w:id="938871984">
      <w:marLeft w:val="640"/>
      <w:marRight w:val="0"/>
      <w:marTop w:val="0"/>
      <w:marBottom w:val="0"/>
      <w:divBdr>
        <w:top w:val="none" w:sz="0" w:space="0" w:color="auto"/>
        <w:left w:val="none" w:sz="0" w:space="0" w:color="auto"/>
        <w:bottom w:val="none" w:sz="0" w:space="0" w:color="auto"/>
        <w:right w:val="none" w:sz="0" w:space="0" w:color="auto"/>
      </w:divBdr>
    </w:div>
    <w:div w:id="938875301">
      <w:marLeft w:val="640"/>
      <w:marRight w:val="0"/>
      <w:marTop w:val="0"/>
      <w:marBottom w:val="0"/>
      <w:divBdr>
        <w:top w:val="none" w:sz="0" w:space="0" w:color="auto"/>
        <w:left w:val="none" w:sz="0" w:space="0" w:color="auto"/>
        <w:bottom w:val="none" w:sz="0" w:space="0" w:color="auto"/>
        <w:right w:val="none" w:sz="0" w:space="0" w:color="auto"/>
      </w:divBdr>
    </w:div>
    <w:div w:id="938876953">
      <w:marLeft w:val="640"/>
      <w:marRight w:val="0"/>
      <w:marTop w:val="0"/>
      <w:marBottom w:val="0"/>
      <w:divBdr>
        <w:top w:val="none" w:sz="0" w:space="0" w:color="auto"/>
        <w:left w:val="none" w:sz="0" w:space="0" w:color="auto"/>
        <w:bottom w:val="none" w:sz="0" w:space="0" w:color="auto"/>
        <w:right w:val="none" w:sz="0" w:space="0" w:color="auto"/>
      </w:divBdr>
    </w:div>
    <w:div w:id="938877393">
      <w:marLeft w:val="640"/>
      <w:marRight w:val="0"/>
      <w:marTop w:val="0"/>
      <w:marBottom w:val="0"/>
      <w:divBdr>
        <w:top w:val="none" w:sz="0" w:space="0" w:color="auto"/>
        <w:left w:val="none" w:sz="0" w:space="0" w:color="auto"/>
        <w:bottom w:val="none" w:sz="0" w:space="0" w:color="auto"/>
        <w:right w:val="none" w:sz="0" w:space="0" w:color="auto"/>
      </w:divBdr>
    </w:div>
    <w:div w:id="938948966">
      <w:marLeft w:val="640"/>
      <w:marRight w:val="0"/>
      <w:marTop w:val="0"/>
      <w:marBottom w:val="0"/>
      <w:divBdr>
        <w:top w:val="none" w:sz="0" w:space="0" w:color="auto"/>
        <w:left w:val="none" w:sz="0" w:space="0" w:color="auto"/>
        <w:bottom w:val="none" w:sz="0" w:space="0" w:color="auto"/>
        <w:right w:val="none" w:sz="0" w:space="0" w:color="auto"/>
      </w:divBdr>
    </w:div>
    <w:div w:id="938951403">
      <w:marLeft w:val="640"/>
      <w:marRight w:val="0"/>
      <w:marTop w:val="0"/>
      <w:marBottom w:val="0"/>
      <w:divBdr>
        <w:top w:val="none" w:sz="0" w:space="0" w:color="auto"/>
        <w:left w:val="none" w:sz="0" w:space="0" w:color="auto"/>
        <w:bottom w:val="none" w:sz="0" w:space="0" w:color="auto"/>
        <w:right w:val="none" w:sz="0" w:space="0" w:color="auto"/>
      </w:divBdr>
    </w:div>
    <w:div w:id="939020873">
      <w:marLeft w:val="640"/>
      <w:marRight w:val="0"/>
      <w:marTop w:val="0"/>
      <w:marBottom w:val="0"/>
      <w:divBdr>
        <w:top w:val="none" w:sz="0" w:space="0" w:color="auto"/>
        <w:left w:val="none" w:sz="0" w:space="0" w:color="auto"/>
        <w:bottom w:val="none" w:sz="0" w:space="0" w:color="auto"/>
        <w:right w:val="none" w:sz="0" w:space="0" w:color="auto"/>
      </w:divBdr>
    </w:div>
    <w:div w:id="939022272">
      <w:marLeft w:val="640"/>
      <w:marRight w:val="0"/>
      <w:marTop w:val="0"/>
      <w:marBottom w:val="0"/>
      <w:divBdr>
        <w:top w:val="none" w:sz="0" w:space="0" w:color="auto"/>
        <w:left w:val="none" w:sz="0" w:space="0" w:color="auto"/>
        <w:bottom w:val="none" w:sz="0" w:space="0" w:color="auto"/>
        <w:right w:val="none" w:sz="0" w:space="0" w:color="auto"/>
      </w:divBdr>
    </w:div>
    <w:div w:id="939026105">
      <w:marLeft w:val="640"/>
      <w:marRight w:val="0"/>
      <w:marTop w:val="0"/>
      <w:marBottom w:val="0"/>
      <w:divBdr>
        <w:top w:val="none" w:sz="0" w:space="0" w:color="auto"/>
        <w:left w:val="none" w:sz="0" w:space="0" w:color="auto"/>
        <w:bottom w:val="none" w:sz="0" w:space="0" w:color="auto"/>
        <w:right w:val="none" w:sz="0" w:space="0" w:color="auto"/>
      </w:divBdr>
    </w:div>
    <w:div w:id="939029415">
      <w:marLeft w:val="640"/>
      <w:marRight w:val="0"/>
      <w:marTop w:val="0"/>
      <w:marBottom w:val="0"/>
      <w:divBdr>
        <w:top w:val="none" w:sz="0" w:space="0" w:color="auto"/>
        <w:left w:val="none" w:sz="0" w:space="0" w:color="auto"/>
        <w:bottom w:val="none" w:sz="0" w:space="0" w:color="auto"/>
        <w:right w:val="none" w:sz="0" w:space="0" w:color="auto"/>
      </w:divBdr>
    </w:div>
    <w:div w:id="939066288">
      <w:marLeft w:val="640"/>
      <w:marRight w:val="0"/>
      <w:marTop w:val="0"/>
      <w:marBottom w:val="0"/>
      <w:divBdr>
        <w:top w:val="none" w:sz="0" w:space="0" w:color="auto"/>
        <w:left w:val="none" w:sz="0" w:space="0" w:color="auto"/>
        <w:bottom w:val="none" w:sz="0" w:space="0" w:color="auto"/>
        <w:right w:val="none" w:sz="0" w:space="0" w:color="auto"/>
      </w:divBdr>
    </w:div>
    <w:div w:id="939096912">
      <w:marLeft w:val="640"/>
      <w:marRight w:val="0"/>
      <w:marTop w:val="0"/>
      <w:marBottom w:val="0"/>
      <w:divBdr>
        <w:top w:val="none" w:sz="0" w:space="0" w:color="auto"/>
        <w:left w:val="none" w:sz="0" w:space="0" w:color="auto"/>
        <w:bottom w:val="none" w:sz="0" w:space="0" w:color="auto"/>
        <w:right w:val="none" w:sz="0" w:space="0" w:color="auto"/>
      </w:divBdr>
    </w:div>
    <w:div w:id="939218505">
      <w:marLeft w:val="640"/>
      <w:marRight w:val="0"/>
      <w:marTop w:val="0"/>
      <w:marBottom w:val="0"/>
      <w:divBdr>
        <w:top w:val="none" w:sz="0" w:space="0" w:color="auto"/>
        <w:left w:val="none" w:sz="0" w:space="0" w:color="auto"/>
        <w:bottom w:val="none" w:sz="0" w:space="0" w:color="auto"/>
        <w:right w:val="none" w:sz="0" w:space="0" w:color="auto"/>
      </w:divBdr>
    </w:div>
    <w:div w:id="939221233">
      <w:marLeft w:val="640"/>
      <w:marRight w:val="0"/>
      <w:marTop w:val="0"/>
      <w:marBottom w:val="0"/>
      <w:divBdr>
        <w:top w:val="none" w:sz="0" w:space="0" w:color="auto"/>
        <w:left w:val="none" w:sz="0" w:space="0" w:color="auto"/>
        <w:bottom w:val="none" w:sz="0" w:space="0" w:color="auto"/>
        <w:right w:val="none" w:sz="0" w:space="0" w:color="auto"/>
      </w:divBdr>
    </w:div>
    <w:div w:id="939289243">
      <w:marLeft w:val="640"/>
      <w:marRight w:val="0"/>
      <w:marTop w:val="0"/>
      <w:marBottom w:val="0"/>
      <w:divBdr>
        <w:top w:val="none" w:sz="0" w:space="0" w:color="auto"/>
        <w:left w:val="none" w:sz="0" w:space="0" w:color="auto"/>
        <w:bottom w:val="none" w:sz="0" w:space="0" w:color="auto"/>
        <w:right w:val="none" w:sz="0" w:space="0" w:color="auto"/>
      </w:divBdr>
    </w:div>
    <w:div w:id="939339721">
      <w:marLeft w:val="640"/>
      <w:marRight w:val="0"/>
      <w:marTop w:val="0"/>
      <w:marBottom w:val="0"/>
      <w:divBdr>
        <w:top w:val="none" w:sz="0" w:space="0" w:color="auto"/>
        <w:left w:val="none" w:sz="0" w:space="0" w:color="auto"/>
        <w:bottom w:val="none" w:sz="0" w:space="0" w:color="auto"/>
        <w:right w:val="none" w:sz="0" w:space="0" w:color="auto"/>
      </w:divBdr>
    </w:div>
    <w:div w:id="939414500">
      <w:marLeft w:val="640"/>
      <w:marRight w:val="0"/>
      <w:marTop w:val="0"/>
      <w:marBottom w:val="0"/>
      <w:divBdr>
        <w:top w:val="none" w:sz="0" w:space="0" w:color="auto"/>
        <w:left w:val="none" w:sz="0" w:space="0" w:color="auto"/>
        <w:bottom w:val="none" w:sz="0" w:space="0" w:color="auto"/>
        <w:right w:val="none" w:sz="0" w:space="0" w:color="auto"/>
      </w:divBdr>
    </w:div>
    <w:div w:id="939415191">
      <w:marLeft w:val="640"/>
      <w:marRight w:val="0"/>
      <w:marTop w:val="0"/>
      <w:marBottom w:val="0"/>
      <w:divBdr>
        <w:top w:val="none" w:sz="0" w:space="0" w:color="auto"/>
        <w:left w:val="none" w:sz="0" w:space="0" w:color="auto"/>
        <w:bottom w:val="none" w:sz="0" w:space="0" w:color="auto"/>
        <w:right w:val="none" w:sz="0" w:space="0" w:color="auto"/>
      </w:divBdr>
    </w:div>
    <w:div w:id="939486265">
      <w:marLeft w:val="640"/>
      <w:marRight w:val="0"/>
      <w:marTop w:val="0"/>
      <w:marBottom w:val="0"/>
      <w:divBdr>
        <w:top w:val="none" w:sz="0" w:space="0" w:color="auto"/>
        <w:left w:val="none" w:sz="0" w:space="0" w:color="auto"/>
        <w:bottom w:val="none" w:sz="0" w:space="0" w:color="auto"/>
        <w:right w:val="none" w:sz="0" w:space="0" w:color="auto"/>
      </w:divBdr>
    </w:div>
    <w:div w:id="939491086">
      <w:marLeft w:val="640"/>
      <w:marRight w:val="0"/>
      <w:marTop w:val="0"/>
      <w:marBottom w:val="0"/>
      <w:divBdr>
        <w:top w:val="none" w:sz="0" w:space="0" w:color="auto"/>
        <w:left w:val="none" w:sz="0" w:space="0" w:color="auto"/>
        <w:bottom w:val="none" w:sz="0" w:space="0" w:color="auto"/>
        <w:right w:val="none" w:sz="0" w:space="0" w:color="auto"/>
      </w:divBdr>
    </w:div>
    <w:div w:id="939528754">
      <w:marLeft w:val="640"/>
      <w:marRight w:val="0"/>
      <w:marTop w:val="0"/>
      <w:marBottom w:val="0"/>
      <w:divBdr>
        <w:top w:val="none" w:sz="0" w:space="0" w:color="auto"/>
        <w:left w:val="none" w:sz="0" w:space="0" w:color="auto"/>
        <w:bottom w:val="none" w:sz="0" w:space="0" w:color="auto"/>
        <w:right w:val="none" w:sz="0" w:space="0" w:color="auto"/>
      </w:divBdr>
    </w:div>
    <w:div w:id="939676798">
      <w:marLeft w:val="640"/>
      <w:marRight w:val="0"/>
      <w:marTop w:val="0"/>
      <w:marBottom w:val="0"/>
      <w:divBdr>
        <w:top w:val="none" w:sz="0" w:space="0" w:color="auto"/>
        <w:left w:val="none" w:sz="0" w:space="0" w:color="auto"/>
        <w:bottom w:val="none" w:sz="0" w:space="0" w:color="auto"/>
        <w:right w:val="none" w:sz="0" w:space="0" w:color="auto"/>
      </w:divBdr>
    </w:div>
    <w:div w:id="939725244">
      <w:marLeft w:val="640"/>
      <w:marRight w:val="0"/>
      <w:marTop w:val="0"/>
      <w:marBottom w:val="0"/>
      <w:divBdr>
        <w:top w:val="none" w:sz="0" w:space="0" w:color="auto"/>
        <w:left w:val="none" w:sz="0" w:space="0" w:color="auto"/>
        <w:bottom w:val="none" w:sz="0" w:space="0" w:color="auto"/>
        <w:right w:val="none" w:sz="0" w:space="0" w:color="auto"/>
      </w:divBdr>
    </w:div>
    <w:div w:id="939793867">
      <w:marLeft w:val="640"/>
      <w:marRight w:val="0"/>
      <w:marTop w:val="0"/>
      <w:marBottom w:val="0"/>
      <w:divBdr>
        <w:top w:val="none" w:sz="0" w:space="0" w:color="auto"/>
        <w:left w:val="none" w:sz="0" w:space="0" w:color="auto"/>
        <w:bottom w:val="none" w:sz="0" w:space="0" w:color="auto"/>
        <w:right w:val="none" w:sz="0" w:space="0" w:color="auto"/>
      </w:divBdr>
    </w:div>
    <w:div w:id="939794732">
      <w:marLeft w:val="640"/>
      <w:marRight w:val="0"/>
      <w:marTop w:val="0"/>
      <w:marBottom w:val="0"/>
      <w:divBdr>
        <w:top w:val="none" w:sz="0" w:space="0" w:color="auto"/>
        <w:left w:val="none" w:sz="0" w:space="0" w:color="auto"/>
        <w:bottom w:val="none" w:sz="0" w:space="0" w:color="auto"/>
        <w:right w:val="none" w:sz="0" w:space="0" w:color="auto"/>
      </w:divBdr>
    </w:div>
    <w:div w:id="939796151">
      <w:marLeft w:val="640"/>
      <w:marRight w:val="0"/>
      <w:marTop w:val="0"/>
      <w:marBottom w:val="0"/>
      <w:divBdr>
        <w:top w:val="none" w:sz="0" w:space="0" w:color="auto"/>
        <w:left w:val="none" w:sz="0" w:space="0" w:color="auto"/>
        <w:bottom w:val="none" w:sz="0" w:space="0" w:color="auto"/>
        <w:right w:val="none" w:sz="0" w:space="0" w:color="auto"/>
      </w:divBdr>
    </w:div>
    <w:div w:id="939796263">
      <w:marLeft w:val="640"/>
      <w:marRight w:val="0"/>
      <w:marTop w:val="0"/>
      <w:marBottom w:val="0"/>
      <w:divBdr>
        <w:top w:val="none" w:sz="0" w:space="0" w:color="auto"/>
        <w:left w:val="none" w:sz="0" w:space="0" w:color="auto"/>
        <w:bottom w:val="none" w:sz="0" w:space="0" w:color="auto"/>
        <w:right w:val="none" w:sz="0" w:space="0" w:color="auto"/>
      </w:divBdr>
    </w:div>
    <w:div w:id="939875681">
      <w:marLeft w:val="640"/>
      <w:marRight w:val="0"/>
      <w:marTop w:val="0"/>
      <w:marBottom w:val="0"/>
      <w:divBdr>
        <w:top w:val="none" w:sz="0" w:space="0" w:color="auto"/>
        <w:left w:val="none" w:sz="0" w:space="0" w:color="auto"/>
        <w:bottom w:val="none" w:sz="0" w:space="0" w:color="auto"/>
        <w:right w:val="none" w:sz="0" w:space="0" w:color="auto"/>
      </w:divBdr>
    </w:div>
    <w:div w:id="939876993">
      <w:marLeft w:val="640"/>
      <w:marRight w:val="0"/>
      <w:marTop w:val="0"/>
      <w:marBottom w:val="0"/>
      <w:divBdr>
        <w:top w:val="none" w:sz="0" w:space="0" w:color="auto"/>
        <w:left w:val="none" w:sz="0" w:space="0" w:color="auto"/>
        <w:bottom w:val="none" w:sz="0" w:space="0" w:color="auto"/>
        <w:right w:val="none" w:sz="0" w:space="0" w:color="auto"/>
      </w:divBdr>
    </w:div>
    <w:div w:id="939877599">
      <w:marLeft w:val="640"/>
      <w:marRight w:val="0"/>
      <w:marTop w:val="0"/>
      <w:marBottom w:val="0"/>
      <w:divBdr>
        <w:top w:val="none" w:sz="0" w:space="0" w:color="auto"/>
        <w:left w:val="none" w:sz="0" w:space="0" w:color="auto"/>
        <w:bottom w:val="none" w:sz="0" w:space="0" w:color="auto"/>
        <w:right w:val="none" w:sz="0" w:space="0" w:color="auto"/>
      </w:divBdr>
    </w:div>
    <w:div w:id="939921466">
      <w:marLeft w:val="640"/>
      <w:marRight w:val="0"/>
      <w:marTop w:val="0"/>
      <w:marBottom w:val="0"/>
      <w:divBdr>
        <w:top w:val="none" w:sz="0" w:space="0" w:color="auto"/>
        <w:left w:val="none" w:sz="0" w:space="0" w:color="auto"/>
        <w:bottom w:val="none" w:sz="0" w:space="0" w:color="auto"/>
        <w:right w:val="none" w:sz="0" w:space="0" w:color="auto"/>
      </w:divBdr>
    </w:div>
    <w:div w:id="939945632">
      <w:marLeft w:val="640"/>
      <w:marRight w:val="0"/>
      <w:marTop w:val="0"/>
      <w:marBottom w:val="0"/>
      <w:divBdr>
        <w:top w:val="none" w:sz="0" w:space="0" w:color="auto"/>
        <w:left w:val="none" w:sz="0" w:space="0" w:color="auto"/>
        <w:bottom w:val="none" w:sz="0" w:space="0" w:color="auto"/>
        <w:right w:val="none" w:sz="0" w:space="0" w:color="auto"/>
      </w:divBdr>
    </w:div>
    <w:div w:id="939948369">
      <w:marLeft w:val="640"/>
      <w:marRight w:val="0"/>
      <w:marTop w:val="0"/>
      <w:marBottom w:val="0"/>
      <w:divBdr>
        <w:top w:val="none" w:sz="0" w:space="0" w:color="auto"/>
        <w:left w:val="none" w:sz="0" w:space="0" w:color="auto"/>
        <w:bottom w:val="none" w:sz="0" w:space="0" w:color="auto"/>
        <w:right w:val="none" w:sz="0" w:space="0" w:color="auto"/>
      </w:divBdr>
    </w:div>
    <w:div w:id="939994207">
      <w:marLeft w:val="640"/>
      <w:marRight w:val="0"/>
      <w:marTop w:val="0"/>
      <w:marBottom w:val="0"/>
      <w:divBdr>
        <w:top w:val="none" w:sz="0" w:space="0" w:color="auto"/>
        <w:left w:val="none" w:sz="0" w:space="0" w:color="auto"/>
        <w:bottom w:val="none" w:sz="0" w:space="0" w:color="auto"/>
        <w:right w:val="none" w:sz="0" w:space="0" w:color="auto"/>
      </w:divBdr>
    </w:div>
    <w:div w:id="940068334">
      <w:marLeft w:val="640"/>
      <w:marRight w:val="0"/>
      <w:marTop w:val="0"/>
      <w:marBottom w:val="0"/>
      <w:divBdr>
        <w:top w:val="none" w:sz="0" w:space="0" w:color="auto"/>
        <w:left w:val="none" w:sz="0" w:space="0" w:color="auto"/>
        <w:bottom w:val="none" w:sz="0" w:space="0" w:color="auto"/>
        <w:right w:val="none" w:sz="0" w:space="0" w:color="auto"/>
      </w:divBdr>
    </w:div>
    <w:div w:id="940068692">
      <w:marLeft w:val="640"/>
      <w:marRight w:val="0"/>
      <w:marTop w:val="0"/>
      <w:marBottom w:val="0"/>
      <w:divBdr>
        <w:top w:val="none" w:sz="0" w:space="0" w:color="auto"/>
        <w:left w:val="none" w:sz="0" w:space="0" w:color="auto"/>
        <w:bottom w:val="none" w:sz="0" w:space="0" w:color="auto"/>
        <w:right w:val="none" w:sz="0" w:space="0" w:color="auto"/>
      </w:divBdr>
    </w:div>
    <w:div w:id="940146684">
      <w:marLeft w:val="640"/>
      <w:marRight w:val="0"/>
      <w:marTop w:val="0"/>
      <w:marBottom w:val="0"/>
      <w:divBdr>
        <w:top w:val="none" w:sz="0" w:space="0" w:color="auto"/>
        <w:left w:val="none" w:sz="0" w:space="0" w:color="auto"/>
        <w:bottom w:val="none" w:sz="0" w:space="0" w:color="auto"/>
        <w:right w:val="none" w:sz="0" w:space="0" w:color="auto"/>
      </w:divBdr>
    </w:div>
    <w:div w:id="940180925">
      <w:marLeft w:val="640"/>
      <w:marRight w:val="0"/>
      <w:marTop w:val="0"/>
      <w:marBottom w:val="0"/>
      <w:divBdr>
        <w:top w:val="none" w:sz="0" w:space="0" w:color="auto"/>
        <w:left w:val="none" w:sz="0" w:space="0" w:color="auto"/>
        <w:bottom w:val="none" w:sz="0" w:space="0" w:color="auto"/>
        <w:right w:val="none" w:sz="0" w:space="0" w:color="auto"/>
      </w:divBdr>
    </w:div>
    <w:div w:id="940182968">
      <w:marLeft w:val="640"/>
      <w:marRight w:val="0"/>
      <w:marTop w:val="0"/>
      <w:marBottom w:val="0"/>
      <w:divBdr>
        <w:top w:val="none" w:sz="0" w:space="0" w:color="auto"/>
        <w:left w:val="none" w:sz="0" w:space="0" w:color="auto"/>
        <w:bottom w:val="none" w:sz="0" w:space="0" w:color="auto"/>
        <w:right w:val="none" w:sz="0" w:space="0" w:color="auto"/>
      </w:divBdr>
    </w:div>
    <w:div w:id="940186887">
      <w:marLeft w:val="640"/>
      <w:marRight w:val="0"/>
      <w:marTop w:val="0"/>
      <w:marBottom w:val="0"/>
      <w:divBdr>
        <w:top w:val="none" w:sz="0" w:space="0" w:color="auto"/>
        <w:left w:val="none" w:sz="0" w:space="0" w:color="auto"/>
        <w:bottom w:val="none" w:sz="0" w:space="0" w:color="auto"/>
        <w:right w:val="none" w:sz="0" w:space="0" w:color="auto"/>
      </w:divBdr>
    </w:div>
    <w:div w:id="940187381">
      <w:marLeft w:val="640"/>
      <w:marRight w:val="0"/>
      <w:marTop w:val="0"/>
      <w:marBottom w:val="0"/>
      <w:divBdr>
        <w:top w:val="none" w:sz="0" w:space="0" w:color="auto"/>
        <w:left w:val="none" w:sz="0" w:space="0" w:color="auto"/>
        <w:bottom w:val="none" w:sz="0" w:space="0" w:color="auto"/>
        <w:right w:val="none" w:sz="0" w:space="0" w:color="auto"/>
      </w:divBdr>
    </w:div>
    <w:div w:id="940262998">
      <w:marLeft w:val="640"/>
      <w:marRight w:val="0"/>
      <w:marTop w:val="0"/>
      <w:marBottom w:val="0"/>
      <w:divBdr>
        <w:top w:val="none" w:sz="0" w:space="0" w:color="auto"/>
        <w:left w:val="none" w:sz="0" w:space="0" w:color="auto"/>
        <w:bottom w:val="none" w:sz="0" w:space="0" w:color="auto"/>
        <w:right w:val="none" w:sz="0" w:space="0" w:color="auto"/>
      </w:divBdr>
    </w:div>
    <w:div w:id="940338726">
      <w:marLeft w:val="640"/>
      <w:marRight w:val="0"/>
      <w:marTop w:val="0"/>
      <w:marBottom w:val="0"/>
      <w:divBdr>
        <w:top w:val="none" w:sz="0" w:space="0" w:color="auto"/>
        <w:left w:val="none" w:sz="0" w:space="0" w:color="auto"/>
        <w:bottom w:val="none" w:sz="0" w:space="0" w:color="auto"/>
        <w:right w:val="none" w:sz="0" w:space="0" w:color="auto"/>
      </w:divBdr>
    </w:div>
    <w:div w:id="940339489">
      <w:marLeft w:val="640"/>
      <w:marRight w:val="0"/>
      <w:marTop w:val="0"/>
      <w:marBottom w:val="0"/>
      <w:divBdr>
        <w:top w:val="none" w:sz="0" w:space="0" w:color="auto"/>
        <w:left w:val="none" w:sz="0" w:space="0" w:color="auto"/>
        <w:bottom w:val="none" w:sz="0" w:space="0" w:color="auto"/>
        <w:right w:val="none" w:sz="0" w:space="0" w:color="auto"/>
      </w:divBdr>
    </w:div>
    <w:div w:id="940376198">
      <w:marLeft w:val="640"/>
      <w:marRight w:val="0"/>
      <w:marTop w:val="0"/>
      <w:marBottom w:val="0"/>
      <w:divBdr>
        <w:top w:val="none" w:sz="0" w:space="0" w:color="auto"/>
        <w:left w:val="none" w:sz="0" w:space="0" w:color="auto"/>
        <w:bottom w:val="none" w:sz="0" w:space="0" w:color="auto"/>
        <w:right w:val="none" w:sz="0" w:space="0" w:color="auto"/>
      </w:divBdr>
    </w:div>
    <w:div w:id="940451377">
      <w:marLeft w:val="640"/>
      <w:marRight w:val="0"/>
      <w:marTop w:val="0"/>
      <w:marBottom w:val="0"/>
      <w:divBdr>
        <w:top w:val="none" w:sz="0" w:space="0" w:color="auto"/>
        <w:left w:val="none" w:sz="0" w:space="0" w:color="auto"/>
        <w:bottom w:val="none" w:sz="0" w:space="0" w:color="auto"/>
        <w:right w:val="none" w:sz="0" w:space="0" w:color="auto"/>
      </w:divBdr>
    </w:div>
    <w:div w:id="940452772">
      <w:marLeft w:val="640"/>
      <w:marRight w:val="0"/>
      <w:marTop w:val="0"/>
      <w:marBottom w:val="0"/>
      <w:divBdr>
        <w:top w:val="none" w:sz="0" w:space="0" w:color="auto"/>
        <w:left w:val="none" w:sz="0" w:space="0" w:color="auto"/>
        <w:bottom w:val="none" w:sz="0" w:space="0" w:color="auto"/>
        <w:right w:val="none" w:sz="0" w:space="0" w:color="auto"/>
      </w:divBdr>
    </w:div>
    <w:div w:id="940452866">
      <w:marLeft w:val="640"/>
      <w:marRight w:val="0"/>
      <w:marTop w:val="0"/>
      <w:marBottom w:val="0"/>
      <w:divBdr>
        <w:top w:val="none" w:sz="0" w:space="0" w:color="auto"/>
        <w:left w:val="none" w:sz="0" w:space="0" w:color="auto"/>
        <w:bottom w:val="none" w:sz="0" w:space="0" w:color="auto"/>
        <w:right w:val="none" w:sz="0" w:space="0" w:color="auto"/>
      </w:divBdr>
    </w:div>
    <w:div w:id="940458502">
      <w:marLeft w:val="640"/>
      <w:marRight w:val="0"/>
      <w:marTop w:val="0"/>
      <w:marBottom w:val="0"/>
      <w:divBdr>
        <w:top w:val="none" w:sz="0" w:space="0" w:color="auto"/>
        <w:left w:val="none" w:sz="0" w:space="0" w:color="auto"/>
        <w:bottom w:val="none" w:sz="0" w:space="0" w:color="auto"/>
        <w:right w:val="none" w:sz="0" w:space="0" w:color="auto"/>
      </w:divBdr>
    </w:div>
    <w:div w:id="940531142">
      <w:marLeft w:val="640"/>
      <w:marRight w:val="0"/>
      <w:marTop w:val="0"/>
      <w:marBottom w:val="0"/>
      <w:divBdr>
        <w:top w:val="none" w:sz="0" w:space="0" w:color="auto"/>
        <w:left w:val="none" w:sz="0" w:space="0" w:color="auto"/>
        <w:bottom w:val="none" w:sz="0" w:space="0" w:color="auto"/>
        <w:right w:val="none" w:sz="0" w:space="0" w:color="auto"/>
      </w:divBdr>
    </w:div>
    <w:div w:id="940533937">
      <w:marLeft w:val="640"/>
      <w:marRight w:val="0"/>
      <w:marTop w:val="0"/>
      <w:marBottom w:val="0"/>
      <w:divBdr>
        <w:top w:val="none" w:sz="0" w:space="0" w:color="auto"/>
        <w:left w:val="none" w:sz="0" w:space="0" w:color="auto"/>
        <w:bottom w:val="none" w:sz="0" w:space="0" w:color="auto"/>
        <w:right w:val="none" w:sz="0" w:space="0" w:color="auto"/>
      </w:divBdr>
    </w:div>
    <w:div w:id="940572700">
      <w:marLeft w:val="640"/>
      <w:marRight w:val="0"/>
      <w:marTop w:val="0"/>
      <w:marBottom w:val="0"/>
      <w:divBdr>
        <w:top w:val="none" w:sz="0" w:space="0" w:color="auto"/>
        <w:left w:val="none" w:sz="0" w:space="0" w:color="auto"/>
        <w:bottom w:val="none" w:sz="0" w:space="0" w:color="auto"/>
        <w:right w:val="none" w:sz="0" w:space="0" w:color="auto"/>
      </w:divBdr>
    </w:div>
    <w:div w:id="940574601">
      <w:marLeft w:val="640"/>
      <w:marRight w:val="0"/>
      <w:marTop w:val="0"/>
      <w:marBottom w:val="0"/>
      <w:divBdr>
        <w:top w:val="none" w:sz="0" w:space="0" w:color="auto"/>
        <w:left w:val="none" w:sz="0" w:space="0" w:color="auto"/>
        <w:bottom w:val="none" w:sz="0" w:space="0" w:color="auto"/>
        <w:right w:val="none" w:sz="0" w:space="0" w:color="auto"/>
      </w:divBdr>
    </w:div>
    <w:div w:id="940605145">
      <w:marLeft w:val="640"/>
      <w:marRight w:val="0"/>
      <w:marTop w:val="0"/>
      <w:marBottom w:val="0"/>
      <w:divBdr>
        <w:top w:val="none" w:sz="0" w:space="0" w:color="auto"/>
        <w:left w:val="none" w:sz="0" w:space="0" w:color="auto"/>
        <w:bottom w:val="none" w:sz="0" w:space="0" w:color="auto"/>
        <w:right w:val="none" w:sz="0" w:space="0" w:color="auto"/>
      </w:divBdr>
    </w:div>
    <w:div w:id="940648331">
      <w:marLeft w:val="640"/>
      <w:marRight w:val="0"/>
      <w:marTop w:val="0"/>
      <w:marBottom w:val="0"/>
      <w:divBdr>
        <w:top w:val="none" w:sz="0" w:space="0" w:color="auto"/>
        <w:left w:val="none" w:sz="0" w:space="0" w:color="auto"/>
        <w:bottom w:val="none" w:sz="0" w:space="0" w:color="auto"/>
        <w:right w:val="none" w:sz="0" w:space="0" w:color="auto"/>
      </w:divBdr>
    </w:div>
    <w:div w:id="940649172">
      <w:marLeft w:val="640"/>
      <w:marRight w:val="0"/>
      <w:marTop w:val="0"/>
      <w:marBottom w:val="0"/>
      <w:divBdr>
        <w:top w:val="none" w:sz="0" w:space="0" w:color="auto"/>
        <w:left w:val="none" w:sz="0" w:space="0" w:color="auto"/>
        <w:bottom w:val="none" w:sz="0" w:space="0" w:color="auto"/>
        <w:right w:val="none" w:sz="0" w:space="0" w:color="auto"/>
      </w:divBdr>
    </w:div>
    <w:div w:id="940651505">
      <w:marLeft w:val="640"/>
      <w:marRight w:val="0"/>
      <w:marTop w:val="0"/>
      <w:marBottom w:val="0"/>
      <w:divBdr>
        <w:top w:val="none" w:sz="0" w:space="0" w:color="auto"/>
        <w:left w:val="none" w:sz="0" w:space="0" w:color="auto"/>
        <w:bottom w:val="none" w:sz="0" w:space="0" w:color="auto"/>
        <w:right w:val="none" w:sz="0" w:space="0" w:color="auto"/>
      </w:divBdr>
    </w:div>
    <w:div w:id="940720275">
      <w:marLeft w:val="640"/>
      <w:marRight w:val="0"/>
      <w:marTop w:val="0"/>
      <w:marBottom w:val="0"/>
      <w:divBdr>
        <w:top w:val="none" w:sz="0" w:space="0" w:color="auto"/>
        <w:left w:val="none" w:sz="0" w:space="0" w:color="auto"/>
        <w:bottom w:val="none" w:sz="0" w:space="0" w:color="auto"/>
        <w:right w:val="none" w:sz="0" w:space="0" w:color="auto"/>
      </w:divBdr>
    </w:div>
    <w:div w:id="940795445">
      <w:marLeft w:val="640"/>
      <w:marRight w:val="0"/>
      <w:marTop w:val="0"/>
      <w:marBottom w:val="0"/>
      <w:divBdr>
        <w:top w:val="none" w:sz="0" w:space="0" w:color="auto"/>
        <w:left w:val="none" w:sz="0" w:space="0" w:color="auto"/>
        <w:bottom w:val="none" w:sz="0" w:space="0" w:color="auto"/>
        <w:right w:val="none" w:sz="0" w:space="0" w:color="auto"/>
      </w:divBdr>
    </w:div>
    <w:div w:id="940797550">
      <w:marLeft w:val="640"/>
      <w:marRight w:val="0"/>
      <w:marTop w:val="0"/>
      <w:marBottom w:val="0"/>
      <w:divBdr>
        <w:top w:val="none" w:sz="0" w:space="0" w:color="auto"/>
        <w:left w:val="none" w:sz="0" w:space="0" w:color="auto"/>
        <w:bottom w:val="none" w:sz="0" w:space="0" w:color="auto"/>
        <w:right w:val="none" w:sz="0" w:space="0" w:color="auto"/>
      </w:divBdr>
    </w:div>
    <w:div w:id="940797644">
      <w:marLeft w:val="640"/>
      <w:marRight w:val="0"/>
      <w:marTop w:val="0"/>
      <w:marBottom w:val="0"/>
      <w:divBdr>
        <w:top w:val="none" w:sz="0" w:space="0" w:color="auto"/>
        <w:left w:val="none" w:sz="0" w:space="0" w:color="auto"/>
        <w:bottom w:val="none" w:sz="0" w:space="0" w:color="auto"/>
        <w:right w:val="none" w:sz="0" w:space="0" w:color="auto"/>
      </w:divBdr>
    </w:div>
    <w:div w:id="940837948">
      <w:marLeft w:val="640"/>
      <w:marRight w:val="0"/>
      <w:marTop w:val="0"/>
      <w:marBottom w:val="0"/>
      <w:divBdr>
        <w:top w:val="none" w:sz="0" w:space="0" w:color="auto"/>
        <w:left w:val="none" w:sz="0" w:space="0" w:color="auto"/>
        <w:bottom w:val="none" w:sz="0" w:space="0" w:color="auto"/>
        <w:right w:val="none" w:sz="0" w:space="0" w:color="auto"/>
      </w:divBdr>
    </w:div>
    <w:div w:id="940838069">
      <w:marLeft w:val="640"/>
      <w:marRight w:val="0"/>
      <w:marTop w:val="0"/>
      <w:marBottom w:val="0"/>
      <w:divBdr>
        <w:top w:val="none" w:sz="0" w:space="0" w:color="auto"/>
        <w:left w:val="none" w:sz="0" w:space="0" w:color="auto"/>
        <w:bottom w:val="none" w:sz="0" w:space="0" w:color="auto"/>
        <w:right w:val="none" w:sz="0" w:space="0" w:color="auto"/>
      </w:divBdr>
    </w:div>
    <w:div w:id="940914405">
      <w:marLeft w:val="640"/>
      <w:marRight w:val="0"/>
      <w:marTop w:val="0"/>
      <w:marBottom w:val="0"/>
      <w:divBdr>
        <w:top w:val="none" w:sz="0" w:space="0" w:color="auto"/>
        <w:left w:val="none" w:sz="0" w:space="0" w:color="auto"/>
        <w:bottom w:val="none" w:sz="0" w:space="0" w:color="auto"/>
        <w:right w:val="none" w:sz="0" w:space="0" w:color="auto"/>
      </w:divBdr>
    </w:div>
    <w:div w:id="940914554">
      <w:marLeft w:val="640"/>
      <w:marRight w:val="0"/>
      <w:marTop w:val="0"/>
      <w:marBottom w:val="0"/>
      <w:divBdr>
        <w:top w:val="none" w:sz="0" w:space="0" w:color="auto"/>
        <w:left w:val="none" w:sz="0" w:space="0" w:color="auto"/>
        <w:bottom w:val="none" w:sz="0" w:space="0" w:color="auto"/>
        <w:right w:val="none" w:sz="0" w:space="0" w:color="auto"/>
      </w:divBdr>
    </w:div>
    <w:div w:id="940916225">
      <w:marLeft w:val="640"/>
      <w:marRight w:val="0"/>
      <w:marTop w:val="0"/>
      <w:marBottom w:val="0"/>
      <w:divBdr>
        <w:top w:val="none" w:sz="0" w:space="0" w:color="auto"/>
        <w:left w:val="none" w:sz="0" w:space="0" w:color="auto"/>
        <w:bottom w:val="none" w:sz="0" w:space="0" w:color="auto"/>
        <w:right w:val="none" w:sz="0" w:space="0" w:color="auto"/>
      </w:divBdr>
    </w:div>
    <w:div w:id="940916368">
      <w:marLeft w:val="640"/>
      <w:marRight w:val="0"/>
      <w:marTop w:val="0"/>
      <w:marBottom w:val="0"/>
      <w:divBdr>
        <w:top w:val="none" w:sz="0" w:space="0" w:color="auto"/>
        <w:left w:val="none" w:sz="0" w:space="0" w:color="auto"/>
        <w:bottom w:val="none" w:sz="0" w:space="0" w:color="auto"/>
        <w:right w:val="none" w:sz="0" w:space="0" w:color="auto"/>
      </w:divBdr>
    </w:div>
    <w:div w:id="940919123">
      <w:marLeft w:val="640"/>
      <w:marRight w:val="0"/>
      <w:marTop w:val="0"/>
      <w:marBottom w:val="0"/>
      <w:divBdr>
        <w:top w:val="none" w:sz="0" w:space="0" w:color="auto"/>
        <w:left w:val="none" w:sz="0" w:space="0" w:color="auto"/>
        <w:bottom w:val="none" w:sz="0" w:space="0" w:color="auto"/>
        <w:right w:val="none" w:sz="0" w:space="0" w:color="auto"/>
      </w:divBdr>
    </w:div>
    <w:div w:id="940992672">
      <w:marLeft w:val="640"/>
      <w:marRight w:val="0"/>
      <w:marTop w:val="0"/>
      <w:marBottom w:val="0"/>
      <w:divBdr>
        <w:top w:val="none" w:sz="0" w:space="0" w:color="auto"/>
        <w:left w:val="none" w:sz="0" w:space="0" w:color="auto"/>
        <w:bottom w:val="none" w:sz="0" w:space="0" w:color="auto"/>
        <w:right w:val="none" w:sz="0" w:space="0" w:color="auto"/>
      </w:divBdr>
    </w:div>
    <w:div w:id="941108404">
      <w:marLeft w:val="640"/>
      <w:marRight w:val="0"/>
      <w:marTop w:val="0"/>
      <w:marBottom w:val="0"/>
      <w:divBdr>
        <w:top w:val="none" w:sz="0" w:space="0" w:color="auto"/>
        <w:left w:val="none" w:sz="0" w:space="0" w:color="auto"/>
        <w:bottom w:val="none" w:sz="0" w:space="0" w:color="auto"/>
        <w:right w:val="none" w:sz="0" w:space="0" w:color="auto"/>
      </w:divBdr>
    </w:div>
    <w:div w:id="941108763">
      <w:marLeft w:val="640"/>
      <w:marRight w:val="0"/>
      <w:marTop w:val="0"/>
      <w:marBottom w:val="0"/>
      <w:divBdr>
        <w:top w:val="none" w:sz="0" w:space="0" w:color="auto"/>
        <w:left w:val="none" w:sz="0" w:space="0" w:color="auto"/>
        <w:bottom w:val="none" w:sz="0" w:space="0" w:color="auto"/>
        <w:right w:val="none" w:sz="0" w:space="0" w:color="auto"/>
      </w:divBdr>
    </w:div>
    <w:div w:id="941255454">
      <w:marLeft w:val="640"/>
      <w:marRight w:val="0"/>
      <w:marTop w:val="0"/>
      <w:marBottom w:val="0"/>
      <w:divBdr>
        <w:top w:val="none" w:sz="0" w:space="0" w:color="auto"/>
        <w:left w:val="none" w:sz="0" w:space="0" w:color="auto"/>
        <w:bottom w:val="none" w:sz="0" w:space="0" w:color="auto"/>
        <w:right w:val="none" w:sz="0" w:space="0" w:color="auto"/>
      </w:divBdr>
    </w:div>
    <w:div w:id="941255695">
      <w:marLeft w:val="640"/>
      <w:marRight w:val="0"/>
      <w:marTop w:val="0"/>
      <w:marBottom w:val="0"/>
      <w:divBdr>
        <w:top w:val="none" w:sz="0" w:space="0" w:color="auto"/>
        <w:left w:val="none" w:sz="0" w:space="0" w:color="auto"/>
        <w:bottom w:val="none" w:sz="0" w:space="0" w:color="auto"/>
        <w:right w:val="none" w:sz="0" w:space="0" w:color="auto"/>
      </w:divBdr>
    </w:div>
    <w:div w:id="941256458">
      <w:marLeft w:val="640"/>
      <w:marRight w:val="0"/>
      <w:marTop w:val="0"/>
      <w:marBottom w:val="0"/>
      <w:divBdr>
        <w:top w:val="none" w:sz="0" w:space="0" w:color="auto"/>
        <w:left w:val="none" w:sz="0" w:space="0" w:color="auto"/>
        <w:bottom w:val="none" w:sz="0" w:space="0" w:color="auto"/>
        <w:right w:val="none" w:sz="0" w:space="0" w:color="auto"/>
      </w:divBdr>
    </w:div>
    <w:div w:id="941305903">
      <w:marLeft w:val="640"/>
      <w:marRight w:val="0"/>
      <w:marTop w:val="0"/>
      <w:marBottom w:val="0"/>
      <w:divBdr>
        <w:top w:val="none" w:sz="0" w:space="0" w:color="auto"/>
        <w:left w:val="none" w:sz="0" w:space="0" w:color="auto"/>
        <w:bottom w:val="none" w:sz="0" w:space="0" w:color="auto"/>
        <w:right w:val="none" w:sz="0" w:space="0" w:color="auto"/>
      </w:divBdr>
    </w:div>
    <w:div w:id="941373275">
      <w:marLeft w:val="640"/>
      <w:marRight w:val="0"/>
      <w:marTop w:val="0"/>
      <w:marBottom w:val="0"/>
      <w:divBdr>
        <w:top w:val="none" w:sz="0" w:space="0" w:color="auto"/>
        <w:left w:val="none" w:sz="0" w:space="0" w:color="auto"/>
        <w:bottom w:val="none" w:sz="0" w:space="0" w:color="auto"/>
        <w:right w:val="none" w:sz="0" w:space="0" w:color="auto"/>
      </w:divBdr>
    </w:div>
    <w:div w:id="941380853">
      <w:marLeft w:val="640"/>
      <w:marRight w:val="0"/>
      <w:marTop w:val="0"/>
      <w:marBottom w:val="0"/>
      <w:divBdr>
        <w:top w:val="none" w:sz="0" w:space="0" w:color="auto"/>
        <w:left w:val="none" w:sz="0" w:space="0" w:color="auto"/>
        <w:bottom w:val="none" w:sz="0" w:space="0" w:color="auto"/>
        <w:right w:val="none" w:sz="0" w:space="0" w:color="auto"/>
      </w:divBdr>
    </w:div>
    <w:div w:id="941424708">
      <w:marLeft w:val="640"/>
      <w:marRight w:val="0"/>
      <w:marTop w:val="0"/>
      <w:marBottom w:val="0"/>
      <w:divBdr>
        <w:top w:val="none" w:sz="0" w:space="0" w:color="auto"/>
        <w:left w:val="none" w:sz="0" w:space="0" w:color="auto"/>
        <w:bottom w:val="none" w:sz="0" w:space="0" w:color="auto"/>
        <w:right w:val="none" w:sz="0" w:space="0" w:color="auto"/>
      </w:divBdr>
    </w:div>
    <w:div w:id="941451508">
      <w:marLeft w:val="0"/>
      <w:marRight w:val="0"/>
      <w:marTop w:val="0"/>
      <w:marBottom w:val="0"/>
      <w:divBdr>
        <w:top w:val="none" w:sz="0" w:space="0" w:color="auto"/>
        <w:left w:val="none" w:sz="0" w:space="0" w:color="auto"/>
        <w:bottom w:val="none" w:sz="0" w:space="0" w:color="auto"/>
        <w:right w:val="none" w:sz="0" w:space="0" w:color="auto"/>
      </w:divBdr>
    </w:div>
    <w:div w:id="941492271">
      <w:marLeft w:val="640"/>
      <w:marRight w:val="0"/>
      <w:marTop w:val="0"/>
      <w:marBottom w:val="0"/>
      <w:divBdr>
        <w:top w:val="none" w:sz="0" w:space="0" w:color="auto"/>
        <w:left w:val="none" w:sz="0" w:space="0" w:color="auto"/>
        <w:bottom w:val="none" w:sz="0" w:space="0" w:color="auto"/>
        <w:right w:val="none" w:sz="0" w:space="0" w:color="auto"/>
      </w:divBdr>
    </w:div>
    <w:div w:id="941498246">
      <w:marLeft w:val="640"/>
      <w:marRight w:val="0"/>
      <w:marTop w:val="0"/>
      <w:marBottom w:val="0"/>
      <w:divBdr>
        <w:top w:val="none" w:sz="0" w:space="0" w:color="auto"/>
        <w:left w:val="none" w:sz="0" w:space="0" w:color="auto"/>
        <w:bottom w:val="none" w:sz="0" w:space="0" w:color="auto"/>
        <w:right w:val="none" w:sz="0" w:space="0" w:color="auto"/>
      </w:divBdr>
    </w:div>
    <w:div w:id="941500499">
      <w:marLeft w:val="640"/>
      <w:marRight w:val="0"/>
      <w:marTop w:val="0"/>
      <w:marBottom w:val="0"/>
      <w:divBdr>
        <w:top w:val="none" w:sz="0" w:space="0" w:color="auto"/>
        <w:left w:val="none" w:sz="0" w:space="0" w:color="auto"/>
        <w:bottom w:val="none" w:sz="0" w:space="0" w:color="auto"/>
        <w:right w:val="none" w:sz="0" w:space="0" w:color="auto"/>
      </w:divBdr>
    </w:div>
    <w:div w:id="941567597">
      <w:marLeft w:val="640"/>
      <w:marRight w:val="0"/>
      <w:marTop w:val="0"/>
      <w:marBottom w:val="0"/>
      <w:divBdr>
        <w:top w:val="none" w:sz="0" w:space="0" w:color="auto"/>
        <w:left w:val="none" w:sz="0" w:space="0" w:color="auto"/>
        <w:bottom w:val="none" w:sz="0" w:space="0" w:color="auto"/>
        <w:right w:val="none" w:sz="0" w:space="0" w:color="auto"/>
      </w:divBdr>
    </w:div>
    <w:div w:id="941573040">
      <w:marLeft w:val="640"/>
      <w:marRight w:val="0"/>
      <w:marTop w:val="0"/>
      <w:marBottom w:val="0"/>
      <w:divBdr>
        <w:top w:val="none" w:sz="0" w:space="0" w:color="auto"/>
        <w:left w:val="none" w:sz="0" w:space="0" w:color="auto"/>
        <w:bottom w:val="none" w:sz="0" w:space="0" w:color="auto"/>
        <w:right w:val="none" w:sz="0" w:space="0" w:color="auto"/>
      </w:divBdr>
    </w:div>
    <w:div w:id="941574527">
      <w:marLeft w:val="640"/>
      <w:marRight w:val="0"/>
      <w:marTop w:val="0"/>
      <w:marBottom w:val="0"/>
      <w:divBdr>
        <w:top w:val="none" w:sz="0" w:space="0" w:color="auto"/>
        <w:left w:val="none" w:sz="0" w:space="0" w:color="auto"/>
        <w:bottom w:val="none" w:sz="0" w:space="0" w:color="auto"/>
        <w:right w:val="none" w:sz="0" w:space="0" w:color="auto"/>
      </w:divBdr>
    </w:div>
    <w:div w:id="941575144">
      <w:marLeft w:val="640"/>
      <w:marRight w:val="0"/>
      <w:marTop w:val="0"/>
      <w:marBottom w:val="0"/>
      <w:divBdr>
        <w:top w:val="none" w:sz="0" w:space="0" w:color="auto"/>
        <w:left w:val="none" w:sz="0" w:space="0" w:color="auto"/>
        <w:bottom w:val="none" w:sz="0" w:space="0" w:color="auto"/>
        <w:right w:val="none" w:sz="0" w:space="0" w:color="auto"/>
      </w:divBdr>
    </w:div>
    <w:div w:id="941644467">
      <w:marLeft w:val="640"/>
      <w:marRight w:val="0"/>
      <w:marTop w:val="0"/>
      <w:marBottom w:val="0"/>
      <w:divBdr>
        <w:top w:val="none" w:sz="0" w:space="0" w:color="auto"/>
        <w:left w:val="none" w:sz="0" w:space="0" w:color="auto"/>
        <w:bottom w:val="none" w:sz="0" w:space="0" w:color="auto"/>
        <w:right w:val="none" w:sz="0" w:space="0" w:color="auto"/>
      </w:divBdr>
    </w:div>
    <w:div w:id="941648840">
      <w:marLeft w:val="640"/>
      <w:marRight w:val="0"/>
      <w:marTop w:val="0"/>
      <w:marBottom w:val="0"/>
      <w:divBdr>
        <w:top w:val="none" w:sz="0" w:space="0" w:color="auto"/>
        <w:left w:val="none" w:sz="0" w:space="0" w:color="auto"/>
        <w:bottom w:val="none" w:sz="0" w:space="0" w:color="auto"/>
        <w:right w:val="none" w:sz="0" w:space="0" w:color="auto"/>
      </w:divBdr>
    </w:div>
    <w:div w:id="941690912">
      <w:marLeft w:val="640"/>
      <w:marRight w:val="0"/>
      <w:marTop w:val="0"/>
      <w:marBottom w:val="0"/>
      <w:divBdr>
        <w:top w:val="none" w:sz="0" w:space="0" w:color="auto"/>
        <w:left w:val="none" w:sz="0" w:space="0" w:color="auto"/>
        <w:bottom w:val="none" w:sz="0" w:space="0" w:color="auto"/>
        <w:right w:val="none" w:sz="0" w:space="0" w:color="auto"/>
      </w:divBdr>
    </w:div>
    <w:div w:id="941692186">
      <w:marLeft w:val="640"/>
      <w:marRight w:val="0"/>
      <w:marTop w:val="0"/>
      <w:marBottom w:val="0"/>
      <w:divBdr>
        <w:top w:val="none" w:sz="0" w:space="0" w:color="auto"/>
        <w:left w:val="none" w:sz="0" w:space="0" w:color="auto"/>
        <w:bottom w:val="none" w:sz="0" w:space="0" w:color="auto"/>
        <w:right w:val="none" w:sz="0" w:space="0" w:color="auto"/>
      </w:divBdr>
    </w:div>
    <w:div w:id="941764155">
      <w:marLeft w:val="640"/>
      <w:marRight w:val="0"/>
      <w:marTop w:val="0"/>
      <w:marBottom w:val="0"/>
      <w:divBdr>
        <w:top w:val="none" w:sz="0" w:space="0" w:color="auto"/>
        <w:left w:val="none" w:sz="0" w:space="0" w:color="auto"/>
        <w:bottom w:val="none" w:sz="0" w:space="0" w:color="auto"/>
        <w:right w:val="none" w:sz="0" w:space="0" w:color="auto"/>
      </w:divBdr>
    </w:div>
    <w:div w:id="941844489">
      <w:marLeft w:val="640"/>
      <w:marRight w:val="0"/>
      <w:marTop w:val="0"/>
      <w:marBottom w:val="0"/>
      <w:divBdr>
        <w:top w:val="none" w:sz="0" w:space="0" w:color="auto"/>
        <w:left w:val="none" w:sz="0" w:space="0" w:color="auto"/>
        <w:bottom w:val="none" w:sz="0" w:space="0" w:color="auto"/>
        <w:right w:val="none" w:sz="0" w:space="0" w:color="auto"/>
      </w:divBdr>
    </w:div>
    <w:div w:id="941886873">
      <w:marLeft w:val="640"/>
      <w:marRight w:val="0"/>
      <w:marTop w:val="0"/>
      <w:marBottom w:val="0"/>
      <w:divBdr>
        <w:top w:val="none" w:sz="0" w:space="0" w:color="auto"/>
        <w:left w:val="none" w:sz="0" w:space="0" w:color="auto"/>
        <w:bottom w:val="none" w:sz="0" w:space="0" w:color="auto"/>
        <w:right w:val="none" w:sz="0" w:space="0" w:color="auto"/>
      </w:divBdr>
    </w:div>
    <w:div w:id="941914498">
      <w:marLeft w:val="640"/>
      <w:marRight w:val="0"/>
      <w:marTop w:val="0"/>
      <w:marBottom w:val="0"/>
      <w:divBdr>
        <w:top w:val="none" w:sz="0" w:space="0" w:color="auto"/>
        <w:left w:val="none" w:sz="0" w:space="0" w:color="auto"/>
        <w:bottom w:val="none" w:sz="0" w:space="0" w:color="auto"/>
        <w:right w:val="none" w:sz="0" w:space="0" w:color="auto"/>
      </w:divBdr>
    </w:div>
    <w:div w:id="941955308">
      <w:marLeft w:val="640"/>
      <w:marRight w:val="0"/>
      <w:marTop w:val="0"/>
      <w:marBottom w:val="0"/>
      <w:divBdr>
        <w:top w:val="none" w:sz="0" w:space="0" w:color="auto"/>
        <w:left w:val="none" w:sz="0" w:space="0" w:color="auto"/>
        <w:bottom w:val="none" w:sz="0" w:space="0" w:color="auto"/>
        <w:right w:val="none" w:sz="0" w:space="0" w:color="auto"/>
      </w:divBdr>
    </w:div>
    <w:div w:id="941959225">
      <w:marLeft w:val="640"/>
      <w:marRight w:val="0"/>
      <w:marTop w:val="0"/>
      <w:marBottom w:val="0"/>
      <w:divBdr>
        <w:top w:val="none" w:sz="0" w:space="0" w:color="auto"/>
        <w:left w:val="none" w:sz="0" w:space="0" w:color="auto"/>
        <w:bottom w:val="none" w:sz="0" w:space="0" w:color="auto"/>
        <w:right w:val="none" w:sz="0" w:space="0" w:color="auto"/>
      </w:divBdr>
    </w:div>
    <w:div w:id="941960802">
      <w:marLeft w:val="640"/>
      <w:marRight w:val="0"/>
      <w:marTop w:val="0"/>
      <w:marBottom w:val="0"/>
      <w:divBdr>
        <w:top w:val="none" w:sz="0" w:space="0" w:color="auto"/>
        <w:left w:val="none" w:sz="0" w:space="0" w:color="auto"/>
        <w:bottom w:val="none" w:sz="0" w:space="0" w:color="auto"/>
        <w:right w:val="none" w:sz="0" w:space="0" w:color="auto"/>
      </w:divBdr>
    </w:div>
    <w:div w:id="941960809">
      <w:marLeft w:val="640"/>
      <w:marRight w:val="0"/>
      <w:marTop w:val="0"/>
      <w:marBottom w:val="0"/>
      <w:divBdr>
        <w:top w:val="none" w:sz="0" w:space="0" w:color="auto"/>
        <w:left w:val="none" w:sz="0" w:space="0" w:color="auto"/>
        <w:bottom w:val="none" w:sz="0" w:space="0" w:color="auto"/>
        <w:right w:val="none" w:sz="0" w:space="0" w:color="auto"/>
      </w:divBdr>
    </w:div>
    <w:div w:id="942150872">
      <w:marLeft w:val="640"/>
      <w:marRight w:val="0"/>
      <w:marTop w:val="0"/>
      <w:marBottom w:val="0"/>
      <w:divBdr>
        <w:top w:val="none" w:sz="0" w:space="0" w:color="auto"/>
        <w:left w:val="none" w:sz="0" w:space="0" w:color="auto"/>
        <w:bottom w:val="none" w:sz="0" w:space="0" w:color="auto"/>
        <w:right w:val="none" w:sz="0" w:space="0" w:color="auto"/>
      </w:divBdr>
    </w:div>
    <w:div w:id="942222062">
      <w:marLeft w:val="640"/>
      <w:marRight w:val="0"/>
      <w:marTop w:val="0"/>
      <w:marBottom w:val="0"/>
      <w:divBdr>
        <w:top w:val="none" w:sz="0" w:space="0" w:color="auto"/>
        <w:left w:val="none" w:sz="0" w:space="0" w:color="auto"/>
        <w:bottom w:val="none" w:sz="0" w:space="0" w:color="auto"/>
        <w:right w:val="none" w:sz="0" w:space="0" w:color="auto"/>
      </w:divBdr>
    </w:div>
    <w:div w:id="942223261">
      <w:marLeft w:val="640"/>
      <w:marRight w:val="0"/>
      <w:marTop w:val="0"/>
      <w:marBottom w:val="0"/>
      <w:divBdr>
        <w:top w:val="none" w:sz="0" w:space="0" w:color="auto"/>
        <w:left w:val="none" w:sz="0" w:space="0" w:color="auto"/>
        <w:bottom w:val="none" w:sz="0" w:space="0" w:color="auto"/>
        <w:right w:val="none" w:sz="0" w:space="0" w:color="auto"/>
      </w:divBdr>
    </w:div>
    <w:div w:id="942224485">
      <w:marLeft w:val="640"/>
      <w:marRight w:val="0"/>
      <w:marTop w:val="0"/>
      <w:marBottom w:val="0"/>
      <w:divBdr>
        <w:top w:val="none" w:sz="0" w:space="0" w:color="auto"/>
        <w:left w:val="none" w:sz="0" w:space="0" w:color="auto"/>
        <w:bottom w:val="none" w:sz="0" w:space="0" w:color="auto"/>
        <w:right w:val="none" w:sz="0" w:space="0" w:color="auto"/>
      </w:divBdr>
    </w:div>
    <w:div w:id="942224647">
      <w:marLeft w:val="640"/>
      <w:marRight w:val="0"/>
      <w:marTop w:val="0"/>
      <w:marBottom w:val="0"/>
      <w:divBdr>
        <w:top w:val="none" w:sz="0" w:space="0" w:color="auto"/>
        <w:left w:val="none" w:sz="0" w:space="0" w:color="auto"/>
        <w:bottom w:val="none" w:sz="0" w:space="0" w:color="auto"/>
        <w:right w:val="none" w:sz="0" w:space="0" w:color="auto"/>
      </w:divBdr>
    </w:div>
    <w:div w:id="942228690">
      <w:marLeft w:val="640"/>
      <w:marRight w:val="0"/>
      <w:marTop w:val="0"/>
      <w:marBottom w:val="0"/>
      <w:divBdr>
        <w:top w:val="none" w:sz="0" w:space="0" w:color="auto"/>
        <w:left w:val="none" w:sz="0" w:space="0" w:color="auto"/>
        <w:bottom w:val="none" w:sz="0" w:space="0" w:color="auto"/>
        <w:right w:val="none" w:sz="0" w:space="0" w:color="auto"/>
      </w:divBdr>
    </w:div>
    <w:div w:id="942300112">
      <w:marLeft w:val="640"/>
      <w:marRight w:val="0"/>
      <w:marTop w:val="0"/>
      <w:marBottom w:val="0"/>
      <w:divBdr>
        <w:top w:val="none" w:sz="0" w:space="0" w:color="auto"/>
        <w:left w:val="none" w:sz="0" w:space="0" w:color="auto"/>
        <w:bottom w:val="none" w:sz="0" w:space="0" w:color="auto"/>
        <w:right w:val="none" w:sz="0" w:space="0" w:color="auto"/>
      </w:divBdr>
    </w:div>
    <w:div w:id="942301420">
      <w:marLeft w:val="640"/>
      <w:marRight w:val="0"/>
      <w:marTop w:val="0"/>
      <w:marBottom w:val="0"/>
      <w:divBdr>
        <w:top w:val="none" w:sz="0" w:space="0" w:color="auto"/>
        <w:left w:val="none" w:sz="0" w:space="0" w:color="auto"/>
        <w:bottom w:val="none" w:sz="0" w:space="0" w:color="auto"/>
        <w:right w:val="none" w:sz="0" w:space="0" w:color="auto"/>
      </w:divBdr>
    </w:div>
    <w:div w:id="942301573">
      <w:marLeft w:val="640"/>
      <w:marRight w:val="0"/>
      <w:marTop w:val="0"/>
      <w:marBottom w:val="0"/>
      <w:divBdr>
        <w:top w:val="none" w:sz="0" w:space="0" w:color="auto"/>
        <w:left w:val="none" w:sz="0" w:space="0" w:color="auto"/>
        <w:bottom w:val="none" w:sz="0" w:space="0" w:color="auto"/>
        <w:right w:val="none" w:sz="0" w:space="0" w:color="auto"/>
      </w:divBdr>
    </w:div>
    <w:div w:id="942304409">
      <w:marLeft w:val="640"/>
      <w:marRight w:val="0"/>
      <w:marTop w:val="0"/>
      <w:marBottom w:val="0"/>
      <w:divBdr>
        <w:top w:val="none" w:sz="0" w:space="0" w:color="auto"/>
        <w:left w:val="none" w:sz="0" w:space="0" w:color="auto"/>
        <w:bottom w:val="none" w:sz="0" w:space="0" w:color="auto"/>
        <w:right w:val="none" w:sz="0" w:space="0" w:color="auto"/>
      </w:divBdr>
    </w:div>
    <w:div w:id="942345907">
      <w:marLeft w:val="640"/>
      <w:marRight w:val="0"/>
      <w:marTop w:val="0"/>
      <w:marBottom w:val="0"/>
      <w:divBdr>
        <w:top w:val="none" w:sz="0" w:space="0" w:color="auto"/>
        <w:left w:val="none" w:sz="0" w:space="0" w:color="auto"/>
        <w:bottom w:val="none" w:sz="0" w:space="0" w:color="auto"/>
        <w:right w:val="none" w:sz="0" w:space="0" w:color="auto"/>
      </w:divBdr>
    </w:div>
    <w:div w:id="942348886">
      <w:marLeft w:val="640"/>
      <w:marRight w:val="0"/>
      <w:marTop w:val="0"/>
      <w:marBottom w:val="0"/>
      <w:divBdr>
        <w:top w:val="none" w:sz="0" w:space="0" w:color="auto"/>
        <w:left w:val="none" w:sz="0" w:space="0" w:color="auto"/>
        <w:bottom w:val="none" w:sz="0" w:space="0" w:color="auto"/>
        <w:right w:val="none" w:sz="0" w:space="0" w:color="auto"/>
      </w:divBdr>
    </w:div>
    <w:div w:id="942494504">
      <w:marLeft w:val="640"/>
      <w:marRight w:val="0"/>
      <w:marTop w:val="0"/>
      <w:marBottom w:val="0"/>
      <w:divBdr>
        <w:top w:val="none" w:sz="0" w:space="0" w:color="auto"/>
        <w:left w:val="none" w:sz="0" w:space="0" w:color="auto"/>
        <w:bottom w:val="none" w:sz="0" w:space="0" w:color="auto"/>
        <w:right w:val="none" w:sz="0" w:space="0" w:color="auto"/>
      </w:divBdr>
    </w:div>
    <w:div w:id="942495522">
      <w:marLeft w:val="640"/>
      <w:marRight w:val="0"/>
      <w:marTop w:val="0"/>
      <w:marBottom w:val="0"/>
      <w:divBdr>
        <w:top w:val="none" w:sz="0" w:space="0" w:color="auto"/>
        <w:left w:val="none" w:sz="0" w:space="0" w:color="auto"/>
        <w:bottom w:val="none" w:sz="0" w:space="0" w:color="auto"/>
        <w:right w:val="none" w:sz="0" w:space="0" w:color="auto"/>
      </w:divBdr>
    </w:div>
    <w:div w:id="942497036">
      <w:marLeft w:val="640"/>
      <w:marRight w:val="0"/>
      <w:marTop w:val="0"/>
      <w:marBottom w:val="0"/>
      <w:divBdr>
        <w:top w:val="none" w:sz="0" w:space="0" w:color="auto"/>
        <w:left w:val="none" w:sz="0" w:space="0" w:color="auto"/>
        <w:bottom w:val="none" w:sz="0" w:space="0" w:color="auto"/>
        <w:right w:val="none" w:sz="0" w:space="0" w:color="auto"/>
      </w:divBdr>
    </w:div>
    <w:div w:id="942498222">
      <w:marLeft w:val="640"/>
      <w:marRight w:val="0"/>
      <w:marTop w:val="0"/>
      <w:marBottom w:val="0"/>
      <w:divBdr>
        <w:top w:val="none" w:sz="0" w:space="0" w:color="auto"/>
        <w:left w:val="none" w:sz="0" w:space="0" w:color="auto"/>
        <w:bottom w:val="none" w:sz="0" w:space="0" w:color="auto"/>
        <w:right w:val="none" w:sz="0" w:space="0" w:color="auto"/>
      </w:divBdr>
    </w:div>
    <w:div w:id="942498876">
      <w:marLeft w:val="640"/>
      <w:marRight w:val="0"/>
      <w:marTop w:val="0"/>
      <w:marBottom w:val="0"/>
      <w:divBdr>
        <w:top w:val="none" w:sz="0" w:space="0" w:color="auto"/>
        <w:left w:val="none" w:sz="0" w:space="0" w:color="auto"/>
        <w:bottom w:val="none" w:sz="0" w:space="0" w:color="auto"/>
        <w:right w:val="none" w:sz="0" w:space="0" w:color="auto"/>
      </w:divBdr>
    </w:div>
    <w:div w:id="942499897">
      <w:marLeft w:val="640"/>
      <w:marRight w:val="0"/>
      <w:marTop w:val="0"/>
      <w:marBottom w:val="0"/>
      <w:divBdr>
        <w:top w:val="none" w:sz="0" w:space="0" w:color="auto"/>
        <w:left w:val="none" w:sz="0" w:space="0" w:color="auto"/>
        <w:bottom w:val="none" w:sz="0" w:space="0" w:color="auto"/>
        <w:right w:val="none" w:sz="0" w:space="0" w:color="auto"/>
      </w:divBdr>
    </w:div>
    <w:div w:id="942567580">
      <w:marLeft w:val="640"/>
      <w:marRight w:val="0"/>
      <w:marTop w:val="0"/>
      <w:marBottom w:val="0"/>
      <w:divBdr>
        <w:top w:val="none" w:sz="0" w:space="0" w:color="auto"/>
        <w:left w:val="none" w:sz="0" w:space="0" w:color="auto"/>
        <w:bottom w:val="none" w:sz="0" w:space="0" w:color="auto"/>
        <w:right w:val="none" w:sz="0" w:space="0" w:color="auto"/>
      </w:divBdr>
    </w:div>
    <w:div w:id="942610076">
      <w:marLeft w:val="640"/>
      <w:marRight w:val="0"/>
      <w:marTop w:val="0"/>
      <w:marBottom w:val="0"/>
      <w:divBdr>
        <w:top w:val="none" w:sz="0" w:space="0" w:color="auto"/>
        <w:left w:val="none" w:sz="0" w:space="0" w:color="auto"/>
        <w:bottom w:val="none" w:sz="0" w:space="0" w:color="auto"/>
        <w:right w:val="none" w:sz="0" w:space="0" w:color="auto"/>
      </w:divBdr>
    </w:div>
    <w:div w:id="942612595">
      <w:marLeft w:val="640"/>
      <w:marRight w:val="0"/>
      <w:marTop w:val="0"/>
      <w:marBottom w:val="0"/>
      <w:divBdr>
        <w:top w:val="none" w:sz="0" w:space="0" w:color="auto"/>
        <w:left w:val="none" w:sz="0" w:space="0" w:color="auto"/>
        <w:bottom w:val="none" w:sz="0" w:space="0" w:color="auto"/>
        <w:right w:val="none" w:sz="0" w:space="0" w:color="auto"/>
      </w:divBdr>
    </w:div>
    <w:div w:id="942614810">
      <w:marLeft w:val="640"/>
      <w:marRight w:val="0"/>
      <w:marTop w:val="0"/>
      <w:marBottom w:val="0"/>
      <w:divBdr>
        <w:top w:val="none" w:sz="0" w:space="0" w:color="auto"/>
        <w:left w:val="none" w:sz="0" w:space="0" w:color="auto"/>
        <w:bottom w:val="none" w:sz="0" w:space="0" w:color="auto"/>
        <w:right w:val="none" w:sz="0" w:space="0" w:color="auto"/>
      </w:divBdr>
    </w:div>
    <w:div w:id="942684567">
      <w:marLeft w:val="640"/>
      <w:marRight w:val="0"/>
      <w:marTop w:val="0"/>
      <w:marBottom w:val="0"/>
      <w:divBdr>
        <w:top w:val="none" w:sz="0" w:space="0" w:color="auto"/>
        <w:left w:val="none" w:sz="0" w:space="0" w:color="auto"/>
        <w:bottom w:val="none" w:sz="0" w:space="0" w:color="auto"/>
        <w:right w:val="none" w:sz="0" w:space="0" w:color="auto"/>
      </w:divBdr>
    </w:div>
    <w:div w:id="942685696">
      <w:marLeft w:val="640"/>
      <w:marRight w:val="0"/>
      <w:marTop w:val="0"/>
      <w:marBottom w:val="0"/>
      <w:divBdr>
        <w:top w:val="none" w:sz="0" w:space="0" w:color="auto"/>
        <w:left w:val="none" w:sz="0" w:space="0" w:color="auto"/>
        <w:bottom w:val="none" w:sz="0" w:space="0" w:color="auto"/>
        <w:right w:val="none" w:sz="0" w:space="0" w:color="auto"/>
      </w:divBdr>
    </w:div>
    <w:div w:id="942763479">
      <w:marLeft w:val="640"/>
      <w:marRight w:val="0"/>
      <w:marTop w:val="0"/>
      <w:marBottom w:val="0"/>
      <w:divBdr>
        <w:top w:val="none" w:sz="0" w:space="0" w:color="auto"/>
        <w:left w:val="none" w:sz="0" w:space="0" w:color="auto"/>
        <w:bottom w:val="none" w:sz="0" w:space="0" w:color="auto"/>
        <w:right w:val="none" w:sz="0" w:space="0" w:color="auto"/>
      </w:divBdr>
    </w:div>
    <w:div w:id="942807533">
      <w:marLeft w:val="640"/>
      <w:marRight w:val="0"/>
      <w:marTop w:val="0"/>
      <w:marBottom w:val="0"/>
      <w:divBdr>
        <w:top w:val="none" w:sz="0" w:space="0" w:color="auto"/>
        <w:left w:val="none" w:sz="0" w:space="0" w:color="auto"/>
        <w:bottom w:val="none" w:sz="0" w:space="0" w:color="auto"/>
        <w:right w:val="none" w:sz="0" w:space="0" w:color="auto"/>
      </w:divBdr>
    </w:div>
    <w:div w:id="942882785">
      <w:marLeft w:val="640"/>
      <w:marRight w:val="0"/>
      <w:marTop w:val="0"/>
      <w:marBottom w:val="0"/>
      <w:divBdr>
        <w:top w:val="none" w:sz="0" w:space="0" w:color="auto"/>
        <w:left w:val="none" w:sz="0" w:space="0" w:color="auto"/>
        <w:bottom w:val="none" w:sz="0" w:space="0" w:color="auto"/>
        <w:right w:val="none" w:sz="0" w:space="0" w:color="auto"/>
      </w:divBdr>
    </w:div>
    <w:div w:id="942883000">
      <w:marLeft w:val="640"/>
      <w:marRight w:val="0"/>
      <w:marTop w:val="0"/>
      <w:marBottom w:val="0"/>
      <w:divBdr>
        <w:top w:val="none" w:sz="0" w:space="0" w:color="auto"/>
        <w:left w:val="none" w:sz="0" w:space="0" w:color="auto"/>
        <w:bottom w:val="none" w:sz="0" w:space="0" w:color="auto"/>
        <w:right w:val="none" w:sz="0" w:space="0" w:color="auto"/>
      </w:divBdr>
    </w:div>
    <w:div w:id="942885816">
      <w:marLeft w:val="640"/>
      <w:marRight w:val="0"/>
      <w:marTop w:val="0"/>
      <w:marBottom w:val="0"/>
      <w:divBdr>
        <w:top w:val="none" w:sz="0" w:space="0" w:color="auto"/>
        <w:left w:val="none" w:sz="0" w:space="0" w:color="auto"/>
        <w:bottom w:val="none" w:sz="0" w:space="0" w:color="auto"/>
        <w:right w:val="none" w:sz="0" w:space="0" w:color="auto"/>
      </w:divBdr>
    </w:div>
    <w:div w:id="942952687">
      <w:marLeft w:val="640"/>
      <w:marRight w:val="0"/>
      <w:marTop w:val="0"/>
      <w:marBottom w:val="0"/>
      <w:divBdr>
        <w:top w:val="none" w:sz="0" w:space="0" w:color="auto"/>
        <w:left w:val="none" w:sz="0" w:space="0" w:color="auto"/>
        <w:bottom w:val="none" w:sz="0" w:space="0" w:color="auto"/>
        <w:right w:val="none" w:sz="0" w:space="0" w:color="auto"/>
      </w:divBdr>
    </w:div>
    <w:div w:id="942953070">
      <w:marLeft w:val="640"/>
      <w:marRight w:val="0"/>
      <w:marTop w:val="0"/>
      <w:marBottom w:val="0"/>
      <w:divBdr>
        <w:top w:val="none" w:sz="0" w:space="0" w:color="auto"/>
        <w:left w:val="none" w:sz="0" w:space="0" w:color="auto"/>
        <w:bottom w:val="none" w:sz="0" w:space="0" w:color="auto"/>
        <w:right w:val="none" w:sz="0" w:space="0" w:color="auto"/>
      </w:divBdr>
    </w:div>
    <w:div w:id="942955400">
      <w:marLeft w:val="640"/>
      <w:marRight w:val="0"/>
      <w:marTop w:val="0"/>
      <w:marBottom w:val="0"/>
      <w:divBdr>
        <w:top w:val="none" w:sz="0" w:space="0" w:color="auto"/>
        <w:left w:val="none" w:sz="0" w:space="0" w:color="auto"/>
        <w:bottom w:val="none" w:sz="0" w:space="0" w:color="auto"/>
        <w:right w:val="none" w:sz="0" w:space="0" w:color="auto"/>
      </w:divBdr>
    </w:div>
    <w:div w:id="942956158">
      <w:marLeft w:val="640"/>
      <w:marRight w:val="0"/>
      <w:marTop w:val="0"/>
      <w:marBottom w:val="0"/>
      <w:divBdr>
        <w:top w:val="none" w:sz="0" w:space="0" w:color="auto"/>
        <w:left w:val="none" w:sz="0" w:space="0" w:color="auto"/>
        <w:bottom w:val="none" w:sz="0" w:space="0" w:color="auto"/>
        <w:right w:val="none" w:sz="0" w:space="0" w:color="auto"/>
      </w:divBdr>
    </w:div>
    <w:div w:id="942961084">
      <w:marLeft w:val="640"/>
      <w:marRight w:val="0"/>
      <w:marTop w:val="0"/>
      <w:marBottom w:val="0"/>
      <w:divBdr>
        <w:top w:val="none" w:sz="0" w:space="0" w:color="auto"/>
        <w:left w:val="none" w:sz="0" w:space="0" w:color="auto"/>
        <w:bottom w:val="none" w:sz="0" w:space="0" w:color="auto"/>
        <w:right w:val="none" w:sz="0" w:space="0" w:color="auto"/>
      </w:divBdr>
    </w:div>
    <w:div w:id="942999322">
      <w:marLeft w:val="640"/>
      <w:marRight w:val="0"/>
      <w:marTop w:val="0"/>
      <w:marBottom w:val="0"/>
      <w:divBdr>
        <w:top w:val="none" w:sz="0" w:space="0" w:color="auto"/>
        <w:left w:val="none" w:sz="0" w:space="0" w:color="auto"/>
        <w:bottom w:val="none" w:sz="0" w:space="0" w:color="auto"/>
        <w:right w:val="none" w:sz="0" w:space="0" w:color="auto"/>
      </w:divBdr>
    </w:div>
    <w:div w:id="943000037">
      <w:marLeft w:val="640"/>
      <w:marRight w:val="0"/>
      <w:marTop w:val="0"/>
      <w:marBottom w:val="0"/>
      <w:divBdr>
        <w:top w:val="none" w:sz="0" w:space="0" w:color="auto"/>
        <w:left w:val="none" w:sz="0" w:space="0" w:color="auto"/>
        <w:bottom w:val="none" w:sz="0" w:space="0" w:color="auto"/>
        <w:right w:val="none" w:sz="0" w:space="0" w:color="auto"/>
      </w:divBdr>
    </w:div>
    <w:div w:id="943002348">
      <w:marLeft w:val="640"/>
      <w:marRight w:val="0"/>
      <w:marTop w:val="0"/>
      <w:marBottom w:val="0"/>
      <w:divBdr>
        <w:top w:val="none" w:sz="0" w:space="0" w:color="auto"/>
        <w:left w:val="none" w:sz="0" w:space="0" w:color="auto"/>
        <w:bottom w:val="none" w:sz="0" w:space="0" w:color="auto"/>
        <w:right w:val="none" w:sz="0" w:space="0" w:color="auto"/>
      </w:divBdr>
    </w:div>
    <w:div w:id="943003211">
      <w:marLeft w:val="640"/>
      <w:marRight w:val="0"/>
      <w:marTop w:val="0"/>
      <w:marBottom w:val="0"/>
      <w:divBdr>
        <w:top w:val="none" w:sz="0" w:space="0" w:color="auto"/>
        <w:left w:val="none" w:sz="0" w:space="0" w:color="auto"/>
        <w:bottom w:val="none" w:sz="0" w:space="0" w:color="auto"/>
        <w:right w:val="none" w:sz="0" w:space="0" w:color="auto"/>
      </w:divBdr>
    </w:div>
    <w:div w:id="943003784">
      <w:marLeft w:val="640"/>
      <w:marRight w:val="0"/>
      <w:marTop w:val="0"/>
      <w:marBottom w:val="0"/>
      <w:divBdr>
        <w:top w:val="none" w:sz="0" w:space="0" w:color="auto"/>
        <w:left w:val="none" w:sz="0" w:space="0" w:color="auto"/>
        <w:bottom w:val="none" w:sz="0" w:space="0" w:color="auto"/>
        <w:right w:val="none" w:sz="0" w:space="0" w:color="auto"/>
      </w:divBdr>
    </w:div>
    <w:div w:id="943079272">
      <w:marLeft w:val="640"/>
      <w:marRight w:val="0"/>
      <w:marTop w:val="0"/>
      <w:marBottom w:val="0"/>
      <w:divBdr>
        <w:top w:val="none" w:sz="0" w:space="0" w:color="auto"/>
        <w:left w:val="none" w:sz="0" w:space="0" w:color="auto"/>
        <w:bottom w:val="none" w:sz="0" w:space="0" w:color="auto"/>
        <w:right w:val="none" w:sz="0" w:space="0" w:color="auto"/>
      </w:divBdr>
    </w:div>
    <w:div w:id="943149169">
      <w:marLeft w:val="640"/>
      <w:marRight w:val="0"/>
      <w:marTop w:val="0"/>
      <w:marBottom w:val="0"/>
      <w:divBdr>
        <w:top w:val="none" w:sz="0" w:space="0" w:color="auto"/>
        <w:left w:val="none" w:sz="0" w:space="0" w:color="auto"/>
        <w:bottom w:val="none" w:sz="0" w:space="0" w:color="auto"/>
        <w:right w:val="none" w:sz="0" w:space="0" w:color="auto"/>
      </w:divBdr>
    </w:div>
    <w:div w:id="943154305">
      <w:marLeft w:val="640"/>
      <w:marRight w:val="0"/>
      <w:marTop w:val="0"/>
      <w:marBottom w:val="0"/>
      <w:divBdr>
        <w:top w:val="none" w:sz="0" w:space="0" w:color="auto"/>
        <w:left w:val="none" w:sz="0" w:space="0" w:color="auto"/>
        <w:bottom w:val="none" w:sz="0" w:space="0" w:color="auto"/>
        <w:right w:val="none" w:sz="0" w:space="0" w:color="auto"/>
      </w:divBdr>
    </w:div>
    <w:div w:id="943220978">
      <w:marLeft w:val="640"/>
      <w:marRight w:val="0"/>
      <w:marTop w:val="0"/>
      <w:marBottom w:val="0"/>
      <w:divBdr>
        <w:top w:val="none" w:sz="0" w:space="0" w:color="auto"/>
        <w:left w:val="none" w:sz="0" w:space="0" w:color="auto"/>
        <w:bottom w:val="none" w:sz="0" w:space="0" w:color="auto"/>
        <w:right w:val="none" w:sz="0" w:space="0" w:color="auto"/>
      </w:divBdr>
    </w:div>
    <w:div w:id="943223147">
      <w:marLeft w:val="640"/>
      <w:marRight w:val="0"/>
      <w:marTop w:val="0"/>
      <w:marBottom w:val="0"/>
      <w:divBdr>
        <w:top w:val="none" w:sz="0" w:space="0" w:color="auto"/>
        <w:left w:val="none" w:sz="0" w:space="0" w:color="auto"/>
        <w:bottom w:val="none" w:sz="0" w:space="0" w:color="auto"/>
        <w:right w:val="none" w:sz="0" w:space="0" w:color="auto"/>
      </w:divBdr>
    </w:div>
    <w:div w:id="943223822">
      <w:marLeft w:val="640"/>
      <w:marRight w:val="0"/>
      <w:marTop w:val="0"/>
      <w:marBottom w:val="0"/>
      <w:divBdr>
        <w:top w:val="none" w:sz="0" w:space="0" w:color="auto"/>
        <w:left w:val="none" w:sz="0" w:space="0" w:color="auto"/>
        <w:bottom w:val="none" w:sz="0" w:space="0" w:color="auto"/>
        <w:right w:val="none" w:sz="0" w:space="0" w:color="auto"/>
      </w:divBdr>
    </w:div>
    <w:div w:id="943265909">
      <w:marLeft w:val="640"/>
      <w:marRight w:val="0"/>
      <w:marTop w:val="0"/>
      <w:marBottom w:val="0"/>
      <w:divBdr>
        <w:top w:val="none" w:sz="0" w:space="0" w:color="auto"/>
        <w:left w:val="none" w:sz="0" w:space="0" w:color="auto"/>
        <w:bottom w:val="none" w:sz="0" w:space="0" w:color="auto"/>
        <w:right w:val="none" w:sz="0" w:space="0" w:color="auto"/>
      </w:divBdr>
    </w:div>
    <w:div w:id="943271453">
      <w:marLeft w:val="640"/>
      <w:marRight w:val="0"/>
      <w:marTop w:val="0"/>
      <w:marBottom w:val="0"/>
      <w:divBdr>
        <w:top w:val="none" w:sz="0" w:space="0" w:color="auto"/>
        <w:left w:val="none" w:sz="0" w:space="0" w:color="auto"/>
        <w:bottom w:val="none" w:sz="0" w:space="0" w:color="auto"/>
        <w:right w:val="none" w:sz="0" w:space="0" w:color="auto"/>
      </w:divBdr>
    </w:div>
    <w:div w:id="943271692">
      <w:marLeft w:val="640"/>
      <w:marRight w:val="0"/>
      <w:marTop w:val="0"/>
      <w:marBottom w:val="0"/>
      <w:divBdr>
        <w:top w:val="none" w:sz="0" w:space="0" w:color="auto"/>
        <w:left w:val="none" w:sz="0" w:space="0" w:color="auto"/>
        <w:bottom w:val="none" w:sz="0" w:space="0" w:color="auto"/>
        <w:right w:val="none" w:sz="0" w:space="0" w:color="auto"/>
      </w:divBdr>
    </w:div>
    <w:div w:id="943414649">
      <w:marLeft w:val="640"/>
      <w:marRight w:val="0"/>
      <w:marTop w:val="0"/>
      <w:marBottom w:val="0"/>
      <w:divBdr>
        <w:top w:val="none" w:sz="0" w:space="0" w:color="auto"/>
        <w:left w:val="none" w:sz="0" w:space="0" w:color="auto"/>
        <w:bottom w:val="none" w:sz="0" w:space="0" w:color="auto"/>
        <w:right w:val="none" w:sz="0" w:space="0" w:color="auto"/>
      </w:divBdr>
    </w:div>
    <w:div w:id="943415205">
      <w:marLeft w:val="640"/>
      <w:marRight w:val="0"/>
      <w:marTop w:val="0"/>
      <w:marBottom w:val="0"/>
      <w:divBdr>
        <w:top w:val="none" w:sz="0" w:space="0" w:color="auto"/>
        <w:left w:val="none" w:sz="0" w:space="0" w:color="auto"/>
        <w:bottom w:val="none" w:sz="0" w:space="0" w:color="auto"/>
        <w:right w:val="none" w:sz="0" w:space="0" w:color="auto"/>
      </w:divBdr>
    </w:div>
    <w:div w:id="943416563">
      <w:marLeft w:val="640"/>
      <w:marRight w:val="0"/>
      <w:marTop w:val="0"/>
      <w:marBottom w:val="0"/>
      <w:divBdr>
        <w:top w:val="none" w:sz="0" w:space="0" w:color="auto"/>
        <w:left w:val="none" w:sz="0" w:space="0" w:color="auto"/>
        <w:bottom w:val="none" w:sz="0" w:space="0" w:color="auto"/>
        <w:right w:val="none" w:sz="0" w:space="0" w:color="auto"/>
      </w:divBdr>
    </w:div>
    <w:div w:id="943458900">
      <w:marLeft w:val="640"/>
      <w:marRight w:val="0"/>
      <w:marTop w:val="0"/>
      <w:marBottom w:val="0"/>
      <w:divBdr>
        <w:top w:val="none" w:sz="0" w:space="0" w:color="auto"/>
        <w:left w:val="none" w:sz="0" w:space="0" w:color="auto"/>
        <w:bottom w:val="none" w:sz="0" w:space="0" w:color="auto"/>
        <w:right w:val="none" w:sz="0" w:space="0" w:color="auto"/>
      </w:divBdr>
    </w:div>
    <w:div w:id="943460047">
      <w:marLeft w:val="640"/>
      <w:marRight w:val="0"/>
      <w:marTop w:val="0"/>
      <w:marBottom w:val="0"/>
      <w:divBdr>
        <w:top w:val="none" w:sz="0" w:space="0" w:color="auto"/>
        <w:left w:val="none" w:sz="0" w:space="0" w:color="auto"/>
        <w:bottom w:val="none" w:sz="0" w:space="0" w:color="auto"/>
        <w:right w:val="none" w:sz="0" w:space="0" w:color="auto"/>
      </w:divBdr>
    </w:div>
    <w:div w:id="943462063">
      <w:marLeft w:val="640"/>
      <w:marRight w:val="0"/>
      <w:marTop w:val="0"/>
      <w:marBottom w:val="0"/>
      <w:divBdr>
        <w:top w:val="none" w:sz="0" w:space="0" w:color="auto"/>
        <w:left w:val="none" w:sz="0" w:space="0" w:color="auto"/>
        <w:bottom w:val="none" w:sz="0" w:space="0" w:color="auto"/>
        <w:right w:val="none" w:sz="0" w:space="0" w:color="auto"/>
      </w:divBdr>
    </w:div>
    <w:div w:id="943464303">
      <w:marLeft w:val="640"/>
      <w:marRight w:val="0"/>
      <w:marTop w:val="0"/>
      <w:marBottom w:val="0"/>
      <w:divBdr>
        <w:top w:val="none" w:sz="0" w:space="0" w:color="auto"/>
        <w:left w:val="none" w:sz="0" w:space="0" w:color="auto"/>
        <w:bottom w:val="none" w:sz="0" w:space="0" w:color="auto"/>
        <w:right w:val="none" w:sz="0" w:space="0" w:color="auto"/>
      </w:divBdr>
    </w:div>
    <w:div w:id="943534125">
      <w:marLeft w:val="640"/>
      <w:marRight w:val="0"/>
      <w:marTop w:val="0"/>
      <w:marBottom w:val="0"/>
      <w:divBdr>
        <w:top w:val="none" w:sz="0" w:space="0" w:color="auto"/>
        <w:left w:val="none" w:sz="0" w:space="0" w:color="auto"/>
        <w:bottom w:val="none" w:sz="0" w:space="0" w:color="auto"/>
        <w:right w:val="none" w:sz="0" w:space="0" w:color="auto"/>
      </w:divBdr>
    </w:div>
    <w:div w:id="943536625">
      <w:marLeft w:val="640"/>
      <w:marRight w:val="0"/>
      <w:marTop w:val="0"/>
      <w:marBottom w:val="0"/>
      <w:divBdr>
        <w:top w:val="none" w:sz="0" w:space="0" w:color="auto"/>
        <w:left w:val="none" w:sz="0" w:space="0" w:color="auto"/>
        <w:bottom w:val="none" w:sz="0" w:space="0" w:color="auto"/>
        <w:right w:val="none" w:sz="0" w:space="0" w:color="auto"/>
      </w:divBdr>
    </w:div>
    <w:div w:id="943538169">
      <w:marLeft w:val="640"/>
      <w:marRight w:val="0"/>
      <w:marTop w:val="0"/>
      <w:marBottom w:val="0"/>
      <w:divBdr>
        <w:top w:val="none" w:sz="0" w:space="0" w:color="auto"/>
        <w:left w:val="none" w:sz="0" w:space="0" w:color="auto"/>
        <w:bottom w:val="none" w:sz="0" w:space="0" w:color="auto"/>
        <w:right w:val="none" w:sz="0" w:space="0" w:color="auto"/>
      </w:divBdr>
    </w:div>
    <w:div w:id="943609141">
      <w:marLeft w:val="640"/>
      <w:marRight w:val="0"/>
      <w:marTop w:val="0"/>
      <w:marBottom w:val="0"/>
      <w:divBdr>
        <w:top w:val="none" w:sz="0" w:space="0" w:color="auto"/>
        <w:left w:val="none" w:sz="0" w:space="0" w:color="auto"/>
        <w:bottom w:val="none" w:sz="0" w:space="0" w:color="auto"/>
        <w:right w:val="none" w:sz="0" w:space="0" w:color="auto"/>
      </w:divBdr>
    </w:div>
    <w:div w:id="943610495">
      <w:marLeft w:val="640"/>
      <w:marRight w:val="0"/>
      <w:marTop w:val="0"/>
      <w:marBottom w:val="0"/>
      <w:divBdr>
        <w:top w:val="none" w:sz="0" w:space="0" w:color="auto"/>
        <w:left w:val="none" w:sz="0" w:space="0" w:color="auto"/>
        <w:bottom w:val="none" w:sz="0" w:space="0" w:color="auto"/>
        <w:right w:val="none" w:sz="0" w:space="0" w:color="auto"/>
      </w:divBdr>
    </w:div>
    <w:div w:id="943612736">
      <w:marLeft w:val="640"/>
      <w:marRight w:val="0"/>
      <w:marTop w:val="0"/>
      <w:marBottom w:val="0"/>
      <w:divBdr>
        <w:top w:val="none" w:sz="0" w:space="0" w:color="auto"/>
        <w:left w:val="none" w:sz="0" w:space="0" w:color="auto"/>
        <w:bottom w:val="none" w:sz="0" w:space="0" w:color="auto"/>
        <w:right w:val="none" w:sz="0" w:space="0" w:color="auto"/>
      </w:divBdr>
    </w:div>
    <w:div w:id="943615820">
      <w:marLeft w:val="640"/>
      <w:marRight w:val="0"/>
      <w:marTop w:val="0"/>
      <w:marBottom w:val="0"/>
      <w:divBdr>
        <w:top w:val="none" w:sz="0" w:space="0" w:color="auto"/>
        <w:left w:val="none" w:sz="0" w:space="0" w:color="auto"/>
        <w:bottom w:val="none" w:sz="0" w:space="0" w:color="auto"/>
        <w:right w:val="none" w:sz="0" w:space="0" w:color="auto"/>
      </w:divBdr>
    </w:div>
    <w:div w:id="943617182">
      <w:marLeft w:val="640"/>
      <w:marRight w:val="0"/>
      <w:marTop w:val="0"/>
      <w:marBottom w:val="0"/>
      <w:divBdr>
        <w:top w:val="none" w:sz="0" w:space="0" w:color="auto"/>
        <w:left w:val="none" w:sz="0" w:space="0" w:color="auto"/>
        <w:bottom w:val="none" w:sz="0" w:space="0" w:color="auto"/>
        <w:right w:val="none" w:sz="0" w:space="0" w:color="auto"/>
      </w:divBdr>
    </w:div>
    <w:div w:id="943656383">
      <w:marLeft w:val="640"/>
      <w:marRight w:val="0"/>
      <w:marTop w:val="0"/>
      <w:marBottom w:val="0"/>
      <w:divBdr>
        <w:top w:val="none" w:sz="0" w:space="0" w:color="auto"/>
        <w:left w:val="none" w:sz="0" w:space="0" w:color="auto"/>
        <w:bottom w:val="none" w:sz="0" w:space="0" w:color="auto"/>
        <w:right w:val="none" w:sz="0" w:space="0" w:color="auto"/>
      </w:divBdr>
    </w:div>
    <w:div w:id="943801558">
      <w:marLeft w:val="640"/>
      <w:marRight w:val="0"/>
      <w:marTop w:val="0"/>
      <w:marBottom w:val="0"/>
      <w:divBdr>
        <w:top w:val="none" w:sz="0" w:space="0" w:color="auto"/>
        <w:left w:val="none" w:sz="0" w:space="0" w:color="auto"/>
        <w:bottom w:val="none" w:sz="0" w:space="0" w:color="auto"/>
        <w:right w:val="none" w:sz="0" w:space="0" w:color="auto"/>
      </w:divBdr>
    </w:div>
    <w:div w:id="943806672">
      <w:marLeft w:val="640"/>
      <w:marRight w:val="0"/>
      <w:marTop w:val="0"/>
      <w:marBottom w:val="0"/>
      <w:divBdr>
        <w:top w:val="none" w:sz="0" w:space="0" w:color="auto"/>
        <w:left w:val="none" w:sz="0" w:space="0" w:color="auto"/>
        <w:bottom w:val="none" w:sz="0" w:space="0" w:color="auto"/>
        <w:right w:val="none" w:sz="0" w:space="0" w:color="auto"/>
      </w:divBdr>
    </w:div>
    <w:div w:id="943851034">
      <w:marLeft w:val="640"/>
      <w:marRight w:val="0"/>
      <w:marTop w:val="0"/>
      <w:marBottom w:val="0"/>
      <w:divBdr>
        <w:top w:val="none" w:sz="0" w:space="0" w:color="auto"/>
        <w:left w:val="none" w:sz="0" w:space="0" w:color="auto"/>
        <w:bottom w:val="none" w:sz="0" w:space="0" w:color="auto"/>
        <w:right w:val="none" w:sz="0" w:space="0" w:color="auto"/>
      </w:divBdr>
    </w:div>
    <w:div w:id="943876295">
      <w:marLeft w:val="640"/>
      <w:marRight w:val="0"/>
      <w:marTop w:val="0"/>
      <w:marBottom w:val="0"/>
      <w:divBdr>
        <w:top w:val="none" w:sz="0" w:space="0" w:color="auto"/>
        <w:left w:val="none" w:sz="0" w:space="0" w:color="auto"/>
        <w:bottom w:val="none" w:sz="0" w:space="0" w:color="auto"/>
        <w:right w:val="none" w:sz="0" w:space="0" w:color="auto"/>
      </w:divBdr>
    </w:div>
    <w:div w:id="943878326">
      <w:marLeft w:val="640"/>
      <w:marRight w:val="0"/>
      <w:marTop w:val="0"/>
      <w:marBottom w:val="0"/>
      <w:divBdr>
        <w:top w:val="none" w:sz="0" w:space="0" w:color="auto"/>
        <w:left w:val="none" w:sz="0" w:space="0" w:color="auto"/>
        <w:bottom w:val="none" w:sz="0" w:space="0" w:color="auto"/>
        <w:right w:val="none" w:sz="0" w:space="0" w:color="auto"/>
      </w:divBdr>
    </w:div>
    <w:div w:id="943878565">
      <w:marLeft w:val="640"/>
      <w:marRight w:val="0"/>
      <w:marTop w:val="0"/>
      <w:marBottom w:val="0"/>
      <w:divBdr>
        <w:top w:val="none" w:sz="0" w:space="0" w:color="auto"/>
        <w:left w:val="none" w:sz="0" w:space="0" w:color="auto"/>
        <w:bottom w:val="none" w:sz="0" w:space="0" w:color="auto"/>
        <w:right w:val="none" w:sz="0" w:space="0" w:color="auto"/>
      </w:divBdr>
    </w:div>
    <w:div w:id="943918761">
      <w:marLeft w:val="640"/>
      <w:marRight w:val="0"/>
      <w:marTop w:val="0"/>
      <w:marBottom w:val="0"/>
      <w:divBdr>
        <w:top w:val="none" w:sz="0" w:space="0" w:color="auto"/>
        <w:left w:val="none" w:sz="0" w:space="0" w:color="auto"/>
        <w:bottom w:val="none" w:sz="0" w:space="0" w:color="auto"/>
        <w:right w:val="none" w:sz="0" w:space="0" w:color="auto"/>
      </w:divBdr>
    </w:div>
    <w:div w:id="943924060">
      <w:marLeft w:val="640"/>
      <w:marRight w:val="0"/>
      <w:marTop w:val="0"/>
      <w:marBottom w:val="0"/>
      <w:divBdr>
        <w:top w:val="none" w:sz="0" w:space="0" w:color="auto"/>
        <w:left w:val="none" w:sz="0" w:space="0" w:color="auto"/>
        <w:bottom w:val="none" w:sz="0" w:space="0" w:color="auto"/>
        <w:right w:val="none" w:sz="0" w:space="0" w:color="auto"/>
      </w:divBdr>
    </w:div>
    <w:div w:id="943994745">
      <w:marLeft w:val="640"/>
      <w:marRight w:val="0"/>
      <w:marTop w:val="0"/>
      <w:marBottom w:val="0"/>
      <w:divBdr>
        <w:top w:val="none" w:sz="0" w:space="0" w:color="auto"/>
        <w:left w:val="none" w:sz="0" w:space="0" w:color="auto"/>
        <w:bottom w:val="none" w:sz="0" w:space="0" w:color="auto"/>
        <w:right w:val="none" w:sz="0" w:space="0" w:color="auto"/>
      </w:divBdr>
    </w:div>
    <w:div w:id="943996226">
      <w:marLeft w:val="640"/>
      <w:marRight w:val="0"/>
      <w:marTop w:val="0"/>
      <w:marBottom w:val="0"/>
      <w:divBdr>
        <w:top w:val="none" w:sz="0" w:space="0" w:color="auto"/>
        <w:left w:val="none" w:sz="0" w:space="0" w:color="auto"/>
        <w:bottom w:val="none" w:sz="0" w:space="0" w:color="auto"/>
        <w:right w:val="none" w:sz="0" w:space="0" w:color="auto"/>
      </w:divBdr>
    </w:div>
    <w:div w:id="943997821">
      <w:marLeft w:val="640"/>
      <w:marRight w:val="0"/>
      <w:marTop w:val="0"/>
      <w:marBottom w:val="0"/>
      <w:divBdr>
        <w:top w:val="none" w:sz="0" w:space="0" w:color="auto"/>
        <w:left w:val="none" w:sz="0" w:space="0" w:color="auto"/>
        <w:bottom w:val="none" w:sz="0" w:space="0" w:color="auto"/>
        <w:right w:val="none" w:sz="0" w:space="0" w:color="auto"/>
      </w:divBdr>
    </w:div>
    <w:div w:id="943999894">
      <w:marLeft w:val="640"/>
      <w:marRight w:val="0"/>
      <w:marTop w:val="0"/>
      <w:marBottom w:val="0"/>
      <w:divBdr>
        <w:top w:val="none" w:sz="0" w:space="0" w:color="auto"/>
        <w:left w:val="none" w:sz="0" w:space="0" w:color="auto"/>
        <w:bottom w:val="none" w:sz="0" w:space="0" w:color="auto"/>
        <w:right w:val="none" w:sz="0" w:space="0" w:color="auto"/>
      </w:divBdr>
    </w:div>
    <w:div w:id="944002853">
      <w:marLeft w:val="640"/>
      <w:marRight w:val="0"/>
      <w:marTop w:val="0"/>
      <w:marBottom w:val="0"/>
      <w:divBdr>
        <w:top w:val="none" w:sz="0" w:space="0" w:color="auto"/>
        <w:left w:val="none" w:sz="0" w:space="0" w:color="auto"/>
        <w:bottom w:val="none" w:sz="0" w:space="0" w:color="auto"/>
        <w:right w:val="none" w:sz="0" w:space="0" w:color="auto"/>
      </w:divBdr>
    </w:div>
    <w:div w:id="944003027">
      <w:marLeft w:val="640"/>
      <w:marRight w:val="0"/>
      <w:marTop w:val="0"/>
      <w:marBottom w:val="0"/>
      <w:divBdr>
        <w:top w:val="none" w:sz="0" w:space="0" w:color="auto"/>
        <w:left w:val="none" w:sz="0" w:space="0" w:color="auto"/>
        <w:bottom w:val="none" w:sz="0" w:space="0" w:color="auto"/>
        <w:right w:val="none" w:sz="0" w:space="0" w:color="auto"/>
      </w:divBdr>
    </w:div>
    <w:div w:id="944003125">
      <w:marLeft w:val="640"/>
      <w:marRight w:val="0"/>
      <w:marTop w:val="0"/>
      <w:marBottom w:val="0"/>
      <w:divBdr>
        <w:top w:val="none" w:sz="0" w:space="0" w:color="auto"/>
        <w:left w:val="none" w:sz="0" w:space="0" w:color="auto"/>
        <w:bottom w:val="none" w:sz="0" w:space="0" w:color="auto"/>
        <w:right w:val="none" w:sz="0" w:space="0" w:color="auto"/>
      </w:divBdr>
    </w:div>
    <w:div w:id="944071285">
      <w:marLeft w:val="640"/>
      <w:marRight w:val="0"/>
      <w:marTop w:val="0"/>
      <w:marBottom w:val="0"/>
      <w:divBdr>
        <w:top w:val="none" w:sz="0" w:space="0" w:color="auto"/>
        <w:left w:val="none" w:sz="0" w:space="0" w:color="auto"/>
        <w:bottom w:val="none" w:sz="0" w:space="0" w:color="auto"/>
        <w:right w:val="none" w:sz="0" w:space="0" w:color="auto"/>
      </w:divBdr>
    </w:div>
    <w:div w:id="944071750">
      <w:marLeft w:val="640"/>
      <w:marRight w:val="0"/>
      <w:marTop w:val="0"/>
      <w:marBottom w:val="0"/>
      <w:divBdr>
        <w:top w:val="none" w:sz="0" w:space="0" w:color="auto"/>
        <w:left w:val="none" w:sz="0" w:space="0" w:color="auto"/>
        <w:bottom w:val="none" w:sz="0" w:space="0" w:color="auto"/>
        <w:right w:val="none" w:sz="0" w:space="0" w:color="auto"/>
      </w:divBdr>
    </w:div>
    <w:div w:id="944073934">
      <w:marLeft w:val="640"/>
      <w:marRight w:val="0"/>
      <w:marTop w:val="0"/>
      <w:marBottom w:val="0"/>
      <w:divBdr>
        <w:top w:val="none" w:sz="0" w:space="0" w:color="auto"/>
        <w:left w:val="none" w:sz="0" w:space="0" w:color="auto"/>
        <w:bottom w:val="none" w:sz="0" w:space="0" w:color="auto"/>
        <w:right w:val="none" w:sz="0" w:space="0" w:color="auto"/>
      </w:divBdr>
    </w:div>
    <w:div w:id="944075781">
      <w:marLeft w:val="640"/>
      <w:marRight w:val="0"/>
      <w:marTop w:val="0"/>
      <w:marBottom w:val="0"/>
      <w:divBdr>
        <w:top w:val="none" w:sz="0" w:space="0" w:color="auto"/>
        <w:left w:val="none" w:sz="0" w:space="0" w:color="auto"/>
        <w:bottom w:val="none" w:sz="0" w:space="0" w:color="auto"/>
        <w:right w:val="none" w:sz="0" w:space="0" w:color="auto"/>
      </w:divBdr>
    </w:div>
    <w:div w:id="944077870">
      <w:marLeft w:val="640"/>
      <w:marRight w:val="0"/>
      <w:marTop w:val="0"/>
      <w:marBottom w:val="0"/>
      <w:divBdr>
        <w:top w:val="none" w:sz="0" w:space="0" w:color="auto"/>
        <w:left w:val="none" w:sz="0" w:space="0" w:color="auto"/>
        <w:bottom w:val="none" w:sz="0" w:space="0" w:color="auto"/>
        <w:right w:val="none" w:sz="0" w:space="0" w:color="auto"/>
      </w:divBdr>
    </w:div>
    <w:div w:id="944112420">
      <w:marLeft w:val="640"/>
      <w:marRight w:val="0"/>
      <w:marTop w:val="0"/>
      <w:marBottom w:val="0"/>
      <w:divBdr>
        <w:top w:val="none" w:sz="0" w:space="0" w:color="auto"/>
        <w:left w:val="none" w:sz="0" w:space="0" w:color="auto"/>
        <w:bottom w:val="none" w:sz="0" w:space="0" w:color="auto"/>
        <w:right w:val="none" w:sz="0" w:space="0" w:color="auto"/>
      </w:divBdr>
    </w:div>
    <w:div w:id="944113120">
      <w:marLeft w:val="640"/>
      <w:marRight w:val="0"/>
      <w:marTop w:val="0"/>
      <w:marBottom w:val="0"/>
      <w:divBdr>
        <w:top w:val="none" w:sz="0" w:space="0" w:color="auto"/>
        <w:left w:val="none" w:sz="0" w:space="0" w:color="auto"/>
        <w:bottom w:val="none" w:sz="0" w:space="0" w:color="auto"/>
        <w:right w:val="none" w:sz="0" w:space="0" w:color="auto"/>
      </w:divBdr>
    </w:div>
    <w:div w:id="944117778">
      <w:marLeft w:val="640"/>
      <w:marRight w:val="0"/>
      <w:marTop w:val="0"/>
      <w:marBottom w:val="0"/>
      <w:divBdr>
        <w:top w:val="none" w:sz="0" w:space="0" w:color="auto"/>
        <w:left w:val="none" w:sz="0" w:space="0" w:color="auto"/>
        <w:bottom w:val="none" w:sz="0" w:space="0" w:color="auto"/>
        <w:right w:val="none" w:sz="0" w:space="0" w:color="auto"/>
      </w:divBdr>
    </w:div>
    <w:div w:id="944119885">
      <w:marLeft w:val="640"/>
      <w:marRight w:val="0"/>
      <w:marTop w:val="0"/>
      <w:marBottom w:val="0"/>
      <w:divBdr>
        <w:top w:val="none" w:sz="0" w:space="0" w:color="auto"/>
        <w:left w:val="none" w:sz="0" w:space="0" w:color="auto"/>
        <w:bottom w:val="none" w:sz="0" w:space="0" w:color="auto"/>
        <w:right w:val="none" w:sz="0" w:space="0" w:color="auto"/>
      </w:divBdr>
    </w:div>
    <w:div w:id="944264151">
      <w:marLeft w:val="640"/>
      <w:marRight w:val="0"/>
      <w:marTop w:val="0"/>
      <w:marBottom w:val="0"/>
      <w:divBdr>
        <w:top w:val="none" w:sz="0" w:space="0" w:color="auto"/>
        <w:left w:val="none" w:sz="0" w:space="0" w:color="auto"/>
        <w:bottom w:val="none" w:sz="0" w:space="0" w:color="auto"/>
        <w:right w:val="none" w:sz="0" w:space="0" w:color="auto"/>
      </w:divBdr>
    </w:div>
    <w:div w:id="944268144">
      <w:marLeft w:val="640"/>
      <w:marRight w:val="0"/>
      <w:marTop w:val="0"/>
      <w:marBottom w:val="0"/>
      <w:divBdr>
        <w:top w:val="none" w:sz="0" w:space="0" w:color="auto"/>
        <w:left w:val="none" w:sz="0" w:space="0" w:color="auto"/>
        <w:bottom w:val="none" w:sz="0" w:space="0" w:color="auto"/>
        <w:right w:val="none" w:sz="0" w:space="0" w:color="auto"/>
      </w:divBdr>
    </w:div>
    <w:div w:id="944269565">
      <w:marLeft w:val="640"/>
      <w:marRight w:val="0"/>
      <w:marTop w:val="0"/>
      <w:marBottom w:val="0"/>
      <w:divBdr>
        <w:top w:val="none" w:sz="0" w:space="0" w:color="auto"/>
        <w:left w:val="none" w:sz="0" w:space="0" w:color="auto"/>
        <w:bottom w:val="none" w:sz="0" w:space="0" w:color="auto"/>
        <w:right w:val="none" w:sz="0" w:space="0" w:color="auto"/>
      </w:divBdr>
    </w:div>
    <w:div w:id="944271510">
      <w:marLeft w:val="640"/>
      <w:marRight w:val="0"/>
      <w:marTop w:val="0"/>
      <w:marBottom w:val="0"/>
      <w:divBdr>
        <w:top w:val="none" w:sz="0" w:space="0" w:color="auto"/>
        <w:left w:val="none" w:sz="0" w:space="0" w:color="auto"/>
        <w:bottom w:val="none" w:sz="0" w:space="0" w:color="auto"/>
        <w:right w:val="none" w:sz="0" w:space="0" w:color="auto"/>
      </w:divBdr>
    </w:div>
    <w:div w:id="944311301">
      <w:marLeft w:val="640"/>
      <w:marRight w:val="0"/>
      <w:marTop w:val="0"/>
      <w:marBottom w:val="0"/>
      <w:divBdr>
        <w:top w:val="none" w:sz="0" w:space="0" w:color="auto"/>
        <w:left w:val="none" w:sz="0" w:space="0" w:color="auto"/>
        <w:bottom w:val="none" w:sz="0" w:space="0" w:color="auto"/>
        <w:right w:val="none" w:sz="0" w:space="0" w:color="auto"/>
      </w:divBdr>
    </w:div>
    <w:div w:id="944312202">
      <w:marLeft w:val="640"/>
      <w:marRight w:val="0"/>
      <w:marTop w:val="0"/>
      <w:marBottom w:val="0"/>
      <w:divBdr>
        <w:top w:val="none" w:sz="0" w:space="0" w:color="auto"/>
        <w:left w:val="none" w:sz="0" w:space="0" w:color="auto"/>
        <w:bottom w:val="none" w:sz="0" w:space="0" w:color="auto"/>
        <w:right w:val="none" w:sz="0" w:space="0" w:color="auto"/>
      </w:divBdr>
    </w:div>
    <w:div w:id="944312264">
      <w:marLeft w:val="640"/>
      <w:marRight w:val="0"/>
      <w:marTop w:val="0"/>
      <w:marBottom w:val="0"/>
      <w:divBdr>
        <w:top w:val="none" w:sz="0" w:space="0" w:color="auto"/>
        <w:left w:val="none" w:sz="0" w:space="0" w:color="auto"/>
        <w:bottom w:val="none" w:sz="0" w:space="0" w:color="auto"/>
        <w:right w:val="none" w:sz="0" w:space="0" w:color="auto"/>
      </w:divBdr>
    </w:div>
    <w:div w:id="944312319">
      <w:marLeft w:val="640"/>
      <w:marRight w:val="0"/>
      <w:marTop w:val="0"/>
      <w:marBottom w:val="0"/>
      <w:divBdr>
        <w:top w:val="none" w:sz="0" w:space="0" w:color="auto"/>
        <w:left w:val="none" w:sz="0" w:space="0" w:color="auto"/>
        <w:bottom w:val="none" w:sz="0" w:space="0" w:color="auto"/>
        <w:right w:val="none" w:sz="0" w:space="0" w:color="auto"/>
      </w:divBdr>
    </w:div>
    <w:div w:id="944314755">
      <w:marLeft w:val="640"/>
      <w:marRight w:val="0"/>
      <w:marTop w:val="0"/>
      <w:marBottom w:val="0"/>
      <w:divBdr>
        <w:top w:val="none" w:sz="0" w:space="0" w:color="auto"/>
        <w:left w:val="none" w:sz="0" w:space="0" w:color="auto"/>
        <w:bottom w:val="none" w:sz="0" w:space="0" w:color="auto"/>
        <w:right w:val="none" w:sz="0" w:space="0" w:color="auto"/>
      </w:divBdr>
    </w:div>
    <w:div w:id="944383673">
      <w:marLeft w:val="640"/>
      <w:marRight w:val="0"/>
      <w:marTop w:val="0"/>
      <w:marBottom w:val="0"/>
      <w:divBdr>
        <w:top w:val="none" w:sz="0" w:space="0" w:color="auto"/>
        <w:left w:val="none" w:sz="0" w:space="0" w:color="auto"/>
        <w:bottom w:val="none" w:sz="0" w:space="0" w:color="auto"/>
        <w:right w:val="none" w:sz="0" w:space="0" w:color="auto"/>
      </w:divBdr>
    </w:div>
    <w:div w:id="944383737">
      <w:marLeft w:val="640"/>
      <w:marRight w:val="0"/>
      <w:marTop w:val="0"/>
      <w:marBottom w:val="0"/>
      <w:divBdr>
        <w:top w:val="none" w:sz="0" w:space="0" w:color="auto"/>
        <w:left w:val="none" w:sz="0" w:space="0" w:color="auto"/>
        <w:bottom w:val="none" w:sz="0" w:space="0" w:color="auto"/>
        <w:right w:val="none" w:sz="0" w:space="0" w:color="auto"/>
      </w:divBdr>
    </w:div>
    <w:div w:id="944386465">
      <w:marLeft w:val="640"/>
      <w:marRight w:val="0"/>
      <w:marTop w:val="0"/>
      <w:marBottom w:val="0"/>
      <w:divBdr>
        <w:top w:val="none" w:sz="0" w:space="0" w:color="auto"/>
        <w:left w:val="none" w:sz="0" w:space="0" w:color="auto"/>
        <w:bottom w:val="none" w:sz="0" w:space="0" w:color="auto"/>
        <w:right w:val="none" w:sz="0" w:space="0" w:color="auto"/>
      </w:divBdr>
    </w:div>
    <w:div w:id="944387144">
      <w:marLeft w:val="640"/>
      <w:marRight w:val="0"/>
      <w:marTop w:val="0"/>
      <w:marBottom w:val="0"/>
      <w:divBdr>
        <w:top w:val="none" w:sz="0" w:space="0" w:color="auto"/>
        <w:left w:val="none" w:sz="0" w:space="0" w:color="auto"/>
        <w:bottom w:val="none" w:sz="0" w:space="0" w:color="auto"/>
        <w:right w:val="none" w:sz="0" w:space="0" w:color="auto"/>
      </w:divBdr>
    </w:div>
    <w:div w:id="944465137">
      <w:marLeft w:val="640"/>
      <w:marRight w:val="0"/>
      <w:marTop w:val="0"/>
      <w:marBottom w:val="0"/>
      <w:divBdr>
        <w:top w:val="none" w:sz="0" w:space="0" w:color="auto"/>
        <w:left w:val="none" w:sz="0" w:space="0" w:color="auto"/>
        <w:bottom w:val="none" w:sz="0" w:space="0" w:color="auto"/>
        <w:right w:val="none" w:sz="0" w:space="0" w:color="auto"/>
      </w:divBdr>
    </w:div>
    <w:div w:id="944504845">
      <w:marLeft w:val="640"/>
      <w:marRight w:val="0"/>
      <w:marTop w:val="0"/>
      <w:marBottom w:val="0"/>
      <w:divBdr>
        <w:top w:val="none" w:sz="0" w:space="0" w:color="auto"/>
        <w:left w:val="none" w:sz="0" w:space="0" w:color="auto"/>
        <w:bottom w:val="none" w:sz="0" w:space="0" w:color="auto"/>
        <w:right w:val="none" w:sz="0" w:space="0" w:color="auto"/>
      </w:divBdr>
    </w:div>
    <w:div w:id="944506934">
      <w:marLeft w:val="640"/>
      <w:marRight w:val="0"/>
      <w:marTop w:val="0"/>
      <w:marBottom w:val="0"/>
      <w:divBdr>
        <w:top w:val="none" w:sz="0" w:space="0" w:color="auto"/>
        <w:left w:val="none" w:sz="0" w:space="0" w:color="auto"/>
        <w:bottom w:val="none" w:sz="0" w:space="0" w:color="auto"/>
        <w:right w:val="none" w:sz="0" w:space="0" w:color="auto"/>
      </w:divBdr>
    </w:div>
    <w:div w:id="944531750">
      <w:marLeft w:val="640"/>
      <w:marRight w:val="0"/>
      <w:marTop w:val="0"/>
      <w:marBottom w:val="0"/>
      <w:divBdr>
        <w:top w:val="none" w:sz="0" w:space="0" w:color="auto"/>
        <w:left w:val="none" w:sz="0" w:space="0" w:color="auto"/>
        <w:bottom w:val="none" w:sz="0" w:space="0" w:color="auto"/>
        <w:right w:val="none" w:sz="0" w:space="0" w:color="auto"/>
      </w:divBdr>
    </w:div>
    <w:div w:id="944534303">
      <w:marLeft w:val="640"/>
      <w:marRight w:val="0"/>
      <w:marTop w:val="0"/>
      <w:marBottom w:val="0"/>
      <w:divBdr>
        <w:top w:val="none" w:sz="0" w:space="0" w:color="auto"/>
        <w:left w:val="none" w:sz="0" w:space="0" w:color="auto"/>
        <w:bottom w:val="none" w:sz="0" w:space="0" w:color="auto"/>
        <w:right w:val="none" w:sz="0" w:space="0" w:color="auto"/>
      </w:divBdr>
    </w:div>
    <w:div w:id="944576848">
      <w:marLeft w:val="640"/>
      <w:marRight w:val="0"/>
      <w:marTop w:val="0"/>
      <w:marBottom w:val="0"/>
      <w:divBdr>
        <w:top w:val="none" w:sz="0" w:space="0" w:color="auto"/>
        <w:left w:val="none" w:sz="0" w:space="0" w:color="auto"/>
        <w:bottom w:val="none" w:sz="0" w:space="0" w:color="auto"/>
        <w:right w:val="none" w:sz="0" w:space="0" w:color="auto"/>
      </w:divBdr>
    </w:div>
    <w:div w:id="944579530">
      <w:marLeft w:val="640"/>
      <w:marRight w:val="0"/>
      <w:marTop w:val="0"/>
      <w:marBottom w:val="0"/>
      <w:divBdr>
        <w:top w:val="none" w:sz="0" w:space="0" w:color="auto"/>
        <w:left w:val="none" w:sz="0" w:space="0" w:color="auto"/>
        <w:bottom w:val="none" w:sz="0" w:space="0" w:color="auto"/>
        <w:right w:val="none" w:sz="0" w:space="0" w:color="auto"/>
      </w:divBdr>
    </w:div>
    <w:div w:id="944652920">
      <w:marLeft w:val="640"/>
      <w:marRight w:val="0"/>
      <w:marTop w:val="0"/>
      <w:marBottom w:val="0"/>
      <w:divBdr>
        <w:top w:val="none" w:sz="0" w:space="0" w:color="auto"/>
        <w:left w:val="none" w:sz="0" w:space="0" w:color="auto"/>
        <w:bottom w:val="none" w:sz="0" w:space="0" w:color="auto"/>
        <w:right w:val="none" w:sz="0" w:space="0" w:color="auto"/>
      </w:divBdr>
    </w:div>
    <w:div w:id="944656823">
      <w:marLeft w:val="640"/>
      <w:marRight w:val="0"/>
      <w:marTop w:val="0"/>
      <w:marBottom w:val="0"/>
      <w:divBdr>
        <w:top w:val="none" w:sz="0" w:space="0" w:color="auto"/>
        <w:left w:val="none" w:sz="0" w:space="0" w:color="auto"/>
        <w:bottom w:val="none" w:sz="0" w:space="0" w:color="auto"/>
        <w:right w:val="none" w:sz="0" w:space="0" w:color="auto"/>
      </w:divBdr>
    </w:div>
    <w:div w:id="944726569">
      <w:marLeft w:val="640"/>
      <w:marRight w:val="0"/>
      <w:marTop w:val="0"/>
      <w:marBottom w:val="0"/>
      <w:divBdr>
        <w:top w:val="none" w:sz="0" w:space="0" w:color="auto"/>
        <w:left w:val="none" w:sz="0" w:space="0" w:color="auto"/>
        <w:bottom w:val="none" w:sz="0" w:space="0" w:color="auto"/>
        <w:right w:val="none" w:sz="0" w:space="0" w:color="auto"/>
      </w:divBdr>
    </w:div>
    <w:div w:id="944769134">
      <w:marLeft w:val="640"/>
      <w:marRight w:val="0"/>
      <w:marTop w:val="0"/>
      <w:marBottom w:val="0"/>
      <w:divBdr>
        <w:top w:val="none" w:sz="0" w:space="0" w:color="auto"/>
        <w:left w:val="none" w:sz="0" w:space="0" w:color="auto"/>
        <w:bottom w:val="none" w:sz="0" w:space="0" w:color="auto"/>
        <w:right w:val="none" w:sz="0" w:space="0" w:color="auto"/>
      </w:divBdr>
    </w:div>
    <w:div w:id="944769920">
      <w:marLeft w:val="640"/>
      <w:marRight w:val="0"/>
      <w:marTop w:val="0"/>
      <w:marBottom w:val="0"/>
      <w:divBdr>
        <w:top w:val="none" w:sz="0" w:space="0" w:color="auto"/>
        <w:left w:val="none" w:sz="0" w:space="0" w:color="auto"/>
        <w:bottom w:val="none" w:sz="0" w:space="0" w:color="auto"/>
        <w:right w:val="none" w:sz="0" w:space="0" w:color="auto"/>
      </w:divBdr>
    </w:div>
    <w:div w:id="944771164">
      <w:marLeft w:val="640"/>
      <w:marRight w:val="0"/>
      <w:marTop w:val="0"/>
      <w:marBottom w:val="0"/>
      <w:divBdr>
        <w:top w:val="none" w:sz="0" w:space="0" w:color="auto"/>
        <w:left w:val="none" w:sz="0" w:space="0" w:color="auto"/>
        <w:bottom w:val="none" w:sz="0" w:space="0" w:color="auto"/>
        <w:right w:val="none" w:sz="0" w:space="0" w:color="auto"/>
      </w:divBdr>
    </w:div>
    <w:div w:id="944775133">
      <w:marLeft w:val="640"/>
      <w:marRight w:val="0"/>
      <w:marTop w:val="0"/>
      <w:marBottom w:val="0"/>
      <w:divBdr>
        <w:top w:val="none" w:sz="0" w:space="0" w:color="auto"/>
        <w:left w:val="none" w:sz="0" w:space="0" w:color="auto"/>
        <w:bottom w:val="none" w:sz="0" w:space="0" w:color="auto"/>
        <w:right w:val="none" w:sz="0" w:space="0" w:color="auto"/>
      </w:divBdr>
    </w:div>
    <w:div w:id="944844358">
      <w:marLeft w:val="640"/>
      <w:marRight w:val="0"/>
      <w:marTop w:val="0"/>
      <w:marBottom w:val="0"/>
      <w:divBdr>
        <w:top w:val="none" w:sz="0" w:space="0" w:color="auto"/>
        <w:left w:val="none" w:sz="0" w:space="0" w:color="auto"/>
        <w:bottom w:val="none" w:sz="0" w:space="0" w:color="auto"/>
        <w:right w:val="none" w:sz="0" w:space="0" w:color="auto"/>
      </w:divBdr>
    </w:div>
    <w:div w:id="944844558">
      <w:marLeft w:val="640"/>
      <w:marRight w:val="0"/>
      <w:marTop w:val="0"/>
      <w:marBottom w:val="0"/>
      <w:divBdr>
        <w:top w:val="none" w:sz="0" w:space="0" w:color="auto"/>
        <w:left w:val="none" w:sz="0" w:space="0" w:color="auto"/>
        <w:bottom w:val="none" w:sz="0" w:space="0" w:color="auto"/>
        <w:right w:val="none" w:sz="0" w:space="0" w:color="auto"/>
      </w:divBdr>
    </w:div>
    <w:div w:id="944847073">
      <w:marLeft w:val="640"/>
      <w:marRight w:val="0"/>
      <w:marTop w:val="0"/>
      <w:marBottom w:val="0"/>
      <w:divBdr>
        <w:top w:val="none" w:sz="0" w:space="0" w:color="auto"/>
        <w:left w:val="none" w:sz="0" w:space="0" w:color="auto"/>
        <w:bottom w:val="none" w:sz="0" w:space="0" w:color="auto"/>
        <w:right w:val="none" w:sz="0" w:space="0" w:color="auto"/>
      </w:divBdr>
    </w:div>
    <w:div w:id="944848823">
      <w:marLeft w:val="640"/>
      <w:marRight w:val="0"/>
      <w:marTop w:val="0"/>
      <w:marBottom w:val="0"/>
      <w:divBdr>
        <w:top w:val="none" w:sz="0" w:space="0" w:color="auto"/>
        <w:left w:val="none" w:sz="0" w:space="0" w:color="auto"/>
        <w:bottom w:val="none" w:sz="0" w:space="0" w:color="auto"/>
        <w:right w:val="none" w:sz="0" w:space="0" w:color="auto"/>
      </w:divBdr>
    </w:div>
    <w:div w:id="944849656">
      <w:marLeft w:val="640"/>
      <w:marRight w:val="0"/>
      <w:marTop w:val="0"/>
      <w:marBottom w:val="0"/>
      <w:divBdr>
        <w:top w:val="none" w:sz="0" w:space="0" w:color="auto"/>
        <w:left w:val="none" w:sz="0" w:space="0" w:color="auto"/>
        <w:bottom w:val="none" w:sz="0" w:space="0" w:color="auto"/>
        <w:right w:val="none" w:sz="0" w:space="0" w:color="auto"/>
      </w:divBdr>
    </w:div>
    <w:div w:id="944852132">
      <w:marLeft w:val="640"/>
      <w:marRight w:val="0"/>
      <w:marTop w:val="0"/>
      <w:marBottom w:val="0"/>
      <w:divBdr>
        <w:top w:val="none" w:sz="0" w:space="0" w:color="auto"/>
        <w:left w:val="none" w:sz="0" w:space="0" w:color="auto"/>
        <w:bottom w:val="none" w:sz="0" w:space="0" w:color="auto"/>
        <w:right w:val="none" w:sz="0" w:space="0" w:color="auto"/>
      </w:divBdr>
    </w:div>
    <w:div w:id="944966688">
      <w:marLeft w:val="640"/>
      <w:marRight w:val="0"/>
      <w:marTop w:val="0"/>
      <w:marBottom w:val="0"/>
      <w:divBdr>
        <w:top w:val="none" w:sz="0" w:space="0" w:color="auto"/>
        <w:left w:val="none" w:sz="0" w:space="0" w:color="auto"/>
        <w:bottom w:val="none" w:sz="0" w:space="0" w:color="auto"/>
        <w:right w:val="none" w:sz="0" w:space="0" w:color="auto"/>
      </w:divBdr>
    </w:div>
    <w:div w:id="945037187">
      <w:marLeft w:val="640"/>
      <w:marRight w:val="0"/>
      <w:marTop w:val="0"/>
      <w:marBottom w:val="0"/>
      <w:divBdr>
        <w:top w:val="none" w:sz="0" w:space="0" w:color="auto"/>
        <w:left w:val="none" w:sz="0" w:space="0" w:color="auto"/>
        <w:bottom w:val="none" w:sz="0" w:space="0" w:color="auto"/>
        <w:right w:val="none" w:sz="0" w:space="0" w:color="auto"/>
      </w:divBdr>
    </w:div>
    <w:div w:id="945042845">
      <w:marLeft w:val="640"/>
      <w:marRight w:val="0"/>
      <w:marTop w:val="0"/>
      <w:marBottom w:val="0"/>
      <w:divBdr>
        <w:top w:val="none" w:sz="0" w:space="0" w:color="auto"/>
        <w:left w:val="none" w:sz="0" w:space="0" w:color="auto"/>
        <w:bottom w:val="none" w:sz="0" w:space="0" w:color="auto"/>
        <w:right w:val="none" w:sz="0" w:space="0" w:color="auto"/>
      </w:divBdr>
    </w:div>
    <w:div w:id="945119845">
      <w:marLeft w:val="640"/>
      <w:marRight w:val="0"/>
      <w:marTop w:val="0"/>
      <w:marBottom w:val="0"/>
      <w:divBdr>
        <w:top w:val="none" w:sz="0" w:space="0" w:color="auto"/>
        <w:left w:val="none" w:sz="0" w:space="0" w:color="auto"/>
        <w:bottom w:val="none" w:sz="0" w:space="0" w:color="auto"/>
        <w:right w:val="none" w:sz="0" w:space="0" w:color="auto"/>
      </w:divBdr>
    </w:div>
    <w:div w:id="945308307">
      <w:marLeft w:val="640"/>
      <w:marRight w:val="0"/>
      <w:marTop w:val="0"/>
      <w:marBottom w:val="0"/>
      <w:divBdr>
        <w:top w:val="none" w:sz="0" w:space="0" w:color="auto"/>
        <w:left w:val="none" w:sz="0" w:space="0" w:color="auto"/>
        <w:bottom w:val="none" w:sz="0" w:space="0" w:color="auto"/>
        <w:right w:val="none" w:sz="0" w:space="0" w:color="auto"/>
      </w:divBdr>
    </w:div>
    <w:div w:id="945310568">
      <w:marLeft w:val="640"/>
      <w:marRight w:val="0"/>
      <w:marTop w:val="0"/>
      <w:marBottom w:val="0"/>
      <w:divBdr>
        <w:top w:val="none" w:sz="0" w:space="0" w:color="auto"/>
        <w:left w:val="none" w:sz="0" w:space="0" w:color="auto"/>
        <w:bottom w:val="none" w:sz="0" w:space="0" w:color="auto"/>
        <w:right w:val="none" w:sz="0" w:space="0" w:color="auto"/>
      </w:divBdr>
    </w:div>
    <w:div w:id="945380613">
      <w:marLeft w:val="640"/>
      <w:marRight w:val="0"/>
      <w:marTop w:val="0"/>
      <w:marBottom w:val="0"/>
      <w:divBdr>
        <w:top w:val="none" w:sz="0" w:space="0" w:color="auto"/>
        <w:left w:val="none" w:sz="0" w:space="0" w:color="auto"/>
        <w:bottom w:val="none" w:sz="0" w:space="0" w:color="auto"/>
        <w:right w:val="none" w:sz="0" w:space="0" w:color="auto"/>
      </w:divBdr>
    </w:div>
    <w:div w:id="945382959">
      <w:marLeft w:val="640"/>
      <w:marRight w:val="0"/>
      <w:marTop w:val="0"/>
      <w:marBottom w:val="0"/>
      <w:divBdr>
        <w:top w:val="none" w:sz="0" w:space="0" w:color="auto"/>
        <w:left w:val="none" w:sz="0" w:space="0" w:color="auto"/>
        <w:bottom w:val="none" w:sz="0" w:space="0" w:color="auto"/>
        <w:right w:val="none" w:sz="0" w:space="0" w:color="auto"/>
      </w:divBdr>
    </w:div>
    <w:div w:id="945422786">
      <w:marLeft w:val="640"/>
      <w:marRight w:val="0"/>
      <w:marTop w:val="0"/>
      <w:marBottom w:val="0"/>
      <w:divBdr>
        <w:top w:val="none" w:sz="0" w:space="0" w:color="auto"/>
        <w:left w:val="none" w:sz="0" w:space="0" w:color="auto"/>
        <w:bottom w:val="none" w:sz="0" w:space="0" w:color="auto"/>
        <w:right w:val="none" w:sz="0" w:space="0" w:color="auto"/>
      </w:divBdr>
    </w:div>
    <w:div w:id="945424632">
      <w:marLeft w:val="640"/>
      <w:marRight w:val="0"/>
      <w:marTop w:val="0"/>
      <w:marBottom w:val="0"/>
      <w:divBdr>
        <w:top w:val="none" w:sz="0" w:space="0" w:color="auto"/>
        <w:left w:val="none" w:sz="0" w:space="0" w:color="auto"/>
        <w:bottom w:val="none" w:sz="0" w:space="0" w:color="auto"/>
        <w:right w:val="none" w:sz="0" w:space="0" w:color="auto"/>
      </w:divBdr>
    </w:div>
    <w:div w:id="945430987">
      <w:marLeft w:val="640"/>
      <w:marRight w:val="0"/>
      <w:marTop w:val="0"/>
      <w:marBottom w:val="0"/>
      <w:divBdr>
        <w:top w:val="none" w:sz="0" w:space="0" w:color="auto"/>
        <w:left w:val="none" w:sz="0" w:space="0" w:color="auto"/>
        <w:bottom w:val="none" w:sz="0" w:space="0" w:color="auto"/>
        <w:right w:val="none" w:sz="0" w:space="0" w:color="auto"/>
      </w:divBdr>
    </w:div>
    <w:div w:id="945498307">
      <w:marLeft w:val="640"/>
      <w:marRight w:val="0"/>
      <w:marTop w:val="0"/>
      <w:marBottom w:val="0"/>
      <w:divBdr>
        <w:top w:val="none" w:sz="0" w:space="0" w:color="auto"/>
        <w:left w:val="none" w:sz="0" w:space="0" w:color="auto"/>
        <w:bottom w:val="none" w:sz="0" w:space="0" w:color="auto"/>
        <w:right w:val="none" w:sz="0" w:space="0" w:color="auto"/>
      </w:divBdr>
    </w:div>
    <w:div w:id="945499311">
      <w:marLeft w:val="640"/>
      <w:marRight w:val="0"/>
      <w:marTop w:val="0"/>
      <w:marBottom w:val="0"/>
      <w:divBdr>
        <w:top w:val="none" w:sz="0" w:space="0" w:color="auto"/>
        <w:left w:val="none" w:sz="0" w:space="0" w:color="auto"/>
        <w:bottom w:val="none" w:sz="0" w:space="0" w:color="auto"/>
        <w:right w:val="none" w:sz="0" w:space="0" w:color="auto"/>
      </w:divBdr>
    </w:div>
    <w:div w:id="945500324">
      <w:marLeft w:val="640"/>
      <w:marRight w:val="0"/>
      <w:marTop w:val="0"/>
      <w:marBottom w:val="0"/>
      <w:divBdr>
        <w:top w:val="none" w:sz="0" w:space="0" w:color="auto"/>
        <w:left w:val="none" w:sz="0" w:space="0" w:color="auto"/>
        <w:bottom w:val="none" w:sz="0" w:space="0" w:color="auto"/>
        <w:right w:val="none" w:sz="0" w:space="0" w:color="auto"/>
      </w:divBdr>
    </w:div>
    <w:div w:id="945503670">
      <w:marLeft w:val="640"/>
      <w:marRight w:val="0"/>
      <w:marTop w:val="0"/>
      <w:marBottom w:val="0"/>
      <w:divBdr>
        <w:top w:val="none" w:sz="0" w:space="0" w:color="auto"/>
        <w:left w:val="none" w:sz="0" w:space="0" w:color="auto"/>
        <w:bottom w:val="none" w:sz="0" w:space="0" w:color="auto"/>
        <w:right w:val="none" w:sz="0" w:space="0" w:color="auto"/>
      </w:divBdr>
    </w:div>
    <w:div w:id="945573930">
      <w:marLeft w:val="640"/>
      <w:marRight w:val="0"/>
      <w:marTop w:val="0"/>
      <w:marBottom w:val="0"/>
      <w:divBdr>
        <w:top w:val="none" w:sz="0" w:space="0" w:color="auto"/>
        <w:left w:val="none" w:sz="0" w:space="0" w:color="auto"/>
        <w:bottom w:val="none" w:sz="0" w:space="0" w:color="auto"/>
        <w:right w:val="none" w:sz="0" w:space="0" w:color="auto"/>
      </w:divBdr>
    </w:div>
    <w:div w:id="945578262">
      <w:marLeft w:val="640"/>
      <w:marRight w:val="0"/>
      <w:marTop w:val="0"/>
      <w:marBottom w:val="0"/>
      <w:divBdr>
        <w:top w:val="none" w:sz="0" w:space="0" w:color="auto"/>
        <w:left w:val="none" w:sz="0" w:space="0" w:color="auto"/>
        <w:bottom w:val="none" w:sz="0" w:space="0" w:color="auto"/>
        <w:right w:val="none" w:sz="0" w:space="0" w:color="auto"/>
      </w:divBdr>
    </w:div>
    <w:div w:id="945579223">
      <w:marLeft w:val="640"/>
      <w:marRight w:val="0"/>
      <w:marTop w:val="0"/>
      <w:marBottom w:val="0"/>
      <w:divBdr>
        <w:top w:val="none" w:sz="0" w:space="0" w:color="auto"/>
        <w:left w:val="none" w:sz="0" w:space="0" w:color="auto"/>
        <w:bottom w:val="none" w:sz="0" w:space="0" w:color="auto"/>
        <w:right w:val="none" w:sz="0" w:space="0" w:color="auto"/>
      </w:divBdr>
    </w:div>
    <w:div w:id="945581115">
      <w:marLeft w:val="640"/>
      <w:marRight w:val="0"/>
      <w:marTop w:val="0"/>
      <w:marBottom w:val="0"/>
      <w:divBdr>
        <w:top w:val="none" w:sz="0" w:space="0" w:color="auto"/>
        <w:left w:val="none" w:sz="0" w:space="0" w:color="auto"/>
        <w:bottom w:val="none" w:sz="0" w:space="0" w:color="auto"/>
        <w:right w:val="none" w:sz="0" w:space="0" w:color="auto"/>
      </w:divBdr>
    </w:div>
    <w:div w:id="945582873">
      <w:marLeft w:val="640"/>
      <w:marRight w:val="0"/>
      <w:marTop w:val="0"/>
      <w:marBottom w:val="0"/>
      <w:divBdr>
        <w:top w:val="none" w:sz="0" w:space="0" w:color="auto"/>
        <w:left w:val="none" w:sz="0" w:space="0" w:color="auto"/>
        <w:bottom w:val="none" w:sz="0" w:space="0" w:color="auto"/>
        <w:right w:val="none" w:sz="0" w:space="0" w:color="auto"/>
      </w:divBdr>
    </w:div>
    <w:div w:id="945621982">
      <w:marLeft w:val="640"/>
      <w:marRight w:val="0"/>
      <w:marTop w:val="0"/>
      <w:marBottom w:val="0"/>
      <w:divBdr>
        <w:top w:val="none" w:sz="0" w:space="0" w:color="auto"/>
        <w:left w:val="none" w:sz="0" w:space="0" w:color="auto"/>
        <w:bottom w:val="none" w:sz="0" w:space="0" w:color="auto"/>
        <w:right w:val="none" w:sz="0" w:space="0" w:color="auto"/>
      </w:divBdr>
    </w:div>
    <w:div w:id="945622357">
      <w:marLeft w:val="640"/>
      <w:marRight w:val="0"/>
      <w:marTop w:val="0"/>
      <w:marBottom w:val="0"/>
      <w:divBdr>
        <w:top w:val="none" w:sz="0" w:space="0" w:color="auto"/>
        <w:left w:val="none" w:sz="0" w:space="0" w:color="auto"/>
        <w:bottom w:val="none" w:sz="0" w:space="0" w:color="auto"/>
        <w:right w:val="none" w:sz="0" w:space="0" w:color="auto"/>
      </w:divBdr>
    </w:div>
    <w:div w:id="945695911">
      <w:marLeft w:val="640"/>
      <w:marRight w:val="0"/>
      <w:marTop w:val="0"/>
      <w:marBottom w:val="0"/>
      <w:divBdr>
        <w:top w:val="none" w:sz="0" w:space="0" w:color="auto"/>
        <w:left w:val="none" w:sz="0" w:space="0" w:color="auto"/>
        <w:bottom w:val="none" w:sz="0" w:space="0" w:color="auto"/>
        <w:right w:val="none" w:sz="0" w:space="0" w:color="auto"/>
      </w:divBdr>
    </w:div>
    <w:div w:id="945698303">
      <w:marLeft w:val="640"/>
      <w:marRight w:val="0"/>
      <w:marTop w:val="0"/>
      <w:marBottom w:val="0"/>
      <w:divBdr>
        <w:top w:val="none" w:sz="0" w:space="0" w:color="auto"/>
        <w:left w:val="none" w:sz="0" w:space="0" w:color="auto"/>
        <w:bottom w:val="none" w:sz="0" w:space="0" w:color="auto"/>
        <w:right w:val="none" w:sz="0" w:space="0" w:color="auto"/>
      </w:divBdr>
    </w:div>
    <w:div w:id="945769712">
      <w:marLeft w:val="640"/>
      <w:marRight w:val="0"/>
      <w:marTop w:val="0"/>
      <w:marBottom w:val="0"/>
      <w:divBdr>
        <w:top w:val="none" w:sz="0" w:space="0" w:color="auto"/>
        <w:left w:val="none" w:sz="0" w:space="0" w:color="auto"/>
        <w:bottom w:val="none" w:sz="0" w:space="0" w:color="auto"/>
        <w:right w:val="none" w:sz="0" w:space="0" w:color="auto"/>
      </w:divBdr>
    </w:div>
    <w:div w:id="945772678">
      <w:marLeft w:val="640"/>
      <w:marRight w:val="0"/>
      <w:marTop w:val="0"/>
      <w:marBottom w:val="0"/>
      <w:divBdr>
        <w:top w:val="none" w:sz="0" w:space="0" w:color="auto"/>
        <w:left w:val="none" w:sz="0" w:space="0" w:color="auto"/>
        <w:bottom w:val="none" w:sz="0" w:space="0" w:color="auto"/>
        <w:right w:val="none" w:sz="0" w:space="0" w:color="auto"/>
      </w:divBdr>
    </w:div>
    <w:div w:id="945773264">
      <w:marLeft w:val="640"/>
      <w:marRight w:val="0"/>
      <w:marTop w:val="0"/>
      <w:marBottom w:val="0"/>
      <w:divBdr>
        <w:top w:val="none" w:sz="0" w:space="0" w:color="auto"/>
        <w:left w:val="none" w:sz="0" w:space="0" w:color="auto"/>
        <w:bottom w:val="none" w:sz="0" w:space="0" w:color="auto"/>
        <w:right w:val="none" w:sz="0" w:space="0" w:color="auto"/>
      </w:divBdr>
    </w:div>
    <w:div w:id="945773433">
      <w:marLeft w:val="640"/>
      <w:marRight w:val="0"/>
      <w:marTop w:val="0"/>
      <w:marBottom w:val="0"/>
      <w:divBdr>
        <w:top w:val="none" w:sz="0" w:space="0" w:color="auto"/>
        <w:left w:val="none" w:sz="0" w:space="0" w:color="auto"/>
        <w:bottom w:val="none" w:sz="0" w:space="0" w:color="auto"/>
        <w:right w:val="none" w:sz="0" w:space="0" w:color="auto"/>
      </w:divBdr>
    </w:div>
    <w:div w:id="945774014">
      <w:marLeft w:val="640"/>
      <w:marRight w:val="0"/>
      <w:marTop w:val="0"/>
      <w:marBottom w:val="0"/>
      <w:divBdr>
        <w:top w:val="none" w:sz="0" w:space="0" w:color="auto"/>
        <w:left w:val="none" w:sz="0" w:space="0" w:color="auto"/>
        <w:bottom w:val="none" w:sz="0" w:space="0" w:color="auto"/>
        <w:right w:val="none" w:sz="0" w:space="0" w:color="auto"/>
      </w:divBdr>
    </w:div>
    <w:div w:id="945818128">
      <w:marLeft w:val="640"/>
      <w:marRight w:val="0"/>
      <w:marTop w:val="0"/>
      <w:marBottom w:val="0"/>
      <w:divBdr>
        <w:top w:val="none" w:sz="0" w:space="0" w:color="auto"/>
        <w:left w:val="none" w:sz="0" w:space="0" w:color="auto"/>
        <w:bottom w:val="none" w:sz="0" w:space="0" w:color="auto"/>
        <w:right w:val="none" w:sz="0" w:space="0" w:color="auto"/>
      </w:divBdr>
    </w:div>
    <w:div w:id="945841972">
      <w:marLeft w:val="640"/>
      <w:marRight w:val="0"/>
      <w:marTop w:val="0"/>
      <w:marBottom w:val="0"/>
      <w:divBdr>
        <w:top w:val="none" w:sz="0" w:space="0" w:color="auto"/>
        <w:left w:val="none" w:sz="0" w:space="0" w:color="auto"/>
        <w:bottom w:val="none" w:sz="0" w:space="0" w:color="auto"/>
        <w:right w:val="none" w:sz="0" w:space="0" w:color="auto"/>
      </w:divBdr>
    </w:div>
    <w:div w:id="945842862">
      <w:marLeft w:val="640"/>
      <w:marRight w:val="0"/>
      <w:marTop w:val="0"/>
      <w:marBottom w:val="0"/>
      <w:divBdr>
        <w:top w:val="none" w:sz="0" w:space="0" w:color="auto"/>
        <w:left w:val="none" w:sz="0" w:space="0" w:color="auto"/>
        <w:bottom w:val="none" w:sz="0" w:space="0" w:color="auto"/>
        <w:right w:val="none" w:sz="0" w:space="0" w:color="auto"/>
      </w:divBdr>
    </w:div>
    <w:div w:id="945847232">
      <w:marLeft w:val="640"/>
      <w:marRight w:val="0"/>
      <w:marTop w:val="0"/>
      <w:marBottom w:val="0"/>
      <w:divBdr>
        <w:top w:val="none" w:sz="0" w:space="0" w:color="auto"/>
        <w:left w:val="none" w:sz="0" w:space="0" w:color="auto"/>
        <w:bottom w:val="none" w:sz="0" w:space="0" w:color="auto"/>
        <w:right w:val="none" w:sz="0" w:space="0" w:color="auto"/>
      </w:divBdr>
    </w:div>
    <w:div w:id="945892342">
      <w:marLeft w:val="640"/>
      <w:marRight w:val="0"/>
      <w:marTop w:val="0"/>
      <w:marBottom w:val="0"/>
      <w:divBdr>
        <w:top w:val="none" w:sz="0" w:space="0" w:color="auto"/>
        <w:left w:val="none" w:sz="0" w:space="0" w:color="auto"/>
        <w:bottom w:val="none" w:sz="0" w:space="0" w:color="auto"/>
        <w:right w:val="none" w:sz="0" w:space="0" w:color="auto"/>
      </w:divBdr>
    </w:div>
    <w:div w:id="945893146">
      <w:marLeft w:val="640"/>
      <w:marRight w:val="0"/>
      <w:marTop w:val="0"/>
      <w:marBottom w:val="0"/>
      <w:divBdr>
        <w:top w:val="none" w:sz="0" w:space="0" w:color="auto"/>
        <w:left w:val="none" w:sz="0" w:space="0" w:color="auto"/>
        <w:bottom w:val="none" w:sz="0" w:space="0" w:color="auto"/>
        <w:right w:val="none" w:sz="0" w:space="0" w:color="auto"/>
      </w:divBdr>
    </w:div>
    <w:div w:id="945893471">
      <w:marLeft w:val="640"/>
      <w:marRight w:val="0"/>
      <w:marTop w:val="0"/>
      <w:marBottom w:val="0"/>
      <w:divBdr>
        <w:top w:val="none" w:sz="0" w:space="0" w:color="auto"/>
        <w:left w:val="none" w:sz="0" w:space="0" w:color="auto"/>
        <w:bottom w:val="none" w:sz="0" w:space="0" w:color="auto"/>
        <w:right w:val="none" w:sz="0" w:space="0" w:color="auto"/>
      </w:divBdr>
    </w:div>
    <w:div w:id="945967054">
      <w:marLeft w:val="640"/>
      <w:marRight w:val="0"/>
      <w:marTop w:val="0"/>
      <w:marBottom w:val="0"/>
      <w:divBdr>
        <w:top w:val="none" w:sz="0" w:space="0" w:color="auto"/>
        <w:left w:val="none" w:sz="0" w:space="0" w:color="auto"/>
        <w:bottom w:val="none" w:sz="0" w:space="0" w:color="auto"/>
        <w:right w:val="none" w:sz="0" w:space="0" w:color="auto"/>
      </w:divBdr>
    </w:div>
    <w:div w:id="946078897">
      <w:marLeft w:val="640"/>
      <w:marRight w:val="0"/>
      <w:marTop w:val="0"/>
      <w:marBottom w:val="0"/>
      <w:divBdr>
        <w:top w:val="none" w:sz="0" w:space="0" w:color="auto"/>
        <w:left w:val="none" w:sz="0" w:space="0" w:color="auto"/>
        <w:bottom w:val="none" w:sz="0" w:space="0" w:color="auto"/>
        <w:right w:val="none" w:sz="0" w:space="0" w:color="auto"/>
      </w:divBdr>
    </w:div>
    <w:div w:id="946085069">
      <w:marLeft w:val="640"/>
      <w:marRight w:val="0"/>
      <w:marTop w:val="0"/>
      <w:marBottom w:val="0"/>
      <w:divBdr>
        <w:top w:val="none" w:sz="0" w:space="0" w:color="auto"/>
        <w:left w:val="none" w:sz="0" w:space="0" w:color="auto"/>
        <w:bottom w:val="none" w:sz="0" w:space="0" w:color="auto"/>
        <w:right w:val="none" w:sz="0" w:space="0" w:color="auto"/>
      </w:divBdr>
    </w:div>
    <w:div w:id="946086720">
      <w:marLeft w:val="640"/>
      <w:marRight w:val="0"/>
      <w:marTop w:val="0"/>
      <w:marBottom w:val="0"/>
      <w:divBdr>
        <w:top w:val="none" w:sz="0" w:space="0" w:color="auto"/>
        <w:left w:val="none" w:sz="0" w:space="0" w:color="auto"/>
        <w:bottom w:val="none" w:sz="0" w:space="0" w:color="auto"/>
        <w:right w:val="none" w:sz="0" w:space="0" w:color="auto"/>
      </w:divBdr>
    </w:div>
    <w:div w:id="946087559">
      <w:marLeft w:val="640"/>
      <w:marRight w:val="0"/>
      <w:marTop w:val="0"/>
      <w:marBottom w:val="0"/>
      <w:divBdr>
        <w:top w:val="none" w:sz="0" w:space="0" w:color="auto"/>
        <w:left w:val="none" w:sz="0" w:space="0" w:color="auto"/>
        <w:bottom w:val="none" w:sz="0" w:space="0" w:color="auto"/>
        <w:right w:val="none" w:sz="0" w:space="0" w:color="auto"/>
      </w:divBdr>
    </w:div>
    <w:div w:id="946154926">
      <w:marLeft w:val="640"/>
      <w:marRight w:val="0"/>
      <w:marTop w:val="0"/>
      <w:marBottom w:val="0"/>
      <w:divBdr>
        <w:top w:val="none" w:sz="0" w:space="0" w:color="auto"/>
        <w:left w:val="none" w:sz="0" w:space="0" w:color="auto"/>
        <w:bottom w:val="none" w:sz="0" w:space="0" w:color="auto"/>
        <w:right w:val="none" w:sz="0" w:space="0" w:color="auto"/>
      </w:divBdr>
    </w:div>
    <w:div w:id="946157630">
      <w:marLeft w:val="640"/>
      <w:marRight w:val="0"/>
      <w:marTop w:val="0"/>
      <w:marBottom w:val="0"/>
      <w:divBdr>
        <w:top w:val="none" w:sz="0" w:space="0" w:color="auto"/>
        <w:left w:val="none" w:sz="0" w:space="0" w:color="auto"/>
        <w:bottom w:val="none" w:sz="0" w:space="0" w:color="auto"/>
        <w:right w:val="none" w:sz="0" w:space="0" w:color="auto"/>
      </w:divBdr>
    </w:div>
    <w:div w:id="946230150">
      <w:marLeft w:val="640"/>
      <w:marRight w:val="0"/>
      <w:marTop w:val="0"/>
      <w:marBottom w:val="0"/>
      <w:divBdr>
        <w:top w:val="none" w:sz="0" w:space="0" w:color="auto"/>
        <w:left w:val="none" w:sz="0" w:space="0" w:color="auto"/>
        <w:bottom w:val="none" w:sz="0" w:space="0" w:color="auto"/>
        <w:right w:val="none" w:sz="0" w:space="0" w:color="auto"/>
      </w:divBdr>
    </w:div>
    <w:div w:id="946234760">
      <w:marLeft w:val="640"/>
      <w:marRight w:val="0"/>
      <w:marTop w:val="0"/>
      <w:marBottom w:val="0"/>
      <w:divBdr>
        <w:top w:val="none" w:sz="0" w:space="0" w:color="auto"/>
        <w:left w:val="none" w:sz="0" w:space="0" w:color="auto"/>
        <w:bottom w:val="none" w:sz="0" w:space="0" w:color="auto"/>
        <w:right w:val="none" w:sz="0" w:space="0" w:color="auto"/>
      </w:divBdr>
    </w:div>
    <w:div w:id="946237968">
      <w:marLeft w:val="640"/>
      <w:marRight w:val="0"/>
      <w:marTop w:val="0"/>
      <w:marBottom w:val="0"/>
      <w:divBdr>
        <w:top w:val="none" w:sz="0" w:space="0" w:color="auto"/>
        <w:left w:val="none" w:sz="0" w:space="0" w:color="auto"/>
        <w:bottom w:val="none" w:sz="0" w:space="0" w:color="auto"/>
        <w:right w:val="none" w:sz="0" w:space="0" w:color="auto"/>
      </w:divBdr>
    </w:div>
    <w:div w:id="946274534">
      <w:marLeft w:val="640"/>
      <w:marRight w:val="0"/>
      <w:marTop w:val="0"/>
      <w:marBottom w:val="0"/>
      <w:divBdr>
        <w:top w:val="none" w:sz="0" w:space="0" w:color="auto"/>
        <w:left w:val="none" w:sz="0" w:space="0" w:color="auto"/>
        <w:bottom w:val="none" w:sz="0" w:space="0" w:color="auto"/>
        <w:right w:val="none" w:sz="0" w:space="0" w:color="auto"/>
      </w:divBdr>
    </w:div>
    <w:div w:id="946277269">
      <w:marLeft w:val="640"/>
      <w:marRight w:val="0"/>
      <w:marTop w:val="0"/>
      <w:marBottom w:val="0"/>
      <w:divBdr>
        <w:top w:val="none" w:sz="0" w:space="0" w:color="auto"/>
        <w:left w:val="none" w:sz="0" w:space="0" w:color="auto"/>
        <w:bottom w:val="none" w:sz="0" w:space="0" w:color="auto"/>
        <w:right w:val="none" w:sz="0" w:space="0" w:color="auto"/>
      </w:divBdr>
    </w:div>
    <w:div w:id="946349053">
      <w:marLeft w:val="640"/>
      <w:marRight w:val="0"/>
      <w:marTop w:val="0"/>
      <w:marBottom w:val="0"/>
      <w:divBdr>
        <w:top w:val="none" w:sz="0" w:space="0" w:color="auto"/>
        <w:left w:val="none" w:sz="0" w:space="0" w:color="auto"/>
        <w:bottom w:val="none" w:sz="0" w:space="0" w:color="auto"/>
        <w:right w:val="none" w:sz="0" w:space="0" w:color="auto"/>
      </w:divBdr>
    </w:div>
    <w:div w:id="946421933">
      <w:marLeft w:val="640"/>
      <w:marRight w:val="0"/>
      <w:marTop w:val="0"/>
      <w:marBottom w:val="0"/>
      <w:divBdr>
        <w:top w:val="none" w:sz="0" w:space="0" w:color="auto"/>
        <w:left w:val="none" w:sz="0" w:space="0" w:color="auto"/>
        <w:bottom w:val="none" w:sz="0" w:space="0" w:color="auto"/>
        <w:right w:val="none" w:sz="0" w:space="0" w:color="auto"/>
      </w:divBdr>
    </w:div>
    <w:div w:id="946424165">
      <w:marLeft w:val="640"/>
      <w:marRight w:val="0"/>
      <w:marTop w:val="0"/>
      <w:marBottom w:val="0"/>
      <w:divBdr>
        <w:top w:val="none" w:sz="0" w:space="0" w:color="auto"/>
        <w:left w:val="none" w:sz="0" w:space="0" w:color="auto"/>
        <w:bottom w:val="none" w:sz="0" w:space="0" w:color="auto"/>
        <w:right w:val="none" w:sz="0" w:space="0" w:color="auto"/>
      </w:divBdr>
    </w:div>
    <w:div w:id="946426882">
      <w:marLeft w:val="640"/>
      <w:marRight w:val="0"/>
      <w:marTop w:val="0"/>
      <w:marBottom w:val="0"/>
      <w:divBdr>
        <w:top w:val="none" w:sz="0" w:space="0" w:color="auto"/>
        <w:left w:val="none" w:sz="0" w:space="0" w:color="auto"/>
        <w:bottom w:val="none" w:sz="0" w:space="0" w:color="auto"/>
        <w:right w:val="none" w:sz="0" w:space="0" w:color="auto"/>
      </w:divBdr>
    </w:div>
    <w:div w:id="946498761">
      <w:marLeft w:val="640"/>
      <w:marRight w:val="0"/>
      <w:marTop w:val="0"/>
      <w:marBottom w:val="0"/>
      <w:divBdr>
        <w:top w:val="none" w:sz="0" w:space="0" w:color="auto"/>
        <w:left w:val="none" w:sz="0" w:space="0" w:color="auto"/>
        <w:bottom w:val="none" w:sz="0" w:space="0" w:color="auto"/>
        <w:right w:val="none" w:sz="0" w:space="0" w:color="auto"/>
      </w:divBdr>
    </w:div>
    <w:div w:id="946499522">
      <w:marLeft w:val="640"/>
      <w:marRight w:val="0"/>
      <w:marTop w:val="0"/>
      <w:marBottom w:val="0"/>
      <w:divBdr>
        <w:top w:val="none" w:sz="0" w:space="0" w:color="auto"/>
        <w:left w:val="none" w:sz="0" w:space="0" w:color="auto"/>
        <w:bottom w:val="none" w:sz="0" w:space="0" w:color="auto"/>
        <w:right w:val="none" w:sz="0" w:space="0" w:color="auto"/>
      </w:divBdr>
    </w:div>
    <w:div w:id="946503028">
      <w:marLeft w:val="640"/>
      <w:marRight w:val="0"/>
      <w:marTop w:val="0"/>
      <w:marBottom w:val="0"/>
      <w:divBdr>
        <w:top w:val="none" w:sz="0" w:space="0" w:color="auto"/>
        <w:left w:val="none" w:sz="0" w:space="0" w:color="auto"/>
        <w:bottom w:val="none" w:sz="0" w:space="0" w:color="auto"/>
        <w:right w:val="none" w:sz="0" w:space="0" w:color="auto"/>
      </w:divBdr>
    </w:div>
    <w:div w:id="946543517">
      <w:marLeft w:val="640"/>
      <w:marRight w:val="0"/>
      <w:marTop w:val="0"/>
      <w:marBottom w:val="0"/>
      <w:divBdr>
        <w:top w:val="none" w:sz="0" w:space="0" w:color="auto"/>
        <w:left w:val="none" w:sz="0" w:space="0" w:color="auto"/>
        <w:bottom w:val="none" w:sz="0" w:space="0" w:color="auto"/>
        <w:right w:val="none" w:sz="0" w:space="0" w:color="auto"/>
      </w:divBdr>
    </w:div>
    <w:div w:id="946547401">
      <w:marLeft w:val="640"/>
      <w:marRight w:val="0"/>
      <w:marTop w:val="0"/>
      <w:marBottom w:val="0"/>
      <w:divBdr>
        <w:top w:val="none" w:sz="0" w:space="0" w:color="auto"/>
        <w:left w:val="none" w:sz="0" w:space="0" w:color="auto"/>
        <w:bottom w:val="none" w:sz="0" w:space="0" w:color="auto"/>
        <w:right w:val="none" w:sz="0" w:space="0" w:color="auto"/>
      </w:divBdr>
    </w:div>
    <w:div w:id="946547945">
      <w:marLeft w:val="640"/>
      <w:marRight w:val="0"/>
      <w:marTop w:val="0"/>
      <w:marBottom w:val="0"/>
      <w:divBdr>
        <w:top w:val="none" w:sz="0" w:space="0" w:color="auto"/>
        <w:left w:val="none" w:sz="0" w:space="0" w:color="auto"/>
        <w:bottom w:val="none" w:sz="0" w:space="0" w:color="auto"/>
        <w:right w:val="none" w:sz="0" w:space="0" w:color="auto"/>
      </w:divBdr>
    </w:div>
    <w:div w:id="946548270">
      <w:marLeft w:val="640"/>
      <w:marRight w:val="0"/>
      <w:marTop w:val="0"/>
      <w:marBottom w:val="0"/>
      <w:divBdr>
        <w:top w:val="none" w:sz="0" w:space="0" w:color="auto"/>
        <w:left w:val="none" w:sz="0" w:space="0" w:color="auto"/>
        <w:bottom w:val="none" w:sz="0" w:space="0" w:color="auto"/>
        <w:right w:val="none" w:sz="0" w:space="0" w:color="auto"/>
      </w:divBdr>
    </w:div>
    <w:div w:id="946616440">
      <w:marLeft w:val="640"/>
      <w:marRight w:val="0"/>
      <w:marTop w:val="0"/>
      <w:marBottom w:val="0"/>
      <w:divBdr>
        <w:top w:val="none" w:sz="0" w:space="0" w:color="auto"/>
        <w:left w:val="none" w:sz="0" w:space="0" w:color="auto"/>
        <w:bottom w:val="none" w:sz="0" w:space="0" w:color="auto"/>
        <w:right w:val="none" w:sz="0" w:space="0" w:color="auto"/>
      </w:divBdr>
    </w:div>
    <w:div w:id="946691428">
      <w:marLeft w:val="640"/>
      <w:marRight w:val="0"/>
      <w:marTop w:val="0"/>
      <w:marBottom w:val="0"/>
      <w:divBdr>
        <w:top w:val="none" w:sz="0" w:space="0" w:color="auto"/>
        <w:left w:val="none" w:sz="0" w:space="0" w:color="auto"/>
        <w:bottom w:val="none" w:sz="0" w:space="0" w:color="auto"/>
        <w:right w:val="none" w:sz="0" w:space="0" w:color="auto"/>
      </w:divBdr>
    </w:div>
    <w:div w:id="946693253">
      <w:marLeft w:val="640"/>
      <w:marRight w:val="0"/>
      <w:marTop w:val="0"/>
      <w:marBottom w:val="0"/>
      <w:divBdr>
        <w:top w:val="none" w:sz="0" w:space="0" w:color="auto"/>
        <w:left w:val="none" w:sz="0" w:space="0" w:color="auto"/>
        <w:bottom w:val="none" w:sz="0" w:space="0" w:color="auto"/>
        <w:right w:val="none" w:sz="0" w:space="0" w:color="auto"/>
      </w:divBdr>
    </w:div>
    <w:div w:id="946694082">
      <w:marLeft w:val="640"/>
      <w:marRight w:val="0"/>
      <w:marTop w:val="0"/>
      <w:marBottom w:val="0"/>
      <w:divBdr>
        <w:top w:val="none" w:sz="0" w:space="0" w:color="auto"/>
        <w:left w:val="none" w:sz="0" w:space="0" w:color="auto"/>
        <w:bottom w:val="none" w:sz="0" w:space="0" w:color="auto"/>
        <w:right w:val="none" w:sz="0" w:space="0" w:color="auto"/>
      </w:divBdr>
    </w:div>
    <w:div w:id="946697416">
      <w:marLeft w:val="640"/>
      <w:marRight w:val="0"/>
      <w:marTop w:val="0"/>
      <w:marBottom w:val="0"/>
      <w:divBdr>
        <w:top w:val="none" w:sz="0" w:space="0" w:color="auto"/>
        <w:left w:val="none" w:sz="0" w:space="0" w:color="auto"/>
        <w:bottom w:val="none" w:sz="0" w:space="0" w:color="auto"/>
        <w:right w:val="none" w:sz="0" w:space="0" w:color="auto"/>
      </w:divBdr>
    </w:div>
    <w:div w:id="946736912">
      <w:marLeft w:val="640"/>
      <w:marRight w:val="0"/>
      <w:marTop w:val="0"/>
      <w:marBottom w:val="0"/>
      <w:divBdr>
        <w:top w:val="none" w:sz="0" w:space="0" w:color="auto"/>
        <w:left w:val="none" w:sz="0" w:space="0" w:color="auto"/>
        <w:bottom w:val="none" w:sz="0" w:space="0" w:color="auto"/>
        <w:right w:val="none" w:sz="0" w:space="0" w:color="auto"/>
      </w:divBdr>
    </w:div>
    <w:div w:id="946808836">
      <w:marLeft w:val="640"/>
      <w:marRight w:val="0"/>
      <w:marTop w:val="0"/>
      <w:marBottom w:val="0"/>
      <w:divBdr>
        <w:top w:val="none" w:sz="0" w:space="0" w:color="auto"/>
        <w:left w:val="none" w:sz="0" w:space="0" w:color="auto"/>
        <w:bottom w:val="none" w:sz="0" w:space="0" w:color="auto"/>
        <w:right w:val="none" w:sz="0" w:space="0" w:color="auto"/>
      </w:divBdr>
    </w:div>
    <w:div w:id="946887479">
      <w:marLeft w:val="640"/>
      <w:marRight w:val="0"/>
      <w:marTop w:val="0"/>
      <w:marBottom w:val="0"/>
      <w:divBdr>
        <w:top w:val="none" w:sz="0" w:space="0" w:color="auto"/>
        <w:left w:val="none" w:sz="0" w:space="0" w:color="auto"/>
        <w:bottom w:val="none" w:sz="0" w:space="0" w:color="auto"/>
        <w:right w:val="none" w:sz="0" w:space="0" w:color="auto"/>
      </w:divBdr>
    </w:div>
    <w:div w:id="946889014">
      <w:marLeft w:val="640"/>
      <w:marRight w:val="0"/>
      <w:marTop w:val="0"/>
      <w:marBottom w:val="0"/>
      <w:divBdr>
        <w:top w:val="none" w:sz="0" w:space="0" w:color="auto"/>
        <w:left w:val="none" w:sz="0" w:space="0" w:color="auto"/>
        <w:bottom w:val="none" w:sz="0" w:space="0" w:color="auto"/>
        <w:right w:val="none" w:sz="0" w:space="0" w:color="auto"/>
      </w:divBdr>
    </w:div>
    <w:div w:id="946889484">
      <w:marLeft w:val="640"/>
      <w:marRight w:val="0"/>
      <w:marTop w:val="0"/>
      <w:marBottom w:val="0"/>
      <w:divBdr>
        <w:top w:val="none" w:sz="0" w:space="0" w:color="auto"/>
        <w:left w:val="none" w:sz="0" w:space="0" w:color="auto"/>
        <w:bottom w:val="none" w:sz="0" w:space="0" w:color="auto"/>
        <w:right w:val="none" w:sz="0" w:space="0" w:color="auto"/>
      </w:divBdr>
    </w:div>
    <w:div w:id="946930780">
      <w:marLeft w:val="640"/>
      <w:marRight w:val="0"/>
      <w:marTop w:val="0"/>
      <w:marBottom w:val="0"/>
      <w:divBdr>
        <w:top w:val="none" w:sz="0" w:space="0" w:color="auto"/>
        <w:left w:val="none" w:sz="0" w:space="0" w:color="auto"/>
        <w:bottom w:val="none" w:sz="0" w:space="0" w:color="auto"/>
        <w:right w:val="none" w:sz="0" w:space="0" w:color="auto"/>
      </w:divBdr>
    </w:div>
    <w:div w:id="946932430">
      <w:marLeft w:val="640"/>
      <w:marRight w:val="0"/>
      <w:marTop w:val="0"/>
      <w:marBottom w:val="0"/>
      <w:divBdr>
        <w:top w:val="none" w:sz="0" w:space="0" w:color="auto"/>
        <w:left w:val="none" w:sz="0" w:space="0" w:color="auto"/>
        <w:bottom w:val="none" w:sz="0" w:space="0" w:color="auto"/>
        <w:right w:val="none" w:sz="0" w:space="0" w:color="auto"/>
      </w:divBdr>
    </w:div>
    <w:div w:id="947004466">
      <w:marLeft w:val="640"/>
      <w:marRight w:val="0"/>
      <w:marTop w:val="0"/>
      <w:marBottom w:val="0"/>
      <w:divBdr>
        <w:top w:val="none" w:sz="0" w:space="0" w:color="auto"/>
        <w:left w:val="none" w:sz="0" w:space="0" w:color="auto"/>
        <w:bottom w:val="none" w:sz="0" w:space="0" w:color="auto"/>
        <w:right w:val="none" w:sz="0" w:space="0" w:color="auto"/>
      </w:divBdr>
    </w:div>
    <w:div w:id="947083204">
      <w:marLeft w:val="640"/>
      <w:marRight w:val="0"/>
      <w:marTop w:val="0"/>
      <w:marBottom w:val="0"/>
      <w:divBdr>
        <w:top w:val="none" w:sz="0" w:space="0" w:color="auto"/>
        <w:left w:val="none" w:sz="0" w:space="0" w:color="auto"/>
        <w:bottom w:val="none" w:sz="0" w:space="0" w:color="auto"/>
        <w:right w:val="none" w:sz="0" w:space="0" w:color="auto"/>
      </w:divBdr>
    </w:div>
    <w:div w:id="947128557">
      <w:marLeft w:val="640"/>
      <w:marRight w:val="0"/>
      <w:marTop w:val="0"/>
      <w:marBottom w:val="0"/>
      <w:divBdr>
        <w:top w:val="none" w:sz="0" w:space="0" w:color="auto"/>
        <w:left w:val="none" w:sz="0" w:space="0" w:color="auto"/>
        <w:bottom w:val="none" w:sz="0" w:space="0" w:color="auto"/>
        <w:right w:val="none" w:sz="0" w:space="0" w:color="auto"/>
      </w:divBdr>
    </w:div>
    <w:div w:id="947152520">
      <w:marLeft w:val="640"/>
      <w:marRight w:val="0"/>
      <w:marTop w:val="0"/>
      <w:marBottom w:val="0"/>
      <w:divBdr>
        <w:top w:val="none" w:sz="0" w:space="0" w:color="auto"/>
        <w:left w:val="none" w:sz="0" w:space="0" w:color="auto"/>
        <w:bottom w:val="none" w:sz="0" w:space="0" w:color="auto"/>
        <w:right w:val="none" w:sz="0" w:space="0" w:color="auto"/>
      </w:divBdr>
    </w:div>
    <w:div w:id="947201407">
      <w:marLeft w:val="640"/>
      <w:marRight w:val="0"/>
      <w:marTop w:val="0"/>
      <w:marBottom w:val="0"/>
      <w:divBdr>
        <w:top w:val="none" w:sz="0" w:space="0" w:color="auto"/>
        <w:left w:val="none" w:sz="0" w:space="0" w:color="auto"/>
        <w:bottom w:val="none" w:sz="0" w:space="0" w:color="auto"/>
        <w:right w:val="none" w:sz="0" w:space="0" w:color="auto"/>
      </w:divBdr>
    </w:div>
    <w:div w:id="947275979">
      <w:marLeft w:val="640"/>
      <w:marRight w:val="0"/>
      <w:marTop w:val="0"/>
      <w:marBottom w:val="0"/>
      <w:divBdr>
        <w:top w:val="none" w:sz="0" w:space="0" w:color="auto"/>
        <w:left w:val="none" w:sz="0" w:space="0" w:color="auto"/>
        <w:bottom w:val="none" w:sz="0" w:space="0" w:color="auto"/>
        <w:right w:val="none" w:sz="0" w:space="0" w:color="auto"/>
      </w:divBdr>
    </w:div>
    <w:div w:id="947276244">
      <w:marLeft w:val="640"/>
      <w:marRight w:val="0"/>
      <w:marTop w:val="0"/>
      <w:marBottom w:val="0"/>
      <w:divBdr>
        <w:top w:val="none" w:sz="0" w:space="0" w:color="auto"/>
        <w:left w:val="none" w:sz="0" w:space="0" w:color="auto"/>
        <w:bottom w:val="none" w:sz="0" w:space="0" w:color="auto"/>
        <w:right w:val="none" w:sz="0" w:space="0" w:color="auto"/>
      </w:divBdr>
    </w:div>
    <w:div w:id="947389561">
      <w:marLeft w:val="640"/>
      <w:marRight w:val="0"/>
      <w:marTop w:val="0"/>
      <w:marBottom w:val="0"/>
      <w:divBdr>
        <w:top w:val="none" w:sz="0" w:space="0" w:color="auto"/>
        <w:left w:val="none" w:sz="0" w:space="0" w:color="auto"/>
        <w:bottom w:val="none" w:sz="0" w:space="0" w:color="auto"/>
        <w:right w:val="none" w:sz="0" w:space="0" w:color="auto"/>
      </w:divBdr>
    </w:div>
    <w:div w:id="947464330">
      <w:marLeft w:val="640"/>
      <w:marRight w:val="0"/>
      <w:marTop w:val="0"/>
      <w:marBottom w:val="0"/>
      <w:divBdr>
        <w:top w:val="none" w:sz="0" w:space="0" w:color="auto"/>
        <w:left w:val="none" w:sz="0" w:space="0" w:color="auto"/>
        <w:bottom w:val="none" w:sz="0" w:space="0" w:color="auto"/>
        <w:right w:val="none" w:sz="0" w:space="0" w:color="auto"/>
      </w:divBdr>
    </w:div>
    <w:div w:id="947464783">
      <w:marLeft w:val="640"/>
      <w:marRight w:val="0"/>
      <w:marTop w:val="0"/>
      <w:marBottom w:val="0"/>
      <w:divBdr>
        <w:top w:val="none" w:sz="0" w:space="0" w:color="auto"/>
        <w:left w:val="none" w:sz="0" w:space="0" w:color="auto"/>
        <w:bottom w:val="none" w:sz="0" w:space="0" w:color="auto"/>
        <w:right w:val="none" w:sz="0" w:space="0" w:color="auto"/>
      </w:divBdr>
    </w:div>
    <w:div w:id="947468108">
      <w:marLeft w:val="640"/>
      <w:marRight w:val="0"/>
      <w:marTop w:val="0"/>
      <w:marBottom w:val="0"/>
      <w:divBdr>
        <w:top w:val="none" w:sz="0" w:space="0" w:color="auto"/>
        <w:left w:val="none" w:sz="0" w:space="0" w:color="auto"/>
        <w:bottom w:val="none" w:sz="0" w:space="0" w:color="auto"/>
        <w:right w:val="none" w:sz="0" w:space="0" w:color="auto"/>
      </w:divBdr>
    </w:div>
    <w:div w:id="947547280">
      <w:marLeft w:val="640"/>
      <w:marRight w:val="0"/>
      <w:marTop w:val="0"/>
      <w:marBottom w:val="0"/>
      <w:divBdr>
        <w:top w:val="none" w:sz="0" w:space="0" w:color="auto"/>
        <w:left w:val="none" w:sz="0" w:space="0" w:color="auto"/>
        <w:bottom w:val="none" w:sz="0" w:space="0" w:color="auto"/>
        <w:right w:val="none" w:sz="0" w:space="0" w:color="auto"/>
      </w:divBdr>
    </w:div>
    <w:div w:id="947585226">
      <w:marLeft w:val="640"/>
      <w:marRight w:val="0"/>
      <w:marTop w:val="0"/>
      <w:marBottom w:val="0"/>
      <w:divBdr>
        <w:top w:val="none" w:sz="0" w:space="0" w:color="auto"/>
        <w:left w:val="none" w:sz="0" w:space="0" w:color="auto"/>
        <w:bottom w:val="none" w:sz="0" w:space="0" w:color="auto"/>
        <w:right w:val="none" w:sz="0" w:space="0" w:color="auto"/>
      </w:divBdr>
    </w:div>
    <w:div w:id="947590051">
      <w:marLeft w:val="640"/>
      <w:marRight w:val="0"/>
      <w:marTop w:val="0"/>
      <w:marBottom w:val="0"/>
      <w:divBdr>
        <w:top w:val="none" w:sz="0" w:space="0" w:color="auto"/>
        <w:left w:val="none" w:sz="0" w:space="0" w:color="auto"/>
        <w:bottom w:val="none" w:sz="0" w:space="0" w:color="auto"/>
        <w:right w:val="none" w:sz="0" w:space="0" w:color="auto"/>
      </w:divBdr>
    </w:div>
    <w:div w:id="947662107">
      <w:marLeft w:val="640"/>
      <w:marRight w:val="0"/>
      <w:marTop w:val="0"/>
      <w:marBottom w:val="0"/>
      <w:divBdr>
        <w:top w:val="none" w:sz="0" w:space="0" w:color="auto"/>
        <w:left w:val="none" w:sz="0" w:space="0" w:color="auto"/>
        <w:bottom w:val="none" w:sz="0" w:space="0" w:color="auto"/>
        <w:right w:val="none" w:sz="0" w:space="0" w:color="auto"/>
      </w:divBdr>
    </w:div>
    <w:div w:id="947663372">
      <w:marLeft w:val="640"/>
      <w:marRight w:val="0"/>
      <w:marTop w:val="0"/>
      <w:marBottom w:val="0"/>
      <w:divBdr>
        <w:top w:val="none" w:sz="0" w:space="0" w:color="auto"/>
        <w:left w:val="none" w:sz="0" w:space="0" w:color="auto"/>
        <w:bottom w:val="none" w:sz="0" w:space="0" w:color="auto"/>
        <w:right w:val="none" w:sz="0" w:space="0" w:color="auto"/>
      </w:divBdr>
    </w:div>
    <w:div w:id="947738580">
      <w:marLeft w:val="640"/>
      <w:marRight w:val="0"/>
      <w:marTop w:val="0"/>
      <w:marBottom w:val="0"/>
      <w:divBdr>
        <w:top w:val="none" w:sz="0" w:space="0" w:color="auto"/>
        <w:left w:val="none" w:sz="0" w:space="0" w:color="auto"/>
        <w:bottom w:val="none" w:sz="0" w:space="0" w:color="auto"/>
        <w:right w:val="none" w:sz="0" w:space="0" w:color="auto"/>
      </w:divBdr>
    </w:div>
    <w:div w:id="947741782">
      <w:marLeft w:val="640"/>
      <w:marRight w:val="0"/>
      <w:marTop w:val="0"/>
      <w:marBottom w:val="0"/>
      <w:divBdr>
        <w:top w:val="none" w:sz="0" w:space="0" w:color="auto"/>
        <w:left w:val="none" w:sz="0" w:space="0" w:color="auto"/>
        <w:bottom w:val="none" w:sz="0" w:space="0" w:color="auto"/>
        <w:right w:val="none" w:sz="0" w:space="0" w:color="auto"/>
      </w:divBdr>
    </w:div>
    <w:div w:id="947783327">
      <w:marLeft w:val="640"/>
      <w:marRight w:val="0"/>
      <w:marTop w:val="0"/>
      <w:marBottom w:val="0"/>
      <w:divBdr>
        <w:top w:val="none" w:sz="0" w:space="0" w:color="auto"/>
        <w:left w:val="none" w:sz="0" w:space="0" w:color="auto"/>
        <w:bottom w:val="none" w:sz="0" w:space="0" w:color="auto"/>
        <w:right w:val="none" w:sz="0" w:space="0" w:color="auto"/>
      </w:divBdr>
    </w:div>
    <w:div w:id="947808298">
      <w:marLeft w:val="640"/>
      <w:marRight w:val="0"/>
      <w:marTop w:val="0"/>
      <w:marBottom w:val="0"/>
      <w:divBdr>
        <w:top w:val="none" w:sz="0" w:space="0" w:color="auto"/>
        <w:left w:val="none" w:sz="0" w:space="0" w:color="auto"/>
        <w:bottom w:val="none" w:sz="0" w:space="0" w:color="auto"/>
        <w:right w:val="none" w:sz="0" w:space="0" w:color="auto"/>
      </w:divBdr>
    </w:div>
    <w:div w:id="947809417">
      <w:marLeft w:val="640"/>
      <w:marRight w:val="0"/>
      <w:marTop w:val="0"/>
      <w:marBottom w:val="0"/>
      <w:divBdr>
        <w:top w:val="none" w:sz="0" w:space="0" w:color="auto"/>
        <w:left w:val="none" w:sz="0" w:space="0" w:color="auto"/>
        <w:bottom w:val="none" w:sz="0" w:space="0" w:color="auto"/>
        <w:right w:val="none" w:sz="0" w:space="0" w:color="auto"/>
      </w:divBdr>
    </w:div>
    <w:div w:id="947814393">
      <w:marLeft w:val="640"/>
      <w:marRight w:val="0"/>
      <w:marTop w:val="0"/>
      <w:marBottom w:val="0"/>
      <w:divBdr>
        <w:top w:val="none" w:sz="0" w:space="0" w:color="auto"/>
        <w:left w:val="none" w:sz="0" w:space="0" w:color="auto"/>
        <w:bottom w:val="none" w:sz="0" w:space="0" w:color="auto"/>
        <w:right w:val="none" w:sz="0" w:space="0" w:color="auto"/>
      </w:divBdr>
    </w:div>
    <w:div w:id="947853361">
      <w:marLeft w:val="640"/>
      <w:marRight w:val="0"/>
      <w:marTop w:val="0"/>
      <w:marBottom w:val="0"/>
      <w:divBdr>
        <w:top w:val="none" w:sz="0" w:space="0" w:color="auto"/>
        <w:left w:val="none" w:sz="0" w:space="0" w:color="auto"/>
        <w:bottom w:val="none" w:sz="0" w:space="0" w:color="auto"/>
        <w:right w:val="none" w:sz="0" w:space="0" w:color="auto"/>
      </w:divBdr>
    </w:div>
    <w:div w:id="947855873">
      <w:marLeft w:val="640"/>
      <w:marRight w:val="0"/>
      <w:marTop w:val="0"/>
      <w:marBottom w:val="0"/>
      <w:divBdr>
        <w:top w:val="none" w:sz="0" w:space="0" w:color="auto"/>
        <w:left w:val="none" w:sz="0" w:space="0" w:color="auto"/>
        <w:bottom w:val="none" w:sz="0" w:space="0" w:color="auto"/>
        <w:right w:val="none" w:sz="0" w:space="0" w:color="auto"/>
      </w:divBdr>
    </w:div>
    <w:div w:id="947857722">
      <w:marLeft w:val="640"/>
      <w:marRight w:val="0"/>
      <w:marTop w:val="0"/>
      <w:marBottom w:val="0"/>
      <w:divBdr>
        <w:top w:val="none" w:sz="0" w:space="0" w:color="auto"/>
        <w:left w:val="none" w:sz="0" w:space="0" w:color="auto"/>
        <w:bottom w:val="none" w:sz="0" w:space="0" w:color="auto"/>
        <w:right w:val="none" w:sz="0" w:space="0" w:color="auto"/>
      </w:divBdr>
    </w:div>
    <w:div w:id="947858760">
      <w:marLeft w:val="640"/>
      <w:marRight w:val="0"/>
      <w:marTop w:val="0"/>
      <w:marBottom w:val="0"/>
      <w:divBdr>
        <w:top w:val="none" w:sz="0" w:space="0" w:color="auto"/>
        <w:left w:val="none" w:sz="0" w:space="0" w:color="auto"/>
        <w:bottom w:val="none" w:sz="0" w:space="0" w:color="auto"/>
        <w:right w:val="none" w:sz="0" w:space="0" w:color="auto"/>
      </w:divBdr>
    </w:div>
    <w:div w:id="947926269">
      <w:marLeft w:val="640"/>
      <w:marRight w:val="0"/>
      <w:marTop w:val="0"/>
      <w:marBottom w:val="0"/>
      <w:divBdr>
        <w:top w:val="none" w:sz="0" w:space="0" w:color="auto"/>
        <w:left w:val="none" w:sz="0" w:space="0" w:color="auto"/>
        <w:bottom w:val="none" w:sz="0" w:space="0" w:color="auto"/>
        <w:right w:val="none" w:sz="0" w:space="0" w:color="auto"/>
      </w:divBdr>
    </w:div>
    <w:div w:id="947935111">
      <w:marLeft w:val="640"/>
      <w:marRight w:val="0"/>
      <w:marTop w:val="0"/>
      <w:marBottom w:val="0"/>
      <w:divBdr>
        <w:top w:val="none" w:sz="0" w:space="0" w:color="auto"/>
        <w:left w:val="none" w:sz="0" w:space="0" w:color="auto"/>
        <w:bottom w:val="none" w:sz="0" w:space="0" w:color="auto"/>
        <w:right w:val="none" w:sz="0" w:space="0" w:color="auto"/>
      </w:divBdr>
    </w:div>
    <w:div w:id="948045861">
      <w:marLeft w:val="640"/>
      <w:marRight w:val="0"/>
      <w:marTop w:val="0"/>
      <w:marBottom w:val="0"/>
      <w:divBdr>
        <w:top w:val="none" w:sz="0" w:space="0" w:color="auto"/>
        <w:left w:val="none" w:sz="0" w:space="0" w:color="auto"/>
        <w:bottom w:val="none" w:sz="0" w:space="0" w:color="auto"/>
        <w:right w:val="none" w:sz="0" w:space="0" w:color="auto"/>
      </w:divBdr>
    </w:div>
    <w:div w:id="948050930">
      <w:marLeft w:val="640"/>
      <w:marRight w:val="0"/>
      <w:marTop w:val="0"/>
      <w:marBottom w:val="0"/>
      <w:divBdr>
        <w:top w:val="none" w:sz="0" w:space="0" w:color="auto"/>
        <w:left w:val="none" w:sz="0" w:space="0" w:color="auto"/>
        <w:bottom w:val="none" w:sz="0" w:space="0" w:color="auto"/>
        <w:right w:val="none" w:sz="0" w:space="0" w:color="auto"/>
      </w:divBdr>
    </w:div>
    <w:div w:id="948122334">
      <w:marLeft w:val="640"/>
      <w:marRight w:val="0"/>
      <w:marTop w:val="0"/>
      <w:marBottom w:val="0"/>
      <w:divBdr>
        <w:top w:val="none" w:sz="0" w:space="0" w:color="auto"/>
        <w:left w:val="none" w:sz="0" w:space="0" w:color="auto"/>
        <w:bottom w:val="none" w:sz="0" w:space="0" w:color="auto"/>
        <w:right w:val="none" w:sz="0" w:space="0" w:color="auto"/>
      </w:divBdr>
    </w:div>
    <w:div w:id="948195668">
      <w:marLeft w:val="640"/>
      <w:marRight w:val="0"/>
      <w:marTop w:val="0"/>
      <w:marBottom w:val="0"/>
      <w:divBdr>
        <w:top w:val="none" w:sz="0" w:space="0" w:color="auto"/>
        <w:left w:val="none" w:sz="0" w:space="0" w:color="auto"/>
        <w:bottom w:val="none" w:sz="0" w:space="0" w:color="auto"/>
        <w:right w:val="none" w:sz="0" w:space="0" w:color="auto"/>
      </w:divBdr>
    </w:div>
    <w:div w:id="948197140">
      <w:marLeft w:val="640"/>
      <w:marRight w:val="0"/>
      <w:marTop w:val="0"/>
      <w:marBottom w:val="0"/>
      <w:divBdr>
        <w:top w:val="none" w:sz="0" w:space="0" w:color="auto"/>
        <w:left w:val="none" w:sz="0" w:space="0" w:color="auto"/>
        <w:bottom w:val="none" w:sz="0" w:space="0" w:color="auto"/>
        <w:right w:val="none" w:sz="0" w:space="0" w:color="auto"/>
      </w:divBdr>
    </w:div>
    <w:div w:id="948198666">
      <w:marLeft w:val="640"/>
      <w:marRight w:val="0"/>
      <w:marTop w:val="0"/>
      <w:marBottom w:val="0"/>
      <w:divBdr>
        <w:top w:val="none" w:sz="0" w:space="0" w:color="auto"/>
        <w:left w:val="none" w:sz="0" w:space="0" w:color="auto"/>
        <w:bottom w:val="none" w:sz="0" w:space="0" w:color="auto"/>
        <w:right w:val="none" w:sz="0" w:space="0" w:color="auto"/>
      </w:divBdr>
    </w:div>
    <w:div w:id="948203431">
      <w:marLeft w:val="640"/>
      <w:marRight w:val="0"/>
      <w:marTop w:val="0"/>
      <w:marBottom w:val="0"/>
      <w:divBdr>
        <w:top w:val="none" w:sz="0" w:space="0" w:color="auto"/>
        <w:left w:val="none" w:sz="0" w:space="0" w:color="auto"/>
        <w:bottom w:val="none" w:sz="0" w:space="0" w:color="auto"/>
        <w:right w:val="none" w:sz="0" w:space="0" w:color="auto"/>
      </w:divBdr>
    </w:div>
    <w:div w:id="948245558">
      <w:marLeft w:val="640"/>
      <w:marRight w:val="0"/>
      <w:marTop w:val="0"/>
      <w:marBottom w:val="0"/>
      <w:divBdr>
        <w:top w:val="none" w:sz="0" w:space="0" w:color="auto"/>
        <w:left w:val="none" w:sz="0" w:space="0" w:color="auto"/>
        <w:bottom w:val="none" w:sz="0" w:space="0" w:color="auto"/>
        <w:right w:val="none" w:sz="0" w:space="0" w:color="auto"/>
      </w:divBdr>
    </w:div>
    <w:div w:id="948314527">
      <w:marLeft w:val="640"/>
      <w:marRight w:val="0"/>
      <w:marTop w:val="0"/>
      <w:marBottom w:val="0"/>
      <w:divBdr>
        <w:top w:val="none" w:sz="0" w:space="0" w:color="auto"/>
        <w:left w:val="none" w:sz="0" w:space="0" w:color="auto"/>
        <w:bottom w:val="none" w:sz="0" w:space="0" w:color="auto"/>
        <w:right w:val="none" w:sz="0" w:space="0" w:color="auto"/>
      </w:divBdr>
    </w:div>
    <w:div w:id="948319316">
      <w:marLeft w:val="640"/>
      <w:marRight w:val="0"/>
      <w:marTop w:val="0"/>
      <w:marBottom w:val="0"/>
      <w:divBdr>
        <w:top w:val="none" w:sz="0" w:space="0" w:color="auto"/>
        <w:left w:val="none" w:sz="0" w:space="0" w:color="auto"/>
        <w:bottom w:val="none" w:sz="0" w:space="0" w:color="auto"/>
        <w:right w:val="none" w:sz="0" w:space="0" w:color="auto"/>
      </w:divBdr>
    </w:div>
    <w:div w:id="948437457">
      <w:marLeft w:val="640"/>
      <w:marRight w:val="0"/>
      <w:marTop w:val="0"/>
      <w:marBottom w:val="0"/>
      <w:divBdr>
        <w:top w:val="none" w:sz="0" w:space="0" w:color="auto"/>
        <w:left w:val="none" w:sz="0" w:space="0" w:color="auto"/>
        <w:bottom w:val="none" w:sz="0" w:space="0" w:color="auto"/>
        <w:right w:val="none" w:sz="0" w:space="0" w:color="auto"/>
      </w:divBdr>
    </w:div>
    <w:div w:id="948439900">
      <w:marLeft w:val="640"/>
      <w:marRight w:val="0"/>
      <w:marTop w:val="0"/>
      <w:marBottom w:val="0"/>
      <w:divBdr>
        <w:top w:val="none" w:sz="0" w:space="0" w:color="auto"/>
        <w:left w:val="none" w:sz="0" w:space="0" w:color="auto"/>
        <w:bottom w:val="none" w:sz="0" w:space="0" w:color="auto"/>
        <w:right w:val="none" w:sz="0" w:space="0" w:color="auto"/>
      </w:divBdr>
    </w:div>
    <w:div w:id="948463135">
      <w:marLeft w:val="640"/>
      <w:marRight w:val="0"/>
      <w:marTop w:val="0"/>
      <w:marBottom w:val="0"/>
      <w:divBdr>
        <w:top w:val="none" w:sz="0" w:space="0" w:color="auto"/>
        <w:left w:val="none" w:sz="0" w:space="0" w:color="auto"/>
        <w:bottom w:val="none" w:sz="0" w:space="0" w:color="auto"/>
        <w:right w:val="none" w:sz="0" w:space="0" w:color="auto"/>
      </w:divBdr>
    </w:div>
    <w:div w:id="948466476">
      <w:marLeft w:val="640"/>
      <w:marRight w:val="0"/>
      <w:marTop w:val="0"/>
      <w:marBottom w:val="0"/>
      <w:divBdr>
        <w:top w:val="none" w:sz="0" w:space="0" w:color="auto"/>
        <w:left w:val="none" w:sz="0" w:space="0" w:color="auto"/>
        <w:bottom w:val="none" w:sz="0" w:space="0" w:color="auto"/>
        <w:right w:val="none" w:sz="0" w:space="0" w:color="auto"/>
      </w:divBdr>
    </w:div>
    <w:div w:id="948507015">
      <w:marLeft w:val="640"/>
      <w:marRight w:val="0"/>
      <w:marTop w:val="0"/>
      <w:marBottom w:val="0"/>
      <w:divBdr>
        <w:top w:val="none" w:sz="0" w:space="0" w:color="auto"/>
        <w:left w:val="none" w:sz="0" w:space="0" w:color="auto"/>
        <w:bottom w:val="none" w:sz="0" w:space="0" w:color="auto"/>
        <w:right w:val="none" w:sz="0" w:space="0" w:color="auto"/>
      </w:divBdr>
    </w:div>
    <w:div w:id="948509293">
      <w:marLeft w:val="640"/>
      <w:marRight w:val="0"/>
      <w:marTop w:val="0"/>
      <w:marBottom w:val="0"/>
      <w:divBdr>
        <w:top w:val="none" w:sz="0" w:space="0" w:color="auto"/>
        <w:left w:val="none" w:sz="0" w:space="0" w:color="auto"/>
        <w:bottom w:val="none" w:sz="0" w:space="0" w:color="auto"/>
        <w:right w:val="none" w:sz="0" w:space="0" w:color="auto"/>
      </w:divBdr>
    </w:div>
    <w:div w:id="948580957">
      <w:marLeft w:val="640"/>
      <w:marRight w:val="0"/>
      <w:marTop w:val="0"/>
      <w:marBottom w:val="0"/>
      <w:divBdr>
        <w:top w:val="none" w:sz="0" w:space="0" w:color="auto"/>
        <w:left w:val="none" w:sz="0" w:space="0" w:color="auto"/>
        <w:bottom w:val="none" w:sz="0" w:space="0" w:color="auto"/>
        <w:right w:val="none" w:sz="0" w:space="0" w:color="auto"/>
      </w:divBdr>
    </w:div>
    <w:div w:id="948586726">
      <w:marLeft w:val="640"/>
      <w:marRight w:val="0"/>
      <w:marTop w:val="0"/>
      <w:marBottom w:val="0"/>
      <w:divBdr>
        <w:top w:val="none" w:sz="0" w:space="0" w:color="auto"/>
        <w:left w:val="none" w:sz="0" w:space="0" w:color="auto"/>
        <w:bottom w:val="none" w:sz="0" w:space="0" w:color="auto"/>
        <w:right w:val="none" w:sz="0" w:space="0" w:color="auto"/>
      </w:divBdr>
    </w:div>
    <w:div w:id="948663930">
      <w:marLeft w:val="640"/>
      <w:marRight w:val="0"/>
      <w:marTop w:val="0"/>
      <w:marBottom w:val="0"/>
      <w:divBdr>
        <w:top w:val="none" w:sz="0" w:space="0" w:color="auto"/>
        <w:left w:val="none" w:sz="0" w:space="0" w:color="auto"/>
        <w:bottom w:val="none" w:sz="0" w:space="0" w:color="auto"/>
        <w:right w:val="none" w:sz="0" w:space="0" w:color="auto"/>
      </w:divBdr>
    </w:div>
    <w:div w:id="948708658">
      <w:marLeft w:val="640"/>
      <w:marRight w:val="0"/>
      <w:marTop w:val="0"/>
      <w:marBottom w:val="0"/>
      <w:divBdr>
        <w:top w:val="none" w:sz="0" w:space="0" w:color="auto"/>
        <w:left w:val="none" w:sz="0" w:space="0" w:color="auto"/>
        <w:bottom w:val="none" w:sz="0" w:space="0" w:color="auto"/>
        <w:right w:val="none" w:sz="0" w:space="0" w:color="auto"/>
      </w:divBdr>
    </w:div>
    <w:div w:id="948774664">
      <w:marLeft w:val="640"/>
      <w:marRight w:val="0"/>
      <w:marTop w:val="0"/>
      <w:marBottom w:val="0"/>
      <w:divBdr>
        <w:top w:val="none" w:sz="0" w:space="0" w:color="auto"/>
        <w:left w:val="none" w:sz="0" w:space="0" w:color="auto"/>
        <w:bottom w:val="none" w:sz="0" w:space="0" w:color="auto"/>
        <w:right w:val="none" w:sz="0" w:space="0" w:color="auto"/>
      </w:divBdr>
    </w:div>
    <w:div w:id="948774916">
      <w:marLeft w:val="640"/>
      <w:marRight w:val="0"/>
      <w:marTop w:val="0"/>
      <w:marBottom w:val="0"/>
      <w:divBdr>
        <w:top w:val="none" w:sz="0" w:space="0" w:color="auto"/>
        <w:left w:val="none" w:sz="0" w:space="0" w:color="auto"/>
        <w:bottom w:val="none" w:sz="0" w:space="0" w:color="auto"/>
        <w:right w:val="none" w:sz="0" w:space="0" w:color="auto"/>
      </w:divBdr>
    </w:div>
    <w:div w:id="948783707">
      <w:marLeft w:val="640"/>
      <w:marRight w:val="0"/>
      <w:marTop w:val="0"/>
      <w:marBottom w:val="0"/>
      <w:divBdr>
        <w:top w:val="none" w:sz="0" w:space="0" w:color="auto"/>
        <w:left w:val="none" w:sz="0" w:space="0" w:color="auto"/>
        <w:bottom w:val="none" w:sz="0" w:space="0" w:color="auto"/>
        <w:right w:val="none" w:sz="0" w:space="0" w:color="auto"/>
      </w:divBdr>
    </w:div>
    <w:div w:id="948853743">
      <w:marLeft w:val="640"/>
      <w:marRight w:val="0"/>
      <w:marTop w:val="0"/>
      <w:marBottom w:val="0"/>
      <w:divBdr>
        <w:top w:val="none" w:sz="0" w:space="0" w:color="auto"/>
        <w:left w:val="none" w:sz="0" w:space="0" w:color="auto"/>
        <w:bottom w:val="none" w:sz="0" w:space="0" w:color="auto"/>
        <w:right w:val="none" w:sz="0" w:space="0" w:color="auto"/>
      </w:divBdr>
    </w:div>
    <w:div w:id="948858177">
      <w:marLeft w:val="640"/>
      <w:marRight w:val="0"/>
      <w:marTop w:val="0"/>
      <w:marBottom w:val="0"/>
      <w:divBdr>
        <w:top w:val="none" w:sz="0" w:space="0" w:color="auto"/>
        <w:left w:val="none" w:sz="0" w:space="0" w:color="auto"/>
        <w:bottom w:val="none" w:sz="0" w:space="0" w:color="auto"/>
        <w:right w:val="none" w:sz="0" w:space="0" w:color="auto"/>
      </w:divBdr>
    </w:div>
    <w:div w:id="948896027">
      <w:marLeft w:val="640"/>
      <w:marRight w:val="0"/>
      <w:marTop w:val="0"/>
      <w:marBottom w:val="0"/>
      <w:divBdr>
        <w:top w:val="none" w:sz="0" w:space="0" w:color="auto"/>
        <w:left w:val="none" w:sz="0" w:space="0" w:color="auto"/>
        <w:bottom w:val="none" w:sz="0" w:space="0" w:color="auto"/>
        <w:right w:val="none" w:sz="0" w:space="0" w:color="auto"/>
      </w:divBdr>
    </w:div>
    <w:div w:id="948896491">
      <w:marLeft w:val="640"/>
      <w:marRight w:val="0"/>
      <w:marTop w:val="0"/>
      <w:marBottom w:val="0"/>
      <w:divBdr>
        <w:top w:val="none" w:sz="0" w:space="0" w:color="auto"/>
        <w:left w:val="none" w:sz="0" w:space="0" w:color="auto"/>
        <w:bottom w:val="none" w:sz="0" w:space="0" w:color="auto"/>
        <w:right w:val="none" w:sz="0" w:space="0" w:color="auto"/>
      </w:divBdr>
    </w:div>
    <w:div w:id="948924924">
      <w:marLeft w:val="640"/>
      <w:marRight w:val="0"/>
      <w:marTop w:val="0"/>
      <w:marBottom w:val="0"/>
      <w:divBdr>
        <w:top w:val="none" w:sz="0" w:space="0" w:color="auto"/>
        <w:left w:val="none" w:sz="0" w:space="0" w:color="auto"/>
        <w:bottom w:val="none" w:sz="0" w:space="0" w:color="auto"/>
        <w:right w:val="none" w:sz="0" w:space="0" w:color="auto"/>
      </w:divBdr>
    </w:div>
    <w:div w:id="948925398">
      <w:marLeft w:val="640"/>
      <w:marRight w:val="0"/>
      <w:marTop w:val="0"/>
      <w:marBottom w:val="0"/>
      <w:divBdr>
        <w:top w:val="none" w:sz="0" w:space="0" w:color="auto"/>
        <w:left w:val="none" w:sz="0" w:space="0" w:color="auto"/>
        <w:bottom w:val="none" w:sz="0" w:space="0" w:color="auto"/>
        <w:right w:val="none" w:sz="0" w:space="0" w:color="auto"/>
      </w:divBdr>
    </w:div>
    <w:div w:id="949045243">
      <w:marLeft w:val="640"/>
      <w:marRight w:val="0"/>
      <w:marTop w:val="0"/>
      <w:marBottom w:val="0"/>
      <w:divBdr>
        <w:top w:val="none" w:sz="0" w:space="0" w:color="auto"/>
        <w:left w:val="none" w:sz="0" w:space="0" w:color="auto"/>
        <w:bottom w:val="none" w:sz="0" w:space="0" w:color="auto"/>
        <w:right w:val="none" w:sz="0" w:space="0" w:color="auto"/>
      </w:divBdr>
    </w:div>
    <w:div w:id="949119700">
      <w:marLeft w:val="640"/>
      <w:marRight w:val="0"/>
      <w:marTop w:val="0"/>
      <w:marBottom w:val="0"/>
      <w:divBdr>
        <w:top w:val="none" w:sz="0" w:space="0" w:color="auto"/>
        <w:left w:val="none" w:sz="0" w:space="0" w:color="auto"/>
        <w:bottom w:val="none" w:sz="0" w:space="0" w:color="auto"/>
        <w:right w:val="none" w:sz="0" w:space="0" w:color="auto"/>
      </w:divBdr>
    </w:div>
    <w:div w:id="949121162">
      <w:marLeft w:val="640"/>
      <w:marRight w:val="0"/>
      <w:marTop w:val="0"/>
      <w:marBottom w:val="0"/>
      <w:divBdr>
        <w:top w:val="none" w:sz="0" w:space="0" w:color="auto"/>
        <w:left w:val="none" w:sz="0" w:space="0" w:color="auto"/>
        <w:bottom w:val="none" w:sz="0" w:space="0" w:color="auto"/>
        <w:right w:val="none" w:sz="0" w:space="0" w:color="auto"/>
      </w:divBdr>
    </w:div>
    <w:div w:id="949122023">
      <w:marLeft w:val="640"/>
      <w:marRight w:val="0"/>
      <w:marTop w:val="0"/>
      <w:marBottom w:val="0"/>
      <w:divBdr>
        <w:top w:val="none" w:sz="0" w:space="0" w:color="auto"/>
        <w:left w:val="none" w:sz="0" w:space="0" w:color="auto"/>
        <w:bottom w:val="none" w:sz="0" w:space="0" w:color="auto"/>
        <w:right w:val="none" w:sz="0" w:space="0" w:color="auto"/>
      </w:divBdr>
    </w:div>
    <w:div w:id="949123215">
      <w:marLeft w:val="640"/>
      <w:marRight w:val="0"/>
      <w:marTop w:val="0"/>
      <w:marBottom w:val="0"/>
      <w:divBdr>
        <w:top w:val="none" w:sz="0" w:space="0" w:color="auto"/>
        <w:left w:val="none" w:sz="0" w:space="0" w:color="auto"/>
        <w:bottom w:val="none" w:sz="0" w:space="0" w:color="auto"/>
        <w:right w:val="none" w:sz="0" w:space="0" w:color="auto"/>
      </w:divBdr>
    </w:div>
    <w:div w:id="949164653">
      <w:marLeft w:val="640"/>
      <w:marRight w:val="0"/>
      <w:marTop w:val="0"/>
      <w:marBottom w:val="0"/>
      <w:divBdr>
        <w:top w:val="none" w:sz="0" w:space="0" w:color="auto"/>
        <w:left w:val="none" w:sz="0" w:space="0" w:color="auto"/>
        <w:bottom w:val="none" w:sz="0" w:space="0" w:color="auto"/>
        <w:right w:val="none" w:sz="0" w:space="0" w:color="auto"/>
      </w:divBdr>
    </w:div>
    <w:div w:id="949166137">
      <w:marLeft w:val="640"/>
      <w:marRight w:val="0"/>
      <w:marTop w:val="0"/>
      <w:marBottom w:val="0"/>
      <w:divBdr>
        <w:top w:val="none" w:sz="0" w:space="0" w:color="auto"/>
        <w:left w:val="none" w:sz="0" w:space="0" w:color="auto"/>
        <w:bottom w:val="none" w:sz="0" w:space="0" w:color="auto"/>
        <w:right w:val="none" w:sz="0" w:space="0" w:color="auto"/>
      </w:divBdr>
    </w:div>
    <w:div w:id="949166429">
      <w:marLeft w:val="640"/>
      <w:marRight w:val="0"/>
      <w:marTop w:val="0"/>
      <w:marBottom w:val="0"/>
      <w:divBdr>
        <w:top w:val="none" w:sz="0" w:space="0" w:color="auto"/>
        <w:left w:val="none" w:sz="0" w:space="0" w:color="auto"/>
        <w:bottom w:val="none" w:sz="0" w:space="0" w:color="auto"/>
        <w:right w:val="none" w:sz="0" w:space="0" w:color="auto"/>
      </w:divBdr>
    </w:div>
    <w:div w:id="949169903">
      <w:marLeft w:val="640"/>
      <w:marRight w:val="0"/>
      <w:marTop w:val="0"/>
      <w:marBottom w:val="0"/>
      <w:divBdr>
        <w:top w:val="none" w:sz="0" w:space="0" w:color="auto"/>
        <w:left w:val="none" w:sz="0" w:space="0" w:color="auto"/>
        <w:bottom w:val="none" w:sz="0" w:space="0" w:color="auto"/>
        <w:right w:val="none" w:sz="0" w:space="0" w:color="auto"/>
      </w:divBdr>
    </w:div>
    <w:div w:id="949238042">
      <w:marLeft w:val="640"/>
      <w:marRight w:val="0"/>
      <w:marTop w:val="0"/>
      <w:marBottom w:val="0"/>
      <w:divBdr>
        <w:top w:val="none" w:sz="0" w:space="0" w:color="auto"/>
        <w:left w:val="none" w:sz="0" w:space="0" w:color="auto"/>
        <w:bottom w:val="none" w:sz="0" w:space="0" w:color="auto"/>
        <w:right w:val="none" w:sz="0" w:space="0" w:color="auto"/>
      </w:divBdr>
    </w:div>
    <w:div w:id="949239611">
      <w:marLeft w:val="640"/>
      <w:marRight w:val="0"/>
      <w:marTop w:val="0"/>
      <w:marBottom w:val="0"/>
      <w:divBdr>
        <w:top w:val="none" w:sz="0" w:space="0" w:color="auto"/>
        <w:left w:val="none" w:sz="0" w:space="0" w:color="auto"/>
        <w:bottom w:val="none" w:sz="0" w:space="0" w:color="auto"/>
        <w:right w:val="none" w:sz="0" w:space="0" w:color="auto"/>
      </w:divBdr>
    </w:div>
    <w:div w:id="949242116">
      <w:marLeft w:val="640"/>
      <w:marRight w:val="0"/>
      <w:marTop w:val="0"/>
      <w:marBottom w:val="0"/>
      <w:divBdr>
        <w:top w:val="none" w:sz="0" w:space="0" w:color="auto"/>
        <w:left w:val="none" w:sz="0" w:space="0" w:color="auto"/>
        <w:bottom w:val="none" w:sz="0" w:space="0" w:color="auto"/>
        <w:right w:val="none" w:sz="0" w:space="0" w:color="auto"/>
      </w:divBdr>
    </w:div>
    <w:div w:id="949243497">
      <w:marLeft w:val="640"/>
      <w:marRight w:val="0"/>
      <w:marTop w:val="0"/>
      <w:marBottom w:val="0"/>
      <w:divBdr>
        <w:top w:val="none" w:sz="0" w:space="0" w:color="auto"/>
        <w:left w:val="none" w:sz="0" w:space="0" w:color="auto"/>
        <w:bottom w:val="none" w:sz="0" w:space="0" w:color="auto"/>
        <w:right w:val="none" w:sz="0" w:space="0" w:color="auto"/>
      </w:divBdr>
    </w:div>
    <w:div w:id="949244706">
      <w:marLeft w:val="640"/>
      <w:marRight w:val="0"/>
      <w:marTop w:val="0"/>
      <w:marBottom w:val="0"/>
      <w:divBdr>
        <w:top w:val="none" w:sz="0" w:space="0" w:color="auto"/>
        <w:left w:val="none" w:sz="0" w:space="0" w:color="auto"/>
        <w:bottom w:val="none" w:sz="0" w:space="0" w:color="auto"/>
        <w:right w:val="none" w:sz="0" w:space="0" w:color="auto"/>
      </w:divBdr>
    </w:div>
    <w:div w:id="949311894">
      <w:marLeft w:val="640"/>
      <w:marRight w:val="0"/>
      <w:marTop w:val="0"/>
      <w:marBottom w:val="0"/>
      <w:divBdr>
        <w:top w:val="none" w:sz="0" w:space="0" w:color="auto"/>
        <w:left w:val="none" w:sz="0" w:space="0" w:color="auto"/>
        <w:bottom w:val="none" w:sz="0" w:space="0" w:color="auto"/>
        <w:right w:val="none" w:sz="0" w:space="0" w:color="auto"/>
      </w:divBdr>
    </w:div>
    <w:div w:id="949321034">
      <w:marLeft w:val="640"/>
      <w:marRight w:val="0"/>
      <w:marTop w:val="0"/>
      <w:marBottom w:val="0"/>
      <w:divBdr>
        <w:top w:val="none" w:sz="0" w:space="0" w:color="auto"/>
        <w:left w:val="none" w:sz="0" w:space="0" w:color="auto"/>
        <w:bottom w:val="none" w:sz="0" w:space="0" w:color="auto"/>
        <w:right w:val="none" w:sz="0" w:space="0" w:color="auto"/>
      </w:divBdr>
    </w:div>
    <w:div w:id="949356930">
      <w:marLeft w:val="640"/>
      <w:marRight w:val="0"/>
      <w:marTop w:val="0"/>
      <w:marBottom w:val="0"/>
      <w:divBdr>
        <w:top w:val="none" w:sz="0" w:space="0" w:color="auto"/>
        <w:left w:val="none" w:sz="0" w:space="0" w:color="auto"/>
        <w:bottom w:val="none" w:sz="0" w:space="0" w:color="auto"/>
        <w:right w:val="none" w:sz="0" w:space="0" w:color="auto"/>
      </w:divBdr>
    </w:div>
    <w:div w:id="949362939">
      <w:marLeft w:val="640"/>
      <w:marRight w:val="0"/>
      <w:marTop w:val="0"/>
      <w:marBottom w:val="0"/>
      <w:divBdr>
        <w:top w:val="none" w:sz="0" w:space="0" w:color="auto"/>
        <w:left w:val="none" w:sz="0" w:space="0" w:color="auto"/>
        <w:bottom w:val="none" w:sz="0" w:space="0" w:color="auto"/>
        <w:right w:val="none" w:sz="0" w:space="0" w:color="auto"/>
      </w:divBdr>
    </w:div>
    <w:div w:id="949430144">
      <w:marLeft w:val="640"/>
      <w:marRight w:val="0"/>
      <w:marTop w:val="0"/>
      <w:marBottom w:val="0"/>
      <w:divBdr>
        <w:top w:val="none" w:sz="0" w:space="0" w:color="auto"/>
        <w:left w:val="none" w:sz="0" w:space="0" w:color="auto"/>
        <w:bottom w:val="none" w:sz="0" w:space="0" w:color="auto"/>
        <w:right w:val="none" w:sz="0" w:space="0" w:color="auto"/>
      </w:divBdr>
    </w:div>
    <w:div w:id="949432913">
      <w:marLeft w:val="640"/>
      <w:marRight w:val="0"/>
      <w:marTop w:val="0"/>
      <w:marBottom w:val="0"/>
      <w:divBdr>
        <w:top w:val="none" w:sz="0" w:space="0" w:color="auto"/>
        <w:left w:val="none" w:sz="0" w:space="0" w:color="auto"/>
        <w:bottom w:val="none" w:sz="0" w:space="0" w:color="auto"/>
        <w:right w:val="none" w:sz="0" w:space="0" w:color="auto"/>
      </w:divBdr>
    </w:div>
    <w:div w:id="949512548">
      <w:marLeft w:val="640"/>
      <w:marRight w:val="0"/>
      <w:marTop w:val="0"/>
      <w:marBottom w:val="0"/>
      <w:divBdr>
        <w:top w:val="none" w:sz="0" w:space="0" w:color="auto"/>
        <w:left w:val="none" w:sz="0" w:space="0" w:color="auto"/>
        <w:bottom w:val="none" w:sz="0" w:space="0" w:color="auto"/>
        <w:right w:val="none" w:sz="0" w:space="0" w:color="auto"/>
      </w:divBdr>
    </w:div>
    <w:div w:id="949513394">
      <w:marLeft w:val="640"/>
      <w:marRight w:val="0"/>
      <w:marTop w:val="0"/>
      <w:marBottom w:val="0"/>
      <w:divBdr>
        <w:top w:val="none" w:sz="0" w:space="0" w:color="auto"/>
        <w:left w:val="none" w:sz="0" w:space="0" w:color="auto"/>
        <w:bottom w:val="none" w:sz="0" w:space="0" w:color="auto"/>
        <w:right w:val="none" w:sz="0" w:space="0" w:color="auto"/>
      </w:divBdr>
    </w:div>
    <w:div w:id="949552710">
      <w:marLeft w:val="640"/>
      <w:marRight w:val="0"/>
      <w:marTop w:val="0"/>
      <w:marBottom w:val="0"/>
      <w:divBdr>
        <w:top w:val="none" w:sz="0" w:space="0" w:color="auto"/>
        <w:left w:val="none" w:sz="0" w:space="0" w:color="auto"/>
        <w:bottom w:val="none" w:sz="0" w:space="0" w:color="auto"/>
        <w:right w:val="none" w:sz="0" w:space="0" w:color="auto"/>
      </w:divBdr>
    </w:div>
    <w:div w:id="949556520">
      <w:marLeft w:val="640"/>
      <w:marRight w:val="0"/>
      <w:marTop w:val="0"/>
      <w:marBottom w:val="0"/>
      <w:divBdr>
        <w:top w:val="none" w:sz="0" w:space="0" w:color="auto"/>
        <w:left w:val="none" w:sz="0" w:space="0" w:color="auto"/>
        <w:bottom w:val="none" w:sz="0" w:space="0" w:color="auto"/>
        <w:right w:val="none" w:sz="0" w:space="0" w:color="auto"/>
      </w:divBdr>
    </w:div>
    <w:div w:id="949583332">
      <w:marLeft w:val="640"/>
      <w:marRight w:val="0"/>
      <w:marTop w:val="0"/>
      <w:marBottom w:val="0"/>
      <w:divBdr>
        <w:top w:val="none" w:sz="0" w:space="0" w:color="auto"/>
        <w:left w:val="none" w:sz="0" w:space="0" w:color="auto"/>
        <w:bottom w:val="none" w:sz="0" w:space="0" w:color="auto"/>
        <w:right w:val="none" w:sz="0" w:space="0" w:color="auto"/>
      </w:divBdr>
    </w:div>
    <w:div w:id="949583779">
      <w:marLeft w:val="640"/>
      <w:marRight w:val="0"/>
      <w:marTop w:val="0"/>
      <w:marBottom w:val="0"/>
      <w:divBdr>
        <w:top w:val="none" w:sz="0" w:space="0" w:color="auto"/>
        <w:left w:val="none" w:sz="0" w:space="0" w:color="auto"/>
        <w:bottom w:val="none" w:sz="0" w:space="0" w:color="auto"/>
        <w:right w:val="none" w:sz="0" w:space="0" w:color="auto"/>
      </w:divBdr>
    </w:div>
    <w:div w:id="949625241">
      <w:marLeft w:val="640"/>
      <w:marRight w:val="0"/>
      <w:marTop w:val="0"/>
      <w:marBottom w:val="0"/>
      <w:divBdr>
        <w:top w:val="none" w:sz="0" w:space="0" w:color="auto"/>
        <w:left w:val="none" w:sz="0" w:space="0" w:color="auto"/>
        <w:bottom w:val="none" w:sz="0" w:space="0" w:color="auto"/>
        <w:right w:val="none" w:sz="0" w:space="0" w:color="auto"/>
      </w:divBdr>
    </w:div>
    <w:div w:id="949626962">
      <w:marLeft w:val="640"/>
      <w:marRight w:val="0"/>
      <w:marTop w:val="0"/>
      <w:marBottom w:val="0"/>
      <w:divBdr>
        <w:top w:val="none" w:sz="0" w:space="0" w:color="auto"/>
        <w:left w:val="none" w:sz="0" w:space="0" w:color="auto"/>
        <w:bottom w:val="none" w:sz="0" w:space="0" w:color="auto"/>
        <w:right w:val="none" w:sz="0" w:space="0" w:color="auto"/>
      </w:divBdr>
    </w:div>
    <w:div w:id="949632182">
      <w:marLeft w:val="640"/>
      <w:marRight w:val="0"/>
      <w:marTop w:val="0"/>
      <w:marBottom w:val="0"/>
      <w:divBdr>
        <w:top w:val="none" w:sz="0" w:space="0" w:color="auto"/>
        <w:left w:val="none" w:sz="0" w:space="0" w:color="auto"/>
        <w:bottom w:val="none" w:sz="0" w:space="0" w:color="auto"/>
        <w:right w:val="none" w:sz="0" w:space="0" w:color="auto"/>
      </w:divBdr>
    </w:div>
    <w:div w:id="949703852">
      <w:marLeft w:val="640"/>
      <w:marRight w:val="0"/>
      <w:marTop w:val="0"/>
      <w:marBottom w:val="0"/>
      <w:divBdr>
        <w:top w:val="none" w:sz="0" w:space="0" w:color="auto"/>
        <w:left w:val="none" w:sz="0" w:space="0" w:color="auto"/>
        <w:bottom w:val="none" w:sz="0" w:space="0" w:color="auto"/>
        <w:right w:val="none" w:sz="0" w:space="0" w:color="auto"/>
      </w:divBdr>
    </w:div>
    <w:div w:id="949707138">
      <w:marLeft w:val="640"/>
      <w:marRight w:val="0"/>
      <w:marTop w:val="0"/>
      <w:marBottom w:val="0"/>
      <w:divBdr>
        <w:top w:val="none" w:sz="0" w:space="0" w:color="auto"/>
        <w:left w:val="none" w:sz="0" w:space="0" w:color="auto"/>
        <w:bottom w:val="none" w:sz="0" w:space="0" w:color="auto"/>
        <w:right w:val="none" w:sz="0" w:space="0" w:color="auto"/>
      </w:divBdr>
    </w:div>
    <w:div w:id="949707142">
      <w:marLeft w:val="640"/>
      <w:marRight w:val="0"/>
      <w:marTop w:val="0"/>
      <w:marBottom w:val="0"/>
      <w:divBdr>
        <w:top w:val="none" w:sz="0" w:space="0" w:color="auto"/>
        <w:left w:val="none" w:sz="0" w:space="0" w:color="auto"/>
        <w:bottom w:val="none" w:sz="0" w:space="0" w:color="auto"/>
        <w:right w:val="none" w:sz="0" w:space="0" w:color="auto"/>
      </w:divBdr>
    </w:div>
    <w:div w:id="949707452">
      <w:marLeft w:val="640"/>
      <w:marRight w:val="0"/>
      <w:marTop w:val="0"/>
      <w:marBottom w:val="0"/>
      <w:divBdr>
        <w:top w:val="none" w:sz="0" w:space="0" w:color="auto"/>
        <w:left w:val="none" w:sz="0" w:space="0" w:color="auto"/>
        <w:bottom w:val="none" w:sz="0" w:space="0" w:color="auto"/>
        <w:right w:val="none" w:sz="0" w:space="0" w:color="auto"/>
      </w:divBdr>
    </w:div>
    <w:div w:id="949749103">
      <w:marLeft w:val="640"/>
      <w:marRight w:val="0"/>
      <w:marTop w:val="0"/>
      <w:marBottom w:val="0"/>
      <w:divBdr>
        <w:top w:val="none" w:sz="0" w:space="0" w:color="auto"/>
        <w:left w:val="none" w:sz="0" w:space="0" w:color="auto"/>
        <w:bottom w:val="none" w:sz="0" w:space="0" w:color="auto"/>
        <w:right w:val="none" w:sz="0" w:space="0" w:color="auto"/>
      </w:divBdr>
    </w:div>
    <w:div w:id="949779965">
      <w:marLeft w:val="640"/>
      <w:marRight w:val="0"/>
      <w:marTop w:val="0"/>
      <w:marBottom w:val="0"/>
      <w:divBdr>
        <w:top w:val="none" w:sz="0" w:space="0" w:color="auto"/>
        <w:left w:val="none" w:sz="0" w:space="0" w:color="auto"/>
        <w:bottom w:val="none" w:sz="0" w:space="0" w:color="auto"/>
        <w:right w:val="none" w:sz="0" w:space="0" w:color="auto"/>
      </w:divBdr>
    </w:div>
    <w:div w:id="949818690">
      <w:marLeft w:val="640"/>
      <w:marRight w:val="0"/>
      <w:marTop w:val="0"/>
      <w:marBottom w:val="0"/>
      <w:divBdr>
        <w:top w:val="none" w:sz="0" w:space="0" w:color="auto"/>
        <w:left w:val="none" w:sz="0" w:space="0" w:color="auto"/>
        <w:bottom w:val="none" w:sz="0" w:space="0" w:color="auto"/>
        <w:right w:val="none" w:sz="0" w:space="0" w:color="auto"/>
      </w:divBdr>
    </w:div>
    <w:div w:id="949822002">
      <w:marLeft w:val="640"/>
      <w:marRight w:val="0"/>
      <w:marTop w:val="0"/>
      <w:marBottom w:val="0"/>
      <w:divBdr>
        <w:top w:val="none" w:sz="0" w:space="0" w:color="auto"/>
        <w:left w:val="none" w:sz="0" w:space="0" w:color="auto"/>
        <w:bottom w:val="none" w:sz="0" w:space="0" w:color="auto"/>
        <w:right w:val="none" w:sz="0" w:space="0" w:color="auto"/>
      </w:divBdr>
    </w:div>
    <w:div w:id="949822811">
      <w:marLeft w:val="640"/>
      <w:marRight w:val="0"/>
      <w:marTop w:val="0"/>
      <w:marBottom w:val="0"/>
      <w:divBdr>
        <w:top w:val="none" w:sz="0" w:space="0" w:color="auto"/>
        <w:left w:val="none" w:sz="0" w:space="0" w:color="auto"/>
        <w:bottom w:val="none" w:sz="0" w:space="0" w:color="auto"/>
        <w:right w:val="none" w:sz="0" w:space="0" w:color="auto"/>
      </w:divBdr>
    </w:div>
    <w:div w:id="949892586">
      <w:marLeft w:val="640"/>
      <w:marRight w:val="0"/>
      <w:marTop w:val="0"/>
      <w:marBottom w:val="0"/>
      <w:divBdr>
        <w:top w:val="none" w:sz="0" w:space="0" w:color="auto"/>
        <w:left w:val="none" w:sz="0" w:space="0" w:color="auto"/>
        <w:bottom w:val="none" w:sz="0" w:space="0" w:color="auto"/>
        <w:right w:val="none" w:sz="0" w:space="0" w:color="auto"/>
      </w:divBdr>
    </w:div>
    <w:div w:id="949894257">
      <w:marLeft w:val="640"/>
      <w:marRight w:val="0"/>
      <w:marTop w:val="0"/>
      <w:marBottom w:val="0"/>
      <w:divBdr>
        <w:top w:val="none" w:sz="0" w:space="0" w:color="auto"/>
        <w:left w:val="none" w:sz="0" w:space="0" w:color="auto"/>
        <w:bottom w:val="none" w:sz="0" w:space="0" w:color="auto"/>
        <w:right w:val="none" w:sz="0" w:space="0" w:color="auto"/>
      </w:divBdr>
    </w:div>
    <w:div w:id="949896548">
      <w:marLeft w:val="640"/>
      <w:marRight w:val="0"/>
      <w:marTop w:val="0"/>
      <w:marBottom w:val="0"/>
      <w:divBdr>
        <w:top w:val="none" w:sz="0" w:space="0" w:color="auto"/>
        <w:left w:val="none" w:sz="0" w:space="0" w:color="auto"/>
        <w:bottom w:val="none" w:sz="0" w:space="0" w:color="auto"/>
        <w:right w:val="none" w:sz="0" w:space="0" w:color="auto"/>
      </w:divBdr>
    </w:div>
    <w:div w:id="950012828">
      <w:marLeft w:val="640"/>
      <w:marRight w:val="0"/>
      <w:marTop w:val="0"/>
      <w:marBottom w:val="0"/>
      <w:divBdr>
        <w:top w:val="none" w:sz="0" w:space="0" w:color="auto"/>
        <w:left w:val="none" w:sz="0" w:space="0" w:color="auto"/>
        <w:bottom w:val="none" w:sz="0" w:space="0" w:color="auto"/>
        <w:right w:val="none" w:sz="0" w:space="0" w:color="auto"/>
      </w:divBdr>
    </w:div>
    <w:div w:id="950013344">
      <w:marLeft w:val="640"/>
      <w:marRight w:val="0"/>
      <w:marTop w:val="0"/>
      <w:marBottom w:val="0"/>
      <w:divBdr>
        <w:top w:val="none" w:sz="0" w:space="0" w:color="auto"/>
        <w:left w:val="none" w:sz="0" w:space="0" w:color="auto"/>
        <w:bottom w:val="none" w:sz="0" w:space="0" w:color="auto"/>
        <w:right w:val="none" w:sz="0" w:space="0" w:color="auto"/>
      </w:divBdr>
    </w:div>
    <w:div w:id="950086426">
      <w:marLeft w:val="640"/>
      <w:marRight w:val="0"/>
      <w:marTop w:val="0"/>
      <w:marBottom w:val="0"/>
      <w:divBdr>
        <w:top w:val="none" w:sz="0" w:space="0" w:color="auto"/>
        <w:left w:val="none" w:sz="0" w:space="0" w:color="auto"/>
        <w:bottom w:val="none" w:sz="0" w:space="0" w:color="auto"/>
        <w:right w:val="none" w:sz="0" w:space="0" w:color="auto"/>
      </w:divBdr>
    </w:div>
    <w:div w:id="950168886">
      <w:marLeft w:val="640"/>
      <w:marRight w:val="0"/>
      <w:marTop w:val="0"/>
      <w:marBottom w:val="0"/>
      <w:divBdr>
        <w:top w:val="none" w:sz="0" w:space="0" w:color="auto"/>
        <w:left w:val="none" w:sz="0" w:space="0" w:color="auto"/>
        <w:bottom w:val="none" w:sz="0" w:space="0" w:color="auto"/>
        <w:right w:val="none" w:sz="0" w:space="0" w:color="auto"/>
      </w:divBdr>
    </w:div>
    <w:div w:id="950169362">
      <w:marLeft w:val="640"/>
      <w:marRight w:val="0"/>
      <w:marTop w:val="0"/>
      <w:marBottom w:val="0"/>
      <w:divBdr>
        <w:top w:val="none" w:sz="0" w:space="0" w:color="auto"/>
        <w:left w:val="none" w:sz="0" w:space="0" w:color="auto"/>
        <w:bottom w:val="none" w:sz="0" w:space="0" w:color="auto"/>
        <w:right w:val="none" w:sz="0" w:space="0" w:color="auto"/>
      </w:divBdr>
    </w:div>
    <w:div w:id="950207255">
      <w:marLeft w:val="640"/>
      <w:marRight w:val="0"/>
      <w:marTop w:val="0"/>
      <w:marBottom w:val="0"/>
      <w:divBdr>
        <w:top w:val="none" w:sz="0" w:space="0" w:color="auto"/>
        <w:left w:val="none" w:sz="0" w:space="0" w:color="auto"/>
        <w:bottom w:val="none" w:sz="0" w:space="0" w:color="auto"/>
        <w:right w:val="none" w:sz="0" w:space="0" w:color="auto"/>
      </w:divBdr>
    </w:div>
    <w:div w:id="950208737">
      <w:marLeft w:val="640"/>
      <w:marRight w:val="0"/>
      <w:marTop w:val="0"/>
      <w:marBottom w:val="0"/>
      <w:divBdr>
        <w:top w:val="none" w:sz="0" w:space="0" w:color="auto"/>
        <w:left w:val="none" w:sz="0" w:space="0" w:color="auto"/>
        <w:bottom w:val="none" w:sz="0" w:space="0" w:color="auto"/>
        <w:right w:val="none" w:sz="0" w:space="0" w:color="auto"/>
      </w:divBdr>
    </w:div>
    <w:div w:id="950211345">
      <w:marLeft w:val="640"/>
      <w:marRight w:val="0"/>
      <w:marTop w:val="0"/>
      <w:marBottom w:val="0"/>
      <w:divBdr>
        <w:top w:val="none" w:sz="0" w:space="0" w:color="auto"/>
        <w:left w:val="none" w:sz="0" w:space="0" w:color="auto"/>
        <w:bottom w:val="none" w:sz="0" w:space="0" w:color="auto"/>
        <w:right w:val="none" w:sz="0" w:space="0" w:color="auto"/>
      </w:divBdr>
    </w:div>
    <w:div w:id="950278154">
      <w:marLeft w:val="640"/>
      <w:marRight w:val="0"/>
      <w:marTop w:val="0"/>
      <w:marBottom w:val="0"/>
      <w:divBdr>
        <w:top w:val="none" w:sz="0" w:space="0" w:color="auto"/>
        <w:left w:val="none" w:sz="0" w:space="0" w:color="auto"/>
        <w:bottom w:val="none" w:sz="0" w:space="0" w:color="auto"/>
        <w:right w:val="none" w:sz="0" w:space="0" w:color="auto"/>
      </w:divBdr>
    </w:div>
    <w:div w:id="950278560">
      <w:marLeft w:val="640"/>
      <w:marRight w:val="0"/>
      <w:marTop w:val="0"/>
      <w:marBottom w:val="0"/>
      <w:divBdr>
        <w:top w:val="none" w:sz="0" w:space="0" w:color="auto"/>
        <w:left w:val="none" w:sz="0" w:space="0" w:color="auto"/>
        <w:bottom w:val="none" w:sz="0" w:space="0" w:color="auto"/>
        <w:right w:val="none" w:sz="0" w:space="0" w:color="auto"/>
      </w:divBdr>
    </w:div>
    <w:div w:id="950280673">
      <w:marLeft w:val="640"/>
      <w:marRight w:val="0"/>
      <w:marTop w:val="0"/>
      <w:marBottom w:val="0"/>
      <w:divBdr>
        <w:top w:val="none" w:sz="0" w:space="0" w:color="auto"/>
        <w:left w:val="none" w:sz="0" w:space="0" w:color="auto"/>
        <w:bottom w:val="none" w:sz="0" w:space="0" w:color="auto"/>
        <w:right w:val="none" w:sz="0" w:space="0" w:color="auto"/>
      </w:divBdr>
    </w:div>
    <w:div w:id="950283637">
      <w:marLeft w:val="640"/>
      <w:marRight w:val="0"/>
      <w:marTop w:val="0"/>
      <w:marBottom w:val="0"/>
      <w:divBdr>
        <w:top w:val="none" w:sz="0" w:space="0" w:color="auto"/>
        <w:left w:val="none" w:sz="0" w:space="0" w:color="auto"/>
        <w:bottom w:val="none" w:sz="0" w:space="0" w:color="auto"/>
        <w:right w:val="none" w:sz="0" w:space="0" w:color="auto"/>
      </w:divBdr>
    </w:div>
    <w:div w:id="950285801">
      <w:marLeft w:val="640"/>
      <w:marRight w:val="0"/>
      <w:marTop w:val="0"/>
      <w:marBottom w:val="0"/>
      <w:divBdr>
        <w:top w:val="none" w:sz="0" w:space="0" w:color="auto"/>
        <w:left w:val="none" w:sz="0" w:space="0" w:color="auto"/>
        <w:bottom w:val="none" w:sz="0" w:space="0" w:color="auto"/>
        <w:right w:val="none" w:sz="0" w:space="0" w:color="auto"/>
      </w:divBdr>
    </w:div>
    <w:div w:id="950355206">
      <w:marLeft w:val="640"/>
      <w:marRight w:val="0"/>
      <w:marTop w:val="0"/>
      <w:marBottom w:val="0"/>
      <w:divBdr>
        <w:top w:val="none" w:sz="0" w:space="0" w:color="auto"/>
        <w:left w:val="none" w:sz="0" w:space="0" w:color="auto"/>
        <w:bottom w:val="none" w:sz="0" w:space="0" w:color="auto"/>
        <w:right w:val="none" w:sz="0" w:space="0" w:color="auto"/>
      </w:divBdr>
    </w:div>
    <w:div w:id="950356141">
      <w:marLeft w:val="640"/>
      <w:marRight w:val="0"/>
      <w:marTop w:val="0"/>
      <w:marBottom w:val="0"/>
      <w:divBdr>
        <w:top w:val="none" w:sz="0" w:space="0" w:color="auto"/>
        <w:left w:val="none" w:sz="0" w:space="0" w:color="auto"/>
        <w:bottom w:val="none" w:sz="0" w:space="0" w:color="auto"/>
        <w:right w:val="none" w:sz="0" w:space="0" w:color="auto"/>
      </w:divBdr>
    </w:div>
    <w:div w:id="950357338">
      <w:marLeft w:val="640"/>
      <w:marRight w:val="0"/>
      <w:marTop w:val="0"/>
      <w:marBottom w:val="0"/>
      <w:divBdr>
        <w:top w:val="none" w:sz="0" w:space="0" w:color="auto"/>
        <w:left w:val="none" w:sz="0" w:space="0" w:color="auto"/>
        <w:bottom w:val="none" w:sz="0" w:space="0" w:color="auto"/>
        <w:right w:val="none" w:sz="0" w:space="0" w:color="auto"/>
      </w:divBdr>
    </w:div>
    <w:div w:id="950435453">
      <w:marLeft w:val="640"/>
      <w:marRight w:val="0"/>
      <w:marTop w:val="0"/>
      <w:marBottom w:val="0"/>
      <w:divBdr>
        <w:top w:val="none" w:sz="0" w:space="0" w:color="auto"/>
        <w:left w:val="none" w:sz="0" w:space="0" w:color="auto"/>
        <w:bottom w:val="none" w:sz="0" w:space="0" w:color="auto"/>
        <w:right w:val="none" w:sz="0" w:space="0" w:color="auto"/>
      </w:divBdr>
    </w:div>
    <w:div w:id="950472120">
      <w:marLeft w:val="640"/>
      <w:marRight w:val="0"/>
      <w:marTop w:val="0"/>
      <w:marBottom w:val="0"/>
      <w:divBdr>
        <w:top w:val="none" w:sz="0" w:space="0" w:color="auto"/>
        <w:left w:val="none" w:sz="0" w:space="0" w:color="auto"/>
        <w:bottom w:val="none" w:sz="0" w:space="0" w:color="auto"/>
        <w:right w:val="none" w:sz="0" w:space="0" w:color="auto"/>
      </w:divBdr>
    </w:div>
    <w:div w:id="950474246">
      <w:marLeft w:val="640"/>
      <w:marRight w:val="0"/>
      <w:marTop w:val="0"/>
      <w:marBottom w:val="0"/>
      <w:divBdr>
        <w:top w:val="none" w:sz="0" w:space="0" w:color="auto"/>
        <w:left w:val="none" w:sz="0" w:space="0" w:color="auto"/>
        <w:bottom w:val="none" w:sz="0" w:space="0" w:color="auto"/>
        <w:right w:val="none" w:sz="0" w:space="0" w:color="auto"/>
      </w:divBdr>
    </w:div>
    <w:div w:id="950478414">
      <w:marLeft w:val="640"/>
      <w:marRight w:val="0"/>
      <w:marTop w:val="0"/>
      <w:marBottom w:val="0"/>
      <w:divBdr>
        <w:top w:val="none" w:sz="0" w:space="0" w:color="auto"/>
        <w:left w:val="none" w:sz="0" w:space="0" w:color="auto"/>
        <w:bottom w:val="none" w:sz="0" w:space="0" w:color="auto"/>
        <w:right w:val="none" w:sz="0" w:space="0" w:color="auto"/>
      </w:divBdr>
    </w:div>
    <w:div w:id="950550925">
      <w:marLeft w:val="640"/>
      <w:marRight w:val="0"/>
      <w:marTop w:val="0"/>
      <w:marBottom w:val="0"/>
      <w:divBdr>
        <w:top w:val="none" w:sz="0" w:space="0" w:color="auto"/>
        <w:left w:val="none" w:sz="0" w:space="0" w:color="auto"/>
        <w:bottom w:val="none" w:sz="0" w:space="0" w:color="auto"/>
        <w:right w:val="none" w:sz="0" w:space="0" w:color="auto"/>
      </w:divBdr>
    </w:div>
    <w:div w:id="950552491">
      <w:marLeft w:val="640"/>
      <w:marRight w:val="0"/>
      <w:marTop w:val="0"/>
      <w:marBottom w:val="0"/>
      <w:divBdr>
        <w:top w:val="none" w:sz="0" w:space="0" w:color="auto"/>
        <w:left w:val="none" w:sz="0" w:space="0" w:color="auto"/>
        <w:bottom w:val="none" w:sz="0" w:space="0" w:color="auto"/>
        <w:right w:val="none" w:sz="0" w:space="0" w:color="auto"/>
      </w:divBdr>
    </w:div>
    <w:div w:id="950552529">
      <w:marLeft w:val="640"/>
      <w:marRight w:val="0"/>
      <w:marTop w:val="0"/>
      <w:marBottom w:val="0"/>
      <w:divBdr>
        <w:top w:val="none" w:sz="0" w:space="0" w:color="auto"/>
        <w:left w:val="none" w:sz="0" w:space="0" w:color="auto"/>
        <w:bottom w:val="none" w:sz="0" w:space="0" w:color="auto"/>
        <w:right w:val="none" w:sz="0" w:space="0" w:color="auto"/>
      </w:divBdr>
    </w:div>
    <w:div w:id="950630719">
      <w:marLeft w:val="640"/>
      <w:marRight w:val="0"/>
      <w:marTop w:val="0"/>
      <w:marBottom w:val="0"/>
      <w:divBdr>
        <w:top w:val="none" w:sz="0" w:space="0" w:color="auto"/>
        <w:left w:val="none" w:sz="0" w:space="0" w:color="auto"/>
        <w:bottom w:val="none" w:sz="0" w:space="0" w:color="auto"/>
        <w:right w:val="none" w:sz="0" w:space="0" w:color="auto"/>
      </w:divBdr>
    </w:div>
    <w:div w:id="950670727">
      <w:marLeft w:val="640"/>
      <w:marRight w:val="0"/>
      <w:marTop w:val="0"/>
      <w:marBottom w:val="0"/>
      <w:divBdr>
        <w:top w:val="none" w:sz="0" w:space="0" w:color="auto"/>
        <w:left w:val="none" w:sz="0" w:space="0" w:color="auto"/>
        <w:bottom w:val="none" w:sz="0" w:space="0" w:color="auto"/>
        <w:right w:val="none" w:sz="0" w:space="0" w:color="auto"/>
      </w:divBdr>
    </w:div>
    <w:div w:id="950672641">
      <w:marLeft w:val="640"/>
      <w:marRight w:val="0"/>
      <w:marTop w:val="0"/>
      <w:marBottom w:val="0"/>
      <w:divBdr>
        <w:top w:val="none" w:sz="0" w:space="0" w:color="auto"/>
        <w:left w:val="none" w:sz="0" w:space="0" w:color="auto"/>
        <w:bottom w:val="none" w:sz="0" w:space="0" w:color="auto"/>
        <w:right w:val="none" w:sz="0" w:space="0" w:color="auto"/>
      </w:divBdr>
    </w:div>
    <w:div w:id="950748530">
      <w:marLeft w:val="640"/>
      <w:marRight w:val="0"/>
      <w:marTop w:val="0"/>
      <w:marBottom w:val="0"/>
      <w:divBdr>
        <w:top w:val="none" w:sz="0" w:space="0" w:color="auto"/>
        <w:left w:val="none" w:sz="0" w:space="0" w:color="auto"/>
        <w:bottom w:val="none" w:sz="0" w:space="0" w:color="auto"/>
        <w:right w:val="none" w:sz="0" w:space="0" w:color="auto"/>
      </w:divBdr>
    </w:div>
    <w:div w:id="950823409">
      <w:marLeft w:val="640"/>
      <w:marRight w:val="0"/>
      <w:marTop w:val="0"/>
      <w:marBottom w:val="0"/>
      <w:divBdr>
        <w:top w:val="none" w:sz="0" w:space="0" w:color="auto"/>
        <w:left w:val="none" w:sz="0" w:space="0" w:color="auto"/>
        <w:bottom w:val="none" w:sz="0" w:space="0" w:color="auto"/>
        <w:right w:val="none" w:sz="0" w:space="0" w:color="auto"/>
      </w:divBdr>
    </w:div>
    <w:div w:id="950861909">
      <w:marLeft w:val="640"/>
      <w:marRight w:val="0"/>
      <w:marTop w:val="0"/>
      <w:marBottom w:val="0"/>
      <w:divBdr>
        <w:top w:val="none" w:sz="0" w:space="0" w:color="auto"/>
        <w:left w:val="none" w:sz="0" w:space="0" w:color="auto"/>
        <w:bottom w:val="none" w:sz="0" w:space="0" w:color="auto"/>
        <w:right w:val="none" w:sz="0" w:space="0" w:color="auto"/>
      </w:divBdr>
    </w:div>
    <w:div w:id="950862475">
      <w:marLeft w:val="640"/>
      <w:marRight w:val="0"/>
      <w:marTop w:val="0"/>
      <w:marBottom w:val="0"/>
      <w:divBdr>
        <w:top w:val="none" w:sz="0" w:space="0" w:color="auto"/>
        <w:left w:val="none" w:sz="0" w:space="0" w:color="auto"/>
        <w:bottom w:val="none" w:sz="0" w:space="0" w:color="auto"/>
        <w:right w:val="none" w:sz="0" w:space="0" w:color="auto"/>
      </w:divBdr>
    </w:div>
    <w:div w:id="950865989">
      <w:marLeft w:val="640"/>
      <w:marRight w:val="0"/>
      <w:marTop w:val="0"/>
      <w:marBottom w:val="0"/>
      <w:divBdr>
        <w:top w:val="none" w:sz="0" w:space="0" w:color="auto"/>
        <w:left w:val="none" w:sz="0" w:space="0" w:color="auto"/>
        <w:bottom w:val="none" w:sz="0" w:space="0" w:color="auto"/>
        <w:right w:val="none" w:sz="0" w:space="0" w:color="auto"/>
      </w:divBdr>
    </w:div>
    <w:div w:id="951013865">
      <w:marLeft w:val="640"/>
      <w:marRight w:val="0"/>
      <w:marTop w:val="0"/>
      <w:marBottom w:val="0"/>
      <w:divBdr>
        <w:top w:val="none" w:sz="0" w:space="0" w:color="auto"/>
        <w:left w:val="none" w:sz="0" w:space="0" w:color="auto"/>
        <w:bottom w:val="none" w:sz="0" w:space="0" w:color="auto"/>
        <w:right w:val="none" w:sz="0" w:space="0" w:color="auto"/>
      </w:divBdr>
    </w:div>
    <w:div w:id="951059558">
      <w:marLeft w:val="640"/>
      <w:marRight w:val="0"/>
      <w:marTop w:val="0"/>
      <w:marBottom w:val="0"/>
      <w:divBdr>
        <w:top w:val="none" w:sz="0" w:space="0" w:color="auto"/>
        <w:left w:val="none" w:sz="0" w:space="0" w:color="auto"/>
        <w:bottom w:val="none" w:sz="0" w:space="0" w:color="auto"/>
        <w:right w:val="none" w:sz="0" w:space="0" w:color="auto"/>
      </w:divBdr>
    </w:div>
    <w:div w:id="951060702">
      <w:marLeft w:val="640"/>
      <w:marRight w:val="0"/>
      <w:marTop w:val="0"/>
      <w:marBottom w:val="0"/>
      <w:divBdr>
        <w:top w:val="none" w:sz="0" w:space="0" w:color="auto"/>
        <w:left w:val="none" w:sz="0" w:space="0" w:color="auto"/>
        <w:bottom w:val="none" w:sz="0" w:space="0" w:color="auto"/>
        <w:right w:val="none" w:sz="0" w:space="0" w:color="auto"/>
      </w:divBdr>
    </w:div>
    <w:div w:id="951087736">
      <w:marLeft w:val="640"/>
      <w:marRight w:val="0"/>
      <w:marTop w:val="0"/>
      <w:marBottom w:val="0"/>
      <w:divBdr>
        <w:top w:val="none" w:sz="0" w:space="0" w:color="auto"/>
        <w:left w:val="none" w:sz="0" w:space="0" w:color="auto"/>
        <w:bottom w:val="none" w:sz="0" w:space="0" w:color="auto"/>
        <w:right w:val="none" w:sz="0" w:space="0" w:color="auto"/>
      </w:divBdr>
    </w:div>
    <w:div w:id="951127957">
      <w:marLeft w:val="640"/>
      <w:marRight w:val="0"/>
      <w:marTop w:val="0"/>
      <w:marBottom w:val="0"/>
      <w:divBdr>
        <w:top w:val="none" w:sz="0" w:space="0" w:color="auto"/>
        <w:left w:val="none" w:sz="0" w:space="0" w:color="auto"/>
        <w:bottom w:val="none" w:sz="0" w:space="0" w:color="auto"/>
        <w:right w:val="none" w:sz="0" w:space="0" w:color="auto"/>
      </w:divBdr>
    </w:div>
    <w:div w:id="951134200">
      <w:marLeft w:val="640"/>
      <w:marRight w:val="0"/>
      <w:marTop w:val="0"/>
      <w:marBottom w:val="0"/>
      <w:divBdr>
        <w:top w:val="none" w:sz="0" w:space="0" w:color="auto"/>
        <w:left w:val="none" w:sz="0" w:space="0" w:color="auto"/>
        <w:bottom w:val="none" w:sz="0" w:space="0" w:color="auto"/>
        <w:right w:val="none" w:sz="0" w:space="0" w:color="auto"/>
      </w:divBdr>
    </w:div>
    <w:div w:id="951210551">
      <w:marLeft w:val="640"/>
      <w:marRight w:val="0"/>
      <w:marTop w:val="0"/>
      <w:marBottom w:val="0"/>
      <w:divBdr>
        <w:top w:val="none" w:sz="0" w:space="0" w:color="auto"/>
        <w:left w:val="none" w:sz="0" w:space="0" w:color="auto"/>
        <w:bottom w:val="none" w:sz="0" w:space="0" w:color="auto"/>
        <w:right w:val="none" w:sz="0" w:space="0" w:color="auto"/>
      </w:divBdr>
    </w:div>
    <w:div w:id="951278846">
      <w:marLeft w:val="640"/>
      <w:marRight w:val="0"/>
      <w:marTop w:val="0"/>
      <w:marBottom w:val="0"/>
      <w:divBdr>
        <w:top w:val="none" w:sz="0" w:space="0" w:color="auto"/>
        <w:left w:val="none" w:sz="0" w:space="0" w:color="auto"/>
        <w:bottom w:val="none" w:sz="0" w:space="0" w:color="auto"/>
        <w:right w:val="none" w:sz="0" w:space="0" w:color="auto"/>
      </w:divBdr>
    </w:div>
    <w:div w:id="951279281">
      <w:marLeft w:val="640"/>
      <w:marRight w:val="0"/>
      <w:marTop w:val="0"/>
      <w:marBottom w:val="0"/>
      <w:divBdr>
        <w:top w:val="none" w:sz="0" w:space="0" w:color="auto"/>
        <w:left w:val="none" w:sz="0" w:space="0" w:color="auto"/>
        <w:bottom w:val="none" w:sz="0" w:space="0" w:color="auto"/>
        <w:right w:val="none" w:sz="0" w:space="0" w:color="auto"/>
      </w:divBdr>
    </w:div>
    <w:div w:id="951284360">
      <w:marLeft w:val="640"/>
      <w:marRight w:val="0"/>
      <w:marTop w:val="0"/>
      <w:marBottom w:val="0"/>
      <w:divBdr>
        <w:top w:val="none" w:sz="0" w:space="0" w:color="auto"/>
        <w:left w:val="none" w:sz="0" w:space="0" w:color="auto"/>
        <w:bottom w:val="none" w:sz="0" w:space="0" w:color="auto"/>
        <w:right w:val="none" w:sz="0" w:space="0" w:color="auto"/>
      </w:divBdr>
    </w:div>
    <w:div w:id="951322315">
      <w:marLeft w:val="640"/>
      <w:marRight w:val="0"/>
      <w:marTop w:val="0"/>
      <w:marBottom w:val="0"/>
      <w:divBdr>
        <w:top w:val="none" w:sz="0" w:space="0" w:color="auto"/>
        <w:left w:val="none" w:sz="0" w:space="0" w:color="auto"/>
        <w:bottom w:val="none" w:sz="0" w:space="0" w:color="auto"/>
        <w:right w:val="none" w:sz="0" w:space="0" w:color="auto"/>
      </w:divBdr>
    </w:div>
    <w:div w:id="951399703">
      <w:marLeft w:val="640"/>
      <w:marRight w:val="0"/>
      <w:marTop w:val="0"/>
      <w:marBottom w:val="0"/>
      <w:divBdr>
        <w:top w:val="none" w:sz="0" w:space="0" w:color="auto"/>
        <w:left w:val="none" w:sz="0" w:space="0" w:color="auto"/>
        <w:bottom w:val="none" w:sz="0" w:space="0" w:color="auto"/>
        <w:right w:val="none" w:sz="0" w:space="0" w:color="auto"/>
      </w:divBdr>
    </w:div>
    <w:div w:id="951472002">
      <w:marLeft w:val="640"/>
      <w:marRight w:val="0"/>
      <w:marTop w:val="0"/>
      <w:marBottom w:val="0"/>
      <w:divBdr>
        <w:top w:val="none" w:sz="0" w:space="0" w:color="auto"/>
        <w:left w:val="none" w:sz="0" w:space="0" w:color="auto"/>
        <w:bottom w:val="none" w:sz="0" w:space="0" w:color="auto"/>
        <w:right w:val="none" w:sz="0" w:space="0" w:color="auto"/>
      </w:divBdr>
    </w:div>
    <w:div w:id="951472048">
      <w:marLeft w:val="640"/>
      <w:marRight w:val="0"/>
      <w:marTop w:val="0"/>
      <w:marBottom w:val="0"/>
      <w:divBdr>
        <w:top w:val="none" w:sz="0" w:space="0" w:color="auto"/>
        <w:left w:val="none" w:sz="0" w:space="0" w:color="auto"/>
        <w:bottom w:val="none" w:sz="0" w:space="0" w:color="auto"/>
        <w:right w:val="none" w:sz="0" w:space="0" w:color="auto"/>
      </w:divBdr>
    </w:div>
    <w:div w:id="951472564">
      <w:marLeft w:val="640"/>
      <w:marRight w:val="0"/>
      <w:marTop w:val="0"/>
      <w:marBottom w:val="0"/>
      <w:divBdr>
        <w:top w:val="none" w:sz="0" w:space="0" w:color="auto"/>
        <w:left w:val="none" w:sz="0" w:space="0" w:color="auto"/>
        <w:bottom w:val="none" w:sz="0" w:space="0" w:color="auto"/>
        <w:right w:val="none" w:sz="0" w:space="0" w:color="auto"/>
      </w:divBdr>
    </w:div>
    <w:div w:id="951473402">
      <w:marLeft w:val="640"/>
      <w:marRight w:val="0"/>
      <w:marTop w:val="0"/>
      <w:marBottom w:val="0"/>
      <w:divBdr>
        <w:top w:val="none" w:sz="0" w:space="0" w:color="auto"/>
        <w:left w:val="none" w:sz="0" w:space="0" w:color="auto"/>
        <w:bottom w:val="none" w:sz="0" w:space="0" w:color="auto"/>
        <w:right w:val="none" w:sz="0" w:space="0" w:color="auto"/>
      </w:divBdr>
    </w:div>
    <w:div w:id="951474744">
      <w:marLeft w:val="640"/>
      <w:marRight w:val="0"/>
      <w:marTop w:val="0"/>
      <w:marBottom w:val="0"/>
      <w:divBdr>
        <w:top w:val="none" w:sz="0" w:space="0" w:color="auto"/>
        <w:left w:val="none" w:sz="0" w:space="0" w:color="auto"/>
        <w:bottom w:val="none" w:sz="0" w:space="0" w:color="auto"/>
        <w:right w:val="none" w:sz="0" w:space="0" w:color="auto"/>
      </w:divBdr>
    </w:div>
    <w:div w:id="951479208">
      <w:marLeft w:val="640"/>
      <w:marRight w:val="0"/>
      <w:marTop w:val="0"/>
      <w:marBottom w:val="0"/>
      <w:divBdr>
        <w:top w:val="none" w:sz="0" w:space="0" w:color="auto"/>
        <w:left w:val="none" w:sz="0" w:space="0" w:color="auto"/>
        <w:bottom w:val="none" w:sz="0" w:space="0" w:color="auto"/>
        <w:right w:val="none" w:sz="0" w:space="0" w:color="auto"/>
      </w:divBdr>
    </w:div>
    <w:div w:id="951518664">
      <w:marLeft w:val="640"/>
      <w:marRight w:val="0"/>
      <w:marTop w:val="0"/>
      <w:marBottom w:val="0"/>
      <w:divBdr>
        <w:top w:val="none" w:sz="0" w:space="0" w:color="auto"/>
        <w:left w:val="none" w:sz="0" w:space="0" w:color="auto"/>
        <w:bottom w:val="none" w:sz="0" w:space="0" w:color="auto"/>
        <w:right w:val="none" w:sz="0" w:space="0" w:color="auto"/>
      </w:divBdr>
    </w:div>
    <w:div w:id="951590348">
      <w:marLeft w:val="640"/>
      <w:marRight w:val="0"/>
      <w:marTop w:val="0"/>
      <w:marBottom w:val="0"/>
      <w:divBdr>
        <w:top w:val="none" w:sz="0" w:space="0" w:color="auto"/>
        <w:left w:val="none" w:sz="0" w:space="0" w:color="auto"/>
        <w:bottom w:val="none" w:sz="0" w:space="0" w:color="auto"/>
        <w:right w:val="none" w:sz="0" w:space="0" w:color="auto"/>
      </w:divBdr>
    </w:div>
    <w:div w:id="951591563">
      <w:marLeft w:val="640"/>
      <w:marRight w:val="0"/>
      <w:marTop w:val="0"/>
      <w:marBottom w:val="0"/>
      <w:divBdr>
        <w:top w:val="none" w:sz="0" w:space="0" w:color="auto"/>
        <w:left w:val="none" w:sz="0" w:space="0" w:color="auto"/>
        <w:bottom w:val="none" w:sz="0" w:space="0" w:color="auto"/>
        <w:right w:val="none" w:sz="0" w:space="0" w:color="auto"/>
      </w:divBdr>
    </w:div>
    <w:div w:id="951595066">
      <w:marLeft w:val="640"/>
      <w:marRight w:val="0"/>
      <w:marTop w:val="0"/>
      <w:marBottom w:val="0"/>
      <w:divBdr>
        <w:top w:val="none" w:sz="0" w:space="0" w:color="auto"/>
        <w:left w:val="none" w:sz="0" w:space="0" w:color="auto"/>
        <w:bottom w:val="none" w:sz="0" w:space="0" w:color="auto"/>
        <w:right w:val="none" w:sz="0" w:space="0" w:color="auto"/>
      </w:divBdr>
    </w:div>
    <w:div w:id="951598128">
      <w:marLeft w:val="640"/>
      <w:marRight w:val="0"/>
      <w:marTop w:val="0"/>
      <w:marBottom w:val="0"/>
      <w:divBdr>
        <w:top w:val="none" w:sz="0" w:space="0" w:color="auto"/>
        <w:left w:val="none" w:sz="0" w:space="0" w:color="auto"/>
        <w:bottom w:val="none" w:sz="0" w:space="0" w:color="auto"/>
        <w:right w:val="none" w:sz="0" w:space="0" w:color="auto"/>
      </w:divBdr>
    </w:div>
    <w:div w:id="951598260">
      <w:marLeft w:val="640"/>
      <w:marRight w:val="0"/>
      <w:marTop w:val="0"/>
      <w:marBottom w:val="0"/>
      <w:divBdr>
        <w:top w:val="none" w:sz="0" w:space="0" w:color="auto"/>
        <w:left w:val="none" w:sz="0" w:space="0" w:color="auto"/>
        <w:bottom w:val="none" w:sz="0" w:space="0" w:color="auto"/>
        <w:right w:val="none" w:sz="0" w:space="0" w:color="auto"/>
      </w:divBdr>
    </w:div>
    <w:div w:id="951672252">
      <w:marLeft w:val="640"/>
      <w:marRight w:val="0"/>
      <w:marTop w:val="0"/>
      <w:marBottom w:val="0"/>
      <w:divBdr>
        <w:top w:val="none" w:sz="0" w:space="0" w:color="auto"/>
        <w:left w:val="none" w:sz="0" w:space="0" w:color="auto"/>
        <w:bottom w:val="none" w:sz="0" w:space="0" w:color="auto"/>
        <w:right w:val="none" w:sz="0" w:space="0" w:color="auto"/>
      </w:divBdr>
    </w:div>
    <w:div w:id="951672739">
      <w:marLeft w:val="640"/>
      <w:marRight w:val="0"/>
      <w:marTop w:val="0"/>
      <w:marBottom w:val="0"/>
      <w:divBdr>
        <w:top w:val="none" w:sz="0" w:space="0" w:color="auto"/>
        <w:left w:val="none" w:sz="0" w:space="0" w:color="auto"/>
        <w:bottom w:val="none" w:sz="0" w:space="0" w:color="auto"/>
        <w:right w:val="none" w:sz="0" w:space="0" w:color="auto"/>
      </w:divBdr>
    </w:div>
    <w:div w:id="951743409">
      <w:marLeft w:val="640"/>
      <w:marRight w:val="0"/>
      <w:marTop w:val="0"/>
      <w:marBottom w:val="0"/>
      <w:divBdr>
        <w:top w:val="none" w:sz="0" w:space="0" w:color="auto"/>
        <w:left w:val="none" w:sz="0" w:space="0" w:color="auto"/>
        <w:bottom w:val="none" w:sz="0" w:space="0" w:color="auto"/>
        <w:right w:val="none" w:sz="0" w:space="0" w:color="auto"/>
      </w:divBdr>
    </w:div>
    <w:div w:id="951744625">
      <w:marLeft w:val="640"/>
      <w:marRight w:val="0"/>
      <w:marTop w:val="0"/>
      <w:marBottom w:val="0"/>
      <w:divBdr>
        <w:top w:val="none" w:sz="0" w:space="0" w:color="auto"/>
        <w:left w:val="none" w:sz="0" w:space="0" w:color="auto"/>
        <w:bottom w:val="none" w:sz="0" w:space="0" w:color="auto"/>
        <w:right w:val="none" w:sz="0" w:space="0" w:color="auto"/>
      </w:divBdr>
    </w:div>
    <w:div w:id="951783152">
      <w:marLeft w:val="640"/>
      <w:marRight w:val="0"/>
      <w:marTop w:val="0"/>
      <w:marBottom w:val="0"/>
      <w:divBdr>
        <w:top w:val="none" w:sz="0" w:space="0" w:color="auto"/>
        <w:left w:val="none" w:sz="0" w:space="0" w:color="auto"/>
        <w:bottom w:val="none" w:sz="0" w:space="0" w:color="auto"/>
        <w:right w:val="none" w:sz="0" w:space="0" w:color="auto"/>
      </w:divBdr>
    </w:div>
    <w:div w:id="951787353">
      <w:marLeft w:val="640"/>
      <w:marRight w:val="0"/>
      <w:marTop w:val="0"/>
      <w:marBottom w:val="0"/>
      <w:divBdr>
        <w:top w:val="none" w:sz="0" w:space="0" w:color="auto"/>
        <w:left w:val="none" w:sz="0" w:space="0" w:color="auto"/>
        <w:bottom w:val="none" w:sz="0" w:space="0" w:color="auto"/>
        <w:right w:val="none" w:sz="0" w:space="0" w:color="auto"/>
      </w:divBdr>
    </w:div>
    <w:div w:id="951789062">
      <w:marLeft w:val="640"/>
      <w:marRight w:val="0"/>
      <w:marTop w:val="0"/>
      <w:marBottom w:val="0"/>
      <w:divBdr>
        <w:top w:val="none" w:sz="0" w:space="0" w:color="auto"/>
        <w:left w:val="none" w:sz="0" w:space="0" w:color="auto"/>
        <w:bottom w:val="none" w:sz="0" w:space="0" w:color="auto"/>
        <w:right w:val="none" w:sz="0" w:space="0" w:color="auto"/>
      </w:divBdr>
    </w:div>
    <w:div w:id="951789564">
      <w:marLeft w:val="640"/>
      <w:marRight w:val="0"/>
      <w:marTop w:val="0"/>
      <w:marBottom w:val="0"/>
      <w:divBdr>
        <w:top w:val="none" w:sz="0" w:space="0" w:color="auto"/>
        <w:left w:val="none" w:sz="0" w:space="0" w:color="auto"/>
        <w:bottom w:val="none" w:sz="0" w:space="0" w:color="auto"/>
        <w:right w:val="none" w:sz="0" w:space="0" w:color="auto"/>
      </w:divBdr>
    </w:div>
    <w:div w:id="951790227">
      <w:marLeft w:val="640"/>
      <w:marRight w:val="0"/>
      <w:marTop w:val="0"/>
      <w:marBottom w:val="0"/>
      <w:divBdr>
        <w:top w:val="none" w:sz="0" w:space="0" w:color="auto"/>
        <w:left w:val="none" w:sz="0" w:space="0" w:color="auto"/>
        <w:bottom w:val="none" w:sz="0" w:space="0" w:color="auto"/>
        <w:right w:val="none" w:sz="0" w:space="0" w:color="auto"/>
      </w:divBdr>
    </w:div>
    <w:div w:id="951857570">
      <w:marLeft w:val="640"/>
      <w:marRight w:val="0"/>
      <w:marTop w:val="0"/>
      <w:marBottom w:val="0"/>
      <w:divBdr>
        <w:top w:val="none" w:sz="0" w:space="0" w:color="auto"/>
        <w:left w:val="none" w:sz="0" w:space="0" w:color="auto"/>
        <w:bottom w:val="none" w:sz="0" w:space="0" w:color="auto"/>
        <w:right w:val="none" w:sz="0" w:space="0" w:color="auto"/>
      </w:divBdr>
    </w:div>
    <w:div w:id="951859283">
      <w:marLeft w:val="640"/>
      <w:marRight w:val="0"/>
      <w:marTop w:val="0"/>
      <w:marBottom w:val="0"/>
      <w:divBdr>
        <w:top w:val="none" w:sz="0" w:space="0" w:color="auto"/>
        <w:left w:val="none" w:sz="0" w:space="0" w:color="auto"/>
        <w:bottom w:val="none" w:sz="0" w:space="0" w:color="auto"/>
        <w:right w:val="none" w:sz="0" w:space="0" w:color="auto"/>
      </w:divBdr>
    </w:div>
    <w:div w:id="951861100">
      <w:marLeft w:val="640"/>
      <w:marRight w:val="0"/>
      <w:marTop w:val="0"/>
      <w:marBottom w:val="0"/>
      <w:divBdr>
        <w:top w:val="none" w:sz="0" w:space="0" w:color="auto"/>
        <w:left w:val="none" w:sz="0" w:space="0" w:color="auto"/>
        <w:bottom w:val="none" w:sz="0" w:space="0" w:color="auto"/>
        <w:right w:val="none" w:sz="0" w:space="0" w:color="auto"/>
      </w:divBdr>
    </w:div>
    <w:div w:id="951933635">
      <w:marLeft w:val="640"/>
      <w:marRight w:val="0"/>
      <w:marTop w:val="0"/>
      <w:marBottom w:val="0"/>
      <w:divBdr>
        <w:top w:val="none" w:sz="0" w:space="0" w:color="auto"/>
        <w:left w:val="none" w:sz="0" w:space="0" w:color="auto"/>
        <w:bottom w:val="none" w:sz="0" w:space="0" w:color="auto"/>
        <w:right w:val="none" w:sz="0" w:space="0" w:color="auto"/>
      </w:divBdr>
    </w:div>
    <w:div w:id="951935096">
      <w:marLeft w:val="640"/>
      <w:marRight w:val="0"/>
      <w:marTop w:val="0"/>
      <w:marBottom w:val="0"/>
      <w:divBdr>
        <w:top w:val="none" w:sz="0" w:space="0" w:color="auto"/>
        <w:left w:val="none" w:sz="0" w:space="0" w:color="auto"/>
        <w:bottom w:val="none" w:sz="0" w:space="0" w:color="auto"/>
        <w:right w:val="none" w:sz="0" w:space="0" w:color="auto"/>
      </w:divBdr>
    </w:div>
    <w:div w:id="951983039">
      <w:marLeft w:val="640"/>
      <w:marRight w:val="0"/>
      <w:marTop w:val="0"/>
      <w:marBottom w:val="0"/>
      <w:divBdr>
        <w:top w:val="none" w:sz="0" w:space="0" w:color="auto"/>
        <w:left w:val="none" w:sz="0" w:space="0" w:color="auto"/>
        <w:bottom w:val="none" w:sz="0" w:space="0" w:color="auto"/>
        <w:right w:val="none" w:sz="0" w:space="0" w:color="auto"/>
      </w:divBdr>
    </w:div>
    <w:div w:id="952053663">
      <w:marLeft w:val="640"/>
      <w:marRight w:val="0"/>
      <w:marTop w:val="0"/>
      <w:marBottom w:val="0"/>
      <w:divBdr>
        <w:top w:val="none" w:sz="0" w:space="0" w:color="auto"/>
        <w:left w:val="none" w:sz="0" w:space="0" w:color="auto"/>
        <w:bottom w:val="none" w:sz="0" w:space="0" w:color="auto"/>
        <w:right w:val="none" w:sz="0" w:space="0" w:color="auto"/>
      </w:divBdr>
    </w:div>
    <w:div w:id="952058428">
      <w:marLeft w:val="640"/>
      <w:marRight w:val="0"/>
      <w:marTop w:val="0"/>
      <w:marBottom w:val="0"/>
      <w:divBdr>
        <w:top w:val="none" w:sz="0" w:space="0" w:color="auto"/>
        <w:left w:val="none" w:sz="0" w:space="0" w:color="auto"/>
        <w:bottom w:val="none" w:sz="0" w:space="0" w:color="auto"/>
        <w:right w:val="none" w:sz="0" w:space="0" w:color="auto"/>
      </w:divBdr>
    </w:div>
    <w:div w:id="952126668">
      <w:marLeft w:val="640"/>
      <w:marRight w:val="0"/>
      <w:marTop w:val="0"/>
      <w:marBottom w:val="0"/>
      <w:divBdr>
        <w:top w:val="none" w:sz="0" w:space="0" w:color="auto"/>
        <w:left w:val="none" w:sz="0" w:space="0" w:color="auto"/>
        <w:bottom w:val="none" w:sz="0" w:space="0" w:color="auto"/>
        <w:right w:val="none" w:sz="0" w:space="0" w:color="auto"/>
      </w:divBdr>
    </w:div>
    <w:div w:id="952127769">
      <w:marLeft w:val="640"/>
      <w:marRight w:val="0"/>
      <w:marTop w:val="0"/>
      <w:marBottom w:val="0"/>
      <w:divBdr>
        <w:top w:val="none" w:sz="0" w:space="0" w:color="auto"/>
        <w:left w:val="none" w:sz="0" w:space="0" w:color="auto"/>
        <w:bottom w:val="none" w:sz="0" w:space="0" w:color="auto"/>
        <w:right w:val="none" w:sz="0" w:space="0" w:color="auto"/>
      </w:divBdr>
    </w:div>
    <w:div w:id="952128160">
      <w:marLeft w:val="640"/>
      <w:marRight w:val="0"/>
      <w:marTop w:val="0"/>
      <w:marBottom w:val="0"/>
      <w:divBdr>
        <w:top w:val="none" w:sz="0" w:space="0" w:color="auto"/>
        <w:left w:val="none" w:sz="0" w:space="0" w:color="auto"/>
        <w:bottom w:val="none" w:sz="0" w:space="0" w:color="auto"/>
        <w:right w:val="none" w:sz="0" w:space="0" w:color="auto"/>
      </w:divBdr>
    </w:div>
    <w:div w:id="952134833">
      <w:marLeft w:val="640"/>
      <w:marRight w:val="0"/>
      <w:marTop w:val="0"/>
      <w:marBottom w:val="0"/>
      <w:divBdr>
        <w:top w:val="none" w:sz="0" w:space="0" w:color="auto"/>
        <w:left w:val="none" w:sz="0" w:space="0" w:color="auto"/>
        <w:bottom w:val="none" w:sz="0" w:space="0" w:color="auto"/>
        <w:right w:val="none" w:sz="0" w:space="0" w:color="auto"/>
      </w:divBdr>
    </w:div>
    <w:div w:id="952175304">
      <w:marLeft w:val="640"/>
      <w:marRight w:val="0"/>
      <w:marTop w:val="0"/>
      <w:marBottom w:val="0"/>
      <w:divBdr>
        <w:top w:val="none" w:sz="0" w:space="0" w:color="auto"/>
        <w:left w:val="none" w:sz="0" w:space="0" w:color="auto"/>
        <w:bottom w:val="none" w:sz="0" w:space="0" w:color="auto"/>
        <w:right w:val="none" w:sz="0" w:space="0" w:color="auto"/>
      </w:divBdr>
    </w:div>
    <w:div w:id="952175552">
      <w:marLeft w:val="640"/>
      <w:marRight w:val="0"/>
      <w:marTop w:val="0"/>
      <w:marBottom w:val="0"/>
      <w:divBdr>
        <w:top w:val="none" w:sz="0" w:space="0" w:color="auto"/>
        <w:left w:val="none" w:sz="0" w:space="0" w:color="auto"/>
        <w:bottom w:val="none" w:sz="0" w:space="0" w:color="auto"/>
        <w:right w:val="none" w:sz="0" w:space="0" w:color="auto"/>
      </w:divBdr>
    </w:div>
    <w:div w:id="952203344">
      <w:marLeft w:val="640"/>
      <w:marRight w:val="0"/>
      <w:marTop w:val="0"/>
      <w:marBottom w:val="0"/>
      <w:divBdr>
        <w:top w:val="none" w:sz="0" w:space="0" w:color="auto"/>
        <w:left w:val="none" w:sz="0" w:space="0" w:color="auto"/>
        <w:bottom w:val="none" w:sz="0" w:space="0" w:color="auto"/>
        <w:right w:val="none" w:sz="0" w:space="0" w:color="auto"/>
      </w:divBdr>
    </w:div>
    <w:div w:id="952325571">
      <w:marLeft w:val="640"/>
      <w:marRight w:val="0"/>
      <w:marTop w:val="0"/>
      <w:marBottom w:val="0"/>
      <w:divBdr>
        <w:top w:val="none" w:sz="0" w:space="0" w:color="auto"/>
        <w:left w:val="none" w:sz="0" w:space="0" w:color="auto"/>
        <w:bottom w:val="none" w:sz="0" w:space="0" w:color="auto"/>
        <w:right w:val="none" w:sz="0" w:space="0" w:color="auto"/>
      </w:divBdr>
    </w:div>
    <w:div w:id="952400931">
      <w:marLeft w:val="640"/>
      <w:marRight w:val="0"/>
      <w:marTop w:val="0"/>
      <w:marBottom w:val="0"/>
      <w:divBdr>
        <w:top w:val="none" w:sz="0" w:space="0" w:color="auto"/>
        <w:left w:val="none" w:sz="0" w:space="0" w:color="auto"/>
        <w:bottom w:val="none" w:sz="0" w:space="0" w:color="auto"/>
        <w:right w:val="none" w:sz="0" w:space="0" w:color="auto"/>
      </w:divBdr>
    </w:div>
    <w:div w:id="952437459">
      <w:marLeft w:val="640"/>
      <w:marRight w:val="0"/>
      <w:marTop w:val="0"/>
      <w:marBottom w:val="0"/>
      <w:divBdr>
        <w:top w:val="none" w:sz="0" w:space="0" w:color="auto"/>
        <w:left w:val="none" w:sz="0" w:space="0" w:color="auto"/>
        <w:bottom w:val="none" w:sz="0" w:space="0" w:color="auto"/>
        <w:right w:val="none" w:sz="0" w:space="0" w:color="auto"/>
      </w:divBdr>
    </w:div>
    <w:div w:id="952438614">
      <w:marLeft w:val="640"/>
      <w:marRight w:val="0"/>
      <w:marTop w:val="0"/>
      <w:marBottom w:val="0"/>
      <w:divBdr>
        <w:top w:val="none" w:sz="0" w:space="0" w:color="auto"/>
        <w:left w:val="none" w:sz="0" w:space="0" w:color="auto"/>
        <w:bottom w:val="none" w:sz="0" w:space="0" w:color="auto"/>
        <w:right w:val="none" w:sz="0" w:space="0" w:color="auto"/>
      </w:divBdr>
    </w:div>
    <w:div w:id="952439402">
      <w:marLeft w:val="640"/>
      <w:marRight w:val="0"/>
      <w:marTop w:val="0"/>
      <w:marBottom w:val="0"/>
      <w:divBdr>
        <w:top w:val="none" w:sz="0" w:space="0" w:color="auto"/>
        <w:left w:val="none" w:sz="0" w:space="0" w:color="auto"/>
        <w:bottom w:val="none" w:sz="0" w:space="0" w:color="auto"/>
        <w:right w:val="none" w:sz="0" w:space="0" w:color="auto"/>
      </w:divBdr>
    </w:div>
    <w:div w:id="952440230">
      <w:marLeft w:val="640"/>
      <w:marRight w:val="0"/>
      <w:marTop w:val="0"/>
      <w:marBottom w:val="0"/>
      <w:divBdr>
        <w:top w:val="none" w:sz="0" w:space="0" w:color="auto"/>
        <w:left w:val="none" w:sz="0" w:space="0" w:color="auto"/>
        <w:bottom w:val="none" w:sz="0" w:space="0" w:color="auto"/>
        <w:right w:val="none" w:sz="0" w:space="0" w:color="auto"/>
      </w:divBdr>
    </w:div>
    <w:div w:id="952443317">
      <w:marLeft w:val="640"/>
      <w:marRight w:val="0"/>
      <w:marTop w:val="0"/>
      <w:marBottom w:val="0"/>
      <w:divBdr>
        <w:top w:val="none" w:sz="0" w:space="0" w:color="auto"/>
        <w:left w:val="none" w:sz="0" w:space="0" w:color="auto"/>
        <w:bottom w:val="none" w:sz="0" w:space="0" w:color="auto"/>
        <w:right w:val="none" w:sz="0" w:space="0" w:color="auto"/>
      </w:divBdr>
    </w:div>
    <w:div w:id="952521356">
      <w:marLeft w:val="640"/>
      <w:marRight w:val="0"/>
      <w:marTop w:val="0"/>
      <w:marBottom w:val="0"/>
      <w:divBdr>
        <w:top w:val="none" w:sz="0" w:space="0" w:color="auto"/>
        <w:left w:val="none" w:sz="0" w:space="0" w:color="auto"/>
        <w:bottom w:val="none" w:sz="0" w:space="0" w:color="auto"/>
        <w:right w:val="none" w:sz="0" w:space="0" w:color="auto"/>
      </w:divBdr>
    </w:div>
    <w:div w:id="952597095">
      <w:marLeft w:val="640"/>
      <w:marRight w:val="0"/>
      <w:marTop w:val="0"/>
      <w:marBottom w:val="0"/>
      <w:divBdr>
        <w:top w:val="none" w:sz="0" w:space="0" w:color="auto"/>
        <w:left w:val="none" w:sz="0" w:space="0" w:color="auto"/>
        <w:bottom w:val="none" w:sz="0" w:space="0" w:color="auto"/>
        <w:right w:val="none" w:sz="0" w:space="0" w:color="auto"/>
      </w:divBdr>
    </w:div>
    <w:div w:id="952707946">
      <w:marLeft w:val="640"/>
      <w:marRight w:val="0"/>
      <w:marTop w:val="0"/>
      <w:marBottom w:val="0"/>
      <w:divBdr>
        <w:top w:val="none" w:sz="0" w:space="0" w:color="auto"/>
        <w:left w:val="none" w:sz="0" w:space="0" w:color="auto"/>
        <w:bottom w:val="none" w:sz="0" w:space="0" w:color="auto"/>
        <w:right w:val="none" w:sz="0" w:space="0" w:color="auto"/>
      </w:divBdr>
    </w:div>
    <w:div w:id="952711986">
      <w:marLeft w:val="640"/>
      <w:marRight w:val="0"/>
      <w:marTop w:val="0"/>
      <w:marBottom w:val="0"/>
      <w:divBdr>
        <w:top w:val="none" w:sz="0" w:space="0" w:color="auto"/>
        <w:left w:val="none" w:sz="0" w:space="0" w:color="auto"/>
        <w:bottom w:val="none" w:sz="0" w:space="0" w:color="auto"/>
        <w:right w:val="none" w:sz="0" w:space="0" w:color="auto"/>
      </w:divBdr>
    </w:div>
    <w:div w:id="952713945">
      <w:marLeft w:val="640"/>
      <w:marRight w:val="0"/>
      <w:marTop w:val="0"/>
      <w:marBottom w:val="0"/>
      <w:divBdr>
        <w:top w:val="none" w:sz="0" w:space="0" w:color="auto"/>
        <w:left w:val="none" w:sz="0" w:space="0" w:color="auto"/>
        <w:bottom w:val="none" w:sz="0" w:space="0" w:color="auto"/>
        <w:right w:val="none" w:sz="0" w:space="0" w:color="auto"/>
      </w:divBdr>
    </w:div>
    <w:div w:id="952782440">
      <w:marLeft w:val="640"/>
      <w:marRight w:val="0"/>
      <w:marTop w:val="0"/>
      <w:marBottom w:val="0"/>
      <w:divBdr>
        <w:top w:val="none" w:sz="0" w:space="0" w:color="auto"/>
        <w:left w:val="none" w:sz="0" w:space="0" w:color="auto"/>
        <w:bottom w:val="none" w:sz="0" w:space="0" w:color="auto"/>
        <w:right w:val="none" w:sz="0" w:space="0" w:color="auto"/>
      </w:divBdr>
    </w:div>
    <w:div w:id="952784550">
      <w:marLeft w:val="640"/>
      <w:marRight w:val="0"/>
      <w:marTop w:val="0"/>
      <w:marBottom w:val="0"/>
      <w:divBdr>
        <w:top w:val="none" w:sz="0" w:space="0" w:color="auto"/>
        <w:left w:val="none" w:sz="0" w:space="0" w:color="auto"/>
        <w:bottom w:val="none" w:sz="0" w:space="0" w:color="auto"/>
        <w:right w:val="none" w:sz="0" w:space="0" w:color="auto"/>
      </w:divBdr>
    </w:div>
    <w:div w:id="952830336">
      <w:marLeft w:val="640"/>
      <w:marRight w:val="0"/>
      <w:marTop w:val="0"/>
      <w:marBottom w:val="0"/>
      <w:divBdr>
        <w:top w:val="none" w:sz="0" w:space="0" w:color="auto"/>
        <w:left w:val="none" w:sz="0" w:space="0" w:color="auto"/>
        <w:bottom w:val="none" w:sz="0" w:space="0" w:color="auto"/>
        <w:right w:val="none" w:sz="0" w:space="0" w:color="auto"/>
      </w:divBdr>
    </w:div>
    <w:div w:id="952832256">
      <w:marLeft w:val="640"/>
      <w:marRight w:val="0"/>
      <w:marTop w:val="0"/>
      <w:marBottom w:val="0"/>
      <w:divBdr>
        <w:top w:val="none" w:sz="0" w:space="0" w:color="auto"/>
        <w:left w:val="none" w:sz="0" w:space="0" w:color="auto"/>
        <w:bottom w:val="none" w:sz="0" w:space="0" w:color="auto"/>
        <w:right w:val="none" w:sz="0" w:space="0" w:color="auto"/>
      </w:divBdr>
    </w:div>
    <w:div w:id="952901837">
      <w:marLeft w:val="640"/>
      <w:marRight w:val="0"/>
      <w:marTop w:val="0"/>
      <w:marBottom w:val="0"/>
      <w:divBdr>
        <w:top w:val="none" w:sz="0" w:space="0" w:color="auto"/>
        <w:left w:val="none" w:sz="0" w:space="0" w:color="auto"/>
        <w:bottom w:val="none" w:sz="0" w:space="0" w:color="auto"/>
        <w:right w:val="none" w:sz="0" w:space="0" w:color="auto"/>
      </w:divBdr>
    </w:div>
    <w:div w:id="952901885">
      <w:marLeft w:val="640"/>
      <w:marRight w:val="0"/>
      <w:marTop w:val="0"/>
      <w:marBottom w:val="0"/>
      <w:divBdr>
        <w:top w:val="none" w:sz="0" w:space="0" w:color="auto"/>
        <w:left w:val="none" w:sz="0" w:space="0" w:color="auto"/>
        <w:bottom w:val="none" w:sz="0" w:space="0" w:color="auto"/>
        <w:right w:val="none" w:sz="0" w:space="0" w:color="auto"/>
      </w:divBdr>
    </w:div>
    <w:div w:id="952902585">
      <w:marLeft w:val="640"/>
      <w:marRight w:val="0"/>
      <w:marTop w:val="0"/>
      <w:marBottom w:val="0"/>
      <w:divBdr>
        <w:top w:val="none" w:sz="0" w:space="0" w:color="auto"/>
        <w:left w:val="none" w:sz="0" w:space="0" w:color="auto"/>
        <w:bottom w:val="none" w:sz="0" w:space="0" w:color="auto"/>
        <w:right w:val="none" w:sz="0" w:space="0" w:color="auto"/>
      </w:divBdr>
    </w:div>
    <w:div w:id="952903954">
      <w:marLeft w:val="640"/>
      <w:marRight w:val="0"/>
      <w:marTop w:val="0"/>
      <w:marBottom w:val="0"/>
      <w:divBdr>
        <w:top w:val="none" w:sz="0" w:space="0" w:color="auto"/>
        <w:left w:val="none" w:sz="0" w:space="0" w:color="auto"/>
        <w:bottom w:val="none" w:sz="0" w:space="0" w:color="auto"/>
        <w:right w:val="none" w:sz="0" w:space="0" w:color="auto"/>
      </w:divBdr>
    </w:div>
    <w:div w:id="952908345">
      <w:marLeft w:val="640"/>
      <w:marRight w:val="0"/>
      <w:marTop w:val="0"/>
      <w:marBottom w:val="0"/>
      <w:divBdr>
        <w:top w:val="none" w:sz="0" w:space="0" w:color="auto"/>
        <w:left w:val="none" w:sz="0" w:space="0" w:color="auto"/>
        <w:bottom w:val="none" w:sz="0" w:space="0" w:color="auto"/>
        <w:right w:val="none" w:sz="0" w:space="0" w:color="auto"/>
      </w:divBdr>
    </w:div>
    <w:div w:id="953052213">
      <w:marLeft w:val="640"/>
      <w:marRight w:val="0"/>
      <w:marTop w:val="0"/>
      <w:marBottom w:val="0"/>
      <w:divBdr>
        <w:top w:val="none" w:sz="0" w:space="0" w:color="auto"/>
        <w:left w:val="none" w:sz="0" w:space="0" w:color="auto"/>
        <w:bottom w:val="none" w:sz="0" w:space="0" w:color="auto"/>
        <w:right w:val="none" w:sz="0" w:space="0" w:color="auto"/>
      </w:divBdr>
    </w:div>
    <w:div w:id="953094082">
      <w:marLeft w:val="640"/>
      <w:marRight w:val="0"/>
      <w:marTop w:val="0"/>
      <w:marBottom w:val="0"/>
      <w:divBdr>
        <w:top w:val="none" w:sz="0" w:space="0" w:color="auto"/>
        <w:left w:val="none" w:sz="0" w:space="0" w:color="auto"/>
        <w:bottom w:val="none" w:sz="0" w:space="0" w:color="auto"/>
        <w:right w:val="none" w:sz="0" w:space="0" w:color="auto"/>
      </w:divBdr>
    </w:div>
    <w:div w:id="953172875">
      <w:marLeft w:val="640"/>
      <w:marRight w:val="0"/>
      <w:marTop w:val="0"/>
      <w:marBottom w:val="0"/>
      <w:divBdr>
        <w:top w:val="none" w:sz="0" w:space="0" w:color="auto"/>
        <w:left w:val="none" w:sz="0" w:space="0" w:color="auto"/>
        <w:bottom w:val="none" w:sz="0" w:space="0" w:color="auto"/>
        <w:right w:val="none" w:sz="0" w:space="0" w:color="auto"/>
      </w:divBdr>
    </w:div>
    <w:div w:id="953175506">
      <w:marLeft w:val="640"/>
      <w:marRight w:val="0"/>
      <w:marTop w:val="0"/>
      <w:marBottom w:val="0"/>
      <w:divBdr>
        <w:top w:val="none" w:sz="0" w:space="0" w:color="auto"/>
        <w:left w:val="none" w:sz="0" w:space="0" w:color="auto"/>
        <w:bottom w:val="none" w:sz="0" w:space="0" w:color="auto"/>
        <w:right w:val="none" w:sz="0" w:space="0" w:color="auto"/>
      </w:divBdr>
    </w:div>
    <w:div w:id="953175649">
      <w:marLeft w:val="640"/>
      <w:marRight w:val="0"/>
      <w:marTop w:val="0"/>
      <w:marBottom w:val="0"/>
      <w:divBdr>
        <w:top w:val="none" w:sz="0" w:space="0" w:color="auto"/>
        <w:left w:val="none" w:sz="0" w:space="0" w:color="auto"/>
        <w:bottom w:val="none" w:sz="0" w:space="0" w:color="auto"/>
        <w:right w:val="none" w:sz="0" w:space="0" w:color="auto"/>
      </w:divBdr>
    </w:div>
    <w:div w:id="953248601">
      <w:marLeft w:val="640"/>
      <w:marRight w:val="0"/>
      <w:marTop w:val="0"/>
      <w:marBottom w:val="0"/>
      <w:divBdr>
        <w:top w:val="none" w:sz="0" w:space="0" w:color="auto"/>
        <w:left w:val="none" w:sz="0" w:space="0" w:color="auto"/>
        <w:bottom w:val="none" w:sz="0" w:space="0" w:color="auto"/>
        <w:right w:val="none" w:sz="0" w:space="0" w:color="auto"/>
      </w:divBdr>
    </w:div>
    <w:div w:id="953290436">
      <w:marLeft w:val="640"/>
      <w:marRight w:val="0"/>
      <w:marTop w:val="0"/>
      <w:marBottom w:val="0"/>
      <w:divBdr>
        <w:top w:val="none" w:sz="0" w:space="0" w:color="auto"/>
        <w:left w:val="none" w:sz="0" w:space="0" w:color="auto"/>
        <w:bottom w:val="none" w:sz="0" w:space="0" w:color="auto"/>
        <w:right w:val="none" w:sz="0" w:space="0" w:color="auto"/>
      </w:divBdr>
    </w:div>
    <w:div w:id="953291902">
      <w:marLeft w:val="640"/>
      <w:marRight w:val="0"/>
      <w:marTop w:val="0"/>
      <w:marBottom w:val="0"/>
      <w:divBdr>
        <w:top w:val="none" w:sz="0" w:space="0" w:color="auto"/>
        <w:left w:val="none" w:sz="0" w:space="0" w:color="auto"/>
        <w:bottom w:val="none" w:sz="0" w:space="0" w:color="auto"/>
        <w:right w:val="none" w:sz="0" w:space="0" w:color="auto"/>
      </w:divBdr>
    </w:div>
    <w:div w:id="953362836">
      <w:marLeft w:val="640"/>
      <w:marRight w:val="0"/>
      <w:marTop w:val="0"/>
      <w:marBottom w:val="0"/>
      <w:divBdr>
        <w:top w:val="none" w:sz="0" w:space="0" w:color="auto"/>
        <w:left w:val="none" w:sz="0" w:space="0" w:color="auto"/>
        <w:bottom w:val="none" w:sz="0" w:space="0" w:color="auto"/>
        <w:right w:val="none" w:sz="0" w:space="0" w:color="auto"/>
      </w:divBdr>
    </w:div>
    <w:div w:id="953365155">
      <w:marLeft w:val="640"/>
      <w:marRight w:val="0"/>
      <w:marTop w:val="0"/>
      <w:marBottom w:val="0"/>
      <w:divBdr>
        <w:top w:val="none" w:sz="0" w:space="0" w:color="auto"/>
        <w:left w:val="none" w:sz="0" w:space="0" w:color="auto"/>
        <w:bottom w:val="none" w:sz="0" w:space="0" w:color="auto"/>
        <w:right w:val="none" w:sz="0" w:space="0" w:color="auto"/>
      </w:divBdr>
    </w:div>
    <w:div w:id="953441671">
      <w:marLeft w:val="640"/>
      <w:marRight w:val="0"/>
      <w:marTop w:val="0"/>
      <w:marBottom w:val="0"/>
      <w:divBdr>
        <w:top w:val="none" w:sz="0" w:space="0" w:color="auto"/>
        <w:left w:val="none" w:sz="0" w:space="0" w:color="auto"/>
        <w:bottom w:val="none" w:sz="0" w:space="0" w:color="auto"/>
        <w:right w:val="none" w:sz="0" w:space="0" w:color="auto"/>
      </w:divBdr>
    </w:div>
    <w:div w:id="953445563">
      <w:marLeft w:val="640"/>
      <w:marRight w:val="0"/>
      <w:marTop w:val="0"/>
      <w:marBottom w:val="0"/>
      <w:divBdr>
        <w:top w:val="none" w:sz="0" w:space="0" w:color="auto"/>
        <w:left w:val="none" w:sz="0" w:space="0" w:color="auto"/>
        <w:bottom w:val="none" w:sz="0" w:space="0" w:color="auto"/>
        <w:right w:val="none" w:sz="0" w:space="0" w:color="auto"/>
      </w:divBdr>
    </w:div>
    <w:div w:id="953487916">
      <w:marLeft w:val="640"/>
      <w:marRight w:val="0"/>
      <w:marTop w:val="0"/>
      <w:marBottom w:val="0"/>
      <w:divBdr>
        <w:top w:val="none" w:sz="0" w:space="0" w:color="auto"/>
        <w:left w:val="none" w:sz="0" w:space="0" w:color="auto"/>
        <w:bottom w:val="none" w:sz="0" w:space="0" w:color="auto"/>
        <w:right w:val="none" w:sz="0" w:space="0" w:color="auto"/>
      </w:divBdr>
    </w:div>
    <w:div w:id="953511954">
      <w:marLeft w:val="640"/>
      <w:marRight w:val="0"/>
      <w:marTop w:val="0"/>
      <w:marBottom w:val="0"/>
      <w:divBdr>
        <w:top w:val="none" w:sz="0" w:space="0" w:color="auto"/>
        <w:left w:val="none" w:sz="0" w:space="0" w:color="auto"/>
        <w:bottom w:val="none" w:sz="0" w:space="0" w:color="auto"/>
        <w:right w:val="none" w:sz="0" w:space="0" w:color="auto"/>
      </w:divBdr>
    </w:div>
    <w:div w:id="953514181">
      <w:marLeft w:val="640"/>
      <w:marRight w:val="0"/>
      <w:marTop w:val="0"/>
      <w:marBottom w:val="0"/>
      <w:divBdr>
        <w:top w:val="none" w:sz="0" w:space="0" w:color="auto"/>
        <w:left w:val="none" w:sz="0" w:space="0" w:color="auto"/>
        <w:bottom w:val="none" w:sz="0" w:space="0" w:color="auto"/>
        <w:right w:val="none" w:sz="0" w:space="0" w:color="auto"/>
      </w:divBdr>
    </w:div>
    <w:div w:id="953555213">
      <w:marLeft w:val="640"/>
      <w:marRight w:val="0"/>
      <w:marTop w:val="0"/>
      <w:marBottom w:val="0"/>
      <w:divBdr>
        <w:top w:val="none" w:sz="0" w:space="0" w:color="auto"/>
        <w:left w:val="none" w:sz="0" w:space="0" w:color="auto"/>
        <w:bottom w:val="none" w:sz="0" w:space="0" w:color="auto"/>
        <w:right w:val="none" w:sz="0" w:space="0" w:color="auto"/>
      </w:divBdr>
    </w:div>
    <w:div w:id="953557191">
      <w:marLeft w:val="640"/>
      <w:marRight w:val="0"/>
      <w:marTop w:val="0"/>
      <w:marBottom w:val="0"/>
      <w:divBdr>
        <w:top w:val="none" w:sz="0" w:space="0" w:color="auto"/>
        <w:left w:val="none" w:sz="0" w:space="0" w:color="auto"/>
        <w:bottom w:val="none" w:sz="0" w:space="0" w:color="auto"/>
        <w:right w:val="none" w:sz="0" w:space="0" w:color="auto"/>
      </w:divBdr>
    </w:div>
    <w:div w:id="953563627">
      <w:marLeft w:val="640"/>
      <w:marRight w:val="0"/>
      <w:marTop w:val="0"/>
      <w:marBottom w:val="0"/>
      <w:divBdr>
        <w:top w:val="none" w:sz="0" w:space="0" w:color="auto"/>
        <w:left w:val="none" w:sz="0" w:space="0" w:color="auto"/>
        <w:bottom w:val="none" w:sz="0" w:space="0" w:color="auto"/>
        <w:right w:val="none" w:sz="0" w:space="0" w:color="auto"/>
      </w:divBdr>
    </w:div>
    <w:div w:id="953630101">
      <w:marLeft w:val="640"/>
      <w:marRight w:val="0"/>
      <w:marTop w:val="0"/>
      <w:marBottom w:val="0"/>
      <w:divBdr>
        <w:top w:val="none" w:sz="0" w:space="0" w:color="auto"/>
        <w:left w:val="none" w:sz="0" w:space="0" w:color="auto"/>
        <w:bottom w:val="none" w:sz="0" w:space="0" w:color="auto"/>
        <w:right w:val="none" w:sz="0" w:space="0" w:color="auto"/>
      </w:divBdr>
    </w:div>
    <w:div w:id="953632364">
      <w:marLeft w:val="640"/>
      <w:marRight w:val="0"/>
      <w:marTop w:val="0"/>
      <w:marBottom w:val="0"/>
      <w:divBdr>
        <w:top w:val="none" w:sz="0" w:space="0" w:color="auto"/>
        <w:left w:val="none" w:sz="0" w:space="0" w:color="auto"/>
        <w:bottom w:val="none" w:sz="0" w:space="0" w:color="auto"/>
        <w:right w:val="none" w:sz="0" w:space="0" w:color="auto"/>
      </w:divBdr>
    </w:div>
    <w:div w:id="953634803">
      <w:marLeft w:val="640"/>
      <w:marRight w:val="0"/>
      <w:marTop w:val="0"/>
      <w:marBottom w:val="0"/>
      <w:divBdr>
        <w:top w:val="none" w:sz="0" w:space="0" w:color="auto"/>
        <w:left w:val="none" w:sz="0" w:space="0" w:color="auto"/>
        <w:bottom w:val="none" w:sz="0" w:space="0" w:color="auto"/>
        <w:right w:val="none" w:sz="0" w:space="0" w:color="auto"/>
      </w:divBdr>
    </w:div>
    <w:div w:id="953635707">
      <w:marLeft w:val="640"/>
      <w:marRight w:val="0"/>
      <w:marTop w:val="0"/>
      <w:marBottom w:val="0"/>
      <w:divBdr>
        <w:top w:val="none" w:sz="0" w:space="0" w:color="auto"/>
        <w:left w:val="none" w:sz="0" w:space="0" w:color="auto"/>
        <w:bottom w:val="none" w:sz="0" w:space="0" w:color="auto"/>
        <w:right w:val="none" w:sz="0" w:space="0" w:color="auto"/>
      </w:divBdr>
    </w:div>
    <w:div w:id="953636530">
      <w:marLeft w:val="640"/>
      <w:marRight w:val="0"/>
      <w:marTop w:val="0"/>
      <w:marBottom w:val="0"/>
      <w:divBdr>
        <w:top w:val="none" w:sz="0" w:space="0" w:color="auto"/>
        <w:left w:val="none" w:sz="0" w:space="0" w:color="auto"/>
        <w:bottom w:val="none" w:sz="0" w:space="0" w:color="auto"/>
        <w:right w:val="none" w:sz="0" w:space="0" w:color="auto"/>
      </w:divBdr>
    </w:div>
    <w:div w:id="953710451">
      <w:marLeft w:val="640"/>
      <w:marRight w:val="0"/>
      <w:marTop w:val="0"/>
      <w:marBottom w:val="0"/>
      <w:divBdr>
        <w:top w:val="none" w:sz="0" w:space="0" w:color="auto"/>
        <w:left w:val="none" w:sz="0" w:space="0" w:color="auto"/>
        <w:bottom w:val="none" w:sz="0" w:space="0" w:color="auto"/>
        <w:right w:val="none" w:sz="0" w:space="0" w:color="auto"/>
      </w:divBdr>
    </w:div>
    <w:div w:id="953751115">
      <w:marLeft w:val="640"/>
      <w:marRight w:val="0"/>
      <w:marTop w:val="0"/>
      <w:marBottom w:val="0"/>
      <w:divBdr>
        <w:top w:val="none" w:sz="0" w:space="0" w:color="auto"/>
        <w:left w:val="none" w:sz="0" w:space="0" w:color="auto"/>
        <w:bottom w:val="none" w:sz="0" w:space="0" w:color="auto"/>
        <w:right w:val="none" w:sz="0" w:space="0" w:color="auto"/>
      </w:divBdr>
    </w:div>
    <w:div w:id="953825366">
      <w:marLeft w:val="640"/>
      <w:marRight w:val="0"/>
      <w:marTop w:val="0"/>
      <w:marBottom w:val="0"/>
      <w:divBdr>
        <w:top w:val="none" w:sz="0" w:space="0" w:color="auto"/>
        <w:left w:val="none" w:sz="0" w:space="0" w:color="auto"/>
        <w:bottom w:val="none" w:sz="0" w:space="0" w:color="auto"/>
        <w:right w:val="none" w:sz="0" w:space="0" w:color="auto"/>
      </w:divBdr>
    </w:div>
    <w:div w:id="953832466">
      <w:marLeft w:val="640"/>
      <w:marRight w:val="0"/>
      <w:marTop w:val="0"/>
      <w:marBottom w:val="0"/>
      <w:divBdr>
        <w:top w:val="none" w:sz="0" w:space="0" w:color="auto"/>
        <w:left w:val="none" w:sz="0" w:space="0" w:color="auto"/>
        <w:bottom w:val="none" w:sz="0" w:space="0" w:color="auto"/>
        <w:right w:val="none" w:sz="0" w:space="0" w:color="auto"/>
      </w:divBdr>
    </w:div>
    <w:div w:id="953906185">
      <w:marLeft w:val="640"/>
      <w:marRight w:val="0"/>
      <w:marTop w:val="0"/>
      <w:marBottom w:val="0"/>
      <w:divBdr>
        <w:top w:val="none" w:sz="0" w:space="0" w:color="auto"/>
        <w:left w:val="none" w:sz="0" w:space="0" w:color="auto"/>
        <w:bottom w:val="none" w:sz="0" w:space="0" w:color="auto"/>
        <w:right w:val="none" w:sz="0" w:space="0" w:color="auto"/>
      </w:divBdr>
    </w:div>
    <w:div w:id="953943273">
      <w:marLeft w:val="640"/>
      <w:marRight w:val="0"/>
      <w:marTop w:val="0"/>
      <w:marBottom w:val="0"/>
      <w:divBdr>
        <w:top w:val="none" w:sz="0" w:space="0" w:color="auto"/>
        <w:left w:val="none" w:sz="0" w:space="0" w:color="auto"/>
        <w:bottom w:val="none" w:sz="0" w:space="0" w:color="auto"/>
        <w:right w:val="none" w:sz="0" w:space="0" w:color="auto"/>
      </w:divBdr>
    </w:div>
    <w:div w:id="954140373">
      <w:marLeft w:val="640"/>
      <w:marRight w:val="0"/>
      <w:marTop w:val="0"/>
      <w:marBottom w:val="0"/>
      <w:divBdr>
        <w:top w:val="none" w:sz="0" w:space="0" w:color="auto"/>
        <w:left w:val="none" w:sz="0" w:space="0" w:color="auto"/>
        <w:bottom w:val="none" w:sz="0" w:space="0" w:color="auto"/>
        <w:right w:val="none" w:sz="0" w:space="0" w:color="auto"/>
      </w:divBdr>
    </w:div>
    <w:div w:id="954143713">
      <w:marLeft w:val="640"/>
      <w:marRight w:val="0"/>
      <w:marTop w:val="0"/>
      <w:marBottom w:val="0"/>
      <w:divBdr>
        <w:top w:val="none" w:sz="0" w:space="0" w:color="auto"/>
        <w:left w:val="none" w:sz="0" w:space="0" w:color="auto"/>
        <w:bottom w:val="none" w:sz="0" w:space="0" w:color="auto"/>
        <w:right w:val="none" w:sz="0" w:space="0" w:color="auto"/>
      </w:divBdr>
    </w:div>
    <w:div w:id="954215274">
      <w:marLeft w:val="640"/>
      <w:marRight w:val="0"/>
      <w:marTop w:val="0"/>
      <w:marBottom w:val="0"/>
      <w:divBdr>
        <w:top w:val="none" w:sz="0" w:space="0" w:color="auto"/>
        <w:left w:val="none" w:sz="0" w:space="0" w:color="auto"/>
        <w:bottom w:val="none" w:sz="0" w:space="0" w:color="auto"/>
        <w:right w:val="none" w:sz="0" w:space="0" w:color="auto"/>
      </w:divBdr>
    </w:div>
    <w:div w:id="954218152">
      <w:marLeft w:val="640"/>
      <w:marRight w:val="0"/>
      <w:marTop w:val="0"/>
      <w:marBottom w:val="0"/>
      <w:divBdr>
        <w:top w:val="none" w:sz="0" w:space="0" w:color="auto"/>
        <w:left w:val="none" w:sz="0" w:space="0" w:color="auto"/>
        <w:bottom w:val="none" w:sz="0" w:space="0" w:color="auto"/>
        <w:right w:val="none" w:sz="0" w:space="0" w:color="auto"/>
      </w:divBdr>
    </w:div>
    <w:div w:id="954286641">
      <w:marLeft w:val="640"/>
      <w:marRight w:val="0"/>
      <w:marTop w:val="0"/>
      <w:marBottom w:val="0"/>
      <w:divBdr>
        <w:top w:val="none" w:sz="0" w:space="0" w:color="auto"/>
        <w:left w:val="none" w:sz="0" w:space="0" w:color="auto"/>
        <w:bottom w:val="none" w:sz="0" w:space="0" w:color="auto"/>
        <w:right w:val="none" w:sz="0" w:space="0" w:color="auto"/>
      </w:divBdr>
    </w:div>
    <w:div w:id="954336873">
      <w:marLeft w:val="640"/>
      <w:marRight w:val="0"/>
      <w:marTop w:val="0"/>
      <w:marBottom w:val="0"/>
      <w:divBdr>
        <w:top w:val="none" w:sz="0" w:space="0" w:color="auto"/>
        <w:left w:val="none" w:sz="0" w:space="0" w:color="auto"/>
        <w:bottom w:val="none" w:sz="0" w:space="0" w:color="auto"/>
        <w:right w:val="none" w:sz="0" w:space="0" w:color="auto"/>
      </w:divBdr>
    </w:div>
    <w:div w:id="954365338">
      <w:marLeft w:val="640"/>
      <w:marRight w:val="0"/>
      <w:marTop w:val="0"/>
      <w:marBottom w:val="0"/>
      <w:divBdr>
        <w:top w:val="none" w:sz="0" w:space="0" w:color="auto"/>
        <w:left w:val="none" w:sz="0" w:space="0" w:color="auto"/>
        <w:bottom w:val="none" w:sz="0" w:space="0" w:color="auto"/>
        <w:right w:val="none" w:sz="0" w:space="0" w:color="auto"/>
      </w:divBdr>
    </w:div>
    <w:div w:id="954411739">
      <w:marLeft w:val="640"/>
      <w:marRight w:val="0"/>
      <w:marTop w:val="0"/>
      <w:marBottom w:val="0"/>
      <w:divBdr>
        <w:top w:val="none" w:sz="0" w:space="0" w:color="auto"/>
        <w:left w:val="none" w:sz="0" w:space="0" w:color="auto"/>
        <w:bottom w:val="none" w:sz="0" w:space="0" w:color="auto"/>
        <w:right w:val="none" w:sz="0" w:space="0" w:color="auto"/>
      </w:divBdr>
    </w:div>
    <w:div w:id="954562819">
      <w:marLeft w:val="640"/>
      <w:marRight w:val="0"/>
      <w:marTop w:val="0"/>
      <w:marBottom w:val="0"/>
      <w:divBdr>
        <w:top w:val="none" w:sz="0" w:space="0" w:color="auto"/>
        <w:left w:val="none" w:sz="0" w:space="0" w:color="auto"/>
        <w:bottom w:val="none" w:sz="0" w:space="0" w:color="auto"/>
        <w:right w:val="none" w:sz="0" w:space="0" w:color="auto"/>
      </w:divBdr>
    </w:div>
    <w:div w:id="954600902">
      <w:marLeft w:val="640"/>
      <w:marRight w:val="0"/>
      <w:marTop w:val="0"/>
      <w:marBottom w:val="0"/>
      <w:divBdr>
        <w:top w:val="none" w:sz="0" w:space="0" w:color="auto"/>
        <w:left w:val="none" w:sz="0" w:space="0" w:color="auto"/>
        <w:bottom w:val="none" w:sz="0" w:space="0" w:color="auto"/>
        <w:right w:val="none" w:sz="0" w:space="0" w:color="auto"/>
      </w:divBdr>
    </w:div>
    <w:div w:id="954604160">
      <w:marLeft w:val="640"/>
      <w:marRight w:val="0"/>
      <w:marTop w:val="0"/>
      <w:marBottom w:val="0"/>
      <w:divBdr>
        <w:top w:val="none" w:sz="0" w:space="0" w:color="auto"/>
        <w:left w:val="none" w:sz="0" w:space="0" w:color="auto"/>
        <w:bottom w:val="none" w:sz="0" w:space="0" w:color="auto"/>
        <w:right w:val="none" w:sz="0" w:space="0" w:color="auto"/>
      </w:divBdr>
    </w:div>
    <w:div w:id="954604842">
      <w:marLeft w:val="640"/>
      <w:marRight w:val="0"/>
      <w:marTop w:val="0"/>
      <w:marBottom w:val="0"/>
      <w:divBdr>
        <w:top w:val="none" w:sz="0" w:space="0" w:color="auto"/>
        <w:left w:val="none" w:sz="0" w:space="0" w:color="auto"/>
        <w:bottom w:val="none" w:sz="0" w:space="0" w:color="auto"/>
        <w:right w:val="none" w:sz="0" w:space="0" w:color="auto"/>
      </w:divBdr>
    </w:div>
    <w:div w:id="954675902">
      <w:marLeft w:val="640"/>
      <w:marRight w:val="0"/>
      <w:marTop w:val="0"/>
      <w:marBottom w:val="0"/>
      <w:divBdr>
        <w:top w:val="none" w:sz="0" w:space="0" w:color="auto"/>
        <w:left w:val="none" w:sz="0" w:space="0" w:color="auto"/>
        <w:bottom w:val="none" w:sz="0" w:space="0" w:color="auto"/>
        <w:right w:val="none" w:sz="0" w:space="0" w:color="auto"/>
      </w:divBdr>
    </w:div>
    <w:div w:id="954747845">
      <w:marLeft w:val="640"/>
      <w:marRight w:val="0"/>
      <w:marTop w:val="0"/>
      <w:marBottom w:val="0"/>
      <w:divBdr>
        <w:top w:val="none" w:sz="0" w:space="0" w:color="auto"/>
        <w:left w:val="none" w:sz="0" w:space="0" w:color="auto"/>
        <w:bottom w:val="none" w:sz="0" w:space="0" w:color="auto"/>
        <w:right w:val="none" w:sz="0" w:space="0" w:color="auto"/>
      </w:divBdr>
    </w:div>
    <w:div w:id="954797438">
      <w:marLeft w:val="640"/>
      <w:marRight w:val="0"/>
      <w:marTop w:val="0"/>
      <w:marBottom w:val="0"/>
      <w:divBdr>
        <w:top w:val="none" w:sz="0" w:space="0" w:color="auto"/>
        <w:left w:val="none" w:sz="0" w:space="0" w:color="auto"/>
        <w:bottom w:val="none" w:sz="0" w:space="0" w:color="auto"/>
        <w:right w:val="none" w:sz="0" w:space="0" w:color="auto"/>
      </w:divBdr>
    </w:div>
    <w:div w:id="954869330">
      <w:marLeft w:val="640"/>
      <w:marRight w:val="0"/>
      <w:marTop w:val="0"/>
      <w:marBottom w:val="0"/>
      <w:divBdr>
        <w:top w:val="none" w:sz="0" w:space="0" w:color="auto"/>
        <w:left w:val="none" w:sz="0" w:space="0" w:color="auto"/>
        <w:bottom w:val="none" w:sz="0" w:space="0" w:color="auto"/>
        <w:right w:val="none" w:sz="0" w:space="0" w:color="auto"/>
      </w:divBdr>
    </w:div>
    <w:div w:id="954869795">
      <w:marLeft w:val="640"/>
      <w:marRight w:val="0"/>
      <w:marTop w:val="0"/>
      <w:marBottom w:val="0"/>
      <w:divBdr>
        <w:top w:val="none" w:sz="0" w:space="0" w:color="auto"/>
        <w:left w:val="none" w:sz="0" w:space="0" w:color="auto"/>
        <w:bottom w:val="none" w:sz="0" w:space="0" w:color="auto"/>
        <w:right w:val="none" w:sz="0" w:space="0" w:color="auto"/>
      </w:divBdr>
    </w:div>
    <w:div w:id="954872829">
      <w:marLeft w:val="640"/>
      <w:marRight w:val="0"/>
      <w:marTop w:val="0"/>
      <w:marBottom w:val="0"/>
      <w:divBdr>
        <w:top w:val="none" w:sz="0" w:space="0" w:color="auto"/>
        <w:left w:val="none" w:sz="0" w:space="0" w:color="auto"/>
        <w:bottom w:val="none" w:sz="0" w:space="0" w:color="auto"/>
        <w:right w:val="none" w:sz="0" w:space="0" w:color="auto"/>
      </w:divBdr>
    </w:div>
    <w:div w:id="954941324">
      <w:marLeft w:val="640"/>
      <w:marRight w:val="0"/>
      <w:marTop w:val="0"/>
      <w:marBottom w:val="0"/>
      <w:divBdr>
        <w:top w:val="none" w:sz="0" w:space="0" w:color="auto"/>
        <w:left w:val="none" w:sz="0" w:space="0" w:color="auto"/>
        <w:bottom w:val="none" w:sz="0" w:space="0" w:color="auto"/>
        <w:right w:val="none" w:sz="0" w:space="0" w:color="auto"/>
      </w:divBdr>
    </w:div>
    <w:div w:id="954942826">
      <w:marLeft w:val="640"/>
      <w:marRight w:val="0"/>
      <w:marTop w:val="0"/>
      <w:marBottom w:val="0"/>
      <w:divBdr>
        <w:top w:val="none" w:sz="0" w:space="0" w:color="auto"/>
        <w:left w:val="none" w:sz="0" w:space="0" w:color="auto"/>
        <w:bottom w:val="none" w:sz="0" w:space="0" w:color="auto"/>
        <w:right w:val="none" w:sz="0" w:space="0" w:color="auto"/>
      </w:divBdr>
    </w:div>
    <w:div w:id="954990605">
      <w:marLeft w:val="640"/>
      <w:marRight w:val="0"/>
      <w:marTop w:val="0"/>
      <w:marBottom w:val="0"/>
      <w:divBdr>
        <w:top w:val="none" w:sz="0" w:space="0" w:color="auto"/>
        <w:left w:val="none" w:sz="0" w:space="0" w:color="auto"/>
        <w:bottom w:val="none" w:sz="0" w:space="0" w:color="auto"/>
        <w:right w:val="none" w:sz="0" w:space="0" w:color="auto"/>
      </w:divBdr>
    </w:div>
    <w:div w:id="955021976">
      <w:marLeft w:val="640"/>
      <w:marRight w:val="0"/>
      <w:marTop w:val="0"/>
      <w:marBottom w:val="0"/>
      <w:divBdr>
        <w:top w:val="none" w:sz="0" w:space="0" w:color="auto"/>
        <w:left w:val="none" w:sz="0" w:space="0" w:color="auto"/>
        <w:bottom w:val="none" w:sz="0" w:space="0" w:color="auto"/>
        <w:right w:val="none" w:sz="0" w:space="0" w:color="auto"/>
      </w:divBdr>
    </w:div>
    <w:div w:id="955059446">
      <w:marLeft w:val="640"/>
      <w:marRight w:val="0"/>
      <w:marTop w:val="0"/>
      <w:marBottom w:val="0"/>
      <w:divBdr>
        <w:top w:val="none" w:sz="0" w:space="0" w:color="auto"/>
        <w:left w:val="none" w:sz="0" w:space="0" w:color="auto"/>
        <w:bottom w:val="none" w:sz="0" w:space="0" w:color="auto"/>
        <w:right w:val="none" w:sz="0" w:space="0" w:color="auto"/>
      </w:divBdr>
    </w:div>
    <w:div w:id="955134378">
      <w:marLeft w:val="640"/>
      <w:marRight w:val="0"/>
      <w:marTop w:val="0"/>
      <w:marBottom w:val="0"/>
      <w:divBdr>
        <w:top w:val="none" w:sz="0" w:space="0" w:color="auto"/>
        <w:left w:val="none" w:sz="0" w:space="0" w:color="auto"/>
        <w:bottom w:val="none" w:sz="0" w:space="0" w:color="auto"/>
        <w:right w:val="none" w:sz="0" w:space="0" w:color="auto"/>
      </w:divBdr>
    </w:div>
    <w:div w:id="955138944">
      <w:marLeft w:val="640"/>
      <w:marRight w:val="0"/>
      <w:marTop w:val="0"/>
      <w:marBottom w:val="0"/>
      <w:divBdr>
        <w:top w:val="none" w:sz="0" w:space="0" w:color="auto"/>
        <w:left w:val="none" w:sz="0" w:space="0" w:color="auto"/>
        <w:bottom w:val="none" w:sz="0" w:space="0" w:color="auto"/>
        <w:right w:val="none" w:sz="0" w:space="0" w:color="auto"/>
      </w:divBdr>
    </w:div>
    <w:div w:id="955254332">
      <w:marLeft w:val="640"/>
      <w:marRight w:val="0"/>
      <w:marTop w:val="0"/>
      <w:marBottom w:val="0"/>
      <w:divBdr>
        <w:top w:val="none" w:sz="0" w:space="0" w:color="auto"/>
        <w:left w:val="none" w:sz="0" w:space="0" w:color="auto"/>
        <w:bottom w:val="none" w:sz="0" w:space="0" w:color="auto"/>
        <w:right w:val="none" w:sz="0" w:space="0" w:color="auto"/>
      </w:divBdr>
    </w:div>
    <w:div w:id="955255417">
      <w:marLeft w:val="640"/>
      <w:marRight w:val="0"/>
      <w:marTop w:val="0"/>
      <w:marBottom w:val="0"/>
      <w:divBdr>
        <w:top w:val="none" w:sz="0" w:space="0" w:color="auto"/>
        <w:left w:val="none" w:sz="0" w:space="0" w:color="auto"/>
        <w:bottom w:val="none" w:sz="0" w:space="0" w:color="auto"/>
        <w:right w:val="none" w:sz="0" w:space="0" w:color="auto"/>
      </w:divBdr>
    </w:div>
    <w:div w:id="955256601">
      <w:marLeft w:val="640"/>
      <w:marRight w:val="0"/>
      <w:marTop w:val="0"/>
      <w:marBottom w:val="0"/>
      <w:divBdr>
        <w:top w:val="none" w:sz="0" w:space="0" w:color="auto"/>
        <w:left w:val="none" w:sz="0" w:space="0" w:color="auto"/>
        <w:bottom w:val="none" w:sz="0" w:space="0" w:color="auto"/>
        <w:right w:val="none" w:sz="0" w:space="0" w:color="auto"/>
      </w:divBdr>
    </w:div>
    <w:div w:id="955257765">
      <w:marLeft w:val="640"/>
      <w:marRight w:val="0"/>
      <w:marTop w:val="0"/>
      <w:marBottom w:val="0"/>
      <w:divBdr>
        <w:top w:val="none" w:sz="0" w:space="0" w:color="auto"/>
        <w:left w:val="none" w:sz="0" w:space="0" w:color="auto"/>
        <w:bottom w:val="none" w:sz="0" w:space="0" w:color="auto"/>
        <w:right w:val="none" w:sz="0" w:space="0" w:color="auto"/>
      </w:divBdr>
    </w:div>
    <w:div w:id="955257825">
      <w:marLeft w:val="640"/>
      <w:marRight w:val="0"/>
      <w:marTop w:val="0"/>
      <w:marBottom w:val="0"/>
      <w:divBdr>
        <w:top w:val="none" w:sz="0" w:space="0" w:color="auto"/>
        <w:left w:val="none" w:sz="0" w:space="0" w:color="auto"/>
        <w:bottom w:val="none" w:sz="0" w:space="0" w:color="auto"/>
        <w:right w:val="none" w:sz="0" w:space="0" w:color="auto"/>
      </w:divBdr>
    </w:div>
    <w:div w:id="955285040">
      <w:marLeft w:val="0"/>
      <w:marRight w:val="0"/>
      <w:marTop w:val="0"/>
      <w:marBottom w:val="0"/>
      <w:divBdr>
        <w:top w:val="none" w:sz="0" w:space="0" w:color="auto"/>
        <w:left w:val="none" w:sz="0" w:space="0" w:color="auto"/>
        <w:bottom w:val="none" w:sz="0" w:space="0" w:color="auto"/>
        <w:right w:val="none" w:sz="0" w:space="0" w:color="auto"/>
      </w:divBdr>
    </w:div>
    <w:div w:id="955327736">
      <w:marLeft w:val="640"/>
      <w:marRight w:val="0"/>
      <w:marTop w:val="0"/>
      <w:marBottom w:val="0"/>
      <w:divBdr>
        <w:top w:val="none" w:sz="0" w:space="0" w:color="auto"/>
        <w:left w:val="none" w:sz="0" w:space="0" w:color="auto"/>
        <w:bottom w:val="none" w:sz="0" w:space="0" w:color="auto"/>
        <w:right w:val="none" w:sz="0" w:space="0" w:color="auto"/>
      </w:divBdr>
    </w:div>
    <w:div w:id="955331967">
      <w:marLeft w:val="640"/>
      <w:marRight w:val="0"/>
      <w:marTop w:val="0"/>
      <w:marBottom w:val="0"/>
      <w:divBdr>
        <w:top w:val="none" w:sz="0" w:space="0" w:color="auto"/>
        <w:left w:val="none" w:sz="0" w:space="0" w:color="auto"/>
        <w:bottom w:val="none" w:sz="0" w:space="0" w:color="auto"/>
        <w:right w:val="none" w:sz="0" w:space="0" w:color="auto"/>
      </w:divBdr>
    </w:div>
    <w:div w:id="955449483">
      <w:marLeft w:val="640"/>
      <w:marRight w:val="0"/>
      <w:marTop w:val="0"/>
      <w:marBottom w:val="0"/>
      <w:divBdr>
        <w:top w:val="none" w:sz="0" w:space="0" w:color="auto"/>
        <w:left w:val="none" w:sz="0" w:space="0" w:color="auto"/>
        <w:bottom w:val="none" w:sz="0" w:space="0" w:color="auto"/>
        <w:right w:val="none" w:sz="0" w:space="0" w:color="auto"/>
      </w:divBdr>
    </w:div>
    <w:div w:id="955479961">
      <w:marLeft w:val="640"/>
      <w:marRight w:val="0"/>
      <w:marTop w:val="0"/>
      <w:marBottom w:val="0"/>
      <w:divBdr>
        <w:top w:val="none" w:sz="0" w:space="0" w:color="auto"/>
        <w:left w:val="none" w:sz="0" w:space="0" w:color="auto"/>
        <w:bottom w:val="none" w:sz="0" w:space="0" w:color="auto"/>
        <w:right w:val="none" w:sz="0" w:space="0" w:color="auto"/>
      </w:divBdr>
    </w:div>
    <w:div w:id="955596611">
      <w:marLeft w:val="640"/>
      <w:marRight w:val="0"/>
      <w:marTop w:val="0"/>
      <w:marBottom w:val="0"/>
      <w:divBdr>
        <w:top w:val="none" w:sz="0" w:space="0" w:color="auto"/>
        <w:left w:val="none" w:sz="0" w:space="0" w:color="auto"/>
        <w:bottom w:val="none" w:sz="0" w:space="0" w:color="auto"/>
        <w:right w:val="none" w:sz="0" w:space="0" w:color="auto"/>
      </w:divBdr>
    </w:div>
    <w:div w:id="955597285">
      <w:marLeft w:val="640"/>
      <w:marRight w:val="0"/>
      <w:marTop w:val="0"/>
      <w:marBottom w:val="0"/>
      <w:divBdr>
        <w:top w:val="none" w:sz="0" w:space="0" w:color="auto"/>
        <w:left w:val="none" w:sz="0" w:space="0" w:color="auto"/>
        <w:bottom w:val="none" w:sz="0" w:space="0" w:color="auto"/>
        <w:right w:val="none" w:sz="0" w:space="0" w:color="auto"/>
      </w:divBdr>
    </w:div>
    <w:div w:id="955599455">
      <w:marLeft w:val="640"/>
      <w:marRight w:val="0"/>
      <w:marTop w:val="0"/>
      <w:marBottom w:val="0"/>
      <w:divBdr>
        <w:top w:val="none" w:sz="0" w:space="0" w:color="auto"/>
        <w:left w:val="none" w:sz="0" w:space="0" w:color="auto"/>
        <w:bottom w:val="none" w:sz="0" w:space="0" w:color="auto"/>
        <w:right w:val="none" w:sz="0" w:space="0" w:color="auto"/>
      </w:divBdr>
    </w:div>
    <w:div w:id="955601356">
      <w:marLeft w:val="640"/>
      <w:marRight w:val="0"/>
      <w:marTop w:val="0"/>
      <w:marBottom w:val="0"/>
      <w:divBdr>
        <w:top w:val="none" w:sz="0" w:space="0" w:color="auto"/>
        <w:left w:val="none" w:sz="0" w:space="0" w:color="auto"/>
        <w:bottom w:val="none" w:sz="0" w:space="0" w:color="auto"/>
        <w:right w:val="none" w:sz="0" w:space="0" w:color="auto"/>
      </w:divBdr>
    </w:div>
    <w:div w:id="955601779">
      <w:marLeft w:val="640"/>
      <w:marRight w:val="0"/>
      <w:marTop w:val="0"/>
      <w:marBottom w:val="0"/>
      <w:divBdr>
        <w:top w:val="none" w:sz="0" w:space="0" w:color="auto"/>
        <w:left w:val="none" w:sz="0" w:space="0" w:color="auto"/>
        <w:bottom w:val="none" w:sz="0" w:space="0" w:color="auto"/>
        <w:right w:val="none" w:sz="0" w:space="0" w:color="auto"/>
      </w:divBdr>
    </w:div>
    <w:div w:id="955601970">
      <w:marLeft w:val="640"/>
      <w:marRight w:val="0"/>
      <w:marTop w:val="0"/>
      <w:marBottom w:val="0"/>
      <w:divBdr>
        <w:top w:val="none" w:sz="0" w:space="0" w:color="auto"/>
        <w:left w:val="none" w:sz="0" w:space="0" w:color="auto"/>
        <w:bottom w:val="none" w:sz="0" w:space="0" w:color="auto"/>
        <w:right w:val="none" w:sz="0" w:space="0" w:color="auto"/>
      </w:divBdr>
    </w:div>
    <w:div w:id="955602532">
      <w:marLeft w:val="640"/>
      <w:marRight w:val="0"/>
      <w:marTop w:val="0"/>
      <w:marBottom w:val="0"/>
      <w:divBdr>
        <w:top w:val="none" w:sz="0" w:space="0" w:color="auto"/>
        <w:left w:val="none" w:sz="0" w:space="0" w:color="auto"/>
        <w:bottom w:val="none" w:sz="0" w:space="0" w:color="auto"/>
        <w:right w:val="none" w:sz="0" w:space="0" w:color="auto"/>
      </w:divBdr>
    </w:div>
    <w:div w:id="955604571">
      <w:marLeft w:val="640"/>
      <w:marRight w:val="0"/>
      <w:marTop w:val="0"/>
      <w:marBottom w:val="0"/>
      <w:divBdr>
        <w:top w:val="none" w:sz="0" w:space="0" w:color="auto"/>
        <w:left w:val="none" w:sz="0" w:space="0" w:color="auto"/>
        <w:bottom w:val="none" w:sz="0" w:space="0" w:color="auto"/>
        <w:right w:val="none" w:sz="0" w:space="0" w:color="auto"/>
      </w:divBdr>
    </w:div>
    <w:div w:id="955605140">
      <w:marLeft w:val="640"/>
      <w:marRight w:val="0"/>
      <w:marTop w:val="0"/>
      <w:marBottom w:val="0"/>
      <w:divBdr>
        <w:top w:val="none" w:sz="0" w:space="0" w:color="auto"/>
        <w:left w:val="none" w:sz="0" w:space="0" w:color="auto"/>
        <w:bottom w:val="none" w:sz="0" w:space="0" w:color="auto"/>
        <w:right w:val="none" w:sz="0" w:space="0" w:color="auto"/>
      </w:divBdr>
    </w:div>
    <w:div w:id="955676414">
      <w:marLeft w:val="640"/>
      <w:marRight w:val="0"/>
      <w:marTop w:val="0"/>
      <w:marBottom w:val="0"/>
      <w:divBdr>
        <w:top w:val="none" w:sz="0" w:space="0" w:color="auto"/>
        <w:left w:val="none" w:sz="0" w:space="0" w:color="auto"/>
        <w:bottom w:val="none" w:sz="0" w:space="0" w:color="auto"/>
        <w:right w:val="none" w:sz="0" w:space="0" w:color="auto"/>
      </w:divBdr>
    </w:div>
    <w:div w:id="955717989">
      <w:marLeft w:val="640"/>
      <w:marRight w:val="0"/>
      <w:marTop w:val="0"/>
      <w:marBottom w:val="0"/>
      <w:divBdr>
        <w:top w:val="none" w:sz="0" w:space="0" w:color="auto"/>
        <w:left w:val="none" w:sz="0" w:space="0" w:color="auto"/>
        <w:bottom w:val="none" w:sz="0" w:space="0" w:color="auto"/>
        <w:right w:val="none" w:sz="0" w:space="0" w:color="auto"/>
      </w:divBdr>
    </w:div>
    <w:div w:id="955720467">
      <w:marLeft w:val="640"/>
      <w:marRight w:val="0"/>
      <w:marTop w:val="0"/>
      <w:marBottom w:val="0"/>
      <w:divBdr>
        <w:top w:val="none" w:sz="0" w:space="0" w:color="auto"/>
        <w:left w:val="none" w:sz="0" w:space="0" w:color="auto"/>
        <w:bottom w:val="none" w:sz="0" w:space="0" w:color="auto"/>
        <w:right w:val="none" w:sz="0" w:space="0" w:color="auto"/>
      </w:divBdr>
    </w:div>
    <w:div w:id="955792309">
      <w:marLeft w:val="640"/>
      <w:marRight w:val="0"/>
      <w:marTop w:val="0"/>
      <w:marBottom w:val="0"/>
      <w:divBdr>
        <w:top w:val="none" w:sz="0" w:space="0" w:color="auto"/>
        <w:left w:val="none" w:sz="0" w:space="0" w:color="auto"/>
        <w:bottom w:val="none" w:sz="0" w:space="0" w:color="auto"/>
        <w:right w:val="none" w:sz="0" w:space="0" w:color="auto"/>
      </w:divBdr>
    </w:div>
    <w:div w:id="955793618">
      <w:marLeft w:val="640"/>
      <w:marRight w:val="0"/>
      <w:marTop w:val="0"/>
      <w:marBottom w:val="0"/>
      <w:divBdr>
        <w:top w:val="none" w:sz="0" w:space="0" w:color="auto"/>
        <w:left w:val="none" w:sz="0" w:space="0" w:color="auto"/>
        <w:bottom w:val="none" w:sz="0" w:space="0" w:color="auto"/>
        <w:right w:val="none" w:sz="0" w:space="0" w:color="auto"/>
      </w:divBdr>
    </w:div>
    <w:div w:id="955794801">
      <w:marLeft w:val="640"/>
      <w:marRight w:val="0"/>
      <w:marTop w:val="0"/>
      <w:marBottom w:val="0"/>
      <w:divBdr>
        <w:top w:val="none" w:sz="0" w:space="0" w:color="auto"/>
        <w:left w:val="none" w:sz="0" w:space="0" w:color="auto"/>
        <w:bottom w:val="none" w:sz="0" w:space="0" w:color="auto"/>
        <w:right w:val="none" w:sz="0" w:space="0" w:color="auto"/>
      </w:divBdr>
    </w:div>
    <w:div w:id="955914451">
      <w:marLeft w:val="640"/>
      <w:marRight w:val="0"/>
      <w:marTop w:val="0"/>
      <w:marBottom w:val="0"/>
      <w:divBdr>
        <w:top w:val="none" w:sz="0" w:space="0" w:color="auto"/>
        <w:left w:val="none" w:sz="0" w:space="0" w:color="auto"/>
        <w:bottom w:val="none" w:sz="0" w:space="0" w:color="auto"/>
        <w:right w:val="none" w:sz="0" w:space="0" w:color="auto"/>
      </w:divBdr>
    </w:div>
    <w:div w:id="955914573">
      <w:marLeft w:val="640"/>
      <w:marRight w:val="0"/>
      <w:marTop w:val="0"/>
      <w:marBottom w:val="0"/>
      <w:divBdr>
        <w:top w:val="none" w:sz="0" w:space="0" w:color="auto"/>
        <w:left w:val="none" w:sz="0" w:space="0" w:color="auto"/>
        <w:bottom w:val="none" w:sz="0" w:space="0" w:color="auto"/>
        <w:right w:val="none" w:sz="0" w:space="0" w:color="auto"/>
      </w:divBdr>
    </w:div>
    <w:div w:id="955988511">
      <w:marLeft w:val="640"/>
      <w:marRight w:val="0"/>
      <w:marTop w:val="0"/>
      <w:marBottom w:val="0"/>
      <w:divBdr>
        <w:top w:val="none" w:sz="0" w:space="0" w:color="auto"/>
        <w:left w:val="none" w:sz="0" w:space="0" w:color="auto"/>
        <w:bottom w:val="none" w:sz="0" w:space="0" w:color="auto"/>
        <w:right w:val="none" w:sz="0" w:space="0" w:color="auto"/>
      </w:divBdr>
    </w:div>
    <w:div w:id="955988522">
      <w:marLeft w:val="640"/>
      <w:marRight w:val="0"/>
      <w:marTop w:val="0"/>
      <w:marBottom w:val="0"/>
      <w:divBdr>
        <w:top w:val="none" w:sz="0" w:space="0" w:color="auto"/>
        <w:left w:val="none" w:sz="0" w:space="0" w:color="auto"/>
        <w:bottom w:val="none" w:sz="0" w:space="0" w:color="auto"/>
        <w:right w:val="none" w:sz="0" w:space="0" w:color="auto"/>
      </w:divBdr>
    </w:div>
    <w:div w:id="955989017">
      <w:marLeft w:val="640"/>
      <w:marRight w:val="0"/>
      <w:marTop w:val="0"/>
      <w:marBottom w:val="0"/>
      <w:divBdr>
        <w:top w:val="none" w:sz="0" w:space="0" w:color="auto"/>
        <w:left w:val="none" w:sz="0" w:space="0" w:color="auto"/>
        <w:bottom w:val="none" w:sz="0" w:space="0" w:color="auto"/>
        <w:right w:val="none" w:sz="0" w:space="0" w:color="auto"/>
      </w:divBdr>
    </w:div>
    <w:div w:id="955990467">
      <w:marLeft w:val="640"/>
      <w:marRight w:val="0"/>
      <w:marTop w:val="0"/>
      <w:marBottom w:val="0"/>
      <w:divBdr>
        <w:top w:val="none" w:sz="0" w:space="0" w:color="auto"/>
        <w:left w:val="none" w:sz="0" w:space="0" w:color="auto"/>
        <w:bottom w:val="none" w:sz="0" w:space="0" w:color="auto"/>
        <w:right w:val="none" w:sz="0" w:space="0" w:color="auto"/>
      </w:divBdr>
    </w:div>
    <w:div w:id="956057809">
      <w:marLeft w:val="640"/>
      <w:marRight w:val="0"/>
      <w:marTop w:val="0"/>
      <w:marBottom w:val="0"/>
      <w:divBdr>
        <w:top w:val="none" w:sz="0" w:space="0" w:color="auto"/>
        <w:left w:val="none" w:sz="0" w:space="0" w:color="auto"/>
        <w:bottom w:val="none" w:sz="0" w:space="0" w:color="auto"/>
        <w:right w:val="none" w:sz="0" w:space="0" w:color="auto"/>
      </w:divBdr>
    </w:div>
    <w:div w:id="956106039">
      <w:marLeft w:val="640"/>
      <w:marRight w:val="0"/>
      <w:marTop w:val="0"/>
      <w:marBottom w:val="0"/>
      <w:divBdr>
        <w:top w:val="none" w:sz="0" w:space="0" w:color="auto"/>
        <w:left w:val="none" w:sz="0" w:space="0" w:color="auto"/>
        <w:bottom w:val="none" w:sz="0" w:space="0" w:color="auto"/>
        <w:right w:val="none" w:sz="0" w:space="0" w:color="auto"/>
      </w:divBdr>
    </w:div>
    <w:div w:id="956133650">
      <w:marLeft w:val="640"/>
      <w:marRight w:val="0"/>
      <w:marTop w:val="0"/>
      <w:marBottom w:val="0"/>
      <w:divBdr>
        <w:top w:val="none" w:sz="0" w:space="0" w:color="auto"/>
        <w:left w:val="none" w:sz="0" w:space="0" w:color="auto"/>
        <w:bottom w:val="none" w:sz="0" w:space="0" w:color="auto"/>
        <w:right w:val="none" w:sz="0" w:space="0" w:color="auto"/>
      </w:divBdr>
    </w:div>
    <w:div w:id="956175881">
      <w:marLeft w:val="640"/>
      <w:marRight w:val="0"/>
      <w:marTop w:val="0"/>
      <w:marBottom w:val="0"/>
      <w:divBdr>
        <w:top w:val="none" w:sz="0" w:space="0" w:color="auto"/>
        <w:left w:val="none" w:sz="0" w:space="0" w:color="auto"/>
        <w:bottom w:val="none" w:sz="0" w:space="0" w:color="auto"/>
        <w:right w:val="none" w:sz="0" w:space="0" w:color="auto"/>
      </w:divBdr>
    </w:div>
    <w:div w:id="956179209">
      <w:marLeft w:val="640"/>
      <w:marRight w:val="0"/>
      <w:marTop w:val="0"/>
      <w:marBottom w:val="0"/>
      <w:divBdr>
        <w:top w:val="none" w:sz="0" w:space="0" w:color="auto"/>
        <w:left w:val="none" w:sz="0" w:space="0" w:color="auto"/>
        <w:bottom w:val="none" w:sz="0" w:space="0" w:color="auto"/>
        <w:right w:val="none" w:sz="0" w:space="0" w:color="auto"/>
      </w:divBdr>
    </w:div>
    <w:div w:id="956254066">
      <w:marLeft w:val="640"/>
      <w:marRight w:val="0"/>
      <w:marTop w:val="0"/>
      <w:marBottom w:val="0"/>
      <w:divBdr>
        <w:top w:val="none" w:sz="0" w:space="0" w:color="auto"/>
        <w:left w:val="none" w:sz="0" w:space="0" w:color="auto"/>
        <w:bottom w:val="none" w:sz="0" w:space="0" w:color="auto"/>
        <w:right w:val="none" w:sz="0" w:space="0" w:color="auto"/>
      </w:divBdr>
    </w:div>
    <w:div w:id="956301371">
      <w:marLeft w:val="640"/>
      <w:marRight w:val="0"/>
      <w:marTop w:val="0"/>
      <w:marBottom w:val="0"/>
      <w:divBdr>
        <w:top w:val="none" w:sz="0" w:space="0" w:color="auto"/>
        <w:left w:val="none" w:sz="0" w:space="0" w:color="auto"/>
        <w:bottom w:val="none" w:sz="0" w:space="0" w:color="auto"/>
        <w:right w:val="none" w:sz="0" w:space="0" w:color="auto"/>
      </w:divBdr>
    </w:div>
    <w:div w:id="956302262">
      <w:marLeft w:val="640"/>
      <w:marRight w:val="0"/>
      <w:marTop w:val="0"/>
      <w:marBottom w:val="0"/>
      <w:divBdr>
        <w:top w:val="none" w:sz="0" w:space="0" w:color="auto"/>
        <w:left w:val="none" w:sz="0" w:space="0" w:color="auto"/>
        <w:bottom w:val="none" w:sz="0" w:space="0" w:color="auto"/>
        <w:right w:val="none" w:sz="0" w:space="0" w:color="auto"/>
      </w:divBdr>
    </w:div>
    <w:div w:id="956371488">
      <w:marLeft w:val="640"/>
      <w:marRight w:val="0"/>
      <w:marTop w:val="0"/>
      <w:marBottom w:val="0"/>
      <w:divBdr>
        <w:top w:val="none" w:sz="0" w:space="0" w:color="auto"/>
        <w:left w:val="none" w:sz="0" w:space="0" w:color="auto"/>
        <w:bottom w:val="none" w:sz="0" w:space="0" w:color="auto"/>
        <w:right w:val="none" w:sz="0" w:space="0" w:color="auto"/>
      </w:divBdr>
    </w:div>
    <w:div w:id="956373637">
      <w:marLeft w:val="640"/>
      <w:marRight w:val="0"/>
      <w:marTop w:val="0"/>
      <w:marBottom w:val="0"/>
      <w:divBdr>
        <w:top w:val="none" w:sz="0" w:space="0" w:color="auto"/>
        <w:left w:val="none" w:sz="0" w:space="0" w:color="auto"/>
        <w:bottom w:val="none" w:sz="0" w:space="0" w:color="auto"/>
        <w:right w:val="none" w:sz="0" w:space="0" w:color="auto"/>
      </w:divBdr>
    </w:div>
    <w:div w:id="956374030">
      <w:marLeft w:val="640"/>
      <w:marRight w:val="0"/>
      <w:marTop w:val="0"/>
      <w:marBottom w:val="0"/>
      <w:divBdr>
        <w:top w:val="none" w:sz="0" w:space="0" w:color="auto"/>
        <w:left w:val="none" w:sz="0" w:space="0" w:color="auto"/>
        <w:bottom w:val="none" w:sz="0" w:space="0" w:color="auto"/>
        <w:right w:val="none" w:sz="0" w:space="0" w:color="auto"/>
      </w:divBdr>
    </w:div>
    <w:div w:id="956374461">
      <w:marLeft w:val="640"/>
      <w:marRight w:val="0"/>
      <w:marTop w:val="0"/>
      <w:marBottom w:val="0"/>
      <w:divBdr>
        <w:top w:val="none" w:sz="0" w:space="0" w:color="auto"/>
        <w:left w:val="none" w:sz="0" w:space="0" w:color="auto"/>
        <w:bottom w:val="none" w:sz="0" w:space="0" w:color="auto"/>
        <w:right w:val="none" w:sz="0" w:space="0" w:color="auto"/>
      </w:divBdr>
    </w:div>
    <w:div w:id="956375625">
      <w:marLeft w:val="640"/>
      <w:marRight w:val="0"/>
      <w:marTop w:val="0"/>
      <w:marBottom w:val="0"/>
      <w:divBdr>
        <w:top w:val="none" w:sz="0" w:space="0" w:color="auto"/>
        <w:left w:val="none" w:sz="0" w:space="0" w:color="auto"/>
        <w:bottom w:val="none" w:sz="0" w:space="0" w:color="auto"/>
        <w:right w:val="none" w:sz="0" w:space="0" w:color="auto"/>
      </w:divBdr>
    </w:div>
    <w:div w:id="956444319">
      <w:marLeft w:val="640"/>
      <w:marRight w:val="0"/>
      <w:marTop w:val="0"/>
      <w:marBottom w:val="0"/>
      <w:divBdr>
        <w:top w:val="none" w:sz="0" w:space="0" w:color="auto"/>
        <w:left w:val="none" w:sz="0" w:space="0" w:color="auto"/>
        <w:bottom w:val="none" w:sz="0" w:space="0" w:color="auto"/>
        <w:right w:val="none" w:sz="0" w:space="0" w:color="auto"/>
      </w:divBdr>
    </w:div>
    <w:div w:id="956448595">
      <w:marLeft w:val="640"/>
      <w:marRight w:val="0"/>
      <w:marTop w:val="0"/>
      <w:marBottom w:val="0"/>
      <w:divBdr>
        <w:top w:val="none" w:sz="0" w:space="0" w:color="auto"/>
        <w:left w:val="none" w:sz="0" w:space="0" w:color="auto"/>
        <w:bottom w:val="none" w:sz="0" w:space="0" w:color="auto"/>
        <w:right w:val="none" w:sz="0" w:space="0" w:color="auto"/>
      </w:divBdr>
    </w:div>
    <w:div w:id="956452877">
      <w:marLeft w:val="640"/>
      <w:marRight w:val="0"/>
      <w:marTop w:val="0"/>
      <w:marBottom w:val="0"/>
      <w:divBdr>
        <w:top w:val="none" w:sz="0" w:space="0" w:color="auto"/>
        <w:left w:val="none" w:sz="0" w:space="0" w:color="auto"/>
        <w:bottom w:val="none" w:sz="0" w:space="0" w:color="auto"/>
        <w:right w:val="none" w:sz="0" w:space="0" w:color="auto"/>
      </w:divBdr>
    </w:div>
    <w:div w:id="956521865">
      <w:marLeft w:val="640"/>
      <w:marRight w:val="0"/>
      <w:marTop w:val="0"/>
      <w:marBottom w:val="0"/>
      <w:divBdr>
        <w:top w:val="none" w:sz="0" w:space="0" w:color="auto"/>
        <w:left w:val="none" w:sz="0" w:space="0" w:color="auto"/>
        <w:bottom w:val="none" w:sz="0" w:space="0" w:color="auto"/>
        <w:right w:val="none" w:sz="0" w:space="0" w:color="auto"/>
      </w:divBdr>
    </w:div>
    <w:div w:id="956524257">
      <w:marLeft w:val="640"/>
      <w:marRight w:val="0"/>
      <w:marTop w:val="0"/>
      <w:marBottom w:val="0"/>
      <w:divBdr>
        <w:top w:val="none" w:sz="0" w:space="0" w:color="auto"/>
        <w:left w:val="none" w:sz="0" w:space="0" w:color="auto"/>
        <w:bottom w:val="none" w:sz="0" w:space="0" w:color="auto"/>
        <w:right w:val="none" w:sz="0" w:space="0" w:color="auto"/>
      </w:divBdr>
    </w:div>
    <w:div w:id="956564703">
      <w:marLeft w:val="640"/>
      <w:marRight w:val="0"/>
      <w:marTop w:val="0"/>
      <w:marBottom w:val="0"/>
      <w:divBdr>
        <w:top w:val="none" w:sz="0" w:space="0" w:color="auto"/>
        <w:left w:val="none" w:sz="0" w:space="0" w:color="auto"/>
        <w:bottom w:val="none" w:sz="0" w:space="0" w:color="auto"/>
        <w:right w:val="none" w:sz="0" w:space="0" w:color="auto"/>
      </w:divBdr>
    </w:div>
    <w:div w:id="956641530">
      <w:marLeft w:val="640"/>
      <w:marRight w:val="0"/>
      <w:marTop w:val="0"/>
      <w:marBottom w:val="0"/>
      <w:divBdr>
        <w:top w:val="none" w:sz="0" w:space="0" w:color="auto"/>
        <w:left w:val="none" w:sz="0" w:space="0" w:color="auto"/>
        <w:bottom w:val="none" w:sz="0" w:space="0" w:color="auto"/>
        <w:right w:val="none" w:sz="0" w:space="0" w:color="auto"/>
      </w:divBdr>
    </w:div>
    <w:div w:id="956716755">
      <w:marLeft w:val="640"/>
      <w:marRight w:val="0"/>
      <w:marTop w:val="0"/>
      <w:marBottom w:val="0"/>
      <w:divBdr>
        <w:top w:val="none" w:sz="0" w:space="0" w:color="auto"/>
        <w:left w:val="none" w:sz="0" w:space="0" w:color="auto"/>
        <w:bottom w:val="none" w:sz="0" w:space="0" w:color="auto"/>
        <w:right w:val="none" w:sz="0" w:space="0" w:color="auto"/>
      </w:divBdr>
    </w:div>
    <w:div w:id="956717401">
      <w:marLeft w:val="640"/>
      <w:marRight w:val="0"/>
      <w:marTop w:val="0"/>
      <w:marBottom w:val="0"/>
      <w:divBdr>
        <w:top w:val="none" w:sz="0" w:space="0" w:color="auto"/>
        <w:left w:val="none" w:sz="0" w:space="0" w:color="auto"/>
        <w:bottom w:val="none" w:sz="0" w:space="0" w:color="auto"/>
        <w:right w:val="none" w:sz="0" w:space="0" w:color="auto"/>
      </w:divBdr>
    </w:div>
    <w:div w:id="956720992">
      <w:marLeft w:val="640"/>
      <w:marRight w:val="0"/>
      <w:marTop w:val="0"/>
      <w:marBottom w:val="0"/>
      <w:divBdr>
        <w:top w:val="none" w:sz="0" w:space="0" w:color="auto"/>
        <w:left w:val="none" w:sz="0" w:space="0" w:color="auto"/>
        <w:bottom w:val="none" w:sz="0" w:space="0" w:color="auto"/>
        <w:right w:val="none" w:sz="0" w:space="0" w:color="auto"/>
      </w:divBdr>
    </w:div>
    <w:div w:id="956764112">
      <w:marLeft w:val="640"/>
      <w:marRight w:val="0"/>
      <w:marTop w:val="0"/>
      <w:marBottom w:val="0"/>
      <w:divBdr>
        <w:top w:val="none" w:sz="0" w:space="0" w:color="auto"/>
        <w:left w:val="none" w:sz="0" w:space="0" w:color="auto"/>
        <w:bottom w:val="none" w:sz="0" w:space="0" w:color="auto"/>
        <w:right w:val="none" w:sz="0" w:space="0" w:color="auto"/>
      </w:divBdr>
    </w:div>
    <w:div w:id="956791554">
      <w:marLeft w:val="640"/>
      <w:marRight w:val="0"/>
      <w:marTop w:val="0"/>
      <w:marBottom w:val="0"/>
      <w:divBdr>
        <w:top w:val="none" w:sz="0" w:space="0" w:color="auto"/>
        <w:left w:val="none" w:sz="0" w:space="0" w:color="auto"/>
        <w:bottom w:val="none" w:sz="0" w:space="0" w:color="auto"/>
        <w:right w:val="none" w:sz="0" w:space="0" w:color="auto"/>
      </w:divBdr>
    </w:div>
    <w:div w:id="956831951">
      <w:marLeft w:val="640"/>
      <w:marRight w:val="0"/>
      <w:marTop w:val="0"/>
      <w:marBottom w:val="0"/>
      <w:divBdr>
        <w:top w:val="none" w:sz="0" w:space="0" w:color="auto"/>
        <w:left w:val="none" w:sz="0" w:space="0" w:color="auto"/>
        <w:bottom w:val="none" w:sz="0" w:space="0" w:color="auto"/>
        <w:right w:val="none" w:sz="0" w:space="0" w:color="auto"/>
      </w:divBdr>
    </w:div>
    <w:div w:id="956833630">
      <w:marLeft w:val="640"/>
      <w:marRight w:val="0"/>
      <w:marTop w:val="0"/>
      <w:marBottom w:val="0"/>
      <w:divBdr>
        <w:top w:val="none" w:sz="0" w:space="0" w:color="auto"/>
        <w:left w:val="none" w:sz="0" w:space="0" w:color="auto"/>
        <w:bottom w:val="none" w:sz="0" w:space="0" w:color="auto"/>
        <w:right w:val="none" w:sz="0" w:space="0" w:color="auto"/>
      </w:divBdr>
    </w:div>
    <w:div w:id="956837472">
      <w:marLeft w:val="640"/>
      <w:marRight w:val="0"/>
      <w:marTop w:val="0"/>
      <w:marBottom w:val="0"/>
      <w:divBdr>
        <w:top w:val="none" w:sz="0" w:space="0" w:color="auto"/>
        <w:left w:val="none" w:sz="0" w:space="0" w:color="auto"/>
        <w:bottom w:val="none" w:sz="0" w:space="0" w:color="auto"/>
        <w:right w:val="none" w:sz="0" w:space="0" w:color="auto"/>
      </w:divBdr>
    </w:div>
    <w:div w:id="956911993">
      <w:marLeft w:val="640"/>
      <w:marRight w:val="0"/>
      <w:marTop w:val="0"/>
      <w:marBottom w:val="0"/>
      <w:divBdr>
        <w:top w:val="none" w:sz="0" w:space="0" w:color="auto"/>
        <w:left w:val="none" w:sz="0" w:space="0" w:color="auto"/>
        <w:bottom w:val="none" w:sz="0" w:space="0" w:color="auto"/>
        <w:right w:val="none" w:sz="0" w:space="0" w:color="auto"/>
      </w:divBdr>
    </w:div>
    <w:div w:id="956913804">
      <w:marLeft w:val="640"/>
      <w:marRight w:val="0"/>
      <w:marTop w:val="0"/>
      <w:marBottom w:val="0"/>
      <w:divBdr>
        <w:top w:val="none" w:sz="0" w:space="0" w:color="auto"/>
        <w:left w:val="none" w:sz="0" w:space="0" w:color="auto"/>
        <w:bottom w:val="none" w:sz="0" w:space="0" w:color="auto"/>
        <w:right w:val="none" w:sz="0" w:space="0" w:color="auto"/>
      </w:divBdr>
    </w:div>
    <w:div w:id="956915265">
      <w:marLeft w:val="640"/>
      <w:marRight w:val="0"/>
      <w:marTop w:val="0"/>
      <w:marBottom w:val="0"/>
      <w:divBdr>
        <w:top w:val="none" w:sz="0" w:space="0" w:color="auto"/>
        <w:left w:val="none" w:sz="0" w:space="0" w:color="auto"/>
        <w:bottom w:val="none" w:sz="0" w:space="0" w:color="auto"/>
        <w:right w:val="none" w:sz="0" w:space="0" w:color="auto"/>
      </w:divBdr>
    </w:div>
    <w:div w:id="956957491">
      <w:marLeft w:val="640"/>
      <w:marRight w:val="0"/>
      <w:marTop w:val="0"/>
      <w:marBottom w:val="0"/>
      <w:divBdr>
        <w:top w:val="none" w:sz="0" w:space="0" w:color="auto"/>
        <w:left w:val="none" w:sz="0" w:space="0" w:color="auto"/>
        <w:bottom w:val="none" w:sz="0" w:space="0" w:color="auto"/>
        <w:right w:val="none" w:sz="0" w:space="0" w:color="auto"/>
      </w:divBdr>
    </w:div>
    <w:div w:id="956983435">
      <w:marLeft w:val="640"/>
      <w:marRight w:val="0"/>
      <w:marTop w:val="0"/>
      <w:marBottom w:val="0"/>
      <w:divBdr>
        <w:top w:val="none" w:sz="0" w:space="0" w:color="auto"/>
        <w:left w:val="none" w:sz="0" w:space="0" w:color="auto"/>
        <w:bottom w:val="none" w:sz="0" w:space="0" w:color="auto"/>
        <w:right w:val="none" w:sz="0" w:space="0" w:color="auto"/>
      </w:divBdr>
    </w:div>
    <w:div w:id="957024950">
      <w:marLeft w:val="640"/>
      <w:marRight w:val="0"/>
      <w:marTop w:val="0"/>
      <w:marBottom w:val="0"/>
      <w:divBdr>
        <w:top w:val="none" w:sz="0" w:space="0" w:color="auto"/>
        <w:left w:val="none" w:sz="0" w:space="0" w:color="auto"/>
        <w:bottom w:val="none" w:sz="0" w:space="0" w:color="auto"/>
        <w:right w:val="none" w:sz="0" w:space="0" w:color="auto"/>
      </w:divBdr>
    </w:div>
    <w:div w:id="957025408">
      <w:marLeft w:val="640"/>
      <w:marRight w:val="0"/>
      <w:marTop w:val="0"/>
      <w:marBottom w:val="0"/>
      <w:divBdr>
        <w:top w:val="none" w:sz="0" w:space="0" w:color="auto"/>
        <w:left w:val="none" w:sz="0" w:space="0" w:color="auto"/>
        <w:bottom w:val="none" w:sz="0" w:space="0" w:color="auto"/>
        <w:right w:val="none" w:sz="0" w:space="0" w:color="auto"/>
      </w:divBdr>
    </w:div>
    <w:div w:id="957029982">
      <w:marLeft w:val="640"/>
      <w:marRight w:val="0"/>
      <w:marTop w:val="0"/>
      <w:marBottom w:val="0"/>
      <w:divBdr>
        <w:top w:val="none" w:sz="0" w:space="0" w:color="auto"/>
        <w:left w:val="none" w:sz="0" w:space="0" w:color="auto"/>
        <w:bottom w:val="none" w:sz="0" w:space="0" w:color="auto"/>
        <w:right w:val="none" w:sz="0" w:space="0" w:color="auto"/>
      </w:divBdr>
    </w:div>
    <w:div w:id="957031247">
      <w:marLeft w:val="640"/>
      <w:marRight w:val="0"/>
      <w:marTop w:val="0"/>
      <w:marBottom w:val="0"/>
      <w:divBdr>
        <w:top w:val="none" w:sz="0" w:space="0" w:color="auto"/>
        <w:left w:val="none" w:sz="0" w:space="0" w:color="auto"/>
        <w:bottom w:val="none" w:sz="0" w:space="0" w:color="auto"/>
        <w:right w:val="none" w:sz="0" w:space="0" w:color="auto"/>
      </w:divBdr>
    </w:div>
    <w:div w:id="957178203">
      <w:marLeft w:val="640"/>
      <w:marRight w:val="0"/>
      <w:marTop w:val="0"/>
      <w:marBottom w:val="0"/>
      <w:divBdr>
        <w:top w:val="none" w:sz="0" w:space="0" w:color="auto"/>
        <w:left w:val="none" w:sz="0" w:space="0" w:color="auto"/>
        <w:bottom w:val="none" w:sz="0" w:space="0" w:color="auto"/>
        <w:right w:val="none" w:sz="0" w:space="0" w:color="auto"/>
      </w:divBdr>
    </w:div>
    <w:div w:id="957223404">
      <w:marLeft w:val="640"/>
      <w:marRight w:val="0"/>
      <w:marTop w:val="0"/>
      <w:marBottom w:val="0"/>
      <w:divBdr>
        <w:top w:val="none" w:sz="0" w:space="0" w:color="auto"/>
        <w:left w:val="none" w:sz="0" w:space="0" w:color="auto"/>
        <w:bottom w:val="none" w:sz="0" w:space="0" w:color="auto"/>
        <w:right w:val="none" w:sz="0" w:space="0" w:color="auto"/>
      </w:divBdr>
    </w:div>
    <w:div w:id="957223816">
      <w:marLeft w:val="640"/>
      <w:marRight w:val="0"/>
      <w:marTop w:val="0"/>
      <w:marBottom w:val="0"/>
      <w:divBdr>
        <w:top w:val="none" w:sz="0" w:space="0" w:color="auto"/>
        <w:left w:val="none" w:sz="0" w:space="0" w:color="auto"/>
        <w:bottom w:val="none" w:sz="0" w:space="0" w:color="auto"/>
        <w:right w:val="none" w:sz="0" w:space="0" w:color="auto"/>
      </w:divBdr>
    </w:div>
    <w:div w:id="957225100">
      <w:marLeft w:val="640"/>
      <w:marRight w:val="0"/>
      <w:marTop w:val="0"/>
      <w:marBottom w:val="0"/>
      <w:divBdr>
        <w:top w:val="none" w:sz="0" w:space="0" w:color="auto"/>
        <w:left w:val="none" w:sz="0" w:space="0" w:color="auto"/>
        <w:bottom w:val="none" w:sz="0" w:space="0" w:color="auto"/>
        <w:right w:val="none" w:sz="0" w:space="0" w:color="auto"/>
      </w:divBdr>
    </w:div>
    <w:div w:id="957225742">
      <w:marLeft w:val="640"/>
      <w:marRight w:val="0"/>
      <w:marTop w:val="0"/>
      <w:marBottom w:val="0"/>
      <w:divBdr>
        <w:top w:val="none" w:sz="0" w:space="0" w:color="auto"/>
        <w:left w:val="none" w:sz="0" w:space="0" w:color="auto"/>
        <w:bottom w:val="none" w:sz="0" w:space="0" w:color="auto"/>
        <w:right w:val="none" w:sz="0" w:space="0" w:color="auto"/>
      </w:divBdr>
    </w:div>
    <w:div w:id="957251313">
      <w:marLeft w:val="640"/>
      <w:marRight w:val="0"/>
      <w:marTop w:val="0"/>
      <w:marBottom w:val="0"/>
      <w:divBdr>
        <w:top w:val="none" w:sz="0" w:space="0" w:color="auto"/>
        <w:left w:val="none" w:sz="0" w:space="0" w:color="auto"/>
        <w:bottom w:val="none" w:sz="0" w:space="0" w:color="auto"/>
        <w:right w:val="none" w:sz="0" w:space="0" w:color="auto"/>
      </w:divBdr>
    </w:div>
    <w:div w:id="957369144">
      <w:marLeft w:val="640"/>
      <w:marRight w:val="0"/>
      <w:marTop w:val="0"/>
      <w:marBottom w:val="0"/>
      <w:divBdr>
        <w:top w:val="none" w:sz="0" w:space="0" w:color="auto"/>
        <w:left w:val="none" w:sz="0" w:space="0" w:color="auto"/>
        <w:bottom w:val="none" w:sz="0" w:space="0" w:color="auto"/>
        <w:right w:val="none" w:sz="0" w:space="0" w:color="auto"/>
      </w:divBdr>
    </w:div>
    <w:div w:id="957369377">
      <w:marLeft w:val="640"/>
      <w:marRight w:val="0"/>
      <w:marTop w:val="0"/>
      <w:marBottom w:val="0"/>
      <w:divBdr>
        <w:top w:val="none" w:sz="0" w:space="0" w:color="auto"/>
        <w:left w:val="none" w:sz="0" w:space="0" w:color="auto"/>
        <w:bottom w:val="none" w:sz="0" w:space="0" w:color="auto"/>
        <w:right w:val="none" w:sz="0" w:space="0" w:color="auto"/>
      </w:divBdr>
    </w:div>
    <w:div w:id="957373465">
      <w:marLeft w:val="640"/>
      <w:marRight w:val="0"/>
      <w:marTop w:val="0"/>
      <w:marBottom w:val="0"/>
      <w:divBdr>
        <w:top w:val="none" w:sz="0" w:space="0" w:color="auto"/>
        <w:left w:val="none" w:sz="0" w:space="0" w:color="auto"/>
        <w:bottom w:val="none" w:sz="0" w:space="0" w:color="auto"/>
        <w:right w:val="none" w:sz="0" w:space="0" w:color="auto"/>
      </w:divBdr>
    </w:div>
    <w:div w:id="957443679">
      <w:marLeft w:val="640"/>
      <w:marRight w:val="0"/>
      <w:marTop w:val="0"/>
      <w:marBottom w:val="0"/>
      <w:divBdr>
        <w:top w:val="none" w:sz="0" w:space="0" w:color="auto"/>
        <w:left w:val="none" w:sz="0" w:space="0" w:color="auto"/>
        <w:bottom w:val="none" w:sz="0" w:space="0" w:color="auto"/>
        <w:right w:val="none" w:sz="0" w:space="0" w:color="auto"/>
      </w:divBdr>
    </w:div>
    <w:div w:id="957446735">
      <w:marLeft w:val="640"/>
      <w:marRight w:val="0"/>
      <w:marTop w:val="0"/>
      <w:marBottom w:val="0"/>
      <w:divBdr>
        <w:top w:val="none" w:sz="0" w:space="0" w:color="auto"/>
        <w:left w:val="none" w:sz="0" w:space="0" w:color="auto"/>
        <w:bottom w:val="none" w:sz="0" w:space="0" w:color="auto"/>
        <w:right w:val="none" w:sz="0" w:space="0" w:color="auto"/>
      </w:divBdr>
    </w:div>
    <w:div w:id="957447512">
      <w:marLeft w:val="640"/>
      <w:marRight w:val="0"/>
      <w:marTop w:val="0"/>
      <w:marBottom w:val="0"/>
      <w:divBdr>
        <w:top w:val="none" w:sz="0" w:space="0" w:color="auto"/>
        <w:left w:val="none" w:sz="0" w:space="0" w:color="auto"/>
        <w:bottom w:val="none" w:sz="0" w:space="0" w:color="auto"/>
        <w:right w:val="none" w:sz="0" w:space="0" w:color="auto"/>
      </w:divBdr>
    </w:div>
    <w:div w:id="957486957">
      <w:marLeft w:val="640"/>
      <w:marRight w:val="0"/>
      <w:marTop w:val="0"/>
      <w:marBottom w:val="0"/>
      <w:divBdr>
        <w:top w:val="none" w:sz="0" w:space="0" w:color="auto"/>
        <w:left w:val="none" w:sz="0" w:space="0" w:color="auto"/>
        <w:bottom w:val="none" w:sz="0" w:space="0" w:color="auto"/>
        <w:right w:val="none" w:sz="0" w:space="0" w:color="auto"/>
      </w:divBdr>
    </w:div>
    <w:div w:id="957495496">
      <w:marLeft w:val="640"/>
      <w:marRight w:val="0"/>
      <w:marTop w:val="0"/>
      <w:marBottom w:val="0"/>
      <w:divBdr>
        <w:top w:val="none" w:sz="0" w:space="0" w:color="auto"/>
        <w:left w:val="none" w:sz="0" w:space="0" w:color="auto"/>
        <w:bottom w:val="none" w:sz="0" w:space="0" w:color="auto"/>
        <w:right w:val="none" w:sz="0" w:space="0" w:color="auto"/>
      </w:divBdr>
    </w:div>
    <w:div w:id="957761021">
      <w:marLeft w:val="640"/>
      <w:marRight w:val="0"/>
      <w:marTop w:val="0"/>
      <w:marBottom w:val="0"/>
      <w:divBdr>
        <w:top w:val="none" w:sz="0" w:space="0" w:color="auto"/>
        <w:left w:val="none" w:sz="0" w:space="0" w:color="auto"/>
        <w:bottom w:val="none" w:sz="0" w:space="0" w:color="auto"/>
        <w:right w:val="none" w:sz="0" w:space="0" w:color="auto"/>
      </w:divBdr>
    </w:div>
    <w:div w:id="957837356">
      <w:marLeft w:val="640"/>
      <w:marRight w:val="0"/>
      <w:marTop w:val="0"/>
      <w:marBottom w:val="0"/>
      <w:divBdr>
        <w:top w:val="none" w:sz="0" w:space="0" w:color="auto"/>
        <w:left w:val="none" w:sz="0" w:space="0" w:color="auto"/>
        <w:bottom w:val="none" w:sz="0" w:space="0" w:color="auto"/>
        <w:right w:val="none" w:sz="0" w:space="0" w:color="auto"/>
      </w:divBdr>
    </w:div>
    <w:div w:id="957838875">
      <w:marLeft w:val="640"/>
      <w:marRight w:val="0"/>
      <w:marTop w:val="0"/>
      <w:marBottom w:val="0"/>
      <w:divBdr>
        <w:top w:val="none" w:sz="0" w:space="0" w:color="auto"/>
        <w:left w:val="none" w:sz="0" w:space="0" w:color="auto"/>
        <w:bottom w:val="none" w:sz="0" w:space="0" w:color="auto"/>
        <w:right w:val="none" w:sz="0" w:space="0" w:color="auto"/>
      </w:divBdr>
    </w:div>
    <w:div w:id="957877575">
      <w:marLeft w:val="640"/>
      <w:marRight w:val="0"/>
      <w:marTop w:val="0"/>
      <w:marBottom w:val="0"/>
      <w:divBdr>
        <w:top w:val="none" w:sz="0" w:space="0" w:color="auto"/>
        <w:left w:val="none" w:sz="0" w:space="0" w:color="auto"/>
        <w:bottom w:val="none" w:sz="0" w:space="0" w:color="auto"/>
        <w:right w:val="none" w:sz="0" w:space="0" w:color="auto"/>
      </w:divBdr>
    </w:div>
    <w:div w:id="957881665">
      <w:marLeft w:val="640"/>
      <w:marRight w:val="0"/>
      <w:marTop w:val="0"/>
      <w:marBottom w:val="0"/>
      <w:divBdr>
        <w:top w:val="none" w:sz="0" w:space="0" w:color="auto"/>
        <w:left w:val="none" w:sz="0" w:space="0" w:color="auto"/>
        <w:bottom w:val="none" w:sz="0" w:space="0" w:color="auto"/>
        <w:right w:val="none" w:sz="0" w:space="0" w:color="auto"/>
      </w:divBdr>
    </w:div>
    <w:div w:id="957957429">
      <w:marLeft w:val="640"/>
      <w:marRight w:val="0"/>
      <w:marTop w:val="0"/>
      <w:marBottom w:val="0"/>
      <w:divBdr>
        <w:top w:val="none" w:sz="0" w:space="0" w:color="auto"/>
        <w:left w:val="none" w:sz="0" w:space="0" w:color="auto"/>
        <w:bottom w:val="none" w:sz="0" w:space="0" w:color="auto"/>
        <w:right w:val="none" w:sz="0" w:space="0" w:color="auto"/>
      </w:divBdr>
    </w:div>
    <w:div w:id="958024427">
      <w:marLeft w:val="640"/>
      <w:marRight w:val="0"/>
      <w:marTop w:val="0"/>
      <w:marBottom w:val="0"/>
      <w:divBdr>
        <w:top w:val="none" w:sz="0" w:space="0" w:color="auto"/>
        <w:left w:val="none" w:sz="0" w:space="0" w:color="auto"/>
        <w:bottom w:val="none" w:sz="0" w:space="0" w:color="auto"/>
        <w:right w:val="none" w:sz="0" w:space="0" w:color="auto"/>
      </w:divBdr>
    </w:div>
    <w:div w:id="958026698">
      <w:marLeft w:val="640"/>
      <w:marRight w:val="0"/>
      <w:marTop w:val="0"/>
      <w:marBottom w:val="0"/>
      <w:divBdr>
        <w:top w:val="none" w:sz="0" w:space="0" w:color="auto"/>
        <w:left w:val="none" w:sz="0" w:space="0" w:color="auto"/>
        <w:bottom w:val="none" w:sz="0" w:space="0" w:color="auto"/>
        <w:right w:val="none" w:sz="0" w:space="0" w:color="auto"/>
      </w:divBdr>
    </w:div>
    <w:div w:id="958029989">
      <w:marLeft w:val="640"/>
      <w:marRight w:val="0"/>
      <w:marTop w:val="0"/>
      <w:marBottom w:val="0"/>
      <w:divBdr>
        <w:top w:val="none" w:sz="0" w:space="0" w:color="auto"/>
        <w:left w:val="none" w:sz="0" w:space="0" w:color="auto"/>
        <w:bottom w:val="none" w:sz="0" w:space="0" w:color="auto"/>
        <w:right w:val="none" w:sz="0" w:space="0" w:color="auto"/>
      </w:divBdr>
    </w:div>
    <w:div w:id="958032600">
      <w:marLeft w:val="640"/>
      <w:marRight w:val="0"/>
      <w:marTop w:val="0"/>
      <w:marBottom w:val="0"/>
      <w:divBdr>
        <w:top w:val="none" w:sz="0" w:space="0" w:color="auto"/>
        <w:left w:val="none" w:sz="0" w:space="0" w:color="auto"/>
        <w:bottom w:val="none" w:sz="0" w:space="0" w:color="auto"/>
        <w:right w:val="none" w:sz="0" w:space="0" w:color="auto"/>
      </w:divBdr>
    </w:div>
    <w:div w:id="958143165">
      <w:marLeft w:val="640"/>
      <w:marRight w:val="0"/>
      <w:marTop w:val="0"/>
      <w:marBottom w:val="0"/>
      <w:divBdr>
        <w:top w:val="none" w:sz="0" w:space="0" w:color="auto"/>
        <w:left w:val="none" w:sz="0" w:space="0" w:color="auto"/>
        <w:bottom w:val="none" w:sz="0" w:space="0" w:color="auto"/>
        <w:right w:val="none" w:sz="0" w:space="0" w:color="auto"/>
      </w:divBdr>
    </w:div>
    <w:div w:id="958148543">
      <w:marLeft w:val="640"/>
      <w:marRight w:val="0"/>
      <w:marTop w:val="0"/>
      <w:marBottom w:val="0"/>
      <w:divBdr>
        <w:top w:val="none" w:sz="0" w:space="0" w:color="auto"/>
        <w:left w:val="none" w:sz="0" w:space="0" w:color="auto"/>
        <w:bottom w:val="none" w:sz="0" w:space="0" w:color="auto"/>
        <w:right w:val="none" w:sz="0" w:space="0" w:color="auto"/>
      </w:divBdr>
    </w:div>
    <w:div w:id="958150687">
      <w:marLeft w:val="640"/>
      <w:marRight w:val="0"/>
      <w:marTop w:val="0"/>
      <w:marBottom w:val="0"/>
      <w:divBdr>
        <w:top w:val="none" w:sz="0" w:space="0" w:color="auto"/>
        <w:left w:val="none" w:sz="0" w:space="0" w:color="auto"/>
        <w:bottom w:val="none" w:sz="0" w:space="0" w:color="auto"/>
        <w:right w:val="none" w:sz="0" w:space="0" w:color="auto"/>
      </w:divBdr>
    </w:div>
    <w:div w:id="958216918">
      <w:marLeft w:val="640"/>
      <w:marRight w:val="0"/>
      <w:marTop w:val="0"/>
      <w:marBottom w:val="0"/>
      <w:divBdr>
        <w:top w:val="none" w:sz="0" w:space="0" w:color="auto"/>
        <w:left w:val="none" w:sz="0" w:space="0" w:color="auto"/>
        <w:bottom w:val="none" w:sz="0" w:space="0" w:color="auto"/>
        <w:right w:val="none" w:sz="0" w:space="0" w:color="auto"/>
      </w:divBdr>
    </w:div>
    <w:div w:id="958219962">
      <w:marLeft w:val="640"/>
      <w:marRight w:val="0"/>
      <w:marTop w:val="0"/>
      <w:marBottom w:val="0"/>
      <w:divBdr>
        <w:top w:val="none" w:sz="0" w:space="0" w:color="auto"/>
        <w:left w:val="none" w:sz="0" w:space="0" w:color="auto"/>
        <w:bottom w:val="none" w:sz="0" w:space="0" w:color="auto"/>
        <w:right w:val="none" w:sz="0" w:space="0" w:color="auto"/>
      </w:divBdr>
    </w:div>
    <w:div w:id="958268689">
      <w:marLeft w:val="640"/>
      <w:marRight w:val="0"/>
      <w:marTop w:val="0"/>
      <w:marBottom w:val="0"/>
      <w:divBdr>
        <w:top w:val="none" w:sz="0" w:space="0" w:color="auto"/>
        <w:left w:val="none" w:sz="0" w:space="0" w:color="auto"/>
        <w:bottom w:val="none" w:sz="0" w:space="0" w:color="auto"/>
        <w:right w:val="none" w:sz="0" w:space="0" w:color="auto"/>
      </w:divBdr>
    </w:div>
    <w:div w:id="958292543">
      <w:marLeft w:val="640"/>
      <w:marRight w:val="0"/>
      <w:marTop w:val="0"/>
      <w:marBottom w:val="0"/>
      <w:divBdr>
        <w:top w:val="none" w:sz="0" w:space="0" w:color="auto"/>
        <w:left w:val="none" w:sz="0" w:space="0" w:color="auto"/>
        <w:bottom w:val="none" w:sz="0" w:space="0" w:color="auto"/>
        <w:right w:val="none" w:sz="0" w:space="0" w:color="auto"/>
      </w:divBdr>
    </w:div>
    <w:div w:id="958296838">
      <w:marLeft w:val="640"/>
      <w:marRight w:val="0"/>
      <w:marTop w:val="0"/>
      <w:marBottom w:val="0"/>
      <w:divBdr>
        <w:top w:val="none" w:sz="0" w:space="0" w:color="auto"/>
        <w:left w:val="none" w:sz="0" w:space="0" w:color="auto"/>
        <w:bottom w:val="none" w:sz="0" w:space="0" w:color="auto"/>
        <w:right w:val="none" w:sz="0" w:space="0" w:color="auto"/>
      </w:divBdr>
    </w:div>
    <w:div w:id="958299410">
      <w:marLeft w:val="640"/>
      <w:marRight w:val="0"/>
      <w:marTop w:val="0"/>
      <w:marBottom w:val="0"/>
      <w:divBdr>
        <w:top w:val="none" w:sz="0" w:space="0" w:color="auto"/>
        <w:left w:val="none" w:sz="0" w:space="0" w:color="auto"/>
        <w:bottom w:val="none" w:sz="0" w:space="0" w:color="auto"/>
        <w:right w:val="none" w:sz="0" w:space="0" w:color="auto"/>
      </w:divBdr>
    </w:div>
    <w:div w:id="958343384">
      <w:marLeft w:val="640"/>
      <w:marRight w:val="0"/>
      <w:marTop w:val="0"/>
      <w:marBottom w:val="0"/>
      <w:divBdr>
        <w:top w:val="none" w:sz="0" w:space="0" w:color="auto"/>
        <w:left w:val="none" w:sz="0" w:space="0" w:color="auto"/>
        <w:bottom w:val="none" w:sz="0" w:space="0" w:color="auto"/>
        <w:right w:val="none" w:sz="0" w:space="0" w:color="auto"/>
      </w:divBdr>
    </w:div>
    <w:div w:id="958417204">
      <w:marLeft w:val="640"/>
      <w:marRight w:val="0"/>
      <w:marTop w:val="0"/>
      <w:marBottom w:val="0"/>
      <w:divBdr>
        <w:top w:val="none" w:sz="0" w:space="0" w:color="auto"/>
        <w:left w:val="none" w:sz="0" w:space="0" w:color="auto"/>
        <w:bottom w:val="none" w:sz="0" w:space="0" w:color="auto"/>
        <w:right w:val="none" w:sz="0" w:space="0" w:color="auto"/>
      </w:divBdr>
    </w:div>
    <w:div w:id="958487528">
      <w:marLeft w:val="640"/>
      <w:marRight w:val="0"/>
      <w:marTop w:val="0"/>
      <w:marBottom w:val="0"/>
      <w:divBdr>
        <w:top w:val="none" w:sz="0" w:space="0" w:color="auto"/>
        <w:left w:val="none" w:sz="0" w:space="0" w:color="auto"/>
        <w:bottom w:val="none" w:sz="0" w:space="0" w:color="auto"/>
        <w:right w:val="none" w:sz="0" w:space="0" w:color="auto"/>
      </w:divBdr>
    </w:div>
    <w:div w:id="958489609">
      <w:marLeft w:val="640"/>
      <w:marRight w:val="0"/>
      <w:marTop w:val="0"/>
      <w:marBottom w:val="0"/>
      <w:divBdr>
        <w:top w:val="none" w:sz="0" w:space="0" w:color="auto"/>
        <w:left w:val="none" w:sz="0" w:space="0" w:color="auto"/>
        <w:bottom w:val="none" w:sz="0" w:space="0" w:color="auto"/>
        <w:right w:val="none" w:sz="0" w:space="0" w:color="auto"/>
      </w:divBdr>
    </w:div>
    <w:div w:id="958490463">
      <w:marLeft w:val="640"/>
      <w:marRight w:val="0"/>
      <w:marTop w:val="0"/>
      <w:marBottom w:val="0"/>
      <w:divBdr>
        <w:top w:val="none" w:sz="0" w:space="0" w:color="auto"/>
        <w:left w:val="none" w:sz="0" w:space="0" w:color="auto"/>
        <w:bottom w:val="none" w:sz="0" w:space="0" w:color="auto"/>
        <w:right w:val="none" w:sz="0" w:space="0" w:color="auto"/>
      </w:divBdr>
    </w:div>
    <w:div w:id="958535747">
      <w:marLeft w:val="640"/>
      <w:marRight w:val="0"/>
      <w:marTop w:val="0"/>
      <w:marBottom w:val="0"/>
      <w:divBdr>
        <w:top w:val="none" w:sz="0" w:space="0" w:color="auto"/>
        <w:left w:val="none" w:sz="0" w:space="0" w:color="auto"/>
        <w:bottom w:val="none" w:sz="0" w:space="0" w:color="auto"/>
        <w:right w:val="none" w:sz="0" w:space="0" w:color="auto"/>
      </w:divBdr>
    </w:div>
    <w:div w:id="958606469">
      <w:marLeft w:val="640"/>
      <w:marRight w:val="0"/>
      <w:marTop w:val="0"/>
      <w:marBottom w:val="0"/>
      <w:divBdr>
        <w:top w:val="none" w:sz="0" w:space="0" w:color="auto"/>
        <w:left w:val="none" w:sz="0" w:space="0" w:color="auto"/>
        <w:bottom w:val="none" w:sz="0" w:space="0" w:color="auto"/>
        <w:right w:val="none" w:sz="0" w:space="0" w:color="auto"/>
      </w:divBdr>
    </w:div>
    <w:div w:id="958608666">
      <w:marLeft w:val="640"/>
      <w:marRight w:val="0"/>
      <w:marTop w:val="0"/>
      <w:marBottom w:val="0"/>
      <w:divBdr>
        <w:top w:val="none" w:sz="0" w:space="0" w:color="auto"/>
        <w:left w:val="none" w:sz="0" w:space="0" w:color="auto"/>
        <w:bottom w:val="none" w:sz="0" w:space="0" w:color="auto"/>
        <w:right w:val="none" w:sz="0" w:space="0" w:color="auto"/>
      </w:divBdr>
    </w:div>
    <w:div w:id="958608888">
      <w:marLeft w:val="640"/>
      <w:marRight w:val="0"/>
      <w:marTop w:val="0"/>
      <w:marBottom w:val="0"/>
      <w:divBdr>
        <w:top w:val="none" w:sz="0" w:space="0" w:color="auto"/>
        <w:left w:val="none" w:sz="0" w:space="0" w:color="auto"/>
        <w:bottom w:val="none" w:sz="0" w:space="0" w:color="auto"/>
        <w:right w:val="none" w:sz="0" w:space="0" w:color="auto"/>
      </w:divBdr>
    </w:div>
    <w:div w:id="958801698">
      <w:marLeft w:val="640"/>
      <w:marRight w:val="0"/>
      <w:marTop w:val="0"/>
      <w:marBottom w:val="0"/>
      <w:divBdr>
        <w:top w:val="none" w:sz="0" w:space="0" w:color="auto"/>
        <w:left w:val="none" w:sz="0" w:space="0" w:color="auto"/>
        <w:bottom w:val="none" w:sz="0" w:space="0" w:color="auto"/>
        <w:right w:val="none" w:sz="0" w:space="0" w:color="auto"/>
      </w:divBdr>
    </w:div>
    <w:div w:id="958873430">
      <w:marLeft w:val="640"/>
      <w:marRight w:val="0"/>
      <w:marTop w:val="0"/>
      <w:marBottom w:val="0"/>
      <w:divBdr>
        <w:top w:val="none" w:sz="0" w:space="0" w:color="auto"/>
        <w:left w:val="none" w:sz="0" w:space="0" w:color="auto"/>
        <w:bottom w:val="none" w:sz="0" w:space="0" w:color="auto"/>
        <w:right w:val="none" w:sz="0" w:space="0" w:color="auto"/>
      </w:divBdr>
    </w:div>
    <w:div w:id="958878076">
      <w:marLeft w:val="640"/>
      <w:marRight w:val="0"/>
      <w:marTop w:val="0"/>
      <w:marBottom w:val="0"/>
      <w:divBdr>
        <w:top w:val="none" w:sz="0" w:space="0" w:color="auto"/>
        <w:left w:val="none" w:sz="0" w:space="0" w:color="auto"/>
        <w:bottom w:val="none" w:sz="0" w:space="0" w:color="auto"/>
        <w:right w:val="none" w:sz="0" w:space="0" w:color="auto"/>
      </w:divBdr>
    </w:div>
    <w:div w:id="958880266">
      <w:marLeft w:val="640"/>
      <w:marRight w:val="0"/>
      <w:marTop w:val="0"/>
      <w:marBottom w:val="0"/>
      <w:divBdr>
        <w:top w:val="none" w:sz="0" w:space="0" w:color="auto"/>
        <w:left w:val="none" w:sz="0" w:space="0" w:color="auto"/>
        <w:bottom w:val="none" w:sz="0" w:space="0" w:color="auto"/>
        <w:right w:val="none" w:sz="0" w:space="0" w:color="auto"/>
      </w:divBdr>
    </w:div>
    <w:div w:id="958923450">
      <w:marLeft w:val="640"/>
      <w:marRight w:val="0"/>
      <w:marTop w:val="0"/>
      <w:marBottom w:val="0"/>
      <w:divBdr>
        <w:top w:val="none" w:sz="0" w:space="0" w:color="auto"/>
        <w:left w:val="none" w:sz="0" w:space="0" w:color="auto"/>
        <w:bottom w:val="none" w:sz="0" w:space="0" w:color="auto"/>
        <w:right w:val="none" w:sz="0" w:space="0" w:color="auto"/>
      </w:divBdr>
    </w:div>
    <w:div w:id="958991665">
      <w:marLeft w:val="640"/>
      <w:marRight w:val="0"/>
      <w:marTop w:val="0"/>
      <w:marBottom w:val="0"/>
      <w:divBdr>
        <w:top w:val="none" w:sz="0" w:space="0" w:color="auto"/>
        <w:left w:val="none" w:sz="0" w:space="0" w:color="auto"/>
        <w:bottom w:val="none" w:sz="0" w:space="0" w:color="auto"/>
        <w:right w:val="none" w:sz="0" w:space="0" w:color="auto"/>
      </w:divBdr>
    </w:div>
    <w:div w:id="958991914">
      <w:marLeft w:val="640"/>
      <w:marRight w:val="0"/>
      <w:marTop w:val="0"/>
      <w:marBottom w:val="0"/>
      <w:divBdr>
        <w:top w:val="none" w:sz="0" w:space="0" w:color="auto"/>
        <w:left w:val="none" w:sz="0" w:space="0" w:color="auto"/>
        <w:bottom w:val="none" w:sz="0" w:space="0" w:color="auto"/>
        <w:right w:val="none" w:sz="0" w:space="0" w:color="auto"/>
      </w:divBdr>
    </w:div>
    <w:div w:id="958995640">
      <w:marLeft w:val="640"/>
      <w:marRight w:val="0"/>
      <w:marTop w:val="0"/>
      <w:marBottom w:val="0"/>
      <w:divBdr>
        <w:top w:val="none" w:sz="0" w:space="0" w:color="auto"/>
        <w:left w:val="none" w:sz="0" w:space="0" w:color="auto"/>
        <w:bottom w:val="none" w:sz="0" w:space="0" w:color="auto"/>
        <w:right w:val="none" w:sz="0" w:space="0" w:color="auto"/>
      </w:divBdr>
    </w:div>
    <w:div w:id="959140943">
      <w:marLeft w:val="640"/>
      <w:marRight w:val="0"/>
      <w:marTop w:val="0"/>
      <w:marBottom w:val="0"/>
      <w:divBdr>
        <w:top w:val="none" w:sz="0" w:space="0" w:color="auto"/>
        <w:left w:val="none" w:sz="0" w:space="0" w:color="auto"/>
        <w:bottom w:val="none" w:sz="0" w:space="0" w:color="auto"/>
        <w:right w:val="none" w:sz="0" w:space="0" w:color="auto"/>
      </w:divBdr>
    </w:div>
    <w:div w:id="959145965">
      <w:marLeft w:val="640"/>
      <w:marRight w:val="0"/>
      <w:marTop w:val="0"/>
      <w:marBottom w:val="0"/>
      <w:divBdr>
        <w:top w:val="none" w:sz="0" w:space="0" w:color="auto"/>
        <w:left w:val="none" w:sz="0" w:space="0" w:color="auto"/>
        <w:bottom w:val="none" w:sz="0" w:space="0" w:color="auto"/>
        <w:right w:val="none" w:sz="0" w:space="0" w:color="auto"/>
      </w:divBdr>
    </w:div>
    <w:div w:id="959186922">
      <w:marLeft w:val="640"/>
      <w:marRight w:val="0"/>
      <w:marTop w:val="0"/>
      <w:marBottom w:val="0"/>
      <w:divBdr>
        <w:top w:val="none" w:sz="0" w:space="0" w:color="auto"/>
        <w:left w:val="none" w:sz="0" w:space="0" w:color="auto"/>
        <w:bottom w:val="none" w:sz="0" w:space="0" w:color="auto"/>
        <w:right w:val="none" w:sz="0" w:space="0" w:color="auto"/>
      </w:divBdr>
    </w:div>
    <w:div w:id="959187482">
      <w:marLeft w:val="640"/>
      <w:marRight w:val="0"/>
      <w:marTop w:val="0"/>
      <w:marBottom w:val="0"/>
      <w:divBdr>
        <w:top w:val="none" w:sz="0" w:space="0" w:color="auto"/>
        <w:left w:val="none" w:sz="0" w:space="0" w:color="auto"/>
        <w:bottom w:val="none" w:sz="0" w:space="0" w:color="auto"/>
        <w:right w:val="none" w:sz="0" w:space="0" w:color="auto"/>
      </w:divBdr>
    </w:div>
    <w:div w:id="959190884">
      <w:marLeft w:val="640"/>
      <w:marRight w:val="0"/>
      <w:marTop w:val="0"/>
      <w:marBottom w:val="0"/>
      <w:divBdr>
        <w:top w:val="none" w:sz="0" w:space="0" w:color="auto"/>
        <w:left w:val="none" w:sz="0" w:space="0" w:color="auto"/>
        <w:bottom w:val="none" w:sz="0" w:space="0" w:color="auto"/>
        <w:right w:val="none" w:sz="0" w:space="0" w:color="auto"/>
      </w:divBdr>
    </w:div>
    <w:div w:id="959217436">
      <w:marLeft w:val="640"/>
      <w:marRight w:val="0"/>
      <w:marTop w:val="0"/>
      <w:marBottom w:val="0"/>
      <w:divBdr>
        <w:top w:val="none" w:sz="0" w:space="0" w:color="auto"/>
        <w:left w:val="none" w:sz="0" w:space="0" w:color="auto"/>
        <w:bottom w:val="none" w:sz="0" w:space="0" w:color="auto"/>
        <w:right w:val="none" w:sz="0" w:space="0" w:color="auto"/>
      </w:divBdr>
    </w:div>
    <w:div w:id="959261159">
      <w:marLeft w:val="640"/>
      <w:marRight w:val="0"/>
      <w:marTop w:val="0"/>
      <w:marBottom w:val="0"/>
      <w:divBdr>
        <w:top w:val="none" w:sz="0" w:space="0" w:color="auto"/>
        <w:left w:val="none" w:sz="0" w:space="0" w:color="auto"/>
        <w:bottom w:val="none" w:sz="0" w:space="0" w:color="auto"/>
        <w:right w:val="none" w:sz="0" w:space="0" w:color="auto"/>
      </w:divBdr>
    </w:div>
    <w:div w:id="959264971">
      <w:marLeft w:val="640"/>
      <w:marRight w:val="0"/>
      <w:marTop w:val="0"/>
      <w:marBottom w:val="0"/>
      <w:divBdr>
        <w:top w:val="none" w:sz="0" w:space="0" w:color="auto"/>
        <w:left w:val="none" w:sz="0" w:space="0" w:color="auto"/>
        <w:bottom w:val="none" w:sz="0" w:space="0" w:color="auto"/>
        <w:right w:val="none" w:sz="0" w:space="0" w:color="auto"/>
      </w:divBdr>
    </w:div>
    <w:div w:id="959339948">
      <w:marLeft w:val="640"/>
      <w:marRight w:val="0"/>
      <w:marTop w:val="0"/>
      <w:marBottom w:val="0"/>
      <w:divBdr>
        <w:top w:val="none" w:sz="0" w:space="0" w:color="auto"/>
        <w:left w:val="none" w:sz="0" w:space="0" w:color="auto"/>
        <w:bottom w:val="none" w:sz="0" w:space="0" w:color="auto"/>
        <w:right w:val="none" w:sz="0" w:space="0" w:color="auto"/>
      </w:divBdr>
    </w:div>
    <w:div w:id="959342084">
      <w:marLeft w:val="640"/>
      <w:marRight w:val="0"/>
      <w:marTop w:val="0"/>
      <w:marBottom w:val="0"/>
      <w:divBdr>
        <w:top w:val="none" w:sz="0" w:space="0" w:color="auto"/>
        <w:left w:val="none" w:sz="0" w:space="0" w:color="auto"/>
        <w:bottom w:val="none" w:sz="0" w:space="0" w:color="auto"/>
        <w:right w:val="none" w:sz="0" w:space="0" w:color="auto"/>
      </w:divBdr>
    </w:div>
    <w:div w:id="959343403">
      <w:marLeft w:val="640"/>
      <w:marRight w:val="0"/>
      <w:marTop w:val="0"/>
      <w:marBottom w:val="0"/>
      <w:divBdr>
        <w:top w:val="none" w:sz="0" w:space="0" w:color="auto"/>
        <w:left w:val="none" w:sz="0" w:space="0" w:color="auto"/>
        <w:bottom w:val="none" w:sz="0" w:space="0" w:color="auto"/>
        <w:right w:val="none" w:sz="0" w:space="0" w:color="auto"/>
      </w:divBdr>
    </w:div>
    <w:div w:id="959381554">
      <w:marLeft w:val="640"/>
      <w:marRight w:val="0"/>
      <w:marTop w:val="0"/>
      <w:marBottom w:val="0"/>
      <w:divBdr>
        <w:top w:val="none" w:sz="0" w:space="0" w:color="auto"/>
        <w:left w:val="none" w:sz="0" w:space="0" w:color="auto"/>
        <w:bottom w:val="none" w:sz="0" w:space="0" w:color="auto"/>
        <w:right w:val="none" w:sz="0" w:space="0" w:color="auto"/>
      </w:divBdr>
    </w:div>
    <w:div w:id="959382673">
      <w:marLeft w:val="640"/>
      <w:marRight w:val="0"/>
      <w:marTop w:val="0"/>
      <w:marBottom w:val="0"/>
      <w:divBdr>
        <w:top w:val="none" w:sz="0" w:space="0" w:color="auto"/>
        <w:left w:val="none" w:sz="0" w:space="0" w:color="auto"/>
        <w:bottom w:val="none" w:sz="0" w:space="0" w:color="auto"/>
        <w:right w:val="none" w:sz="0" w:space="0" w:color="auto"/>
      </w:divBdr>
    </w:div>
    <w:div w:id="959409233">
      <w:marLeft w:val="640"/>
      <w:marRight w:val="0"/>
      <w:marTop w:val="0"/>
      <w:marBottom w:val="0"/>
      <w:divBdr>
        <w:top w:val="none" w:sz="0" w:space="0" w:color="auto"/>
        <w:left w:val="none" w:sz="0" w:space="0" w:color="auto"/>
        <w:bottom w:val="none" w:sz="0" w:space="0" w:color="auto"/>
        <w:right w:val="none" w:sz="0" w:space="0" w:color="auto"/>
      </w:divBdr>
    </w:div>
    <w:div w:id="959410045">
      <w:marLeft w:val="640"/>
      <w:marRight w:val="0"/>
      <w:marTop w:val="0"/>
      <w:marBottom w:val="0"/>
      <w:divBdr>
        <w:top w:val="none" w:sz="0" w:space="0" w:color="auto"/>
        <w:left w:val="none" w:sz="0" w:space="0" w:color="auto"/>
        <w:bottom w:val="none" w:sz="0" w:space="0" w:color="auto"/>
        <w:right w:val="none" w:sz="0" w:space="0" w:color="auto"/>
      </w:divBdr>
    </w:div>
    <w:div w:id="959410052">
      <w:marLeft w:val="640"/>
      <w:marRight w:val="0"/>
      <w:marTop w:val="0"/>
      <w:marBottom w:val="0"/>
      <w:divBdr>
        <w:top w:val="none" w:sz="0" w:space="0" w:color="auto"/>
        <w:left w:val="none" w:sz="0" w:space="0" w:color="auto"/>
        <w:bottom w:val="none" w:sz="0" w:space="0" w:color="auto"/>
        <w:right w:val="none" w:sz="0" w:space="0" w:color="auto"/>
      </w:divBdr>
    </w:div>
    <w:div w:id="959452167">
      <w:marLeft w:val="640"/>
      <w:marRight w:val="0"/>
      <w:marTop w:val="0"/>
      <w:marBottom w:val="0"/>
      <w:divBdr>
        <w:top w:val="none" w:sz="0" w:space="0" w:color="auto"/>
        <w:left w:val="none" w:sz="0" w:space="0" w:color="auto"/>
        <w:bottom w:val="none" w:sz="0" w:space="0" w:color="auto"/>
        <w:right w:val="none" w:sz="0" w:space="0" w:color="auto"/>
      </w:divBdr>
    </w:div>
    <w:div w:id="959453463">
      <w:marLeft w:val="640"/>
      <w:marRight w:val="0"/>
      <w:marTop w:val="0"/>
      <w:marBottom w:val="0"/>
      <w:divBdr>
        <w:top w:val="none" w:sz="0" w:space="0" w:color="auto"/>
        <w:left w:val="none" w:sz="0" w:space="0" w:color="auto"/>
        <w:bottom w:val="none" w:sz="0" w:space="0" w:color="auto"/>
        <w:right w:val="none" w:sz="0" w:space="0" w:color="auto"/>
      </w:divBdr>
    </w:div>
    <w:div w:id="959458812">
      <w:marLeft w:val="640"/>
      <w:marRight w:val="0"/>
      <w:marTop w:val="0"/>
      <w:marBottom w:val="0"/>
      <w:divBdr>
        <w:top w:val="none" w:sz="0" w:space="0" w:color="auto"/>
        <w:left w:val="none" w:sz="0" w:space="0" w:color="auto"/>
        <w:bottom w:val="none" w:sz="0" w:space="0" w:color="auto"/>
        <w:right w:val="none" w:sz="0" w:space="0" w:color="auto"/>
      </w:divBdr>
    </w:div>
    <w:div w:id="959529673">
      <w:marLeft w:val="640"/>
      <w:marRight w:val="0"/>
      <w:marTop w:val="0"/>
      <w:marBottom w:val="0"/>
      <w:divBdr>
        <w:top w:val="none" w:sz="0" w:space="0" w:color="auto"/>
        <w:left w:val="none" w:sz="0" w:space="0" w:color="auto"/>
        <w:bottom w:val="none" w:sz="0" w:space="0" w:color="auto"/>
        <w:right w:val="none" w:sz="0" w:space="0" w:color="auto"/>
      </w:divBdr>
    </w:div>
    <w:div w:id="959534863">
      <w:marLeft w:val="640"/>
      <w:marRight w:val="0"/>
      <w:marTop w:val="0"/>
      <w:marBottom w:val="0"/>
      <w:divBdr>
        <w:top w:val="none" w:sz="0" w:space="0" w:color="auto"/>
        <w:left w:val="none" w:sz="0" w:space="0" w:color="auto"/>
        <w:bottom w:val="none" w:sz="0" w:space="0" w:color="auto"/>
        <w:right w:val="none" w:sz="0" w:space="0" w:color="auto"/>
      </w:divBdr>
    </w:div>
    <w:div w:id="959602887">
      <w:marLeft w:val="640"/>
      <w:marRight w:val="0"/>
      <w:marTop w:val="0"/>
      <w:marBottom w:val="0"/>
      <w:divBdr>
        <w:top w:val="none" w:sz="0" w:space="0" w:color="auto"/>
        <w:left w:val="none" w:sz="0" w:space="0" w:color="auto"/>
        <w:bottom w:val="none" w:sz="0" w:space="0" w:color="auto"/>
        <w:right w:val="none" w:sz="0" w:space="0" w:color="auto"/>
      </w:divBdr>
    </w:div>
    <w:div w:id="959603951">
      <w:marLeft w:val="640"/>
      <w:marRight w:val="0"/>
      <w:marTop w:val="0"/>
      <w:marBottom w:val="0"/>
      <w:divBdr>
        <w:top w:val="none" w:sz="0" w:space="0" w:color="auto"/>
        <w:left w:val="none" w:sz="0" w:space="0" w:color="auto"/>
        <w:bottom w:val="none" w:sz="0" w:space="0" w:color="auto"/>
        <w:right w:val="none" w:sz="0" w:space="0" w:color="auto"/>
      </w:divBdr>
    </w:div>
    <w:div w:id="959647568">
      <w:marLeft w:val="640"/>
      <w:marRight w:val="0"/>
      <w:marTop w:val="0"/>
      <w:marBottom w:val="0"/>
      <w:divBdr>
        <w:top w:val="none" w:sz="0" w:space="0" w:color="auto"/>
        <w:left w:val="none" w:sz="0" w:space="0" w:color="auto"/>
        <w:bottom w:val="none" w:sz="0" w:space="0" w:color="auto"/>
        <w:right w:val="none" w:sz="0" w:space="0" w:color="auto"/>
      </w:divBdr>
    </w:div>
    <w:div w:id="959729131">
      <w:marLeft w:val="640"/>
      <w:marRight w:val="0"/>
      <w:marTop w:val="0"/>
      <w:marBottom w:val="0"/>
      <w:divBdr>
        <w:top w:val="none" w:sz="0" w:space="0" w:color="auto"/>
        <w:left w:val="none" w:sz="0" w:space="0" w:color="auto"/>
        <w:bottom w:val="none" w:sz="0" w:space="0" w:color="auto"/>
        <w:right w:val="none" w:sz="0" w:space="0" w:color="auto"/>
      </w:divBdr>
    </w:div>
    <w:div w:id="959796374">
      <w:marLeft w:val="640"/>
      <w:marRight w:val="0"/>
      <w:marTop w:val="0"/>
      <w:marBottom w:val="0"/>
      <w:divBdr>
        <w:top w:val="none" w:sz="0" w:space="0" w:color="auto"/>
        <w:left w:val="none" w:sz="0" w:space="0" w:color="auto"/>
        <w:bottom w:val="none" w:sz="0" w:space="0" w:color="auto"/>
        <w:right w:val="none" w:sz="0" w:space="0" w:color="auto"/>
      </w:divBdr>
    </w:div>
    <w:div w:id="959798349">
      <w:marLeft w:val="640"/>
      <w:marRight w:val="0"/>
      <w:marTop w:val="0"/>
      <w:marBottom w:val="0"/>
      <w:divBdr>
        <w:top w:val="none" w:sz="0" w:space="0" w:color="auto"/>
        <w:left w:val="none" w:sz="0" w:space="0" w:color="auto"/>
        <w:bottom w:val="none" w:sz="0" w:space="0" w:color="auto"/>
        <w:right w:val="none" w:sz="0" w:space="0" w:color="auto"/>
      </w:divBdr>
    </w:div>
    <w:div w:id="959799197">
      <w:marLeft w:val="640"/>
      <w:marRight w:val="0"/>
      <w:marTop w:val="0"/>
      <w:marBottom w:val="0"/>
      <w:divBdr>
        <w:top w:val="none" w:sz="0" w:space="0" w:color="auto"/>
        <w:left w:val="none" w:sz="0" w:space="0" w:color="auto"/>
        <w:bottom w:val="none" w:sz="0" w:space="0" w:color="auto"/>
        <w:right w:val="none" w:sz="0" w:space="0" w:color="auto"/>
      </w:divBdr>
    </w:div>
    <w:div w:id="959800927">
      <w:marLeft w:val="640"/>
      <w:marRight w:val="0"/>
      <w:marTop w:val="0"/>
      <w:marBottom w:val="0"/>
      <w:divBdr>
        <w:top w:val="none" w:sz="0" w:space="0" w:color="auto"/>
        <w:left w:val="none" w:sz="0" w:space="0" w:color="auto"/>
        <w:bottom w:val="none" w:sz="0" w:space="0" w:color="auto"/>
        <w:right w:val="none" w:sz="0" w:space="0" w:color="auto"/>
      </w:divBdr>
    </w:div>
    <w:div w:id="959805495">
      <w:marLeft w:val="640"/>
      <w:marRight w:val="0"/>
      <w:marTop w:val="0"/>
      <w:marBottom w:val="0"/>
      <w:divBdr>
        <w:top w:val="none" w:sz="0" w:space="0" w:color="auto"/>
        <w:left w:val="none" w:sz="0" w:space="0" w:color="auto"/>
        <w:bottom w:val="none" w:sz="0" w:space="0" w:color="auto"/>
        <w:right w:val="none" w:sz="0" w:space="0" w:color="auto"/>
      </w:divBdr>
    </w:div>
    <w:div w:id="959840962">
      <w:marLeft w:val="640"/>
      <w:marRight w:val="0"/>
      <w:marTop w:val="0"/>
      <w:marBottom w:val="0"/>
      <w:divBdr>
        <w:top w:val="none" w:sz="0" w:space="0" w:color="auto"/>
        <w:left w:val="none" w:sz="0" w:space="0" w:color="auto"/>
        <w:bottom w:val="none" w:sz="0" w:space="0" w:color="auto"/>
        <w:right w:val="none" w:sz="0" w:space="0" w:color="auto"/>
      </w:divBdr>
    </w:div>
    <w:div w:id="959841636">
      <w:marLeft w:val="640"/>
      <w:marRight w:val="0"/>
      <w:marTop w:val="0"/>
      <w:marBottom w:val="0"/>
      <w:divBdr>
        <w:top w:val="none" w:sz="0" w:space="0" w:color="auto"/>
        <w:left w:val="none" w:sz="0" w:space="0" w:color="auto"/>
        <w:bottom w:val="none" w:sz="0" w:space="0" w:color="auto"/>
        <w:right w:val="none" w:sz="0" w:space="0" w:color="auto"/>
      </w:divBdr>
    </w:div>
    <w:div w:id="959842633">
      <w:marLeft w:val="640"/>
      <w:marRight w:val="0"/>
      <w:marTop w:val="0"/>
      <w:marBottom w:val="0"/>
      <w:divBdr>
        <w:top w:val="none" w:sz="0" w:space="0" w:color="auto"/>
        <w:left w:val="none" w:sz="0" w:space="0" w:color="auto"/>
        <w:bottom w:val="none" w:sz="0" w:space="0" w:color="auto"/>
        <w:right w:val="none" w:sz="0" w:space="0" w:color="auto"/>
      </w:divBdr>
    </w:div>
    <w:div w:id="959844803">
      <w:marLeft w:val="640"/>
      <w:marRight w:val="0"/>
      <w:marTop w:val="0"/>
      <w:marBottom w:val="0"/>
      <w:divBdr>
        <w:top w:val="none" w:sz="0" w:space="0" w:color="auto"/>
        <w:left w:val="none" w:sz="0" w:space="0" w:color="auto"/>
        <w:bottom w:val="none" w:sz="0" w:space="0" w:color="auto"/>
        <w:right w:val="none" w:sz="0" w:space="0" w:color="auto"/>
      </w:divBdr>
    </w:div>
    <w:div w:id="959845896">
      <w:marLeft w:val="640"/>
      <w:marRight w:val="0"/>
      <w:marTop w:val="0"/>
      <w:marBottom w:val="0"/>
      <w:divBdr>
        <w:top w:val="none" w:sz="0" w:space="0" w:color="auto"/>
        <w:left w:val="none" w:sz="0" w:space="0" w:color="auto"/>
        <w:bottom w:val="none" w:sz="0" w:space="0" w:color="auto"/>
        <w:right w:val="none" w:sz="0" w:space="0" w:color="auto"/>
      </w:divBdr>
    </w:div>
    <w:div w:id="959846661">
      <w:marLeft w:val="640"/>
      <w:marRight w:val="0"/>
      <w:marTop w:val="0"/>
      <w:marBottom w:val="0"/>
      <w:divBdr>
        <w:top w:val="none" w:sz="0" w:space="0" w:color="auto"/>
        <w:left w:val="none" w:sz="0" w:space="0" w:color="auto"/>
        <w:bottom w:val="none" w:sz="0" w:space="0" w:color="auto"/>
        <w:right w:val="none" w:sz="0" w:space="0" w:color="auto"/>
      </w:divBdr>
    </w:div>
    <w:div w:id="959918197">
      <w:marLeft w:val="640"/>
      <w:marRight w:val="0"/>
      <w:marTop w:val="0"/>
      <w:marBottom w:val="0"/>
      <w:divBdr>
        <w:top w:val="none" w:sz="0" w:space="0" w:color="auto"/>
        <w:left w:val="none" w:sz="0" w:space="0" w:color="auto"/>
        <w:bottom w:val="none" w:sz="0" w:space="0" w:color="auto"/>
        <w:right w:val="none" w:sz="0" w:space="0" w:color="auto"/>
      </w:divBdr>
    </w:div>
    <w:div w:id="959991332">
      <w:marLeft w:val="640"/>
      <w:marRight w:val="0"/>
      <w:marTop w:val="0"/>
      <w:marBottom w:val="0"/>
      <w:divBdr>
        <w:top w:val="none" w:sz="0" w:space="0" w:color="auto"/>
        <w:left w:val="none" w:sz="0" w:space="0" w:color="auto"/>
        <w:bottom w:val="none" w:sz="0" w:space="0" w:color="auto"/>
        <w:right w:val="none" w:sz="0" w:space="0" w:color="auto"/>
      </w:divBdr>
    </w:div>
    <w:div w:id="959991807">
      <w:marLeft w:val="640"/>
      <w:marRight w:val="0"/>
      <w:marTop w:val="0"/>
      <w:marBottom w:val="0"/>
      <w:divBdr>
        <w:top w:val="none" w:sz="0" w:space="0" w:color="auto"/>
        <w:left w:val="none" w:sz="0" w:space="0" w:color="auto"/>
        <w:bottom w:val="none" w:sz="0" w:space="0" w:color="auto"/>
        <w:right w:val="none" w:sz="0" w:space="0" w:color="auto"/>
      </w:divBdr>
    </w:div>
    <w:div w:id="960037158">
      <w:marLeft w:val="640"/>
      <w:marRight w:val="0"/>
      <w:marTop w:val="0"/>
      <w:marBottom w:val="0"/>
      <w:divBdr>
        <w:top w:val="none" w:sz="0" w:space="0" w:color="auto"/>
        <w:left w:val="none" w:sz="0" w:space="0" w:color="auto"/>
        <w:bottom w:val="none" w:sz="0" w:space="0" w:color="auto"/>
        <w:right w:val="none" w:sz="0" w:space="0" w:color="auto"/>
      </w:divBdr>
    </w:div>
    <w:div w:id="960040435">
      <w:marLeft w:val="640"/>
      <w:marRight w:val="0"/>
      <w:marTop w:val="0"/>
      <w:marBottom w:val="0"/>
      <w:divBdr>
        <w:top w:val="none" w:sz="0" w:space="0" w:color="auto"/>
        <w:left w:val="none" w:sz="0" w:space="0" w:color="auto"/>
        <w:bottom w:val="none" w:sz="0" w:space="0" w:color="auto"/>
        <w:right w:val="none" w:sz="0" w:space="0" w:color="auto"/>
      </w:divBdr>
    </w:div>
    <w:div w:id="960040602">
      <w:marLeft w:val="640"/>
      <w:marRight w:val="0"/>
      <w:marTop w:val="0"/>
      <w:marBottom w:val="0"/>
      <w:divBdr>
        <w:top w:val="none" w:sz="0" w:space="0" w:color="auto"/>
        <w:left w:val="none" w:sz="0" w:space="0" w:color="auto"/>
        <w:bottom w:val="none" w:sz="0" w:space="0" w:color="auto"/>
        <w:right w:val="none" w:sz="0" w:space="0" w:color="auto"/>
      </w:divBdr>
    </w:div>
    <w:div w:id="960068529">
      <w:marLeft w:val="640"/>
      <w:marRight w:val="0"/>
      <w:marTop w:val="0"/>
      <w:marBottom w:val="0"/>
      <w:divBdr>
        <w:top w:val="none" w:sz="0" w:space="0" w:color="auto"/>
        <w:left w:val="none" w:sz="0" w:space="0" w:color="auto"/>
        <w:bottom w:val="none" w:sz="0" w:space="0" w:color="auto"/>
        <w:right w:val="none" w:sz="0" w:space="0" w:color="auto"/>
      </w:divBdr>
    </w:div>
    <w:div w:id="960109486">
      <w:marLeft w:val="640"/>
      <w:marRight w:val="0"/>
      <w:marTop w:val="0"/>
      <w:marBottom w:val="0"/>
      <w:divBdr>
        <w:top w:val="none" w:sz="0" w:space="0" w:color="auto"/>
        <w:left w:val="none" w:sz="0" w:space="0" w:color="auto"/>
        <w:bottom w:val="none" w:sz="0" w:space="0" w:color="auto"/>
        <w:right w:val="none" w:sz="0" w:space="0" w:color="auto"/>
      </w:divBdr>
    </w:div>
    <w:div w:id="960188633">
      <w:marLeft w:val="640"/>
      <w:marRight w:val="0"/>
      <w:marTop w:val="0"/>
      <w:marBottom w:val="0"/>
      <w:divBdr>
        <w:top w:val="none" w:sz="0" w:space="0" w:color="auto"/>
        <w:left w:val="none" w:sz="0" w:space="0" w:color="auto"/>
        <w:bottom w:val="none" w:sz="0" w:space="0" w:color="auto"/>
        <w:right w:val="none" w:sz="0" w:space="0" w:color="auto"/>
      </w:divBdr>
    </w:div>
    <w:div w:id="960189965">
      <w:marLeft w:val="640"/>
      <w:marRight w:val="0"/>
      <w:marTop w:val="0"/>
      <w:marBottom w:val="0"/>
      <w:divBdr>
        <w:top w:val="none" w:sz="0" w:space="0" w:color="auto"/>
        <w:left w:val="none" w:sz="0" w:space="0" w:color="auto"/>
        <w:bottom w:val="none" w:sz="0" w:space="0" w:color="auto"/>
        <w:right w:val="none" w:sz="0" w:space="0" w:color="auto"/>
      </w:divBdr>
    </w:div>
    <w:div w:id="960258695">
      <w:marLeft w:val="640"/>
      <w:marRight w:val="0"/>
      <w:marTop w:val="0"/>
      <w:marBottom w:val="0"/>
      <w:divBdr>
        <w:top w:val="none" w:sz="0" w:space="0" w:color="auto"/>
        <w:left w:val="none" w:sz="0" w:space="0" w:color="auto"/>
        <w:bottom w:val="none" w:sz="0" w:space="0" w:color="auto"/>
        <w:right w:val="none" w:sz="0" w:space="0" w:color="auto"/>
      </w:divBdr>
    </w:div>
    <w:div w:id="960261037">
      <w:marLeft w:val="640"/>
      <w:marRight w:val="0"/>
      <w:marTop w:val="0"/>
      <w:marBottom w:val="0"/>
      <w:divBdr>
        <w:top w:val="none" w:sz="0" w:space="0" w:color="auto"/>
        <w:left w:val="none" w:sz="0" w:space="0" w:color="auto"/>
        <w:bottom w:val="none" w:sz="0" w:space="0" w:color="auto"/>
        <w:right w:val="none" w:sz="0" w:space="0" w:color="auto"/>
      </w:divBdr>
    </w:div>
    <w:div w:id="960262810">
      <w:marLeft w:val="640"/>
      <w:marRight w:val="0"/>
      <w:marTop w:val="0"/>
      <w:marBottom w:val="0"/>
      <w:divBdr>
        <w:top w:val="none" w:sz="0" w:space="0" w:color="auto"/>
        <w:left w:val="none" w:sz="0" w:space="0" w:color="auto"/>
        <w:bottom w:val="none" w:sz="0" w:space="0" w:color="auto"/>
        <w:right w:val="none" w:sz="0" w:space="0" w:color="auto"/>
      </w:divBdr>
    </w:div>
    <w:div w:id="960264218">
      <w:marLeft w:val="640"/>
      <w:marRight w:val="0"/>
      <w:marTop w:val="0"/>
      <w:marBottom w:val="0"/>
      <w:divBdr>
        <w:top w:val="none" w:sz="0" w:space="0" w:color="auto"/>
        <w:left w:val="none" w:sz="0" w:space="0" w:color="auto"/>
        <w:bottom w:val="none" w:sz="0" w:space="0" w:color="auto"/>
        <w:right w:val="none" w:sz="0" w:space="0" w:color="auto"/>
      </w:divBdr>
    </w:div>
    <w:div w:id="960305397">
      <w:marLeft w:val="640"/>
      <w:marRight w:val="0"/>
      <w:marTop w:val="0"/>
      <w:marBottom w:val="0"/>
      <w:divBdr>
        <w:top w:val="none" w:sz="0" w:space="0" w:color="auto"/>
        <w:left w:val="none" w:sz="0" w:space="0" w:color="auto"/>
        <w:bottom w:val="none" w:sz="0" w:space="0" w:color="auto"/>
        <w:right w:val="none" w:sz="0" w:space="0" w:color="auto"/>
      </w:divBdr>
    </w:div>
    <w:div w:id="960378999">
      <w:marLeft w:val="640"/>
      <w:marRight w:val="0"/>
      <w:marTop w:val="0"/>
      <w:marBottom w:val="0"/>
      <w:divBdr>
        <w:top w:val="none" w:sz="0" w:space="0" w:color="auto"/>
        <w:left w:val="none" w:sz="0" w:space="0" w:color="auto"/>
        <w:bottom w:val="none" w:sz="0" w:space="0" w:color="auto"/>
        <w:right w:val="none" w:sz="0" w:space="0" w:color="auto"/>
      </w:divBdr>
    </w:div>
    <w:div w:id="960454180">
      <w:marLeft w:val="640"/>
      <w:marRight w:val="0"/>
      <w:marTop w:val="0"/>
      <w:marBottom w:val="0"/>
      <w:divBdr>
        <w:top w:val="none" w:sz="0" w:space="0" w:color="auto"/>
        <w:left w:val="none" w:sz="0" w:space="0" w:color="auto"/>
        <w:bottom w:val="none" w:sz="0" w:space="0" w:color="auto"/>
        <w:right w:val="none" w:sz="0" w:space="0" w:color="auto"/>
      </w:divBdr>
    </w:div>
    <w:div w:id="960454247">
      <w:marLeft w:val="640"/>
      <w:marRight w:val="0"/>
      <w:marTop w:val="0"/>
      <w:marBottom w:val="0"/>
      <w:divBdr>
        <w:top w:val="none" w:sz="0" w:space="0" w:color="auto"/>
        <w:left w:val="none" w:sz="0" w:space="0" w:color="auto"/>
        <w:bottom w:val="none" w:sz="0" w:space="0" w:color="auto"/>
        <w:right w:val="none" w:sz="0" w:space="0" w:color="auto"/>
      </w:divBdr>
    </w:div>
    <w:div w:id="960500440">
      <w:marLeft w:val="640"/>
      <w:marRight w:val="0"/>
      <w:marTop w:val="0"/>
      <w:marBottom w:val="0"/>
      <w:divBdr>
        <w:top w:val="none" w:sz="0" w:space="0" w:color="auto"/>
        <w:left w:val="none" w:sz="0" w:space="0" w:color="auto"/>
        <w:bottom w:val="none" w:sz="0" w:space="0" w:color="auto"/>
        <w:right w:val="none" w:sz="0" w:space="0" w:color="auto"/>
      </w:divBdr>
    </w:div>
    <w:div w:id="960646761">
      <w:marLeft w:val="640"/>
      <w:marRight w:val="0"/>
      <w:marTop w:val="0"/>
      <w:marBottom w:val="0"/>
      <w:divBdr>
        <w:top w:val="none" w:sz="0" w:space="0" w:color="auto"/>
        <w:left w:val="none" w:sz="0" w:space="0" w:color="auto"/>
        <w:bottom w:val="none" w:sz="0" w:space="0" w:color="auto"/>
        <w:right w:val="none" w:sz="0" w:space="0" w:color="auto"/>
      </w:divBdr>
    </w:div>
    <w:div w:id="960652843">
      <w:marLeft w:val="640"/>
      <w:marRight w:val="0"/>
      <w:marTop w:val="0"/>
      <w:marBottom w:val="0"/>
      <w:divBdr>
        <w:top w:val="none" w:sz="0" w:space="0" w:color="auto"/>
        <w:left w:val="none" w:sz="0" w:space="0" w:color="auto"/>
        <w:bottom w:val="none" w:sz="0" w:space="0" w:color="auto"/>
        <w:right w:val="none" w:sz="0" w:space="0" w:color="auto"/>
      </w:divBdr>
    </w:div>
    <w:div w:id="960763923">
      <w:marLeft w:val="640"/>
      <w:marRight w:val="0"/>
      <w:marTop w:val="0"/>
      <w:marBottom w:val="0"/>
      <w:divBdr>
        <w:top w:val="none" w:sz="0" w:space="0" w:color="auto"/>
        <w:left w:val="none" w:sz="0" w:space="0" w:color="auto"/>
        <w:bottom w:val="none" w:sz="0" w:space="0" w:color="auto"/>
        <w:right w:val="none" w:sz="0" w:space="0" w:color="auto"/>
      </w:divBdr>
    </w:div>
    <w:div w:id="960770115">
      <w:marLeft w:val="640"/>
      <w:marRight w:val="0"/>
      <w:marTop w:val="0"/>
      <w:marBottom w:val="0"/>
      <w:divBdr>
        <w:top w:val="none" w:sz="0" w:space="0" w:color="auto"/>
        <w:left w:val="none" w:sz="0" w:space="0" w:color="auto"/>
        <w:bottom w:val="none" w:sz="0" w:space="0" w:color="auto"/>
        <w:right w:val="none" w:sz="0" w:space="0" w:color="auto"/>
      </w:divBdr>
    </w:div>
    <w:div w:id="960770747">
      <w:marLeft w:val="640"/>
      <w:marRight w:val="0"/>
      <w:marTop w:val="0"/>
      <w:marBottom w:val="0"/>
      <w:divBdr>
        <w:top w:val="none" w:sz="0" w:space="0" w:color="auto"/>
        <w:left w:val="none" w:sz="0" w:space="0" w:color="auto"/>
        <w:bottom w:val="none" w:sz="0" w:space="0" w:color="auto"/>
        <w:right w:val="none" w:sz="0" w:space="0" w:color="auto"/>
      </w:divBdr>
    </w:div>
    <w:div w:id="960839771">
      <w:marLeft w:val="640"/>
      <w:marRight w:val="0"/>
      <w:marTop w:val="0"/>
      <w:marBottom w:val="0"/>
      <w:divBdr>
        <w:top w:val="none" w:sz="0" w:space="0" w:color="auto"/>
        <w:left w:val="none" w:sz="0" w:space="0" w:color="auto"/>
        <w:bottom w:val="none" w:sz="0" w:space="0" w:color="auto"/>
        <w:right w:val="none" w:sz="0" w:space="0" w:color="auto"/>
      </w:divBdr>
    </w:div>
    <w:div w:id="960840639">
      <w:marLeft w:val="640"/>
      <w:marRight w:val="0"/>
      <w:marTop w:val="0"/>
      <w:marBottom w:val="0"/>
      <w:divBdr>
        <w:top w:val="none" w:sz="0" w:space="0" w:color="auto"/>
        <w:left w:val="none" w:sz="0" w:space="0" w:color="auto"/>
        <w:bottom w:val="none" w:sz="0" w:space="0" w:color="auto"/>
        <w:right w:val="none" w:sz="0" w:space="0" w:color="auto"/>
      </w:divBdr>
    </w:div>
    <w:div w:id="960916504">
      <w:marLeft w:val="640"/>
      <w:marRight w:val="0"/>
      <w:marTop w:val="0"/>
      <w:marBottom w:val="0"/>
      <w:divBdr>
        <w:top w:val="none" w:sz="0" w:space="0" w:color="auto"/>
        <w:left w:val="none" w:sz="0" w:space="0" w:color="auto"/>
        <w:bottom w:val="none" w:sz="0" w:space="0" w:color="auto"/>
        <w:right w:val="none" w:sz="0" w:space="0" w:color="auto"/>
      </w:divBdr>
    </w:div>
    <w:div w:id="960957812">
      <w:marLeft w:val="640"/>
      <w:marRight w:val="0"/>
      <w:marTop w:val="0"/>
      <w:marBottom w:val="0"/>
      <w:divBdr>
        <w:top w:val="none" w:sz="0" w:space="0" w:color="auto"/>
        <w:left w:val="none" w:sz="0" w:space="0" w:color="auto"/>
        <w:bottom w:val="none" w:sz="0" w:space="0" w:color="auto"/>
        <w:right w:val="none" w:sz="0" w:space="0" w:color="auto"/>
      </w:divBdr>
    </w:div>
    <w:div w:id="960962387">
      <w:marLeft w:val="640"/>
      <w:marRight w:val="0"/>
      <w:marTop w:val="0"/>
      <w:marBottom w:val="0"/>
      <w:divBdr>
        <w:top w:val="none" w:sz="0" w:space="0" w:color="auto"/>
        <w:left w:val="none" w:sz="0" w:space="0" w:color="auto"/>
        <w:bottom w:val="none" w:sz="0" w:space="0" w:color="auto"/>
        <w:right w:val="none" w:sz="0" w:space="0" w:color="auto"/>
      </w:divBdr>
    </w:div>
    <w:div w:id="961031266">
      <w:marLeft w:val="640"/>
      <w:marRight w:val="0"/>
      <w:marTop w:val="0"/>
      <w:marBottom w:val="0"/>
      <w:divBdr>
        <w:top w:val="none" w:sz="0" w:space="0" w:color="auto"/>
        <w:left w:val="none" w:sz="0" w:space="0" w:color="auto"/>
        <w:bottom w:val="none" w:sz="0" w:space="0" w:color="auto"/>
        <w:right w:val="none" w:sz="0" w:space="0" w:color="auto"/>
      </w:divBdr>
    </w:div>
    <w:div w:id="961034381">
      <w:marLeft w:val="640"/>
      <w:marRight w:val="0"/>
      <w:marTop w:val="0"/>
      <w:marBottom w:val="0"/>
      <w:divBdr>
        <w:top w:val="none" w:sz="0" w:space="0" w:color="auto"/>
        <w:left w:val="none" w:sz="0" w:space="0" w:color="auto"/>
        <w:bottom w:val="none" w:sz="0" w:space="0" w:color="auto"/>
        <w:right w:val="none" w:sz="0" w:space="0" w:color="auto"/>
      </w:divBdr>
    </w:div>
    <w:div w:id="961035385">
      <w:marLeft w:val="640"/>
      <w:marRight w:val="0"/>
      <w:marTop w:val="0"/>
      <w:marBottom w:val="0"/>
      <w:divBdr>
        <w:top w:val="none" w:sz="0" w:space="0" w:color="auto"/>
        <w:left w:val="none" w:sz="0" w:space="0" w:color="auto"/>
        <w:bottom w:val="none" w:sz="0" w:space="0" w:color="auto"/>
        <w:right w:val="none" w:sz="0" w:space="0" w:color="auto"/>
      </w:divBdr>
    </w:div>
    <w:div w:id="961038518">
      <w:marLeft w:val="640"/>
      <w:marRight w:val="0"/>
      <w:marTop w:val="0"/>
      <w:marBottom w:val="0"/>
      <w:divBdr>
        <w:top w:val="none" w:sz="0" w:space="0" w:color="auto"/>
        <w:left w:val="none" w:sz="0" w:space="0" w:color="auto"/>
        <w:bottom w:val="none" w:sz="0" w:space="0" w:color="auto"/>
        <w:right w:val="none" w:sz="0" w:space="0" w:color="auto"/>
      </w:divBdr>
    </w:div>
    <w:div w:id="961038564">
      <w:marLeft w:val="640"/>
      <w:marRight w:val="0"/>
      <w:marTop w:val="0"/>
      <w:marBottom w:val="0"/>
      <w:divBdr>
        <w:top w:val="none" w:sz="0" w:space="0" w:color="auto"/>
        <w:left w:val="none" w:sz="0" w:space="0" w:color="auto"/>
        <w:bottom w:val="none" w:sz="0" w:space="0" w:color="auto"/>
        <w:right w:val="none" w:sz="0" w:space="0" w:color="auto"/>
      </w:divBdr>
    </w:div>
    <w:div w:id="961110295">
      <w:marLeft w:val="640"/>
      <w:marRight w:val="0"/>
      <w:marTop w:val="0"/>
      <w:marBottom w:val="0"/>
      <w:divBdr>
        <w:top w:val="none" w:sz="0" w:space="0" w:color="auto"/>
        <w:left w:val="none" w:sz="0" w:space="0" w:color="auto"/>
        <w:bottom w:val="none" w:sz="0" w:space="0" w:color="auto"/>
        <w:right w:val="none" w:sz="0" w:space="0" w:color="auto"/>
      </w:divBdr>
    </w:div>
    <w:div w:id="961113736">
      <w:marLeft w:val="640"/>
      <w:marRight w:val="0"/>
      <w:marTop w:val="0"/>
      <w:marBottom w:val="0"/>
      <w:divBdr>
        <w:top w:val="none" w:sz="0" w:space="0" w:color="auto"/>
        <w:left w:val="none" w:sz="0" w:space="0" w:color="auto"/>
        <w:bottom w:val="none" w:sz="0" w:space="0" w:color="auto"/>
        <w:right w:val="none" w:sz="0" w:space="0" w:color="auto"/>
      </w:divBdr>
    </w:div>
    <w:div w:id="961151327">
      <w:marLeft w:val="640"/>
      <w:marRight w:val="0"/>
      <w:marTop w:val="0"/>
      <w:marBottom w:val="0"/>
      <w:divBdr>
        <w:top w:val="none" w:sz="0" w:space="0" w:color="auto"/>
        <w:left w:val="none" w:sz="0" w:space="0" w:color="auto"/>
        <w:bottom w:val="none" w:sz="0" w:space="0" w:color="auto"/>
        <w:right w:val="none" w:sz="0" w:space="0" w:color="auto"/>
      </w:divBdr>
    </w:div>
    <w:div w:id="961158414">
      <w:marLeft w:val="640"/>
      <w:marRight w:val="0"/>
      <w:marTop w:val="0"/>
      <w:marBottom w:val="0"/>
      <w:divBdr>
        <w:top w:val="none" w:sz="0" w:space="0" w:color="auto"/>
        <w:left w:val="none" w:sz="0" w:space="0" w:color="auto"/>
        <w:bottom w:val="none" w:sz="0" w:space="0" w:color="auto"/>
        <w:right w:val="none" w:sz="0" w:space="0" w:color="auto"/>
      </w:divBdr>
    </w:div>
    <w:div w:id="961229109">
      <w:marLeft w:val="640"/>
      <w:marRight w:val="0"/>
      <w:marTop w:val="0"/>
      <w:marBottom w:val="0"/>
      <w:divBdr>
        <w:top w:val="none" w:sz="0" w:space="0" w:color="auto"/>
        <w:left w:val="none" w:sz="0" w:space="0" w:color="auto"/>
        <w:bottom w:val="none" w:sz="0" w:space="0" w:color="auto"/>
        <w:right w:val="none" w:sz="0" w:space="0" w:color="auto"/>
      </w:divBdr>
    </w:div>
    <w:div w:id="961305108">
      <w:marLeft w:val="640"/>
      <w:marRight w:val="0"/>
      <w:marTop w:val="0"/>
      <w:marBottom w:val="0"/>
      <w:divBdr>
        <w:top w:val="none" w:sz="0" w:space="0" w:color="auto"/>
        <w:left w:val="none" w:sz="0" w:space="0" w:color="auto"/>
        <w:bottom w:val="none" w:sz="0" w:space="0" w:color="auto"/>
        <w:right w:val="none" w:sz="0" w:space="0" w:color="auto"/>
      </w:divBdr>
    </w:div>
    <w:div w:id="961422550">
      <w:marLeft w:val="640"/>
      <w:marRight w:val="0"/>
      <w:marTop w:val="0"/>
      <w:marBottom w:val="0"/>
      <w:divBdr>
        <w:top w:val="none" w:sz="0" w:space="0" w:color="auto"/>
        <w:left w:val="none" w:sz="0" w:space="0" w:color="auto"/>
        <w:bottom w:val="none" w:sz="0" w:space="0" w:color="auto"/>
        <w:right w:val="none" w:sz="0" w:space="0" w:color="auto"/>
      </w:divBdr>
    </w:div>
    <w:div w:id="961423252">
      <w:marLeft w:val="640"/>
      <w:marRight w:val="0"/>
      <w:marTop w:val="0"/>
      <w:marBottom w:val="0"/>
      <w:divBdr>
        <w:top w:val="none" w:sz="0" w:space="0" w:color="auto"/>
        <w:left w:val="none" w:sz="0" w:space="0" w:color="auto"/>
        <w:bottom w:val="none" w:sz="0" w:space="0" w:color="auto"/>
        <w:right w:val="none" w:sz="0" w:space="0" w:color="auto"/>
      </w:divBdr>
    </w:div>
    <w:div w:id="961423377">
      <w:marLeft w:val="640"/>
      <w:marRight w:val="0"/>
      <w:marTop w:val="0"/>
      <w:marBottom w:val="0"/>
      <w:divBdr>
        <w:top w:val="none" w:sz="0" w:space="0" w:color="auto"/>
        <w:left w:val="none" w:sz="0" w:space="0" w:color="auto"/>
        <w:bottom w:val="none" w:sz="0" w:space="0" w:color="auto"/>
        <w:right w:val="none" w:sz="0" w:space="0" w:color="auto"/>
      </w:divBdr>
    </w:div>
    <w:div w:id="961498948">
      <w:marLeft w:val="640"/>
      <w:marRight w:val="0"/>
      <w:marTop w:val="0"/>
      <w:marBottom w:val="0"/>
      <w:divBdr>
        <w:top w:val="none" w:sz="0" w:space="0" w:color="auto"/>
        <w:left w:val="none" w:sz="0" w:space="0" w:color="auto"/>
        <w:bottom w:val="none" w:sz="0" w:space="0" w:color="auto"/>
        <w:right w:val="none" w:sz="0" w:space="0" w:color="auto"/>
      </w:divBdr>
    </w:div>
    <w:div w:id="961500790">
      <w:marLeft w:val="640"/>
      <w:marRight w:val="0"/>
      <w:marTop w:val="0"/>
      <w:marBottom w:val="0"/>
      <w:divBdr>
        <w:top w:val="none" w:sz="0" w:space="0" w:color="auto"/>
        <w:left w:val="none" w:sz="0" w:space="0" w:color="auto"/>
        <w:bottom w:val="none" w:sz="0" w:space="0" w:color="auto"/>
        <w:right w:val="none" w:sz="0" w:space="0" w:color="auto"/>
      </w:divBdr>
    </w:div>
    <w:div w:id="961502132">
      <w:marLeft w:val="640"/>
      <w:marRight w:val="0"/>
      <w:marTop w:val="0"/>
      <w:marBottom w:val="0"/>
      <w:divBdr>
        <w:top w:val="none" w:sz="0" w:space="0" w:color="auto"/>
        <w:left w:val="none" w:sz="0" w:space="0" w:color="auto"/>
        <w:bottom w:val="none" w:sz="0" w:space="0" w:color="auto"/>
        <w:right w:val="none" w:sz="0" w:space="0" w:color="auto"/>
      </w:divBdr>
    </w:div>
    <w:div w:id="961544955">
      <w:marLeft w:val="640"/>
      <w:marRight w:val="0"/>
      <w:marTop w:val="0"/>
      <w:marBottom w:val="0"/>
      <w:divBdr>
        <w:top w:val="none" w:sz="0" w:space="0" w:color="auto"/>
        <w:left w:val="none" w:sz="0" w:space="0" w:color="auto"/>
        <w:bottom w:val="none" w:sz="0" w:space="0" w:color="auto"/>
        <w:right w:val="none" w:sz="0" w:space="0" w:color="auto"/>
      </w:divBdr>
    </w:div>
    <w:div w:id="961568544">
      <w:marLeft w:val="640"/>
      <w:marRight w:val="0"/>
      <w:marTop w:val="0"/>
      <w:marBottom w:val="0"/>
      <w:divBdr>
        <w:top w:val="none" w:sz="0" w:space="0" w:color="auto"/>
        <w:left w:val="none" w:sz="0" w:space="0" w:color="auto"/>
        <w:bottom w:val="none" w:sz="0" w:space="0" w:color="auto"/>
        <w:right w:val="none" w:sz="0" w:space="0" w:color="auto"/>
      </w:divBdr>
    </w:div>
    <w:div w:id="961576342">
      <w:marLeft w:val="640"/>
      <w:marRight w:val="0"/>
      <w:marTop w:val="0"/>
      <w:marBottom w:val="0"/>
      <w:divBdr>
        <w:top w:val="none" w:sz="0" w:space="0" w:color="auto"/>
        <w:left w:val="none" w:sz="0" w:space="0" w:color="auto"/>
        <w:bottom w:val="none" w:sz="0" w:space="0" w:color="auto"/>
        <w:right w:val="none" w:sz="0" w:space="0" w:color="auto"/>
      </w:divBdr>
    </w:div>
    <w:div w:id="961612373">
      <w:marLeft w:val="640"/>
      <w:marRight w:val="0"/>
      <w:marTop w:val="0"/>
      <w:marBottom w:val="0"/>
      <w:divBdr>
        <w:top w:val="none" w:sz="0" w:space="0" w:color="auto"/>
        <w:left w:val="none" w:sz="0" w:space="0" w:color="auto"/>
        <w:bottom w:val="none" w:sz="0" w:space="0" w:color="auto"/>
        <w:right w:val="none" w:sz="0" w:space="0" w:color="auto"/>
      </w:divBdr>
    </w:div>
    <w:div w:id="961614959">
      <w:marLeft w:val="640"/>
      <w:marRight w:val="0"/>
      <w:marTop w:val="0"/>
      <w:marBottom w:val="0"/>
      <w:divBdr>
        <w:top w:val="none" w:sz="0" w:space="0" w:color="auto"/>
        <w:left w:val="none" w:sz="0" w:space="0" w:color="auto"/>
        <w:bottom w:val="none" w:sz="0" w:space="0" w:color="auto"/>
        <w:right w:val="none" w:sz="0" w:space="0" w:color="auto"/>
      </w:divBdr>
    </w:div>
    <w:div w:id="961619742">
      <w:marLeft w:val="640"/>
      <w:marRight w:val="0"/>
      <w:marTop w:val="0"/>
      <w:marBottom w:val="0"/>
      <w:divBdr>
        <w:top w:val="none" w:sz="0" w:space="0" w:color="auto"/>
        <w:left w:val="none" w:sz="0" w:space="0" w:color="auto"/>
        <w:bottom w:val="none" w:sz="0" w:space="0" w:color="auto"/>
        <w:right w:val="none" w:sz="0" w:space="0" w:color="auto"/>
      </w:divBdr>
    </w:div>
    <w:div w:id="961688812">
      <w:marLeft w:val="640"/>
      <w:marRight w:val="0"/>
      <w:marTop w:val="0"/>
      <w:marBottom w:val="0"/>
      <w:divBdr>
        <w:top w:val="none" w:sz="0" w:space="0" w:color="auto"/>
        <w:left w:val="none" w:sz="0" w:space="0" w:color="auto"/>
        <w:bottom w:val="none" w:sz="0" w:space="0" w:color="auto"/>
        <w:right w:val="none" w:sz="0" w:space="0" w:color="auto"/>
      </w:divBdr>
    </w:div>
    <w:div w:id="961766786">
      <w:marLeft w:val="640"/>
      <w:marRight w:val="0"/>
      <w:marTop w:val="0"/>
      <w:marBottom w:val="0"/>
      <w:divBdr>
        <w:top w:val="none" w:sz="0" w:space="0" w:color="auto"/>
        <w:left w:val="none" w:sz="0" w:space="0" w:color="auto"/>
        <w:bottom w:val="none" w:sz="0" w:space="0" w:color="auto"/>
        <w:right w:val="none" w:sz="0" w:space="0" w:color="auto"/>
      </w:divBdr>
    </w:div>
    <w:div w:id="961837743">
      <w:marLeft w:val="640"/>
      <w:marRight w:val="0"/>
      <w:marTop w:val="0"/>
      <w:marBottom w:val="0"/>
      <w:divBdr>
        <w:top w:val="none" w:sz="0" w:space="0" w:color="auto"/>
        <w:left w:val="none" w:sz="0" w:space="0" w:color="auto"/>
        <w:bottom w:val="none" w:sz="0" w:space="0" w:color="auto"/>
        <w:right w:val="none" w:sz="0" w:space="0" w:color="auto"/>
      </w:divBdr>
    </w:div>
    <w:div w:id="961838973">
      <w:marLeft w:val="640"/>
      <w:marRight w:val="0"/>
      <w:marTop w:val="0"/>
      <w:marBottom w:val="0"/>
      <w:divBdr>
        <w:top w:val="none" w:sz="0" w:space="0" w:color="auto"/>
        <w:left w:val="none" w:sz="0" w:space="0" w:color="auto"/>
        <w:bottom w:val="none" w:sz="0" w:space="0" w:color="auto"/>
        <w:right w:val="none" w:sz="0" w:space="0" w:color="auto"/>
      </w:divBdr>
    </w:div>
    <w:div w:id="961883803">
      <w:marLeft w:val="640"/>
      <w:marRight w:val="0"/>
      <w:marTop w:val="0"/>
      <w:marBottom w:val="0"/>
      <w:divBdr>
        <w:top w:val="none" w:sz="0" w:space="0" w:color="auto"/>
        <w:left w:val="none" w:sz="0" w:space="0" w:color="auto"/>
        <w:bottom w:val="none" w:sz="0" w:space="0" w:color="auto"/>
        <w:right w:val="none" w:sz="0" w:space="0" w:color="auto"/>
      </w:divBdr>
    </w:div>
    <w:div w:id="961886251">
      <w:marLeft w:val="640"/>
      <w:marRight w:val="0"/>
      <w:marTop w:val="0"/>
      <w:marBottom w:val="0"/>
      <w:divBdr>
        <w:top w:val="none" w:sz="0" w:space="0" w:color="auto"/>
        <w:left w:val="none" w:sz="0" w:space="0" w:color="auto"/>
        <w:bottom w:val="none" w:sz="0" w:space="0" w:color="auto"/>
        <w:right w:val="none" w:sz="0" w:space="0" w:color="auto"/>
      </w:divBdr>
    </w:div>
    <w:div w:id="961963351">
      <w:marLeft w:val="640"/>
      <w:marRight w:val="0"/>
      <w:marTop w:val="0"/>
      <w:marBottom w:val="0"/>
      <w:divBdr>
        <w:top w:val="none" w:sz="0" w:space="0" w:color="auto"/>
        <w:left w:val="none" w:sz="0" w:space="0" w:color="auto"/>
        <w:bottom w:val="none" w:sz="0" w:space="0" w:color="auto"/>
        <w:right w:val="none" w:sz="0" w:space="0" w:color="auto"/>
      </w:divBdr>
    </w:div>
    <w:div w:id="962004012">
      <w:marLeft w:val="640"/>
      <w:marRight w:val="0"/>
      <w:marTop w:val="0"/>
      <w:marBottom w:val="0"/>
      <w:divBdr>
        <w:top w:val="none" w:sz="0" w:space="0" w:color="auto"/>
        <w:left w:val="none" w:sz="0" w:space="0" w:color="auto"/>
        <w:bottom w:val="none" w:sz="0" w:space="0" w:color="auto"/>
        <w:right w:val="none" w:sz="0" w:space="0" w:color="auto"/>
      </w:divBdr>
    </w:div>
    <w:div w:id="962004702">
      <w:marLeft w:val="640"/>
      <w:marRight w:val="0"/>
      <w:marTop w:val="0"/>
      <w:marBottom w:val="0"/>
      <w:divBdr>
        <w:top w:val="none" w:sz="0" w:space="0" w:color="auto"/>
        <w:left w:val="none" w:sz="0" w:space="0" w:color="auto"/>
        <w:bottom w:val="none" w:sz="0" w:space="0" w:color="auto"/>
        <w:right w:val="none" w:sz="0" w:space="0" w:color="auto"/>
      </w:divBdr>
    </w:div>
    <w:div w:id="962078529">
      <w:marLeft w:val="640"/>
      <w:marRight w:val="0"/>
      <w:marTop w:val="0"/>
      <w:marBottom w:val="0"/>
      <w:divBdr>
        <w:top w:val="none" w:sz="0" w:space="0" w:color="auto"/>
        <w:left w:val="none" w:sz="0" w:space="0" w:color="auto"/>
        <w:bottom w:val="none" w:sz="0" w:space="0" w:color="auto"/>
        <w:right w:val="none" w:sz="0" w:space="0" w:color="auto"/>
      </w:divBdr>
    </w:div>
    <w:div w:id="962151931">
      <w:marLeft w:val="640"/>
      <w:marRight w:val="0"/>
      <w:marTop w:val="0"/>
      <w:marBottom w:val="0"/>
      <w:divBdr>
        <w:top w:val="none" w:sz="0" w:space="0" w:color="auto"/>
        <w:left w:val="none" w:sz="0" w:space="0" w:color="auto"/>
        <w:bottom w:val="none" w:sz="0" w:space="0" w:color="auto"/>
        <w:right w:val="none" w:sz="0" w:space="0" w:color="auto"/>
      </w:divBdr>
    </w:div>
    <w:div w:id="962151979">
      <w:marLeft w:val="640"/>
      <w:marRight w:val="0"/>
      <w:marTop w:val="0"/>
      <w:marBottom w:val="0"/>
      <w:divBdr>
        <w:top w:val="none" w:sz="0" w:space="0" w:color="auto"/>
        <w:left w:val="none" w:sz="0" w:space="0" w:color="auto"/>
        <w:bottom w:val="none" w:sz="0" w:space="0" w:color="auto"/>
        <w:right w:val="none" w:sz="0" w:space="0" w:color="auto"/>
      </w:divBdr>
    </w:div>
    <w:div w:id="962153894">
      <w:marLeft w:val="640"/>
      <w:marRight w:val="0"/>
      <w:marTop w:val="0"/>
      <w:marBottom w:val="0"/>
      <w:divBdr>
        <w:top w:val="none" w:sz="0" w:space="0" w:color="auto"/>
        <w:left w:val="none" w:sz="0" w:space="0" w:color="auto"/>
        <w:bottom w:val="none" w:sz="0" w:space="0" w:color="auto"/>
        <w:right w:val="none" w:sz="0" w:space="0" w:color="auto"/>
      </w:divBdr>
    </w:div>
    <w:div w:id="962224322">
      <w:marLeft w:val="640"/>
      <w:marRight w:val="0"/>
      <w:marTop w:val="0"/>
      <w:marBottom w:val="0"/>
      <w:divBdr>
        <w:top w:val="none" w:sz="0" w:space="0" w:color="auto"/>
        <w:left w:val="none" w:sz="0" w:space="0" w:color="auto"/>
        <w:bottom w:val="none" w:sz="0" w:space="0" w:color="auto"/>
        <w:right w:val="none" w:sz="0" w:space="0" w:color="auto"/>
      </w:divBdr>
    </w:div>
    <w:div w:id="962229716">
      <w:marLeft w:val="640"/>
      <w:marRight w:val="0"/>
      <w:marTop w:val="0"/>
      <w:marBottom w:val="0"/>
      <w:divBdr>
        <w:top w:val="none" w:sz="0" w:space="0" w:color="auto"/>
        <w:left w:val="none" w:sz="0" w:space="0" w:color="auto"/>
        <w:bottom w:val="none" w:sz="0" w:space="0" w:color="auto"/>
        <w:right w:val="none" w:sz="0" w:space="0" w:color="auto"/>
      </w:divBdr>
    </w:div>
    <w:div w:id="962269991">
      <w:marLeft w:val="640"/>
      <w:marRight w:val="0"/>
      <w:marTop w:val="0"/>
      <w:marBottom w:val="0"/>
      <w:divBdr>
        <w:top w:val="none" w:sz="0" w:space="0" w:color="auto"/>
        <w:left w:val="none" w:sz="0" w:space="0" w:color="auto"/>
        <w:bottom w:val="none" w:sz="0" w:space="0" w:color="auto"/>
        <w:right w:val="none" w:sz="0" w:space="0" w:color="auto"/>
      </w:divBdr>
    </w:div>
    <w:div w:id="962270942">
      <w:marLeft w:val="640"/>
      <w:marRight w:val="0"/>
      <w:marTop w:val="0"/>
      <w:marBottom w:val="0"/>
      <w:divBdr>
        <w:top w:val="none" w:sz="0" w:space="0" w:color="auto"/>
        <w:left w:val="none" w:sz="0" w:space="0" w:color="auto"/>
        <w:bottom w:val="none" w:sz="0" w:space="0" w:color="auto"/>
        <w:right w:val="none" w:sz="0" w:space="0" w:color="auto"/>
      </w:divBdr>
    </w:div>
    <w:div w:id="962272727">
      <w:marLeft w:val="640"/>
      <w:marRight w:val="0"/>
      <w:marTop w:val="0"/>
      <w:marBottom w:val="0"/>
      <w:divBdr>
        <w:top w:val="none" w:sz="0" w:space="0" w:color="auto"/>
        <w:left w:val="none" w:sz="0" w:space="0" w:color="auto"/>
        <w:bottom w:val="none" w:sz="0" w:space="0" w:color="auto"/>
        <w:right w:val="none" w:sz="0" w:space="0" w:color="auto"/>
      </w:divBdr>
    </w:div>
    <w:div w:id="962541303">
      <w:marLeft w:val="640"/>
      <w:marRight w:val="0"/>
      <w:marTop w:val="0"/>
      <w:marBottom w:val="0"/>
      <w:divBdr>
        <w:top w:val="none" w:sz="0" w:space="0" w:color="auto"/>
        <w:left w:val="none" w:sz="0" w:space="0" w:color="auto"/>
        <w:bottom w:val="none" w:sz="0" w:space="0" w:color="auto"/>
        <w:right w:val="none" w:sz="0" w:space="0" w:color="auto"/>
      </w:divBdr>
    </w:div>
    <w:div w:id="962612900">
      <w:marLeft w:val="640"/>
      <w:marRight w:val="0"/>
      <w:marTop w:val="0"/>
      <w:marBottom w:val="0"/>
      <w:divBdr>
        <w:top w:val="none" w:sz="0" w:space="0" w:color="auto"/>
        <w:left w:val="none" w:sz="0" w:space="0" w:color="auto"/>
        <w:bottom w:val="none" w:sz="0" w:space="0" w:color="auto"/>
        <w:right w:val="none" w:sz="0" w:space="0" w:color="auto"/>
      </w:divBdr>
    </w:div>
    <w:div w:id="962617753">
      <w:marLeft w:val="640"/>
      <w:marRight w:val="0"/>
      <w:marTop w:val="0"/>
      <w:marBottom w:val="0"/>
      <w:divBdr>
        <w:top w:val="none" w:sz="0" w:space="0" w:color="auto"/>
        <w:left w:val="none" w:sz="0" w:space="0" w:color="auto"/>
        <w:bottom w:val="none" w:sz="0" w:space="0" w:color="auto"/>
        <w:right w:val="none" w:sz="0" w:space="0" w:color="auto"/>
      </w:divBdr>
    </w:div>
    <w:div w:id="962618397">
      <w:marLeft w:val="640"/>
      <w:marRight w:val="0"/>
      <w:marTop w:val="0"/>
      <w:marBottom w:val="0"/>
      <w:divBdr>
        <w:top w:val="none" w:sz="0" w:space="0" w:color="auto"/>
        <w:left w:val="none" w:sz="0" w:space="0" w:color="auto"/>
        <w:bottom w:val="none" w:sz="0" w:space="0" w:color="auto"/>
        <w:right w:val="none" w:sz="0" w:space="0" w:color="auto"/>
      </w:divBdr>
    </w:div>
    <w:div w:id="962662307">
      <w:marLeft w:val="640"/>
      <w:marRight w:val="0"/>
      <w:marTop w:val="0"/>
      <w:marBottom w:val="0"/>
      <w:divBdr>
        <w:top w:val="none" w:sz="0" w:space="0" w:color="auto"/>
        <w:left w:val="none" w:sz="0" w:space="0" w:color="auto"/>
        <w:bottom w:val="none" w:sz="0" w:space="0" w:color="auto"/>
        <w:right w:val="none" w:sz="0" w:space="0" w:color="auto"/>
      </w:divBdr>
    </w:div>
    <w:div w:id="962687337">
      <w:marLeft w:val="640"/>
      <w:marRight w:val="0"/>
      <w:marTop w:val="0"/>
      <w:marBottom w:val="0"/>
      <w:divBdr>
        <w:top w:val="none" w:sz="0" w:space="0" w:color="auto"/>
        <w:left w:val="none" w:sz="0" w:space="0" w:color="auto"/>
        <w:bottom w:val="none" w:sz="0" w:space="0" w:color="auto"/>
        <w:right w:val="none" w:sz="0" w:space="0" w:color="auto"/>
      </w:divBdr>
    </w:div>
    <w:div w:id="962734774">
      <w:marLeft w:val="640"/>
      <w:marRight w:val="0"/>
      <w:marTop w:val="0"/>
      <w:marBottom w:val="0"/>
      <w:divBdr>
        <w:top w:val="none" w:sz="0" w:space="0" w:color="auto"/>
        <w:left w:val="none" w:sz="0" w:space="0" w:color="auto"/>
        <w:bottom w:val="none" w:sz="0" w:space="0" w:color="auto"/>
        <w:right w:val="none" w:sz="0" w:space="0" w:color="auto"/>
      </w:divBdr>
    </w:div>
    <w:div w:id="962807275">
      <w:marLeft w:val="640"/>
      <w:marRight w:val="0"/>
      <w:marTop w:val="0"/>
      <w:marBottom w:val="0"/>
      <w:divBdr>
        <w:top w:val="none" w:sz="0" w:space="0" w:color="auto"/>
        <w:left w:val="none" w:sz="0" w:space="0" w:color="auto"/>
        <w:bottom w:val="none" w:sz="0" w:space="0" w:color="auto"/>
        <w:right w:val="none" w:sz="0" w:space="0" w:color="auto"/>
      </w:divBdr>
    </w:div>
    <w:div w:id="962810730">
      <w:marLeft w:val="640"/>
      <w:marRight w:val="0"/>
      <w:marTop w:val="0"/>
      <w:marBottom w:val="0"/>
      <w:divBdr>
        <w:top w:val="none" w:sz="0" w:space="0" w:color="auto"/>
        <w:left w:val="none" w:sz="0" w:space="0" w:color="auto"/>
        <w:bottom w:val="none" w:sz="0" w:space="0" w:color="auto"/>
        <w:right w:val="none" w:sz="0" w:space="0" w:color="auto"/>
      </w:divBdr>
    </w:div>
    <w:div w:id="962880059">
      <w:marLeft w:val="640"/>
      <w:marRight w:val="0"/>
      <w:marTop w:val="0"/>
      <w:marBottom w:val="0"/>
      <w:divBdr>
        <w:top w:val="none" w:sz="0" w:space="0" w:color="auto"/>
        <w:left w:val="none" w:sz="0" w:space="0" w:color="auto"/>
        <w:bottom w:val="none" w:sz="0" w:space="0" w:color="auto"/>
        <w:right w:val="none" w:sz="0" w:space="0" w:color="auto"/>
      </w:divBdr>
    </w:div>
    <w:div w:id="962881327">
      <w:marLeft w:val="640"/>
      <w:marRight w:val="0"/>
      <w:marTop w:val="0"/>
      <w:marBottom w:val="0"/>
      <w:divBdr>
        <w:top w:val="none" w:sz="0" w:space="0" w:color="auto"/>
        <w:left w:val="none" w:sz="0" w:space="0" w:color="auto"/>
        <w:bottom w:val="none" w:sz="0" w:space="0" w:color="auto"/>
        <w:right w:val="none" w:sz="0" w:space="0" w:color="auto"/>
      </w:divBdr>
    </w:div>
    <w:div w:id="962882093">
      <w:marLeft w:val="640"/>
      <w:marRight w:val="0"/>
      <w:marTop w:val="0"/>
      <w:marBottom w:val="0"/>
      <w:divBdr>
        <w:top w:val="none" w:sz="0" w:space="0" w:color="auto"/>
        <w:left w:val="none" w:sz="0" w:space="0" w:color="auto"/>
        <w:bottom w:val="none" w:sz="0" w:space="0" w:color="auto"/>
        <w:right w:val="none" w:sz="0" w:space="0" w:color="auto"/>
      </w:divBdr>
    </w:div>
    <w:div w:id="963078114">
      <w:marLeft w:val="640"/>
      <w:marRight w:val="0"/>
      <w:marTop w:val="0"/>
      <w:marBottom w:val="0"/>
      <w:divBdr>
        <w:top w:val="none" w:sz="0" w:space="0" w:color="auto"/>
        <w:left w:val="none" w:sz="0" w:space="0" w:color="auto"/>
        <w:bottom w:val="none" w:sz="0" w:space="0" w:color="auto"/>
        <w:right w:val="none" w:sz="0" w:space="0" w:color="auto"/>
      </w:divBdr>
    </w:div>
    <w:div w:id="963078491">
      <w:marLeft w:val="640"/>
      <w:marRight w:val="0"/>
      <w:marTop w:val="0"/>
      <w:marBottom w:val="0"/>
      <w:divBdr>
        <w:top w:val="none" w:sz="0" w:space="0" w:color="auto"/>
        <w:left w:val="none" w:sz="0" w:space="0" w:color="auto"/>
        <w:bottom w:val="none" w:sz="0" w:space="0" w:color="auto"/>
        <w:right w:val="none" w:sz="0" w:space="0" w:color="auto"/>
      </w:divBdr>
    </w:div>
    <w:div w:id="963081490">
      <w:marLeft w:val="640"/>
      <w:marRight w:val="0"/>
      <w:marTop w:val="0"/>
      <w:marBottom w:val="0"/>
      <w:divBdr>
        <w:top w:val="none" w:sz="0" w:space="0" w:color="auto"/>
        <w:left w:val="none" w:sz="0" w:space="0" w:color="auto"/>
        <w:bottom w:val="none" w:sz="0" w:space="0" w:color="auto"/>
        <w:right w:val="none" w:sz="0" w:space="0" w:color="auto"/>
      </w:divBdr>
    </w:div>
    <w:div w:id="963148598">
      <w:marLeft w:val="640"/>
      <w:marRight w:val="0"/>
      <w:marTop w:val="0"/>
      <w:marBottom w:val="0"/>
      <w:divBdr>
        <w:top w:val="none" w:sz="0" w:space="0" w:color="auto"/>
        <w:left w:val="none" w:sz="0" w:space="0" w:color="auto"/>
        <w:bottom w:val="none" w:sz="0" w:space="0" w:color="auto"/>
        <w:right w:val="none" w:sz="0" w:space="0" w:color="auto"/>
      </w:divBdr>
    </w:div>
    <w:div w:id="963190392">
      <w:marLeft w:val="640"/>
      <w:marRight w:val="0"/>
      <w:marTop w:val="0"/>
      <w:marBottom w:val="0"/>
      <w:divBdr>
        <w:top w:val="none" w:sz="0" w:space="0" w:color="auto"/>
        <w:left w:val="none" w:sz="0" w:space="0" w:color="auto"/>
        <w:bottom w:val="none" w:sz="0" w:space="0" w:color="auto"/>
        <w:right w:val="none" w:sz="0" w:space="0" w:color="auto"/>
      </w:divBdr>
    </w:div>
    <w:div w:id="963196178">
      <w:marLeft w:val="640"/>
      <w:marRight w:val="0"/>
      <w:marTop w:val="0"/>
      <w:marBottom w:val="0"/>
      <w:divBdr>
        <w:top w:val="none" w:sz="0" w:space="0" w:color="auto"/>
        <w:left w:val="none" w:sz="0" w:space="0" w:color="auto"/>
        <w:bottom w:val="none" w:sz="0" w:space="0" w:color="auto"/>
        <w:right w:val="none" w:sz="0" w:space="0" w:color="auto"/>
      </w:divBdr>
    </w:div>
    <w:div w:id="963266201">
      <w:marLeft w:val="640"/>
      <w:marRight w:val="0"/>
      <w:marTop w:val="0"/>
      <w:marBottom w:val="0"/>
      <w:divBdr>
        <w:top w:val="none" w:sz="0" w:space="0" w:color="auto"/>
        <w:left w:val="none" w:sz="0" w:space="0" w:color="auto"/>
        <w:bottom w:val="none" w:sz="0" w:space="0" w:color="auto"/>
        <w:right w:val="none" w:sz="0" w:space="0" w:color="auto"/>
      </w:divBdr>
    </w:div>
    <w:div w:id="963272918">
      <w:marLeft w:val="640"/>
      <w:marRight w:val="0"/>
      <w:marTop w:val="0"/>
      <w:marBottom w:val="0"/>
      <w:divBdr>
        <w:top w:val="none" w:sz="0" w:space="0" w:color="auto"/>
        <w:left w:val="none" w:sz="0" w:space="0" w:color="auto"/>
        <w:bottom w:val="none" w:sz="0" w:space="0" w:color="auto"/>
        <w:right w:val="none" w:sz="0" w:space="0" w:color="auto"/>
      </w:divBdr>
    </w:div>
    <w:div w:id="963314638">
      <w:marLeft w:val="640"/>
      <w:marRight w:val="0"/>
      <w:marTop w:val="0"/>
      <w:marBottom w:val="0"/>
      <w:divBdr>
        <w:top w:val="none" w:sz="0" w:space="0" w:color="auto"/>
        <w:left w:val="none" w:sz="0" w:space="0" w:color="auto"/>
        <w:bottom w:val="none" w:sz="0" w:space="0" w:color="auto"/>
        <w:right w:val="none" w:sz="0" w:space="0" w:color="auto"/>
      </w:divBdr>
    </w:div>
    <w:div w:id="963345332">
      <w:marLeft w:val="640"/>
      <w:marRight w:val="0"/>
      <w:marTop w:val="0"/>
      <w:marBottom w:val="0"/>
      <w:divBdr>
        <w:top w:val="none" w:sz="0" w:space="0" w:color="auto"/>
        <w:left w:val="none" w:sz="0" w:space="0" w:color="auto"/>
        <w:bottom w:val="none" w:sz="0" w:space="0" w:color="auto"/>
        <w:right w:val="none" w:sz="0" w:space="0" w:color="auto"/>
      </w:divBdr>
    </w:div>
    <w:div w:id="963384394">
      <w:marLeft w:val="640"/>
      <w:marRight w:val="0"/>
      <w:marTop w:val="0"/>
      <w:marBottom w:val="0"/>
      <w:divBdr>
        <w:top w:val="none" w:sz="0" w:space="0" w:color="auto"/>
        <w:left w:val="none" w:sz="0" w:space="0" w:color="auto"/>
        <w:bottom w:val="none" w:sz="0" w:space="0" w:color="auto"/>
        <w:right w:val="none" w:sz="0" w:space="0" w:color="auto"/>
      </w:divBdr>
    </w:div>
    <w:div w:id="963386961">
      <w:marLeft w:val="640"/>
      <w:marRight w:val="0"/>
      <w:marTop w:val="0"/>
      <w:marBottom w:val="0"/>
      <w:divBdr>
        <w:top w:val="none" w:sz="0" w:space="0" w:color="auto"/>
        <w:left w:val="none" w:sz="0" w:space="0" w:color="auto"/>
        <w:bottom w:val="none" w:sz="0" w:space="0" w:color="auto"/>
        <w:right w:val="none" w:sz="0" w:space="0" w:color="auto"/>
      </w:divBdr>
    </w:div>
    <w:div w:id="963390930">
      <w:marLeft w:val="640"/>
      <w:marRight w:val="0"/>
      <w:marTop w:val="0"/>
      <w:marBottom w:val="0"/>
      <w:divBdr>
        <w:top w:val="none" w:sz="0" w:space="0" w:color="auto"/>
        <w:left w:val="none" w:sz="0" w:space="0" w:color="auto"/>
        <w:bottom w:val="none" w:sz="0" w:space="0" w:color="auto"/>
        <w:right w:val="none" w:sz="0" w:space="0" w:color="auto"/>
      </w:divBdr>
    </w:div>
    <w:div w:id="963392676">
      <w:marLeft w:val="640"/>
      <w:marRight w:val="0"/>
      <w:marTop w:val="0"/>
      <w:marBottom w:val="0"/>
      <w:divBdr>
        <w:top w:val="none" w:sz="0" w:space="0" w:color="auto"/>
        <w:left w:val="none" w:sz="0" w:space="0" w:color="auto"/>
        <w:bottom w:val="none" w:sz="0" w:space="0" w:color="auto"/>
        <w:right w:val="none" w:sz="0" w:space="0" w:color="auto"/>
      </w:divBdr>
    </w:div>
    <w:div w:id="963460332">
      <w:marLeft w:val="640"/>
      <w:marRight w:val="0"/>
      <w:marTop w:val="0"/>
      <w:marBottom w:val="0"/>
      <w:divBdr>
        <w:top w:val="none" w:sz="0" w:space="0" w:color="auto"/>
        <w:left w:val="none" w:sz="0" w:space="0" w:color="auto"/>
        <w:bottom w:val="none" w:sz="0" w:space="0" w:color="auto"/>
        <w:right w:val="none" w:sz="0" w:space="0" w:color="auto"/>
      </w:divBdr>
    </w:div>
    <w:div w:id="963465472">
      <w:marLeft w:val="640"/>
      <w:marRight w:val="0"/>
      <w:marTop w:val="0"/>
      <w:marBottom w:val="0"/>
      <w:divBdr>
        <w:top w:val="none" w:sz="0" w:space="0" w:color="auto"/>
        <w:left w:val="none" w:sz="0" w:space="0" w:color="auto"/>
        <w:bottom w:val="none" w:sz="0" w:space="0" w:color="auto"/>
        <w:right w:val="none" w:sz="0" w:space="0" w:color="auto"/>
      </w:divBdr>
    </w:div>
    <w:div w:id="963538012">
      <w:marLeft w:val="640"/>
      <w:marRight w:val="0"/>
      <w:marTop w:val="0"/>
      <w:marBottom w:val="0"/>
      <w:divBdr>
        <w:top w:val="none" w:sz="0" w:space="0" w:color="auto"/>
        <w:left w:val="none" w:sz="0" w:space="0" w:color="auto"/>
        <w:bottom w:val="none" w:sz="0" w:space="0" w:color="auto"/>
        <w:right w:val="none" w:sz="0" w:space="0" w:color="auto"/>
      </w:divBdr>
    </w:div>
    <w:div w:id="963577507">
      <w:marLeft w:val="640"/>
      <w:marRight w:val="0"/>
      <w:marTop w:val="0"/>
      <w:marBottom w:val="0"/>
      <w:divBdr>
        <w:top w:val="none" w:sz="0" w:space="0" w:color="auto"/>
        <w:left w:val="none" w:sz="0" w:space="0" w:color="auto"/>
        <w:bottom w:val="none" w:sz="0" w:space="0" w:color="auto"/>
        <w:right w:val="none" w:sz="0" w:space="0" w:color="auto"/>
      </w:divBdr>
    </w:div>
    <w:div w:id="963579070">
      <w:marLeft w:val="640"/>
      <w:marRight w:val="0"/>
      <w:marTop w:val="0"/>
      <w:marBottom w:val="0"/>
      <w:divBdr>
        <w:top w:val="none" w:sz="0" w:space="0" w:color="auto"/>
        <w:left w:val="none" w:sz="0" w:space="0" w:color="auto"/>
        <w:bottom w:val="none" w:sz="0" w:space="0" w:color="auto"/>
        <w:right w:val="none" w:sz="0" w:space="0" w:color="auto"/>
      </w:divBdr>
    </w:div>
    <w:div w:id="963579176">
      <w:marLeft w:val="640"/>
      <w:marRight w:val="0"/>
      <w:marTop w:val="0"/>
      <w:marBottom w:val="0"/>
      <w:divBdr>
        <w:top w:val="none" w:sz="0" w:space="0" w:color="auto"/>
        <w:left w:val="none" w:sz="0" w:space="0" w:color="auto"/>
        <w:bottom w:val="none" w:sz="0" w:space="0" w:color="auto"/>
        <w:right w:val="none" w:sz="0" w:space="0" w:color="auto"/>
      </w:divBdr>
    </w:div>
    <w:div w:id="963652137">
      <w:marLeft w:val="640"/>
      <w:marRight w:val="0"/>
      <w:marTop w:val="0"/>
      <w:marBottom w:val="0"/>
      <w:divBdr>
        <w:top w:val="none" w:sz="0" w:space="0" w:color="auto"/>
        <w:left w:val="none" w:sz="0" w:space="0" w:color="auto"/>
        <w:bottom w:val="none" w:sz="0" w:space="0" w:color="auto"/>
        <w:right w:val="none" w:sz="0" w:space="0" w:color="auto"/>
      </w:divBdr>
    </w:div>
    <w:div w:id="963652197">
      <w:marLeft w:val="640"/>
      <w:marRight w:val="0"/>
      <w:marTop w:val="0"/>
      <w:marBottom w:val="0"/>
      <w:divBdr>
        <w:top w:val="none" w:sz="0" w:space="0" w:color="auto"/>
        <w:left w:val="none" w:sz="0" w:space="0" w:color="auto"/>
        <w:bottom w:val="none" w:sz="0" w:space="0" w:color="auto"/>
        <w:right w:val="none" w:sz="0" w:space="0" w:color="auto"/>
      </w:divBdr>
    </w:div>
    <w:div w:id="963652756">
      <w:marLeft w:val="640"/>
      <w:marRight w:val="0"/>
      <w:marTop w:val="0"/>
      <w:marBottom w:val="0"/>
      <w:divBdr>
        <w:top w:val="none" w:sz="0" w:space="0" w:color="auto"/>
        <w:left w:val="none" w:sz="0" w:space="0" w:color="auto"/>
        <w:bottom w:val="none" w:sz="0" w:space="0" w:color="auto"/>
        <w:right w:val="none" w:sz="0" w:space="0" w:color="auto"/>
      </w:divBdr>
    </w:div>
    <w:div w:id="963847144">
      <w:marLeft w:val="640"/>
      <w:marRight w:val="0"/>
      <w:marTop w:val="0"/>
      <w:marBottom w:val="0"/>
      <w:divBdr>
        <w:top w:val="none" w:sz="0" w:space="0" w:color="auto"/>
        <w:left w:val="none" w:sz="0" w:space="0" w:color="auto"/>
        <w:bottom w:val="none" w:sz="0" w:space="0" w:color="auto"/>
        <w:right w:val="none" w:sz="0" w:space="0" w:color="auto"/>
      </w:divBdr>
    </w:div>
    <w:div w:id="963923534">
      <w:marLeft w:val="640"/>
      <w:marRight w:val="0"/>
      <w:marTop w:val="0"/>
      <w:marBottom w:val="0"/>
      <w:divBdr>
        <w:top w:val="none" w:sz="0" w:space="0" w:color="auto"/>
        <w:left w:val="none" w:sz="0" w:space="0" w:color="auto"/>
        <w:bottom w:val="none" w:sz="0" w:space="0" w:color="auto"/>
        <w:right w:val="none" w:sz="0" w:space="0" w:color="auto"/>
      </w:divBdr>
    </w:div>
    <w:div w:id="963926397">
      <w:marLeft w:val="640"/>
      <w:marRight w:val="0"/>
      <w:marTop w:val="0"/>
      <w:marBottom w:val="0"/>
      <w:divBdr>
        <w:top w:val="none" w:sz="0" w:space="0" w:color="auto"/>
        <w:left w:val="none" w:sz="0" w:space="0" w:color="auto"/>
        <w:bottom w:val="none" w:sz="0" w:space="0" w:color="auto"/>
        <w:right w:val="none" w:sz="0" w:space="0" w:color="auto"/>
      </w:divBdr>
    </w:div>
    <w:div w:id="964044256">
      <w:marLeft w:val="640"/>
      <w:marRight w:val="0"/>
      <w:marTop w:val="0"/>
      <w:marBottom w:val="0"/>
      <w:divBdr>
        <w:top w:val="none" w:sz="0" w:space="0" w:color="auto"/>
        <w:left w:val="none" w:sz="0" w:space="0" w:color="auto"/>
        <w:bottom w:val="none" w:sz="0" w:space="0" w:color="auto"/>
        <w:right w:val="none" w:sz="0" w:space="0" w:color="auto"/>
      </w:divBdr>
    </w:div>
    <w:div w:id="964114712">
      <w:marLeft w:val="640"/>
      <w:marRight w:val="0"/>
      <w:marTop w:val="0"/>
      <w:marBottom w:val="0"/>
      <w:divBdr>
        <w:top w:val="none" w:sz="0" w:space="0" w:color="auto"/>
        <w:left w:val="none" w:sz="0" w:space="0" w:color="auto"/>
        <w:bottom w:val="none" w:sz="0" w:space="0" w:color="auto"/>
        <w:right w:val="none" w:sz="0" w:space="0" w:color="auto"/>
      </w:divBdr>
    </w:div>
    <w:div w:id="964120095">
      <w:marLeft w:val="640"/>
      <w:marRight w:val="0"/>
      <w:marTop w:val="0"/>
      <w:marBottom w:val="0"/>
      <w:divBdr>
        <w:top w:val="none" w:sz="0" w:space="0" w:color="auto"/>
        <w:left w:val="none" w:sz="0" w:space="0" w:color="auto"/>
        <w:bottom w:val="none" w:sz="0" w:space="0" w:color="auto"/>
        <w:right w:val="none" w:sz="0" w:space="0" w:color="auto"/>
      </w:divBdr>
    </w:div>
    <w:div w:id="964196569">
      <w:marLeft w:val="640"/>
      <w:marRight w:val="0"/>
      <w:marTop w:val="0"/>
      <w:marBottom w:val="0"/>
      <w:divBdr>
        <w:top w:val="none" w:sz="0" w:space="0" w:color="auto"/>
        <w:left w:val="none" w:sz="0" w:space="0" w:color="auto"/>
        <w:bottom w:val="none" w:sz="0" w:space="0" w:color="auto"/>
        <w:right w:val="none" w:sz="0" w:space="0" w:color="auto"/>
      </w:divBdr>
    </w:div>
    <w:div w:id="964196730">
      <w:marLeft w:val="640"/>
      <w:marRight w:val="0"/>
      <w:marTop w:val="0"/>
      <w:marBottom w:val="0"/>
      <w:divBdr>
        <w:top w:val="none" w:sz="0" w:space="0" w:color="auto"/>
        <w:left w:val="none" w:sz="0" w:space="0" w:color="auto"/>
        <w:bottom w:val="none" w:sz="0" w:space="0" w:color="auto"/>
        <w:right w:val="none" w:sz="0" w:space="0" w:color="auto"/>
      </w:divBdr>
    </w:div>
    <w:div w:id="964314442">
      <w:marLeft w:val="640"/>
      <w:marRight w:val="0"/>
      <w:marTop w:val="0"/>
      <w:marBottom w:val="0"/>
      <w:divBdr>
        <w:top w:val="none" w:sz="0" w:space="0" w:color="auto"/>
        <w:left w:val="none" w:sz="0" w:space="0" w:color="auto"/>
        <w:bottom w:val="none" w:sz="0" w:space="0" w:color="auto"/>
        <w:right w:val="none" w:sz="0" w:space="0" w:color="auto"/>
      </w:divBdr>
    </w:div>
    <w:div w:id="964315896">
      <w:marLeft w:val="640"/>
      <w:marRight w:val="0"/>
      <w:marTop w:val="0"/>
      <w:marBottom w:val="0"/>
      <w:divBdr>
        <w:top w:val="none" w:sz="0" w:space="0" w:color="auto"/>
        <w:left w:val="none" w:sz="0" w:space="0" w:color="auto"/>
        <w:bottom w:val="none" w:sz="0" w:space="0" w:color="auto"/>
        <w:right w:val="none" w:sz="0" w:space="0" w:color="auto"/>
      </w:divBdr>
    </w:div>
    <w:div w:id="964427921">
      <w:marLeft w:val="640"/>
      <w:marRight w:val="0"/>
      <w:marTop w:val="0"/>
      <w:marBottom w:val="0"/>
      <w:divBdr>
        <w:top w:val="none" w:sz="0" w:space="0" w:color="auto"/>
        <w:left w:val="none" w:sz="0" w:space="0" w:color="auto"/>
        <w:bottom w:val="none" w:sz="0" w:space="0" w:color="auto"/>
        <w:right w:val="none" w:sz="0" w:space="0" w:color="auto"/>
      </w:divBdr>
    </w:div>
    <w:div w:id="964434048">
      <w:marLeft w:val="640"/>
      <w:marRight w:val="0"/>
      <w:marTop w:val="0"/>
      <w:marBottom w:val="0"/>
      <w:divBdr>
        <w:top w:val="none" w:sz="0" w:space="0" w:color="auto"/>
        <w:left w:val="none" w:sz="0" w:space="0" w:color="auto"/>
        <w:bottom w:val="none" w:sz="0" w:space="0" w:color="auto"/>
        <w:right w:val="none" w:sz="0" w:space="0" w:color="auto"/>
      </w:divBdr>
    </w:div>
    <w:div w:id="964434415">
      <w:marLeft w:val="640"/>
      <w:marRight w:val="0"/>
      <w:marTop w:val="0"/>
      <w:marBottom w:val="0"/>
      <w:divBdr>
        <w:top w:val="none" w:sz="0" w:space="0" w:color="auto"/>
        <w:left w:val="none" w:sz="0" w:space="0" w:color="auto"/>
        <w:bottom w:val="none" w:sz="0" w:space="0" w:color="auto"/>
        <w:right w:val="none" w:sz="0" w:space="0" w:color="auto"/>
      </w:divBdr>
    </w:div>
    <w:div w:id="964460228">
      <w:marLeft w:val="640"/>
      <w:marRight w:val="0"/>
      <w:marTop w:val="0"/>
      <w:marBottom w:val="0"/>
      <w:divBdr>
        <w:top w:val="none" w:sz="0" w:space="0" w:color="auto"/>
        <w:left w:val="none" w:sz="0" w:space="0" w:color="auto"/>
        <w:bottom w:val="none" w:sz="0" w:space="0" w:color="auto"/>
        <w:right w:val="none" w:sz="0" w:space="0" w:color="auto"/>
      </w:divBdr>
    </w:div>
    <w:div w:id="964460315">
      <w:marLeft w:val="640"/>
      <w:marRight w:val="0"/>
      <w:marTop w:val="0"/>
      <w:marBottom w:val="0"/>
      <w:divBdr>
        <w:top w:val="none" w:sz="0" w:space="0" w:color="auto"/>
        <w:left w:val="none" w:sz="0" w:space="0" w:color="auto"/>
        <w:bottom w:val="none" w:sz="0" w:space="0" w:color="auto"/>
        <w:right w:val="none" w:sz="0" w:space="0" w:color="auto"/>
      </w:divBdr>
    </w:div>
    <w:div w:id="964578447">
      <w:marLeft w:val="640"/>
      <w:marRight w:val="0"/>
      <w:marTop w:val="0"/>
      <w:marBottom w:val="0"/>
      <w:divBdr>
        <w:top w:val="none" w:sz="0" w:space="0" w:color="auto"/>
        <w:left w:val="none" w:sz="0" w:space="0" w:color="auto"/>
        <w:bottom w:val="none" w:sz="0" w:space="0" w:color="auto"/>
        <w:right w:val="none" w:sz="0" w:space="0" w:color="auto"/>
      </w:divBdr>
    </w:div>
    <w:div w:id="964626447">
      <w:marLeft w:val="640"/>
      <w:marRight w:val="0"/>
      <w:marTop w:val="0"/>
      <w:marBottom w:val="0"/>
      <w:divBdr>
        <w:top w:val="none" w:sz="0" w:space="0" w:color="auto"/>
        <w:left w:val="none" w:sz="0" w:space="0" w:color="auto"/>
        <w:bottom w:val="none" w:sz="0" w:space="0" w:color="auto"/>
        <w:right w:val="none" w:sz="0" w:space="0" w:color="auto"/>
      </w:divBdr>
    </w:div>
    <w:div w:id="964654644">
      <w:marLeft w:val="640"/>
      <w:marRight w:val="0"/>
      <w:marTop w:val="0"/>
      <w:marBottom w:val="0"/>
      <w:divBdr>
        <w:top w:val="none" w:sz="0" w:space="0" w:color="auto"/>
        <w:left w:val="none" w:sz="0" w:space="0" w:color="auto"/>
        <w:bottom w:val="none" w:sz="0" w:space="0" w:color="auto"/>
        <w:right w:val="none" w:sz="0" w:space="0" w:color="auto"/>
      </w:divBdr>
    </w:div>
    <w:div w:id="964697915">
      <w:marLeft w:val="640"/>
      <w:marRight w:val="0"/>
      <w:marTop w:val="0"/>
      <w:marBottom w:val="0"/>
      <w:divBdr>
        <w:top w:val="none" w:sz="0" w:space="0" w:color="auto"/>
        <w:left w:val="none" w:sz="0" w:space="0" w:color="auto"/>
        <w:bottom w:val="none" w:sz="0" w:space="0" w:color="auto"/>
        <w:right w:val="none" w:sz="0" w:space="0" w:color="auto"/>
      </w:divBdr>
    </w:div>
    <w:div w:id="964700714">
      <w:marLeft w:val="640"/>
      <w:marRight w:val="0"/>
      <w:marTop w:val="0"/>
      <w:marBottom w:val="0"/>
      <w:divBdr>
        <w:top w:val="none" w:sz="0" w:space="0" w:color="auto"/>
        <w:left w:val="none" w:sz="0" w:space="0" w:color="auto"/>
        <w:bottom w:val="none" w:sz="0" w:space="0" w:color="auto"/>
        <w:right w:val="none" w:sz="0" w:space="0" w:color="auto"/>
      </w:divBdr>
    </w:div>
    <w:div w:id="964702000">
      <w:marLeft w:val="640"/>
      <w:marRight w:val="0"/>
      <w:marTop w:val="0"/>
      <w:marBottom w:val="0"/>
      <w:divBdr>
        <w:top w:val="none" w:sz="0" w:space="0" w:color="auto"/>
        <w:left w:val="none" w:sz="0" w:space="0" w:color="auto"/>
        <w:bottom w:val="none" w:sz="0" w:space="0" w:color="auto"/>
        <w:right w:val="none" w:sz="0" w:space="0" w:color="auto"/>
      </w:divBdr>
    </w:div>
    <w:div w:id="964703729">
      <w:marLeft w:val="640"/>
      <w:marRight w:val="0"/>
      <w:marTop w:val="0"/>
      <w:marBottom w:val="0"/>
      <w:divBdr>
        <w:top w:val="none" w:sz="0" w:space="0" w:color="auto"/>
        <w:left w:val="none" w:sz="0" w:space="0" w:color="auto"/>
        <w:bottom w:val="none" w:sz="0" w:space="0" w:color="auto"/>
        <w:right w:val="none" w:sz="0" w:space="0" w:color="auto"/>
      </w:divBdr>
    </w:div>
    <w:div w:id="964771720">
      <w:marLeft w:val="640"/>
      <w:marRight w:val="0"/>
      <w:marTop w:val="0"/>
      <w:marBottom w:val="0"/>
      <w:divBdr>
        <w:top w:val="none" w:sz="0" w:space="0" w:color="auto"/>
        <w:left w:val="none" w:sz="0" w:space="0" w:color="auto"/>
        <w:bottom w:val="none" w:sz="0" w:space="0" w:color="auto"/>
        <w:right w:val="none" w:sz="0" w:space="0" w:color="auto"/>
      </w:divBdr>
    </w:div>
    <w:div w:id="964774667">
      <w:marLeft w:val="640"/>
      <w:marRight w:val="0"/>
      <w:marTop w:val="0"/>
      <w:marBottom w:val="0"/>
      <w:divBdr>
        <w:top w:val="none" w:sz="0" w:space="0" w:color="auto"/>
        <w:left w:val="none" w:sz="0" w:space="0" w:color="auto"/>
        <w:bottom w:val="none" w:sz="0" w:space="0" w:color="auto"/>
        <w:right w:val="none" w:sz="0" w:space="0" w:color="auto"/>
      </w:divBdr>
    </w:div>
    <w:div w:id="964775265">
      <w:marLeft w:val="640"/>
      <w:marRight w:val="0"/>
      <w:marTop w:val="0"/>
      <w:marBottom w:val="0"/>
      <w:divBdr>
        <w:top w:val="none" w:sz="0" w:space="0" w:color="auto"/>
        <w:left w:val="none" w:sz="0" w:space="0" w:color="auto"/>
        <w:bottom w:val="none" w:sz="0" w:space="0" w:color="auto"/>
        <w:right w:val="none" w:sz="0" w:space="0" w:color="auto"/>
      </w:divBdr>
    </w:div>
    <w:div w:id="964777154">
      <w:marLeft w:val="640"/>
      <w:marRight w:val="0"/>
      <w:marTop w:val="0"/>
      <w:marBottom w:val="0"/>
      <w:divBdr>
        <w:top w:val="none" w:sz="0" w:space="0" w:color="auto"/>
        <w:left w:val="none" w:sz="0" w:space="0" w:color="auto"/>
        <w:bottom w:val="none" w:sz="0" w:space="0" w:color="auto"/>
        <w:right w:val="none" w:sz="0" w:space="0" w:color="auto"/>
      </w:divBdr>
    </w:div>
    <w:div w:id="964778564">
      <w:marLeft w:val="640"/>
      <w:marRight w:val="0"/>
      <w:marTop w:val="0"/>
      <w:marBottom w:val="0"/>
      <w:divBdr>
        <w:top w:val="none" w:sz="0" w:space="0" w:color="auto"/>
        <w:left w:val="none" w:sz="0" w:space="0" w:color="auto"/>
        <w:bottom w:val="none" w:sz="0" w:space="0" w:color="auto"/>
        <w:right w:val="none" w:sz="0" w:space="0" w:color="auto"/>
      </w:divBdr>
    </w:div>
    <w:div w:id="964848434">
      <w:marLeft w:val="640"/>
      <w:marRight w:val="0"/>
      <w:marTop w:val="0"/>
      <w:marBottom w:val="0"/>
      <w:divBdr>
        <w:top w:val="none" w:sz="0" w:space="0" w:color="auto"/>
        <w:left w:val="none" w:sz="0" w:space="0" w:color="auto"/>
        <w:bottom w:val="none" w:sz="0" w:space="0" w:color="auto"/>
        <w:right w:val="none" w:sz="0" w:space="0" w:color="auto"/>
      </w:divBdr>
    </w:div>
    <w:div w:id="964852119">
      <w:marLeft w:val="640"/>
      <w:marRight w:val="0"/>
      <w:marTop w:val="0"/>
      <w:marBottom w:val="0"/>
      <w:divBdr>
        <w:top w:val="none" w:sz="0" w:space="0" w:color="auto"/>
        <w:left w:val="none" w:sz="0" w:space="0" w:color="auto"/>
        <w:bottom w:val="none" w:sz="0" w:space="0" w:color="auto"/>
        <w:right w:val="none" w:sz="0" w:space="0" w:color="auto"/>
      </w:divBdr>
    </w:div>
    <w:div w:id="964887918">
      <w:marLeft w:val="640"/>
      <w:marRight w:val="0"/>
      <w:marTop w:val="0"/>
      <w:marBottom w:val="0"/>
      <w:divBdr>
        <w:top w:val="none" w:sz="0" w:space="0" w:color="auto"/>
        <w:left w:val="none" w:sz="0" w:space="0" w:color="auto"/>
        <w:bottom w:val="none" w:sz="0" w:space="0" w:color="auto"/>
        <w:right w:val="none" w:sz="0" w:space="0" w:color="auto"/>
      </w:divBdr>
    </w:div>
    <w:div w:id="964888381">
      <w:marLeft w:val="640"/>
      <w:marRight w:val="0"/>
      <w:marTop w:val="0"/>
      <w:marBottom w:val="0"/>
      <w:divBdr>
        <w:top w:val="none" w:sz="0" w:space="0" w:color="auto"/>
        <w:left w:val="none" w:sz="0" w:space="0" w:color="auto"/>
        <w:bottom w:val="none" w:sz="0" w:space="0" w:color="auto"/>
        <w:right w:val="none" w:sz="0" w:space="0" w:color="auto"/>
      </w:divBdr>
    </w:div>
    <w:div w:id="964889496">
      <w:marLeft w:val="640"/>
      <w:marRight w:val="0"/>
      <w:marTop w:val="0"/>
      <w:marBottom w:val="0"/>
      <w:divBdr>
        <w:top w:val="none" w:sz="0" w:space="0" w:color="auto"/>
        <w:left w:val="none" w:sz="0" w:space="0" w:color="auto"/>
        <w:bottom w:val="none" w:sz="0" w:space="0" w:color="auto"/>
        <w:right w:val="none" w:sz="0" w:space="0" w:color="auto"/>
      </w:divBdr>
    </w:div>
    <w:div w:id="964964492">
      <w:marLeft w:val="640"/>
      <w:marRight w:val="0"/>
      <w:marTop w:val="0"/>
      <w:marBottom w:val="0"/>
      <w:divBdr>
        <w:top w:val="none" w:sz="0" w:space="0" w:color="auto"/>
        <w:left w:val="none" w:sz="0" w:space="0" w:color="auto"/>
        <w:bottom w:val="none" w:sz="0" w:space="0" w:color="auto"/>
        <w:right w:val="none" w:sz="0" w:space="0" w:color="auto"/>
      </w:divBdr>
    </w:div>
    <w:div w:id="964969070">
      <w:marLeft w:val="640"/>
      <w:marRight w:val="0"/>
      <w:marTop w:val="0"/>
      <w:marBottom w:val="0"/>
      <w:divBdr>
        <w:top w:val="none" w:sz="0" w:space="0" w:color="auto"/>
        <w:left w:val="none" w:sz="0" w:space="0" w:color="auto"/>
        <w:bottom w:val="none" w:sz="0" w:space="0" w:color="auto"/>
        <w:right w:val="none" w:sz="0" w:space="0" w:color="auto"/>
      </w:divBdr>
    </w:div>
    <w:div w:id="964971404">
      <w:marLeft w:val="640"/>
      <w:marRight w:val="0"/>
      <w:marTop w:val="0"/>
      <w:marBottom w:val="0"/>
      <w:divBdr>
        <w:top w:val="none" w:sz="0" w:space="0" w:color="auto"/>
        <w:left w:val="none" w:sz="0" w:space="0" w:color="auto"/>
        <w:bottom w:val="none" w:sz="0" w:space="0" w:color="auto"/>
        <w:right w:val="none" w:sz="0" w:space="0" w:color="auto"/>
      </w:divBdr>
    </w:div>
    <w:div w:id="964971614">
      <w:marLeft w:val="640"/>
      <w:marRight w:val="0"/>
      <w:marTop w:val="0"/>
      <w:marBottom w:val="0"/>
      <w:divBdr>
        <w:top w:val="none" w:sz="0" w:space="0" w:color="auto"/>
        <w:left w:val="none" w:sz="0" w:space="0" w:color="auto"/>
        <w:bottom w:val="none" w:sz="0" w:space="0" w:color="auto"/>
        <w:right w:val="none" w:sz="0" w:space="0" w:color="auto"/>
      </w:divBdr>
    </w:div>
    <w:div w:id="965038274">
      <w:marLeft w:val="640"/>
      <w:marRight w:val="0"/>
      <w:marTop w:val="0"/>
      <w:marBottom w:val="0"/>
      <w:divBdr>
        <w:top w:val="none" w:sz="0" w:space="0" w:color="auto"/>
        <w:left w:val="none" w:sz="0" w:space="0" w:color="auto"/>
        <w:bottom w:val="none" w:sz="0" w:space="0" w:color="auto"/>
        <w:right w:val="none" w:sz="0" w:space="0" w:color="auto"/>
      </w:divBdr>
    </w:div>
    <w:div w:id="965038539">
      <w:marLeft w:val="640"/>
      <w:marRight w:val="0"/>
      <w:marTop w:val="0"/>
      <w:marBottom w:val="0"/>
      <w:divBdr>
        <w:top w:val="none" w:sz="0" w:space="0" w:color="auto"/>
        <w:left w:val="none" w:sz="0" w:space="0" w:color="auto"/>
        <w:bottom w:val="none" w:sz="0" w:space="0" w:color="auto"/>
        <w:right w:val="none" w:sz="0" w:space="0" w:color="auto"/>
      </w:divBdr>
    </w:div>
    <w:div w:id="965040019">
      <w:marLeft w:val="640"/>
      <w:marRight w:val="0"/>
      <w:marTop w:val="0"/>
      <w:marBottom w:val="0"/>
      <w:divBdr>
        <w:top w:val="none" w:sz="0" w:space="0" w:color="auto"/>
        <w:left w:val="none" w:sz="0" w:space="0" w:color="auto"/>
        <w:bottom w:val="none" w:sz="0" w:space="0" w:color="auto"/>
        <w:right w:val="none" w:sz="0" w:space="0" w:color="auto"/>
      </w:divBdr>
    </w:div>
    <w:div w:id="965043858">
      <w:marLeft w:val="640"/>
      <w:marRight w:val="0"/>
      <w:marTop w:val="0"/>
      <w:marBottom w:val="0"/>
      <w:divBdr>
        <w:top w:val="none" w:sz="0" w:space="0" w:color="auto"/>
        <w:left w:val="none" w:sz="0" w:space="0" w:color="auto"/>
        <w:bottom w:val="none" w:sz="0" w:space="0" w:color="auto"/>
        <w:right w:val="none" w:sz="0" w:space="0" w:color="auto"/>
      </w:divBdr>
    </w:div>
    <w:div w:id="965085495">
      <w:marLeft w:val="640"/>
      <w:marRight w:val="0"/>
      <w:marTop w:val="0"/>
      <w:marBottom w:val="0"/>
      <w:divBdr>
        <w:top w:val="none" w:sz="0" w:space="0" w:color="auto"/>
        <w:left w:val="none" w:sz="0" w:space="0" w:color="auto"/>
        <w:bottom w:val="none" w:sz="0" w:space="0" w:color="auto"/>
        <w:right w:val="none" w:sz="0" w:space="0" w:color="auto"/>
      </w:divBdr>
    </w:div>
    <w:div w:id="965086180">
      <w:marLeft w:val="640"/>
      <w:marRight w:val="0"/>
      <w:marTop w:val="0"/>
      <w:marBottom w:val="0"/>
      <w:divBdr>
        <w:top w:val="none" w:sz="0" w:space="0" w:color="auto"/>
        <w:left w:val="none" w:sz="0" w:space="0" w:color="auto"/>
        <w:bottom w:val="none" w:sz="0" w:space="0" w:color="auto"/>
        <w:right w:val="none" w:sz="0" w:space="0" w:color="auto"/>
      </w:divBdr>
    </w:div>
    <w:div w:id="965161719">
      <w:marLeft w:val="640"/>
      <w:marRight w:val="0"/>
      <w:marTop w:val="0"/>
      <w:marBottom w:val="0"/>
      <w:divBdr>
        <w:top w:val="none" w:sz="0" w:space="0" w:color="auto"/>
        <w:left w:val="none" w:sz="0" w:space="0" w:color="auto"/>
        <w:bottom w:val="none" w:sz="0" w:space="0" w:color="auto"/>
        <w:right w:val="none" w:sz="0" w:space="0" w:color="auto"/>
      </w:divBdr>
    </w:div>
    <w:div w:id="965161901">
      <w:marLeft w:val="640"/>
      <w:marRight w:val="0"/>
      <w:marTop w:val="0"/>
      <w:marBottom w:val="0"/>
      <w:divBdr>
        <w:top w:val="none" w:sz="0" w:space="0" w:color="auto"/>
        <w:left w:val="none" w:sz="0" w:space="0" w:color="auto"/>
        <w:bottom w:val="none" w:sz="0" w:space="0" w:color="auto"/>
        <w:right w:val="none" w:sz="0" w:space="0" w:color="auto"/>
      </w:divBdr>
    </w:div>
    <w:div w:id="965233314">
      <w:marLeft w:val="640"/>
      <w:marRight w:val="0"/>
      <w:marTop w:val="0"/>
      <w:marBottom w:val="0"/>
      <w:divBdr>
        <w:top w:val="none" w:sz="0" w:space="0" w:color="auto"/>
        <w:left w:val="none" w:sz="0" w:space="0" w:color="auto"/>
        <w:bottom w:val="none" w:sz="0" w:space="0" w:color="auto"/>
        <w:right w:val="none" w:sz="0" w:space="0" w:color="auto"/>
      </w:divBdr>
    </w:div>
    <w:div w:id="965349557">
      <w:marLeft w:val="640"/>
      <w:marRight w:val="0"/>
      <w:marTop w:val="0"/>
      <w:marBottom w:val="0"/>
      <w:divBdr>
        <w:top w:val="none" w:sz="0" w:space="0" w:color="auto"/>
        <w:left w:val="none" w:sz="0" w:space="0" w:color="auto"/>
        <w:bottom w:val="none" w:sz="0" w:space="0" w:color="auto"/>
        <w:right w:val="none" w:sz="0" w:space="0" w:color="auto"/>
      </w:divBdr>
    </w:div>
    <w:div w:id="965352262">
      <w:marLeft w:val="640"/>
      <w:marRight w:val="0"/>
      <w:marTop w:val="0"/>
      <w:marBottom w:val="0"/>
      <w:divBdr>
        <w:top w:val="none" w:sz="0" w:space="0" w:color="auto"/>
        <w:left w:val="none" w:sz="0" w:space="0" w:color="auto"/>
        <w:bottom w:val="none" w:sz="0" w:space="0" w:color="auto"/>
        <w:right w:val="none" w:sz="0" w:space="0" w:color="auto"/>
      </w:divBdr>
    </w:div>
    <w:div w:id="965428419">
      <w:marLeft w:val="640"/>
      <w:marRight w:val="0"/>
      <w:marTop w:val="0"/>
      <w:marBottom w:val="0"/>
      <w:divBdr>
        <w:top w:val="none" w:sz="0" w:space="0" w:color="auto"/>
        <w:left w:val="none" w:sz="0" w:space="0" w:color="auto"/>
        <w:bottom w:val="none" w:sz="0" w:space="0" w:color="auto"/>
        <w:right w:val="none" w:sz="0" w:space="0" w:color="auto"/>
      </w:divBdr>
    </w:div>
    <w:div w:id="965432000">
      <w:marLeft w:val="640"/>
      <w:marRight w:val="0"/>
      <w:marTop w:val="0"/>
      <w:marBottom w:val="0"/>
      <w:divBdr>
        <w:top w:val="none" w:sz="0" w:space="0" w:color="auto"/>
        <w:left w:val="none" w:sz="0" w:space="0" w:color="auto"/>
        <w:bottom w:val="none" w:sz="0" w:space="0" w:color="auto"/>
        <w:right w:val="none" w:sz="0" w:space="0" w:color="auto"/>
      </w:divBdr>
    </w:div>
    <w:div w:id="965506018">
      <w:marLeft w:val="640"/>
      <w:marRight w:val="0"/>
      <w:marTop w:val="0"/>
      <w:marBottom w:val="0"/>
      <w:divBdr>
        <w:top w:val="none" w:sz="0" w:space="0" w:color="auto"/>
        <w:left w:val="none" w:sz="0" w:space="0" w:color="auto"/>
        <w:bottom w:val="none" w:sz="0" w:space="0" w:color="auto"/>
        <w:right w:val="none" w:sz="0" w:space="0" w:color="auto"/>
      </w:divBdr>
    </w:div>
    <w:div w:id="965506090">
      <w:marLeft w:val="640"/>
      <w:marRight w:val="0"/>
      <w:marTop w:val="0"/>
      <w:marBottom w:val="0"/>
      <w:divBdr>
        <w:top w:val="none" w:sz="0" w:space="0" w:color="auto"/>
        <w:left w:val="none" w:sz="0" w:space="0" w:color="auto"/>
        <w:bottom w:val="none" w:sz="0" w:space="0" w:color="auto"/>
        <w:right w:val="none" w:sz="0" w:space="0" w:color="auto"/>
      </w:divBdr>
    </w:div>
    <w:div w:id="965544730">
      <w:marLeft w:val="640"/>
      <w:marRight w:val="0"/>
      <w:marTop w:val="0"/>
      <w:marBottom w:val="0"/>
      <w:divBdr>
        <w:top w:val="none" w:sz="0" w:space="0" w:color="auto"/>
        <w:left w:val="none" w:sz="0" w:space="0" w:color="auto"/>
        <w:bottom w:val="none" w:sz="0" w:space="0" w:color="auto"/>
        <w:right w:val="none" w:sz="0" w:space="0" w:color="auto"/>
      </w:divBdr>
    </w:div>
    <w:div w:id="965619856">
      <w:marLeft w:val="640"/>
      <w:marRight w:val="0"/>
      <w:marTop w:val="0"/>
      <w:marBottom w:val="0"/>
      <w:divBdr>
        <w:top w:val="none" w:sz="0" w:space="0" w:color="auto"/>
        <w:left w:val="none" w:sz="0" w:space="0" w:color="auto"/>
        <w:bottom w:val="none" w:sz="0" w:space="0" w:color="auto"/>
        <w:right w:val="none" w:sz="0" w:space="0" w:color="auto"/>
      </w:divBdr>
    </w:div>
    <w:div w:id="965620254">
      <w:marLeft w:val="640"/>
      <w:marRight w:val="0"/>
      <w:marTop w:val="0"/>
      <w:marBottom w:val="0"/>
      <w:divBdr>
        <w:top w:val="none" w:sz="0" w:space="0" w:color="auto"/>
        <w:left w:val="none" w:sz="0" w:space="0" w:color="auto"/>
        <w:bottom w:val="none" w:sz="0" w:space="0" w:color="auto"/>
        <w:right w:val="none" w:sz="0" w:space="0" w:color="auto"/>
      </w:divBdr>
    </w:div>
    <w:div w:id="965701422">
      <w:marLeft w:val="640"/>
      <w:marRight w:val="0"/>
      <w:marTop w:val="0"/>
      <w:marBottom w:val="0"/>
      <w:divBdr>
        <w:top w:val="none" w:sz="0" w:space="0" w:color="auto"/>
        <w:left w:val="none" w:sz="0" w:space="0" w:color="auto"/>
        <w:bottom w:val="none" w:sz="0" w:space="0" w:color="auto"/>
        <w:right w:val="none" w:sz="0" w:space="0" w:color="auto"/>
      </w:divBdr>
    </w:div>
    <w:div w:id="965738497">
      <w:marLeft w:val="640"/>
      <w:marRight w:val="0"/>
      <w:marTop w:val="0"/>
      <w:marBottom w:val="0"/>
      <w:divBdr>
        <w:top w:val="none" w:sz="0" w:space="0" w:color="auto"/>
        <w:left w:val="none" w:sz="0" w:space="0" w:color="auto"/>
        <w:bottom w:val="none" w:sz="0" w:space="0" w:color="auto"/>
        <w:right w:val="none" w:sz="0" w:space="0" w:color="auto"/>
      </w:divBdr>
    </w:div>
    <w:div w:id="965742373">
      <w:marLeft w:val="640"/>
      <w:marRight w:val="0"/>
      <w:marTop w:val="0"/>
      <w:marBottom w:val="0"/>
      <w:divBdr>
        <w:top w:val="none" w:sz="0" w:space="0" w:color="auto"/>
        <w:left w:val="none" w:sz="0" w:space="0" w:color="auto"/>
        <w:bottom w:val="none" w:sz="0" w:space="0" w:color="auto"/>
        <w:right w:val="none" w:sz="0" w:space="0" w:color="auto"/>
      </w:divBdr>
    </w:div>
    <w:div w:id="965743525">
      <w:marLeft w:val="640"/>
      <w:marRight w:val="0"/>
      <w:marTop w:val="0"/>
      <w:marBottom w:val="0"/>
      <w:divBdr>
        <w:top w:val="none" w:sz="0" w:space="0" w:color="auto"/>
        <w:left w:val="none" w:sz="0" w:space="0" w:color="auto"/>
        <w:bottom w:val="none" w:sz="0" w:space="0" w:color="auto"/>
        <w:right w:val="none" w:sz="0" w:space="0" w:color="auto"/>
      </w:divBdr>
    </w:div>
    <w:div w:id="965743696">
      <w:marLeft w:val="640"/>
      <w:marRight w:val="0"/>
      <w:marTop w:val="0"/>
      <w:marBottom w:val="0"/>
      <w:divBdr>
        <w:top w:val="none" w:sz="0" w:space="0" w:color="auto"/>
        <w:left w:val="none" w:sz="0" w:space="0" w:color="auto"/>
        <w:bottom w:val="none" w:sz="0" w:space="0" w:color="auto"/>
        <w:right w:val="none" w:sz="0" w:space="0" w:color="auto"/>
      </w:divBdr>
    </w:div>
    <w:div w:id="965769545">
      <w:marLeft w:val="640"/>
      <w:marRight w:val="0"/>
      <w:marTop w:val="0"/>
      <w:marBottom w:val="0"/>
      <w:divBdr>
        <w:top w:val="none" w:sz="0" w:space="0" w:color="auto"/>
        <w:left w:val="none" w:sz="0" w:space="0" w:color="auto"/>
        <w:bottom w:val="none" w:sz="0" w:space="0" w:color="auto"/>
        <w:right w:val="none" w:sz="0" w:space="0" w:color="auto"/>
      </w:divBdr>
    </w:div>
    <w:div w:id="965818310">
      <w:marLeft w:val="640"/>
      <w:marRight w:val="0"/>
      <w:marTop w:val="0"/>
      <w:marBottom w:val="0"/>
      <w:divBdr>
        <w:top w:val="none" w:sz="0" w:space="0" w:color="auto"/>
        <w:left w:val="none" w:sz="0" w:space="0" w:color="auto"/>
        <w:bottom w:val="none" w:sz="0" w:space="0" w:color="auto"/>
        <w:right w:val="none" w:sz="0" w:space="0" w:color="auto"/>
      </w:divBdr>
    </w:div>
    <w:div w:id="965819987">
      <w:marLeft w:val="640"/>
      <w:marRight w:val="0"/>
      <w:marTop w:val="0"/>
      <w:marBottom w:val="0"/>
      <w:divBdr>
        <w:top w:val="none" w:sz="0" w:space="0" w:color="auto"/>
        <w:left w:val="none" w:sz="0" w:space="0" w:color="auto"/>
        <w:bottom w:val="none" w:sz="0" w:space="0" w:color="auto"/>
        <w:right w:val="none" w:sz="0" w:space="0" w:color="auto"/>
      </w:divBdr>
    </w:div>
    <w:div w:id="965887769">
      <w:marLeft w:val="640"/>
      <w:marRight w:val="0"/>
      <w:marTop w:val="0"/>
      <w:marBottom w:val="0"/>
      <w:divBdr>
        <w:top w:val="none" w:sz="0" w:space="0" w:color="auto"/>
        <w:left w:val="none" w:sz="0" w:space="0" w:color="auto"/>
        <w:bottom w:val="none" w:sz="0" w:space="0" w:color="auto"/>
        <w:right w:val="none" w:sz="0" w:space="0" w:color="auto"/>
      </w:divBdr>
    </w:div>
    <w:div w:id="965889244">
      <w:marLeft w:val="640"/>
      <w:marRight w:val="0"/>
      <w:marTop w:val="0"/>
      <w:marBottom w:val="0"/>
      <w:divBdr>
        <w:top w:val="none" w:sz="0" w:space="0" w:color="auto"/>
        <w:left w:val="none" w:sz="0" w:space="0" w:color="auto"/>
        <w:bottom w:val="none" w:sz="0" w:space="0" w:color="auto"/>
        <w:right w:val="none" w:sz="0" w:space="0" w:color="auto"/>
      </w:divBdr>
    </w:div>
    <w:div w:id="965966193">
      <w:marLeft w:val="640"/>
      <w:marRight w:val="0"/>
      <w:marTop w:val="0"/>
      <w:marBottom w:val="0"/>
      <w:divBdr>
        <w:top w:val="none" w:sz="0" w:space="0" w:color="auto"/>
        <w:left w:val="none" w:sz="0" w:space="0" w:color="auto"/>
        <w:bottom w:val="none" w:sz="0" w:space="0" w:color="auto"/>
        <w:right w:val="none" w:sz="0" w:space="0" w:color="auto"/>
      </w:divBdr>
    </w:div>
    <w:div w:id="966013569">
      <w:marLeft w:val="640"/>
      <w:marRight w:val="0"/>
      <w:marTop w:val="0"/>
      <w:marBottom w:val="0"/>
      <w:divBdr>
        <w:top w:val="none" w:sz="0" w:space="0" w:color="auto"/>
        <w:left w:val="none" w:sz="0" w:space="0" w:color="auto"/>
        <w:bottom w:val="none" w:sz="0" w:space="0" w:color="auto"/>
        <w:right w:val="none" w:sz="0" w:space="0" w:color="auto"/>
      </w:divBdr>
    </w:div>
    <w:div w:id="966013677">
      <w:marLeft w:val="640"/>
      <w:marRight w:val="0"/>
      <w:marTop w:val="0"/>
      <w:marBottom w:val="0"/>
      <w:divBdr>
        <w:top w:val="none" w:sz="0" w:space="0" w:color="auto"/>
        <w:left w:val="none" w:sz="0" w:space="0" w:color="auto"/>
        <w:bottom w:val="none" w:sz="0" w:space="0" w:color="auto"/>
        <w:right w:val="none" w:sz="0" w:space="0" w:color="auto"/>
      </w:divBdr>
    </w:div>
    <w:div w:id="966159103">
      <w:marLeft w:val="640"/>
      <w:marRight w:val="0"/>
      <w:marTop w:val="0"/>
      <w:marBottom w:val="0"/>
      <w:divBdr>
        <w:top w:val="none" w:sz="0" w:space="0" w:color="auto"/>
        <w:left w:val="none" w:sz="0" w:space="0" w:color="auto"/>
        <w:bottom w:val="none" w:sz="0" w:space="0" w:color="auto"/>
        <w:right w:val="none" w:sz="0" w:space="0" w:color="auto"/>
      </w:divBdr>
    </w:div>
    <w:div w:id="966160333">
      <w:marLeft w:val="640"/>
      <w:marRight w:val="0"/>
      <w:marTop w:val="0"/>
      <w:marBottom w:val="0"/>
      <w:divBdr>
        <w:top w:val="none" w:sz="0" w:space="0" w:color="auto"/>
        <w:left w:val="none" w:sz="0" w:space="0" w:color="auto"/>
        <w:bottom w:val="none" w:sz="0" w:space="0" w:color="auto"/>
        <w:right w:val="none" w:sz="0" w:space="0" w:color="auto"/>
      </w:divBdr>
    </w:div>
    <w:div w:id="966274621">
      <w:marLeft w:val="640"/>
      <w:marRight w:val="0"/>
      <w:marTop w:val="0"/>
      <w:marBottom w:val="0"/>
      <w:divBdr>
        <w:top w:val="none" w:sz="0" w:space="0" w:color="auto"/>
        <w:left w:val="none" w:sz="0" w:space="0" w:color="auto"/>
        <w:bottom w:val="none" w:sz="0" w:space="0" w:color="auto"/>
        <w:right w:val="none" w:sz="0" w:space="0" w:color="auto"/>
      </w:divBdr>
    </w:div>
    <w:div w:id="966277841">
      <w:marLeft w:val="640"/>
      <w:marRight w:val="0"/>
      <w:marTop w:val="0"/>
      <w:marBottom w:val="0"/>
      <w:divBdr>
        <w:top w:val="none" w:sz="0" w:space="0" w:color="auto"/>
        <w:left w:val="none" w:sz="0" w:space="0" w:color="auto"/>
        <w:bottom w:val="none" w:sz="0" w:space="0" w:color="auto"/>
        <w:right w:val="none" w:sz="0" w:space="0" w:color="auto"/>
      </w:divBdr>
    </w:div>
    <w:div w:id="966278016">
      <w:marLeft w:val="640"/>
      <w:marRight w:val="0"/>
      <w:marTop w:val="0"/>
      <w:marBottom w:val="0"/>
      <w:divBdr>
        <w:top w:val="none" w:sz="0" w:space="0" w:color="auto"/>
        <w:left w:val="none" w:sz="0" w:space="0" w:color="auto"/>
        <w:bottom w:val="none" w:sz="0" w:space="0" w:color="auto"/>
        <w:right w:val="none" w:sz="0" w:space="0" w:color="auto"/>
      </w:divBdr>
    </w:div>
    <w:div w:id="966278977">
      <w:marLeft w:val="640"/>
      <w:marRight w:val="0"/>
      <w:marTop w:val="0"/>
      <w:marBottom w:val="0"/>
      <w:divBdr>
        <w:top w:val="none" w:sz="0" w:space="0" w:color="auto"/>
        <w:left w:val="none" w:sz="0" w:space="0" w:color="auto"/>
        <w:bottom w:val="none" w:sz="0" w:space="0" w:color="auto"/>
        <w:right w:val="none" w:sz="0" w:space="0" w:color="auto"/>
      </w:divBdr>
    </w:div>
    <w:div w:id="966349273">
      <w:marLeft w:val="640"/>
      <w:marRight w:val="0"/>
      <w:marTop w:val="0"/>
      <w:marBottom w:val="0"/>
      <w:divBdr>
        <w:top w:val="none" w:sz="0" w:space="0" w:color="auto"/>
        <w:left w:val="none" w:sz="0" w:space="0" w:color="auto"/>
        <w:bottom w:val="none" w:sz="0" w:space="0" w:color="auto"/>
        <w:right w:val="none" w:sz="0" w:space="0" w:color="auto"/>
      </w:divBdr>
    </w:div>
    <w:div w:id="966353157">
      <w:marLeft w:val="640"/>
      <w:marRight w:val="0"/>
      <w:marTop w:val="0"/>
      <w:marBottom w:val="0"/>
      <w:divBdr>
        <w:top w:val="none" w:sz="0" w:space="0" w:color="auto"/>
        <w:left w:val="none" w:sz="0" w:space="0" w:color="auto"/>
        <w:bottom w:val="none" w:sz="0" w:space="0" w:color="auto"/>
        <w:right w:val="none" w:sz="0" w:space="0" w:color="auto"/>
      </w:divBdr>
    </w:div>
    <w:div w:id="966399724">
      <w:marLeft w:val="640"/>
      <w:marRight w:val="0"/>
      <w:marTop w:val="0"/>
      <w:marBottom w:val="0"/>
      <w:divBdr>
        <w:top w:val="none" w:sz="0" w:space="0" w:color="auto"/>
        <w:left w:val="none" w:sz="0" w:space="0" w:color="auto"/>
        <w:bottom w:val="none" w:sz="0" w:space="0" w:color="auto"/>
        <w:right w:val="none" w:sz="0" w:space="0" w:color="auto"/>
      </w:divBdr>
    </w:div>
    <w:div w:id="966423942">
      <w:marLeft w:val="640"/>
      <w:marRight w:val="0"/>
      <w:marTop w:val="0"/>
      <w:marBottom w:val="0"/>
      <w:divBdr>
        <w:top w:val="none" w:sz="0" w:space="0" w:color="auto"/>
        <w:left w:val="none" w:sz="0" w:space="0" w:color="auto"/>
        <w:bottom w:val="none" w:sz="0" w:space="0" w:color="auto"/>
        <w:right w:val="none" w:sz="0" w:space="0" w:color="auto"/>
      </w:divBdr>
    </w:div>
    <w:div w:id="966468941">
      <w:marLeft w:val="640"/>
      <w:marRight w:val="0"/>
      <w:marTop w:val="0"/>
      <w:marBottom w:val="0"/>
      <w:divBdr>
        <w:top w:val="none" w:sz="0" w:space="0" w:color="auto"/>
        <w:left w:val="none" w:sz="0" w:space="0" w:color="auto"/>
        <w:bottom w:val="none" w:sz="0" w:space="0" w:color="auto"/>
        <w:right w:val="none" w:sz="0" w:space="0" w:color="auto"/>
      </w:divBdr>
    </w:div>
    <w:div w:id="966548938">
      <w:marLeft w:val="640"/>
      <w:marRight w:val="0"/>
      <w:marTop w:val="0"/>
      <w:marBottom w:val="0"/>
      <w:divBdr>
        <w:top w:val="none" w:sz="0" w:space="0" w:color="auto"/>
        <w:left w:val="none" w:sz="0" w:space="0" w:color="auto"/>
        <w:bottom w:val="none" w:sz="0" w:space="0" w:color="auto"/>
        <w:right w:val="none" w:sz="0" w:space="0" w:color="auto"/>
      </w:divBdr>
    </w:div>
    <w:div w:id="966621279">
      <w:marLeft w:val="640"/>
      <w:marRight w:val="0"/>
      <w:marTop w:val="0"/>
      <w:marBottom w:val="0"/>
      <w:divBdr>
        <w:top w:val="none" w:sz="0" w:space="0" w:color="auto"/>
        <w:left w:val="none" w:sz="0" w:space="0" w:color="auto"/>
        <w:bottom w:val="none" w:sz="0" w:space="0" w:color="auto"/>
        <w:right w:val="none" w:sz="0" w:space="0" w:color="auto"/>
      </w:divBdr>
    </w:div>
    <w:div w:id="966813638">
      <w:marLeft w:val="640"/>
      <w:marRight w:val="0"/>
      <w:marTop w:val="0"/>
      <w:marBottom w:val="0"/>
      <w:divBdr>
        <w:top w:val="none" w:sz="0" w:space="0" w:color="auto"/>
        <w:left w:val="none" w:sz="0" w:space="0" w:color="auto"/>
        <w:bottom w:val="none" w:sz="0" w:space="0" w:color="auto"/>
        <w:right w:val="none" w:sz="0" w:space="0" w:color="auto"/>
      </w:divBdr>
    </w:div>
    <w:div w:id="966816904">
      <w:marLeft w:val="640"/>
      <w:marRight w:val="0"/>
      <w:marTop w:val="0"/>
      <w:marBottom w:val="0"/>
      <w:divBdr>
        <w:top w:val="none" w:sz="0" w:space="0" w:color="auto"/>
        <w:left w:val="none" w:sz="0" w:space="0" w:color="auto"/>
        <w:bottom w:val="none" w:sz="0" w:space="0" w:color="auto"/>
        <w:right w:val="none" w:sz="0" w:space="0" w:color="auto"/>
      </w:divBdr>
    </w:div>
    <w:div w:id="966817204">
      <w:marLeft w:val="640"/>
      <w:marRight w:val="0"/>
      <w:marTop w:val="0"/>
      <w:marBottom w:val="0"/>
      <w:divBdr>
        <w:top w:val="none" w:sz="0" w:space="0" w:color="auto"/>
        <w:left w:val="none" w:sz="0" w:space="0" w:color="auto"/>
        <w:bottom w:val="none" w:sz="0" w:space="0" w:color="auto"/>
        <w:right w:val="none" w:sz="0" w:space="0" w:color="auto"/>
      </w:divBdr>
    </w:div>
    <w:div w:id="966860124">
      <w:marLeft w:val="640"/>
      <w:marRight w:val="0"/>
      <w:marTop w:val="0"/>
      <w:marBottom w:val="0"/>
      <w:divBdr>
        <w:top w:val="none" w:sz="0" w:space="0" w:color="auto"/>
        <w:left w:val="none" w:sz="0" w:space="0" w:color="auto"/>
        <w:bottom w:val="none" w:sz="0" w:space="0" w:color="auto"/>
        <w:right w:val="none" w:sz="0" w:space="0" w:color="auto"/>
      </w:divBdr>
    </w:div>
    <w:div w:id="966861247">
      <w:marLeft w:val="640"/>
      <w:marRight w:val="0"/>
      <w:marTop w:val="0"/>
      <w:marBottom w:val="0"/>
      <w:divBdr>
        <w:top w:val="none" w:sz="0" w:space="0" w:color="auto"/>
        <w:left w:val="none" w:sz="0" w:space="0" w:color="auto"/>
        <w:bottom w:val="none" w:sz="0" w:space="0" w:color="auto"/>
        <w:right w:val="none" w:sz="0" w:space="0" w:color="auto"/>
      </w:divBdr>
    </w:div>
    <w:div w:id="966930602">
      <w:marLeft w:val="640"/>
      <w:marRight w:val="0"/>
      <w:marTop w:val="0"/>
      <w:marBottom w:val="0"/>
      <w:divBdr>
        <w:top w:val="none" w:sz="0" w:space="0" w:color="auto"/>
        <w:left w:val="none" w:sz="0" w:space="0" w:color="auto"/>
        <w:bottom w:val="none" w:sz="0" w:space="0" w:color="auto"/>
        <w:right w:val="none" w:sz="0" w:space="0" w:color="auto"/>
      </w:divBdr>
    </w:div>
    <w:div w:id="967003979">
      <w:marLeft w:val="640"/>
      <w:marRight w:val="0"/>
      <w:marTop w:val="0"/>
      <w:marBottom w:val="0"/>
      <w:divBdr>
        <w:top w:val="none" w:sz="0" w:space="0" w:color="auto"/>
        <w:left w:val="none" w:sz="0" w:space="0" w:color="auto"/>
        <w:bottom w:val="none" w:sz="0" w:space="0" w:color="auto"/>
        <w:right w:val="none" w:sz="0" w:space="0" w:color="auto"/>
      </w:divBdr>
    </w:div>
    <w:div w:id="967005492">
      <w:marLeft w:val="640"/>
      <w:marRight w:val="0"/>
      <w:marTop w:val="0"/>
      <w:marBottom w:val="0"/>
      <w:divBdr>
        <w:top w:val="none" w:sz="0" w:space="0" w:color="auto"/>
        <w:left w:val="none" w:sz="0" w:space="0" w:color="auto"/>
        <w:bottom w:val="none" w:sz="0" w:space="0" w:color="auto"/>
        <w:right w:val="none" w:sz="0" w:space="0" w:color="auto"/>
      </w:divBdr>
    </w:div>
    <w:div w:id="967009569">
      <w:marLeft w:val="640"/>
      <w:marRight w:val="0"/>
      <w:marTop w:val="0"/>
      <w:marBottom w:val="0"/>
      <w:divBdr>
        <w:top w:val="none" w:sz="0" w:space="0" w:color="auto"/>
        <w:left w:val="none" w:sz="0" w:space="0" w:color="auto"/>
        <w:bottom w:val="none" w:sz="0" w:space="0" w:color="auto"/>
        <w:right w:val="none" w:sz="0" w:space="0" w:color="auto"/>
      </w:divBdr>
    </w:div>
    <w:div w:id="967011647">
      <w:marLeft w:val="640"/>
      <w:marRight w:val="0"/>
      <w:marTop w:val="0"/>
      <w:marBottom w:val="0"/>
      <w:divBdr>
        <w:top w:val="none" w:sz="0" w:space="0" w:color="auto"/>
        <w:left w:val="none" w:sz="0" w:space="0" w:color="auto"/>
        <w:bottom w:val="none" w:sz="0" w:space="0" w:color="auto"/>
        <w:right w:val="none" w:sz="0" w:space="0" w:color="auto"/>
      </w:divBdr>
    </w:div>
    <w:div w:id="967050516">
      <w:marLeft w:val="640"/>
      <w:marRight w:val="0"/>
      <w:marTop w:val="0"/>
      <w:marBottom w:val="0"/>
      <w:divBdr>
        <w:top w:val="none" w:sz="0" w:space="0" w:color="auto"/>
        <w:left w:val="none" w:sz="0" w:space="0" w:color="auto"/>
        <w:bottom w:val="none" w:sz="0" w:space="0" w:color="auto"/>
        <w:right w:val="none" w:sz="0" w:space="0" w:color="auto"/>
      </w:divBdr>
    </w:div>
    <w:div w:id="967052471">
      <w:marLeft w:val="640"/>
      <w:marRight w:val="0"/>
      <w:marTop w:val="0"/>
      <w:marBottom w:val="0"/>
      <w:divBdr>
        <w:top w:val="none" w:sz="0" w:space="0" w:color="auto"/>
        <w:left w:val="none" w:sz="0" w:space="0" w:color="auto"/>
        <w:bottom w:val="none" w:sz="0" w:space="0" w:color="auto"/>
        <w:right w:val="none" w:sz="0" w:space="0" w:color="auto"/>
      </w:divBdr>
    </w:div>
    <w:div w:id="967080672">
      <w:marLeft w:val="640"/>
      <w:marRight w:val="0"/>
      <w:marTop w:val="0"/>
      <w:marBottom w:val="0"/>
      <w:divBdr>
        <w:top w:val="none" w:sz="0" w:space="0" w:color="auto"/>
        <w:left w:val="none" w:sz="0" w:space="0" w:color="auto"/>
        <w:bottom w:val="none" w:sz="0" w:space="0" w:color="auto"/>
        <w:right w:val="none" w:sz="0" w:space="0" w:color="auto"/>
      </w:divBdr>
    </w:div>
    <w:div w:id="967080696">
      <w:marLeft w:val="640"/>
      <w:marRight w:val="0"/>
      <w:marTop w:val="0"/>
      <w:marBottom w:val="0"/>
      <w:divBdr>
        <w:top w:val="none" w:sz="0" w:space="0" w:color="auto"/>
        <w:left w:val="none" w:sz="0" w:space="0" w:color="auto"/>
        <w:bottom w:val="none" w:sz="0" w:space="0" w:color="auto"/>
        <w:right w:val="none" w:sz="0" w:space="0" w:color="auto"/>
      </w:divBdr>
    </w:div>
    <w:div w:id="967200102">
      <w:marLeft w:val="640"/>
      <w:marRight w:val="0"/>
      <w:marTop w:val="0"/>
      <w:marBottom w:val="0"/>
      <w:divBdr>
        <w:top w:val="none" w:sz="0" w:space="0" w:color="auto"/>
        <w:left w:val="none" w:sz="0" w:space="0" w:color="auto"/>
        <w:bottom w:val="none" w:sz="0" w:space="0" w:color="auto"/>
        <w:right w:val="none" w:sz="0" w:space="0" w:color="auto"/>
      </w:divBdr>
    </w:div>
    <w:div w:id="967206757">
      <w:marLeft w:val="640"/>
      <w:marRight w:val="0"/>
      <w:marTop w:val="0"/>
      <w:marBottom w:val="0"/>
      <w:divBdr>
        <w:top w:val="none" w:sz="0" w:space="0" w:color="auto"/>
        <w:left w:val="none" w:sz="0" w:space="0" w:color="auto"/>
        <w:bottom w:val="none" w:sz="0" w:space="0" w:color="auto"/>
        <w:right w:val="none" w:sz="0" w:space="0" w:color="auto"/>
      </w:divBdr>
    </w:div>
    <w:div w:id="967277762">
      <w:marLeft w:val="640"/>
      <w:marRight w:val="0"/>
      <w:marTop w:val="0"/>
      <w:marBottom w:val="0"/>
      <w:divBdr>
        <w:top w:val="none" w:sz="0" w:space="0" w:color="auto"/>
        <w:left w:val="none" w:sz="0" w:space="0" w:color="auto"/>
        <w:bottom w:val="none" w:sz="0" w:space="0" w:color="auto"/>
        <w:right w:val="none" w:sz="0" w:space="0" w:color="auto"/>
      </w:divBdr>
    </w:div>
    <w:div w:id="967323166">
      <w:marLeft w:val="640"/>
      <w:marRight w:val="0"/>
      <w:marTop w:val="0"/>
      <w:marBottom w:val="0"/>
      <w:divBdr>
        <w:top w:val="none" w:sz="0" w:space="0" w:color="auto"/>
        <w:left w:val="none" w:sz="0" w:space="0" w:color="auto"/>
        <w:bottom w:val="none" w:sz="0" w:space="0" w:color="auto"/>
        <w:right w:val="none" w:sz="0" w:space="0" w:color="auto"/>
      </w:divBdr>
    </w:div>
    <w:div w:id="967390481">
      <w:marLeft w:val="640"/>
      <w:marRight w:val="0"/>
      <w:marTop w:val="0"/>
      <w:marBottom w:val="0"/>
      <w:divBdr>
        <w:top w:val="none" w:sz="0" w:space="0" w:color="auto"/>
        <w:left w:val="none" w:sz="0" w:space="0" w:color="auto"/>
        <w:bottom w:val="none" w:sz="0" w:space="0" w:color="auto"/>
        <w:right w:val="none" w:sz="0" w:space="0" w:color="auto"/>
      </w:divBdr>
    </w:div>
    <w:div w:id="967398092">
      <w:marLeft w:val="640"/>
      <w:marRight w:val="0"/>
      <w:marTop w:val="0"/>
      <w:marBottom w:val="0"/>
      <w:divBdr>
        <w:top w:val="none" w:sz="0" w:space="0" w:color="auto"/>
        <w:left w:val="none" w:sz="0" w:space="0" w:color="auto"/>
        <w:bottom w:val="none" w:sz="0" w:space="0" w:color="auto"/>
        <w:right w:val="none" w:sz="0" w:space="0" w:color="auto"/>
      </w:divBdr>
    </w:div>
    <w:div w:id="967398877">
      <w:marLeft w:val="640"/>
      <w:marRight w:val="0"/>
      <w:marTop w:val="0"/>
      <w:marBottom w:val="0"/>
      <w:divBdr>
        <w:top w:val="none" w:sz="0" w:space="0" w:color="auto"/>
        <w:left w:val="none" w:sz="0" w:space="0" w:color="auto"/>
        <w:bottom w:val="none" w:sz="0" w:space="0" w:color="auto"/>
        <w:right w:val="none" w:sz="0" w:space="0" w:color="auto"/>
      </w:divBdr>
    </w:div>
    <w:div w:id="967399014">
      <w:marLeft w:val="640"/>
      <w:marRight w:val="0"/>
      <w:marTop w:val="0"/>
      <w:marBottom w:val="0"/>
      <w:divBdr>
        <w:top w:val="none" w:sz="0" w:space="0" w:color="auto"/>
        <w:left w:val="none" w:sz="0" w:space="0" w:color="auto"/>
        <w:bottom w:val="none" w:sz="0" w:space="0" w:color="auto"/>
        <w:right w:val="none" w:sz="0" w:space="0" w:color="auto"/>
      </w:divBdr>
    </w:div>
    <w:div w:id="967469889">
      <w:marLeft w:val="640"/>
      <w:marRight w:val="0"/>
      <w:marTop w:val="0"/>
      <w:marBottom w:val="0"/>
      <w:divBdr>
        <w:top w:val="none" w:sz="0" w:space="0" w:color="auto"/>
        <w:left w:val="none" w:sz="0" w:space="0" w:color="auto"/>
        <w:bottom w:val="none" w:sz="0" w:space="0" w:color="auto"/>
        <w:right w:val="none" w:sz="0" w:space="0" w:color="auto"/>
      </w:divBdr>
    </w:div>
    <w:div w:id="967509565">
      <w:marLeft w:val="640"/>
      <w:marRight w:val="0"/>
      <w:marTop w:val="0"/>
      <w:marBottom w:val="0"/>
      <w:divBdr>
        <w:top w:val="none" w:sz="0" w:space="0" w:color="auto"/>
        <w:left w:val="none" w:sz="0" w:space="0" w:color="auto"/>
        <w:bottom w:val="none" w:sz="0" w:space="0" w:color="auto"/>
        <w:right w:val="none" w:sz="0" w:space="0" w:color="auto"/>
      </w:divBdr>
    </w:div>
    <w:div w:id="967511072">
      <w:marLeft w:val="640"/>
      <w:marRight w:val="0"/>
      <w:marTop w:val="0"/>
      <w:marBottom w:val="0"/>
      <w:divBdr>
        <w:top w:val="none" w:sz="0" w:space="0" w:color="auto"/>
        <w:left w:val="none" w:sz="0" w:space="0" w:color="auto"/>
        <w:bottom w:val="none" w:sz="0" w:space="0" w:color="auto"/>
        <w:right w:val="none" w:sz="0" w:space="0" w:color="auto"/>
      </w:divBdr>
    </w:div>
    <w:div w:id="967586328">
      <w:marLeft w:val="640"/>
      <w:marRight w:val="0"/>
      <w:marTop w:val="0"/>
      <w:marBottom w:val="0"/>
      <w:divBdr>
        <w:top w:val="none" w:sz="0" w:space="0" w:color="auto"/>
        <w:left w:val="none" w:sz="0" w:space="0" w:color="auto"/>
        <w:bottom w:val="none" w:sz="0" w:space="0" w:color="auto"/>
        <w:right w:val="none" w:sz="0" w:space="0" w:color="auto"/>
      </w:divBdr>
    </w:div>
    <w:div w:id="967663521">
      <w:marLeft w:val="640"/>
      <w:marRight w:val="0"/>
      <w:marTop w:val="0"/>
      <w:marBottom w:val="0"/>
      <w:divBdr>
        <w:top w:val="none" w:sz="0" w:space="0" w:color="auto"/>
        <w:left w:val="none" w:sz="0" w:space="0" w:color="auto"/>
        <w:bottom w:val="none" w:sz="0" w:space="0" w:color="auto"/>
        <w:right w:val="none" w:sz="0" w:space="0" w:color="auto"/>
      </w:divBdr>
    </w:div>
    <w:div w:id="967710447">
      <w:marLeft w:val="640"/>
      <w:marRight w:val="0"/>
      <w:marTop w:val="0"/>
      <w:marBottom w:val="0"/>
      <w:divBdr>
        <w:top w:val="none" w:sz="0" w:space="0" w:color="auto"/>
        <w:left w:val="none" w:sz="0" w:space="0" w:color="auto"/>
        <w:bottom w:val="none" w:sz="0" w:space="0" w:color="auto"/>
        <w:right w:val="none" w:sz="0" w:space="0" w:color="auto"/>
      </w:divBdr>
    </w:div>
    <w:div w:id="967783457">
      <w:marLeft w:val="640"/>
      <w:marRight w:val="0"/>
      <w:marTop w:val="0"/>
      <w:marBottom w:val="0"/>
      <w:divBdr>
        <w:top w:val="none" w:sz="0" w:space="0" w:color="auto"/>
        <w:left w:val="none" w:sz="0" w:space="0" w:color="auto"/>
        <w:bottom w:val="none" w:sz="0" w:space="0" w:color="auto"/>
        <w:right w:val="none" w:sz="0" w:space="0" w:color="auto"/>
      </w:divBdr>
    </w:div>
    <w:div w:id="967784458">
      <w:marLeft w:val="640"/>
      <w:marRight w:val="0"/>
      <w:marTop w:val="0"/>
      <w:marBottom w:val="0"/>
      <w:divBdr>
        <w:top w:val="none" w:sz="0" w:space="0" w:color="auto"/>
        <w:left w:val="none" w:sz="0" w:space="0" w:color="auto"/>
        <w:bottom w:val="none" w:sz="0" w:space="0" w:color="auto"/>
        <w:right w:val="none" w:sz="0" w:space="0" w:color="auto"/>
      </w:divBdr>
    </w:div>
    <w:div w:id="967784966">
      <w:marLeft w:val="640"/>
      <w:marRight w:val="0"/>
      <w:marTop w:val="0"/>
      <w:marBottom w:val="0"/>
      <w:divBdr>
        <w:top w:val="none" w:sz="0" w:space="0" w:color="auto"/>
        <w:left w:val="none" w:sz="0" w:space="0" w:color="auto"/>
        <w:bottom w:val="none" w:sz="0" w:space="0" w:color="auto"/>
        <w:right w:val="none" w:sz="0" w:space="0" w:color="auto"/>
      </w:divBdr>
    </w:div>
    <w:div w:id="967858279">
      <w:marLeft w:val="640"/>
      <w:marRight w:val="0"/>
      <w:marTop w:val="0"/>
      <w:marBottom w:val="0"/>
      <w:divBdr>
        <w:top w:val="none" w:sz="0" w:space="0" w:color="auto"/>
        <w:left w:val="none" w:sz="0" w:space="0" w:color="auto"/>
        <w:bottom w:val="none" w:sz="0" w:space="0" w:color="auto"/>
        <w:right w:val="none" w:sz="0" w:space="0" w:color="auto"/>
      </w:divBdr>
    </w:div>
    <w:div w:id="967861972">
      <w:marLeft w:val="640"/>
      <w:marRight w:val="0"/>
      <w:marTop w:val="0"/>
      <w:marBottom w:val="0"/>
      <w:divBdr>
        <w:top w:val="none" w:sz="0" w:space="0" w:color="auto"/>
        <w:left w:val="none" w:sz="0" w:space="0" w:color="auto"/>
        <w:bottom w:val="none" w:sz="0" w:space="0" w:color="auto"/>
        <w:right w:val="none" w:sz="0" w:space="0" w:color="auto"/>
      </w:divBdr>
    </w:div>
    <w:div w:id="967901514">
      <w:marLeft w:val="640"/>
      <w:marRight w:val="0"/>
      <w:marTop w:val="0"/>
      <w:marBottom w:val="0"/>
      <w:divBdr>
        <w:top w:val="none" w:sz="0" w:space="0" w:color="auto"/>
        <w:left w:val="none" w:sz="0" w:space="0" w:color="auto"/>
        <w:bottom w:val="none" w:sz="0" w:space="0" w:color="auto"/>
        <w:right w:val="none" w:sz="0" w:space="0" w:color="auto"/>
      </w:divBdr>
    </w:div>
    <w:div w:id="967903668">
      <w:marLeft w:val="640"/>
      <w:marRight w:val="0"/>
      <w:marTop w:val="0"/>
      <w:marBottom w:val="0"/>
      <w:divBdr>
        <w:top w:val="none" w:sz="0" w:space="0" w:color="auto"/>
        <w:left w:val="none" w:sz="0" w:space="0" w:color="auto"/>
        <w:bottom w:val="none" w:sz="0" w:space="0" w:color="auto"/>
        <w:right w:val="none" w:sz="0" w:space="0" w:color="auto"/>
      </w:divBdr>
    </w:div>
    <w:div w:id="967932023">
      <w:marLeft w:val="640"/>
      <w:marRight w:val="0"/>
      <w:marTop w:val="0"/>
      <w:marBottom w:val="0"/>
      <w:divBdr>
        <w:top w:val="none" w:sz="0" w:space="0" w:color="auto"/>
        <w:left w:val="none" w:sz="0" w:space="0" w:color="auto"/>
        <w:bottom w:val="none" w:sz="0" w:space="0" w:color="auto"/>
        <w:right w:val="none" w:sz="0" w:space="0" w:color="auto"/>
      </w:divBdr>
    </w:div>
    <w:div w:id="968048164">
      <w:marLeft w:val="640"/>
      <w:marRight w:val="0"/>
      <w:marTop w:val="0"/>
      <w:marBottom w:val="0"/>
      <w:divBdr>
        <w:top w:val="none" w:sz="0" w:space="0" w:color="auto"/>
        <w:left w:val="none" w:sz="0" w:space="0" w:color="auto"/>
        <w:bottom w:val="none" w:sz="0" w:space="0" w:color="auto"/>
        <w:right w:val="none" w:sz="0" w:space="0" w:color="auto"/>
      </w:divBdr>
    </w:div>
    <w:div w:id="968049441">
      <w:marLeft w:val="640"/>
      <w:marRight w:val="0"/>
      <w:marTop w:val="0"/>
      <w:marBottom w:val="0"/>
      <w:divBdr>
        <w:top w:val="none" w:sz="0" w:space="0" w:color="auto"/>
        <w:left w:val="none" w:sz="0" w:space="0" w:color="auto"/>
        <w:bottom w:val="none" w:sz="0" w:space="0" w:color="auto"/>
        <w:right w:val="none" w:sz="0" w:space="0" w:color="auto"/>
      </w:divBdr>
    </w:div>
    <w:div w:id="968051487">
      <w:marLeft w:val="640"/>
      <w:marRight w:val="0"/>
      <w:marTop w:val="0"/>
      <w:marBottom w:val="0"/>
      <w:divBdr>
        <w:top w:val="none" w:sz="0" w:space="0" w:color="auto"/>
        <w:left w:val="none" w:sz="0" w:space="0" w:color="auto"/>
        <w:bottom w:val="none" w:sz="0" w:space="0" w:color="auto"/>
        <w:right w:val="none" w:sz="0" w:space="0" w:color="auto"/>
      </w:divBdr>
    </w:div>
    <w:div w:id="968097972">
      <w:marLeft w:val="640"/>
      <w:marRight w:val="0"/>
      <w:marTop w:val="0"/>
      <w:marBottom w:val="0"/>
      <w:divBdr>
        <w:top w:val="none" w:sz="0" w:space="0" w:color="auto"/>
        <w:left w:val="none" w:sz="0" w:space="0" w:color="auto"/>
        <w:bottom w:val="none" w:sz="0" w:space="0" w:color="auto"/>
        <w:right w:val="none" w:sz="0" w:space="0" w:color="auto"/>
      </w:divBdr>
    </w:div>
    <w:div w:id="968122737">
      <w:marLeft w:val="640"/>
      <w:marRight w:val="0"/>
      <w:marTop w:val="0"/>
      <w:marBottom w:val="0"/>
      <w:divBdr>
        <w:top w:val="none" w:sz="0" w:space="0" w:color="auto"/>
        <w:left w:val="none" w:sz="0" w:space="0" w:color="auto"/>
        <w:bottom w:val="none" w:sz="0" w:space="0" w:color="auto"/>
        <w:right w:val="none" w:sz="0" w:space="0" w:color="auto"/>
      </w:divBdr>
    </w:div>
    <w:div w:id="968124838">
      <w:marLeft w:val="640"/>
      <w:marRight w:val="0"/>
      <w:marTop w:val="0"/>
      <w:marBottom w:val="0"/>
      <w:divBdr>
        <w:top w:val="none" w:sz="0" w:space="0" w:color="auto"/>
        <w:left w:val="none" w:sz="0" w:space="0" w:color="auto"/>
        <w:bottom w:val="none" w:sz="0" w:space="0" w:color="auto"/>
        <w:right w:val="none" w:sz="0" w:space="0" w:color="auto"/>
      </w:divBdr>
    </w:div>
    <w:div w:id="968126316">
      <w:marLeft w:val="640"/>
      <w:marRight w:val="0"/>
      <w:marTop w:val="0"/>
      <w:marBottom w:val="0"/>
      <w:divBdr>
        <w:top w:val="none" w:sz="0" w:space="0" w:color="auto"/>
        <w:left w:val="none" w:sz="0" w:space="0" w:color="auto"/>
        <w:bottom w:val="none" w:sz="0" w:space="0" w:color="auto"/>
        <w:right w:val="none" w:sz="0" w:space="0" w:color="auto"/>
      </w:divBdr>
    </w:div>
    <w:div w:id="968168146">
      <w:marLeft w:val="640"/>
      <w:marRight w:val="0"/>
      <w:marTop w:val="0"/>
      <w:marBottom w:val="0"/>
      <w:divBdr>
        <w:top w:val="none" w:sz="0" w:space="0" w:color="auto"/>
        <w:left w:val="none" w:sz="0" w:space="0" w:color="auto"/>
        <w:bottom w:val="none" w:sz="0" w:space="0" w:color="auto"/>
        <w:right w:val="none" w:sz="0" w:space="0" w:color="auto"/>
      </w:divBdr>
    </w:div>
    <w:div w:id="968170575">
      <w:marLeft w:val="640"/>
      <w:marRight w:val="0"/>
      <w:marTop w:val="0"/>
      <w:marBottom w:val="0"/>
      <w:divBdr>
        <w:top w:val="none" w:sz="0" w:space="0" w:color="auto"/>
        <w:left w:val="none" w:sz="0" w:space="0" w:color="auto"/>
        <w:bottom w:val="none" w:sz="0" w:space="0" w:color="auto"/>
        <w:right w:val="none" w:sz="0" w:space="0" w:color="auto"/>
      </w:divBdr>
    </w:div>
    <w:div w:id="968172408">
      <w:marLeft w:val="640"/>
      <w:marRight w:val="0"/>
      <w:marTop w:val="0"/>
      <w:marBottom w:val="0"/>
      <w:divBdr>
        <w:top w:val="none" w:sz="0" w:space="0" w:color="auto"/>
        <w:left w:val="none" w:sz="0" w:space="0" w:color="auto"/>
        <w:bottom w:val="none" w:sz="0" w:space="0" w:color="auto"/>
        <w:right w:val="none" w:sz="0" w:space="0" w:color="auto"/>
      </w:divBdr>
    </w:div>
    <w:div w:id="968246955">
      <w:marLeft w:val="640"/>
      <w:marRight w:val="0"/>
      <w:marTop w:val="0"/>
      <w:marBottom w:val="0"/>
      <w:divBdr>
        <w:top w:val="none" w:sz="0" w:space="0" w:color="auto"/>
        <w:left w:val="none" w:sz="0" w:space="0" w:color="auto"/>
        <w:bottom w:val="none" w:sz="0" w:space="0" w:color="auto"/>
        <w:right w:val="none" w:sz="0" w:space="0" w:color="auto"/>
      </w:divBdr>
    </w:div>
    <w:div w:id="968248381">
      <w:marLeft w:val="640"/>
      <w:marRight w:val="0"/>
      <w:marTop w:val="0"/>
      <w:marBottom w:val="0"/>
      <w:divBdr>
        <w:top w:val="none" w:sz="0" w:space="0" w:color="auto"/>
        <w:left w:val="none" w:sz="0" w:space="0" w:color="auto"/>
        <w:bottom w:val="none" w:sz="0" w:space="0" w:color="auto"/>
        <w:right w:val="none" w:sz="0" w:space="0" w:color="auto"/>
      </w:divBdr>
    </w:div>
    <w:div w:id="968319925">
      <w:marLeft w:val="640"/>
      <w:marRight w:val="0"/>
      <w:marTop w:val="0"/>
      <w:marBottom w:val="0"/>
      <w:divBdr>
        <w:top w:val="none" w:sz="0" w:space="0" w:color="auto"/>
        <w:left w:val="none" w:sz="0" w:space="0" w:color="auto"/>
        <w:bottom w:val="none" w:sz="0" w:space="0" w:color="auto"/>
        <w:right w:val="none" w:sz="0" w:space="0" w:color="auto"/>
      </w:divBdr>
    </w:div>
    <w:div w:id="968362474">
      <w:marLeft w:val="640"/>
      <w:marRight w:val="0"/>
      <w:marTop w:val="0"/>
      <w:marBottom w:val="0"/>
      <w:divBdr>
        <w:top w:val="none" w:sz="0" w:space="0" w:color="auto"/>
        <w:left w:val="none" w:sz="0" w:space="0" w:color="auto"/>
        <w:bottom w:val="none" w:sz="0" w:space="0" w:color="auto"/>
        <w:right w:val="none" w:sz="0" w:space="0" w:color="auto"/>
      </w:divBdr>
    </w:div>
    <w:div w:id="968438800">
      <w:marLeft w:val="640"/>
      <w:marRight w:val="0"/>
      <w:marTop w:val="0"/>
      <w:marBottom w:val="0"/>
      <w:divBdr>
        <w:top w:val="none" w:sz="0" w:space="0" w:color="auto"/>
        <w:left w:val="none" w:sz="0" w:space="0" w:color="auto"/>
        <w:bottom w:val="none" w:sz="0" w:space="0" w:color="auto"/>
        <w:right w:val="none" w:sz="0" w:space="0" w:color="auto"/>
      </w:divBdr>
    </w:div>
    <w:div w:id="968440637">
      <w:marLeft w:val="640"/>
      <w:marRight w:val="0"/>
      <w:marTop w:val="0"/>
      <w:marBottom w:val="0"/>
      <w:divBdr>
        <w:top w:val="none" w:sz="0" w:space="0" w:color="auto"/>
        <w:left w:val="none" w:sz="0" w:space="0" w:color="auto"/>
        <w:bottom w:val="none" w:sz="0" w:space="0" w:color="auto"/>
        <w:right w:val="none" w:sz="0" w:space="0" w:color="auto"/>
      </w:divBdr>
    </w:div>
    <w:div w:id="968440868">
      <w:marLeft w:val="640"/>
      <w:marRight w:val="0"/>
      <w:marTop w:val="0"/>
      <w:marBottom w:val="0"/>
      <w:divBdr>
        <w:top w:val="none" w:sz="0" w:space="0" w:color="auto"/>
        <w:left w:val="none" w:sz="0" w:space="0" w:color="auto"/>
        <w:bottom w:val="none" w:sz="0" w:space="0" w:color="auto"/>
        <w:right w:val="none" w:sz="0" w:space="0" w:color="auto"/>
      </w:divBdr>
    </w:div>
    <w:div w:id="968509079">
      <w:marLeft w:val="640"/>
      <w:marRight w:val="0"/>
      <w:marTop w:val="0"/>
      <w:marBottom w:val="0"/>
      <w:divBdr>
        <w:top w:val="none" w:sz="0" w:space="0" w:color="auto"/>
        <w:left w:val="none" w:sz="0" w:space="0" w:color="auto"/>
        <w:bottom w:val="none" w:sz="0" w:space="0" w:color="auto"/>
        <w:right w:val="none" w:sz="0" w:space="0" w:color="auto"/>
      </w:divBdr>
    </w:div>
    <w:div w:id="968509283">
      <w:marLeft w:val="640"/>
      <w:marRight w:val="0"/>
      <w:marTop w:val="0"/>
      <w:marBottom w:val="0"/>
      <w:divBdr>
        <w:top w:val="none" w:sz="0" w:space="0" w:color="auto"/>
        <w:left w:val="none" w:sz="0" w:space="0" w:color="auto"/>
        <w:bottom w:val="none" w:sz="0" w:space="0" w:color="auto"/>
        <w:right w:val="none" w:sz="0" w:space="0" w:color="auto"/>
      </w:divBdr>
    </w:div>
    <w:div w:id="968586803">
      <w:marLeft w:val="640"/>
      <w:marRight w:val="0"/>
      <w:marTop w:val="0"/>
      <w:marBottom w:val="0"/>
      <w:divBdr>
        <w:top w:val="none" w:sz="0" w:space="0" w:color="auto"/>
        <w:left w:val="none" w:sz="0" w:space="0" w:color="auto"/>
        <w:bottom w:val="none" w:sz="0" w:space="0" w:color="auto"/>
        <w:right w:val="none" w:sz="0" w:space="0" w:color="auto"/>
      </w:divBdr>
    </w:div>
    <w:div w:id="968629679">
      <w:marLeft w:val="640"/>
      <w:marRight w:val="0"/>
      <w:marTop w:val="0"/>
      <w:marBottom w:val="0"/>
      <w:divBdr>
        <w:top w:val="none" w:sz="0" w:space="0" w:color="auto"/>
        <w:left w:val="none" w:sz="0" w:space="0" w:color="auto"/>
        <w:bottom w:val="none" w:sz="0" w:space="0" w:color="auto"/>
        <w:right w:val="none" w:sz="0" w:space="0" w:color="auto"/>
      </w:divBdr>
    </w:div>
    <w:div w:id="968631253">
      <w:marLeft w:val="640"/>
      <w:marRight w:val="0"/>
      <w:marTop w:val="0"/>
      <w:marBottom w:val="0"/>
      <w:divBdr>
        <w:top w:val="none" w:sz="0" w:space="0" w:color="auto"/>
        <w:left w:val="none" w:sz="0" w:space="0" w:color="auto"/>
        <w:bottom w:val="none" w:sz="0" w:space="0" w:color="auto"/>
        <w:right w:val="none" w:sz="0" w:space="0" w:color="auto"/>
      </w:divBdr>
    </w:div>
    <w:div w:id="968632976">
      <w:marLeft w:val="640"/>
      <w:marRight w:val="0"/>
      <w:marTop w:val="0"/>
      <w:marBottom w:val="0"/>
      <w:divBdr>
        <w:top w:val="none" w:sz="0" w:space="0" w:color="auto"/>
        <w:left w:val="none" w:sz="0" w:space="0" w:color="auto"/>
        <w:bottom w:val="none" w:sz="0" w:space="0" w:color="auto"/>
        <w:right w:val="none" w:sz="0" w:space="0" w:color="auto"/>
      </w:divBdr>
    </w:div>
    <w:div w:id="968702801">
      <w:marLeft w:val="640"/>
      <w:marRight w:val="0"/>
      <w:marTop w:val="0"/>
      <w:marBottom w:val="0"/>
      <w:divBdr>
        <w:top w:val="none" w:sz="0" w:space="0" w:color="auto"/>
        <w:left w:val="none" w:sz="0" w:space="0" w:color="auto"/>
        <w:bottom w:val="none" w:sz="0" w:space="0" w:color="auto"/>
        <w:right w:val="none" w:sz="0" w:space="0" w:color="auto"/>
      </w:divBdr>
    </w:div>
    <w:div w:id="968703587">
      <w:marLeft w:val="640"/>
      <w:marRight w:val="0"/>
      <w:marTop w:val="0"/>
      <w:marBottom w:val="0"/>
      <w:divBdr>
        <w:top w:val="none" w:sz="0" w:space="0" w:color="auto"/>
        <w:left w:val="none" w:sz="0" w:space="0" w:color="auto"/>
        <w:bottom w:val="none" w:sz="0" w:space="0" w:color="auto"/>
        <w:right w:val="none" w:sz="0" w:space="0" w:color="auto"/>
      </w:divBdr>
    </w:div>
    <w:div w:id="968777387">
      <w:marLeft w:val="640"/>
      <w:marRight w:val="0"/>
      <w:marTop w:val="0"/>
      <w:marBottom w:val="0"/>
      <w:divBdr>
        <w:top w:val="none" w:sz="0" w:space="0" w:color="auto"/>
        <w:left w:val="none" w:sz="0" w:space="0" w:color="auto"/>
        <w:bottom w:val="none" w:sz="0" w:space="0" w:color="auto"/>
        <w:right w:val="none" w:sz="0" w:space="0" w:color="auto"/>
      </w:divBdr>
    </w:div>
    <w:div w:id="968778420">
      <w:marLeft w:val="640"/>
      <w:marRight w:val="0"/>
      <w:marTop w:val="0"/>
      <w:marBottom w:val="0"/>
      <w:divBdr>
        <w:top w:val="none" w:sz="0" w:space="0" w:color="auto"/>
        <w:left w:val="none" w:sz="0" w:space="0" w:color="auto"/>
        <w:bottom w:val="none" w:sz="0" w:space="0" w:color="auto"/>
        <w:right w:val="none" w:sz="0" w:space="0" w:color="auto"/>
      </w:divBdr>
    </w:div>
    <w:div w:id="968783563">
      <w:marLeft w:val="640"/>
      <w:marRight w:val="0"/>
      <w:marTop w:val="0"/>
      <w:marBottom w:val="0"/>
      <w:divBdr>
        <w:top w:val="none" w:sz="0" w:space="0" w:color="auto"/>
        <w:left w:val="none" w:sz="0" w:space="0" w:color="auto"/>
        <w:bottom w:val="none" w:sz="0" w:space="0" w:color="auto"/>
        <w:right w:val="none" w:sz="0" w:space="0" w:color="auto"/>
      </w:divBdr>
    </w:div>
    <w:div w:id="968784768">
      <w:marLeft w:val="640"/>
      <w:marRight w:val="0"/>
      <w:marTop w:val="0"/>
      <w:marBottom w:val="0"/>
      <w:divBdr>
        <w:top w:val="none" w:sz="0" w:space="0" w:color="auto"/>
        <w:left w:val="none" w:sz="0" w:space="0" w:color="auto"/>
        <w:bottom w:val="none" w:sz="0" w:space="0" w:color="auto"/>
        <w:right w:val="none" w:sz="0" w:space="0" w:color="auto"/>
      </w:divBdr>
    </w:div>
    <w:div w:id="968785872">
      <w:marLeft w:val="640"/>
      <w:marRight w:val="0"/>
      <w:marTop w:val="0"/>
      <w:marBottom w:val="0"/>
      <w:divBdr>
        <w:top w:val="none" w:sz="0" w:space="0" w:color="auto"/>
        <w:left w:val="none" w:sz="0" w:space="0" w:color="auto"/>
        <w:bottom w:val="none" w:sz="0" w:space="0" w:color="auto"/>
        <w:right w:val="none" w:sz="0" w:space="0" w:color="auto"/>
      </w:divBdr>
    </w:div>
    <w:div w:id="968823173">
      <w:marLeft w:val="640"/>
      <w:marRight w:val="0"/>
      <w:marTop w:val="0"/>
      <w:marBottom w:val="0"/>
      <w:divBdr>
        <w:top w:val="none" w:sz="0" w:space="0" w:color="auto"/>
        <w:left w:val="none" w:sz="0" w:space="0" w:color="auto"/>
        <w:bottom w:val="none" w:sz="0" w:space="0" w:color="auto"/>
        <w:right w:val="none" w:sz="0" w:space="0" w:color="auto"/>
      </w:divBdr>
    </w:div>
    <w:div w:id="968824680">
      <w:marLeft w:val="640"/>
      <w:marRight w:val="0"/>
      <w:marTop w:val="0"/>
      <w:marBottom w:val="0"/>
      <w:divBdr>
        <w:top w:val="none" w:sz="0" w:space="0" w:color="auto"/>
        <w:left w:val="none" w:sz="0" w:space="0" w:color="auto"/>
        <w:bottom w:val="none" w:sz="0" w:space="0" w:color="auto"/>
        <w:right w:val="none" w:sz="0" w:space="0" w:color="auto"/>
      </w:divBdr>
    </w:div>
    <w:div w:id="968825603">
      <w:marLeft w:val="640"/>
      <w:marRight w:val="0"/>
      <w:marTop w:val="0"/>
      <w:marBottom w:val="0"/>
      <w:divBdr>
        <w:top w:val="none" w:sz="0" w:space="0" w:color="auto"/>
        <w:left w:val="none" w:sz="0" w:space="0" w:color="auto"/>
        <w:bottom w:val="none" w:sz="0" w:space="0" w:color="auto"/>
        <w:right w:val="none" w:sz="0" w:space="0" w:color="auto"/>
      </w:divBdr>
    </w:div>
    <w:div w:id="968826195">
      <w:marLeft w:val="640"/>
      <w:marRight w:val="0"/>
      <w:marTop w:val="0"/>
      <w:marBottom w:val="0"/>
      <w:divBdr>
        <w:top w:val="none" w:sz="0" w:space="0" w:color="auto"/>
        <w:left w:val="none" w:sz="0" w:space="0" w:color="auto"/>
        <w:bottom w:val="none" w:sz="0" w:space="0" w:color="auto"/>
        <w:right w:val="none" w:sz="0" w:space="0" w:color="auto"/>
      </w:divBdr>
    </w:div>
    <w:div w:id="968895677">
      <w:marLeft w:val="640"/>
      <w:marRight w:val="0"/>
      <w:marTop w:val="0"/>
      <w:marBottom w:val="0"/>
      <w:divBdr>
        <w:top w:val="none" w:sz="0" w:space="0" w:color="auto"/>
        <w:left w:val="none" w:sz="0" w:space="0" w:color="auto"/>
        <w:bottom w:val="none" w:sz="0" w:space="0" w:color="auto"/>
        <w:right w:val="none" w:sz="0" w:space="0" w:color="auto"/>
      </w:divBdr>
    </w:div>
    <w:div w:id="968901814">
      <w:marLeft w:val="640"/>
      <w:marRight w:val="0"/>
      <w:marTop w:val="0"/>
      <w:marBottom w:val="0"/>
      <w:divBdr>
        <w:top w:val="none" w:sz="0" w:space="0" w:color="auto"/>
        <w:left w:val="none" w:sz="0" w:space="0" w:color="auto"/>
        <w:bottom w:val="none" w:sz="0" w:space="0" w:color="auto"/>
        <w:right w:val="none" w:sz="0" w:space="0" w:color="auto"/>
      </w:divBdr>
    </w:div>
    <w:div w:id="968974213">
      <w:marLeft w:val="640"/>
      <w:marRight w:val="0"/>
      <w:marTop w:val="0"/>
      <w:marBottom w:val="0"/>
      <w:divBdr>
        <w:top w:val="none" w:sz="0" w:space="0" w:color="auto"/>
        <w:left w:val="none" w:sz="0" w:space="0" w:color="auto"/>
        <w:bottom w:val="none" w:sz="0" w:space="0" w:color="auto"/>
        <w:right w:val="none" w:sz="0" w:space="0" w:color="auto"/>
      </w:divBdr>
    </w:div>
    <w:div w:id="968974408">
      <w:marLeft w:val="640"/>
      <w:marRight w:val="0"/>
      <w:marTop w:val="0"/>
      <w:marBottom w:val="0"/>
      <w:divBdr>
        <w:top w:val="none" w:sz="0" w:space="0" w:color="auto"/>
        <w:left w:val="none" w:sz="0" w:space="0" w:color="auto"/>
        <w:bottom w:val="none" w:sz="0" w:space="0" w:color="auto"/>
        <w:right w:val="none" w:sz="0" w:space="0" w:color="auto"/>
      </w:divBdr>
    </w:div>
    <w:div w:id="968978769">
      <w:marLeft w:val="640"/>
      <w:marRight w:val="0"/>
      <w:marTop w:val="0"/>
      <w:marBottom w:val="0"/>
      <w:divBdr>
        <w:top w:val="none" w:sz="0" w:space="0" w:color="auto"/>
        <w:left w:val="none" w:sz="0" w:space="0" w:color="auto"/>
        <w:bottom w:val="none" w:sz="0" w:space="0" w:color="auto"/>
        <w:right w:val="none" w:sz="0" w:space="0" w:color="auto"/>
      </w:divBdr>
    </w:div>
    <w:div w:id="969165014">
      <w:marLeft w:val="640"/>
      <w:marRight w:val="0"/>
      <w:marTop w:val="0"/>
      <w:marBottom w:val="0"/>
      <w:divBdr>
        <w:top w:val="none" w:sz="0" w:space="0" w:color="auto"/>
        <w:left w:val="none" w:sz="0" w:space="0" w:color="auto"/>
        <w:bottom w:val="none" w:sz="0" w:space="0" w:color="auto"/>
        <w:right w:val="none" w:sz="0" w:space="0" w:color="auto"/>
      </w:divBdr>
    </w:div>
    <w:div w:id="969166321">
      <w:marLeft w:val="640"/>
      <w:marRight w:val="0"/>
      <w:marTop w:val="0"/>
      <w:marBottom w:val="0"/>
      <w:divBdr>
        <w:top w:val="none" w:sz="0" w:space="0" w:color="auto"/>
        <w:left w:val="none" w:sz="0" w:space="0" w:color="auto"/>
        <w:bottom w:val="none" w:sz="0" w:space="0" w:color="auto"/>
        <w:right w:val="none" w:sz="0" w:space="0" w:color="auto"/>
      </w:divBdr>
    </w:div>
    <w:div w:id="969172093">
      <w:marLeft w:val="640"/>
      <w:marRight w:val="0"/>
      <w:marTop w:val="0"/>
      <w:marBottom w:val="0"/>
      <w:divBdr>
        <w:top w:val="none" w:sz="0" w:space="0" w:color="auto"/>
        <w:left w:val="none" w:sz="0" w:space="0" w:color="auto"/>
        <w:bottom w:val="none" w:sz="0" w:space="0" w:color="auto"/>
        <w:right w:val="none" w:sz="0" w:space="0" w:color="auto"/>
      </w:divBdr>
    </w:div>
    <w:div w:id="969212635">
      <w:marLeft w:val="640"/>
      <w:marRight w:val="0"/>
      <w:marTop w:val="0"/>
      <w:marBottom w:val="0"/>
      <w:divBdr>
        <w:top w:val="none" w:sz="0" w:space="0" w:color="auto"/>
        <w:left w:val="none" w:sz="0" w:space="0" w:color="auto"/>
        <w:bottom w:val="none" w:sz="0" w:space="0" w:color="auto"/>
        <w:right w:val="none" w:sz="0" w:space="0" w:color="auto"/>
      </w:divBdr>
    </w:div>
    <w:div w:id="969214869">
      <w:marLeft w:val="640"/>
      <w:marRight w:val="0"/>
      <w:marTop w:val="0"/>
      <w:marBottom w:val="0"/>
      <w:divBdr>
        <w:top w:val="none" w:sz="0" w:space="0" w:color="auto"/>
        <w:left w:val="none" w:sz="0" w:space="0" w:color="auto"/>
        <w:bottom w:val="none" w:sz="0" w:space="0" w:color="auto"/>
        <w:right w:val="none" w:sz="0" w:space="0" w:color="auto"/>
      </w:divBdr>
    </w:div>
    <w:div w:id="969239012">
      <w:marLeft w:val="640"/>
      <w:marRight w:val="0"/>
      <w:marTop w:val="0"/>
      <w:marBottom w:val="0"/>
      <w:divBdr>
        <w:top w:val="none" w:sz="0" w:space="0" w:color="auto"/>
        <w:left w:val="none" w:sz="0" w:space="0" w:color="auto"/>
        <w:bottom w:val="none" w:sz="0" w:space="0" w:color="auto"/>
        <w:right w:val="none" w:sz="0" w:space="0" w:color="auto"/>
      </w:divBdr>
    </w:div>
    <w:div w:id="969243964">
      <w:marLeft w:val="640"/>
      <w:marRight w:val="0"/>
      <w:marTop w:val="0"/>
      <w:marBottom w:val="0"/>
      <w:divBdr>
        <w:top w:val="none" w:sz="0" w:space="0" w:color="auto"/>
        <w:left w:val="none" w:sz="0" w:space="0" w:color="auto"/>
        <w:bottom w:val="none" w:sz="0" w:space="0" w:color="auto"/>
        <w:right w:val="none" w:sz="0" w:space="0" w:color="auto"/>
      </w:divBdr>
    </w:div>
    <w:div w:id="969282327">
      <w:marLeft w:val="640"/>
      <w:marRight w:val="0"/>
      <w:marTop w:val="0"/>
      <w:marBottom w:val="0"/>
      <w:divBdr>
        <w:top w:val="none" w:sz="0" w:space="0" w:color="auto"/>
        <w:left w:val="none" w:sz="0" w:space="0" w:color="auto"/>
        <w:bottom w:val="none" w:sz="0" w:space="0" w:color="auto"/>
        <w:right w:val="none" w:sz="0" w:space="0" w:color="auto"/>
      </w:divBdr>
    </w:div>
    <w:div w:id="969433058">
      <w:marLeft w:val="640"/>
      <w:marRight w:val="0"/>
      <w:marTop w:val="0"/>
      <w:marBottom w:val="0"/>
      <w:divBdr>
        <w:top w:val="none" w:sz="0" w:space="0" w:color="auto"/>
        <w:left w:val="none" w:sz="0" w:space="0" w:color="auto"/>
        <w:bottom w:val="none" w:sz="0" w:space="0" w:color="auto"/>
        <w:right w:val="none" w:sz="0" w:space="0" w:color="auto"/>
      </w:divBdr>
    </w:div>
    <w:div w:id="969438306">
      <w:marLeft w:val="640"/>
      <w:marRight w:val="0"/>
      <w:marTop w:val="0"/>
      <w:marBottom w:val="0"/>
      <w:divBdr>
        <w:top w:val="none" w:sz="0" w:space="0" w:color="auto"/>
        <w:left w:val="none" w:sz="0" w:space="0" w:color="auto"/>
        <w:bottom w:val="none" w:sz="0" w:space="0" w:color="auto"/>
        <w:right w:val="none" w:sz="0" w:space="0" w:color="auto"/>
      </w:divBdr>
    </w:div>
    <w:div w:id="969477536">
      <w:marLeft w:val="640"/>
      <w:marRight w:val="0"/>
      <w:marTop w:val="0"/>
      <w:marBottom w:val="0"/>
      <w:divBdr>
        <w:top w:val="none" w:sz="0" w:space="0" w:color="auto"/>
        <w:left w:val="none" w:sz="0" w:space="0" w:color="auto"/>
        <w:bottom w:val="none" w:sz="0" w:space="0" w:color="auto"/>
        <w:right w:val="none" w:sz="0" w:space="0" w:color="auto"/>
      </w:divBdr>
    </w:div>
    <w:div w:id="969480800">
      <w:marLeft w:val="640"/>
      <w:marRight w:val="0"/>
      <w:marTop w:val="0"/>
      <w:marBottom w:val="0"/>
      <w:divBdr>
        <w:top w:val="none" w:sz="0" w:space="0" w:color="auto"/>
        <w:left w:val="none" w:sz="0" w:space="0" w:color="auto"/>
        <w:bottom w:val="none" w:sz="0" w:space="0" w:color="auto"/>
        <w:right w:val="none" w:sz="0" w:space="0" w:color="auto"/>
      </w:divBdr>
    </w:div>
    <w:div w:id="969482608">
      <w:marLeft w:val="640"/>
      <w:marRight w:val="0"/>
      <w:marTop w:val="0"/>
      <w:marBottom w:val="0"/>
      <w:divBdr>
        <w:top w:val="none" w:sz="0" w:space="0" w:color="auto"/>
        <w:left w:val="none" w:sz="0" w:space="0" w:color="auto"/>
        <w:bottom w:val="none" w:sz="0" w:space="0" w:color="auto"/>
        <w:right w:val="none" w:sz="0" w:space="0" w:color="auto"/>
      </w:divBdr>
    </w:div>
    <w:div w:id="969482936">
      <w:marLeft w:val="640"/>
      <w:marRight w:val="0"/>
      <w:marTop w:val="0"/>
      <w:marBottom w:val="0"/>
      <w:divBdr>
        <w:top w:val="none" w:sz="0" w:space="0" w:color="auto"/>
        <w:left w:val="none" w:sz="0" w:space="0" w:color="auto"/>
        <w:bottom w:val="none" w:sz="0" w:space="0" w:color="auto"/>
        <w:right w:val="none" w:sz="0" w:space="0" w:color="auto"/>
      </w:divBdr>
    </w:div>
    <w:div w:id="969483593">
      <w:marLeft w:val="640"/>
      <w:marRight w:val="0"/>
      <w:marTop w:val="0"/>
      <w:marBottom w:val="0"/>
      <w:divBdr>
        <w:top w:val="none" w:sz="0" w:space="0" w:color="auto"/>
        <w:left w:val="none" w:sz="0" w:space="0" w:color="auto"/>
        <w:bottom w:val="none" w:sz="0" w:space="0" w:color="auto"/>
        <w:right w:val="none" w:sz="0" w:space="0" w:color="auto"/>
      </w:divBdr>
    </w:div>
    <w:div w:id="969625999">
      <w:marLeft w:val="640"/>
      <w:marRight w:val="0"/>
      <w:marTop w:val="0"/>
      <w:marBottom w:val="0"/>
      <w:divBdr>
        <w:top w:val="none" w:sz="0" w:space="0" w:color="auto"/>
        <w:left w:val="none" w:sz="0" w:space="0" w:color="auto"/>
        <w:bottom w:val="none" w:sz="0" w:space="0" w:color="auto"/>
        <w:right w:val="none" w:sz="0" w:space="0" w:color="auto"/>
      </w:divBdr>
    </w:div>
    <w:div w:id="969702065">
      <w:marLeft w:val="640"/>
      <w:marRight w:val="0"/>
      <w:marTop w:val="0"/>
      <w:marBottom w:val="0"/>
      <w:divBdr>
        <w:top w:val="none" w:sz="0" w:space="0" w:color="auto"/>
        <w:left w:val="none" w:sz="0" w:space="0" w:color="auto"/>
        <w:bottom w:val="none" w:sz="0" w:space="0" w:color="auto"/>
        <w:right w:val="none" w:sz="0" w:space="0" w:color="auto"/>
      </w:divBdr>
    </w:div>
    <w:div w:id="969744503">
      <w:marLeft w:val="640"/>
      <w:marRight w:val="0"/>
      <w:marTop w:val="0"/>
      <w:marBottom w:val="0"/>
      <w:divBdr>
        <w:top w:val="none" w:sz="0" w:space="0" w:color="auto"/>
        <w:left w:val="none" w:sz="0" w:space="0" w:color="auto"/>
        <w:bottom w:val="none" w:sz="0" w:space="0" w:color="auto"/>
        <w:right w:val="none" w:sz="0" w:space="0" w:color="auto"/>
      </w:divBdr>
    </w:div>
    <w:div w:id="969818549">
      <w:marLeft w:val="640"/>
      <w:marRight w:val="0"/>
      <w:marTop w:val="0"/>
      <w:marBottom w:val="0"/>
      <w:divBdr>
        <w:top w:val="none" w:sz="0" w:space="0" w:color="auto"/>
        <w:left w:val="none" w:sz="0" w:space="0" w:color="auto"/>
        <w:bottom w:val="none" w:sz="0" w:space="0" w:color="auto"/>
        <w:right w:val="none" w:sz="0" w:space="0" w:color="auto"/>
      </w:divBdr>
    </w:div>
    <w:div w:id="969820121">
      <w:marLeft w:val="640"/>
      <w:marRight w:val="0"/>
      <w:marTop w:val="0"/>
      <w:marBottom w:val="0"/>
      <w:divBdr>
        <w:top w:val="none" w:sz="0" w:space="0" w:color="auto"/>
        <w:left w:val="none" w:sz="0" w:space="0" w:color="auto"/>
        <w:bottom w:val="none" w:sz="0" w:space="0" w:color="auto"/>
        <w:right w:val="none" w:sz="0" w:space="0" w:color="auto"/>
      </w:divBdr>
    </w:div>
    <w:div w:id="969870518">
      <w:marLeft w:val="640"/>
      <w:marRight w:val="0"/>
      <w:marTop w:val="0"/>
      <w:marBottom w:val="0"/>
      <w:divBdr>
        <w:top w:val="none" w:sz="0" w:space="0" w:color="auto"/>
        <w:left w:val="none" w:sz="0" w:space="0" w:color="auto"/>
        <w:bottom w:val="none" w:sz="0" w:space="0" w:color="auto"/>
        <w:right w:val="none" w:sz="0" w:space="0" w:color="auto"/>
      </w:divBdr>
    </w:div>
    <w:div w:id="969940572">
      <w:marLeft w:val="640"/>
      <w:marRight w:val="0"/>
      <w:marTop w:val="0"/>
      <w:marBottom w:val="0"/>
      <w:divBdr>
        <w:top w:val="none" w:sz="0" w:space="0" w:color="auto"/>
        <w:left w:val="none" w:sz="0" w:space="0" w:color="auto"/>
        <w:bottom w:val="none" w:sz="0" w:space="0" w:color="auto"/>
        <w:right w:val="none" w:sz="0" w:space="0" w:color="auto"/>
      </w:divBdr>
    </w:div>
    <w:div w:id="969941444">
      <w:marLeft w:val="640"/>
      <w:marRight w:val="0"/>
      <w:marTop w:val="0"/>
      <w:marBottom w:val="0"/>
      <w:divBdr>
        <w:top w:val="none" w:sz="0" w:space="0" w:color="auto"/>
        <w:left w:val="none" w:sz="0" w:space="0" w:color="auto"/>
        <w:bottom w:val="none" w:sz="0" w:space="0" w:color="auto"/>
        <w:right w:val="none" w:sz="0" w:space="0" w:color="auto"/>
      </w:divBdr>
    </w:div>
    <w:div w:id="969945090">
      <w:marLeft w:val="640"/>
      <w:marRight w:val="0"/>
      <w:marTop w:val="0"/>
      <w:marBottom w:val="0"/>
      <w:divBdr>
        <w:top w:val="none" w:sz="0" w:space="0" w:color="auto"/>
        <w:left w:val="none" w:sz="0" w:space="0" w:color="auto"/>
        <w:bottom w:val="none" w:sz="0" w:space="0" w:color="auto"/>
        <w:right w:val="none" w:sz="0" w:space="0" w:color="auto"/>
      </w:divBdr>
    </w:div>
    <w:div w:id="970017753">
      <w:marLeft w:val="640"/>
      <w:marRight w:val="0"/>
      <w:marTop w:val="0"/>
      <w:marBottom w:val="0"/>
      <w:divBdr>
        <w:top w:val="none" w:sz="0" w:space="0" w:color="auto"/>
        <w:left w:val="none" w:sz="0" w:space="0" w:color="auto"/>
        <w:bottom w:val="none" w:sz="0" w:space="0" w:color="auto"/>
        <w:right w:val="none" w:sz="0" w:space="0" w:color="auto"/>
      </w:divBdr>
    </w:div>
    <w:div w:id="970018411">
      <w:marLeft w:val="640"/>
      <w:marRight w:val="0"/>
      <w:marTop w:val="0"/>
      <w:marBottom w:val="0"/>
      <w:divBdr>
        <w:top w:val="none" w:sz="0" w:space="0" w:color="auto"/>
        <w:left w:val="none" w:sz="0" w:space="0" w:color="auto"/>
        <w:bottom w:val="none" w:sz="0" w:space="0" w:color="auto"/>
        <w:right w:val="none" w:sz="0" w:space="0" w:color="auto"/>
      </w:divBdr>
    </w:div>
    <w:div w:id="970019585">
      <w:marLeft w:val="640"/>
      <w:marRight w:val="0"/>
      <w:marTop w:val="0"/>
      <w:marBottom w:val="0"/>
      <w:divBdr>
        <w:top w:val="none" w:sz="0" w:space="0" w:color="auto"/>
        <w:left w:val="none" w:sz="0" w:space="0" w:color="auto"/>
        <w:bottom w:val="none" w:sz="0" w:space="0" w:color="auto"/>
        <w:right w:val="none" w:sz="0" w:space="0" w:color="auto"/>
      </w:divBdr>
    </w:div>
    <w:div w:id="970132643">
      <w:marLeft w:val="640"/>
      <w:marRight w:val="0"/>
      <w:marTop w:val="0"/>
      <w:marBottom w:val="0"/>
      <w:divBdr>
        <w:top w:val="none" w:sz="0" w:space="0" w:color="auto"/>
        <w:left w:val="none" w:sz="0" w:space="0" w:color="auto"/>
        <w:bottom w:val="none" w:sz="0" w:space="0" w:color="auto"/>
        <w:right w:val="none" w:sz="0" w:space="0" w:color="auto"/>
      </w:divBdr>
    </w:div>
    <w:div w:id="970134994">
      <w:marLeft w:val="640"/>
      <w:marRight w:val="0"/>
      <w:marTop w:val="0"/>
      <w:marBottom w:val="0"/>
      <w:divBdr>
        <w:top w:val="none" w:sz="0" w:space="0" w:color="auto"/>
        <w:left w:val="none" w:sz="0" w:space="0" w:color="auto"/>
        <w:bottom w:val="none" w:sz="0" w:space="0" w:color="auto"/>
        <w:right w:val="none" w:sz="0" w:space="0" w:color="auto"/>
      </w:divBdr>
    </w:div>
    <w:div w:id="970137227">
      <w:marLeft w:val="640"/>
      <w:marRight w:val="0"/>
      <w:marTop w:val="0"/>
      <w:marBottom w:val="0"/>
      <w:divBdr>
        <w:top w:val="none" w:sz="0" w:space="0" w:color="auto"/>
        <w:left w:val="none" w:sz="0" w:space="0" w:color="auto"/>
        <w:bottom w:val="none" w:sz="0" w:space="0" w:color="auto"/>
        <w:right w:val="none" w:sz="0" w:space="0" w:color="auto"/>
      </w:divBdr>
    </w:div>
    <w:div w:id="970209906">
      <w:marLeft w:val="640"/>
      <w:marRight w:val="0"/>
      <w:marTop w:val="0"/>
      <w:marBottom w:val="0"/>
      <w:divBdr>
        <w:top w:val="none" w:sz="0" w:space="0" w:color="auto"/>
        <w:left w:val="none" w:sz="0" w:space="0" w:color="auto"/>
        <w:bottom w:val="none" w:sz="0" w:space="0" w:color="auto"/>
        <w:right w:val="none" w:sz="0" w:space="0" w:color="auto"/>
      </w:divBdr>
    </w:div>
    <w:div w:id="970213918">
      <w:marLeft w:val="640"/>
      <w:marRight w:val="0"/>
      <w:marTop w:val="0"/>
      <w:marBottom w:val="0"/>
      <w:divBdr>
        <w:top w:val="none" w:sz="0" w:space="0" w:color="auto"/>
        <w:left w:val="none" w:sz="0" w:space="0" w:color="auto"/>
        <w:bottom w:val="none" w:sz="0" w:space="0" w:color="auto"/>
        <w:right w:val="none" w:sz="0" w:space="0" w:color="auto"/>
      </w:divBdr>
    </w:div>
    <w:div w:id="970282331">
      <w:marLeft w:val="640"/>
      <w:marRight w:val="0"/>
      <w:marTop w:val="0"/>
      <w:marBottom w:val="0"/>
      <w:divBdr>
        <w:top w:val="none" w:sz="0" w:space="0" w:color="auto"/>
        <w:left w:val="none" w:sz="0" w:space="0" w:color="auto"/>
        <w:bottom w:val="none" w:sz="0" w:space="0" w:color="auto"/>
        <w:right w:val="none" w:sz="0" w:space="0" w:color="auto"/>
      </w:divBdr>
    </w:div>
    <w:div w:id="970285038">
      <w:marLeft w:val="640"/>
      <w:marRight w:val="0"/>
      <w:marTop w:val="0"/>
      <w:marBottom w:val="0"/>
      <w:divBdr>
        <w:top w:val="none" w:sz="0" w:space="0" w:color="auto"/>
        <w:left w:val="none" w:sz="0" w:space="0" w:color="auto"/>
        <w:bottom w:val="none" w:sz="0" w:space="0" w:color="auto"/>
        <w:right w:val="none" w:sz="0" w:space="0" w:color="auto"/>
      </w:divBdr>
    </w:div>
    <w:div w:id="970286007">
      <w:marLeft w:val="640"/>
      <w:marRight w:val="0"/>
      <w:marTop w:val="0"/>
      <w:marBottom w:val="0"/>
      <w:divBdr>
        <w:top w:val="none" w:sz="0" w:space="0" w:color="auto"/>
        <w:left w:val="none" w:sz="0" w:space="0" w:color="auto"/>
        <w:bottom w:val="none" w:sz="0" w:space="0" w:color="auto"/>
        <w:right w:val="none" w:sz="0" w:space="0" w:color="auto"/>
      </w:divBdr>
    </w:div>
    <w:div w:id="970289075">
      <w:marLeft w:val="640"/>
      <w:marRight w:val="0"/>
      <w:marTop w:val="0"/>
      <w:marBottom w:val="0"/>
      <w:divBdr>
        <w:top w:val="none" w:sz="0" w:space="0" w:color="auto"/>
        <w:left w:val="none" w:sz="0" w:space="0" w:color="auto"/>
        <w:bottom w:val="none" w:sz="0" w:space="0" w:color="auto"/>
        <w:right w:val="none" w:sz="0" w:space="0" w:color="auto"/>
      </w:divBdr>
    </w:div>
    <w:div w:id="970329722">
      <w:marLeft w:val="640"/>
      <w:marRight w:val="0"/>
      <w:marTop w:val="0"/>
      <w:marBottom w:val="0"/>
      <w:divBdr>
        <w:top w:val="none" w:sz="0" w:space="0" w:color="auto"/>
        <w:left w:val="none" w:sz="0" w:space="0" w:color="auto"/>
        <w:bottom w:val="none" w:sz="0" w:space="0" w:color="auto"/>
        <w:right w:val="none" w:sz="0" w:space="0" w:color="auto"/>
      </w:divBdr>
    </w:div>
    <w:div w:id="970330804">
      <w:marLeft w:val="640"/>
      <w:marRight w:val="0"/>
      <w:marTop w:val="0"/>
      <w:marBottom w:val="0"/>
      <w:divBdr>
        <w:top w:val="none" w:sz="0" w:space="0" w:color="auto"/>
        <w:left w:val="none" w:sz="0" w:space="0" w:color="auto"/>
        <w:bottom w:val="none" w:sz="0" w:space="0" w:color="auto"/>
        <w:right w:val="none" w:sz="0" w:space="0" w:color="auto"/>
      </w:divBdr>
    </w:div>
    <w:div w:id="970331781">
      <w:marLeft w:val="640"/>
      <w:marRight w:val="0"/>
      <w:marTop w:val="0"/>
      <w:marBottom w:val="0"/>
      <w:divBdr>
        <w:top w:val="none" w:sz="0" w:space="0" w:color="auto"/>
        <w:left w:val="none" w:sz="0" w:space="0" w:color="auto"/>
        <w:bottom w:val="none" w:sz="0" w:space="0" w:color="auto"/>
        <w:right w:val="none" w:sz="0" w:space="0" w:color="auto"/>
      </w:divBdr>
    </w:div>
    <w:div w:id="970399559">
      <w:marLeft w:val="640"/>
      <w:marRight w:val="0"/>
      <w:marTop w:val="0"/>
      <w:marBottom w:val="0"/>
      <w:divBdr>
        <w:top w:val="none" w:sz="0" w:space="0" w:color="auto"/>
        <w:left w:val="none" w:sz="0" w:space="0" w:color="auto"/>
        <w:bottom w:val="none" w:sz="0" w:space="0" w:color="auto"/>
        <w:right w:val="none" w:sz="0" w:space="0" w:color="auto"/>
      </w:divBdr>
    </w:div>
    <w:div w:id="970403081">
      <w:marLeft w:val="640"/>
      <w:marRight w:val="0"/>
      <w:marTop w:val="0"/>
      <w:marBottom w:val="0"/>
      <w:divBdr>
        <w:top w:val="none" w:sz="0" w:space="0" w:color="auto"/>
        <w:left w:val="none" w:sz="0" w:space="0" w:color="auto"/>
        <w:bottom w:val="none" w:sz="0" w:space="0" w:color="auto"/>
        <w:right w:val="none" w:sz="0" w:space="0" w:color="auto"/>
      </w:divBdr>
    </w:div>
    <w:div w:id="970473777">
      <w:marLeft w:val="640"/>
      <w:marRight w:val="0"/>
      <w:marTop w:val="0"/>
      <w:marBottom w:val="0"/>
      <w:divBdr>
        <w:top w:val="none" w:sz="0" w:space="0" w:color="auto"/>
        <w:left w:val="none" w:sz="0" w:space="0" w:color="auto"/>
        <w:bottom w:val="none" w:sz="0" w:space="0" w:color="auto"/>
        <w:right w:val="none" w:sz="0" w:space="0" w:color="auto"/>
      </w:divBdr>
    </w:div>
    <w:div w:id="970479234">
      <w:marLeft w:val="640"/>
      <w:marRight w:val="0"/>
      <w:marTop w:val="0"/>
      <w:marBottom w:val="0"/>
      <w:divBdr>
        <w:top w:val="none" w:sz="0" w:space="0" w:color="auto"/>
        <w:left w:val="none" w:sz="0" w:space="0" w:color="auto"/>
        <w:bottom w:val="none" w:sz="0" w:space="0" w:color="auto"/>
        <w:right w:val="none" w:sz="0" w:space="0" w:color="auto"/>
      </w:divBdr>
    </w:div>
    <w:div w:id="970552654">
      <w:marLeft w:val="640"/>
      <w:marRight w:val="0"/>
      <w:marTop w:val="0"/>
      <w:marBottom w:val="0"/>
      <w:divBdr>
        <w:top w:val="none" w:sz="0" w:space="0" w:color="auto"/>
        <w:left w:val="none" w:sz="0" w:space="0" w:color="auto"/>
        <w:bottom w:val="none" w:sz="0" w:space="0" w:color="auto"/>
        <w:right w:val="none" w:sz="0" w:space="0" w:color="auto"/>
      </w:divBdr>
    </w:div>
    <w:div w:id="970591709">
      <w:marLeft w:val="640"/>
      <w:marRight w:val="0"/>
      <w:marTop w:val="0"/>
      <w:marBottom w:val="0"/>
      <w:divBdr>
        <w:top w:val="none" w:sz="0" w:space="0" w:color="auto"/>
        <w:left w:val="none" w:sz="0" w:space="0" w:color="auto"/>
        <w:bottom w:val="none" w:sz="0" w:space="0" w:color="auto"/>
        <w:right w:val="none" w:sz="0" w:space="0" w:color="auto"/>
      </w:divBdr>
    </w:div>
    <w:div w:id="970593091">
      <w:marLeft w:val="640"/>
      <w:marRight w:val="0"/>
      <w:marTop w:val="0"/>
      <w:marBottom w:val="0"/>
      <w:divBdr>
        <w:top w:val="none" w:sz="0" w:space="0" w:color="auto"/>
        <w:left w:val="none" w:sz="0" w:space="0" w:color="auto"/>
        <w:bottom w:val="none" w:sz="0" w:space="0" w:color="auto"/>
        <w:right w:val="none" w:sz="0" w:space="0" w:color="auto"/>
      </w:divBdr>
    </w:div>
    <w:div w:id="970599690">
      <w:marLeft w:val="640"/>
      <w:marRight w:val="0"/>
      <w:marTop w:val="0"/>
      <w:marBottom w:val="0"/>
      <w:divBdr>
        <w:top w:val="none" w:sz="0" w:space="0" w:color="auto"/>
        <w:left w:val="none" w:sz="0" w:space="0" w:color="auto"/>
        <w:bottom w:val="none" w:sz="0" w:space="0" w:color="auto"/>
        <w:right w:val="none" w:sz="0" w:space="0" w:color="auto"/>
      </w:divBdr>
    </w:div>
    <w:div w:id="970600220">
      <w:marLeft w:val="640"/>
      <w:marRight w:val="0"/>
      <w:marTop w:val="0"/>
      <w:marBottom w:val="0"/>
      <w:divBdr>
        <w:top w:val="none" w:sz="0" w:space="0" w:color="auto"/>
        <w:left w:val="none" w:sz="0" w:space="0" w:color="auto"/>
        <w:bottom w:val="none" w:sz="0" w:space="0" w:color="auto"/>
        <w:right w:val="none" w:sz="0" w:space="0" w:color="auto"/>
      </w:divBdr>
    </w:div>
    <w:div w:id="970600906">
      <w:marLeft w:val="640"/>
      <w:marRight w:val="0"/>
      <w:marTop w:val="0"/>
      <w:marBottom w:val="0"/>
      <w:divBdr>
        <w:top w:val="none" w:sz="0" w:space="0" w:color="auto"/>
        <w:left w:val="none" w:sz="0" w:space="0" w:color="auto"/>
        <w:bottom w:val="none" w:sz="0" w:space="0" w:color="auto"/>
        <w:right w:val="none" w:sz="0" w:space="0" w:color="auto"/>
      </w:divBdr>
    </w:div>
    <w:div w:id="970792856">
      <w:marLeft w:val="640"/>
      <w:marRight w:val="0"/>
      <w:marTop w:val="0"/>
      <w:marBottom w:val="0"/>
      <w:divBdr>
        <w:top w:val="none" w:sz="0" w:space="0" w:color="auto"/>
        <w:left w:val="none" w:sz="0" w:space="0" w:color="auto"/>
        <w:bottom w:val="none" w:sz="0" w:space="0" w:color="auto"/>
        <w:right w:val="none" w:sz="0" w:space="0" w:color="auto"/>
      </w:divBdr>
    </w:div>
    <w:div w:id="970793963">
      <w:marLeft w:val="640"/>
      <w:marRight w:val="0"/>
      <w:marTop w:val="0"/>
      <w:marBottom w:val="0"/>
      <w:divBdr>
        <w:top w:val="none" w:sz="0" w:space="0" w:color="auto"/>
        <w:left w:val="none" w:sz="0" w:space="0" w:color="auto"/>
        <w:bottom w:val="none" w:sz="0" w:space="0" w:color="auto"/>
        <w:right w:val="none" w:sz="0" w:space="0" w:color="auto"/>
      </w:divBdr>
    </w:div>
    <w:div w:id="970861120">
      <w:marLeft w:val="640"/>
      <w:marRight w:val="0"/>
      <w:marTop w:val="0"/>
      <w:marBottom w:val="0"/>
      <w:divBdr>
        <w:top w:val="none" w:sz="0" w:space="0" w:color="auto"/>
        <w:left w:val="none" w:sz="0" w:space="0" w:color="auto"/>
        <w:bottom w:val="none" w:sz="0" w:space="0" w:color="auto"/>
        <w:right w:val="none" w:sz="0" w:space="0" w:color="auto"/>
      </w:divBdr>
    </w:div>
    <w:div w:id="970866216">
      <w:marLeft w:val="640"/>
      <w:marRight w:val="0"/>
      <w:marTop w:val="0"/>
      <w:marBottom w:val="0"/>
      <w:divBdr>
        <w:top w:val="none" w:sz="0" w:space="0" w:color="auto"/>
        <w:left w:val="none" w:sz="0" w:space="0" w:color="auto"/>
        <w:bottom w:val="none" w:sz="0" w:space="0" w:color="auto"/>
        <w:right w:val="none" w:sz="0" w:space="0" w:color="auto"/>
      </w:divBdr>
    </w:div>
    <w:div w:id="970869746">
      <w:marLeft w:val="640"/>
      <w:marRight w:val="0"/>
      <w:marTop w:val="0"/>
      <w:marBottom w:val="0"/>
      <w:divBdr>
        <w:top w:val="none" w:sz="0" w:space="0" w:color="auto"/>
        <w:left w:val="none" w:sz="0" w:space="0" w:color="auto"/>
        <w:bottom w:val="none" w:sz="0" w:space="0" w:color="auto"/>
        <w:right w:val="none" w:sz="0" w:space="0" w:color="auto"/>
      </w:divBdr>
    </w:div>
    <w:div w:id="970940415">
      <w:marLeft w:val="640"/>
      <w:marRight w:val="0"/>
      <w:marTop w:val="0"/>
      <w:marBottom w:val="0"/>
      <w:divBdr>
        <w:top w:val="none" w:sz="0" w:space="0" w:color="auto"/>
        <w:left w:val="none" w:sz="0" w:space="0" w:color="auto"/>
        <w:bottom w:val="none" w:sz="0" w:space="0" w:color="auto"/>
        <w:right w:val="none" w:sz="0" w:space="0" w:color="auto"/>
      </w:divBdr>
    </w:div>
    <w:div w:id="971056310">
      <w:marLeft w:val="640"/>
      <w:marRight w:val="0"/>
      <w:marTop w:val="0"/>
      <w:marBottom w:val="0"/>
      <w:divBdr>
        <w:top w:val="none" w:sz="0" w:space="0" w:color="auto"/>
        <w:left w:val="none" w:sz="0" w:space="0" w:color="auto"/>
        <w:bottom w:val="none" w:sz="0" w:space="0" w:color="auto"/>
        <w:right w:val="none" w:sz="0" w:space="0" w:color="auto"/>
      </w:divBdr>
    </w:div>
    <w:div w:id="971057468">
      <w:marLeft w:val="640"/>
      <w:marRight w:val="0"/>
      <w:marTop w:val="0"/>
      <w:marBottom w:val="0"/>
      <w:divBdr>
        <w:top w:val="none" w:sz="0" w:space="0" w:color="auto"/>
        <w:left w:val="none" w:sz="0" w:space="0" w:color="auto"/>
        <w:bottom w:val="none" w:sz="0" w:space="0" w:color="auto"/>
        <w:right w:val="none" w:sz="0" w:space="0" w:color="auto"/>
      </w:divBdr>
    </w:div>
    <w:div w:id="971058688">
      <w:marLeft w:val="640"/>
      <w:marRight w:val="0"/>
      <w:marTop w:val="0"/>
      <w:marBottom w:val="0"/>
      <w:divBdr>
        <w:top w:val="none" w:sz="0" w:space="0" w:color="auto"/>
        <w:left w:val="none" w:sz="0" w:space="0" w:color="auto"/>
        <w:bottom w:val="none" w:sz="0" w:space="0" w:color="auto"/>
        <w:right w:val="none" w:sz="0" w:space="0" w:color="auto"/>
      </w:divBdr>
    </w:div>
    <w:div w:id="971060833">
      <w:marLeft w:val="640"/>
      <w:marRight w:val="0"/>
      <w:marTop w:val="0"/>
      <w:marBottom w:val="0"/>
      <w:divBdr>
        <w:top w:val="none" w:sz="0" w:space="0" w:color="auto"/>
        <w:left w:val="none" w:sz="0" w:space="0" w:color="auto"/>
        <w:bottom w:val="none" w:sz="0" w:space="0" w:color="auto"/>
        <w:right w:val="none" w:sz="0" w:space="0" w:color="auto"/>
      </w:divBdr>
    </w:div>
    <w:div w:id="971135012">
      <w:marLeft w:val="640"/>
      <w:marRight w:val="0"/>
      <w:marTop w:val="0"/>
      <w:marBottom w:val="0"/>
      <w:divBdr>
        <w:top w:val="none" w:sz="0" w:space="0" w:color="auto"/>
        <w:left w:val="none" w:sz="0" w:space="0" w:color="auto"/>
        <w:bottom w:val="none" w:sz="0" w:space="0" w:color="auto"/>
        <w:right w:val="none" w:sz="0" w:space="0" w:color="auto"/>
      </w:divBdr>
    </w:div>
    <w:div w:id="971208874">
      <w:marLeft w:val="640"/>
      <w:marRight w:val="0"/>
      <w:marTop w:val="0"/>
      <w:marBottom w:val="0"/>
      <w:divBdr>
        <w:top w:val="none" w:sz="0" w:space="0" w:color="auto"/>
        <w:left w:val="none" w:sz="0" w:space="0" w:color="auto"/>
        <w:bottom w:val="none" w:sz="0" w:space="0" w:color="auto"/>
        <w:right w:val="none" w:sz="0" w:space="0" w:color="auto"/>
      </w:divBdr>
    </w:div>
    <w:div w:id="971209060">
      <w:marLeft w:val="640"/>
      <w:marRight w:val="0"/>
      <w:marTop w:val="0"/>
      <w:marBottom w:val="0"/>
      <w:divBdr>
        <w:top w:val="none" w:sz="0" w:space="0" w:color="auto"/>
        <w:left w:val="none" w:sz="0" w:space="0" w:color="auto"/>
        <w:bottom w:val="none" w:sz="0" w:space="0" w:color="auto"/>
        <w:right w:val="none" w:sz="0" w:space="0" w:color="auto"/>
      </w:divBdr>
    </w:div>
    <w:div w:id="971250440">
      <w:marLeft w:val="640"/>
      <w:marRight w:val="0"/>
      <w:marTop w:val="0"/>
      <w:marBottom w:val="0"/>
      <w:divBdr>
        <w:top w:val="none" w:sz="0" w:space="0" w:color="auto"/>
        <w:left w:val="none" w:sz="0" w:space="0" w:color="auto"/>
        <w:bottom w:val="none" w:sz="0" w:space="0" w:color="auto"/>
        <w:right w:val="none" w:sz="0" w:space="0" w:color="auto"/>
      </w:divBdr>
    </w:div>
    <w:div w:id="971251539">
      <w:marLeft w:val="640"/>
      <w:marRight w:val="0"/>
      <w:marTop w:val="0"/>
      <w:marBottom w:val="0"/>
      <w:divBdr>
        <w:top w:val="none" w:sz="0" w:space="0" w:color="auto"/>
        <w:left w:val="none" w:sz="0" w:space="0" w:color="auto"/>
        <w:bottom w:val="none" w:sz="0" w:space="0" w:color="auto"/>
        <w:right w:val="none" w:sz="0" w:space="0" w:color="auto"/>
      </w:divBdr>
    </w:div>
    <w:div w:id="971255736">
      <w:marLeft w:val="640"/>
      <w:marRight w:val="0"/>
      <w:marTop w:val="0"/>
      <w:marBottom w:val="0"/>
      <w:divBdr>
        <w:top w:val="none" w:sz="0" w:space="0" w:color="auto"/>
        <w:left w:val="none" w:sz="0" w:space="0" w:color="auto"/>
        <w:bottom w:val="none" w:sz="0" w:space="0" w:color="auto"/>
        <w:right w:val="none" w:sz="0" w:space="0" w:color="auto"/>
      </w:divBdr>
    </w:div>
    <w:div w:id="971322084">
      <w:marLeft w:val="640"/>
      <w:marRight w:val="0"/>
      <w:marTop w:val="0"/>
      <w:marBottom w:val="0"/>
      <w:divBdr>
        <w:top w:val="none" w:sz="0" w:space="0" w:color="auto"/>
        <w:left w:val="none" w:sz="0" w:space="0" w:color="auto"/>
        <w:bottom w:val="none" w:sz="0" w:space="0" w:color="auto"/>
        <w:right w:val="none" w:sz="0" w:space="0" w:color="auto"/>
      </w:divBdr>
    </w:div>
    <w:div w:id="971406267">
      <w:marLeft w:val="640"/>
      <w:marRight w:val="0"/>
      <w:marTop w:val="0"/>
      <w:marBottom w:val="0"/>
      <w:divBdr>
        <w:top w:val="none" w:sz="0" w:space="0" w:color="auto"/>
        <w:left w:val="none" w:sz="0" w:space="0" w:color="auto"/>
        <w:bottom w:val="none" w:sz="0" w:space="0" w:color="auto"/>
        <w:right w:val="none" w:sz="0" w:space="0" w:color="auto"/>
      </w:divBdr>
    </w:div>
    <w:div w:id="971442770">
      <w:marLeft w:val="640"/>
      <w:marRight w:val="0"/>
      <w:marTop w:val="0"/>
      <w:marBottom w:val="0"/>
      <w:divBdr>
        <w:top w:val="none" w:sz="0" w:space="0" w:color="auto"/>
        <w:left w:val="none" w:sz="0" w:space="0" w:color="auto"/>
        <w:bottom w:val="none" w:sz="0" w:space="0" w:color="auto"/>
        <w:right w:val="none" w:sz="0" w:space="0" w:color="auto"/>
      </w:divBdr>
    </w:div>
    <w:div w:id="971447537">
      <w:marLeft w:val="640"/>
      <w:marRight w:val="0"/>
      <w:marTop w:val="0"/>
      <w:marBottom w:val="0"/>
      <w:divBdr>
        <w:top w:val="none" w:sz="0" w:space="0" w:color="auto"/>
        <w:left w:val="none" w:sz="0" w:space="0" w:color="auto"/>
        <w:bottom w:val="none" w:sz="0" w:space="0" w:color="auto"/>
        <w:right w:val="none" w:sz="0" w:space="0" w:color="auto"/>
      </w:divBdr>
    </w:div>
    <w:div w:id="971515477">
      <w:marLeft w:val="640"/>
      <w:marRight w:val="0"/>
      <w:marTop w:val="0"/>
      <w:marBottom w:val="0"/>
      <w:divBdr>
        <w:top w:val="none" w:sz="0" w:space="0" w:color="auto"/>
        <w:left w:val="none" w:sz="0" w:space="0" w:color="auto"/>
        <w:bottom w:val="none" w:sz="0" w:space="0" w:color="auto"/>
        <w:right w:val="none" w:sz="0" w:space="0" w:color="auto"/>
      </w:divBdr>
    </w:div>
    <w:div w:id="971519253">
      <w:marLeft w:val="640"/>
      <w:marRight w:val="0"/>
      <w:marTop w:val="0"/>
      <w:marBottom w:val="0"/>
      <w:divBdr>
        <w:top w:val="none" w:sz="0" w:space="0" w:color="auto"/>
        <w:left w:val="none" w:sz="0" w:space="0" w:color="auto"/>
        <w:bottom w:val="none" w:sz="0" w:space="0" w:color="auto"/>
        <w:right w:val="none" w:sz="0" w:space="0" w:color="auto"/>
      </w:divBdr>
    </w:div>
    <w:div w:id="971593829">
      <w:marLeft w:val="640"/>
      <w:marRight w:val="0"/>
      <w:marTop w:val="0"/>
      <w:marBottom w:val="0"/>
      <w:divBdr>
        <w:top w:val="none" w:sz="0" w:space="0" w:color="auto"/>
        <w:left w:val="none" w:sz="0" w:space="0" w:color="auto"/>
        <w:bottom w:val="none" w:sz="0" w:space="0" w:color="auto"/>
        <w:right w:val="none" w:sz="0" w:space="0" w:color="auto"/>
      </w:divBdr>
    </w:div>
    <w:div w:id="971639187">
      <w:marLeft w:val="640"/>
      <w:marRight w:val="0"/>
      <w:marTop w:val="0"/>
      <w:marBottom w:val="0"/>
      <w:divBdr>
        <w:top w:val="none" w:sz="0" w:space="0" w:color="auto"/>
        <w:left w:val="none" w:sz="0" w:space="0" w:color="auto"/>
        <w:bottom w:val="none" w:sz="0" w:space="0" w:color="auto"/>
        <w:right w:val="none" w:sz="0" w:space="0" w:color="auto"/>
      </w:divBdr>
    </w:div>
    <w:div w:id="971666897">
      <w:marLeft w:val="640"/>
      <w:marRight w:val="0"/>
      <w:marTop w:val="0"/>
      <w:marBottom w:val="0"/>
      <w:divBdr>
        <w:top w:val="none" w:sz="0" w:space="0" w:color="auto"/>
        <w:left w:val="none" w:sz="0" w:space="0" w:color="auto"/>
        <w:bottom w:val="none" w:sz="0" w:space="0" w:color="auto"/>
        <w:right w:val="none" w:sz="0" w:space="0" w:color="auto"/>
      </w:divBdr>
    </w:div>
    <w:div w:id="971711487">
      <w:marLeft w:val="640"/>
      <w:marRight w:val="0"/>
      <w:marTop w:val="0"/>
      <w:marBottom w:val="0"/>
      <w:divBdr>
        <w:top w:val="none" w:sz="0" w:space="0" w:color="auto"/>
        <w:left w:val="none" w:sz="0" w:space="0" w:color="auto"/>
        <w:bottom w:val="none" w:sz="0" w:space="0" w:color="auto"/>
        <w:right w:val="none" w:sz="0" w:space="0" w:color="auto"/>
      </w:divBdr>
    </w:div>
    <w:div w:id="971713557">
      <w:marLeft w:val="640"/>
      <w:marRight w:val="0"/>
      <w:marTop w:val="0"/>
      <w:marBottom w:val="0"/>
      <w:divBdr>
        <w:top w:val="none" w:sz="0" w:space="0" w:color="auto"/>
        <w:left w:val="none" w:sz="0" w:space="0" w:color="auto"/>
        <w:bottom w:val="none" w:sz="0" w:space="0" w:color="auto"/>
        <w:right w:val="none" w:sz="0" w:space="0" w:color="auto"/>
      </w:divBdr>
    </w:div>
    <w:div w:id="971787224">
      <w:marLeft w:val="640"/>
      <w:marRight w:val="0"/>
      <w:marTop w:val="0"/>
      <w:marBottom w:val="0"/>
      <w:divBdr>
        <w:top w:val="none" w:sz="0" w:space="0" w:color="auto"/>
        <w:left w:val="none" w:sz="0" w:space="0" w:color="auto"/>
        <w:bottom w:val="none" w:sz="0" w:space="0" w:color="auto"/>
        <w:right w:val="none" w:sz="0" w:space="0" w:color="auto"/>
      </w:divBdr>
    </w:div>
    <w:div w:id="971787312">
      <w:marLeft w:val="640"/>
      <w:marRight w:val="0"/>
      <w:marTop w:val="0"/>
      <w:marBottom w:val="0"/>
      <w:divBdr>
        <w:top w:val="none" w:sz="0" w:space="0" w:color="auto"/>
        <w:left w:val="none" w:sz="0" w:space="0" w:color="auto"/>
        <w:bottom w:val="none" w:sz="0" w:space="0" w:color="auto"/>
        <w:right w:val="none" w:sz="0" w:space="0" w:color="auto"/>
      </w:divBdr>
    </w:div>
    <w:div w:id="971793349">
      <w:marLeft w:val="640"/>
      <w:marRight w:val="0"/>
      <w:marTop w:val="0"/>
      <w:marBottom w:val="0"/>
      <w:divBdr>
        <w:top w:val="none" w:sz="0" w:space="0" w:color="auto"/>
        <w:left w:val="none" w:sz="0" w:space="0" w:color="auto"/>
        <w:bottom w:val="none" w:sz="0" w:space="0" w:color="auto"/>
        <w:right w:val="none" w:sz="0" w:space="0" w:color="auto"/>
      </w:divBdr>
    </w:div>
    <w:div w:id="971835955">
      <w:marLeft w:val="640"/>
      <w:marRight w:val="0"/>
      <w:marTop w:val="0"/>
      <w:marBottom w:val="0"/>
      <w:divBdr>
        <w:top w:val="none" w:sz="0" w:space="0" w:color="auto"/>
        <w:left w:val="none" w:sz="0" w:space="0" w:color="auto"/>
        <w:bottom w:val="none" w:sz="0" w:space="0" w:color="auto"/>
        <w:right w:val="none" w:sz="0" w:space="0" w:color="auto"/>
      </w:divBdr>
    </w:div>
    <w:div w:id="971836035">
      <w:marLeft w:val="640"/>
      <w:marRight w:val="0"/>
      <w:marTop w:val="0"/>
      <w:marBottom w:val="0"/>
      <w:divBdr>
        <w:top w:val="none" w:sz="0" w:space="0" w:color="auto"/>
        <w:left w:val="none" w:sz="0" w:space="0" w:color="auto"/>
        <w:bottom w:val="none" w:sz="0" w:space="0" w:color="auto"/>
        <w:right w:val="none" w:sz="0" w:space="0" w:color="auto"/>
      </w:divBdr>
    </w:div>
    <w:div w:id="971861504">
      <w:marLeft w:val="640"/>
      <w:marRight w:val="0"/>
      <w:marTop w:val="0"/>
      <w:marBottom w:val="0"/>
      <w:divBdr>
        <w:top w:val="none" w:sz="0" w:space="0" w:color="auto"/>
        <w:left w:val="none" w:sz="0" w:space="0" w:color="auto"/>
        <w:bottom w:val="none" w:sz="0" w:space="0" w:color="auto"/>
        <w:right w:val="none" w:sz="0" w:space="0" w:color="auto"/>
      </w:divBdr>
    </w:div>
    <w:div w:id="971909542">
      <w:marLeft w:val="640"/>
      <w:marRight w:val="0"/>
      <w:marTop w:val="0"/>
      <w:marBottom w:val="0"/>
      <w:divBdr>
        <w:top w:val="none" w:sz="0" w:space="0" w:color="auto"/>
        <w:left w:val="none" w:sz="0" w:space="0" w:color="auto"/>
        <w:bottom w:val="none" w:sz="0" w:space="0" w:color="auto"/>
        <w:right w:val="none" w:sz="0" w:space="0" w:color="auto"/>
      </w:divBdr>
    </w:div>
    <w:div w:id="971985066">
      <w:marLeft w:val="640"/>
      <w:marRight w:val="0"/>
      <w:marTop w:val="0"/>
      <w:marBottom w:val="0"/>
      <w:divBdr>
        <w:top w:val="none" w:sz="0" w:space="0" w:color="auto"/>
        <w:left w:val="none" w:sz="0" w:space="0" w:color="auto"/>
        <w:bottom w:val="none" w:sz="0" w:space="0" w:color="auto"/>
        <w:right w:val="none" w:sz="0" w:space="0" w:color="auto"/>
      </w:divBdr>
    </w:div>
    <w:div w:id="972053222">
      <w:marLeft w:val="640"/>
      <w:marRight w:val="0"/>
      <w:marTop w:val="0"/>
      <w:marBottom w:val="0"/>
      <w:divBdr>
        <w:top w:val="none" w:sz="0" w:space="0" w:color="auto"/>
        <w:left w:val="none" w:sz="0" w:space="0" w:color="auto"/>
        <w:bottom w:val="none" w:sz="0" w:space="0" w:color="auto"/>
        <w:right w:val="none" w:sz="0" w:space="0" w:color="auto"/>
      </w:divBdr>
    </w:div>
    <w:div w:id="972061379">
      <w:marLeft w:val="640"/>
      <w:marRight w:val="0"/>
      <w:marTop w:val="0"/>
      <w:marBottom w:val="0"/>
      <w:divBdr>
        <w:top w:val="none" w:sz="0" w:space="0" w:color="auto"/>
        <w:left w:val="none" w:sz="0" w:space="0" w:color="auto"/>
        <w:bottom w:val="none" w:sz="0" w:space="0" w:color="auto"/>
        <w:right w:val="none" w:sz="0" w:space="0" w:color="auto"/>
      </w:divBdr>
    </w:div>
    <w:div w:id="972098919">
      <w:marLeft w:val="640"/>
      <w:marRight w:val="0"/>
      <w:marTop w:val="0"/>
      <w:marBottom w:val="0"/>
      <w:divBdr>
        <w:top w:val="none" w:sz="0" w:space="0" w:color="auto"/>
        <w:left w:val="none" w:sz="0" w:space="0" w:color="auto"/>
        <w:bottom w:val="none" w:sz="0" w:space="0" w:color="auto"/>
        <w:right w:val="none" w:sz="0" w:space="0" w:color="auto"/>
      </w:divBdr>
    </w:div>
    <w:div w:id="972101950">
      <w:marLeft w:val="0"/>
      <w:marRight w:val="0"/>
      <w:marTop w:val="0"/>
      <w:marBottom w:val="0"/>
      <w:divBdr>
        <w:top w:val="none" w:sz="0" w:space="0" w:color="auto"/>
        <w:left w:val="none" w:sz="0" w:space="0" w:color="auto"/>
        <w:bottom w:val="none" w:sz="0" w:space="0" w:color="auto"/>
        <w:right w:val="none" w:sz="0" w:space="0" w:color="auto"/>
      </w:divBdr>
    </w:div>
    <w:div w:id="972176463">
      <w:marLeft w:val="640"/>
      <w:marRight w:val="0"/>
      <w:marTop w:val="0"/>
      <w:marBottom w:val="0"/>
      <w:divBdr>
        <w:top w:val="none" w:sz="0" w:space="0" w:color="auto"/>
        <w:left w:val="none" w:sz="0" w:space="0" w:color="auto"/>
        <w:bottom w:val="none" w:sz="0" w:space="0" w:color="auto"/>
        <w:right w:val="none" w:sz="0" w:space="0" w:color="auto"/>
      </w:divBdr>
    </w:div>
    <w:div w:id="972248140">
      <w:marLeft w:val="640"/>
      <w:marRight w:val="0"/>
      <w:marTop w:val="0"/>
      <w:marBottom w:val="0"/>
      <w:divBdr>
        <w:top w:val="none" w:sz="0" w:space="0" w:color="auto"/>
        <w:left w:val="none" w:sz="0" w:space="0" w:color="auto"/>
        <w:bottom w:val="none" w:sz="0" w:space="0" w:color="auto"/>
        <w:right w:val="none" w:sz="0" w:space="0" w:color="auto"/>
      </w:divBdr>
    </w:div>
    <w:div w:id="972249817">
      <w:marLeft w:val="640"/>
      <w:marRight w:val="0"/>
      <w:marTop w:val="0"/>
      <w:marBottom w:val="0"/>
      <w:divBdr>
        <w:top w:val="none" w:sz="0" w:space="0" w:color="auto"/>
        <w:left w:val="none" w:sz="0" w:space="0" w:color="auto"/>
        <w:bottom w:val="none" w:sz="0" w:space="0" w:color="auto"/>
        <w:right w:val="none" w:sz="0" w:space="0" w:color="auto"/>
      </w:divBdr>
    </w:div>
    <w:div w:id="972295198">
      <w:marLeft w:val="640"/>
      <w:marRight w:val="0"/>
      <w:marTop w:val="0"/>
      <w:marBottom w:val="0"/>
      <w:divBdr>
        <w:top w:val="none" w:sz="0" w:space="0" w:color="auto"/>
        <w:left w:val="none" w:sz="0" w:space="0" w:color="auto"/>
        <w:bottom w:val="none" w:sz="0" w:space="0" w:color="auto"/>
        <w:right w:val="none" w:sz="0" w:space="0" w:color="auto"/>
      </w:divBdr>
    </w:div>
    <w:div w:id="972295721">
      <w:marLeft w:val="0"/>
      <w:marRight w:val="0"/>
      <w:marTop w:val="0"/>
      <w:marBottom w:val="0"/>
      <w:divBdr>
        <w:top w:val="none" w:sz="0" w:space="0" w:color="auto"/>
        <w:left w:val="none" w:sz="0" w:space="0" w:color="auto"/>
        <w:bottom w:val="none" w:sz="0" w:space="0" w:color="auto"/>
        <w:right w:val="none" w:sz="0" w:space="0" w:color="auto"/>
      </w:divBdr>
    </w:div>
    <w:div w:id="972372139">
      <w:marLeft w:val="640"/>
      <w:marRight w:val="0"/>
      <w:marTop w:val="0"/>
      <w:marBottom w:val="0"/>
      <w:divBdr>
        <w:top w:val="none" w:sz="0" w:space="0" w:color="auto"/>
        <w:left w:val="none" w:sz="0" w:space="0" w:color="auto"/>
        <w:bottom w:val="none" w:sz="0" w:space="0" w:color="auto"/>
        <w:right w:val="none" w:sz="0" w:space="0" w:color="auto"/>
      </w:divBdr>
    </w:div>
    <w:div w:id="972439588">
      <w:marLeft w:val="640"/>
      <w:marRight w:val="0"/>
      <w:marTop w:val="0"/>
      <w:marBottom w:val="0"/>
      <w:divBdr>
        <w:top w:val="none" w:sz="0" w:space="0" w:color="auto"/>
        <w:left w:val="none" w:sz="0" w:space="0" w:color="auto"/>
        <w:bottom w:val="none" w:sz="0" w:space="0" w:color="auto"/>
        <w:right w:val="none" w:sz="0" w:space="0" w:color="auto"/>
      </w:divBdr>
    </w:div>
    <w:div w:id="972444072">
      <w:marLeft w:val="640"/>
      <w:marRight w:val="0"/>
      <w:marTop w:val="0"/>
      <w:marBottom w:val="0"/>
      <w:divBdr>
        <w:top w:val="none" w:sz="0" w:space="0" w:color="auto"/>
        <w:left w:val="none" w:sz="0" w:space="0" w:color="auto"/>
        <w:bottom w:val="none" w:sz="0" w:space="0" w:color="auto"/>
        <w:right w:val="none" w:sz="0" w:space="0" w:color="auto"/>
      </w:divBdr>
    </w:div>
    <w:div w:id="972444971">
      <w:marLeft w:val="640"/>
      <w:marRight w:val="0"/>
      <w:marTop w:val="0"/>
      <w:marBottom w:val="0"/>
      <w:divBdr>
        <w:top w:val="none" w:sz="0" w:space="0" w:color="auto"/>
        <w:left w:val="none" w:sz="0" w:space="0" w:color="auto"/>
        <w:bottom w:val="none" w:sz="0" w:space="0" w:color="auto"/>
        <w:right w:val="none" w:sz="0" w:space="0" w:color="auto"/>
      </w:divBdr>
    </w:div>
    <w:div w:id="972448330">
      <w:marLeft w:val="640"/>
      <w:marRight w:val="0"/>
      <w:marTop w:val="0"/>
      <w:marBottom w:val="0"/>
      <w:divBdr>
        <w:top w:val="none" w:sz="0" w:space="0" w:color="auto"/>
        <w:left w:val="none" w:sz="0" w:space="0" w:color="auto"/>
        <w:bottom w:val="none" w:sz="0" w:space="0" w:color="auto"/>
        <w:right w:val="none" w:sz="0" w:space="0" w:color="auto"/>
      </w:divBdr>
    </w:div>
    <w:div w:id="972519594">
      <w:marLeft w:val="640"/>
      <w:marRight w:val="0"/>
      <w:marTop w:val="0"/>
      <w:marBottom w:val="0"/>
      <w:divBdr>
        <w:top w:val="none" w:sz="0" w:space="0" w:color="auto"/>
        <w:left w:val="none" w:sz="0" w:space="0" w:color="auto"/>
        <w:bottom w:val="none" w:sz="0" w:space="0" w:color="auto"/>
        <w:right w:val="none" w:sz="0" w:space="0" w:color="auto"/>
      </w:divBdr>
    </w:div>
    <w:div w:id="972566507">
      <w:marLeft w:val="640"/>
      <w:marRight w:val="0"/>
      <w:marTop w:val="0"/>
      <w:marBottom w:val="0"/>
      <w:divBdr>
        <w:top w:val="none" w:sz="0" w:space="0" w:color="auto"/>
        <w:left w:val="none" w:sz="0" w:space="0" w:color="auto"/>
        <w:bottom w:val="none" w:sz="0" w:space="0" w:color="auto"/>
        <w:right w:val="none" w:sz="0" w:space="0" w:color="auto"/>
      </w:divBdr>
    </w:div>
    <w:div w:id="972633013">
      <w:marLeft w:val="640"/>
      <w:marRight w:val="0"/>
      <w:marTop w:val="0"/>
      <w:marBottom w:val="0"/>
      <w:divBdr>
        <w:top w:val="none" w:sz="0" w:space="0" w:color="auto"/>
        <w:left w:val="none" w:sz="0" w:space="0" w:color="auto"/>
        <w:bottom w:val="none" w:sz="0" w:space="0" w:color="auto"/>
        <w:right w:val="none" w:sz="0" w:space="0" w:color="auto"/>
      </w:divBdr>
    </w:div>
    <w:div w:id="972640550">
      <w:marLeft w:val="640"/>
      <w:marRight w:val="0"/>
      <w:marTop w:val="0"/>
      <w:marBottom w:val="0"/>
      <w:divBdr>
        <w:top w:val="none" w:sz="0" w:space="0" w:color="auto"/>
        <w:left w:val="none" w:sz="0" w:space="0" w:color="auto"/>
        <w:bottom w:val="none" w:sz="0" w:space="0" w:color="auto"/>
        <w:right w:val="none" w:sz="0" w:space="0" w:color="auto"/>
      </w:divBdr>
    </w:div>
    <w:div w:id="972708991">
      <w:marLeft w:val="640"/>
      <w:marRight w:val="0"/>
      <w:marTop w:val="0"/>
      <w:marBottom w:val="0"/>
      <w:divBdr>
        <w:top w:val="none" w:sz="0" w:space="0" w:color="auto"/>
        <w:left w:val="none" w:sz="0" w:space="0" w:color="auto"/>
        <w:bottom w:val="none" w:sz="0" w:space="0" w:color="auto"/>
        <w:right w:val="none" w:sz="0" w:space="0" w:color="auto"/>
      </w:divBdr>
    </w:div>
    <w:div w:id="972711006">
      <w:marLeft w:val="640"/>
      <w:marRight w:val="0"/>
      <w:marTop w:val="0"/>
      <w:marBottom w:val="0"/>
      <w:divBdr>
        <w:top w:val="none" w:sz="0" w:space="0" w:color="auto"/>
        <w:left w:val="none" w:sz="0" w:space="0" w:color="auto"/>
        <w:bottom w:val="none" w:sz="0" w:space="0" w:color="auto"/>
        <w:right w:val="none" w:sz="0" w:space="0" w:color="auto"/>
      </w:divBdr>
    </w:div>
    <w:div w:id="972714524">
      <w:marLeft w:val="640"/>
      <w:marRight w:val="0"/>
      <w:marTop w:val="0"/>
      <w:marBottom w:val="0"/>
      <w:divBdr>
        <w:top w:val="none" w:sz="0" w:space="0" w:color="auto"/>
        <w:left w:val="none" w:sz="0" w:space="0" w:color="auto"/>
        <w:bottom w:val="none" w:sz="0" w:space="0" w:color="auto"/>
        <w:right w:val="none" w:sz="0" w:space="0" w:color="auto"/>
      </w:divBdr>
    </w:div>
    <w:div w:id="972752325">
      <w:marLeft w:val="640"/>
      <w:marRight w:val="0"/>
      <w:marTop w:val="0"/>
      <w:marBottom w:val="0"/>
      <w:divBdr>
        <w:top w:val="none" w:sz="0" w:space="0" w:color="auto"/>
        <w:left w:val="none" w:sz="0" w:space="0" w:color="auto"/>
        <w:bottom w:val="none" w:sz="0" w:space="0" w:color="auto"/>
        <w:right w:val="none" w:sz="0" w:space="0" w:color="auto"/>
      </w:divBdr>
    </w:div>
    <w:div w:id="972754108">
      <w:marLeft w:val="640"/>
      <w:marRight w:val="0"/>
      <w:marTop w:val="0"/>
      <w:marBottom w:val="0"/>
      <w:divBdr>
        <w:top w:val="none" w:sz="0" w:space="0" w:color="auto"/>
        <w:left w:val="none" w:sz="0" w:space="0" w:color="auto"/>
        <w:bottom w:val="none" w:sz="0" w:space="0" w:color="auto"/>
        <w:right w:val="none" w:sz="0" w:space="0" w:color="auto"/>
      </w:divBdr>
    </w:div>
    <w:div w:id="972758051">
      <w:marLeft w:val="640"/>
      <w:marRight w:val="0"/>
      <w:marTop w:val="0"/>
      <w:marBottom w:val="0"/>
      <w:divBdr>
        <w:top w:val="none" w:sz="0" w:space="0" w:color="auto"/>
        <w:left w:val="none" w:sz="0" w:space="0" w:color="auto"/>
        <w:bottom w:val="none" w:sz="0" w:space="0" w:color="auto"/>
        <w:right w:val="none" w:sz="0" w:space="0" w:color="auto"/>
      </w:divBdr>
    </w:div>
    <w:div w:id="972827958">
      <w:marLeft w:val="640"/>
      <w:marRight w:val="0"/>
      <w:marTop w:val="0"/>
      <w:marBottom w:val="0"/>
      <w:divBdr>
        <w:top w:val="none" w:sz="0" w:space="0" w:color="auto"/>
        <w:left w:val="none" w:sz="0" w:space="0" w:color="auto"/>
        <w:bottom w:val="none" w:sz="0" w:space="0" w:color="auto"/>
        <w:right w:val="none" w:sz="0" w:space="0" w:color="auto"/>
      </w:divBdr>
    </w:div>
    <w:div w:id="972904378">
      <w:marLeft w:val="640"/>
      <w:marRight w:val="0"/>
      <w:marTop w:val="0"/>
      <w:marBottom w:val="0"/>
      <w:divBdr>
        <w:top w:val="none" w:sz="0" w:space="0" w:color="auto"/>
        <w:left w:val="none" w:sz="0" w:space="0" w:color="auto"/>
        <w:bottom w:val="none" w:sz="0" w:space="0" w:color="auto"/>
        <w:right w:val="none" w:sz="0" w:space="0" w:color="auto"/>
      </w:divBdr>
    </w:div>
    <w:div w:id="973024842">
      <w:marLeft w:val="640"/>
      <w:marRight w:val="0"/>
      <w:marTop w:val="0"/>
      <w:marBottom w:val="0"/>
      <w:divBdr>
        <w:top w:val="none" w:sz="0" w:space="0" w:color="auto"/>
        <w:left w:val="none" w:sz="0" w:space="0" w:color="auto"/>
        <w:bottom w:val="none" w:sz="0" w:space="0" w:color="auto"/>
        <w:right w:val="none" w:sz="0" w:space="0" w:color="auto"/>
      </w:divBdr>
    </w:div>
    <w:div w:id="973095363">
      <w:marLeft w:val="640"/>
      <w:marRight w:val="0"/>
      <w:marTop w:val="0"/>
      <w:marBottom w:val="0"/>
      <w:divBdr>
        <w:top w:val="none" w:sz="0" w:space="0" w:color="auto"/>
        <w:left w:val="none" w:sz="0" w:space="0" w:color="auto"/>
        <w:bottom w:val="none" w:sz="0" w:space="0" w:color="auto"/>
        <w:right w:val="none" w:sz="0" w:space="0" w:color="auto"/>
      </w:divBdr>
    </w:div>
    <w:div w:id="973101734">
      <w:marLeft w:val="640"/>
      <w:marRight w:val="0"/>
      <w:marTop w:val="0"/>
      <w:marBottom w:val="0"/>
      <w:divBdr>
        <w:top w:val="none" w:sz="0" w:space="0" w:color="auto"/>
        <w:left w:val="none" w:sz="0" w:space="0" w:color="auto"/>
        <w:bottom w:val="none" w:sz="0" w:space="0" w:color="auto"/>
        <w:right w:val="none" w:sz="0" w:space="0" w:color="auto"/>
      </w:divBdr>
    </w:div>
    <w:div w:id="973144945">
      <w:marLeft w:val="640"/>
      <w:marRight w:val="0"/>
      <w:marTop w:val="0"/>
      <w:marBottom w:val="0"/>
      <w:divBdr>
        <w:top w:val="none" w:sz="0" w:space="0" w:color="auto"/>
        <w:left w:val="none" w:sz="0" w:space="0" w:color="auto"/>
        <w:bottom w:val="none" w:sz="0" w:space="0" w:color="auto"/>
        <w:right w:val="none" w:sz="0" w:space="0" w:color="auto"/>
      </w:divBdr>
    </w:div>
    <w:div w:id="973146348">
      <w:marLeft w:val="640"/>
      <w:marRight w:val="0"/>
      <w:marTop w:val="0"/>
      <w:marBottom w:val="0"/>
      <w:divBdr>
        <w:top w:val="none" w:sz="0" w:space="0" w:color="auto"/>
        <w:left w:val="none" w:sz="0" w:space="0" w:color="auto"/>
        <w:bottom w:val="none" w:sz="0" w:space="0" w:color="auto"/>
        <w:right w:val="none" w:sz="0" w:space="0" w:color="auto"/>
      </w:divBdr>
    </w:div>
    <w:div w:id="973172737">
      <w:marLeft w:val="640"/>
      <w:marRight w:val="0"/>
      <w:marTop w:val="0"/>
      <w:marBottom w:val="0"/>
      <w:divBdr>
        <w:top w:val="none" w:sz="0" w:space="0" w:color="auto"/>
        <w:left w:val="none" w:sz="0" w:space="0" w:color="auto"/>
        <w:bottom w:val="none" w:sz="0" w:space="0" w:color="auto"/>
        <w:right w:val="none" w:sz="0" w:space="0" w:color="auto"/>
      </w:divBdr>
    </w:div>
    <w:div w:id="973173445">
      <w:marLeft w:val="640"/>
      <w:marRight w:val="0"/>
      <w:marTop w:val="0"/>
      <w:marBottom w:val="0"/>
      <w:divBdr>
        <w:top w:val="none" w:sz="0" w:space="0" w:color="auto"/>
        <w:left w:val="none" w:sz="0" w:space="0" w:color="auto"/>
        <w:bottom w:val="none" w:sz="0" w:space="0" w:color="auto"/>
        <w:right w:val="none" w:sz="0" w:space="0" w:color="auto"/>
      </w:divBdr>
    </w:div>
    <w:div w:id="973214321">
      <w:marLeft w:val="640"/>
      <w:marRight w:val="0"/>
      <w:marTop w:val="0"/>
      <w:marBottom w:val="0"/>
      <w:divBdr>
        <w:top w:val="none" w:sz="0" w:space="0" w:color="auto"/>
        <w:left w:val="none" w:sz="0" w:space="0" w:color="auto"/>
        <w:bottom w:val="none" w:sz="0" w:space="0" w:color="auto"/>
        <w:right w:val="none" w:sz="0" w:space="0" w:color="auto"/>
      </w:divBdr>
    </w:div>
    <w:div w:id="973216209">
      <w:marLeft w:val="640"/>
      <w:marRight w:val="0"/>
      <w:marTop w:val="0"/>
      <w:marBottom w:val="0"/>
      <w:divBdr>
        <w:top w:val="none" w:sz="0" w:space="0" w:color="auto"/>
        <w:left w:val="none" w:sz="0" w:space="0" w:color="auto"/>
        <w:bottom w:val="none" w:sz="0" w:space="0" w:color="auto"/>
        <w:right w:val="none" w:sz="0" w:space="0" w:color="auto"/>
      </w:divBdr>
    </w:div>
    <w:div w:id="973220837">
      <w:marLeft w:val="640"/>
      <w:marRight w:val="0"/>
      <w:marTop w:val="0"/>
      <w:marBottom w:val="0"/>
      <w:divBdr>
        <w:top w:val="none" w:sz="0" w:space="0" w:color="auto"/>
        <w:left w:val="none" w:sz="0" w:space="0" w:color="auto"/>
        <w:bottom w:val="none" w:sz="0" w:space="0" w:color="auto"/>
        <w:right w:val="none" w:sz="0" w:space="0" w:color="auto"/>
      </w:divBdr>
    </w:div>
    <w:div w:id="973289815">
      <w:marLeft w:val="640"/>
      <w:marRight w:val="0"/>
      <w:marTop w:val="0"/>
      <w:marBottom w:val="0"/>
      <w:divBdr>
        <w:top w:val="none" w:sz="0" w:space="0" w:color="auto"/>
        <w:left w:val="none" w:sz="0" w:space="0" w:color="auto"/>
        <w:bottom w:val="none" w:sz="0" w:space="0" w:color="auto"/>
        <w:right w:val="none" w:sz="0" w:space="0" w:color="auto"/>
      </w:divBdr>
    </w:div>
    <w:div w:id="973367026">
      <w:marLeft w:val="640"/>
      <w:marRight w:val="0"/>
      <w:marTop w:val="0"/>
      <w:marBottom w:val="0"/>
      <w:divBdr>
        <w:top w:val="none" w:sz="0" w:space="0" w:color="auto"/>
        <w:left w:val="none" w:sz="0" w:space="0" w:color="auto"/>
        <w:bottom w:val="none" w:sz="0" w:space="0" w:color="auto"/>
        <w:right w:val="none" w:sz="0" w:space="0" w:color="auto"/>
      </w:divBdr>
    </w:div>
    <w:div w:id="973367440">
      <w:marLeft w:val="640"/>
      <w:marRight w:val="0"/>
      <w:marTop w:val="0"/>
      <w:marBottom w:val="0"/>
      <w:divBdr>
        <w:top w:val="none" w:sz="0" w:space="0" w:color="auto"/>
        <w:left w:val="none" w:sz="0" w:space="0" w:color="auto"/>
        <w:bottom w:val="none" w:sz="0" w:space="0" w:color="auto"/>
        <w:right w:val="none" w:sz="0" w:space="0" w:color="auto"/>
      </w:divBdr>
    </w:div>
    <w:div w:id="973369471">
      <w:marLeft w:val="640"/>
      <w:marRight w:val="0"/>
      <w:marTop w:val="0"/>
      <w:marBottom w:val="0"/>
      <w:divBdr>
        <w:top w:val="none" w:sz="0" w:space="0" w:color="auto"/>
        <w:left w:val="none" w:sz="0" w:space="0" w:color="auto"/>
        <w:bottom w:val="none" w:sz="0" w:space="0" w:color="auto"/>
        <w:right w:val="none" w:sz="0" w:space="0" w:color="auto"/>
      </w:divBdr>
    </w:div>
    <w:div w:id="973408256">
      <w:marLeft w:val="640"/>
      <w:marRight w:val="0"/>
      <w:marTop w:val="0"/>
      <w:marBottom w:val="0"/>
      <w:divBdr>
        <w:top w:val="none" w:sz="0" w:space="0" w:color="auto"/>
        <w:left w:val="none" w:sz="0" w:space="0" w:color="auto"/>
        <w:bottom w:val="none" w:sz="0" w:space="0" w:color="auto"/>
        <w:right w:val="none" w:sz="0" w:space="0" w:color="auto"/>
      </w:divBdr>
    </w:div>
    <w:div w:id="973415221">
      <w:marLeft w:val="640"/>
      <w:marRight w:val="0"/>
      <w:marTop w:val="0"/>
      <w:marBottom w:val="0"/>
      <w:divBdr>
        <w:top w:val="none" w:sz="0" w:space="0" w:color="auto"/>
        <w:left w:val="none" w:sz="0" w:space="0" w:color="auto"/>
        <w:bottom w:val="none" w:sz="0" w:space="0" w:color="auto"/>
        <w:right w:val="none" w:sz="0" w:space="0" w:color="auto"/>
      </w:divBdr>
    </w:div>
    <w:div w:id="973484842">
      <w:marLeft w:val="640"/>
      <w:marRight w:val="0"/>
      <w:marTop w:val="0"/>
      <w:marBottom w:val="0"/>
      <w:divBdr>
        <w:top w:val="none" w:sz="0" w:space="0" w:color="auto"/>
        <w:left w:val="none" w:sz="0" w:space="0" w:color="auto"/>
        <w:bottom w:val="none" w:sz="0" w:space="0" w:color="auto"/>
        <w:right w:val="none" w:sz="0" w:space="0" w:color="auto"/>
      </w:divBdr>
    </w:div>
    <w:div w:id="973564373">
      <w:marLeft w:val="640"/>
      <w:marRight w:val="0"/>
      <w:marTop w:val="0"/>
      <w:marBottom w:val="0"/>
      <w:divBdr>
        <w:top w:val="none" w:sz="0" w:space="0" w:color="auto"/>
        <w:left w:val="none" w:sz="0" w:space="0" w:color="auto"/>
        <w:bottom w:val="none" w:sz="0" w:space="0" w:color="auto"/>
        <w:right w:val="none" w:sz="0" w:space="0" w:color="auto"/>
      </w:divBdr>
    </w:div>
    <w:div w:id="973565027">
      <w:marLeft w:val="640"/>
      <w:marRight w:val="0"/>
      <w:marTop w:val="0"/>
      <w:marBottom w:val="0"/>
      <w:divBdr>
        <w:top w:val="none" w:sz="0" w:space="0" w:color="auto"/>
        <w:left w:val="none" w:sz="0" w:space="0" w:color="auto"/>
        <w:bottom w:val="none" w:sz="0" w:space="0" w:color="auto"/>
        <w:right w:val="none" w:sz="0" w:space="0" w:color="auto"/>
      </w:divBdr>
    </w:div>
    <w:div w:id="973603398">
      <w:marLeft w:val="640"/>
      <w:marRight w:val="0"/>
      <w:marTop w:val="0"/>
      <w:marBottom w:val="0"/>
      <w:divBdr>
        <w:top w:val="none" w:sz="0" w:space="0" w:color="auto"/>
        <w:left w:val="none" w:sz="0" w:space="0" w:color="auto"/>
        <w:bottom w:val="none" w:sz="0" w:space="0" w:color="auto"/>
        <w:right w:val="none" w:sz="0" w:space="0" w:color="auto"/>
      </w:divBdr>
    </w:div>
    <w:div w:id="973608418">
      <w:marLeft w:val="640"/>
      <w:marRight w:val="0"/>
      <w:marTop w:val="0"/>
      <w:marBottom w:val="0"/>
      <w:divBdr>
        <w:top w:val="none" w:sz="0" w:space="0" w:color="auto"/>
        <w:left w:val="none" w:sz="0" w:space="0" w:color="auto"/>
        <w:bottom w:val="none" w:sz="0" w:space="0" w:color="auto"/>
        <w:right w:val="none" w:sz="0" w:space="0" w:color="auto"/>
      </w:divBdr>
    </w:div>
    <w:div w:id="973633472">
      <w:marLeft w:val="640"/>
      <w:marRight w:val="0"/>
      <w:marTop w:val="0"/>
      <w:marBottom w:val="0"/>
      <w:divBdr>
        <w:top w:val="none" w:sz="0" w:space="0" w:color="auto"/>
        <w:left w:val="none" w:sz="0" w:space="0" w:color="auto"/>
        <w:bottom w:val="none" w:sz="0" w:space="0" w:color="auto"/>
        <w:right w:val="none" w:sz="0" w:space="0" w:color="auto"/>
      </w:divBdr>
    </w:div>
    <w:div w:id="973677170">
      <w:marLeft w:val="640"/>
      <w:marRight w:val="0"/>
      <w:marTop w:val="0"/>
      <w:marBottom w:val="0"/>
      <w:divBdr>
        <w:top w:val="none" w:sz="0" w:space="0" w:color="auto"/>
        <w:left w:val="none" w:sz="0" w:space="0" w:color="auto"/>
        <w:bottom w:val="none" w:sz="0" w:space="0" w:color="auto"/>
        <w:right w:val="none" w:sz="0" w:space="0" w:color="auto"/>
      </w:divBdr>
    </w:div>
    <w:div w:id="973678564">
      <w:marLeft w:val="640"/>
      <w:marRight w:val="0"/>
      <w:marTop w:val="0"/>
      <w:marBottom w:val="0"/>
      <w:divBdr>
        <w:top w:val="none" w:sz="0" w:space="0" w:color="auto"/>
        <w:left w:val="none" w:sz="0" w:space="0" w:color="auto"/>
        <w:bottom w:val="none" w:sz="0" w:space="0" w:color="auto"/>
        <w:right w:val="none" w:sz="0" w:space="0" w:color="auto"/>
      </w:divBdr>
    </w:div>
    <w:div w:id="973684118">
      <w:marLeft w:val="640"/>
      <w:marRight w:val="0"/>
      <w:marTop w:val="0"/>
      <w:marBottom w:val="0"/>
      <w:divBdr>
        <w:top w:val="none" w:sz="0" w:space="0" w:color="auto"/>
        <w:left w:val="none" w:sz="0" w:space="0" w:color="auto"/>
        <w:bottom w:val="none" w:sz="0" w:space="0" w:color="auto"/>
        <w:right w:val="none" w:sz="0" w:space="0" w:color="auto"/>
      </w:divBdr>
    </w:div>
    <w:div w:id="973829300">
      <w:marLeft w:val="640"/>
      <w:marRight w:val="0"/>
      <w:marTop w:val="0"/>
      <w:marBottom w:val="0"/>
      <w:divBdr>
        <w:top w:val="none" w:sz="0" w:space="0" w:color="auto"/>
        <w:left w:val="none" w:sz="0" w:space="0" w:color="auto"/>
        <w:bottom w:val="none" w:sz="0" w:space="0" w:color="auto"/>
        <w:right w:val="none" w:sz="0" w:space="0" w:color="auto"/>
      </w:divBdr>
    </w:div>
    <w:div w:id="973870614">
      <w:marLeft w:val="640"/>
      <w:marRight w:val="0"/>
      <w:marTop w:val="0"/>
      <w:marBottom w:val="0"/>
      <w:divBdr>
        <w:top w:val="none" w:sz="0" w:space="0" w:color="auto"/>
        <w:left w:val="none" w:sz="0" w:space="0" w:color="auto"/>
        <w:bottom w:val="none" w:sz="0" w:space="0" w:color="auto"/>
        <w:right w:val="none" w:sz="0" w:space="0" w:color="auto"/>
      </w:divBdr>
    </w:div>
    <w:div w:id="973871457">
      <w:marLeft w:val="640"/>
      <w:marRight w:val="0"/>
      <w:marTop w:val="0"/>
      <w:marBottom w:val="0"/>
      <w:divBdr>
        <w:top w:val="none" w:sz="0" w:space="0" w:color="auto"/>
        <w:left w:val="none" w:sz="0" w:space="0" w:color="auto"/>
        <w:bottom w:val="none" w:sz="0" w:space="0" w:color="auto"/>
        <w:right w:val="none" w:sz="0" w:space="0" w:color="auto"/>
      </w:divBdr>
    </w:div>
    <w:div w:id="973871921">
      <w:marLeft w:val="640"/>
      <w:marRight w:val="0"/>
      <w:marTop w:val="0"/>
      <w:marBottom w:val="0"/>
      <w:divBdr>
        <w:top w:val="none" w:sz="0" w:space="0" w:color="auto"/>
        <w:left w:val="none" w:sz="0" w:space="0" w:color="auto"/>
        <w:bottom w:val="none" w:sz="0" w:space="0" w:color="auto"/>
        <w:right w:val="none" w:sz="0" w:space="0" w:color="auto"/>
      </w:divBdr>
    </w:div>
    <w:div w:id="973945978">
      <w:marLeft w:val="640"/>
      <w:marRight w:val="0"/>
      <w:marTop w:val="0"/>
      <w:marBottom w:val="0"/>
      <w:divBdr>
        <w:top w:val="none" w:sz="0" w:space="0" w:color="auto"/>
        <w:left w:val="none" w:sz="0" w:space="0" w:color="auto"/>
        <w:bottom w:val="none" w:sz="0" w:space="0" w:color="auto"/>
        <w:right w:val="none" w:sz="0" w:space="0" w:color="auto"/>
      </w:divBdr>
    </w:div>
    <w:div w:id="973946062">
      <w:marLeft w:val="640"/>
      <w:marRight w:val="0"/>
      <w:marTop w:val="0"/>
      <w:marBottom w:val="0"/>
      <w:divBdr>
        <w:top w:val="none" w:sz="0" w:space="0" w:color="auto"/>
        <w:left w:val="none" w:sz="0" w:space="0" w:color="auto"/>
        <w:bottom w:val="none" w:sz="0" w:space="0" w:color="auto"/>
        <w:right w:val="none" w:sz="0" w:space="0" w:color="auto"/>
      </w:divBdr>
    </w:div>
    <w:div w:id="973947395">
      <w:marLeft w:val="640"/>
      <w:marRight w:val="0"/>
      <w:marTop w:val="0"/>
      <w:marBottom w:val="0"/>
      <w:divBdr>
        <w:top w:val="none" w:sz="0" w:space="0" w:color="auto"/>
        <w:left w:val="none" w:sz="0" w:space="0" w:color="auto"/>
        <w:bottom w:val="none" w:sz="0" w:space="0" w:color="auto"/>
        <w:right w:val="none" w:sz="0" w:space="0" w:color="auto"/>
      </w:divBdr>
    </w:div>
    <w:div w:id="974027467">
      <w:marLeft w:val="640"/>
      <w:marRight w:val="0"/>
      <w:marTop w:val="0"/>
      <w:marBottom w:val="0"/>
      <w:divBdr>
        <w:top w:val="none" w:sz="0" w:space="0" w:color="auto"/>
        <w:left w:val="none" w:sz="0" w:space="0" w:color="auto"/>
        <w:bottom w:val="none" w:sz="0" w:space="0" w:color="auto"/>
        <w:right w:val="none" w:sz="0" w:space="0" w:color="auto"/>
      </w:divBdr>
    </w:div>
    <w:div w:id="974063010">
      <w:marLeft w:val="640"/>
      <w:marRight w:val="0"/>
      <w:marTop w:val="0"/>
      <w:marBottom w:val="0"/>
      <w:divBdr>
        <w:top w:val="none" w:sz="0" w:space="0" w:color="auto"/>
        <w:left w:val="none" w:sz="0" w:space="0" w:color="auto"/>
        <w:bottom w:val="none" w:sz="0" w:space="0" w:color="auto"/>
        <w:right w:val="none" w:sz="0" w:space="0" w:color="auto"/>
      </w:divBdr>
    </w:div>
    <w:div w:id="974067071">
      <w:marLeft w:val="640"/>
      <w:marRight w:val="0"/>
      <w:marTop w:val="0"/>
      <w:marBottom w:val="0"/>
      <w:divBdr>
        <w:top w:val="none" w:sz="0" w:space="0" w:color="auto"/>
        <w:left w:val="none" w:sz="0" w:space="0" w:color="auto"/>
        <w:bottom w:val="none" w:sz="0" w:space="0" w:color="auto"/>
        <w:right w:val="none" w:sz="0" w:space="0" w:color="auto"/>
      </w:divBdr>
    </w:div>
    <w:div w:id="974137980">
      <w:marLeft w:val="640"/>
      <w:marRight w:val="0"/>
      <w:marTop w:val="0"/>
      <w:marBottom w:val="0"/>
      <w:divBdr>
        <w:top w:val="none" w:sz="0" w:space="0" w:color="auto"/>
        <w:left w:val="none" w:sz="0" w:space="0" w:color="auto"/>
        <w:bottom w:val="none" w:sz="0" w:space="0" w:color="auto"/>
        <w:right w:val="none" w:sz="0" w:space="0" w:color="auto"/>
      </w:divBdr>
    </w:div>
    <w:div w:id="974138178">
      <w:marLeft w:val="640"/>
      <w:marRight w:val="0"/>
      <w:marTop w:val="0"/>
      <w:marBottom w:val="0"/>
      <w:divBdr>
        <w:top w:val="none" w:sz="0" w:space="0" w:color="auto"/>
        <w:left w:val="none" w:sz="0" w:space="0" w:color="auto"/>
        <w:bottom w:val="none" w:sz="0" w:space="0" w:color="auto"/>
        <w:right w:val="none" w:sz="0" w:space="0" w:color="auto"/>
      </w:divBdr>
    </w:div>
    <w:div w:id="974215376">
      <w:marLeft w:val="640"/>
      <w:marRight w:val="0"/>
      <w:marTop w:val="0"/>
      <w:marBottom w:val="0"/>
      <w:divBdr>
        <w:top w:val="none" w:sz="0" w:space="0" w:color="auto"/>
        <w:left w:val="none" w:sz="0" w:space="0" w:color="auto"/>
        <w:bottom w:val="none" w:sz="0" w:space="0" w:color="auto"/>
        <w:right w:val="none" w:sz="0" w:space="0" w:color="auto"/>
      </w:divBdr>
    </w:div>
    <w:div w:id="974217066">
      <w:marLeft w:val="640"/>
      <w:marRight w:val="0"/>
      <w:marTop w:val="0"/>
      <w:marBottom w:val="0"/>
      <w:divBdr>
        <w:top w:val="none" w:sz="0" w:space="0" w:color="auto"/>
        <w:left w:val="none" w:sz="0" w:space="0" w:color="auto"/>
        <w:bottom w:val="none" w:sz="0" w:space="0" w:color="auto"/>
        <w:right w:val="none" w:sz="0" w:space="0" w:color="auto"/>
      </w:divBdr>
    </w:div>
    <w:div w:id="974220926">
      <w:marLeft w:val="640"/>
      <w:marRight w:val="0"/>
      <w:marTop w:val="0"/>
      <w:marBottom w:val="0"/>
      <w:divBdr>
        <w:top w:val="none" w:sz="0" w:space="0" w:color="auto"/>
        <w:left w:val="none" w:sz="0" w:space="0" w:color="auto"/>
        <w:bottom w:val="none" w:sz="0" w:space="0" w:color="auto"/>
        <w:right w:val="none" w:sz="0" w:space="0" w:color="auto"/>
      </w:divBdr>
    </w:div>
    <w:div w:id="974259615">
      <w:marLeft w:val="640"/>
      <w:marRight w:val="0"/>
      <w:marTop w:val="0"/>
      <w:marBottom w:val="0"/>
      <w:divBdr>
        <w:top w:val="none" w:sz="0" w:space="0" w:color="auto"/>
        <w:left w:val="none" w:sz="0" w:space="0" w:color="auto"/>
        <w:bottom w:val="none" w:sz="0" w:space="0" w:color="auto"/>
        <w:right w:val="none" w:sz="0" w:space="0" w:color="auto"/>
      </w:divBdr>
    </w:div>
    <w:div w:id="974261587">
      <w:marLeft w:val="640"/>
      <w:marRight w:val="0"/>
      <w:marTop w:val="0"/>
      <w:marBottom w:val="0"/>
      <w:divBdr>
        <w:top w:val="none" w:sz="0" w:space="0" w:color="auto"/>
        <w:left w:val="none" w:sz="0" w:space="0" w:color="auto"/>
        <w:bottom w:val="none" w:sz="0" w:space="0" w:color="auto"/>
        <w:right w:val="none" w:sz="0" w:space="0" w:color="auto"/>
      </w:divBdr>
    </w:div>
    <w:div w:id="974331413">
      <w:marLeft w:val="640"/>
      <w:marRight w:val="0"/>
      <w:marTop w:val="0"/>
      <w:marBottom w:val="0"/>
      <w:divBdr>
        <w:top w:val="none" w:sz="0" w:space="0" w:color="auto"/>
        <w:left w:val="none" w:sz="0" w:space="0" w:color="auto"/>
        <w:bottom w:val="none" w:sz="0" w:space="0" w:color="auto"/>
        <w:right w:val="none" w:sz="0" w:space="0" w:color="auto"/>
      </w:divBdr>
    </w:div>
    <w:div w:id="974334514">
      <w:marLeft w:val="640"/>
      <w:marRight w:val="0"/>
      <w:marTop w:val="0"/>
      <w:marBottom w:val="0"/>
      <w:divBdr>
        <w:top w:val="none" w:sz="0" w:space="0" w:color="auto"/>
        <w:left w:val="none" w:sz="0" w:space="0" w:color="auto"/>
        <w:bottom w:val="none" w:sz="0" w:space="0" w:color="auto"/>
        <w:right w:val="none" w:sz="0" w:space="0" w:color="auto"/>
      </w:divBdr>
    </w:div>
    <w:div w:id="974339323">
      <w:marLeft w:val="640"/>
      <w:marRight w:val="0"/>
      <w:marTop w:val="0"/>
      <w:marBottom w:val="0"/>
      <w:divBdr>
        <w:top w:val="none" w:sz="0" w:space="0" w:color="auto"/>
        <w:left w:val="none" w:sz="0" w:space="0" w:color="auto"/>
        <w:bottom w:val="none" w:sz="0" w:space="0" w:color="auto"/>
        <w:right w:val="none" w:sz="0" w:space="0" w:color="auto"/>
      </w:divBdr>
    </w:div>
    <w:div w:id="974406946">
      <w:marLeft w:val="640"/>
      <w:marRight w:val="0"/>
      <w:marTop w:val="0"/>
      <w:marBottom w:val="0"/>
      <w:divBdr>
        <w:top w:val="none" w:sz="0" w:space="0" w:color="auto"/>
        <w:left w:val="none" w:sz="0" w:space="0" w:color="auto"/>
        <w:bottom w:val="none" w:sz="0" w:space="0" w:color="auto"/>
        <w:right w:val="none" w:sz="0" w:space="0" w:color="auto"/>
      </w:divBdr>
    </w:div>
    <w:div w:id="974408658">
      <w:marLeft w:val="640"/>
      <w:marRight w:val="0"/>
      <w:marTop w:val="0"/>
      <w:marBottom w:val="0"/>
      <w:divBdr>
        <w:top w:val="none" w:sz="0" w:space="0" w:color="auto"/>
        <w:left w:val="none" w:sz="0" w:space="0" w:color="auto"/>
        <w:bottom w:val="none" w:sz="0" w:space="0" w:color="auto"/>
        <w:right w:val="none" w:sz="0" w:space="0" w:color="auto"/>
      </w:divBdr>
    </w:div>
    <w:div w:id="974480762">
      <w:marLeft w:val="640"/>
      <w:marRight w:val="0"/>
      <w:marTop w:val="0"/>
      <w:marBottom w:val="0"/>
      <w:divBdr>
        <w:top w:val="none" w:sz="0" w:space="0" w:color="auto"/>
        <w:left w:val="none" w:sz="0" w:space="0" w:color="auto"/>
        <w:bottom w:val="none" w:sz="0" w:space="0" w:color="auto"/>
        <w:right w:val="none" w:sz="0" w:space="0" w:color="auto"/>
      </w:divBdr>
    </w:div>
    <w:div w:id="974481288">
      <w:marLeft w:val="640"/>
      <w:marRight w:val="0"/>
      <w:marTop w:val="0"/>
      <w:marBottom w:val="0"/>
      <w:divBdr>
        <w:top w:val="none" w:sz="0" w:space="0" w:color="auto"/>
        <w:left w:val="none" w:sz="0" w:space="0" w:color="auto"/>
        <w:bottom w:val="none" w:sz="0" w:space="0" w:color="auto"/>
        <w:right w:val="none" w:sz="0" w:space="0" w:color="auto"/>
      </w:divBdr>
    </w:div>
    <w:div w:id="974486634">
      <w:marLeft w:val="640"/>
      <w:marRight w:val="0"/>
      <w:marTop w:val="0"/>
      <w:marBottom w:val="0"/>
      <w:divBdr>
        <w:top w:val="none" w:sz="0" w:space="0" w:color="auto"/>
        <w:left w:val="none" w:sz="0" w:space="0" w:color="auto"/>
        <w:bottom w:val="none" w:sz="0" w:space="0" w:color="auto"/>
        <w:right w:val="none" w:sz="0" w:space="0" w:color="auto"/>
      </w:divBdr>
    </w:div>
    <w:div w:id="974525117">
      <w:marLeft w:val="640"/>
      <w:marRight w:val="0"/>
      <w:marTop w:val="0"/>
      <w:marBottom w:val="0"/>
      <w:divBdr>
        <w:top w:val="none" w:sz="0" w:space="0" w:color="auto"/>
        <w:left w:val="none" w:sz="0" w:space="0" w:color="auto"/>
        <w:bottom w:val="none" w:sz="0" w:space="0" w:color="auto"/>
        <w:right w:val="none" w:sz="0" w:space="0" w:color="auto"/>
      </w:divBdr>
    </w:div>
    <w:div w:id="974527311">
      <w:marLeft w:val="640"/>
      <w:marRight w:val="0"/>
      <w:marTop w:val="0"/>
      <w:marBottom w:val="0"/>
      <w:divBdr>
        <w:top w:val="none" w:sz="0" w:space="0" w:color="auto"/>
        <w:left w:val="none" w:sz="0" w:space="0" w:color="auto"/>
        <w:bottom w:val="none" w:sz="0" w:space="0" w:color="auto"/>
        <w:right w:val="none" w:sz="0" w:space="0" w:color="auto"/>
      </w:divBdr>
    </w:div>
    <w:div w:id="974599548">
      <w:marLeft w:val="640"/>
      <w:marRight w:val="0"/>
      <w:marTop w:val="0"/>
      <w:marBottom w:val="0"/>
      <w:divBdr>
        <w:top w:val="none" w:sz="0" w:space="0" w:color="auto"/>
        <w:left w:val="none" w:sz="0" w:space="0" w:color="auto"/>
        <w:bottom w:val="none" w:sz="0" w:space="0" w:color="auto"/>
        <w:right w:val="none" w:sz="0" w:space="0" w:color="auto"/>
      </w:divBdr>
    </w:div>
    <w:div w:id="974602178">
      <w:marLeft w:val="640"/>
      <w:marRight w:val="0"/>
      <w:marTop w:val="0"/>
      <w:marBottom w:val="0"/>
      <w:divBdr>
        <w:top w:val="none" w:sz="0" w:space="0" w:color="auto"/>
        <w:left w:val="none" w:sz="0" w:space="0" w:color="auto"/>
        <w:bottom w:val="none" w:sz="0" w:space="0" w:color="auto"/>
        <w:right w:val="none" w:sz="0" w:space="0" w:color="auto"/>
      </w:divBdr>
    </w:div>
    <w:div w:id="974607239">
      <w:marLeft w:val="640"/>
      <w:marRight w:val="0"/>
      <w:marTop w:val="0"/>
      <w:marBottom w:val="0"/>
      <w:divBdr>
        <w:top w:val="none" w:sz="0" w:space="0" w:color="auto"/>
        <w:left w:val="none" w:sz="0" w:space="0" w:color="auto"/>
        <w:bottom w:val="none" w:sz="0" w:space="0" w:color="auto"/>
        <w:right w:val="none" w:sz="0" w:space="0" w:color="auto"/>
      </w:divBdr>
    </w:div>
    <w:div w:id="974678966">
      <w:marLeft w:val="640"/>
      <w:marRight w:val="0"/>
      <w:marTop w:val="0"/>
      <w:marBottom w:val="0"/>
      <w:divBdr>
        <w:top w:val="none" w:sz="0" w:space="0" w:color="auto"/>
        <w:left w:val="none" w:sz="0" w:space="0" w:color="auto"/>
        <w:bottom w:val="none" w:sz="0" w:space="0" w:color="auto"/>
        <w:right w:val="none" w:sz="0" w:space="0" w:color="auto"/>
      </w:divBdr>
    </w:div>
    <w:div w:id="974681495">
      <w:marLeft w:val="640"/>
      <w:marRight w:val="0"/>
      <w:marTop w:val="0"/>
      <w:marBottom w:val="0"/>
      <w:divBdr>
        <w:top w:val="none" w:sz="0" w:space="0" w:color="auto"/>
        <w:left w:val="none" w:sz="0" w:space="0" w:color="auto"/>
        <w:bottom w:val="none" w:sz="0" w:space="0" w:color="auto"/>
        <w:right w:val="none" w:sz="0" w:space="0" w:color="auto"/>
      </w:divBdr>
    </w:div>
    <w:div w:id="974682039">
      <w:marLeft w:val="640"/>
      <w:marRight w:val="0"/>
      <w:marTop w:val="0"/>
      <w:marBottom w:val="0"/>
      <w:divBdr>
        <w:top w:val="none" w:sz="0" w:space="0" w:color="auto"/>
        <w:left w:val="none" w:sz="0" w:space="0" w:color="auto"/>
        <w:bottom w:val="none" w:sz="0" w:space="0" w:color="auto"/>
        <w:right w:val="none" w:sz="0" w:space="0" w:color="auto"/>
      </w:divBdr>
    </w:div>
    <w:div w:id="974793522">
      <w:marLeft w:val="640"/>
      <w:marRight w:val="0"/>
      <w:marTop w:val="0"/>
      <w:marBottom w:val="0"/>
      <w:divBdr>
        <w:top w:val="none" w:sz="0" w:space="0" w:color="auto"/>
        <w:left w:val="none" w:sz="0" w:space="0" w:color="auto"/>
        <w:bottom w:val="none" w:sz="0" w:space="0" w:color="auto"/>
        <w:right w:val="none" w:sz="0" w:space="0" w:color="auto"/>
      </w:divBdr>
    </w:div>
    <w:div w:id="974796352">
      <w:marLeft w:val="640"/>
      <w:marRight w:val="0"/>
      <w:marTop w:val="0"/>
      <w:marBottom w:val="0"/>
      <w:divBdr>
        <w:top w:val="none" w:sz="0" w:space="0" w:color="auto"/>
        <w:left w:val="none" w:sz="0" w:space="0" w:color="auto"/>
        <w:bottom w:val="none" w:sz="0" w:space="0" w:color="auto"/>
        <w:right w:val="none" w:sz="0" w:space="0" w:color="auto"/>
      </w:divBdr>
    </w:div>
    <w:div w:id="974868418">
      <w:marLeft w:val="640"/>
      <w:marRight w:val="0"/>
      <w:marTop w:val="0"/>
      <w:marBottom w:val="0"/>
      <w:divBdr>
        <w:top w:val="none" w:sz="0" w:space="0" w:color="auto"/>
        <w:left w:val="none" w:sz="0" w:space="0" w:color="auto"/>
        <w:bottom w:val="none" w:sz="0" w:space="0" w:color="auto"/>
        <w:right w:val="none" w:sz="0" w:space="0" w:color="auto"/>
      </w:divBdr>
    </w:div>
    <w:div w:id="974991679">
      <w:marLeft w:val="640"/>
      <w:marRight w:val="0"/>
      <w:marTop w:val="0"/>
      <w:marBottom w:val="0"/>
      <w:divBdr>
        <w:top w:val="none" w:sz="0" w:space="0" w:color="auto"/>
        <w:left w:val="none" w:sz="0" w:space="0" w:color="auto"/>
        <w:bottom w:val="none" w:sz="0" w:space="0" w:color="auto"/>
        <w:right w:val="none" w:sz="0" w:space="0" w:color="auto"/>
      </w:divBdr>
    </w:div>
    <w:div w:id="974993798">
      <w:marLeft w:val="640"/>
      <w:marRight w:val="0"/>
      <w:marTop w:val="0"/>
      <w:marBottom w:val="0"/>
      <w:divBdr>
        <w:top w:val="none" w:sz="0" w:space="0" w:color="auto"/>
        <w:left w:val="none" w:sz="0" w:space="0" w:color="auto"/>
        <w:bottom w:val="none" w:sz="0" w:space="0" w:color="auto"/>
        <w:right w:val="none" w:sz="0" w:space="0" w:color="auto"/>
      </w:divBdr>
    </w:div>
    <w:div w:id="975063239">
      <w:marLeft w:val="640"/>
      <w:marRight w:val="0"/>
      <w:marTop w:val="0"/>
      <w:marBottom w:val="0"/>
      <w:divBdr>
        <w:top w:val="none" w:sz="0" w:space="0" w:color="auto"/>
        <w:left w:val="none" w:sz="0" w:space="0" w:color="auto"/>
        <w:bottom w:val="none" w:sz="0" w:space="0" w:color="auto"/>
        <w:right w:val="none" w:sz="0" w:space="0" w:color="auto"/>
      </w:divBdr>
    </w:div>
    <w:div w:id="975065320">
      <w:marLeft w:val="640"/>
      <w:marRight w:val="0"/>
      <w:marTop w:val="0"/>
      <w:marBottom w:val="0"/>
      <w:divBdr>
        <w:top w:val="none" w:sz="0" w:space="0" w:color="auto"/>
        <w:left w:val="none" w:sz="0" w:space="0" w:color="auto"/>
        <w:bottom w:val="none" w:sz="0" w:space="0" w:color="auto"/>
        <w:right w:val="none" w:sz="0" w:space="0" w:color="auto"/>
      </w:divBdr>
    </w:div>
    <w:div w:id="975065522">
      <w:marLeft w:val="640"/>
      <w:marRight w:val="0"/>
      <w:marTop w:val="0"/>
      <w:marBottom w:val="0"/>
      <w:divBdr>
        <w:top w:val="none" w:sz="0" w:space="0" w:color="auto"/>
        <w:left w:val="none" w:sz="0" w:space="0" w:color="auto"/>
        <w:bottom w:val="none" w:sz="0" w:space="0" w:color="auto"/>
        <w:right w:val="none" w:sz="0" w:space="0" w:color="auto"/>
      </w:divBdr>
    </w:div>
    <w:div w:id="975112240">
      <w:marLeft w:val="640"/>
      <w:marRight w:val="0"/>
      <w:marTop w:val="0"/>
      <w:marBottom w:val="0"/>
      <w:divBdr>
        <w:top w:val="none" w:sz="0" w:space="0" w:color="auto"/>
        <w:left w:val="none" w:sz="0" w:space="0" w:color="auto"/>
        <w:bottom w:val="none" w:sz="0" w:space="0" w:color="auto"/>
        <w:right w:val="none" w:sz="0" w:space="0" w:color="auto"/>
      </w:divBdr>
    </w:div>
    <w:div w:id="975138099">
      <w:marLeft w:val="640"/>
      <w:marRight w:val="0"/>
      <w:marTop w:val="0"/>
      <w:marBottom w:val="0"/>
      <w:divBdr>
        <w:top w:val="none" w:sz="0" w:space="0" w:color="auto"/>
        <w:left w:val="none" w:sz="0" w:space="0" w:color="auto"/>
        <w:bottom w:val="none" w:sz="0" w:space="0" w:color="auto"/>
        <w:right w:val="none" w:sz="0" w:space="0" w:color="auto"/>
      </w:divBdr>
    </w:div>
    <w:div w:id="975138703">
      <w:marLeft w:val="640"/>
      <w:marRight w:val="0"/>
      <w:marTop w:val="0"/>
      <w:marBottom w:val="0"/>
      <w:divBdr>
        <w:top w:val="none" w:sz="0" w:space="0" w:color="auto"/>
        <w:left w:val="none" w:sz="0" w:space="0" w:color="auto"/>
        <w:bottom w:val="none" w:sz="0" w:space="0" w:color="auto"/>
        <w:right w:val="none" w:sz="0" w:space="0" w:color="auto"/>
      </w:divBdr>
    </w:div>
    <w:div w:id="975183163">
      <w:marLeft w:val="640"/>
      <w:marRight w:val="0"/>
      <w:marTop w:val="0"/>
      <w:marBottom w:val="0"/>
      <w:divBdr>
        <w:top w:val="none" w:sz="0" w:space="0" w:color="auto"/>
        <w:left w:val="none" w:sz="0" w:space="0" w:color="auto"/>
        <w:bottom w:val="none" w:sz="0" w:space="0" w:color="auto"/>
        <w:right w:val="none" w:sz="0" w:space="0" w:color="auto"/>
      </w:divBdr>
    </w:div>
    <w:div w:id="975187632">
      <w:marLeft w:val="640"/>
      <w:marRight w:val="0"/>
      <w:marTop w:val="0"/>
      <w:marBottom w:val="0"/>
      <w:divBdr>
        <w:top w:val="none" w:sz="0" w:space="0" w:color="auto"/>
        <w:left w:val="none" w:sz="0" w:space="0" w:color="auto"/>
        <w:bottom w:val="none" w:sz="0" w:space="0" w:color="auto"/>
        <w:right w:val="none" w:sz="0" w:space="0" w:color="auto"/>
      </w:divBdr>
    </w:div>
    <w:div w:id="975330594">
      <w:marLeft w:val="640"/>
      <w:marRight w:val="0"/>
      <w:marTop w:val="0"/>
      <w:marBottom w:val="0"/>
      <w:divBdr>
        <w:top w:val="none" w:sz="0" w:space="0" w:color="auto"/>
        <w:left w:val="none" w:sz="0" w:space="0" w:color="auto"/>
        <w:bottom w:val="none" w:sz="0" w:space="0" w:color="auto"/>
        <w:right w:val="none" w:sz="0" w:space="0" w:color="auto"/>
      </w:divBdr>
    </w:div>
    <w:div w:id="975373315">
      <w:marLeft w:val="640"/>
      <w:marRight w:val="0"/>
      <w:marTop w:val="0"/>
      <w:marBottom w:val="0"/>
      <w:divBdr>
        <w:top w:val="none" w:sz="0" w:space="0" w:color="auto"/>
        <w:left w:val="none" w:sz="0" w:space="0" w:color="auto"/>
        <w:bottom w:val="none" w:sz="0" w:space="0" w:color="auto"/>
        <w:right w:val="none" w:sz="0" w:space="0" w:color="auto"/>
      </w:divBdr>
    </w:div>
    <w:div w:id="975447451">
      <w:marLeft w:val="640"/>
      <w:marRight w:val="0"/>
      <w:marTop w:val="0"/>
      <w:marBottom w:val="0"/>
      <w:divBdr>
        <w:top w:val="none" w:sz="0" w:space="0" w:color="auto"/>
        <w:left w:val="none" w:sz="0" w:space="0" w:color="auto"/>
        <w:bottom w:val="none" w:sz="0" w:space="0" w:color="auto"/>
        <w:right w:val="none" w:sz="0" w:space="0" w:color="auto"/>
      </w:divBdr>
    </w:div>
    <w:div w:id="975449196">
      <w:marLeft w:val="640"/>
      <w:marRight w:val="0"/>
      <w:marTop w:val="0"/>
      <w:marBottom w:val="0"/>
      <w:divBdr>
        <w:top w:val="none" w:sz="0" w:space="0" w:color="auto"/>
        <w:left w:val="none" w:sz="0" w:space="0" w:color="auto"/>
        <w:bottom w:val="none" w:sz="0" w:space="0" w:color="auto"/>
        <w:right w:val="none" w:sz="0" w:space="0" w:color="auto"/>
      </w:divBdr>
    </w:div>
    <w:div w:id="975449973">
      <w:marLeft w:val="640"/>
      <w:marRight w:val="0"/>
      <w:marTop w:val="0"/>
      <w:marBottom w:val="0"/>
      <w:divBdr>
        <w:top w:val="none" w:sz="0" w:space="0" w:color="auto"/>
        <w:left w:val="none" w:sz="0" w:space="0" w:color="auto"/>
        <w:bottom w:val="none" w:sz="0" w:space="0" w:color="auto"/>
        <w:right w:val="none" w:sz="0" w:space="0" w:color="auto"/>
      </w:divBdr>
    </w:div>
    <w:div w:id="975523353">
      <w:marLeft w:val="640"/>
      <w:marRight w:val="0"/>
      <w:marTop w:val="0"/>
      <w:marBottom w:val="0"/>
      <w:divBdr>
        <w:top w:val="none" w:sz="0" w:space="0" w:color="auto"/>
        <w:left w:val="none" w:sz="0" w:space="0" w:color="auto"/>
        <w:bottom w:val="none" w:sz="0" w:space="0" w:color="auto"/>
        <w:right w:val="none" w:sz="0" w:space="0" w:color="auto"/>
      </w:divBdr>
    </w:div>
    <w:div w:id="975526201">
      <w:marLeft w:val="640"/>
      <w:marRight w:val="0"/>
      <w:marTop w:val="0"/>
      <w:marBottom w:val="0"/>
      <w:divBdr>
        <w:top w:val="none" w:sz="0" w:space="0" w:color="auto"/>
        <w:left w:val="none" w:sz="0" w:space="0" w:color="auto"/>
        <w:bottom w:val="none" w:sz="0" w:space="0" w:color="auto"/>
        <w:right w:val="none" w:sz="0" w:space="0" w:color="auto"/>
      </w:divBdr>
    </w:div>
    <w:div w:id="975529514">
      <w:marLeft w:val="640"/>
      <w:marRight w:val="0"/>
      <w:marTop w:val="0"/>
      <w:marBottom w:val="0"/>
      <w:divBdr>
        <w:top w:val="none" w:sz="0" w:space="0" w:color="auto"/>
        <w:left w:val="none" w:sz="0" w:space="0" w:color="auto"/>
        <w:bottom w:val="none" w:sz="0" w:space="0" w:color="auto"/>
        <w:right w:val="none" w:sz="0" w:space="0" w:color="auto"/>
      </w:divBdr>
    </w:div>
    <w:div w:id="975641503">
      <w:marLeft w:val="640"/>
      <w:marRight w:val="0"/>
      <w:marTop w:val="0"/>
      <w:marBottom w:val="0"/>
      <w:divBdr>
        <w:top w:val="none" w:sz="0" w:space="0" w:color="auto"/>
        <w:left w:val="none" w:sz="0" w:space="0" w:color="auto"/>
        <w:bottom w:val="none" w:sz="0" w:space="0" w:color="auto"/>
        <w:right w:val="none" w:sz="0" w:space="0" w:color="auto"/>
      </w:divBdr>
    </w:div>
    <w:div w:id="975642082">
      <w:marLeft w:val="640"/>
      <w:marRight w:val="0"/>
      <w:marTop w:val="0"/>
      <w:marBottom w:val="0"/>
      <w:divBdr>
        <w:top w:val="none" w:sz="0" w:space="0" w:color="auto"/>
        <w:left w:val="none" w:sz="0" w:space="0" w:color="auto"/>
        <w:bottom w:val="none" w:sz="0" w:space="0" w:color="auto"/>
        <w:right w:val="none" w:sz="0" w:space="0" w:color="auto"/>
      </w:divBdr>
    </w:div>
    <w:div w:id="975646112">
      <w:marLeft w:val="640"/>
      <w:marRight w:val="0"/>
      <w:marTop w:val="0"/>
      <w:marBottom w:val="0"/>
      <w:divBdr>
        <w:top w:val="none" w:sz="0" w:space="0" w:color="auto"/>
        <w:left w:val="none" w:sz="0" w:space="0" w:color="auto"/>
        <w:bottom w:val="none" w:sz="0" w:space="0" w:color="auto"/>
        <w:right w:val="none" w:sz="0" w:space="0" w:color="auto"/>
      </w:divBdr>
    </w:div>
    <w:div w:id="975717201">
      <w:marLeft w:val="640"/>
      <w:marRight w:val="0"/>
      <w:marTop w:val="0"/>
      <w:marBottom w:val="0"/>
      <w:divBdr>
        <w:top w:val="none" w:sz="0" w:space="0" w:color="auto"/>
        <w:left w:val="none" w:sz="0" w:space="0" w:color="auto"/>
        <w:bottom w:val="none" w:sz="0" w:space="0" w:color="auto"/>
        <w:right w:val="none" w:sz="0" w:space="0" w:color="auto"/>
      </w:divBdr>
    </w:div>
    <w:div w:id="975717667">
      <w:marLeft w:val="640"/>
      <w:marRight w:val="0"/>
      <w:marTop w:val="0"/>
      <w:marBottom w:val="0"/>
      <w:divBdr>
        <w:top w:val="none" w:sz="0" w:space="0" w:color="auto"/>
        <w:left w:val="none" w:sz="0" w:space="0" w:color="auto"/>
        <w:bottom w:val="none" w:sz="0" w:space="0" w:color="auto"/>
        <w:right w:val="none" w:sz="0" w:space="0" w:color="auto"/>
      </w:divBdr>
    </w:div>
    <w:div w:id="975718192">
      <w:marLeft w:val="640"/>
      <w:marRight w:val="0"/>
      <w:marTop w:val="0"/>
      <w:marBottom w:val="0"/>
      <w:divBdr>
        <w:top w:val="none" w:sz="0" w:space="0" w:color="auto"/>
        <w:left w:val="none" w:sz="0" w:space="0" w:color="auto"/>
        <w:bottom w:val="none" w:sz="0" w:space="0" w:color="auto"/>
        <w:right w:val="none" w:sz="0" w:space="0" w:color="auto"/>
      </w:divBdr>
    </w:div>
    <w:div w:id="975722570">
      <w:marLeft w:val="640"/>
      <w:marRight w:val="0"/>
      <w:marTop w:val="0"/>
      <w:marBottom w:val="0"/>
      <w:divBdr>
        <w:top w:val="none" w:sz="0" w:space="0" w:color="auto"/>
        <w:left w:val="none" w:sz="0" w:space="0" w:color="auto"/>
        <w:bottom w:val="none" w:sz="0" w:space="0" w:color="auto"/>
        <w:right w:val="none" w:sz="0" w:space="0" w:color="auto"/>
      </w:divBdr>
    </w:div>
    <w:div w:id="975725107">
      <w:marLeft w:val="640"/>
      <w:marRight w:val="0"/>
      <w:marTop w:val="0"/>
      <w:marBottom w:val="0"/>
      <w:divBdr>
        <w:top w:val="none" w:sz="0" w:space="0" w:color="auto"/>
        <w:left w:val="none" w:sz="0" w:space="0" w:color="auto"/>
        <w:bottom w:val="none" w:sz="0" w:space="0" w:color="auto"/>
        <w:right w:val="none" w:sz="0" w:space="0" w:color="auto"/>
      </w:divBdr>
    </w:div>
    <w:div w:id="975790994">
      <w:marLeft w:val="640"/>
      <w:marRight w:val="0"/>
      <w:marTop w:val="0"/>
      <w:marBottom w:val="0"/>
      <w:divBdr>
        <w:top w:val="none" w:sz="0" w:space="0" w:color="auto"/>
        <w:left w:val="none" w:sz="0" w:space="0" w:color="auto"/>
        <w:bottom w:val="none" w:sz="0" w:space="0" w:color="auto"/>
        <w:right w:val="none" w:sz="0" w:space="0" w:color="auto"/>
      </w:divBdr>
    </w:div>
    <w:div w:id="975795176">
      <w:marLeft w:val="640"/>
      <w:marRight w:val="0"/>
      <w:marTop w:val="0"/>
      <w:marBottom w:val="0"/>
      <w:divBdr>
        <w:top w:val="none" w:sz="0" w:space="0" w:color="auto"/>
        <w:left w:val="none" w:sz="0" w:space="0" w:color="auto"/>
        <w:bottom w:val="none" w:sz="0" w:space="0" w:color="auto"/>
        <w:right w:val="none" w:sz="0" w:space="0" w:color="auto"/>
      </w:divBdr>
    </w:div>
    <w:div w:id="975835734">
      <w:marLeft w:val="640"/>
      <w:marRight w:val="0"/>
      <w:marTop w:val="0"/>
      <w:marBottom w:val="0"/>
      <w:divBdr>
        <w:top w:val="none" w:sz="0" w:space="0" w:color="auto"/>
        <w:left w:val="none" w:sz="0" w:space="0" w:color="auto"/>
        <w:bottom w:val="none" w:sz="0" w:space="0" w:color="auto"/>
        <w:right w:val="none" w:sz="0" w:space="0" w:color="auto"/>
      </w:divBdr>
    </w:div>
    <w:div w:id="975836241">
      <w:marLeft w:val="640"/>
      <w:marRight w:val="0"/>
      <w:marTop w:val="0"/>
      <w:marBottom w:val="0"/>
      <w:divBdr>
        <w:top w:val="none" w:sz="0" w:space="0" w:color="auto"/>
        <w:left w:val="none" w:sz="0" w:space="0" w:color="auto"/>
        <w:bottom w:val="none" w:sz="0" w:space="0" w:color="auto"/>
        <w:right w:val="none" w:sz="0" w:space="0" w:color="auto"/>
      </w:divBdr>
    </w:div>
    <w:div w:id="975839772">
      <w:marLeft w:val="640"/>
      <w:marRight w:val="0"/>
      <w:marTop w:val="0"/>
      <w:marBottom w:val="0"/>
      <w:divBdr>
        <w:top w:val="none" w:sz="0" w:space="0" w:color="auto"/>
        <w:left w:val="none" w:sz="0" w:space="0" w:color="auto"/>
        <w:bottom w:val="none" w:sz="0" w:space="0" w:color="auto"/>
        <w:right w:val="none" w:sz="0" w:space="0" w:color="auto"/>
      </w:divBdr>
    </w:div>
    <w:div w:id="975840523">
      <w:marLeft w:val="640"/>
      <w:marRight w:val="0"/>
      <w:marTop w:val="0"/>
      <w:marBottom w:val="0"/>
      <w:divBdr>
        <w:top w:val="none" w:sz="0" w:space="0" w:color="auto"/>
        <w:left w:val="none" w:sz="0" w:space="0" w:color="auto"/>
        <w:bottom w:val="none" w:sz="0" w:space="0" w:color="auto"/>
        <w:right w:val="none" w:sz="0" w:space="0" w:color="auto"/>
      </w:divBdr>
    </w:div>
    <w:div w:id="975840716">
      <w:marLeft w:val="640"/>
      <w:marRight w:val="0"/>
      <w:marTop w:val="0"/>
      <w:marBottom w:val="0"/>
      <w:divBdr>
        <w:top w:val="none" w:sz="0" w:space="0" w:color="auto"/>
        <w:left w:val="none" w:sz="0" w:space="0" w:color="auto"/>
        <w:bottom w:val="none" w:sz="0" w:space="0" w:color="auto"/>
        <w:right w:val="none" w:sz="0" w:space="0" w:color="auto"/>
      </w:divBdr>
    </w:div>
    <w:div w:id="975840856">
      <w:marLeft w:val="640"/>
      <w:marRight w:val="0"/>
      <w:marTop w:val="0"/>
      <w:marBottom w:val="0"/>
      <w:divBdr>
        <w:top w:val="none" w:sz="0" w:space="0" w:color="auto"/>
        <w:left w:val="none" w:sz="0" w:space="0" w:color="auto"/>
        <w:bottom w:val="none" w:sz="0" w:space="0" w:color="auto"/>
        <w:right w:val="none" w:sz="0" w:space="0" w:color="auto"/>
      </w:divBdr>
    </w:div>
    <w:div w:id="975841146">
      <w:marLeft w:val="640"/>
      <w:marRight w:val="0"/>
      <w:marTop w:val="0"/>
      <w:marBottom w:val="0"/>
      <w:divBdr>
        <w:top w:val="none" w:sz="0" w:space="0" w:color="auto"/>
        <w:left w:val="none" w:sz="0" w:space="0" w:color="auto"/>
        <w:bottom w:val="none" w:sz="0" w:space="0" w:color="auto"/>
        <w:right w:val="none" w:sz="0" w:space="0" w:color="auto"/>
      </w:divBdr>
    </w:div>
    <w:div w:id="975913562">
      <w:marLeft w:val="0"/>
      <w:marRight w:val="0"/>
      <w:marTop w:val="0"/>
      <w:marBottom w:val="0"/>
      <w:divBdr>
        <w:top w:val="none" w:sz="0" w:space="0" w:color="auto"/>
        <w:left w:val="none" w:sz="0" w:space="0" w:color="auto"/>
        <w:bottom w:val="none" w:sz="0" w:space="0" w:color="auto"/>
        <w:right w:val="none" w:sz="0" w:space="0" w:color="auto"/>
      </w:divBdr>
    </w:div>
    <w:div w:id="975985667">
      <w:marLeft w:val="640"/>
      <w:marRight w:val="0"/>
      <w:marTop w:val="0"/>
      <w:marBottom w:val="0"/>
      <w:divBdr>
        <w:top w:val="none" w:sz="0" w:space="0" w:color="auto"/>
        <w:left w:val="none" w:sz="0" w:space="0" w:color="auto"/>
        <w:bottom w:val="none" w:sz="0" w:space="0" w:color="auto"/>
        <w:right w:val="none" w:sz="0" w:space="0" w:color="auto"/>
      </w:divBdr>
    </w:div>
    <w:div w:id="975986669">
      <w:marLeft w:val="640"/>
      <w:marRight w:val="0"/>
      <w:marTop w:val="0"/>
      <w:marBottom w:val="0"/>
      <w:divBdr>
        <w:top w:val="none" w:sz="0" w:space="0" w:color="auto"/>
        <w:left w:val="none" w:sz="0" w:space="0" w:color="auto"/>
        <w:bottom w:val="none" w:sz="0" w:space="0" w:color="auto"/>
        <w:right w:val="none" w:sz="0" w:space="0" w:color="auto"/>
      </w:divBdr>
    </w:div>
    <w:div w:id="976031864">
      <w:marLeft w:val="640"/>
      <w:marRight w:val="0"/>
      <w:marTop w:val="0"/>
      <w:marBottom w:val="0"/>
      <w:divBdr>
        <w:top w:val="none" w:sz="0" w:space="0" w:color="auto"/>
        <w:left w:val="none" w:sz="0" w:space="0" w:color="auto"/>
        <w:bottom w:val="none" w:sz="0" w:space="0" w:color="auto"/>
        <w:right w:val="none" w:sz="0" w:space="0" w:color="auto"/>
      </w:divBdr>
    </w:div>
    <w:div w:id="976034212">
      <w:marLeft w:val="640"/>
      <w:marRight w:val="0"/>
      <w:marTop w:val="0"/>
      <w:marBottom w:val="0"/>
      <w:divBdr>
        <w:top w:val="none" w:sz="0" w:space="0" w:color="auto"/>
        <w:left w:val="none" w:sz="0" w:space="0" w:color="auto"/>
        <w:bottom w:val="none" w:sz="0" w:space="0" w:color="auto"/>
        <w:right w:val="none" w:sz="0" w:space="0" w:color="auto"/>
      </w:divBdr>
    </w:div>
    <w:div w:id="976035338">
      <w:marLeft w:val="640"/>
      <w:marRight w:val="0"/>
      <w:marTop w:val="0"/>
      <w:marBottom w:val="0"/>
      <w:divBdr>
        <w:top w:val="none" w:sz="0" w:space="0" w:color="auto"/>
        <w:left w:val="none" w:sz="0" w:space="0" w:color="auto"/>
        <w:bottom w:val="none" w:sz="0" w:space="0" w:color="auto"/>
        <w:right w:val="none" w:sz="0" w:space="0" w:color="auto"/>
      </w:divBdr>
    </w:div>
    <w:div w:id="976103956">
      <w:marLeft w:val="640"/>
      <w:marRight w:val="0"/>
      <w:marTop w:val="0"/>
      <w:marBottom w:val="0"/>
      <w:divBdr>
        <w:top w:val="none" w:sz="0" w:space="0" w:color="auto"/>
        <w:left w:val="none" w:sz="0" w:space="0" w:color="auto"/>
        <w:bottom w:val="none" w:sz="0" w:space="0" w:color="auto"/>
        <w:right w:val="none" w:sz="0" w:space="0" w:color="auto"/>
      </w:divBdr>
    </w:div>
    <w:div w:id="976104863">
      <w:marLeft w:val="640"/>
      <w:marRight w:val="0"/>
      <w:marTop w:val="0"/>
      <w:marBottom w:val="0"/>
      <w:divBdr>
        <w:top w:val="none" w:sz="0" w:space="0" w:color="auto"/>
        <w:left w:val="none" w:sz="0" w:space="0" w:color="auto"/>
        <w:bottom w:val="none" w:sz="0" w:space="0" w:color="auto"/>
        <w:right w:val="none" w:sz="0" w:space="0" w:color="auto"/>
      </w:divBdr>
    </w:div>
    <w:div w:id="976110866">
      <w:marLeft w:val="640"/>
      <w:marRight w:val="0"/>
      <w:marTop w:val="0"/>
      <w:marBottom w:val="0"/>
      <w:divBdr>
        <w:top w:val="none" w:sz="0" w:space="0" w:color="auto"/>
        <w:left w:val="none" w:sz="0" w:space="0" w:color="auto"/>
        <w:bottom w:val="none" w:sz="0" w:space="0" w:color="auto"/>
        <w:right w:val="none" w:sz="0" w:space="0" w:color="auto"/>
      </w:divBdr>
    </w:div>
    <w:div w:id="976184807">
      <w:marLeft w:val="640"/>
      <w:marRight w:val="0"/>
      <w:marTop w:val="0"/>
      <w:marBottom w:val="0"/>
      <w:divBdr>
        <w:top w:val="none" w:sz="0" w:space="0" w:color="auto"/>
        <w:left w:val="none" w:sz="0" w:space="0" w:color="auto"/>
        <w:bottom w:val="none" w:sz="0" w:space="0" w:color="auto"/>
        <w:right w:val="none" w:sz="0" w:space="0" w:color="auto"/>
      </w:divBdr>
    </w:div>
    <w:div w:id="976225136">
      <w:marLeft w:val="640"/>
      <w:marRight w:val="0"/>
      <w:marTop w:val="0"/>
      <w:marBottom w:val="0"/>
      <w:divBdr>
        <w:top w:val="none" w:sz="0" w:space="0" w:color="auto"/>
        <w:left w:val="none" w:sz="0" w:space="0" w:color="auto"/>
        <w:bottom w:val="none" w:sz="0" w:space="0" w:color="auto"/>
        <w:right w:val="none" w:sz="0" w:space="0" w:color="auto"/>
      </w:divBdr>
    </w:div>
    <w:div w:id="976227031">
      <w:marLeft w:val="640"/>
      <w:marRight w:val="0"/>
      <w:marTop w:val="0"/>
      <w:marBottom w:val="0"/>
      <w:divBdr>
        <w:top w:val="none" w:sz="0" w:space="0" w:color="auto"/>
        <w:left w:val="none" w:sz="0" w:space="0" w:color="auto"/>
        <w:bottom w:val="none" w:sz="0" w:space="0" w:color="auto"/>
        <w:right w:val="none" w:sz="0" w:space="0" w:color="auto"/>
      </w:divBdr>
    </w:div>
    <w:div w:id="976255105">
      <w:marLeft w:val="640"/>
      <w:marRight w:val="0"/>
      <w:marTop w:val="0"/>
      <w:marBottom w:val="0"/>
      <w:divBdr>
        <w:top w:val="none" w:sz="0" w:space="0" w:color="auto"/>
        <w:left w:val="none" w:sz="0" w:space="0" w:color="auto"/>
        <w:bottom w:val="none" w:sz="0" w:space="0" w:color="auto"/>
        <w:right w:val="none" w:sz="0" w:space="0" w:color="auto"/>
      </w:divBdr>
    </w:div>
    <w:div w:id="976255886">
      <w:marLeft w:val="640"/>
      <w:marRight w:val="0"/>
      <w:marTop w:val="0"/>
      <w:marBottom w:val="0"/>
      <w:divBdr>
        <w:top w:val="none" w:sz="0" w:space="0" w:color="auto"/>
        <w:left w:val="none" w:sz="0" w:space="0" w:color="auto"/>
        <w:bottom w:val="none" w:sz="0" w:space="0" w:color="auto"/>
        <w:right w:val="none" w:sz="0" w:space="0" w:color="auto"/>
      </w:divBdr>
    </w:div>
    <w:div w:id="976371650">
      <w:marLeft w:val="640"/>
      <w:marRight w:val="0"/>
      <w:marTop w:val="0"/>
      <w:marBottom w:val="0"/>
      <w:divBdr>
        <w:top w:val="none" w:sz="0" w:space="0" w:color="auto"/>
        <w:left w:val="none" w:sz="0" w:space="0" w:color="auto"/>
        <w:bottom w:val="none" w:sz="0" w:space="0" w:color="auto"/>
        <w:right w:val="none" w:sz="0" w:space="0" w:color="auto"/>
      </w:divBdr>
    </w:div>
    <w:div w:id="976421341">
      <w:marLeft w:val="640"/>
      <w:marRight w:val="0"/>
      <w:marTop w:val="0"/>
      <w:marBottom w:val="0"/>
      <w:divBdr>
        <w:top w:val="none" w:sz="0" w:space="0" w:color="auto"/>
        <w:left w:val="none" w:sz="0" w:space="0" w:color="auto"/>
        <w:bottom w:val="none" w:sz="0" w:space="0" w:color="auto"/>
        <w:right w:val="none" w:sz="0" w:space="0" w:color="auto"/>
      </w:divBdr>
    </w:div>
    <w:div w:id="976422544">
      <w:marLeft w:val="640"/>
      <w:marRight w:val="0"/>
      <w:marTop w:val="0"/>
      <w:marBottom w:val="0"/>
      <w:divBdr>
        <w:top w:val="none" w:sz="0" w:space="0" w:color="auto"/>
        <w:left w:val="none" w:sz="0" w:space="0" w:color="auto"/>
        <w:bottom w:val="none" w:sz="0" w:space="0" w:color="auto"/>
        <w:right w:val="none" w:sz="0" w:space="0" w:color="auto"/>
      </w:divBdr>
    </w:div>
    <w:div w:id="976449965">
      <w:marLeft w:val="640"/>
      <w:marRight w:val="0"/>
      <w:marTop w:val="0"/>
      <w:marBottom w:val="0"/>
      <w:divBdr>
        <w:top w:val="none" w:sz="0" w:space="0" w:color="auto"/>
        <w:left w:val="none" w:sz="0" w:space="0" w:color="auto"/>
        <w:bottom w:val="none" w:sz="0" w:space="0" w:color="auto"/>
        <w:right w:val="none" w:sz="0" w:space="0" w:color="auto"/>
      </w:divBdr>
    </w:div>
    <w:div w:id="976450469">
      <w:marLeft w:val="640"/>
      <w:marRight w:val="0"/>
      <w:marTop w:val="0"/>
      <w:marBottom w:val="0"/>
      <w:divBdr>
        <w:top w:val="none" w:sz="0" w:space="0" w:color="auto"/>
        <w:left w:val="none" w:sz="0" w:space="0" w:color="auto"/>
        <w:bottom w:val="none" w:sz="0" w:space="0" w:color="auto"/>
        <w:right w:val="none" w:sz="0" w:space="0" w:color="auto"/>
      </w:divBdr>
    </w:div>
    <w:div w:id="976451723">
      <w:marLeft w:val="640"/>
      <w:marRight w:val="0"/>
      <w:marTop w:val="0"/>
      <w:marBottom w:val="0"/>
      <w:divBdr>
        <w:top w:val="none" w:sz="0" w:space="0" w:color="auto"/>
        <w:left w:val="none" w:sz="0" w:space="0" w:color="auto"/>
        <w:bottom w:val="none" w:sz="0" w:space="0" w:color="auto"/>
        <w:right w:val="none" w:sz="0" w:space="0" w:color="auto"/>
      </w:divBdr>
    </w:div>
    <w:div w:id="976490197">
      <w:marLeft w:val="640"/>
      <w:marRight w:val="0"/>
      <w:marTop w:val="0"/>
      <w:marBottom w:val="0"/>
      <w:divBdr>
        <w:top w:val="none" w:sz="0" w:space="0" w:color="auto"/>
        <w:left w:val="none" w:sz="0" w:space="0" w:color="auto"/>
        <w:bottom w:val="none" w:sz="0" w:space="0" w:color="auto"/>
        <w:right w:val="none" w:sz="0" w:space="0" w:color="auto"/>
      </w:divBdr>
    </w:div>
    <w:div w:id="976497333">
      <w:marLeft w:val="640"/>
      <w:marRight w:val="0"/>
      <w:marTop w:val="0"/>
      <w:marBottom w:val="0"/>
      <w:divBdr>
        <w:top w:val="none" w:sz="0" w:space="0" w:color="auto"/>
        <w:left w:val="none" w:sz="0" w:space="0" w:color="auto"/>
        <w:bottom w:val="none" w:sz="0" w:space="0" w:color="auto"/>
        <w:right w:val="none" w:sz="0" w:space="0" w:color="auto"/>
      </w:divBdr>
    </w:div>
    <w:div w:id="976565563">
      <w:marLeft w:val="640"/>
      <w:marRight w:val="0"/>
      <w:marTop w:val="0"/>
      <w:marBottom w:val="0"/>
      <w:divBdr>
        <w:top w:val="none" w:sz="0" w:space="0" w:color="auto"/>
        <w:left w:val="none" w:sz="0" w:space="0" w:color="auto"/>
        <w:bottom w:val="none" w:sz="0" w:space="0" w:color="auto"/>
        <w:right w:val="none" w:sz="0" w:space="0" w:color="auto"/>
      </w:divBdr>
    </w:div>
    <w:div w:id="976571491">
      <w:marLeft w:val="640"/>
      <w:marRight w:val="0"/>
      <w:marTop w:val="0"/>
      <w:marBottom w:val="0"/>
      <w:divBdr>
        <w:top w:val="none" w:sz="0" w:space="0" w:color="auto"/>
        <w:left w:val="none" w:sz="0" w:space="0" w:color="auto"/>
        <w:bottom w:val="none" w:sz="0" w:space="0" w:color="auto"/>
        <w:right w:val="none" w:sz="0" w:space="0" w:color="auto"/>
      </w:divBdr>
    </w:div>
    <w:div w:id="976685538">
      <w:marLeft w:val="640"/>
      <w:marRight w:val="0"/>
      <w:marTop w:val="0"/>
      <w:marBottom w:val="0"/>
      <w:divBdr>
        <w:top w:val="none" w:sz="0" w:space="0" w:color="auto"/>
        <w:left w:val="none" w:sz="0" w:space="0" w:color="auto"/>
        <w:bottom w:val="none" w:sz="0" w:space="0" w:color="auto"/>
        <w:right w:val="none" w:sz="0" w:space="0" w:color="auto"/>
      </w:divBdr>
    </w:div>
    <w:div w:id="976688363">
      <w:marLeft w:val="640"/>
      <w:marRight w:val="0"/>
      <w:marTop w:val="0"/>
      <w:marBottom w:val="0"/>
      <w:divBdr>
        <w:top w:val="none" w:sz="0" w:space="0" w:color="auto"/>
        <w:left w:val="none" w:sz="0" w:space="0" w:color="auto"/>
        <w:bottom w:val="none" w:sz="0" w:space="0" w:color="auto"/>
        <w:right w:val="none" w:sz="0" w:space="0" w:color="auto"/>
      </w:divBdr>
    </w:div>
    <w:div w:id="976690831">
      <w:marLeft w:val="640"/>
      <w:marRight w:val="0"/>
      <w:marTop w:val="0"/>
      <w:marBottom w:val="0"/>
      <w:divBdr>
        <w:top w:val="none" w:sz="0" w:space="0" w:color="auto"/>
        <w:left w:val="none" w:sz="0" w:space="0" w:color="auto"/>
        <w:bottom w:val="none" w:sz="0" w:space="0" w:color="auto"/>
        <w:right w:val="none" w:sz="0" w:space="0" w:color="auto"/>
      </w:divBdr>
    </w:div>
    <w:div w:id="976837186">
      <w:marLeft w:val="640"/>
      <w:marRight w:val="0"/>
      <w:marTop w:val="0"/>
      <w:marBottom w:val="0"/>
      <w:divBdr>
        <w:top w:val="none" w:sz="0" w:space="0" w:color="auto"/>
        <w:left w:val="none" w:sz="0" w:space="0" w:color="auto"/>
        <w:bottom w:val="none" w:sz="0" w:space="0" w:color="auto"/>
        <w:right w:val="none" w:sz="0" w:space="0" w:color="auto"/>
      </w:divBdr>
    </w:div>
    <w:div w:id="976952959">
      <w:marLeft w:val="640"/>
      <w:marRight w:val="0"/>
      <w:marTop w:val="0"/>
      <w:marBottom w:val="0"/>
      <w:divBdr>
        <w:top w:val="none" w:sz="0" w:space="0" w:color="auto"/>
        <w:left w:val="none" w:sz="0" w:space="0" w:color="auto"/>
        <w:bottom w:val="none" w:sz="0" w:space="0" w:color="auto"/>
        <w:right w:val="none" w:sz="0" w:space="0" w:color="auto"/>
      </w:divBdr>
    </w:div>
    <w:div w:id="976958169">
      <w:marLeft w:val="640"/>
      <w:marRight w:val="0"/>
      <w:marTop w:val="0"/>
      <w:marBottom w:val="0"/>
      <w:divBdr>
        <w:top w:val="none" w:sz="0" w:space="0" w:color="auto"/>
        <w:left w:val="none" w:sz="0" w:space="0" w:color="auto"/>
        <w:bottom w:val="none" w:sz="0" w:space="0" w:color="auto"/>
        <w:right w:val="none" w:sz="0" w:space="0" w:color="auto"/>
      </w:divBdr>
    </w:div>
    <w:div w:id="977029652">
      <w:marLeft w:val="0"/>
      <w:marRight w:val="0"/>
      <w:marTop w:val="0"/>
      <w:marBottom w:val="0"/>
      <w:divBdr>
        <w:top w:val="none" w:sz="0" w:space="0" w:color="auto"/>
        <w:left w:val="none" w:sz="0" w:space="0" w:color="auto"/>
        <w:bottom w:val="none" w:sz="0" w:space="0" w:color="auto"/>
        <w:right w:val="none" w:sz="0" w:space="0" w:color="auto"/>
      </w:divBdr>
    </w:div>
    <w:div w:id="977029807">
      <w:marLeft w:val="640"/>
      <w:marRight w:val="0"/>
      <w:marTop w:val="0"/>
      <w:marBottom w:val="0"/>
      <w:divBdr>
        <w:top w:val="none" w:sz="0" w:space="0" w:color="auto"/>
        <w:left w:val="none" w:sz="0" w:space="0" w:color="auto"/>
        <w:bottom w:val="none" w:sz="0" w:space="0" w:color="auto"/>
        <w:right w:val="none" w:sz="0" w:space="0" w:color="auto"/>
      </w:divBdr>
    </w:div>
    <w:div w:id="977030761">
      <w:marLeft w:val="640"/>
      <w:marRight w:val="0"/>
      <w:marTop w:val="0"/>
      <w:marBottom w:val="0"/>
      <w:divBdr>
        <w:top w:val="none" w:sz="0" w:space="0" w:color="auto"/>
        <w:left w:val="none" w:sz="0" w:space="0" w:color="auto"/>
        <w:bottom w:val="none" w:sz="0" w:space="0" w:color="auto"/>
        <w:right w:val="none" w:sz="0" w:space="0" w:color="auto"/>
      </w:divBdr>
    </w:div>
    <w:div w:id="977035879">
      <w:marLeft w:val="640"/>
      <w:marRight w:val="0"/>
      <w:marTop w:val="0"/>
      <w:marBottom w:val="0"/>
      <w:divBdr>
        <w:top w:val="none" w:sz="0" w:space="0" w:color="auto"/>
        <w:left w:val="none" w:sz="0" w:space="0" w:color="auto"/>
        <w:bottom w:val="none" w:sz="0" w:space="0" w:color="auto"/>
        <w:right w:val="none" w:sz="0" w:space="0" w:color="auto"/>
      </w:divBdr>
    </w:div>
    <w:div w:id="977104412">
      <w:marLeft w:val="640"/>
      <w:marRight w:val="0"/>
      <w:marTop w:val="0"/>
      <w:marBottom w:val="0"/>
      <w:divBdr>
        <w:top w:val="none" w:sz="0" w:space="0" w:color="auto"/>
        <w:left w:val="none" w:sz="0" w:space="0" w:color="auto"/>
        <w:bottom w:val="none" w:sz="0" w:space="0" w:color="auto"/>
        <w:right w:val="none" w:sz="0" w:space="0" w:color="auto"/>
      </w:divBdr>
    </w:div>
    <w:div w:id="977108755">
      <w:marLeft w:val="640"/>
      <w:marRight w:val="0"/>
      <w:marTop w:val="0"/>
      <w:marBottom w:val="0"/>
      <w:divBdr>
        <w:top w:val="none" w:sz="0" w:space="0" w:color="auto"/>
        <w:left w:val="none" w:sz="0" w:space="0" w:color="auto"/>
        <w:bottom w:val="none" w:sz="0" w:space="0" w:color="auto"/>
        <w:right w:val="none" w:sz="0" w:space="0" w:color="auto"/>
      </w:divBdr>
    </w:div>
    <w:div w:id="977146480">
      <w:marLeft w:val="640"/>
      <w:marRight w:val="0"/>
      <w:marTop w:val="0"/>
      <w:marBottom w:val="0"/>
      <w:divBdr>
        <w:top w:val="none" w:sz="0" w:space="0" w:color="auto"/>
        <w:left w:val="none" w:sz="0" w:space="0" w:color="auto"/>
        <w:bottom w:val="none" w:sz="0" w:space="0" w:color="auto"/>
        <w:right w:val="none" w:sz="0" w:space="0" w:color="auto"/>
      </w:divBdr>
    </w:div>
    <w:div w:id="977223857">
      <w:marLeft w:val="640"/>
      <w:marRight w:val="0"/>
      <w:marTop w:val="0"/>
      <w:marBottom w:val="0"/>
      <w:divBdr>
        <w:top w:val="none" w:sz="0" w:space="0" w:color="auto"/>
        <w:left w:val="none" w:sz="0" w:space="0" w:color="auto"/>
        <w:bottom w:val="none" w:sz="0" w:space="0" w:color="auto"/>
        <w:right w:val="none" w:sz="0" w:space="0" w:color="auto"/>
      </w:divBdr>
    </w:div>
    <w:div w:id="977295581">
      <w:marLeft w:val="640"/>
      <w:marRight w:val="0"/>
      <w:marTop w:val="0"/>
      <w:marBottom w:val="0"/>
      <w:divBdr>
        <w:top w:val="none" w:sz="0" w:space="0" w:color="auto"/>
        <w:left w:val="none" w:sz="0" w:space="0" w:color="auto"/>
        <w:bottom w:val="none" w:sz="0" w:space="0" w:color="auto"/>
        <w:right w:val="none" w:sz="0" w:space="0" w:color="auto"/>
      </w:divBdr>
    </w:div>
    <w:div w:id="977300339">
      <w:marLeft w:val="640"/>
      <w:marRight w:val="0"/>
      <w:marTop w:val="0"/>
      <w:marBottom w:val="0"/>
      <w:divBdr>
        <w:top w:val="none" w:sz="0" w:space="0" w:color="auto"/>
        <w:left w:val="none" w:sz="0" w:space="0" w:color="auto"/>
        <w:bottom w:val="none" w:sz="0" w:space="0" w:color="auto"/>
        <w:right w:val="none" w:sz="0" w:space="0" w:color="auto"/>
      </w:divBdr>
    </w:div>
    <w:div w:id="977300519">
      <w:marLeft w:val="640"/>
      <w:marRight w:val="0"/>
      <w:marTop w:val="0"/>
      <w:marBottom w:val="0"/>
      <w:divBdr>
        <w:top w:val="none" w:sz="0" w:space="0" w:color="auto"/>
        <w:left w:val="none" w:sz="0" w:space="0" w:color="auto"/>
        <w:bottom w:val="none" w:sz="0" w:space="0" w:color="auto"/>
        <w:right w:val="none" w:sz="0" w:space="0" w:color="auto"/>
      </w:divBdr>
    </w:div>
    <w:div w:id="977345917">
      <w:marLeft w:val="640"/>
      <w:marRight w:val="0"/>
      <w:marTop w:val="0"/>
      <w:marBottom w:val="0"/>
      <w:divBdr>
        <w:top w:val="none" w:sz="0" w:space="0" w:color="auto"/>
        <w:left w:val="none" w:sz="0" w:space="0" w:color="auto"/>
        <w:bottom w:val="none" w:sz="0" w:space="0" w:color="auto"/>
        <w:right w:val="none" w:sz="0" w:space="0" w:color="auto"/>
      </w:divBdr>
    </w:div>
    <w:div w:id="977370318">
      <w:marLeft w:val="640"/>
      <w:marRight w:val="0"/>
      <w:marTop w:val="0"/>
      <w:marBottom w:val="0"/>
      <w:divBdr>
        <w:top w:val="none" w:sz="0" w:space="0" w:color="auto"/>
        <w:left w:val="none" w:sz="0" w:space="0" w:color="auto"/>
        <w:bottom w:val="none" w:sz="0" w:space="0" w:color="auto"/>
        <w:right w:val="none" w:sz="0" w:space="0" w:color="auto"/>
      </w:divBdr>
    </w:div>
    <w:div w:id="977492316">
      <w:marLeft w:val="640"/>
      <w:marRight w:val="0"/>
      <w:marTop w:val="0"/>
      <w:marBottom w:val="0"/>
      <w:divBdr>
        <w:top w:val="none" w:sz="0" w:space="0" w:color="auto"/>
        <w:left w:val="none" w:sz="0" w:space="0" w:color="auto"/>
        <w:bottom w:val="none" w:sz="0" w:space="0" w:color="auto"/>
        <w:right w:val="none" w:sz="0" w:space="0" w:color="auto"/>
      </w:divBdr>
    </w:div>
    <w:div w:id="977535406">
      <w:marLeft w:val="640"/>
      <w:marRight w:val="0"/>
      <w:marTop w:val="0"/>
      <w:marBottom w:val="0"/>
      <w:divBdr>
        <w:top w:val="none" w:sz="0" w:space="0" w:color="auto"/>
        <w:left w:val="none" w:sz="0" w:space="0" w:color="auto"/>
        <w:bottom w:val="none" w:sz="0" w:space="0" w:color="auto"/>
        <w:right w:val="none" w:sz="0" w:space="0" w:color="auto"/>
      </w:divBdr>
    </w:div>
    <w:div w:id="977535647">
      <w:marLeft w:val="640"/>
      <w:marRight w:val="0"/>
      <w:marTop w:val="0"/>
      <w:marBottom w:val="0"/>
      <w:divBdr>
        <w:top w:val="none" w:sz="0" w:space="0" w:color="auto"/>
        <w:left w:val="none" w:sz="0" w:space="0" w:color="auto"/>
        <w:bottom w:val="none" w:sz="0" w:space="0" w:color="auto"/>
        <w:right w:val="none" w:sz="0" w:space="0" w:color="auto"/>
      </w:divBdr>
    </w:div>
    <w:div w:id="977537135">
      <w:marLeft w:val="640"/>
      <w:marRight w:val="0"/>
      <w:marTop w:val="0"/>
      <w:marBottom w:val="0"/>
      <w:divBdr>
        <w:top w:val="none" w:sz="0" w:space="0" w:color="auto"/>
        <w:left w:val="none" w:sz="0" w:space="0" w:color="auto"/>
        <w:bottom w:val="none" w:sz="0" w:space="0" w:color="auto"/>
        <w:right w:val="none" w:sz="0" w:space="0" w:color="auto"/>
      </w:divBdr>
    </w:div>
    <w:div w:id="977611250">
      <w:marLeft w:val="640"/>
      <w:marRight w:val="0"/>
      <w:marTop w:val="0"/>
      <w:marBottom w:val="0"/>
      <w:divBdr>
        <w:top w:val="none" w:sz="0" w:space="0" w:color="auto"/>
        <w:left w:val="none" w:sz="0" w:space="0" w:color="auto"/>
        <w:bottom w:val="none" w:sz="0" w:space="0" w:color="auto"/>
        <w:right w:val="none" w:sz="0" w:space="0" w:color="auto"/>
      </w:divBdr>
    </w:div>
    <w:div w:id="977690295">
      <w:marLeft w:val="640"/>
      <w:marRight w:val="0"/>
      <w:marTop w:val="0"/>
      <w:marBottom w:val="0"/>
      <w:divBdr>
        <w:top w:val="none" w:sz="0" w:space="0" w:color="auto"/>
        <w:left w:val="none" w:sz="0" w:space="0" w:color="auto"/>
        <w:bottom w:val="none" w:sz="0" w:space="0" w:color="auto"/>
        <w:right w:val="none" w:sz="0" w:space="0" w:color="auto"/>
      </w:divBdr>
    </w:div>
    <w:div w:id="977732588">
      <w:marLeft w:val="640"/>
      <w:marRight w:val="0"/>
      <w:marTop w:val="0"/>
      <w:marBottom w:val="0"/>
      <w:divBdr>
        <w:top w:val="none" w:sz="0" w:space="0" w:color="auto"/>
        <w:left w:val="none" w:sz="0" w:space="0" w:color="auto"/>
        <w:bottom w:val="none" w:sz="0" w:space="0" w:color="auto"/>
        <w:right w:val="none" w:sz="0" w:space="0" w:color="auto"/>
      </w:divBdr>
    </w:div>
    <w:div w:id="977802097">
      <w:marLeft w:val="640"/>
      <w:marRight w:val="0"/>
      <w:marTop w:val="0"/>
      <w:marBottom w:val="0"/>
      <w:divBdr>
        <w:top w:val="none" w:sz="0" w:space="0" w:color="auto"/>
        <w:left w:val="none" w:sz="0" w:space="0" w:color="auto"/>
        <w:bottom w:val="none" w:sz="0" w:space="0" w:color="auto"/>
        <w:right w:val="none" w:sz="0" w:space="0" w:color="auto"/>
      </w:divBdr>
    </w:div>
    <w:div w:id="977807013">
      <w:marLeft w:val="640"/>
      <w:marRight w:val="0"/>
      <w:marTop w:val="0"/>
      <w:marBottom w:val="0"/>
      <w:divBdr>
        <w:top w:val="none" w:sz="0" w:space="0" w:color="auto"/>
        <w:left w:val="none" w:sz="0" w:space="0" w:color="auto"/>
        <w:bottom w:val="none" w:sz="0" w:space="0" w:color="auto"/>
        <w:right w:val="none" w:sz="0" w:space="0" w:color="auto"/>
      </w:divBdr>
    </w:div>
    <w:div w:id="977878272">
      <w:marLeft w:val="640"/>
      <w:marRight w:val="0"/>
      <w:marTop w:val="0"/>
      <w:marBottom w:val="0"/>
      <w:divBdr>
        <w:top w:val="none" w:sz="0" w:space="0" w:color="auto"/>
        <w:left w:val="none" w:sz="0" w:space="0" w:color="auto"/>
        <w:bottom w:val="none" w:sz="0" w:space="0" w:color="auto"/>
        <w:right w:val="none" w:sz="0" w:space="0" w:color="auto"/>
      </w:divBdr>
    </w:div>
    <w:div w:id="977879341">
      <w:marLeft w:val="640"/>
      <w:marRight w:val="0"/>
      <w:marTop w:val="0"/>
      <w:marBottom w:val="0"/>
      <w:divBdr>
        <w:top w:val="none" w:sz="0" w:space="0" w:color="auto"/>
        <w:left w:val="none" w:sz="0" w:space="0" w:color="auto"/>
        <w:bottom w:val="none" w:sz="0" w:space="0" w:color="auto"/>
        <w:right w:val="none" w:sz="0" w:space="0" w:color="auto"/>
      </w:divBdr>
    </w:div>
    <w:div w:id="977883036">
      <w:marLeft w:val="640"/>
      <w:marRight w:val="0"/>
      <w:marTop w:val="0"/>
      <w:marBottom w:val="0"/>
      <w:divBdr>
        <w:top w:val="none" w:sz="0" w:space="0" w:color="auto"/>
        <w:left w:val="none" w:sz="0" w:space="0" w:color="auto"/>
        <w:bottom w:val="none" w:sz="0" w:space="0" w:color="auto"/>
        <w:right w:val="none" w:sz="0" w:space="0" w:color="auto"/>
      </w:divBdr>
    </w:div>
    <w:div w:id="977955824">
      <w:marLeft w:val="640"/>
      <w:marRight w:val="0"/>
      <w:marTop w:val="0"/>
      <w:marBottom w:val="0"/>
      <w:divBdr>
        <w:top w:val="none" w:sz="0" w:space="0" w:color="auto"/>
        <w:left w:val="none" w:sz="0" w:space="0" w:color="auto"/>
        <w:bottom w:val="none" w:sz="0" w:space="0" w:color="auto"/>
        <w:right w:val="none" w:sz="0" w:space="0" w:color="auto"/>
      </w:divBdr>
    </w:div>
    <w:div w:id="977995914">
      <w:marLeft w:val="640"/>
      <w:marRight w:val="0"/>
      <w:marTop w:val="0"/>
      <w:marBottom w:val="0"/>
      <w:divBdr>
        <w:top w:val="none" w:sz="0" w:space="0" w:color="auto"/>
        <w:left w:val="none" w:sz="0" w:space="0" w:color="auto"/>
        <w:bottom w:val="none" w:sz="0" w:space="0" w:color="auto"/>
        <w:right w:val="none" w:sz="0" w:space="0" w:color="auto"/>
      </w:divBdr>
    </w:div>
    <w:div w:id="978002213">
      <w:marLeft w:val="640"/>
      <w:marRight w:val="0"/>
      <w:marTop w:val="0"/>
      <w:marBottom w:val="0"/>
      <w:divBdr>
        <w:top w:val="none" w:sz="0" w:space="0" w:color="auto"/>
        <w:left w:val="none" w:sz="0" w:space="0" w:color="auto"/>
        <w:bottom w:val="none" w:sz="0" w:space="0" w:color="auto"/>
        <w:right w:val="none" w:sz="0" w:space="0" w:color="auto"/>
      </w:divBdr>
    </w:div>
    <w:div w:id="978144152">
      <w:marLeft w:val="640"/>
      <w:marRight w:val="0"/>
      <w:marTop w:val="0"/>
      <w:marBottom w:val="0"/>
      <w:divBdr>
        <w:top w:val="none" w:sz="0" w:space="0" w:color="auto"/>
        <w:left w:val="none" w:sz="0" w:space="0" w:color="auto"/>
        <w:bottom w:val="none" w:sz="0" w:space="0" w:color="auto"/>
        <w:right w:val="none" w:sz="0" w:space="0" w:color="auto"/>
      </w:divBdr>
    </w:div>
    <w:div w:id="978145774">
      <w:marLeft w:val="640"/>
      <w:marRight w:val="0"/>
      <w:marTop w:val="0"/>
      <w:marBottom w:val="0"/>
      <w:divBdr>
        <w:top w:val="none" w:sz="0" w:space="0" w:color="auto"/>
        <w:left w:val="none" w:sz="0" w:space="0" w:color="auto"/>
        <w:bottom w:val="none" w:sz="0" w:space="0" w:color="auto"/>
        <w:right w:val="none" w:sz="0" w:space="0" w:color="auto"/>
      </w:divBdr>
    </w:div>
    <w:div w:id="978148517">
      <w:marLeft w:val="640"/>
      <w:marRight w:val="0"/>
      <w:marTop w:val="0"/>
      <w:marBottom w:val="0"/>
      <w:divBdr>
        <w:top w:val="none" w:sz="0" w:space="0" w:color="auto"/>
        <w:left w:val="none" w:sz="0" w:space="0" w:color="auto"/>
        <w:bottom w:val="none" w:sz="0" w:space="0" w:color="auto"/>
        <w:right w:val="none" w:sz="0" w:space="0" w:color="auto"/>
      </w:divBdr>
    </w:div>
    <w:div w:id="978194048">
      <w:marLeft w:val="640"/>
      <w:marRight w:val="0"/>
      <w:marTop w:val="0"/>
      <w:marBottom w:val="0"/>
      <w:divBdr>
        <w:top w:val="none" w:sz="0" w:space="0" w:color="auto"/>
        <w:left w:val="none" w:sz="0" w:space="0" w:color="auto"/>
        <w:bottom w:val="none" w:sz="0" w:space="0" w:color="auto"/>
        <w:right w:val="none" w:sz="0" w:space="0" w:color="auto"/>
      </w:divBdr>
    </w:div>
    <w:div w:id="978219283">
      <w:marLeft w:val="640"/>
      <w:marRight w:val="0"/>
      <w:marTop w:val="0"/>
      <w:marBottom w:val="0"/>
      <w:divBdr>
        <w:top w:val="none" w:sz="0" w:space="0" w:color="auto"/>
        <w:left w:val="none" w:sz="0" w:space="0" w:color="auto"/>
        <w:bottom w:val="none" w:sz="0" w:space="0" w:color="auto"/>
        <w:right w:val="none" w:sz="0" w:space="0" w:color="auto"/>
      </w:divBdr>
    </w:div>
    <w:div w:id="978221537">
      <w:marLeft w:val="640"/>
      <w:marRight w:val="0"/>
      <w:marTop w:val="0"/>
      <w:marBottom w:val="0"/>
      <w:divBdr>
        <w:top w:val="none" w:sz="0" w:space="0" w:color="auto"/>
        <w:left w:val="none" w:sz="0" w:space="0" w:color="auto"/>
        <w:bottom w:val="none" w:sz="0" w:space="0" w:color="auto"/>
        <w:right w:val="none" w:sz="0" w:space="0" w:color="auto"/>
      </w:divBdr>
    </w:div>
    <w:div w:id="978266156">
      <w:marLeft w:val="640"/>
      <w:marRight w:val="0"/>
      <w:marTop w:val="0"/>
      <w:marBottom w:val="0"/>
      <w:divBdr>
        <w:top w:val="none" w:sz="0" w:space="0" w:color="auto"/>
        <w:left w:val="none" w:sz="0" w:space="0" w:color="auto"/>
        <w:bottom w:val="none" w:sz="0" w:space="0" w:color="auto"/>
        <w:right w:val="none" w:sz="0" w:space="0" w:color="auto"/>
      </w:divBdr>
    </w:div>
    <w:div w:id="978266841">
      <w:marLeft w:val="640"/>
      <w:marRight w:val="0"/>
      <w:marTop w:val="0"/>
      <w:marBottom w:val="0"/>
      <w:divBdr>
        <w:top w:val="none" w:sz="0" w:space="0" w:color="auto"/>
        <w:left w:val="none" w:sz="0" w:space="0" w:color="auto"/>
        <w:bottom w:val="none" w:sz="0" w:space="0" w:color="auto"/>
        <w:right w:val="none" w:sz="0" w:space="0" w:color="auto"/>
      </w:divBdr>
    </w:div>
    <w:div w:id="978419297">
      <w:marLeft w:val="640"/>
      <w:marRight w:val="0"/>
      <w:marTop w:val="0"/>
      <w:marBottom w:val="0"/>
      <w:divBdr>
        <w:top w:val="none" w:sz="0" w:space="0" w:color="auto"/>
        <w:left w:val="none" w:sz="0" w:space="0" w:color="auto"/>
        <w:bottom w:val="none" w:sz="0" w:space="0" w:color="auto"/>
        <w:right w:val="none" w:sz="0" w:space="0" w:color="auto"/>
      </w:divBdr>
    </w:div>
    <w:div w:id="978463454">
      <w:marLeft w:val="640"/>
      <w:marRight w:val="0"/>
      <w:marTop w:val="0"/>
      <w:marBottom w:val="0"/>
      <w:divBdr>
        <w:top w:val="none" w:sz="0" w:space="0" w:color="auto"/>
        <w:left w:val="none" w:sz="0" w:space="0" w:color="auto"/>
        <w:bottom w:val="none" w:sz="0" w:space="0" w:color="auto"/>
        <w:right w:val="none" w:sz="0" w:space="0" w:color="auto"/>
      </w:divBdr>
    </w:div>
    <w:div w:id="978605755">
      <w:marLeft w:val="640"/>
      <w:marRight w:val="0"/>
      <w:marTop w:val="0"/>
      <w:marBottom w:val="0"/>
      <w:divBdr>
        <w:top w:val="none" w:sz="0" w:space="0" w:color="auto"/>
        <w:left w:val="none" w:sz="0" w:space="0" w:color="auto"/>
        <w:bottom w:val="none" w:sz="0" w:space="0" w:color="auto"/>
        <w:right w:val="none" w:sz="0" w:space="0" w:color="auto"/>
      </w:divBdr>
    </w:div>
    <w:div w:id="978650924">
      <w:marLeft w:val="640"/>
      <w:marRight w:val="0"/>
      <w:marTop w:val="0"/>
      <w:marBottom w:val="0"/>
      <w:divBdr>
        <w:top w:val="none" w:sz="0" w:space="0" w:color="auto"/>
        <w:left w:val="none" w:sz="0" w:space="0" w:color="auto"/>
        <w:bottom w:val="none" w:sz="0" w:space="0" w:color="auto"/>
        <w:right w:val="none" w:sz="0" w:space="0" w:color="auto"/>
      </w:divBdr>
    </w:div>
    <w:div w:id="978655960">
      <w:marLeft w:val="640"/>
      <w:marRight w:val="0"/>
      <w:marTop w:val="0"/>
      <w:marBottom w:val="0"/>
      <w:divBdr>
        <w:top w:val="none" w:sz="0" w:space="0" w:color="auto"/>
        <w:left w:val="none" w:sz="0" w:space="0" w:color="auto"/>
        <w:bottom w:val="none" w:sz="0" w:space="0" w:color="auto"/>
        <w:right w:val="none" w:sz="0" w:space="0" w:color="auto"/>
      </w:divBdr>
    </w:div>
    <w:div w:id="978656626">
      <w:marLeft w:val="640"/>
      <w:marRight w:val="0"/>
      <w:marTop w:val="0"/>
      <w:marBottom w:val="0"/>
      <w:divBdr>
        <w:top w:val="none" w:sz="0" w:space="0" w:color="auto"/>
        <w:left w:val="none" w:sz="0" w:space="0" w:color="auto"/>
        <w:bottom w:val="none" w:sz="0" w:space="0" w:color="auto"/>
        <w:right w:val="none" w:sz="0" w:space="0" w:color="auto"/>
      </w:divBdr>
    </w:div>
    <w:div w:id="978657294">
      <w:marLeft w:val="640"/>
      <w:marRight w:val="0"/>
      <w:marTop w:val="0"/>
      <w:marBottom w:val="0"/>
      <w:divBdr>
        <w:top w:val="none" w:sz="0" w:space="0" w:color="auto"/>
        <w:left w:val="none" w:sz="0" w:space="0" w:color="auto"/>
        <w:bottom w:val="none" w:sz="0" w:space="0" w:color="auto"/>
        <w:right w:val="none" w:sz="0" w:space="0" w:color="auto"/>
      </w:divBdr>
    </w:div>
    <w:div w:id="978681600">
      <w:marLeft w:val="640"/>
      <w:marRight w:val="0"/>
      <w:marTop w:val="0"/>
      <w:marBottom w:val="0"/>
      <w:divBdr>
        <w:top w:val="none" w:sz="0" w:space="0" w:color="auto"/>
        <w:left w:val="none" w:sz="0" w:space="0" w:color="auto"/>
        <w:bottom w:val="none" w:sz="0" w:space="0" w:color="auto"/>
        <w:right w:val="none" w:sz="0" w:space="0" w:color="auto"/>
      </w:divBdr>
    </w:div>
    <w:div w:id="978725293">
      <w:marLeft w:val="640"/>
      <w:marRight w:val="0"/>
      <w:marTop w:val="0"/>
      <w:marBottom w:val="0"/>
      <w:divBdr>
        <w:top w:val="none" w:sz="0" w:space="0" w:color="auto"/>
        <w:left w:val="none" w:sz="0" w:space="0" w:color="auto"/>
        <w:bottom w:val="none" w:sz="0" w:space="0" w:color="auto"/>
        <w:right w:val="none" w:sz="0" w:space="0" w:color="auto"/>
      </w:divBdr>
    </w:div>
    <w:div w:id="978726562">
      <w:marLeft w:val="640"/>
      <w:marRight w:val="0"/>
      <w:marTop w:val="0"/>
      <w:marBottom w:val="0"/>
      <w:divBdr>
        <w:top w:val="none" w:sz="0" w:space="0" w:color="auto"/>
        <w:left w:val="none" w:sz="0" w:space="0" w:color="auto"/>
        <w:bottom w:val="none" w:sz="0" w:space="0" w:color="auto"/>
        <w:right w:val="none" w:sz="0" w:space="0" w:color="auto"/>
      </w:divBdr>
    </w:div>
    <w:div w:id="978730191">
      <w:marLeft w:val="640"/>
      <w:marRight w:val="0"/>
      <w:marTop w:val="0"/>
      <w:marBottom w:val="0"/>
      <w:divBdr>
        <w:top w:val="none" w:sz="0" w:space="0" w:color="auto"/>
        <w:left w:val="none" w:sz="0" w:space="0" w:color="auto"/>
        <w:bottom w:val="none" w:sz="0" w:space="0" w:color="auto"/>
        <w:right w:val="none" w:sz="0" w:space="0" w:color="auto"/>
      </w:divBdr>
    </w:div>
    <w:div w:id="978732276">
      <w:marLeft w:val="640"/>
      <w:marRight w:val="0"/>
      <w:marTop w:val="0"/>
      <w:marBottom w:val="0"/>
      <w:divBdr>
        <w:top w:val="none" w:sz="0" w:space="0" w:color="auto"/>
        <w:left w:val="none" w:sz="0" w:space="0" w:color="auto"/>
        <w:bottom w:val="none" w:sz="0" w:space="0" w:color="auto"/>
        <w:right w:val="none" w:sz="0" w:space="0" w:color="auto"/>
      </w:divBdr>
    </w:div>
    <w:div w:id="978804012">
      <w:marLeft w:val="640"/>
      <w:marRight w:val="0"/>
      <w:marTop w:val="0"/>
      <w:marBottom w:val="0"/>
      <w:divBdr>
        <w:top w:val="none" w:sz="0" w:space="0" w:color="auto"/>
        <w:left w:val="none" w:sz="0" w:space="0" w:color="auto"/>
        <w:bottom w:val="none" w:sz="0" w:space="0" w:color="auto"/>
        <w:right w:val="none" w:sz="0" w:space="0" w:color="auto"/>
      </w:divBdr>
    </w:div>
    <w:div w:id="978805671">
      <w:marLeft w:val="640"/>
      <w:marRight w:val="0"/>
      <w:marTop w:val="0"/>
      <w:marBottom w:val="0"/>
      <w:divBdr>
        <w:top w:val="none" w:sz="0" w:space="0" w:color="auto"/>
        <w:left w:val="none" w:sz="0" w:space="0" w:color="auto"/>
        <w:bottom w:val="none" w:sz="0" w:space="0" w:color="auto"/>
        <w:right w:val="none" w:sz="0" w:space="0" w:color="auto"/>
      </w:divBdr>
    </w:div>
    <w:div w:id="978808287">
      <w:marLeft w:val="640"/>
      <w:marRight w:val="0"/>
      <w:marTop w:val="0"/>
      <w:marBottom w:val="0"/>
      <w:divBdr>
        <w:top w:val="none" w:sz="0" w:space="0" w:color="auto"/>
        <w:left w:val="none" w:sz="0" w:space="0" w:color="auto"/>
        <w:bottom w:val="none" w:sz="0" w:space="0" w:color="auto"/>
        <w:right w:val="none" w:sz="0" w:space="0" w:color="auto"/>
      </w:divBdr>
    </w:div>
    <w:div w:id="978873993">
      <w:marLeft w:val="640"/>
      <w:marRight w:val="0"/>
      <w:marTop w:val="0"/>
      <w:marBottom w:val="0"/>
      <w:divBdr>
        <w:top w:val="none" w:sz="0" w:space="0" w:color="auto"/>
        <w:left w:val="none" w:sz="0" w:space="0" w:color="auto"/>
        <w:bottom w:val="none" w:sz="0" w:space="0" w:color="auto"/>
        <w:right w:val="none" w:sz="0" w:space="0" w:color="auto"/>
      </w:divBdr>
    </w:div>
    <w:div w:id="978919133">
      <w:marLeft w:val="640"/>
      <w:marRight w:val="0"/>
      <w:marTop w:val="0"/>
      <w:marBottom w:val="0"/>
      <w:divBdr>
        <w:top w:val="none" w:sz="0" w:space="0" w:color="auto"/>
        <w:left w:val="none" w:sz="0" w:space="0" w:color="auto"/>
        <w:bottom w:val="none" w:sz="0" w:space="0" w:color="auto"/>
        <w:right w:val="none" w:sz="0" w:space="0" w:color="auto"/>
      </w:divBdr>
    </w:div>
    <w:div w:id="978920920">
      <w:marLeft w:val="640"/>
      <w:marRight w:val="0"/>
      <w:marTop w:val="0"/>
      <w:marBottom w:val="0"/>
      <w:divBdr>
        <w:top w:val="none" w:sz="0" w:space="0" w:color="auto"/>
        <w:left w:val="none" w:sz="0" w:space="0" w:color="auto"/>
        <w:bottom w:val="none" w:sz="0" w:space="0" w:color="auto"/>
        <w:right w:val="none" w:sz="0" w:space="0" w:color="auto"/>
      </w:divBdr>
    </w:div>
    <w:div w:id="979001021">
      <w:marLeft w:val="0"/>
      <w:marRight w:val="0"/>
      <w:marTop w:val="0"/>
      <w:marBottom w:val="0"/>
      <w:divBdr>
        <w:top w:val="none" w:sz="0" w:space="0" w:color="auto"/>
        <w:left w:val="none" w:sz="0" w:space="0" w:color="auto"/>
        <w:bottom w:val="none" w:sz="0" w:space="0" w:color="auto"/>
        <w:right w:val="none" w:sz="0" w:space="0" w:color="auto"/>
      </w:divBdr>
    </w:div>
    <w:div w:id="979043958">
      <w:marLeft w:val="640"/>
      <w:marRight w:val="0"/>
      <w:marTop w:val="0"/>
      <w:marBottom w:val="0"/>
      <w:divBdr>
        <w:top w:val="none" w:sz="0" w:space="0" w:color="auto"/>
        <w:left w:val="none" w:sz="0" w:space="0" w:color="auto"/>
        <w:bottom w:val="none" w:sz="0" w:space="0" w:color="auto"/>
        <w:right w:val="none" w:sz="0" w:space="0" w:color="auto"/>
      </w:divBdr>
    </w:div>
    <w:div w:id="979070268">
      <w:marLeft w:val="640"/>
      <w:marRight w:val="0"/>
      <w:marTop w:val="0"/>
      <w:marBottom w:val="0"/>
      <w:divBdr>
        <w:top w:val="none" w:sz="0" w:space="0" w:color="auto"/>
        <w:left w:val="none" w:sz="0" w:space="0" w:color="auto"/>
        <w:bottom w:val="none" w:sz="0" w:space="0" w:color="auto"/>
        <w:right w:val="none" w:sz="0" w:space="0" w:color="auto"/>
      </w:divBdr>
    </w:div>
    <w:div w:id="979071717">
      <w:marLeft w:val="640"/>
      <w:marRight w:val="0"/>
      <w:marTop w:val="0"/>
      <w:marBottom w:val="0"/>
      <w:divBdr>
        <w:top w:val="none" w:sz="0" w:space="0" w:color="auto"/>
        <w:left w:val="none" w:sz="0" w:space="0" w:color="auto"/>
        <w:bottom w:val="none" w:sz="0" w:space="0" w:color="auto"/>
        <w:right w:val="none" w:sz="0" w:space="0" w:color="auto"/>
      </w:divBdr>
    </w:div>
    <w:div w:id="979072948">
      <w:marLeft w:val="640"/>
      <w:marRight w:val="0"/>
      <w:marTop w:val="0"/>
      <w:marBottom w:val="0"/>
      <w:divBdr>
        <w:top w:val="none" w:sz="0" w:space="0" w:color="auto"/>
        <w:left w:val="none" w:sz="0" w:space="0" w:color="auto"/>
        <w:bottom w:val="none" w:sz="0" w:space="0" w:color="auto"/>
        <w:right w:val="none" w:sz="0" w:space="0" w:color="auto"/>
      </w:divBdr>
    </w:div>
    <w:div w:id="979111585">
      <w:marLeft w:val="640"/>
      <w:marRight w:val="0"/>
      <w:marTop w:val="0"/>
      <w:marBottom w:val="0"/>
      <w:divBdr>
        <w:top w:val="none" w:sz="0" w:space="0" w:color="auto"/>
        <w:left w:val="none" w:sz="0" w:space="0" w:color="auto"/>
        <w:bottom w:val="none" w:sz="0" w:space="0" w:color="auto"/>
        <w:right w:val="none" w:sz="0" w:space="0" w:color="auto"/>
      </w:divBdr>
    </w:div>
    <w:div w:id="979117243">
      <w:marLeft w:val="640"/>
      <w:marRight w:val="0"/>
      <w:marTop w:val="0"/>
      <w:marBottom w:val="0"/>
      <w:divBdr>
        <w:top w:val="none" w:sz="0" w:space="0" w:color="auto"/>
        <w:left w:val="none" w:sz="0" w:space="0" w:color="auto"/>
        <w:bottom w:val="none" w:sz="0" w:space="0" w:color="auto"/>
        <w:right w:val="none" w:sz="0" w:space="0" w:color="auto"/>
      </w:divBdr>
    </w:div>
    <w:div w:id="979190162">
      <w:marLeft w:val="640"/>
      <w:marRight w:val="0"/>
      <w:marTop w:val="0"/>
      <w:marBottom w:val="0"/>
      <w:divBdr>
        <w:top w:val="none" w:sz="0" w:space="0" w:color="auto"/>
        <w:left w:val="none" w:sz="0" w:space="0" w:color="auto"/>
        <w:bottom w:val="none" w:sz="0" w:space="0" w:color="auto"/>
        <w:right w:val="none" w:sz="0" w:space="0" w:color="auto"/>
      </w:divBdr>
    </w:div>
    <w:div w:id="979264160">
      <w:marLeft w:val="640"/>
      <w:marRight w:val="0"/>
      <w:marTop w:val="0"/>
      <w:marBottom w:val="0"/>
      <w:divBdr>
        <w:top w:val="none" w:sz="0" w:space="0" w:color="auto"/>
        <w:left w:val="none" w:sz="0" w:space="0" w:color="auto"/>
        <w:bottom w:val="none" w:sz="0" w:space="0" w:color="auto"/>
        <w:right w:val="none" w:sz="0" w:space="0" w:color="auto"/>
      </w:divBdr>
    </w:div>
    <w:div w:id="979306220">
      <w:marLeft w:val="640"/>
      <w:marRight w:val="0"/>
      <w:marTop w:val="0"/>
      <w:marBottom w:val="0"/>
      <w:divBdr>
        <w:top w:val="none" w:sz="0" w:space="0" w:color="auto"/>
        <w:left w:val="none" w:sz="0" w:space="0" w:color="auto"/>
        <w:bottom w:val="none" w:sz="0" w:space="0" w:color="auto"/>
        <w:right w:val="none" w:sz="0" w:space="0" w:color="auto"/>
      </w:divBdr>
    </w:div>
    <w:div w:id="979312872">
      <w:marLeft w:val="640"/>
      <w:marRight w:val="0"/>
      <w:marTop w:val="0"/>
      <w:marBottom w:val="0"/>
      <w:divBdr>
        <w:top w:val="none" w:sz="0" w:space="0" w:color="auto"/>
        <w:left w:val="none" w:sz="0" w:space="0" w:color="auto"/>
        <w:bottom w:val="none" w:sz="0" w:space="0" w:color="auto"/>
        <w:right w:val="none" w:sz="0" w:space="0" w:color="auto"/>
      </w:divBdr>
    </w:div>
    <w:div w:id="979382374">
      <w:marLeft w:val="0"/>
      <w:marRight w:val="0"/>
      <w:marTop w:val="0"/>
      <w:marBottom w:val="0"/>
      <w:divBdr>
        <w:top w:val="none" w:sz="0" w:space="0" w:color="auto"/>
        <w:left w:val="none" w:sz="0" w:space="0" w:color="auto"/>
        <w:bottom w:val="none" w:sz="0" w:space="0" w:color="auto"/>
        <w:right w:val="none" w:sz="0" w:space="0" w:color="auto"/>
      </w:divBdr>
    </w:div>
    <w:div w:id="979501192">
      <w:marLeft w:val="640"/>
      <w:marRight w:val="0"/>
      <w:marTop w:val="0"/>
      <w:marBottom w:val="0"/>
      <w:divBdr>
        <w:top w:val="none" w:sz="0" w:space="0" w:color="auto"/>
        <w:left w:val="none" w:sz="0" w:space="0" w:color="auto"/>
        <w:bottom w:val="none" w:sz="0" w:space="0" w:color="auto"/>
        <w:right w:val="none" w:sz="0" w:space="0" w:color="auto"/>
      </w:divBdr>
    </w:div>
    <w:div w:id="979573099">
      <w:marLeft w:val="640"/>
      <w:marRight w:val="0"/>
      <w:marTop w:val="0"/>
      <w:marBottom w:val="0"/>
      <w:divBdr>
        <w:top w:val="none" w:sz="0" w:space="0" w:color="auto"/>
        <w:left w:val="none" w:sz="0" w:space="0" w:color="auto"/>
        <w:bottom w:val="none" w:sz="0" w:space="0" w:color="auto"/>
        <w:right w:val="none" w:sz="0" w:space="0" w:color="auto"/>
      </w:divBdr>
    </w:div>
    <w:div w:id="979575521">
      <w:marLeft w:val="640"/>
      <w:marRight w:val="0"/>
      <w:marTop w:val="0"/>
      <w:marBottom w:val="0"/>
      <w:divBdr>
        <w:top w:val="none" w:sz="0" w:space="0" w:color="auto"/>
        <w:left w:val="none" w:sz="0" w:space="0" w:color="auto"/>
        <w:bottom w:val="none" w:sz="0" w:space="0" w:color="auto"/>
        <w:right w:val="none" w:sz="0" w:space="0" w:color="auto"/>
      </w:divBdr>
    </w:div>
    <w:div w:id="979576319">
      <w:marLeft w:val="640"/>
      <w:marRight w:val="0"/>
      <w:marTop w:val="0"/>
      <w:marBottom w:val="0"/>
      <w:divBdr>
        <w:top w:val="none" w:sz="0" w:space="0" w:color="auto"/>
        <w:left w:val="none" w:sz="0" w:space="0" w:color="auto"/>
        <w:bottom w:val="none" w:sz="0" w:space="0" w:color="auto"/>
        <w:right w:val="none" w:sz="0" w:space="0" w:color="auto"/>
      </w:divBdr>
    </w:div>
    <w:div w:id="979651551">
      <w:marLeft w:val="640"/>
      <w:marRight w:val="0"/>
      <w:marTop w:val="0"/>
      <w:marBottom w:val="0"/>
      <w:divBdr>
        <w:top w:val="none" w:sz="0" w:space="0" w:color="auto"/>
        <w:left w:val="none" w:sz="0" w:space="0" w:color="auto"/>
        <w:bottom w:val="none" w:sz="0" w:space="0" w:color="auto"/>
        <w:right w:val="none" w:sz="0" w:space="0" w:color="auto"/>
      </w:divBdr>
    </w:div>
    <w:div w:id="979656021">
      <w:marLeft w:val="640"/>
      <w:marRight w:val="0"/>
      <w:marTop w:val="0"/>
      <w:marBottom w:val="0"/>
      <w:divBdr>
        <w:top w:val="none" w:sz="0" w:space="0" w:color="auto"/>
        <w:left w:val="none" w:sz="0" w:space="0" w:color="auto"/>
        <w:bottom w:val="none" w:sz="0" w:space="0" w:color="auto"/>
        <w:right w:val="none" w:sz="0" w:space="0" w:color="auto"/>
      </w:divBdr>
    </w:div>
    <w:div w:id="979656938">
      <w:marLeft w:val="640"/>
      <w:marRight w:val="0"/>
      <w:marTop w:val="0"/>
      <w:marBottom w:val="0"/>
      <w:divBdr>
        <w:top w:val="none" w:sz="0" w:space="0" w:color="auto"/>
        <w:left w:val="none" w:sz="0" w:space="0" w:color="auto"/>
        <w:bottom w:val="none" w:sz="0" w:space="0" w:color="auto"/>
        <w:right w:val="none" w:sz="0" w:space="0" w:color="auto"/>
      </w:divBdr>
    </w:div>
    <w:div w:id="979722709">
      <w:marLeft w:val="640"/>
      <w:marRight w:val="0"/>
      <w:marTop w:val="0"/>
      <w:marBottom w:val="0"/>
      <w:divBdr>
        <w:top w:val="none" w:sz="0" w:space="0" w:color="auto"/>
        <w:left w:val="none" w:sz="0" w:space="0" w:color="auto"/>
        <w:bottom w:val="none" w:sz="0" w:space="0" w:color="auto"/>
        <w:right w:val="none" w:sz="0" w:space="0" w:color="auto"/>
      </w:divBdr>
    </w:div>
    <w:div w:id="979725501">
      <w:marLeft w:val="640"/>
      <w:marRight w:val="0"/>
      <w:marTop w:val="0"/>
      <w:marBottom w:val="0"/>
      <w:divBdr>
        <w:top w:val="none" w:sz="0" w:space="0" w:color="auto"/>
        <w:left w:val="none" w:sz="0" w:space="0" w:color="auto"/>
        <w:bottom w:val="none" w:sz="0" w:space="0" w:color="auto"/>
        <w:right w:val="none" w:sz="0" w:space="0" w:color="auto"/>
      </w:divBdr>
    </w:div>
    <w:div w:id="979767855">
      <w:marLeft w:val="640"/>
      <w:marRight w:val="0"/>
      <w:marTop w:val="0"/>
      <w:marBottom w:val="0"/>
      <w:divBdr>
        <w:top w:val="none" w:sz="0" w:space="0" w:color="auto"/>
        <w:left w:val="none" w:sz="0" w:space="0" w:color="auto"/>
        <w:bottom w:val="none" w:sz="0" w:space="0" w:color="auto"/>
        <w:right w:val="none" w:sz="0" w:space="0" w:color="auto"/>
      </w:divBdr>
    </w:div>
    <w:div w:id="979844817">
      <w:marLeft w:val="640"/>
      <w:marRight w:val="0"/>
      <w:marTop w:val="0"/>
      <w:marBottom w:val="0"/>
      <w:divBdr>
        <w:top w:val="none" w:sz="0" w:space="0" w:color="auto"/>
        <w:left w:val="none" w:sz="0" w:space="0" w:color="auto"/>
        <w:bottom w:val="none" w:sz="0" w:space="0" w:color="auto"/>
        <w:right w:val="none" w:sz="0" w:space="0" w:color="auto"/>
      </w:divBdr>
    </w:div>
    <w:div w:id="979846134">
      <w:marLeft w:val="640"/>
      <w:marRight w:val="0"/>
      <w:marTop w:val="0"/>
      <w:marBottom w:val="0"/>
      <w:divBdr>
        <w:top w:val="none" w:sz="0" w:space="0" w:color="auto"/>
        <w:left w:val="none" w:sz="0" w:space="0" w:color="auto"/>
        <w:bottom w:val="none" w:sz="0" w:space="0" w:color="auto"/>
        <w:right w:val="none" w:sz="0" w:space="0" w:color="auto"/>
      </w:divBdr>
    </w:div>
    <w:div w:id="979846499">
      <w:marLeft w:val="640"/>
      <w:marRight w:val="0"/>
      <w:marTop w:val="0"/>
      <w:marBottom w:val="0"/>
      <w:divBdr>
        <w:top w:val="none" w:sz="0" w:space="0" w:color="auto"/>
        <w:left w:val="none" w:sz="0" w:space="0" w:color="auto"/>
        <w:bottom w:val="none" w:sz="0" w:space="0" w:color="auto"/>
        <w:right w:val="none" w:sz="0" w:space="0" w:color="auto"/>
      </w:divBdr>
    </w:div>
    <w:div w:id="979849574">
      <w:marLeft w:val="640"/>
      <w:marRight w:val="0"/>
      <w:marTop w:val="0"/>
      <w:marBottom w:val="0"/>
      <w:divBdr>
        <w:top w:val="none" w:sz="0" w:space="0" w:color="auto"/>
        <w:left w:val="none" w:sz="0" w:space="0" w:color="auto"/>
        <w:bottom w:val="none" w:sz="0" w:space="0" w:color="auto"/>
        <w:right w:val="none" w:sz="0" w:space="0" w:color="auto"/>
      </w:divBdr>
    </w:div>
    <w:div w:id="979961620">
      <w:marLeft w:val="640"/>
      <w:marRight w:val="0"/>
      <w:marTop w:val="0"/>
      <w:marBottom w:val="0"/>
      <w:divBdr>
        <w:top w:val="none" w:sz="0" w:space="0" w:color="auto"/>
        <w:left w:val="none" w:sz="0" w:space="0" w:color="auto"/>
        <w:bottom w:val="none" w:sz="0" w:space="0" w:color="auto"/>
        <w:right w:val="none" w:sz="0" w:space="0" w:color="auto"/>
      </w:divBdr>
    </w:div>
    <w:div w:id="979964713">
      <w:marLeft w:val="640"/>
      <w:marRight w:val="0"/>
      <w:marTop w:val="0"/>
      <w:marBottom w:val="0"/>
      <w:divBdr>
        <w:top w:val="none" w:sz="0" w:space="0" w:color="auto"/>
        <w:left w:val="none" w:sz="0" w:space="0" w:color="auto"/>
        <w:bottom w:val="none" w:sz="0" w:space="0" w:color="auto"/>
        <w:right w:val="none" w:sz="0" w:space="0" w:color="auto"/>
      </w:divBdr>
    </w:div>
    <w:div w:id="979966379">
      <w:marLeft w:val="640"/>
      <w:marRight w:val="0"/>
      <w:marTop w:val="0"/>
      <w:marBottom w:val="0"/>
      <w:divBdr>
        <w:top w:val="none" w:sz="0" w:space="0" w:color="auto"/>
        <w:left w:val="none" w:sz="0" w:space="0" w:color="auto"/>
        <w:bottom w:val="none" w:sz="0" w:space="0" w:color="auto"/>
        <w:right w:val="none" w:sz="0" w:space="0" w:color="auto"/>
      </w:divBdr>
    </w:div>
    <w:div w:id="979966714">
      <w:marLeft w:val="640"/>
      <w:marRight w:val="0"/>
      <w:marTop w:val="0"/>
      <w:marBottom w:val="0"/>
      <w:divBdr>
        <w:top w:val="none" w:sz="0" w:space="0" w:color="auto"/>
        <w:left w:val="none" w:sz="0" w:space="0" w:color="auto"/>
        <w:bottom w:val="none" w:sz="0" w:space="0" w:color="auto"/>
        <w:right w:val="none" w:sz="0" w:space="0" w:color="auto"/>
      </w:divBdr>
    </w:div>
    <w:div w:id="980037703">
      <w:marLeft w:val="640"/>
      <w:marRight w:val="0"/>
      <w:marTop w:val="0"/>
      <w:marBottom w:val="0"/>
      <w:divBdr>
        <w:top w:val="none" w:sz="0" w:space="0" w:color="auto"/>
        <w:left w:val="none" w:sz="0" w:space="0" w:color="auto"/>
        <w:bottom w:val="none" w:sz="0" w:space="0" w:color="auto"/>
        <w:right w:val="none" w:sz="0" w:space="0" w:color="auto"/>
      </w:divBdr>
    </w:div>
    <w:div w:id="980158132">
      <w:marLeft w:val="640"/>
      <w:marRight w:val="0"/>
      <w:marTop w:val="0"/>
      <w:marBottom w:val="0"/>
      <w:divBdr>
        <w:top w:val="none" w:sz="0" w:space="0" w:color="auto"/>
        <w:left w:val="none" w:sz="0" w:space="0" w:color="auto"/>
        <w:bottom w:val="none" w:sz="0" w:space="0" w:color="auto"/>
        <w:right w:val="none" w:sz="0" w:space="0" w:color="auto"/>
      </w:divBdr>
    </w:div>
    <w:div w:id="980161567">
      <w:marLeft w:val="640"/>
      <w:marRight w:val="0"/>
      <w:marTop w:val="0"/>
      <w:marBottom w:val="0"/>
      <w:divBdr>
        <w:top w:val="none" w:sz="0" w:space="0" w:color="auto"/>
        <w:left w:val="none" w:sz="0" w:space="0" w:color="auto"/>
        <w:bottom w:val="none" w:sz="0" w:space="0" w:color="auto"/>
        <w:right w:val="none" w:sz="0" w:space="0" w:color="auto"/>
      </w:divBdr>
    </w:div>
    <w:div w:id="980230726">
      <w:marLeft w:val="640"/>
      <w:marRight w:val="0"/>
      <w:marTop w:val="0"/>
      <w:marBottom w:val="0"/>
      <w:divBdr>
        <w:top w:val="none" w:sz="0" w:space="0" w:color="auto"/>
        <w:left w:val="none" w:sz="0" w:space="0" w:color="auto"/>
        <w:bottom w:val="none" w:sz="0" w:space="0" w:color="auto"/>
        <w:right w:val="none" w:sz="0" w:space="0" w:color="auto"/>
      </w:divBdr>
    </w:div>
    <w:div w:id="980232780">
      <w:marLeft w:val="640"/>
      <w:marRight w:val="0"/>
      <w:marTop w:val="0"/>
      <w:marBottom w:val="0"/>
      <w:divBdr>
        <w:top w:val="none" w:sz="0" w:space="0" w:color="auto"/>
        <w:left w:val="none" w:sz="0" w:space="0" w:color="auto"/>
        <w:bottom w:val="none" w:sz="0" w:space="0" w:color="auto"/>
        <w:right w:val="none" w:sz="0" w:space="0" w:color="auto"/>
      </w:divBdr>
    </w:div>
    <w:div w:id="980353119">
      <w:marLeft w:val="640"/>
      <w:marRight w:val="0"/>
      <w:marTop w:val="0"/>
      <w:marBottom w:val="0"/>
      <w:divBdr>
        <w:top w:val="none" w:sz="0" w:space="0" w:color="auto"/>
        <w:left w:val="none" w:sz="0" w:space="0" w:color="auto"/>
        <w:bottom w:val="none" w:sz="0" w:space="0" w:color="auto"/>
        <w:right w:val="none" w:sz="0" w:space="0" w:color="auto"/>
      </w:divBdr>
    </w:div>
    <w:div w:id="980378776">
      <w:marLeft w:val="640"/>
      <w:marRight w:val="0"/>
      <w:marTop w:val="0"/>
      <w:marBottom w:val="0"/>
      <w:divBdr>
        <w:top w:val="none" w:sz="0" w:space="0" w:color="auto"/>
        <w:left w:val="none" w:sz="0" w:space="0" w:color="auto"/>
        <w:bottom w:val="none" w:sz="0" w:space="0" w:color="auto"/>
        <w:right w:val="none" w:sz="0" w:space="0" w:color="auto"/>
      </w:divBdr>
    </w:div>
    <w:div w:id="980379253">
      <w:marLeft w:val="640"/>
      <w:marRight w:val="0"/>
      <w:marTop w:val="0"/>
      <w:marBottom w:val="0"/>
      <w:divBdr>
        <w:top w:val="none" w:sz="0" w:space="0" w:color="auto"/>
        <w:left w:val="none" w:sz="0" w:space="0" w:color="auto"/>
        <w:bottom w:val="none" w:sz="0" w:space="0" w:color="auto"/>
        <w:right w:val="none" w:sz="0" w:space="0" w:color="auto"/>
      </w:divBdr>
    </w:div>
    <w:div w:id="980380487">
      <w:marLeft w:val="640"/>
      <w:marRight w:val="0"/>
      <w:marTop w:val="0"/>
      <w:marBottom w:val="0"/>
      <w:divBdr>
        <w:top w:val="none" w:sz="0" w:space="0" w:color="auto"/>
        <w:left w:val="none" w:sz="0" w:space="0" w:color="auto"/>
        <w:bottom w:val="none" w:sz="0" w:space="0" w:color="auto"/>
        <w:right w:val="none" w:sz="0" w:space="0" w:color="auto"/>
      </w:divBdr>
    </w:div>
    <w:div w:id="980383249">
      <w:marLeft w:val="640"/>
      <w:marRight w:val="0"/>
      <w:marTop w:val="0"/>
      <w:marBottom w:val="0"/>
      <w:divBdr>
        <w:top w:val="none" w:sz="0" w:space="0" w:color="auto"/>
        <w:left w:val="none" w:sz="0" w:space="0" w:color="auto"/>
        <w:bottom w:val="none" w:sz="0" w:space="0" w:color="auto"/>
        <w:right w:val="none" w:sz="0" w:space="0" w:color="auto"/>
      </w:divBdr>
    </w:div>
    <w:div w:id="980424574">
      <w:marLeft w:val="640"/>
      <w:marRight w:val="0"/>
      <w:marTop w:val="0"/>
      <w:marBottom w:val="0"/>
      <w:divBdr>
        <w:top w:val="none" w:sz="0" w:space="0" w:color="auto"/>
        <w:left w:val="none" w:sz="0" w:space="0" w:color="auto"/>
        <w:bottom w:val="none" w:sz="0" w:space="0" w:color="auto"/>
        <w:right w:val="none" w:sz="0" w:space="0" w:color="auto"/>
      </w:divBdr>
    </w:div>
    <w:div w:id="980425050">
      <w:marLeft w:val="640"/>
      <w:marRight w:val="0"/>
      <w:marTop w:val="0"/>
      <w:marBottom w:val="0"/>
      <w:divBdr>
        <w:top w:val="none" w:sz="0" w:space="0" w:color="auto"/>
        <w:left w:val="none" w:sz="0" w:space="0" w:color="auto"/>
        <w:bottom w:val="none" w:sz="0" w:space="0" w:color="auto"/>
        <w:right w:val="none" w:sz="0" w:space="0" w:color="auto"/>
      </w:divBdr>
    </w:div>
    <w:div w:id="980428989">
      <w:marLeft w:val="640"/>
      <w:marRight w:val="0"/>
      <w:marTop w:val="0"/>
      <w:marBottom w:val="0"/>
      <w:divBdr>
        <w:top w:val="none" w:sz="0" w:space="0" w:color="auto"/>
        <w:left w:val="none" w:sz="0" w:space="0" w:color="auto"/>
        <w:bottom w:val="none" w:sz="0" w:space="0" w:color="auto"/>
        <w:right w:val="none" w:sz="0" w:space="0" w:color="auto"/>
      </w:divBdr>
    </w:div>
    <w:div w:id="980498359">
      <w:marLeft w:val="640"/>
      <w:marRight w:val="0"/>
      <w:marTop w:val="0"/>
      <w:marBottom w:val="0"/>
      <w:divBdr>
        <w:top w:val="none" w:sz="0" w:space="0" w:color="auto"/>
        <w:left w:val="none" w:sz="0" w:space="0" w:color="auto"/>
        <w:bottom w:val="none" w:sz="0" w:space="0" w:color="auto"/>
        <w:right w:val="none" w:sz="0" w:space="0" w:color="auto"/>
      </w:divBdr>
    </w:div>
    <w:div w:id="980498961">
      <w:marLeft w:val="640"/>
      <w:marRight w:val="0"/>
      <w:marTop w:val="0"/>
      <w:marBottom w:val="0"/>
      <w:divBdr>
        <w:top w:val="none" w:sz="0" w:space="0" w:color="auto"/>
        <w:left w:val="none" w:sz="0" w:space="0" w:color="auto"/>
        <w:bottom w:val="none" w:sz="0" w:space="0" w:color="auto"/>
        <w:right w:val="none" w:sz="0" w:space="0" w:color="auto"/>
      </w:divBdr>
    </w:div>
    <w:div w:id="980502766">
      <w:marLeft w:val="640"/>
      <w:marRight w:val="0"/>
      <w:marTop w:val="0"/>
      <w:marBottom w:val="0"/>
      <w:divBdr>
        <w:top w:val="none" w:sz="0" w:space="0" w:color="auto"/>
        <w:left w:val="none" w:sz="0" w:space="0" w:color="auto"/>
        <w:bottom w:val="none" w:sz="0" w:space="0" w:color="auto"/>
        <w:right w:val="none" w:sz="0" w:space="0" w:color="auto"/>
      </w:divBdr>
    </w:div>
    <w:div w:id="980579343">
      <w:marLeft w:val="640"/>
      <w:marRight w:val="0"/>
      <w:marTop w:val="0"/>
      <w:marBottom w:val="0"/>
      <w:divBdr>
        <w:top w:val="none" w:sz="0" w:space="0" w:color="auto"/>
        <w:left w:val="none" w:sz="0" w:space="0" w:color="auto"/>
        <w:bottom w:val="none" w:sz="0" w:space="0" w:color="auto"/>
        <w:right w:val="none" w:sz="0" w:space="0" w:color="auto"/>
      </w:divBdr>
    </w:div>
    <w:div w:id="980616122">
      <w:marLeft w:val="640"/>
      <w:marRight w:val="0"/>
      <w:marTop w:val="0"/>
      <w:marBottom w:val="0"/>
      <w:divBdr>
        <w:top w:val="none" w:sz="0" w:space="0" w:color="auto"/>
        <w:left w:val="none" w:sz="0" w:space="0" w:color="auto"/>
        <w:bottom w:val="none" w:sz="0" w:space="0" w:color="auto"/>
        <w:right w:val="none" w:sz="0" w:space="0" w:color="auto"/>
      </w:divBdr>
    </w:div>
    <w:div w:id="980691499">
      <w:marLeft w:val="640"/>
      <w:marRight w:val="0"/>
      <w:marTop w:val="0"/>
      <w:marBottom w:val="0"/>
      <w:divBdr>
        <w:top w:val="none" w:sz="0" w:space="0" w:color="auto"/>
        <w:left w:val="none" w:sz="0" w:space="0" w:color="auto"/>
        <w:bottom w:val="none" w:sz="0" w:space="0" w:color="auto"/>
        <w:right w:val="none" w:sz="0" w:space="0" w:color="auto"/>
      </w:divBdr>
    </w:div>
    <w:div w:id="980691780">
      <w:marLeft w:val="640"/>
      <w:marRight w:val="0"/>
      <w:marTop w:val="0"/>
      <w:marBottom w:val="0"/>
      <w:divBdr>
        <w:top w:val="none" w:sz="0" w:space="0" w:color="auto"/>
        <w:left w:val="none" w:sz="0" w:space="0" w:color="auto"/>
        <w:bottom w:val="none" w:sz="0" w:space="0" w:color="auto"/>
        <w:right w:val="none" w:sz="0" w:space="0" w:color="auto"/>
      </w:divBdr>
    </w:div>
    <w:div w:id="980692058">
      <w:marLeft w:val="640"/>
      <w:marRight w:val="0"/>
      <w:marTop w:val="0"/>
      <w:marBottom w:val="0"/>
      <w:divBdr>
        <w:top w:val="none" w:sz="0" w:space="0" w:color="auto"/>
        <w:left w:val="none" w:sz="0" w:space="0" w:color="auto"/>
        <w:bottom w:val="none" w:sz="0" w:space="0" w:color="auto"/>
        <w:right w:val="none" w:sz="0" w:space="0" w:color="auto"/>
      </w:divBdr>
    </w:div>
    <w:div w:id="980695617">
      <w:marLeft w:val="640"/>
      <w:marRight w:val="0"/>
      <w:marTop w:val="0"/>
      <w:marBottom w:val="0"/>
      <w:divBdr>
        <w:top w:val="none" w:sz="0" w:space="0" w:color="auto"/>
        <w:left w:val="none" w:sz="0" w:space="0" w:color="auto"/>
        <w:bottom w:val="none" w:sz="0" w:space="0" w:color="auto"/>
        <w:right w:val="none" w:sz="0" w:space="0" w:color="auto"/>
      </w:divBdr>
    </w:div>
    <w:div w:id="980698100">
      <w:marLeft w:val="640"/>
      <w:marRight w:val="0"/>
      <w:marTop w:val="0"/>
      <w:marBottom w:val="0"/>
      <w:divBdr>
        <w:top w:val="none" w:sz="0" w:space="0" w:color="auto"/>
        <w:left w:val="none" w:sz="0" w:space="0" w:color="auto"/>
        <w:bottom w:val="none" w:sz="0" w:space="0" w:color="auto"/>
        <w:right w:val="none" w:sz="0" w:space="0" w:color="auto"/>
      </w:divBdr>
    </w:div>
    <w:div w:id="980764496">
      <w:marLeft w:val="640"/>
      <w:marRight w:val="0"/>
      <w:marTop w:val="0"/>
      <w:marBottom w:val="0"/>
      <w:divBdr>
        <w:top w:val="none" w:sz="0" w:space="0" w:color="auto"/>
        <w:left w:val="none" w:sz="0" w:space="0" w:color="auto"/>
        <w:bottom w:val="none" w:sz="0" w:space="0" w:color="auto"/>
        <w:right w:val="none" w:sz="0" w:space="0" w:color="auto"/>
      </w:divBdr>
    </w:div>
    <w:div w:id="980766359">
      <w:marLeft w:val="640"/>
      <w:marRight w:val="0"/>
      <w:marTop w:val="0"/>
      <w:marBottom w:val="0"/>
      <w:divBdr>
        <w:top w:val="none" w:sz="0" w:space="0" w:color="auto"/>
        <w:left w:val="none" w:sz="0" w:space="0" w:color="auto"/>
        <w:bottom w:val="none" w:sz="0" w:space="0" w:color="auto"/>
        <w:right w:val="none" w:sz="0" w:space="0" w:color="auto"/>
      </w:divBdr>
    </w:div>
    <w:div w:id="980772727">
      <w:marLeft w:val="640"/>
      <w:marRight w:val="0"/>
      <w:marTop w:val="0"/>
      <w:marBottom w:val="0"/>
      <w:divBdr>
        <w:top w:val="none" w:sz="0" w:space="0" w:color="auto"/>
        <w:left w:val="none" w:sz="0" w:space="0" w:color="auto"/>
        <w:bottom w:val="none" w:sz="0" w:space="0" w:color="auto"/>
        <w:right w:val="none" w:sz="0" w:space="0" w:color="auto"/>
      </w:divBdr>
    </w:div>
    <w:div w:id="980774139">
      <w:marLeft w:val="640"/>
      <w:marRight w:val="0"/>
      <w:marTop w:val="0"/>
      <w:marBottom w:val="0"/>
      <w:divBdr>
        <w:top w:val="none" w:sz="0" w:space="0" w:color="auto"/>
        <w:left w:val="none" w:sz="0" w:space="0" w:color="auto"/>
        <w:bottom w:val="none" w:sz="0" w:space="0" w:color="auto"/>
        <w:right w:val="none" w:sz="0" w:space="0" w:color="auto"/>
      </w:divBdr>
    </w:div>
    <w:div w:id="980815530">
      <w:marLeft w:val="640"/>
      <w:marRight w:val="0"/>
      <w:marTop w:val="0"/>
      <w:marBottom w:val="0"/>
      <w:divBdr>
        <w:top w:val="none" w:sz="0" w:space="0" w:color="auto"/>
        <w:left w:val="none" w:sz="0" w:space="0" w:color="auto"/>
        <w:bottom w:val="none" w:sz="0" w:space="0" w:color="auto"/>
        <w:right w:val="none" w:sz="0" w:space="0" w:color="auto"/>
      </w:divBdr>
    </w:div>
    <w:div w:id="980842881">
      <w:marLeft w:val="640"/>
      <w:marRight w:val="0"/>
      <w:marTop w:val="0"/>
      <w:marBottom w:val="0"/>
      <w:divBdr>
        <w:top w:val="none" w:sz="0" w:space="0" w:color="auto"/>
        <w:left w:val="none" w:sz="0" w:space="0" w:color="auto"/>
        <w:bottom w:val="none" w:sz="0" w:space="0" w:color="auto"/>
        <w:right w:val="none" w:sz="0" w:space="0" w:color="auto"/>
      </w:divBdr>
    </w:div>
    <w:div w:id="980844082">
      <w:marLeft w:val="640"/>
      <w:marRight w:val="0"/>
      <w:marTop w:val="0"/>
      <w:marBottom w:val="0"/>
      <w:divBdr>
        <w:top w:val="none" w:sz="0" w:space="0" w:color="auto"/>
        <w:left w:val="none" w:sz="0" w:space="0" w:color="auto"/>
        <w:bottom w:val="none" w:sz="0" w:space="0" w:color="auto"/>
        <w:right w:val="none" w:sz="0" w:space="0" w:color="auto"/>
      </w:divBdr>
    </w:div>
    <w:div w:id="980889992">
      <w:marLeft w:val="640"/>
      <w:marRight w:val="0"/>
      <w:marTop w:val="0"/>
      <w:marBottom w:val="0"/>
      <w:divBdr>
        <w:top w:val="none" w:sz="0" w:space="0" w:color="auto"/>
        <w:left w:val="none" w:sz="0" w:space="0" w:color="auto"/>
        <w:bottom w:val="none" w:sz="0" w:space="0" w:color="auto"/>
        <w:right w:val="none" w:sz="0" w:space="0" w:color="auto"/>
      </w:divBdr>
    </w:div>
    <w:div w:id="981037183">
      <w:marLeft w:val="640"/>
      <w:marRight w:val="0"/>
      <w:marTop w:val="0"/>
      <w:marBottom w:val="0"/>
      <w:divBdr>
        <w:top w:val="none" w:sz="0" w:space="0" w:color="auto"/>
        <w:left w:val="none" w:sz="0" w:space="0" w:color="auto"/>
        <w:bottom w:val="none" w:sz="0" w:space="0" w:color="auto"/>
        <w:right w:val="none" w:sz="0" w:space="0" w:color="auto"/>
      </w:divBdr>
    </w:div>
    <w:div w:id="981038973">
      <w:marLeft w:val="640"/>
      <w:marRight w:val="0"/>
      <w:marTop w:val="0"/>
      <w:marBottom w:val="0"/>
      <w:divBdr>
        <w:top w:val="none" w:sz="0" w:space="0" w:color="auto"/>
        <w:left w:val="none" w:sz="0" w:space="0" w:color="auto"/>
        <w:bottom w:val="none" w:sz="0" w:space="0" w:color="auto"/>
        <w:right w:val="none" w:sz="0" w:space="0" w:color="auto"/>
      </w:divBdr>
    </w:div>
    <w:div w:id="981159695">
      <w:marLeft w:val="640"/>
      <w:marRight w:val="0"/>
      <w:marTop w:val="0"/>
      <w:marBottom w:val="0"/>
      <w:divBdr>
        <w:top w:val="none" w:sz="0" w:space="0" w:color="auto"/>
        <w:left w:val="none" w:sz="0" w:space="0" w:color="auto"/>
        <w:bottom w:val="none" w:sz="0" w:space="0" w:color="auto"/>
        <w:right w:val="none" w:sz="0" w:space="0" w:color="auto"/>
      </w:divBdr>
    </w:div>
    <w:div w:id="981234253">
      <w:marLeft w:val="640"/>
      <w:marRight w:val="0"/>
      <w:marTop w:val="0"/>
      <w:marBottom w:val="0"/>
      <w:divBdr>
        <w:top w:val="none" w:sz="0" w:space="0" w:color="auto"/>
        <w:left w:val="none" w:sz="0" w:space="0" w:color="auto"/>
        <w:bottom w:val="none" w:sz="0" w:space="0" w:color="auto"/>
        <w:right w:val="none" w:sz="0" w:space="0" w:color="auto"/>
      </w:divBdr>
    </w:div>
    <w:div w:id="981277985">
      <w:marLeft w:val="640"/>
      <w:marRight w:val="0"/>
      <w:marTop w:val="0"/>
      <w:marBottom w:val="0"/>
      <w:divBdr>
        <w:top w:val="none" w:sz="0" w:space="0" w:color="auto"/>
        <w:left w:val="none" w:sz="0" w:space="0" w:color="auto"/>
        <w:bottom w:val="none" w:sz="0" w:space="0" w:color="auto"/>
        <w:right w:val="none" w:sz="0" w:space="0" w:color="auto"/>
      </w:divBdr>
    </w:div>
    <w:div w:id="981346384">
      <w:marLeft w:val="640"/>
      <w:marRight w:val="0"/>
      <w:marTop w:val="0"/>
      <w:marBottom w:val="0"/>
      <w:divBdr>
        <w:top w:val="none" w:sz="0" w:space="0" w:color="auto"/>
        <w:left w:val="none" w:sz="0" w:space="0" w:color="auto"/>
        <w:bottom w:val="none" w:sz="0" w:space="0" w:color="auto"/>
        <w:right w:val="none" w:sz="0" w:space="0" w:color="auto"/>
      </w:divBdr>
    </w:div>
    <w:div w:id="981346594">
      <w:marLeft w:val="640"/>
      <w:marRight w:val="0"/>
      <w:marTop w:val="0"/>
      <w:marBottom w:val="0"/>
      <w:divBdr>
        <w:top w:val="none" w:sz="0" w:space="0" w:color="auto"/>
        <w:left w:val="none" w:sz="0" w:space="0" w:color="auto"/>
        <w:bottom w:val="none" w:sz="0" w:space="0" w:color="auto"/>
        <w:right w:val="none" w:sz="0" w:space="0" w:color="auto"/>
      </w:divBdr>
    </w:div>
    <w:div w:id="981347326">
      <w:marLeft w:val="640"/>
      <w:marRight w:val="0"/>
      <w:marTop w:val="0"/>
      <w:marBottom w:val="0"/>
      <w:divBdr>
        <w:top w:val="none" w:sz="0" w:space="0" w:color="auto"/>
        <w:left w:val="none" w:sz="0" w:space="0" w:color="auto"/>
        <w:bottom w:val="none" w:sz="0" w:space="0" w:color="auto"/>
        <w:right w:val="none" w:sz="0" w:space="0" w:color="auto"/>
      </w:divBdr>
    </w:div>
    <w:div w:id="981421871">
      <w:marLeft w:val="640"/>
      <w:marRight w:val="0"/>
      <w:marTop w:val="0"/>
      <w:marBottom w:val="0"/>
      <w:divBdr>
        <w:top w:val="none" w:sz="0" w:space="0" w:color="auto"/>
        <w:left w:val="none" w:sz="0" w:space="0" w:color="auto"/>
        <w:bottom w:val="none" w:sz="0" w:space="0" w:color="auto"/>
        <w:right w:val="none" w:sz="0" w:space="0" w:color="auto"/>
      </w:divBdr>
    </w:div>
    <w:div w:id="981424677">
      <w:marLeft w:val="640"/>
      <w:marRight w:val="0"/>
      <w:marTop w:val="0"/>
      <w:marBottom w:val="0"/>
      <w:divBdr>
        <w:top w:val="none" w:sz="0" w:space="0" w:color="auto"/>
        <w:left w:val="none" w:sz="0" w:space="0" w:color="auto"/>
        <w:bottom w:val="none" w:sz="0" w:space="0" w:color="auto"/>
        <w:right w:val="none" w:sz="0" w:space="0" w:color="auto"/>
      </w:divBdr>
    </w:div>
    <w:div w:id="981426561">
      <w:marLeft w:val="640"/>
      <w:marRight w:val="0"/>
      <w:marTop w:val="0"/>
      <w:marBottom w:val="0"/>
      <w:divBdr>
        <w:top w:val="none" w:sz="0" w:space="0" w:color="auto"/>
        <w:left w:val="none" w:sz="0" w:space="0" w:color="auto"/>
        <w:bottom w:val="none" w:sz="0" w:space="0" w:color="auto"/>
        <w:right w:val="none" w:sz="0" w:space="0" w:color="auto"/>
      </w:divBdr>
    </w:div>
    <w:div w:id="981496069">
      <w:marLeft w:val="640"/>
      <w:marRight w:val="0"/>
      <w:marTop w:val="0"/>
      <w:marBottom w:val="0"/>
      <w:divBdr>
        <w:top w:val="none" w:sz="0" w:space="0" w:color="auto"/>
        <w:left w:val="none" w:sz="0" w:space="0" w:color="auto"/>
        <w:bottom w:val="none" w:sz="0" w:space="0" w:color="auto"/>
        <w:right w:val="none" w:sz="0" w:space="0" w:color="auto"/>
      </w:divBdr>
    </w:div>
    <w:div w:id="981538762">
      <w:marLeft w:val="640"/>
      <w:marRight w:val="0"/>
      <w:marTop w:val="0"/>
      <w:marBottom w:val="0"/>
      <w:divBdr>
        <w:top w:val="none" w:sz="0" w:space="0" w:color="auto"/>
        <w:left w:val="none" w:sz="0" w:space="0" w:color="auto"/>
        <w:bottom w:val="none" w:sz="0" w:space="0" w:color="auto"/>
        <w:right w:val="none" w:sz="0" w:space="0" w:color="auto"/>
      </w:divBdr>
    </w:div>
    <w:div w:id="981538881">
      <w:marLeft w:val="640"/>
      <w:marRight w:val="0"/>
      <w:marTop w:val="0"/>
      <w:marBottom w:val="0"/>
      <w:divBdr>
        <w:top w:val="none" w:sz="0" w:space="0" w:color="auto"/>
        <w:left w:val="none" w:sz="0" w:space="0" w:color="auto"/>
        <w:bottom w:val="none" w:sz="0" w:space="0" w:color="auto"/>
        <w:right w:val="none" w:sz="0" w:space="0" w:color="auto"/>
      </w:divBdr>
    </w:div>
    <w:div w:id="981543004">
      <w:marLeft w:val="640"/>
      <w:marRight w:val="0"/>
      <w:marTop w:val="0"/>
      <w:marBottom w:val="0"/>
      <w:divBdr>
        <w:top w:val="none" w:sz="0" w:space="0" w:color="auto"/>
        <w:left w:val="none" w:sz="0" w:space="0" w:color="auto"/>
        <w:bottom w:val="none" w:sz="0" w:space="0" w:color="auto"/>
        <w:right w:val="none" w:sz="0" w:space="0" w:color="auto"/>
      </w:divBdr>
    </w:div>
    <w:div w:id="981547350">
      <w:marLeft w:val="640"/>
      <w:marRight w:val="0"/>
      <w:marTop w:val="0"/>
      <w:marBottom w:val="0"/>
      <w:divBdr>
        <w:top w:val="none" w:sz="0" w:space="0" w:color="auto"/>
        <w:left w:val="none" w:sz="0" w:space="0" w:color="auto"/>
        <w:bottom w:val="none" w:sz="0" w:space="0" w:color="auto"/>
        <w:right w:val="none" w:sz="0" w:space="0" w:color="auto"/>
      </w:divBdr>
    </w:div>
    <w:div w:id="981614435">
      <w:marLeft w:val="640"/>
      <w:marRight w:val="0"/>
      <w:marTop w:val="0"/>
      <w:marBottom w:val="0"/>
      <w:divBdr>
        <w:top w:val="none" w:sz="0" w:space="0" w:color="auto"/>
        <w:left w:val="none" w:sz="0" w:space="0" w:color="auto"/>
        <w:bottom w:val="none" w:sz="0" w:space="0" w:color="auto"/>
        <w:right w:val="none" w:sz="0" w:space="0" w:color="auto"/>
      </w:divBdr>
    </w:div>
    <w:div w:id="981615594">
      <w:marLeft w:val="640"/>
      <w:marRight w:val="0"/>
      <w:marTop w:val="0"/>
      <w:marBottom w:val="0"/>
      <w:divBdr>
        <w:top w:val="none" w:sz="0" w:space="0" w:color="auto"/>
        <w:left w:val="none" w:sz="0" w:space="0" w:color="auto"/>
        <w:bottom w:val="none" w:sz="0" w:space="0" w:color="auto"/>
        <w:right w:val="none" w:sz="0" w:space="0" w:color="auto"/>
      </w:divBdr>
    </w:div>
    <w:div w:id="981617425">
      <w:marLeft w:val="640"/>
      <w:marRight w:val="0"/>
      <w:marTop w:val="0"/>
      <w:marBottom w:val="0"/>
      <w:divBdr>
        <w:top w:val="none" w:sz="0" w:space="0" w:color="auto"/>
        <w:left w:val="none" w:sz="0" w:space="0" w:color="auto"/>
        <w:bottom w:val="none" w:sz="0" w:space="0" w:color="auto"/>
        <w:right w:val="none" w:sz="0" w:space="0" w:color="auto"/>
      </w:divBdr>
    </w:div>
    <w:div w:id="981617546">
      <w:marLeft w:val="640"/>
      <w:marRight w:val="0"/>
      <w:marTop w:val="0"/>
      <w:marBottom w:val="0"/>
      <w:divBdr>
        <w:top w:val="none" w:sz="0" w:space="0" w:color="auto"/>
        <w:left w:val="none" w:sz="0" w:space="0" w:color="auto"/>
        <w:bottom w:val="none" w:sz="0" w:space="0" w:color="auto"/>
        <w:right w:val="none" w:sz="0" w:space="0" w:color="auto"/>
      </w:divBdr>
    </w:div>
    <w:div w:id="981689845">
      <w:marLeft w:val="640"/>
      <w:marRight w:val="0"/>
      <w:marTop w:val="0"/>
      <w:marBottom w:val="0"/>
      <w:divBdr>
        <w:top w:val="none" w:sz="0" w:space="0" w:color="auto"/>
        <w:left w:val="none" w:sz="0" w:space="0" w:color="auto"/>
        <w:bottom w:val="none" w:sz="0" w:space="0" w:color="auto"/>
        <w:right w:val="none" w:sz="0" w:space="0" w:color="auto"/>
      </w:divBdr>
    </w:div>
    <w:div w:id="981734815">
      <w:marLeft w:val="640"/>
      <w:marRight w:val="0"/>
      <w:marTop w:val="0"/>
      <w:marBottom w:val="0"/>
      <w:divBdr>
        <w:top w:val="none" w:sz="0" w:space="0" w:color="auto"/>
        <w:left w:val="none" w:sz="0" w:space="0" w:color="auto"/>
        <w:bottom w:val="none" w:sz="0" w:space="0" w:color="auto"/>
        <w:right w:val="none" w:sz="0" w:space="0" w:color="auto"/>
      </w:divBdr>
    </w:div>
    <w:div w:id="981887830">
      <w:marLeft w:val="640"/>
      <w:marRight w:val="0"/>
      <w:marTop w:val="0"/>
      <w:marBottom w:val="0"/>
      <w:divBdr>
        <w:top w:val="none" w:sz="0" w:space="0" w:color="auto"/>
        <w:left w:val="none" w:sz="0" w:space="0" w:color="auto"/>
        <w:bottom w:val="none" w:sz="0" w:space="0" w:color="auto"/>
        <w:right w:val="none" w:sz="0" w:space="0" w:color="auto"/>
      </w:divBdr>
    </w:div>
    <w:div w:id="981888175">
      <w:marLeft w:val="640"/>
      <w:marRight w:val="0"/>
      <w:marTop w:val="0"/>
      <w:marBottom w:val="0"/>
      <w:divBdr>
        <w:top w:val="none" w:sz="0" w:space="0" w:color="auto"/>
        <w:left w:val="none" w:sz="0" w:space="0" w:color="auto"/>
        <w:bottom w:val="none" w:sz="0" w:space="0" w:color="auto"/>
        <w:right w:val="none" w:sz="0" w:space="0" w:color="auto"/>
      </w:divBdr>
    </w:div>
    <w:div w:id="982000318">
      <w:marLeft w:val="640"/>
      <w:marRight w:val="0"/>
      <w:marTop w:val="0"/>
      <w:marBottom w:val="0"/>
      <w:divBdr>
        <w:top w:val="none" w:sz="0" w:space="0" w:color="auto"/>
        <w:left w:val="none" w:sz="0" w:space="0" w:color="auto"/>
        <w:bottom w:val="none" w:sz="0" w:space="0" w:color="auto"/>
        <w:right w:val="none" w:sz="0" w:space="0" w:color="auto"/>
      </w:divBdr>
    </w:div>
    <w:div w:id="982002813">
      <w:marLeft w:val="640"/>
      <w:marRight w:val="0"/>
      <w:marTop w:val="0"/>
      <w:marBottom w:val="0"/>
      <w:divBdr>
        <w:top w:val="none" w:sz="0" w:space="0" w:color="auto"/>
        <w:left w:val="none" w:sz="0" w:space="0" w:color="auto"/>
        <w:bottom w:val="none" w:sz="0" w:space="0" w:color="auto"/>
        <w:right w:val="none" w:sz="0" w:space="0" w:color="auto"/>
      </w:divBdr>
    </w:div>
    <w:div w:id="982007842">
      <w:marLeft w:val="640"/>
      <w:marRight w:val="0"/>
      <w:marTop w:val="0"/>
      <w:marBottom w:val="0"/>
      <w:divBdr>
        <w:top w:val="none" w:sz="0" w:space="0" w:color="auto"/>
        <w:left w:val="none" w:sz="0" w:space="0" w:color="auto"/>
        <w:bottom w:val="none" w:sz="0" w:space="0" w:color="auto"/>
        <w:right w:val="none" w:sz="0" w:space="0" w:color="auto"/>
      </w:divBdr>
    </w:div>
    <w:div w:id="982076953">
      <w:marLeft w:val="640"/>
      <w:marRight w:val="0"/>
      <w:marTop w:val="0"/>
      <w:marBottom w:val="0"/>
      <w:divBdr>
        <w:top w:val="none" w:sz="0" w:space="0" w:color="auto"/>
        <w:left w:val="none" w:sz="0" w:space="0" w:color="auto"/>
        <w:bottom w:val="none" w:sz="0" w:space="0" w:color="auto"/>
        <w:right w:val="none" w:sz="0" w:space="0" w:color="auto"/>
      </w:divBdr>
    </w:div>
    <w:div w:id="982078413">
      <w:marLeft w:val="640"/>
      <w:marRight w:val="0"/>
      <w:marTop w:val="0"/>
      <w:marBottom w:val="0"/>
      <w:divBdr>
        <w:top w:val="none" w:sz="0" w:space="0" w:color="auto"/>
        <w:left w:val="none" w:sz="0" w:space="0" w:color="auto"/>
        <w:bottom w:val="none" w:sz="0" w:space="0" w:color="auto"/>
        <w:right w:val="none" w:sz="0" w:space="0" w:color="auto"/>
      </w:divBdr>
    </w:div>
    <w:div w:id="982081247">
      <w:marLeft w:val="640"/>
      <w:marRight w:val="0"/>
      <w:marTop w:val="0"/>
      <w:marBottom w:val="0"/>
      <w:divBdr>
        <w:top w:val="none" w:sz="0" w:space="0" w:color="auto"/>
        <w:left w:val="none" w:sz="0" w:space="0" w:color="auto"/>
        <w:bottom w:val="none" w:sz="0" w:space="0" w:color="auto"/>
        <w:right w:val="none" w:sz="0" w:space="0" w:color="auto"/>
      </w:divBdr>
    </w:div>
    <w:div w:id="982084041">
      <w:marLeft w:val="640"/>
      <w:marRight w:val="0"/>
      <w:marTop w:val="0"/>
      <w:marBottom w:val="0"/>
      <w:divBdr>
        <w:top w:val="none" w:sz="0" w:space="0" w:color="auto"/>
        <w:left w:val="none" w:sz="0" w:space="0" w:color="auto"/>
        <w:bottom w:val="none" w:sz="0" w:space="0" w:color="auto"/>
        <w:right w:val="none" w:sz="0" w:space="0" w:color="auto"/>
      </w:divBdr>
    </w:div>
    <w:div w:id="982123657">
      <w:marLeft w:val="640"/>
      <w:marRight w:val="0"/>
      <w:marTop w:val="0"/>
      <w:marBottom w:val="0"/>
      <w:divBdr>
        <w:top w:val="none" w:sz="0" w:space="0" w:color="auto"/>
        <w:left w:val="none" w:sz="0" w:space="0" w:color="auto"/>
        <w:bottom w:val="none" w:sz="0" w:space="0" w:color="auto"/>
        <w:right w:val="none" w:sz="0" w:space="0" w:color="auto"/>
      </w:divBdr>
    </w:div>
    <w:div w:id="982194272">
      <w:marLeft w:val="640"/>
      <w:marRight w:val="0"/>
      <w:marTop w:val="0"/>
      <w:marBottom w:val="0"/>
      <w:divBdr>
        <w:top w:val="none" w:sz="0" w:space="0" w:color="auto"/>
        <w:left w:val="none" w:sz="0" w:space="0" w:color="auto"/>
        <w:bottom w:val="none" w:sz="0" w:space="0" w:color="auto"/>
        <w:right w:val="none" w:sz="0" w:space="0" w:color="auto"/>
      </w:divBdr>
    </w:div>
    <w:div w:id="982200788">
      <w:marLeft w:val="640"/>
      <w:marRight w:val="0"/>
      <w:marTop w:val="0"/>
      <w:marBottom w:val="0"/>
      <w:divBdr>
        <w:top w:val="none" w:sz="0" w:space="0" w:color="auto"/>
        <w:left w:val="none" w:sz="0" w:space="0" w:color="auto"/>
        <w:bottom w:val="none" w:sz="0" w:space="0" w:color="auto"/>
        <w:right w:val="none" w:sz="0" w:space="0" w:color="auto"/>
      </w:divBdr>
    </w:div>
    <w:div w:id="982200978">
      <w:marLeft w:val="640"/>
      <w:marRight w:val="0"/>
      <w:marTop w:val="0"/>
      <w:marBottom w:val="0"/>
      <w:divBdr>
        <w:top w:val="none" w:sz="0" w:space="0" w:color="auto"/>
        <w:left w:val="none" w:sz="0" w:space="0" w:color="auto"/>
        <w:bottom w:val="none" w:sz="0" w:space="0" w:color="auto"/>
        <w:right w:val="none" w:sz="0" w:space="0" w:color="auto"/>
      </w:divBdr>
    </w:div>
    <w:div w:id="982273857">
      <w:marLeft w:val="0"/>
      <w:marRight w:val="0"/>
      <w:marTop w:val="0"/>
      <w:marBottom w:val="0"/>
      <w:divBdr>
        <w:top w:val="none" w:sz="0" w:space="0" w:color="auto"/>
        <w:left w:val="none" w:sz="0" w:space="0" w:color="auto"/>
        <w:bottom w:val="none" w:sz="0" w:space="0" w:color="auto"/>
        <w:right w:val="none" w:sz="0" w:space="0" w:color="auto"/>
      </w:divBdr>
    </w:div>
    <w:div w:id="982346708">
      <w:marLeft w:val="640"/>
      <w:marRight w:val="0"/>
      <w:marTop w:val="0"/>
      <w:marBottom w:val="0"/>
      <w:divBdr>
        <w:top w:val="none" w:sz="0" w:space="0" w:color="auto"/>
        <w:left w:val="none" w:sz="0" w:space="0" w:color="auto"/>
        <w:bottom w:val="none" w:sz="0" w:space="0" w:color="auto"/>
        <w:right w:val="none" w:sz="0" w:space="0" w:color="auto"/>
      </w:divBdr>
    </w:div>
    <w:div w:id="982387763">
      <w:marLeft w:val="640"/>
      <w:marRight w:val="0"/>
      <w:marTop w:val="0"/>
      <w:marBottom w:val="0"/>
      <w:divBdr>
        <w:top w:val="none" w:sz="0" w:space="0" w:color="auto"/>
        <w:left w:val="none" w:sz="0" w:space="0" w:color="auto"/>
        <w:bottom w:val="none" w:sz="0" w:space="0" w:color="auto"/>
        <w:right w:val="none" w:sz="0" w:space="0" w:color="auto"/>
      </w:divBdr>
    </w:div>
    <w:div w:id="982389686">
      <w:marLeft w:val="640"/>
      <w:marRight w:val="0"/>
      <w:marTop w:val="0"/>
      <w:marBottom w:val="0"/>
      <w:divBdr>
        <w:top w:val="none" w:sz="0" w:space="0" w:color="auto"/>
        <w:left w:val="none" w:sz="0" w:space="0" w:color="auto"/>
        <w:bottom w:val="none" w:sz="0" w:space="0" w:color="auto"/>
        <w:right w:val="none" w:sz="0" w:space="0" w:color="auto"/>
      </w:divBdr>
    </w:div>
    <w:div w:id="982394847">
      <w:marLeft w:val="640"/>
      <w:marRight w:val="0"/>
      <w:marTop w:val="0"/>
      <w:marBottom w:val="0"/>
      <w:divBdr>
        <w:top w:val="none" w:sz="0" w:space="0" w:color="auto"/>
        <w:left w:val="none" w:sz="0" w:space="0" w:color="auto"/>
        <w:bottom w:val="none" w:sz="0" w:space="0" w:color="auto"/>
        <w:right w:val="none" w:sz="0" w:space="0" w:color="auto"/>
      </w:divBdr>
    </w:div>
    <w:div w:id="982466034">
      <w:marLeft w:val="640"/>
      <w:marRight w:val="0"/>
      <w:marTop w:val="0"/>
      <w:marBottom w:val="0"/>
      <w:divBdr>
        <w:top w:val="none" w:sz="0" w:space="0" w:color="auto"/>
        <w:left w:val="none" w:sz="0" w:space="0" w:color="auto"/>
        <w:bottom w:val="none" w:sz="0" w:space="0" w:color="auto"/>
        <w:right w:val="none" w:sz="0" w:space="0" w:color="auto"/>
      </w:divBdr>
    </w:div>
    <w:div w:id="982468568">
      <w:marLeft w:val="640"/>
      <w:marRight w:val="0"/>
      <w:marTop w:val="0"/>
      <w:marBottom w:val="0"/>
      <w:divBdr>
        <w:top w:val="none" w:sz="0" w:space="0" w:color="auto"/>
        <w:left w:val="none" w:sz="0" w:space="0" w:color="auto"/>
        <w:bottom w:val="none" w:sz="0" w:space="0" w:color="auto"/>
        <w:right w:val="none" w:sz="0" w:space="0" w:color="auto"/>
      </w:divBdr>
    </w:div>
    <w:div w:id="982469771">
      <w:marLeft w:val="640"/>
      <w:marRight w:val="0"/>
      <w:marTop w:val="0"/>
      <w:marBottom w:val="0"/>
      <w:divBdr>
        <w:top w:val="none" w:sz="0" w:space="0" w:color="auto"/>
        <w:left w:val="none" w:sz="0" w:space="0" w:color="auto"/>
        <w:bottom w:val="none" w:sz="0" w:space="0" w:color="auto"/>
        <w:right w:val="none" w:sz="0" w:space="0" w:color="auto"/>
      </w:divBdr>
    </w:div>
    <w:div w:id="982540003">
      <w:marLeft w:val="640"/>
      <w:marRight w:val="0"/>
      <w:marTop w:val="0"/>
      <w:marBottom w:val="0"/>
      <w:divBdr>
        <w:top w:val="none" w:sz="0" w:space="0" w:color="auto"/>
        <w:left w:val="none" w:sz="0" w:space="0" w:color="auto"/>
        <w:bottom w:val="none" w:sz="0" w:space="0" w:color="auto"/>
        <w:right w:val="none" w:sz="0" w:space="0" w:color="auto"/>
      </w:divBdr>
    </w:div>
    <w:div w:id="982541655">
      <w:marLeft w:val="640"/>
      <w:marRight w:val="0"/>
      <w:marTop w:val="0"/>
      <w:marBottom w:val="0"/>
      <w:divBdr>
        <w:top w:val="none" w:sz="0" w:space="0" w:color="auto"/>
        <w:left w:val="none" w:sz="0" w:space="0" w:color="auto"/>
        <w:bottom w:val="none" w:sz="0" w:space="0" w:color="auto"/>
        <w:right w:val="none" w:sz="0" w:space="0" w:color="auto"/>
      </w:divBdr>
    </w:div>
    <w:div w:id="982542350">
      <w:marLeft w:val="640"/>
      <w:marRight w:val="0"/>
      <w:marTop w:val="0"/>
      <w:marBottom w:val="0"/>
      <w:divBdr>
        <w:top w:val="none" w:sz="0" w:space="0" w:color="auto"/>
        <w:left w:val="none" w:sz="0" w:space="0" w:color="auto"/>
        <w:bottom w:val="none" w:sz="0" w:space="0" w:color="auto"/>
        <w:right w:val="none" w:sz="0" w:space="0" w:color="auto"/>
      </w:divBdr>
    </w:div>
    <w:div w:id="982544201">
      <w:marLeft w:val="640"/>
      <w:marRight w:val="0"/>
      <w:marTop w:val="0"/>
      <w:marBottom w:val="0"/>
      <w:divBdr>
        <w:top w:val="none" w:sz="0" w:space="0" w:color="auto"/>
        <w:left w:val="none" w:sz="0" w:space="0" w:color="auto"/>
        <w:bottom w:val="none" w:sz="0" w:space="0" w:color="auto"/>
        <w:right w:val="none" w:sz="0" w:space="0" w:color="auto"/>
      </w:divBdr>
    </w:div>
    <w:div w:id="982613800">
      <w:marLeft w:val="640"/>
      <w:marRight w:val="0"/>
      <w:marTop w:val="0"/>
      <w:marBottom w:val="0"/>
      <w:divBdr>
        <w:top w:val="none" w:sz="0" w:space="0" w:color="auto"/>
        <w:left w:val="none" w:sz="0" w:space="0" w:color="auto"/>
        <w:bottom w:val="none" w:sz="0" w:space="0" w:color="auto"/>
        <w:right w:val="none" w:sz="0" w:space="0" w:color="auto"/>
      </w:divBdr>
    </w:div>
    <w:div w:id="982656863">
      <w:marLeft w:val="640"/>
      <w:marRight w:val="0"/>
      <w:marTop w:val="0"/>
      <w:marBottom w:val="0"/>
      <w:divBdr>
        <w:top w:val="none" w:sz="0" w:space="0" w:color="auto"/>
        <w:left w:val="none" w:sz="0" w:space="0" w:color="auto"/>
        <w:bottom w:val="none" w:sz="0" w:space="0" w:color="auto"/>
        <w:right w:val="none" w:sz="0" w:space="0" w:color="auto"/>
      </w:divBdr>
    </w:div>
    <w:div w:id="982735106">
      <w:marLeft w:val="640"/>
      <w:marRight w:val="0"/>
      <w:marTop w:val="0"/>
      <w:marBottom w:val="0"/>
      <w:divBdr>
        <w:top w:val="none" w:sz="0" w:space="0" w:color="auto"/>
        <w:left w:val="none" w:sz="0" w:space="0" w:color="auto"/>
        <w:bottom w:val="none" w:sz="0" w:space="0" w:color="auto"/>
        <w:right w:val="none" w:sz="0" w:space="0" w:color="auto"/>
      </w:divBdr>
    </w:div>
    <w:div w:id="982735814">
      <w:marLeft w:val="640"/>
      <w:marRight w:val="0"/>
      <w:marTop w:val="0"/>
      <w:marBottom w:val="0"/>
      <w:divBdr>
        <w:top w:val="none" w:sz="0" w:space="0" w:color="auto"/>
        <w:left w:val="none" w:sz="0" w:space="0" w:color="auto"/>
        <w:bottom w:val="none" w:sz="0" w:space="0" w:color="auto"/>
        <w:right w:val="none" w:sz="0" w:space="0" w:color="auto"/>
      </w:divBdr>
    </w:div>
    <w:div w:id="982737549">
      <w:marLeft w:val="640"/>
      <w:marRight w:val="0"/>
      <w:marTop w:val="0"/>
      <w:marBottom w:val="0"/>
      <w:divBdr>
        <w:top w:val="none" w:sz="0" w:space="0" w:color="auto"/>
        <w:left w:val="none" w:sz="0" w:space="0" w:color="auto"/>
        <w:bottom w:val="none" w:sz="0" w:space="0" w:color="auto"/>
        <w:right w:val="none" w:sz="0" w:space="0" w:color="auto"/>
      </w:divBdr>
    </w:div>
    <w:div w:id="982778585">
      <w:marLeft w:val="640"/>
      <w:marRight w:val="0"/>
      <w:marTop w:val="0"/>
      <w:marBottom w:val="0"/>
      <w:divBdr>
        <w:top w:val="none" w:sz="0" w:space="0" w:color="auto"/>
        <w:left w:val="none" w:sz="0" w:space="0" w:color="auto"/>
        <w:bottom w:val="none" w:sz="0" w:space="0" w:color="auto"/>
        <w:right w:val="none" w:sz="0" w:space="0" w:color="auto"/>
      </w:divBdr>
    </w:div>
    <w:div w:id="982779255">
      <w:marLeft w:val="640"/>
      <w:marRight w:val="0"/>
      <w:marTop w:val="0"/>
      <w:marBottom w:val="0"/>
      <w:divBdr>
        <w:top w:val="none" w:sz="0" w:space="0" w:color="auto"/>
        <w:left w:val="none" w:sz="0" w:space="0" w:color="auto"/>
        <w:bottom w:val="none" w:sz="0" w:space="0" w:color="auto"/>
        <w:right w:val="none" w:sz="0" w:space="0" w:color="auto"/>
      </w:divBdr>
    </w:div>
    <w:div w:id="982780521">
      <w:marLeft w:val="640"/>
      <w:marRight w:val="0"/>
      <w:marTop w:val="0"/>
      <w:marBottom w:val="0"/>
      <w:divBdr>
        <w:top w:val="none" w:sz="0" w:space="0" w:color="auto"/>
        <w:left w:val="none" w:sz="0" w:space="0" w:color="auto"/>
        <w:bottom w:val="none" w:sz="0" w:space="0" w:color="auto"/>
        <w:right w:val="none" w:sz="0" w:space="0" w:color="auto"/>
      </w:divBdr>
    </w:div>
    <w:div w:id="982808642">
      <w:marLeft w:val="640"/>
      <w:marRight w:val="0"/>
      <w:marTop w:val="0"/>
      <w:marBottom w:val="0"/>
      <w:divBdr>
        <w:top w:val="none" w:sz="0" w:space="0" w:color="auto"/>
        <w:left w:val="none" w:sz="0" w:space="0" w:color="auto"/>
        <w:bottom w:val="none" w:sz="0" w:space="0" w:color="auto"/>
        <w:right w:val="none" w:sz="0" w:space="0" w:color="auto"/>
      </w:divBdr>
    </w:div>
    <w:div w:id="982810299">
      <w:marLeft w:val="640"/>
      <w:marRight w:val="0"/>
      <w:marTop w:val="0"/>
      <w:marBottom w:val="0"/>
      <w:divBdr>
        <w:top w:val="none" w:sz="0" w:space="0" w:color="auto"/>
        <w:left w:val="none" w:sz="0" w:space="0" w:color="auto"/>
        <w:bottom w:val="none" w:sz="0" w:space="0" w:color="auto"/>
        <w:right w:val="none" w:sz="0" w:space="0" w:color="auto"/>
      </w:divBdr>
    </w:div>
    <w:div w:id="982857847">
      <w:marLeft w:val="640"/>
      <w:marRight w:val="0"/>
      <w:marTop w:val="0"/>
      <w:marBottom w:val="0"/>
      <w:divBdr>
        <w:top w:val="none" w:sz="0" w:space="0" w:color="auto"/>
        <w:left w:val="none" w:sz="0" w:space="0" w:color="auto"/>
        <w:bottom w:val="none" w:sz="0" w:space="0" w:color="auto"/>
        <w:right w:val="none" w:sz="0" w:space="0" w:color="auto"/>
      </w:divBdr>
    </w:div>
    <w:div w:id="982857892">
      <w:marLeft w:val="640"/>
      <w:marRight w:val="0"/>
      <w:marTop w:val="0"/>
      <w:marBottom w:val="0"/>
      <w:divBdr>
        <w:top w:val="none" w:sz="0" w:space="0" w:color="auto"/>
        <w:left w:val="none" w:sz="0" w:space="0" w:color="auto"/>
        <w:bottom w:val="none" w:sz="0" w:space="0" w:color="auto"/>
        <w:right w:val="none" w:sz="0" w:space="0" w:color="auto"/>
      </w:divBdr>
    </w:div>
    <w:div w:id="982924869">
      <w:marLeft w:val="640"/>
      <w:marRight w:val="0"/>
      <w:marTop w:val="0"/>
      <w:marBottom w:val="0"/>
      <w:divBdr>
        <w:top w:val="none" w:sz="0" w:space="0" w:color="auto"/>
        <w:left w:val="none" w:sz="0" w:space="0" w:color="auto"/>
        <w:bottom w:val="none" w:sz="0" w:space="0" w:color="auto"/>
        <w:right w:val="none" w:sz="0" w:space="0" w:color="auto"/>
      </w:divBdr>
    </w:div>
    <w:div w:id="983042541">
      <w:marLeft w:val="640"/>
      <w:marRight w:val="0"/>
      <w:marTop w:val="0"/>
      <w:marBottom w:val="0"/>
      <w:divBdr>
        <w:top w:val="none" w:sz="0" w:space="0" w:color="auto"/>
        <w:left w:val="none" w:sz="0" w:space="0" w:color="auto"/>
        <w:bottom w:val="none" w:sz="0" w:space="0" w:color="auto"/>
        <w:right w:val="none" w:sz="0" w:space="0" w:color="auto"/>
      </w:divBdr>
    </w:div>
    <w:div w:id="983043412">
      <w:marLeft w:val="640"/>
      <w:marRight w:val="0"/>
      <w:marTop w:val="0"/>
      <w:marBottom w:val="0"/>
      <w:divBdr>
        <w:top w:val="none" w:sz="0" w:space="0" w:color="auto"/>
        <w:left w:val="none" w:sz="0" w:space="0" w:color="auto"/>
        <w:bottom w:val="none" w:sz="0" w:space="0" w:color="auto"/>
        <w:right w:val="none" w:sz="0" w:space="0" w:color="auto"/>
      </w:divBdr>
    </w:div>
    <w:div w:id="983044057">
      <w:marLeft w:val="640"/>
      <w:marRight w:val="0"/>
      <w:marTop w:val="0"/>
      <w:marBottom w:val="0"/>
      <w:divBdr>
        <w:top w:val="none" w:sz="0" w:space="0" w:color="auto"/>
        <w:left w:val="none" w:sz="0" w:space="0" w:color="auto"/>
        <w:bottom w:val="none" w:sz="0" w:space="0" w:color="auto"/>
        <w:right w:val="none" w:sz="0" w:space="0" w:color="auto"/>
      </w:divBdr>
    </w:div>
    <w:div w:id="983044593">
      <w:marLeft w:val="640"/>
      <w:marRight w:val="0"/>
      <w:marTop w:val="0"/>
      <w:marBottom w:val="0"/>
      <w:divBdr>
        <w:top w:val="none" w:sz="0" w:space="0" w:color="auto"/>
        <w:left w:val="none" w:sz="0" w:space="0" w:color="auto"/>
        <w:bottom w:val="none" w:sz="0" w:space="0" w:color="auto"/>
        <w:right w:val="none" w:sz="0" w:space="0" w:color="auto"/>
      </w:divBdr>
    </w:div>
    <w:div w:id="983045120">
      <w:marLeft w:val="640"/>
      <w:marRight w:val="0"/>
      <w:marTop w:val="0"/>
      <w:marBottom w:val="0"/>
      <w:divBdr>
        <w:top w:val="none" w:sz="0" w:space="0" w:color="auto"/>
        <w:left w:val="none" w:sz="0" w:space="0" w:color="auto"/>
        <w:bottom w:val="none" w:sz="0" w:space="0" w:color="auto"/>
        <w:right w:val="none" w:sz="0" w:space="0" w:color="auto"/>
      </w:divBdr>
    </w:div>
    <w:div w:id="983045830">
      <w:marLeft w:val="640"/>
      <w:marRight w:val="0"/>
      <w:marTop w:val="0"/>
      <w:marBottom w:val="0"/>
      <w:divBdr>
        <w:top w:val="none" w:sz="0" w:space="0" w:color="auto"/>
        <w:left w:val="none" w:sz="0" w:space="0" w:color="auto"/>
        <w:bottom w:val="none" w:sz="0" w:space="0" w:color="auto"/>
        <w:right w:val="none" w:sz="0" w:space="0" w:color="auto"/>
      </w:divBdr>
    </w:div>
    <w:div w:id="983046577">
      <w:marLeft w:val="640"/>
      <w:marRight w:val="0"/>
      <w:marTop w:val="0"/>
      <w:marBottom w:val="0"/>
      <w:divBdr>
        <w:top w:val="none" w:sz="0" w:space="0" w:color="auto"/>
        <w:left w:val="none" w:sz="0" w:space="0" w:color="auto"/>
        <w:bottom w:val="none" w:sz="0" w:space="0" w:color="auto"/>
        <w:right w:val="none" w:sz="0" w:space="0" w:color="auto"/>
      </w:divBdr>
    </w:div>
    <w:div w:id="983048366">
      <w:marLeft w:val="640"/>
      <w:marRight w:val="0"/>
      <w:marTop w:val="0"/>
      <w:marBottom w:val="0"/>
      <w:divBdr>
        <w:top w:val="none" w:sz="0" w:space="0" w:color="auto"/>
        <w:left w:val="none" w:sz="0" w:space="0" w:color="auto"/>
        <w:bottom w:val="none" w:sz="0" w:space="0" w:color="auto"/>
        <w:right w:val="none" w:sz="0" w:space="0" w:color="auto"/>
      </w:divBdr>
    </w:div>
    <w:div w:id="983050799">
      <w:marLeft w:val="640"/>
      <w:marRight w:val="0"/>
      <w:marTop w:val="0"/>
      <w:marBottom w:val="0"/>
      <w:divBdr>
        <w:top w:val="none" w:sz="0" w:space="0" w:color="auto"/>
        <w:left w:val="none" w:sz="0" w:space="0" w:color="auto"/>
        <w:bottom w:val="none" w:sz="0" w:space="0" w:color="auto"/>
        <w:right w:val="none" w:sz="0" w:space="0" w:color="auto"/>
      </w:divBdr>
    </w:div>
    <w:div w:id="983050898">
      <w:marLeft w:val="640"/>
      <w:marRight w:val="0"/>
      <w:marTop w:val="0"/>
      <w:marBottom w:val="0"/>
      <w:divBdr>
        <w:top w:val="none" w:sz="0" w:space="0" w:color="auto"/>
        <w:left w:val="none" w:sz="0" w:space="0" w:color="auto"/>
        <w:bottom w:val="none" w:sz="0" w:space="0" w:color="auto"/>
        <w:right w:val="none" w:sz="0" w:space="0" w:color="auto"/>
      </w:divBdr>
    </w:div>
    <w:div w:id="983123429">
      <w:marLeft w:val="640"/>
      <w:marRight w:val="0"/>
      <w:marTop w:val="0"/>
      <w:marBottom w:val="0"/>
      <w:divBdr>
        <w:top w:val="none" w:sz="0" w:space="0" w:color="auto"/>
        <w:left w:val="none" w:sz="0" w:space="0" w:color="auto"/>
        <w:bottom w:val="none" w:sz="0" w:space="0" w:color="auto"/>
        <w:right w:val="none" w:sz="0" w:space="0" w:color="auto"/>
      </w:divBdr>
    </w:div>
    <w:div w:id="983198625">
      <w:marLeft w:val="640"/>
      <w:marRight w:val="0"/>
      <w:marTop w:val="0"/>
      <w:marBottom w:val="0"/>
      <w:divBdr>
        <w:top w:val="none" w:sz="0" w:space="0" w:color="auto"/>
        <w:left w:val="none" w:sz="0" w:space="0" w:color="auto"/>
        <w:bottom w:val="none" w:sz="0" w:space="0" w:color="auto"/>
        <w:right w:val="none" w:sz="0" w:space="0" w:color="auto"/>
      </w:divBdr>
    </w:div>
    <w:div w:id="983201686">
      <w:marLeft w:val="640"/>
      <w:marRight w:val="0"/>
      <w:marTop w:val="0"/>
      <w:marBottom w:val="0"/>
      <w:divBdr>
        <w:top w:val="none" w:sz="0" w:space="0" w:color="auto"/>
        <w:left w:val="none" w:sz="0" w:space="0" w:color="auto"/>
        <w:bottom w:val="none" w:sz="0" w:space="0" w:color="auto"/>
        <w:right w:val="none" w:sz="0" w:space="0" w:color="auto"/>
      </w:divBdr>
    </w:div>
    <w:div w:id="983238041">
      <w:marLeft w:val="640"/>
      <w:marRight w:val="0"/>
      <w:marTop w:val="0"/>
      <w:marBottom w:val="0"/>
      <w:divBdr>
        <w:top w:val="none" w:sz="0" w:space="0" w:color="auto"/>
        <w:left w:val="none" w:sz="0" w:space="0" w:color="auto"/>
        <w:bottom w:val="none" w:sz="0" w:space="0" w:color="auto"/>
        <w:right w:val="none" w:sz="0" w:space="0" w:color="auto"/>
      </w:divBdr>
    </w:div>
    <w:div w:id="983241650">
      <w:marLeft w:val="640"/>
      <w:marRight w:val="0"/>
      <w:marTop w:val="0"/>
      <w:marBottom w:val="0"/>
      <w:divBdr>
        <w:top w:val="none" w:sz="0" w:space="0" w:color="auto"/>
        <w:left w:val="none" w:sz="0" w:space="0" w:color="auto"/>
        <w:bottom w:val="none" w:sz="0" w:space="0" w:color="auto"/>
        <w:right w:val="none" w:sz="0" w:space="0" w:color="auto"/>
      </w:divBdr>
    </w:div>
    <w:div w:id="983310628">
      <w:marLeft w:val="640"/>
      <w:marRight w:val="0"/>
      <w:marTop w:val="0"/>
      <w:marBottom w:val="0"/>
      <w:divBdr>
        <w:top w:val="none" w:sz="0" w:space="0" w:color="auto"/>
        <w:left w:val="none" w:sz="0" w:space="0" w:color="auto"/>
        <w:bottom w:val="none" w:sz="0" w:space="0" w:color="auto"/>
        <w:right w:val="none" w:sz="0" w:space="0" w:color="auto"/>
      </w:divBdr>
    </w:div>
    <w:div w:id="983386359">
      <w:marLeft w:val="640"/>
      <w:marRight w:val="0"/>
      <w:marTop w:val="0"/>
      <w:marBottom w:val="0"/>
      <w:divBdr>
        <w:top w:val="none" w:sz="0" w:space="0" w:color="auto"/>
        <w:left w:val="none" w:sz="0" w:space="0" w:color="auto"/>
        <w:bottom w:val="none" w:sz="0" w:space="0" w:color="auto"/>
        <w:right w:val="none" w:sz="0" w:space="0" w:color="auto"/>
      </w:divBdr>
    </w:div>
    <w:div w:id="983386687">
      <w:marLeft w:val="640"/>
      <w:marRight w:val="0"/>
      <w:marTop w:val="0"/>
      <w:marBottom w:val="0"/>
      <w:divBdr>
        <w:top w:val="none" w:sz="0" w:space="0" w:color="auto"/>
        <w:left w:val="none" w:sz="0" w:space="0" w:color="auto"/>
        <w:bottom w:val="none" w:sz="0" w:space="0" w:color="auto"/>
        <w:right w:val="none" w:sz="0" w:space="0" w:color="auto"/>
      </w:divBdr>
    </w:div>
    <w:div w:id="983389264">
      <w:marLeft w:val="640"/>
      <w:marRight w:val="0"/>
      <w:marTop w:val="0"/>
      <w:marBottom w:val="0"/>
      <w:divBdr>
        <w:top w:val="none" w:sz="0" w:space="0" w:color="auto"/>
        <w:left w:val="none" w:sz="0" w:space="0" w:color="auto"/>
        <w:bottom w:val="none" w:sz="0" w:space="0" w:color="auto"/>
        <w:right w:val="none" w:sz="0" w:space="0" w:color="auto"/>
      </w:divBdr>
    </w:div>
    <w:div w:id="983463826">
      <w:marLeft w:val="640"/>
      <w:marRight w:val="0"/>
      <w:marTop w:val="0"/>
      <w:marBottom w:val="0"/>
      <w:divBdr>
        <w:top w:val="none" w:sz="0" w:space="0" w:color="auto"/>
        <w:left w:val="none" w:sz="0" w:space="0" w:color="auto"/>
        <w:bottom w:val="none" w:sz="0" w:space="0" w:color="auto"/>
        <w:right w:val="none" w:sz="0" w:space="0" w:color="auto"/>
      </w:divBdr>
    </w:div>
    <w:div w:id="983507935">
      <w:marLeft w:val="640"/>
      <w:marRight w:val="0"/>
      <w:marTop w:val="0"/>
      <w:marBottom w:val="0"/>
      <w:divBdr>
        <w:top w:val="none" w:sz="0" w:space="0" w:color="auto"/>
        <w:left w:val="none" w:sz="0" w:space="0" w:color="auto"/>
        <w:bottom w:val="none" w:sz="0" w:space="0" w:color="auto"/>
        <w:right w:val="none" w:sz="0" w:space="0" w:color="auto"/>
      </w:divBdr>
    </w:div>
    <w:div w:id="983509439">
      <w:marLeft w:val="640"/>
      <w:marRight w:val="0"/>
      <w:marTop w:val="0"/>
      <w:marBottom w:val="0"/>
      <w:divBdr>
        <w:top w:val="none" w:sz="0" w:space="0" w:color="auto"/>
        <w:left w:val="none" w:sz="0" w:space="0" w:color="auto"/>
        <w:bottom w:val="none" w:sz="0" w:space="0" w:color="auto"/>
        <w:right w:val="none" w:sz="0" w:space="0" w:color="auto"/>
      </w:divBdr>
    </w:div>
    <w:div w:id="983510036">
      <w:marLeft w:val="640"/>
      <w:marRight w:val="0"/>
      <w:marTop w:val="0"/>
      <w:marBottom w:val="0"/>
      <w:divBdr>
        <w:top w:val="none" w:sz="0" w:space="0" w:color="auto"/>
        <w:left w:val="none" w:sz="0" w:space="0" w:color="auto"/>
        <w:bottom w:val="none" w:sz="0" w:space="0" w:color="auto"/>
        <w:right w:val="none" w:sz="0" w:space="0" w:color="auto"/>
      </w:divBdr>
    </w:div>
    <w:div w:id="983510225">
      <w:marLeft w:val="640"/>
      <w:marRight w:val="0"/>
      <w:marTop w:val="0"/>
      <w:marBottom w:val="0"/>
      <w:divBdr>
        <w:top w:val="none" w:sz="0" w:space="0" w:color="auto"/>
        <w:left w:val="none" w:sz="0" w:space="0" w:color="auto"/>
        <w:bottom w:val="none" w:sz="0" w:space="0" w:color="auto"/>
        <w:right w:val="none" w:sz="0" w:space="0" w:color="auto"/>
      </w:divBdr>
    </w:div>
    <w:div w:id="983512934">
      <w:marLeft w:val="640"/>
      <w:marRight w:val="0"/>
      <w:marTop w:val="0"/>
      <w:marBottom w:val="0"/>
      <w:divBdr>
        <w:top w:val="none" w:sz="0" w:space="0" w:color="auto"/>
        <w:left w:val="none" w:sz="0" w:space="0" w:color="auto"/>
        <w:bottom w:val="none" w:sz="0" w:space="0" w:color="auto"/>
        <w:right w:val="none" w:sz="0" w:space="0" w:color="auto"/>
      </w:divBdr>
    </w:div>
    <w:div w:id="983581588">
      <w:marLeft w:val="640"/>
      <w:marRight w:val="0"/>
      <w:marTop w:val="0"/>
      <w:marBottom w:val="0"/>
      <w:divBdr>
        <w:top w:val="none" w:sz="0" w:space="0" w:color="auto"/>
        <w:left w:val="none" w:sz="0" w:space="0" w:color="auto"/>
        <w:bottom w:val="none" w:sz="0" w:space="0" w:color="auto"/>
        <w:right w:val="none" w:sz="0" w:space="0" w:color="auto"/>
      </w:divBdr>
    </w:div>
    <w:div w:id="983583055">
      <w:marLeft w:val="640"/>
      <w:marRight w:val="0"/>
      <w:marTop w:val="0"/>
      <w:marBottom w:val="0"/>
      <w:divBdr>
        <w:top w:val="none" w:sz="0" w:space="0" w:color="auto"/>
        <w:left w:val="none" w:sz="0" w:space="0" w:color="auto"/>
        <w:bottom w:val="none" w:sz="0" w:space="0" w:color="auto"/>
        <w:right w:val="none" w:sz="0" w:space="0" w:color="auto"/>
      </w:divBdr>
    </w:div>
    <w:div w:id="983656417">
      <w:marLeft w:val="640"/>
      <w:marRight w:val="0"/>
      <w:marTop w:val="0"/>
      <w:marBottom w:val="0"/>
      <w:divBdr>
        <w:top w:val="none" w:sz="0" w:space="0" w:color="auto"/>
        <w:left w:val="none" w:sz="0" w:space="0" w:color="auto"/>
        <w:bottom w:val="none" w:sz="0" w:space="0" w:color="auto"/>
        <w:right w:val="none" w:sz="0" w:space="0" w:color="auto"/>
      </w:divBdr>
    </w:div>
    <w:div w:id="983700672">
      <w:marLeft w:val="640"/>
      <w:marRight w:val="0"/>
      <w:marTop w:val="0"/>
      <w:marBottom w:val="0"/>
      <w:divBdr>
        <w:top w:val="none" w:sz="0" w:space="0" w:color="auto"/>
        <w:left w:val="none" w:sz="0" w:space="0" w:color="auto"/>
        <w:bottom w:val="none" w:sz="0" w:space="0" w:color="auto"/>
        <w:right w:val="none" w:sz="0" w:space="0" w:color="auto"/>
      </w:divBdr>
    </w:div>
    <w:div w:id="983703162">
      <w:marLeft w:val="640"/>
      <w:marRight w:val="0"/>
      <w:marTop w:val="0"/>
      <w:marBottom w:val="0"/>
      <w:divBdr>
        <w:top w:val="none" w:sz="0" w:space="0" w:color="auto"/>
        <w:left w:val="none" w:sz="0" w:space="0" w:color="auto"/>
        <w:bottom w:val="none" w:sz="0" w:space="0" w:color="auto"/>
        <w:right w:val="none" w:sz="0" w:space="0" w:color="auto"/>
      </w:divBdr>
    </w:div>
    <w:div w:id="983705890">
      <w:marLeft w:val="640"/>
      <w:marRight w:val="0"/>
      <w:marTop w:val="0"/>
      <w:marBottom w:val="0"/>
      <w:divBdr>
        <w:top w:val="none" w:sz="0" w:space="0" w:color="auto"/>
        <w:left w:val="none" w:sz="0" w:space="0" w:color="auto"/>
        <w:bottom w:val="none" w:sz="0" w:space="0" w:color="auto"/>
        <w:right w:val="none" w:sz="0" w:space="0" w:color="auto"/>
      </w:divBdr>
    </w:div>
    <w:div w:id="983773017">
      <w:marLeft w:val="640"/>
      <w:marRight w:val="0"/>
      <w:marTop w:val="0"/>
      <w:marBottom w:val="0"/>
      <w:divBdr>
        <w:top w:val="none" w:sz="0" w:space="0" w:color="auto"/>
        <w:left w:val="none" w:sz="0" w:space="0" w:color="auto"/>
        <w:bottom w:val="none" w:sz="0" w:space="0" w:color="auto"/>
        <w:right w:val="none" w:sz="0" w:space="0" w:color="auto"/>
      </w:divBdr>
    </w:div>
    <w:div w:id="983776947">
      <w:marLeft w:val="640"/>
      <w:marRight w:val="0"/>
      <w:marTop w:val="0"/>
      <w:marBottom w:val="0"/>
      <w:divBdr>
        <w:top w:val="none" w:sz="0" w:space="0" w:color="auto"/>
        <w:left w:val="none" w:sz="0" w:space="0" w:color="auto"/>
        <w:bottom w:val="none" w:sz="0" w:space="0" w:color="auto"/>
        <w:right w:val="none" w:sz="0" w:space="0" w:color="auto"/>
      </w:divBdr>
    </w:div>
    <w:div w:id="983852118">
      <w:marLeft w:val="640"/>
      <w:marRight w:val="0"/>
      <w:marTop w:val="0"/>
      <w:marBottom w:val="0"/>
      <w:divBdr>
        <w:top w:val="none" w:sz="0" w:space="0" w:color="auto"/>
        <w:left w:val="none" w:sz="0" w:space="0" w:color="auto"/>
        <w:bottom w:val="none" w:sz="0" w:space="0" w:color="auto"/>
        <w:right w:val="none" w:sz="0" w:space="0" w:color="auto"/>
      </w:divBdr>
    </w:div>
    <w:div w:id="983854041">
      <w:marLeft w:val="640"/>
      <w:marRight w:val="0"/>
      <w:marTop w:val="0"/>
      <w:marBottom w:val="0"/>
      <w:divBdr>
        <w:top w:val="none" w:sz="0" w:space="0" w:color="auto"/>
        <w:left w:val="none" w:sz="0" w:space="0" w:color="auto"/>
        <w:bottom w:val="none" w:sz="0" w:space="0" w:color="auto"/>
        <w:right w:val="none" w:sz="0" w:space="0" w:color="auto"/>
      </w:divBdr>
    </w:div>
    <w:div w:id="983855704">
      <w:marLeft w:val="640"/>
      <w:marRight w:val="0"/>
      <w:marTop w:val="0"/>
      <w:marBottom w:val="0"/>
      <w:divBdr>
        <w:top w:val="none" w:sz="0" w:space="0" w:color="auto"/>
        <w:left w:val="none" w:sz="0" w:space="0" w:color="auto"/>
        <w:bottom w:val="none" w:sz="0" w:space="0" w:color="auto"/>
        <w:right w:val="none" w:sz="0" w:space="0" w:color="auto"/>
      </w:divBdr>
    </w:div>
    <w:div w:id="983856273">
      <w:marLeft w:val="640"/>
      <w:marRight w:val="0"/>
      <w:marTop w:val="0"/>
      <w:marBottom w:val="0"/>
      <w:divBdr>
        <w:top w:val="none" w:sz="0" w:space="0" w:color="auto"/>
        <w:left w:val="none" w:sz="0" w:space="0" w:color="auto"/>
        <w:bottom w:val="none" w:sz="0" w:space="0" w:color="auto"/>
        <w:right w:val="none" w:sz="0" w:space="0" w:color="auto"/>
      </w:divBdr>
    </w:div>
    <w:div w:id="983893098">
      <w:marLeft w:val="640"/>
      <w:marRight w:val="0"/>
      <w:marTop w:val="0"/>
      <w:marBottom w:val="0"/>
      <w:divBdr>
        <w:top w:val="none" w:sz="0" w:space="0" w:color="auto"/>
        <w:left w:val="none" w:sz="0" w:space="0" w:color="auto"/>
        <w:bottom w:val="none" w:sz="0" w:space="0" w:color="auto"/>
        <w:right w:val="none" w:sz="0" w:space="0" w:color="auto"/>
      </w:divBdr>
    </w:div>
    <w:div w:id="983893764">
      <w:marLeft w:val="640"/>
      <w:marRight w:val="0"/>
      <w:marTop w:val="0"/>
      <w:marBottom w:val="0"/>
      <w:divBdr>
        <w:top w:val="none" w:sz="0" w:space="0" w:color="auto"/>
        <w:left w:val="none" w:sz="0" w:space="0" w:color="auto"/>
        <w:bottom w:val="none" w:sz="0" w:space="0" w:color="auto"/>
        <w:right w:val="none" w:sz="0" w:space="0" w:color="auto"/>
      </w:divBdr>
    </w:div>
    <w:div w:id="983899527">
      <w:marLeft w:val="640"/>
      <w:marRight w:val="0"/>
      <w:marTop w:val="0"/>
      <w:marBottom w:val="0"/>
      <w:divBdr>
        <w:top w:val="none" w:sz="0" w:space="0" w:color="auto"/>
        <w:left w:val="none" w:sz="0" w:space="0" w:color="auto"/>
        <w:bottom w:val="none" w:sz="0" w:space="0" w:color="auto"/>
        <w:right w:val="none" w:sz="0" w:space="0" w:color="auto"/>
      </w:divBdr>
    </w:div>
    <w:div w:id="983965579">
      <w:marLeft w:val="640"/>
      <w:marRight w:val="0"/>
      <w:marTop w:val="0"/>
      <w:marBottom w:val="0"/>
      <w:divBdr>
        <w:top w:val="none" w:sz="0" w:space="0" w:color="auto"/>
        <w:left w:val="none" w:sz="0" w:space="0" w:color="auto"/>
        <w:bottom w:val="none" w:sz="0" w:space="0" w:color="auto"/>
        <w:right w:val="none" w:sz="0" w:space="0" w:color="auto"/>
      </w:divBdr>
    </w:div>
    <w:div w:id="984041820">
      <w:marLeft w:val="640"/>
      <w:marRight w:val="0"/>
      <w:marTop w:val="0"/>
      <w:marBottom w:val="0"/>
      <w:divBdr>
        <w:top w:val="none" w:sz="0" w:space="0" w:color="auto"/>
        <w:left w:val="none" w:sz="0" w:space="0" w:color="auto"/>
        <w:bottom w:val="none" w:sz="0" w:space="0" w:color="auto"/>
        <w:right w:val="none" w:sz="0" w:space="0" w:color="auto"/>
      </w:divBdr>
    </w:div>
    <w:div w:id="984118317">
      <w:marLeft w:val="640"/>
      <w:marRight w:val="0"/>
      <w:marTop w:val="0"/>
      <w:marBottom w:val="0"/>
      <w:divBdr>
        <w:top w:val="none" w:sz="0" w:space="0" w:color="auto"/>
        <w:left w:val="none" w:sz="0" w:space="0" w:color="auto"/>
        <w:bottom w:val="none" w:sz="0" w:space="0" w:color="auto"/>
        <w:right w:val="none" w:sz="0" w:space="0" w:color="auto"/>
      </w:divBdr>
    </w:div>
    <w:div w:id="984160235">
      <w:marLeft w:val="640"/>
      <w:marRight w:val="0"/>
      <w:marTop w:val="0"/>
      <w:marBottom w:val="0"/>
      <w:divBdr>
        <w:top w:val="none" w:sz="0" w:space="0" w:color="auto"/>
        <w:left w:val="none" w:sz="0" w:space="0" w:color="auto"/>
        <w:bottom w:val="none" w:sz="0" w:space="0" w:color="auto"/>
        <w:right w:val="none" w:sz="0" w:space="0" w:color="auto"/>
      </w:divBdr>
    </w:div>
    <w:div w:id="984164037">
      <w:marLeft w:val="640"/>
      <w:marRight w:val="0"/>
      <w:marTop w:val="0"/>
      <w:marBottom w:val="0"/>
      <w:divBdr>
        <w:top w:val="none" w:sz="0" w:space="0" w:color="auto"/>
        <w:left w:val="none" w:sz="0" w:space="0" w:color="auto"/>
        <w:bottom w:val="none" w:sz="0" w:space="0" w:color="auto"/>
        <w:right w:val="none" w:sz="0" w:space="0" w:color="auto"/>
      </w:divBdr>
    </w:div>
    <w:div w:id="984234462">
      <w:marLeft w:val="640"/>
      <w:marRight w:val="0"/>
      <w:marTop w:val="0"/>
      <w:marBottom w:val="0"/>
      <w:divBdr>
        <w:top w:val="none" w:sz="0" w:space="0" w:color="auto"/>
        <w:left w:val="none" w:sz="0" w:space="0" w:color="auto"/>
        <w:bottom w:val="none" w:sz="0" w:space="0" w:color="auto"/>
        <w:right w:val="none" w:sz="0" w:space="0" w:color="auto"/>
      </w:divBdr>
    </w:div>
    <w:div w:id="984314194">
      <w:marLeft w:val="640"/>
      <w:marRight w:val="0"/>
      <w:marTop w:val="0"/>
      <w:marBottom w:val="0"/>
      <w:divBdr>
        <w:top w:val="none" w:sz="0" w:space="0" w:color="auto"/>
        <w:left w:val="none" w:sz="0" w:space="0" w:color="auto"/>
        <w:bottom w:val="none" w:sz="0" w:space="0" w:color="auto"/>
        <w:right w:val="none" w:sz="0" w:space="0" w:color="auto"/>
      </w:divBdr>
    </w:div>
    <w:div w:id="984352558">
      <w:marLeft w:val="640"/>
      <w:marRight w:val="0"/>
      <w:marTop w:val="0"/>
      <w:marBottom w:val="0"/>
      <w:divBdr>
        <w:top w:val="none" w:sz="0" w:space="0" w:color="auto"/>
        <w:left w:val="none" w:sz="0" w:space="0" w:color="auto"/>
        <w:bottom w:val="none" w:sz="0" w:space="0" w:color="auto"/>
        <w:right w:val="none" w:sz="0" w:space="0" w:color="auto"/>
      </w:divBdr>
    </w:div>
    <w:div w:id="984353473">
      <w:marLeft w:val="640"/>
      <w:marRight w:val="0"/>
      <w:marTop w:val="0"/>
      <w:marBottom w:val="0"/>
      <w:divBdr>
        <w:top w:val="none" w:sz="0" w:space="0" w:color="auto"/>
        <w:left w:val="none" w:sz="0" w:space="0" w:color="auto"/>
        <w:bottom w:val="none" w:sz="0" w:space="0" w:color="auto"/>
        <w:right w:val="none" w:sz="0" w:space="0" w:color="auto"/>
      </w:divBdr>
    </w:div>
    <w:div w:id="984358157">
      <w:marLeft w:val="640"/>
      <w:marRight w:val="0"/>
      <w:marTop w:val="0"/>
      <w:marBottom w:val="0"/>
      <w:divBdr>
        <w:top w:val="none" w:sz="0" w:space="0" w:color="auto"/>
        <w:left w:val="none" w:sz="0" w:space="0" w:color="auto"/>
        <w:bottom w:val="none" w:sz="0" w:space="0" w:color="auto"/>
        <w:right w:val="none" w:sz="0" w:space="0" w:color="auto"/>
      </w:divBdr>
    </w:div>
    <w:div w:id="984428238">
      <w:marLeft w:val="640"/>
      <w:marRight w:val="0"/>
      <w:marTop w:val="0"/>
      <w:marBottom w:val="0"/>
      <w:divBdr>
        <w:top w:val="none" w:sz="0" w:space="0" w:color="auto"/>
        <w:left w:val="none" w:sz="0" w:space="0" w:color="auto"/>
        <w:bottom w:val="none" w:sz="0" w:space="0" w:color="auto"/>
        <w:right w:val="none" w:sz="0" w:space="0" w:color="auto"/>
      </w:divBdr>
    </w:div>
    <w:div w:id="984433212">
      <w:marLeft w:val="640"/>
      <w:marRight w:val="0"/>
      <w:marTop w:val="0"/>
      <w:marBottom w:val="0"/>
      <w:divBdr>
        <w:top w:val="none" w:sz="0" w:space="0" w:color="auto"/>
        <w:left w:val="none" w:sz="0" w:space="0" w:color="auto"/>
        <w:bottom w:val="none" w:sz="0" w:space="0" w:color="auto"/>
        <w:right w:val="none" w:sz="0" w:space="0" w:color="auto"/>
      </w:divBdr>
    </w:div>
    <w:div w:id="984436047">
      <w:marLeft w:val="640"/>
      <w:marRight w:val="0"/>
      <w:marTop w:val="0"/>
      <w:marBottom w:val="0"/>
      <w:divBdr>
        <w:top w:val="none" w:sz="0" w:space="0" w:color="auto"/>
        <w:left w:val="none" w:sz="0" w:space="0" w:color="auto"/>
        <w:bottom w:val="none" w:sz="0" w:space="0" w:color="auto"/>
        <w:right w:val="none" w:sz="0" w:space="0" w:color="auto"/>
      </w:divBdr>
    </w:div>
    <w:div w:id="984504016">
      <w:marLeft w:val="640"/>
      <w:marRight w:val="0"/>
      <w:marTop w:val="0"/>
      <w:marBottom w:val="0"/>
      <w:divBdr>
        <w:top w:val="none" w:sz="0" w:space="0" w:color="auto"/>
        <w:left w:val="none" w:sz="0" w:space="0" w:color="auto"/>
        <w:bottom w:val="none" w:sz="0" w:space="0" w:color="auto"/>
        <w:right w:val="none" w:sz="0" w:space="0" w:color="auto"/>
      </w:divBdr>
    </w:div>
    <w:div w:id="984506109">
      <w:marLeft w:val="640"/>
      <w:marRight w:val="0"/>
      <w:marTop w:val="0"/>
      <w:marBottom w:val="0"/>
      <w:divBdr>
        <w:top w:val="none" w:sz="0" w:space="0" w:color="auto"/>
        <w:left w:val="none" w:sz="0" w:space="0" w:color="auto"/>
        <w:bottom w:val="none" w:sz="0" w:space="0" w:color="auto"/>
        <w:right w:val="none" w:sz="0" w:space="0" w:color="auto"/>
      </w:divBdr>
    </w:div>
    <w:div w:id="984506187">
      <w:marLeft w:val="640"/>
      <w:marRight w:val="0"/>
      <w:marTop w:val="0"/>
      <w:marBottom w:val="0"/>
      <w:divBdr>
        <w:top w:val="none" w:sz="0" w:space="0" w:color="auto"/>
        <w:left w:val="none" w:sz="0" w:space="0" w:color="auto"/>
        <w:bottom w:val="none" w:sz="0" w:space="0" w:color="auto"/>
        <w:right w:val="none" w:sz="0" w:space="0" w:color="auto"/>
      </w:divBdr>
    </w:div>
    <w:div w:id="984578663">
      <w:marLeft w:val="640"/>
      <w:marRight w:val="0"/>
      <w:marTop w:val="0"/>
      <w:marBottom w:val="0"/>
      <w:divBdr>
        <w:top w:val="none" w:sz="0" w:space="0" w:color="auto"/>
        <w:left w:val="none" w:sz="0" w:space="0" w:color="auto"/>
        <w:bottom w:val="none" w:sz="0" w:space="0" w:color="auto"/>
        <w:right w:val="none" w:sz="0" w:space="0" w:color="auto"/>
      </w:divBdr>
    </w:div>
    <w:div w:id="984629991">
      <w:marLeft w:val="640"/>
      <w:marRight w:val="0"/>
      <w:marTop w:val="0"/>
      <w:marBottom w:val="0"/>
      <w:divBdr>
        <w:top w:val="none" w:sz="0" w:space="0" w:color="auto"/>
        <w:left w:val="none" w:sz="0" w:space="0" w:color="auto"/>
        <w:bottom w:val="none" w:sz="0" w:space="0" w:color="auto"/>
        <w:right w:val="none" w:sz="0" w:space="0" w:color="auto"/>
      </w:divBdr>
    </w:div>
    <w:div w:id="984700447">
      <w:marLeft w:val="640"/>
      <w:marRight w:val="0"/>
      <w:marTop w:val="0"/>
      <w:marBottom w:val="0"/>
      <w:divBdr>
        <w:top w:val="none" w:sz="0" w:space="0" w:color="auto"/>
        <w:left w:val="none" w:sz="0" w:space="0" w:color="auto"/>
        <w:bottom w:val="none" w:sz="0" w:space="0" w:color="auto"/>
        <w:right w:val="none" w:sz="0" w:space="0" w:color="auto"/>
      </w:divBdr>
    </w:div>
    <w:div w:id="984700597">
      <w:marLeft w:val="640"/>
      <w:marRight w:val="0"/>
      <w:marTop w:val="0"/>
      <w:marBottom w:val="0"/>
      <w:divBdr>
        <w:top w:val="none" w:sz="0" w:space="0" w:color="auto"/>
        <w:left w:val="none" w:sz="0" w:space="0" w:color="auto"/>
        <w:bottom w:val="none" w:sz="0" w:space="0" w:color="auto"/>
        <w:right w:val="none" w:sz="0" w:space="0" w:color="auto"/>
      </w:divBdr>
    </w:div>
    <w:div w:id="984744283">
      <w:marLeft w:val="640"/>
      <w:marRight w:val="0"/>
      <w:marTop w:val="0"/>
      <w:marBottom w:val="0"/>
      <w:divBdr>
        <w:top w:val="none" w:sz="0" w:space="0" w:color="auto"/>
        <w:left w:val="none" w:sz="0" w:space="0" w:color="auto"/>
        <w:bottom w:val="none" w:sz="0" w:space="0" w:color="auto"/>
        <w:right w:val="none" w:sz="0" w:space="0" w:color="auto"/>
      </w:divBdr>
    </w:div>
    <w:div w:id="984815311">
      <w:marLeft w:val="640"/>
      <w:marRight w:val="0"/>
      <w:marTop w:val="0"/>
      <w:marBottom w:val="0"/>
      <w:divBdr>
        <w:top w:val="none" w:sz="0" w:space="0" w:color="auto"/>
        <w:left w:val="none" w:sz="0" w:space="0" w:color="auto"/>
        <w:bottom w:val="none" w:sz="0" w:space="0" w:color="auto"/>
        <w:right w:val="none" w:sz="0" w:space="0" w:color="auto"/>
      </w:divBdr>
    </w:div>
    <w:div w:id="984817903">
      <w:marLeft w:val="640"/>
      <w:marRight w:val="0"/>
      <w:marTop w:val="0"/>
      <w:marBottom w:val="0"/>
      <w:divBdr>
        <w:top w:val="none" w:sz="0" w:space="0" w:color="auto"/>
        <w:left w:val="none" w:sz="0" w:space="0" w:color="auto"/>
        <w:bottom w:val="none" w:sz="0" w:space="0" w:color="auto"/>
        <w:right w:val="none" w:sz="0" w:space="0" w:color="auto"/>
      </w:divBdr>
    </w:div>
    <w:div w:id="984891698">
      <w:marLeft w:val="640"/>
      <w:marRight w:val="0"/>
      <w:marTop w:val="0"/>
      <w:marBottom w:val="0"/>
      <w:divBdr>
        <w:top w:val="none" w:sz="0" w:space="0" w:color="auto"/>
        <w:left w:val="none" w:sz="0" w:space="0" w:color="auto"/>
        <w:bottom w:val="none" w:sz="0" w:space="0" w:color="auto"/>
        <w:right w:val="none" w:sz="0" w:space="0" w:color="auto"/>
      </w:divBdr>
    </w:div>
    <w:div w:id="984892374">
      <w:marLeft w:val="640"/>
      <w:marRight w:val="0"/>
      <w:marTop w:val="0"/>
      <w:marBottom w:val="0"/>
      <w:divBdr>
        <w:top w:val="none" w:sz="0" w:space="0" w:color="auto"/>
        <w:left w:val="none" w:sz="0" w:space="0" w:color="auto"/>
        <w:bottom w:val="none" w:sz="0" w:space="0" w:color="auto"/>
        <w:right w:val="none" w:sz="0" w:space="0" w:color="auto"/>
      </w:divBdr>
    </w:div>
    <w:div w:id="984892772">
      <w:marLeft w:val="640"/>
      <w:marRight w:val="0"/>
      <w:marTop w:val="0"/>
      <w:marBottom w:val="0"/>
      <w:divBdr>
        <w:top w:val="none" w:sz="0" w:space="0" w:color="auto"/>
        <w:left w:val="none" w:sz="0" w:space="0" w:color="auto"/>
        <w:bottom w:val="none" w:sz="0" w:space="0" w:color="auto"/>
        <w:right w:val="none" w:sz="0" w:space="0" w:color="auto"/>
      </w:divBdr>
    </w:div>
    <w:div w:id="984897864">
      <w:marLeft w:val="640"/>
      <w:marRight w:val="0"/>
      <w:marTop w:val="0"/>
      <w:marBottom w:val="0"/>
      <w:divBdr>
        <w:top w:val="none" w:sz="0" w:space="0" w:color="auto"/>
        <w:left w:val="none" w:sz="0" w:space="0" w:color="auto"/>
        <w:bottom w:val="none" w:sz="0" w:space="0" w:color="auto"/>
        <w:right w:val="none" w:sz="0" w:space="0" w:color="auto"/>
      </w:divBdr>
    </w:div>
    <w:div w:id="984966629">
      <w:marLeft w:val="640"/>
      <w:marRight w:val="0"/>
      <w:marTop w:val="0"/>
      <w:marBottom w:val="0"/>
      <w:divBdr>
        <w:top w:val="none" w:sz="0" w:space="0" w:color="auto"/>
        <w:left w:val="none" w:sz="0" w:space="0" w:color="auto"/>
        <w:bottom w:val="none" w:sz="0" w:space="0" w:color="auto"/>
        <w:right w:val="none" w:sz="0" w:space="0" w:color="auto"/>
      </w:divBdr>
    </w:div>
    <w:div w:id="985160634">
      <w:marLeft w:val="640"/>
      <w:marRight w:val="0"/>
      <w:marTop w:val="0"/>
      <w:marBottom w:val="0"/>
      <w:divBdr>
        <w:top w:val="none" w:sz="0" w:space="0" w:color="auto"/>
        <w:left w:val="none" w:sz="0" w:space="0" w:color="auto"/>
        <w:bottom w:val="none" w:sz="0" w:space="0" w:color="auto"/>
        <w:right w:val="none" w:sz="0" w:space="0" w:color="auto"/>
      </w:divBdr>
    </w:div>
    <w:div w:id="985276548">
      <w:marLeft w:val="640"/>
      <w:marRight w:val="0"/>
      <w:marTop w:val="0"/>
      <w:marBottom w:val="0"/>
      <w:divBdr>
        <w:top w:val="none" w:sz="0" w:space="0" w:color="auto"/>
        <w:left w:val="none" w:sz="0" w:space="0" w:color="auto"/>
        <w:bottom w:val="none" w:sz="0" w:space="0" w:color="auto"/>
        <w:right w:val="none" w:sz="0" w:space="0" w:color="auto"/>
      </w:divBdr>
    </w:div>
    <w:div w:id="985280940">
      <w:marLeft w:val="640"/>
      <w:marRight w:val="0"/>
      <w:marTop w:val="0"/>
      <w:marBottom w:val="0"/>
      <w:divBdr>
        <w:top w:val="none" w:sz="0" w:space="0" w:color="auto"/>
        <w:left w:val="none" w:sz="0" w:space="0" w:color="auto"/>
        <w:bottom w:val="none" w:sz="0" w:space="0" w:color="auto"/>
        <w:right w:val="none" w:sz="0" w:space="0" w:color="auto"/>
      </w:divBdr>
    </w:div>
    <w:div w:id="985355186">
      <w:marLeft w:val="640"/>
      <w:marRight w:val="0"/>
      <w:marTop w:val="0"/>
      <w:marBottom w:val="0"/>
      <w:divBdr>
        <w:top w:val="none" w:sz="0" w:space="0" w:color="auto"/>
        <w:left w:val="none" w:sz="0" w:space="0" w:color="auto"/>
        <w:bottom w:val="none" w:sz="0" w:space="0" w:color="auto"/>
        <w:right w:val="none" w:sz="0" w:space="0" w:color="auto"/>
      </w:divBdr>
    </w:div>
    <w:div w:id="985357331">
      <w:marLeft w:val="640"/>
      <w:marRight w:val="0"/>
      <w:marTop w:val="0"/>
      <w:marBottom w:val="0"/>
      <w:divBdr>
        <w:top w:val="none" w:sz="0" w:space="0" w:color="auto"/>
        <w:left w:val="none" w:sz="0" w:space="0" w:color="auto"/>
        <w:bottom w:val="none" w:sz="0" w:space="0" w:color="auto"/>
        <w:right w:val="none" w:sz="0" w:space="0" w:color="auto"/>
      </w:divBdr>
    </w:div>
    <w:div w:id="985359903">
      <w:marLeft w:val="640"/>
      <w:marRight w:val="0"/>
      <w:marTop w:val="0"/>
      <w:marBottom w:val="0"/>
      <w:divBdr>
        <w:top w:val="none" w:sz="0" w:space="0" w:color="auto"/>
        <w:left w:val="none" w:sz="0" w:space="0" w:color="auto"/>
        <w:bottom w:val="none" w:sz="0" w:space="0" w:color="auto"/>
        <w:right w:val="none" w:sz="0" w:space="0" w:color="auto"/>
      </w:divBdr>
    </w:div>
    <w:div w:id="985399537">
      <w:marLeft w:val="640"/>
      <w:marRight w:val="0"/>
      <w:marTop w:val="0"/>
      <w:marBottom w:val="0"/>
      <w:divBdr>
        <w:top w:val="none" w:sz="0" w:space="0" w:color="auto"/>
        <w:left w:val="none" w:sz="0" w:space="0" w:color="auto"/>
        <w:bottom w:val="none" w:sz="0" w:space="0" w:color="auto"/>
        <w:right w:val="none" w:sz="0" w:space="0" w:color="auto"/>
      </w:divBdr>
    </w:div>
    <w:div w:id="985427546">
      <w:marLeft w:val="640"/>
      <w:marRight w:val="0"/>
      <w:marTop w:val="0"/>
      <w:marBottom w:val="0"/>
      <w:divBdr>
        <w:top w:val="none" w:sz="0" w:space="0" w:color="auto"/>
        <w:left w:val="none" w:sz="0" w:space="0" w:color="auto"/>
        <w:bottom w:val="none" w:sz="0" w:space="0" w:color="auto"/>
        <w:right w:val="none" w:sz="0" w:space="0" w:color="auto"/>
      </w:divBdr>
    </w:div>
    <w:div w:id="985431884">
      <w:marLeft w:val="640"/>
      <w:marRight w:val="0"/>
      <w:marTop w:val="0"/>
      <w:marBottom w:val="0"/>
      <w:divBdr>
        <w:top w:val="none" w:sz="0" w:space="0" w:color="auto"/>
        <w:left w:val="none" w:sz="0" w:space="0" w:color="auto"/>
        <w:bottom w:val="none" w:sz="0" w:space="0" w:color="auto"/>
        <w:right w:val="none" w:sz="0" w:space="0" w:color="auto"/>
      </w:divBdr>
    </w:div>
    <w:div w:id="985474484">
      <w:marLeft w:val="640"/>
      <w:marRight w:val="0"/>
      <w:marTop w:val="0"/>
      <w:marBottom w:val="0"/>
      <w:divBdr>
        <w:top w:val="none" w:sz="0" w:space="0" w:color="auto"/>
        <w:left w:val="none" w:sz="0" w:space="0" w:color="auto"/>
        <w:bottom w:val="none" w:sz="0" w:space="0" w:color="auto"/>
        <w:right w:val="none" w:sz="0" w:space="0" w:color="auto"/>
      </w:divBdr>
    </w:div>
    <w:div w:id="985476935">
      <w:marLeft w:val="640"/>
      <w:marRight w:val="0"/>
      <w:marTop w:val="0"/>
      <w:marBottom w:val="0"/>
      <w:divBdr>
        <w:top w:val="none" w:sz="0" w:space="0" w:color="auto"/>
        <w:left w:val="none" w:sz="0" w:space="0" w:color="auto"/>
        <w:bottom w:val="none" w:sz="0" w:space="0" w:color="auto"/>
        <w:right w:val="none" w:sz="0" w:space="0" w:color="auto"/>
      </w:divBdr>
    </w:div>
    <w:div w:id="985477793">
      <w:marLeft w:val="640"/>
      <w:marRight w:val="0"/>
      <w:marTop w:val="0"/>
      <w:marBottom w:val="0"/>
      <w:divBdr>
        <w:top w:val="none" w:sz="0" w:space="0" w:color="auto"/>
        <w:left w:val="none" w:sz="0" w:space="0" w:color="auto"/>
        <w:bottom w:val="none" w:sz="0" w:space="0" w:color="auto"/>
        <w:right w:val="none" w:sz="0" w:space="0" w:color="auto"/>
      </w:divBdr>
    </w:div>
    <w:div w:id="985551302">
      <w:marLeft w:val="640"/>
      <w:marRight w:val="0"/>
      <w:marTop w:val="0"/>
      <w:marBottom w:val="0"/>
      <w:divBdr>
        <w:top w:val="none" w:sz="0" w:space="0" w:color="auto"/>
        <w:left w:val="none" w:sz="0" w:space="0" w:color="auto"/>
        <w:bottom w:val="none" w:sz="0" w:space="0" w:color="auto"/>
        <w:right w:val="none" w:sz="0" w:space="0" w:color="auto"/>
      </w:divBdr>
    </w:div>
    <w:div w:id="985596973">
      <w:marLeft w:val="640"/>
      <w:marRight w:val="0"/>
      <w:marTop w:val="0"/>
      <w:marBottom w:val="0"/>
      <w:divBdr>
        <w:top w:val="none" w:sz="0" w:space="0" w:color="auto"/>
        <w:left w:val="none" w:sz="0" w:space="0" w:color="auto"/>
        <w:bottom w:val="none" w:sz="0" w:space="0" w:color="auto"/>
        <w:right w:val="none" w:sz="0" w:space="0" w:color="auto"/>
      </w:divBdr>
    </w:div>
    <w:div w:id="985623277">
      <w:marLeft w:val="640"/>
      <w:marRight w:val="0"/>
      <w:marTop w:val="0"/>
      <w:marBottom w:val="0"/>
      <w:divBdr>
        <w:top w:val="none" w:sz="0" w:space="0" w:color="auto"/>
        <w:left w:val="none" w:sz="0" w:space="0" w:color="auto"/>
        <w:bottom w:val="none" w:sz="0" w:space="0" w:color="auto"/>
        <w:right w:val="none" w:sz="0" w:space="0" w:color="auto"/>
      </w:divBdr>
    </w:div>
    <w:div w:id="985623937">
      <w:marLeft w:val="640"/>
      <w:marRight w:val="0"/>
      <w:marTop w:val="0"/>
      <w:marBottom w:val="0"/>
      <w:divBdr>
        <w:top w:val="none" w:sz="0" w:space="0" w:color="auto"/>
        <w:left w:val="none" w:sz="0" w:space="0" w:color="auto"/>
        <w:bottom w:val="none" w:sz="0" w:space="0" w:color="auto"/>
        <w:right w:val="none" w:sz="0" w:space="0" w:color="auto"/>
      </w:divBdr>
    </w:div>
    <w:div w:id="985666715">
      <w:marLeft w:val="640"/>
      <w:marRight w:val="0"/>
      <w:marTop w:val="0"/>
      <w:marBottom w:val="0"/>
      <w:divBdr>
        <w:top w:val="none" w:sz="0" w:space="0" w:color="auto"/>
        <w:left w:val="none" w:sz="0" w:space="0" w:color="auto"/>
        <w:bottom w:val="none" w:sz="0" w:space="0" w:color="auto"/>
        <w:right w:val="none" w:sz="0" w:space="0" w:color="auto"/>
      </w:divBdr>
    </w:div>
    <w:div w:id="985667038">
      <w:marLeft w:val="640"/>
      <w:marRight w:val="0"/>
      <w:marTop w:val="0"/>
      <w:marBottom w:val="0"/>
      <w:divBdr>
        <w:top w:val="none" w:sz="0" w:space="0" w:color="auto"/>
        <w:left w:val="none" w:sz="0" w:space="0" w:color="auto"/>
        <w:bottom w:val="none" w:sz="0" w:space="0" w:color="auto"/>
        <w:right w:val="none" w:sz="0" w:space="0" w:color="auto"/>
      </w:divBdr>
    </w:div>
    <w:div w:id="985668513">
      <w:marLeft w:val="640"/>
      <w:marRight w:val="0"/>
      <w:marTop w:val="0"/>
      <w:marBottom w:val="0"/>
      <w:divBdr>
        <w:top w:val="none" w:sz="0" w:space="0" w:color="auto"/>
        <w:left w:val="none" w:sz="0" w:space="0" w:color="auto"/>
        <w:bottom w:val="none" w:sz="0" w:space="0" w:color="auto"/>
        <w:right w:val="none" w:sz="0" w:space="0" w:color="auto"/>
      </w:divBdr>
    </w:div>
    <w:div w:id="985669512">
      <w:marLeft w:val="640"/>
      <w:marRight w:val="0"/>
      <w:marTop w:val="0"/>
      <w:marBottom w:val="0"/>
      <w:divBdr>
        <w:top w:val="none" w:sz="0" w:space="0" w:color="auto"/>
        <w:left w:val="none" w:sz="0" w:space="0" w:color="auto"/>
        <w:bottom w:val="none" w:sz="0" w:space="0" w:color="auto"/>
        <w:right w:val="none" w:sz="0" w:space="0" w:color="auto"/>
      </w:divBdr>
    </w:div>
    <w:div w:id="985743123">
      <w:marLeft w:val="640"/>
      <w:marRight w:val="0"/>
      <w:marTop w:val="0"/>
      <w:marBottom w:val="0"/>
      <w:divBdr>
        <w:top w:val="none" w:sz="0" w:space="0" w:color="auto"/>
        <w:left w:val="none" w:sz="0" w:space="0" w:color="auto"/>
        <w:bottom w:val="none" w:sz="0" w:space="0" w:color="auto"/>
        <w:right w:val="none" w:sz="0" w:space="0" w:color="auto"/>
      </w:divBdr>
    </w:div>
    <w:div w:id="985745282">
      <w:marLeft w:val="640"/>
      <w:marRight w:val="0"/>
      <w:marTop w:val="0"/>
      <w:marBottom w:val="0"/>
      <w:divBdr>
        <w:top w:val="none" w:sz="0" w:space="0" w:color="auto"/>
        <w:left w:val="none" w:sz="0" w:space="0" w:color="auto"/>
        <w:bottom w:val="none" w:sz="0" w:space="0" w:color="auto"/>
        <w:right w:val="none" w:sz="0" w:space="0" w:color="auto"/>
      </w:divBdr>
    </w:div>
    <w:div w:id="985815053">
      <w:marLeft w:val="640"/>
      <w:marRight w:val="0"/>
      <w:marTop w:val="0"/>
      <w:marBottom w:val="0"/>
      <w:divBdr>
        <w:top w:val="none" w:sz="0" w:space="0" w:color="auto"/>
        <w:left w:val="none" w:sz="0" w:space="0" w:color="auto"/>
        <w:bottom w:val="none" w:sz="0" w:space="0" w:color="auto"/>
        <w:right w:val="none" w:sz="0" w:space="0" w:color="auto"/>
      </w:divBdr>
    </w:div>
    <w:div w:id="985816210">
      <w:marLeft w:val="640"/>
      <w:marRight w:val="0"/>
      <w:marTop w:val="0"/>
      <w:marBottom w:val="0"/>
      <w:divBdr>
        <w:top w:val="none" w:sz="0" w:space="0" w:color="auto"/>
        <w:left w:val="none" w:sz="0" w:space="0" w:color="auto"/>
        <w:bottom w:val="none" w:sz="0" w:space="0" w:color="auto"/>
        <w:right w:val="none" w:sz="0" w:space="0" w:color="auto"/>
      </w:divBdr>
    </w:div>
    <w:div w:id="985822909">
      <w:marLeft w:val="640"/>
      <w:marRight w:val="0"/>
      <w:marTop w:val="0"/>
      <w:marBottom w:val="0"/>
      <w:divBdr>
        <w:top w:val="none" w:sz="0" w:space="0" w:color="auto"/>
        <w:left w:val="none" w:sz="0" w:space="0" w:color="auto"/>
        <w:bottom w:val="none" w:sz="0" w:space="0" w:color="auto"/>
        <w:right w:val="none" w:sz="0" w:space="0" w:color="auto"/>
      </w:divBdr>
    </w:div>
    <w:div w:id="985889796">
      <w:marLeft w:val="640"/>
      <w:marRight w:val="0"/>
      <w:marTop w:val="0"/>
      <w:marBottom w:val="0"/>
      <w:divBdr>
        <w:top w:val="none" w:sz="0" w:space="0" w:color="auto"/>
        <w:left w:val="none" w:sz="0" w:space="0" w:color="auto"/>
        <w:bottom w:val="none" w:sz="0" w:space="0" w:color="auto"/>
        <w:right w:val="none" w:sz="0" w:space="0" w:color="auto"/>
      </w:divBdr>
    </w:div>
    <w:div w:id="986011746">
      <w:marLeft w:val="640"/>
      <w:marRight w:val="0"/>
      <w:marTop w:val="0"/>
      <w:marBottom w:val="0"/>
      <w:divBdr>
        <w:top w:val="none" w:sz="0" w:space="0" w:color="auto"/>
        <w:left w:val="none" w:sz="0" w:space="0" w:color="auto"/>
        <w:bottom w:val="none" w:sz="0" w:space="0" w:color="auto"/>
        <w:right w:val="none" w:sz="0" w:space="0" w:color="auto"/>
      </w:divBdr>
    </w:div>
    <w:div w:id="986054822">
      <w:marLeft w:val="640"/>
      <w:marRight w:val="0"/>
      <w:marTop w:val="0"/>
      <w:marBottom w:val="0"/>
      <w:divBdr>
        <w:top w:val="none" w:sz="0" w:space="0" w:color="auto"/>
        <w:left w:val="none" w:sz="0" w:space="0" w:color="auto"/>
        <w:bottom w:val="none" w:sz="0" w:space="0" w:color="auto"/>
        <w:right w:val="none" w:sz="0" w:space="0" w:color="auto"/>
      </w:divBdr>
    </w:div>
    <w:div w:id="986082538">
      <w:marLeft w:val="640"/>
      <w:marRight w:val="0"/>
      <w:marTop w:val="0"/>
      <w:marBottom w:val="0"/>
      <w:divBdr>
        <w:top w:val="none" w:sz="0" w:space="0" w:color="auto"/>
        <w:left w:val="none" w:sz="0" w:space="0" w:color="auto"/>
        <w:bottom w:val="none" w:sz="0" w:space="0" w:color="auto"/>
        <w:right w:val="none" w:sz="0" w:space="0" w:color="auto"/>
      </w:divBdr>
    </w:div>
    <w:div w:id="986085878">
      <w:marLeft w:val="640"/>
      <w:marRight w:val="0"/>
      <w:marTop w:val="0"/>
      <w:marBottom w:val="0"/>
      <w:divBdr>
        <w:top w:val="none" w:sz="0" w:space="0" w:color="auto"/>
        <w:left w:val="none" w:sz="0" w:space="0" w:color="auto"/>
        <w:bottom w:val="none" w:sz="0" w:space="0" w:color="auto"/>
        <w:right w:val="none" w:sz="0" w:space="0" w:color="auto"/>
      </w:divBdr>
    </w:div>
    <w:div w:id="986125327">
      <w:marLeft w:val="640"/>
      <w:marRight w:val="0"/>
      <w:marTop w:val="0"/>
      <w:marBottom w:val="0"/>
      <w:divBdr>
        <w:top w:val="none" w:sz="0" w:space="0" w:color="auto"/>
        <w:left w:val="none" w:sz="0" w:space="0" w:color="auto"/>
        <w:bottom w:val="none" w:sz="0" w:space="0" w:color="auto"/>
        <w:right w:val="none" w:sz="0" w:space="0" w:color="auto"/>
      </w:divBdr>
    </w:div>
    <w:div w:id="986127724">
      <w:marLeft w:val="640"/>
      <w:marRight w:val="0"/>
      <w:marTop w:val="0"/>
      <w:marBottom w:val="0"/>
      <w:divBdr>
        <w:top w:val="none" w:sz="0" w:space="0" w:color="auto"/>
        <w:left w:val="none" w:sz="0" w:space="0" w:color="auto"/>
        <w:bottom w:val="none" w:sz="0" w:space="0" w:color="auto"/>
        <w:right w:val="none" w:sz="0" w:space="0" w:color="auto"/>
      </w:divBdr>
    </w:div>
    <w:div w:id="986132030">
      <w:marLeft w:val="640"/>
      <w:marRight w:val="0"/>
      <w:marTop w:val="0"/>
      <w:marBottom w:val="0"/>
      <w:divBdr>
        <w:top w:val="none" w:sz="0" w:space="0" w:color="auto"/>
        <w:left w:val="none" w:sz="0" w:space="0" w:color="auto"/>
        <w:bottom w:val="none" w:sz="0" w:space="0" w:color="auto"/>
        <w:right w:val="none" w:sz="0" w:space="0" w:color="auto"/>
      </w:divBdr>
    </w:div>
    <w:div w:id="986133130">
      <w:marLeft w:val="640"/>
      <w:marRight w:val="0"/>
      <w:marTop w:val="0"/>
      <w:marBottom w:val="0"/>
      <w:divBdr>
        <w:top w:val="none" w:sz="0" w:space="0" w:color="auto"/>
        <w:left w:val="none" w:sz="0" w:space="0" w:color="auto"/>
        <w:bottom w:val="none" w:sz="0" w:space="0" w:color="auto"/>
        <w:right w:val="none" w:sz="0" w:space="0" w:color="auto"/>
      </w:divBdr>
    </w:div>
    <w:div w:id="986201153">
      <w:marLeft w:val="640"/>
      <w:marRight w:val="0"/>
      <w:marTop w:val="0"/>
      <w:marBottom w:val="0"/>
      <w:divBdr>
        <w:top w:val="none" w:sz="0" w:space="0" w:color="auto"/>
        <w:left w:val="none" w:sz="0" w:space="0" w:color="auto"/>
        <w:bottom w:val="none" w:sz="0" w:space="0" w:color="auto"/>
        <w:right w:val="none" w:sz="0" w:space="0" w:color="auto"/>
      </w:divBdr>
    </w:div>
    <w:div w:id="986201623">
      <w:marLeft w:val="640"/>
      <w:marRight w:val="0"/>
      <w:marTop w:val="0"/>
      <w:marBottom w:val="0"/>
      <w:divBdr>
        <w:top w:val="none" w:sz="0" w:space="0" w:color="auto"/>
        <w:left w:val="none" w:sz="0" w:space="0" w:color="auto"/>
        <w:bottom w:val="none" w:sz="0" w:space="0" w:color="auto"/>
        <w:right w:val="none" w:sz="0" w:space="0" w:color="auto"/>
      </w:divBdr>
    </w:div>
    <w:div w:id="986204807">
      <w:marLeft w:val="640"/>
      <w:marRight w:val="0"/>
      <w:marTop w:val="0"/>
      <w:marBottom w:val="0"/>
      <w:divBdr>
        <w:top w:val="none" w:sz="0" w:space="0" w:color="auto"/>
        <w:left w:val="none" w:sz="0" w:space="0" w:color="auto"/>
        <w:bottom w:val="none" w:sz="0" w:space="0" w:color="auto"/>
        <w:right w:val="none" w:sz="0" w:space="0" w:color="auto"/>
      </w:divBdr>
    </w:div>
    <w:div w:id="986207210">
      <w:marLeft w:val="640"/>
      <w:marRight w:val="0"/>
      <w:marTop w:val="0"/>
      <w:marBottom w:val="0"/>
      <w:divBdr>
        <w:top w:val="none" w:sz="0" w:space="0" w:color="auto"/>
        <w:left w:val="none" w:sz="0" w:space="0" w:color="auto"/>
        <w:bottom w:val="none" w:sz="0" w:space="0" w:color="auto"/>
        <w:right w:val="none" w:sz="0" w:space="0" w:color="auto"/>
      </w:divBdr>
    </w:div>
    <w:div w:id="986322127">
      <w:marLeft w:val="640"/>
      <w:marRight w:val="0"/>
      <w:marTop w:val="0"/>
      <w:marBottom w:val="0"/>
      <w:divBdr>
        <w:top w:val="none" w:sz="0" w:space="0" w:color="auto"/>
        <w:left w:val="none" w:sz="0" w:space="0" w:color="auto"/>
        <w:bottom w:val="none" w:sz="0" w:space="0" w:color="auto"/>
        <w:right w:val="none" w:sz="0" w:space="0" w:color="auto"/>
      </w:divBdr>
    </w:div>
    <w:div w:id="986323047">
      <w:marLeft w:val="640"/>
      <w:marRight w:val="0"/>
      <w:marTop w:val="0"/>
      <w:marBottom w:val="0"/>
      <w:divBdr>
        <w:top w:val="none" w:sz="0" w:space="0" w:color="auto"/>
        <w:left w:val="none" w:sz="0" w:space="0" w:color="auto"/>
        <w:bottom w:val="none" w:sz="0" w:space="0" w:color="auto"/>
        <w:right w:val="none" w:sz="0" w:space="0" w:color="auto"/>
      </w:divBdr>
    </w:div>
    <w:div w:id="986326954">
      <w:marLeft w:val="640"/>
      <w:marRight w:val="0"/>
      <w:marTop w:val="0"/>
      <w:marBottom w:val="0"/>
      <w:divBdr>
        <w:top w:val="none" w:sz="0" w:space="0" w:color="auto"/>
        <w:left w:val="none" w:sz="0" w:space="0" w:color="auto"/>
        <w:bottom w:val="none" w:sz="0" w:space="0" w:color="auto"/>
        <w:right w:val="none" w:sz="0" w:space="0" w:color="auto"/>
      </w:divBdr>
    </w:div>
    <w:div w:id="986397827">
      <w:marLeft w:val="640"/>
      <w:marRight w:val="0"/>
      <w:marTop w:val="0"/>
      <w:marBottom w:val="0"/>
      <w:divBdr>
        <w:top w:val="none" w:sz="0" w:space="0" w:color="auto"/>
        <w:left w:val="none" w:sz="0" w:space="0" w:color="auto"/>
        <w:bottom w:val="none" w:sz="0" w:space="0" w:color="auto"/>
        <w:right w:val="none" w:sz="0" w:space="0" w:color="auto"/>
      </w:divBdr>
    </w:div>
    <w:div w:id="986399245">
      <w:marLeft w:val="640"/>
      <w:marRight w:val="0"/>
      <w:marTop w:val="0"/>
      <w:marBottom w:val="0"/>
      <w:divBdr>
        <w:top w:val="none" w:sz="0" w:space="0" w:color="auto"/>
        <w:left w:val="none" w:sz="0" w:space="0" w:color="auto"/>
        <w:bottom w:val="none" w:sz="0" w:space="0" w:color="auto"/>
        <w:right w:val="none" w:sz="0" w:space="0" w:color="auto"/>
      </w:divBdr>
    </w:div>
    <w:div w:id="986472906">
      <w:marLeft w:val="640"/>
      <w:marRight w:val="0"/>
      <w:marTop w:val="0"/>
      <w:marBottom w:val="0"/>
      <w:divBdr>
        <w:top w:val="none" w:sz="0" w:space="0" w:color="auto"/>
        <w:left w:val="none" w:sz="0" w:space="0" w:color="auto"/>
        <w:bottom w:val="none" w:sz="0" w:space="0" w:color="auto"/>
        <w:right w:val="none" w:sz="0" w:space="0" w:color="auto"/>
      </w:divBdr>
    </w:div>
    <w:div w:id="986515166">
      <w:marLeft w:val="640"/>
      <w:marRight w:val="0"/>
      <w:marTop w:val="0"/>
      <w:marBottom w:val="0"/>
      <w:divBdr>
        <w:top w:val="none" w:sz="0" w:space="0" w:color="auto"/>
        <w:left w:val="none" w:sz="0" w:space="0" w:color="auto"/>
        <w:bottom w:val="none" w:sz="0" w:space="0" w:color="auto"/>
        <w:right w:val="none" w:sz="0" w:space="0" w:color="auto"/>
      </w:divBdr>
    </w:div>
    <w:div w:id="986516165">
      <w:marLeft w:val="640"/>
      <w:marRight w:val="0"/>
      <w:marTop w:val="0"/>
      <w:marBottom w:val="0"/>
      <w:divBdr>
        <w:top w:val="none" w:sz="0" w:space="0" w:color="auto"/>
        <w:left w:val="none" w:sz="0" w:space="0" w:color="auto"/>
        <w:bottom w:val="none" w:sz="0" w:space="0" w:color="auto"/>
        <w:right w:val="none" w:sz="0" w:space="0" w:color="auto"/>
      </w:divBdr>
    </w:div>
    <w:div w:id="986519519">
      <w:marLeft w:val="640"/>
      <w:marRight w:val="0"/>
      <w:marTop w:val="0"/>
      <w:marBottom w:val="0"/>
      <w:divBdr>
        <w:top w:val="none" w:sz="0" w:space="0" w:color="auto"/>
        <w:left w:val="none" w:sz="0" w:space="0" w:color="auto"/>
        <w:bottom w:val="none" w:sz="0" w:space="0" w:color="auto"/>
        <w:right w:val="none" w:sz="0" w:space="0" w:color="auto"/>
      </w:divBdr>
    </w:div>
    <w:div w:id="986545661">
      <w:marLeft w:val="640"/>
      <w:marRight w:val="0"/>
      <w:marTop w:val="0"/>
      <w:marBottom w:val="0"/>
      <w:divBdr>
        <w:top w:val="none" w:sz="0" w:space="0" w:color="auto"/>
        <w:left w:val="none" w:sz="0" w:space="0" w:color="auto"/>
        <w:bottom w:val="none" w:sz="0" w:space="0" w:color="auto"/>
        <w:right w:val="none" w:sz="0" w:space="0" w:color="auto"/>
      </w:divBdr>
    </w:div>
    <w:div w:id="986587892">
      <w:marLeft w:val="640"/>
      <w:marRight w:val="0"/>
      <w:marTop w:val="0"/>
      <w:marBottom w:val="0"/>
      <w:divBdr>
        <w:top w:val="none" w:sz="0" w:space="0" w:color="auto"/>
        <w:left w:val="none" w:sz="0" w:space="0" w:color="auto"/>
        <w:bottom w:val="none" w:sz="0" w:space="0" w:color="auto"/>
        <w:right w:val="none" w:sz="0" w:space="0" w:color="auto"/>
      </w:divBdr>
    </w:div>
    <w:div w:id="986592969">
      <w:marLeft w:val="640"/>
      <w:marRight w:val="0"/>
      <w:marTop w:val="0"/>
      <w:marBottom w:val="0"/>
      <w:divBdr>
        <w:top w:val="none" w:sz="0" w:space="0" w:color="auto"/>
        <w:left w:val="none" w:sz="0" w:space="0" w:color="auto"/>
        <w:bottom w:val="none" w:sz="0" w:space="0" w:color="auto"/>
        <w:right w:val="none" w:sz="0" w:space="0" w:color="auto"/>
      </w:divBdr>
    </w:div>
    <w:div w:id="986593112">
      <w:marLeft w:val="640"/>
      <w:marRight w:val="0"/>
      <w:marTop w:val="0"/>
      <w:marBottom w:val="0"/>
      <w:divBdr>
        <w:top w:val="none" w:sz="0" w:space="0" w:color="auto"/>
        <w:left w:val="none" w:sz="0" w:space="0" w:color="auto"/>
        <w:bottom w:val="none" w:sz="0" w:space="0" w:color="auto"/>
        <w:right w:val="none" w:sz="0" w:space="0" w:color="auto"/>
      </w:divBdr>
    </w:div>
    <w:div w:id="986662196">
      <w:marLeft w:val="640"/>
      <w:marRight w:val="0"/>
      <w:marTop w:val="0"/>
      <w:marBottom w:val="0"/>
      <w:divBdr>
        <w:top w:val="none" w:sz="0" w:space="0" w:color="auto"/>
        <w:left w:val="none" w:sz="0" w:space="0" w:color="auto"/>
        <w:bottom w:val="none" w:sz="0" w:space="0" w:color="auto"/>
        <w:right w:val="none" w:sz="0" w:space="0" w:color="auto"/>
      </w:divBdr>
    </w:div>
    <w:div w:id="986671134">
      <w:marLeft w:val="640"/>
      <w:marRight w:val="0"/>
      <w:marTop w:val="0"/>
      <w:marBottom w:val="0"/>
      <w:divBdr>
        <w:top w:val="none" w:sz="0" w:space="0" w:color="auto"/>
        <w:left w:val="none" w:sz="0" w:space="0" w:color="auto"/>
        <w:bottom w:val="none" w:sz="0" w:space="0" w:color="auto"/>
        <w:right w:val="none" w:sz="0" w:space="0" w:color="auto"/>
      </w:divBdr>
    </w:div>
    <w:div w:id="986671661">
      <w:marLeft w:val="640"/>
      <w:marRight w:val="0"/>
      <w:marTop w:val="0"/>
      <w:marBottom w:val="0"/>
      <w:divBdr>
        <w:top w:val="none" w:sz="0" w:space="0" w:color="auto"/>
        <w:left w:val="none" w:sz="0" w:space="0" w:color="auto"/>
        <w:bottom w:val="none" w:sz="0" w:space="0" w:color="auto"/>
        <w:right w:val="none" w:sz="0" w:space="0" w:color="auto"/>
      </w:divBdr>
    </w:div>
    <w:div w:id="986711072">
      <w:marLeft w:val="640"/>
      <w:marRight w:val="0"/>
      <w:marTop w:val="0"/>
      <w:marBottom w:val="0"/>
      <w:divBdr>
        <w:top w:val="none" w:sz="0" w:space="0" w:color="auto"/>
        <w:left w:val="none" w:sz="0" w:space="0" w:color="auto"/>
        <w:bottom w:val="none" w:sz="0" w:space="0" w:color="auto"/>
        <w:right w:val="none" w:sz="0" w:space="0" w:color="auto"/>
      </w:divBdr>
    </w:div>
    <w:div w:id="986713612">
      <w:marLeft w:val="640"/>
      <w:marRight w:val="0"/>
      <w:marTop w:val="0"/>
      <w:marBottom w:val="0"/>
      <w:divBdr>
        <w:top w:val="none" w:sz="0" w:space="0" w:color="auto"/>
        <w:left w:val="none" w:sz="0" w:space="0" w:color="auto"/>
        <w:bottom w:val="none" w:sz="0" w:space="0" w:color="auto"/>
        <w:right w:val="none" w:sz="0" w:space="0" w:color="auto"/>
      </w:divBdr>
    </w:div>
    <w:div w:id="986780715">
      <w:marLeft w:val="640"/>
      <w:marRight w:val="0"/>
      <w:marTop w:val="0"/>
      <w:marBottom w:val="0"/>
      <w:divBdr>
        <w:top w:val="none" w:sz="0" w:space="0" w:color="auto"/>
        <w:left w:val="none" w:sz="0" w:space="0" w:color="auto"/>
        <w:bottom w:val="none" w:sz="0" w:space="0" w:color="auto"/>
        <w:right w:val="none" w:sz="0" w:space="0" w:color="auto"/>
      </w:divBdr>
    </w:div>
    <w:div w:id="986859637">
      <w:marLeft w:val="640"/>
      <w:marRight w:val="0"/>
      <w:marTop w:val="0"/>
      <w:marBottom w:val="0"/>
      <w:divBdr>
        <w:top w:val="none" w:sz="0" w:space="0" w:color="auto"/>
        <w:left w:val="none" w:sz="0" w:space="0" w:color="auto"/>
        <w:bottom w:val="none" w:sz="0" w:space="0" w:color="auto"/>
        <w:right w:val="none" w:sz="0" w:space="0" w:color="auto"/>
      </w:divBdr>
    </w:div>
    <w:div w:id="986863653">
      <w:marLeft w:val="640"/>
      <w:marRight w:val="0"/>
      <w:marTop w:val="0"/>
      <w:marBottom w:val="0"/>
      <w:divBdr>
        <w:top w:val="none" w:sz="0" w:space="0" w:color="auto"/>
        <w:left w:val="none" w:sz="0" w:space="0" w:color="auto"/>
        <w:bottom w:val="none" w:sz="0" w:space="0" w:color="auto"/>
        <w:right w:val="none" w:sz="0" w:space="0" w:color="auto"/>
      </w:divBdr>
    </w:div>
    <w:div w:id="986934302">
      <w:marLeft w:val="640"/>
      <w:marRight w:val="0"/>
      <w:marTop w:val="0"/>
      <w:marBottom w:val="0"/>
      <w:divBdr>
        <w:top w:val="none" w:sz="0" w:space="0" w:color="auto"/>
        <w:left w:val="none" w:sz="0" w:space="0" w:color="auto"/>
        <w:bottom w:val="none" w:sz="0" w:space="0" w:color="auto"/>
        <w:right w:val="none" w:sz="0" w:space="0" w:color="auto"/>
      </w:divBdr>
    </w:div>
    <w:div w:id="986979298">
      <w:marLeft w:val="640"/>
      <w:marRight w:val="0"/>
      <w:marTop w:val="0"/>
      <w:marBottom w:val="0"/>
      <w:divBdr>
        <w:top w:val="none" w:sz="0" w:space="0" w:color="auto"/>
        <w:left w:val="none" w:sz="0" w:space="0" w:color="auto"/>
        <w:bottom w:val="none" w:sz="0" w:space="0" w:color="auto"/>
        <w:right w:val="none" w:sz="0" w:space="0" w:color="auto"/>
      </w:divBdr>
    </w:div>
    <w:div w:id="987053243">
      <w:marLeft w:val="640"/>
      <w:marRight w:val="0"/>
      <w:marTop w:val="0"/>
      <w:marBottom w:val="0"/>
      <w:divBdr>
        <w:top w:val="none" w:sz="0" w:space="0" w:color="auto"/>
        <w:left w:val="none" w:sz="0" w:space="0" w:color="auto"/>
        <w:bottom w:val="none" w:sz="0" w:space="0" w:color="auto"/>
        <w:right w:val="none" w:sz="0" w:space="0" w:color="auto"/>
      </w:divBdr>
    </w:div>
    <w:div w:id="987125104">
      <w:marLeft w:val="640"/>
      <w:marRight w:val="0"/>
      <w:marTop w:val="0"/>
      <w:marBottom w:val="0"/>
      <w:divBdr>
        <w:top w:val="none" w:sz="0" w:space="0" w:color="auto"/>
        <w:left w:val="none" w:sz="0" w:space="0" w:color="auto"/>
        <w:bottom w:val="none" w:sz="0" w:space="0" w:color="auto"/>
        <w:right w:val="none" w:sz="0" w:space="0" w:color="auto"/>
      </w:divBdr>
    </w:div>
    <w:div w:id="987323819">
      <w:marLeft w:val="640"/>
      <w:marRight w:val="0"/>
      <w:marTop w:val="0"/>
      <w:marBottom w:val="0"/>
      <w:divBdr>
        <w:top w:val="none" w:sz="0" w:space="0" w:color="auto"/>
        <w:left w:val="none" w:sz="0" w:space="0" w:color="auto"/>
        <w:bottom w:val="none" w:sz="0" w:space="0" w:color="auto"/>
        <w:right w:val="none" w:sz="0" w:space="0" w:color="auto"/>
      </w:divBdr>
    </w:div>
    <w:div w:id="987366988">
      <w:marLeft w:val="640"/>
      <w:marRight w:val="0"/>
      <w:marTop w:val="0"/>
      <w:marBottom w:val="0"/>
      <w:divBdr>
        <w:top w:val="none" w:sz="0" w:space="0" w:color="auto"/>
        <w:left w:val="none" w:sz="0" w:space="0" w:color="auto"/>
        <w:bottom w:val="none" w:sz="0" w:space="0" w:color="auto"/>
        <w:right w:val="none" w:sz="0" w:space="0" w:color="auto"/>
      </w:divBdr>
    </w:div>
    <w:div w:id="987397685">
      <w:marLeft w:val="640"/>
      <w:marRight w:val="0"/>
      <w:marTop w:val="0"/>
      <w:marBottom w:val="0"/>
      <w:divBdr>
        <w:top w:val="none" w:sz="0" w:space="0" w:color="auto"/>
        <w:left w:val="none" w:sz="0" w:space="0" w:color="auto"/>
        <w:bottom w:val="none" w:sz="0" w:space="0" w:color="auto"/>
        <w:right w:val="none" w:sz="0" w:space="0" w:color="auto"/>
      </w:divBdr>
    </w:div>
    <w:div w:id="987442951">
      <w:marLeft w:val="640"/>
      <w:marRight w:val="0"/>
      <w:marTop w:val="0"/>
      <w:marBottom w:val="0"/>
      <w:divBdr>
        <w:top w:val="none" w:sz="0" w:space="0" w:color="auto"/>
        <w:left w:val="none" w:sz="0" w:space="0" w:color="auto"/>
        <w:bottom w:val="none" w:sz="0" w:space="0" w:color="auto"/>
        <w:right w:val="none" w:sz="0" w:space="0" w:color="auto"/>
      </w:divBdr>
    </w:div>
    <w:div w:id="987515707">
      <w:marLeft w:val="640"/>
      <w:marRight w:val="0"/>
      <w:marTop w:val="0"/>
      <w:marBottom w:val="0"/>
      <w:divBdr>
        <w:top w:val="none" w:sz="0" w:space="0" w:color="auto"/>
        <w:left w:val="none" w:sz="0" w:space="0" w:color="auto"/>
        <w:bottom w:val="none" w:sz="0" w:space="0" w:color="auto"/>
        <w:right w:val="none" w:sz="0" w:space="0" w:color="auto"/>
      </w:divBdr>
    </w:div>
    <w:div w:id="987517367">
      <w:marLeft w:val="640"/>
      <w:marRight w:val="0"/>
      <w:marTop w:val="0"/>
      <w:marBottom w:val="0"/>
      <w:divBdr>
        <w:top w:val="none" w:sz="0" w:space="0" w:color="auto"/>
        <w:left w:val="none" w:sz="0" w:space="0" w:color="auto"/>
        <w:bottom w:val="none" w:sz="0" w:space="0" w:color="auto"/>
        <w:right w:val="none" w:sz="0" w:space="0" w:color="auto"/>
      </w:divBdr>
    </w:div>
    <w:div w:id="987587343">
      <w:marLeft w:val="640"/>
      <w:marRight w:val="0"/>
      <w:marTop w:val="0"/>
      <w:marBottom w:val="0"/>
      <w:divBdr>
        <w:top w:val="none" w:sz="0" w:space="0" w:color="auto"/>
        <w:left w:val="none" w:sz="0" w:space="0" w:color="auto"/>
        <w:bottom w:val="none" w:sz="0" w:space="0" w:color="auto"/>
        <w:right w:val="none" w:sz="0" w:space="0" w:color="auto"/>
      </w:divBdr>
    </w:div>
    <w:div w:id="987592823">
      <w:marLeft w:val="640"/>
      <w:marRight w:val="0"/>
      <w:marTop w:val="0"/>
      <w:marBottom w:val="0"/>
      <w:divBdr>
        <w:top w:val="none" w:sz="0" w:space="0" w:color="auto"/>
        <w:left w:val="none" w:sz="0" w:space="0" w:color="auto"/>
        <w:bottom w:val="none" w:sz="0" w:space="0" w:color="auto"/>
        <w:right w:val="none" w:sz="0" w:space="0" w:color="auto"/>
      </w:divBdr>
    </w:div>
    <w:div w:id="987594564">
      <w:marLeft w:val="640"/>
      <w:marRight w:val="0"/>
      <w:marTop w:val="0"/>
      <w:marBottom w:val="0"/>
      <w:divBdr>
        <w:top w:val="none" w:sz="0" w:space="0" w:color="auto"/>
        <w:left w:val="none" w:sz="0" w:space="0" w:color="auto"/>
        <w:bottom w:val="none" w:sz="0" w:space="0" w:color="auto"/>
        <w:right w:val="none" w:sz="0" w:space="0" w:color="auto"/>
      </w:divBdr>
    </w:div>
    <w:div w:id="987631083">
      <w:marLeft w:val="640"/>
      <w:marRight w:val="0"/>
      <w:marTop w:val="0"/>
      <w:marBottom w:val="0"/>
      <w:divBdr>
        <w:top w:val="none" w:sz="0" w:space="0" w:color="auto"/>
        <w:left w:val="none" w:sz="0" w:space="0" w:color="auto"/>
        <w:bottom w:val="none" w:sz="0" w:space="0" w:color="auto"/>
        <w:right w:val="none" w:sz="0" w:space="0" w:color="auto"/>
      </w:divBdr>
    </w:div>
    <w:div w:id="987635154">
      <w:marLeft w:val="640"/>
      <w:marRight w:val="0"/>
      <w:marTop w:val="0"/>
      <w:marBottom w:val="0"/>
      <w:divBdr>
        <w:top w:val="none" w:sz="0" w:space="0" w:color="auto"/>
        <w:left w:val="none" w:sz="0" w:space="0" w:color="auto"/>
        <w:bottom w:val="none" w:sz="0" w:space="0" w:color="auto"/>
        <w:right w:val="none" w:sz="0" w:space="0" w:color="auto"/>
      </w:divBdr>
    </w:div>
    <w:div w:id="987705896">
      <w:marLeft w:val="640"/>
      <w:marRight w:val="0"/>
      <w:marTop w:val="0"/>
      <w:marBottom w:val="0"/>
      <w:divBdr>
        <w:top w:val="none" w:sz="0" w:space="0" w:color="auto"/>
        <w:left w:val="none" w:sz="0" w:space="0" w:color="auto"/>
        <w:bottom w:val="none" w:sz="0" w:space="0" w:color="auto"/>
        <w:right w:val="none" w:sz="0" w:space="0" w:color="auto"/>
      </w:divBdr>
    </w:div>
    <w:div w:id="987706480">
      <w:marLeft w:val="640"/>
      <w:marRight w:val="0"/>
      <w:marTop w:val="0"/>
      <w:marBottom w:val="0"/>
      <w:divBdr>
        <w:top w:val="none" w:sz="0" w:space="0" w:color="auto"/>
        <w:left w:val="none" w:sz="0" w:space="0" w:color="auto"/>
        <w:bottom w:val="none" w:sz="0" w:space="0" w:color="auto"/>
        <w:right w:val="none" w:sz="0" w:space="0" w:color="auto"/>
      </w:divBdr>
    </w:div>
    <w:div w:id="987708778">
      <w:marLeft w:val="640"/>
      <w:marRight w:val="0"/>
      <w:marTop w:val="0"/>
      <w:marBottom w:val="0"/>
      <w:divBdr>
        <w:top w:val="none" w:sz="0" w:space="0" w:color="auto"/>
        <w:left w:val="none" w:sz="0" w:space="0" w:color="auto"/>
        <w:bottom w:val="none" w:sz="0" w:space="0" w:color="auto"/>
        <w:right w:val="none" w:sz="0" w:space="0" w:color="auto"/>
      </w:divBdr>
    </w:div>
    <w:div w:id="987709166">
      <w:marLeft w:val="640"/>
      <w:marRight w:val="0"/>
      <w:marTop w:val="0"/>
      <w:marBottom w:val="0"/>
      <w:divBdr>
        <w:top w:val="none" w:sz="0" w:space="0" w:color="auto"/>
        <w:left w:val="none" w:sz="0" w:space="0" w:color="auto"/>
        <w:bottom w:val="none" w:sz="0" w:space="0" w:color="auto"/>
        <w:right w:val="none" w:sz="0" w:space="0" w:color="auto"/>
      </w:divBdr>
    </w:div>
    <w:div w:id="987711193">
      <w:marLeft w:val="640"/>
      <w:marRight w:val="0"/>
      <w:marTop w:val="0"/>
      <w:marBottom w:val="0"/>
      <w:divBdr>
        <w:top w:val="none" w:sz="0" w:space="0" w:color="auto"/>
        <w:left w:val="none" w:sz="0" w:space="0" w:color="auto"/>
        <w:bottom w:val="none" w:sz="0" w:space="0" w:color="auto"/>
        <w:right w:val="none" w:sz="0" w:space="0" w:color="auto"/>
      </w:divBdr>
    </w:div>
    <w:div w:id="987712035">
      <w:marLeft w:val="640"/>
      <w:marRight w:val="0"/>
      <w:marTop w:val="0"/>
      <w:marBottom w:val="0"/>
      <w:divBdr>
        <w:top w:val="none" w:sz="0" w:space="0" w:color="auto"/>
        <w:left w:val="none" w:sz="0" w:space="0" w:color="auto"/>
        <w:bottom w:val="none" w:sz="0" w:space="0" w:color="auto"/>
        <w:right w:val="none" w:sz="0" w:space="0" w:color="auto"/>
      </w:divBdr>
    </w:div>
    <w:div w:id="987712281">
      <w:marLeft w:val="640"/>
      <w:marRight w:val="0"/>
      <w:marTop w:val="0"/>
      <w:marBottom w:val="0"/>
      <w:divBdr>
        <w:top w:val="none" w:sz="0" w:space="0" w:color="auto"/>
        <w:left w:val="none" w:sz="0" w:space="0" w:color="auto"/>
        <w:bottom w:val="none" w:sz="0" w:space="0" w:color="auto"/>
        <w:right w:val="none" w:sz="0" w:space="0" w:color="auto"/>
      </w:divBdr>
    </w:div>
    <w:div w:id="987784140">
      <w:marLeft w:val="640"/>
      <w:marRight w:val="0"/>
      <w:marTop w:val="0"/>
      <w:marBottom w:val="0"/>
      <w:divBdr>
        <w:top w:val="none" w:sz="0" w:space="0" w:color="auto"/>
        <w:left w:val="none" w:sz="0" w:space="0" w:color="auto"/>
        <w:bottom w:val="none" w:sz="0" w:space="0" w:color="auto"/>
        <w:right w:val="none" w:sz="0" w:space="0" w:color="auto"/>
      </w:divBdr>
    </w:div>
    <w:div w:id="987788310">
      <w:marLeft w:val="640"/>
      <w:marRight w:val="0"/>
      <w:marTop w:val="0"/>
      <w:marBottom w:val="0"/>
      <w:divBdr>
        <w:top w:val="none" w:sz="0" w:space="0" w:color="auto"/>
        <w:left w:val="none" w:sz="0" w:space="0" w:color="auto"/>
        <w:bottom w:val="none" w:sz="0" w:space="0" w:color="auto"/>
        <w:right w:val="none" w:sz="0" w:space="0" w:color="auto"/>
      </w:divBdr>
    </w:div>
    <w:div w:id="987828764">
      <w:marLeft w:val="640"/>
      <w:marRight w:val="0"/>
      <w:marTop w:val="0"/>
      <w:marBottom w:val="0"/>
      <w:divBdr>
        <w:top w:val="none" w:sz="0" w:space="0" w:color="auto"/>
        <w:left w:val="none" w:sz="0" w:space="0" w:color="auto"/>
        <w:bottom w:val="none" w:sz="0" w:space="0" w:color="auto"/>
        <w:right w:val="none" w:sz="0" w:space="0" w:color="auto"/>
      </w:divBdr>
    </w:div>
    <w:div w:id="987829601">
      <w:marLeft w:val="640"/>
      <w:marRight w:val="0"/>
      <w:marTop w:val="0"/>
      <w:marBottom w:val="0"/>
      <w:divBdr>
        <w:top w:val="none" w:sz="0" w:space="0" w:color="auto"/>
        <w:left w:val="none" w:sz="0" w:space="0" w:color="auto"/>
        <w:bottom w:val="none" w:sz="0" w:space="0" w:color="auto"/>
        <w:right w:val="none" w:sz="0" w:space="0" w:color="auto"/>
      </w:divBdr>
    </w:div>
    <w:div w:id="987897136">
      <w:marLeft w:val="640"/>
      <w:marRight w:val="0"/>
      <w:marTop w:val="0"/>
      <w:marBottom w:val="0"/>
      <w:divBdr>
        <w:top w:val="none" w:sz="0" w:space="0" w:color="auto"/>
        <w:left w:val="none" w:sz="0" w:space="0" w:color="auto"/>
        <w:bottom w:val="none" w:sz="0" w:space="0" w:color="auto"/>
        <w:right w:val="none" w:sz="0" w:space="0" w:color="auto"/>
      </w:divBdr>
    </w:div>
    <w:div w:id="987897346">
      <w:marLeft w:val="640"/>
      <w:marRight w:val="0"/>
      <w:marTop w:val="0"/>
      <w:marBottom w:val="0"/>
      <w:divBdr>
        <w:top w:val="none" w:sz="0" w:space="0" w:color="auto"/>
        <w:left w:val="none" w:sz="0" w:space="0" w:color="auto"/>
        <w:bottom w:val="none" w:sz="0" w:space="0" w:color="auto"/>
        <w:right w:val="none" w:sz="0" w:space="0" w:color="auto"/>
      </w:divBdr>
    </w:div>
    <w:div w:id="987898100">
      <w:marLeft w:val="640"/>
      <w:marRight w:val="0"/>
      <w:marTop w:val="0"/>
      <w:marBottom w:val="0"/>
      <w:divBdr>
        <w:top w:val="none" w:sz="0" w:space="0" w:color="auto"/>
        <w:left w:val="none" w:sz="0" w:space="0" w:color="auto"/>
        <w:bottom w:val="none" w:sz="0" w:space="0" w:color="auto"/>
        <w:right w:val="none" w:sz="0" w:space="0" w:color="auto"/>
      </w:divBdr>
    </w:div>
    <w:div w:id="987899930">
      <w:marLeft w:val="640"/>
      <w:marRight w:val="0"/>
      <w:marTop w:val="0"/>
      <w:marBottom w:val="0"/>
      <w:divBdr>
        <w:top w:val="none" w:sz="0" w:space="0" w:color="auto"/>
        <w:left w:val="none" w:sz="0" w:space="0" w:color="auto"/>
        <w:bottom w:val="none" w:sz="0" w:space="0" w:color="auto"/>
        <w:right w:val="none" w:sz="0" w:space="0" w:color="auto"/>
      </w:divBdr>
    </w:div>
    <w:div w:id="987902809">
      <w:marLeft w:val="640"/>
      <w:marRight w:val="0"/>
      <w:marTop w:val="0"/>
      <w:marBottom w:val="0"/>
      <w:divBdr>
        <w:top w:val="none" w:sz="0" w:space="0" w:color="auto"/>
        <w:left w:val="none" w:sz="0" w:space="0" w:color="auto"/>
        <w:bottom w:val="none" w:sz="0" w:space="0" w:color="auto"/>
        <w:right w:val="none" w:sz="0" w:space="0" w:color="auto"/>
      </w:divBdr>
    </w:div>
    <w:div w:id="987973396">
      <w:marLeft w:val="640"/>
      <w:marRight w:val="0"/>
      <w:marTop w:val="0"/>
      <w:marBottom w:val="0"/>
      <w:divBdr>
        <w:top w:val="none" w:sz="0" w:space="0" w:color="auto"/>
        <w:left w:val="none" w:sz="0" w:space="0" w:color="auto"/>
        <w:bottom w:val="none" w:sz="0" w:space="0" w:color="auto"/>
        <w:right w:val="none" w:sz="0" w:space="0" w:color="auto"/>
      </w:divBdr>
    </w:div>
    <w:div w:id="988023226">
      <w:marLeft w:val="640"/>
      <w:marRight w:val="0"/>
      <w:marTop w:val="0"/>
      <w:marBottom w:val="0"/>
      <w:divBdr>
        <w:top w:val="none" w:sz="0" w:space="0" w:color="auto"/>
        <w:left w:val="none" w:sz="0" w:space="0" w:color="auto"/>
        <w:bottom w:val="none" w:sz="0" w:space="0" w:color="auto"/>
        <w:right w:val="none" w:sz="0" w:space="0" w:color="auto"/>
      </w:divBdr>
    </w:div>
    <w:div w:id="988050306">
      <w:marLeft w:val="640"/>
      <w:marRight w:val="0"/>
      <w:marTop w:val="0"/>
      <w:marBottom w:val="0"/>
      <w:divBdr>
        <w:top w:val="none" w:sz="0" w:space="0" w:color="auto"/>
        <w:left w:val="none" w:sz="0" w:space="0" w:color="auto"/>
        <w:bottom w:val="none" w:sz="0" w:space="0" w:color="auto"/>
        <w:right w:val="none" w:sz="0" w:space="0" w:color="auto"/>
      </w:divBdr>
    </w:div>
    <w:div w:id="988096885">
      <w:marLeft w:val="640"/>
      <w:marRight w:val="0"/>
      <w:marTop w:val="0"/>
      <w:marBottom w:val="0"/>
      <w:divBdr>
        <w:top w:val="none" w:sz="0" w:space="0" w:color="auto"/>
        <w:left w:val="none" w:sz="0" w:space="0" w:color="auto"/>
        <w:bottom w:val="none" w:sz="0" w:space="0" w:color="auto"/>
        <w:right w:val="none" w:sz="0" w:space="0" w:color="auto"/>
      </w:divBdr>
    </w:div>
    <w:div w:id="988097929">
      <w:marLeft w:val="640"/>
      <w:marRight w:val="0"/>
      <w:marTop w:val="0"/>
      <w:marBottom w:val="0"/>
      <w:divBdr>
        <w:top w:val="none" w:sz="0" w:space="0" w:color="auto"/>
        <w:left w:val="none" w:sz="0" w:space="0" w:color="auto"/>
        <w:bottom w:val="none" w:sz="0" w:space="0" w:color="auto"/>
        <w:right w:val="none" w:sz="0" w:space="0" w:color="auto"/>
      </w:divBdr>
    </w:div>
    <w:div w:id="988166084">
      <w:marLeft w:val="640"/>
      <w:marRight w:val="0"/>
      <w:marTop w:val="0"/>
      <w:marBottom w:val="0"/>
      <w:divBdr>
        <w:top w:val="none" w:sz="0" w:space="0" w:color="auto"/>
        <w:left w:val="none" w:sz="0" w:space="0" w:color="auto"/>
        <w:bottom w:val="none" w:sz="0" w:space="0" w:color="auto"/>
        <w:right w:val="none" w:sz="0" w:space="0" w:color="auto"/>
      </w:divBdr>
    </w:div>
    <w:div w:id="988172924">
      <w:marLeft w:val="640"/>
      <w:marRight w:val="0"/>
      <w:marTop w:val="0"/>
      <w:marBottom w:val="0"/>
      <w:divBdr>
        <w:top w:val="none" w:sz="0" w:space="0" w:color="auto"/>
        <w:left w:val="none" w:sz="0" w:space="0" w:color="auto"/>
        <w:bottom w:val="none" w:sz="0" w:space="0" w:color="auto"/>
        <w:right w:val="none" w:sz="0" w:space="0" w:color="auto"/>
      </w:divBdr>
    </w:div>
    <w:div w:id="988241187">
      <w:marLeft w:val="640"/>
      <w:marRight w:val="0"/>
      <w:marTop w:val="0"/>
      <w:marBottom w:val="0"/>
      <w:divBdr>
        <w:top w:val="none" w:sz="0" w:space="0" w:color="auto"/>
        <w:left w:val="none" w:sz="0" w:space="0" w:color="auto"/>
        <w:bottom w:val="none" w:sz="0" w:space="0" w:color="auto"/>
        <w:right w:val="none" w:sz="0" w:space="0" w:color="auto"/>
      </w:divBdr>
    </w:div>
    <w:div w:id="988249091">
      <w:marLeft w:val="640"/>
      <w:marRight w:val="0"/>
      <w:marTop w:val="0"/>
      <w:marBottom w:val="0"/>
      <w:divBdr>
        <w:top w:val="none" w:sz="0" w:space="0" w:color="auto"/>
        <w:left w:val="none" w:sz="0" w:space="0" w:color="auto"/>
        <w:bottom w:val="none" w:sz="0" w:space="0" w:color="auto"/>
        <w:right w:val="none" w:sz="0" w:space="0" w:color="auto"/>
      </w:divBdr>
    </w:div>
    <w:div w:id="988286969">
      <w:marLeft w:val="640"/>
      <w:marRight w:val="0"/>
      <w:marTop w:val="0"/>
      <w:marBottom w:val="0"/>
      <w:divBdr>
        <w:top w:val="none" w:sz="0" w:space="0" w:color="auto"/>
        <w:left w:val="none" w:sz="0" w:space="0" w:color="auto"/>
        <w:bottom w:val="none" w:sz="0" w:space="0" w:color="auto"/>
        <w:right w:val="none" w:sz="0" w:space="0" w:color="auto"/>
      </w:divBdr>
    </w:div>
    <w:div w:id="988287434">
      <w:marLeft w:val="640"/>
      <w:marRight w:val="0"/>
      <w:marTop w:val="0"/>
      <w:marBottom w:val="0"/>
      <w:divBdr>
        <w:top w:val="none" w:sz="0" w:space="0" w:color="auto"/>
        <w:left w:val="none" w:sz="0" w:space="0" w:color="auto"/>
        <w:bottom w:val="none" w:sz="0" w:space="0" w:color="auto"/>
        <w:right w:val="none" w:sz="0" w:space="0" w:color="auto"/>
      </w:divBdr>
    </w:div>
    <w:div w:id="988288036">
      <w:marLeft w:val="640"/>
      <w:marRight w:val="0"/>
      <w:marTop w:val="0"/>
      <w:marBottom w:val="0"/>
      <w:divBdr>
        <w:top w:val="none" w:sz="0" w:space="0" w:color="auto"/>
        <w:left w:val="none" w:sz="0" w:space="0" w:color="auto"/>
        <w:bottom w:val="none" w:sz="0" w:space="0" w:color="auto"/>
        <w:right w:val="none" w:sz="0" w:space="0" w:color="auto"/>
      </w:divBdr>
    </w:div>
    <w:div w:id="988292066">
      <w:marLeft w:val="640"/>
      <w:marRight w:val="0"/>
      <w:marTop w:val="0"/>
      <w:marBottom w:val="0"/>
      <w:divBdr>
        <w:top w:val="none" w:sz="0" w:space="0" w:color="auto"/>
        <w:left w:val="none" w:sz="0" w:space="0" w:color="auto"/>
        <w:bottom w:val="none" w:sz="0" w:space="0" w:color="auto"/>
        <w:right w:val="none" w:sz="0" w:space="0" w:color="auto"/>
      </w:divBdr>
    </w:div>
    <w:div w:id="988361852">
      <w:marLeft w:val="640"/>
      <w:marRight w:val="0"/>
      <w:marTop w:val="0"/>
      <w:marBottom w:val="0"/>
      <w:divBdr>
        <w:top w:val="none" w:sz="0" w:space="0" w:color="auto"/>
        <w:left w:val="none" w:sz="0" w:space="0" w:color="auto"/>
        <w:bottom w:val="none" w:sz="0" w:space="0" w:color="auto"/>
        <w:right w:val="none" w:sz="0" w:space="0" w:color="auto"/>
      </w:divBdr>
    </w:div>
    <w:div w:id="988366874">
      <w:marLeft w:val="640"/>
      <w:marRight w:val="0"/>
      <w:marTop w:val="0"/>
      <w:marBottom w:val="0"/>
      <w:divBdr>
        <w:top w:val="none" w:sz="0" w:space="0" w:color="auto"/>
        <w:left w:val="none" w:sz="0" w:space="0" w:color="auto"/>
        <w:bottom w:val="none" w:sz="0" w:space="0" w:color="auto"/>
        <w:right w:val="none" w:sz="0" w:space="0" w:color="auto"/>
      </w:divBdr>
    </w:div>
    <w:div w:id="988438731">
      <w:marLeft w:val="640"/>
      <w:marRight w:val="0"/>
      <w:marTop w:val="0"/>
      <w:marBottom w:val="0"/>
      <w:divBdr>
        <w:top w:val="none" w:sz="0" w:space="0" w:color="auto"/>
        <w:left w:val="none" w:sz="0" w:space="0" w:color="auto"/>
        <w:bottom w:val="none" w:sz="0" w:space="0" w:color="auto"/>
        <w:right w:val="none" w:sz="0" w:space="0" w:color="auto"/>
      </w:divBdr>
    </w:div>
    <w:div w:id="988558242">
      <w:marLeft w:val="640"/>
      <w:marRight w:val="0"/>
      <w:marTop w:val="0"/>
      <w:marBottom w:val="0"/>
      <w:divBdr>
        <w:top w:val="none" w:sz="0" w:space="0" w:color="auto"/>
        <w:left w:val="none" w:sz="0" w:space="0" w:color="auto"/>
        <w:bottom w:val="none" w:sz="0" w:space="0" w:color="auto"/>
        <w:right w:val="none" w:sz="0" w:space="0" w:color="auto"/>
      </w:divBdr>
    </w:div>
    <w:div w:id="988628877">
      <w:marLeft w:val="640"/>
      <w:marRight w:val="0"/>
      <w:marTop w:val="0"/>
      <w:marBottom w:val="0"/>
      <w:divBdr>
        <w:top w:val="none" w:sz="0" w:space="0" w:color="auto"/>
        <w:left w:val="none" w:sz="0" w:space="0" w:color="auto"/>
        <w:bottom w:val="none" w:sz="0" w:space="0" w:color="auto"/>
        <w:right w:val="none" w:sz="0" w:space="0" w:color="auto"/>
      </w:divBdr>
    </w:div>
    <w:div w:id="988629436">
      <w:marLeft w:val="640"/>
      <w:marRight w:val="0"/>
      <w:marTop w:val="0"/>
      <w:marBottom w:val="0"/>
      <w:divBdr>
        <w:top w:val="none" w:sz="0" w:space="0" w:color="auto"/>
        <w:left w:val="none" w:sz="0" w:space="0" w:color="auto"/>
        <w:bottom w:val="none" w:sz="0" w:space="0" w:color="auto"/>
        <w:right w:val="none" w:sz="0" w:space="0" w:color="auto"/>
      </w:divBdr>
    </w:div>
    <w:div w:id="988632925">
      <w:marLeft w:val="640"/>
      <w:marRight w:val="0"/>
      <w:marTop w:val="0"/>
      <w:marBottom w:val="0"/>
      <w:divBdr>
        <w:top w:val="none" w:sz="0" w:space="0" w:color="auto"/>
        <w:left w:val="none" w:sz="0" w:space="0" w:color="auto"/>
        <w:bottom w:val="none" w:sz="0" w:space="0" w:color="auto"/>
        <w:right w:val="none" w:sz="0" w:space="0" w:color="auto"/>
      </w:divBdr>
    </w:div>
    <w:div w:id="988676175">
      <w:marLeft w:val="640"/>
      <w:marRight w:val="0"/>
      <w:marTop w:val="0"/>
      <w:marBottom w:val="0"/>
      <w:divBdr>
        <w:top w:val="none" w:sz="0" w:space="0" w:color="auto"/>
        <w:left w:val="none" w:sz="0" w:space="0" w:color="auto"/>
        <w:bottom w:val="none" w:sz="0" w:space="0" w:color="auto"/>
        <w:right w:val="none" w:sz="0" w:space="0" w:color="auto"/>
      </w:divBdr>
    </w:div>
    <w:div w:id="988703059">
      <w:marLeft w:val="640"/>
      <w:marRight w:val="0"/>
      <w:marTop w:val="0"/>
      <w:marBottom w:val="0"/>
      <w:divBdr>
        <w:top w:val="none" w:sz="0" w:space="0" w:color="auto"/>
        <w:left w:val="none" w:sz="0" w:space="0" w:color="auto"/>
        <w:bottom w:val="none" w:sz="0" w:space="0" w:color="auto"/>
        <w:right w:val="none" w:sz="0" w:space="0" w:color="auto"/>
      </w:divBdr>
    </w:div>
    <w:div w:id="988705716">
      <w:marLeft w:val="640"/>
      <w:marRight w:val="0"/>
      <w:marTop w:val="0"/>
      <w:marBottom w:val="0"/>
      <w:divBdr>
        <w:top w:val="none" w:sz="0" w:space="0" w:color="auto"/>
        <w:left w:val="none" w:sz="0" w:space="0" w:color="auto"/>
        <w:bottom w:val="none" w:sz="0" w:space="0" w:color="auto"/>
        <w:right w:val="none" w:sz="0" w:space="0" w:color="auto"/>
      </w:divBdr>
    </w:div>
    <w:div w:id="988708600">
      <w:marLeft w:val="640"/>
      <w:marRight w:val="0"/>
      <w:marTop w:val="0"/>
      <w:marBottom w:val="0"/>
      <w:divBdr>
        <w:top w:val="none" w:sz="0" w:space="0" w:color="auto"/>
        <w:left w:val="none" w:sz="0" w:space="0" w:color="auto"/>
        <w:bottom w:val="none" w:sz="0" w:space="0" w:color="auto"/>
        <w:right w:val="none" w:sz="0" w:space="0" w:color="auto"/>
      </w:divBdr>
    </w:div>
    <w:div w:id="988747736">
      <w:marLeft w:val="640"/>
      <w:marRight w:val="0"/>
      <w:marTop w:val="0"/>
      <w:marBottom w:val="0"/>
      <w:divBdr>
        <w:top w:val="none" w:sz="0" w:space="0" w:color="auto"/>
        <w:left w:val="none" w:sz="0" w:space="0" w:color="auto"/>
        <w:bottom w:val="none" w:sz="0" w:space="0" w:color="auto"/>
        <w:right w:val="none" w:sz="0" w:space="0" w:color="auto"/>
      </w:divBdr>
    </w:div>
    <w:div w:id="988823694">
      <w:marLeft w:val="640"/>
      <w:marRight w:val="0"/>
      <w:marTop w:val="0"/>
      <w:marBottom w:val="0"/>
      <w:divBdr>
        <w:top w:val="none" w:sz="0" w:space="0" w:color="auto"/>
        <w:left w:val="none" w:sz="0" w:space="0" w:color="auto"/>
        <w:bottom w:val="none" w:sz="0" w:space="0" w:color="auto"/>
        <w:right w:val="none" w:sz="0" w:space="0" w:color="auto"/>
      </w:divBdr>
    </w:div>
    <w:div w:id="988830011">
      <w:marLeft w:val="640"/>
      <w:marRight w:val="0"/>
      <w:marTop w:val="0"/>
      <w:marBottom w:val="0"/>
      <w:divBdr>
        <w:top w:val="none" w:sz="0" w:space="0" w:color="auto"/>
        <w:left w:val="none" w:sz="0" w:space="0" w:color="auto"/>
        <w:bottom w:val="none" w:sz="0" w:space="0" w:color="auto"/>
        <w:right w:val="none" w:sz="0" w:space="0" w:color="auto"/>
      </w:divBdr>
    </w:div>
    <w:div w:id="988897482">
      <w:marLeft w:val="640"/>
      <w:marRight w:val="0"/>
      <w:marTop w:val="0"/>
      <w:marBottom w:val="0"/>
      <w:divBdr>
        <w:top w:val="none" w:sz="0" w:space="0" w:color="auto"/>
        <w:left w:val="none" w:sz="0" w:space="0" w:color="auto"/>
        <w:bottom w:val="none" w:sz="0" w:space="0" w:color="auto"/>
        <w:right w:val="none" w:sz="0" w:space="0" w:color="auto"/>
      </w:divBdr>
    </w:div>
    <w:div w:id="988902856">
      <w:marLeft w:val="640"/>
      <w:marRight w:val="0"/>
      <w:marTop w:val="0"/>
      <w:marBottom w:val="0"/>
      <w:divBdr>
        <w:top w:val="none" w:sz="0" w:space="0" w:color="auto"/>
        <w:left w:val="none" w:sz="0" w:space="0" w:color="auto"/>
        <w:bottom w:val="none" w:sz="0" w:space="0" w:color="auto"/>
        <w:right w:val="none" w:sz="0" w:space="0" w:color="auto"/>
      </w:divBdr>
    </w:div>
    <w:div w:id="988903634">
      <w:marLeft w:val="640"/>
      <w:marRight w:val="0"/>
      <w:marTop w:val="0"/>
      <w:marBottom w:val="0"/>
      <w:divBdr>
        <w:top w:val="none" w:sz="0" w:space="0" w:color="auto"/>
        <w:left w:val="none" w:sz="0" w:space="0" w:color="auto"/>
        <w:bottom w:val="none" w:sz="0" w:space="0" w:color="auto"/>
        <w:right w:val="none" w:sz="0" w:space="0" w:color="auto"/>
      </w:divBdr>
    </w:div>
    <w:div w:id="988943411">
      <w:marLeft w:val="640"/>
      <w:marRight w:val="0"/>
      <w:marTop w:val="0"/>
      <w:marBottom w:val="0"/>
      <w:divBdr>
        <w:top w:val="none" w:sz="0" w:space="0" w:color="auto"/>
        <w:left w:val="none" w:sz="0" w:space="0" w:color="auto"/>
        <w:bottom w:val="none" w:sz="0" w:space="0" w:color="auto"/>
        <w:right w:val="none" w:sz="0" w:space="0" w:color="auto"/>
      </w:divBdr>
    </w:div>
    <w:div w:id="988947648">
      <w:marLeft w:val="640"/>
      <w:marRight w:val="0"/>
      <w:marTop w:val="0"/>
      <w:marBottom w:val="0"/>
      <w:divBdr>
        <w:top w:val="none" w:sz="0" w:space="0" w:color="auto"/>
        <w:left w:val="none" w:sz="0" w:space="0" w:color="auto"/>
        <w:bottom w:val="none" w:sz="0" w:space="0" w:color="auto"/>
        <w:right w:val="none" w:sz="0" w:space="0" w:color="auto"/>
      </w:divBdr>
    </w:div>
    <w:div w:id="989015979">
      <w:marLeft w:val="640"/>
      <w:marRight w:val="0"/>
      <w:marTop w:val="0"/>
      <w:marBottom w:val="0"/>
      <w:divBdr>
        <w:top w:val="none" w:sz="0" w:space="0" w:color="auto"/>
        <w:left w:val="none" w:sz="0" w:space="0" w:color="auto"/>
        <w:bottom w:val="none" w:sz="0" w:space="0" w:color="auto"/>
        <w:right w:val="none" w:sz="0" w:space="0" w:color="auto"/>
      </w:divBdr>
    </w:div>
    <w:div w:id="989016206">
      <w:marLeft w:val="640"/>
      <w:marRight w:val="0"/>
      <w:marTop w:val="0"/>
      <w:marBottom w:val="0"/>
      <w:divBdr>
        <w:top w:val="none" w:sz="0" w:space="0" w:color="auto"/>
        <w:left w:val="none" w:sz="0" w:space="0" w:color="auto"/>
        <w:bottom w:val="none" w:sz="0" w:space="0" w:color="auto"/>
        <w:right w:val="none" w:sz="0" w:space="0" w:color="auto"/>
      </w:divBdr>
    </w:div>
    <w:div w:id="989018325">
      <w:marLeft w:val="640"/>
      <w:marRight w:val="0"/>
      <w:marTop w:val="0"/>
      <w:marBottom w:val="0"/>
      <w:divBdr>
        <w:top w:val="none" w:sz="0" w:space="0" w:color="auto"/>
        <w:left w:val="none" w:sz="0" w:space="0" w:color="auto"/>
        <w:bottom w:val="none" w:sz="0" w:space="0" w:color="auto"/>
        <w:right w:val="none" w:sz="0" w:space="0" w:color="auto"/>
      </w:divBdr>
    </w:div>
    <w:div w:id="989022264">
      <w:marLeft w:val="640"/>
      <w:marRight w:val="0"/>
      <w:marTop w:val="0"/>
      <w:marBottom w:val="0"/>
      <w:divBdr>
        <w:top w:val="none" w:sz="0" w:space="0" w:color="auto"/>
        <w:left w:val="none" w:sz="0" w:space="0" w:color="auto"/>
        <w:bottom w:val="none" w:sz="0" w:space="0" w:color="auto"/>
        <w:right w:val="none" w:sz="0" w:space="0" w:color="auto"/>
      </w:divBdr>
    </w:div>
    <w:div w:id="989093835">
      <w:marLeft w:val="640"/>
      <w:marRight w:val="0"/>
      <w:marTop w:val="0"/>
      <w:marBottom w:val="0"/>
      <w:divBdr>
        <w:top w:val="none" w:sz="0" w:space="0" w:color="auto"/>
        <w:left w:val="none" w:sz="0" w:space="0" w:color="auto"/>
        <w:bottom w:val="none" w:sz="0" w:space="0" w:color="auto"/>
        <w:right w:val="none" w:sz="0" w:space="0" w:color="auto"/>
      </w:divBdr>
    </w:div>
    <w:div w:id="989138146">
      <w:marLeft w:val="640"/>
      <w:marRight w:val="0"/>
      <w:marTop w:val="0"/>
      <w:marBottom w:val="0"/>
      <w:divBdr>
        <w:top w:val="none" w:sz="0" w:space="0" w:color="auto"/>
        <w:left w:val="none" w:sz="0" w:space="0" w:color="auto"/>
        <w:bottom w:val="none" w:sz="0" w:space="0" w:color="auto"/>
        <w:right w:val="none" w:sz="0" w:space="0" w:color="auto"/>
      </w:divBdr>
    </w:div>
    <w:div w:id="989138457">
      <w:marLeft w:val="640"/>
      <w:marRight w:val="0"/>
      <w:marTop w:val="0"/>
      <w:marBottom w:val="0"/>
      <w:divBdr>
        <w:top w:val="none" w:sz="0" w:space="0" w:color="auto"/>
        <w:left w:val="none" w:sz="0" w:space="0" w:color="auto"/>
        <w:bottom w:val="none" w:sz="0" w:space="0" w:color="auto"/>
        <w:right w:val="none" w:sz="0" w:space="0" w:color="auto"/>
      </w:divBdr>
    </w:div>
    <w:div w:id="989140078">
      <w:marLeft w:val="640"/>
      <w:marRight w:val="0"/>
      <w:marTop w:val="0"/>
      <w:marBottom w:val="0"/>
      <w:divBdr>
        <w:top w:val="none" w:sz="0" w:space="0" w:color="auto"/>
        <w:left w:val="none" w:sz="0" w:space="0" w:color="auto"/>
        <w:bottom w:val="none" w:sz="0" w:space="0" w:color="auto"/>
        <w:right w:val="none" w:sz="0" w:space="0" w:color="auto"/>
      </w:divBdr>
    </w:div>
    <w:div w:id="989209465">
      <w:marLeft w:val="640"/>
      <w:marRight w:val="0"/>
      <w:marTop w:val="0"/>
      <w:marBottom w:val="0"/>
      <w:divBdr>
        <w:top w:val="none" w:sz="0" w:space="0" w:color="auto"/>
        <w:left w:val="none" w:sz="0" w:space="0" w:color="auto"/>
        <w:bottom w:val="none" w:sz="0" w:space="0" w:color="auto"/>
        <w:right w:val="none" w:sz="0" w:space="0" w:color="auto"/>
      </w:divBdr>
    </w:div>
    <w:div w:id="989217382">
      <w:marLeft w:val="640"/>
      <w:marRight w:val="0"/>
      <w:marTop w:val="0"/>
      <w:marBottom w:val="0"/>
      <w:divBdr>
        <w:top w:val="none" w:sz="0" w:space="0" w:color="auto"/>
        <w:left w:val="none" w:sz="0" w:space="0" w:color="auto"/>
        <w:bottom w:val="none" w:sz="0" w:space="0" w:color="auto"/>
        <w:right w:val="none" w:sz="0" w:space="0" w:color="auto"/>
      </w:divBdr>
    </w:div>
    <w:div w:id="989288357">
      <w:marLeft w:val="640"/>
      <w:marRight w:val="0"/>
      <w:marTop w:val="0"/>
      <w:marBottom w:val="0"/>
      <w:divBdr>
        <w:top w:val="none" w:sz="0" w:space="0" w:color="auto"/>
        <w:left w:val="none" w:sz="0" w:space="0" w:color="auto"/>
        <w:bottom w:val="none" w:sz="0" w:space="0" w:color="auto"/>
        <w:right w:val="none" w:sz="0" w:space="0" w:color="auto"/>
      </w:divBdr>
    </w:div>
    <w:div w:id="989292145">
      <w:marLeft w:val="640"/>
      <w:marRight w:val="0"/>
      <w:marTop w:val="0"/>
      <w:marBottom w:val="0"/>
      <w:divBdr>
        <w:top w:val="none" w:sz="0" w:space="0" w:color="auto"/>
        <w:left w:val="none" w:sz="0" w:space="0" w:color="auto"/>
        <w:bottom w:val="none" w:sz="0" w:space="0" w:color="auto"/>
        <w:right w:val="none" w:sz="0" w:space="0" w:color="auto"/>
      </w:divBdr>
    </w:div>
    <w:div w:id="989359370">
      <w:marLeft w:val="640"/>
      <w:marRight w:val="0"/>
      <w:marTop w:val="0"/>
      <w:marBottom w:val="0"/>
      <w:divBdr>
        <w:top w:val="none" w:sz="0" w:space="0" w:color="auto"/>
        <w:left w:val="none" w:sz="0" w:space="0" w:color="auto"/>
        <w:bottom w:val="none" w:sz="0" w:space="0" w:color="auto"/>
        <w:right w:val="none" w:sz="0" w:space="0" w:color="auto"/>
      </w:divBdr>
    </w:div>
    <w:div w:id="989477705">
      <w:marLeft w:val="640"/>
      <w:marRight w:val="0"/>
      <w:marTop w:val="0"/>
      <w:marBottom w:val="0"/>
      <w:divBdr>
        <w:top w:val="none" w:sz="0" w:space="0" w:color="auto"/>
        <w:left w:val="none" w:sz="0" w:space="0" w:color="auto"/>
        <w:bottom w:val="none" w:sz="0" w:space="0" w:color="auto"/>
        <w:right w:val="none" w:sz="0" w:space="0" w:color="auto"/>
      </w:divBdr>
    </w:div>
    <w:div w:id="989480510">
      <w:marLeft w:val="640"/>
      <w:marRight w:val="0"/>
      <w:marTop w:val="0"/>
      <w:marBottom w:val="0"/>
      <w:divBdr>
        <w:top w:val="none" w:sz="0" w:space="0" w:color="auto"/>
        <w:left w:val="none" w:sz="0" w:space="0" w:color="auto"/>
        <w:bottom w:val="none" w:sz="0" w:space="0" w:color="auto"/>
        <w:right w:val="none" w:sz="0" w:space="0" w:color="auto"/>
      </w:divBdr>
    </w:div>
    <w:div w:id="989480934">
      <w:marLeft w:val="640"/>
      <w:marRight w:val="0"/>
      <w:marTop w:val="0"/>
      <w:marBottom w:val="0"/>
      <w:divBdr>
        <w:top w:val="none" w:sz="0" w:space="0" w:color="auto"/>
        <w:left w:val="none" w:sz="0" w:space="0" w:color="auto"/>
        <w:bottom w:val="none" w:sz="0" w:space="0" w:color="auto"/>
        <w:right w:val="none" w:sz="0" w:space="0" w:color="auto"/>
      </w:divBdr>
    </w:div>
    <w:div w:id="989485882">
      <w:marLeft w:val="640"/>
      <w:marRight w:val="0"/>
      <w:marTop w:val="0"/>
      <w:marBottom w:val="0"/>
      <w:divBdr>
        <w:top w:val="none" w:sz="0" w:space="0" w:color="auto"/>
        <w:left w:val="none" w:sz="0" w:space="0" w:color="auto"/>
        <w:bottom w:val="none" w:sz="0" w:space="0" w:color="auto"/>
        <w:right w:val="none" w:sz="0" w:space="0" w:color="auto"/>
      </w:divBdr>
    </w:div>
    <w:div w:id="989602070">
      <w:marLeft w:val="640"/>
      <w:marRight w:val="0"/>
      <w:marTop w:val="0"/>
      <w:marBottom w:val="0"/>
      <w:divBdr>
        <w:top w:val="none" w:sz="0" w:space="0" w:color="auto"/>
        <w:left w:val="none" w:sz="0" w:space="0" w:color="auto"/>
        <w:bottom w:val="none" w:sz="0" w:space="0" w:color="auto"/>
        <w:right w:val="none" w:sz="0" w:space="0" w:color="auto"/>
      </w:divBdr>
    </w:div>
    <w:div w:id="989747439">
      <w:marLeft w:val="640"/>
      <w:marRight w:val="0"/>
      <w:marTop w:val="0"/>
      <w:marBottom w:val="0"/>
      <w:divBdr>
        <w:top w:val="none" w:sz="0" w:space="0" w:color="auto"/>
        <w:left w:val="none" w:sz="0" w:space="0" w:color="auto"/>
        <w:bottom w:val="none" w:sz="0" w:space="0" w:color="auto"/>
        <w:right w:val="none" w:sz="0" w:space="0" w:color="auto"/>
      </w:divBdr>
    </w:div>
    <w:div w:id="989865762">
      <w:marLeft w:val="640"/>
      <w:marRight w:val="0"/>
      <w:marTop w:val="0"/>
      <w:marBottom w:val="0"/>
      <w:divBdr>
        <w:top w:val="none" w:sz="0" w:space="0" w:color="auto"/>
        <w:left w:val="none" w:sz="0" w:space="0" w:color="auto"/>
        <w:bottom w:val="none" w:sz="0" w:space="0" w:color="auto"/>
        <w:right w:val="none" w:sz="0" w:space="0" w:color="auto"/>
      </w:divBdr>
    </w:div>
    <w:div w:id="990017415">
      <w:marLeft w:val="640"/>
      <w:marRight w:val="0"/>
      <w:marTop w:val="0"/>
      <w:marBottom w:val="0"/>
      <w:divBdr>
        <w:top w:val="none" w:sz="0" w:space="0" w:color="auto"/>
        <w:left w:val="none" w:sz="0" w:space="0" w:color="auto"/>
        <w:bottom w:val="none" w:sz="0" w:space="0" w:color="auto"/>
        <w:right w:val="none" w:sz="0" w:space="0" w:color="auto"/>
      </w:divBdr>
    </w:div>
    <w:div w:id="990065211">
      <w:marLeft w:val="640"/>
      <w:marRight w:val="0"/>
      <w:marTop w:val="0"/>
      <w:marBottom w:val="0"/>
      <w:divBdr>
        <w:top w:val="none" w:sz="0" w:space="0" w:color="auto"/>
        <w:left w:val="none" w:sz="0" w:space="0" w:color="auto"/>
        <w:bottom w:val="none" w:sz="0" w:space="0" w:color="auto"/>
        <w:right w:val="none" w:sz="0" w:space="0" w:color="auto"/>
      </w:divBdr>
    </w:div>
    <w:div w:id="990131513">
      <w:marLeft w:val="640"/>
      <w:marRight w:val="0"/>
      <w:marTop w:val="0"/>
      <w:marBottom w:val="0"/>
      <w:divBdr>
        <w:top w:val="none" w:sz="0" w:space="0" w:color="auto"/>
        <w:left w:val="none" w:sz="0" w:space="0" w:color="auto"/>
        <w:bottom w:val="none" w:sz="0" w:space="0" w:color="auto"/>
        <w:right w:val="none" w:sz="0" w:space="0" w:color="auto"/>
      </w:divBdr>
    </w:div>
    <w:div w:id="990183762">
      <w:marLeft w:val="640"/>
      <w:marRight w:val="0"/>
      <w:marTop w:val="0"/>
      <w:marBottom w:val="0"/>
      <w:divBdr>
        <w:top w:val="none" w:sz="0" w:space="0" w:color="auto"/>
        <w:left w:val="none" w:sz="0" w:space="0" w:color="auto"/>
        <w:bottom w:val="none" w:sz="0" w:space="0" w:color="auto"/>
        <w:right w:val="none" w:sz="0" w:space="0" w:color="auto"/>
      </w:divBdr>
    </w:div>
    <w:div w:id="990208771">
      <w:marLeft w:val="640"/>
      <w:marRight w:val="0"/>
      <w:marTop w:val="0"/>
      <w:marBottom w:val="0"/>
      <w:divBdr>
        <w:top w:val="none" w:sz="0" w:space="0" w:color="auto"/>
        <w:left w:val="none" w:sz="0" w:space="0" w:color="auto"/>
        <w:bottom w:val="none" w:sz="0" w:space="0" w:color="auto"/>
        <w:right w:val="none" w:sz="0" w:space="0" w:color="auto"/>
      </w:divBdr>
    </w:div>
    <w:div w:id="990214612">
      <w:marLeft w:val="640"/>
      <w:marRight w:val="0"/>
      <w:marTop w:val="0"/>
      <w:marBottom w:val="0"/>
      <w:divBdr>
        <w:top w:val="none" w:sz="0" w:space="0" w:color="auto"/>
        <w:left w:val="none" w:sz="0" w:space="0" w:color="auto"/>
        <w:bottom w:val="none" w:sz="0" w:space="0" w:color="auto"/>
        <w:right w:val="none" w:sz="0" w:space="0" w:color="auto"/>
      </w:divBdr>
    </w:div>
    <w:div w:id="990249488">
      <w:marLeft w:val="640"/>
      <w:marRight w:val="0"/>
      <w:marTop w:val="0"/>
      <w:marBottom w:val="0"/>
      <w:divBdr>
        <w:top w:val="none" w:sz="0" w:space="0" w:color="auto"/>
        <w:left w:val="none" w:sz="0" w:space="0" w:color="auto"/>
        <w:bottom w:val="none" w:sz="0" w:space="0" w:color="auto"/>
        <w:right w:val="none" w:sz="0" w:space="0" w:color="auto"/>
      </w:divBdr>
    </w:div>
    <w:div w:id="990250031">
      <w:marLeft w:val="640"/>
      <w:marRight w:val="0"/>
      <w:marTop w:val="0"/>
      <w:marBottom w:val="0"/>
      <w:divBdr>
        <w:top w:val="none" w:sz="0" w:space="0" w:color="auto"/>
        <w:left w:val="none" w:sz="0" w:space="0" w:color="auto"/>
        <w:bottom w:val="none" w:sz="0" w:space="0" w:color="auto"/>
        <w:right w:val="none" w:sz="0" w:space="0" w:color="auto"/>
      </w:divBdr>
    </w:div>
    <w:div w:id="990250168">
      <w:marLeft w:val="640"/>
      <w:marRight w:val="0"/>
      <w:marTop w:val="0"/>
      <w:marBottom w:val="0"/>
      <w:divBdr>
        <w:top w:val="none" w:sz="0" w:space="0" w:color="auto"/>
        <w:left w:val="none" w:sz="0" w:space="0" w:color="auto"/>
        <w:bottom w:val="none" w:sz="0" w:space="0" w:color="auto"/>
        <w:right w:val="none" w:sz="0" w:space="0" w:color="auto"/>
      </w:divBdr>
    </w:div>
    <w:div w:id="990250186">
      <w:marLeft w:val="640"/>
      <w:marRight w:val="0"/>
      <w:marTop w:val="0"/>
      <w:marBottom w:val="0"/>
      <w:divBdr>
        <w:top w:val="none" w:sz="0" w:space="0" w:color="auto"/>
        <w:left w:val="none" w:sz="0" w:space="0" w:color="auto"/>
        <w:bottom w:val="none" w:sz="0" w:space="0" w:color="auto"/>
        <w:right w:val="none" w:sz="0" w:space="0" w:color="auto"/>
      </w:divBdr>
    </w:div>
    <w:div w:id="990250222">
      <w:marLeft w:val="640"/>
      <w:marRight w:val="0"/>
      <w:marTop w:val="0"/>
      <w:marBottom w:val="0"/>
      <w:divBdr>
        <w:top w:val="none" w:sz="0" w:space="0" w:color="auto"/>
        <w:left w:val="none" w:sz="0" w:space="0" w:color="auto"/>
        <w:bottom w:val="none" w:sz="0" w:space="0" w:color="auto"/>
        <w:right w:val="none" w:sz="0" w:space="0" w:color="auto"/>
      </w:divBdr>
    </w:div>
    <w:div w:id="990251359">
      <w:marLeft w:val="640"/>
      <w:marRight w:val="0"/>
      <w:marTop w:val="0"/>
      <w:marBottom w:val="0"/>
      <w:divBdr>
        <w:top w:val="none" w:sz="0" w:space="0" w:color="auto"/>
        <w:left w:val="none" w:sz="0" w:space="0" w:color="auto"/>
        <w:bottom w:val="none" w:sz="0" w:space="0" w:color="auto"/>
        <w:right w:val="none" w:sz="0" w:space="0" w:color="auto"/>
      </w:divBdr>
    </w:div>
    <w:div w:id="990253411">
      <w:marLeft w:val="640"/>
      <w:marRight w:val="0"/>
      <w:marTop w:val="0"/>
      <w:marBottom w:val="0"/>
      <w:divBdr>
        <w:top w:val="none" w:sz="0" w:space="0" w:color="auto"/>
        <w:left w:val="none" w:sz="0" w:space="0" w:color="auto"/>
        <w:bottom w:val="none" w:sz="0" w:space="0" w:color="auto"/>
        <w:right w:val="none" w:sz="0" w:space="0" w:color="auto"/>
      </w:divBdr>
    </w:div>
    <w:div w:id="990258007">
      <w:marLeft w:val="640"/>
      <w:marRight w:val="0"/>
      <w:marTop w:val="0"/>
      <w:marBottom w:val="0"/>
      <w:divBdr>
        <w:top w:val="none" w:sz="0" w:space="0" w:color="auto"/>
        <w:left w:val="none" w:sz="0" w:space="0" w:color="auto"/>
        <w:bottom w:val="none" w:sz="0" w:space="0" w:color="auto"/>
        <w:right w:val="none" w:sz="0" w:space="0" w:color="auto"/>
      </w:divBdr>
    </w:div>
    <w:div w:id="990327381">
      <w:marLeft w:val="640"/>
      <w:marRight w:val="0"/>
      <w:marTop w:val="0"/>
      <w:marBottom w:val="0"/>
      <w:divBdr>
        <w:top w:val="none" w:sz="0" w:space="0" w:color="auto"/>
        <w:left w:val="none" w:sz="0" w:space="0" w:color="auto"/>
        <w:bottom w:val="none" w:sz="0" w:space="0" w:color="auto"/>
        <w:right w:val="none" w:sz="0" w:space="0" w:color="auto"/>
      </w:divBdr>
    </w:div>
    <w:div w:id="990328889">
      <w:marLeft w:val="640"/>
      <w:marRight w:val="0"/>
      <w:marTop w:val="0"/>
      <w:marBottom w:val="0"/>
      <w:divBdr>
        <w:top w:val="none" w:sz="0" w:space="0" w:color="auto"/>
        <w:left w:val="none" w:sz="0" w:space="0" w:color="auto"/>
        <w:bottom w:val="none" w:sz="0" w:space="0" w:color="auto"/>
        <w:right w:val="none" w:sz="0" w:space="0" w:color="auto"/>
      </w:divBdr>
    </w:div>
    <w:div w:id="990331266">
      <w:marLeft w:val="640"/>
      <w:marRight w:val="0"/>
      <w:marTop w:val="0"/>
      <w:marBottom w:val="0"/>
      <w:divBdr>
        <w:top w:val="none" w:sz="0" w:space="0" w:color="auto"/>
        <w:left w:val="none" w:sz="0" w:space="0" w:color="auto"/>
        <w:bottom w:val="none" w:sz="0" w:space="0" w:color="auto"/>
        <w:right w:val="none" w:sz="0" w:space="0" w:color="auto"/>
      </w:divBdr>
    </w:div>
    <w:div w:id="990402888">
      <w:marLeft w:val="640"/>
      <w:marRight w:val="0"/>
      <w:marTop w:val="0"/>
      <w:marBottom w:val="0"/>
      <w:divBdr>
        <w:top w:val="none" w:sz="0" w:space="0" w:color="auto"/>
        <w:left w:val="none" w:sz="0" w:space="0" w:color="auto"/>
        <w:bottom w:val="none" w:sz="0" w:space="0" w:color="auto"/>
        <w:right w:val="none" w:sz="0" w:space="0" w:color="auto"/>
      </w:divBdr>
    </w:div>
    <w:div w:id="990475781">
      <w:marLeft w:val="640"/>
      <w:marRight w:val="0"/>
      <w:marTop w:val="0"/>
      <w:marBottom w:val="0"/>
      <w:divBdr>
        <w:top w:val="none" w:sz="0" w:space="0" w:color="auto"/>
        <w:left w:val="none" w:sz="0" w:space="0" w:color="auto"/>
        <w:bottom w:val="none" w:sz="0" w:space="0" w:color="auto"/>
        <w:right w:val="none" w:sz="0" w:space="0" w:color="auto"/>
      </w:divBdr>
    </w:div>
    <w:div w:id="990519252">
      <w:marLeft w:val="640"/>
      <w:marRight w:val="0"/>
      <w:marTop w:val="0"/>
      <w:marBottom w:val="0"/>
      <w:divBdr>
        <w:top w:val="none" w:sz="0" w:space="0" w:color="auto"/>
        <w:left w:val="none" w:sz="0" w:space="0" w:color="auto"/>
        <w:bottom w:val="none" w:sz="0" w:space="0" w:color="auto"/>
        <w:right w:val="none" w:sz="0" w:space="0" w:color="auto"/>
      </w:divBdr>
    </w:div>
    <w:div w:id="990519667">
      <w:marLeft w:val="640"/>
      <w:marRight w:val="0"/>
      <w:marTop w:val="0"/>
      <w:marBottom w:val="0"/>
      <w:divBdr>
        <w:top w:val="none" w:sz="0" w:space="0" w:color="auto"/>
        <w:left w:val="none" w:sz="0" w:space="0" w:color="auto"/>
        <w:bottom w:val="none" w:sz="0" w:space="0" w:color="auto"/>
        <w:right w:val="none" w:sz="0" w:space="0" w:color="auto"/>
      </w:divBdr>
    </w:div>
    <w:div w:id="990526253">
      <w:marLeft w:val="640"/>
      <w:marRight w:val="0"/>
      <w:marTop w:val="0"/>
      <w:marBottom w:val="0"/>
      <w:divBdr>
        <w:top w:val="none" w:sz="0" w:space="0" w:color="auto"/>
        <w:left w:val="none" w:sz="0" w:space="0" w:color="auto"/>
        <w:bottom w:val="none" w:sz="0" w:space="0" w:color="auto"/>
        <w:right w:val="none" w:sz="0" w:space="0" w:color="auto"/>
      </w:divBdr>
    </w:div>
    <w:div w:id="990527424">
      <w:marLeft w:val="640"/>
      <w:marRight w:val="0"/>
      <w:marTop w:val="0"/>
      <w:marBottom w:val="0"/>
      <w:divBdr>
        <w:top w:val="none" w:sz="0" w:space="0" w:color="auto"/>
        <w:left w:val="none" w:sz="0" w:space="0" w:color="auto"/>
        <w:bottom w:val="none" w:sz="0" w:space="0" w:color="auto"/>
        <w:right w:val="none" w:sz="0" w:space="0" w:color="auto"/>
      </w:divBdr>
    </w:div>
    <w:div w:id="990598374">
      <w:marLeft w:val="640"/>
      <w:marRight w:val="0"/>
      <w:marTop w:val="0"/>
      <w:marBottom w:val="0"/>
      <w:divBdr>
        <w:top w:val="none" w:sz="0" w:space="0" w:color="auto"/>
        <w:left w:val="none" w:sz="0" w:space="0" w:color="auto"/>
        <w:bottom w:val="none" w:sz="0" w:space="0" w:color="auto"/>
        <w:right w:val="none" w:sz="0" w:space="0" w:color="auto"/>
      </w:divBdr>
    </w:div>
    <w:div w:id="990643871">
      <w:marLeft w:val="640"/>
      <w:marRight w:val="0"/>
      <w:marTop w:val="0"/>
      <w:marBottom w:val="0"/>
      <w:divBdr>
        <w:top w:val="none" w:sz="0" w:space="0" w:color="auto"/>
        <w:left w:val="none" w:sz="0" w:space="0" w:color="auto"/>
        <w:bottom w:val="none" w:sz="0" w:space="0" w:color="auto"/>
        <w:right w:val="none" w:sz="0" w:space="0" w:color="auto"/>
      </w:divBdr>
    </w:div>
    <w:div w:id="990671197">
      <w:marLeft w:val="640"/>
      <w:marRight w:val="0"/>
      <w:marTop w:val="0"/>
      <w:marBottom w:val="0"/>
      <w:divBdr>
        <w:top w:val="none" w:sz="0" w:space="0" w:color="auto"/>
        <w:left w:val="none" w:sz="0" w:space="0" w:color="auto"/>
        <w:bottom w:val="none" w:sz="0" w:space="0" w:color="auto"/>
        <w:right w:val="none" w:sz="0" w:space="0" w:color="auto"/>
      </w:divBdr>
    </w:div>
    <w:div w:id="990713742">
      <w:marLeft w:val="640"/>
      <w:marRight w:val="0"/>
      <w:marTop w:val="0"/>
      <w:marBottom w:val="0"/>
      <w:divBdr>
        <w:top w:val="none" w:sz="0" w:space="0" w:color="auto"/>
        <w:left w:val="none" w:sz="0" w:space="0" w:color="auto"/>
        <w:bottom w:val="none" w:sz="0" w:space="0" w:color="auto"/>
        <w:right w:val="none" w:sz="0" w:space="0" w:color="auto"/>
      </w:divBdr>
    </w:div>
    <w:div w:id="990717433">
      <w:marLeft w:val="640"/>
      <w:marRight w:val="0"/>
      <w:marTop w:val="0"/>
      <w:marBottom w:val="0"/>
      <w:divBdr>
        <w:top w:val="none" w:sz="0" w:space="0" w:color="auto"/>
        <w:left w:val="none" w:sz="0" w:space="0" w:color="auto"/>
        <w:bottom w:val="none" w:sz="0" w:space="0" w:color="auto"/>
        <w:right w:val="none" w:sz="0" w:space="0" w:color="auto"/>
      </w:divBdr>
    </w:div>
    <w:div w:id="990720534">
      <w:marLeft w:val="640"/>
      <w:marRight w:val="0"/>
      <w:marTop w:val="0"/>
      <w:marBottom w:val="0"/>
      <w:divBdr>
        <w:top w:val="none" w:sz="0" w:space="0" w:color="auto"/>
        <w:left w:val="none" w:sz="0" w:space="0" w:color="auto"/>
        <w:bottom w:val="none" w:sz="0" w:space="0" w:color="auto"/>
        <w:right w:val="none" w:sz="0" w:space="0" w:color="auto"/>
      </w:divBdr>
    </w:div>
    <w:div w:id="990865467">
      <w:marLeft w:val="640"/>
      <w:marRight w:val="0"/>
      <w:marTop w:val="0"/>
      <w:marBottom w:val="0"/>
      <w:divBdr>
        <w:top w:val="none" w:sz="0" w:space="0" w:color="auto"/>
        <w:left w:val="none" w:sz="0" w:space="0" w:color="auto"/>
        <w:bottom w:val="none" w:sz="0" w:space="0" w:color="auto"/>
        <w:right w:val="none" w:sz="0" w:space="0" w:color="auto"/>
      </w:divBdr>
    </w:div>
    <w:div w:id="990908026">
      <w:marLeft w:val="640"/>
      <w:marRight w:val="0"/>
      <w:marTop w:val="0"/>
      <w:marBottom w:val="0"/>
      <w:divBdr>
        <w:top w:val="none" w:sz="0" w:space="0" w:color="auto"/>
        <w:left w:val="none" w:sz="0" w:space="0" w:color="auto"/>
        <w:bottom w:val="none" w:sz="0" w:space="0" w:color="auto"/>
        <w:right w:val="none" w:sz="0" w:space="0" w:color="auto"/>
      </w:divBdr>
    </w:div>
    <w:div w:id="991056011">
      <w:marLeft w:val="640"/>
      <w:marRight w:val="0"/>
      <w:marTop w:val="0"/>
      <w:marBottom w:val="0"/>
      <w:divBdr>
        <w:top w:val="none" w:sz="0" w:space="0" w:color="auto"/>
        <w:left w:val="none" w:sz="0" w:space="0" w:color="auto"/>
        <w:bottom w:val="none" w:sz="0" w:space="0" w:color="auto"/>
        <w:right w:val="none" w:sz="0" w:space="0" w:color="auto"/>
      </w:divBdr>
    </w:div>
    <w:div w:id="991059499">
      <w:marLeft w:val="640"/>
      <w:marRight w:val="0"/>
      <w:marTop w:val="0"/>
      <w:marBottom w:val="0"/>
      <w:divBdr>
        <w:top w:val="none" w:sz="0" w:space="0" w:color="auto"/>
        <w:left w:val="none" w:sz="0" w:space="0" w:color="auto"/>
        <w:bottom w:val="none" w:sz="0" w:space="0" w:color="auto"/>
        <w:right w:val="none" w:sz="0" w:space="0" w:color="auto"/>
      </w:divBdr>
    </w:div>
    <w:div w:id="991061785">
      <w:marLeft w:val="640"/>
      <w:marRight w:val="0"/>
      <w:marTop w:val="0"/>
      <w:marBottom w:val="0"/>
      <w:divBdr>
        <w:top w:val="none" w:sz="0" w:space="0" w:color="auto"/>
        <w:left w:val="none" w:sz="0" w:space="0" w:color="auto"/>
        <w:bottom w:val="none" w:sz="0" w:space="0" w:color="auto"/>
        <w:right w:val="none" w:sz="0" w:space="0" w:color="auto"/>
      </w:divBdr>
    </w:div>
    <w:div w:id="991102726">
      <w:marLeft w:val="640"/>
      <w:marRight w:val="0"/>
      <w:marTop w:val="0"/>
      <w:marBottom w:val="0"/>
      <w:divBdr>
        <w:top w:val="none" w:sz="0" w:space="0" w:color="auto"/>
        <w:left w:val="none" w:sz="0" w:space="0" w:color="auto"/>
        <w:bottom w:val="none" w:sz="0" w:space="0" w:color="auto"/>
        <w:right w:val="none" w:sz="0" w:space="0" w:color="auto"/>
      </w:divBdr>
    </w:div>
    <w:div w:id="991103079">
      <w:marLeft w:val="640"/>
      <w:marRight w:val="0"/>
      <w:marTop w:val="0"/>
      <w:marBottom w:val="0"/>
      <w:divBdr>
        <w:top w:val="none" w:sz="0" w:space="0" w:color="auto"/>
        <w:left w:val="none" w:sz="0" w:space="0" w:color="auto"/>
        <w:bottom w:val="none" w:sz="0" w:space="0" w:color="auto"/>
        <w:right w:val="none" w:sz="0" w:space="0" w:color="auto"/>
      </w:divBdr>
    </w:div>
    <w:div w:id="991104125">
      <w:marLeft w:val="640"/>
      <w:marRight w:val="0"/>
      <w:marTop w:val="0"/>
      <w:marBottom w:val="0"/>
      <w:divBdr>
        <w:top w:val="none" w:sz="0" w:space="0" w:color="auto"/>
        <w:left w:val="none" w:sz="0" w:space="0" w:color="auto"/>
        <w:bottom w:val="none" w:sz="0" w:space="0" w:color="auto"/>
        <w:right w:val="none" w:sz="0" w:space="0" w:color="auto"/>
      </w:divBdr>
    </w:div>
    <w:div w:id="991107613">
      <w:marLeft w:val="640"/>
      <w:marRight w:val="0"/>
      <w:marTop w:val="0"/>
      <w:marBottom w:val="0"/>
      <w:divBdr>
        <w:top w:val="none" w:sz="0" w:space="0" w:color="auto"/>
        <w:left w:val="none" w:sz="0" w:space="0" w:color="auto"/>
        <w:bottom w:val="none" w:sz="0" w:space="0" w:color="auto"/>
        <w:right w:val="none" w:sz="0" w:space="0" w:color="auto"/>
      </w:divBdr>
    </w:div>
    <w:div w:id="991131445">
      <w:marLeft w:val="640"/>
      <w:marRight w:val="0"/>
      <w:marTop w:val="0"/>
      <w:marBottom w:val="0"/>
      <w:divBdr>
        <w:top w:val="none" w:sz="0" w:space="0" w:color="auto"/>
        <w:left w:val="none" w:sz="0" w:space="0" w:color="auto"/>
        <w:bottom w:val="none" w:sz="0" w:space="0" w:color="auto"/>
        <w:right w:val="none" w:sz="0" w:space="0" w:color="auto"/>
      </w:divBdr>
    </w:div>
    <w:div w:id="991176090">
      <w:marLeft w:val="640"/>
      <w:marRight w:val="0"/>
      <w:marTop w:val="0"/>
      <w:marBottom w:val="0"/>
      <w:divBdr>
        <w:top w:val="none" w:sz="0" w:space="0" w:color="auto"/>
        <w:left w:val="none" w:sz="0" w:space="0" w:color="auto"/>
        <w:bottom w:val="none" w:sz="0" w:space="0" w:color="auto"/>
        <w:right w:val="none" w:sz="0" w:space="0" w:color="auto"/>
      </w:divBdr>
    </w:div>
    <w:div w:id="991178248">
      <w:marLeft w:val="640"/>
      <w:marRight w:val="0"/>
      <w:marTop w:val="0"/>
      <w:marBottom w:val="0"/>
      <w:divBdr>
        <w:top w:val="none" w:sz="0" w:space="0" w:color="auto"/>
        <w:left w:val="none" w:sz="0" w:space="0" w:color="auto"/>
        <w:bottom w:val="none" w:sz="0" w:space="0" w:color="auto"/>
        <w:right w:val="none" w:sz="0" w:space="0" w:color="auto"/>
      </w:divBdr>
    </w:div>
    <w:div w:id="991257113">
      <w:marLeft w:val="640"/>
      <w:marRight w:val="0"/>
      <w:marTop w:val="0"/>
      <w:marBottom w:val="0"/>
      <w:divBdr>
        <w:top w:val="none" w:sz="0" w:space="0" w:color="auto"/>
        <w:left w:val="none" w:sz="0" w:space="0" w:color="auto"/>
        <w:bottom w:val="none" w:sz="0" w:space="0" w:color="auto"/>
        <w:right w:val="none" w:sz="0" w:space="0" w:color="auto"/>
      </w:divBdr>
    </w:div>
    <w:div w:id="991298372">
      <w:marLeft w:val="640"/>
      <w:marRight w:val="0"/>
      <w:marTop w:val="0"/>
      <w:marBottom w:val="0"/>
      <w:divBdr>
        <w:top w:val="none" w:sz="0" w:space="0" w:color="auto"/>
        <w:left w:val="none" w:sz="0" w:space="0" w:color="auto"/>
        <w:bottom w:val="none" w:sz="0" w:space="0" w:color="auto"/>
        <w:right w:val="none" w:sz="0" w:space="0" w:color="auto"/>
      </w:divBdr>
    </w:div>
    <w:div w:id="991445098">
      <w:marLeft w:val="640"/>
      <w:marRight w:val="0"/>
      <w:marTop w:val="0"/>
      <w:marBottom w:val="0"/>
      <w:divBdr>
        <w:top w:val="none" w:sz="0" w:space="0" w:color="auto"/>
        <w:left w:val="none" w:sz="0" w:space="0" w:color="auto"/>
        <w:bottom w:val="none" w:sz="0" w:space="0" w:color="auto"/>
        <w:right w:val="none" w:sz="0" w:space="0" w:color="auto"/>
      </w:divBdr>
    </w:div>
    <w:div w:id="991445651">
      <w:marLeft w:val="640"/>
      <w:marRight w:val="0"/>
      <w:marTop w:val="0"/>
      <w:marBottom w:val="0"/>
      <w:divBdr>
        <w:top w:val="none" w:sz="0" w:space="0" w:color="auto"/>
        <w:left w:val="none" w:sz="0" w:space="0" w:color="auto"/>
        <w:bottom w:val="none" w:sz="0" w:space="0" w:color="auto"/>
        <w:right w:val="none" w:sz="0" w:space="0" w:color="auto"/>
      </w:divBdr>
    </w:div>
    <w:div w:id="991446612">
      <w:marLeft w:val="640"/>
      <w:marRight w:val="0"/>
      <w:marTop w:val="0"/>
      <w:marBottom w:val="0"/>
      <w:divBdr>
        <w:top w:val="none" w:sz="0" w:space="0" w:color="auto"/>
        <w:left w:val="none" w:sz="0" w:space="0" w:color="auto"/>
        <w:bottom w:val="none" w:sz="0" w:space="0" w:color="auto"/>
        <w:right w:val="none" w:sz="0" w:space="0" w:color="auto"/>
      </w:divBdr>
    </w:div>
    <w:div w:id="991448153">
      <w:marLeft w:val="640"/>
      <w:marRight w:val="0"/>
      <w:marTop w:val="0"/>
      <w:marBottom w:val="0"/>
      <w:divBdr>
        <w:top w:val="none" w:sz="0" w:space="0" w:color="auto"/>
        <w:left w:val="none" w:sz="0" w:space="0" w:color="auto"/>
        <w:bottom w:val="none" w:sz="0" w:space="0" w:color="auto"/>
        <w:right w:val="none" w:sz="0" w:space="0" w:color="auto"/>
      </w:divBdr>
    </w:div>
    <w:div w:id="991521426">
      <w:marLeft w:val="640"/>
      <w:marRight w:val="0"/>
      <w:marTop w:val="0"/>
      <w:marBottom w:val="0"/>
      <w:divBdr>
        <w:top w:val="none" w:sz="0" w:space="0" w:color="auto"/>
        <w:left w:val="none" w:sz="0" w:space="0" w:color="auto"/>
        <w:bottom w:val="none" w:sz="0" w:space="0" w:color="auto"/>
        <w:right w:val="none" w:sz="0" w:space="0" w:color="auto"/>
      </w:divBdr>
    </w:div>
    <w:div w:id="991523360">
      <w:marLeft w:val="640"/>
      <w:marRight w:val="0"/>
      <w:marTop w:val="0"/>
      <w:marBottom w:val="0"/>
      <w:divBdr>
        <w:top w:val="none" w:sz="0" w:space="0" w:color="auto"/>
        <w:left w:val="none" w:sz="0" w:space="0" w:color="auto"/>
        <w:bottom w:val="none" w:sz="0" w:space="0" w:color="auto"/>
        <w:right w:val="none" w:sz="0" w:space="0" w:color="auto"/>
      </w:divBdr>
    </w:div>
    <w:div w:id="991560388">
      <w:marLeft w:val="640"/>
      <w:marRight w:val="0"/>
      <w:marTop w:val="0"/>
      <w:marBottom w:val="0"/>
      <w:divBdr>
        <w:top w:val="none" w:sz="0" w:space="0" w:color="auto"/>
        <w:left w:val="none" w:sz="0" w:space="0" w:color="auto"/>
        <w:bottom w:val="none" w:sz="0" w:space="0" w:color="auto"/>
        <w:right w:val="none" w:sz="0" w:space="0" w:color="auto"/>
      </w:divBdr>
    </w:div>
    <w:div w:id="991562463">
      <w:marLeft w:val="640"/>
      <w:marRight w:val="0"/>
      <w:marTop w:val="0"/>
      <w:marBottom w:val="0"/>
      <w:divBdr>
        <w:top w:val="none" w:sz="0" w:space="0" w:color="auto"/>
        <w:left w:val="none" w:sz="0" w:space="0" w:color="auto"/>
        <w:bottom w:val="none" w:sz="0" w:space="0" w:color="auto"/>
        <w:right w:val="none" w:sz="0" w:space="0" w:color="auto"/>
      </w:divBdr>
    </w:div>
    <w:div w:id="991644798">
      <w:marLeft w:val="640"/>
      <w:marRight w:val="0"/>
      <w:marTop w:val="0"/>
      <w:marBottom w:val="0"/>
      <w:divBdr>
        <w:top w:val="none" w:sz="0" w:space="0" w:color="auto"/>
        <w:left w:val="none" w:sz="0" w:space="0" w:color="auto"/>
        <w:bottom w:val="none" w:sz="0" w:space="0" w:color="auto"/>
        <w:right w:val="none" w:sz="0" w:space="0" w:color="auto"/>
      </w:divBdr>
    </w:div>
    <w:div w:id="991712752">
      <w:marLeft w:val="640"/>
      <w:marRight w:val="0"/>
      <w:marTop w:val="0"/>
      <w:marBottom w:val="0"/>
      <w:divBdr>
        <w:top w:val="none" w:sz="0" w:space="0" w:color="auto"/>
        <w:left w:val="none" w:sz="0" w:space="0" w:color="auto"/>
        <w:bottom w:val="none" w:sz="0" w:space="0" w:color="auto"/>
        <w:right w:val="none" w:sz="0" w:space="0" w:color="auto"/>
      </w:divBdr>
    </w:div>
    <w:div w:id="991716748">
      <w:marLeft w:val="640"/>
      <w:marRight w:val="0"/>
      <w:marTop w:val="0"/>
      <w:marBottom w:val="0"/>
      <w:divBdr>
        <w:top w:val="none" w:sz="0" w:space="0" w:color="auto"/>
        <w:left w:val="none" w:sz="0" w:space="0" w:color="auto"/>
        <w:bottom w:val="none" w:sz="0" w:space="0" w:color="auto"/>
        <w:right w:val="none" w:sz="0" w:space="0" w:color="auto"/>
      </w:divBdr>
    </w:div>
    <w:div w:id="991759891">
      <w:marLeft w:val="640"/>
      <w:marRight w:val="0"/>
      <w:marTop w:val="0"/>
      <w:marBottom w:val="0"/>
      <w:divBdr>
        <w:top w:val="none" w:sz="0" w:space="0" w:color="auto"/>
        <w:left w:val="none" w:sz="0" w:space="0" w:color="auto"/>
        <w:bottom w:val="none" w:sz="0" w:space="0" w:color="auto"/>
        <w:right w:val="none" w:sz="0" w:space="0" w:color="auto"/>
      </w:divBdr>
    </w:div>
    <w:div w:id="991760495">
      <w:marLeft w:val="640"/>
      <w:marRight w:val="0"/>
      <w:marTop w:val="0"/>
      <w:marBottom w:val="0"/>
      <w:divBdr>
        <w:top w:val="none" w:sz="0" w:space="0" w:color="auto"/>
        <w:left w:val="none" w:sz="0" w:space="0" w:color="auto"/>
        <w:bottom w:val="none" w:sz="0" w:space="0" w:color="auto"/>
        <w:right w:val="none" w:sz="0" w:space="0" w:color="auto"/>
      </w:divBdr>
    </w:div>
    <w:div w:id="991789031">
      <w:marLeft w:val="640"/>
      <w:marRight w:val="0"/>
      <w:marTop w:val="0"/>
      <w:marBottom w:val="0"/>
      <w:divBdr>
        <w:top w:val="none" w:sz="0" w:space="0" w:color="auto"/>
        <w:left w:val="none" w:sz="0" w:space="0" w:color="auto"/>
        <w:bottom w:val="none" w:sz="0" w:space="0" w:color="auto"/>
        <w:right w:val="none" w:sz="0" w:space="0" w:color="auto"/>
      </w:divBdr>
    </w:div>
    <w:div w:id="991835489">
      <w:marLeft w:val="640"/>
      <w:marRight w:val="0"/>
      <w:marTop w:val="0"/>
      <w:marBottom w:val="0"/>
      <w:divBdr>
        <w:top w:val="none" w:sz="0" w:space="0" w:color="auto"/>
        <w:left w:val="none" w:sz="0" w:space="0" w:color="auto"/>
        <w:bottom w:val="none" w:sz="0" w:space="0" w:color="auto"/>
        <w:right w:val="none" w:sz="0" w:space="0" w:color="auto"/>
      </w:divBdr>
    </w:div>
    <w:div w:id="991908305">
      <w:marLeft w:val="640"/>
      <w:marRight w:val="0"/>
      <w:marTop w:val="0"/>
      <w:marBottom w:val="0"/>
      <w:divBdr>
        <w:top w:val="none" w:sz="0" w:space="0" w:color="auto"/>
        <w:left w:val="none" w:sz="0" w:space="0" w:color="auto"/>
        <w:bottom w:val="none" w:sz="0" w:space="0" w:color="auto"/>
        <w:right w:val="none" w:sz="0" w:space="0" w:color="auto"/>
      </w:divBdr>
    </w:div>
    <w:div w:id="991908971">
      <w:marLeft w:val="640"/>
      <w:marRight w:val="0"/>
      <w:marTop w:val="0"/>
      <w:marBottom w:val="0"/>
      <w:divBdr>
        <w:top w:val="none" w:sz="0" w:space="0" w:color="auto"/>
        <w:left w:val="none" w:sz="0" w:space="0" w:color="auto"/>
        <w:bottom w:val="none" w:sz="0" w:space="0" w:color="auto"/>
        <w:right w:val="none" w:sz="0" w:space="0" w:color="auto"/>
      </w:divBdr>
    </w:div>
    <w:div w:id="991980138">
      <w:marLeft w:val="640"/>
      <w:marRight w:val="0"/>
      <w:marTop w:val="0"/>
      <w:marBottom w:val="0"/>
      <w:divBdr>
        <w:top w:val="none" w:sz="0" w:space="0" w:color="auto"/>
        <w:left w:val="none" w:sz="0" w:space="0" w:color="auto"/>
        <w:bottom w:val="none" w:sz="0" w:space="0" w:color="auto"/>
        <w:right w:val="none" w:sz="0" w:space="0" w:color="auto"/>
      </w:divBdr>
    </w:div>
    <w:div w:id="991983723">
      <w:marLeft w:val="640"/>
      <w:marRight w:val="0"/>
      <w:marTop w:val="0"/>
      <w:marBottom w:val="0"/>
      <w:divBdr>
        <w:top w:val="none" w:sz="0" w:space="0" w:color="auto"/>
        <w:left w:val="none" w:sz="0" w:space="0" w:color="auto"/>
        <w:bottom w:val="none" w:sz="0" w:space="0" w:color="auto"/>
        <w:right w:val="none" w:sz="0" w:space="0" w:color="auto"/>
      </w:divBdr>
    </w:div>
    <w:div w:id="991985581">
      <w:marLeft w:val="640"/>
      <w:marRight w:val="0"/>
      <w:marTop w:val="0"/>
      <w:marBottom w:val="0"/>
      <w:divBdr>
        <w:top w:val="none" w:sz="0" w:space="0" w:color="auto"/>
        <w:left w:val="none" w:sz="0" w:space="0" w:color="auto"/>
        <w:bottom w:val="none" w:sz="0" w:space="0" w:color="auto"/>
        <w:right w:val="none" w:sz="0" w:space="0" w:color="auto"/>
      </w:divBdr>
    </w:div>
    <w:div w:id="992027769">
      <w:marLeft w:val="640"/>
      <w:marRight w:val="0"/>
      <w:marTop w:val="0"/>
      <w:marBottom w:val="0"/>
      <w:divBdr>
        <w:top w:val="none" w:sz="0" w:space="0" w:color="auto"/>
        <w:left w:val="none" w:sz="0" w:space="0" w:color="auto"/>
        <w:bottom w:val="none" w:sz="0" w:space="0" w:color="auto"/>
        <w:right w:val="none" w:sz="0" w:space="0" w:color="auto"/>
      </w:divBdr>
    </w:div>
    <w:div w:id="992029518">
      <w:marLeft w:val="640"/>
      <w:marRight w:val="0"/>
      <w:marTop w:val="0"/>
      <w:marBottom w:val="0"/>
      <w:divBdr>
        <w:top w:val="none" w:sz="0" w:space="0" w:color="auto"/>
        <w:left w:val="none" w:sz="0" w:space="0" w:color="auto"/>
        <w:bottom w:val="none" w:sz="0" w:space="0" w:color="auto"/>
        <w:right w:val="none" w:sz="0" w:space="0" w:color="auto"/>
      </w:divBdr>
    </w:div>
    <w:div w:id="992030447">
      <w:marLeft w:val="640"/>
      <w:marRight w:val="0"/>
      <w:marTop w:val="0"/>
      <w:marBottom w:val="0"/>
      <w:divBdr>
        <w:top w:val="none" w:sz="0" w:space="0" w:color="auto"/>
        <w:left w:val="none" w:sz="0" w:space="0" w:color="auto"/>
        <w:bottom w:val="none" w:sz="0" w:space="0" w:color="auto"/>
        <w:right w:val="none" w:sz="0" w:space="0" w:color="auto"/>
      </w:divBdr>
    </w:div>
    <w:div w:id="992031179">
      <w:marLeft w:val="640"/>
      <w:marRight w:val="0"/>
      <w:marTop w:val="0"/>
      <w:marBottom w:val="0"/>
      <w:divBdr>
        <w:top w:val="none" w:sz="0" w:space="0" w:color="auto"/>
        <w:left w:val="none" w:sz="0" w:space="0" w:color="auto"/>
        <w:bottom w:val="none" w:sz="0" w:space="0" w:color="auto"/>
        <w:right w:val="none" w:sz="0" w:space="0" w:color="auto"/>
      </w:divBdr>
    </w:div>
    <w:div w:id="992098198">
      <w:marLeft w:val="640"/>
      <w:marRight w:val="0"/>
      <w:marTop w:val="0"/>
      <w:marBottom w:val="0"/>
      <w:divBdr>
        <w:top w:val="none" w:sz="0" w:space="0" w:color="auto"/>
        <w:left w:val="none" w:sz="0" w:space="0" w:color="auto"/>
        <w:bottom w:val="none" w:sz="0" w:space="0" w:color="auto"/>
        <w:right w:val="none" w:sz="0" w:space="0" w:color="auto"/>
      </w:divBdr>
    </w:div>
    <w:div w:id="992099971">
      <w:marLeft w:val="640"/>
      <w:marRight w:val="0"/>
      <w:marTop w:val="0"/>
      <w:marBottom w:val="0"/>
      <w:divBdr>
        <w:top w:val="none" w:sz="0" w:space="0" w:color="auto"/>
        <w:left w:val="none" w:sz="0" w:space="0" w:color="auto"/>
        <w:bottom w:val="none" w:sz="0" w:space="0" w:color="auto"/>
        <w:right w:val="none" w:sz="0" w:space="0" w:color="auto"/>
      </w:divBdr>
    </w:div>
    <w:div w:id="992101995">
      <w:marLeft w:val="640"/>
      <w:marRight w:val="0"/>
      <w:marTop w:val="0"/>
      <w:marBottom w:val="0"/>
      <w:divBdr>
        <w:top w:val="none" w:sz="0" w:space="0" w:color="auto"/>
        <w:left w:val="none" w:sz="0" w:space="0" w:color="auto"/>
        <w:bottom w:val="none" w:sz="0" w:space="0" w:color="auto"/>
        <w:right w:val="none" w:sz="0" w:space="0" w:color="auto"/>
      </w:divBdr>
    </w:div>
    <w:div w:id="992103402">
      <w:marLeft w:val="640"/>
      <w:marRight w:val="0"/>
      <w:marTop w:val="0"/>
      <w:marBottom w:val="0"/>
      <w:divBdr>
        <w:top w:val="none" w:sz="0" w:space="0" w:color="auto"/>
        <w:left w:val="none" w:sz="0" w:space="0" w:color="auto"/>
        <w:bottom w:val="none" w:sz="0" w:space="0" w:color="auto"/>
        <w:right w:val="none" w:sz="0" w:space="0" w:color="auto"/>
      </w:divBdr>
    </w:div>
    <w:div w:id="992104296">
      <w:marLeft w:val="640"/>
      <w:marRight w:val="0"/>
      <w:marTop w:val="0"/>
      <w:marBottom w:val="0"/>
      <w:divBdr>
        <w:top w:val="none" w:sz="0" w:space="0" w:color="auto"/>
        <w:left w:val="none" w:sz="0" w:space="0" w:color="auto"/>
        <w:bottom w:val="none" w:sz="0" w:space="0" w:color="auto"/>
        <w:right w:val="none" w:sz="0" w:space="0" w:color="auto"/>
      </w:divBdr>
    </w:div>
    <w:div w:id="992106057">
      <w:marLeft w:val="640"/>
      <w:marRight w:val="0"/>
      <w:marTop w:val="0"/>
      <w:marBottom w:val="0"/>
      <w:divBdr>
        <w:top w:val="none" w:sz="0" w:space="0" w:color="auto"/>
        <w:left w:val="none" w:sz="0" w:space="0" w:color="auto"/>
        <w:bottom w:val="none" w:sz="0" w:space="0" w:color="auto"/>
        <w:right w:val="none" w:sz="0" w:space="0" w:color="auto"/>
      </w:divBdr>
    </w:div>
    <w:div w:id="992106383">
      <w:marLeft w:val="640"/>
      <w:marRight w:val="0"/>
      <w:marTop w:val="0"/>
      <w:marBottom w:val="0"/>
      <w:divBdr>
        <w:top w:val="none" w:sz="0" w:space="0" w:color="auto"/>
        <w:left w:val="none" w:sz="0" w:space="0" w:color="auto"/>
        <w:bottom w:val="none" w:sz="0" w:space="0" w:color="auto"/>
        <w:right w:val="none" w:sz="0" w:space="0" w:color="auto"/>
      </w:divBdr>
    </w:div>
    <w:div w:id="992107052">
      <w:marLeft w:val="640"/>
      <w:marRight w:val="0"/>
      <w:marTop w:val="0"/>
      <w:marBottom w:val="0"/>
      <w:divBdr>
        <w:top w:val="none" w:sz="0" w:space="0" w:color="auto"/>
        <w:left w:val="none" w:sz="0" w:space="0" w:color="auto"/>
        <w:bottom w:val="none" w:sz="0" w:space="0" w:color="auto"/>
        <w:right w:val="none" w:sz="0" w:space="0" w:color="auto"/>
      </w:divBdr>
    </w:div>
    <w:div w:id="992219704">
      <w:marLeft w:val="640"/>
      <w:marRight w:val="0"/>
      <w:marTop w:val="0"/>
      <w:marBottom w:val="0"/>
      <w:divBdr>
        <w:top w:val="none" w:sz="0" w:space="0" w:color="auto"/>
        <w:left w:val="none" w:sz="0" w:space="0" w:color="auto"/>
        <w:bottom w:val="none" w:sz="0" w:space="0" w:color="auto"/>
        <w:right w:val="none" w:sz="0" w:space="0" w:color="auto"/>
      </w:divBdr>
    </w:div>
    <w:div w:id="992297520">
      <w:marLeft w:val="640"/>
      <w:marRight w:val="0"/>
      <w:marTop w:val="0"/>
      <w:marBottom w:val="0"/>
      <w:divBdr>
        <w:top w:val="none" w:sz="0" w:space="0" w:color="auto"/>
        <w:left w:val="none" w:sz="0" w:space="0" w:color="auto"/>
        <w:bottom w:val="none" w:sz="0" w:space="0" w:color="auto"/>
        <w:right w:val="none" w:sz="0" w:space="0" w:color="auto"/>
      </w:divBdr>
    </w:div>
    <w:div w:id="992367729">
      <w:marLeft w:val="640"/>
      <w:marRight w:val="0"/>
      <w:marTop w:val="0"/>
      <w:marBottom w:val="0"/>
      <w:divBdr>
        <w:top w:val="none" w:sz="0" w:space="0" w:color="auto"/>
        <w:left w:val="none" w:sz="0" w:space="0" w:color="auto"/>
        <w:bottom w:val="none" w:sz="0" w:space="0" w:color="auto"/>
        <w:right w:val="none" w:sz="0" w:space="0" w:color="auto"/>
      </w:divBdr>
    </w:div>
    <w:div w:id="992370903">
      <w:marLeft w:val="640"/>
      <w:marRight w:val="0"/>
      <w:marTop w:val="0"/>
      <w:marBottom w:val="0"/>
      <w:divBdr>
        <w:top w:val="none" w:sz="0" w:space="0" w:color="auto"/>
        <w:left w:val="none" w:sz="0" w:space="0" w:color="auto"/>
        <w:bottom w:val="none" w:sz="0" w:space="0" w:color="auto"/>
        <w:right w:val="none" w:sz="0" w:space="0" w:color="auto"/>
      </w:divBdr>
    </w:div>
    <w:div w:id="992412126">
      <w:marLeft w:val="640"/>
      <w:marRight w:val="0"/>
      <w:marTop w:val="0"/>
      <w:marBottom w:val="0"/>
      <w:divBdr>
        <w:top w:val="none" w:sz="0" w:space="0" w:color="auto"/>
        <w:left w:val="none" w:sz="0" w:space="0" w:color="auto"/>
        <w:bottom w:val="none" w:sz="0" w:space="0" w:color="auto"/>
        <w:right w:val="none" w:sz="0" w:space="0" w:color="auto"/>
      </w:divBdr>
    </w:div>
    <w:div w:id="992487171">
      <w:marLeft w:val="640"/>
      <w:marRight w:val="0"/>
      <w:marTop w:val="0"/>
      <w:marBottom w:val="0"/>
      <w:divBdr>
        <w:top w:val="none" w:sz="0" w:space="0" w:color="auto"/>
        <w:left w:val="none" w:sz="0" w:space="0" w:color="auto"/>
        <w:bottom w:val="none" w:sz="0" w:space="0" w:color="auto"/>
        <w:right w:val="none" w:sz="0" w:space="0" w:color="auto"/>
      </w:divBdr>
    </w:div>
    <w:div w:id="992490310">
      <w:marLeft w:val="640"/>
      <w:marRight w:val="0"/>
      <w:marTop w:val="0"/>
      <w:marBottom w:val="0"/>
      <w:divBdr>
        <w:top w:val="none" w:sz="0" w:space="0" w:color="auto"/>
        <w:left w:val="none" w:sz="0" w:space="0" w:color="auto"/>
        <w:bottom w:val="none" w:sz="0" w:space="0" w:color="auto"/>
        <w:right w:val="none" w:sz="0" w:space="0" w:color="auto"/>
      </w:divBdr>
    </w:div>
    <w:div w:id="992562697">
      <w:marLeft w:val="640"/>
      <w:marRight w:val="0"/>
      <w:marTop w:val="0"/>
      <w:marBottom w:val="0"/>
      <w:divBdr>
        <w:top w:val="none" w:sz="0" w:space="0" w:color="auto"/>
        <w:left w:val="none" w:sz="0" w:space="0" w:color="auto"/>
        <w:bottom w:val="none" w:sz="0" w:space="0" w:color="auto"/>
        <w:right w:val="none" w:sz="0" w:space="0" w:color="auto"/>
      </w:divBdr>
    </w:div>
    <w:div w:id="992568361">
      <w:marLeft w:val="640"/>
      <w:marRight w:val="0"/>
      <w:marTop w:val="0"/>
      <w:marBottom w:val="0"/>
      <w:divBdr>
        <w:top w:val="none" w:sz="0" w:space="0" w:color="auto"/>
        <w:left w:val="none" w:sz="0" w:space="0" w:color="auto"/>
        <w:bottom w:val="none" w:sz="0" w:space="0" w:color="auto"/>
        <w:right w:val="none" w:sz="0" w:space="0" w:color="auto"/>
      </w:divBdr>
    </w:div>
    <w:div w:id="992609317">
      <w:marLeft w:val="640"/>
      <w:marRight w:val="0"/>
      <w:marTop w:val="0"/>
      <w:marBottom w:val="0"/>
      <w:divBdr>
        <w:top w:val="none" w:sz="0" w:space="0" w:color="auto"/>
        <w:left w:val="none" w:sz="0" w:space="0" w:color="auto"/>
        <w:bottom w:val="none" w:sz="0" w:space="0" w:color="auto"/>
        <w:right w:val="none" w:sz="0" w:space="0" w:color="auto"/>
      </w:divBdr>
    </w:div>
    <w:div w:id="992635180">
      <w:marLeft w:val="640"/>
      <w:marRight w:val="0"/>
      <w:marTop w:val="0"/>
      <w:marBottom w:val="0"/>
      <w:divBdr>
        <w:top w:val="none" w:sz="0" w:space="0" w:color="auto"/>
        <w:left w:val="none" w:sz="0" w:space="0" w:color="auto"/>
        <w:bottom w:val="none" w:sz="0" w:space="0" w:color="auto"/>
        <w:right w:val="none" w:sz="0" w:space="0" w:color="auto"/>
      </w:divBdr>
    </w:div>
    <w:div w:id="992680026">
      <w:marLeft w:val="640"/>
      <w:marRight w:val="0"/>
      <w:marTop w:val="0"/>
      <w:marBottom w:val="0"/>
      <w:divBdr>
        <w:top w:val="none" w:sz="0" w:space="0" w:color="auto"/>
        <w:left w:val="none" w:sz="0" w:space="0" w:color="auto"/>
        <w:bottom w:val="none" w:sz="0" w:space="0" w:color="auto"/>
        <w:right w:val="none" w:sz="0" w:space="0" w:color="auto"/>
      </w:divBdr>
    </w:div>
    <w:div w:id="992682873">
      <w:marLeft w:val="640"/>
      <w:marRight w:val="0"/>
      <w:marTop w:val="0"/>
      <w:marBottom w:val="0"/>
      <w:divBdr>
        <w:top w:val="none" w:sz="0" w:space="0" w:color="auto"/>
        <w:left w:val="none" w:sz="0" w:space="0" w:color="auto"/>
        <w:bottom w:val="none" w:sz="0" w:space="0" w:color="auto"/>
        <w:right w:val="none" w:sz="0" w:space="0" w:color="auto"/>
      </w:divBdr>
    </w:div>
    <w:div w:id="992684685">
      <w:marLeft w:val="640"/>
      <w:marRight w:val="0"/>
      <w:marTop w:val="0"/>
      <w:marBottom w:val="0"/>
      <w:divBdr>
        <w:top w:val="none" w:sz="0" w:space="0" w:color="auto"/>
        <w:left w:val="none" w:sz="0" w:space="0" w:color="auto"/>
        <w:bottom w:val="none" w:sz="0" w:space="0" w:color="auto"/>
        <w:right w:val="none" w:sz="0" w:space="0" w:color="auto"/>
      </w:divBdr>
    </w:div>
    <w:div w:id="992754512">
      <w:marLeft w:val="640"/>
      <w:marRight w:val="0"/>
      <w:marTop w:val="0"/>
      <w:marBottom w:val="0"/>
      <w:divBdr>
        <w:top w:val="none" w:sz="0" w:space="0" w:color="auto"/>
        <w:left w:val="none" w:sz="0" w:space="0" w:color="auto"/>
        <w:bottom w:val="none" w:sz="0" w:space="0" w:color="auto"/>
        <w:right w:val="none" w:sz="0" w:space="0" w:color="auto"/>
      </w:divBdr>
    </w:div>
    <w:div w:id="992754647">
      <w:marLeft w:val="0"/>
      <w:marRight w:val="0"/>
      <w:marTop w:val="0"/>
      <w:marBottom w:val="0"/>
      <w:divBdr>
        <w:top w:val="none" w:sz="0" w:space="0" w:color="auto"/>
        <w:left w:val="none" w:sz="0" w:space="0" w:color="auto"/>
        <w:bottom w:val="none" w:sz="0" w:space="0" w:color="auto"/>
        <w:right w:val="none" w:sz="0" w:space="0" w:color="auto"/>
      </w:divBdr>
    </w:div>
    <w:div w:id="992755913">
      <w:marLeft w:val="640"/>
      <w:marRight w:val="0"/>
      <w:marTop w:val="0"/>
      <w:marBottom w:val="0"/>
      <w:divBdr>
        <w:top w:val="none" w:sz="0" w:space="0" w:color="auto"/>
        <w:left w:val="none" w:sz="0" w:space="0" w:color="auto"/>
        <w:bottom w:val="none" w:sz="0" w:space="0" w:color="auto"/>
        <w:right w:val="none" w:sz="0" w:space="0" w:color="auto"/>
      </w:divBdr>
    </w:div>
    <w:div w:id="992760856">
      <w:marLeft w:val="640"/>
      <w:marRight w:val="0"/>
      <w:marTop w:val="0"/>
      <w:marBottom w:val="0"/>
      <w:divBdr>
        <w:top w:val="none" w:sz="0" w:space="0" w:color="auto"/>
        <w:left w:val="none" w:sz="0" w:space="0" w:color="auto"/>
        <w:bottom w:val="none" w:sz="0" w:space="0" w:color="auto"/>
        <w:right w:val="none" w:sz="0" w:space="0" w:color="auto"/>
      </w:divBdr>
    </w:div>
    <w:div w:id="992762380">
      <w:marLeft w:val="640"/>
      <w:marRight w:val="0"/>
      <w:marTop w:val="0"/>
      <w:marBottom w:val="0"/>
      <w:divBdr>
        <w:top w:val="none" w:sz="0" w:space="0" w:color="auto"/>
        <w:left w:val="none" w:sz="0" w:space="0" w:color="auto"/>
        <w:bottom w:val="none" w:sz="0" w:space="0" w:color="auto"/>
        <w:right w:val="none" w:sz="0" w:space="0" w:color="auto"/>
      </w:divBdr>
    </w:div>
    <w:div w:id="992829805">
      <w:marLeft w:val="640"/>
      <w:marRight w:val="0"/>
      <w:marTop w:val="0"/>
      <w:marBottom w:val="0"/>
      <w:divBdr>
        <w:top w:val="none" w:sz="0" w:space="0" w:color="auto"/>
        <w:left w:val="none" w:sz="0" w:space="0" w:color="auto"/>
        <w:bottom w:val="none" w:sz="0" w:space="0" w:color="auto"/>
        <w:right w:val="none" w:sz="0" w:space="0" w:color="auto"/>
      </w:divBdr>
    </w:div>
    <w:div w:id="992834965">
      <w:marLeft w:val="640"/>
      <w:marRight w:val="0"/>
      <w:marTop w:val="0"/>
      <w:marBottom w:val="0"/>
      <w:divBdr>
        <w:top w:val="none" w:sz="0" w:space="0" w:color="auto"/>
        <w:left w:val="none" w:sz="0" w:space="0" w:color="auto"/>
        <w:bottom w:val="none" w:sz="0" w:space="0" w:color="auto"/>
        <w:right w:val="none" w:sz="0" w:space="0" w:color="auto"/>
      </w:divBdr>
    </w:div>
    <w:div w:id="992947542">
      <w:marLeft w:val="640"/>
      <w:marRight w:val="0"/>
      <w:marTop w:val="0"/>
      <w:marBottom w:val="0"/>
      <w:divBdr>
        <w:top w:val="none" w:sz="0" w:space="0" w:color="auto"/>
        <w:left w:val="none" w:sz="0" w:space="0" w:color="auto"/>
        <w:bottom w:val="none" w:sz="0" w:space="0" w:color="auto"/>
        <w:right w:val="none" w:sz="0" w:space="0" w:color="auto"/>
      </w:divBdr>
    </w:div>
    <w:div w:id="992953854">
      <w:marLeft w:val="640"/>
      <w:marRight w:val="0"/>
      <w:marTop w:val="0"/>
      <w:marBottom w:val="0"/>
      <w:divBdr>
        <w:top w:val="none" w:sz="0" w:space="0" w:color="auto"/>
        <w:left w:val="none" w:sz="0" w:space="0" w:color="auto"/>
        <w:bottom w:val="none" w:sz="0" w:space="0" w:color="auto"/>
        <w:right w:val="none" w:sz="0" w:space="0" w:color="auto"/>
      </w:divBdr>
    </w:div>
    <w:div w:id="993141288">
      <w:marLeft w:val="640"/>
      <w:marRight w:val="0"/>
      <w:marTop w:val="0"/>
      <w:marBottom w:val="0"/>
      <w:divBdr>
        <w:top w:val="none" w:sz="0" w:space="0" w:color="auto"/>
        <w:left w:val="none" w:sz="0" w:space="0" w:color="auto"/>
        <w:bottom w:val="none" w:sz="0" w:space="0" w:color="auto"/>
        <w:right w:val="none" w:sz="0" w:space="0" w:color="auto"/>
      </w:divBdr>
    </w:div>
    <w:div w:id="993147309">
      <w:marLeft w:val="640"/>
      <w:marRight w:val="0"/>
      <w:marTop w:val="0"/>
      <w:marBottom w:val="0"/>
      <w:divBdr>
        <w:top w:val="none" w:sz="0" w:space="0" w:color="auto"/>
        <w:left w:val="none" w:sz="0" w:space="0" w:color="auto"/>
        <w:bottom w:val="none" w:sz="0" w:space="0" w:color="auto"/>
        <w:right w:val="none" w:sz="0" w:space="0" w:color="auto"/>
      </w:divBdr>
    </w:div>
    <w:div w:id="993147705">
      <w:marLeft w:val="640"/>
      <w:marRight w:val="0"/>
      <w:marTop w:val="0"/>
      <w:marBottom w:val="0"/>
      <w:divBdr>
        <w:top w:val="none" w:sz="0" w:space="0" w:color="auto"/>
        <w:left w:val="none" w:sz="0" w:space="0" w:color="auto"/>
        <w:bottom w:val="none" w:sz="0" w:space="0" w:color="auto"/>
        <w:right w:val="none" w:sz="0" w:space="0" w:color="auto"/>
      </w:divBdr>
    </w:div>
    <w:div w:id="993218695">
      <w:marLeft w:val="640"/>
      <w:marRight w:val="0"/>
      <w:marTop w:val="0"/>
      <w:marBottom w:val="0"/>
      <w:divBdr>
        <w:top w:val="none" w:sz="0" w:space="0" w:color="auto"/>
        <w:left w:val="none" w:sz="0" w:space="0" w:color="auto"/>
        <w:bottom w:val="none" w:sz="0" w:space="0" w:color="auto"/>
        <w:right w:val="none" w:sz="0" w:space="0" w:color="auto"/>
      </w:divBdr>
    </w:div>
    <w:div w:id="993222570">
      <w:marLeft w:val="640"/>
      <w:marRight w:val="0"/>
      <w:marTop w:val="0"/>
      <w:marBottom w:val="0"/>
      <w:divBdr>
        <w:top w:val="none" w:sz="0" w:space="0" w:color="auto"/>
        <w:left w:val="none" w:sz="0" w:space="0" w:color="auto"/>
        <w:bottom w:val="none" w:sz="0" w:space="0" w:color="auto"/>
        <w:right w:val="none" w:sz="0" w:space="0" w:color="auto"/>
      </w:divBdr>
    </w:div>
    <w:div w:id="993265125">
      <w:marLeft w:val="640"/>
      <w:marRight w:val="0"/>
      <w:marTop w:val="0"/>
      <w:marBottom w:val="0"/>
      <w:divBdr>
        <w:top w:val="none" w:sz="0" w:space="0" w:color="auto"/>
        <w:left w:val="none" w:sz="0" w:space="0" w:color="auto"/>
        <w:bottom w:val="none" w:sz="0" w:space="0" w:color="auto"/>
        <w:right w:val="none" w:sz="0" w:space="0" w:color="auto"/>
      </w:divBdr>
    </w:div>
    <w:div w:id="993266366">
      <w:marLeft w:val="640"/>
      <w:marRight w:val="0"/>
      <w:marTop w:val="0"/>
      <w:marBottom w:val="0"/>
      <w:divBdr>
        <w:top w:val="none" w:sz="0" w:space="0" w:color="auto"/>
        <w:left w:val="none" w:sz="0" w:space="0" w:color="auto"/>
        <w:bottom w:val="none" w:sz="0" w:space="0" w:color="auto"/>
        <w:right w:val="none" w:sz="0" w:space="0" w:color="auto"/>
      </w:divBdr>
    </w:div>
    <w:div w:id="993334157">
      <w:marLeft w:val="640"/>
      <w:marRight w:val="0"/>
      <w:marTop w:val="0"/>
      <w:marBottom w:val="0"/>
      <w:divBdr>
        <w:top w:val="none" w:sz="0" w:space="0" w:color="auto"/>
        <w:left w:val="none" w:sz="0" w:space="0" w:color="auto"/>
        <w:bottom w:val="none" w:sz="0" w:space="0" w:color="auto"/>
        <w:right w:val="none" w:sz="0" w:space="0" w:color="auto"/>
      </w:divBdr>
    </w:div>
    <w:div w:id="993410025">
      <w:marLeft w:val="640"/>
      <w:marRight w:val="0"/>
      <w:marTop w:val="0"/>
      <w:marBottom w:val="0"/>
      <w:divBdr>
        <w:top w:val="none" w:sz="0" w:space="0" w:color="auto"/>
        <w:left w:val="none" w:sz="0" w:space="0" w:color="auto"/>
        <w:bottom w:val="none" w:sz="0" w:space="0" w:color="auto"/>
        <w:right w:val="none" w:sz="0" w:space="0" w:color="auto"/>
      </w:divBdr>
    </w:div>
    <w:div w:id="993412889">
      <w:marLeft w:val="640"/>
      <w:marRight w:val="0"/>
      <w:marTop w:val="0"/>
      <w:marBottom w:val="0"/>
      <w:divBdr>
        <w:top w:val="none" w:sz="0" w:space="0" w:color="auto"/>
        <w:left w:val="none" w:sz="0" w:space="0" w:color="auto"/>
        <w:bottom w:val="none" w:sz="0" w:space="0" w:color="auto"/>
        <w:right w:val="none" w:sz="0" w:space="0" w:color="auto"/>
      </w:divBdr>
    </w:div>
    <w:div w:id="993413517">
      <w:marLeft w:val="640"/>
      <w:marRight w:val="0"/>
      <w:marTop w:val="0"/>
      <w:marBottom w:val="0"/>
      <w:divBdr>
        <w:top w:val="none" w:sz="0" w:space="0" w:color="auto"/>
        <w:left w:val="none" w:sz="0" w:space="0" w:color="auto"/>
        <w:bottom w:val="none" w:sz="0" w:space="0" w:color="auto"/>
        <w:right w:val="none" w:sz="0" w:space="0" w:color="auto"/>
      </w:divBdr>
    </w:div>
    <w:div w:id="993490295">
      <w:marLeft w:val="640"/>
      <w:marRight w:val="0"/>
      <w:marTop w:val="0"/>
      <w:marBottom w:val="0"/>
      <w:divBdr>
        <w:top w:val="none" w:sz="0" w:space="0" w:color="auto"/>
        <w:left w:val="none" w:sz="0" w:space="0" w:color="auto"/>
        <w:bottom w:val="none" w:sz="0" w:space="0" w:color="auto"/>
        <w:right w:val="none" w:sz="0" w:space="0" w:color="auto"/>
      </w:divBdr>
    </w:div>
    <w:div w:id="993529449">
      <w:marLeft w:val="640"/>
      <w:marRight w:val="0"/>
      <w:marTop w:val="0"/>
      <w:marBottom w:val="0"/>
      <w:divBdr>
        <w:top w:val="none" w:sz="0" w:space="0" w:color="auto"/>
        <w:left w:val="none" w:sz="0" w:space="0" w:color="auto"/>
        <w:bottom w:val="none" w:sz="0" w:space="0" w:color="auto"/>
        <w:right w:val="none" w:sz="0" w:space="0" w:color="auto"/>
      </w:divBdr>
    </w:div>
    <w:div w:id="993531394">
      <w:marLeft w:val="640"/>
      <w:marRight w:val="0"/>
      <w:marTop w:val="0"/>
      <w:marBottom w:val="0"/>
      <w:divBdr>
        <w:top w:val="none" w:sz="0" w:space="0" w:color="auto"/>
        <w:left w:val="none" w:sz="0" w:space="0" w:color="auto"/>
        <w:bottom w:val="none" w:sz="0" w:space="0" w:color="auto"/>
        <w:right w:val="none" w:sz="0" w:space="0" w:color="auto"/>
      </w:divBdr>
    </w:div>
    <w:div w:id="993533903">
      <w:marLeft w:val="640"/>
      <w:marRight w:val="0"/>
      <w:marTop w:val="0"/>
      <w:marBottom w:val="0"/>
      <w:divBdr>
        <w:top w:val="none" w:sz="0" w:space="0" w:color="auto"/>
        <w:left w:val="none" w:sz="0" w:space="0" w:color="auto"/>
        <w:bottom w:val="none" w:sz="0" w:space="0" w:color="auto"/>
        <w:right w:val="none" w:sz="0" w:space="0" w:color="auto"/>
      </w:divBdr>
    </w:div>
    <w:div w:id="993601535">
      <w:marLeft w:val="640"/>
      <w:marRight w:val="0"/>
      <w:marTop w:val="0"/>
      <w:marBottom w:val="0"/>
      <w:divBdr>
        <w:top w:val="none" w:sz="0" w:space="0" w:color="auto"/>
        <w:left w:val="none" w:sz="0" w:space="0" w:color="auto"/>
        <w:bottom w:val="none" w:sz="0" w:space="0" w:color="auto"/>
        <w:right w:val="none" w:sz="0" w:space="0" w:color="auto"/>
      </w:divBdr>
    </w:div>
    <w:div w:id="993608880">
      <w:marLeft w:val="640"/>
      <w:marRight w:val="0"/>
      <w:marTop w:val="0"/>
      <w:marBottom w:val="0"/>
      <w:divBdr>
        <w:top w:val="none" w:sz="0" w:space="0" w:color="auto"/>
        <w:left w:val="none" w:sz="0" w:space="0" w:color="auto"/>
        <w:bottom w:val="none" w:sz="0" w:space="0" w:color="auto"/>
        <w:right w:val="none" w:sz="0" w:space="0" w:color="auto"/>
      </w:divBdr>
    </w:div>
    <w:div w:id="993609577">
      <w:marLeft w:val="640"/>
      <w:marRight w:val="0"/>
      <w:marTop w:val="0"/>
      <w:marBottom w:val="0"/>
      <w:divBdr>
        <w:top w:val="none" w:sz="0" w:space="0" w:color="auto"/>
        <w:left w:val="none" w:sz="0" w:space="0" w:color="auto"/>
        <w:bottom w:val="none" w:sz="0" w:space="0" w:color="auto"/>
        <w:right w:val="none" w:sz="0" w:space="0" w:color="auto"/>
      </w:divBdr>
    </w:div>
    <w:div w:id="993678286">
      <w:marLeft w:val="640"/>
      <w:marRight w:val="0"/>
      <w:marTop w:val="0"/>
      <w:marBottom w:val="0"/>
      <w:divBdr>
        <w:top w:val="none" w:sz="0" w:space="0" w:color="auto"/>
        <w:left w:val="none" w:sz="0" w:space="0" w:color="auto"/>
        <w:bottom w:val="none" w:sz="0" w:space="0" w:color="auto"/>
        <w:right w:val="none" w:sz="0" w:space="0" w:color="auto"/>
      </w:divBdr>
    </w:div>
    <w:div w:id="993678385">
      <w:marLeft w:val="640"/>
      <w:marRight w:val="0"/>
      <w:marTop w:val="0"/>
      <w:marBottom w:val="0"/>
      <w:divBdr>
        <w:top w:val="none" w:sz="0" w:space="0" w:color="auto"/>
        <w:left w:val="none" w:sz="0" w:space="0" w:color="auto"/>
        <w:bottom w:val="none" w:sz="0" w:space="0" w:color="auto"/>
        <w:right w:val="none" w:sz="0" w:space="0" w:color="auto"/>
      </w:divBdr>
    </w:div>
    <w:div w:id="993681777">
      <w:marLeft w:val="640"/>
      <w:marRight w:val="0"/>
      <w:marTop w:val="0"/>
      <w:marBottom w:val="0"/>
      <w:divBdr>
        <w:top w:val="none" w:sz="0" w:space="0" w:color="auto"/>
        <w:left w:val="none" w:sz="0" w:space="0" w:color="auto"/>
        <w:bottom w:val="none" w:sz="0" w:space="0" w:color="auto"/>
        <w:right w:val="none" w:sz="0" w:space="0" w:color="auto"/>
      </w:divBdr>
    </w:div>
    <w:div w:id="993681864">
      <w:marLeft w:val="640"/>
      <w:marRight w:val="0"/>
      <w:marTop w:val="0"/>
      <w:marBottom w:val="0"/>
      <w:divBdr>
        <w:top w:val="none" w:sz="0" w:space="0" w:color="auto"/>
        <w:left w:val="none" w:sz="0" w:space="0" w:color="auto"/>
        <w:bottom w:val="none" w:sz="0" w:space="0" w:color="auto"/>
        <w:right w:val="none" w:sz="0" w:space="0" w:color="auto"/>
      </w:divBdr>
    </w:div>
    <w:div w:id="993724332">
      <w:marLeft w:val="640"/>
      <w:marRight w:val="0"/>
      <w:marTop w:val="0"/>
      <w:marBottom w:val="0"/>
      <w:divBdr>
        <w:top w:val="none" w:sz="0" w:space="0" w:color="auto"/>
        <w:left w:val="none" w:sz="0" w:space="0" w:color="auto"/>
        <w:bottom w:val="none" w:sz="0" w:space="0" w:color="auto"/>
        <w:right w:val="none" w:sz="0" w:space="0" w:color="auto"/>
      </w:divBdr>
    </w:div>
    <w:div w:id="993754915">
      <w:marLeft w:val="640"/>
      <w:marRight w:val="0"/>
      <w:marTop w:val="0"/>
      <w:marBottom w:val="0"/>
      <w:divBdr>
        <w:top w:val="none" w:sz="0" w:space="0" w:color="auto"/>
        <w:left w:val="none" w:sz="0" w:space="0" w:color="auto"/>
        <w:bottom w:val="none" w:sz="0" w:space="0" w:color="auto"/>
        <w:right w:val="none" w:sz="0" w:space="0" w:color="auto"/>
      </w:divBdr>
    </w:div>
    <w:div w:id="993871795">
      <w:marLeft w:val="640"/>
      <w:marRight w:val="0"/>
      <w:marTop w:val="0"/>
      <w:marBottom w:val="0"/>
      <w:divBdr>
        <w:top w:val="none" w:sz="0" w:space="0" w:color="auto"/>
        <w:left w:val="none" w:sz="0" w:space="0" w:color="auto"/>
        <w:bottom w:val="none" w:sz="0" w:space="0" w:color="auto"/>
        <w:right w:val="none" w:sz="0" w:space="0" w:color="auto"/>
      </w:divBdr>
    </w:div>
    <w:div w:id="993946155">
      <w:marLeft w:val="640"/>
      <w:marRight w:val="0"/>
      <w:marTop w:val="0"/>
      <w:marBottom w:val="0"/>
      <w:divBdr>
        <w:top w:val="none" w:sz="0" w:space="0" w:color="auto"/>
        <w:left w:val="none" w:sz="0" w:space="0" w:color="auto"/>
        <w:bottom w:val="none" w:sz="0" w:space="0" w:color="auto"/>
        <w:right w:val="none" w:sz="0" w:space="0" w:color="auto"/>
      </w:divBdr>
    </w:div>
    <w:div w:id="993946897">
      <w:marLeft w:val="640"/>
      <w:marRight w:val="0"/>
      <w:marTop w:val="0"/>
      <w:marBottom w:val="0"/>
      <w:divBdr>
        <w:top w:val="none" w:sz="0" w:space="0" w:color="auto"/>
        <w:left w:val="none" w:sz="0" w:space="0" w:color="auto"/>
        <w:bottom w:val="none" w:sz="0" w:space="0" w:color="auto"/>
        <w:right w:val="none" w:sz="0" w:space="0" w:color="auto"/>
      </w:divBdr>
    </w:div>
    <w:div w:id="993990714">
      <w:marLeft w:val="640"/>
      <w:marRight w:val="0"/>
      <w:marTop w:val="0"/>
      <w:marBottom w:val="0"/>
      <w:divBdr>
        <w:top w:val="none" w:sz="0" w:space="0" w:color="auto"/>
        <w:left w:val="none" w:sz="0" w:space="0" w:color="auto"/>
        <w:bottom w:val="none" w:sz="0" w:space="0" w:color="auto"/>
        <w:right w:val="none" w:sz="0" w:space="0" w:color="auto"/>
      </w:divBdr>
    </w:div>
    <w:div w:id="994069920">
      <w:marLeft w:val="640"/>
      <w:marRight w:val="0"/>
      <w:marTop w:val="0"/>
      <w:marBottom w:val="0"/>
      <w:divBdr>
        <w:top w:val="none" w:sz="0" w:space="0" w:color="auto"/>
        <w:left w:val="none" w:sz="0" w:space="0" w:color="auto"/>
        <w:bottom w:val="none" w:sz="0" w:space="0" w:color="auto"/>
        <w:right w:val="none" w:sz="0" w:space="0" w:color="auto"/>
      </w:divBdr>
    </w:div>
    <w:div w:id="994140033">
      <w:marLeft w:val="640"/>
      <w:marRight w:val="0"/>
      <w:marTop w:val="0"/>
      <w:marBottom w:val="0"/>
      <w:divBdr>
        <w:top w:val="none" w:sz="0" w:space="0" w:color="auto"/>
        <w:left w:val="none" w:sz="0" w:space="0" w:color="auto"/>
        <w:bottom w:val="none" w:sz="0" w:space="0" w:color="auto"/>
        <w:right w:val="none" w:sz="0" w:space="0" w:color="auto"/>
      </w:divBdr>
    </w:div>
    <w:div w:id="994184716">
      <w:marLeft w:val="640"/>
      <w:marRight w:val="0"/>
      <w:marTop w:val="0"/>
      <w:marBottom w:val="0"/>
      <w:divBdr>
        <w:top w:val="none" w:sz="0" w:space="0" w:color="auto"/>
        <w:left w:val="none" w:sz="0" w:space="0" w:color="auto"/>
        <w:bottom w:val="none" w:sz="0" w:space="0" w:color="auto"/>
        <w:right w:val="none" w:sz="0" w:space="0" w:color="auto"/>
      </w:divBdr>
    </w:div>
    <w:div w:id="994190848">
      <w:marLeft w:val="640"/>
      <w:marRight w:val="0"/>
      <w:marTop w:val="0"/>
      <w:marBottom w:val="0"/>
      <w:divBdr>
        <w:top w:val="none" w:sz="0" w:space="0" w:color="auto"/>
        <w:left w:val="none" w:sz="0" w:space="0" w:color="auto"/>
        <w:bottom w:val="none" w:sz="0" w:space="0" w:color="auto"/>
        <w:right w:val="none" w:sz="0" w:space="0" w:color="auto"/>
      </w:divBdr>
    </w:div>
    <w:div w:id="994338503">
      <w:marLeft w:val="640"/>
      <w:marRight w:val="0"/>
      <w:marTop w:val="0"/>
      <w:marBottom w:val="0"/>
      <w:divBdr>
        <w:top w:val="none" w:sz="0" w:space="0" w:color="auto"/>
        <w:left w:val="none" w:sz="0" w:space="0" w:color="auto"/>
        <w:bottom w:val="none" w:sz="0" w:space="0" w:color="auto"/>
        <w:right w:val="none" w:sz="0" w:space="0" w:color="auto"/>
      </w:divBdr>
    </w:div>
    <w:div w:id="994341227">
      <w:marLeft w:val="640"/>
      <w:marRight w:val="0"/>
      <w:marTop w:val="0"/>
      <w:marBottom w:val="0"/>
      <w:divBdr>
        <w:top w:val="none" w:sz="0" w:space="0" w:color="auto"/>
        <w:left w:val="none" w:sz="0" w:space="0" w:color="auto"/>
        <w:bottom w:val="none" w:sz="0" w:space="0" w:color="auto"/>
        <w:right w:val="none" w:sz="0" w:space="0" w:color="auto"/>
      </w:divBdr>
    </w:div>
    <w:div w:id="994379388">
      <w:marLeft w:val="640"/>
      <w:marRight w:val="0"/>
      <w:marTop w:val="0"/>
      <w:marBottom w:val="0"/>
      <w:divBdr>
        <w:top w:val="none" w:sz="0" w:space="0" w:color="auto"/>
        <w:left w:val="none" w:sz="0" w:space="0" w:color="auto"/>
        <w:bottom w:val="none" w:sz="0" w:space="0" w:color="auto"/>
        <w:right w:val="none" w:sz="0" w:space="0" w:color="auto"/>
      </w:divBdr>
    </w:div>
    <w:div w:id="994382312">
      <w:marLeft w:val="640"/>
      <w:marRight w:val="0"/>
      <w:marTop w:val="0"/>
      <w:marBottom w:val="0"/>
      <w:divBdr>
        <w:top w:val="none" w:sz="0" w:space="0" w:color="auto"/>
        <w:left w:val="none" w:sz="0" w:space="0" w:color="auto"/>
        <w:bottom w:val="none" w:sz="0" w:space="0" w:color="auto"/>
        <w:right w:val="none" w:sz="0" w:space="0" w:color="auto"/>
      </w:divBdr>
    </w:div>
    <w:div w:id="994407513">
      <w:marLeft w:val="640"/>
      <w:marRight w:val="0"/>
      <w:marTop w:val="0"/>
      <w:marBottom w:val="0"/>
      <w:divBdr>
        <w:top w:val="none" w:sz="0" w:space="0" w:color="auto"/>
        <w:left w:val="none" w:sz="0" w:space="0" w:color="auto"/>
        <w:bottom w:val="none" w:sz="0" w:space="0" w:color="auto"/>
        <w:right w:val="none" w:sz="0" w:space="0" w:color="auto"/>
      </w:divBdr>
    </w:div>
    <w:div w:id="994450336">
      <w:marLeft w:val="640"/>
      <w:marRight w:val="0"/>
      <w:marTop w:val="0"/>
      <w:marBottom w:val="0"/>
      <w:divBdr>
        <w:top w:val="none" w:sz="0" w:space="0" w:color="auto"/>
        <w:left w:val="none" w:sz="0" w:space="0" w:color="auto"/>
        <w:bottom w:val="none" w:sz="0" w:space="0" w:color="auto"/>
        <w:right w:val="none" w:sz="0" w:space="0" w:color="auto"/>
      </w:divBdr>
    </w:div>
    <w:div w:id="994453330">
      <w:marLeft w:val="640"/>
      <w:marRight w:val="0"/>
      <w:marTop w:val="0"/>
      <w:marBottom w:val="0"/>
      <w:divBdr>
        <w:top w:val="none" w:sz="0" w:space="0" w:color="auto"/>
        <w:left w:val="none" w:sz="0" w:space="0" w:color="auto"/>
        <w:bottom w:val="none" w:sz="0" w:space="0" w:color="auto"/>
        <w:right w:val="none" w:sz="0" w:space="0" w:color="auto"/>
      </w:divBdr>
    </w:div>
    <w:div w:id="994528526">
      <w:marLeft w:val="640"/>
      <w:marRight w:val="0"/>
      <w:marTop w:val="0"/>
      <w:marBottom w:val="0"/>
      <w:divBdr>
        <w:top w:val="none" w:sz="0" w:space="0" w:color="auto"/>
        <w:left w:val="none" w:sz="0" w:space="0" w:color="auto"/>
        <w:bottom w:val="none" w:sz="0" w:space="0" w:color="auto"/>
        <w:right w:val="none" w:sz="0" w:space="0" w:color="auto"/>
      </w:divBdr>
    </w:div>
    <w:div w:id="994534109">
      <w:marLeft w:val="640"/>
      <w:marRight w:val="0"/>
      <w:marTop w:val="0"/>
      <w:marBottom w:val="0"/>
      <w:divBdr>
        <w:top w:val="none" w:sz="0" w:space="0" w:color="auto"/>
        <w:left w:val="none" w:sz="0" w:space="0" w:color="auto"/>
        <w:bottom w:val="none" w:sz="0" w:space="0" w:color="auto"/>
        <w:right w:val="none" w:sz="0" w:space="0" w:color="auto"/>
      </w:divBdr>
    </w:div>
    <w:div w:id="994575651">
      <w:marLeft w:val="640"/>
      <w:marRight w:val="0"/>
      <w:marTop w:val="0"/>
      <w:marBottom w:val="0"/>
      <w:divBdr>
        <w:top w:val="none" w:sz="0" w:space="0" w:color="auto"/>
        <w:left w:val="none" w:sz="0" w:space="0" w:color="auto"/>
        <w:bottom w:val="none" w:sz="0" w:space="0" w:color="auto"/>
        <w:right w:val="none" w:sz="0" w:space="0" w:color="auto"/>
      </w:divBdr>
    </w:div>
    <w:div w:id="994602926">
      <w:marLeft w:val="640"/>
      <w:marRight w:val="0"/>
      <w:marTop w:val="0"/>
      <w:marBottom w:val="0"/>
      <w:divBdr>
        <w:top w:val="none" w:sz="0" w:space="0" w:color="auto"/>
        <w:left w:val="none" w:sz="0" w:space="0" w:color="auto"/>
        <w:bottom w:val="none" w:sz="0" w:space="0" w:color="auto"/>
        <w:right w:val="none" w:sz="0" w:space="0" w:color="auto"/>
      </w:divBdr>
    </w:div>
    <w:div w:id="994606907">
      <w:marLeft w:val="640"/>
      <w:marRight w:val="0"/>
      <w:marTop w:val="0"/>
      <w:marBottom w:val="0"/>
      <w:divBdr>
        <w:top w:val="none" w:sz="0" w:space="0" w:color="auto"/>
        <w:left w:val="none" w:sz="0" w:space="0" w:color="auto"/>
        <w:bottom w:val="none" w:sz="0" w:space="0" w:color="auto"/>
        <w:right w:val="none" w:sz="0" w:space="0" w:color="auto"/>
      </w:divBdr>
    </w:div>
    <w:div w:id="994797271">
      <w:marLeft w:val="640"/>
      <w:marRight w:val="0"/>
      <w:marTop w:val="0"/>
      <w:marBottom w:val="0"/>
      <w:divBdr>
        <w:top w:val="none" w:sz="0" w:space="0" w:color="auto"/>
        <w:left w:val="none" w:sz="0" w:space="0" w:color="auto"/>
        <w:bottom w:val="none" w:sz="0" w:space="0" w:color="auto"/>
        <w:right w:val="none" w:sz="0" w:space="0" w:color="auto"/>
      </w:divBdr>
    </w:div>
    <w:div w:id="994839194">
      <w:marLeft w:val="640"/>
      <w:marRight w:val="0"/>
      <w:marTop w:val="0"/>
      <w:marBottom w:val="0"/>
      <w:divBdr>
        <w:top w:val="none" w:sz="0" w:space="0" w:color="auto"/>
        <w:left w:val="none" w:sz="0" w:space="0" w:color="auto"/>
        <w:bottom w:val="none" w:sz="0" w:space="0" w:color="auto"/>
        <w:right w:val="none" w:sz="0" w:space="0" w:color="auto"/>
      </w:divBdr>
    </w:div>
    <w:div w:id="994918945">
      <w:marLeft w:val="640"/>
      <w:marRight w:val="0"/>
      <w:marTop w:val="0"/>
      <w:marBottom w:val="0"/>
      <w:divBdr>
        <w:top w:val="none" w:sz="0" w:space="0" w:color="auto"/>
        <w:left w:val="none" w:sz="0" w:space="0" w:color="auto"/>
        <w:bottom w:val="none" w:sz="0" w:space="0" w:color="auto"/>
        <w:right w:val="none" w:sz="0" w:space="0" w:color="auto"/>
      </w:divBdr>
    </w:div>
    <w:div w:id="994989569">
      <w:marLeft w:val="640"/>
      <w:marRight w:val="0"/>
      <w:marTop w:val="0"/>
      <w:marBottom w:val="0"/>
      <w:divBdr>
        <w:top w:val="none" w:sz="0" w:space="0" w:color="auto"/>
        <w:left w:val="none" w:sz="0" w:space="0" w:color="auto"/>
        <w:bottom w:val="none" w:sz="0" w:space="0" w:color="auto"/>
        <w:right w:val="none" w:sz="0" w:space="0" w:color="auto"/>
      </w:divBdr>
    </w:div>
    <w:div w:id="994996813">
      <w:marLeft w:val="640"/>
      <w:marRight w:val="0"/>
      <w:marTop w:val="0"/>
      <w:marBottom w:val="0"/>
      <w:divBdr>
        <w:top w:val="none" w:sz="0" w:space="0" w:color="auto"/>
        <w:left w:val="none" w:sz="0" w:space="0" w:color="auto"/>
        <w:bottom w:val="none" w:sz="0" w:space="0" w:color="auto"/>
        <w:right w:val="none" w:sz="0" w:space="0" w:color="auto"/>
      </w:divBdr>
    </w:div>
    <w:div w:id="995036351">
      <w:marLeft w:val="640"/>
      <w:marRight w:val="0"/>
      <w:marTop w:val="0"/>
      <w:marBottom w:val="0"/>
      <w:divBdr>
        <w:top w:val="none" w:sz="0" w:space="0" w:color="auto"/>
        <w:left w:val="none" w:sz="0" w:space="0" w:color="auto"/>
        <w:bottom w:val="none" w:sz="0" w:space="0" w:color="auto"/>
        <w:right w:val="none" w:sz="0" w:space="0" w:color="auto"/>
      </w:divBdr>
    </w:div>
    <w:div w:id="995064634">
      <w:marLeft w:val="640"/>
      <w:marRight w:val="0"/>
      <w:marTop w:val="0"/>
      <w:marBottom w:val="0"/>
      <w:divBdr>
        <w:top w:val="none" w:sz="0" w:space="0" w:color="auto"/>
        <w:left w:val="none" w:sz="0" w:space="0" w:color="auto"/>
        <w:bottom w:val="none" w:sz="0" w:space="0" w:color="auto"/>
        <w:right w:val="none" w:sz="0" w:space="0" w:color="auto"/>
      </w:divBdr>
    </w:div>
    <w:div w:id="995065115">
      <w:marLeft w:val="640"/>
      <w:marRight w:val="0"/>
      <w:marTop w:val="0"/>
      <w:marBottom w:val="0"/>
      <w:divBdr>
        <w:top w:val="none" w:sz="0" w:space="0" w:color="auto"/>
        <w:left w:val="none" w:sz="0" w:space="0" w:color="auto"/>
        <w:bottom w:val="none" w:sz="0" w:space="0" w:color="auto"/>
        <w:right w:val="none" w:sz="0" w:space="0" w:color="auto"/>
      </w:divBdr>
    </w:div>
    <w:div w:id="995108858">
      <w:marLeft w:val="640"/>
      <w:marRight w:val="0"/>
      <w:marTop w:val="0"/>
      <w:marBottom w:val="0"/>
      <w:divBdr>
        <w:top w:val="none" w:sz="0" w:space="0" w:color="auto"/>
        <w:left w:val="none" w:sz="0" w:space="0" w:color="auto"/>
        <w:bottom w:val="none" w:sz="0" w:space="0" w:color="auto"/>
        <w:right w:val="none" w:sz="0" w:space="0" w:color="auto"/>
      </w:divBdr>
    </w:div>
    <w:div w:id="995110996">
      <w:marLeft w:val="640"/>
      <w:marRight w:val="0"/>
      <w:marTop w:val="0"/>
      <w:marBottom w:val="0"/>
      <w:divBdr>
        <w:top w:val="none" w:sz="0" w:space="0" w:color="auto"/>
        <w:left w:val="none" w:sz="0" w:space="0" w:color="auto"/>
        <w:bottom w:val="none" w:sz="0" w:space="0" w:color="auto"/>
        <w:right w:val="none" w:sz="0" w:space="0" w:color="auto"/>
      </w:divBdr>
    </w:div>
    <w:div w:id="995111216">
      <w:marLeft w:val="640"/>
      <w:marRight w:val="0"/>
      <w:marTop w:val="0"/>
      <w:marBottom w:val="0"/>
      <w:divBdr>
        <w:top w:val="none" w:sz="0" w:space="0" w:color="auto"/>
        <w:left w:val="none" w:sz="0" w:space="0" w:color="auto"/>
        <w:bottom w:val="none" w:sz="0" w:space="0" w:color="auto"/>
        <w:right w:val="none" w:sz="0" w:space="0" w:color="auto"/>
      </w:divBdr>
    </w:div>
    <w:div w:id="995183842">
      <w:marLeft w:val="640"/>
      <w:marRight w:val="0"/>
      <w:marTop w:val="0"/>
      <w:marBottom w:val="0"/>
      <w:divBdr>
        <w:top w:val="none" w:sz="0" w:space="0" w:color="auto"/>
        <w:left w:val="none" w:sz="0" w:space="0" w:color="auto"/>
        <w:bottom w:val="none" w:sz="0" w:space="0" w:color="auto"/>
        <w:right w:val="none" w:sz="0" w:space="0" w:color="auto"/>
      </w:divBdr>
    </w:div>
    <w:div w:id="995298334">
      <w:marLeft w:val="640"/>
      <w:marRight w:val="0"/>
      <w:marTop w:val="0"/>
      <w:marBottom w:val="0"/>
      <w:divBdr>
        <w:top w:val="none" w:sz="0" w:space="0" w:color="auto"/>
        <w:left w:val="none" w:sz="0" w:space="0" w:color="auto"/>
        <w:bottom w:val="none" w:sz="0" w:space="0" w:color="auto"/>
        <w:right w:val="none" w:sz="0" w:space="0" w:color="auto"/>
      </w:divBdr>
    </w:div>
    <w:div w:id="995300625">
      <w:marLeft w:val="640"/>
      <w:marRight w:val="0"/>
      <w:marTop w:val="0"/>
      <w:marBottom w:val="0"/>
      <w:divBdr>
        <w:top w:val="none" w:sz="0" w:space="0" w:color="auto"/>
        <w:left w:val="none" w:sz="0" w:space="0" w:color="auto"/>
        <w:bottom w:val="none" w:sz="0" w:space="0" w:color="auto"/>
        <w:right w:val="none" w:sz="0" w:space="0" w:color="auto"/>
      </w:divBdr>
    </w:div>
    <w:div w:id="995305002">
      <w:marLeft w:val="640"/>
      <w:marRight w:val="0"/>
      <w:marTop w:val="0"/>
      <w:marBottom w:val="0"/>
      <w:divBdr>
        <w:top w:val="none" w:sz="0" w:space="0" w:color="auto"/>
        <w:left w:val="none" w:sz="0" w:space="0" w:color="auto"/>
        <w:bottom w:val="none" w:sz="0" w:space="0" w:color="auto"/>
        <w:right w:val="none" w:sz="0" w:space="0" w:color="auto"/>
      </w:divBdr>
    </w:div>
    <w:div w:id="995374452">
      <w:marLeft w:val="640"/>
      <w:marRight w:val="0"/>
      <w:marTop w:val="0"/>
      <w:marBottom w:val="0"/>
      <w:divBdr>
        <w:top w:val="none" w:sz="0" w:space="0" w:color="auto"/>
        <w:left w:val="none" w:sz="0" w:space="0" w:color="auto"/>
        <w:bottom w:val="none" w:sz="0" w:space="0" w:color="auto"/>
        <w:right w:val="none" w:sz="0" w:space="0" w:color="auto"/>
      </w:divBdr>
    </w:div>
    <w:div w:id="995376208">
      <w:marLeft w:val="640"/>
      <w:marRight w:val="0"/>
      <w:marTop w:val="0"/>
      <w:marBottom w:val="0"/>
      <w:divBdr>
        <w:top w:val="none" w:sz="0" w:space="0" w:color="auto"/>
        <w:left w:val="none" w:sz="0" w:space="0" w:color="auto"/>
        <w:bottom w:val="none" w:sz="0" w:space="0" w:color="auto"/>
        <w:right w:val="none" w:sz="0" w:space="0" w:color="auto"/>
      </w:divBdr>
    </w:div>
    <w:div w:id="995379412">
      <w:marLeft w:val="640"/>
      <w:marRight w:val="0"/>
      <w:marTop w:val="0"/>
      <w:marBottom w:val="0"/>
      <w:divBdr>
        <w:top w:val="none" w:sz="0" w:space="0" w:color="auto"/>
        <w:left w:val="none" w:sz="0" w:space="0" w:color="auto"/>
        <w:bottom w:val="none" w:sz="0" w:space="0" w:color="auto"/>
        <w:right w:val="none" w:sz="0" w:space="0" w:color="auto"/>
      </w:divBdr>
    </w:div>
    <w:div w:id="995453829">
      <w:marLeft w:val="640"/>
      <w:marRight w:val="0"/>
      <w:marTop w:val="0"/>
      <w:marBottom w:val="0"/>
      <w:divBdr>
        <w:top w:val="none" w:sz="0" w:space="0" w:color="auto"/>
        <w:left w:val="none" w:sz="0" w:space="0" w:color="auto"/>
        <w:bottom w:val="none" w:sz="0" w:space="0" w:color="auto"/>
        <w:right w:val="none" w:sz="0" w:space="0" w:color="auto"/>
      </w:divBdr>
    </w:div>
    <w:div w:id="995454254">
      <w:marLeft w:val="640"/>
      <w:marRight w:val="0"/>
      <w:marTop w:val="0"/>
      <w:marBottom w:val="0"/>
      <w:divBdr>
        <w:top w:val="none" w:sz="0" w:space="0" w:color="auto"/>
        <w:left w:val="none" w:sz="0" w:space="0" w:color="auto"/>
        <w:bottom w:val="none" w:sz="0" w:space="0" w:color="auto"/>
        <w:right w:val="none" w:sz="0" w:space="0" w:color="auto"/>
      </w:divBdr>
    </w:div>
    <w:div w:id="995455000">
      <w:marLeft w:val="640"/>
      <w:marRight w:val="0"/>
      <w:marTop w:val="0"/>
      <w:marBottom w:val="0"/>
      <w:divBdr>
        <w:top w:val="none" w:sz="0" w:space="0" w:color="auto"/>
        <w:left w:val="none" w:sz="0" w:space="0" w:color="auto"/>
        <w:bottom w:val="none" w:sz="0" w:space="0" w:color="auto"/>
        <w:right w:val="none" w:sz="0" w:space="0" w:color="auto"/>
      </w:divBdr>
    </w:div>
    <w:div w:id="995494080">
      <w:marLeft w:val="640"/>
      <w:marRight w:val="0"/>
      <w:marTop w:val="0"/>
      <w:marBottom w:val="0"/>
      <w:divBdr>
        <w:top w:val="none" w:sz="0" w:space="0" w:color="auto"/>
        <w:left w:val="none" w:sz="0" w:space="0" w:color="auto"/>
        <w:bottom w:val="none" w:sz="0" w:space="0" w:color="auto"/>
        <w:right w:val="none" w:sz="0" w:space="0" w:color="auto"/>
      </w:divBdr>
    </w:div>
    <w:div w:id="995498096">
      <w:marLeft w:val="640"/>
      <w:marRight w:val="0"/>
      <w:marTop w:val="0"/>
      <w:marBottom w:val="0"/>
      <w:divBdr>
        <w:top w:val="none" w:sz="0" w:space="0" w:color="auto"/>
        <w:left w:val="none" w:sz="0" w:space="0" w:color="auto"/>
        <w:bottom w:val="none" w:sz="0" w:space="0" w:color="auto"/>
        <w:right w:val="none" w:sz="0" w:space="0" w:color="auto"/>
      </w:divBdr>
    </w:div>
    <w:div w:id="995568346">
      <w:marLeft w:val="640"/>
      <w:marRight w:val="0"/>
      <w:marTop w:val="0"/>
      <w:marBottom w:val="0"/>
      <w:divBdr>
        <w:top w:val="none" w:sz="0" w:space="0" w:color="auto"/>
        <w:left w:val="none" w:sz="0" w:space="0" w:color="auto"/>
        <w:bottom w:val="none" w:sz="0" w:space="0" w:color="auto"/>
        <w:right w:val="none" w:sz="0" w:space="0" w:color="auto"/>
      </w:divBdr>
    </w:div>
    <w:div w:id="995569294">
      <w:marLeft w:val="640"/>
      <w:marRight w:val="0"/>
      <w:marTop w:val="0"/>
      <w:marBottom w:val="0"/>
      <w:divBdr>
        <w:top w:val="none" w:sz="0" w:space="0" w:color="auto"/>
        <w:left w:val="none" w:sz="0" w:space="0" w:color="auto"/>
        <w:bottom w:val="none" w:sz="0" w:space="0" w:color="auto"/>
        <w:right w:val="none" w:sz="0" w:space="0" w:color="auto"/>
      </w:divBdr>
    </w:div>
    <w:div w:id="995643756">
      <w:marLeft w:val="640"/>
      <w:marRight w:val="0"/>
      <w:marTop w:val="0"/>
      <w:marBottom w:val="0"/>
      <w:divBdr>
        <w:top w:val="none" w:sz="0" w:space="0" w:color="auto"/>
        <w:left w:val="none" w:sz="0" w:space="0" w:color="auto"/>
        <w:bottom w:val="none" w:sz="0" w:space="0" w:color="auto"/>
        <w:right w:val="none" w:sz="0" w:space="0" w:color="auto"/>
      </w:divBdr>
    </w:div>
    <w:div w:id="995689667">
      <w:marLeft w:val="640"/>
      <w:marRight w:val="0"/>
      <w:marTop w:val="0"/>
      <w:marBottom w:val="0"/>
      <w:divBdr>
        <w:top w:val="none" w:sz="0" w:space="0" w:color="auto"/>
        <w:left w:val="none" w:sz="0" w:space="0" w:color="auto"/>
        <w:bottom w:val="none" w:sz="0" w:space="0" w:color="auto"/>
        <w:right w:val="none" w:sz="0" w:space="0" w:color="auto"/>
      </w:divBdr>
    </w:div>
    <w:div w:id="995694711">
      <w:marLeft w:val="640"/>
      <w:marRight w:val="0"/>
      <w:marTop w:val="0"/>
      <w:marBottom w:val="0"/>
      <w:divBdr>
        <w:top w:val="none" w:sz="0" w:space="0" w:color="auto"/>
        <w:left w:val="none" w:sz="0" w:space="0" w:color="auto"/>
        <w:bottom w:val="none" w:sz="0" w:space="0" w:color="auto"/>
        <w:right w:val="none" w:sz="0" w:space="0" w:color="auto"/>
      </w:divBdr>
    </w:div>
    <w:div w:id="995760294">
      <w:marLeft w:val="640"/>
      <w:marRight w:val="0"/>
      <w:marTop w:val="0"/>
      <w:marBottom w:val="0"/>
      <w:divBdr>
        <w:top w:val="none" w:sz="0" w:space="0" w:color="auto"/>
        <w:left w:val="none" w:sz="0" w:space="0" w:color="auto"/>
        <w:bottom w:val="none" w:sz="0" w:space="0" w:color="auto"/>
        <w:right w:val="none" w:sz="0" w:space="0" w:color="auto"/>
      </w:divBdr>
    </w:div>
    <w:div w:id="995836649">
      <w:marLeft w:val="640"/>
      <w:marRight w:val="0"/>
      <w:marTop w:val="0"/>
      <w:marBottom w:val="0"/>
      <w:divBdr>
        <w:top w:val="none" w:sz="0" w:space="0" w:color="auto"/>
        <w:left w:val="none" w:sz="0" w:space="0" w:color="auto"/>
        <w:bottom w:val="none" w:sz="0" w:space="0" w:color="auto"/>
        <w:right w:val="none" w:sz="0" w:space="0" w:color="auto"/>
      </w:divBdr>
    </w:div>
    <w:div w:id="995840160">
      <w:marLeft w:val="640"/>
      <w:marRight w:val="0"/>
      <w:marTop w:val="0"/>
      <w:marBottom w:val="0"/>
      <w:divBdr>
        <w:top w:val="none" w:sz="0" w:space="0" w:color="auto"/>
        <w:left w:val="none" w:sz="0" w:space="0" w:color="auto"/>
        <w:bottom w:val="none" w:sz="0" w:space="0" w:color="auto"/>
        <w:right w:val="none" w:sz="0" w:space="0" w:color="auto"/>
      </w:divBdr>
    </w:div>
    <w:div w:id="995842310">
      <w:marLeft w:val="640"/>
      <w:marRight w:val="0"/>
      <w:marTop w:val="0"/>
      <w:marBottom w:val="0"/>
      <w:divBdr>
        <w:top w:val="none" w:sz="0" w:space="0" w:color="auto"/>
        <w:left w:val="none" w:sz="0" w:space="0" w:color="auto"/>
        <w:bottom w:val="none" w:sz="0" w:space="0" w:color="auto"/>
        <w:right w:val="none" w:sz="0" w:space="0" w:color="auto"/>
      </w:divBdr>
    </w:div>
    <w:div w:id="995842905">
      <w:marLeft w:val="640"/>
      <w:marRight w:val="0"/>
      <w:marTop w:val="0"/>
      <w:marBottom w:val="0"/>
      <w:divBdr>
        <w:top w:val="none" w:sz="0" w:space="0" w:color="auto"/>
        <w:left w:val="none" w:sz="0" w:space="0" w:color="auto"/>
        <w:bottom w:val="none" w:sz="0" w:space="0" w:color="auto"/>
        <w:right w:val="none" w:sz="0" w:space="0" w:color="auto"/>
      </w:divBdr>
    </w:div>
    <w:div w:id="995844050">
      <w:marLeft w:val="640"/>
      <w:marRight w:val="0"/>
      <w:marTop w:val="0"/>
      <w:marBottom w:val="0"/>
      <w:divBdr>
        <w:top w:val="none" w:sz="0" w:space="0" w:color="auto"/>
        <w:left w:val="none" w:sz="0" w:space="0" w:color="auto"/>
        <w:bottom w:val="none" w:sz="0" w:space="0" w:color="auto"/>
        <w:right w:val="none" w:sz="0" w:space="0" w:color="auto"/>
      </w:divBdr>
    </w:div>
    <w:div w:id="995911824">
      <w:marLeft w:val="640"/>
      <w:marRight w:val="0"/>
      <w:marTop w:val="0"/>
      <w:marBottom w:val="0"/>
      <w:divBdr>
        <w:top w:val="none" w:sz="0" w:space="0" w:color="auto"/>
        <w:left w:val="none" w:sz="0" w:space="0" w:color="auto"/>
        <w:bottom w:val="none" w:sz="0" w:space="0" w:color="auto"/>
        <w:right w:val="none" w:sz="0" w:space="0" w:color="auto"/>
      </w:divBdr>
    </w:div>
    <w:div w:id="995914208">
      <w:marLeft w:val="640"/>
      <w:marRight w:val="0"/>
      <w:marTop w:val="0"/>
      <w:marBottom w:val="0"/>
      <w:divBdr>
        <w:top w:val="none" w:sz="0" w:space="0" w:color="auto"/>
        <w:left w:val="none" w:sz="0" w:space="0" w:color="auto"/>
        <w:bottom w:val="none" w:sz="0" w:space="0" w:color="auto"/>
        <w:right w:val="none" w:sz="0" w:space="0" w:color="auto"/>
      </w:divBdr>
    </w:div>
    <w:div w:id="995917155">
      <w:marLeft w:val="640"/>
      <w:marRight w:val="0"/>
      <w:marTop w:val="0"/>
      <w:marBottom w:val="0"/>
      <w:divBdr>
        <w:top w:val="none" w:sz="0" w:space="0" w:color="auto"/>
        <w:left w:val="none" w:sz="0" w:space="0" w:color="auto"/>
        <w:bottom w:val="none" w:sz="0" w:space="0" w:color="auto"/>
        <w:right w:val="none" w:sz="0" w:space="0" w:color="auto"/>
      </w:divBdr>
    </w:div>
    <w:div w:id="995957621">
      <w:marLeft w:val="640"/>
      <w:marRight w:val="0"/>
      <w:marTop w:val="0"/>
      <w:marBottom w:val="0"/>
      <w:divBdr>
        <w:top w:val="none" w:sz="0" w:space="0" w:color="auto"/>
        <w:left w:val="none" w:sz="0" w:space="0" w:color="auto"/>
        <w:bottom w:val="none" w:sz="0" w:space="0" w:color="auto"/>
        <w:right w:val="none" w:sz="0" w:space="0" w:color="auto"/>
      </w:divBdr>
    </w:div>
    <w:div w:id="995960432">
      <w:marLeft w:val="640"/>
      <w:marRight w:val="0"/>
      <w:marTop w:val="0"/>
      <w:marBottom w:val="0"/>
      <w:divBdr>
        <w:top w:val="none" w:sz="0" w:space="0" w:color="auto"/>
        <w:left w:val="none" w:sz="0" w:space="0" w:color="auto"/>
        <w:bottom w:val="none" w:sz="0" w:space="0" w:color="auto"/>
        <w:right w:val="none" w:sz="0" w:space="0" w:color="auto"/>
      </w:divBdr>
    </w:div>
    <w:div w:id="996031318">
      <w:marLeft w:val="640"/>
      <w:marRight w:val="0"/>
      <w:marTop w:val="0"/>
      <w:marBottom w:val="0"/>
      <w:divBdr>
        <w:top w:val="none" w:sz="0" w:space="0" w:color="auto"/>
        <w:left w:val="none" w:sz="0" w:space="0" w:color="auto"/>
        <w:bottom w:val="none" w:sz="0" w:space="0" w:color="auto"/>
        <w:right w:val="none" w:sz="0" w:space="0" w:color="auto"/>
      </w:divBdr>
    </w:div>
    <w:div w:id="996032659">
      <w:marLeft w:val="640"/>
      <w:marRight w:val="0"/>
      <w:marTop w:val="0"/>
      <w:marBottom w:val="0"/>
      <w:divBdr>
        <w:top w:val="none" w:sz="0" w:space="0" w:color="auto"/>
        <w:left w:val="none" w:sz="0" w:space="0" w:color="auto"/>
        <w:bottom w:val="none" w:sz="0" w:space="0" w:color="auto"/>
        <w:right w:val="none" w:sz="0" w:space="0" w:color="auto"/>
      </w:divBdr>
    </w:div>
    <w:div w:id="996037227">
      <w:marLeft w:val="640"/>
      <w:marRight w:val="0"/>
      <w:marTop w:val="0"/>
      <w:marBottom w:val="0"/>
      <w:divBdr>
        <w:top w:val="none" w:sz="0" w:space="0" w:color="auto"/>
        <w:left w:val="none" w:sz="0" w:space="0" w:color="auto"/>
        <w:bottom w:val="none" w:sz="0" w:space="0" w:color="auto"/>
        <w:right w:val="none" w:sz="0" w:space="0" w:color="auto"/>
      </w:divBdr>
    </w:div>
    <w:div w:id="996111163">
      <w:marLeft w:val="640"/>
      <w:marRight w:val="0"/>
      <w:marTop w:val="0"/>
      <w:marBottom w:val="0"/>
      <w:divBdr>
        <w:top w:val="none" w:sz="0" w:space="0" w:color="auto"/>
        <w:left w:val="none" w:sz="0" w:space="0" w:color="auto"/>
        <w:bottom w:val="none" w:sz="0" w:space="0" w:color="auto"/>
        <w:right w:val="none" w:sz="0" w:space="0" w:color="auto"/>
      </w:divBdr>
    </w:div>
    <w:div w:id="996111274">
      <w:marLeft w:val="640"/>
      <w:marRight w:val="0"/>
      <w:marTop w:val="0"/>
      <w:marBottom w:val="0"/>
      <w:divBdr>
        <w:top w:val="none" w:sz="0" w:space="0" w:color="auto"/>
        <w:left w:val="none" w:sz="0" w:space="0" w:color="auto"/>
        <w:bottom w:val="none" w:sz="0" w:space="0" w:color="auto"/>
        <w:right w:val="none" w:sz="0" w:space="0" w:color="auto"/>
      </w:divBdr>
    </w:div>
    <w:div w:id="996113997">
      <w:marLeft w:val="640"/>
      <w:marRight w:val="0"/>
      <w:marTop w:val="0"/>
      <w:marBottom w:val="0"/>
      <w:divBdr>
        <w:top w:val="none" w:sz="0" w:space="0" w:color="auto"/>
        <w:left w:val="none" w:sz="0" w:space="0" w:color="auto"/>
        <w:bottom w:val="none" w:sz="0" w:space="0" w:color="auto"/>
        <w:right w:val="none" w:sz="0" w:space="0" w:color="auto"/>
      </w:divBdr>
    </w:div>
    <w:div w:id="996150521">
      <w:marLeft w:val="640"/>
      <w:marRight w:val="0"/>
      <w:marTop w:val="0"/>
      <w:marBottom w:val="0"/>
      <w:divBdr>
        <w:top w:val="none" w:sz="0" w:space="0" w:color="auto"/>
        <w:left w:val="none" w:sz="0" w:space="0" w:color="auto"/>
        <w:bottom w:val="none" w:sz="0" w:space="0" w:color="auto"/>
        <w:right w:val="none" w:sz="0" w:space="0" w:color="auto"/>
      </w:divBdr>
    </w:div>
    <w:div w:id="996151541">
      <w:marLeft w:val="640"/>
      <w:marRight w:val="0"/>
      <w:marTop w:val="0"/>
      <w:marBottom w:val="0"/>
      <w:divBdr>
        <w:top w:val="none" w:sz="0" w:space="0" w:color="auto"/>
        <w:left w:val="none" w:sz="0" w:space="0" w:color="auto"/>
        <w:bottom w:val="none" w:sz="0" w:space="0" w:color="auto"/>
        <w:right w:val="none" w:sz="0" w:space="0" w:color="auto"/>
      </w:divBdr>
    </w:div>
    <w:div w:id="996225192">
      <w:marLeft w:val="640"/>
      <w:marRight w:val="0"/>
      <w:marTop w:val="0"/>
      <w:marBottom w:val="0"/>
      <w:divBdr>
        <w:top w:val="none" w:sz="0" w:space="0" w:color="auto"/>
        <w:left w:val="none" w:sz="0" w:space="0" w:color="auto"/>
        <w:bottom w:val="none" w:sz="0" w:space="0" w:color="auto"/>
        <w:right w:val="none" w:sz="0" w:space="0" w:color="auto"/>
      </w:divBdr>
    </w:div>
    <w:div w:id="996226012">
      <w:marLeft w:val="640"/>
      <w:marRight w:val="0"/>
      <w:marTop w:val="0"/>
      <w:marBottom w:val="0"/>
      <w:divBdr>
        <w:top w:val="none" w:sz="0" w:space="0" w:color="auto"/>
        <w:left w:val="none" w:sz="0" w:space="0" w:color="auto"/>
        <w:bottom w:val="none" w:sz="0" w:space="0" w:color="auto"/>
        <w:right w:val="none" w:sz="0" w:space="0" w:color="auto"/>
      </w:divBdr>
    </w:div>
    <w:div w:id="996227798">
      <w:marLeft w:val="640"/>
      <w:marRight w:val="0"/>
      <w:marTop w:val="0"/>
      <w:marBottom w:val="0"/>
      <w:divBdr>
        <w:top w:val="none" w:sz="0" w:space="0" w:color="auto"/>
        <w:left w:val="none" w:sz="0" w:space="0" w:color="auto"/>
        <w:bottom w:val="none" w:sz="0" w:space="0" w:color="auto"/>
        <w:right w:val="none" w:sz="0" w:space="0" w:color="auto"/>
      </w:divBdr>
    </w:div>
    <w:div w:id="996230431">
      <w:marLeft w:val="640"/>
      <w:marRight w:val="0"/>
      <w:marTop w:val="0"/>
      <w:marBottom w:val="0"/>
      <w:divBdr>
        <w:top w:val="none" w:sz="0" w:space="0" w:color="auto"/>
        <w:left w:val="none" w:sz="0" w:space="0" w:color="auto"/>
        <w:bottom w:val="none" w:sz="0" w:space="0" w:color="auto"/>
        <w:right w:val="none" w:sz="0" w:space="0" w:color="auto"/>
      </w:divBdr>
    </w:div>
    <w:div w:id="996232049">
      <w:marLeft w:val="640"/>
      <w:marRight w:val="0"/>
      <w:marTop w:val="0"/>
      <w:marBottom w:val="0"/>
      <w:divBdr>
        <w:top w:val="none" w:sz="0" w:space="0" w:color="auto"/>
        <w:left w:val="none" w:sz="0" w:space="0" w:color="auto"/>
        <w:bottom w:val="none" w:sz="0" w:space="0" w:color="auto"/>
        <w:right w:val="none" w:sz="0" w:space="0" w:color="auto"/>
      </w:divBdr>
    </w:div>
    <w:div w:id="996298658">
      <w:marLeft w:val="640"/>
      <w:marRight w:val="0"/>
      <w:marTop w:val="0"/>
      <w:marBottom w:val="0"/>
      <w:divBdr>
        <w:top w:val="none" w:sz="0" w:space="0" w:color="auto"/>
        <w:left w:val="none" w:sz="0" w:space="0" w:color="auto"/>
        <w:bottom w:val="none" w:sz="0" w:space="0" w:color="auto"/>
        <w:right w:val="none" w:sz="0" w:space="0" w:color="auto"/>
      </w:divBdr>
    </w:div>
    <w:div w:id="996301581">
      <w:marLeft w:val="640"/>
      <w:marRight w:val="0"/>
      <w:marTop w:val="0"/>
      <w:marBottom w:val="0"/>
      <w:divBdr>
        <w:top w:val="none" w:sz="0" w:space="0" w:color="auto"/>
        <w:left w:val="none" w:sz="0" w:space="0" w:color="auto"/>
        <w:bottom w:val="none" w:sz="0" w:space="0" w:color="auto"/>
        <w:right w:val="none" w:sz="0" w:space="0" w:color="auto"/>
      </w:divBdr>
    </w:div>
    <w:div w:id="996305662">
      <w:marLeft w:val="640"/>
      <w:marRight w:val="0"/>
      <w:marTop w:val="0"/>
      <w:marBottom w:val="0"/>
      <w:divBdr>
        <w:top w:val="none" w:sz="0" w:space="0" w:color="auto"/>
        <w:left w:val="none" w:sz="0" w:space="0" w:color="auto"/>
        <w:bottom w:val="none" w:sz="0" w:space="0" w:color="auto"/>
        <w:right w:val="none" w:sz="0" w:space="0" w:color="auto"/>
      </w:divBdr>
    </w:div>
    <w:div w:id="996307042">
      <w:marLeft w:val="640"/>
      <w:marRight w:val="0"/>
      <w:marTop w:val="0"/>
      <w:marBottom w:val="0"/>
      <w:divBdr>
        <w:top w:val="none" w:sz="0" w:space="0" w:color="auto"/>
        <w:left w:val="none" w:sz="0" w:space="0" w:color="auto"/>
        <w:bottom w:val="none" w:sz="0" w:space="0" w:color="auto"/>
        <w:right w:val="none" w:sz="0" w:space="0" w:color="auto"/>
      </w:divBdr>
    </w:div>
    <w:div w:id="996346475">
      <w:marLeft w:val="640"/>
      <w:marRight w:val="0"/>
      <w:marTop w:val="0"/>
      <w:marBottom w:val="0"/>
      <w:divBdr>
        <w:top w:val="none" w:sz="0" w:space="0" w:color="auto"/>
        <w:left w:val="none" w:sz="0" w:space="0" w:color="auto"/>
        <w:bottom w:val="none" w:sz="0" w:space="0" w:color="auto"/>
        <w:right w:val="none" w:sz="0" w:space="0" w:color="auto"/>
      </w:divBdr>
    </w:div>
    <w:div w:id="996346477">
      <w:marLeft w:val="640"/>
      <w:marRight w:val="0"/>
      <w:marTop w:val="0"/>
      <w:marBottom w:val="0"/>
      <w:divBdr>
        <w:top w:val="none" w:sz="0" w:space="0" w:color="auto"/>
        <w:left w:val="none" w:sz="0" w:space="0" w:color="auto"/>
        <w:bottom w:val="none" w:sz="0" w:space="0" w:color="auto"/>
        <w:right w:val="none" w:sz="0" w:space="0" w:color="auto"/>
      </w:divBdr>
    </w:div>
    <w:div w:id="996346731">
      <w:marLeft w:val="640"/>
      <w:marRight w:val="0"/>
      <w:marTop w:val="0"/>
      <w:marBottom w:val="0"/>
      <w:divBdr>
        <w:top w:val="none" w:sz="0" w:space="0" w:color="auto"/>
        <w:left w:val="none" w:sz="0" w:space="0" w:color="auto"/>
        <w:bottom w:val="none" w:sz="0" w:space="0" w:color="auto"/>
        <w:right w:val="none" w:sz="0" w:space="0" w:color="auto"/>
      </w:divBdr>
    </w:div>
    <w:div w:id="996375994">
      <w:marLeft w:val="640"/>
      <w:marRight w:val="0"/>
      <w:marTop w:val="0"/>
      <w:marBottom w:val="0"/>
      <w:divBdr>
        <w:top w:val="none" w:sz="0" w:space="0" w:color="auto"/>
        <w:left w:val="none" w:sz="0" w:space="0" w:color="auto"/>
        <w:bottom w:val="none" w:sz="0" w:space="0" w:color="auto"/>
        <w:right w:val="none" w:sz="0" w:space="0" w:color="auto"/>
      </w:divBdr>
    </w:div>
    <w:div w:id="996376447">
      <w:marLeft w:val="640"/>
      <w:marRight w:val="0"/>
      <w:marTop w:val="0"/>
      <w:marBottom w:val="0"/>
      <w:divBdr>
        <w:top w:val="none" w:sz="0" w:space="0" w:color="auto"/>
        <w:left w:val="none" w:sz="0" w:space="0" w:color="auto"/>
        <w:bottom w:val="none" w:sz="0" w:space="0" w:color="auto"/>
        <w:right w:val="none" w:sz="0" w:space="0" w:color="auto"/>
      </w:divBdr>
    </w:div>
    <w:div w:id="996424104">
      <w:marLeft w:val="640"/>
      <w:marRight w:val="0"/>
      <w:marTop w:val="0"/>
      <w:marBottom w:val="0"/>
      <w:divBdr>
        <w:top w:val="none" w:sz="0" w:space="0" w:color="auto"/>
        <w:left w:val="none" w:sz="0" w:space="0" w:color="auto"/>
        <w:bottom w:val="none" w:sz="0" w:space="0" w:color="auto"/>
        <w:right w:val="none" w:sz="0" w:space="0" w:color="auto"/>
      </w:divBdr>
    </w:div>
    <w:div w:id="996493175">
      <w:marLeft w:val="640"/>
      <w:marRight w:val="0"/>
      <w:marTop w:val="0"/>
      <w:marBottom w:val="0"/>
      <w:divBdr>
        <w:top w:val="none" w:sz="0" w:space="0" w:color="auto"/>
        <w:left w:val="none" w:sz="0" w:space="0" w:color="auto"/>
        <w:bottom w:val="none" w:sz="0" w:space="0" w:color="auto"/>
        <w:right w:val="none" w:sz="0" w:space="0" w:color="auto"/>
      </w:divBdr>
    </w:div>
    <w:div w:id="996500518">
      <w:marLeft w:val="640"/>
      <w:marRight w:val="0"/>
      <w:marTop w:val="0"/>
      <w:marBottom w:val="0"/>
      <w:divBdr>
        <w:top w:val="none" w:sz="0" w:space="0" w:color="auto"/>
        <w:left w:val="none" w:sz="0" w:space="0" w:color="auto"/>
        <w:bottom w:val="none" w:sz="0" w:space="0" w:color="auto"/>
        <w:right w:val="none" w:sz="0" w:space="0" w:color="auto"/>
      </w:divBdr>
    </w:div>
    <w:div w:id="996573044">
      <w:marLeft w:val="640"/>
      <w:marRight w:val="0"/>
      <w:marTop w:val="0"/>
      <w:marBottom w:val="0"/>
      <w:divBdr>
        <w:top w:val="none" w:sz="0" w:space="0" w:color="auto"/>
        <w:left w:val="none" w:sz="0" w:space="0" w:color="auto"/>
        <w:bottom w:val="none" w:sz="0" w:space="0" w:color="auto"/>
        <w:right w:val="none" w:sz="0" w:space="0" w:color="auto"/>
      </w:divBdr>
    </w:div>
    <w:div w:id="996610738">
      <w:marLeft w:val="640"/>
      <w:marRight w:val="0"/>
      <w:marTop w:val="0"/>
      <w:marBottom w:val="0"/>
      <w:divBdr>
        <w:top w:val="none" w:sz="0" w:space="0" w:color="auto"/>
        <w:left w:val="none" w:sz="0" w:space="0" w:color="auto"/>
        <w:bottom w:val="none" w:sz="0" w:space="0" w:color="auto"/>
        <w:right w:val="none" w:sz="0" w:space="0" w:color="auto"/>
      </w:divBdr>
    </w:div>
    <w:div w:id="996688820">
      <w:marLeft w:val="640"/>
      <w:marRight w:val="0"/>
      <w:marTop w:val="0"/>
      <w:marBottom w:val="0"/>
      <w:divBdr>
        <w:top w:val="none" w:sz="0" w:space="0" w:color="auto"/>
        <w:left w:val="none" w:sz="0" w:space="0" w:color="auto"/>
        <w:bottom w:val="none" w:sz="0" w:space="0" w:color="auto"/>
        <w:right w:val="none" w:sz="0" w:space="0" w:color="auto"/>
      </w:divBdr>
    </w:div>
    <w:div w:id="996693769">
      <w:marLeft w:val="640"/>
      <w:marRight w:val="0"/>
      <w:marTop w:val="0"/>
      <w:marBottom w:val="0"/>
      <w:divBdr>
        <w:top w:val="none" w:sz="0" w:space="0" w:color="auto"/>
        <w:left w:val="none" w:sz="0" w:space="0" w:color="auto"/>
        <w:bottom w:val="none" w:sz="0" w:space="0" w:color="auto"/>
        <w:right w:val="none" w:sz="0" w:space="0" w:color="auto"/>
      </w:divBdr>
    </w:div>
    <w:div w:id="996766841">
      <w:marLeft w:val="640"/>
      <w:marRight w:val="0"/>
      <w:marTop w:val="0"/>
      <w:marBottom w:val="0"/>
      <w:divBdr>
        <w:top w:val="none" w:sz="0" w:space="0" w:color="auto"/>
        <w:left w:val="none" w:sz="0" w:space="0" w:color="auto"/>
        <w:bottom w:val="none" w:sz="0" w:space="0" w:color="auto"/>
        <w:right w:val="none" w:sz="0" w:space="0" w:color="auto"/>
      </w:divBdr>
    </w:div>
    <w:div w:id="996804680">
      <w:marLeft w:val="640"/>
      <w:marRight w:val="0"/>
      <w:marTop w:val="0"/>
      <w:marBottom w:val="0"/>
      <w:divBdr>
        <w:top w:val="none" w:sz="0" w:space="0" w:color="auto"/>
        <w:left w:val="none" w:sz="0" w:space="0" w:color="auto"/>
        <w:bottom w:val="none" w:sz="0" w:space="0" w:color="auto"/>
        <w:right w:val="none" w:sz="0" w:space="0" w:color="auto"/>
      </w:divBdr>
    </w:div>
    <w:div w:id="996879778">
      <w:marLeft w:val="640"/>
      <w:marRight w:val="0"/>
      <w:marTop w:val="0"/>
      <w:marBottom w:val="0"/>
      <w:divBdr>
        <w:top w:val="none" w:sz="0" w:space="0" w:color="auto"/>
        <w:left w:val="none" w:sz="0" w:space="0" w:color="auto"/>
        <w:bottom w:val="none" w:sz="0" w:space="0" w:color="auto"/>
        <w:right w:val="none" w:sz="0" w:space="0" w:color="auto"/>
      </w:divBdr>
    </w:div>
    <w:div w:id="996880534">
      <w:marLeft w:val="640"/>
      <w:marRight w:val="0"/>
      <w:marTop w:val="0"/>
      <w:marBottom w:val="0"/>
      <w:divBdr>
        <w:top w:val="none" w:sz="0" w:space="0" w:color="auto"/>
        <w:left w:val="none" w:sz="0" w:space="0" w:color="auto"/>
        <w:bottom w:val="none" w:sz="0" w:space="0" w:color="auto"/>
        <w:right w:val="none" w:sz="0" w:space="0" w:color="auto"/>
      </w:divBdr>
    </w:div>
    <w:div w:id="996885673">
      <w:marLeft w:val="640"/>
      <w:marRight w:val="0"/>
      <w:marTop w:val="0"/>
      <w:marBottom w:val="0"/>
      <w:divBdr>
        <w:top w:val="none" w:sz="0" w:space="0" w:color="auto"/>
        <w:left w:val="none" w:sz="0" w:space="0" w:color="auto"/>
        <w:bottom w:val="none" w:sz="0" w:space="0" w:color="auto"/>
        <w:right w:val="none" w:sz="0" w:space="0" w:color="auto"/>
      </w:divBdr>
    </w:div>
    <w:div w:id="996887040">
      <w:marLeft w:val="640"/>
      <w:marRight w:val="0"/>
      <w:marTop w:val="0"/>
      <w:marBottom w:val="0"/>
      <w:divBdr>
        <w:top w:val="none" w:sz="0" w:space="0" w:color="auto"/>
        <w:left w:val="none" w:sz="0" w:space="0" w:color="auto"/>
        <w:bottom w:val="none" w:sz="0" w:space="0" w:color="auto"/>
        <w:right w:val="none" w:sz="0" w:space="0" w:color="auto"/>
      </w:divBdr>
    </w:div>
    <w:div w:id="996954756">
      <w:marLeft w:val="640"/>
      <w:marRight w:val="0"/>
      <w:marTop w:val="0"/>
      <w:marBottom w:val="0"/>
      <w:divBdr>
        <w:top w:val="none" w:sz="0" w:space="0" w:color="auto"/>
        <w:left w:val="none" w:sz="0" w:space="0" w:color="auto"/>
        <w:bottom w:val="none" w:sz="0" w:space="0" w:color="auto"/>
        <w:right w:val="none" w:sz="0" w:space="0" w:color="auto"/>
      </w:divBdr>
    </w:div>
    <w:div w:id="996958938">
      <w:marLeft w:val="640"/>
      <w:marRight w:val="0"/>
      <w:marTop w:val="0"/>
      <w:marBottom w:val="0"/>
      <w:divBdr>
        <w:top w:val="none" w:sz="0" w:space="0" w:color="auto"/>
        <w:left w:val="none" w:sz="0" w:space="0" w:color="auto"/>
        <w:bottom w:val="none" w:sz="0" w:space="0" w:color="auto"/>
        <w:right w:val="none" w:sz="0" w:space="0" w:color="auto"/>
      </w:divBdr>
    </w:div>
    <w:div w:id="997002312">
      <w:marLeft w:val="640"/>
      <w:marRight w:val="0"/>
      <w:marTop w:val="0"/>
      <w:marBottom w:val="0"/>
      <w:divBdr>
        <w:top w:val="none" w:sz="0" w:space="0" w:color="auto"/>
        <w:left w:val="none" w:sz="0" w:space="0" w:color="auto"/>
        <w:bottom w:val="none" w:sz="0" w:space="0" w:color="auto"/>
        <w:right w:val="none" w:sz="0" w:space="0" w:color="auto"/>
      </w:divBdr>
    </w:div>
    <w:div w:id="997003204">
      <w:marLeft w:val="640"/>
      <w:marRight w:val="0"/>
      <w:marTop w:val="0"/>
      <w:marBottom w:val="0"/>
      <w:divBdr>
        <w:top w:val="none" w:sz="0" w:space="0" w:color="auto"/>
        <w:left w:val="none" w:sz="0" w:space="0" w:color="auto"/>
        <w:bottom w:val="none" w:sz="0" w:space="0" w:color="auto"/>
        <w:right w:val="none" w:sz="0" w:space="0" w:color="auto"/>
      </w:divBdr>
    </w:div>
    <w:div w:id="997005157">
      <w:marLeft w:val="640"/>
      <w:marRight w:val="0"/>
      <w:marTop w:val="0"/>
      <w:marBottom w:val="0"/>
      <w:divBdr>
        <w:top w:val="none" w:sz="0" w:space="0" w:color="auto"/>
        <w:left w:val="none" w:sz="0" w:space="0" w:color="auto"/>
        <w:bottom w:val="none" w:sz="0" w:space="0" w:color="auto"/>
        <w:right w:val="none" w:sz="0" w:space="0" w:color="auto"/>
      </w:divBdr>
    </w:div>
    <w:div w:id="997030949">
      <w:marLeft w:val="640"/>
      <w:marRight w:val="0"/>
      <w:marTop w:val="0"/>
      <w:marBottom w:val="0"/>
      <w:divBdr>
        <w:top w:val="none" w:sz="0" w:space="0" w:color="auto"/>
        <w:left w:val="none" w:sz="0" w:space="0" w:color="auto"/>
        <w:bottom w:val="none" w:sz="0" w:space="0" w:color="auto"/>
        <w:right w:val="none" w:sz="0" w:space="0" w:color="auto"/>
      </w:divBdr>
    </w:div>
    <w:div w:id="997031445">
      <w:marLeft w:val="640"/>
      <w:marRight w:val="0"/>
      <w:marTop w:val="0"/>
      <w:marBottom w:val="0"/>
      <w:divBdr>
        <w:top w:val="none" w:sz="0" w:space="0" w:color="auto"/>
        <w:left w:val="none" w:sz="0" w:space="0" w:color="auto"/>
        <w:bottom w:val="none" w:sz="0" w:space="0" w:color="auto"/>
        <w:right w:val="none" w:sz="0" w:space="0" w:color="auto"/>
      </w:divBdr>
    </w:div>
    <w:div w:id="997071338">
      <w:marLeft w:val="640"/>
      <w:marRight w:val="0"/>
      <w:marTop w:val="0"/>
      <w:marBottom w:val="0"/>
      <w:divBdr>
        <w:top w:val="none" w:sz="0" w:space="0" w:color="auto"/>
        <w:left w:val="none" w:sz="0" w:space="0" w:color="auto"/>
        <w:bottom w:val="none" w:sz="0" w:space="0" w:color="auto"/>
        <w:right w:val="none" w:sz="0" w:space="0" w:color="auto"/>
      </w:divBdr>
    </w:div>
    <w:div w:id="997071559">
      <w:marLeft w:val="640"/>
      <w:marRight w:val="0"/>
      <w:marTop w:val="0"/>
      <w:marBottom w:val="0"/>
      <w:divBdr>
        <w:top w:val="none" w:sz="0" w:space="0" w:color="auto"/>
        <w:left w:val="none" w:sz="0" w:space="0" w:color="auto"/>
        <w:bottom w:val="none" w:sz="0" w:space="0" w:color="auto"/>
        <w:right w:val="none" w:sz="0" w:space="0" w:color="auto"/>
      </w:divBdr>
    </w:div>
    <w:div w:id="997073723">
      <w:marLeft w:val="640"/>
      <w:marRight w:val="0"/>
      <w:marTop w:val="0"/>
      <w:marBottom w:val="0"/>
      <w:divBdr>
        <w:top w:val="none" w:sz="0" w:space="0" w:color="auto"/>
        <w:left w:val="none" w:sz="0" w:space="0" w:color="auto"/>
        <w:bottom w:val="none" w:sz="0" w:space="0" w:color="auto"/>
        <w:right w:val="none" w:sz="0" w:space="0" w:color="auto"/>
      </w:divBdr>
    </w:div>
    <w:div w:id="997146505">
      <w:marLeft w:val="640"/>
      <w:marRight w:val="0"/>
      <w:marTop w:val="0"/>
      <w:marBottom w:val="0"/>
      <w:divBdr>
        <w:top w:val="none" w:sz="0" w:space="0" w:color="auto"/>
        <w:left w:val="none" w:sz="0" w:space="0" w:color="auto"/>
        <w:bottom w:val="none" w:sz="0" w:space="0" w:color="auto"/>
        <w:right w:val="none" w:sz="0" w:space="0" w:color="auto"/>
      </w:divBdr>
    </w:div>
    <w:div w:id="997150180">
      <w:marLeft w:val="640"/>
      <w:marRight w:val="0"/>
      <w:marTop w:val="0"/>
      <w:marBottom w:val="0"/>
      <w:divBdr>
        <w:top w:val="none" w:sz="0" w:space="0" w:color="auto"/>
        <w:left w:val="none" w:sz="0" w:space="0" w:color="auto"/>
        <w:bottom w:val="none" w:sz="0" w:space="0" w:color="auto"/>
        <w:right w:val="none" w:sz="0" w:space="0" w:color="auto"/>
      </w:divBdr>
    </w:div>
    <w:div w:id="997196894">
      <w:marLeft w:val="640"/>
      <w:marRight w:val="0"/>
      <w:marTop w:val="0"/>
      <w:marBottom w:val="0"/>
      <w:divBdr>
        <w:top w:val="none" w:sz="0" w:space="0" w:color="auto"/>
        <w:left w:val="none" w:sz="0" w:space="0" w:color="auto"/>
        <w:bottom w:val="none" w:sz="0" w:space="0" w:color="auto"/>
        <w:right w:val="none" w:sz="0" w:space="0" w:color="auto"/>
      </w:divBdr>
    </w:div>
    <w:div w:id="997227902">
      <w:marLeft w:val="640"/>
      <w:marRight w:val="0"/>
      <w:marTop w:val="0"/>
      <w:marBottom w:val="0"/>
      <w:divBdr>
        <w:top w:val="none" w:sz="0" w:space="0" w:color="auto"/>
        <w:left w:val="none" w:sz="0" w:space="0" w:color="auto"/>
        <w:bottom w:val="none" w:sz="0" w:space="0" w:color="auto"/>
        <w:right w:val="none" w:sz="0" w:space="0" w:color="auto"/>
      </w:divBdr>
    </w:div>
    <w:div w:id="997273166">
      <w:marLeft w:val="640"/>
      <w:marRight w:val="0"/>
      <w:marTop w:val="0"/>
      <w:marBottom w:val="0"/>
      <w:divBdr>
        <w:top w:val="none" w:sz="0" w:space="0" w:color="auto"/>
        <w:left w:val="none" w:sz="0" w:space="0" w:color="auto"/>
        <w:bottom w:val="none" w:sz="0" w:space="0" w:color="auto"/>
        <w:right w:val="none" w:sz="0" w:space="0" w:color="auto"/>
      </w:divBdr>
    </w:div>
    <w:div w:id="997342220">
      <w:marLeft w:val="640"/>
      <w:marRight w:val="0"/>
      <w:marTop w:val="0"/>
      <w:marBottom w:val="0"/>
      <w:divBdr>
        <w:top w:val="none" w:sz="0" w:space="0" w:color="auto"/>
        <w:left w:val="none" w:sz="0" w:space="0" w:color="auto"/>
        <w:bottom w:val="none" w:sz="0" w:space="0" w:color="auto"/>
        <w:right w:val="none" w:sz="0" w:space="0" w:color="auto"/>
      </w:divBdr>
    </w:div>
    <w:div w:id="997346720">
      <w:marLeft w:val="640"/>
      <w:marRight w:val="0"/>
      <w:marTop w:val="0"/>
      <w:marBottom w:val="0"/>
      <w:divBdr>
        <w:top w:val="none" w:sz="0" w:space="0" w:color="auto"/>
        <w:left w:val="none" w:sz="0" w:space="0" w:color="auto"/>
        <w:bottom w:val="none" w:sz="0" w:space="0" w:color="auto"/>
        <w:right w:val="none" w:sz="0" w:space="0" w:color="auto"/>
      </w:divBdr>
    </w:div>
    <w:div w:id="997417364">
      <w:marLeft w:val="640"/>
      <w:marRight w:val="0"/>
      <w:marTop w:val="0"/>
      <w:marBottom w:val="0"/>
      <w:divBdr>
        <w:top w:val="none" w:sz="0" w:space="0" w:color="auto"/>
        <w:left w:val="none" w:sz="0" w:space="0" w:color="auto"/>
        <w:bottom w:val="none" w:sz="0" w:space="0" w:color="auto"/>
        <w:right w:val="none" w:sz="0" w:space="0" w:color="auto"/>
      </w:divBdr>
    </w:div>
    <w:div w:id="997457933">
      <w:marLeft w:val="640"/>
      <w:marRight w:val="0"/>
      <w:marTop w:val="0"/>
      <w:marBottom w:val="0"/>
      <w:divBdr>
        <w:top w:val="none" w:sz="0" w:space="0" w:color="auto"/>
        <w:left w:val="none" w:sz="0" w:space="0" w:color="auto"/>
        <w:bottom w:val="none" w:sz="0" w:space="0" w:color="auto"/>
        <w:right w:val="none" w:sz="0" w:space="0" w:color="auto"/>
      </w:divBdr>
    </w:div>
    <w:div w:id="997465028">
      <w:marLeft w:val="640"/>
      <w:marRight w:val="0"/>
      <w:marTop w:val="0"/>
      <w:marBottom w:val="0"/>
      <w:divBdr>
        <w:top w:val="none" w:sz="0" w:space="0" w:color="auto"/>
        <w:left w:val="none" w:sz="0" w:space="0" w:color="auto"/>
        <w:bottom w:val="none" w:sz="0" w:space="0" w:color="auto"/>
        <w:right w:val="none" w:sz="0" w:space="0" w:color="auto"/>
      </w:divBdr>
    </w:div>
    <w:div w:id="997466124">
      <w:marLeft w:val="640"/>
      <w:marRight w:val="0"/>
      <w:marTop w:val="0"/>
      <w:marBottom w:val="0"/>
      <w:divBdr>
        <w:top w:val="none" w:sz="0" w:space="0" w:color="auto"/>
        <w:left w:val="none" w:sz="0" w:space="0" w:color="auto"/>
        <w:bottom w:val="none" w:sz="0" w:space="0" w:color="auto"/>
        <w:right w:val="none" w:sz="0" w:space="0" w:color="auto"/>
      </w:divBdr>
    </w:div>
    <w:div w:id="997533116">
      <w:marLeft w:val="640"/>
      <w:marRight w:val="0"/>
      <w:marTop w:val="0"/>
      <w:marBottom w:val="0"/>
      <w:divBdr>
        <w:top w:val="none" w:sz="0" w:space="0" w:color="auto"/>
        <w:left w:val="none" w:sz="0" w:space="0" w:color="auto"/>
        <w:bottom w:val="none" w:sz="0" w:space="0" w:color="auto"/>
        <w:right w:val="none" w:sz="0" w:space="0" w:color="auto"/>
      </w:divBdr>
    </w:div>
    <w:div w:id="997536532">
      <w:marLeft w:val="640"/>
      <w:marRight w:val="0"/>
      <w:marTop w:val="0"/>
      <w:marBottom w:val="0"/>
      <w:divBdr>
        <w:top w:val="none" w:sz="0" w:space="0" w:color="auto"/>
        <w:left w:val="none" w:sz="0" w:space="0" w:color="auto"/>
        <w:bottom w:val="none" w:sz="0" w:space="0" w:color="auto"/>
        <w:right w:val="none" w:sz="0" w:space="0" w:color="auto"/>
      </w:divBdr>
    </w:div>
    <w:div w:id="997656458">
      <w:marLeft w:val="640"/>
      <w:marRight w:val="0"/>
      <w:marTop w:val="0"/>
      <w:marBottom w:val="0"/>
      <w:divBdr>
        <w:top w:val="none" w:sz="0" w:space="0" w:color="auto"/>
        <w:left w:val="none" w:sz="0" w:space="0" w:color="auto"/>
        <w:bottom w:val="none" w:sz="0" w:space="0" w:color="auto"/>
        <w:right w:val="none" w:sz="0" w:space="0" w:color="auto"/>
      </w:divBdr>
    </w:div>
    <w:div w:id="997657501">
      <w:marLeft w:val="640"/>
      <w:marRight w:val="0"/>
      <w:marTop w:val="0"/>
      <w:marBottom w:val="0"/>
      <w:divBdr>
        <w:top w:val="none" w:sz="0" w:space="0" w:color="auto"/>
        <w:left w:val="none" w:sz="0" w:space="0" w:color="auto"/>
        <w:bottom w:val="none" w:sz="0" w:space="0" w:color="auto"/>
        <w:right w:val="none" w:sz="0" w:space="0" w:color="auto"/>
      </w:divBdr>
    </w:div>
    <w:div w:id="997657554">
      <w:marLeft w:val="640"/>
      <w:marRight w:val="0"/>
      <w:marTop w:val="0"/>
      <w:marBottom w:val="0"/>
      <w:divBdr>
        <w:top w:val="none" w:sz="0" w:space="0" w:color="auto"/>
        <w:left w:val="none" w:sz="0" w:space="0" w:color="auto"/>
        <w:bottom w:val="none" w:sz="0" w:space="0" w:color="auto"/>
        <w:right w:val="none" w:sz="0" w:space="0" w:color="auto"/>
      </w:divBdr>
    </w:div>
    <w:div w:id="997660535">
      <w:marLeft w:val="640"/>
      <w:marRight w:val="0"/>
      <w:marTop w:val="0"/>
      <w:marBottom w:val="0"/>
      <w:divBdr>
        <w:top w:val="none" w:sz="0" w:space="0" w:color="auto"/>
        <w:left w:val="none" w:sz="0" w:space="0" w:color="auto"/>
        <w:bottom w:val="none" w:sz="0" w:space="0" w:color="auto"/>
        <w:right w:val="none" w:sz="0" w:space="0" w:color="auto"/>
      </w:divBdr>
    </w:div>
    <w:div w:id="997728996">
      <w:marLeft w:val="640"/>
      <w:marRight w:val="0"/>
      <w:marTop w:val="0"/>
      <w:marBottom w:val="0"/>
      <w:divBdr>
        <w:top w:val="none" w:sz="0" w:space="0" w:color="auto"/>
        <w:left w:val="none" w:sz="0" w:space="0" w:color="auto"/>
        <w:bottom w:val="none" w:sz="0" w:space="0" w:color="auto"/>
        <w:right w:val="none" w:sz="0" w:space="0" w:color="auto"/>
      </w:divBdr>
    </w:div>
    <w:div w:id="997731679">
      <w:marLeft w:val="640"/>
      <w:marRight w:val="0"/>
      <w:marTop w:val="0"/>
      <w:marBottom w:val="0"/>
      <w:divBdr>
        <w:top w:val="none" w:sz="0" w:space="0" w:color="auto"/>
        <w:left w:val="none" w:sz="0" w:space="0" w:color="auto"/>
        <w:bottom w:val="none" w:sz="0" w:space="0" w:color="auto"/>
        <w:right w:val="none" w:sz="0" w:space="0" w:color="auto"/>
      </w:divBdr>
    </w:div>
    <w:div w:id="997732451">
      <w:marLeft w:val="640"/>
      <w:marRight w:val="0"/>
      <w:marTop w:val="0"/>
      <w:marBottom w:val="0"/>
      <w:divBdr>
        <w:top w:val="none" w:sz="0" w:space="0" w:color="auto"/>
        <w:left w:val="none" w:sz="0" w:space="0" w:color="auto"/>
        <w:bottom w:val="none" w:sz="0" w:space="0" w:color="auto"/>
        <w:right w:val="none" w:sz="0" w:space="0" w:color="auto"/>
      </w:divBdr>
    </w:div>
    <w:div w:id="997805512">
      <w:marLeft w:val="640"/>
      <w:marRight w:val="0"/>
      <w:marTop w:val="0"/>
      <w:marBottom w:val="0"/>
      <w:divBdr>
        <w:top w:val="none" w:sz="0" w:space="0" w:color="auto"/>
        <w:left w:val="none" w:sz="0" w:space="0" w:color="auto"/>
        <w:bottom w:val="none" w:sz="0" w:space="0" w:color="auto"/>
        <w:right w:val="none" w:sz="0" w:space="0" w:color="auto"/>
      </w:divBdr>
    </w:div>
    <w:div w:id="997810501">
      <w:marLeft w:val="640"/>
      <w:marRight w:val="0"/>
      <w:marTop w:val="0"/>
      <w:marBottom w:val="0"/>
      <w:divBdr>
        <w:top w:val="none" w:sz="0" w:space="0" w:color="auto"/>
        <w:left w:val="none" w:sz="0" w:space="0" w:color="auto"/>
        <w:bottom w:val="none" w:sz="0" w:space="0" w:color="auto"/>
        <w:right w:val="none" w:sz="0" w:space="0" w:color="auto"/>
      </w:divBdr>
    </w:div>
    <w:div w:id="997851963">
      <w:marLeft w:val="640"/>
      <w:marRight w:val="0"/>
      <w:marTop w:val="0"/>
      <w:marBottom w:val="0"/>
      <w:divBdr>
        <w:top w:val="none" w:sz="0" w:space="0" w:color="auto"/>
        <w:left w:val="none" w:sz="0" w:space="0" w:color="auto"/>
        <w:bottom w:val="none" w:sz="0" w:space="0" w:color="auto"/>
        <w:right w:val="none" w:sz="0" w:space="0" w:color="auto"/>
      </w:divBdr>
    </w:div>
    <w:div w:id="997853338">
      <w:marLeft w:val="640"/>
      <w:marRight w:val="0"/>
      <w:marTop w:val="0"/>
      <w:marBottom w:val="0"/>
      <w:divBdr>
        <w:top w:val="none" w:sz="0" w:space="0" w:color="auto"/>
        <w:left w:val="none" w:sz="0" w:space="0" w:color="auto"/>
        <w:bottom w:val="none" w:sz="0" w:space="0" w:color="auto"/>
        <w:right w:val="none" w:sz="0" w:space="0" w:color="auto"/>
      </w:divBdr>
    </w:div>
    <w:div w:id="997878806">
      <w:marLeft w:val="640"/>
      <w:marRight w:val="0"/>
      <w:marTop w:val="0"/>
      <w:marBottom w:val="0"/>
      <w:divBdr>
        <w:top w:val="none" w:sz="0" w:space="0" w:color="auto"/>
        <w:left w:val="none" w:sz="0" w:space="0" w:color="auto"/>
        <w:bottom w:val="none" w:sz="0" w:space="0" w:color="auto"/>
        <w:right w:val="none" w:sz="0" w:space="0" w:color="auto"/>
      </w:divBdr>
    </w:div>
    <w:div w:id="997923050">
      <w:marLeft w:val="640"/>
      <w:marRight w:val="0"/>
      <w:marTop w:val="0"/>
      <w:marBottom w:val="0"/>
      <w:divBdr>
        <w:top w:val="none" w:sz="0" w:space="0" w:color="auto"/>
        <w:left w:val="none" w:sz="0" w:space="0" w:color="auto"/>
        <w:bottom w:val="none" w:sz="0" w:space="0" w:color="auto"/>
        <w:right w:val="none" w:sz="0" w:space="0" w:color="auto"/>
      </w:divBdr>
    </w:div>
    <w:div w:id="997925435">
      <w:marLeft w:val="640"/>
      <w:marRight w:val="0"/>
      <w:marTop w:val="0"/>
      <w:marBottom w:val="0"/>
      <w:divBdr>
        <w:top w:val="none" w:sz="0" w:space="0" w:color="auto"/>
        <w:left w:val="none" w:sz="0" w:space="0" w:color="auto"/>
        <w:bottom w:val="none" w:sz="0" w:space="0" w:color="auto"/>
        <w:right w:val="none" w:sz="0" w:space="0" w:color="auto"/>
      </w:divBdr>
    </w:div>
    <w:div w:id="998074017">
      <w:marLeft w:val="640"/>
      <w:marRight w:val="0"/>
      <w:marTop w:val="0"/>
      <w:marBottom w:val="0"/>
      <w:divBdr>
        <w:top w:val="none" w:sz="0" w:space="0" w:color="auto"/>
        <w:left w:val="none" w:sz="0" w:space="0" w:color="auto"/>
        <w:bottom w:val="none" w:sz="0" w:space="0" w:color="auto"/>
        <w:right w:val="none" w:sz="0" w:space="0" w:color="auto"/>
      </w:divBdr>
    </w:div>
    <w:div w:id="998076021">
      <w:marLeft w:val="640"/>
      <w:marRight w:val="0"/>
      <w:marTop w:val="0"/>
      <w:marBottom w:val="0"/>
      <w:divBdr>
        <w:top w:val="none" w:sz="0" w:space="0" w:color="auto"/>
        <w:left w:val="none" w:sz="0" w:space="0" w:color="auto"/>
        <w:bottom w:val="none" w:sz="0" w:space="0" w:color="auto"/>
        <w:right w:val="none" w:sz="0" w:space="0" w:color="auto"/>
      </w:divBdr>
    </w:div>
    <w:div w:id="998078244">
      <w:marLeft w:val="640"/>
      <w:marRight w:val="0"/>
      <w:marTop w:val="0"/>
      <w:marBottom w:val="0"/>
      <w:divBdr>
        <w:top w:val="none" w:sz="0" w:space="0" w:color="auto"/>
        <w:left w:val="none" w:sz="0" w:space="0" w:color="auto"/>
        <w:bottom w:val="none" w:sz="0" w:space="0" w:color="auto"/>
        <w:right w:val="none" w:sz="0" w:space="0" w:color="auto"/>
      </w:divBdr>
    </w:div>
    <w:div w:id="998115540">
      <w:marLeft w:val="640"/>
      <w:marRight w:val="0"/>
      <w:marTop w:val="0"/>
      <w:marBottom w:val="0"/>
      <w:divBdr>
        <w:top w:val="none" w:sz="0" w:space="0" w:color="auto"/>
        <w:left w:val="none" w:sz="0" w:space="0" w:color="auto"/>
        <w:bottom w:val="none" w:sz="0" w:space="0" w:color="auto"/>
        <w:right w:val="none" w:sz="0" w:space="0" w:color="auto"/>
      </w:divBdr>
    </w:div>
    <w:div w:id="998118856">
      <w:marLeft w:val="640"/>
      <w:marRight w:val="0"/>
      <w:marTop w:val="0"/>
      <w:marBottom w:val="0"/>
      <w:divBdr>
        <w:top w:val="none" w:sz="0" w:space="0" w:color="auto"/>
        <w:left w:val="none" w:sz="0" w:space="0" w:color="auto"/>
        <w:bottom w:val="none" w:sz="0" w:space="0" w:color="auto"/>
        <w:right w:val="none" w:sz="0" w:space="0" w:color="auto"/>
      </w:divBdr>
    </w:div>
    <w:div w:id="998120936">
      <w:marLeft w:val="640"/>
      <w:marRight w:val="0"/>
      <w:marTop w:val="0"/>
      <w:marBottom w:val="0"/>
      <w:divBdr>
        <w:top w:val="none" w:sz="0" w:space="0" w:color="auto"/>
        <w:left w:val="none" w:sz="0" w:space="0" w:color="auto"/>
        <w:bottom w:val="none" w:sz="0" w:space="0" w:color="auto"/>
        <w:right w:val="none" w:sz="0" w:space="0" w:color="auto"/>
      </w:divBdr>
    </w:div>
    <w:div w:id="998120957">
      <w:marLeft w:val="640"/>
      <w:marRight w:val="0"/>
      <w:marTop w:val="0"/>
      <w:marBottom w:val="0"/>
      <w:divBdr>
        <w:top w:val="none" w:sz="0" w:space="0" w:color="auto"/>
        <w:left w:val="none" w:sz="0" w:space="0" w:color="auto"/>
        <w:bottom w:val="none" w:sz="0" w:space="0" w:color="auto"/>
        <w:right w:val="none" w:sz="0" w:space="0" w:color="auto"/>
      </w:divBdr>
    </w:div>
    <w:div w:id="998121905">
      <w:marLeft w:val="640"/>
      <w:marRight w:val="0"/>
      <w:marTop w:val="0"/>
      <w:marBottom w:val="0"/>
      <w:divBdr>
        <w:top w:val="none" w:sz="0" w:space="0" w:color="auto"/>
        <w:left w:val="none" w:sz="0" w:space="0" w:color="auto"/>
        <w:bottom w:val="none" w:sz="0" w:space="0" w:color="auto"/>
        <w:right w:val="none" w:sz="0" w:space="0" w:color="auto"/>
      </w:divBdr>
    </w:div>
    <w:div w:id="998192339">
      <w:marLeft w:val="640"/>
      <w:marRight w:val="0"/>
      <w:marTop w:val="0"/>
      <w:marBottom w:val="0"/>
      <w:divBdr>
        <w:top w:val="none" w:sz="0" w:space="0" w:color="auto"/>
        <w:left w:val="none" w:sz="0" w:space="0" w:color="auto"/>
        <w:bottom w:val="none" w:sz="0" w:space="0" w:color="auto"/>
        <w:right w:val="none" w:sz="0" w:space="0" w:color="auto"/>
      </w:divBdr>
    </w:div>
    <w:div w:id="998194531">
      <w:marLeft w:val="640"/>
      <w:marRight w:val="0"/>
      <w:marTop w:val="0"/>
      <w:marBottom w:val="0"/>
      <w:divBdr>
        <w:top w:val="none" w:sz="0" w:space="0" w:color="auto"/>
        <w:left w:val="none" w:sz="0" w:space="0" w:color="auto"/>
        <w:bottom w:val="none" w:sz="0" w:space="0" w:color="auto"/>
        <w:right w:val="none" w:sz="0" w:space="0" w:color="auto"/>
      </w:divBdr>
    </w:div>
    <w:div w:id="998196723">
      <w:marLeft w:val="640"/>
      <w:marRight w:val="0"/>
      <w:marTop w:val="0"/>
      <w:marBottom w:val="0"/>
      <w:divBdr>
        <w:top w:val="none" w:sz="0" w:space="0" w:color="auto"/>
        <w:left w:val="none" w:sz="0" w:space="0" w:color="auto"/>
        <w:bottom w:val="none" w:sz="0" w:space="0" w:color="auto"/>
        <w:right w:val="none" w:sz="0" w:space="0" w:color="auto"/>
      </w:divBdr>
    </w:div>
    <w:div w:id="998197838">
      <w:marLeft w:val="640"/>
      <w:marRight w:val="0"/>
      <w:marTop w:val="0"/>
      <w:marBottom w:val="0"/>
      <w:divBdr>
        <w:top w:val="none" w:sz="0" w:space="0" w:color="auto"/>
        <w:left w:val="none" w:sz="0" w:space="0" w:color="auto"/>
        <w:bottom w:val="none" w:sz="0" w:space="0" w:color="auto"/>
        <w:right w:val="none" w:sz="0" w:space="0" w:color="auto"/>
      </w:divBdr>
    </w:div>
    <w:div w:id="998269649">
      <w:marLeft w:val="640"/>
      <w:marRight w:val="0"/>
      <w:marTop w:val="0"/>
      <w:marBottom w:val="0"/>
      <w:divBdr>
        <w:top w:val="none" w:sz="0" w:space="0" w:color="auto"/>
        <w:left w:val="none" w:sz="0" w:space="0" w:color="auto"/>
        <w:bottom w:val="none" w:sz="0" w:space="0" w:color="auto"/>
        <w:right w:val="none" w:sz="0" w:space="0" w:color="auto"/>
      </w:divBdr>
    </w:div>
    <w:div w:id="998311013">
      <w:marLeft w:val="640"/>
      <w:marRight w:val="0"/>
      <w:marTop w:val="0"/>
      <w:marBottom w:val="0"/>
      <w:divBdr>
        <w:top w:val="none" w:sz="0" w:space="0" w:color="auto"/>
        <w:left w:val="none" w:sz="0" w:space="0" w:color="auto"/>
        <w:bottom w:val="none" w:sz="0" w:space="0" w:color="auto"/>
        <w:right w:val="none" w:sz="0" w:space="0" w:color="auto"/>
      </w:divBdr>
    </w:div>
    <w:div w:id="998312133">
      <w:marLeft w:val="640"/>
      <w:marRight w:val="0"/>
      <w:marTop w:val="0"/>
      <w:marBottom w:val="0"/>
      <w:divBdr>
        <w:top w:val="none" w:sz="0" w:space="0" w:color="auto"/>
        <w:left w:val="none" w:sz="0" w:space="0" w:color="auto"/>
        <w:bottom w:val="none" w:sz="0" w:space="0" w:color="auto"/>
        <w:right w:val="none" w:sz="0" w:space="0" w:color="auto"/>
      </w:divBdr>
    </w:div>
    <w:div w:id="998389210">
      <w:marLeft w:val="640"/>
      <w:marRight w:val="0"/>
      <w:marTop w:val="0"/>
      <w:marBottom w:val="0"/>
      <w:divBdr>
        <w:top w:val="none" w:sz="0" w:space="0" w:color="auto"/>
        <w:left w:val="none" w:sz="0" w:space="0" w:color="auto"/>
        <w:bottom w:val="none" w:sz="0" w:space="0" w:color="auto"/>
        <w:right w:val="none" w:sz="0" w:space="0" w:color="auto"/>
      </w:divBdr>
    </w:div>
    <w:div w:id="998390260">
      <w:marLeft w:val="640"/>
      <w:marRight w:val="0"/>
      <w:marTop w:val="0"/>
      <w:marBottom w:val="0"/>
      <w:divBdr>
        <w:top w:val="none" w:sz="0" w:space="0" w:color="auto"/>
        <w:left w:val="none" w:sz="0" w:space="0" w:color="auto"/>
        <w:bottom w:val="none" w:sz="0" w:space="0" w:color="auto"/>
        <w:right w:val="none" w:sz="0" w:space="0" w:color="auto"/>
      </w:divBdr>
    </w:div>
    <w:div w:id="998535475">
      <w:marLeft w:val="640"/>
      <w:marRight w:val="0"/>
      <w:marTop w:val="0"/>
      <w:marBottom w:val="0"/>
      <w:divBdr>
        <w:top w:val="none" w:sz="0" w:space="0" w:color="auto"/>
        <w:left w:val="none" w:sz="0" w:space="0" w:color="auto"/>
        <w:bottom w:val="none" w:sz="0" w:space="0" w:color="auto"/>
        <w:right w:val="none" w:sz="0" w:space="0" w:color="auto"/>
      </w:divBdr>
    </w:div>
    <w:div w:id="998536511">
      <w:marLeft w:val="640"/>
      <w:marRight w:val="0"/>
      <w:marTop w:val="0"/>
      <w:marBottom w:val="0"/>
      <w:divBdr>
        <w:top w:val="none" w:sz="0" w:space="0" w:color="auto"/>
        <w:left w:val="none" w:sz="0" w:space="0" w:color="auto"/>
        <w:bottom w:val="none" w:sz="0" w:space="0" w:color="auto"/>
        <w:right w:val="none" w:sz="0" w:space="0" w:color="auto"/>
      </w:divBdr>
    </w:div>
    <w:div w:id="998577896">
      <w:marLeft w:val="640"/>
      <w:marRight w:val="0"/>
      <w:marTop w:val="0"/>
      <w:marBottom w:val="0"/>
      <w:divBdr>
        <w:top w:val="none" w:sz="0" w:space="0" w:color="auto"/>
        <w:left w:val="none" w:sz="0" w:space="0" w:color="auto"/>
        <w:bottom w:val="none" w:sz="0" w:space="0" w:color="auto"/>
        <w:right w:val="none" w:sz="0" w:space="0" w:color="auto"/>
      </w:divBdr>
    </w:div>
    <w:div w:id="998577990">
      <w:marLeft w:val="640"/>
      <w:marRight w:val="0"/>
      <w:marTop w:val="0"/>
      <w:marBottom w:val="0"/>
      <w:divBdr>
        <w:top w:val="none" w:sz="0" w:space="0" w:color="auto"/>
        <w:left w:val="none" w:sz="0" w:space="0" w:color="auto"/>
        <w:bottom w:val="none" w:sz="0" w:space="0" w:color="auto"/>
        <w:right w:val="none" w:sz="0" w:space="0" w:color="auto"/>
      </w:divBdr>
    </w:div>
    <w:div w:id="998578244">
      <w:marLeft w:val="640"/>
      <w:marRight w:val="0"/>
      <w:marTop w:val="0"/>
      <w:marBottom w:val="0"/>
      <w:divBdr>
        <w:top w:val="none" w:sz="0" w:space="0" w:color="auto"/>
        <w:left w:val="none" w:sz="0" w:space="0" w:color="auto"/>
        <w:bottom w:val="none" w:sz="0" w:space="0" w:color="auto"/>
        <w:right w:val="none" w:sz="0" w:space="0" w:color="auto"/>
      </w:divBdr>
    </w:div>
    <w:div w:id="998581462">
      <w:marLeft w:val="640"/>
      <w:marRight w:val="0"/>
      <w:marTop w:val="0"/>
      <w:marBottom w:val="0"/>
      <w:divBdr>
        <w:top w:val="none" w:sz="0" w:space="0" w:color="auto"/>
        <w:left w:val="none" w:sz="0" w:space="0" w:color="auto"/>
        <w:bottom w:val="none" w:sz="0" w:space="0" w:color="auto"/>
        <w:right w:val="none" w:sz="0" w:space="0" w:color="auto"/>
      </w:divBdr>
    </w:div>
    <w:div w:id="998653418">
      <w:marLeft w:val="640"/>
      <w:marRight w:val="0"/>
      <w:marTop w:val="0"/>
      <w:marBottom w:val="0"/>
      <w:divBdr>
        <w:top w:val="none" w:sz="0" w:space="0" w:color="auto"/>
        <w:left w:val="none" w:sz="0" w:space="0" w:color="auto"/>
        <w:bottom w:val="none" w:sz="0" w:space="0" w:color="auto"/>
        <w:right w:val="none" w:sz="0" w:space="0" w:color="auto"/>
      </w:divBdr>
    </w:div>
    <w:div w:id="998657474">
      <w:marLeft w:val="640"/>
      <w:marRight w:val="0"/>
      <w:marTop w:val="0"/>
      <w:marBottom w:val="0"/>
      <w:divBdr>
        <w:top w:val="none" w:sz="0" w:space="0" w:color="auto"/>
        <w:left w:val="none" w:sz="0" w:space="0" w:color="auto"/>
        <w:bottom w:val="none" w:sz="0" w:space="0" w:color="auto"/>
        <w:right w:val="none" w:sz="0" w:space="0" w:color="auto"/>
      </w:divBdr>
    </w:div>
    <w:div w:id="998728770">
      <w:marLeft w:val="640"/>
      <w:marRight w:val="0"/>
      <w:marTop w:val="0"/>
      <w:marBottom w:val="0"/>
      <w:divBdr>
        <w:top w:val="none" w:sz="0" w:space="0" w:color="auto"/>
        <w:left w:val="none" w:sz="0" w:space="0" w:color="auto"/>
        <w:bottom w:val="none" w:sz="0" w:space="0" w:color="auto"/>
        <w:right w:val="none" w:sz="0" w:space="0" w:color="auto"/>
      </w:divBdr>
    </w:div>
    <w:div w:id="998732720">
      <w:marLeft w:val="640"/>
      <w:marRight w:val="0"/>
      <w:marTop w:val="0"/>
      <w:marBottom w:val="0"/>
      <w:divBdr>
        <w:top w:val="none" w:sz="0" w:space="0" w:color="auto"/>
        <w:left w:val="none" w:sz="0" w:space="0" w:color="auto"/>
        <w:bottom w:val="none" w:sz="0" w:space="0" w:color="auto"/>
        <w:right w:val="none" w:sz="0" w:space="0" w:color="auto"/>
      </w:divBdr>
    </w:div>
    <w:div w:id="998733475">
      <w:marLeft w:val="640"/>
      <w:marRight w:val="0"/>
      <w:marTop w:val="0"/>
      <w:marBottom w:val="0"/>
      <w:divBdr>
        <w:top w:val="none" w:sz="0" w:space="0" w:color="auto"/>
        <w:left w:val="none" w:sz="0" w:space="0" w:color="auto"/>
        <w:bottom w:val="none" w:sz="0" w:space="0" w:color="auto"/>
        <w:right w:val="none" w:sz="0" w:space="0" w:color="auto"/>
      </w:divBdr>
    </w:div>
    <w:div w:id="998769732">
      <w:marLeft w:val="640"/>
      <w:marRight w:val="0"/>
      <w:marTop w:val="0"/>
      <w:marBottom w:val="0"/>
      <w:divBdr>
        <w:top w:val="none" w:sz="0" w:space="0" w:color="auto"/>
        <w:left w:val="none" w:sz="0" w:space="0" w:color="auto"/>
        <w:bottom w:val="none" w:sz="0" w:space="0" w:color="auto"/>
        <w:right w:val="none" w:sz="0" w:space="0" w:color="auto"/>
      </w:divBdr>
    </w:div>
    <w:div w:id="998770393">
      <w:marLeft w:val="640"/>
      <w:marRight w:val="0"/>
      <w:marTop w:val="0"/>
      <w:marBottom w:val="0"/>
      <w:divBdr>
        <w:top w:val="none" w:sz="0" w:space="0" w:color="auto"/>
        <w:left w:val="none" w:sz="0" w:space="0" w:color="auto"/>
        <w:bottom w:val="none" w:sz="0" w:space="0" w:color="auto"/>
        <w:right w:val="none" w:sz="0" w:space="0" w:color="auto"/>
      </w:divBdr>
    </w:div>
    <w:div w:id="998844246">
      <w:marLeft w:val="640"/>
      <w:marRight w:val="0"/>
      <w:marTop w:val="0"/>
      <w:marBottom w:val="0"/>
      <w:divBdr>
        <w:top w:val="none" w:sz="0" w:space="0" w:color="auto"/>
        <w:left w:val="none" w:sz="0" w:space="0" w:color="auto"/>
        <w:bottom w:val="none" w:sz="0" w:space="0" w:color="auto"/>
        <w:right w:val="none" w:sz="0" w:space="0" w:color="auto"/>
      </w:divBdr>
    </w:div>
    <w:div w:id="998848321">
      <w:marLeft w:val="640"/>
      <w:marRight w:val="0"/>
      <w:marTop w:val="0"/>
      <w:marBottom w:val="0"/>
      <w:divBdr>
        <w:top w:val="none" w:sz="0" w:space="0" w:color="auto"/>
        <w:left w:val="none" w:sz="0" w:space="0" w:color="auto"/>
        <w:bottom w:val="none" w:sz="0" w:space="0" w:color="auto"/>
        <w:right w:val="none" w:sz="0" w:space="0" w:color="auto"/>
      </w:divBdr>
    </w:div>
    <w:div w:id="998852485">
      <w:marLeft w:val="640"/>
      <w:marRight w:val="0"/>
      <w:marTop w:val="0"/>
      <w:marBottom w:val="0"/>
      <w:divBdr>
        <w:top w:val="none" w:sz="0" w:space="0" w:color="auto"/>
        <w:left w:val="none" w:sz="0" w:space="0" w:color="auto"/>
        <w:bottom w:val="none" w:sz="0" w:space="0" w:color="auto"/>
        <w:right w:val="none" w:sz="0" w:space="0" w:color="auto"/>
      </w:divBdr>
    </w:div>
    <w:div w:id="998919658">
      <w:marLeft w:val="640"/>
      <w:marRight w:val="0"/>
      <w:marTop w:val="0"/>
      <w:marBottom w:val="0"/>
      <w:divBdr>
        <w:top w:val="none" w:sz="0" w:space="0" w:color="auto"/>
        <w:left w:val="none" w:sz="0" w:space="0" w:color="auto"/>
        <w:bottom w:val="none" w:sz="0" w:space="0" w:color="auto"/>
        <w:right w:val="none" w:sz="0" w:space="0" w:color="auto"/>
      </w:divBdr>
    </w:div>
    <w:div w:id="998921274">
      <w:marLeft w:val="640"/>
      <w:marRight w:val="0"/>
      <w:marTop w:val="0"/>
      <w:marBottom w:val="0"/>
      <w:divBdr>
        <w:top w:val="none" w:sz="0" w:space="0" w:color="auto"/>
        <w:left w:val="none" w:sz="0" w:space="0" w:color="auto"/>
        <w:bottom w:val="none" w:sz="0" w:space="0" w:color="auto"/>
        <w:right w:val="none" w:sz="0" w:space="0" w:color="auto"/>
      </w:divBdr>
    </w:div>
    <w:div w:id="998922637">
      <w:marLeft w:val="640"/>
      <w:marRight w:val="0"/>
      <w:marTop w:val="0"/>
      <w:marBottom w:val="0"/>
      <w:divBdr>
        <w:top w:val="none" w:sz="0" w:space="0" w:color="auto"/>
        <w:left w:val="none" w:sz="0" w:space="0" w:color="auto"/>
        <w:bottom w:val="none" w:sz="0" w:space="0" w:color="auto"/>
        <w:right w:val="none" w:sz="0" w:space="0" w:color="auto"/>
      </w:divBdr>
    </w:div>
    <w:div w:id="998923855">
      <w:marLeft w:val="640"/>
      <w:marRight w:val="0"/>
      <w:marTop w:val="0"/>
      <w:marBottom w:val="0"/>
      <w:divBdr>
        <w:top w:val="none" w:sz="0" w:space="0" w:color="auto"/>
        <w:left w:val="none" w:sz="0" w:space="0" w:color="auto"/>
        <w:bottom w:val="none" w:sz="0" w:space="0" w:color="auto"/>
        <w:right w:val="none" w:sz="0" w:space="0" w:color="auto"/>
      </w:divBdr>
    </w:div>
    <w:div w:id="998925533">
      <w:marLeft w:val="640"/>
      <w:marRight w:val="0"/>
      <w:marTop w:val="0"/>
      <w:marBottom w:val="0"/>
      <w:divBdr>
        <w:top w:val="none" w:sz="0" w:space="0" w:color="auto"/>
        <w:left w:val="none" w:sz="0" w:space="0" w:color="auto"/>
        <w:bottom w:val="none" w:sz="0" w:space="0" w:color="auto"/>
        <w:right w:val="none" w:sz="0" w:space="0" w:color="auto"/>
      </w:divBdr>
    </w:div>
    <w:div w:id="998926077">
      <w:marLeft w:val="640"/>
      <w:marRight w:val="0"/>
      <w:marTop w:val="0"/>
      <w:marBottom w:val="0"/>
      <w:divBdr>
        <w:top w:val="none" w:sz="0" w:space="0" w:color="auto"/>
        <w:left w:val="none" w:sz="0" w:space="0" w:color="auto"/>
        <w:bottom w:val="none" w:sz="0" w:space="0" w:color="auto"/>
        <w:right w:val="none" w:sz="0" w:space="0" w:color="auto"/>
      </w:divBdr>
    </w:div>
    <w:div w:id="999038770">
      <w:marLeft w:val="640"/>
      <w:marRight w:val="0"/>
      <w:marTop w:val="0"/>
      <w:marBottom w:val="0"/>
      <w:divBdr>
        <w:top w:val="none" w:sz="0" w:space="0" w:color="auto"/>
        <w:left w:val="none" w:sz="0" w:space="0" w:color="auto"/>
        <w:bottom w:val="none" w:sz="0" w:space="0" w:color="auto"/>
        <w:right w:val="none" w:sz="0" w:space="0" w:color="auto"/>
      </w:divBdr>
    </w:div>
    <w:div w:id="999044298">
      <w:marLeft w:val="640"/>
      <w:marRight w:val="0"/>
      <w:marTop w:val="0"/>
      <w:marBottom w:val="0"/>
      <w:divBdr>
        <w:top w:val="none" w:sz="0" w:space="0" w:color="auto"/>
        <w:left w:val="none" w:sz="0" w:space="0" w:color="auto"/>
        <w:bottom w:val="none" w:sz="0" w:space="0" w:color="auto"/>
        <w:right w:val="none" w:sz="0" w:space="0" w:color="auto"/>
      </w:divBdr>
    </w:div>
    <w:div w:id="999045343">
      <w:marLeft w:val="640"/>
      <w:marRight w:val="0"/>
      <w:marTop w:val="0"/>
      <w:marBottom w:val="0"/>
      <w:divBdr>
        <w:top w:val="none" w:sz="0" w:space="0" w:color="auto"/>
        <w:left w:val="none" w:sz="0" w:space="0" w:color="auto"/>
        <w:bottom w:val="none" w:sz="0" w:space="0" w:color="auto"/>
        <w:right w:val="none" w:sz="0" w:space="0" w:color="auto"/>
      </w:divBdr>
    </w:div>
    <w:div w:id="999116107">
      <w:marLeft w:val="640"/>
      <w:marRight w:val="0"/>
      <w:marTop w:val="0"/>
      <w:marBottom w:val="0"/>
      <w:divBdr>
        <w:top w:val="none" w:sz="0" w:space="0" w:color="auto"/>
        <w:left w:val="none" w:sz="0" w:space="0" w:color="auto"/>
        <w:bottom w:val="none" w:sz="0" w:space="0" w:color="auto"/>
        <w:right w:val="none" w:sz="0" w:space="0" w:color="auto"/>
      </w:divBdr>
    </w:div>
    <w:div w:id="999117859">
      <w:marLeft w:val="640"/>
      <w:marRight w:val="0"/>
      <w:marTop w:val="0"/>
      <w:marBottom w:val="0"/>
      <w:divBdr>
        <w:top w:val="none" w:sz="0" w:space="0" w:color="auto"/>
        <w:left w:val="none" w:sz="0" w:space="0" w:color="auto"/>
        <w:bottom w:val="none" w:sz="0" w:space="0" w:color="auto"/>
        <w:right w:val="none" w:sz="0" w:space="0" w:color="auto"/>
      </w:divBdr>
    </w:div>
    <w:div w:id="999233616">
      <w:marLeft w:val="640"/>
      <w:marRight w:val="0"/>
      <w:marTop w:val="0"/>
      <w:marBottom w:val="0"/>
      <w:divBdr>
        <w:top w:val="none" w:sz="0" w:space="0" w:color="auto"/>
        <w:left w:val="none" w:sz="0" w:space="0" w:color="auto"/>
        <w:bottom w:val="none" w:sz="0" w:space="0" w:color="auto"/>
        <w:right w:val="none" w:sz="0" w:space="0" w:color="auto"/>
      </w:divBdr>
    </w:div>
    <w:div w:id="999237200">
      <w:marLeft w:val="640"/>
      <w:marRight w:val="0"/>
      <w:marTop w:val="0"/>
      <w:marBottom w:val="0"/>
      <w:divBdr>
        <w:top w:val="none" w:sz="0" w:space="0" w:color="auto"/>
        <w:left w:val="none" w:sz="0" w:space="0" w:color="auto"/>
        <w:bottom w:val="none" w:sz="0" w:space="0" w:color="auto"/>
        <w:right w:val="none" w:sz="0" w:space="0" w:color="auto"/>
      </w:divBdr>
    </w:div>
    <w:div w:id="999238180">
      <w:marLeft w:val="640"/>
      <w:marRight w:val="0"/>
      <w:marTop w:val="0"/>
      <w:marBottom w:val="0"/>
      <w:divBdr>
        <w:top w:val="none" w:sz="0" w:space="0" w:color="auto"/>
        <w:left w:val="none" w:sz="0" w:space="0" w:color="auto"/>
        <w:bottom w:val="none" w:sz="0" w:space="0" w:color="auto"/>
        <w:right w:val="none" w:sz="0" w:space="0" w:color="auto"/>
      </w:divBdr>
    </w:div>
    <w:div w:id="999382514">
      <w:marLeft w:val="640"/>
      <w:marRight w:val="0"/>
      <w:marTop w:val="0"/>
      <w:marBottom w:val="0"/>
      <w:divBdr>
        <w:top w:val="none" w:sz="0" w:space="0" w:color="auto"/>
        <w:left w:val="none" w:sz="0" w:space="0" w:color="auto"/>
        <w:bottom w:val="none" w:sz="0" w:space="0" w:color="auto"/>
        <w:right w:val="none" w:sz="0" w:space="0" w:color="auto"/>
      </w:divBdr>
    </w:div>
    <w:div w:id="999383410">
      <w:marLeft w:val="640"/>
      <w:marRight w:val="0"/>
      <w:marTop w:val="0"/>
      <w:marBottom w:val="0"/>
      <w:divBdr>
        <w:top w:val="none" w:sz="0" w:space="0" w:color="auto"/>
        <w:left w:val="none" w:sz="0" w:space="0" w:color="auto"/>
        <w:bottom w:val="none" w:sz="0" w:space="0" w:color="auto"/>
        <w:right w:val="none" w:sz="0" w:space="0" w:color="auto"/>
      </w:divBdr>
    </w:div>
    <w:div w:id="999384530">
      <w:marLeft w:val="640"/>
      <w:marRight w:val="0"/>
      <w:marTop w:val="0"/>
      <w:marBottom w:val="0"/>
      <w:divBdr>
        <w:top w:val="none" w:sz="0" w:space="0" w:color="auto"/>
        <w:left w:val="none" w:sz="0" w:space="0" w:color="auto"/>
        <w:bottom w:val="none" w:sz="0" w:space="0" w:color="auto"/>
        <w:right w:val="none" w:sz="0" w:space="0" w:color="auto"/>
      </w:divBdr>
    </w:div>
    <w:div w:id="999386253">
      <w:marLeft w:val="640"/>
      <w:marRight w:val="0"/>
      <w:marTop w:val="0"/>
      <w:marBottom w:val="0"/>
      <w:divBdr>
        <w:top w:val="none" w:sz="0" w:space="0" w:color="auto"/>
        <w:left w:val="none" w:sz="0" w:space="0" w:color="auto"/>
        <w:bottom w:val="none" w:sz="0" w:space="0" w:color="auto"/>
        <w:right w:val="none" w:sz="0" w:space="0" w:color="auto"/>
      </w:divBdr>
    </w:div>
    <w:div w:id="999386988">
      <w:marLeft w:val="640"/>
      <w:marRight w:val="0"/>
      <w:marTop w:val="0"/>
      <w:marBottom w:val="0"/>
      <w:divBdr>
        <w:top w:val="none" w:sz="0" w:space="0" w:color="auto"/>
        <w:left w:val="none" w:sz="0" w:space="0" w:color="auto"/>
        <w:bottom w:val="none" w:sz="0" w:space="0" w:color="auto"/>
        <w:right w:val="none" w:sz="0" w:space="0" w:color="auto"/>
      </w:divBdr>
    </w:div>
    <w:div w:id="999575519">
      <w:marLeft w:val="640"/>
      <w:marRight w:val="0"/>
      <w:marTop w:val="0"/>
      <w:marBottom w:val="0"/>
      <w:divBdr>
        <w:top w:val="none" w:sz="0" w:space="0" w:color="auto"/>
        <w:left w:val="none" w:sz="0" w:space="0" w:color="auto"/>
        <w:bottom w:val="none" w:sz="0" w:space="0" w:color="auto"/>
        <w:right w:val="none" w:sz="0" w:space="0" w:color="auto"/>
      </w:divBdr>
    </w:div>
    <w:div w:id="999624584">
      <w:marLeft w:val="640"/>
      <w:marRight w:val="0"/>
      <w:marTop w:val="0"/>
      <w:marBottom w:val="0"/>
      <w:divBdr>
        <w:top w:val="none" w:sz="0" w:space="0" w:color="auto"/>
        <w:left w:val="none" w:sz="0" w:space="0" w:color="auto"/>
        <w:bottom w:val="none" w:sz="0" w:space="0" w:color="auto"/>
        <w:right w:val="none" w:sz="0" w:space="0" w:color="auto"/>
      </w:divBdr>
    </w:div>
    <w:div w:id="999624699">
      <w:marLeft w:val="640"/>
      <w:marRight w:val="0"/>
      <w:marTop w:val="0"/>
      <w:marBottom w:val="0"/>
      <w:divBdr>
        <w:top w:val="none" w:sz="0" w:space="0" w:color="auto"/>
        <w:left w:val="none" w:sz="0" w:space="0" w:color="auto"/>
        <w:bottom w:val="none" w:sz="0" w:space="0" w:color="auto"/>
        <w:right w:val="none" w:sz="0" w:space="0" w:color="auto"/>
      </w:divBdr>
    </w:div>
    <w:div w:id="999696346">
      <w:marLeft w:val="640"/>
      <w:marRight w:val="0"/>
      <w:marTop w:val="0"/>
      <w:marBottom w:val="0"/>
      <w:divBdr>
        <w:top w:val="none" w:sz="0" w:space="0" w:color="auto"/>
        <w:left w:val="none" w:sz="0" w:space="0" w:color="auto"/>
        <w:bottom w:val="none" w:sz="0" w:space="0" w:color="auto"/>
        <w:right w:val="none" w:sz="0" w:space="0" w:color="auto"/>
      </w:divBdr>
    </w:div>
    <w:div w:id="999768486">
      <w:marLeft w:val="640"/>
      <w:marRight w:val="0"/>
      <w:marTop w:val="0"/>
      <w:marBottom w:val="0"/>
      <w:divBdr>
        <w:top w:val="none" w:sz="0" w:space="0" w:color="auto"/>
        <w:left w:val="none" w:sz="0" w:space="0" w:color="auto"/>
        <w:bottom w:val="none" w:sz="0" w:space="0" w:color="auto"/>
        <w:right w:val="none" w:sz="0" w:space="0" w:color="auto"/>
      </w:divBdr>
    </w:div>
    <w:div w:id="999817478">
      <w:marLeft w:val="640"/>
      <w:marRight w:val="0"/>
      <w:marTop w:val="0"/>
      <w:marBottom w:val="0"/>
      <w:divBdr>
        <w:top w:val="none" w:sz="0" w:space="0" w:color="auto"/>
        <w:left w:val="none" w:sz="0" w:space="0" w:color="auto"/>
        <w:bottom w:val="none" w:sz="0" w:space="0" w:color="auto"/>
        <w:right w:val="none" w:sz="0" w:space="0" w:color="auto"/>
      </w:divBdr>
    </w:div>
    <w:div w:id="999819579">
      <w:marLeft w:val="640"/>
      <w:marRight w:val="0"/>
      <w:marTop w:val="0"/>
      <w:marBottom w:val="0"/>
      <w:divBdr>
        <w:top w:val="none" w:sz="0" w:space="0" w:color="auto"/>
        <w:left w:val="none" w:sz="0" w:space="0" w:color="auto"/>
        <w:bottom w:val="none" w:sz="0" w:space="0" w:color="auto"/>
        <w:right w:val="none" w:sz="0" w:space="0" w:color="auto"/>
      </w:divBdr>
    </w:div>
    <w:div w:id="999844132">
      <w:marLeft w:val="640"/>
      <w:marRight w:val="0"/>
      <w:marTop w:val="0"/>
      <w:marBottom w:val="0"/>
      <w:divBdr>
        <w:top w:val="none" w:sz="0" w:space="0" w:color="auto"/>
        <w:left w:val="none" w:sz="0" w:space="0" w:color="auto"/>
        <w:bottom w:val="none" w:sz="0" w:space="0" w:color="auto"/>
        <w:right w:val="none" w:sz="0" w:space="0" w:color="auto"/>
      </w:divBdr>
    </w:div>
    <w:div w:id="999847442">
      <w:marLeft w:val="640"/>
      <w:marRight w:val="0"/>
      <w:marTop w:val="0"/>
      <w:marBottom w:val="0"/>
      <w:divBdr>
        <w:top w:val="none" w:sz="0" w:space="0" w:color="auto"/>
        <w:left w:val="none" w:sz="0" w:space="0" w:color="auto"/>
        <w:bottom w:val="none" w:sz="0" w:space="0" w:color="auto"/>
        <w:right w:val="none" w:sz="0" w:space="0" w:color="auto"/>
      </w:divBdr>
    </w:div>
    <w:div w:id="999848191">
      <w:marLeft w:val="640"/>
      <w:marRight w:val="0"/>
      <w:marTop w:val="0"/>
      <w:marBottom w:val="0"/>
      <w:divBdr>
        <w:top w:val="none" w:sz="0" w:space="0" w:color="auto"/>
        <w:left w:val="none" w:sz="0" w:space="0" w:color="auto"/>
        <w:bottom w:val="none" w:sz="0" w:space="0" w:color="auto"/>
        <w:right w:val="none" w:sz="0" w:space="0" w:color="auto"/>
      </w:divBdr>
    </w:div>
    <w:div w:id="999888981">
      <w:marLeft w:val="640"/>
      <w:marRight w:val="0"/>
      <w:marTop w:val="0"/>
      <w:marBottom w:val="0"/>
      <w:divBdr>
        <w:top w:val="none" w:sz="0" w:space="0" w:color="auto"/>
        <w:left w:val="none" w:sz="0" w:space="0" w:color="auto"/>
        <w:bottom w:val="none" w:sz="0" w:space="0" w:color="auto"/>
        <w:right w:val="none" w:sz="0" w:space="0" w:color="auto"/>
      </w:divBdr>
    </w:div>
    <w:div w:id="999893122">
      <w:marLeft w:val="640"/>
      <w:marRight w:val="0"/>
      <w:marTop w:val="0"/>
      <w:marBottom w:val="0"/>
      <w:divBdr>
        <w:top w:val="none" w:sz="0" w:space="0" w:color="auto"/>
        <w:left w:val="none" w:sz="0" w:space="0" w:color="auto"/>
        <w:bottom w:val="none" w:sz="0" w:space="0" w:color="auto"/>
        <w:right w:val="none" w:sz="0" w:space="0" w:color="auto"/>
      </w:divBdr>
    </w:div>
    <w:div w:id="999893905">
      <w:marLeft w:val="640"/>
      <w:marRight w:val="0"/>
      <w:marTop w:val="0"/>
      <w:marBottom w:val="0"/>
      <w:divBdr>
        <w:top w:val="none" w:sz="0" w:space="0" w:color="auto"/>
        <w:left w:val="none" w:sz="0" w:space="0" w:color="auto"/>
        <w:bottom w:val="none" w:sz="0" w:space="0" w:color="auto"/>
        <w:right w:val="none" w:sz="0" w:space="0" w:color="auto"/>
      </w:divBdr>
    </w:div>
    <w:div w:id="999968489">
      <w:marLeft w:val="640"/>
      <w:marRight w:val="0"/>
      <w:marTop w:val="0"/>
      <w:marBottom w:val="0"/>
      <w:divBdr>
        <w:top w:val="none" w:sz="0" w:space="0" w:color="auto"/>
        <w:left w:val="none" w:sz="0" w:space="0" w:color="auto"/>
        <w:bottom w:val="none" w:sz="0" w:space="0" w:color="auto"/>
        <w:right w:val="none" w:sz="0" w:space="0" w:color="auto"/>
      </w:divBdr>
    </w:div>
    <w:div w:id="999969650">
      <w:marLeft w:val="640"/>
      <w:marRight w:val="0"/>
      <w:marTop w:val="0"/>
      <w:marBottom w:val="0"/>
      <w:divBdr>
        <w:top w:val="none" w:sz="0" w:space="0" w:color="auto"/>
        <w:left w:val="none" w:sz="0" w:space="0" w:color="auto"/>
        <w:bottom w:val="none" w:sz="0" w:space="0" w:color="auto"/>
        <w:right w:val="none" w:sz="0" w:space="0" w:color="auto"/>
      </w:divBdr>
    </w:div>
    <w:div w:id="1000037585">
      <w:marLeft w:val="640"/>
      <w:marRight w:val="0"/>
      <w:marTop w:val="0"/>
      <w:marBottom w:val="0"/>
      <w:divBdr>
        <w:top w:val="none" w:sz="0" w:space="0" w:color="auto"/>
        <w:left w:val="none" w:sz="0" w:space="0" w:color="auto"/>
        <w:bottom w:val="none" w:sz="0" w:space="0" w:color="auto"/>
        <w:right w:val="none" w:sz="0" w:space="0" w:color="auto"/>
      </w:divBdr>
    </w:div>
    <w:div w:id="1000082886">
      <w:marLeft w:val="640"/>
      <w:marRight w:val="0"/>
      <w:marTop w:val="0"/>
      <w:marBottom w:val="0"/>
      <w:divBdr>
        <w:top w:val="none" w:sz="0" w:space="0" w:color="auto"/>
        <w:left w:val="none" w:sz="0" w:space="0" w:color="auto"/>
        <w:bottom w:val="none" w:sz="0" w:space="0" w:color="auto"/>
        <w:right w:val="none" w:sz="0" w:space="0" w:color="auto"/>
      </w:divBdr>
    </w:div>
    <w:div w:id="1000083783">
      <w:marLeft w:val="640"/>
      <w:marRight w:val="0"/>
      <w:marTop w:val="0"/>
      <w:marBottom w:val="0"/>
      <w:divBdr>
        <w:top w:val="none" w:sz="0" w:space="0" w:color="auto"/>
        <w:left w:val="none" w:sz="0" w:space="0" w:color="auto"/>
        <w:bottom w:val="none" w:sz="0" w:space="0" w:color="auto"/>
        <w:right w:val="none" w:sz="0" w:space="0" w:color="auto"/>
      </w:divBdr>
    </w:div>
    <w:div w:id="1000084185">
      <w:marLeft w:val="640"/>
      <w:marRight w:val="0"/>
      <w:marTop w:val="0"/>
      <w:marBottom w:val="0"/>
      <w:divBdr>
        <w:top w:val="none" w:sz="0" w:space="0" w:color="auto"/>
        <w:left w:val="none" w:sz="0" w:space="0" w:color="auto"/>
        <w:bottom w:val="none" w:sz="0" w:space="0" w:color="auto"/>
        <w:right w:val="none" w:sz="0" w:space="0" w:color="auto"/>
      </w:divBdr>
    </w:div>
    <w:div w:id="1000158778">
      <w:marLeft w:val="640"/>
      <w:marRight w:val="0"/>
      <w:marTop w:val="0"/>
      <w:marBottom w:val="0"/>
      <w:divBdr>
        <w:top w:val="none" w:sz="0" w:space="0" w:color="auto"/>
        <w:left w:val="none" w:sz="0" w:space="0" w:color="auto"/>
        <w:bottom w:val="none" w:sz="0" w:space="0" w:color="auto"/>
        <w:right w:val="none" w:sz="0" w:space="0" w:color="auto"/>
      </w:divBdr>
    </w:div>
    <w:div w:id="1000229997">
      <w:marLeft w:val="640"/>
      <w:marRight w:val="0"/>
      <w:marTop w:val="0"/>
      <w:marBottom w:val="0"/>
      <w:divBdr>
        <w:top w:val="none" w:sz="0" w:space="0" w:color="auto"/>
        <w:left w:val="none" w:sz="0" w:space="0" w:color="auto"/>
        <w:bottom w:val="none" w:sz="0" w:space="0" w:color="auto"/>
        <w:right w:val="none" w:sz="0" w:space="0" w:color="auto"/>
      </w:divBdr>
    </w:div>
    <w:div w:id="1000280732">
      <w:marLeft w:val="640"/>
      <w:marRight w:val="0"/>
      <w:marTop w:val="0"/>
      <w:marBottom w:val="0"/>
      <w:divBdr>
        <w:top w:val="none" w:sz="0" w:space="0" w:color="auto"/>
        <w:left w:val="none" w:sz="0" w:space="0" w:color="auto"/>
        <w:bottom w:val="none" w:sz="0" w:space="0" w:color="auto"/>
        <w:right w:val="none" w:sz="0" w:space="0" w:color="auto"/>
      </w:divBdr>
    </w:div>
    <w:div w:id="1000350001">
      <w:marLeft w:val="640"/>
      <w:marRight w:val="0"/>
      <w:marTop w:val="0"/>
      <w:marBottom w:val="0"/>
      <w:divBdr>
        <w:top w:val="none" w:sz="0" w:space="0" w:color="auto"/>
        <w:left w:val="none" w:sz="0" w:space="0" w:color="auto"/>
        <w:bottom w:val="none" w:sz="0" w:space="0" w:color="auto"/>
        <w:right w:val="none" w:sz="0" w:space="0" w:color="auto"/>
      </w:divBdr>
    </w:div>
    <w:div w:id="1000350874">
      <w:marLeft w:val="640"/>
      <w:marRight w:val="0"/>
      <w:marTop w:val="0"/>
      <w:marBottom w:val="0"/>
      <w:divBdr>
        <w:top w:val="none" w:sz="0" w:space="0" w:color="auto"/>
        <w:left w:val="none" w:sz="0" w:space="0" w:color="auto"/>
        <w:bottom w:val="none" w:sz="0" w:space="0" w:color="auto"/>
        <w:right w:val="none" w:sz="0" w:space="0" w:color="auto"/>
      </w:divBdr>
    </w:div>
    <w:div w:id="1000352134">
      <w:marLeft w:val="640"/>
      <w:marRight w:val="0"/>
      <w:marTop w:val="0"/>
      <w:marBottom w:val="0"/>
      <w:divBdr>
        <w:top w:val="none" w:sz="0" w:space="0" w:color="auto"/>
        <w:left w:val="none" w:sz="0" w:space="0" w:color="auto"/>
        <w:bottom w:val="none" w:sz="0" w:space="0" w:color="auto"/>
        <w:right w:val="none" w:sz="0" w:space="0" w:color="auto"/>
      </w:divBdr>
    </w:div>
    <w:div w:id="1000354901">
      <w:marLeft w:val="640"/>
      <w:marRight w:val="0"/>
      <w:marTop w:val="0"/>
      <w:marBottom w:val="0"/>
      <w:divBdr>
        <w:top w:val="none" w:sz="0" w:space="0" w:color="auto"/>
        <w:left w:val="none" w:sz="0" w:space="0" w:color="auto"/>
        <w:bottom w:val="none" w:sz="0" w:space="0" w:color="auto"/>
        <w:right w:val="none" w:sz="0" w:space="0" w:color="auto"/>
      </w:divBdr>
    </w:div>
    <w:div w:id="1000422664">
      <w:marLeft w:val="640"/>
      <w:marRight w:val="0"/>
      <w:marTop w:val="0"/>
      <w:marBottom w:val="0"/>
      <w:divBdr>
        <w:top w:val="none" w:sz="0" w:space="0" w:color="auto"/>
        <w:left w:val="none" w:sz="0" w:space="0" w:color="auto"/>
        <w:bottom w:val="none" w:sz="0" w:space="0" w:color="auto"/>
        <w:right w:val="none" w:sz="0" w:space="0" w:color="auto"/>
      </w:divBdr>
    </w:div>
    <w:div w:id="1000424514">
      <w:marLeft w:val="640"/>
      <w:marRight w:val="0"/>
      <w:marTop w:val="0"/>
      <w:marBottom w:val="0"/>
      <w:divBdr>
        <w:top w:val="none" w:sz="0" w:space="0" w:color="auto"/>
        <w:left w:val="none" w:sz="0" w:space="0" w:color="auto"/>
        <w:bottom w:val="none" w:sz="0" w:space="0" w:color="auto"/>
        <w:right w:val="none" w:sz="0" w:space="0" w:color="auto"/>
      </w:divBdr>
    </w:div>
    <w:div w:id="1000473860">
      <w:marLeft w:val="640"/>
      <w:marRight w:val="0"/>
      <w:marTop w:val="0"/>
      <w:marBottom w:val="0"/>
      <w:divBdr>
        <w:top w:val="none" w:sz="0" w:space="0" w:color="auto"/>
        <w:left w:val="none" w:sz="0" w:space="0" w:color="auto"/>
        <w:bottom w:val="none" w:sz="0" w:space="0" w:color="auto"/>
        <w:right w:val="none" w:sz="0" w:space="0" w:color="auto"/>
      </w:divBdr>
    </w:div>
    <w:div w:id="1000473919">
      <w:marLeft w:val="640"/>
      <w:marRight w:val="0"/>
      <w:marTop w:val="0"/>
      <w:marBottom w:val="0"/>
      <w:divBdr>
        <w:top w:val="none" w:sz="0" w:space="0" w:color="auto"/>
        <w:left w:val="none" w:sz="0" w:space="0" w:color="auto"/>
        <w:bottom w:val="none" w:sz="0" w:space="0" w:color="auto"/>
        <w:right w:val="none" w:sz="0" w:space="0" w:color="auto"/>
      </w:divBdr>
    </w:div>
    <w:div w:id="1000474396">
      <w:marLeft w:val="640"/>
      <w:marRight w:val="0"/>
      <w:marTop w:val="0"/>
      <w:marBottom w:val="0"/>
      <w:divBdr>
        <w:top w:val="none" w:sz="0" w:space="0" w:color="auto"/>
        <w:left w:val="none" w:sz="0" w:space="0" w:color="auto"/>
        <w:bottom w:val="none" w:sz="0" w:space="0" w:color="auto"/>
        <w:right w:val="none" w:sz="0" w:space="0" w:color="auto"/>
      </w:divBdr>
    </w:div>
    <w:div w:id="1000499067">
      <w:marLeft w:val="640"/>
      <w:marRight w:val="0"/>
      <w:marTop w:val="0"/>
      <w:marBottom w:val="0"/>
      <w:divBdr>
        <w:top w:val="none" w:sz="0" w:space="0" w:color="auto"/>
        <w:left w:val="none" w:sz="0" w:space="0" w:color="auto"/>
        <w:bottom w:val="none" w:sz="0" w:space="0" w:color="auto"/>
        <w:right w:val="none" w:sz="0" w:space="0" w:color="auto"/>
      </w:divBdr>
    </w:div>
    <w:div w:id="1000500223">
      <w:marLeft w:val="640"/>
      <w:marRight w:val="0"/>
      <w:marTop w:val="0"/>
      <w:marBottom w:val="0"/>
      <w:divBdr>
        <w:top w:val="none" w:sz="0" w:space="0" w:color="auto"/>
        <w:left w:val="none" w:sz="0" w:space="0" w:color="auto"/>
        <w:bottom w:val="none" w:sz="0" w:space="0" w:color="auto"/>
        <w:right w:val="none" w:sz="0" w:space="0" w:color="auto"/>
      </w:divBdr>
    </w:div>
    <w:div w:id="1000501973">
      <w:marLeft w:val="640"/>
      <w:marRight w:val="0"/>
      <w:marTop w:val="0"/>
      <w:marBottom w:val="0"/>
      <w:divBdr>
        <w:top w:val="none" w:sz="0" w:space="0" w:color="auto"/>
        <w:left w:val="none" w:sz="0" w:space="0" w:color="auto"/>
        <w:bottom w:val="none" w:sz="0" w:space="0" w:color="auto"/>
        <w:right w:val="none" w:sz="0" w:space="0" w:color="auto"/>
      </w:divBdr>
    </w:div>
    <w:div w:id="1000504461">
      <w:marLeft w:val="640"/>
      <w:marRight w:val="0"/>
      <w:marTop w:val="0"/>
      <w:marBottom w:val="0"/>
      <w:divBdr>
        <w:top w:val="none" w:sz="0" w:space="0" w:color="auto"/>
        <w:left w:val="none" w:sz="0" w:space="0" w:color="auto"/>
        <w:bottom w:val="none" w:sz="0" w:space="0" w:color="auto"/>
        <w:right w:val="none" w:sz="0" w:space="0" w:color="auto"/>
      </w:divBdr>
    </w:div>
    <w:div w:id="1000505149">
      <w:marLeft w:val="640"/>
      <w:marRight w:val="0"/>
      <w:marTop w:val="0"/>
      <w:marBottom w:val="0"/>
      <w:divBdr>
        <w:top w:val="none" w:sz="0" w:space="0" w:color="auto"/>
        <w:left w:val="none" w:sz="0" w:space="0" w:color="auto"/>
        <w:bottom w:val="none" w:sz="0" w:space="0" w:color="auto"/>
        <w:right w:val="none" w:sz="0" w:space="0" w:color="auto"/>
      </w:divBdr>
    </w:div>
    <w:div w:id="1000543325">
      <w:marLeft w:val="640"/>
      <w:marRight w:val="0"/>
      <w:marTop w:val="0"/>
      <w:marBottom w:val="0"/>
      <w:divBdr>
        <w:top w:val="none" w:sz="0" w:space="0" w:color="auto"/>
        <w:left w:val="none" w:sz="0" w:space="0" w:color="auto"/>
        <w:bottom w:val="none" w:sz="0" w:space="0" w:color="auto"/>
        <w:right w:val="none" w:sz="0" w:space="0" w:color="auto"/>
      </w:divBdr>
    </w:div>
    <w:div w:id="1000543957">
      <w:marLeft w:val="640"/>
      <w:marRight w:val="0"/>
      <w:marTop w:val="0"/>
      <w:marBottom w:val="0"/>
      <w:divBdr>
        <w:top w:val="none" w:sz="0" w:space="0" w:color="auto"/>
        <w:left w:val="none" w:sz="0" w:space="0" w:color="auto"/>
        <w:bottom w:val="none" w:sz="0" w:space="0" w:color="auto"/>
        <w:right w:val="none" w:sz="0" w:space="0" w:color="auto"/>
      </w:divBdr>
    </w:div>
    <w:div w:id="1000544200">
      <w:marLeft w:val="640"/>
      <w:marRight w:val="0"/>
      <w:marTop w:val="0"/>
      <w:marBottom w:val="0"/>
      <w:divBdr>
        <w:top w:val="none" w:sz="0" w:space="0" w:color="auto"/>
        <w:left w:val="none" w:sz="0" w:space="0" w:color="auto"/>
        <w:bottom w:val="none" w:sz="0" w:space="0" w:color="auto"/>
        <w:right w:val="none" w:sz="0" w:space="0" w:color="auto"/>
      </w:divBdr>
    </w:div>
    <w:div w:id="1000546668">
      <w:marLeft w:val="640"/>
      <w:marRight w:val="0"/>
      <w:marTop w:val="0"/>
      <w:marBottom w:val="0"/>
      <w:divBdr>
        <w:top w:val="none" w:sz="0" w:space="0" w:color="auto"/>
        <w:left w:val="none" w:sz="0" w:space="0" w:color="auto"/>
        <w:bottom w:val="none" w:sz="0" w:space="0" w:color="auto"/>
        <w:right w:val="none" w:sz="0" w:space="0" w:color="auto"/>
      </w:divBdr>
    </w:div>
    <w:div w:id="1000619974">
      <w:marLeft w:val="640"/>
      <w:marRight w:val="0"/>
      <w:marTop w:val="0"/>
      <w:marBottom w:val="0"/>
      <w:divBdr>
        <w:top w:val="none" w:sz="0" w:space="0" w:color="auto"/>
        <w:left w:val="none" w:sz="0" w:space="0" w:color="auto"/>
        <w:bottom w:val="none" w:sz="0" w:space="0" w:color="auto"/>
        <w:right w:val="none" w:sz="0" w:space="0" w:color="auto"/>
      </w:divBdr>
    </w:div>
    <w:div w:id="1000621129">
      <w:marLeft w:val="640"/>
      <w:marRight w:val="0"/>
      <w:marTop w:val="0"/>
      <w:marBottom w:val="0"/>
      <w:divBdr>
        <w:top w:val="none" w:sz="0" w:space="0" w:color="auto"/>
        <w:left w:val="none" w:sz="0" w:space="0" w:color="auto"/>
        <w:bottom w:val="none" w:sz="0" w:space="0" w:color="auto"/>
        <w:right w:val="none" w:sz="0" w:space="0" w:color="auto"/>
      </w:divBdr>
    </w:div>
    <w:div w:id="1000692476">
      <w:marLeft w:val="640"/>
      <w:marRight w:val="0"/>
      <w:marTop w:val="0"/>
      <w:marBottom w:val="0"/>
      <w:divBdr>
        <w:top w:val="none" w:sz="0" w:space="0" w:color="auto"/>
        <w:left w:val="none" w:sz="0" w:space="0" w:color="auto"/>
        <w:bottom w:val="none" w:sz="0" w:space="0" w:color="auto"/>
        <w:right w:val="none" w:sz="0" w:space="0" w:color="auto"/>
      </w:divBdr>
    </w:div>
    <w:div w:id="1000700204">
      <w:marLeft w:val="640"/>
      <w:marRight w:val="0"/>
      <w:marTop w:val="0"/>
      <w:marBottom w:val="0"/>
      <w:divBdr>
        <w:top w:val="none" w:sz="0" w:space="0" w:color="auto"/>
        <w:left w:val="none" w:sz="0" w:space="0" w:color="auto"/>
        <w:bottom w:val="none" w:sz="0" w:space="0" w:color="auto"/>
        <w:right w:val="none" w:sz="0" w:space="0" w:color="auto"/>
      </w:divBdr>
    </w:div>
    <w:div w:id="1000739595">
      <w:marLeft w:val="640"/>
      <w:marRight w:val="0"/>
      <w:marTop w:val="0"/>
      <w:marBottom w:val="0"/>
      <w:divBdr>
        <w:top w:val="none" w:sz="0" w:space="0" w:color="auto"/>
        <w:left w:val="none" w:sz="0" w:space="0" w:color="auto"/>
        <w:bottom w:val="none" w:sz="0" w:space="0" w:color="auto"/>
        <w:right w:val="none" w:sz="0" w:space="0" w:color="auto"/>
      </w:divBdr>
    </w:div>
    <w:div w:id="1000740784">
      <w:marLeft w:val="640"/>
      <w:marRight w:val="0"/>
      <w:marTop w:val="0"/>
      <w:marBottom w:val="0"/>
      <w:divBdr>
        <w:top w:val="none" w:sz="0" w:space="0" w:color="auto"/>
        <w:left w:val="none" w:sz="0" w:space="0" w:color="auto"/>
        <w:bottom w:val="none" w:sz="0" w:space="0" w:color="auto"/>
        <w:right w:val="none" w:sz="0" w:space="0" w:color="auto"/>
      </w:divBdr>
    </w:div>
    <w:div w:id="1000767101">
      <w:marLeft w:val="640"/>
      <w:marRight w:val="0"/>
      <w:marTop w:val="0"/>
      <w:marBottom w:val="0"/>
      <w:divBdr>
        <w:top w:val="none" w:sz="0" w:space="0" w:color="auto"/>
        <w:left w:val="none" w:sz="0" w:space="0" w:color="auto"/>
        <w:bottom w:val="none" w:sz="0" w:space="0" w:color="auto"/>
        <w:right w:val="none" w:sz="0" w:space="0" w:color="auto"/>
      </w:divBdr>
    </w:div>
    <w:div w:id="1000809396">
      <w:marLeft w:val="640"/>
      <w:marRight w:val="0"/>
      <w:marTop w:val="0"/>
      <w:marBottom w:val="0"/>
      <w:divBdr>
        <w:top w:val="none" w:sz="0" w:space="0" w:color="auto"/>
        <w:left w:val="none" w:sz="0" w:space="0" w:color="auto"/>
        <w:bottom w:val="none" w:sz="0" w:space="0" w:color="auto"/>
        <w:right w:val="none" w:sz="0" w:space="0" w:color="auto"/>
      </w:divBdr>
    </w:div>
    <w:div w:id="1000815600">
      <w:marLeft w:val="640"/>
      <w:marRight w:val="0"/>
      <w:marTop w:val="0"/>
      <w:marBottom w:val="0"/>
      <w:divBdr>
        <w:top w:val="none" w:sz="0" w:space="0" w:color="auto"/>
        <w:left w:val="none" w:sz="0" w:space="0" w:color="auto"/>
        <w:bottom w:val="none" w:sz="0" w:space="0" w:color="auto"/>
        <w:right w:val="none" w:sz="0" w:space="0" w:color="auto"/>
      </w:divBdr>
    </w:div>
    <w:div w:id="1000818158">
      <w:marLeft w:val="640"/>
      <w:marRight w:val="0"/>
      <w:marTop w:val="0"/>
      <w:marBottom w:val="0"/>
      <w:divBdr>
        <w:top w:val="none" w:sz="0" w:space="0" w:color="auto"/>
        <w:left w:val="none" w:sz="0" w:space="0" w:color="auto"/>
        <w:bottom w:val="none" w:sz="0" w:space="0" w:color="auto"/>
        <w:right w:val="none" w:sz="0" w:space="0" w:color="auto"/>
      </w:divBdr>
    </w:div>
    <w:div w:id="1000818765">
      <w:marLeft w:val="640"/>
      <w:marRight w:val="0"/>
      <w:marTop w:val="0"/>
      <w:marBottom w:val="0"/>
      <w:divBdr>
        <w:top w:val="none" w:sz="0" w:space="0" w:color="auto"/>
        <w:left w:val="none" w:sz="0" w:space="0" w:color="auto"/>
        <w:bottom w:val="none" w:sz="0" w:space="0" w:color="auto"/>
        <w:right w:val="none" w:sz="0" w:space="0" w:color="auto"/>
      </w:divBdr>
    </w:div>
    <w:div w:id="1000886765">
      <w:marLeft w:val="640"/>
      <w:marRight w:val="0"/>
      <w:marTop w:val="0"/>
      <w:marBottom w:val="0"/>
      <w:divBdr>
        <w:top w:val="none" w:sz="0" w:space="0" w:color="auto"/>
        <w:left w:val="none" w:sz="0" w:space="0" w:color="auto"/>
        <w:bottom w:val="none" w:sz="0" w:space="0" w:color="auto"/>
        <w:right w:val="none" w:sz="0" w:space="0" w:color="auto"/>
      </w:divBdr>
    </w:div>
    <w:div w:id="1000891059">
      <w:marLeft w:val="640"/>
      <w:marRight w:val="0"/>
      <w:marTop w:val="0"/>
      <w:marBottom w:val="0"/>
      <w:divBdr>
        <w:top w:val="none" w:sz="0" w:space="0" w:color="auto"/>
        <w:left w:val="none" w:sz="0" w:space="0" w:color="auto"/>
        <w:bottom w:val="none" w:sz="0" w:space="0" w:color="auto"/>
        <w:right w:val="none" w:sz="0" w:space="0" w:color="auto"/>
      </w:divBdr>
    </w:div>
    <w:div w:id="1000960405">
      <w:marLeft w:val="640"/>
      <w:marRight w:val="0"/>
      <w:marTop w:val="0"/>
      <w:marBottom w:val="0"/>
      <w:divBdr>
        <w:top w:val="none" w:sz="0" w:space="0" w:color="auto"/>
        <w:left w:val="none" w:sz="0" w:space="0" w:color="auto"/>
        <w:bottom w:val="none" w:sz="0" w:space="0" w:color="auto"/>
        <w:right w:val="none" w:sz="0" w:space="0" w:color="auto"/>
      </w:divBdr>
    </w:div>
    <w:div w:id="1001006146">
      <w:marLeft w:val="640"/>
      <w:marRight w:val="0"/>
      <w:marTop w:val="0"/>
      <w:marBottom w:val="0"/>
      <w:divBdr>
        <w:top w:val="none" w:sz="0" w:space="0" w:color="auto"/>
        <w:left w:val="none" w:sz="0" w:space="0" w:color="auto"/>
        <w:bottom w:val="none" w:sz="0" w:space="0" w:color="auto"/>
        <w:right w:val="none" w:sz="0" w:space="0" w:color="auto"/>
      </w:divBdr>
    </w:div>
    <w:div w:id="1001006633">
      <w:marLeft w:val="640"/>
      <w:marRight w:val="0"/>
      <w:marTop w:val="0"/>
      <w:marBottom w:val="0"/>
      <w:divBdr>
        <w:top w:val="none" w:sz="0" w:space="0" w:color="auto"/>
        <w:left w:val="none" w:sz="0" w:space="0" w:color="auto"/>
        <w:bottom w:val="none" w:sz="0" w:space="0" w:color="auto"/>
        <w:right w:val="none" w:sz="0" w:space="0" w:color="auto"/>
      </w:divBdr>
    </w:div>
    <w:div w:id="1001010068">
      <w:marLeft w:val="640"/>
      <w:marRight w:val="0"/>
      <w:marTop w:val="0"/>
      <w:marBottom w:val="0"/>
      <w:divBdr>
        <w:top w:val="none" w:sz="0" w:space="0" w:color="auto"/>
        <w:left w:val="none" w:sz="0" w:space="0" w:color="auto"/>
        <w:bottom w:val="none" w:sz="0" w:space="0" w:color="auto"/>
        <w:right w:val="none" w:sz="0" w:space="0" w:color="auto"/>
      </w:divBdr>
    </w:div>
    <w:div w:id="1001079194">
      <w:marLeft w:val="640"/>
      <w:marRight w:val="0"/>
      <w:marTop w:val="0"/>
      <w:marBottom w:val="0"/>
      <w:divBdr>
        <w:top w:val="none" w:sz="0" w:space="0" w:color="auto"/>
        <w:left w:val="none" w:sz="0" w:space="0" w:color="auto"/>
        <w:bottom w:val="none" w:sz="0" w:space="0" w:color="auto"/>
        <w:right w:val="none" w:sz="0" w:space="0" w:color="auto"/>
      </w:divBdr>
    </w:div>
    <w:div w:id="1001153814">
      <w:marLeft w:val="640"/>
      <w:marRight w:val="0"/>
      <w:marTop w:val="0"/>
      <w:marBottom w:val="0"/>
      <w:divBdr>
        <w:top w:val="none" w:sz="0" w:space="0" w:color="auto"/>
        <w:left w:val="none" w:sz="0" w:space="0" w:color="auto"/>
        <w:bottom w:val="none" w:sz="0" w:space="0" w:color="auto"/>
        <w:right w:val="none" w:sz="0" w:space="0" w:color="auto"/>
      </w:divBdr>
    </w:div>
    <w:div w:id="1001155942">
      <w:marLeft w:val="640"/>
      <w:marRight w:val="0"/>
      <w:marTop w:val="0"/>
      <w:marBottom w:val="0"/>
      <w:divBdr>
        <w:top w:val="none" w:sz="0" w:space="0" w:color="auto"/>
        <w:left w:val="none" w:sz="0" w:space="0" w:color="auto"/>
        <w:bottom w:val="none" w:sz="0" w:space="0" w:color="auto"/>
        <w:right w:val="none" w:sz="0" w:space="0" w:color="auto"/>
      </w:divBdr>
    </w:div>
    <w:div w:id="1001157938">
      <w:marLeft w:val="640"/>
      <w:marRight w:val="0"/>
      <w:marTop w:val="0"/>
      <w:marBottom w:val="0"/>
      <w:divBdr>
        <w:top w:val="none" w:sz="0" w:space="0" w:color="auto"/>
        <w:left w:val="none" w:sz="0" w:space="0" w:color="auto"/>
        <w:bottom w:val="none" w:sz="0" w:space="0" w:color="auto"/>
        <w:right w:val="none" w:sz="0" w:space="0" w:color="auto"/>
      </w:divBdr>
    </w:div>
    <w:div w:id="1001158715">
      <w:marLeft w:val="640"/>
      <w:marRight w:val="0"/>
      <w:marTop w:val="0"/>
      <w:marBottom w:val="0"/>
      <w:divBdr>
        <w:top w:val="none" w:sz="0" w:space="0" w:color="auto"/>
        <w:left w:val="none" w:sz="0" w:space="0" w:color="auto"/>
        <w:bottom w:val="none" w:sz="0" w:space="0" w:color="auto"/>
        <w:right w:val="none" w:sz="0" w:space="0" w:color="auto"/>
      </w:divBdr>
    </w:div>
    <w:div w:id="1001197660">
      <w:marLeft w:val="640"/>
      <w:marRight w:val="0"/>
      <w:marTop w:val="0"/>
      <w:marBottom w:val="0"/>
      <w:divBdr>
        <w:top w:val="none" w:sz="0" w:space="0" w:color="auto"/>
        <w:left w:val="none" w:sz="0" w:space="0" w:color="auto"/>
        <w:bottom w:val="none" w:sz="0" w:space="0" w:color="auto"/>
        <w:right w:val="none" w:sz="0" w:space="0" w:color="auto"/>
      </w:divBdr>
    </w:div>
    <w:div w:id="1001199336">
      <w:marLeft w:val="640"/>
      <w:marRight w:val="0"/>
      <w:marTop w:val="0"/>
      <w:marBottom w:val="0"/>
      <w:divBdr>
        <w:top w:val="none" w:sz="0" w:space="0" w:color="auto"/>
        <w:left w:val="none" w:sz="0" w:space="0" w:color="auto"/>
        <w:bottom w:val="none" w:sz="0" w:space="0" w:color="auto"/>
        <w:right w:val="none" w:sz="0" w:space="0" w:color="auto"/>
      </w:divBdr>
    </w:div>
    <w:div w:id="1001205058">
      <w:marLeft w:val="640"/>
      <w:marRight w:val="0"/>
      <w:marTop w:val="0"/>
      <w:marBottom w:val="0"/>
      <w:divBdr>
        <w:top w:val="none" w:sz="0" w:space="0" w:color="auto"/>
        <w:left w:val="none" w:sz="0" w:space="0" w:color="auto"/>
        <w:bottom w:val="none" w:sz="0" w:space="0" w:color="auto"/>
        <w:right w:val="none" w:sz="0" w:space="0" w:color="auto"/>
      </w:divBdr>
    </w:div>
    <w:div w:id="1001205080">
      <w:marLeft w:val="640"/>
      <w:marRight w:val="0"/>
      <w:marTop w:val="0"/>
      <w:marBottom w:val="0"/>
      <w:divBdr>
        <w:top w:val="none" w:sz="0" w:space="0" w:color="auto"/>
        <w:left w:val="none" w:sz="0" w:space="0" w:color="auto"/>
        <w:bottom w:val="none" w:sz="0" w:space="0" w:color="auto"/>
        <w:right w:val="none" w:sz="0" w:space="0" w:color="auto"/>
      </w:divBdr>
    </w:div>
    <w:div w:id="1001277029">
      <w:marLeft w:val="640"/>
      <w:marRight w:val="0"/>
      <w:marTop w:val="0"/>
      <w:marBottom w:val="0"/>
      <w:divBdr>
        <w:top w:val="none" w:sz="0" w:space="0" w:color="auto"/>
        <w:left w:val="none" w:sz="0" w:space="0" w:color="auto"/>
        <w:bottom w:val="none" w:sz="0" w:space="0" w:color="auto"/>
        <w:right w:val="none" w:sz="0" w:space="0" w:color="auto"/>
      </w:divBdr>
    </w:div>
    <w:div w:id="1001353104">
      <w:marLeft w:val="640"/>
      <w:marRight w:val="0"/>
      <w:marTop w:val="0"/>
      <w:marBottom w:val="0"/>
      <w:divBdr>
        <w:top w:val="none" w:sz="0" w:space="0" w:color="auto"/>
        <w:left w:val="none" w:sz="0" w:space="0" w:color="auto"/>
        <w:bottom w:val="none" w:sz="0" w:space="0" w:color="auto"/>
        <w:right w:val="none" w:sz="0" w:space="0" w:color="auto"/>
      </w:divBdr>
    </w:div>
    <w:div w:id="1001353287">
      <w:marLeft w:val="640"/>
      <w:marRight w:val="0"/>
      <w:marTop w:val="0"/>
      <w:marBottom w:val="0"/>
      <w:divBdr>
        <w:top w:val="none" w:sz="0" w:space="0" w:color="auto"/>
        <w:left w:val="none" w:sz="0" w:space="0" w:color="auto"/>
        <w:bottom w:val="none" w:sz="0" w:space="0" w:color="auto"/>
        <w:right w:val="none" w:sz="0" w:space="0" w:color="auto"/>
      </w:divBdr>
    </w:div>
    <w:div w:id="1001393991">
      <w:marLeft w:val="640"/>
      <w:marRight w:val="0"/>
      <w:marTop w:val="0"/>
      <w:marBottom w:val="0"/>
      <w:divBdr>
        <w:top w:val="none" w:sz="0" w:space="0" w:color="auto"/>
        <w:left w:val="none" w:sz="0" w:space="0" w:color="auto"/>
        <w:bottom w:val="none" w:sz="0" w:space="0" w:color="auto"/>
        <w:right w:val="none" w:sz="0" w:space="0" w:color="auto"/>
      </w:divBdr>
    </w:div>
    <w:div w:id="1001396718">
      <w:marLeft w:val="640"/>
      <w:marRight w:val="0"/>
      <w:marTop w:val="0"/>
      <w:marBottom w:val="0"/>
      <w:divBdr>
        <w:top w:val="none" w:sz="0" w:space="0" w:color="auto"/>
        <w:left w:val="none" w:sz="0" w:space="0" w:color="auto"/>
        <w:bottom w:val="none" w:sz="0" w:space="0" w:color="auto"/>
        <w:right w:val="none" w:sz="0" w:space="0" w:color="auto"/>
      </w:divBdr>
    </w:div>
    <w:div w:id="1001397494">
      <w:marLeft w:val="640"/>
      <w:marRight w:val="0"/>
      <w:marTop w:val="0"/>
      <w:marBottom w:val="0"/>
      <w:divBdr>
        <w:top w:val="none" w:sz="0" w:space="0" w:color="auto"/>
        <w:left w:val="none" w:sz="0" w:space="0" w:color="auto"/>
        <w:bottom w:val="none" w:sz="0" w:space="0" w:color="auto"/>
        <w:right w:val="none" w:sz="0" w:space="0" w:color="auto"/>
      </w:divBdr>
    </w:div>
    <w:div w:id="1001466565">
      <w:marLeft w:val="640"/>
      <w:marRight w:val="0"/>
      <w:marTop w:val="0"/>
      <w:marBottom w:val="0"/>
      <w:divBdr>
        <w:top w:val="none" w:sz="0" w:space="0" w:color="auto"/>
        <w:left w:val="none" w:sz="0" w:space="0" w:color="auto"/>
        <w:bottom w:val="none" w:sz="0" w:space="0" w:color="auto"/>
        <w:right w:val="none" w:sz="0" w:space="0" w:color="auto"/>
      </w:divBdr>
    </w:div>
    <w:div w:id="1001471587">
      <w:marLeft w:val="640"/>
      <w:marRight w:val="0"/>
      <w:marTop w:val="0"/>
      <w:marBottom w:val="0"/>
      <w:divBdr>
        <w:top w:val="none" w:sz="0" w:space="0" w:color="auto"/>
        <w:left w:val="none" w:sz="0" w:space="0" w:color="auto"/>
        <w:bottom w:val="none" w:sz="0" w:space="0" w:color="auto"/>
        <w:right w:val="none" w:sz="0" w:space="0" w:color="auto"/>
      </w:divBdr>
    </w:div>
    <w:div w:id="1001472376">
      <w:marLeft w:val="640"/>
      <w:marRight w:val="0"/>
      <w:marTop w:val="0"/>
      <w:marBottom w:val="0"/>
      <w:divBdr>
        <w:top w:val="none" w:sz="0" w:space="0" w:color="auto"/>
        <w:left w:val="none" w:sz="0" w:space="0" w:color="auto"/>
        <w:bottom w:val="none" w:sz="0" w:space="0" w:color="auto"/>
        <w:right w:val="none" w:sz="0" w:space="0" w:color="auto"/>
      </w:divBdr>
    </w:div>
    <w:div w:id="1001545412">
      <w:marLeft w:val="640"/>
      <w:marRight w:val="0"/>
      <w:marTop w:val="0"/>
      <w:marBottom w:val="0"/>
      <w:divBdr>
        <w:top w:val="none" w:sz="0" w:space="0" w:color="auto"/>
        <w:left w:val="none" w:sz="0" w:space="0" w:color="auto"/>
        <w:bottom w:val="none" w:sz="0" w:space="0" w:color="auto"/>
        <w:right w:val="none" w:sz="0" w:space="0" w:color="auto"/>
      </w:divBdr>
    </w:div>
    <w:div w:id="1001545738">
      <w:marLeft w:val="640"/>
      <w:marRight w:val="0"/>
      <w:marTop w:val="0"/>
      <w:marBottom w:val="0"/>
      <w:divBdr>
        <w:top w:val="none" w:sz="0" w:space="0" w:color="auto"/>
        <w:left w:val="none" w:sz="0" w:space="0" w:color="auto"/>
        <w:bottom w:val="none" w:sz="0" w:space="0" w:color="auto"/>
        <w:right w:val="none" w:sz="0" w:space="0" w:color="auto"/>
      </w:divBdr>
    </w:div>
    <w:div w:id="1001546214">
      <w:marLeft w:val="640"/>
      <w:marRight w:val="0"/>
      <w:marTop w:val="0"/>
      <w:marBottom w:val="0"/>
      <w:divBdr>
        <w:top w:val="none" w:sz="0" w:space="0" w:color="auto"/>
        <w:left w:val="none" w:sz="0" w:space="0" w:color="auto"/>
        <w:bottom w:val="none" w:sz="0" w:space="0" w:color="auto"/>
        <w:right w:val="none" w:sz="0" w:space="0" w:color="auto"/>
      </w:divBdr>
    </w:div>
    <w:div w:id="1001549463">
      <w:marLeft w:val="640"/>
      <w:marRight w:val="0"/>
      <w:marTop w:val="0"/>
      <w:marBottom w:val="0"/>
      <w:divBdr>
        <w:top w:val="none" w:sz="0" w:space="0" w:color="auto"/>
        <w:left w:val="none" w:sz="0" w:space="0" w:color="auto"/>
        <w:bottom w:val="none" w:sz="0" w:space="0" w:color="auto"/>
        <w:right w:val="none" w:sz="0" w:space="0" w:color="auto"/>
      </w:divBdr>
    </w:div>
    <w:div w:id="1001587562">
      <w:marLeft w:val="640"/>
      <w:marRight w:val="0"/>
      <w:marTop w:val="0"/>
      <w:marBottom w:val="0"/>
      <w:divBdr>
        <w:top w:val="none" w:sz="0" w:space="0" w:color="auto"/>
        <w:left w:val="none" w:sz="0" w:space="0" w:color="auto"/>
        <w:bottom w:val="none" w:sz="0" w:space="0" w:color="auto"/>
        <w:right w:val="none" w:sz="0" w:space="0" w:color="auto"/>
      </w:divBdr>
    </w:div>
    <w:div w:id="1001588852">
      <w:marLeft w:val="640"/>
      <w:marRight w:val="0"/>
      <w:marTop w:val="0"/>
      <w:marBottom w:val="0"/>
      <w:divBdr>
        <w:top w:val="none" w:sz="0" w:space="0" w:color="auto"/>
        <w:left w:val="none" w:sz="0" w:space="0" w:color="auto"/>
        <w:bottom w:val="none" w:sz="0" w:space="0" w:color="auto"/>
        <w:right w:val="none" w:sz="0" w:space="0" w:color="auto"/>
      </w:divBdr>
    </w:div>
    <w:div w:id="1001615660">
      <w:marLeft w:val="640"/>
      <w:marRight w:val="0"/>
      <w:marTop w:val="0"/>
      <w:marBottom w:val="0"/>
      <w:divBdr>
        <w:top w:val="none" w:sz="0" w:space="0" w:color="auto"/>
        <w:left w:val="none" w:sz="0" w:space="0" w:color="auto"/>
        <w:bottom w:val="none" w:sz="0" w:space="0" w:color="auto"/>
        <w:right w:val="none" w:sz="0" w:space="0" w:color="auto"/>
      </w:divBdr>
    </w:div>
    <w:div w:id="1001658382">
      <w:marLeft w:val="640"/>
      <w:marRight w:val="0"/>
      <w:marTop w:val="0"/>
      <w:marBottom w:val="0"/>
      <w:divBdr>
        <w:top w:val="none" w:sz="0" w:space="0" w:color="auto"/>
        <w:left w:val="none" w:sz="0" w:space="0" w:color="auto"/>
        <w:bottom w:val="none" w:sz="0" w:space="0" w:color="auto"/>
        <w:right w:val="none" w:sz="0" w:space="0" w:color="auto"/>
      </w:divBdr>
    </w:div>
    <w:div w:id="1001663775">
      <w:marLeft w:val="640"/>
      <w:marRight w:val="0"/>
      <w:marTop w:val="0"/>
      <w:marBottom w:val="0"/>
      <w:divBdr>
        <w:top w:val="none" w:sz="0" w:space="0" w:color="auto"/>
        <w:left w:val="none" w:sz="0" w:space="0" w:color="auto"/>
        <w:bottom w:val="none" w:sz="0" w:space="0" w:color="auto"/>
        <w:right w:val="none" w:sz="0" w:space="0" w:color="auto"/>
      </w:divBdr>
    </w:div>
    <w:div w:id="1001666592">
      <w:marLeft w:val="640"/>
      <w:marRight w:val="0"/>
      <w:marTop w:val="0"/>
      <w:marBottom w:val="0"/>
      <w:divBdr>
        <w:top w:val="none" w:sz="0" w:space="0" w:color="auto"/>
        <w:left w:val="none" w:sz="0" w:space="0" w:color="auto"/>
        <w:bottom w:val="none" w:sz="0" w:space="0" w:color="auto"/>
        <w:right w:val="none" w:sz="0" w:space="0" w:color="auto"/>
      </w:divBdr>
    </w:div>
    <w:div w:id="1001740609">
      <w:marLeft w:val="640"/>
      <w:marRight w:val="0"/>
      <w:marTop w:val="0"/>
      <w:marBottom w:val="0"/>
      <w:divBdr>
        <w:top w:val="none" w:sz="0" w:space="0" w:color="auto"/>
        <w:left w:val="none" w:sz="0" w:space="0" w:color="auto"/>
        <w:bottom w:val="none" w:sz="0" w:space="0" w:color="auto"/>
        <w:right w:val="none" w:sz="0" w:space="0" w:color="auto"/>
      </w:divBdr>
    </w:div>
    <w:div w:id="1001742720">
      <w:marLeft w:val="640"/>
      <w:marRight w:val="0"/>
      <w:marTop w:val="0"/>
      <w:marBottom w:val="0"/>
      <w:divBdr>
        <w:top w:val="none" w:sz="0" w:space="0" w:color="auto"/>
        <w:left w:val="none" w:sz="0" w:space="0" w:color="auto"/>
        <w:bottom w:val="none" w:sz="0" w:space="0" w:color="auto"/>
        <w:right w:val="none" w:sz="0" w:space="0" w:color="auto"/>
      </w:divBdr>
    </w:div>
    <w:div w:id="1001815369">
      <w:marLeft w:val="640"/>
      <w:marRight w:val="0"/>
      <w:marTop w:val="0"/>
      <w:marBottom w:val="0"/>
      <w:divBdr>
        <w:top w:val="none" w:sz="0" w:space="0" w:color="auto"/>
        <w:left w:val="none" w:sz="0" w:space="0" w:color="auto"/>
        <w:bottom w:val="none" w:sz="0" w:space="0" w:color="auto"/>
        <w:right w:val="none" w:sz="0" w:space="0" w:color="auto"/>
      </w:divBdr>
    </w:div>
    <w:div w:id="1001854935">
      <w:marLeft w:val="640"/>
      <w:marRight w:val="0"/>
      <w:marTop w:val="0"/>
      <w:marBottom w:val="0"/>
      <w:divBdr>
        <w:top w:val="none" w:sz="0" w:space="0" w:color="auto"/>
        <w:left w:val="none" w:sz="0" w:space="0" w:color="auto"/>
        <w:bottom w:val="none" w:sz="0" w:space="0" w:color="auto"/>
        <w:right w:val="none" w:sz="0" w:space="0" w:color="auto"/>
      </w:divBdr>
    </w:div>
    <w:div w:id="1001929889">
      <w:marLeft w:val="640"/>
      <w:marRight w:val="0"/>
      <w:marTop w:val="0"/>
      <w:marBottom w:val="0"/>
      <w:divBdr>
        <w:top w:val="none" w:sz="0" w:space="0" w:color="auto"/>
        <w:left w:val="none" w:sz="0" w:space="0" w:color="auto"/>
        <w:bottom w:val="none" w:sz="0" w:space="0" w:color="auto"/>
        <w:right w:val="none" w:sz="0" w:space="0" w:color="auto"/>
      </w:divBdr>
    </w:div>
    <w:div w:id="1002050062">
      <w:marLeft w:val="640"/>
      <w:marRight w:val="0"/>
      <w:marTop w:val="0"/>
      <w:marBottom w:val="0"/>
      <w:divBdr>
        <w:top w:val="none" w:sz="0" w:space="0" w:color="auto"/>
        <w:left w:val="none" w:sz="0" w:space="0" w:color="auto"/>
        <w:bottom w:val="none" w:sz="0" w:space="0" w:color="auto"/>
        <w:right w:val="none" w:sz="0" w:space="0" w:color="auto"/>
      </w:divBdr>
    </w:div>
    <w:div w:id="1002053691">
      <w:marLeft w:val="640"/>
      <w:marRight w:val="0"/>
      <w:marTop w:val="0"/>
      <w:marBottom w:val="0"/>
      <w:divBdr>
        <w:top w:val="none" w:sz="0" w:space="0" w:color="auto"/>
        <w:left w:val="none" w:sz="0" w:space="0" w:color="auto"/>
        <w:bottom w:val="none" w:sz="0" w:space="0" w:color="auto"/>
        <w:right w:val="none" w:sz="0" w:space="0" w:color="auto"/>
      </w:divBdr>
    </w:div>
    <w:div w:id="1002127566">
      <w:marLeft w:val="640"/>
      <w:marRight w:val="0"/>
      <w:marTop w:val="0"/>
      <w:marBottom w:val="0"/>
      <w:divBdr>
        <w:top w:val="none" w:sz="0" w:space="0" w:color="auto"/>
        <w:left w:val="none" w:sz="0" w:space="0" w:color="auto"/>
        <w:bottom w:val="none" w:sz="0" w:space="0" w:color="auto"/>
        <w:right w:val="none" w:sz="0" w:space="0" w:color="auto"/>
      </w:divBdr>
    </w:div>
    <w:div w:id="1002242662">
      <w:marLeft w:val="640"/>
      <w:marRight w:val="0"/>
      <w:marTop w:val="0"/>
      <w:marBottom w:val="0"/>
      <w:divBdr>
        <w:top w:val="none" w:sz="0" w:space="0" w:color="auto"/>
        <w:left w:val="none" w:sz="0" w:space="0" w:color="auto"/>
        <w:bottom w:val="none" w:sz="0" w:space="0" w:color="auto"/>
        <w:right w:val="none" w:sz="0" w:space="0" w:color="auto"/>
      </w:divBdr>
    </w:div>
    <w:div w:id="1002245846">
      <w:marLeft w:val="640"/>
      <w:marRight w:val="0"/>
      <w:marTop w:val="0"/>
      <w:marBottom w:val="0"/>
      <w:divBdr>
        <w:top w:val="none" w:sz="0" w:space="0" w:color="auto"/>
        <w:left w:val="none" w:sz="0" w:space="0" w:color="auto"/>
        <w:bottom w:val="none" w:sz="0" w:space="0" w:color="auto"/>
        <w:right w:val="none" w:sz="0" w:space="0" w:color="auto"/>
      </w:divBdr>
    </w:div>
    <w:div w:id="1002313322">
      <w:marLeft w:val="640"/>
      <w:marRight w:val="0"/>
      <w:marTop w:val="0"/>
      <w:marBottom w:val="0"/>
      <w:divBdr>
        <w:top w:val="none" w:sz="0" w:space="0" w:color="auto"/>
        <w:left w:val="none" w:sz="0" w:space="0" w:color="auto"/>
        <w:bottom w:val="none" w:sz="0" w:space="0" w:color="auto"/>
        <w:right w:val="none" w:sz="0" w:space="0" w:color="auto"/>
      </w:divBdr>
    </w:div>
    <w:div w:id="1002320598">
      <w:marLeft w:val="640"/>
      <w:marRight w:val="0"/>
      <w:marTop w:val="0"/>
      <w:marBottom w:val="0"/>
      <w:divBdr>
        <w:top w:val="none" w:sz="0" w:space="0" w:color="auto"/>
        <w:left w:val="none" w:sz="0" w:space="0" w:color="auto"/>
        <w:bottom w:val="none" w:sz="0" w:space="0" w:color="auto"/>
        <w:right w:val="none" w:sz="0" w:space="0" w:color="auto"/>
      </w:divBdr>
    </w:div>
    <w:div w:id="1002392323">
      <w:marLeft w:val="640"/>
      <w:marRight w:val="0"/>
      <w:marTop w:val="0"/>
      <w:marBottom w:val="0"/>
      <w:divBdr>
        <w:top w:val="none" w:sz="0" w:space="0" w:color="auto"/>
        <w:left w:val="none" w:sz="0" w:space="0" w:color="auto"/>
        <w:bottom w:val="none" w:sz="0" w:space="0" w:color="auto"/>
        <w:right w:val="none" w:sz="0" w:space="0" w:color="auto"/>
      </w:divBdr>
    </w:div>
    <w:div w:id="1002392817">
      <w:marLeft w:val="640"/>
      <w:marRight w:val="0"/>
      <w:marTop w:val="0"/>
      <w:marBottom w:val="0"/>
      <w:divBdr>
        <w:top w:val="none" w:sz="0" w:space="0" w:color="auto"/>
        <w:left w:val="none" w:sz="0" w:space="0" w:color="auto"/>
        <w:bottom w:val="none" w:sz="0" w:space="0" w:color="auto"/>
        <w:right w:val="none" w:sz="0" w:space="0" w:color="auto"/>
      </w:divBdr>
    </w:div>
    <w:div w:id="1002394991">
      <w:marLeft w:val="640"/>
      <w:marRight w:val="0"/>
      <w:marTop w:val="0"/>
      <w:marBottom w:val="0"/>
      <w:divBdr>
        <w:top w:val="none" w:sz="0" w:space="0" w:color="auto"/>
        <w:left w:val="none" w:sz="0" w:space="0" w:color="auto"/>
        <w:bottom w:val="none" w:sz="0" w:space="0" w:color="auto"/>
        <w:right w:val="none" w:sz="0" w:space="0" w:color="auto"/>
      </w:divBdr>
    </w:div>
    <w:div w:id="1002397188">
      <w:marLeft w:val="640"/>
      <w:marRight w:val="0"/>
      <w:marTop w:val="0"/>
      <w:marBottom w:val="0"/>
      <w:divBdr>
        <w:top w:val="none" w:sz="0" w:space="0" w:color="auto"/>
        <w:left w:val="none" w:sz="0" w:space="0" w:color="auto"/>
        <w:bottom w:val="none" w:sz="0" w:space="0" w:color="auto"/>
        <w:right w:val="none" w:sz="0" w:space="0" w:color="auto"/>
      </w:divBdr>
    </w:div>
    <w:div w:id="1002439097">
      <w:marLeft w:val="640"/>
      <w:marRight w:val="0"/>
      <w:marTop w:val="0"/>
      <w:marBottom w:val="0"/>
      <w:divBdr>
        <w:top w:val="none" w:sz="0" w:space="0" w:color="auto"/>
        <w:left w:val="none" w:sz="0" w:space="0" w:color="auto"/>
        <w:bottom w:val="none" w:sz="0" w:space="0" w:color="auto"/>
        <w:right w:val="none" w:sz="0" w:space="0" w:color="auto"/>
      </w:divBdr>
    </w:div>
    <w:div w:id="1002510219">
      <w:marLeft w:val="640"/>
      <w:marRight w:val="0"/>
      <w:marTop w:val="0"/>
      <w:marBottom w:val="0"/>
      <w:divBdr>
        <w:top w:val="none" w:sz="0" w:space="0" w:color="auto"/>
        <w:left w:val="none" w:sz="0" w:space="0" w:color="auto"/>
        <w:bottom w:val="none" w:sz="0" w:space="0" w:color="auto"/>
        <w:right w:val="none" w:sz="0" w:space="0" w:color="auto"/>
      </w:divBdr>
    </w:div>
    <w:div w:id="1002585126">
      <w:marLeft w:val="640"/>
      <w:marRight w:val="0"/>
      <w:marTop w:val="0"/>
      <w:marBottom w:val="0"/>
      <w:divBdr>
        <w:top w:val="none" w:sz="0" w:space="0" w:color="auto"/>
        <w:left w:val="none" w:sz="0" w:space="0" w:color="auto"/>
        <w:bottom w:val="none" w:sz="0" w:space="0" w:color="auto"/>
        <w:right w:val="none" w:sz="0" w:space="0" w:color="auto"/>
      </w:divBdr>
    </w:div>
    <w:div w:id="1002585469">
      <w:marLeft w:val="640"/>
      <w:marRight w:val="0"/>
      <w:marTop w:val="0"/>
      <w:marBottom w:val="0"/>
      <w:divBdr>
        <w:top w:val="none" w:sz="0" w:space="0" w:color="auto"/>
        <w:left w:val="none" w:sz="0" w:space="0" w:color="auto"/>
        <w:bottom w:val="none" w:sz="0" w:space="0" w:color="auto"/>
        <w:right w:val="none" w:sz="0" w:space="0" w:color="auto"/>
      </w:divBdr>
    </w:div>
    <w:div w:id="1002589602">
      <w:marLeft w:val="640"/>
      <w:marRight w:val="0"/>
      <w:marTop w:val="0"/>
      <w:marBottom w:val="0"/>
      <w:divBdr>
        <w:top w:val="none" w:sz="0" w:space="0" w:color="auto"/>
        <w:left w:val="none" w:sz="0" w:space="0" w:color="auto"/>
        <w:bottom w:val="none" w:sz="0" w:space="0" w:color="auto"/>
        <w:right w:val="none" w:sz="0" w:space="0" w:color="auto"/>
      </w:divBdr>
    </w:div>
    <w:div w:id="1002661394">
      <w:marLeft w:val="640"/>
      <w:marRight w:val="0"/>
      <w:marTop w:val="0"/>
      <w:marBottom w:val="0"/>
      <w:divBdr>
        <w:top w:val="none" w:sz="0" w:space="0" w:color="auto"/>
        <w:left w:val="none" w:sz="0" w:space="0" w:color="auto"/>
        <w:bottom w:val="none" w:sz="0" w:space="0" w:color="auto"/>
        <w:right w:val="none" w:sz="0" w:space="0" w:color="auto"/>
      </w:divBdr>
    </w:div>
    <w:div w:id="1002663083">
      <w:marLeft w:val="640"/>
      <w:marRight w:val="0"/>
      <w:marTop w:val="0"/>
      <w:marBottom w:val="0"/>
      <w:divBdr>
        <w:top w:val="none" w:sz="0" w:space="0" w:color="auto"/>
        <w:left w:val="none" w:sz="0" w:space="0" w:color="auto"/>
        <w:bottom w:val="none" w:sz="0" w:space="0" w:color="auto"/>
        <w:right w:val="none" w:sz="0" w:space="0" w:color="auto"/>
      </w:divBdr>
    </w:div>
    <w:div w:id="1002855887">
      <w:marLeft w:val="640"/>
      <w:marRight w:val="0"/>
      <w:marTop w:val="0"/>
      <w:marBottom w:val="0"/>
      <w:divBdr>
        <w:top w:val="none" w:sz="0" w:space="0" w:color="auto"/>
        <w:left w:val="none" w:sz="0" w:space="0" w:color="auto"/>
        <w:bottom w:val="none" w:sz="0" w:space="0" w:color="auto"/>
        <w:right w:val="none" w:sz="0" w:space="0" w:color="auto"/>
      </w:divBdr>
    </w:div>
    <w:div w:id="1002855947">
      <w:marLeft w:val="640"/>
      <w:marRight w:val="0"/>
      <w:marTop w:val="0"/>
      <w:marBottom w:val="0"/>
      <w:divBdr>
        <w:top w:val="none" w:sz="0" w:space="0" w:color="auto"/>
        <w:left w:val="none" w:sz="0" w:space="0" w:color="auto"/>
        <w:bottom w:val="none" w:sz="0" w:space="0" w:color="auto"/>
        <w:right w:val="none" w:sz="0" w:space="0" w:color="auto"/>
      </w:divBdr>
    </w:div>
    <w:div w:id="1002855972">
      <w:marLeft w:val="640"/>
      <w:marRight w:val="0"/>
      <w:marTop w:val="0"/>
      <w:marBottom w:val="0"/>
      <w:divBdr>
        <w:top w:val="none" w:sz="0" w:space="0" w:color="auto"/>
        <w:left w:val="none" w:sz="0" w:space="0" w:color="auto"/>
        <w:bottom w:val="none" w:sz="0" w:space="0" w:color="auto"/>
        <w:right w:val="none" w:sz="0" w:space="0" w:color="auto"/>
      </w:divBdr>
    </w:div>
    <w:div w:id="1002856900">
      <w:marLeft w:val="640"/>
      <w:marRight w:val="0"/>
      <w:marTop w:val="0"/>
      <w:marBottom w:val="0"/>
      <w:divBdr>
        <w:top w:val="none" w:sz="0" w:space="0" w:color="auto"/>
        <w:left w:val="none" w:sz="0" w:space="0" w:color="auto"/>
        <w:bottom w:val="none" w:sz="0" w:space="0" w:color="auto"/>
        <w:right w:val="none" w:sz="0" w:space="0" w:color="auto"/>
      </w:divBdr>
    </w:div>
    <w:div w:id="1002858888">
      <w:marLeft w:val="640"/>
      <w:marRight w:val="0"/>
      <w:marTop w:val="0"/>
      <w:marBottom w:val="0"/>
      <w:divBdr>
        <w:top w:val="none" w:sz="0" w:space="0" w:color="auto"/>
        <w:left w:val="none" w:sz="0" w:space="0" w:color="auto"/>
        <w:bottom w:val="none" w:sz="0" w:space="0" w:color="auto"/>
        <w:right w:val="none" w:sz="0" w:space="0" w:color="auto"/>
      </w:divBdr>
    </w:div>
    <w:div w:id="1002900630">
      <w:marLeft w:val="640"/>
      <w:marRight w:val="0"/>
      <w:marTop w:val="0"/>
      <w:marBottom w:val="0"/>
      <w:divBdr>
        <w:top w:val="none" w:sz="0" w:space="0" w:color="auto"/>
        <w:left w:val="none" w:sz="0" w:space="0" w:color="auto"/>
        <w:bottom w:val="none" w:sz="0" w:space="0" w:color="auto"/>
        <w:right w:val="none" w:sz="0" w:space="0" w:color="auto"/>
      </w:divBdr>
    </w:div>
    <w:div w:id="1002975434">
      <w:marLeft w:val="640"/>
      <w:marRight w:val="0"/>
      <w:marTop w:val="0"/>
      <w:marBottom w:val="0"/>
      <w:divBdr>
        <w:top w:val="none" w:sz="0" w:space="0" w:color="auto"/>
        <w:left w:val="none" w:sz="0" w:space="0" w:color="auto"/>
        <w:bottom w:val="none" w:sz="0" w:space="0" w:color="auto"/>
        <w:right w:val="none" w:sz="0" w:space="0" w:color="auto"/>
      </w:divBdr>
    </w:div>
    <w:div w:id="1002977199">
      <w:marLeft w:val="640"/>
      <w:marRight w:val="0"/>
      <w:marTop w:val="0"/>
      <w:marBottom w:val="0"/>
      <w:divBdr>
        <w:top w:val="none" w:sz="0" w:space="0" w:color="auto"/>
        <w:left w:val="none" w:sz="0" w:space="0" w:color="auto"/>
        <w:bottom w:val="none" w:sz="0" w:space="0" w:color="auto"/>
        <w:right w:val="none" w:sz="0" w:space="0" w:color="auto"/>
      </w:divBdr>
    </w:div>
    <w:div w:id="1003045542">
      <w:marLeft w:val="640"/>
      <w:marRight w:val="0"/>
      <w:marTop w:val="0"/>
      <w:marBottom w:val="0"/>
      <w:divBdr>
        <w:top w:val="none" w:sz="0" w:space="0" w:color="auto"/>
        <w:left w:val="none" w:sz="0" w:space="0" w:color="auto"/>
        <w:bottom w:val="none" w:sz="0" w:space="0" w:color="auto"/>
        <w:right w:val="none" w:sz="0" w:space="0" w:color="auto"/>
      </w:divBdr>
    </w:div>
    <w:div w:id="1003048020">
      <w:marLeft w:val="640"/>
      <w:marRight w:val="0"/>
      <w:marTop w:val="0"/>
      <w:marBottom w:val="0"/>
      <w:divBdr>
        <w:top w:val="none" w:sz="0" w:space="0" w:color="auto"/>
        <w:left w:val="none" w:sz="0" w:space="0" w:color="auto"/>
        <w:bottom w:val="none" w:sz="0" w:space="0" w:color="auto"/>
        <w:right w:val="none" w:sz="0" w:space="0" w:color="auto"/>
      </w:divBdr>
    </w:div>
    <w:div w:id="1003049091">
      <w:marLeft w:val="640"/>
      <w:marRight w:val="0"/>
      <w:marTop w:val="0"/>
      <w:marBottom w:val="0"/>
      <w:divBdr>
        <w:top w:val="none" w:sz="0" w:space="0" w:color="auto"/>
        <w:left w:val="none" w:sz="0" w:space="0" w:color="auto"/>
        <w:bottom w:val="none" w:sz="0" w:space="0" w:color="auto"/>
        <w:right w:val="none" w:sz="0" w:space="0" w:color="auto"/>
      </w:divBdr>
    </w:div>
    <w:div w:id="1003050636">
      <w:marLeft w:val="640"/>
      <w:marRight w:val="0"/>
      <w:marTop w:val="0"/>
      <w:marBottom w:val="0"/>
      <w:divBdr>
        <w:top w:val="none" w:sz="0" w:space="0" w:color="auto"/>
        <w:left w:val="none" w:sz="0" w:space="0" w:color="auto"/>
        <w:bottom w:val="none" w:sz="0" w:space="0" w:color="auto"/>
        <w:right w:val="none" w:sz="0" w:space="0" w:color="auto"/>
      </w:divBdr>
    </w:div>
    <w:div w:id="1003052300">
      <w:marLeft w:val="640"/>
      <w:marRight w:val="0"/>
      <w:marTop w:val="0"/>
      <w:marBottom w:val="0"/>
      <w:divBdr>
        <w:top w:val="none" w:sz="0" w:space="0" w:color="auto"/>
        <w:left w:val="none" w:sz="0" w:space="0" w:color="auto"/>
        <w:bottom w:val="none" w:sz="0" w:space="0" w:color="auto"/>
        <w:right w:val="none" w:sz="0" w:space="0" w:color="auto"/>
      </w:divBdr>
    </w:div>
    <w:div w:id="1003120260">
      <w:marLeft w:val="640"/>
      <w:marRight w:val="0"/>
      <w:marTop w:val="0"/>
      <w:marBottom w:val="0"/>
      <w:divBdr>
        <w:top w:val="none" w:sz="0" w:space="0" w:color="auto"/>
        <w:left w:val="none" w:sz="0" w:space="0" w:color="auto"/>
        <w:bottom w:val="none" w:sz="0" w:space="0" w:color="auto"/>
        <w:right w:val="none" w:sz="0" w:space="0" w:color="auto"/>
      </w:divBdr>
    </w:div>
    <w:div w:id="1003167283">
      <w:marLeft w:val="640"/>
      <w:marRight w:val="0"/>
      <w:marTop w:val="0"/>
      <w:marBottom w:val="0"/>
      <w:divBdr>
        <w:top w:val="none" w:sz="0" w:space="0" w:color="auto"/>
        <w:left w:val="none" w:sz="0" w:space="0" w:color="auto"/>
        <w:bottom w:val="none" w:sz="0" w:space="0" w:color="auto"/>
        <w:right w:val="none" w:sz="0" w:space="0" w:color="auto"/>
      </w:divBdr>
    </w:div>
    <w:div w:id="1003167989">
      <w:marLeft w:val="640"/>
      <w:marRight w:val="0"/>
      <w:marTop w:val="0"/>
      <w:marBottom w:val="0"/>
      <w:divBdr>
        <w:top w:val="none" w:sz="0" w:space="0" w:color="auto"/>
        <w:left w:val="none" w:sz="0" w:space="0" w:color="auto"/>
        <w:bottom w:val="none" w:sz="0" w:space="0" w:color="auto"/>
        <w:right w:val="none" w:sz="0" w:space="0" w:color="auto"/>
      </w:divBdr>
    </w:div>
    <w:div w:id="1003236898">
      <w:marLeft w:val="640"/>
      <w:marRight w:val="0"/>
      <w:marTop w:val="0"/>
      <w:marBottom w:val="0"/>
      <w:divBdr>
        <w:top w:val="none" w:sz="0" w:space="0" w:color="auto"/>
        <w:left w:val="none" w:sz="0" w:space="0" w:color="auto"/>
        <w:bottom w:val="none" w:sz="0" w:space="0" w:color="auto"/>
        <w:right w:val="none" w:sz="0" w:space="0" w:color="auto"/>
      </w:divBdr>
    </w:div>
    <w:div w:id="1003239825">
      <w:marLeft w:val="640"/>
      <w:marRight w:val="0"/>
      <w:marTop w:val="0"/>
      <w:marBottom w:val="0"/>
      <w:divBdr>
        <w:top w:val="none" w:sz="0" w:space="0" w:color="auto"/>
        <w:left w:val="none" w:sz="0" w:space="0" w:color="auto"/>
        <w:bottom w:val="none" w:sz="0" w:space="0" w:color="auto"/>
        <w:right w:val="none" w:sz="0" w:space="0" w:color="auto"/>
      </w:divBdr>
    </w:div>
    <w:div w:id="1003244308">
      <w:marLeft w:val="640"/>
      <w:marRight w:val="0"/>
      <w:marTop w:val="0"/>
      <w:marBottom w:val="0"/>
      <w:divBdr>
        <w:top w:val="none" w:sz="0" w:space="0" w:color="auto"/>
        <w:left w:val="none" w:sz="0" w:space="0" w:color="auto"/>
        <w:bottom w:val="none" w:sz="0" w:space="0" w:color="auto"/>
        <w:right w:val="none" w:sz="0" w:space="0" w:color="auto"/>
      </w:divBdr>
    </w:div>
    <w:div w:id="1003312348">
      <w:marLeft w:val="640"/>
      <w:marRight w:val="0"/>
      <w:marTop w:val="0"/>
      <w:marBottom w:val="0"/>
      <w:divBdr>
        <w:top w:val="none" w:sz="0" w:space="0" w:color="auto"/>
        <w:left w:val="none" w:sz="0" w:space="0" w:color="auto"/>
        <w:bottom w:val="none" w:sz="0" w:space="0" w:color="auto"/>
        <w:right w:val="none" w:sz="0" w:space="0" w:color="auto"/>
      </w:divBdr>
    </w:div>
    <w:div w:id="1003431221">
      <w:marLeft w:val="640"/>
      <w:marRight w:val="0"/>
      <w:marTop w:val="0"/>
      <w:marBottom w:val="0"/>
      <w:divBdr>
        <w:top w:val="none" w:sz="0" w:space="0" w:color="auto"/>
        <w:left w:val="none" w:sz="0" w:space="0" w:color="auto"/>
        <w:bottom w:val="none" w:sz="0" w:space="0" w:color="auto"/>
        <w:right w:val="none" w:sz="0" w:space="0" w:color="auto"/>
      </w:divBdr>
    </w:div>
    <w:div w:id="1003432973">
      <w:marLeft w:val="640"/>
      <w:marRight w:val="0"/>
      <w:marTop w:val="0"/>
      <w:marBottom w:val="0"/>
      <w:divBdr>
        <w:top w:val="none" w:sz="0" w:space="0" w:color="auto"/>
        <w:left w:val="none" w:sz="0" w:space="0" w:color="auto"/>
        <w:bottom w:val="none" w:sz="0" w:space="0" w:color="auto"/>
        <w:right w:val="none" w:sz="0" w:space="0" w:color="auto"/>
      </w:divBdr>
    </w:div>
    <w:div w:id="1003434304">
      <w:marLeft w:val="640"/>
      <w:marRight w:val="0"/>
      <w:marTop w:val="0"/>
      <w:marBottom w:val="0"/>
      <w:divBdr>
        <w:top w:val="none" w:sz="0" w:space="0" w:color="auto"/>
        <w:left w:val="none" w:sz="0" w:space="0" w:color="auto"/>
        <w:bottom w:val="none" w:sz="0" w:space="0" w:color="auto"/>
        <w:right w:val="none" w:sz="0" w:space="0" w:color="auto"/>
      </w:divBdr>
    </w:div>
    <w:div w:id="1003435364">
      <w:marLeft w:val="640"/>
      <w:marRight w:val="0"/>
      <w:marTop w:val="0"/>
      <w:marBottom w:val="0"/>
      <w:divBdr>
        <w:top w:val="none" w:sz="0" w:space="0" w:color="auto"/>
        <w:left w:val="none" w:sz="0" w:space="0" w:color="auto"/>
        <w:bottom w:val="none" w:sz="0" w:space="0" w:color="auto"/>
        <w:right w:val="none" w:sz="0" w:space="0" w:color="auto"/>
      </w:divBdr>
    </w:div>
    <w:div w:id="1003439790">
      <w:marLeft w:val="640"/>
      <w:marRight w:val="0"/>
      <w:marTop w:val="0"/>
      <w:marBottom w:val="0"/>
      <w:divBdr>
        <w:top w:val="none" w:sz="0" w:space="0" w:color="auto"/>
        <w:left w:val="none" w:sz="0" w:space="0" w:color="auto"/>
        <w:bottom w:val="none" w:sz="0" w:space="0" w:color="auto"/>
        <w:right w:val="none" w:sz="0" w:space="0" w:color="auto"/>
      </w:divBdr>
    </w:div>
    <w:div w:id="1003507690">
      <w:marLeft w:val="640"/>
      <w:marRight w:val="0"/>
      <w:marTop w:val="0"/>
      <w:marBottom w:val="0"/>
      <w:divBdr>
        <w:top w:val="none" w:sz="0" w:space="0" w:color="auto"/>
        <w:left w:val="none" w:sz="0" w:space="0" w:color="auto"/>
        <w:bottom w:val="none" w:sz="0" w:space="0" w:color="auto"/>
        <w:right w:val="none" w:sz="0" w:space="0" w:color="auto"/>
      </w:divBdr>
    </w:div>
    <w:div w:id="1003515151">
      <w:marLeft w:val="640"/>
      <w:marRight w:val="0"/>
      <w:marTop w:val="0"/>
      <w:marBottom w:val="0"/>
      <w:divBdr>
        <w:top w:val="none" w:sz="0" w:space="0" w:color="auto"/>
        <w:left w:val="none" w:sz="0" w:space="0" w:color="auto"/>
        <w:bottom w:val="none" w:sz="0" w:space="0" w:color="auto"/>
        <w:right w:val="none" w:sz="0" w:space="0" w:color="auto"/>
      </w:divBdr>
    </w:div>
    <w:div w:id="1003557847">
      <w:marLeft w:val="640"/>
      <w:marRight w:val="0"/>
      <w:marTop w:val="0"/>
      <w:marBottom w:val="0"/>
      <w:divBdr>
        <w:top w:val="none" w:sz="0" w:space="0" w:color="auto"/>
        <w:left w:val="none" w:sz="0" w:space="0" w:color="auto"/>
        <w:bottom w:val="none" w:sz="0" w:space="0" w:color="auto"/>
        <w:right w:val="none" w:sz="0" w:space="0" w:color="auto"/>
      </w:divBdr>
    </w:div>
    <w:div w:id="1003623520">
      <w:marLeft w:val="640"/>
      <w:marRight w:val="0"/>
      <w:marTop w:val="0"/>
      <w:marBottom w:val="0"/>
      <w:divBdr>
        <w:top w:val="none" w:sz="0" w:space="0" w:color="auto"/>
        <w:left w:val="none" w:sz="0" w:space="0" w:color="auto"/>
        <w:bottom w:val="none" w:sz="0" w:space="0" w:color="auto"/>
        <w:right w:val="none" w:sz="0" w:space="0" w:color="auto"/>
      </w:divBdr>
    </w:div>
    <w:div w:id="1003623536">
      <w:marLeft w:val="640"/>
      <w:marRight w:val="0"/>
      <w:marTop w:val="0"/>
      <w:marBottom w:val="0"/>
      <w:divBdr>
        <w:top w:val="none" w:sz="0" w:space="0" w:color="auto"/>
        <w:left w:val="none" w:sz="0" w:space="0" w:color="auto"/>
        <w:bottom w:val="none" w:sz="0" w:space="0" w:color="auto"/>
        <w:right w:val="none" w:sz="0" w:space="0" w:color="auto"/>
      </w:divBdr>
    </w:div>
    <w:div w:id="1003623936">
      <w:marLeft w:val="640"/>
      <w:marRight w:val="0"/>
      <w:marTop w:val="0"/>
      <w:marBottom w:val="0"/>
      <w:divBdr>
        <w:top w:val="none" w:sz="0" w:space="0" w:color="auto"/>
        <w:left w:val="none" w:sz="0" w:space="0" w:color="auto"/>
        <w:bottom w:val="none" w:sz="0" w:space="0" w:color="auto"/>
        <w:right w:val="none" w:sz="0" w:space="0" w:color="auto"/>
      </w:divBdr>
    </w:div>
    <w:div w:id="1003775182">
      <w:marLeft w:val="640"/>
      <w:marRight w:val="0"/>
      <w:marTop w:val="0"/>
      <w:marBottom w:val="0"/>
      <w:divBdr>
        <w:top w:val="none" w:sz="0" w:space="0" w:color="auto"/>
        <w:left w:val="none" w:sz="0" w:space="0" w:color="auto"/>
        <w:bottom w:val="none" w:sz="0" w:space="0" w:color="auto"/>
        <w:right w:val="none" w:sz="0" w:space="0" w:color="auto"/>
      </w:divBdr>
    </w:div>
    <w:div w:id="1003775514">
      <w:marLeft w:val="640"/>
      <w:marRight w:val="0"/>
      <w:marTop w:val="0"/>
      <w:marBottom w:val="0"/>
      <w:divBdr>
        <w:top w:val="none" w:sz="0" w:space="0" w:color="auto"/>
        <w:left w:val="none" w:sz="0" w:space="0" w:color="auto"/>
        <w:bottom w:val="none" w:sz="0" w:space="0" w:color="auto"/>
        <w:right w:val="none" w:sz="0" w:space="0" w:color="auto"/>
      </w:divBdr>
    </w:div>
    <w:div w:id="1003777328">
      <w:marLeft w:val="640"/>
      <w:marRight w:val="0"/>
      <w:marTop w:val="0"/>
      <w:marBottom w:val="0"/>
      <w:divBdr>
        <w:top w:val="none" w:sz="0" w:space="0" w:color="auto"/>
        <w:left w:val="none" w:sz="0" w:space="0" w:color="auto"/>
        <w:bottom w:val="none" w:sz="0" w:space="0" w:color="auto"/>
        <w:right w:val="none" w:sz="0" w:space="0" w:color="auto"/>
      </w:divBdr>
    </w:div>
    <w:div w:id="1003819224">
      <w:marLeft w:val="640"/>
      <w:marRight w:val="0"/>
      <w:marTop w:val="0"/>
      <w:marBottom w:val="0"/>
      <w:divBdr>
        <w:top w:val="none" w:sz="0" w:space="0" w:color="auto"/>
        <w:left w:val="none" w:sz="0" w:space="0" w:color="auto"/>
        <w:bottom w:val="none" w:sz="0" w:space="0" w:color="auto"/>
        <w:right w:val="none" w:sz="0" w:space="0" w:color="auto"/>
      </w:divBdr>
    </w:div>
    <w:div w:id="1003820821">
      <w:marLeft w:val="640"/>
      <w:marRight w:val="0"/>
      <w:marTop w:val="0"/>
      <w:marBottom w:val="0"/>
      <w:divBdr>
        <w:top w:val="none" w:sz="0" w:space="0" w:color="auto"/>
        <w:left w:val="none" w:sz="0" w:space="0" w:color="auto"/>
        <w:bottom w:val="none" w:sz="0" w:space="0" w:color="auto"/>
        <w:right w:val="none" w:sz="0" w:space="0" w:color="auto"/>
      </w:divBdr>
    </w:div>
    <w:div w:id="1003822785">
      <w:marLeft w:val="640"/>
      <w:marRight w:val="0"/>
      <w:marTop w:val="0"/>
      <w:marBottom w:val="0"/>
      <w:divBdr>
        <w:top w:val="none" w:sz="0" w:space="0" w:color="auto"/>
        <w:left w:val="none" w:sz="0" w:space="0" w:color="auto"/>
        <w:bottom w:val="none" w:sz="0" w:space="0" w:color="auto"/>
        <w:right w:val="none" w:sz="0" w:space="0" w:color="auto"/>
      </w:divBdr>
    </w:div>
    <w:div w:id="1003892898">
      <w:marLeft w:val="640"/>
      <w:marRight w:val="0"/>
      <w:marTop w:val="0"/>
      <w:marBottom w:val="0"/>
      <w:divBdr>
        <w:top w:val="none" w:sz="0" w:space="0" w:color="auto"/>
        <w:left w:val="none" w:sz="0" w:space="0" w:color="auto"/>
        <w:bottom w:val="none" w:sz="0" w:space="0" w:color="auto"/>
        <w:right w:val="none" w:sz="0" w:space="0" w:color="auto"/>
      </w:divBdr>
    </w:div>
    <w:div w:id="1003899316">
      <w:marLeft w:val="640"/>
      <w:marRight w:val="0"/>
      <w:marTop w:val="0"/>
      <w:marBottom w:val="0"/>
      <w:divBdr>
        <w:top w:val="none" w:sz="0" w:space="0" w:color="auto"/>
        <w:left w:val="none" w:sz="0" w:space="0" w:color="auto"/>
        <w:bottom w:val="none" w:sz="0" w:space="0" w:color="auto"/>
        <w:right w:val="none" w:sz="0" w:space="0" w:color="auto"/>
      </w:divBdr>
    </w:div>
    <w:div w:id="1004017830">
      <w:marLeft w:val="640"/>
      <w:marRight w:val="0"/>
      <w:marTop w:val="0"/>
      <w:marBottom w:val="0"/>
      <w:divBdr>
        <w:top w:val="none" w:sz="0" w:space="0" w:color="auto"/>
        <w:left w:val="none" w:sz="0" w:space="0" w:color="auto"/>
        <w:bottom w:val="none" w:sz="0" w:space="0" w:color="auto"/>
        <w:right w:val="none" w:sz="0" w:space="0" w:color="auto"/>
      </w:divBdr>
    </w:div>
    <w:div w:id="1004087619">
      <w:marLeft w:val="640"/>
      <w:marRight w:val="0"/>
      <w:marTop w:val="0"/>
      <w:marBottom w:val="0"/>
      <w:divBdr>
        <w:top w:val="none" w:sz="0" w:space="0" w:color="auto"/>
        <w:left w:val="none" w:sz="0" w:space="0" w:color="auto"/>
        <w:bottom w:val="none" w:sz="0" w:space="0" w:color="auto"/>
        <w:right w:val="none" w:sz="0" w:space="0" w:color="auto"/>
      </w:divBdr>
    </w:div>
    <w:div w:id="1004090315">
      <w:marLeft w:val="640"/>
      <w:marRight w:val="0"/>
      <w:marTop w:val="0"/>
      <w:marBottom w:val="0"/>
      <w:divBdr>
        <w:top w:val="none" w:sz="0" w:space="0" w:color="auto"/>
        <w:left w:val="none" w:sz="0" w:space="0" w:color="auto"/>
        <w:bottom w:val="none" w:sz="0" w:space="0" w:color="auto"/>
        <w:right w:val="none" w:sz="0" w:space="0" w:color="auto"/>
      </w:divBdr>
    </w:div>
    <w:div w:id="1004091245">
      <w:marLeft w:val="640"/>
      <w:marRight w:val="0"/>
      <w:marTop w:val="0"/>
      <w:marBottom w:val="0"/>
      <w:divBdr>
        <w:top w:val="none" w:sz="0" w:space="0" w:color="auto"/>
        <w:left w:val="none" w:sz="0" w:space="0" w:color="auto"/>
        <w:bottom w:val="none" w:sz="0" w:space="0" w:color="auto"/>
        <w:right w:val="none" w:sz="0" w:space="0" w:color="auto"/>
      </w:divBdr>
    </w:div>
    <w:div w:id="1004094563">
      <w:marLeft w:val="640"/>
      <w:marRight w:val="0"/>
      <w:marTop w:val="0"/>
      <w:marBottom w:val="0"/>
      <w:divBdr>
        <w:top w:val="none" w:sz="0" w:space="0" w:color="auto"/>
        <w:left w:val="none" w:sz="0" w:space="0" w:color="auto"/>
        <w:bottom w:val="none" w:sz="0" w:space="0" w:color="auto"/>
        <w:right w:val="none" w:sz="0" w:space="0" w:color="auto"/>
      </w:divBdr>
    </w:div>
    <w:div w:id="1004165152">
      <w:marLeft w:val="640"/>
      <w:marRight w:val="0"/>
      <w:marTop w:val="0"/>
      <w:marBottom w:val="0"/>
      <w:divBdr>
        <w:top w:val="none" w:sz="0" w:space="0" w:color="auto"/>
        <w:left w:val="none" w:sz="0" w:space="0" w:color="auto"/>
        <w:bottom w:val="none" w:sz="0" w:space="0" w:color="auto"/>
        <w:right w:val="none" w:sz="0" w:space="0" w:color="auto"/>
      </w:divBdr>
    </w:div>
    <w:div w:id="1004166051">
      <w:marLeft w:val="640"/>
      <w:marRight w:val="0"/>
      <w:marTop w:val="0"/>
      <w:marBottom w:val="0"/>
      <w:divBdr>
        <w:top w:val="none" w:sz="0" w:space="0" w:color="auto"/>
        <w:left w:val="none" w:sz="0" w:space="0" w:color="auto"/>
        <w:bottom w:val="none" w:sz="0" w:space="0" w:color="auto"/>
        <w:right w:val="none" w:sz="0" w:space="0" w:color="auto"/>
      </w:divBdr>
    </w:div>
    <w:div w:id="1004208450">
      <w:marLeft w:val="640"/>
      <w:marRight w:val="0"/>
      <w:marTop w:val="0"/>
      <w:marBottom w:val="0"/>
      <w:divBdr>
        <w:top w:val="none" w:sz="0" w:space="0" w:color="auto"/>
        <w:left w:val="none" w:sz="0" w:space="0" w:color="auto"/>
        <w:bottom w:val="none" w:sz="0" w:space="0" w:color="auto"/>
        <w:right w:val="none" w:sz="0" w:space="0" w:color="auto"/>
      </w:divBdr>
    </w:div>
    <w:div w:id="1004363021">
      <w:marLeft w:val="640"/>
      <w:marRight w:val="0"/>
      <w:marTop w:val="0"/>
      <w:marBottom w:val="0"/>
      <w:divBdr>
        <w:top w:val="none" w:sz="0" w:space="0" w:color="auto"/>
        <w:left w:val="none" w:sz="0" w:space="0" w:color="auto"/>
        <w:bottom w:val="none" w:sz="0" w:space="0" w:color="auto"/>
        <w:right w:val="none" w:sz="0" w:space="0" w:color="auto"/>
      </w:divBdr>
    </w:div>
    <w:div w:id="1004435620">
      <w:marLeft w:val="640"/>
      <w:marRight w:val="0"/>
      <w:marTop w:val="0"/>
      <w:marBottom w:val="0"/>
      <w:divBdr>
        <w:top w:val="none" w:sz="0" w:space="0" w:color="auto"/>
        <w:left w:val="none" w:sz="0" w:space="0" w:color="auto"/>
        <w:bottom w:val="none" w:sz="0" w:space="0" w:color="auto"/>
        <w:right w:val="none" w:sz="0" w:space="0" w:color="auto"/>
      </w:divBdr>
    </w:div>
    <w:div w:id="1004472091">
      <w:marLeft w:val="640"/>
      <w:marRight w:val="0"/>
      <w:marTop w:val="0"/>
      <w:marBottom w:val="0"/>
      <w:divBdr>
        <w:top w:val="none" w:sz="0" w:space="0" w:color="auto"/>
        <w:left w:val="none" w:sz="0" w:space="0" w:color="auto"/>
        <w:bottom w:val="none" w:sz="0" w:space="0" w:color="auto"/>
        <w:right w:val="none" w:sz="0" w:space="0" w:color="auto"/>
      </w:divBdr>
    </w:div>
    <w:div w:id="1004477758">
      <w:marLeft w:val="640"/>
      <w:marRight w:val="0"/>
      <w:marTop w:val="0"/>
      <w:marBottom w:val="0"/>
      <w:divBdr>
        <w:top w:val="none" w:sz="0" w:space="0" w:color="auto"/>
        <w:left w:val="none" w:sz="0" w:space="0" w:color="auto"/>
        <w:bottom w:val="none" w:sz="0" w:space="0" w:color="auto"/>
        <w:right w:val="none" w:sz="0" w:space="0" w:color="auto"/>
      </w:divBdr>
    </w:div>
    <w:div w:id="1004671470">
      <w:marLeft w:val="640"/>
      <w:marRight w:val="0"/>
      <w:marTop w:val="0"/>
      <w:marBottom w:val="0"/>
      <w:divBdr>
        <w:top w:val="none" w:sz="0" w:space="0" w:color="auto"/>
        <w:left w:val="none" w:sz="0" w:space="0" w:color="auto"/>
        <w:bottom w:val="none" w:sz="0" w:space="0" w:color="auto"/>
        <w:right w:val="none" w:sz="0" w:space="0" w:color="auto"/>
      </w:divBdr>
    </w:div>
    <w:div w:id="1004742354">
      <w:marLeft w:val="640"/>
      <w:marRight w:val="0"/>
      <w:marTop w:val="0"/>
      <w:marBottom w:val="0"/>
      <w:divBdr>
        <w:top w:val="none" w:sz="0" w:space="0" w:color="auto"/>
        <w:left w:val="none" w:sz="0" w:space="0" w:color="auto"/>
        <w:bottom w:val="none" w:sz="0" w:space="0" w:color="auto"/>
        <w:right w:val="none" w:sz="0" w:space="0" w:color="auto"/>
      </w:divBdr>
    </w:div>
    <w:div w:id="1004747141">
      <w:marLeft w:val="640"/>
      <w:marRight w:val="0"/>
      <w:marTop w:val="0"/>
      <w:marBottom w:val="0"/>
      <w:divBdr>
        <w:top w:val="none" w:sz="0" w:space="0" w:color="auto"/>
        <w:left w:val="none" w:sz="0" w:space="0" w:color="auto"/>
        <w:bottom w:val="none" w:sz="0" w:space="0" w:color="auto"/>
        <w:right w:val="none" w:sz="0" w:space="0" w:color="auto"/>
      </w:divBdr>
    </w:div>
    <w:div w:id="1004817208">
      <w:marLeft w:val="640"/>
      <w:marRight w:val="0"/>
      <w:marTop w:val="0"/>
      <w:marBottom w:val="0"/>
      <w:divBdr>
        <w:top w:val="none" w:sz="0" w:space="0" w:color="auto"/>
        <w:left w:val="none" w:sz="0" w:space="0" w:color="auto"/>
        <w:bottom w:val="none" w:sz="0" w:space="0" w:color="auto"/>
        <w:right w:val="none" w:sz="0" w:space="0" w:color="auto"/>
      </w:divBdr>
    </w:div>
    <w:div w:id="1004937400">
      <w:marLeft w:val="640"/>
      <w:marRight w:val="0"/>
      <w:marTop w:val="0"/>
      <w:marBottom w:val="0"/>
      <w:divBdr>
        <w:top w:val="none" w:sz="0" w:space="0" w:color="auto"/>
        <w:left w:val="none" w:sz="0" w:space="0" w:color="auto"/>
        <w:bottom w:val="none" w:sz="0" w:space="0" w:color="auto"/>
        <w:right w:val="none" w:sz="0" w:space="0" w:color="auto"/>
      </w:divBdr>
    </w:div>
    <w:div w:id="1004938581">
      <w:marLeft w:val="640"/>
      <w:marRight w:val="0"/>
      <w:marTop w:val="0"/>
      <w:marBottom w:val="0"/>
      <w:divBdr>
        <w:top w:val="none" w:sz="0" w:space="0" w:color="auto"/>
        <w:left w:val="none" w:sz="0" w:space="0" w:color="auto"/>
        <w:bottom w:val="none" w:sz="0" w:space="0" w:color="auto"/>
        <w:right w:val="none" w:sz="0" w:space="0" w:color="auto"/>
      </w:divBdr>
    </w:div>
    <w:div w:id="1005016456">
      <w:marLeft w:val="640"/>
      <w:marRight w:val="0"/>
      <w:marTop w:val="0"/>
      <w:marBottom w:val="0"/>
      <w:divBdr>
        <w:top w:val="none" w:sz="0" w:space="0" w:color="auto"/>
        <w:left w:val="none" w:sz="0" w:space="0" w:color="auto"/>
        <w:bottom w:val="none" w:sz="0" w:space="0" w:color="auto"/>
        <w:right w:val="none" w:sz="0" w:space="0" w:color="auto"/>
      </w:divBdr>
    </w:div>
    <w:div w:id="1005018609">
      <w:marLeft w:val="640"/>
      <w:marRight w:val="0"/>
      <w:marTop w:val="0"/>
      <w:marBottom w:val="0"/>
      <w:divBdr>
        <w:top w:val="none" w:sz="0" w:space="0" w:color="auto"/>
        <w:left w:val="none" w:sz="0" w:space="0" w:color="auto"/>
        <w:bottom w:val="none" w:sz="0" w:space="0" w:color="auto"/>
        <w:right w:val="none" w:sz="0" w:space="0" w:color="auto"/>
      </w:divBdr>
    </w:div>
    <w:div w:id="1005086398">
      <w:marLeft w:val="640"/>
      <w:marRight w:val="0"/>
      <w:marTop w:val="0"/>
      <w:marBottom w:val="0"/>
      <w:divBdr>
        <w:top w:val="none" w:sz="0" w:space="0" w:color="auto"/>
        <w:left w:val="none" w:sz="0" w:space="0" w:color="auto"/>
        <w:bottom w:val="none" w:sz="0" w:space="0" w:color="auto"/>
        <w:right w:val="none" w:sz="0" w:space="0" w:color="auto"/>
      </w:divBdr>
    </w:div>
    <w:div w:id="1005089210">
      <w:marLeft w:val="640"/>
      <w:marRight w:val="0"/>
      <w:marTop w:val="0"/>
      <w:marBottom w:val="0"/>
      <w:divBdr>
        <w:top w:val="none" w:sz="0" w:space="0" w:color="auto"/>
        <w:left w:val="none" w:sz="0" w:space="0" w:color="auto"/>
        <w:bottom w:val="none" w:sz="0" w:space="0" w:color="auto"/>
        <w:right w:val="none" w:sz="0" w:space="0" w:color="auto"/>
      </w:divBdr>
    </w:div>
    <w:div w:id="1005089781">
      <w:marLeft w:val="640"/>
      <w:marRight w:val="0"/>
      <w:marTop w:val="0"/>
      <w:marBottom w:val="0"/>
      <w:divBdr>
        <w:top w:val="none" w:sz="0" w:space="0" w:color="auto"/>
        <w:left w:val="none" w:sz="0" w:space="0" w:color="auto"/>
        <w:bottom w:val="none" w:sz="0" w:space="0" w:color="auto"/>
        <w:right w:val="none" w:sz="0" w:space="0" w:color="auto"/>
      </w:divBdr>
    </w:div>
    <w:div w:id="1005091106">
      <w:marLeft w:val="640"/>
      <w:marRight w:val="0"/>
      <w:marTop w:val="0"/>
      <w:marBottom w:val="0"/>
      <w:divBdr>
        <w:top w:val="none" w:sz="0" w:space="0" w:color="auto"/>
        <w:left w:val="none" w:sz="0" w:space="0" w:color="auto"/>
        <w:bottom w:val="none" w:sz="0" w:space="0" w:color="auto"/>
        <w:right w:val="none" w:sz="0" w:space="0" w:color="auto"/>
      </w:divBdr>
    </w:div>
    <w:div w:id="1005091651">
      <w:marLeft w:val="640"/>
      <w:marRight w:val="0"/>
      <w:marTop w:val="0"/>
      <w:marBottom w:val="0"/>
      <w:divBdr>
        <w:top w:val="none" w:sz="0" w:space="0" w:color="auto"/>
        <w:left w:val="none" w:sz="0" w:space="0" w:color="auto"/>
        <w:bottom w:val="none" w:sz="0" w:space="0" w:color="auto"/>
        <w:right w:val="none" w:sz="0" w:space="0" w:color="auto"/>
      </w:divBdr>
    </w:div>
    <w:div w:id="1005133169">
      <w:marLeft w:val="640"/>
      <w:marRight w:val="0"/>
      <w:marTop w:val="0"/>
      <w:marBottom w:val="0"/>
      <w:divBdr>
        <w:top w:val="none" w:sz="0" w:space="0" w:color="auto"/>
        <w:left w:val="none" w:sz="0" w:space="0" w:color="auto"/>
        <w:bottom w:val="none" w:sz="0" w:space="0" w:color="auto"/>
        <w:right w:val="none" w:sz="0" w:space="0" w:color="auto"/>
      </w:divBdr>
    </w:div>
    <w:div w:id="1005204195">
      <w:marLeft w:val="640"/>
      <w:marRight w:val="0"/>
      <w:marTop w:val="0"/>
      <w:marBottom w:val="0"/>
      <w:divBdr>
        <w:top w:val="none" w:sz="0" w:space="0" w:color="auto"/>
        <w:left w:val="none" w:sz="0" w:space="0" w:color="auto"/>
        <w:bottom w:val="none" w:sz="0" w:space="0" w:color="auto"/>
        <w:right w:val="none" w:sz="0" w:space="0" w:color="auto"/>
      </w:divBdr>
    </w:div>
    <w:div w:id="1005279188">
      <w:marLeft w:val="640"/>
      <w:marRight w:val="0"/>
      <w:marTop w:val="0"/>
      <w:marBottom w:val="0"/>
      <w:divBdr>
        <w:top w:val="none" w:sz="0" w:space="0" w:color="auto"/>
        <w:left w:val="none" w:sz="0" w:space="0" w:color="auto"/>
        <w:bottom w:val="none" w:sz="0" w:space="0" w:color="auto"/>
        <w:right w:val="none" w:sz="0" w:space="0" w:color="auto"/>
      </w:divBdr>
    </w:div>
    <w:div w:id="1005354951">
      <w:marLeft w:val="640"/>
      <w:marRight w:val="0"/>
      <w:marTop w:val="0"/>
      <w:marBottom w:val="0"/>
      <w:divBdr>
        <w:top w:val="none" w:sz="0" w:space="0" w:color="auto"/>
        <w:left w:val="none" w:sz="0" w:space="0" w:color="auto"/>
        <w:bottom w:val="none" w:sz="0" w:space="0" w:color="auto"/>
        <w:right w:val="none" w:sz="0" w:space="0" w:color="auto"/>
      </w:divBdr>
    </w:div>
    <w:div w:id="1005472599">
      <w:marLeft w:val="640"/>
      <w:marRight w:val="0"/>
      <w:marTop w:val="0"/>
      <w:marBottom w:val="0"/>
      <w:divBdr>
        <w:top w:val="none" w:sz="0" w:space="0" w:color="auto"/>
        <w:left w:val="none" w:sz="0" w:space="0" w:color="auto"/>
        <w:bottom w:val="none" w:sz="0" w:space="0" w:color="auto"/>
        <w:right w:val="none" w:sz="0" w:space="0" w:color="auto"/>
      </w:divBdr>
    </w:div>
    <w:div w:id="1005473954">
      <w:marLeft w:val="640"/>
      <w:marRight w:val="0"/>
      <w:marTop w:val="0"/>
      <w:marBottom w:val="0"/>
      <w:divBdr>
        <w:top w:val="none" w:sz="0" w:space="0" w:color="auto"/>
        <w:left w:val="none" w:sz="0" w:space="0" w:color="auto"/>
        <w:bottom w:val="none" w:sz="0" w:space="0" w:color="auto"/>
        <w:right w:val="none" w:sz="0" w:space="0" w:color="auto"/>
      </w:divBdr>
    </w:div>
    <w:div w:id="1005474733">
      <w:marLeft w:val="640"/>
      <w:marRight w:val="0"/>
      <w:marTop w:val="0"/>
      <w:marBottom w:val="0"/>
      <w:divBdr>
        <w:top w:val="none" w:sz="0" w:space="0" w:color="auto"/>
        <w:left w:val="none" w:sz="0" w:space="0" w:color="auto"/>
        <w:bottom w:val="none" w:sz="0" w:space="0" w:color="auto"/>
        <w:right w:val="none" w:sz="0" w:space="0" w:color="auto"/>
      </w:divBdr>
    </w:div>
    <w:div w:id="1005521060">
      <w:marLeft w:val="640"/>
      <w:marRight w:val="0"/>
      <w:marTop w:val="0"/>
      <w:marBottom w:val="0"/>
      <w:divBdr>
        <w:top w:val="none" w:sz="0" w:space="0" w:color="auto"/>
        <w:left w:val="none" w:sz="0" w:space="0" w:color="auto"/>
        <w:bottom w:val="none" w:sz="0" w:space="0" w:color="auto"/>
        <w:right w:val="none" w:sz="0" w:space="0" w:color="auto"/>
      </w:divBdr>
    </w:div>
    <w:div w:id="1005546881">
      <w:marLeft w:val="640"/>
      <w:marRight w:val="0"/>
      <w:marTop w:val="0"/>
      <w:marBottom w:val="0"/>
      <w:divBdr>
        <w:top w:val="none" w:sz="0" w:space="0" w:color="auto"/>
        <w:left w:val="none" w:sz="0" w:space="0" w:color="auto"/>
        <w:bottom w:val="none" w:sz="0" w:space="0" w:color="auto"/>
        <w:right w:val="none" w:sz="0" w:space="0" w:color="auto"/>
      </w:divBdr>
    </w:div>
    <w:div w:id="1005547084">
      <w:marLeft w:val="640"/>
      <w:marRight w:val="0"/>
      <w:marTop w:val="0"/>
      <w:marBottom w:val="0"/>
      <w:divBdr>
        <w:top w:val="none" w:sz="0" w:space="0" w:color="auto"/>
        <w:left w:val="none" w:sz="0" w:space="0" w:color="auto"/>
        <w:bottom w:val="none" w:sz="0" w:space="0" w:color="auto"/>
        <w:right w:val="none" w:sz="0" w:space="0" w:color="auto"/>
      </w:divBdr>
    </w:div>
    <w:div w:id="1005550243">
      <w:marLeft w:val="640"/>
      <w:marRight w:val="0"/>
      <w:marTop w:val="0"/>
      <w:marBottom w:val="0"/>
      <w:divBdr>
        <w:top w:val="none" w:sz="0" w:space="0" w:color="auto"/>
        <w:left w:val="none" w:sz="0" w:space="0" w:color="auto"/>
        <w:bottom w:val="none" w:sz="0" w:space="0" w:color="auto"/>
        <w:right w:val="none" w:sz="0" w:space="0" w:color="auto"/>
      </w:divBdr>
    </w:div>
    <w:div w:id="1005589507">
      <w:marLeft w:val="640"/>
      <w:marRight w:val="0"/>
      <w:marTop w:val="0"/>
      <w:marBottom w:val="0"/>
      <w:divBdr>
        <w:top w:val="none" w:sz="0" w:space="0" w:color="auto"/>
        <w:left w:val="none" w:sz="0" w:space="0" w:color="auto"/>
        <w:bottom w:val="none" w:sz="0" w:space="0" w:color="auto"/>
        <w:right w:val="none" w:sz="0" w:space="0" w:color="auto"/>
      </w:divBdr>
    </w:div>
    <w:div w:id="1005593692">
      <w:marLeft w:val="640"/>
      <w:marRight w:val="0"/>
      <w:marTop w:val="0"/>
      <w:marBottom w:val="0"/>
      <w:divBdr>
        <w:top w:val="none" w:sz="0" w:space="0" w:color="auto"/>
        <w:left w:val="none" w:sz="0" w:space="0" w:color="auto"/>
        <w:bottom w:val="none" w:sz="0" w:space="0" w:color="auto"/>
        <w:right w:val="none" w:sz="0" w:space="0" w:color="auto"/>
      </w:divBdr>
    </w:div>
    <w:div w:id="1005672466">
      <w:marLeft w:val="640"/>
      <w:marRight w:val="0"/>
      <w:marTop w:val="0"/>
      <w:marBottom w:val="0"/>
      <w:divBdr>
        <w:top w:val="none" w:sz="0" w:space="0" w:color="auto"/>
        <w:left w:val="none" w:sz="0" w:space="0" w:color="auto"/>
        <w:bottom w:val="none" w:sz="0" w:space="0" w:color="auto"/>
        <w:right w:val="none" w:sz="0" w:space="0" w:color="auto"/>
      </w:divBdr>
    </w:div>
    <w:div w:id="1005673439">
      <w:marLeft w:val="640"/>
      <w:marRight w:val="0"/>
      <w:marTop w:val="0"/>
      <w:marBottom w:val="0"/>
      <w:divBdr>
        <w:top w:val="none" w:sz="0" w:space="0" w:color="auto"/>
        <w:left w:val="none" w:sz="0" w:space="0" w:color="auto"/>
        <w:bottom w:val="none" w:sz="0" w:space="0" w:color="auto"/>
        <w:right w:val="none" w:sz="0" w:space="0" w:color="auto"/>
      </w:divBdr>
    </w:div>
    <w:div w:id="1005785204">
      <w:marLeft w:val="640"/>
      <w:marRight w:val="0"/>
      <w:marTop w:val="0"/>
      <w:marBottom w:val="0"/>
      <w:divBdr>
        <w:top w:val="none" w:sz="0" w:space="0" w:color="auto"/>
        <w:left w:val="none" w:sz="0" w:space="0" w:color="auto"/>
        <w:bottom w:val="none" w:sz="0" w:space="0" w:color="auto"/>
        <w:right w:val="none" w:sz="0" w:space="0" w:color="auto"/>
      </w:divBdr>
    </w:div>
    <w:div w:id="1005788149">
      <w:marLeft w:val="640"/>
      <w:marRight w:val="0"/>
      <w:marTop w:val="0"/>
      <w:marBottom w:val="0"/>
      <w:divBdr>
        <w:top w:val="none" w:sz="0" w:space="0" w:color="auto"/>
        <w:left w:val="none" w:sz="0" w:space="0" w:color="auto"/>
        <w:bottom w:val="none" w:sz="0" w:space="0" w:color="auto"/>
        <w:right w:val="none" w:sz="0" w:space="0" w:color="auto"/>
      </w:divBdr>
    </w:div>
    <w:div w:id="1005859676">
      <w:marLeft w:val="640"/>
      <w:marRight w:val="0"/>
      <w:marTop w:val="0"/>
      <w:marBottom w:val="0"/>
      <w:divBdr>
        <w:top w:val="none" w:sz="0" w:space="0" w:color="auto"/>
        <w:left w:val="none" w:sz="0" w:space="0" w:color="auto"/>
        <w:bottom w:val="none" w:sz="0" w:space="0" w:color="auto"/>
        <w:right w:val="none" w:sz="0" w:space="0" w:color="auto"/>
      </w:divBdr>
    </w:div>
    <w:div w:id="1005863570">
      <w:marLeft w:val="640"/>
      <w:marRight w:val="0"/>
      <w:marTop w:val="0"/>
      <w:marBottom w:val="0"/>
      <w:divBdr>
        <w:top w:val="none" w:sz="0" w:space="0" w:color="auto"/>
        <w:left w:val="none" w:sz="0" w:space="0" w:color="auto"/>
        <w:bottom w:val="none" w:sz="0" w:space="0" w:color="auto"/>
        <w:right w:val="none" w:sz="0" w:space="0" w:color="auto"/>
      </w:divBdr>
    </w:div>
    <w:div w:id="1005863748">
      <w:marLeft w:val="640"/>
      <w:marRight w:val="0"/>
      <w:marTop w:val="0"/>
      <w:marBottom w:val="0"/>
      <w:divBdr>
        <w:top w:val="none" w:sz="0" w:space="0" w:color="auto"/>
        <w:left w:val="none" w:sz="0" w:space="0" w:color="auto"/>
        <w:bottom w:val="none" w:sz="0" w:space="0" w:color="auto"/>
        <w:right w:val="none" w:sz="0" w:space="0" w:color="auto"/>
      </w:divBdr>
    </w:div>
    <w:div w:id="1005866491">
      <w:marLeft w:val="640"/>
      <w:marRight w:val="0"/>
      <w:marTop w:val="0"/>
      <w:marBottom w:val="0"/>
      <w:divBdr>
        <w:top w:val="none" w:sz="0" w:space="0" w:color="auto"/>
        <w:left w:val="none" w:sz="0" w:space="0" w:color="auto"/>
        <w:bottom w:val="none" w:sz="0" w:space="0" w:color="auto"/>
        <w:right w:val="none" w:sz="0" w:space="0" w:color="auto"/>
      </w:divBdr>
    </w:div>
    <w:div w:id="1005933590">
      <w:marLeft w:val="640"/>
      <w:marRight w:val="0"/>
      <w:marTop w:val="0"/>
      <w:marBottom w:val="0"/>
      <w:divBdr>
        <w:top w:val="none" w:sz="0" w:space="0" w:color="auto"/>
        <w:left w:val="none" w:sz="0" w:space="0" w:color="auto"/>
        <w:bottom w:val="none" w:sz="0" w:space="0" w:color="auto"/>
        <w:right w:val="none" w:sz="0" w:space="0" w:color="auto"/>
      </w:divBdr>
    </w:div>
    <w:div w:id="1005978789">
      <w:marLeft w:val="640"/>
      <w:marRight w:val="0"/>
      <w:marTop w:val="0"/>
      <w:marBottom w:val="0"/>
      <w:divBdr>
        <w:top w:val="none" w:sz="0" w:space="0" w:color="auto"/>
        <w:left w:val="none" w:sz="0" w:space="0" w:color="auto"/>
        <w:bottom w:val="none" w:sz="0" w:space="0" w:color="auto"/>
        <w:right w:val="none" w:sz="0" w:space="0" w:color="auto"/>
      </w:divBdr>
    </w:div>
    <w:div w:id="1005980853">
      <w:marLeft w:val="640"/>
      <w:marRight w:val="0"/>
      <w:marTop w:val="0"/>
      <w:marBottom w:val="0"/>
      <w:divBdr>
        <w:top w:val="none" w:sz="0" w:space="0" w:color="auto"/>
        <w:left w:val="none" w:sz="0" w:space="0" w:color="auto"/>
        <w:bottom w:val="none" w:sz="0" w:space="0" w:color="auto"/>
        <w:right w:val="none" w:sz="0" w:space="0" w:color="auto"/>
      </w:divBdr>
    </w:div>
    <w:div w:id="1006052381">
      <w:marLeft w:val="640"/>
      <w:marRight w:val="0"/>
      <w:marTop w:val="0"/>
      <w:marBottom w:val="0"/>
      <w:divBdr>
        <w:top w:val="none" w:sz="0" w:space="0" w:color="auto"/>
        <w:left w:val="none" w:sz="0" w:space="0" w:color="auto"/>
        <w:bottom w:val="none" w:sz="0" w:space="0" w:color="auto"/>
        <w:right w:val="none" w:sz="0" w:space="0" w:color="auto"/>
      </w:divBdr>
    </w:div>
    <w:div w:id="1006057891">
      <w:marLeft w:val="640"/>
      <w:marRight w:val="0"/>
      <w:marTop w:val="0"/>
      <w:marBottom w:val="0"/>
      <w:divBdr>
        <w:top w:val="none" w:sz="0" w:space="0" w:color="auto"/>
        <w:left w:val="none" w:sz="0" w:space="0" w:color="auto"/>
        <w:bottom w:val="none" w:sz="0" w:space="0" w:color="auto"/>
        <w:right w:val="none" w:sz="0" w:space="0" w:color="auto"/>
      </w:divBdr>
    </w:div>
    <w:div w:id="1006130879">
      <w:marLeft w:val="640"/>
      <w:marRight w:val="0"/>
      <w:marTop w:val="0"/>
      <w:marBottom w:val="0"/>
      <w:divBdr>
        <w:top w:val="none" w:sz="0" w:space="0" w:color="auto"/>
        <w:left w:val="none" w:sz="0" w:space="0" w:color="auto"/>
        <w:bottom w:val="none" w:sz="0" w:space="0" w:color="auto"/>
        <w:right w:val="none" w:sz="0" w:space="0" w:color="auto"/>
      </w:divBdr>
    </w:div>
    <w:div w:id="1006131805">
      <w:marLeft w:val="640"/>
      <w:marRight w:val="0"/>
      <w:marTop w:val="0"/>
      <w:marBottom w:val="0"/>
      <w:divBdr>
        <w:top w:val="none" w:sz="0" w:space="0" w:color="auto"/>
        <w:left w:val="none" w:sz="0" w:space="0" w:color="auto"/>
        <w:bottom w:val="none" w:sz="0" w:space="0" w:color="auto"/>
        <w:right w:val="none" w:sz="0" w:space="0" w:color="auto"/>
      </w:divBdr>
    </w:div>
    <w:div w:id="1006133418">
      <w:marLeft w:val="640"/>
      <w:marRight w:val="0"/>
      <w:marTop w:val="0"/>
      <w:marBottom w:val="0"/>
      <w:divBdr>
        <w:top w:val="none" w:sz="0" w:space="0" w:color="auto"/>
        <w:left w:val="none" w:sz="0" w:space="0" w:color="auto"/>
        <w:bottom w:val="none" w:sz="0" w:space="0" w:color="auto"/>
        <w:right w:val="none" w:sz="0" w:space="0" w:color="auto"/>
      </w:divBdr>
    </w:div>
    <w:div w:id="1006203190">
      <w:marLeft w:val="640"/>
      <w:marRight w:val="0"/>
      <w:marTop w:val="0"/>
      <w:marBottom w:val="0"/>
      <w:divBdr>
        <w:top w:val="none" w:sz="0" w:space="0" w:color="auto"/>
        <w:left w:val="none" w:sz="0" w:space="0" w:color="auto"/>
        <w:bottom w:val="none" w:sz="0" w:space="0" w:color="auto"/>
        <w:right w:val="none" w:sz="0" w:space="0" w:color="auto"/>
      </w:divBdr>
    </w:div>
    <w:div w:id="1006205930">
      <w:marLeft w:val="640"/>
      <w:marRight w:val="0"/>
      <w:marTop w:val="0"/>
      <w:marBottom w:val="0"/>
      <w:divBdr>
        <w:top w:val="none" w:sz="0" w:space="0" w:color="auto"/>
        <w:left w:val="none" w:sz="0" w:space="0" w:color="auto"/>
        <w:bottom w:val="none" w:sz="0" w:space="0" w:color="auto"/>
        <w:right w:val="none" w:sz="0" w:space="0" w:color="auto"/>
      </w:divBdr>
    </w:div>
    <w:div w:id="1006250125">
      <w:marLeft w:val="640"/>
      <w:marRight w:val="0"/>
      <w:marTop w:val="0"/>
      <w:marBottom w:val="0"/>
      <w:divBdr>
        <w:top w:val="none" w:sz="0" w:space="0" w:color="auto"/>
        <w:left w:val="none" w:sz="0" w:space="0" w:color="auto"/>
        <w:bottom w:val="none" w:sz="0" w:space="0" w:color="auto"/>
        <w:right w:val="none" w:sz="0" w:space="0" w:color="auto"/>
      </w:divBdr>
    </w:div>
    <w:div w:id="1006253601">
      <w:marLeft w:val="640"/>
      <w:marRight w:val="0"/>
      <w:marTop w:val="0"/>
      <w:marBottom w:val="0"/>
      <w:divBdr>
        <w:top w:val="none" w:sz="0" w:space="0" w:color="auto"/>
        <w:left w:val="none" w:sz="0" w:space="0" w:color="auto"/>
        <w:bottom w:val="none" w:sz="0" w:space="0" w:color="auto"/>
        <w:right w:val="none" w:sz="0" w:space="0" w:color="auto"/>
      </w:divBdr>
    </w:div>
    <w:div w:id="1006253827">
      <w:marLeft w:val="640"/>
      <w:marRight w:val="0"/>
      <w:marTop w:val="0"/>
      <w:marBottom w:val="0"/>
      <w:divBdr>
        <w:top w:val="none" w:sz="0" w:space="0" w:color="auto"/>
        <w:left w:val="none" w:sz="0" w:space="0" w:color="auto"/>
        <w:bottom w:val="none" w:sz="0" w:space="0" w:color="auto"/>
        <w:right w:val="none" w:sz="0" w:space="0" w:color="auto"/>
      </w:divBdr>
    </w:div>
    <w:div w:id="1006325963">
      <w:marLeft w:val="640"/>
      <w:marRight w:val="0"/>
      <w:marTop w:val="0"/>
      <w:marBottom w:val="0"/>
      <w:divBdr>
        <w:top w:val="none" w:sz="0" w:space="0" w:color="auto"/>
        <w:left w:val="none" w:sz="0" w:space="0" w:color="auto"/>
        <w:bottom w:val="none" w:sz="0" w:space="0" w:color="auto"/>
        <w:right w:val="none" w:sz="0" w:space="0" w:color="auto"/>
      </w:divBdr>
    </w:div>
    <w:div w:id="1006328351">
      <w:marLeft w:val="640"/>
      <w:marRight w:val="0"/>
      <w:marTop w:val="0"/>
      <w:marBottom w:val="0"/>
      <w:divBdr>
        <w:top w:val="none" w:sz="0" w:space="0" w:color="auto"/>
        <w:left w:val="none" w:sz="0" w:space="0" w:color="auto"/>
        <w:bottom w:val="none" w:sz="0" w:space="0" w:color="auto"/>
        <w:right w:val="none" w:sz="0" w:space="0" w:color="auto"/>
      </w:divBdr>
    </w:div>
    <w:div w:id="1006441620">
      <w:marLeft w:val="640"/>
      <w:marRight w:val="0"/>
      <w:marTop w:val="0"/>
      <w:marBottom w:val="0"/>
      <w:divBdr>
        <w:top w:val="none" w:sz="0" w:space="0" w:color="auto"/>
        <w:left w:val="none" w:sz="0" w:space="0" w:color="auto"/>
        <w:bottom w:val="none" w:sz="0" w:space="0" w:color="auto"/>
        <w:right w:val="none" w:sz="0" w:space="0" w:color="auto"/>
      </w:divBdr>
    </w:div>
    <w:div w:id="1006443076">
      <w:marLeft w:val="640"/>
      <w:marRight w:val="0"/>
      <w:marTop w:val="0"/>
      <w:marBottom w:val="0"/>
      <w:divBdr>
        <w:top w:val="none" w:sz="0" w:space="0" w:color="auto"/>
        <w:left w:val="none" w:sz="0" w:space="0" w:color="auto"/>
        <w:bottom w:val="none" w:sz="0" w:space="0" w:color="auto"/>
        <w:right w:val="none" w:sz="0" w:space="0" w:color="auto"/>
      </w:divBdr>
    </w:div>
    <w:div w:id="1006592715">
      <w:marLeft w:val="640"/>
      <w:marRight w:val="0"/>
      <w:marTop w:val="0"/>
      <w:marBottom w:val="0"/>
      <w:divBdr>
        <w:top w:val="none" w:sz="0" w:space="0" w:color="auto"/>
        <w:left w:val="none" w:sz="0" w:space="0" w:color="auto"/>
        <w:bottom w:val="none" w:sz="0" w:space="0" w:color="auto"/>
        <w:right w:val="none" w:sz="0" w:space="0" w:color="auto"/>
      </w:divBdr>
    </w:div>
    <w:div w:id="1006595026">
      <w:marLeft w:val="640"/>
      <w:marRight w:val="0"/>
      <w:marTop w:val="0"/>
      <w:marBottom w:val="0"/>
      <w:divBdr>
        <w:top w:val="none" w:sz="0" w:space="0" w:color="auto"/>
        <w:left w:val="none" w:sz="0" w:space="0" w:color="auto"/>
        <w:bottom w:val="none" w:sz="0" w:space="0" w:color="auto"/>
        <w:right w:val="none" w:sz="0" w:space="0" w:color="auto"/>
      </w:divBdr>
    </w:div>
    <w:div w:id="1006637321">
      <w:marLeft w:val="640"/>
      <w:marRight w:val="0"/>
      <w:marTop w:val="0"/>
      <w:marBottom w:val="0"/>
      <w:divBdr>
        <w:top w:val="none" w:sz="0" w:space="0" w:color="auto"/>
        <w:left w:val="none" w:sz="0" w:space="0" w:color="auto"/>
        <w:bottom w:val="none" w:sz="0" w:space="0" w:color="auto"/>
        <w:right w:val="none" w:sz="0" w:space="0" w:color="auto"/>
      </w:divBdr>
    </w:div>
    <w:div w:id="1006640576">
      <w:marLeft w:val="640"/>
      <w:marRight w:val="0"/>
      <w:marTop w:val="0"/>
      <w:marBottom w:val="0"/>
      <w:divBdr>
        <w:top w:val="none" w:sz="0" w:space="0" w:color="auto"/>
        <w:left w:val="none" w:sz="0" w:space="0" w:color="auto"/>
        <w:bottom w:val="none" w:sz="0" w:space="0" w:color="auto"/>
        <w:right w:val="none" w:sz="0" w:space="0" w:color="auto"/>
      </w:divBdr>
    </w:div>
    <w:div w:id="1006709557">
      <w:marLeft w:val="640"/>
      <w:marRight w:val="0"/>
      <w:marTop w:val="0"/>
      <w:marBottom w:val="0"/>
      <w:divBdr>
        <w:top w:val="none" w:sz="0" w:space="0" w:color="auto"/>
        <w:left w:val="none" w:sz="0" w:space="0" w:color="auto"/>
        <w:bottom w:val="none" w:sz="0" w:space="0" w:color="auto"/>
        <w:right w:val="none" w:sz="0" w:space="0" w:color="auto"/>
      </w:divBdr>
    </w:div>
    <w:div w:id="1006714948">
      <w:marLeft w:val="640"/>
      <w:marRight w:val="0"/>
      <w:marTop w:val="0"/>
      <w:marBottom w:val="0"/>
      <w:divBdr>
        <w:top w:val="none" w:sz="0" w:space="0" w:color="auto"/>
        <w:left w:val="none" w:sz="0" w:space="0" w:color="auto"/>
        <w:bottom w:val="none" w:sz="0" w:space="0" w:color="auto"/>
        <w:right w:val="none" w:sz="0" w:space="0" w:color="auto"/>
      </w:divBdr>
    </w:div>
    <w:div w:id="1006715356">
      <w:marLeft w:val="640"/>
      <w:marRight w:val="0"/>
      <w:marTop w:val="0"/>
      <w:marBottom w:val="0"/>
      <w:divBdr>
        <w:top w:val="none" w:sz="0" w:space="0" w:color="auto"/>
        <w:left w:val="none" w:sz="0" w:space="0" w:color="auto"/>
        <w:bottom w:val="none" w:sz="0" w:space="0" w:color="auto"/>
        <w:right w:val="none" w:sz="0" w:space="0" w:color="auto"/>
      </w:divBdr>
    </w:div>
    <w:div w:id="1006782979">
      <w:marLeft w:val="640"/>
      <w:marRight w:val="0"/>
      <w:marTop w:val="0"/>
      <w:marBottom w:val="0"/>
      <w:divBdr>
        <w:top w:val="none" w:sz="0" w:space="0" w:color="auto"/>
        <w:left w:val="none" w:sz="0" w:space="0" w:color="auto"/>
        <w:bottom w:val="none" w:sz="0" w:space="0" w:color="auto"/>
        <w:right w:val="none" w:sz="0" w:space="0" w:color="auto"/>
      </w:divBdr>
    </w:div>
    <w:div w:id="1006788104">
      <w:marLeft w:val="640"/>
      <w:marRight w:val="0"/>
      <w:marTop w:val="0"/>
      <w:marBottom w:val="0"/>
      <w:divBdr>
        <w:top w:val="none" w:sz="0" w:space="0" w:color="auto"/>
        <w:left w:val="none" w:sz="0" w:space="0" w:color="auto"/>
        <w:bottom w:val="none" w:sz="0" w:space="0" w:color="auto"/>
        <w:right w:val="none" w:sz="0" w:space="0" w:color="auto"/>
      </w:divBdr>
    </w:div>
    <w:div w:id="1006789225">
      <w:marLeft w:val="640"/>
      <w:marRight w:val="0"/>
      <w:marTop w:val="0"/>
      <w:marBottom w:val="0"/>
      <w:divBdr>
        <w:top w:val="none" w:sz="0" w:space="0" w:color="auto"/>
        <w:left w:val="none" w:sz="0" w:space="0" w:color="auto"/>
        <w:bottom w:val="none" w:sz="0" w:space="0" w:color="auto"/>
        <w:right w:val="none" w:sz="0" w:space="0" w:color="auto"/>
      </w:divBdr>
    </w:div>
    <w:div w:id="1006790926">
      <w:marLeft w:val="640"/>
      <w:marRight w:val="0"/>
      <w:marTop w:val="0"/>
      <w:marBottom w:val="0"/>
      <w:divBdr>
        <w:top w:val="none" w:sz="0" w:space="0" w:color="auto"/>
        <w:left w:val="none" w:sz="0" w:space="0" w:color="auto"/>
        <w:bottom w:val="none" w:sz="0" w:space="0" w:color="auto"/>
        <w:right w:val="none" w:sz="0" w:space="0" w:color="auto"/>
      </w:divBdr>
    </w:div>
    <w:div w:id="1006860321">
      <w:marLeft w:val="640"/>
      <w:marRight w:val="0"/>
      <w:marTop w:val="0"/>
      <w:marBottom w:val="0"/>
      <w:divBdr>
        <w:top w:val="none" w:sz="0" w:space="0" w:color="auto"/>
        <w:left w:val="none" w:sz="0" w:space="0" w:color="auto"/>
        <w:bottom w:val="none" w:sz="0" w:space="0" w:color="auto"/>
        <w:right w:val="none" w:sz="0" w:space="0" w:color="auto"/>
      </w:divBdr>
    </w:div>
    <w:div w:id="1006862307">
      <w:marLeft w:val="640"/>
      <w:marRight w:val="0"/>
      <w:marTop w:val="0"/>
      <w:marBottom w:val="0"/>
      <w:divBdr>
        <w:top w:val="none" w:sz="0" w:space="0" w:color="auto"/>
        <w:left w:val="none" w:sz="0" w:space="0" w:color="auto"/>
        <w:bottom w:val="none" w:sz="0" w:space="0" w:color="auto"/>
        <w:right w:val="none" w:sz="0" w:space="0" w:color="auto"/>
      </w:divBdr>
    </w:div>
    <w:div w:id="1006903240">
      <w:marLeft w:val="640"/>
      <w:marRight w:val="0"/>
      <w:marTop w:val="0"/>
      <w:marBottom w:val="0"/>
      <w:divBdr>
        <w:top w:val="none" w:sz="0" w:space="0" w:color="auto"/>
        <w:left w:val="none" w:sz="0" w:space="0" w:color="auto"/>
        <w:bottom w:val="none" w:sz="0" w:space="0" w:color="auto"/>
        <w:right w:val="none" w:sz="0" w:space="0" w:color="auto"/>
      </w:divBdr>
    </w:div>
    <w:div w:id="1006981730">
      <w:marLeft w:val="640"/>
      <w:marRight w:val="0"/>
      <w:marTop w:val="0"/>
      <w:marBottom w:val="0"/>
      <w:divBdr>
        <w:top w:val="none" w:sz="0" w:space="0" w:color="auto"/>
        <w:left w:val="none" w:sz="0" w:space="0" w:color="auto"/>
        <w:bottom w:val="none" w:sz="0" w:space="0" w:color="auto"/>
        <w:right w:val="none" w:sz="0" w:space="0" w:color="auto"/>
      </w:divBdr>
    </w:div>
    <w:div w:id="1006984315">
      <w:marLeft w:val="640"/>
      <w:marRight w:val="0"/>
      <w:marTop w:val="0"/>
      <w:marBottom w:val="0"/>
      <w:divBdr>
        <w:top w:val="none" w:sz="0" w:space="0" w:color="auto"/>
        <w:left w:val="none" w:sz="0" w:space="0" w:color="auto"/>
        <w:bottom w:val="none" w:sz="0" w:space="0" w:color="auto"/>
        <w:right w:val="none" w:sz="0" w:space="0" w:color="auto"/>
      </w:divBdr>
    </w:div>
    <w:div w:id="1007051860">
      <w:marLeft w:val="640"/>
      <w:marRight w:val="0"/>
      <w:marTop w:val="0"/>
      <w:marBottom w:val="0"/>
      <w:divBdr>
        <w:top w:val="none" w:sz="0" w:space="0" w:color="auto"/>
        <w:left w:val="none" w:sz="0" w:space="0" w:color="auto"/>
        <w:bottom w:val="none" w:sz="0" w:space="0" w:color="auto"/>
        <w:right w:val="none" w:sz="0" w:space="0" w:color="auto"/>
      </w:divBdr>
    </w:div>
    <w:div w:id="1007053727">
      <w:marLeft w:val="640"/>
      <w:marRight w:val="0"/>
      <w:marTop w:val="0"/>
      <w:marBottom w:val="0"/>
      <w:divBdr>
        <w:top w:val="none" w:sz="0" w:space="0" w:color="auto"/>
        <w:left w:val="none" w:sz="0" w:space="0" w:color="auto"/>
        <w:bottom w:val="none" w:sz="0" w:space="0" w:color="auto"/>
        <w:right w:val="none" w:sz="0" w:space="0" w:color="auto"/>
      </w:divBdr>
    </w:div>
    <w:div w:id="1007097418">
      <w:marLeft w:val="640"/>
      <w:marRight w:val="0"/>
      <w:marTop w:val="0"/>
      <w:marBottom w:val="0"/>
      <w:divBdr>
        <w:top w:val="none" w:sz="0" w:space="0" w:color="auto"/>
        <w:left w:val="none" w:sz="0" w:space="0" w:color="auto"/>
        <w:bottom w:val="none" w:sz="0" w:space="0" w:color="auto"/>
        <w:right w:val="none" w:sz="0" w:space="0" w:color="auto"/>
      </w:divBdr>
    </w:div>
    <w:div w:id="1007102569">
      <w:marLeft w:val="640"/>
      <w:marRight w:val="0"/>
      <w:marTop w:val="0"/>
      <w:marBottom w:val="0"/>
      <w:divBdr>
        <w:top w:val="none" w:sz="0" w:space="0" w:color="auto"/>
        <w:left w:val="none" w:sz="0" w:space="0" w:color="auto"/>
        <w:bottom w:val="none" w:sz="0" w:space="0" w:color="auto"/>
        <w:right w:val="none" w:sz="0" w:space="0" w:color="auto"/>
      </w:divBdr>
    </w:div>
    <w:div w:id="1007169581">
      <w:marLeft w:val="640"/>
      <w:marRight w:val="0"/>
      <w:marTop w:val="0"/>
      <w:marBottom w:val="0"/>
      <w:divBdr>
        <w:top w:val="none" w:sz="0" w:space="0" w:color="auto"/>
        <w:left w:val="none" w:sz="0" w:space="0" w:color="auto"/>
        <w:bottom w:val="none" w:sz="0" w:space="0" w:color="auto"/>
        <w:right w:val="none" w:sz="0" w:space="0" w:color="auto"/>
      </w:divBdr>
    </w:div>
    <w:div w:id="1007176335">
      <w:marLeft w:val="640"/>
      <w:marRight w:val="0"/>
      <w:marTop w:val="0"/>
      <w:marBottom w:val="0"/>
      <w:divBdr>
        <w:top w:val="none" w:sz="0" w:space="0" w:color="auto"/>
        <w:left w:val="none" w:sz="0" w:space="0" w:color="auto"/>
        <w:bottom w:val="none" w:sz="0" w:space="0" w:color="auto"/>
        <w:right w:val="none" w:sz="0" w:space="0" w:color="auto"/>
      </w:divBdr>
    </w:div>
    <w:div w:id="1007244639">
      <w:marLeft w:val="640"/>
      <w:marRight w:val="0"/>
      <w:marTop w:val="0"/>
      <w:marBottom w:val="0"/>
      <w:divBdr>
        <w:top w:val="none" w:sz="0" w:space="0" w:color="auto"/>
        <w:left w:val="none" w:sz="0" w:space="0" w:color="auto"/>
        <w:bottom w:val="none" w:sz="0" w:space="0" w:color="auto"/>
        <w:right w:val="none" w:sz="0" w:space="0" w:color="auto"/>
      </w:divBdr>
    </w:div>
    <w:div w:id="1007250522">
      <w:marLeft w:val="640"/>
      <w:marRight w:val="0"/>
      <w:marTop w:val="0"/>
      <w:marBottom w:val="0"/>
      <w:divBdr>
        <w:top w:val="none" w:sz="0" w:space="0" w:color="auto"/>
        <w:left w:val="none" w:sz="0" w:space="0" w:color="auto"/>
        <w:bottom w:val="none" w:sz="0" w:space="0" w:color="auto"/>
        <w:right w:val="none" w:sz="0" w:space="0" w:color="auto"/>
      </w:divBdr>
    </w:div>
    <w:div w:id="1007292202">
      <w:marLeft w:val="640"/>
      <w:marRight w:val="0"/>
      <w:marTop w:val="0"/>
      <w:marBottom w:val="0"/>
      <w:divBdr>
        <w:top w:val="none" w:sz="0" w:space="0" w:color="auto"/>
        <w:left w:val="none" w:sz="0" w:space="0" w:color="auto"/>
        <w:bottom w:val="none" w:sz="0" w:space="0" w:color="auto"/>
        <w:right w:val="none" w:sz="0" w:space="0" w:color="auto"/>
      </w:divBdr>
    </w:div>
    <w:div w:id="1007292606">
      <w:marLeft w:val="640"/>
      <w:marRight w:val="0"/>
      <w:marTop w:val="0"/>
      <w:marBottom w:val="0"/>
      <w:divBdr>
        <w:top w:val="none" w:sz="0" w:space="0" w:color="auto"/>
        <w:left w:val="none" w:sz="0" w:space="0" w:color="auto"/>
        <w:bottom w:val="none" w:sz="0" w:space="0" w:color="auto"/>
        <w:right w:val="none" w:sz="0" w:space="0" w:color="auto"/>
      </w:divBdr>
    </w:div>
    <w:div w:id="1007293322">
      <w:marLeft w:val="640"/>
      <w:marRight w:val="0"/>
      <w:marTop w:val="0"/>
      <w:marBottom w:val="0"/>
      <w:divBdr>
        <w:top w:val="none" w:sz="0" w:space="0" w:color="auto"/>
        <w:left w:val="none" w:sz="0" w:space="0" w:color="auto"/>
        <w:bottom w:val="none" w:sz="0" w:space="0" w:color="auto"/>
        <w:right w:val="none" w:sz="0" w:space="0" w:color="auto"/>
      </w:divBdr>
    </w:div>
    <w:div w:id="1007293808">
      <w:marLeft w:val="640"/>
      <w:marRight w:val="0"/>
      <w:marTop w:val="0"/>
      <w:marBottom w:val="0"/>
      <w:divBdr>
        <w:top w:val="none" w:sz="0" w:space="0" w:color="auto"/>
        <w:left w:val="none" w:sz="0" w:space="0" w:color="auto"/>
        <w:bottom w:val="none" w:sz="0" w:space="0" w:color="auto"/>
        <w:right w:val="none" w:sz="0" w:space="0" w:color="auto"/>
      </w:divBdr>
    </w:div>
    <w:div w:id="1007362413">
      <w:marLeft w:val="640"/>
      <w:marRight w:val="0"/>
      <w:marTop w:val="0"/>
      <w:marBottom w:val="0"/>
      <w:divBdr>
        <w:top w:val="none" w:sz="0" w:space="0" w:color="auto"/>
        <w:left w:val="none" w:sz="0" w:space="0" w:color="auto"/>
        <w:bottom w:val="none" w:sz="0" w:space="0" w:color="auto"/>
        <w:right w:val="none" w:sz="0" w:space="0" w:color="auto"/>
      </w:divBdr>
    </w:div>
    <w:div w:id="1007364084">
      <w:marLeft w:val="640"/>
      <w:marRight w:val="0"/>
      <w:marTop w:val="0"/>
      <w:marBottom w:val="0"/>
      <w:divBdr>
        <w:top w:val="none" w:sz="0" w:space="0" w:color="auto"/>
        <w:left w:val="none" w:sz="0" w:space="0" w:color="auto"/>
        <w:bottom w:val="none" w:sz="0" w:space="0" w:color="auto"/>
        <w:right w:val="none" w:sz="0" w:space="0" w:color="auto"/>
      </w:divBdr>
    </w:div>
    <w:div w:id="1007364842">
      <w:marLeft w:val="640"/>
      <w:marRight w:val="0"/>
      <w:marTop w:val="0"/>
      <w:marBottom w:val="0"/>
      <w:divBdr>
        <w:top w:val="none" w:sz="0" w:space="0" w:color="auto"/>
        <w:left w:val="none" w:sz="0" w:space="0" w:color="auto"/>
        <w:bottom w:val="none" w:sz="0" w:space="0" w:color="auto"/>
        <w:right w:val="none" w:sz="0" w:space="0" w:color="auto"/>
      </w:divBdr>
    </w:div>
    <w:div w:id="1007367304">
      <w:marLeft w:val="640"/>
      <w:marRight w:val="0"/>
      <w:marTop w:val="0"/>
      <w:marBottom w:val="0"/>
      <w:divBdr>
        <w:top w:val="none" w:sz="0" w:space="0" w:color="auto"/>
        <w:left w:val="none" w:sz="0" w:space="0" w:color="auto"/>
        <w:bottom w:val="none" w:sz="0" w:space="0" w:color="auto"/>
        <w:right w:val="none" w:sz="0" w:space="0" w:color="auto"/>
      </w:divBdr>
    </w:div>
    <w:div w:id="1007440320">
      <w:marLeft w:val="640"/>
      <w:marRight w:val="0"/>
      <w:marTop w:val="0"/>
      <w:marBottom w:val="0"/>
      <w:divBdr>
        <w:top w:val="none" w:sz="0" w:space="0" w:color="auto"/>
        <w:left w:val="none" w:sz="0" w:space="0" w:color="auto"/>
        <w:bottom w:val="none" w:sz="0" w:space="0" w:color="auto"/>
        <w:right w:val="none" w:sz="0" w:space="0" w:color="auto"/>
      </w:divBdr>
    </w:div>
    <w:div w:id="1007443764">
      <w:marLeft w:val="640"/>
      <w:marRight w:val="0"/>
      <w:marTop w:val="0"/>
      <w:marBottom w:val="0"/>
      <w:divBdr>
        <w:top w:val="none" w:sz="0" w:space="0" w:color="auto"/>
        <w:left w:val="none" w:sz="0" w:space="0" w:color="auto"/>
        <w:bottom w:val="none" w:sz="0" w:space="0" w:color="auto"/>
        <w:right w:val="none" w:sz="0" w:space="0" w:color="auto"/>
      </w:divBdr>
    </w:div>
    <w:div w:id="1007485270">
      <w:marLeft w:val="640"/>
      <w:marRight w:val="0"/>
      <w:marTop w:val="0"/>
      <w:marBottom w:val="0"/>
      <w:divBdr>
        <w:top w:val="none" w:sz="0" w:space="0" w:color="auto"/>
        <w:left w:val="none" w:sz="0" w:space="0" w:color="auto"/>
        <w:bottom w:val="none" w:sz="0" w:space="0" w:color="auto"/>
        <w:right w:val="none" w:sz="0" w:space="0" w:color="auto"/>
      </w:divBdr>
    </w:div>
    <w:div w:id="1007487631">
      <w:marLeft w:val="640"/>
      <w:marRight w:val="0"/>
      <w:marTop w:val="0"/>
      <w:marBottom w:val="0"/>
      <w:divBdr>
        <w:top w:val="none" w:sz="0" w:space="0" w:color="auto"/>
        <w:left w:val="none" w:sz="0" w:space="0" w:color="auto"/>
        <w:bottom w:val="none" w:sz="0" w:space="0" w:color="auto"/>
        <w:right w:val="none" w:sz="0" w:space="0" w:color="auto"/>
      </w:divBdr>
    </w:div>
    <w:div w:id="1007515159">
      <w:marLeft w:val="640"/>
      <w:marRight w:val="0"/>
      <w:marTop w:val="0"/>
      <w:marBottom w:val="0"/>
      <w:divBdr>
        <w:top w:val="none" w:sz="0" w:space="0" w:color="auto"/>
        <w:left w:val="none" w:sz="0" w:space="0" w:color="auto"/>
        <w:bottom w:val="none" w:sz="0" w:space="0" w:color="auto"/>
        <w:right w:val="none" w:sz="0" w:space="0" w:color="auto"/>
      </w:divBdr>
    </w:div>
    <w:div w:id="1007561651">
      <w:marLeft w:val="640"/>
      <w:marRight w:val="0"/>
      <w:marTop w:val="0"/>
      <w:marBottom w:val="0"/>
      <w:divBdr>
        <w:top w:val="none" w:sz="0" w:space="0" w:color="auto"/>
        <w:left w:val="none" w:sz="0" w:space="0" w:color="auto"/>
        <w:bottom w:val="none" w:sz="0" w:space="0" w:color="auto"/>
        <w:right w:val="none" w:sz="0" w:space="0" w:color="auto"/>
      </w:divBdr>
    </w:div>
    <w:div w:id="1007633213">
      <w:marLeft w:val="640"/>
      <w:marRight w:val="0"/>
      <w:marTop w:val="0"/>
      <w:marBottom w:val="0"/>
      <w:divBdr>
        <w:top w:val="none" w:sz="0" w:space="0" w:color="auto"/>
        <w:left w:val="none" w:sz="0" w:space="0" w:color="auto"/>
        <w:bottom w:val="none" w:sz="0" w:space="0" w:color="auto"/>
        <w:right w:val="none" w:sz="0" w:space="0" w:color="auto"/>
      </w:divBdr>
    </w:div>
    <w:div w:id="1007638686">
      <w:marLeft w:val="640"/>
      <w:marRight w:val="0"/>
      <w:marTop w:val="0"/>
      <w:marBottom w:val="0"/>
      <w:divBdr>
        <w:top w:val="none" w:sz="0" w:space="0" w:color="auto"/>
        <w:left w:val="none" w:sz="0" w:space="0" w:color="auto"/>
        <w:bottom w:val="none" w:sz="0" w:space="0" w:color="auto"/>
        <w:right w:val="none" w:sz="0" w:space="0" w:color="auto"/>
      </w:divBdr>
    </w:div>
    <w:div w:id="1007682265">
      <w:marLeft w:val="640"/>
      <w:marRight w:val="0"/>
      <w:marTop w:val="0"/>
      <w:marBottom w:val="0"/>
      <w:divBdr>
        <w:top w:val="none" w:sz="0" w:space="0" w:color="auto"/>
        <w:left w:val="none" w:sz="0" w:space="0" w:color="auto"/>
        <w:bottom w:val="none" w:sz="0" w:space="0" w:color="auto"/>
        <w:right w:val="none" w:sz="0" w:space="0" w:color="auto"/>
      </w:divBdr>
    </w:div>
    <w:div w:id="1007749993">
      <w:marLeft w:val="640"/>
      <w:marRight w:val="0"/>
      <w:marTop w:val="0"/>
      <w:marBottom w:val="0"/>
      <w:divBdr>
        <w:top w:val="none" w:sz="0" w:space="0" w:color="auto"/>
        <w:left w:val="none" w:sz="0" w:space="0" w:color="auto"/>
        <w:bottom w:val="none" w:sz="0" w:space="0" w:color="auto"/>
        <w:right w:val="none" w:sz="0" w:space="0" w:color="auto"/>
      </w:divBdr>
    </w:div>
    <w:div w:id="1007751556">
      <w:marLeft w:val="640"/>
      <w:marRight w:val="0"/>
      <w:marTop w:val="0"/>
      <w:marBottom w:val="0"/>
      <w:divBdr>
        <w:top w:val="none" w:sz="0" w:space="0" w:color="auto"/>
        <w:left w:val="none" w:sz="0" w:space="0" w:color="auto"/>
        <w:bottom w:val="none" w:sz="0" w:space="0" w:color="auto"/>
        <w:right w:val="none" w:sz="0" w:space="0" w:color="auto"/>
      </w:divBdr>
    </w:div>
    <w:div w:id="1007828636">
      <w:marLeft w:val="640"/>
      <w:marRight w:val="0"/>
      <w:marTop w:val="0"/>
      <w:marBottom w:val="0"/>
      <w:divBdr>
        <w:top w:val="none" w:sz="0" w:space="0" w:color="auto"/>
        <w:left w:val="none" w:sz="0" w:space="0" w:color="auto"/>
        <w:bottom w:val="none" w:sz="0" w:space="0" w:color="auto"/>
        <w:right w:val="none" w:sz="0" w:space="0" w:color="auto"/>
      </w:divBdr>
    </w:div>
    <w:div w:id="1007831181">
      <w:marLeft w:val="640"/>
      <w:marRight w:val="0"/>
      <w:marTop w:val="0"/>
      <w:marBottom w:val="0"/>
      <w:divBdr>
        <w:top w:val="none" w:sz="0" w:space="0" w:color="auto"/>
        <w:left w:val="none" w:sz="0" w:space="0" w:color="auto"/>
        <w:bottom w:val="none" w:sz="0" w:space="0" w:color="auto"/>
        <w:right w:val="none" w:sz="0" w:space="0" w:color="auto"/>
      </w:divBdr>
    </w:div>
    <w:div w:id="1007832448">
      <w:marLeft w:val="640"/>
      <w:marRight w:val="0"/>
      <w:marTop w:val="0"/>
      <w:marBottom w:val="0"/>
      <w:divBdr>
        <w:top w:val="none" w:sz="0" w:space="0" w:color="auto"/>
        <w:left w:val="none" w:sz="0" w:space="0" w:color="auto"/>
        <w:bottom w:val="none" w:sz="0" w:space="0" w:color="auto"/>
        <w:right w:val="none" w:sz="0" w:space="0" w:color="auto"/>
      </w:divBdr>
    </w:div>
    <w:div w:id="1007899466">
      <w:marLeft w:val="640"/>
      <w:marRight w:val="0"/>
      <w:marTop w:val="0"/>
      <w:marBottom w:val="0"/>
      <w:divBdr>
        <w:top w:val="none" w:sz="0" w:space="0" w:color="auto"/>
        <w:left w:val="none" w:sz="0" w:space="0" w:color="auto"/>
        <w:bottom w:val="none" w:sz="0" w:space="0" w:color="auto"/>
        <w:right w:val="none" w:sz="0" w:space="0" w:color="auto"/>
      </w:divBdr>
    </w:div>
    <w:div w:id="1007902714">
      <w:marLeft w:val="640"/>
      <w:marRight w:val="0"/>
      <w:marTop w:val="0"/>
      <w:marBottom w:val="0"/>
      <w:divBdr>
        <w:top w:val="none" w:sz="0" w:space="0" w:color="auto"/>
        <w:left w:val="none" w:sz="0" w:space="0" w:color="auto"/>
        <w:bottom w:val="none" w:sz="0" w:space="0" w:color="auto"/>
        <w:right w:val="none" w:sz="0" w:space="0" w:color="auto"/>
      </w:divBdr>
    </w:div>
    <w:div w:id="1007945782">
      <w:marLeft w:val="640"/>
      <w:marRight w:val="0"/>
      <w:marTop w:val="0"/>
      <w:marBottom w:val="0"/>
      <w:divBdr>
        <w:top w:val="none" w:sz="0" w:space="0" w:color="auto"/>
        <w:left w:val="none" w:sz="0" w:space="0" w:color="auto"/>
        <w:bottom w:val="none" w:sz="0" w:space="0" w:color="auto"/>
        <w:right w:val="none" w:sz="0" w:space="0" w:color="auto"/>
      </w:divBdr>
    </w:div>
    <w:div w:id="1007951031">
      <w:marLeft w:val="640"/>
      <w:marRight w:val="0"/>
      <w:marTop w:val="0"/>
      <w:marBottom w:val="0"/>
      <w:divBdr>
        <w:top w:val="none" w:sz="0" w:space="0" w:color="auto"/>
        <w:left w:val="none" w:sz="0" w:space="0" w:color="auto"/>
        <w:bottom w:val="none" w:sz="0" w:space="0" w:color="auto"/>
        <w:right w:val="none" w:sz="0" w:space="0" w:color="auto"/>
      </w:divBdr>
    </w:div>
    <w:div w:id="1007974665">
      <w:marLeft w:val="640"/>
      <w:marRight w:val="0"/>
      <w:marTop w:val="0"/>
      <w:marBottom w:val="0"/>
      <w:divBdr>
        <w:top w:val="none" w:sz="0" w:space="0" w:color="auto"/>
        <w:left w:val="none" w:sz="0" w:space="0" w:color="auto"/>
        <w:bottom w:val="none" w:sz="0" w:space="0" w:color="auto"/>
        <w:right w:val="none" w:sz="0" w:space="0" w:color="auto"/>
      </w:divBdr>
    </w:div>
    <w:div w:id="1008017507">
      <w:marLeft w:val="640"/>
      <w:marRight w:val="0"/>
      <w:marTop w:val="0"/>
      <w:marBottom w:val="0"/>
      <w:divBdr>
        <w:top w:val="none" w:sz="0" w:space="0" w:color="auto"/>
        <w:left w:val="none" w:sz="0" w:space="0" w:color="auto"/>
        <w:bottom w:val="none" w:sz="0" w:space="0" w:color="auto"/>
        <w:right w:val="none" w:sz="0" w:space="0" w:color="auto"/>
      </w:divBdr>
    </w:div>
    <w:div w:id="1008019648">
      <w:marLeft w:val="640"/>
      <w:marRight w:val="0"/>
      <w:marTop w:val="0"/>
      <w:marBottom w:val="0"/>
      <w:divBdr>
        <w:top w:val="none" w:sz="0" w:space="0" w:color="auto"/>
        <w:left w:val="none" w:sz="0" w:space="0" w:color="auto"/>
        <w:bottom w:val="none" w:sz="0" w:space="0" w:color="auto"/>
        <w:right w:val="none" w:sz="0" w:space="0" w:color="auto"/>
      </w:divBdr>
    </w:div>
    <w:div w:id="1008169788">
      <w:marLeft w:val="640"/>
      <w:marRight w:val="0"/>
      <w:marTop w:val="0"/>
      <w:marBottom w:val="0"/>
      <w:divBdr>
        <w:top w:val="none" w:sz="0" w:space="0" w:color="auto"/>
        <w:left w:val="none" w:sz="0" w:space="0" w:color="auto"/>
        <w:bottom w:val="none" w:sz="0" w:space="0" w:color="auto"/>
        <w:right w:val="none" w:sz="0" w:space="0" w:color="auto"/>
      </w:divBdr>
    </w:div>
    <w:div w:id="1008213235">
      <w:marLeft w:val="640"/>
      <w:marRight w:val="0"/>
      <w:marTop w:val="0"/>
      <w:marBottom w:val="0"/>
      <w:divBdr>
        <w:top w:val="none" w:sz="0" w:space="0" w:color="auto"/>
        <w:left w:val="none" w:sz="0" w:space="0" w:color="auto"/>
        <w:bottom w:val="none" w:sz="0" w:space="0" w:color="auto"/>
        <w:right w:val="none" w:sz="0" w:space="0" w:color="auto"/>
      </w:divBdr>
    </w:div>
    <w:div w:id="1008216976">
      <w:marLeft w:val="640"/>
      <w:marRight w:val="0"/>
      <w:marTop w:val="0"/>
      <w:marBottom w:val="0"/>
      <w:divBdr>
        <w:top w:val="none" w:sz="0" w:space="0" w:color="auto"/>
        <w:left w:val="none" w:sz="0" w:space="0" w:color="auto"/>
        <w:bottom w:val="none" w:sz="0" w:space="0" w:color="auto"/>
        <w:right w:val="none" w:sz="0" w:space="0" w:color="auto"/>
      </w:divBdr>
    </w:div>
    <w:div w:id="1008295065">
      <w:marLeft w:val="640"/>
      <w:marRight w:val="0"/>
      <w:marTop w:val="0"/>
      <w:marBottom w:val="0"/>
      <w:divBdr>
        <w:top w:val="none" w:sz="0" w:space="0" w:color="auto"/>
        <w:left w:val="none" w:sz="0" w:space="0" w:color="auto"/>
        <w:bottom w:val="none" w:sz="0" w:space="0" w:color="auto"/>
        <w:right w:val="none" w:sz="0" w:space="0" w:color="auto"/>
      </w:divBdr>
    </w:div>
    <w:div w:id="1008361947">
      <w:marLeft w:val="640"/>
      <w:marRight w:val="0"/>
      <w:marTop w:val="0"/>
      <w:marBottom w:val="0"/>
      <w:divBdr>
        <w:top w:val="none" w:sz="0" w:space="0" w:color="auto"/>
        <w:left w:val="none" w:sz="0" w:space="0" w:color="auto"/>
        <w:bottom w:val="none" w:sz="0" w:space="0" w:color="auto"/>
        <w:right w:val="none" w:sz="0" w:space="0" w:color="auto"/>
      </w:divBdr>
    </w:div>
    <w:div w:id="1008412268">
      <w:marLeft w:val="640"/>
      <w:marRight w:val="0"/>
      <w:marTop w:val="0"/>
      <w:marBottom w:val="0"/>
      <w:divBdr>
        <w:top w:val="none" w:sz="0" w:space="0" w:color="auto"/>
        <w:left w:val="none" w:sz="0" w:space="0" w:color="auto"/>
        <w:bottom w:val="none" w:sz="0" w:space="0" w:color="auto"/>
        <w:right w:val="none" w:sz="0" w:space="0" w:color="auto"/>
      </w:divBdr>
    </w:div>
    <w:div w:id="1008487395">
      <w:marLeft w:val="640"/>
      <w:marRight w:val="0"/>
      <w:marTop w:val="0"/>
      <w:marBottom w:val="0"/>
      <w:divBdr>
        <w:top w:val="none" w:sz="0" w:space="0" w:color="auto"/>
        <w:left w:val="none" w:sz="0" w:space="0" w:color="auto"/>
        <w:bottom w:val="none" w:sz="0" w:space="0" w:color="auto"/>
        <w:right w:val="none" w:sz="0" w:space="0" w:color="auto"/>
      </w:divBdr>
    </w:div>
    <w:div w:id="1008559279">
      <w:marLeft w:val="640"/>
      <w:marRight w:val="0"/>
      <w:marTop w:val="0"/>
      <w:marBottom w:val="0"/>
      <w:divBdr>
        <w:top w:val="none" w:sz="0" w:space="0" w:color="auto"/>
        <w:left w:val="none" w:sz="0" w:space="0" w:color="auto"/>
        <w:bottom w:val="none" w:sz="0" w:space="0" w:color="auto"/>
        <w:right w:val="none" w:sz="0" w:space="0" w:color="auto"/>
      </w:divBdr>
    </w:div>
    <w:div w:id="1008676226">
      <w:marLeft w:val="640"/>
      <w:marRight w:val="0"/>
      <w:marTop w:val="0"/>
      <w:marBottom w:val="0"/>
      <w:divBdr>
        <w:top w:val="none" w:sz="0" w:space="0" w:color="auto"/>
        <w:left w:val="none" w:sz="0" w:space="0" w:color="auto"/>
        <w:bottom w:val="none" w:sz="0" w:space="0" w:color="auto"/>
        <w:right w:val="none" w:sz="0" w:space="0" w:color="auto"/>
      </w:divBdr>
    </w:div>
    <w:div w:id="1008679246">
      <w:marLeft w:val="640"/>
      <w:marRight w:val="0"/>
      <w:marTop w:val="0"/>
      <w:marBottom w:val="0"/>
      <w:divBdr>
        <w:top w:val="none" w:sz="0" w:space="0" w:color="auto"/>
        <w:left w:val="none" w:sz="0" w:space="0" w:color="auto"/>
        <w:bottom w:val="none" w:sz="0" w:space="0" w:color="auto"/>
        <w:right w:val="none" w:sz="0" w:space="0" w:color="auto"/>
      </w:divBdr>
    </w:div>
    <w:div w:id="1008755888">
      <w:marLeft w:val="640"/>
      <w:marRight w:val="0"/>
      <w:marTop w:val="0"/>
      <w:marBottom w:val="0"/>
      <w:divBdr>
        <w:top w:val="none" w:sz="0" w:space="0" w:color="auto"/>
        <w:left w:val="none" w:sz="0" w:space="0" w:color="auto"/>
        <w:bottom w:val="none" w:sz="0" w:space="0" w:color="auto"/>
        <w:right w:val="none" w:sz="0" w:space="0" w:color="auto"/>
      </w:divBdr>
    </w:div>
    <w:div w:id="1008756892">
      <w:marLeft w:val="640"/>
      <w:marRight w:val="0"/>
      <w:marTop w:val="0"/>
      <w:marBottom w:val="0"/>
      <w:divBdr>
        <w:top w:val="none" w:sz="0" w:space="0" w:color="auto"/>
        <w:left w:val="none" w:sz="0" w:space="0" w:color="auto"/>
        <w:bottom w:val="none" w:sz="0" w:space="0" w:color="auto"/>
        <w:right w:val="none" w:sz="0" w:space="0" w:color="auto"/>
      </w:divBdr>
    </w:div>
    <w:div w:id="1008827408">
      <w:marLeft w:val="640"/>
      <w:marRight w:val="0"/>
      <w:marTop w:val="0"/>
      <w:marBottom w:val="0"/>
      <w:divBdr>
        <w:top w:val="none" w:sz="0" w:space="0" w:color="auto"/>
        <w:left w:val="none" w:sz="0" w:space="0" w:color="auto"/>
        <w:bottom w:val="none" w:sz="0" w:space="0" w:color="auto"/>
        <w:right w:val="none" w:sz="0" w:space="0" w:color="auto"/>
      </w:divBdr>
    </w:div>
    <w:div w:id="1008871141">
      <w:marLeft w:val="640"/>
      <w:marRight w:val="0"/>
      <w:marTop w:val="0"/>
      <w:marBottom w:val="0"/>
      <w:divBdr>
        <w:top w:val="none" w:sz="0" w:space="0" w:color="auto"/>
        <w:left w:val="none" w:sz="0" w:space="0" w:color="auto"/>
        <w:bottom w:val="none" w:sz="0" w:space="0" w:color="auto"/>
        <w:right w:val="none" w:sz="0" w:space="0" w:color="auto"/>
      </w:divBdr>
    </w:div>
    <w:div w:id="1008950204">
      <w:marLeft w:val="640"/>
      <w:marRight w:val="0"/>
      <w:marTop w:val="0"/>
      <w:marBottom w:val="0"/>
      <w:divBdr>
        <w:top w:val="none" w:sz="0" w:space="0" w:color="auto"/>
        <w:left w:val="none" w:sz="0" w:space="0" w:color="auto"/>
        <w:bottom w:val="none" w:sz="0" w:space="0" w:color="auto"/>
        <w:right w:val="none" w:sz="0" w:space="0" w:color="auto"/>
      </w:divBdr>
    </w:div>
    <w:div w:id="1009021671">
      <w:marLeft w:val="640"/>
      <w:marRight w:val="0"/>
      <w:marTop w:val="0"/>
      <w:marBottom w:val="0"/>
      <w:divBdr>
        <w:top w:val="none" w:sz="0" w:space="0" w:color="auto"/>
        <w:left w:val="none" w:sz="0" w:space="0" w:color="auto"/>
        <w:bottom w:val="none" w:sz="0" w:space="0" w:color="auto"/>
        <w:right w:val="none" w:sz="0" w:space="0" w:color="auto"/>
      </w:divBdr>
    </w:div>
    <w:div w:id="1009021718">
      <w:marLeft w:val="640"/>
      <w:marRight w:val="0"/>
      <w:marTop w:val="0"/>
      <w:marBottom w:val="0"/>
      <w:divBdr>
        <w:top w:val="none" w:sz="0" w:space="0" w:color="auto"/>
        <w:left w:val="none" w:sz="0" w:space="0" w:color="auto"/>
        <w:bottom w:val="none" w:sz="0" w:space="0" w:color="auto"/>
        <w:right w:val="none" w:sz="0" w:space="0" w:color="auto"/>
      </w:divBdr>
    </w:div>
    <w:div w:id="1009022594">
      <w:marLeft w:val="640"/>
      <w:marRight w:val="0"/>
      <w:marTop w:val="0"/>
      <w:marBottom w:val="0"/>
      <w:divBdr>
        <w:top w:val="none" w:sz="0" w:space="0" w:color="auto"/>
        <w:left w:val="none" w:sz="0" w:space="0" w:color="auto"/>
        <w:bottom w:val="none" w:sz="0" w:space="0" w:color="auto"/>
        <w:right w:val="none" w:sz="0" w:space="0" w:color="auto"/>
      </w:divBdr>
    </w:div>
    <w:div w:id="1009024542">
      <w:marLeft w:val="640"/>
      <w:marRight w:val="0"/>
      <w:marTop w:val="0"/>
      <w:marBottom w:val="0"/>
      <w:divBdr>
        <w:top w:val="none" w:sz="0" w:space="0" w:color="auto"/>
        <w:left w:val="none" w:sz="0" w:space="0" w:color="auto"/>
        <w:bottom w:val="none" w:sz="0" w:space="0" w:color="auto"/>
        <w:right w:val="none" w:sz="0" w:space="0" w:color="auto"/>
      </w:divBdr>
    </w:div>
    <w:div w:id="1009063081">
      <w:marLeft w:val="640"/>
      <w:marRight w:val="0"/>
      <w:marTop w:val="0"/>
      <w:marBottom w:val="0"/>
      <w:divBdr>
        <w:top w:val="none" w:sz="0" w:space="0" w:color="auto"/>
        <w:left w:val="none" w:sz="0" w:space="0" w:color="auto"/>
        <w:bottom w:val="none" w:sz="0" w:space="0" w:color="auto"/>
        <w:right w:val="none" w:sz="0" w:space="0" w:color="auto"/>
      </w:divBdr>
    </w:div>
    <w:div w:id="1009066190">
      <w:marLeft w:val="640"/>
      <w:marRight w:val="0"/>
      <w:marTop w:val="0"/>
      <w:marBottom w:val="0"/>
      <w:divBdr>
        <w:top w:val="none" w:sz="0" w:space="0" w:color="auto"/>
        <w:left w:val="none" w:sz="0" w:space="0" w:color="auto"/>
        <w:bottom w:val="none" w:sz="0" w:space="0" w:color="auto"/>
        <w:right w:val="none" w:sz="0" w:space="0" w:color="auto"/>
      </w:divBdr>
    </w:div>
    <w:div w:id="1009066672">
      <w:marLeft w:val="640"/>
      <w:marRight w:val="0"/>
      <w:marTop w:val="0"/>
      <w:marBottom w:val="0"/>
      <w:divBdr>
        <w:top w:val="none" w:sz="0" w:space="0" w:color="auto"/>
        <w:left w:val="none" w:sz="0" w:space="0" w:color="auto"/>
        <w:bottom w:val="none" w:sz="0" w:space="0" w:color="auto"/>
        <w:right w:val="none" w:sz="0" w:space="0" w:color="auto"/>
      </w:divBdr>
    </w:div>
    <w:div w:id="1009142194">
      <w:marLeft w:val="640"/>
      <w:marRight w:val="0"/>
      <w:marTop w:val="0"/>
      <w:marBottom w:val="0"/>
      <w:divBdr>
        <w:top w:val="none" w:sz="0" w:space="0" w:color="auto"/>
        <w:left w:val="none" w:sz="0" w:space="0" w:color="auto"/>
        <w:bottom w:val="none" w:sz="0" w:space="0" w:color="auto"/>
        <w:right w:val="none" w:sz="0" w:space="0" w:color="auto"/>
      </w:divBdr>
    </w:div>
    <w:div w:id="1009211821">
      <w:marLeft w:val="640"/>
      <w:marRight w:val="0"/>
      <w:marTop w:val="0"/>
      <w:marBottom w:val="0"/>
      <w:divBdr>
        <w:top w:val="none" w:sz="0" w:space="0" w:color="auto"/>
        <w:left w:val="none" w:sz="0" w:space="0" w:color="auto"/>
        <w:bottom w:val="none" w:sz="0" w:space="0" w:color="auto"/>
        <w:right w:val="none" w:sz="0" w:space="0" w:color="auto"/>
      </w:divBdr>
    </w:div>
    <w:div w:id="1009216734">
      <w:marLeft w:val="640"/>
      <w:marRight w:val="0"/>
      <w:marTop w:val="0"/>
      <w:marBottom w:val="0"/>
      <w:divBdr>
        <w:top w:val="none" w:sz="0" w:space="0" w:color="auto"/>
        <w:left w:val="none" w:sz="0" w:space="0" w:color="auto"/>
        <w:bottom w:val="none" w:sz="0" w:space="0" w:color="auto"/>
        <w:right w:val="none" w:sz="0" w:space="0" w:color="auto"/>
      </w:divBdr>
    </w:div>
    <w:div w:id="1009256985">
      <w:marLeft w:val="640"/>
      <w:marRight w:val="0"/>
      <w:marTop w:val="0"/>
      <w:marBottom w:val="0"/>
      <w:divBdr>
        <w:top w:val="none" w:sz="0" w:space="0" w:color="auto"/>
        <w:left w:val="none" w:sz="0" w:space="0" w:color="auto"/>
        <w:bottom w:val="none" w:sz="0" w:space="0" w:color="auto"/>
        <w:right w:val="none" w:sz="0" w:space="0" w:color="auto"/>
      </w:divBdr>
    </w:div>
    <w:div w:id="1009335403">
      <w:marLeft w:val="640"/>
      <w:marRight w:val="0"/>
      <w:marTop w:val="0"/>
      <w:marBottom w:val="0"/>
      <w:divBdr>
        <w:top w:val="none" w:sz="0" w:space="0" w:color="auto"/>
        <w:left w:val="none" w:sz="0" w:space="0" w:color="auto"/>
        <w:bottom w:val="none" w:sz="0" w:space="0" w:color="auto"/>
        <w:right w:val="none" w:sz="0" w:space="0" w:color="auto"/>
      </w:divBdr>
    </w:div>
    <w:div w:id="1009411864">
      <w:marLeft w:val="640"/>
      <w:marRight w:val="0"/>
      <w:marTop w:val="0"/>
      <w:marBottom w:val="0"/>
      <w:divBdr>
        <w:top w:val="none" w:sz="0" w:space="0" w:color="auto"/>
        <w:left w:val="none" w:sz="0" w:space="0" w:color="auto"/>
        <w:bottom w:val="none" w:sz="0" w:space="0" w:color="auto"/>
        <w:right w:val="none" w:sz="0" w:space="0" w:color="auto"/>
      </w:divBdr>
    </w:div>
    <w:div w:id="1009453151">
      <w:marLeft w:val="640"/>
      <w:marRight w:val="0"/>
      <w:marTop w:val="0"/>
      <w:marBottom w:val="0"/>
      <w:divBdr>
        <w:top w:val="none" w:sz="0" w:space="0" w:color="auto"/>
        <w:left w:val="none" w:sz="0" w:space="0" w:color="auto"/>
        <w:bottom w:val="none" w:sz="0" w:space="0" w:color="auto"/>
        <w:right w:val="none" w:sz="0" w:space="0" w:color="auto"/>
      </w:divBdr>
    </w:div>
    <w:div w:id="1009479185">
      <w:marLeft w:val="640"/>
      <w:marRight w:val="0"/>
      <w:marTop w:val="0"/>
      <w:marBottom w:val="0"/>
      <w:divBdr>
        <w:top w:val="none" w:sz="0" w:space="0" w:color="auto"/>
        <w:left w:val="none" w:sz="0" w:space="0" w:color="auto"/>
        <w:bottom w:val="none" w:sz="0" w:space="0" w:color="auto"/>
        <w:right w:val="none" w:sz="0" w:space="0" w:color="auto"/>
      </w:divBdr>
    </w:div>
    <w:div w:id="1009528107">
      <w:marLeft w:val="640"/>
      <w:marRight w:val="0"/>
      <w:marTop w:val="0"/>
      <w:marBottom w:val="0"/>
      <w:divBdr>
        <w:top w:val="none" w:sz="0" w:space="0" w:color="auto"/>
        <w:left w:val="none" w:sz="0" w:space="0" w:color="auto"/>
        <w:bottom w:val="none" w:sz="0" w:space="0" w:color="auto"/>
        <w:right w:val="none" w:sz="0" w:space="0" w:color="auto"/>
      </w:divBdr>
    </w:div>
    <w:div w:id="1009605167">
      <w:marLeft w:val="640"/>
      <w:marRight w:val="0"/>
      <w:marTop w:val="0"/>
      <w:marBottom w:val="0"/>
      <w:divBdr>
        <w:top w:val="none" w:sz="0" w:space="0" w:color="auto"/>
        <w:left w:val="none" w:sz="0" w:space="0" w:color="auto"/>
        <w:bottom w:val="none" w:sz="0" w:space="0" w:color="auto"/>
        <w:right w:val="none" w:sz="0" w:space="0" w:color="auto"/>
      </w:divBdr>
    </w:div>
    <w:div w:id="1009677979">
      <w:marLeft w:val="640"/>
      <w:marRight w:val="0"/>
      <w:marTop w:val="0"/>
      <w:marBottom w:val="0"/>
      <w:divBdr>
        <w:top w:val="none" w:sz="0" w:space="0" w:color="auto"/>
        <w:left w:val="none" w:sz="0" w:space="0" w:color="auto"/>
        <w:bottom w:val="none" w:sz="0" w:space="0" w:color="auto"/>
        <w:right w:val="none" w:sz="0" w:space="0" w:color="auto"/>
      </w:divBdr>
    </w:div>
    <w:div w:id="1009678579">
      <w:marLeft w:val="640"/>
      <w:marRight w:val="0"/>
      <w:marTop w:val="0"/>
      <w:marBottom w:val="0"/>
      <w:divBdr>
        <w:top w:val="none" w:sz="0" w:space="0" w:color="auto"/>
        <w:left w:val="none" w:sz="0" w:space="0" w:color="auto"/>
        <w:bottom w:val="none" w:sz="0" w:space="0" w:color="auto"/>
        <w:right w:val="none" w:sz="0" w:space="0" w:color="auto"/>
      </w:divBdr>
    </w:div>
    <w:div w:id="1009798449">
      <w:marLeft w:val="640"/>
      <w:marRight w:val="0"/>
      <w:marTop w:val="0"/>
      <w:marBottom w:val="0"/>
      <w:divBdr>
        <w:top w:val="none" w:sz="0" w:space="0" w:color="auto"/>
        <w:left w:val="none" w:sz="0" w:space="0" w:color="auto"/>
        <w:bottom w:val="none" w:sz="0" w:space="0" w:color="auto"/>
        <w:right w:val="none" w:sz="0" w:space="0" w:color="auto"/>
      </w:divBdr>
    </w:div>
    <w:div w:id="1009867000">
      <w:marLeft w:val="640"/>
      <w:marRight w:val="0"/>
      <w:marTop w:val="0"/>
      <w:marBottom w:val="0"/>
      <w:divBdr>
        <w:top w:val="none" w:sz="0" w:space="0" w:color="auto"/>
        <w:left w:val="none" w:sz="0" w:space="0" w:color="auto"/>
        <w:bottom w:val="none" w:sz="0" w:space="0" w:color="auto"/>
        <w:right w:val="none" w:sz="0" w:space="0" w:color="auto"/>
      </w:divBdr>
    </w:div>
    <w:div w:id="1009867571">
      <w:marLeft w:val="640"/>
      <w:marRight w:val="0"/>
      <w:marTop w:val="0"/>
      <w:marBottom w:val="0"/>
      <w:divBdr>
        <w:top w:val="none" w:sz="0" w:space="0" w:color="auto"/>
        <w:left w:val="none" w:sz="0" w:space="0" w:color="auto"/>
        <w:bottom w:val="none" w:sz="0" w:space="0" w:color="auto"/>
        <w:right w:val="none" w:sz="0" w:space="0" w:color="auto"/>
      </w:divBdr>
    </w:div>
    <w:div w:id="1009872303">
      <w:marLeft w:val="640"/>
      <w:marRight w:val="0"/>
      <w:marTop w:val="0"/>
      <w:marBottom w:val="0"/>
      <w:divBdr>
        <w:top w:val="none" w:sz="0" w:space="0" w:color="auto"/>
        <w:left w:val="none" w:sz="0" w:space="0" w:color="auto"/>
        <w:bottom w:val="none" w:sz="0" w:space="0" w:color="auto"/>
        <w:right w:val="none" w:sz="0" w:space="0" w:color="auto"/>
      </w:divBdr>
    </w:div>
    <w:div w:id="1009909777">
      <w:marLeft w:val="640"/>
      <w:marRight w:val="0"/>
      <w:marTop w:val="0"/>
      <w:marBottom w:val="0"/>
      <w:divBdr>
        <w:top w:val="none" w:sz="0" w:space="0" w:color="auto"/>
        <w:left w:val="none" w:sz="0" w:space="0" w:color="auto"/>
        <w:bottom w:val="none" w:sz="0" w:space="0" w:color="auto"/>
        <w:right w:val="none" w:sz="0" w:space="0" w:color="auto"/>
      </w:divBdr>
    </w:div>
    <w:div w:id="1009942444">
      <w:marLeft w:val="640"/>
      <w:marRight w:val="0"/>
      <w:marTop w:val="0"/>
      <w:marBottom w:val="0"/>
      <w:divBdr>
        <w:top w:val="none" w:sz="0" w:space="0" w:color="auto"/>
        <w:left w:val="none" w:sz="0" w:space="0" w:color="auto"/>
        <w:bottom w:val="none" w:sz="0" w:space="0" w:color="auto"/>
        <w:right w:val="none" w:sz="0" w:space="0" w:color="auto"/>
      </w:divBdr>
    </w:div>
    <w:div w:id="1009991681">
      <w:marLeft w:val="640"/>
      <w:marRight w:val="0"/>
      <w:marTop w:val="0"/>
      <w:marBottom w:val="0"/>
      <w:divBdr>
        <w:top w:val="none" w:sz="0" w:space="0" w:color="auto"/>
        <w:left w:val="none" w:sz="0" w:space="0" w:color="auto"/>
        <w:bottom w:val="none" w:sz="0" w:space="0" w:color="auto"/>
        <w:right w:val="none" w:sz="0" w:space="0" w:color="auto"/>
      </w:divBdr>
    </w:div>
    <w:div w:id="1009992317">
      <w:marLeft w:val="640"/>
      <w:marRight w:val="0"/>
      <w:marTop w:val="0"/>
      <w:marBottom w:val="0"/>
      <w:divBdr>
        <w:top w:val="none" w:sz="0" w:space="0" w:color="auto"/>
        <w:left w:val="none" w:sz="0" w:space="0" w:color="auto"/>
        <w:bottom w:val="none" w:sz="0" w:space="0" w:color="auto"/>
        <w:right w:val="none" w:sz="0" w:space="0" w:color="auto"/>
      </w:divBdr>
    </w:div>
    <w:div w:id="1010058339">
      <w:marLeft w:val="640"/>
      <w:marRight w:val="0"/>
      <w:marTop w:val="0"/>
      <w:marBottom w:val="0"/>
      <w:divBdr>
        <w:top w:val="none" w:sz="0" w:space="0" w:color="auto"/>
        <w:left w:val="none" w:sz="0" w:space="0" w:color="auto"/>
        <w:bottom w:val="none" w:sz="0" w:space="0" w:color="auto"/>
        <w:right w:val="none" w:sz="0" w:space="0" w:color="auto"/>
      </w:divBdr>
    </w:div>
    <w:div w:id="1010058595">
      <w:marLeft w:val="640"/>
      <w:marRight w:val="0"/>
      <w:marTop w:val="0"/>
      <w:marBottom w:val="0"/>
      <w:divBdr>
        <w:top w:val="none" w:sz="0" w:space="0" w:color="auto"/>
        <w:left w:val="none" w:sz="0" w:space="0" w:color="auto"/>
        <w:bottom w:val="none" w:sz="0" w:space="0" w:color="auto"/>
        <w:right w:val="none" w:sz="0" w:space="0" w:color="auto"/>
      </w:divBdr>
    </w:div>
    <w:div w:id="1010065976">
      <w:marLeft w:val="640"/>
      <w:marRight w:val="0"/>
      <w:marTop w:val="0"/>
      <w:marBottom w:val="0"/>
      <w:divBdr>
        <w:top w:val="none" w:sz="0" w:space="0" w:color="auto"/>
        <w:left w:val="none" w:sz="0" w:space="0" w:color="auto"/>
        <w:bottom w:val="none" w:sz="0" w:space="0" w:color="auto"/>
        <w:right w:val="none" w:sz="0" w:space="0" w:color="auto"/>
      </w:divBdr>
    </w:div>
    <w:div w:id="1010136837">
      <w:marLeft w:val="640"/>
      <w:marRight w:val="0"/>
      <w:marTop w:val="0"/>
      <w:marBottom w:val="0"/>
      <w:divBdr>
        <w:top w:val="none" w:sz="0" w:space="0" w:color="auto"/>
        <w:left w:val="none" w:sz="0" w:space="0" w:color="auto"/>
        <w:bottom w:val="none" w:sz="0" w:space="0" w:color="auto"/>
        <w:right w:val="none" w:sz="0" w:space="0" w:color="auto"/>
      </w:divBdr>
    </w:div>
    <w:div w:id="1010176653">
      <w:marLeft w:val="640"/>
      <w:marRight w:val="0"/>
      <w:marTop w:val="0"/>
      <w:marBottom w:val="0"/>
      <w:divBdr>
        <w:top w:val="none" w:sz="0" w:space="0" w:color="auto"/>
        <w:left w:val="none" w:sz="0" w:space="0" w:color="auto"/>
        <w:bottom w:val="none" w:sz="0" w:space="0" w:color="auto"/>
        <w:right w:val="none" w:sz="0" w:space="0" w:color="auto"/>
      </w:divBdr>
    </w:div>
    <w:div w:id="1010176999">
      <w:marLeft w:val="640"/>
      <w:marRight w:val="0"/>
      <w:marTop w:val="0"/>
      <w:marBottom w:val="0"/>
      <w:divBdr>
        <w:top w:val="none" w:sz="0" w:space="0" w:color="auto"/>
        <w:left w:val="none" w:sz="0" w:space="0" w:color="auto"/>
        <w:bottom w:val="none" w:sz="0" w:space="0" w:color="auto"/>
        <w:right w:val="none" w:sz="0" w:space="0" w:color="auto"/>
      </w:divBdr>
    </w:div>
    <w:div w:id="1010178766">
      <w:marLeft w:val="640"/>
      <w:marRight w:val="0"/>
      <w:marTop w:val="0"/>
      <w:marBottom w:val="0"/>
      <w:divBdr>
        <w:top w:val="none" w:sz="0" w:space="0" w:color="auto"/>
        <w:left w:val="none" w:sz="0" w:space="0" w:color="auto"/>
        <w:bottom w:val="none" w:sz="0" w:space="0" w:color="auto"/>
        <w:right w:val="none" w:sz="0" w:space="0" w:color="auto"/>
      </w:divBdr>
    </w:div>
    <w:div w:id="1010179138">
      <w:marLeft w:val="640"/>
      <w:marRight w:val="0"/>
      <w:marTop w:val="0"/>
      <w:marBottom w:val="0"/>
      <w:divBdr>
        <w:top w:val="none" w:sz="0" w:space="0" w:color="auto"/>
        <w:left w:val="none" w:sz="0" w:space="0" w:color="auto"/>
        <w:bottom w:val="none" w:sz="0" w:space="0" w:color="auto"/>
        <w:right w:val="none" w:sz="0" w:space="0" w:color="auto"/>
      </w:divBdr>
    </w:div>
    <w:div w:id="1010179636">
      <w:marLeft w:val="640"/>
      <w:marRight w:val="0"/>
      <w:marTop w:val="0"/>
      <w:marBottom w:val="0"/>
      <w:divBdr>
        <w:top w:val="none" w:sz="0" w:space="0" w:color="auto"/>
        <w:left w:val="none" w:sz="0" w:space="0" w:color="auto"/>
        <w:bottom w:val="none" w:sz="0" w:space="0" w:color="auto"/>
        <w:right w:val="none" w:sz="0" w:space="0" w:color="auto"/>
      </w:divBdr>
    </w:div>
    <w:div w:id="1010184582">
      <w:marLeft w:val="640"/>
      <w:marRight w:val="0"/>
      <w:marTop w:val="0"/>
      <w:marBottom w:val="0"/>
      <w:divBdr>
        <w:top w:val="none" w:sz="0" w:space="0" w:color="auto"/>
        <w:left w:val="none" w:sz="0" w:space="0" w:color="auto"/>
        <w:bottom w:val="none" w:sz="0" w:space="0" w:color="auto"/>
        <w:right w:val="none" w:sz="0" w:space="0" w:color="auto"/>
      </w:divBdr>
    </w:div>
    <w:div w:id="1010185244">
      <w:marLeft w:val="640"/>
      <w:marRight w:val="0"/>
      <w:marTop w:val="0"/>
      <w:marBottom w:val="0"/>
      <w:divBdr>
        <w:top w:val="none" w:sz="0" w:space="0" w:color="auto"/>
        <w:left w:val="none" w:sz="0" w:space="0" w:color="auto"/>
        <w:bottom w:val="none" w:sz="0" w:space="0" w:color="auto"/>
        <w:right w:val="none" w:sz="0" w:space="0" w:color="auto"/>
      </w:divBdr>
    </w:div>
    <w:div w:id="1010256175">
      <w:marLeft w:val="640"/>
      <w:marRight w:val="0"/>
      <w:marTop w:val="0"/>
      <w:marBottom w:val="0"/>
      <w:divBdr>
        <w:top w:val="none" w:sz="0" w:space="0" w:color="auto"/>
        <w:left w:val="none" w:sz="0" w:space="0" w:color="auto"/>
        <w:bottom w:val="none" w:sz="0" w:space="0" w:color="auto"/>
        <w:right w:val="none" w:sz="0" w:space="0" w:color="auto"/>
      </w:divBdr>
    </w:div>
    <w:div w:id="1010257304">
      <w:marLeft w:val="640"/>
      <w:marRight w:val="0"/>
      <w:marTop w:val="0"/>
      <w:marBottom w:val="0"/>
      <w:divBdr>
        <w:top w:val="none" w:sz="0" w:space="0" w:color="auto"/>
        <w:left w:val="none" w:sz="0" w:space="0" w:color="auto"/>
        <w:bottom w:val="none" w:sz="0" w:space="0" w:color="auto"/>
        <w:right w:val="none" w:sz="0" w:space="0" w:color="auto"/>
      </w:divBdr>
    </w:div>
    <w:div w:id="1010257337">
      <w:marLeft w:val="640"/>
      <w:marRight w:val="0"/>
      <w:marTop w:val="0"/>
      <w:marBottom w:val="0"/>
      <w:divBdr>
        <w:top w:val="none" w:sz="0" w:space="0" w:color="auto"/>
        <w:left w:val="none" w:sz="0" w:space="0" w:color="auto"/>
        <w:bottom w:val="none" w:sz="0" w:space="0" w:color="auto"/>
        <w:right w:val="none" w:sz="0" w:space="0" w:color="auto"/>
      </w:divBdr>
    </w:div>
    <w:div w:id="1010261298">
      <w:marLeft w:val="640"/>
      <w:marRight w:val="0"/>
      <w:marTop w:val="0"/>
      <w:marBottom w:val="0"/>
      <w:divBdr>
        <w:top w:val="none" w:sz="0" w:space="0" w:color="auto"/>
        <w:left w:val="none" w:sz="0" w:space="0" w:color="auto"/>
        <w:bottom w:val="none" w:sz="0" w:space="0" w:color="auto"/>
        <w:right w:val="none" w:sz="0" w:space="0" w:color="auto"/>
      </w:divBdr>
    </w:div>
    <w:div w:id="1010327053">
      <w:marLeft w:val="640"/>
      <w:marRight w:val="0"/>
      <w:marTop w:val="0"/>
      <w:marBottom w:val="0"/>
      <w:divBdr>
        <w:top w:val="none" w:sz="0" w:space="0" w:color="auto"/>
        <w:left w:val="none" w:sz="0" w:space="0" w:color="auto"/>
        <w:bottom w:val="none" w:sz="0" w:space="0" w:color="auto"/>
        <w:right w:val="none" w:sz="0" w:space="0" w:color="auto"/>
      </w:divBdr>
    </w:div>
    <w:div w:id="1010332257">
      <w:marLeft w:val="640"/>
      <w:marRight w:val="0"/>
      <w:marTop w:val="0"/>
      <w:marBottom w:val="0"/>
      <w:divBdr>
        <w:top w:val="none" w:sz="0" w:space="0" w:color="auto"/>
        <w:left w:val="none" w:sz="0" w:space="0" w:color="auto"/>
        <w:bottom w:val="none" w:sz="0" w:space="0" w:color="auto"/>
        <w:right w:val="none" w:sz="0" w:space="0" w:color="auto"/>
      </w:divBdr>
    </w:div>
    <w:div w:id="1010335344">
      <w:marLeft w:val="640"/>
      <w:marRight w:val="0"/>
      <w:marTop w:val="0"/>
      <w:marBottom w:val="0"/>
      <w:divBdr>
        <w:top w:val="none" w:sz="0" w:space="0" w:color="auto"/>
        <w:left w:val="none" w:sz="0" w:space="0" w:color="auto"/>
        <w:bottom w:val="none" w:sz="0" w:space="0" w:color="auto"/>
        <w:right w:val="none" w:sz="0" w:space="0" w:color="auto"/>
      </w:divBdr>
    </w:div>
    <w:div w:id="1010371767">
      <w:marLeft w:val="640"/>
      <w:marRight w:val="0"/>
      <w:marTop w:val="0"/>
      <w:marBottom w:val="0"/>
      <w:divBdr>
        <w:top w:val="none" w:sz="0" w:space="0" w:color="auto"/>
        <w:left w:val="none" w:sz="0" w:space="0" w:color="auto"/>
        <w:bottom w:val="none" w:sz="0" w:space="0" w:color="auto"/>
        <w:right w:val="none" w:sz="0" w:space="0" w:color="auto"/>
      </w:divBdr>
    </w:div>
    <w:div w:id="1010374113">
      <w:marLeft w:val="640"/>
      <w:marRight w:val="0"/>
      <w:marTop w:val="0"/>
      <w:marBottom w:val="0"/>
      <w:divBdr>
        <w:top w:val="none" w:sz="0" w:space="0" w:color="auto"/>
        <w:left w:val="none" w:sz="0" w:space="0" w:color="auto"/>
        <w:bottom w:val="none" w:sz="0" w:space="0" w:color="auto"/>
        <w:right w:val="none" w:sz="0" w:space="0" w:color="auto"/>
      </w:divBdr>
    </w:div>
    <w:div w:id="1010445088">
      <w:marLeft w:val="640"/>
      <w:marRight w:val="0"/>
      <w:marTop w:val="0"/>
      <w:marBottom w:val="0"/>
      <w:divBdr>
        <w:top w:val="none" w:sz="0" w:space="0" w:color="auto"/>
        <w:left w:val="none" w:sz="0" w:space="0" w:color="auto"/>
        <w:bottom w:val="none" w:sz="0" w:space="0" w:color="auto"/>
        <w:right w:val="none" w:sz="0" w:space="0" w:color="auto"/>
      </w:divBdr>
    </w:div>
    <w:div w:id="1010450156">
      <w:marLeft w:val="640"/>
      <w:marRight w:val="0"/>
      <w:marTop w:val="0"/>
      <w:marBottom w:val="0"/>
      <w:divBdr>
        <w:top w:val="none" w:sz="0" w:space="0" w:color="auto"/>
        <w:left w:val="none" w:sz="0" w:space="0" w:color="auto"/>
        <w:bottom w:val="none" w:sz="0" w:space="0" w:color="auto"/>
        <w:right w:val="none" w:sz="0" w:space="0" w:color="auto"/>
      </w:divBdr>
    </w:div>
    <w:div w:id="1010450557">
      <w:marLeft w:val="640"/>
      <w:marRight w:val="0"/>
      <w:marTop w:val="0"/>
      <w:marBottom w:val="0"/>
      <w:divBdr>
        <w:top w:val="none" w:sz="0" w:space="0" w:color="auto"/>
        <w:left w:val="none" w:sz="0" w:space="0" w:color="auto"/>
        <w:bottom w:val="none" w:sz="0" w:space="0" w:color="auto"/>
        <w:right w:val="none" w:sz="0" w:space="0" w:color="auto"/>
      </w:divBdr>
    </w:div>
    <w:div w:id="1010525441">
      <w:marLeft w:val="640"/>
      <w:marRight w:val="0"/>
      <w:marTop w:val="0"/>
      <w:marBottom w:val="0"/>
      <w:divBdr>
        <w:top w:val="none" w:sz="0" w:space="0" w:color="auto"/>
        <w:left w:val="none" w:sz="0" w:space="0" w:color="auto"/>
        <w:bottom w:val="none" w:sz="0" w:space="0" w:color="auto"/>
        <w:right w:val="none" w:sz="0" w:space="0" w:color="auto"/>
      </w:divBdr>
    </w:div>
    <w:div w:id="1010568334">
      <w:marLeft w:val="640"/>
      <w:marRight w:val="0"/>
      <w:marTop w:val="0"/>
      <w:marBottom w:val="0"/>
      <w:divBdr>
        <w:top w:val="none" w:sz="0" w:space="0" w:color="auto"/>
        <w:left w:val="none" w:sz="0" w:space="0" w:color="auto"/>
        <w:bottom w:val="none" w:sz="0" w:space="0" w:color="auto"/>
        <w:right w:val="none" w:sz="0" w:space="0" w:color="auto"/>
      </w:divBdr>
    </w:div>
    <w:div w:id="1010571320">
      <w:marLeft w:val="640"/>
      <w:marRight w:val="0"/>
      <w:marTop w:val="0"/>
      <w:marBottom w:val="0"/>
      <w:divBdr>
        <w:top w:val="none" w:sz="0" w:space="0" w:color="auto"/>
        <w:left w:val="none" w:sz="0" w:space="0" w:color="auto"/>
        <w:bottom w:val="none" w:sz="0" w:space="0" w:color="auto"/>
        <w:right w:val="none" w:sz="0" w:space="0" w:color="auto"/>
      </w:divBdr>
    </w:div>
    <w:div w:id="1010597075">
      <w:marLeft w:val="640"/>
      <w:marRight w:val="0"/>
      <w:marTop w:val="0"/>
      <w:marBottom w:val="0"/>
      <w:divBdr>
        <w:top w:val="none" w:sz="0" w:space="0" w:color="auto"/>
        <w:left w:val="none" w:sz="0" w:space="0" w:color="auto"/>
        <w:bottom w:val="none" w:sz="0" w:space="0" w:color="auto"/>
        <w:right w:val="none" w:sz="0" w:space="0" w:color="auto"/>
      </w:divBdr>
    </w:div>
    <w:div w:id="1010640691">
      <w:marLeft w:val="640"/>
      <w:marRight w:val="0"/>
      <w:marTop w:val="0"/>
      <w:marBottom w:val="0"/>
      <w:divBdr>
        <w:top w:val="none" w:sz="0" w:space="0" w:color="auto"/>
        <w:left w:val="none" w:sz="0" w:space="0" w:color="auto"/>
        <w:bottom w:val="none" w:sz="0" w:space="0" w:color="auto"/>
        <w:right w:val="none" w:sz="0" w:space="0" w:color="auto"/>
      </w:divBdr>
    </w:div>
    <w:div w:id="1010640898">
      <w:marLeft w:val="640"/>
      <w:marRight w:val="0"/>
      <w:marTop w:val="0"/>
      <w:marBottom w:val="0"/>
      <w:divBdr>
        <w:top w:val="none" w:sz="0" w:space="0" w:color="auto"/>
        <w:left w:val="none" w:sz="0" w:space="0" w:color="auto"/>
        <w:bottom w:val="none" w:sz="0" w:space="0" w:color="auto"/>
        <w:right w:val="none" w:sz="0" w:space="0" w:color="auto"/>
      </w:divBdr>
    </w:div>
    <w:div w:id="1010642371">
      <w:marLeft w:val="640"/>
      <w:marRight w:val="0"/>
      <w:marTop w:val="0"/>
      <w:marBottom w:val="0"/>
      <w:divBdr>
        <w:top w:val="none" w:sz="0" w:space="0" w:color="auto"/>
        <w:left w:val="none" w:sz="0" w:space="0" w:color="auto"/>
        <w:bottom w:val="none" w:sz="0" w:space="0" w:color="auto"/>
        <w:right w:val="none" w:sz="0" w:space="0" w:color="auto"/>
      </w:divBdr>
    </w:div>
    <w:div w:id="1010717171">
      <w:marLeft w:val="640"/>
      <w:marRight w:val="0"/>
      <w:marTop w:val="0"/>
      <w:marBottom w:val="0"/>
      <w:divBdr>
        <w:top w:val="none" w:sz="0" w:space="0" w:color="auto"/>
        <w:left w:val="none" w:sz="0" w:space="0" w:color="auto"/>
        <w:bottom w:val="none" w:sz="0" w:space="0" w:color="auto"/>
        <w:right w:val="none" w:sz="0" w:space="0" w:color="auto"/>
      </w:divBdr>
    </w:div>
    <w:div w:id="1010763855">
      <w:marLeft w:val="640"/>
      <w:marRight w:val="0"/>
      <w:marTop w:val="0"/>
      <w:marBottom w:val="0"/>
      <w:divBdr>
        <w:top w:val="none" w:sz="0" w:space="0" w:color="auto"/>
        <w:left w:val="none" w:sz="0" w:space="0" w:color="auto"/>
        <w:bottom w:val="none" w:sz="0" w:space="0" w:color="auto"/>
        <w:right w:val="none" w:sz="0" w:space="0" w:color="auto"/>
      </w:divBdr>
    </w:div>
    <w:div w:id="1010790053">
      <w:marLeft w:val="640"/>
      <w:marRight w:val="0"/>
      <w:marTop w:val="0"/>
      <w:marBottom w:val="0"/>
      <w:divBdr>
        <w:top w:val="none" w:sz="0" w:space="0" w:color="auto"/>
        <w:left w:val="none" w:sz="0" w:space="0" w:color="auto"/>
        <w:bottom w:val="none" w:sz="0" w:space="0" w:color="auto"/>
        <w:right w:val="none" w:sz="0" w:space="0" w:color="auto"/>
      </w:divBdr>
    </w:div>
    <w:div w:id="1010834516">
      <w:marLeft w:val="640"/>
      <w:marRight w:val="0"/>
      <w:marTop w:val="0"/>
      <w:marBottom w:val="0"/>
      <w:divBdr>
        <w:top w:val="none" w:sz="0" w:space="0" w:color="auto"/>
        <w:left w:val="none" w:sz="0" w:space="0" w:color="auto"/>
        <w:bottom w:val="none" w:sz="0" w:space="0" w:color="auto"/>
        <w:right w:val="none" w:sz="0" w:space="0" w:color="auto"/>
      </w:divBdr>
    </w:div>
    <w:div w:id="1010836895">
      <w:marLeft w:val="640"/>
      <w:marRight w:val="0"/>
      <w:marTop w:val="0"/>
      <w:marBottom w:val="0"/>
      <w:divBdr>
        <w:top w:val="none" w:sz="0" w:space="0" w:color="auto"/>
        <w:left w:val="none" w:sz="0" w:space="0" w:color="auto"/>
        <w:bottom w:val="none" w:sz="0" w:space="0" w:color="auto"/>
        <w:right w:val="none" w:sz="0" w:space="0" w:color="auto"/>
      </w:divBdr>
    </w:div>
    <w:div w:id="1010837851">
      <w:marLeft w:val="640"/>
      <w:marRight w:val="0"/>
      <w:marTop w:val="0"/>
      <w:marBottom w:val="0"/>
      <w:divBdr>
        <w:top w:val="none" w:sz="0" w:space="0" w:color="auto"/>
        <w:left w:val="none" w:sz="0" w:space="0" w:color="auto"/>
        <w:bottom w:val="none" w:sz="0" w:space="0" w:color="auto"/>
        <w:right w:val="none" w:sz="0" w:space="0" w:color="auto"/>
      </w:divBdr>
    </w:div>
    <w:div w:id="1010840122">
      <w:marLeft w:val="640"/>
      <w:marRight w:val="0"/>
      <w:marTop w:val="0"/>
      <w:marBottom w:val="0"/>
      <w:divBdr>
        <w:top w:val="none" w:sz="0" w:space="0" w:color="auto"/>
        <w:left w:val="none" w:sz="0" w:space="0" w:color="auto"/>
        <w:bottom w:val="none" w:sz="0" w:space="0" w:color="auto"/>
        <w:right w:val="none" w:sz="0" w:space="0" w:color="auto"/>
      </w:divBdr>
    </w:div>
    <w:div w:id="1010840497">
      <w:marLeft w:val="640"/>
      <w:marRight w:val="0"/>
      <w:marTop w:val="0"/>
      <w:marBottom w:val="0"/>
      <w:divBdr>
        <w:top w:val="none" w:sz="0" w:space="0" w:color="auto"/>
        <w:left w:val="none" w:sz="0" w:space="0" w:color="auto"/>
        <w:bottom w:val="none" w:sz="0" w:space="0" w:color="auto"/>
        <w:right w:val="none" w:sz="0" w:space="0" w:color="auto"/>
      </w:divBdr>
    </w:div>
    <w:div w:id="1010908597">
      <w:marLeft w:val="640"/>
      <w:marRight w:val="0"/>
      <w:marTop w:val="0"/>
      <w:marBottom w:val="0"/>
      <w:divBdr>
        <w:top w:val="none" w:sz="0" w:space="0" w:color="auto"/>
        <w:left w:val="none" w:sz="0" w:space="0" w:color="auto"/>
        <w:bottom w:val="none" w:sz="0" w:space="0" w:color="auto"/>
        <w:right w:val="none" w:sz="0" w:space="0" w:color="auto"/>
      </w:divBdr>
    </w:div>
    <w:div w:id="1010913009">
      <w:marLeft w:val="640"/>
      <w:marRight w:val="0"/>
      <w:marTop w:val="0"/>
      <w:marBottom w:val="0"/>
      <w:divBdr>
        <w:top w:val="none" w:sz="0" w:space="0" w:color="auto"/>
        <w:left w:val="none" w:sz="0" w:space="0" w:color="auto"/>
        <w:bottom w:val="none" w:sz="0" w:space="0" w:color="auto"/>
        <w:right w:val="none" w:sz="0" w:space="0" w:color="auto"/>
      </w:divBdr>
    </w:div>
    <w:div w:id="1010987408">
      <w:marLeft w:val="640"/>
      <w:marRight w:val="0"/>
      <w:marTop w:val="0"/>
      <w:marBottom w:val="0"/>
      <w:divBdr>
        <w:top w:val="none" w:sz="0" w:space="0" w:color="auto"/>
        <w:left w:val="none" w:sz="0" w:space="0" w:color="auto"/>
        <w:bottom w:val="none" w:sz="0" w:space="0" w:color="auto"/>
        <w:right w:val="none" w:sz="0" w:space="0" w:color="auto"/>
      </w:divBdr>
    </w:div>
    <w:div w:id="1010987784">
      <w:marLeft w:val="640"/>
      <w:marRight w:val="0"/>
      <w:marTop w:val="0"/>
      <w:marBottom w:val="0"/>
      <w:divBdr>
        <w:top w:val="none" w:sz="0" w:space="0" w:color="auto"/>
        <w:left w:val="none" w:sz="0" w:space="0" w:color="auto"/>
        <w:bottom w:val="none" w:sz="0" w:space="0" w:color="auto"/>
        <w:right w:val="none" w:sz="0" w:space="0" w:color="auto"/>
      </w:divBdr>
    </w:div>
    <w:div w:id="1011029650">
      <w:marLeft w:val="640"/>
      <w:marRight w:val="0"/>
      <w:marTop w:val="0"/>
      <w:marBottom w:val="0"/>
      <w:divBdr>
        <w:top w:val="none" w:sz="0" w:space="0" w:color="auto"/>
        <w:left w:val="none" w:sz="0" w:space="0" w:color="auto"/>
        <w:bottom w:val="none" w:sz="0" w:space="0" w:color="auto"/>
        <w:right w:val="none" w:sz="0" w:space="0" w:color="auto"/>
      </w:divBdr>
    </w:div>
    <w:div w:id="1011031692">
      <w:marLeft w:val="640"/>
      <w:marRight w:val="0"/>
      <w:marTop w:val="0"/>
      <w:marBottom w:val="0"/>
      <w:divBdr>
        <w:top w:val="none" w:sz="0" w:space="0" w:color="auto"/>
        <w:left w:val="none" w:sz="0" w:space="0" w:color="auto"/>
        <w:bottom w:val="none" w:sz="0" w:space="0" w:color="auto"/>
        <w:right w:val="none" w:sz="0" w:space="0" w:color="auto"/>
      </w:divBdr>
    </w:div>
    <w:div w:id="1011032899">
      <w:marLeft w:val="640"/>
      <w:marRight w:val="0"/>
      <w:marTop w:val="0"/>
      <w:marBottom w:val="0"/>
      <w:divBdr>
        <w:top w:val="none" w:sz="0" w:space="0" w:color="auto"/>
        <w:left w:val="none" w:sz="0" w:space="0" w:color="auto"/>
        <w:bottom w:val="none" w:sz="0" w:space="0" w:color="auto"/>
        <w:right w:val="none" w:sz="0" w:space="0" w:color="auto"/>
      </w:divBdr>
    </w:div>
    <w:div w:id="1011100326">
      <w:marLeft w:val="640"/>
      <w:marRight w:val="0"/>
      <w:marTop w:val="0"/>
      <w:marBottom w:val="0"/>
      <w:divBdr>
        <w:top w:val="none" w:sz="0" w:space="0" w:color="auto"/>
        <w:left w:val="none" w:sz="0" w:space="0" w:color="auto"/>
        <w:bottom w:val="none" w:sz="0" w:space="0" w:color="auto"/>
        <w:right w:val="none" w:sz="0" w:space="0" w:color="auto"/>
      </w:divBdr>
    </w:div>
    <w:div w:id="1011109368">
      <w:marLeft w:val="640"/>
      <w:marRight w:val="0"/>
      <w:marTop w:val="0"/>
      <w:marBottom w:val="0"/>
      <w:divBdr>
        <w:top w:val="none" w:sz="0" w:space="0" w:color="auto"/>
        <w:left w:val="none" w:sz="0" w:space="0" w:color="auto"/>
        <w:bottom w:val="none" w:sz="0" w:space="0" w:color="auto"/>
        <w:right w:val="none" w:sz="0" w:space="0" w:color="auto"/>
      </w:divBdr>
    </w:div>
    <w:div w:id="1011176232">
      <w:marLeft w:val="640"/>
      <w:marRight w:val="0"/>
      <w:marTop w:val="0"/>
      <w:marBottom w:val="0"/>
      <w:divBdr>
        <w:top w:val="none" w:sz="0" w:space="0" w:color="auto"/>
        <w:left w:val="none" w:sz="0" w:space="0" w:color="auto"/>
        <w:bottom w:val="none" w:sz="0" w:space="0" w:color="auto"/>
        <w:right w:val="none" w:sz="0" w:space="0" w:color="auto"/>
      </w:divBdr>
    </w:div>
    <w:div w:id="1011176507">
      <w:marLeft w:val="640"/>
      <w:marRight w:val="0"/>
      <w:marTop w:val="0"/>
      <w:marBottom w:val="0"/>
      <w:divBdr>
        <w:top w:val="none" w:sz="0" w:space="0" w:color="auto"/>
        <w:left w:val="none" w:sz="0" w:space="0" w:color="auto"/>
        <w:bottom w:val="none" w:sz="0" w:space="0" w:color="auto"/>
        <w:right w:val="none" w:sz="0" w:space="0" w:color="auto"/>
      </w:divBdr>
    </w:div>
    <w:div w:id="1011180198">
      <w:marLeft w:val="640"/>
      <w:marRight w:val="0"/>
      <w:marTop w:val="0"/>
      <w:marBottom w:val="0"/>
      <w:divBdr>
        <w:top w:val="none" w:sz="0" w:space="0" w:color="auto"/>
        <w:left w:val="none" w:sz="0" w:space="0" w:color="auto"/>
        <w:bottom w:val="none" w:sz="0" w:space="0" w:color="auto"/>
        <w:right w:val="none" w:sz="0" w:space="0" w:color="auto"/>
      </w:divBdr>
    </w:div>
    <w:div w:id="1011181184">
      <w:marLeft w:val="640"/>
      <w:marRight w:val="0"/>
      <w:marTop w:val="0"/>
      <w:marBottom w:val="0"/>
      <w:divBdr>
        <w:top w:val="none" w:sz="0" w:space="0" w:color="auto"/>
        <w:left w:val="none" w:sz="0" w:space="0" w:color="auto"/>
        <w:bottom w:val="none" w:sz="0" w:space="0" w:color="auto"/>
        <w:right w:val="none" w:sz="0" w:space="0" w:color="auto"/>
      </w:divBdr>
    </w:div>
    <w:div w:id="1011183289">
      <w:marLeft w:val="640"/>
      <w:marRight w:val="0"/>
      <w:marTop w:val="0"/>
      <w:marBottom w:val="0"/>
      <w:divBdr>
        <w:top w:val="none" w:sz="0" w:space="0" w:color="auto"/>
        <w:left w:val="none" w:sz="0" w:space="0" w:color="auto"/>
        <w:bottom w:val="none" w:sz="0" w:space="0" w:color="auto"/>
        <w:right w:val="none" w:sz="0" w:space="0" w:color="auto"/>
      </w:divBdr>
    </w:div>
    <w:div w:id="1011220618">
      <w:marLeft w:val="640"/>
      <w:marRight w:val="0"/>
      <w:marTop w:val="0"/>
      <w:marBottom w:val="0"/>
      <w:divBdr>
        <w:top w:val="none" w:sz="0" w:space="0" w:color="auto"/>
        <w:left w:val="none" w:sz="0" w:space="0" w:color="auto"/>
        <w:bottom w:val="none" w:sz="0" w:space="0" w:color="auto"/>
        <w:right w:val="none" w:sz="0" w:space="0" w:color="auto"/>
      </w:divBdr>
    </w:div>
    <w:div w:id="1011221573">
      <w:marLeft w:val="640"/>
      <w:marRight w:val="0"/>
      <w:marTop w:val="0"/>
      <w:marBottom w:val="0"/>
      <w:divBdr>
        <w:top w:val="none" w:sz="0" w:space="0" w:color="auto"/>
        <w:left w:val="none" w:sz="0" w:space="0" w:color="auto"/>
        <w:bottom w:val="none" w:sz="0" w:space="0" w:color="auto"/>
        <w:right w:val="none" w:sz="0" w:space="0" w:color="auto"/>
      </w:divBdr>
    </w:div>
    <w:div w:id="1011222887">
      <w:marLeft w:val="640"/>
      <w:marRight w:val="0"/>
      <w:marTop w:val="0"/>
      <w:marBottom w:val="0"/>
      <w:divBdr>
        <w:top w:val="none" w:sz="0" w:space="0" w:color="auto"/>
        <w:left w:val="none" w:sz="0" w:space="0" w:color="auto"/>
        <w:bottom w:val="none" w:sz="0" w:space="0" w:color="auto"/>
        <w:right w:val="none" w:sz="0" w:space="0" w:color="auto"/>
      </w:divBdr>
    </w:div>
    <w:div w:id="1011253064">
      <w:marLeft w:val="640"/>
      <w:marRight w:val="0"/>
      <w:marTop w:val="0"/>
      <w:marBottom w:val="0"/>
      <w:divBdr>
        <w:top w:val="none" w:sz="0" w:space="0" w:color="auto"/>
        <w:left w:val="none" w:sz="0" w:space="0" w:color="auto"/>
        <w:bottom w:val="none" w:sz="0" w:space="0" w:color="auto"/>
        <w:right w:val="none" w:sz="0" w:space="0" w:color="auto"/>
      </w:divBdr>
    </w:div>
    <w:div w:id="1011293536">
      <w:marLeft w:val="640"/>
      <w:marRight w:val="0"/>
      <w:marTop w:val="0"/>
      <w:marBottom w:val="0"/>
      <w:divBdr>
        <w:top w:val="none" w:sz="0" w:space="0" w:color="auto"/>
        <w:left w:val="none" w:sz="0" w:space="0" w:color="auto"/>
        <w:bottom w:val="none" w:sz="0" w:space="0" w:color="auto"/>
        <w:right w:val="none" w:sz="0" w:space="0" w:color="auto"/>
      </w:divBdr>
    </w:div>
    <w:div w:id="1011369616">
      <w:marLeft w:val="640"/>
      <w:marRight w:val="0"/>
      <w:marTop w:val="0"/>
      <w:marBottom w:val="0"/>
      <w:divBdr>
        <w:top w:val="none" w:sz="0" w:space="0" w:color="auto"/>
        <w:left w:val="none" w:sz="0" w:space="0" w:color="auto"/>
        <w:bottom w:val="none" w:sz="0" w:space="0" w:color="auto"/>
        <w:right w:val="none" w:sz="0" w:space="0" w:color="auto"/>
      </w:divBdr>
    </w:div>
    <w:div w:id="1011370800">
      <w:marLeft w:val="640"/>
      <w:marRight w:val="0"/>
      <w:marTop w:val="0"/>
      <w:marBottom w:val="0"/>
      <w:divBdr>
        <w:top w:val="none" w:sz="0" w:space="0" w:color="auto"/>
        <w:left w:val="none" w:sz="0" w:space="0" w:color="auto"/>
        <w:bottom w:val="none" w:sz="0" w:space="0" w:color="auto"/>
        <w:right w:val="none" w:sz="0" w:space="0" w:color="auto"/>
      </w:divBdr>
    </w:div>
    <w:div w:id="1011373643">
      <w:marLeft w:val="640"/>
      <w:marRight w:val="0"/>
      <w:marTop w:val="0"/>
      <w:marBottom w:val="0"/>
      <w:divBdr>
        <w:top w:val="none" w:sz="0" w:space="0" w:color="auto"/>
        <w:left w:val="none" w:sz="0" w:space="0" w:color="auto"/>
        <w:bottom w:val="none" w:sz="0" w:space="0" w:color="auto"/>
        <w:right w:val="none" w:sz="0" w:space="0" w:color="auto"/>
      </w:divBdr>
    </w:div>
    <w:div w:id="1011375267">
      <w:marLeft w:val="640"/>
      <w:marRight w:val="0"/>
      <w:marTop w:val="0"/>
      <w:marBottom w:val="0"/>
      <w:divBdr>
        <w:top w:val="none" w:sz="0" w:space="0" w:color="auto"/>
        <w:left w:val="none" w:sz="0" w:space="0" w:color="auto"/>
        <w:bottom w:val="none" w:sz="0" w:space="0" w:color="auto"/>
        <w:right w:val="none" w:sz="0" w:space="0" w:color="auto"/>
      </w:divBdr>
    </w:div>
    <w:div w:id="1011489909">
      <w:marLeft w:val="640"/>
      <w:marRight w:val="0"/>
      <w:marTop w:val="0"/>
      <w:marBottom w:val="0"/>
      <w:divBdr>
        <w:top w:val="none" w:sz="0" w:space="0" w:color="auto"/>
        <w:left w:val="none" w:sz="0" w:space="0" w:color="auto"/>
        <w:bottom w:val="none" w:sz="0" w:space="0" w:color="auto"/>
        <w:right w:val="none" w:sz="0" w:space="0" w:color="auto"/>
      </w:divBdr>
    </w:div>
    <w:div w:id="1011494465">
      <w:marLeft w:val="640"/>
      <w:marRight w:val="0"/>
      <w:marTop w:val="0"/>
      <w:marBottom w:val="0"/>
      <w:divBdr>
        <w:top w:val="none" w:sz="0" w:space="0" w:color="auto"/>
        <w:left w:val="none" w:sz="0" w:space="0" w:color="auto"/>
        <w:bottom w:val="none" w:sz="0" w:space="0" w:color="auto"/>
        <w:right w:val="none" w:sz="0" w:space="0" w:color="auto"/>
      </w:divBdr>
    </w:div>
    <w:div w:id="1011563196">
      <w:marLeft w:val="640"/>
      <w:marRight w:val="0"/>
      <w:marTop w:val="0"/>
      <w:marBottom w:val="0"/>
      <w:divBdr>
        <w:top w:val="none" w:sz="0" w:space="0" w:color="auto"/>
        <w:left w:val="none" w:sz="0" w:space="0" w:color="auto"/>
        <w:bottom w:val="none" w:sz="0" w:space="0" w:color="auto"/>
        <w:right w:val="none" w:sz="0" w:space="0" w:color="auto"/>
      </w:divBdr>
    </w:div>
    <w:div w:id="1011567380">
      <w:marLeft w:val="640"/>
      <w:marRight w:val="0"/>
      <w:marTop w:val="0"/>
      <w:marBottom w:val="0"/>
      <w:divBdr>
        <w:top w:val="none" w:sz="0" w:space="0" w:color="auto"/>
        <w:left w:val="none" w:sz="0" w:space="0" w:color="auto"/>
        <w:bottom w:val="none" w:sz="0" w:space="0" w:color="auto"/>
        <w:right w:val="none" w:sz="0" w:space="0" w:color="auto"/>
      </w:divBdr>
    </w:div>
    <w:div w:id="1011646328">
      <w:marLeft w:val="640"/>
      <w:marRight w:val="0"/>
      <w:marTop w:val="0"/>
      <w:marBottom w:val="0"/>
      <w:divBdr>
        <w:top w:val="none" w:sz="0" w:space="0" w:color="auto"/>
        <w:left w:val="none" w:sz="0" w:space="0" w:color="auto"/>
        <w:bottom w:val="none" w:sz="0" w:space="0" w:color="auto"/>
        <w:right w:val="none" w:sz="0" w:space="0" w:color="auto"/>
      </w:divBdr>
    </w:div>
    <w:div w:id="1011681060">
      <w:marLeft w:val="640"/>
      <w:marRight w:val="0"/>
      <w:marTop w:val="0"/>
      <w:marBottom w:val="0"/>
      <w:divBdr>
        <w:top w:val="none" w:sz="0" w:space="0" w:color="auto"/>
        <w:left w:val="none" w:sz="0" w:space="0" w:color="auto"/>
        <w:bottom w:val="none" w:sz="0" w:space="0" w:color="auto"/>
        <w:right w:val="none" w:sz="0" w:space="0" w:color="auto"/>
      </w:divBdr>
    </w:div>
    <w:div w:id="1011681934">
      <w:marLeft w:val="640"/>
      <w:marRight w:val="0"/>
      <w:marTop w:val="0"/>
      <w:marBottom w:val="0"/>
      <w:divBdr>
        <w:top w:val="none" w:sz="0" w:space="0" w:color="auto"/>
        <w:left w:val="none" w:sz="0" w:space="0" w:color="auto"/>
        <w:bottom w:val="none" w:sz="0" w:space="0" w:color="auto"/>
        <w:right w:val="none" w:sz="0" w:space="0" w:color="auto"/>
      </w:divBdr>
    </w:div>
    <w:div w:id="1011687853">
      <w:marLeft w:val="640"/>
      <w:marRight w:val="0"/>
      <w:marTop w:val="0"/>
      <w:marBottom w:val="0"/>
      <w:divBdr>
        <w:top w:val="none" w:sz="0" w:space="0" w:color="auto"/>
        <w:left w:val="none" w:sz="0" w:space="0" w:color="auto"/>
        <w:bottom w:val="none" w:sz="0" w:space="0" w:color="auto"/>
        <w:right w:val="none" w:sz="0" w:space="0" w:color="auto"/>
      </w:divBdr>
    </w:div>
    <w:div w:id="1011757318">
      <w:marLeft w:val="640"/>
      <w:marRight w:val="0"/>
      <w:marTop w:val="0"/>
      <w:marBottom w:val="0"/>
      <w:divBdr>
        <w:top w:val="none" w:sz="0" w:space="0" w:color="auto"/>
        <w:left w:val="none" w:sz="0" w:space="0" w:color="auto"/>
        <w:bottom w:val="none" w:sz="0" w:space="0" w:color="auto"/>
        <w:right w:val="none" w:sz="0" w:space="0" w:color="auto"/>
      </w:divBdr>
    </w:div>
    <w:div w:id="1011762038">
      <w:marLeft w:val="640"/>
      <w:marRight w:val="0"/>
      <w:marTop w:val="0"/>
      <w:marBottom w:val="0"/>
      <w:divBdr>
        <w:top w:val="none" w:sz="0" w:space="0" w:color="auto"/>
        <w:left w:val="none" w:sz="0" w:space="0" w:color="auto"/>
        <w:bottom w:val="none" w:sz="0" w:space="0" w:color="auto"/>
        <w:right w:val="none" w:sz="0" w:space="0" w:color="auto"/>
      </w:divBdr>
    </w:div>
    <w:div w:id="1011762775">
      <w:marLeft w:val="640"/>
      <w:marRight w:val="0"/>
      <w:marTop w:val="0"/>
      <w:marBottom w:val="0"/>
      <w:divBdr>
        <w:top w:val="none" w:sz="0" w:space="0" w:color="auto"/>
        <w:left w:val="none" w:sz="0" w:space="0" w:color="auto"/>
        <w:bottom w:val="none" w:sz="0" w:space="0" w:color="auto"/>
        <w:right w:val="none" w:sz="0" w:space="0" w:color="auto"/>
      </w:divBdr>
    </w:div>
    <w:div w:id="1011837116">
      <w:marLeft w:val="640"/>
      <w:marRight w:val="0"/>
      <w:marTop w:val="0"/>
      <w:marBottom w:val="0"/>
      <w:divBdr>
        <w:top w:val="none" w:sz="0" w:space="0" w:color="auto"/>
        <w:left w:val="none" w:sz="0" w:space="0" w:color="auto"/>
        <w:bottom w:val="none" w:sz="0" w:space="0" w:color="auto"/>
        <w:right w:val="none" w:sz="0" w:space="0" w:color="auto"/>
      </w:divBdr>
    </w:div>
    <w:div w:id="1011881568">
      <w:marLeft w:val="640"/>
      <w:marRight w:val="0"/>
      <w:marTop w:val="0"/>
      <w:marBottom w:val="0"/>
      <w:divBdr>
        <w:top w:val="none" w:sz="0" w:space="0" w:color="auto"/>
        <w:left w:val="none" w:sz="0" w:space="0" w:color="auto"/>
        <w:bottom w:val="none" w:sz="0" w:space="0" w:color="auto"/>
        <w:right w:val="none" w:sz="0" w:space="0" w:color="auto"/>
      </w:divBdr>
    </w:div>
    <w:div w:id="1011906216">
      <w:marLeft w:val="640"/>
      <w:marRight w:val="0"/>
      <w:marTop w:val="0"/>
      <w:marBottom w:val="0"/>
      <w:divBdr>
        <w:top w:val="none" w:sz="0" w:space="0" w:color="auto"/>
        <w:left w:val="none" w:sz="0" w:space="0" w:color="auto"/>
        <w:bottom w:val="none" w:sz="0" w:space="0" w:color="auto"/>
        <w:right w:val="none" w:sz="0" w:space="0" w:color="auto"/>
      </w:divBdr>
    </w:div>
    <w:div w:id="1011952163">
      <w:marLeft w:val="640"/>
      <w:marRight w:val="0"/>
      <w:marTop w:val="0"/>
      <w:marBottom w:val="0"/>
      <w:divBdr>
        <w:top w:val="none" w:sz="0" w:space="0" w:color="auto"/>
        <w:left w:val="none" w:sz="0" w:space="0" w:color="auto"/>
        <w:bottom w:val="none" w:sz="0" w:space="0" w:color="auto"/>
        <w:right w:val="none" w:sz="0" w:space="0" w:color="auto"/>
      </w:divBdr>
    </w:div>
    <w:div w:id="1011953822">
      <w:marLeft w:val="640"/>
      <w:marRight w:val="0"/>
      <w:marTop w:val="0"/>
      <w:marBottom w:val="0"/>
      <w:divBdr>
        <w:top w:val="none" w:sz="0" w:space="0" w:color="auto"/>
        <w:left w:val="none" w:sz="0" w:space="0" w:color="auto"/>
        <w:bottom w:val="none" w:sz="0" w:space="0" w:color="auto"/>
        <w:right w:val="none" w:sz="0" w:space="0" w:color="auto"/>
      </w:divBdr>
    </w:div>
    <w:div w:id="1011957605">
      <w:marLeft w:val="640"/>
      <w:marRight w:val="0"/>
      <w:marTop w:val="0"/>
      <w:marBottom w:val="0"/>
      <w:divBdr>
        <w:top w:val="none" w:sz="0" w:space="0" w:color="auto"/>
        <w:left w:val="none" w:sz="0" w:space="0" w:color="auto"/>
        <w:bottom w:val="none" w:sz="0" w:space="0" w:color="auto"/>
        <w:right w:val="none" w:sz="0" w:space="0" w:color="auto"/>
      </w:divBdr>
    </w:div>
    <w:div w:id="1012027112">
      <w:marLeft w:val="640"/>
      <w:marRight w:val="0"/>
      <w:marTop w:val="0"/>
      <w:marBottom w:val="0"/>
      <w:divBdr>
        <w:top w:val="none" w:sz="0" w:space="0" w:color="auto"/>
        <w:left w:val="none" w:sz="0" w:space="0" w:color="auto"/>
        <w:bottom w:val="none" w:sz="0" w:space="0" w:color="auto"/>
        <w:right w:val="none" w:sz="0" w:space="0" w:color="auto"/>
      </w:divBdr>
    </w:div>
    <w:div w:id="1012033459">
      <w:marLeft w:val="640"/>
      <w:marRight w:val="0"/>
      <w:marTop w:val="0"/>
      <w:marBottom w:val="0"/>
      <w:divBdr>
        <w:top w:val="none" w:sz="0" w:space="0" w:color="auto"/>
        <w:left w:val="none" w:sz="0" w:space="0" w:color="auto"/>
        <w:bottom w:val="none" w:sz="0" w:space="0" w:color="auto"/>
        <w:right w:val="none" w:sz="0" w:space="0" w:color="auto"/>
      </w:divBdr>
    </w:div>
    <w:div w:id="1012075826">
      <w:marLeft w:val="640"/>
      <w:marRight w:val="0"/>
      <w:marTop w:val="0"/>
      <w:marBottom w:val="0"/>
      <w:divBdr>
        <w:top w:val="none" w:sz="0" w:space="0" w:color="auto"/>
        <w:left w:val="none" w:sz="0" w:space="0" w:color="auto"/>
        <w:bottom w:val="none" w:sz="0" w:space="0" w:color="auto"/>
        <w:right w:val="none" w:sz="0" w:space="0" w:color="auto"/>
      </w:divBdr>
    </w:div>
    <w:div w:id="1012104842">
      <w:marLeft w:val="640"/>
      <w:marRight w:val="0"/>
      <w:marTop w:val="0"/>
      <w:marBottom w:val="0"/>
      <w:divBdr>
        <w:top w:val="none" w:sz="0" w:space="0" w:color="auto"/>
        <w:left w:val="none" w:sz="0" w:space="0" w:color="auto"/>
        <w:bottom w:val="none" w:sz="0" w:space="0" w:color="auto"/>
        <w:right w:val="none" w:sz="0" w:space="0" w:color="auto"/>
      </w:divBdr>
    </w:div>
    <w:div w:id="1012143814">
      <w:marLeft w:val="640"/>
      <w:marRight w:val="0"/>
      <w:marTop w:val="0"/>
      <w:marBottom w:val="0"/>
      <w:divBdr>
        <w:top w:val="none" w:sz="0" w:space="0" w:color="auto"/>
        <w:left w:val="none" w:sz="0" w:space="0" w:color="auto"/>
        <w:bottom w:val="none" w:sz="0" w:space="0" w:color="auto"/>
        <w:right w:val="none" w:sz="0" w:space="0" w:color="auto"/>
      </w:divBdr>
    </w:div>
    <w:div w:id="1012145918">
      <w:marLeft w:val="640"/>
      <w:marRight w:val="0"/>
      <w:marTop w:val="0"/>
      <w:marBottom w:val="0"/>
      <w:divBdr>
        <w:top w:val="none" w:sz="0" w:space="0" w:color="auto"/>
        <w:left w:val="none" w:sz="0" w:space="0" w:color="auto"/>
        <w:bottom w:val="none" w:sz="0" w:space="0" w:color="auto"/>
        <w:right w:val="none" w:sz="0" w:space="0" w:color="auto"/>
      </w:divBdr>
    </w:div>
    <w:div w:id="1012146379">
      <w:marLeft w:val="640"/>
      <w:marRight w:val="0"/>
      <w:marTop w:val="0"/>
      <w:marBottom w:val="0"/>
      <w:divBdr>
        <w:top w:val="none" w:sz="0" w:space="0" w:color="auto"/>
        <w:left w:val="none" w:sz="0" w:space="0" w:color="auto"/>
        <w:bottom w:val="none" w:sz="0" w:space="0" w:color="auto"/>
        <w:right w:val="none" w:sz="0" w:space="0" w:color="auto"/>
      </w:divBdr>
    </w:div>
    <w:div w:id="1012221834">
      <w:marLeft w:val="640"/>
      <w:marRight w:val="0"/>
      <w:marTop w:val="0"/>
      <w:marBottom w:val="0"/>
      <w:divBdr>
        <w:top w:val="none" w:sz="0" w:space="0" w:color="auto"/>
        <w:left w:val="none" w:sz="0" w:space="0" w:color="auto"/>
        <w:bottom w:val="none" w:sz="0" w:space="0" w:color="auto"/>
        <w:right w:val="none" w:sz="0" w:space="0" w:color="auto"/>
      </w:divBdr>
    </w:div>
    <w:div w:id="1012222397">
      <w:marLeft w:val="640"/>
      <w:marRight w:val="0"/>
      <w:marTop w:val="0"/>
      <w:marBottom w:val="0"/>
      <w:divBdr>
        <w:top w:val="none" w:sz="0" w:space="0" w:color="auto"/>
        <w:left w:val="none" w:sz="0" w:space="0" w:color="auto"/>
        <w:bottom w:val="none" w:sz="0" w:space="0" w:color="auto"/>
        <w:right w:val="none" w:sz="0" w:space="0" w:color="auto"/>
      </w:divBdr>
    </w:div>
    <w:div w:id="1012226488">
      <w:marLeft w:val="640"/>
      <w:marRight w:val="0"/>
      <w:marTop w:val="0"/>
      <w:marBottom w:val="0"/>
      <w:divBdr>
        <w:top w:val="none" w:sz="0" w:space="0" w:color="auto"/>
        <w:left w:val="none" w:sz="0" w:space="0" w:color="auto"/>
        <w:bottom w:val="none" w:sz="0" w:space="0" w:color="auto"/>
        <w:right w:val="none" w:sz="0" w:space="0" w:color="auto"/>
      </w:divBdr>
    </w:div>
    <w:div w:id="1012343201">
      <w:marLeft w:val="640"/>
      <w:marRight w:val="0"/>
      <w:marTop w:val="0"/>
      <w:marBottom w:val="0"/>
      <w:divBdr>
        <w:top w:val="none" w:sz="0" w:space="0" w:color="auto"/>
        <w:left w:val="none" w:sz="0" w:space="0" w:color="auto"/>
        <w:bottom w:val="none" w:sz="0" w:space="0" w:color="auto"/>
        <w:right w:val="none" w:sz="0" w:space="0" w:color="auto"/>
      </w:divBdr>
    </w:div>
    <w:div w:id="1012418928">
      <w:marLeft w:val="640"/>
      <w:marRight w:val="0"/>
      <w:marTop w:val="0"/>
      <w:marBottom w:val="0"/>
      <w:divBdr>
        <w:top w:val="none" w:sz="0" w:space="0" w:color="auto"/>
        <w:left w:val="none" w:sz="0" w:space="0" w:color="auto"/>
        <w:bottom w:val="none" w:sz="0" w:space="0" w:color="auto"/>
        <w:right w:val="none" w:sz="0" w:space="0" w:color="auto"/>
      </w:divBdr>
    </w:div>
    <w:div w:id="1012420263">
      <w:marLeft w:val="640"/>
      <w:marRight w:val="0"/>
      <w:marTop w:val="0"/>
      <w:marBottom w:val="0"/>
      <w:divBdr>
        <w:top w:val="none" w:sz="0" w:space="0" w:color="auto"/>
        <w:left w:val="none" w:sz="0" w:space="0" w:color="auto"/>
        <w:bottom w:val="none" w:sz="0" w:space="0" w:color="auto"/>
        <w:right w:val="none" w:sz="0" w:space="0" w:color="auto"/>
      </w:divBdr>
    </w:div>
    <w:div w:id="1012488994">
      <w:marLeft w:val="640"/>
      <w:marRight w:val="0"/>
      <w:marTop w:val="0"/>
      <w:marBottom w:val="0"/>
      <w:divBdr>
        <w:top w:val="none" w:sz="0" w:space="0" w:color="auto"/>
        <w:left w:val="none" w:sz="0" w:space="0" w:color="auto"/>
        <w:bottom w:val="none" w:sz="0" w:space="0" w:color="auto"/>
        <w:right w:val="none" w:sz="0" w:space="0" w:color="auto"/>
      </w:divBdr>
    </w:div>
    <w:div w:id="1012489950">
      <w:marLeft w:val="640"/>
      <w:marRight w:val="0"/>
      <w:marTop w:val="0"/>
      <w:marBottom w:val="0"/>
      <w:divBdr>
        <w:top w:val="none" w:sz="0" w:space="0" w:color="auto"/>
        <w:left w:val="none" w:sz="0" w:space="0" w:color="auto"/>
        <w:bottom w:val="none" w:sz="0" w:space="0" w:color="auto"/>
        <w:right w:val="none" w:sz="0" w:space="0" w:color="auto"/>
      </w:divBdr>
    </w:div>
    <w:div w:id="1012495167">
      <w:marLeft w:val="640"/>
      <w:marRight w:val="0"/>
      <w:marTop w:val="0"/>
      <w:marBottom w:val="0"/>
      <w:divBdr>
        <w:top w:val="none" w:sz="0" w:space="0" w:color="auto"/>
        <w:left w:val="none" w:sz="0" w:space="0" w:color="auto"/>
        <w:bottom w:val="none" w:sz="0" w:space="0" w:color="auto"/>
        <w:right w:val="none" w:sz="0" w:space="0" w:color="auto"/>
      </w:divBdr>
    </w:div>
    <w:div w:id="1012562166">
      <w:marLeft w:val="640"/>
      <w:marRight w:val="0"/>
      <w:marTop w:val="0"/>
      <w:marBottom w:val="0"/>
      <w:divBdr>
        <w:top w:val="none" w:sz="0" w:space="0" w:color="auto"/>
        <w:left w:val="none" w:sz="0" w:space="0" w:color="auto"/>
        <w:bottom w:val="none" w:sz="0" w:space="0" w:color="auto"/>
        <w:right w:val="none" w:sz="0" w:space="0" w:color="auto"/>
      </w:divBdr>
    </w:div>
    <w:div w:id="1012606116">
      <w:marLeft w:val="640"/>
      <w:marRight w:val="0"/>
      <w:marTop w:val="0"/>
      <w:marBottom w:val="0"/>
      <w:divBdr>
        <w:top w:val="none" w:sz="0" w:space="0" w:color="auto"/>
        <w:left w:val="none" w:sz="0" w:space="0" w:color="auto"/>
        <w:bottom w:val="none" w:sz="0" w:space="0" w:color="auto"/>
        <w:right w:val="none" w:sz="0" w:space="0" w:color="auto"/>
      </w:divBdr>
    </w:div>
    <w:div w:id="1012607057">
      <w:marLeft w:val="640"/>
      <w:marRight w:val="0"/>
      <w:marTop w:val="0"/>
      <w:marBottom w:val="0"/>
      <w:divBdr>
        <w:top w:val="none" w:sz="0" w:space="0" w:color="auto"/>
        <w:left w:val="none" w:sz="0" w:space="0" w:color="auto"/>
        <w:bottom w:val="none" w:sz="0" w:space="0" w:color="auto"/>
        <w:right w:val="none" w:sz="0" w:space="0" w:color="auto"/>
      </w:divBdr>
    </w:div>
    <w:div w:id="1012608190">
      <w:marLeft w:val="640"/>
      <w:marRight w:val="0"/>
      <w:marTop w:val="0"/>
      <w:marBottom w:val="0"/>
      <w:divBdr>
        <w:top w:val="none" w:sz="0" w:space="0" w:color="auto"/>
        <w:left w:val="none" w:sz="0" w:space="0" w:color="auto"/>
        <w:bottom w:val="none" w:sz="0" w:space="0" w:color="auto"/>
        <w:right w:val="none" w:sz="0" w:space="0" w:color="auto"/>
      </w:divBdr>
    </w:div>
    <w:div w:id="1012611194">
      <w:marLeft w:val="640"/>
      <w:marRight w:val="0"/>
      <w:marTop w:val="0"/>
      <w:marBottom w:val="0"/>
      <w:divBdr>
        <w:top w:val="none" w:sz="0" w:space="0" w:color="auto"/>
        <w:left w:val="none" w:sz="0" w:space="0" w:color="auto"/>
        <w:bottom w:val="none" w:sz="0" w:space="0" w:color="auto"/>
        <w:right w:val="none" w:sz="0" w:space="0" w:color="auto"/>
      </w:divBdr>
    </w:div>
    <w:div w:id="1012680699">
      <w:marLeft w:val="640"/>
      <w:marRight w:val="0"/>
      <w:marTop w:val="0"/>
      <w:marBottom w:val="0"/>
      <w:divBdr>
        <w:top w:val="none" w:sz="0" w:space="0" w:color="auto"/>
        <w:left w:val="none" w:sz="0" w:space="0" w:color="auto"/>
        <w:bottom w:val="none" w:sz="0" w:space="0" w:color="auto"/>
        <w:right w:val="none" w:sz="0" w:space="0" w:color="auto"/>
      </w:divBdr>
    </w:div>
    <w:div w:id="1012682625">
      <w:marLeft w:val="640"/>
      <w:marRight w:val="0"/>
      <w:marTop w:val="0"/>
      <w:marBottom w:val="0"/>
      <w:divBdr>
        <w:top w:val="none" w:sz="0" w:space="0" w:color="auto"/>
        <w:left w:val="none" w:sz="0" w:space="0" w:color="auto"/>
        <w:bottom w:val="none" w:sz="0" w:space="0" w:color="auto"/>
        <w:right w:val="none" w:sz="0" w:space="0" w:color="auto"/>
      </w:divBdr>
    </w:div>
    <w:div w:id="1012683197">
      <w:marLeft w:val="640"/>
      <w:marRight w:val="0"/>
      <w:marTop w:val="0"/>
      <w:marBottom w:val="0"/>
      <w:divBdr>
        <w:top w:val="none" w:sz="0" w:space="0" w:color="auto"/>
        <w:left w:val="none" w:sz="0" w:space="0" w:color="auto"/>
        <w:bottom w:val="none" w:sz="0" w:space="0" w:color="auto"/>
        <w:right w:val="none" w:sz="0" w:space="0" w:color="auto"/>
      </w:divBdr>
    </w:div>
    <w:div w:id="1012683867">
      <w:marLeft w:val="640"/>
      <w:marRight w:val="0"/>
      <w:marTop w:val="0"/>
      <w:marBottom w:val="0"/>
      <w:divBdr>
        <w:top w:val="none" w:sz="0" w:space="0" w:color="auto"/>
        <w:left w:val="none" w:sz="0" w:space="0" w:color="auto"/>
        <w:bottom w:val="none" w:sz="0" w:space="0" w:color="auto"/>
        <w:right w:val="none" w:sz="0" w:space="0" w:color="auto"/>
      </w:divBdr>
    </w:div>
    <w:div w:id="1012685537">
      <w:marLeft w:val="640"/>
      <w:marRight w:val="0"/>
      <w:marTop w:val="0"/>
      <w:marBottom w:val="0"/>
      <w:divBdr>
        <w:top w:val="none" w:sz="0" w:space="0" w:color="auto"/>
        <w:left w:val="none" w:sz="0" w:space="0" w:color="auto"/>
        <w:bottom w:val="none" w:sz="0" w:space="0" w:color="auto"/>
        <w:right w:val="none" w:sz="0" w:space="0" w:color="auto"/>
      </w:divBdr>
    </w:div>
    <w:div w:id="1012728904">
      <w:marLeft w:val="640"/>
      <w:marRight w:val="0"/>
      <w:marTop w:val="0"/>
      <w:marBottom w:val="0"/>
      <w:divBdr>
        <w:top w:val="none" w:sz="0" w:space="0" w:color="auto"/>
        <w:left w:val="none" w:sz="0" w:space="0" w:color="auto"/>
        <w:bottom w:val="none" w:sz="0" w:space="0" w:color="auto"/>
        <w:right w:val="none" w:sz="0" w:space="0" w:color="auto"/>
      </w:divBdr>
    </w:div>
    <w:div w:id="1012731093">
      <w:marLeft w:val="640"/>
      <w:marRight w:val="0"/>
      <w:marTop w:val="0"/>
      <w:marBottom w:val="0"/>
      <w:divBdr>
        <w:top w:val="none" w:sz="0" w:space="0" w:color="auto"/>
        <w:left w:val="none" w:sz="0" w:space="0" w:color="auto"/>
        <w:bottom w:val="none" w:sz="0" w:space="0" w:color="auto"/>
        <w:right w:val="none" w:sz="0" w:space="0" w:color="auto"/>
      </w:divBdr>
    </w:div>
    <w:div w:id="1012759255">
      <w:marLeft w:val="640"/>
      <w:marRight w:val="0"/>
      <w:marTop w:val="0"/>
      <w:marBottom w:val="0"/>
      <w:divBdr>
        <w:top w:val="none" w:sz="0" w:space="0" w:color="auto"/>
        <w:left w:val="none" w:sz="0" w:space="0" w:color="auto"/>
        <w:bottom w:val="none" w:sz="0" w:space="0" w:color="auto"/>
        <w:right w:val="none" w:sz="0" w:space="0" w:color="auto"/>
      </w:divBdr>
    </w:div>
    <w:div w:id="1012800170">
      <w:marLeft w:val="640"/>
      <w:marRight w:val="0"/>
      <w:marTop w:val="0"/>
      <w:marBottom w:val="0"/>
      <w:divBdr>
        <w:top w:val="none" w:sz="0" w:space="0" w:color="auto"/>
        <w:left w:val="none" w:sz="0" w:space="0" w:color="auto"/>
        <w:bottom w:val="none" w:sz="0" w:space="0" w:color="auto"/>
        <w:right w:val="none" w:sz="0" w:space="0" w:color="auto"/>
      </w:divBdr>
    </w:div>
    <w:div w:id="1012800723">
      <w:marLeft w:val="640"/>
      <w:marRight w:val="0"/>
      <w:marTop w:val="0"/>
      <w:marBottom w:val="0"/>
      <w:divBdr>
        <w:top w:val="none" w:sz="0" w:space="0" w:color="auto"/>
        <w:left w:val="none" w:sz="0" w:space="0" w:color="auto"/>
        <w:bottom w:val="none" w:sz="0" w:space="0" w:color="auto"/>
        <w:right w:val="none" w:sz="0" w:space="0" w:color="auto"/>
      </w:divBdr>
    </w:div>
    <w:div w:id="1012801476">
      <w:marLeft w:val="0"/>
      <w:marRight w:val="0"/>
      <w:marTop w:val="0"/>
      <w:marBottom w:val="0"/>
      <w:divBdr>
        <w:top w:val="none" w:sz="0" w:space="0" w:color="auto"/>
        <w:left w:val="none" w:sz="0" w:space="0" w:color="auto"/>
        <w:bottom w:val="none" w:sz="0" w:space="0" w:color="auto"/>
        <w:right w:val="none" w:sz="0" w:space="0" w:color="auto"/>
      </w:divBdr>
    </w:div>
    <w:div w:id="1012805916">
      <w:marLeft w:val="640"/>
      <w:marRight w:val="0"/>
      <w:marTop w:val="0"/>
      <w:marBottom w:val="0"/>
      <w:divBdr>
        <w:top w:val="none" w:sz="0" w:space="0" w:color="auto"/>
        <w:left w:val="none" w:sz="0" w:space="0" w:color="auto"/>
        <w:bottom w:val="none" w:sz="0" w:space="0" w:color="auto"/>
        <w:right w:val="none" w:sz="0" w:space="0" w:color="auto"/>
      </w:divBdr>
    </w:div>
    <w:div w:id="1012990728">
      <w:marLeft w:val="640"/>
      <w:marRight w:val="0"/>
      <w:marTop w:val="0"/>
      <w:marBottom w:val="0"/>
      <w:divBdr>
        <w:top w:val="none" w:sz="0" w:space="0" w:color="auto"/>
        <w:left w:val="none" w:sz="0" w:space="0" w:color="auto"/>
        <w:bottom w:val="none" w:sz="0" w:space="0" w:color="auto"/>
        <w:right w:val="none" w:sz="0" w:space="0" w:color="auto"/>
      </w:divBdr>
    </w:div>
    <w:div w:id="1012992445">
      <w:marLeft w:val="640"/>
      <w:marRight w:val="0"/>
      <w:marTop w:val="0"/>
      <w:marBottom w:val="0"/>
      <w:divBdr>
        <w:top w:val="none" w:sz="0" w:space="0" w:color="auto"/>
        <w:left w:val="none" w:sz="0" w:space="0" w:color="auto"/>
        <w:bottom w:val="none" w:sz="0" w:space="0" w:color="auto"/>
        <w:right w:val="none" w:sz="0" w:space="0" w:color="auto"/>
      </w:divBdr>
    </w:div>
    <w:div w:id="1013070804">
      <w:marLeft w:val="640"/>
      <w:marRight w:val="0"/>
      <w:marTop w:val="0"/>
      <w:marBottom w:val="0"/>
      <w:divBdr>
        <w:top w:val="none" w:sz="0" w:space="0" w:color="auto"/>
        <w:left w:val="none" w:sz="0" w:space="0" w:color="auto"/>
        <w:bottom w:val="none" w:sz="0" w:space="0" w:color="auto"/>
        <w:right w:val="none" w:sz="0" w:space="0" w:color="auto"/>
      </w:divBdr>
    </w:div>
    <w:div w:id="1013147254">
      <w:marLeft w:val="640"/>
      <w:marRight w:val="0"/>
      <w:marTop w:val="0"/>
      <w:marBottom w:val="0"/>
      <w:divBdr>
        <w:top w:val="none" w:sz="0" w:space="0" w:color="auto"/>
        <w:left w:val="none" w:sz="0" w:space="0" w:color="auto"/>
        <w:bottom w:val="none" w:sz="0" w:space="0" w:color="auto"/>
        <w:right w:val="none" w:sz="0" w:space="0" w:color="auto"/>
      </w:divBdr>
    </w:div>
    <w:div w:id="1013147509">
      <w:marLeft w:val="640"/>
      <w:marRight w:val="0"/>
      <w:marTop w:val="0"/>
      <w:marBottom w:val="0"/>
      <w:divBdr>
        <w:top w:val="none" w:sz="0" w:space="0" w:color="auto"/>
        <w:left w:val="none" w:sz="0" w:space="0" w:color="auto"/>
        <w:bottom w:val="none" w:sz="0" w:space="0" w:color="auto"/>
        <w:right w:val="none" w:sz="0" w:space="0" w:color="auto"/>
      </w:divBdr>
    </w:div>
    <w:div w:id="1013191441">
      <w:marLeft w:val="640"/>
      <w:marRight w:val="0"/>
      <w:marTop w:val="0"/>
      <w:marBottom w:val="0"/>
      <w:divBdr>
        <w:top w:val="none" w:sz="0" w:space="0" w:color="auto"/>
        <w:left w:val="none" w:sz="0" w:space="0" w:color="auto"/>
        <w:bottom w:val="none" w:sz="0" w:space="0" w:color="auto"/>
        <w:right w:val="none" w:sz="0" w:space="0" w:color="auto"/>
      </w:divBdr>
    </w:div>
    <w:div w:id="1013192608">
      <w:marLeft w:val="640"/>
      <w:marRight w:val="0"/>
      <w:marTop w:val="0"/>
      <w:marBottom w:val="0"/>
      <w:divBdr>
        <w:top w:val="none" w:sz="0" w:space="0" w:color="auto"/>
        <w:left w:val="none" w:sz="0" w:space="0" w:color="auto"/>
        <w:bottom w:val="none" w:sz="0" w:space="0" w:color="auto"/>
        <w:right w:val="none" w:sz="0" w:space="0" w:color="auto"/>
      </w:divBdr>
    </w:div>
    <w:div w:id="1013193234">
      <w:marLeft w:val="640"/>
      <w:marRight w:val="0"/>
      <w:marTop w:val="0"/>
      <w:marBottom w:val="0"/>
      <w:divBdr>
        <w:top w:val="none" w:sz="0" w:space="0" w:color="auto"/>
        <w:left w:val="none" w:sz="0" w:space="0" w:color="auto"/>
        <w:bottom w:val="none" w:sz="0" w:space="0" w:color="auto"/>
        <w:right w:val="none" w:sz="0" w:space="0" w:color="auto"/>
      </w:divBdr>
    </w:div>
    <w:div w:id="1013193540">
      <w:marLeft w:val="640"/>
      <w:marRight w:val="0"/>
      <w:marTop w:val="0"/>
      <w:marBottom w:val="0"/>
      <w:divBdr>
        <w:top w:val="none" w:sz="0" w:space="0" w:color="auto"/>
        <w:left w:val="none" w:sz="0" w:space="0" w:color="auto"/>
        <w:bottom w:val="none" w:sz="0" w:space="0" w:color="auto"/>
        <w:right w:val="none" w:sz="0" w:space="0" w:color="auto"/>
      </w:divBdr>
    </w:div>
    <w:div w:id="1013217592">
      <w:marLeft w:val="640"/>
      <w:marRight w:val="0"/>
      <w:marTop w:val="0"/>
      <w:marBottom w:val="0"/>
      <w:divBdr>
        <w:top w:val="none" w:sz="0" w:space="0" w:color="auto"/>
        <w:left w:val="none" w:sz="0" w:space="0" w:color="auto"/>
        <w:bottom w:val="none" w:sz="0" w:space="0" w:color="auto"/>
        <w:right w:val="none" w:sz="0" w:space="0" w:color="auto"/>
      </w:divBdr>
    </w:div>
    <w:div w:id="1013259689">
      <w:marLeft w:val="640"/>
      <w:marRight w:val="0"/>
      <w:marTop w:val="0"/>
      <w:marBottom w:val="0"/>
      <w:divBdr>
        <w:top w:val="none" w:sz="0" w:space="0" w:color="auto"/>
        <w:left w:val="none" w:sz="0" w:space="0" w:color="auto"/>
        <w:bottom w:val="none" w:sz="0" w:space="0" w:color="auto"/>
        <w:right w:val="none" w:sz="0" w:space="0" w:color="auto"/>
      </w:divBdr>
    </w:div>
    <w:div w:id="1013262348">
      <w:marLeft w:val="640"/>
      <w:marRight w:val="0"/>
      <w:marTop w:val="0"/>
      <w:marBottom w:val="0"/>
      <w:divBdr>
        <w:top w:val="none" w:sz="0" w:space="0" w:color="auto"/>
        <w:left w:val="none" w:sz="0" w:space="0" w:color="auto"/>
        <w:bottom w:val="none" w:sz="0" w:space="0" w:color="auto"/>
        <w:right w:val="none" w:sz="0" w:space="0" w:color="auto"/>
      </w:divBdr>
    </w:div>
    <w:div w:id="1013263296">
      <w:marLeft w:val="640"/>
      <w:marRight w:val="0"/>
      <w:marTop w:val="0"/>
      <w:marBottom w:val="0"/>
      <w:divBdr>
        <w:top w:val="none" w:sz="0" w:space="0" w:color="auto"/>
        <w:left w:val="none" w:sz="0" w:space="0" w:color="auto"/>
        <w:bottom w:val="none" w:sz="0" w:space="0" w:color="auto"/>
        <w:right w:val="none" w:sz="0" w:space="0" w:color="auto"/>
      </w:divBdr>
    </w:div>
    <w:div w:id="1013266165">
      <w:marLeft w:val="640"/>
      <w:marRight w:val="0"/>
      <w:marTop w:val="0"/>
      <w:marBottom w:val="0"/>
      <w:divBdr>
        <w:top w:val="none" w:sz="0" w:space="0" w:color="auto"/>
        <w:left w:val="none" w:sz="0" w:space="0" w:color="auto"/>
        <w:bottom w:val="none" w:sz="0" w:space="0" w:color="auto"/>
        <w:right w:val="none" w:sz="0" w:space="0" w:color="auto"/>
      </w:divBdr>
    </w:div>
    <w:div w:id="1013268025">
      <w:marLeft w:val="640"/>
      <w:marRight w:val="0"/>
      <w:marTop w:val="0"/>
      <w:marBottom w:val="0"/>
      <w:divBdr>
        <w:top w:val="none" w:sz="0" w:space="0" w:color="auto"/>
        <w:left w:val="none" w:sz="0" w:space="0" w:color="auto"/>
        <w:bottom w:val="none" w:sz="0" w:space="0" w:color="auto"/>
        <w:right w:val="none" w:sz="0" w:space="0" w:color="auto"/>
      </w:divBdr>
    </w:div>
    <w:div w:id="1013334878">
      <w:marLeft w:val="640"/>
      <w:marRight w:val="0"/>
      <w:marTop w:val="0"/>
      <w:marBottom w:val="0"/>
      <w:divBdr>
        <w:top w:val="none" w:sz="0" w:space="0" w:color="auto"/>
        <w:left w:val="none" w:sz="0" w:space="0" w:color="auto"/>
        <w:bottom w:val="none" w:sz="0" w:space="0" w:color="auto"/>
        <w:right w:val="none" w:sz="0" w:space="0" w:color="auto"/>
      </w:divBdr>
    </w:div>
    <w:div w:id="1013453063">
      <w:marLeft w:val="640"/>
      <w:marRight w:val="0"/>
      <w:marTop w:val="0"/>
      <w:marBottom w:val="0"/>
      <w:divBdr>
        <w:top w:val="none" w:sz="0" w:space="0" w:color="auto"/>
        <w:left w:val="none" w:sz="0" w:space="0" w:color="auto"/>
        <w:bottom w:val="none" w:sz="0" w:space="0" w:color="auto"/>
        <w:right w:val="none" w:sz="0" w:space="0" w:color="auto"/>
      </w:divBdr>
    </w:div>
    <w:div w:id="1013457286">
      <w:marLeft w:val="640"/>
      <w:marRight w:val="0"/>
      <w:marTop w:val="0"/>
      <w:marBottom w:val="0"/>
      <w:divBdr>
        <w:top w:val="none" w:sz="0" w:space="0" w:color="auto"/>
        <w:left w:val="none" w:sz="0" w:space="0" w:color="auto"/>
        <w:bottom w:val="none" w:sz="0" w:space="0" w:color="auto"/>
        <w:right w:val="none" w:sz="0" w:space="0" w:color="auto"/>
      </w:divBdr>
    </w:div>
    <w:div w:id="1013459451">
      <w:marLeft w:val="640"/>
      <w:marRight w:val="0"/>
      <w:marTop w:val="0"/>
      <w:marBottom w:val="0"/>
      <w:divBdr>
        <w:top w:val="none" w:sz="0" w:space="0" w:color="auto"/>
        <w:left w:val="none" w:sz="0" w:space="0" w:color="auto"/>
        <w:bottom w:val="none" w:sz="0" w:space="0" w:color="auto"/>
        <w:right w:val="none" w:sz="0" w:space="0" w:color="auto"/>
      </w:divBdr>
    </w:div>
    <w:div w:id="1013608035">
      <w:marLeft w:val="640"/>
      <w:marRight w:val="0"/>
      <w:marTop w:val="0"/>
      <w:marBottom w:val="0"/>
      <w:divBdr>
        <w:top w:val="none" w:sz="0" w:space="0" w:color="auto"/>
        <w:left w:val="none" w:sz="0" w:space="0" w:color="auto"/>
        <w:bottom w:val="none" w:sz="0" w:space="0" w:color="auto"/>
        <w:right w:val="none" w:sz="0" w:space="0" w:color="auto"/>
      </w:divBdr>
    </w:div>
    <w:div w:id="1013649826">
      <w:marLeft w:val="640"/>
      <w:marRight w:val="0"/>
      <w:marTop w:val="0"/>
      <w:marBottom w:val="0"/>
      <w:divBdr>
        <w:top w:val="none" w:sz="0" w:space="0" w:color="auto"/>
        <w:left w:val="none" w:sz="0" w:space="0" w:color="auto"/>
        <w:bottom w:val="none" w:sz="0" w:space="0" w:color="auto"/>
        <w:right w:val="none" w:sz="0" w:space="0" w:color="auto"/>
      </w:divBdr>
    </w:div>
    <w:div w:id="1013649861">
      <w:marLeft w:val="640"/>
      <w:marRight w:val="0"/>
      <w:marTop w:val="0"/>
      <w:marBottom w:val="0"/>
      <w:divBdr>
        <w:top w:val="none" w:sz="0" w:space="0" w:color="auto"/>
        <w:left w:val="none" w:sz="0" w:space="0" w:color="auto"/>
        <w:bottom w:val="none" w:sz="0" w:space="0" w:color="auto"/>
        <w:right w:val="none" w:sz="0" w:space="0" w:color="auto"/>
      </w:divBdr>
    </w:div>
    <w:div w:id="1013726040">
      <w:marLeft w:val="640"/>
      <w:marRight w:val="0"/>
      <w:marTop w:val="0"/>
      <w:marBottom w:val="0"/>
      <w:divBdr>
        <w:top w:val="none" w:sz="0" w:space="0" w:color="auto"/>
        <w:left w:val="none" w:sz="0" w:space="0" w:color="auto"/>
        <w:bottom w:val="none" w:sz="0" w:space="0" w:color="auto"/>
        <w:right w:val="none" w:sz="0" w:space="0" w:color="auto"/>
      </w:divBdr>
    </w:div>
    <w:div w:id="1013730284">
      <w:marLeft w:val="640"/>
      <w:marRight w:val="0"/>
      <w:marTop w:val="0"/>
      <w:marBottom w:val="0"/>
      <w:divBdr>
        <w:top w:val="none" w:sz="0" w:space="0" w:color="auto"/>
        <w:left w:val="none" w:sz="0" w:space="0" w:color="auto"/>
        <w:bottom w:val="none" w:sz="0" w:space="0" w:color="auto"/>
        <w:right w:val="none" w:sz="0" w:space="0" w:color="auto"/>
      </w:divBdr>
    </w:div>
    <w:div w:id="1013798398">
      <w:marLeft w:val="640"/>
      <w:marRight w:val="0"/>
      <w:marTop w:val="0"/>
      <w:marBottom w:val="0"/>
      <w:divBdr>
        <w:top w:val="none" w:sz="0" w:space="0" w:color="auto"/>
        <w:left w:val="none" w:sz="0" w:space="0" w:color="auto"/>
        <w:bottom w:val="none" w:sz="0" w:space="0" w:color="auto"/>
        <w:right w:val="none" w:sz="0" w:space="0" w:color="auto"/>
      </w:divBdr>
    </w:div>
    <w:div w:id="1013802553">
      <w:marLeft w:val="640"/>
      <w:marRight w:val="0"/>
      <w:marTop w:val="0"/>
      <w:marBottom w:val="0"/>
      <w:divBdr>
        <w:top w:val="none" w:sz="0" w:space="0" w:color="auto"/>
        <w:left w:val="none" w:sz="0" w:space="0" w:color="auto"/>
        <w:bottom w:val="none" w:sz="0" w:space="0" w:color="auto"/>
        <w:right w:val="none" w:sz="0" w:space="0" w:color="auto"/>
      </w:divBdr>
    </w:div>
    <w:div w:id="1013922147">
      <w:marLeft w:val="640"/>
      <w:marRight w:val="0"/>
      <w:marTop w:val="0"/>
      <w:marBottom w:val="0"/>
      <w:divBdr>
        <w:top w:val="none" w:sz="0" w:space="0" w:color="auto"/>
        <w:left w:val="none" w:sz="0" w:space="0" w:color="auto"/>
        <w:bottom w:val="none" w:sz="0" w:space="0" w:color="auto"/>
        <w:right w:val="none" w:sz="0" w:space="0" w:color="auto"/>
      </w:divBdr>
    </w:div>
    <w:div w:id="1013922429">
      <w:marLeft w:val="640"/>
      <w:marRight w:val="0"/>
      <w:marTop w:val="0"/>
      <w:marBottom w:val="0"/>
      <w:divBdr>
        <w:top w:val="none" w:sz="0" w:space="0" w:color="auto"/>
        <w:left w:val="none" w:sz="0" w:space="0" w:color="auto"/>
        <w:bottom w:val="none" w:sz="0" w:space="0" w:color="auto"/>
        <w:right w:val="none" w:sz="0" w:space="0" w:color="auto"/>
      </w:divBdr>
    </w:div>
    <w:div w:id="1013922870">
      <w:marLeft w:val="640"/>
      <w:marRight w:val="0"/>
      <w:marTop w:val="0"/>
      <w:marBottom w:val="0"/>
      <w:divBdr>
        <w:top w:val="none" w:sz="0" w:space="0" w:color="auto"/>
        <w:left w:val="none" w:sz="0" w:space="0" w:color="auto"/>
        <w:bottom w:val="none" w:sz="0" w:space="0" w:color="auto"/>
        <w:right w:val="none" w:sz="0" w:space="0" w:color="auto"/>
      </w:divBdr>
    </w:div>
    <w:div w:id="1013924108">
      <w:marLeft w:val="640"/>
      <w:marRight w:val="0"/>
      <w:marTop w:val="0"/>
      <w:marBottom w:val="0"/>
      <w:divBdr>
        <w:top w:val="none" w:sz="0" w:space="0" w:color="auto"/>
        <w:left w:val="none" w:sz="0" w:space="0" w:color="auto"/>
        <w:bottom w:val="none" w:sz="0" w:space="0" w:color="auto"/>
        <w:right w:val="none" w:sz="0" w:space="0" w:color="auto"/>
      </w:divBdr>
    </w:div>
    <w:div w:id="1013994278">
      <w:marLeft w:val="640"/>
      <w:marRight w:val="0"/>
      <w:marTop w:val="0"/>
      <w:marBottom w:val="0"/>
      <w:divBdr>
        <w:top w:val="none" w:sz="0" w:space="0" w:color="auto"/>
        <w:left w:val="none" w:sz="0" w:space="0" w:color="auto"/>
        <w:bottom w:val="none" w:sz="0" w:space="0" w:color="auto"/>
        <w:right w:val="none" w:sz="0" w:space="0" w:color="auto"/>
      </w:divBdr>
    </w:div>
    <w:div w:id="1013996756">
      <w:marLeft w:val="640"/>
      <w:marRight w:val="0"/>
      <w:marTop w:val="0"/>
      <w:marBottom w:val="0"/>
      <w:divBdr>
        <w:top w:val="none" w:sz="0" w:space="0" w:color="auto"/>
        <w:left w:val="none" w:sz="0" w:space="0" w:color="auto"/>
        <w:bottom w:val="none" w:sz="0" w:space="0" w:color="auto"/>
        <w:right w:val="none" w:sz="0" w:space="0" w:color="auto"/>
      </w:divBdr>
    </w:div>
    <w:div w:id="1013998140">
      <w:marLeft w:val="640"/>
      <w:marRight w:val="0"/>
      <w:marTop w:val="0"/>
      <w:marBottom w:val="0"/>
      <w:divBdr>
        <w:top w:val="none" w:sz="0" w:space="0" w:color="auto"/>
        <w:left w:val="none" w:sz="0" w:space="0" w:color="auto"/>
        <w:bottom w:val="none" w:sz="0" w:space="0" w:color="auto"/>
        <w:right w:val="none" w:sz="0" w:space="0" w:color="auto"/>
      </w:divBdr>
    </w:div>
    <w:div w:id="1014065263">
      <w:marLeft w:val="640"/>
      <w:marRight w:val="0"/>
      <w:marTop w:val="0"/>
      <w:marBottom w:val="0"/>
      <w:divBdr>
        <w:top w:val="none" w:sz="0" w:space="0" w:color="auto"/>
        <w:left w:val="none" w:sz="0" w:space="0" w:color="auto"/>
        <w:bottom w:val="none" w:sz="0" w:space="0" w:color="auto"/>
        <w:right w:val="none" w:sz="0" w:space="0" w:color="auto"/>
      </w:divBdr>
    </w:div>
    <w:div w:id="1014065992">
      <w:marLeft w:val="640"/>
      <w:marRight w:val="0"/>
      <w:marTop w:val="0"/>
      <w:marBottom w:val="0"/>
      <w:divBdr>
        <w:top w:val="none" w:sz="0" w:space="0" w:color="auto"/>
        <w:left w:val="none" w:sz="0" w:space="0" w:color="auto"/>
        <w:bottom w:val="none" w:sz="0" w:space="0" w:color="auto"/>
        <w:right w:val="none" w:sz="0" w:space="0" w:color="auto"/>
      </w:divBdr>
    </w:div>
    <w:div w:id="1014110794">
      <w:marLeft w:val="640"/>
      <w:marRight w:val="0"/>
      <w:marTop w:val="0"/>
      <w:marBottom w:val="0"/>
      <w:divBdr>
        <w:top w:val="none" w:sz="0" w:space="0" w:color="auto"/>
        <w:left w:val="none" w:sz="0" w:space="0" w:color="auto"/>
        <w:bottom w:val="none" w:sz="0" w:space="0" w:color="auto"/>
        <w:right w:val="none" w:sz="0" w:space="0" w:color="auto"/>
      </w:divBdr>
    </w:div>
    <w:div w:id="1014112674">
      <w:marLeft w:val="640"/>
      <w:marRight w:val="0"/>
      <w:marTop w:val="0"/>
      <w:marBottom w:val="0"/>
      <w:divBdr>
        <w:top w:val="none" w:sz="0" w:space="0" w:color="auto"/>
        <w:left w:val="none" w:sz="0" w:space="0" w:color="auto"/>
        <w:bottom w:val="none" w:sz="0" w:space="0" w:color="auto"/>
        <w:right w:val="none" w:sz="0" w:space="0" w:color="auto"/>
      </w:divBdr>
    </w:div>
    <w:div w:id="1014188637">
      <w:marLeft w:val="640"/>
      <w:marRight w:val="0"/>
      <w:marTop w:val="0"/>
      <w:marBottom w:val="0"/>
      <w:divBdr>
        <w:top w:val="none" w:sz="0" w:space="0" w:color="auto"/>
        <w:left w:val="none" w:sz="0" w:space="0" w:color="auto"/>
        <w:bottom w:val="none" w:sz="0" w:space="0" w:color="auto"/>
        <w:right w:val="none" w:sz="0" w:space="0" w:color="auto"/>
      </w:divBdr>
    </w:div>
    <w:div w:id="1014259101">
      <w:marLeft w:val="640"/>
      <w:marRight w:val="0"/>
      <w:marTop w:val="0"/>
      <w:marBottom w:val="0"/>
      <w:divBdr>
        <w:top w:val="none" w:sz="0" w:space="0" w:color="auto"/>
        <w:left w:val="none" w:sz="0" w:space="0" w:color="auto"/>
        <w:bottom w:val="none" w:sz="0" w:space="0" w:color="auto"/>
        <w:right w:val="none" w:sz="0" w:space="0" w:color="auto"/>
      </w:divBdr>
    </w:div>
    <w:div w:id="1014309737">
      <w:marLeft w:val="640"/>
      <w:marRight w:val="0"/>
      <w:marTop w:val="0"/>
      <w:marBottom w:val="0"/>
      <w:divBdr>
        <w:top w:val="none" w:sz="0" w:space="0" w:color="auto"/>
        <w:left w:val="none" w:sz="0" w:space="0" w:color="auto"/>
        <w:bottom w:val="none" w:sz="0" w:space="0" w:color="auto"/>
        <w:right w:val="none" w:sz="0" w:space="0" w:color="auto"/>
      </w:divBdr>
    </w:div>
    <w:div w:id="1014381948">
      <w:marLeft w:val="640"/>
      <w:marRight w:val="0"/>
      <w:marTop w:val="0"/>
      <w:marBottom w:val="0"/>
      <w:divBdr>
        <w:top w:val="none" w:sz="0" w:space="0" w:color="auto"/>
        <w:left w:val="none" w:sz="0" w:space="0" w:color="auto"/>
        <w:bottom w:val="none" w:sz="0" w:space="0" w:color="auto"/>
        <w:right w:val="none" w:sz="0" w:space="0" w:color="auto"/>
      </w:divBdr>
    </w:div>
    <w:div w:id="1014458690">
      <w:marLeft w:val="640"/>
      <w:marRight w:val="0"/>
      <w:marTop w:val="0"/>
      <w:marBottom w:val="0"/>
      <w:divBdr>
        <w:top w:val="none" w:sz="0" w:space="0" w:color="auto"/>
        <w:left w:val="none" w:sz="0" w:space="0" w:color="auto"/>
        <w:bottom w:val="none" w:sz="0" w:space="0" w:color="auto"/>
        <w:right w:val="none" w:sz="0" w:space="0" w:color="auto"/>
      </w:divBdr>
    </w:div>
    <w:div w:id="1014528215">
      <w:marLeft w:val="640"/>
      <w:marRight w:val="0"/>
      <w:marTop w:val="0"/>
      <w:marBottom w:val="0"/>
      <w:divBdr>
        <w:top w:val="none" w:sz="0" w:space="0" w:color="auto"/>
        <w:left w:val="none" w:sz="0" w:space="0" w:color="auto"/>
        <w:bottom w:val="none" w:sz="0" w:space="0" w:color="auto"/>
        <w:right w:val="none" w:sz="0" w:space="0" w:color="auto"/>
      </w:divBdr>
    </w:div>
    <w:div w:id="1014528328">
      <w:marLeft w:val="640"/>
      <w:marRight w:val="0"/>
      <w:marTop w:val="0"/>
      <w:marBottom w:val="0"/>
      <w:divBdr>
        <w:top w:val="none" w:sz="0" w:space="0" w:color="auto"/>
        <w:left w:val="none" w:sz="0" w:space="0" w:color="auto"/>
        <w:bottom w:val="none" w:sz="0" w:space="0" w:color="auto"/>
        <w:right w:val="none" w:sz="0" w:space="0" w:color="auto"/>
      </w:divBdr>
    </w:div>
    <w:div w:id="1014528447">
      <w:marLeft w:val="640"/>
      <w:marRight w:val="0"/>
      <w:marTop w:val="0"/>
      <w:marBottom w:val="0"/>
      <w:divBdr>
        <w:top w:val="none" w:sz="0" w:space="0" w:color="auto"/>
        <w:left w:val="none" w:sz="0" w:space="0" w:color="auto"/>
        <w:bottom w:val="none" w:sz="0" w:space="0" w:color="auto"/>
        <w:right w:val="none" w:sz="0" w:space="0" w:color="auto"/>
      </w:divBdr>
    </w:div>
    <w:div w:id="1014529644">
      <w:marLeft w:val="640"/>
      <w:marRight w:val="0"/>
      <w:marTop w:val="0"/>
      <w:marBottom w:val="0"/>
      <w:divBdr>
        <w:top w:val="none" w:sz="0" w:space="0" w:color="auto"/>
        <w:left w:val="none" w:sz="0" w:space="0" w:color="auto"/>
        <w:bottom w:val="none" w:sz="0" w:space="0" w:color="auto"/>
        <w:right w:val="none" w:sz="0" w:space="0" w:color="auto"/>
      </w:divBdr>
    </w:div>
    <w:div w:id="1014654307">
      <w:marLeft w:val="640"/>
      <w:marRight w:val="0"/>
      <w:marTop w:val="0"/>
      <w:marBottom w:val="0"/>
      <w:divBdr>
        <w:top w:val="none" w:sz="0" w:space="0" w:color="auto"/>
        <w:left w:val="none" w:sz="0" w:space="0" w:color="auto"/>
        <w:bottom w:val="none" w:sz="0" w:space="0" w:color="auto"/>
        <w:right w:val="none" w:sz="0" w:space="0" w:color="auto"/>
      </w:divBdr>
    </w:div>
    <w:div w:id="1014695400">
      <w:marLeft w:val="640"/>
      <w:marRight w:val="0"/>
      <w:marTop w:val="0"/>
      <w:marBottom w:val="0"/>
      <w:divBdr>
        <w:top w:val="none" w:sz="0" w:space="0" w:color="auto"/>
        <w:left w:val="none" w:sz="0" w:space="0" w:color="auto"/>
        <w:bottom w:val="none" w:sz="0" w:space="0" w:color="auto"/>
        <w:right w:val="none" w:sz="0" w:space="0" w:color="auto"/>
      </w:divBdr>
    </w:div>
    <w:div w:id="1014696821">
      <w:marLeft w:val="640"/>
      <w:marRight w:val="0"/>
      <w:marTop w:val="0"/>
      <w:marBottom w:val="0"/>
      <w:divBdr>
        <w:top w:val="none" w:sz="0" w:space="0" w:color="auto"/>
        <w:left w:val="none" w:sz="0" w:space="0" w:color="auto"/>
        <w:bottom w:val="none" w:sz="0" w:space="0" w:color="auto"/>
        <w:right w:val="none" w:sz="0" w:space="0" w:color="auto"/>
      </w:divBdr>
    </w:div>
    <w:div w:id="1014765804">
      <w:marLeft w:val="640"/>
      <w:marRight w:val="0"/>
      <w:marTop w:val="0"/>
      <w:marBottom w:val="0"/>
      <w:divBdr>
        <w:top w:val="none" w:sz="0" w:space="0" w:color="auto"/>
        <w:left w:val="none" w:sz="0" w:space="0" w:color="auto"/>
        <w:bottom w:val="none" w:sz="0" w:space="0" w:color="auto"/>
        <w:right w:val="none" w:sz="0" w:space="0" w:color="auto"/>
      </w:divBdr>
    </w:div>
    <w:div w:id="1014769385">
      <w:marLeft w:val="640"/>
      <w:marRight w:val="0"/>
      <w:marTop w:val="0"/>
      <w:marBottom w:val="0"/>
      <w:divBdr>
        <w:top w:val="none" w:sz="0" w:space="0" w:color="auto"/>
        <w:left w:val="none" w:sz="0" w:space="0" w:color="auto"/>
        <w:bottom w:val="none" w:sz="0" w:space="0" w:color="auto"/>
        <w:right w:val="none" w:sz="0" w:space="0" w:color="auto"/>
      </w:divBdr>
    </w:div>
    <w:div w:id="1014771571">
      <w:marLeft w:val="640"/>
      <w:marRight w:val="0"/>
      <w:marTop w:val="0"/>
      <w:marBottom w:val="0"/>
      <w:divBdr>
        <w:top w:val="none" w:sz="0" w:space="0" w:color="auto"/>
        <w:left w:val="none" w:sz="0" w:space="0" w:color="auto"/>
        <w:bottom w:val="none" w:sz="0" w:space="0" w:color="auto"/>
        <w:right w:val="none" w:sz="0" w:space="0" w:color="auto"/>
      </w:divBdr>
    </w:div>
    <w:div w:id="1014839215">
      <w:marLeft w:val="640"/>
      <w:marRight w:val="0"/>
      <w:marTop w:val="0"/>
      <w:marBottom w:val="0"/>
      <w:divBdr>
        <w:top w:val="none" w:sz="0" w:space="0" w:color="auto"/>
        <w:left w:val="none" w:sz="0" w:space="0" w:color="auto"/>
        <w:bottom w:val="none" w:sz="0" w:space="0" w:color="auto"/>
        <w:right w:val="none" w:sz="0" w:space="0" w:color="auto"/>
      </w:divBdr>
    </w:div>
    <w:div w:id="1014839647">
      <w:marLeft w:val="640"/>
      <w:marRight w:val="0"/>
      <w:marTop w:val="0"/>
      <w:marBottom w:val="0"/>
      <w:divBdr>
        <w:top w:val="none" w:sz="0" w:space="0" w:color="auto"/>
        <w:left w:val="none" w:sz="0" w:space="0" w:color="auto"/>
        <w:bottom w:val="none" w:sz="0" w:space="0" w:color="auto"/>
        <w:right w:val="none" w:sz="0" w:space="0" w:color="auto"/>
      </w:divBdr>
    </w:div>
    <w:div w:id="1014914838">
      <w:marLeft w:val="640"/>
      <w:marRight w:val="0"/>
      <w:marTop w:val="0"/>
      <w:marBottom w:val="0"/>
      <w:divBdr>
        <w:top w:val="none" w:sz="0" w:space="0" w:color="auto"/>
        <w:left w:val="none" w:sz="0" w:space="0" w:color="auto"/>
        <w:bottom w:val="none" w:sz="0" w:space="0" w:color="auto"/>
        <w:right w:val="none" w:sz="0" w:space="0" w:color="auto"/>
      </w:divBdr>
    </w:div>
    <w:div w:id="1014921096">
      <w:marLeft w:val="640"/>
      <w:marRight w:val="0"/>
      <w:marTop w:val="0"/>
      <w:marBottom w:val="0"/>
      <w:divBdr>
        <w:top w:val="none" w:sz="0" w:space="0" w:color="auto"/>
        <w:left w:val="none" w:sz="0" w:space="0" w:color="auto"/>
        <w:bottom w:val="none" w:sz="0" w:space="0" w:color="auto"/>
        <w:right w:val="none" w:sz="0" w:space="0" w:color="auto"/>
      </w:divBdr>
    </w:div>
    <w:div w:id="1014921190">
      <w:marLeft w:val="640"/>
      <w:marRight w:val="0"/>
      <w:marTop w:val="0"/>
      <w:marBottom w:val="0"/>
      <w:divBdr>
        <w:top w:val="none" w:sz="0" w:space="0" w:color="auto"/>
        <w:left w:val="none" w:sz="0" w:space="0" w:color="auto"/>
        <w:bottom w:val="none" w:sz="0" w:space="0" w:color="auto"/>
        <w:right w:val="none" w:sz="0" w:space="0" w:color="auto"/>
      </w:divBdr>
    </w:div>
    <w:div w:id="1014921924">
      <w:marLeft w:val="640"/>
      <w:marRight w:val="0"/>
      <w:marTop w:val="0"/>
      <w:marBottom w:val="0"/>
      <w:divBdr>
        <w:top w:val="none" w:sz="0" w:space="0" w:color="auto"/>
        <w:left w:val="none" w:sz="0" w:space="0" w:color="auto"/>
        <w:bottom w:val="none" w:sz="0" w:space="0" w:color="auto"/>
        <w:right w:val="none" w:sz="0" w:space="0" w:color="auto"/>
      </w:divBdr>
    </w:div>
    <w:div w:id="1014958069">
      <w:marLeft w:val="640"/>
      <w:marRight w:val="0"/>
      <w:marTop w:val="0"/>
      <w:marBottom w:val="0"/>
      <w:divBdr>
        <w:top w:val="none" w:sz="0" w:space="0" w:color="auto"/>
        <w:left w:val="none" w:sz="0" w:space="0" w:color="auto"/>
        <w:bottom w:val="none" w:sz="0" w:space="0" w:color="auto"/>
        <w:right w:val="none" w:sz="0" w:space="0" w:color="auto"/>
      </w:divBdr>
    </w:div>
    <w:div w:id="1014959408">
      <w:marLeft w:val="640"/>
      <w:marRight w:val="0"/>
      <w:marTop w:val="0"/>
      <w:marBottom w:val="0"/>
      <w:divBdr>
        <w:top w:val="none" w:sz="0" w:space="0" w:color="auto"/>
        <w:left w:val="none" w:sz="0" w:space="0" w:color="auto"/>
        <w:bottom w:val="none" w:sz="0" w:space="0" w:color="auto"/>
        <w:right w:val="none" w:sz="0" w:space="0" w:color="auto"/>
      </w:divBdr>
    </w:div>
    <w:div w:id="1014965479">
      <w:marLeft w:val="640"/>
      <w:marRight w:val="0"/>
      <w:marTop w:val="0"/>
      <w:marBottom w:val="0"/>
      <w:divBdr>
        <w:top w:val="none" w:sz="0" w:space="0" w:color="auto"/>
        <w:left w:val="none" w:sz="0" w:space="0" w:color="auto"/>
        <w:bottom w:val="none" w:sz="0" w:space="0" w:color="auto"/>
        <w:right w:val="none" w:sz="0" w:space="0" w:color="auto"/>
      </w:divBdr>
    </w:div>
    <w:div w:id="1015032480">
      <w:marLeft w:val="640"/>
      <w:marRight w:val="0"/>
      <w:marTop w:val="0"/>
      <w:marBottom w:val="0"/>
      <w:divBdr>
        <w:top w:val="none" w:sz="0" w:space="0" w:color="auto"/>
        <w:left w:val="none" w:sz="0" w:space="0" w:color="auto"/>
        <w:bottom w:val="none" w:sz="0" w:space="0" w:color="auto"/>
        <w:right w:val="none" w:sz="0" w:space="0" w:color="auto"/>
      </w:divBdr>
    </w:div>
    <w:div w:id="1015035017">
      <w:marLeft w:val="640"/>
      <w:marRight w:val="0"/>
      <w:marTop w:val="0"/>
      <w:marBottom w:val="0"/>
      <w:divBdr>
        <w:top w:val="none" w:sz="0" w:space="0" w:color="auto"/>
        <w:left w:val="none" w:sz="0" w:space="0" w:color="auto"/>
        <w:bottom w:val="none" w:sz="0" w:space="0" w:color="auto"/>
        <w:right w:val="none" w:sz="0" w:space="0" w:color="auto"/>
      </w:divBdr>
    </w:div>
    <w:div w:id="1015037887">
      <w:marLeft w:val="640"/>
      <w:marRight w:val="0"/>
      <w:marTop w:val="0"/>
      <w:marBottom w:val="0"/>
      <w:divBdr>
        <w:top w:val="none" w:sz="0" w:space="0" w:color="auto"/>
        <w:left w:val="none" w:sz="0" w:space="0" w:color="auto"/>
        <w:bottom w:val="none" w:sz="0" w:space="0" w:color="auto"/>
        <w:right w:val="none" w:sz="0" w:space="0" w:color="auto"/>
      </w:divBdr>
    </w:div>
    <w:div w:id="1015038647">
      <w:marLeft w:val="640"/>
      <w:marRight w:val="0"/>
      <w:marTop w:val="0"/>
      <w:marBottom w:val="0"/>
      <w:divBdr>
        <w:top w:val="none" w:sz="0" w:space="0" w:color="auto"/>
        <w:left w:val="none" w:sz="0" w:space="0" w:color="auto"/>
        <w:bottom w:val="none" w:sz="0" w:space="0" w:color="auto"/>
        <w:right w:val="none" w:sz="0" w:space="0" w:color="auto"/>
      </w:divBdr>
    </w:div>
    <w:div w:id="1015039970">
      <w:marLeft w:val="640"/>
      <w:marRight w:val="0"/>
      <w:marTop w:val="0"/>
      <w:marBottom w:val="0"/>
      <w:divBdr>
        <w:top w:val="none" w:sz="0" w:space="0" w:color="auto"/>
        <w:left w:val="none" w:sz="0" w:space="0" w:color="auto"/>
        <w:bottom w:val="none" w:sz="0" w:space="0" w:color="auto"/>
        <w:right w:val="none" w:sz="0" w:space="0" w:color="auto"/>
      </w:divBdr>
    </w:div>
    <w:div w:id="1015040727">
      <w:marLeft w:val="640"/>
      <w:marRight w:val="0"/>
      <w:marTop w:val="0"/>
      <w:marBottom w:val="0"/>
      <w:divBdr>
        <w:top w:val="none" w:sz="0" w:space="0" w:color="auto"/>
        <w:left w:val="none" w:sz="0" w:space="0" w:color="auto"/>
        <w:bottom w:val="none" w:sz="0" w:space="0" w:color="auto"/>
        <w:right w:val="none" w:sz="0" w:space="0" w:color="auto"/>
      </w:divBdr>
    </w:div>
    <w:div w:id="1015108799">
      <w:marLeft w:val="640"/>
      <w:marRight w:val="0"/>
      <w:marTop w:val="0"/>
      <w:marBottom w:val="0"/>
      <w:divBdr>
        <w:top w:val="none" w:sz="0" w:space="0" w:color="auto"/>
        <w:left w:val="none" w:sz="0" w:space="0" w:color="auto"/>
        <w:bottom w:val="none" w:sz="0" w:space="0" w:color="auto"/>
        <w:right w:val="none" w:sz="0" w:space="0" w:color="auto"/>
      </w:divBdr>
    </w:div>
    <w:div w:id="1015154438">
      <w:marLeft w:val="640"/>
      <w:marRight w:val="0"/>
      <w:marTop w:val="0"/>
      <w:marBottom w:val="0"/>
      <w:divBdr>
        <w:top w:val="none" w:sz="0" w:space="0" w:color="auto"/>
        <w:left w:val="none" w:sz="0" w:space="0" w:color="auto"/>
        <w:bottom w:val="none" w:sz="0" w:space="0" w:color="auto"/>
        <w:right w:val="none" w:sz="0" w:space="0" w:color="auto"/>
      </w:divBdr>
    </w:div>
    <w:div w:id="1015227821">
      <w:marLeft w:val="640"/>
      <w:marRight w:val="0"/>
      <w:marTop w:val="0"/>
      <w:marBottom w:val="0"/>
      <w:divBdr>
        <w:top w:val="none" w:sz="0" w:space="0" w:color="auto"/>
        <w:left w:val="none" w:sz="0" w:space="0" w:color="auto"/>
        <w:bottom w:val="none" w:sz="0" w:space="0" w:color="auto"/>
        <w:right w:val="none" w:sz="0" w:space="0" w:color="auto"/>
      </w:divBdr>
    </w:div>
    <w:div w:id="1015300746">
      <w:marLeft w:val="640"/>
      <w:marRight w:val="0"/>
      <w:marTop w:val="0"/>
      <w:marBottom w:val="0"/>
      <w:divBdr>
        <w:top w:val="none" w:sz="0" w:space="0" w:color="auto"/>
        <w:left w:val="none" w:sz="0" w:space="0" w:color="auto"/>
        <w:bottom w:val="none" w:sz="0" w:space="0" w:color="auto"/>
        <w:right w:val="none" w:sz="0" w:space="0" w:color="auto"/>
      </w:divBdr>
    </w:div>
    <w:div w:id="1015351844">
      <w:marLeft w:val="640"/>
      <w:marRight w:val="0"/>
      <w:marTop w:val="0"/>
      <w:marBottom w:val="0"/>
      <w:divBdr>
        <w:top w:val="none" w:sz="0" w:space="0" w:color="auto"/>
        <w:left w:val="none" w:sz="0" w:space="0" w:color="auto"/>
        <w:bottom w:val="none" w:sz="0" w:space="0" w:color="auto"/>
        <w:right w:val="none" w:sz="0" w:space="0" w:color="auto"/>
      </w:divBdr>
    </w:div>
    <w:div w:id="1015352344">
      <w:marLeft w:val="640"/>
      <w:marRight w:val="0"/>
      <w:marTop w:val="0"/>
      <w:marBottom w:val="0"/>
      <w:divBdr>
        <w:top w:val="none" w:sz="0" w:space="0" w:color="auto"/>
        <w:left w:val="none" w:sz="0" w:space="0" w:color="auto"/>
        <w:bottom w:val="none" w:sz="0" w:space="0" w:color="auto"/>
        <w:right w:val="none" w:sz="0" w:space="0" w:color="auto"/>
      </w:divBdr>
    </w:div>
    <w:div w:id="1015377836">
      <w:marLeft w:val="640"/>
      <w:marRight w:val="0"/>
      <w:marTop w:val="0"/>
      <w:marBottom w:val="0"/>
      <w:divBdr>
        <w:top w:val="none" w:sz="0" w:space="0" w:color="auto"/>
        <w:left w:val="none" w:sz="0" w:space="0" w:color="auto"/>
        <w:bottom w:val="none" w:sz="0" w:space="0" w:color="auto"/>
        <w:right w:val="none" w:sz="0" w:space="0" w:color="auto"/>
      </w:divBdr>
    </w:div>
    <w:div w:id="1015425636">
      <w:marLeft w:val="640"/>
      <w:marRight w:val="0"/>
      <w:marTop w:val="0"/>
      <w:marBottom w:val="0"/>
      <w:divBdr>
        <w:top w:val="none" w:sz="0" w:space="0" w:color="auto"/>
        <w:left w:val="none" w:sz="0" w:space="0" w:color="auto"/>
        <w:bottom w:val="none" w:sz="0" w:space="0" w:color="auto"/>
        <w:right w:val="none" w:sz="0" w:space="0" w:color="auto"/>
      </w:divBdr>
    </w:div>
    <w:div w:id="1015496378">
      <w:marLeft w:val="640"/>
      <w:marRight w:val="0"/>
      <w:marTop w:val="0"/>
      <w:marBottom w:val="0"/>
      <w:divBdr>
        <w:top w:val="none" w:sz="0" w:space="0" w:color="auto"/>
        <w:left w:val="none" w:sz="0" w:space="0" w:color="auto"/>
        <w:bottom w:val="none" w:sz="0" w:space="0" w:color="auto"/>
        <w:right w:val="none" w:sz="0" w:space="0" w:color="auto"/>
      </w:divBdr>
    </w:div>
    <w:div w:id="1015575997">
      <w:marLeft w:val="640"/>
      <w:marRight w:val="0"/>
      <w:marTop w:val="0"/>
      <w:marBottom w:val="0"/>
      <w:divBdr>
        <w:top w:val="none" w:sz="0" w:space="0" w:color="auto"/>
        <w:left w:val="none" w:sz="0" w:space="0" w:color="auto"/>
        <w:bottom w:val="none" w:sz="0" w:space="0" w:color="auto"/>
        <w:right w:val="none" w:sz="0" w:space="0" w:color="auto"/>
      </w:divBdr>
    </w:div>
    <w:div w:id="1015617388">
      <w:marLeft w:val="640"/>
      <w:marRight w:val="0"/>
      <w:marTop w:val="0"/>
      <w:marBottom w:val="0"/>
      <w:divBdr>
        <w:top w:val="none" w:sz="0" w:space="0" w:color="auto"/>
        <w:left w:val="none" w:sz="0" w:space="0" w:color="auto"/>
        <w:bottom w:val="none" w:sz="0" w:space="0" w:color="auto"/>
        <w:right w:val="none" w:sz="0" w:space="0" w:color="auto"/>
      </w:divBdr>
    </w:div>
    <w:div w:id="1015687302">
      <w:marLeft w:val="640"/>
      <w:marRight w:val="0"/>
      <w:marTop w:val="0"/>
      <w:marBottom w:val="0"/>
      <w:divBdr>
        <w:top w:val="none" w:sz="0" w:space="0" w:color="auto"/>
        <w:left w:val="none" w:sz="0" w:space="0" w:color="auto"/>
        <w:bottom w:val="none" w:sz="0" w:space="0" w:color="auto"/>
        <w:right w:val="none" w:sz="0" w:space="0" w:color="auto"/>
      </w:divBdr>
    </w:div>
    <w:div w:id="1015690402">
      <w:marLeft w:val="640"/>
      <w:marRight w:val="0"/>
      <w:marTop w:val="0"/>
      <w:marBottom w:val="0"/>
      <w:divBdr>
        <w:top w:val="none" w:sz="0" w:space="0" w:color="auto"/>
        <w:left w:val="none" w:sz="0" w:space="0" w:color="auto"/>
        <w:bottom w:val="none" w:sz="0" w:space="0" w:color="auto"/>
        <w:right w:val="none" w:sz="0" w:space="0" w:color="auto"/>
      </w:divBdr>
    </w:div>
    <w:div w:id="1015693675">
      <w:marLeft w:val="640"/>
      <w:marRight w:val="0"/>
      <w:marTop w:val="0"/>
      <w:marBottom w:val="0"/>
      <w:divBdr>
        <w:top w:val="none" w:sz="0" w:space="0" w:color="auto"/>
        <w:left w:val="none" w:sz="0" w:space="0" w:color="auto"/>
        <w:bottom w:val="none" w:sz="0" w:space="0" w:color="auto"/>
        <w:right w:val="none" w:sz="0" w:space="0" w:color="auto"/>
      </w:divBdr>
    </w:div>
    <w:div w:id="1015762937">
      <w:marLeft w:val="640"/>
      <w:marRight w:val="0"/>
      <w:marTop w:val="0"/>
      <w:marBottom w:val="0"/>
      <w:divBdr>
        <w:top w:val="none" w:sz="0" w:space="0" w:color="auto"/>
        <w:left w:val="none" w:sz="0" w:space="0" w:color="auto"/>
        <w:bottom w:val="none" w:sz="0" w:space="0" w:color="auto"/>
        <w:right w:val="none" w:sz="0" w:space="0" w:color="auto"/>
      </w:divBdr>
    </w:div>
    <w:div w:id="1015766770">
      <w:marLeft w:val="640"/>
      <w:marRight w:val="0"/>
      <w:marTop w:val="0"/>
      <w:marBottom w:val="0"/>
      <w:divBdr>
        <w:top w:val="none" w:sz="0" w:space="0" w:color="auto"/>
        <w:left w:val="none" w:sz="0" w:space="0" w:color="auto"/>
        <w:bottom w:val="none" w:sz="0" w:space="0" w:color="auto"/>
        <w:right w:val="none" w:sz="0" w:space="0" w:color="auto"/>
      </w:divBdr>
    </w:div>
    <w:div w:id="1015771255">
      <w:marLeft w:val="640"/>
      <w:marRight w:val="0"/>
      <w:marTop w:val="0"/>
      <w:marBottom w:val="0"/>
      <w:divBdr>
        <w:top w:val="none" w:sz="0" w:space="0" w:color="auto"/>
        <w:left w:val="none" w:sz="0" w:space="0" w:color="auto"/>
        <w:bottom w:val="none" w:sz="0" w:space="0" w:color="auto"/>
        <w:right w:val="none" w:sz="0" w:space="0" w:color="auto"/>
      </w:divBdr>
    </w:div>
    <w:div w:id="1015810481">
      <w:marLeft w:val="640"/>
      <w:marRight w:val="0"/>
      <w:marTop w:val="0"/>
      <w:marBottom w:val="0"/>
      <w:divBdr>
        <w:top w:val="none" w:sz="0" w:space="0" w:color="auto"/>
        <w:left w:val="none" w:sz="0" w:space="0" w:color="auto"/>
        <w:bottom w:val="none" w:sz="0" w:space="0" w:color="auto"/>
        <w:right w:val="none" w:sz="0" w:space="0" w:color="auto"/>
      </w:divBdr>
    </w:div>
    <w:div w:id="1015811838">
      <w:marLeft w:val="640"/>
      <w:marRight w:val="0"/>
      <w:marTop w:val="0"/>
      <w:marBottom w:val="0"/>
      <w:divBdr>
        <w:top w:val="none" w:sz="0" w:space="0" w:color="auto"/>
        <w:left w:val="none" w:sz="0" w:space="0" w:color="auto"/>
        <w:bottom w:val="none" w:sz="0" w:space="0" w:color="auto"/>
        <w:right w:val="none" w:sz="0" w:space="0" w:color="auto"/>
      </w:divBdr>
    </w:div>
    <w:div w:id="1015814027">
      <w:marLeft w:val="640"/>
      <w:marRight w:val="0"/>
      <w:marTop w:val="0"/>
      <w:marBottom w:val="0"/>
      <w:divBdr>
        <w:top w:val="none" w:sz="0" w:space="0" w:color="auto"/>
        <w:left w:val="none" w:sz="0" w:space="0" w:color="auto"/>
        <w:bottom w:val="none" w:sz="0" w:space="0" w:color="auto"/>
        <w:right w:val="none" w:sz="0" w:space="0" w:color="auto"/>
      </w:divBdr>
    </w:div>
    <w:div w:id="1015881348">
      <w:marLeft w:val="640"/>
      <w:marRight w:val="0"/>
      <w:marTop w:val="0"/>
      <w:marBottom w:val="0"/>
      <w:divBdr>
        <w:top w:val="none" w:sz="0" w:space="0" w:color="auto"/>
        <w:left w:val="none" w:sz="0" w:space="0" w:color="auto"/>
        <w:bottom w:val="none" w:sz="0" w:space="0" w:color="auto"/>
        <w:right w:val="none" w:sz="0" w:space="0" w:color="auto"/>
      </w:divBdr>
    </w:div>
    <w:div w:id="1015886087">
      <w:marLeft w:val="640"/>
      <w:marRight w:val="0"/>
      <w:marTop w:val="0"/>
      <w:marBottom w:val="0"/>
      <w:divBdr>
        <w:top w:val="none" w:sz="0" w:space="0" w:color="auto"/>
        <w:left w:val="none" w:sz="0" w:space="0" w:color="auto"/>
        <w:bottom w:val="none" w:sz="0" w:space="0" w:color="auto"/>
        <w:right w:val="none" w:sz="0" w:space="0" w:color="auto"/>
      </w:divBdr>
    </w:div>
    <w:div w:id="1015958234">
      <w:marLeft w:val="640"/>
      <w:marRight w:val="0"/>
      <w:marTop w:val="0"/>
      <w:marBottom w:val="0"/>
      <w:divBdr>
        <w:top w:val="none" w:sz="0" w:space="0" w:color="auto"/>
        <w:left w:val="none" w:sz="0" w:space="0" w:color="auto"/>
        <w:bottom w:val="none" w:sz="0" w:space="0" w:color="auto"/>
        <w:right w:val="none" w:sz="0" w:space="0" w:color="auto"/>
      </w:divBdr>
    </w:div>
    <w:div w:id="1016007694">
      <w:marLeft w:val="640"/>
      <w:marRight w:val="0"/>
      <w:marTop w:val="0"/>
      <w:marBottom w:val="0"/>
      <w:divBdr>
        <w:top w:val="none" w:sz="0" w:space="0" w:color="auto"/>
        <w:left w:val="none" w:sz="0" w:space="0" w:color="auto"/>
        <w:bottom w:val="none" w:sz="0" w:space="0" w:color="auto"/>
        <w:right w:val="none" w:sz="0" w:space="0" w:color="auto"/>
      </w:divBdr>
    </w:div>
    <w:div w:id="1016033538">
      <w:marLeft w:val="640"/>
      <w:marRight w:val="0"/>
      <w:marTop w:val="0"/>
      <w:marBottom w:val="0"/>
      <w:divBdr>
        <w:top w:val="none" w:sz="0" w:space="0" w:color="auto"/>
        <w:left w:val="none" w:sz="0" w:space="0" w:color="auto"/>
        <w:bottom w:val="none" w:sz="0" w:space="0" w:color="auto"/>
        <w:right w:val="none" w:sz="0" w:space="0" w:color="auto"/>
      </w:divBdr>
    </w:div>
    <w:div w:id="1016073883">
      <w:marLeft w:val="640"/>
      <w:marRight w:val="0"/>
      <w:marTop w:val="0"/>
      <w:marBottom w:val="0"/>
      <w:divBdr>
        <w:top w:val="none" w:sz="0" w:space="0" w:color="auto"/>
        <w:left w:val="none" w:sz="0" w:space="0" w:color="auto"/>
        <w:bottom w:val="none" w:sz="0" w:space="0" w:color="auto"/>
        <w:right w:val="none" w:sz="0" w:space="0" w:color="auto"/>
      </w:divBdr>
    </w:div>
    <w:div w:id="1016079430">
      <w:marLeft w:val="640"/>
      <w:marRight w:val="0"/>
      <w:marTop w:val="0"/>
      <w:marBottom w:val="0"/>
      <w:divBdr>
        <w:top w:val="none" w:sz="0" w:space="0" w:color="auto"/>
        <w:left w:val="none" w:sz="0" w:space="0" w:color="auto"/>
        <w:bottom w:val="none" w:sz="0" w:space="0" w:color="auto"/>
        <w:right w:val="none" w:sz="0" w:space="0" w:color="auto"/>
      </w:divBdr>
    </w:div>
    <w:div w:id="1016233618">
      <w:marLeft w:val="640"/>
      <w:marRight w:val="0"/>
      <w:marTop w:val="0"/>
      <w:marBottom w:val="0"/>
      <w:divBdr>
        <w:top w:val="none" w:sz="0" w:space="0" w:color="auto"/>
        <w:left w:val="none" w:sz="0" w:space="0" w:color="auto"/>
        <w:bottom w:val="none" w:sz="0" w:space="0" w:color="auto"/>
        <w:right w:val="none" w:sz="0" w:space="0" w:color="auto"/>
      </w:divBdr>
    </w:div>
    <w:div w:id="1016275309">
      <w:marLeft w:val="640"/>
      <w:marRight w:val="0"/>
      <w:marTop w:val="0"/>
      <w:marBottom w:val="0"/>
      <w:divBdr>
        <w:top w:val="none" w:sz="0" w:space="0" w:color="auto"/>
        <w:left w:val="none" w:sz="0" w:space="0" w:color="auto"/>
        <w:bottom w:val="none" w:sz="0" w:space="0" w:color="auto"/>
        <w:right w:val="none" w:sz="0" w:space="0" w:color="auto"/>
      </w:divBdr>
    </w:div>
    <w:div w:id="1016422996">
      <w:marLeft w:val="640"/>
      <w:marRight w:val="0"/>
      <w:marTop w:val="0"/>
      <w:marBottom w:val="0"/>
      <w:divBdr>
        <w:top w:val="none" w:sz="0" w:space="0" w:color="auto"/>
        <w:left w:val="none" w:sz="0" w:space="0" w:color="auto"/>
        <w:bottom w:val="none" w:sz="0" w:space="0" w:color="auto"/>
        <w:right w:val="none" w:sz="0" w:space="0" w:color="auto"/>
      </w:divBdr>
    </w:div>
    <w:div w:id="1016464629">
      <w:marLeft w:val="640"/>
      <w:marRight w:val="0"/>
      <w:marTop w:val="0"/>
      <w:marBottom w:val="0"/>
      <w:divBdr>
        <w:top w:val="none" w:sz="0" w:space="0" w:color="auto"/>
        <w:left w:val="none" w:sz="0" w:space="0" w:color="auto"/>
        <w:bottom w:val="none" w:sz="0" w:space="0" w:color="auto"/>
        <w:right w:val="none" w:sz="0" w:space="0" w:color="auto"/>
      </w:divBdr>
    </w:div>
    <w:div w:id="1016612804">
      <w:marLeft w:val="640"/>
      <w:marRight w:val="0"/>
      <w:marTop w:val="0"/>
      <w:marBottom w:val="0"/>
      <w:divBdr>
        <w:top w:val="none" w:sz="0" w:space="0" w:color="auto"/>
        <w:left w:val="none" w:sz="0" w:space="0" w:color="auto"/>
        <w:bottom w:val="none" w:sz="0" w:space="0" w:color="auto"/>
        <w:right w:val="none" w:sz="0" w:space="0" w:color="auto"/>
      </w:divBdr>
    </w:div>
    <w:div w:id="1016619790">
      <w:marLeft w:val="640"/>
      <w:marRight w:val="0"/>
      <w:marTop w:val="0"/>
      <w:marBottom w:val="0"/>
      <w:divBdr>
        <w:top w:val="none" w:sz="0" w:space="0" w:color="auto"/>
        <w:left w:val="none" w:sz="0" w:space="0" w:color="auto"/>
        <w:bottom w:val="none" w:sz="0" w:space="0" w:color="auto"/>
        <w:right w:val="none" w:sz="0" w:space="0" w:color="auto"/>
      </w:divBdr>
    </w:div>
    <w:div w:id="1016690381">
      <w:marLeft w:val="640"/>
      <w:marRight w:val="0"/>
      <w:marTop w:val="0"/>
      <w:marBottom w:val="0"/>
      <w:divBdr>
        <w:top w:val="none" w:sz="0" w:space="0" w:color="auto"/>
        <w:left w:val="none" w:sz="0" w:space="0" w:color="auto"/>
        <w:bottom w:val="none" w:sz="0" w:space="0" w:color="auto"/>
        <w:right w:val="none" w:sz="0" w:space="0" w:color="auto"/>
      </w:divBdr>
    </w:div>
    <w:div w:id="1016806383">
      <w:marLeft w:val="640"/>
      <w:marRight w:val="0"/>
      <w:marTop w:val="0"/>
      <w:marBottom w:val="0"/>
      <w:divBdr>
        <w:top w:val="none" w:sz="0" w:space="0" w:color="auto"/>
        <w:left w:val="none" w:sz="0" w:space="0" w:color="auto"/>
        <w:bottom w:val="none" w:sz="0" w:space="0" w:color="auto"/>
        <w:right w:val="none" w:sz="0" w:space="0" w:color="auto"/>
      </w:divBdr>
    </w:div>
    <w:div w:id="1016884399">
      <w:marLeft w:val="640"/>
      <w:marRight w:val="0"/>
      <w:marTop w:val="0"/>
      <w:marBottom w:val="0"/>
      <w:divBdr>
        <w:top w:val="none" w:sz="0" w:space="0" w:color="auto"/>
        <w:left w:val="none" w:sz="0" w:space="0" w:color="auto"/>
        <w:bottom w:val="none" w:sz="0" w:space="0" w:color="auto"/>
        <w:right w:val="none" w:sz="0" w:space="0" w:color="auto"/>
      </w:divBdr>
    </w:div>
    <w:div w:id="1016884621">
      <w:marLeft w:val="640"/>
      <w:marRight w:val="0"/>
      <w:marTop w:val="0"/>
      <w:marBottom w:val="0"/>
      <w:divBdr>
        <w:top w:val="none" w:sz="0" w:space="0" w:color="auto"/>
        <w:left w:val="none" w:sz="0" w:space="0" w:color="auto"/>
        <w:bottom w:val="none" w:sz="0" w:space="0" w:color="auto"/>
        <w:right w:val="none" w:sz="0" w:space="0" w:color="auto"/>
      </w:divBdr>
    </w:div>
    <w:div w:id="1016888662">
      <w:marLeft w:val="640"/>
      <w:marRight w:val="0"/>
      <w:marTop w:val="0"/>
      <w:marBottom w:val="0"/>
      <w:divBdr>
        <w:top w:val="none" w:sz="0" w:space="0" w:color="auto"/>
        <w:left w:val="none" w:sz="0" w:space="0" w:color="auto"/>
        <w:bottom w:val="none" w:sz="0" w:space="0" w:color="auto"/>
        <w:right w:val="none" w:sz="0" w:space="0" w:color="auto"/>
      </w:divBdr>
    </w:div>
    <w:div w:id="1017003048">
      <w:marLeft w:val="640"/>
      <w:marRight w:val="0"/>
      <w:marTop w:val="0"/>
      <w:marBottom w:val="0"/>
      <w:divBdr>
        <w:top w:val="none" w:sz="0" w:space="0" w:color="auto"/>
        <w:left w:val="none" w:sz="0" w:space="0" w:color="auto"/>
        <w:bottom w:val="none" w:sz="0" w:space="0" w:color="auto"/>
        <w:right w:val="none" w:sz="0" w:space="0" w:color="auto"/>
      </w:divBdr>
    </w:div>
    <w:div w:id="1017074192">
      <w:marLeft w:val="640"/>
      <w:marRight w:val="0"/>
      <w:marTop w:val="0"/>
      <w:marBottom w:val="0"/>
      <w:divBdr>
        <w:top w:val="none" w:sz="0" w:space="0" w:color="auto"/>
        <w:left w:val="none" w:sz="0" w:space="0" w:color="auto"/>
        <w:bottom w:val="none" w:sz="0" w:space="0" w:color="auto"/>
        <w:right w:val="none" w:sz="0" w:space="0" w:color="auto"/>
      </w:divBdr>
    </w:div>
    <w:div w:id="1017081572">
      <w:marLeft w:val="640"/>
      <w:marRight w:val="0"/>
      <w:marTop w:val="0"/>
      <w:marBottom w:val="0"/>
      <w:divBdr>
        <w:top w:val="none" w:sz="0" w:space="0" w:color="auto"/>
        <w:left w:val="none" w:sz="0" w:space="0" w:color="auto"/>
        <w:bottom w:val="none" w:sz="0" w:space="0" w:color="auto"/>
        <w:right w:val="none" w:sz="0" w:space="0" w:color="auto"/>
      </w:divBdr>
    </w:div>
    <w:div w:id="1017082105">
      <w:marLeft w:val="640"/>
      <w:marRight w:val="0"/>
      <w:marTop w:val="0"/>
      <w:marBottom w:val="0"/>
      <w:divBdr>
        <w:top w:val="none" w:sz="0" w:space="0" w:color="auto"/>
        <w:left w:val="none" w:sz="0" w:space="0" w:color="auto"/>
        <w:bottom w:val="none" w:sz="0" w:space="0" w:color="auto"/>
        <w:right w:val="none" w:sz="0" w:space="0" w:color="auto"/>
      </w:divBdr>
    </w:div>
    <w:div w:id="1017121428">
      <w:marLeft w:val="640"/>
      <w:marRight w:val="0"/>
      <w:marTop w:val="0"/>
      <w:marBottom w:val="0"/>
      <w:divBdr>
        <w:top w:val="none" w:sz="0" w:space="0" w:color="auto"/>
        <w:left w:val="none" w:sz="0" w:space="0" w:color="auto"/>
        <w:bottom w:val="none" w:sz="0" w:space="0" w:color="auto"/>
        <w:right w:val="none" w:sz="0" w:space="0" w:color="auto"/>
      </w:divBdr>
    </w:div>
    <w:div w:id="1017122959">
      <w:marLeft w:val="640"/>
      <w:marRight w:val="0"/>
      <w:marTop w:val="0"/>
      <w:marBottom w:val="0"/>
      <w:divBdr>
        <w:top w:val="none" w:sz="0" w:space="0" w:color="auto"/>
        <w:left w:val="none" w:sz="0" w:space="0" w:color="auto"/>
        <w:bottom w:val="none" w:sz="0" w:space="0" w:color="auto"/>
        <w:right w:val="none" w:sz="0" w:space="0" w:color="auto"/>
      </w:divBdr>
    </w:div>
    <w:div w:id="1017151416">
      <w:marLeft w:val="640"/>
      <w:marRight w:val="0"/>
      <w:marTop w:val="0"/>
      <w:marBottom w:val="0"/>
      <w:divBdr>
        <w:top w:val="none" w:sz="0" w:space="0" w:color="auto"/>
        <w:left w:val="none" w:sz="0" w:space="0" w:color="auto"/>
        <w:bottom w:val="none" w:sz="0" w:space="0" w:color="auto"/>
        <w:right w:val="none" w:sz="0" w:space="0" w:color="auto"/>
      </w:divBdr>
    </w:div>
    <w:div w:id="1017191976">
      <w:marLeft w:val="640"/>
      <w:marRight w:val="0"/>
      <w:marTop w:val="0"/>
      <w:marBottom w:val="0"/>
      <w:divBdr>
        <w:top w:val="none" w:sz="0" w:space="0" w:color="auto"/>
        <w:left w:val="none" w:sz="0" w:space="0" w:color="auto"/>
        <w:bottom w:val="none" w:sz="0" w:space="0" w:color="auto"/>
        <w:right w:val="none" w:sz="0" w:space="0" w:color="auto"/>
      </w:divBdr>
    </w:div>
    <w:div w:id="1017194944">
      <w:marLeft w:val="640"/>
      <w:marRight w:val="0"/>
      <w:marTop w:val="0"/>
      <w:marBottom w:val="0"/>
      <w:divBdr>
        <w:top w:val="none" w:sz="0" w:space="0" w:color="auto"/>
        <w:left w:val="none" w:sz="0" w:space="0" w:color="auto"/>
        <w:bottom w:val="none" w:sz="0" w:space="0" w:color="auto"/>
        <w:right w:val="none" w:sz="0" w:space="0" w:color="auto"/>
      </w:divBdr>
    </w:div>
    <w:div w:id="1017196319">
      <w:marLeft w:val="640"/>
      <w:marRight w:val="0"/>
      <w:marTop w:val="0"/>
      <w:marBottom w:val="0"/>
      <w:divBdr>
        <w:top w:val="none" w:sz="0" w:space="0" w:color="auto"/>
        <w:left w:val="none" w:sz="0" w:space="0" w:color="auto"/>
        <w:bottom w:val="none" w:sz="0" w:space="0" w:color="auto"/>
        <w:right w:val="none" w:sz="0" w:space="0" w:color="auto"/>
      </w:divBdr>
    </w:div>
    <w:div w:id="1017196534">
      <w:marLeft w:val="640"/>
      <w:marRight w:val="0"/>
      <w:marTop w:val="0"/>
      <w:marBottom w:val="0"/>
      <w:divBdr>
        <w:top w:val="none" w:sz="0" w:space="0" w:color="auto"/>
        <w:left w:val="none" w:sz="0" w:space="0" w:color="auto"/>
        <w:bottom w:val="none" w:sz="0" w:space="0" w:color="auto"/>
        <w:right w:val="none" w:sz="0" w:space="0" w:color="auto"/>
      </w:divBdr>
    </w:div>
    <w:div w:id="1017198535">
      <w:marLeft w:val="640"/>
      <w:marRight w:val="0"/>
      <w:marTop w:val="0"/>
      <w:marBottom w:val="0"/>
      <w:divBdr>
        <w:top w:val="none" w:sz="0" w:space="0" w:color="auto"/>
        <w:left w:val="none" w:sz="0" w:space="0" w:color="auto"/>
        <w:bottom w:val="none" w:sz="0" w:space="0" w:color="auto"/>
        <w:right w:val="none" w:sz="0" w:space="0" w:color="auto"/>
      </w:divBdr>
    </w:div>
    <w:div w:id="1017266742">
      <w:marLeft w:val="640"/>
      <w:marRight w:val="0"/>
      <w:marTop w:val="0"/>
      <w:marBottom w:val="0"/>
      <w:divBdr>
        <w:top w:val="none" w:sz="0" w:space="0" w:color="auto"/>
        <w:left w:val="none" w:sz="0" w:space="0" w:color="auto"/>
        <w:bottom w:val="none" w:sz="0" w:space="0" w:color="auto"/>
        <w:right w:val="none" w:sz="0" w:space="0" w:color="auto"/>
      </w:divBdr>
    </w:div>
    <w:div w:id="1017268350">
      <w:marLeft w:val="640"/>
      <w:marRight w:val="0"/>
      <w:marTop w:val="0"/>
      <w:marBottom w:val="0"/>
      <w:divBdr>
        <w:top w:val="none" w:sz="0" w:space="0" w:color="auto"/>
        <w:left w:val="none" w:sz="0" w:space="0" w:color="auto"/>
        <w:bottom w:val="none" w:sz="0" w:space="0" w:color="auto"/>
        <w:right w:val="none" w:sz="0" w:space="0" w:color="auto"/>
      </w:divBdr>
    </w:div>
    <w:div w:id="1017391507">
      <w:marLeft w:val="640"/>
      <w:marRight w:val="0"/>
      <w:marTop w:val="0"/>
      <w:marBottom w:val="0"/>
      <w:divBdr>
        <w:top w:val="none" w:sz="0" w:space="0" w:color="auto"/>
        <w:left w:val="none" w:sz="0" w:space="0" w:color="auto"/>
        <w:bottom w:val="none" w:sz="0" w:space="0" w:color="auto"/>
        <w:right w:val="none" w:sz="0" w:space="0" w:color="auto"/>
      </w:divBdr>
    </w:div>
    <w:div w:id="1017391782">
      <w:marLeft w:val="640"/>
      <w:marRight w:val="0"/>
      <w:marTop w:val="0"/>
      <w:marBottom w:val="0"/>
      <w:divBdr>
        <w:top w:val="none" w:sz="0" w:space="0" w:color="auto"/>
        <w:left w:val="none" w:sz="0" w:space="0" w:color="auto"/>
        <w:bottom w:val="none" w:sz="0" w:space="0" w:color="auto"/>
        <w:right w:val="none" w:sz="0" w:space="0" w:color="auto"/>
      </w:divBdr>
    </w:div>
    <w:div w:id="1017534985">
      <w:marLeft w:val="640"/>
      <w:marRight w:val="0"/>
      <w:marTop w:val="0"/>
      <w:marBottom w:val="0"/>
      <w:divBdr>
        <w:top w:val="none" w:sz="0" w:space="0" w:color="auto"/>
        <w:left w:val="none" w:sz="0" w:space="0" w:color="auto"/>
        <w:bottom w:val="none" w:sz="0" w:space="0" w:color="auto"/>
        <w:right w:val="none" w:sz="0" w:space="0" w:color="auto"/>
      </w:divBdr>
    </w:div>
    <w:div w:id="1017537263">
      <w:marLeft w:val="640"/>
      <w:marRight w:val="0"/>
      <w:marTop w:val="0"/>
      <w:marBottom w:val="0"/>
      <w:divBdr>
        <w:top w:val="none" w:sz="0" w:space="0" w:color="auto"/>
        <w:left w:val="none" w:sz="0" w:space="0" w:color="auto"/>
        <w:bottom w:val="none" w:sz="0" w:space="0" w:color="auto"/>
        <w:right w:val="none" w:sz="0" w:space="0" w:color="auto"/>
      </w:divBdr>
    </w:div>
    <w:div w:id="1017537480">
      <w:marLeft w:val="640"/>
      <w:marRight w:val="0"/>
      <w:marTop w:val="0"/>
      <w:marBottom w:val="0"/>
      <w:divBdr>
        <w:top w:val="none" w:sz="0" w:space="0" w:color="auto"/>
        <w:left w:val="none" w:sz="0" w:space="0" w:color="auto"/>
        <w:bottom w:val="none" w:sz="0" w:space="0" w:color="auto"/>
        <w:right w:val="none" w:sz="0" w:space="0" w:color="auto"/>
      </w:divBdr>
    </w:div>
    <w:div w:id="1017541603">
      <w:marLeft w:val="640"/>
      <w:marRight w:val="0"/>
      <w:marTop w:val="0"/>
      <w:marBottom w:val="0"/>
      <w:divBdr>
        <w:top w:val="none" w:sz="0" w:space="0" w:color="auto"/>
        <w:left w:val="none" w:sz="0" w:space="0" w:color="auto"/>
        <w:bottom w:val="none" w:sz="0" w:space="0" w:color="auto"/>
        <w:right w:val="none" w:sz="0" w:space="0" w:color="auto"/>
      </w:divBdr>
    </w:div>
    <w:div w:id="1017543877">
      <w:marLeft w:val="640"/>
      <w:marRight w:val="0"/>
      <w:marTop w:val="0"/>
      <w:marBottom w:val="0"/>
      <w:divBdr>
        <w:top w:val="none" w:sz="0" w:space="0" w:color="auto"/>
        <w:left w:val="none" w:sz="0" w:space="0" w:color="auto"/>
        <w:bottom w:val="none" w:sz="0" w:space="0" w:color="auto"/>
        <w:right w:val="none" w:sz="0" w:space="0" w:color="auto"/>
      </w:divBdr>
    </w:div>
    <w:div w:id="1017578995">
      <w:marLeft w:val="640"/>
      <w:marRight w:val="0"/>
      <w:marTop w:val="0"/>
      <w:marBottom w:val="0"/>
      <w:divBdr>
        <w:top w:val="none" w:sz="0" w:space="0" w:color="auto"/>
        <w:left w:val="none" w:sz="0" w:space="0" w:color="auto"/>
        <w:bottom w:val="none" w:sz="0" w:space="0" w:color="auto"/>
        <w:right w:val="none" w:sz="0" w:space="0" w:color="auto"/>
      </w:divBdr>
    </w:div>
    <w:div w:id="1017734799">
      <w:marLeft w:val="640"/>
      <w:marRight w:val="0"/>
      <w:marTop w:val="0"/>
      <w:marBottom w:val="0"/>
      <w:divBdr>
        <w:top w:val="none" w:sz="0" w:space="0" w:color="auto"/>
        <w:left w:val="none" w:sz="0" w:space="0" w:color="auto"/>
        <w:bottom w:val="none" w:sz="0" w:space="0" w:color="auto"/>
        <w:right w:val="none" w:sz="0" w:space="0" w:color="auto"/>
      </w:divBdr>
    </w:div>
    <w:div w:id="1017734904">
      <w:marLeft w:val="640"/>
      <w:marRight w:val="0"/>
      <w:marTop w:val="0"/>
      <w:marBottom w:val="0"/>
      <w:divBdr>
        <w:top w:val="none" w:sz="0" w:space="0" w:color="auto"/>
        <w:left w:val="none" w:sz="0" w:space="0" w:color="auto"/>
        <w:bottom w:val="none" w:sz="0" w:space="0" w:color="auto"/>
        <w:right w:val="none" w:sz="0" w:space="0" w:color="auto"/>
      </w:divBdr>
    </w:div>
    <w:div w:id="1017775528">
      <w:marLeft w:val="640"/>
      <w:marRight w:val="0"/>
      <w:marTop w:val="0"/>
      <w:marBottom w:val="0"/>
      <w:divBdr>
        <w:top w:val="none" w:sz="0" w:space="0" w:color="auto"/>
        <w:left w:val="none" w:sz="0" w:space="0" w:color="auto"/>
        <w:bottom w:val="none" w:sz="0" w:space="0" w:color="auto"/>
        <w:right w:val="none" w:sz="0" w:space="0" w:color="auto"/>
      </w:divBdr>
    </w:div>
    <w:div w:id="1017775827">
      <w:marLeft w:val="640"/>
      <w:marRight w:val="0"/>
      <w:marTop w:val="0"/>
      <w:marBottom w:val="0"/>
      <w:divBdr>
        <w:top w:val="none" w:sz="0" w:space="0" w:color="auto"/>
        <w:left w:val="none" w:sz="0" w:space="0" w:color="auto"/>
        <w:bottom w:val="none" w:sz="0" w:space="0" w:color="auto"/>
        <w:right w:val="none" w:sz="0" w:space="0" w:color="auto"/>
      </w:divBdr>
    </w:div>
    <w:div w:id="1017777314">
      <w:marLeft w:val="640"/>
      <w:marRight w:val="0"/>
      <w:marTop w:val="0"/>
      <w:marBottom w:val="0"/>
      <w:divBdr>
        <w:top w:val="none" w:sz="0" w:space="0" w:color="auto"/>
        <w:left w:val="none" w:sz="0" w:space="0" w:color="auto"/>
        <w:bottom w:val="none" w:sz="0" w:space="0" w:color="auto"/>
        <w:right w:val="none" w:sz="0" w:space="0" w:color="auto"/>
      </w:divBdr>
    </w:div>
    <w:div w:id="1017803597">
      <w:marLeft w:val="640"/>
      <w:marRight w:val="0"/>
      <w:marTop w:val="0"/>
      <w:marBottom w:val="0"/>
      <w:divBdr>
        <w:top w:val="none" w:sz="0" w:space="0" w:color="auto"/>
        <w:left w:val="none" w:sz="0" w:space="0" w:color="auto"/>
        <w:bottom w:val="none" w:sz="0" w:space="0" w:color="auto"/>
        <w:right w:val="none" w:sz="0" w:space="0" w:color="auto"/>
      </w:divBdr>
    </w:div>
    <w:div w:id="1017853468">
      <w:marLeft w:val="640"/>
      <w:marRight w:val="0"/>
      <w:marTop w:val="0"/>
      <w:marBottom w:val="0"/>
      <w:divBdr>
        <w:top w:val="none" w:sz="0" w:space="0" w:color="auto"/>
        <w:left w:val="none" w:sz="0" w:space="0" w:color="auto"/>
        <w:bottom w:val="none" w:sz="0" w:space="0" w:color="auto"/>
        <w:right w:val="none" w:sz="0" w:space="0" w:color="auto"/>
      </w:divBdr>
    </w:div>
    <w:div w:id="1017999277">
      <w:marLeft w:val="640"/>
      <w:marRight w:val="0"/>
      <w:marTop w:val="0"/>
      <w:marBottom w:val="0"/>
      <w:divBdr>
        <w:top w:val="none" w:sz="0" w:space="0" w:color="auto"/>
        <w:left w:val="none" w:sz="0" w:space="0" w:color="auto"/>
        <w:bottom w:val="none" w:sz="0" w:space="0" w:color="auto"/>
        <w:right w:val="none" w:sz="0" w:space="0" w:color="auto"/>
      </w:divBdr>
    </w:div>
    <w:div w:id="1018000245">
      <w:marLeft w:val="640"/>
      <w:marRight w:val="0"/>
      <w:marTop w:val="0"/>
      <w:marBottom w:val="0"/>
      <w:divBdr>
        <w:top w:val="none" w:sz="0" w:space="0" w:color="auto"/>
        <w:left w:val="none" w:sz="0" w:space="0" w:color="auto"/>
        <w:bottom w:val="none" w:sz="0" w:space="0" w:color="auto"/>
        <w:right w:val="none" w:sz="0" w:space="0" w:color="auto"/>
      </w:divBdr>
    </w:div>
    <w:div w:id="1018003057">
      <w:marLeft w:val="640"/>
      <w:marRight w:val="0"/>
      <w:marTop w:val="0"/>
      <w:marBottom w:val="0"/>
      <w:divBdr>
        <w:top w:val="none" w:sz="0" w:space="0" w:color="auto"/>
        <w:left w:val="none" w:sz="0" w:space="0" w:color="auto"/>
        <w:bottom w:val="none" w:sz="0" w:space="0" w:color="auto"/>
        <w:right w:val="none" w:sz="0" w:space="0" w:color="auto"/>
      </w:divBdr>
    </w:div>
    <w:div w:id="1018039861">
      <w:marLeft w:val="640"/>
      <w:marRight w:val="0"/>
      <w:marTop w:val="0"/>
      <w:marBottom w:val="0"/>
      <w:divBdr>
        <w:top w:val="none" w:sz="0" w:space="0" w:color="auto"/>
        <w:left w:val="none" w:sz="0" w:space="0" w:color="auto"/>
        <w:bottom w:val="none" w:sz="0" w:space="0" w:color="auto"/>
        <w:right w:val="none" w:sz="0" w:space="0" w:color="auto"/>
      </w:divBdr>
    </w:div>
    <w:div w:id="1018042694">
      <w:marLeft w:val="640"/>
      <w:marRight w:val="0"/>
      <w:marTop w:val="0"/>
      <w:marBottom w:val="0"/>
      <w:divBdr>
        <w:top w:val="none" w:sz="0" w:space="0" w:color="auto"/>
        <w:left w:val="none" w:sz="0" w:space="0" w:color="auto"/>
        <w:bottom w:val="none" w:sz="0" w:space="0" w:color="auto"/>
        <w:right w:val="none" w:sz="0" w:space="0" w:color="auto"/>
      </w:divBdr>
    </w:div>
    <w:div w:id="1018047888">
      <w:marLeft w:val="640"/>
      <w:marRight w:val="0"/>
      <w:marTop w:val="0"/>
      <w:marBottom w:val="0"/>
      <w:divBdr>
        <w:top w:val="none" w:sz="0" w:space="0" w:color="auto"/>
        <w:left w:val="none" w:sz="0" w:space="0" w:color="auto"/>
        <w:bottom w:val="none" w:sz="0" w:space="0" w:color="auto"/>
        <w:right w:val="none" w:sz="0" w:space="0" w:color="auto"/>
      </w:divBdr>
    </w:div>
    <w:div w:id="1018048744">
      <w:marLeft w:val="640"/>
      <w:marRight w:val="0"/>
      <w:marTop w:val="0"/>
      <w:marBottom w:val="0"/>
      <w:divBdr>
        <w:top w:val="none" w:sz="0" w:space="0" w:color="auto"/>
        <w:left w:val="none" w:sz="0" w:space="0" w:color="auto"/>
        <w:bottom w:val="none" w:sz="0" w:space="0" w:color="auto"/>
        <w:right w:val="none" w:sz="0" w:space="0" w:color="auto"/>
      </w:divBdr>
    </w:div>
    <w:div w:id="1018120934">
      <w:marLeft w:val="640"/>
      <w:marRight w:val="0"/>
      <w:marTop w:val="0"/>
      <w:marBottom w:val="0"/>
      <w:divBdr>
        <w:top w:val="none" w:sz="0" w:space="0" w:color="auto"/>
        <w:left w:val="none" w:sz="0" w:space="0" w:color="auto"/>
        <w:bottom w:val="none" w:sz="0" w:space="0" w:color="auto"/>
        <w:right w:val="none" w:sz="0" w:space="0" w:color="auto"/>
      </w:divBdr>
    </w:div>
    <w:div w:id="1018199855">
      <w:marLeft w:val="640"/>
      <w:marRight w:val="0"/>
      <w:marTop w:val="0"/>
      <w:marBottom w:val="0"/>
      <w:divBdr>
        <w:top w:val="none" w:sz="0" w:space="0" w:color="auto"/>
        <w:left w:val="none" w:sz="0" w:space="0" w:color="auto"/>
        <w:bottom w:val="none" w:sz="0" w:space="0" w:color="auto"/>
        <w:right w:val="none" w:sz="0" w:space="0" w:color="auto"/>
      </w:divBdr>
    </w:div>
    <w:div w:id="1018238474">
      <w:marLeft w:val="640"/>
      <w:marRight w:val="0"/>
      <w:marTop w:val="0"/>
      <w:marBottom w:val="0"/>
      <w:divBdr>
        <w:top w:val="none" w:sz="0" w:space="0" w:color="auto"/>
        <w:left w:val="none" w:sz="0" w:space="0" w:color="auto"/>
        <w:bottom w:val="none" w:sz="0" w:space="0" w:color="auto"/>
        <w:right w:val="none" w:sz="0" w:space="0" w:color="auto"/>
      </w:divBdr>
    </w:div>
    <w:div w:id="1018315038">
      <w:marLeft w:val="640"/>
      <w:marRight w:val="0"/>
      <w:marTop w:val="0"/>
      <w:marBottom w:val="0"/>
      <w:divBdr>
        <w:top w:val="none" w:sz="0" w:space="0" w:color="auto"/>
        <w:left w:val="none" w:sz="0" w:space="0" w:color="auto"/>
        <w:bottom w:val="none" w:sz="0" w:space="0" w:color="auto"/>
        <w:right w:val="none" w:sz="0" w:space="0" w:color="auto"/>
      </w:divBdr>
    </w:div>
    <w:div w:id="1018391207">
      <w:marLeft w:val="640"/>
      <w:marRight w:val="0"/>
      <w:marTop w:val="0"/>
      <w:marBottom w:val="0"/>
      <w:divBdr>
        <w:top w:val="none" w:sz="0" w:space="0" w:color="auto"/>
        <w:left w:val="none" w:sz="0" w:space="0" w:color="auto"/>
        <w:bottom w:val="none" w:sz="0" w:space="0" w:color="auto"/>
        <w:right w:val="none" w:sz="0" w:space="0" w:color="auto"/>
      </w:divBdr>
    </w:div>
    <w:div w:id="1018461090">
      <w:marLeft w:val="640"/>
      <w:marRight w:val="0"/>
      <w:marTop w:val="0"/>
      <w:marBottom w:val="0"/>
      <w:divBdr>
        <w:top w:val="none" w:sz="0" w:space="0" w:color="auto"/>
        <w:left w:val="none" w:sz="0" w:space="0" w:color="auto"/>
        <w:bottom w:val="none" w:sz="0" w:space="0" w:color="auto"/>
        <w:right w:val="none" w:sz="0" w:space="0" w:color="auto"/>
      </w:divBdr>
    </w:div>
    <w:div w:id="1018502842">
      <w:marLeft w:val="640"/>
      <w:marRight w:val="0"/>
      <w:marTop w:val="0"/>
      <w:marBottom w:val="0"/>
      <w:divBdr>
        <w:top w:val="none" w:sz="0" w:space="0" w:color="auto"/>
        <w:left w:val="none" w:sz="0" w:space="0" w:color="auto"/>
        <w:bottom w:val="none" w:sz="0" w:space="0" w:color="auto"/>
        <w:right w:val="none" w:sz="0" w:space="0" w:color="auto"/>
      </w:divBdr>
    </w:div>
    <w:div w:id="1018504206">
      <w:marLeft w:val="640"/>
      <w:marRight w:val="0"/>
      <w:marTop w:val="0"/>
      <w:marBottom w:val="0"/>
      <w:divBdr>
        <w:top w:val="none" w:sz="0" w:space="0" w:color="auto"/>
        <w:left w:val="none" w:sz="0" w:space="0" w:color="auto"/>
        <w:bottom w:val="none" w:sz="0" w:space="0" w:color="auto"/>
        <w:right w:val="none" w:sz="0" w:space="0" w:color="auto"/>
      </w:divBdr>
    </w:div>
    <w:div w:id="1018508117">
      <w:marLeft w:val="640"/>
      <w:marRight w:val="0"/>
      <w:marTop w:val="0"/>
      <w:marBottom w:val="0"/>
      <w:divBdr>
        <w:top w:val="none" w:sz="0" w:space="0" w:color="auto"/>
        <w:left w:val="none" w:sz="0" w:space="0" w:color="auto"/>
        <w:bottom w:val="none" w:sz="0" w:space="0" w:color="auto"/>
        <w:right w:val="none" w:sz="0" w:space="0" w:color="auto"/>
      </w:divBdr>
    </w:div>
    <w:div w:id="1018511112">
      <w:marLeft w:val="640"/>
      <w:marRight w:val="0"/>
      <w:marTop w:val="0"/>
      <w:marBottom w:val="0"/>
      <w:divBdr>
        <w:top w:val="none" w:sz="0" w:space="0" w:color="auto"/>
        <w:left w:val="none" w:sz="0" w:space="0" w:color="auto"/>
        <w:bottom w:val="none" w:sz="0" w:space="0" w:color="auto"/>
        <w:right w:val="none" w:sz="0" w:space="0" w:color="auto"/>
      </w:divBdr>
    </w:div>
    <w:div w:id="1018583582">
      <w:marLeft w:val="640"/>
      <w:marRight w:val="0"/>
      <w:marTop w:val="0"/>
      <w:marBottom w:val="0"/>
      <w:divBdr>
        <w:top w:val="none" w:sz="0" w:space="0" w:color="auto"/>
        <w:left w:val="none" w:sz="0" w:space="0" w:color="auto"/>
        <w:bottom w:val="none" w:sz="0" w:space="0" w:color="auto"/>
        <w:right w:val="none" w:sz="0" w:space="0" w:color="auto"/>
      </w:divBdr>
    </w:div>
    <w:div w:id="1018584595">
      <w:marLeft w:val="640"/>
      <w:marRight w:val="0"/>
      <w:marTop w:val="0"/>
      <w:marBottom w:val="0"/>
      <w:divBdr>
        <w:top w:val="none" w:sz="0" w:space="0" w:color="auto"/>
        <w:left w:val="none" w:sz="0" w:space="0" w:color="auto"/>
        <w:bottom w:val="none" w:sz="0" w:space="0" w:color="auto"/>
        <w:right w:val="none" w:sz="0" w:space="0" w:color="auto"/>
      </w:divBdr>
    </w:div>
    <w:div w:id="1018629018">
      <w:marLeft w:val="640"/>
      <w:marRight w:val="0"/>
      <w:marTop w:val="0"/>
      <w:marBottom w:val="0"/>
      <w:divBdr>
        <w:top w:val="none" w:sz="0" w:space="0" w:color="auto"/>
        <w:left w:val="none" w:sz="0" w:space="0" w:color="auto"/>
        <w:bottom w:val="none" w:sz="0" w:space="0" w:color="auto"/>
        <w:right w:val="none" w:sz="0" w:space="0" w:color="auto"/>
      </w:divBdr>
    </w:div>
    <w:div w:id="1018695078">
      <w:marLeft w:val="640"/>
      <w:marRight w:val="0"/>
      <w:marTop w:val="0"/>
      <w:marBottom w:val="0"/>
      <w:divBdr>
        <w:top w:val="none" w:sz="0" w:space="0" w:color="auto"/>
        <w:left w:val="none" w:sz="0" w:space="0" w:color="auto"/>
        <w:bottom w:val="none" w:sz="0" w:space="0" w:color="auto"/>
        <w:right w:val="none" w:sz="0" w:space="0" w:color="auto"/>
      </w:divBdr>
    </w:div>
    <w:div w:id="1018771080">
      <w:marLeft w:val="640"/>
      <w:marRight w:val="0"/>
      <w:marTop w:val="0"/>
      <w:marBottom w:val="0"/>
      <w:divBdr>
        <w:top w:val="none" w:sz="0" w:space="0" w:color="auto"/>
        <w:left w:val="none" w:sz="0" w:space="0" w:color="auto"/>
        <w:bottom w:val="none" w:sz="0" w:space="0" w:color="auto"/>
        <w:right w:val="none" w:sz="0" w:space="0" w:color="auto"/>
      </w:divBdr>
    </w:div>
    <w:div w:id="1018848975">
      <w:marLeft w:val="640"/>
      <w:marRight w:val="0"/>
      <w:marTop w:val="0"/>
      <w:marBottom w:val="0"/>
      <w:divBdr>
        <w:top w:val="none" w:sz="0" w:space="0" w:color="auto"/>
        <w:left w:val="none" w:sz="0" w:space="0" w:color="auto"/>
        <w:bottom w:val="none" w:sz="0" w:space="0" w:color="auto"/>
        <w:right w:val="none" w:sz="0" w:space="0" w:color="auto"/>
      </w:divBdr>
    </w:div>
    <w:div w:id="1018852113">
      <w:marLeft w:val="640"/>
      <w:marRight w:val="0"/>
      <w:marTop w:val="0"/>
      <w:marBottom w:val="0"/>
      <w:divBdr>
        <w:top w:val="none" w:sz="0" w:space="0" w:color="auto"/>
        <w:left w:val="none" w:sz="0" w:space="0" w:color="auto"/>
        <w:bottom w:val="none" w:sz="0" w:space="0" w:color="auto"/>
        <w:right w:val="none" w:sz="0" w:space="0" w:color="auto"/>
      </w:divBdr>
    </w:div>
    <w:div w:id="1018888482">
      <w:marLeft w:val="640"/>
      <w:marRight w:val="0"/>
      <w:marTop w:val="0"/>
      <w:marBottom w:val="0"/>
      <w:divBdr>
        <w:top w:val="none" w:sz="0" w:space="0" w:color="auto"/>
        <w:left w:val="none" w:sz="0" w:space="0" w:color="auto"/>
        <w:bottom w:val="none" w:sz="0" w:space="0" w:color="auto"/>
        <w:right w:val="none" w:sz="0" w:space="0" w:color="auto"/>
      </w:divBdr>
    </w:div>
    <w:div w:id="1018893729">
      <w:marLeft w:val="640"/>
      <w:marRight w:val="0"/>
      <w:marTop w:val="0"/>
      <w:marBottom w:val="0"/>
      <w:divBdr>
        <w:top w:val="none" w:sz="0" w:space="0" w:color="auto"/>
        <w:left w:val="none" w:sz="0" w:space="0" w:color="auto"/>
        <w:bottom w:val="none" w:sz="0" w:space="0" w:color="auto"/>
        <w:right w:val="none" w:sz="0" w:space="0" w:color="auto"/>
      </w:divBdr>
    </w:div>
    <w:div w:id="1018966965">
      <w:marLeft w:val="640"/>
      <w:marRight w:val="0"/>
      <w:marTop w:val="0"/>
      <w:marBottom w:val="0"/>
      <w:divBdr>
        <w:top w:val="none" w:sz="0" w:space="0" w:color="auto"/>
        <w:left w:val="none" w:sz="0" w:space="0" w:color="auto"/>
        <w:bottom w:val="none" w:sz="0" w:space="0" w:color="auto"/>
        <w:right w:val="none" w:sz="0" w:space="0" w:color="auto"/>
      </w:divBdr>
    </w:div>
    <w:div w:id="1018967272">
      <w:marLeft w:val="640"/>
      <w:marRight w:val="0"/>
      <w:marTop w:val="0"/>
      <w:marBottom w:val="0"/>
      <w:divBdr>
        <w:top w:val="none" w:sz="0" w:space="0" w:color="auto"/>
        <w:left w:val="none" w:sz="0" w:space="0" w:color="auto"/>
        <w:bottom w:val="none" w:sz="0" w:space="0" w:color="auto"/>
        <w:right w:val="none" w:sz="0" w:space="0" w:color="auto"/>
      </w:divBdr>
    </w:div>
    <w:div w:id="1018967485">
      <w:marLeft w:val="640"/>
      <w:marRight w:val="0"/>
      <w:marTop w:val="0"/>
      <w:marBottom w:val="0"/>
      <w:divBdr>
        <w:top w:val="none" w:sz="0" w:space="0" w:color="auto"/>
        <w:left w:val="none" w:sz="0" w:space="0" w:color="auto"/>
        <w:bottom w:val="none" w:sz="0" w:space="0" w:color="auto"/>
        <w:right w:val="none" w:sz="0" w:space="0" w:color="auto"/>
      </w:divBdr>
    </w:div>
    <w:div w:id="1019162390">
      <w:marLeft w:val="640"/>
      <w:marRight w:val="0"/>
      <w:marTop w:val="0"/>
      <w:marBottom w:val="0"/>
      <w:divBdr>
        <w:top w:val="none" w:sz="0" w:space="0" w:color="auto"/>
        <w:left w:val="none" w:sz="0" w:space="0" w:color="auto"/>
        <w:bottom w:val="none" w:sz="0" w:space="0" w:color="auto"/>
        <w:right w:val="none" w:sz="0" w:space="0" w:color="auto"/>
      </w:divBdr>
    </w:div>
    <w:div w:id="1019232066">
      <w:marLeft w:val="640"/>
      <w:marRight w:val="0"/>
      <w:marTop w:val="0"/>
      <w:marBottom w:val="0"/>
      <w:divBdr>
        <w:top w:val="none" w:sz="0" w:space="0" w:color="auto"/>
        <w:left w:val="none" w:sz="0" w:space="0" w:color="auto"/>
        <w:bottom w:val="none" w:sz="0" w:space="0" w:color="auto"/>
        <w:right w:val="none" w:sz="0" w:space="0" w:color="auto"/>
      </w:divBdr>
    </w:div>
    <w:div w:id="1019281662">
      <w:marLeft w:val="640"/>
      <w:marRight w:val="0"/>
      <w:marTop w:val="0"/>
      <w:marBottom w:val="0"/>
      <w:divBdr>
        <w:top w:val="none" w:sz="0" w:space="0" w:color="auto"/>
        <w:left w:val="none" w:sz="0" w:space="0" w:color="auto"/>
        <w:bottom w:val="none" w:sz="0" w:space="0" w:color="auto"/>
        <w:right w:val="none" w:sz="0" w:space="0" w:color="auto"/>
      </w:divBdr>
    </w:div>
    <w:div w:id="1019351640">
      <w:marLeft w:val="640"/>
      <w:marRight w:val="0"/>
      <w:marTop w:val="0"/>
      <w:marBottom w:val="0"/>
      <w:divBdr>
        <w:top w:val="none" w:sz="0" w:space="0" w:color="auto"/>
        <w:left w:val="none" w:sz="0" w:space="0" w:color="auto"/>
        <w:bottom w:val="none" w:sz="0" w:space="0" w:color="auto"/>
        <w:right w:val="none" w:sz="0" w:space="0" w:color="auto"/>
      </w:divBdr>
    </w:div>
    <w:div w:id="1019357921">
      <w:marLeft w:val="640"/>
      <w:marRight w:val="0"/>
      <w:marTop w:val="0"/>
      <w:marBottom w:val="0"/>
      <w:divBdr>
        <w:top w:val="none" w:sz="0" w:space="0" w:color="auto"/>
        <w:left w:val="none" w:sz="0" w:space="0" w:color="auto"/>
        <w:bottom w:val="none" w:sz="0" w:space="0" w:color="auto"/>
        <w:right w:val="none" w:sz="0" w:space="0" w:color="auto"/>
      </w:divBdr>
    </w:div>
    <w:div w:id="1019359209">
      <w:marLeft w:val="640"/>
      <w:marRight w:val="0"/>
      <w:marTop w:val="0"/>
      <w:marBottom w:val="0"/>
      <w:divBdr>
        <w:top w:val="none" w:sz="0" w:space="0" w:color="auto"/>
        <w:left w:val="none" w:sz="0" w:space="0" w:color="auto"/>
        <w:bottom w:val="none" w:sz="0" w:space="0" w:color="auto"/>
        <w:right w:val="none" w:sz="0" w:space="0" w:color="auto"/>
      </w:divBdr>
    </w:div>
    <w:div w:id="1019501875">
      <w:marLeft w:val="640"/>
      <w:marRight w:val="0"/>
      <w:marTop w:val="0"/>
      <w:marBottom w:val="0"/>
      <w:divBdr>
        <w:top w:val="none" w:sz="0" w:space="0" w:color="auto"/>
        <w:left w:val="none" w:sz="0" w:space="0" w:color="auto"/>
        <w:bottom w:val="none" w:sz="0" w:space="0" w:color="auto"/>
        <w:right w:val="none" w:sz="0" w:space="0" w:color="auto"/>
      </w:divBdr>
    </w:div>
    <w:div w:id="1019504386">
      <w:marLeft w:val="640"/>
      <w:marRight w:val="0"/>
      <w:marTop w:val="0"/>
      <w:marBottom w:val="0"/>
      <w:divBdr>
        <w:top w:val="none" w:sz="0" w:space="0" w:color="auto"/>
        <w:left w:val="none" w:sz="0" w:space="0" w:color="auto"/>
        <w:bottom w:val="none" w:sz="0" w:space="0" w:color="auto"/>
        <w:right w:val="none" w:sz="0" w:space="0" w:color="auto"/>
      </w:divBdr>
    </w:div>
    <w:div w:id="1019505865">
      <w:marLeft w:val="640"/>
      <w:marRight w:val="0"/>
      <w:marTop w:val="0"/>
      <w:marBottom w:val="0"/>
      <w:divBdr>
        <w:top w:val="none" w:sz="0" w:space="0" w:color="auto"/>
        <w:left w:val="none" w:sz="0" w:space="0" w:color="auto"/>
        <w:bottom w:val="none" w:sz="0" w:space="0" w:color="auto"/>
        <w:right w:val="none" w:sz="0" w:space="0" w:color="auto"/>
      </w:divBdr>
    </w:div>
    <w:div w:id="1019507031">
      <w:marLeft w:val="640"/>
      <w:marRight w:val="0"/>
      <w:marTop w:val="0"/>
      <w:marBottom w:val="0"/>
      <w:divBdr>
        <w:top w:val="none" w:sz="0" w:space="0" w:color="auto"/>
        <w:left w:val="none" w:sz="0" w:space="0" w:color="auto"/>
        <w:bottom w:val="none" w:sz="0" w:space="0" w:color="auto"/>
        <w:right w:val="none" w:sz="0" w:space="0" w:color="auto"/>
      </w:divBdr>
    </w:div>
    <w:div w:id="1019508515">
      <w:marLeft w:val="640"/>
      <w:marRight w:val="0"/>
      <w:marTop w:val="0"/>
      <w:marBottom w:val="0"/>
      <w:divBdr>
        <w:top w:val="none" w:sz="0" w:space="0" w:color="auto"/>
        <w:left w:val="none" w:sz="0" w:space="0" w:color="auto"/>
        <w:bottom w:val="none" w:sz="0" w:space="0" w:color="auto"/>
        <w:right w:val="none" w:sz="0" w:space="0" w:color="auto"/>
      </w:divBdr>
    </w:div>
    <w:div w:id="1019548788">
      <w:marLeft w:val="640"/>
      <w:marRight w:val="0"/>
      <w:marTop w:val="0"/>
      <w:marBottom w:val="0"/>
      <w:divBdr>
        <w:top w:val="none" w:sz="0" w:space="0" w:color="auto"/>
        <w:left w:val="none" w:sz="0" w:space="0" w:color="auto"/>
        <w:bottom w:val="none" w:sz="0" w:space="0" w:color="auto"/>
        <w:right w:val="none" w:sz="0" w:space="0" w:color="auto"/>
      </w:divBdr>
    </w:div>
    <w:div w:id="1019620116">
      <w:marLeft w:val="640"/>
      <w:marRight w:val="0"/>
      <w:marTop w:val="0"/>
      <w:marBottom w:val="0"/>
      <w:divBdr>
        <w:top w:val="none" w:sz="0" w:space="0" w:color="auto"/>
        <w:left w:val="none" w:sz="0" w:space="0" w:color="auto"/>
        <w:bottom w:val="none" w:sz="0" w:space="0" w:color="auto"/>
        <w:right w:val="none" w:sz="0" w:space="0" w:color="auto"/>
      </w:divBdr>
    </w:div>
    <w:div w:id="1019700446">
      <w:marLeft w:val="640"/>
      <w:marRight w:val="0"/>
      <w:marTop w:val="0"/>
      <w:marBottom w:val="0"/>
      <w:divBdr>
        <w:top w:val="none" w:sz="0" w:space="0" w:color="auto"/>
        <w:left w:val="none" w:sz="0" w:space="0" w:color="auto"/>
        <w:bottom w:val="none" w:sz="0" w:space="0" w:color="auto"/>
        <w:right w:val="none" w:sz="0" w:space="0" w:color="auto"/>
      </w:divBdr>
    </w:div>
    <w:div w:id="1019700488">
      <w:marLeft w:val="640"/>
      <w:marRight w:val="0"/>
      <w:marTop w:val="0"/>
      <w:marBottom w:val="0"/>
      <w:divBdr>
        <w:top w:val="none" w:sz="0" w:space="0" w:color="auto"/>
        <w:left w:val="none" w:sz="0" w:space="0" w:color="auto"/>
        <w:bottom w:val="none" w:sz="0" w:space="0" w:color="auto"/>
        <w:right w:val="none" w:sz="0" w:space="0" w:color="auto"/>
      </w:divBdr>
    </w:div>
    <w:div w:id="1019813187">
      <w:marLeft w:val="640"/>
      <w:marRight w:val="0"/>
      <w:marTop w:val="0"/>
      <w:marBottom w:val="0"/>
      <w:divBdr>
        <w:top w:val="none" w:sz="0" w:space="0" w:color="auto"/>
        <w:left w:val="none" w:sz="0" w:space="0" w:color="auto"/>
        <w:bottom w:val="none" w:sz="0" w:space="0" w:color="auto"/>
        <w:right w:val="none" w:sz="0" w:space="0" w:color="auto"/>
      </w:divBdr>
    </w:div>
    <w:div w:id="1019813845">
      <w:marLeft w:val="640"/>
      <w:marRight w:val="0"/>
      <w:marTop w:val="0"/>
      <w:marBottom w:val="0"/>
      <w:divBdr>
        <w:top w:val="none" w:sz="0" w:space="0" w:color="auto"/>
        <w:left w:val="none" w:sz="0" w:space="0" w:color="auto"/>
        <w:bottom w:val="none" w:sz="0" w:space="0" w:color="auto"/>
        <w:right w:val="none" w:sz="0" w:space="0" w:color="auto"/>
      </w:divBdr>
    </w:div>
    <w:div w:id="1019817993">
      <w:marLeft w:val="640"/>
      <w:marRight w:val="0"/>
      <w:marTop w:val="0"/>
      <w:marBottom w:val="0"/>
      <w:divBdr>
        <w:top w:val="none" w:sz="0" w:space="0" w:color="auto"/>
        <w:left w:val="none" w:sz="0" w:space="0" w:color="auto"/>
        <w:bottom w:val="none" w:sz="0" w:space="0" w:color="auto"/>
        <w:right w:val="none" w:sz="0" w:space="0" w:color="auto"/>
      </w:divBdr>
    </w:div>
    <w:div w:id="1019887463">
      <w:marLeft w:val="640"/>
      <w:marRight w:val="0"/>
      <w:marTop w:val="0"/>
      <w:marBottom w:val="0"/>
      <w:divBdr>
        <w:top w:val="none" w:sz="0" w:space="0" w:color="auto"/>
        <w:left w:val="none" w:sz="0" w:space="0" w:color="auto"/>
        <w:bottom w:val="none" w:sz="0" w:space="0" w:color="auto"/>
        <w:right w:val="none" w:sz="0" w:space="0" w:color="auto"/>
      </w:divBdr>
    </w:div>
    <w:div w:id="1019889969">
      <w:marLeft w:val="640"/>
      <w:marRight w:val="0"/>
      <w:marTop w:val="0"/>
      <w:marBottom w:val="0"/>
      <w:divBdr>
        <w:top w:val="none" w:sz="0" w:space="0" w:color="auto"/>
        <w:left w:val="none" w:sz="0" w:space="0" w:color="auto"/>
        <w:bottom w:val="none" w:sz="0" w:space="0" w:color="auto"/>
        <w:right w:val="none" w:sz="0" w:space="0" w:color="auto"/>
      </w:divBdr>
    </w:div>
    <w:div w:id="1019891901">
      <w:marLeft w:val="640"/>
      <w:marRight w:val="0"/>
      <w:marTop w:val="0"/>
      <w:marBottom w:val="0"/>
      <w:divBdr>
        <w:top w:val="none" w:sz="0" w:space="0" w:color="auto"/>
        <w:left w:val="none" w:sz="0" w:space="0" w:color="auto"/>
        <w:bottom w:val="none" w:sz="0" w:space="0" w:color="auto"/>
        <w:right w:val="none" w:sz="0" w:space="0" w:color="auto"/>
      </w:divBdr>
    </w:div>
    <w:div w:id="1019966204">
      <w:marLeft w:val="640"/>
      <w:marRight w:val="0"/>
      <w:marTop w:val="0"/>
      <w:marBottom w:val="0"/>
      <w:divBdr>
        <w:top w:val="none" w:sz="0" w:space="0" w:color="auto"/>
        <w:left w:val="none" w:sz="0" w:space="0" w:color="auto"/>
        <w:bottom w:val="none" w:sz="0" w:space="0" w:color="auto"/>
        <w:right w:val="none" w:sz="0" w:space="0" w:color="auto"/>
      </w:divBdr>
    </w:div>
    <w:div w:id="1020084439">
      <w:marLeft w:val="640"/>
      <w:marRight w:val="0"/>
      <w:marTop w:val="0"/>
      <w:marBottom w:val="0"/>
      <w:divBdr>
        <w:top w:val="none" w:sz="0" w:space="0" w:color="auto"/>
        <w:left w:val="none" w:sz="0" w:space="0" w:color="auto"/>
        <w:bottom w:val="none" w:sz="0" w:space="0" w:color="auto"/>
        <w:right w:val="none" w:sz="0" w:space="0" w:color="auto"/>
      </w:divBdr>
    </w:div>
    <w:div w:id="1020086211">
      <w:marLeft w:val="640"/>
      <w:marRight w:val="0"/>
      <w:marTop w:val="0"/>
      <w:marBottom w:val="0"/>
      <w:divBdr>
        <w:top w:val="none" w:sz="0" w:space="0" w:color="auto"/>
        <w:left w:val="none" w:sz="0" w:space="0" w:color="auto"/>
        <w:bottom w:val="none" w:sz="0" w:space="0" w:color="auto"/>
        <w:right w:val="none" w:sz="0" w:space="0" w:color="auto"/>
      </w:divBdr>
    </w:div>
    <w:div w:id="1020086872">
      <w:marLeft w:val="640"/>
      <w:marRight w:val="0"/>
      <w:marTop w:val="0"/>
      <w:marBottom w:val="0"/>
      <w:divBdr>
        <w:top w:val="none" w:sz="0" w:space="0" w:color="auto"/>
        <w:left w:val="none" w:sz="0" w:space="0" w:color="auto"/>
        <w:bottom w:val="none" w:sz="0" w:space="0" w:color="auto"/>
        <w:right w:val="none" w:sz="0" w:space="0" w:color="auto"/>
      </w:divBdr>
    </w:div>
    <w:div w:id="1020088788">
      <w:marLeft w:val="640"/>
      <w:marRight w:val="0"/>
      <w:marTop w:val="0"/>
      <w:marBottom w:val="0"/>
      <w:divBdr>
        <w:top w:val="none" w:sz="0" w:space="0" w:color="auto"/>
        <w:left w:val="none" w:sz="0" w:space="0" w:color="auto"/>
        <w:bottom w:val="none" w:sz="0" w:space="0" w:color="auto"/>
        <w:right w:val="none" w:sz="0" w:space="0" w:color="auto"/>
      </w:divBdr>
    </w:div>
    <w:div w:id="1020156313">
      <w:marLeft w:val="640"/>
      <w:marRight w:val="0"/>
      <w:marTop w:val="0"/>
      <w:marBottom w:val="0"/>
      <w:divBdr>
        <w:top w:val="none" w:sz="0" w:space="0" w:color="auto"/>
        <w:left w:val="none" w:sz="0" w:space="0" w:color="auto"/>
        <w:bottom w:val="none" w:sz="0" w:space="0" w:color="auto"/>
        <w:right w:val="none" w:sz="0" w:space="0" w:color="auto"/>
      </w:divBdr>
    </w:div>
    <w:div w:id="1020156701">
      <w:marLeft w:val="640"/>
      <w:marRight w:val="0"/>
      <w:marTop w:val="0"/>
      <w:marBottom w:val="0"/>
      <w:divBdr>
        <w:top w:val="none" w:sz="0" w:space="0" w:color="auto"/>
        <w:left w:val="none" w:sz="0" w:space="0" w:color="auto"/>
        <w:bottom w:val="none" w:sz="0" w:space="0" w:color="auto"/>
        <w:right w:val="none" w:sz="0" w:space="0" w:color="auto"/>
      </w:divBdr>
    </w:div>
    <w:div w:id="1020165330">
      <w:marLeft w:val="640"/>
      <w:marRight w:val="0"/>
      <w:marTop w:val="0"/>
      <w:marBottom w:val="0"/>
      <w:divBdr>
        <w:top w:val="none" w:sz="0" w:space="0" w:color="auto"/>
        <w:left w:val="none" w:sz="0" w:space="0" w:color="auto"/>
        <w:bottom w:val="none" w:sz="0" w:space="0" w:color="auto"/>
        <w:right w:val="none" w:sz="0" w:space="0" w:color="auto"/>
      </w:divBdr>
    </w:div>
    <w:div w:id="1020202695">
      <w:marLeft w:val="640"/>
      <w:marRight w:val="0"/>
      <w:marTop w:val="0"/>
      <w:marBottom w:val="0"/>
      <w:divBdr>
        <w:top w:val="none" w:sz="0" w:space="0" w:color="auto"/>
        <w:left w:val="none" w:sz="0" w:space="0" w:color="auto"/>
        <w:bottom w:val="none" w:sz="0" w:space="0" w:color="auto"/>
        <w:right w:val="none" w:sz="0" w:space="0" w:color="auto"/>
      </w:divBdr>
    </w:div>
    <w:div w:id="1020206750">
      <w:marLeft w:val="640"/>
      <w:marRight w:val="0"/>
      <w:marTop w:val="0"/>
      <w:marBottom w:val="0"/>
      <w:divBdr>
        <w:top w:val="none" w:sz="0" w:space="0" w:color="auto"/>
        <w:left w:val="none" w:sz="0" w:space="0" w:color="auto"/>
        <w:bottom w:val="none" w:sz="0" w:space="0" w:color="auto"/>
        <w:right w:val="none" w:sz="0" w:space="0" w:color="auto"/>
      </w:divBdr>
    </w:div>
    <w:div w:id="1020206896">
      <w:marLeft w:val="640"/>
      <w:marRight w:val="0"/>
      <w:marTop w:val="0"/>
      <w:marBottom w:val="0"/>
      <w:divBdr>
        <w:top w:val="none" w:sz="0" w:space="0" w:color="auto"/>
        <w:left w:val="none" w:sz="0" w:space="0" w:color="auto"/>
        <w:bottom w:val="none" w:sz="0" w:space="0" w:color="auto"/>
        <w:right w:val="none" w:sz="0" w:space="0" w:color="auto"/>
      </w:divBdr>
    </w:div>
    <w:div w:id="1020398187">
      <w:marLeft w:val="640"/>
      <w:marRight w:val="0"/>
      <w:marTop w:val="0"/>
      <w:marBottom w:val="0"/>
      <w:divBdr>
        <w:top w:val="none" w:sz="0" w:space="0" w:color="auto"/>
        <w:left w:val="none" w:sz="0" w:space="0" w:color="auto"/>
        <w:bottom w:val="none" w:sz="0" w:space="0" w:color="auto"/>
        <w:right w:val="none" w:sz="0" w:space="0" w:color="auto"/>
      </w:divBdr>
    </w:div>
    <w:div w:id="1020399187">
      <w:marLeft w:val="640"/>
      <w:marRight w:val="0"/>
      <w:marTop w:val="0"/>
      <w:marBottom w:val="0"/>
      <w:divBdr>
        <w:top w:val="none" w:sz="0" w:space="0" w:color="auto"/>
        <w:left w:val="none" w:sz="0" w:space="0" w:color="auto"/>
        <w:bottom w:val="none" w:sz="0" w:space="0" w:color="auto"/>
        <w:right w:val="none" w:sz="0" w:space="0" w:color="auto"/>
      </w:divBdr>
    </w:div>
    <w:div w:id="1020425271">
      <w:marLeft w:val="640"/>
      <w:marRight w:val="0"/>
      <w:marTop w:val="0"/>
      <w:marBottom w:val="0"/>
      <w:divBdr>
        <w:top w:val="none" w:sz="0" w:space="0" w:color="auto"/>
        <w:left w:val="none" w:sz="0" w:space="0" w:color="auto"/>
        <w:bottom w:val="none" w:sz="0" w:space="0" w:color="auto"/>
        <w:right w:val="none" w:sz="0" w:space="0" w:color="auto"/>
      </w:divBdr>
    </w:div>
    <w:div w:id="1020467372">
      <w:marLeft w:val="640"/>
      <w:marRight w:val="0"/>
      <w:marTop w:val="0"/>
      <w:marBottom w:val="0"/>
      <w:divBdr>
        <w:top w:val="none" w:sz="0" w:space="0" w:color="auto"/>
        <w:left w:val="none" w:sz="0" w:space="0" w:color="auto"/>
        <w:bottom w:val="none" w:sz="0" w:space="0" w:color="auto"/>
        <w:right w:val="none" w:sz="0" w:space="0" w:color="auto"/>
      </w:divBdr>
    </w:div>
    <w:div w:id="1020467438">
      <w:marLeft w:val="640"/>
      <w:marRight w:val="0"/>
      <w:marTop w:val="0"/>
      <w:marBottom w:val="0"/>
      <w:divBdr>
        <w:top w:val="none" w:sz="0" w:space="0" w:color="auto"/>
        <w:left w:val="none" w:sz="0" w:space="0" w:color="auto"/>
        <w:bottom w:val="none" w:sz="0" w:space="0" w:color="auto"/>
        <w:right w:val="none" w:sz="0" w:space="0" w:color="auto"/>
      </w:divBdr>
    </w:div>
    <w:div w:id="1020542588">
      <w:marLeft w:val="640"/>
      <w:marRight w:val="0"/>
      <w:marTop w:val="0"/>
      <w:marBottom w:val="0"/>
      <w:divBdr>
        <w:top w:val="none" w:sz="0" w:space="0" w:color="auto"/>
        <w:left w:val="none" w:sz="0" w:space="0" w:color="auto"/>
        <w:bottom w:val="none" w:sz="0" w:space="0" w:color="auto"/>
        <w:right w:val="none" w:sz="0" w:space="0" w:color="auto"/>
      </w:divBdr>
    </w:div>
    <w:div w:id="1020543149">
      <w:marLeft w:val="640"/>
      <w:marRight w:val="0"/>
      <w:marTop w:val="0"/>
      <w:marBottom w:val="0"/>
      <w:divBdr>
        <w:top w:val="none" w:sz="0" w:space="0" w:color="auto"/>
        <w:left w:val="none" w:sz="0" w:space="0" w:color="auto"/>
        <w:bottom w:val="none" w:sz="0" w:space="0" w:color="auto"/>
        <w:right w:val="none" w:sz="0" w:space="0" w:color="auto"/>
      </w:divBdr>
    </w:div>
    <w:div w:id="1020543529">
      <w:marLeft w:val="640"/>
      <w:marRight w:val="0"/>
      <w:marTop w:val="0"/>
      <w:marBottom w:val="0"/>
      <w:divBdr>
        <w:top w:val="none" w:sz="0" w:space="0" w:color="auto"/>
        <w:left w:val="none" w:sz="0" w:space="0" w:color="auto"/>
        <w:bottom w:val="none" w:sz="0" w:space="0" w:color="auto"/>
        <w:right w:val="none" w:sz="0" w:space="0" w:color="auto"/>
      </w:divBdr>
    </w:div>
    <w:div w:id="1020546032">
      <w:marLeft w:val="640"/>
      <w:marRight w:val="0"/>
      <w:marTop w:val="0"/>
      <w:marBottom w:val="0"/>
      <w:divBdr>
        <w:top w:val="none" w:sz="0" w:space="0" w:color="auto"/>
        <w:left w:val="none" w:sz="0" w:space="0" w:color="auto"/>
        <w:bottom w:val="none" w:sz="0" w:space="0" w:color="auto"/>
        <w:right w:val="none" w:sz="0" w:space="0" w:color="auto"/>
      </w:divBdr>
    </w:div>
    <w:div w:id="1020546563">
      <w:marLeft w:val="640"/>
      <w:marRight w:val="0"/>
      <w:marTop w:val="0"/>
      <w:marBottom w:val="0"/>
      <w:divBdr>
        <w:top w:val="none" w:sz="0" w:space="0" w:color="auto"/>
        <w:left w:val="none" w:sz="0" w:space="0" w:color="auto"/>
        <w:bottom w:val="none" w:sz="0" w:space="0" w:color="auto"/>
        <w:right w:val="none" w:sz="0" w:space="0" w:color="auto"/>
      </w:divBdr>
    </w:div>
    <w:div w:id="1020547777">
      <w:marLeft w:val="640"/>
      <w:marRight w:val="0"/>
      <w:marTop w:val="0"/>
      <w:marBottom w:val="0"/>
      <w:divBdr>
        <w:top w:val="none" w:sz="0" w:space="0" w:color="auto"/>
        <w:left w:val="none" w:sz="0" w:space="0" w:color="auto"/>
        <w:bottom w:val="none" w:sz="0" w:space="0" w:color="auto"/>
        <w:right w:val="none" w:sz="0" w:space="0" w:color="auto"/>
      </w:divBdr>
    </w:div>
    <w:div w:id="1020592696">
      <w:marLeft w:val="640"/>
      <w:marRight w:val="0"/>
      <w:marTop w:val="0"/>
      <w:marBottom w:val="0"/>
      <w:divBdr>
        <w:top w:val="none" w:sz="0" w:space="0" w:color="auto"/>
        <w:left w:val="none" w:sz="0" w:space="0" w:color="auto"/>
        <w:bottom w:val="none" w:sz="0" w:space="0" w:color="auto"/>
        <w:right w:val="none" w:sz="0" w:space="0" w:color="auto"/>
      </w:divBdr>
    </w:div>
    <w:div w:id="1020662372">
      <w:marLeft w:val="640"/>
      <w:marRight w:val="0"/>
      <w:marTop w:val="0"/>
      <w:marBottom w:val="0"/>
      <w:divBdr>
        <w:top w:val="none" w:sz="0" w:space="0" w:color="auto"/>
        <w:left w:val="none" w:sz="0" w:space="0" w:color="auto"/>
        <w:bottom w:val="none" w:sz="0" w:space="0" w:color="auto"/>
        <w:right w:val="none" w:sz="0" w:space="0" w:color="auto"/>
      </w:divBdr>
    </w:div>
    <w:div w:id="1020663642">
      <w:marLeft w:val="640"/>
      <w:marRight w:val="0"/>
      <w:marTop w:val="0"/>
      <w:marBottom w:val="0"/>
      <w:divBdr>
        <w:top w:val="none" w:sz="0" w:space="0" w:color="auto"/>
        <w:left w:val="none" w:sz="0" w:space="0" w:color="auto"/>
        <w:bottom w:val="none" w:sz="0" w:space="0" w:color="auto"/>
        <w:right w:val="none" w:sz="0" w:space="0" w:color="auto"/>
      </w:divBdr>
    </w:div>
    <w:div w:id="1020665909">
      <w:marLeft w:val="640"/>
      <w:marRight w:val="0"/>
      <w:marTop w:val="0"/>
      <w:marBottom w:val="0"/>
      <w:divBdr>
        <w:top w:val="none" w:sz="0" w:space="0" w:color="auto"/>
        <w:left w:val="none" w:sz="0" w:space="0" w:color="auto"/>
        <w:bottom w:val="none" w:sz="0" w:space="0" w:color="auto"/>
        <w:right w:val="none" w:sz="0" w:space="0" w:color="auto"/>
      </w:divBdr>
    </w:div>
    <w:div w:id="1020738483">
      <w:marLeft w:val="640"/>
      <w:marRight w:val="0"/>
      <w:marTop w:val="0"/>
      <w:marBottom w:val="0"/>
      <w:divBdr>
        <w:top w:val="none" w:sz="0" w:space="0" w:color="auto"/>
        <w:left w:val="none" w:sz="0" w:space="0" w:color="auto"/>
        <w:bottom w:val="none" w:sz="0" w:space="0" w:color="auto"/>
        <w:right w:val="none" w:sz="0" w:space="0" w:color="auto"/>
      </w:divBdr>
    </w:div>
    <w:div w:id="1020739134">
      <w:marLeft w:val="640"/>
      <w:marRight w:val="0"/>
      <w:marTop w:val="0"/>
      <w:marBottom w:val="0"/>
      <w:divBdr>
        <w:top w:val="none" w:sz="0" w:space="0" w:color="auto"/>
        <w:left w:val="none" w:sz="0" w:space="0" w:color="auto"/>
        <w:bottom w:val="none" w:sz="0" w:space="0" w:color="auto"/>
        <w:right w:val="none" w:sz="0" w:space="0" w:color="auto"/>
      </w:divBdr>
    </w:div>
    <w:div w:id="1020741810">
      <w:marLeft w:val="640"/>
      <w:marRight w:val="0"/>
      <w:marTop w:val="0"/>
      <w:marBottom w:val="0"/>
      <w:divBdr>
        <w:top w:val="none" w:sz="0" w:space="0" w:color="auto"/>
        <w:left w:val="none" w:sz="0" w:space="0" w:color="auto"/>
        <w:bottom w:val="none" w:sz="0" w:space="0" w:color="auto"/>
        <w:right w:val="none" w:sz="0" w:space="0" w:color="auto"/>
      </w:divBdr>
    </w:div>
    <w:div w:id="1020742253">
      <w:marLeft w:val="640"/>
      <w:marRight w:val="0"/>
      <w:marTop w:val="0"/>
      <w:marBottom w:val="0"/>
      <w:divBdr>
        <w:top w:val="none" w:sz="0" w:space="0" w:color="auto"/>
        <w:left w:val="none" w:sz="0" w:space="0" w:color="auto"/>
        <w:bottom w:val="none" w:sz="0" w:space="0" w:color="auto"/>
        <w:right w:val="none" w:sz="0" w:space="0" w:color="auto"/>
      </w:divBdr>
    </w:div>
    <w:div w:id="1020745262">
      <w:marLeft w:val="640"/>
      <w:marRight w:val="0"/>
      <w:marTop w:val="0"/>
      <w:marBottom w:val="0"/>
      <w:divBdr>
        <w:top w:val="none" w:sz="0" w:space="0" w:color="auto"/>
        <w:left w:val="none" w:sz="0" w:space="0" w:color="auto"/>
        <w:bottom w:val="none" w:sz="0" w:space="0" w:color="auto"/>
        <w:right w:val="none" w:sz="0" w:space="0" w:color="auto"/>
      </w:divBdr>
    </w:div>
    <w:div w:id="1020745576">
      <w:marLeft w:val="640"/>
      <w:marRight w:val="0"/>
      <w:marTop w:val="0"/>
      <w:marBottom w:val="0"/>
      <w:divBdr>
        <w:top w:val="none" w:sz="0" w:space="0" w:color="auto"/>
        <w:left w:val="none" w:sz="0" w:space="0" w:color="auto"/>
        <w:bottom w:val="none" w:sz="0" w:space="0" w:color="auto"/>
        <w:right w:val="none" w:sz="0" w:space="0" w:color="auto"/>
      </w:divBdr>
    </w:div>
    <w:div w:id="1020934030">
      <w:marLeft w:val="640"/>
      <w:marRight w:val="0"/>
      <w:marTop w:val="0"/>
      <w:marBottom w:val="0"/>
      <w:divBdr>
        <w:top w:val="none" w:sz="0" w:space="0" w:color="auto"/>
        <w:left w:val="none" w:sz="0" w:space="0" w:color="auto"/>
        <w:bottom w:val="none" w:sz="0" w:space="0" w:color="auto"/>
        <w:right w:val="none" w:sz="0" w:space="0" w:color="auto"/>
      </w:divBdr>
    </w:div>
    <w:div w:id="1020937738">
      <w:marLeft w:val="640"/>
      <w:marRight w:val="0"/>
      <w:marTop w:val="0"/>
      <w:marBottom w:val="0"/>
      <w:divBdr>
        <w:top w:val="none" w:sz="0" w:space="0" w:color="auto"/>
        <w:left w:val="none" w:sz="0" w:space="0" w:color="auto"/>
        <w:bottom w:val="none" w:sz="0" w:space="0" w:color="auto"/>
        <w:right w:val="none" w:sz="0" w:space="0" w:color="auto"/>
      </w:divBdr>
    </w:div>
    <w:div w:id="1021008042">
      <w:marLeft w:val="640"/>
      <w:marRight w:val="0"/>
      <w:marTop w:val="0"/>
      <w:marBottom w:val="0"/>
      <w:divBdr>
        <w:top w:val="none" w:sz="0" w:space="0" w:color="auto"/>
        <w:left w:val="none" w:sz="0" w:space="0" w:color="auto"/>
        <w:bottom w:val="none" w:sz="0" w:space="0" w:color="auto"/>
        <w:right w:val="none" w:sz="0" w:space="0" w:color="auto"/>
      </w:divBdr>
    </w:div>
    <w:div w:id="1021126460">
      <w:marLeft w:val="640"/>
      <w:marRight w:val="0"/>
      <w:marTop w:val="0"/>
      <w:marBottom w:val="0"/>
      <w:divBdr>
        <w:top w:val="none" w:sz="0" w:space="0" w:color="auto"/>
        <w:left w:val="none" w:sz="0" w:space="0" w:color="auto"/>
        <w:bottom w:val="none" w:sz="0" w:space="0" w:color="auto"/>
        <w:right w:val="none" w:sz="0" w:space="0" w:color="auto"/>
      </w:divBdr>
    </w:div>
    <w:div w:id="1021128503">
      <w:marLeft w:val="640"/>
      <w:marRight w:val="0"/>
      <w:marTop w:val="0"/>
      <w:marBottom w:val="0"/>
      <w:divBdr>
        <w:top w:val="none" w:sz="0" w:space="0" w:color="auto"/>
        <w:left w:val="none" w:sz="0" w:space="0" w:color="auto"/>
        <w:bottom w:val="none" w:sz="0" w:space="0" w:color="auto"/>
        <w:right w:val="none" w:sz="0" w:space="0" w:color="auto"/>
      </w:divBdr>
    </w:div>
    <w:div w:id="1021198723">
      <w:marLeft w:val="640"/>
      <w:marRight w:val="0"/>
      <w:marTop w:val="0"/>
      <w:marBottom w:val="0"/>
      <w:divBdr>
        <w:top w:val="none" w:sz="0" w:space="0" w:color="auto"/>
        <w:left w:val="none" w:sz="0" w:space="0" w:color="auto"/>
        <w:bottom w:val="none" w:sz="0" w:space="0" w:color="auto"/>
        <w:right w:val="none" w:sz="0" w:space="0" w:color="auto"/>
      </w:divBdr>
    </w:div>
    <w:div w:id="1021200075">
      <w:marLeft w:val="640"/>
      <w:marRight w:val="0"/>
      <w:marTop w:val="0"/>
      <w:marBottom w:val="0"/>
      <w:divBdr>
        <w:top w:val="none" w:sz="0" w:space="0" w:color="auto"/>
        <w:left w:val="none" w:sz="0" w:space="0" w:color="auto"/>
        <w:bottom w:val="none" w:sz="0" w:space="0" w:color="auto"/>
        <w:right w:val="none" w:sz="0" w:space="0" w:color="auto"/>
      </w:divBdr>
    </w:div>
    <w:div w:id="1021202122">
      <w:marLeft w:val="640"/>
      <w:marRight w:val="0"/>
      <w:marTop w:val="0"/>
      <w:marBottom w:val="0"/>
      <w:divBdr>
        <w:top w:val="none" w:sz="0" w:space="0" w:color="auto"/>
        <w:left w:val="none" w:sz="0" w:space="0" w:color="auto"/>
        <w:bottom w:val="none" w:sz="0" w:space="0" w:color="auto"/>
        <w:right w:val="none" w:sz="0" w:space="0" w:color="auto"/>
      </w:divBdr>
    </w:div>
    <w:div w:id="1021274321">
      <w:marLeft w:val="640"/>
      <w:marRight w:val="0"/>
      <w:marTop w:val="0"/>
      <w:marBottom w:val="0"/>
      <w:divBdr>
        <w:top w:val="none" w:sz="0" w:space="0" w:color="auto"/>
        <w:left w:val="none" w:sz="0" w:space="0" w:color="auto"/>
        <w:bottom w:val="none" w:sz="0" w:space="0" w:color="auto"/>
        <w:right w:val="none" w:sz="0" w:space="0" w:color="auto"/>
      </w:divBdr>
    </w:div>
    <w:div w:id="1021276966">
      <w:marLeft w:val="640"/>
      <w:marRight w:val="0"/>
      <w:marTop w:val="0"/>
      <w:marBottom w:val="0"/>
      <w:divBdr>
        <w:top w:val="none" w:sz="0" w:space="0" w:color="auto"/>
        <w:left w:val="none" w:sz="0" w:space="0" w:color="auto"/>
        <w:bottom w:val="none" w:sz="0" w:space="0" w:color="auto"/>
        <w:right w:val="none" w:sz="0" w:space="0" w:color="auto"/>
      </w:divBdr>
    </w:div>
    <w:div w:id="1021277704">
      <w:marLeft w:val="640"/>
      <w:marRight w:val="0"/>
      <w:marTop w:val="0"/>
      <w:marBottom w:val="0"/>
      <w:divBdr>
        <w:top w:val="none" w:sz="0" w:space="0" w:color="auto"/>
        <w:left w:val="none" w:sz="0" w:space="0" w:color="auto"/>
        <w:bottom w:val="none" w:sz="0" w:space="0" w:color="auto"/>
        <w:right w:val="none" w:sz="0" w:space="0" w:color="auto"/>
      </w:divBdr>
    </w:div>
    <w:div w:id="1021280215">
      <w:marLeft w:val="640"/>
      <w:marRight w:val="0"/>
      <w:marTop w:val="0"/>
      <w:marBottom w:val="0"/>
      <w:divBdr>
        <w:top w:val="none" w:sz="0" w:space="0" w:color="auto"/>
        <w:left w:val="none" w:sz="0" w:space="0" w:color="auto"/>
        <w:bottom w:val="none" w:sz="0" w:space="0" w:color="auto"/>
        <w:right w:val="none" w:sz="0" w:space="0" w:color="auto"/>
      </w:divBdr>
    </w:div>
    <w:div w:id="1021316878">
      <w:marLeft w:val="640"/>
      <w:marRight w:val="0"/>
      <w:marTop w:val="0"/>
      <w:marBottom w:val="0"/>
      <w:divBdr>
        <w:top w:val="none" w:sz="0" w:space="0" w:color="auto"/>
        <w:left w:val="none" w:sz="0" w:space="0" w:color="auto"/>
        <w:bottom w:val="none" w:sz="0" w:space="0" w:color="auto"/>
        <w:right w:val="none" w:sz="0" w:space="0" w:color="auto"/>
      </w:divBdr>
    </w:div>
    <w:div w:id="1021317384">
      <w:marLeft w:val="640"/>
      <w:marRight w:val="0"/>
      <w:marTop w:val="0"/>
      <w:marBottom w:val="0"/>
      <w:divBdr>
        <w:top w:val="none" w:sz="0" w:space="0" w:color="auto"/>
        <w:left w:val="none" w:sz="0" w:space="0" w:color="auto"/>
        <w:bottom w:val="none" w:sz="0" w:space="0" w:color="auto"/>
        <w:right w:val="none" w:sz="0" w:space="0" w:color="auto"/>
      </w:divBdr>
    </w:div>
    <w:div w:id="1021319039">
      <w:marLeft w:val="640"/>
      <w:marRight w:val="0"/>
      <w:marTop w:val="0"/>
      <w:marBottom w:val="0"/>
      <w:divBdr>
        <w:top w:val="none" w:sz="0" w:space="0" w:color="auto"/>
        <w:left w:val="none" w:sz="0" w:space="0" w:color="auto"/>
        <w:bottom w:val="none" w:sz="0" w:space="0" w:color="auto"/>
        <w:right w:val="none" w:sz="0" w:space="0" w:color="auto"/>
      </w:divBdr>
    </w:div>
    <w:div w:id="1021321864">
      <w:marLeft w:val="640"/>
      <w:marRight w:val="0"/>
      <w:marTop w:val="0"/>
      <w:marBottom w:val="0"/>
      <w:divBdr>
        <w:top w:val="none" w:sz="0" w:space="0" w:color="auto"/>
        <w:left w:val="none" w:sz="0" w:space="0" w:color="auto"/>
        <w:bottom w:val="none" w:sz="0" w:space="0" w:color="auto"/>
        <w:right w:val="none" w:sz="0" w:space="0" w:color="auto"/>
      </w:divBdr>
    </w:div>
    <w:div w:id="1021324552">
      <w:marLeft w:val="640"/>
      <w:marRight w:val="0"/>
      <w:marTop w:val="0"/>
      <w:marBottom w:val="0"/>
      <w:divBdr>
        <w:top w:val="none" w:sz="0" w:space="0" w:color="auto"/>
        <w:left w:val="none" w:sz="0" w:space="0" w:color="auto"/>
        <w:bottom w:val="none" w:sz="0" w:space="0" w:color="auto"/>
        <w:right w:val="none" w:sz="0" w:space="0" w:color="auto"/>
      </w:divBdr>
    </w:div>
    <w:div w:id="1021517224">
      <w:marLeft w:val="640"/>
      <w:marRight w:val="0"/>
      <w:marTop w:val="0"/>
      <w:marBottom w:val="0"/>
      <w:divBdr>
        <w:top w:val="none" w:sz="0" w:space="0" w:color="auto"/>
        <w:left w:val="none" w:sz="0" w:space="0" w:color="auto"/>
        <w:bottom w:val="none" w:sz="0" w:space="0" w:color="auto"/>
        <w:right w:val="none" w:sz="0" w:space="0" w:color="auto"/>
      </w:divBdr>
    </w:div>
    <w:div w:id="1021592688">
      <w:marLeft w:val="640"/>
      <w:marRight w:val="0"/>
      <w:marTop w:val="0"/>
      <w:marBottom w:val="0"/>
      <w:divBdr>
        <w:top w:val="none" w:sz="0" w:space="0" w:color="auto"/>
        <w:left w:val="none" w:sz="0" w:space="0" w:color="auto"/>
        <w:bottom w:val="none" w:sz="0" w:space="0" w:color="auto"/>
        <w:right w:val="none" w:sz="0" w:space="0" w:color="auto"/>
      </w:divBdr>
    </w:div>
    <w:div w:id="1021593893">
      <w:marLeft w:val="640"/>
      <w:marRight w:val="0"/>
      <w:marTop w:val="0"/>
      <w:marBottom w:val="0"/>
      <w:divBdr>
        <w:top w:val="none" w:sz="0" w:space="0" w:color="auto"/>
        <w:left w:val="none" w:sz="0" w:space="0" w:color="auto"/>
        <w:bottom w:val="none" w:sz="0" w:space="0" w:color="auto"/>
        <w:right w:val="none" w:sz="0" w:space="0" w:color="auto"/>
      </w:divBdr>
    </w:div>
    <w:div w:id="1021662868">
      <w:marLeft w:val="640"/>
      <w:marRight w:val="0"/>
      <w:marTop w:val="0"/>
      <w:marBottom w:val="0"/>
      <w:divBdr>
        <w:top w:val="none" w:sz="0" w:space="0" w:color="auto"/>
        <w:left w:val="none" w:sz="0" w:space="0" w:color="auto"/>
        <w:bottom w:val="none" w:sz="0" w:space="0" w:color="auto"/>
        <w:right w:val="none" w:sz="0" w:space="0" w:color="auto"/>
      </w:divBdr>
    </w:div>
    <w:div w:id="1021663462">
      <w:marLeft w:val="640"/>
      <w:marRight w:val="0"/>
      <w:marTop w:val="0"/>
      <w:marBottom w:val="0"/>
      <w:divBdr>
        <w:top w:val="none" w:sz="0" w:space="0" w:color="auto"/>
        <w:left w:val="none" w:sz="0" w:space="0" w:color="auto"/>
        <w:bottom w:val="none" w:sz="0" w:space="0" w:color="auto"/>
        <w:right w:val="none" w:sz="0" w:space="0" w:color="auto"/>
      </w:divBdr>
    </w:div>
    <w:div w:id="1021663576">
      <w:marLeft w:val="640"/>
      <w:marRight w:val="0"/>
      <w:marTop w:val="0"/>
      <w:marBottom w:val="0"/>
      <w:divBdr>
        <w:top w:val="none" w:sz="0" w:space="0" w:color="auto"/>
        <w:left w:val="none" w:sz="0" w:space="0" w:color="auto"/>
        <w:bottom w:val="none" w:sz="0" w:space="0" w:color="auto"/>
        <w:right w:val="none" w:sz="0" w:space="0" w:color="auto"/>
      </w:divBdr>
    </w:div>
    <w:div w:id="1021708876">
      <w:marLeft w:val="640"/>
      <w:marRight w:val="0"/>
      <w:marTop w:val="0"/>
      <w:marBottom w:val="0"/>
      <w:divBdr>
        <w:top w:val="none" w:sz="0" w:space="0" w:color="auto"/>
        <w:left w:val="none" w:sz="0" w:space="0" w:color="auto"/>
        <w:bottom w:val="none" w:sz="0" w:space="0" w:color="auto"/>
        <w:right w:val="none" w:sz="0" w:space="0" w:color="auto"/>
      </w:divBdr>
    </w:div>
    <w:div w:id="1021711962">
      <w:marLeft w:val="640"/>
      <w:marRight w:val="0"/>
      <w:marTop w:val="0"/>
      <w:marBottom w:val="0"/>
      <w:divBdr>
        <w:top w:val="none" w:sz="0" w:space="0" w:color="auto"/>
        <w:left w:val="none" w:sz="0" w:space="0" w:color="auto"/>
        <w:bottom w:val="none" w:sz="0" w:space="0" w:color="auto"/>
        <w:right w:val="none" w:sz="0" w:space="0" w:color="auto"/>
      </w:divBdr>
    </w:div>
    <w:div w:id="1021778202">
      <w:marLeft w:val="640"/>
      <w:marRight w:val="0"/>
      <w:marTop w:val="0"/>
      <w:marBottom w:val="0"/>
      <w:divBdr>
        <w:top w:val="none" w:sz="0" w:space="0" w:color="auto"/>
        <w:left w:val="none" w:sz="0" w:space="0" w:color="auto"/>
        <w:bottom w:val="none" w:sz="0" w:space="0" w:color="auto"/>
        <w:right w:val="none" w:sz="0" w:space="0" w:color="auto"/>
      </w:divBdr>
    </w:div>
    <w:div w:id="1021780493">
      <w:marLeft w:val="640"/>
      <w:marRight w:val="0"/>
      <w:marTop w:val="0"/>
      <w:marBottom w:val="0"/>
      <w:divBdr>
        <w:top w:val="none" w:sz="0" w:space="0" w:color="auto"/>
        <w:left w:val="none" w:sz="0" w:space="0" w:color="auto"/>
        <w:bottom w:val="none" w:sz="0" w:space="0" w:color="auto"/>
        <w:right w:val="none" w:sz="0" w:space="0" w:color="auto"/>
      </w:divBdr>
    </w:div>
    <w:div w:id="1021785250">
      <w:marLeft w:val="640"/>
      <w:marRight w:val="0"/>
      <w:marTop w:val="0"/>
      <w:marBottom w:val="0"/>
      <w:divBdr>
        <w:top w:val="none" w:sz="0" w:space="0" w:color="auto"/>
        <w:left w:val="none" w:sz="0" w:space="0" w:color="auto"/>
        <w:bottom w:val="none" w:sz="0" w:space="0" w:color="auto"/>
        <w:right w:val="none" w:sz="0" w:space="0" w:color="auto"/>
      </w:divBdr>
    </w:div>
    <w:div w:id="1021855155">
      <w:marLeft w:val="640"/>
      <w:marRight w:val="0"/>
      <w:marTop w:val="0"/>
      <w:marBottom w:val="0"/>
      <w:divBdr>
        <w:top w:val="none" w:sz="0" w:space="0" w:color="auto"/>
        <w:left w:val="none" w:sz="0" w:space="0" w:color="auto"/>
        <w:bottom w:val="none" w:sz="0" w:space="0" w:color="auto"/>
        <w:right w:val="none" w:sz="0" w:space="0" w:color="auto"/>
      </w:divBdr>
    </w:div>
    <w:div w:id="1021861731">
      <w:marLeft w:val="640"/>
      <w:marRight w:val="0"/>
      <w:marTop w:val="0"/>
      <w:marBottom w:val="0"/>
      <w:divBdr>
        <w:top w:val="none" w:sz="0" w:space="0" w:color="auto"/>
        <w:left w:val="none" w:sz="0" w:space="0" w:color="auto"/>
        <w:bottom w:val="none" w:sz="0" w:space="0" w:color="auto"/>
        <w:right w:val="none" w:sz="0" w:space="0" w:color="auto"/>
      </w:divBdr>
    </w:div>
    <w:div w:id="1021974891">
      <w:marLeft w:val="640"/>
      <w:marRight w:val="0"/>
      <w:marTop w:val="0"/>
      <w:marBottom w:val="0"/>
      <w:divBdr>
        <w:top w:val="none" w:sz="0" w:space="0" w:color="auto"/>
        <w:left w:val="none" w:sz="0" w:space="0" w:color="auto"/>
        <w:bottom w:val="none" w:sz="0" w:space="0" w:color="auto"/>
        <w:right w:val="none" w:sz="0" w:space="0" w:color="auto"/>
      </w:divBdr>
    </w:div>
    <w:div w:id="1021980513">
      <w:marLeft w:val="640"/>
      <w:marRight w:val="0"/>
      <w:marTop w:val="0"/>
      <w:marBottom w:val="0"/>
      <w:divBdr>
        <w:top w:val="none" w:sz="0" w:space="0" w:color="auto"/>
        <w:left w:val="none" w:sz="0" w:space="0" w:color="auto"/>
        <w:bottom w:val="none" w:sz="0" w:space="0" w:color="auto"/>
        <w:right w:val="none" w:sz="0" w:space="0" w:color="auto"/>
      </w:divBdr>
    </w:div>
    <w:div w:id="1022047450">
      <w:marLeft w:val="640"/>
      <w:marRight w:val="0"/>
      <w:marTop w:val="0"/>
      <w:marBottom w:val="0"/>
      <w:divBdr>
        <w:top w:val="none" w:sz="0" w:space="0" w:color="auto"/>
        <w:left w:val="none" w:sz="0" w:space="0" w:color="auto"/>
        <w:bottom w:val="none" w:sz="0" w:space="0" w:color="auto"/>
        <w:right w:val="none" w:sz="0" w:space="0" w:color="auto"/>
      </w:divBdr>
    </w:div>
    <w:div w:id="1022051347">
      <w:marLeft w:val="640"/>
      <w:marRight w:val="0"/>
      <w:marTop w:val="0"/>
      <w:marBottom w:val="0"/>
      <w:divBdr>
        <w:top w:val="none" w:sz="0" w:space="0" w:color="auto"/>
        <w:left w:val="none" w:sz="0" w:space="0" w:color="auto"/>
        <w:bottom w:val="none" w:sz="0" w:space="0" w:color="auto"/>
        <w:right w:val="none" w:sz="0" w:space="0" w:color="auto"/>
      </w:divBdr>
    </w:div>
    <w:div w:id="1022052236">
      <w:marLeft w:val="640"/>
      <w:marRight w:val="0"/>
      <w:marTop w:val="0"/>
      <w:marBottom w:val="0"/>
      <w:divBdr>
        <w:top w:val="none" w:sz="0" w:space="0" w:color="auto"/>
        <w:left w:val="none" w:sz="0" w:space="0" w:color="auto"/>
        <w:bottom w:val="none" w:sz="0" w:space="0" w:color="auto"/>
        <w:right w:val="none" w:sz="0" w:space="0" w:color="auto"/>
      </w:divBdr>
    </w:div>
    <w:div w:id="1022054371">
      <w:marLeft w:val="640"/>
      <w:marRight w:val="0"/>
      <w:marTop w:val="0"/>
      <w:marBottom w:val="0"/>
      <w:divBdr>
        <w:top w:val="none" w:sz="0" w:space="0" w:color="auto"/>
        <w:left w:val="none" w:sz="0" w:space="0" w:color="auto"/>
        <w:bottom w:val="none" w:sz="0" w:space="0" w:color="auto"/>
        <w:right w:val="none" w:sz="0" w:space="0" w:color="auto"/>
      </w:divBdr>
    </w:div>
    <w:div w:id="1022123864">
      <w:marLeft w:val="640"/>
      <w:marRight w:val="0"/>
      <w:marTop w:val="0"/>
      <w:marBottom w:val="0"/>
      <w:divBdr>
        <w:top w:val="none" w:sz="0" w:space="0" w:color="auto"/>
        <w:left w:val="none" w:sz="0" w:space="0" w:color="auto"/>
        <w:bottom w:val="none" w:sz="0" w:space="0" w:color="auto"/>
        <w:right w:val="none" w:sz="0" w:space="0" w:color="auto"/>
      </w:divBdr>
    </w:div>
    <w:div w:id="1022128875">
      <w:marLeft w:val="640"/>
      <w:marRight w:val="0"/>
      <w:marTop w:val="0"/>
      <w:marBottom w:val="0"/>
      <w:divBdr>
        <w:top w:val="none" w:sz="0" w:space="0" w:color="auto"/>
        <w:left w:val="none" w:sz="0" w:space="0" w:color="auto"/>
        <w:bottom w:val="none" w:sz="0" w:space="0" w:color="auto"/>
        <w:right w:val="none" w:sz="0" w:space="0" w:color="auto"/>
      </w:divBdr>
    </w:div>
    <w:div w:id="1022173808">
      <w:marLeft w:val="640"/>
      <w:marRight w:val="0"/>
      <w:marTop w:val="0"/>
      <w:marBottom w:val="0"/>
      <w:divBdr>
        <w:top w:val="none" w:sz="0" w:space="0" w:color="auto"/>
        <w:left w:val="none" w:sz="0" w:space="0" w:color="auto"/>
        <w:bottom w:val="none" w:sz="0" w:space="0" w:color="auto"/>
        <w:right w:val="none" w:sz="0" w:space="0" w:color="auto"/>
      </w:divBdr>
    </w:div>
    <w:div w:id="1022197452">
      <w:marLeft w:val="640"/>
      <w:marRight w:val="0"/>
      <w:marTop w:val="0"/>
      <w:marBottom w:val="0"/>
      <w:divBdr>
        <w:top w:val="none" w:sz="0" w:space="0" w:color="auto"/>
        <w:left w:val="none" w:sz="0" w:space="0" w:color="auto"/>
        <w:bottom w:val="none" w:sz="0" w:space="0" w:color="auto"/>
        <w:right w:val="none" w:sz="0" w:space="0" w:color="auto"/>
      </w:divBdr>
    </w:div>
    <w:div w:id="1022323373">
      <w:marLeft w:val="640"/>
      <w:marRight w:val="0"/>
      <w:marTop w:val="0"/>
      <w:marBottom w:val="0"/>
      <w:divBdr>
        <w:top w:val="none" w:sz="0" w:space="0" w:color="auto"/>
        <w:left w:val="none" w:sz="0" w:space="0" w:color="auto"/>
        <w:bottom w:val="none" w:sz="0" w:space="0" w:color="auto"/>
        <w:right w:val="none" w:sz="0" w:space="0" w:color="auto"/>
      </w:divBdr>
    </w:div>
    <w:div w:id="1022362881">
      <w:marLeft w:val="640"/>
      <w:marRight w:val="0"/>
      <w:marTop w:val="0"/>
      <w:marBottom w:val="0"/>
      <w:divBdr>
        <w:top w:val="none" w:sz="0" w:space="0" w:color="auto"/>
        <w:left w:val="none" w:sz="0" w:space="0" w:color="auto"/>
        <w:bottom w:val="none" w:sz="0" w:space="0" w:color="auto"/>
        <w:right w:val="none" w:sz="0" w:space="0" w:color="auto"/>
      </w:divBdr>
    </w:div>
    <w:div w:id="1022433452">
      <w:marLeft w:val="640"/>
      <w:marRight w:val="0"/>
      <w:marTop w:val="0"/>
      <w:marBottom w:val="0"/>
      <w:divBdr>
        <w:top w:val="none" w:sz="0" w:space="0" w:color="auto"/>
        <w:left w:val="none" w:sz="0" w:space="0" w:color="auto"/>
        <w:bottom w:val="none" w:sz="0" w:space="0" w:color="auto"/>
        <w:right w:val="none" w:sz="0" w:space="0" w:color="auto"/>
      </w:divBdr>
    </w:div>
    <w:div w:id="1022510871">
      <w:marLeft w:val="640"/>
      <w:marRight w:val="0"/>
      <w:marTop w:val="0"/>
      <w:marBottom w:val="0"/>
      <w:divBdr>
        <w:top w:val="none" w:sz="0" w:space="0" w:color="auto"/>
        <w:left w:val="none" w:sz="0" w:space="0" w:color="auto"/>
        <w:bottom w:val="none" w:sz="0" w:space="0" w:color="auto"/>
        <w:right w:val="none" w:sz="0" w:space="0" w:color="auto"/>
      </w:divBdr>
    </w:div>
    <w:div w:id="1022559909">
      <w:marLeft w:val="640"/>
      <w:marRight w:val="0"/>
      <w:marTop w:val="0"/>
      <w:marBottom w:val="0"/>
      <w:divBdr>
        <w:top w:val="none" w:sz="0" w:space="0" w:color="auto"/>
        <w:left w:val="none" w:sz="0" w:space="0" w:color="auto"/>
        <w:bottom w:val="none" w:sz="0" w:space="0" w:color="auto"/>
        <w:right w:val="none" w:sz="0" w:space="0" w:color="auto"/>
      </w:divBdr>
    </w:div>
    <w:div w:id="1022584922">
      <w:marLeft w:val="640"/>
      <w:marRight w:val="0"/>
      <w:marTop w:val="0"/>
      <w:marBottom w:val="0"/>
      <w:divBdr>
        <w:top w:val="none" w:sz="0" w:space="0" w:color="auto"/>
        <w:left w:val="none" w:sz="0" w:space="0" w:color="auto"/>
        <w:bottom w:val="none" w:sz="0" w:space="0" w:color="auto"/>
        <w:right w:val="none" w:sz="0" w:space="0" w:color="auto"/>
      </w:divBdr>
    </w:div>
    <w:div w:id="1022630854">
      <w:marLeft w:val="640"/>
      <w:marRight w:val="0"/>
      <w:marTop w:val="0"/>
      <w:marBottom w:val="0"/>
      <w:divBdr>
        <w:top w:val="none" w:sz="0" w:space="0" w:color="auto"/>
        <w:left w:val="none" w:sz="0" w:space="0" w:color="auto"/>
        <w:bottom w:val="none" w:sz="0" w:space="0" w:color="auto"/>
        <w:right w:val="none" w:sz="0" w:space="0" w:color="auto"/>
      </w:divBdr>
    </w:div>
    <w:div w:id="1022702001">
      <w:marLeft w:val="640"/>
      <w:marRight w:val="0"/>
      <w:marTop w:val="0"/>
      <w:marBottom w:val="0"/>
      <w:divBdr>
        <w:top w:val="none" w:sz="0" w:space="0" w:color="auto"/>
        <w:left w:val="none" w:sz="0" w:space="0" w:color="auto"/>
        <w:bottom w:val="none" w:sz="0" w:space="0" w:color="auto"/>
        <w:right w:val="none" w:sz="0" w:space="0" w:color="auto"/>
      </w:divBdr>
    </w:div>
    <w:div w:id="1022708378">
      <w:marLeft w:val="640"/>
      <w:marRight w:val="0"/>
      <w:marTop w:val="0"/>
      <w:marBottom w:val="0"/>
      <w:divBdr>
        <w:top w:val="none" w:sz="0" w:space="0" w:color="auto"/>
        <w:left w:val="none" w:sz="0" w:space="0" w:color="auto"/>
        <w:bottom w:val="none" w:sz="0" w:space="0" w:color="auto"/>
        <w:right w:val="none" w:sz="0" w:space="0" w:color="auto"/>
      </w:divBdr>
    </w:div>
    <w:div w:id="1022823754">
      <w:marLeft w:val="640"/>
      <w:marRight w:val="0"/>
      <w:marTop w:val="0"/>
      <w:marBottom w:val="0"/>
      <w:divBdr>
        <w:top w:val="none" w:sz="0" w:space="0" w:color="auto"/>
        <w:left w:val="none" w:sz="0" w:space="0" w:color="auto"/>
        <w:bottom w:val="none" w:sz="0" w:space="0" w:color="auto"/>
        <w:right w:val="none" w:sz="0" w:space="0" w:color="auto"/>
      </w:divBdr>
    </w:div>
    <w:div w:id="1022827091">
      <w:marLeft w:val="640"/>
      <w:marRight w:val="0"/>
      <w:marTop w:val="0"/>
      <w:marBottom w:val="0"/>
      <w:divBdr>
        <w:top w:val="none" w:sz="0" w:space="0" w:color="auto"/>
        <w:left w:val="none" w:sz="0" w:space="0" w:color="auto"/>
        <w:bottom w:val="none" w:sz="0" w:space="0" w:color="auto"/>
        <w:right w:val="none" w:sz="0" w:space="0" w:color="auto"/>
      </w:divBdr>
    </w:div>
    <w:div w:id="1022827322">
      <w:marLeft w:val="640"/>
      <w:marRight w:val="0"/>
      <w:marTop w:val="0"/>
      <w:marBottom w:val="0"/>
      <w:divBdr>
        <w:top w:val="none" w:sz="0" w:space="0" w:color="auto"/>
        <w:left w:val="none" w:sz="0" w:space="0" w:color="auto"/>
        <w:bottom w:val="none" w:sz="0" w:space="0" w:color="auto"/>
        <w:right w:val="none" w:sz="0" w:space="0" w:color="auto"/>
      </w:divBdr>
    </w:div>
    <w:div w:id="1022898348">
      <w:marLeft w:val="640"/>
      <w:marRight w:val="0"/>
      <w:marTop w:val="0"/>
      <w:marBottom w:val="0"/>
      <w:divBdr>
        <w:top w:val="none" w:sz="0" w:space="0" w:color="auto"/>
        <w:left w:val="none" w:sz="0" w:space="0" w:color="auto"/>
        <w:bottom w:val="none" w:sz="0" w:space="0" w:color="auto"/>
        <w:right w:val="none" w:sz="0" w:space="0" w:color="auto"/>
      </w:divBdr>
    </w:div>
    <w:div w:id="1022900665">
      <w:marLeft w:val="640"/>
      <w:marRight w:val="0"/>
      <w:marTop w:val="0"/>
      <w:marBottom w:val="0"/>
      <w:divBdr>
        <w:top w:val="none" w:sz="0" w:space="0" w:color="auto"/>
        <w:left w:val="none" w:sz="0" w:space="0" w:color="auto"/>
        <w:bottom w:val="none" w:sz="0" w:space="0" w:color="auto"/>
        <w:right w:val="none" w:sz="0" w:space="0" w:color="auto"/>
      </w:divBdr>
    </w:div>
    <w:div w:id="1022971861">
      <w:marLeft w:val="640"/>
      <w:marRight w:val="0"/>
      <w:marTop w:val="0"/>
      <w:marBottom w:val="0"/>
      <w:divBdr>
        <w:top w:val="none" w:sz="0" w:space="0" w:color="auto"/>
        <w:left w:val="none" w:sz="0" w:space="0" w:color="auto"/>
        <w:bottom w:val="none" w:sz="0" w:space="0" w:color="auto"/>
        <w:right w:val="none" w:sz="0" w:space="0" w:color="auto"/>
      </w:divBdr>
    </w:div>
    <w:div w:id="1022974075">
      <w:marLeft w:val="640"/>
      <w:marRight w:val="0"/>
      <w:marTop w:val="0"/>
      <w:marBottom w:val="0"/>
      <w:divBdr>
        <w:top w:val="none" w:sz="0" w:space="0" w:color="auto"/>
        <w:left w:val="none" w:sz="0" w:space="0" w:color="auto"/>
        <w:bottom w:val="none" w:sz="0" w:space="0" w:color="auto"/>
        <w:right w:val="none" w:sz="0" w:space="0" w:color="auto"/>
      </w:divBdr>
    </w:div>
    <w:div w:id="1022978765">
      <w:marLeft w:val="640"/>
      <w:marRight w:val="0"/>
      <w:marTop w:val="0"/>
      <w:marBottom w:val="0"/>
      <w:divBdr>
        <w:top w:val="none" w:sz="0" w:space="0" w:color="auto"/>
        <w:left w:val="none" w:sz="0" w:space="0" w:color="auto"/>
        <w:bottom w:val="none" w:sz="0" w:space="0" w:color="auto"/>
        <w:right w:val="none" w:sz="0" w:space="0" w:color="auto"/>
      </w:divBdr>
    </w:div>
    <w:div w:id="1023019379">
      <w:marLeft w:val="640"/>
      <w:marRight w:val="0"/>
      <w:marTop w:val="0"/>
      <w:marBottom w:val="0"/>
      <w:divBdr>
        <w:top w:val="none" w:sz="0" w:space="0" w:color="auto"/>
        <w:left w:val="none" w:sz="0" w:space="0" w:color="auto"/>
        <w:bottom w:val="none" w:sz="0" w:space="0" w:color="auto"/>
        <w:right w:val="none" w:sz="0" w:space="0" w:color="auto"/>
      </w:divBdr>
    </w:div>
    <w:div w:id="1023020299">
      <w:marLeft w:val="640"/>
      <w:marRight w:val="0"/>
      <w:marTop w:val="0"/>
      <w:marBottom w:val="0"/>
      <w:divBdr>
        <w:top w:val="none" w:sz="0" w:space="0" w:color="auto"/>
        <w:left w:val="none" w:sz="0" w:space="0" w:color="auto"/>
        <w:bottom w:val="none" w:sz="0" w:space="0" w:color="auto"/>
        <w:right w:val="none" w:sz="0" w:space="0" w:color="auto"/>
      </w:divBdr>
    </w:div>
    <w:div w:id="1023020505">
      <w:marLeft w:val="640"/>
      <w:marRight w:val="0"/>
      <w:marTop w:val="0"/>
      <w:marBottom w:val="0"/>
      <w:divBdr>
        <w:top w:val="none" w:sz="0" w:space="0" w:color="auto"/>
        <w:left w:val="none" w:sz="0" w:space="0" w:color="auto"/>
        <w:bottom w:val="none" w:sz="0" w:space="0" w:color="auto"/>
        <w:right w:val="none" w:sz="0" w:space="0" w:color="auto"/>
      </w:divBdr>
    </w:div>
    <w:div w:id="1023090297">
      <w:marLeft w:val="640"/>
      <w:marRight w:val="0"/>
      <w:marTop w:val="0"/>
      <w:marBottom w:val="0"/>
      <w:divBdr>
        <w:top w:val="none" w:sz="0" w:space="0" w:color="auto"/>
        <w:left w:val="none" w:sz="0" w:space="0" w:color="auto"/>
        <w:bottom w:val="none" w:sz="0" w:space="0" w:color="auto"/>
        <w:right w:val="none" w:sz="0" w:space="0" w:color="auto"/>
      </w:divBdr>
    </w:div>
    <w:div w:id="1023097738">
      <w:marLeft w:val="640"/>
      <w:marRight w:val="0"/>
      <w:marTop w:val="0"/>
      <w:marBottom w:val="0"/>
      <w:divBdr>
        <w:top w:val="none" w:sz="0" w:space="0" w:color="auto"/>
        <w:left w:val="none" w:sz="0" w:space="0" w:color="auto"/>
        <w:bottom w:val="none" w:sz="0" w:space="0" w:color="auto"/>
        <w:right w:val="none" w:sz="0" w:space="0" w:color="auto"/>
      </w:divBdr>
    </w:div>
    <w:div w:id="1023167117">
      <w:marLeft w:val="640"/>
      <w:marRight w:val="0"/>
      <w:marTop w:val="0"/>
      <w:marBottom w:val="0"/>
      <w:divBdr>
        <w:top w:val="none" w:sz="0" w:space="0" w:color="auto"/>
        <w:left w:val="none" w:sz="0" w:space="0" w:color="auto"/>
        <w:bottom w:val="none" w:sz="0" w:space="0" w:color="auto"/>
        <w:right w:val="none" w:sz="0" w:space="0" w:color="auto"/>
      </w:divBdr>
    </w:div>
    <w:div w:id="1023168920">
      <w:marLeft w:val="640"/>
      <w:marRight w:val="0"/>
      <w:marTop w:val="0"/>
      <w:marBottom w:val="0"/>
      <w:divBdr>
        <w:top w:val="none" w:sz="0" w:space="0" w:color="auto"/>
        <w:left w:val="none" w:sz="0" w:space="0" w:color="auto"/>
        <w:bottom w:val="none" w:sz="0" w:space="0" w:color="auto"/>
        <w:right w:val="none" w:sz="0" w:space="0" w:color="auto"/>
      </w:divBdr>
    </w:div>
    <w:div w:id="1023240530">
      <w:marLeft w:val="640"/>
      <w:marRight w:val="0"/>
      <w:marTop w:val="0"/>
      <w:marBottom w:val="0"/>
      <w:divBdr>
        <w:top w:val="none" w:sz="0" w:space="0" w:color="auto"/>
        <w:left w:val="none" w:sz="0" w:space="0" w:color="auto"/>
        <w:bottom w:val="none" w:sz="0" w:space="0" w:color="auto"/>
        <w:right w:val="none" w:sz="0" w:space="0" w:color="auto"/>
      </w:divBdr>
    </w:div>
    <w:div w:id="1023241448">
      <w:marLeft w:val="640"/>
      <w:marRight w:val="0"/>
      <w:marTop w:val="0"/>
      <w:marBottom w:val="0"/>
      <w:divBdr>
        <w:top w:val="none" w:sz="0" w:space="0" w:color="auto"/>
        <w:left w:val="none" w:sz="0" w:space="0" w:color="auto"/>
        <w:bottom w:val="none" w:sz="0" w:space="0" w:color="auto"/>
        <w:right w:val="none" w:sz="0" w:space="0" w:color="auto"/>
      </w:divBdr>
    </w:div>
    <w:div w:id="1023244818">
      <w:marLeft w:val="640"/>
      <w:marRight w:val="0"/>
      <w:marTop w:val="0"/>
      <w:marBottom w:val="0"/>
      <w:divBdr>
        <w:top w:val="none" w:sz="0" w:space="0" w:color="auto"/>
        <w:left w:val="none" w:sz="0" w:space="0" w:color="auto"/>
        <w:bottom w:val="none" w:sz="0" w:space="0" w:color="auto"/>
        <w:right w:val="none" w:sz="0" w:space="0" w:color="auto"/>
      </w:divBdr>
    </w:div>
    <w:div w:id="1023283119">
      <w:marLeft w:val="640"/>
      <w:marRight w:val="0"/>
      <w:marTop w:val="0"/>
      <w:marBottom w:val="0"/>
      <w:divBdr>
        <w:top w:val="none" w:sz="0" w:space="0" w:color="auto"/>
        <w:left w:val="none" w:sz="0" w:space="0" w:color="auto"/>
        <w:bottom w:val="none" w:sz="0" w:space="0" w:color="auto"/>
        <w:right w:val="none" w:sz="0" w:space="0" w:color="auto"/>
      </w:divBdr>
    </w:div>
    <w:div w:id="1023285155">
      <w:marLeft w:val="640"/>
      <w:marRight w:val="0"/>
      <w:marTop w:val="0"/>
      <w:marBottom w:val="0"/>
      <w:divBdr>
        <w:top w:val="none" w:sz="0" w:space="0" w:color="auto"/>
        <w:left w:val="none" w:sz="0" w:space="0" w:color="auto"/>
        <w:bottom w:val="none" w:sz="0" w:space="0" w:color="auto"/>
        <w:right w:val="none" w:sz="0" w:space="0" w:color="auto"/>
      </w:divBdr>
    </w:div>
    <w:div w:id="1023286229">
      <w:marLeft w:val="640"/>
      <w:marRight w:val="0"/>
      <w:marTop w:val="0"/>
      <w:marBottom w:val="0"/>
      <w:divBdr>
        <w:top w:val="none" w:sz="0" w:space="0" w:color="auto"/>
        <w:left w:val="none" w:sz="0" w:space="0" w:color="auto"/>
        <w:bottom w:val="none" w:sz="0" w:space="0" w:color="auto"/>
        <w:right w:val="none" w:sz="0" w:space="0" w:color="auto"/>
      </w:divBdr>
    </w:div>
    <w:div w:id="1023290038">
      <w:marLeft w:val="640"/>
      <w:marRight w:val="0"/>
      <w:marTop w:val="0"/>
      <w:marBottom w:val="0"/>
      <w:divBdr>
        <w:top w:val="none" w:sz="0" w:space="0" w:color="auto"/>
        <w:left w:val="none" w:sz="0" w:space="0" w:color="auto"/>
        <w:bottom w:val="none" w:sz="0" w:space="0" w:color="auto"/>
        <w:right w:val="none" w:sz="0" w:space="0" w:color="auto"/>
      </w:divBdr>
    </w:div>
    <w:div w:id="1023290637">
      <w:marLeft w:val="640"/>
      <w:marRight w:val="0"/>
      <w:marTop w:val="0"/>
      <w:marBottom w:val="0"/>
      <w:divBdr>
        <w:top w:val="none" w:sz="0" w:space="0" w:color="auto"/>
        <w:left w:val="none" w:sz="0" w:space="0" w:color="auto"/>
        <w:bottom w:val="none" w:sz="0" w:space="0" w:color="auto"/>
        <w:right w:val="none" w:sz="0" w:space="0" w:color="auto"/>
      </w:divBdr>
    </w:div>
    <w:div w:id="1023290965">
      <w:marLeft w:val="640"/>
      <w:marRight w:val="0"/>
      <w:marTop w:val="0"/>
      <w:marBottom w:val="0"/>
      <w:divBdr>
        <w:top w:val="none" w:sz="0" w:space="0" w:color="auto"/>
        <w:left w:val="none" w:sz="0" w:space="0" w:color="auto"/>
        <w:bottom w:val="none" w:sz="0" w:space="0" w:color="auto"/>
        <w:right w:val="none" w:sz="0" w:space="0" w:color="auto"/>
      </w:divBdr>
    </w:div>
    <w:div w:id="1023291274">
      <w:marLeft w:val="640"/>
      <w:marRight w:val="0"/>
      <w:marTop w:val="0"/>
      <w:marBottom w:val="0"/>
      <w:divBdr>
        <w:top w:val="none" w:sz="0" w:space="0" w:color="auto"/>
        <w:left w:val="none" w:sz="0" w:space="0" w:color="auto"/>
        <w:bottom w:val="none" w:sz="0" w:space="0" w:color="auto"/>
        <w:right w:val="none" w:sz="0" w:space="0" w:color="auto"/>
      </w:divBdr>
    </w:div>
    <w:div w:id="1023357213">
      <w:marLeft w:val="640"/>
      <w:marRight w:val="0"/>
      <w:marTop w:val="0"/>
      <w:marBottom w:val="0"/>
      <w:divBdr>
        <w:top w:val="none" w:sz="0" w:space="0" w:color="auto"/>
        <w:left w:val="none" w:sz="0" w:space="0" w:color="auto"/>
        <w:bottom w:val="none" w:sz="0" w:space="0" w:color="auto"/>
        <w:right w:val="none" w:sz="0" w:space="0" w:color="auto"/>
      </w:divBdr>
    </w:div>
    <w:div w:id="1023366312">
      <w:marLeft w:val="640"/>
      <w:marRight w:val="0"/>
      <w:marTop w:val="0"/>
      <w:marBottom w:val="0"/>
      <w:divBdr>
        <w:top w:val="none" w:sz="0" w:space="0" w:color="auto"/>
        <w:left w:val="none" w:sz="0" w:space="0" w:color="auto"/>
        <w:bottom w:val="none" w:sz="0" w:space="0" w:color="auto"/>
        <w:right w:val="none" w:sz="0" w:space="0" w:color="auto"/>
      </w:divBdr>
    </w:div>
    <w:div w:id="1023433090">
      <w:marLeft w:val="640"/>
      <w:marRight w:val="0"/>
      <w:marTop w:val="0"/>
      <w:marBottom w:val="0"/>
      <w:divBdr>
        <w:top w:val="none" w:sz="0" w:space="0" w:color="auto"/>
        <w:left w:val="none" w:sz="0" w:space="0" w:color="auto"/>
        <w:bottom w:val="none" w:sz="0" w:space="0" w:color="auto"/>
        <w:right w:val="none" w:sz="0" w:space="0" w:color="auto"/>
      </w:divBdr>
    </w:div>
    <w:div w:id="1023433768">
      <w:marLeft w:val="640"/>
      <w:marRight w:val="0"/>
      <w:marTop w:val="0"/>
      <w:marBottom w:val="0"/>
      <w:divBdr>
        <w:top w:val="none" w:sz="0" w:space="0" w:color="auto"/>
        <w:left w:val="none" w:sz="0" w:space="0" w:color="auto"/>
        <w:bottom w:val="none" w:sz="0" w:space="0" w:color="auto"/>
        <w:right w:val="none" w:sz="0" w:space="0" w:color="auto"/>
      </w:divBdr>
    </w:div>
    <w:div w:id="1023476055">
      <w:marLeft w:val="640"/>
      <w:marRight w:val="0"/>
      <w:marTop w:val="0"/>
      <w:marBottom w:val="0"/>
      <w:divBdr>
        <w:top w:val="none" w:sz="0" w:space="0" w:color="auto"/>
        <w:left w:val="none" w:sz="0" w:space="0" w:color="auto"/>
        <w:bottom w:val="none" w:sz="0" w:space="0" w:color="auto"/>
        <w:right w:val="none" w:sz="0" w:space="0" w:color="auto"/>
      </w:divBdr>
    </w:div>
    <w:div w:id="1023478871">
      <w:marLeft w:val="640"/>
      <w:marRight w:val="0"/>
      <w:marTop w:val="0"/>
      <w:marBottom w:val="0"/>
      <w:divBdr>
        <w:top w:val="none" w:sz="0" w:space="0" w:color="auto"/>
        <w:left w:val="none" w:sz="0" w:space="0" w:color="auto"/>
        <w:bottom w:val="none" w:sz="0" w:space="0" w:color="auto"/>
        <w:right w:val="none" w:sz="0" w:space="0" w:color="auto"/>
      </w:divBdr>
    </w:div>
    <w:div w:id="1023559053">
      <w:marLeft w:val="640"/>
      <w:marRight w:val="0"/>
      <w:marTop w:val="0"/>
      <w:marBottom w:val="0"/>
      <w:divBdr>
        <w:top w:val="none" w:sz="0" w:space="0" w:color="auto"/>
        <w:left w:val="none" w:sz="0" w:space="0" w:color="auto"/>
        <w:bottom w:val="none" w:sz="0" w:space="0" w:color="auto"/>
        <w:right w:val="none" w:sz="0" w:space="0" w:color="auto"/>
      </w:divBdr>
    </w:div>
    <w:div w:id="1023633715">
      <w:marLeft w:val="640"/>
      <w:marRight w:val="0"/>
      <w:marTop w:val="0"/>
      <w:marBottom w:val="0"/>
      <w:divBdr>
        <w:top w:val="none" w:sz="0" w:space="0" w:color="auto"/>
        <w:left w:val="none" w:sz="0" w:space="0" w:color="auto"/>
        <w:bottom w:val="none" w:sz="0" w:space="0" w:color="auto"/>
        <w:right w:val="none" w:sz="0" w:space="0" w:color="auto"/>
      </w:divBdr>
    </w:div>
    <w:div w:id="1023704392">
      <w:marLeft w:val="640"/>
      <w:marRight w:val="0"/>
      <w:marTop w:val="0"/>
      <w:marBottom w:val="0"/>
      <w:divBdr>
        <w:top w:val="none" w:sz="0" w:space="0" w:color="auto"/>
        <w:left w:val="none" w:sz="0" w:space="0" w:color="auto"/>
        <w:bottom w:val="none" w:sz="0" w:space="0" w:color="auto"/>
        <w:right w:val="none" w:sz="0" w:space="0" w:color="auto"/>
      </w:divBdr>
    </w:div>
    <w:div w:id="1023749296">
      <w:marLeft w:val="640"/>
      <w:marRight w:val="0"/>
      <w:marTop w:val="0"/>
      <w:marBottom w:val="0"/>
      <w:divBdr>
        <w:top w:val="none" w:sz="0" w:space="0" w:color="auto"/>
        <w:left w:val="none" w:sz="0" w:space="0" w:color="auto"/>
        <w:bottom w:val="none" w:sz="0" w:space="0" w:color="auto"/>
        <w:right w:val="none" w:sz="0" w:space="0" w:color="auto"/>
      </w:divBdr>
    </w:div>
    <w:div w:id="1023820517">
      <w:marLeft w:val="640"/>
      <w:marRight w:val="0"/>
      <w:marTop w:val="0"/>
      <w:marBottom w:val="0"/>
      <w:divBdr>
        <w:top w:val="none" w:sz="0" w:space="0" w:color="auto"/>
        <w:left w:val="none" w:sz="0" w:space="0" w:color="auto"/>
        <w:bottom w:val="none" w:sz="0" w:space="0" w:color="auto"/>
        <w:right w:val="none" w:sz="0" w:space="0" w:color="auto"/>
      </w:divBdr>
    </w:div>
    <w:div w:id="1023821293">
      <w:marLeft w:val="640"/>
      <w:marRight w:val="0"/>
      <w:marTop w:val="0"/>
      <w:marBottom w:val="0"/>
      <w:divBdr>
        <w:top w:val="none" w:sz="0" w:space="0" w:color="auto"/>
        <w:left w:val="none" w:sz="0" w:space="0" w:color="auto"/>
        <w:bottom w:val="none" w:sz="0" w:space="0" w:color="auto"/>
        <w:right w:val="none" w:sz="0" w:space="0" w:color="auto"/>
      </w:divBdr>
    </w:div>
    <w:div w:id="1023822918">
      <w:marLeft w:val="640"/>
      <w:marRight w:val="0"/>
      <w:marTop w:val="0"/>
      <w:marBottom w:val="0"/>
      <w:divBdr>
        <w:top w:val="none" w:sz="0" w:space="0" w:color="auto"/>
        <w:left w:val="none" w:sz="0" w:space="0" w:color="auto"/>
        <w:bottom w:val="none" w:sz="0" w:space="0" w:color="auto"/>
        <w:right w:val="none" w:sz="0" w:space="0" w:color="auto"/>
      </w:divBdr>
    </w:div>
    <w:div w:id="1023826618">
      <w:marLeft w:val="640"/>
      <w:marRight w:val="0"/>
      <w:marTop w:val="0"/>
      <w:marBottom w:val="0"/>
      <w:divBdr>
        <w:top w:val="none" w:sz="0" w:space="0" w:color="auto"/>
        <w:left w:val="none" w:sz="0" w:space="0" w:color="auto"/>
        <w:bottom w:val="none" w:sz="0" w:space="0" w:color="auto"/>
        <w:right w:val="none" w:sz="0" w:space="0" w:color="auto"/>
      </w:divBdr>
    </w:div>
    <w:div w:id="1023827617">
      <w:marLeft w:val="640"/>
      <w:marRight w:val="0"/>
      <w:marTop w:val="0"/>
      <w:marBottom w:val="0"/>
      <w:divBdr>
        <w:top w:val="none" w:sz="0" w:space="0" w:color="auto"/>
        <w:left w:val="none" w:sz="0" w:space="0" w:color="auto"/>
        <w:bottom w:val="none" w:sz="0" w:space="0" w:color="auto"/>
        <w:right w:val="none" w:sz="0" w:space="0" w:color="auto"/>
      </w:divBdr>
    </w:div>
    <w:div w:id="1023897000">
      <w:marLeft w:val="640"/>
      <w:marRight w:val="0"/>
      <w:marTop w:val="0"/>
      <w:marBottom w:val="0"/>
      <w:divBdr>
        <w:top w:val="none" w:sz="0" w:space="0" w:color="auto"/>
        <w:left w:val="none" w:sz="0" w:space="0" w:color="auto"/>
        <w:bottom w:val="none" w:sz="0" w:space="0" w:color="auto"/>
        <w:right w:val="none" w:sz="0" w:space="0" w:color="auto"/>
      </w:divBdr>
    </w:div>
    <w:div w:id="1023937877">
      <w:marLeft w:val="640"/>
      <w:marRight w:val="0"/>
      <w:marTop w:val="0"/>
      <w:marBottom w:val="0"/>
      <w:divBdr>
        <w:top w:val="none" w:sz="0" w:space="0" w:color="auto"/>
        <w:left w:val="none" w:sz="0" w:space="0" w:color="auto"/>
        <w:bottom w:val="none" w:sz="0" w:space="0" w:color="auto"/>
        <w:right w:val="none" w:sz="0" w:space="0" w:color="auto"/>
      </w:divBdr>
    </w:div>
    <w:div w:id="1023941376">
      <w:marLeft w:val="640"/>
      <w:marRight w:val="0"/>
      <w:marTop w:val="0"/>
      <w:marBottom w:val="0"/>
      <w:divBdr>
        <w:top w:val="none" w:sz="0" w:space="0" w:color="auto"/>
        <w:left w:val="none" w:sz="0" w:space="0" w:color="auto"/>
        <w:bottom w:val="none" w:sz="0" w:space="0" w:color="auto"/>
        <w:right w:val="none" w:sz="0" w:space="0" w:color="auto"/>
      </w:divBdr>
    </w:div>
    <w:div w:id="1023946210">
      <w:marLeft w:val="640"/>
      <w:marRight w:val="0"/>
      <w:marTop w:val="0"/>
      <w:marBottom w:val="0"/>
      <w:divBdr>
        <w:top w:val="none" w:sz="0" w:space="0" w:color="auto"/>
        <w:left w:val="none" w:sz="0" w:space="0" w:color="auto"/>
        <w:bottom w:val="none" w:sz="0" w:space="0" w:color="auto"/>
        <w:right w:val="none" w:sz="0" w:space="0" w:color="auto"/>
      </w:divBdr>
    </w:div>
    <w:div w:id="1024012773">
      <w:marLeft w:val="640"/>
      <w:marRight w:val="0"/>
      <w:marTop w:val="0"/>
      <w:marBottom w:val="0"/>
      <w:divBdr>
        <w:top w:val="none" w:sz="0" w:space="0" w:color="auto"/>
        <w:left w:val="none" w:sz="0" w:space="0" w:color="auto"/>
        <w:bottom w:val="none" w:sz="0" w:space="0" w:color="auto"/>
        <w:right w:val="none" w:sz="0" w:space="0" w:color="auto"/>
      </w:divBdr>
    </w:div>
    <w:div w:id="1024096519">
      <w:marLeft w:val="640"/>
      <w:marRight w:val="0"/>
      <w:marTop w:val="0"/>
      <w:marBottom w:val="0"/>
      <w:divBdr>
        <w:top w:val="none" w:sz="0" w:space="0" w:color="auto"/>
        <w:left w:val="none" w:sz="0" w:space="0" w:color="auto"/>
        <w:bottom w:val="none" w:sz="0" w:space="0" w:color="auto"/>
        <w:right w:val="none" w:sz="0" w:space="0" w:color="auto"/>
      </w:divBdr>
    </w:div>
    <w:div w:id="1024135281">
      <w:marLeft w:val="640"/>
      <w:marRight w:val="0"/>
      <w:marTop w:val="0"/>
      <w:marBottom w:val="0"/>
      <w:divBdr>
        <w:top w:val="none" w:sz="0" w:space="0" w:color="auto"/>
        <w:left w:val="none" w:sz="0" w:space="0" w:color="auto"/>
        <w:bottom w:val="none" w:sz="0" w:space="0" w:color="auto"/>
        <w:right w:val="none" w:sz="0" w:space="0" w:color="auto"/>
      </w:divBdr>
    </w:div>
    <w:div w:id="1024139503">
      <w:marLeft w:val="640"/>
      <w:marRight w:val="0"/>
      <w:marTop w:val="0"/>
      <w:marBottom w:val="0"/>
      <w:divBdr>
        <w:top w:val="none" w:sz="0" w:space="0" w:color="auto"/>
        <w:left w:val="none" w:sz="0" w:space="0" w:color="auto"/>
        <w:bottom w:val="none" w:sz="0" w:space="0" w:color="auto"/>
        <w:right w:val="none" w:sz="0" w:space="0" w:color="auto"/>
      </w:divBdr>
    </w:div>
    <w:div w:id="1024286236">
      <w:marLeft w:val="640"/>
      <w:marRight w:val="0"/>
      <w:marTop w:val="0"/>
      <w:marBottom w:val="0"/>
      <w:divBdr>
        <w:top w:val="none" w:sz="0" w:space="0" w:color="auto"/>
        <w:left w:val="none" w:sz="0" w:space="0" w:color="auto"/>
        <w:bottom w:val="none" w:sz="0" w:space="0" w:color="auto"/>
        <w:right w:val="none" w:sz="0" w:space="0" w:color="auto"/>
      </w:divBdr>
    </w:div>
    <w:div w:id="1024289879">
      <w:marLeft w:val="640"/>
      <w:marRight w:val="0"/>
      <w:marTop w:val="0"/>
      <w:marBottom w:val="0"/>
      <w:divBdr>
        <w:top w:val="none" w:sz="0" w:space="0" w:color="auto"/>
        <w:left w:val="none" w:sz="0" w:space="0" w:color="auto"/>
        <w:bottom w:val="none" w:sz="0" w:space="0" w:color="auto"/>
        <w:right w:val="none" w:sz="0" w:space="0" w:color="auto"/>
      </w:divBdr>
    </w:div>
    <w:div w:id="1024328357">
      <w:marLeft w:val="640"/>
      <w:marRight w:val="0"/>
      <w:marTop w:val="0"/>
      <w:marBottom w:val="0"/>
      <w:divBdr>
        <w:top w:val="none" w:sz="0" w:space="0" w:color="auto"/>
        <w:left w:val="none" w:sz="0" w:space="0" w:color="auto"/>
        <w:bottom w:val="none" w:sz="0" w:space="0" w:color="auto"/>
        <w:right w:val="none" w:sz="0" w:space="0" w:color="auto"/>
      </w:divBdr>
    </w:div>
    <w:div w:id="1024330951">
      <w:marLeft w:val="640"/>
      <w:marRight w:val="0"/>
      <w:marTop w:val="0"/>
      <w:marBottom w:val="0"/>
      <w:divBdr>
        <w:top w:val="none" w:sz="0" w:space="0" w:color="auto"/>
        <w:left w:val="none" w:sz="0" w:space="0" w:color="auto"/>
        <w:bottom w:val="none" w:sz="0" w:space="0" w:color="auto"/>
        <w:right w:val="none" w:sz="0" w:space="0" w:color="auto"/>
      </w:divBdr>
    </w:div>
    <w:div w:id="1024406141">
      <w:marLeft w:val="640"/>
      <w:marRight w:val="0"/>
      <w:marTop w:val="0"/>
      <w:marBottom w:val="0"/>
      <w:divBdr>
        <w:top w:val="none" w:sz="0" w:space="0" w:color="auto"/>
        <w:left w:val="none" w:sz="0" w:space="0" w:color="auto"/>
        <w:bottom w:val="none" w:sz="0" w:space="0" w:color="auto"/>
        <w:right w:val="none" w:sz="0" w:space="0" w:color="auto"/>
      </w:divBdr>
    </w:div>
    <w:div w:id="1024480679">
      <w:marLeft w:val="640"/>
      <w:marRight w:val="0"/>
      <w:marTop w:val="0"/>
      <w:marBottom w:val="0"/>
      <w:divBdr>
        <w:top w:val="none" w:sz="0" w:space="0" w:color="auto"/>
        <w:left w:val="none" w:sz="0" w:space="0" w:color="auto"/>
        <w:bottom w:val="none" w:sz="0" w:space="0" w:color="auto"/>
        <w:right w:val="none" w:sz="0" w:space="0" w:color="auto"/>
      </w:divBdr>
    </w:div>
    <w:div w:id="1024482600">
      <w:marLeft w:val="640"/>
      <w:marRight w:val="0"/>
      <w:marTop w:val="0"/>
      <w:marBottom w:val="0"/>
      <w:divBdr>
        <w:top w:val="none" w:sz="0" w:space="0" w:color="auto"/>
        <w:left w:val="none" w:sz="0" w:space="0" w:color="auto"/>
        <w:bottom w:val="none" w:sz="0" w:space="0" w:color="auto"/>
        <w:right w:val="none" w:sz="0" w:space="0" w:color="auto"/>
      </w:divBdr>
    </w:div>
    <w:div w:id="1024555857">
      <w:marLeft w:val="640"/>
      <w:marRight w:val="0"/>
      <w:marTop w:val="0"/>
      <w:marBottom w:val="0"/>
      <w:divBdr>
        <w:top w:val="none" w:sz="0" w:space="0" w:color="auto"/>
        <w:left w:val="none" w:sz="0" w:space="0" w:color="auto"/>
        <w:bottom w:val="none" w:sz="0" w:space="0" w:color="auto"/>
        <w:right w:val="none" w:sz="0" w:space="0" w:color="auto"/>
      </w:divBdr>
    </w:div>
    <w:div w:id="1024592963">
      <w:marLeft w:val="640"/>
      <w:marRight w:val="0"/>
      <w:marTop w:val="0"/>
      <w:marBottom w:val="0"/>
      <w:divBdr>
        <w:top w:val="none" w:sz="0" w:space="0" w:color="auto"/>
        <w:left w:val="none" w:sz="0" w:space="0" w:color="auto"/>
        <w:bottom w:val="none" w:sz="0" w:space="0" w:color="auto"/>
        <w:right w:val="none" w:sz="0" w:space="0" w:color="auto"/>
      </w:divBdr>
    </w:div>
    <w:div w:id="1024596240">
      <w:marLeft w:val="640"/>
      <w:marRight w:val="0"/>
      <w:marTop w:val="0"/>
      <w:marBottom w:val="0"/>
      <w:divBdr>
        <w:top w:val="none" w:sz="0" w:space="0" w:color="auto"/>
        <w:left w:val="none" w:sz="0" w:space="0" w:color="auto"/>
        <w:bottom w:val="none" w:sz="0" w:space="0" w:color="auto"/>
        <w:right w:val="none" w:sz="0" w:space="0" w:color="auto"/>
      </w:divBdr>
    </w:div>
    <w:div w:id="1024600518">
      <w:marLeft w:val="640"/>
      <w:marRight w:val="0"/>
      <w:marTop w:val="0"/>
      <w:marBottom w:val="0"/>
      <w:divBdr>
        <w:top w:val="none" w:sz="0" w:space="0" w:color="auto"/>
        <w:left w:val="none" w:sz="0" w:space="0" w:color="auto"/>
        <w:bottom w:val="none" w:sz="0" w:space="0" w:color="auto"/>
        <w:right w:val="none" w:sz="0" w:space="0" w:color="auto"/>
      </w:divBdr>
    </w:div>
    <w:div w:id="1024669453">
      <w:marLeft w:val="640"/>
      <w:marRight w:val="0"/>
      <w:marTop w:val="0"/>
      <w:marBottom w:val="0"/>
      <w:divBdr>
        <w:top w:val="none" w:sz="0" w:space="0" w:color="auto"/>
        <w:left w:val="none" w:sz="0" w:space="0" w:color="auto"/>
        <w:bottom w:val="none" w:sz="0" w:space="0" w:color="auto"/>
        <w:right w:val="none" w:sz="0" w:space="0" w:color="auto"/>
      </w:divBdr>
    </w:div>
    <w:div w:id="1024675849">
      <w:marLeft w:val="640"/>
      <w:marRight w:val="0"/>
      <w:marTop w:val="0"/>
      <w:marBottom w:val="0"/>
      <w:divBdr>
        <w:top w:val="none" w:sz="0" w:space="0" w:color="auto"/>
        <w:left w:val="none" w:sz="0" w:space="0" w:color="auto"/>
        <w:bottom w:val="none" w:sz="0" w:space="0" w:color="auto"/>
        <w:right w:val="none" w:sz="0" w:space="0" w:color="auto"/>
      </w:divBdr>
    </w:div>
    <w:div w:id="1024745503">
      <w:marLeft w:val="640"/>
      <w:marRight w:val="0"/>
      <w:marTop w:val="0"/>
      <w:marBottom w:val="0"/>
      <w:divBdr>
        <w:top w:val="none" w:sz="0" w:space="0" w:color="auto"/>
        <w:left w:val="none" w:sz="0" w:space="0" w:color="auto"/>
        <w:bottom w:val="none" w:sz="0" w:space="0" w:color="auto"/>
        <w:right w:val="none" w:sz="0" w:space="0" w:color="auto"/>
      </w:divBdr>
    </w:div>
    <w:div w:id="1024863684">
      <w:marLeft w:val="640"/>
      <w:marRight w:val="0"/>
      <w:marTop w:val="0"/>
      <w:marBottom w:val="0"/>
      <w:divBdr>
        <w:top w:val="none" w:sz="0" w:space="0" w:color="auto"/>
        <w:left w:val="none" w:sz="0" w:space="0" w:color="auto"/>
        <w:bottom w:val="none" w:sz="0" w:space="0" w:color="auto"/>
        <w:right w:val="none" w:sz="0" w:space="0" w:color="auto"/>
      </w:divBdr>
    </w:div>
    <w:div w:id="1024864830">
      <w:marLeft w:val="640"/>
      <w:marRight w:val="0"/>
      <w:marTop w:val="0"/>
      <w:marBottom w:val="0"/>
      <w:divBdr>
        <w:top w:val="none" w:sz="0" w:space="0" w:color="auto"/>
        <w:left w:val="none" w:sz="0" w:space="0" w:color="auto"/>
        <w:bottom w:val="none" w:sz="0" w:space="0" w:color="auto"/>
        <w:right w:val="none" w:sz="0" w:space="0" w:color="auto"/>
      </w:divBdr>
    </w:div>
    <w:div w:id="1024941722">
      <w:marLeft w:val="640"/>
      <w:marRight w:val="0"/>
      <w:marTop w:val="0"/>
      <w:marBottom w:val="0"/>
      <w:divBdr>
        <w:top w:val="none" w:sz="0" w:space="0" w:color="auto"/>
        <w:left w:val="none" w:sz="0" w:space="0" w:color="auto"/>
        <w:bottom w:val="none" w:sz="0" w:space="0" w:color="auto"/>
        <w:right w:val="none" w:sz="0" w:space="0" w:color="auto"/>
      </w:divBdr>
    </w:div>
    <w:div w:id="1024983403">
      <w:marLeft w:val="640"/>
      <w:marRight w:val="0"/>
      <w:marTop w:val="0"/>
      <w:marBottom w:val="0"/>
      <w:divBdr>
        <w:top w:val="none" w:sz="0" w:space="0" w:color="auto"/>
        <w:left w:val="none" w:sz="0" w:space="0" w:color="auto"/>
        <w:bottom w:val="none" w:sz="0" w:space="0" w:color="auto"/>
        <w:right w:val="none" w:sz="0" w:space="0" w:color="auto"/>
      </w:divBdr>
    </w:div>
    <w:div w:id="1024984666">
      <w:marLeft w:val="640"/>
      <w:marRight w:val="0"/>
      <w:marTop w:val="0"/>
      <w:marBottom w:val="0"/>
      <w:divBdr>
        <w:top w:val="none" w:sz="0" w:space="0" w:color="auto"/>
        <w:left w:val="none" w:sz="0" w:space="0" w:color="auto"/>
        <w:bottom w:val="none" w:sz="0" w:space="0" w:color="auto"/>
        <w:right w:val="none" w:sz="0" w:space="0" w:color="auto"/>
      </w:divBdr>
    </w:div>
    <w:div w:id="1025011819">
      <w:marLeft w:val="640"/>
      <w:marRight w:val="0"/>
      <w:marTop w:val="0"/>
      <w:marBottom w:val="0"/>
      <w:divBdr>
        <w:top w:val="none" w:sz="0" w:space="0" w:color="auto"/>
        <w:left w:val="none" w:sz="0" w:space="0" w:color="auto"/>
        <w:bottom w:val="none" w:sz="0" w:space="0" w:color="auto"/>
        <w:right w:val="none" w:sz="0" w:space="0" w:color="auto"/>
      </w:divBdr>
    </w:div>
    <w:div w:id="1025012135">
      <w:marLeft w:val="640"/>
      <w:marRight w:val="0"/>
      <w:marTop w:val="0"/>
      <w:marBottom w:val="0"/>
      <w:divBdr>
        <w:top w:val="none" w:sz="0" w:space="0" w:color="auto"/>
        <w:left w:val="none" w:sz="0" w:space="0" w:color="auto"/>
        <w:bottom w:val="none" w:sz="0" w:space="0" w:color="auto"/>
        <w:right w:val="none" w:sz="0" w:space="0" w:color="auto"/>
      </w:divBdr>
    </w:div>
    <w:div w:id="1025058220">
      <w:marLeft w:val="640"/>
      <w:marRight w:val="0"/>
      <w:marTop w:val="0"/>
      <w:marBottom w:val="0"/>
      <w:divBdr>
        <w:top w:val="none" w:sz="0" w:space="0" w:color="auto"/>
        <w:left w:val="none" w:sz="0" w:space="0" w:color="auto"/>
        <w:bottom w:val="none" w:sz="0" w:space="0" w:color="auto"/>
        <w:right w:val="none" w:sz="0" w:space="0" w:color="auto"/>
      </w:divBdr>
    </w:div>
    <w:div w:id="1025058688">
      <w:marLeft w:val="640"/>
      <w:marRight w:val="0"/>
      <w:marTop w:val="0"/>
      <w:marBottom w:val="0"/>
      <w:divBdr>
        <w:top w:val="none" w:sz="0" w:space="0" w:color="auto"/>
        <w:left w:val="none" w:sz="0" w:space="0" w:color="auto"/>
        <w:bottom w:val="none" w:sz="0" w:space="0" w:color="auto"/>
        <w:right w:val="none" w:sz="0" w:space="0" w:color="auto"/>
      </w:divBdr>
    </w:div>
    <w:div w:id="1025137941">
      <w:marLeft w:val="640"/>
      <w:marRight w:val="0"/>
      <w:marTop w:val="0"/>
      <w:marBottom w:val="0"/>
      <w:divBdr>
        <w:top w:val="none" w:sz="0" w:space="0" w:color="auto"/>
        <w:left w:val="none" w:sz="0" w:space="0" w:color="auto"/>
        <w:bottom w:val="none" w:sz="0" w:space="0" w:color="auto"/>
        <w:right w:val="none" w:sz="0" w:space="0" w:color="auto"/>
      </w:divBdr>
    </w:div>
    <w:div w:id="1025180419">
      <w:marLeft w:val="640"/>
      <w:marRight w:val="0"/>
      <w:marTop w:val="0"/>
      <w:marBottom w:val="0"/>
      <w:divBdr>
        <w:top w:val="none" w:sz="0" w:space="0" w:color="auto"/>
        <w:left w:val="none" w:sz="0" w:space="0" w:color="auto"/>
        <w:bottom w:val="none" w:sz="0" w:space="0" w:color="auto"/>
        <w:right w:val="none" w:sz="0" w:space="0" w:color="auto"/>
      </w:divBdr>
    </w:div>
    <w:div w:id="1025204971">
      <w:marLeft w:val="640"/>
      <w:marRight w:val="0"/>
      <w:marTop w:val="0"/>
      <w:marBottom w:val="0"/>
      <w:divBdr>
        <w:top w:val="none" w:sz="0" w:space="0" w:color="auto"/>
        <w:left w:val="none" w:sz="0" w:space="0" w:color="auto"/>
        <w:bottom w:val="none" w:sz="0" w:space="0" w:color="auto"/>
        <w:right w:val="none" w:sz="0" w:space="0" w:color="auto"/>
      </w:divBdr>
    </w:div>
    <w:div w:id="1025248023">
      <w:marLeft w:val="640"/>
      <w:marRight w:val="0"/>
      <w:marTop w:val="0"/>
      <w:marBottom w:val="0"/>
      <w:divBdr>
        <w:top w:val="none" w:sz="0" w:space="0" w:color="auto"/>
        <w:left w:val="none" w:sz="0" w:space="0" w:color="auto"/>
        <w:bottom w:val="none" w:sz="0" w:space="0" w:color="auto"/>
        <w:right w:val="none" w:sz="0" w:space="0" w:color="auto"/>
      </w:divBdr>
    </w:div>
    <w:div w:id="1025251976">
      <w:marLeft w:val="640"/>
      <w:marRight w:val="0"/>
      <w:marTop w:val="0"/>
      <w:marBottom w:val="0"/>
      <w:divBdr>
        <w:top w:val="none" w:sz="0" w:space="0" w:color="auto"/>
        <w:left w:val="none" w:sz="0" w:space="0" w:color="auto"/>
        <w:bottom w:val="none" w:sz="0" w:space="0" w:color="auto"/>
        <w:right w:val="none" w:sz="0" w:space="0" w:color="auto"/>
      </w:divBdr>
    </w:div>
    <w:div w:id="1025254422">
      <w:marLeft w:val="640"/>
      <w:marRight w:val="0"/>
      <w:marTop w:val="0"/>
      <w:marBottom w:val="0"/>
      <w:divBdr>
        <w:top w:val="none" w:sz="0" w:space="0" w:color="auto"/>
        <w:left w:val="none" w:sz="0" w:space="0" w:color="auto"/>
        <w:bottom w:val="none" w:sz="0" w:space="0" w:color="auto"/>
        <w:right w:val="none" w:sz="0" w:space="0" w:color="auto"/>
      </w:divBdr>
    </w:div>
    <w:div w:id="1025330049">
      <w:marLeft w:val="640"/>
      <w:marRight w:val="0"/>
      <w:marTop w:val="0"/>
      <w:marBottom w:val="0"/>
      <w:divBdr>
        <w:top w:val="none" w:sz="0" w:space="0" w:color="auto"/>
        <w:left w:val="none" w:sz="0" w:space="0" w:color="auto"/>
        <w:bottom w:val="none" w:sz="0" w:space="0" w:color="auto"/>
        <w:right w:val="none" w:sz="0" w:space="0" w:color="auto"/>
      </w:divBdr>
    </w:div>
    <w:div w:id="1025402812">
      <w:marLeft w:val="640"/>
      <w:marRight w:val="0"/>
      <w:marTop w:val="0"/>
      <w:marBottom w:val="0"/>
      <w:divBdr>
        <w:top w:val="none" w:sz="0" w:space="0" w:color="auto"/>
        <w:left w:val="none" w:sz="0" w:space="0" w:color="auto"/>
        <w:bottom w:val="none" w:sz="0" w:space="0" w:color="auto"/>
        <w:right w:val="none" w:sz="0" w:space="0" w:color="auto"/>
      </w:divBdr>
    </w:div>
    <w:div w:id="1025444340">
      <w:marLeft w:val="640"/>
      <w:marRight w:val="0"/>
      <w:marTop w:val="0"/>
      <w:marBottom w:val="0"/>
      <w:divBdr>
        <w:top w:val="none" w:sz="0" w:space="0" w:color="auto"/>
        <w:left w:val="none" w:sz="0" w:space="0" w:color="auto"/>
        <w:bottom w:val="none" w:sz="0" w:space="0" w:color="auto"/>
        <w:right w:val="none" w:sz="0" w:space="0" w:color="auto"/>
      </w:divBdr>
    </w:div>
    <w:div w:id="1025473563">
      <w:marLeft w:val="640"/>
      <w:marRight w:val="0"/>
      <w:marTop w:val="0"/>
      <w:marBottom w:val="0"/>
      <w:divBdr>
        <w:top w:val="none" w:sz="0" w:space="0" w:color="auto"/>
        <w:left w:val="none" w:sz="0" w:space="0" w:color="auto"/>
        <w:bottom w:val="none" w:sz="0" w:space="0" w:color="auto"/>
        <w:right w:val="none" w:sz="0" w:space="0" w:color="auto"/>
      </w:divBdr>
    </w:div>
    <w:div w:id="1025594205">
      <w:marLeft w:val="640"/>
      <w:marRight w:val="0"/>
      <w:marTop w:val="0"/>
      <w:marBottom w:val="0"/>
      <w:divBdr>
        <w:top w:val="none" w:sz="0" w:space="0" w:color="auto"/>
        <w:left w:val="none" w:sz="0" w:space="0" w:color="auto"/>
        <w:bottom w:val="none" w:sz="0" w:space="0" w:color="auto"/>
        <w:right w:val="none" w:sz="0" w:space="0" w:color="auto"/>
      </w:divBdr>
    </w:div>
    <w:div w:id="1025714053">
      <w:marLeft w:val="640"/>
      <w:marRight w:val="0"/>
      <w:marTop w:val="0"/>
      <w:marBottom w:val="0"/>
      <w:divBdr>
        <w:top w:val="none" w:sz="0" w:space="0" w:color="auto"/>
        <w:left w:val="none" w:sz="0" w:space="0" w:color="auto"/>
        <w:bottom w:val="none" w:sz="0" w:space="0" w:color="auto"/>
        <w:right w:val="none" w:sz="0" w:space="0" w:color="auto"/>
      </w:divBdr>
    </w:div>
    <w:div w:id="1025714433">
      <w:marLeft w:val="640"/>
      <w:marRight w:val="0"/>
      <w:marTop w:val="0"/>
      <w:marBottom w:val="0"/>
      <w:divBdr>
        <w:top w:val="none" w:sz="0" w:space="0" w:color="auto"/>
        <w:left w:val="none" w:sz="0" w:space="0" w:color="auto"/>
        <w:bottom w:val="none" w:sz="0" w:space="0" w:color="auto"/>
        <w:right w:val="none" w:sz="0" w:space="0" w:color="auto"/>
      </w:divBdr>
    </w:div>
    <w:div w:id="1025860865">
      <w:marLeft w:val="640"/>
      <w:marRight w:val="0"/>
      <w:marTop w:val="0"/>
      <w:marBottom w:val="0"/>
      <w:divBdr>
        <w:top w:val="none" w:sz="0" w:space="0" w:color="auto"/>
        <w:left w:val="none" w:sz="0" w:space="0" w:color="auto"/>
        <w:bottom w:val="none" w:sz="0" w:space="0" w:color="auto"/>
        <w:right w:val="none" w:sz="0" w:space="0" w:color="auto"/>
      </w:divBdr>
    </w:div>
    <w:div w:id="1025903834">
      <w:marLeft w:val="640"/>
      <w:marRight w:val="0"/>
      <w:marTop w:val="0"/>
      <w:marBottom w:val="0"/>
      <w:divBdr>
        <w:top w:val="none" w:sz="0" w:space="0" w:color="auto"/>
        <w:left w:val="none" w:sz="0" w:space="0" w:color="auto"/>
        <w:bottom w:val="none" w:sz="0" w:space="0" w:color="auto"/>
        <w:right w:val="none" w:sz="0" w:space="0" w:color="auto"/>
      </w:divBdr>
    </w:div>
    <w:div w:id="1025908793">
      <w:marLeft w:val="640"/>
      <w:marRight w:val="0"/>
      <w:marTop w:val="0"/>
      <w:marBottom w:val="0"/>
      <w:divBdr>
        <w:top w:val="none" w:sz="0" w:space="0" w:color="auto"/>
        <w:left w:val="none" w:sz="0" w:space="0" w:color="auto"/>
        <w:bottom w:val="none" w:sz="0" w:space="0" w:color="auto"/>
        <w:right w:val="none" w:sz="0" w:space="0" w:color="auto"/>
      </w:divBdr>
    </w:div>
    <w:div w:id="1025909355">
      <w:marLeft w:val="640"/>
      <w:marRight w:val="0"/>
      <w:marTop w:val="0"/>
      <w:marBottom w:val="0"/>
      <w:divBdr>
        <w:top w:val="none" w:sz="0" w:space="0" w:color="auto"/>
        <w:left w:val="none" w:sz="0" w:space="0" w:color="auto"/>
        <w:bottom w:val="none" w:sz="0" w:space="0" w:color="auto"/>
        <w:right w:val="none" w:sz="0" w:space="0" w:color="auto"/>
      </w:divBdr>
    </w:div>
    <w:div w:id="1025984403">
      <w:marLeft w:val="640"/>
      <w:marRight w:val="0"/>
      <w:marTop w:val="0"/>
      <w:marBottom w:val="0"/>
      <w:divBdr>
        <w:top w:val="none" w:sz="0" w:space="0" w:color="auto"/>
        <w:left w:val="none" w:sz="0" w:space="0" w:color="auto"/>
        <w:bottom w:val="none" w:sz="0" w:space="0" w:color="auto"/>
        <w:right w:val="none" w:sz="0" w:space="0" w:color="auto"/>
      </w:divBdr>
    </w:div>
    <w:div w:id="1026055672">
      <w:marLeft w:val="640"/>
      <w:marRight w:val="0"/>
      <w:marTop w:val="0"/>
      <w:marBottom w:val="0"/>
      <w:divBdr>
        <w:top w:val="none" w:sz="0" w:space="0" w:color="auto"/>
        <w:left w:val="none" w:sz="0" w:space="0" w:color="auto"/>
        <w:bottom w:val="none" w:sz="0" w:space="0" w:color="auto"/>
        <w:right w:val="none" w:sz="0" w:space="0" w:color="auto"/>
      </w:divBdr>
    </w:div>
    <w:div w:id="1026057213">
      <w:marLeft w:val="640"/>
      <w:marRight w:val="0"/>
      <w:marTop w:val="0"/>
      <w:marBottom w:val="0"/>
      <w:divBdr>
        <w:top w:val="none" w:sz="0" w:space="0" w:color="auto"/>
        <w:left w:val="none" w:sz="0" w:space="0" w:color="auto"/>
        <w:bottom w:val="none" w:sz="0" w:space="0" w:color="auto"/>
        <w:right w:val="none" w:sz="0" w:space="0" w:color="auto"/>
      </w:divBdr>
    </w:div>
    <w:div w:id="1026098187">
      <w:marLeft w:val="640"/>
      <w:marRight w:val="0"/>
      <w:marTop w:val="0"/>
      <w:marBottom w:val="0"/>
      <w:divBdr>
        <w:top w:val="none" w:sz="0" w:space="0" w:color="auto"/>
        <w:left w:val="none" w:sz="0" w:space="0" w:color="auto"/>
        <w:bottom w:val="none" w:sz="0" w:space="0" w:color="auto"/>
        <w:right w:val="none" w:sz="0" w:space="0" w:color="auto"/>
      </w:divBdr>
    </w:div>
    <w:div w:id="1026100175">
      <w:marLeft w:val="640"/>
      <w:marRight w:val="0"/>
      <w:marTop w:val="0"/>
      <w:marBottom w:val="0"/>
      <w:divBdr>
        <w:top w:val="none" w:sz="0" w:space="0" w:color="auto"/>
        <w:left w:val="none" w:sz="0" w:space="0" w:color="auto"/>
        <w:bottom w:val="none" w:sz="0" w:space="0" w:color="auto"/>
        <w:right w:val="none" w:sz="0" w:space="0" w:color="auto"/>
      </w:divBdr>
    </w:div>
    <w:div w:id="1026102107">
      <w:marLeft w:val="640"/>
      <w:marRight w:val="0"/>
      <w:marTop w:val="0"/>
      <w:marBottom w:val="0"/>
      <w:divBdr>
        <w:top w:val="none" w:sz="0" w:space="0" w:color="auto"/>
        <w:left w:val="none" w:sz="0" w:space="0" w:color="auto"/>
        <w:bottom w:val="none" w:sz="0" w:space="0" w:color="auto"/>
        <w:right w:val="none" w:sz="0" w:space="0" w:color="auto"/>
      </w:divBdr>
    </w:div>
    <w:div w:id="1026172202">
      <w:marLeft w:val="640"/>
      <w:marRight w:val="0"/>
      <w:marTop w:val="0"/>
      <w:marBottom w:val="0"/>
      <w:divBdr>
        <w:top w:val="none" w:sz="0" w:space="0" w:color="auto"/>
        <w:left w:val="none" w:sz="0" w:space="0" w:color="auto"/>
        <w:bottom w:val="none" w:sz="0" w:space="0" w:color="auto"/>
        <w:right w:val="none" w:sz="0" w:space="0" w:color="auto"/>
      </w:divBdr>
    </w:div>
    <w:div w:id="1026176373">
      <w:marLeft w:val="640"/>
      <w:marRight w:val="0"/>
      <w:marTop w:val="0"/>
      <w:marBottom w:val="0"/>
      <w:divBdr>
        <w:top w:val="none" w:sz="0" w:space="0" w:color="auto"/>
        <w:left w:val="none" w:sz="0" w:space="0" w:color="auto"/>
        <w:bottom w:val="none" w:sz="0" w:space="0" w:color="auto"/>
        <w:right w:val="none" w:sz="0" w:space="0" w:color="auto"/>
      </w:divBdr>
    </w:div>
    <w:div w:id="1026176568">
      <w:marLeft w:val="640"/>
      <w:marRight w:val="0"/>
      <w:marTop w:val="0"/>
      <w:marBottom w:val="0"/>
      <w:divBdr>
        <w:top w:val="none" w:sz="0" w:space="0" w:color="auto"/>
        <w:left w:val="none" w:sz="0" w:space="0" w:color="auto"/>
        <w:bottom w:val="none" w:sz="0" w:space="0" w:color="auto"/>
        <w:right w:val="none" w:sz="0" w:space="0" w:color="auto"/>
      </w:divBdr>
    </w:div>
    <w:div w:id="1026176914">
      <w:marLeft w:val="640"/>
      <w:marRight w:val="0"/>
      <w:marTop w:val="0"/>
      <w:marBottom w:val="0"/>
      <w:divBdr>
        <w:top w:val="none" w:sz="0" w:space="0" w:color="auto"/>
        <w:left w:val="none" w:sz="0" w:space="0" w:color="auto"/>
        <w:bottom w:val="none" w:sz="0" w:space="0" w:color="auto"/>
        <w:right w:val="none" w:sz="0" w:space="0" w:color="auto"/>
      </w:divBdr>
    </w:div>
    <w:div w:id="1026177832">
      <w:marLeft w:val="640"/>
      <w:marRight w:val="0"/>
      <w:marTop w:val="0"/>
      <w:marBottom w:val="0"/>
      <w:divBdr>
        <w:top w:val="none" w:sz="0" w:space="0" w:color="auto"/>
        <w:left w:val="none" w:sz="0" w:space="0" w:color="auto"/>
        <w:bottom w:val="none" w:sz="0" w:space="0" w:color="auto"/>
        <w:right w:val="none" w:sz="0" w:space="0" w:color="auto"/>
      </w:divBdr>
    </w:div>
    <w:div w:id="1026178674">
      <w:marLeft w:val="640"/>
      <w:marRight w:val="0"/>
      <w:marTop w:val="0"/>
      <w:marBottom w:val="0"/>
      <w:divBdr>
        <w:top w:val="none" w:sz="0" w:space="0" w:color="auto"/>
        <w:left w:val="none" w:sz="0" w:space="0" w:color="auto"/>
        <w:bottom w:val="none" w:sz="0" w:space="0" w:color="auto"/>
        <w:right w:val="none" w:sz="0" w:space="0" w:color="auto"/>
      </w:divBdr>
    </w:div>
    <w:div w:id="1026253223">
      <w:marLeft w:val="640"/>
      <w:marRight w:val="0"/>
      <w:marTop w:val="0"/>
      <w:marBottom w:val="0"/>
      <w:divBdr>
        <w:top w:val="none" w:sz="0" w:space="0" w:color="auto"/>
        <w:left w:val="none" w:sz="0" w:space="0" w:color="auto"/>
        <w:bottom w:val="none" w:sz="0" w:space="0" w:color="auto"/>
        <w:right w:val="none" w:sz="0" w:space="0" w:color="auto"/>
      </w:divBdr>
    </w:div>
    <w:div w:id="1026254931">
      <w:marLeft w:val="640"/>
      <w:marRight w:val="0"/>
      <w:marTop w:val="0"/>
      <w:marBottom w:val="0"/>
      <w:divBdr>
        <w:top w:val="none" w:sz="0" w:space="0" w:color="auto"/>
        <w:left w:val="none" w:sz="0" w:space="0" w:color="auto"/>
        <w:bottom w:val="none" w:sz="0" w:space="0" w:color="auto"/>
        <w:right w:val="none" w:sz="0" w:space="0" w:color="auto"/>
      </w:divBdr>
    </w:div>
    <w:div w:id="1026255626">
      <w:marLeft w:val="640"/>
      <w:marRight w:val="0"/>
      <w:marTop w:val="0"/>
      <w:marBottom w:val="0"/>
      <w:divBdr>
        <w:top w:val="none" w:sz="0" w:space="0" w:color="auto"/>
        <w:left w:val="none" w:sz="0" w:space="0" w:color="auto"/>
        <w:bottom w:val="none" w:sz="0" w:space="0" w:color="auto"/>
        <w:right w:val="none" w:sz="0" w:space="0" w:color="auto"/>
      </w:divBdr>
    </w:div>
    <w:div w:id="1026255848">
      <w:marLeft w:val="640"/>
      <w:marRight w:val="0"/>
      <w:marTop w:val="0"/>
      <w:marBottom w:val="0"/>
      <w:divBdr>
        <w:top w:val="none" w:sz="0" w:space="0" w:color="auto"/>
        <w:left w:val="none" w:sz="0" w:space="0" w:color="auto"/>
        <w:bottom w:val="none" w:sz="0" w:space="0" w:color="auto"/>
        <w:right w:val="none" w:sz="0" w:space="0" w:color="auto"/>
      </w:divBdr>
    </w:div>
    <w:div w:id="1026368218">
      <w:marLeft w:val="640"/>
      <w:marRight w:val="0"/>
      <w:marTop w:val="0"/>
      <w:marBottom w:val="0"/>
      <w:divBdr>
        <w:top w:val="none" w:sz="0" w:space="0" w:color="auto"/>
        <w:left w:val="none" w:sz="0" w:space="0" w:color="auto"/>
        <w:bottom w:val="none" w:sz="0" w:space="0" w:color="auto"/>
        <w:right w:val="none" w:sz="0" w:space="0" w:color="auto"/>
      </w:divBdr>
    </w:div>
    <w:div w:id="1026440946">
      <w:marLeft w:val="640"/>
      <w:marRight w:val="0"/>
      <w:marTop w:val="0"/>
      <w:marBottom w:val="0"/>
      <w:divBdr>
        <w:top w:val="none" w:sz="0" w:space="0" w:color="auto"/>
        <w:left w:val="none" w:sz="0" w:space="0" w:color="auto"/>
        <w:bottom w:val="none" w:sz="0" w:space="0" w:color="auto"/>
        <w:right w:val="none" w:sz="0" w:space="0" w:color="auto"/>
      </w:divBdr>
    </w:div>
    <w:div w:id="1026441663">
      <w:marLeft w:val="640"/>
      <w:marRight w:val="0"/>
      <w:marTop w:val="0"/>
      <w:marBottom w:val="0"/>
      <w:divBdr>
        <w:top w:val="none" w:sz="0" w:space="0" w:color="auto"/>
        <w:left w:val="none" w:sz="0" w:space="0" w:color="auto"/>
        <w:bottom w:val="none" w:sz="0" w:space="0" w:color="auto"/>
        <w:right w:val="none" w:sz="0" w:space="0" w:color="auto"/>
      </w:divBdr>
    </w:div>
    <w:div w:id="1026446824">
      <w:marLeft w:val="640"/>
      <w:marRight w:val="0"/>
      <w:marTop w:val="0"/>
      <w:marBottom w:val="0"/>
      <w:divBdr>
        <w:top w:val="none" w:sz="0" w:space="0" w:color="auto"/>
        <w:left w:val="none" w:sz="0" w:space="0" w:color="auto"/>
        <w:bottom w:val="none" w:sz="0" w:space="0" w:color="auto"/>
        <w:right w:val="none" w:sz="0" w:space="0" w:color="auto"/>
      </w:divBdr>
    </w:div>
    <w:div w:id="1026518558">
      <w:marLeft w:val="640"/>
      <w:marRight w:val="0"/>
      <w:marTop w:val="0"/>
      <w:marBottom w:val="0"/>
      <w:divBdr>
        <w:top w:val="none" w:sz="0" w:space="0" w:color="auto"/>
        <w:left w:val="none" w:sz="0" w:space="0" w:color="auto"/>
        <w:bottom w:val="none" w:sz="0" w:space="0" w:color="auto"/>
        <w:right w:val="none" w:sz="0" w:space="0" w:color="auto"/>
      </w:divBdr>
    </w:div>
    <w:div w:id="1026519119">
      <w:marLeft w:val="640"/>
      <w:marRight w:val="0"/>
      <w:marTop w:val="0"/>
      <w:marBottom w:val="0"/>
      <w:divBdr>
        <w:top w:val="none" w:sz="0" w:space="0" w:color="auto"/>
        <w:left w:val="none" w:sz="0" w:space="0" w:color="auto"/>
        <w:bottom w:val="none" w:sz="0" w:space="0" w:color="auto"/>
        <w:right w:val="none" w:sz="0" w:space="0" w:color="auto"/>
      </w:divBdr>
    </w:div>
    <w:div w:id="1026566163">
      <w:marLeft w:val="640"/>
      <w:marRight w:val="0"/>
      <w:marTop w:val="0"/>
      <w:marBottom w:val="0"/>
      <w:divBdr>
        <w:top w:val="none" w:sz="0" w:space="0" w:color="auto"/>
        <w:left w:val="none" w:sz="0" w:space="0" w:color="auto"/>
        <w:bottom w:val="none" w:sz="0" w:space="0" w:color="auto"/>
        <w:right w:val="none" w:sz="0" w:space="0" w:color="auto"/>
      </w:divBdr>
    </w:div>
    <w:div w:id="1026640461">
      <w:marLeft w:val="640"/>
      <w:marRight w:val="0"/>
      <w:marTop w:val="0"/>
      <w:marBottom w:val="0"/>
      <w:divBdr>
        <w:top w:val="none" w:sz="0" w:space="0" w:color="auto"/>
        <w:left w:val="none" w:sz="0" w:space="0" w:color="auto"/>
        <w:bottom w:val="none" w:sz="0" w:space="0" w:color="auto"/>
        <w:right w:val="none" w:sz="0" w:space="0" w:color="auto"/>
      </w:divBdr>
    </w:div>
    <w:div w:id="1026642631">
      <w:marLeft w:val="640"/>
      <w:marRight w:val="0"/>
      <w:marTop w:val="0"/>
      <w:marBottom w:val="0"/>
      <w:divBdr>
        <w:top w:val="none" w:sz="0" w:space="0" w:color="auto"/>
        <w:left w:val="none" w:sz="0" w:space="0" w:color="auto"/>
        <w:bottom w:val="none" w:sz="0" w:space="0" w:color="auto"/>
        <w:right w:val="none" w:sz="0" w:space="0" w:color="auto"/>
      </w:divBdr>
    </w:div>
    <w:div w:id="1026709145">
      <w:marLeft w:val="640"/>
      <w:marRight w:val="0"/>
      <w:marTop w:val="0"/>
      <w:marBottom w:val="0"/>
      <w:divBdr>
        <w:top w:val="none" w:sz="0" w:space="0" w:color="auto"/>
        <w:left w:val="none" w:sz="0" w:space="0" w:color="auto"/>
        <w:bottom w:val="none" w:sz="0" w:space="0" w:color="auto"/>
        <w:right w:val="none" w:sz="0" w:space="0" w:color="auto"/>
      </w:divBdr>
    </w:div>
    <w:div w:id="1026709506">
      <w:marLeft w:val="640"/>
      <w:marRight w:val="0"/>
      <w:marTop w:val="0"/>
      <w:marBottom w:val="0"/>
      <w:divBdr>
        <w:top w:val="none" w:sz="0" w:space="0" w:color="auto"/>
        <w:left w:val="none" w:sz="0" w:space="0" w:color="auto"/>
        <w:bottom w:val="none" w:sz="0" w:space="0" w:color="auto"/>
        <w:right w:val="none" w:sz="0" w:space="0" w:color="auto"/>
      </w:divBdr>
    </w:div>
    <w:div w:id="1026717266">
      <w:marLeft w:val="640"/>
      <w:marRight w:val="0"/>
      <w:marTop w:val="0"/>
      <w:marBottom w:val="0"/>
      <w:divBdr>
        <w:top w:val="none" w:sz="0" w:space="0" w:color="auto"/>
        <w:left w:val="none" w:sz="0" w:space="0" w:color="auto"/>
        <w:bottom w:val="none" w:sz="0" w:space="0" w:color="auto"/>
        <w:right w:val="none" w:sz="0" w:space="0" w:color="auto"/>
      </w:divBdr>
    </w:div>
    <w:div w:id="1026755903">
      <w:marLeft w:val="640"/>
      <w:marRight w:val="0"/>
      <w:marTop w:val="0"/>
      <w:marBottom w:val="0"/>
      <w:divBdr>
        <w:top w:val="none" w:sz="0" w:space="0" w:color="auto"/>
        <w:left w:val="none" w:sz="0" w:space="0" w:color="auto"/>
        <w:bottom w:val="none" w:sz="0" w:space="0" w:color="auto"/>
        <w:right w:val="none" w:sz="0" w:space="0" w:color="auto"/>
      </w:divBdr>
    </w:div>
    <w:div w:id="1026758545">
      <w:marLeft w:val="640"/>
      <w:marRight w:val="0"/>
      <w:marTop w:val="0"/>
      <w:marBottom w:val="0"/>
      <w:divBdr>
        <w:top w:val="none" w:sz="0" w:space="0" w:color="auto"/>
        <w:left w:val="none" w:sz="0" w:space="0" w:color="auto"/>
        <w:bottom w:val="none" w:sz="0" w:space="0" w:color="auto"/>
        <w:right w:val="none" w:sz="0" w:space="0" w:color="auto"/>
      </w:divBdr>
    </w:div>
    <w:div w:id="1026759944">
      <w:marLeft w:val="640"/>
      <w:marRight w:val="0"/>
      <w:marTop w:val="0"/>
      <w:marBottom w:val="0"/>
      <w:divBdr>
        <w:top w:val="none" w:sz="0" w:space="0" w:color="auto"/>
        <w:left w:val="none" w:sz="0" w:space="0" w:color="auto"/>
        <w:bottom w:val="none" w:sz="0" w:space="0" w:color="auto"/>
        <w:right w:val="none" w:sz="0" w:space="0" w:color="auto"/>
      </w:divBdr>
    </w:div>
    <w:div w:id="1026829993">
      <w:marLeft w:val="640"/>
      <w:marRight w:val="0"/>
      <w:marTop w:val="0"/>
      <w:marBottom w:val="0"/>
      <w:divBdr>
        <w:top w:val="none" w:sz="0" w:space="0" w:color="auto"/>
        <w:left w:val="none" w:sz="0" w:space="0" w:color="auto"/>
        <w:bottom w:val="none" w:sz="0" w:space="0" w:color="auto"/>
        <w:right w:val="none" w:sz="0" w:space="0" w:color="auto"/>
      </w:divBdr>
    </w:div>
    <w:div w:id="1026832811">
      <w:marLeft w:val="640"/>
      <w:marRight w:val="0"/>
      <w:marTop w:val="0"/>
      <w:marBottom w:val="0"/>
      <w:divBdr>
        <w:top w:val="none" w:sz="0" w:space="0" w:color="auto"/>
        <w:left w:val="none" w:sz="0" w:space="0" w:color="auto"/>
        <w:bottom w:val="none" w:sz="0" w:space="0" w:color="auto"/>
        <w:right w:val="none" w:sz="0" w:space="0" w:color="auto"/>
      </w:divBdr>
    </w:div>
    <w:div w:id="1026832838">
      <w:marLeft w:val="640"/>
      <w:marRight w:val="0"/>
      <w:marTop w:val="0"/>
      <w:marBottom w:val="0"/>
      <w:divBdr>
        <w:top w:val="none" w:sz="0" w:space="0" w:color="auto"/>
        <w:left w:val="none" w:sz="0" w:space="0" w:color="auto"/>
        <w:bottom w:val="none" w:sz="0" w:space="0" w:color="auto"/>
        <w:right w:val="none" w:sz="0" w:space="0" w:color="auto"/>
      </w:divBdr>
    </w:div>
    <w:div w:id="1026833276">
      <w:marLeft w:val="640"/>
      <w:marRight w:val="0"/>
      <w:marTop w:val="0"/>
      <w:marBottom w:val="0"/>
      <w:divBdr>
        <w:top w:val="none" w:sz="0" w:space="0" w:color="auto"/>
        <w:left w:val="none" w:sz="0" w:space="0" w:color="auto"/>
        <w:bottom w:val="none" w:sz="0" w:space="0" w:color="auto"/>
        <w:right w:val="none" w:sz="0" w:space="0" w:color="auto"/>
      </w:divBdr>
    </w:div>
    <w:div w:id="1026835648">
      <w:marLeft w:val="640"/>
      <w:marRight w:val="0"/>
      <w:marTop w:val="0"/>
      <w:marBottom w:val="0"/>
      <w:divBdr>
        <w:top w:val="none" w:sz="0" w:space="0" w:color="auto"/>
        <w:left w:val="none" w:sz="0" w:space="0" w:color="auto"/>
        <w:bottom w:val="none" w:sz="0" w:space="0" w:color="auto"/>
        <w:right w:val="none" w:sz="0" w:space="0" w:color="auto"/>
      </w:divBdr>
    </w:div>
    <w:div w:id="1026979940">
      <w:marLeft w:val="640"/>
      <w:marRight w:val="0"/>
      <w:marTop w:val="0"/>
      <w:marBottom w:val="0"/>
      <w:divBdr>
        <w:top w:val="none" w:sz="0" w:space="0" w:color="auto"/>
        <w:left w:val="none" w:sz="0" w:space="0" w:color="auto"/>
        <w:bottom w:val="none" w:sz="0" w:space="0" w:color="auto"/>
        <w:right w:val="none" w:sz="0" w:space="0" w:color="auto"/>
      </w:divBdr>
    </w:div>
    <w:div w:id="1027026730">
      <w:marLeft w:val="640"/>
      <w:marRight w:val="0"/>
      <w:marTop w:val="0"/>
      <w:marBottom w:val="0"/>
      <w:divBdr>
        <w:top w:val="none" w:sz="0" w:space="0" w:color="auto"/>
        <w:left w:val="none" w:sz="0" w:space="0" w:color="auto"/>
        <w:bottom w:val="none" w:sz="0" w:space="0" w:color="auto"/>
        <w:right w:val="none" w:sz="0" w:space="0" w:color="auto"/>
      </w:divBdr>
    </w:div>
    <w:div w:id="1027098523">
      <w:marLeft w:val="640"/>
      <w:marRight w:val="0"/>
      <w:marTop w:val="0"/>
      <w:marBottom w:val="0"/>
      <w:divBdr>
        <w:top w:val="none" w:sz="0" w:space="0" w:color="auto"/>
        <w:left w:val="none" w:sz="0" w:space="0" w:color="auto"/>
        <w:bottom w:val="none" w:sz="0" w:space="0" w:color="auto"/>
        <w:right w:val="none" w:sz="0" w:space="0" w:color="auto"/>
      </w:divBdr>
    </w:div>
    <w:div w:id="1027146641">
      <w:marLeft w:val="640"/>
      <w:marRight w:val="0"/>
      <w:marTop w:val="0"/>
      <w:marBottom w:val="0"/>
      <w:divBdr>
        <w:top w:val="none" w:sz="0" w:space="0" w:color="auto"/>
        <w:left w:val="none" w:sz="0" w:space="0" w:color="auto"/>
        <w:bottom w:val="none" w:sz="0" w:space="0" w:color="auto"/>
        <w:right w:val="none" w:sz="0" w:space="0" w:color="auto"/>
      </w:divBdr>
    </w:div>
    <w:div w:id="1027146957">
      <w:marLeft w:val="640"/>
      <w:marRight w:val="0"/>
      <w:marTop w:val="0"/>
      <w:marBottom w:val="0"/>
      <w:divBdr>
        <w:top w:val="none" w:sz="0" w:space="0" w:color="auto"/>
        <w:left w:val="none" w:sz="0" w:space="0" w:color="auto"/>
        <w:bottom w:val="none" w:sz="0" w:space="0" w:color="auto"/>
        <w:right w:val="none" w:sz="0" w:space="0" w:color="auto"/>
      </w:divBdr>
    </w:div>
    <w:div w:id="1027173189">
      <w:marLeft w:val="640"/>
      <w:marRight w:val="0"/>
      <w:marTop w:val="0"/>
      <w:marBottom w:val="0"/>
      <w:divBdr>
        <w:top w:val="none" w:sz="0" w:space="0" w:color="auto"/>
        <w:left w:val="none" w:sz="0" w:space="0" w:color="auto"/>
        <w:bottom w:val="none" w:sz="0" w:space="0" w:color="auto"/>
        <w:right w:val="none" w:sz="0" w:space="0" w:color="auto"/>
      </w:divBdr>
    </w:div>
    <w:div w:id="1027177154">
      <w:marLeft w:val="640"/>
      <w:marRight w:val="0"/>
      <w:marTop w:val="0"/>
      <w:marBottom w:val="0"/>
      <w:divBdr>
        <w:top w:val="none" w:sz="0" w:space="0" w:color="auto"/>
        <w:left w:val="none" w:sz="0" w:space="0" w:color="auto"/>
        <w:bottom w:val="none" w:sz="0" w:space="0" w:color="auto"/>
        <w:right w:val="none" w:sz="0" w:space="0" w:color="auto"/>
      </w:divBdr>
    </w:div>
    <w:div w:id="1027178453">
      <w:marLeft w:val="640"/>
      <w:marRight w:val="0"/>
      <w:marTop w:val="0"/>
      <w:marBottom w:val="0"/>
      <w:divBdr>
        <w:top w:val="none" w:sz="0" w:space="0" w:color="auto"/>
        <w:left w:val="none" w:sz="0" w:space="0" w:color="auto"/>
        <w:bottom w:val="none" w:sz="0" w:space="0" w:color="auto"/>
        <w:right w:val="none" w:sz="0" w:space="0" w:color="auto"/>
      </w:divBdr>
    </w:div>
    <w:div w:id="1027214954">
      <w:marLeft w:val="640"/>
      <w:marRight w:val="0"/>
      <w:marTop w:val="0"/>
      <w:marBottom w:val="0"/>
      <w:divBdr>
        <w:top w:val="none" w:sz="0" w:space="0" w:color="auto"/>
        <w:left w:val="none" w:sz="0" w:space="0" w:color="auto"/>
        <w:bottom w:val="none" w:sz="0" w:space="0" w:color="auto"/>
        <w:right w:val="none" w:sz="0" w:space="0" w:color="auto"/>
      </w:divBdr>
    </w:div>
    <w:div w:id="1027220588">
      <w:marLeft w:val="640"/>
      <w:marRight w:val="0"/>
      <w:marTop w:val="0"/>
      <w:marBottom w:val="0"/>
      <w:divBdr>
        <w:top w:val="none" w:sz="0" w:space="0" w:color="auto"/>
        <w:left w:val="none" w:sz="0" w:space="0" w:color="auto"/>
        <w:bottom w:val="none" w:sz="0" w:space="0" w:color="auto"/>
        <w:right w:val="none" w:sz="0" w:space="0" w:color="auto"/>
      </w:divBdr>
    </w:div>
    <w:div w:id="1027222834">
      <w:marLeft w:val="640"/>
      <w:marRight w:val="0"/>
      <w:marTop w:val="0"/>
      <w:marBottom w:val="0"/>
      <w:divBdr>
        <w:top w:val="none" w:sz="0" w:space="0" w:color="auto"/>
        <w:left w:val="none" w:sz="0" w:space="0" w:color="auto"/>
        <w:bottom w:val="none" w:sz="0" w:space="0" w:color="auto"/>
        <w:right w:val="none" w:sz="0" w:space="0" w:color="auto"/>
      </w:divBdr>
    </w:div>
    <w:div w:id="1027292982">
      <w:marLeft w:val="640"/>
      <w:marRight w:val="0"/>
      <w:marTop w:val="0"/>
      <w:marBottom w:val="0"/>
      <w:divBdr>
        <w:top w:val="none" w:sz="0" w:space="0" w:color="auto"/>
        <w:left w:val="none" w:sz="0" w:space="0" w:color="auto"/>
        <w:bottom w:val="none" w:sz="0" w:space="0" w:color="auto"/>
        <w:right w:val="none" w:sz="0" w:space="0" w:color="auto"/>
      </w:divBdr>
    </w:div>
    <w:div w:id="1027366400">
      <w:marLeft w:val="640"/>
      <w:marRight w:val="0"/>
      <w:marTop w:val="0"/>
      <w:marBottom w:val="0"/>
      <w:divBdr>
        <w:top w:val="none" w:sz="0" w:space="0" w:color="auto"/>
        <w:left w:val="none" w:sz="0" w:space="0" w:color="auto"/>
        <w:bottom w:val="none" w:sz="0" w:space="0" w:color="auto"/>
        <w:right w:val="none" w:sz="0" w:space="0" w:color="auto"/>
      </w:divBdr>
    </w:div>
    <w:div w:id="1027366743">
      <w:marLeft w:val="640"/>
      <w:marRight w:val="0"/>
      <w:marTop w:val="0"/>
      <w:marBottom w:val="0"/>
      <w:divBdr>
        <w:top w:val="none" w:sz="0" w:space="0" w:color="auto"/>
        <w:left w:val="none" w:sz="0" w:space="0" w:color="auto"/>
        <w:bottom w:val="none" w:sz="0" w:space="0" w:color="auto"/>
        <w:right w:val="none" w:sz="0" w:space="0" w:color="auto"/>
      </w:divBdr>
    </w:div>
    <w:div w:id="1027411171">
      <w:marLeft w:val="640"/>
      <w:marRight w:val="0"/>
      <w:marTop w:val="0"/>
      <w:marBottom w:val="0"/>
      <w:divBdr>
        <w:top w:val="none" w:sz="0" w:space="0" w:color="auto"/>
        <w:left w:val="none" w:sz="0" w:space="0" w:color="auto"/>
        <w:bottom w:val="none" w:sz="0" w:space="0" w:color="auto"/>
        <w:right w:val="none" w:sz="0" w:space="0" w:color="auto"/>
      </w:divBdr>
    </w:div>
    <w:div w:id="1027414734">
      <w:marLeft w:val="640"/>
      <w:marRight w:val="0"/>
      <w:marTop w:val="0"/>
      <w:marBottom w:val="0"/>
      <w:divBdr>
        <w:top w:val="none" w:sz="0" w:space="0" w:color="auto"/>
        <w:left w:val="none" w:sz="0" w:space="0" w:color="auto"/>
        <w:bottom w:val="none" w:sz="0" w:space="0" w:color="auto"/>
        <w:right w:val="none" w:sz="0" w:space="0" w:color="auto"/>
      </w:divBdr>
    </w:div>
    <w:div w:id="1027489598">
      <w:marLeft w:val="640"/>
      <w:marRight w:val="0"/>
      <w:marTop w:val="0"/>
      <w:marBottom w:val="0"/>
      <w:divBdr>
        <w:top w:val="none" w:sz="0" w:space="0" w:color="auto"/>
        <w:left w:val="none" w:sz="0" w:space="0" w:color="auto"/>
        <w:bottom w:val="none" w:sz="0" w:space="0" w:color="auto"/>
        <w:right w:val="none" w:sz="0" w:space="0" w:color="auto"/>
      </w:divBdr>
    </w:div>
    <w:div w:id="1027607150">
      <w:marLeft w:val="640"/>
      <w:marRight w:val="0"/>
      <w:marTop w:val="0"/>
      <w:marBottom w:val="0"/>
      <w:divBdr>
        <w:top w:val="none" w:sz="0" w:space="0" w:color="auto"/>
        <w:left w:val="none" w:sz="0" w:space="0" w:color="auto"/>
        <w:bottom w:val="none" w:sz="0" w:space="0" w:color="auto"/>
        <w:right w:val="none" w:sz="0" w:space="0" w:color="auto"/>
      </w:divBdr>
    </w:div>
    <w:div w:id="1027608015">
      <w:marLeft w:val="640"/>
      <w:marRight w:val="0"/>
      <w:marTop w:val="0"/>
      <w:marBottom w:val="0"/>
      <w:divBdr>
        <w:top w:val="none" w:sz="0" w:space="0" w:color="auto"/>
        <w:left w:val="none" w:sz="0" w:space="0" w:color="auto"/>
        <w:bottom w:val="none" w:sz="0" w:space="0" w:color="auto"/>
        <w:right w:val="none" w:sz="0" w:space="0" w:color="auto"/>
      </w:divBdr>
    </w:div>
    <w:div w:id="1027634102">
      <w:marLeft w:val="640"/>
      <w:marRight w:val="0"/>
      <w:marTop w:val="0"/>
      <w:marBottom w:val="0"/>
      <w:divBdr>
        <w:top w:val="none" w:sz="0" w:space="0" w:color="auto"/>
        <w:left w:val="none" w:sz="0" w:space="0" w:color="auto"/>
        <w:bottom w:val="none" w:sz="0" w:space="0" w:color="auto"/>
        <w:right w:val="none" w:sz="0" w:space="0" w:color="auto"/>
      </w:divBdr>
    </w:div>
    <w:div w:id="1027634155">
      <w:marLeft w:val="640"/>
      <w:marRight w:val="0"/>
      <w:marTop w:val="0"/>
      <w:marBottom w:val="0"/>
      <w:divBdr>
        <w:top w:val="none" w:sz="0" w:space="0" w:color="auto"/>
        <w:left w:val="none" w:sz="0" w:space="0" w:color="auto"/>
        <w:bottom w:val="none" w:sz="0" w:space="0" w:color="auto"/>
        <w:right w:val="none" w:sz="0" w:space="0" w:color="auto"/>
      </w:divBdr>
    </w:div>
    <w:div w:id="1027636539">
      <w:marLeft w:val="640"/>
      <w:marRight w:val="0"/>
      <w:marTop w:val="0"/>
      <w:marBottom w:val="0"/>
      <w:divBdr>
        <w:top w:val="none" w:sz="0" w:space="0" w:color="auto"/>
        <w:left w:val="none" w:sz="0" w:space="0" w:color="auto"/>
        <w:bottom w:val="none" w:sz="0" w:space="0" w:color="auto"/>
        <w:right w:val="none" w:sz="0" w:space="0" w:color="auto"/>
      </w:divBdr>
    </w:div>
    <w:div w:id="1027754993">
      <w:marLeft w:val="640"/>
      <w:marRight w:val="0"/>
      <w:marTop w:val="0"/>
      <w:marBottom w:val="0"/>
      <w:divBdr>
        <w:top w:val="none" w:sz="0" w:space="0" w:color="auto"/>
        <w:left w:val="none" w:sz="0" w:space="0" w:color="auto"/>
        <w:bottom w:val="none" w:sz="0" w:space="0" w:color="auto"/>
        <w:right w:val="none" w:sz="0" w:space="0" w:color="auto"/>
      </w:divBdr>
    </w:div>
    <w:div w:id="1027755588">
      <w:marLeft w:val="640"/>
      <w:marRight w:val="0"/>
      <w:marTop w:val="0"/>
      <w:marBottom w:val="0"/>
      <w:divBdr>
        <w:top w:val="none" w:sz="0" w:space="0" w:color="auto"/>
        <w:left w:val="none" w:sz="0" w:space="0" w:color="auto"/>
        <w:bottom w:val="none" w:sz="0" w:space="0" w:color="auto"/>
        <w:right w:val="none" w:sz="0" w:space="0" w:color="auto"/>
      </w:divBdr>
    </w:div>
    <w:div w:id="1027756649">
      <w:marLeft w:val="640"/>
      <w:marRight w:val="0"/>
      <w:marTop w:val="0"/>
      <w:marBottom w:val="0"/>
      <w:divBdr>
        <w:top w:val="none" w:sz="0" w:space="0" w:color="auto"/>
        <w:left w:val="none" w:sz="0" w:space="0" w:color="auto"/>
        <w:bottom w:val="none" w:sz="0" w:space="0" w:color="auto"/>
        <w:right w:val="none" w:sz="0" w:space="0" w:color="auto"/>
      </w:divBdr>
    </w:div>
    <w:div w:id="1027801492">
      <w:marLeft w:val="640"/>
      <w:marRight w:val="0"/>
      <w:marTop w:val="0"/>
      <w:marBottom w:val="0"/>
      <w:divBdr>
        <w:top w:val="none" w:sz="0" w:space="0" w:color="auto"/>
        <w:left w:val="none" w:sz="0" w:space="0" w:color="auto"/>
        <w:bottom w:val="none" w:sz="0" w:space="0" w:color="auto"/>
        <w:right w:val="none" w:sz="0" w:space="0" w:color="auto"/>
      </w:divBdr>
    </w:div>
    <w:div w:id="1027827513">
      <w:marLeft w:val="640"/>
      <w:marRight w:val="0"/>
      <w:marTop w:val="0"/>
      <w:marBottom w:val="0"/>
      <w:divBdr>
        <w:top w:val="none" w:sz="0" w:space="0" w:color="auto"/>
        <w:left w:val="none" w:sz="0" w:space="0" w:color="auto"/>
        <w:bottom w:val="none" w:sz="0" w:space="0" w:color="auto"/>
        <w:right w:val="none" w:sz="0" w:space="0" w:color="auto"/>
      </w:divBdr>
    </w:div>
    <w:div w:id="1027871459">
      <w:marLeft w:val="640"/>
      <w:marRight w:val="0"/>
      <w:marTop w:val="0"/>
      <w:marBottom w:val="0"/>
      <w:divBdr>
        <w:top w:val="none" w:sz="0" w:space="0" w:color="auto"/>
        <w:left w:val="none" w:sz="0" w:space="0" w:color="auto"/>
        <w:bottom w:val="none" w:sz="0" w:space="0" w:color="auto"/>
        <w:right w:val="none" w:sz="0" w:space="0" w:color="auto"/>
      </w:divBdr>
    </w:div>
    <w:div w:id="1027872943">
      <w:marLeft w:val="640"/>
      <w:marRight w:val="0"/>
      <w:marTop w:val="0"/>
      <w:marBottom w:val="0"/>
      <w:divBdr>
        <w:top w:val="none" w:sz="0" w:space="0" w:color="auto"/>
        <w:left w:val="none" w:sz="0" w:space="0" w:color="auto"/>
        <w:bottom w:val="none" w:sz="0" w:space="0" w:color="auto"/>
        <w:right w:val="none" w:sz="0" w:space="0" w:color="auto"/>
      </w:divBdr>
    </w:div>
    <w:div w:id="1027874138">
      <w:marLeft w:val="640"/>
      <w:marRight w:val="0"/>
      <w:marTop w:val="0"/>
      <w:marBottom w:val="0"/>
      <w:divBdr>
        <w:top w:val="none" w:sz="0" w:space="0" w:color="auto"/>
        <w:left w:val="none" w:sz="0" w:space="0" w:color="auto"/>
        <w:bottom w:val="none" w:sz="0" w:space="0" w:color="auto"/>
        <w:right w:val="none" w:sz="0" w:space="0" w:color="auto"/>
      </w:divBdr>
    </w:div>
    <w:div w:id="1027944718">
      <w:marLeft w:val="640"/>
      <w:marRight w:val="0"/>
      <w:marTop w:val="0"/>
      <w:marBottom w:val="0"/>
      <w:divBdr>
        <w:top w:val="none" w:sz="0" w:space="0" w:color="auto"/>
        <w:left w:val="none" w:sz="0" w:space="0" w:color="auto"/>
        <w:bottom w:val="none" w:sz="0" w:space="0" w:color="auto"/>
        <w:right w:val="none" w:sz="0" w:space="0" w:color="auto"/>
      </w:divBdr>
    </w:div>
    <w:div w:id="1027949738">
      <w:marLeft w:val="640"/>
      <w:marRight w:val="0"/>
      <w:marTop w:val="0"/>
      <w:marBottom w:val="0"/>
      <w:divBdr>
        <w:top w:val="none" w:sz="0" w:space="0" w:color="auto"/>
        <w:left w:val="none" w:sz="0" w:space="0" w:color="auto"/>
        <w:bottom w:val="none" w:sz="0" w:space="0" w:color="auto"/>
        <w:right w:val="none" w:sz="0" w:space="0" w:color="auto"/>
      </w:divBdr>
    </w:div>
    <w:div w:id="1027950142">
      <w:marLeft w:val="640"/>
      <w:marRight w:val="0"/>
      <w:marTop w:val="0"/>
      <w:marBottom w:val="0"/>
      <w:divBdr>
        <w:top w:val="none" w:sz="0" w:space="0" w:color="auto"/>
        <w:left w:val="none" w:sz="0" w:space="0" w:color="auto"/>
        <w:bottom w:val="none" w:sz="0" w:space="0" w:color="auto"/>
        <w:right w:val="none" w:sz="0" w:space="0" w:color="auto"/>
      </w:divBdr>
    </w:div>
    <w:div w:id="1027952494">
      <w:marLeft w:val="640"/>
      <w:marRight w:val="0"/>
      <w:marTop w:val="0"/>
      <w:marBottom w:val="0"/>
      <w:divBdr>
        <w:top w:val="none" w:sz="0" w:space="0" w:color="auto"/>
        <w:left w:val="none" w:sz="0" w:space="0" w:color="auto"/>
        <w:bottom w:val="none" w:sz="0" w:space="0" w:color="auto"/>
        <w:right w:val="none" w:sz="0" w:space="0" w:color="auto"/>
      </w:divBdr>
    </w:div>
    <w:div w:id="1028025030">
      <w:marLeft w:val="640"/>
      <w:marRight w:val="0"/>
      <w:marTop w:val="0"/>
      <w:marBottom w:val="0"/>
      <w:divBdr>
        <w:top w:val="none" w:sz="0" w:space="0" w:color="auto"/>
        <w:left w:val="none" w:sz="0" w:space="0" w:color="auto"/>
        <w:bottom w:val="none" w:sz="0" w:space="0" w:color="auto"/>
        <w:right w:val="none" w:sz="0" w:space="0" w:color="auto"/>
      </w:divBdr>
    </w:div>
    <w:div w:id="1028027665">
      <w:marLeft w:val="640"/>
      <w:marRight w:val="0"/>
      <w:marTop w:val="0"/>
      <w:marBottom w:val="0"/>
      <w:divBdr>
        <w:top w:val="none" w:sz="0" w:space="0" w:color="auto"/>
        <w:left w:val="none" w:sz="0" w:space="0" w:color="auto"/>
        <w:bottom w:val="none" w:sz="0" w:space="0" w:color="auto"/>
        <w:right w:val="none" w:sz="0" w:space="0" w:color="auto"/>
      </w:divBdr>
    </w:div>
    <w:div w:id="1028063315">
      <w:marLeft w:val="640"/>
      <w:marRight w:val="0"/>
      <w:marTop w:val="0"/>
      <w:marBottom w:val="0"/>
      <w:divBdr>
        <w:top w:val="none" w:sz="0" w:space="0" w:color="auto"/>
        <w:left w:val="none" w:sz="0" w:space="0" w:color="auto"/>
        <w:bottom w:val="none" w:sz="0" w:space="0" w:color="auto"/>
        <w:right w:val="none" w:sz="0" w:space="0" w:color="auto"/>
      </w:divBdr>
    </w:div>
    <w:div w:id="1028064139">
      <w:marLeft w:val="640"/>
      <w:marRight w:val="0"/>
      <w:marTop w:val="0"/>
      <w:marBottom w:val="0"/>
      <w:divBdr>
        <w:top w:val="none" w:sz="0" w:space="0" w:color="auto"/>
        <w:left w:val="none" w:sz="0" w:space="0" w:color="auto"/>
        <w:bottom w:val="none" w:sz="0" w:space="0" w:color="auto"/>
        <w:right w:val="none" w:sz="0" w:space="0" w:color="auto"/>
      </w:divBdr>
    </w:div>
    <w:div w:id="1028065173">
      <w:marLeft w:val="640"/>
      <w:marRight w:val="0"/>
      <w:marTop w:val="0"/>
      <w:marBottom w:val="0"/>
      <w:divBdr>
        <w:top w:val="none" w:sz="0" w:space="0" w:color="auto"/>
        <w:left w:val="none" w:sz="0" w:space="0" w:color="auto"/>
        <w:bottom w:val="none" w:sz="0" w:space="0" w:color="auto"/>
        <w:right w:val="none" w:sz="0" w:space="0" w:color="auto"/>
      </w:divBdr>
    </w:div>
    <w:div w:id="1028095026">
      <w:marLeft w:val="640"/>
      <w:marRight w:val="0"/>
      <w:marTop w:val="0"/>
      <w:marBottom w:val="0"/>
      <w:divBdr>
        <w:top w:val="none" w:sz="0" w:space="0" w:color="auto"/>
        <w:left w:val="none" w:sz="0" w:space="0" w:color="auto"/>
        <w:bottom w:val="none" w:sz="0" w:space="0" w:color="auto"/>
        <w:right w:val="none" w:sz="0" w:space="0" w:color="auto"/>
      </w:divBdr>
    </w:div>
    <w:div w:id="1028141558">
      <w:marLeft w:val="640"/>
      <w:marRight w:val="0"/>
      <w:marTop w:val="0"/>
      <w:marBottom w:val="0"/>
      <w:divBdr>
        <w:top w:val="none" w:sz="0" w:space="0" w:color="auto"/>
        <w:left w:val="none" w:sz="0" w:space="0" w:color="auto"/>
        <w:bottom w:val="none" w:sz="0" w:space="0" w:color="auto"/>
        <w:right w:val="none" w:sz="0" w:space="0" w:color="auto"/>
      </w:divBdr>
    </w:div>
    <w:div w:id="1028145114">
      <w:marLeft w:val="640"/>
      <w:marRight w:val="0"/>
      <w:marTop w:val="0"/>
      <w:marBottom w:val="0"/>
      <w:divBdr>
        <w:top w:val="none" w:sz="0" w:space="0" w:color="auto"/>
        <w:left w:val="none" w:sz="0" w:space="0" w:color="auto"/>
        <w:bottom w:val="none" w:sz="0" w:space="0" w:color="auto"/>
        <w:right w:val="none" w:sz="0" w:space="0" w:color="auto"/>
      </w:divBdr>
    </w:div>
    <w:div w:id="1028145672">
      <w:marLeft w:val="640"/>
      <w:marRight w:val="0"/>
      <w:marTop w:val="0"/>
      <w:marBottom w:val="0"/>
      <w:divBdr>
        <w:top w:val="none" w:sz="0" w:space="0" w:color="auto"/>
        <w:left w:val="none" w:sz="0" w:space="0" w:color="auto"/>
        <w:bottom w:val="none" w:sz="0" w:space="0" w:color="auto"/>
        <w:right w:val="none" w:sz="0" w:space="0" w:color="auto"/>
      </w:divBdr>
    </w:div>
    <w:div w:id="1028213543">
      <w:marLeft w:val="640"/>
      <w:marRight w:val="0"/>
      <w:marTop w:val="0"/>
      <w:marBottom w:val="0"/>
      <w:divBdr>
        <w:top w:val="none" w:sz="0" w:space="0" w:color="auto"/>
        <w:left w:val="none" w:sz="0" w:space="0" w:color="auto"/>
        <w:bottom w:val="none" w:sz="0" w:space="0" w:color="auto"/>
        <w:right w:val="none" w:sz="0" w:space="0" w:color="auto"/>
      </w:divBdr>
    </w:div>
    <w:div w:id="1028218379">
      <w:marLeft w:val="640"/>
      <w:marRight w:val="0"/>
      <w:marTop w:val="0"/>
      <w:marBottom w:val="0"/>
      <w:divBdr>
        <w:top w:val="none" w:sz="0" w:space="0" w:color="auto"/>
        <w:left w:val="none" w:sz="0" w:space="0" w:color="auto"/>
        <w:bottom w:val="none" w:sz="0" w:space="0" w:color="auto"/>
        <w:right w:val="none" w:sz="0" w:space="0" w:color="auto"/>
      </w:divBdr>
    </w:div>
    <w:div w:id="1028260872">
      <w:marLeft w:val="640"/>
      <w:marRight w:val="0"/>
      <w:marTop w:val="0"/>
      <w:marBottom w:val="0"/>
      <w:divBdr>
        <w:top w:val="none" w:sz="0" w:space="0" w:color="auto"/>
        <w:left w:val="none" w:sz="0" w:space="0" w:color="auto"/>
        <w:bottom w:val="none" w:sz="0" w:space="0" w:color="auto"/>
        <w:right w:val="none" w:sz="0" w:space="0" w:color="auto"/>
      </w:divBdr>
    </w:div>
    <w:div w:id="1028261992">
      <w:marLeft w:val="640"/>
      <w:marRight w:val="0"/>
      <w:marTop w:val="0"/>
      <w:marBottom w:val="0"/>
      <w:divBdr>
        <w:top w:val="none" w:sz="0" w:space="0" w:color="auto"/>
        <w:left w:val="none" w:sz="0" w:space="0" w:color="auto"/>
        <w:bottom w:val="none" w:sz="0" w:space="0" w:color="auto"/>
        <w:right w:val="none" w:sz="0" w:space="0" w:color="auto"/>
      </w:divBdr>
    </w:div>
    <w:div w:id="1028262139">
      <w:marLeft w:val="640"/>
      <w:marRight w:val="0"/>
      <w:marTop w:val="0"/>
      <w:marBottom w:val="0"/>
      <w:divBdr>
        <w:top w:val="none" w:sz="0" w:space="0" w:color="auto"/>
        <w:left w:val="none" w:sz="0" w:space="0" w:color="auto"/>
        <w:bottom w:val="none" w:sz="0" w:space="0" w:color="auto"/>
        <w:right w:val="none" w:sz="0" w:space="0" w:color="auto"/>
      </w:divBdr>
    </w:div>
    <w:div w:id="1028406214">
      <w:marLeft w:val="640"/>
      <w:marRight w:val="0"/>
      <w:marTop w:val="0"/>
      <w:marBottom w:val="0"/>
      <w:divBdr>
        <w:top w:val="none" w:sz="0" w:space="0" w:color="auto"/>
        <w:left w:val="none" w:sz="0" w:space="0" w:color="auto"/>
        <w:bottom w:val="none" w:sz="0" w:space="0" w:color="auto"/>
        <w:right w:val="none" w:sz="0" w:space="0" w:color="auto"/>
      </w:divBdr>
    </w:div>
    <w:div w:id="1028407883">
      <w:marLeft w:val="640"/>
      <w:marRight w:val="0"/>
      <w:marTop w:val="0"/>
      <w:marBottom w:val="0"/>
      <w:divBdr>
        <w:top w:val="none" w:sz="0" w:space="0" w:color="auto"/>
        <w:left w:val="none" w:sz="0" w:space="0" w:color="auto"/>
        <w:bottom w:val="none" w:sz="0" w:space="0" w:color="auto"/>
        <w:right w:val="none" w:sz="0" w:space="0" w:color="auto"/>
      </w:divBdr>
    </w:div>
    <w:div w:id="1028415518">
      <w:marLeft w:val="640"/>
      <w:marRight w:val="0"/>
      <w:marTop w:val="0"/>
      <w:marBottom w:val="0"/>
      <w:divBdr>
        <w:top w:val="none" w:sz="0" w:space="0" w:color="auto"/>
        <w:left w:val="none" w:sz="0" w:space="0" w:color="auto"/>
        <w:bottom w:val="none" w:sz="0" w:space="0" w:color="auto"/>
        <w:right w:val="none" w:sz="0" w:space="0" w:color="auto"/>
      </w:divBdr>
    </w:div>
    <w:div w:id="1028487946">
      <w:marLeft w:val="640"/>
      <w:marRight w:val="0"/>
      <w:marTop w:val="0"/>
      <w:marBottom w:val="0"/>
      <w:divBdr>
        <w:top w:val="none" w:sz="0" w:space="0" w:color="auto"/>
        <w:left w:val="none" w:sz="0" w:space="0" w:color="auto"/>
        <w:bottom w:val="none" w:sz="0" w:space="0" w:color="auto"/>
        <w:right w:val="none" w:sz="0" w:space="0" w:color="auto"/>
      </w:divBdr>
    </w:div>
    <w:div w:id="1028524559">
      <w:marLeft w:val="640"/>
      <w:marRight w:val="0"/>
      <w:marTop w:val="0"/>
      <w:marBottom w:val="0"/>
      <w:divBdr>
        <w:top w:val="none" w:sz="0" w:space="0" w:color="auto"/>
        <w:left w:val="none" w:sz="0" w:space="0" w:color="auto"/>
        <w:bottom w:val="none" w:sz="0" w:space="0" w:color="auto"/>
        <w:right w:val="none" w:sz="0" w:space="0" w:color="auto"/>
      </w:divBdr>
    </w:div>
    <w:div w:id="1028527667">
      <w:marLeft w:val="640"/>
      <w:marRight w:val="0"/>
      <w:marTop w:val="0"/>
      <w:marBottom w:val="0"/>
      <w:divBdr>
        <w:top w:val="none" w:sz="0" w:space="0" w:color="auto"/>
        <w:left w:val="none" w:sz="0" w:space="0" w:color="auto"/>
        <w:bottom w:val="none" w:sz="0" w:space="0" w:color="auto"/>
        <w:right w:val="none" w:sz="0" w:space="0" w:color="auto"/>
      </w:divBdr>
    </w:div>
    <w:div w:id="1028528048">
      <w:marLeft w:val="640"/>
      <w:marRight w:val="0"/>
      <w:marTop w:val="0"/>
      <w:marBottom w:val="0"/>
      <w:divBdr>
        <w:top w:val="none" w:sz="0" w:space="0" w:color="auto"/>
        <w:left w:val="none" w:sz="0" w:space="0" w:color="auto"/>
        <w:bottom w:val="none" w:sz="0" w:space="0" w:color="auto"/>
        <w:right w:val="none" w:sz="0" w:space="0" w:color="auto"/>
      </w:divBdr>
    </w:div>
    <w:div w:id="1028603548">
      <w:marLeft w:val="640"/>
      <w:marRight w:val="0"/>
      <w:marTop w:val="0"/>
      <w:marBottom w:val="0"/>
      <w:divBdr>
        <w:top w:val="none" w:sz="0" w:space="0" w:color="auto"/>
        <w:left w:val="none" w:sz="0" w:space="0" w:color="auto"/>
        <w:bottom w:val="none" w:sz="0" w:space="0" w:color="auto"/>
        <w:right w:val="none" w:sz="0" w:space="0" w:color="auto"/>
      </w:divBdr>
    </w:div>
    <w:div w:id="1028675999">
      <w:marLeft w:val="640"/>
      <w:marRight w:val="0"/>
      <w:marTop w:val="0"/>
      <w:marBottom w:val="0"/>
      <w:divBdr>
        <w:top w:val="none" w:sz="0" w:space="0" w:color="auto"/>
        <w:left w:val="none" w:sz="0" w:space="0" w:color="auto"/>
        <w:bottom w:val="none" w:sz="0" w:space="0" w:color="auto"/>
        <w:right w:val="none" w:sz="0" w:space="0" w:color="auto"/>
      </w:divBdr>
    </w:div>
    <w:div w:id="1028718831">
      <w:marLeft w:val="640"/>
      <w:marRight w:val="0"/>
      <w:marTop w:val="0"/>
      <w:marBottom w:val="0"/>
      <w:divBdr>
        <w:top w:val="none" w:sz="0" w:space="0" w:color="auto"/>
        <w:left w:val="none" w:sz="0" w:space="0" w:color="auto"/>
        <w:bottom w:val="none" w:sz="0" w:space="0" w:color="auto"/>
        <w:right w:val="none" w:sz="0" w:space="0" w:color="auto"/>
      </w:divBdr>
    </w:div>
    <w:div w:id="1028876785">
      <w:marLeft w:val="640"/>
      <w:marRight w:val="0"/>
      <w:marTop w:val="0"/>
      <w:marBottom w:val="0"/>
      <w:divBdr>
        <w:top w:val="none" w:sz="0" w:space="0" w:color="auto"/>
        <w:left w:val="none" w:sz="0" w:space="0" w:color="auto"/>
        <w:bottom w:val="none" w:sz="0" w:space="0" w:color="auto"/>
        <w:right w:val="none" w:sz="0" w:space="0" w:color="auto"/>
      </w:divBdr>
    </w:div>
    <w:div w:id="1028917614">
      <w:marLeft w:val="640"/>
      <w:marRight w:val="0"/>
      <w:marTop w:val="0"/>
      <w:marBottom w:val="0"/>
      <w:divBdr>
        <w:top w:val="none" w:sz="0" w:space="0" w:color="auto"/>
        <w:left w:val="none" w:sz="0" w:space="0" w:color="auto"/>
        <w:bottom w:val="none" w:sz="0" w:space="0" w:color="auto"/>
        <w:right w:val="none" w:sz="0" w:space="0" w:color="auto"/>
      </w:divBdr>
    </w:div>
    <w:div w:id="1028917832">
      <w:marLeft w:val="640"/>
      <w:marRight w:val="0"/>
      <w:marTop w:val="0"/>
      <w:marBottom w:val="0"/>
      <w:divBdr>
        <w:top w:val="none" w:sz="0" w:space="0" w:color="auto"/>
        <w:left w:val="none" w:sz="0" w:space="0" w:color="auto"/>
        <w:bottom w:val="none" w:sz="0" w:space="0" w:color="auto"/>
        <w:right w:val="none" w:sz="0" w:space="0" w:color="auto"/>
      </w:divBdr>
    </w:div>
    <w:div w:id="1029065681">
      <w:marLeft w:val="640"/>
      <w:marRight w:val="0"/>
      <w:marTop w:val="0"/>
      <w:marBottom w:val="0"/>
      <w:divBdr>
        <w:top w:val="none" w:sz="0" w:space="0" w:color="auto"/>
        <w:left w:val="none" w:sz="0" w:space="0" w:color="auto"/>
        <w:bottom w:val="none" w:sz="0" w:space="0" w:color="auto"/>
        <w:right w:val="none" w:sz="0" w:space="0" w:color="auto"/>
      </w:divBdr>
    </w:div>
    <w:div w:id="1029113288">
      <w:marLeft w:val="640"/>
      <w:marRight w:val="0"/>
      <w:marTop w:val="0"/>
      <w:marBottom w:val="0"/>
      <w:divBdr>
        <w:top w:val="none" w:sz="0" w:space="0" w:color="auto"/>
        <w:left w:val="none" w:sz="0" w:space="0" w:color="auto"/>
        <w:bottom w:val="none" w:sz="0" w:space="0" w:color="auto"/>
        <w:right w:val="none" w:sz="0" w:space="0" w:color="auto"/>
      </w:divBdr>
    </w:div>
    <w:div w:id="1029141260">
      <w:marLeft w:val="640"/>
      <w:marRight w:val="0"/>
      <w:marTop w:val="0"/>
      <w:marBottom w:val="0"/>
      <w:divBdr>
        <w:top w:val="none" w:sz="0" w:space="0" w:color="auto"/>
        <w:left w:val="none" w:sz="0" w:space="0" w:color="auto"/>
        <w:bottom w:val="none" w:sz="0" w:space="0" w:color="auto"/>
        <w:right w:val="none" w:sz="0" w:space="0" w:color="auto"/>
      </w:divBdr>
    </w:div>
    <w:div w:id="1029258218">
      <w:marLeft w:val="640"/>
      <w:marRight w:val="0"/>
      <w:marTop w:val="0"/>
      <w:marBottom w:val="0"/>
      <w:divBdr>
        <w:top w:val="none" w:sz="0" w:space="0" w:color="auto"/>
        <w:left w:val="none" w:sz="0" w:space="0" w:color="auto"/>
        <w:bottom w:val="none" w:sz="0" w:space="0" w:color="auto"/>
        <w:right w:val="none" w:sz="0" w:space="0" w:color="auto"/>
      </w:divBdr>
    </w:div>
    <w:div w:id="1029258551">
      <w:marLeft w:val="640"/>
      <w:marRight w:val="0"/>
      <w:marTop w:val="0"/>
      <w:marBottom w:val="0"/>
      <w:divBdr>
        <w:top w:val="none" w:sz="0" w:space="0" w:color="auto"/>
        <w:left w:val="none" w:sz="0" w:space="0" w:color="auto"/>
        <w:bottom w:val="none" w:sz="0" w:space="0" w:color="auto"/>
        <w:right w:val="none" w:sz="0" w:space="0" w:color="auto"/>
      </w:divBdr>
    </w:div>
    <w:div w:id="1029335590">
      <w:marLeft w:val="640"/>
      <w:marRight w:val="0"/>
      <w:marTop w:val="0"/>
      <w:marBottom w:val="0"/>
      <w:divBdr>
        <w:top w:val="none" w:sz="0" w:space="0" w:color="auto"/>
        <w:left w:val="none" w:sz="0" w:space="0" w:color="auto"/>
        <w:bottom w:val="none" w:sz="0" w:space="0" w:color="auto"/>
        <w:right w:val="none" w:sz="0" w:space="0" w:color="auto"/>
      </w:divBdr>
    </w:div>
    <w:div w:id="1029374948">
      <w:marLeft w:val="640"/>
      <w:marRight w:val="0"/>
      <w:marTop w:val="0"/>
      <w:marBottom w:val="0"/>
      <w:divBdr>
        <w:top w:val="none" w:sz="0" w:space="0" w:color="auto"/>
        <w:left w:val="none" w:sz="0" w:space="0" w:color="auto"/>
        <w:bottom w:val="none" w:sz="0" w:space="0" w:color="auto"/>
        <w:right w:val="none" w:sz="0" w:space="0" w:color="auto"/>
      </w:divBdr>
    </w:div>
    <w:div w:id="1029449317">
      <w:marLeft w:val="640"/>
      <w:marRight w:val="0"/>
      <w:marTop w:val="0"/>
      <w:marBottom w:val="0"/>
      <w:divBdr>
        <w:top w:val="none" w:sz="0" w:space="0" w:color="auto"/>
        <w:left w:val="none" w:sz="0" w:space="0" w:color="auto"/>
        <w:bottom w:val="none" w:sz="0" w:space="0" w:color="auto"/>
        <w:right w:val="none" w:sz="0" w:space="0" w:color="auto"/>
      </w:divBdr>
    </w:div>
    <w:div w:id="1029449969">
      <w:marLeft w:val="640"/>
      <w:marRight w:val="0"/>
      <w:marTop w:val="0"/>
      <w:marBottom w:val="0"/>
      <w:divBdr>
        <w:top w:val="none" w:sz="0" w:space="0" w:color="auto"/>
        <w:left w:val="none" w:sz="0" w:space="0" w:color="auto"/>
        <w:bottom w:val="none" w:sz="0" w:space="0" w:color="auto"/>
        <w:right w:val="none" w:sz="0" w:space="0" w:color="auto"/>
      </w:divBdr>
    </w:div>
    <w:div w:id="1029454336">
      <w:marLeft w:val="640"/>
      <w:marRight w:val="0"/>
      <w:marTop w:val="0"/>
      <w:marBottom w:val="0"/>
      <w:divBdr>
        <w:top w:val="none" w:sz="0" w:space="0" w:color="auto"/>
        <w:left w:val="none" w:sz="0" w:space="0" w:color="auto"/>
        <w:bottom w:val="none" w:sz="0" w:space="0" w:color="auto"/>
        <w:right w:val="none" w:sz="0" w:space="0" w:color="auto"/>
      </w:divBdr>
    </w:div>
    <w:div w:id="1029454877">
      <w:marLeft w:val="640"/>
      <w:marRight w:val="0"/>
      <w:marTop w:val="0"/>
      <w:marBottom w:val="0"/>
      <w:divBdr>
        <w:top w:val="none" w:sz="0" w:space="0" w:color="auto"/>
        <w:left w:val="none" w:sz="0" w:space="0" w:color="auto"/>
        <w:bottom w:val="none" w:sz="0" w:space="0" w:color="auto"/>
        <w:right w:val="none" w:sz="0" w:space="0" w:color="auto"/>
      </w:divBdr>
    </w:div>
    <w:div w:id="1029570859">
      <w:marLeft w:val="640"/>
      <w:marRight w:val="0"/>
      <w:marTop w:val="0"/>
      <w:marBottom w:val="0"/>
      <w:divBdr>
        <w:top w:val="none" w:sz="0" w:space="0" w:color="auto"/>
        <w:left w:val="none" w:sz="0" w:space="0" w:color="auto"/>
        <w:bottom w:val="none" w:sz="0" w:space="0" w:color="auto"/>
        <w:right w:val="none" w:sz="0" w:space="0" w:color="auto"/>
      </w:divBdr>
    </w:div>
    <w:div w:id="1029598733">
      <w:marLeft w:val="640"/>
      <w:marRight w:val="0"/>
      <w:marTop w:val="0"/>
      <w:marBottom w:val="0"/>
      <w:divBdr>
        <w:top w:val="none" w:sz="0" w:space="0" w:color="auto"/>
        <w:left w:val="none" w:sz="0" w:space="0" w:color="auto"/>
        <w:bottom w:val="none" w:sz="0" w:space="0" w:color="auto"/>
        <w:right w:val="none" w:sz="0" w:space="0" w:color="auto"/>
      </w:divBdr>
    </w:div>
    <w:div w:id="1029641421">
      <w:marLeft w:val="640"/>
      <w:marRight w:val="0"/>
      <w:marTop w:val="0"/>
      <w:marBottom w:val="0"/>
      <w:divBdr>
        <w:top w:val="none" w:sz="0" w:space="0" w:color="auto"/>
        <w:left w:val="none" w:sz="0" w:space="0" w:color="auto"/>
        <w:bottom w:val="none" w:sz="0" w:space="0" w:color="auto"/>
        <w:right w:val="none" w:sz="0" w:space="0" w:color="auto"/>
      </w:divBdr>
    </w:div>
    <w:div w:id="1029717679">
      <w:marLeft w:val="640"/>
      <w:marRight w:val="0"/>
      <w:marTop w:val="0"/>
      <w:marBottom w:val="0"/>
      <w:divBdr>
        <w:top w:val="none" w:sz="0" w:space="0" w:color="auto"/>
        <w:left w:val="none" w:sz="0" w:space="0" w:color="auto"/>
        <w:bottom w:val="none" w:sz="0" w:space="0" w:color="auto"/>
        <w:right w:val="none" w:sz="0" w:space="0" w:color="auto"/>
      </w:divBdr>
    </w:div>
    <w:div w:id="1029718823">
      <w:marLeft w:val="640"/>
      <w:marRight w:val="0"/>
      <w:marTop w:val="0"/>
      <w:marBottom w:val="0"/>
      <w:divBdr>
        <w:top w:val="none" w:sz="0" w:space="0" w:color="auto"/>
        <w:left w:val="none" w:sz="0" w:space="0" w:color="auto"/>
        <w:bottom w:val="none" w:sz="0" w:space="0" w:color="auto"/>
        <w:right w:val="none" w:sz="0" w:space="0" w:color="auto"/>
      </w:divBdr>
    </w:div>
    <w:div w:id="1029767990">
      <w:marLeft w:val="640"/>
      <w:marRight w:val="0"/>
      <w:marTop w:val="0"/>
      <w:marBottom w:val="0"/>
      <w:divBdr>
        <w:top w:val="none" w:sz="0" w:space="0" w:color="auto"/>
        <w:left w:val="none" w:sz="0" w:space="0" w:color="auto"/>
        <w:bottom w:val="none" w:sz="0" w:space="0" w:color="auto"/>
        <w:right w:val="none" w:sz="0" w:space="0" w:color="auto"/>
      </w:divBdr>
    </w:div>
    <w:div w:id="1029793679">
      <w:marLeft w:val="640"/>
      <w:marRight w:val="0"/>
      <w:marTop w:val="0"/>
      <w:marBottom w:val="0"/>
      <w:divBdr>
        <w:top w:val="none" w:sz="0" w:space="0" w:color="auto"/>
        <w:left w:val="none" w:sz="0" w:space="0" w:color="auto"/>
        <w:bottom w:val="none" w:sz="0" w:space="0" w:color="auto"/>
        <w:right w:val="none" w:sz="0" w:space="0" w:color="auto"/>
      </w:divBdr>
    </w:div>
    <w:div w:id="1029840630">
      <w:marLeft w:val="640"/>
      <w:marRight w:val="0"/>
      <w:marTop w:val="0"/>
      <w:marBottom w:val="0"/>
      <w:divBdr>
        <w:top w:val="none" w:sz="0" w:space="0" w:color="auto"/>
        <w:left w:val="none" w:sz="0" w:space="0" w:color="auto"/>
        <w:bottom w:val="none" w:sz="0" w:space="0" w:color="auto"/>
        <w:right w:val="none" w:sz="0" w:space="0" w:color="auto"/>
      </w:divBdr>
    </w:div>
    <w:div w:id="1029840904">
      <w:marLeft w:val="640"/>
      <w:marRight w:val="0"/>
      <w:marTop w:val="0"/>
      <w:marBottom w:val="0"/>
      <w:divBdr>
        <w:top w:val="none" w:sz="0" w:space="0" w:color="auto"/>
        <w:left w:val="none" w:sz="0" w:space="0" w:color="auto"/>
        <w:bottom w:val="none" w:sz="0" w:space="0" w:color="auto"/>
        <w:right w:val="none" w:sz="0" w:space="0" w:color="auto"/>
      </w:divBdr>
    </w:div>
    <w:div w:id="1029985105">
      <w:marLeft w:val="640"/>
      <w:marRight w:val="0"/>
      <w:marTop w:val="0"/>
      <w:marBottom w:val="0"/>
      <w:divBdr>
        <w:top w:val="none" w:sz="0" w:space="0" w:color="auto"/>
        <w:left w:val="none" w:sz="0" w:space="0" w:color="auto"/>
        <w:bottom w:val="none" w:sz="0" w:space="0" w:color="auto"/>
        <w:right w:val="none" w:sz="0" w:space="0" w:color="auto"/>
      </w:divBdr>
    </w:div>
    <w:div w:id="1029987161">
      <w:marLeft w:val="640"/>
      <w:marRight w:val="0"/>
      <w:marTop w:val="0"/>
      <w:marBottom w:val="0"/>
      <w:divBdr>
        <w:top w:val="none" w:sz="0" w:space="0" w:color="auto"/>
        <w:left w:val="none" w:sz="0" w:space="0" w:color="auto"/>
        <w:bottom w:val="none" w:sz="0" w:space="0" w:color="auto"/>
        <w:right w:val="none" w:sz="0" w:space="0" w:color="auto"/>
      </w:divBdr>
    </w:div>
    <w:div w:id="1029991247">
      <w:marLeft w:val="640"/>
      <w:marRight w:val="0"/>
      <w:marTop w:val="0"/>
      <w:marBottom w:val="0"/>
      <w:divBdr>
        <w:top w:val="none" w:sz="0" w:space="0" w:color="auto"/>
        <w:left w:val="none" w:sz="0" w:space="0" w:color="auto"/>
        <w:bottom w:val="none" w:sz="0" w:space="0" w:color="auto"/>
        <w:right w:val="none" w:sz="0" w:space="0" w:color="auto"/>
      </w:divBdr>
    </w:div>
    <w:div w:id="1030031456">
      <w:marLeft w:val="640"/>
      <w:marRight w:val="0"/>
      <w:marTop w:val="0"/>
      <w:marBottom w:val="0"/>
      <w:divBdr>
        <w:top w:val="none" w:sz="0" w:space="0" w:color="auto"/>
        <w:left w:val="none" w:sz="0" w:space="0" w:color="auto"/>
        <w:bottom w:val="none" w:sz="0" w:space="0" w:color="auto"/>
        <w:right w:val="none" w:sz="0" w:space="0" w:color="auto"/>
      </w:divBdr>
    </w:div>
    <w:div w:id="1030060505">
      <w:marLeft w:val="640"/>
      <w:marRight w:val="0"/>
      <w:marTop w:val="0"/>
      <w:marBottom w:val="0"/>
      <w:divBdr>
        <w:top w:val="none" w:sz="0" w:space="0" w:color="auto"/>
        <w:left w:val="none" w:sz="0" w:space="0" w:color="auto"/>
        <w:bottom w:val="none" w:sz="0" w:space="0" w:color="auto"/>
        <w:right w:val="none" w:sz="0" w:space="0" w:color="auto"/>
      </w:divBdr>
    </w:div>
    <w:div w:id="1030105199">
      <w:marLeft w:val="640"/>
      <w:marRight w:val="0"/>
      <w:marTop w:val="0"/>
      <w:marBottom w:val="0"/>
      <w:divBdr>
        <w:top w:val="none" w:sz="0" w:space="0" w:color="auto"/>
        <w:left w:val="none" w:sz="0" w:space="0" w:color="auto"/>
        <w:bottom w:val="none" w:sz="0" w:space="0" w:color="auto"/>
        <w:right w:val="none" w:sz="0" w:space="0" w:color="auto"/>
      </w:divBdr>
    </w:div>
    <w:div w:id="1030105333">
      <w:marLeft w:val="640"/>
      <w:marRight w:val="0"/>
      <w:marTop w:val="0"/>
      <w:marBottom w:val="0"/>
      <w:divBdr>
        <w:top w:val="none" w:sz="0" w:space="0" w:color="auto"/>
        <w:left w:val="none" w:sz="0" w:space="0" w:color="auto"/>
        <w:bottom w:val="none" w:sz="0" w:space="0" w:color="auto"/>
        <w:right w:val="none" w:sz="0" w:space="0" w:color="auto"/>
      </w:divBdr>
    </w:div>
    <w:div w:id="1030106921">
      <w:marLeft w:val="640"/>
      <w:marRight w:val="0"/>
      <w:marTop w:val="0"/>
      <w:marBottom w:val="0"/>
      <w:divBdr>
        <w:top w:val="none" w:sz="0" w:space="0" w:color="auto"/>
        <w:left w:val="none" w:sz="0" w:space="0" w:color="auto"/>
        <w:bottom w:val="none" w:sz="0" w:space="0" w:color="auto"/>
        <w:right w:val="none" w:sz="0" w:space="0" w:color="auto"/>
      </w:divBdr>
    </w:div>
    <w:div w:id="1030107391">
      <w:marLeft w:val="640"/>
      <w:marRight w:val="0"/>
      <w:marTop w:val="0"/>
      <w:marBottom w:val="0"/>
      <w:divBdr>
        <w:top w:val="none" w:sz="0" w:space="0" w:color="auto"/>
        <w:left w:val="none" w:sz="0" w:space="0" w:color="auto"/>
        <w:bottom w:val="none" w:sz="0" w:space="0" w:color="auto"/>
        <w:right w:val="none" w:sz="0" w:space="0" w:color="auto"/>
      </w:divBdr>
    </w:div>
    <w:div w:id="1030109804">
      <w:marLeft w:val="640"/>
      <w:marRight w:val="0"/>
      <w:marTop w:val="0"/>
      <w:marBottom w:val="0"/>
      <w:divBdr>
        <w:top w:val="none" w:sz="0" w:space="0" w:color="auto"/>
        <w:left w:val="none" w:sz="0" w:space="0" w:color="auto"/>
        <w:bottom w:val="none" w:sz="0" w:space="0" w:color="auto"/>
        <w:right w:val="none" w:sz="0" w:space="0" w:color="auto"/>
      </w:divBdr>
    </w:div>
    <w:div w:id="1030255187">
      <w:marLeft w:val="640"/>
      <w:marRight w:val="0"/>
      <w:marTop w:val="0"/>
      <w:marBottom w:val="0"/>
      <w:divBdr>
        <w:top w:val="none" w:sz="0" w:space="0" w:color="auto"/>
        <w:left w:val="none" w:sz="0" w:space="0" w:color="auto"/>
        <w:bottom w:val="none" w:sz="0" w:space="0" w:color="auto"/>
        <w:right w:val="none" w:sz="0" w:space="0" w:color="auto"/>
      </w:divBdr>
    </w:div>
    <w:div w:id="1030255750">
      <w:marLeft w:val="640"/>
      <w:marRight w:val="0"/>
      <w:marTop w:val="0"/>
      <w:marBottom w:val="0"/>
      <w:divBdr>
        <w:top w:val="none" w:sz="0" w:space="0" w:color="auto"/>
        <w:left w:val="none" w:sz="0" w:space="0" w:color="auto"/>
        <w:bottom w:val="none" w:sz="0" w:space="0" w:color="auto"/>
        <w:right w:val="none" w:sz="0" w:space="0" w:color="auto"/>
      </w:divBdr>
    </w:div>
    <w:div w:id="1030298871">
      <w:marLeft w:val="640"/>
      <w:marRight w:val="0"/>
      <w:marTop w:val="0"/>
      <w:marBottom w:val="0"/>
      <w:divBdr>
        <w:top w:val="none" w:sz="0" w:space="0" w:color="auto"/>
        <w:left w:val="none" w:sz="0" w:space="0" w:color="auto"/>
        <w:bottom w:val="none" w:sz="0" w:space="0" w:color="auto"/>
        <w:right w:val="none" w:sz="0" w:space="0" w:color="auto"/>
      </w:divBdr>
    </w:div>
    <w:div w:id="1030305673">
      <w:marLeft w:val="640"/>
      <w:marRight w:val="0"/>
      <w:marTop w:val="0"/>
      <w:marBottom w:val="0"/>
      <w:divBdr>
        <w:top w:val="none" w:sz="0" w:space="0" w:color="auto"/>
        <w:left w:val="none" w:sz="0" w:space="0" w:color="auto"/>
        <w:bottom w:val="none" w:sz="0" w:space="0" w:color="auto"/>
        <w:right w:val="none" w:sz="0" w:space="0" w:color="auto"/>
      </w:divBdr>
    </w:div>
    <w:div w:id="1030372065">
      <w:marLeft w:val="640"/>
      <w:marRight w:val="0"/>
      <w:marTop w:val="0"/>
      <w:marBottom w:val="0"/>
      <w:divBdr>
        <w:top w:val="none" w:sz="0" w:space="0" w:color="auto"/>
        <w:left w:val="none" w:sz="0" w:space="0" w:color="auto"/>
        <w:bottom w:val="none" w:sz="0" w:space="0" w:color="auto"/>
        <w:right w:val="none" w:sz="0" w:space="0" w:color="auto"/>
      </w:divBdr>
    </w:div>
    <w:div w:id="1030372430">
      <w:marLeft w:val="640"/>
      <w:marRight w:val="0"/>
      <w:marTop w:val="0"/>
      <w:marBottom w:val="0"/>
      <w:divBdr>
        <w:top w:val="none" w:sz="0" w:space="0" w:color="auto"/>
        <w:left w:val="none" w:sz="0" w:space="0" w:color="auto"/>
        <w:bottom w:val="none" w:sz="0" w:space="0" w:color="auto"/>
        <w:right w:val="none" w:sz="0" w:space="0" w:color="auto"/>
      </w:divBdr>
    </w:div>
    <w:div w:id="1030377652">
      <w:marLeft w:val="640"/>
      <w:marRight w:val="0"/>
      <w:marTop w:val="0"/>
      <w:marBottom w:val="0"/>
      <w:divBdr>
        <w:top w:val="none" w:sz="0" w:space="0" w:color="auto"/>
        <w:left w:val="none" w:sz="0" w:space="0" w:color="auto"/>
        <w:bottom w:val="none" w:sz="0" w:space="0" w:color="auto"/>
        <w:right w:val="none" w:sz="0" w:space="0" w:color="auto"/>
      </w:divBdr>
    </w:div>
    <w:div w:id="1030377882">
      <w:marLeft w:val="640"/>
      <w:marRight w:val="0"/>
      <w:marTop w:val="0"/>
      <w:marBottom w:val="0"/>
      <w:divBdr>
        <w:top w:val="none" w:sz="0" w:space="0" w:color="auto"/>
        <w:left w:val="none" w:sz="0" w:space="0" w:color="auto"/>
        <w:bottom w:val="none" w:sz="0" w:space="0" w:color="auto"/>
        <w:right w:val="none" w:sz="0" w:space="0" w:color="auto"/>
      </w:divBdr>
    </w:div>
    <w:div w:id="1030378898">
      <w:marLeft w:val="640"/>
      <w:marRight w:val="0"/>
      <w:marTop w:val="0"/>
      <w:marBottom w:val="0"/>
      <w:divBdr>
        <w:top w:val="none" w:sz="0" w:space="0" w:color="auto"/>
        <w:left w:val="none" w:sz="0" w:space="0" w:color="auto"/>
        <w:bottom w:val="none" w:sz="0" w:space="0" w:color="auto"/>
        <w:right w:val="none" w:sz="0" w:space="0" w:color="auto"/>
      </w:divBdr>
    </w:div>
    <w:div w:id="1030380730">
      <w:marLeft w:val="640"/>
      <w:marRight w:val="0"/>
      <w:marTop w:val="0"/>
      <w:marBottom w:val="0"/>
      <w:divBdr>
        <w:top w:val="none" w:sz="0" w:space="0" w:color="auto"/>
        <w:left w:val="none" w:sz="0" w:space="0" w:color="auto"/>
        <w:bottom w:val="none" w:sz="0" w:space="0" w:color="auto"/>
        <w:right w:val="none" w:sz="0" w:space="0" w:color="auto"/>
      </w:divBdr>
    </w:div>
    <w:div w:id="1030447482">
      <w:marLeft w:val="640"/>
      <w:marRight w:val="0"/>
      <w:marTop w:val="0"/>
      <w:marBottom w:val="0"/>
      <w:divBdr>
        <w:top w:val="none" w:sz="0" w:space="0" w:color="auto"/>
        <w:left w:val="none" w:sz="0" w:space="0" w:color="auto"/>
        <w:bottom w:val="none" w:sz="0" w:space="0" w:color="auto"/>
        <w:right w:val="none" w:sz="0" w:space="0" w:color="auto"/>
      </w:divBdr>
    </w:div>
    <w:div w:id="1030451048">
      <w:marLeft w:val="640"/>
      <w:marRight w:val="0"/>
      <w:marTop w:val="0"/>
      <w:marBottom w:val="0"/>
      <w:divBdr>
        <w:top w:val="none" w:sz="0" w:space="0" w:color="auto"/>
        <w:left w:val="none" w:sz="0" w:space="0" w:color="auto"/>
        <w:bottom w:val="none" w:sz="0" w:space="0" w:color="auto"/>
        <w:right w:val="none" w:sz="0" w:space="0" w:color="auto"/>
      </w:divBdr>
    </w:div>
    <w:div w:id="1030451537">
      <w:marLeft w:val="640"/>
      <w:marRight w:val="0"/>
      <w:marTop w:val="0"/>
      <w:marBottom w:val="0"/>
      <w:divBdr>
        <w:top w:val="none" w:sz="0" w:space="0" w:color="auto"/>
        <w:left w:val="none" w:sz="0" w:space="0" w:color="auto"/>
        <w:bottom w:val="none" w:sz="0" w:space="0" w:color="auto"/>
        <w:right w:val="none" w:sz="0" w:space="0" w:color="auto"/>
      </w:divBdr>
    </w:div>
    <w:div w:id="1030455154">
      <w:marLeft w:val="640"/>
      <w:marRight w:val="0"/>
      <w:marTop w:val="0"/>
      <w:marBottom w:val="0"/>
      <w:divBdr>
        <w:top w:val="none" w:sz="0" w:space="0" w:color="auto"/>
        <w:left w:val="none" w:sz="0" w:space="0" w:color="auto"/>
        <w:bottom w:val="none" w:sz="0" w:space="0" w:color="auto"/>
        <w:right w:val="none" w:sz="0" w:space="0" w:color="auto"/>
      </w:divBdr>
    </w:div>
    <w:div w:id="1030496386">
      <w:marLeft w:val="640"/>
      <w:marRight w:val="0"/>
      <w:marTop w:val="0"/>
      <w:marBottom w:val="0"/>
      <w:divBdr>
        <w:top w:val="none" w:sz="0" w:space="0" w:color="auto"/>
        <w:left w:val="none" w:sz="0" w:space="0" w:color="auto"/>
        <w:bottom w:val="none" w:sz="0" w:space="0" w:color="auto"/>
        <w:right w:val="none" w:sz="0" w:space="0" w:color="auto"/>
      </w:divBdr>
    </w:div>
    <w:div w:id="1030565900">
      <w:marLeft w:val="640"/>
      <w:marRight w:val="0"/>
      <w:marTop w:val="0"/>
      <w:marBottom w:val="0"/>
      <w:divBdr>
        <w:top w:val="none" w:sz="0" w:space="0" w:color="auto"/>
        <w:left w:val="none" w:sz="0" w:space="0" w:color="auto"/>
        <w:bottom w:val="none" w:sz="0" w:space="0" w:color="auto"/>
        <w:right w:val="none" w:sz="0" w:space="0" w:color="auto"/>
      </w:divBdr>
    </w:div>
    <w:div w:id="1030568183">
      <w:marLeft w:val="640"/>
      <w:marRight w:val="0"/>
      <w:marTop w:val="0"/>
      <w:marBottom w:val="0"/>
      <w:divBdr>
        <w:top w:val="none" w:sz="0" w:space="0" w:color="auto"/>
        <w:left w:val="none" w:sz="0" w:space="0" w:color="auto"/>
        <w:bottom w:val="none" w:sz="0" w:space="0" w:color="auto"/>
        <w:right w:val="none" w:sz="0" w:space="0" w:color="auto"/>
      </w:divBdr>
    </w:div>
    <w:div w:id="1030569307">
      <w:marLeft w:val="640"/>
      <w:marRight w:val="0"/>
      <w:marTop w:val="0"/>
      <w:marBottom w:val="0"/>
      <w:divBdr>
        <w:top w:val="none" w:sz="0" w:space="0" w:color="auto"/>
        <w:left w:val="none" w:sz="0" w:space="0" w:color="auto"/>
        <w:bottom w:val="none" w:sz="0" w:space="0" w:color="auto"/>
        <w:right w:val="none" w:sz="0" w:space="0" w:color="auto"/>
      </w:divBdr>
    </w:div>
    <w:div w:id="1030572025">
      <w:marLeft w:val="640"/>
      <w:marRight w:val="0"/>
      <w:marTop w:val="0"/>
      <w:marBottom w:val="0"/>
      <w:divBdr>
        <w:top w:val="none" w:sz="0" w:space="0" w:color="auto"/>
        <w:left w:val="none" w:sz="0" w:space="0" w:color="auto"/>
        <w:bottom w:val="none" w:sz="0" w:space="0" w:color="auto"/>
        <w:right w:val="none" w:sz="0" w:space="0" w:color="auto"/>
      </w:divBdr>
    </w:div>
    <w:div w:id="1030572222">
      <w:marLeft w:val="640"/>
      <w:marRight w:val="0"/>
      <w:marTop w:val="0"/>
      <w:marBottom w:val="0"/>
      <w:divBdr>
        <w:top w:val="none" w:sz="0" w:space="0" w:color="auto"/>
        <w:left w:val="none" w:sz="0" w:space="0" w:color="auto"/>
        <w:bottom w:val="none" w:sz="0" w:space="0" w:color="auto"/>
        <w:right w:val="none" w:sz="0" w:space="0" w:color="auto"/>
      </w:divBdr>
    </w:div>
    <w:div w:id="1030640507">
      <w:marLeft w:val="640"/>
      <w:marRight w:val="0"/>
      <w:marTop w:val="0"/>
      <w:marBottom w:val="0"/>
      <w:divBdr>
        <w:top w:val="none" w:sz="0" w:space="0" w:color="auto"/>
        <w:left w:val="none" w:sz="0" w:space="0" w:color="auto"/>
        <w:bottom w:val="none" w:sz="0" w:space="0" w:color="auto"/>
        <w:right w:val="none" w:sz="0" w:space="0" w:color="auto"/>
      </w:divBdr>
    </w:div>
    <w:div w:id="1030684875">
      <w:marLeft w:val="640"/>
      <w:marRight w:val="0"/>
      <w:marTop w:val="0"/>
      <w:marBottom w:val="0"/>
      <w:divBdr>
        <w:top w:val="none" w:sz="0" w:space="0" w:color="auto"/>
        <w:left w:val="none" w:sz="0" w:space="0" w:color="auto"/>
        <w:bottom w:val="none" w:sz="0" w:space="0" w:color="auto"/>
        <w:right w:val="none" w:sz="0" w:space="0" w:color="auto"/>
      </w:divBdr>
    </w:div>
    <w:div w:id="1030716090">
      <w:marLeft w:val="640"/>
      <w:marRight w:val="0"/>
      <w:marTop w:val="0"/>
      <w:marBottom w:val="0"/>
      <w:divBdr>
        <w:top w:val="none" w:sz="0" w:space="0" w:color="auto"/>
        <w:left w:val="none" w:sz="0" w:space="0" w:color="auto"/>
        <w:bottom w:val="none" w:sz="0" w:space="0" w:color="auto"/>
        <w:right w:val="none" w:sz="0" w:space="0" w:color="auto"/>
      </w:divBdr>
    </w:div>
    <w:div w:id="1030760963">
      <w:marLeft w:val="640"/>
      <w:marRight w:val="0"/>
      <w:marTop w:val="0"/>
      <w:marBottom w:val="0"/>
      <w:divBdr>
        <w:top w:val="none" w:sz="0" w:space="0" w:color="auto"/>
        <w:left w:val="none" w:sz="0" w:space="0" w:color="auto"/>
        <w:bottom w:val="none" w:sz="0" w:space="0" w:color="auto"/>
        <w:right w:val="none" w:sz="0" w:space="0" w:color="auto"/>
      </w:divBdr>
    </w:div>
    <w:div w:id="1030765916">
      <w:marLeft w:val="640"/>
      <w:marRight w:val="0"/>
      <w:marTop w:val="0"/>
      <w:marBottom w:val="0"/>
      <w:divBdr>
        <w:top w:val="none" w:sz="0" w:space="0" w:color="auto"/>
        <w:left w:val="none" w:sz="0" w:space="0" w:color="auto"/>
        <w:bottom w:val="none" w:sz="0" w:space="0" w:color="auto"/>
        <w:right w:val="none" w:sz="0" w:space="0" w:color="auto"/>
      </w:divBdr>
    </w:div>
    <w:div w:id="1030843307">
      <w:marLeft w:val="640"/>
      <w:marRight w:val="0"/>
      <w:marTop w:val="0"/>
      <w:marBottom w:val="0"/>
      <w:divBdr>
        <w:top w:val="none" w:sz="0" w:space="0" w:color="auto"/>
        <w:left w:val="none" w:sz="0" w:space="0" w:color="auto"/>
        <w:bottom w:val="none" w:sz="0" w:space="0" w:color="auto"/>
        <w:right w:val="none" w:sz="0" w:space="0" w:color="auto"/>
      </w:divBdr>
    </w:div>
    <w:div w:id="1030882610">
      <w:marLeft w:val="640"/>
      <w:marRight w:val="0"/>
      <w:marTop w:val="0"/>
      <w:marBottom w:val="0"/>
      <w:divBdr>
        <w:top w:val="none" w:sz="0" w:space="0" w:color="auto"/>
        <w:left w:val="none" w:sz="0" w:space="0" w:color="auto"/>
        <w:bottom w:val="none" w:sz="0" w:space="0" w:color="auto"/>
        <w:right w:val="none" w:sz="0" w:space="0" w:color="auto"/>
      </w:divBdr>
    </w:div>
    <w:div w:id="1030912348">
      <w:marLeft w:val="640"/>
      <w:marRight w:val="0"/>
      <w:marTop w:val="0"/>
      <w:marBottom w:val="0"/>
      <w:divBdr>
        <w:top w:val="none" w:sz="0" w:space="0" w:color="auto"/>
        <w:left w:val="none" w:sz="0" w:space="0" w:color="auto"/>
        <w:bottom w:val="none" w:sz="0" w:space="0" w:color="auto"/>
        <w:right w:val="none" w:sz="0" w:space="0" w:color="auto"/>
      </w:divBdr>
    </w:div>
    <w:div w:id="1031031489">
      <w:marLeft w:val="640"/>
      <w:marRight w:val="0"/>
      <w:marTop w:val="0"/>
      <w:marBottom w:val="0"/>
      <w:divBdr>
        <w:top w:val="none" w:sz="0" w:space="0" w:color="auto"/>
        <w:left w:val="none" w:sz="0" w:space="0" w:color="auto"/>
        <w:bottom w:val="none" w:sz="0" w:space="0" w:color="auto"/>
        <w:right w:val="none" w:sz="0" w:space="0" w:color="auto"/>
      </w:divBdr>
    </w:div>
    <w:div w:id="1031149711">
      <w:marLeft w:val="640"/>
      <w:marRight w:val="0"/>
      <w:marTop w:val="0"/>
      <w:marBottom w:val="0"/>
      <w:divBdr>
        <w:top w:val="none" w:sz="0" w:space="0" w:color="auto"/>
        <w:left w:val="none" w:sz="0" w:space="0" w:color="auto"/>
        <w:bottom w:val="none" w:sz="0" w:space="0" w:color="auto"/>
        <w:right w:val="none" w:sz="0" w:space="0" w:color="auto"/>
      </w:divBdr>
    </w:div>
    <w:div w:id="1031229482">
      <w:marLeft w:val="640"/>
      <w:marRight w:val="0"/>
      <w:marTop w:val="0"/>
      <w:marBottom w:val="0"/>
      <w:divBdr>
        <w:top w:val="none" w:sz="0" w:space="0" w:color="auto"/>
        <w:left w:val="none" w:sz="0" w:space="0" w:color="auto"/>
        <w:bottom w:val="none" w:sz="0" w:space="0" w:color="auto"/>
        <w:right w:val="none" w:sz="0" w:space="0" w:color="auto"/>
      </w:divBdr>
    </w:div>
    <w:div w:id="1031340527">
      <w:marLeft w:val="640"/>
      <w:marRight w:val="0"/>
      <w:marTop w:val="0"/>
      <w:marBottom w:val="0"/>
      <w:divBdr>
        <w:top w:val="none" w:sz="0" w:space="0" w:color="auto"/>
        <w:left w:val="none" w:sz="0" w:space="0" w:color="auto"/>
        <w:bottom w:val="none" w:sz="0" w:space="0" w:color="auto"/>
        <w:right w:val="none" w:sz="0" w:space="0" w:color="auto"/>
      </w:divBdr>
    </w:div>
    <w:div w:id="1031344140">
      <w:marLeft w:val="640"/>
      <w:marRight w:val="0"/>
      <w:marTop w:val="0"/>
      <w:marBottom w:val="0"/>
      <w:divBdr>
        <w:top w:val="none" w:sz="0" w:space="0" w:color="auto"/>
        <w:left w:val="none" w:sz="0" w:space="0" w:color="auto"/>
        <w:bottom w:val="none" w:sz="0" w:space="0" w:color="auto"/>
        <w:right w:val="none" w:sz="0" w:space="0" w:color="auto"/>
      </w:divBdr>
    </w:div>
    <w:div w:id="1031344834">
      <w:marLeft w:val="640"/>
      <w:marRight w:val="0"/>
      <w:marTop w:val="0"/>
      <w:marBottom w:val="0"/>
      <w:divBdr>
        <w:top w:val="none" w:sz="0" w:space="0" w:color="auto"/>
        <w:left w:val="none" w:sz="0" w:space="0" w:color="auto"/>
        <w:bottom w:val="none" w:sz="0" w:space="0" w:color="auto"/>
        <w:right w:val="none" w:sz="0" w:space="0" w:color="auto"/>
      </w:divBdr>
    </w:div>
    <w:div w:id="1031345028">
      <w:marLeft w:val="640"/>
      <w:marRight w:val="0"/>
      <w:marTop w:val="0"/>
      <w:marBottom w:val="0"/>
      <w:divBdr>
        <w:top w:val="none" w:sz="0" w:space="0" w:color="auto"/>
        <w:left w:val="none" w:sz="0" w:space="0" w:color="auto"/>
        <w:bottom w:val="none" w:sz="0" w:space="0" w:color="auto"/>
        <w:right w:val="none" w:sz="0" w:space="0" w:color="auto"/>
      </w:divBdr>
    </w:div>
    <w:div w:id="1031345276">
      <w:marLeft w:val="640"/>
      <w:marRight w:val="0"/>
      <w:marTop w:val="0"/>
      <w:marBottom w:val="0"/>
      <w:divBdr>
        <w:top w:val="none" w:sz="0" w:space="0" w:color="auto"/>
        <w:left w:val="none" w:sz="0" w:space="0" w:color="auto"/>
        <w:bottom w:val="none" w:sz="0" w:space="0" w:color="auto"/>
        <w:right w:val="none" w:sz="0" w:space="0" w:color="auto"/>
      </w:divBdr>
    </w:div>
    <w:div w:id="1031415958">
      <w:marLeft w:val="640"/>
      <w:marRight w:val="0"/>
      <w:marTop w:val="0"/>
      <w:marBottom w:val="0"/>
      <w:divBdr>
        <w:top w:val="none" w:sz="0" w:space="0" w:color="auto"/>
        <w:left w:val="none" w:sz="0" w:space="0" w:color="auto"/>
        <w:bottom w:val="none" w:sz="0" w:space="0" w:color="auto"/>
        <w:right w:val="none" w:sz="0" w:space="0" w:color="auto"/>
      </w:divBdr>
    </w:div>
    <w:div w:id="1031492023">
      <w:marLeft w:val="640"/>
      <w:marRight w:val="0"/>
      <w:marTop w:val="0"/>
      <w:marBottom w:val="0"/>
      <w:divBdr>
        <w:top w:val="none" w:sz="0" w:space="0" w:color="auto"/>
        <w:left w:val="none" w:sz="0" w:space="0" w:color="auto"/>
        <w:bottom w:val="none" w:sz="0" w:space="0" w:color="auto"/>
        <w:right w:val="none" w:sz="0" w:space="0" w:color="auto"/>
      </w:divBdr>
    </w:div>
    <w:div w:id="1031496835">
      <w:marLeft w:val="640"/>
      <w:marRight w:val="0"/>
      <w:marTop w:val="0"/>
      <w:marBottom w:val="0"/>
      <w:divBdr>
        <w:top w:val="none" w:sz="0" w:space="0" w:color="auto"/>
        <w:left w:val="none" w:sz="0" w:space="0" w:color="auto"/>
        <w:bottom w:val="none" w:sz="0" w:space="0" w:color="auto"/>
        <w:right w:val="none" w:sz="0" w:space="0" w:color="auto"/>
      </w:divBdr>
    </w:div>
    <w:div w:id="1031566836">
      <w:marLeft w:val="640"/>
      <w:marRight w:val="0"/>
      <w:marTop w:val="0"/>
      <w:marBottom w:val="0"/>
      <w:divBdr>
        <w:top w:val="none" w:sz="0" w:space="0" w:color="auto"/>
        <w:left w:val="none" w:sz="0" w:space="0" w:color="auto"/>
        <w:bottom w:val="none" w:sz="0" w:space="0" w:color="auto"/>
        <w:right w:val="none" w:sz="0" w:space="0" w:color="auto"/>
      </w:divBdr>
    </w:div>
    <w:div w:id="1031614295">
      <w:marLeft w:val="640"/>
      <w:marRight w:val="0"/>
      <w:marTop w:val="0"/>
      <w:marBottom w:val="0"/>
      <w:divBdr>
        <w:top w:val="none" w:sz="0" w:space="0" w:color="auto"/>
        <w:left w:val="none" w:sz="0" w:space="0" w:color="auto"/>
        <w:bottom w:val="none" w:sz="0" w:space="0" w:color="auto"/>
        <w:right w:val="none" w:sz="0" w:space="0" w:color="auto"/>
      </w:divBdr>
    </w:div>
    <w:div w:id="1031686388">
      <w:marLeft w:val="640"/>
      <w:marRight w:val="0"/>
      <w:marTop w:val="0"/>
      <w:marBottom w:val="0"/>
      <w:divBdr>
        <w:top w:val="none" w:sz="0" w:space="0" w:color="auto"/>
        <w:left w:val="none" w:sz="0" w:space="0" w:color="auto"/>
        <w:bottom w:val="none" w:sz="0" w:space="0" w:color="auto"/>
        <w:right w:val="none" w:sz="0" w:space="0" w:color="auto"/>
      </w:divBdr>
    </w:div>
    <w:div w:id="1031689180">
      <w:marLeft w:val="640"/>
      <w:marRight w:val="0"/>
      <w:marTop w:val="0"/>
      <w:marBottom w:val="0"/>
      <w:divBdr>
        <w:top w:val="none" w:sz="0" w:space="0" w:color="auto"/>
        <w:left w:val="none" w:sz="0" w:space="0" w:color="auto"/>
        <w:bottom w:val="none" w:sz="0" w:space="0" w:color="auto"/>
        <w:right w:val="none" w:sz="0" w:space="0" w:color="auto"/>
      </w:divBdr>
    </w:div>
    <w:div w:id="1031689403">
      <w:marLeft w:val="640"/>
      <w:marRight w:val="0"/>
      <w:marTop w:val="0"/>
      <w:marBottom w:val="0"/>
      <w:divBdr>
        <w:top w:val="none" w:sz="0" w:space="0" w:color="auto"/>
        <w:left w:val="none" w:sz="0" w:space="0" w:color="auto"/>
        <w:bottom w:val="none" w:sz="0" w:space="0" w:color="auto"/>
        <w:right w:val="none" w:sz="0" w:space="0" w:color="auto"/>
      </w:divBdr>
    </w:div>
    <w:div w:id="1031759062">
      <w:marLeft w:val="640"/>
      <w:marRight w:val="0"/>
      <w:marTop w:val="0"/>
      <w:marBottom w:val="0"/>
      <w:divBdr>
        <w:top w:val="none" w:sz="0" w:space="0" w:color="auto"/>
        <w:left w:val="none" w:sz="0" w:space="0" w:color="auto"/>
        <w:bottom w:val="none" w:sz="0" w:space="0" w:color="auto"/>
        <w:right w:val="none" w:sz="0" w:space="0" w:color="auto"/>
      </w:divBdr>
    </w:div>
    <w:div w:id="1031759868">
      <w:marLeft w:val="640"/>
      <w:marRight w:val="0"/>
      <w:marTop w:val="0"/>
      <w:marBottom w:val="0"/>
      <w:divBdr>
        <w:top w:val="none" w:sz="0" w:space="0" w:color="auto"/>
        <w:left w:val="none" w:sz="0" w:space="0" w:color="auto"/>
        <w:bottom w:val="none" w:sz="0" w:space="0" w:color="auto"/>
        <w:right w:val="none" w:sz="0" w:space="0" w:color="auto"/>
      </w:divBdr>
    </w:div>
    <w:div w:id="1031803577">
      <w:marLeft w:val="640"/>
      <w:marRight w:val="0"/>
      <w:marTop w:val="0"/>
      <w:marBottom w:val="0"/>
      <w:divBdr>
        <w:top w:val="none" w:sz="0" w:space="0" w:color="auto"/>
        <w:left w:val="none" w:sz="0" w:space="0" w:color="auto"/>
        <w:bottom w:val="none" w:sz="0" w:space="0" w:color="auto"/>
        <w:right w:val="none" w:sz="0" w:space="0" w:color="auto"/>
      </w:divBdr>
    </w:div>
    <w:div w:id="1031879430">
      <w:marLeft w:val="640"/>
      <w:marRight w:val="0"/>
      <w:marTop w:val="0"/>
      <w:marBottom w:val="0"/>
      <w:divBdr>
        <w:top w:val="none" w:sz="0" w:space="0" w:color="auto"/>
        <w:left w:val="none" w:sz="0" w:space="0" w:color="auto"/>
        <w:bottom w:val="none" w:sz="0" w:space="0" w:color="auto"/>
        <w:right w:val="none" w:sz="0" w:space="0" w:color="auto"/>
      </w:divBdr>
    </w:div>
    <w:div w:id="1031881442">
      <w:marLeft w:val="640"/>
      <w:marRight w:val="0"/>
      <w:marTop w:val="0"/>
      <w:marBottom w:val="0"/>
      <w:divBdr>
        <w:top w:val="none" w:sz="0" w:space="0" w:color="auto"/>
        <w:left w:val="none" w:sz="0" w:space="0" w:color="auto"/>
        <w:bottom w:val="none" w:sz="0" w:space="0" w:color="auto"/>
        <w:right w:val="none" w:sz="0" w:space="0" w:color="auto"/>
      </w:divBdr>
    </w:div>
    <w:div w:id="1031882493">
      <w:marLeft w:val="640"/>
      <w:marRight w:val="0"/>
      <w:marTop w:val="0"/>
      <w:marBottom w:val="0"/>
      <w:divBdr>
        <w:top w:val="none" w:sz="0" w:space="0" w:color="auto"/>
        <w:left w:val="none" w:sz="0" w:space="0" w:color="auto"/>
        <w:bottom w:val="none" w:sz="0" w:space="0" w:color="auto"/>
        <w:right w:val="none" w:sz="0" w:space="0" w:color="auto"/>
      </w:divBdr>
    </w:div>
    <w:div w:id="1031958307">
      <w:marLeft w:val="640"/>
      <w:marRight w:val="0"/>
      <w:marTop w:val="0"/>
      <w:marBottom w:val="0"/>
      <w:divBdr>
        <w:top w:val="none" w:sz="0" w:space="0" w:color="auto"/>
        <w:left w:val="none" w:sz="0" w:space="0" w:color="auto"/>
        <w:bottom w:val="none" w:sz="0" w:space="0" w:color="auto"/>
        <w:right w:val="none" w:sz="0" w:space="0" w:color="auto"/>
      </w:divBdr>
    </w:div>
    <w:div w:id="1031959875">
      <w:marLeft w:val="640"/>
      <w:marRight w:val="0"/>
      <w:marTop w:val="0"/>
      <w:marBottom w:val="0"/>
      <w:divBdr>
        <w:top w:val="none" w:sz="0" w:space="0" w:color="auto"/>
        <w:left w:val="none" w:sz="0" w:space="0" w:color="auto"/>
        <w:bottom w:val="none" w:sz="0" w:space="0" w:color="auto"/>
        <w:right w:val="none" w:sz="0" w:space="0" w:color="auto"/>
      </w:divBdr>
    </w:div>
    <w:div w:id="1031998893">
      <w:marLeft w:val="640"/>
      <w:marRight w:val="0"/>
      <w:marTop w:val="0"/>
      <w:marBottom w:val="0"/>
      <w:divBdr>
        <w:top w:val="none" w:sz="0" w:space="0" w:color="auto"/>
        <w:left w:val="none" w:sz="0" w:space="0" w:color="auto"/>
        <w:bottom w:val="none" w:sz="0" w:space="0" w:color="auto"/>
        <w:right w:val="none" w:sz="0" w:space="0" w:color="auto"/>
      </w:divBdr>
    </w:div>
    <w:div w:id="1031999512">
      <w:marLeft w:val="640"/>
      <w:marRight w:val="0"/>
      <w:marTop w:val="0"/>
      <w:marBottom w:val="0"/>
      <w:divBdr>
        <w:top w:val="none" w:sz="0" w:space="0" w:color="auto"/>
        <w:left w:val="none" w:sz="0" w:space="0" w:color="auto"/>
        <w:bottom w:val="none" w:sz="0" w:space="0" w:color="auto"/>
        <w:right w:val="none" w:sz="0" w:space="0" w:color="auto"/>
      </w:divBdr>
    </w:div>
    <w:div w:id="1032073313">
      <w:marLeft w:val="640"/>
      <w:marRight w:val="0"/>
      <w:marTop w:val="0"/>
      <w:marBottom w:val="0"/>
      <w:divBdr>
        <w:top w:val="none" w:sz="0" w:space="0" w:color="auto"/>
        <w:left w:val="none" w:sz="0" w:space="0" w:color="auto"/>
        <w:bottom w:val="none" w:sz="0" w:space="0" w:color="auto"/>
        <w:right w:val="none" w:sz="0" w:space="0" w:color="auto"/>
      </w:divBdr>
    </w:div>
    <w:div w:id="1032153481">
      <w:marLeft w:val="640"/>
      <w:marRight w:val="0"/>
      <w:marTop w:val="0"/>
      <w:marBottom w:val="0"/>
      <w:divBdr>
        <w:top w:val="none" w:sz="0" w:space="0" w:color="auto"/>
        <w:left w:val="none" w:sz="0" w:space="0" w:color="auto"/>
        <w:bottom w:val="none" w:sz="0" w:space="0" w:color="auto"/>
        <w:right w:val="none" w:sz="0" w:space="0" w:color="auto"/>
      </w:divBdr>
    </w:div>
    <w:div w:id="1032269113">
      <w:marLeft w:val="640"/>
      <w:marRight w:val="0"/>
      <w:marTop w:val="0"/>
      <w:marBottom w:val="0"/>
      <w:divBdr>
        <w:top w:val="none" w:sz="0" w:space="0" w:color="auto"/>
        <w:left w:val="none" w:sz="0" w:space="0" w:color="auto"/>
        <w:bottom w:val="none" w:sz="0" w:space="0" w:color="auto"/>
        <w:right w:val="none" w:sz="0" w:space="0" w:color="auto"/>
      </w:divBdr>
    </w:div>
    <w:div w:id="1032271045">
      <w:marLeft w:val="640"/>
      <w:marRight w:val="0"/>
      <w:marTop w:val="0"/>
      <w:marBottom w:val="0"/>
      <w:divBdr>
        <w:top w:val="none" w:sz="0" w:space="0" w:color="auto"/>
        <w:left w:val="none" w:sz="0" w:space="0" w:color="auto"/>
        <w:bottom w:val="none" w:sz="0" w:space="0" w:color="auto"/>
        <w:right w:val="none" w:sz="0" w:space="0" w:color="auto"/>
      </w:divBdr>
    </w:div>
    <w:div w:id="1032338275">
      <w:marLeft w:val="640"/>
      <w:marRight w:val="0"/>
      <w:marTop w:val="0"/>
      <w:marBottom w:val="0"/>
      <w:divBdr>
        <w:top w:val="none" w:sz="0" w:space="0" w:color="auto"/>
        <w:left w:val="none" w:sz="0" w:space="0" w:color="auto"/>
        <w:bottom w:val="none" w:sz="0" w:space="0" w:color="auto"/>
        <w:right w:val="none" w:sz="0" w:space="0" w:color="auto"/>
      </w:divBdr>
    </w:div>
    <w:div w:id="1032346958">
      <w:marLeft w:val="640"/>
      <w:marRight w:val="0"/>
      <w:marTop w:val="0"/>
      <w:marBottom w:val="0"/>
      <w:divBdr>
        <w:top w:val="none" w:sz="0" w:space="0" w:color="auto"/>
        <w:left w:val="none" w:sz="0" w:space="0" w:color="auto"/>
        <w:bottom w:val="none" w:sz="0" w:space="0" w:color="auto"/>
        <w:right w:val="none" w:sz="0" w:space="0" w:color="auto"/>
      </w:divBdr>
    </w:div>
    <w:div w:id="1032420686">
      <w:marLeft w:val="640"/>
      <w:marRight w:val="0"/>
      <w:marTop w:val="0"/>
      <w:marBottom w:val="0"/>
      <w:divBdr>
        <w:top w:val="none" w:sz="0" w:space="0" w:color="auto"/>
        <w:left w:val="none" w:sz="0" w:space="0" w:color="auto"/>
        <w:bottom w:val="none" w:sz="0" w:space="0" w:color="auto"/>
        <w:right w:val="none" w:sz="0" w:space="0" w:color="auto"/>
      </w:divBdr>
    </w:div>
    <w:div w:id="1032457824">
      <w:marLeft w:val="640"/>
      <w:marRight w:val="0"/>
      <w:marTop w:val="0"/>
      <w:marBottom w:val="0"/>
      <w:divBdr>
        <w:top w:val="none" w:sz="0" w:space="0" w:color="auto"/>
        <w:left w:val="none" w:sz="0" w:space="0" w:color="auto"/>
        <w:bottom w:val="none" w:sz="0" w:space="0" w:color="auto"/>
        <w:right w:val="none" w:sz="0" w:space="0" w:color="auto"/>
      </w:divBdr>
    </w:div>
    <w:div w:id="1032458573">
      <w:marLeft w:val="640"/>
      <w:marRight w:val="0"/>
      <w:marTop w:val="0"/>
      <w:marBottom w:val="0"/>
      <w:divBdr>
        <w:top w:val="none" w:sz="0" w:space="0" w:color="auto"/>
        <w:left w:val="none" w:sz="0" w:space="0" w:color="auto"/>
        <w:bottom w:val="none" w:sz="0" w:space="0" w:color="auto"/>
        <w:right w:val="none" w:sz="0" w:space="0" w:color="auto"/>
      </w:divBdr>
    </w:div>
    <w:div w:id="1032463901">
      <w:marLeft w:val="640"/>
      <w:marRight w:val="0"/>
      <w:marTop w:val="0"/>
      <w:marBottom w:val="0"/>
      <w:divBdr>
        <w:top w:val="none" w:sz="0" w:space="0" w:color="auto"/>
        <w:left w:val="none" w:sz="0" w:space="0" w:color="auto"/>
        <w:bottom w:val="none" w:sz="0" w:space="0" w:color="auto"/>
        <w:right w:val="none" w:sz="0" w:space="0" w:color="auto"/>
      </w:divBdr>
    </w:div>
    <w:div w:id="1032531486">
      <w:marLeft w:val="640"/>
      <w:marRight w:val="0"/>
      <w:marTop w:val="0"/>
      <w:marBottom w:val="0"/>
      <w:divBdr>
        <w:top w:val="none" w:sz="0" w:space="0" w:color="auto"/>
        <w:left w:val="none" w:sz="0" w:space="0" w:color="auto"/>
        <w:bottom w:val="none" w:sz="0" w:space="0" w:color="auto"/>
        <w:right w:val="none" w:sz="0" w:space="0" w:color="auto"/>
      </w:divBdr>
    </w:div>
    <w:div w:id="1032534684">
      <w:marLeft w:val="640"/>
      <w:marRight w:val="0"/>
      <w:marTop w:val="0"/>
      <w:marBottom w:val="0"/>
      <w:divBdr>
        <w:top w:val="none" w:sz="0" w:space="0" w:color="auto"/>
        <w:left w:val="none" w:sz="0" w:space="0" w:color="auto"/>
        <w:bottom w:val="none" w:sz="0" w:space="0" w:color="auto"/>
        <w:right w:val="none" w:sz="0" w:space="0" w:color="auto"/>
      </w:divBdr>
    </w:div>
    <w:div w:id="1032538088">
      <w:marLeft w:val="640"/>
      <w:marRight w:val="0"/>
      <w:marTop w:val="0"/>
      <w:marBottom w:val="0"/>
      <w:divBdr>
        <w:top w:val="none" w:sz="0" w:space="0" w:color="auto"/>
        <w:left w:val="none" w:sz="0" w:space="0" w:color="auto"/>
        <w:bottom w:val="none" w:sz="0" w:space="0" w:color="auto"/>
        <w:right w:val="none" w:sz="0" w:space="0" w:color="auto"/>
      </w:divBdr>
    </w:div>
    <w:div w:id="1032540259">
      <w:marLeft w:val="640"/>
      <w:marRight w:val="0"/>
      <w:marTop w:val="0"/>
      <w:marBottom w:val="0"/>
      <w:divBdr>
        <w:top w:val="none" w:sz="0" w:space="0" w:color="auto"/>
        <w:left w:val="none" w:sz="0" w:space="0" w:color="auto"/>
        <w:bottom w:val="none" w:sz="0" w:space="0" w:color="auto"/>
        <w:right w:val="none" w:sz="0" w:space="0" w:color="auto"/>
      </w:divBdr>
    </w:div>
    <w:div w:id="1032609657">
      <w:marLeft w:val="640"/>
      <w:marRight w:val="0"/>
      <w:marTop w:val="0"/>
      <w:marBottom w:val="0"/>
      <w:divBdr>
        <w:top w:val="none" w:sz="0" w:space="0" w:color="auto"/>
        <w:left w:val="none" w:sz="0" w:space="0" w:color="auto"/>
        <w:bottom w:val="none" w:sz="0" w:space="0" w:color="auto"/>
        <w:right w:val="none" w:sz="0" w:space="0" w:color="auto"/>
      </w:divBdr>
    </w:div>
    <w:div w:id="1032609746">
      <w:marLeft w:val="640"/>
      <w:marRight w:val="0"/>
      <w:marTop w:val="0"/>
      <w:marBottom w:val="0"/>
      <w:divBdr>
        <w:top w:val="none" w:sz="0" w:space="0" w:color="auto"/>
        <w:left w:val="none" w:sz="0" w:space="0" w:color="auto"/>
        <w:bottom w:val="none" w:sz="0" w:space="0" w:color="auto"/>
        <w:right w:val="none" w:sz="0" w:space="0" w:color="auto"/>
      </w:divBdr>
    </w:div>
    <w:div w:id="1032612385">
      <w:marLeft w:val="640"/>
      <w:marRight w:val="0"/>
      <w:marTop w:val="0"/>
      <w:marBottom w:val="0"/>
      <w:divBdr>
        <w:top w:val="none" w:sz="0" w:space="0" w:color="auto"/>
        <w:left w:val="none" w:sz="0" w:space="0" w:color="auto"/>
        <w:bottom w:val="none" w:sz="0" w:space="0" w:color="auto"/>
        <w:right w:val="none" w:sz="0" w:space="0" w:color="auto"/>
      </w:divBdr>
    </w:div>
    <w:div w:id="1032614832">
      <w:marLeft w:val="640"/>
      <w:marRight w:val="0"/>
      <w:marTop w:val="0"/>
      <w:marBottom w:val="0"/>
      <w:divBdr>
        <w:top w:val="none" w:sz="0" w:space="0" w:color="auto"/>
        <w:left w:val="none" w:sz="0" w:space="0" w:color="auto"/>
        <w:bottom w:val="none" w:sz="0" w:space="0" w:color="auto"/>
        <w:right w:val="none" w:sz="0" w:space="0" w:color="auto"/>
      </w:divBdr>
    </w:div>
    <w:div w:id="1032615172">
      <w:marLeft w:val="640"/>
      <w:marRight w:val="0"/>
      <w:marTop w:val="0"/>
      <w:marBottom w:val="0"/>
      <w:divBdr>
        <w:top w:val="none" w:sz="0" w:space="0" w:color="auto"/>
        <w:left w:val="none" w:sz="0" w:space="0" w:color="auto"/>
        <w:bottom w:val="none" w:sz="0" w:space="0" w:color="auto"/>
        <w:right w:val="none" w:sz="0" w:space="0" w:color="auto"/>
      </w:divBdr>
    </w:div>
    <w:div w:id="1032657670">
      <w:marLeft w:val="640"/>
      <w:marRight w:val="0"/>
      <w:marTop w:val="0"/>
      <w:marBottom w:val="0"/>
      <w:divBdr>
        <w:top w:val="none" w:sz="0" w:space="0" w:color="auto"/>
        <w:left w:val="none" w:sz="0" w:space="0" w:color="auto"/>
        <w:bottom w:val="none" w:sz="0" w:space="0" w:color="auto"/>
        <w:right w:val="none" w:sz="0" w:space="0" w:color="auto"/>
      </w:divBdr>
    </w:div>
    <w:div w:id="1032724687">
      <w:marLeft w:val="640"/>
      <w:marRight w:val="0"/>
      <w:marTop w:val="0"/>
      <w:marBottom w:val="0"/>
      <w:divBdr>
        <w:top w:val="none" w:sz="0" w:space="0" w:color="auto"/>
        <w:left w:val="none" w:sz="0" w:space="0" w:color="auto"/>
        <w:bottom w:val="none" w:sz="0" w:space="0" w:color="auto"/>
        <w:right w:val="none" w:sz="0" w:space="0" w:color="auto"/>
      </w:divBdr>
    </w:div>
    <w:div w:id="1032728661">
      <w:marLeft w:val="640"/>
      <w:marRight w:val="0"/>
      <w:marTop w:val="0"/>
      <w:marBottom w:val="0"/>
      <w:divBdr>
        <w:top w:val="none" w:sz="0" w:space="0" w:color="auto"/>
        <w:left w:val="none" w:sz="0" w:space="0" w:color="auto"/>
        <w:bottom w:val="none" w:sz="0" w:space="0" w:color="auto"/>
        <w:right w:val="none" w:sz="0" w:space="0" w:color="auto"/>
      </w:divBdr>
    </w:div>
    <w:div w:id="1032733487">
      <w:marLeft w:val="640"/>
      <w:marRight w:val="0"/>
      <w:marTop w:val="0"/>
      <w:marBottom w:val="0"/>
      <w:divBdr>
        <w:top w:val="none" w:sz="0" w:space="0" w:color="auto"/>
        <w:left w:val="none" w:sz="0" w:space="0" w:color="auto"/>
        <w:bottom w:val="none" w:sz="0" w:space="0" w:color="auto"/>
        <w:right w:val="none" w:sz="0" w:space="0" w:color="auto"/>
      </w:divBdr>
    </w:div>
    <w:div w:id="1032800394">
      <w:marLeft w:val="640"/>
      <w:marRight w:val="0"/>
      <w:marTop w:val="0"/>
      <w:marBottom w:val="0"/>
      <w:divBdr>
        <w:top w:val="none" w:sz="0" w:space="0" w:color="auto"/>
        <w:left w:val="none" w:sz="0" w:space="0" w:color="auto"/>
        <w:bottom w:val="none" w:sz="0" w:space="0" w:color="auto"/>
        <w:right w:val="none" w:sz="0" w:space="0" w:color="auto"/>
      </w:divBdr>
    </w:div>
    <w:div w:id="1032801309">
      <w:marLeft w:val="640"/>
      <w:marRight w:val="0"/>
      <w:marTop w:val="0"/>
      <w:marBottom w:val="0"/>
      <w:divBdr>
        <w:top w:val="none" w:sz="0" w:space="0" w:color="auto"/>
        <w:left w:val="none" w:sz="0" w:space="0" w:color="auto"/>
        <w:bottom w:val="none" w:sz="0" w:space="0" w:color="auto"/>
        <w:right w:val="none" w:sz="0" w:space="0" w:color="auto"/>
      </w:divBdr>
    </w:div>
    <w:div w:id="1032807104">
      <w:marLeft w:val="640"/>
      <w:marRight w:val="0"/>
      <w:marTop w:val="0"/>
      <w:marBottom w:val="0"/>
      <w:divBdr>
        <w:top w:val="none" w:sz="0" w:space="0" w:color="auto"/>
        <w:left w:val="none" w:sz="0" w:space="0" w:color="auto"/>
        <w:bottom w:val="none" w:sz="0" w:space="0" w:color="auto"/>
        <w:right w:val="none" w:sz="0" w:space="0" w:color="auto"/>
      </w:divBdr>
    </w:div>
    <w:div w:id="1032848905">
      <w:marLeft w:val="640"/>
      <w:marRight w:val="0"/>
      <w:marTop w:val="0"/>
      <w:marBottom w:val="0"/>
      <w:divBdr>
        <w:top w:val="none" w:sz="0" w:space="0" w:color="auto"/>
        <w:left w:val="none" w:sz="0" w:space="0" w:color="auto"/>
        <w:bottom w:val="none" w:sz="0" w:space="0" w:color="auto"/>
        <w:right w:val="none" w:sz="0" w:space="0" w:color="auto"/>
      </w:divBdr>
    </w:div>
    <w:div w:id="1032875308">
      <w:marLeft w:val="640"/>
      <w:marRight w:val="0"/>
      <w:marTop w:val="0"/>
      <w:marBottom w:val="0"/>
      <w:divBdr>
        <w:top w:val="none" w:sz="0" w:space="0" w:color="auto"/>
        <w:left w:val="none" w:sz="0" w:space="0" w:color="auto"/>
        <w:bottom w:val="none" w:sz="0" w:space="0" w:color="auto"/>
        <w:right w:val="none" w:sz="0" w:space="0" w:color="auto"/>
      </w:divBdr>
    </w:div>
    <w:div w:id="1032993015">
      <w:marLeft w:val="640"/>
      <w:marRight w:val="0"/>
      <w:marTop w:val="0"/>
      <w:marBottom w:val="0"/>
      <w:divBdr>
        <w:top w:val="none" w:sz="0" w:space="0" w:color="auto"/>
        <w:left w:val="none" w:sz="0" w:space="0" w:color="auto"/>
        <w:bottom w:val="none" w:sz="0" w:space="0" w:color="auto"/>
        <w:right w:val="none" w:sz="0" w:space="0" w:color="auto"/>
      </w:divBdr>
    </w:div>
    <w:div w:id="1032994124">
      <w:marLeft w:val="640"/>
      <w:marRight w:val="0"/>
      <w:marTop w:val="0"/>
      <w:marBottom w:val="0"/>
      <w:divBdr>
        <w:top w:val="none" w:sz="0" w:space="0" w:color="auto"/>
        <w:left w:val="none" w:sz="0" w:space="0" w:color="auto"/>
        <w:bottom w:val="none" w:sz="0" w:space="0" w:color="auto"/>
        <w:right w:val="none" w:sz="0" w:space="0" w:color="auto"/>
      </w:divBdr>
    </w:div>
    <w:div w:id="1033002297">
      <w:marLeft w:val="640"/>
      <w:marRight w:val="0"/>
      <w:marTop w:val="0"/>
      <w:marBottom w:val="0"/>
      <w:divBdr>
        <w:top w:val="none" w:sz="0" w:space="0" w:color="auto"/>
        <w:left w:val="none" w:sz="0" w:space="0" w:color="auto"/>
        <w:bottom w:val="none" w:sz="0" w:space="0" w:color="auto"/>
        <w:right w:val="none" w:sz="0" w:space="0" w:color="auto"/>
      </w:divBdr>
    </w:div>
    <w:div w:id="1033072078">
      <w:marLeft w:val="640"/>
      <w:marRight w:val="0"/>
      <w:marTop w:val="0"/>
      <w:marBottom w:val="0"/>
      <w:divBdr>
        <w:top w:val="none" w:sz="0" w:space="0" w:color="auto"/>
        <w:left w:val="none" w:sz="0" w:space="0" w:color="auto"/>
        <w:bottom w:val="none" w:sz="0" w:space="0" w:color="auto"/>
        <w:right w:val="none" w:sz="0" w:space="0" w:color="auto"/>
      </w:divBdr>
    </w:div>
    <w:div w:id="1033116856">
      <w:marLeft w:val="640"/>
      <w:marRight w:val="0"/>
      <w:marTop w:val="0"/>
      <w:marBottom w:val="0"/>
      <w:divBdr>
        <w:top w:val="none" w:sz="0" w:space="0" w:color="auto"/>
        <w:left w:val="none" w:sz="0" w:space="0" w:color="auto"/>
        <w:bottom w:val="none" w:sz="0" w:space="0" w:color="auto"/>
        <w:right w:val="none" w:sz="0" w:space="0" w:color="auto"/>
      </w:divBdr>
    </w:div>
    <w:div w:id="1033191964">
      <w:marLeft w:val="640"/>
      <w:marRight w:val="0"/>
      <w:marTop w:val="0"/>
      <w:marBottom w:val="0"/>
      <w:divBdr>
        <w:top w:val="none" w:sz="0" w:space="0" w:color="auto"/>
        <w:left w:val="none" w:sz="0" w:space="0" w:color="auto"/>
        <w:bottom w:val="none" w:sz="0" w:space="0" w:color="auto"/>
        <w:right w:val="none" w:sz="0" w:space="0" w:color="auto"/>
      </w:divBdr>
    </w:div>
    <w:div w:id="1033193344">
      <w:marLeft w:val="640"/>
      <w:marRight w:val="0"/>
      <w:marTop w:val="0"/>
      <w:marBottom w:val="0"/>
      <w:divBdr>
        <w:top w:val="none" w:sz="0" w:space="0" w:color="auto"/>
        <w:left w:val="none" w:sz="0" w:space="0" w:color="auto"/>
        <w:bottom w:val="none" w:sz="0" w:space="0" w:color="auto"/>
        <w:right w:val="none" w:sz="0" w:space="0" w:color="auto"/>
      </w:divBdr>
    </w:div>
    <w:div w:id="1033265048">
      <w:marLeft w:val="640"/>
      <w:marRight w:val="0"/>
      <w:marTop w:val="0"/>
      <w:marBottom w:val="0"/>
      <w:divBdr>
        <w:top w:val="none" w:sz="0" w:space="0" w:color="auto"/>
        <w:left w:val="none" w:sz="0" w:space="0" w:color="auto"/>
        <w:bottom w:val="none" w:sz="0" w:space="0" w:color="auto"/>
        <w:right w:val="none" w:sz="0" w:space="0" w:color="auto"/>
      </w:divBdr>
    </w:div>
    <w:div w:id="1033267220">
      <w:marLeft w:val="640"/>
      <w:marRight w:val="0"/>
      <w:marTop w:val="0"/>
      <w:marBottom w:val="0"/>
      <w:divBdr>
        <w:top w:val="none" w:sz="0" w:space="0" w:color="auto"/>
        <w:left w:val="none" w:sz="0" w:space="0" w:color="auto"/>
        <w:bottom w:val="none" w:sz="0" w:space="0" w:color="auto"/>
        <w:right w:val="none" w:sz="0" w:space="0" w:color="auto"/>
      </w:divBdr>
    </w:div>
    <w:div w:id="1033269159">
      <w:marLeft w:val="640"/>
      <w:marRight w:val="0"/>
      <w:marTop w:val="0"/>
      <w:marBottom w:val="0"/>
      <w:divBdr>
        <w:top w:val="none" w:sz="0" w:space="0" w:color="auto"/>
        <w:left w:val="none" w:sz="0" w:space="0" w:color="auto"/>
        <w:bottom w:val="none" w:sz="0" w:space="0" w:color="auto"/>
        <w:right w:val="none" w:sz="0" w:space="0" w:color="auto"/>
      </w:divBdr>
    </w:div>
    <w:div w:id="1033379742">
      <w:marLeft w:val="640"/>
      <w:marRight w:val="0"/>
      <w:marTop w:val="0"/>
      <w:marBottom w:val="0"/>
      <w:divBdr>
        <w:top w:val="none" w:sz="0" w:space="0" w:color="auto"/>
        <w:left w:val="none" w:sz="0" w:space="0" w:color="auto"/>
        <w:bottom w:val="none" w:sz="0" w:space="0" w:color="auto"/>
        <w:right w:val="none" w:sz="0" w:space="0" w:color="auto"/>
      </w:divBdr>
    </w:div>
    <w:div w:id="1033382333">
      <w:marLeft w:val="640"/>
      <w:marRight w:val="0"/>
      <w:marTop w:val="0"/>
      <w:marBottom w:val="0"/>
      <w:divBdr>
        <w:top w:val="none" w:sz="0" w:space="0" w:color="auto"/>
        <w:left w:val="none" w:sz="0" w:space="0" w:color="auto"/>
        <w:bottom w:val="none" w:sz="0" w:space="0" w:color="auto"/>
        <w:right w:val="none" w:sz="0" w:space="0" w:color="auto"/>
      </w:divBdr>
    </w:div>
    <w:div w:id="1033456550">
      <w:marLeft w:val="640"/>
      <w:marRight w:val="0"/>
      <w:marTop w:val="0"/>
      <w:marBottom w:val="0"/>
      <w:divBdr>
        <w:top w:val="none" w:sz="0" w:space="0" w:color="auto"/>
        <w:left w:val="none" w:sz="0" w:space="0" w:color="auto"/>
        <w:bottom w:val="none" w:sz="0" w:space="0" w:color="auto"/>
        <w:right w:val="none" w:sz="0" w:space="0" w:color="auto"/>
      </w:divBdr>
    </w:div>
    <w:div w:id="1033457407">
      <w:marLeft w:val="640"/>
      <w:marRight w:val="0"/>
      <w:marTop w:val="0"/>
      <w:marBottom w:val="0"/>
      <w:divBdr>
        <w:top w:val="none" w:sz="0" w:space="0" w:color="auto"/>
        <w:left w:val="none" w:sz="0" w:space="0" w:color="auto"/>
        <w:bottom w:val="none" w:sz="0" w:space="0" w:color="auto"/>
        <w:right w:val="none" w:sz="0" w:space="0" w:color="auto"/>
      </w:divBdr>
    </w:div>
    <w:div w:id="1033458165">
      <w:marLeft w:val="640"/>
      <w:marRight w:val="0"/>
      <w:marTop w:val="0"/>
      <w:marBottom w:val="0"/>
      <w:divBdr>
        <w:top w:val="none" w:sz="0" w:space="0" w:color="auto"/>
        <w:left w:val="none" w:sz="0" w:space="0" w:color="auto"/>
        <w:bottom w:val="none" w:sz="0" w:space="0" w:color="auto"/>
        <w:right w:val="none" w:sz="0" w:space="0" w:color="auto"/>
      </w:divBdr>
    </w:div>
    <w:div w:id="1033504448">
      <w:marLeft w:val="640"/>
      <w:marRight w:val="0"/>
      <w:marTop w:val="0"/>
      <w:marBottom w:val="0"/>
      <w:divBdr>
        <w:top w:val="none" w:sz="0" w:space="0" w:color="auto"/>
        <w:left w:val="none" w:sz="0" w:space="0" w:color="auto"/>
        <w:bottom w:val="none" w:sz="0" w:space="0" w:color="auto"/>
        <w:right w:val="none" w:sz="0" w:space="0" w:color="auto"/>
      </w:divBdr>
    </w:div>
    <w:div w:id="1033504756">
      <w:marLeft w:val="640"/>
      <w:marRight w:val="0"/>
      <w:marTop w:val="0"/>
      <w:marBottom w:val="0"/>
      <w:divBdr>
        <w:top w:val="none" w:sz="0" w:space="0" w:color="auto"/>
        <w:left w:val="none" w:sz="0" w:space="0" w:color="auto"/>
        <w:bottom w:val="none" w:sz="0" w:space="0" w:color="auto"/>
        <w:right w:val="none" w:sz="0" w:space="0" w:color="auto"/>
      </w:divBdr>
    </w:div>
    <w:div w:id="1033649623">
      <w:marLeft w:val="640"/>
      <w:marRight w:val="0"/>
      <w:marTop w:val="0"/>
      <w:marBottom w:val="0"/>
      <w:divBdr>
        <w:top w:val="none" w:sz="0" w:space="0" w:color="auto"/>
        <w:left w:val="none" w:sz="0" w:space="0" w:color="auto"/>
        <w:bottom w:val="none" w:sz="0" w:space="0" w:color="auto"/>
        <w:right w:val="none" w:sz="0" w:space="0" w:color="auto"/>
      </w:divBdr>
    </w:div>
    <w:div w:id="1033655701">
      <w:marLeft w:val="640"/>
      <w:marRight w:val="0"/>
      <w:marTop w:val="0"/>
      <w:marBottom w:val="0"/>
      <w:divBdr>
        <w:top w:val="none" w:sz="0" w:space="0" w:color="auto"/>
        <w:left w:val="none" w:sz="0" w:space="0" w:color="auto"/>
        <w:bottom w:val="none" w:sz="0" w:space="0" w:color="auto"/>
        <w:right w:val="none" w:sz="0" w:space="0" w:color="auto"/>
      </w:divBdr>
    </w:div>
    <w:div w:id="1033729536">
      <w:marLeft w:val="640"/>
      <w:marRight w:val="0"/>
      <w:marTop w:val="0"/>
      <w:marBottom w:val="0"/>
      <w:divBdr>
        <w:top w:val="none" w:sz="0" w:space="0" w:color="auto"/>
        <w:left w:val="none" w:sz="0" w:space="0" w:color="auto"/>
        <w:bottom w:val="none" w:sz="0" w:space="0" w:color="auto"/>
        <w:right w:val="none" w:sz="0" w:space="0" w:color="auto"/>
      </w:divBdr>
    </w:div>
    <w:div w:id="1033731692">
      <w:marLeft w:val="640"/>
      <w:marRight w:val="0"/>
      <w:marTop w:val="0"/>
      <w:marBottom w:val="0"/>
      <w:divBdr>
        <w:top w:val="none" w:sz="0" w:space="0" w:color="auto"/>
        <w:left w:val="none" w:sz="0" w:space="0" w:color="auto"/>
        <w:bottom w:val="none" w:sz="0" w:space="0" w:color="auto"/>
        <w:right w:val="none" w:sz="0" w:space="0" w:color="auto"/>
      </w:divBdr>
    </w:div>
    <w:div w:id="1033774050">
      <w:marLeft w:val="640"/>
      <w:marRight w:val="0"/>
      <w:marTop w:val="0"/>
      <w:marBottom w:val="0"/>
      <w:divBdr>
        <w:top w:val="none" w:sz="0" w:space="0" w:color="auto"/>
        <w:left w:val="none" w:sz="0" w:space="0" w:color="auto"/>
        <w:bottom w:val="none" w:sz="0" w:space="0" w:color="auto"/>
        <w:right w:val="none" w:sz="0" w:space="0" w:color="auto"/>
      </w:divBdr>
    </w:div>
    <w:div w:id="1033843913">
      <w:marLeft w:val="640"/>
      <w:marRight w:val="0"/>
      <w:marTop w:val="0"/>
      <w:marBottom w:val="0"/>
      <w:divBdr>
        <w:top w:val="none" w:sz="0" w:space="0" w:color="auto"/>
        <w:left w:val="none" w:sz="0" w:space="0" w:color="auto"/>
        <w:bottom w:val="none" w:sz="0" w:space="0" w:color="auto"/>
        <w:right w:val="none" w:sz="0" w:space="0" w:color="auto"/>
      </w:divBdr>
    </w:div>
    <w:div w:id="1033917203">
      <w:marLeft w:val="640"/>
      <w:marRight w:val="0"/>
      <w:marTop w:val="0"/>
      <w:marBottom w:val="0"/>
      <w:divBdr>
        <w:top w:val="none" w:sz="0" w:space="0" w:color="auto"/>
        <w:left w:val="none" w:sz="0" w:space="0" w:color="auto"/>
        <w:bottom w:val="none" w:sz="0" w:space="0" w:color="auto"/>
        <w:right w:val="none" w:sz="0" w:space="0" w:color="auto"/>
      </w:divBdr>
    </w:div>
    <w:div w:id="1033925766">
      <w:marLeft w:val="640"/>
      <w:marRight w:val="0"/>
      <w:marTop w:val="0"/>
      <w:marBottom w:val="0"/>
      <w:divBdr>
        <w:top w:val="none" w:sz="0" w:space="0" w:color="auto"/>
        <w:left w:val="none" w:sz="0" w:space="0" w:color="auto"/>
        <w:bottom w:val="none" w:sz="0" w:space="0" w:color="auto"/>
        <w:right w:val="none" w:sz="0" w:space="0" w:color="auto"/>
      </w:divBdr>
    </w:div>
    <w:div w:id="1033965779">
      <w:marLeft w:val="640"/>
      <w:marRight w:val="0"/>
      <w:marTop w:val="0"/>
      <w:marBottom w:val="0"/>
      <w:divBdr>
        <w:top w:val="none" w:sz="0" w:space="0" w:color="auto"/>
        <w:left w:val="none" w:sz="0" w:space="0" w:color="auto"/>
        <w:bottom w:val="none" w:sz="0" w:space="0" w:color="auto"/>
        <w:right w:val="none" w:sz="0" w:space="0" w:color="auto"/>
      </w:divBdr>
    </w:div>
    <w:div w:id="1033966785">
      <w:marLeft w:val="640"/>
      <w:marRight w:val="0"/>
      <w:marTop w:val="0"/>
      <w:marBottom w:val="0"/>
      <w:divBdr>
        <w:top w:val="none" w:sz="0" w:space="0" w:color="auto"/>
        <w:left w:val="none" w:sz="0" w:space="0" w:color="auto"/>
        <w:bottom w:val="none" w:sz="0" w:space="0" w:color="auto"/>
        <w:right w:val="none" w:sz="0" w:space="0" w:color="auto"/>
      </w:divBdr>
    </w:div>
    <w:div w:id="1034036825">
      <w:marLeft w:val="640"/>
      <w:marRight w:val="0"/>
      <w:marTop w:val="0"/>
      <w:marBottom w:val="0"/>
      <w:divBdr>
        <w:top w:val="none" w:sz="0" w:space="0" w:color="auto"/>
        <w:left w:val="none" w:sz="0" w:space="0" w:color="auto"/>
        <w:bottom w:val="none" w:sz="0" w:space="0" w:color="auto"/>
        <w:right w:val="none" w:sz="0" w:space="0" w:color="auto"/>
      </w:divBdr>
    </w:div>
    <w:div w:id="1034111734">
      <w:marLeft w:val="640"/>
      <w:marRight w:val="0"/>
      <w:marTop w:val="0"/>
      <w:marBottom w:val="0"/>
      <w:divBdr>
        <w:top w:val="none" w:sz="0" w:space="0" w:color="auto"/>
        <w:left w:val="none" w:sz="0" w:space="0" w:color="auto"/>
        <w:bottom w:val="none" w:sz="0" w:space="0" w:color="auto"/>
        <w:right w:val="none" w:sz="0" w:space="0" w:color="auto"/>
      </w:divBdr>
    </w:div>
    <w:div w:id="1034113891">
      <w:marLeft w:val="640"/>
      <w:marRight w:val="0"/>
      <w:marTop w:val="0"/>
      <w:marBottom w:val="0"/>
      <w:divBdr>
        <w:top w:val="none" w:sz="0" w:space="0" w:color="auto"/>
        <w:left w:val="none" w:sz="0" w:space="0" w:color="auto"/>
        <w:bottom w:val="none" w:sz="0" w:space="0" w:color="auto"/>
        <w:right w:val="none" w:sz="0" w:space="0" w:color="auto"/>
      </w:divBdr>
    </w:div>
    <w:div w:id="1034114124">
      <w:marLeft w:val="640"/>
      <w:marRight w:val="0"/>
      <w:marTop w:val="0"/>
      <w:marBottom w:val="0"/>
      <w:divBdr>
        <w:top w:val="none" w:sz="0" w:space="0" w:color="auto"/>
        <w:left w:val="none" w:sz="0" w:space="0" w:color="auto"/>
        <w:bottom w:val="none" w:sz="0" w:space="0" w:color="auto"/>
        <w:right w:val="none" w:sz="0" w:space="0" w:color="auto"/>
      </w:divBdr>
    </w:div>
    <w:div w:id="1034118228">
      <w:marLeft w:val="640"/>
      <w:marRight w:val="0"/>
      <w:marTop w:val="0"/>
      <w:marBottom w:val="0"/>
      <w:divBdr>
        <w:top w:val="none" w:sz="0" w:space="0" w:color="auto"/>
        <w:left w:val="none" w:sz="0" w:space="0" w:color="auto"/>
        <w:bottom w:val="none" w:sz="0" w:space="0" w:color="auto"/>
        <w:right w:val="none" w:sz="0" w:space="0" w:color="auto"/>
      </w:divBdr>
    </w:div>
    <w:div w:id="1034186977">
      <w:marLeft w:val="640"/>
      <w:marRight w:val="0"/>
      <w:marTop w:val="0"/>
      <w:marBottom w:val="0"/>
      <w:divBdr>
        <w:top w:val="none" w:sz="0" w:space="0" w:color="auto"/>
        <w:left w:val="none" w:sz="0" w:space="0" w:color="auto"/>
        <w:bottom w:val="none" w:sz="0" w:space="0" w:color="auto"/>
        <w:right w:val="none" w:sz="0" w:space="0" w:color="auto"/>
      </w:divBdr>
    </w:div>
    <w:div w:id="1034189589">
      <w:marLeft w:val="640"/>
      <w:marRight w:val="0"/>
      <w:marTop w:val="0"/>
      <w:marBottom w:val="0"/>
      <w:divBdr>
        <w:top w:val="none" w:sz="0" w:space="0" w:color="auto"/>
        <w:left w:val="none" w:sz="0" w:space="0" w:color="auto"/>
        <w:bottom w:val="none" w:sz="0" w:space="0" w:color="auto"/>
        <w:right w:val="none" w:sz="0" w:space="0" w:color="auto"/>
      </w:divBdr>
    </w:div>
    <w:div w:id="1034231098">
      <w:marLeft w:val="640"/>
      <w:marRight w:val="0"/>
      <w:marTop w:val="0"/>
      <w:marBottom w:val="0"/>
      <w:divBdr>
        <w:top w:val="none" w:sz="0" w:space="0" w:color="auto"/>
        <w:left w:val="none" w:sz="0" w:space="0" w:color="auto"/>
        <w:bottom w:val="none" w:sz="0" w:space="0" w:color="auto"/>
        <w:right w:val="none" w:sz="0" w:space="0" w:color="auto"/>
      </w:divBdr>
    </w:div>
    <w:div w:id="1034235588">
      <w:marLeft w:val="640"/>
      <w:marRight w:val="0"/>
      <w:marTop w:val="0"/>
      <w:marBottom w:val="0"/>
      <w:divBdr>
        <w:top w:val="none" w:sz="0" w:space="0" w:color="auto"/>
        <w:left w:val="none" w:sz="0" w:space="0" w:color="auto"/>
        <w:bottom w:val="none" w:sz="0" w:space="0" w:color="auto"/>
        <w:right w:val="none" w:sz="0" w:space="0" w:color="auto"/>
      </w:divBdr>
    </w:div>
    <w:div w:id="1034384314">
      <w:marLeft w:val="640"/>
      <w:marRight w:val="0"/>
      <w:marTop w:val="0"/>
      <w:marBottom w:val="0"/>
      <w:divBdr>
        <w:top w:val="none" w:sz="0" w:space="0" w:color="auto"/>
        <w:left w:val="none" w:sz="0" w:space="0" w:color="auto"/>
        <w:bottom w:val="none" w:sz="0" w:space="0" w:color="auto"/>
        <w:right w:val="none" w:sz="0" w:space="0" w:color="auto"/>
      </w:divBdr>
    </w:div>
    <w:div w:id="1034422892">
      <w:marLeft w:val="640"/>
      <w:marRight w:val="0"/>
      <w:marTop w:val="0"/>
      <w:marBottom w:val="0"/>
      <w:divBdr>
        <w:top w:val="none" w:sz="0" w:space="0" w:color="auto"/>
        <w:left w:val="none" w:sz="0" w:space="0" w:color="auto"/>
        <w:bottom w:val="none" w:sz="0" w:space="0" w:color="auto"/>
        <w:right w:val="none" w:sz="0" w:space="0" w:color="auto"/>
      </w:divBdr>
    </w:div>
    <w:div w:id="1034428786">
      <w:marLeft w:val="640"/>
      <w:marRight w:val="0"/>
      <w:marTop w:val="0"/>
      <w:marBottom w:val="0"/>
      <w:divBdr>
        <w:top w:val="none" w:sz="0" w:space="0" w:color="auto"/>
        <w:left w:val="none" w:sz="0" w:space="0" w:color="auto"/>
        <w:bottom w:val="none" w:sz="0" w:space="0" w:color="auto"/>
        <w:right w:val="none" w:sz="0" w:space="0" w:color="auto"/>
      </w:divBdr>
    </w:div>
    <w:div w:id="1034430357">
      <w:marLeft w:val="640"/>
      <w:marRight w:val="0"/>
      <w:marTop w:val="0"/>
      <w:marBottom w:val="0"/>
      <w:divBdr>
        <w:top w:val="none" w:sz="0" w:space="0" w:color="auto"/>
        <w:left w:val="none" w:sz="0" w:space="0" w:color="auto"/>
        <w:bottom w:val="none" w:sz="0" w:space="0" w:color="auto"/>
        <w:right w:val="none" w:sz="0" w:space="0" w:color="auto"/>
      </w:divBdr>
    </w:div>
    <w:div w:id="1034501277">
      <w:marLeft w:val="640"/>
      <w:marRight w:val="0"/>
      <w:marTop w:val="0"/>
      <w:marBottom w:val="0"/>
      <w:divBdr>
        <w:top w:val="none" w:sz="0" w:space="0" w:color="auto"/>
        <w:left w:val="none" w:sz="0" w:space="0" w:color="auto"/>
        <w:bottom w:val="none" w:sz="0" w:space="0" w:color="auto"/>
        <w:right w:val="none" w:sz="0" w:space="0" w:color="auto"/>
      </w:divBdr>
    </w:div>
    <w:div w:id="1034577566">
      <w:marLeft w:val="640"/>
      <w:marRight w:val="0"/>
      <w:marTop w:val="0"/>
      <w:marBottom w:val="0"/>
      <w:divBdr>
        <w:top w:val="none" w:sz="0" w:space="0" w:color="auto"/>
        <w:left w:val="none" w:sz="0" w:space="0" w:color="auto"/>
        <w:bottom w:val="none" w:sz="0" w:space="0" w:color="auto"/>
        <w:right w:val="none" w:sz="0" w:space="0" w:color="auto"/>
      </w:divBdr>
    </w:div>
    <w:div w:id="1034620624">
      <w:marLeft w:val="640"/>
      <w:marRight w:val="0"/>
      <w:marTop w:val="0"/>
      <w:marBottom w:val="0"/>
      <w:divBdr>
        <w:top w:val="none" w:sz="0" w:space="0" w:color="auto"/>
        <w:left w:val="none" w:sz="0" w:space="0" w:color="auto"/>
        <w:bottom w:val="none" w:sz="0" w:space="0" w:color="auto"/>
        <w:right w:val="none" w:sz="0" w:space="0" w:color="auto"/>
      </w:divBdr>
    </w:div>
    <w:div w:id="1034649344">
      <w:marLeft w:val="640"/>
      <w:marRight w:val="0"/>
      <w:marTop w:val="0"/>
      <w:marBottom w:val="0"/>
      <w:divBdr>
        <w:top w:val="none" w:sz="0" w:space="0" w:color="auto"/>
        <w:left w:val="none" w:sz="0" w:space="0" w:color="auto"/>
        <w:bottom w:val="none" w:sz="0" w:space="0" w:color="auto"/>
        <w:right w:val="none" w:sz="0" w:space="0" w:color="auto"/>
      </w:divBdr>
    </w:div>
    <w:div w:id="1034694177">
      <w:marLeft w:val="640"/>
      <w:marRight w:val="0"/>
      <w:marTop w:val="0"/>
      <w:marBottom w:val="0"/>
      <w:divBdr>
        <w:top w:val="none" w:sz="0" w:space="0" w:color="auto"/>
        <w:left w:val="none" w:sz="0" w:space="0" w:color="auto"/>
        <w:bottom w:val="none" w:sz="0" w:space="0" w:color="auto"/>
        <w:right w:val="none" w:sz="0" w:space="0" w:color="auto"/>
      </w:divBdr>
    </w:div>
    <w:div w:id="1034696245">
      <w:marLeft w:val="640"/>
      <w:marRight w:val="0"/>
      <w:marTop w:val="0"/>
      <w:marBottom w:val="0"/>
      <w:divBdr>
        <w:top w:val="none" w:sz="0" w:space="0" w:color="auto"/>
        <w:left w:val="none" w:sz="0" w:space="0" w:color="auto"/>
        <w:bottom w:val="none" w:sz="0" w:space="0" w:color="auto"/>
        <w:right w:val="none" w:sz="0" w:space="0" w:color="auto"/>
      </w:divBdr>
    </w:div>
    <w:div w:id="1034773877">
      <w:marLeft w:val="640"/>
      <w:marRight w:val="0"/>
      <w:marTop w:val="0"/>
      <w:marBottom w:val="0"/>
      <w:divBdr>
        <w:top w:val="none" w:sz="0" w:space="0" w:color="auto"/>
        <w:left w:val="none" w:sz="0" w:space="0" w:color="auto"/>
        <w:bottom w:val="none" w:sz="0" w:space="0" w:color="auto"/>
        <w:right w:val="none" w:sz="0" w:space="0" w:color="auto"/>
      </w:divBdr>
    </w:div>
    <w:div w:id="1034884629">
      <w:marLeft w:val="640"/>
      <w:marRight w:val="0"/>
      <w:marTop w:val="0"/>
      <w:marBottom w:val="0"/>
      <w:divBdr>
        <w:top w:val="none" w:sz="0" w:space="0" w:color="auto"/>
        <w:left w:val="none" w:sz="0" w:space="0" w:color="auto"/>
        <w:bottom w:val="none" w:sz="0" w:space="0" w:color="auto"/>
        <w:right w:val="none" w:sz="0" w:space="0" w:color="auto"/>
      </w:divBdr>
    </w:div>
    <w:div w:id="1034888888">
      <w:marLeft w:val="640"/>
      <w:marRight w:val="0"/>
      <w:marTop w:val="0"/>
      <w:marBottom w:val="0"/>
      <w:divBdr>
        <w:top w:val="none" w:sz="0" w:space="0" w:color="auto"/>
        <w:left w:val="none" w:sz="0" w:space="0" w:color="auto"/>
        <w:bottom w:val="none" w:sz="0" w:space="0" w:color="auto"/>
        <w:right w:val="none" w:sz="0" w:space="0" w:color="auto"/>
      </w:divBdr>
    </w:div>
    <w:div w:id="1034960289">
      <w:marLeft w:val="640"/>
      <w:marRight w:val="0"/>
      <w:marTop w:val="0"/>
      <w:marBottom w:val="0"/>
      <w:divBdr>
        <w:top w:val="none" w:sz="0" w:space="0" w:color="auto"/>
        <w:left w:val="none" w:sz="0" w:space="0" w:color="auto"/>
        <w:bottom w:val="none" w:sz="0" w:space="0" w:color="auto"/>
        <w:right w:val="none" w:sz="0" w:space="0" w:color="auto"/>
      </w:divBdr>
    </w:div>
    <w:div w:id="1034963205">
      <w:marLeft w:val="640"/>
      <w:marRight w:val="0"/>
      <w:marTop w:val="0"/>
      <w:marBottom w:val="0"/>
      <w:divBdr>
        <w:top w:val="none" w:sz="0" w:space="0" w:color="auto"/>
        <w:left w:val="none" w:sz="0" w:space="0" w:color="auto"/>
        <w:bottom w:val="none" w:sz="0" w:space="0" w:color="auto"/>
        <w:right w:val="none" w:sz="0" w:space="0" w:color="auto"/>
      </w:divBdr>
    </w:div>
    <w:div w:id="1034963710">
      <w:marLeft w:val="640"/>
      <w:marRight w:val="0"/>
      <w:marTop w:val="0"/>
      <w:marBottom w:val="0"/>
      <w:divBdr>
        <w:top w:val="none" w:sz="0" w:space="0" w:color="auto"/>
        <w:left w:val="none" w:sz="0" w:space="0" w:color="auto"/>
        <w:bottom w:val="none" w:sz="0" w:space="0" w:color="auto"/>
        <w:right w:val="none" w:sz="0" w:space="0" w:color="auto"/>
      </w:divBdr>
    </w:div>
    <w:div w:id="1035036115">
      <w:marLeft w:val="640"/>
      <w:marRight w:val="0"/>
      <w:marTop w:val="0"/>
      <w:marBottom w:val="0"/>
      <w:divBdr>
        <w:top w:val="none" w:sz="0" w:space="0" w:color="auto"/>
        <w:left w:val="none" w:sz="0" w:space="0" w:color="auto"/>
        <w:bottom w:val="none" w:sz="0" w:space="0" w:color="auto"/>
        <w:right w:val="none" w:sz="0" w:space="0" w:color="auto"/>
      </w:divBdr>
    </w:div>
    <w:div w:id="1035080262">
      <w:marLeft w:val="640"/>
      <w:marRight w:val="0"/>
      <w:marTop w:val="0"/>
      <w:marBottom w:val="0"/>
      <w:divBdr>
        <w:top w:val="none" w:sz="0" w:space="0" w:color="auto"/>
        <w:left w:val="none" w:sz="0" w:space="0" w:color="auto"/>
        <w:bottom w:val="none" w:sz="0" w:space="0" w:color="auto"/>
        <w:right w:val="none" w:sz="0" w:space="0" w:color="auto"/>
      </w:divBdr>
    </w:div>
    <w:div w:id="1035085453">
      <w:marLeft w:val="640"/>
      <w:marRight w:val="0"/>
      <w:marTop w:val="0"/>
      <w:marBottom w:val="0"/>
      <w:divBdr>
        <w:top w:val="none" w:sz="0" w:space="0" w:color="auto"/>
        <w:left w:val="none" w:sz="0" w:space="0" w:color="auto"/>
        <w:bottom w:val="none" w:sz="0" w:space="0" w:color="auto"/>
        <w:right w:val="none" w:sz="0" w:space="0" w:color="auto"/>
      </w:divBdr>
    </w:div>
    <w:div w:id="1035085898">
      <w:marLeft w:val="640"/>
      <w:marRight w:val="0"/>
      <w:marTop w:val="0"/>
      <w:marBottom w:val="0"/>
      <w:divBdr>
        <w:top w:val="none" w:sz="0" w:space="0" w:color="auto"/>
        <w:left w:val="none" w:sz="0" w:space="0" w:color="auto"/>
        <w:bottom w:val="none" w:sz="0" w:space="0" w:color="auto"/>
        <w:right w:val="none" w:sz="0" w:space="0" w:color="auto"/>
      </w:divBdr>
    </w:div>
    <w:div w:id="1035153316">
      <w:marLeft w:val="640"/>
      <w:marRight w:val="0"/>
      <w:marTop w:val="0"/>
      <w:marBottom w:val="0"/>
      <w:divBdr>
        <w:top w:val="none" w:sz="0" w:space="0" w:color="auto"/>
        <w:left w:val="none" w:sz="0" w:space="0" w:color="auto"/>
        <w:bottom w:val="none" w:sz="0" w:space="0" w:color="auto"/>
        <w:right w:val="none" w:sz="0" w:space="0" w:color="auto"/>
      </w:divBdr>
    </w:div>
    <w:div w:id="1035157285">
      <w:marLeft w:val="640"/>
      <w:marRight w:val="0"/>
      <w:marTop w:val="0"/>
      <w:marBottom w:val="0"/>
      <w:divBdr>
        <w:top w:val="none" w:sz="0" w:space="0" w:color="auto"/>
        <w:left w:val="none" w:sz="0" w:space="0" w:color="auto"/>
        <w:bottom w:val="none" w:sz="0" w:space="0" w:color="auto"/>
        <w:right w:val="none" w:sz="0" w:space="0" w:color="auto"/>
      </w:divBdr>
    </w:div>
    <w:div w:id="1035230876">
      <w:marLeft w:val="640"/>
      <w:marRight w:val="0"/>
      <w:marTop w:val="0"/>
      <w:marBottom w:val="0"/>
      <w:divBdr>
        <w:top w:val="none" w:sz="0" w:space="0" w:color="auto"/>
        <w:left w:val="none" w:sz="0" w:space="0" w:color="auto"/>
        <w:bottom w:val="none" w:sz="0" w:space="0" w:color="auto"/>
        <w:right w:val="none" w:sz="0" w:space="0" w:color="auto"/>
      </w:divBdr>
    </w:div>
    <w:div w:id="1035234763">
      <w:marLeft w:val="640"/>
      <w:marRight w:val="0"/>
      <w:marTop w:val="0"/>
      <w:marBottom w:val="0"/>
      <w:divBdr>
        <w:top w:val="none" w:sz="0" w:space="0" w:color="auto"/>
        <w:left w:val="none" w:sz="0" w:space="0" w:color="auto"/>
        <w:bottom w:val="none" w:sz="0" w:space="0" w:color="auto"/>
        <w:right w:val="none" w:sz="0" w:space="0" w:color="auto"/>
      </w:divBdr>
    </w:div>
    <w:div w:id="1035236235">
      <w:marLeft w:val="640"/>
      <w:marRight w:val="0"/>
      <w:marTop w:val="0"/>
      <w:marBottom w:val="0"/>
      <w:divBdr>
        <w:top w:val="none" w:sz="0" w:space="0" w:color="auto"/>
        <w:left w:val="none" w:sz="0" w:space="0" w:color="auto"/>
        <w:bottom w:val="none" w:sz="0" w:space="0" w:color="auto"/>
        <w:right w:val="none" w:sz="0" w:space="0" w:color="auto"/>
      </w:divBdr>
    </w:div>
    <w:div w:id="1035275076">
      <w:marLeft w:val="640"/>
      <w:marRight w:val="0"/>
      <w:marTop w:val="0"/>
      <w:marBottom w:val="0"/>
      <w:divBdr>
        <w:top w:val="none" w:sz="0" w:space="0" w:color="auto"/>
        <w:left w:val="none" w:sz="0" w:space="0" w:color="auto"/>
        <w:bottom w:val="none" w:sz="0" w:space="0" w:color="auto"/>
        <w:right w:val="none" w:sz="0" w:space="0" w:color="auto"/>
      </w:divBdr>
    </w:div>
    <w:div w:id="1035278999">
      <w:marLeft w:val="640"/>
      <w:marRight w:val="0"/>
      <w:marTop w:val="0"/>
      <w:marBottom w:val="0"/>
      <w:divBdr>
        <w:top w:val="none" w:sz="0" w:space="0" w:color="auto"/>
        <w:left w:val="none" w:sz="0" w:space="0" w:color="auto"/>
        <w:bottom w:val="none" w:sz="0" w:space="0" w:color="auto"/>
        <w:right w:val="none" w:sz="0" w:space="0" w:color="auto"/>
      </w:divBdr>
    </w:div>
    <w:div w:id="1035302958">
      <w:marLeft w:val="640"/>
      <w:marRight w:val="0"/>
      <w:marTop w:val="0"/>
      <w:marBottom w:val="0"/>
      <w:divBdr>
        <w:top w:val="none" w:sz="0" w:space="0" w:color="auto"/>
        <w:left w:val="none" w:sz="0" w:space="0" w:color="auto"/>
        <w:bottom w:val="none" w:sz="0" w:space="0" w:color="auto"/>
        <w:right w:val="none" w:sz="0" w:space="0" w:color="auto"/>
      </w:divBdr>
    </w:div>
    <w:div w:id="1035347056">
      <w:marLeft w:val="640"/>
      <w:marRight w:val="0"/>
      <w:marTop w:val="0"/>
      <w:marBottom w:val="0"/>
      <w:divBdr>
        <w:top w:val="none" w:sz="0" w:space="0" w:color="auto"/>
        <w:left w:val="none" w:sz="0" w:space="0" w:color="auto"/>
        <w:bottom w:val="none" w:sz="0" w:space="0" w:color="auto"/>
        <w:right w:val="none" w:sz="0" w:space="0" w:color="auto"/>
      </w:divBdr>
    </w:div>
    <w:div w:id="1035349554">
      <w:marLeft w:val="640"/>
      <w:marRight w:val="0"/>
      <w:marTop w:val="0"/>
      <w:marBottom w:val="0"/>
      <w:divBdr>
        <w:top w:val="none" w:sz="0" w:space="0" w:color="auto"/>
        <w:left w:val="none" w:sz="0" w:space="0" w:color="auto"/>
        <w:bottom w:val="none" w:sz="0" w:space="0" w:color="auto"/>
        <w:right w:val="none" w:sz="0" w:space="0" w:color="auto"/>
      </w:divBdr>
    </w:div>
    <w:div w:id="1035350243">
      <w:marLeft w:val="640"/>
      <w:marRight w:val="0"/>
      <w:marTop w:val="0"/>
      <w:marBottom w:val="0"/>
      <w:divBdr>
        <w:top w:val="none" w:sz="0" w:space="0" w:color="auto"/>
        <w:left w:val="none" w:sz="0" w:space="0" w:color="auto"/>
        <w:bottom w:val="none" w:sz="0" w:space="0" w:color="auto"/>
        <w:right w:val="none" w:sz="0" w:space="0" w:color="auto"/>
      </w:divBdr>
    </w:div>
    <w:div w:id="1035351158">
      <w:marLeft w:val="640"/>
      <w:marRight w:val="0"/>
      <w:marTop w:val="0"/>
      <w:marBottom w:val="0"/>
      <w:divBdr>
        <w:top w:val="none" w:sz="0" w:space="0" w:color="auto"/>
        <w:left w:val="none" w:sz="0" w:space="0" w:color="auto"/>
        <w:bottom w:val="none" w:sz="0" w:space="0" w:color="auto"/>
        <w:right w:val="none" w:sz="0" w:space="0" w:color="auto"/>
      </w:divBdr>
    </w:div>
    <w:div w:id="1035425698">
      <w:marLeft w:val="640"/>
      <w:marRight w:val="0"/>
      <w:marTop w:val="0"/>
      <w:marBottom w:val="0"/>
      <w:divBdr>
        <w:top w:val="none" w:sz="0" w:space="0" w:color="auto"/>
        <w:left w:val="none" w:sz="0" w:space="0" w:color="auto"/>
        <w:bottom w:val="none" w:sz="0" w:space="0" w:color="auto"/>
        <w:right w:val="none" w:sz="0" w:space="0" w:color="auto"/>
      </w:divBdr>
    </w:div>
    <w:div w:id="1035540923">
      <w:marLeft w:val="640"/>
      <w:marRight w:val="0"/>
      <w:marTop w:val="0"/>
      <w:marBottom w:val="0"/>
      <w:divBdr>
        <w:top w:val="none" w:sz="0" w:space="0" w:color="auto"/>
        <w:left w:val="none" w:sz="0" w:space="0" w:color="auto"/>
        <w:bottom w:val="none" w:sz="0" w:space="0" w:color="auto"/>
        <w:right w:val="none" w:sz="0" w:space="0" w:color="auto"/>
      </w:divBdr>
    </w:div>
    <w:div w:id="1035544187">
      <w:marLeft w:val="640"/>
      <w:marRight w:val="0"/>
      <w:marTop w:val="0"/>
      <w:marBottom w:val="0"/>
      <w:divBdr>
        <w:top w:val="none" w:sz="0" w:space="0" w:color="auto"/>
        <w:left w:val="none" w:sz="0" w:space="0" w:color="auto"/>
        <w:bottom w:val="none" w:sz="0" w:space="0" w:color="auto"/>
        <w:right w:val="none" w:sz="0" w:space="0" w:color="auto"/>
      </w:divBdr>
    </w:div>
    <w:div w:id="1035544237">
      <w:marLeft w:val="640"/>
      <w:marRight w:val="0"/>
      <w:marTop w:val="0"/>
      <w:marBottom w:val="0"/>
      <w:divBdr>
        <w:top w:val="none" w:sz="0" w:space="0" w:color="auto"/>
        <w:left w:val="none" w:sz="0" w:space="0" w:color="auto"/>
        <w:bottom w:val="none" w:sz="0" w:space="0" w:color="auto"/>
        <w:right w:val="none" w:sz="0" w:space="0" w:color="auto"/>
      </w:divBdr>
    </w:div>
    <w:div w:id="1035546001">
      <w:marLeft w:val="640"/>
      <w:marRight w:val="0"/>
      <w:marTop w:val="0"/>
      <w:marBottom w:val="0"/>
      <w:divBdr>
        <w:top w:val="none" w:sz="0" w:space="0" w:color="auto"/>
        <w:left w:val="none" w:sz="0" w:space="0" w:color="auto"/>
        <w:bottom w:val="none" w:sz="0" w:space="0" w:color="auto"/>
        <w:right w:val="none" w:sz="0" w:space="0" w:color="auto"/>
      </w:divBdr>
    </w:div>
    <w:div w:id="1035546146">
      <w:marLeft w:val="640"/>
      <w:marRight w:val="0"/>
      <w:marTop w:val="0"/>
      <w:marBottom w:val="0"/>
      <w:divBdr>
        <w:top w:val="none" w:sz="0" w:space="0" w:color="auto"/>
        <w:left w:val="none" w:sz="0" w:space="0" w:color="auto"/>
        <w:bottom w:val="none" w:sz="0" w:space="0" w:color="auto"/>
        <w:right w:val="none" w:sz="0" w:space="0" w:color="auto"/>
      </w:divBdr>
    </w:div>
    <w:div w:id="1035616971">
      <w:marLeft w:val="640"/>
      <w:marRight w:val="0"/>
      <w:marTop w:val="0"/>
      <w:marBottom w:val="0"/>
      <w:divBdr>
        <w:top w:val="none" w:sz="0" w:space="0" w:color="auto"/>
        <w:left w:val="none" w:sz="0" w:space="0" w:color="auto"/>
        <w:bottom w:val="none" w:sz="0" w:space="0" w:color="auto"/>
        <w:right w:val="none" w:sz="0" w:space="0" w:color="auto"/>
      </w:divBdr>
    </w:div>
    <w:div w:id="1035618751">
      <w:marLeft w:val="640"/>
      <w:marRight w:val="0"/>
      <w:marTop w:val="0"/>
      <w:marBottom w:val="0"/>
      <w:divBdr>
        <w:top w:val="none" w:sz="0" w:space="0" w:color="auto"/>
        <w:left w:val="none" w:sz="0" w:space="0" w:color="auto"/>
        <w:bottom w:val="none" w:sz="0" w:space="0" w:color="auto"/>
        <w:right w:val="none" w:sz="0" w:space="0" w:color="auto"/>
      </w:divBdr>
    </w:div>
    <w:div w:id="1035620389">
      <w:marLeft w:val="640"/>
      <w:marRight w:val="0"/>
      <w:marTop w:val="0"/>
      <w:marBottom w:val="0"/>
      <w:divBdr>
        <w:top w:val="none" w:sz="0" w:space="0" w:color="auto"/>
        <w:left w:val="none" w:sz="0" w:space="0" w:color="auto"/>
        <w:bottom w:val="none" w:sz="0" w:space="0" w:color="auto"/>
        <w:right w:val="none" w:sz="0" w:space="0" w:color="auto"/>
      </w:divBdr>
    </w:div>
    <w:div w:id="1035694866">
      <w:marLeft w:val="640"/>
      <w:marRight w:val="0"/>
      <w:marTop w:val="0"/>
      <w:marBottom w:val="0"/>
      <w:divBdr>
        <w:top w:val="none" w:sz="0" w:space="0" w:color="auto"/>
        <w:left w:val="none" w:sz="0" w:space="0" w:color="auto"/>
        <w:bottom w:val="none" w:sz="0" w:space="0" w:color="auto"/>
        <w:right w:val="none" w:sz="0" w:space="0" w:color="auto"/>
      </w:divBdr>
    </w:div>
    <w:div w:id="1035695538">
      <w:marLeft w:val="640"/>
      <w:marRight w:val="0"/>
      <w:marTop w:val="0"/>
      <w:marBottom w:val="0"/>
      <w:divBdr>
        <w:top w:val="none" w:sz="0" w:space="0" w:color="auto"/>
        <w:left w:val="none" w:sz="0" w:space="0" w:color="auto"/>
        <w:bottom w:val="none" w:sz="0" w:space="0" w:color="auto"/>
        <w:right w:val="none" w:sz="0" w:space="0" w:color="auto"/>
      </w:divBdr>
    </w:div>
    <w:div w:id="1035731864">
      <w:marLeft w:val="640"/>
      <w:marRight w:val="0"/>
      <w:marTop w:val="0"/>
      <w:marBottom w:val="0"/>
      <w:divBdr>
        <w:top w:val="none" w:sz="0" w:space="0" w:color="auto"/>
        <w:left w:val="none" w:sz="0" w:space="0" w:color="auto"/>
        <w:bottom w:val="none" w:sz="0" w:space="0" w:color="auto"/>
        <w:right w:val="none" w:sz="0" w:space="0" w:color="auto"/>
      </w:divBdr>
    </w:div>
    <w:div w:id="1035733655">
      <w:marLeft w:val="640"/>
      <w:marRight w:val="0"/>
      <w:marTop w:val="0"/>
      <w:marBottom w:val="0"/>
      <w:divBdr>
        <w:top w:val="none" w:sz="0" w:space="0" w:color="auto"/>
        <w:left w:val="none" w:sz="0" w:space="0" w:color="auto"/>
        <w:bottom w:val="none" w:sz="0" w:space="0" w:color="auto"/>
        <w:right w:val="none" w:sz="0" w:space="0" w:color="auto"/>
      </w:divBdr>
    </w:div>
    <w:div w:id="1035739079">
      <w:marLeft w:val="640"/>
      <w:marRight w:val="0"/>
      <w:marTop w:val="0"/>
      <w:marBottom w:val="0"/>
      <w:divBdr>
        <w:top w:val="none" w:sz="0" w:space="0" w:color="auto"/>
        <w:left w:val="none" w:sz="0" w:space="0" w:color="auto"/>
        <w:bottom w:val="none" w:sz="0" w:space="0" w:color="auto"/>
        <w:right w:val="none" w:sz="0" w:space="0" w:color="auto"/>
      </w:divBdr>
    </w:div>
    <w:div w:id="1035739240">
      <w:marLeft w:val="640"/>
      <w:marRight w:val="0"/>
      <w:marTop w:val="0"/>
      <w:marBottom w:val="0"/>
      <w:divBdr>
        <w:top w:val="none" w:sz="0" w:space="0" w:color="auto"/>
        <w:left w:val="none" w:sz="0" w:space="0" w:color="auto"/>
        <w:bottom w:val="none" w:sz="0" w:space="0" w:color="auto"/>
        <w:right w:val="none" w:sz="0" w:space="0" w:color="auto"/>
      </w:divBdr>
    </w:div>
    <w:div w:id="1035739513">
      <w:marLeft w:val="640"/>
      <w:marRight w:val="0"/>
      <w:marTop w:val="0"/>
      <w:marBottom w:val="0"/>
      <w:divBdr>
        <w:top w:val="none" w:sz="0" w:space="0" w:color="auto"/>
        <w:left w:val="none" w:sz="0" w:space="0" w:color="auto"/>
        <w:bottom w:val="none" w:sz="0" w:space="0" w:color="auto"/>
        <w:right w:val="none" w:sz="0" w:space="0" w:color="auto"/>
      </w:divBdr>
    </w:div>
    <w:div w:id="1035739549">
      <w:marLeft w:val="640"/>
      <w:marRight w:val="0"/>
      <w:marTop w:val="0"/>
      <w:marBottom w:val="0"/>
      <w:divBdr>
        <w:top w:val="none" w:sz="0" w:space="0" w:color="auto"/>
        <w:left w:val="none" w:sz="0" w:space="0" w:color="auto"/>
        <w:bottom w:val="none" w:sz="0" w:space="0" w:color="auto"/>
        <w:right w:val="none" w:sz="0" w:space="0" w:color="auto"/>
      </w:divBdr>
    </w:div>
    <w:div w:id="1035807236">
      <w:marLeft w:val="640"/>
      <w:marRight w:val="0"/>
      <w:marTop w:val="0"/>
      <w:marBottom w:val="0"/>
      <w:divBdr>
        <w:top w:val="none" w:sz="0" w:space="0" w:color="auto"/>
        <w:left w:val="none" w:sz="0" w:space="0" w:color="auto"/>
        <w:bottom w:val="none" w:sz="0" w:space="0" w:color="auto"/>
        <w:right w:val="none" w:sz="0" w:space="0" w:color="auto"/>
      </w:divBdr>
    </w:div>
    <w:div w:id="1035809328">
      <w:marLeft w:val="640"/>
      <w:marRight w:val="0"/>
      <w:marTop w:val="0"/>
      <w:marBottom w:val="0"/>
      <w:divBdr>
        <w:top w:val="none" w:sz="0" w:space="0" w:color="auto"/>
        <w:left w:val="none" w:sz="0" w:space="0" w:color="auto"/>
        <w:bottom w:val="none" w:sz="0" w:space="0" w:color="auto"/>
        <w:right w:val="none" w:sz="0" w:space="0" w:color="auto"/>
      </w:divBdr>
    </w:div>
    <w:div w:id="1035809438">
      <w:marLeft w:val="640"/>
      <w:marRight w:val="0"/>
      <w:marTop w:val="0"/>
      <w:marBottom w:val="0"/>
      <w:divBdr>
        <w:top w:val="none" w:sz="0" w:space="0" w:color="auto"/>
        <w:left w:val="none" w:sz="0" w:space="0" w:color="auto"/>
        <w:bottom w:val="none" w:sz="0" w:space="0" w:color="auto"/>
        <w:right w:val="none" w:sz="0" w:space="0" w:color="auto"/>
      </w:divBdr>
    </w:div>
    <w:div w:id="1035813964">
      <w:marLeft w:val="640"/>
      <w:marRight w:val="0"/>
      <w:marTop w:val="0"/>
      <w:marBottom w:val="0"/>
      <w:divBdr>
        <w:top w:val="none" w:sz="0" w:space="0" w:color="auto"/>
        <w:left w:val="none" w:sz="0" w:space="0" w:color="auto"/>
        <w:bottom w:val="none" w:sz="0" w:space="0" w:color="auto"/>
        <w:right w:val="none" w:sz="0" w:space="0" w:color="auto"/>
      </w:divBdr>
    </w:div>
    <w:div w:id="1035814703">
      <w:marLeft w:val="640"/>
      <w:marRight w:val="0"/>
      <w:marTop w:val="0"/>
      <w:marBottom w:val="0"/>
      <w:divBdr>
        <w:top w:val="none" w:sz="0" w:space="0" w:color="auto"/>
        <w:left w:val="none" w:sz="0" w:space="0" w:color="auto"/>
        <w:bottom w:val="none" w:sz="0" w:space="0" w:color="auto"/>
        <w:right w:val="none" w:sz="0" w:space="0" w:color="auto"/>
      </w:divBdr>
    </w:div>
    <w:div w:id="1035927575">
      <w:marLeft w:val="640"/>
      <w:marRight w:val="0"/>
      <w:marTop w:val="0"/>
      <w:marBottom w:val="0"/>
      <w:divBdr>
        <w:top w:val="none" w:sz="0" w:space="0" w:color="auto"/>
        <w:left w:val="none" w:sz="0" w:space="0" w:color="auto"/>
        <w:bottom w:val="none" w:sz="0" w:space="0" w:color="auto"/>
        <w:right w:val="none" w:sz="0" w:space="0" w:color="auto"/>
      </w:divBdr>
    </w:div>
    <w:div w:id="1035928677">
      <w:marLeft w:val="640"/>
      <w:marRight w:val="0"/>
      <w:marTop w:val="0"/>
      <w:marBottom w:val="0"/>
      <w:divBdr>
        <w:top w:val="none" w:sz="0" w:space="0" w:color="auto"/>
        <w:left w:val="none" w:sz="0" w:space="0" w:color="auto"/>
        <w:bottom w:val="none" w:sz="0" w:space="0" w:color="auto"/>
        <w:right w:val="none" w:sz="0" w:space="0" w:color="auto"/>
      </w:divBdr>
    </w:div>
    <w:div w:id="1035959038">
      <w:marLeft w:val="640"/>
      <w:marRight w:val="0"/>
      <w:marTop w:val="0"/>
      <w:marBottom w:val="0"/>
      <w:divBdr>
        <w:top w:val="none" w:sz="0" w:space="0" w:color="auto"/>
        <w:left w:val="none" w:sz="0" w:space="0" w:color="auto"/>
        <w:bottom w:val="none" w:sz="0" w:space="0" w:color="auto"/>
        <w:right w:val="none" w:sz="0" w:space="0" w:color="auto"/>
      </w:divBdr>
    </w:div>
    <w:div w:id="1036078122">
      <w:marLeft w:val="640"/>
      <w:marRight w:val="0"/>
      <w:marTop w:val="0"/>
      <w:marBottom w:val="0"/>
      <w:divBdr>
        <w:top w:val="none" w:sz="0" w:space="0" w:color="auto"/>
        <w:left w:val="none" w:sz="0" w:space="0" w:color="auto"/>
        <w:bottom w:val="none" w:sz="0" w:space="0" w:color="auto"/>
        <w:right w:val="none" w:sz="0" w:space="0" w:color="auto"/>
      </w:divBdr>
    </w:div>
    <w:div w:id="1036079104">
      <w:marLeft w:val="640"/>
      <w:marRight w:val="0"/>
      <w:marTop w:val="0"/>
      <w:marBottom w:val="0"/>
      <w:divBdr>
        <w:top w:val="none" w:sz="0" w:space="0" w:color="auto"/>
        <w:left w:val="none" w:sz="0" w:space="0" w:color="auto"/>
        <w:bottom w:val="none" w:sz="0" w:space="0" w:color="auto"/>
        <w:right w:val="none" w:sz="0" w:space="0" w:color="auto"/>
      </w:divBdr>
    </w:div>
    <w:div w:id="1036080472">
      <w:marLeft w:val="640"/>
      <w:marRight w:val="0"/>
      <w:marTop w:val="0"/>
      <w:marBottom w:val="0"/>
      <w:divBdr>
        <w:top w:val="none" w:sz="0" w:space="0" w:color="auto"/>
        <w:left w:val="none" w:sz="0" w:space="0" w:color="auto"/>
        <w:bottom w:val="none" w:sz="0" w:space="0" w:color="auto"/>
        <w:right w:val="none" w:sz="0" w:space="0" w:color="auto"/>
      </w:divBdr>
    </w:div>
    <w:div w:id="1036153999">
      <w:marLeft w:val="640"/>
      <w:marRight w:val="0"/>
      <w:marTop w:val="0"/>
      <w:marBottom w:val="0"/>
      <w:divBdr>
        <w:top w:val="none" w:sz="0" w:space="0" w:color="auto"/>
        <w:left w:val="none" w:sz="0" w:space="0" w:color="auto"/>
        <w:bottom w:val="none" w:sz="0" w:space="0" w:color="auto"/>
        <w:right w:val="none" w:sz="0" w:space="0" w:color="auto"/>
      </w:divBdr>
    </w:div>
    <w:div w:id="1036200952">
      <w:marLeft w:val="640"/>
      <w:marRight w:val="0"/>
      <w:marTop w:val="0"/>
      <w:marBottom w:val="0"/>
      <w:divBdr>
        <w:top w:val="none" w:sz="0" w:space="0" w:color="auto"/>
        <w:left w:val="none" w:sz="0" w:space="0" w:color="auto"/>
        <w:bottom w:val="none" w:sz="0" w:space="0" w:color="auto"/>
        <w:right w:val="none" w:sz="0" w:space="0" w:color="auto"/>
      </w:divBdr>
    </w:div>
    <w:div w:id="1036203441">
      <w:marLeft w:val="640"/>
      <w:marRight w:val="0"/>
      <w:marTop w:val="0"/>
      <w:marBottom w:val="0"/>
      <w:divBdr>
        <w:top w:val="none" w:sz="0" w:space="0" w:color="auto"/>
        <w:left w:val="none" w:sz="0" w:space="0" w:color="auto"/>
        <w:bottom w:val="none" w:sz="0" w:space="0" w:color="auto"/>
        <w:right w:val="none" w:sz="0" w:space="0" w:color="auto"/>
      </w:divBdr>
    </w:div>
    <w:div w:id="1036269104">
      <w:marLeft w:val="640"/>
      <w:marRight w:val="0"/>
      <w:marTop w:val="0"/>
      <w:marBottom w:val="0"/>
      <w:divBdr>
        <w:top w:val="none" w:sz="0" w:space="0" w:color="auto"/>
        <w:left w:val="none" w:sz="0" w:space="0" w:color="auto"/>
        <w:bottom w:val="none" w:sz="0" w:space="0" w:color="auto"/>
        <w:right w:val="none" w:sz="0" w:space="0" w:color="auto"/>
      </w:divBdr>
    </w:div>
    <w:div w:id="1036392654">
      <w:marLeft w:val="640"/>
      <w:marRight w:val="0"/>
      <w:marTop w:val="0"/>
      <w:marBottom w:val="0"/>
      <w:divBdr>
        <w:top w:val="none" w:sz="0" w:space="0" w:color="auto"/>
        <w:left w:val="none" w:sz="0" w:space="0" w:color="auto"/>
        <w:bottom w:val="none" w:sz="0" w:space="0" w:color="auto"/>
        <w:right w:val="none" w:sz="0" w:space="0" w:color="auto"/>
      </w:divBdr>
    </w:div>
    <w:div w:id="1036468402">
      <w:marLeft w:val="640"/>
      <w:marRight w:val="0"/>
      <w:marTop w:val="0"/>
      <w:marBottom w:val="0"/>
      <w:divBdr>
        <w:top w:val="none" w:sz="0" w:space="0" w:color="auto"/>
        <w:left w:val="none" w:sz="0" w:space="0" w:color="auto"/>
        <w:bottom w:val="none" w:sz="0" w:space="0" w:color="auto"/>
        <w:right w:val="none" w:sz="0" w:space="0" w:color="auto"/>
      </w:divBdr>
    </w:div>
    <w:div w:id="1036543338">
      <w:marLeft w:val="640"/>
      <w:marRight w:val="0"/>
      <w:marTop w:val="0"/>
      <w:marBottom w:val="0"/>
      <w:divBdr>
        <w:top w:val="none" w:sz="0" w:space="0" w:color="auto"/>
        <w:left w:val="none" w:sz="0" w:space="0" w:color="auto"/>
        <w:bottom w:val="none" w:sz="0" w:space="0" w:color="auto"/>
        <w:right w:val="none" w:sz="0" w:space="0" w:color="auto"/>
      </w:divBdr>
    </w:div>
    <w:div w:id="1036543691">
      <w:marLeft w:val="640"/>
      <w:marRight w:val="0"/>
      <w:marTop w:val="0"/>
      <w:marBottom w:val="0"/>
      <w:divBdr>
        <w:top w:val="none" w:sz="0" w:space="0" w:color="auto"/>
        <w:left w:val="none" w:sz="0" w:space="0" w:color="auto"/>
        <w:bottom w:val="none" w:sz="0" w:space="0" w:color="auto"/>
        <w:right w:val="none" w:sz="0" w:space="0" w:color="auto"/>
      </w:divBdr>
    </w:div>
    <w:div w:id="1036659168">
      <w:marLeft w:val="640"/>
      <w:marRight w:val="0"/>
      <w:marTop w:val="0"/>
      <w:marBottom w:val="0"/>
      <w:divBdr>
        <w:top w:val="none" w:sz="0" w:space="0" w:color="auto"/>
        <w:left w:val="none" w:sz="0" w:space="0" w:color="auto"/>
        <w:bottom w:val="none" w:sz="0" w:space="0" w:color="auto"/>
        <w:right w:val="none" w:sz="0" w:space="0" w:color="auto"/>
      </w:divBdr>
    </w:div>
    <w:div w:id="1036660090">
      <w:marLeft w:val="640"/>
      <w:marRight w:val="0"/>
      <w:marTop w:val="0"/>
      <w:marBottom w:val="0"/>
      <w:divBdr>
        <w:top w:val="none" w:sz="0" w:space="0" w:color="auto"/>
        <w:left w:val="none" w:sz="0" w:space="0" w:color="auto"/>
        <w:bottom w:val="none" w:sz="0" w:space="0" w:color="auto"/>
        <w:right w:val="none" w:sz="0" w:space="0" w:color="auto"/>
      </w:divBdr>
    </w:div>
    <w:div w:id="1036661541">
      <w:marLeft w:val="640"/>
      <w:marRight w:val="0"/>
      <w:marTop w:val="0"/>
      <w:marBottom w:val="0"/>
      <w:divBdr>
        <w:top w:val="none" w:sz="0" w:space="0" w:color="auto"/>
        <w:left w:val="none" w:sz="0" w:space="0" w:color="auto"/>
        <w:bottom w:val="none" w:sz="0" w:space="0" w:color="auto"/>
        <w:right w:val="none" w:sz="0" w:space="0" w:color="auto"/>
      </w:divBdr>
    </w:div>
    <w:div w:id="1036664248">
      <w:marLeft w:val="640"/>
      <w:marRight w:val="0"/>
      <w:marTop w:val="0"/>
      <w:marBottom w:val="0"/>
      <w:divBdr>
        <w:top w:val="none" w:sz="0" w:space="0" w:color="auto"/>
        <w:left w:val="none" w:sz="0" w:space="0" w:color="auto"/>
        <w:bottom w:val="none" w:sz="0" w:space="0" w:color="auto"/>
        <w:right w:val="none" w:sz="0" w:space="0" w:color="auto"/>
      </w:divBdr>
    </w:div>
    <w:div w:id="1036734454">
      <w:marLeft w:val="640"/>
      <w:marRight w:val="0"/>
      <w:marTop w:val="0"/>
      <w:marBottom w:val="0"/>
      <w:divBdr>
        <w:top w:val="none" w:sz="0" w:space="0" w:color="auto"/>
        <w:left w:val="none" w:sz="0" w:space="0" w:color="auto"/>
        <w:bottom w:val="none" w:sz="0" w:space="0" w:color="auto"/>
        <w:right w:val="none" w:sz="0" w:space="0" w:color="auto"/>
      </w:divBdr>
    </w:div>
    <w:div w:id="1036739292">
      <w:marLeft w:val="640"/>
      <w:marRight w:val="0"/>
      <w:marTop w:val="0"/>
      <w:marBottom w:val="0"/>
      <w:divBdr>
        <w:top w:val="none" w:sz="0" w:space="0" w:color="auto"/>
        <w:left w:val="none" w:sz="0" w:space="0" w:color="auto"/>
        <w:bottom w:val="none" w:sz="0" w:space="0" w:color="auto"/>
        <w:right w:val="none" w:sz="0" w:space="0" w:color="auto"/>
      </w:divBdr>
    </w:div>
    <w:div w:id="1036851655">
      <w:marLeft w:val="640"/>
      <w:marRight w:val="0"/>
      <w:marTop w:val="0"/>
      <w:marBottom w:val="0"/>
      <w:divBdr>
        <w:top w:val="none" w:sz="0" w:space="0" w:color="auto"/>
        <w:left w:val="none" w:sz="0" w:space="0" w:color="auto"/>
        <w:bottom w:val="none" w:sz="0" w:space="0" w:color="auto"/>
        <w:right w:val="none" w:sz="0" w:space="0" w:color="auto"/>
      </w:divBdr>
    </w:div>
    <w:div w:id="1036925841">
      <w:marLeft w:val="640"/>
      <w:marRight w:val="0"/>
      <w:marTop w:val="0"/>
      <w:marBottom w:val="0"/>
      <w:divBdr>
        <w:top w:val="none" w:sz="0" w:space="0" w:color="auto"/>
        <w:left w:val="none" w:sz="0" w:space="0" w:color="auto"/>
        <w:bottom w:val="none" w:sz="0" w:space="0" w:color="auto"/>
        <w:right w:val="none" w:sz="0" w:space="0" w:color="auto"/>
      </w:divBdr>
    </w:div>
    <w:div w:id="1036930000">
      <w:marLeft w:val="640"/>
      <w:marRight w:val="0"/>
      <w:marTop w:val="0"/>
      <w:marBottom w:val="0"/>
      <w:divBdr>
        <w:top w:val="none" w:sz="0" w:space="0" w:color="auto"/>
        <w:left w:val="none" w:sz="0" w:space="0" w:color="auto"/>
        <w:bottom w:val="none" w:sz="0" w:space="0" w:color="auto"/>
        <w:right w:val="none" w:sz="0" w:space="0" w:color="auto"/>
      </w:divBdr>
    </w:div>
    <w:div w:id="1036933557">
      <w:marLeft w:val="640"/>
      <w:marRight w:val="0"/>
      <w:marTop w:val="0"/>
      <w:marBottom w:val="0"/>
      <w:divBdr>
        <w:top w:val="none" w:sz="0" w:space="0" w:color="auto"/>
        <w:left w:val="none" w:sz="0" w:space="0" w:color="auto"/>
        <w:bottom w:val="none" w:sz="0" w:space="0" w:color="auto"/>
        <w:right w:val="none" w:sz="0" w:space="0" w:color="auto"/>
      </w:divBdr>
    </w:div>
    <w:div w:id="1036999719">
      <w:marLeft w:val="640"/>
      <w:marRight w:val="0"/>
      <w:marTop w:val="0"/>
      <w:marBottom w:val="0"/>
      <w:divBdr>
        <w:top w:val="none" w:sz="0" w:space="0" w:color="auto"/>
        <w:left w:val="none" w:sz="0" w:space="0" w:color="auto"/>
        <w:bottom w:val="none" w:sz="0" w:space="0" w:color="auto"/>
        <w:right w:val="none" w:sz="0" w:space="0" w:color="auto"/>
      </w:divBdr>
    </w:div>
    <w:div w:id="1037000786">
      <w:marLeft w:val="640"/>
      <w:marRight w:val="0"/>
      <w:marTop w:val="0"/>
      <w:marBottom w:val="0"/>
      <w:divBdr>
        <w:top w:val="none" w:sz="0" w:space="0" w:color="auto"/>
        <w:left w:val="none" w:sz="0" w:space="0" w:color="auto"/>
        <w:bottom w:val="none" w:sz="0" w:space="0" w:color="auto"/>
        <w:right w:val="none" w:sz="0" w:space="0" w:color="auto"/>
      </w:divBdr>
    </w:div>
    <w:div w:id="1037001345">
      <w:marLeft w:val="640"/>
      <w:marRight w:val="0"/>
      <w:marTop w:val="0"/>
      <w:marBottom w:val="0"/>
      <w:divBdr>
        <w:top w:val="none" w:sz="0" w:space="0" w:color="auto"/>
        <w:left w:val="none" w:sz="0" w:space="0" w:color="auto"/>
        <w:bottom w:val="none" w:sz="0" w:space="0" w:color="auto"/>
        <w:right w:val="none" w:sz="0" w:space="0" w:color="auto"/>
      </w:divBdr>
    </w:div>
    <w:div w:id="1037007285">
      <w:marLeft w:val="640"/>
      <w:marRight w:val="0"/>
      <w:marTop w:val="0"/>
      <w:marBottom w:val="0"/>
      <w:divBdr>
        <w:top w:val="none" w:sz="0" w:space="0" w:color="auto"/>
        <w:left w:val="none" w:sz="0" w:space="0" w:color="auto"/>
        <w:bottom w:val="none" w:sz="0" w:space="0" w:color="auto"/>
        <w:right w:val="none" w:sz="0" w:space="0" w:color="auto"/>
      </w:divBdr>
    </w:div>
    <w:div w:id="1037042581">
      <w:marLeft w:val="640"/>
      <w:marRight w:val="0"/>
      <w:marTop w:val="0"/>
      <w:marBottom w:val="0"/>
      <w:divBdr>
        <w:top w:val="none" w:sz="0" w:space="0" w:color="auto"/>
        <w:left w:val="none" w:sz="0" w:space="0" w:color="auto"/>
        <w:bottom w:val="none" w:sz="0" w:space="0" w:color="auto"/>
        <w:right w:val="none" w:sz="0" w:space="0" w:color="auto"/>
      </w:divBdr>
    </w:div>
    <w:div w:id="1037120167">
      <w:marLeft w:val="640"/>
      <w:marRight w:val="0"/>
      <w:marTop w:val="0"/>
      <w:marBottom w:val="0"/>
      <w:divBdr>
        <w:top w:val="none" w:sz="0" w:space="0" w:color="auto"/>
        <w:left w:val="none" w:sz="0" w:space="0" w:color="auto"/>
        <w:bottom w:val="none" w:sz="0" w:space="0" w:color="auto"/>
        <w:right w:val="none" w:sz="0" w:space="0" w:color="auto"/>
      </w:divBdr>
    </w:div>
    <w:div w:id="1037195561">
      <w:marLeft w:val="640"/>
      <w:marRight w:val="0"/>
      <w:marTop w:val="0"/>
      <w:marBottom w:val="0"/>
      <w:divBdr>
        <w:top w:val="none" w:sz="0" w:space="0" w:color="auto"/>
        <w:left w:val="none" w:sz="0" w:space="0" w:color="auto"/>
        <w:bottom w:val="none" w:sz="0" w:space="0" w:color="auto"/>
        <w:right w:val="none" w:sz="0" w:space="0" w:color="auto"/>
      </w:divBdr>
    </w:div>
    <w:div w:id="1037198378">
      <w:marLeft w:val="640"/>
      <w:marRight w:val="0"/>
      <w:marTop w:val="0"/>
      <w:marBottom w:val="0"/>
      <w:divBdr>
        <w:top w:val="none" w:sz="0" w:space="0" w:color="auto"/>
        <w:left w:val="none" w:sz="0" w:space="0" w:color="auto"/>
        <w:bottom w:val="none" w:sz="0" w:space="0" w:color="auto"/>
        <w:right w:val="none" w:sz="0" w:space="0" w:color="auto"/>
      </w:divBdr>
    </w:div>
    <w:div w:id="1037198531">
      <w:marLeft w:val="640"/>
      <w:marRight w:val="0"/>
      <w:marTop w:val="0"/>
      <w:marBottom w:val="0"/>
      <w:divBdr>
        <w:top w:val="none" w:sz="0" w:space="0" w:color="auto"/>
        <w:left w:val="none" w:sz="0" w:space="0" w:color="auto"/>
        <w:bottom w:val="none" w:sz="0" w:space="0" w:color="auto"/>
        <w:right w:val="none" w:sz="0" w:space="0" w:color="auto"/>
      </w:divBdr>
    </w:div>
    <w:div w:id="1037200680">
      <w:marLeft w:val="640"/>
      <w:marRight w:val="0"/>
      <w:marTop w:val="0"/>
      <w:marBottom w:val="0"/>
      <w:divBdr>
        <w:top w:val="none" w:sz="0" w:space="0" w:color="auto"/>
        <w:left w:val="none" w:sz="0" w:space="0" w:color="auto"/>
        <w:bottom w:val="none" w:sz="0" w:space="0" w:color="auto"/>
        <w:right w:val="none" w:sz="0" w:space="0" w:color="auto"/>
      </w:divBdr>
    </w:div>
    <w:div w:id="1037311040">
      <w:marLeft w:val="640"/>
      <w:marRight w:val="0"/>
      <w:marTop w:val="0"/>
      <w:marBottom w:val="0"/>
      <w:divBdr>
        <w:top w:val="none" w:sz="0" w:space="0" w:color="auto"/>
        <w:left w:val="none" w:sz="0" w:space="0" w:color="auto"/>
        <w:bottom w:val="none" w:sz="0" w:space="0" w:color="auto"/>
        <w:right w:val="none" w:sz="0" w:space="0" w:color="auto"/>
      </w:divBdr>
    </w:div>
    <w:div w:id="1037314036">
      <w:marLeft w:val="640"/>
      <w:marRight w:val="0"/>
      <w:marTop w:val="0"/>
      <w:marBottom w:val="0"/>
      <w:divBdr>
        <w:top w:val="none" w:sz="0" w:space="0" w:color="auto"/>
        <w:left w:val="none" w:sz="0" w:space="0" w:color="auto"/>
        <w:bottom w:val="none" w:sz="0" w:space="0" w:color="auto"/>
        <w:right w:val="none" w:sz="0" w:space="0" w:color="auto"/>
      </w:divBdr>
    </w:div>
    <w:div w:id="1037391534">
      <w:marLeft w:val="640"/>
      <w:marRight w:val="0"/>
      <w:marTop w:val="0"/>
      <w:marBottom w:val="0"/>
      <w:divBdr>
        <w:top w:val="none" w:sz="0" w:space="0" w:color="auto"/>
        <w:left w:val="none" w:sz="0" w:space="0" w:color="auto"/>
        <w:bottom w:val="none" w:sz="0" w:space="0" w:color="auto"/>
        <w:right w:val="none" w:sz="0" w:space="0" w:color="auto"/>
      </w:divBdr>
    </w:div>
    <w:div w:id="1037392064">
      <w:marLeft w:val="640"/>
      <w:marRight w:val="0"/>
      <w:marTop w:val="0"/>
      <w:marBottom w:val="0"/>
      <w:divBdr>
        <w:top w:val="none" w:sz="0" w:space="0" w:color="auto"/>
        <w:left w:val="none" w:sz="0" w:space="0" w:color="auto"/>
        <w:bottom w:val="none" w:sz="0" w:space="0" w:color="auto"/>
        <w:right w:val="none" w:sz="0" w:space="0" w:color="auto"/>
      </w:divBdr>
    </w:div>
    <w:div w:id="1037393720">
      <w:marLeft w:val="640"/>
      <w:marRight w:val="0"/>
      <w:marTop w:val="0"/>
      <w:marBottom w:val="0"/>
      <w:divBdr>
        <w:top w:val="none" w:sz="0" w:space="0" w:color="auto"/>
        <w:left w:val="none" w:sz="0" w:space="0" w:color="auto"/>
        <w:bottom w:val="none" w:sz="0" w:space="0" w:color="auto"/>
        <w:right w:val="none" w:sz="0" w:space="0" w:color="auto"/>
      </w:divBdr>
    </w:div>
    <w:div w:id="1037435872">
      <w:marLeft w:val="640"/>
      <w:marRight w:val="0"/>
      <w:marTop w:val="0"/>
      <w:marBottom w:val="0"/>
      <w:divBdr>
        <w:top w:val="none" w:sz="0" w:space="0" w:color="auto"/>
        <w:left w:val="none" w:sz="0" w:space="0" w:color="auto"/>
        <w:bottom w:val="none" w:sz="0" w:space="0" w:color="auto"/>
        <w:right w:val="none" w:sz="0" w:space="0" w:color="auto"/>
      </w:divBdr>
    </w:div>
    <w:div w:id="1037436174">
      <w:marLeft w:val="640"/>
      <w:marRight w:val="0"/>
      <w:marTop w:val="0"/>
      <w:marBottom w:val="0"/>
      <w:divBdr>
        <w:top w:val="none" w:sz="0" w:space="0" w:color="auto"/>
        <w:left w:val="none" w:sz="0" w:space="0" w:color="auto"/>
        <w:bottom w:val="none" w:sz="0" w:space="0" w:color="auto"/>
        <w:right w:val="none" w:sz="0" w:space="0" w:color="auto"/>
      </w:divBdr>
    </w:div>
    <w:div w:id="1037580291">
      <w:marLeft w:val="640"/>
      <w:marRight w:val="0"/>
      <w:marTop w:val="0"/>
      <w:marBottom w:val="0"/>
      <w:divBdr>
        <w:top w:val="none" w:sz="0" w:space="0" w:color="auto"/>
        <w:left w:val="none" w:sz="0" w:space="0" w:color="auto"/>
        <w:bottom w:val="none" w:sz="0" w:space="0" w:color="auto"/>
        <w:right w:val="none" w:sz="0" w:space="0" w:color="auto"/>
      </w:divBdr>
    </w:div>
    <w:div w:id="1037584951">
      <w:marLeft w:val="640"/>
      <w:marRight w:val="0"/>
      <w:marTop w:val="0"/>
      <w:marBottom w:val="0"/>
      <w:divBdr>
        <w:top w:val="none" w:sz="0" w:space="0" w:color="auto"/>
        <w:left w:val="none" w:sz="0" w:space="0" w:color="auto"/>
        <w:bottom w:val="none" w:sz="0" w:space="0" w:color="auto"/>
        <w:right w:val="none" w:sz="0" w:space="0" w:color="auto"/>
      </w:divBdr>
    </w:div>
    <w:div w:id="1037587220">
      <w:marLeft w:val="640"/>
      <w:marRight w:val="0"/>
      <w:marTop w:val="0"/>
      <w:marBottom w:val="0"/>
      <w:divBdr>
        <w:top w:val="none" w:sz="0" w:space="0" w:color="auto"/>
        <w:left w:val="none" w:sz="0" w:space="0" w:color="auto"/>
        <w:bottom w:val="none" w:sz="0" w:space="0" w:color="auto"/>
        <w:right w:val="none" w:sz="0" w:space="0" w:color="auto"/>
      </w:divBdr>
    </w:div>
    <w:div w:id="1037655881">
      <w:marLeft w:val="640"/>
      <w:marRight w:val="0"/>
      <w:marTop w:val="0"/>
      <w:marBottom w:val="0"/>
      <w:divBdr>
        <w:top w:val="none" w:sz="0" w:space="0" w:color="auto"/>
        <w:left w:val="none" w:sz="0" w:space="0" w:color="auto"/>
        <w:bottom w:val="none" w:sz="0" w:space="0" w:color="auto"/>
        <w:right w:val="none" w:sz="0" w:space="0" w:color="auto"/>
      </w:divBdr>
    </w:div>
    <w:div w:id="1037659275">
      <w:marLeft w:val="640"/>
      <w:marRight w:val="0"/>
      <w:marTop w:val="0"/>
      <w:marBottom w:val="0"/>
      <w:divBdr>
        <w:top w:val="none" w:sz="0" w:space="0" w:color="auto"/>
        <w:left w:val="none" w:sz="0" w:space="0" w:color="auto"/>
        <w:bottom w:val="none" w:sz="0" w:space="0" w:color="auto"/>
        <w:right w:val="none" w:sz="0" w:space="0" w:color="auto"/>
      </w:divBdr>
    </w:div>
    <w:div w:id="1037698722">
      <w:marLeft w:val="640"/>
      <w:marRight w:val="0"/>
      <w:marTop w:val="0"/>
      <w:marBottom w:val="0"/>
      <w:divBdr>
        <w:top w:val="none" w:sz="0" w:space="0" w:color="auto"/>
        <w:left w:val="none" w:sz="0" w:space="0" w:color="auto"/>
        <w:bottom w:val="none" w:sz="0" w:space="0" w:color="auto"/>
        <w:right w:val="none" w:sz="0" w:space="0" w:color="auto"/>
      </w:divBdr>
    </w:div>
    <w:div w:id="1037703119">
      <w:marLeft w:val="640"/>
      <w:marRight w:val="0"/>
      <w:marTop w:val="0"/>
      <w:marBottom w:val="0"/>
      <w:divBdr>
        <w:top w:val="none" w:sz="0" w:space="0" w:color="auto"/>
        <w:left w:val="none" w:sz="0" w:space="0" w:color="auto"/>
        <w:bottom w:val="none" w:sz="0" w:space="0" w:color="auto"/>
        <w:right w:val="none" w:sz="0" w:space="0" w:color="auto"/>
      </w:divBdr>
    </w:div>
    <w:div w:id="1037779902">
      <w:marLeft w:val="640"/>
      <w:marRight w:val="0"/>
      <w:marTop w:val="0"/>
      <w:marBottom w:val="0"/>
      <w:divBdr>
        <w:top w:val="none" w:sz="0" w:space="0" w:color="auto"/>
        <w:left w:val="none" w:sz="0" w:space="0" w:color="auto"/>
        <w:bottom w:val="none" w:sz="0" w:space="0" w:color="auto"/>
        <w:right w:val="none" w:sz="0" w:space="0" w:color="auto"/>
      </w:divBdr>
    </w:div>
    <w:div w:id="1037853333">
      <w:marLeft w:val="640"/>
      <w:marRight w:val="0"/>
      <w:marTop w:val="0"/>
      <w:marBottom w:val="0"/>
      <w:divBdr>
        <w:top w:val="none" w:sz="0" w:space="0" w:color="auto"/>
        <w:left w:val="none" w:sz="0" w:space="0" w:color="auto"/>
        <w:bottom w:val="none" w:sz="0" w:space="0" w:color="auto"/>
        <w:right w:val="none" w:sz="0" w:space="0" w:color="auto"/>
      </w:divBdr>
    </w:div>
    <w:div w:id="1037854974">
      <w:marLeft w:val="640"/>
      <w:marRight w:val="0"/>
      <w:marTop w:val="0"/>
      <w:marBottom w:val="0"/>
      <w:divBdr>
        <w:top w:val="none" w:sz="0" w:space="0" w:color="auto"/>
        <w:left w:val="none" w:sz="0" w:space="0" w:color="auto"/>
        <w:bottom w:val="none" w:sz="0" w:space="0" w:color="auto"/>
        <w:right w:val="none" w:sz="0" w:space="0" w:color="auto"/>
      </w:divBdr>
    </w:div>
    <w:div w:id="1037967206">
      <w:marLeft w:val="640"/>
      <w:marRight w:val="0"/>
      <w:marTop w:val="0"/>
      <w:marBottom w:val="0"/>
      <w:divBdr>
        <w:top w:val="none" w:sz="0" w:space="0" w:color="auto"/>
        <w:left w:val="none" w:sz="0" w:space="0" w:color="auto"/>
        <w:bottom w:val="none" w:sz="0" w:space="0" w:color="auto"/>
        <w:right w:val="none" w:sz="0" w:space="0" w:color="auto"/>
      </w:divBdr>
    </w:div>
    <w:div w:id="1037969137">
      <w:marLeft w:val="640"/>
      <w:marRight w:val="0"/>
      <w:marTop w:val="0"/>
      <w:marBottom w:val="0"/>
      <w:divBdr>
        <w:top w:val="none" w:sz="0" w:space="0" w:color="auto"/>
        <w:left w:val="none" w:sz="0" w:space="0" w:color="auto"/>
        <w:bottom w:val="none" w:sz="0" w:space="0" w:color="auto"/>
        <w:right w:val="none" w:sz="0" w:space="0" w:color="auto"/>
      </w:divBdr>
    </w:div>
    <w:div w:id="1037970846">
      <w:marLeft w:val="640"/>
      <w:marRight w:val="0"/>
      <w:marTop w:val="0"/>
      <w:marBottom w:val="0"/>
      <w:divBdr>
        <w:top w:val="none" w:sz="0" w:space="0" w:color="auto"/>
        <w:left w:val="none" w:sz="0" w:space="0" w:color="auto"/>
        <w:bottom w:val="none" w:sz="0" w:space="0" w:color="auto"/>
        <w:right w:val="none" w:sz="0" w:space="0" w:color="auto"/>
      </w:divBdr>
    </w:div>
    <w:div w:id="1038044067">
      <w:marLeft w:val="640"/>
      <w:marRight w:val="0"/>
      <w:marTop w:val="0"/>
      <w:marBottom w:val="0"/>
      <w:divBdr>
        <w:top w:val="none" w:sz="0" w:space="0" w:color="auto"/>
        <w:left w:val="none" w:sz="0" w:space="0" w:color="auto"/>
        <w:bottom w:val="none" w:sz="0" w:space="0" w:color="auto"/>
        <w:right w:val="none" w:sz="0" w:space="0" w:color="auto"/>
      </w:divBdr>
    </w:div>
    <w:div w:id="1038048118">
      <w:marLeft w:val="640"/>
      <w:marRight w:val="0"/>
      <w:marTop w:val="0"/>
      <w:marBottom w:val="0"/>
      <w:divBdr>
        <w:top w:val="none" w:sz="0" w:space="0" w:color="auto"/>
        <w:left w:val="none" w:sz="0" w:space="0" w:color="auto"/>
        <w:bottom w:val="none" w:sz="0" w:space="0" w:color="auto"/>
        <w:right w:val="none" w:sz="0" w:space="0" w:color="auto"/>
      </w:divBdr>
    </w:div>
    <w:div w:id="1038093207">
      <w:marLeft w:val="640"/>
      <w:marRight w:val="0"/>
      <w:marTop w:val="0"/>
      <w:marBottom w:val="0"/>
      <w:divBdr>
        <w:top w:val="none" w:sz="0" w:space="0" w:color="auto"/>
        <w:left w:val="none" w:sz="0" w:space="0" w:color="auto"/>
        <w:bottom w:val="none" w:sz="0" w:space="0" w:color="auto"/>
        <w:right w:val="none" w:sz="0" w:space="0" w:color="auto"/>
      </w:divBdr>
    </w:div>
    <w:div w:id="1038120830">
      <w:marLeft w:val="640"/>
      <w:marRight w:val="0"/>
      <w:marTop w:val="0"/>
      <w:marBottom w:val="0"/>
      <w:divBdr>
        <w:top w:val="none" w:sz="0" w:space="0" w:color="auto"/>
        <w:left w:val="none" w:sz="0" w:space="0" w:color="auto"/>
        <w:bottom w:val="none" w:sz="0" w:space="0" w:color="auto"/>
        <w:right w:val="none" w:sz="0" w:space="0" w:color="auto"/>
      </w:divBdr>
    </w:div>
    <w:div w:id="1038161619">
      <w:marLeft w:val="640"/>
      <w:marRight w:val="0"/>
      <w:marTop w:val="0"/>
      <w:marBottom w:val="0"/>
      <w:divBdr>
        <w:top w:val="none" w:sz="0" w:space="0" w:color="auto"/>
        <w:left w:val="none" w:sz="0" w:space="0" w:color="auto"/>
        <w:bottom w:val="none" w:sz="0" w:space="0" w:color="auto"/>
        <w:right w:val="none" w:sz="0" w:space="0" w:color="auto"/>
      </w:divBdr>
    </w:div>
    <w:div w:id="1038162471">
      <w:marLeft w:val="640"/>
      <w:marRight w:val="0"/>
      <w:marTop w:val="0"/>
      <w:marBottom w:val="0"/>
      <w:divBdr>
        <w:top w:val="none" w:sz="0" w:space="0" w:color="auto"/>
        <w:left w:val="none" w:sz="0" w:space="0" w:color="auto"/>
        <w:bottom w:val="none" w:sz="0" w:space="0" w:color="auto"/>
        <w:right w:val="none" w:sz="0" w:space="0" w:color="auto"/>
      </w:divBdr>
    </w:div>
    <w:div w:id="1038165532">
      <w:marLeft w:val="640"/>
      <w:marRight w:val="0"/>
      <w:marTop w:val="0"/>
      <w:marBottom w:val="0"/>
      <w:divBdr>
        <w:top w:val="none" w:sz="0" w:space="0" w:color="auto"/>
        <w:left w:val="none" w:sz="0" w:space="0" w:color="auto"/>
        <w:bottom w:val="none" w:sz="0" w:space="0" w:color="auto"/>
        <w:right w:val="none" w:sz="0" w:space="0" w:color="auto"/>
      </w:divBdr>
    </w:div>
    <w:div w:id="1038166744">
      <w:marLeft w:val="640"/>
      <w:marRight w:val="0"/>
      <w:marTop w:val="0"/>
      <w:marBottom w:val="0"/>
      <w:divBdr>
        <w:top w:val="none" w:sz="0" w:space="0" w:color="auto"/>
        <w:left w:val="none" w:sz="0" w:space="0" w:color="auto"/>
        <w:bottom w:val="none" w:sz="0" w:space="0" w:color="auto"/>
        <w:right w:val="none" w:sz="0" w:space="0" w:color="auto"/>
      </w:divBdr>
    </w:div>
    <w:div w:id="1038167450">
      <w:marLeft w:val="640"/>
      <w:marRight w:val="0"/>
      <w:marTop w:val="0"/>
      <w:marBottom w:val="0"/>
      <w:divBdr>
        <w:top w:val="none" w:sz="0" w:space="0" w:color="auto"/>
        <w:left w:val="none" w:sz="0" w:space="0" w:color="auto"/>
        <w:bottom w:val="none" w:sz="0" w:space="0" w:color="auto"/>
        <w:right w:val="none" w:sz="0" w:space="0" w:color="auto"/>
      </w:divBdr>
    </w:div>
    <w:div w:id="1038235253">
      <w:marLeft w:val="640"/>
      <w:marRight w:val="0"/>
      <w:marTop w:val="0"/>
      <w:marBottom w:val="0"/>
      <w:divBdr>
        <w:top w:val="none" w:sz="0" w:space="0" w:color="auto"/>
        <w:left w:val="none" w:sz="0" w:space="0" w:color="auto"/>
        <w:bottom w:val="none" w:sz="0" w:space="0" w:color="auto"/>
        <w:right w:val="none" w:sz="0" w:space="0" w:color="auto"/>
      </w:divBdr>
    </w:div>
    <w:div w:id="1038313100">
      <w:marLeft w:val="640"/>
      <w:marRight w:val="0"/>
      <w:marTop w:val="0"/>
      <w:marBottom w:val="0"/>
      <w:divBdr>
        <w:top w:val="none" w:sz="0" w:space="0" w:color="auto"/>
        <w:left w:val="none" w:sz="0" w:space="0" w:color="auto"/>
        <w:bottom w:val="none" w:sz="0" w:space="0" w:color="auto"/>
        <w:right w:val="none" w:sz="0" w:space="0" w:color="auto"/>
      </w:divBdr>
    </w:div>
    <w:div w:id="1038318534">
      <w:marLeft w:val="640"/>
      <w:marRight w:val="0"/>
      <w:marTop w:val="0"/>
      <w:marBottom w:val="0"/>
      <w:divBdr>
        <w:top w:val="none" w:sz="0" w:space="0" w:color="auto"/>
        <w:left w:val="none" w:sz="0" w:space="0" w:color="auto"/>
        <w:bottom w:val="none" w:sz="0" w:space="0" w:color="auto"/>
        <w:right w:val="none" w:sz="0" w:space="0" w:color="auto"/>
      </w:divBdr>
    </w:div>
    <w:div w:id="1038360383">
      <w:marLeft w:val="640"/>
      <w:marRight w:val="0"/>
      <w:marTop w:val="0"/>
      <w:marBottom w:val="0"/>
      <w:divBdr>
        <w:top w:val="none" w:sz="0" w:space="0" w:color="auto"/>
        <w:left w:val="none" w:sz="0" w:space="0" w:color="auto"/>
        <w:bottom w:val="none" w:sz="0" w:space="0" w:color="auto"/>
        <w:right w:val="none" w:sz="0" w:space="0" w:color="auto"/>
      </w:divBdr>
    </w:div>
    <w:div w:id="1038430581">
      <w:marLeft w:val="640"/>
      <w:marRight w:val="0"/>
      <w:marTop w:val="0"/>
      <w:marBottom w:val="0"/>
      <w:divBdr>
        <w:top w:val="none" w:sz="0" w:space="0" w:color="auto"/>
        <w:left w:val="none" w:sz="0" w:space="0" w:color="auto"/>
        <w:bottom w:val="none" w:sz="0" w:space="0" w:color="auto"/>
        <w:right w:val="none" w:sz="0" w:space="0" w:color="auto"/>
      </w:divBdr>
    </w:div>
    <w:div w:id="1038504322">
      <w:marLeft w:val="640"/>
      <w:marRight w:val="0"/>
      <w:marTop w:val="0"/>
      <w:marBottom w:val="0"/>
      <w:divBdr>
        <w:top w:val="none" w:sz="0" w:space="0" w:color="auto"/>
        <w:left w:val="none" w:sz="0" w:space="0" w:color="auto"/>
        <w:bottom w:val="none" w:sz="0" w:space="0" w:color="auto"/>
        <w:right w:val="none" w:sz="0" w:space="0" w:color="auto"/>
      </w:divBdr>
    </w:div>
    <w:div w:id="1038504625">
      <w:marLeft w:val="640"/>
      <w:marRight w:val="0"/>
      <w:marTop w:val="0"/>
      <w:marBottom w:val="0"/>
      <w:divBdr>
        <w:top w:val="none" w:sz="0" w:space="0" w:color="auto"/>
        <w:left w:val="none" w:sz="0" w:space="0" w:color="auto"/>
        <w:bottom w:val="none" w:sz="0" w:space="0" w:color="auto"/>
        <w:right w:val="none" w:sz="0" w:space="0" w:color="auto"/>
      </w:divBdr>
    </w:div>
    <w:div w:id="1038507824">
      <w:marLeft w:val="640"/>
      <w:marRight w:val="0"/>
      <w:marTop w:val="0"/>
      <w:marBottom w:val="0"/>
      <w:divBdr>
        <w:top w:val="none" w:sz="0" w:space="0" w:color="auto"/>
        <w:left w:val="none" w:sz="0" w:space="0" w:color="auto"/>
        <w:bottom w:val="none" w:sz="0" w:space="0" w:color="auto"/>
        <w:right w:val="none" w:sz="0" w:space="0" w:color="auto"/>
      </w:divBdr>
    </w:div>
    <w:div w:id="1038511390">
      <w:marLeft w:val="640"/>
      <w:marRight w:val="0"/>
      <w:marTop w:val="0"/>
      <w:marBottom w:val="0"/>
      <w:divBdr>
        <w:top w:val="none" w:sz="0" w:space="0" w:color="auto"/>
        <w:left w:val="none" w:sz="0" w:space="0" w:color="auto"/>
        <w:bottom w:val="none" w:sz="0" w:space="0" w:color="auto"/>
        <w:right w:val="none" w:sz="0" w:space="0" w:color="auto"/>
      </w:divBdr>
    </w:div>
    <w:div w:id="1038552347">
      <w:marLeft w:val="640"/>
      <w:marRight w:val="0"/>
      <w:marTop w:val="0"/>
      <w:marBottom w:val="0"/>
      <w:divBdr>
        <w:top w:val="none" w:sz="0" w:space="0" w:color="auto"/>
        <w:left w:val="none" w:sz="0" w:space="0" w:color="auto"/>
        <w:bottom w:val="none" w:sz="0" w:space="0" w:color="auto"/>
        <w:right w:val="none" w:sz="0" w:space="0" w:color="auto"/>
      </w:divBdr>
    </w:div>
    <w:div w:id="1038579324">
      <w:marLeft w:val="640"/>
      <w:marRight w:val="0"/>
      <w:marTop w:val="0"/>
      <w:marBottom w:val="0"/>
      <w:divBdr>
        <w:top w:val="none" w:sz="0" w:space="0" w:color="auto"/>
        <w:left w:val="none" w:sz="0" w:space="0" w:color="auto"/>
        <w:bottom w:val="none" w:sz="0" w:space="0" w:color="auto"/>
        <w:right w:val="none" w:sz="0" w:space="0" w:color="auto"/>
      </w:divBdr>
    </w:div>
    <w:div w:id="1038622055">
      <w:marLeft w:val="640"/>
      <w:marRight w:val="0"/>
      <w:marTop w:val="0"/>
      <w:marBottom w:val="0"/>
      <w:divBdr>
        <w:top w:val="none" w:sz="0" w:space="0" w:color="auto"/>
        <w:left w:val="none" w:sz="0" w:space="0" w:color="auto"/>
        <w:bottom w:val="none" w:sz="0" w:space="0" w:color="auto"/>
        <w:right w:val="none" w:sz="0" w:space="0" w:color="auto"/>
      </w:divBdr>
    </w:div>
    <w:div w:id="1038622636">
      <w:marLeft w:val="640"/>
      <w:marRight w:val="0"/>
      <w:marTop w:val="0"/>
      <w:marBottom w:val="0"/>
      <w:divBdr>
        <w:top w:val="none" w:sz="0" w:space="0" w:color="auto"/>
        <w:left w:val="none" w:sz="0" w:space="0" w:color="auto"/>
        <w:bottom w:val="none" w:sz="0" w:space="0" w:color="auto"/>
        <w:right w:val="none" w:sz="0" w:space="0" w:color="auto"/>
      </w:divBdr>
    </w:div>
    <w:div w:id="1038623570">
      <w:marLeft w:val="640"/>
      <w:marRight w:val="0"/>
      <w:marTop w:val="0"/>
      <w:marBottom w:val="0"/>
      <w:divBdr>
        <w:top w:val="none" w:sz="0" w:space="0" w:color="auto"/>
        <w:left w:val="none" w:sz="0" w:space="0" w:color="auto"/>
        <w:bottom w:val="none" w:sz="0" w:space="0" w:color="auto"/>
        <w:right w:val="none" w:sz="0" w:space="0" w:color="auto"/>
      </w:divBdr>
    </w:div>
    <w:div w:id="1038628117">
      <w:marLeft w:val="640"/>
      <w:marRight w:val="0"/>
      <w:marTop w:val="0"/>
      <w:marBottom w:val="0"/>
      <w:divBdr>
        <w:top w:val="none" w:sz="0" w:space="0" w:color="auto"/>
        <w:left w:val="none" w:sz="0" w:space="0" w:color="auto"/>
        <w:bottom w:val="none" w:sz="0" w:space="0" w:color="auto"/>
        <w:right w:val="none" w:sz="0" w:space="0" w:color="auto"/>
      </w:divBdr>
    </w:div>
    <w:div w:id="1038698326">
      <w:marLeft w:val="640"/>
      <w:marRight w:val="0"/>
      <w:marTop w:val="0"/>
      <w:marBottom w:val="0"/>
      <w:divBdr>
        <w:top w:val="none" w:sz="0" w:space="0" w:color="auto"/>
        <w:left w:val="none" w:sz="0" w:space="0" w:color="auto"/>
        <w:bottom w:val="none" w:sz="0" w:space="0" w:color="auto"/>
        <w:right w:val="none" w:sz="0" w:space="0" w:color="auto"/>
      </w:divBdr>
    </w:div>
    <w:div w:id="1038773998">
      <w:marLeft w:val="640"/>
      <w:marRight w:val="0"/>
      <w:marTop w:val="0"/>
      <w:marBottom w:val="0"/>
      <w:divBdr>
        <w:top w:val="none" w:sz="0" w:space="0" w:color="auto"/>
        <w:left w:val="none" w:sz="0" w:space="0" w:color="auto"/>
        <w:bottom w:val="none" w:sz="0" w:space="0" w:color="auto"/>
        <w:right w:val="none" w:sz="0" w:space="0" w:color="auto"/>
      </w:divBdr>
    </w:div>
    <w:div w:id="1038774907">
      <w:marLeft w:val="640"/>
      <w:marRight w:val="0"/>
      <w:marTop w:val="0"/>
      <w:marBottom w:val="0"/>
      <w:divBdr>
        <w:top w:val="none" w:sz="0" w:space="0" w:color="auto"/>
        <w:left w:val="none" w:sz="0" w:space="0" w:color="auto"/>
        <w:bottom w:val="none" w:sz="0" w:space="0" w:color="auto"/>
        <w:right w:val="none" w:sz="0" w:space="0" w:color="auto"/>
      </w:divBdr>
    </w:div>
    <w:div w:id="1038778137">
      <w:marLeft w:val="640"/>
      <w:marRight w:val="0"/>
      <w:marTop w:val="0"/>
      <w:marBottom w:val="0"/>
      <w:divBdr>
        <w:top w:val="none" w:sz="0" w:space="0" w:color="auto"/>
        <w:left w:val="none" w:sz="0" w:space="0" w:color="auto"/>
        <w:bottom w:val="none" w:sz="0" w:space="0" w:color="auto"/>
        <w:right w:val="none" w:sz="0" w:space="0" w:color="auto"/>
      </w:divBdr>
    </w:div>
    <w:div w:id="1038778176">
      <w:marLeft w:val="640"/>
      <w:marRight w:val="0"/>
      <w:marTop w:val="0"/>
      <w:marBottom w:val="0"/>
      <w:divBdr>
        <w:top w:val="none" w:sz="0" w:space="0" w:color="auto"/>
        <w:left w:val="none" w:sz="0" w:space="0" w:color="auto"/>
        <w:bottom w:val="none" w:sz="0" w:space="0" w:color="auto"/>
        <w:right w:val="none" w:sz="0" w:space="0" w:color="auto"/>
      </w:divBdr>
    </w:div>
    <w:div w:id="1038971723">
      <w:marLeft w:val="640"/>
      <w:marRight w:val="0"/>
      <w:marTop w:val="0"/>
      <w:marBottom w:val="0"/>
      <w:divBdr>
        <w:top w:val="none" w:sz="0" w:space="0" w:color="auto"/>
        <w:left w:val="none" w:sz="0" w:space="0" w:color="auto"/>
        <w:bottom w:val="none" w:sz="0" w:space="0" w:color="auto"/>
        <w:right w:val="none" w:sz="0" w:space="0" w:color="auto"/>
      </w:divBdr>
    </w:div>
    <w:div w:id="1038973341">
      <w:marLeft w:val="640"/>
      <w:marRight w:val="0"/>
      <w:marTop w:val="0"/>
      <w:marBottom w:val="0"/>
      <w:divBdr>
        <w:top w:val="none" w:sz="0" w:space="0" w:color="auto"/>
        <w:left w:val="none" w:sz="0" w:space="0" w:color="auto"/>
        <w:bottom w:val="none" w:sz="0" w:space="0" w:color="auto"/>
        <w:right w:val="none" w:sz="0" w:space="0" w:color="auto"/>
      </w:divBdr>
    </w:div>
    <w:div w:id="1039009386">
      <w:marLeft w:val="640"/>
      <w:marRight w:val="0"/>
      <w:marTop w:val="0"/>
      <w:marBottom w:val="0"/>
      <w:divBdr>
        <w:top w:val="none" w:sz="0" w:space="0" w:color="auto"/>
        <w:left w:val="none" w:sz="0" w:space="0" w:color="auto"/>
        <w:bottom w:val="none" w:sz="0" w:space="0" w:color="auto"/>
        <w:right w:val="none" w:sz="0" w:space="0" w:color="auto"/>
      </w:divBdr>
    </w:div>
    <w:div w:id="1039013376">
      <w:marLeft w:val="640"/>
      <w:marRight w:val="0"/>
      <w:marTop w:val="0"/>
      <w:marBottom w:val="0"/>
      <w:divBdr>
        <w:top w:val="none" w:sz="0" w:space="0" w:color="auto"/>
        <w:left w:val="none" w:sz="0" w:space="0" w:color="auto"/>
        <w:bottom w:val="none" w:sz="0" w:space="0" w:color="auto"/>
        <w:right w:val="none" w:sz="0" w:space="0" w:color="auto"/>
      </w:divBdr>
    </w:div>
    <w:div w:id="1039013512">
      <w:marLeft w:val="640"/>
      <w:marRight w:val="0"/>
      <w:marTop w:val="0"/>
      <w:marBottom w:val="0"/>
      <w:divBdr>
        <w:top w:val="none" w:sz="0" w:space="0" w:color="auto"/>
        <w:left w:val="none" w:sz="0" w:space="0" w:color="auto"/>
        <w:bottom w:val="none" w:sz="0" w:space="0" w:color="auto"/>
        <w:right w:val="none" w:sz="0" w:space="0" w:color="auto"/>
      </w:divBdr>
    </w:div>
    <w:div w:id="1039085616">
      <w:marLeft w:val="640"/>
      <w:marRight w:val="0"/>
      <w:marTop w:val="0"/>
      <w:marBottom w:val="0"/>
      <w:divBdr>
        <w:top w:val="none" w:sz="0" w:space="0" w:color="auto"/>
        <w:left w:val="none" w:sz="0" w:space="0" w:color="auto"/>
        <w:bottom w:val="none" w:sz="0" w:space="0" w:color="auto"/>
        <w:right w:val="none" w:sz="0" w:space="0" w:color="auto"/>
      </w:divBdr>
    </w:div>
    <w:div w:id="1039086619">
      <w:marLeft w:val="640"/>
      <w:marRight w:val="0"/>
      <w:marTop w:val="0"/>
      <w:marBottom w:val="0"/>
      <w:divBdr>
        <w:top w:val="none" w:sz="0" w:space="0" w:color="auto"/>
        <w:left w:val="none" w:sz="0" w:space="0" w:color="auto"/>
        <w:bottom w:val="none" w:sz="0" w:space="0" w:color="auto"/>
        <w:right w:val="none" w:sz="0" w:space="0" w:color="auto"/>
      </w:divBdr>
    </w:div>
    <w:div w:id="1039086965">
      <w:marLeft w:val="640"/>
      <w:marRight w:val="0"/>
      <w:marTop w:val="0"/>
      <w:marBottom w:val="0"/>
      <w:divBdr>
        <w:top w:val="none" w:sz="0" w:space="0" w:color="auto"/>
        <w:left w:val="none" w:sz="0" w:space="0" w:color="auto"/>
        <w:bottom w:val="none" w:sz="0" w:space="0" w:color="auto"/>
        <w:right w:val="none" w:sz="0" w:space="0" w:color="auto"/>
      </w:divBdr>
    </w:div>
    <w:div w:id="1039087951">
      <w:marLeft w:val="640"/>
      <w:marRight w:val="0"/>
      <w:marTop w:val="0"/>
      <w:marBottom w:val="0"/>
      <w:divBdr>
        <w:top w:val="none" w:sz="0" w:space="0" w:color="auto"/>
        <w:left w:val="none" w:sz="0" w:space="0" w:color="auto"/>
        <w:bottom w:val="none" w:sz="0" w:space="0" w:color="auto"/>
        <w:right w:val="none" w:sz="0" w:space="0" w:color="auto"/>
      </w:divBdr>
    </w:div>
    <w:div w:id="1039089515">
      <w:marLeft w:val="640"/>
      <w:marRight w:val="0"/>
      <w:marTop w:val="0"/>
      <w:marBottom w:val="0"/>
      <w:divBdr>
        <w:top w:val="none" w:sz="0" w:space="0" w:color="auto"/>
        <w:left w:val="none" w:sz="0" w:space="0" w:color="auto"/>
        <w:bottom w:val="none" w:sz="0" w:space="0" w:color="auto"/>
        <w:right w:val="none" w:sz="0" w:space="0" w:color="auto"/>
      </w:divBdr>
    </w:div>
    <w:div w:id="1039166067">
      <w:marLeft w:val="640"/>
      <w:marRight w:val="0"/>
      <w:marTop w:val="0"/>
      <w:marBottom w:val="0"/>
      <w:divBdr>
        <w:top w:val="none" w:sz="0" w:space="0" w:color="auto"/>
        <w:left w:val="none" w:sz="0" w:space="0" w:color="auto"/>
        <w:bottom w:val="none" w:sz="0" w:space="0" w:color="auto"/>
        <w:right w:val="none" w:sz="0" w:space="0" w:color="auto"/>
      </w:divBdr>
    </w:div>
    <w:div w:id="1039280471">
      <w:marLeft w:val="640"/>
      <w:marRight w:val="0"/>
      <w:marTop w:val="0"/>
      <w:marBottom w:val="0"/>
      <w:divBdr>
        <w:top w:val="none" w:sz="0" w:space="0" w:color="auto"/>
        <w:left w:val="none" w:sz="0" w:space="0" w:color="auto"/>
        <w:bottom w:val="none" w:sz="0" w:space="0" w:color="auto"/>
        <w:right w:val="none" w:sz="0" w:space="0" w:color="auto"/>
      </w:divBdr>
    </w:div>
    <w:div w:id="1039282680">
      <w:marLeft w:val="640"/>
      <w:marRight w:val="0"/>
      <w:marTop w:val="0"/>
      <w:marBottom w:val="0"/>
      <w:divBdr>
        <w:top w:val="none" w:sz="0" w:space="0" w:color="auto"/>
        <w:left w:val="none" w:sz="0" w:space="0" w:color="auto"/>
        <w:bottom w:val="none" w:sz="0" w:space="0" w:color="auto"/>
        <w:right w:val="none" w:sz="0" w:space="0" w:color="auto"/>
      </w:divBdr>
    </w:div>
    <w:div w:id="1039285314">
      <w:marLeft w:val="640"/>
      <w:marRight w:val="0"/>
      <w:marTop w:val="0"/>
      <w:marBottom w:val="0"/>
      <w:divBdr>
        <w:top w:val="none" w:sz="0" w:space="0" w:color="auto"/>
        <w:left w:val="none" w:sz="0" w:space="0" w:color="auto"/>
        <w:bottom w:val="none" w:sz="0" w:space="0" w:color="auto"/>
        <w:right w:val="none" w:sz="0" w:space="0" w:color="auto"/>
      </w:divBdr>
    </w:div>
    <w:div w:id="1039352159">
      <w:marLeft w:val="640"/>
      <w:marRight w:val="0"/>
      <w:marTop w:val="0"/>
      <w:marBottom w:val="0"/>
      <w:divBdr>
        <w:top w:val="none" w:sz="0" w:space="0" w:color="auto"/>
        <w:left w:val="none" w:sz="0" w:space="0" w:color="auto"/>
        <w:bottom w:val="none" w:sz="0" w:space="0" w:color="auto"/>
        <w:right w:val="none" w:sz="0" w:space="0" w:color="auto"/>
      </w:divBdr>
    </w:div>
    <w:div w:id="1039356138">
      <w:marLeft w:val="640"/>
      <w:marRight w:val="0"/>
      <w:marTop w:val="0"/>
      <w:marBottom w:val="0"/>
      <w:divBdr>
        <w:top w:val="none" w:sz="0" w:space="0" w:color="auto"/>
        <w:left w:val="none" w:sz="0" w:space="0" w:color="auto"/>
        <w:bottom w:val="none" w:sz="0" w:space="0" w:color="auto"/>
        <w:right w:val="none" w:sz="0" w:space="0" w:color="auto"/>
      </w:divBdr>
    </w:div>
    <w:div w:id="1039361749">
      <w:marLeft w:val="640"/>
      <w:marRight w:val="0"/>
      <w:marTop w:val="0"/>
      <w:marBottom w:val="0"/>
      <w:divBdr>
        <w:top w:val="none" w:sz="0" w:space="0" w:color="auto"/>
        <w:left w:val="none" w:sz="0" w:space="0" w:color="auto"/>
        <w:bottom w:val="none" w:sz="0" w:space="0" w:color="auto"/>
        <w:right w:val="none" w:sz="0" w:space="0" w:color="auto"/>
      </w:divBdr>
    </w:div>
    <w:div w:id="1039432969">
      <w:marLeft w:val="640"/>
      <w:marRight w:val="0"/>
      <w:marTop w:val="0"/>
      <w:marBottom w:val="0"/>
      <w:divBdr>
        <w:top w:val="none" w:sz="0" w:space="0" w:color="auto"/>
        <w:left w:val="none" w:sz="0" w:space="0" w:color="auto"/>
        <w:bottom w:val="none" w:sz="0" w:space="0" w:color="auto"/>
        <w:right w:val="none" w:sz="0" w:space="0" w:color="auto"/>
      </w:divBdr>
    </w:div>
    <w:div w:id="1039433641">
      <w:marLeft w:val="640"/>
      <w:marRight w:val="0"/>
      <w:marTop w:val="0"/>
      <w:marBottom w:val="0"/>
      <w:divBdr>
        <w:top w:val="none" w:sz="0" w:space="0" w:color="auto"/>
        <w:left w:val="none" w:sz="0" w:space="0" w:color="auto"/>
        <w:bottom w:val="none" w:sz="0" w:space="0" w:color="auto"/>
        <w:right w:val="none" w:sz="0" w:space="0" w:color="auto"/>
      </w:divBdr>
    </w:div>
    <w:div w:id="1039472165">
      <w:marLeft w:val="640"/>
      <w:marRight w:val="0"/>
      <w:marTop w:val="0"/>
      <w:marBottom w:val="0"/>
      <w:divBdr>
        <w:top w:val="none" w:sz="0" w:space="0" w:color="auto"/>
        <w:left w:val="none" w:sz="0" w:space="0" w:color="auto"/>
        <w:bottom w:val="none" w:sz="0" w:space="0" w:color="auto"/>
        <w:right w:val="none" w:sz="0" w:space="0" w:color="auto"/>
      </w:divBdr>
    </w:div>
    <w:div w:id="1039623570">
      <w:marLeft w:val="640"/>
      <w:marRight w:val="0"/>
      <w:marTop w:val="0"/>
      <w:marBottom w:val="0"/>
      <w:divBdr>
        <w:top w:val="none" w:sz="0" w:space="0" w:color="auto"/>
        <w:left w:val="none" w:sz="0" w:space="0" w:color="auto"/>
        <w:bottom w:val="none" w:sz="0" w:space="0" w:color="auto"/>
        <w:right w:val="none" w:sz="0" w:space="0" w:color="auto"/>
      </w:divBdr>
    </w:div>
    <w:div w:id="1039626271">
      <w:marLeft w:val="640"/>
      <w:marRight w:val="0"/>
      <w:marTop w:val="0"/>
      <w:marBottom w:val="0"/>
      <w:divBdr>
        <w:top w:val="none" w:sz="0" w:space="0" w:color="auto"/>
        <w:left w:val="none" w:sz="0" w:space="0" w:color="auto"/>
        <w:bottom w:val="none" w:sz="0" w:space="0" w:color="auto"/>
        <w:right w:val="none" w:sz="0" w:space="0" w:color="auto"/>
      </w:divBdr>
    </w:div>
    <w:div w:id="1039671798">
      <w:marLeft w:val="640"/>
      <w:marRight w:val="0"/>
      <w:marTop w:val="0"/>
      <w:marBottom w:val="0"/>
      <w:divBdr>
        <w:top w:val="none" w:sz="0" w:space="0" w:color="auto"/>
        <w:left w:val="none" w:sz="0" w:space="0" w:color="auto"/>
        <w:bottom w:val="none" w:sz="0" w:space="0" w:color="auto"/>
        <w:right w:val="none" w:sz="0" w:space="0" w:color="auto"/>
      </w:divBdr>
    </w:div>
    <w:div w:id="1039671881">
      <w:marLeft w:val="640"/>
      <w:marRight w:val="0"/>
      <w:marTop w:val="0"/>
      <w:marBottom w:val="0"/>
      <w:divBdr>
        <w:top w:val="none" w:sz="0" w:space="0" w:color="auto"/>
        <w:left w:val="none" w:sz="0" w:space="0" w:color="auto"/>
        <w:bottom w:val="none" w:sz="0" w:space="0" w:color="auto"/>
        <w:right w:val="none" w:sz="0" w:space="0" w:color="auto"/>
      </w:divBdr>
    </w:div>
    <w:div w:id="1039745905">
      <w:marLeft w:val="640"/>
      <w:marRight w:val="0"/>
      <w:marTop w:val="0"/>
      <w:marBottom w:val="0"/>
      <w:divBdr>
        <w:top w:val="none" w:sz="0" w:space="0" w:color="auto"/>
        <w:left w:val="none" w:sz="0" w:space="0" w:color="auto"/>
        <w:bottom w:val="none" w:sz="0" w:space="0" w:color="auto"/>
        <w:right w:val="none" w:sz="0" w:space="0" w:color="auto"/>
      </w:divBdr>
    </w:div>
    <w:div w:id="1039819268">
      <w:marLeft w:val="640"/>
      <w:marRight w:val="0"/>
      <w:marTop w:val="0"/>
      <w:marBottom w:val="0"/>
      <w:divBdr>
        <w:top w:val="none" w:sz="0" w:space="0" w:color="auto"/>
        <w:left w:val="none" w:sz="0" w:space="0" w:color="auto"/>
        <w:bottom w:val="none" w:sz="0" w:space="0" w:color="auto"/>
        <w:right w:val="none" w:sz="0" w:space="0" w:color="auto"/>
      </w:divBdr>
    </w:div>
    <w:div w:id="1039820273">
      <w:marLeft w:val="640"/>
      <w:marRight w:val="0"/>
      <w:marTop w:val="0"/>
      <w:marBottom w:val="0"/>
      <w:divBdr>
        <w:top w:val="none" w:sz="0" w:space="0" w:color="auto"/>
        <w:left w:val="none" w:sz="0" w:space="0" w:color="auto"/>
        <w:bottom w:val="none" w:sz="0" w:space="0" w:color="auto"/>
        <w:right w:val="none" w:sz="0" w:space="0" w:color="auto"/>
      </w:divBdr>
    </w:div>
    <w:div w:id="1039821343">
      <w:marLeft w:val="640"/>
      <w:marRight w:val="0"/>
      <w:marTop w:val="0"/>
      <w:marBottom w:val="0"/>
      <w:divBdr>
        <w:top w:val="none" w:sz="0" w:space="0" w:color="auto"/>
        <w:left w:val="none" w:sz="0" w:space="0" w:color="auto"/>
        <w:bottom w:val="none" w:sz="0" w:space="0" w:color="auto"/>
        <w:right w:val="none" w:sz="0" w:space="0" w:color="auto"/>
      </w:divBdr>
    </w:div>
    <w:div w:id="1039861860">
      <w:marLeft w:val="640"/>
      <w:marRight w:val="0"/>
      <w:marTop w:val="0"/>
      <w:marBottom w:val="0"/>
      <w:divBdr>
        <w:top w:val="none" w:sz="0" w:space="0" w:color="auto"/>
        <w:left w:val="none" w:sz="0" w:space="0" w:color="auto"/>
        <w:bottom w:val="none" w:sz="0" w:space="0" w:color="auto"/>
        <w:right w:val="none" w:sz="0" w:space="0" w:color="auto"/>
      </w:divBdr>
    </w:div>
    <w:div w:id="1039889427">
      <w:marLeft w:val="640"/>
      <w:marRight w:val="0"/>
      <w:marTop w:val="0"/>
      <w:marBottom w:val="0"/>
      <w:divBdr>
        <w:top w:val="none" w:sz="0" w:space="0" w:color="auto"/>
        <w:left w:val="none" w:sz="0" w:space="0" w:color="auto"/>
        <w:bottom w:val="none" w:sz="0" w:space="0" w:color="auto"/>
        <w:right w:val="none" w:sz="0" w:space="0" w:color="auto"/>
      </w:divBdr>
    </w:div>
    <w:div w:id="1039940329">
      <w:marLeft w:val="640"/>
      <w:marRight w:val="0"/>
      <w:marTop w:val="0"/>
      <w:marBottom w:val="0"/>
      <w:divBdr>
        <w:top w:val="none" w:sz="0" w:space="0" w:color="auto"/>
        <w:left w:val="none" w:sz="0" w:space="0" w:color="auto"/>
        <w:bottom w:val="none" w:sz="0" w:space="0" w:color="auto"/>
        <w:right w:val="none" w:sz="0" w:space="0" w:color="auto"/>
      </w:divBdr>
    </w:div>
    <w:div w:id="1040009359">
      <w:marLeft w:val="640"/>
      <w:marRight w:val="0"/>
      <w:marTop w:val="0"/>
      <w:marBottom w:val="0"/>
      <w:divBdr>
        <w:top w:val="none" w:sz="0" w:space="0" w:color="auto"/>
        <w:left w:val="none" w:sz="0" w:space="0" w:color="auto"/>
        <w:bottom w:val="none" w:sz="0" w:space="0" w:color="auto"/>
        <w:right w:val="none" w:sz="0" w:space="0" w:color="auto"/>
      </w:divBdr>
    </w:div>
    <w:div w:id="1040009659">
      <w:marLeft w:val="640"/>
      <w:marRight w:val="0"/>
      <w:marTop w:val="0"/>
      <w:marBottom w:val="0"/>
      <w:divBdr>
        <w:top w:val="none" w:sz="0" w:space="0" w:color="auto"/>
        <w:left w:val="none" w:sz="0" w:space="0" w:color="auto"/>
        <w:bottom w:val="none" w:sz="0" w:space="0" w:color="auto"/>
        <w:right w:val="none" w:sz="0" w:space="0" w:color="auto"/>
      </w:divBdr>
    </w:div>
    <w:div w:id="1040013672">
      <w:marLeft w:val="640"/>
      <w:marRight w:val="0"/>
      <w:marTop w:val="0"/>
      <w:marBottom w:val="0"/>
      <w:divBdr>
        <w:top w:val="none" w:sz="0" w:space="0" w:color="auto"/>
        <w:left w:val="none" w:sz="0" w:space="0" w:color="auto"/>
        <w:bottom w:val="none" w:sz="0" w:space="0" w:color="auto"/>
        <w:right w:val="none" w:sz="0" w:space="0" w:color="auto"/>
      </w:divBdr>
    </w:div>
    <w:div w:id="1040013705">
      <w:marLeft w:val="640"/>
      <w:marRight w:val="0"/>
      <w:marTop w:val="0"/>
      <w:marBottom w:val="0"/>
      <w:divBdr>
        <w:top w:val="none" w:sz="0" w:space="0" w:color="auto"/>
        <w:left w:val="none" w:sz="0" w:space="0" w:color="auto"/>
        <w:bottom w:val="none" w:sz="0" w:space="0" w:color="auto"/>
        <w:right w:val="none" w:sz="0" w:space="0" w:color="auto"/>
      </w:divBdr>
    </w:div>
    <w:div w:id="1040013799">
      <w:marLeft w:val="640"/>
      <w:marRight w:val="0"/>
      <w:marTop w:val="0"/>
      <w:marBottom w:val="0"/>
      <w:divBdr>
        <w:top w:val="none" w:sz="0" w:space="0" w:color="auto"/>
        <w:left w:val="none" w:sz="0" w:space="0" w:color="auto"/>
        <w:bottom w:val="none" w:sz="0" w:space="0" w:color="auto"/>
        <w:right w:val="none" w:sz="0" w:space="0" w:color="auto"/>
      </w:divBdr>
    </w:div>
    <w:div w:id="1040015442">
      <w:marLeft w:val="640"/>
      <w:marRight w:val="0"/>
      <w:marTop w:val="0"/>
      <w:marBottom w:val="0"/>
      <w:divBdr>
        <w:top w:val="none" w:sz="0" w:space="0" w:color="auto"/>
        <w:left w:val="none" w:sz="0" w:space="0" w:color="auto"/>
        <w:bottom w:val="none" w:sz="0" w:space="0" w:color="auto"/>
        <w:right w:val="none" w:sz="0" w:space="0" w:color="auto"/>
      </w:divBdr>
    </w:div>
    <w:div w:id="1040128180">
      <w:marLeft w:val="640"/>
      <w:marRight w:val="0"/>
      <w:marTop w:val="0"/>
      <w:marBottom w:val="0"/>
      <w:divBdr>
        <w:top w:val="none" w:sz="0" w:space="0" w:color="auto"/>
        <w:left w:val="none" w:sz="0" w:space="0" w:color="auto"/>
        <w:bottom w:val="none" w:sz="0" w:space="0" w:color="auto"/>
        <w:right w:val="none" w:sz="0" w:space="0" w:color="auto"/>
      </w:divBdr>
    </w:div>
    <w:div w:id="1040128868">
      <w:marLeft w:val="640"/>
      <w:marRight w:val="0"/>
      <w:marTop w:val="0"/>
      <w:marBottom w:val="0"/>
      <w:divBdr>
        <w:top w:val="none" w:sz="0" w:space="0" w:color="auto"/>
        <w:left w:val="none" w:sz="0" w:space="0" w:color="auto"/>
        <w:bottom w:val="none" w:sz="0" w:space="0" w:color="auto"/>
        <w:right w:val="none" w:sz="0" w:space="0" w:color="auto"/>
      </w:divBdr>
    </w:div>
    <w:div w:id="1040209928">
      <w:marLeft w:val="640"/>
      <w:marRight w:val="0"/>
      <w:marTop w:val="0"/>
      <w:marBottom w:val="0"/>
      <w:divBdr>
        <w:top w:val="none" w:sz="0" w:space="0" w:color="auto"/>
        <w:left w:val="none" w:sz="0" w:space="0" w:color="auto"/>
        <w:bottom w:val="none" w:sz="0" w:space="0" w:color="auto"/>
        <w:right w:val="none" w:sz="0" w:space="0" w:color="auto"/>
      </w:divBdr>
    </w:div>
    <w:div w:id="1040210238">
      <w:marLeft w:val="640"/>
      <w:marRight w:val="0"/>
      <w:marTop w:val="0"/>
      <w:marBottom w:val="0"/>
      <w:divBdr>
        <w:top w:val="none" w:sz="0" w:space="0" w:color="auto"/>
        <w:left w:val="none" w:sz="0" w:space="0" w:color="auto"/>
        <w:bottom w:val="none" w:sz="0" w:space="0" w:color="auto"/>
        <w:right w:val="none" w:sz="0" w:space="0" w:color="auto"/>
      </w:divBdr>
    </w:div>
    <w:div w:id="1040283040">
      <w:marLeft w:val="640"/>
      <w:marRight w:val="0"/>
      <w:marTop w:val="0"/>
      <w:marBottom w:val="0"/>
      <w:divBdr>
        <w:top w:val="none" w:sz="0" w:space="0" w:color="auto"/>
        <w:left w:val="none" w:sz="0" w:space="0" w:color="auto"/>
        <w:bottom w:val="none" w:sz="0" w:space="0" w:color="auto"/>
        <w:right w:val="none" w:sz="0" w:space="0" w:color="auto"/>
      </w:divBdr>
    </w:div>
    <w:div w:id="1040319650">
      <w:marLeft w:val="640"/>
      <w:marRight w:val="0"/>
      <w:marTop w:val="0"/>
      <w:marBottom w:val="0"/>
      <w:divBdr>
        <w:top w:val="none" w:sz="0" w:space="0" w:color="auto"/>
        <w:left w:val="none" w:sz="0" w:space="0" w:color="auto"/>
        <w:bottom w:val="none" w:sz="0" w:space="0" w:color="auto"/>
        <w:right w:val="none" w:sz="0" w:space="0" w:color="auto"/>
      </w:divBdr>
    </w:div>
    <w:div w:id="1040323984">
      <w:marLeft w:val="640"/>
      <w:marRight w:val="0"/>
      <w:marTop w:val="0"/>
      <w:marBottom w:val="0"/>
      <w:divBdr>
        <w:top w:val="none" w:sz="0" w:space="0" w:color="auto"/>
        <w:left w:val="none" w:sz="0" w:space="0" w:color="auto"/>
        <w:bottom w:val="none" w:sz="0" w:space="0" w:color="auto"/>
        <w:right w:val="none" w:sz="0" w:space="0" w:color="auto"/>
      </w:divBdr>
    </w:div>
    <w:div w:id="1040326179">
      <w:marLeft w:val="640"/>
      <w:marRight w:val="0"/>
      <w:marTop w:val="0"/>
      <w:marBottom w:val="0"/>
      <w:divBdr>
        <w:top w:val="none" w:sz="0" w:space="0" w:color="auto"/>
        <w:left w:val="none" w:sz="0" w:space="0" w:color="auto"/>
        <w:bottom w:val="none" w:sz="0" w:space="0" w:color="auto"/>
        <w:right w:val="none" w:sz="0" w:space="0" w:color="auto"/>
      </w:divBdr>
    </w:div>
    <w:div w:id="1040397356">
      <w:marLeft w:val="640"/>
      <w:marRight w:val="0"/>
      <w:marTop w:val="0"/>
      <w:marBottom w:val="0"/>
      <w:divBdr>
        <w:top w:val="none" w:sz="0" w:space="0" w:color="auto"/>
        <w:left w:val="none" w:sz="0" w:space="0" w:color="auto"/>
        <w:bottom w:val="none" w:sz="0" w:space="0" w:color="auto"/>
        <w:right w:val="none" w:sz="0" w:space="0" w:color="auto"/>
      </w:divBdr>
    </w:div>
    <w:div w:id="1040401370">
      <w:marLeft w:val="640"/>
      <w:marRight w:val="0"/>
      <w:marTop w:val="0"/>
      <w:marBottom w:val="0"/>
      <w:divBdr>
        <w:top w:val="none" w:sz="0" w:space="0" w:color="auto"/>
        <w:left w:val="none" w:sz="0" w:space="0" w:color="auto"/>
        <w:bottom w:val="none" w:sz="0" w:space="0" w:color="auto"/>
        <w:right w:val="none" w:sz="0" w:space="0" w:color="auto"/>
      </w:divBdr>
    </w:div>
    <w:div w:id="1040402537">
      <w:marLeft w:val="640"/>
      <w:marRight w:val="0"/>
      <w:marTop w:val="0"/>
      <w:marBottom w:val="0"/>
      <w:divBdr>
        <w:top w:val="none" w:sz="0" w:space="0" w:color="auto"/>
        <w:left w:val="none" w:sz="0" w:space="0" w:color="auto"/>
        <w:bottom w:val="none" w:sz="0" w:space="0" w:color="auto"/>
        <w:right w:val="none" w:sz="0" w:space="0" w:color="auto"/>
      </w:divBdr>
    </w:div>
    <w:div w:id="1040472687">
      <w:marLeft w:val="640"/>
      <w:marRight w:val="0"/>
      <w:marTop w:val="0"/>
      <w:marBottom w:val="0"/>
      <w:divBdr>
        <w:top w:val="none" w:sz="0" w:space="0" w:color="auto"/>
        <w:left w:val="none" w:sz="0" w:space="0" w:color="auto"/>
        <w:bottom w:val="none" w:sz="0" w:space="0" w:color="auto"/>
        <w:right w:val="none" w:sz="0" w:space="0" w:color="auto"/>
      </w:divBdr>
    </w:div>
    <w:div w:id="1040476931">
      <w:marLeft w:val="640"/>
      <w:marRight w:val="0"/>
      <w:marTop w:val="0"/>
      <w:marBottom w:val="0"/>
      <w:divBdr>
        <w:top w:val="none" w:sz="0" w:space="0" w:color="auto"/>
        <w:left w:val="none" w:sz="0" w:space="0" w:color="auto"/>
        <w:bottom w:val="none" w:sz="0" w:space="0" w:color="auto"/>
        <w:right w:val="none" w:sz="0" w:space="0" w:color="auto"/>
      </w:divBdr>
    </w:div>
    <w:div w:id="1040515181">
      <w:marLeft w:val="640"/>
      <w:marRight w:val="0"/>
      <w:marTop w:val="0"/>
      <w:marBottom w:val="0"/>
      <w:divBdr>
        <w:top w:val="none" w:sz="0" w:space="0" w:color="auto"/>
        <w:left w:val="none" w:sz="0" w:space="0" w:color="auto"/>
        <w:bottom w:val="none" w:sz="0" w:space="0" w:color="auto"/>
        <w:right w:val="none" w:sz="0" w:space="0" w:color="auto"/>
      </w:divBdr>
    </w:div>
    <w:div w:id="1040545064">
      <w:marLeft w:val="640"/>
      <w:marRight w:val="0"/>
      <w:marTop w:val="0"/>
      <w:marBottom w:val="0"/>
      <w:divBdr>
        <w:top w:val="none" w:sz="0" w:space="0" w:color="auto"/>
        <w:left w:val="none" w:sz="0" w:space="0" w:color="auto"/>
        <w:bottom w:val="none" w:sz="0" w:space="0" w:color="auto"/>
        <w:right w:val="none" w:sz="0" w:space="0" w:color="auto"/>
      </w:divBdr>
    </w:div>
    <w:div w:id="1040589973">
      <w:marLeft w:val="640"/>
      <w:marRight w:val="0"/>
      <w:marTop w:val="0"/>
      <w:marBottom w:val="0"/>
      <w:divBdr>
        <w:top w:val="none" w:sz="0" w:space="0" w:color="auto"/>
        <w:left w:val="none" w:sz="0" w:space="0" w:color="auto"/>
        <w:bottom w:val="none" w:sz="0" w:space="0" w:color="auto"/>
        <w:right w:val="none" w:sz="0" w:space="0" w:color="auto"/>
      </w:divBdr>
    </w:div>
    <w:div w:id="1040666569">
      <w:marLeft w:val="640"/>
      <w:marRight w:val="0"/>
      <w:marTop w:val="0"/>
      <w:marBottom w:val="0"/>
      <w:divBdr>
        <w:top w:val="none" w:sz="0" w:space="0" w:color="auto"/>
        <w:left w:val="none" w:sz="0" w:space="0" w:color="auto"/>
        <w:bottom w:val="none" w:sz="0" w:space="0" w:color="auto"/>
        <w:right w:val="none" w:sz="0" w:space="0" w:color="auto"/>
      </w:divBdr>
    </w:div>
    <w:div w:id="1040785321">
      <w:marLeft w:val="640"/>
      <w:marRight w:val="0"/>
      <w:marTop w:val="0"/>
      <w:marBottom w:val="0"/>
      <w:divBdr>
        <w:top w:val="none" w:sz="0" w:space="0" w:color="auto"/>
        <w:left w:val="none" w:sz="0" w:space="0" w:color="auto"/>
        <w:bottom w:val="none" w:sz="0" w:space="0" w:color="auto"/>
        <w:right w:val="none" w:sz="0" w:space="0" w:color="auto"/>
      </w:divBdr>
    </w:div>
    <w:div w:id="1040785613">
      <w:marLeft w:val="640"/>
      <w:marRight w:val="0"/>
      <w:marTop w:val="0"/>
      <w:marBottom w:val="0"/>
      <w:divBdr>
        <w:top w:val="none" w:sz="0" w:space="0" w:color="auto"/>
        <w:left w:val="none" w:sz="0" w:space="0" w:color="auto"/>
        <w:bottom w:val="none" w:sz="0" w:space="0" w:color="auto"/>
        <w:right w:val="none" w:sz="0" w:space="0" w:color="auto"/>
      </w:divBdr>
    </w:div>
    <w:div w:id="1040787268">
      <w:marLeft w:val="640"/>
      <w:marRight w:val="0"/>
      <w:marTop w:val="0"/>
      <w:marBottom w:val="0"/>
      <w:divBdr>
        <w:top w:val="none" w:sz="0" w:space="0" w:color="auto"/>
        <w:left w:val="none" w:sz="0" w:space="0" w:color="auto"/>
        <w:bottom w:val="none" w:sz="0" w:space="0" w:color="auto"/>
        <w:right w:val="none" w:sz="0" w:space="0" w:color="auto"/>
      </w:divBdr>
    </w:div>
    <w:div w:id="1040857436">
      <w:marLeft w:val="640"/>
      <w:marRight w:val="0"/>
      <w:marTop w:val="0"/>
      <w:marBottom w:val="0"/>
      <w:divBdr>
        <w:top w:val="none" w:sz="0" w:space="0" w:color="auto"/>
        <w:left w:val="none" w:sz="0" w:space="0" w:color="auto"/>
        <w:bottom w:val="none" w:sz="0" w:space="0" w:color="auto"/>
        <w:right w:val="none" w:sz="0" w:space="0" w:color="auto"/>
      </w:divBdr>
    </w:div>
    <w:div w:id="1040861055">
      <w:marLeft w:val="640"/>
      <w:marRight w:val="0"/>
      <w:marTop w:val="0"/>
      <w:marBottom w:val="0"/>
      <w:divBdr>
        <w:top w:val="none" w:sz="0" w:space="0" w:color="auto"/>
        <w:left w:val="none" w:sz="0" w:space="0" w:color="auto"/>
        <w:bottom w:val="none" w:sz="0" w:space="0" w:color="auto"/>
        <w:right w:val="none" w:sz="0" w:space="0" w:color="auto"/>
      </w:divBdr>
    </w:div>
    <w:div w:id="1040861507">
      <w:marLeft w:val="640"/>
      <w:marRight w:val="0"/>
      <w:marTop w:val="0"/>
      <w:marBottom w:val="0"/>
      <w:divBdr>
        <w:top w:val="none" w:sz="0" w:space="0" w:color="auto"/>
        <w:left w:val="none" w:sz="0" w:space="0" w:color="auto"/>
        <w:bottom w:val="none" w:sz="0" w:space="0" w:color="auto"/>
        <w:right w:val="none" w:sz="0" w:space="0" w:color="auto"/>
      </w:divBdr>
    </w:div>
    <w:div w:id="1040934503">
      <w:marLeft w:val="640"/>
      <w:marRight w:val="0"/>
      <w:marTop w:val="0"/>
      <w:marBottom w:val="0"/>
      <w:divBdr>
        <w:top w:val="none" w:sz="0" w:space="0" w:color="auto"/>
        <w:left w:val="none" w:sz="0" w:space="0" w:color="auto"/>
        <w:bottom w:val="none" w:sz="0" w:space="0" w:color="auto"/>
        <w:right w:val="none" w:sz="0" w:space="0" w:color="auto"/>
      </w:divBdr>
    </w:div>
    <w:div w:id="1040938144">
      <w:marLeft w:val="640"/>
      <w:marRight w:val="0"/>
      <w:marTop w:val="0"/>
      <w:marBottom w:val="0"/>
      <w:divBdr>
        <w:top w:val="none" w:sz="0" w:space="0" w:color="auto"/>
        <w:left w:val="none" w:sz="0" w:space="0" w:color="auto"/>
        <w:bottom w:val="none" w:sz="0" w:space="0" w:color="auto"/>
        <w:right w:val="none" w:sz="0" w:space="0" w:color="auto"/>
      </w:divBdr>
    </w:div>
    <w:div w:id="1040939057">
      <w:marLeft w:val="640"/>
      <w:marRight w:val="0"/>
      <w:marTop w:val="0"/>
      <w:marBottom w:val="0"/>
      <w:divBdr>
        <w:top w:val="none" w:sz="0" w:space="0" w:color="auto"/>
        <w:left w:val="none" w:sz="0" w:space="0" w:color="auto"/>
        <w:bottom w:val="none" w:sz="0" w:space="0" w:color="auto"/>
        <w:right w:val="none" w:sz="0" w:space="0" w:color="auto"/>
      </w:divBdr>
    </w:div>
    <w:div w:id="1040939899">
      <w:marLeft w:val="640"/>
      <w:marRight w:val="0"/>
      <w:marTop w:val="0"/>
      <w:marBottom w:val="0"/>
      <w:divBdr>
        <w:top w:val="none" w:sz="0" w:space="0" w:color="auto"/>
        <w:left w:val="none" w:sz="0" w:space="0" w:color="auto"/>
        <w:bottom w:val="none" w:sz="0" w:space="0" w:color="auto"/>
        <w:right w:val="none" w:sz="0" w:space="0" w:color="auto"/>
      </w:divBdr>
    </w:div>
    <w:div w:id="1040978108">
      <w:marLeft w:val="640"/>
      <w:marRight w:val="0"/>
      <w:marTop w:val="0"/>
      <w:marBottom w:val="0"/>
      <w:divBdr>
        <w:top w:val="none" w:sz="0" w:space="0" w:color="auto"/>
        <w:left w:val="none" w:sz="0" w:space="0" w:color="auto"/>
        <w:bottom w:val="none" w:sz="0" w:space="0" w:color="auto"/>
        <w:right w:val="none" w:sz="0" w:space="0" w:color="auto"/>
      </w:divBdr>
    </w:div>
    <w:div w:id="1040980944">
      <w:marLeft w:val="640"/>
      <w:marRight w:val="0"/>
      <w:marTop w:val="0"/>
      <w:marBottom w:val="0"/>
      <w:divBdr>
        <w:top w:val="none" w:sz="0" w:space="0" w:color="auto"/>
        <w:left w:val="none" w:sz="0" w:space="0" w:color="auto"/>
        <w:bottom w:val="none" w:sz="0" w:space="0" w:color="auto"/>
        <w:right w:val="none" w:sz="0" w:space="0" w:color="auto"/>
      </w:divBdr>
    </w:div>
    <w:div w:id="1040981349">
      <w:marLeft w:val="640"/>
      <w:marRight w:val="0"/>
      <w:marTop w:val="0"/>
      <w:marBottom w:val="0"/>
      <w:divBdr>
        <w:top w:val="none" w:sz="0" w:space="0" w:color="auto"/>
        <w:left w:val="none" w:sz="0" w:space="0" w:color="auto"/>
        <w:bottom w:val="none" w:sz="0" w:space="0" w:color="auto"/>
        <w:right w:val="none" w:sz="0" w:space="0" w:color="auto"/>
      </w:divBdr>
    </w:div>
    <w:div w:id="1040983268">
      <w:marLeft w:val="640"/>
      <w:marRight w:val="0"/>
      <w:marTop w:val="0"/>
      <w:marBottom w:val="0"/>
      <w:divBdr>
        <w:top w:val="none" w:sz="0" w:space="0" w:color="auto"/>
        <w:left w:val="none" w:sz="0" w:space="0" w:color="auto"/>
        <w:bottom w:val="none" w:sz="0" w:space="0" w:color="auto"/>
        <w:right w:val="none" w:sz="0" w:space="0" w:color="auto"/>
      </w:divBdr>
    </w:div>
    <w:div w:id="1041124756">
      <w:marLeft w:val="640"/>
      <w:marRight w:val="0"/>
      <w:marTop w:val="0"/>
      <w:marBottom w:val="0"/>
      <w:divBdr>
        <w:top w:val="none" w:sz="0" w:space="0" w:color="auto"/>
        <w:left w:val="none" w:sz="0" w:space="0" w:color="auto"/>
        <w:bottom w:val="none" w:sz="0" w:space="0" w:color="auto"/>
        <w:right w:val="none" w:sz="0" w:space="0" w:color="auto"/>
      </w:divBdr>
    </w:div>
    <w:div w:id="1041125188">
      <w:marLeft w:val="640"/>
      <w:marRight w:val="0"/>
      <w:marTop w:val="0"/>
      <w:marBottom w:val="0"/>
      <w:divBdr>
        <w:top w:val="none" w:sz="0" w:space="0" w:color="auto"/>
        <w:left w:val="none" w:sz="0" w:space="0" w:color="auto"/>
        <w:bottom w:val="none" w:sz="0" w:space="0" w:color="auto"/>
        <w:right w:val="none" w:sz="0" w:space="0" w:color="auto"/>
      </w:divBdr>
    </w:div>
    <w:div w:id="1041125420">
      <w:marLeft w:val="640"/>
      <w:marRight w:val="0"/>
      <w:marTop w:val="0"/>
      <w:marBottom w:val="0"/>
      <w:divBdr>
        <w:top w:val="none" w:sz="0" w:space="0" w:color="auto"/>
        <w:left w:val="none" w:sz="0" w:space="0" w:color="auto"/>
        <w:bottom w:val="none" w:sz="0" w:space="0" w:color="auto"/>
        <w:right w:val="none" w:sz="0" w:space="0" w:color="auto"/>
      </w:divBdr>
    </w:div>
    <w:div w:id="1041132722">
      <w:marLeft w:val="640"/>
      <w:marRight w:val="0"/>
      <w:marTop w:val="0"/>
      <w:marBottom w:val="0"/>
      <w:divBdr>
        <w:top w:val="none" w:sz="0" w:space="0" w:color="auto"/>
        <w:left w:val="none" w:sz="0" w:space="0" w:color="auto"/>
        <w:bottom w:val="none" w:sz="0" w:space="0" w:color="auto"/>
        <w:right w:val="none" w:sz="0" w:space="0" w:color="auto"/>
      </w:divBdr>
    </w:div>
    <w:div w:id="1041176415">
      <w:marLeft w:val="640"/>
      <w:marRight w:val="0"/>
      <w:marTop w:val="0"/>
      <w:marBottom w:val="0"/>
      <w:divBdr>
        <w:top w:val="none" w:sz="0" w:space="0" w:color="auto"/>
        <w:left w:val="none" w:sz="0" w:space="0" w:color="auto"/>
        <w:bottom w:val="none" w:sz="0" w:space="0" w:color="auto"/>
        <w:right w:val="none" w:sz="0" w:space="0" w:color="auto"/>
      </w:divBdr>
    </w:div>
    <w:div w:id="1041319183">
      <w:marLeft w:val="640"/>
      <w:marRight w:val="0"/>
      <w:marTop w:val="0"/>
      <w:marBottom w:val="0"/>
      <w:divBdr>
        <w:top w:val="none" w:sz="0" w:space="0" w:color="auto"/>
        <w:left w:val="none" w:sz="0" w:space="0" w:color="auto"/>
        <w:bottom w:val="none" w:sz="0" w:space="0" w:color="auto"/>
        <w:right w:val="none" w:sz="0" w:space="0" w:color="auto"/>
      </w:divBdr>
    </w:div>
    <w:div w:id="1041394066">
      <w:marLeft w:val="640"/>
      <w:marRight w:val="0"/>
      <w:marTop w:val="0"/>
      <w:marBottom w:val="0"/>
      <w:divBdr>
        <w:top w:val="none" w:sz="0" w:space="0" w:color="auto"/>
        <w:left w:val="none" w:sz="0" w:space="0" w:color="auto"/>
        <w:bottom w:val="none" w:sz="0" w:space="0" w:color="auto"/>
        <w:right w:val="none" w:sz="0" w:space="0" w:color="auto"/>
      </w:divBdr>
    </w:div>
    <w:div w:id="1041441628">
      <w:marLeft w:val="640"/>
      <w:marRight w:val="0"/>
      <w:marTop w:val="0"/>
      <w:marBottom w:val="0"/>
      <w:divBdr>
        <w:top w:val="none" w:sz="0" w:space="0" w:color="auto"/>
        <w:left w:val="none" w:sz="0" w:space="0" w:color="auto"/>
        <w:bottom w:val="none" w:sz="0" w:space="0" w:color="auto"/>
        <w:right w:val="none" w:sz="0" w:space="0" w:color="auto"/>
      </w:divBdr>
    </w:div>
    <w:div w:id="1041511684">
      <w:marLeft w:val="640"/>
      <w:marRight w:val="0"/>
      <w:marTop w:val="0"/>
      <w:marBottom w:val="0"/>
      <w:divBdr>
        <w:top w:val="none" w:sz="0" w:space="0" w:color="auto"/>
        <w:left w:val="none" w:sz="0" w:space="0" w:color="auto"/>
        <w:bottom w:val="none" w:sz="0" w:space="0" w:color="auto"/>
        <w:right w:val="none" w:sz="0" w:space="0" w:color="auto"/>
      </w:divBdr>
    </w:div>
    <w:div w:id="1041513828">
      <w:marLeft w:val="640"/>
      <w:marRight w:val="0"/>
      <w:marTop w:val="0"/>
      <w:marBottom w:val="0"/>
      <w:divBdr>
        <w:top w:val="none" w:sz="0" w:space="0" w:color="auto"/>
        <w:left w:val="none" w:sz="0" w:space="0" w:color="auto"/>
        <w:bottom w:val="none" w:sz="0" w:space="0" w:color="auto"/>
        <w:right w:val="none" w:sz="0" w:space="0" w:color="auto"/>
      </w:divBdr>
    </w:div>
    <w:div w:id="1041516390">
      <w:marLeft w:val="640"/>
      <w:marRight w:val="0"/>
      <w:marTop w:val="0"/>
      <w:marBottom w:val="0"/>
      <w:divBdr>
        <w:top w:val="none" w:sz="0" w:space="0" w:color="auto"/>
        <w:left w:val="none" w:sz="0" w:space="0" w:color="auto"/>
        <w:bottom w:val="none" w:sz="0" w:space="0" w:color="auto"/>
        <w:right w:val="none" w:sz="0" w:space="0" w:color="auto"/>
      </w:divBdr>
    </w:div>
    <w:div w:id="1041587743">
      <w:marLeft w:val="640"/>
      <w:marRight w:val="0"/>
      <w:marTop w:val="0"/>
      <w:marBottom w:val="0"/>
      <w:divBdr>
        <w:top w:val="none" w:sz="0" w:space="0" w:color="auto"/>
        <w:left w:val="none" w:sz="0" w:space="0" w:color="auto"/>
        <w:bottom w:val="none" w:sz="0" w:space="0" w:color="auto"/>
        <w:right w:val="none" w:sz="0" w:space="0" w:color="auto"/>
      </w:divBdr>
    </w:div>
    <w:div w:id="1041591959">
      <w:marLeft w:val="640"/>
      <w:marRight w:val="0"/>
      <w:marTop w:val="0"/>
      <w:marBottom w:val="0"/>
      <w:divBdr>
        <w:top w:val="none" w:sz="0" w:space="0" w:color="auto"/>
        <w:left w:val="none" w:sz="0" w:space="0" w:color="auto"/>
        <w:bottom w:val="none" w:sz="0" w:space="0" w:color="auto"/>
        <w:right w:val="none" w:sz="0" w:space="0" w:color="auto"/>
      </w:divBdr>
    </w:div>
    <w:div w:id="1041630768">
      <w:marLeft w:val="640"/>
      <w:marRight w:val="0"/>
      <w:marTop w:val="0"/>
      <w:marBottom w:val="0"/>
      <w:divBdr>
        <w:top w:val="none" w:sz="0" w:space="0" w:color="auto"/>
        <w:left w:val="none" w:sz="0" w:space="0" w:color="auto"/>
        <w:bottom w:val="none" w:sz="0" w:space="0" w:color="auto"/>
        <w:right w:val="none" w:sz="0" w:space="0" w:color="auto"/>
      </w:divBdr>
    </w:div>
    <w:div w:id="1041634488">
      <w:marLeft w:val="640"/>
      <w:marRight w:val="0"/>
      <w:marTop w:val="0"/>
      <w:marBottom w:val="0"/>
      <w:divBdr>
        <w:top w:val="none" w:sz="0" w:space="0" w:color="auto"/>
        <w:left w:val="none" w:sz="0" w:space="0" w:color="auto"/>
        <w:bottom w:val="none" w:sz="0" w:space="0" w:color="auto"/>
        <w:right w:val="none" w:sz="0" w:space="0" w:color="auto"/>
      </w:divBdr>
    </w:div>
    <w:div w:id="1041637118">
      <w:marLeft w:val="640"/>
      <w:marRight w:val="0"/>
      <w:marTop w:val="0"/>
      <w:marBottom w:val="0"/>
      <w:divBdr>
        <w:top w:val="none" w:sz="0" w:space="0" w:color="auto"/>
        <w:left w:val="none" w:sz="0" w:space="0" w:color="auto"/>
        <w:bottom w:val="none" w:sz="0" w:space="0" w:color="auto"/>
        <w:right w:val="none" w:sz="0" w:space="0" w:color="auto"/>
      </w:divBdr>
    </w:div>
    <w:div w:id="1041705048">
      <w:marLeft w:val="640"/>
      <w:marRight w:val="0"/>
      <w:marTop w:val="0"/>
      <w:marBottom w:val="0"/>
      <w:divBdr>
        <w:top w:val="none" w:sz="0" w:space="0" w:color="auto"/>
        <w:left w:val="none" w:sz="0" w:space="0" w:color="auto"/>
        <w:bottom w:val="none" w:sz="0" w:space="0" w:color="auto"/>
        <w:right w:val="none" w:sz="0" w:space="0" w:color="auto"/>
      </w:divBdr>
    </w:div>
    <w:div w:id="1041706875">
      <w:marLeft w:val="640"/>
      <w:marRight w:val="0"/>
      <w:marTop w:val="0"/>
      <w:marBottom w:val="0"/>
      <w:divBdr>
        <w:top w:val="none" w:sz="0" w:space="0" w:color="auto"/>
        <w:left w:val="none" w:sz="0" w:space="0" w:color="auto"/>
        <w:bottom w:val="none" w:sz="0" w:space="0" w:color="auto"/>
        <w:right w:val="none" w:sz="0" w:space="0" w:color="auto"/>
      </w:divBdr>
    </w:div>
    <w:div w:id="1041711123">
      <w:marLeft w:val="640"/>
      <w:marRight w:val="0"/>
      <w:marTop w:val="0"/>
      <w:marBottom w:val="0"/>
      <w:divBdr>
        <w:top w:val="none" w:sz="0" w:space="0" w:color="auto"/>
        <w:left w:val="none" w:sz="0" w:space="0" w:color="auto"/>
        <w:bottom w:val="none" w:sz="0" w:space="0" w:color="auto"/>
        <w:right w:val="none" w:sz="0" w:space="0" w:color="auto"/>
      </w:divBdr>
    </w:div>
    <w:div w:id="1041713997">
      <w:marLeft w:val="640"/>
      <w:marRight w:val="0"/>
      <w:marTop w:val="0"/>
      <w:marBottom w:val="0"/>
      <w:divBdr>
        <w:top w:val="none" w:sz="0" w:space="0" w:color="auto"/>
        <w:left w:val="none" w:sz="0" w:space="0" w:color="auto"/>
        <w:bottom w:val="none" w:sz="0" w:space="0" w:color="auto"/>
        <w:right w:val="none" w:sz="0" w:space="0" w:color="auto"/>
      </w:divBdr>
    </w:div>
    <w:div w:id="1041782710">
      <w:marLeft w:val="640"/>
      <w:marRight w:val="0"/>
      <w:marTop w:val="0"/>
      <w:marBottom w:val="0"/>
      <w:divBdr>
        <w:top w:val="none" w:sz="0" w:space="0" w:color="auto"/>
        <w:left w:val="none" w:sz="0" w:space="0" w:color="auto"/>
        <w:bottom w:val="none" w:sz="0" w:space="0" w:color="auto"/>
        <w:right w:val="none" w:sz="0" w:space="0" w:color="auto"/>
      </w:divBdr>
    </w:div>
    <w:div w:id="1041785785">
      <w:marLeft w:val="640"/>
      <w:marRight w:val="0"/>
      <w:marTop w:val="0"/>
      <w:marBottom w:val="0"/>
      <w:divBdr>
        <w:top w:val="none" w:sz="0" w:space="0" w:color="auto"/>
        <w:left w:val="none" w:sz="0" w:space="0" w:color="auto"/>
        <w:bottom w:val="none" w:sz="0" w:space="0" w:color="auto"/>
        <w:right w:val="none" w:sz="0" w:space="0" w:color="auto"/>
      </w:divBdr>
    </w:div>
    <w:div w:id="1041830595">
      <w:marLeft w:val="640"/>
      <w:marRight w:val="0"/>
      <w:marTop w:val="0"/>
      <w:marBottom w:val="0"/>
      <w:divBdr>
        <w:top w:val="none" w:sz="0" w:space="0" w:color="auto"/>
        <w:left w:val="none" w:sz="0" w:space="0" w:color="auto"/>
        <w:bottom w:val="none" w:sz="0" w:space="0" w:color="auto"/>
        <w:right w:val="none" w:sz="0" w:space="0" w:color="auto"/>
      </w:divBdr>
    </w:div>
    <w:div w:id="1041855228">
      <w:marLeft w:val="640"/>
      <w:marRight w:val="0"/>
      <w:marTop w:val="0"/>
      <w:marBottom w:val="0"/>
      <w:divBdr>
        <w:top w:val="none" w:sz="0" w:space="0" w:color="auto"/>
        <w:left w:val="none" w:sz="0" w:space="0" w:color="auto"/>
        <w:bottom w:val="none" w:sz="0" w:space="0" w:color="auto"/>
        <w:right w:val="none" w:sz="0" w:space="0" w:color="auto"/>
      </w:divBdr>
    </w:div>
    <w:div w:id="1041977697">
      <w:marLeft w:val="640"/>
      <w:marRight w:val="0"/>
      <w:marTop w:val="0"/>
      <w:marBottom w:val="0"/>
      <w:divBdr>
        <w:top w:val="none" w:sz="0" w:space="0" w:color="auto"/>
        <w:left w:val="none" w:sz="0" w:space="0" w:color="auto"/>
        <w:bottom w:val="none" w:sz="0" w:space="0" w:color="auto"/>
        <w:right w:val="none" w:sz="0" w:space="0" w:color="auto"/>
      </w:divBdr>
    </w:div>
    <w:div w:id="1042049432">
      <w:marLeft w:val="640"/>
      <w:marRight w:val="0"/>
      <w:marTop w:val="0"/>
      <w:marBottom w:val="0"/>
      <w:divBdr>
        <w:top w:val="none" w:sz="0" w:space="0" w:color="auto"/>
        <w:left w:val="none" w:sz="0" w:space="0" w:color="auto"/>
        <w:bottom w:val="none" w:sz="0" w:space="0" w:color="auto"/>
        <w:right w:val="none" w:sz="0" w:space="0" w:color="auto"/>
      </w:divBdr>
    </w:div>
    <w:div w:id="1042055051">
      <w:marLeft w:val="640"/>
      <w:marRight w:val="0"/>
      <w:marTop w:val="0"/>
      <w:marBottom w:val="0"/>
      <w:divBdr>
        <w:top w:val="none" w:sz="0" w:space="0" w:color="auto"/>
        <w:left w:val="none" w:sz="0" w:space="0" w:color="auto"/>
        <w:bottom w:val="none" w:sz="0" w:space="0" w:color="auto"/>
        <w:right w:val="none" w:sz="0" w:space="0" w:color="auto"/>
      </w:divBdr>
    </w:div>
    <w:div w:id="1042098126">
      <w:marLeft w:val="640"/>
      <w:marRight w:val="0"/>
      <w:marTop w:val="0"/>
      <w:marBottom w:val="0"/>
      <w:divBdr>
        <w:top w:val="none" w:sz="0" w:space="0" w:color="auto"/>
        <w:left w:val="none" w:sz="0" w:space="0" w:color="auto"/>
        <w:bottom w:val="none" w:sz="0" w:space="0" w:color="auto"/>
        <w:right w:val="none" w:sz="0" w:space="0" w:color="auto"/>
      </w:divBdr>
    </w:div>
    <w:div w:id="1042166836">
      <w:marLeft w:val="640"/>
      <w:marRight w:val="0"/>
      <w:marTop w:val="0"/>
      <w:marBottom w:val="0"/>
      <w:divBdr>
        <w:top w:val="none" w:sz="0" w:space="0" w:color="auto"/>
        <w:left w:val="none" w:sz="0" w:space="0" w:color="auto"/>
        <w:bottom w:val="none" w:sz="0" w:space="0" w:color="auto"/>
        <w:right w:val="none" w:sz="0" w:space="0" w:color="auto"/>
      </w:divBdr>
    </w:div>
    <w:div w:id="1042166958">
      <w:marLeft w:val="640"/>
      <w:marRight w:val="0"/>
      <w:marTop w:val="0"/>
      <w:marBottom w:val="0"/>
      <w:divBdr>
        <w:top w:val="none" w:sz="0" w:space="0" w:color="auto"/>
        <w:left w:val="none" w:sz="0" w:space="0" w:color="auto"/>
        <w:bottom w:val="none" w:sz="0" w:space="0" w:color="auto"/>
        <w:right w:val="none" w:sz="0" w:space="0" w:color="auto"/>
      </w:divBdr>
    </w:div>
    <w:div w:id="1042167571">
      <w:marLeft w:val="640"/>
      <w:marRight w:val="0"/>
      <w:marTop w:val="0"/>
      <w:marBottom w:val="0"/>
      <w:divBdr>
        <w:top w:val="none" w:sz="0" w:space="0" w:color="auto"/>
        <w:left w:val="none" w:sz="0" w:space="0" w:color="auto"/>
        <w:bottom w:val="none" w:sz="0" w:space="0" w:color="auto"/>
        <w:right w:val="none" w:sz="0" w:space="0" w:color="auto"/>
      </w:divBdr>
    </w:div>
    <w:div w:id="1042170093">
      <w:marLeft w:val="640"/>
      <w:marRight w:val="0"/>
      <w:marTop w:val="0"/>
      <w:marBottom w:val="0"/>
      <w:divBdr>
        <w:top w:val="none" w:sz="0" w:space="0" w:color="auto"/>
        <w:left w:val="none" w:sz="0" w:space="0" w:color="auto"/>
        <w:bottom w:val="none" w:sz="0" w:space="0" w:color="auto"/>
        <w:right w:val="none" w:sz="0" w:space="0" w:color="auto"/>
      </w:divBdr>
    </w:div>
    <w:div w:id="1042170523">
      <w:marLeft w:val="640"/>
      <w:marRight w:val="0"/>
      <w:marTop w:val="0"/>
      <w:marBottom w:val="0"/>
      <w:divBdr>
        <w:top w:val="none" w:sz="0" w:space="0" w:color="auto"/>
        <w:left w:val="none" w:sz="0" w:space="0" w:color="auto"/>
        <w:bottom w:val="none" w:sz="0" w:space="0" w:color="auto"/>
        <w:right w:val="none" w:sz="0" w:space="0" w:color="auto"/>
      </w:divBdr>
    </w:div>
    <w:div w:id="1042248017">
      <w:marLeft w:val="640"/>
      <w:marRight w:val="0"/>
      <w:marTop w:val="0"/>
      <w:marBottom w:val="0"/>
      <w:divBdr>
        <w:top w:val="none" w:sz="0" w:space="0" w:color="auto"/>
        <w:left w:val="none" w:sz="0" w:space="0" w:color="auto"/>
        <w:bottom w:val="none" w:sz="0" w:space="0" w:color="auto"/>
        <w:right w:val="none" w:sz="0" w:space="0" w:color="auto"/>
      </w:divBdr>
    </w:div>
    <w:div w:id="1042249525">
      <w:marLeft w:val="640"/>
      <w:marRight w:val="0"/>
      <w:marTop w:val="0"/>
      <w:marBottom w:val="0"/>
      <w:divBdr>
        <w:top w:val="none" w:sz="0" w:space="0" w:color="auto"/>
        <w:left w:val="none" w:sz="0" w:space="0" w:color="auto"/>
        <w:bottom w:val="none" w:sz="0" w:space="0" w:color="auto"/>
        <w:right w:val="none" w:sz="0" w:space="0" w:color="auto"/>
      </w:divBdr>
    </w:div>
    <w:div w:id="1042251521">
      <w:marLeft w:val="640"/>
      <w:marRight w:val="0"/>
      <w:marTop w:val="0"/>
      <w:marBottom w:val="0"/>
      <w:divBdr>
        <w:top w:val="none" w:sz="0" w:space="0" w:color="auto"/>
        <w:left w:val="none" w:sz="0" w:space="0" w:color="auto"/>
        <w:bottom w:val="none" w:sz="0" w:space="0" w:color="auto"/>
        <w:right w:val="none" w:sz="0" w:space="0" w:color="auto"/>
      </w:divBdr>
    </w:div>
    <w:div w:id="1042287515">
      <w:marLeft w:val="640"/>
      <w:marRight w:val="0"/>
      <w:marTop w:val="0"/>
      <w:marBottom w:val="0"/>
      <w:divBdr>
        <w:top w:val="none" w:sz="0" w:space="0" w:color="auto"/>
        <w:left w:val="none" w:sz="0" w:space="0" w:color="auto"/>
        <w:bottom w:val="none" w:sz="0" w:space="0" w:color="auto"/>
        <w:right w:val="none" w:sz="0" w:space="0" w:color="auto"/>
      </w:divBdr>
    </w:div>
    <w:div w:id="1042290382">
      <w:marLeft w:val="640"/>
      <w:marRight w:val="0"/>
      <w:marTop w:val="0"/>
      <w:marBottom w:val="0"/>
      <w:divBdr>
        <w:top w:val="none" w:sz="0" w:space="0" w:color="auto"/>
        <w:left w:val="none" w:sz="0" w:space="0" w:color="auto"/>
        <w:bottom w:val="none" w:sz="0" w:space="0" w:color="auto"/>
        <w:right w:val="none" w:sz="0" w:space="0" w:color="auto"/>
      </w:divBdr>
    </w:div>
    <w:div w:id="1042361847">
      <w:marLeft w:val="640"/>
      <w:marRight w:val="0"/>
      <w:marTop w:val="0"/>
      <w:marBottom w:val="0"/>
      <w:divBdr>
        <w:top w:val="none" w:sz="0" w:space="0" w:color="auto"/>
        <w:left w:val="none" w:sz="0" w:space="0" w:color="auto"/>
        <w:bottom w:val="none" w:sz="0" w:space="0" w:color="auto"/>
        <w:right w:val="none" w:sz="0" w:space="0" w:color="auto"/>
      </w:divBdr>
    </w:div>
    <w:div w:id="1042439107">
      <w:marLeft w:val="640"/>
      <w:marRight w:val="0"/>
      <w:marTop w:val="0"/>
      <w:marBottom w:val="0"/>
      <w:divBdr>
        <w:top w:val="none" w:sz="0" w:space="0" w:color="auto"/>
        <w:left w:val="none" w:sz="0" w:space="0" w:color="auto"/>
        <w:bottom w:val="none" w:sz="0" w:space="0" w:color="auto"/>
        <w:right w:val="none" w:sz="0" w:space="0" w:color="auto"/>
      </w:divBdr>
    </w:div>
    <w:div w:id="1042442932">
      <w:marLeft w:val="640"/>
      <w:marRight w:val="0"/>
      <w:marTop w:val="0"/>
      <w:marBottom w:val="0"/>
      <w:divBdr>
        <w:top w:val="none" w:sz="0" w:space="0" w:color="auto"/>
        <w:left w:val="none" w:sz="0" w:space="0" w:color="auto"/>
        <w:bottom w:val="none" w:sz="0" w:space="0" w:color="auto"/>
        <w:right w:val="none" w:sz="0" w:space="0" w:color="auto"/>
      </w:divBdr>
    </w:div>
    <w:div w:id="1042553938">
      <w:marLeft w:val="640"/>
      <w:marRight w:val="0"/>
      <w:marTop w:val="0"/>
      <w:marBottom w:val="0"/>
      <w:divBdr>
        <w:top w:val="none" w:sz="0" w:space="0" w:color="auto"/>
        <w:left w:val="none" w:sz="0" w:space="0" w:color="auto"/>
        <w:bottom w:val="none" w:sz="0" w:space="0" w:color="auto"/>
        <w:right w:val="none" w:sz="0" w:space="0" w:color="auto"/>
      </w:divBdr>
    </w:div>
    <w:div w:id="1042556371">
      <w:marLeft w:val="640"/>
      <w:marRight w:val="0"/>
      <w:marTop w:val="0"/>
      <w:marBottom w:val="0"/>
      <w:divBdr>
        <w:top w:val="none" w:sz="0" w:space="0" w:color="auto"/>
        <w:left w:val="none" w:sz="0" w:space="0" w:color="auto"/>
        <w:bottom w:val="none" w:sz="0" w:space="0" w:color="auto"/>
        <w:right w:val="none" w:sz="0" w:space="0" w:color="auto"/>
      </w:divBdr>
    </w:div>
    <w:div w:id="1042704256">
      <w:marLeft w:val="640"/>
      <w:marRight w:val="0"/>
      <w:marTop w:val="0"/>
      <w:marBottom w:val="0"/>
      <w:divBdr>
        <w:top w:val="none" w:sz="0" w:space="0" w:color="auto"/>
        <w:left w:val="none" w:sz="0" w:space="0" w:color="auto"/>
        <w:bottom w:val="none" w:sz="0" w:space="0" w:color="auto"/>
        <w:right w:val="none" w:sz="0" w:space="0" w:color="auto"/>
      </w:divBdr>
    </w:div>
    <w:div w:id="1042705758">
      <w:marLeft w:val="640"/>
      <w:marRight w:val="0"/>
      <w:marTop w:val="0"/>
      <w:marBottom w:val="0"/>
      <w:divBdr>
        <w:top w:val="none" w:sz="0" w:space="0" w:color="auto"/>
        <w:left w:val="none" w:sz="0" w:space="0" w:color="auto"/>
        <w:bottom w:val="none" w:sz="0" w:space="0" w:color="auto"/>
        <w:right w:val="none" w:sz="0" w:space="0" w:color="auto"/>
      </w:divBdr>
    </w:div>
    <w:div w:id="1042706831">
      <w:marLeft w:val="640"/>
      <w:marRight w:val="0"/>
      <w:marTop w:val="0"/>
      <w:marBottom w:val="0"/>
      <w:divBdr>
        <w:top w:val="none" w:sz="0" w:space="0" w:color="auto"/>
        <w:left w:val="none" w:sz="0" w:space="0" w:color="auto"/>
        <w:bottom w:val="none" w:sz="0" w:space="0" w:color="auto"/>
        <w:right w:val="none" w:sz="0" w:space="0" w:color="auto"/>
      </w:divBdr>
    </w:div>
    <w:div w:id="1042747201">
      <w:marLeft w:val="640"/>
      <w:marRight w:val="0"/>
      <w:marTop w:val="0"/>
      <w:marBottom w:val="0"/>
      <w:divBdr>
        <w:top w:val="none" w:sz="0" w:space="0" w:color="auto"/>
        <w:left w:val="none" w:sz="0" w:space="0" w:color="auto"/>
        <w:bottom w:val="none" w:sz="0" w:space="0" w:color="auto"/>
        <w:right w:val="none" w:sz="0" w:space="0" w:color="auto"/>
      </w:divBdr>
    </w:div>
    <w:div w:id="1042750039">
      <w:marLeft w:val="640"/>
      <w:marRight w:val="0"/>
      <w:marTop w:val="0"/>
      <w:marBottom w:val="0"/>
      <w:divBdr>
        <w:top w:val="none" w:sz="0" w:space="0" w:color="auto"/>
        <w:left w:val="none" w:sz="0" w:space="0" w:color="auto"/>
        <w:bottom w:val="none" w:sz="0" w:space="0" w:color="auto"/>
        <w:right w:val="none" w:sz="0" w:space="0" w:color="auto"/>
      </w:divBdr>
    </w:div>
    <w:div w:id="1042752525">
      <w:marLeft w:val="640"/>
      <w:marRight w:val="0"/>
      <w:marTop w:val="0"/>
      <w:marBottom w:val="0"/>
      <w:divBdr>
        <w:top w:val="none" w:sz="0" w:space="0" w:color="auto"/>
        <w:left w:val="none" w:sz="0" w:space="0" w:color="auto"/>
        <w:bottom w:val="none" w:sz="0" w:space="0" w:color="auto"/>
        <w:right w:val="none" w:sz="0" w:space="0" w:color="auto"/>
      </w:divBdr>
    </w:div>
    <w:div w:id="1042752928">
      <w:marLeft w:val="640"/>
      <w:marRight w:val="0"/>
      <w:marTop w:val="0"/>
      <w:marBottom w:val="0"/>
      <w:divBdr>
        <w:top w:val="none" w:sz="0" w:space="0" w:color="auto"/>
        <w:left w:val="none" w:sz="0" w:space="0" w:color="auto"/>
        <w:bottom w:val="none" w:sz="0" w:space="0" w:color="auto"/>
        <w:right w:val="none" w:sz="0" w:space="0" w:color="auto"/>
      </w:divBdr>
    </w:div>
    <w:div w:id="1042822310">
      <w:marLeft w:val="640"/>
      <w:marRight w:val="0"/>
      <w:marTop w:val="0"/>
      <w:marBottom w:val="0"/>
      <w:divBdr>
        <w:top w:val="none" w:sz="0" w:space="0" w:color="auto"/>
        <w:left w:val="none" w:sz="0" w:space="0" w:color="auto"/>
        <w:bottom w:val="none" w:sz="0" w:space="0" w:color="auto"/>
        <w:right w:val="none" w:sz="0" w:space="0" w:color="auto"/>
      </w:divBdr>
    </w:div>
    <w:div w:id="1042823799">
      <w:marLeft w:val="640"/>
      <w:marRight w:val="0"/>
      <w:marTop w:val="0"/>
      <w:marBottom w:val="0"/>
      <w:divBdr>
        <w:top w:val="none" w:sz="0" w:space="0" w:color="auto"/>
        <w:left w:val="none" w:sz="0" w:space="0" w:color="auto"/>
        <w:bottom w:val="none" w:sz="0" w:space="0" w:color="auto"/>
        <w:right w:val="none" w:sz="0" w:space="0" w:color="auto"/>
      </w:divBdr>
    </w:div>
    <w:div w:id="1042827982">
      <w:marLeft w:val="640"/>
      <w:marRight w:val="0"/>
      <w:marTop w:val="0"/>
      <w:marBottom w:val="0"/>
      <w:divBdr>
        <w:top w:val="none" w:sz="0" w:space="0" w:color="auto"/>
        <w:left w:val="none" w:sz="0" w:space="0" w:color="auto"/>
        <w:bottom w:val="none" w:sz="0" w:space="0" w:color="auto"/>
        <w:right w:val="none" w:sz="0" w:space="0" w:color="auto"/>
      </w:divBdr>
    </w:div>
    <w:div w:id="1042902241">
      <w:marLeft w:val="640"/>
      <w:marRight w:val="0"/>
      <w:marTop w:val="0"/>
      <w:marBottom w:val="0"/>
      <w:divBdr>
        <w:top w:val="none" w:sz="0" w:space="0" w:color="auto"/>
        <w:left w:val="none" w:sz="0" w:space="0" w:color="auto"/>
        <w:bottom w:val="none" w:sz="0" w:space="0" w:color="auto"/>
        <w:right w:val="none" w:sz="0" w:space="0" w:color="auto"/>
      </w:divBdr>
    </w:div>
    <w:div w:id="1043017022">
      <w:marLeft w:val="640"/>
      <w:marRight w:val="0"/>
      <w:marTop w:val="0"/>
      <w:marBottom w:val="0"/>
      <w:divBdr>
        <w:top w:val="none" w:sz="0" w:space="0" w:color="auto"/>
        <w:left w:val="none" w:sz="0" w:space="0" w:color="auto"/>
        <w:bottom w:val="none" w:sz="0" w:space="0" w:color="auto"/>
        <w:right w:val="none" w:sz="0" w:space="0" w:color="auto"/>
      </w:divBdr>
    </w:div>
    <w:div w:id="1043019543">
      <w:marLeft w:val="640"/>
      <w:marRight w:val="0"/>
      <w:marTop w:val="0"/>
      <w:marBottom w:val="0"/>
      <w:divBdr>
        <w:top w:val="none" w:sz="0" w:space="0" w:color="auto"/>
        <w:left w:val="none" w:sz="0" w:space="0" w:color="auto"/>
        <w:bottom w:val="none" w:sz="0" w:space="0" w:color="auto"/>
        <w:right w:val="none" w:sz="0" w:space="0" w:color="auto"/>
      </w:divBdr>
    </w:div>
    <w:div w:id="1043021359">
      <w:marLeft w:val="640"/>
      <w:marRight w:val="0"/>
      <w:marTop w:val="0"/>
      <w:marBottom w:val="0"/>
      <w:divBdr>
        <w:top w:val="none" w:sz="0" w:space="0" w:color="auto"/>
        <w:left w:val="none" w:sz="0" w:space="0" w:color="auto"/>
        <w:bottom w:val="none" w:sz="0" w:space="0" w:color="auto"/>
        <w:right w:val="none" w:sz="0" w:space="0" w:color="auto"/>
      </w:divBdr>
    </w:div>
    <w:div w:id="1043022057">
      <w:marLeft w:val="640"/>
      <w:marRight w:val="0"/>
      <w:marTop w:val="0"/>
      <w:marBottom w:val="0"/>
      <w:divBdr>
        <w:top w:val="none" w:sz="0" w:space="0" w:color="auto"/>
        <w:left w:val="none" w:sz="0" w:space="0" w:color="auto"/>
        <w:bottom w:val="none" w:sz="0" w:space="0" w:color="auto"/>
        <w:right w:val="none" w:sz="0" w:space="0" w:color="auto"/>
      </w:divBdr>
    </w:div>
    <w:div w:id="1043093405">
      <w:marLeft w:val="640"/>
      <w:marRight w:val="0"/>
      <w:marTop w:val="0"/>
      <w:marBottom w:val="0"/>
      <w:divBdr>
        <w:top w:val="none" w:sz="0" w:space="0" w:color="auto"/>
        <w:left w:val="none" w:sz="0" w:space="0" w:color="auto"/>
        <w:bottom w:val="none" w:sz="0" w:space="0" w:color="auto"/>
        <w:right w:val="none" w:sz="0" w:space="0" w:color="auto"/>
      </w:divBdr>
    </w:div>
    <w:div w:id="1043096922">
      <w:marLeft w:val="640"/>
      <w:marRight w:val="0"/>
      <w:marTop w:val="0"/>
      <w:marBottom w:val="0"/>
      <w:divBdr>
        <w:top w:val="none" w:sz="0" w:space="0" w:color="auto"/>
        <w:left w:val="none" w:sz="0" w:space="0" w:color="auto"/>
        <w:bottom w:val="none" w:sz="0" w:space="0" w:color="auto"/>
        <w:right w:val="none" w:sz="0" w:space="0" w:color="auto"/>
      </w:divBdr>
    </w:div>
    <w:div w:id="1043168998">
      <w:marLeft w:val="640"/>
      <w:marRight w:val="0"/>
      <w:marTop w:val="0"/>
      <w:marBottom w:val="0"/>
      <w:divBdr>
        <w:top w:val="none" w:sz="0" w:space="0" w:color="auto"/>
        <w:left w:val="none" w:sz="0" w:space="0" w:color="auto"/>
        <w:bottom w:val="none" w:sz="0" w:space="0" w:color="auto"/>
        <w:right w:val="none" w:sz="0" w:space="0" w:color="auto"/>
      </w:divBdr>
    </w:div>
    <w:div w:id="1043211381">
      <w:marLeft w:val="640"/>
      <w:marRight w:val="0"/>
      <w:marTop w:val="0"/>
      <w:marBottom w:val="0"/>
      <w:divBdr>
        <w:top w:val="none" w:sz="0" w:space="0" w:color="auto"/>
        <w:left w:val="none" w:sz="0" w:space="0" w:color="auto"/>
        <w:bottom w:val="none" w:sz="0" w:space="0" w:color="auto"/>
        <w:right w:val="none" w:sz="0" w:space="0" w:color="auto"/>
      </w:divBdr>
    </w:div>
    <w:div w:id="1043211821">
      <w:marLeft w:val="640"/>
      <w:marRight w:val="0"/>
      <w:marTop w:val="0"/>
      <w:marBottom w:val="0"/>
      <w:divBdr>
        <w:top w:val="none" w:sz="0" w:space="0" w:color="auto"/>
        <w:left w:val="none" w:sz="0" w:space="0" w:color="auto"/>
        <w:bottom w:val="none" w:sz="0" w:space="0" w:color="auto"/>
        <w:right w:val="none" w:sz="0" w:space="0" w:color="auto"/>
      </w:divBdr>
    </w:div>
    <w:div w:id="1043212269">
      <w:marLeft w:val="640"/>
      <w:marRight w:val="0"/>
      <w:marTop w:val="0"/>
      <w:marBottom w:val="0"/>
      <w:divBdr>
        <w:top w:val="none" w:sz="0" w:space="0" w:color="auto"/>
        <w:left w:val="none" w:sz="0" w:space="0" w:color="auto"/>
        <w:bottom w:val="none" w:sz="0" w:space="0" w:color="auto"/>
        <w:right w:val="none" w:sz="0" w:space="0" w:color="auto"/>
      </w:divBdr>
    </w:div>
    <w:div w:id="1043217614">
      <w:marLeft w:val="640"/>
      <w:marRight w:val="0"/>
      <w:marTop w:val="0"/>
      <w:marBottom w:val="0"/>
      <w:divBdr>
        <w:top w:val="none" w:sz="0" w:space="0" w:color="auto"/>
        <w:left w:val="none" w:sz="0" w:space="0" w:color="auto"/>
        <w:bottom w:val="none" w:sz="0" w:space="0" w:color="auto"/>
        <w:right w:val="none" w:sz="0" w:space="0" w:color="auto"/>
      </w:divBdr>
    </w:div>
    <w:div w:id="1043285572">
      <w:marLeft w:val="640"/>
      <w:marRight w:val="0"/>
      <w:marTop w:val="0"/>
      <w:marBottom w:val="0"/>
      <w:divBdr>
        <w:top w:val="none" w:sz="0" w:space="0" w:color="auto"/>
        <w:left w:val="none" w:sz="0" w:space="0" w:color="auto"/>
        <w:bottom w:val="none" w:sz="0" w:space="0" w:color="auto"/>
        <w:right w:val="none" w:sz="0" w:space="0" w:color="auto"/>
      </w:divBdr>
    </w:div>
    <w:div w:id="1043288157">
      <w:marLeft w:val="640"/>
      <w:marRight w:val="0"/>
      <w:marTop w:val="0"/>
      <w:marBottom w:val="0"/>
      <w:divBdr>
        <w:top w:val="none" w:sz="0" w:space="0" w:color="auto"/>
        <w:left w:val="none" w:sz="0" w:space="0" w:color="auto"/>
        <w:bottom w:val="none" w:sz="0" w:space="0" w:color="auto"/>
        <w:right w:val="none" w:sz="0" w:space="0" w:color="auto"/>
      </w:divBdr>
    </w:div>
    <w:div w:id="1043291522">
      <w:marLeft w:val="640"/>
      <w:marRight w:val="0"/>
      <w:marTop w:val="0"/>
      <w:marBottom w:val="0"/>
      <w:divBdr>
        <w:top w:val="none" w:sz="0" w:space="0" w:color="auto"/>
        <w:left w:val="none" w:sz="0" w:space="0" w:color="auto"/>
        <w:bottom w:val="none" w:sz="0" w:space="0" w:color="auto"/>
        <w:right w:val="none" w:sz="0" w:space="0" w:color="auto"/>
      </w:divBdr>
    </w:div>
    <w:div w:id="1043335207">
      <w:marLeft w:val="640"/>
      <w:marRight w:val="0"/>
      <w:marTop w:val="0"/>
      <w:marBottom w:val="0"/>
      <w:divBdr>
        <w:top w:val="none" w:sz="0" w:space="0" w:color="auto"/>
        <w:left w:val="none" w:sz="0" w:space="0" w:color="auto"/>
        <w:bottom w:val="none" w:sz="0" w:space="0" w:color="auto"/>
        <w:right w:val="none" w:sz="0" w:space="0" w:color="auto"/>
      </w:divBdr>
    </w:div>
    <w:div w:id="1043364189">
      <w:marLeft w:val="640"/>
      <w:marRight w:val="0"/>
      <w:marTop w:val="0"/>
      <w:marBottom w:val="0"/>
      <w:divBdr>
        <w:top w:val="none" w:sz="0" w:space="0" w:color="auto"/>
        <w:left w:val="none" w:sz="0" w:space="0" w:color="auto"/>
        <w:bottom w:val="none" w:sz="0" w:space="0" w:color="auto"/>
        <w:right w:val="none" w:sz="0" w:space="0" w:color="auto"/>
      </w:divBdr>
    </w:div>
    <w:div w:id="1043405686">
      <w:marLeft w:val="640"/>
      <w:marRight w:val="0"/>
      <w:marTop w:val="0"/>
      <w:marBottom w:val="0"/>
      <w:divBdr>
        <w:top w:val="none" w:sz="0" w:space="0" w:color="auto"/>
        <w:left w:val="none" w:sz="0" w:space="0" w:color="auto"/>
        <w:bottom w:val="none" w:sz="0" w:space="0" w:color="auto"/>
        <w:right w:val="none" w:sz="0" w:space="0" w:color="auto"/>
      </w:divBdr>
    </w:div>
    <w:div w:id="1043411119">
      <w:marLeft w:val="640"/>
      <w:marRight w:val="0"/>
      <w:marTop w:val="0"/>
      <w:marBottom w:val="0"/>
      <w:divBdr>
        <w:top w:val="none" w:sz="0" w:space="0" w:color="auto"/>
        <w:left w:val="none" w:sz="0" w:space="0" w:color="auto"/>
        <w:bottom w:val="none" w:sz="0" w:space="0" w:color="auto"/>
        <w:right w:val="none" w:sz="0" w:space="0" w:color="auto"/>
      </w:divBdr>
    </w:div>
    <w:div w:id="1043481353">
      <w:marLeft w:val="640"/>
      <w:marRight w:val="0"/>
      <w:marTop w:val="0"/>
      <w:marBottom w:val="0"/>
      <w:divBdr>
        <w:top w:val="none" w:sz="0" w:space="0" w:color="auto"/>
        <w:left w:val="none" w:sz="0" w:space="0" w:color="auto"/>
        <w:bottom w:val="none" w:sz="0" w:space="0" w:color="auto"/>
        <w:right w:val="none" w:sz="0" w:space="0" w:color="auto"/>
      </w:divBdr>
    </w:div>
    <w:div w:id="1043560080">
      <w:marLeft w:val="640"/>
      <w:marRight w:val="0"/>
      <w:marTop w:val="0"/>
      <w:marBottom w:val="0"/>
      <w:divBdr>
        <w:top w:val="none" w:sz="0" w:space="0" w:color="auto"/>
        <w:left w:val="none" w:sz="0" w:space="0" w:color="auto"/>
        <w:bottom w:val="none" w:sz="0" w:space="0" w:color="auto"/>
        <w:right w:val="none" w:sz="0" w:space="0" w:color="auto"/>
      </w:divBdr>
    </w:div>
    <w:div w:id="1043561212">
      <w:marLeft w:val="640"/>
      <w:marRight w:val="0"/>
      <w:marTop w:val="0"/>
      <w:marBottom w:val="0"/>
      <w:divBdr>
        <w:top w:val="none" w:sz="0" w:space="0" w:color="auto"/>
        <w:left w:val="none" w:sz="0" w:space="0" w:color="auto"/>
        <w:bottom w:val="none" w:sz="0" w:space="0" w:color="auto"/>
        <w:right w:val="none" w:sz="0" w:space="0" w:color="auto"/>
      </w:divBdr>
    </w:div>
    <w:div w:id="1043672466">
      <w:marLeft w:val="640"/>
      <w:marRight w:val="0"/>
      <w:marTop w:val="0"/>
      <w:marBottom w:val="0"/>
      <w:divBdr>
        <w:top w:val="none" w:sz="0" w:space="0" w:color="auto"/>
        <w:left w:val="none" w:sz="0" w:space="0" w:color="auto"/>
        <w:bottom w:val="none" w:sz="0" w:space="0" w:color="auto"/>
        <w:right w:val="none" w:sz="0" w:space="0" w:color="auto"/>
      </w:divBdr>
    </w:div>
    <w:div w:id="1043676887">
      <w:marLeft w:val="640"/>
      <w:marRight w:val="0"/>
      <w:marTop w:val="0"/>
      <w:marBottom w:val="0"/>
      <w:divBdr>
        <w:top w:val="none" w:sz="0" w:space="0" w:color="auto"/>
        <w:left w:val="none" w:sz="0" w:space="0" w:color="auto"/>
        <w:bottom w:val="none" w:sz="0" w:space="0" w:color="auto"/>
        <w:right w:val="none" w:sz="0" w:space="0" w:color="auto"/>
      </w:divBdr>
    </w:div>
    <w:div w:id="1043677889">
      <w:marLeft w:val="640"/>
      <w:marRight w:val="0"/>
      <w:marTop w:val="0"/>
      <w:marBottom w:val="0"/>
      <w:divBdr>
        <w:top w:val="none" w:sz="0" w:space="0" w:color="auto"/>
        <w:left w:val="none" w:sz="0" w:space="0" w:color="auto"/>
        <w:bottom w:val="none" w:sz="0" w:space="0" w:color="auto"/>
        <w:right w:val="none" w:sz="0" w:space="0" w:color="auto"/>
      </w:divBdr>
    </w:div>
    <w:div w:id="1043749250">
      <w:marLeft w:val="640"/>
      <w:marRight w:val="0"/>
      <w:marTop w:val="0"/>
      <w:marBottom w:val="0"/>
      <w:divBdr>
        <w:top w:val="none" w:sz="0" w:space="0" w:color="auto"/>
        <w:left w:val="none" w:sz="0" w:space="0" w:color="auto"/>
        <w:bottom w:val="none" w:sz="0" w:space="0" w:color="auto"/>
        <w:right w:val="none" w:sz="0" w:space="0" w:color="auto"/>
      </w:divBdr>
    </w:div>
    <w:div w:id="1043793291">
      <w:marLeft w:val="640"/>
      <w:marRight w:val="0"/>
      <w:marTop w:val="0"/>
      <w:marBottom w:val="0"/>
      <w:divBdr>
        <w:top w:val="none" w:sz="0" w:space="0" w:color="auto"/>
        <w:left w:val="none" w:sz="0" w:space="0" w:color="auto"/>
        <w:bottom w:val="none" w:sz="0" w:space="0" w:color="auto"/>
        <w:right w:val="none" w:sz="0" w:space="0" w:color="auto"/>
      </w:divBdr>
    </w:div>
    <w:div w:id="1043796718">
      <w:marLeft w:val="640"/>
      <w:marRight w:val="0"/>
      <w:marTop w:val="0"/>
      <w:marBottom w:val="0"/>
      <w:divBdr>
        <w:top w:val="none" w:sz="0" w:space="0" w:color="auto"/>
        <w:left w:val="none" w:sz="0" w:space="0" w:color="auto"/>
        <w:bottom w:val="none" w:sz="0" w:space="0" w:color="auto"/>
        <w:right w:val="none" w:sz="0" w:space="0" w:color="auto"/>
      </w:divBdr>
    </w:div>
    <w:div w:id="1043797230">
      <w:marLeft w:val="640"/>
      <w:marRight w:val="0"/>
      <w:marTop w:val="0"/>
      <w:marBottom w:val="0"/>
      <w:divBdr>
        <w:top w:val="none" w:sz="0" w:space="0" w:color="auto"/>
        <w:left w:val="none" w:sz="0" w:space="0" w:color="auto"/>
        <w:bottom w:val="none" w:sz="0" w:space="0" w:color="auto"/>
        <w:right w:val="none" w:sz="0" w:space="0" w:color="auto"/>
      </w:divBdr>
    </w:div>
    <w:div w:id="1043869112">
      <w:marLeft w:val="640"/>
      <w:marRight w:val="0"/>
      <w:marTop w:val="0"/>
      <w:marBottom w:val="0"/>
      <w:divBdr>
        <w:top w:val="none" w:sz="0" w:space="0" w:color="auto"/>
        <w:left w:val="none" w:sz="0" w:space="0" w:color="auto"/>
        <w:bottom w:val="none" w:sz="0" w:space="0" w:color="auto"/>
        <w:right w:val="none" w:sz="0" w:space="0" w:color="auto"/>
      </w:divBdr>
    </w:div>
    <w:div w:id="1043871786">
      <w:marLeft w:val="640"/>
      <w:marRight w:val="0"/>
      <w:marTop w:val="0"/>
      <w:marBottom w:val="0"/>
      <w:divBdr>
        <w:top w:val="none" w:sz="0" w:space="0" w:color="auto"/>
        <w:left w:val="none" w:sz="0" w:space="0" w:color="auto"/>
        <w:bottom w:val="none" w:sz="0" w:space="0" w:color="auto"/>
        <w:right w:val="none" w:sz="0" w:space="0" w:color="auto"/>
      </w:divBdr>
    </w:div>
    <w:div w:id="1043873326">
      <w:marLeft w:val="640"/>
      <w:marRight w:val="0"/>
      <w:marTop w:val="0"/>
      <w:marBottom w:val="0"/>
      <w:divBdr>
        <w:top w:val="none" w:sz="0" w:space="0" w:color="auto"/>
        <w:left w:val="none" w:sz="0" w:space="0" w:color="auto"/>
        <w:bottom w:val="none" w:sz="0" w:space="0" w:color="auto"/>
        <w:right w:val="none" w:sz="0" w:space="0" w:color="auto"/>
      </w:divBdr>
    </w:div>
    <w:div w:id="1043942475">
      <w:marLeft w:val="640"/>
      <w:marRight w:val="0"/>
      <w:marTop w:val="0"/>
      <w:marBottom w:val="0"/>
      <w:divBdr>
        <w:top w:val="none" w:sz="0" w:space="0" w:color="auto"/>
        <w:left w:val="none" w:sz="0" w:space="0" w:color="auto"/>
        <w:bottom w:val="none" w:sz="0" w:space="0" w:color="auto"/>
        <w:right w:val="none" w:sz="0" w:space="0" w:color="auto"/>
      </w:divBdr>
    </w:div>
    <w:div w:id="1043945498">
      <w:marLeft w:val="640"/>
      <w:marRight w:val="0"/>
      <w:marTop w:val="0"/>
      <w:marBottom w:val="0"/>
      <w:divBdr>
        <w:top w:val="none" w:sz="0" w:space="0" w:color="auto"/>
        <w:left w:val="none" w:sz="0" w:space="0" w:color="auto"/>
        <w:bottom w:val="none" w:sz="0" w:space="0" w:color="auto"/>
        <w:right w:val="none" w:sz="0" w:space="0" w:color="auto"/>
      </w:divBdr>
    </w:div>
    <w:div w:id="1043946828">
      <w:marLeft w:val="640"/>
      <w:marRight w:val="0"/>
      <w:marTop w:val="0"/>
      <w:marBottom w:val="0"/>
      <w:divBdr>
        <w:top w:val="none" w:sz="0" w:space="0" w:color="auto"/>
        <w:left w:val="none" w:sz="0" w:space="0" w:color="auto"/>
        <w:bottom w:val="none" w:sz="0" w:space="0" w:color="auto"/>
        <w:right w:val="none" w:sz="0" w:space="0" w:color="auto"/>
      </w:divBdr>
    </w:div>
    <w:div w:id="1043989986">
      <w:marLeft w:val="640"/>
      <w:marRight w:val="0"/>
      <w:marTop w:val="0"/>
      <w:marBottom w:val="0"/>
      <w:divBdr>
        <w:top w:val="none" w:sz="0" w:space="0" w:color="auto"/>
        <w:left w:val="none" w:sz="0" w:space="0" w:color="auto"/>
        <w:bottom w:val="none" w:sz="0" w:space="0" w:color="auto"/>
        <w:right w:val="none" w:sz="0" w:space="0" w:color="auto"/>
      </w:divBdr>
    </w:div>
    <w:div w:id="1044018193">
      <w:marLeft w:val="640"/>
      <w:marRight w:val="0"/>
      <w:marTop w:val="0"/>
      <w:marBottom w:val="0"/>
      <w:divBdr>
        <w:top w:val="none" w:sz="0" w:space="0" w:color="auto"/>
        <w:left w:val="none" w:sz="0" w:space="0" w:color="auto"/>
        <w:bottom w:val="none" w:sz="0" w:space="0" w:color="auto"/>
        <w:right w:val="none" w:sz="0" w:space="0" w:color="auto"/>
      </w:divBdr>
    </w:div>
    <w:div w:id="1044020430">
      <w:marLeft w:val="640"/>
      <w:marRight w:val="0"/>
      <w:marTop w:val="0"/>
      <w:marBottom w:val="0"/>
      <w:divBdr>
        <w:top w:val="none" w:sz="0" w:space="0" w:color="auto"/>
        <w:left w:val="none" w:sz="0" w:space="0" w:color="auto"/>
        <w:bottom w:val="none" w:sz="0" w:space="0" w:color="auto"/>
        <w:right w:val="none" w:sz="0" w:space="0" w:color="auto"/>
      </w:divBdr>
    </w:div>
    <w:div w:id="1044020724">
      <w:marLeft w:val="640"/>
      <w:marRight w:val="0"/>
      <w:marTop w:val="0"/>
      <w:marBottom w:val="0"/>
      <w:divBdr>
        <w:top w:val="none" w:sz="0" w:space="0" w:color="auto"/>
        <w:left w:val="none" w:sz="0" w:space="0" w:color="auto"/>
        <w:bottom w:val="none" w:sz="0" w:space="0" w:color="auto"/>
        <w:right w:val="none" w:sz="0" w:space="0" w:color="auto"/>
      </w:divBdr>
    </w:div>
    <w:div w:id="1044058611">
      <w:marLeft w:val="640"/>
      <w:marRight w:val="0"/>
      <w:marTop w:val="0"/>
      <w:marBottom w:val="0"/>
      <w:divBdr>
        <w:top w:val="none" w:sz="0" w:space="0" w:color="auto"/>
        <w:left w:val="none" w:sz="0" w:space="0" w:color="auto"/>
        <w:bottom w:val="none" w:sz="0" w:space="0" w:color="auto"/>
        <w:right w:val="none" w:sz="0" w:space="0" w:color="auto"/>
      </w:divBdr>
    </w:div>
    <w:div w:id="1044138780">
      <w:marLeft w:val="640"/>
      <w:marRight w:val="0"/>
      <w:marTop w:val="0"/>
      <w:marBottom w:val="0"/>
      <w:divBdr>
        <w:top w:val="none" w:sz="0" w:space="0" w:color="auto"/>
        <w:left w:val="none" w:sz="0" w:space="0" w:color="auto"/>
        <w:bottom w:val="none" w:sz="0" w:space="0" w:color="auto"/>
        <w:right w:val="none" w:sz="0" w:space="0" w:color="auto"/>
      </w:divBdr>
    </w:div>
    <w:div w:id="1044141221">
      <w:marLeft w:val="640"/>
      <w:marRight w:val="0"/>
      <w:marTop w:val="0"/>
      <w:marBottom w:val="0"/>
      <w:divBdr>
        <w:top w:val="none" w:sz="0" w:space="0" w:color="auto"/>
        <w:left w:val="none" w:sz="0" w:space="0" w:color="auto"/>
        <w:bottom w:val="none" w:sz="0" w:space="0" w:color="auto"/>
        <w:right w:val="none" w:sz="0" w:space="0" w:color="auto"/>
      </w:divBdr>
    </w:div>
    <w:div w:id="1044209993">
      <w:marLeft w:val="640"/>
      <w:marRight w:val="0"/>
      <w:marTop w:val="0"/>
      <w:marBottom w:val="0"/>
      <w:divBdr>
        <w:top w:val="none" w:sz="0" w:space="0" w:color="auto"/>
        <w:left w:val="none" w:sz="0" w:space="0" w:color="auto"/>
        <w:bottom w:val="none" w:sz="0" w:space="0" w:color="auto"/>
        <w:right w:val="none" w:sz="0" w:space="0" w:color="auto"/>
      </w:divBdr>
    </w:div>
    <w:div w:id="1044215282">
      <w:marLeft w:val="640"/>
      <w:marRight w:val="0"/>
      <w:marTop w:val="0"/>
      <w:marBottom w:val="0"/>
      <w:divBdr>
        <w:top w:val="none" w:sz="0" w:space="0" w:color="auto"/>
        <w:left w:val="none" w:sz="0" w:space="0" w:color="auto"/>
        <w:bottom w:val="none" w:sz="0" w:space="0" w:color="auto"/>
        <w:right w:val="none" w:sz="0" w:space="0" w:color="auto"/>
      </w:divBdr>
    </w:div>
    <w:div w:id="1044215430">
      <w:marLeft w:val="640"/>
      <w:marRight w:val="0"/>
      <w:marTop w:val="0"/>
      <w:marBottom w:val="0"/>
      <w:divBdr>
        <w:top w:val="none" w:sz="0" w:space="0" w:color="auto"/>
        <w:left w:val="none" w:sz="0" w:space="0" w:color="auto"/>
        <w:bottom w:val="none" w:sz="0" w:space="0" w:color="auto"/>
        <w:right w:val="none" w:sz="0" w:space="0" w:color="auto"/>
      </w:divBdr>
    </w:div>
    <w:div w:id="1044250743">
      <w:marLeft w:val="640"/>
      <w:marRight w:val="0"/>
      <w:marTop w:val="0"/>
      <w:marBottom w:val="0"/>
      <w:divBdr>
        <w:top w:val="none" w:sz="0" w:space="0" w:color="auto"/>
        <w:left w:val="none" w:sz="0" w:space="0" w:color="auto"/>
        <w:bottom w:val="none" w:sz="0" w:space="0" w:color="auto"/>
        <w:right w:val="none" w:sz="0" w:space="0" w:color="auto"/>
      </w:divBdr>
    </w:div>
    <w:div w:id="1044258163">
      <w:marLeft w:val="640"/>
      <w:marRight w:val="0"/>
      <w:marTop w:val="0"/>
      <w:marBottom w:val="0"/>
      <w:divBdr>
        <w:top w:val="none" w:sz="0" w:space="0" w:color="auto"/>
        <w:left w:val="none" w:sz="0" w:space="0" w:color="auto"/>
        <w:bottom w:val="none" w:sz="0" w:space="0" w:color="auto"/>
        <w:right w:val="none" w:sz="0" w:space="0" w:color="auto"/>
      </w:divBdr>
    </w:div>
    <w:div w:id="1044327889">
      <w:marLeft w:val="640"/>
      <w:marRight w:val="0"/>
      <w:marTop w:val="0"/>
      <w:marBottom w:val="0"/>
      <w:divBdr>
        <w:top w:val="none" w:sz="0" w:space="0" w:color="auto"/>
        <w:left w:val="none" w:sz="0" w:space="0" w:color="auto"/>
        <w:bottom w:val="none" w:sz="0" w:space="0" w:color="auto"/>
        <w:right w:val="none" w:sz="0" w:space="0" w:color="auto"/>
      </w:divBdr>
    </w:div>
    <w:div w:id="1044329993">
      <w:marLeft w:val="640"/>
      <w:marRight w:val="0"/>
      <w:marTop w:val="0"/>
      <w:marBottom w:val="0"/>
      <w:divBdr>
        <w:top w:val="none" w:sz="0" w:space="0" w:color="auto"/>
        <w:left w:val="none" w:sz="0" w:space="0" w:color="auto"/>
        <w:bottom w:val="none" w:sz="0" w:space="0" w:color="auto"/>
        <w:right w:val="none" w:sz="0" w:space="0" w:color="auto"/>
      </w:divBdr>
    </w:div>
    <w:div w:id="1044332688">
      <w:marLeft w:val="640"/>
      <w:marRight w:val="0"/>
      <w:marTop w:val="0"/>
      <w:marBottom w:val="0"/>
      <w:divBdr>
        <w:top w:val="none" w:sz="0" w:space="0" w:color="auto"/>
        <w:left w:val="none" w:sz="0" w:space="0" w:color="auto"/>
        <w:bottom w:val="none" w:sz="0" w:space="0" w:color="auto"/>
        <w:right w:val="none" w:sz="0" w:space="0" w:color="auto"/>
      </w:divBdr>
    </w:div>
    <w:div w:id="1044334978">
      <w:marLeft w:val="640"/>
      <w:marRight w:val="0"/>
      <w:marTop w:val="0"/>
      <w:marBottom w:val="0"/>
      <w:divBdr>
        <w:top w:val="none" w:sz="0" w:space="0" w:color="auto"/>
        <w:left w:val="none" w:sz="0" w:space="0" w:color="auto"/>
        <w:bottom w:val="none" w:sz="0" w:space="0" w:color="auto"/>
        <w:right w:val="none" w:sz="0" w:space="0" w:color="auto"/>
      </w:divBdr>
    </w:div>
    <w:div w:id="1044401825">
      <w:marLeft w:val="640"/>
      <w:marRight w:val="0"/>
      <w:marTop w:val="0"/>
      <w:marBottom w:val="0"/>
      <w:divBdr>
        <w:top w:val="none" w:sz="0" w:space="0" w:color="auto"/>
        <w:left w:val="none" w:sz="0" w:space="0" w:color="auto"/>
        <w:bottom w:val="none" w:sz="0" w:space="0" w:color="auto"/>
        <w:right w:val="none" w:sz="0" w:space="0" w:color="auto"/>
      </w:divBdr>
    </w:div>
    <w:div w:id="1044404340">
      <w:marLeft w:val="640"/>
      <w:marRight w:val="0"/>
      <w:marTop w:val="0"/>
      <w:marBottom w:val="0"/>
      <w:divBdr>
        <w:top w:val="none" w:sz="0" w:space="0" w:color="auto"/>
        <w:left w:val="none" w:sz="0" w:space="0" w:color="auto"/>
        <w:bottom w:val="none" w:sz="0" w:space="0" w:color="auto"/>
        <w:right w:val="none" w:sz="0" w:space="0" w:color="auto"/>
      </w:divBdr>
    </w:div>
    <w:div w:id="1044409300">
      <w:marLeft w:val="640"/>
      <w:marRight w:val="0"/>
      <w:marTop w:val="0"/>
      <w:marBottom w:val="0"/>
      <w:divBdr>
        <w:top w:val="none" w:sz="0" w:space="0" w:color="auto"/>
        <w:left w:val="none" w:sz="0" w:space="0" w:color="auto"/>
        <w:bottom w:val="none" w:sz="0" w:space="0" w:color="auto"/>
        <w:right w:val="none" w:sz="0" w:space="0" w:color="auto"/>
      </w:divBdr>
    </w:div>
    <w:div w:id="1044410332">
      <w:marLeft w:val="640"/>
      <w:marRight w:val="0"/>
      <w:marTop w:val="0"/>
      <w:marBottom w:val="0"/>
      <w:divBdr>
        <w:top w:val="none" w:sz="0" w:space="0" w:color="auto"/>
        <w:left w:val="none" w:sz="0" w:space="0" w:color="auto"/>
        <w:bottom w:val="none" w:sz="0" w:space="0" w:color="auto"/>
        <w:right w:val="none" w:sz="0" w:space="0" w:color="auto"/>
      </w:divBdr>
    </w:div>
    <w:div w:id="1044410452">
      <w:marLeft w:val="640"/>
      <w:marRight w:val="0"/>
      <w:marTop w:val="0"/>
      <w:marBottom w:val="0"/>
      <w:divBdr>
        <w:top w:val="none" w:sz="0" w:space="0" w:color="auto"/>
        <w:left w:val="none" w:sz="0" w:space="0" w:color="auto"/>
        <w:bottom w:val="none" w:sz="0" w:space="0" w:color="auto"/>
        <w:right w:val="none" w:sz="0" w:space="0" w:color="auto"/>
      </w:divBdr>
    </w:div>
    <w:div w:id="1044519164">
      <w:marLeft w:val="640"/>
      <w:marRight w:val="0"/>
      <w:marTop w:val="0"/>
      <w:marBottom w:val="0"/>
      <w:divBdr>
        <w:top w:val="none" w:sz="0" w:space="0" w:color="auto"/>
        <w:left w:val="none" w:sz="0" w:space="0" w:color="auto"/>
        <w:bottom w:val="none" w:sz="0" w:space="0" w:color="auto"/>
        <w:right w:val="none" w:sz="0" w:space="0" w:color="auto"/>
      </w:divBdr>
    </w:div>
    <w:div w:id="1044523629">
      <w:marLeft w:val="640"/>
      <w:marRight w:val="0"/>
      <w:marTop w:val="0"/>
      <w:marBottom w:val="0"/>
      <w:divBdr>
        <w:top w:val="none" w:sz="0" w:space="0" w:color="auto"/>
        <w:left w:val="none" w:sz="0" w:space="0" w:color="auto"/>
        <w:bottom w:val="none" w:sz="0" w:space="0" w:color="auto"/>
        <w:right w:val="none" w:sz="0" w:space="0" w:color="auto"/>
      </w:divBdr>
    </w:div>
    <w:div w:id="1044525412">
      <w:marLeft w:val="640"/>
      <w:marRight w:val="0"/>
      <w:marTop w:val="0"/>
      <w:marBottom w:val="0"/>
      <w:divBdr>
        <w:top w:val="none" w:sz="0" w:space="0" w:color="auto"/>
        <w:left w:val="none" w:sz="0" w:space="0" w:color="auto"/>
        <w:bottom w:val="none" w:sz="0" w:space="0" w:color="auto"/>
        <w:right w:val="none" w:sz="0" w:space="0" w:color="auto"/>
      </w:divBdr>
    </w:div>
    <w:div w:id="1044594423">
      <w:marLeft w:val="640"/>
      <w:marRight w:val="0"/>
      <w:marTop w:val="0"/>
      <w:marBottom w:val="0"/>
      <w:divBdr>
        <w:top w:val="none" w:sz="0" w:space="0" w:color="auto"/>
        <w:left w:val="none" w:sz="0" w:space="0" w:color="auto"/>
        <w:bottom w:val="none" w:sz="0" w:space="0" w:color="auto"/>
        <w:right w:val="none" w:sz="0" w:space="0" w:color="auto"/>
      </w:divBdr>
    </w:div>
    <w:div w:id="1044598353">
      <w:marLeft w:val="640"/>
      <w:marRight w:val="0"/>
      <w:marTop w:val="0"/>
      <w:marBottom w:val="0"/>
      <w:divBdr>
        <w:top w:val="none" w:sz="0" w:space="0" w:color="auto"/>
        <w:left w:val="none" w:sz="0" w:space="0" w:color="auto"/>
        <w:bottom w:val="none" w:sz="0" w:space="0" w:color="auto"/>
        <w:right w:val="none" w:sz="0" w:space="0" w:color="auto"/>
      </w:divBdr>
    </w:div>
    <w:div w:id="1044598633">
      <w:marLeft w:val="640"/>
      <w:marRight w:val="0"/>
      <w:marTop w:val="0"/>
      <w:marBottom w:val="0"/>
      <w:divBdr>
        <w:top w:val="none" w:sz="0" w:space="0" w:color="auto"/>
        <w:left w:val="none" w:sz="0" w:space="0" w:color="auto"/>
        <w:bottom w:val="none" w:sz="0" w:space="0" w:color="auto"/>
        <w:right w:val="none" w:sz="0" w:space="0" w:color="auto"/>
      </w:divBdr>
    </w:div>
    <w:div w:id="1044601104">
      <w:marLeft w:val="640"/>
      <w:marRight w:val="0"/>
      <w:marTop w:val="0"/>
      <w:marBottom w:val="0"/>
      <w:divBdr>
        <w:top w:val="none" w:sz="0" w:space="0" w:color="auto"/>
        <w:left w:val="none" w:sz="0" w:space="0" w:color="auto"/>
        <w:bottom w:val="none" w:sz="0" w:space="0" w:color="auto"/>
        <w:right w:val="none" w:sz="0" w:space="0" w:color="auto"/>
      </w:divBdr>
    </w:div>
    <w:div w:id="1044713621">
      <w:marLeft w:val="640"/>
      <w:marRight w:val="0"/>
      <w:marTop w:val="0"/>
      <w:marBottom w:val="0"/>
      <w:divBdr>
        <w:top w:val="none" w:sz="0" w:space="0" w:color="auto"/>
        <w:left w:val="none" w:sz="0" w:space="0" w:color="auto"/>
        <w:bottom w:val="none" w:sz="0" w:space="0" w:color="auto"/>
        <w:right w:val="none" w:sz="0" w:space="0" w:color="auto"/>
      </w:divBdr>
    </w:div>
    <w:div w:id="1044715865">
      <w:marLeft w:val="640"/>
      <w:marRight w:val="0"/>
      <w:marTop w:val="0"/>
      <w:marBottom w:val="0"/>
      <w:divBdr>
        <w:top w:val="none" w:sz="0" w:space="0" w:color="auto"/>
        <w:left w:val="none" w:sz="0" w:space="0" w:color="auto"/>
        <w:bottom w:val="none" w:sz="0" w:space="0" w:color="auto"/>
        <w:right w:val="none" w:sz="0" w:space="0" w:color="auto"/>
      </w:divBdr>
    </w:div>
    <w:div w:id="1044715917">
      <w:marLeft w:val="640"/>
      <w:marRight w:val="0"/>
      <w:marTop w:val="0"/>
      <w:marBottom w:val="0"/>
      <w:divBdr>
        <w:top w:val="none" w:sz="0" w:space="0" w:color="auto"/>
        <w:left w:val="none" w:sz="0" w:space="0" w:color="auto"/>
        <w:bottom w:val="none" w:sz="0" w:space="0" w:color="auto"/>
        <w:right w:val="none" w:sz="0" w:space="0" w:color="auto"/>
      </w:divBdr>
    </w:div>
    <w:div w:id="1044796710">
      <w:marLeft w:val="640"/>
      <w:marRight w:val="0"/>
      <w:marTop w:val="0"/>
      <w:marBottom w:val="0"/>
      <w:divBdr>
        <w:top w:val="none" w:sz="0" w:space="0" w:color="auto"/>
        <w:left w:val="none" w:sz="0" w:space="0" w:color="auto"/>
        <w:bottom w:val="none" w:sz="0" w:space="0" w:color="auto"/>
        <w:right w:val="none" w:sz="0" w:space="0" w:color="auto"/>
      </w:divBdr>
    </w:div>
    <w:div w:id="1044914038">
      <w:marLeft w:val="640"/>
      <w:marRight w:val="0"/>
      <w:marTop w:val="0"/>
      <w:marBottom w:val="0"/>
      <w:divBdr>
        <w:top w:val="none" w:sz="0" w:space="0" w:color="auto"/>
        <w:left w:val="none" w:sz="0" w:space="0" w:color="auto"/>
        <w:bottom w:val="none" w:sz="0" w:space="0" w:color="auto"/>
        <w:right w:val="none" w:sz="0" w:space="0" w:color="auto"/>
      </w:divBdr>
    </w:div>
    <w:div w:id="1044938217">
      <w:marLeft w:val="640"/>
      <w:marRight w:val="0"/>
      <w:marTop w:val="0"/>
      <w:marBottom w:val="0"/>
      <w:divBdr>
        <w:top w:val="none" w:sz="0" w:space="0" w:color="auto"/>
        <w:left w:val="none" w:sz="0" w:space="0" w:color="auto"/>
        <w:bottom w:val="none" w:sz="0" w:space="0" w:color="auto"/>
        <w:right w:val="none" w:sz="0" w:space="0" w:color="auto"/>
      </w:divBdr>
    </w:div>
    <w:div w:id="1045059497">
      <w:marLeft w:val="640"/>
      <w:marRight w:val="0"/>
      <w:marTop w:val="0"/>
      <w:marBottom w:val="0"/>
      <w:divBdr>
        <w:top w:val="none" w:sz="0" w:space="0" w:color="auto"/>
        <w:left w:val="none" w:sz="0" w:space="0" w:color="auto"/>
        <w:bottom w:val="none" w:sz="0" w:space="0" w:color="auto"/>
        <w:right w:val="none" w:sz="0" w:space="0" w:color="auto"/>
      </w:divBdr>
    </w:div>
    <w:div w:id="1045133266">
      <w:marLeft w:val="640"/>
      <w:marRight w:val="0"/>
      <w:marTop w:val="0"/>
      <w:marBottom w:val="0"/>
      <w:divBdr>
        <w:top w:val="none" w:sz="0" w:space="0" w:color="auto"/>
        <w:left w:val="none" w:sz="0" w:space="0" w:color="auto"/>
        <w:bottom w:val="none" w:sz="0" w:space="0" w:color="auto"/>
        <w:right w:val="none" w:sz="0" w:space="0" w:color="auto"/>
      </w:divBdr>
    </w:div>
    <w:div w:id="1045135204">
      <w:marLeft w:val="640"/>
      <w:marRight w:val="0"/>
      <w:marTop w:val="0"/>
      <w:marBottom w:val="0"/>
      <w:divBdr>
        <w:top w:val="none" w:sz="0" w:space="0" w:color="auto"/>
        <w:left w:val="none" w:sz="0" w:space="0" w:color="auto"/>
        <w:bottom w:val="none" w:sz="0" w:space="0" w:color="auto"/>
        <w:right w:val="none" w:sz="0" w:space="0" w:color="auto"/>
      </w:divBdr>
    </w:div>
    <w:div w:id="1045175753">
      <w:marLeft w:val="640"/>
      <w:marRight w:val="0"/>
      <w:marTop w:val="0"/>
      <w:marBottom w:val="0"/>
      <w:divBdr>
        <w:top w:val="none" w:sz="0" w:space="0" w:color="auto"/>
        <w:left w:val="none" w:sz="0" w:space="0" w:color="auto"/>
        <w:bottom w:val="none" w:sz="0" w:space="0" w:color="auto"/>
        <w:right w:val="none" w:sz="0" w:space="0" w:color="auto"/>
      </w:divBdr>
    </w:div>
    <w:div w:id="1045179674">
      <w:marLeft w:val="640"/>
      <w:marRight w:val="0"/>
      <w:marTop w:val="0"/>
      <w:marBottom w:val="0"/>
      <w:divBdr>
        <w:top w:val="none" w:sz="0" w:space="0" w:color="auto"/>
        <w:left w:val="none" w:sz="0" w:space="0" w:color="auto"/>
        <w:bottom w:val="none" w:sz="0" w:space="0" w:color="auto"/>
        <w:right w:val="none" w:sz="0" w:space="0" w:color="auto"/>
      </w:divBdr>
    </w:div>
    <w:div w:id="1045256823">
      <w:marLeft w:val="640"/>
      <w:marRight w:val="0"/>
      <w:marTop w:val="0"/>
      <w:marBottom w:val="0"/>
      <w:divBdr>
        <w:top w:val="none" w:sz="0" w:space="0" w:color="auto"/>
        <w:left w:val="none" w:sz="0" w:space="0" w:color="auto"/>
        <w:bottom w:val="none" w:sz="0" w:space="0" w:color="auto"/>
        <w:right w:val="none" w:sz="0" w:space="0" w:color="auto"/>
      </w:divBdr>
    </w:div>
    <w:div w:id="1045258989">
      <w:marLeft w:val="640"/>
      <w:marRight w:val="0"/>
      <w:marTop w:val="0"/>
      <w:marBottom w:val="0"/>
      <w:divBdr>
        <w:top w:val="none" w:sz="0" w:space="0" w:color="auto"/>
        <w:left w:val="none" w:sz="0" w:space="0" w:color="auto"/>
        <w:bottom w:val="none" w:sz="0" w:space="0" w:color="auto"/>
        <w:right w:val="none" w:sz="0" w:space="0" w:color="auto"/>
      </w:divBdr>
    </w:div>
    <w:div w:id="1045370571">
      <w:marLeft w:val="640"/>
      <w:marRight w:val="0"/>
      <w:marTop w:val="0"/>
      <w:marBottom w:val="0"/>
      <w:divBdr>
        <w:top w:val="none" w:sz="0" w:space="0" w:color="auto"/>
        <w:left w:val="none" w:sz="0" w:space="0" w:color="auto"/>
        <w:bottom w:val="none" w:sz="0" w:space="0" w:color="auto"/>
        <w:right w:val="none" w:sz="0" w:space="0" w:color="auto"/>
      </w:divBdr>
    </w:div>
    <w:div w:id="1045443852">
      <w:marLeft w:val="640"/>
      <w:marRight w:val="0"/>
      <w:marTop w:val="0"/>
      <w:marBottom w:val="0"/>
      <w:divBdr>
        <w:top w:val="none" w:sz="0" w:space="0" w:color="auto"/>
        <w:left w:val="none" w:sz="0" w:space="0" w:color="auto"/>
        <w:bottom w:val="none" w:sz="0" w:space="0" w:color="auto"/>
        <w:right w:val="none" w:sz="0" w:space="0" w:color="auto"/>
      </w:divBdr>
    </w:div>
    <w:div w:id="1045450312">
      <w:marLeft w:val="640"/>
      <w:marRight w:val="0"/>
      <w:marTop w:val="0"/>
      <w:marBottom w:val="0"/>
      <w:divBdr>
        <w:top w:val="none" w:sz="0" w:space="0" w:color="auto"/>
        <w:left w:val="none" w:sz="0" w:space="0" w:color="auto"/>
        <w:bottom w:val="none" w:sz="0" w:space="0" w:color="auto"/>
        <w:right w:val="none" w:sz="0" w:space="0" w:color="auto"/>
      </w:divBdr>
    </w:div>
    <w:div w:id="1045519152">
      <w:marLeft w:val="640"/>
      <w:marRight w:val="0"/>
      <w:marTop w:val="0"/>
      <w:marBottom w:val="0"/>
      <w:divBdr>
        <w:top w:val="none" w:sz="0" w:space="0" w:color="auto"/>
        <w:left w:val="none" w:sz="0" w:space="0" w:color="auto"/>
        <w:bottom w:val="none" w:sz="0" w:space="0" w:color="auto"/>
        <w:right w:val="none" w:sz="0" w:space="0" w:color="auto"/>
      </w:divBdr>
    </w:div>
    <w:div w:id="1045519250">
      <w:marLeft w:val="640"/>
      <w:marRight w:val="0"/>
      <w:marTop w:val="0"/>
      <w:marBottom w:val="0"/>
      <w:divBdr>
        <w:top w:val="none" w:sz="0" w:space="0" w:color="auto"/>
        <w:left w:val="none" w:sz="0" w:space="0" w:color="auto"/>
        <w:bottom w:val="none" w:sz="0" w:space="0" w:color="auto"/>
        <w:right w:val="none" w:sz="0" w:space="0" w:color="auto"/>
      </w:divBdr>
    </w:div>
    <w:div w:id="1045520453">
      <w:marLeft w:val="640"/>
      <w:marRight w:val="0"/>
      <w:marTop w:val="0"/>
      <w:marBottom w:val="0"/>
      <w:divBdr>
        <w:top w:val="none" w:sz="0" w:space="0" w:color="auto"/>
        <w:left w:val="none" w:sz="0" w:space="0" w:color="auto"/>
        <w:bottom w:val="none" w:sz="0" w:space="0" w:color="auto"/>
        <w:right w:val="none" w:sz="0" w:space="0" w:color="auto"/>
      </w:divBdr>
    </w:div>
    <w:div w:id="1045527894">
      <w:marLeft w:val="640"/>
      <w:marRight w:val="0"/>
      <w:marTop w:val="0"/>
      <w:marBottom w:val="0"/>
      <w:divBdr>
        <w:top w:val="none" w:sz="0" w:space="0" w:color="auto"/>
        <w:left w:val="none" w:sz="0" w:space="0" w:color="auto"/>
        <w:bottom w:val="none" w:sz="0" w:space="0" w:color="auto"/>
        <w:right w:val="none" w:sz="0" w:space="0" w:color="auto"/>
      </w:divBdr>
    </w:div>
    <w:div w:id="1045562710">
      <w:marLeft w:val="640"/>
      <w:marRight w:val="0"/>
      <w:marTop w:val="0"/>
      <w:marBottom w:val="0"/>
      <w:divBdr>
        <w:top w:val="none" w:sz="0" w:space="0" w:color="auto"/>
        <w:left w:val="none" w:sz="0" w:space="0" w:color="auto"/>
        <w:bottom w:val="none" w:sz="0" w:space="0" w:color="auto"/>
        <w:right w:val="none" w:sz="0" w:space="0" w:color="auto"/>
      </w:divBdr>
    </w:div>
    <w:div w:id="1045566292">
      <w:marLeft w:val="640"/>
      <w:marRight w:val="0"/>
      <w:marTop w:val="0"/>
      <w:marBottom w:val="0"/>
      <w:divBdr>
        <w:top w:val="none" w:sz="0" w:space="0" w:color="auto"/>
        <w:left w:val="none" w:sz="0" w:space="0" w:color="auto"/>
        <w:bottom w:val="none" w:sz="0" w:space="0" w:color="auto"/>
        <w:right w:val="none" w:sz="0" w:space="0" w:color="auto"/>
      </w:divBdr>
    </w:div>
    <w:div w:id="1045566817">
      <w:marLeft w:val="640"/>
      <w:marRight w:val="0"/>
      <w:marTop w:val="0"/>
      <w:marBottom w:val="0"/>
      <w:divBdr>
        <w:top w:val="none" w:sz="0" w:space="0" w:color="auto"/>
        <w:left w:val="none" w:sz="0" w:space="0" w:color="auto"/>
        <w:bottom w:val="none" w:sz="0" w:space="0" w:color="auto"/>
        <w:right w:val="none" w:sz="0" w:space="0" w:color="auto"/>
      </w:divBdr>
    </w:div>
    <w:div w:id="1045644766">
      <w:marLeft w:val="640"/>
      <w:marRight w:val="0"/>
      <w:marTop w:val="0"/>
      <w:marBottom w:val="0"/>
      <w:divBdr>
        <w:top w:val="none" w:sz="0" w:space="0" w:color="auto"/>
        <w:left w:val="none" w:sz="0" w:space="0" w:color="auto"/>
        <w:bottom w:val="none" w:sz="0" w:space="0" w:color="auto"/>
        <w:right w:val="none" w:sz="0" w:space="0" w:color="auto"/>
      </w:divBdr>
    </w:div>
    <w:div w:id="1045717850">
      <w:marLeft w:val="640"/>
      <w:marRight w:val="0"/>
      <w:marTop w:val="0"/>
      <w:marBottom w:val="0"/>
      <w:divBdr>
        <w:top w:val="none" w:sz="0" w:space="0" w:color="auto"/>
        <w:left w:val="none" w:sz="0" w:space="0" w:color="auto"/>
        <w:bottom w:val="none" w:sz="0" w:space="0" w:color="auto"/>
        <w:right w:val="none" w:sz="0" w:space="0" w:color="auto"/>
      </w:divBdr>
    </w:div>
    <w:div w:id="1045759106">
      <w:marLeft w:val="640"/>
      <w:marRight w:val="0"/>
      <w:marTop w:val="0"/>
      <w:marBottom w:val="0"/>
      <w:divBdr>
        <w:top w:val="none" w:sz="0" w:space="0" w:color="auto"/>
        <w:left w:val="none" w:sz="0" w:space="0" w:color="auto"/>
        <w:bottom w:val="none" w:sz="0" w:space="0" w:color="auto"/>
        <w:right w:val="none" w:sz="0" w:space="0" w:color="auto"/>
      </w:divBdr>
    </w:div>
    <w:div w:id="1045763398">
      <w:marLeft w:val="640"/>
      <w:marRight w:val="0"/>
      <w:marTop w:val="0"/>
      <w:marBottom w:val="0"/>
      <w:divBdr>
        <w:top w:val="none" w:sz="0" w:space="0" w:color="auto"/>
        <w:left w:val="none" w:sz="0" w:space="0" w:color="auto"/>
        <w:bottom w:val="none" w:sz="0" w:space="0" w:color="auto"/>
        <w:right w:val="none" w:sz="0" w:space="0" w:color="auto"/>
      </w:divBdr>
    </w:div>
    <w:div w:id="1045790442">
      <w:marLeft w:val="640"/>
      <w:marRight w:val="0"/>
      <w:marTop w:val="0"/>
      <w:marBottom w:val="0"/>
      <w:divBdr>
        <w:top w:val="none" w:sz="0" w:space="0" w:color="auto"/>
        <w:left w:val="none" w:sz="0" w:space="0" w:color="auto"/>
        <w:bottom w:val="none" w:sz="0" w:space="0" w:color="auto"/>
        <w:right w:val="none" w:sz="0" w:space="0" w:color="auto"/>
      </w:divBdr>
    </w:div>
    <w:div w:id="1045835286">
      <w:marLeft w:val="640"/>
      <w:marRight w:val="0"/>
      <w:marTop w:val="0"/>
      <w:marBottom w:val="0"/>
      <w:divBdr>
        <w:top w:val="none" w:sz="0" w:space="0" w:color="auto"/>
        <w:left w:val="none" w:sz="0" w:space="0" w:color="auto"/>
        <w:bottom w:val="none" w:sz="0" w:space="0" w:color="auto"/>
        <w:right w:val="none" w:sz="0" w:space="0" w:color="auto"/>
      </w:divBdr>
    </w:div>
    <w:div w:id="1045837325">
      <w:marLeft w:val="640"/>
      <w:marRight w:val="0"/>
      <w:marTop w:val="0"/>
      <w:marBottom w:val="0"/>
      <w:divBdr>
        <w:top w:val="none" w:sz="0" w:space="0" w:color="auto"/>
        <w:left w:val="none" w:sz="0" w:space="0" w:color="auto"/>
        <w:bottom w:val="none" w:sz="0" w:space="0" w:color="auto"/>
        <w:right w:val="none" w:sz="0" w:space="0" w:color="auto"/>
      </w:divBdr>
    </w:div>
    <w:div w:id="1045985324">
      <w:marLeft w:val="0"/>
      <w:marRight w:val="0"/>
      <w:marTop w:val="0"/>
      <w:marBottom w:val="0"/>
      <w:divBdr>
        <w:top w:val="none" w:sz="0" w:space="0" w:color="auto"/>
        <w:left w:val="none" w:sz="0" w:space="0" w:color="auto"/>
        <w:bottom w:val="none" w:sz="0" w:space="0" w:color="auto"/>
        <w:right w:val="none" w:sz="0" w:space="0" w:color="auto"/>
      </w:divBdr>
    </w:div>
    <w:div w:id="1045986826">
      <w:marLeft w:val="640"/>
      <w:marRight w:val="0"/>
      <w:marTop w:val="0"/>
      <w:marBottom w:val="0"/>
      <w:divBdr>
        <w:top w:val="none" w:sz="0" w:space="0" w:color="auto"/>
        <w:left w:val="none" w:sz="0" w:space="0" w:color="auto"/>
        <w:bottom w:val="none" w:sz="0" w:space="0" w:color="auto"/>
        <w:right w:val="none" w:sz="0" w:space="0" w:color="auto"/>
      </w:divBdr>
    </w:div>
    <w:div w:id="1046173828">
      <w:marLeft w:val="640"/>
      <w:marRight w:val="0"/>
      <w:marTop w:val="0"/>
      <w:marBottom w:val="0"/>
      <w:divBdr>
        <w:top w:val="none" w:sz="0" w:space="0" w:color="auto"/>
        <w:left w:val="none" w:sz="0" w:space="0" w:color="auto"/>
        <w:bottom w:val="none" w:sz="0" w:space="0" w:color="auto"/>
        <w:right w:val="none" w:sz="0" w:space="0" w:color="auto"/>
      </w:divBdr>
    </w:div>
    <w:div w:id="1046177417">
      <w:marLeft w:val="640"/>
      <w:marRight w:val="0"/>
      <w:marTop w:val="0"/>
      <w:marBottom w:val="0"/>
      <w:divBdr>
        <w:top w:val="none" w:sz="0" w:space="0" w:color="auto"/>
        <w:left w:val="none" w:sz="0" w:space="0" w:color="auto"/>
        <w:bottom w:val="none" w:sz="0" w:space="0" w:color="auto"/>
        <w:right w:val="none" w:sz="0" w:space="0" w:color="auto"/>
      </w:divBdr>
    </w:div>
    <w:div w:id="1046181751">
      <w:marLeft w:val="640"/>
      <w:marRight w:val="0"/>
      <w:marTop w:val="0"/>
      <w:marBottom w:val="0"/>
      <w:divBdr>
        <w:top w:val="none" w:sz="0" w:space="0" w:color="auto"/>
        <w:left w:val="none" w:sz="0" w:space="0" w:color="auto"/>
        <w:bottom w:val="none" w:sz="0" w:space="0" w:color="auto"/>
        <w:right w:val="none" w:sz="0" w:space="0" w:color="auto"/>
      </w:divBdr>
    </w:div>
    <w:div w:id="1046216784">
      <w:marLeft w:val="640"/>
      <w:marRight w:val="0"/>
      <w:marTop w:val="0"/>
      <w:marBottom w:val="0"/>
      <w:divBdr>
        <w:top w:val="none" w:sz="0" w:space="0" w:color="auto"/>
        <w:left w:val="none" w:sz="0" w:space="0" w:color="auto"/>
        <w:bottom w:val="none" w:sz="0" w:space="0" w:color="auto"/>
        <w:right w:val="none" w:sz="0" w:space="0" w:color="auto"/>
      </w:divBdr>
    </w:div>
    <w:div w:id="1046220612">
      <w:marLeft w:val="640"/>
      <w:marRight w:val="0"/>
      <w:marTop w:val="0"/>
      <w:marBottom w:val="0"/>
      <w:divBdr>
        <w:top w:val="none" w:sz="0" w:space="0" w:color="auto"/>
        <w:left w:val="none" w:sz="0" w:space="0" w:color="auto"/>
        <w:bottom w:val="none" w:sz="0" w:space="0" w:color="auto"/>
        <w:right w:val="none" w:sz="0" w:space="0" w:color="auto"/>
      </w:divBdr>
    </w:div>
    <w:div w:id="1046225033">
      <w:marLeft w:val="640"/>
      <w:marRight w:val="0"/>
      <w:marTop w:val="0"/>
      <w:marBottom w:val="0"/>
      <w:divBdr>
        <w:top w:val="none" w:sz="0" w:space="0" w:color="auto"/>
        <w:left w:val="none" w:sz="0" w:space="0" w:color="auto"/>
        <w:bottom w:val="none" w:sz="0" w:space="0" w:color="auto"/>
        <w:right w:val="none" w:sz="0" w:space="0" w:color="auto"/>
      </w:divBdr>
    </w:div>
    <w:div w:id="1046291593">
      <w:marLeft w:val="640"/>
      <w:marRight w:val="0"/>
      <w:marTop w:val="0"/>
      <w:marBottom w:val="0"/>
      <w:divBdr>
        <w:top w:val="none" w:sz="0" w:space="0" w:color="auto"/>
        <w:left w:val="none" w:sz="0" w:space="0" w:color="auto"/>
        <w:bottom w:val="none" w:sz="0" w:space="0" w:color="auto"/>
        <w:right w:val="none" w:sz="0" w:space="0" w:color="auto"/>
      </w:divBdr>
    </w:div>
    <w:div w:id="1046367331">
      <w:marLeft w:val="640"/>
      <w:marRight w:val="0"/>
      <w:marTop w:val="0"/>
      <w:marBottom w:val="0"/>
      <w:divBdr>
        <w:top w:val="none" w:sz="0" w:space="0" w:color="auto"/>
        <w:left w:val="none" w:sz="0" w:space="0" w:color="auto"/>
        <w:bottom w:val="none" w:sz="0" w:space="0" w:color="auto"/>
        <w:right w:val="none" w:sz="0" w:space="0" w:color="auto"/>
      </w:divBdr>
    </w:div>
    <w:div w:id="1046367360">
      <w:marLeft w:val="640"/>
      <w:marRight w:val="0"/>
      <w:marTop w:val="0"/>
      <w:marBottom w:val="0"/>
      <w:divBdr>
        <w:top w:val="none" w:sz="0" w:space="0" w:color="auto"/>
        <w:left w:val="none" w:sz="0" w:space="0" w:color="auto"/>
        <w:bottom w:val="none" w:sz="0" w:space="0" w:color="auto"/>
        <w:right w:val="none" w:sz="0" w:space="0" w:color="auto"/>
      </w:divBdr>
    </w:div>
    <w:div w:id="1046369932">
      <w:marLeft w:val="640"/>
      <w:marRight w:val="0"/>
      <w:marTop w:val="0"/>
      <w:marBottom w:val="0"/>
      <w:divBdr>
        <w:top w:val="none" w:sz="0" w:space="0" w:color="auto"/>
        <w:left w:val="none" w:sz="0" w:space="0" w:color="auto"/>
        <w:bottom w:val="none" w:sz="0" w:space="0" w:color="auto"/>
        <w:right w:val="none" w:sz="0" w:space="0" w:color="auto"/>
      </w:divBdr>
    </w:div>
    <w:div w:id="1046443214">
      <w:marLeft w:val="640"/>
      <w:marRight w:val="0"/>
      <w:marTop w:val="0"/>
      <w:marBottom w:val="0"/>
      <w:divBdr>
        <w:top w:val="none" w:sz="0" w:space="0" w:color="auto"/>
        <w:left w:val="none" w:sz="0" w:space="0" w:color="auto"/>
        <w:bottom w:val="none" w:sz="0" w:space="0" w:color="auto"/>
        <w:right w:val="none" w:sz="0" w:space="0" w:color="auto"/>
      </w:divBdr>
    </w:div>
    <w:div w:id="1046488140">
      <w:marLeft w:val="640"/>
      <w:marRight w:val="0"/>
      <w:marTop w:val="0"/>
      <w:marBottom w:val="0"/>
      <w:divBdr>
        <w:top w:val="none" w:sz="0" w:space="0" w:color="auto"/>
        <w:left w:val="none" w:sz="0" w:space="0" w:color="auto"/>
        <w:bottom w:val="none" w:sz="0" w:space="0" w:color="auto"/>
        <w:right w:val="none" w:sz="0" w:space="0" w:color="auto"/>
      </w:divBdr>
    </w:div>
    <w:div w:id="1046491485">
      <w:marLeft w:val="640"/>
      <w:marRight w:val="0"/>
      <w:marTop w:val="0"/>
      <w:marBottom w:val="0"/>
      <w:divBdr>
        <w:top w:val="none" w:sz="0" w:space="0" w:color="auto"/>
        <w:left w:val="none" w:sz="0" w:space="0" w:color="auto"/>
        <w:bottom w:val="none" w:sz="0" w:space="0" w:color="auto"/>
        <w:right w:val="none" w:sz="0" w:space="0" w:color="auto"/>
      </w:divBdr>
    </w:div>
    <w:div w:id="1046492291">
      <w:marLeft w:val="640"/>
      <w:marRight w:val="0"/>
      <w:marTop w:val="0"/>
      <w:marBottom w:val="0"/>
      <w:divBdr>
        <w:top w:val="none" w:sz="0" w:space="0" w:color="auto"/>
        <w:left w:val="none" w:sz="0" w:space="0" w:color="auto"/>
        <w:bottom w:val="none" w:sz="0" w:space="0" w:color="auto"/>
        <w:right w:val="none" w:sz="0" w:space="0" w:color="auto"/>
      </w:divBdr>
    </w:div>
    <w:div w:id="1046760386">
      <w:marLeft w:val="640"/>
      <w:marRight w:val="0"/>
      <w:marTop w:val="0"/>
      <w:marBottom w:val="0"/>
      <w:divBdr>
        <w:top w:val="none" w:sz="0" w:space="0" w:color="auto"/>
        <w:left w:val="none" w:sz="0" w:space="0" w:color="auto"/>
        <w:bottom w:val="none" w:sz="0" w:space="0" w:color="auto"/>
        <w:right w:val="none" w:sz="0" w:space="0" w:color="auto"/>
      </w:divBdr>
    </w:div>
    <w:div w:id="1046873913">
      <w:marLeft w:val="640"/>
      <w:marRight w:val="0"/>
      <w:marTop w:val="0"/>
      <w:marBottom w:val="0"/>
      <w:divBdr>
        <w:top w:val="none" w:sz="0" w:space="0" w:color="auto"/>
        <w:left w:val="none" w:sz="0" w:space="0" w:color="auto"/>
        <w:bottom w:val="none" w:sz="0" w:space="0" w:color="auto"/>
        <w:right w:val="none" w:sz="0" w:space="0" w:color="auto"/>
      </w:divBdr>
    </w:div>
    <w:div w:id="1046879025">
      <w:marLeft w:val="640"/>
      <w:marRight w:val="0"/>
      <w:marTop w:val="0"/>
      <w:marBottom w:val="0"/>
      <w:divBdr>
        <w:top w:val="none" w:sz="0" w:space="0" w:color="auto"/>
        <w:left w:val="none" w:sz="0" w:space="0" w:color="auto"/>
        <w:bottom w:val="none" w:sz="0" w:space="0" w:color="auto"/>
        <w:right w:val="none" w:sz="0" w:space="0" w:color="auto"/>
      </w:divBdr>
    </w:div>
    <w:div w:id="1046880160">
      <w:marLeft w:val="640"/>
      <w:marRight w:val="0"/>
      <w:marTop w:val="0"/>
      <w:marBottom w:val="0"/>
      <w:divBdr>
        <w:top w:val="none" w:sz="0" w:space="0" w:color="auto"/>
        <w:left w:val="none" w:sz="0" w:space="0" w:color="auto"/>
        <w:bottom w:val="none" w:sz="0" w:space="0" w:color="auto"/>
        <w:right w:val="none" w:sz="0" w:space="0" w:color="auto"/>
      </w:divBdr>
    </w:div>
    <w:div w:id="1046949583">
      <w:marLeft w:val="640"/>
      <w:marRight w:val="0"/>
      <w:marTop w:val="0"/>
      <w:marBottom w:val="0"/>
      <w:divBdr>
        <w:top w:val="none" w:sz="0" w:space="0" w:color="auto"/>
        <w:left w:val="none" w:sz="0" w:space="0" w:color="auto"/>
        <w:bottom w:val="none" w:sz="0" w:space="0" w:color="auto"/>
        <w:right w:val="none" w:sz="0" w:space="0" w:color="auto"/>
      </w:divBdr>
    </w:div>
    <w:div w:id="1046951916">
      <w:marLeft w:val="640"/>
      <w:marRight w:val="0"/>
      <w:marTop w:val="0"/>
      <w:marBottom w:val="0"/>
      <w:divBdr>
        <w:top w:val="none" w:sz="0" w:space="0" w:color="auto"/>
        <w:left w:val="none" w:sz="0" w:space="0" w:color="auto"/>
        <w:bottom w:val="none" w:sz="0" w:space="0" w:color="auto"/>
        <w:right w:val="none" w:sz="0" w:space="0" w:color="auto"/>
      </w:divBdr>
    </w:div>
    <w:div w:id="1046955554">
      <w:marLeft w:val="640"/>
      <w:marRight w:val="0"/>
      <w:marTop w:val="0"/>
      <w:marBottom w:val="0"/>
      <w:divBdr>
        <w:top w:val="none" w:sz="0" w:space="0" w:color="auto"/>
        <w:left w:val="none" w:sz="0" w:space="0" w:color="auto"/>
        <w:bottom w:val="none" w:sz="0" w:space="0" w:color="auto"/>
        <w:right w:val="none" w:sz="0" w:space="0" w:color="auto"/>
      </w:divBdr>
    </w:div>
    <w:div w:id="1047028169">
      <w:marLeft w:val="640"/>
      <w:marRight w:val="0"/>
      <w:marTop w:val="0"/>
      <w:marBottom w:val="0"/>
      <w:divBdr>
        <w:top w:val="none" w:sz="0" w:space="0" w:color="auto"/>
        <w:left w:val="none" w:sz="0" w:space="0" w:color="auto"/>
        <w:bottom w:val="none" w:sz="0" w:space="0" w:color="auto"/>
        <w:right w:val="none" w:sz="0" w:space="0" w:color="auto"/>
      </w:divBdr>
    </w:div>
    <w:div w:id="1047071863">
      <w:marLeft w:val="640"/>
      <w:marRight w:val="0"/>
      <w:marTop w:val="0"/>
      <w:marBottom w:val="0"/>
      <w:divBdr>
        <w:top w:val="none" w:sz="0" w:space="0" w:color="auto"/>
        <w:left w:val="none" w:sz="0" w:space="0" w:color="auto"/>
        <w:bottom w:val="none" w:sz="0" w:space="0" w:color="auto"/>
        <w:right w:val="none" w:sz="0" w:space="0" w:color="auto"/>
      </w:divBdr>
    </w:div>
    <w:div w:id="1047073581">
      <w:marLeft w:val="640"/>
      <w:marRight w:val="0"/>
      <w:marTop w:val="0"/>
      <w:marBottom w:val="0"/>
      <w:divBdr>
        <w:top w:val="none" w:sz="0" w:space="0" w:color="auto"/>
        <w:left w:val="none" w:sz="0" w:space="0" w:color="auto"/>
        <w:bottom w:val="none" w:sz="0" w:space="0" w:color="auto"/>
        <w:right w:val="none" w:sz="0" w:space="0" w:color="auto"/>
      </w:divBdr>
    </w:div>
    <w:div w:id="1047140995">
      <w:marLeft w:val="640"/>
      <w:marRight w:val="0"/>
      <w:marTop w:val="0"/>
      <w:marBottom w:val="0"/>
      <w:divBdr>
        <w:top w:val="none" w:sz="0" w:space="0" w:color="auto"/>
        <w:left w:val="none" w:sz="0" w:space="0" w:color="auto"/>
        <w:bottom w:val="none" w:sz="0" w:space="0" w:color="auto"/>
        <w:right w:val="none" w:sz="0" w:space="0" w:color="auto"/>
      </w:divBdr>
    </w:div>
    <w:div w:id="1047149072">
      <w:marLeft w:val="640"/>
      <w:marRight w:val="0"/>
      <w:marTop w:val="0"/>
      <w:marBottom w:val="0"/>
      <w:divBdr>
        <w:top w:val="none" w:sz="0" w:space="0" w:color="auto"/>
        <w:left w:val="none" w:sz="0" w:space="0" w:color="auto"/>
        <w:bottom w:val="none" w:sz="0" w:space="0" w:color="auto"/>
        <w:right w:val="none" w:sz="0" w:space="0" w:color="auto"/>
      </w:divBdr>
    </w:div>
    <w:div w:id="1047223870">
      <w:marLeft w:val="640"/>
      <w:marRight w:val="0"/>
      <w:marTop w:val="0"/>
      <w:marBottom w:val="0"/>
      <w:divBdr>
        <w:top w:val="none" w:sz="0" w:space="0" w:color="auto"/>
        <w:left w:val="none" w:sz="0" w:space="0" w:color="auto"/>
        <w:bottom w:val="none" w:sz="0" w:space="0" w:color="auto"/>
        <w:right w:val="none" w:sz="0" w:space="0" w:color="auto"/>
      </w:divBdr>
    </w:div>
    <w:div w:id="1047224893">
      <w:marLeft w:val="640"/>
      <w:marRight w:val="0"/>
      <w:marTop w:val="0"/>
      <w:marBottom w:val="0"/>
      <w:divBdr>
        <w:top w:val="none" w:sz="0" w:space="0" w:color="auto"/>
        <w:left w:val="none" w:sz="0" w:space="0" w:color="auto"/>
        <w:bottom w:val="none" w:sz="0" w:space="0" w:color="auto"/>
        <w:right w:val="none" w:sz="0" w:space="0" w:color="auto"/>
      </w:divBdr>
    </w:div>
    <w:div w:id="1047293245">
      <w:marLeft w:val="640"/>
      <w:marRight w:val="0"/>
      <w:marTop w:val="0"/>
      <w:marBottom w:val="0"/>
      <w:divBdr>
        <w:top w:val="none" w:sz="0" w:space="0" w:color="auto"/>
        <w:left w:val="none" w:sz="0" w:space="0" w:color="auto"/>
        <w:bottom w:val="none" w:sz="0" w:space="0" w:color="auto"/>
        <w:right w:val="none" w:sz="0" w:space="0" w:color="auto"/>
      </w:divBdr>
    </w:div>
    <w:div w:id="1047294790">
      <w:marLeft w:val="640"/>
      <w:marRight w:val="0"/>
      <w:marTop w:val="0"/>
      <w:marBottom w:val="0"/>
      <w:divBdr>
        <w:top w:val="none" w:sz="0" w:space="0" w:color="auto"/>
        <w:left w:val="none" w:sz="0" w:space="0" w:color="auto"/>
        <w:bottom w:val="none" w:sz="0" w:space="0" w:color="auto"/>
        <w:right w:val="none" w:sz="0" w:space="0" w:color="auto"/>
      </w:divBdr>
    </w:div>
    <w:div w:id="1047410684">
      <w:marLeft w:val="640"/>
      <w:marRight w:val="0"/>
      <w:marTop w:val="0"/>
      <w:marBottom w:val="0"/>
      <w:divBdr>
        <w:top w:val="none" w:sz="0" w:space="0" w:color="auto"/>
        <w:left w:val="none" w:sz="0" w:space="0" w:color="auto"/>
        <w:bottom w:val="none" w:sz="0" w:space="0" w:color="auto"/>
        <w:right w:val="none" w:sz="0" w:space="0" w:color="auto"/>
      </w:divBdr>
    </w:div>
    <w:div w:id="1047412449">
      <w:marLeft w:val="640"/>
      <w:marRight w:val="0"/>
      <w:marTop w:val="0"/>
      <w:marBottom w:val="0"/>
      <w:divBdr>
        <w:top w:val="none" w:sz="0" w:space="0" w:color="auto"/>
        <w:left w:val="none" w:sz="0" w:space="0" w:color="auto"/>
        <w:bottom w:val="none" w:sz="0" w:space="0" w:color="auto"/>
        <w:right w:val="none" w:sz="0" w:space="0" w:color="auto"/>
      </w:divBdr>
    </w:div>
    <w:div w:id="1047531731">
      <w:marLeft w:val="640"/>
      <w:marRight w:val="0"/>
      <w:marTop w:val="0"/>
      <w:marBottom w:val="0"/>
      <w:divBdr>
        <w:top w:val="none" w:sz="0" w:space="0" w:color="auto"/>
        <w:left w:val="none" w:sz="0" w:space="0" w:color="auto"/>
        <w:bottom w:val="none" w:sz="0" w:space="0" w:color="auto"/>
        <w:right w:val="none" w:sz="0" w:space="0" w:color="auto"/>
      </w:divBdr>
    </w:div>
    <w:div w:id="1047534857">
      <w:marLeft w:val="640"/>
      <w:marRight w:val="0"/>
      <w:marTop w:val="0"/>
      <w:marBottom w:val="0"/>
      <w:divBdr>
        <w:top w:val="none" w:sz="0" w:space="0" w:color="auto"/>
        <w:left w:val="none" w:sz="0" w:space="0" w:color="auto"/>
        <w:bottom w:val="none" w:sz="0" w:space="0" w:color="auto"/>
        <w:right w:val="none" w:sz="0" w:space="0" w:color="auto"/>
      </w:divBdr>
    </w:div>
    <w:div w:id="1047535999">
      <w:marLeft w:val="640"/>
      <w:marRight w:val="0"/>
      <w:marTop w:val="0"/>
      <w:marBottom w:val="0"/>
      <w:divBdr>
        <w:top w:val="none" w:sz="0" w:space="0" w:color="auto"/>
        <w:left w:val="none" w:sz="0" w:space="0" w:color="auto"/>
        <w:bottom w:val="none" w:sz="0" w:space="0" w:color="auto"/>
        <w:right w:val="none" w:sz="0" w:space="0" w:color="auto"/>
      </w:divBdr>
    </w:div>
    <w:div w:id="1047559698">
      <w:marLeft w:val="640"/>
      <w:marRight w:val="0"/>
      <w:marTop w:val="0"/>
      <w:marBottom w:val="0"/>
      <w:divBdr>
        <w:top w:val="none" w:sz="0" w:space="0" w:color="auto"/>
        <w:left w:val="none" w:sz="0" w:space="0" w:color="auto"/>
        <w:bottom w:val="none" w:sz="0" w:space="0" w:color="auto"/>
        <w:right w:val="none" w:sz="0" w:space="0" w:color="auto"/>
      </w:divBdr>
    </w:div>
    <w:div w:id="1047609426">
      <w:marLeft w:val="640"/>
      <w:marRight w:val="0"/>
      <w:marTop w:val="0"/>
      <w:marBottom w:val="0"/>
      <w:divBdr>
        <w:top w:val="none" w:sz="0" w:space="0" w:color="auto"/>
        <w:left w:val="none" w:sz="0" w:space="0" w:color="auto"/>
        <w:bottom w:val="none" w:sz="0" w:space="0" w:color="auto"/>
        <w:right w:val="none" w:sz="0" w:space="0" w:color="auto"/>
      </w:divBdr>
    </w:div>
    <w:div w:id="1047677947">
      <w:marLeft w:val="640"/>
      <w:marRight w:val="0"/>
      <w:marTop w:val="0"/>
      <w:marBottom w:val="0"/>
      <w:divBdr>
        <w:top w:val="none" w:sz="0" w:space="0" w:color="auto"/>
        <w:left w:val="none" w:sz="0" w:space="0" w:color="auto"/>
        <w:bottom w:val="none" w:sz="0" w:space="0" w:color="auto"/>
        <w:right w:val="none" w:sz="0" w:space="0" w:color="auto"/>
      </w:divBdr>
    </w:div>
    <w:div w:id="1047681019">
      <w:marLeft w:val="640"/>
      <w:marRight w:val="0"/>
      <w:marTop w:val="0"/>
      <w:marBottom w:val="0"/>
      <w:divBdr>
        <w:top w:val="none" w:sz="0" w:space="0" w:color="auto"/>
        <w:left w:val="none" w:sz="0" w:space="0" w:color="auto"/>
        <w:bottom w:val="none" w:sz="0" w:space="0" w:color="auto"/>
        <w:right w:val="none" w:sz="0" w:space="0" w:color="auto"/>
      </w:divBdr>
    </w:div>
    <w:div w:id="1047681677">
      <w:marLeft w:val="640"/>
      <w:marRight w:val="0"/>
      <w:marTop w:val="0"/>
      <w:marBottom w:val="0"/>
      <w:divBdr>
        <w:top w:val="none" w:sz="0" w:space="0" w:color="auto"/>
        <w:left w:val="none" w:sz="0" w:space="0" w:color="auto"/>
        <w:bottom w:val="none" w:sz="0" w:space="0" w:color="auto"/>
        <w:right w:val="none" w:sz="0" w:space="0" w:color="auto"/>
      </w:divBdr>
    </w:div>
    <w:div w:id="1047682587">
      <w:marLeft w:val="640"/>
      <w:marRight w:val="0"/>
      <w:marTop w:val="0"/>
      <w:marBottom w:val="0"/>
      <w:divBdr>
        <w:top w:val="none" w:sz="0" w:space="0" w:color="auto"/>
        <w:left w:val="none" w:sz="0" w:space="0" w:color="auto"/>
        <w:bottom w:val="none" w:sz="0" w:space="0" w:color="auto"/>
        <w:right w:val="none" w:sz="0" w:space="0" w:color="auto"/>
      </w:divBdr>
    </w:div>
    <w:div w:id="1047728648">
      <w:marLeft w:val="640"/>
      <w:marRight w:val="0"/>
      <w:marTop w:val="0"/>
      <w:marBottom w:val="0"/>
      <w:divBdr>
        <w:top w:val="none" w:sz="0" w:space="0" w:color="auto"/>
        <w:left w:val="none" w:sz="0" w:space="0" w:color="auto"/>
        <w:bottom w:val="none" w:sz="0" w:space="0" w:color="auto"/>
        <w:right w:val="none" w:sz="0" w:space="0" w:color="auto"/>
      </w:divBdr>
    </w:div>
    <w:div w:id="1047754539">
      <w:marLeft w:val="640"/>
      <w:marRight w:val="0"/>
      <w:marTop w:val="0"/>
      <w:marBottom w:val="0"/>
      <w:divBdr>
        <w:top w:val="none" w:sz="0" w:space="0" w:color="auto"/>
        <w:left w:val="none" w:sz="0" w:space="0" w:color="auto"/>
        <w:bottom w:val="none" w:sz="0" w:space="0" w:color="auto"/>
        <w:right w:val="none" w:sz="0" w:space="0" w:color="auto"/>
      </w:divBdr>
    </w:div>
    <w:div w:id="1047754823">
      <w:marLeft w:val="640"/>
      <w:marRight w:val="0"/>
      <w:marTop w:val="0"/>
      <w:marBottom w:val="0"/>
      <w:divBdr>
        <w:top w:val="none" w:sz="0" w:space="0" w:color="auto"/>
        <w:left w:val="none" w:sz="0" w:space="0" w:color="auto"/>
        <w:bottom w:val="none" w:sz="0" w:space="0" w:color="auto"/>
        <w:right w:val="none" w:sz="0" w:space="0" w:color="auto"/>
      </w:divBdr>
    </w:div>
    <w:div w:id="1047798762">
      <w:marLeft w:val="640"/>
      <w:marRight w:val="0"/>
      <w:marTop w:val="0"/>
      <w:marBottom w:val="0"/>
      <w:divBdr>
        <w:top w:val="none" w:sz="0" w:space="0" w:color="auto"/>
        <w:left w:val="none" w:sz="0" w:space="0" w:color="auto"/>
        <w:bottom w:val="none" w:sz="0" w:space="0" w:color="auto"/>
        <w:right w:val="none" w:sz="0" w:space="0" w:color="auto"/>
      </w:divBdr>
    </w:div>
    <w:div w:id="1047872995">
      <w:marLeft w:val="640"/>
      <w:marRight w:val="0"/>
      <w:marTop w:val="0"/>
      <w:marBottom w:val="0"/>
      <w:divBdr>
        <w:top w:val="none" w:sz="0" w:space="0" w:color="auto"/>
        <w:left w:val="none" w:sz="0" w:space="0" w:color="auto"/>
        <w:bottom w:val="none" w:sz="0" w:space="0" w:color="auto"/>
        <w:right w:val="none" w:sz="0" w:space="0" w:color="auto"/>
      </w:divBdr>
    </w:div>
    <w:div w:id="1047946487">
      <w:marLeft w:val="640"/>
      <w:marRight w:val="0"/>
      <w:marTop w:val="0"/>
      <w:marBottom w:val="0"/>
      <w:divBdr>
        <w:top w:val="none" w:sz="0" w:space="0" w:color="auto"/>
        <w:left w:val="none" w:sz="0" w:space="0" w:color="auto"/>
        <w:bottom w:val="none" w:sz="0" w:space="0" w:color="auto"/>
        <w:right w:val="none" w:sz="0" w:space="0" w:color="auto"/>
      </w:divBdr>
    </w:div>
    <w:div w:id="1047992489">
      <w:marLeft w:val="640"/>
      <w:marRight w:val="0"/>
      <w:marTop w:val="0"/>
      <w:marBottom w:val="0"/>
      <w:divBdr>
        <w:top w:val="none" w:sz="0" w:space="0" w:color="auto"/>
        <w:left w:val="none" w:sz="0" w:space="0" w:color="auto"/>
        <w:bottom w:val="none" w:sz="0" w:space="0" w:color="auto"/>
        <w:right w:val="none" w:sz="0" w:space="0" w:color="auto"/>
      </w:divBdr>
    </w:div>
    <w:div w:id="1047995944">
      <w:marLeft w:val="640"/>
      <w:marRight w:val="0"/>
      <w:marTop w:val="0"/>
      <w:marBottom w:val="0"/>
      <w:divBdr>
        <w:top w:val="none" w:sz="0" w:space="0" w:color="auto"/>
        <w:left w:val="none" w:sz="0" w:space="0" w:color="auto"/>
        <w:bottom w:val="none" w:sz="0" w:space="0" w:color="auto"/>
        <w:right w:val="none" w:sz="0" w:space="0" w:color="auto"/>
      </w:divBdr>
    </w:div>
    <w:div w:id="1047996612">
      <w:marLeft w:val="640"/>
      <w:marRight w:val="0"/>
      <w:marTop w:val="0"/>
      <w:marBottom w:val="0"/>
      <w:divBdr>
        <w:top w:val="none" w:sz="0" w:space="0" w:color="auto"/>
        <w:left w:val="none" w:sz="0" w:space="0" w:color="auto"/>
        <w:bottom w:val="none" w:sz="0" w:space="0" w:color="auto"/>
        <w:right w:val="none" w:sz="0" w:space="0" w:color="auto"/>
      </w:divBdr>
    </w:div>
    <w:div w:id="1047997890">
      <w:marLeft w:val="640"/>
      <w:marRight w:val="0"/>
      <w:marTop w:val="0"/>
      <w:marBottom w:val="0"/>
      <w:divBdr>
        <w:top w:val="none" w:sz="0" w:space="0" w:color="auto"/>
        <w:left w:val="none" w:sz="0" w:space="0" w:color="auto"/>
        <w:bottom w:val="none" w:sz="0" w:space="0" w:color="auto"/>
        <w:right w:val="none" w:sz="0" w:space="0" w:color="auto"/>
      </w:divBdr>
    </w:div>
    <w:div w:id="1048064008">
      <w:marLeft w:val="640"/>
      <w:marRight w:val="0"/>
      <w:marTop w:val="0"/>
      <w:marBottom w:val="0"/>
      <w:divBdr>
        <w:top w:val="none" w:sz="0" w:space="0" w:color="auto"/>
        <w:left w:val="none" w:sz="0" w:space="0" w:color="auto"/>
        <w:bottom w:val="none" w:sz="0" w:space="0" w:color="auto"/>
        <w:right w:val="none" w:sz="0" w:space="0" w:color="auto"/>
      </w:divBdr>
    </w:div>
    <w:div w:id="1048073634">
      <w:marLeft w:val="640"/>
      <w:marRight w:val="0"/>
      <w:marTop w:val="0"/>
      <w:marBottom w:val="0"/>
      <w:divBdr>
        <w:top w:val="none" w:sz="0" w:space="0" w:color="auto"/>
        <w:left w:val="none" w:sz="0" w:space="0" w:color="auto"/>
        <w:bottom w:val="none" w:sz="0" w:space="0" w:color="auto"/>
        <w:right w:val="none" w:sz="0" w:space="0" w:color="auto"/>
      </w:divBdr>
    </w:div>
    <w:div w:id="1048145267">
      <w:marLeft w:val="640"/>
      <w:marRight w:val="0"/>
      <w:marTop w:val="0"/>
      <w:marBottom w:val="0"/>
      <w:divBdr>
        <w:top w:val="none" w:sz="0" w:space="0" w:color="auto"/>
        <w:left w:val="none" w:sz="0" w:space="0" w:color="auto"/>
        <w:bottom w:val="none" w:sz="0" w:space="0" w:color="auto"/>
        <w:right w:val="none" w:sz="0" w:space="0" w:color="auto"/>
      </w:divBdr>
    </w:div>
    <w:div w:id="1048182958">
      <w:marLeft w:val="640"/>
      <w:marRight w:val="0"/>
      <w:marTop w:val="0"/>
      <w:marBottom w:val="0"/>
      <w:divBdr>
        <w:top w:val="none" w:sz="0" w:space="0" w:color="auto"/>
        <w:left w:val="none" w:sz="0" w:space="0" w:color="auto"/>
        <w:bottom w:val="none" w:sz="0" w:space="0" w:color="auto"/>
        <w:right w:val="none" w:sz="0" w:space="0" w:color="auto"/>
      </w:divBdr>
    </w:div>
    <w:div w:id="1048183110">
      <w:marLeft w:val="640"/>
      <w:marRight w:val="0"/>
      <w:marTop w:val="0"/>
      <w:marBottom w:val="0"/>
      <w:divBdr>
        <w:top w:val="none" w:sz="0" w:space="0" w:color="auto"/>
        <w:left w:val="none" w:sz="0" w:space="0" w:color="auto"/>
        <w:bottom w:val="none" w:sz="0" w:space="0" w:color="auto"/>
        <w:right w:val="none" w:sz="0" w:space="0" w:color="auto"/>
      </w:divBdr>
    </w:div>
    <w:div w:id="1048187807">
      <w:marLeft w:val="640"/>
      <w:marRight w:val="0"/>
      <w:marTop w:val="0"/>
      <w:marBottom w:val="0"/>
      <w:divBdr>
        <w:top w:val="none" w:sz="0" w:space="0" w:color="auto"/>
        <w:left w:val="none" w:sz="0" w:space="0" w:color="auto"/>
        <w:bottom w:val="none" w:sz="0" w:space="0" w:color="auto"/>
        <w:right w:val="none" w:sz="0" w:space="0" w:color="auto"/>
      </w:divBdr>
    </w:div>
    <w:div w:id="1048257680">
      <w:marLeft w:val="640"/>
      <w:marRight w:val="0"/>
      <w:marTop w:val="0"/>
      <w:marBottom w:val="0"/>
      <w:divBdr>
        <w:top w:val="none" w:sz="0" w:space="0" w:color="auto"/>
        <w:left w:val="none" w:sz="0" w:space="0" w:color="auto"/>
        <w:bottom w:val="none" w:sz="0" w:space="0" w:color="auto"/>
        <w:right w:val="none" w:sz="0" w:space="0" w:color="auto"/>
      </w:divBdr>
    </w:div>
    <w:div w:id="1048261857">
      <w:marLeft w:val="640"/>
      <w:marRight w:val="0"/>
      <w:marTop w:val="0"/>
      <w:marBottom w:val="0"/>
      <w:divBdr>
        <w:top w:val="none" w:sz="0" w:space="0" w:color="auto"/>
        <w:left w:val="none" w:sz="0" w:space="0" w:color="auto"/>
        <w:bottom w:val="none" w:sz="0" w:space="0" w:color="auto"/>
        <w:right w:val="none" w:sz="0" w:space="0" w:color="auto"/>
      </w:divBdr>
    </w:div>
    <w:div w:id="1048263750">
      <w:marLeft w:val="640"/>
      <w:marRight w:val="0"/>
      <w:marTop w:val="0"/>
      <w:marBottom w:val="0"/>
      <w:divBdr>
        <w:top w:val="none" w:sz="0" w:space="0" w:color="auto"/>
        <w:left w:val="none" w:sz="0" w:space="0" w:color="auto"/>
        <w:bottom w:val="none" w:sz="0" w:space="0" w:color="auto"/>
        <w:right w:val="none" w:sz="0" w:space="0" w:color="auto"/>
      </w:divBdr>
    </w:div>
    <w:div w:id="1048333623">
      <w:marLeft w:val="640"/>
      <w:marRight w:val="0"/>
      <w:marTop w:val="0"/>
      <w:marBottom w:val="0"/>
      <w:divBdr>
        <w:top w:val="none" w:sz="0" w:space="0" w:color="auto"/>
        <w:left w:val="none" w:sz="0" w:space="0" w:color="auto"/>
        <w:bottom w:val="none" w:sz="0" w:space="0" w:color="auto"/>
        <w:right w:val="none" w:sz="0" w:space="0" w:color="auto"/>
      </w:divBdr>
    </w:div>
    <w:div w:id="1048337409">
      <w:marLeft w:val="640"/>
      <w:marRight w:val="0"/>
      <w:marTop w:val="0"/>
      <w:marBottom w:val="0"/>
      <w:divBdr>
        <w:top w:val="none" w:sz="0" w:space="0" w:color="auto"/>
        <w:left w:val="none" w:sz="0" w:space="0" w:color="auto"/>
        <w:bottom w:val="none" w:sz="0" w:space="0" w:color="auto"/>
        <w:right w:val="none" w:sz="0" w:space="0" w:color="auto"/>
      </w:divBdr>
    </w:div>
    <w:div w:id="1048340365">
      <w:marLeft w:val="640"/>
      <w:marRight w:val="0"/>
      <w:marTop w:val="0"/>
      <w:marBottom w:val="0"/>
      <w:divBdr>
        <w:top w:val="none" w:sz="0" w:space="0" w:color="auto"/>
        <w:left w:val="none" w:sz="0" w:space="0" w:color="auto"/>
        <w:bottom w:val="none" w:sz="0" w:space="0" w:color="auto"/>
        <w:right w:val="none" w:sz="0" w:space="0" w:color="auto"/>
      </w:divBdr>
    </w:div>
    <w:div w:id="1048383824">
      <w:marLeft w:val="640"/>
      <w:marRight w:val="0"/>
      <w:marTop w:val="0"/>
      <w:marBottom w:val="0"/>
      <w:divBdr>
        <w:top w:val="none" w:sz="0" w:space="0" w:color="auto"/>
        <w:left w:val="none" w:sz="0" w:space="0" w:color="auto"/>
        <w:bottom w:val="none" w:sz="0" w:space="0" w:color="auto"/>
        <w:right w:val="none" w:sz="0" w:space="0" w:color="auto"/>
      </w:divBdr>
    </w:div>
    <w:div w:id="1048384230">
      <w:marLeft w:val="640"/>
      <w:marRight w:val="0"/>
      <w:marTop w:val="0"/>
      <w:marBottom w:val="0"/>
      <w:divBdr>
        <w:top w:val="none" w:sz="0" w:space="0" w:color="auto"/>
        <w:left w:val="none" w:sz="0" w:space="0" w:color="auto"/>
        <w:bottom w:val="none" w:sz="0" w:space="0" w:color="auto"/>
        <w:right w:val="none" w:sz="0" w:space="0" w:color="auto"/>
      </w:divBdr>
    </w:div>
    <w:div w:id="1048410637">
      <w:marLeft w:val="640"/>
      <w:marRight w:val="0"/>
      <w:marTop w:val="0"/>
      <w:marBottom w:val="0"/>
      <w:divBdr>
        <w:top w:val="none" w:sz="0" w:space="0" w:color="auto"/>
        <w:left w:val="none" w:sz="0" w:space="0" w:color="auto"/>
        <w:bottom w:val="none" w:sz="0" w:space="0" w:color="auto"/>
        <w:right w:val="none" w:sz="0" w:space="0" w:color="auto"/>
      </w:divBdr>
    </w:div>
    <w:div w:id="1048454483">
      <w:marLeft w:val="640"/>
      <w:marRight w:val="0"/>
      <w:marTop w:val="0"/>
      <w:marBottom w:val="0"/>
      <w:divBdr>
        <w:top w:val="none" w:sz="0" w:space="0" w:color="auto"/>
        <w:left w:val="none" w:sz="0" w:space="0" w:color="auto"/>
        <w:bottom w:val="none" w:sz="0" w:space="0" w:color="auto"/>
        <w:right w:val="none" w:sz="0" w:space="0" w:color="auto"/>
      </w:divBdr>
    </w:div>
    <w:div w:id="1048456534">
      <w:marLeft w:val="640"/>
      <w:marRight w:val="0"/>
      <w:marTop w:val="0"/>
      <w:marBottom w:val="0"/>
      <w:divBdr>
        <w:top w:val="none" w:sz="0" w:space="0" w:color="auto"/>
        <w:left w:val="none" w:sz="0" w:space="0" w:color="auto"/>
        <w:bottom w:val="none" w:sz="0" w:space="0" w:color="auto"/>
        <w:right w:val="none" w:sz="0" w:space="0" w:color="auto"/>
      </w:divBdr>
    </w:div>
    <w:div w:id="1048456753">
      <w:marLeft w:val="640"/>
      <w:marRight w:val="0"/>
      <w:marTop w:val="0"/>
      <w:marBottom w:val="0"/>
      <w:divBdr>
        <w:top w:val="none" w:sz="0" w:space="0" w:color="auto"/>
        <w:left w:val="none" w:sz="0" w:space="0" w:color="auto"/>
        <w:bottom w:val="none" w:sz="0" w:space="0" w:color="auto"/>
        <w:right w:val="none" w:sz="0" w:space="0" w:color="auto"/>
      </w:divBdr>
    </w:div>
    <w:div w:id="1048532772">
      <w:marLeft w:val="640"/>
      <w:marRight w:val="0"/>
      <w:marTop w:val="0"/>
      <w:marBottom w:val="0"/>
      <w:divBdr>
        <w:top w:val="none" w:sz="0" w:space="0" w:color="auto"/>
        <w:left w:val="none" w:sz="0" w:space="0" w:color="auto"/>
        <w:bottom w:val="none" w:sz="0" w:space="0" w:color="auto"/>
        <w:right w:val="none" w:sz="0" w:space="0" w:color="auto"/>
      </w:divBdr>
    </w:div>
    <w:div w:id="1048534767">
      <w:marLeft w:val="640"/>
      <w:marRight w:val="0"/>
      <w:marTop w:val="0"/>
      <w:marBottom w:val="0"/>
      <w:divBdr>
        <w:top w:val="none" w:sz="0" w:space="0" w:color="auto"/>
        <w:left w:val="none" w:sz="0" w:space="0" w:color="auto"/>
        <w:bottom w:val="none" w:sz="0" w:space="0" w:color="auto"/>
        <w:right w:val="none" w:sz="0" w:space="0" w:color="auto"/>
      </w:divBdr>
    </w:div>
    <w:div w:id="1048646924">
      <w:marLeft w:val="640"/>
      <w:marRight w:val="0"/>
      <w:marTop w:val="0"/>
      <w:marBottom w:val="0"/>
      <w:divBdr>
        <w:top w:val="none" w:sz="0" w:space="0" w:color="auto"/>
        <w:left w:val="none" w:sz="0" w:space="0" w:color="auto"/>
        <w:bottom w:val="none" w:sz="0" w:space="0" w:color="auto"/>
        <w:right w:val="none" w:sz="0" w:space="0" w:color="auto"/>
      </w:divBdr>
    </w:div>
    <w:div w:id="1048648765">
      <w:marLeft w:val="640"/>
      <w:marRight w:val="0"/>
      <w:marTop w:val="0"/>
      <w:marBottom w:val="0"/>
      <w:divBdr>
        <w:top w:val="none" w:sz="0" w:space="0" w:color="auto"/>
        <w:left w:val="none" w:sz="0" w:space="0" w:color="auto"/>
        <w:bottom w:val="none" w:sz="0" w:space="0" w:color="auto"/>
        <w:right w:val="none" w:sz="0" w:space="0" w:color="auto"/>
      </w:divBdr>
    </w:div>
    <w:div w:id="1048913433">
      <w:marLeft w:val="640"/>
      <w:marRight w:val="0"/>
      <w:marTop w:val="0"/>
      <w:marBottom w:val="0"/>
      <w:divBdr>
        <w:top w:val="none" w:sz="0" w:space="0" w:color="auto"/>
        <w:left w:val="none" w:sz="0" w:space="0" w:color="auto"/>
        <w:bottom w:val="none" w:sz="0" w:space="0" w:color="auto"/>
        <w:right w:val="none" w:sz="0" w:space="0" w:color="auto"/>
      </w:divBdr>
    </w:div>
    <w:div w:id="1048915275">
      <w:marLeft w:val="640"/>
      <w:marRight w:val="0"/>
      <w:marTop w:val="0"/>
      <w:marBottom w:val="0"/>
      <w:divBdr>
        <w:top w:val="none" w:sz="0" w:space="0" w:color="auto"/>
        <w:left w:val="none" w:sz="0" w:space="0" w:color="auto"/>
        <w:bottom w:val="none" w:sz="0" w:space="0" w:color="auto"/>
        <w:right w:val="none" w:sz="0" w:space="0" w:color="auto"/>
      </w:divBdr>
    </w:div>
    <w:div w:id="1048915447">
      <w:marLeft w:val="640"/>
      <w:marRight w:val="0"/>
      <w:marTop w:val="0"/>
      <w:marBottom w:val="0"/>
      <w:divBdr>
        <w:top w:val="none" w:sz="0" w:space="0" w:color="auto"/>
        <w:left w:val="none" w:sz="0" w:space="0" w:color="auto"/>
        <w:bottom w:val="none" w:sz="0" w:space="0" w:color="auto"/>
        <w:right w:val="none" w:sz="0" w:space="0" w:color="auto"/>
      </w:divBdr>
    </w:div>
    <w:div w:id="1048917093">
      <w:marLeft w:val="640"/>
      <w:marRight w:val="0"/>
      <w:marTop w:val="0"/>
      <w:marBottom w:val="0"/>
      <w:divBdr>
        <w:top w:val="none" w:sz="0" w:space="0" w:color="auto"/>
        <w:left w:val="none" w:sz="0" w:space="0" w:color="auto"/>
        <w:bottom w:val="none" w:sz="0" w:space="0" w:color="auto"/>
        <w:right w:val="none" w:sz="0" w:space="0" w:color="auto"/>
      </w:divBdr>
    </w:div>
    <w:div w:id="1048989404">
      <w:marLeft w:val="640"/>
      <w:marRight w:val="0"/>
      <w:marTop w:val="0"/>
      <w:marBottom w:val="0"/>
      <w:divBdr>
        <w:top w:val="none" w:sz="0" w:space="0" w:color="auto"/>
        <w:left w:val="none" w:sz="0" w:space="0" w:color="auto"/>
        <w:bottom w:val="none" w:sz="0" w:space="0" w:color="auto"/>
        <w:right w:val="none" w:sz="0" w:space="0" w:color="auto"/>
      </w:divBdr>
    </w:div>
    <w:div w:id="1048992459">
      <w:marLeft w:val="640"/>
      <w:marRight w:val="0"/>
      <w:marTop w:val="0"/>
      <w:marBottom w:val="0"/>
      <w:divBdr>
        <w:top w:val="none" w:sz="0" w:space="0" w:color="auto"/>
        <w:left w:val="none" w:sz="0" w:space="0" w:color="auto"/>
        <w:bottom w:val="none" w:sz="0" w:space="0" w:color="auto"/>
        <w:right w:val="none" w:sz="0" w:space="0" w:color="auto"/>
      </w:divBdr>
    </w:div>
    <w:div w:id="1048992980">
      <w:marLeft w:val="640"/>
      <w:marRight w:val="0"/>
      <w:marTop w:val="0"/>
      <w:marBottom w:val="0"/>
      <w:divBdr>
        <w:top w:val="none" w:sz="0" w:space="0" w:color="auto"/>
        <w:left w:val="none" w:sz="0" w:space="0" w:color="auto"/>
        <w:bottom w:val="none" w:sz="0" w:space="0" w:color="auto"/>
        <w:right w:val="none" w:sz="0" w:space="0" w:color="auto"/>
      </w:divBdr>
    </w:div>
    <w:div w:id="1049107186">
      <w:marLeft w:val="640"/>
      <w:marRight w:val="0"/>
      <w:marTop w:val="0"/>
      <w:marBottom w:val="0"/>
      <w:divBdr>
        <w:top w:val="none" w:sz="0" w:space="0" w:color="auto"/>
        <w:left w:val="none" w:sz="0" w:space="0" w:color="auto"/>
        <w:bottom w:val="none" w:sz="0" w:space="0" w:color="auto"/>
        <w:right w:val="none" w:sz="0" w:space="0" w:color="auto"/>
      </w:divBdr>
    </w:div>
    <w:div w:id="1049183481">
      <w:marLeft w:val="640"/>
      <w:marRight w:val="0"/>
      <w:marTop w:val="0"/>
      <w:marBottom w:val="0"/>
      <w:divBdr>
        <w:top w:val="none" w:sz="0" w:space="0" w:color="auto"/>
        <w:left w:val="none" w:sz="0" w:space="0" w:color="auto"/>
        <w:bottom w:val="none" w:sz="0" w:space="0" w:color="auto"/>
        <w:right w:val="none" w:sz="0" w:space="0" w:color="auto"/>
      </w:divBdr>
    </w:div>
    <w:div w:id="1049186446">
      <w:marLeft w:val="640"/>
      <w:marRight w:val="0"/>
      <w:marTop w:val="0"/>
      <w:marBottom w:val="0"/>
      <w:divBdr>
        <w:top w:val="none" w:sz="0" w:space="0" w:color="auto"/>
        <w:left w:val="none" w:sz="0" w:space="0" w:color="auto"/>
        <w:bottom w:val="none" w:sz="0" w:space="0" w:color="auto"/>
        <w:right w:val="none" w:sz="0" w:space="0" w:color="auto"/>
      </w:divBdr>
    </w:div>
    <w:div w:id="1049188682">
      <w:marLeft w:val="640"/>
      <w:marRight w:val="0"/>
      <w:marTop w:val="0"/>
      <w:marBottom w:val="0"/>
      <w:divBdr>
        <w:top w:val="none" w:sz="0" w:space="0" w:color="auto"/>
        <w:left w:val="none" w:sz="0" w:space="0" w:color="auto"/>
        <w:bottom w:val="none" w:sz="0" w:space="0" w:color="auto"/>
        <w:right w:val="none" w:sz="0" w:space="0" w:color="auto"/>
      </w:divBdr>
    </w:div>
    <w:div w:id="1049257553">
      <w:marLeft w:val="640"/>
      <w:marRight w:val="0"/>
      <w:marTop w:val="0"/>
      <w:marBottom w:val="0"/>
      <w:divBdr>
        <w:top w:val="none" w:sz="0" w:space="0" w:color="auto"/>
        <w:left w:val="none" w:sz="0" w:space="0" w:color="auto"/>
        <w:bottom w:val="none" w:sz="0" w:space="0" w:color="auto"/>
        <w:right w:val="none" w:sz="0" w:space="0" w:color="auto"/>
      </w:divBdr>
    </w:div>
    <w:div w:id="1049262296">
      <w:marLeft w:val="640"/>
      <w:marRight w:val="0"/>
      <w:marTop w:val="0"/>
      <w:marBottom w:val="0"/>
      <w:divBdr>
        <w:top w:val="none" w:sz="0" w:space="0" w:color="auto"/>
        <w:left w:val="none" w:sz="0" w:space="0" w:color="auto"/>
        <w:bottom w:val="none" w:sz="0" w:space="0" w:color="auto"/>
        <w:right w:val="none" w:sz="0" w:space="0" w:color="auto"/>
      </w:divBdr>
    </w:div>
    <w:div w:id="1049263733">
      <w:marLeft w:val="640"/>
      <w:marRight w:val="0"/>
      <w:marTop w:val="0"/>
      <w:marBottom w:val="0"/>
      <w:divBdr>
        <w:top w:val="none" w:sz="0" w:space="0" w:color="auto"/>
        <w:left w:val="none" w:sz="0" w:space="0" w:color="auto"/>
        <w:bottom w:val="none" w:sz="0" w:space="0" w:color="auto"/>
        <w:right w:val="none" w:sz="0" w:space="0" w:color="auto"/>
      </w:divBdr>
    </w:div>
    <w:div w:id="1049299204">
      <w:marLeft w:val="640"/>
      <w:marRight w:val="0"/>
      <w:marTop w:val="0"/>
      <w:marBottom w:val="0"/>
      <w:divBdr>
        <w:top w:val="none" w:sz="0" w:space="0" w:color="auto"/>
        <w:left w:val="none" w:sz="0" w:space="0" w:color="auto"/>
        <w:bottom w:val="none" w:sz="0" w:space="0" w:color="auto"/>
        <w:right w:val="none" w:sz="0" w:space="0" w:color="auto"/>
      </w:divBdr>
    </w:div>
    <w:div w:id="1049379736">
      <w:marLeft w:val="640"/>
      <w:marRight w:val="0"/>
      <w:marTop w:val="0"/>
      <w:marBottom w:val="0"/>
      <w:divBdr>
        <w:top w:val="none" w:sz="0" w:space="0" w:color="auto"/>
        <w:left w:val="none" w:sz="0" w:space="0" w:color="auto"/>
        <w:bottom w:val="none" w:sz="0" w:space="0" w:color="auto"/>
        <w:right w:val="none" w:sz="0" w:space="0" w:color="auto"/>
      </w:divBdr>
    </w:div>
    <w:div w:id="1049380510">
      <w:marLeft w:val="640"/>
      <w:marRight w:val="0"/>
      <w:marTop w:val="0"/>
      <w:marBottom w:val="0"/>
      <w:divBdr>
        <w:top w:val="none" w:sz="0" w:space="0" w:color="auto"/>
        <w:left w:val="none" w:sz="0" w:space="0" w:color="auto"/>
        <w:bottom w:val="none" w:sz="0" w:space="0" w:color="auto"/>
        <w:right w:val="none" w:sz="0" w:space="0" w:color="auto"/>
      </w:divBdr>
    </w:div>
    <w:div w:id="1049383690">
      <w:marLeft w:val="640"/>
      <w:marRight w:val="0"/>
      <w:marTop w:val="0"/>
      <w:marBottom w:val="0"/>
      <w:divBdr>
        <w:top w:val="none" w:sz="0" w:space="0" w:color="auto"/>
        <w:left w:val="none" w:sz="0" w:space="0" w:color="auto"/>
        <w:bottom w:val="none" w:sz="0" w:space="0" w:color="auto"/>
        <w:right w:val="none" w:sz="0" w:space="0" w:color="auto"/>
      </w:divBdr>
    </w:div>
    <w:div w:id="1049496558">
      <w:marLeft w:val="640"/>
      <w:marRight w:val="0"/>
      <w:marTop w:val="0"/>
      <w:marBottom w:val="0"/>
      <w:divBdr>
        <w:top w:val="none" w:sz="0" w:space="0" w:color="auto"/>
        <w:left w:val="none" w:sz="0" w:space="0" w:color="auto"/>
        <w:bottom w:val="none" w:sz="0" w:space="0" w:color="auto"/>
        <w:right w:val="none" w:sz="0" w:space="0" w:color="auto"/>
      </w:divBdr>
    </w:div>
    <w:div w:id="1049496973">
      <w:marLeft w:val="640"/>
      <w:marRight w:val="0"/>
      <w:marTop w:val="0"/>
      <w:marBottom w:val="0"/>
      <w:divBdr>
        <w:top w:val="none" w:sz="0" w:space="0" w:color="auto"/>
        <w:left w:val="none" w:sz="0" w:space="0" w:color="auto"/>
        <w:bottom w:val="none" w:sz="0" w:space="0" w:color="auto"/>
        <w:right w:val="none" w:sz="0" w:space="0" w:color="auto"/>
      </w:divBdr>
    </w:div>
    <w:div w:id="1049570728">
      <w:marLeft w:val="640"/>
      <w:marRight w:val="0"/>
      <w:marTop w:val="0"/>
      <w:marBottom w:val="0"/>
      <w:divBdr>
        <w:top w:val="none" w:sz="0" w:space="0" w:color="auto"/>
        <w:left w:val="none" w:sz="0" w:space="0" w:color="auto"/>
        <w:bottom w:val="none" w:sz="0" w:space="0" w:color="auto"/>
        <w:right w:val="none" w:sz="0" w:space="0" w:color="auto"/>
      </w:divBdr>
    </w:div>
    <w:div w:id="1049570934">
      <w:marLeft w:val="640"/>
      <w:marRight w:val="0"/>
      <w:marTop w:val="0"/>
      <w:marBottom w:val="0"/>
      <w:divBdr>
        <w:top w:val="none" w:sz="0" w:space="0" w:color="auto"/>
        <w:left w:val="none" w:sz="0" w:space="0" w:color="auto"/>
        <w:bottom w:val="none" w:sz="0" w:space="0" w:color="auto"/>
        <w:right w:val="none" w:sz="0" w:space="0" w:color="auto"/>
      </w:divBdr>
    </w:div>
    <w:div w:id="1049573614">
      <w:marLeft w:val="640"/>
      <w:marRight w:val="0"/>
      <w:marTop w:val="0"/>
      <w:marBottom w:val="0"/>
      <w:divBdr>
        <w:top w:val="none" w:sz="0" w:space="0" w:color="auto"/>
        <w:left w:val="none" w:sz="0" w:space="0" w:color="auto"/>
        <w:bottom w:val="none" w:sz="0" w:space="0" w:color="auto"/>
        <w:right w:val="none" w:sz="0" w:space="0" w:color="auto"/>
      </w:divBdr>
    </w:div>
    <w:div w:id="1049646935">
      <w:marLeft w:val="640"/>
      <w:marRight w:val="0"/>
      <w:marTop w:val="0"/>
      <w:marBottom w:val="0"/>
      <w:divBdr>
        <w:top w:val="none" w:sz="0" w:space="0" w:color="auto"/>
        <w:left w:val="none" w:sz="0" w:space="0" w:color="auto"/>
        <w:bottom w:val="none" w:sz="0" w:space="0" w:color="auto"/>
        <w:right w:val="none" w:sz="0" w:space="0" w:color="auto"/>
      </w:divBdr>
    </w:div>
    <w:div w:id="1049648824">
      <w:marLeft w:val="640"/>
      <w:marRight w:val="0"/>
      <w:marTop w:val="0"/>
      <w:marBottom w:val="0"/>
      <w:divBdr>
        <w:top w:val="none" w:sz="0" w:space="0" w:color="auto"/>
        <w:left w:val="none" w:sz="0" w:space="0" w:color="auto"/>
        <w:bottom w:val="none" w:sz="0" w:space="0" w:color="auto"/>
        <w:right w:val="none" w:sz="0" w:space="0" w:color="auto"/>
      </w:divBdr>
    </w:div>
    <w:div w:id="1049649670">
      <w:marLeft w:val="640"/>
      <w:marRight w:val="0"/>
      <w:marTop w:val="0"/>
      <w:marBottom w:val="0"/>
      <w:divBdr>
        <w:top w:val="none" w:sz="0" w:space="0" w:color="auto"/>
        <w:left w:val="none" w:sz="0" w:space="0" w:color="auto"/>
        <w:bottom w:val="none" w:sz="0" w:space="0" w:color="auto"/>
        <w:right w:val="none" w:sz="0" w:space="0" w:color="auto"/>
      </w:divBdr>
    </w:div>
    <w:div w:id="1049649766">
      <w:marLeft w:val="640"/>
      <w:marRight w:val="0"/>
      <w:marTop w:val="0"/>
      <w:marBottom w:val="0"/>
      <w:divBdr>
        <w:top w:val="none" w:sz="0" w:space="0" w:color="auto"/>
        <w:left w:val="none" w:sz="0" w:space="0" w:color="auto"/>
        <w:bottom w:val="none" w:sz="0" w:space="0" w:color="auto"/>
        <w:right w:val="none" w:sz="0" w:space="0" w:color="auto"/>
      </w:divBdr>
    </w:div>
    <w:div w:id="1049650825">
      <w:marLeft w:val="640"/>
      <w:marRight w:val="0"/>
      <w:marTop w:val="0"/>
      <w:marBottom w:val="0"/>
      <w:divBdr>
        <w:top w:val="none" w:sz="0" w:space="0" w:color="auto"/>
        <w:left w:val="none" w:sz="0" w:space="0" w:color="auto"/>
        <w:bottom w:val="none" w:sz="0" w:space="0" w:color="auto"/>
        <w:right w:val="none" w:sz="0" w:space="0" w:color="auto"/>
      </w:divBdr>
    </w:div>
    <w:div w:id="1049695218">
      <w:marLeft w:val="640"/>
      <w:marRight w:val="0"/>
      <w:marTop w:val="0"/>
      <w:marBottom w:val="0"/>
      <w:divBdr>
        <w:top w:val="none" w:sz="0" w:space="0" w:color="auto"/>
        <w:left w:val="none" w:sz="0" w:space="0" w:color="auto"/>
        <w:bottom w:val="none" w:sz="0" w:space="0" w:color="auto"/>
        <w:right w:val="none" w:sz="0" w:space="0" w:color="auto"/>
      </w:divBdr>
    </w:div>
    <w:div w:id="1049766436">
      <w:marLeft w:val="640"/>
      <w:marRight w:val="0"/>
      <w:marTop w:val="0"/>
      <w:marBottom w:val="0"/>
      <w:divBdr>
        <w:top w:val="none" w:sz="0" w:space="0" w:color="auto"/>
        <w:left w:val="none" w:sz="0" w:space="0" w:color="auto"/>
        <w:bottom w:val="none" w:sz="0" w:space="0" w:color="auto"/>
        <w:right w:val="none" w:sz="0" w:space="0" w:color="auto"/>
      </w:divBdr>
    </w:div>
    <w:div w:id="1049770407">
      <w:marLeft w:val="640"/>
      <w:marRight w:val="0"/>
      <w:marTop w:val="0"/>
      <w:marBottom w:val="0"/>
      <w:divBdr>
        <w:top w:val="none" w:sz="0" w:space="0" w:color="auto"/>
        <w:left w:val="none" w:sz="0" w:space="0" w:color="auto"/>
        <w:bottom w:val="none" w:sz="0" w:space="0" w:color="auto"/>
        <w:right w:val="none" w:sz="0" w:space="0" w:color="auto"/>
      </w:divBdr>
    </w:div>
    <w:div w:id="1049836809">
      <w:marLeft w:val="0"/>
      <w:marRight w:val="0"/>
      <w:marTop w:val="0"/>
      <w:marBottom w:val="0"/>
      <w:divBdr>
        <w:top w:val="none" w:sz="0" w:space="0" w:color="auto"/>
        <w:left w:val="none" w:sz="0" w:space="0" w:color="auto"/>
        <w:bottom w:val="none" w:sz="0" w:space="0" w:color="auto"/>
        <w:right w:val="none" w:sz="0" w:space="0" w:color="auto"/>
      </w:divBdr>
    </w:div>
    <w:div w:id="1049838969">
      <w:marLeft w:val="640"/>
      <w:marRight w:val="0"/>
      <w:marTop w:val="0"/>
      <w:marBottom w:val="0"/>
      <w:divBdr>
        <w:top w:val="none" w:sz="0" w:space="0" w:color="auto"/>
        <w:left w:val="none" w:sz="0" w:space="0" w:color="auto"/>
        <w:bottom w:val="none" w:sz="0" w:space="0" w:color="auto"/>
        <w:right w:val="none" w:sz="0" w:space="0" w:color="auto"/>
      </w:divBdr>
    </w:div>
    <w:div w:id="1049841542">
      <w:marLeft w:val="640"/>
      <w:marRight w:val="0"/>
      <w:marTop w:val="0"/>
      <w:marBottom w:val="0"/>
      <w:divBdr>
        <w:top w:val="none" w:sz="0" w:space="0" w:color="auto"/>
        <w:left w:val="none" w:sz="0" w:space="0" w:color="auto"/>
        <w:bottom w:val="none" w:sz="0" w:space="0" w:color="auto"/>
        <w:right w:val="none" w:sz="0" w:space="0" w:color="auto"/>
      </w:divBdr>
    </w:div>
    <w:div w:id="1049844808">
      <w:marLeft w:val="640"/>
      <w:marRight w:val="0"/>
      <w:marTop w:val="0"/>
      <w:marBottom w:val="0"/>
      <w:divBdr>
        <w:top w:val="none" w:sz="0" w:space="0" w:color="auto"/>
        <w:left w:val="none" w:sz="0" w:space="0" w:color="auto"/>
        <w:bottom w:val="none" w:sz="0" w:space="0" w:color="auto"/>
        <w:right w:val="none" w:sz="0" w:space="0" w:color="auto"/>
      </w:divBdr>
    </w:div>
    <w:div w:id="1049912771">
      <w:marLeft w:val="640"/>
      <w:marRight w:val="0"/>
      <w:marTop w:val="0"/>
      <w:marBottom w:val="0"/>
      <w:divBdr>
        <w:top w:val="none" w:sz="0" w:space="0" w:color="auto"/>
        <w:left w:val="none" w:sz="0" w:space="0" w:color="auto"/>
        <w:bottom w:val="none" w:sz="0" w:space="0" w:color="auto"/>
        <w:right w:val="none" w:sz="0" w:space="0" w:color="auto"/>
      </w:divBdr>
    </w:div>
    <w:div w:id="1049960582">
      <w:marLeft w:val="640"/>
      <w:marRight w:val="0"/>
      <w:marTop w:val="0"/>
      <w:marBottom w:val="0"/>
      <w:divBdr>
        <w:top w:val="none" w:sz="0" w:space="0" w:color="auto"/>
        <w:left w:val="none" w:sz="0" w:space="0" w:color="auto"/>
        <w:bottom w:val="none" w:sz="0" w:space="0" w:color="auto"/>
        <w:right w:val="none" w:sz="0" w:space="0" w:color="auto"/>
      </w:divBdr>
    </w:div>
    <w:div w:id="1049960869">
      <w:marLeft w:val="640"/>
      <w:marRight w:val="0"/>
      <w:marTop w:val="0"/>
      <w:marBottom w:val="0"/>
      <w:divBdr>
        <w:top w:val="none" w:sz="0" w:space="0" w:color="auto"/>
        <w:left w:val="none" w:sz="0" w:space="0" w:color="auto"/>
        <w:bottom w:val="none" w:sz="0" w:space="0" w:color="auto"/>
        <w:right w:val="none" w:sz="0" w:space="0" w:color="auto"/>
      </w:divBdr>
    </w:div>
    <w:div w:id="1050035920">
      <w:marLeft w:val="640"/>
      <w:marRight w:val="0"/>
      <w:marTop w:val="0"/>
      <w:marBottom w:val="0"/>
      <w:divBdr>
        <w:top w:val="none" w:sz="0" w:space="0" w:color="auto"/>
        <w:left w:val="none" w:sz="0" w:space="0" w:color="auto"/>
        <w:bottom w:val="none" w:sz="0" w:space="0" w:color="auto"/>
        <w:right w:val="none" w:sz="0" w:space="0" w:color="auto"/>
      </w:divBdr>
    </w:div>
    <w:div w:id="1050036555">
      <w:marLeft w:val="640"/>
      <w:marRight w:val="0"/>
      <w:marTop w:val="0"/>
      <w:marBottom w:val="0"/>
      <w:divBdr>
        <w:top w:val="none" w:sz="0" w:space="0" w:color="auto"/>
        <w:left w:val="none" w:sz="0" w:space="0" w:color="auto"/>
        <w:bottom w:val="none" w:sz="0" w:space="0" w:color="auto"/>
        <w:right w:val="none" w:sz="0" w:space="0" w:color="auto"/>
      </w:divBdr>
    </w:div>
    <w:div w:id="1050036833">
      <w:marLeft w:val="640"/>
      <w:marRight w:val="0"/>
      <w:marTop w:val="0"/>
      <w:marBottom w:val="0"/>
      <w:divBdr>
        <w:top w:val="none" w:sz="0" w:space="0" w:color="auto"/>
        <w:left w:val="none" w:sz="0" w:space="0" w:color="auto"/>
        <w:bottom w:val="none" w:sz="0" w:space="0" w:color="auto"/>
        <w:right w:val="none" w:sz="0" w:space="0" w:color="auto"/>
      </w:divBdr>
    </w:div>
    <w:div w:id="1050105954">
      <w:marLeft w:val="640"/>
      <w:marRight w:val="0"/>
      <w:marTop w:val="0"/>
      <w:marBottom w:val="0"/>
      <w:divBdr>
        <w:top w:val="none" w:sz="0" w:space="0" w:color="auto"/>
        <w:left w:val="none" w:sz="0" w:space="0" w:color="auto"/>
        <w:bottom w:val="none" w:sz="0" w:space="0" w:color="auto"/>
        <w:right w:val="none" w:sz="0" w:space="0" w:color="auto"/>
      </w:divBdr>
    </w:div>
    <w:div w:id="1050108453">
      <w:marLeft w:val="640"/>
      <w:marRight w:val="0"/>
      <w:marTop w:val="0"/>
      <w:marBottom w:val="0"/>
      <w:divBdr>
        <w:top w:val="none" w:sz="0" w:space="0" w:color="auto"/>
        <w:left w:val="none" w:sz="0" w:space="0" w:color="auto"/>
        <w:bottom w:val="none" w:sz="0" w:space="0" w:color="auto"/>
        <w:right w:val="none" w:sz="0" w:space="0" w:color="auto"/>
      </w:divBdr>
    </w:div>
    <w:div w:id="1050150483">
      <w:marLeft w:val="640"/>
      <w:marRight w:val="0"/>
      <w:marTop w:val="0"/>
      <w:marBottom w:val="0"/>
      <w:divBdr>
        <w:top w:val="none" w:sz="0" w:space="0" w:color="auto"/>
        <w:left w:val="none" w:sz="0" w:space="0" w:color="auto"/>
        <w:bottom w:val="none" w:sz="0" w:space="0" w:color="auto"/>
        <w:right w:val="none" w:sz="0" w:space="0" w:color="auto"/>
      </w:divBdr>
    </w:div>
    <w:div w:id="1050152691">
      <w:marLeft w:val="640"/>
      <w:marRight w:val="0"/>
      <w:marTop w:val="0"/>
      <w:marBottom w:val="0"/>
      <w:divBdr>
        <w:top w:val="none" w:sz="0" w:space="0" w:color="auto"/>
        <w:left w:val="none" w:sz="0" w:space="0" w:color="auto"/>
        <w:bottom w:val="none" w:sz="0" w:space="0" w:color="auto"/>
        <w:right w:val="none" w:sz="0" w:space="0" w:color="auto"/>
      </w:divBdr>
    </w:div>
    <w:div w:id="1050155865">
      <w:marLeft w:val="640"/>
      <w:marRight w:val="0"/>
      <w:marTop w:val="0"/>
      <w:marBottom w:val="0"/>
      <w:divBdr>
        <w:top w:val="none" w:sz="0" w:space="0" w:color="auto"/>
        <w:left w:val="none" w:sz="0" w:space="0" w:color="auto"/>
        <w:bottom w:val="none" w:sz="0" w:space="0" w:color="auto"/>
        <w:right w:val="none" w:sz="0" w:space="0" w:color="auto"/>
      </w:divBdr>
    </w:div>
    <w:div w:id="1050156294">
      <w:marLeft w:val="640"/>
      <w:marRight w:val="0"/>
      <w:marTop w:val="0"/>
      <w:marBottom w:val="0"/>
      <w:divBdr>
        <w:top w:val="none" w:sz="0" w:space="0" w:color="auto"/>
        <w:left w:val="none" w:sz="0" w:space="0" w:color="auto"/>
        <w:bottom w:val="none" w:sz="0" w:space="0" w:color="auto"/>
        <w:right w:val="none" w:sz="0" w:space="0" w:color="auto"/>
      </w:divBdr>
    </w:div>
    <w:div w:id="1050228340">
      <w:marLeft w:val="640"/>
      <w:marRight w:val="0"/>
      <w:marTop w:val="0"/>
      <w:marBottom w:val="0"/>
      <w:divBdr>
        <w:top w:val="none" w:sz="0" w:space="0" w:color="auto"/>
        <w:left w:val="none" w:sz="0" w:space="0" w:color="auto"/>
        <w:bottom w:val="none" w:sz="0" w:space="0" w:color="auto"/>
        <w:right w:val="none" w:sz="0" w:space="0" w:color="auto"/>
      </w:divBdr>
    </w:div>
    <w:div w:id="1050300614">
      <w:marLeft w:val="640"/>
      <w:marRight w:val="0"/>
      <w:marTop w:val="0"/>
      <w:marBottom w:val="0"/>
      <w:divBdr>
        <w:top w:val="none" w:sz="0" w:space="0" w:color="auto"/>
        <w:left w:val="none" w:sz="0" w:space="0" w:color="auto"/>
        <w:bottom w:val="none" w:sz="0" w:space="0" w:color="auto"/>
        <w:right w:val="none" w:sz="0" w:space="0" w:color="auto"/>
      </w:divBdr>
    </w:div>
    <w:div w:id="1050301488">
      <w:marLeft w:val="640"/>
      <w:marRight w:val="0"/>
      <w:marTop w:val="0"/>
      <w:marBottom w:val="0"/>
      <w:divBdr>
        <w:top w:val="none" w:sz="0" w:space="0" w:color="auto"/>
        <w:left w:val="none" w:sz="0" w:space="0" w:color="auto"/>
        <w:bottom w:val="none" w:sz="0" w:space="0" w:color="auto"/>
        <w:right w:val="none" w:sz="0" w:space="0" w:color="auto"/>
      </w:divBdr>
    </w:div>
    <w:div w:id="1050301531">
      <w:marLeft w:val="640"/>
      <w:marRight w:val="0"/>
      <w:marTop w:val="0"/>
      <w:marBottom w:val="0"/>
      <w:divBdr>
        <w:top w:val="none" w:sz="0" w:space="0" w:color="auto"/>
        <w:left w:val="none" w:sz="0" w:space="0" w:color="auto"/>
        <w:bottom w:val="none" w:sz="0" w:space="0" w:color="auto"/>
        <w:right w:val="none" w:sz="0" w:space="0" w:color="auto"/>
      </w:divBdr>
    </w:div>
    <w:div w:id="1050302217">
      <w:marLeft w:val="640"/>
      <w:marRight w:val="0"/>
      <w:marTop w:val="0"/>
      <w:marBottom w:val="0"/>
      <w:divBdr>
        <w:top w:val="none" w:sz="0" w:space="0" w:color="auto"/>
        <w:left w:val="none" w:sz="0" w:space="0" w:color="auto"/>
        <w:bottom w:val="none" w:sz="0" w:space="0" w:color="auto"/>
        <w:right w:val="none" w:sz="0" w:space="0" w:color="auto"/>
      </w:divBdr>
    </w:div>
    <w:div w:id="1050306181">
      <w:marLeft w:val="640"/>
      <w:marRight w:val="0"/>
      <w:marTop w:val="0"/>
      <w:marBottom w:val="0"/>
      <w:divBdr>
        <w:top w:val="none" w:sz="0" w:space="0" w:color="auto"/>
        <w:left w:val="none" w:sz="0" w:space="0" w:color="auto"/>
        <w:bottom w:val="none" w:sz="0" w:space="0" w:color="auto"/>
        <w:right w:val="none" w:sz="0" w:space="0" w:color="auto"/>
      </w:divBdr>
    </w:div>
    <w:div w:id="1050421471">
      <w:marLeft w:val="640"/>
      <w:marRight w:val="0"/>
      <w:marTop w:val="0"/>
      <w:marBottom w:val="0"/>
      <w:divBdr>
        <w:top w:val="none" w:sz="0" w:space="0" w:color="auto"/>
        <w:left w:val="none" w:sz="0" w:space="0" w:color="auto"/>
        <w:bottom w:val="none" w:sz="0" w:space="0" w:color="auto"/>
        <w:right w:val="none" w:sz="0" w:space="0" w:color="auto"/>
      </w:divBdr>
    </w:div>
    <w:div w:id="1050421739">
      <w:marLeft w:val="640"/>
      <w:marRight w:val="0"/>
      <w:marTop w:val="0"/>
      <w:marBottom w:val="0"/>
      <w:divBdr>
        <w:top w:val="none" w:sz="0" w:space="0" w:color="auto"/>
        <w:left w:val="none" w:sz="0" w:space="0" w:color="auto"/>
        <w:bottom w:val="none" w:sz="0" w:space="0" w:color="auto"/>
        <w:right w:val="none" w:sz="0" w:space="0" w:color="auto"/>
      </w:divBdr>
    </w:div>
    <w:div w:id="1050422840">
      <w:marLeft w:val="640"/>
      <w:marRight w:val="0"/>
      <w:marTop w:val="0"/>
      <w:marBottom w:val="0"/>
      <w:divBdr>
        <w:top w:val="none" w:sz="0" w:space="0" w:color="auto"/>
        <w:left w:val="none" w:sz="0" w:space="0" w:color="auto"/>
        <w:bottom w:val="none" w:sz="0" w:space="0" w:color="auto"/>
        <w:right w:val="none" w:sz="0" w:space="0" w:color="auto"/>
      </w:divBdr>
    </w:div>
    <w:div w:id="1050425032">
      <w:marLeft w:val="640"/>
      <w:marRight w:val="0"/>
      <w:marTop w:val="0"/>
      <w:marBottom w:val="0"/>
      <w:divBdr>
        <w:top w:val="none" w:sz="0" w:space="0" w:color="auto"/>
        <w:left w:val="none" w:sz="0" w:space="0" w:color="auto"/>
        <w:bottom w:val="none" w:sz="0" w:space="0" w:color="auto"/>
        <w:right w:val="none" w:sz="0" w:space="0" w:color="auto"/>
      </w:divBdr>
    </w:div>
    <w:div w:id="1050425663">
      <w:marLeft w:val="640"/>
      <w:marRight w:val="0"/>
      <w:marTop w:val="0"/>
      <w:marBottom w:val="0"/>
      <w:divBdr>
        <w:top w:val="none" w:sz="0" w:space="0" w:color="auto"/>
        <w:left w:val="none" w:sz="0" w:space="0" w:color="auto"/>
        <w:bottom w:val="none" w:sz="0" w:space="0" w:color="auto"/>
        <w:right w:val="none" w:sz="0" w:space="0" w:color="auto"/>
      </w:divBdr>
    </w:div>
    <w:div w:id="1050493089">
      <w:marLeft w:val="640"/>
      <w:marRight w:val="0"/>
      <w:marTop w:val="0"/>
      <w:marBottom w:val="0"/>
      <w:divBdr>
        <w:top w:val="none" w:sz="0" w:space="0" w:color="auto"/>
        <w:left w:val="none" w:sz="0" w:space="0" w:color="auto"/>
        <w:bottom w:val="none" w:sz="0" w:space="0" w:color="auto"/>
        <w:right w:val="none" w:sz="0" w:space="0" w:color="auto"/>
      </w:divBdr>
    </w:div>
    <w:div w:id="1050496785">
      <w:marLeft w:val="640"/>
      <w:marRight w:val="0"/>
      <w:marTop w:val="0"/>
      <w:marBottom w:val="0"/>
      <w:divBdr>
        <w:top w:val="none" w:sz="0" w:space="0" w:color="auto"/>
        <w:left w:val="none" w:sz="0" w:space="0" w:color="auto"/>
        <w:bottom w:val="none" w:sz="0" w:space="0" w:color="auto"/>
        <w:right w:val="none" w:sz="0" w:space="0" w:color="auto"/>
      </w:divBdr>
    </w:div>
    <w:div w:id="1050500302">
      <w:marLeft w:val="640"/>
      <w:marRight w:val="0"/>
      <w:marTop w:val="0"/>
      <w:marBottom w:val="0"/>
      <w:divBdr>
        <w:top w:val="none" w:sz="0" w:space="0" w:color="auto"/>
        <w:left w:val="none" w:sz="0" w:space="0" w:color="auto"/>
        <w:bottom w:val="none" w:sz="0" w:space="0" w:color="auto"/>
        <w:right w:val="none" w:sz="0" w:space="0" w:color="auto"/>
      </w:divBdr>
    </w:div>
    <w:div w:id="1050542930">
      <w:marLeft w:val="640"/>
      <w:marRight w:val="0"/>
      <w:marTop w:val="0"/>
      <w:marBottom w:val="0"/>
      <w:divBdr>
        <w:top w:val="none" w:sz="0" w:space="0" w:color="auto"/>
        <w:left w:val="none" w:sz="0" w:space="0" w:color="auto"/>
        <w:bottom w:val="none" w:sz="0" w:space="0" w:color="auto"/>
        <w:right w:val="none" w:sz="0" w:space="0" w:color="auto"/>
      </w:divBdr>
    </w:div>
    <w:div w:id="1050574164">
      <w:marLeft w:val="640"/>
      <w:marRight w:val="0"/>
      <w:marTop w:val="0"/>
      <w:marBottom w:val="0"/>
      <w:divBdr>
        <w:top w:val="none" w:sz="0" w:space="0" w:color="auto"/>
        <w:left w:val="none" w:sz="0" w:space="0" w:color="auto"/>
        <w:bottom w:val="none" w:sz="0" w:space="0" w:color="auto"/>
        <w:right w:val="none" w:sz="0" w:space="0" w:color="auto"/>
      </w:divBdr>
    </w:div>
    <w:div w:id="1050611225">
      <w:marLeft w:val="640"/>
      <w:marRight w:val="0"/>
      <w:marTop w:val="0"/>
      <w:marBottom w:val="0"/>
      <w:divBdr>
        <w:top w:val="none" w:sz="0" w:space="0" w:color="auto"/>
        <w:left w:val="none" w:sz="0" w:space="0" w:color="auto"/>
        <w:bottom w:val="none" w:sz="0" w:space="0" w:color="auto"/>
        <w:right w:val="none" w:sz="0" w:space="0" w:color="auto"/>
      </w:divBdr>
    </w:div>
    <w:div w:id="1050616125">
      <w:marLeft w:val="640"/>
      <w:marRight w:val="0"/>
      <w:marTop w:val="0"/>
      <w:marBottom w:val="0"/>
      <w:divBdr>
        <w:top w:val="none" w:sz="0" w:space="0" w:color="auto"/>
        <w:left w:val="none" w:sz="0" w:space="0" w:color="auto"/>
        <w:bottom w:val="none" w:sz="0" w:space="0" w:color="auto"/>
        <w:right w:val="none" w:sz="0" w:space="0" w:color="auto"/>
      </w:divBdr>
    </w:div>
    <w:div w:id="1050617137">
      <w:marLeft w:val="640"/>
      <w:marRight w:val="0"/>
      <w:marTop w:val="0"/>
      <w:marBottom w:val="0"/>
      <w:divBdr>
        <w:top w:val="none" w:sz="0" w:space="0" w:color="auto"/>
        <w:left w:val="none" w:sz="0" w:space="0" w:color="auto"/>
        <w:bottom w:val="none" w:sz="0" w:space="0" w:color="auto"/>
        <w:right w:val="none" w:sz="0" w:space="0" w:color="auto"/>
      </w:divBdr>
    </w:div>
    <w:div w:id="1050617338">
      <w:marLeft w:val="640"/>
      <w:marRight w:val="0"/>
      <w:marTop w:val="0"/>
      <w:marBottom w:val="0"/>
      <w:divBdr>
        <w:top w:val="none" w:sz="0" w:space="0" w:color="auto"/>
        <w:left w:val="none" w:sz="0" w:space="0" w:color="auto"/>
        <w:bottom w:val="none" w:sz="0" w:space="0" w:color="auto"/>
        <w:right w:val="none" w:sz="0" w:space="0" w:color="auto"/>
      </w:divBdr>
    </w:div>
    <w:div w:id="1050694144">
      <w:marLeft w:val="640"/>
      <w:marRight w:val="0"/>
      <w:marTop w:val="0"/>
      <w:marBottom w:val="0"/>
      <w:divBdr>
        <w:top w:val="none" w:sz="0" w:space="0" w:color="auto"/>
        <w:left w:val="none" w:sz="0" w:space="0" w:color="auto"/>
        <w:bottom w:val="none" w:sz="0" w:space="0" w:color="auto"/>
        <w:right w:val="none" w:sz="0" w:space="0" w:color="auto"/>
      </w:divBdr>
    </w:div>
    <w:div w:id="1050836625">
      <w:marLeft w:val="640"/>
      <w:marRight w:val="0"/>
      <w:marTop w:val="0"/>
      <w:marBottom w:val="0"/>
      <w:divBdr>
        <w:top w:val="none" w:sz="0" w:space="0" w:color="auto"/>
        <w:left w:val="none" w:sz="0" w:space="0" w:color="auto"/>
        <w:bottom w:val="none" w:sz="0" w:space="0" w:color="auto"/>
        <w:right w:val="none" w:sz="0" w:space="0" w:color="auto"/>
      </w:divBdr>
    </w:div>
    <w:div w:id="1050882800">
      <w:marLeft w:val="640"/>
      <w:marRight w:val="0"/>
      <w:marTop w:val="0"/>
      <w:marBottom w:val="0"/>
      <w:divBdr>
        <w:top w:val="none" w:sz="0" w:space="0" w:color="auto"/>
        <w:left w:val="none" w:sz="0" w:space="0" w:color="auto"/>
        <w:bottom w:val="none" w:sz="0" w:space="0" w:color="auto"/>
        <w:right w:val="none" w:sz="0" w:space="0" w:color="auto"/>
      </w:divBdr>
    </w:div>
    <w:div w:id="1051032136">
      <w:marLeft w:val="640"/>
      <w:marRight w:val="0"/>
      <w:marTop w:val="0"/>
      <w:marBottom w:val="0"/>
      <w:divBdr>
        <w:top w:val="none" w:sz="0" w:space="0" w:color="auto"/>
        <w:left w:val="none" w:sz="0" w:space="0" w:color="auto"/>
        <w:bottom w:val="none" w:sz="0" w:space="0" w:color="auto"/>
        <w:right w:val="none" w:sz="0" w:space="0" w:color="auto"/>
      </w:divBdr>
    </w:div>
    <w:div w:id="1051074215">
      <w:marLeft w:val="640"/>
      <w:marRight w:val="0"/>
      <w:marTop w:val="0"/>
      <w:marBottom w:val="0"/>
      <w:divBdr>
        <w:top w:val="none" w:sz="0" w:space="0" w:color="auto"/>
        <w:left w:val="none" w:sz="0" w:space="0" w:color="auto"/>
        <w:bottom w:val="none" w:sz="0" w:space="0" w:color="auto"/>
        <w:right w:val="none" w:sz="0" w:space="0" w:color="auto"/>
      </w:divBdr>
    </w:div>
    <w:div w:id="1051077169">
      <w:marLeft w:val="640"/>
      <w:marRight w:val="0"/>
      <w:marTop w:val="0"/>
      <w:marBottom w:val="0"/>
      <w:divBdr>
        <w:top w:val="none" w:sz="0" w:space="0" w:color="auto"/>
        <w:left w:val="none" w:sz="0" w:space="0" w:color="auto"/>
        <w:bottom w:val="none" w:sz="0" w:space="0" w:color="auto"/>
        <w:right w:val="none" w:sz="0" w:space="0" w:color="auto"/>
      </w:divBdr>
    </w:div>
    <w:div w:id="1051150198">
      <w:marLeft w:val="640"/>
      <w:marRight w:val="0"/>
      <w:marTop w:val="0"/>
      <w:marBottom w:val="0"/>
      <w:divBdr>
        <w:top w:val="none" w:sz="0" w:space="0" w:color="auto"/>
        <w:left w:val="none" w:sz="0" w:space="0" w:color="auto"/>
        <w:bottom w:val="none" w:sz="0" w:space="0" w:color="auto"/>
        <w:right w:val="none" w:sz="0" w:space="0" w:color="auto"/>
      </w:divBdr>
    </w:div>
    <w:div w:id="1051155124">
      <w:marLeft w:val="640"/>
      <w:marRight w:val="0"/>
      <w:marTop w:val="0"/>
      <w:marBottom w:val="0"/>
      <w:divBdr>
        <w:top w:val="none" w:sz="0" w:space="0" w:color="auto"/>
        <w:left w:val="none" w:sz="0" w:space="0" w:color="auto"/>
        <w:bottom w:val="none" w:sz="0" w:space="0" w:color="auto"/>
        <w:right w:val="none" w:sz="0" w:space="0" w:color="auto"/>
      </w:divBdr>
    </w:div>
    <w:div w:id="1051199183">
      <w:marLeft w:val="640"/>
      <w:marRight w:val="0"/>
      <w:marTop w:val="0"/>
      <w:marBottom w:val="0"/>
      <w:divBdr>
        <w:top w:val="none" w:sz="0" w:space="0" w:color="auto"/>
        <w:left w:val="none" w:sz="0" w:space="0" w:color="auto"/>
        <w:bottom w:val="none" w:sz="0" w:space="0" w:color="auto"/>
        <w:right w:val="none" w:sz="0" w:space="0" w:color="auto"/>
      </w:divBdr>
    </w:div>
    <w:div w:id="1051229350">
      <w:marLeft w:val="640"/>
      <w:marRight w:val="0"/>
      <w:marTop w:val="0"/>
      <w:marBottom w:val="0"/>
      <w:divBdr>
        <w:top w:val="none" w:sz="0" w:space="0" w:color="auto"/>
        <w:left w:val="none" w:sz="0" w:space="0" w:color="auto"/>
        <w:bottom w:val="none" w:sz="0" w:space="0" w:color="auto"/>
        <w:right w:val="none" w:sz="0" w:space="0" w:color="auto"/>
      </w:divBdr>
    </w:div>
    <w:div w:id="1051267923">
      <w:marLeft w:val="640"/>
      <w:marRight w:val="0"/>
      <w:marTop w:val="0"/>
      <w:marBottom w:val="0"/>
      <w:divBdr>
        <w:top w:val="none" w:sz="0" w:space="0" w:color="auto"/>
        <w:left w:val="none" w:sz="0" w:space="0" w:color="auto"/>
        <w:bottom w:val="none" w:sz="0" w:space="0" w:color="auto"/>
        <w:right w:val="none" w:sz="0" w:space="0" w:color="auto"/>
      </w:divBdr>
    </w:div>
    <w:div w:id="1051272246">
      <w:marLeft w:val="640"/>
      <w:marRight w:val="0"/>
      <w:marTop w:val="0"/>
      <w:marBottom w:val="0"/>
      <w:divBdr>
        <w:top w:val="none" w:sz="0" w:space="0" w:color="auto"/>
        <w:left w:val="none" w:sz="0" w:space="0" w:color="auto"/>
        <w:bottom w:val="none" w:sz="0" w:space="0" w:color="auto"/>
        <w:right w:val="none" w:sz="0" w:space="0" w:color="auto"/>
      </w:divBdr>
    </w:div>
    <w:div w:id="1051343564">
      <w:marLeft w:val="640"/>
      <w:marRight w:val="0"/>
      <w:marTop w:val="0"/>
      <w:marBottom w:val="0"/>
      <w:divBdr>
        <w:top w:val="none" w:sz="0" w:space="0" w:color="auto"/>
        <w:left w:val="none" w:sz="0" w:space="0" w:color="auto"/>
        <w:bottom w:val="none" w:sz="0" w:space="0" w:color="auto"/>
        <w:right w:val="none" w:sz="0" w:space="0" w:color="auto"/>
      </w:divBdr>
    </w:div>
    <w:div w:id="1051348445">
      <w:marLeft w:val="640"/>
      <w:marRight w:val="0"/>
      <w:marTop w:val="0"/>
      <w:marBottom w:val="0"/>
      <w:divBdr>
        <w:top w:val="none" w:sz="0" w:space="0" w:color="auto"/>
        <w:left w:val="none" w:sz="0" w:space="0" w:color="auto"/>
        <w:bottom w:val="none" w:sz="0" w:space="0" w:color="auto"/>
        <w:right w:val="none" w:sz="0" w:space="0" w:color="auto"/>
      </w:divBdr>
    </w:div>
    <w:div w:id="1051348475">
      <w:marLeft w:val="640"/>
      <w:marRight w:val="0"/>
      <w:marTop w:val="0"/>
      <w:marBottom w:val="0"/>
      <w:divBdr>
        <w:top w:val="none" w:sz="0" w:space="0" w:color="auto"/>
        <w:left w:val="none" w:sz="0" w:space="0" w:color="auto"/>
        <w:bottom w:val="none" w:sz="0" w:space="0" w:color="auto"/>
        <w:right w:val="none" w:sz="0" w:space="0" w:color="auto"/>
      </w:divBdr>
    </w:div>
    <w:div w:id="1051348495">
      <w:marLeft w:val="640"/>
      <w:marRight w:val="0"/>
      <w:marTop w:val="0"/>
      <w:marBottom w:val="0"/>
      <w:divBdr>
        <w:top w:val="none" w:sz="0" w:space="0" w:color="auto"/>
        <w:left w:val="none" w:sz="0" w:space="0" w:color="auto"/>
        <w:bottom w:val="none" w:sz="0" w:space="0" w:color="auto"/>
        <w:right w:val="none" w:sz="0" w:space="0" w:color="auto"/>
      </w:divBdr>
    </w:div>
    <w:div w:id="1051422026">
      <w:marLeft w:val="640"/>
      <w:marRight w:val="0"/>
      <w:marTop w:val="0"/>
      <w:marBottom w:val="0"/>
      <w:divBdr>
        <w:top w:val="none" w:sz="0" w:space="0" w:color="auto"/>
        <w:left w:val="none" w:sz="0" w:space="0" w:color="auto"/>
        <w:bottom w:val="none" w:sz="0" w:space="0" w:color="auto"/>
        <w:right w:val="none" w:sz="0" w:space="0" w:color="auto"/>
      </w:divBdr>
    </w:div>
    <w:div w:id="1051535175">
      <w:marLeft w:val="640"/>
      <w:marRight w:val="0"/>
      <w:marTop w:val="0"/>
      <w:marBottom w:val="0"/>
      <w:divBdr>
        <w:top w:val="none" w:sz="0" w:space="0" w:color="auto"/>
        <w:left w:val="none" w:sz="0" w:space="0" w:color="auto"/>
        <w:bottom w:val="none" w:sz="0" w:space="0" w:color="auto"/>
        <w:right w:val="none" w:sz="0" w:space="0" w:color="auto"/>
      </w:divBdr>
    </w:div>
    <w:div w:id="1051537717">
      <w:marLeft w:val="640"/>
      <w:marRight w:val="0"/>
      <w:marTop w:val="0"/>
      <w:marBottom w:val="0"/>
      <w:divBdr>
        <w:top w:val="none" w:sz="0" w:space="0" w:color="auto"/>
        <w:left w:val="none" w:sz="0" w:space="0" w:color="auto"/>
        <w:bottom w:val="none" w:sz="0" w:space="0" w:color="auto"/>
        <w:right w:val="none" w:sz="0" w:space="0" w:color="auto"/>
      </w:divBdr>
    </w:div>
    <w:div w:id="1051538975">
      <w:marLeft w:val="640"/>
      <w:marRight w:val="0"/>
      <w:marTop w:val="0"/>
      <w:marBottom w:val="0"/>
      <w:divBdr>
        <w:top w:val="none" w:sz="0" w:space="0" w:color="auto"/>
        <w:left w:val="none" w:sz="0" w:space="0" w:color="auto"/>
        <w:bottom w:val="none" w:sz="0" w:space="0" w:color="auto"/>
        <w:right w:val="none" w:sz="0" w:space="0" w:color="auto"/>
      </w:divBdr>
    </w:div>
    <w:div w:id="1051617396">
      <w:marLeft w:val="640"/>
      <w:marRight w:val="0"/>
      <w:marTop w:val="0"/>
      <w:marBottom w:val="0"/>
      <w:divBdr>
        <w:top w:val="none" w:sz="0" w:space="0" w:color="auto"/>
        <w:left w:val="none" w:sz="0" w:space="0" w:color="auto"/>
        <w:bottom w:val="none" w:sz="0" w:space="0" w:color="auto"/>
        <w:right w:val="none" w:sz="0" w:space="0" w:color="auto"/>
      </w:divBdr>
    </w:div>
    <w:div w:id="1051656546">
      <w:marLeft w:val="640"/>
      <w:marRight w:val="0"/>
      <w:marTop w:val="0"/>
      <w:marBottom w:val="0"/>
      <w:divBdr>
        <w:top w:val="none" w:sz="0" w:space="0" w:color="auto"/>
        <w:left w:val="none" w:sz="0" w:space="0" w:color="auto"/>
        <w:bottom w:val="none" w:sz="0" w:space="0" w:color="auto"/>
        <w:right w:val="none" w:sz="0" w:space="0" w:color="auto"/>
      </w:divBdr>
    </w:div>
    <w:div w:id="1051657115">
      <w:marLeft w:val="640"/>
      <w:marRight w:val="0"/>
      <w:marTop w:val="0"/>
      <w:marBottom w:val="0"/>
      <w:divBdr>
        <w:top w:val="none" w:sz="0" w:space="0" w:color="auto"/>
        <w:left w:val="none" w:sz="0" w:space="0" w:color="auto"/>
        <w:bottom w:val="none" w:sz="0" w:space="0" w:color="auto"/>
        <w:right w:val="none" w:sz="0" w:space="0" w:color="auto"/>
      </w:divBdr>
    </w:div>
    <w:div w:id="1051727338">
      <w:marLeft w:val="640"/>
      <w:marRight w:val="0"/>
      <w:marTop w:val="0"/>
      <w:marBottom w:val="0"/>
      <w:divBdr>
        <w:top w:val="none" w:sz="0" w:space="0" w:color="auto"/>
        <w:left w:val="none" w:sz="0" w:space="0" w:color="auto"/>
        <w:bottom w:val="none" w:sz="0" w:space="0" w:color="auto"/>
        <w:right w:val="none" w:sz="0" w:space="0" w:color="auto"/>
      </w:divBdr>
    </w:div>
    <w:div w:id="1051730593">
      <w:marLeft w:val="640"/>
      <w:marRight w:val="0"/>
      <w:marTop w:val="0"/>
      <w:marBottom w:val="0"/>
      <w:divBdr>
        <w:top w:val="none" w:sz="0" w:space="0" w:color="auto"/>
        <w:left w:val="none" w:sz="0" w:space="0" w:color="auto"/>
        <w:bottom w:val="none" w:sz="0" w:space="0" w:color="auto"/>
        <w:right w:val="none" w:sz="0" w:space="0" w:color="auto"/>
      </w:divBdr>
    </w:div>
    <w:div w:id="1051732598">
      <w:marLeft w:val="640"/>
      <w:marRight w:val="0"/>
      <w:marTop w:val="0"/>
      <w:marBottom w:val="0"/>
      <w:divBdr>
        <w:top w:val="none" w:sz="0" w:space="0" w:color="auto"/>
        <w:left w:val="none" w:sz="0" w:space="0" w:color="auto"/>
        <w:bottom w:val="none" w:sz="0" w:space="0" w:color="auto"/>
        <w:right w:val="none" w:sz="0" w:space="0" w:color="auto"/>
      </w:divBdr>
    </w:div>
    <w:div w:id="1051733613">
      <w:marLeft w:val="640"/>
      <w:marRight w:val="0"/>
      <w:marTop w:val="0"/>
      <w:marBottom w:val="0"/>
      <w:divBdr>
        <w:top w:val="none" w:sz="0" w:space="0" w:color="auto"/>
        <w:left w:val="none" w:sz="0" w:space="0" w:color="auto"/>
        <w:bottom w:val="none" w:sz="0" w:space="0" w:color="auto"/>
        <w:right w:val="none" w:sz="0" w:space="0" w:color="auto"/>
      </w:divBdr>
    </w:div>
    <w:div w:id="1051810366">
      <w:marLeft w:val="640"/>
      <w:marRight w:val="0"/>
      <w:marTop w:val="0"/>
      <w:marBottom w:val="0"/>
      <w:divBdr>
        <w:top w:val="none" w:sz="0" w:space="0" w:color="auto"/>
        <w:left w:val="none" w:sz="0" w:space="0" w:color="auto"/>
        <w:bottom w:val="none" w:sz="0" w:space="0" w:color="auto"/>
        <w:right w:val="none" w:sz="0" w:space="0" w:color="auto"/>
      </w:divBdr>
    </w:div>
    <w:div w:id="1051923004">
      <w:marLeft w:val="640"/>
      <w:marRight w:val="0"/>
      <w:marTop w:val="0"/>
      <w:marBottom w:val="0"/>
      <w:divBdr>
        <w:top w:val="none" w:sz="0" w:space="0" w:color="auto"/>
        <w:left w:val="none" w:sz="0" w:space="0" w:color="auto"/>
        <w:bottom w:val="none" w:sz="0" w:space="0" w:color="auto"/>
        <w:right w:val="none" w:sz="0" w:space="0" w:color="auto"/>
      </w:divBdr>
    </w:div>
    <w:div w:id="1051926423">
      <w:marLeft w:val="640"/>
      <w:marRight w:val="0"/>
      <w:marTop w:val="0"/>
      <w:marBottom w:val="0"/>
      <w:divBdr>
        <w:top w:val="none" w:sz="0" w:space="0" w:color="auto"/>
        <w:left w:val="none" w:sz="0" w:space="0" w:color="auto"/>
        <w:bottom w:val="none" w:sz="0" w:space="0" w:color="auto"/>
        <w:right w:val="none" w:sz="0" w:space="0" w:color="auto"/>
      </w:divBdr>
    </w:div>
    <w:div w:id="1051995490">
      <w:marLeft w:val="640"/>
      <w:marRight w:val="0"/>
      <w:marTop w:val="0"/>
      <w:marBottom w:val="0"/>
      <w:divBdr>
        <w:top w:val="none" w:sz="0" w:space="0" w:color="auto"/>
        <w:left w:val="none" w:sz="0" w:space="0" w:color="auto"/>
        <w:bottom w:val="none" w:sz="0" w:space="0" w:color="auto"/>
        <w:right w:val="none" w:sz="0" w:space="0" w:color="auto"/>
      </w:divBdr>
    </w:div>
    <w:div w:id="1051999652">
      <w:marLeft w:val="640"/>
      <w:marRight w:val="0"/>
      <w:marTop w:val="0"/>
      <w:marBottom w:val="0"/>
      <w:divBdr>
        <w:top w:val="none" w:sz="0" w:space="0" w:color="auto"/>
        <w:left w:val="none" w:sz="0" w:space="0" w:color="auto"/>
        <w:bottom w:val="none" w:sz="0" w:space="0" w:color="auto"/>
        <w:right w:val="none" w:sz="0" w:space="0" w:color="auto"/>
      </w:divBdr>
    </w:div>
    <w:div w:id="1051999909">
      <w:marLeft w:val="640"/>
      <w:marRight w:val="0"/>
      <w:marTop w:val="0"/>
      <w:marBottom w:val="0"/>
      <w:divBdr>
        <w:top w:val="none" w:sz="0" w:space="0" w:color="auto"/>
        <w:left w:val="none" w:sz="0" w:space="0" w:color="auto"/>
        <w:bottom w:val="none" w:sz="0" w:space="0" w:color="auto"/>
        <w:right w:val="none" w:sz="0" w:space="0" w:color="auto"/>
      </w:divBdr>
    </w:div>
    <w:div w:id="1052000744">
      <w:marLeft w:val="640"/>
      <w:marRight w:val="0"/>
      <w:marTop w:val="0"/>
      <w:marBottom w:val="0"/>
      <w:divBdr>
        <w:top w:val="none" w:sz="0" w:space="0" w:color="auto"/>
        <w:left w:val="none" w:sz="0" w:space="0" w:color="auto"/>
        <w:bottom w:val="none" w:sz="0" w:space="0" w:color="auto"/>
        <w:right w:val="none" w:sz="0" w:space="0" w:color="auto"/>
      </w:divBdr>
    </w:div>
    <w:div w:id="1052075912">
      <w:marLeft w:val="640"/>
      <w:marRight w:val="0"/>
      <w:marTop w:val="0"/>
      <w:marBottom w:val="0"/>
      <w:divBdr>
        <w:top w:val="none" w:sz="0" w:space="0" w:color="auto"/>
        <w:left w:val="none" w:sz="0" w:space="0" w:color="auto"/>
        <w:bottom w:val="none" w:sz="0" w:space="0" w:color="auto"/>
        <w:right w:val="none" w:sz="0" w:space="0" w:color="auto"/>
      </w:divBdr>
    </w:div>
    <w:div w:id="1052119975">
      <w:marLeft w:val="640"/>
      <w:marRight w:val="0"/>
      <w:marTop w:val="0"/>
      <w:marBottom w:val="0"/>
      <w:divBdr>
        <w:top w:val="none" w:sz="0" w:space="0" w:color="auto"/>
        <w:left w:val="none" w:sz="0" w:space="0" w:color="auto"/>
        <w:bottom w:val="none" w:sz="0" w:space="0" w:color="auto"/>
        <w:right w:val="none" w:sz="0" w:space="0" w:color="auto"/>
      </w:divBdr>
    </w:div>
    <w:div w:id="1052189071">
      <w:marLeft w:val="640"/>
      <w:marRight w:val="0"/>
      <w:marTop w:val="0"/>
      <w:marBottom w:val="0"/>
      <w:divBdr>
        <w:top w:val="none" w:sz="0" w:space="0" w:color="auto"/>
        <w:left w:val="none" w:sz="0" w:space="0" w:color="auto"/>
        <w:bottom w:val="none" w:sz="0" w:space="0" w:color="auto"/>
        <w:right w:val="none" w:sz="0" w:space="0" w:color="auto"/>
      </w:divBdr>
    </w:div>
    <w:div w:id="1052190170">
      <w:marLeft w:val="640"/>
      <w:marRight w:val="0"/>
      <w:marTop w:val="0"/>
      <w:marBottom w:val="0"/>
      <w:divBdr>
        <w:top w:val="none" w:sz="0" w:space="0" w:color="auto"/>
        <w:left w:val="none" w:sz="0" w:space="0" w:color="auto"/>
        <w:bottom w:val="none" w:sz="0" w:space="0" w:color="auto"/>
        <w:right w:val="none" w:sz="0" w:space="0" w:color="auto"/>
      </w:divBdr>
    </w:div>
    <w:div w:id="1052190846">
      <w:marLeft w:val="640"/>
      <w:marRight w:val="0"/>
      <w:marTop w:val="0"/>
      <w:marBottom w:val="0"/>
      <w:divBdr>
        <w:top w:val="none" w:sz="0" w:space="0" w:color="auto"/>
        <w:left w:val="none" w:sz="0" w:space="0" w:color="auto"/>
        <w:bottom w:val="none" w:sz="0" w:space="0" w:color="auto"/>
        <w:right w:val="none" w:sz="0" w:space="0" w:color="auto"/>
      </w:divBdr>
    </w:div>
    <w:div w:id="1052196826">
      <w:marLeft w:val="640"/>
      <w:marRight w:val="0"/>
      <w:marTop w:val="0"/>
      <w:marBottom w:val="0"/>
      <w:divBdr>
        <w:top w:val="none" w:sz="0" w:space="0" w:color="auto"/>
        <w:left w:val="none" w:sz="0" w:space="0" w:color="auto"/>
        <w:bottom w:val="none" w:sz="0" w:space="0" w:color="auto"/>
        <w:right w:val="none" w:sz="0" w:space="0" w:color="auto"/>
      </w:divBdr>
    </w:div>
    <w:div w:id="1052264923">
      <w:marLeft w:val="640"/>
      <w:marRight w:val="0"/>
      <w:marTop w:val="0"/>
      <w:marBottom w:val="0"/>
      <w:divBdr>
        <w:top w:val="none" w:sz="0" w:space="0" w:color="auto"/>
        <w:left w:val="none" w:sz="0" w:space="0" w:color="auto"/>
        <w:bottom w:val="none" w:sz="0" w:space="0" w:color="auto"/>
        <w:right w:val="none" w:sz="0" w:space="0" w:color="auto"/>
      </w:divBdr>
    </w:div>
    <w:div w:id="1052265185">
      <w:marLeft w:val="640"/>
      <w:marRight w:val="0"/>
      <w:marTop w:val="0"/>
      <w:marBottom w:val="0"/>
      <w:divBdr>
        <w:top w:val="none" w:sz="0" w:space="0" w:color="auto"/>
        <w:left w:val="none" w:sz="0" w:space="0" w:color="auto"/>
        <w:bottom w:val="none" w:sz="0" w:space="0" w:color="auto"/>
        <w:right w:val="none" w:sz="0" w:space="0" w:color="auto"/>
      </w:divBdr>
    </w:div>
    <w:div w:id="1052269846">
      <w:marLeft w:val="640"/>
      <w:marRight w:val="0"/>
      <w:marTop w:val="0"/>
      <w:marBottom w:val="0"/>
      <w:divBdr>
        <w:top w:val="none" w:sz="0" w:space="0" w:color="auto"/>
        <w:left w:val="none" w:sz="0" w:space="0" w:color="auto"/>
        <w:bottom w:val="none" w:sz="0" w:space="0" w:color="auto"/>
        <w:right w:val="none" w:sz="0" w:space="0" w:color="auto"/>
      </w:divBdr>
    </w:div>
    <w:div w:id="1052339911">
      <w:marLeft w:val="640"/>
      <w:marRight w:val="0"/>
      <w:marTop w:val="0"/>
      <w:marBottom w:val="0"/>
      <w:divBdr>
        <w:top w:val="none" w:sz="0" w:space="0" w:color="auto"/>
        <w:left w:val="none" w:sz="0" w:space="0" w:color="auto"/>
        <w:bottom w:val="none" w:sz="0" w:space="0" w:color="auto"/>
        <w:right w:val="none" w:sz="0" w:space="0" w:color="auto"/>
      </w:divBdr>
    </w:div>
    <w:div w:id="1052342135">
      <w:marLeft w:val="640"/>
      <w:marRight w:val="0"/>
      <w:marTop w:val="0"/>
      <w:marBottom w:val="0"/>
      <w:divBdr>
        <w:top w:val="none" w:sz="0" w:space="0" w:color="auto"/>
        <w:left w:val="none" w:sz="0" w:space="0" w:color="auto"/>
        <w:bottom w:val="none" w:sz="0" w:space="0" w:color="auto"/>
        <w:right w:val="none" w:sz="0" w:space="0" w:color="auto"/>
      </w:divBdr>
    </w:div>
    <w:div w:id="1052383397">
      <w:marLeft w:val="640"/>
      <w:marRight w:val="0"/>
      <w:marTop w:val="0"/>
      <w:marBottom w:val="0"/>
      <w:divBdr>
        <w:top w:val="none" w:sz="0" w:space="0" w:color="auto"/>
        <w:left w:val="none" w:sz="0" w:space="0" w:color="auto"/>
        <w:bottom w:val="none" w:sz="0" w:space="0" w:color="auto"/>
        <w:right w:val="none" w:sz="0" w:space="0" w:color="auto"/>
      </w:divBdr>
    </w:div>
    <w:div w:id="1052388594">
      <w:marLeft w:val="640"/>
      <w:marRight w:val="0"/>
      <w:marTop w:val="0"/>
      <w:marBottom w:val="0"/>
      <w:divBdr>
        <w:top w:val="none" w:sz="0" w:space="0" w:color="auto"/>
        <w:left w:val="none" w:sz="0" w:space="0" w:color="auto"/>
        <w:bottom w:val="none" w:sz="0" w:space="0" w:color="auto"/>
        <w:right w:val="none" w:sz="0" w:space="0" w:color="auto"/>
      </w:divBdr>
    </w:div>
    <w:div w:id="1052457827">
      <w:marLeft w:val="640"/>
      <w:marRight w:val="0"/>
      <w:marTop w:val="0"/>
      <w:marBottom w:val="0"/>
      <w:divBdr>
        <w:top w:val="none" w:sz="0" w:space="0" w:color="auto"/>
        <w:left w:val="none" w:sz="0" w:space="0" w:color="auto"/>
        <w:bottom w:val="none" w:sz="0" w:space="0" w:color="auto"/>
        <w:right w:val="none" w:sz="0" w:space="0" w:color="auto"/>
      </w:divBdr>
    </w:div>
    <w:div w:id="1052465146">
      <w:marLeft w:val="640"/>
      <w:marRight w:val="0"/>
      <w:marTop w:val="0"/>
      <w:marBottom w:val="0"/>
      <w:divBdr>
        <w:top w:val="none" w:sz="0" w:space="0" w:color="auto"/>
        <w:left w:val="none" w:sz="0" w:space="0" w:color="auto"/>
        <w:bottom w:val="none" w:sz="0" w:space="0" w:color="auto"/>
        <w:right w:val="none" w:sz="0" w:space="0" w:color="auto"/>
      </w:divBdr>
    </w:div>
    <w:div w:id="1052509416">
      <w:marLeft w:val="640"/>
      <w:marRight w:val="0"/>
      <w:marTop w:val="0"/>
      <w:marBottom w:val="0"/>
      <w:divBdr>
        <w:top w:val="none" w:sz="0" w:space="0" w:color="auto"/>
        <w:left w:val="none" w:sz="0" w:space="0" w:color="auto"/>
        <w:bottom w:val="none" w:sz="0" w:space="0" w:color="auto"/>
        <w:right w:val="none" w:sz="0" w:space="0" w:color="auto"/>
      </w:divBdr>
    </w:div>
    <w:div w:id="1052539162">
      <w:marLeft w:val="640"/>
      <w:marRight w:val="0"/>
      <w:marTop w:val="0"/>
      <w:marBottom w:val="0"/>
      <w:divBdr>
        <w:top w:val="none" w:sz="0" w:space="0" w:color="auto"/>
        <w:left w:val="none" w:sz="0" w:space="0" w:color="auto"/>
        <w:bottom w:val="none" w:sz="0" w:space="0" w:color="auto"/>
        <w:right w:val="none" w:sz="0" w:space="0" w:color="auto"/>
      </w:divBdr>
    </w:div>
    <w:div w:id="1052578428">
      <w:marLeft w:val="640"/>
      <w:marRight w:val="0"/>
      <w:marTop w:val="0"/>
      <w:marBottom w:val="0"/>
      <w:divBdr>
        <w:top w:val="none" w:sz="0" w:space="0" w:color="auto"/>
        <w:left w:val="none" w:sz="0" w:space="0" w:color="auto"/>
        <w:bottom w:val="none" w:sz="0" w:space="0" w:color="auto"/>
        <w:right w:val="none" w:sz="0" w:space="0" w:color="auto"/>
      </w:divBdr>
    </w:div>
    <w:div w:id="1052583673">
      <w:marLeft w:val="640"/>
      <w:marRight w:val="0"/>
      <w:marTop w:val="0"/>
      <w:marBottom w:val="0"/>
      <w:divBdr>
        <w:top w:val="none" w:sz="0" w:space="0" w:color="auto"/>
        <w:left w:val="none" w:sz="0" w:space="0" w:color="auto"/>
        <w:bottom w:val="none" w:sz="0" w:space="0" w:color="auto"/>
        <w:right w:val="none" w:sz="0" w:space="0" w:color="auto"/>
      </w:divBdr>
    </w:div>
    <w:div w:id="1052584701">
      <w:marLeft w:val="640"/>
      <w:marRight w:val="0"/>
      <w:marTop w:val="0"/>
      <w:marBottom w:val="0"/>
      <w:divBdr>
        <w:top w:val="none" w:sz="0" w:space="0" w:color="auto"/>
        <w:left w:val="none" w:sz="0" w:space="0" w:color="auto"/>
        <w:bottom w:val="none" w:sz="0" w:space="0" w:color="auto"/>
        <w:right w:val="none" w:sz="0" w:space="0" w:color="auto"/>
      </w:divBdr>
    </w:div>
    <w:div w:id="1052651381">
      <w:marLeft w:val="640"/>
      <w:marRight w:val="0"/>
      <w:marTop w:val="0"/>
      <w:marBottom w:val="0"/>
      <w:divBdr>
        <w:top w:val="none" w:sz="0" w:space="0" w:color="auto"/>
        <w:left w:val="none" w:sz="0" w:space="0" w:color="auto"/>
        <w:bottom w:val="none" w:sz="0" w:space="0" w:color="auto"/>
        <w:right w:val="none" w:sz="0" w:space="0" w:color="auto"/>
      </w:divBdr>
    </w:div>
    <w:div w:id="1052726254">
      <w:marLeft w:val="640"/>
      <w:marRight w:val="0"/>
      <w:marTop w:val="0"/>
      <w:marBottom w:val="0"/>
      <w:divBdr>
        <w:top w:val="none" w:sz="0" w:space="0" w:color="auto"/>
        <w:left w:val="none" w:sz="0" w:space="0" w:color="auto"/>
        <w:bottom w:val="none" w:sz="0" w:space="0" w:color="auto"/>
        <w:right w:val="none" w:sz="0" w:space="0" w:color="auto"/>
      </w:divBdr>
    </w:div>
    <w:div w:id="1052732694">
      <w:marLeft w:val="640"/>
      <w:marRight w:val="0"/>
      <w:marTop w:val="0"/>
      <w:marBottom w:val="0"/>
      <w:divBdr>
        <w:top w:val="none" w:sz="0" w:space="0" w:color="auto"/>
        <w:left w:val="none" w:sz="0" w:space="0" w:color="auto"/>
        <w:bottom w:val="none" w:sz="0" w:space="0" w:color="auto"/>
        <w:right w:val="none" w:sz="0" w:space="0" w:color="auto"/>
      </w:divBdr>
    </w:div>
    <w:div w:id="1052774340">
      <w:marLeft w:val="640"/>
      <w:marRight w:val="0"/>
      <w:marTop w:val="0"/>
      <w:marBottom w:val="0"/>
      <w:divBdr>
        <w:top w:val="none" w:sz="0" w:space="0" w:color="auto"/>
        <w:left w:val="none" w:sz="0" w:space="0" w:color="auto"/>
        <w:bottom w:val="none" w:sz="0" w:space="0" w:color="auto"/>
        <w:right w:val="none" w:sz="0" w:space="0" w:color="auto"/>
      </w:divBdr>
    </w:div>
    <w:div w:id="1052775865">
      <w:marLeft w:val="640"/>
      <w:marRight w:val="0"/>
      <w:marTop w:val="0"/>
      <w:marBottom w:val="0"/>
      <w:divBdr>
        <w:top w:val="none" w:sz="0" w:space="0" w:color="auto"/>
        <w:left w:val="none" w:sz="0" w:space="0" w:color="auto"/>
        <w:bottom w:val="none" w:sz="0" w:space="0" w:color="auto"/>
        <w:right w:val="none" w:sz="0" w:space="0" w:color="auto"/>
      </w:divBdr>
    </w:div>
    <w:div w:id="1052778125">
      <w:marLeft w:val="640"/>
      <w:marRight w:val="0"/>
      <w:marTop w:val="0"/>
      <w:marBottom w:val="0"/>
      <w:divBdr>
        <w:top w:val="none" w:sz="0" w:space="0" w:color="auto"/>
        <w:left w:val="none" w:sz="0" w:space="0" w:color="auto"/>
        <w:bottom w:val="none" w:sz="0" w:space="0" w:color="auto"/>
        <w:right w:val="none" w:sz="0" w:space="0" w:color="auto"/>
      </w:divBdr>
    </w:div>
    <w:div w:id="1052848086">
      <w:marLeft w:val="640"/>
      <w:marRight w:val="0"/>
      <w:marTop w:val="0"/>
      <w:marBottom w:val="0"/>
      <w:divBdr>
        <w:top w:val="none" w:sz="0" w:space="0" w:color="auto"/>
        <w:left w:val="none" w:sz="0" w:space="0" w:color="auto"/>
        <w:bottom w:val="none" w:sz="0" w:space="0" w:color="auto"/>
        <w:right w:val="none" w:sz="0" w:space="0" w:color="auto"/>
      </w:divBdr>
    </w:div>
    <w:div w:id="1052848238">
      <w:marLeft w:val="640"/>
      <w:marRight w:val="0"/>
      <w:marTop w:val="0"/>
      <w:marBottom w:val="0"/>
      <w:divBdr>
        <w:top w:val="none" w:sz="0" w:space="0" w:color="auto"/>
        <w:left w:val="none" w:sz="0" w:space="0" w:color="auto"/>
        <w:bottom w:val="none" w:sz="0" w:space="0" w:color="auto"/>
        <w:right w:val="none" w:sz="0" w:space="0" w:color="auto"/>
      </w:divBdr>
    </w:div>
    <w:div w:id="1052849547">
      <w:marLeft w:val="640"/>
      <w:marRight w:val="0"/>
      <w:marTop w:val="0"/>
      <w:marBottom w:val="0"/>
      <w:divBdr>
        <w:top w:val="none" w:sz="0" w:space="0" w:color="auto"/>
        <w:left w:val="none" w:sz="0" w:space="0" w:color="auto"/>
        <w:bottom w:val="none" w:sz="0" w:space="0" w:color="auto"/>
        <w:right w:val="none" w:sz="0" w:space="0" w:color="auto"/>
      </w:divBdr>
    </w:div>
    <w:div w:id="1052853794">
      <w:marLeft w:val="640"/>
      <w:marRight w:val="0"/>
      <w:marTop w:val="0"/>
      <w:marBottom w:val="0"/>
      <w:divBdr>
        <w:top w:val="none" w:sz="0" w:space="0" w:color="auto"/>
        <w:left w:val="none" w:sz="0" w:space="0" w:color="auto"/>
        <w:bottom w:val="none" w:sz="0" w:space="0" w:color="auto"/>
        <w:right w:val="none" w:sz="0" w:space="0" w:color="auto"/>
      </w:divBdr>
    </w:div>
    <w:div w:id="1052923613">
      <w:marLeft w:val="640"/>
      <w:marRight w:val="0"/>
      <w:marTop w:val="0"/>
      <w:marBottom w:val="0"/>
      <w:divBdr>
        <w:top w:val="none" w:sz="0" w:space="0" w:color="auto"/>
        <w:left w:val="none" w:sz="0" w:space="0" w:color="auto"/>
        <w:bottom w:val="none" w:sz="0" w:space="0" w:color="auto"/>
        <w:right w:val="none" w:sz="0" w:space="0" w:color="auto"/>
      </w:divBdr>
    </w:div>
    <w:div w:id="1052924470">
      <w:marLeft w:val="640"/>
      <w:marRight w:val="0"/>
      <w:marTop w:val="0"/>
      <w:marBottom w:val="0"/>
      <w:divBdr>
        <w:top w:val="none" w:sz="0" w:space="0" w:color="auto"/>
        <w:left w:val="none" w:sz="0" w:space="0" w:color="auto"/>
        <w:bottom w:val="none" w:sz="0" w:space="0" w:color="auto"/>
        <w:right w:val="none" w:sz="0" w:space="0" w:color="auto"/>
      </w:divBdr>
    </w:div>
    <w:div w:id="1052928397">
      <w:marLeft w:val="640"/>
      <w:marRight w:val="0"/>
      <w:marTop w:val="0"/>
      <w:marBottom w:val="0"/>
      <w:divBdr>
        <w:top w:val="none" w:sz="0" w:space="0" w:color="auto"/>
        <w:left w:val="none" w:sz="0" w:space="0" w:color="auto"/>
        <w:bottom w:val="none" w:sz="0" w:space="0" w:color="auto"/>
        <w:right w:val="none" w:sz="0" w:space="0" w:color="auto"/>
      </w:divBdr>
    </w:div>
    <w:div w:id="1052999122">
      <w:marLeft w:val="640"/>
      <w:marRight w:val="0"/>
      <w:marTop w:val="0"/>
      <w:marBottom w:val="0"/>
      <w:divBdr>
        <w:top w:val="none" w:sz="0" w:space="0" w:color="auto"/>
        <w:left w:val="none" w:sz="0" w:space="0" w:color="auto"/>
        <w:bottom w:val="none" w:sz="0" w:space="0" w:color="auto"/>
        <w:right w:val="none" w:sz="0" w:space="0" w:color="auto"/>
      </w:divBdr>
    </w:div>
    <w:div w:id="1053039691">
      <w:marLeft w:val="640"/>
      <w:marRight w:val="0"/>
      <w:marTop w:val="0"/>
      <w:marBottom w:val="0"/>
      <w:divBdr>
        <w:top w:val="none" w:sz="0" w:space="0" w:color="auto"/>
        <w:left w:val="none" w:sz="0" w:space="0" w:color="auto"/>
        <w:bottom w:val="none" w:sz="0" w:space="0" w:color="auto"/>
        <w:right w:val="none" w:sz="0" w:space="0" w:color="auto"/>
      </w:divBdr>
    </w:div>
    <w:div w:id="1053041253">
      <w:marLeft w:val="640"/>
      <w:marRight w:val="0"/>
      <w:marTop w:val="0"/>
      <w:marBottom w:val="0"/>
      <w:divBdr>
        <w:top w:val="none" w:sz="0" w:space="0" w:color="auto"/>
        <w:left w:val="none" w:sz="0" w:space="0" w:color="auto"/>
        <w:bottom w:val="none" w:sz="0" w:space="0" w:color="auto"/>
        <w:right w:val="none" w:sz="0" w:space="0" w:color="auto"/>
      </w:divBdr>
    </w:div>
    <w:div w:id="1053042698">
      <w:marLeft w:val="640"/>
      <w:marRight w:val="0"/>
      <w:marTop w:val="0"/>
      <w:marBottom w:val="0"/>
      <w:divBdr>
        <w:top w:val="none" w:sz="0" w:space="0" w:color="auto"/>
        <w:left w:val="none" w:sz="0" w:space="0" w:color="auto"/>
        <w:bottom w:val="none" w:sz="0" w:space="0" w:color="auto"/>
        <w:right w:val="none" w:sz="0" w:space="0" w:color="auto"/>
      </w:divBdr>
    </w:div>
    <w:div w:id="1053044915">
      <w:marLeft w:val="640"/>
      <w:marRight w:val="0"/>
      <w:marTop w:val="0"/>
      <w:marBottom w:val="0"/>
      <w:divBdr>
        <w:top w:val="none" w:sz="0" w:space="0" w:color="auto"/>
        <w:left w:val="none" w:sz="0" w:space="0" w:color="auto"/>
        <w:bottom w:val="none" w:sz="0" w:space="0" w:color="auto"/>
        <w:right w:val="none" w:sz="0" w:space="0" w:color="auto"/>
      </w:divBdr>
    </w:div>
    <w:div w:id="1053114671">
      <w:marLeft w:val="640"/>
      <w:marRight w:val="0"/>
      <w:marTop w:val="0"/>
      <w:marBottom w:val="0"/>
      <w:divBdr>
        <w:top w:val="none" w:sz="0" w:space="0" w:color="auto"/>
        <w:left w:val="none" w:sz="0" w:space="0" w:color="auto"/>
        <w:bottom w:val="none" w:sz="0" w:space="0" w:color="auto"/>
        <w:right w:val="none" w:sz="0" w:space="0" w:color="auto"/>
      </w:divBdr>
    </w:div>
    <w:div w:id="1053120578">
      <w:marLeft w:val="640"/>
      <w:marRight w:val="0"/>
      <w:marTop w:val="0"/>
      <w:marBottom w:val="0"/>
      <w:divBdr>
        <w:top w:val="none" w:sz="0" w:space="0" w:color="auto"/>
        <w:left w:val="none" w:sz="0" w:space="0" w:color="auto"/>
        <w:bottom w:val="none" w:sz="0" w:space="0" w:color="auto"/>
        <w:right w:val="none" w:sz="0" w:space="0" w:color="auto"/>
      </w:divBdr>
    </w:div>
    <w:div w:id="1053120647">
      <w:marLeft w:val="640"/>
      <w:marRight w:val="0"/>
      <w:marTop w:val="0"/>
      <w:marBottom w:val="0"/>
      <w:divBdr>
        <w:top w:val="none" w:sz="0" w:space="0" w:color="auto"/>
        <w:left w:val="none" w:sz="0" w:space="0" w:color="auto"/>
        <w:bottom w:val="none" w:sz="0" w:space="0" w:color="auto"/>
        <w:right w:val="none" w:sz="0" w:space="0" w:color="auto"/>
      </w:divBdr>
    </w:div>
    <w:div w:id="1053188495">
      <w:marLeft w:val="640"/>
      <w:marRight w:val="0"/>
      <w:marTop w:val="0"/>
      <w:marBottom w:val="0"/>
      <w:divBdr>
        <w:top w:val="none" w:sz="0" w:space="0" w:color="auto"/>
        <w:left w:val="none" w:sz="0" w:space="0" w:color="auto"/>
        <w:bottom w:val="none" w:sz="0" w:space="0" w:color="auto"/>
        <w:right w:val="none" w:sz="0" w:space="0" w:color="auto"/>
      </w:divBdr>
    </w:div>
    <w:div w:id="1053189573">
      <w:marLeft w:val="640"/>
      <w:marRight w:val="0"/>
      <w:marTop w:val="0"/>
      <w:marBottom w:val="0"/>
      <w:divBdr>
        <w:top w:val="none" w:sz="0" w:space="0" w:color="auto"/>
        <w:left w:val="none" w:sz="0" w:space="0" w:color="auto"/>
        <w:bottom w:val="none" w:sz="0" w:space="0" w:color="auto"/>
        <w:right w:val="none" w:sz="0" w:space="0" w:color="auto"/>
      </w:divBdr>
    </w:div>
    <w:div w:id="1053191280">
      <w:marLeft w:val="640"/>
      <w:marRight w:val="0"/>
      <w:marTop w:val="0"/>
      <w:marBottom w:val="0"/>
      <w:divBdr>
        <w:top w:val="none" w:sz="0" w:space="0" w:color="auto"/>
        <w:left w:val="none" w:sz="0" w:space="0" w:color="auto"/>
        <w:bottom w:val="none" w:sz="0" w:space="0" w:color="auto"/>
        <w:right w:val="none" w:sz="0" w:space="0" w:color="auto"/>
      </w:divBdr>
    </w:div>
    <w:div w:id="1053194992">
      <w:marLeft w:val="640"/>
      <w:marRight w:val="0"/>
      <w:marTop w:val="0"/>
      <w:marBottom w:val="0"/>
      <w:divBdr>
        <w:top w:val="none" w:sz="0" w:space="0" w:color="auto"/>
        <w:left w:val="none" w:sz="0" w:space="0" w:color="auto"/>
        <w:bottom w:val="none" w:sz="0" w:space="0" w:color="auto"/>
        <w:right w:val="none" w:sz="0" w:space="0" w:color="auto"/>
      </w:divBdr>
    </w:div>
    <w:div w:id="1053383257">
      <w:marLeft w:val="640"/>
      <w:marRight w:val="0"/>
      <w:marTop w:val="0"/>
      <w:marBottom w:val="0"/>
      <w:divBdr>
        <w:top w:val="none" w:sz="0" w:space="0" w:color="auto"/>
        <w:left w:val="none" w:sz="0" w:space="0" w:color="auto"/>
        <w:bottom w:val="none" w:sz="0" w:space="0" w:color="auto"/>
        <w:right w:val="none" w:sz="0" w:space="0" w:color="auto"/>
      </w:divBdr>
    </w:div>
    <w:div w:id="1053385440">
      <w:marLeft w:val="640"/>
      <w:marRight w:val="0"/>
      <w:marTop w:val="0"/>
      <w:marBottom w:val="0"/>
      <w:divBdr>
        <w:top w:val="none" w:sz="0" w:space="0" w:color="auto"/>
        <w:left w:val="none" w:sz="0" w:space="0" w:color="auto"/>
        <w:bottom w:val="none" w:sz="0" w:space="0" w:color="auto"/>
        <w:right w:val="none" w:sz="0" w:space="0" w:color="auto"/>
      </w:divBdr>
    </w:div>
    <w:div w:id="1053428518">
      <w:marLeft w:val="640"/>
      <w:marRight w:val="0"/>
      <w:marTop w:val="0"/>
      <w:marBottom w:val="0"/>
      <w:divBdr>
        <w:top w:val="none" w:sz="0" w:space="0" w:color="auto"/>
        <w:left w:val="none" w:sz="0" w:space="0" w:color="auto"/>
        <w:bottom w:val="none" w:sz="0" w:space="0" w:color="auto"/>
        <w:right w:val="none" w:sz="0" w:space="0" w:color="auto"/>
      </w:divBdr>
    </w:div>
    <w:div w:id="1053432183">
      <w:marLeft w:val="640"/>
      <w:marRight w:val="0"/>
      <w:marTop w:val="0"/>
      <w:marBottom w:val="0"/>
      <w:divBdr>
        <w:top w:val="none" w:sz="0" w:space="0" w:color="auto"/>
        <w:left w:val="none" w:sz="0" w:space="0" w:color="auto"/>
        <w:bottom w:val="none" w:sz="0" w:space="0" w:color="auto"/>
        <w:right w:val="none" w:sz="0" w:space="0" w:color="auto"/>
      </w:divBdr>
    </w:div>
    <w:div w:id="1053432547">
      <w:marLeft w:val="640"/>
      <w:marRight w:val="0"/>
      <w:marTop w:val="0"/>
      <w:marBottom w:val="0"/>
      <w:divBdr>
        <w:top w:val="none" w:sz="0" w:space="0" w:color="auto"/>
        <w:left w:val="none" w:sz="0" w:space="0" w:color="auto"/>
        <w:bottom w:val="none" w:sz="0" w:space="0" w:color="auto"/>
        <w:right w:val="none" w:sz="0" w:space="0" w:color="auto"/>
      </w:divBdr>
    </w:div>
    <w:div w:id="1053502918">
      <w:marLeft w:val="640"/>
      <w:marRight w:val="0"/>
      <w:marTop w:val="0"/>
      <w:marBottom w:val="0"/>
      <w:divBdr>
        <w:top w:val="none" w:sz="0" w:space="0" w:color="auto"/>
        <w:left w:val="none" w:sz="0" w:space="0" w:color="auto"/>
        <w:bottom w:val="none" w:sz="0" w:space="0" w:color="auto"/>
        <w:right w:val="none" w:sz="0" w:space="0" w:color="auto"/>
      </w:divBdr>
    </w:div>
    <w:div w:id="1053579034">
      <w:marLeft w:val="640"/>
      <w:marRight w:val="0"/>
      <w:marTop w:val="0"/>
      <w:marBottom w:val="0"/>
      <w:divBdr>
        <w:top w:val="none" w:sz="0" w:space="0" w:color="auto"/>
        <w:left w:val="none" w:sz="0" w:space="0" w:color="auto"/>
        <w:bottom w:val="none" w:sz="0" w:space="0" w:color="auto"/>
        <w:right w:val="none" w:sz="0" w:space="0" w:color="auto"/>
      </w:divBdr>
    </w:div>
    <w:div w:id="1053582012">
      <w:marLeft w:val="640"/>
      <w:marRight w:val="0"/>
      <w:marTop w:val="0"/>
      <w:marBottom w:val="0"/>
      <w:divBdr>
        <w:top w:val="none" w:sz="0" w:space="0" w:color="auto"/>
        <w:left w:val="none" w:sz="0" w:space="0" w:color="auto"/>
        <w:bottom w:val="none" w:sz="0" w:space="0" w:color="auto"/>
        <w:right w:val="none" w:sz="0" w:space="0" w:color="auto"/>
      </w:divBdr>
    </w:div>
    <w:div w:id="1053693911">
      <w:marLeft w:val="640"/>
      <w:marRight w:val="0"/>
      <w:marTop w:val="0"/>
      <w:marBottom w:val="0"/>
      <w:divBdr>
        <w:top w:val="none" w:sz="0" w:space="0" w:color="auto"/>
        <w:left w:val="none" w:sz="0" w:space="0" w:color="auto"/>
        <w:bottom w:val="none" w:sz="0" w:space="0" w:color="auto"/>
        <w:right w:val="none" w:sz="0" w:space="0" w:color="auto"/>
      </w:divBdr>
    </w:div>
    <w:div w:id="1053773186">
      <w:marLeft w:val="640"/>
      <w:marRight w:val="0"/>
      <w:marTop w:val="0"/>
      <w:marBottom w:val="0"/>
      <w:divBdr>
        <w:top w:val="none" w:sz="0" w:space="0" w:color="auto"/>
        <w:left w:val="none" w:sz="0" w:space="0" w:color="auto"/>
        <w:bottom w:val="none" w:sz="0" w:space="0" w:color="auto"/>
        <w:right w:val="none" w:sz="0" w:space="0" w:color="auto"/>
      </w:divBdr>
    </w:div>
    <w:div w:id="1053844973">
      <w:marLeft w:val="640"/>
      <w:marRight w:val="0"/>
      <w:marTop w:val="0"/>
      <w:marBottom w:val="0"/>
      <w:divBdr>
        <w:top w:val="none" w:sz="0" w:space="0" w:color="auto"/>
        <w:left w:val="none" w:sz="0" w:space="0" w:color="auto"/>
        <w:bottom w:val="none" w:sz="0" w:space="0" w:color="auto"/>
        <w:right w:val="none" w:sz="0" w:space="0" w:color="auto"/>
      </w:divBdr>
    </w:div>
    <w:div w:id="1053850737">
      <w:marLeft w:val="640"/>
      <w:marRight w:val="0"/>
      <w:marTop w:val="0"/>
      <w:marBottom w:val="0"/>
      <w:divBdr>
        <w:top w:val="none" w:sz="0" w:space="0" w:color="auto"/>
        <w:left w:val="none" w:sz="0" w:space="0" w:color="auto"/>
        <w:bottom w:val="none" w:sz="0" w:space="0" w:color="auto"/>
        <w:right w:val="none" w:sz="0" w:space="0" w:color="auto"/>
      </w:divBdr>
    </w:div>
    <w:div w:id="1053886738">
      <w:marLeft w:val="640"/>
      <w:marRight w:val="0"/>
      <w:marTop w:val="0"/>
      <w:marBottom w:val="0"/>
      <w:divBdr>
        <w:top w:val="none" w:sz="0" w:space="0" w:color="auto"/>
        <w:left w:val="none" w:sz="0" w:space="0" w:color="auto"/>
        <w:bottom w:val="none" w:sz="0" w:space="0" w:color="auto"/>
        <w:right w:val="none" w:sz="0" w:space="0" w:color="auto"/>
      </w:divBdr>
    </w:div>
    <w:div w:id="1053893350">
      <w:marLeft w:val="640"/>
      <w:marRight w:val="0"/>
      <w:marTop w:val="0"/>
      <w:marBottom w:val="0"/>
      <w:divBdr>
        <w:top w:val="none" w:sz="0" w:space="0" w:color="auto"/>
        <w:left w:val="none" w:sz="0" w:space="0" w:color="auto"/>
        <w:bottom w:val="none" w:sz="0" w:space="0" w:color="auto"/>
        <w:right w:val="none" w:sz="0" w:space="0" w:color="auto"/>
      </w:divBdr>
    </w:div>
    <w:div w:id="1053893796">
      <w:marLeft w:val="640"/>
      <w:marRight w:val="0"/>
      <w:marTop w:val="0"/>
      <w:marBottom w:val="0"/>
      <w:divBdr>
        <w:top w:val="none" w:sz="0" w:space="0" w:color="auto"/>
        <w:left w:val="none" w:sz="0" w:space="0" w:color="auto"/>
        <w:bottom w:val="none" w:sz="0" w:space="0" w:color="auto"/>
        <w:right w:val="none" w:sz="0" w:space="0" w:color="auto"/>
      </w:divBdr>
    </w:div>
    <w:div w:id="1053962923">
      <w:marLeft w:val="640"/>
      <w:marRight w:val="0"/>
      <w:marTop w:val="0"/>
      <w:marBottom w:val="0"/>
      <w:divBdr>
        <w:top w:val="none" w:sz="0" w:space="0" w:color="auto"/>
        <w:left w:val="none" w:sz="0" w:space="0" w:color="auto"/>
        <w:bottom w:val="none" w:sz="0" w:space="0" w:color="auto"/>
        <w:right w:val="none" w:sz="0" w:space="0" w:color="auto"/>
      </w:divBdr>
    </w:div>
    <w:div w:id="1053966550">
      <w:marLeft w:val="640"/>
      <w:marRight w:val="0"/>
      <w:marTop w:val="0"/>
      <w:marBottom w:val="0"/>
      <w:divBdr>
        <w:top w:val="none" w:sz="0" w:space="0" w:color="auto"/>
        <w:left w:val="none" w:sz="0" w:space="0" w:color="auto"/>
        <w:bottom w:val="none" w:sz="0" w:space="0" w:color="auto"/>
        <w:right w:val="none" w:sz="0" w:space="0" w:color="auto"/>
      </w:divBdr>
    </w:div>
    <w:div w:id="1054036947">
      <w:marLeft w:val="640"/>
      <w:marRight w:val="0"/>
      <w:marTop w:val="0"/>
      <w:marBottom w:val="0"/>
      <w:divBdr>
        <w:top w:val="none" w:sz="0" w:space="0" w:color="auto"/>
        <w:left w:val="none" w:sz="0" w:space="0" w:color="auto"/>
        <w:bottom w:val="none" w:sz="0" w:space="0" w:color="auto"/>
        <w:right w:val="none" w:sz="0" w:space="0" w:color="auto"/>
      </w:divBdr>
    </w:div>
    <w:div w:id="1054040044">
      <w:marLeft w:val="640"/>
      <w:marRight w:val="0"/>
      <w:marTop w:val="0"/>
      <w:marBottom w:val="0"/>
      <w:divBdr>
        <w:top w:val="none" w:sz="0" w:space="0" w:color="auto"/>
        <w:left w:val="none" w:sz="0" w:space="0" w:color="auto"/>
        <w:bottom w:val="none" w:sz="0" w:space="0" w:color="auto"/>
        <w:right w:val="none" w:sz="0" w:space="0" w:color="auto"/>
      </w:divBdr>
    </w:div>
    <w:div w:id="1054087268">
      <w:marLeft w:val="640"/>
      <w:marRight w:val="0"/>
      <w:marTop w:val="0"/>
      <w:marBottom w:val="0"/>
      <w:divBdr>
        <w:top w:val="none" w:sz="0" w:space="0" w:color="auto"/>
        <w:left w:val="none" w:sz="0" w:space="0" w:color="auto"/>
        <w:bottom w:val="none" w:sz="0" w:space="0" w:color="auto"/>
        <w:right w:val="none" w:sz="0" w:space="0" w:color="auto"/>
      </w:divBdr>
    </w:div>
    <w:div w:id="1054158614">
      <w:marLeft w:val="640"/>
      <w:marRight w:val="0"/>
      <w:marTop w:val="0"/>
      <w:marBottom w:val="0"/>
      <w:divBdr>
        <w:top w:val="none" w:sz="0" w:space="0" w:color="auto"/>
        <w:left w:val="none" w:sz="0" w:space="0" w:color="auto"/>
        <w:bottom w:val="none" w:sz="0" w:space="0" w:color="auto"/>
        <w:right w:val="none" w:sz="0" w:space="0" w:color="auto"/>
      </w:divBdr>
    </w:div>
    <w:div w:id="1054159739">
      <w:marLeft w:val="640"/>
      <w:marRight w:val="0"/>
      <w:marTop w:val="0"/>
      <w:marBottom w:val="0"/>
      <w:divBdr>
        <w:top w:val="none" w:sz="0" w:space="0" w:color="auto"/>
        <w:left w:val="none" w:sz="0" w:space="0" w:color="auto"/>
        <w:bottom w:val="none" w:sz="0" w:space="0" w:color="auto"/>
        <w:right w:val="none" w:sz="0" w:space="0" w:color="auto"/>
      </w:divBdr>
    </w:div>
    <w:div w:id="1054160805">
      <w:marLeft w:val="640"/>
      <w:marRight w:val="0"/>
      <w:marTop w:val="0"/>
      <w:marBottom w:val="0"/>
      <w:divBdr>
        <w:top w:val="none" w:sz="0" w:space="0" w:color="auto"/>
        <w:left w:val="none" w:sz="0" w:space="0" w:color="auto"/>
        <w:bottom w:val="none" w:sz="0" w:space="0" w:color="auto"/>
        <w:right w:val="none" w:sz="0" w:space="0" w:color="auto"/>
      </w:divBdr>
    </w:div>
    <w:div w:id="1054236702">
      <w:marLeft w:val="640"/>
      <w:marRight w:val="0"/>
      <w:marTop w:val="0"/>
      <w:marBottom w:val="0"/>
      <w:divBdr>
        <w:top w:val="none" w:sz="0" w:space="0" w:color="auto"/>
        <w:left w:val="none" w:sz="0" w:space="0" w:color="auto"/>
        <w:bottom w:val="none" w:sz="0" w:space="0" w:color="auto"/>
        <w:right w:val="none" w:sz="0" w:space="0" w:color="auto"/>
      </w:divBdr>
    </w:div>
    <w:div w:id="1054278672">
      <w:marLeft w:val="640"/>
      <w:marRight w:val="0"/>
      <w:marTop w:val="0"/>
      <w:marBottom w:val="0"/>
      <w:divBdr>
        <w:top w:val="none" w:sz="0" w:space="0" w:color="auto"/>
        <w:left w:val="none" w:sz="0" w:space="0" w:color="auto"/>
        <w:bottom w:val="none" w:sz="0" w:space="0" w:color="auto"/>
        <w:right w:val="none" w:sz="0" w:space="0" w:color="auto"/>
      </w:divBdr>
    </w:div>
    <w:div w:id="1054279067">
      <w:marLeft w:val="640"/>
      <w:marRight w:val="0"/>
      <w:marTop w:val="0"/>
      <w:marBottom w:val="0"/>
      <w:divBdr>
        <w:top w:val="none" w:sz="0" w:space="0" w:color="auto"/>
        <w:left w:val="none" w:sz="0" w:space="0" w:color="auto"/>
        <w:bottom w:val="none" w:sz="0" w:space="0" w:color="auto"/>
        <w:right w:val="none" w:sz="0" w:space="0" w:color="auto"/>
      </w:divBdr>
    </w:div>
    <w:div w:id="1054281879">
      <w:marLeft w:val="640"/>
      <w:marRight w:val="0"/>
      <w:marTop w:val="0"/>
      <w:marBottom w:val="0"/>
      <w:divBdr>
        <w:top w:val="none" w:sz="0" w:space="0" w:color="auto"/>
        <w:left w:val="none" w:sz="0" w:space="0" w:color="auto"/>
        <w:bottom w:val="none" w:sz="0" w:space="0" w:color="auto"/>
        <w:right w:val="none" w:sz="0" w:space="0" w:color="auto"/>
      </w:divBdr>
    </w:div>
    <w:div w:id="1054305659">
      <w:marLeft w:val="640"/>
      <w:marRight w:val="0"/>
      <w:marTop w:val="0"/>
      <w:marBottom w:val="0"/>
      <w:divBdr>
        <w:top w:val="none" w:sz="0" w:space="0" w:color="auto"/>
        <w:left w:val="none" w:sz="0" w:space="0" w:color="auto"/>
        <w:bottom w:val="none" w:sz="0" w:space="0" w:color="auto"/>
        <w:right w:val="none" w:sz="0" w:space="0" w:color="auto"/>
      </w:divBdr>
    </w:div>
    <w:div w:id="1054353033">
      <w:marLeft w:val="640"/>
      <w:marRight w:val="0"/>
      <w:marTop w:val="0"/>
      <w:marBottom w:val="0"/>
      <w:divBdr>
        <w:top w:val="none" w:sz="0" w:space="0" w:color="auto"/>
        <w:left w:val="none" w:sz="0" w:space="0" w:color="auto"/>
        <w:bottom w:val="none" w:sz="0" w:space="0" w:color="auto"/>
        <w:right w:val="none" w:sz="0" w:space="0" w:color="auto"/>
      </w:divBdr>
    </w:div>
    <w:div w:id="1054355343">
      <w:marLeft w:val="640"/>
      <w:marRight w:val="0"/>
      <w:marTop w:val="0"/>
      <w:marBottom w:val="0"/>
      <w:divBdr>
        <w:top w:val="none" w:sz="0" w:space="0" w:color="auto"/>
        <w:left w:val="none" w:sz="0" w:space="0" w:color="auto"/>
        <w:bottom w:val="none" w:sz="0" w:space="0" w:color="auto"/>
        <w:right w:val="none" w:sz="0" w:space="0" w:color="auto"/>
      </w:divBdr>
    </w:div>
    <w:div w:id="1054423530">
      <w:marLeft w:val="640"/>
      <w:marRight w:val="0"/>
      <w:marTop w:val="0"/>
      <w:marBottom w:val="0"/>
      <w:divBdr>
        <w:top w:val="none" w:sz="0" w:space="0" w:color="auto"/>
        <w:left w:val="none" w:sz="0" w:space="0" w:color="auto"/>
        <w:bottom w:val="none" w:sz="0" w:space="0" w:color="auto"/>
        <w:right w:val="none" w:sz="0" w:space="0" w:color="auto"/>
      </w:divBdr>
    </w:div>
    <w:div w:id="1054432440">
      <w:marLeft w:val="640"/>
      <w:marRight w:val="0"/>
      <w:marTop w:val="0"/>
      <w:marBottom w:val="0"/>
      <w:divBdr>
        <w:top w:val="none" w:sz="0" w:space="0" w:color="auto"/>
        <w:left w:val="none" w:sz="0" w:space="0" w:color="auto"/>
        <w:bottom w:val="none" w:sz="0" w:space="0" w:color="auto"/>
        <w:right w:val="none" w:sz="0" w:space="0" w:color="auto"/>
      </w:divBdr>
    </w:div>
    <w:div w:id="1054500316">
      <w:marLeft w:val="640"/>
      <w:marRight w:val="0"/>
      <w:marTop w:val="0"/>
      <w:marBottom w:val="0"/>
      <w:divBdr>
        <w:top w:val="none" w:sz="0" w:space="0" w:color="auto"/>
        <w:left w:val="none" w:sz="0" w:space="0" w:color="auto"/>
        <w:bottom w:val="none" w:sz="0" w:space="0" w:color="auto"/>
        <w:right w:val="none" w:sz="0" w:space="0" w:color="auto"/>
      </w:divBdr>
    </w:div>
    <w:div w:id="1054547312">
      <w:marLeft w:val="640"/>
      <w:marRight w:val="0"/>
      <w:marTop w:val="0"/>
      <w:marBottom w:val="0"/>
      <w:divBdr>
        <w:top w:val="none" w:sz="0" w:space="0" w:color="auto"/>
        <w:left w:val="none" w:sz="0" w:space="0" w:color="auto"/>
        <w:bottom w:val="none" w:sz="0" w:space="0" w:color="auto"/>
        <w:right w:val="none" w:sz="0" w:space="0" w:color="auto"/>
      </w:divBdr>
    </w:div>
    <w:div w:id="1054693241">
      <w:marLeft w:val="640"/>
      <w:marRight w:val="0"/>
      <w:marTop w:val="0"/>
      <w:marBottom w:val="0"/>
      <w:divBdr>
        <w:top w:val="none" w:sz="0" w:space="0" w:color="auto"/>
        <w:left w:val="none" w:sz="0" w:space="0" w:color="auto"/>
        <w:bottom w:val="none" w:sz="0" w:space="0" w:color="auto"/>
        <w:right w:val="none" w:sz="0" w:space="0" w:color="auto"/>
      </w:divBdr>
    </w:div>
    <w:div w:id="1054743798">
      <w:marLeft w:val="640"/>
      <w:marRight w:val="0"/>
      <w:marTop w:val="0"/>
      <w:marBottom w:val="0"/>
      <w:divBdr>
        <w:top w:val="none" w:sz="0" w:space="0" w:color="auto"/>
        <w:left w:val="none" w:sz="0" w:space="0" w:color="auto"/>
        <w:bottom w:val="none" w:sz="0" w:space="0" w:color="auto"/>
        <w:right w:val="none" w:sz="0" w:space="0" w:color="auto"/>
      </w:divBdr>
    </w:div>
    <w:div w:id="1054817712">
      <w:marLeft w:val="640"/>
      <w:marRight w:val="0"/>
      <w:marTop w:val="0"/>
      <w:marBottom w:val="0"/>
      <w:divBdr>
        <w:top w:val="none" w:sz="0" w:space="0" w:color="auto"/>
        <w:left w:val="none" w:sz="0" w:space="0" w:color="auto"/>
        <w:bottom w:val="none" w:sz="0" w:space="0" w:color="auto"/>
        <w:right w:val="none" w:sz="0" w:space="0" w:color="auto"/>
      </w:divBdr>
    </w:div>
    <w:div w:id="1054819169">
      <w:marLeft w:val="640"/>
      <w:marRight w:val="0"/>
      <w:marTop w:val="0"/>
      <w:marBottom w:val="0"/>
      <w:divBdr>
        <w:top w:val="none" w:sz="0" w:space="0" w:color="auto"/>
        <w:left w:val="none" w:sz="0" w:space="0" w:color="auto"/>
        <w:bottom w:val="none" w:sz="0" w:space="0" w:color="auto"/>
        <w:right w:val="none" w:sz="0" w:space="0" w:color="auto"/>
      </w:divBdr>
    </w:div>
    <w:div w:id="1054935256">
      <w:marLeft w:val="640"/>
      <w:marRight w:val="0"/>
      <w:marTop w:val="0"/>
      <w:marBottom w:val="0"/>
      <w:divBdr>
        <w:top w:val="none" w:sz="0" w:space="0" w:color="auto"/>
        <w:left w:val="none" w:sz="0" w:space="0" w:color="auto"/>
        <w:bottom w:val="none" w:sz="0" w:space="0" w:color="auto"/>
        <w:right w:val="none" w:sz="0" w:space="0" w:color="auto"/>
      </w:divBdr>
    </w:div>
    <w:div w:id="1054963557">
      <w:marLeft w:val="640"/>
      <w:marRight w:val="0"/>
      <w:marTop w:val="0"/>
      <w:marBottom w:val="0"/>
      <w:divBdr>
        <w:top w:val="none" w:sz="0" w:space="0" w:color="auto"/>
        <w:left w:val="none" w:sz="0" w:space="0" w:color="auto"/>
        <w:bottom w:val="none" w:sz="0" w:space="0" w:color="auto"/>
        <w:right w:val="none" w:sz="0" w:space="0" w:color="auto"/>
      </w:divBdr>
    </w:div>
    <w:div w:id="1055006841">
      <w:marLeft w:val="640"/>
      <w:marRight w:val="0"/>
      <w:marTop w:val="0"/>
      <w:marBottom w:val="0"/>
      <w:divBdr>
        <w:top w:val="none" w:sz="0" w:space="0" w:color="auto"/>
        <w:left w:val="none" w:sz="0" w:space="0" w:color="auto"/>
        <w:bottom w:val="none" w:sz="0" w:space="0" w:color="auto"/>
        <w:right w:val="none" w:sz="0" w:space="0" w:color="auto"/>
      </w:divBdr>
    </w:div>
    <w:div w:id="1055011415">
      <w:marLeft w:val="640"/>
      <w:marRight w:val="0"/>
      <w:marTop w:val="0"/>
      <w:marBottom w:val="0"/>
      <w:divBdr>
        <w:top w:val="none" w:sz="0" w:space="0" w:color="auto"/>
        <w:left w:val="none" w:sz="0" w:space="0" w:color="auto"/>
        <w:bottom w:val="none" w:sz="0" w:space="0" w:color="auto"/>
        <w:right w:val="none" w:sz="0" w:space="0" w:color="auto"/>
      </w:divBdr>
    </w:div>
    <w:div w:id="1055159612">
      <w:marLeft w:val="640"/>
      <w:marRight w:val="0"/>
      <w:marTop w:val="0"/>
      <w:marBottom w:val="0"/>
      <w:divBdr>
        <w:top w:val="none" w:sz="0" w:space="0" w:color="auto"/>
        <w:left w:val="none" w:sz="0" w:space="0" w:color="auto"/>
        <w:bottom w:val="none" w:sz="0" w:space="0" w:color="auto"/>
        <w:right w:val="none" w:sz="0" w:space="0" w:color="auto"/>
      </w:divBdr>
    </w:div>
    <w:div w:id="1055160691">
      <w:marLeft w:val="640"/>
      <w:marRight w:val="0"/>
      <w:marTop w:val="0"/>
      <w:marBottom w:val="0"/>
      <w:divBdr>
        <w:top w:val="none" w:sz="0" w:space="0" w:color="auto"/>
        <w:left w:val="none" w:sz="0" w:space="0" w:color="auto"/>
        <w:bottom w:val="none" w:sz="0" w:space="0" w:color="auto"/>
        <w:right w:val="none" w:sz="0" w:space="0" w:color="auto"/>
      </w:divBdr>
    </w:div>
    <w:div w:id="1055198388">
      <w:marLeft w:val="640"/>
      <w:marRight w:val="0"/>
      <w:marTop w:val="0"/>
      <w:marBottom w:val="0"/>
      <w:divBdr>
        <w:top w:val="none" w:sz="0" w:space="0" w:color="auto"/>
        <w:left w:val="none" w:sz="0" w:space="0" w:color="auto"/>
        <w:bottom w:val="none" w:sz="0" w:space="0" w:color="auto"/>
        <w:right w:val="none" w:sz="0" w:space="0" w:color="auto"/>
      </w:divBdr>
    </w:div>
    <w:div w:id="1055203723">
      <w:marLeft w:val="640"/>
      <w:marRight w:val="0"/>
      <w:marTop w:val="0"/>
      <w:marBottom w:val="0"/>
      <w:divBdr>
        <w:top w:val="none" w:sz="0" w:space="0" w:color="auto"/>
        <w:left w:val="none" w:sz="0" w:space="0" w:color="auto"/>
        <w:bottom w:val="none" w:sz="0" w:space="0" w:color="auto"/>
        <w:right w:val="none" w:sz="0" w:space="0" w:color="auto"/>
      </w:divBdr>
    </w:div>
    <w:div w:id="1055204286">
      <w:marLeft w:val="640"/>
      <w:marRight w:val="0"/>
      <w:marTop w:val="0"/>
      <w:marBottom w:val="0"/>
      <w:divBdr>
        <w:top w:val="none" w:sz="0" w:space="0" w:color="auto"/>
        <w:left w:val="none" w:sz="0" w:space="0" w:color="auto"/>
        <w:bottom w:val="none" w:sz="0" w:space="0" w:color="auto"/>
        <w:right w:val="none" w:sz="0" w:space="0" w:color="auto"/>
      </w:divBdr>
    </w:div>
    <w:div w:id="1055204809">
      <w:marLeft w:val="640"/>
      <w:marRight w:val="0"/>
      <w:marTop w:val="0"/>
      <w:marBottom w:val="0"/>
      <w:divBdr>
        <w:top w:val="none" w:sz="0" w:space="0" w:color="auto"/>
        <w:left w:val="none" w:sz="0" w:space="0" w:color="auto"/>
        <w:bottom w:val="none" w:sz="0" w:space="0" w:color="auto"/>
        <w:right w:val="none" w:sz="0" w:space="0" w:color="auto"/>
      </w:divBdr>
    </w:div>
    <w:div w:id="1055274566">
      <w:marLeft w:val="640"/>
      <w:marRight w:val="0"/>
      <w:marTop w:val="0"/>
      <w:marBottom w:val="0"/>
      <w:divBdr>
        <w:top w:val="none" w:sz="0" w:space="0" w:color="auto"/>
        <w:left w:val="none" w:sz="0" w:space="0" w:color="auto"/>
        <w:bottom w:val="none" w:sz="0" w:space="0" w:color="auto"/>
        <w:right w:val="none" w:sz="0" w:space="0" w:color="auto"/>
      </w:divBdr>
    </w:div>
    <w:div w:id="1055277584">
      <w:marLeft w:val="640"/>
      <w:marRight w:val="0"/>
      <w:marTop w:val="0"/>
      <w:marBottom w:val="0"/>
      <w:divBdr>
        <w:top w:val="none" w:sz="0" w:space="0" w:color="auto"/>
        <w:left w:val="none" w:sz="0" w:space="0" w:color="auto"/>
        <w:bottom w:val="none" w:sz="0" w:space="0" w:color="auto"/>
        <w:right w:val="none" w:sz="0" w:space="0" w:color="auto"/>
      </w:divBdr>
    </w:div>
    <w:div w:id="1055279400">
      <w:marLeft w:val="640"/>
      <w:marRight w:val="0"/>
      <w:marTop w:val="0"/>
      <w:marBottom w:val="0"/>
      <w:divBdr>
        <w:top w:val="none" w:sz="0" w:space="0" w:color="auto"/>
        <w:left w:val="none" w:sz="0" w:space="0" w:color="auto"/>
        <w:bottom w:val="none" w:sz="0" w:space="0" w:color="auto"/>
        <w:right w:val="none" w:sz="0" w:space="0" w:color="auto"/>
      </w:divBdr>
    </w:div>
    <w:div w:id="1055391980">
      <w:marLeft w:val="640"/>
      <w:marRight w:val="0"/>
      <w:marTop w:val="0"/>
      <w:marBottom w:val="0"/>
      <w:divBdr>
        <w:top w:val="none" w:sz="0" w:space="0" w:color="auto"/>
        <w:left w:val="none" w:sz="0" w:space="0" w:color="auto"/>
        <w:bottom w:val="none" w:sz="0" w:space="0" w:color="auto"/>
        <w:right w:val="none" w:sz="0" w:space="0" w:color="auto"/>
      </w:divBdr>
    </w:div>
    <w:div w:id="1055395077">
      <w:marLeft w:val="640"/>
      <w:marRight w:val="0"/>
      <w:marTop w:val="0"/>
      <w:marBottom w:val="0"/>
      <w:divBdr>
        <w:top w:val="none" w:sz="0" w:space="0" w:color="auto"/>
        <w:left w:val="none" w:sz="0" w:space="0" w:color="auto"/>
        <w:bottom w:val="none" w:sz="0" w:space="0" w:color="auto"/>
        <w:right w:val="none" w:sz="0" w:space="0" w:color="auto"/>
      </w:divBdr>
    </w:div>
    <w:div w:id="1055397347">
      <w:marLeft w:val="640"/>
      <w:marRight w:val="0"/>
      <w:marTop w:val="0"/>
      <w:marBottom w:val="0"/>
      <w:divBdr>
        <w:top w:val="none" w:sz="0" w:space="0" w:color="auto"/>
        <w:left w:val="none" w:sz="0" w:space="0" w:color="auto"/>
        <w:bottom w:val="none" w:sz="0" w:space="0" w:color="auto"/>
        <w:right w:val="none" w:sz="0" w:space="0" w:color="auto"/>
      </w:divBdr>
    </w:div>
    <w:div w:id="1055467078">
      <w:marLeft w:val="640"/>
      <w:marRight w:val="0"/>
      <w:marTop w:val="0"/>
      <w:marBottom w:val="0"/>
      <w:divBdr>
        <w:top w:val="none" w:sz="0" w:space="0" w:color="auto"/>
        <w:left w:val="none" w:sz="0" w:space="0" w:color="auto"/>
        <w:bottom w:val="none" w:sz="0" w:space="0" w:color="auto"/>
        <w:right w:val="none" w:sz="0" w:space="0" w:color="auto"/>
      </w:divBdr>
    </w:div>
    <w:div w:id="1055471668">
      <w:marLeft w:val="640"/>
      <w:marRight w:val="0"/>
      <w:marTop w:val="0"/>
      <w:marBottom w:val="0"/>
      <w:divBdr>
        <w:top w:val="none" w:sz="0" w:space="0" w:color="auto"/>
        <w:left w:val="none" w:sz="0" w:space="0" w:color="auto"/>
        <w:bottom w:val="none" w:sz="0" w:space="0" w:color="auto"/>
        <w:right w:val="none" w:sz="0" w:space="0" w:color="auto"/>
      </w:divBdr>
    </w:div>
    <w:div w:id="1055541936">
      <w:marLeft w:val="640"/>
      <w:marRight w:val="0"/>
      <w:marTop w:val="0"/>
      <w:marBottom w:val="0"/>
      <w:divBdr>
        <w:top w:val="none" w:sz="0" w:space="0" w:color="auto"/>
        <w:left w:val="none" w:sz="0" w:space="0" w:color="auto"/>
        <w:bottom w:val="none" w:sz="0" w:space="0" w:color="auto"/>
        <w:right w:val="none" w:sz="0" w:space="0" w:color="auto"/>
      </w:divBdr>
    </w:div>
    <w:div w:id="1055543696">
      <w:marLeft w:val="640"/>
      <w:marRight w:val="0"/>
      <w:marTop w:val="0"/>
      <w:marBottom w:val="0"/>
      <w:divBdr>
        <w:top w:val="none" w:sz="0" w:space="0" w:color="auto"/>
        <w:left w:val="none" w:sz="0" w:space="0" w:color="auto"/>
        <w:bottom w:val="none" w:sz="0" w:space="0" w:color="auto"/>
        <w:right w:val="none" w:sz="0" w:space="0" w:color="auto"/>
      </w:divBdr>
    </w:div>
    <w:div w:id="1055545550">
      <w:marLeft w:val="640"/>
      <w:marRight w:val="0"/>
      <w:marTop w:val="0"/>
      <w:marBottom w:val="0"/>
      <w:divBdr>
        <w:top w:val="none" w:sz="0" w:space="0" w:color="auto"/>
        <w:left w:val="none" w:sz="0" w:space="0" w:color="auto"/>
        <w:bottom w:val="none" w:sz="0" w:space="0" w:color="auto"/>
        <w:right w:val="none" w:sz="0" w:space="0" w:color="auto"/>
      </w:divBdr>
    </w:div>
    <w:div w:id="1055548447">
      <w:marLeft w:val="640"/>
      <w:marRight w:val="0"/>
      <w:marTop w:val="0"/>
      <w:marBottom w:val="0"/>
      <w:divBdr>
        <w:top w:val="none" w:sz="0" w:space="0" w:color="auto"/>
        <w:left w:val="none" w:sz="0" w:space="0" w:color="auto"/>
        <w:bottom w:val="none" w:sz="0" w:space="0" w:color="auto"/>
        <w:right w:val="none" w:sz="0" w:space="0" w:color="auto"/>
      </w:divBdr>
    </w:div>
    <w:div w:id="1055619689">
      <w:marLeft w:val="640"/>
      <w:marRight w:val="0"/>
      <w:marTop w:val="0"/>
      <w:marBottom w:val="0"/>
      <w:divBdr>
        <w:top w:val="none" w:sz="0" w:space="0" w:color="auto"/>
        <w:left w:val="none" w:sz="0" w:space="0" w:color="auto"/>
        <w:bottom w:val="none" w:sz="0" w:space="0" w:color="auto"/>
        <w:right w:val="none" w:sz="0" w:space="0" w:color="auto"/>
      </w:divBdr>
    </w:div>
    <w:div w:id="1055738161">
      <w:marLeft w:val="640"/>
      <w:marRight w:val="0"/>
      <w:marTop w:val="0"/>
      <w:marBottom w:val="0"/>
      <w:divBdr>
        <w:top w:val="none" w:sz="0" w:space="0" w:color="auto"/>
        <w:left w:val="none" w:sz="0" w:space="0" w:color="auto"/>
        <w:bottom w:val="none" w:sz="0" w:space="0" w:color="auto"/>
        <w:right w:val="none" w:sz="0" w:space="0" w:color="auto"/>
      </w:divBdr>
    </w:div>
    <w:div w:id="1055740027">
      <w:marLeft w:val="640"/>
      <w:marRight w:val="0"/>
      <w:marTop w:val="0"/>
      <w:marBottom w:val="0"/>
      <w:divBdr>
        <w:top w:val="none" w:sz="0" w:space="0" w:color="auto"/>
        <w:left w:val="none" w:sz="0" w:space="0" w:color="auto"/>
        <w:bottom w:val="none" w:sz="0" w:space="0" w:color="auto"/>
        <w:right w:val="none" w:sz="0" w:space="0" w:color="auto"/>
      </w:divBdr>
    </w:div>
    <w:div w:id="1055742995">
      <w:marLeft w:val="640"/>
      <w:marRight w:val="0"/>
      <w:marTop w:val="0"/>
      <w:marBottom w:val="0"/>
      <w:divBdr>
        <w:top w:val="none" w:sz="0" w:space="0" w:color="auto"/>
        <w:left w:val="none" w:sz="0" w:space="0" w:color="auto"/>
        <w:bottom w:val="none" w:sz="0" w:space="0" w:color="auto"/>
        <w:right w:val="none" w:sz="0" w:space="0" w:color="auto"/>
      </w:divBdr>
    </w:div>
    <w:div w:id="1055743403">
      <w:marLeft w:val="640"/>
      <w:marRight w:val="0"/>
      <w:marTop w:val="0"/>
      <w:marBottom w:val="0"/>
      <w:divBdr>
        <w:top w:val="none" w:sz="0" w:space="0" w:color="auto"/>
        <w:left w:val="none" w:sz="0" w:space="0" w:color="auto"/>
        <w:bottom w:val="none" w:sz="0" w:space="0" w:color="auto"/>
        <w:right w:val="none" w:sz="0" w:space="0" w:color="auto"/>
      </w:divBdr>
    </w:div>
    <w:div w:id="1055809637">
      <w:marLeft w:val="640"/>
      <w:marRight w:val="0"/>
      <w:marTop w:val="0"/>
      <w:marBottom w:val="0"/>
      <w:divBdr>
        <w:top w:val="none" w:sz="0" w:space="0" w:color="auto"/>
        <w:left w:val="none" w:sz="0" w:space="0" w:color="auto"/>
        <w:bottom w:val="none" w:sz="0" w:space="0" w:color="auto"/>
        <w:right w:val="none" w:sz="0" w:space="0" w:color="auto"/>
      </w:divBdr>
    </w:div>
    <w:div w:id="1055853437">
      <w:marLeft w:val="640"/>
      <w:marRight w:val="0"/>
      <w:marTop w:val="0"/>
      <w:marBottom w:val="0"/>
      <w:divBdr>
        <w:top w:val="none" w:sz="0" w:space="0" w:color="auto"/>
        <w:left w:val="none" w:sz="0" w:space="0" w:color="auto"/>
        <w:bottom w:val="none" w:sz="0" w:space="0" w:color="auto"/>
        <w:right w:val="none" w:sz="0" w:space="0" w:color="auto"/>
      </w:divBdr>
    </w:div>
    <w:div w:id="1055856049">
      <w:marLeft w:val="640"/>
      <w:marRight w:val="0"/>
      <w:marTop w:val="0"/>
      <w:marBottom w:val="0"/>
      <w:divBdr>
        <w:top w:val="none" w:sz="0" w:space="0" w:color="auto"/>
        <w:left w:val="none" w:sz="0" w:space="0" w:color="auto"/>
        <w:bottom w:val="none" w:sz="0" w:space="0" w:color="auto"/>
        <w:right w:val="none" w:sz="0" w:space="0" w:color="auto"/>
      </w:divBdr>
    </w:div>
    <w:div w:id="1055928198">
      <w:marLeft w:val="640"/>
      <w:marRight w:val="0"/>
      <w:marTop w:val="0"/>
      <w:marBottom w:val="0"/>
      <w:divBdr>
        <w:top w:val="none" w:sz="0" w:space="0" w:color="auto"/>
        <w:left w:val="none" w:sz="0" w:space="0" w:color="auto"/>
        <w:bottom w:val="none" w:sz="0" w:space="0" w:color="auto"/>
        <w:right w:val="none" w:sz="0" w:space="0" w:color="auto"/>
      </w:divBdr>
    </w:div>
    <w:div w:id="1055933309">
      <w:marLeft w:val="640"/>
      <w:marRight w:val="0"/>
      <w:marTop w:val="0"/>
      <w:marBottom w:val="0"/>
      <w:divBdr>
        <w:top w:val="none" w:sz="0" w:space="0" w:color="auto"/>
        <w:left w:val="none" w:sz="0" w:space="0" w:color="auto"/>
        <w:bottom w:val="none" w:sz="0" w:space="0" w:color="auto"/>
        <w:right w:val="none" w:sz="0" w:space="0" w:color="auto"/>
      </w:divBdr>
    </w:div>
    <w:div w:id="1056007222">
      <w:marLeft w:val="640"/>
      <w:marRight w:val="0"/>
      <w:marTop w:val="0"/>
      <w:marBottom w:val="0"/>
      <w:divBdr>
        <w:top w:val="none" w:sz="0" w:space="0" w:color="auto"/>
        <w:left w:val="none" w:sz="0" w:space="0" w:color="auto"/>
        <w:bottom w:val="none" w:sz="0" w:space="0" w:color="auto"/>
        <w:right w:val="none" w:sz="0" w:space="0" w:color="auto"/>
      </w:divBdr>
    </w:div>
    <w:div w:id="1056124037">
      <w:marLeft w:val="640"/>
      <w:marRight w:val="0"/>
      <w:marTop w:val="0"/>
      <w:marBottom w:val="0"/>
      <w:divBdr>
        <w:top w:val="none" w:sz="0" w:space="0" w:color="auto"/>
        <w:left w:val="none" w:sz="0" w:space="0" w:color="auto"/>
        <w:bottom w:val="none" w:sz="0" w:space="0" w:color="auto"/>
        <w:right w:val="none" w:sz="0" w:space="0" w:color="auto"/>
      </w:divBdr>
    </w:div>
    <w:div w:id="1056318213">
      <w:marLeft w:val="640"/>
      <w:marRight w:val="0"/>
      <w:marTop w:val="0"/>
      <w:marBottom w:val="0"/>
      <w:divBdr>
        <w:top w:val="none" w:sz="0" w:space="0" w:color="auto"/>
        <w:left w:val="none" w:sz="0" w:space="0" w:color="auto"/>
        <w:bottom w:val="none" w:sz="0" w:space="0" w:color="auto"/>
        <w:right w:val="none" w:sz="0" w:space="0" w:color="auto"/>
      </w:divBdr>
    </w:div>
    <w:div w:id="1056468062">
      <w:marLeft w:val="640"/>
      <w:marRight w:val="0"/>
      <w:marTop w:val="0"/>
      <w:marBottom w:val="0"/>
      <w:divBdr>
        <w:top w:val="none" w:sz="0" w:space="0" w:color="auto"/>
        <w:left w:val="none" w:sz="0" w:space="0" w:color="auto"/>
        <w:bottom w:val="none" w:sz="0" w:space="0" w:color="auto"/>
        <w:right w:val="none" w:sz="0" w:space="0" w:color="auto"/>
      </w:divBdr>
    </w:div>
    <w:div w:id="1056513621">
      <w:marLeft w:val="640"/>
      <w:marRight w:val="0"/>
      <w:marTop w:val="0"/>
      <w:marBottom w:val="0"/>
      <w:divBdr>
        <w:top w:val="none" w:sz="0" w:space="0" w:color="auto"/>
        <w:left w:val="none" w:sz="0" w:space="0" w:color="auto"/>
        <w:bottom w:val="none" w:sz="0" w:space="0" w:color="auto"/>
        <w:right w:val="none" w:sz="0" w:space="0" w:color="auto"/>
      </w:divBdr>
    </w:div>
    <w:div w:id="1056515432">
      <w:marLeft w:val="640"/>
      <w:marRight w:val="0"/>
      <w:marTop w:val="0"/>
      <w:marBottom w:val="0"/>
      <w:divBdr>
        <w:top w:val="none" w:sz="0" w:space="0" w:color="auto"/>
        <w:left w:val="none" w:sz="0" w:space="0" w:color="auto"/>
        <w:bottom w:val="none" w:sz="0" w:space="0" w:color="auto"/>
        <w:right w:val="none" w:sz="0" w:space="0" w:color="auto"/>
      </w:divBdr>
    </w:div>
    <w:div w:id="1056587103">
      <w:marLeft w:val="640"/>
      <w:marRight w:val="0"/>
      <w:marTop w:val="0"/>
      <w:marBottom w:val="0"/>
      <w:divBdr>
        <w:top w:val="none" w:sz="0" w:space="0" w:color="auto"/>
        <w:left w:val="none" w:sz="0" w:space="0" w:color="auto"/>
        <w:bottom w:val="none" w:sz="0" w:space="0" w:color="auto"/>
        <w:right w:val="none" w:sz="0" w:space="0" w:color="auto"/>
      </w:divBdr>
    </w:div>
    <w:div w:id="1056733817">
      <w:marLeft w:val="640"/>
      <w:marRight w:val="0"/>
      <w:marTop w:val="0"/>
      <w:marBottom w:val="0"/>
      <w:divBdr>
        <w:top w:val="none" w:sz="0" w:space="0" w:color="auto"/>
        <w:left w:val="none" w:sz="0" w:space="0" w:color="auto"/>
        <w:bottom w:val="none" w:sz="0" w:space="0" w:color="auto"/>
        <w:right w:val="none" w:sz="0" w:space="0" w:color="auto"/>
      </w:divBdr>
    </w:div>
    <w:div w:id="1056852057">
      <w:marLeft w:val="640"/>
      <w:marRight w:val="0"/>
      <w:marTop w:val="0"/>
      <w:marBottom w:val="0"/>
      <w:divBdr>
        <w:top w:val="none" w:sz="0" w:space="0" w:color="auto"/>
        <w:left w:val="none" w:sz="0" w:space="0" w:color="auto"/>
        <w:bottom w:val="none" w:sz="0" w:space="0" w:color="auto"/>
        <w:right w:val="none" w:sz="0" w:space="0" w:color="auto"/>
      </w:divBdr>
    </w:div>
    <w:div w:id="1056855556">
      <w:marLeft w:val="640"/>
      <w:marRight w:val="0"/>
      <w:marTop w:val="0"/>
      <w:marBottom w:val="0"/>
      <w:divBdr>
        <w:top w:val="none" w:sz="0" w:space="0" w:color="auto"/>
        <w:left w:val="none" w:sz="0" w:space="0" w:color="auto"/>
        <w:bottom w:val="none" w:sz="0" w:space="0" w:color="auto"/>
        <w:right w:val="none" w:sz="0" w:space="0" w:color="auto"/>
      </w:divBdr>
    </w:div>
    <w:div w:id="1056859792">
      <w:marLeft w:val="640"/>
      <w:marRight w:val="0"/>
      <w:marTop w:val="0"/>
      <w:marBottom w:val="0"/>
      <w:divBdr>
        <w:top w:val="none" w:sz="0" w:space="0" w:color="auto"/>
        <w:left w:val="none" w:sz="0" w:space="0" w:color="auto"/>
        <w:bottom w:val="none" w:sz="0" w:space="0" w:color="auto"/>
        <w:right w:val="none" w:sz="0" w:space="0" w:color="auto"/>
      </w:divBdr>
    </w:div>
    <w:div w:id="1056970423">
      <w:marLeft w:val="640"/>
      <w:marRight w:val="0"/>
      <w:marTop w:val="0"/>
      <w:marBottom w:val="0"/>
      <w:divBdr>
        <w:top w:val="none" w:sz="0" w:space="0" w:color="auto"/>
        <w:left w:val="none" w:sz="0" w:space="0" w:color="auto"/>
        <w:bottom w:val="none" w:sz="0" w:space="0" w:color="auto"/>
        <w:right w:val="none" w:sz="0" w:space="0" w:color="auto"/>
      </w:divBdr>
    </w:div>
    <w:div w:id="1056971786">
      <w:marLeft w:val="640"/>
      <w:marRight w:val="0"/>
      <w:marTop w:val="0"/>
      <w:marBottom w:val="0"/>
      <w:divBdr>
        <w:top w:val="none" w:sz="0" w:space="0" w:color="auto"/>
        <w:left w:val="none" w:sz="0" w:space="0" w:color="auto"/>
        <w:bottom w:val="none" w:sz="0" w:space="0" w:color="auto"/>
        <w:right w:val="none" w:sz="0" w:space="0" w:color="auto"/>
      </w:divBdr>
    </w:div>
    <w:div w:id="1057047692">
      <w:marLeft w:val="640"/>
      <w:marRight w:val="0"/>
      <w:marTop w:val="0"/>
      <w:marBottom w:val="0"/>
      <w:divBdr>
        <w:top w:val="none" w:sz="0" w:space="0" w:color="auto"/>
        <w:left w:val="none" w:sz="0" w:space="0" w:color="auto"/>
        <w:bottom w:val="none" w:sz="0" w:space="0" w:color="auto"/>
        <w:right w:val="none" w:sz="0" w:space="0" w:color="auto"/>
      </w:divBdr>
    </w:div>
    <w:div w:id="1057164054">
      <w:marLeft w:val="640"/>
      <w:marRight w:val="0"/>
      <w:marTop w:val="0"/>
      <w:marBottom w:val="0"/>
      <w:divBdr>
        <w:top w:val="none" w:sz="0" w:space="0" w:color="auto"/>
        <w:left w:val="none" w:sz="0" w:space="0" w:color="auto"/>
        <w:bottom w:val="none" w:sz="0" w:space="0" w:color="auto"/>
        <w:right w:val="none" w:sz="0" w:space="0" w:color="auto"/>
      </w:divBdr>
    </w:div>
    <w:div w:id="1057239953">
      <w:marLeft w:val="640"/>
      <w:marRight w:val="0"/>
      <w:marTop w:val="0"/>
      <w:marBottom w:val="0"/>
      <w:divBdr>
        <w:top w:val="none" w:sz="0" w:space="0" w:color="auto"/>
        <w:left w:val="none" w:sz="0" w:space="0" w:color="auto"/>
        <w:bottom w:val="none" w:sz="0" w:space="0" w:color="auto"/>
        <w:right w:val="none" w:sz="0" w:space="0" w:color="auto"/>
      </w:divBdr>
    </w:div>
    <w:div w:id="1057246330">
      <w:marLeft w:val="640"/>
      <w:marRight w:val="0"/>
      <w:marTop w:val="0"/>
      <w:marBottom w:val="0"/>
      <w:divBdr>
        <w:top w:val="none" w:sz="0" w:space="0" w:color="auto"/>
        <w:left w:val="none" w:sz="0" w:space="0" w:color="auto"/>
        <w:bottom w:val="none" w:sz="0" w:space="0" w:color="auto"/>
        <w:right w:val="none" w:sz="0" w:space="0" w:color="auto"/>
      </w:divBdr>
    </w:div>
    <w:div w:id="1057319998">
      <w:marLeft w:val="640"/>
      <w:marRight w:val="0"/>
      <w:marTop w:val="0"/>
      <w:marBottom w:val="0"/>
      <w:divBdr>
        <w:top w:val="none" w:sz="0" w:space="0" w:color="auto"/>
        <w:left w:val="none" w:sz="0" w:space="0" w:color="auto"/>
        <w:bottom w:val="none" w:sz="0" w:space="0" w:color="auto"/>
        <w:right w:val="none" w:sz="0" w:space="0" w:color="auto"/>
      </w:divBdr>
    </w:div>
    <w:div w:id="1057432339">
      <w:marLeft w:val="640"/>
      <w:marRight w:val="0"/>
      <w:marTop w:val="0"/>
      <w:marBottom w:val="0"/>
      <w:divBdr>
        <w:top w:val="none" w:sz="0" w:space="0" w:color="auto"/>
        <w:left w:val="none" w:sz="0" w:space="0" w:color="auto"/>
        <w:bottom w:val="none" w:sz="0" w:space="0" w:color="auto"/>
        <w:right w:val="none" w:sz="0" w:space="0" w:color="auto"/>
      </w:divBdr>
    </w:div>
    <w:div w:id="1057436221">
      <w:marLeft w:val="640"/>
      <w:marRight w:val="0"/>
      <w:marTop w:val="0"/>
      <w:marBottom w:val="0"/>
      <w:divBdr>
        <w:top w:val="none" w:sz="0" w:space="0" w:color="auto"/>
        <w:left w:val="none" w:sz="0" w:space="0" w:color="auto"/>
        <w:bottom w:val="none" w:sz="0" w:space="0" w:color="auto"/>
        <w:right w:val="none" w:sz="0" w:space="0" w:color="auto"/>
      </w:divBdr>
    </w:div>
    <w:div w:id="1057511769">
      <w:marLeft w:val="640"/>
      <w:marRight w:val="0"/>
      <w:marTop w:val="0"/>
      <w:marBottom w:val="0"/>
      <w:divBdr>
        <w:top w:val="none" w:sz="0" w:space="0" w:color="auto"/>
        <w:left w:val="none" w:sz="0" w:space="0" w:color="auto"/>
        <w:bottom w:val="none" w:sz="0" w:space="0" w:color="auto"/>
        <w:right w:val="none" w:sz="0" w:space="0" w:color="auto"/>
      </w:divBdr>
    </w:div>
    <w:div w:id="1057512186">
      <w:marLeft w:val="640"/>
      <w:marRight w:val="0"/>
      <w:marTop w:val="0"/>
      <w:marBottom w:val="0"/>
      <w:divBdr>
        <w:top w:val="none" w:sz="0" w:space="0" w:color="auto"/>
        <w:left w:val="none" w:sz="0" w:space="0" w:color="auto"/>
        <w:bottom w:val="none" w:sz="0" w:space="0" w:color="auto"/>
        <w:right w:val="none" w:sz="0" w:space="0" w:color="auto"/>
      </w:divBdr>
    </w:div>
    <w:div w:id="1057582037">
      <w:marLeft w:val="640"/>
      <w:marRight w:val="0"/>
      <w:marTop w:val="0"/>
      <w:marBottom w:val="0"/>
      <w:divBdr>
        <w:top w:val="none" w:sz="0" w:space="0" w:color="auto"/>
        <w:left w:val="none" w:sz="0" w:space="0" w:color="auto"/>
        <w:bottom w:val="none" w:sz="0" w:space="0" w:color="auto"/>
        <w:right w:val="none" w:sz="0" w:space="0" w:color="auto"/>
      </w:divBdr>
    </w:div>
    <w:div w:id="1057583583">
      <w:marLeft w:val="640"/>
      <w:marRight w:val="0"/>
      <w:marTop w:val="0"/>
      <w:marBottom w:val="0"/>
      <w:divBdr>
        <w:top w:val="none" w:sz="0" w:space="0" w:color="auto"/>
        <w:left w:val="none" w:sz="0" w:space="0" w:color="auto"/>
        <w:bottom w:val="none" w:sz="0" w:space="0" w:color="auto"/>
        <w:right w:val="none" w:sz="0" w:space="0" w:color="auto"/>
      </w:divBdr>
    </w:div>
    <w:div w:id="1057584410">
      <w:marLeft w:val="640"/>
      <w:marRight w:val="0"/>
      <w:marTop w:val="0"/>
      <w:marBottom w:val="0"/>
      <w:divBdr>
        <w:top w:val="none" w:sz="0" w:space="0" w:color="auto"/>
        <w:left w:val="none" w:sz="0" w:space="0" w:color="auto"/>
        <w:bottom w:val="none" w:sz="0" w:space="0" w:color="auto"/>
        <w:right w:val="none" w:sz="0" w:space="0" w:color="auto"/>
      </w:divBdr>
    </w:div>
    <w:div w:id="1057627472">
      <w:marLeft w:val="640"/>
      <w:marRight w:val="0"/>
      <w:marTop w:val="0"/>
      <w:marBottom w:val="0"/>
      <w:divBdr>
        <w:top w:val="none" w:sz="0" w:space="0" w:color="auto"/>
        <w:left w:val="none" w:sz="0" w:space="0" w:color="auto"/>
        <w:bottom w:val="none" w:sz="0" w:space="0" w:color="auto"/>
        <w:right w:val="none" w:sz="0" w:space="0" w:color="auto"/>
      </w:divBdr>
    </w:div>
    <w:div w:id="1057630717">
      <w:marLeft w:val="640"/>
      <w:marRight w:val="0"/>
      <w:marTop w:val="0"/>
      <w:marBottom w:val="0"/>
      <w:divBdr>
        <w:top w:val="none" w:sz="0" w:space="0" w:color="auto"/>
        <w:left w:val="none" w:sz="0" w:space="0" w:color="auto"/>
        <w:bottom w:val="none" w:sz="0" w:space="0" w:color="auto"/>
        <w:right w:val="none" w:sz="0" w:space="0" w:color="auto"/>
      </w:divBdr>
    </w:div>
    <w:div w:id="1057699666">
      <w:marLeft w:val="640"/>
      <w:marRight w:val="0"/>
      <w:marTop w:val="0"/>
      <w:marBottom w:val="0"/>
      <w:divBdr>
        <w:top w:val="none" w:sz="0" w:space="0" w:color="auto"/>
        <w:left w:val="none" w:sz="0" w:space="0" w:color="auto"/>
        <w:bottom w:val="none" w:sz="0" w:space="0" w:color="auto"/>
        <w:right w:val="none" w:sz="0" w:space="0" w:color="auto"/>
      </w:divBdr>
    </w:div>
    <w:div w:id="1057702805">
      <w:marLeft w:val="640"/>
      <w:marRight w:val="0"/>
      <w:marTop w:val="0"/>
      <w:marBottom w:val="0"/>
      <w:divBdr>
        <w:top w:val="none" w:sz="0" w:space="0" w:color="auto"/>
        <w:left w:val="none" w:sz="0" w:space="0" w:color="auto"/>
        <w:bottom w:val="none" w:sz="0" w:space="0" w:color="auto"/>
        <w:right w:val="none" w:sz="0" w:space="0" w:color="auto"/>
      </w:divBdr>
    </w:div>
    <w:div w:id="1057706377">
      <w:marLeft w:val="640"/>
      <w:marRight w:val="0"/>
      <w:marTop w:val="0"/>
      <w:marBottom w:val="0"/>
      <w:divBdr>
        <w:top w:val="none" w:sz="0" w:space="0" w:color="auto"/>
        <w:left w:val="none" w:sz="0" w:space="0" w:color="auto"/>
        <w:bottom w:val="none" w:sz="0" w:space="0" w:color="auto"/>
        <w:right w:val="none" w:sz="0" w:space="0" w:color="auto"/>
      </w:divBdr>
    </w:div>
    <w:div w:id="1057707719">
      <w:marLeft w:val="640"/>
      <w:marRight w:val="0"/>
      <w:marTop w:val="0"/>
      <w:marBottom w:val="0"/>
      <w:divBdr>
        <w:top w:val="none" w:sz="0" w:space="0" w:color="auto"/>
        <w:left w:val="none" w:sz="0" w:space="0" w:color="auto"/>
        <w:bottom w:val="none" w:sz="0" w:space="0" w:color="auto"/>
        <w:right w:val="none" w:sz="0" w:space="0" w:color="auto"/>
      </w:divBdr>
    </w:div>
    <w:div w:id="1057774935">
      <w:marLeft w:val="640"/>
      <w:marRight w:val="0"/>
      <w:marTop w:val="0"/>
      <w:marBottom w:val="0"/>
      <w:divBdr>
        <w:top w:val="none" w:sz="0" w:space="0" w:color="auto"/>
        <w:left w:val="none" w:sz="0" w:space="0" w:color="auto"/>
        <w:bottom w:val="none" w:sz="0" w:space="0" w:color="auto"/>
        <w:right w:val="none" w:sz="0" w:space="0" w:color="auto"/>
      </w:divBdr>
    </w:div>
    <w:div w:id="1057779237">
      <w:marLeft w:val="640"/>
      <w:marRight w:val="0"/>
      <w:marTop w:val="0"/>
      <w:marBottom w:val="0"/>
      <w:divBdr>
        <w:top w:val="none" w:sz="0" w:space="0" w:color="auto"/>
        <w:left w:val="none" w:sz="0" w:space="0" w:color="auto"/>
        <w:bottom w:val="none" w:sz="0" w:space="0" w:color="auto"/>
        <w:right w:val="none" w:sz="0" w:space="0" w:color="auto"/>
      </w:divBdr>
    </w:div>
    <w:div w:id="1057781045">
      <w:marLeft w:val="640"/>
      <w:marRight w:val="0"/>
      <w:marTop w:val="0"/>
      <w:marBottom w:val="0"/>
      <w:divBdr>
        <w:top w:val="none" w:sz="0" w:space="0" w:color="auto"/>
        <w:left w:val="none" w:sz="0" w:space="0" w:color="auto"/>
        <w:bottom w:val="none" w:sz="0" w:space="0" w:color="auto"/>
        <w:right w:val="none" w:sz="0" w:space="0" w:color="auto"/>
      </w:divBdr>
    </w:div>
    <w:div w:id="1057817889">
      <w:marLeft w:val="640"/>
      <w:marRight w:val="0"/>
      <w:marTop w:val="0"/>
      <w:marBottom w:val="0"/>
      <w:divBdr>
        <w:top w:val="none" w:sz="0" w:space="0" w:color="auto"/>
        <w:left w:val="none" w:sz="0" w:space="0" w:color="auto"/>
        <w:bottom w:val="none" w:sz="0" w:space="0" w:color="auto"/>
        <w:right w:val="none" w:sz="0" w:space="0" w:color="auto"/>
      </w:divBdr>
    </w:div>
    <w:div w:id="1057821406">
      <w:marLeft w:val="640"/>
      <w:marRight w:val="0"/>
      <w:marTop w:val="0"/>
      <w:marBottom w:val="0"/>
      <w:divBdr>
        <w:top w:val="none" w:sz="0" w:space="0" w:color="auto"/>
        <w:left w:val="none" w:sz="0" w:space="0" w:color="auto"/>
        <w:bottom w:val="none" w:sz="0" w:space="0" w:color="auto"/>
        <w:right w:val="none" w:sz="0" w:space="0" w:color="auto"/>
      </w:divBdr>
    </w:div>
    <w:div w:id="1057823655">
      <w:marLeft w:val="640"/>
      <w:marRight w:val="0"/>
      <w:marTop w:val="0"/>
      <w:marBottom w:val="0"/>
      <w:divBdr>
        <w:top w:val="none" w:sz="0" w:space="0" w:color="auto"/>
        <w:left w:val="none" w:sz="0" w:space="0" w:color="auto"/>
        <w:bottom w:val="none" w:sz="0" w:space="0" w:color="auto"/>
        <w:right w:val="none" w:sz="0" w:space="0" w:color="auto"/>
      </w:divBdr>
    </w:div>
    <w:div w:id="1057895376">
      <w:marLeft w:val="640"/>
      <w:marRight w:val="0"/>
      <w:marTop w:val="0"/>
      <w:marBottom w:val="0"/>
      <w:divBdr>
        <w:top w:val="none" w:sz="0" w:space="0" w:color="auto"/>
        <w:left w:val="none" w:sz="0" w:space="0" w:color="auto"/>
        <w:bottom w:val="none" w:sz="0" w:space="0" w:color="auto"/>
        <w:right w:val="none" w:sz="0" w:space="0" w:color="auto"/>
      </w:divBdr>
    </w:div>
    <w:div w:id="1057897694">
      <w:marLeft w:val="640"/>
      <w:marRight w:val="0"/>
      <w:marTop w:val="0"/>
      <w:marBottom w:val="0"/>
      <w:divBdr>
        <w:top w:val="none" w:sz="0" w:space="0" w:color="auto"/>
        <w:left w:val="none" w:sz="0" w:space="0" w:color="auto"/>
        <w:bottom w:val="none" w:sz="0" w:space="0" w:color="auto"/>
        <w:right w:val="none" w:sz="0" w:space="0" w:color="auto"/>
      </w:divBdr>
    </w:div>
    <w:div w:id="1057899789">
      <w:marLeft w:val="640"/>
      <w:marRight w:val="0"/>
      <w:marTop w:val="0"/>
      <w:marBottom w:val="0"/>
      <w:divBdr>
        <w:top w:val="none" w:sz="0" w:space="0" w:color="auto"/>
        <w:left w:val="none" w:sz="0" w:space="0" w:color="auto"/>
        <w:bottom w:val="none" w:sz="0" w:space="0" w:color="auto"/>
        <w:right w:val="none" w:sz="0" w:space="0" w:color="auto"/>
      </w:divBdr>
    </w:div>
    <w:div w:id="1057900610">
      <w:marLeft w:val="640"/>
      <w:marRight w:val="0"/>
      <w:marTop w:val="0"/>
      <w:marBottom w:val="0"/>
      <w:divBdr>
        <w:top w:val="none" w:sz="0" w:space="0" w:color="auto"/>
        <w:left w:val="none" w:sz="0" w:space="0" w:color="auto"/>
        <w:bottom w:val="none" w:sz="0" w:space="0" w:color="auto"/>
        <w:right w:val="none" w:sz="0" w:space="0" w:color="auto"/>
      </w:divBdr>
    </w:div>
    <w:div w:id="1057973490">
      <w:marLeft w:val="640"/>
      <w:marRight w:val="0"/>
      <w:marTop w:val="0"/>
      <w:marBottom w:val="0"/>
      <w:divBdr>
        <w:top w:val="none" w:sz="0" w:space="0" w:color="auto"/>
        <w:left w:val="none" w:sz="0" w:space="0" w:color="auto"/>
        <w:bottom w:val="none" w:sz="0" w:space="0" w:color="auto"/>
        <w:right w:val="none" w:sz="0" w:space="0" w:color="auto"/>
      </w:divBdr>
    </w:div>
    <w:div w:id="1058014657">
      <w:marLeft w:val="0"/>
      <w:marRight w:val="0"/>
      <w:marTop w:val="0"/>
      <w:marBottom w:val="0"/>
      <w:divBdr>
        <w:top w:val="none" w:sz="0" w:space="0" w:color="auto"/>
        <w:left w:val="none" w:sz="0" w:space="0" w:color="auto"/>
        <w:bottom w:val="none" w:sz="0" w:space="0" w:color="auto"/>
        <w:right w:val="none" w:sz="0" w:space="0" w:color="auto"/>
      </w:divBdr>
    </w:div>
    <w:div w:id="1058044040">
      <w:marLeft w:val="640"/>
      <w:marRight w:val="0"/>
      <w:marTop w:val="0"/>
      <w:marBottom w:val="0"/>
      <w:divBdr>
        <w:top w:val="none" w:sz="0" w:space="0" w:color="auto"/>
        <w:left w:val="none" w:sz="0" w:space="0" w:color="auto"/>
        <w:bottom w:val="none" w:sz="0" w:space="0" w:color="auto"/>
        <w:right w:val="none" w:sz="0" w:space="0" w:color="auto"/>
      </w:divBdr>
    </w:div>
    <w:div w:id="1058044382">
      <w:marLeft w:val="640"/>
      <w:marRight w:val="0"/>
      <w:marTop w:val="0"/>
      <w:marBottom w:val="0"/>
      <w:divBdr>
        <w:top w:val="none" w:sz="0" w:space="0" w:color="auto"/>
        <w:left w:val="none" w:sz="0" w:space="0" w:color="auto"/>
        <w:bottom w:val="none" w:sz="0" w:space="0" w:color="auto"/>
        <w:right w:val="none" w:sz="0" w:space="0" w:color="auto"/>
      </w:divBdr>
    </w:div>
    <w:div w:id="1058045405">
      <w:marLeft w:val="640"/>
      <w:marRight w:val="0"/>
      <w:marTop w:val="0"/>
      <w:marBottom w:val="0"/>
      <w:divBdr>
        <w:top w:val="none" w:sz="0" w:space="0" w:color="auto"/>
        <w:left w:val="none" w:sz="0" w:space="0" w:color="auto"/>
        <w:bottom w:val="none" w:sz="0" w:space="0" w:color="auto"/>
        <w:right w:val="none" w:sz="0" w:space="0" w:color="auto"/>
      </w:divBdr>
    </w:div>
    <w:div w:id="1058091567">
      <w:marLeft w:val="640"/>
      <w:marRight w:val="0"/>
      <w:marTop w:val="0"/>
      <w:marBottom w:val="0"/>
      <w:divBdr>
        <w:top w:val="none" w:sz="0" w:space="0" w:color="auto"/>
        <w:left w:val="none" w:sz="0" w:space="0" w:color="auto"/>
        <w:bottom w:val="none" w:sz="0" w:space="0" w:color="auto"/>
        <w:right w:val="none" w:sz="0" w:space="0" w:color="auto"/>
      </w:divBdr>
    </w:div>
    <w:div w:id="1058094547">
      <w:marLeft w:val="640"/>
      <w:marRight w:val="0"/>
      <w:marTop w:val="0"/>
      <w:marBottom w:val="0"/>
      <w:divBdr>
        <w:top w:val="none" w:sz="0" w:space="0" w:color="auto"/>
        <w:left w:val="none" w:sz="0" w:space="0" w:color="auto"/>
        <w:bottom w:val="none" w:sz="0" w:space="0" w:color="auto"/>
        <w:right w:val="none" w:sz="0" w:space="0" w:color="auto"/>
      </w:divBdr>
    </w:div>
    <w:div w:id="1058164069">
      <w:marLeft w:val="640"/>
      <w:marRight w:val="0"/>
      <w:marTop w:val="0"/>
      <w:marBottom w:val="0"/>
      <w:divBdr>
        <w:top w:val="none" w:sz="0" w:space="0" w:color="auto"/>
        <w:left w:val="none" w:sz="0" w:space="0" w:color="auto"/>
        <w:bottom w:val="none" w:sz="0" w:space="0" w:color="auto"/>
        <w:right w:val="none" w:sz="0" w:space="0" w:color="auto"/>
      </w:divBdr>
    </w:div>
    <w:div w:id="1058168521">
      <w:marLeft w:val="640"/>
      <w:marRight w:val="0"/>
      <w:marTop w:val="0"/>
      <w:marBottom w:val="0"/>
      <w:divBdr>
        <w:top w:val="none" w:sz="0" w:space="0" w:color="auto"/>
        <w:left w:val="none" w:sz="0" w:space="0" w:color="auto"/>
        <w:bottom w:val="none" w:sz="0" w:space="0" w:color="auto"/>
        <w:right w:val="none" w:sz="0" w:space="0" w:color="auto"/>
      </w:divBdr>
    </w:div>
    <w:div w:id="1058170320">
      <w:marLeft w:val="640"/>
      <w:marRight w:val="0"/>
      <w:marTop w:val="0"/>
      <w:marBottom w:val="0"/>
      <w:divBdr>
        <w:top w:val="none" w:sz="0" w:space="0" w:color="auto"/>
        <w:left w:val="none" w:sz="0" w:space="0" w:color="auto"/>
        <w:bottom w:val="none" w:sz="0" w:space="0" w:color="auto"/>
        <w:right w:val="none" w:sz="0" w:space="0" w:color="auto"/>
      </w:divBdr>
    </w:div>
    <w:div w:id="1058237117">
      <w:marLeft w:val="640"/>
      <w:marRight w:val="0"/>
      <w:marTop w:val="0"/>
      <w:marBottom w:val="0"/>
      <w:divBdr>
        <w:top w:val="none" w:sz="0" w:space="0" w:color="auto"/>
        <w:left w:val="none" w:sz="0" w:space="0" w:color="auto"/>
        <w:bottom w:val="none" w:sz="0" w:space="0" w:color="auto"/>
        <w:right w:val="none" w:sz="0" w:space="0" w:color="auto"/>
      </w:divBdr>
    </w:div>
    <w:div w:id="1058240556">
      <w:marLeft w:val="640"/>
      <w:marRight w:val="0"/>
      <w:marTop w:val="0"/>
      <w:marBottom w:val="0"/>
      <w:divBdr>
        <w:top w:val="none" w:sz="0" w:space="0" w:color="auto"/>
        <w:left w:val="none" w:sz="0" w:space="0" w:color="auto"/>
        <w:bottom w:val="none" w:sz="0" w:space="0" w:color="auto"/>
        <w:right w:val="none" w:sz="0" w:space="0" w:color="auto"/>
      </w:divBdr>
    </w:div>
    <w:div w:id="1058357526">
      <w:marLeft w:val="640"/>
      <w:marRight w:val="0"/>
      <w:marTop w:val="0"/>
      <w:marBottom w:val="0"/>
      <w:divBdr>
        <w:top w:val="none" w:sz="0" w:space="0" w:color="auto"/>
        <w:left w:val="none" w:sz="0" w:space="0" w:color="auto"/>
        <w:bottom w:val="none" w:sz="0" w:space="0" w:color="auto"/>
        <w:right w:val="none" w:sz="0" w:space="0" w:color="auto"/>
      </w:divBdr>
    </w:div>
    <w:div w:id="1058363554">
      <w:marLeft w:val="640"/>
      <w:marRight w:val="0"/>
      <w:marTop w:val="0"/>
      <w:marBottom w:val="0"/>
      <w:divBdr>
        <w:top w:val="none" w:sz="0" w:space="0" w:color="auto"/>
        <w:left w:val="none" w:sz="0" w:space="0" w:color="auto"/>
        <w:bottom w:val="none" w:sz="0" w:space="0" w:color="auto"/>
        <w:right w:val="none" w:sz="0" w:space="0" w:color="auto"/>
      </w:divBdr>
    </w:div>
    <w:div w:id="1058431350">
      <w:marLeft w:val="640"/>
      <w:marRight w:val="0"/>
      <w:marTop w:val="0"/>
      <w:marBottom w:val="0"/>
      <w:divBdr>
        <w:top w:val="none" w:sz="0" w:space="0" w:color="auto"/>
        <w:left w:val="none" w:sz="0" w:space="0" w:color="auto"/>
        <w:bottom w:val="none" w:sz="0" w:space="0" w:color="auto"/>
        <w:right w:val="none" w:sz="0" w:space="0" w:color="auto"/>
      </w:divBdr>
    </w:div>
    <w:div w:id="1058474455">
      <w:marLeft w:val="640"/>
      <w:marRight w:val="0"/>
      <w:marTop w:val="0"/>
      <w:marBottom w:val="0"/>
      <w:divBdr>
        <w:top w:val="none" w:sz="0" w:space="0" w:color="auto"/>
        <w:left w:val="none" w:sz="0" w:space="0" w:color="auto"/>
        <w:bottom w:val="none" w:sz="0" w:space="0" w:color="auto"/>
        <w:right w:val="none" w:sz="0" w:space="0" w:color="auto"/>
      </w:divBdr>
    </w:div>
    <w:div w:id="1058477273">
      <w:marLeft w:val="640"/>
      <w:marRight w:val="0"/>
      <w:marTop w:val="0"/>
      <w:marBottom w:val="0"/>
      <w:divBdr>
        <w:top w:val="none" w:sz="0" w:space="0" w:color="auto"/>
        <w:left w:val="none" w:sz="0" w:space="0" w:color="auto"/>
        <w:bottom w:val="none" w:sz="0" w:space="0" w:color="auto"/>
        <w:right w:val="none" w:sz="0" w:space="0" w:color="auto"/>
      </w:divBdr>
    </w:div>
    <w:div w:id="1058479019">
      <w:marLeft w:val="640"/>
      <w:marRight w:val="0"/>
      <w:marTop w:val="0"/>
      <w:marBottom w:val="0"/>
      <w:divBdr>
        <w:top w:val="none" w:sz="0" w:space="0" w:color="auto"/>
        <w:left w:val="none" w:sz="0" w:space="0" w:color="auto"/>
        <w:bottom w:val="none" w:sz="0" w:space="0" w:color="auto"/>
        <w:right w:val="none" w:sz="0" w:space="0" w:color="auto"/>
      </w:divBdr>
    </w:div>
    <w:div w:id="1058550645">
      <w:marLeft w:val="640"/>
      <w:marRight w:val="0"/>
      <w:marTop w:val="0"/>
      <w:marBottom w:val="0"/>
      <w:divBdr>
        <w:top w:val="none" w:sz="0" w:space="0" w:color="auto"/>
        <w:left w:val="none" w:sz="0" w:space="0" w:color="auto"/>
        <w:bottom w:val="none" w:sz="0" w:space="0" w:color="auto"/>
        <w:right w:val="none" w:sz="0" w:space="0" w:color="auto"/>
      </w:divBdr>
    </w:div>
    <w:div w:id="1058557917">
      <w:marLeft w:val="640"/>
      <w:marRight w:val="0"/>
      <w:marTop w:val="0"/>
      <w:marBottom w:val="0"/>
      <w:divBdr>
        <w:top w:val="none" w:sz="0" w:space="0" w:color="auto"/>
        <w:left w:val="none" w:sz="0" w:space="0" w:color="auto"/>
        <w:bottom w:val="none" w:sz="0" w:space="0" w:color="auto"/>
        <w:right w:val="none" w:sz="0" w:space="0" w:color="auto"/>
      </w:divBdr>
    </w:div>
    <w:div w:id="1058633169">
      <w:marLeft w:val="640"/>
      <w:marRight w:val="0"/>
      <w:marTop w:val="0"/>
      <w:marBottom w:val="0"/>
      <w:divBdr>
        <w:top w:val="none" w:sz="0" w:space="0" w:color="auto"/>
        <w:left w:val="none" w:sz="0" w:space="0" w:color="auto"/>
        <w:bottom w:val="none" w:sz="0" w:space="0" w:color="auto"/>
        <w:right w:val="none" w:sz="0" w:space="0" w:color="auto"/>
      </w:divBdr>
    </w:div>
    <w:div w:id="1058668872">
      <w:marLeft w:val="640"/>
      <w:marRight w:val="0"/>
      <w:marTop w:val="0"/>
      <w:marBottom w:val="0"/>
      <w:divBdr>
        <w:top w:val="none" w:sz="0" w:space="0" w:color="auto"/>
        <w:left w:val="none" w:sz="0" w:space="0" w:color="auto"/>
        <w:bottom w:val="none" w:sz="0" w:space="0" w:color="auto"/>
        <w:right w:val="none" w:sz="0" w:space="0" w:color="auto"/>
      </w:divBdr>
    </w:div>
    <w:div w:id="1058747428">
      <w:marLeft w:val="640"/>
      <w:marRight w:val="0"/>
      <w:marTop w:val="0"/>
      <w:marBottom w:val="0"/>
      <w:divBdr>
        <w:top w:val="none" w:sz="0" w:space="0" w:color="auto"/>
        <w:left w:val="none" w:sz="0" w:space="0" w:color="auto"/>
        <w:bottom w:val="none" w:sz="0" w:space="0" w:color="auto"/>
        <w:right w:val="none" w:sz="0" w:space="0" w:color="auto"/>
      </w:divBdr>
    </w:div>
    <w:div w:id="1058820623">
      <w:marLeft w:val="640"/>
      <w:marRight w:val="0"/>
      <w:marTop w:val="0"/>
      <w:marBottom w:val="0"/>
      <w:divBdr>
        <w:top w:val="none" w:sz="0" w:space="0" w:color="auto"/>
        <w:left w:val="none" w:sz="0" w:space="0" w:color="auto"/>
        <w:bottom w:val="none" w:sz="0" w:space="0" w:color="auto"/>
        <w:right w:val="none" w:sz="0" w:space="0" w:color="auto"/>
      </w:divBdr>
    </w:div>
    <w:div w:id="1058821049">
      <w:marLeft w:val="640"/>
      <w:marRight w:val="0"/>
      <w:marTop w:val="0"/>
      <w:marBottom w:val="0"/>
      <w:divBdr>
        <w:top w:val="none" w:sz="0" w:space="0" w:color="auto"/>
        <w:left w:val="none" w:sz="0" w:space="0" w:color="auto"/>
        <w:bottom w:val="none" w:sz="0" w:space="0" w:color="auto"/>
        <w:right w:val="none" w:sz="0" w:space="0" w:color="auto"/>
      </w:divBdr>
    </w:div>
    <w:div w:id="1058821074">
      <w:marLeft w:val="640"/>
      <w:marRight w:val="0"/>
      <w:marTop w:val="0"/>
      <w:marBottom w:val="0"/>
      <w:divBdr>
        <w:top w:val="none" w:sz="0" w:space="0" w:color="auto"/>
        <w:left w:val="none" w:sz="0" w:space="0" w:color="auto"/>
        <w:bottom w:val="none" w:sz="0" w:space="0" w:color="auto"/>
        <w:right w:val="none" w:sz="0" w:space="0" w:color="auto"/>
      </w:divBdr>
    </w:div>
    <w:div w:id="1058821441">
      <w:marLeft w:val="640"/>
      <w:marRight w:val="0"/>
      <w:marTop w:val="0"/>
      <w:marBottom w:val="0"/>
      <w:divBdr>
        <w:top w:val="none" w:sz="0" w:space="0" w:color="auto"/>
        <w:left w:val="none" w:sz="0" w:space="0" w:color="auto"/>
        <w:bottom w:val="none" w:sz="0" w:space="0" w:color="auto"/>
        <w:right w:val="none" w:sz="0" w:space="0" w:color="auto"/>
      </w:divBdr>
    </w:div>
    <w:div w:id="1058865776">
      <w:marLeft w:val="640"/>
      <w:marRight w:val="0"/>
      <w:marTop w:val="0"/>
      <w:marBottom w:val="0"/>
      <w:divBdr>
        <w:top w:val="none" w:sz="0" w:space="0" w:color="auto"/>
        <w:left w:val="none" w:sz="0" w:space="0" w:color="auto"/>
        <w:bottom w:val="none" w:sz="0" w:space="0" w:color="auto"/>
        <w:right w:val="none" w:sz="0" w:space="0" w:color="auto"/>
      </w:divBdr>
    </w:div>
    <w:div w:id="1058944515">
      <w:marLeft w:val="640"/>
      <w:marRight w:val="0"/>
      <w:marTop w:val="0"/>
      <w:marBottom w:val="0"/>
      <w:divBdr>
        <w:top w:val="none" w:sz="0" w:space="0" w:color="auto"/>
        <w:left w:val="none" w:sz="0" w:space="0" w:color="auto"/>
        <w:bottom w:val="none" w:sz="0" w:space="0" w:color="auto"/>
        <w:right w:val="none" w:sz="0" w:space="0" w:color="auto"/>
      </w:divBdr>
    </w:div>
    <w:div w:id="1059085544">
      <w:marLeft w:val="640"/>
      <w:marRight w:val="0"/>
      <w:marTop w:val="0"/>
      <w:marBottom w:val="0"/>
      <w:divBdr>
        <w:top w:val="none" w:sz="0" w:space="0" w:color="auto"/>
        <w:left w:val="none" w:sz="0" w:space="0" w:color="auto"/>
        <w:bottom w:val="none" w:sz="0" w:space="0" w:color="auto"/>
        <w:right w:val="none" w:sz="0" w:space="0" w:color="auto"/>
      </w:divBdr>
    </w:div>
    <w:div w:id="1059087134">
      <w:marLeft w:val="640"/>
      <w:marRight w:val="0"/>
      <w:marTop w:val="0"/>
      <w:marBottom w:val="0"/>
      <w:divBdr>
        <w:top w:val="none" w:sz="0" w:space="0" w:color="auto"/>
        <w:left w:val="none" w:sz="0" w:space="0" w:color="auto"/>
        <w:bottom w:val="none" w:sz="0" w:space="0" w:color="auto"/>
        <w:right w:val="none" w:sz="0" w:space="0" w:color="auto"/>
      </w:divBdr>
    </w:div>
    <w:div w:id="1059089217">
      <w:marLeft w:val="640"/>
      <w:marRight w:val="0"/>
      <w:marTop w:val="0"/>
      <w:marBottom w:val="0"/>
      <w:divBdr>
        <w:top w:val="none" w:sz="0" w:space="0" w:color="auto"/>
        <w:left w:val="none" w:sz="0" w:space="0" w:color="auto"/>
        <w:bottom w:val="none" w:sz="0" w:space="0" w:color="auto"/>
        <w:right w:val="none" w:sz="0" w:space="0" w:color="auto"/>
      </w:divBdr>
    </w:div>
    <w:div w:id="1059091873">
      <w:marLeft w:val="640"/>
      <w:marRight w:val="0"/>
      <w:marTop w:val="0"/>
      <w:marBottom w:val="0"/>
      <w:divBdr>
        <w:top w:val="none" w:sz="0" w:space="0" w:color="auto"/>
        <w:left w:val="none" w:sz="0" w:space="0" w:color="auto"/>
        <w:bottom w:val="none" w:sz="0" w:space="0" w:color="auto"/>
        <w:right w:val="none" w:sz="0" w:space="0" w:color="auto"/>
      </w:divBdr>
    </w:div>
    <w:div w:id="1059132330">
      <w:marLeft w:val="640"/>
      <w:marRight w:val="0"/>
      <w:marTop w:val="0"/>
      <w:marBottom w:val="0"/>
      <w:divBdr>
        <w:top w:val="none" w:sz="0" w:space="0" w:color="auto"/>
        <w:left w:val="none" w:sz="0" w:space="0" w:color="auto"/>
        <w:bottom w:val="none" w:sz="0" w:space="0" w:color="auto"/>
        <w:right w:val="none" w:sz="0" w:space="0" w:color="auto"/>
      </w:divBdr>
    </w:div>
    <w:div w:id="1059135194">
      <w:marLeft w:val="640"/>
      <w:marRight w:val="0"/>
      <w:marTop w:val="0"/>
      <w:marBottom w:val="0"/>
      <w:divBdr>
        <w:top w:val="none" w:sz="0" w:space="0" w:color="auto"/>
        <w:left w:val="none" w:sz="0" w:space="0" w:color="auto"/>
        <w:bottom w:val="none" w:sz="0" w:space="0" w:color="auto"/>
        <w:right w:val="none" w:sz="0" w:space="0" w:color="auto"/>
      </w:divBdr>
    </w:div>
    <w:div w:id="1059282954">
      <w:marLeft w:val="640"/>
      <w:marRight w:val="0"/>
      <w:marTop w:val="0"/>
      <w:marBottom w:val="0"/>
      <w:divBdr>
        <w:top w:val="none" w:sz="0" w:space="0" w:color="auto"/>
        <w:left w:val="none" w:sz="0" w:space="0" w:color="auto"/>
        <w:bottom w:val="none" w:sz="0" w:space="0" w:color="auto"/>
        <w:right w:val="none" w:sz="0" w:space="0" w:color="auto"/>
      </w:divBdr>
    </w:div>
    <w:div w:id="1059283225">
      <w:marLeft w:val="640"/>
      <w:marRight w:val="0"/>
      <w:marTop w:val="0"/>
      <w:marBottom w:val="0"/>
      <w:divBdr>
        <w:top w:val="none" w:sz="0" w:space="0" w:color="auto"/>
        <w:left w:val="none" w:sz="0" w:space="0" w:color="auto"/>
        <w:bottom w:val="none" w:sz="0" w:space="0" w:color="auto"/>
        <w:right w:val="none" w:sz="0" w:space="0" w:color="auto"/>
      </w:divBdr>
    </w:div>
    <w:div w:id="1059330898">
      <w:marLeft w:val="640"/>
      <w:marRight w:val="0"/>
      <w:marTop w:val="0"/>
      <w:marBottom w:val="0"/>
      <w:divBdr>
        <w:top w:val="none" w:sz="0" w:space="0" w:color="auto"/>
        <w:left w:val="none" w:sz="0" w:space="0" w:color="auto"/>
        <w:bottom w:val="none" w:sz="0" w:space="0" w:color="auto"/>
        <w:right w:val="none" w:sz="0" w:space="0" w:color="auto"/>
      </w:divBdr>
    </w:div>
    <w:div w:id="1059355743">
      <w:marLeft w:val="640"/>
      <w:marRight w:val="0"/>
      <w:marTop w:val="0"/>
      <w:marBottom w:val="0"/>
      <w:divBdr>
        <w:top w:val="none" w:sz="0" w:space="0" w:color="auto"/>
        <w:left w:val="none" w:sz="0" w:space="0" w:color="auto"/>
        <w:bottom w:val="none" w:sz="0" w:space="0" w:color="auto"/>
        <w:right w:val="none" w:sz="0" w:space="0" w:color="auto"/>
      </w:divBdr>
    </w:div>
    <w:div w:id="1059402501">
      <w:marLeft w:val="640"/>
      <w:marRight w:val="0"/>
      <w:marTop w:val="0"/>
      <w:marBottom w:val="0"/>
      <w:divBdr>
        <w:top w:val="none" w:sz="0" w:space="0" w:color="auto"/>
        <w:left w:val="none" w:sz="0" w:space="0" w:color="auto"/>
        <w:bottom w:val="none" w:sz="0" w:space="0" w:color="auto"/>
        <w:right w:val="none" w:sz="0" w:space="0" w:color="auto"/>
      </w:divBdr>
    </w:div>
    <w:div w:id="1059404513">
      <w:marLeft w:val="640"/>
      <w:marRight w:val="0"/>
      <w:marTop w:val="0"/>
      <w:marBottom w:val="0"/>
      <w:divBdr>
        <w:top w:val="none" w:sz="0" w:space="0" w:color="auto"/>
        <w:left w:val="none" w:sz="0" w:space="0" w:color="auto"/>
        <w:bottom w:val="none" w:sz="0" w:space="0" w:color="auto"/>
        <w:right w:val="none" w:sz="0" w:space="0" w:color="auto"/>
      </w:divBdr>
    </w:div>
    <w:div w:id="1059476107">
      <w:marLeft w:val="640"/>
      <w:marRight w:val="0"/>
      <w:marTop w:val="0"/>
      <w:marBottom w:val="0"/>
      <w:divBdr>
        <w:top w:val="none" w:sz="0" w:space="0" w:color="auto"/>
        <w:left w:val="none" w:sz="0" w:space="0" w:color="auto"/>
        <w:bottom w:val="none" w:sz="0" w:space="0" w:color="auto"/>
        <w:right w:val="none" w:sz="0" w:space="0" w:color="auto"/>
      </w:divBdr>
    </w:div>
    <w:div w:id="1059478330">
      <w:marLeft w:val="640"/>
      <w:marRight w:val="0"/>
      <w:marTop w:val="0"/>
      <w:marBottom w:val="0"/>
      <w:divBdr>
        <w:top w:val="none" w:sz="0" w:space="0" w:color="auto"/>
        <w:left w:val="none" w:sz="0" w:space="0" w:color="auto"/>
        <w:bottom w:val="none" w:sz="0" w:space="0" w:color="auto"/>
        <w:right w:val="none" w:sz="0" w:space="0" w:color="auto"/>
      </w:divBdr>
    </w:div>
    <w:div w:id="1059591577">
      <w:marLeft w:val="640"/>
      <w:marRight w:val="0"/>
      <w:marTop w:val="0"/>
      <w:marBottom w:val="0"/>
      <w:divBdr>
        <w:top w:val="none" w:sz="0" w:space="0" w:color="auto"/>
        <w:left w:val="none" w:sz="0" w:space="0" w:color="auto"/>
        <w:bottom w:val="none" w:sz="0" w:space="0" w:color="auto"/>
        <w:right w:val="none" w:sz="0" w:space="0" w:color="auto"/>
      </w:divBdr>
    </w:div>
    <w:div w:id="1059592112">
      <w:marLeft w:val="640"/>
      <w:marRight w:val="0"/>
      <w:marTop w:val="0"/>
      <w:marBottom w:val="0"/>
      <w:divBdr>
        <w:top w:val="none" w:sz="0" w:space="0" w:color="auto"/>
        <w:left w:val="none" w:sz="0" w:space="0" w:color="auto"/>
        <w:bottom w:val="none" w:sz="0" w:space="0" w:color="auto"/>
        <w:right w:val="none" w:sz="0" w:space="0" w:color="auto"/>
      </w:divBdr>
    </w:div>
    <w:div w:id="1059593782">
      <w:marLeft w:val="640"/>
      <w:marRight w:val="0"/>
      <w:marTop w:val="0"/>
      <w:marBottom w:val="0"/>
      <w:divBdr>
        <w:top w:val="none" w:sz="0" w:space="0" w:color="auto"/>
        <w:left w:val="none" w:sz="0" w:space="0" w:color="auto"/>
        <w:bottom w:val="none" w:sz="0" w:space="0" w:color="auto"/>
        <w:right w:val="none" w:sz="0" w:space="0" w:color="auto"/>
      </w:divBdr>
    </w:div>
    <w:div w:id="1059665448">
      <w:marLeft w:val="640"/>
      <w:marRight w:val="0"/>
      <w:marTop w:val="0"/>
      <w:marBottom w:val="0"/>
      <w:divBdr>
        <w:top w:val="none" w:sz="0" w:space="0" w:color="auto"/>
        <w:left w:val="none" w:sz="0" w:space="0" w:color="auto"/>
        <w:bottom w:val="none" w:sz="0" w:space="0" w:color="auto"/>
        <w:right w:val="none" w:sz="0" w:space="0" w:color="auto"/>
      </w:divBdr>
    </w:div>
    <w:div w:id="1059743227">
      <w:marLeft w:val="640"/>
      <w:marRight w:val="0"/>
      <w:marTop w:val="0"/>
      <w:marBottom w:val="0"/>
      <w:divBdr>
        <w:top w:val="none" w:sz="0" w:space="0" w:color="auto"/>
        <w:left w:val="none" w:sz="0" w:space="0" w:color="auto"/>
        <w:bottom w:val="none" w:sz="0" w:space="0" w:color="auto"/>
        <w:right w:val="none" w:sz="0" w:space="0" w:color="auto"/>
      </w:divBdr>
    </w:div>
    <w:div w:id="1059747957">
      <w:marLeft w:val="640"/>
      <w:marRight w:val="0"/>
      <w:marTop w:val="0"/>
      <w:marBottom w:val="0"/>
      <w:divBdr>
        <w:top w:val="none" w:sz="0" w:space="0" w:color="auto"/>
        <w:left w:val="none" w:sz="0" w:space="0" w:color="auto"/>
        <w:bottom w:val="none" w:sz="0" w:space="0" w:color="auto"/>
        <w:right w:val="none" w:sz="0" w:space="0" w:color="auto"/>
      </w:divBdr>
    </w:div>
    <w:div w:id="1059748554">
      <w:marLeft w:val="640"/>
      <w:marRight w:val="0"/>
      <w:marTop w:val="0"/>
      <w:marBottom w:val="0"/>
      <w:divBdr>
        <w:top w:val="none" w:sz="0" w:space="0" w:color="auto"/>
        <w:left w:val="none" w:sz="0" w:space="0" w:color="auto"/>
        <w:bottom w:val="none" w:sz="0" w:space="0" w:color="auto"/>
        <w:right w:val="none" w:sz="0" w:space="0" w:color="auto"/>
      </w:divBdr>
    </w:div>
    <w:div w:id="1059748882">
      <w:marLeft w:val="640"/>
      <w:marRight w:val="0"/>
      <w:marTop w:val="0"/>
      <w:marBottom w:val="0"/>
      <w:divBdr>
        <w:top w:val="none" w:sz="0" w:space="0" w:color="auto"/>
        <w:left w:val="none" w:sz="0" w:space="0" w:color="auto"/>
        <w:bottom w:val="none" w:sz="0" w:space="0" w:color="auto"/>
        <w:right w:val="none" w:sz="0" w:space="0" w:color="auto"/>
      </w:divBdr>
    </w:div>
    <w:div w:id="1059789177">
      <w:marLeft w:val="640"/>
      <w:marRight w:val="0"/>
      <w:marTop w:val="0"/>
      <w:marBottom w:val="0"/>
      <w:divBdr>
        <w:top w:val="none" w:sz="0" w:space="0" w:color="auto"/>
        <w:left w:val="none" w:sz="0" w:space="0" w:color="auto"/>
        <w:bottom w:val="none" w:sz="0" w:space="0" w:color="auto"/>
        <w:right w:val="none" w:sz="0" w:space="0" w:color="auto"/>
      </w:divBdr>
    </w:div>
    <w:div w:id="1059790548">
      <w:marLeft w:val="640"/>
      <w:marRight w:val="0"/>
      <w:marTop w:val="0"/>
      <w:marBottom w:val="0"/>
      <w:divBdr>
        <w:top w:val="none" w:sz="0" w:space="0" w:color="auto"/>
        <w:left w:val="none" w:sz="0" w:space="0" w:color="auto"/>
        <w:bottom w:val="none" w:sz="0" w:space="0" w:color="auto"/>
        <w:right w:val="none" w:sz="0" w:space="0" w:color="auto"/>
      </w:divBdr>
    </w:div>
    <w:div w:id="1059791997">
      <w:marLeft w:val="640"/>
      <w:marRight w:val="0"/>
      <w:marTop w:val="0"/>
      <w:marBottom w:val="0"/>
      <w:divBdr>
        <w:top w:val="none" w:sz="0" w:space="0" w:color="auto"/>
        <w:left w:val="none" w:sz="0" w:space="0" w:color="auto"/>
        <w:bottom w:val="none" w:sz="0" w:space="0" w:color="auto"/>
        <w:right w:val="none" w:sz="0" w:space="0" w:color="auto"/>
      </w:divBdr>
    </w:div>
    <w:div w:id="1059858782">
      <w:marLeft w:val="640"/>
      <w:marRight w:val="0"/>
      <w:marTop w:val="0"/>
      <w:marBottom w:val="0"/>
      <w:divBdr>
        <w:top w:val="none" w:sz="0" w:space="0" w:color="auto"/>
        <w:left w:val="none" w:sz="0" w:space="0" w:color="auto"/>
        <w:bottom w:val="none" w:sz="0" w:space="0" w:color="auto"/>
        <w:right w:val="none" w:sz="0" w:space="0" w:color="auto"/>
      </w:divBdr>
    </w:div>
    <w:div w:id="1059863785">
      <w:marLeft w:val="640"/>
      <w:marRight w:val="0"/>
      <w:marTop w:val="0"/>
      <w:marBottom w:val="0"/>
      <w:divBdr>
        <w:top w:val="none" w:sz="0" w:space="0" w:color="auto"/>
        <w:left w:val="none" w:sz="0" w:space="0" w:color="auto"/>
        <w:bottom w:val="none" w:sz="0" w:space="0" w:color="auto"/>
        <w:right w:val="none" w:sz="0" w:space="0" w:color="auto"/>
      </w:divBdr>
    </w:div>
    <w:div w:id="1059868166">
      <w:marLeft w:val="640"/>
      <w:marRight w:val="0"/>
      <w:marTop w:val="0"/>
      <w:marBottom w:val="0"/>
      <w:divBdr>
        <w:top w:val="none" w:sz="0" w:space="0" w:color="auto"/>
        <w:left w:val="none" w:sz="0" w:space="0" w:color="auto"/>
        <w:bottom w:val="none" w:sz="0" w:space="0" w:color="auto"/>
        <w:right w:val="none" w:sz="0" w:space="0" w:color="auto"/>
      </w:divBdr>
    </w:div>
    <w:div w:id="1059934923">
      <w:marLeft w:val="640"/>
      <w:marRight w:val="0"/>
      <w:marTop w:val="0"/>
      <w:marBottom w:val="0"/>
      <w:divBdr>
        <w:top w:val="none" w:sz="0" w:space="0" w:color="auto"/>
        <w:left w:val="none" w:sz="0" w:space="0" w:color="auto"/>
        <w:bottom w:val="none" w:sz="0" w:space="0" w:color="auto"/>
        <w:right w:val="none" w:sz="0" w:space="0" w:color="auto"/>
      </w:divBdr>
    </w:div>
    <w:div w:id="1059981593">
      <w:marLeft w:val="640"/>
      <w:marRight w:val="0"/>
      <w:marTop w:val="0"/>
      <w:marBottom w:val="0"/>
      <w:divBdr>
        <w:top w:val="none" w:sz="0" w:space="0" w:color="auto"/>
        <w:left w:val="none" w:sz="0" w:space="0" w:color="auto"/>
        <w:bottom w:val="none" w:sz="0" w:space="0" w:color="auto"/>
        <w:right w:val="none" w:sz="0" w:space="0" w:color="auto"/>
      </w:divBdr>
    </w:div>
    <w:div w:id="1059982611">
      <w:marLeft w:val="640"/>
      <w:marRight w:val="0"/>
      <w:marTop w:val="0"/>
      <w:marBottom w:val="0"/>
      <w:divBdr>
        <w:top w:val="none" w:sz="0" w:space="0" w:color="auto"/>
        <w:left w:val="none" w:sz="0" w:space="0" w:color="auto"/>
        <w:bottom w:val="none" w:sz="0" w:space="0" w:color="auto"/>
        <w:right w:val="none" w:sz="0" w:space="0" w:color="auto"/>
      </w:divBdr>
    </w:div>
    <w:div w:id="1059984797">
      <w:marLeft w:val="640"/>
      <w:marRight w:val="0"/>
      <w:marTop w:val="0"/>
      <w:marBottom w:val="0"/>
      <w:divBdr>
        <w:top w:val="none" w:sz="0" w:space="0" w:color="auto"/>
        <w:left w:val="none" w:sz="0" w:space="0" w:color="auto"/>
        <w:bottom w:val="none" w:sz="0" w:space="0" w:color="auto"/>
        <w:right w:val="none" w:sz="0" w:space="0" w:color="auto"/>
      </w:divBdr>
    </w:div>
    <w:div w:id="1060053369">
      <w:marLeft w:val="640"/>
      <w:marRight w:val="0"/>
      <w:marTop w:val="0"/>
      <w:marBottom w:val="0"/>
      <w:divBdr>
        <w:top w:val="none" w:sz="0" w:space="0" w:color="auto"/>
        <w:left w:val="none" w:sz="0" w:space="0" w:color="auto"/>
        <w:bottom w:val="none" w:sz="0" w:space="0" w:color="auto"/>
        <w:right w:val="none" w:sz="0" w:space="0" w:color="auto"/>
      </w:divBdr>
    </w:div>
    <w:div w:id="1060058027">
      <w:marLeft w:val="640"/>
      <w:marRight w:val="0"/>
      <w:marTop w:val="0"/>
      <w:marBottom w:val="0"/>
      <w:divBdr>
        <w:top w:val="none" w:sz="0" w:space="0" w:color="auto"/>
        <w:left w:val="none" w:sz="0" w:space="0" w:color="auto"/>
        <w:bottom w:val="none" w:sz="0" w:space="0" w:color="auto"/>
        <w:right w:val="none" w:sz="0" w:space="0" w:color="auto"/>
      </w:divBdr>
    </w:div>
    <w:div w:id="1060131067">
      <w:marLeft w:val="640"/>
      <w:marRight w:val="0"/>
      <w:marTop w:val="0"/>
      <w:marBottom w:val="0"/>
      <w:divBdr>
        <w:top w:val="none" w:sz="0" w:space="0" w:color="auto"/>
        <w:left w:val="none" w:sz="0" w:space="0" w:color="auto"/>
        <w:bottom w:val="none" w:sz="0" w:space="0" w:color="auto"/>
        <w:right w:val="none" w:sz="0" w:space="0" w:color="auto"/>
      </w:divBdr>
    </w:div>
    <w:div w:id="1060134746">
      <w:marLeft w:val="640"/>
      <w:marRight w:val="0"/>
      <w:marTop w:val="0"/>
      <w:marBottom w:val="0"/>
      <w:divBdr>
        <w:top w:val="none" w:sz="0" w:space="0" w:color="auto"/>
        <w:left w:val="none" w:sz="0" w:space="0" w:color="auto"/>
        <w:bottom w:val="none" w:sz="0" w:space="0" w:color="auto"/>
        <w:right w:val="none" w:sz="0" w:space="0" w:color="auto"/>
      </w:divBdr>
    </w:div>
    <w:div w:id="1060135932">
      <w:marLeft w:val="640"/>
      <w:marRight w:val="0"/>
      <w:marTop w:val="0"/>
      <w:marBottom w:val="0"/>
      <w:divBdr>
        <w:top w:val="none" w:sz="0" w:space="0" w:color="auto"/>
        <w:left w:val="none" w:sz="0" w:space="0" w:color="auto"/>
        <w:bottom w:val="none" w:sz="0" w:space="0" w:color="auto"/>
        <w:right w:val="none" w:sz="0" w:space="0" w:color="auto"/>
      </w:divBdr>
    </w:div>
    <w:div w:id="1060177368">
      <w:marLeft w:val="640"/>
      <w:marRight w:val="0"/>
      <w:marTop w:val="0"/>
      <w:marBottom w:val="0"/>
      <w:divBdr>
        <w:top w:val="none" w:sz="0" w:space="0" w:color="auto"/>
        <w:left w:val="none" w:sz="0" w:space="0" w:color="auto"/>
        <w:bottom w:val="none" w:sz="0" w:space="0" w:color="auto"/>
        <w:right w:val="none" w:sz="0" w:space="0" w:color="auto"/>
      </w:divBdr>
    </w:div>
    <w:div w:id="1060179271">
      <w:marLeft w:val="640"/>
      <w:marRight w:val="0"/>
      <w:marTop w:val="0"/>
      <w:marBottom w:val="0"/>
      <w:divBdr>
        <w:top w:val="none" w:sz="0" w:space="0" w:color="auto"/>
        <w:left w:val="none" w:sz="0" w:space="0" w:color="auto"/>
        <w:bottom w:val="none" w:sz="0" w:space="0" w:color="auto"/>
        <w:right w:val="none" w:sz="0" w:space="0" w:color="auto"/>
      </w:divBdr>
    </w:div>
    <w:div w:id="1060205831">
      <w:marLeft w:val="640"/>
      <w:marRight w:val="0"/>
      <w:marTop w:val="0"/>
      <w:marBottom w:val="0"/>
      <w:divBdr>
        <w:top w:val="none" w:sz="0" w:space="0" w:color="auto"/>
        <w:left w:val="none" w:sz="0" w:space="0" w:color="auto"/>
        <w:bottom w:val="none" w:sz="0" w:space="0" w:color="auto"/>
        <w:right w:val="none" w:sz="0" w:space="0" w:color="auto"/>
      </w:divBdr>
    </w:div>
    <w:div w:id="1060208124">
      <w:marLeft w:val="640"/>
      <w:marRight w:val="0"/>
      <w:marTop w:val="0"/>
      <w:marBottom w:val="0"/>
      <w:divBdr>
        <w:top w:val="none" w:sz="0" w:space="0" w:color="auto"/>
        <w:left w:val="none" w:sz="0" w:space="0" w:color="auto"/>
        <w:bottom w:val="none" w:sz="0" w:space="0" w:color="auto"/>
        <w:right w:val="none" w:sz="0" w:space="0" w:color="auto"/>
      </w:divBdr>
    </w:div>
    <w:div w:id="1060254703">
      <w:marLeft w:val="640"/>
      <w:marRight w:val="0"/>
      <w:marTop w:val="0"/>
      <w:marBottom w:val="0"/>
      <w:divBdr>
        <w:top w:val="none" w:sz="0" w:space="0" w:color="auto"/>
        <w:left w:val="none" w:sz="0" w:space="0" w:color="auto"/>
        <w:bottom w:val="none" w:sz="0" w:space="0" w:color="auto"/>
        <w:right w:val="none" w:sz="0" w:space="0" w:color="auto"/>
      </w:divBdr>
    </w:div>
    <w:div w:id="1060321562">
      <w:marLeft w:val="640"/>
      <w:marRight w:val="0"/>
      <w:marTop w:val="0"/>
      <w:marBottom w:val="0"/>
      <w:divBdr>
        <w:top w:val="none" w:sz="0" w:space="0" w:color="auto"/>
        <w:left w:val="none" w:sz="0" w:space="0" w:color="auto"/>
        <w:bottom w:val="none" w:sz="0" w:space="0" w:color="auto"/>
        <w:right w:val="none" w:sz="0" w:space="0" w:color="auto"/>
      </w:divBdr>
    </w:div>
    <w:div w:id="1060327169">
      <w:marLeft w:val="640"/>
      <w:marRight w:val="0"/>
      <w:marTop w:val="0"/>
      <w:marBottom w:val="0"/>
      <w:divBdr>
        <w:top w:val="none" w:sz="0" w:space="0" w:color="auto"/>
        <w:left w:val="none" w:sz="0" w:space="0" w:color="auto"/>
        <w:bottom w:val="none" w:sz="0" w:space="0" w:color="auto"/>
        <w:right w:val="none" w:sz="0" w:space="0" w:color="auto"/>
      </w:divBdr>
    </w:div>
    <w:div w:id="1060396622">
      <w:marLeft w:val="640"/>
      <w:marRight w:val="0"/>
      <w:marTop w:val="0"/>
      <w:marBottom w:val="0"/>
      <w:divBdr>
        <w:top w:val="none" w:sz="0" w:space="0" w:color="auto"/>
        <w:left w:val="none" w:sz="0" w:space="0" w:color="auto"/>
        <w:bottom w:val="none" w:sz="0" w:space="0" w:color="auto"/>
        <w:right w:val="none" w:sz="0" w:space="0" w:color="auto"/>
      </w:divBdr>
    </w:div>
    <w:div w:id="1060402286">
      <w:marLeft w:val="640"/>
      <w:marRight w:val="0"/>
      <w:marTop w:val="0"/>
      <w:marBottom w:val="0"/>
      <w:divBdr>
        <w:top w:val="none" w:sz="0" w:space="0" w:color="auto"/>
        <w:left w:val="none" w:sz="0" w:space="0" w:color="auto"/>
        <w:bottom w:val="none" w:sz="0" w:space="0" w:color="auto"/>
        <w:right w:val="none" w:sz="0" w:space="0" w:color="auto"/>
      </w:divBdr>
    </w:div>
    <w:div w:id="1060440606">
      <w:marLeft w:val="640"/>
      <w:marRight w:val="0"/>
      <w:marTop w:val="0"/>
      <w:marBottom w:val="0"/>
      <w:divBdr>
        <w:top w:val="none" w:sz="0" w:space="0" w:color="auto"/>
        <w:left w:val="none" w:sz="0" w:space="0" w:color="auto"/>
        <w:bottom w:val="none" w:sz="0" w:space="0" w:color="auto"/>
        <w:right w:val="none" w:sz="0" w:space="0" w:color="auto"/>
      </w:divBdr>
    </w:div>
    <w:div w:id="1060514989">
      <w:marLeft w:val="640"/>
      <w:marRight w:val="0"/>
      <w:marTop w:val="0"/>
      <w:marBottom w:val="0"/>
      <w:divBdr>
        <w:top w:val="none" w:sz="0" w:space="0" w:color="auto"/>
        <w:left w:val="none" w:sz="0" w:space="0" w:color="auto"/>
        <w:bottom w:val="none" w:sz="0" w:space="0" w:color="auto"/>
        <w:right w:val="none" w:sz="0" w:space="0" w:color="auto"/>
      </w:divBdr>
    </w:div>
    <w:div w:id="1060515062">
      <w:marLeft w:val="640"/>
      <w:marRight w:val="0"/>
      <w:marTop w:val="0"/>
      <w:marBottom w:val="0"/>
      <w:divBdr>
        <w:top w:val="none" w:sz="0" w:space="0" w:color="auto"/>
        <w:left w:val="none" w:sz="0" w:space="0" w:color="auto"/>
        <w:bottom w:val="none" w:sz="0" w:space="0" w:color="auto"/>
        <w:right w:val="none" w:sz="0" w:space="0" w:color="auto"/>
      </w:divBdr>
    </w:div>
    <w:div w:id="1060520980">
      <w:marLeft w:val="640"/>
      <w:marRight w:val="0"/>
      <w:marTop w:val="0"/>
      <w:marBottom w:val="0"/>
      <w:divBdr>
        <w:top w:val="none" w:sz="0" w:space="0" w:color="auto"/>
        <w:left w:val="none" w:sz="0" w:space="0" w:color="auto"/>
        <w:bottom w:val="none" w:sz="0" w:space="0" w:color="auto"/>
        <w:right w:val="none" w:sz="0" w:space="0" w:color="auto"/>
      </w:divBdr>
    </w:div>
    <w:div w:id="1060591011">
      <w:marLeft w:val="640"/>
      <w:marRight w:val="0"/>
      <w:marTop w:val="0"/>
      <w:marBottom w:val="0"/>
      <w:divBdr>
        <w:top w:val="none" w:sz="0" w:space="0" w:color="auto"/>
        <w:left w:val="none" w:sz="0" w:space="0" w:color="auto"/>
        <w:bottom w:val="none" w:sz="0" w:space="0" w:color="auto"/>
        <w:right w:val="none" w:sz="0" w:space="0" w:color="auto"/>
      </w:divBdr>
    </w:div>
    <w:div w:id="1060592530">
      <w:marLeft w:val="640"/>
      <w:marRight w:val="0"/>
      <w:marTop w:val="0"/>
      <w:marBottom w:val="0"/>
      <w:divBdr>
        <w:top w:val="none" w:sz="0" w:space="0" w:color="auto"/>
        <w:left w:val="none" w:sz="0" w:space="0" w:color="auto"/>
        <w:bottom w:val="none" w:sz="0" w:space="0" w:color="auto"/>
        <w:right w:val="none" w:sz="0" w:space="0" w:color="auto"/>
      </w:divBdr>
    </w:div>
    <w:div w:id="1060639947">
      <w:marLeft w:val="640"/>
      <w:marRight w:val="0"/>
      <w:marTop w:val="0"/>
      <w:marBottom w:val="0"/>
      <w:divBdr>
        <w:top w:val="none" w:sz="0" w:space="0" w:color="auto"/>
        <w:left w:val="none" w:sz="0" w:space="0" w:color="auto"/>
        <w:bottom w:val="none" w:sz="0" w:space="0" w:color="auto"/>
        <w:right w:val="none" w:sz="0" w:space="0" w:color="auto"/>
      </w:divBdr>
    </w:div>
    <w:div w:id="1060713530">
      <w:marLeft w:val="640"/>
      <w:marRight w:val="0"/>
      <w:marTop w:val="0"/>
      <w:marBottom w:val="0"/>
      <w:divBdr>
        <w:top w:val="none" w:sz="0" w:space="0" w:color="auto"/>
        <w:left w:val="none" w:sz="0" w:space="0" w:color="auto"/>
        <w:bottom w:val="none" w:sz="0" w:space="0" w:color="auto"/>
        <w:right w:val="none" w:sz="0" w:space="0" w:color="auto"/>
      </w:divBdr>
    </w:div>
    <w:div w:id="1060716096">
      <w:marLeft w:val="640"/>
      <w:marRight w:val="0"/>
      <w:marTop w:val="0"/>
      <w:marBottom w:val="0"/>
      <w:divBdr>
        <w:top w:val="none" w:sz="0" w:space="0" w:color="auto"/>
        <w:left w:val="none" w:sz="0" w:space="0" w:color="auto"/>
        <w:bottom w:val="none" w:sz="0" w:space="0" w:color="auto"/>
        <w:right w:val="none" w:sz="0" w:space="0" w:color="auto"/>
      </w:divBdr>
    </w:div>
    <w:div w:id="1060786708">
      <w:marLeft w:val="640"/>
      <w:marRight w:val="0"/>
      <w:marTop w:val="0"/>
      <w:marBottom w:val="0"/>
      <w:divBdr>
        <w:top w:val="none" w:sz="0" w:space="0" w:color="auto"/>
        <w:left w:val="none" w:sz="0" w:space="0" w:color="auto"/>
        <w:bottom w:val="none" w:sz="0" w:space="0" w:color="auto"/>
        <w:right w:val="none" w:sz="0" w:space="0" w:color="auto"/>
      </w:divBdr>
    </w:div>
    <w:div w:id="1060792042">
      <w:marLeft w:val="640"/>
      <w:marRight w:val="0"/>
      <w:marTop w:val="0"/>
      <w:marBottom w:val="0"/>
      <w:divBdr>
        <w:top w:val="none" w:sz="0" w:space="0" w:color="auto"/>
        <w:left w:val="none" w:sz="0" w:space="0" w:color="auto"/>
        <w:bottom w:val="none" w:sz="0" w:space="0" w:color="auto"/>
        <w:right w:val="none" w:sz="0" w:space="0" w:color="auto"/>
      </w:divBdr>
    </w:div>
    <w:div w:id="1060859352">
      <w:marLeft w:val="640"/>
      <w:marRight w:val="0"/>
      <w:marTop w:val="0"/>
      <w:marBottom w:val="0"/>
      <w:divBdr>
        <w:top w:val="none" w:sz="0" w:space="0" w:color="auto"/>
        <w:left w:val="none" w:sz="0" w:space="0" w:color="auto"/>
        <w:bottom w:val="none" w:sz="0" w:space="0" w:color="auto"/>
        <w:right w:val="none" w:sz="0" w:space="0" w:color="auto"/>
      </w:divBdr>
    </w:div>
    <w:div w:id="1060860530">
      <w:marLeft w:val="640"/>
      <w:marRight w:val="0"/>
      <w:marTop w:val="0"/>
      <w:marBottom w:val="0"/>
      <w:divBdr>
        <w:top w:val="none" w:sz="0" w:space="0" w:color="auto"/>
        <w:left w:val="none" w:sz="0" w:space="0" w:color="auto"/>
        <w:bottom w:val="none" w:sz="0" w:space="0" w:color="auto"/>
        <w:right w:val="none" w:sz="0" w:space="0" w:color="auto"/>
      </w:divBdr>
    </w:div>
    <w:div w:id="1060902691">
      <w:marLeft w:val="640"/>
      <w:marRight w:val="0"/>
      <w:marTop w:val="0"/>
      <w:marBottom w:val="0"/>
      <w:divBdr>
        <w:top w:val="none" w:sz="0" w:space="0" w:color="auto"/>
        <w:left w:val="none" w:sz="0" w:space="0" w:color="auto"/>
        <w:bottom w:val="none" w:sz="0" w:space="0" w:color="auto"/>
        <w:right w:val="none" w:sz="0" w:space="0" w:color="auto"/>
      </w:divBdr>
    </w:div>
    <w:div w:id="1060979725">
      <w:marLeft w:val="640"/>
      <w:marRight w:val="0"/>
      <w:marTop w:val="0"/>
      <w:marBottom w:val="0"/>
      <w:divBdr>
        <w:top w:val="none" w:sz="0" w:space="0" w:color="auto"/>
        <w:left w:val="none" w:sz="0" w:space="0" w:color="auto"/>
        <w:bottom w:val="none" w:sz="0" w:space="0" w:color="auto"/>
        <w:right w:val="none" w:sz="0" w:space="0" w:color="auto"/>
      </w:divBdr>
    </w:div>
    <w:div w:id="1060983941">
      <w:marLeft w:val="640"/>
      <w:marRight w:val="0"/>
      <w:marTop w:val="0"/>
      <w:marBottom w:val="0"/>
      <w:divBdr>
        <w:top w:val="none" w:sz="0" w:space="0" w:color="auto"/>
        <w:left w:val="none" w:sz="0" w:space="0" w:color="auto"/>
        <w:bottom w:val="none" w:sz="0" w:space="0" w:color="auto"/>
        <w:right w:val="none" w:sz="0" w:space="0" w:color="auto"/>
      </w:divBdr>
    </w:div>
    <w:div w:id="1060984774">
      <w:marLeft w:val="640"/>
      <w:marRight w:val="0"/>
      <w:marTop w:val="0"/>
      <w:marBottom w:val="0"/>
      <w:divBdr>
        <w:top w:val="none" w:sz="0" w:space="0" w:color="auto"/>
        <w:left w:val="none" w:sz="0" w:space="0" w:color="auto"/>
        <w:bottom w:val="none" w:sz="0" w:space="0" w:color="auto"/>
        <w:right w:val="none" w:sz="0" w:space="0" w:color="auto"/>
      </w:divBdr>
    </w:div>
    <w:div w:id="1061057794">
      <w:marLeft w:val="640"/>
      <w:marRight w:val="0"/>
      <w:marTop w:val="0"/>
      <w:marBottom w:val="0"/>
      <w:divBdr>
        <w:top w:val="none" w:sz="0" w:space="0" w:color="auto"/>
        <w:left w:val="none" w:sz="0" w:space="0" w:color="auto"/>
        <w:bottom w:val="none" w:sz="0" w:space="0" w:color="auto"/>
        <w:right w:val="none" w:sz="0" w:space="0" w:color="auto"/>
      </w:divBdr>
    </w:div>
    <w:div w:id="1061096622">
      <w:marLeft w:val="640"/>
      <w:marRight w:val="0"/>
      <w:marTop w:val="0"/>
      <w:marBottom w:val="0"/>
      <w:divBdr>
        <w:top w:val="none" w:sz="0" w:space="0" w:color="auto"/>
        <w:left w:val="none" w:sz="0" w:space="0" w:color="auto"/>
        <w:bottom w:val="none" w:sz="0" w:space="0" w:color="auto"/>
        <w:right w:val="none" w:sz="0" w:space="0" w:color="auto"/>
      </w:divBdr>
    </w:div>
    <w:div w:id="1061175353">
      <w:marLeft w:val="640"/>
      <w:marRight w:val="0"/>
      <w:marTop w:val="0"/>
      <w:marBottom w:val="0"/>
      <w:divBdr>
        <w:top w:val="none" w:sz="0" w:space="0" w:color="auto"/>
        <w:left w:val="none" w:sz="0" w:space="0" w:color="auto"/>
        <w:bottom w:val="none" w:sz="0" w:space="0" w:color="auto"/>
        <w:right w:val="none" w:sz="0" w:space="0" w:color="auto"/>
      </w:divBdr>
    </w:div>
    <w:div w:id="1061176862">
      <w:marLeft w:val="640"/>
      <w:marRight w:val="0"/>
      <w:marTop w:val="0"/>
      <w:marBottom w:val="0"/>
      <w:divBdr>
        <w:top w:val="none" w:sz="0" w:space="0" w:color="auto"/>
        <w:left w:val="none" w:sz="0" w:space="0" w:color="auto"/>
        <w:bottom w:val="none" w:sz="0" w:space="0" w:color="auto"/>
        <w:right w:val="none" w:sz="0" w:space="0" w:color="auto"/>
      </w:divBdr>
    </w:div>
    <w:div w:id="1061177403">
      <w:marLeft w:val="640"/>
      <w:marRight w:val="0"/>
      <w:marTop w:val="0"/>
      <w:marBottom w:val="0"/>
      <w:divBdr>
        <w:top w:val="none" w:sz="0" w:space="0" w:color="auto"/>
        <w:left w:val="none" w:sz="0" w:space="0" w:color="auto"/>
        <w:bottom w:val="none" w:sz="0" w:space="0" w:color="auto"/>
        <w:right w:val="none" w:sz="0" w:space="0" w:color="auto"/>
      </w:divBdr>
    </w:div>
    <w:div w:id="1061177704">
      <w:marLeft w:val="640"/>
      <w:marRight w:val="0"/>
      <w:marTop w:val="0"/>
      <w:marBottom w:val="0"/>
      <w:divBdr>
        <w:top w:val="none" w:sz="0" w:space="0" w:color="auto"/>
        <w:left w:val="none" w:sz="0" w:space="0" w:color="auto"/>
        <w:bottom w:val="none" w:sz="0" w:space="0" w:color="auto"/>
        <w:right w:val="none" w:sz="0" w:space="0" w:color="auto"/>
      </w:divBdr>
    </w:div>
    <w:div w:id="1061291849">
      <w:marLeft w:val="0"/>
      <w:marRight w:val="0"/>
      <w:marTop w:val="0"/>
      <w:marBottom w:val="0"/>
      <w:divBdr>
        <w:top w:val="none" w:sz="0" w:space="0" w:color="auto"/>
        <w:left w:val="none" w:sz="0" w:space="0" w:color="auto"/>
        <w:bottom w:val="none" w:sz="0" w:space="0" w:color="auto"/>
        <w:right w:val="none" w:sz="0" w:space="0" w:color="auto"/>
      </w:divBdr>
    </w:div>
    <w:div w:id="1061292106">
      <w:marLeft w:val="640"/>
      <w:marRight w:val="0"/>
      <w:marTop w:val="0"/>
      <w:marBottom w:val="0"/>
      <w:divBdr>
        <w:top w:val="none" w:sz="0" w:space="0" w:color="auto"/>
        <w:left w:val="none" w:sz="0" w:space="0" w:color="auto"/>
        <w:bottom w:val="none" w:sz="0" w:space="0" w:color="auto"/>
        <w:right w:val="none" w:sz="0" w:space="0" w:color="auto"/>
      </w:divBdr>
    </w:div>
    <w:div w:id="1061294305">
      <w:marLeft w:val="640"/>
      <w:marRight w:val="0"/>
      <w:marTop w:val="0"/>
      <w:marBottom w:val="0"/>
      <w:divBdr>
        <w:top w:val="none" w:sz="0" w:space="0" w:color="auto"/>
        <w:left w:val="none" w:sz="0" w:space="0" w:color="auto"/>
        <w:bottom w:val="none" w:sz="0" w:space="0" w:color="auto"/>
        <w:right w:val="none" w:sz="0" w:space="0" w:color="auto"/>
      </w:divBdr>
    </w:div>
    <w:div w:id="1061439329">
      <w:marLeft w:val="640"/>
      <w:marRight w:val="0"/>
      <w:marTop w:val="0"/>
      <w:marBottom w:val="0"/>
      <w:divBdr>
        <w:top w:val="none" w:sz="0" w:space="0" w:color="auto"/>
        <w:left w:val="none" w:sz="0" w:space="0" w:color="auto"/>
        <w:bottom w:val="none" w:sz="0" w:space="0" w:color="auto"/>
        <w:right w:val="none" w:sz="0" w:space="0" w:color="auto"/>
      </w:divBdr>
    </w:div>
    <w:div w:id="1061441170">
      <w:marLeft w:val="640"/>
      <w:marRight w:val="0"/>
      <w:marTop w:val="0"/>
      <w:marBottom w:val="0"/>
      <w:divBdr>
        <w:top w:val="none" w:sz="0" w:space="0" w:color="auto"/>
        <w:left w:val="none" w:sz="0" w:space="0" w:color="auto"/>
        <w:bottom w:val="none" w:sz="0" w:space="0" w:color="auto"/>
        <w:right w:val="none" w:sz="0" w:space="0" w:color="auto"/>
      </w:divBdr>
    </w:div>
    <w:div w:id="1061487710">
      <w:marLeft w:val="640"/>
      <w:marRight w:val="0"/>
      <w:marTop w:val="0"/>
      <w:marBottom w:val="0"/>
      <w:divBdr>
        <w:top w:val="none" w:sz="0" w:space="0" w:color="auto"/>
        <w:left w:val="none" w:sz="0" w:space="0" w:color="auto"/>
        <w:bottom w:val="none" w:sz="0" w:space="0" w:color="auto"/>
        <w:right w:val="none" w:sz="0" w:space="0" w:color="auto"/>
      </w:divBdr>
    </w:div>
    <w:div w:id="1061514561">
      <w:marLeft w:val="640"/>
      <w:marRight w:val="0"/>
      <w:marTop w:val="0"/>
      <w:marBottom w:val="0"/>
      <w:divBdr>
        <w:top w:val="none" w:sz="0" w:space="0" w:color="auto"/>
        <w:left w:val="none" w:sz="0" w:space="0" w:color="auto"/>
        <w:bottom w:val="none" w:sz="0" w:space="0" w:color="auto"/>
        <w:right w:val="none" w:sz="0" w:space="0" w:color="auto"/>
      </w:divBdr>
    </w:div>
    <w:div w:id="1061564414">
      <w:marLeft w:val="640"/>
      <w:marRight w:val="0"/>
      <w:marTop w:val="0"/>
      <w:marBottom w:val="0"/>
      <w:divBdr>
        <w:top w:val="none" w:sz="0" w:space="0" w:color="auto"/>
        <w:left w:val="none" w:sz="0" w:space="0" w:color="auto"/>
        <w:bottom w:val="none" w:sz="0" w:space="0" w:color="auto"/>
        <w:right w:val="none" w:sz="0" w:space="0" w:color="auto"/>
      </w:divBdr>
    </w:div>
    <w:div w:id="1061635261">
      <w:marLeft w:val="640"/>
      <w:marRight w:val="0"/>
      <w:marTop w:val="0"/>
      <w:marBottom w:val="0"/>
      <w:divBdr>
        <w:top w:val="none" w:sz="0" w:space="0" w:color="auto"/>
        <w:left w:val="none" w:sz="0" w:space="0" w:color="auto"/>
        <w:bottom w:val="none" w:sz="0" w:space="0" w:color="auto"/>
        <w:right w:val="none" w:sz="0" w:space="0" w:color="auto"/>
      </w:divBdr>
    </w:div>
    <w:div w:id="1061639004">
      <w:marLeft w:val="640"/>
      <w:marRight w:val="0"/>
      <w:marTop w:val="0"/>
      <w:marBottom w:val="0"/>
      <w:divBdr>
        <w:top w:val="none" w:sz="0" w:space="0" w:color="auto"/>
        <w:left w:val="none" w:sz="0" w:space="0" w:color="auto"/>
        <w:bottom w:val="none" w:sz="0" w:space="0" w:color="auto"/>
        <w:right w:val="none" w:sz="0" w:space="0" w:color="auto"/>
      </w:divBdr>
    </w:div>
    <w:div w:id="1061708102">
      <w:marLeft w:val="640"/>
      <w:marRight w:val="0"/>
      <w:marTop w:val="0"/>
      <w:marBottom w:val="0"/>
      <w:divBdr>
        <w:top w:val="none" w:sz="0" w:space="0" w:color="auto"/>
        <w:left w:val="none" w:sz="0" w:space="0" w:color="auto"/>
        <w:bottom w:val="none" w:sz="0" w:space="0" w:color="auto"/>
        <w:right w:val="none" w:sz="0" w:space="0" w:color="auto"/>
      </w:divBdr>
    </w:div>
    <w:div w:id="1061713693">
      <w:marLeft w:val="640"/>
      <w:marRight w:val="0"/>
      <w:marTop w:val="0"/>
      <w:marBottom w:val="0"/>
      <w:divBdr>
        <w:top w:val="none" w:sz="0" w:space="0" w:color="auto"/>
        <w:left w:val="none" w:sz="0" w:space="0" w:color="auto"/>
        <w:bottom w:val="none" w:sz="0" w:space="0" w:color="auto"/>
        <w:right w:val="none" w:sz="0" w:space="0" w:color="auto"/>
      </w:divBdr>
    </w:div>
    <w:div w:id="1061752809">
      <w:marLeft w:val="640"/>
      <w:marRight w:val="0"/>
      <w:marTop w:val="0"/>
      <w:marBottom w:val="0"/>
      <w:divBdr>
        <w:top w:val="none" w:sz="0" w:space="0" w:color="auto"/>
        <w:left w:val="none" w:sz="0" w:space="0" w:color="auto"/>
        <w:bottom w:val="none" w:sz="0" w:space="0" w:color="auto"/>
        <w:right w:val="none" w:sz="0" w:space="0" w:color="auto"/>
      </w:divBdr>
    </w:div>
    <w:div w:id="1061753016">
      <w:marLeft w:val="640"/>
      <w:marRight w:val="0"/>
      <w:marTop w:val="0"/>
      <w:marBottom w:val="0"/>
      <w:divBdr>
        <w:top w:val="none" w:sz="0" w:space="0" w:color="auto"/>
        <w:left w:val="none" w:sz="0" w:space="0" w:color="auto"/>
        <w:bottom w:val="none" w:sz="0" w:space="0" w:color="auto"/>
        <w:right w:val="none" w:sz="0" w:space="0" w:color="auto"/>
      </w:divBdr>
    </w:div>
    <w:div w:id="1061753070">
      <w:marLeft w:val="640"/>
      <w:marRight w:val="0"/>
      <w:marTop w:val="0"/>
      <w:marBottom w:val="0"/>
      <w:divBdr>
        <w:top w:val="none" w:sz="0" w:space="0" w:color="auto"/>
        <w:left w:val="none" w:sz="0" w:space="0" w:color="auto"/>
        <w:bottom w:val="none" w:sz="0" w:space="0" w:color="auto"/>
        <w:right w:val="none" w:sz="0" w:space="0" w:color="auto"/>
      </w:divBdr>
    </w:div>
    <w:div w:id="1061824888">
      <w:marLeft w:val="640"/>
      <w:marRight w:val="0"/>
      <w:marTop w:val="0"/>
      <w:marBottom w:val="0"/>
      <w:divBdr>
        <w:top w:val="none" w:sz="0" w:space="0" w:color="auto"/>
        <w:left w:val="none" w:sz="0" w:space="0" w:color="auto"/>
        <w:bottom w:val="none" w:sz="0" w:space="0" w:color="auto"/>
        <w:right w:val="none" w:sz="0" w:space="0" w:color="auto"/>
      </w:divBdr>
    </w:div>
    <w:div w:id="1061825887">
      <w:marLeft w:val="640"/>
      <w:marRight w:val="0"/>
      <w:marTop w:val="0"/>
      <w:marBottom w:val="0"/>
      <w:divBdr>
        <w:top w:val="none" w:sz="0" w:space="0" w:color="auto"/>
        <w:left w:val="none" w:sz="0" w:space="0" w:color="auto"/>
        <w:bottom w:val="none" w:sz="0" w:space="0" w:color="auto"/>
        <w:right w:val="none" w:sz="0" w:space="0" w:color="auto"/>
      </w:divBdr>
    </w:div>
    <w:div w:id="1061830528">
      <w:marLeft w:val="640"/>
      <w:marRight w:val="0"/>
      <w:marTop w:val="0"/>
      <w:marBottom w:val="0"/>
      <w:divBdr>
        <w:top w:val="none" w:sz="0" w:space="0" w:color="auto"/>
        <w:left w:val="none" w:sz="0" w:space="0" w:color="auto"/>
        <w:bottom w:val="none" w:sz="0" w:space="0" w:color="auto"/>
        <w:right w:val="none" w:sz="0" w:space="0" w:color="auto"/>
      </w:divBdr>
    </w:div>
    <w:div w:id="1061830627">
      <w:marLeft w:val="640"/>
      <w:marRight w:val="0"/>
      <w:marTop w:val="0"/>
      <w:marBottom w:val="0"/>
      <w:divBdr>
        <w:top w:val="none" w:sz="0" w:space="0" w:color="auto"/>
        <w:left w:val="none" w:sz="0" w:space="0" w:color="auto"/>
        <w:bottom w:val="none" w:sz="0" w:space="0" w:color="auto"/>
        <w:right w:val="none" w:sz="0" w:space="0" w:color="auto"/>
      </w:divBdr>
    </w:div>
    <w:div w:id="1061832114">
      <w:marLeft w:val="640"/>
      <w:marRight w:val="0"/>
      <w:marTop w:val="0"/>
      <w:marBottom w:val="0"/>
      <w:divBdr>
        <w:top w:val="none" w:sz="0" w:space="0" w:color="auto"/>
        <w:left w:val="none" w:sz="0" w:space="0" w:color="auto"/>
        <w:bottom w:val="none" w:sz="0" w:space="0" w:color="auto"/>
        <w:right w:val="none" w:sz="0" w:space="0" w:color="auto"/>
      </w:divBdr>
    </w:div>
    <w:div w:id="1061904727">
      <w:marLeft w:val="640"/>
      <w:marRight w:val="0"/>
      <w:marTop w:val="0"/>
      <w:marBottom w:val="0"/>
      <w:divBdr>
        <w:top w:val="none" w:sz="0" w:space="0" w:color="auto"/>
        <w:left w:val="none" w:sz="0" w:space="0" w:color="auto"/>
        <w:bottom w:val="none" w:sz="0" w:space="0" w:color="auto"/>
        <w:right w:val="none" w:sz="0" w:space="0" w:color="auto"/>
      </w:divBdr>
    </w:div>
    <w:div w:id="1061905180">
      <w:marLeft w:val="640"/>
      <w:marRight w:val="0"/>
      <w:marTop w:val="0"/>
      <w:marBottom w:val="0"/>
      <w:divBdr>
        <w:top w:val="none" w:sz="0" w:space="0" w:color="auto"/>
        <w:left w:val="none" w:sz="0" w:space="0" w:color="auto"/>
        <w:bottom w:val="none" w:sz="0" w:space="0" w:color="auto"/>
        <w:right w:val="none" w:sz="0" w:space="0" w:color="auto"/>
      </w:divBdr>
    </w:div>
    <w:div w:id="1061905811">
      <w:marLeft w:val="640"/>
      <w:marRight w:val="0"/>
      <w:marTop w:val="0"/>
      <w:marBottom w:val="0"/>
      <w:divBdr>
        <w:top w:val="none" w:sz="0" w:space="0" w:color="auto"/>
        <w:left w:val="none" w:sz="0" w:space="0" w:color="auto"/>
        <w:bottom w:val="none" w:sz="0" w:space="0" w:color="auto"/>
        <w:right w:val="none" w:sz="0" w:space="0" w:color="auto"/>
      </w:divBdr>
    </w:div>
    <w:div w:id="1061906290">
      <w:marLeft w:val="640"/>
      <w:marRight w:val="0"/>
      <w:marTop w:val="0"/>
      <w:marBottom w:val="0"/>
      <w:divBdr>
        <w:top w:val="none" w:sz="0" w:space="0" w:color="auto"/>
        <w:left w:val="none" w:sz="0" w:space="0" w:color="auto"/>
        <w:bottom w:val="none" w:sz="0" w:space="0" w:color="auto"/>
        <w:right w:val="none" w:sz="0" w:space="0" w:color="auto"/>
      </w:divBdr>
    </w:div>
    <w:div w:id="1061947199">
      <w:marLeft w:val="640"/>
      <w:marRight w:val="0"/>
      <w:marTop w:val="0"/>
      <w:marBottom w:val="0"/>
      <w:divBdr>
        <w:top w:val="none" w:sz="0" w:space="0" w:color="auto"/>
        <w:left w:val="none" w:sz="0" w:space="0" w:color="auto"/>
        <w:bottom w:val="none" w:sz="0" w:space="0" w:color="auto"/>
        <w:right w:val="none" w:sz="0" w:space="0" w:color="auto"/>
      </w:divBdr>
    </w:div>
    <w:div w:id="1061947534">
      <w:marLeft w:val="640"/>
      <w:marRight w:val="0"/>
      <w:marTop w:val="0"/>
      <w:marBottom w:val="0"/>
      <w:divBdr>
        <w:top w:val="none" w:sz="0" w:space="0" w:color="auto"/>
        <w:left w:val="none" w:sz="0" w:space="0" w:color="auto"/>
        <w:bottom w:val="none" w:sz="0" w:space="0" w:color="auto"/>
        <w:right w:val="none" w:sz="0" w:space="0" w:color="auto"/>
      </w:divBdr>
    </w:div>
    <w:div w:id="1061950783">
      <w:marLeft w:val="640"/>
      <w:marRight w:val="0"/>
      <w:marTop w:val="0"/>
      <w:marBottom w:val="0"/>
      <w:divBdr>
        <w:top w:val="none" w:sz="0" w:space="0" w:color="auto"/>
        <w:left w:val="none" w:sz="0" w:space="0" w:color="auto"/>
        <w:bottom w:val="none" w:sz="0" w:space="0" w:color="auto"/>
        <w:right w:val="none" w:sz="0" w:space="0" w:color="auto"/>
      </w:divBdr>
    </w:div>
    <w:div w:id="1061951066">
      <w:marLeft w:val="640"/>
      <w:marRight w:val="0"/>
      <w:marTop w:val="0"/>
      <w:marBottom w:val="0"/>
      <w:divBdr>
        <w:top w:val="none" w:sz="0" w:space="0" w:color="auto"/>
        <w:left w:val="none" w:sz="0" w:space="0" w:color="auto"/>
        <w:bottom w:val="none" w:sz="0" w:space="0" w:color="auto"/>
        <w:right w:val="none" w:sz="0" w:space="0" w:color="auto"/>
      </w:divBdr>
    </w:div>
    <w:div w:id="1061975679">
      <w:marLeft w:val="640"/>
      <w:marRight w:val="0"/>
      <w:marTop w:val="0"/>
      <w:marBottom w:val="0"/>
      <w:divBdr>
        <w:top w:val="none" w:sz="0" w:space="0" w:color="auto"/>
        <w:left w:val="none" w:sz="0" w:space="0" w:color="auto"/>
        <w:bottom w:val="none" w:sz="0" w:space="0" w:color="auto"/>
        <w:right w:val="none" w:sz="0" w:space="0" w:color="auto"/>
      </w:divBdr>
    </w:div>
    <w:div w:id="1062019703">
      <w:marLeft w:val="640"/>
      <w:marRight w:val="0"/>
      <w:marTop w:val="0"/>
      <w:marBottom w:val="0"/>
      <w:divBdr>
        <w:top w:val="none" w:sz="0" w:space="0" w:color="auto"/>
        <w:left w:val="none" w:sz="0" w:space="0" w:color="auto"/>
        <w:bottom w:val="none" w:sz="0" w:space="0" w:color="auto"/>
        <w:right w:val="none" w:sz="0" w:space="0" w:color="auto"/>
      </w:divBdr>
    </w:div>
    <w:div w:id="1062095920">
      <w:marLeft w:val="640"/>
      <w:marRight w:val="0"/>
      <w:marTop w:val="0"/>
      <w:marBottom w:val="0"/>
      <w:divBdr>
        <w:top w:val="none" w:sz="0" w:space="0" w:color="auto"/>
        <w:left w:val="none" w:sz="0" w:space="0" w:color="auto"/>
        <w:bottom w:val="none" w:sz="0" w:space="0" w:color="auto"/>
        <w:right w:val="none" w:sz="0" w:space="0" w:color="auto"/>
      </w:divBdr>
    </w:div>
    <w:div w:id="1062102555">
      <w:marLeft w:val="640"/>
      <w:marRight w:val="0"/>
      <w:marTop w:val="0"/>
      <w:marBottom w:val="0"/>
      <w:divBdr>
        <w:top w:val="none" w:sz="0" w:space="0" w:color="auto"/>
        <w:left w:val="none" w:sz="0" w:space="0" w:color="auto"/>
        <w:bottom w:val="none" w:sz="0" w:space="0" w:color="auto"/>
        <w:right w:val="none" w:sz="0" w:space="0" w:color="auto"/>
      </w:divBdr>
    </w:div>
    <w:div w:id="1062102584">
      <w:marLeft w:val="640"/>
      <w:marRight w:val="0"/>
      <w:marTop w:val="0"/>
      <w:marBottom w:val="0"/>
      <w:divBdr>
        <w:top w:val="none" w:sz="0" w:space="0" w:color="auto"/>
        <w:left w:val="none" w:sz="0" w:space="0" w:color="auto"/>
        <w:bottom w:val="none" w:sz="0" w:space="0" w:color="auto"/>
        <w:right w:val="none" w:sz="0" w:space="0" w:color="auto"/>
      </w:divBdr>
    </w:div>
    <w:div w:id="1062172459">
      <w:marLeft w:val="640"/>
      <w:marRight w:val="0"/>
      <w:marTop w:val="0"/>
      <w:marBottom w:val="0"/>
      <w:divBdr>
        <w:top w:val="none" w:sz="0" w:space="0" w:color="auto"/>
        <w:left w:val="none" w:sz="0" w:space="0" w:color="auto"/>
        <w:bottom w:val="none" w:sz="0" w:space="0" w:color="auto"/>
        <w:right w:val="none" w:sz="0" w:space="0" w:color="auto"/>
      </w:divBdr>
    </w:div>
    <w:div w:id="1062174691">
      <w:marLeft w:val="640"/>
      <w:marRight w:val="0"/>
      <w:marTop w:val="0"/>
      <w:marBottom w:val="0"/>
      <w:divBdr>
        <w:top w:val="none" w:sz="0" w:space="0" w:color="auto"/>
        <w:left w:val="none" w:sz="0" w:space="0" w:color="auto"/>
        <w:bottom w:val="none" w:sz="0" w:space="0" w:color="auto"/>
        <w:right w:val="none" w:sz="0" w:space="0" w:color="auto"/>
      </w:divBdr>
    </w:div>
    <w:div w:id="1062219342">
      <w:marLeft w:val="640"/>
      <w:marRight w:val="0"/>
      <w:marTop w:val="0"/>
      <w:marBottom w:val="0"/>
      <w:divBdr>
        <w:top w:val="none" w:sz="0" w:space="0" w:color="auto"/>
        <w:left w:val="none" w:sz="0" w:space="0" w:color="auto"/>
        <w:bottom w:val="none" w:sz="0" w:space="0" w:color="auto"/>
        <w:right w:val="none" w:sz="0" w:space="0" w:color="auto"/>
      </w:divBdr>
    </w:div>
    <w:div w:id="1062292864">
      <w:marLeft w:val="640"/>
      <w:marRight w:val="0"/>
      <w:marTop w:val="0"/>
      <w:marBottom w:val="0"/>
      <w:divBdr>
        <w:top w:val="none" w:sz="0" w:space="0" w:color="auto"/>
        <w:left w:val="none" w:sz="0" w:space="0" w:color="auto"/>
        <w:bottom w:val="none" w:sz="0" w:space="0" w:color="auto"/>
        <w:right w:val="none" w:sz="0" w:space="0" w:color="auto"/>
      </w:divBdr>
    </w:div>
    <w:div w:id="1062293840">
      <w:marLeft w:val="640"/>
      <w:marRight w:val="0"/>
      <w:marTop w:val="0"/>
      <w:marBottom w:val="0"/>
      <w:divBdr>
        <w:top w:val="none" w:sz="0" w:space="0" w:color="auto"/>
        <w:left w:val="none" w:sz="0" w:space="0" w:color="auto"/>
        <w:bottom w:val="none" w:sz="0" w:space="0" w:color="auto"/>
        <w:right w:val="none" w:sz="0" w:space="0" w:color="auto"/>
      </w:divBdr>
    </w:div>
    <w:div w:id="1062365412">
      <w:marLeft w:val="640"/>
      <w:marRight w:val="0"/>
      <w:marTop w:val="0"/>
      <w:marBottom w:val="0"/>
      <w:divBdr>
        <w:top w:val="none" w:sz="0" w:space="0" w:color="auto"/>
        <w:left w:val="none" w:sz="0" w:space="0" w:color="auto"/>
        <w:bottom w:val="none" w:sz="0" w:space="0" w:color="auto"/>
        <w:right w:val="none" w:sz="0" w:space="0" w:color="auto"/>
      </w:divBdr>
    </w:div>
    <w:div w:id="1062405039">
      <w:marLeft w:val="640"/>
      <w:marRight w:val="0"/>
      <w:marTop w:val="0"/>
      <w:marBottom w:val="0"/>
      <w:divBdr>
        <w:top w:val="none" w:sz="0" w:space="0" w:color="auto"/>
        <w:left w:val="none" w:sz="0" w:space="0" w:color="auto"/>
        <w:bottom w:val="none" w:sz="0" w:space="0" w:color="auto"/>
        <w:right w:val="none" w:sz="0" w:space="0" w:color="auto"/>
      </w:divBdr>
    </w:div>
    <w:div w:id="1062601785">
      <w:marLeft w:val="640"/>
      <w:marRight w:val="0"/>
      <w:marTop w:val="0"/>
      <w:marBottom w:val="0"/>
      <w:divBdr>
        <w:top w:val="none" w:sz="0" w:space="0" w:color="auto"/>
        <w:left w:val="none" w:sz="0" w:space="0" w:color="auto"/>
        <w:bottom w:val="none" w:sz="0" w:space="0" w:color="auto"/>
        <w:right w:val="none" w:sz="0" w:space="0" w:color="auto"/>
      </w:divBdr>
    </w:div>
    <w:div w:id="1062606270">
      <w:marLeft w:val="640"/>
      <w:marRight w:val="0"/>
      <w:marTop w:val="0"/>
      <w:marBottom w:val="0"/>
      <w:divBdr>
        <w:top w:val="none" w:sz="0" w:space="0" w:color="auto"/>
        <w:left w:val="none" w:sz="0" w:space="0" w:color="auto"/>
        <w:bottom w:val="none" w:sz="0" w:space="0" w:color="auto"/>
        <w:right w:val="none" w:sz="0" w:space="0" w:color="auto"/>
      </w:divBdr>
    </w:div>
    <w:div w:id="1062677321">
      <w:marLeft w:val="640"/>
      <w:marRight w:val="0"/>
      <w:marTop w:val="0"/>
      <w:marBottom w:val="0"/>
      <w:divBdr>
        <w:top w:val="none" w:sz="0" w:space="0" w:color="auto"/>
        <w:left w:val="none" w:sz="0" w:space="0" w:color="auto"/>
        <w:bottom w:val="none" w:sz="0" w:space="0" w:color="auto"/>
        <w:right w:val="none" w:sz="0" w:space="0" w:color="auto"/>
      </w:divBdr>
    </w:div>
    <w:div w:id="1062680507">
      <w:marLeft w:val="640"/>
      <w:marRight w:val="0"/>
      <w:marTop w:val="0"/>
      <w:marBottom w:val="0"/>
      <w:divBdr>
        <w:top w:val="none" w:sz="0" w:space="0" w:color="auto"/>
        <w:left w:val="none" w:sz="0" w:space="0" w:color="auto"/>
        <w:bottom w:val="none" w:sz="0" w:space="0" w:color="auto"/>
        <w:right w:val="none" w:sz="0" w:space="0" w:color="auto"/>
      </w:divBdr>
    </w:div>
    <w:div w:id="1062829073">
      <w:marLeft w:val="640"/>
      <w:marRight w:val="0"/>
      <w:marTop w:val="0"/>
      <w:marBottom w:val="0"/>
      <w:divBdr>
        <w:top w:val="none" w:sz="0" w:space="0" w:color="auto"/>
        <w:left w:val="none" w:sz="0" w:space="0" w:color="auto"/>
        <w:bottom w:val="none" w:sz="0" w:space="0" w:color="auto"/>
        <w:right w:val="none" w:sz="0" w:space="0" w:color="auto"/>
      </w:divBdr>
    </w:div>
    <w:div w:id="1062873379">
      <w:marLeft w:val="640"/>
      <w:marRight w:val="0"/>
      <w:marTop w:val="0"/>
      <w:marBottom w:val="0"/>
      <w:divBdr>
        <w:top w:val="none" w:sz="0" w:space="0" w:color="auto"/>
        <w:left w:val="none" w:sz="0" w:space="0" w:color="auto"/>
        <w:bottom w:val="none" w:sz="0" w:space="0" w:color="auto"/>
        <w:right w:val="none" w:sz="0" w:space="0" w:color="auto"/>
      </w:divBdr>
    </w:div>
    <w:div w:id="1062944528">
      <w:marLeft w:val="640"/>
      <w:marRight w:val="0"/>
      <w:marTop w:val="0"/>
      <w:marBottom w:val="0"/>
      <w:divBdr>
        <w:top w:val="none" w:sz="0" w:space="0" w:color="auto"/>
        <w:left w:val="none" w:sz="0" w:space="0" w:color="auto"/>
        <w:bottom w:val="none" w:sz="0" w:space="0" w:color="auto"/>
        <w:right w:val="none" w:sz="0" w:space="0" w:color="auto"/>
      </w:divBdr>
    </w:div>
    <w:div w:id="1062949380">
      <w:marLeft w:val="640"/>
      <w:marRight w:val="0"/>
      <w:marTop w:val="0"/>
      <w:marBottom w:val="0"/>
      <w:divBdr>
        <w:top w:val="none" w:sz="0" w:space="0" w:color="auto"/>
        <w:left w:val="none" w:sz="0" w:space="0" w:color="auto"/>
        <w:bottom w:val="none" w:sz="0" w:space="0" w:color="auto"/>
        <w:right w:val="none" w:sz="0" w:space="0" w:color="auto"/>
      </w:divBdr>
    </w:div>
    <w:div w:id="1062950719">
      <w:marLeft w:val="640"/>
      <w:marRight w:val="0"/>
      <w:marTop w:val="0"/>
      <w:marBottom w:val="0"/>
      <w:divBdr>
        <w:top w:val="none" w:sz="0" w:space="0" w:color="auto"/>
        <w:left w:val="none" w:sz="0" w:space="0" w:color="auto"/>
        <w:bottom w:val="none" w:sz="0" w:space="0" w:color="auto"/>
        <w:right w:val="none" w:sz="0" w:space="0" w:color="auto"/>
      </w:divBdr>
    </w:div>
    <w:div w:id="1063017924">
      <w:marLeft w:val="640"/>
      <w:marRight w:val="0"/>
      <w:marTop w:val="0"/>
      <w:marBottom w:val="0"/>
      <w:divBdr>
        <w:top w:val="none" w:sz="0" w:space="0" w:color="auto"/>
        <w:left w:val="none" w:sz="0" w:space="0" w:color="auto"/>
        <w:bottom w:val="none" w:sz="0" w:space="0" w:color="auto"/>
        <w:right w:val="none" w:sz="0" w:space="0" w:color="auto"/>
      </w:divBdr>
    </w:div>
    <w:div w:id="1063020394">
      <w:marLeft w:val="640"/>
      <w:marRight w:val="0"/>
      <w:marTop w:val="0"/>
      <w:marBottom w:val="0"/>
      <w:divBdr>
        <w:top w:val="none" w:sz="0" w:space="0" w:color="auto"/>
        <w:left w:val="none" w:sz="0" w:space="0" w:color="auto"/>
        <w:bottom w:val="none" w:sz="0" w:space="0" w:color="auto"/>
        <w:right w:val="none" w:sz="0" w:space="0" w:color="auto"/>
      </w:divBdr>
    </w:div>
    <w:div w:id="1063023295">
      <w:marLeft w:val="640"/>
      <w:marRight w:val="0"/>
      <w:marTop w:val="0"/>
      <w:marBottom w:val="0"/>
      <w:divBdr>
        <w:top w:val="none" w:sz="0" w:space="0" w:color="auto"/>
        <w:left w:val="none" w:sz="0" w:space="0" w:color="auto"/>
        <w:bottom w:val="none" w:sz="0" w:space="0" w:color="auto"/>
        <w:right w:val="none" w:sz="0" w:space="0" w:color="auto"/>
      </w:divBdr>
    </w:div>
    <w:div w:id="1063023592">
      <w:marLeft w:val="640"/>
      <w:marRight w:val="0"/>
      <w:marTop w:val="0"/>
      <w:marBottom w:val="0"/>
      <w:divBdr>
        <w:top w:val="none" w:sz="0" w:space="0" w:color="auto"/>
        <w:left w:val="none" w:sz="0" w:space="0" w:color="auto"/>
        <w:bottom w:val="none" w:sz="0" w:space="0" w:color="auto"/>
        <w:right w:val="none" w:sz="0" w:space="0" w:color="auto"/>
      </w:divBdr>
    </w:div>
    <w:div w:id="1063061398">
      <w:marLeft w:val="640"/>
      <w:marRight w:val="0"/>
      <w:marTop w:val="0"/>
      <w:marBottom w:val="0"/>
      <w:divBdr>
        <w:top w:val="none" w:sz="0" w:space="0" w:color="auto"/>
        <w:left w:val="none" w:sz="0" w:space="0" w:color="auto"/>
        <w:bottom w:val="none" w:sz="0" w:space="0" w:color="auto"/>
        <w:right w:val="none" w:sz="0" w:space="0" w:color="auto"/>
      </w:divBdr>
    </w:div>
    <w:div w:id="1063061557">
      <w:marLeft w:val="640"/>
      <w:marRight w:val="0"/>
      <w:marTop w:val="0"/>
      <w:marBottom w:val="0"/>
      <w:divBdr>
        <w:top w:val="none" w:sz="0" w:space="0" w:color="auto"/>
        <w:left w:val="none" w:sz="0" w:space="0" w:color="auto"/>
        <w:bottom w:val="none" w:sz="0" w:space="0" w:color="auto"/>
        <w:right w:val="none" w:sz="0" w:space="0" w:color="auto"/>
      </w:divBdr>
    </w:div>
    <w:div w:id="1063063849">
      <w:marLeft w:val="640"/>
      <w:marRight w:val="0"/>
      <w:marTop w:val="0"/>
      <w:marBottom w:val="0"/>
      <w:divBdr>
        <w:top w:val="none" w:sz="0" w:space="0" w:color="auto"/>
        <w:left w:val="none" w:sz="0" w:space="0" w:color="auto"/>
        <w:bottom w:val="none" w:sz="0" w:space="0" w:color="auto"/>
        <w:right w:val="none" w:sz="0" w:space="0" w:color="auto"/>
      </w:divBdr>
    </w:div>
    <w:div w:id="1063064929">
      <w:marLeft w:val="640"/>
      <w:marRight w:val="0"/>
      <w:marTop w:val="0"/>
      <w:marBottom w:val="0"/>
      <w:divBdr>
        <w:top w:val="none" w:sz="0" w:space="0" w:color="auto"/>
        <w:left w:val="none" w:sz="0" w:space="0" w:color="auto"/>
        <w:bottom w:val="none" w:sz="0" w:space="0" w:color="auto"/>
        <w:right w:val="none" w:sz="0" w:space="0" w:color="auto"/>
      </w:divBdr>
    </w:div>
    <w:div w:id="1063143173">
      <w:marLeft w:val="640"/>
      <w:marRight w:val="0"/>
      <w:marTop w:val="0"/>
      <w:marBottom w:val="0"/>
      <w:divBdr>
        <w:top w:val="none" w:sz="0" w:space="0" w:color="auto"/>
        <w:left w:val="none" w:sz="0" w:space="0" w:color="auto"/>
        <w:bottom w:val="none" w:sz="0" w:space="0" w:color="auto"/>
        <w:right w:val="none" w:sz="0" w:space="0" w:color="auto"/>
      </w:divBdr>
    </w:div>
    <w:div w:id="1063215355">
      <w:marLeft w:val="640"/>
      <w:marRight w:val="0"/>
      <w:marTop w:val="0"/>
      <w:marBottom w:val="0"/>
      <w:divBdr>
        <w:top w:val="none" w:sz="0" w:space="0" w:color="auto"/>
        <w:left w:val="none" w:sz="0" w:space="0" w:color="auto"/>
        <w:bottom w:val="none" w:sz="0" w:space="0" w:color="auto"/>
        <w:right w:val="none" w:sz="0" w:space="0" w:color="auto"/>
      </w:divBdr>
    </w:div>
    <w:div w:id="1063256324">
      <w:marLeft w:val="640"/>
      <w:marRight w:val="0"/>
      <w:marTop w:val="0"/>
      <w:marBottom w:val="0"/>
      <w:divBdr>
        <w:top w:val="none" w:sz="0" w:space="0" w:color="auto"/>
        <w:left w:val="none" w:sz="0" w:space="0" w:color="auto"/>
        <w:bottom w:val="none" w:sz="0" w:space="0" w:color="auto"/>
        <w:right w:val="none" w:sz="0" w:space="0" w:color="auto"/>
      </w:divBdr>
    </w:div>
    <w:div w:id="1063256681">
      <w:marLeft w:val="640"/>
      <w:marRight w:val="0"/>
      <w:marTop w:val="0"/>
      <w:marBottom w:val="0"/>
      <w:divBdr>
        <w:top w:val="none" w:sz="0" w:space="0" w:color="auto"/>
        <w:left w:val="none" w:sz="0" w:space="0" w:color="auto"/>
        <w:bottom w:val="none" w:sz="0" w:space="0" w:color="auto"/>
        <w:right w:val="none" w:sz="0" w:space="0" w:color="auto"/>
      </w:divBdr>
    </w:div>
    <w:div w:id="1063285818">
      <w:marLeft w:val="640"/>
      <w:marRight w:val="0"/>
      <w:marTop w:val="0"/>
      <w:marBottom w:val="0"/>
      <w:divBdr>
        <w:top w:val="none" w:sz="0" w:space="0" w:color="auto"/>
        <w:left w:val="none" w:sz="0" w:space="0" w:color="auto"/>
        <w:bottom w:val="none" w:sz="0" w:space="0" w:color="auto"/>
        <w:right w:val="none" w:sz="0" w:space="0" w:color="auto"/>
      </w:divBdr>
    </w:div>
    <w:div w:id="1063286454">
      <w:marLeft w:val="640"/>
      <w:marRight w:val="0"/>
      <w:marTop w:val="0"/>
      <w:marBottom w:val="0"/>
      <w:divBdr>
        <w:top w:val="none" w:sz="0" w:space="0" w:color="auto"/>
        <w:left w:val="none" w:sz="0" w:space="0" w:color="auto"/>
        <w:bottom w:val="none" w:sz="0" w:space="0" w:color="auto"/>
        <w:right w:val="none" w:sz="0" w:space="0" w:color="auto"/>
      </w:divBdr>
    </w:div>
    <w:div w:id="1063286466">
      <w:marLeft w:val="640"/>
      <w:marRight w:val="0"/>
      <w:marTop w:val="0"/>
      <w:marBottom w:val="0"/>
      <w:divBdr>
        <w:top w:val="none" w:sz="0" w:space="0" w:color="auto"/>
        <w:left w:val="none" w:sz="0" w:space="0" w:color="auto"/>
        <w:bottom w:val="none" w:sz="0" w:space="0" w:color="auto"/>
        <w:right w:val="none" w:sz="0" w:space="0" w:color="auto"/>
      </w:divBdr>
    </w:div>
    <w:div w:id="1063333884">
      <w:marLeft w:val="640"/>
      <w:marRight w:val="0"/>
      <w:marTop w:val="0"/>
      <w:marBottom w:val="0"/>
      <w:divBdr>
        <w:top w:val="none" w:sz="0" w:space="0" w:color="auto"/>
        <w:left w:val="none" w:sz="0" w:space="0" w:color="auto"/>
        <w:bottom w:val="none" w:sz="0" w:space="0" w:color="auto"/>
        <w:right w:val="none" w:sz="0" w:space="0" w:color="auto"/>
      </w:divBdr>
    </w:div>
    <w:div w:id="1063480404">
      <w:marLeft w:val="640"/>
      <w:marRight w:val="0"/>
      <w:marTop w:val="0"/>
      <w:marBottom w:val="0"/>
      <w:divBdr>
        <w:top w:val="none" w:sz="0" w:space="0" w:color="auto"/>
        <w:left w:val="none" w:sz="0" w:space="0" w:color="auto"/>
        <w:bottom w:val="none" w:sz="0" w:space="0" w:color="auto"/>
        <w:right w:val="none" w:sz="0" w:space="0" w:color="auto"/>
      </w:divBdr>
    </w:div>
    <w:div w:id="1063484675">
      <w:marLeft w:val="640"/>
      <w:marRight w:val="0"/>
      <w:marTop w:val="0"/>
      <w:marBottom w:val="0"/>
      <w:divBdr>
        <w:top w:val="none" w:sz="0" w:space="0" w:color="auto"/>
        <w:left w:val="none" w:sz="0" w:space="0" w:color="auto"/>
        <w:bottom w:val="none" w:sz="0" w:space="0" w:color="auto"/>
        <w:right w:val="none" w:sz="0" w:space="0" w:color="auto"/>
      </w:divBdr>
    </w:div>
    <w:div w:id="1063526306">
      <w:marLeft w:val="640"/>
      <w:marRight w:val="0"/>
      <w:marTop w:val="0"/>
      <w:marBottom w:val="0"/>
      <w:divBdr>
        <w:top w:val="none" w:sz="0" w:space="0" w:color="auto"/>
        <w:left w:val="none" w:sz="0" w:space="0" w:color="auto"/>
        <w:bottom w:val="none" w:sz="0" w:space="0" w:color="auto"/>
        <w:right w:val="none" w:sz="0" w:space="0" w:color="auto"/>
      </w:divBdr>
    </w:div>
    <w:div w:id="1063597847">
      <w:marLeft w:val="640"/>
      <w:marRight w:val="0"/>
      <w:marTop w:val="0"/>
      <w:marBottom w:val="0"/>
      <w:divBdr>
        <w:top w:val="none" w:sz="0" w:space="0" w:color="auto"/>
        <w:left w:val="none" w:sz="0" w:space="0" w:color="auto"/>
        <w:bottom w:val="none" w:sz="0" w:space="0" w:color="auto"/>
        <w:right w:val="none" w:sz="0" w:space="0" w:color="auto"/>
      </w:divBdr>
    </w:div>
    <w:div w:id="1063679982">
      <w:marLeft w:val="640"/>
      <w:marRight w:val="0"/>
      <w:marTop w:val="0"/>
      <w:marBottom w:val="0"/>
      <w:divBdr>
        <w:top w:val="none" w:sz="0" w:space="0" w:color="auto"/>
        <w:left w:val="none" w:sz="0" w:space="0" w:color="auto"/>
        <w:bottom w:val="none" w:sz="0" w:space="0" w:color="auto"/>
        <w:right w:val="none" w:sz="0" w:space="0" w:color="auto"/>
      </w:divBdr>
    </w:div>
    <w:div w:id="1063681017">
      <w:marLeft w:val="640"/>
      <w:marRight w:val="0"/>
      <w:marTop w:val="0"/>
      <w:marBottom w:val="0"/>
      <w:divBdr>
        <w:top w:val="none" w:sz="0" w:space="0" w:color="auto"/>
        <w:left w:val="none" w:sz="0" w:space="0" w:color="auto"/>
        <w:bottom w:val="none" w:sz="0" w:space="0" w:color="auto"/>
        <w:right w:val="none" w:sz="0" w:space="0" w:color="auto"/>
      </w:divBdr>
    </w:div>
    <w:div w:id="1063716439">
      <w:marLeft w:val="640"/>
      <w:marRight w:val="0"/>
      <w:marTop w:val="0"/>
      <w:marBottom w:val="0"/>
      <w:divBdr>
        <w:top w:val="none" w:sz="0" w:space="0" w:color="auto"/>
        <w:left w:val="none" w:sz="0" w:space="0" w:color="auto"/>
        <w:bottom w:val="none" w:sz="0" w:space="0" w:color="auto"/>
        <w:right w:val="none" w:sz="0" w:space="0" w:color="auto"/>
      </w:divBdr>
    </w:div>
    <w:div w:id="1063719023">
      <w:marLeft w:val="640"/>
      <w:marRight w:val="0"/>
      <w:marTop w:val="0"/>
      <w:marBottom w:val="0"/>
      <w:divBdr>
        <w:top w:val="none" w:sz="0" w:space="0" w:color="auto"/>
        <w:left w:val="none" w:sz="0" w:space="0" w:color="auto"/>
        <w:bottom w:val="none" w:sz="0" w:space="0" w:color="auto"/>
        <w:right w:val="none" w:sz="0" w:space="0" w:color="auto"/>
      </w:divBdr>
    </w:div>
    <w:div w:id="1063720648">
      <w:marLeft w:val="640"/>
      <w:marRight w:val="0"/>
      <w:marTop w:val="0"/>
      <w:marBottom w:val="0"/>
      <w:divBdr>
        <w:top w:val="none" w:sz="0" w:space="0" w:color="auto"/>
        <w:left w:val="none" w:sz="0" w:space="0" w:color="auto"/>
        <w:bottom w:val="none" w:sz="0" w:space="0" w:color="auto"/>
        <w:right w:val="none" w:sz="0" w:space="0" w:color="auto"/>
      </w:divBdr>
    </w:div>
    <w:div w:id="1063791402">
      <w:marLeft w:val="640"/>
      <w:marRight w:val="0"/>
      <w:marTop w:val="0"/>
      <w:marBottom w:val="0"/>
      <w:divBdr>
        <w:top w:val="none" w:sz="0" w:space="0" w:color="auto"/>
        <w:left w:val="none" w:sz="0" w:space="0" w:color="auto"/>
        <w:bottom w:val="none" w:sz="0" w:space="0" w:color="auto"/>
        <w:right w:val="none" w:sz="0" w:space="0" w:color="auto"/>
      </w:divBdr>
    </w:div>
    <w:div w:id="1063793804">
      <w:marLeft w:val="640"/>
      <w:marRight w:val="0"/>
      <w:marTop w:val="0"/>
      <w:marBottom w:val="0"/>
      <w:divBdr>
        <w:top w:val="none" w:sz="0" w:space="0" w:color="auto"/>
        <w:left w:val="none" w:sz="0" w:space="0" w:color="auto"/>
        <w:bottom w:val="none" w:sz="0" w:space="0" w:color="auto"/>
        <w:right w:val="none" w:sz="0" w:space="0" w:color="auto"/>
      </w:divBdr>
    </w:div>
    <w:div w:id="1063795590">
      <w:marLeft w:val="640"/>
      <w:marRight w:val="0"/>
      <w:marTop w:val="0"/>
      <w:marBottom w:val="0"/>
      <w:divBdr>
        <w:top w:val="none" w:sz="0" w:space="0" w:color="auto"/>
        <w:left w:val="none" w:sz="0" w:space="0" w:color="auto"/>
        <w:bottom w:val="none" w:sz="0" w:space="0" w:color="auto"/>
        <w:right w:val="none" w:sz="0" w:space="0" w:color="auto"/>
      </w:divBdr>
    </w:div>
    <w:div w:id="1063797440">
      <w:marLeft w:val="640"/>
      <w:marRight w:val="0"/>
      <w:marTop w:val="0"/>
      <w:marBottom w:val="0"/>
      <w:divBdr>
        <w:top w:val="none" w:sz="0" w:space="0" w:color="auto"/>
        <w:left w:val="none" w:sz="0" w:space="0" w:color="auto"/>
        <w:bottom w:val="none" w:sz="0" w:space="0" w:color="auto"/>
        <w:right w:val="none" w:sz="0" w:space="0" w:color="auto"/>
      </w:divBdr>
    </w:div>
    <w:div w:id="1063799495">
      <w:marLeft w:val="640"/>
      <w:marRight w:val="0"/>
      <w:marTop w:val="0"/>
      <w:marBottom w:val="0"/>
      <w:divBdr>
        <w:top w:val="none" w:sz="0" w:space="0" w:color="auto"/>
        <w:left w:val="none" w:sz="0" w:space="0" w:color="auto"/>
        <w:bottom w:val="none" w:sz="0" w:space="0" w:color="auto"/>
        <w:right w:val="none" w:sz="0" w:space="0" w:color="auto"/>
      </w:divBdr>
    </w:div>
    <w:div w:id="1063800114">
      <w:marLeft w:val="640"/>
      <w:marRight w:val="0"/>
      <w:marTop w:val="0"/>
      <w:marBottom w:val="0"/>
      <w:divBdr>
        <w:top w:val="none" w:sz="0" w:space="0" w:color="auto"/>
        <w:left w:val="none" w:sz="0" w:space="0" w:color="auto"/>
        <w:bottom w:val="none" w:sz="0" w:space="0" w:color="auto"/>
        <w:right w:val="none" w:sz="0" w:space="0" w:color="auto"/>
      </w:divBdr>
    </w:div>
    <w:div w:id="1063911641">
      <w:marLeft w:val="640"/>
      <w:marRight w:val="0"/>
      <w:marTop w:val="0"/>
      <w:marBottom w:val="0"/>
      <w:divBdr>
        <w:top w:val="none" w:sz="0" w:space="0" w:color="auto"/>
        <w:left w:val="none" w:sz="0" w:space="0" w:color="auto"/>
        <w:bottom w:val="none" w:sz="0" w:space="0" w:color="auto"/>
        <w:right w:val="none" w:sz="0" w:space="0" w:color="auto"/>
      </w:divBdr>
    </w:div>
    <w:div w:id="1063914266">
      <w:marLeft w:val="640"/>
      <w:marRight w:val="0"/>
      <w:marTop w:val="0"/>
      <w:marBottom w:val="0"/>
      <w:divBdr>
        <w:top w:val="none" w:sz="0" w:space="0" w:color="auto"/>
        <w:left w:val="none" w:sz="0" w:space="0" w:color="auto"/>
        <w:bottom w:val="none" w:sz="0" w:space="0" w:color="auto"/>
        <w:right w:val="none" w:sz="0" w:space="0" w:color="auto"/>
      </w:divBdr>
    </w:div>
    <w:div w:id="1063915860">
      <w:marLeft w:val="640"/>
      <w:marRight w:val="0"/>
      <w:marTop w:val="0"/>
      <w:marBottom w:val="0"/>
      <w:divBdr>
        <w:top w:val="none" w:sz="0" w:space="0" w:color="auto"/>
        <w:left w:val="none" w:sz="0" w:space="0" w:color="auto"/>
        <w:bottom w:val="none" w:sz="0" w:space="0" w:color="auto"/>
        <w:right w:val="none" w:sz="0" w:space="0" w:color="auto"/>
      </w:divBdr>
    </w:div>
    <w:div w:id="1063916745">
      <w:marLeft w:val="640"/>
      <w:marRight w:val="0"/>
      <w:marTop w:val="0"/>
      <w:marBottom w:val="0"/>
      <w:divBdr>
        <w:top w:val="none" w:sz="0" w:space="0" w:color="auto"/>
        <w:left w:val="none" w:sz="0" w:space="0" w:color="auto"/>
        <w:bottom w:val="none" w:sz="0" w:space="0" w:color="auto"/>
        <w:right w:val="none" w:sz="0" w:space="0" w:color="auto"/>
      </w:divBdr>
    </w:div>
    <w:div w:id="1063984651">
      <w:marLeft w:val="640"/>
      <w:marRight w:val="0"/>
      <w:marTop w:val="0"/>
      <w:marBottom w:val="0"/>
      <w:divBdr>
        <w:top w:val="none" w:sz="0" w:space="0" w:color="auto"/>
        <w:left w:val="none" w:sz="0" w:space="0" w:color="auto"/>
        <w:bottom w:val="none" w:sz="0" w:space="0" w:color="auto"/>
        <w:right w:val="none" w:sz="0" w:space="0" w:color="auto"/>
      </w:divBdr>
    </w:div>
    <w:div w:id="1063986026">
      <w:marLeft w:val="640"/>
      <w:marRight w:val="0"/>
      <w:marTop w:val="0"/>
      <w:marBottom w:val="0"/>
      <w:divBdr>
        <w:top w:val="none" w:sz="0" w:space="0" w:color="auto"/>
        <w:left w:val="none" w:sz="0" w:space="0" w:color="auto"/>
        <w:bottom w:val="none" w:sz="0" w:space="0" w:color="auto"/>
        <w:right w:val="none" w:sz="0" w:space="0" w:color="auto"/>
      </w:divBdr>
    </w:div>
    <w:div w:id="1063987530">
      <w:marLeft w:val="640"/>
      <w:marRight w:val="0"/>
      <w:marTop w:val="0"/>
      <w:marBottom w:val="0"/>
      <w:divBdr>
        <w:top w:val="none" w:sz="0" w:space="0" w:color="auto"/>
        <w:left w:val="none" w:sz="0" w:space="0" w:color="auto"/>
        <w:bottom w:val="none" w:sz="0" w:space="0" w:color="auto"/>
        <w:right w:val="none" w:sz="0" w:space="0" w:color="auto"/>
      </w:divBdr>
    </w:div>
    <w:div w:id="1063988146">
      <w:marLeft w:val="640"/>
      <w:marRight w:val="0"/>
      <w:marTop w:val="0"/>
      <w:marBottom w:val="0"/>
      <w:divBdr>
        <w:top w:val="none" w:sz="0" w:space="0" w:color="auto"/>
        <w:left w:val="none" w:sz="0" w:space="0" w:color="auto"/>
        <w:bottom w:val="none" w:sz="0" w:space="0" w:color="auto"/>
        <w:right w:val="none" w:sz="0" w:space="0" w:color="auto"/>
      </w:divBdr>
    </w:div>
    <w:div w:id="1063990054">
      <w:marLeft w:val="640"/>
      <w:marRight w:val="0"/>
      <w:marTop w:val="0"/>
      <w:marBottom w:val="0"/>
      <w:divBdr>
        <w:top w:val="none" w:sz="0" w:space="0" w:color="auto"/>
        <w:left w:val="none" w:sz="0" w:space="0" w:color="auto"/>
        <w:bottom w:val="none" w:sz="0" w:space="0" w:color="auto"/>
        <w:right w:val="none" w:sz="0" w:space="0" w:color="auto"/>
      </w:divBdr>
    </w:div>
    <w:div w:id="1063992772">
      <w:marLeft w:val="640"/>
      <w:marRight w:val="0"/>
      <w:marTop w:val="0"/>
      <w:marBottom w:val="0"/>
      <w:divBdr>
        <w:top w:val="none" w:sz="0" w:space="0" w:color="auto"/>
        <w:left w:val="none" w:sz="0" w:space="0" w:color="auto"/>
        <w:bottom w:val="none" w:sz="0" w:space="0" w:color="auto"/>
        <w:right w:val="none" w:sz="0" w:space="0" w:color="auto"/>
      </w:divBdr>
    </w:div>
    <w:div w:id="1064064448">
      <w:marLeft w:val="640"/>
      <w:marRight w:val="0"/>
      <w:marTop w:val="0"/>
      <w:marBottom w:val="0"/>
      <w:divBdr>
        <w:top w:val="none" w:sz="0" w:space="0" w:color="auto"/>
        <w:left w:val="none" w:sz="0" w:space="0" w:color="auto"/>
        <w:bottom w:val="none" w:sz="0" w:space="0" w:color="auto"/>
        <w:right w:val="none" w:sz="0" w:space="0" w:color="auto"/>
      </w:divBdr>
    </w:div>
    <w:div w:id="1064064691">
      <w:marLeft w:val="640"/>
      <w:marRight w:val="0"/>
      <w:marTop w:val="0"/>
      <w:marBottom w:val="0"/>
      <w:divBdr>
        <w:top w:val="none" w:sz="0" w:space="0" w:color="auto"/>
        <w:left w:val="none" w:sz="0" w:space="0" w:color="auto"/>
        <w:bottom w:val="none" w:sz="0" w:space="0" w:color="auto"/>
        <w:right w:val="none" w:sz="0" w:space="0" w:color="auto"/>
      </w:divBdr>
    </w:div>
    <w:div w:id="1064065615">
      <w:marLeft w:val="640"/>
      <w:marRight w:val="0"/>
      <w:marTop w:val="0"/>
      <w:marBottom w:val="0"/>
      <w:divBdr>
        <w:top w:val="none" w:sz="0" w:space="0" w:color="auto"/>
        <w:left w:val="none" w:sz="0" w:space="0" w:color="auto"/>
        <w:bottom w:val="none" w:sz="0" w:space="0" w:color="auto"/>
        <w:right w:val="none" w:sz="0" w:space="0" w:color="auto"/>
      </w:divBdr>
    </w:div>
    <w:div w:id="1064066861">
      <w:marLeft w:val="640"/>
      <w:marRight w:val="0"/>
      <w:marTop w:val="0"/>
      <w:marBottom w:val="0"/>
      <w:divBdr>
        <w:top w:val="none" w:sz="0" w:space="0" w:color="auto"/>
        <w:left w:val="none" w:sz="0" w:space="0" w:color="auto"/>
        <w:bottom w:val="none" w:sz="0" w:space="0" w:color="auto"/>
        <w:right w:val="none" w:sz="0" w:space="0" w:color="auto"/>
      </w:divBdr>
    </w:div>
    <w:div w:id="1064111058">
      <w:marLeft w:val="640"/>
      <w:marRight w:val="0"/>
      <w:marTop w:val="0"/>
      <w:marBottom w:val="0"/>
      <w:divBdr>
        <w:top w:val="none" w:sz="0" w:space="0" w:color="auto"/>
        <w:left w:val="none" w:sz="0" w:space="0" w:color="auto"/>
        <w:bottom w:val="none" w:sz="0" w:space="0" w:color="auto"/>
        <w:right w:val="none" w:sz="0" w:space="0" w:color="auto"/>
      </w:divBdr>
    </w:div>
    <w:div w:id="1064258815">
      <w:marLeft w:val="640"/>
      <w:marRight w:val="0"/>
      <w:marTop w:val="0"/>
      <w:marBottom w:val="0"/>
      <w:divBdr>
        <w:top w:val="none" w:sz="0" w:space="0" w:color="auto"/>
        <w:left w:val="none" w:sz="0" w:space="0" w:color="auto"/>
        <w:bottom w:val="none" w:sz="0" w:space="0" w:color="auto"/>
        <w:right w:val="none" w:sz="0" w:space="0" w:color="auto"/>
      </w:divBdr>
    </w:div>
    <w:div w:id="1064261558">
      <w:marLeft w:val="640"/>
      <w:marRight w:val="0"/>
      <w:marTop w:val="0"/>
      <w:marBottom w:val="0"/>
      <w:divBdr>
        <w:top w:val="none" w:sz="0" w:space="0" w:color="auto"/>
        <w:left w:val="none" w:sz="0" w:space="0" w:color="auto"/>
        <w:bottom w:val="none" w:sz="0" w:space="0" w:color="auto"/>
        <w:right w:val="none" w:sz="0" w:space="0" w:color="auto"/>
      </w:divBdr>
    </w:div>
    <w:div w:id="1064329099">
      <w:marLeft w:val="640"/>
      <w:marRight w:val="0"/>
      <w:marTop w:val="0"/>
      <w:marBottom w:val="0"/>
      <w:divBdr>
        <w:top w:val="none" w:sz="0" w:space="0" w:color="auto"/>
        <w:left w:val="none" w:sz="0" w:space="0" w:color="auto"/>
        <w:bottom w:val="none" w:sz="0" w:space="0" w:color="auto"/>
        <w:right w:val="none" w:sz="0" w:space="0" w:color="auto"/>
      </w:divBdr>
    </w:div>
    <w:div w:id="1064334915">
      <w:marLeft w:val="640"/>
      <w:marRight w:val="0"/>
      <w:marTop w:val="0"/>
      <w:marBottom w:val="0"/>
      <w:divBdr>
        <w:top w:val="none" w:sz="0" w:space="0" w:color="auto"/>
        <w:left w:val="none" w:sz="0" w:space="0" w:color="auto"/>
        <w:bottom w:val="none" w:sz="0" w:space="0" w:color="auto"/>
        <w:right w:val="none" w:sz="0" w:space="0" w:color="auto"/>
      </w:divBdr>
    </w:div>
    <w:div w:id="1064373489">
      <w:marLeft w:val="640"/>
      <w:marRight w:val="0"/>
      <w:marTop w:val="0"/>
      <w:marBottom w:val="0"/>
      <w:divBdr>
        <w:top w:val="none" w:sz="0" w:space="0" w:color="auto"/>
        <w:left w:val="none" w:sz="0" w:space="0" w:color="auto"/>
        <w:bottom w:val="none" w:sz="0" w:space="0" w:color="auto"/>
        <w:right w:val="none" w:sz="0" w:space="0" w:color="auto"/>
      </w:divBdr>
    </w:div>
    <w:div w:id="1064451953">
      <w:marLeft w:val="640"/>
      <w:marRight w:val="0"/>
      <w:marTop w:val="0"/>
      <w:marBottom w:val="0"/>
      <w:divBdr>
        <w:top w:val="none" w:sz="0" w:space="0" w:color="auto"/>
        <w:left w:val="none" w:sz="0" w:space="0" w:color="auto"/>
        <w:bottom w:val="none" w:sz="0" w:space="0" w:color="auto"/>
        <w:right w:val="none" w:sz="0" w:space="0" w:color="auto"/>
      </w:divBdr>
    </w:div>
    <w:div w:id="1064524742">
      <w:marLeft w:val="0"/>
      <w:marRight w:val="0"/>
      <w:marTop w:val="0"/>
      <w:marBottom w:val="0"/>
      <w:divBdr>
        <w:top w:val="none" w:sz="0" w:space="0" w:color="auto"/>
        <w:left w:val="none" w:sz="0" w:space="0" w:color="auto"/>
        <w:bottom w:val="none" w:sz="0" w:space="0" w:color="auto"/>
        <w:right w:val="none" w:sz="0" w:space="0" w:color="auto"/>
      </w:divBdr>
    </w:div>
    <w:div w:id="1064526002">
      <w:marLeft w:val="640"/>
      <w:marRight w:val="0"/>
      <w:marTop w:val="0"/>
      <w:marBottom w:val="0"/>
      <w:divBdr>
        <w:top w:val="none" w:sz="0" w:space="0" w:color="auto"/>
        <w:left w:val="none" w:sz="0" w:space="0" w:color="auto"/>
        <w:bottom w:val="none" w:sz="0" w:space="0" w:color="auto"/>
        <w:right w:val="none" w:sz="0" w:space="0" w:color="auto"/>
      </w:divBdr>
    </w:div>
    <w:div w:id="1064526497">
      <w:marLeft w:val="640"/>
      <w:marRight w:val="0"/>
      <w:marTop w:val="0"/>
      <w:marBottom w:val="0"/>
      <w:divBdr>
        <w:top w:val="none" w:sz="0" w:space="0" w:color="auto"/>
        <w:left w:val="none" w:sz="0" w:space="0" w:color="auto"/>
        <w:bottom w:val="none" w:sz="0" w:space="0" w:color="auto"/>
        <w:right w:val="none" w:sz="0" w:space="0" w:color="auto"/>
      </w:divBdr>
    </w:div>
    <w:div w:id="1064526887">
      <w:marLeft w:val="640"/>
      <w:marRight w:val="0"/>
      <w:marTop w:val="0"/>
      <w:marBottom w:val="0"/>
      <w:divBdr>
        <w:top w:val="none" w:sz="0" w:space="0" w:color="auto"/>
        <w:left w:val="none" w:sz="0" w:space="0" w:color="auto"/>
        <w:bottom w:val="none" w:sz="0" w:space="0" w:color="auto"/>
        <w:right w:val="none" w:sz="0" w:space="0" w:color="auto"/>
      </w:divBdr>
    </w:div>
    <w:div w:id="1064527217">
      <w:marLeft w:val="640"/>
      <w:marRight w:val="0"/>
      <w:marTop w:val="0"/>
      <w:marBottom w:val="0"/>
      <w:divBdr>
        <w:top w:val="none" w:sz="0" w:space="0" w:color="auto"/>
        <w:left w:val="none" w:sz="0" w:space="0" w:color="auto"/>
        <w:bottom w:val="none" w:sz="0" w:space="0" w:color="auto"/>
        <w:right w:val="none" w:sz="0" w:space="0" w:color="auto"/>
      </w:divBdr>
    </w:div>
    <w:div w:id="1064528150">
      <w:marLeft w:val="640"/>
      <w:marRight w:val="0"/>
      <w:marTop w:val="0"/>
      <w:marBottom w:val="0"/>
      <w:divBdr>
        <w:top w:val="none" w:sz="0" w:space="0" w:color="auto"/>
        <w:left w:val="none" w:sz="0" w:space="0" w:color="auto"/>
        <w:bottom w:val="none" w:sz="0" w:space="0" w:color="auto"/>
        <w:right w:val="none" w:sz="0" w:space="0" w:color="auto"/>
      </w:divBdr>
    </w:div>
    <w:div w:id="1064597472">
      <w:marLeft w:val="640"/>
      <w:marRight w:val="0"/>
      <w:marTop w:val="0"/>
      <w:marBottom w:val="0"/>
      <w:divBdr>
        <w:top w:val="none" w:sz="0" w:space="0" w:color="auto"/>
        <w:left w:val="none" w:sz="0" w:space="0" w:color="auto"/>
        <w:bottom w:val="none" w:sz="0" w:space="0" w:color="auto"/>
        <w:right w:val="none" w:sz="0" w:space="0" w:color="auto"/>
      </w:divBdr>
    </w:div>
    <w:div w:id="1064598321">
      <w:marLeft w:val="640"/>
      <w:marRight w:val="0"/>
      <w:marTop w:val="0"/>
      <w:marBottom w:val="0"/>
      <w:divBdr>
        <w:top w:val="none" w:sz="0" w:space="0" w:color="auto"/>
        <w:left w:val="none" w:sz="0" w:space="0" w:color="auto"/>
        <w:bottom w:val="none" w:sz="0" w:space="0" w:color="auto"/>
        <w:right w:val="none" w:sz="0" w:space="0" w:color="auto"/>
      </w:divBdr>
    </w:div>
    <w:div w:id="1064639838">
      <w:marLeft w:val="640"/>
      <w:marRight w:val="0"/>
      <w:marTop w:val="0"/>
      <w:marBottom w:val="0"/>
      <w:divBdr>
        <w:top w:val="none" w:sz="0" w:space="0" w:color="auto"/>
        <w:left w:val="none" w:sz="0" w:space="0" w:color="auto"/>
        <w:bottom w:val="none" w:sz="0" w:space="0" w:color="auto"/>
        <w:right w:val="none" w:sz="0" w:space="0" w:color="auto"/>
      </w:divBdr>
    </w:div>
    <w:div w:id="1064640401">
      <w:marLeft w:val="640"/>
      <w:marRight w:val="0"/>
      <w:marTop w:val="0"/>
      <w:marBottom w:val="0"/>
      <w:divBdr>
        <w:top w:val="none" w:sz="0" w:space="0" w:color="auto"/>
        <w:left w:val="none" w:sz="0" w:space="0" w:color="auto"/>
        <w:bottom w:val="none" w:sz="0" w:space="0" w:color="auto"/>
        <w:right w:val="none" w:sz="0" w:space="0" w:color="auto"/>
      </w:divBdr>
    </w:div>
    <w:div w:id="1064720171">
      <w:marLeft w:val="640"/>
      <w:marRight w:val="0"/>
      <w:marTop w:val="0"/>
      <w:marBottom w:val="0"/>
      <w:divBdr>
        <w:top w:val="none" w:sz="0" w:space="0" w:color="auto"/>
        <w:left w:val="none" w:sz="0" w:space="0" w:color="auto"/>
        <w:bottom w:val="none" w:sz="0" w:space="0" w:color="auto"/>
        <w:right w:val="none" w:sz="0" w:space="0" w:color="auto"/>
      </w:divBdr>
    </w:div>
    <w:div w:id="1064763784">
      <w:marLeft w:val="640"/>
      <w:marRight w:val="0"/>
      <w:marTop w:val="0"/>
      <w:marBottom w:val="0"/>
      <w:divBdr>
        <w:top w:val="none" w:sz="0" w:space="0" w:color="auto"/>
        <w:left w:val="none" w:sz="0" w:space="0" w:color="auto"/>
        <w:bottom w:val="none" w:sz="0" w:space="0" w:color="auto"/>
        <w:right w:val="none" w:sz="0" w:space="0" w:color="auto"/>
      </w:divBdr>
    </w:div>
    <w:div w:id="1064793298">
      <w:marLeft w:val="640"/>
      <w:marRight w:val="0"/>
      <w:marTop w:val="0"/>
      <w:marBottom w:val="0"/>
      <w:divBdr>
        <w:top w:val="none" w:sz="0" w:space="0" w:color="auto"/>
        <w:left w:val="none" w:sz="0" w:space="0" w:color="auto"/>
        <w:bottom w:val="none" w:sz="0" w:space="0" w:color="auto"/>
        <w:right w:val="none" w:sz="0" w:space="0" w:color="auto"/>
      </w:divBdr>
    </w:div>
    <w:div w:id="1064794616">
      <w:marLeft w:val="640"/>
      <w:marRight w:val="0"/>
      <w:marTop w:val="0"/>
      <w:marBottom w:val="0"/>
      <w:divBdr>
        <w:top w:val="none" w:sz="0" w:space="0" w:color="auto"/>
        <w:left w:val="none" w:sz="0" w:space="0" w:color="auto"/>
        <w:bottom w:val="none" w:sz="0" w:space="0" w:color="auto"/>
        <w:right w:val="none" w:sz="0" w:space="0" w:color="auto"/>
      </w:divBdr>
    </w:div>
    <w:div w:id="1064794894">
      <w:marLeft w:val="640"/>
      <w:marRight w:val="0"/>
      <w:marTop w:val="0"/>
      <w:marBottom w:val="0"/>
      <w:divBdr>
        <w:top w:val="none" w:sz="0" w:space="0" w:color="auto"/>
        <w:left w:val="none" w:sz="0" w:space="0" w:color="auto"/>
        <w:bottom w:val="none" w:sz="0" w:space="0" w:color="auto"/>
        <w:right w:val="none" w:sz="0" w:space="0" w:color="auto"/>
      </w:divBdr>
    </w:div>
    <w:div w:id="1064836098">
      <w:marLeft w:val="640"/>
      <w:marRight w:val="0"/>
      <w:marTop w:val="0"/>
      <w:marBottom w:val="0"/>
      <w:divBdr>
        <w:top w:val="none" w:sz="0" w:space="0" w:color="auto"/>
        <w:left w:val="none" w:sz="0" w:space="0" w:color="auto"/>
        <w:bottom w:val="none" w:sz="0" w:space="0" w:color="auto"/>
        <w:right w:val="none" w:sz="0" w:space="0" w:color="auto"/>
      </w:divBdr>
    </w:div>
    <w:div w:id="1064908051">
      <w:marLeft w:val="640"/>
      <w:marRight w:val="0"/>
      <w:marTop w:val="0"/>
      <w:marBottom w:val="0"/>
      <w:divBdr>
        <w:top w:val="none" w:sz="0" w:space="0" w:color="auto"/>
        <w:left w:val="none" w:sz="0" w:space="0" w:color="auto"/>
        <w:bottom w:val="none" w:sz="0" w:space="0" w:color="auto"/>
        <w:right w:val="none" w:sz="0" w:space="0" w:color="auto"/>
      </w:divBdr>
    </w:div>
    <w:div w:id="1064909243">
      <w:marLeft w:val="640"/>
      <w:marRight w:val="0"/>
      <w:marTop w:val="0"/>
      <w:marBottom w:val="0"/>
      <w:divBdr>
        <w:top w:val="none" w:sz="0" w:space="0" w:color="auto"/>
        <w:left w:val="none" w:sz="0" w:space="0" w:color="auto"/>
        <w:bottom w:val="none" w:sz="0" w:space="0" w:color="auto"/>
        <w:right w:val="none" w:sz="0" w:space="0" w:color="auto"/>
      </w:divBdr>
    </w:div>
    <w:div w:id="1064914979">
      <w:marLeft w:val="640"/>
      <w:marRight w:val="0"/>
      <w:marTop w:val="0"/>
      <w:marBottom w:val="0"/>
      <w:divBdr>
        <w:top w:val="none" w:sz="0" w:space="0" w:color="auto"/>
        <w:left w:val="none" w:sz="0" w:space="0" w:color="auto"/>
        <w:bottom w:val="none" w:sz="0" w:space="0" w:color="auto"/>
        <w:right w:val="none" w:sz="0" w:space="0" w:color="auto"/>
      </w:divBdr>
    </w:div>
    <w:div w:id="1065027799">
      <w:marLeft w:val="640"/>
      <w:marRight w:val="0"/>
      <w:marTop w:val="0"/>
      <w:marBottom w:val="0"/>
      <w:divBdr>
        <w:top w:val="none" w:sz="0" w:space="0" w:color="auto"/>
        <w:left w:val="none" w:sz="0" w:space="0" w:color="auto"/>
        <w:bottom w:val="none" w:sz="0" w:space="0" w:color="auto"/>
        <w:right w:val="none" w:sz="0" w:space="0" w:color="auto"/>
      </w:divBdr>
    </w:div>
    <w:div w:id="1065176193">
      <w:marLeft w:val="0"/>
      <w:marRight w:val="0"/>
      <w:marTop w:val="0"/>
      <w:marBottom w:val="0"/>
      <w:divBdr>
        <w:top w:val="none" w:sz="0" w:space="0" w:color="auto"/>
        <w:left w:val="none" w:sz="0" w:space="0" w:color="auto"/>
        <w:bottom w:val="none" w:sz="0" w:space="0" w:color="auto"/>
        <w:right w:val="none" w:sz="0" w:space="0" w:color="auto"/>
      </w:divBdr>
    </w:div>
    <w:div w:id="1065178284">
      <w:marLeft w:val="640"/>
      <w:marRight w:val="0"/>
      <w:marTop w:val="0"/>
      <w:marBottom w:val="0"/>
      <w:divBdr>
        <w:top w:val="none" w:sz="0" w:space="0" w:color="auto"/>
        <w:left w:val="none" w:sz="0" w:space="0" w:color="auto"/>
        <w:bottom w:val="none" w:sz="0" w:space="0" w:color="auto"/>
        <w:right w:val="none" w:sz="0" w:space="0" w:color="auto"/>
      </w:divBdr>
    </w:div>
    <w:div w:id="1065179586">
      <w:marLeft w:val="640"/>
      <w:marRight w:val="0"/>
      <w:marTop w:val="0"/>
      <w:marBottom w:val="0"/>
      <w:divBdr>
        <w:top w:val="none" w:sz="0" w:space="0" w:color="auto"/>
        <w:left w:val="none" w:sz="0" w:space="0" w:color="auto"/>
        <w:bottom w:val="none" w:sz="0" w:space="0" w:color="auto"/>
        <w:right w:val="none" w:sz="0" w:space="0" w:color="auto"/>
      </w:divBdr>
    </w:div>
    <w:div w:id="1065181777">
      <w:marLeft w:val="640"/>
      <w:marRight w:val="0"/>
      <w:marTop w:val="0"/>
      <w:marBottom w:val="0"/>
      <w:divBdr>
        <w:top w:val="none" w:sz="0" w:space="0" w:color="auto"/>
        <w:left w:val="none" w:sz="0" w:space="0" w:color="auto"/>
        <w:bottom w:val="none" w:sz="0" w:space="0" w:color="auto"/>
        <w:right w:val="none" w:sz="0" w:space="0" w:color="auto"/>
      </w:divBdr>
    </w:div>
    <w:div w:id="1065225937">
      <w:marLeft w:val="640"/>
      <w:marRight w:val="0"/>
      <w:marTop w:val="0"/>
      <w:marBottom w:val="0"/>
      <w:divBdr>
        <w:top w:val="none" w:sz="0" w:space="0" w:color="auto"/>
        <w:left w:val="none" w:sz="0" w:space="0" w:color="auto"/>
        <w:bottom w:val="none" w:sz="0" w:space="0" w:color="auto"/>
        <w:right w:val="none" w:sz="0" w:space="0" w:color="auto"/>
      </w:divBdr>
    </w:div>
    <w:div w:id="1065251777">
      <w:marLeft w:val="640"/>
      <w:marRight w:val="0"/>
      <w:marTop w:val="0"/>
      <w:marBottom w:val="0"/>
      <w:divBdr>
        <w:top w:val="none" w:sz="0" w:space="0" w:color="auto"/>
        <w:left w:val="none" w:sz="0" w:space="0" w:color="auto"/>
        <w:bottom w:val="none" w:sz="0" w:space="0" w:color="auto"/>
        <w:right w:val="none" w:sz="0" w:space="0" w:color="auto"/>
      </w:divBdr>
    </w:div>
    <w:div w:id="1065252447">
      <w:marLeft w:val="640"/>
      <w:marRight w:val="0"/>
      <w:marTop w:val="0"/>
      <w:marBottom w:val="0"/>
      <w:divBdr>
        <w:top w:val="none" w:sz="0" w:space="0" w:color="auto"/>
        <w:left w:val="none" w:sz="0" w:space="0" w:color="auto"/>
        <w:bottom w:val="none" w:sz="0" w:space="0" w:color="auto"/>
        <w:right w:val="none" w:sz="0" w:space="0" w:color="auto"/>
      </w:divBdr>
    </w:div>
    <w:div w:id="1065297059">
      <w:marLeft w:val="640"/>
      <w:marRight w:val="0"/>
      <w:marTop w:val="0"/>
      <w:marBottom w:val="0"/>
      <w:divBdr>
        <w:top w:val="none" w:sz="0" w:space="0" w:color="auto"/>
        <w:left w:val="none" w:sz="0" w:space="0" w:color="auto"/>
        <w:bottom w:val="none" w:sz="0" w:space="0" w:color="auto"/>
        <w:right w:val="none" w:sz="0" w:space="0" w:color="auto"/>
      </w:divBdr>
    </w:div>
    <w:div w:id="1065369721">
      <w:marLeft w:val="640"/>
      <w:marRight w:val="0"/>
      <w:marTop w:val="0"/>
      <w:marBottom w:val="0"/>
      <w:divBdr>
        <w:top w:val="none" w:sz="0" w:space="0" w:color="auto"/>
        <w:left w:val="none" w:sz="0" w:space="0" w:color="auto"/>
        <w:bottom w:val="none" w:sz="0" w:space="0" w:color="auto"/>
        <w:right w:val="none" w:sz="0" w:space="0" w:color="auto"/>
      </w:divBdr>
    </w:div>
    <w:div w:id="1065447179">
      <w:marLeft w:val="640"/>
      <w:marRight w:val="0"/>
      <w:marTop w:val="0"/>
      <w:marBottom w:val="0"/>
      <w:divBdr>
        <w:top w:val="none" w:sz="0" w:space="0" w:color="auto"/>
        <w:left w:val="none" w:sz="0" w:space="0" w:color="auto"/>
        <w:bottom w:val="none" w:sz="0" w:space="0" w:color="auto"/>
        <w:right w:val="none" w:sz="0" w:space="0" w:color="auto"/>
      </w:divBdr>
    </w:div>
    <w:div w:id="1065447270">
      <w:marLeft w:val="640"/>
      <w:marRight w:val="0"/>
      <w:marTop w:val="0"/>
      <w:marBottom w:val="0"/>
      <w:divBdr>
        <w:top w:val="none" w:sz="0" w:space="0" w:color="auto"/>
        <w:left w:val="none" w:sz="0" w:space="0" w:color="auto"/>
        <w:bottom w:val="none" w:sz="0" w:space="0" w:color="auto"/>
        <w:right w:val="none" w:sz="0" w:space="0" w:color="auto"/>
      </w:divBdr>
    </w:div>
    <w:div w:id="1065491639">
      <w:marLeft w:val="640"/>
      <w:marRight w:val="0"/>
      <w:marTop w:val="0"/>
      <w:marBottom w:val="0"/>
      <w:divBdr>
        <w:top w:val="none" w:sz="0" w:space="0" w:color="auto"/>
        <w:left w:val="none" w:sz="0" w:space="0" w:color="auto"/>
        <w:bottom w:val="none" w:sz="0" w:space="0" w:color="auto"/>
        <w:right w:val="none" w:sz="0" w:space="0" w:color="auto"/>
      </w:divBdr>
    </w:div>
    <w:div w:id="1065571877">
      <w:marLeft w:val="640"/>
      <w:marRight w:val="0"/>
      <w:marTop w:val="0"/>
      <w:marBottom w:val="0"/>
      <w:divBdr>
        <w:top w:val="none" w:sz="0" w:space="0" w:color="auto"/>
        <w:left w:val="none" w:sz="0" w:space="0" w:color="auto"/>
        <w:bottom w:val="none" w:sz="0" w:space="0" w:color="auto"/>
        <w:right w:val="none" w:sz="0" w:space="0" w:color="auto"/>
      </w:divBdr>
    </w:div>
    <w:div w:id="1065645771">
      <w:marLeft w:val="640"/>
      <w:marRight w:val="0"/>
      <w:marTop w:val="0"/>
      <w:marBottom w:val="0"/>
      <w:divBdr>
        <w:top w:val="none" w:sz="0" w:space="0" w:color="auto"/>
        <w:left w:val="none" w:sz="0" w:space="0" w:color="auto"/>
        <w:bottom w:val="none" w:sz="0" w:space="0" w:color="auto"/>
        <w:right w:val="none" w:sz="0" w:space="0" w:color="auto"/>
      </w:divBdr>
    </w:div>
    <w:div w:id="1065688953">
      <w:marLeft w:val="640"/>
      <w:marRight w:val="0"/>
      <w:marTop w:val="0"/>
      <w:marBottom w:val="0"/>
      <w:divBdr>
        <w:top w:val="none" w:sz="0" w:space="0" w:color="auto"/>
        <w:left w:val="none" w:sz="0" w:space="0" w:color="auto"/>
        <w:bottom w:val="none" w:sz="0" w:space="0" w:color="auto"/>
        <w:right w:val="none" w:sz="0" w:space="0" w:color="auto"/>
      </w:divBdr>
    </w:div>
    <w:div w:id="1065758077">
      <w:marLeft w:val="640"/>
      <w:marRight w:val="0"/>
      <w:marTop w:val="0"/>
      <w:marBottom w:val="0"/>
      <w:divBdr>
        <w:top w:val="none" w:sz="0" w:space="0" w:color="auto"/>
        <w:left w:val="none" w:sz="0" w:space="0" w:color="auto"/>
        <w:bottom w:val="none" w:sz="0" w:space="0" w:color="auto"/>
        <w:right w:val="none" w:sz="0" w:space="0" w:color="auto"/>
      </w:divBdr>
    </w:div>
    <w:div w:id="1065758099">
      <w:marLeft w:val="640"/>
      <w:marRight w:val="0"/>
      <w:marTop w:val="0"/>
      <w:marBottom w:val="0"/>
      <w:divBdr>
        <w:top w:val="none" w:sz="0" w:space="0" w:color="auto"/>
        <w:left w:val="none" w:sz="0" w:space="0" w:color="auto"/>
        <w:bottom w:val="none" w:sz="0" w:space="0" w:color="auto"/>
        <w:right w:val="none" w:sz="0" w:space="0" w:color="auto"/>
      </w:divBdr>
    </w:div>
    <w:div w:id="1065764432">
      <w:marLeft w:val="640"/>
      <w:marRight w:val="0"/>
      <w:marTop w:val="0"/>
      <w:marBottom w:val="0"/>
      <w:divBdr>
        <w:top w:val="none" w:sz="0" w:space="0" w:color="auto"/>
        <w:left w:val="none" w:sz="0" w:space="0" w:color="auto"/>
        <w:bottom w:val="none" w:sz="0" w:space="0" w:color="auto"/>
        <w:right w:val="none" w:sz="0" w:space="0" w:color="auto"/>
      </w:divBdr>
    </w:div>
    <w:div w:id="1065765240">
      <w:marLeft w:val="640"/>
      <w:marRight w:val="0"/>
      <w:marTop w:val="0"/>
      <w:marBottom w:val="0"/>
      <w:divBdr>
        <w:top w:val="none" w:sz="0" w:space="0" w:color="auto"/>
        <w:left w:val="none" w:sz="0" w:space="0" w:color="auto"/>
        <w:bottom w:val="none" w:sz="0" w:space="0" w:color="auto"/>
        <w:right w:val="none" w:sz="0" w:space="0" w:color="auto"/>
      </w:divBdr>
    </w:div>
    <w:div w:id="1065835315">
      <w:marLeft w:val="640"/>
      <w:marRight w:val="0"/>
      <w:marTop w:val="0"/>
      <w:marBottom w:val="0"/>
      <w:divBdr>
        <w:top w:val="none" w:sz="0" w:space="0" w:color="auto"/>
        <w:left w:val="none" w:sz="0" w:space="0" w:color="auto"/>
        <w:bottom w:val="none" w:sz="0" w:space="0" w:color="auto"/>
        <w:right w:val="none" w:sz="0" w:space="0" w:color="auto"/>
      </w:divBdr>
    </w:div>
    <w:div w:id="1065877697">
      <w:marLeft w:val="640"/>
      <w:marRight w:val="0"/>
      <w:marTop w:val="0"/>
      <w:marBottom w:val="0"/>
      <w:divBdr>
        <w:top w:val="none" w:sz="0" w:space="0" w:color="auto"/>
        <w:left w:val="none" w:sz="0" w:space="0" w:color="auto"/>
        <w:bottom w:val="none" w:sz="0" w:space="0" w:color="auto"/>
        <w:right w:val="none" w:sz="0" w:space="0" w:color="auto"/>
      </w:divBdr>
    </w:div>
    <w:div w:id="1065882406">
      <w:marLeft w:val="640"/>
      <w:marRight w:val="0"/>
      <w:marTop w:val="0"/>
      <w:marBottom w:val="0"/>
      <w:divBdr>
        <w:top w:val="none" w:sz="0" w:space="0" w:color="auto"/>
        <w:left w:val="none" w:sz="0" w:space="0" w:color="auto"/>
        <w:bottom w:val="none" w:sz="0" w:space="0" w:color="auto"/>
        <w:right w:val="none" w:sz="0" w:space="0" w:color="auto"/>
      </w:divBdr>
    </w:div>
    <w:div w:id="1065949742">
      <w:marLeft w:val="640"/>
      <w:marRight w:val="0"/>
      <w:marTop w:val="0"/>
      <w:marBottom w:val="0"/>
      <w:divBdr>
        <w:top w:val="none" w:sz="0" w:space="0" w:color="auto"/>
        <w:left w:val="none" w:sz="0" w:space="0" w:color="auto"/>
        <w:bottom w:val="none" w:sz="0" w:space="0" w:color="auto"/>
        <w:right w:val="none" w:sz="0" w:space="0" w:color="auto"/>
      </w:divBdr>
    </w:div>
    <w:div w:id="1066028779">
      <w:marLeft w:val="640"/>
      <w:marRight w:val="0"/>
      <w:marTop w:val="0"/>
      <w:marBottom w:val="0"/>
      <w:divBdr>
        <w:top w:val="none" w:sz="0" w:space="0" w:color="auto"/>
        <w:left w:val="none" w:sz="0" w:space="0" w:color="auto"/>
        <w:bottom w:val="none" w:sz="0" w:space="0" w:color="auto"/>
        <w:right w:val="none" w:sz="0" w:space="0" w:color="auto"/>
      </w:divBdr>
    </w:div>
    <w:div w:id="1066031145">
      <w:marLeft w:val="640"/>
      <w:marRight w:val="0"/>
      <w:marTop w:val="0"/>
      <w:marBottom w:val="0"/>
      <w:divBdr>
        <w:top w:val="none" w:sz="0" w:space="0" w:color="auto"/>
        <w:left w:val="none" w:sz="0" w:space="0" w:color="auto"/>
        <w:bottom w:val="none" w:sz="0" w:space="0" w:color="auto"/>
        <w:right w:val="none" w:sz="0" w:space="0" w:color="auto"/>
      </w:divBdr>
    </w:div>
    <w:div w:id="1066143823">
      <w:marLeft w:val="640"/>
      <w:marRight w:val="0"/>
      <w:marTop w:val="0"/>
      <w:marBottom w:val="0"/>
      <w:divBdr>
        <w:top w:val="none" w:sz="0" w:space="0" w:color="auto"/>
        <w:left w:val="none" w:sz="0" w:space="0" w:color="auto"/>
        <w:bottom w:val="none" w:sz="0" w:space="0" w:color="auto"/>
        <w:right w:val="none" w:sz="0" w:space="0" w:color="auto"/>
      </w:divBdr>
    </w:div>
    <w:div w:id="1066144259">
      <w:marLeft w:val="640"/>
      <w:marRight w:val="0"/>
      <w:marTop w:val="0"/>
      <w:marBottom w:val="0"/>
      <w:divBdr>
        <w:top w:val="none" w:sz="0" w:space="0" w:color="auto"/>
        <w:left w:val="none" w:sz="0" w:space="0" w:color="auto"/>
        <w:bottom w:val="none" w:sz="0" w:space="0" w:color="auto"/>
        <w:right w:val="none" w:sz="0" w:space="0" w:color="auto"/>
      </w:divBdr>
    </w:div>
    <w:div w:id="1066144866">
      <w:marLeft w:val="640"/>
      <w:marRight w:val="0"/>
      <w:marTop w:val="0"/>
      <w:marBottom w:val="0"/>
      <w:divBdr>
        <w:top w:val="none" w:sz="0" w:space="0" w:color="auto"/>
        <w:left w:val="none" w:sz="0" w:space="0" w:color="auto"/>
        <w:bottom w:val="none" w:sz="0" w:space="0" w:color="auto"/>
        <w:right w:val="none" w:sz="0" w:space="0" w:color="auto"/>
      </w:divBdr>
    </w:div>
    <w:div w:id="1066223144">
      <w:marLeft w:val="640"/>
      <w:marRight w:val="0"/>
      <w:marTop w:val="0"/>
      <w:marBottom w:val="0"/>
      <w:divBdr>
        <w:top w:val="none" w:sz="0" w:space="0" w:color="auto"/>
        <w:left w:val="none" w:sz="0" w:space="0" w:color="auto"/>
        <w:bottom w:val="none" w:sz="0" w:space="0" w:color="auto"/>
        <w:right w:val="none" w:sz="0" w:space="0" w:color="auto"/>
      </w:divBdr>
    </w:div>
    <w:div w:id="1066297954">
      <w:marLeft w:val="640"/>
      <w:marRight w:val="0"/>
      <w:marTop w:val="0"/>
      <w:marBottom w:val="0"/>
      <w:divBdr>
        <w:top w:val="none" w:sz="0" w:space="0" w:color="auto"/>
        <w:left w:val="none" w:sz="0" w:space="0" w:color="auto"/>
        <w:bottom w:val="none" w:sz="0" w:space="0" w:color="auto"/>
        <w:right w:val="none" w:sz="0" w:space="0" w:color="auto"/>
      </w:divBdr>
    </w:div>
    <w:div w:id="1066299195">
      <w:marLeft w:val="640"/>
      <w:marRight w:val="0"/>
      <w:marTop w:val="0"/>
      <w:marBottom w:val="0"/>
      <w:divBdr>
        <w:top w:val="none" w:sz="0" w:space="0" w:color="auto"/>
        <w:left w:val="none" w:sz="0" w:space="0" w:color="auto"/>
        <w:bottom w:val="none" w:sz="0" w:space="0" w:color="auto"/>
        <w:right w:val="none" w:sz="0" w:space="0" w:color="auto"/>
      </w:divBdr>
    </w:div>
    <w:div w:id="1066302507">
      <w:marLeft w:val="640"/>
      <w:marRight w:val="0"/>
      <w:marTop w:val="0"/>
      <w:marBottom w:val="0"/>
      <w:divBdr>
        <w:top w:val="none" w:sz="0" w:space="0" w:color="auto"/>
        <w:left w:val="none" w:sz="0" w:space="0" w:color="auto"/>
        <w:bottom w:val="none" w:sz="0" w:space="0" w:color="auto"/>
        <w:right w:val="none" w:sz="0" w:space="0" w:color="auto"/>
      </w:divBdr>
    </w:div>
    <w:div w:id="1066343763">
      <w:marLeft w:val="640"/>
      <w:marRight w:val="0"/>
      <w:marTop w:val="0"/>
      <w:marBottom w:val="0"/>
      <w:divBdr>
        <w:top w:val="none" w:sz="0" w:space="0" w:color="auto"/>
        <w:left w:val="none" w:sz="0" w:space="0" w:color="auto"/>
        <w:bottom w:val="none" w:sz="0" w:space="0" w:color="auto"/>
        <w:right w:val="none" w:sz="0" w:space="0" w:color="auto"/>
      </w:divBdr>
    </w:div>
    <w:div w:id="1066345690">
      <w:marLeft w:val="640"/>
      <w:marRight w:val="0"/>
      <w:marTop w:val="0"/>
      <w:marBottom w:val="0"/>
      <w:divBdr>
        <w:top w:val="none" w:sz="0" w:space="0" w:color="auto"/>
        <w:left w:val="none" w:sz="0" w:space="0" w:color="auto"/>
        <w:bottom w:val="none" w:sz="0" w:space="0" w:color="auto"/>
        <w:right w:val="none" w:sz="0" w:space="0" w:color="auto"/>
      </w:divBdr>
    </w:div>
    <w:div w:id="1066411928">
      <w:marLeft w:val="640"/>
      <w:marRight w:val="0"/>
      <w:marTop w:val="0"/>
      <w:marBottom w:val="0"/>
      <w:divBdr>
        <w:top w:val="none" w:sz="0" w:space="0" w:color="auto"/>
        <w:left w:val="none" w:sz="0" w:space="0" w:color="auto"/>
        <w:bottom w:val="none" w:sz="0" w:space="0" w:color="auto"/>
        <w:right w:val="none" w:sz="0" w:space="0" w:color="auto"/>
      </w:divBdr>
    </w:div>
    <w:div w:id="1066417519">
      <w:marLeft w:val="640"/>
      <w:marRight w:val="0"/>
      <w:marTop w:val="0"/>
      <w:marBottom w:val="0"/>
      <w:divBdr>
        <w:top w:val="none" w:sz="0" w:space="0" w:color="auto"/>
        <w:left w:val="none" w:sz="0" w:space="0" w:color="auto"/>
        <w:bottom w:val="none" w:sz="0" w:space="0" w:color="auto"/>
        <w:right w:val="none" w:sz="0" w:space="0" w:color="auto"/>
      </w:divBdr>
    </w:div>
    <w:div w:id="1066487246">
      <w:marLeft w:val="640"/>
      <w:marRight w:val="0"/>
      <w:marTop w:val="0"/>
      <w:marBottom w:val="0"/>
      <w:divBdr>
        <w:top w:val="none" w:sz="0" w:space="0" w:color="auto"/>
        <w:left w:val="none" w:sz="0" w:space="0" w:color="auto"/>
        <w:bottom w:val="none" w:sz="0" w:space="0" w:color="auto"/>
        <w:right w:val="none" w:sz="0" w:space="0" w:color="auto"/>
      </w:divBdr>
    </w:div>
    <w:div w:id="1066489837">
      <w:marLeft w:val="640"/>
      <w:marRight w:val="0"/>
      <w:marTop w:val="0"/>
      <w:marBottom w:val="0"/>
      <w:divBdr>
        <w:top w:val="none" w:sz="0" w:space="0" w:color="auto"/>
        <w:left w:val="none" w:sz="0" w:space="0" w:color="auto"/>
        <w:bottom w:val="none" w:sz="0" w:space="0" w:color="auto"/>
        <w:right w:val="none" w:sz="0" w:space="0" w:color="auto"/>
      </w:divBdr>
    </w:div>
    <w:div w:id="1066491329">
      <w:marLeft w:val="640"/>
      <w:marRight w:val="0"/>
      <w:marTop w:val="0"/>
      <w:marBottom w:val="0"/>
      <w:divBdr>
        <w:top w:val="none" w:sz="0" w:space="0" w:color="auto"/>
        <w:left w:val="none" w:sz="0" w:space="0" w:color="auto"/>
        <w:bottom w:val="none" w:sz="0" w:space="0" w:color="auto"/>
        <w:right w:val="none" w:sz="0" w:space="0" w:color="auto"/>
      </w:divBdr>
    </w:div>
    <w:div w:id="1066492901">
      <w:marLeft w:val="640"/>
      <w:marRight w:val="0"/>
      <w:marTop w:val="0"/>
      <w:marBottom w:val="0"/>
      <w:divBdr>
        <w:top w:val="none" w:sz="0" w:space="0" w:color="auto"/>
        <w:left w:val="none" w:sz="0" w:space="0" w:color="auto"/>
        <w:bottom w:val="none" w:sz="0" w:space="0" w:color="auto"/>
        <w:right w:val="none" w:sz="0" w:space="0" w:color="auto"/>
      </w:divBdr>
    </w:div>
    <w:div w:id="1066562940">
      <w:marLeft w:val="640"/>
      <w:marRight w:val="0"/>
      <w:marTop w:val="0"/>
      <w:marBottom w:val="0"/>
      <w:divBdr>
        <w:top w:val="none" w:sz="0" w:space="0" w:color="auto"/>
        <w:left w:val="none" w:sz="0" w:space="0" w:color="auto"/>
        <w:bottom w:val="none" w:sz="0" w:space="0" w:color="auto"/>
        <w:right w:val="none" w:sz="0" w:space="0" w:color="auto"/>
      </w:divBdr>
    </w:div>
    <w:div w:id="1066607563">
      <w:marLeft w:val="640"/>
      <w:marRight w:val="0"/>
      <w:marTop w:val="0"/>
      <w:marBottom w:val="0"/>
      <w:divBdr>
        <w:top w:val="none" w:sz="0" w:space="0" w:color="auto"/>
        <w:left w:val="none" w:sz="0" w:space="0" w:color="auto"/>
        <w:bottom w:val="none" w:sz="0" w:space="0" w:color="auto"/>
        <w:right w:val="none" w:sz="0" w:space="0" w:color="auto"/>
      </w:divBdr>
    </w:div>
    <w:div w:id="1066607629">
      <w:marLeft w:val="640"/>
      <w:marRight w:val="0"/>
      <w:marTop w:val="0"/>
      <w:marBottom w:val="0"/>
      <w:divBdr>
        <w:top w:val="none" w:sz="0" w:space="0" w:color="auto"/>
        <w:left w:val="none" w:sz="0" w:space="0" w:color="auto"/>
        <w:bottom w:val="none" w:sz="0" w:space="0" w:color="auto"/>
        <w:right w:val="none" w:sz="0" w:space="0" w:color="auto"/>
      </w:divBdr>
    </w:div>
    <w:div w:id="1066681720">
      <w:marLeft w:val="640"/>
      <w:marRight w:val="0"/>
      <w:marTop w:val="0"/>
      <w:marBottom w:val="0"/>
      <w:divBdr>
        <w:top w:val="none" w:sz="0" w:space="0" w:color="auto"/>
        <w:left w:val="none" w:sz="0" w:space="0" w:color="auto"/>
        <w:bottom w:val="none" w:sz="0" w:space="0" w:color="auto"/>
        <w:right w:val="none" w:sz="0" w:space="0" w:color="auto"/>
      </w:divBdr>
    </w:div>
    <w:div w:id="1066682222">
      <w:marLeft w:val="640"/>
      <w:marRight w:val="0"/>
      <w:marTop w:val="0"/>
      <w:marBottom w:val="0"/>
      <w:divBdr>
        <w:top w:val="none" w:sz="0" w:space="0" w:color="auto"/>
        <w:left w:val="none" w:sz="0" w:space="0" w:color="auto"/>
        <w:bottom w:val="none" w:sz="0" w:space="0" w:color="auto"/>
        <w:right w:val="none" w:sz="0" w:space="0" w:color="auto"/>
      </w:divBdr>
    </w:div>
    <w:div w:id="1066682847">
      <w:marLeft w:val="640"/>
      <w:marRight w:val="0"/>
      <w:marTop w:val="0"/>
      <w:marBottom w:val="0"/>
      <w:divBdr>
        <w:top w:val="none" w:sz="0" w:space="0" w:color="auto"/>
        <w:left w:val="none" w:sz="0" w:space="0" w:color="auto"/>
        <w:bottom w:val="none" w:sz="0" w:space="0" w:color="auto"/>
        <w:right w:val="none" w:sz="0" w:space="0" w:color="auto"/>
      </w:divBdr>
    </w:div>
    <w:div w:id="1066684514">
      <w:marLeft w:val="640"/>
      <w:marRight w:val="0"/>
      <w:marTop w:val="0"/>
      <w:marBottom w:val="0"/>
      <w:divBdr>
        <w:top w:val="none" w:sz="0" w:space="0" w:color="auto"/>
        <w:left w:val="none" w:sz="0" w:space="0" w:color="auto"/>
        <w:bottom w:val="none" w:sz="0" w:space="0" w:color="auto"/>
        <w:right w:val="none" w:sz="0" w:space="0" w:color="auto"/>
      </w:divBdr>
    </w:div>
    <w:div w:id="1066685934">
      <w:marLeft w:val="640"/>
      <w:marRight w:val="0"/>
      <w:marTop w:val="0"/>
      <w:marBottom w:val="0"/>
      <w:divBdr>
        <w:top w:val="none" w:sz="0" w:space="0" w:color="auto"/>
        <w:left w:val="none" w:sz="0" w:space="0" w:color="auto"/>
        <w:bottom w:val="none" w:sz="0" w:space="0" w:color="auto"/>
        <w:right w:val="none" w:sz="0" w:space="0" w:color="auto"/>
      </w:divBdr>
    </w:div>
    <w:div w:id="1066757093">
      <w:marLeft w:val="640"/>
      <w:marRight w:val="0"/>
      <w:marTop w:val="0"/>
      <w:marBottom w:val="0"/>
      <w:divBdr>
        <w:top w:val="none" w:sz="0" w:space="0" w:color="auto"/>
        <w:left w:val="none" w:sz="0" w:space="0" w:color="auto"/>
        <w:bottom w:val="none" w:sz="0" w:space="0" w:color="auto"/>
        <w:right w:val="none" w:sz="0" w:space="0" w:color="auto"/>
      </w:divBdr>
    </w:div>
    <w:div w:id="1066803158">
      <w:marLeft w:val="640"/>
      <w:marRight w:val="0"/>
      <w:marTop w:val="0"/>
      <w:marBottom w:val="0"/>
      <w:divBdr>
        <w:top w:val="none" w:sz="0" w:space="0" w:color="auto"/>
        <w:left w:val="none" w:sz="0" w:space="0" w:color="auto"/>
        <w:bottom w:val="none" w:sz="0" w:space="0" w:color="auto"/>
        <w:right w:val="none" w:sz="0" w:space="0" w:color="auto"/>
      </w:divBdr>
    </w:div>
    <w:div w:id="1066879099">
      <w:marLeft w:val="640"/>
      <w:marRight w:val="0"/>
      <w:marTop w:val="0"/>
      <w:marBottom w:val="0"/>
      <w:divBdr>
        <w:top w:val="none" w:sz="0" w:space="0" w:color="auto"/>
        <w:left w:val="none" w:sz="0" w:space="0" w:color="auto"/>
        <w:bottom w:val="none" w:sz="0" w:space="0" w:color="auto"/>
        <w:right w:val="none" w:sz="0" w:space="0" w:color="auto"/>
      </w:divBdr>
    </w:div>
    <w:div w:id="1066879509">
      <w:marLeft w:val="640"/>
      <w:marRight w:val="0"/>
      <w:marTop w:val="0"/>
      <w:marBottom w:val="0"/>
      <w:divBdr>
        <w:top w:val="none" w:sz="0" w:space="0" w:color="auto"/>
        <w:left w:val="none" w:sz="0" w:space="0" w:color="auto"/>
        <w:bottom w:val="none" w:sz="0" w:space="0" w:color="auto"/>
        <w:right w:val="none" w:sz="0" w:space="0" w:color="auto"/>
      </w:divBdr>
    </w:div>
    <w:div w:id="1066954454">
      <w:marLeft w:val="640"/>
      <w:marRight w:val="0"/>
      <w:marTop w:val="0"/>
      <w:marBottom w:val="0"/>
      <w:divBdr>
        <w:top w:val="none" w:sz="0" w:space="0" w:color="auto"/>
        <w:left w:val="none" w:sz="0" w:space="0" w:color="auto"/>
        <w:bottom w:val="none" w:sz="0" w:space="0" w:color="auto"/>
        <w:right w:val="none" w:sz="0" w:space="0" w:color="auto"/>
      </w:divBdr>
    </w:div>
    <w:div w:id="1066998861">
      <w:marLeft w:val="640"/>
      <w:marRight w:val="0"/>
      <w:marTop w:val="0"/>
      <w:marBottom w:val="0"/>
      <w:divBdr>
        <w:top w:val="none" w:sz="0" w:space="0" w:color="auto"/>
        <w:left w:val="none" w:sz="0" w:space="0" w:color="auto"/>
        <w:bottom w:val="none" w:sz="0" w:space="0" w:color="auto"/>
        <w:right w:val="none" w:sz="0" w:space="0" w:color="auto"/>
      </w:divBdr>
    </w:div>
    <w:div w:id="1067068951">
      <w:marLeft w:val="640"/>
      <w:marRight w:val="0"/>
      <w:marTop w:val="0"/>
      <w:marBottom w:val="0"/>
      <w:divBdr>
        <w:top w:val="none" w:sz="0" w:space="0" w:color="auto"/>
        <w:left w:val="none" w:sz="0" w:space="0" w:color="auto"/>
        <w:bottom w:val="none" w:sz="0" w:space="0" w:color="auto"/>
        <w:right w:val="none" w:sz="0" w:space="0" w:color="auto"/>
      </w:divBdr>
    </w:div>
    <w:div w:id="1067070438">
      <w:marLeft w:val="640"/>
      <w:marRight w:val="0"/>
      <w:marTop w:val="0"/>
      <w:marBottom w:val="0"/>
      <w:divBdr>
        <w:top w:val="none" w:sz="0" w:space="0" w:color="auto"/>
        <w:left w:val="none" w:sz="0" w:space="0" w:color="auto"/>
        <w:bottom w:val="none" w:sz="0" w:space="0" w:color="auto"/>
        <w:right w:val="none" w:sz="0" w:space="0" w:color="auto"/>
      </w:divBdr>
    </w:div>
    <w:div w:id="1067073889">
      <w:marLeft w:val="640"/>
      <w:marRight w:val="0"/>
      <w:marTop w:val="0"/>
      <w:marBottom w:val="0"/>
      <w:divBdr>
        <w:top w:val="none" w:sz="0" w:space="0" w:color="auto"/>
        <w:left w:val="none" w:sz="0" w:space="0" w:color="auto"/>
        <w:bottom w:val="none" w:sz="0" w:space="0" w:color="auto"/>
        <w:right w:val="none" w:sz="0" w:space="0" w:color="auto"/>
      </w:divBdr>
    </w:div>
    <w:div w:id="1067076325">
      <w:marLeft w:val="640"/>
      <w:marRight w:val="0"/>
      <w:marTop w:val="0"/>
      <w:marBottom w:val="0"/>
      <w:divBdr>
        <w:top w:val="none" w:sz="0" w:space="0" w:color="auto"/>
        <w:left w:val="none" w:sz="0" w:space="0" w:color="auto"/>
        <w:bottom w:val="none" w:sz="0" w:space="0" w:color="auto"/>
        <w:right w:val="none" w:sz="0" w:space="0" w:color="auto"/>
      </w:divBdr>
    </w:div>
    <w:div w:id="1067150594">
      <w:marLeft w:val="640"/>
      <w:marRight w:val="0"/>
      <w:marTop w:val="0"/>
      <w:marBottom w:val="0"/>
      <w:divBdr>
        <w:top w:val="none" w:sz="0" w:space="0" w:color="auto"/>
        <w:left w:val="none" w:sz="0" w:space="0" w:color="auto"/>
        <w:bottom w:val="none" w:sz="0" w:space="0" w:color="auto"/>
        <w:right w:val="none" w:sz="0" w:space="0" w:color="auto"/>
      </w:divBdr>
    </w:div>
    <w:div w:id="1067150704">
      <w:marLeft w:val="640"/>
      <w:marRight w:val="0"/>
      <w:marTop w:val="0"/>
      <w:marBottom w:val="0"/>
      <w:divBdr>
        <w:top w:val="none" w:sz="0" w:space="0" w:color="auto"/>
        <w:left w:val="none" w:sz="0" w:space="0" w:color="auto"/>
        <w:bottom w:val="none" w:sz="0" w:space="0" w:color="auto"/>
        <w:right w:val="none" w:sz="0" w:space="0" w:color="auto"/>
      </w:divBdr>
    </w:div>
    <w:div w:id="1067151115">
      <w:marLeft w:val="640"/>
      <w:marRight w:val="0"/>
      <w:marTop w:val="0"/>
      <w:marBottom w:val="0"/>
      <w:divBdr>
        <w:top w:val="none" w:sz="0" w:space="0" w:color="auto"/>
        <w:left w:val="none" w:sz="0" w:space="0" w:color="auto"/>
        <w:bottom w:val="none" w:sz="0" w:space="0" w:color="auto"/>
        <w:right w:val="none" w:sz="0" w:space="0" w:color="auto"/>
      </w:divBdr>
    </w:div>
    <w:div w:id="1067191050">
      <w:marLeft w:val="640"/>
      <w:marRight w:val="0"/>
      <w:marTop w:val="0"/>
      <w:marBottom w:val="0"/>
      <w:divBdr>
        <w:top w:val="none" w:sz="0" w:space="0" w:color="auto"/>
        <w:left w:val="none" w:sz="0" w:space="0" w:color="auto"/>
        <w:bottom w:val="none" w:sz="0" w:space="0" w:color="auto"/>
        <w:right w:val="none" w:sz="0" w:space="0" w:color="auto"/>
      </w:divBdr>
    </w:div>
    <w:div w:id="1067192381">
      <w:marLeft w:val="640"/>
      <w:marRight w:val="0"/>
      <w:marTop w:val="0"/>
      <w:marBottom w:val="0"/>
      <w:divBdr>
        <w:top w:val="none" w:sz="0" w:space="0" w:color="auto"/>
        <w:left w:val="none" w:sz="0" w:space="0" w:color="auto"/>
        <w:bottom w:val="none" w:sz="0" w:space="0" w:color="auto"/>
        <w:right w:val="none" w:sz="0" w:space="0" w:color="auto"/>
      </w:divBdr>
    </w:div>
    <w:div w:id="1067193103">
      <w:marLeft w:val="640"/>
      <w:marRight w:val="0"/>
      <w:marTop w:val="0"/>
      <w:marBottom w:val="0"/>
      <w:divBdr>
        <w:top w:val="none" w:sz="0" w:space="0" w:color="auto"/>
        <w:left w:val="none" w:sz="0" w:space="0" w:color="auto"/>
        <w:bottom w:val="none" w:sz="0" w:space="0" w:color="auto"/>
        <w:right w:val="none" w:sz="0" w:space="0" w:color="auto"/>
      </w:divBdr>
    </w:div>
    <w:div w:id="1067194110">
      <w:marLeft w:val="640"/>
      <w:marRight w:val="0"/>
      <w:marTop w:val="0"/>
      <w:marBottom w:val="0"/>
      <w:divBdr>
        <w:top w:val="none" w:sz="0" w:space="0" w:color="auto"/>
        <w:left w:val="none" w:sz="0" w:space="0" w:color="auto"/>
        <w:bottom w:val="none" w:sz="0" w:space="0" w:color="auto"/>
        <w:right w:val="none" w:sz="0" w:space="0" w:color="auto"/>
      </w:divBdr>
    </w:div>
    <w:div w:id="1067261404">
      <w:marLeft w:val="640"/>
      <w:marRight w:val="0"/>
      <w:marTop w:val="0"/>
      <w:marBottom w:val="0"/>
      <w:divBdr>
        <w:top w:val="none" w:sz="0" w:space="0" w:color="auto"/>
        <w:left w:val="none" w:sz="0" w:space="0" w:color="auto"/>
        <w:bottom w:val="none" w:sz="0" w:space="0" w:color="auto"/>
        <w:right w:val="none" w:sz="0" w:space="0" w:color="auto"/>
      </w:divBdr>
    </w:div>
    <w:div w:id="1067266258">
      <w:marLeft w:val="640"/>
      <w:marRight w:val="0"/>
      <w:marTop w:val="0"/>
      <w:marBottom w:val="0"/>
      <w:divBdr>
        <w:top w:val="none" w:sz="0" w:space="0" w:color="auto"/>
        <w:left w:val="none" w:sz="0" w:space="0" w:color="auto"/>
        <w:bottom w:val="none" w:sz="0" w:space="0" w:color="auto"/>
        <w:right w:val="none" w:sz="0" w:space="0" w:color="auto"/>
      </w:divBdr>
    </w:div>
    <w:div w:id="1067336663">
      <w:marLeft w:val="640"/>
      <w:marRight w:val="0"/>
      <w:marTop w:val="0"/>
      <w:marBottom w:val="0"/>
      <w:divBdr>
        <w:top w:val="none" w:sz="0" w:space="0" w:color="auto"/>
        <w:left w:val="none" w:sz="0" w:space="0" w:color="auto"/>
        <w:bottom w:val="none" w:sz="0" w:space="0" w:color="auto"/>
        <w:right w:val="none" w:sz="0" w:space="0" w:color="auto"/>
      </w:divBdr>
    </w:div>
    <w:div w:id="1067342329">
      <w:marLeft w:val="640"/>
      <w:marRight w:val="0"/>
      <w:marTop w:val="0"/>
      <w:marBottom w:val="0"/>
      <w:divBdr>
        <w:top w:val="none" w:sz="0" w:space="0" w:color="auto"/>
        <w:left w:val="none" w:sz="0" w:space="0" w:color="auto"/>
        <w:bottom w:val="none" w:sz="0" w:space="0" w:color="auto"/>
        <w:right w:val="none" w:sz="0" w:space="0" w:color="auto"/>
      </w:divBdr>
    </w:div>
    <w:div w:id="1067456838">
      <w:marLeft w:val="640"/>
      <w:marRight w:val="0"/>
      <w:marTop w:val="0"/>
      <w:marBottom w:val="0"/>
      <w:divBdr>
        <w:top w:val="none" w:sz="0" w:space="0" w:color="auto"/>
        <w:left w:val="none" w:sz="0" w:space="0" w:color="auto"/>
        <w:bottom w:val="none" w:sz="0" w:space="0" w:color="auto"/>
        <w:right w:val="none" w:sz="0" w:space="0" w:color="auto"/>
      </w:divBdr>
    </w:div>
    <w:div w:id="1067536523">
      <w:marLeft w:val="640"/>
      <w:marRight w:val="0"/>
      <w:marTop w:val="0"/>
      <w:marBottom w:val="0"/>
      <w:divBdr>
        <w:top w:val="none" w:sz="0" w:space="0" w:color="auto"/>
        <w:left w:val="none" w:sz="0" w:space="0" w:color="auto"/>
        <w:bottom w:val="none" w:sz="0" w:space="0" w:color="auto"/>
        <w:right w:val="none" w:sz="0" w:space="0" w:color="auto"/>
      </w:divBdr>
    </w:div>
    <w:div w:id="1067603981">
      <w:marLeft w:val="640"/>
      <w:marRight w:val="0"/>
      <w:marTop w:val="0"/>
      <w:marBottom w:val="0"/>
      <w:divBdr>
        <w:top w:val="none" w:sz="0" w:space="0" w:color="auto"/>
        <w:left w:val="none" w:sz="0" w:space="0" w:color="auto"/>
        <w:bottom w:val="none" w:sz="0" w:space="0" w:color="auto"/>
        <w:right w:val="none" w:sz="0" w:space="0" w:color="auto"/>
      </w:divBdr>
    </w:div>
    <w:div w:id="1067606814">
      <w:marLeft w:val="640"/>
      <w:marRight w:val="0"/>
      <w:marTop w:val="0"/>
      <w:marBottom w:val="0"/>
      <w:divBdr>
        <w:top w:val="none" w:sz="0" w:space="0" w:color="auto"/>
        <w:left w:val="none" w:sz="0" w:space="0" w:color="auto"/>
        <w:bottom w:val="none" w:sz="0" w:space="0" w:color="auto"/>
        <w:right w:val="none" w:sz="0" w:space="0" w:color="auto"/>
      </w:divBdr>
    </w:div>
    <w:div w:id="1067613126">
      <w:marLeft w:val="640"/>
      <w:marRight w:val="0"/>
      <w:marTop w:val="0"/>
      <w:marBottom w:val="0"/>
      <w:divBdr>
        <w:top w:val="none" w:sz="0" w:space="0" w:color="auto"/>
        <w:left w:val="none" w:sz="0" w:space="0" w:color="auto"/>
        <w:bottom w:val="none" w:sz="0" w:space="0" w:color="auto"/>
        <w:right w:val="none" w:sz="0" w:space="0" w:color="auto"/>
      </w:divBdr>
    </w:div>
    <w:div w:id="1067649130">
      <w:marLeft w:val="640"/>
      <w:marRight w:val="0"/>
      <w:marTop w:val="0"/>
      <w:marBottom w:val="0"/>
      <w:divBdr>
        <w:top w:val="none" w:sz="0" w:space="0" w:color="auto"/>
        <w:left w:val="none" w:sz="0" w:space="0" w:color="auto"/>
        <w:bottom w:val="none" w:sz="0" w:space="0" w:color="auto"/>
        <w:right w:val="none" w:sz="0" w:space="0" w:color="auto"/>
      </w:divBdr>
    </w:div>
    <w:div w:id="1067651686">
      <w:marLeft w:val="640"/>
      <w:marRight w:val="0"/>
      <w:marTop w:val="0"/>
      <w:marBottom w:val="0"/>
      <w:divBdr>
        <w:top w:val="none" w:sz="0" w:space="0" w:color="auto"/>
        <w:left w:val="none" w:sz="0" w:space="0" w:color="auto"/>
        <w:bottom w:val="none" w:sz="0" w:space="0" w:color="auto"/>
        <w:right w:val="none" w:sz="0" w:space="0" w:color="auto"/>
      </w:divBdr>
    </w:div>
    <w:div w:id="1067653231">
      <w:marLeft w:val="640"/>
      <w:marRight w:val="0"/>
      <w:marTop w:val="0"/>
      <w:marBottom w:val="0"/>
      <w:divBdr>
        <w:top w:val="none" w:sz="0" w:space="0" w:color="auto"/>
        <w:left w:val="none" w:sz="0" w:space="0" w:color="auto"/>
        <w:bottom w:val="none" w:sz="0" w:space="0" w:color="auto"/>
        <w:right w:val="none" w:sz="0" w:space="0" w:color="auto"/>
      </w:divBdr>
    </w:div>
    <w:div w:id="1067653686">
      <w:marLeft w:val="640"/>
      <w:marRight w:val="0"/>
      <w:marTop w:val="0"/>
      <w:marBottom w:val="0"/>
      <w:divBdr>
        <w:top w:val="none" w:sz="0" w:space="0" w:color="auto"/>
        <w:left w:val="none" w:sz="0" w:space="0" w:color="auto"/>
        <w:bottom w:val="none" w:sz="0" w:space="0" w:color="auto"/>
        <w:right w:val="none" w:sz="0" w:space="0" w:color="auto"/>
      </w:divBdr>
    </w:div>
    <w:div w:id="1067723504">
      <w:marLeft w:val="640"/>
      <w:marRight w:val="0"/>
      <w:marTop w:val="0"/>
      <w:marBottom w:val="0"/>
      <w:divBdr>
        <w:top w:val="none" w:sz="0" w:space="0" w:color="auto"/>
        <w:left w:val="none" w:sz="0" w:space="0" w:color="auto"/>
        <w:bottom w:val="none" w:sz="0" w:space="0" w:color="auto"/>
        <w:right w:val="none" w:sz="0" w:space="0" w:color="auto"/>
      </w:divBdr>
    </w:div>
    <w:div w:id="1067726763">
      <w:marLeft w:val="640"/>
      <w:marRight w:val="0"/>
      <w:marTop w:val="0"/>
      <w:marBottom w:val="0"/>
      <w:divBdr>
        <w:top w:val="none" w:sz="0" w:space="0" w:color="auto"/>
        <w:left w:val="none" w:sz="0" w:space="0" w:color="auto"/>
        <w:bottom w:val="none" w:sz="0" w:space="0" w:color="auto"/>
        <w:right w:val="none" w:sz="0" w:space="0" w:color="auto"/>
      </w:divBdr>
    </w:div>
    <w:div w:id="1067727091">
      <w:marLeft w:val="640"/>
      <w:marRight w:val="0"/>
      <w:marTop w:val="0"/>
      <w:marBottom w:val="0"/>
      <w:divBdr>
        <w:top w:val="none" w:sz="0" w:space="0" w:color="auto"/>
        <w:left w:val="none" w:sz="0" w:space="0" w:color="auto"/>
        <w:bottom w:val="none" w:sz="0" w:space="0" w:color="auto"/>
        <w:right w:val="none" w:sz="0" w:space="0" w:color="auto"/>
      </w:divBdr>
    </w:div>
    <w:div w:id="1067800940">
      <w:marLeft w:val="640"/>
      <w:marRight w:val="0"/>
      <w:marTop w:val="0"/>
      <w:marBottom w:val="0"/>
      <w:divBdr>
        <w:top w:val="none" w:sz="0" w:space="0" w:color="auto"/>
        <w:left w:val="none" w:sz="0" w:space="0" w:color="auto"/>
        <w:bottom w:val="none" w:sz="0" w:space="0" w:color="auto"/>
        <w:right w:val="none" w:sz="0" w:space="0" w:color="auto"/>
      </w:divBdr>
    </w:div>
    <w:div w:id="1067802145">
      <w:marLeft w:val="0"/>
      <w:marRight w:val="0"/>
      <w:marTop w:val="0"/>
      <w:marBottom w:val="0"/>
      <w:divBdr>
        <w:top w:val="none" w:sz="0" w:space="0" w:color="auto"/>
        <w:left w:val="none" w:sz="0" w:space="0" w:color="auto"/>
        <w:bottom w:val="none" w:sz="0" w:space="0" w:color="auto"/>
        <w:right w:val="none" w:sz="0" w:space="0" w:color="auto"/>
      </w:divBdr>
    </w:div>
    <w:div w:id="1067845911">
      <w:marLeft w:val="640"/>
      <w:marRight w:val="0"/>
      <w:marTop w:val="0"/>
      <w:marBottom w:val="0"/>
      <w:divBdr>
        <w:top w:val="none" w:sz="0" w:space="0" w:color="auto"/>
        <w:left w:val="none" w:sz="0" w:space="0" w:color="auto"/>
        <w:bottom w:val="none" w:sz="0" w:space="0" w:color="auto"/>
        <w:right w:val="none" w:sz="0" w:space="0" w:color="auto"/>
      </w:divBdr>
    </w:div>
    <w:div w:id="1067873939">
      <w:marLeft w:val="640"/>
      <w:marRight w:val="0"/>
      <w:marTop w:val="0"/>
      <w:marBottom w:val="0"/>
      <w:divBdr>
        <w:top w:val="none" w:sz="0" w:space="0" w:color="auto"/>
        <w:left w:val="none" w:sz="0" w:space="0" w:color="auto"/>
        <w:bottom w:val="none" w:sz="0" w:space="0" w:color="auto"/>
        <w:right w:val="none" w:sz="0" w:space="0" w:color="auto"/>
      </w:divBdr>
    </w:div>
    <w:div w:id="1067999403">
      <w:marLeft w:val="640"/>
      <w:marRight w:val="0"/>
      <w:marTop w:val="0"/>
      <w:marBottom w:val="0"/>
      <w:divBdr>
        <w:top w:val="none" w:sz="0" w:space="0" w:color="auto"/>
        <w:left w:val="none" w:sz="0" w:space="0" w:color="auto"/>
        <w:bottom w:val="none" w:sz="0" w:space="0" w:color="auto"/>
        <w:right w:val="none" w:sz="0" w:space="0" w:color="auto"/>
      </w:divBdr>
    </w:div>
    <w:div w:id="1068041781">
      <w:marLeft w:val="640"/>
      <w:marRight w:val="0"/>
      <w:marTop w:val="0"/>
      <w:marBottom w:val="0"/>
      <w:divBdr>
        <w:top w:val="none" w:sz="0" w:space="0" w:color="auto"/>
        <w:left w:val="none" w:sz="0" w:space="0" w:color="auto"/>
        <w:bottom w:val="none" w:sz="0" w:space="0" w:color="auto"/>
        <w:right w:val="none" w:sz="0" w:space="0" w:color="auto"/>
      </w:divBdr>
    </w:div>
    <w:div w:id="1068042892">
      <w:marLeft w:val="640"/>
      <w:marRight w:val="0"/>
      <w:marTop w:val="0"/>
      <w:marBottom w:val="0"/>
      <w:divBdr>
        <w:top w:val="none" w:sz="0" w:space="0" w:color="auto"/>
        <w:left w:val="none" w:sz="0" w:space="0" w:color="auto"/>
        <w:bottom w:val="none" w:sz="0" w:space="0" w:color="auto"/>
        <w:right w:val="none" w:sz="0" w:space="0" w:color="auto"/>
      </w:divBdr>
    </w:div>
    <w:div w:id="1068108584">
      <w:marLeft w:val="640"/>
      <w:marRight w:val="0"/>
      <w:marTop w:val="0"/>
      <w:marBottom w:val="0"/>
      <w:divBdr>
        <w:top w:val="none" w:sz="0" w:space="0" w:color="auto"/>
        <w:left w:val="none" w:sz="0" w:space="0" w:color="auto"/>
        <w:bottom w:val="none" w:sz="0" w:space="0" w:color="auto"/>
        <w:right w:val="none" w:sz="0" w:space="0" w:color="auto"/>
      </w:divBdr>
    </w:div>
    <w:div w:id="1068111940">
      <w:marLeft w:val="640"/>
      <w:marRight w:val="0"/>
      <w:marTop w:val="0"/>
      <w:marBottom w:val="0"/>
      <w:divBdr>
        <w:top w:val="none" w:sz="0" w:space="0" w:color="auto"/>
        <w:left w:val="none" w:sz="0" w:space="0" w:color="auto"/>
        <w:bottom w:val="none" w:sz="0" w:space="0" w:color="auto"/>
        <w:right w:val="none" w:sz="0" w:space="0" w:color="auto"/>
      </w:divBdr>
    </w:div>
    <w:div w:id="1068184295">
      <w:marLeft w:val="640"/>
      <w:marRight w:val="0"/>
      <w:marTop w:val="0"/>
      <w:marBottom w:val="0"/>
      <w:divBdr>
        <w:top w:val="none" w:sz="0" w:space="0" w:color="auto"/>
        <w:left w:val="none" w:sz="0" w:space="0" w:color="auto"/>
        <w:bottom w:val="none" w:sz="0" w:space="0" w:color="auto"/>
        <w:right w:val="none" w:sz="0" w:space="0" w:color="auto"/>
      </w:divBdr>
    </w:div>
    <w:div w:id="1068185566">
      <w:marLeft w:val="640"/>
      <w:marRight w:val="0"/>
      <w:marTop w:val="0"/>
      <w:marBottom w:val="0"/>
      <w:divBdr>
        <w:top w:val="none" w:sz="0" w:space="0" w:color="auto"/>
        <w:left w:val="none" w:sz="0" w:space="0" w:color="auto"/>
        <w:bottom w:val="none" w:sz="0" w:space="0" w:color="auto"/>
        <w:right w:val="none" w:sz="0" w:space="0" w:color="auto"/>
      </w:divBdr>
    </w:div>
    <w:div w:id="1068186089">
      <w:marLeft w:val="640"/>
      <w:marRight w:val="0"/>
      <w:marTop w:val="0"/>
      <w:marBottom w:val="0"/>
      <w:divBdr>
        <w:top w:val="none" w:sz="0" w:space="0" w:color="auto"/>
        <w:left w:val="none" w:sz="0" w:space="0" w:color="auto"/>
        <w:bottom w:val="none" w:sz="0" w:space="0" w:color="auto"/>
        <w:right w:val="none" w:sz="0" w:space="0" w:color="auto"/>
      </w:divBdr>
    </w:div>
    <w:div w:id="1068191952">
      <w:marLeft w:val="640"/>
      <w:marRight w:val="0"/>
      <w:marTop w:val="0"/>
      <w:marBottom w:val="0"/>
      <w:divBdr>
        <w:top w:val="none" w:sz="0" w:space="0" w:color="auto"/>
        <w:left w:val="none" w:sz="0" w:space="0" w:color="auto"/>
        <w:bottom w:val="none" w:sz="0" w:space="0" w:color="auto"/>
        <w:right w:val="none" w:sz="0" w:space="0" w:color="auto"/>
      </w:divBdr>
    </w:div>
    <w:div w:id="1068260747">
      <w:marLeft w:val="640"/>
      <w:marRight w:val="0"/>
      <w:marTop w:val="0"/>
      <w:marBottom w:val="0"/>
      <w:divBdr>
        <w:top w:val="none" w:sz="0" w:space="0" w:color="auto"/>
        <w:left w:val="none" w:sz="0" w:space="0" w:color="auto"/>
        <w:bottom w:val="none" w:sz="0" w:space="0" w:color="auto"/>
        <w:right w:val="none" w:sz="0" w:space="0" w:color="auto"/>
      </w:divBdr>
    </w:div>
    <w:div w:id="1068460717">
      <w:marLeft w:val="640"/>
      <w:marRight w:val="0"/>
      <w:marTop w:val="0"/>
      <w:marBottom w:val="0"/>
      <w:divBdr>
        <w:top w:val="none" w:sz="0" w:space="0" w:color="auto"/>
        <w:left w:val="none" w:sz="0" w:space="0" w:color="auto"/>
        <w:bottom w:val="none" w:sz="0" w:space="0" w:color="auto"/>
        <w:right w:val="none" w:sz="0" w:space="0" w:color="auto"/>
      </w:divBdr>
    </w:div>
    <w:div w:id="1068500093">
      <w:marLeft w:val="640"/>
      <w:marRight w:val="0"/>
      <w:marTop w:val="0"/>
      <w:marBottom w:val="0"/>
      <w:divBdr>
        <w:top w:val="none" w:sz="0" w:space="0" w:color="auto"/>
        <w:left w:val="none" w:sz="0" w:space="0" w:color="auto"/>
        <w:bottom w:val="none" w:sz="0" w:space="0" w:color="auto"/>
        <w:right w:val="none" w:sz="0" w:space="0" w:color="auto"/>
      </w:divBdr>
    </w:div>
    <w:div w:id="1068501769">
      <w:marLeft w:val="640"/>
      <w:marRight w:val="0"/>
      <w:marTop w:val="0"/>
      <w:marBottom w:val="0"/>
      <w:divBdr>
        <w:top w:val="none" w:sz="0" w:space="0" w:color="auto"/>
        <w:left w:val="none" w:sz="0" w:space="0" w:color="auto"/>
        <w:bottom w:val="none" w:sz="0" w:space="0" w:color="auto"/>
        <w:right w:val="none" w:sz="0" w:space="0" w:color="auto"/>
      </w:divBdr>
    </w:div>
    <w:div w:id="1068576882">
      <w:marLeft w:val="640"/>
      <w:marRight w:val="0"/>
      <w:marTop w:val="0"/>
      <w:marBottom w:val="0"/>
      <w:divBdr>
        <w:top w:val="none" w:sz="0" w:space="0" w:color="auto"/>
        <w:left w:val="none" w:sz="0" w:space="0" w:color="auto"/>
        <w:bottom w:val="none" w:sz="0" w:space="0" w:color="auto"/>
        <w:right w:val="none" w:sz="0" w:space="0" w:color="auto"/>
      </w:divBdr>
    </w:div>
    <w:div w:id="1068647685">
      <w:marLeft w:val="640"/>
      <w:marRight w:val="0"/>
      <w:marTop w:val="0"/>
      <w:marBottom w:val="0"/>
      <w:divBdr>
        <w:top w:val="none" w:sz="0" w:space="0" w:color="auto"/>
        <w:left w:val="none" w:sz="0" w:space="0" w:color="auto"/>
        <w:bottom w:val="none" w:sz="0" w:space="0" w:color="auto"/>
        <w:right w:val="none" w:sz="0" w:space="0" w:color="auto"/>
      </w:divBdr>
    </w:div>
    <w:div w:id="1068651267">
      <w:marLeft w:val="640"/>
      <w:marRight w:val="0"/>
      <w:marTop w:val="0"/>
      <w:marBottom w:val="0"/>
      <w:divBdr>
        <w:top w:val="none" w:sz="0" w:space="0" w:color="auto"/>
        <w:left w:val="none" w:sz="0" w:space="0" w:color="auto"/>
        <w:bottom w:val="none" w:sz="0" w:space="0" w:color="auto"/>
        <w:right w:val="none" w:sz="0" w:space="0" w:color="auto"/>
      </w:divBdr>
    </w:div>
    <w:div w:id="1068652090">
      <w:marLeft w:val="640"/>
      <w:marRight w:val="0"/>
      <w:marTop w:val="0"/>
      <w:marBottom w:val="0"/>
      <w:divBdr>
        <w:top w:val="none" w:sz="0" w:space="0" w:color="auto"/>
        <w:left w:val="none" w:sz="0" w:space="0" w:color="auto"/>
        <w:bottom w:val="none" w:sz="0" w:space="0" w:color="auto"/>
        <w:right w:val="none" w:sz="0" w:space="0" w:color="auto"/>
      </w:divBdr>
    </w:div>
    <w:div w:id="1068724420">
      <w:marLeft w:val="640"/>
      <w:marRight w:val="0"/>
      <w:marTop w:val="0"/>
      <w:marBottom w:val="0"/>
      <w:divBdr>
        <w:top w:val="none" w:sz="0" w:space="0" w:color="auto"/>
        <w:left w:val="none" w:sz="0" w:space="0" w:color="auto"/>
        <w:bottom w:val="none" w:sz="0" w:space="0" w:color="auto"/>
        <w:right w:val="none" w:sz="0" w:space="0" w:color="auto"/>
      </w:divBdr>
    </w:div>
    <w:div w:id="1068843580">
      <w:marLeft w:val="640"/>
      <w:marRight w:val="0"/>
      <w:marTop w:val="0"/>
      <w:marBottom w:val="0"/>
      <w:divBdr>
        <w:top w:val="none" w:sz="0" w:space="0" w:color="auto"/>
        <w:left w:val="none" w:sz="0" w:space="0" w:color="auto"/>
        <w:bottom w:val="none" w:sz="0" w:space="0" w:color="auto"/>
        <w:right w:val="none" w:sz="0" w:space="0" w:color="auto"/>
      </w:divBdr>
    </w:div>
    <w:div w:id="1068964332">
      <w:marLeft w:val="640"/>
      <w:marRight w:val="0"/>
      <w:marTop w:val="0"/>
      <w:marBottom w:val="0"/>
      <w:divBdr>
        <w:top w:val="none" w:sz="0" w:space="0" w:color="auto"/>
        <w:left w:val="none" w:sz="0" w:space="0" w:color="auto"/>
        <w:bottom w:val="none" w:sz="0" w:space="0" w:color="auto"/>
        <w:right w:val="none" w:sz="0" w:space="0" w:color="auto"/>
      </w:divBdr>
    </w:div>
    <w:div w:id="1068966571">
      <w:marLeft w:val="640"/>
      <w:marRight w:val="0"/>
      <w:marTop w:val="0"/>
      <w:marBottom w:val="0"/>
      <w:divBdr>
        <w:top w:val="none" w:sz="0" w:space="0" w:color="auto"/>
        <w:left w:val="none" w:sz="0" w:space="0" w:color="auto"/>
        <w:bottom w:val="none" w:sz="0" w:space="0" w:color="auto"/>
        <w:right w:val="none" w:sz="0" w:space="0" w:color="auto"/>
      </w:divBdr>
    </w:div>
    <w:div w:id="1069038246">
      <w:marLeft w:val="640"/>
      <w:marRight w:val="0"/>
      <w:marTop w:val="0"/>
      <w:marBottom w:val="0"/>
      <w:divBdr>
        <w:top w:val="none" w:sz="0" w:space="0" w:color="auto"/>
        <w:left w:val="none" w:sz="0" w:space="0" w:color="auto"/>
        <w:bottom w:val="none" w:sz="0" w:space="0" w:color="auto"/>
        <w:right w:val="none" w:sz="0" w:space="0" w:color="auto"/>
      </w:divBdr>
    </w:div>
    <w:div w:id="1069110023">
      <w:marLeft w:val="640"/>
      <w:marRight w:val="0"/>
      <w:marTop w:val="0"/>
      <w:marBottom w:val="0"/>
      <w:divBdr>
        <w:top w:val="none" w:sz="0" w:space="0" w:color="auto"/>
        <w:left w:val="none" w:sz="0" w:space="0" w:color="auto"/>
        <w:bottom w:val="none" w:sz="0" w:space="0" w:color="auto"/>
        <w:right w:val="none" w:sz="0" w:space="0" w:color="auto"/>
      </w:divBdr>
    </w:div>
    <w:div w:id="1069114062">
      <w:marLeft w:val="640"/>
      <w:marRight w:val="0"/>
      <w:marTop w:val="0"/>
      <w:marBottom w:val="0"/>
      <w:divBdr>
        <w:top w:val="none" w:sz="0" w:space="0" w:color="auto"/>
        <w:left w:val="none" w:sz="0" w:space="0" w:color="auto"/>
        <w:bottom w:val="none" w:sz="0" w:space="0" w:color="auto"/>
        <w:right w:val="none" w:sz="0" w:space="0" w:color="auto"/>
      </w:divBdr>
    </w:div>
    <w:div w:id="1069116113">
      <w:marLeft w:val="640"/>
      <w:marRight w:val="0"/>
      <w:marTop w:val="0"/>
      <w:marBottom w:val="0"/>
      <w:divBdr>
        <w:top w:val="none" w:sz="0" w:space="0" w:color="auto"/>
        <w:left w:val="none" w:sz="0" w:space="0" w:color="auto"/>
        <w:bottom w:val="none" w:sz="0" w:space="0" w:color="auto"/>
        <w:right w:val="none" w:sz="0" w:space="0" w:color="auto"/>
      </w:divBdr>
    </w:div>
    <w:div w:id="1069116232">
      <w:marLeft w:val="640"/>
      <w:marRight w:val="0"/>
      <w:marTop w:val="0"/>
      <w:marBottom w:val="0"/>
      <w:divBdr>
        <w:top w:val="none" w:sz="0" w:space="0" w:color="auto"/>
        <w:left w:val="none" w:sz="0" w:space="0" w:color="auto"/>
        <w:bottom w:val="none" w:sz="0" w:space="0" w:color="auto"/>
        <w:right w:val="none" w:sz="0" w:space="0" w:color="auto"/>
      </w:divBdr>
    </w:div>
    <w:div w:id="1069184501">
      <w:marLeft w:val="640"/>
      <w:marRight w:val="0"/>
      <w:marTop w:val="0"/>
      <w:marBottom w:val="0"/>
      <w:divBdr>
        <w:top w:val="none" w:sz="0" w:space="0" w:color="auto"/>
        <w:left w:val="none" w:sz="0" w:space="0" w:color="auto"/>
        <w:bottom w:val="none" w:sz="0" w:space="0" w:color="auto"/>
        <w:right w:val="none" w:sz="0" w:space="0" w:color="auto"/>
      </w:divBdr>
    </w:div>
    <w:div w:id="1069184734">
      <w:marLeft w:val="640"/>
      <w:marRight w:val="0"/>
      <w:marTop w:val="0"/>
      <w:marBottom w:val="0"/>
      <w:divBdr>
        <w:top w:val="none" w:sz="0" w:space="0" w:color="auto"/>
        <w:left w:val="none" w:sz="0" w:space="0" w:color="auto"/>
        <w:bottom w:val="none" w:sz="0" w:space="0" w:color="auto"/>
        <w:right w:val="none" w:sz="0" w:space="0" w:color="auto"/>
      </w:divBdr>
    </w:div>
    <w:div w:id="1069226384">
      <w:marLeft w:val="640"/>
      <w:marRight w:val="0"/>
      <w:marTop w:val="0"/>
      <w:marBottom w:val="0"/>
      <w:divBdr>
        <w:top w:val="none" w:sz="0" w:space="0" w:color="auto"/>
        <w:left w:val="none" w:sz="0" w:space="0" w:color="auto"/>
        <w:bottom w:val="none" w:sz="0" w:space="0" w:color="auto"/>
        <w:right w:val="none" w:sz="0" w:space="0" w:color="auto"/>
      </w:divBdr>
    </w:div>
    <w:div w:id="1069228999">
      <w:marLeft w:val="640"/>
      <w:marRight w:val="0"/>
      <w:marTop w:val="0"/>
      <w:marBottom w:val="0"/>
      <w:divBdr>
        <w:top w:val="none" w:sz="0" w:space="0" w:color="auto"/>
        <w:left w:val="none" w:sz="0" w:space="0" w:color="auto"/>
        <w:bottom w:val="none" w:sz="0" w:space="0" w:color="auto"/>
        <w:right w:val="none" w:sz="0" w:space="0" w:color="auto"/>
      </w:divBdr>
    </w:div>
    <w:div w:id="1069232202">
      <w:marLeft w:val="640"/>
      <w:marRight w:val="0"/>
      <w:marTop w:val="0"/>
      <w:marBottom w:val="0"/>
      <w:divBdr>
        <w:top w:val="none" w:sz="0" w:space="0" w:color="auto"/>
        <w:left w:val="none" w:sz="0" w:space="0" w:color="auto"/>
        <w:bottom w:val="none" w:sz="0" w:space="0" w:color="auto"/>
        <w:right w:val="none" w:sz="0" w:space="0" w:color="auto"/>
      </w:divBdr>
    </w:div>
    <w:div w:id="1069307027">
      <w:marLeft w:val="640"/>
      <w:marRight w:val="0"/>
      <w:marTop w:val="0"/>
      <w:marBottom w:val="0"/>
      <w:divBdr>
        <w:top w:val="none" w:sz="0" w:space="0" w:color="auto"/>
        <w:left w:val="none" w:sz="0" w:space="0" w:color="auto"/>
        <w:bottom w:val="none" w:sz="0" w:space="0" w:color="auto"/>
        <w:right w:val="none" w:sz="0" w:space="0" w:color="auto"/>
      </w:divBdr>
    </w:div>
    <w:div w:id="1069378591">
      <w:marLeft w:val="640"/>
      <w:marRight w:val="0"/>
      <w:marTop w:val="0"/>
      <w:marBottom w:val="0"/>
      <w:divBdr>
        <w:top w:val="none" w:sz="0" w:space="0" w:color="auto"/>
        <w:left w:val="none" w:sz="0" w:space="0" w:color="auto"/>
        <w:bottom w:val="none" w:sz="0" w:space="0" w:color="auto"/>
        <w:right w:val="none" w:sz="0" w:space="0" w:color="auto"/>
      </w:divBdr>
    </w:div>
    <w:div w:id="1069378964">
      <w:marLeft w:val="640"/>
      <w:marRight w:val="0"/>
      <w:marTop w:val="0"/>
      <w:marBottom w:val="0"/>
      <w:divBdr>
        <w:top w:val="none" w:sz="0" w:space="0" w:color="auto"/>
        <w:left w:val="none" w:sz="0" w:space="0" w:color="auto"/>
        <w:bottom w:val="none" w:sz="0" w:space="0" w:color="auto"/>
        <w:right w:val="none" w:sz="0" w:space="0" w:color="auto"/>
      </w:divBdr>
    </w:div>
    <w:div w:id="1069380831">
      <w:marLeft w:val="640"/>
      <w:marRight w:val="0"/>
      <w:marTop w:val="0"/>
      <w:marBottom w:val="0"/>
      <w:divBdr>
        <w:top w:val="none" w:sz="0" w:space="0" w:color="auto"/>
        <w:left w:val="none" w:sz="0" w:space="0" w:color="auto"/>
        <w:bottom w:val="none" w:sz="0" w:space="0" w:color="auto"/>
        <w:right w:val="none" w:sz="0" w:space="0" w:color="auto"/>
      </w:divBdr>
    </w:div>
    <w:div w:id="1069382003">
      <w:marLeft w:val="640"/>
      <w:marRight w:val="0"/>
      <w:marTop w:val="0"/>
      <w:marBottom w:val="0"/>
      <w:divBdr>
        <w:top w:val="none" w:sz="0" w:space="0" w:color="auto"/>
        <w:left w:val="none" w:sz="0" w:space="0" w:color="auto"/>
        <w:bottom w:val="none" w:sz="0" w:space="0" w:color="auto"/>
        <w:right w:val="none" w:sz="0" w:space="0" w:color="auto"/>
      </w:divBdr>
    </w:div>
    <w:div w:id="1069383548">
      <w:marLeft w:val="640"/>
      <w:marRight w:val="0"/>
      <w:marTop w:val="0"/>
      <w:marBottom w:val="0"/>
      <w:divBdr>
        <w:top w:val="none" w:sz="0" w:space="0" w:color="auto"/>
        <w:left w:val="none" w:sz="0" w:space="0" w:color="auto"/>
        <w:bottom w:val="none" w:sz="0" w:space="0" w:color="auto"/>
        <w:right w:val="none" w:sz="0" w:space="0" w:color="auto"/>
      </w:divBdr>
    </w:div>
    <w:div w:id="1069383606">
      <w:marLeft w:val="640"/>
      <w:marRight w:val="0"/>
      <w:marTop w:val="0"/>
      <w:marBottom w:val="0"/>
      <w:divBdr>
        <w:top w:val="none" w:sz="0" w:space="0" w:color="auto"/>
        <w:left w:val="none" w:sz="0" w:space="0" w:color="auto"/>
        <w:bottom w:val="none" w:sz="0" w:space="0" w:color="auto"/>
        <w:right w:val="none" w:sz="0" w:space="0" w:color="auto"/>
      </w:divBdr>
    </w:div>
    <w:div w:id="1069421208">
      <w:marLeft w:val="640"/>
      <w:marRight w:val="0"/>
      <w:marTop w:val="0"/>
      <w:marBottom w:val="0"/>
      <w:divBdr>
        <w:top w:val="none" w:sz="0" w:space="0" w:color="auto"/>
        <w:left w:val="none" w:sz="0" w:space="0" w:color="auto"/>
        <w:bottom w:val="none" w:sz="0" w:space="0" w:color="auto"/>
        <w:right w:val="none" w:sz="0" w:space="0" w:color="auto"/>
      </w:divBdr>
    </w:div>
    <w:div w:id="1069423574">
      <w:marLeft w:val="640"/>
      <w:marRight w:val="0"/>
      <w:marTop w:val="0"/>
      <w:marBottom w:val="0"/>
      <w:divBdr>
        <w:top w:val="none" w:sz="0" w:space="0" w:color="auto"/>
        <w:left w:val="none" w:sz="0" w:space="0" w:color="auto"/>
        <w:bottom w:val="none" w:sz="0" w:space="0" w:color="auto"/>
        <w:right w:val="none" w:sz="0" w:space="0" w:color="auto"/>
      </w:divBdr>
    </w:div>
    <w:div w:id="1069496707">
      <w:marLeft w:val="640"/>
      <w:marRight w:val="0"/>
      <w:marTop w:val="0"/>
      <w:marBottom w:val="0"/>
      <w:divBdr>
        <w:top w:val="none" w:sz="0" w:space="0" w:color="auto"/>
        <w:left w:val="none" w:sz="0" w:space="0" w:color="auto"/>
        <w:bottom w:val="none" w:sz="0" w:space="0" w:color="auto"/>
        <w:right w:val="none" w:sz="0" w:space="0" w:color="auto"/>
      </w:divBdr>
    </w:div>
    <w:div w:id="1069502327">
      <w:marLeft w:val="640"/>
      <w:marRight w:val="0"/>
      <w:marTop w:val="0"/>
      <w:marBottom w:val="0"/>
      <w:divBdr>
        <w:top w:val="none" w:sz="0" w:space="0" w:color="auto"/>
        <w:left w:val="none" w:sz="0" w:space="0" w:color="auto"/>
        <w:bottom w:val="none" w:sz="0" w:space="0" w:color="auto"/>
        <w:right w:val="none" w:sz="0" w:space="0" w:color="auto"/>
      </w:divBdr>
    </w:div>
    <w:div w:id="1069503044">
      <w:marLeft w:val="640"/>
      <w:marRight w:val="0"/>
      <w:marTop w:val="0"/>
      <w:marBottom w:val="0"/>
      <w:divBdr>
        <w:top w:val="none" w:sz="0" w:space="0" w:color="auto"/>
        <w:left w:val="none" w:sz="0" w:space="0" w:color="auto"/>
        <w:bottom w:val="none" w:sz="0" w:space="0" w:color="auto"/>
        <w:right w:val="none" w:sz="0" w:space="0" w:color="auto"/>
      </w:divBdr>
    </w:div>
    <w:div w:id="1069570579">
      <w:marLeft w:val="640"/>
      <w:marRight w:val="0"/>
      <w:marTop w:val="0"/>
      <w:marBottom w:val="0"/>
      <w:divBdr>
        <w:top w:val="none" w:sz="0" w:space="0" w:color="auto"/>
        <w:left w:val="none" w:sz="0" w:space="0" w:color="auto"/>
        <w:bottom w:val="none" w:sz="0" w:space="0" w:color="auto"/>
        <w:right w:val="none" w:sz="0" w:space="0" w:color="auto"/>
      </w:divBdr>
    </w:div>
    <w:div w:id="1069575405">
      <w:marLeft w:val="640"/>
      <w:marRight w:val="0"/>
      <w:marTop w:val="0"/>
      <w:marBottom w:val="0"/>
      <w:divBdr>
        <w:top w:val="none" w:sz="0" w:space="0" w:color="auto"/>
        <w:left w:val="none" w:sz="0" w:space="0" w:color="auto"/>
        <w:bottom w:val="none" w:sz="0" w:space="0" w:color="auto"/>
        <w:right w:val="none" w:sz="0" w:space="0" w:color="auto"/>
      </w:divBdr>
    </w:div>
    <w:div w:id="1069613679">
      <w:marLeft w:val="640"/>
      <w:marRight w:val="0"/>
      <w:marTop w:val="0"/>
      <w:marBottom w:val="0"/>
      <w:divBdr>
        <w:top w:val="none" w:sz="0" w:space="0" w:color="auto"/>
        <w:left w:val="none" w:sz="0" w:space="0" w:color="auto"/>
        <w:bottom w:val="none" w:sz="0" w:space="0" w:color="auto"/>
        <w:right w:val="none" w:sz="0" w:space="0" w:color="auto"/>
      </w:divBdr>
    </w:div>
    <w:div w:id="1069620101">
      <w:marLeft w:val="640"/>
      <w:marRight w:val="0"/>
      <w:marTop w:val="0"/>
      <w:marBottom w:val="0"/>
      <w:divBdr>
        <w:top w:val="none" w:sz="0" w:space="0" w:color="auto"/>
        <w:left w:val="none" w:sz="0" w:space="0" w:color="auto"/>
        <w:bottom w:val="none" w:sz="0" w:space="0" w:color="auto"/>
        <w:right w:val="none" w:sz="0" w:space="0" w:color="auto"/>
      </w:divBdr>
    </w:div>
    <w:div w:id="1069645808">
      <w:marLeft w:val="640"/>
      <w:marRight w:val="0"/>
      <w:marTop w:val="0"/>
      <w:marBottom w:val="0"/>
      <w:divBdr>
        <w:top w:val="none" w:sz="0" w:space="0" w:color="auto"/>
        <w:left w:val="none" w:sz="0" w:space="0" w:color="auto"/>
        <w:bottom w:val="none" w:sz="0" w:space="0" w:color="auto"/>
        <w:right w:val="none" w:sz="0" w:space="0" w:color="auto"/>
      </w:divBdr>
    </w:div>
    <w:div w:id="1069764652">
      <w:marLeft w:val="640"/>
      <w:marRight w:val="0"/>
      <w:marTop w:val="0"/>
      <w:marBottom w:val="0"/>
      <w:divBdr>
        <w:top w:val="none" w:sz="0" w:space="0" w:color="auto"/>
        <w:left w:val="none" w:sz="0" w:space="0" w:color="auto"/>
        <w:bottom w:val="none" w:sz="0" w:space="0" w:color="auto"/>
        <w:right w:val="none" w:sz="0" w:space="0" w:color="auto"/>
      </w:divBdr>
    </w:div>
    <w:div w:id="1069768994">
      <w:marLeft w:val="640"/>
      <w:marRight w:val="0"/>
      <w:marTop w:val="0"/>
      <w:marBottom w:val="0"/>
      <w:divBdr>
        <w:top w:val="none" w:sz="0" w:space="0" w:color="auto"/>
        <w:left w:val="none" w:sz="0" w:space="0" w:color="auto"/>
        <w:bottom w:val="none" w:sz="0" w:space="0" w:color="auto"/>
        <w:right w:val="none" w:sz="0" w:space="0" w:color="auto"/>
      </w:divBdr>
    </w:div>
    <w:div w:id="1069769246">
      <w:marLeft w:val="640"/>
      <w:marRight w:val="0"/>
      <w:marTop w:val="0"/>
      <w:marBottom w:val="0"/>
      <w:divBdr>
        <w:top w:val="none" w:sz="0" w:space="0" w:color="auto"/>
        <w:left w:val="none" w:sz="0" w:space="0" w:color="auto"/>
        <w:bottom w:val="none" w:sz="0" w:space="0" w:color="auto"/>
        <w:right w:val="none" w:sz="0" w:space="0" w:color="auto"/>
      </w:divBdr>
    </w:div>
    <w:div w:id="1069771609">
      <w:marLeft w:val="640"/>
      <w:marRight w:val="0"/>
      <w:marTop w:val="0"/>
      <w:marBottom w:val="0"/>
      <w:divBdr>
        <w:top w:val="none" w:sz="0" w:space="0" w:color="auto"/>
        <w:left w:val="none" w:sz="0" w:space="0" w:color="auto"/>
        <w:bottom w:val="none" w:sz="0" w:space="0" w:color="auto"/>
        <w:right w:val="none" w:sz="0" w:space="0" w:color="auto"/>
      </w:divBdr>
    </w:div>
    <w:div w:id="1069839300">
      <w:marLeft w:val="640"/>
      <w:marRight w:val="0"/>
      <w:marTop w:val="0"/>
      <w:marBottom w:val="0"/>
      <w:divBdr>
        <w:top w:val="none" w:sz="0" w:space="0" w:color="auto"/>
        <w:left w:val="none" w:sz="0" w:space="0" w:color="auto"/>
        <w:bottom w:val="none" w:sz="0" w:space="0" w:color="auto"/>
        <w:right w:val="none" w:sz="0" w:space="0" w:color="auto"/>
      </w:divBdr>
    </w:div>
    <w:div w:id="1069842166">
      <w:marLeft w:val="640"/>
      <w:marRight w:val="0"/>
      <w:marTop w:val="0"/>
      <w:marBottom w:val="0"/>
      <w:divBdr>
        <w:top w:val="none" w:sz="0" w:space="0" w:color="auto"/>
        <w:left w:val="none" w:sz="0" w:space="0" w:color="auto"/>
        <w:bottom w:val="none" w:sz="0" w:space="0" w:color="auto"/>
        <w:right w:val="none" w:sz="0" w:space="0" w:color="auto"/>
      </w:divBdr>
    </w:div>
    <w:div w:id="1069958181">
      <w:marLeft w:val="640"/>
      <w:marRight w:val="0"/>
      <w:marTop w:val="0"/>
      <w:marBottom w:val="0"/>
      <w:divBdr>
        <w:top w:val="none" w:sz="0" w:space="0" w:color="auto"/>
        <w:left w:val="none" w:sz="0" w:space="0" w:color="auto"/>
        <w:bottom w:val="none" w:sz="0" w:space="0" w:color="auto"/>
        <w:right w:val="none" w:sz="0" w:space="0" w:color="auto"/>
      </w:divBdr>
    </w:div>
    <w:div w:id="1069962264">
      <w:marLeft w:val="640"/>
      <w:marRight w:val="0"/>
      <w:marTop w:val="0"/>
      <w:marBottom w:val="0"/>
      <w:divBdr>
        <w:top w:val="none" w:sz="0" w:space="0" w:color="auto"/>
        <w:left w:val="none" w:sz="0" w:space="0" w:color="auto"/>
        <w:bottom w:val="none" w:sz="0" w:space="0" w:color="auto"/>
        <w:right w:val="none" w:sz="0" w:space="0" w:color="auto"/>
      </w:divBdr>
    </w:div>
    <w:div w:id="1070076225">
      <w:marLeft w:val="640"/>
      <w:marRight w:val="0"/>
      <w:marTop w:val="0"/>
      <w:marBottom w:val="0"/>
      <w:divBdr>
        <w:top w:val="none" w:sz="0" w:space="0" w:color="auto"/>
        <w:left w:val="none" w:sz="0" w:space="0" w:color="auto"/>
        <w:bottom w:val="none" w:sz="0" w:space="0" w:color="auto"/>
        <w:right w:val="none" w:sz="0" w:space="0" w:color="auto"/>
      </w:divBdr>
    </w:div>
    <w:div w:id="1070151152">
      <w:marLeft w:val="640"/>
      <w:marRight w:val="0"/>
      <w:marTop w:val="0"/>
      <w:marBottom w:val="0"/>
      <w:divBdr>
        <w:top w:val="none" w:sz="0" w:space="0" w:color="auto"/>
        <w:left w:val="none" w:sz="0" w:space="0" w:color="auto"/>
        <w:bottom w:val="none" w:sz="0" w:space="0" w:color="auto"/>
        <w:right w:val="none" w:sz="0" w:space="0" w:color="auto"/>
      </w:divBdr>
    </w:div>
    <w:div w:id="1070152178">
      <w:marLeft w:val="640"/>
      <w:marRight w:val="0"/>
      <w:marTop w:val="0"/>
      <w:marBottom w:val="0"/>
      <w:divBdr>
        <w:top w:val="none" w:sz="0" w:space="0" w:color="auto"/>
        <w:left w:val="none" w:sz="0" w:space="0" w:color="auto"/>
        <w:bottom w:val="none" w:sz="0" w:space="0" w:color="auto"/>
        <w:right w:val="none" w:sz="0" w:space="0" w:color="auto"/>
      </w:divBdr>
    </w:div>
    <w:div w:id="1070157784">
      <w:marLeft w:val="640"/>
      <w:marRight w:val="0"/>
      <w:marTop w:val="0"/>
      <w:marBottom w:val="0"/>
      <w:divBdr>
        <w:top w:val="none" w:sz="0" w:space="0" w:color="auto"/>
        <w:left w:val="none" w:sz="0" w:space="0" w:color="auto"/>
        <w:bottom w:val="none" w:sz="0" w:space="0" w:color="auto"/>
        <w:right w:val="none" w:sz="0" w:space="0" w:color="auto"/>
      </w:divBdr>
    </w:div>
    <w:div w:id="1070226590">
      <w:marLeft w:val="640"/>
      <w:marRight w:val="0"/>
      <w:marTop w:val="0"/>
      <w:marBottom w:val="0"/>
      <w:divBdr>
        <w:top w:val="none" w:sz="0" w:space="0" w:color="auto"/>
        <w:left w:val="none" w:sz="0" w:space="0" w:color="auto"/>
        <w:bottom w:val="none" w:sz="0" w:space="0" w:color="auto"/>
        <w:right w:val="none" w:sz="0" w:space="0" w:color="auto"/>
      </w:divBdr>
    </w:div>
    <w:div w:id="1070227115">
      <w:marLeft w:val="640"/>
      <w:marRight w:val="0"/>
      <w:marTop w:val="0"/>
      <w:marBottom w:val="0"/>
      <w:divBdr>
        <w:top w:val="none" w:sz="0" w:space="0" w:color="auto"/>
        <w:left w:val="none" w:sz="0" w:space="0" w:color="auto"/>
        <w:bottom w:val="none" w:sz="0" w:space="0" w:color="auto"/>
        <w:right w:val="none" w:sz="0" w:space="0" w:color="auto"/>
      </w:divBdr>
    </w:div>
    <w:div w:id="1070230299">
      <w:marLeft w:val="640"/>
      <w:marRight w:val="0"/>
      <w:marTop w:val="0"/>
      <w:marBottom w:val="0"/>
      <w:divBdr>
        <w:top w:val="none" w:sz="0" w:space="0" w:color="auto"/>
        <w:left w:val="none" w:sz="0" w:space="0" w:color="auto"/>
        <w:bottom w:val="none" w:sz="0" w:space="0" w:color="auto"/>
        <w:right w:val="none" w:sz="0" w:space="0" w:color="auto"/>
      </w:divBdr>
    </w:div>
    <w:div w:id="1070271696">
      <w:marLeft w:val="640"/>
      <w:marRight w:val="0"/>
      <w:marTop w:val="0"/>
      <w:marBottom w:val="0"/>
      <w:divBdr>
        <w:top w:val="none" w:sz="0" w:space="0" w:color="auto"/>
        <w:left w:val="none" w:sz="0" w:space="0" w:color="auto"/>
        <w:bottom w:val="none" w:sz="0" w:space="0" w:color="auto"/>
        <w:right w:val="none" w:sz="0" w:space="0" w:color="auto"/>
      </w:divBdr>
    </w:div>
    <w:div w:id="1070301107">
      <w:marLeft w:val="640"/>
      <w:marRight w:val="0"/>
      <w:marTop w:val="0"/>
      <w:marBottom w:val="0"/>
      <w:divBdr>
        <w:top w:val="none" w:sz="0" w:space="0" w:color="auto"/>
        <w:left w:val="none" w:sz="0" w:space="0" w:color="auto"/>
        <w:bottom w:val="none" w:sz="0" w:space="0" w:color="auto"/>
        <w:right w:val="none" w:sz="0" w:space="0" w:color="auto"/>
      </w:divBdr>
    </w:div>
    <w:div w:id="1070344487">
      <w:marLeft w:val="640"/>
      <w:marRight w:val="0"/>
      <w:marTop w:val="0"/>
      <w:marBottom w:val="0"/>
      <w:divBdr>
        <w:top w:val="none" w:sz="0" w:space="0" w:color="auto"/>
        <w:left w:val="none" w:sz="0" w:space="0" w:color="auto"/>
        <w:bottom w:val="none" w:sz="0" w:space="0" w:color="auto"/>
        <w:right w:val="none" w:sz="0" w:space="0" w:color="auto"/>
      </w:divBdr>
    </w:div>
    <w:div w:id="1070347834">
      <w:marLeft w:val="640"/>
      <w:marRight w:val="0"/>
      <w:marTop w:val="0"/>
      <w:marBottom w:val="0"/>
      <w:divBdr>
        <w:top w:val="none" w:sz="0" w:space="0" w:color="auto"/>
        <w:left w:val="none" w:sz="0" w:space="0" w:color="auto"/>
        <w:bottom w:val="none" w:sz="0" w:space="0" w:color="auto"/>
        <w:right w:val="none" w:sz="0" w:space="0" w:color="auto"/>
      </w:divBdr>
    </w:div>
    <w:div w:id="1070421908">
      <w:marLeft w:val="640"/>
      <w:marRight w:val="0"/>
      <w:marTop w:val="0"/>
      <w:marBottom w:val="0"/>
      <w:divBdr>
        <w:top w:val="none" w:sz="0" w:space="0" w:color="auto"/>
        <w:left w:val="none" w:sz="0" w:space="0" w:color="auto"/>
        <w:bottom w:val="none" w:sz="0" w:space="0" w:color="auto"/>
        <w:right w:val="none" w:sz="0" w:space="0" w:color="auto"/>
      </w:divBdr>
    </w:div>
    <w:div w:id="1070426336">
      <w:marLeft w:val="640"/>
      <w:marRight w:val="0"/>
      <w:marTop w:val="0"/>
      <w:marBottom w:val="0"/>
      <w:divBdr>
        <w:top w:val="none" w:sz="0" w:space="0" w:color="auto"/>
        <w:left w:val="none" w:sz="0" w:space="0" w:color="auto"/>
        <w:bottom w:val="none" w:sz="0" w:space="0" w:color="auto"/>
        <w:right w:val="none" w:sz="0" w:space="0" w:color="auto"/>
      </w:divBdr>
    </w:div>
    <w:div w:id="1070542272">
      <w:marLeft w:val="640"/>
      <w:marRight w:val="0"/>
      <w:marTop w:val="0"/>
      <w:marBottom w:val="0"/>
      <w:divBdr>
        <w:top w:val="none" w:sz="0" w:space="0" w:color="auto"/>
        <w:left w:val="none" w:sz="0" w:space="0" w:color="auto"/>
        <w:bottom w:val="none" w:sz="0" w:space="0" w:color="auto"/>
        <w:right w:val="none" w:sz="0" w:space="0" w:color="auto"/>
      </w:divBdr>
    </w:div>
    <w:div w:id="1070543886">
      <w:marLeft w:val="640"/>
      <w:marRight w:val="0"/>
      <w:marTop w:val="0"/>
      <w:marBottom w:val="0"/>
      <w:divBdr>
        <w:top w:val="none" w:sz="0" w:space="0" w:color="auto"/>
        <w:left w:val="none" w:sz="0" w:space="0" w:color="auto"/>
        <w:bottom w:val="none" w:sz="0" w:space="0" w:color="auto"/>
        <w:right w:val="none" w:sz="0" w:space="0" w:color="auto"/>
      </w:divBdr>
    </w:div>
    <w:div w:id="1070612074">
      <w:marLeft w:val="640"/>
      <w:marRight w:val="0"/>
      <w:marTop w:val="0"/>
      <w:marBottom w:val="0"/>
      <w:divBdr>
        <w:top w:val="none" w:sz="0" w:space="0" w:color="auto"/>
        <w:left w:val="none" w:sz="0" w:space="0" w:color="auto"/>
        <w:bottom w:val="none" w:sz="0" w:space="0" w:color="auto"/>
        <w:right w:val="none" w:sz="0" w:space="0" w:color="auto"/>
      </w:divBdr>
    </w:div>
    <w:div w:id="1070612678">
      <w:marLeft w:val="640"/>
      <w:marRight w:val="0"/>
      <w:marTop w:val="0"/>
      <w:marBottom w:val="0"/>
      <w:divBdr>
        <w:top w:val="none" w:sz="0" w:space="0" w:color="auto"/>
        <w:left w:val="none" w:sz="0" w:space="0" w:color="auto"/>
        <w:bottom w:val="none" w:sz="0" w:space="0" w:color="auto"/>
        <w:right w:val="none" w:sz="0" w:space="0" w:color="auto"/>
      </w:divBdr>
    </w:div>
    <w:div w:id="1070691155">
      <w:marLeft w:val="640"/>
      <w:marRight w:val="0"/>
      <w:marTop w:val="0"/>
      <w:marBottom w:val="0"/>
      <w:divBdr>
        <w:top w:val="none" w:sz="0" w:space="0" w:color="auto"/>
        <w:left w:val="none" w:sz="0" w:space="0" w:color="auto"/>
        <w:bottom w:val="none" w:sz="0" w:space="0" w:color="auto"/>
        <w:right w:val="none" w:sz="0" w:space="0" w:color="auto"/>
      </w:divBdr>
    </w:div>
    <w:div w:id="1070729612">
      <w:marLeft w:val="640"/>
      <w:marRight w:val="0"/>
      <w:marTop w:val="0"/>
      <w:marBottom w:val="0"/>
      <w:divBdr>
        <w:top w:val="none" w:sz="0" w:space="0" w:color="auto"/>
        <w:left w:val="none" w:sz="0" w:space="0" w:color="auto"/>
        <w:bottom w:val="none" w:sz="0" w:space="0" w:color="auto"/>
        <w:right w:val="none" w:sz="0" w:space="0" w:color="auto"/>
      </w:divBdr>
    </w:div>
    <w:div w:id="1070730041">
      <w:marLeft w:val="640"/>
      <w:marRight w:val="0"/>
      <w:marTop w:val="0"/>
      <w:marBottom w:val="0"/>
      <w:divBdr>
        <w:top w:val="none" w:sz="0" w:space="0" w:color="auto"/>
        <w:left w:val="none" w:sz="0" w:space="0" w:color="auto"/>
        <w:bottom w:val="none" w:sz="0" w:space="0" w:color="auto"/>
        <w:right w:val="none" w:sz="0" w:space="0" w:color="auto"/>
      </w:divBdr>
    </w:div>
    <w:div w:id="1070735495">
      <w:marLeft w:val="640"/>
      <w:marRight w:val="0"/>
      <w:marTop w:val="0"/>
      <w:marBottom w:val="0"/>
      <w:divBdr>
        <w:top w:val="none" w:sz="0" w:space="0" w:color="auto"/>
        <w:left w:val="none" w:sz="0" w:space="0" w:color="auto"/>
        <w:bottom w:val="none" w:sz="0" w:space="0" w:color="auto"/>
        <w:right w:val="none" w:sz="0" w:space="0" w:color="auto"/>
      </w:divBdr>
    </w:div>
    <w:div w:id="1070736077">
      <w:marLeft w:val="640"/>
      <w:marRight w:val="0"/>
      <w:marTop w:val="0"/>
      <w:marBottom w:val="0"/>
      <w:divBdr>
        <w:top w:val="none" w:sz="0" w:space="0" w:color="auto"/>
        <w:left w:val="none" w:sz="0" w:space="0" w:color="auto"/>
        <w:bottom w:val="none" w:sz="0" w:space="0" w:color="auto"/>
        <w:right w:val="none" w:sz="0" w:space="0" w:color="auto"/>
      </w:divBdr>
    </w:div>
    <w:div w:id="1070738952">
      <w:marLeft w:val="640"/>
      <w:marRight w:val="0"/>
      <w:marTop w:val="0"/>
      <w:marBottom w:val="0"/>
      <w:divBdr>
        <w:top w:val="none" w:sz="0" w:space="0" w:color="auto"/>
        <w:left w:val="none" w:sz="0" w:space="0" w:color="auto"/>
        <w:bottom w:val="none" w:sz="0" w:space="0" w:color="auto"/>
        <w:right w:val="none" w:sz="0" w:space="0" w:color="auto"/>
      </w:divBdr>
    </w:div>
    <w:div w:id="1070808975">
      <w:marLeft w:val="640"/>
      <w:marRight w:val="0"/>
      <w:marTop w:val="0"/>
      <w:marBottom w:val="0"/>
      <w:divBdr>
        <w:top w:val="none" w:sz="0" w:space="0" w:color="auto"/>
        <w:left w:val="none" w:sz="0" w:space="0" w:color="auto"/>
        <w:bottom w:val="none" w:sz="0" w:space="0" w:color="auto"/>
        <w:right w:val="none" w:sz="0" w:space="0" w:color="auto"/>
      </w:divBdr>
    </w:div>
    <w:div w:id="1070813499">
      <w:marLeft w:val="640"/>
      <w:marRight w:val="0"/>
      <w:marTop w:val="0"/>
      <w:marBottom w:val="0"/>
      <w:divBdr>
        <w:top w:val="none" w:sz="0" w:space="0" w:color="auto"/>
        <w:left w:val="none" w:sz="0" w:space="0" w:color="auto"/>
        <w:bottom w:val="none" w:sz="0" w:space="0" w:color="auto"/>
        <w:right w:val="none" w:sz="0" w:space="0" w:color="auto"/>
      </w:divBdr>
    </w:div>
    <w:div w:id="1070885007">
      <w:marLeft w:val="640"/>
      <w:marRight w:val="0"/>
      <w:marTop w:val="0"/>
      <w:marBottom w:val="0"/>
      <w:divBdr>
        <w:top w:val="none" w:sz="0" w:space="0" w:color="auto"/>
        <w:left w:val="none" w:sz="0" w:space="0" w:color="auto"/>
        <w:bottom w:val="none" w:sz="0" w:space="0" w:color="auto"/>
        <w:right w:val="none" w:sz="0" w:space="0" w:color="auto"/>
      </w:divBdr>
    </w:div>
    <w:div w:id="1070999982">
      <w:marLeft w:val="640"/>
      <w:marRight w:val="0"/>
      <w:marTop w:val="0"/>
      <w:marBottom w:val="0"/>
      <w:divBdr>
        <w:top w:val="none" w:sz="0" w:space="0" w:color="auto"/>
        <w:left w:val="none" w:sz="0" w:space="0" w:color="auto"/>
        <w:bottom w:val="none" w:sz="0" w:space="0" w:color="auto"/>
        <w:right w:val="none" w:sz="0" w:space="0" w:color="auto"/>
      </w:divBdr>
    </w:div>
    <w:div w:id="1071000329">
      <w:marLeft w:val="640"/>
      <w:marRight w:val="0"/>
      <w:marTop w:val="0"/>
      <w:marBottom w:val="0"/>
      <w:divBdr>
        <w:top w:val="none" w:sz="0" w:space="0" w:color="auto"/>
        <w:left w:val="none" w:sz="0" w:space="0" w:color="auto"/>
        <w:bottom w:val="none" w:sz="0" w:space="0" w:color="auto"/>
        <w:right w:val="none" w:sz="0" w:space="0" w:color="auto"/>
      </w:divBdr>
    </w:div>
    <w:div w:id="1071078900">
      <w:marLeft w:val="640"/>
      <w:marRight w:val="0"/>
      <w:marTop w:val="0"/>
      <w:marBottom w:val="0"/>
      <w:divBdr>
        <w:top w:val="none" w:sz="0" w:space="0" w:color="auto"/>
        <w:left w:val="none" w:sz="0" w:space="0" w:color="auto"/>
        <w:bottom w:val="none" w:sz="0" w:space="0" w:color="auto"/>
        <w:right w:val="none" w:sz="0" w:space="0" w:color="auto"/>
      </w:divBdr>
    </w:div>
    <w:div w:id="1071083009">
      <w:marLeft w:val="640"/>
      <w:marRight w:val="0"/>
      <w:marTop w:val="0"/>
      <w:marBottom w:val="0"/>
      <w:divBdr>
        <w:top w:val="none" w:sz="0" w:space="0" w:color="auto"/>
        <w:left w:val="none" w:sz="0" w:space="0" w:color="auto"/>
        <w:bottom w:val="none" w:sz="0" w:space="0" w:color="auto"/>
        <w:right w:val="none" w:sz="0" w:space="0" w:color="auto"/>
      </w:divBdr>
    </w:div>
    <w:div w:id="1071122305">
      <w:marLeft w:val="640"/>
      <w:marRight w:val="0"/>
      <w:marTop w:val="0"/>
      <w:marBottom w:val="0"/>
      <w:divBdr>
        <w:top w:val="none" w:sz="0" w:space="0" w:color="auto"/>
        <w:left w:val="none" w:sz="0" w:space="0" w:color="auto"/>
        <w:bottom w:val="none" w:sz="0" w:space="0" w:color="auto"/>
        <w:right w:val="none" w:sz="0" w:space="0" w:color="auto"/>
      </w:divBdr>
    </w:div>
    <w:div w:id="1071122961">
      <w:marLeft w:val="640"/>
      <w:marRight w:val="0"/>
      <w:marTop w:val="0"/>
      <w:marBottom w:val="0"/>
      <w:divBdr>
        <w:top w:val="none" w:sz="0" w:space="0" w:color="auto"/>
        <w:left w:val="none" w:sz="0" w:space="0" w:color="auto"/>
        <w:bottom w:val="none" w:sz="0" w:space="0" w:color="auto"/>
        <w:right w:val="none" w:sz="0" w:space="0" w:color="auto"/>
      </w:divBdr>
    </w:div>
    <w:div w:id="1071150234">
      <w:marLeft w:val="640"/>
      <w:marRight w:val="0"/>
      <w:marTop w:val="0"/>
      <w:marBottom w:val="0"/>
      <w:divBdr>
        <w:top w:val="none" w:sz="0" w:space="0" w:color="auto"/>
        <w:left w:val="none" w:sz="0" w:space="0" w:color="auto"/>
        <w:bottom w:val="none" w:sz="0" w:space="0" w:color="auto"/>
        <w:right w:val="none" w:sz="0" w:space="0" w:color="auto"/>
      </w:divBdr>
    </w:div>
    <w:div w:id="1071194090">
      <w:marLeft w:val="640"/>
      <w:marRight w:val="0"/>
      <w:marTop w:val="0"/>
      <w:marBottom w:val="0"/>
      <w:divBdr>
        <w:top w:val="none" w:sz="0" w:space="0" w:color="auto"/>
        <w:left w:val="none" w:sz="0" w:space="0" w:color="auto"/>
        <w:bottom w:val="none" w:sz="0" w:space="0" w:color="auto"/>
        <w:right w:val="none" w:sz="0" w:space="0" w:color="auto"/>
      </w:divBdr>
    </w:div>
    <w:div w:id="1071195718">
      <w:marLeft w:val="640"/>
      <w:marRight w:val="0"/>
      <w:marTop w:val="0"/>
      <w:marBottom w:val="0"/>
      <w:divBdr>
        <w:top w:val="none" w:sz="0" w:space="0" w:color="auto"/>
        <w:left w:val="none" w:sz="0" w:space="0" w:color="auto"/>
        <w:bottom w:val="none" w:sz="0" w:space="0" w:color="auto"/>
        <w:right w:val="none" w:sz="0" w:space="0" w:color="auto"/>
      </w:divBdr>
    </w:div>
    <w:div w:id="1071195791">
      <w:marLeft w:val="640"/>
      <w:marRight w:val="0"/>
      <w:marTop w:val="0"/>
      <w:marBottom w:val="0"/>
      <w:divBdr>
        <w:top w:val="none" w:sz="0" w:space="0" w:color="auto"/>
        <w:left w:val="none" w:sz="0" w:space="0" w:color="auto"/>
        <w:bottom w:val="none" w:sz="0" w:space="0" w:color="auto"/>
        <w:right w:val="none" w:sz="0" w:space="0" w:color="auto"/>
      </w:divBdr>
    </w:div>
    <w:div w:id="1071200800">
      <w:marLeft w:val="640"/>
      <w:marRight w:val="0"/>
      <w:marTop w:val="0"/>
      <w:marBottom w:val="0"/>
      <w:divBdr>
        <w:top w:val="none" w:sz="0" w:space="0" w:color="auto"/>
        <w:left w:val="none" w:sz="0" w:space="0" w:color="auto"/>
        <w:bottom w:val="none" w:sz="0" w:space="0" w:color="auto"/>
        <w:right w:val="none" w:sz="0" w:space="0" w:color="auto"/>
      </w:divBdr>
    </w:div>
    <w:div w:id="1071266966">
      <w:marLeft w:val="640"/>
      <w:marRight w:val="0"/>
      <w:marTop w:val="0"/>
      <w:marBottom w:val="0"/>
      <w:divBdr>
        <w:top w:val="none" w:sz="0" w:space="0" w:color="auto"/>
        <w:left w:val="none" w:sz="0" w:space="0" w:color="auto"/>
        <w:bottom w:val="none" w:sz="0" w:space="0" w:color="auto"/>
        <w:right w:val="none" w:sz="0" w:space="0" w:color="auto"/>
      </w:divBdr>
    </w:div>
    <w:div w:id="1071267709">
      <w:marLeft w:val="640"/>
      <w:marRight w:val="0"/>
      <w:marTop w:val="0"/>
      <w:marBottom w:val="0"/>
      <w:divBdr>
        <w:top w:val="none" w:sz="0" w:space="0" w:color="auto"/>
        <w:left w:val="none" w:sz="0" w:space="0" w:color="auto"/>
        <w:bottom w:val="none" w:sz="0" w:space="0" w:color="auto"/>
        <w:right w:val="none" w:sz="0" w:space="0" w:color="auto"/>
      </w:divBdr>
    </w:div>
    <w:div w:id="1071317367">
      <w:marLeft w:val="640"/>
      <w:marRight w:val="0"/>
      <w:marTop w:val="0"/>
      <w:marBottom w:val="0"/>
      <w:divBdr>
        <w:top w:val="none" w:sz="0" w:space="0" w:color="auto"/>
        <w:left w:val="none" w:sz="0" w:space="0" w:color="auto"/>
        <w:bottom w:val="none" w:sz="0" w:space="0" w:color="auto"/>
        <w:right w:val="none" w:sz="0" w:space="0" w:color="auto"/>
      </w:divBdr>
    </w:div>
    <w:div w:id="1071345843">
      <w:marLeft w:val="640"/>
      <w:marRight w:val="0"/>
      <w:marTop w:val="0"/>
      <w:marBottom w:val="0"/>
      <w:divBdr>
        <w:top w:val="none" w:sz="0" w:space="0" w:color="auto"/>
        <w:left w:val="none" w:sz="0" w:space="0" w:color="auto"/>
        <w:bottom w:val="none" w:sz="0" w:space="0" w:color="auto"/>
        <w:right w:val="none" w:sz="0" w:space="0" w:color="auto"/>
      </w:divBdr>
    </w:div>
    <w:div w:id="1071348036">
      <w:marLeft w:val="640"/>
      <w:marRight w:val="0"/>
      <w:marTop w:val="0"/>
      <w:marBottom w:val="0"/>
      <w:divBdr>
        <w:top w:val="none" w:sz="0" w:space="0" w:color="auto"/>
        <w:left w:val="none" w:sz="0" w:space="0" w:color="auto"/>
        <w:bottom w:val="none" w:sz="0" w:space="0" w:color="auto"/>
        <w:right w:val="none" w:sz="0" w:space="0" w:color="auto"/>
      </w:divBdr>
    </w:div>
    <w:div w:id="1071385281">
      <w:marLeft w:val="640"/>
      <w:marRight w:val="0"/>
      <w:marTop w:val="0"/>
      <w:marBottom w:val="0"/>
      <w:divBdr>
        <w:top w:val="none" w:sz="0" w:space="0" w:color="auto"/>
        <w:left w:val="none" w:sz="0" w:space="0" w:color="auto"/>
        <w:bottom w:val="none" w:sz="0" w:space="0" w:color="auto"/>
        <w:right w:val="none" w:sz="0" w:space="0" w:color="auto"/>
      </w:divBdr>
    </w:div>
    <w:div w:id="1071386448">
      <w:marLeft w:val="640"/>
      <w:marRight w:val="0"/>
      <w:marTop w:val="0"/>
      <w:marBottom w:val="0"/>
      <w:divBdr>
        <w:top w:val="none" w:sz="0" w:space="0" w:color="auto"/>
        <w:left w:val="none" w:sz="0" w:space="0" w:color="auto"/>
        <w:bottom w:val="none" w:sz="0" w:space="0" w:color="auto"/>
        <w:right w:val="none" w:sz="0" w:space="0" w:color="auto"/>
      </w:divBdr>
    </w:div>
    <w:div w:id="1071387072">
      <w:marLeft w:val="640"/>
      <w:marRight w:val="0"/>
      <w:marTop w:val="0"/>
      <w:marBottom w:val="0"/>
      <w:divBdr>
        <w:top w:val="none" w:sz="0" w:space="0" w:color="auto"/>
        <w:left w:val="none" w:sz="0" w:space="0" w:color="auto"/>
        <w:bottom w:val="none" w:sz="0" w:space="0" w:color="auto"/>
        <w:right w:val="none" w:sz="0" w:space="0" w:color="auto"/>
      </w:divBdr>
    </w:div>
    <w:div w:id="1071387651">
      <w:marLeft w:val="640"/>
      <w:marRight w:val="0"/>
      <w:marTop w:val="0"/>
      <w:marBottom w:val="0"/>
      <w:divBdr>
        <w:top w:val="none" w:sz="0" w:space="0" w:color="auto"/>
        <w:left w:val="none" w:sz="0" w:space="0" w:color="auto"/>
        <w:bottom w:val="none" w:sz="0" w:space="0" w:color="auto"/>
        <w:right w:val="none" w:sz="0" w:space="0" w:color="auto"/>
      </w:divBdr>
    </w:div>
    <w:div w:id="1071388237">
      <w:marLeft w:val="640"/>
      <w:marRight w:val="0"/>
      <w:marTop w:val="0"/>
      <w:marBottom w:val="0"/>
      <w:divBdr>
        <w:top w:val="none" w:sz="0" w:space="0" w:color="auto"/>
        <w:left w:val="none" w:sz="0" w:space="0" w:color="auto"/>
        <w:bottom w:val="none" w:sz="0" w:space="0" w:color="auto"/>
        <w:right w:val="none" w:sz="0" w:space="0" w:color="auto"/>
      </w:divBdr>
    </w:div>
    <w:div w:id="1071460638">
      <w:marLeft w:val="640"/>
      <w:marRight w:val="0"/>
      <w:marTop w:val="0"/>
      <w:marBottom w:val="0"/>
      <w:divBdr>
        <w:top w:val="none" w:sz="0" w:space="0" w:color="auto"/>
        <w:left w:val="none" w:sz="0" w:space="0" w:color="auto"/>
        <w:bottom w:val="none" w:sz="0" w:space="0" w:color="auto"/>
        <w:right w:val="none" w:sz="0" w:space="0" w:color="auto"/>
      </w:divBdr>
    </w:div>
    <w:div w:id="1071469585">
      <w:marLeft w:val="640"/>
      <w:marRight w:val="0"/>
      <w:marTop w:val="0"/>
      <w:marBottom w:val="0"/>
      <w:divBdr>
        <w:top w:val="none" w:sz="0" w:space="0" w:color="auto"/>
        <w:left w:val="none" w:sz="0" w:space="0" w:color="auto"/>
        <w:bottom w:val="none" w:sz="0" w:space="0" w:color="auto"/>
        <w:right w:val="none" w:sz="0" w:space="0" w:color="auto"/>
      </w:divBdr>
    </w:div>
    <w:div w:id="1071539435">
      <w:marLeft w:val="640"/>
      <w:marRight w:val="0"/>
      <w:marTop w:val="0"/>
      <w:marBottom w:val="0"/>
      <w:divBdr>
        <w:top w:val="none" w:sz="0" w:space="0" w:color="auto"/>
        <w:left w:val="none" w:sz="0" w:space="0" w:color="auto"/>
        <w:bottom w:val="none" w:sz="0" w:space="0" w:color="auto"/>
        <w:right w:val="none" w:sz="0" w:space="0" w:color="auto"/>
      </w:divBdr>
    </w:div>
    <w:div w:id="1071539982">
      <w:marLeft w:val="640"/>
      <w:marRight w:val="0"/>
      <w:marTop w:val="0"/>
      <w:marBottom w:val="0"/>
      <w:divBdr>
        <w:top w:val="none" w:sz="0" w:space="0" w:color="auto"/>
        <w:left w:val="none" w:sz="0" w:space="0" w:color="auto"/>
        <w:bottom w:val="none" w:sz="0" w:space="0" w:color="auto"/>
        <w:right w:val="none" w:sz="0" w:space="0" w:color="auto"/>
      </w:divBdr>
    </w:div>
    <w:div w:id="1071581621">
      <w:marLeft w:val="640"/>
      <w:marRight w:val="0"/>
      <w:marTop w:val="0"/>
      <w:marBottom w:val="0"/>
      <w:divBdr>
        <w:top w:val="none" w:sz="0" w:space="0" w:color="auto"/>
        <w:left w:val="none" w:sz="0" w:space="0" w:color="auto"/>
        <w:bottom w:val="none" w:sz="0" w:space="0" w:color="auto"/>
        <w:right w:val="none" w:sz="0" w:space="0" w:color="auto"/>
      </w:divBdr>
    </w:div>
    <w:div w:id="1071582062">
      <w:marLeft w:val="640"/>
      <w:marRight w:val="0"/>
      <w:marTop w:val="0"/>
      <w:marBottom w:val="0"/>
      <w:divBdr>
        <w:top w:val="none" w:sz="0" w:space="0" w:color="auto"/>
        <w:left w:val="none" w:sz="0" w:space="0" w:color="auto"/>
        <w:bottom w:val="none" w:sz="0" w:space="0" w:color="auto"/>
        <w:right w:val="none" w:sz="0" w:space="0" w:color="auto"/>
      </w:divBdr>
    </w:div>
    <w:div w:id="1071586022">
      <w:marLeft w:val="640"/>
      <w:marRight w:val="0"/>
      <w:marTop w:val="0"/>
      <w:marBottom w:val="0"/>
      <w:divBdr>
        <w:top w:val="none" w:sz="0" w:space="0" w:color="auto"/>
        <w:left w:val="none" w:sz="0" w:space="0" w:color="auto"/>
        <w:bottom w:val="none" w:sz="0" w:space="0" w:color="auto"/>
        <w:right w:val="none" w:sz="0" w:space="0" w:color="auto"/>
      </w:divBdr>
    </w:div>
    <w:div w:id="1071587900">
      <w:marLeft w:val="640"/>
      <w:marRight w:val="0"/>
      <w:marTop w:val="0"/>
      <w:marBottom w:val="0"/>
      <w:divBdr>
        <w:top w:val="none" w:sz="0" w:space="0" w:color="auto"/>
        <w:left w:val="none" w:sz="0" w:space="0" w:color="auto"/>
        <w:bottom w:val="none" w:sz="0" w:space="0" w:color="auto"/>
        <w:right w:val="none" w:sz="0" w:space="0" w:color="auto"/>
      </w:divBdr>
    </w:div>
    <w:div w:id="1071655062">
      <w:marLeft w:val="640"/>
      <w:marRight w:val="0"/>
      <w:marTop w:val="0"/>
      <w:marBottom w:val="0"/>
      <w:divBdr>
        <w:top w:val="none" w:sz="0" w:space="0" w:color="auto"/>
        <w:left w:val="none" w:sz="0" w:space="0" w:color="auto"/>
        <w:bottom w:val="none" w:sz="0" w:space="0" w:color="auto"/>
        <w:right w:val="none" w:sz="0" w:space="0" w:color="auto"/>
      </w:divBdr>
    </w:div>
    <w:div w:id="1071658714">
      <w:marLeft w:val="640"/>
      <w:marRight w:val="0"/>
      <w:marTop w:val="0"/>
      <w:marBottom w:val="0"/>
      <w:divBdr>
        <w:top w:val="none" w:sz="0" w:space="0" w:color="auto"/>
        <w:left w:val="none" w:sz="0" w:space="0" w:color="auto"/>
        <w:bottom w:val="none" w:sz="0" w:space="0" w:color="auto"/>
        <w:right w:val="none" w:sz="0" w:space="0" w:color="auto"/>
      </w:divBdr>
    </w:div>
    <w:div w:id="1071659485">
      <w:marLeft w:val="640"/>
      <w:marRight w:val="0"/>
      <w:marTop w:val="0"/>
      <w:marBottom w:val="0"/>
      <w:divBdr>
        <w:top w:val="none" w:sz="0" w:space="0" w:color="auto"/>
        <w:left w:val="none" w:sz="0" w:space="0" w:color="auto"/>
        <w:bottom w:val="none" w:sz="0" w:space="0" w:color="auto"/>
        <w:right w:val="none" w:sz="0" w:space="0" w:color="auto"/>
      </w:divBdr>
    </w:div>
    <w:div w:id="1071738377">
      <w:marLeft w:val="640"/>
      <w:marRight w:val="0"/>
      <w:marTop w:val="0"/>
      <w:marBottom w:val="0"/>
      <w:divBdr>
        <w:top w:val="none" w:sz="0" w:space="0" w:color="auto"/>
        <w:left w:val="none" w:sz="0" w:space="0" w:color="auto"/>
        <w:bottom w:val="none" w:sz="0" w:space="0" w:color="auto"/>
        <w:right w:val="none" w:sz="0" w:space="0" w:color="auto"/>
      </w:divBdr>
    </w:div>
    <w:div w:id="1071804501">
      <w:marLeft w:val="640"/>
      <w:marRight w:val="0"/>
      <w:marTop w:val="0"/>
      <w:marBottom w:val="0"/>
      <w:divBdr>
        <w:top w:val="none" w:sz="0" w:space="0" w:color="auto"/>
        <w:left w:val="none" w:sz="0" w:space="0" w:color="auto"/>
        <w:bottom w:val="none" w:sz="0" w:space="0" w:color="auto"/>
        <w:right w:val="none" w:sz="0" w:space="0" w:color="auto"/>
      </w:divBdr>
    </w:div>
    <w:div w:id="1071806766">
      <w:marLeft w:val="640"/>
      <w:marRight w:val="0"/>
      <w:marTop w:val="0"/>
      <w:marBottom w:val="0"/>
      <w:divBdr>
        <w:top w:val="none" w:sz="0" w:space="0" w:color="auto"/>
        <w:left w:val="none" w:sz="0" w:space="0" w:color="auto"/>
        <w:bottom w:val="none" w:sz="0" w:space="0" w:color="auto"/>
        <w:right w:val="none" w:sz="0" w:space="0" w:color="auto"/>
      </w:divBdr>
    </w:div>
    <w:div w:id="1071848202">
      <w:marLeft w:val="640"/>
      <w:marRight w:val="0"/>
      <w:marTop w:val="0"/>
      <w:marBottom w:val="0"/>
      <w:divBdr>
        <w:top w:val="none" w:sz="0" w:space="0" w:color="auto"/>
        <w:left w:val="none" w:sz="0" w:space="0" w:color="auto"/>
        <w:bottom w:val="none" w:sz="0" w:space="0" w:color="auto"/>
        <w:right w:val="none" w:sz="0" w:space="0" w:color="auto"/>
      </w:divBdr>
    </w:div>
    <w:div w:id="1071925031">
      <w:marLeft w:val="640"/>
      <w:marRight w:val="0"/>
      <w:marTop w:val="0"/>
      <w:marBottom w:val="0"/>
      <w:divBdr>
        <w:top w:val="none" w:sz="0" w:space="0" w:color="auto"/>
        <w:left w:val="none" w:sz="0" w:space="0" w:color="auto"/>
        <w:bottom w:val="none" w:sz="0" w:space="0" w:color="auto"/>
        <w:right w:val="none" w:sz="0" w:space="0" w:color="auto"/>
      </w:divBdr>
    </w:div>
    <w:div w:id="1071927565">
      <w:marLeft w:val="640"/>
      <w:marRight w:val="0"/>
      <w:marTop w:val="0"/>
      <w:marBottom w:val="0"/>
      <w:divBdr>
        <w:top w:val="none" w:sz="0" w:space="0" w:color="auto"/>
        <w:left w:val="none" w:sz="0" w:space="0" w:color="auto"/>
        <w:bottom w:val="none" w:sz="0" w:space="0" w:color="auto"/>
        <w:right w:val="none" w:sz="0" w:space="0" w:color="auto"/>
      </w:divBdr>
    </w:div>
    <w:div w:id="1072001306">
      <w:marLeft w:val="640"/>
      <w:marRight w:val="0"/>
      <w:marTop w:val="0"/>
      <w:marBottom w:val="0"/>
      <w:divBdr>
        <w:top w:val="none" w:sz="0" w:space="0" w:color="auto"/>
        <w:left w:val="none" w:sz="0" w:space="0" w:color="auto"/>
        <w:bottom w:val="none" w:sz="0" w:space="0" w:color="auto"/>
        <w:right w:val="none" w:sz="0" w:space="0" w:color="auto"/>
      </w:divBdr>
    </w:div>
    <w:div w:id="1072002324">
      <w:marLeft w:val="640"/>
      <w:marRight w:val="0"/>
      <w:marTop w:val="0"/>
      <w:marBottom w:val="0"/>
      <w:divBdr>
        <w:top w:val="none" w:sz="0" w:space="0" w:color="auto"/>
        <w:left w:val="none" w:sz="0" w:space="0" w:color="auto"/>
        <w:bottom w:val="none" w:sz="0" w:space="0" w:color="auto"/>
        <w:right w:val="none" w:sz="0" w:space="0" w:color="auto"/>
      </w:divBdr>
    </w:div>
    <w:div w:id="1072046554">
      <w:marLeft w:val="640"/>
      <w:marRight w:val="0"/>
      <w:marTop w:val="0"/>
      <w:marBottom w:val="0"/>
      <w:divBdr>
        <w:top w:val="none" w:sz="0" w:space="0" w:color="auto"/>
        <w:left w:val="none" w:sz="0" w:space="0" w:color="auto"/>
        <w:bottom w:val="none" w:sz="0" w:space="0" w:color="auto"/>
        <w:right w:val="none" w:sz="0" w:space="0" w:color="auto"/>
      </w:divBdr>
    </w:div>
    <w:div w:id="1072116081">
      <w:marLeft w:val="640"/>
      <w:marRight w:val="0"/>
      <w:marTop w:val="0"/>
      <w:marBottom w:val="0"/>
      <w:divBdr>
        <w:top w:val="none" w:sz="0" w:space="0" w:color="auto"/>
        <w:left w:val="none" w:sz="0" w:space="0" w:color="auto"/>
        <w:bottom w:val="none" w:sz="0" w:space="0" w:color="auto"/>
        <w:right w:val="none" w:sz="0" w:space="0" w:color="auto"/>
      </w:divBdr>
    </w:div>
    <w:div w:id="1072119421">
      <w:marLeft w:val="640"/>
      <w:marRight w:val="0"/>
      <w:marTop w:val="0"/>
      <w:marBottom w:val="0"/>
      <w:divBdr>
        <w:top w:val="none" w:sz="0" w:space="0" w:color="auto"/>
        <w:left w:val="none" w:sz="0" w:space="0" w:color="auto"/>
        <w:bottom w:val="none" w:sz="0" w:space="0" w:color="auto"/>
        <w:right w:val="none" w:sz="0" w:space="0" w:color="auto"/>
      </w:divBdr>
    </w:div>
    <w:div w:id="1072196974">
      <w:marLeft w:val="640"/>
      <w:marRight w:val="0"/>
      <w:marTop w:val="0"/>
      <w:marBottom w:val="0"/>
      <w:divBdr>
        <w:top w:val="none" w:sz="0" w:space="0" w:color="auto"/>
        <w:left w:val="none" w:sz="0" w:space="0" w:color="auto"/>
        <w:bottom w:val="none" w:sz="0" w:space="0" w:color="auto"/>
        <w:right w:val="none" w:sz="0" w:space="0" w:color="auto"/>
      </w:divBdr>
    </w:div>
    <w:div w:id="1072198766">
      <w:marLeft w:val="640"/>
      <w:marRight w:val="0"/>
      <w:marTop w:val="0"/>
      <w:marBottom w:val="0"/>
      <w:divBdr>
        <w:top w:val="none" w:sz="0" w:space="0" w:color="auto"/>
        <w:left w:val="none" w:sz="0" w:space="0" w:color="auto"/>
        <w:bottom w:val="none" w:sz="0" w:space="0" w:color="auto"/>
        <w:right w:val="none" w:sz="0" w:space="0" w:color="auto"/>
      </w:divBdr>
    </w:div>
    <w:div w:id="1072200533">
      <w:marLeft w:val="640"/>
      <w:marRight w:val="0"/>
      <w:marTop w:val="0"/>
      <w:marBottom w:val="0"/>
      <w:divBdr>
        <w:top w:val="none" w:sz="0" w:space="0" w:color="auto"/>
        <w:left w:val="none" w:sz="0" w:space="0" w:color="auto"/>
        <w:bottom w:val="none" w:sz="0" w:space="0" w:color="auto"/>
        <w:right w:val="none" w:sz="0" w:space="0" w:color="auto"/>
      </w:divBdr>
    </w:div>
    <w:div w:id="1072234824">
      <w:marLeft w:val="640"/>
      <w:marRight w:val="0"/>
      <w:marTop w:val="0"/>
      <w:marBottom w:val="0"/>
      <w:divBdr>
        <w:top w:val="none" w:sz="0" w:space="0" w:color="auto"/>
        <w:left w:val="none" w:sz="0" w:space="0" w:color="auto"/>
        <w:bottom w:val="none" w:sz="0" w:space="0" w:color="auto"/>
        <w:right w:val="none" w:sz="0" w:space="0" w:color="auto"/>
      </w:divBdr>
    </w:div>
    <w:div w:id="1072234956">
      <w:marLeft w:val="640"/>
      <w:marRight w:val="0"/>
      <w:marTop w:val="0"/>
      <w:marBottom w:val="0"/>
      <w:divBdr>
        <w:top w:val="none" w:sz="0" w:space="0" w:color="auto"/>
        <w:left w:val="none" w:sz="0" w:space="0" w:color="auto"/>
        <w:bottom w:val="none" w:sz="0" w:space="0" w:color="auto"/>
        <w:right w:val="none" w:sz="0" w:space="0" w:color="auto"/>
      </w:divBdr>
    </w:div>
    <w:div w:id="1072241691">
      <w:marLeft w:val="640"/>
      <w:marRight w:val="0"/>
      <w:marTop w:val="0"/>
      <w:marBottom w:val="0"/>
      <w:divBdr>
        <w:top w:val="none" w:sz="0" w:space="0" w:color="auto"/>
        <w:left w:val="none" w:sz="0" w:space="0" w:color="auto"/>
        <w:bottom w:val="none" w:sz="0" w:space="0" w:color="auto"/>
        <w:right w:val="none" w:sz="0" w:space="0" w:color="auto"/>
      </w:divBdr>
    </w:div>
    <w:div w:id="1072388190">
      <w:marLeft w:val="640"/>
      <w:marRight w:val="0"/>
      <w:marTop w:val="0"/>
      <w:marBottom w:val="0"/>
      <w:divBdr>
        <w:top w:val="none" w:sz="0" w:space="0" w:color="auto"/>
        <w:left w:val="none" w:sz="0" w:space="0" w:color="auto"/>
        <w:bottom w:val="none" w:sz="0" w:space="0" w:color="auto"/>
        <w:right w:val="none" w:sz="0" w:space="0" w:color="auto"/>
      </w:divBdr>
    </w:div>
    <w:div w:id="1072431167">
      <w:marLeft w:val="640"/>
      <w:marRight w:val="0"/>
      <w:marTop w:val="0"/>
      <w:marBottom w:val="0"/>
      <w:divBdr>
        <w:top w:val="none" w:sz="0" w:space="0" w:color="auto"/>
        <w:left w:val="none" w:sz="0" w:space="0" w:color="auto"/>
        <w:bottom w:val="none" w:sz="0" w:space="0" w:color="auto"/>
        <w:right w:val="none" w:sz="0" w:space="0" w:color="auto"/>
      </w:divBdr>
    </w:div>
    <w:div w:id="1072462771">
      <w:marLeft w:val="640"/>
      <w:marRight w:val="0"/>
      <w:marTop w:val="0"/>
      <w:marBottom w:val="0"/>
      <w:divBdr>
        <w:top w:val="none" w:sz="0" w:space="0" w:color="auto"/>
        <w:left w:val="none" w:sz="0" w:space="0" w:color="auto"/>
        <w:bottom w:val="none" w:sz="0" w:space="0" w:color="auto"/>
        <w:right w:val="none" w:sz="0" w:space="0" w:color="auto"/>
      </w:divBdr>
    </w:div>
    <w:div w:id="1072579800">
      <w:marLeft w:val="640"/>
      <w:marRight w:val="0"/>
      <w:marTop w:val="0"/>
      <w:marBottom w:val="0"/>
      <w:divBdr>
        <w:top w:val="none" w:sz="0" w:space="0" w:color="auto"/>
        <w:left w:val="none" w:sz="0" w:space="0" w:color="auto"/>
        <w:bottom w:val="none" w:sz="0" w:space="0" w:color="auto"/>
        <w:right w:val="none" w:sz="0" w:space="0" w:color="auto"/>
      </w:divBdr>
    </w:div>
    <w:div w:id="1072580163">
      <w:marLeft w:val="640"/>
      <w:marRight w:val="0"/>
      <w:marTop w:val="0"/>
      <w:marBottom w:val="0"/>
      <w:divBdr>
        <w:top w:val="none" w:sz="0" w:space="0" w:color="auto"/>
        <w:left w:val="none" w:sz="0" w:space="0" w:color="auto"/>
        <w:bottom w:val="none" w:sz="0" w:space="0" w:color="auto"/>
        <w:right w:val="none" w:sz="0" w:space="0" w:color="auto"/>
      </w:divBdr>
    </w:div>
    <w:div w:id="1072582735">
      <w:marLeft w:val="640"/>
      <w:marRight w:val="0"/>
      <w:marTop w:val="0"/>
      <w:marBottom w:val="0"/>
      <w:divBdr>
        <w:top w:val="none" w:sz="0" w:space="0" w:color="auto"/>
        <w:left w:val="none" w:sz="0" w:space="0" w:color="auto"/>
        <w:bottom w:val="none" w:sz="0" w:space="0" w:color="auto"/>
        <w:right w:val="none" w:sz="0" w:space="0" w:color="auto"/>
      </w:divBdr>
    </w:div>
    <w:div w:id="1072587238">
      <w:marLeft w:val="640"/>
      <w:marRight w:val="0"/>
      <w:marTop w:val="0"/>
      <w:marBottom w:val="0"/>
      <w:divBdr>
        <w:top w:val="none" w:sz="0" w:space="0" w:color="auto"/>
        <w:left w:val="none" w:sz="0" w:space="0" w:color="auto"/>
        <w:bottom w:val="none" w:sz="0" w:space="0" w:color="auto"/>
        <w:right w:val="none" w:sz="0" w:space="0" w:color="auto"/>
      </w:divBdr>
    </w:div>
    <w:div w:id="1072697779">
      <w:marLeft w:val="640"/>
      <w:marRight w:val="0"/>
      <w:marTop w:val="0"/>
      <w:marBottom w:val="0"/>
      <w:divBdr>
        <w:top w:val="none" w:sz="0" w:space="0" w:color="auto"/>
        <w:left w:val="none" w:sz="0" w:space="0" w:color="auto"/>
        <w:bottom w:val="none" w:sz="0" w:space="0" w:color="auto"/>
        <w:right w:val="none" w:sz="0" w:space="0" w:color="auto"/>
      </w:divBdr>
    </w:div>
    <w:div w:id="1072700868">
      <w:marLeft w:val="640"/>
      <w:marRight w:val="0"/>
      <w:marTop w:val="0"/>
      <w:marBottom w:val="0"/>
      <w:divBdr>
        <w:top w:val="none" w:sz="0" w:space="0" w:color="auto"/>
        <w:left w:val="none" w:sz="0" w:space="0" w:color="auto"/>
        <w:bottom w:val="none" w:sz="0" w:space="0" w:color="auto"/>
        <w:right w:val="none" w:sz="0" w:space="0" w:color="auto"/>
      </w:divBdr>
    </w:div>
    <w:div w:id="1072704770">
      <w:marLeft w:val="640"/>
      <w:marRight w:val="0"/>
      <w:marTop w:val="0"/>
      <w:marBottom w:val="0"/>
      <w:divBdr>
        <w:top w:val="none" w:sz="0" w:space="0" w:color="auto"/>
        <w:left w:val="none" w:sz="0" w:space="0" w:color="auto"/>
        <w:bottom w:val="none" w:sz="0" w:space="0" w:color="auto"/>
        <w:right w:val="none" w:sz="0" w:space="0" w:color="auto"/>
      </w:divBdr>
    </w:div>
    <w:div w:id="1072771544">
      <w:marLeft w:val="640"/>
      <w:marRight w:val="0"/>
      <w:marTop w:val="0"/>
      <w:marBottom w:val="0"/>
      <w:divBdr>
        <w:top w:val="none" w:sz="0" w:space="0" w:color="auto"/>
        <w:left w:val="none" w:sz="0" w:space="0" w:color="auto"/>
        <w:bottom w:val="none" w:sz="0" w:space="0" w:color="auto"/>
        <w:right w:val="none" w:sz="0" w:space="0" w:color="auto"/>
      </w:divBdr>
    </w:div>
    <w:div w:id="1072771774">
      <w:marLeft w:val="640"/>
      <w:marRight w:val="0"/>
      <w:marTop w:val="0"/>
      <w:marBottom w:val="0"/>
      <w:divBdr>
        <w:top w:val="none" w:sz="0" w:space="0" w:color="auto"/>
        <w:left w:val="none" w:sz="0" w:space="0" w:color="auto"/>
        <w:bottom w:val="none" w:sz="0" w:space="0" w:color="auto"/>
        <w:right w:val="none" w:sz="0" w:space="0" w:color="auto"/>
      </w:divBdr>
    </w:div>
    <w:div w:id="1072773882">
      <w:marLeft w:val="640"/>
      <w:marRight w:val="0"/>
      <w:marTop w:val="0"/>
      <w:marBottom w:val="0"/>
      <w:divBdr>
        <w:top w:val="none" w:sz="0" w:space="0" w:color="auto"/>
        <w:left w:val="none" w:sz="0" w:space="0" w:color="auto"/>
        <w:bottom w:val="none" w:sz="0" w:space="0" w:color="auto"/>
        <w:right w:val="none" w:sz="0" w:space="0" w:color="auto"/>
      </w:divBdr>
    </w:div>
    <w:div w:id="1072774806">
      <w:marLeft w:val="640"/>
      <w:marRight w:val="0"/>
      <w:marTop w:val="0"/>
      <w:marBottom w:val="0"/>
      <w:divBdr>
        <w:top w:val="none" w:sz="0" w:space="0" w:color="auto"/>
        <w:left w:val="none" w:sz="0" w:space="0" w:color="auto"/>
        <w:bottom w:val="none" w:sz="0" w:space="0" w:color="auto"/>
        <w:right w:val="none" w:sz="0" w:space="0" w:color="auto"/>
      </w:divBdr>
    </w:div>
    <w:div w:id="1072777233">
      <w:marLeft w:val="640"/>
      <w:marRight w:val="0"/>
      <w:marTop w:val="0"/>
      <w:marBottom w:val="0"/>
      <w:divBdr>
        <w:top w:val="none" w:sz="0" w:space="0" w:color="auto"/>
        <w:left w:val="none" w:sz="0" w:space="0" w:color="auto"/>
        <w:bottom w:val="none" w:sz="0" w:space="0" w:color="auto"/>
        <w:right w:val="none" w:sz="0" w:space="0" w:color="auto"/>
      </w:divBdr>
    </w:div>
    <w:div w:id="1072778130">
      <w:marLeft w:val="640"/>
      <w:marRight w:val="0"/>
      <w:marTop w:val="0"/>
      <w:marBottom w:val="0"/>
      <w:divBdr>
        <w:top w:val="none" w:sz="0" w:space="0" w:color="auto"/>
        <w:left w:val="none" w:sz="0" w:space="0" w:color="auto"/>
        <w:bottom w:val="none" w:sz="0" w:space="0" w:color="auto"/>
        <w:right w:val="none" w:sz="0" w:space="0" w:color="auto"/>
      </w:divBdr>
    </w:div>
    <w:div w:id="1072854543">
      <w:marLeft w:val="640"/>
      <w:marRight w:val="0"/>
      <w:marTop w:val="0"/>
      <w:marBottom w:val="0"/>
      <w:divBdr>
        <w:top w:val="none" w:sz="0" w:space="0" w:color="auto"/>
        <w:left w:val="none" w:sz="0" w:space="0" w:color="auto"/>
        <w:bottom w:val="none" w:sz="0" w:space="0" w:color="auto"/>
        <w:right w:val="none" w:sz="0" w:space="0" w:color="auto"/>
      </w:divBdr>
    </w:div>
    <w:div w:id="1072892358">
      <w:marLeft w:val="640"/>
      <w:marRight w:val="0"/>
      <w:marTop w:val="0"/>
      <w:marBottom w:val="0"/>
      <w:divBdr>
        <w:top w:val="none" w:sz="0" w:space="0" w:color="auto"/>
        <w:left w:val="none" w:sz="0" w:space="0" w:color="auto"/>
        <w:bottom w:val="none" w:sz="0" w:space="0" w:color="auto"/>
        <w:right w:val="none" w:sz="0" w:space="0" w:color="auto"/>
      </w:divBdr>
    </w:div>
    <w:div w:id="1072894547">
      <w:marLeft w:val="640"/>
      <w:marRight w:val="0"/>
      <w:marTop w:val="0"/>
      <w:marBottom w:val="0"/>
      <w:divBdr>
        <w:top w:val="none" w:sz="0" w:space="0" w:color="auto"/>
        <w:left w:val="none" w:sz="0" w:space="0" w:color="auto"/>
        <w:bottom w:val="none" w:sz="0" w:space="0" w:color="auto"/>
        <w:right w:val="none" w:sz="0" w:space="0" w:color="auto"/>
      </w:divBdr>
    </w:div>
    <w:div w:id="1072968933">
      <w:marLeft w:val="640"/>
      <w:marRight w:val="0"/>
      <w:marTop w:val="0"/>
      <w:marBottom w:val="0"/>
      <w:divBdr>
        <w:top w:val="none" w:sz="0" w:space="0" w:color="auto"/>
        <w:left w:val="none" w:sz="0" w:space="0" w:color="auto"/>
        <w:bottom w:val="none" w:sz="0" w:space="0" w:color="auto"/>
        <w:right w:val="none" w:sz="0" w:space="0" w:color="auto"/>
      </w:divBdr>
    </w:div>
    <w:div w:id="1072971546">
      <w:marLeft w:val="640"/>
      <w:marRight w:val="0"/>
      <w:marTop w:val="0"/>
      <w:marBottom w:val="0"/>
      <w:divBdr>
        <w:top w:val="none" w:sz="0" w:space="0" w:color="auto"/>
        <w:left w:val="none" w:sz="0" w:space="0" w:color="auto"/>
        <w:bottom w:val="none" w:sz="0" w:space="0" w:color="auto"/>
        <w:right w:val="none" w:sz="0" w:space="0" w:color="auto"/>
      </w:divBdr>
    </w:div>
    <w:div w:id="1072972806">
      <w:marLeft w:val="640"/>
      <w:marRight w:val="0"/>
      <w:marTop w:val="0"/>
      <w:marBottom w:val="0"/>
      <w:divBdr>
        <w:top w:val="none" w:sz="0" w:space="0" w:color="auto"/>
        <w:left w:val="none" w:sz="0" w:space="0" w:color="auto"/>
        <w:bottom w:val="none" w:sz="0" w:space="0" w:color="auto"/>
        <w:right w:val="none" w:sz="0" w:space="0" w:color="auto"/>
      </w:divBdr>
    </w:div>
    <w:div w:id="1073041116">
      <w:marLeft w:val="640"/>
      <w:marRight w:val="0"/>
      <w:marTop w:val="0"/>
      <w:marBottom w:val="0"/>
      <w:divBdr>
        <w:top w:val="none" w:sz="0" w:space="0" w:color="auto"/>
        <w:left w:val="none" w:sz="0" w:space="0" w:color="auto"/>
        <w:bottom w:val="none" w:sz="0" w:space="0" w:color="auto"/>
        <w:right w:val="none" w:sz="0" w:space="0" w:color="auto"/>
      </w:divBdr>
    </w:div>
    <w:div w:id="1073041463">
      <w:marLeft w:val="640"/>
      <w:marRight w:val="0"/>
      <w:marTop w:val="0"/>
      <w:marBottom w:val="0"/>
      <w:divBdr>
        <w:top w:val="none" w:sz="0" w:space="0" w:color="auto"/>
        <w:left w:val="none" w:sz="0" w:space="0" w:color="auto"/>
        <w:bottom w:val="none" w:sz="0" w:space="0" w:color="auto"/>
        <w:right w:val="none" w:sz="0" w:space="0" w:color="auto"/>
      </w:divBdr>
    </w:div>
    <w:div w:id="1073041819">
      <w:marLeft w:val="640"/>
      <w:marRight w:val="0"/>
      <w:marTop w:val="0"/>
      <w:marBottom w:val="0"/>
      <w:divBdr>
        <w:top w:val="none" w:sz="0" w:space="0" w:color="auto"/>
        <w:left w:val="none" w:sz="0" w:space="0" w:color="auto"/>
        <w:bottom w:val="none" w:sz="0" w:space="0" w:color="auto"/>
        <w:right w:val="none" w:sz="0" w:space="0" w:color="auto"/>
      </w:divBdr>
    </w:div>
    <w:div w:id="1073162074">
      <w:marLeft w:val="640"/>
      <w:marRight w:val="0"/>
      <w:marTop w:val="0"/>
      <w:marBottom w:val="0"/>
      <w:divBdr>
        <w:top w:val="none" w:sz="0" w:space="0" w:color="auto"/>
        <w:left w:val="none" w:sz="0" w:space="0" w:color="auto"/>
        <w:bottom w:val="none" w:sz="0" w:space="0" w:color="auto"/>
        <w:right w:val="none" w:sz="0" w:space="0" w:color="auto"/>
      </w:divBdr>
    </w:div>
    <w:div w:id="1073163449">
      <w:marLeft w:val="640"/>
      <w:marRight w:val="0"/>
      <w:marTop w:val="0"/>
      <w:marBottom w:val="0"/>
      <w:divBdr>
        <w:top w:val="none" w:sz="0" w:space="0" w:color="auto"/>
        <w:left w:val="none" w:sz="0" w:space="0" w:color="auto"/>
        <w:bottom w:val="none" w:sz="0" w:space="0" w:color="auto"/>
        <w:right w:val="none" w:sz="0" w:space="0" w:color="auto"/>
      </w:divBdr>
    </w:div>
    <w:div w:id="1073166224">
      <w:marLeft w:val="640"/>
      <w:marRight w:val="0"/>
      <w:marTop w:val="0"/>
      <w:marBottom w:val="0"/>
      <w:divBdr>
        <w:top w:val="none" w:sz="0" w:space="0" w:color="auto"/>
        <w:left w:val="none" w:sz="0" w:space="0" w:color="auto"/>
        <w:bottom w:val="none" w:sz="0" w:space="0" w:color="auto"/>
        <w:right w:val="none" w:sz="0" w:space="0" w:color="auto"/>
      </w:divBdr>
    </w:div>
    <w:div w:id="1073237919">
      <w:marLeft w:val="640"/>
      <w:marRight w:val="0"/>
      <w:marTop w:val="0"/>
      <w:marBottom w:val="0"/>
      <w:divBdr>
        <w:top w:val="none" w:sz="0" w:space="0" w:color="auto"/>
        <w:left w:val="none" w:sz="0" w:space="0" w:color="auto"/>
        <w:bottom w:val="none" w:sz="0" w:space="0" w:color="auto"/>
        <w:right w:val="none" w:sz="0" w:space="0" w:color="auto"/>
      </w:divBdr>
    </w:div>
    <w:div w:id="1073238105">
      <w:marLeft w:val="640"/>
      <w:marRight w:val="0"/>
      <w:marTop w:val="0"/>
      <w:marBottom w:val="0"/>
      <w:divBdr>
        <w:top w:val="none" w:sz="0" w:space="0" w:color="auto"/>
        <w:left w:val="none" w:sz="0" w:space="0" w:color="auto"/>
        <w:bottom w:val="none" w:sz="0" w:space="0" w:color="auto"/>
        <w:right w:val="none" w:sz="0" w:space="0" w:color="auto"/>
      </w:divBdr>
    </w:div>
    <w:div w:id="1073239400">
      <w:marLeft w:val="640"/>
      <w:marRight w:val="0"/>
      <w:marTop w:val="0"/>
      <w:marBottom w:val="0"/>
      <w:divBdr>
        <w:top w:val="none" w:sz="0" w:space="0" w:color="auto"/>
        <w:left w:val="none" w:sz="0" w:space="0" w:color="auto"/>
        <w:bottom w:val="none" w:sz="0" w:space="0" w:color="auto"/>
        <w:right w:val="none" w:sz="0" w:space="0" w:color="auto"/>
      </w:divBdr>
    </w:div>
    <w:div w:id="1073311572">
      <w:marLeft w:val="640"/>
      <w:marRight w:val="0"/>
      <w:marTop w:val="0"/>
      <w:marBottom w:val="0"/>
      <w:divBdr>
        <w:top w:val="none" w:sz="0" w:space="0" w:color="auto"/>
        <w:left w:val="none" w:sz="0" w:space="0" w:color="auto"/>
        <w:bottom w:val="none" w:sz="0" w:space="0" w:color="auto"/>
        <w:right w:val="none" w:sz="0" w:space="0" w:color="auto"/>
      </w:divBdr>
    </w:div>
    <w:div w:id="1073313173">
      <w:marLeft w:val="640"/>
      <w:marRight w:val="0"/>
      <w:marTop w:val="0"/>
      <w:marBottom w:val="0"/>
      <w:divBdr>
        <w:top w:val="none" w:sz="0" w:space="0" w:color="auto"/>
        <w:left w:val="none" w:sz="0" w:space="0" w:color="auto"/>
        <w:bottom w:val="none" w:sz="0" w:space="0" w:color="auto"/>
        <w:right w:val="none" w:sz="0" w:space="0" w:color="auto"/>
      </w:divBdr>
    </w:div>
    <w:div w:id="1073351681">
      <w:marLeft w:val="640"/>
      <w:marRight w:val="0"/>
      <w:marTop w:val="0"/>
      <w:marBottom w:val="0"/>
      <w:divBdr>
        <w:top w:val="none" w:sz="0" w:space="0" w:color="auto"/>
        <w:left w:val="none" w:sz="0" w:space="0" w:color="auto"/>
        <w:bottom w:val="none" w:sz="0" w:space="0" w:color="auto"/>
        <w:right w:val="none" w:sz="0" w:space="0" w:color="auto"/>
      </w:divBdr>
    </w:div>
    <w:div w:id="1073356924">
      <w:marLeft w:val="640"/>
      <w:marRight w:val="0"/>
      <w:marTop w:val="0"/>
      <w:marBottom w:val="0"/>
      <w:divBdr>
        <w:top w:val="none" w:sz="0" w:space="0" w:color="auto"/>
        <w:left w:val="none" w:sz="0" w:space="0" w:color="auto"/>
        <w:bottom w:val="none" w:sz="0" w:space="0" w:color="auto"/>
        <w:right w:val="none" w:sz="0" w:space="0" w:color="auto"/>
      </w:divBdr>
    </w:div>
    <w:div w:id="1073502932">
      <w:marLeft w:val="640"/>
      <w:marRight w:val="0"/>
      <w:marTop w:val="0"/>
      <w:marBottom w:val="0"/>
      <w:divBdr>
        <w:top w:val="none" w:sz="0" w:space="0" w:color="auto"/>
        <w:left w:val="none" w:sz="0" w:space="0" w:color="auto"/>
        <w:bottom w:val="none" w:sz="0" w:space="0" w:color="auto"/>
        <w:right w:val="none" w:sz="0" w:space="0" w:color="auto"/>
      </w:divBdr>
    </w:div>
    <w:div w:id="1073511030">
      <w:marLeft w:val="640"/>
      <w:marRight w:val="0"/>
      <w:marTop w:val="0"/>
      <w:marBottom w:val="0"/>
      <w:divBdr>
        <w:top w:val="none" w:sz="0" w:space="0" w:color="auto"/>
        <w:left w:val="none" w:sz="0" w:space="0" w:color="auto"/>
        <w:bottom w:val="none" w:sz="0" w:space="0" w:color="auto"/>
        <w:right w:val="none" w:sz="0" w:space="0" w:color="auto"/>
      </w:divBdr>
    </w:div>
    <w:div w:id="1073547562">
      <w:marLeft w:val="640"/>
      <w:marRight w:val="0"/>
      <w:marTop w:val="0"/>
      <w:marBottom w:val="0"/>
      <w:divBdr>
        <w:top w:val="none" w:sz="0" w:space="0" w:color="auto"/>
        <w:left w:val="none" w:sz="0" w:space="0" w:color="auto"/>
        <w:bottom w:val="none" w:sz="0" w:space="0" w:color="auto"/>
        <w:right w:val="none" w:sz="0" w:space="0" w:color="auto"/>
      </w:divBdr>
    </w:div>
    <w:div w:id="1073577323">
      <w:marLeft w:val="640"/>
      <w:marRight w:val="0"/>
      <w:marTop w:val="0"/>
      <w:marBottom w:val="0"/>
      <w:divBdr>
        <w:top w:val="none" w:sz="0" w:space="0" w:color="auto"/>
        <w:left w:val="none" w:sz="0" w:space="0" w:color="auto"/>
        <w:bottom w:val="none" w:sz="0" w:space="0" w:color="auto"/>
        <w:right w:val="none" w:sz="0" w:space="0" w:color="auto"/>
      </w:divBdr>
    </w:div>
    <w:div w:id="1073703224">
      <w:marLeft w:val="640"/>
      <w:marRight w:val="0"/>
      <w:marTop w:val="0"/>
      <w:marBottom w:val="0"/>
      <w:divBdr>
        <w:top w:val="none" w:sz="0" w:space="0" w:color="auto"/>
        <w:left w:val="none" w:sz="0" w:space="0" w:color="auto"/>
        <w:bottom w:val="none" w:sz="0" w:space="0" w:color="auto"/>
        <w:right w:val="none" w:sz="0" w:space="0" w:color="auto"/>
      </w:divBdr>
    </w:div>
    <w:div w:id="1073703371">
      <w:marLeft w:val="640"/>
      <w:marRight w:val="0"/>
      <w:marTop w:val="0"/>
      <w:marBottom w:val="0"/>
      <w:divBdr>
        <w:top w:val="none" w:sz="0" w:space="0" w:color="auto"/>
        <w:left w:val="none" w:sz="0" w:space="0" w:color="auto"/>
        <w:bottom w:val="none" w:sz="0" w:space="0" w:color="auto"/>
        <w:right w:val="none" w:sz="0" w:space="0" w:color="auto"/>
      </w:divBdr>
    </w:div>
    <w:div w:id="1073819586">
      <w:marLeft w:val="640"/>
      <w:marRight w:val="0"/>
      <w:marTop w:val="0"/>
      <w:marBottom w:val="0"/>
      <w:divBdr>
        <w:top w:val="none" w:sz="0" w:space="0" w:color="auto"/>
        <w:left w:val="none" w:sz="0" w:space="0" w:color="auto"/>
        <w:bottom w:val="none" w:sz="0" w:space="0" w:color="auto"/>
        <w:right w:val="none" w:sz="0" w:space="0" w:color="auto"/>
      </w:divBdr>
    </w:div>
    <w:div w:id="1073822250">
      <w:marLeft w:val="640"/>
      <w:marRight w:val="0"/>
      <w:marTop w:val="0"/>
      <w:marBottom w:val="0"/>
      <w:divBdr>
        <w:top w:val="none" w:sz="0" w:space="0" w:color="auto"/>
        <w:left w:val="none" w:sz="0" w:space="0" w:color="auto"/>
        <w:bottom w:val="none" w:sz="0" w:space="0" w:color="auto"/>
        <w:right w:val="none" w:sz="0" w:space="0" w:color="auto"/>
      </w:divBdr>
    </w:div>
    <w:div w:id="1073967331">
      <w:marLeft w:val="640"/>
      <w:marRight w:val="0"/>
      <w:marTop w:val="0"/>
      <w:marBottom w:val="0"/>
      <w:divBdr>
        <w:top w:val="none" w:sz="0" w:space="0" w:color="auto"/>
        <w:left w:val="none" w:sz="0" w:space="0" w:color="auto"/>
        <w:bottom w:val="none" w:sz="0" w:space="0" w:color="auto"/>
        <w:right w:val="none" w:sz="0" w:space="0" w:color="auto"/>
      </w:divBdr>
    </w:div>
    <w:div w:id="1074012774">
      <w:marLeft w:val="640"/>
      <w:marRight w:val="0"/>
      <w:marTop w:val="0"/>
      <w:marBottom w:val="0"/>
      <w:divBdr>
        <w:top w:val="none" w:sz="0" w:space="0" w:color="auto"/>
        <w:left w:val="none" w:sz="0" w:space="0" w:color="auto"/>
        <w:bottom w:val="none" w:sz="0" w:space="0" w:color="auto"/>
        <w:right w:val="none" w:sz="0" w:space="0" w:color="auto"/>
      </w:divBdr>
    </w:div>
    <w:div w:id="1074087480">
      <w:marLeft w:val="640"/>
      <w:marRight w:val="0"/>
      <w:marTop w:val="0"/>
      <w:marBottom w:val="0"/>
      <w:divBdr>
        <w:top w:val="none" w:sz="0" w:space="0" w:color="auto"/>
        <w:left w:val="none" w:sz="0" w:space="0" w:color="auto"/>
        <w:bottom w:val="none" w:sz="0" w:space="0" w:color="auto"/>
        <w:right w:val="none" w:sz="0" w:space="0" w:color="auto"/>
      </w:divBdr>
    </w:div>
    <w:div w:id="1074159775">
      <w:marLeft w:val="640"/>
      <w:marRight w:val="0"/>
      <w:marTop w:val="0"/>
      <w:marBottom w:val="0"/>
      <w:divBdr>
        <w:top w:val="none" w:sz="0" w:space="0" w:color="auto"/>
        <w:left w:val="none" w:sz="0" w:space="0" w:color="auto"/>
        <w:bottom w:val="none" w:sz="0" w:space="0" w:color="auto"/>
        <w:right w:val="none" w:sz="0" w:space="0" w:color="auto"/>
      </w:divBdr>
    </w:div>
    <w:div w:id="1074200963">
      <w:marLeft w:val="640"/>
      <w:marRight w:val="0"/>
      <w:marTop w:val="0"/>
      <w:marBottom w:val="0"/>
      <w:divBdr>
        <w:top w:val="none" w:sz="0" w:space="0" w:color="auto"/>
        <w:left w:val="none" w:sz="0" w:space="0" w:color="auto"/>
        <w:bottom w:val="none" w:sz="0" w:space="0" w:color="auto"/>
        <w:right w:val="none" w:sz="0" w:space="0" w:color="auto"/>
      </w:divBdr>
    </w:div>
    <w:div w:id="1074201543">
      <w:marLeft w:val="640"/>
      <w:marRight w:val="0"/>
      <w:marTop w:val="0"/>
      <w:marBottom w:val="0"/>
      <w:divBdr>
        <w:top w:val="none" w:sz="0" w:space="0" w:color="auto"/>
        <w:left w:val="none" w:sz="0" w:space="0" w:color="auto"/>
        <w:bottom w:val="none" w:sz="0" w:space="0" w:color="auto"/>
        <w:right w:val="none" w:sz="0" w:space="0" w:color="auto"/>
      </w:divBdr>
    </w:div>
    <w:div w:id="1074202083">
      <w:marLeft w:val="640"/>
      <w:marRight w:val="0"/>
      <w:marTop w:val="0"/>
      <w:marBottom w:val="0"/>
      <w:divBdr>
        <w:top w:val="none" w:sz="0" w:space="0" w:color="auto"/>
        <w:left w:val="none" w:sz="0" w:space="0" w:color="auto"/>
        <w:bottom w:val="none" w:sz="0" w:space="0" w:color="auto"/>
        <w:right w:val="none" w:sz="0" w:space="0" w:color="auto"/>
      </w:divBdr>
    </w:div>
    <w:div w:id="1074278320">
      <w:marLeft w:val="640"/>
      <w:marRight w:val="0"/>
      <w:marTop w:val="0"/>
      <w:marBottom w:val="0"/>
      <w:divBdr>
        <w:top w:val="none" w:sz="0" w:space="0" w:color="auto"/>
        <w:left w:val="none" w:sz="0" w:space="0" w:color="auto"/>
        <w:bottom w:val="none" w:sz="0" w:space="0" w:color="auto"/>
        <w:right w:val="none" w:sz="0" w:space="0" w:color="auto"/>
      </w:divBdr>
    </w:div>
    <w:div w:id="1074281991">
      <w:marLeft w:val="640"/>
      <w:marRight w:val="0"/>
      <w:marTop w:val="0"/>
      <w:marBottom w:val="0"/>
      <w:divBdr>
        <w:top w:val="none" w:sz="0" w:space="0" w:color="auto"/>
        <w:left w:val="none" w:sz="0" w:space="0" w:color="auto"/>
        <w:bottom w:val="none" w:sz="0" w:space="0" w:color="auto"/>
        <w:right w:val="none" w:sz="0" w:space="0" w:color="auto"/>
      </w:divBdr>
    </w:div>
    <w:div w:id="1074350529">
      <w:marLeft w:val="640"/>
      <w:marRight w:val="0"/>
      <w:marTop w:val="0"/>
      <w:marBottom w:val="0"/>
      <w:divBdr>
        <w:top w:val="none" w:sz="0" w:space="0" w:color="auto"/>
        <w:left w:val="none" w:sz="0" w:space="0" w:color="auto"/>
        <w:bottom w:val="none" w:sz="0" w:space="0" w:color="auto"/>
        <w:right w:val="none" w:sz="0" w:space="0" w:color="auto"/>
      </w:divBdr>
    </w:div>
    <w:div w:id="1074356565">
      <w:marLeft w:val="640"/>
      <w:marRight w:val="0"/>
      <w:marTop w:val="0"/>
      <w:marBottom w:val="0"/>
      <w:divBdr>
        <w:top w:val="none" w:sz="0" w:space="0" w:color="auto"/>
        <w:left w:val="none" w:sz="0" w:space="0" w:color="auto"/>
        <w:bottom w:val="none" w:sz="0" w:space="0" w:color="auto"/>
        <w:right w:val="none" w:sz="0" w:space="0" w:color="auto"/>
      </w:divBdr>
    </w:div>
    <w:div w:id="1074359361">
      <w:marLeft w:val="640"/>
      <w:marRight w:val="0"/>
      <w:marTop w:val="0"/>
      <w:marBottom w:val="0"/>
      <w:divBdr>
        <w:top w:val="none" w:sz="0" w:space="0" w:color="auto"/>
        <w:left w:val="none" w:sz="0" w:space="0" w:color="auto"/>
        <w:bottom w:val="none" w:sz="0" w:space="0" w:color="auto"/>
        <w:right w:val="none" w:sz="0" w:space="0" w:color="auto"/>
      </w:divBdr>
    </w:div>
    <w:div w:id="1074399043">
      <w:marLeft w:val="640"/>
      <w:marRight w:val="0"/>
      <w:marTop w:val="0"/>
      <w:marBottom w:val="0"/>
      <w:divBdr>
        <w:top w:val="none" w:sz="0" w:space="0" w:color="auto"/>
        <w:left w:val="none" w:sz="0" w:space="0" w:color="auto"/>
        <w:bottom w:val="none" w:sz="0" w:space="0" w:color="auto"/>
        <w:right w:val="none" w:sz="0" w:space="0" w:color="auto"/>
      </w:divBdr>
    </w:div>
    <w:div w:id="1074399343">
      <w:marLeft w:val="640"/>
      <w:marRight w:val="0"/>
      <w:marTop w:val="0"/>
      <w:marBottom w:val="0"/>
      <w:divBdr>
        <w:top w:val="none" w:sz="0" w:space="0" w:color="auto"/>
        <w:left w:val="none" w:sz="0" w:space="0" w:color="auto"/>
        <w:bottom w:val="none" w:sz="0" w:space="0" w:color="auto"/>
        <w:right w:val="none" w:sz="0" w:space="0" w:color="auto"/>
      </w:divBdr>
    </w:div>
    <w:div w:id="1074400389">
      <w:marLeft w:val="640"/>
      <w:marRight w:val="0"/>
      <w:marTop w:val="0"/>
      <w:marBottom w:val="0"/>
      <w:divBdr>
        <w:top w:val="none" w:sz="0" w:space="0" w:color="auto"/>
        <w:left w:val="none" w:sz="0" w:space="0" w:color="auto"/>
        <w:bottom w:val="none" w:sz="0" w:space="0" w:color="auto"/>
        <w:right w:val="none" w:sz="0" w:space="0" w:color="auto"/>
      </w:divBdr>
    </w:div>
    <w:div w:id="1074402096">
      <w:marLeft w:val="640"/>
      <w:marRight w:val="0"/>
      <w:marTop w:val="0"/>
      <w:marBottom w:val="0"/>
      <w:divBdr>
        <w:top w:val="none" w:sz="0" w:space="0" w:color="auto"/>
        <w:left w:val="none" w:sz="0" w:space="0" w:color="auto"/>
        <w:bottom w:val="none" w:sz="0" w:space="0" w:color="auto"/>
        <w:right w:val="none" w:sz="0" w:space="0" w:color="auto"/>
      </w:divBdr>
    </w:div>
    <w:div w:id="1074470476">
      <w:marLeft w:val="640"/>
      <w:marRight w:val="0"/>
      <w:marTop w:val="0"/>
      <w:marBottom w:val="0"/>
      <w:divBdr>
        <w:top w:val="none" w:sz="0" w:space="0" w:color="auto"/>
        <w:left w:val="none" w:sz="0" w:space="0" w:color="auto"/>
        <w:bottom w:val="none" w:sz="0" w:space="0" w:color="auto"/>
        <w:right w:val="none" w:sz="0" w:space="0" w:color="auto"/>
      </w:divBdr>
    </w:div>
    <w:div w:id="1074470497">
      <w:marLeft w:val="640"/>
      <w:marRight w:val="0"/>
      <w:marTop w:val="0"/>
      <w:marBottom w:val="0"/>
      <w:divBdr>
        <w:top w:val="none" w:sz="0" w:space="0" w:color="auto"/>
        <w:left w:val="none" w:sz="0" w:space="0" w:color="auto"/>
        <w:bottom w:val="none" w:sz="0" w:space="0" w:color="auto"/>
        <w:right w:val="none" w:sz="0" w:space="0" w:color="auto"/>
      </w:divBdr>
    </w:div>
    <w:div w:id="1074476662">
      <w:marLeft w:val="640"/>
      <w:marRight w:val="0"/>
      <w:marTop w:val="0"/>
      <w:marBottom w:val="0"/>
      <w:divBdr>
        <w:top w:val="none" w:sz="0" w:space="0" w:color="auto"/>
        <w:left w:val="none" w:sz="0" w:space="0" w:color="auto"/>
        <w:bottom w:val="none" w:sz="0" w:space="0" w:color="auto"/>
        <w:right w:val="none" w:sz="0" w:space="0" w:color="auto"/>
      </w:divBdr>
    </w:div>
    <w:div w:id="1074621931">
      <w:marLeft w:val="640"/>
      <w:marRight w:val="0"/>
      <w:marTop w:val="0"/>
      <w:marBottom w:val="0"/>
      <w:divBdr>
        <w:top w:val="none" w:sz="0" w:space="0" w:color="auto"/>
        <w:left w:val="none" w:sz="0" w:space="0" w:color="auto"/>
        <w:bottom w:val="none" w:sz="0" w:space="0" w:color="auto"/>
        <w:right w:val="none" w:sz="0" w:space="0" w:color="auto"/>
      </w:divBdr>
    </w:div>
    <w:div w:id="1074622126">
      <w:marLeft w:val="640"/>
      <w:marRight w:val="0"/>
      <w:marTop w:val="0"/>
      <w:marBottom w:val="0"/>
      <w:divBdr>
        <w:top w:val="none" w:sz="0" w:space="0" w:color="auto"/>
        <w:left w:val="none" w:sz="0" w:space="0" w:color="auto"/>
        <w:bottom w:val="none" w:sz="0" w:space="0" w:color="auto"/>
        <w:right w:val="none" w:sz="0" w:space="0" w:color="auto"/>
      </w:divBdr>
    </w:div>
    <w:div w:id="1074623045">
      <w:marLeft w:val="640"/>
      <w:marRight w:val="0"/>
      <w:marTop w:val="0"/>
      <w:marBottom w:val="0"/>
      <w:divBdr>
        <w:top w:val="none" w:sz="0" w:space="0" w:color="auto"/>
        <w:left w:val="none" w:sz="0" w:space="0" w:color="auto"/>
        <w:bottom w:val="none" w:sz="0" w:space="0" w:color="auto"/>
        <w:right w:val="none" w:sz="0" w:space="0" w:color="auto"/>
      </w:divBdr>
    </w:div>
    <w:div w:id="1074624453">
      <w:marLeft w:val="640"/>
      <w:marRight w:val="0"/>
      <w:marTop w:val="0"/>
      <w:marBottom w:val="0"/>
      <w:divBdr>
        <w:top w:val="none" w:sz="0" w:space="0" w:color="auto"/>
        <w:left w:val="none" w:sz="0" w:space="0" w:color="auto"/>
        <w:bottom w:val="none" w:sz="0" w:space="0" w:color="auto"/>
        <w:right w:val="none" w:sz="0" w:space="0" w:color="auto"/>
      </w:divBdr>
    </w:div>
    <w:div w:id="1074741673">
      <w:marLeft w:val="640"/>
      <w:marRight w:val="0"/>
      <w:marTop w:val="0"/>
      <w:marBottom w:val="0"/>
      <w:divBdr>
        <w:top w:val="none" w:sz="0" w:space="0" w:color="auto"/>
        <w:left w:val="none" w:sz="0" w:space="0" w:color="auto"/>
        <w:bottom w:val="none" w:sz="0" w:space="0" w:color="auto"/>
        <w:right w:val="none" w:sz="0" w:space="0" w:color="auto"/>
      </w:divBdr>
    </w:div>
    <w:div w:id="1074745053">
      <w:marLeft w:val="640"/>
      <w:marRight w:val="0"/>
      <w:marTop w:val="0"/>
      <w:marBottom w:val="0"/>
      <w:divBdr>
        <w:top w:val="none" w:sz="0" w:space="0" w:color="auto"/>
        <w:left w:val="none" w:sz="0" w:space="0" w:color="auto"/>
        <w:bottom w:val="none" w:sz="0" w:space="0" w:color="auto"/>
        <w:right w:val="none" w:sz="0" w:space="0" w:color="auto"/>
      </w:divBdr>
    </w:div>
    <w:div w:id="1074814657">
      <w:marLeft w:val="640"/>
      <w:marRight w:val="0"/>
      <w:marTop w:val="0"/>
      <w:marBottom w:val="0"/>
      <w:divBdr>
        <w:top w:val="none" w:sz="0" w:space="0" w:color="auto"/>
        <w:left w:val="none" w:sz="0" w:space="0" w:color="auto"/>
        <w:bottom w:val="none" w:sz="0" w:space="0" w:color="auto"/>
        <w:right w:val="none" w:sz="0" w:space="0" w:color="auto"/>
      </w:divBdr>
    </w:div>
    <w:div w:id="1074819401">
      <w:marLeft w:val="640"/>
      <w:marRight w:val="0"/>
      <w:marTop w:val="0"/>
      <w:marBottom w:val="0"/>
      <w:divBdr>
        <w:top w:val="none" w:sz="0" w:space="0" w:color="auto"/>
        <w:left w:val="none" w:sz="0" w:space="0" w:color="auto"/>
        <w:bottom w:val="none" w:sz="0" w:space="0" w:color="auto"/>
        <w:right w:val="none" w:sz="0" w:space="0" w:color="auto"/>
      </w:divBdr>
    </w:div>
    <w:div w:id="1074820661">
      <w:marLeft w:val="0"/>
      <w:marRight w:val="0"/>
      <w:marTop w:val="0"/>
      <w:marBottom w:val="0"/>
      <w:divBdr>
        <w:top w:val="none" w:sz="0" w:space="0" w:color="auto"/>
        <w:left w:val="none" w:sz="0" w:space="0" w:color="auto"/>
        <w:bottom w:val="none" w:sz="0" w:space="0" w:color="auto"/>
        <w:right w:val="none" w:sz="0" w:space="0" w:color="auto"/>
      </w:divBdr>
    </w:div>
    <w:div w:id="1074821730">
      <w:marLeft w:val="640"/>
      <w:marRight w:val="0"/>
      <w:marTop w:val="0"/>
      <w:marBottom w:val="0"/>
      <w:divBdr>
        <w:top w:val="none" w:sz="0" w:space="0" w:color="auto"/>
        <w:left w:val="none" w:sz="0" w:space="0" w:color="auto"/>
        <w:bottom w:val="none" w:sz="0" w:space="0" w:color="auto"/>
        <w:right w:val="none" w:sz="0" w:space="0" w:color="auto"/>
      </w:divBdr>
    </w:div>
    <w:div w:id="1074855945">
      <w:marLeft w:val="640"/>
      <w:marRight w:val="0"/>
      <w:marTop w:val="0"/>
      <w:marBottom w:val="0"/>
      <w:divBdr>
        <w:top w:val="none" w:sz="0" w:space="0" w:color="auto"/>
        <w:left w:val="none" w:sz="0" w:space="0" w:color="auto"/>
        <w:bottom w:val="none" w:sz="0" w:space="0" w:color="auto"/>
        <w:right w:val="none" w:sz="0" w:space="0" w:color="auto"/>
      </w:divBdr>
    </w:div>
    <w:div w:id="1074856973">
      <w:marLeft w:val="0"/>
      <w:marRight w:val="0"/>
      <w:marTop w:val="0"/>
      <w:marBottom w:val="0"/>
      <w:divBdr>
        <w:top w:val="none" w:sz="0" w:space="0" w:color="auto"/>
        <w:left w:val="none" w:sz="0" w:space="0" w:color="auto"/>
        <w:bottom w:val="none" w:sz="0" w:space="0" w:color="auto"/>
        <w:right w:val="none" w:sz="0" w:space="0" w:color="auto"/>
      </w:divBdr>
    </w:div>
    <w:div w:id="1074859880">
      <w:marLeft w:val="640"/>
      <w:marRight w:val="0"/>
      <w:marTop w:val="0"/>
      <w:marBottom w:val="0"/>
      <w:divBdr>
        <w:top w:val="none" w:sz="0" w:space="0" w:color="auto"/>
        <w:left w:val="none" w:sz="0" w:space="0" w:color="auto"/>
        <w:bottom w:val="none" w:sz="0" w:space="0" w:color="auto"/>
        <w:right w:val="none" w:sz="0" w:space="0" w:color="auto"/>
      </w:divBdr>
    </w:div>
    <w:div w:id="1074863582">
      <w:marLeft w:val="640"/>
      <w:marRight w:val="0"/>
      <w:marTop w:val="0"/>
      <w:marBottom w:val="0"/>
      <w:divBdr>
        <w:top w:val="none" w:sz="0" w:space="0" w:color="auto"/>
        <w:left w:val="none" w:sz="0" w:space="0" w:color="auto"/>
        <w:bottom w:val="none" w:sz="0" w:space="0" w:color="auto"/>
        <w:right w:val="none" w:sz="0" w:space="0" w:color="auto"/>
      </w:divBdr>
    </w:div>
    <w:div w:id="1074888316">
      <w:marLeft w:val="640"/>
      <w:marRight w:val="0"/>
      <w:marTop w:val="0"/>
      <w:marBottom w:val="0"/>
      <w:divBdr>
        <w:top w:val="none" w:sz="0" w:space="0" w:color="auto"/>
        <w:left w:val="none" w:sz="0" w:space="0" w:color="auto"/>
        <w:bottom w:val="none" w:sz="0" w:space="0" w:color="auto"/>
        <w:right w:val="none" w:sz="0" w:space="0" w:color="auto"/>
      </w:divBdr>
    </w:div>
    <w:div w:id="1075006102">
      <w:marLeft w:val="640"/>
      <w:marRight w:val="0"/>
      <w:marTop w:val="0"/>
      <w:marBottom w:val="0"/>
      <w:divBdr>
        <w:top w:val="none" w:sz="0" w:space="0" w:color="auto"/>
        <w:left w:val="none" w:sz="0" w:space="0" w:color="auto"/>
        <w:bottom w:val="none" w:sz="0" w:space="0" w:color="auto"/>
        <w:right w:val="none" w:sz="0" w:space="0" w:color="auto"/>
      </w:divBdr>
    </w:div>
    <w:div w:id="1075008261">
      <w:marLeft w:val="640"/>
      <w:marRight w:val="0"/>
      <w:marTop w:val="0"/>
      <w:marBottom w:val="0"/>
      <w:divBdr>
        <w:top w:val="none" w:sz="0" w:space="0" w:color="auto"/>
        <w:left w:val="none" w:sz="0" w:space="0" w:color="auto"/>
        <w:bottom w:val="none" w:sz="0" w:space="0" w:color="auto"/>
        <w:right w:val="none" w:sz="0" w:space="0" w:color="auto"/>
      </w:divBdr>
    </w:div>
    <w:div w:id="1075008432">
      <w:marLeft w:val="640"/>
      <w:marRight w:val="0"/>
      <w:marTop w:val="0"/>
      <w:marBottom w:val="0"/>
      <w:divBdr>
        <w:top w:val="none" w:sz="0" w:space="0" w:color="auto"/>
        <w:left w:val="none" w:sz="0" w:space="0" w:color="auto"/>
        <w:bottom w:val="none" w:sz="0" w:space="0" w:color="auto"/>
        <w:right w:val="none" w:sz="0" w:space="0" w:color="auto"/>
      </w:divBdr>
    </w:div>
    <w:div w:id="1075056735">
      <w:marLeft w:val="640"/>
      <w:marRight w:val="0"/>
      <w:marTop w:val="0"/>
      <w:marBottom w:val="0"/>
      <w:divBdr>
        <w:top w:val="none" w:sz="0" w:space="0" w:color="auto"/>
        <w:left w:val="none" w:sz="0" w:space="0" w:color="auto"/>
        <w:bottom w:val="none" w:sz="0" w:space="0" w:color="auto"/>
        <w:right w:val="none" w:sz="0" w:space="0" w:color="auto"/>
      </w:divBdr>
    </w:div>
    <w:div w:id="1075130599">
      <w:marLeft w:val="640"/>
      <w:marRight w:val="0"/>
      <w:marTop w:val="0"/>
      <w:marBottom w:val="0"/>
      <w:divBdr>
        <w:top w:val="none" w:sz="0" w:space="0" w:color="auto"/>
        <w:left w:val="none" w:sz="0" w:space="0" w:color="auto"/>
        <w:bottom w:val="none" w:sz="0" w:space="0" w:color="auto"/>
        <w:right w:val="none" w:sz="0" w:space="0" w:color="auto"/>
      </w:divBdr>
    </w:div>
    <w:div w:id="1075200774">
      <w:marLeft w:val="640"/>
      <w:marRight w:val="0"/>
      <w:marTop w:val="0"/>
      <w:marBottom w:val="0"/>
      <w:divBdr>
        <w:top w:val="none" w:sz="0" w:space="0" w:color="auto"/>
        <w:left w:val="none" w:sz="0" w:space="0" w:color="auto"/>
        <w:bottom w:val="none" w:sz="0" w:space="0" w:color="auto"/>
        <w:right w:val="none" w:sz="0" w:space="0" w:color="auto"/>
      </w:divBdr>
    </w:div>
    <w:div w:id="1075204796">
      <w:marLeft w:val="640"/>
      <w:marRight w:val="0"/>
      <w:marTop w:val="0"/>
      <w:marBottom w:val="0"/>
      <w:divBdr>
        <w:top w:val="none" w:sz="0" w:space="0" w:color="auto"/>
        <w:left w:val="none" w:sz="0" w:space="0" w:color="auto"/>
        <w:bottom w:val="none" w:sz="0" w:space="0" w:color="auto"/>
        <w:right w:val="none" w:sz="0" w:space="0" w:color="auto"/>
      </w:divBdr>
    </w:div>
    <w:div w:id="1075316555">
      <w:marLeft w:val="640"/>
      <w:marRight w:val="0"/>
      <w:marTop w:val="0"/>
      <w:marBottom w:val="0"/>
      <w:divBdr>
        <w:top w:val="none" w:sz="0" w:space="0" w:color="auto"/>
        <w:left w:val="none" w:sz="0" w:space="0" w:color="auto"/>
        <w:bottom w:val="none" w:sz="0" w:space="0" w:color="auto"/>
        <w:right w:val="none" w:sz="0" w:space="0" w:color="auto"/>
      </w:divBdr>
    </w:div>
    <w:div w:id="1075318328">
      <w:marLeft w:val="640"/>
      <w:marRight w:val="0"/>
      <w:marTop w:val="0"/>
      <w:marBottom w:val="0"/>
      <w:divBdr>
        <w:top w:val="none" w:sz="0" w:space="0" w:color="auto"/>
        <w:left w:val="none" w:sz="0" w:space="0" w:color="auto"/>
        <w:bottom w:val="none" w:sz="0" w:space="0" w:color="auto"/>
        <w:right w:val="none" w:sz="0" w:space="0" w:color="auto"/>
      </w:divBdr>
    </w:div>
    <w:div w:id="1075319550">
      <w:marLeft w:val="640"/>
      <w:marRight w:val="0"/>
      <w:marTop w:val="0"/>
      <w:marBottom w:val="0"/>
      <w:divBdr>
        <w:top w:val="none" w:sz="0" w:space="0" w:color="auto"/>
        <w:left w:val="none" w:sz="0" w:space="0" w:color="auto"/>
        <w:bottom w:val="none" w:sz="0" w:space="0" w:color="auto"/>
        <w:right w:val="none" w:sz="0" w:space="0" w:color="auto"/>
      </w:divBdr>
    </w:div>
    <w:div w:id="1075321170">
      <w:marLeft w:val="640"/>
      <w:marRight w:val="0"/>
      <w:marTop w:val="0"/>
      <w:marBottom w:val="0"/>
      <w:divBdr>
        <w:top w:val="none" w:sz="0" w:space="0" w:color="auto"/>
        <w:left w:val="none" w:sz="0" w:space="0" w:color="auto"/>
        <w:bottom w:val="none" w:sz="0" w:space="0" w:color="auto"/>
        <w:right w:val="none" w:sz="0" w:space="0" w:color="auto"/>
      </w:divBdr>
    </w:div>
    <w:div w:id="1075322201">
      <w:marLeft w:val="640"/>
      <w:marRight w:val="0"/>
      <w:marTop w:val="0"/>
      <w:marBottom w:val="0"/>
      <w:divBdr>
        <w:top w:val="none" w:sz="0" w:space="0" w:color="auto"/>
        <w:left w:val="none" w:sz="0" w:space="0" w:color="auto"/>
        <w:bottom w:val="none" w:sz="0" w:space="0" w:color="auto"/>
        <w:right w:val="none" w:sz="0" w:space="0" w:color="auto"/>
      </w:divBdr>
    </w:div>
    <w:div w:id="1075323137">
      <w:marLeft w:val="640"/>
      <w:marRight w:val="0"/>
      <w:marTop w:val="0"/>
      <w:marBottom w:val="0"/>
      <w:divBdr>
        <w:top w:val="none" w:sz="0" w:space="0" w:color="auto"/>
        <w:left w:val="none" w:sz="0" w:space="0" w:color="auto"/>
        <w:bottom w:val="none" w:sz="0" w:space="0" w:color="auto"/>
        <w:right w:val="none" w:sz="0" w:space="0" w:color="auto"/>
      </w:divBdr>
    </w:div>
    <w:div w:id="1075323738">
      <w:marLeft w:val="640"/>
      <w:marRight w:val="0"/>
      <w:marTop w:val="0"/>
      <w:marBottom w:val="0"/>
      <w:divBdr>
        <w:top w:val="none" w:sz="0" w:space="0" w:color="auto"/>
        <w:left w:val="none" w:sz="0" w:space="0" w:color="auto"/>
        <w:bottom w:val="none" w:sz="0" w:space="0" w:color="auto"/>
        <w:right w:val="none" w:sz="0" w:space="0" w:color="auto"/>
      </w:divBdr>
    </w:div>
    <w:div w:id="1075394354">
      <w:marLeft w:val="640"/>
      <w:marRight w:val="0"/>
      <w:marTop w:val="0"/>
      <w:marBottom w:val="0"/>
      <w:divBdr>
        <w:top w:val="none" w:sz="0" w:space="0" w:color="auto"/>
        <w:left w:val="none" w:sz="0" w:space="0" w:color="auto"/>
        <w:bottom w:val="none" w:sz="0" w:space="0" w:color="auto"/>
        <w:right w:val="none" w:sz="0" w:space="0" w:color="auto"/>
      </w:divBdr>
    </w:div>
    <w:div w:id="1075399537">
      <w:marLeft w:val="640"/>
      <w:marRight w:val="0"/>
      <w:marTop w:val="0"/>
      <w:marBottom w:val="0"/>
      <w:divBdr>
        <w:top w:val="none" w:sz="0" w:space="0" w:color="auto"/>
        <w:left w:val="none" w:sz="0" w:space="0" w:color="auto"/>
        <w:bottom w:val="none" w:sz="0" w:space="0" w:color="auto"/>
        <w:right w:val="none" w:sz="0" w:space="0" w:color="auto"/>
      </w:divBdr>
    </w:div>
    <w:div w:id="1075400918">
      <w:marLeft w:val="640"/>
      <w:marRight w:val="0"/>
      <w:marTop w:val="0"/>
      <w:marBottom w:val="0"/>
      <w:divBdr>
        <w:top w:val="none" w:sz="0" w:space="0" w:color="auto"/>
        <w:left w:val="none" w:sz="0" w:space="0" w:color="auto"/>
        <w:bottom w:val="none" w:sz="0" w:space="0" w:color="auto"/>
        <w:right w:val="none" w:sz="0" w:space="0" w:color="auto"/>
      </w:divBdr>
    </w:div>
    <w:div w:id="1075470948">
      <w:marLeft w:val="640"/>
      <w:marRight w:val="0"/>
      <w:marTop w:val="0"/>
      <w:marBottom w:val="0"/>
      <w:divBdr>
        <w:top w:val="none" w:sz="0" w:space="0" w:color="auto"/>
        <w:left w:val="none" w:sz="0" w:space="0" w:color="auto"/>
        <w:bottom w:val="none" w:sz="0" w:space="0" w:color="auto"/>
        <w:right w:val="none" w:sz="0" w:space="0" w:color="auto"/>
      </w:divBdr>
    </w:div>
    <w:div w:id="1075476781">
      <w:marLeft w:val="640"/>
      <w:marRight w:val="0"/>
      <w:marTop w:val="0"/>
      <w:marBottom w:val="0"/>
      <w:divBdr>
        <w:top w:val="none" w:sz="0" w:space="0" w:color="auto"/>
        <w:left w:val="none" w:sz="0" w:space="0" w:color="auto"/>
        <w:bottom w:val="none" w:sz="0" w:space="0" w:color="auto"/>
        <w:right w:val="none" w:sz="0" w:space="0" w:color="auto"/>
      </w:divBdr>
    </w:div>
    <w:div w:id="1075511704">
      <w:marLeft w:val="640"/>
      <w:marRight w:val="0"/>
      <w:marTop w:val="0"/>
      <w:marBottom w:val="0"/>
      <w:divBdr>
        <w:top w:val="none" w:sz="0" w:space="0" w:color="auto"/>
        <w:left w:val="none" w:sz="0" w:space="0" w:color="auto"/>
        <w:bottom w:val="none" w:sz="0" w:space="0" w:color="auto"/>
        <w:right w:val="none" w:sz="0" w:space="0" w:color="auto"/>
      </w:divBdr>
    </w:div>
    <w:div w:id="1075512832">
      <w:marLeft w:val="640"/>
      <w:marRight w:val="0"/>
      <w:marTop w:val="0"/>
      <w:marBottom w:val="0"/>
      <w:divBdr>
        <w:top w:val="none" w:sz="0" w:space="0" w:color="auto"/>
        <w:left w:val="none" w:sz="0" w:space="0" w:color="auto"/>
        <w:bottom w:val="none" w:sz="0" w:space="0" w:color="auto"/>
        <w:right w:val="none" w:sz="0" w:space="0" w:color="auto"/>
      </w:divBdr>
    </w:div>
    <w:div w:id="1075517351">
      <w:marLeft w:val="640"/>
      <w:marRight w:val="0"/>
      <w:marTop w:val="0"/>
      <w:marBottom w:val="0"/>
      <w:divBdr>
        <w:top w:val="none" w:sz="0" w:space="0" w:color="auto"/>
        <w:left w:val="none" w:sz="0" w:space="0" w:color="auto"/>
        <w:bottom w:val="none" w:sz="0" w:space="0" w:color="auto"/>
        <w:right w:val="none" w:sz="0" w:space="0" w:color="auto"/>
      </w:divBdr>
    </w:div>
    <w:div w:id="1075589236">
      <w:marLeft w:val="640"/>
      <w:marRight w:val="0"/>
      <w:marTop w:val="0"/>
      <w:marBottom w:val="0"/>
      <w:divBdr>
        <w:top w:val="none" w:sz="0" w:space="0" w:color="auto"/>
        <w:left w:val="none" w:sz="0" w:space="0" w:color="auto"/>
        <w:bottom w:val="none" w:sz="0" w:space="0" w:color="auto"/>
        <w:right w:val="none" w:sz="0" w:space="0" w:color="auto"/>
      </w:divBdr>
    </w:div>
    <w:div w:id="1075661327">
      <w:marLeft w:val="640"/>
      <w:marRight w:val="0"/>
      <w:marTop w:val="0"/>
      <w:marBottom w:val="0"/>
      <w:divBdr>
        <w:top w:val="none" w:sz="0" w:space="0" w:color="auto"/>
        <w:left w:val="none" w:sz="0" w:space="0" w:color="auto"/>
        <w:bottom w:val="none" w:sz="0" w:space="0" w:color="auto"/>
        <w:right w:val="none" w:sz="0" w:space="0" w:color="auto"/>
      </w:divBdr>
    </w:div>
    <w:div w:id="1075662673">
      <w:marLeft w:val="640"/>
      <w:marRight w:val="0"/>
      <w:marTop w:val="0"/>
      <w:marBottom w:val="0"/>
      <w:divBdr>
        <w:top w:val="none" w:sz="0" w:space="0" w:color="auto"/>
        <w:left w:val="none" w:sz="0" w:space="0" w:color="auto"/>
        <w:bottom w:val="none" w:sz="0" w:space="0" w:color="auto"/>
        <w:right w:val="none" w:sz="0" w:space="0" w:color="auto"/>
      </w:divBdr>
    </w:div>
    <w:div w:id="1075666566">
      <w:marLeft w:val="640"/>
      <w:marRight w:val="0"/>
      <w:marTop w:val="0"/>
      <w:marBottom w:val="0"/>
      <w:divBdr>
        <w:top w:val="none" w:sz="0" w:space="0" w:color="auto"/>
        <w:left w:val="none" w:sz="0" w:space="0" w:color="auto"/>
        <w:bottom w:val="none" w:sz="0" w:space="0" w:color="auto"/>
        <w:right w:val="none" w:sz="0" w:space="0" w:color="auto"/>
      </w:divBdr>
    </w:div>
    <w:div w:id="1075710720">
      <w:marLeft w:val="640"/>
      <w:marRight w:val="0"/>
      <w:marTop w:val="0"/>
      <w:marBottom w:val="0"/>
      <w:divBdr>
        <w:top w:val="none" w:sz="0" w:space="0" w:color="auto"/>
        <w:left w:val="none" w:sz="0" w:space="0" w:color="auto"/>
        <w:bottom w:val="none" w:sz="0" w:space="0" w:color="auto"/>
        <w:right w:val="none" w:sz="0" w:space="0" w:color="auto"/>
      </w:divBdr>
    </w:div>
    <w:div w:id="1075739506">
      <w:marLeft w:val="640"/>
      <w:marRight w:val="0"/>
      <w:marTop w:val="0"/>
      <w:marBottom w:val="0"/>
      <w:divBdr>
        <w:top w:val="none" w:sz="0" w:space="0" w:color="auto"/>
        <w:left w:val="none" w:sz="0" w:space="0" w:color="auto"/>
        <w:bottom w:val="none" w:sz="0" w:space="0" w:color="auto"/>
        <w:right w:val="none" w:sz="0" w:space="0" w:color="auto"/>
      </w:divBdr>
    </w:div>
    <w:div w:id="1075781876">
      <w:marLeft w:val="640"/>
      <w:marRight w:val="0"/>
      <w:marTop w:val="0"/>
      <w:marBottom w:val="0"/>
      <w:divBdr>
        <w:top w:val="none" w:sz="0" w:space="0" w:color="auto"/>
        <w:left w:val="none" w:sz="0" w:space="0" w:color="auto"/>
        <w:bottom w:val="none" w:sz="0" w:space="0" w:color="auto"/>
        <w:right w:val="none" w:sz="0" w:space="0" w:color="auto"/>
      </w:divBdr>
    </w:div>
    <w:div w:id="1075785469">
      <w:marLeft w:val="640"/>
      <w:marRight w:val="0"/>
      <w:marTop w:val="0"/>
      <w:marBottom w:val="0"/>
      <w:divBdr>
        <w:top w:val="none" w:sz="0" w:space="0" w:color="auto"/>
        <w:left w:val="none" w:sz="0" w:space="0" w:color="auto"/>
        <w:bottom w:val="none" w:sz="0" w:space="0" w:color="auto"/>
        <w:right w:val="none" w:sz="0" w:space="0" w:color="auto"/>
      </w:divBdr>
    </w:div>
    <w:div w:id="1075787257">
      <w:marLeft w:val="640"/>
      <w:marRight w:val="0"/>
      <w:marTop w:val="0"/>
      <w:marBottom w:val="0"/>
      <w:divBdr>
        <w:top w:val="none" w:sz="0" w:space="0" w:color="auto"/>
        <w:left w:val="none" w:sz="0" w:space="0" w:color="auto"/>
        <w:bottom w:val="none" w:sz="0" w:space="0" w:color="auto"/>
        <w:right w:val="none" w:sz="0" w:space="0" w:color="auto"/>
      </w:divBdr>
    </w:div>
    <w:div w:id="1075856159">
      <w:marLeft w:val="640"/>
      <w:marRight w:val="0"/>
      <w:marTop w:val="0"/>
      <w:marBottom w:val="0"/>
      <w:divBdr>
        <w:top w:val="none" w:sz="0" w:space="0" w:color="auto"/>
        <w:left w:val="none" w:sz="0" w:space="0" w:color="auto"/>
        <w:bottom w:val="none" w:sz="0" w:space="0" w:color="auto"/>
        <w:right w:val="none" w:sz="0" w:space="0" w:color="auto"/>
      </w:divBdr>
    </w:div>
    <w:div w:id="1075860075">
      <w:marLeft w:val="640"/>
      <w:marRight w:val="0"/>
      <w:marTop w:val="0"/>
      <w:marBottom w:val="0"/>
      <w:divBdr>
        <w:top w:val="none" w:sz="0" w:space="0" w:color="auto"/>
        <w:left w:val="none" w:sz="0" w:space="0" w:color="auto"/>
        <w:bottom w:val="none" w:sz="0" w:space="0" w:color="auto"/>
        <w:right w:val="none" w:sz="0" w:space="0" w:color="auto"/>
      </w:divBdr>
    </w:div>
    <w:div w:id="1075863603">
      <w:marLeft w:val="640"/>
      <w:marRight w:val="0"/>
      <w:marTop w:val="0"/>
      <w:marBottom w:val="0"/>
      <w:divBdr>
        <w:top w:val="none" w:sz="0" w:space="0" w:color="auto"/>
        <w:left w:val="none" w:sz="0" w:space="0" w:color="auto"/>
        <w:bottom w:val="none" w:sz="0" w:space="0" w:color="auto"/>
        <w:right w:val="none" w:sz="0" w:space="0" w:color="auto"/>
      </w:divBdr>
    </w:div>
    <w:div w:id="1075929758">
      <w:marLeft w:val="640"/>
      <w:marRight w:val="0"/>
      <w:marTop w:val="0"/>
      <w:marBottom w:val="0"/>
      <w:divBdr>
        <w:top w:val="none" w:sz="0" w:space="0" w:color="auto"/>
        <w:left w:val="none" w:sz="0" w:space="0" w:color="auto"/>
        <w:bottom w:val="none" w:sz="0" w:space="0" w:color="auto"/>
        <w:right w:val="none" w:sz="0" w:space="0" w:color="auto"/>
      </w:divBdr>
    </w:div>
    <w:div w:id="1075932830">
      <w:marLeft w:val="640"/>
      <w:marRight w:val="0"/>
      <w:marTop w:val="0"/>
      <w:marBottom w:val="0"/>
      <w:divBdr>
        <w:top w:val="none" w:sz="0" w:space="0" w:color="auto"/>
        <w:left w:val="none" w:sz="0" w:space="0" w:color="auto"/>
        <w:bottom w:val="none" w:sz="0" w:space="0" w:color="auto"/>
        <w:right w:val="none" w:sz="0" w:space="0" w:color="auto"/>
      </w:divBdr>
    </w:div>
    <w:div w:id="1075936095">
      <w:marLeft w:val="640"/>
      <w:marRight w:val="0"/>
      <w:marTop w:val="0"/>
      <w:marBottom w:val="0"/>
      <w:divBdr>
        <w:top w:val="none" w:sz="0" w:space="0" w:color="auto"/>
        <w:left w:val="none" w:sz="0" w:space="0" w:color="auto"/>
        <w:bottom w:val="none" w:sz="0" w:space="0" w:color="auto"/>
        <w:right w:val="none" w:sz="0" w:space="0" w:color="auto"/>
      </w:divBdr>
    </w:div>
    <w:div w:id="1075973771">
      <w:marLeft w:val="640"/>
      <w:marRight w:val="0"/>
      <w:marTop w:val="0"/>
      <w:marBottom w:val="0"/>
      <w:divBdr>
        <w:top w:val="none" w:sz="0" w:space="0" w:color="auto"/>
        <w:left w:val="none" w:sz="0" w:space="0" w:color="auto"/>
        <w:bottom w:val="none" w:sz="0" w:space="0" w:color="auto"/>
        <w:right w:val="none" w:sz="0" w:space="0" w:color="auto"/>
      </w:divBdr>
    </w:div>
    <w:div w:id="1075981216">
      <w:marLeft w:val="640"/>
      <w:marRight w:val="0"/>
      <w:marTop w:val="0"/>
      <w:marBottom w:val="0"/>
      <w:divBdr>
        <w:top w:val="none" w:sz="0" w:space="0" w:color="auto"/>
        <w:left w:val="none" w:sz="0" w:space="0" w:color="auto"/>
        <w:bottom w:val="none" w:sz="0" w:space="0" w:color="auto"/>
        <w:right w:val="none" w:sz="0" w:space="0" w:color="auto"/>
      </w:divBdr>
    </w:div>
    <w:div w:id="1075981524">
      <w:marLeft w:val="640"/>
      <w:marRight w:val="0"/>
      <w:marTop w:val="0"/>
      <w:marBottom w:val="0"/>
      <w:divBdr>
        <w:top w:val="none" w:sz="0" w:space="0" w:color="auto"/>
        <w:left w:val="none" w:sz="0" w:space="0" w:color="auto"/>
        <w:bottom w:val="none" w:sz="0" w:space="0" w:color="auto"/>
        <w:right w:val="none" w:sz="0" w:space="0" w:color="auto"/>
      </w:divBdr>
    </w:div>
    <w:div w:id="1076056076">
      <w:marLeft w:val="640"/>
      <w:marRight w:val="0"/>
      <w:marTop w:val="0"/>
      <w:marBottom w:val="0"/>
      <w:divBdr>
        <w:top w:val="none" w:sz="0" w:space="0" w:color="auto"/>
        <w:left w:val="none" w:sz="0" w:space="0" w:color="auto"/>
        <w:bottom w:val="none" w:sz="0" w:space="0" w:color="auto"/>
        <w:right w:val="none" w:sz="0" w:space="0" w:color="auto"/>
      </w:divBdr>
    </w:div>
    <w:div w:id="1076128965">
      <w:marLeft w:val="640"/>
      <w:marRight w:val="0"/>
      <w:marTop w:val="0"/>
      <w:marBottom w:val="0"/>
      <w:divBdr>
        <w:top w:val="none" w:sz="0" w:space="0" w:color="auto"/>
        <w:left w:val="none" w:sz="0" w:space="0" w:color="auto"/>
        <w:bottom w:val="none" w:sz="0" w:space="0" w:color="auto"/>
        <w:right w:val="none" w:sz="0" w:space="0" w:color="auto"/>
      </w:divBdr>
    </w:div>
    <w:div w:id="1076130319">
      <w:marLeft w:val="640"/>
      <w:marRight w:val="0"/>
      <w:marTop w:val="0"/>
      <w:marBottom w:val="0"/>
      <w:divBdr>
        <w:top w:val="none" w:sz="0" w:space="0" w:color="auto"/>
        <w:left w:val="none" w:sz="0" w:space="0" w:color="auto"/>
        <w:bottom w:val="none" w:sz="0" w:space="0" w:color="auto"/>
        <w:right w:val="none" w:sz="0" w:space="0" w:color="auto"/>
      </w:divBdr>
    </w:div>
    <w:div w:id="1076171308">
      <w:marLeft w:val="640"/>
      <w:marRight w:val="0"/>
      <w:marTop w:val="0"/>
      <w:marBottom w:val="0"/>
      <w:divBdr>
        <w:top w:val="none" w:sz="0" w:space="0" w:color="auto"/>
        <w:left w:val="none" w:sz="0" w:space="0" w:color="auto"/>
        <w:bottom w:val="none" w:sz="0" w:space="0" w:color="auto"/>
        <w:right w:val="none" w:sz="0" w:space="0" w:color="auto"/>
      </w:divBdr>
    </w:div>
    <w:div w:id="1076366000">
      <w:marLeft w:val="640"/>
      <w:marRight w:val="0"/>
      <w:marTop w:val="0"/>
      <w:marBottom w:val="0"/>
      <w:divBdr>
        <w:top w:val="none" w:sz="0" w:space="0" w:color="auto"/>
        <w:left w:val="none" w:sz="0" w:space="0" w:color="auto"/>
        <w:bottom w:val="none" w:sz="0" w:space="0" w:color="auto"/>
        <w:right w:val="none" w:sz="0" w:space="0" w:color="auto"/>
      </w:divBdr>
    </w:div>
    <w:div w:id="1076367305">
      <w:marLeft w:val="640"/>
      <w:marRight w:val="0"/>
      <w:marTop w:val="0"/>
      <w:marBottom w:val="0"/>
      <w:divBdr>
        <w:top w:val="none" w:sz="0" w:space="0" w:color="auto"/>
        <w:left w:val="none" w:sz="0" w:space="0" w:color="auto"/>
        <w:bottom w:val="none" w:sz="0" w:space="0" w:color="auto"/>
        <w:right w:val="none" w:sz="0" w:space="0" w:color="auto"/>
      </w:divBdr>
    </w:div>
    <w:div w:id="1076392803">
      <w:marLeft w:val="640"/>
      <w:marRight w:val="0"/>
      <w:marTop w:val="0"/>
      <w:marBottom w:val="0"/>
      <w:divBdr>
        <w:top w:val="none" w:sz="0" w:space="0" w:color="auto"/>
        <w:left w:val="none" w:sz="0" w:space="0" w:color="auto"/>
        <w:bottom w:val="none" w:sz="0" w:space="0" w:color="auto"/>
        <w:right w:val="none" w:sz="0" w:space="0" w:color="auto"/>
      </w:divBdr>
    </w:div>
    <w:div w:id="1076395598">
      <w:marLeft w:val="640"/>
      <w:marRight w:val="0"/>
      <w:marTop w:val="0"/>
      <w:marBottom w:val="0"/>
      <w:divBdr>
        <w:top w:val="none" w:sz="0" w:space="0" w:color="auto"/>
        <w:left w:val="none" w:sz="0" w:space="0" w:color="auto"/>
        <w:bottom w:val="none" w:sz="0" w:space="0" w:color="auto"/>
        <w:right w:val="none" w:sz="0" w:space="0" w:color="auto"/>
      </w:divBdr>
    </w:div>
    <w:div w:id="1076434039">
      <w:marLeft w:val="640"/>
      <w:marRight w:val="0"/>
      <w:marTop w:val="0"/>
      <w:marBottom w:val="0"/>
      <w:divBdr>
        <w:top w:val="none" w:sz="0" w:space="0" w:color="auto"/>
        <w:left w:val="none" w:sz="0" w:space="0" w:color="auto"/>
        <w:bottom w:val="none" w:sz="0" w:space="0" w:color="auto"/>
        <w:right w:val="none" w:sz="0" w:space="0" w:color="auto"/>
      </w:divBdr>
    </w:div>
    <w:div w:id="1076438299">
      <w:marLeft w:val="640"/>
      <w:marRight w:val="0"/>
      <w:marTop w:val="0"/>
      <w:marBottom w:val="0"/>
      <w:divBdr>
        <w:top w:val="none" w:sz="0" w:space="0" w:color="auto"/>
        <w:left w:val="none" w:sz="0" w:space="0" w:color="auto"/>
        <w:bottom w:val="none" w:sz="0" w:space="0" w:color="auto"/>
        <w:right w:val="none" w:sz="0" w:space="0" w:color="auto"/>
      </w:divBdr>
    </w:div>
    <w:div w:id="1076441849">
      <w:marLeft w:val="640"/>
      <w:marRight w:val="0"/>
      <w:marTop w:val="0"/>
      <w:marBottom w:val="0"/>
      <w:divBdr>
        <w:top w:val="none" w:sz="0" w:space="0" w:color="auto"/>
        <w:left w:val="none" w:sz="0" w:space="0" w:color="auto"/>
        <w:bottom w:val="none" w:sz="0" w:space="0" w:color="auto"/>
        <w:right w:val="none" w:sz="0" w:space="0" w:color="auto"/>
      </w:divBdr>
    </w:div>
    <w:div w:id="1076509885">
      <w:marLeft w:val="640"/>
      <w:marRight w:val="0"/>
      <w:marTop w:val="0"/>
      <w:marBottom w:val="0"/>
      <w:divBdr>
        <w:top w:val="none" w:sz="0" w:space="0" w:color="auto"/>
        <w:left w:val="none" w:sz="0" w:space="0" w:color="auto"/>
        <w:bottom w:val="none" w:sz="0" w:space="0" w:color="auto"/>
        <w:right w:val="none" w:sz="0" w:space="0" w:color="auto"/>
      </w:divBdr>
    </w:div>
    <w:div w:id="1076511308">
      <w:marLeft w:val="640"/>
      <w:marRight w:val="0"/>
      <w:marTop w:val="0"/>
      <w:marBottom w:val="0"/>
      <w:divBdr>
        <w:top w:val="none" w:sz="0" w:space="0" w:color="auto"/>
        <w:left w:val="none" w:sz="0" w:space="0" w:color="auto"/>
        <w:bottom w:val="none" w:sz="0" w:space="0" w:color="auto"/>
        <w:right w:val="none" w:sz="0" w:space="0" w:color="auto"/>
      </w:divBdr>
    </w:div>
    <w:div w:id="1076629750">
      <w:marLeft w:val="640"/>
      <w:marRight w:val="0"/>
      <w:marTop w:val="0"/>
      <w:marBottom w:val="0"/>
      <w:divBdr>
        <w:top w:val="none" w:sz="0" w:space="0" w:color="auto"/>
        <w:left w:val="none" w:sz="0" w:space="0" w:color="auto"/>
        <w:bottom w:val="none" w:sz="0" w:space="0" w:color="auto"/>
        <w:right w:val="none" w:sz="0" w:space="0" w:color="auto"/>
      </w:divBdr>
    </w:div>
    <w:div w:id="1076706193">
      <w:marLeft w:val="640"/>
      <w:marRight w:val="0"/>
      <w:marTop w:val="0"/>
      <w:marBottom w:val="0"/>
      <w:divBdr>
        <w:top w:val="none" w:sz="0" w:space="0" w:color="auto"/>
        <w:left w:val="none" w:sz="0" w:space="0" w:color="auto"/>
        <w:bottom w:val="none" w:sz="0" w:space="0" w:color="auto"/>
        <w:right w:val="none" w:sz="0" w:space="0" w:color="auto"/>
      </w:divBdr>
    </w:div>
    <w:div w:id="1076709180">
      <w:marLeft w:val="640"/>
      <w:marRight w:val="0"/>
      <w:marTop w:val="0"/>
      <w:marBottom w:val="0"/>
      <w:divBdr>
        <w:top w:val="none" w:sz="0" w:space="0" w:color="auto"/>
        <w:left w:val="none" w:sz="0" w:space="0" w:color="auto"/>
        <w:bottom w:val="none" w:sz="0" w:space="0" w:color="auto"/>
        <w:right w:val="none" w:sz="0" w:space="0" w:color="auto"/>
      </w:divBdr>
    </w:div>
    <w:div w:id="1076783401">
      <w:marLeft w:val="640"/>
      <w:marRight w:val="0"/>
      <w:marTop w:val="0"/>
      <w:marBottom w:val="0"/>
      <w:divBdr>
        <w:top w:val="none" w:sz="0" w:space="0" w:color="auto"/>
        <w:left w:val="none" w:sz="0" w:space="0" w:color="auto"/>
        <w:bottom w:val="none" w:sz="0" w:space="0" w:color="auto"/>
        <w:right w:val="none" w:sz="0" w:space="0" w:color="auto"/>
      </w:divBdr>
    </w:div>
    <w:div w:id="1076786916">
      <w:marLeft w:val="640"/>
      <w:marRight w:val="0"/>
      <w:marTop w:val="0"/>
      <w:marBottom w:val="0"/>
      <w:divBdr>
        <w:top w:val="none" w:sz="0" w:space="0" w:color="auto"/>
        <w:left w:val="none" w:sz="0" w:space="0" w:color="auto"/>
        <w:bottom w:val="none" w:sz="0" w:space="0" w:color="auto"/>
        <w:right w:val="none" w:sz="0" w:space="0" w:color="auto"/>
      </w:divBdr>
    </w:div>
    <w:div w:id="1076826936">
      <w:marLeft w:val="640"/>
      <w:marRight w:val="0"/>
      <w:marTop w:val="0"/>
      <w:marBottom w:val="0"/>
      <w:divBdr>
        <w:top w:val="none" w:sz="0" w:space="0" w:color="auto"/>
        <w:left w:val="none" w:sz="0" w:space="0" w:color="auto"/>
        <w:bottom w:val="none" w:sz="0" w:space="0" w:color="auto"/>
        <w:right w:val="none" w:sz="0" w:space="0" w:color="auto"/>
      </w:divBdr>
    </w:div>
    <w:div w:id="1076854677">
      <w:marLeft w:val="640"/>
      <w:marRight w:val="0"/>
      <w:marTop w:val="0"/>
      <w:marBottom w:val="0"/>
      <w:divBdr>
        <w:top w:val="none" w:sz="0" w:space="0" w:color="auto"/>
        <w:left w:val="none" w:sz="0" w:space="0" w:color="auto"/>
        <w:bottom w:val="none" w:sz="0" w:space="0" w:color="auto"/>
        <w:right w:val="none" w:sz="0" w:space="0" w:color="auto"/>
      </w:divBdr>
    </w:div>
    <w:div w:id="1076901576">
      <w:marLeft w:val="640"/>
      <w:marRight w:val="0"/>
      <w:marTop w:val="0"/>
      <w:marBottom w:val="0"/>
      <w:divBdr>
        <w:top w:val="none" w:sz="0" w:space="0" w:color="auto"/>
        <w:left w:val="none" w:sz="0" w:space="0" w:color="auto"/>
        <w:bottom w:val="none" w:sz="0" w:space="0" w:color="auto"/>
        <w:right w:val="none" w:sz="0" w:space="0" w:color="auto"/>
      </w:divBdr>
    </w:div>
    <w:div w:id="1076973923">
      <w:marLeft w:val="640"/>
      <w:marRight w:val="0"/>
      <w:marTop w:val="0"/>
      <w:marBottom w:val="0"/>
      <w:divBdr>
        <w:top w:val="none" w:sz="0" w:space="0" w:color="auto"/>
        <w:left w:val="none" w:sz="0" w:space="0" w:color="auto"/>
        <w:bottom w:val="none" w:sz="0" w:space="0" w:color="auto"/>
        <w:right w:val="none" w:sz="0" w:space="0" w:color="auto"/>
      </w:divBdr>
    </w:div>
    <w:div w:id="1077019902">
      <w:marLeft w:val="640"/>
      <w:marRight w:val="0"/>
      <w:marTop w:val="0"/>
      <w:marBottom w:val="0"/>
      <w:divBdr>
        <w:top w:val="none" w:sz="0" w:space="0" w:color="auto"/>
        <w:left w:val="none" w:sz="0" w:space="0" w:color="auto"/>
        <w:bottom w:val="none" w:sz="0" w:space="0" w:color="auto"/>
        <w:right w:val="none" w:sz="0" w:space="0" w:color="auto"/>
      </w:divBdr>
    </w:div>
    <w:div w:id="1077022080">
      <w:marLeft w:val="640"/>
      <w:marRight w:val="0"/>
      <w:marTop w:val="0"/>
      <w:marBottom w:val="0"/>
      <w:divBdr>
        <w:top w:val="none" w:sz="0" w:space="0" w:color="auto"/>
        <w:left w:val="none" w:sz="0" w:space="0" w:color="auto"/>
        <w:bottom w:val="none" w:sz="0" w:space="0" w:color="auto"/>
        <w:right w:val="none" w:sz="0" w:space="0" w:color="auto"/>
      </w:divBdr>
    </w:div>
    <w:div w:id="1077089188">
      <w:marLeft w:val="640"/>
      <w:marRight w:val="0"/>
      <w:marTop w:val="0"/>
      <w:marBottom w:val="0"/>
      <w:divBdr>
        <w:top w:val="none" w:sz="0" w:space="0" w:color="auto"/>
        <w:left w:val="none" w:sz="0" w:space="0" w:color="auto"/>
        <w:bottom w:val="none" w:sz="0" w:space="0" w:color="auto"/>
        <w:right w:val="none" w:sz="0" w:space="0" w:color="auto"/>
      </w:divBdr>
    </w:div>
    <w:div w:id="1077098286">
      <w:marLeft w:val="640"/>
      <w:marRight w:val="0"/>
      <w:marTop w:val="0"/>
      <w:marBottom w:val="0"/>
      <w:divBdr>
        <w:top w:val="none" w:sz="0" w:space="0" w:color="auto"/>
        <w:left w:val="none" w:sz="0" w:space="0" w:color="auto"/>
        <w:bottom w:val="none" w:sz="0" w:space="0" w:color="auto"/>
        <w:right w:val="none" w:sz="0" w:space="0" w:color="auto"/>
      </w:divBdr>
    </w:div>
    <w:div w:id="1077170279">
      <w:marLeft w:val="640"/>
      <w:marRight w:val="0"/>
      <w:marTop w:val="0"/>
      <w:marBottom w:val="0"/>
      <w:divBdr>
        <w:top w:val="none" w:sz="0" w:space="0" w:color="auto"/>
        <w:left w:val="none" w:sz="0" w:space="0" w:color="auto"/>
        <w:bottom w:val="none" w:sz="0" w:space="0" w:color="auto"/>
        <w:right w:val="none" w:sz="0" w:space="0" w:color="auto"/>
      </w:divBdr>
    </w:div>
    <w:div w:id="1077171666">
      <w:marLeft w:val="640"/>
      <w:marRight w:val="0"/>
      <w:marTop w:val="0"/>
      <w:marBottom w:val="0"/>
      <w:divBdr>
        <w:top w:val="none" w:sz="0" w:space="0" w:color="auto"/>
        <w:left w:val="none" w:sz="0" w:space="0" w:color="auto"/>
        <w:bottom w:val="none" w:sz="0" w:space="0" w:color="auto"/>
        <w:right w:val="none" w:sz="0" w:space="0" w:color="auto"/>
      </w:divBdr>
    </w:div>
    <w:div w:id="1077173836">
      <w:marLeft w:val="640"/>
      <w:marRight w:val="0"/>
      <w:marTop w:val="0"/>
      <w:marBottom w:val="0"/>
      <w:divBdr>
        <w:top w:val="none" w:sz="0" w:space="0" w:color="auto"/>
        <w:left w:val="none" w:sz="0" w:space="0" w:color="auto"/>
        <w:bottom w:val="none" w:sz="0" w:space="0" w:color="auto"/>
        <w:right w:val="none" w:sz="0" w:space="0" w:color="auto"/>
      </w:divBdr>
    </w:div>
    <w:div w:id="1077244781">
      <w:marLeft w:val="640"/>
      <w:marRight w:val="0"/>
      <w:marTop w:val="0"/>
      <w:marBottom w:val="0"/>
      <w:divBdr>
        <w:top w:val="none" w:sz="0" w:space="0" w:color="auto"/>
        <w:left w:val="none" w:sz="0" w:space="0" w:color="auto"/>
        <w:bottom w:val="none" w:sz="0" w:space="0" w:color="auto"/>
        <w:right w:val="none" w:sz="0" w:space="0" w:color="auto"/>
      </w:divBdr>
    </w:div>
    <w:div w:id="1077363562">
      <w:marLeft w:val="640"/>
      <w:marRight w:val="0"/>
      <w:marTop w:val="0"/>
      <w:marBottom w:val="0"/>
      <w:divBdr>
        <w:top w:val="none" w:sz="0" w:space="0" w:color="auto"/>
        <w:left w:val="none" w:sz="0" w:space="0" w:color="auto"/>
        <w:bottom w:val="none" w:sz="0" w:space="0" w:color="auto"/>
        <w:right w:val="none" w:sz="0" w:space="0" w:color="auto"/>
      </w:divBdr>
    </w:div>
    <w:div w:id="1077477739">
      <w:marLeft w:val="640"/>
      <w:marRight w:val="0"/>
      <w:marTop w:val="0"/>
      <w:marBottom w:val="0"/>
      <w:divBdr>
        <w:top w:val="none" w:sz="0" w:space="0" w:color="auto"/>
        <w:left w:val="none" w:sz="0" w:space="0" w:color="auto"/>
        <w:bottom w:val="none" w:sz="0" w:space="0" w:color="auto"/>
        <w:right w:val="none" w:sz="0" w:space="0" w:color="auto"/>
      </w:divBdr>
    </w:div>
    <w:div w:id="1077479883">
      <w:marLeft w:val="640"/>
      <w:marRight w:val="0"/>
      <w:marTop w:val="0"/>
      <w:marBottom w:val="0"/>
      <w:divBdr>
        <w:top w:val="none" w:sz="0" w:space="0" w:color="auto"/>
        <w:left w:val="none" w:sz="0" w:space="0" w:color="auto"/>
        <w:bottom w:val="none" w:sz="0" w:space="0" w:color="auto"/>
        <w:right w:val="none" w:sz="0" w:space="0" w:color="auto"/>
      </w:divBdr>
    </w:div>
    <w:div w:id="1077484605">
      <w:marLeft w:val="640"/>
      <w:marRight w:val="0"/>
      <w:marTop w:val="0"/>
      <w:marBottom w:val="0"/>
      <w:divBdr>
        <w:top w:val="none" w:sz="0" w:space="0" w:color="auto"/>
        <w:left w:val="none" w:sz="0" w:space="0" w:color="auto"/>
        <w:bottom w:val="none" w:sz="0" w:space="0" w:color="auto"/>
        <w:right w:val="none" w:sz="0" w:space="0" w:color="auto"/>
      </w:divBdr>
    </w:div>
    <w:div w:id="1077510011">
      <w:marLeft w:val="640"/>
      <w:marRight w:val="0"/>
      <w:marTop w:val="0"/>
      <w:marBottom w:val="0"/>
      <w:divBdr>
        <w:top w:val="none" w:sz="0" w:space="0" w:color="auto"/>
        <w:left w:val="none" w:sz="0" w:space="0" w:color="auto"/>
        <w:bottom w:val="none" w:sz="0" w:space="0" w:color="auto"/>
        <w:right w:val="none" w:sz="0" w:space="0" w:color="auto"/>
      </w:divBdr>
    </w:div>
    <w:div w:id="1077551517">
      <w:marLeft w:val="640"/>
      <w:marRight w:val="0"/>
      <w:marTop w:val="0"/>
      <w:marBottom w:val="0"/>
      <w:divBdr>
        <w:top w:val="none" w:sz="0" w:space="0" w:color="auto"/>
        <w:left w:val="none" w:sz="0" w:space="0" w:color="auto"/>
        <w:bottom w:val="none" w:sz="0" w:space="0" w:color="auto"/>
        <w:right w:val="none" w:sz="0" w:space="0" w:color="auto"/>
      </w:divBdr>
    </w:div>
    <w:div w:id="1077554762">
      <w:marLeft w:val="640"/>
      <w:marRight w:val="0"/>
      <w:marTop w:val="0"/>
      <w:marBottom w:val="0"/>
      <w:divBdr>
        <w:top w:val="none" w:sz="0" w:space="0" w:color="auto"/>
        <w:left w:val="none" w:sz="0" w:space="0" w:color="auto"/>
        <w:bottom w:val="none" w:sz="0" w:space="0" w:color="auto"/>
        <w:right w:val="none" w:sz="0" w:space="0" w:color="auto"/>
      </w:divBdr>
    </w:div>
    <w:div w:id="1077559554">
      <w:marLeft w:val="640"/>
      <w:marRight w:val="0"/>
      <w:marTop w:val="0"/>
      <w:marBottom w:val="0"/>
      <w:divBdr>
        <w:top w:val="none" w:sz="0" w:space="0" w:color="auto"/>
        <w:left w:val="none" w:sz="0" w:space="0" w:color="auto"/>
        <w:bottom w:val="none" w:sz="0" w:space="0" w:color="auto"/>
        <w:right w:val="none" w:sz="0" w:space="0" w:color="auto"/>
      </w:divBdr>
    </w:div>
    <w:div w:id="1077626831">
      <w:marLeft w:val="640"/>
      <w:marRight w:val="0"/>
      <w:marTop w:val="0"/>
      <w:marBottom w:val="0"/>
      <w:divBdr>
        <w:top w:val="none" w:sz="0" w:space="0" w:color="auto"/>
        <w:left w:val="none" w:sz="0" w:space="0" w:color="auto"/>
        <w:bottom w:val="none" w:sz="0" w:space="0" w:color="auto"/>
        <w:right w:val="none" w:sz="0" w:space="0" w:color="auto"/>
      </w:divBdr>
    </w:div>
    <w:div w:id="1077630926">
      <w:marLeft w:val="640"/>
      <w:marRight w:val="0"/>
      <w:marTop w:val="0"/>
      <w:marBottom w:val="0"/>
      <w:divBdr>
        <w:top w:val="none" w:sz="0" w:space="0" w:color="auto"/>
        <w:left w:val="none" w:sz="0" w:space="0" w:color="auto"/>
        <w:bottom w:val="none" w:sz="0" w:space="0" w:color="auto"/>
        <w:right w:val="none" w:sz="0" w:space="0" w:color="auto"/>
      </w:divBdr>
    </w:div>
    <w:div w:id="1077675281">
      <w:marLeft w:val="640"/>
      <w:marRight w:val="0"/>
      <w:marTop w:val="0"/>
      <w:marBottom w:val="0"/>
      <w:divBdr>
        <w:top w:val="none" w:sz="0" w:space="0" w:color="auto"/>
        <w:left w:val="none" w:sz="0" w:space="0" w:color="auto"/>
        <w:bottom w:val="none" w:sz="0" w:space="0" w:color="auto"/>
        <w:right w:val="none" w:sz="0" w:space="0" w:color="auto"/>
      </w:divBdr>
    </w:div>
    <w:div w:id="1077677014">
      <w:marLeft w:val="640"/>
      <w:marRight w:val="0"/>
      <w:marTop w:val="0"/>
      <w:marBottom w:val="0"/>
      <w:divBdr>
        <w:top w:val="none" w:sz="0" w:space="0" w:color="auto"/>
        <w:left w:val="none" w:sz="0" w:space="0" w:color="auto"/>
        <w:bottom w:val="none" w:sz="0" w:space="0" w:color="auto"/>
        <w:right w:val="none" w:sz="0" w:space="0" w:color="auto"/>
      </w:divBdr>
    </w:div>
    <w:div w:id="1077677244">
      <w:marLeft w:val="640"/>
      <w:marRight w:val="0"/>
      <w:marTop w:val="0"/>
      <w:marBottom w:val="0"/>
      <w:divBdr>
        <w:top w:val="none" w:sz="0" w:space="0" w:color="auto"/>
        <w:left w:val="none" w:sz="0" w:space="0" w:color="auto"/>
        <w:bottom w:val="none" w:sz="0" w:space="0" w:color="auto"/>
        <w:right w:val="none" w:sz="0" w:space="0" w:color="auto"/>
      </w:divBdr>
    </w:div>
    <w:div w:id="1077750155">
      <w:marLeft w:val="640"/>
      <w:marRight w:val="0"/>
      <w:marTop w:val="0"/>
      <w:marBottom w:val="0"/>
      <w:divBdr>
        <w:top w:val="none" w:sz="0" w:space="0" w:color="auto"/>
        <w:left w:val="none" w:sz="0" w:space="0" w:color="auto"/>
        <w:bottom w:val="none" w:sz="0" w:space="0" w:color="auto"/>
        <w:right w:val="none" w:sz="0" w:space="0" w:color="auto"/>
      </w:divBdr>
    </w:div>
    <w:div w:id="1077752897">
      <w:marLeft w:val="640"/>
      <w:marRight w:val="0"/>
      <w:marTop w:val="0"/>
      <w:marBottom w:val="0"/>
      <w:divBdr>
        <w:top w:val="none" w:sz="0" w:space="0" w:color="auto"/>
        <w:left w:val="none" w:sz="0" w:space="0" w:color="auto"/>
        <w:bottom w:val="none" w:sz="0" w:space="0" w:color="auto"/>
        <w:right w:val="none" w:sz="0" w:space="0" w:color="auto"/>
      </w:divBdr>
    </w:div>
    <w:div w:id="1077825528">
      <w:marLeft w:val="640"/>
      <w:marRight w:val="0"/>
      <w:marTop w:val="0"/>
      <w:marBottom w:val="0"/>
      <w:divBdr>
        <w:top w:val="none" w:sz="0" w:space="0" w:color="auto"/>
        <w:left w:val="none" w:sz="0" w:space="0" w:color="auto"/>
        <w:bottom w:val="none" w:sz="0" w:space="0" w:color="auto"/>
        <w:right w:val="none" w:sz="0" w:space="0" w:color="auto"/>
      </w:divBdr>
    </w:div>
    <w:div w:id="1077827932">
      <w:marLeft w:val="640"/>
      <w:marRight w:val="0"/>
      <w:marTop w:val="0"/>
      <w:marBottom w:val="0"/>
      <w:divBdr>
        <w:top w:val="none" w:sz="0" w:space="0" w:color="auto"/>
        <w:left w:val="none" w:sz="0" w:space="0" w:color="auto"/>
        <w:bottom w:val="none" w:sz="0" w:space="0" w:color="auto"/>
        <w:right w:val="none" w:sz="0" w:space="0" w:color="auto"/>
      </w:divBdr>
    </w:div>
    <w:div w:id="1077829331">
      <w:marLeft w:val="640"/>
      <w:marRight w:val="0"/>
      <w:marTop w:val="0"/>
      <w:marBottom w:val="0"/>
      <w:divBdr>
        <w:top w:val="none" w:sz="0" w:space="0" w:color="auto"/>
        <w:left w:val="none" w:sz="0" w:space="0" w:color="auto"/>
        <w:bottom w:val="none" w:sz="0" w:space="0" w:color="auto"/>
        <w:right w:val="none" w:sz="0" w:space="0" w:color="auto"/>
      </w:divBdr>
    </w:div>
    <w:div w:id="1077945718">
      <w:marLeft w:val="640"/>
      <w:marRight w:val="0"/>
      <w:marTop w:val="0"/>
      <w:marBottom w:val="0"/>
      <w:divBdr>
        <w:top w:val="none" w:sz="0" w:space="0" w:color="auto"/>
        <w:left w:val="none" w:sz="0" w:space="0" w:color="auto"/>
        <w:bottom w:val="none" w:sz="0" w:space="0" w:color="auto"/>
        <w:right w:val="none" w:sz="0" w:space="0" w:color="auto"/>
      </w:divBdr>
    </w:div>
    <w:div w:id="1078013799">
      <w:marLeft w:val="640"/>
      <w:marRight w:val="0"/>
      <w:marTop w:val="0"/>
      <w:marBottom w:val="0"/>
      <w:divBdr>
        <w:top w:val="none" w:sz="0" w:space="0" w:color="auto"/>
        <w:left w:val="none" w:sz="0" w:space="0" w:color="auto"/>
        <w:bottom w:val="none" w:sz="0" w:space="0" w:color="auto"/>
        <w:right w:val="none" w:sz="0" w:space="0" w:color="auto"/>
      </w:divBdr>
    </w:div>
    <w:div w:id="1078014348">
      <w:marLeft w:val="640"/>
      <w:marRight w:val="0"/>
      <w:marTop w:val="0"/>
      <w:marBottom w:val="0"/>
      <w:divBdr>
        <w:top w:val="none" w:sz="0" w:space="0" w:color="auto"/>
        <w:left w:val="none" w:sz="0" w:space="0" w:color="auto"/>
        <w:bottom w:val="none" w:sz="0" w:space="0" w:color="auto"/>
        <w:right w:val="none" w:sz="0" w:space="0" w:color="auto"/>
      </w:divBdr>
    </w:div>
    <w:div w:id="1078017052">
      <w:marLeft w:val="640"/>
      <w:marRight w:val="0"/>
      <w:marTop w:val="0"/>
      <w:marBottom w:val="0"/>
      <w:divBdr>
        <w:top w:val="none" w:sz="0" w:space="0" w:color="auto"/>
        <w:left w:val="none" w:sz="0" w:space="0" w:color="auto"/>
        <w:bottom w:val="none" w:sz="0" w:space="0" w:color="auto"/>
        <w:right w:val="none" w:sz="0" w:space="0" w:color="auto"/>
      </w:divBdr>
    </w:div>
    <w:div w:id="1078020644">
      <w:marLeft w:val="640"/>
      <w:marRight w:val="0"/>
      <w:marTop w:val="0"/>
      <w:marBottom w:val="0"/>
      <w:divBdr>
        <w:top w:val="none" w:sz="0" w:space="0" w:color="auto"/>
        <w:left w:val="none" w:sz="0" w:space="0" w:color="auto"/>
        <w:bottom w:val="none" w:sz="0" w:space="0" w:color="auto"/>
        <w:right w:val="none" w:sz="0" w:space="0" w:color="auto"/>
      </w:divBdr>
    </w:div>
    <w:div w:id="1078021813">
      <w:marLeft w:val="640"/>
      <w:marRight w:val="0"/>
      <w:marTop w:val="0"/>
      <w:marBottom w:val="0"/>
      <w:divBdr>
        <w:top w:val="none" w:sz="0" w:space="0" w:color="auto"/>
        <w:left w:val="none" w:sz="0" w:space="0" w:color="auto"/>
        <w:bottom w:val="none" w:sz="0" w:space="0" w:color="auto"/>
        <w:right w:val="none" w:sz="0" w:space="0" w:color="auto"/>
      </w:divBdr>
    </w:div>
    <w:div w:id="1078088553">
      <w:marLeft w:val="640"/>
      <w:marRight w:val="0"/>
      <w:marTop w:val="0"/>
      <w:marBottom w:val="0"/>
      <w:divBdr>
        <w:top w:val="none" w:sz="0" w:space="0" w:color="auto"/>
        <w:left w:val="none" w:sz="0" w:space="0" w:color="auto"/>
        <w:bottom w:val="none" w:sz="0" w:space="0" w:color="auto"/>
        <w:right w:val="none" w:sz="0" w:space="0" w:color="auto"/>
      </w:divBdr>
    </w:div>
    <w:div w:id="1078088834">
      <w:marLeft w:val="640"/>
      <w:marRight w:val="0"/>
      <w:marTop w:val="0"/>
      <w:marBottom w:val="0"/>
      <w:divBdr>
        <w:top w:val="none" w:sz="0" w:space="0" w:color="auto"/>
        <w:left w:val="none" w:sz="0" w:space="0" w:color="auto"/>
        <w:bottom w:val="none" w:sz="0" w:space="0" w:color="auto"/>
        <w:right w:val="none" w:sz="0" w:space="0" w:color="auto"/>
      </w:divBdr>
    </w:div>
    <w:div w:id="1078090587">
      <w:marLeft w:val="640"/>
      <w:marRight w:val="0"/>
      <w:marTop w:val="0"/>
      <w:marBottom w:val="0"/>
      <w:divBdr>
        <w:top w:val="none" w:sz="0" w:space="0" w:color="auto"/>
        <w:left w:val="none" w:sz="0" w:space="0" w:color="auto"/>
        <w:bottom w:val="none" w:sz="0" w:space="0" w:color="auto"/>
        <w:right w:val="none" w:sz="0" w:space="0" w:color="auto"/>
      </w:divBdr>
    </w:div>
    <w:div w:id="1078090681">
      <w:marLeft w:val="640"/>
      <w:marRight w:val="0"/>
      <w:marTop w:val="0"/>
      <w:marBottom w:val="0"/>
      <w:divBdr>
        <w:top w:val="none" w:sz="0" w:space="0" w:color="auto"/>
        <w:left w:val="none" w:sz="0" w:space="0" w:color="auto"/>
        <w:bottom w:val="none" w:sz="0" w:space="0" w:color="auto"/>
        <w:right w:val="none" w:sz="0" w:space="0" w:color="auto"/>
      </w:divBdr>
    </w:div>
    <w:div w:id="1078133178">
      <w:marLeft w:val="640"/>
      <w:marRight w:val="0"/>
      <w:marTop w:val="0"/>
      <w:marBottom w:val="0"/>
      <w:divBdr>
        <w:top w:val="none" w:sz="0" w:space="0" w:color="auto"/>
        <w:left w:val="none" w:sz="0" w:space="0" w:color="auto"/>
        <w:bottom w:val="none" w:sz="0" w:space="0" w:color="auto"/>
        <w:right w:val="none" w:sz="0" w:space="0" w:color="auto"/>
      </w:divBdr>
    </w:div>
    <w:div w:id="1078134067">
      <w:marLeft w:val="640"/>
      <w:marRight w:val="0"/>
      <w:marTop w:val="0"/>
      <w:marBottom w:val="0"/>
      <w:divBdr>
        <w:top w:val="none" w:sz="0" w:space="0" w:color="auto"/>
        <w:left w:val="none" w:sz="0" w:space="0" w:color="auto"/>
        <w:bottom w:val="none" w:sz="0" w:space="0" w:color="auto"/>
        <w:right w:val="none" w:sz="0" w:space="0" w:color="auto"/>
      </w:divBdr>
    </w:div>
    <w:div w:id="1078134323">
      <w:marLeft w:val="640"/>
      <w:marRight w:val="0"/>
      <w:marTop w:val="0"/>
      <w:marBottom w:val="0"/>
      <w:divBdr>
        <w:top w:val="none" w:sz="0" w:space="0" w:color="auto"/>
        <w:left w:val="none" w:sz="0" w:space="0" w:color="auto"/>
        <w:bottom w:val="none" w:sz="0" w:space="0" w:color="auto"/>
        <w:right w:val="none" w:sz="0" w:space="0" w:color="auto"/>
      </w:divBdr>
    </w:div>
    <w:div w:id="1078208391">
      <w:marLeft w:val="640"/>
      <w:marRight w:val="0"/>
      <w:marTop w:val="0"/>
      <w:marBottom w:val="0"/>
      <w:divBdr>
        <w:top w:val="none" w:sz="0" w:space="0" w:color="auto"/>
        <w:left w:val="none" w:sz="0" w:space="0" w:color="auto"/>
        <w:bottom w:val="none" w:sz="0" w:space="0" w:color="auto"/>
        <w:right w:val="none" w:sz="0" w:space="0" w:color="auto"/>
      </w:divBdr>
    </w:div>
    <w:div w:id="1078209590">
      <w:marLeft w:val="640"/>
      <w:marRight w:val="0"/>
      <w:marTop w:val="0"/>
      <w:marBottom w:val="0"/>
      <w:divBdr>
        <w:top w:val="none" w:sz="0" w:space="0" w:color="auto"/>
        <w:left w:val="none" w:sz="0" w:space="0" w:color="auto"/>
        <w:bottom w:val="none" w:sz="0" w:space="0" w:color="auto"/>
        <w:right w:val="none" w:sz="0" w:space="0" w:color="auto"/>
      </w:divBdr>
    </w:div>
    <w:div w:id="1078211924">
      <w:marLeft w:val="640"/>
      <w:marRight w:val="0"/>
      <w:marTop w:val="0"/>
      <w:marBottom w:val="0"/>
      <w:divBdr>
        <w:top w:val="none" w:sz="0" w:space="0" w:color="auto"/>
        <w:left w:val="none" w:sz="0" w:space="0" w:color="auto"/>
        <w:bottom w:val="none" w:sz="0" w:space="0" w:color="auto"/>
        <w:right w:val="none" w:sz="0" w:space="0" w:color="auto"/>
      </w:divBdr>
    </w:div>
    <w:div w:id="1078213476">
      <w:marLeft w:val="640"/>
      <w:marRight w:val="0"/>
      <w:marTop w:val="0"/>
      <w:marBottom w:val="0"/>
      <w:divBdr>
        <w:top w:val="none" w:sz="0" w:space="0" w:color="auto"/>
        <w:left w:val="none" w:sz="0" w:space="0" w:color="auto"/>
        <w:bottom w:val="none" w:sz="0" w:space="0" w:color="auto"/>
        <w:right w:val="none" w:sz="0" w:space="0" w:color="auto"/>
      </w:divBdr>
    </w:div>
    <w:div w:id="1078214389">
      <w:marLeft w:val="640"/>
      <w:marRight w:val="0"/>
      <w:marTop w:val="0"/>
      <w:marBottom w:val="0"/>
      <w:divBdr>
        <w:top w:val="none" w:sz="0" w:space="0" w:color="auto"/>
        <w:left w:val="none" w:sz="0" w:space="0" w:color="auto"/>
        <w:bottom w:val="none" w:sz="0" w:space="0" w:color="auto"/>
        <w:right w:val="none" w:sz="0" w:space="0" w:color="auto"/>
      </w:divBdr>
    </w:div>
    <w:div w:id="1078281674">
      <w:marLeft w:val="640"/>
      <w:marRight w:val="0"/>
      <w:marTop w:val="0"/>
      <w:marBottom w:val="0"/>
      <w:divBdr>
        <w:top w:val="none" w:sz="0" w:space="0" w:color="auto"/>
        <w:left w:val="none" w:sz="0" w:space="0" w:color="auto"/>
        <w:bottom w:val="none" w:sz="0" w:space="0" w:color="auto"/>
        <w:right w:val="none" w:sz="0" w:space="0" w:color="auto"/>
      </w:divBdr>
    </w:div>
    <w:div w:id="1078286523">
      <w:marLeft w:val="640"/>
      <w:marRight w:val="0"/>
      <w:marTop w:val="0"/>
      <w:marBottom w:val="0"/>
      <w:divBdr>
        <w:top w:val="none" w:sz="0" w:space="0" w:color="auto"/>
        <w:left w:val="none" w:sz="0" w:space="0" w:color="auto"/>
        <w:bottom w:val="none" w:sz="0" w:space="0" w:color="auto"/>
        <w:right w:val="none" w:sz="0" w:space="0" w:color="auto"/>
      </w:divBdr>
    </w:div>
    <w:div w:id="1078288731">
      <w:marLeft w:val="640"/>
      <w:marRight w:val="0"/>
      <w:marTop w:val="0"/>
      <w:marBottom w:val="0"/>
      <w:divBdr>
        <w:top w:val="none" w:sz="0" w:space="0" w:color="auto"/>
        <w:left w:val="none" w:sz="0" w:space="0" w:color="auto"/>
        <w:bottom w:val="none" w:sz="0" w:space="0" w:color="auto"/>
        <w:right w:val="none" w:sz="0" w:space="0" w:color="auto"/>
      </w:divBdr>
    </w:div>
    <w:div w:id="1078332826">
      <w:marLeft w:val="640"/>
      <w:marRight w:val="0"/>
      <w:marTop w:val="0"/>
      <w:marBottom w:val="0"/>
      <w:divBdr>
        <w:top w:val="none" w:sz="0" w:space="0" w:color="auto"/>
        <w:left w:val="none" w:sz="0" w:space="0" w:color="auto"/>
        <w:bottom w:val="none" w:sz="0" w:space="0" w:color="auto"/>
        <w:right w:val="none" w:sz="0" w:space="0" w:color="auto"/>
      </w:divBdr>
    </w:div>
    <w:div w:id="1078405010">
      <w:marLeft w:val="640"/>
      <w:marRight w:val="0"/>
      <w:marTop w:val="0"/>
      <w:marBottom w:val="0"/>
      <w:divBdr>
        <w:top w:val="none" w:sz="0" w:space="0" w:color="auto"/>
        <w:left w:val="none" w:sz="0" w:space="0" w:color="auto"/>
        <w:bottom w:val="none" w:sz="0" w:space="0" w:color="auto"/>
        <w:right w:val="none" w:sz="0" w:space="0" w:color="auto"/>
      </w:divBdr>
    </w:div>
    <w:div w:id="1078481358">
      <w:marLeft w:val="640"/>
      <w:marRight w:val="0"/>
      <w:marTop w:val="0"/>
      <w:marBottom w:val="0"/>
      <w:divBdr>
        <w:top w:val="none" w:sz="0" w:space="0" w:color="auto"/>
        <w:left w:val="none" w:sz="0" w:space="0" w:color="auto"/>
        <w:bottom w:val="none" w:sz="0" w:space="0" w:color="auto"/>
        <w:right w:val="none" w:sz="0" w:space="0" w:color="auto"/>
      </w:divBdr>
    </w:div>
    <w:div w:id="1078481657">
      <w:marLeft w:val="640"/>
      <w:marRight w:val="0"/>
      <w:marTop w:val="0"/>
      <w:marBottom w:val="0"/>
      <w:divBdr>
        <w:top w:val="none" w:sz="0" w:space="0" w:color="auto"/>
        <w:left w:val="none" w:sz="0" w:space="0" w:color="auto"/>
        <w:bottom w:val="none" w:sz="0" w:space="0" w:color="auto"/>
        <w:right w:val="none" w:sz="0" w:space="0" w:color="auto"/>
      </w:divBdr>
    </w:div>
    <w:div w:id="1078482764">
      <w:marLeft w:val="640"/>
      <w:marRight w:val="0"/>
      <w:marTop w:val="0"/>
      <w:marBottom w:val="0"/>
      <w:divBdr>
        <w:top w:val="none" w:sz="0" w:space="0" w:color="auto"/>
        <w:left w:val="none" w:sz="0" w:space="0" w:color="auto"/>
        <w:bottom w:val="none" w:sz="0" w:space="0" w:color="auto"/>
        <w:right w:val="none" w:sz="0" w:space="0" w:color="auto"/>
      </w:divBdr>
    </w:div>
    <w:div w:id="1078554723">
      <w:marLeft w:val="640"/>
      <w:marRight w:val="0"/>
      <w:marTop w:val="0"/>
      <w:marBottom w:val="0"/>
      <w:divBdr>
        <w:top w:val="none" w:sz="0" w:space="0" w:color="auto"/>
        <w:left w:val="none" w:sz="0" w:space="0" w:color="auto"/>
        <w:bottom w:val="none" w:sz="0" w:space="0" w:color="auto"/>
        <w:right w:val="none" w:sz="0" w:space="0" w:color="auto"/>
      </w:divBdr>
    </w:div>
    <w:div w:id="1078558116">
      <w:marLeft w:val="640"/>
      <w:marRight w:val="0"/>
      <w:marTop w:val="0"/>
      <w:marBottom w:val="0"/>
      <w:divBdr>
        <w:top w:val="none" w:sz="0" w:space="0" w:color="auto"/>
        <w:left w:val="none" w:sz="0" w:space="0" w:color="auto"/>
        <w:bottom w:val="none" w:sz="0" w:space="0" w:color="auto"/>
        <w:right w:val="none" w:sz="0" w:space="0" w:color="auto"/>
      </w:divBdr>
    </w:div>
    <w:div w:id="1078593192">
      <w:marLeft w:val="640"/>
      <w:marRight w:val="0"/>
      <w:marTop w:val="0"/>
      <w:marBottom w:val="0"/>
      <w:divBdr>
        <w:top w:val="none" w:sz="0" w:space="0" w:color="auto"/>
        <w:left w:val="none" w:sz="0" w:space="0" w:color="auto"/>
        <w:bottom w:val="none" w:sz="0" w:space="0" w:color="auto"/>
        <w:right w:val="none" w:sz="0" w:space="0" w:color="auto"/>
      </w:divBdr>
    </w:div>
    <w:div w:id="1078669286">
      <w:marLeft w:val="640"/>
      <w:marRight w:val="0"/>
      <w:marTop w:val="0"/>
      <w:marBottom w:val="0"/>
      <w:divBdr>
        <w:top w:val="none" w:sz="0" w:space="0" w:color="auto"/>
        <w:left w:val="none" w:sz="0" w:space="0" w:color="auto"/>
        <w:bottom w:val="none" w:sz="0" w:space="0" w:color="auto"/>
        <w:right w:val="none" w:sz="0" w:space="0" w:color="auto"/>
      </w:divBdr>
    </w:div>
    <w:div w:id="1078669445">
      <w:marLeft w:val="640"/>
      <w:marRight w:val="0"/>
      <w:marTop w:val="0"/>
      <w:marBottom w:val="0"/>
      <w:divBdr>
        <w:top w:val="none" w:sz="0" w:space="0" w:color="auto"/>
        <w:left w:val="none" w:sz="0" w:space="0" w:color="auto"/>
        <w:bottom w:val="none" w:sz="0" w:space="0" w:color="auto"/>
        <w:right w:val="none" w:sz="0" w:space="0" w:color="auto"/>
      </w:divBdr>
    </w:div>
    <w:div w:id="1078790856">
      <w:marLeft w:val="640"/>
      <w:marRight w:val="0"/>
      <w:marTop w:val="0"/>
      <w:marBottom w:val="0"/>
      <w:divBdr>
        <w:top w:val="none" w:sz="0" w:space="0" w:color="auto"/>
        <w:left w:val="none" w:sz="0" w:space="0" w:color="auto"/>
        <w:bottom w:val="none" w:sz="0" w:space="0" w:color="auto"/>
        <w:right w:val="none" w:sz="0" w:space="0" w:color="auto"/>
      </w:divBdr>
    </w:div>
    <w:div w:id="1078794150">
      <w:marLeft w:val="640"/>
      <w:marRight w:val="0"/>
      <w:marTop w:val="0"/>
      <w:marBottom w:val="0"/>
      <w:divBdr>
        <w:top w:val="none" w:sz="0" w:space="0" w:color="auto"/>
        <w:left w:val="none" w:sz="0" w:space="0" w:color="auto"/>
        <w:bottom w:val="none" w:sz="0" w:space="0" w:color="auto"/>
        <w:right w:val="none" w:sz="0" w:space="0" w:color="auto"/>
      </w:divBdr>
    </w:div>
    <w:div w:id="1078820705">
      <w:marLeft w:val="640"/>
      <w:marRight w:val="0"/>
      <w:marTop w:val="0"/>
      <w:marBottom w:val="0"/>
      <w:divBdr>
        <w:top w:val="none" w:sz="0" w:space="0" w:color="auto"/>
        <w:left w:val="none" w:sz="0" w:space="0" w:color="auto"/>
        <w:bottom w:val="none" w:sz="0" w:space="0" w:color="auto"/>
        <w:right w:val="none" w:sz="0" w:space="0" w:color="auto"/>
      </w:divBdr>
    </w:div>
    <w:div w:id="1078937033">
      <w:marLeft w:val="640"/>
      <w:marRight w:val="0"/>
      <w:marTop w:val="0"/>
      <w:marBottom w:val="0"/>
      <w:divBdr>
        <w:top w:val="none" w:sz="0" w:space="0" w:color="auto"/>
        <w:left w:val="none" w:sz="0" w:space="0" w:color="auto"/>
        <w:bottom w:val="none" w:sz="0" w:space="0" w:color="auto"/>
        <w:right w:val="none" w:sz="0" w:space="0" w:color="auto"/>
      </w:divBdr>
    </w:div>
    <w:div w:id="1078941058">
      <w:marLeft w:val="640"/>
      <w:marRight w:val="0"/>
      <w:marTop w:val="0"/>
      <w:marBottom w:val="0"/>
      <w:divBdr>
        <w:top w:val="none" w:sz="0" w:space="0" w:color="auto"/>
        <w:left w:val="none" w:sz="0" w:space="0" w:color="auto"/>
        <w:bottom w:val="none" w:sz="0" w:space="0" w:color="auto"/>
        <w:right w:val="none" w:sz="0" w:space="0" w:color="auto"/>
      </w:divBdr>
    </w:div>
    <w:div w:id="1078985193">
      <w:marLeft w:val="640"/>
      <w:marRight w:val="0"/>
      <w:marTop w:val="0"/>
      <w:marBottom w:val="0"/>
      <w:divBdr>
        <w:top w:val="none" w:sz="0" w:space="0" w:color="auto"/>
        <w:left w:val="none" w:sz="0" w:space="0" w:color="auto"/>
        <w:bottom w:val="none" w:sz="0" w:space="0" w:color="auto"/>
        <w:right w:val="none" w:sz="0" w:space="0" w:color="auto"/>
      </w:divBdr>
    </w:div>
    <w:div w:id="1078986376">
      <w:marLeft w:val="640"/>
      <w:marRight w:val="0"/>
      <w:marTop w:val="0"/>
      <w:marBottom w:val="0"/>
      <w:divBdr>
        <w:top w:val="none" w:sz="0" w:space="0" w:color="auto"/>
        <w:left w:val="none" w:sz="0" w:space="0" w:color="auto"/>
        <w:bottom w:val="none" w:sz="0" w:space="0" w:color="auto"/>
        <w:right w:val="none" w:sz="0" w:space="0" w:color="auto"/>
      </w:divBdr>
    </w:div>
    <w:div w:id="1079012376">
      <w:marLeft w:val="640"/>
      <w:marRight w:val="0"/>
      <w:marTop w:val="0"/>
      <w:marBottom w:val="0"/>
      <w:divBdr>
        <w:top w:val="none" w:sz="0" w:space="0" w:color="auto"/>
        <w:left w:val="none" w:sz="0" w:space="0" w:color="auto"/>
        <w:bottom w:val="none" w:sz="0" w:space="0" w:color="auto"/>
        <w:right w:val="none" w:sz="0" w:space="0" w:color="auto"/>
      </w:divBdr>
    </w:div>
    <w:div w:id="1079016081">
      <w:marLeft w:val="640"/>
      <w:marRight w:val="0"/>
      <w:marTop w:val="0"/>
      <w:marBottom w:val="0"/>
      <w:divBdr>
        <w:top w:val="none" w:sz="0" w:space="0" w:color="auto"/>
        <w:left w:val="none" w:sz="0" w:space="0" w:color="auto"/>
        <w:bottom w:val="none" w:sz="0" w:space="0" w:color="auto"/>
        <w:right w:val="none" w:sz="0" w:space="0" w:color="auto"/>
      </w:divBdr>
    </w:div>
    <w:div w:id="1079136432">
      <w:marLeft w:val="640"/>
      <w:marRight w:val="0"/>
      <w:marTop w:val="0"/>
      <w:marBottom w:val="0"/>
      <w:divBdr>
        <w:top w:val="none" w:sz="0" w:space="0" w:color="auto"/>
        <w:left w:val="none" w:sz="0" w:space="0" w:color="auto"/>
        <w:bottom w:val="none" w:sz="0" w:space="0" w:color="auto"/>
        <w:right w:val="none" w:sz="0" w:space="0" w:color="auto"/>
      </w:divBdr>
    </w:div>
    <w:div w:id="1079208568">
      <w:marLeft w:val="640"/>
      <w:marRight w:val="0"/>
      <w:marTop w:val="0"/>
      <w:marBottom w:val="0"/>
      <w:divBdr>
        <w:top w:val="none" w:sz="0" w:space="0" w:color="auto"/>
        <w:left w:val="none" w:sz="0" w:space="0" w:color="auto"/>
        <w:bottom w:val="none" w:sz="0" w:space="0" w:color="auto"/>
        <w:right w:val="none" w:sz="0" w:space="0" w:color="auto"/>
      </w:divBdr>
    </w:div>
    <w:div w:id="1079209588">
      <w:marLeft w:val="640"/>
      <w:marRight w:val="0"/>
      <w:marTop w:val="0"/>
      <w:marBottom w:val="0"/>
      <w:divBdr>
        <w:top w:val="none" w:sz="0" w:space="0" w:color="auto"/>
        <w:left w:val="none" w:sz="0" w:space="0" w:color="auto"/>
        <w:bottom w:val="none" w:sz="0" w:space="0" w:color="auto"/>
        <w:right w:val="none" w:sz="0" w:space="0" w:color="auto"/>
      </w:divBdr>
    </w:div>
    <w:div w:id="1079212256">
      <w:marLeft w:val="640"/>
      <w:marRight w:val="0"/>
      <w:marTop w:val="0"/>
      <w:marBottom w:val="0"/>
      <w:divBdr>
        <w:top w:val="none" w:sz="0" w:space="0" w:color="auto"/>
        <w:left w:val="none" w:sz="0" w:space="0" w:color="auto"/>
        <w:bottom w:val="none" w:sz="0" w:space="0" w:color="auto"/>
        <w:right w:val="none" w:sz="0" w:space="0" w:color="auto"/>
      </w:divBdr>
    </w:div>
    <w:div w:id="1079249354">
      <w:marLeft w:val="640"/>
      <w:marRight w:val="0"/>
      <w:marTop w:val="0"/>
      <w:marBottom w:val="0"/>
      <w:divBdr>
        <w:top w:val="none" w:sz="0" w:space="0" w:color="auto"/>
        <w:left w:val="none" w:sz="0" w:space="0" w:color="auto"/>
        <w:bottom w:val="none" w:sz="0" w:space="0" w:color="auto"/>
        <w:right w:val="none" w:sz="0" w:space="0" w:color="auto"/>
      </w:divBdr>
    </w:div>
    <w:div w:id="1079251088">
      <w:marLeft w:val="640"/>
      <w:marRight w:val="0"/>
      <w:marTop w:val="0"/>
      <w:marBottom w:val="0"/>
      <w:divBdr>
        <w:top w:val="none" w:sz="0" w:space="0" w:color="auto"/>
        <w:left w:val="none" w:sz="0" w:space="0" w:color="auto"/>
        <w:bottom w:val="none" w:sz="0" w:space="0" w:color="auto"/>
        <w:right w:val="none" w:sz="0" w:space="0" w:color="auto"/>
      </w:divBdr>
    </w:div>
    <w:div w:id="1079323974">
      <w:marLeft w:val="640"/>
      <w:marRight w:val="0"/>
      <w:marTop w:val="0"/>
      <w:marBottom w:val="0"/>
      <w:divBdr>
        <w:top w:val="none" w:sz="0" w:space="0" w:color="auto"/>
        <w:left w:val="none" w:sz="0" w:space="0" w:color="auto"/>
        <w:bottom w:val="none" w:sz="0" w:space="0" w:color="auto"/>
        <w:right w:val="none" w:sz="0" w:space="0" w:color="auto"/>
      </w:divBdr>
    </w:div>
    <w:div w:id="1079325849">
      <w:marLeft w:val="640"/>
      <w:marRight w:val="0"/>
      <w:marTop w:val="0"/>
      <w:marBottom w:val="0"/>
      <w:divBdr>
        <w:top w:val="none" w:sz="0" w:space="0" w:color="auto"/>
        <w:left w:val="none" w:sz="0" w:space="0" w:color="auto"/>
        <w:bottom w:val="none" w:sz="0" w:space="0" w:color="auto"/>
        <w:right w:val="none" w:sz="0" w:space="0" w:color="auto"/>
      </w:divBdr>
    </w:div>
    <w:div w:id="1079328923">
      <w:marLeft w:val="640"/>
      <w:marRight w:val="0"/>
      <w:marTop w:val="0"/>
      <w:marBottom w:val="0"/>
      <w:divBdr>
        <w:top w:val="none" w:sz="0" w:space="0" w:color="auto"/>
        <w:left w:val="none" w:sz="0" w:space="0" w:color="auto"/>
        <w:bottom w:val="none" w:sz="0" w:space="0" w:color="auto"/>
        <w:right w:val="none" w:sz="0" w:space="0" w:color="auto"/>
      </w:divBdr>
    </w:div>
    <w:div w:id="1079330820">
      <w:marLeft w:val="640"/>
      <w:marRight w:val="0"/>
      <w:marTop w:val="0"/>
      <w:marBottom w:val="0"/>
      <w:divBdr>
        <w:top w:val="none" w:sz="0" w:space="0" w:color="auto"/>
        <w:left w:val="none" w:sz="0" w:space="0" w:color="auto"/>
        <w:bottom w:val="none" w:sz="0" w:space="0" w:color="auto"/>
        <w:right w:val="none" w:sz="0" w:space="0" w:color="auto"/>
      </w:divBdr>
    </w:div>
    <w:div w:id="1079332720">
      <w:marLeft w:val="640"/>
      <w:marRight w:val="0"/>
      <w:marTop w:val="0"/>
      <w:marBottom w:val="0"/>
      <w:divBdr>
        <w:top w:val="none" w:sz="0" w:space="0" w:color="auto"/>
        <w:left w:val="none" w:sz="0" w:space="0" w:color="auto"/>
        <w:bottom w:val="none" w:sz="0" w:space="0" w:color="auto"/>
        <w:right w:val="none" w:sz="0" w:space="0" w:color="auto"/>
      </w:divBdr>
    </w:div>
    <w:div w:id="1079405543">
      <w:marLeft w:val="640"/>
      <w:marRight w:val="0"/>
      <w:marTop w:val="0"/>
      <w:marBottom w:val="0"/>
      <w:divBdr>
        <w:top w:val="none" w:sz="0" w:space="0" w:color="auto"/>
        <w:left w:val="none" w:sz="0" w:space="0" w:color="auto"/>
        <w:bottom w:val="none" w:sz="0" w:space="0" w:color="auto"/>
        <w:right w:val="none" w:sz="0" w:space="0" w:color="auto"/>
      </w:divBdr>
    </w:div>
    <w:div w:id="1079406601">
      <w:marLeft w:val="640"/>
      <w:marRight w:val="0"/>
      <w:marTop w:val="0"/>
      <w:marBottom w:val="0"/>
      <w:divBdr>
        <w:top w:val="none" w:sz="0" w:space="0" w:color="auto"/>
        <w:left w:val="none" w:sz="0" w:space="0" w:color="auto"/>
        <w:bottom w:val="none" w:sz="0" w:space="0" w:color="auto"/>
        <w:right w:val="none" w:sz="0" w:space="0" w:color="auto"/>
      </w:divBdr>
    </w:div>
    <w:div w:id="1079407412">
      <w:marLeft w:val="640"/>
      <w:marRight w:val="0"/>
      <w:marTop w:val="0"/>
      <w:marBottom w:val="0"/>
      <w:divBdr>
        <w:top w:val="none" w:sz="0" w:space="0" w:color="auto"/>
        <w:left w:val="none" w:sz="0" w:space="0" w:color="auto"/>
        <w:bottom w:val="none" w:sz="0" w:space="0" w:color="auto"/>
        <w:right w:val="none" w:sz="0" w:space="0" w:color="auto"/>
      </w:divBdr>
    </w:div>
    <w:div w:id="1079408534">
      <w:marLeft w:val="640"/>
      <w:marRight w:val="0"/>
      <w:marTop w:val="0"/>
      <w:marBottom w:val="0"/>
      <w:divBdr>
        <w:top w:val="none" w:sz="0" w:space="0" w:color="auto"/>
        <w:left w:val="none" w:sz="0" w:space="0" w:color="auto"/>
        <w:bottom w:val="none" w:sz="0" w:space="0" w:color="auto"/>
        <w:right w:val="none" w:sz="0" w:space="0" w:color="auto"/>
      </w:divBdr>
    </w:div>
    <w:div w:id="1079519907">
      <w:marLeft w:val="640"/>
      <w:marRight w:val="0"/>
      <w:marTop w:val="0"/>
      <w:marBottom w:val="0"/>
      <w:divBdr>
        <w:top w:val="none" w:sz="0" w:space="0" w:color="auto"/>
        <w:left w:val="none" w:sz="0" w:space="0" w:color="auto"/>
        <w:bottom w:val="none" w:sz="0" w:space="0" w:color="auto"/>
        <w:right w:val="none" w:sz="0" w:space="0" w:color="auto"/>
      </w:divBdr>
    </w:div>
    <w:div w:id="1079520173">
      <w:marLeft w:val="640"/>
      <w:marRight w:val="0"/>
      <w:marTop w:val="0"/>
      <w:marBottom w:val="0"/>
      <w:divBdr>
        <w:top w:val="none" w:sz="0" w:space="0" w:color="auto"/>
        <w:left w:val="none" w:sz="0" w:space="0" w:color="auto"/>
        <w:bottom w:val="none" w:sz="0" w:space="0" w:color="auto"/>
        <w:right w:val="none" w:sz="0" w:space="0" w:color="auto"/>
      </w:divBdr>
    </w:div>
    <w:div w:id="1079520321">
      <w:marLeft w:val="640"/>
      <w:marRight w:val="0"/>
      <w:marTop w:val="0"/>
      <w:marBottom w:val="0"/>
      <w:divBdr>
        <w:top w:val="none" w:sz="0" w:space="0" w:color="auto"/>
        <w:left w:val="none" w:sz="0" w:space="0" w:color="auto"/>
        <w:bottom w:val="none" w:sz="0" w:space="0" w:color="auto"/>
        <w:right w:val="none" w:sz="0" w:space="0" w:color="auto"/>
      </w:divBdr>
    </w:div>
    <w:div w:id="1079520336">
      <w:marLeft w:val="640"/>
      <w:marRight w:val="0"/>
      <w:marTop w:val="0"/>
      <w:marBottom w:val="0"/>
      <w:divBdr>
        <w:top w:val="none" w:sz="0" w:space="0" w:color="auto"/>
        <w:left w:val="none" w:sz="0" w:space="0" w:color="auto"/>
        <w:bottom w:val="none" w:sz="0" w:space="0" w:color="auto"/>
        <w:right w:val="none" w:sz="0" w:space="0" w:color="auto"/>
      </w:divBdr>
    </w:div>
    <w:div w:id="1079593372">
      <w:marLeft w:val="640"/>
      <w:marRight w:val="0"/>
      <w:marTop w:val="0"/>
      <w:marBottom w:val="0"/>
      <w:divBdr>
        <w:top w:val="none" w:sz="0" w:space="0" w:color="auto"/>
        <w:left w:val="none" w:sz="0" w:space="0" w:color="auto"/>
        <w:bottom w:val="none" w:sz="0" w:space="0" w:color="auto"/>
        <w:right w:val="none" w:sz="0" w:space="0" w:color="auto"/>
      </w:divBdr>
    </w:div>
    <w:div w:id="1079669843">
      <w:marLeft w:val="640"/>
      <w:marRight w:val="0"/>
      <w:marTop w:val="0"/>
      <w:marBottom w:val="0"/>
      <w:divBdr>
        <w:top w:val="none" w:sz="0" w:space="0" w:color="auto"/>
        <w:left w:val="none" w:sz="0" w:space="0" w:color="auto"/>
        <w:bottom w:val="none" w:sz="0" w:space="0" w:color="auto"/>
        <w:right w:val="none" w:sz="0" w:space="0" w:color="auto"/>
      </w:divBdr>
    </w:div>
    <w:div w:id="1079787964">
      <w:marLeft w:val="640"/>
      <w:marRight w:val="0"/>
      <w:marTop w:val="0"/>
      <w:marBottom w:val="0"/>
      <w:divBdr>
        <w:top w:val="none" w:sz="0" w:space="0" w:color="auto"/>
        <w:left w:val="none" w:sz="0" w:space="0" w:color="auto"/>
        <w:bottom w:val="none" w:sz="0" w:space="0" w:color="auto"/>
        <w:right w:val="none" w:sz="0" w:space="0" w:color="auto"/>
      </w:divBdr>
    </w:div>
    <w:div w:id="1079793675">
      <w:marLeft w:val="640"/>
      <w:marRight w:val="0"/>
      <w:marTop w:val="0"/>
      <w:marBottom w:val="0"/>
      <w:divBdr>
        <w:top w:val="none" w:sz="0" w:space="0" w:color="auto"/>
        <w:left w:val="none" w:sz="0" w:space="0" w:color="auto"/>
        <w:bottom w:val="none" w:sz="0" w:space="0" w:color="auto"/>
        <w:right w:val="none" w:sz="0" w:space="0" w:color="auto"/>
      </w:divBdr>
    </w:div>
    <w:div w:id="1079794960">
      <w:marLeft w:val="640"/>
      <w:marRight w:val="0"/>
      <w:marTop w:val="0"/>
      <w:marBottom w:val="0"/>
      <w:divBdr>
        <w:top w:val="none" w:sz="0" w:space="0" w:color="auto"/>
        <w:left w:val="none" w:sz="0" w:space="0" w:color="auto"/>
        <w:bottom w:val="none" w:sz="0" w:space="0" w:color="auto"/>
        <w:right w:val="none" w:sz="0" w:space="0" w:color="auto"/>
      </w:divBdr>
    </w:div>
    <w:div w:id="1079906882">
      <w:marLeft w:val="640"/>
      <w:marRight w:val="0"/>
      <w:marTop w:val="0"/>
      <w:marBottom w:val="0"/>
      <w:divBdr>
        <w:top w:val="none" w:sz="0" w:space="0" w:color="auto"/>
        <w:left w:val="none" w:sz="0" w:space="0" w:color="auto"/>
        <w:bottom w:val="none" w:sz="0" w:space="0" w:color="auto"/>
        <w:right w:val="none" w:sz="0" w:space="0" w:color="auto"/>
      </w:divBdr>
    </w:div>
    <w:div w:id="1079907890">
      <w:marLeft w:val="640"/>
      <w:marRight w:val="0"/>
      <w:marTop w:val="0"/>
      <w:marBottom w:val="0"/>
      <w:divBdr>
        <w:top w:val="none" w:sz="0" w:space="0" w:color="auto"/>
        <w:left w:val="none" w:sz="0" w:space="0" w:color="auto"/>
        <w:bottom w:val="none" w:sz="0" w:space="0" w:color="auto"/>
        <w:right w:val="none" w:sz="0" w:space="0" w:color="auto"/>
      </w:divBdr>
    </w:div>
    <w:div w:id="1079908704">
      <w:marLeft w:val="640"/>
      <w:marRight w:val="0"/>
      <w:marTop w:val="0"/>
      <w:marBottom w:val="0"/>
      <w:divBdr>
        <w:top w:val="none" w:sz="0" w:space="0" w:color="auto"/>
        <w:left w:val="none" w:sz="0" w:space="0" w:color="auto"/>
        <w:bottom w:val="none" w:sz="0" w:space="0" w:color="auto"/>
        <w:right w:val="none" w:sz="0" w:space="0" w:color="auto"/>
      </w:divBdr>
    </w:div>
    <w:div w:id="1079911901">
      <w:marLeft w:val="640"/>
      <w:marRight w:val="0"/>
      <w:marTop w:val="0"/>
      <w:marBottom w:val="0"/>
      <w:divBdr>
        <w:top w:val="none" w:sz="0" w:space="0" w:color="auto"/>
        <w:left w:val="none" w:sz="0" w:space="0" w:color="auto"/>
        <w:bottom w:val="none" w:sz="0" w:space="0" w:color="auto"/>
        <w:right w:val="none" w:sz="0" w:space="0" w:color="auto"/>
      </w:divBdr>
    </w:div>
    <w:div w:id="1079984517">
      <w:marLeft w:val="640"/>
      <w:marRight w:val="0"/>
      <w:marTop w:val="0"/>
      <w:marBottom w:val="0"/>
      <w:divBdr>
        <w:top w:val="none" w:sz="0" w:space="0" w:color="auto"/>
        <w:left w:val="none" w:sz="0" w:space="0" w:color="auto"/>
        <w:bottom w:val="none" w:sz="0" w:space="0" w:color="auto"/>
        <w:right w:val="none" w:sz="0" w:space="0" w:color="auto"/>
      </w:divBdr>
    </w:div>
    <w:div w:id="1079984623">
      <w:marLeft w:val="640"/>
      <w:marRight w:val="0"/>
      <w:marTop w:val="0"/>
      <w:marBottom w:val="0"/>
      <w:divBdr>
        <w:top w:val="none" w:sz="0" w:space="0" w:color="auto"/>
        <w:left w:val="none" w:sz="0" w:space="0" w:color="auto"/>
        <w:bottom w:val="none" w:sz="0" w:space="0" w:color="auto"/>
        <w:right w:val="none" w:sz="0" w:space="0" w:color="auto"/>
      </w:divBdr>
    </w:div>
    <w:div w:id="1079985210">
      <w:marLeft w:val="640"/>
      <w:marRight w:val="0"/>
      <w:marTop w:val="0"/>
      <w:marBottom w:val="0"/>
      <w:divBdr>
        <w:top w:val="none" w:sz="0" w:space="0" w:color="auto"/>
        <w:left w:val="none" w:sz="0" w:space="0" w:color="auto"/>
        <w:bottom w:val="none" w:sz="0" w:space="0" w:color="auto"/>
        <w:right w:val="none" w:sz="0" w:space="0" w:color="auto"/>
      </w:divBdr>
    </w:div>
    <w:div w:id="1079986632">
      <w:marLeft w:val="640"/>
      <w:marRight w:val="0"/>
      <w:marTop w:val="0"/>
      <w:marBottom w:val="0"/>
      <w:divBdr>
        <w:top w:val="none" w:sz="0" w:space="0" w:color="auto"/>
        <w:left w:val="none" w:sz="0" w:space="0" w:color="auto"/>
        <w:bottom w:val="none" w:sz="0" w:space="0" w:color="auto"/>
        <w:right w:val="none" w:sz="0" w:space="0" w:color="auto"/>
      </w:divBdr>
    </w:div>
    <w:div w:id="1079987144">
      <w:marLeft w:val="640"/>
      <w:marRight w:val="0"/>
      <w:marTop w:val="0"/>
      <w:marBottom w:val="0"/>
      <w:divBdr>
        <w:top w:val="none" w:sz="0" w:space="0" w:color="auto"/>
        <w:left w:val="none" w:sz="0" w:space="0" w:color="auto"/>
        <w:bottom w:val="none" w:sz="0" w:space="0" w:color="auto"/>
        <w:right w:val="none" w:sz="0" w:space="0" w:color="auto"/>
      </w:divBdr>
    </w:div>
    <w:div w:id="1080058864">
      <w:marLeft w:val="640"/>
      <w:marRight w:val="0"/>
      <w:marTop w:val="0"/>
      <w:marBottom w:val="0"/>
      <w:divBdr>
        <w:top w:val="none" w:sz="0" w:space="0" w:color="auto"/>
        <w:left w:val="none" w:sz="0" w:space="0" w:color="auto"/>
        <w:bottom w:val="none" w:sz="0" w:space="0" w:color="auto"/>
        <w:right w:val="none" w:sz="0" w:space="0" w:color="auto"/>
      </w:divBdr>
    </w:div>
    <w:div w:id="1080058914">
      <w:marLeft w:val="640"/>
      <w:marRight w:val="0"/>
      <w:marTop w:val="0"/>
      <w:marBottom w:val="0"/>
      <w:divBdr>
        <w:top w:val="none" w:sz="0" w:space="0" w:color="auto"/>
        <w:left w:val="none" w:sz="0" w:space="0" w:color="auto"/>
        <w:bottom w:val="none" w:sz="0" w:space="0" w:color="auto"/>
        <w:right w:val="none" w:sz="0" w:space="0" w:color="auto"/>
      </w:divBdr>
    </w:div>
    <w:div w:id="1080060766">
      <w:marLeft w:val="640"/>
      <w:marRight w:val="0"/>
      <w:marTop w:val="0"/>
      <w:marBottom w:val="0"/>
      <w:divBdr>
        <w:top w:val="none" w:sz="0" w:space="0" w:color="auto"/>
        <w:left w:val="none" w:sz="0" w:space="0" w:color="auto"/>
        <w:bottom w:val="none" w:sz="0" w:space="0" w:color="auto"/>
        <w:right w:val="none" w:sz="0" w:space="0" w:color="auto"/>
      </w:divBdr>
    </w:div>
    <w:div w:id="1080099302">
      <w:marLeft w:val="640"/>
      <w:marRight w:val="0"/>
      <w:marTop w:val="0"/>
      <w:marBottom w:val="0"/>
      <w:divBdr>
        <w:top w:val="none" w:sz="0" w:space="0" w:color="auto"/>
        <w:left w:val="none" w:sz="0" w:space="0" w:color="auto"/>
        <w:bottom w:val="none" w:sz="0" w:space="0" w:color="auto"/>
        <w:right w:val="none" w:sz="0" w:space="0" w:color="auto"/>
      </w:divBdr>
    </w:div>
    <w:div w:id="1080297350">
      <w:marLeft w:val="640"/>
      <w:marRight w:val="0"/>
      <w:marTop w:val="0"/>
      <w:marBottom w:val="0"/>
      <w:divBdr>
        <w:top w:val="none" w:sz="0" w:space="0" w:color="auto"/>
        <w:left w:val="none" w:sz="0" w:space="0" w:color="auto"/>
        <w:bottom w:val="none" w:sz="0" w:space="0" w:color="auto"/>
        <w:right w:val="none" w:sz="0" w:space="0" w:color="auto"/>
      </w:divBdr>
    </w:div>
    <w:div w:id="1080368152">
      <w:marLeft w:val="640"/>
      <w:marRight w:val="0"/>
      <w:marTop w:val="0"/>
      <w:marBottom w:val="0"/>
      <w:divBdr>
        <w:top w:val="none" w:sz="0" w:space="0" w:color="auto"/>
        <w:left w:val="none" w:sz="0" w:space="0" w:color="auto"/>
        <w:bottom w:val="none" w:sz="0" w:space="0" w:color="auto"/>
        <w:right w:val="none" w:sz="0" w:space="0" w:color="auto"/>
      </w:divBdr>
    </w:div>
    <w:div w:id="1080372189">
      <w:marLeft w:val="640"/>
      <w:marRight w:val="0"/>
      <w:marTop w:val="0"/>
      <w:marBottom w:val="0"/>
      <w:divBdr>
        <w:top w:val="none" w:sz="0" w:space="0" w:color="auto"/>
        <w:left w:val="none" w:sz="0" w:space="0" w:color="auto"/>
        <w:bottom w:val="none" w:sz="0" w:space="0" w:color="auto"/>
        <w:right w:val="none" w:sz="0" w:space="0" w:color="auto"/>
      </w:divBdr>
    </w:div>
    <w:div w:id="1080374507">
      <w:marLeft w:val="640"/>
      <w:marRight w:val="0"/>
      <w:marTop w:val="0"/>
      <w:marBottom w:val="0"/>
      <w:divBdr>
        <w:top w:val="none" w:sz="0" w:space="0" w:color="auto"/>
        <w:left w:val="none" w:sz="0" w:space="0" w:color="auto"/>
        <w:bottom w:val="none" w:sz="0" w:space="0" w:color="auto"/>
        <w:right w:val="none" w:sz="0" w:space="0" w:color="auto"/>
      </w:divBdr>
    </w:div>
    <w:div w:id="1080443384">
      <w:marLeft w:val="640"/>
      <w:marRight w:val="0"/>
      <w:marTop w:val="0"/>
      <w:marBottom w:val="0"/>
      <w:divBdr>
        <w:top w:val="none" w:sz="0" w:space="0" w:color="auto"/>
        <w:left w:val="none" w:sz="0" w:space="0" w:color="auto"/>
        <w:bottom w:val="none" w:sz="0" w:space="0" w:color="auto"/>
        <w:right w:val="none" w:sz="0" w:space="0" w:color="auto"/>
      </w:divBdr>
    </w:div>
    <w:div w:id="1080448802">
      <w:marLeft w:val="640"/>
      <w:marRight w:val="0"/>
      <w:marTop w:val="0"/>
      <w:marBottom w:val="0"/>
      <w:divBdr>
        <w:top w:val="none" w:sz="0" w:space="0" w:color="auto"/>
        <w:left w:val="none" w:sz="0" w:space="0" w:color="auto"/>
        <w:bottom w:val="none" w:sz="0" w:space="0" w:color="auto"/>
        <w:right w:val="none" w:sz="0" w:space="0" w:color="auto"/>
      </w:divBdr>
    </w:div>
    <w:div w:id="1080517336">
      <w:marLeft w:val="640"/>
      <w:marRight w:val="0"/>
      <w:marTop w:val="0"/>
      <w:marBottom w:val="0"/>
      <w:divBdr>
        <w:top w:val="none" w:sz="0" w:space="0" w:color="auto"/>
        <w:left w:val="none" w:sz="0" w:space="0" w:color="auto"/>
        <w:bottom w:val="none" w:sz="0" w:space="0" w:color="auto"/>
        <w:right w:val="none" w:sz="0" w:space="0" w:color="auto"/>
      </w:divBdr>
    </w:div>
    <w:div w:id="1080518425">
      <w:marLeft w:val="640"/>
      <w:marRight w:val="0"/>
      <w:marTop w:val="0"/>
      <w:marBottom w:val="0"/>
      <w:divBdr>
        <w:top w:val="none" w:sz="0" w:space="0" w:color="auto"/>
        <w:left w:val="none" w:sz="0" w:space="0" w:color="auto"/>
        <w:bottom w:val="none" w:sz="0" w:space="0" w:color="auto"/>
        <w:right w:val="none" w:sz="0" w:space="0" w:color="auto"/>
      </w:divBdr>
    </w:div>
    <w:div w:id="1080518763">
      <w:marLeft w:val="640"/>
      <w:marRight w:val="0"/>
      <w:marTop w:val="0"/>
      <w:marBottom w:val="0"/>
      <w:divBdr>
        <w:top w:val="none" w:sz="0" w:space="0" w:color="auto"/>
        <w:left w:val="none" w:sz="0" w:space="0" w:color="auto"/>
        <w:bottom w:val="none" w:sz="0" w:space="0" w:color="auto"/>
        <w:right w:val="none" w:sz="0" w:space="0" w:color="auto"/>
      </w:divBdr>
    </w:div>
    <w:div w:id="1080519611">
      <w:marLeft w:val="640"/>
      <w:marRight w:val="0"/>
      <w:marTop w:val="0"/>
      <w:marBottom w:val="0"/>
      <w:divBdr>
        <w:top w:val="none" w:sz="0" w:space="0" w:color="auto"/>
        <w:left w:val="none" w:sz="0" w:space="0" w:color="auto"/>
        <w:bottom w:val="none" w:sz="0" w:space="0" w:color="auto"/>
        <w:right w:val="none" w:sz="0" w:space="0" w:color="auto"/>
      </w:divBdr>
    </w:div>
    <w:div w:id="1080522162">
      <w:marLeft w:val="640"/>
      <w:marRight w:val="0"/>
      <w:marTop w:val="0"/>
      <w:marBottom w:val="0"/>
      <w:divBdr>
        <w:top w:val="none" w:sz="0" w:space="0" w:color="auto"/>
        <w:left w:val="none" w:sz="0" w:space="0" w:color="auto"/>
        <w:bottom w:val="none" w:sz="0" w:space="0" w:color="auto"/>
        <w:right w:val="none" w:sz="0" w:space="0" w:color="auto"/>
      </w:divBdr>
    </w:div>
    <w:div w:id="1080524632">
      <w:marLeft w:val="640"/>
      <w:marRight w:val="0"/>
      <w:marTop w:val="0"/>
      <w:marBottom w:val="0"/>
      <w:divBdr>
        <w:top w:val="none" w:sz="0" w:space="0" w:color="auto"/>
        <w:left w:val="none" w:sz="0" w:space="0" w:color="auto"/>
        <w:bottom w:val="none" w:sz="0" w:space="0" w:color="auto"/>
        <w:right w:val="none" w:sz="0" w:space="0" w:color="auto"/>
      </w:divBdr>
    </w:div>
    <w:div w:id="1080640624">
      <w:marLeft w:val="640"/>
      <w:marRight w:val="0"/>
      <w:marTop w:val="0"/>
      <w:marBottom w:val="0"/>
      <w:divBdr>
        <w:top w:val="none" w:sz="0" w:space="0" w:color="auto"/>
        <w:left w:val="none" w:sz="0" w:space="0" w:color="auto"/>
        <w:bottom w:val="none" w:sz="0" w:space="0" w:color="auto"/>
        <w:right w:val="none" w:sz="0" w:space="0" w:color="auto"/>
      </w:divBdr>
    </w:div>
    <w:div w:id="1080643727">
      <w:marLeft w:val="640"/>
      <w:marRight w:val="0"/>
      <w:marTop w:val="0"/>
      <w:marBottom w:val="0"/>
      <w:divBdr>
        <w:top w:val="none" w:sz="0" w:space="0" w:color="auto"/>
        <w:left w:val="none" w:sz="0" w:space="0" w:color="auto"/>
        <w:bottom w:val="none" w:sz="0" w:space="0" w:color="auto"/>
        <w:right w:val="none" w:sz="0" w:space="0" w:color="auto"/>
      </w:divBdr>
    </w:div>
    <w:div w:id="1080758358">
      <w:marLeft w:val="640"/>
      <w:marRight w:val="0"/>
      <w:marTop w:val="0"/>
      <w:marBottom w:val="0"/>
      <w:divBdr>
        <w:top w:val="none" w:sz="0" w:space="0" w:color="auto"/>
        <w:left w:val="none" w:sz="0" w:space="0" w:color="auto"/>
        <w:bottom w:val="none" w:sz="0" w:space="0" w:color="auto"/>
        <w:right w:val="none" w:sz="0" w:space="0" w:color="auto"/>
      </w:divBdr>
    </w:div>
    <w:div w:id="1080786405">
      <w:marLeft w:val="640"/>
      <w:marRight w:val="0"/>
      <w:marTop w:val="0"/>
      <w:marBottom w:val="0"/>
      <w:divBdr>
        <w:top w:val="none" w:sz="0" w:space="0" w:color="auto"/>
        <w:left w:val="none" w:sz="0" w:space="0" w:color="auto"/>
        <w:bottom w:val="none" w:sz="0" w:space="0" w:color="auto"/>
        <w:right w:val="none" w:sz="0" w:space="0" w:color="auto"/>
      </w:divBdr>
    </w:div>
    <w:div w:id="1080786832">
      <w:marLeft w:val="640"/>
      <w:marRight w:val="0"/>
      <w:marTop w:val="0"/>
      <w:marBottom w:val="0"/>
      <w:divBdr>
        <w:top w:val="none" w:sz="0" w:space="0" w:color="auto"/>
        <w:left w:val="none" w:sz="0" w:space="0" w:color="auto"/>
        <w:bottom w:val="none" w:sz="0" w:space="0" w:color="auto"/>
        <w:right w:val="none" w:sz="0" w:space="0" w:color="auto"/>
      </w:divBdr>
    </w:div>
    <w:div w:id="1080907018">
      <w:marLeft w:val="640"/>
      <w:marRight w:val="0"/>
      <w:marTop w:val="0"/>
      <w:marBottom w:val="0"/>
      <w:divBdr>
        <w:top w:val="none" w:sz="0" w:space="0" w:color="auto"/>
        <w:left w:val="none" w:sz="0" w:space="0" w:color="auto"/>
        <w:bottom w:val="none" w:sz="0" w:space="0" w:color="auto"/>
        <w:right w:val="none" w:sz="0" w:space="0" w:color="auto"/>
      </w:divBdr>
    </w:div>
    <w:div w:id="1080909295">
      <w:marLeft w:val="640"/>
      <w:marRight w:val="0"/>
      <w:marTop w:val="0"/>
      <w:marBottom w:val="0"/>
      <w:divBdr>
        <w:top w:val="none" w:sz="0" w:space="0" w:color="auto"/>
        <w:left w:val="none" w:sz="0" w:space="0" w:color="auto"/>
        <w:bottom w:val="none" w:sz="0" w:space="0" w:color="auto"/>
        <w:right w:val="none" w:sz="0" w:space="0" w:color="auto"/>
      </w:divBdr>
    </w:div>
    <w:div w:id="1080979387">
      <w:marLeft w:val="640"/>
      <w:marRight w:val="0"/>
      <w:marTop w:val="0"/>
      <w:marBottom w:val="0"/>
      <w:divBdr>
        <w:top w:val="none" w:sz="0" w:space="0" w:color="auto"/>
        <w:left w:val="none" w:sz="0" w:space="0" w:color="auto"/>
        <w:bottom w:val="none" w:sz="0" w:space="0" w:color="auto"/>
        <w:right w:val="none" w:sz="0" w:space="0" w:color="auto"/>
      </w:divBdr>
    </w:div>
    <w:div w:id="1080980132">
      <w:marLeft w:val="640"/>
      <w:marRight w:val="0"/>
      <w:marTop w:val="0"/>
      <w:marBottom w:val="0"/>
      <w:divBdr>
        <w:top w:val="none" w:sz="0" w:space="0" w:color="auto"/>
        <w:left w:val="none" w:sz="0" w:space="0" w:color="auto"/>
        <w:bottom w:val="none" w:sz="0" w:space="0" w:color="auto"/>
        <w:right w:val="none" w:sz="0" w:space="0" w:color="auto"/>
      </w:divBdr>
    </w:div>
    <w:div w:id="1080982590">
      <w:marLeft w:val="640"/>
      <w:marRight w:val="0"/>
      <w:marTop w:val="0"/>
      <w:marBottom w:val="0"/>
      <w:divBdr>
        <w:top w:val="none" w:sz="0" w:space="0" w:color="auto"/>
        <w:left w:val="none" w:sz="0" w:space="0" w:color="auto"/>
        <w:bottom w:val="none" w:sz="0" w:space="0" w:color="auto"/>
        <w:right w:val="none" w:sz="0" w:space="0" w:color="auto"/>
      </w:divBdr>
    </w:div>
    <w:div w:id="1080983320">
      <w:marLeft w:val="640"/>
      <w:marRight w:val="0"/>
      <w:marTop w:val="0"/>
      <w:marBottom w:val="0"/>
      <w:divBdr>
        <w:top w:val="none" w:sz="0" w:space="0" w:color="auto"/>
        <w:left w:val="none" w:sz="0" w:space="0" w:color="auto"/>
        <w:bottom w:val="none" w:sz="0" w:space="0" w:color="auto"/>
        <w:right w:val="none" w:sz="0" w:space="0" w:color="auto"/>
      </w:divBdr>
    </w:div>
    <w:div w:id="1081022082">
      <w:marLeft w:val="640"/>
      <w:marRight w:val="0"/>
      <w:marTop w:val="0"/>
      <w:marBottom w:val="0"/>
      <w:divBdr>
        <w:top w:val="none" w:sz="0" w:space="0" w:color="auto"/>
        <w:left w:val="none" w:sz="0" w:space="0" w:color="auto"/>
        <w:bottom w:val="none" w:sz="0" w:space="0" w:color="auto"/>
        <w:right w:val="none" w:sz="0" w:space="0" w:color="auto"/>
      </w:divBdr>
    </w:div>
    <w:div w:id="1081025750">
      <w:marLeft w:val="640"/>
      <w:marRight w:val="0"/>
      <w:marTop w:val="0"/>
      <w:marBottom w:val="0"/>
      <w:divBdr>
        <w:top w:val="none" w:sz="0" w:space="0" w:color="auto"/>
        <w:left w:val="none" w:sz="0" w:space="0" w:color="auto"/>
        <w:bottom w:val="none" w:sz="0" w:space="0" w:color="auto"/>
        <w:right w:val="none" w:sz="0" w:space="0" w:color="auto"/>
      </w:divBdr>
    </w:div>
    <w:div w:id="1081029078">
      <w:marLeft w:val="640"/>
      <w:marRight w:val="0"/>
      <w:marTop w:val="0"/>
      <w:marBottom w:val="0"/>
      <w:divBdr>
        <w:top w:val="none" w:sz="0" w:space="0" w:color="auto"/>
        <w:left w:val="none" w:sz="0" w:space="0" w:color="auto"/>
        <w:bottom w:val="none" w:sz="0" w:space="0" w:color="auto"/>
        <w:right w:val="none" w:sz="0" w:space="0" w:color="auto"/>
      </w:divBdr>
    </w:div>
    <w:div w:id="1081100972">
      <w:marLeft w:val="640"/>
      <w:marRight w:val="0"/>
      <w:marTop w:val="0"/>
      <w:marBottom w:val="0"/>
      <w:divBdr>
        <w:top w:val="none" w:sz="0" w:space="0" w:color="auto"/>
        <w:left w:val="none" w:sz="0" w:space="0" w:color="auto"/>
        <w:bottom w:val="none" w:sz="0" w:space="0" w:color="auto"/>
        <w:right w:val="none" w:sz="0" w:space="0" w:color="auto"/>
      </w:divBdr>
    </w:div>
    <w:div w:id="1081101940">
      <w:marLeft w:val="640"/>
      <w:marRight w:val="0"/>
      <w:marTop w:val="0"/>
      <w:marBottom w:val="0"/>
      <w:divBdr>
        <w:top w:val="none" w:sz="0" w:space="0" w:color="auto"/>
        <w:left w:val="none" w:sz="0" w:space="0" w:color="auto"/>
        <w:bottom w:val="none" w:sz="0" w:space="0" w:color="auto"/>
        <w:right w:val="none" w:sz="0" w:space="0" w:color="auto"/>
      </w:divBdr>
    </w:div>
    <w:div w:id="1081102903">
      <w:marLeft w:val="640"/>
      <w:marRight w:val="0"/>
      <w:marTop w:val="0"/>
      <w:marBottom w:val="0"/>
      <w:divBdr>
        <w:top w:val="none" w:sz="0" w:space="0" w:color="auto"/>
        <w:left w:val="none" w:sz="0" w:space="0" w:color="auto"/>
        <w:bottom w:val="none" w:sz="0" w:space="0" w:color="auto"/>
        <w:right w:val="none" w:sz="0" w:space="0" w:color="auto"/>
      </w:divBdr>
    </w:div>
    <w:div w:id="1081175476">
      <w:marLeft w:val="640"/>
      <w:marRight w:val="0"/>
      <w:marTop w:val="0"/>
      <w:marBottom w:val="0"/>
      <w:divBdr>
        <w:top w:val="none" w:sz="0" w:space="0" w:color="auto"/>
        <w:left w:val="none" w:sz="0" w:space="0" w:color="auto"/>
        <w:bottom w:val="none" w:sz="0" w:space="0" w:color="auto"/>
        <w:right w:val="none" w:sz="0" w:space="0" w:color="auto"/>
      </w:divBdr>
    </w:div>
    <w:div w:id="1081179173">
      <w:marLeft w:val="640"/>
      <w:marRight w:val="0"/>
      <w:marTop w:val="0"/>
      <w:marBottom w:val="0"/>
      <w:divBdr>
        <w:top w:val="none" w:sz="0" w:space="0" w:color="auto"/>
        <w:left w:val="none" w:sz="0" w:space="0" w:color="auto"/>
        <w:bottom w:val="none" w:sz="0" w:space="0" w:color="auto"/>
        <w:right w:val="none" w:sz="0" w:space="0" w:color="auto"/>
      </w:divBdr>
    </w:div>
    <w:div w:id="1081179615">
      <w:marLeft w:val="640"/>
      <w:marRight w:val="0"/>
      <w:marTop w:val="0"/>
      <w:marBottom w:val="0"/>
      <w:divBdr>
        <w:top w:val="none" w:sz="0" w:space="0" w:color="auto"/>
        <w:left w:val="none" w:sz="0" w:space="0" w:color="auto"/>
        <w:bottom w:val="none" w:sz="0" w:space="0" w:color="auto"/>
        <w:right w:val="none" w:sz="0" w:space="0" w:color="auto"/>
      </w:divBdr>
    </w:div>
    <w:div w:id="1081215632">
      <w:marLeft w:val="640"/>
      <w:marRight w:val="0"/>
      <w:marTop w:val="0"/>
      <w:marBottom w:val="0"/>
      <w:divBdr>
        <w:top w:val="none" w:sz="0" w:space="0" w:color="auto"/>
        <w:left w:val="none" w:sz="0" w:space="0" w:color="auto"/>
        <w:bottom w:val="none" w:sz="0" w:space="0" w:color="auto"/>
        <w:right w:val="none" w:sz="0" w:space="0" w:color="auto"/>
      </w:divBdr>
    </w:div>
    <w:div w:id="1081295627">
      <w:marLeft w:val="640"/>
      <w:marRight w:val="0"/>
      <w:marTop w:val="0"/>
      <w:marBottom w:val="0"/>
      <w:divBdr>
        <w:top w:val="none" w:sz="0" w:space="0" w:color="auto"/>
        <w:left w:val="none" w:sz="0" w:space="0" w:color="auto"/>
        <w:bottom w:val="none" w:sz="0" w:space="0" w:color="auto"/>
        <w:right w:val="none" w:sz="0" w:space="0" w:color="auto"/>
      </w:divBdr>
    </w:div>
    <w:div w:id="1081298700">
      <w:marLeft w:val="640"/>
      <w:marRight w:val="0"/>
      <w:marTop w:val="0"/>
      <w:marBottom w:val="0"/>
      <w:divBdr>
        <w:top w:val="none" w:sz="0" w:space="0" w:color="auto"/>
        <w:left w:val="none" w:sz="0" w:space="0" w:color="auto"/>
        <w:bottom w:val="none" w:sz="0" w:space="0" w:color="auto"/>
        <w:right w:val="none" w:sz="0" w:space="0" w:color="auto"/>
      </w:divBdr>
    </w:div>
    <w:div w:id="1081369070">
      <w:marLeft w:val="640"/>
      <w:marRight w:val="0"/>
      <w:marTop w:val="0"/>
      <w:marBottom w:val="0"/>
      <w:divBdr>
        <w:top w:val="none" w:sz="0" w:space="0" w:color="auto"/>
        <w:left w:val="none" w:sz="0" w:space="0" w:color="auto"/>
        <w:bottom w:val="none" w:sz="0" w:space="0" w:color="auto"/>
        <w:right w:val="none" w:sz="0" w:space="0" w:color="auto"/>
      </w:divBdr>
    </w:div>
    <w:div w:id="1081372994">
      <w:marLeft w:val="640"/>
      <w:marRight w:val="0"/>
      <w:marTop w:val="0"/>
      <w:marBottom w:val="0"/>
      <w:divBdr>
        <w:top w:val="none" w:sz="0" w:space="0" w:color="auto"/>
        <w:left w:val="none" w:sz="0" w:space="0" w:color="auto"/>
        <w:bottom w:val="none" w:sz="0" w:space="0" w:color="auto"/>
        <w:right w:val="none" w:sz="0" w:space="0" w:color="auto"/>
      </w:divBdr>
    </w:div>
    <w:div w:id="1081440759">
      <w:marLeft w:val="640"/>
      <w:marRight w:val="0"/>
      <w:marTop w:val="0"/>
      <w:marBottom w:val="0"/>
      <w:divBdr>
        <w:top w:val="none" w:sz="0" w:space="0" w:color="auto"/>
        <w:left w:val="none" w:sz="0" w:space="0" w:color="auto"/>
        <w:bottom w:val="none" w:sz="0" w:space="0" w:color="auto"/>
        <w:right w:val="none" w:sz="0" w:space="0" w:color="auto"/>
      </w:divBdr>
    </w:div>
    <w:div w:id="1081486769">
      <w:marLeft w:val="640"/>
      <w:marRight w:val="0"/>
      <w:marTop w:val="0"/>
      <w:marBottom w:val="0"/>
      <w:divBdr>
        <w:top w:val="none" w:sz="0" w:space="0" w:color="auto"/>
        <w:left w:val="none" w:sz="0" w:space="0" w:color="auto"/>
        <w:bottom w:val="none" w:sz="0" w:space="0" w:color="auto"/>
        <w:right w:val="none" w:sz="0" w:space="0" w:color="auto"/>
      </w:divBdr>
    </w:div>
    <w:div w:id="1081492288">
      <w:marLeft w:val="640"/>
      <w:marRight w:val="0"/>
      <w:marTop w:val="0"/>
      <w:marBottom w:val="0"/>
      <w:divBdr>
        <w:top w:val="none" w:sz="0" w:space="0" w:color="auto"/>
        <w:left w:val="none" w:sz="0" w:space="0" w:color="auto"/>
        <w:bottom w:val="none" w:sz="0" w:space="0" w:color="auto"/>
        <w:right w:val="none" w:sz="0" w:space="0" w:color="auto"/>
      </w:divBdr>
    </w:div>
    <w:div w:id="1081560362">
      <w:marLeft w:val="640"/>
      <w:marRight w:val="0"/>
      <w:marTop w:val="0"/>
      <w:marBottom w:val="0"/>
      <w:divBdr>
        <w:top w:val="none" w:sz="0" w:space="0" w:color="auto"/>
        <w:left w:val="none" w:sz="0" w:space="0" w:color="auto"/>
        <w:bottom w:val="none" w:sz="0" w:space="0" w:color="auto"/>
        <w:right w:val="none" w:sz="0" w:space="0" w:color="auto"/>
      </w:divBdr>
    </w:div>
    <w:div w:id="1081676398">
      <w:marLeft w:val="640"/>
      <w:marRight w:val="0"/>
      <w:marTop w:val="0"/>
      <w:marBottom w:val="0"/>
      <w:divBdr>
        <w:top w:val="none" w:sz="0" w:space="0" w:color="auto"/>
        <w:left w:val="none" w:sz="0" w:space="0" w:color="auto"/>
        <w:bottom w:val="none" w:sz="0" w:space="0" w:color="auto"/>
        <w:right w:val="none" w:sz="0" w:space="0" w:color="auto"/>
      </w:divBdr>
    </w:div>
    <w:div w:id="1081678125">
      <w:marLeft w:val="640"/>
      <w:marRight w:val="0"/>
      <w:marTop w:val="0"/>
      <w:marBottom w:val="0"/>
      <w:divBdr>
        <w:top w:val="none" w:sz="0" w:space="0" w:color="auto"/>
        <w:left w:val="none" w:sz="0" w:space="0" w:color="auto"/>
        <w:bottom w:val="none" w:sz="0" w:space="0" w:color="auto"/>
        <w:right w:val="none" w:sz="0" w:space="0" w:color="auto"/>
      </w:divBdr>
    </w:div>
    <w:div w:id="1081757280">
      <w:marLeft w:val="640"/>
      <w:marRight w:val="0"/>
      <w:marTop w:val="0"/>
      <w:marBottom w:val="0"/>
      <w:divBdr>
        <w:top w:val="none" w:sz="0" w:space="0" w:color="auto"/>
        <w:left w:val="none" w:sz="0" w:space="0" w:color="auto"/>
        <w:bottom w:val="none" w:sz="0" w:space="0" w:color="auto"/>
        <w:right w:val="none" w:sz="0" w:space="0" w:color="auto"/>
      </w:divBdr>
    </w:div>
    <w:div w:id="1081830847">
      <w:marLeft w:val="640"/>
      <w:marRight w:val="0"/>
      <w:marTop w:val="0"/>
      <w:marBottom w:val="0"/>
      <w:divBdr>
        <w:top w:val="none" w:sz="0" w:space="0" w:color="auto"/>
        <w:left w:val="none" w:sz="0" w:space="0" w:color="auto"/>
        <w:bottom w:val="none" w:sz="0" w:space="0" w:color="auto"/>
        <w:right w:val="none" w:sz="0" w:space="0" w:color="auto"/>
      </w:divBdr>
    </w:div>
    <w:div w:id="1081833673">
      <w:marLeft w:val="640"/>
      <w:marRight w:val="0"/>
      <w:marTop w:val="0"/>
      <w:marBottom w:val="0"/>
      <w:divBdr>
        <w:top w:val="none" w:sz="0" w:space="0" w:color="auto"/>
        <w:left w:val="none" w:sz="0" w:space="0" w:color="auto"/>
        <w:bottom w:val="none" w:sz="0" w:space="0" w:color="auto"/>
        <w:right w:val="none" w:sz="0" w:space="0" w:color="auto"/>
      </w:divBdr>
    </w:div>
    <w:div w:id="1081874821">
      <w:marLeft w:val="640"/>
      <w:marRight w:val="0"/>
      <w:marTop w:val="0"/>
      <w:marBottom w:val="0"/>
      <w:divBdr>
        <w:top w:val="none" w:sz="0" w:space="0" w:color="auto"/>
        <w:left w:val="none" w:sz="0" w:space="0" w:color="auto"/>
        <w:bottom w:val="none" w:sz="0" w:space="0" w:color="auto"/>
        <w:right w:val="none" w:sz="0" w:space="0" w:color="auto"/>
      </w:divBdr>
    </w:div>
    <w:div w:id="1081875346">
      <w:marLeft w:val="640"/>
      <w:marRight w:val="0"/>
      <w:marTop w:val="0"/>
      <w:marBottom w:val="0"/>
      <w:divBdr>
        <w:top w:val="none" w:sz="0" w:space="0" w:color="auto"/>
        <w:left w:val="none" w:sz="0" w:space="0" w:color="auto"/>
        <w:bottom w:val="none" w:sz="0" w:space="0" w:color="auto"/>
        <w:right w:val="none" w:sz="0" w:space="0" w:color="auto"/>
      </w:divBdr>
    </w:div>
    <w:div w:id="1081946859">
      <w:marLeft w:val="640"/>
      <w:marRight w:val="0"/>
      <w:marTop w:val="0"/>
      <w:marBottom w:val="0"/>
      <w:divBdr>
        <w:top w:val="none" w:sz="0" w:space="0" w:color="auto"/>
        <w:left w:val="none" w:sz="0" w:space="0" w:color="auto"/>
        <w:bottom w:val="none" w:sz="0" w:space="0" w:color="auto"/>
        <w:right w:val="none" w:sz="0" w:space="0" w:color="auto"/>
      </w:divBdr>
    </w:div>
    <w:div w:id="1081949560">
      <w:marLeft w:val="640"/>
      <w:marRight w:val="0"/>
      <w:marTop w:val="0"/>
      <w:marBottom w:val="0"/>
      <w:divBdr>
        <w:top w:val="none" w:sz="0" w:space="0" w:color="auto"/>
        <w:left w:val="none" w:sz="0" w:space="0" w:color="auto"/>
        <w:bottom w:val="none" w:sz="0" w:space="0" w:color="auto"/>
        <w:right w:val="none" w:sz="0" w:space="0" w:color="auto"/>
      </w:divBdr>
    </w:div>
    <w:div w:id="1081949685">
      <w:marLeft w:val="640"/>
      <w:marRight w:val="0"/>
      <w:marTop w:val="0"/>
      <w:marBottom w:val="0"/>
      <w:divBdr>
        <w:top w:val="none" w:sz="0" w:space="0" w:color="auto"/>
        <w:left w:val="none" w:sz="0" w:space="0" w:color="auto"/>
        <w:bottom w:val="none" w:sz="0" w:space="0" w:color="auto"/>
        <w:right w:val="none" w:sz="0" w:space="0" w:color="auto"/>
      </w:divBdr>
    </w:div>
    <w:div w:id="1081951329">
      <w:marLeft w:val="640"/>
      <w:marRight w:val="0"/>
      <w:marTop w:val="0"/>
      <w:marBottom w:val="0"/>
      <w:divBdr>
        <w:top w:val="none" w:sz="0" w:space="0" w:color="auto"/>
        <w:left w:val="none" w:sz="0" w:space="0" w:color="auto"/>
        <w:bottom w:val="none" w:sz="0" w:space="0" w:color="auto"/>
        <w:right w:val="none" w:sz="0" w:space="0" w:color="auto"/>
      </w:divBdr>
    </w:div>
    <w:div w:id="1081951711">
      <w:marLeft w:val="640"/>
      <w:marRight w:val="0"/>
      <w:marTop w:val="0"/>
      <w:marBottom w:val="0"/>
      <w:divBdr>
        <w:top w:val="none" w:sz="0" w:space="0" w:color="auto"/>
        <w:left w:val="none" w:sz="0" w:space="0" w:color="auto"/>
        <w:bottom w:val="none" w:sz="0" w:space="0" w:color="auto"/>
        <w:right w:val="none" w:sz="0" w:space="0" w:color="auto"/>
      </w:divBdr>
    </w:div>
    <w:div w:id="1082023026">
      <w:marLeft w:val="640"/>
      <w:marRight w:val="0"/>
      <w:marTop w:val="0"/>
      <w:marBottom w:val="0"/>
      <w:divBdr>
        <w:top w:val="none" w:sz="0" w:space="0" w:color="auto"/>
        <w:left w:val="none" w:sz="0" w:space="0" w:color="auto"/>
        <w:bottom w:val="none" w:sz="0" w:space="0" w:color="auto"/>
        <w:right w:val="none" w:sz="0" w:space="0" w:color="auto"/>
      </w:divBdr>
    </w:div>
    <w:div w:id="1082023430">
      <w:marLeft w:val="640"/>
      <w:marRight w:val="0"/>
      <w:marTop w:val="0"/>
      <w:marBottom w:val="0"/>
      <w:divBdr>
        <w:top w:val="none" w:sz="0" w:space="0" w:color="auto"/>
        <w:left w:val="none" w:sz="0" w:space="0" w:color="auto"/>
        <w:bottom w:val="none" w:sz="0" w:space="0" w:color="auto"/>
        <w:right w:val="none" w:sz="0" w:space="0" w:color="auto"/>
      </w:divBdr>
    </w:div>
    <w:div w:id="1082065557">
      <w:marLeft w:val="640"/>
      <w:marRight w:val="0"/>
      <w:marTop w:val="0"/>
      <w:marBottom w:val="0"/>
      <w:divBdr>
        <w:top w:val="none" w:sz="0" w:space="0" w:color="auto"/>
        <w:left w:val="none" w:sz="0" w:space="0" w:color="auto"/>
        <w:bottom w:val="none" w:sz="0" w:space="0" w:color="auto"/>
        <w:right w:val="none" w:sz="0" w:space="0" w:color="auto"/>
      </w:divBdr>
    </w:div>
    <w:div w:id="1082069042">
      <w:marLeft w:val="640"/>
      <w:marRight w:val="0"/>
      <w:marTop w:val="0"/>
      <w:marBottom w:val="0"/>
      <w:divBdr>
        <w:top w:val="none" w:sz="0" w:space="0" w:color="auto"/>
        <w:left w:val="none" w:sz="0" w:space="0" w:color="auto"/>
        <w:bottom w:val="none" w:sz="0" w:space="0" w:color="auto"/>
        <w:right w:val="none" w:sz="0" w:space="0" w:color="auto"/>
      </w:divBdr>
    </w:div>
    <w:div w:id="1082072250">
      <w:marLeft w:val="640"/>
      <w:marRight w:val="0"/>
      <w:marTop w:val="0"/>
      <w:marBottom w:val="0"/>
      <w:divBdr>
        <w:top w:val="none" w:sz="0" w:space="0" w:color="auto"/>
        <w:left w:val="none" w:sz="0" w:space="0" w:color="auto"/>
        <w:bottom w:val="none" w:sz="0" w:space="0" w:color="auto"/>
        <w:right w:val="none" w:sz="0" w:space="0" w:color="auto"/>
      </w:divBdr>
    </w:div>
    <w:div w:id="1082138753">
      <w:marLeft w:val="640"/>
      <w:marRight w:val="0"/>
      <w:marTop w:val="0"/>
      <w:marBottom w:val="0"/>
      <w:divBdr>
        <w:top w:val="none" w:sz="0" w:space="0" w:color="auto"/>
        <w:left w:val="none" w:sz="0" w:space="0" w:color="auto"/>
        <w:bottom w:val="none" w:sz="0" w:space="0" w:color="auto"/>
        <w:right w:val="none" w:sz="0" w:space="0" w:color="auto"/>
      </w:divBdr>
    </w:div>
    <w:div w:id="1082216212">
      <w:marLeft w:val="640"/>
      <w:marRight w:val="0"/>
      <w:marTop w:val="0"/>
      <w:marBottom w:val="0"/>
      <w:divBdr>
        <w:top w:val="none" w:sz="0" w:space="0" w:color="auto"/>
        <w:left w:val="none" w:sz="0" w:space="0" w:color="auto"/>
        <w:bottom w:val="none" w:sz="0" w:space="0" w:color="auto"/>
        <w:right w:val="none" w:sz="0" w:space="0" w:color="auto"/>
      </w:divBdr>
    </w:div>
    <w:div w:id="1082291651">
      <w:marLeft w:val="640"/>
      <w:marRight w:val="0"/>
      <w:marTop w:val="0"/>
      <w:marBottom w:val="0"/>
      <w:divBdr>
        <w:top w:val="none" w:sz="0" w:space="0" w:color="auto"/>
        <w:left w:val="none" w:sz="0" w:space="0" w:color="auto"/>
        <w:bottom w:val="none" w:sz="0" w:space="0" w:color="auto"/>
        <w:right w:val="none" w:sz="0" w:space="0" w:color="auto"/>
      </w:divBdr>
    </w:div>
    <w:div w:id="1082293950">
      <w:marLeft w:val="640"/>
      <w:marRight w:val="0"/>
      <w:marTop w:val="0"/>
      <w:marBottom w:val="0"/>
      <w:divBdr>
        <w:top w:val="none" w:sz="0" w:space="0" w:color="auto"/>
        <w:left w:val="none" w:sz="0" w:space="0" w:color="auto"/>
        <w:bottom w:val="none" w:sz="0" w:space="0" w:color="auto"/>
        <w:right w:val="none" w:sz="0" w:space="0" w:color="auto"/>
      </w:divBdr>
    </w:div>
    <w:div w:id="1082410932">
      <w:marLeft w:val="640"/>
      <w:marRight w:val="0"/>
      <w:marTop w:val="0"/>
      <w:marBottom w:val="0"/>
      <w:divBdr>
        <w:top w:val="none" w:sz="0" w:space="0" w:color="auto"/>
        <w:left w:val="none" w:sz="0" w:space="0" w:color="auto"/>
        <w:bottom w:val="none" w:sz="0" w:space="0" w:color="auto"/>
        <w:right w:val="none" w:sz="0" w:space="0" w:color="auto"/>
      </w:divBdr>
    </w:div>
    <w:div w:id="1082414759">
      <w:marLeft w:val="640"/>
      <w:marRight w:val="0"/>
      <w:marTop w:val="0"/>
      <w:marBottom w:val="0"/>
      <w:divBdr>
        <w:top w:val="none" w:sz="0" w:space="0" w:color="auto"/>
        <w:left w:val="none" w:sz="0" w:space="0" w:color="auto"/>
        <w:bottom w:val="none" w:sz="0" w:space="0" w:color="auto"/>
        <w:right w:val="none" w:sz="0" w:space="0" w:color="auto"/>
      </w:divBdr>
    </w:div>
    <w:div w:id="1082485969">
      <w:marLeft w:val="640"/>
      <w:marRight w:val="0"/>
      <w:marTop w:val="0"/>
      <w:marBottom w:val="0"/>
      <w:divBdr>
        <w:top w:val="none" w:sz="0" w:space="0" w:color="auto"/>
        <w:left w:val="none" w:sz="0" w:space="0" w:color="auto"/>
        <w:bottom w:val="none" w:sz="0" w:space="0" w:color="auto"/>
        <w:right w:val="none" w:sz="0" w:space="0" w:color="auto"/>
      </w:divBdr>
    </w:div>
    <w:div w:id="1082524939">
      <w:marLeft w:val="640"/>
      <w:marRight w:val="0"/>
      <w:marTop w:val="0"/>
      <w:marBottom w:val="0"/>
      <w:divBdr>
        <w:top w:val="none" w:sz="0" w:space="0" w:color="auto"/>
        <w:left w:val="none" w:sz="0" w:space="0" w:color="auto"/>
        <w:bottom w:val="none" w:sz="0" w:space="0" w:color="auto"/>
        <w:right w:val="none" w:sz="0" w:space="0" w:color="auto"/>
      </w:divBdr>
    </w:div>
    <w:div w:id="1082529555">
      <w:marLeft w:val="640"/>
      <w:marRight w:val="0"/>
      <w:marTop w:val="0"/>
      <w:marBottom w:val="0"/>
      <w:divBdr>
        <w:top w:val="none" w:sz="0" w:space="0" w:color="auto"/>
        <w:left w:val="none" w:sz="0" w:space="0" w:color="auto"/>
        <w:bottom w:val="none" w:sz="0" w:space="0" w:color="auto"/>
        <w:right w:val="none" w:sz="0" w:space="0" w:color="auto"/>
      </w:divBdr>
    </w:div>
    <w:div w:id="1082599918">
      <w:marLeft w:val="640"/>
      <w:marRight w:val="0"/>
      <w:marTop w:val="0"/>
      <w:marBottom w:val="0"/>
      <w:divBdr>
        <w:top w:val="none" w:sz="0" w:space="0" w:color="auto"/>
        <w:left w:val="none" w:sz="0" w:space="0" w:color="auto"/>
        <w:bottom w:val="none" w:sz="0" w:space="0" w:color="auto"/>
        <w:right w:val="none" w:sz="0" w:space="0" w:color="auto"/>
      </w:divBdr>
    </w:div>
    <w:div w:id="1082602996">
      <w:marLeft w:val="640"/>
      <w:marRight w:val="0"/>
      <w:marTop w:val="0"/>
      <w:marBottom w:val="0"/>
      <w:divBdr>
        <w:top w:val="none" w:sz="0" w:space="0" w:color="auto"/>
        <w:left w:val="none" w:sz="0" w:space="0" w:color="auto"/>
        <w:bottom w:val="none" w:sz="0" w:space="0" w:color="auto"/>
        <w:right w:val="none" w:sz="0" w:space="0" w:color="auto"/>
      </w:divBdr>
    </w:div>
    <w:div w:id="1082604807">
      <w:marLeft w:val="640"/>
      <w:marRight w:val="0"/>
      <w:marTop w:val="0"/>
      <w:marBottom w:val="0"/>
      <w:divBdr>
        <w:top w:val="none" w:sz="0" w:space="0" w:color="auto"/>
        <w:left w:val="none" w:sz="0" w:space="0" w:color="auto"/>
        <w:bottom w:val="none" w:sz="0" w:space="0" w:color="auto"/>
        <w:right w:val="none" w:sz="0" w:space="0" w:color="auto"/>
      </w:divBdr>
    </w:div>
    <w:div w:id="1082609327">
      <w:marLeft w:val="640"/>
      <w:marRight w:val="0"/>
      <w:marTop w:val="0"/>
      <w:marBottom w:val="0"/>
      <w:divBdr>
        <w:top w:val="none" w:sz="0" w:space="0" w:color="auto"/>
        <w:left w:val="none" w:sz="0" w:space="0" w:color="auto"/>
        <w:bottom w:val="none" w:sz="0" w:space="0" w:color="auto"/>
        <w:right w:val="none" w:sz="0" w:space="0" w:color="auto"/>
      </w:divBdr>
    </w:div>
    <w:div w:id="1082751726">
      <w:marLeft w:val="640"/>
      <w:marRight w:val="0"/>
      <w:marTop w:val="0"/>
      <w:marBottom w:val="0"/>
      <w:divBdr>
        <w:top w:val="none" w:sz="0" w:space="0" w:color="auto"/>
        <w:left w:val="none" w:sz="0" w:space="0" w:color="auto"/>
        <w:bottom w:val="none" w:sz="0" w:space="0" w:color="auto"/>
        <w:right w:val="none" w:sz="0" w:space="0" w:color="auto"/>
      </w:divBdr>
    </w:div>
    <w:div w:id="1082870847">
      <w:marLeft w:val="640"/>
      <w:marRight w:val="0"/>
      <w:marTop w:val="0"/>
      <w:marBottom w:val="0"/>
      <w:divBdr>
        <w:top w:val="none" w:sz="0" w:space="0" w:color="auto"/>
        <w:left w:val="none" w:sz="0" w:space="0" w:color="auto"/>
        <w:bottom w:val="none" w:sz="0" w:space="0" w:color="auto"/>
        <w:right w:val="none" w:sz="0" w:space="0" w:color="auto"/>
      </w:divBdr>
    </w:div>
    <w:div w:id="1082871349">
      <w:marLeft w:val="640"/>
      <w:marRight w:val="0"/>
      <w:marTop w:val="0"/>
      <w:marBottom w:val="0"/>
      <w:divBdr>
        <w:top w:val="none" w:sz="0" w:space="0" w:color="auto"/>
        <w:left w:val="none" w:sz="0" w:space="0" w:color="auto"/>
        <w:bottom w:val="none" w:sz="0" w:space="0" w:color="auto"/>
        <w:right w:val="none" w:sz="0" w:space="0" w:color="auto"/>
      </w:divBdr>
    </w:div>
    <w:div w:id="1082874530">
      <w:marLeft w:val="640"/>
      <w:marRight w:val="0"/>
      <w:marTop w:val="0"/>
      <w:marBottom w:val="0"/>
      <w:divBdr>
        <w:top w:val="none" w:sz="0" w:space="0" w:color="auto"/>
        <w:left w:val="none" w:sz="0" w:space="0" w:color="auto"/>
        <w:bottom w:val="none" w:sz="0" w:space="0" w:color="auto"/>
        <w:right w:val="none" w:sz="0" w:space="0" w:color="auto"/>
      </w:divBdr>
    </w:div>
    <w:div w:id="1082874972">
      <w:marLeft w:val="640"/>
      <w:marRight w:val="0"/>
      <w:marTop w:val="0"/>
      <w:marBottom w:val="0"/>
      <w:divBdr>
        <w:top w:val="none" w:sz="0" w:space="0" w:color="auto"/>
        <w:left w:val="none" w:sz="0" w:space="0" w:color="auto"/>
        <w:bottom w:val="none" w:sz="0" w:space="0" w:color="auto"/>
        <w:right w:val="none" w:sz="0" w:space="0" w:color="auto"/>
      </w:divBdr>
    </w:div>
    <w:div w:id="1082875540">
      <w:marLeft w:val="640"/>
      <w:marRight w:val="0"/>
      <w:marTop w:val="0"/>
      <w:marBottom w:val="0"/>
      <w:divBdr>
        <w:top w:val="none" w:sz="0" w:space="0" w:color="auto"/>
        <w:left w:val="none" w:sz="0" w:space="0" w:color="auto"/>
        <w:bottom w:val="none" w:sz="0" w:space="0" w:color="auto"/>
        <w:right w:val="none" w:sz="0" w:space="0" w:color="auto"/>
      </w:divBdr>
    </w:div>
    <w:div w:id="1082877915">
      <w:marLeft w:val="640"/>
      <w:marRight w:val="0"/>
      <w:marTop w:val="0"/>
      <w:marBottom w:val="0"/>
      <w:divBdr>
        <w:top w:val="none" w:sz="0" w:space="0" w:color="auto"/>
        <w:left w:val="none" w:sz="0" w:space="0" w:color="auto"/>
        <w:bottom w:val="none" w:sz="0" w:space="0" w:color="auto"/>
        <w:right w:val="none" w:sz="0" w:space="0" w:color="auto"/>
      </w:divBdr>
    </w:div>
    <w:div w:id="1082920484">
      <w:marLeft w:val="640"/>
      <w:marRight w:val="0"/>
      <w:marTop w:val="0"/>
      <w:marBottom w:val="0"/>
      <w:divBdr>
        <w:top w:val="none" w:sz="0" w:space="0" w:color="auto"/>
        <w:left w:val="none" w:sz="0" w:space="0" w:color="auto"/>
        <w:bottom w:val="none" w:sz="0" w:space="0" w:color="auto"/>
        <w:right w:val="none" w:sz="0" w:space="0" w:color="auto"/>
      </w:divBdr>
    </w:div>
    <w:div w:id="1082947895">
      <w:marLeft w:val="640"/>
      <w:marRight w:val="0"/>
      <w:marTop w:val="0"/>
      <w:marBottom w:val="0"/>
      <w:divBdr>
        <w:top w:val="none" w:sz="0" w:space="0" w:color="auto"/>
        <w:left w:val="none" w:sz="0" w:space="0" w:color="auto"/>
        <w:bottom w:val="none" w:sz="0" w:space="0" w:color="auto"/>
        <w:right w:val="none" w:sz="0" w:space="0" w:color="auto"/>
      </w:divBdr>
    </w:div>
    <w:div w:id="1082948993">
      <w:marLeft w:val="640"/>
      <w:marRight w:val="0"/>
      <w:marTop w:val="0"/>
      <w:marBottom w:val="0"/>
      <w:divBdr>
        <w:top w:val="none" w:sz="0" w:space="0" w:color="auto"/>
        <w:left w:val="none" w:sz="0" w:space="0" w:color="auto"/>
        <w:bottom w:val="none" w:sz="0" w:space="0" w:color="auto"/>
        <w:right w:val="none" w:sz="0" w:space="0" w:color="auto"/>
      </w:divBdr>
    </w:div>
    <w:div w:id="1082986673">
      <w:marLeft w:val="640"/>
      <w:marRight w:val="0"/>
      <w:marTop w:val="0"/>
      <w:marBottom w:val="0"/>
      <w:divBdr>
        <w:top w:val="none" w:sz="0" w:space="0" w:color="auto"/>
        <w:left w:val="none" w:sz="0" w:space="0" w:color="auto"/>
        <w:bottom w:val="none" w:sz="0" w:space="0" w:color="auto"/>
        <w:right w:val="none" w:sz="0" w:space="0" w:color="auto"/>
      </w:divBdr>
    </w:div>
    <w:div w:id="1082987966">
      <w:marLeft w:val="640"/>
      <w:marRight w:val="0"/>
      <w:marTop w:val="0"/>
      <w:marBottom w:val="0"/>
      <w:divBdr>
        <w:top w:val="none" w:sz="0" w:space="0" w:color="auto"/>
        <w:left w:val="none" w:sz="0" w:space="0" w:color="auto"/>
        <w:bottom w:val="none" w:sz="0" w:space="0" w:color="auto"/>
        <w:right w:val="none" w:sz="0" w:space="0" w:color="auto"/>
      </w:divBdr>
    </w:div>
    <w:div w:id="1082990148">
      <w:marLeft w:val="640"/>
      <w:marRight w:val="0"/>
      <w:marTop w:val="0"/>
      <w:marBottom w:val="0"/>
      <w:divBdr>
        <w:top w:val="none" w:sz="0" w:space="0" w:color="auto"/>
        <w:left w:val="none" w:sz="0" w:space="0" w:color="auto"/>
        <w:bottom w:val="none" w:sz="0" w:space="0" w:color="auto"/>
        <w:right w:val="none" w:sz="0" w:space="0" w:color="auto"/>
      </w:divBdr>
    </w:div>
    <w:div w:id="1082990649">
      <w:marLeft w:val="640"/>
      <w:marRight w:val="0"/>
      <w:marTop w:val="0"/>
      <w:marBottom w:val="0"/>
      <w:divBdr>
        <w:top w:val="none" w:sz="0" w:space="0" w:color="auto"/>
        <w:left w:val="none" w:sz="0" w:space="0" w:color="auto"/>
        <w:bottom w:val="none" w:sz="0" w:space="0" w:color="auto"/>
        <w:right w:val="none" w:sz="0" w:space="0" w:color="auto"/>
      </w:divBdr>
    </w:div>
    <w:div w:id="1083068275">
      <w:marLeft w:val="640"/>
      <w:marRight w:val="0"/>
      <w:marTop w:val="0"/>
      <w:marBottom w:val="0"/>
      <w:divBdr>
        <w:top w:val="none" w:sz="0" w:space="0" w:color="auto"/>
        <w:left w:val="none" w:sz="0" w:space="0" w:color="auto"/>
        <w:bottom w:val="none" w:sz="0" w:space="0" w:color="auto"/>
        <w:right w:val="none" w:sz="0" w:space="0" w:color="auto"/>
      </w:divBdr>
    </w:div>
    <w:div w:id="1083070157">
      <w:marLeft w:val="640"/>
      <w:marRight w:val="0"/>
      <w:marTop w:val="0"/>
      <w:marBottom w:val="0"/>
      <w:divBdr>
        <w:top w:val="none" w:sz="0" w:space="0" w:color="auto"/>
        <w:left w:val="none" w:sz="0" w:space="0" w:color="auto"/>
        <w:bottom w:val="none" w:sz="0" w:space="0" w:color="auto"/>
        <w:right w:val="none" w:sz="0" w:space="0" w:color="auto"/>
      </w:divBdr>
    </w:div>
    <w:div w:id="1083113590">
      <w:marLeft w:val="640"/>
      <w:marRight w:val="0"/>
      <w:marTop w:val="0"/>
      <w:marBottom w:val="0"/>
      <w:divBdr>
        <w:top w:val="none" w:sz="0" w:space="0" w:color="auto"/>
        <w:left w:val="none" w:sz="0" w:space="0" w:color="auto"/>
        <w:bottom w:val="none" w:sz="0" w:space="0" w:color="auto"/>
        <w:right w:val="none" w:sz="0" w:space="0" w:color="auto"/>
      </w:divBdr>
    </w:div>
    <w:div w:id="1083143282">
      <w:marLeft w:val="640"/>
      <w:marRight w:val="0"/>
      <w:marTop w:val="0"/>
      <w:marBottom w:val="0"/>
      <w:divBdr>
        <w:top w:val="none" w:sz="0" w:space="0" w:color="auto"/>
        <w:left w:val="none" w:sz="0" w:space="0" w:color="auto"/>
        <w:bottom w:val="none" w:sz="0" w:space="0" w:color="auto"/>
        <w:right w:val="none" w:sz="0" w:space="0" w:color="auto"/>
      </w:divBdr>
    </w:div>
    <w:div w:id="1083145944">
      <w:marLeft w:val="640"/>
      <w:marRight w:val="0"/>
      <w:marTop w:val="0"/>
      <w:marBottom w:val="0"/>
      <w:divBdr>
        <w:top w:val="none" w:sz="0" w:space="0" w:color="auto"/>
        <w:left w:val="none" w:sz="0" w:space="0" w:color="auto"/>
        <w:bottom w:val="none" w:sz="0" w:space="0" w:color="auto"/>
        <w:right w:val="none" w:sz="0" w:space="0" w:color="auto"/>
      </w:divBdr>
    </w:div>
    <w:div w:id="1083181717">
      <w:marLeft w:val="640"/>
      <w:marRight w:val="0"/>
      <w:marTop w:val="0"/>
      <w:marBottom w:val="0"/>
      <w:divBdr>
        <w:top w:val="none" w:sz="0" w:space="0" w:color="auto"/>
        <w:left w:val="none" w:sz="0" w:space="0" w:color="auto"/>
        <w:bottom w:val="none" w:sz="0" w:space="0" w:color="auto"/>
        <w:right w:val="none" w:sz="0" w:space="0" w:color="auto"/>
      </w:divBdr>
    </w:div>
    <w:div w:id="1083256062">
      <w:marLeft w:val="640"/>
      <w:marRight w:val="0"/>
      <w:marTop w:val="0"/>
      <w:marBottom w:val="0"/>
      <w:divBdr>
        <w:top w:val="none" w:sz="0" w:space="0" w:color="auto"/>
        <w:left w:val="none" w:sz="0" w:space="0" w:color="auto"/>
        <w:bottom w:val="none" w:sz="0" w:space="0" w:color="auto"/>
        <w:right w:val="none" w:sz="0" w:space="0" w:color="auto"/>
      </w:divBdr>
    </w:div>
    <w:div w:id="1083258532">
      <w:marLeft w:val="640"/>
      <w:marRight w:val="0"/>
      <w:marTop w:val="0"/>
      <w:marBottom w:val="0"/>
      <w:divBdr>
        <w:top w:val="none" w:sz="0" w:space="0" w:color="auto"/>
        <w:left w:val="none" w:sz="0" w:space="0" w:color="auto"/>
        <w:bottom w:val="none" w:sz="0" w:space="0" w:color="auto"/>
        <w:right w:val="none" w:sz="0" w:space="0" w:color="auto"/>
      </w:divBdr>
    </w:div>
    <w:div w:id="1083261595">
      <w:marLeft w:val="640"/>
      <w:marRight w:val="0"/>
      <w:marTop w:val="0"/>
      <w:marBottom w:val="0"/>
      <w:divBdr>
        <w:top w:val="none" w:sz="0" w:space="0" w:color="auto"/>
        <w:left w:val="none" w:sz="0" w:space="0" w:color="auto"/>
        <w:bottom w:val="none" w:sz="0" w:space="0" w:color="auto"/>
        <w:right w:val="none" w:sz="0" w:space="0" w:color="auto"/>
      </w:divBdr>
    </w:div>
    <w:div w:id="1083332784">
      <w:marLeft w:val="640"/>
      <w:marRight w:val="0"/>
      <w:marTop w:val="0"/>
      <w:marBottom w:val="0"/>
      <w:divBdr>
        <w:top w:val="none" w:sz="0" w:space="0" w:color="auto"/>
        <w:left w:val="none" w:sz="0" w:space="0" w:color="auto"/>
        <w:bottom w:val="none" w:sz="0" w:space="0" w:color="auto"/>
        <w:right w:val="none" w:sz="0" w:space="0" w:color="auto"/>
      </w:divBdr>
    </w:div>
    <w:div w:id="1083333490">
      <w:marLeft w:val="640"/>
      <w:marRight w:val="0"/>
      <w:marTop w:val="0"/>
      <w:marBottom w:val="0"/>
      <w:divBdr>
        <w:top w:val="none" w:sz="0" w:space="0" w:color="auto"/>
        <w:left w:val="none" w:sz="0" w:space="0" w:color="auto"/>
        <w:bottom w:val="none" w:sz="0" w:space="0" w:color="auto"/>
        <w:right w:val="none" w:sz="0" w:space="0" w:color="auto"/>
      </w:divBdr>
    </w:div>
    <w:div w:id="1083333738">
      <w:marLeft w:val="640"/>
      <w:marRight w:val="0"/>
      <w:marTop w:val="0"/>
      <w:marBottom w:val="0"/>
      <w:divBdr>
        <w:top w:val="none" w:sz="0" w:space="0" w:color="auto"/>
        <w:left w:val="none" w:sz="0" w:space="0" w:color="auto"/>
        <w:bottom w:val="none" w:sz="0" w:space="0" w:color="auto"/>
        <w:right w:val="none" w:sz="0" w:space="0" w:color="auto"/>
      </w:divBdr>
    </w:div>
    <w:div w:id="1083336671">
      <w:marLeft w:val="640"/>
      <w:marRight w:val="0"/>
      <w:marTop w:val="0"/>
      <w:marBottom w:val="0"/>
      <w:divBdr>
        <w:top w:val="none" w:sz="0" w:space="0" w:color="auto"/>
        <w:left w:val="none" w:sz="0" w:space="0" w:color="auto"/>
        <w:bottom w:val="none" w:sz="0" w:space="0" w:color="auto"/>
        <w:right w:val="none" w:sz="0" w:space="0" w:color="auto"/>
      </w:divBdr>
    </w:div>
    <w:div w:id="1083337193">
      <w:marLeft w:val="640"/>
      <w:marRight w:val="0"/>
      <w:marTop w:val="0"/>
      <w:marBottom w:val="0"/>
      <w:divBdr>
        <w:top w:val="none" w:sz="0" w:space="0" w:color="auto"/>
        <w:left w:val="none" w:sz="0" w:space="0" w:color="auto"/>
        <w:bottom w:val="none" w:sz="0" w:space="0" w:color="auto"/>
        <w:right w:val="none" w:sz="0" w:space="0" w:color="auto"/>
      </w:divBdr>
    </w:div>
    <w:div w:id="1083339902">
      <w:marLeft w:val="640"/>
      <w:marRight w:val="0"/>
      <w:marTop w:val="0"/>
      <w:marBottom w:val="0"/>
      <w:divBdr>
        <w:top w:val="none" w:sz="0" w:space="0" w:color="auto"/>
        <w:left w:val="none" w:sz="0" w:space="0" w:color="auto"/>
        <w:bottom w:val="none" w:sz="0" w:space="0" w:color="auto"/>
        <w:right w:val="none" w:sz="0" w:space="0" w:color="auto"/>
      </w:divBdr>
    </w:div>
    <w:div w:id="1083380468">
      <w:marLeft w:val="640"/>
      <w:marRight w:val="0"/>
      <w:marTop w:val="0"/>
      <w:marBottom w:val="0"/>
      <w:divBdr>
        <w:top w:val="none" w:sz="0" w:space="0" w:color="auto"/>
        <w:left w:val="none" w:sz="0" w:space="0" w:color="auto"/>
        <w:bottom w:val="none" w:sz="0" w:space="0" w:color="auto"/>
        <w:right w:val="none" w:sz="0" w:space="0" w:color="auto"/>
      </w:divBdr>
    </w:div>
    <w:div w:id="1083381617">
      <w:marLeft w:val="640"/>
      <w:marRight w:val="0"/>
      <w:marTop w:val="0"/>
      <w:marBottom w:val="0"/>
      <w:divBdr>
        <w:top w:val="none" w:sz="0" w:space="0" w:color="auto"/>
        <w:left w:val="none" w:sz="0" w:space="0" w:color="auto"/>
        <w:bottom w:val="none" w:sz="0" w:space="0" w:color="auto"/>
        <w:right w:val="none" w:sz="0" w:space="0" w:color="auto"/>
      </w:divBdr>
    </w:div>
    <w:div w:id="1083382584">
      <w:marLeft w:val="640"/>
      <w:marRight w:val="0"/>
      <w:marTop w:val="0"/>
      <w:marBottom w:val="0"/>
      <w:divBdr>
        <w:top w:val="none" w:sz="0" w:space="0" w:color="auto"/>
        <w:left w:val="none" w:sz="0" w:space="0" w:color="auto"/>
        <w:bottom w:val="none" w:sz="0" w:space="0" w:color="auto"/>
        <w:right w:val="none" w:sz="0" w:space="0" w:color="auto"/>
      </w:divBdr>
    </w:div>
    <w:div w:id="1083406763">
      <w:marLeft w:val="640"/>
      <w:marRight w:val="0"/>
      <w:marTop w:val="0"/>
      <w:marBottom w:val="0"/>
      <w:divBdr>
        <w:top w:val="none" w:sz="0" w:space="0" w:color="auto"/>
        <w:left w:val="none" w:sz="0" w:space="0" w:color="auto"/>
        <w:bottom w:val="none" w:sz="0" w:space="0" w:color="auto"/>
        <w:right w:val="none" w:sz="0" w:space="0" w:color="auto"/>
      </w:divBdr>
    </w:div>
    <w:div w:id="1083455720">
      <w:marLeft w:val="640"/>
      <w:marRight w:val="0"/>
      <w:marTop w:val="0"/>
      <w:marBottom w:val="0"/>
      <w:divBdr>
        <w:top w:val="none" w:sz="0" w:space="0" w:color="auto"/>
        <w:left w:val="none" w:sz="0" w:space="0" w:color="auto"/>
        <w:bottom w:val="none" w:sz="0" w:space="0" w:color="auto"/>
        <w:right w:val="none" w:sz="0" w:space="0" w:color="auto"/>
      </w:divBdr>
    </w:div>
    <w:div w:id="1083526791">
      <w:marLeft w:val="640"/>
      <w:marRight w:val="0"/>
      <w:marTop w:val="0"/>
      <w:marBottom w:val="0"/>
      <w:divBdr>
        <w:top w:val="none" w:sz="0" w:space="0" w:color="auto"/>
        <w:left w:val="none" w:sz="0" w:space="0" w:color="auto"/>
        <w:bottom w:val="none" w:sz="0" w:space="0" w:color="auto"/>
        <w:right w:val="none" w:sz="0" w:space="0" w:color="auto"/>
      </w:divBdr>
    </w:div>
    <w:div w:id="1083572703">
      <w:marLeft w:val="640"/>
      <w:marRight w:val="0"/>
      <w:marTop w:val="0"/>
      <w:marBottom w:val="0"/>
      <w:divBdr>
        <w:top w:val="none" w:sz="0" w:space="0" w:color="auto"/>
        <w:left w:val="none" w:sz="0" w:space="0" w:color="auto"/>
        <w:bottom w:val="none" w:sz="0" w:space="0" w:color="auto"/>
        <w:right w:val="none" w:sz="0" w:space="0" w:color="auto"/>
      </w:divBdr>
    </w:div>
    <w:div w:id="1083574126">
      <w:marLeft w:val="640"/>
      <w:marRight w:val="0"/>
      <w:marTop w:val="0"/>
      <w:marBottom w:val="0"/>
      <w:divBdr>
        <w:top w:val="none" w:sz="0" w:space="0" w:color="auto"/>
        <w:left w:val="none" w:sz="0" w:space="0" w:color="auto"/>
        <w:bottom w:val="none" w:sz="0" w:space="0" w:color="auto"/>
        <w:right w:val="none" w:sz="0" w:space="0" w:color="auto"/>
      </w:divBdr>
    </w:div>
    <w:div w:id="1083601824">
      <w:marLeft w:val="640"/>
      <w:marRight w:val="0"/>
      <w:marTop w:val="0"/>
      <w:marBottom w:val="0"/>
      <w:divBdr>
        <w:top w:val="none" w:sz="0" w:space="0" w:color="auto"/>
        <w:left w:val="none" w:sz="0" w:space="0" w:color="auto"/>
        <w:bottom w:val="none" w:sz="0" w:space="0" w:color="auto"/>
        <w:right w:val="none" w:sz="0" w:space="0" w:color="auto"/>
      </w:divBdr>
    </w:div>
    <w:div w:id="1083644098">
      <w:marLeft w:val="640"/>
      <w:marRight w:val="0"/>
      <w:marTop w:val="0"/>
      <w:marBottom w:val="0"/>
      <w:divBdr>
        <w:top w:val="none" w:sz="0" w:space="0" w:color="auto"/>
        <w:left w:val="none" w:sz="0" w:space="0" w:color="auto"/>
        <w:bottom w:val="none" w:sz="0" w:space="0" w:color="auto"/>
        <w:right w:val="none" w:sz="0" w:space="0" w:color="auto"/>
      </w:divBdr>
    </w:div>
    <w:div w:id="1083650782">
      <w:marLeft w:val="640"/>
      <w:marRight w:val="0"/>
      <w:marTop w:val="0"/>
      <w:marBottom w:val="0"/>
      <w:divBdr>
        <w:top w:val="none" w:sz="0" w:space="0" w:color="auto"/>
        <w:left w:val="none" w:sz="0" w:space="0" w:color="auto"/>
        <w:bottom w:val="none" w:sz="0" w:space="0" w:color="auto"/>
        <w:right w:val="none" w:sz="0" w:space="0" w:color="auto"/>
      </w:divBdr>
    </w:div>
    <w:div w:id="1083722593">
      <w:marLeft w:val="640"/>
      <w:marRight w:val="0"/>
      <w:marTop w:val="0"/>
      <w:marBottom w:val="0"/>
      <w:divBdr>
        <w:top w:val="none" w:sz="0" w:space="0" w:color="auto"/>
        <w:left w:val="none" w:sz="0" w:space="0" w:color="auto"/>
        <w:bottom w:val="none" w:sz="0" w:space="0" w:color="auto"/>
        <w:right w:val="none" w:sz="0" w:space="0" w:color="auto"/>
      </w:divBdr>
    </w:div>
    <w:div w:id="1083722957">
      <w:marLeft w:val="640"/>
      <w:marRight w:val="0"/>
      <w:marTop w:val="0"/>
      <w:marBottom w:val="0"/>
      <w:divBdr>
        <w:top w:val="none" w:sz="0" w:space="0" w:color="auto"/>
        <w:left w:val="none" w:sz="0" w:space="0" w:color="auto"/>
        <w:bottom w:val="none" w:sz="0" w:space="0" w:color="auto"/>
        <w:right w:val="none" w:sz="0" w:space="0" w:color="auto"/>
      </w:divBdr>
    </w:div>
    <w:div w:id="1083793515">
      <w:marLeft w:val="640"/>
      <w:marRight w:val="0"/>
      <w:marTop w:val="0"/>
      <w:marBottom w:val="0"/>
      <w:divBdr>
        <w:top w:val="none" w:sz="0" w:space="0" w:color="auto"/>
        <w:left w:val="none" w:sz="0" w:space="0" w:color="auto"/>
        <w:bottom w:val="none" w:sz="0" w:space="0" w:color="auto"/>
        <w:right w:val="none" w:sz="0" w:space="0" w:color="auto"/>
      </w:divBdr>
    </w:div>
    <w:div w:id="1083797594">
      <w:marLeft w:val="640"/>
      <w:marRight w:val="0"/>
      <w:marTop w:val="0"/>
      <w:marBottom w:val="0"/>
      <w:divBdr>
        <w:top w:val="none" w:sz="0" w:space="0" w:color="auto"/>
        <w:left w:val="none" w:sz="0" w:space="0" w:color="auto"/>
        <w:bottom w:val="none" w:sz="0" w:space="0" w:color="auto"/>
        <w:right w:val="none" w:sz="0" w:space="0" w:color="auto"/>
      </w:divBdr>
    </w:div>
    <w:div w:id="1083797921">
      <w:marLeft w:val="640"/>
      <w:marRight w:val="0"/>
      <w:marTop w:val="0"/>
      <w:marBottom w:val="0"/>
      <w:divBdr>
        <w:top w:val="none" w:sz="0" w:space="0" w:color="auto"/>
        <w:left w:val="none" w:sz="0" w:space="0" w:color="auto"/>
        <w:bottom w:val="none" w:sz="0" w:space="0" w:color="auto"/>
        <w:right w:val="none" w:sz="0" w:space="0" w:color="auto"/>
      </w:divBdr>
    </w:div>
    <w:div w:id="1083798364">
      <w:marLeft w:val="640"/>
      <w:marRight w:val="0"/>
      <w:marTop w:val="0"/>
      <w:marBottom w:val="0"/>
      <w:divBdr>
        <w:top w:val="none" w:sz="0" w:space="0" w:color="auto"/>
        <w:left w:val="none" w:sz="0" w:space="0" w:color="auto"/>
        <w:bottom w:val="none" w:sz="0" w:space="0" w:color="auto"/>
        <w:right w:val="none" w:sz="0" w:space="0" w:color="auto"/>
      </w:divBdr>
    </w:div>
    <w:div w:id="1083801584">
      <w:marLeft w:val="640"/>
      <w:marRight w:val="0"/>
      <w:marTop w:val="0"/>
      <w:marBottom w:val="0"/>
      <w:divBdr>
        <w:top w:val="none" w:sz="0" w:space="0" w:color="auto"/>
        <w:left w:val="none" w:sz="0" w:space="0" w:color="auto"/>
        <w:bottom w:val="none" w:sz="0" w:space="0" w:color="auto"/>
        <w:right w:val="none" w:sz="0" w:space="0" w:color="auto"/>
      </w:divBdr>
    </w:div>
    <w:div w:id="1083836478">
      <w:marLeft w:val="640"/>
      <w:marRight w:val="0"/>
      <w:marTop w:val="0"/>
      <w:marBottom w:val="0"/>
      <w:divBdr>
        <w:top w:val="none" w:sz="0" w:space="0" w:color="auto"/>
        <w:left w:val="none" w:sz="0" w:space="0" w:color="auto"/>
        <w:bottom w:val="none" w:sz="0" w:space="0" w:color="auto"/>
        <w:right w:val="none" w:sz="0" w:space="0" w:color="auto"/>
      </w:divBdr>
    </w:div>
    <w:div w:id="1083838256">
      <w:marLeft w:val="640"/>
      <w:marRight w:val="0"/>
      <w:marTop w:val="0"/>
      <w:marBottom w:val="0"/>
      <w:divBdr>
        <w:top w:val="none" w:sz="0" w:space="0" w:color="auto"/>
        <w:left w:val="none" w:sz="0" w:space="0" w:color="auto"/>
        <w:bottom w:val="none" w:sz="0" w:space="0" w:color="auto"/>
        <w:right w:val="none" w:sz="0" w:space="0" w:color="auto"/>
      </w:divBdr>
    </w:div>
    <w:div w:id="1083839281">
      <w:marLeft w:val="640"/>
      <w:marRight w:val="0"/>
      <w:marTop w:val="0"/>
      <w:marBottom w:val="0"/>
      <w:divBdr>
        <w:top w:val="none" w:sz="0" w:space="0" w:color="auto"/>
        <w:left w:val="none" w:sz="0" w:space="0" w:color="auto"/>
        <w:bottom w:val="none" w:sz="0" w:space="0" w:color="auto"/>
        <w:right w:val="none" w:sz="0" w:space="0" w:color="auto"/>
      </w:divBdr>
    </w:div>
    <w:div w:id="1083841084">
      <w:marLeft w:val="640"/>
      <w:marRight w:val="0"/>
      <w:marTop w:val="0"/>
      <w:marBottom w:val="0"/>
      <w:divBdr>
        <w:top w:val="none" w:sz="0" w:space="0" w:color="auto"/>
        <w:left w:val="none" w:sz="0" w:space="0" w:color="auto"/>
        <w:bottom w:val="none" w:sz="0" w:space="0" w:color="auto"/>
        <w:right w:val="none" w:sz="0" w:space="0" w:color="auto"/>
      </w:divBdr>
    </w:div>
    <w:div w:id="1083843768">
      <w:marLeft w:val="640"/>
      <w:marRight w:val="0"/>
      <w:marTop w:val="0"/>
      <w:marBottom w:val="0"/>
      <w:divBdr>
        <w:top w:val="none" w:sz="0" w:space="0" w:color="auto"/>
        <w:left w:val="none" w:sz="0" w:space="0" w:color="auto"/>
        <w:bottom w:val="none" w:sz="0" w:space="0" w:color="auto"/>
        <w:right w:val="none" w:sz="0" w:space="0" w:color="auto"/>
      </w:divBdr>
    </w:div>
    <w:div w:id="1083844262">
      <w:marLeft w:val="640"/>
      <w:marRight w:val="0"/>
      <w:marTop w:val="0"/>
      <w:marBottom w:val="0"/>
      <w:divBdr>
        <w:top w:val="none" w:sz="0" w:space="0" w:color="auto"/>
        <w:left w:val="none" w:sz="0" w:space="0" w:color="auto"/>
        <w:bottom w:val="none" w:sz="0" w:space="0" w:color="auto"/>
        <w:right w:val="none" w:sz="0" w:space="0" w:color="auto"/>
      </w:divBdr>
    </w:div>
    <w:div w:id="1083917750">
      <w:marLeft w:val="640"/>
      <w:marRight w:val="0"/>
      <w:marTop w:val="0"/>
      <w:marBottom w:val="0"/>
      <w:divBdr>
        <w:top w:val="none" w:sz="0" w:space="0" w:color="auto"/>
        <w:left w:val="none" w:sz="0" w:space="0" w:color="auto"/>
        <w:bottom w:val="none" w:sz="0" w:space="0" w:color="auto"/>
        <w:right w:val="none" w:sz="0" w:space="0" w:color="auto"/>
      </w:divBdr>
    </w:div>
    <w:div w:id="1083990071">
      <w:marLeft w:val="640"/>
      <w:marRight w:val="0"/>
      <w:marTop w:val="0"/>
      <w:marBottom w:val="0"/>
      <w:divBdr>
        <w:top w:val="none" w:sz="0" w:space="0" w:color="auto"/>
        <w:left w:val="none" w:sz="0" w:space="0" w:color="auto"/>
        <w:bottom w:val="none" w:sz="0" w:space="0" w:color="auto"/>
        <w:right w:val="none" w:sz="0" w:space="0" w:color="auto"/>
      </w:divBdr>
    </w:div>
    <w:div w:id="1084031138">
      <w:marLeft w:val="640"/>
      <w:marRight w:val="0"/>
      <w:marTop w:val="0"/>
      <w:marBottom w:val="0"/>
      <w:divBdr>
        <w:top w:val="none" w:sz="0" w:space="0" w:color="auto"/>
        <w:left w:val="none" w:sz="0" w:space="0" w:color="auto"/>
        <w:bottom w:val="none" w:sz="0" w:space="0" w:color="auto"/>
        <w:right w:val="none" w:sz="0" w:space="0" w:color="auto"/>
      </w:divBdr>
    </w:div>
    <w:div w:id="1084103834">
      <w:marLeft w:val="640"/>
      <w:marRight w:val="0"/>
      <w:marTop w:val="0"/>
      <w:marBottom w:val="0"/>
      <w:divBdr>
        <w:top w:val="none" w:sz="0" w:space="0" w:color="auto"/>
        <w:left w:val="none" w:sz="0" w:space="0" w:color="auto"/>
        <w:bottom w:val="none" w:sz="0" w:space="0" w:color="auto"/>
        <w:right w:val="none" w:sz="0" w:space="0" w:color="auto"/>
      </w:divBdr>
    </w:div>
    <w:div w:id="1084113137">
      <w:marLeft w:val="640"/>
      <w:marRight w:val="0"/>
      <w:marTop w:val="0"/>
      <w:marBottom w:val="0"/>
      <w:divBdr>
        <w:top w:val="none" w:sz="0" w:space="0" w:color="auto"/>
        <w:left w:val="none" w:sz="0" w:space="0" w:color="auto"/>
        <w:bottom w:val="none" w:sz="0" w:space="0" w:color="auto"/>
        <w:right w:val="none" w:sz="0" w:space="0" w:color="auto"/>
      </w:divBdr>
    </w:div>
    <w:div w:id="1084183615">
      <w:marLeft w:val="640"/>
      <w:marRight w:val="0"/>
      <w:marTop w:val="0"/>
      <w:marBottom w:val="0"/>
      <w:divBdr>
        <w:top w:val="none" w:sz="0" w:space="0" w:color="auto"/>
        <w:left w:val="none" w:sz="0" w:space="0" w:color="auto"/>
        <w:bottom w:val="none" w:sz="0" w:space="0" w:color="auto"/>
        <w:right w:val="none" w:sz="0" w:space="0" w:color="auto"/>
      </w:divBdr>
    </w:div>
    <w:div w:id="1084185656">
      <w:marLeft w:val="640"/>
      <w:marRight w:val="0"/>
      <w:marTop w:val="0"/>
      <w:marBottom w:val="0"/>
      <w:divBdr>
        <w:top w:val="none" w:sz="0" w:space="0" w:color="auto"/>
        <w:left w:val="none" w:sz="0" w:space="0" w:color="auto"/>
        <w:bottom w:val="none" w:sz="0" w:space="0" w:color="auto"/>
        <w:right w:val="none" w:sz="0" w:space="0" w:color="auto"/>
      </w:divBdr>
    </w:div>
    <w:div w:id="1084228337">
      <w:marLeft w:val="640"/>
      <w:marRight w:val="0"/>
      <w:marTop w:val="0"/>
      <w:marBottom w:val="0"/>
      <w:divBdr>
        <w:top w:val="none" w:sz="0" w:space="0" w:color="auto"/>
        <w:left w:val="none" w:sz="0" w:space="0" w:color="auto"/>
        <w:bottom w:val="none" w:sz="0" w:space="0" w:color="auto"/>
        <w:right w:val="none" w:sz="0" w:space="0" w:color="auto"/>
      </w:divBdr>
    </w:div>
    <w:div w:id="1084301939">
      <w:marLeft w:val="640"/>
      <w:marRight w:val="0"/>
      <w:marTop w:val="0"/>
      <w:marBottom w:val="0"/>
      <w:divBdr>
        <w:top w:val="none" w:sz="0" w:space="0" w:color="auto"/>
        <w:left w:val="none" w:sz="0" w:space="0" w:color="auto"/>
        <w:bottom w:val="none" w:sz="0" w:space="0" w:color="auto"/>
        <w:right w:val="none" w:sz="0" w:space="0" w:color="auto"/>
      </w:divBdr>
    </w:div>
    <w:div w:id="1084375142">
      <w:marLeft w:val="640"/>
      <w:marRight w:val="0"/>
      <w:marTop w:val="0"/>
      <w:marBottom w:val="0"/>
      <w:divBdr>
        <w:top w:val="none" w:sz="0" w:space="0" w:color="auto"/>
        <w:left w:val="none" w:sz="0" w:space="0" w:color="auto"/>
        <w:bottom w:val="none" w:sz="0" w:space="0" w:color="auto"/>
        <w:right w:val="none" w:sz="0" w:space="0" w:color="auto"/>
      </w:divBdr>
    </w:div>
    <w:div w:id="1084453528">
      <w:marLeft w:val="640"/>
      <w:marRight w:val="0"/>
      <w:marTop w:val="0"/>
      <w:marBottom w:val="0"/>
      <w:divBdr>
        <w:top w:val="none" w:sz="0" w:space="0" w:color="auto"/>
        <w:left w:val="none" w:sz="0" w:space="0" w:color="auto"/>
        <w:bottom w:val="none" w:sz="0" w:space="0" w:color="auto"/>
        <w:right w:val="none" w:sz="0" w:space="0" w:color="auto"/>
      </w:divBdr>
    </w:div>
    <w:div w:id="1084491417">
      <w:marLeft w:val="640"/>
      <w:marRight w:val="0"/>
      <w:marTop w:val="0"/>
      <w:marBottom w:val="0"/>
      <w:divBdr>
        <w:top w:val="none" w:sz="0" w:space="0" w:color="auto"/>
        <w:left w:val="none" w:sz="0" w:space="0" w:color="auto"/>
        <w:bottom w:val="none" w:sz="0" w:space="0" w:color="auto"/>
        <w:right w:val="none" w:sz="0" w:space="0" w:color="auto"/>
      </w:divBdr>
    </w:div>
    <w:div w:id="1084495821">
      <w:marLeft w:val="640"/>
      <w:marRight w:val="0"/>
      <w:marTop w:val="0"/>
      <w:marBottom w:val="0"/>
      <w:divBdr>
        <w:top w:val="none" w:sz="0" w:space="0" w:color="auto"/>
        <w:left w:val="none" w:sz="0" w:space="0" w:color="auto"/>
        <w:bottom w:val="none" w:sz="0" w:space="0" w:color="auto"/>
        <w:right w:val="none" w:sz="0" w:space="0" w:color="auto"/>
      </w:divBdr>
    </w:div>
    <w:div w:id="1084496374">
      <w:marLeft w:val="640"/>
      <w:marRight w:val="0"/>
      <w:marTop w:val="0"/>
      <w:marBottom w:val="0"/>
      <w:divBdr>
        <w:top w:val="none" w:sz="0" w:space="0" w:color="auto"/>
        <w:left w:val="none" w:sz="0" w:space="0" w:color="auto"/>
        <w:bottom w:val="none" w:sz="0" w:space="0" w:color="auto"/>
        <w:right w:val="none" w:sz="0" w:space="0" w:color="auto"/>
      </w:divBdr>
    </w:div>
    <w:div w:id="1084643118">
      <w:marLeft w:val="640"/>
      <w:marRight w:val="0"/>
      <w:marTop w:val="0"/>
      <w:marBottom w:val="0"/>
      <w:divBdr>
        <w:top w:val="none" w:sz="0" w:space="0" w:color="auto"/>
        <w:left w:val="none" w:sz="0" w:space="0" w:color="auto"/>
        <w:bottom w:val="none" w:sz="0" w:space="0" w:color="auto"/>
        <w:right w:val="none" w:sz="0" w:space="0" w:color="auto"/>
      </w:divBdr>
    </w:div>
    <w:div w:id="1084688572">
      <w:marLeft w:val="640"/>
      <w:marRight w:val="0"/>
      <w:marTop w:val="0"/>
      <w:marBottom w:val="0"/>
      <w:divBdr>
        <w:top w:val="none" w:sz="0" w:space="0" w:color="auto"/>
        <w:left w:val="none" w:sz="0" w:space="0" w:color="auto"/>
        <w:bottom w:val="none" w:sz="0" w:space="0" w:color="auto"/>
        <w:right w:val="none" w:sz="0" w:space="0" w:color="auto"/>
      </w:divBdr>
    </w:div>
    <w:div w:id="1084690710">
      <w:marLeft w:val="640"/>
      <w:marRight w:val="0"/>
      <w:marTop w:val="0"/>
      <w:marBottom w:val="0"/>
      <w:divBdr>
        <w:top w:val="none" w:sz="0" w:space="0" w:color="auto"/>
        <w:left w:val="none" w:sz="0" w:space="0" w:color="auto"/>
        <w:bottom w:val="none" w:sz="0" w:space="0" w:color="auto"/>
        <w:right w:val="none" w:sz="0" w:space="0" w:color="auto"/>
      </w:divBdr>
    </w:div>
    <w:div w:id="1084844054">
      <w:marLeft w:val="640"/>
      <w:marRight w:val="0"/>
      <w:marTop w:val="0"/>
      <w:marBottom w:val="0"/>
      <w:divBdr>
        <w:top w:val="none" w:sz="0" w:space="0" w:color="auto"/>
        <w:left w:val="none" w:sz="0" w:space="0" w:color="auto"/>
        <w:bottom w:val="none" w:sz="0" w:space="0" w:color="auto"/>
        <w:right w:val="none" w:sz="0" w:space="0" w:color="auto"/>
      </w:divBdr>
    </w:div>
    <w:div w:id="1084911101">
      <w:marLeft w:val="640"/>
      <w:marRight w:val="0"/>
      <w:marTop w:val="0"/>
      <w:marBottom w:val="0"/>
      <w:divBdr>
        <w:top w:val="none" w:sz="0" w:space="0" w:color="auto"/>
        <w:left w:val="none" w:sz="0" w:space="0" w:color="auto"/>
        <w:bottom w:val="none" w:sz="0" w:space="0" w:color="auto"/>
        <w:right w:val="none" w:sz="0" w:space="0" w:color="auto"/>
      </w:divBdr>
    </w:div>
    <w:div w:id="1084912960">
      <w:marLeft w:val="640"/>
      <w:marRight w:val="0"/>
      <w:marTop w:val="0"/>
      <w:marBottom w:val="0"/>
      <w:divBdr>
        <w:top w:val="none" w:sz="0" w:space="0" w:color="auto"/>
        <w:left w:val="none" w:sz="0" w:space="0" w:color="auto"/>
        <w:bottom w:val="none" w:sz="0" w:space="0" w:color="auto"/>
        <w:right w:val="none" w:sz="0" w:space="0" w:color="auto"/>
      </w:divBdr>
    </w:div>
    <w:div w:id="1084954577">
      <w:marLeft w:val="640"/>
      <w:marRight w:val="0"/>
      <w:marTop w:val="0"/>
      <w:marBottom w:val="0"/>
      <w:divBdr>
        <w:top w:val="none" w:sz="0" w:space="0" w:color="auto"/>
        <w:left w:val="none" w:sz="0" w:space="0" w:color="auto"/>
        <w:bottom w:val="none" w:sz="0" w:space="0" w:color="auto"/>
        <w:right w:val="none" w:sz="0" w:space="0" w:color="auto"/>
      </w:divBdr>
    </w:div>
    <w:div w:id="1085028172">
      <w:marLeft w:val="640"/>
      <w:marRight w:val="0"/>
      <w:marTop w:val="0"/>
      <w:marBottom w:val="0"/>
      <w:divBdr>
        <w:top w:val="none" w:sz="0" w:space="0" w:color="auto"/>
        <w:left w:val="none" w:sz="0" w:space="0" w:color="auto"/>
        <w:bottom w:val="none" w:sz="0" w:space="0" w:color="auto"/>
        <w:right w:val="none" w:sz="0" w:space="0" w:color="auto"/>
      </w:divBdr>
    </w:div>
    <w:div w:id="1085105387">
      <w:marLeft w:val="640"/>
      <w:marRight w:val="0"/>
      <w:marTop w:val="0"/>
      <w:marBottom w:val="0"/>
      <w:divBdr>
        <w:top w:val="none" w:sz="0" w:space="0" w:color="auto"/>
        <w:left w:val="none" w:sz="0" w:space="0" w:color="auto"/>
        <w:bottom w:val="none" w:sz="0" w:space="0" w:color="auto"/>
        <w:right w:val="none" w:sz="0" w:space="0" w:color="auto"/>
      </w:divBdr>
    </w:div>
    <w:div w:id="1085106249">
      <w:marLeft w:val="640"/>
      <w:marRight w:val="0"/>
      <w:marTop w:val="0"/>
      <w:marBottom w:val="0"/>
      <w:divBdr>
        <w:top w:val="none" w:sz="0" w:space="0" w:color="auto"/>
        <w:left w:val="none" w:sz="0" w:space="0" w:color="auto"/>
        <w:bottom w:val="none" w:sz="0" w:space="0" w:color="auto"/>
        <w:right w:val="none" w:sz="0" w:space="0" w:color="auto"/>
      </w:divBdr>
    </w:div>
    <w:div w:id="1085229214">
      <w:marLeft w:val="640"/>
      <w:marRight w:val="0"/>
      <w:marTop w:val="0"/>
      <w:marBottom w:val="0"/>
      <w:divBdr>
        <w:top w:val="none" w:sz="0" w:space="0" w:color="auto"/>
        <w:left w:val="none" w:sz="0" w:space="0" w:color="auto"/>
        <w:bottom w:val="none" w:sz="0" w:space="0" w:color="auto"/>
        <w:right w:val="none" w:sz="0" w:space="0" w:color="auto"/>
      </w:divBdr>
    </w:div>
    <w:div w:id="1085230583">
      <w:marLeft w:val="640"/>
      <w:marRight w:val="0"/>
      <w:marTop w:val="0"/>
      <w:marBottom w:val="0"/>
      <w:divBdr>
        <w:top w:val="none" w:sz="0" w:space="0" w:color="auto"/>
        <w:left w:val="none" w:sz="0" w:space="0" w:color="auto"/>
        <w:bottom w:val="none" w:sz="0" w:space="0" w:color="auto"/>
        <w:right w:val="none" w:sz="0" w:space="0" w:color="auto"/>
      </w:divBdr>
    </w:div>
    <w:div w:id="1085298653">
      <w:marLeft w:val="640"/>
      <w:marRight w:val="0"/>
      <w:marTop w:val="0"/>
      <w:marBottom w:val="0"/>
      <w:divBdr>
        <w:top w:val="none" w:sz="0" w:space="0" w:color="auto"/>
        <w:left w:val="none" w:sz="0" w:space="0" w:color="auto"/>
        <w:bottom w:val="none" w:sz="0" w:space="0" w:color="auto"/>
        <w:right w:val="none" w:sz="0" w:space="0" w:color="auto"/>
      </w:divBdr>
    </w:div>
    <w:div w:id="1085303010">
      <w:marLeft w:val="640"/>
      <w:marRight w:val="0"/>
      <w:marTop w:val="0"/>
      <w:marBottom w:val="0"/>
      <w:divBdr>
        <w:top w:val="none" w:sz="0" w:space="0" w:color="auto"/>
        <w:left w:val="none" w:sz="0" w:space="0" w:color="auto"/>
        <w:bottom w:val="none" w:sz="0" w:space="0" w:color="auto"/>
        <w:right w:val="none" w:sz="0" w:space="0" w:color="auto"/>
      </w:divBdr>
    </w:div>
    <w:div w:id="1085305010">
      <w:marLeft w:val="640"/>
      <w:marRight w:val="0"/>
      <w:marTop w:val="0"/>
      <w:marBottom w:val="0"/>
      <w:divBdr>
        <w:top w:val="none" w:sz="0" w:space="0" w:color="auto"/>
        <w:left w:val="none" w:sz="0" w:space="0" w:color="auto"/>
        <w:bottom w:val="none" w:sz="0" w:space="0" w:color="auto"/>
        <w:right w:val="none" w:sz="0" w:space="0" w:color="auto"/>
      </w:divBdr>
    </w:div>
    <w:div w:id="1085345629">
      <w:marLeft w:val="640"/>
      <w:marRight w:val="0"/>
      <w:marTop w:val="0"/>
      <w:marBottom w:val="0"/>
      <w:divBdr>
        <w:top w:val="none" w:sz="0" w:space="0" w:color="auto"/>
        <w:left w:val="none" w:sz="0" w:space="0" w:color="auto"/>
        <w:bottom w:val="none" w:sz="0" w:space="0" w:color="auto"/>
        <w:right w:val="none" w:sz="0" w:space="0" w:color="auto"/>
      </w:divBdr>
    </w:div>
    <w:div w:id="1085372398">
      <w:marLeft w:val="640"/>
      <w:marRight w:val="0"/>
      <w:marTop w:val="0"/>
      <w:marBottom w:val="0"/>
      <w:divBdr>
        <w:top w:val="none" w:sz="0" w:space="0" w:color="auto"/>
        <w:left w:val="none" w:sz="0" w:space="0" w:color="auto"/>
        <w:bottom w:val="none" w:sz="0" w:space="0" w:color="auto"/>
        <w:right w:val="none" w:sz="0" w:space="0" w:color="auto"/>
      </w:divBdr>
    </w:div>
    <w:div w:id="1085415192">
      <w:marLeft w:val="640"/>
      <w:marRight w:val="0"/>
      <w:marTop w:val="0"/>
      <w:marBottom w:val="0"/>
      <w:divBdr>
        <w:top w:val="none" w:sz="0" w:space="0" w:color="auto"/>
        <w:left w:val="none" w:sz="0" w:space="0" w:color="auto"/>
        <w:bottom w:val="none" w:sz="0" w:space="0" w:color="auto"/>
        <w:right w:val="none" w:sz="0" w:space="0" w:color="auto"/>
      </w:divBdr>
    </w:div>
    <w:div w:id="1085490692">
      <w:marLeft w:val="640"/>
      <w:marRight w:val="0"/>
      <w:marTop w:val="0"/>
      <w:marBottom w:val="0"/>
      <w:divBdr>
        <w:top w:val="none" w:sz="0" w:space="0" w:color="auto"/>
        <w:left w:val="none" w:sz="0" w:space="0" w:color="auto"/>
        <w:bottom w:val="none" w:sz="0" w:space="0" w:color="auto"/>
        <w:right w:val="none" w:sz="0" w:space="0" w:color="auto"/>
      </w:divBdr>
    </w:div>
    <w:div w:id="1085498392">
      <w:marLeft w:val="640"/>
      <w:marRight w:val="0"/>
      <w:marTop w:val="0"/>
      <w:marBottom w:val="0"/>
      <w:divBdr>
        <w:top w:val="none" w:sz="0" w:space="0" w:color="auto"/>
        <w:left w:val="none" w:sz="0" w:space="0" w:color="auto"/>
        <w:bottom w:val="none" w:sz="0" w:space="0" w:color="auto"/>
        <w:right w:val="none" w:sz="0" w:space="0" w:color="auto"/>
      </w:divBdr>
    </w:div>
    <w:div w:id="1085569469">
      <w:marLeft w:val="640"/>
      <w:marRight w:val="0"/>
      <w:marTop w:val="0"/>
      <w:marBottom w:val="0"/>
      <w:divBdr>
        <w:top w:val="none" w:sz="0" w:space="0" w:color="auto"/>
        <w:left w:val="none" w:sz="0" w:space="0" w:color="auto"/>
        <w:bottom w:val="none" w:sz="0" w:space="0" w:color="auto"/>
        <w:right w:val="none" w:sz="0" w:space="0" w:color="auto"/>
      </w:divBdr>
    </w:div>
    <w:div w:id="1085607654">
      <w:marLeft w:val="640"/>
      <w:marRight w:val="0"/>
      <w:marTop w:val="0"/>
      <w:marBottom w:val="0"/>
      <w:divBdr>
        <w:top w:val="none" w:sz="0" w:space="0" w:color="auto"/>
        <w:left w:val="none" w:sz="0" w:space="0" w:color="auto"/>
        <w:bottom w:val="none" w:sz="0" w:space="0" w:color="auto"/>
        <w:right w:val="none" w:sz="0" w:space="0" w:color="auto"/>
      </w:divBdr>
    </w:div>
    <w:div w:id="1085608882">
      <w:marLeft w:val="640"/>
      <w:marRight w:val="0"/>
      <w:marTop w:val="0"/>
      <w:marBottom w:val="0"/>
      <w:divBdr>
        <w:top w:val="none" w:sz="0" w:space="0" w:color="auto"/>
        <w:left w:val="none" w:sz="0" w:space="0" w:color="auto"/>
        <w:bottom w:val="none" w:sz="0" w:space="0" w:color="auto"/>
        <w:right w:val="none" w:sz="0" w:space="0" w:color="auto"/>
      </w:divBdr>
    </w:div>
    <w:div w:id="1085613232">
      <w:marLeft w:val="640"/>
      <w:marRight w:val="0"/>
      <w:marTop w:val="0"/>
      <w:marBottom w:val="0"/>
      <w:divBdr>
        <w:top w:val="none" w:sz="0" w:space="0" w:color="auto"/>
        <w:left w:val="none" w:sz="0" w:space="0" w:color="auto"/>
        <w:bottom w:val="none" w:sz="0" w:space="0" w:color="auto"/>
        <w:right w:val="none" w:sz="0" w:space="0" w:color="auto"/>
      </w:divBdr>
    </w:div>
    <w:div w:id="1085684113">
      <w:marLeft w:val="640"/>
      <w:marRight w:val="0"/>
      <w:marTop w:val="0"/>
      <w:marBottom w:val="0"/>
      <w:divBdr>
        <w:top w:val="none" w:sz="0" w:space="0" w:color="auto"/>
        <w:left w:val="none" w:sz="0" w:space="0" w:color="auto"/>
        <w:bottom w:val="none" w:sz="0" w:space="0" w:color="auto"/>
        <w:right w:val="none" w:sz="0" w:space="0" w:color="auto"/>
      </w:divBdr>
    </w:div>
    <w:div w:id="1085685826">
      <w:marLeft w:val="640"/>
      <w:marRight w:val="0"/>
      <w:marTop w:val="0"/>
      <w:marBottom w:val="0"/>
      <w:divBdr>
        <w:top w:val="none" w:sz="0" w:space="0" w:color="auto"/>
        <w:left w:val="none" w:sz="0" w:space="0" w:color="auto"/>
        <w:bottom w:val="none" w:sz="0" w:space="0" w:color="auto"/>
        <w:right w:val="none" w:sz="0" w:space="0" w:color="auto"/>
      </w:divBdr>
    </w:div>
    <w:div w:id="1085877627">
      <w:marLeft w:val="640"/>
      <w:marRight w:val="0"/>
      <w:marTop w:val="0"/>
      <w:marBottom w:val="0"/>
      <w:divBdr>
        <w:top w:val="none" w:sz="0" w:space="0" w:color="auto"/>
        <w:left w:val="none" w:sz="0" w:space="0" w:color="auto"/>
        <w:bottom w:val="none" w:sz="0" w:space="0" w:color="auto"/>
        <w:right w:val="none" w:sz="0" w:space="0" w:color="auto"/>
      </w:divBdr>
    </w:div>
    <w:div w:id="1085878727">
      <w:marLeft w:val="640"/>
      <w:marRight w:val="0"/>
      <w:marTop w:val="0"/>
      <w:marBottom w:val="0"/>
      <w:divBdr>
        <w:top w:val="none" w:sz="0" w:space="0" w:color="auto"/>
        <w:left w:val="none" w:sz="0" w:space="0" w:color="auto"/>
        <w:bottom w:val="none" w:sz="0" w:space="0" w:color="auto"/>
        <w:right w:val="none" w:sz="0" w:space="0" w:color="auto"/>
      </w:divBdr>
    </w:div>
    <w:div w:id="1085882577">
      <w:marLeft w:val="640"/>
      <w:marRight w:val="0"/>
      <w:marTop w:val="0"/>
      <w:marBottom w:val="0"/>
      <w:divBdr>
        <w:top w:val="none" w:sz="0" w:space="0" w:color="auto"/>
        <w:left w:val="none" w:sz="0" w:space="0" w:color="auto"/>
        <w:bottom w:val="none" w:sz="0" w:space="0" w:color="auto"/>
        <w:right w:val="none" w:sz="0" w:space="0" w:color="auto"/>
      </w:divBdr>
    </w:div>
    <w:div w:id="1085955565">
      <w:marLeft w:val="640"/>
      <w:marRight w:val="0"/>
      <w:marTop w:val="0"/>
      <w:marBottom w:val="0"/>
      <w:divBdr>
        <w:top w:val="none" w:sz="0" w:space="0" w:color="auto"/>
        <w:left w:val="none" w:sz="0" w:space="0" w:color="auto"/>
        <w:bottom w:val="none" w:sz="0" w:space="0" w:color="auto"/>
        <w:right w:val="none" w:sz="0" w:space="0" w:color="auto"/>
      </w:divBdr>
    </w:div>
    <w:div w:id="1085957501">
      <w:marLeft w:val="640"/>
      <w:marRight w:val="0"/>
      <w:marTop w:val="0"/>
      <w:marBottom w:val="0"/>
      <w:divBdr>
        <w:top w:val="none" w:sz="0" w:space="0" w:color="auto"/>
        <w:left w:val="none" w:sz="0" w:space="0" w:color="auto"/>
        <w:bottom w:val="none" w:sz="0" w:space="0" w:color="auto"/>
        <w:right w:val="none" w:sz="0" w:space="0" w:color="auto"/>
      </w:divBdr>
    </w:div>
    <w:div w:id="1085998699">
      <w:marLeft w:val="640"/>
      <w:marRight w:val="0"/>
      <w:marTop w:val="0"/>
      <w:marBottom w:val="0"/>
      <w:divBdr>
        <w:top w:val="none" w:sz="0" w:space="0" w:color="auto"/>
        <w:left w:val="none" w:sz="0" w:space="0" w:color="auto"/>
        <w:bottom w:val="none" w:sz="0" w:space="0" w:color="auto"/>
        <w:right w:val="none" w:sz="0" w:space="0" w:color="auto"/>
      </w:divBdr>
    </w:div>
    <w:div w:id="1086069670">
      <w:marLeft w:val="640"/>
      <w:marRight w:val="0"/>
      <w:marTop w:val="0"/>
      <w:marBottom w:val="0"/>
      <w:divBdr>
        <w:top w:val="none" w:sz="0" w:space="0" w:color="auto"/>
        <w:left w:val="none" w:sz="0" w:space="0" w:color="auto"/>
        <w:bottom w:val="none" w:sz="0" w:space="0" w:color="auto"/>
        <w:right w:val="none" w:sz="0" w:space="0" w:color="auto"/>
      </w:divBdr>
    </w:div>
    <w:div w:id="1086070973">
      <w:marLeft w:val="640"/>
      <w:marRight w:val="0"/>
      <w:marTop w:val="0"/>
      <w:marBottom w:val="0"/>
      <w:divBdr>
        <w:top w:val="none" w:sz="0" w:space="0" w:color="auto"/>
        <w:left w:val="none" w:sz="0" w:space="0" w:color="auto"/>
        <w:bottom w:val="none" w:sz="0" w:space="0" w:color="auto"/>
        <w:right w:val="none" w:sz="0" w:space="0" w:color="auto"/>
      </w:divBdr>
    </w:div>
    <w:div w:id="1086073142">
      <w:marLeft w:val="640"/>
      <w:marRight w:val="0"/>
      <w:marTop w:val="0"/>
      <w:marBottom w:val="0"/>
      <w:divBdr>
        <w:top w:val="none" w:sz="0" w:space="0" w:color="auto"/>
        <w:left w:val="none" w:sz="0" w:space="0" w:color="auto"/>
        <w:bottom w:val="none" w:sz="0" w:space="0" w:color="auto"/>
        <w:right w:val="none" w:sz="0" w:space="0" w:color="auto"/>
      </w:divBdr>
    </w:div>
    <w:div w:id="1086145741">
      <w:marLeft w:val="640"/>
      <w:marRight w:val="0"/>
      <w:marTop w:val="0"/>
      <w:marBottom w:val="0"/>
      <w:divBdr>
        <w:top w:val="none" w:sz="0" w:space="0" w:color="auto"/>
        <w:left w:val="none" w:sz="0" w:space="0" w:color="auto"/>
        <w:bottom w:val="none" w:sz="0" w:space="0" w:color="auto"/>
        <w:right w:val="none" w:sz="0" w:space="0" w:color="auto"/>
      </w:divBdr>
    </w:div>
    <w:div w:id="1086147772">
      <w:marLeft w:val="640"/>
      <w:marRight w:val="0"/>
      <w:marTop w:val="0"/>
      <w:marBottom w:val="0"/>
      <w:divBdr>
        <w:top w:val="none" w:sz="0" w:space="0" w:color="auto"/>
        <w:left w:val="none" w:sz="0" w:space="0" w:color="auto"/>
        <w:bottom w:val="none" w:sz="0" w:space="0" w:color="auto"/>
        <w:right w:val="none" w:sz="0" w:space="0" w:color="auto"/>
      </w:divBdr>
    </w:div>
    <w:div w:id="1086148827">
      <w:marLeft w:val="640"/>
      <w:marRight w:val="0"/>
      <w:marTop w:val="0"/>
      <w:marBottom w:val="0"/>
      <w:divBdr>
        <w:top w:val="none" w:sz="0" w:space="0" w:color="auto"/>
        <w:left w:val="none" w:sz="0" w:space="0" w:color="auto"/>
        <w:bottom w:val="none" w:sz="0" w:space="0" w:color="auto"/>
        <w:right w:val="none" w:sz="0" w:space="0" w:color="auto"/>
      </w:divBdr>
    </w:div>
    <w:div w:id="1086151507">
      <w:marLeft w:val="640"/>
      <w:marRight w:val="0"/>
      <w:marTop w:val="0"/>
      <w:marBottom w:val="0"/>
      <w:divBdr>
        <w:top w:val="none" w:sz="0" w:space="0" w:color="auto"/>
        <w:left w:val="none" w:sz="0" w:space="0" w:color="auto"/>
        <w:bottom w:val="none" w:sz="0" w:space="0" w:color="auto"/>
        <w:right w:val="none" w:sz="0" w:space="0" w:color="auto"/>
      </w:divBdr>
    </w:div>
    <w:div w:id="1086151724">
      <w:marLeft w:val="640"/>
      <w:marRight w:val="0"/>
      <w:marTop w:val="0"/>
      <w:marBottom w:val="0"/>
      <w:divBdr>
        <w:top w:val="none" w:sz="0" w:space="0" w:color="auto"/>
        <w:left w:val="none" w:sz="0" w:space="0" w:color="auto"/>
        <w:bottom w:val="none" w:sz="0" w:space="0" w:color="auto"/>
        <w:right w:val="none" w:sz="0" w:space="0" w:color="auto"/>
      </w:divBdr>
    </w:div>
    <w:div w:id="1086221443">
      <w:marLeft w:val="640"/>
      <w:marRight w:val="0"/>
      <w:marTop w:val="0"/>
      <w:marBottom w:val="0"/>
      <w:divBdr>
        <w:top w:val="none" w:sz="0" w:space="0" w:color="auto"/>
        <w:left w:val="none" w:sz="0" w:space="0" w:color="auto"/>
        <w:bottom w:val="none" w:sz="0" w:space="0" w:color="auto"/>
        <w:right w:val="none" w:sz="0" w:space="0" w:color="auto"/>
      </w:divBdr>
    </w:div>
    <w:div w:id="1086222032">
      <w:marLeft w:val="640"/>
      <w:marRight w:val="0"/>
      <w:marTop w:val="0"/>
      <w:marBottom w:val="0"/>
      <w:divBdr>
        <w:top w:val="none" w:sz="0" w:space="0" w:color="auto"/>
        <w:left w:val="none" w:sz="0" w:space="0" w:color="auto"/>
        <w:bottom w:val="none" w:sz="0" w:space="0" w:color="auto"/>
        <w:right w:val="none" w:sz="0" w:space="0" w:color="auto"/>
      </w:divBdr>
    </w:div>
    <w:div w:id="1086223547">
      <w:marLeft w:val="640"/>
      <w:marRight w:val="0"/>
      <w:marTop w:val="0"/>
      <w:marBottom w:val="0"/>
      <w:divBdr>
        <w:top w:val="none" w:sz="0" w:space="0" w:color="auto"/>
        <w:left w:val="none" w:sz="0" w:space="0" w:color="auto"/>
        <w:bottom w:val="none" w:sz="0" w:space="0" w:color="auto"/>
        <w:right w:val="none" w:sz="0" w:space="0" w:color="auto"/>
      </w:divBdr>
    </w:div>
    <w:div w:id="1086265037">
      <w:marLeft w:val="640"/>
      <w:marRight w:val="0"/>
      <w:marTop w:val="0"/>
      <w:marBottom w:val="0"/>
      <w:divBdr>
        <w:top w:val="none" w:sz="0" w:space="0" w:color="auto"/>
        <w:left w:val="none" w:sz="0" w:space="0" w:color="auto"/>
        <w:bottom w:val="none" w:sz="0" w:space="0" w:color="auto"/>
        <w:right w:val="none" w:sz="0" w:space="0" w:color="auto"/>
      </w:divBdr>
    </w:div>
    <w:div w:id="1086268144">
      <w:marLeft w:val="640"/>
      <w:marRight w:val="0"/>
      <w:marTop w:val="0"/>
      <w:marBottom w:val="0"/>
      <w:divBdr>
        <w:top w:val="none" w:sz="0" w:space="0" w:color="auto"/>
        <w:left w:val="none" w:sz="0" w:space="0" w:color="auto"/>
        <w:bottom w:val="none" w:sz="0" w:space="0" w:color="auto"/>
        <w:right w:val="none" w:sz="0" w:space="0" w:color="auto"/>
      </w:divBdr>
    </w:div>
    <w:div w:id="1086269141">
      <w:marLeft w:val="640"/>
      <w:marRight w:val="0"/>
      <w:marTop w:val="0"/>
      <w:marBottom w:val="0"/>
      <w:divBdr>
        <w:top w:val="none" w:sz="0" w:space="0" w:color="auto"/>
        <w:left w:val="none" w:sz="0" w:space="0" w:color="auto"/>
        <w:bottom w:val="none" w:sz="0" w:space="0" w:color="auto"/>
        <w:right w:val="none" w:sz="0" w:space="0" w:color="auto"/>
      </w:divBdr>
    </w:div>
    <w:div w:id="1086339037">
      <w:marLeft w:val="640"/>
      <w:marRight w:val="0"/>
      <w:marTop w:val="0"/>
      <w:marBottom w:val="0"/>
      <w:divBdr>
        <w:top w:val="none" w:sz="0" w:space="0" w:color="auto"/>
        <w:left w:val="none" w:sz="0" w:space="0" w:color="auto"/>
        <w:bottom w:val="none" w:sz="0" w:space="0" w:color="auto"/>
        <w:right w:val="none" w:sz="0" w:space="0" w:color="auto"/>
      </w:divBdr>
    </w:div>
    <w:div w:id="1086344755">
      <w:marLeft w:val="640"/>
      <w:marRight w:val="0"/>
      <w:marTop w:val="0"/>
      <w:marBottom w:val="0"/>
      <w:divBdr>
        <w:top w:val="none" w:sz="0" w:space="0" w:color="auto"/>
        <w:left w:val="none" w:sz="0" w:space="0" w:color="auto"/>
        <w:bottom w:val="none" w:sz="0" w:space="0" w:color="auto"/>
        <w:right w:val="none" w:sz="0" w:space="0" w:color="auto"/>
      </w:divBdr>
    </w:div>
    <w:div w:id="1086345028">
      <w:marLeft w:val="640"/>
      <w:marRight w:val="0"/>
      <w:marTop w:val="0"/>
      <w:marBottom w:val="0"/>
      <w:divBdr>
        <w:top w:val="none" w:sz="0" w:space="0" w:color="auto"/>
        <w:left w:val="none" w:sz="0" w:space="0" w:color="auto"/>
        <w:bottom w:val="none" w:sz="0" w:space="0" w:color="auto"/>
        <w:right w:val="none" w:sz="0" w:space="0" w:color="auto"/>
      </w:divBdr>
    </w:div>
    <w:div w:id="1086346434">
      <w:marLeft w:val="640"/>
      <w:marRight w:val="0"/>
      <w:marTop w:val="0"/>
      <w:marBottom w:val="0"/>
      <w:divBdr>
        <w:top w:val="none" w:sz="0" w:space="0" w:color="auto"/>
        <w:left w:val="none" w:sz="0" w:space="0" w:color="auto"/>
        <w:bottom w:val="none" w:sz="0" w:space="0" w:color="auto"/>
        <w:right w:val="none" w:sz="0" w:space="0" w:color="auto"/>
      </w:divBdr>
    </w:div>
    <w:div w:id="1086347041">
      <w:marLeft w:val="640"/>
      <w:marRight w:val="0"/>
      <w:marTop w:val="0"/>
      <w:marBottom w:val="0"/>
      <w:divBdr>
        <w:top w:val="none" w:sz="0" w:space="0" w:color="auto"/>
        <w:left w:val="none" w:sz="0" w:space="0" w:color="auto"/>
        <w:bottom w:val="none" w:sz="0" w:space="0" w:color="auto"/>
        <w:right w:val="none" w:sz="0" w:space="0" w:color="auto"/>
      </w:divBdr>
    </w:div>
    <w:div w:id="1086414596">
      <w:marLeft w:val="640"/>
      <w:marRight w:val="0"/>
      <w:marTop w:val="0"/>
      <w:marBottom w:val="0"/>
      <w:divBdr>
        <w:top w:val="none" w:sz="0" w:space="0" w:color="auto"/>
        <w:left w:val="none" w:sz="0" w:space="0" w:color="auto"/>
        <w:bottom w:val="none" w:sz="0" w:space="0" w:color="auto"/>
        <w:right w:val="none" w:sz="0" w:space="0" w:color="auto"/>
      </w:divBdr>
    </w:div>
    <w:div w:id="1086419399">
      <w:marLeft w:val="640"/>
      <w:marRight w:val="0"/>
      <w:marTop w:val="0"/>
      <w:marBottom w:val="0"/>
      <w:divBdr>
        <w:top w:val="none" w:sz="0" w:space="0" w:color="auto"/>
        <w:left w:val="none" w:sz="0" w:space="0" w:color="auto"/>
        <w:bottom w:val="none" w:sz="0" w:space="0" w:color="auto"/>
        <w:right w:val="none" w:sz="0" w:space="0" w:color="auto"/>
      </w:divBdr>
    </w:div>
    <w:div w:id="1086461739">
      <w:marLeft w:val="640"/>
      <w:marRight w:val="0"/>
      <w:marTop w:val="0"/>
      <w:marBottom w:val="0"/>
      <w:divBdr>
        <w:top w:val="none" w:sz="0" w:space="0" w:color="auto"/>
        <w:left w:val="none" w:sz="0" w:space="0" w:color="auto"/>
        <w:bottom w:val="none" w:sz="0" w:space="0" w:color="auto"/>
        <w:right w:val="none" w:sz="0" w:space="0" w:color="auto"/>
      </w:divBdr>
    </w:div>
    <w:div w:id="1086464443">
      <w:marLeft w:val="640"/>
      <w:marRight w:val="0"/>
      <w:marTop w:val="0"/>
      <w:marBottom w:val="0"/>
      <w:divBdr>
        <w:top w:val="none" w:sz="0" w:space="0" w:color="auto"/>
        <w:left w:val="none" w:sz="0" w:space="0" w:color="auto"/>
        <w:bottom w:val="none" w:sz="0" w:space="0" w:color="auto"/>
        <w:right w:val="none" w:sz="0" w:space="0" w:color="auto"/>
      </w:divBdr>
    </w:div>
    <w:div w:id="1086538069">
      <w:marLeft w:val="0"/>
      <w:marRight w:val="0"/>
      <w:marTop w:val="0"/>
      <w:marBottom w:val="0"/>
      <w:divBdr>
        <w:top w:val="none" w:sz="0" w:space="0" w:color="auto"/>
        <w:left w:val="none" w:sz="0" w:space="0" w:color="auto"/>
        <w:bottom w:val="none" w:sz="0" w:space="0" w:color="auto"/>
        <w:right w:val="none" w:sz="0" w:space="0" w:color="auto"/>
      </w:divBdr>
    </w:div>
    <w:div w:id="1086538467">
      <w:marLeft w:val="640"/>
      <w:marRight w:val="0"/>
      <w:marTop w:val="0"/>
      <w:marBottom w:val="0"/>
      <w:divBdr>
        <w:top w:val="none" w:sz="0" w:space="0" w:color="auto"/>
        <w:left w:val="none" w:sz="0" w:space="0" w:color="auto"/>
        <w:bottom w:val="none" w:sz="0" w:space="0" w:color="auto"/>
        <w:right w:val="none" w:sz="0" w:space="0" w:color="auto"/>
      </w:divBdr>
    </w:div>
    <w:div w:id="1086538889">
      <w:marLeft w:val="640"/>
      <w:marRight w:val="0"/>
      <w:marTop w:val="0"/>
      <w:marBottom w:val="0"/>
      <w:divBdr>
        <w:top w:val="none" w:sz="0" w:space="0" w:color="auto"/>
        <w:left w:val="none" w:sz="0" w:space="0" w:color="auto"/>
        <w:bottom w:val="none" w:sz="0" w:space="0" w:color="auto"/>
        <w:right w:val="none" w:sz="0" w:space="0" w:color="auto"/>
      </w:divBdr>
    </w:div>
    <w:div w:id="1086657836">
      <w:marLeft w:val="640"/>
      <w:marRight w:val="0"/>
      <w:marTop w:val="0"/>
      <w:marBottom w:val="0"/>
      <w:divBdr>
        <w:top w:val="none" w:sz="0" w:space="0" w:color="auto"/>
        <w:left w:val="none" w:sz="0" w:space="0" w:color="auto"/>
        <w:bottom w:val="none" w:sz="0" w:space="0" w:color="auto"/>
        <w:right w:val="none" w:sz="0" w:space="0" w:color="auto"/>
      </w:divBdr>
    </w:div>
    <w:div w:id="1086728361">
      <w:marLeft w:val="640"/>
      <w:marRight w:val="0"/>
      <w:marTop w:val="0"/>
      <w:marBottom w:val="0"/>
      <w:divBdr>
        <w:top w:val="none" w:sz="0" w:space="0" w:color="auto"/>
        <w:left w:val="none" w:sz="0" w:space="0" w:color="auto"/>
        <w:bottom w:val="none" w:sz="0" w:space="0" w:color="auto"/>
        <w:right w:val="none" w:sz="0" w:space="0" w:color="auto"/>
      </w:divBdr>
    </w:div>
    <w:div w:id="1086732759">
      <w:marLeft w:val="640"/>
      <w:marRight w:val="0"/>
      <w:marTop w:val="0"/>
      <w:marBottom w:val="0"/>
      <w:divBdr>
        <w:top w:val="none" w:sz="0" w:space="0" w:color="auto"/>
        <w:left w:val="none" w:sz="0" w:space="0" w:color="auto"/>
        <w:bottom w:val="none" w:sz="0" w:space="0" w:color="auto"/>
        <w:right w:val="none" w:sz="0" w:space="0" w:color="auto"/>
      </w:divBdr>
    </w:div>
    <w:div w:id="1086732836">
      <w:marLeft w:val="640"/>
      <w:marRight w:val="0"/>
      <w:marTop w:val="0"/>
      <w:marBottom w:val="0"/>
      <w:divBdr>
        <w:top w:val="none" w:sz="0" w:space="0" w:color="auto"/>
        <w:left w:val="none" w:sz="0" w:space="0" w:color="auto"/>
        <w:bottom w:val="none" w:sz="0" w:space="0" w:color="auto"/>
        <w:right w:val="none" w:sz="0" w:space="0" w:color="auto"/>
      </w:divBdr>
    </w:div>
    <w:div w:id="1086807542">
      <w:marLeft w:val="640"/>
      <w:marRight w:val="0"/>
      <w:marTop w:val="0"/>
      <w:marBottom w:val="0"/>
      <w:divBdr>
        <w:top w:val="none" w:sz="0" w:space="0" w:color="auto"/>
        <w:left w:val="none" w:sz="0" w:space="0" w:color="auto"/>
        <w:bottom w:val="none" w:sz="0" w:space="0" w:color="auto"/>
        <w:right w:val="none" w:sz="0" w:space="0" w:color="auto"/>
      </w:divBdr>
    </w:div>
    <w:div w:id="1086880553">
      <w:marLeft w:val="640"/>
      <w:marRight w:val="0"/>
      <w:marTop w:val="0"/>
      <w:marBottom w:val="0"/>
      <w:divBdr>
        <w:top w:val="none" w:sz="0" w:space="0" w:color="auto"/>
        <w:left w:val="none" w:sz="0" w:space="0" w:color="auto"/>
        <w:bottom w:val="none" w:sz="0" w:space="0" w:color="auto"/>
        <w:right w:val="none" w:sz="0" w:space="0" w:color="auto"/>
      </w:divBdr>
    </w:div>
    <w:div w:id="1087001883">
      <w:marLeft w:val="640"/>
      <w:marRight w:val="0"/>
      <w:marTop w:val="0"/>
      <w:marBottom w:val="0"/>
      <w:divBdr>
        <w:top w:val="none" w:sz="0" w:space="0" w:color="auto"/>
        <w:left w:val="none" w:sz="0" w:space="0" w:color="auto"/>
        <w:bottom w:val="none" w:sz="0" w:space="0" w:color="auto"/>
        <w:right w:val="none" w:sz="0" w:space="0" w:color="auto"/>
      </w:divBdr>
    </w:div>
    <w:div w:id="1087073744">
      <w:marLeft w:val="640"/>
      <w:marRight w:val="0"/>
      <w:marTop w:val="0"/>
      <w:marBottom w:val="0"/>
      <w:divBdr>
        <w:top w:val="none" w:sz="0" w:space="0" w:color="auto"/>
        <w:left w:val="none" w:sz="0" w:space="0" w:color="auto"/>
        <w:bottom w:val="none" w:sz="0" w:space="0" w:color="auto"/>
        <w:right w:val="none" w:sz="0" w:space="0" w:color="auto"/>
      </w:divBdr>
    </w:div>
    <w:div w:id="1087074991">
      <w:marLeft w:val="640"/>
      <w:marRight w:val="0"/>
      <w:marTop w:val="0"/>
      <w:marBottom w:val="0"/>
      <w:divBdr>
        <w:top w:val="none" w:sz="0" w:space="0" w:color="auto"/>
        <w:left w:val="none" w:sz="0" w:space="0" w:color="auto"/>
        <w:bottom w:val="none" w:sz="0" w:space="0" w:color="auto"/>
        <w:right w:val="none" w:sz="0" w:space="0" w:color="auto"/>
      </w:divBdr>
    </w:div>
    <w:div w:id="1087078299">
      <w:marLeft w:val="640"/>
      <w:marRight w:val="0"/>
      <w:marTop w:val="0"/>
      <w:marBottom w:val="0"/>
      <w:divBdr>
        <w:top w:val="none" w:sz="0" w:space="0" w:color="auto"/>
        <w:left w:val="none" w:sz="0" w:space="0" w:color="auto"/>
        <w:bottom w:val="none" w:sz="0" w:space="0" w:color="auto"/>
        <w:right w:val="none" w:sz="0" w:space="0" w:color="auto"/>
      </w:divBdr>
    </w:div>
    <w:div w:id="1087113017">
      <w:marLeft w:val="640"/>
      <w:marRight w:val="0"/>
      <w:marTop w:val="0"/>
      <w:marBottom w:val="0"/>
      <w:divBdr>
        <w:top w:val="none" w:sz="0" w:space="0" w:color="auto"/>
        <w:left w:val="none" w:sz="0" w:space="0" w:color="auto"/>
        <w:bottom w:val="none" w:sz="0" w:space="0" w:color="auto"/>
        <w:right w:val="none" w:sz="0" w:space="0" w:color="auto"/>
      </w:divBdr>
    </w:div>
    <w:div w:id="1087113960">
      <w:marLeft w:val="640"/>
      <w:marRight w:val="0"/>
      <w:marTop w:val="0"/>
      <w:marBottom w:val="0"/>
      <w:divBdr>
        <w:top w:val="none" w:sz="0" w:space="0" w:color="auto"/>
        <w:left w:val="none" w:sz="0" w:space="0" w:color="auto"/>
        <w:bottom w:val="none" w:sz="0" w:space="0" w:color="auto"/>
        <w:right w:val="none" w:sz="0" w:space="0" w:color="auto"/>
      </w:divBdr>
    </w:div>
    <w:div w:id="1087115921">
      <w:marLeft w:val="640"/>
      <w:marRight w:val="0"/>
      <w:marTop w:val="0"/>
      <w:marBottom w:val="0"/>
      <w:divBdr>
        <w:top w:val="none" w:sz="0" w:space="0" w:color="auto"/>
        <w:left w:val="none" w:sz="0" w:space="0" w:color="auto"/>
        <w:bottom w:val="none" w:sz="0" w:space="0" w:color="auto"/>
        <w:right w:val="none" w:sz="0" w:space="0" w:color="auto"/>
      </w:divBdr>
    </w:div>
    <w:div w:id="1087118713">
      <w:marLeft w:val="640"/>
      <w:marRight w:val="0"/>
      <w:marTop w:val="0"/>
      <w:marBottom w:val="0"/>
      <w:divBdr>
        <w:top w:val="none" w:sz="0" w:space="0" w:color="auto"/>
        <w:left w:val="none" w:sz="0" w:space="0" w:color="auto"/>
        <w:bottom w:val="none" w:sz="0" w:space="0" w:color="auto"/>
        <w:right w:val="none" w:sz="0" w:space="0" w:color="auto"/>
      </w:divBdr>
    </w:div>
    <w:div w:id="1087118811">
      <w:marLeft w:val="640"/>
      <w:marRight w:val="0"/>
      <w:marTop w:val="0"/>
      <w:marBottom w:val="0"/>
      <w:divBdr>
        <w:top w:val="none" w:sz="0" w:space="0" w:color="auto"/>
        <w:left w:val="none" w:sz="0" w:space="0" w:color="auto"/>
        <w:bottom w:val="none" w:sz="0" w:space="0" w:color="auto"/>
        <w:right w:val="none" w:sz="0" w:space="0" w:color="auto"/>
      </w:divBdr>
    </w:div>
    <w:div w:id="1087187197">
      <w:marLeft w:val="640"/>
      <w:marRight w:val="0"/>
      <w:marTop w:val="0"/>
      <w:marBottom w:val="0"/>
      <w:divBdr>
        <w:top w:val="none" w:sz="0" w:space="0" w:color="auto"/>
        <w:left w:val="none" w:sz="0" w:space="0" w:color="auto"/>
        <w:bottom w:val="none" w:sz="0" w:space="0" w:color="auto"/>
        <w:right w:val="none" w:sz="0" w:space="0" w:color="auto"/>
      </w:divBdr>
    </w:div>
    <w:div w:id="1087195264">
      <w:marLeft w:val="640"/>
      <w:marRight w:val="0"/>
      <w:marTop w:val="0"/>
      <w:marBottom w:val="0"/>
      <w:divBdr>
        <w:top w:val="none" w:sz="0" w:space="0" w:color="auto"/>
        <w:left w:val="none" w:sz="0" w:space="0" w:color="auto"/>
        <w:bottom w:val="none" w:sz="0" w:space="0" w:color="auto"/>
        <w:right w:val="none" w:sz="0" w:space="0" w:color="auto"/>
      </w:divBdr>
    </w:div>
    <w:div w:id="1087262739">
      <w:marLeft w:val="640"/>
      <w:marRight w:val="0"/>
      <w:marTop w:val="0"/>
      <w:marBottom w:val="0"/>
      <w:divBdr>
        <w:top w:val="none" w:sz="0" w:space="0" w:color="auto"/>
        <w:left w:val="none" w:sz="0" w:space="0" w:color="auto"/>
        <w:bottom w:val="none" w:sz="0" w:space="0" w:color="auto"/>
        <w:right w:val="none" w:sz="0" w:space="0" w:color="auto"/>
      </w:divBdr>
    </w:div>
    <w:div w:id="1087262857">
      <w:marLeft w:val="640"/>
      <w:marRight w:val="0"/>
      <w:marTop w:val="0"/>
      <w:marBottom w:val="0"/>
      <w:divBdr>
        <w:top w:val="none" w:sz="0" w:space="0" w:color="auto"/>
        <w:left w:val="none" w:sz="0" w:space="0" w:color="auto"/>
        <w:bottom w:val="none" w:sz="0" w:space="0" w:color="auto"/>
        <w:right w:val="none" w:sz="0" w:space="0" w:color="auto"/>
      </w:divBdr>
    </w:div>
    <w:div w:id="1087267135">
      <w:marLeft w:val="640"/>
      <w:marRight w:val="0"/>
      <w:marTop w:val="0"/>
      <w:marBottom w:val="0"/>
      <w:divBdr>
        <w:top w:val="none" w:sz="0" w:space="0" w:color="auto"/>
        <w:left w:val="none" w:sz="0" w:space="0" w:color="auto"/>
        <w:bottom w:val="none" w:sz="0" w:space="0" w:color="auto"/>
        <w:right w:val="none" w:sz="0" w:space="0" w:color="auto"/>
      </w:divBdr>
    </w:div>
    <w:div w:id="1087270792">
      <w:marLeft w:val="640"/>
      <w:marRight w:val="0"/>
      <w:marTop w:val="0"/>
      <w:marBottom w:val="0"/>
      <w:divBdr>
        <w:top w:val="none" w:sz="0" w:space="0" w:color="auto"/>
        <w:left w:val="none" w:sz="0" w:space="0" w:color="auto"/>
        <w:bottom w:val="none" w:sz="0" w:space="0" w:color="auto"/>
        <w:right w:val="none" w:sz="0" w:space="0" w:color="auto"/>
      </w:divBdr>
    </w:div>
    <w:div w:id="1087270965">
      <w:marLeft w:val="640"/>
      <w:marRight w:val="0"/>
      <w:marTop w:val="0"/>
      <w:marBottom w:val="0"/>
      <w:divBdr>
        <w:top w:val="none" w:sz="0" w:space="0" w:color="auto"/>
        <w:left w:val="none" w:sz="0" w:space="0" w:color="auto"/>
        <w:bottom w:val="none" w:sz="0" w:space="0" w:color="auto"/>
        <w:right w:val="none" w:sz="0" w:space="0" w:color="auto"/>
      </w:divBdr>
    </w:div>
    <w:div w:id="1087313452">
      <w:marLeft w:val="640"/>
      <w:marRight w:val="0"/>
      <w:marTop w:val="0"/>
      <w:marBottom w:val="0"/>
      <w:divBdr>
        <w:top w:val="none" w:sz="0" w:space="0" w:color="auto"/>
        <w:left w:val="none" w:sz="0" w:space="0" w:color="auto"/>
        <w:bottom w:val="none" w:sz="0" w:space="0" w:color="auto"/>
        <w:right w:val="none" w:sz="0" w:space="0" w:color="auto"/>
      </w:divBdr>
    </w:div>
    <w:div w:id="1087383018">
      <w:marLeft w:val="640"/>
      <w:marRight w:val="0"/>
      <w:marTop w:val="0"/>
      <w:marBottom w:val="0"/>
      <w:divBdr>
        <w:top w:val="none" w:sz="0" w:space="0" w:color="auto"/>
        <w:left w:val="none" w:sz="0" w:space="0" w:color="auto"/>
        <w:bottom w:val="none" w:sz="0" w:space="0" w:color="auto"/>
        <w:right w:val="none" w:sz="0" w:space="0" w:color="auto"/>
      </w:divBdr>
    </w:div>
    <w:div w:id="1087386027">
      <w:marLeft w:val="640"/>
      <w:marRight w:val="0"/>
      <w:marTop w:val="0"/>
      <w:marBottom w:val="0"/>
      <w:divBdr>
        <w:top w:val="none" w:sz="0" w:space="0" w:color="auto"/>
        <w:left w:val="none" w:sz="0" w:space="0" w:color="auto"/>
        <w:bottom w:val="none" w:sz="0" w:space="0" w:color="auto"/>
        <w:right w:val="none" w:sz="0" w:space="0" w:color="auto"/>
      </w:divBdr>
    </w:div>
    <w:div w:id="1087386747">
      <w:marLeft w:val="640"/>
      <w:marRight w:val="0"/>
      <w:marTop w:val="0"/>
      <w:marBottom w:val="0"/>
      <w:divBdr>
        <w:top w:val="none" w:sz="0" w:space="0" w:color="auto"/>
        <w:left w:val="none" w:sz="0" w:space="0" w:color="auto"/>
        <w:bottom w:val="none" w:sz="0" w:space="0" w:color="auto"/>
        <w:right w:val="none" w:sz="0" w:space="0" w:color="auto"/>
      </w:divBdr>
    </w:div>
    <w:div w:id="1087464376">
      <w:marLeft w:val="640"/>
      <w:marRight w:val="0"/>
      <w:marTop w:val="0"/>
      <w:marBottom w:val="0"/>
      <w:divBdr>
        <w:top w:val="none" w:sz="0" w:space="0" w:color="auto"/>
        <w:left w:val="none" w:sz="0" w:space="0" w:color="auto"/>
        <w:bottom w:val="none" w:sz="0" w:space="0" w:color="auto"/>
        <w:right w:val="none" w:sz="0" w:space="0" w:color="auto"/>
      </w:divBdr>
    </w:div>
    <w:div w:id="1087577709">
      <w:marLeft w:val="640"/>
      <w:marRight w:val="0"/>
      <w:marTop w:val="0"/>
      <w:marBottom w:val="0"/>
      <w:divBdr>
        <w:top w:val="none" w:sz="0" w:space="0" w:color="auto"/>
        <w:left w:val="none" w:sz="0" w:space="0" w:color="auto"/>
        <w:bottom w:val="none" w:sz="0" w:space="0" w:color="auto"/>
        <w:right w:val="none" w:sz="0" w:space="0" w:color="auto"/>
      </w:divBdr>
    </w:div>
    <w:div w:id="1087657091">
      <w:marLeft w:val="640"/>
      <w:marRight w:val="0"/>
      <w:marTop w:val="0"/>
      <w:marBottom w:val="0"/>
      <w:divBdr>
        <w:top w:val="none" w:sz="0" w:space="0" w:color="auto"/>
        <w:left w:val="none" w:sz="0" w:space="0" w:color="auto"/>
        <w:bottom w:val="none" w:sz="0" w:space="0" w:color="auto"/>
        <w:right w:val="none" w:sz="0" w:space="0" w:color="auto"/>
      </w:divBdr>
    </w:div>
    <w:div w:id="1087724029">
      <w:marLeft w:val="640"/>
      <w:marRight w:val="0"/>
      <w:marTop w:val="0"/>
      <w:marBottom w:val="0"/>
      <w:divBdr>
        <w:top w:val="none" w:sz="0" w:space="0" w:color="auto"/>
        <w:left w:val="none" w:sz="0" w:space="0" w:color="auto"/>
        <w:bottom w:val="none" w:sz="0" w:space="0" w:color="auto"/>
        <w:right w:val="none" w:sz="0" w:space="0" w:color="auto"/>
      </w:divBdr>
    </w:div>
    <w:div w:id="1087775161">
      <w:marLeft w:val="640"/>
      <w:marRight w:val="0"/>
      <w:marTop w:val="0"/>
      <w:marBottom w:val="0"/>
      <w:divBdr>
        <w:top w:val="none" w:sz="0" w:space="0" w:color="auto"/>
        <w:left w:val="none" w:sz="0" w:space="0" w:color="auto"/>
        <w:bottom w:val="none" w:sz="0" w:space="0" w:color="auto"/>
        <w:right w:val="none" w:sz="0" w:space="0" w:color="auto"/>
      </w:divBdr>
    </w:div>
    <w:div w:id="1087844771">
      <w:marLeft w:val="0"/>
      <w:marRight w:val="0"/>
      <w:marTop w:val="0"/>
      <w:marBottom w:val="0"/>
      <w:divBdr>
        <w:top w:val="none" w:sz="0" w:space="0" w:color="auto"/>
        <w:left w:val="none" w:sz="0" w:space="0" w:color="auto"/>
        <w:bottom w:val="none" w:sz="0" w:space="0" w:color="auto"/>
        <w:right w:val="none" w:sz="0" w:space="0" w:color="auto"/>
      </w:divBdr>
    </w:div>
    <w:div w:id="1087848503">
      <w:marLeft w:val="640"/>
      <w:marRight w:val="0"/>
      <w:marTop w:val="0"/>
      <w:marBottom w:val="0"/>
      <w:divBdr>
        <w:top w:val="none" w:sz="0" w:space="0" w:color="auto"/>
        <w:left w:val="none" w:sz="0" w:space="0" w:color="auto"/>
        <w:bottom w:val="none" w:sz="0" w:space="0" w:color="auto"/>
        <w:right w:val="none" w:sz="0" w:space="0" w:color="auto"/>
      </w:divBdr>
    </w:div>
    <w:div w:id="1087850474">
      <w:marLeft w:val="640"/>
      <w:marRight w:val="0"/>
      <w:marTop w:val="0"/>
      <w:marBottom w:val="0"/>
      <w:divBdr>
        <w:top w:val="none" w:sz="0" w:space="0" w:color="auto"/>
        <w:left w:val="none" w:sz="0" w:space="0" w:color="auto"/>
        <w:bottom w:val="none" w:sz="0" w:space="0" w:color="auto"/>
        <w:right w:val="none" w:sz="0" w:space="0" w:color="auto"/>
      </w:divBdr>
    </w:div>
    <w:div w:id="1087965870">
      <w:marLeft w:val="640"/>
      <w:marRight w:val="0"/>
      <w:marTop w:val="0"/>
      <w:marBottom w:val="0"/>
      <w:divBdr>
        <w:top w:val="none" w:sz="0" w:space="0" w:color="auto"/>
        <w:left w:val="none" w:sz="0" w:space="0" w:color="auto"/>
        <w:bottom w:val="none" w:sz="0" w:space="0" w:color="auto"/>
        <w:right w:val="none" w:sz="0" w:space="0" w:color="auto"/>
      </w:divBdr>
    </w:div>
    <w:div w:id="1087966188">
      <w:marLeft w:val="640"/>
      <w:marRight w:val="0"/>
      <w:marTop w:val="0"/>
      <w:marBottom w:val="0"/>
      <w:divBdr>
        <w:top w:val="none" w:sz="0" w:space="0" w:color="auto"/>
        <w:left w:val="none" w:sz="0" w:space="0" w:color="auto"/>
        <w:bottom w:val="none" w:sz="0" w:space="0" w:color="auto"/>
        <w:right w:val="none" w:sz="0" w:space="0" w:color="auto"/>
      </w:divBdr>
    </w:div>
    <w:div w:id="1087969521">
      <w:marLeft w:val="640"/>
      <w:marRight w:val="0"/>
      <w:marTop w:val="0"/>
      <w:marBottom w:val="0"/>
      <w:divBdr>
        <w:top w:val="none" w:sz="0" w:space="0" w:color="auto"/>
        <w:left w:val="none" w:sz="0" w:space="0" w:color="auto"/>
        <w:bottom w:val="none" w:sz="0" w:space="0" w:color="auto"/>
        <w:right w:val="none" w:sz="0" w:space="0" w:color="auto"/>
      </w:divBdr>
    </w:div>
    <w:div w:id="1088044503">
      <w:marLeft w:val="640"/>
      <w:marRight w:val="0"/>
      <w:marTop w:val="0"/>
      <w:marBottom w:val="0"/>
      <w:divBdr>
        <w:top w:val="none" w:sz="0" w:space="0" w:color="auto"/>
        <w:left w:val="none" w:sz="0" w:space="0" w:color="auto"/>
        <w:bottom w:val="none" w:sz="0" w:space="0" w:color="auto"/>
        <w:right w:val="none" w:sz="0" w:space="0" w:color="auto"/>
      </w:divBdr>
    </w:div>
    <w:div w:id="1088117259">
      <w:marLeft w:val="640"/>
      <w:marRight w:val="0"/>
      <w:marTop w:val="0"/>
      <w:marBottom w:val="0"/>
      <w:divBdr>
        <w:top w:val="none" w:sz="0" w:space="0" w:color="auto"/>
        <w:left w:val="none" w:sz="0" w:space="0" w:color="auto"/>
        <w:bottom w:val="none" w:sz="0" w:space="0" w:color="auto"/>
        <w:right w:val="none" w:sz="0" w:space="0" w:color="auto"/>
      </w:divBdr>
    </w:div>
    <w:div w:id="1088160610">
      <w:marLeft w:val="640"/>
      <w:marRight w:val="0"/>
      <w:marTop w:val="0"/>
      <w:marBottom w:val="0"/>
      <w:divBdr>
        <w:top w:val="none" w:sz="0" w:space="0" w:color="auto"/>
        <w:left w:val="none" w:sz="0" w:space="0" w:color="auto"/>
        <w:bottom w:val="none" w:sz="0" w:space="0" w:color="auto"/>
        <w:right w:val="none" w:sz="0" w:space="0" w:color="auto"/>
      </w:divBdr>
    </w:div>
    <w:div w:id="1088189375">
      <w:marLeft w:val="640"/>
      <w:marRight w:val="0"/>
      <w:marTop w:val="0"/>
      <w:marBottom w:val="0"/>
      <w:divBdr>
        <w:top w:val="none" w:sz="0" w:space="0" w:color="auto"/>
        <w:left w:val="none" w:sz="0" w:space="0" w:color="auto"/>
        <w:bottom w:val="none" w:sz="0" w:space="0" w:color="auto"/>
        <w:right w:val="none" w:sz="0" w:space="0" w:color="auto"/>
      </w:divBdr>
    </w:div>
    <w:div w:id="1088231451">
      <w:marLeft w:val="640"/>
      <w:marRight w:val="0"/>
      <w:marTop w:val="0"/>
      <w:marBottom w:val="0"/>
      <w:divBdr>
        <w:top w:val="none" w:sz="0" w:space="0" w:color="auto"/>
        <w:left w:val="none" w:sz="0" w:space="0" w:color="auto"/>
        <w:bottom w:val="none" w:sz="0" w:space="0" w:color="auto"/>
        <w:right w:val="none" w:sz="0" w:space="0" w:color="auto"/>
      </w:divBdr>
    </w:div>
    <w:div w:id="1088233725">
      <w:marLeft w:val="640"/>
      <w:marRight w:val="0"/>
      <w:marTop w:val="0"/>
      <w:marBottom w:val="0"/>
      <w:divBdr>
        <w:top w:val="none" w:sz="0" w:space="0" w:color="auto"/>
        <w:left w:val="none" w:sz="0" w:space="0" w:color="auto"/>
        <w:bottom w:val="none" w:sz="0" w:space="0" w:color="auto"/>
        <w:right w:val="none" w:sz="0" w:space="0" w:color="auto"/>
      </w:divBdr>
    </w:div>
    <w:div w:id="1088233793">
      <w:marLeft w:val="640"/>
      <w:marRight w:val="0"/>
      <w:marTop w:val="0"/>
      <w:marBottom w:val="0"/>
      <w:divBdr>
        <w:top w:val="none" w:sz="0" w:space="0" w:color="auto"/>
        <w:left w:val="none" w:sz="0" w:space="0" w:color="auto"/>
        <w:bottom w:val="none" w:sz="0" w:space="0" w:color="auto"/>
        <w:right w:val="none" w:sz="0" w:space="0" w:color="auto"/>
      </w:divBdr>
    </w:div>
    <w:div w:id="1088234620">
      <w:marLeft w:val="640"/>
      <w:marRight w:val="0"/>
      <w:marTop w:val="0"/>
      <w:marBottom w:val="0"/>
      <w:divBdr>
        <w:top w:val="none" w:sz="0" w:space="0" w:color="auto"/>
        <w:left w:val="none" w:sz="0" w:space="0" w:color="auto"/>
        <w:bottom w:val="none" w:sz="0" w:space="0" w:color="auto"/>
        <w:right w:val="none" w:sz="0" w:space="0" w:color="auto"/>
      </w:divBdr>
    </w:div>
    <w:div w:id="1088306588">
      <w:marLeft w:val="640"/>
      <w:marRight w:val="0"/>
      <w:marTop w:val="0"/>
      <w:marBottom w:val="0"/>
      <w:divBdr>
        <w:top w:val="none" w:sz="0" w:space="0" w:color="auto"/>
        <w:left w:val="none" w:sz="0" w:space="0" w:color="auto"/>
        <w:bottom w:val="none" w:sz="0" w:space="0" w:color="auto"/>
        <w:right w:val="none" w:sz="0" w:space="0" w:color="auto"/>
      </w:divBdr>
    </w:div>
    <w:div w:id="1088308717">
      <w:marLeft w:val="640"/>
      <w:marRight w:val="0"/>
      <w:marTop w:val="0"/>
      <w:marBottom w:val="0"/>
      <w:divBdr>
        <w:top w:val="none" w:sz="0" w:space="0" w:color="auto"/>
        <w:left w:val="none" w:sz="0" w:space="0" w:color="auto"/>
        <w:bottom w:val="none" w:sz="0" w:space="0" w:color="auto"/>
        <w:right w:val="none" w:sz="0" w:space="0" w:color="auto"/>
      </w:divBdr>
    </w:div>
    <w:div w:id="1088429440">
      <w:marLeft w:val="640"/>
      <w:marRight w:val="0"/>
      <w:marTop w:val="0"/>
      <w:marBottom w:val="0"/>
      <w:divBdr>
        <w:top w:val="none" w:sz="0" w:space="0" w:color="auto"/>
        <w:left w:val="none" w:sz="0" w:space="0" w:color="auto"/>
        <w:bottom w:val="none" w:sz="0" w:space="0" w:color="auto"/>
        <w:right w:val="none" w:sz="0" w:space="0" w:color="auto"/>
      </w:divBdr>
    </w:div>
    <w:div w:id="1088454637">
      <w:marLeft w:val="640"/>
      <w:marRight w:val="0"/>
      <w:marTop w:val="0"/>
      <w:marBottom w:val="0"/>
      <w:divBdr>
        <w:top w:val="none" w:sz="0" w:space="0" w:color="auto"/>
        <w:left w:val="none" w:sz="0" w:space="0" w:color="auto"/>
        <w:bottom w:val="none" w:sz="0" w:space="0" w:color="auto"/>
        <w:right w:val="none" w:sz="0" w:space="0" w:color="auto"/>
      </w:divBdr>
    </w:div>
    <w:div w:id="1088497625">
      <w:marLeft w:val="640"/>
      <w:marRight w:val="0"/>
      <w:marTop w:val="0"/>
      <w:marBottom w:val="0"/>
      <w:divBdr>
        <w:top w:val="none" w:sz="0" w:space="0" w:color="auto"/>
        <w:left w:val="none" w:sz="0" w:space="0" w:color="auto"/>
        <w:bottom w:val="none" w:sz="0" w:space="0" w:color="auto"/>
        <w:right w:val="none" w:sz="0" w:space="0" w:color="auto"/>
      </w:divBdr>
    </w:div>
    <w:div w:id="1088581131">
      <w:marLeft w:val="640"/>
      <w:marRight w:val="0"/>
      <w:marTop w:val="0"/>
      <w:marBottom w:val="0"/>
      <w:divBdr>
        <w:top w:val="none" w:sz="0" w:space="0" w:color="auto"/>
        <w:left w:val="none" w:sz="0" w:space="0" w:color="auto"/>
        <w:bottom w:val="none" w:sz="0" w:space="0" w:color="auto"/>
        <w:right w:val="none" w:sz="0" w:space="0" w:color="auto"/>
      </w:divBdr>
    </w:div>
    <w:div w:id="1088581775">
      <w:marLeft w:val="640"/>
      <w:marRight w:val="0"/>
      <w:marTop w:val="0"/>
      <w:marBottom w:val="0"/>
      <w:divBdr>
        <w:top w:val="none" w:sz="0" w:space="0" w:color="auto"/>
        <w:left w:val="none" w:sz="0" w:space="0" w:color="auto"/>
        <w:bottom w:val="none" w:sz="0" w:space="0" w:color="auto"/>
        <w:right w:val="none" w:sz="0" w:space="0" w:color="auto"/>
      </w:divBdr>
    </w:div>
    <w:div w:id="1088582327">
      <w:marLeft w:val="640"/>
      <w:marRight w:val="0"/>
      <w:marTop w:val="0"/>
      <w:marBottom w:val="0"/>
      <w:divBdr>
        <w:top w:val="none" w:sz="0" w:space="0" w:color="auto"/>
        <w:left w:val="none" w:sz="0" w:space="0" w:color="auto"/>
        <w:bottom w:val="none" w:sz="0" w:space="0" w:color="auto"/>
        <w:right w:val="none" w:sz="0" w:space="0" w:color="auto"/>
      </w:divBdr>
    </w:div>
    <w:div w:id="1088649836">
      <w:marLeft w:val="640"/>
      <w:marRight w:val="0"/>
      <w:marTop w:val="0"/>
      <w:marBottom w:val="0"/>
      <w:divBdr>
        <w:top w:val="none" w:sz="0" w:space="0" w:color="auto"/>
        <w:left w:val="none" w:sz="0" w:space="0" w:color="auto"/>
        <w:bottom w:val="none" w:sz="0" w:space="0" w:color="auto"/>
        <w:right w:val="none" w:sz="0" w:space="0" w:color="auto"/>
      </w:divBdr>
    </w:div>
    <w:div w:id="1088698807">
      <w:marLeft w:val="640"/>
      <w:marRight w:val="0"/>
      <w:marTop w:val="0"/>
      <w:marBottom w:val="0"/>
      <w:divBdr>
        <w:top w:val="none" w:sz="0" w:space="0" w:color="auto"/>
        <w:left w:val="none" w:sz="0" w:space="0" w:color="auto"/>
        <w:bottom w:val="none" w:sz="0" w:space="0" w:color="auto"/>
        <w:right w:val="none" w:sz="0" w:space="0" w:color="auto"/>
      </w:divBdr>
    </w:div>
    <w:div w:id="1088885120">
      <w:marLeft w:val="640"/>
      <w:marRight w:val="0"/>
      <w:marTop w:val="0"/>
      <w:marBottom w:val="0"/>
      <w:divBdr>
        <w:top w:val="none" w:sz="0" w:space="0" w:color="auto"/>
        <w:left w:val="none" w:sz="0" w:space="0" w:color="auto"/>
        <w:bottom w:val="none" w:sz="0" w:space="0" w:color="auto"/>
        <w:right w:val="none" w:sz="0" w:space="0" w:color="auto"/>
      </w:divBdr>
    </w:div>
    <w:div w:id="1088887369">
      <w:marLeft w:val="640"/>
      <w:marRight w:val="0"/>
      <w:marTop w:val="0"/>
      <w:marBottom w:val="0"/>
      <w:divBdr>
        <w:top w:val="none" w:sz="0" w:space="0" w:color="auto"/>
        <w:left w:val="none" w:sz="0" w:space="0" w:color="auto"/>
        <w:bottom w:val="none" w:sz="0" w:space="0" w:color="auto"/>
        <w:right w:val="none" w:sz="0" w:space="0" w:color="auto"/>
      </w:divBdr>
    </w:div>
    <w:div w:id="1088959644">
      <w:marLeft w:val="640"/>
      <w:marRight w:val="0"/>
      <w:marTop w:val="0"/>
      <w:marBottom w:val="0"/>
      <w:divBdr>
        <w:top w:val="none" w:sz="0" w:space="0" w:color="auto"/>
        <w:left w:val="none" w:sz="0" w:space="0" w:color="auto"/>
        <w:bottom w:val="none" w:sz="0" w:space="0" w:color="auto"/>
        <w:right w:val="none" w:sz="0" w:space="0" w:color="auto"/>
      </w:divBdr>
    </w:div>
    <w:div w:id="1088965309">
      <w:marLeft w:val="640"/>
      <w:marRight w:val="0"/>
      <w:marTop w:val="0"/>
      <w:marBottom w:val="0"/>
      <w:divBdr>
        <w:top w:val="none" w:sz="0" w:space="0" w:color="auto"/>
        <w:left w:val="none" w:sz="0" w:space="0" w:color="auto"/>
        <w:bottom w:val="none" w:sz="0" w:space="0" w:color="auto"/>
        <w:right w:val="none" w:sz="0" w:space="0" w:color="auto"/>
      </w:divBdr>
    </w:div>
    <w:div w:id="1088965831">
      <w:marLeft w:val="640"/>
      <w:marRight w:val="0"/>
      <w:marTop w:val="0"/>
      <w:marBottom w:val="0"/>
      <w:divBdr>
        <w:top w:val="none" w:sz="0" w:space="0" w:color="auto"/>
        <w:left w:val="none" w:sz="0" w:space="0" w:color="auto"/>
        <w:bottom w:val="none" w:sz="0" w:space="0" w:color="auto"/>
        <w:right w:val="none" w:sz="0" w:space="0" w:color="auto"/>
      </w:divBdr>
    </w:div>
    <w:div w:id="1089040428">
      <w:marLeft w:val="640"/>
      <w:marRight w:val="0"/>
      <w:marTop w:val="0"/>
      <w:marBottom w:val="0"/>
      <w:divBdr>
        <w:top w:val="none" w:sz="0" w:space="0" w:color="auto"/>
        <w:left w:val="none" w:sz="0" w:space="0" w:color="auto"/>
        <w:bottom w:val="none" w:sz="0" w:space="0" w:color="auto"/>
        <w:right w:val="none" w:sz="0" w:space="0" w:color="auto"/>
      </w:divBdr>
    </w:div>
    <w:div w:id="1089041609">
      <w:marLeft w:val="640"/>
      <w:marRight w:val="0"/>
      <w:marTop w:val="0"/>
      <w:marBottom w:val="0"/>
      <w:divBdr>
        <w:top w:val="none" w:sz="0" w:space="0" w:color="auto"/>
        <w:left w:val="none" w:sz="0" w:space="0" w:color="auto"/>
        <w:bottom w:val="none" w:sz="0" w:space="0" w:color="auto"/>
        <w:right w:val="none" w:sz="0" w:space="0" w:color="auto"/>
      </w:divBdr>
    </w:div>
    <w:div w:id="1089041701">
      <w:marLeft w:val="640"/>
      <w:marRight w:val="0"/>
      <w:marTop w:val="0"/>
      <w:marBottom w:val="0"/>
      <w:divBdr>
        <w:top w:val="none" w:sz="0" w:space="0" w:color="auto"/>
        <w:left w:val="none" w:sz="0" w:space="0" w:color="auto"/>
        <w:bottom w:val="none" w:sz="0" w:space="0" w:color="auto"/>
        <w:right w:val="none" w:sz="0" w:space="0" w:color="auto"/>
      </w:divBdr>
    </w:div>
    <w:div w:id="1089041976">
      <w:marLeft w:val="640"/>
      <w:marRight w:val="0"/>
      <w:marTop w:val="0"/>
      <w:marBottom w:val="0"/>
      <w:divBdr>
        <w:top w:val="none" w:sz="0" w:space="0" w:color="auto"/>
        <w:left w:val="none" w:sz="0" w:space="0" w:color="auto"/>
        <w:bottom w:val="none" w:sz="0" w:space="0" w:color="auto"/>
        <w:right w:val="none" w:sz="0" w:space="0" w:color="auto"/>
      </w:divBdr>
    </w:div>
    <w:div w:id="1089229848">
      <w:marLeft w:val="640"/>
      <w:marRight w:val="0"/>
      <w:marTop w:val="0"/>
      <w:marBottom w:val="0"/>
      <w:divBdr>
        <w:top w:val="none" w:sz="0" w:space="0" w:color="auto"/>
        <w:left w:val="none" w:sz="0" w:space="0" w:color="auto"/>
        <w:bottom w:val="none" w:sz="0" w:space="0" w:color="auto"/>
        <w:right w:val="none" w:sz="0" w:space="0" w:color="auto"/>
      </w:divBdr>
    </w:div>
    <w:div w:id="1089303714">
      <w:marLeft w:val="640"/>
      <w:marRight w:val="0"/>
      <w:marTop w:val="0"/>
      <w:marBottom w:val="0"/>
      <w:divBdr>
        <w:top w:val="none" w:sz="0" w:space="0" w:color="auto"/>
        <w:left w:val="none" w:sz="0" w:space="0" w:color="auto"/>
        <w:bottom w:val="none" w:sz="0" w:space="0" w:color="auto"/>
        <w:right w:val="none" w:sz="0" w:space="0" w:color="auto"/>
      </w:divBdr>
    </w:div>
    <w:div w:id="1089304494">
      <w:marLeft w:val="640"/>
      <w:marRight w:val="0"/>
      <w:marTop w:val="0"/>
      <w:marBottom w:val="0"/>
      <w:divBdr>
        <w:top w:val="none" w:sz="0" w:space="0" w:color="auto"/>
        <w:left w:val="none" w:sz="0" w:space="0" w:color="auto"/>
        <w:bottom w:val="none" w:sz="0" w:space="0" w:color="auto"/>
        <w:right w:val="none" w:sz="0" w:space="0" w:color="auto"/>
      </w:divBdr>
    </w:div>
    <w:div w:id="1089305236">
      <w:marLeft w:val="640"/>
      <w:marRight w:val="0"/>
      <w:marTop w:val="0"/>
      <w:marBottom w:val="0"/>
      <w:divBdr>
        <w:top w:val="none" w:sz="0" w:space="0" w:color="auto"/>
        <w:left w:val="none" w:sz="0" w:space="0" w:color="auto"/>
        <w:bottom w:val="none" w:sz="0" w:space="0" w:color="auto"/>
        <w:right w:val="none" w:sz="0" w:space="0" w:color="auto"/>
      </w:divBdr>
    </w:div>
    <w:div w:id="1089306617">
      <w:marLeft w:val="640"/>
      <w:marRight w:val="0"/>
      <w:marTop w:val="0"/>
      <w:marBottom w:val="0"/>
      <w:divBdr>
        <w:top w:val="none" w:sz="0" w:space="0" w:color="auto"/>
        <w:left w:val="none" w:sz="0" w:space="0" w:color="auto"/>
        <w:bottom w:val="none" w:sz="0" w:space="0" w:color="auto"/>
        <w:right w:val="none" w:sz="0" w:space="0" w:color="auto"/>
      </w:divBdr>
    </w:div>
    <w:div w:id="1089347267">
      <w:marLeft w:val="640"/>
      <w:marRight w:val="0"/>
      <w:marTop w:val="0"/>
      <w:marBottom w:val="0"/>
      <w:divBdr>
        <w:top w:val="none" w:sz="0" w:space="0" w:color="auto"/>
        <w:left w:val="none" w:sz="0" w:space="0" w:color="auto"/>
        <w:bottom w:val="none" w:sz="0" w:space="0" w:color="auto"/>
        <w:right w:val="none" w:sz="0" w:space="0" w:color="auto"/>
      </w:divBdr>
    </w:div>
    <w:div w:id="1089421908">
      <w:marLeft w:val="640"/>
      <w:marRight w:val="0"/>
      <w:marTop w:val="0"/>
      <w:marBottom w:val="0"/>
      <w:divBdr>
        <w:top w:val="none" w:sz="0" w:space="0" w:color="auto"/>
        <w:left w:val="none" w:sz="0" w:space="0" w:color="auto"/>
        <w:bottom w:val="none" w:sz="0" w:space="0" w:color="auto"/>
        <w:right w:val="none" w:sz="0" w:space="0" w:color="auto"/>
      </w:divBdr>
    </w:div>
    <w:div w:id="1089422902">
      <w:marLeft w:val="640"/>
      <w:marRight w:val="0"/>
      <w:marTop w:val="0"/>
      <w:marBottom w:val="0"/>
      <w:divBdr>
        <w:top w:val="none" w:sz="0" w:space="0" w:color="auto"/>
        <w:left w:val="none" w:sz="0" w:space="0" w:color="auto"/>
        <w:bottom w:val="none" w:sz="0" w:space="0" w:color="auto"/>
        <w:right w:val="none" w:sz="0" w:space="0" w:color="auto"/>
      </w:divBdr>
    </w:div>
    <w:div w:id="1089471175">
      <w:marLeft w:val="640"/>
      <w:marRight w:val="0"/>
      <w:marTop w:val="0"/>
      <w:marBottom w:val="0"/>
      <w:divBdr>
        <w:top w:val="none" w:sz="0" w:space="0" w:color="auto"/>
        <w:left w:val="none" w:sz="0" w:space="0" w:color="auto"/>
        <w:bottom w:val="none" w:sz="0" w:space="0" w:color="auto"/>
        <w:right w:val="none" w:sz="0" w:space="0" w:color="auto"/>
      </w:divBdr>
    </w:div>
    <w:div w:id="1089472821">
      <w:marLeft w:val="640"/>
      <w:marRight w:val="0"/>
      <w:marTop w:val="0"/>
      <w:marBottom w:val="0"/>
      <w:divBdr>
        <w:top w:val="none" w:sz="0" w:space="0" w:color="auto"/>
        <w:left w:val="none" w:sz="0" w:space="0" w:color="auto"/>
        <w:bottom w:val="none" w:sz="0" w:space="0" w:color="auto"/>
        <w:right w:val="none" w:sz="0" w:space="0" w:color="auto"/>
      </w:divBdr>
    </w:div>
    <w:div w:id="1089539823">
      <w:marLeft w:val="640"/>
      <w:marRight w:val="0"/>
      <w:marTop w:val="0"/>
      <w:marBottom w:val="0"/>
      <w:divBdr>
        <w:top w:val="none" w:sz="0" w:space="0" w:color="auto"/>
        <w:left w:val="none" w:sz="0" w:space="0" w:color="auto"/>
        <w:bottom w:val="none" w:sz="0" w:space="0" w:color="auto"/>
        <w:right w:val="none" w:sz="0" w:space="0" w:color="auto"/>
      </w:divBdr>
    </w:div>
    <w:div w:id="1089540362">
      <w:marLeft w:val="640"/>
      <w:marRight w:val="0"/>
      <w:marTop w:val="0"/>
      <w:marBottom w:val="0"/>
      <w:divBdr>
        <w:top w:val="none" w:sz="0" w:space="0" w:color="auto"/>
        <w:left w:val="none" w:sz="0" w:space="0" w:color="auto"/>
        <w:bottom w:val="none" w:sz="0" w:space="0" w:color="auto"/>
        <w:right w:val="none" w:sz="0" w:space="0" w:color="auto"/>
      </w:divBdr>
    </w:div>
    <w:div w:id="1089618771">
      <w:marLeft w:val="640"/>
      <w:marRight w:val="0"/>
      <w:marTop w:val="0"/>
      <w:marBottom w:val="0"/>
      <w:divBdr>
        <w:top w:val="none" w:sz="0" w:space="0" w:color="auto"/>
        <w:left w:val="none" w:sz="0" w:space="0" w:color="auto"/>
        <w:bottom w:val="none" w:sz="0" w:space="0" w:color="auto"/>
        <w:right w:val="none" w:sz="0" w:space="0" w:color="auto"/>
      </w:divBdr>
    </w:div>
    <w:div w:id="1089618853">
      <w:marLeft w:val="640"/>
      <w:marRight w:val="0"/>
      <w:marTop w:val="0"/>
      <w:marBottom w:val="0"/>
      <w:divBdr>
        <w:top w:val="none" w:sz="0" w:space="0" w:color="auto"/>
        <w:left w:val="none" w:sz="0" w:space="0" w:color="auto"/>
        <w:bottom w:val="none" w:sz="0" w:space="0" w:color="auto"/>
        <w:right w:val="none" w:sz="0" w:space="0" w:color="auto"/>
      </w:divBdr>
    </w:div>
    <w:div w:id="1089619017">
      <w:marLeft w:val="640"/>
      <w:marRight w:val="0"/>
      <w:marTop w:val="0"/>
      <w:marBottom w:val="0"/>
      <w:divBdr>
        <w:top w:val="none" w:sz="0" w:space="0" w:color="auto"/>
        <w:left w:val="none" w:sz="0" w:space="0" w:color="auto"/>
        <w:bottom w:val="none" w:sz="0" w:space="0" w:color="auto"/>
        <w:right w:val="none" w:sz="0" w:space="0" w:color="auto"/>
      </w:divBdr>
    </w:div>
    <w:div w:id="1089697280">
      <w:marLeft w:val="640"/>
      <w:marRight w:val="0"/>
      <w:marTop w:val="0"/>
      <w:marBottom w:val="0"/>
      <w:divBdr>
        <w:top w:val="none" w:sz="0" w:space="0" w:color="auto"/>
        <w:left w:val="none" w:sz="0" w:space="0" w:color="auto"/>
        <w:bottom w:val="none" w:sz="0" w:space="0" w:color="auto"/>
        <w:right w:val="none" w:sz="0" w:space="0" w:color="auto"/>
      </w:divBdr>
    </w:div>
    <w:div w:id="1089810059">
      <w:marLeft w:val="640"/>
      <w:marRight w:val="0"/>
      <w:marTop w:val="0"/>
      <w:marBottom w:val="0"/>
      <w:divBdr>
        <w:top w:val="none" w:sz="0" w:space="0" w:color="auto"/>
        <w:left w:val="none" w:sz="0" w:space="0" w:color="auto"/>
        <w:bottom w:val="none" w:sz="0" w:space="0" w:color="auto"/>
        <w:right w:val="none" w:sz="0" w:space="0" w:color="auto"/>
      </w:divBdr>
    </w:div>
    <w:div w:id="1089810220">
      <w:marLeft w:val="640"/>
      <w:marRight w:val="0"/>
      <w:marTop w:val="0"/>
      <w:marBottom w:val="0"/>
      <w:divBdr>
        <w:top w:val="none" w:sz="0" w:space="0" w:color="auto"/>
        <w:left w:val="none" w:sz="0" w:space="0" w:color="auto"/>
        <w:bottom w:val="none" w:sz="0" w:space="0" w:color="auto"/>
        <w:right w:val="none" w:sz="0" w:space="0" w:color="auto"/>
      </w:divBdr>
    </w:div>
    <w:div w:id="1089815067">
      <w:marLeft w:val="640"/>
      <w:marRight w:val="0"/>
      <w:marTop w:val="0"/>
      <w:marBottom w:val="0"/>
      <w:divBdr>
        <w:top w:val="none" w:sz="0" w:space="0" w:color="auto"/>
        <w:left w:val="none" w:sz="0" w:space="0" w:color="auto"/>
        <w:bottom w:val="none" w:sz="0" w:space="0" w:color="auto"/>
        <w:right w:val="none" w:sz="0" w:space="0" w:color="auto"/>
      </w:divBdr>
    </w:div>
    <w:div w:id="1089931837">
      <w:marLeft w:val="640"/>
      <w:marRight w:val="0"/>
      <w:marTop w:val="0"/>
      <w:marBottom w:val="0"/>
      <w:divBdr>
        <w:top w:val="none" w:sz="0" w:space="0" w:color="auto"/>
        <w:left w:val="none" w:sz="0" w:space="0" w:color="auto"/>
        <w:bottom w:val="none" w:sz="0" w:space="0" w:color="auto"/>
        <w:right w:val="none" w:sz="0" w:space="0" w:color="auto"/>
      </w:divBdr>
    </w:div>
    <w:div w:id="1089934658">
      <w:marLeft w:val="640"/>
      <w:marRight w:val="0"/>
      <w:marTop w:val="0"/>
      <w:marBottom w:val="0"/>
      <w:divBdr>
        <w:top w:val="none" w:sz="0" w:space="0" w:color="auto"/>
        <w:left w:val="none" w:sz="0" w:space="0" w:color="auto"/>
        <w:bottom w:val="none" w:sz="0" w:space="0" w:color="auto"/>
        <w:right w:val="none" w:sz="0" w:space="0" w:color="auto"/>
      </w:divBdr>
    </w:div>
    <w:div w:id="1089958990">
      <w:marLeft w:val="640"/>
      <w:marRight w:val="0"/>
      <w:marTop w:val="0"/>
      <w:marBottom w:val="0"/>
      <w:divBdr>
        <w:top w:val="none" w:sz="0" w:space="0" w:color="auto"/>
        <w:left w:val="none" w:sz="0" w:space="0" w:color="auto"/>
        <w:bottom w:val="none" w:sz="0" w:space="0" w:color="auto"/>
        <w:right w:val="none" w:sz="0" w:space="0" w:color="auto"/>
      </w:divBdr>
    </w:div>
    <w:div w:id="1090002208">
      <w:marLeft w:val="640"/>
      <w:marRight w:val="0"/>
      <w:marTop w:val="0"/>
      <w:marBottom w:val="0"/>
      <w:divBdr>
        <w:top w:val="none" w:sz="0" w:space="0" w:color="auto"/>
        <w:left w:val="none" w:sz="0" w:space="0" w:color="auto"/>
        <w:bottom w:val="none" w:sz="0" w:space="0" w:color="auto"/>
        <w:right w:val="none" w:sz="0" w:space="0" w:color="auto"/>
      </w:divBdr>
    </w:div>
    <w:div w:id="1090002810">
      <w:marLeft w:val="640"/>
      <w:marRight w:val="0"/>
      <w:marTop w:val="0"/>
      <w:marBottom w:val="0"/>
      <w:divBdr>
        <w:top w:val="none" w:sz="0" w:space="0" w:color="auto"/>
        <w:left w:val="none" w:sz="0" w:space="0" w:color="auto"/>
        <w:bottom w:val="none" w:sz="0" w:space="0" w:color="auto"/>
        <w:right w:val="none" w:sz="0" w:space="0" w:color="auto"/>
      </w:divBdr>
    </w:div>
    <w:div w:id="1090005605">
      <w:marLeft w:val="640"/>
      <w:marRight w:val="0"/>
      <w:marTop w:val="0"/>
      <w:marBottom w:val="0"/>
      <w:divBdr>
        <w:top w:val="none" w:sz="0" w:space="0" w:color="auto"/>
        <w:left w:val="none" w:sz="0" w:space="0" w:color="auto"/>
        <w:bottom w:val="none" w:sz="0" w:space="0" w:color="auto"/>
        <w:right w:val="none" w:sz="0" w:space="0" w:color="auto"/>
      </w:divBdr>
    </w:div>
    <w:div w:id="1090006227">
      <w:marLeft w:val="640"/>
      <w:marRight w:val="0"/>
      <w:marTop w:val="0"/>
      <w:marBottom w:val="0"/>
      <w:divBdr>
        <w:top w:val="none" w:sz="0" w:space="0" w:color="auto"/>
        <w:left w:val="none" w:sz="0" w:space="0" w:color="auto"/>
        <w:bottom w:val="none" w:sz="0" w:space="0" w:color="auto"/>
        <w:right w:val="none" w:sz="0" w:space="0" w:color="auto"/>
      </w:divBdr>
    </w:div>
    <w:div w:id="1090008171">
      <w:marLeft w:val="640"/>
      <w:marRight w:val="0"/>
      <w:marTop w:val="0"/>
      <w:marBottom w:val="0"/>
      <w:divBdr>
        <w:top w:val="none" w:sz="0" w:space="0" w:color="auto"/>
        <w:left w:val="none" w:sz="0" w:space="0" w:color="auto"/>
        <w:bottom w:val="none" w:sz="0" w:space="0" w:color="auto"/>
        <w:right w:val="none" w:sz="0" w:space="0" w:color="auto"/>
      </w:divBdr>
    </w:div>
    <w:div w:id="1090080302">
      <w:marLeft w:val="640"/>
      <w:marRight w:val="0"/>
      <w:marTop w:val="0"/>
      <w:marBottom w:val="0"/>
      <w:divBdr>
        <w:top w:val="none" w:sz="0" w:space="0" w:color="auto"/>
        <w:left w:val="none" w:sz="0" w:space="0" w:color="auto"/>
        <w:bottom w:val="none" w:sz="0" w:space="0" w:color="auto"/>
        <w:right w:val="none" w:sz="0" w:space="0" w:color="auto"/>
      </w:divBdr>
    </w:div>
    <w:div w:id="1090082487">
      <w:marLeft w:val="640"/>
      <w:marRight w:val="0"/>
      <w:marTop w:val="0"/>
      <w:marBottom w:val="0"/>
      <w:divBdr>
        <w:top w:val="none" w:sz="0" w:space="0" w:color="auto"/>
        <w:left w:val="none" w:sz="0" w:space="0" w:color="auto"/>
        <w:bottom w:val="none" w:sz="0" w:space="0" w:color="auto"/>
        <w:right w:val="none" w:sz="0" w:space="0" w:color="auto"/>
      </w:divBdr>
    </w:div>
    <w:div w:id="1090127512">
      <w:marLeft w:val="640"/>
      <w:marRight w:val="0"/>
      <w:marTop w:val="0"/>
      <w:marBottom w:val="0"/>
      <w:divBdr>
        <w:top w:val="none" w:sz="0" w:space="0" w:color="auto"/>
        <w:left w:val="none" w:sz="0" w:space="0" w:color="auto"/>
        <w:bottom w:val="none" w:sz="0" w:space="0" w:color="auto"/>
        <w:right w:val="none" w:sz="0" w:space="0" w:color="auto"/>
      </w:divBdr>
    </w:div>
    <w:div w:id="1090153253">
      <w:marLeft w:val="640"/>
      <w:marRight w:val="0"/>
      <w:marTop w:val="0"/>
      <w:marBottom w:val="0"/>
      <w:divBdr>
        <w:top w:val="none" w:sz="0" w:space="0" w:color="auto"/>
        <w:left w:val="none" w:sz="0" w:space="0" w:color="auto"/>
        <w:bottom w:val="none" w:sz="0" w:space="0" w:color="auto"/>
        <w:right w:val="none" w:sz="0" w:space="0" w:color="auto"/>
      </w:divBdr>
    </w:div>
    <w:div w:id="1090200738">
      <w:marLeft w:val="640"/>
      <w:marRight w:val="0"/>
      <w:marTop w:val="0"/>
      <w:marBottom w:val="0"/>
      <w:divBdr>
        <w:top w:val="none" w:sz="0" w:space="0" w:color="auto"/>
        <w:left w:val="none" w:sz="0" w:space="0" w:color="auto"/>
        <w:bottom w:val="none" w:sz="0" w:space="0" w:color="auto"/>
        <w:right w:val="none" w:sz="0" w:space="0" w:color="auto"/>
      </w:divBdr>
    </w:div>
    <w:div w:id="1090200955">
      <w:marLeft w:val="640"/>
      <w:marRight w:val="0"/>
      <w:marTop w:val="0"/>
      <w:marBottom w:val="0"/>
      <w:divBdr>
        <w:top w:val="none" w:sz="0" w:space="0" w:color="auto"/>
        <w:left w:val="none" w:sz="0" w:space="0" w:color="auto"/>
        <w:bottom w:val="none" w:sz="0" w:space="0" w:color="auto"/>
        <w:right w:val="none" w:sz="0" w:space="0" w:color="auto"/>
      </w:divBdr>
    </w:div>
    <w:div w:id="1090346075">
      <w:marLeft w:val="640"/>
      <w:marRight w:val="0"/>
      <w:marTop w:val="0"/>
      <w:marBottom w:val="0"/>
      <w:divBdr>
        <w:top w:val="none" w:sz="0" w:space="0" w:color="auto"/>
        <w:left w:val="none" w:sz="0" w:space="0" w:color="auto"/>
        <w:bottom w:val="none" w:sz="0" w:space="0" w:color="auto"/>
        <w:right w:val="none" w:sz="0" w:space="0" w:color="auto"/>
      </w:divBdr>
    </w:div>
    <w:div w:id="1090353054">
      <w:marLeft w:val="640"/>
      <w:marRight w:val="0"/>
      <w:marTop w:val="0"/>
      <w:marBottom w:val="0"/>
      <w:divBdr>
        <w:top w:val="none" w:sz="0" w:space="0" w:color="auto"/>
        <w:left w:val="none" w:sz="0" w:space="0" w:color="auto"/>
        <w:bottom w:val="none" w:sz="0" w:space="0" w:color="auto"/>
        <w:right w:val="none" w:sz="0" w:space="0" w:color="auto"/>
      </w:divBdr>
    </w:div>
    <w:div w:id="1090391500">
      <w:marLeft w:val="640"/>
      <w:marRight w:val="0"/>
      <w:marTop w:val="0"/>
      <w:marBottom w:val="0"/>
      <w:divBdr>
        <w:top w:val="none" w:sz="0" w:space="0" w:color="auto"/>
        <w:left w:val="none" w:sz="0" w:space="0" w:color="auto"/>
        <w:bottom w:val="none" w:sz="0" w:space="0" w:color="auto"/>
        <w:right w:val="none" w:sz="0" w:space="0" w:color="auto"/>
      </w:divBdr>
    </w:div>
    <w:div w:id="1090392272">
      <w:marLeft w:val="640"/>
      <w:marRight w:val="0"/>
      <w:marTop w:val="0"/>
      <w:marBottom w:val="0"/>
      <w:divBdr>
        <w:top w:val="none" w:sz="0" w:space="0" w:color="auto"/>
        <w:left w:val="none" w:sz="0" w:space="0" w:color="auto"/>
        <w:bottom w:val="none" w:sz="0" w:space="0" w:color="auto"/>
        <w:right w:val="none" w:sz="0" w:space="0" w:color="auto"/>
      </w:divBdr>
    </w:div>
    <w:div w:id="1090396654">
      <w:marLeft w:val="640"/>
      <w:marRight w:val="0"/>
      <w:marTop w:val="0"/>
      <w:marBottom w:val="0"/>
      <w:divBdr>
        <w:top w:val="none" w:sz="0" w:space="0" w:color="auto"/>
        <w:left w:val="none" w:sz="0" w:space="0" w:color="auto"/>
        <w:bottom w:val="none" w:sz="0" w:space="0" w:color="auto"/>
        <w:right w:val="none" w:sz="0" w:space="0" w:color="auto"/>
      </w:divBdr>
    </w:div>
    <w:div w:id="1090465864">
      <w:marLeft w:val="640"/>
      <w:marRight w:val="0"/>
      <w:marTop w:val="0"/>
      <w:marBottom w:val="0"/>
      <w:divBdr>
        <w:top w:val="none" w:sz="0" w:space="0" w:color="auto"/>
        <w:left w:val="none" w:sz="0" w:space="0" w:color="auto"/>
        <w:bottom w:val="none" w:sz="0" w:space="0" w:color="auto"/>
        <w:right w:val="none" w:sz="0" w:space="0" w:color="auto"/>
      </w:divBdr>
    </w:div>
    <w:div w:id="1090466081">
      <w:marLeft w:val="640"/>
      <w:marRight w:val="0"/>
      <w:marTop w:val="0"/>
      <w:marBottom w:val="0"/>
      <w:divBdr>
        <w:top w:val="none" w:sz="0" w:space="0" w:color="auto"/>
        <w:left w:val="none" w:sz="0" w:space="0" w:color="auto"/>
        <w:bottom w:val="none" w:sz="0" w:space="0" w:color="auto"/>
        <w:right w:val="none" w:sz="0" w:space="0" w:color="auto"/>
      </w:divBdr>
    </w:div>
    <w:div w:id="1090538411">
      <w:marLeft w:val="640"/>
      <w:marRight w:val="0"/>
      <w:marTop w:val="0"/>
      <w:marBottom w:val="0"/>
      <w:divBdr>
        <w:top w:val="none" w:sz="0" w:space="0" w:color="auto"/>
        <w:left w:val="none" w:sz="0" w:space="0" w:color="auto"/>
        <w:bottom w:val="none" w:sz="0" w:space="0" w:color="auto"/>
        <w:right w:val="none" w:sz="0" w:space="0" w:color="auto"/>
      </w:divBdr>
    </w:div>
    <w:div w:id="1090541453">
      <w:marLeft w:val="640"/>
      <w:marRight w:val="0"/>
      <w:marTop w:val="0"/>
      <w:marBottom w:val="0"/>
      <w:divBdr>
        <w:top w:val="none" w:sz="0" w:space="0" w:color="auto"/>
        <w:left w:val="none" w:sz="0" w:space="0" w:color="auto"/>
        <w:bottom w:val="none" w:sz="0" w:space="0" w:color="auto"/>
        <w:right w:val="none" w:sz="0" w:space="0" w:color="auto"/>
      </w:divBdr>
    </w:div>
    <w:div w:id="1090546417">
      <w:marLeft w:val="640"/>
      <w:marRight w:val="0"/>
      <w:marTop w:val="0"/>
      <w:marBottom w:val="0"/>
      <w:divBdr>
        <w:top w:val="none" w:sz="0" w:space="0" w:color="auto"/>
        <w:left w:val="none" w:sz="0" w:space="0" w:color="auto"/>
        <w:bottom w:val="none" w:sz="0" w:space="0" w:color="auto"/>
        <w:right w:val="none" w:sz="0" w:space="0" w:color="auto"/>
      </w:divBdr>
    </w:div>
    <w:div w:id="1090585506">
      <w:marLeft w:val="640"/>
      <w:marRight w:val="0"/>
      <w:marTop w:val="0"/>
      <w:marBottom w:val="0"/>
      <w:divBdr>
        <w:top w:val="none" w:sz="0" w:space="0" w:color="auto"/>
        <w:left w:val="none" w:sz="0" w:space="0" w:color="auto"/>
        <w:bottom w:val="none" w:sz="0" w:space="0" w:color="auto"/>
        <w:right w:val="none" w:sz="0" w:space="0" w:color="auto"/>
      </w:divBdr>
    </w:div>
    <w:div w:id="1090734671">
      <w:marLeft w:val="640"/>
      <w:marRight w:val="0"/>
      <w:marTop w:val="0"/>
      <w:marBottom w:val="0"/>
      <w:divBdr>
        <w:top w:val="none" w:sz="0" w:space="0" w:color="auto"/>
        <w:left w:val="none" w:sz="0" w:space="0" w:color="auto"/>
        <w:bottom w:val="none" w:sz="0" w:space="0" w:color="auto"/>
        <w:right w:val="none" w:sz="0" w:space="0" w:color="auto"/>
      </w:divBdr>
    </w:div>
    <w:div w:id="1090738746">
      <w:marLeft w:val="640"/>
      <w:marRight w:val="0"/>
      <w:marTop w:val="0"/>
      <w:marBottom w:val="0"/>
      <w:divBdr>
        <w:top w:val="none" w:sz="0" w:space="0" w:color="auto"/>
        <w:left w:val="none" w:sz="0" w:space="0" w:color="auto"/>
        <w:bottom w:val="none" w:sz="0" w:space="0" w:color="auto"/>
        <w:right w:val="none" w:sz="0" w:space="0" w:color="auto"/>
      </w:divBdr>
    </w:div>
    <w:div w:id="1090807358">
      <w:marLeft w:val="640"/>
      <w:marRight w:val="0"/>
      <w:marTop w:val="0"/>
      <w:marBottom w:val="0"/>
      <w:divBdr>
        <w:top w:val="none" w:sz="0" w:space="0" w:color="auto"/>
        <w:left w:val="none" w:sz="0" w:space="0" w:color="auto"/>
        <w:bottom w:val="none" w:sz="0" w:space="0" w:color="auto"/>
        <w:right w:val="none" w:sz="0" w:space="0" w:color="auto"/>
      </w:divBdr>
    </w:div>
    <w:div w:id="1090809288">
      <w:marLeft w:val="640"/>
      <w:marRight w:val="0"/>
      <w:marTop w:val="0"/>
      <w:marBottom w:val="0"/>
      <w:divBdr>
        <w:top w:val="none" w:sz="0" w:space="0" w:color="auto"/>
        <w:left w:val="none" w:sz="0" w:space="0" w:color="auto"/>
        <w:bottom w:val="none" w:sz="0" w:space="0" w:color="auto"/>
        <w:right w:val="none" w:sz="0" w:space="0" w:color="auto"/>
      </w:divBdr>
    </w:div>
    <w:div w:id="1090850991">
      <w:marLeft w:val="640"/>
      <w:marRight w:val="0"/>
      <w:marTop w:val="0"/>
      <w:marBottom w:val="0"/>
      <w:divBdr>
        <w:top w:val="none" w:sz="0" w:space="0" w:color="auto"/>
        <w:left w:val="none" w:sz="0" w:space="0" w:color="auto"/>
        <w:bottom w:val="none" w:sz="0" w:space="0" w:color="auto"/>
        <w:right w:val="none" w:sz="0" w:space="0" w:color="auto"/>
      </w:divBdr>
    </w:div>
    <w:div w:id="1090856191">
      <w:marLeft w:val="640"/>
      <w:marRight w:val="0"/>
      <w:marTop w:val="0"/>
      <w:marBottom w:val="0"/>
      <w:divBdr>
        <w:top w:val="none" w:sz="0" w:space="0" w:color="auto"/>
        <w:left w:val="none" w:sz="0" w:space="0" w:color="auto"/>
        <w:bottom w:val="none" w:sz="0" w:space="0" w:color="auto"/>
        <w:right w:val="none" w:sz="0" w:space="0" w:color="auto"/>
      </w:divBdr>
    </w:div>
    <w:div w:id="1090927029">
      <w:marLeft w:val="640"/>
      <w:marRight w:val="0"/>
      <w:marTop w:val="0"/>
      <w:marBottom w:val="0"/>
      <w:divBdr>
        <w:top w:val="none" w:sz="0" w:space="0" w:color="auto"/>
        <w:left w:val="none" w:sz="0" w:space="0" w:color="auto"/>
        <w:bottom w:val="none" w:sz="0" w:space="0" w:color="auto"/>
        <w:right w:val="none" w:sz="0" w:space="0" w:color="auto"/>
      </w:divBdr>
    </w:div>
    <w:div w:id="1090931789">
      <w:marLeft w:val="640"/>
      <w:marRight w:val="0"/>
      <w:marTop w:val="0"/>
      <w:marBottom w:val="0"/>
      <w:divBdr>
        <w:top w:val="none" w:sz="0" w:space="0" w:color="auto"/>
        <w:left w:val="none" w:sz="0" w:space="0" w:color="auto"/>
        <w:bottom w:val="none" w:sz="0" w:space="0" w:color="auto"/>
        <w:right w:val="none" w:sz="0" w:space="0" w:color="auto"/>
      </w:divBdr>
    </w:div>
    <w:div w:id="1091045449">
      <w:marLeft w:val="640"/>
      <w:marRight w:val="0"/>
      <w:marTop w:val="0"/>
      <w:marBottom w:val="0"/>
      <w:divBdr>
        <w:top w:val="none" w:sz="0" w:space="0" w:color="auto"/>
        <w:left w:val="none" w:sz="0" w:space="0" w:color="auto"/>
        <w:bottom w:val="none" w:sz="0" w:space="0" w:color="auto"/>
        <w:right w:val="none" w:sz="0" w:space="0" w:color="auto"/>
      </w:divBdr>
    </w:div>
    <w:div w:id="1091052234">
      <w:marLeft w:val="640"/>
      <w:marRight w:val="0"/>
      <w:marTop w:val="0"/>
      <w:marBottom w:val="0"/>
      <w:divBdr>
        <w:top w:val="none" w:sz="0" w:space="0" w:color="auto"/>
        <w:left w:val="none" w:sz="0" w:space="0" w:color="auto"/>
        <w:bottom w:val="none" w:sz="0" w:space="0" w:color="auto"/>
        <w:right w:val="none" w:sz="0" w:space="0" w:color="auto"/>
      </w:divBdr>
    </w:div>
    <w:div w:id="1091120103">
      <w:marLeft w:val="640"/>
      <w:marRight w:val="0"/>
      <w:marTop w:val="0"/>
      <w:marBottom w:val="0"/>
      <w:divBdr>
        <w:top w:val="none" w:sz="0" w:space="0" w:color="auto"/>
        <w:left w:val="none" w:sz="0" w:space="0" w:color="auto"/>
        <w:bottom w:val="none" w:sz="0" w:space="0" w:color="auto"/>
        <w:right w:val="none" w:sz="0" w:space="0" w:color="auto"/>
      </w:divBdr>
    </w:div>
    <w:div w:id="1091120818">
      <w:marLeft w:val="640"/>
      <w:marRight w:val="0"/>
      <w:marTop w:val="0"/>
      <w:marBottom w:val="0"/>
      <w:divBdr>
        <w:top w:val="none" w:sz="0" w:space="0" w:color="auto"/>
        <w:left w:val="none" w:sz="0" w:space="0" w:color="auto"/>
        <w:bottom w:val="none" w:sz="0" w:space="0" w:color="auto"/>
        <w:right w:val="none" w:sz="0" w:space="0" w:color="auto"/>
      </w:divBdr>
    </w:div>
    <w:div w:id="1091198016">
      <w:marLeft w:val="640"/>
      <w:marRight w:val="0"/>
      <w:marTop w:val="0"/>
      <w:marBottom w:val="0"/>
      <w:divBdr>
        <w:top w:val="none" w:sz="0" w:space="0" w:color="auto"/>
        <w:left w:val="none" w:sz="0" w:space="0" w:color="auto"/>
        <w:bottom w:val="none" w:sz="0" w:space="0" w:color="auto"/>
        <w:right w:val="none" w:sz="0" w:space="0" w:color="auto"/>
      </w:divBdr>
    </w:div>
    <w:div w:id="1091201051">
      <w:marLeft w:val="640"/>
      <w:marRight w:val="0"/>
      <w:marTop w:val="0"/>
      <w:marBottom w:val="0"/>
      <w:divBdr>
        <w:top w:val="none" w:sz="0" w:space="0" w:color="auto"/>
        <w:left w:val="none" w:sz="0" w:space="0" w:color="auto"/>
        <w:bottom w:val="none" w:sz="0" w:space="0" w:color="auto"/>
        <w:right w:val="none" w:sz="0" w:space="0" w:color="auto"/>
      </w:divBdr>
    </w:div>
    <w:div w:id="1091272433">
      <w:marLeft w:val="640"/>
      <w:marRight w:val="0"/>
      <w:marTop w:val="0"/>
      <w:marBottom w:val="0"/>
      <w:divBdr>
        <w:top w:val="none" w:sz="0" w:space="0" w:color="auto"/>
        <w:left w:val="none" w:sz="0" w:space="0" w:color="auto"/>
        <w:bottom w:val="none" w:sz="0" w:space="0" w:color="auto"/>
        <w:right w:val="none" w:sz="0" w:space="0" w:color="auto"/>
      </w:divBdr>
    </w:div>
    <w:div w:id="1091317248">
      <w:marLeft w:val="640"/>
      <w:marRight w:val="0"/>
      <w:marTop w:val="0"/>
      <w:marBottom w:val="0"/>
      <w:divBdr>
        <w:top w:val="none" w:sz="0" w:space="0" w:color="auto"/>
        <w:left w:val="none" w:sz="0" w:space="0" w:color="auto"/>
        <w:bottom w:val="none" w:sz="0" w:space="0" w:color="auto"/>
        <w:right w:val="none" w:sz="0" w:space="0" w:color="auto"/>
      </w:divBdr>
    </w:div>
    <w:div w:id="1091396256">
      <w:marLeft w:val="640"/>
      <w:marRight w:val="0"/>
      <w:marTop w:val="0"/>
      <w:marBottom w:val="0"/>
      <w:divBdr>
        <w:top w:val="none" w:sz="0" w:space="0" w:color="auto"/>
        <w:left w:val="none" w:sz="0" w:space="0" w:color="auto"/>
        <w:bottom w:val="none" w:sz="0" w:space="0" w:color="auto"/>
        <w:right w:val="none" w:sz="0" w:space="0" w:color="auto"/>
      </w:divBdr>
    </w:div>
    <w:div w:id="1091513077">
      <w:marLeft w:val="640"/>
      <w:marRight w:val="0"/>
      <w:marTop w:val="0"/>
      <w:marBottom w:val="0"/>
      <w:divBdr>
        <w:top w:val="none" w:sz="0" w:space="0" w:color="auto"/>
        <w:left w:val="none" w:sz="0" w:space="0" w:color="auto"/>
        <w:bottom w:val="none" w:sz="0" w:space="0" w:color="auto"/>
        <w:right w:val="none" w:sz="0" w:space="0" w:color="auto"/>
      </w:divBdr>
    </w:div>
    <w:div w:id="1091581990">
      <w:marLeft w:val="640"/>
      <w:marRight w:val="0"/>
      <w:marTop w:val="0"/>
      <w:marBottom w:val="0"/>
      <w:divBdr>
        <w:top w:val="none" w:sz="0" w:space="0" w:color="auto"/>
        <w:left w:val="none" w:sz="0" w:space="0" w:color="auto"/>
        <w:bottom w:val="none" w:sz="0" w:space="0" w:color="auto"/>
        <w:right w:val="none" w:sz="0" w:space="0" w:color="auto"/>
      </w:divBdr>
    </w:div>
    <w:div w:id="1091585697">
      <w:marLeft w:val="640"/>
      <w:marRight w:val="0"/>
      <w:marTop w:val="0"/>
      <w:marBottom w:val="0"/>
      <w:divBdr>
        <w:top w:val="none" w:sz="0" w:space="0" w:color="auto"/>
        <w:left w:val="none" w:sz="0" w:space="0" w:color="auto"/>
        <w:bottom w:val="none" w:sz="0" w:space="0" w:color="auto"/>
        <w:right w:val="none" w:sz="0" w:space="0" w:color="auto"/>
      </w:divBdr>
    </w:div>
    <w:div w:id="1091587010">
      <w:marLeft w:val="640"/>
      <w:marRight w:val="0"/>
      <w:marTop w:val="0"/>
      <w:marBottom w:val="0"/>
      <w:divBdr>
        <w:top w:val="none" w:sz="0" w:space="0" w:color="auto"/>
        <w:left w:val="none" w:sz="0" w:space="0" w:color="auto"/>
        <w:bottom w:val="none" w:sz="0" w:space="0" w:color="auto"/>
        <w:right w:val="none" w:sz="0" w:space="0" w:color="auto"/>
      </w:divBdr>
    </w:div>
    <w:div w:id="1091588584">
      <w:marLeft w:val="640"/>
      <w:marRight w:val="0"/>
      <w:marTop w:val="0"/>
      <w:marBottom w:val="0"/>
      <w:divBdr>
        <w:top w:val="none" w:sz="0" w:space="0" w:color="auto"/>
        <w:left w:val="none" w:sz="0" w:space="0" w:color="auto"/>
        <w:bottom w:val="none" w:sz="0" w:space="0" w:color="auto"/>
        <w:right w:val="none" w:sz="0" w:space="0" w:color="auto"/>
      </w:divBdr>
    </w:div>
    <w:div w:id="1091659061">
      <w:marLeft w:val="640"/>
      <w:marRight w:val="0"/>
      <w:marTop w:val="0"/>
      <w:marBottom w:val="0"/>
      <w:divBdr>
        <w:top w:val="none" w:sz="0" w:space="0" w:color="auto"/>
        <w:left w:val="none" w:sz="0" w:space="0" w:color="auto"/>
        <w:bottom w:val="none" w:sz="0" w:space="0" w:color="auto"/>
        <w:right w:val="none" w:sz="0" w:space="0" w:color="auto"/>
      </w:divBdr>
    </w:div>
    <w:div w:id="1091660635">
      <w:marLeft w:val="640"/>
      <w:marRight w:val="0"/>
      <w:marTop w:val="0"/>
      <w:marBottom w:val="0"/>
      <w:divBdr>
        <w:top w:val="none" w:sz="0" w:space="0" w:color="auto"/>
        <w:left w:val="none" w:sz="0" w:space="0" w:color="auto"/>
        <w:bottom w:val="none" w:sz="0" w:space="0" w:color="auto"/>
        <w:right w:val="none" w:sz="0" w:space="0" w:color="auto"/>
      </w:divBdr>
    </w:div>
    <w:div w:id="1091665185">
      <w:marLeft w:val="640"/>
      <w:marRight w:val="0"/>
      <w:marTop w:val="0"/>
      <w:marBottom w:val="0"/>
      <w:divBdr>
        <w:top w:val="none" w:sz="0" w:space="0" w:color="auto"/>
        <w:left w:val="none" w:sz="0" w:space="0" w:color="auto"/>
        <w:bottom w:val="none" w:sz="0" w:space="0" w:color="auto"/>
        <w:right w:val="none" w:sz="0" w:space="0" w:color="auto"/>
      </w:divBdr>
    </w:div>
    <w:div w:id="1091701633">
      <w:marLeft w:val="640"/>
      <w:marRight w:val="0"/>
      <w:marTop w:val="0"/>
      <w:marBottom w:val="0"/>
      <w:divBdr>
        <w:top w:val="none" w:sz="0" w:space="0" w:color="auto"/>
        <w:left w:val="none" w:sz="0" w:space="0" w:color="auto"/>
        <w:bottom w:val="none" w:sz="0" w:space="0" w:color="auto"/>
        <w:right w:val="none" w:sz="0" w:space="0" w:color="auto"/>
      </w:divBdr>
    </w:div>
    <w:div w:id="1091778023">
      <w:marLeft w:val="640"/>
      <w:marRight w:val="0"/>
      <w:marTop w:val="0"/>
      <w:marBottom w:val="0"/>
      <w:divBdr>
        <w:top w:val="none" w:sz="0" w:space="0" w:color="auto"/>
        <w:left w:val="none" w:sz="0" w:space="0" w:color="auto"/>
        <w:bottom w:val="none" w:sz="0" w:space="0" w:color="auto"/>
        <w:right w:val="none" w:sz="0" w:space="0" w:color="auto"/>
      </w:divBdr>
    </w:div>
    <w:div w:id="1091782385">
      <w:marLeft w:val="640"/>
      <w:marRight w:val="0"/>
      <w:marTop w:val="0"/>
      <w:marBottom w:val="0"/>
      <w:divBdr>
        <w:top w:val="none" w:sz="0" w:space="0" w:color="auto"/>
        <w:left w:val="none" w:sz="0" w:space="0" w:color="auto"/>
        <w:bottom w:val="none" w:sz="0" w:space="0" w:color="auto"/>
        <w:right w:val="none" w:sz="0" w:space="0" w:color="auto"/>
      </w:divBdr>
    </w:div>
    <w:div w:id="1091850766">
      <w:marLeft w:val="0"/>
      <w:marRight w:val="0"/>
      <w:marTop w:val="0"/>
      <w:marBottom w:val="0"/>
      <w:divBdr>
        <w:top w:val="none" w:sz="0" w:space="0" w:color="auto"/>
        <w:left w:val="none" w:sz="0" w:space="0" w:color="auto"/>
        <w:bottom w:val="none" w:sz="0" w:space="0" w:color="auto"/>
        <w:right w:val="none" w:sz="0" w:space="0" w:color="auto"/>
      </w:divBdr>
    </w:div>
    <w:div w:id="1091855188">
      <w:marLeft w:val="640"/>
      <w:marRight w:val="0"/>
      <w:marTop w:val="0"/>
      <w:marBottom w:val="0"/>
      <w:divBdr>
        <w:top w:val="none" w:sz="0" w:space="0" w:color="auto"/>
        <w:left w:val="none" w:sz="0" w:space="0" w:color="auto"/>
        <w:bottom w:val="none" w:sz="0" w:space="0" w:color="auto"/>
        <w:right w:val="none" w:sz="0" w:space="0" w:color="auto"/>
      </w:divBdr>
    </w:div>
    <w:div w:id="1092042764">
      <w:marLeft w:val="640"/>
      <w:marRight w:val="0"/>
      <w:marTop w:val="0"/>
      <w:marBottom w:val="0"/>
      <w:divBdr>
        <w:top w:val="none" w:sz="0" w:space="0" w:color="auto"/>
        <w:left w:val="none" w:sz="0" w:space="0" w:color="auto"/>
        <w:bottom w:val="none" w:sz="0" w:space="0" w:color="auto"/>
        <w:right w:val="none" w:sz="0" w:space="0" w:color="auto"/>
      </w:divBdr>
    </w:div>
    <w:div w:id="1092043542">
      <w:marLeft w:val="640"/>
      <w:marRight w:val="0"/>
      <w:marTop w:val="0"/>
      <w:marBottom w:val="0"/>
      <w:divBdr>
        <w:top w:val="none" w:sz="0" w:space="0" w:color="auto"/>
        <w:left w:val="none" w:sz="0" w:space="0" w:color="auto"/>
        <w:bottom w:val="none" w:sz="0" w:space="0" w:color="auto"/>
        <w:right w:val="none" w:sz="0" w:space="0" w:color="auto"/>
      </w:divBdr>
    </w:div>
    <w:div w:id="1092045722">
      <w:marLeft w:val="640"/>
      <w:marRight w:val="0"/>
      <w:marTop w:val="0"/>
      <w:marBottom w:val="0"/>
      <w:divBdr>
        <w:top w:val="none" w:sz="0" w:space="0" w:color="auto"/>
        <w:left w:val="none" w:sz="0" w:space="0" w:color="auto"/>
        <w:bottom w:val="none" w:sz="0" w:space="0" w:color="auto"/>
        <w:right w:val="none" w:sz="0" w:space="0" w:color="auto"/>
      </w:divBdr>
    </w:div>
    <w:div w:id="1092051594">
      <w:marLeft w:val="640"/>
      <w:marRight w:val="0"/>
      <w:marTop w:val="0"/>
      <w:marBottom w:val="0"/>
      <w:divBdr>
        <w:top w:val="none" w:sz="0" w:space="0" w:color="auto"/>
        <w:left w:val="none" w:sz="0" w:space="0" w:color="auto"/>
        <w:bottom w:val="none" w:sz="0" w:space="0" w:color="auto"/>
        <w:right w:val="none" w:sz="0" w:space="0" w:color="auto"/>
      </w:divBdr>
    </w:div>
    <w:div w:id="1092121472">
      <w:marLeft w:val="640"/>
      <w:marRight w:val="0"/>
      <w:marTop w:val="0"/>
      <w:marBottom w:val="0"/>
      <w:divBdr>
        <w:top w:val="none" w:sz="0" w:space="0" w:color="auto"/>
        <w:left w:val="none" w:sz="0" w:space="0" w:color="auto"/>
        <w:bottom w:val="none" w:sz="0" w:space="0" w:color="auto"/>
        <w:right w:val="none" w:sz="0" w:space="0" w:color="auto"/>
      </w:divBdr>
    </w:div>
    <w:div w:id="1092161941">
      <w:marLeft w:val="640"/>
      <w:marRight w:val="0"/>
      <w:marTop w:val="0"/>
      <w:marBottom w:val="0"/>
      <w:divBdr>
        <w:top w:val="none" w:sz="0" w:space="0" w:color="auto"/>
        <w:left w:val="none" w:sz="0" w:space="0" w:color="auto"/>
        <w:bottom w:val="none" w:sz="0" w:space="0" w:color="auto"/>
        <w:right w:val="none" w:sz="0" w:space="0" w:color="auto"/>
      </w:divBdr>
    </w:div>
    <w:div w:id="1092239537">
      <w:marLeft w:val="640"/>
      <w:marRight w:val="0"/>
      <w:marTop w:val="0"/>
      <w:marBottom w:val="0"/>
      <w:divBdr>
        <w:top w:val="none" w:sz="0" w:space="0" w:color="auto"/>
        <w:left w:val="none" w:sz="0" w:space="0" w:color="auto"/>
        <w:bottom w:val="none" w:sz="0" w:space="0" w:color="auto"/>
        <w:right w:val="none" w:sz="0" w:space="0" w:color="auto"/>
      </w:divBdr>
    </w:div>
    <w:div w:id="1092318274">
      <w:marLeft w:val="640"/>
      <w:marRight w:val="0"/>
      <w:marTop w:val="0"/>
      <w:marBottom w:val="0"/>
      <w:divBdr>
        <w:top w:val="none" w:sz="0" w:space="0" w:color="auto"/>
        <w:left w:val="none" w:sz="0" w:space="0" w:color="auto"/>
        <w:bottom w:val="none" w:sz="0" w:space="0" w:color="auto"/>
        <w:right w:val="none" w:sz="0" w:space="0" w:color="auto"/>
      </w:divBdr>
    </w:div>
    <w:div w:id="1092361285">
      <w:marLeft w:val="640"/>
      <w:marRight w:val="0"/>
      <w:marTop w:val="0"/>
      <w:marBottom w:val="0"/>
      <w:divBdr>
        <w:top w:val="none" w:sz="0" w:space="0" w:color="auto"/>
        <w:left w:val="none" w:sz="0" w:space="0" w:color="auto"/>
        <w:bottom w:val="none" w:sz="0" w:space="0" w:color="auto"/>
        <w:right w:val="none" w:sz="0" w:space="0" w:color="auto"/>
      </w:divBdr>
    </w:div>
    <w:div w:id="1092434076">
      <w:marLeft w:val="640"/>
      <w:marRight w:val="0"/>
      <w:marTop w:val="0"/>
      <w:marBottom w:val="0"/>
      <w:divBdr>
        <w:top w:val="none" w:sz="0" w:space="0" w:color="auto"/>
        <w:left w:val="none" w:sz="0" w:space="0" w:color="auto"/>
        <w:bottom w:val="none" w:sz="0" w:space="0" w:color="auto"/>
        <w:right w:val="none" w:sz="0" w:space="0" w:color="auto"/>
      </w:divBdr>
    </w:div>
    <w:div w:id="1092506953">
      <w:marLeft w:val="640"/>
      <w:marRight w:val="0"/>
      <w:marTop w:val="0"/>
      <w:marBottom w:val="0"/>
      <w:divBdr>
        <w:top w:val="none" w:sz="0" w:space="0" w:color="auto"/>
        <w:left w:val="none" w:sz="0" w:space="0" w:color="auto"/>
        <w:bottom w:val="none" w:sz="0" w:space="0" w:color="auto"/>
        <w:right w:val="none" w:sz="0" w:space="0" w:color="auto"/>
      </w:divBdr>
    </w:div>
    <w:div w:id="1092507869">
      <w:marLeft w:val="640"/>
      <w:marRight w:val="0"/>
      <w:marTop w:val="0"/>
      <w:marBottom w:val="0"/>
      <w:divBdr>
        <w:top w:val="none" w:sz="0" w:space="0" w:color="auto"/>
        <w:left w:val="none" w:sz="0" w:space="0" w:color="auto"/>
        <w:bottom w:val="none" w:sz="0" w:space="0" w:color="auto"/>
        <w:right w:val="none" w:sz="0" w:space="0" w:color="auto"/>
      </w:divBdr>
    </w:div>
    <w:div w:id="1092555501">
      <w:marLeft w:val="640"/>
      <w:marRight w:val="0"/>
      <w:marTop w:val="0"/>
      <w:marBottom w:val="0"/>
      <w:divBdr>
        <w:top w:val="none" w:sz="0" w:space="0" w:color="auto"/>
        <w:left w:val="none" w:sz="0" w:space="0" w:color="auto"/>
        <w:bottom w:val="none" w:sz="0" w:space="0" w:color="auto"/>
        <w:right w:val="none" w:sz="0" w:space="0" w:color="auto"/>
      </w:divBdr>
    </w:div>
    <w:div w:id="1092623617">
      <w:marLeft w:val="640"/>
      <w:marRight w:val="0"/>
      <w:marTop w:val="0"/>
      <w:marBottom w:val="0"/>
      <w:divBdr>
        <w:top w:val="none" w:sz="0" w:space="0" w:color="auto"/>
        <w:left w:val="none" w:sz="0" w:space="0" w:color="auto"/>
        <w:bottom w:val="none" w:sz="0" w:space="0" w:color="auto"/>
        <w:right w:val="none" w:sz="0" w:space="0" w:color="auto"/>
      </w:divBdr>
    </w:div>
    <w:div w:id="1092629015">
      <w:marLeft w:val="640"/>
      <w:marRight w:val="0"/>
      <w:marTop w:val="0"/>
      <w:marBottom w:val="0"/>
      <w:divBdr>
        <w:top w:val="none" w:sz="0" w:space="0" w:color="auto"/>
        <w:left w:val="none" w:sz="0" w:space="0" w:color="auto"/>
        <w:bottom w:val="none" w:sz="0" w:space="0" w:color="auto"/>
        <w:right w:val="none" w:sz="0" w:space="0" w:color="auto"/>
      </w:divBdr>
    </w:div>
    <w:div w:id="1092697708">
      <w:marLeft w:val="640"/>
      <w:marRight w:val="0"/>
      <w:marTop w:val="0"/>
      <w:marBottom w:val="0"/>
      <w:divBdr>
        <w:top w:val="none" w:sz="0" w:space="0" w:color="auto"/>
        <w:left w:val="none" w:sz="0" w:space="0" w:color="auto"/>
        <w:bottom w:val="none" w:sz="0" w:space="0" w:color="auto"/>
        <w:right w:val="none" w:sz="0" w:space="0" w:color="auto"/>
      </w:divBdr>
    </w:div>
    <w:div w:id="1092700320">
      <w:marLeft w:val="640"/>
      <w:marRight w:val="0"/>
      <w:marTop w:val="0"/>
      <w:marBottom w:val="0"/>
      <w:divBdr>
        <w:top w:val="none" w:sz="0" w:space="0" w:color="auto"/>
        <w:left w:val="none" w:sz="0" w:space="0" w:color="auto"/>
        <w:bottom w:val="none" w:sz="0" w:space="0" w:color="auto"/>
        <w:right w:val="none" w:sz="0" w:space="0" w:color="auto"/>
      </w:divBdr>
    </w:div>
    <w:div w:id="1092701573">
      <w:marLeft w:val="640"/>
      <w:marRight w:val="0"/>
      <w:marTop w:val="0"/>
      <w:marBottom w:val="0"/>
      <w:divBdr>
        <w:top w:val="none" w:sz="0" w:space="0" w:color="auto"/>
        <w:left w:val="none" w:sz="0" w:space="0" w:color="auto"/>
        <w:bottom w:val="none" w:sz="0" w:space="0" w:color="auto"/>
        <w:right w:val="none" w:sz="0" w:space="0" w:color="auto"/>
      </w:divBdr>
    </w:div>
    <w:div w:id="1092701714">
      <w:marLeft w:val="640"/>
      <w:marRight w:val="0"/>
      <w:marTop w:val="0"/>
      <w:marBottom w:val="0"/>
      <w:divBdr>
        <w:top w:val="none" w:sz="0" w:space="0" w:color="auto"/>
        <w:left w:val="none" w:sz="0" w:space="0" w:color="auto"/>
        <w:bottom w:val="none" w:sz="0" w:space="0" w:color="auto"/>
        <w:right w:val="none" w:sz="0" w:space="0" w:color="auto"/>
      </w:divBdr>
    </w:div>
    <w:div w:id="1092702358">
      <w:marLeft w:val="640"/>
      <w:marRight w:val="0"/>
      <w:marTop w:val="0"/>
      <w:marBottom w:val="0"/>
      <w:divBdr>
        <w:top w:val="none" w:sz="0" w:space="0" w:color="auto"/>
        <w:left w:val="none" w:sz="0" w:space="0" w:color="auto"/>
        <w:bottom w:val="none" w:sz="0" w:space="0" w:color="auto"/>
        <w:right w:val="none" w:sz="0" w:space="0" w:color="auto"/>
      </w:divBdr>
    </w:div>
    <w:div w:id="1092703221">
      <w:marLeft w:val="640"/>
      <w:marRight w:val="0"/>
      <w:marTop w:val="0"/>
      <w:marBottom w:val="0"/>
      <w:divBdr>
        <w:top w:val="none" w:sz="0" w:space="0" w:color="auto"/>
        <w:left w:val="none" w:sz="0" w:space="0" w:color="auto"/>
        <w:bottom w:val="none" w:sz="0" w:space="0" w:color="auto"/>
        <w:right w:val="none" w:sz="0" w:space="0" w:color="auto"/>
      </w:divBdr>
    </w:div>
    <w:div w:id="1092749213">
      <w:marLeft w:val="640"/>
      <w:marRight w:val="0"/>
      <w:marTop w:val="0"/>
      <w:marBottom w:val="0"/>
      <w:divBdr>
        <w:top w:val="none" w:sz="0" w:space="0" w:color="auto"/>
        <w:left w:val="none" w:sz="0" w:space="0" w:color="auto"/>
        <w:bottom w:val="none" w:sz="0" w:space="0" w:color="auto"/>
        <w:right w:val="none" w:sz="0" w:space="0" w:color="auto"/>
      </w:divBdr>
    </w:div>
    <w:div w:id="1092749558">
      <w:marLeft w:val="640"/>
      <w:marRight w:val="0"/>
      <w:marTop w:val="0"/>
      <w:marBottom w:val="0"/>
      <w:divBdr>
        <w:top w:val="none" w:sz="0" w:space="0" w:color="auto"/>
        <w:left w:val="none" w:sz="0" w:space="0" w:color="auto"/>
        <w:bottom w:val="none" w:sz="0" w:space="0" w:color="auto"/>
        <w:right w:val="none" w:sz="0" w:space="0" w:color="auto"/>
      </w:divBdr>
    </w:div>
    <w:div w:id="1092779472">
      <w:marLeft w:val="640"/>
      <w:marRight w:val="0"/>
      <w:marTop w:val="0"/>
      <w:marBottom w:val="0"/>
      <w:divBdr>
        <w:top w:val="none" w:sz="0" w:space="0" w:color="auto"/>
        <w:left w:val="none" w:sz="0" w:space="0" w:color="auto"/>
        <w:bottom w:val="none" w:sz="0" w:space="0" w:color="auto"/>
        <w:right w:val="none" w:sz="0" w:space="0" w:color="auto"/>
      </w:divBdr>
    </w:div>
    <w:div w:id="1092820981">
      <w:marLeft w:val="640"/>
      <w:marRight w:val="0"/>
      <w:marTop w:val="0"/>
      <w:marBottom w:val="0"/>
      <w:divBdr>
        <w:top w:val="none" w:sz="0" w:space="0" w:color="auto"/>
        <w:left w:val="none" w:sz="0" w:space="0" w:color="auto"/>
        <w:bottom w:val="none" w:sz="0" w:space="0" w:color="auto"/>
        <w:right w:val="none" w:sz="0" w:space="0" w:color="auto"/>
      </w:divBdr>
    </w:div>
    <w:div w:id="1092896135">
      <w:marLeft w:val="640"/>
      <w:marRight w:val="0"/>
      <w:marTop w:val="0"/>
      <w:marBottom w:val="0"/>
      <w:divBdr>
        <w:top w:val="none" w:sz="0" w:space="0" w:color="auto"/>
        <w:left w:val="none" w:sz="0" w:space="0" w:color="auto"/>
        <w:bottom w:val="none" w:sz="0" w:space="0" w:color="auto"/>
        <w:right w:val="none" w:sz="0" w:space="0" w:color="auto"/>
      </w:divBdr>
    </w:div>
    <w:div w:id="1092897125">
      <w:marLeft w:val="640"/>
      <w:marRight w:val="0"/>
      <w:marTop w:val="0"/>
      <w:marBottom w:val="0"/>
      <w:divBdr>
        <w:top w:val="none" w:sz="0" w:space="0" w:color="auto"/>
        <w:left w:val="none" w:sz="0" w:space="0" w:color="auto"/>
        <w:bottom w:val="none" w:sz="0" w:space="0" w:color="auto"/>
        <w:right w:val="none" w:sz="0" w:space="0" w:color="auto"/>
      </w:divBdr>
    </w:div>
    <w:div w:id="1092966721">
      <w:marLeft w:val="640"/>
      <w:marRight w:val="0"/>
      <w:marTop w:val="0"/>
      <w:marBottom w:val="0"/>
      <w:divBdr>
        <w:top w:val="none" w:sz="0" w:space="0" w:color="auto"/>
        <w:left w:val="none" w:sz="0" w:space="0" w:color="auto"/>
        <w:bottom w:val="none" w:sz="0" w:space="0" w:color="auto"/>
        <w:right w:val="none" w:sz="0" w:space="0" w:color="auto"/>
      </w:divBdr>
    </w:div>
    <w:div w:id="1092967810">
      <w:marLeft w:val="640"/>
      <w:marRight w:val="0"/>
      <w:marTop w:val="0"/>
      <w:marBottom w:val="0"/>
      <w:divBdr>
        <w:top w:val="none" w:sz="0" w:space="0" w:color="auto"/>
        <w:left w:val="none" w:sz="0" w:space="0" w:color="auto"/>
        <w:bottom w:val="none" w:sz="0" w:space="0" w:color="auto"/>
        <w:right w:val="none" w:sz="0" w:space="0" w:color="auto"/>
      </w:divBdr>
    </w:div>
    <w:div w:id="1093011232">
      <w:marLeft w:val="640"/>
      <w:marRight w:val="0"/>
      <w:marTop w:val="0"/>
      <w:marBottom w:val="0"/>
      <w:divBdr>
        <w:top w:val="none" w:sz="0" w:space="0" w:color="auto"/>
        <w:left w:val="none" w:sz="0" w:space="0" w:color="auto"/>
        <w:bottom w:val="none" w:sz="0" w:space="0" w:color="auto"/>
        <w:right w:val="none" w:sz="0" w:space="0" w:color="auto"/>
      </w:divBdr>
    </w:div>
    <w:div w:id="1093015637">
      <w:marLeft w:val="640"/>
      <w:marRight w:val="0"/>
      <w:marTop w:val="0"/>
      <w:marBottom w:val="0"/>
      <w:divBdr>
        <w:top w:val="none" w:sz="0" w:space="0" w:color="auto"/>
        <w:left w:val="none" w:sz="0" w:space="0" w:color="auto"/>
        <w:bottom w:val="none" w:sz="0" w:space="0" w:color="auto"/>
        <w:right w:val="none" w:sz="0" w:space="0" w:color="auto"/>
      </w:divBdr>
    </w:div>
    <w:div w:id="1093017736">
      <w:marLeft w:val="640"/>
      <w:marRight w:val="0"/>
      <w:marTop w:val="0"/>
      <w:marBottom w:val="0"/>
      <w:divBdr>
        <w:top w:val="none" w:sz="0" w:space="0" w:color="auto"/>
        <w:left w:val="none" w:sz="0" w:space="0" w:color="auto"/>
        <w:bottom w:val="none" w:sz="0" w:space="0" w:color="auto"/>
        <w:right w:val="none" w:sz="0" w:space="0" w:color="auto"/>
      </w:divBdr>
    </w:div>
    <w:div w:id="1093092739">
      <w:marLeft w:val="0"/>
      <w:marRight w:val="0"/>
      <w:marTop w:val="0"/>
      <w:marBottom w:val="0"/>
      <w:divBdr>
        <w:top w:val="none" w:sz="0" w:space="0" w:color="auto"/>
        <w:left w:val="none" w:sz="0" w:space="0" w:color="auto"/>
        <w:bottom w:val="none" w:sz="0" w:space="0" w:color="auto"/>
        <w:right w:val="none" w:sz="0" w:space="0" w:color="auto"/>
      </w:divBdr>
    </w:div>
    <w:div w:id="1093092792">
      <w:marLeft w:val="640"/>
      <w:marRight w:val="0"/>
      <w:marTop w:val="0"/>
      <w:marBottom w:val="0"/>
      <w:divBdr>
        <w:top w:val="none" w:sz="0" w:space="0" w:color="auto"/>
        <w:left w:val="none" w:sz="0" w:space="0" w:color="auto"/>
        <w:bottom w:val="none" w:sz="0" w:space="0" w:color="auto"/>
        <w:right w:val="none" w:sz="0" w:space="0" w:color="auto"/>
      </w:divBdr>
    </w:div>
    <w:div w:id="1093093709">
      <w:marLeft w:val="640"/>
      <w:marRight w:val="0"/>
      <w:marTop w:val="0"/>
      <w:marBottom w:val="0"/>
      <w:divBdr>
        <w:top w:val="none" w:sz="0" w:space="0" w:color="auto"/>
        <w:left w:val="none" w:sz="0" w:space="0" w:color="auto"/>
        <w:bottom w:val="none" w:sz="0" w:space="0" w:color="auto"/>
        <w:right w:val="none" w:sz="0" w:space="0" w:color="auto"/>
      </w:divBdr>
    </w:div>
    <w:div w:id="1093093846">
      <w:marLeft w:val="640"/>
      <w:marRight w:val="0"/>
      <w:marTop w:val="0"/>
      <w:marBottom w:val="0"/>
      <w:divBdr>
        <w:top w:val="none" w:sz="0" w:space="0" w:color="auto"/>
        <w:left w:val="none" w:sz="0" w:space="0" w:color="auto"/>
        <w:bottom w:val="none" w:sz="0" w:space="0" w:color="auto"/>
        <w:right w:val="none" w:sz="0" w:space="0" w:color="auto"/>
      </w:divBdr>
    </w:div>
    <w:div w:id="1093160807">
      <w:marLeft w:val="640"/>
      <w:marRight w:val="0"/>
      <w:marTop w:val="0"/>
      <w:marBottom w:val="0"/>
      <w:divBdr>
        <w:top w:val="none" w:sz="0" w:space="0" w:color="auto"/>
        <w:left w:val="none" w:sz="0" w:space="0" w:color="auto"/>
        <w:bottom w:val="none" w:sz="0" w:space="0" w:color="auto"/>
        <w:right w:val="none" w:sz="0" w:space="0" w:color="auto"/>
      </w:divBdr>
    </w:div>
    <w:div w:id="1093166470">
      <w:marLeft w:val="640"/>
      <w:marRight w:val="0"/>
      <w:marTop w:val="0"/>
      <w:marBottom w:val="0"/>
      <w:divBdr>
        <w:top w:val="none" w:sz="0" w:space="0" w:color="auto"/>
        <w:left w:val="none" w:sz="0" w:space="0" w:color="auto"/>
        <w:bottom w:val="none" w:sz="0" w:space="0" w:color="auto"/>
        <w:right w:val="none" w:sz="0" w:space="0" w:color="auto"/>
      </w:divBdr>
    </w:div>
    <w:div w:id="1093282800">
      <w:marLeft w:val="640"/>
      <w:marRight w:val="0"/>
      <w:marTop w:val="0"/>
      <w:marBottom w:val="0"/>
      <w:divBdr>
        <w:top w:val="none" w:sz="0" w:space="0" w:color="auto"/>
        <w:left w:val="none" w:sz="0" w:space="0" w:color="auto"/>
        <w:bottom w:val="none" w:sz="0" w:space="0" w:color="auto"/>
        <w:right w:val="none" w:sz="0" w:space="0" w:color="auto"/>
      </w:divBdr>
    </w:div>
    <w:div w:id="1093284178">
      <w:marLeft w:val="640"/>
      <w:marRight w:val="0"/>
      <w:marTop w:val="0"/>
      <w:marBottom w:val="0"/>
      <w:divBdr>
        <w:top w:val="none" w:sz="0" w:space="0" w:color="auto"/>
        <w:left w:val="none" w:sz="0" w:space="0" w:color="auto"/>
        <w:bottom w:val="none" w:sz="0" w:space="0" w:color="auto"/>
        <w:right w:val="none" w:sz="0" w:space="0" w:color="auto"/>
      </w:divBdr>
    </w:div>
    <w:div w:id="1093357267">
      <w:marLeft w:val="640"/>
      <w:marRight w:val="0"/>
      <w:marTop w:val="0"/>
      <w:marBottom w:val="0"/>
      <w:divBdr>
        <w:top w:val="none" w:sz="0" w:space="0" w:color="auto"/>
        <w:left w:val="none" w:sz="0" w:space="0" w:color="auto"/>
        <w:bottom w:val="none" w:sz="0" w:space="0" w:color="auto"/>
        <w:right w:val="none" w:sz="0" w:space="0" w:color="auto"/>
      </w:divBdr>
    </w:div>
    <w:div w:id="1093429800">
      <w:marLeft w:val="640"/>
      <w:marRight w:val="0"/>
      <w:marTop w:val="0"/>
      <w:marBottom w:val="0"/>
      <w:divBdr>
        <w:top w:val="none" w:sz="0" w:space="0" w:color="auto"/>
        <w:left w:val="none" w:sz="0" w:space="0" w:color="auto"/>
        <w:bottom w:val="none" w:sz="0" w:space="0" w:color="auto"/>
        <w:right w:val="none" w:sz="0" w:space="0" w:color="auto"/>
      </w:divBdr>
    </w:div>
    <w:div w:id="1093435386">
      <w:marLeft w:val="640"/>
      <w:marRight w:val="0"/>
      <w:marTop w:val="0"/>
      <w:marBottom w:val="0"/>
      <w:divBdr>
        <w:top w:val="none" w:sz="0" w:space="0" w:color="auto"/>
        <w:left w:val="none" w:sz="0" w:space="0" w:color="auto"/>
        <w:bottom w:val="none" w:sz="0" w:space="0" w:color="auto"/>
        <w:right w:val="none" w:sz="0" w:space="0" w:color="auto"/>
      </w:divBdr>
    </w:div>
    <w:div w:id="1093479107">
      <w:marLeft w:val="640"/>
      <w:marRight w:val="0"/>
      <w:marTop w:val="0"/>
      <w:marBottom w:val="0"/>
      <w:divBdr>
        <w:top w:val="none" w:sz="0" w:space="0" w:color="auto"/>
        <w:left w:val="none" w:sz="0" w:space="0" w:color="auto"/>
        <w:bottom w:val="none" w:sz="0" w:space="0" w:color="auto"/>
        <w:right w:val="none" w:sz="0" w:space="0" w:color="auto"/>
      </w:divBdr>
    </w:div>
    <w:div w:id="1093630192">
      <w:marLeft w:val="640"/>
      <w:marRight w:val="0"/>
      <w:marTop w:val="0"/>
      <w:marBottom w:val="0"/>
      <w:divBdr>
        <w:top w:val="none" w:sz="0" w:space="0" w:color="auto"/>
        <w:left w:val="none" w:sz="0" w:space="0" w:color="auto"/>
        <w:bottom w:val="none" w:sz="0" w:space="0" w:color="auto"/>
        <w:right w:val="none" w:sz="0" w:space="0" w:color="auto"/>
      </w:divBdr>
    </w:div>
    <w:div w:id="1093630744">
      <w:marLeft w:val="640"/>
      <w:marRight w:val="0"/>
      <w:marTop w:val="0"/>
      <w:marBottom w:val="0"/>
      <w:divBdr>
        <w:top w:val="none" w:sz="0" w:space="0" w:color="auto"/>
        <w:left w:val="none" w:sz="0" w:space="0" w:color="auto"/>
        <w:bottom w:val="none" w:sz="0" w:space="0" w:color="auto"/>
        <w:right w:val="none" w:sz="0" w:space="0" w:color="auto"/>
      </w:divBdr>
    </w:div>
    <w:div w:id="1093668941">
      <w:marLeft w:val="0"/>
      <w:marRight w:val="0"/>
      <w:marTop w:val="0"/>
      <w:marBottom w:val="0"/>
      <w:divBdr>
        <w:top w:val="none" w:sz="0" w:space="0" w:color="auto"/>
        <w:left w:val="none" w:sz="0" w:space="0" w:color="auto"/>
        <w:bottom w:val="none" w:sz="0" w:space="0" w:color="auto"/>
        <w:right w:val="none" w:sz="0" w:space="0" w:color="auto"/>
      </w:divBdr>
    </w:div>
    <w:div w:id="1093743635">
      <w:marLeft w:val="640"/>
      <w:marRight w:val="0"/>
      <w:marTop w:val="0"/>
      <w:marBottom w:val="0"/>
      <w:divBdr>
        <w:top w:val="none" w:sz="0" w:space="0" w:color="auto"/>
        <w:left w:val="none" w:sz="0" w:space="0" w:color="auto"/>
        <w:bottom w:val="none" w:sz="0" w:space="0" w:color="auto"/>
        <w:right w:val="none" w:sz="0" w:space="0" w:color="auto"/>
      </w:divBdr>
    </w:div>
    <w:div w:id="1093744664">
      <w:marLeft w:val="640"/>
      <w:marRight w:val="0"/>
      <w:marTop w:val="0"/>
      <w:marBottom w:val="0"/>
      <w:divBdr>
        <w:top w:val="none" w:sz="0" w:space="0" w:color="auto"/>
        <w:left w:val="none" w:sz="0" w:space="0" w:color="auto"/>
        <w:bottom w:val="none" w:sz="0" w:space="0" w:color="auto"/>
        <w:right w:val="none" w:sz="0" w:space="0" w:color="auto"/>
      </w:divBdr>
    </w:div>
    <w:div w:id="1093814834">
      <w:marLeft w:val="640"/>
      <w:marRight w:val="0"/>
      <w:marTop w:val="0"/>
      <w:marBottom w:val="0"/>
      <w:divBdr>
        <w:top w:val="none" w:sz="0" w:space="0" w:color="auto"/>
        <w:left w:val="none" w:sz="0" w:space="0" w:color="auto"/>
        <w:bottom w:val="none" w:sz="0" w:space="0" w:color="auto"/>
        <w:right w:val="none" w:sz="0" w:space="0" w:color="auto"/>
      </w:divBdr>
    </w:div>
    <w:div w:id="1093815534">
      <w:marLeft w:val="640"/>
      <w:marRight w:val="0"/>
      <w:marTop w:val="0"/>
      <w:marBottom w:val="0"/>
      <w:divBdr>
        <w:top w:val="none" w:sz="0" w:space="0" w:color="auto"/>
        <w:left w:val="none" w:sz="0" w:space="0" w:color="auto"/>
        <w:bottom w:val="none" w:sz="0" w:space="0" w:color="auto"/>
        <w:right w:val="none" w:sz="0" w:space="0" w:color="auto"/>
      </w:divBdr>
    </w:div>
    <w:div w:id="1093818847">
      <w:marLeft w:val="640"/>
      <w:marRight w:val="0"/>
      <w:marTop w:val="0"/>
      <w:marBottom w:val="0"/>
      <w:divBdr>
        <w:top w:val="none" w:sz="0" w:space="0" w:color="auto"/>
        <w:left w:val="none" w:sz="0" w:space="0" w:color="auto"/>
        <w:bottom w:val="none" w:sz="0" w:space="0" w:color="auto"/>
        <w:right w:val="none" w:sz="0" w:space="0" w:color="auto"/>
      </w:divBdr>
    </w:div>
    <w:div w:id="1093821571">
      <w:marLeft w:val="640"/>
      <w:marRight w:val="0"/>
      <w:marTop w:val="0"/>
      <w:marBottom w:val="0"/>
      <w:divBdr>
        <w:top w:val="none" w:sz="0" w:space="0" w:color="auto"/>
        <w:left w:val="none" w:sz="0" w:space="0" w:color="auto"/>
        <w:bottom w:val="none" w:sz="0" w:space="0" w:color="auto"/>
        <w:right w:val="none" w:sz="0" w:space="0" w:color="auto"/>
      </w:divBdr>
    </w:div>
    <w:div w:id="1093822067">
      <w:marLeft w:val="640"/>
      <w:marRight w:val="0"/>
      <w:marTop w:val="0"/>
      <w:marBottom w:val="0"/>
      <w:divBdr>
        <w:top w:val="none" w:sz="0" w:space="0" w:color="auto"/>
        <w:left w:val="none" w:sz="0" w:space="0" w:color="auto"/>
        <w:bottom w:val="none" w:sz="0" w:space="0" w:color="auto"/>
        <w:right w:val="none" w:sz="0" w:space="0" w:color="auto"/>
      </w:divBdr>
    </w:div>
    <w:div w:id="1093863359">
      <w:marLeft w:val="640"/>
      <w:marRight w:val="0"/>
      <w:marTop w:val="0"/>
      <w:marBottom w:val="0"/>
      <w:divBdr>
        <w:top w:val="none" w:sz="0" w:space="0" w:color="auto"/>
        <w:left w:val="none" w:sz="0" w:space="0" w:color="auto"/>
        <w:bottom w:val="none" w:sz="0" w:space="0" w:color="auto"/>
        <w:right w:val="none" w:sz="0" w:space="0" w:color="auto"/>
      </w:divBdr>
    </w:div>
    <w:div w:id="1093892677">
      <w:marLeft w:val="640"/>
      <w:marRight w:val="0"/>
      <w:marTop w:val="0"/>
      <w:marBottom w:val="0"/>
      <w:divBdr>
        <w:top w:val="none" w:sz="0" w:space="0" w:color="auto"/>
        <w:left w:val="none" w:sz="0" w:space="0" w:color="auto"/>
        <w:bottom w:val="none" w:sz="0" w:space="0" w:color="auto"/>
        <w:right w:val="none" w:sz="0" w:space="0" w:color="auto"/>
      </w:divBdr>
    </w:div>
    <w:div w:id="1093934264">
      <w:marLeft w:val="640"/>
      <w:marRight w:val="0"/>
      <w:marTop w:val="0"/>
      <w:marBottom w:val="0"/>
      <w:divBdr>
        <w:top w:val="none" w:sz="0" w:space="0" w:color="auto"/>
        <w:left w:val="none" w:sz="0" w:space="0" w:color="auto"/>
        <w:bottom w:val="none" w:sz="0" w:space="0" w:color="auto"/>
        <w:right w:val="none" w:sz="0" w:space="0" w:color="auto"/>
      </w:divBdr>
    </w:div>
    <w:div w:id="1093936665">
      <w:marLeft w:val="640"/>
      <w:marRight w:val="0"/>
      <w:marTop w:val="0"/>
      <w:marBottom w:val="0"/>
      <w:divBdr>
        <w:top w:val="none" w:sz="0" w:space="0" w:color="auto"/>
        <w:left w:val="none" w:sz="0" w:space="0" w:color="auto"/>
        <w:bottom w:val="none" w:sz="0" w:space="0" w:color="auto"/>
        <w:right w:val="none" w:sz="0" w:space="0" w:color="auto"/>
      </w:divBdr>
    </w:div>
    <w:div w:id="1093938061">
      <w:marLeft w:val="640"/>
      <w:marRight w:val="0"/>
      <w:marTop w:val="0"/>
      <w:marBottom w:val="0"/>
      <w:divBdr>
        <w:top w:val="none" w:sz="0" w:space="0" w:color="auto"/>
        <w:left w:val="none" w:sz="0" w:space="0" w:color="auto"/>
        <w:bottom w:val="none" w:sz="0" w:space="0" w:color="auto"/>
        <w:right w:val="none" w:sz="0" w:space="0" w:color="auto"/>
      </w:divBdr>
    </w:div>
    <w:div w:id="1093939140">
      <w:marLeft w:val="640"/>
      <w:marRight w:val="0"/>
      <w:marTop w:val="0"/>
      <w:marBottom w:val="0"/>
      <w:divBdr>
        <w:top w:val="none" w:sz="0" w:space="0" w:color="auto"/>
        <w:left w:val="none" w:sz="0" w:space="0" w:color="auto"/>
        <w:bottom w:val="none" w:sz="0" w:space="0" w:color="auto"/>
        <w:right w:val="none" w:sz="0" w:space="0" w:color="auto"/>
      </w:divBdr>
    </w:div>
    <w:div w:id="1094010005">
      <w:marLeft w:val="640"/>
      <w:marRight w:val="0"/>
      <w:marTop w:val="0"/>
      <w:marBottom w:val="0"/>
      <w:divBdr>
        <w:top w:val="none" w:sz="0" w:space="0" w:color="auto"/>
        <w:left w:val="none" w:sz="0" w:space="0" w:color="auto"/>
        <w:bottom w:val="none" w:sz="0" w:space="0" w:color="auto"/>
        <w:right w:val="none" w:sz="0" w:space="0" w:color="auto"/>
      </w:divBdr>
    </w:div>
    <w:div w:id="1094015925">
      <w:marLeft w:val="640"/>
      <w:marRight w:val="0"/>
      <w:marTop w:val="0"/>
      <w:marBottom w:val="0"/>
      <w:divBdr>
        <w:top w:val="none" w:sz="0" w:space="0" w:color="auto"/>
        <w:left w:val="none" w:sz="0" w:space="0" w:color="auto"/>
        <w:bottom w:val="none" w:sz="0" w:space="0" w:color="auto"/>
        <w:right w:val="none" w:sz="0" w:space="0" w:color="auto"/>
      </w:divBdr>
    </w:div>
    <w:div w:id="1094058126">
      <w:marLeft w:val="640"/>
      <w:marRight w:val="0"/>
      <w:marTop w:val="0"/>
      <w:marBottom w:val="0"/>
      <w:divBdr>
        <w:top w:val="none" w:sz="0" w:space="0" w:color="auto"/>
        <w:left w:val="none" w:sz="0" w:space="0" w:color="auto"/>
        <w:bottom w:val="none" w:sz="0" w:space="0" w:color="auto"/>
        <w:right w:val="none" w:sz="0" w:space="0" w:color="auto"/>
      </w:divBdr>
    </w:div>
    <w:div w:id="1094059111">
      <w:marLeft w:val="640"/>
      <w:marRight w:val="0"/>
      <w:marTop w:val="0"/>
      <w:marBottom w:val="0"/>
      <w:divBdr>
        <w:top w:val="none" w:sz="0" w:space="0" w:color="auto"/>
        <w:left w:val="none" w:sz="0" w:space="0" w:color="auto"/>
        <w:bottom w:val="none" w:sz="0" w:space="0" w:color="auto"/>
        <w:right w:val="none" w:sz="0" w:space="0" w:color="auto"/>
      </w:divBdr>
    </w:div>
    <w:div w:id="1094086515">
      <w:marLeft w:val="640"/>
      <w:marRight w:val="0"/>
      <w:marTop w:val="0"/>
      <w:marBottom w:val="0"/>
      <w:divBdr>
        <w:top w:val="none" w:sz="0" w:space="0" w:color="auto"/>
        <w:left w:val="none" w:sz="0" w:space="0" w:color="auto"/>
        <w:bottom w:val="none" w:sz="0" w:space="0" w:color="auto"/>
        <w:right w:val="none" w:sz="0" w:space="0" w:color="auto"/>
      </w:divBdr>
    </w:div>
    <w:div w:id="1094090380">
      <w:marLeft w:val="640"/>
      <w:marRight w:val="0"/>
      <w:marTop w:val="0"/>
      <w:marBottom w:val="0"/>
      <w:divBdr>
        <w:top w:val="none" w:sz="0" w:space="0" w:color="auto"/>
        <w:left w:val="none" w:sz="0" w:space="0" w:color="auto"/>
        <w:bottom w:val="none" w:sz="0" w:space="0" w:color="auto"/>
        <w:right w:val="none" w:sz="0" w:space="0" w:color="auto"/>
      </w:divBdr>
    </w:div>
    <w:div w:id="1094128523">
      <w:marLeft w:val="640"/>
      <w:marRight w:val="0"/>
      <w:marTop w:val="0"/>
      <w:marBottom w:val="0"/>
      <w:divBdr>
        <w:top w:val="none" w:sz="0" w:space="0" w:color="auto"/>
        <w:left w:val="none" w:sz="0" w:space="0" w:color="auto"/>
        <w:bottom w:val="none" w:sz="0" w:space="0" w:color="auto"/>
        <w:right w:val="none" w:sz="0" w:space="0" w:color="auto"/>
      </w:divBdr>
    </w:div>
    <w:div w:id="1094201754">
      <w:marLeft w:val="640"/>
      <w:marRight w:val="0"/>
      <w:marTop w:val="0"/>
      <w:marBottom w:val="0"/>
      <w:divBdr>
        <w:top w:val="none" w:sz="0" w:space="0" w:color="auto"/>
        <w:left w:val="none" w:sz="0" w:space="0" w:color="auto"/>
        <w:bottom w:val="none" w:sz="0" w:space="0" w:color="auto"/>
        <w:right w:val="none" w:sz="0" w:space="0" w:color="auto"/>
      </w:divBdr>
    </w:div>
    <w:div w:id="1094203228">
      <w:marLeft w:val="640"/>
      <w:marRight w:val="0"/>
      <w:marTop w:val="0"/>
      <w:marBottom w:val="0"/>
      <w:divBdr>
        <w:top w:val="none" w:sz="0" w:space="0" w:color="auto"/>
        <w:left w:val="none" w:sz="0" w:space="0" w:color="auto"/>
        <w:bottom w:val="none" w:sz="0" w:space="0" w:color="auto"/>
        <w:right w:val="none" w:sz="0" w:space="0" w:color="auto"/>
      </w:divBdr>
    </w:div>
    <w:div w:id="1094204681">
      <w:marLeft w:val="640"/>
      <w:marRight w:val="0"/>
      <w:marTop w:val="0"/>
      <w:marBottom w:val="0"/>
      <w:divBdr>
        <w:top w:val="none" w:sz="0" w:space="0" w:color="auto"/>
        <w:left w:val="none" w:sz="0" w:space="0" w:color="auto"/>
        <w:bottom w:val="none" w:sz="0" w:space="0" w:color="auto"/>
        <w:right w:val="none" w:sz="0" w:space="0" w:color="auto"/>
      </w:divBdr>
    </w:div>
    <w:div w:id="1094283247">
      <w:marLeft w:val="640"/>
      <w:marRight w:val="0"/>
      <w:marTop w:val="0"/>
      <w:marBottom w:val="0"/>
      <w:divBdr>
        <w:top w:val="none" w:sz="0" w:space="0" w:color="auto"/>
        <w:left w:val="none" w:sz="0" w:space="0" w:color="auto"/>
        <w:bottom w:val="none" w:sz="0" w:space="0" w:color="auto"/>
        <w:right w:val="none" w:sz="0" w:space="0" w:color="auto"/>
      </w:divBdr>
    </w:div>
    <w:div w:id="1094285800">
      <w:marLeft w:val="640"/>
      <w:marRight w:val="0"/>
      <w:marTop w:val="0"/>
      <w:marBottom w:val="0"/>
      <w:divBdr>
        <w:top w:val="none" w:sz="0" w:space="0" w:color="auto"/>
        <w:left w:val="none" w:sz="0" w:space="0" w:color="auto"/>
        <w:bottom w:val="none" w:sz="0" w:space="0" w:color="auto"/>
        <w:right w:val="none" w:sz="0" w:space="0" w:color="auto"/>
      </w:divBdr>
    </w:div>
    <w:div w:id="1094327674">
      <w:marLeft w:val="640"/>
      <w:marRight w:val="0"/>
      <w:marTop w:val="0"/>
      <w:marBottom w:val="0"/>
      <w:divBdr>
        <w:top w:val="none" w:sz="0" w:space="0" w:color="auto"/>
        <w:left w:val="none" w:sz="0" w:space="0" w:color="auto"/>
        <w:bottom w:val="none" w:sz="0" w:space="0" w:color="auto"/>
        <w:right w:val="none" w:sz="0" w:space="0" w:color="auto"/>
      </w:divBdr>
    </w:div>
    <w:div w:id="1094396044">
      <w:marLeft w:val="640"/>
      <w:marRight w:val="0"/>
      <w:marTop w:val="0"/>
      <w:marBottom w:val="0"/>
      <w:divBdr>
        <w:top w:val="none" w:sz="0" w:space="0" w:color="auto"/>
        <w:left w:val="none" w:sz="0" w:space="0" w:color="auto"/>
        <w:bottom w:val="none" w:sz="0" w:space="0" w:color="auto"/>
        <w:right w:val="none" w:sz="0" w:space="0" w:color="auto"/>
      </w:divBdr>
    </w:div>
    <w:div w:id="1094397163">
      <w:marLeft w:val="640"/>
      <w:marRight w:val="0"/>
      <w:marTop w:val="0"/>
      <w:marBottom w:val="0"/>
      <w:divBdr>
        <w:top w:val="none" w:sz="0" w:space="0" w:color="auto"/>
        <w:left w:val="none" w:sz="0" w:space="0" w:color="auto"/>
        <w:bottom w:val="none" w:sz="0" w:space="0" w:color="auto"/>
        <w:right w:val="none" w:sz="0" w:space="0" w:color="auto"/>
      </w:divBdr>
    </w:div>
    <w:div w:id="1094401035">
      <w:marLeft w:val="640"/>
      <w:marRight w:val="0"/>
      <w:marTop w:val="0"/>
      <w:marBottom w:val="0"/>
      <w:divBdr>
        <w:top w:val="none" w:sz="0" w:space="0" w:color="auto"/>
        <w:left w:val="none" w:sz="0" w:space="0" w:color="auto"/>
        <w:bottom w:val="none" w:sz="0" w:space="0" w:color="auto"/>
        <w:right w:val="none" w:sz="0" w:space="0" w:color="auto"/>
      </w:divBdr>
    </w:div>
    <w:div w:id="1094403028">
      <w:marLeft w:val="640"/>
      <w:marRight w:val="0"/>
      <w:marTop w:val="0"/>
      <w:marBottom w:val="0"/>
      <w:divBdr>
        <w:top w:val="none" w:sz="0" w:space="0" w:color="auto"/>
        <w:left w:val="none" w:sz="0" w:space="0" w:color="auto"/>
        <w:bottom w:val="none" w:sz="0" w:space="0" w:color="auto"/>
        <w:right w:val="none" w:sz="0" w:space="0" w:color="auto"/>
      </w:divBdr>
    </w:div>
    <w:div w:id="1094403907">
      <w:marLeft w:val="640"/>
      <w:marRight w:val="0"/>
      <w:marTop w:val="0"/>
      <w:marBottom w:val="0"/>
      <w:divBdr>
        <w:top w:val="none" w:sz="0" w:space="0" w:color="auto"/>
        <w:left w:val="none" w:sz="0" w:space="0" w:color="auto"/>
        <w:bottom w:val="none" w:sz="0" w:space="0" w:color="auto"/>
        <w:right w:val="none" w:sz="0" w:space="0" w:color="auto"/>
      </w:divBdr>
    </w:div>
    <w:div w:id="1094470355">
      <w:marLeft w:val="640"/>
      <w:marRight w:val="0"/>
      <w:marTop w:val="0"/>
      <w:marBottom w:val="0"/>
      <w:divBdr>
        <w:top w:val="none" w:sz="0" w:space="0" w:color="auto"/>
        <w:left w:val="none" w:sz="0" w:space="0" w:color="auto"/>
        <w:bottom w:val="none" w:sz="0" w:space="0" w:color="auto"/>
        <w:right w:val="none" w:sz="0" w:space="0" w:color="auto"/>
      </w:divBdr>
    </w:div>
    <w:div w:id="1094474931">
      <w:marLeft w:val="640"/>
      <w:marRight w:val="0"/>
      <w:marTop w:val="0"/>
      <w:marBottom w:val="0"/>
      <w:divBdr>
        <w:top w:val="none" w:sz="0" w:space="0" w:color="auto"/>
        <w:left w:val="none" w:sz="0" w:space="0" w:color="auto"/>
        <w:bottom w:val="none" w:sz="0" w:space="0" w:color="auto"/>
        <w:right w:val="none" w:sz="0" w:space="0" w:color="auto"/>
      </w:divBdr>
    </w:div>
    <w:div w:id="1094476953">
      <w:marLeft w:val="640"/>
      <w:marRight w:val="0"/>
      <w:marTop w:val="0"/>
      <w:marBottom w:val="0"/>
      <w:divBdr>
        <w:top w:val="none" w:sz="0" w:space="0" w:color="auto"/>
        <w:left w:val="none" w:sz="0" w:space="0" w:color="auto"/>
        <w:bottom w:val="none" w:sz="0" w:space="0" w:color="auto"/>
        <w:right w:val="none" w:sz="0" w:space="0" w:color="auto"/>
      </w:divBdr>
    </w:div>
    <w:div w:id="1094478207">
      <w:marLeft w:val="640"/>
      <w:marRight w:val="0"/>
      <w:marTop w:val="0"/>
      <w:marBottom w:val="0"/>
      <w:divBdr>
        <w:top w:val="none" w:sz="0" w:space="0" w:color="auto"/>
        <w:left w:val="none" w:sz="0" w:space="0" w:color="auto"/>
        <w:bottom w:val="none" w:sz="0" w:space="0" w:color="auto"/>
        <w:right w:val="none" w:sz="0" w:space="0" w:color="auto"/>
      </w:divBdr>
    </w:div>
    <w:div w:id="1094545911">
      <w:marLeft w:val="640"/>
      <w:marRight w:val="0"/>
      <w:marTop w:val="0"/>
      <w:marBottom w:val="0"/>
      <w:divBdr>
        <w:top w:val="none" w:sz="0" w:space="0" w:color="auto"/>
        <w:left w:val="none" w:sz="0" w:space="0" w:color="auto"/>
        <w:bottom w:val="none" w:sz="0" w:space="0" w:color="auto"/>
        <w:right w:val="none" w:sz="0" w:space="0" w:color="auto"/>
      </w:divBdr>
    </w:div>
    <w:div w:id="1094592091">
      <w:marLeft w:val="640"/>
      <w:marRight w:val="0"/>
      <w:marTop w:val="0"/>
      <w:marBottom w:val="0"/>
      <w:divBdr>
        <w:top w:val="none" w:sz="0" w:space="0" w:color="auto"/>
        <w:left w:val="none" w:sz="0" w:space="0" w:color="auto"/>
        <w:bottom w:val="none" w:sz="0" w:space="0" w:color="auto"/>
        <w:right w:val="none" w:sz="0" w:space="0" w:color="auto"/>
      </w:divBdr>
    </w:div>
    <w:div w:id="1094593745">
      <w:marLeft w:val="640"/>
      <w:marRight w:val="0"/>
      <w:marTop w:val="0"/>
      <w:marBottom w:val="0"/>
      <w:divBdr>
        <w:top w:val="none" w:sz="0" w:space="0" w:color="auto"/>
        <w:left w:val="none" w:sz="0" w:space="0" w:color="auto"/>
        <w:bottom w:val="none" w:sz="0" w:space="0" w:color="auto"/>
        <w:right w:val="none" w:sz="0" w:space="0" w:color="auto"/>
      </w:divBdr>
    </w:div>
    <w:div w:id="1094714401">
      <w:marLeft w:val="640"/>
      <w:marRight w:val="0"/>
      <w:marTop w:val="0"/>
      <w:marBottom w:val="0"/>
      <w:divBdr>
        <w:top w:val="none" w:sz="0" w:space="0" w:color="auto"/>
        <w:left w:val="none" w:sz="0" w:space="0" w:color="auto"/>
        <w:bottom w:val="none" w:sz="0" w:space="0" w:color="auto"/>
        <w:right w:val="none" w:sz="0" w:space="0" w:color="auto"/>
      </w:divBdr>
    </w:div>
    <w:div w:id="1094743731">
      <w:marLeft w:val="640"/>
      <w:marRight w:val="0"/>
      <w:marTop w:val="0"/>
      <w:marBottom w:val="0"/>
      <w:divBdr>
        <w:top w:val="none" w:sz="0" w:space="0" w:color="auto"/>
        <w:left w:val="none" w:sz="0" w:space="0" w:color="auto"/>
        <w:bottom w:val="none" w:sz="0" w:space="0" w:color="auto"/>
        <w:right w:val="none" w:sz="0" w:space="0" w:color="auto"/>
      </w:divBdr>
    </w:div>
    <w:div w:id="1094785210">
      <w:marLeft w:val="640"/>
      <w:marRight w:val="0"/>
      <w:marTop w:val="0"/>
      <w:marBottom w:val="0"/>
      <w:divBdr>
        <w:top w:val="none" w:sz="0" w:space="0" w:color="auto"/>
        <w:left w:val="none" w:sz="0" w:space="0" w:color="auto"/>
        <w:bottom w:val="none" w:sz="0" w:space="0" w:color="auto"/>
        <w:right w:val="none" w:sz="0" w:space="0" w:color="auto"/>
      </w:divBdr>
    </w:div>
    <w:div w:id="1094788567">
      <w:marLeft w:val="640"/>
      <w:marRight w:val="0"/>
      <w:marTop w:val="0"/>
      <w:marBottom w:val="0"/>
      <w:divBdr>
        <w:top w:val="none" w:sz="0" w:space="0" w:color="auto"/>
        <w:left w:val="none" w:sz="0" w:space="0" w:color="auto"/>
        <w:bottom w:val="none" w:sz="0" w:space="0" w:color="auto"/>
        <w:right w:val="none" w:sz="0" w:space="0" w:color="auto"/>
      </w:divBdr>
    </w:div>
    <w:div w:id="1094857226">
      <w:marLeft w:val="640"/>
      <w:marRight w:val="0"/>
      <w:marTop w:val="0"/>
      <w:marBottom w:val="0"/>
      <w:divBdr>
        <w:top w:val="none" w:sz="0" w:space="0" w:color="auto"/>
        <w:left w:val="none" w:sz="0" w:space="0" w:color="auto"/>
        <w:bottom w:val="none" w:sz="0" w:space="0" w:color="auto"/>
        <w:right w:val="none" w:sz="0" w:space="0" w:color="auto"/>
      </w:divBdr>
    </w:div>
    <w:div w:id="1094860451">
      <w:marLeft w:val="640"/>
      <w:marRight w:val="0"/>
      <w:marTop w:val="0"/>
      <w:marBottom w:val="0"/>
      <w:divBdr>
        <w:top w:val="none" w:sz="0" w:space="0" w:color="auto"/>
        <w:left w:val="none" w:sz="0" w:space="0" w:color="auto"/>
        <w:bottom w:val="none" w:sz="0" w:space="0" w:color="auto"/>
        <w:right w:val="none" w:sz="0" w:space="0" w:color="auto"/>
      </w:divBdr>
    </w:div>
    <w:div w:id="1094862553">
      <w:marLeft w:val="640"/>
      <w:marRight w:val="0"/>
      <w:marTop w:val="0"/>
      <w:marBottom w:val="0"/>
      <w:divBdr>
        <w:top w:val="none" w:sz="0" w:space="0" w:color="auto"/>
        <w:left w:val="none" w:sz="0" w:space="0" w:color="auto"/>
        <w:bottom w:val="none" w:sz="0" w:space="0" w:color="auto"/>
        <w:right w:val="none" w:sz="0" w:space="0" w:color="auto"/>
      </w:divBdr>
    </w:div>
    <w:div w:id="1094936693">
      <w:marLeft w:val="640"/>
      <w:marRight w:val="0"/>
      <w:marTop w:val="0"/>
      <w:marBottom w:val="0"/>
      <w:divBdr>
        <w:top w:val="none" w:sz="0" w:space="0" w:color="auto"/>
        <w:left w:val="none" w:sz="0" w:space="0" w:color="auto"/>
        <w:bottom w:val="none" w:sz="0" w:space="0" w:color="auto"/>
        <w:right w:val="none" w:sz="0" w:space="0" w:color="auto"/>
      </w:divBdr>
    </w:div>
    <w:div w:id="1095133272">
      <w:marLeft w:val="640"/>
      <w:marRight w:val="0"/>
      <w:marTop w:val="0"/>
      <w:marBottom w:val="0"/>
      <w:divBdr>
        <w:top w:val="none" w:sz="0" w:space="0" w:color="auto"/>
        <w:left w:val="none" w:sz="0" w:space="0" w:color="auto"/>
        <w:bottom w:val="none" w:sz="0" w:space="0" w:color="auto"/>
        <w:right w:val="none" w:sz="0" w:space="0" w:color="auto"/>
      </w:divBdr>
    </w:div>
    <w:div w:id="1095134253">
      <w:marLeft w:val="640"/>
      <w:marRight w:val="0"/>
      <w:marTop w:val="0"/>
      <w:marBottom w:val="0"/>
      <w:divBdr>
        <w:top w:val="none" w:sz="0" w:space="0" w:color="auto"/>
        <w:left w:val="none" w:sz="0" w:space="0" w:color="auto"/>
        <w:bottom w:val="none" w:sz="0" w:space="0" w:color="auto"/>
        <w:right w:val="none" w:sz="0" w:space="0" w:color="auto"/>
      </w:divBdr>
    </w:div>
    <w:div w:id="1095173806">
      <w:marLeft w:val="640"/>
      <w:marRight w:val="0"/>
      <w:marTop w:val="0"/>
      <w:marBottom w:val="0"/>
      <w:divBdr>
        <w:top w:val="none" w:sz="0" w:space="0" w:color="auto"/>
        <w:left w:val="none" w:sz="0" w:space="0" w:color="auto"/>
        <w:bottom w:val="none" w:sz="0" w:space="0" w:color="auto"/>
        <w:right w:val="none" w:sz="0" w:space="0" w:color="auto"/>
      </w:divBdr>
    </w:div>
    <w:div w:id="1095201722">
      <w:marLeft w:val="640"/>
      <w:marRight w:val="0"/>
      <w:marTop w:val="0"/>
      <w:marBottom w:val="0"/>
      <w:divBdr>
        <w:top w:val="none" w:sz="0" w:space="0" w:color="auto"/>
        <w:left w:val="none" w:sz="0" w:space="0" w:color="auto"/>
        <w:bottom w:val="none" w:sz="0" w:space="0" w:color="auto"/>
        <w:right w:val="none" w:sz="0" w:space="0" w:color="auto"/>
      </w:divBdr>
    </w:div>
    <w:div w:id="1095247319">
      <w:marLeft w:val="640"/>
      <w:marRight w:val="0"/>
      <w:marTop w:val="0"/>
      <w:marBottom w:val="0"/>
      <w:divBdr>
        <w:top w:val="none" w:sz="0" w:space="0" w:color="auto"/>
        <w:left w:val="none" w:sz="0" w:space="0" w:color="auto"/>
        <w:bottom w:val="none" w:sz="0" w:space="0" w:color="auto"/>
        <w:right w:val="none" w:sz="0" w:space="0" w:color="auto"/>
      </w:divBdr>
    </w:div>
    <w:div w:id="1095319854">
      <w:marLeft w:val="640"/>
      <w:marRight w:val="0"/>
      <w:marTop w:val="0"/>
      <w:marBottom w:val="0"/>
      <w:divBdr>
        <w:top w:val="none" w:sz="0" w:space="0" w:color="auto"/>
        <w:left w:val="none" w:sz="0" w:space="0" w:color="auto"/>
        <w:bottom w:val="none" w:sz="0" w:space="0" w:color="auto"/>
        <w:right w:val="none" w:sz="0" w:space="0" w:color="auto"/>
      </w:divBdr>
    </w:div>
    <w:div w:id="1095321385">
      <w:marLeft w:val="640"/>
      <w:marRight w:val="0"/>
      <w:marTop w:val="0"/>
      <w:marBottom w:val="0"/>
      <w:divBdr>
        <w:top w:val="none" w:sz="0" w:space="0" w:color="auto"/>
        <w:left w:val="none" w:sz="0" w:space="0" w:color="auto"/>
        <w:bottom w:val="none" w:sz="0" w:space="0" w:color="auto"/>
        <w:right w:val="none" w:sz="0" w:space="0" w:color="auto"/>
      </w:divBdr>
    </w:div>
    <w:div w:id="1095324498">
      <w:marLeft w:val="640"/>
      <w:marRight w:val="0"/>
      <w:marTop w:val="0"/>
      <w:marBottom w:val="0"/>
      <w:divBdr>
        <w:top w:val="none" w:sz="0" w:space="0" w:color="auto"/>
        <w:left w:val="none" w:sz="0" w:space="0" w:color="auto"/>
        <w:bottom w:val="none" w:sz="0" w:space="0" w:color="auto"/>
        <w:right w:val="none" w:sz="0" w:space="0" w:color="auto"/>
      </w:divBdr>
    </w:div>
    <w:div w:id="1095325185">
      <w:marLeft w:val="640"/>
      <w:marRight w:val="0"/>
      <w:marTop w:val="0"/>
      <w:marBottom w:val="0"/>
      <w:divBdr>
        <w:top w:val="none" w:sz="0" w:space="0" w:color="auto"/>
        <w:left w:val="none" w:sz="0" w:space="0" w:color="auto"/>
        <w:bottom w:val="none" w:sz="0" w:space="0" w:color="auto"/>
        <w:right w:val="none" w:sz="0" w:space="0" w:color="auto"/>
      </w:divBdr>
    </w:div>
    <w:div w:id="1095398773">
      <w:marLeft w:val="640"/>
      <w:marRight w:val="0"/>
      <w:marTop w:val="0"/>
      <w:marBottom w:val="0"/>
      <w:divBdr>
        <w:top w:val="none" w:sz="0" w:space="0" w:color="auto"/>
        <w:left w:val="none" w:sz="0" w:space="0" w:color="auto"/>
        <w:bottom w:val="none" w:sz="0" w:space="0" w:color="auto"/>
        <w:right w:val="none" w:sz="0" w:space="0" w:color="auto"/>
      </w:divBdr>
    </w:div>
    <w:div w:id="1095437950">
      <w:marLeft w:val="640"/>
      <w:marRight w:val="0"/>
      <w:marTop w:val="0"/>
      <w:marBottom w:val="0"/>
      <w:divBdr>
        <w:top w:val="none" w:sz="0" w:space="0" w:color="auto"/>
        <w:left w:val="none" w:sz="0" w:space="0" w:color="auto"/>
        <w:bottom w:val="none" w:sz="0" w:space="0" w:color="auto"/>
        <w:right w:val="none" w:sz="0" w:space="0" w:color="auto"/>
      </w:divBdr>
    </w:div>
    <w:div w:id="1095442305">
      <w:marLeft w:val="640"/>
      <w:marRight w:val="0"/>
      <w:marTop w:val="0"/>
      <w:marBottom w:val="0"/>
      <w:divBdr>
        <w:top w:val="none" w:sz="0" w:space="0" w:color="auto"/>
        <w:left w:val="none" w:sz="0" w:space="0" w:color="auto"/>
        <w:bottom w:val="none" w:sz="0" w:space="0" w:color="auto"/>
        <w:right w:val="none" w:sz="0" w:space="0" w:color="auto"/>
      </w:divBdr>
    </w:div>
    <w:div w:id="1095519043">
      <w:marLeft w:val="640"/>
      <w:marRight w:val="0"/>
      <w:marTop w:val="0"/>
      <w:marBottom w:val="0"/>
      <w:divBdr>
        <w:top w:val="none" w:sz="0" w:space="0" w:color="auto"/>
        <w:left w:val="none" w:sz="0" w:space="0" w:color="auto"/>
        <w:bottom w:val="none" w:sz="0" w:space="0" w:color="auto"/>
        <w:right w:val="none" w:sz="0" w:space="0" w:color="auto"/>
      </w:divBdr>
    </w:div>
    <w:div w:id="1095520178">
      <w:marLeft w:val="640"/>
      <w:marRight w:val="0"/>
      <w:marTop w:val="0"/>
      <w:marBottom w:val="0"/>
      <w:divBdr>
        <w:top w:val="none" w:sz="0" w:space="0" w:color="auto"/>
        <w:left w:val="none" w:sz="0" w:space="0" w:color="auto"/>
        <w:bottom w:val="none" w:sz="0" w:space="0" w:color="auto"/>
        <w:right w:val="none" w:sz="0" w:space="0" w:color="auto"/>
      </w:divBdr>
    </w:div>
    <w:div w:id="1095587423">
      <w:marLeft w:val="640"/>
      <w:marRight w:val="0"/>
      <w:marTop w:val="0"/>
      <w:marBottom w:val="0"/>
      <w:divBdr>
        <w:top w:val="none" w:sz="0" w:space="0" w:color="auto"/>
        <w:left w:val="none" w:sz="0" w:space="0" w:color="auto"/>
        <w:bottom w:val="none" w:sz="0" w:space="0" w:color="auto"/>
        <w:right w:val="none" w:sz="0" w:space="0" w:color="auto"/>
      </w:divBdr>
    </w:div>
    <w:div w:id="1095633232">
      <w:marLeft w:val="640"/>
      <w:marRight w:val="0"/>
      <w:marTop w:val="0"/>
      <w:marBottom w:val="0"/>
      <w:divBdr>
        <w:top w:val="none" w:sz="0" w:space="0" w:color="auto"/>
        <w:left w:val="none" w:sz="0" w:space="0" w:color="auto"/>
        <w:bottom w:val="none" w:sz="0" w:space="0" w:color="auto"/>
        <w:right w:val="none" w:sz="0" w:space="0" w:color="auto"/>
      </w:divBdr>
    </w:div>
    <w:div w:id="1095634143">
      <w:marLeft w:val="640"/>
      <w:marRight w:val="0"/>
      <w:marTop w:val="0"/>
      <w:marBottom w:val="0"/>
      <w:divBdr>
        <w:top w:val="none" w:sz="0" w:space="0" w:color="auto"/>
        <w:left w:val="none" w:sz="0" w:space="0" w:color="auto"/>
        <w:bottom w:val="none" w:sz="0" w:space="0" w:color="auto"/>
        <w:right w:val="none" w:sz="0" w:space="0" w:color="auto"/>
      </w:divBdr>
    </w:div>
    <w:div w:id="1095638771">
      <w:marLeft w:val="640"/>
      <w:marRight w:val="0"/>
      <w:marTop w:val="0"/>
      <w:marBottom w:val="0"/>
      <w:divBdr>
        <w:top w:val="none" w:sz="0" w:space="0" w:color="auto"/>
        <w:left w:val="none" w:sz="0" w:space="0" w:color="auto"/>
        <w:bottom w:val="none" w:sz="0" w:space="0" w:color="auto"/>
        <w:right w:val="none" w:sz="0" w:space="0" w:color="auto"/>
      </w:divBdr>
    </w:div>
    <w:div w:id="1095706887">
      <w:marLeft w:val="640"/>
      <w:marRight w:val="0"/>
      <w:marTop w:val="0"/>
      <w:marBottom w:val="0"/>
      <w:divBdr>
        <w:top w:val="none" w:sz="0" w:space="0" w:color="auto"/>
        <w:left w:val="none" w:sz="0" w:space="0" w:color="auto"/>
        <w:bottom w:val="none" w:sz="0" w:space="0" w:color="auto"/>
        <w:right w:val="none" w:sz="0" w:space="0" w:color="auto"/>
      </w:divBdr>
    </w:div>
    <w:div w:id="1095706937">
      <w:marLeft w:val="640"/>
      <w:marRight w:val="0"/>
      <w:marTop w:val="0"/>
      <w:marBottom w:val="0"/>
      <w:divBdr>
        <w:top w:val="none" w:sz="0" w:space="0" w:color="auto"/>
        <w:left w:val="none" w:sz="0" w:space="0" w:color="auto"/>
        <w:bottom w:val="none" w:sz="0" w:space="0" w:color="auto"/>
        <w:right w:val="none" w:sz="0" w:space="0" w:color="auto"/>
      </w:divBdr>
    </w:div>
    <w:div w:id="1095714538">
      <w:marLeft w:val="640"/>
      <w:marRight w:val="0"/>
      <w:marTop w:val="0"/>
      <w:marBottom w:val="0"/>
      <w:divBdr>
        <w:top w:val="none" w:sz="0" w:space="0" w:color="auto"/>
        <w:left w:val="none" w:sz="0" w:space="0" w:color="auto"/>
        <w:bottom w:val="none" w:sz="0" w:space="0" w:color="auto"/>
        <w:right w:val="none" w:sz="0" w:space="0" w:color="auto"/>
      </w:divBdr>
    </w:div>
    <w:div w:id="1095714540">
      <w:marLeft w:val="640"/>
      <w:marRight w:val="0"/>
      <w:marTop w:val="0"/>
      <w:marBottom w:val="0"/>
      <w:divBdr>
        <w:top w:val="none" w:sz="0" w:space="0" w:color="auto"/>
        <w:left w:val="none" w:sz="0" w:space="0" w:color="auto"/>
        <w:bottom w:val="none" w:sz="0" w:space="0" w:color="auto"/>
        <w:right w:val="none" w:sz="0" w:space="0" w:color="auto"/>
      </w:divBdr>
    </w:div>
    <w:div w:id="1095714618">
      <w:marLeft w:val="640"/>
      <w:marRight w:val="0"/>
      <w:marTop w:val="0"/>
      <w:marBottom w:val="0"/>
      <w:divBdr>
        <w:top w:val="none" w:sz="0" w:space="0" w:color="auto"/>
        <w:left w:val="none" w:sz="0" w:space="0" w:color="auto"/>
        <w:bottom w:val="none" w:sz="0" w:space="0" w:color="auto"/>
        <w:right w:val="none" w:sz="0" w:space="0" w:color="auto"/>
      </w:divBdr>
    </w:div>
    <w:div w:id="1095782845">
      <w:marLeft w:val="640"/>
      <w:marRight w:val="0"/>
      <w:marTop w:val="0"/>
      <w:marBottom w:val="0"/>
      <w:divBdr>
        <w:top w:val="none" w:sz="0" w:space="0" w:color="auto"/>
        <w:left w:val="none" w:sz="0" w:space="0" w:color="auto"/>
        <w:bottom w:val="none" w:sz="0" w:space="0" w:color="auto"/>
        <w:right w:val="none" w:sz="0" w:space="0" w:color="auto"/>
      </w:divBdr>
    </w:div>
    <w:div w:id="1095787219">
      <w:marLeft w:val="640"/>
      <w:marRight w:val="0"/>
      <w:marTop w:val="0"/>
      <w:marBottom w:val="0"/>
      <w:divBdr>
        <w:top w:val="none" w:sz="0" w:space="0" w:color="auto"/>
        <w:left w:val="none" w:sz="0" w:space="0" w:color="auto"/>
        <w:bottom w:val="none" w:sz="0" w:space="0" w:color="auto"/>
        <w:right w:val="none" w:sz="0" w:space="0" w:color="auto"/>
      </w:divBdr>
    </w:div>
    <w:div w:id="1095900868">
      <w:marLeft w:val="640"/>
      <w:marRight w:val="0"/>
      <w:marTop w:val="0"/>
      <w:marBottom w:val="0"/>
      <w:divBdr>
        <w:top w:val="none" w:sz="0" w:space="0" w:color="auto"/>
        <w:left w:val="none" w:sz="0" w:space="0" w:color="auto"/>
        <w:bottom w:val="none" w:sz="0" w:space="0" w:color="auto"/>
        <w:right w:val="none" w:sz="0" w:space="0" w:color="auto"/>
      </w:divBdr>
    </w:div>
    <w:div w:id="1095906472">
      <w:marLeft w:val="640"/>
      <w:marRight w:val="0"/>
      <w:marTop w:val="0"/>
      <w:marBottom w:val="0"/>
      <w:divBdr>
        <w:top w:val="none" w:sz="0" w:space="0" w:color="auto"/>
        <w:left w:val="none" w:sz="0" w:space="0" w:color="auto"/>
        <w:bottom w:val="none" w:sz="0" w:space="0" w:color="auto"/>
        <w:right w:val="none" w:sz="0" w:space="0" w:color="auto"/>
      </w:divBdr>
    </w:div>
    <w:div w:id="1095974087">
      <w:marLeft w:val="640"/>
      <w:marRight w:val="0"/>
      <w:marTop w:val="0"/>
      <w:marBottom w:val="0"/>
      <w:divBdr>
        <w:top w:val="none" w:sz="0" w:space="0" w:color="auto"/>
        <w:left w:val="none" w:sz="0" w:space="0" w:color="auto"/>
        <w:bottom w:val="none" w:sz="0" w:space="0" w:color="auto"/>
        <w:right w:val="none" w:sz="0" w:space="0" w:color="auto"/>
      </w:divBdr>
    </w:div>
    <w:div w:id="1095974423">
      <w:marLeft w:val="640"/>
      <w:marRight w:val="0"/>
      <w:marTop w:val="0"/>
      <w:marBottom w:val="0"/>
      <w:divBdr>
        <w:top w:val="none" w:sz="0" w:space="0" w:color="auto"/>
        <w:left w:val="none" w:sz="0" w:space="0" w:color="auto"/>
        <w:bottom w:val="none" w:sz="0" w:space="0" w:color="auto"/>
        <w:right w:val="none" w:sz="0" w:space="0" w:color="auto"/>
      </w:divBdr>
    </w:div>
    <w:div w:id="1095975982">
      <w:marLeft w:val="640"/>
      <w:marRight w:val="0"/>
      <w:marTop w:val="0"/>
      <w:marBottom w:val="0"/>
      <w:divBdr>
        <w:top w:val="none" w:sz="0" w:space="0" w:color="auto"/>
        <w:left w:val="none" w:sz="0" w:space="0" w:color="auto"/>
        <w:bottom w:val="none" w:sz="0" w:space="0" w:color="auto"/>
        <w:right w:val="none" w:sz="0" w:space="0" w:color="auto"/>
      </w:divBdr>
    </w:div>
    <w:div w:id="1095978030">
      <w:marLeft w:val="640"/>
      <w:marRight w:val="0"/>
      <w:marTop w:val="0"/>
      <w:marBottom w:val="0"/>
      <w:divBdr>
        <w:top w:val="none" w:sz="0" w:space="0" w:color="auto"/>
        <w:left w:val="none" w:sz="0" w:space="0" w:color="auto"/>
        <w:bottom w:val="none" w:sz="0" w:space="0" w:color="auto"/>
        <w:right w:val="none" w:sz="0" w:space="0" w:color="auto"/>
      </w:divBdr>
    </w:div>
    <w:div w:id="1095980652">
      <w:marLeft w:val="640"/>
      <w:marRight w:val="0"/>
      <w:marTop w:val="0"/>
      <w:marBottom w:val="0"/>
      <w:divBdr>
        <w:top w:val="none" w:sz="0" w:space="0" w:color="auto"/>
        <w:left w:val="none" w:sz="0" w:space="0" w:color="auto"/>
        <w:bottom w:val="none" w:sz="0" w:space="0" w:color="auto"/>
        <w:right w:val="none" w:sz="0" w:space="0" w:color="auto"/>
      </w:divBdr>
    </w:div>
    <w:div w:id="1095981396">
      <w:marLeft w:val="640"/>
      <w:marRight w:val="0"/>
      <w:marTop w:val="0"/>
      <w:marBottom w:val="0"/>
      <w:divBdr>
        <w:top w:val="none" w:sz="0" w:space="0" w:color="auto"/>
        <w:left w:val="none" w:sz="0" w:space="0" w:color="auto"/>
        <w:bottom w:val="none" w:sz="0" w:space="0" w:color="auto"/>
        <w:right w:val="none" w:sz="0" w:space="0" w:color="auto"/>
      </w:divBdr>
    </w:div>
    <w:div w:id="1095983508">
      <w:marLeft w:val="640"/>
      <w:marRight w:val="0"/>
      <w:marTop w:val="0"/>
      <w:marBottom w:val="0"/>
      <w:divBdr>
        <w:top w:val="none" w:sz="0" w:space="0" w:color="auto"/>
        <w:left w:val="none" w:sz="0" w:space="0" w:color="auto"/>
        <w:bottom w:val="none" w:sz="0" w:space="0" w:color="auto"/>
        <w:right w:val="none" w:sz="0" w:space="0" w:color="auto"/>
      </w:divBdr>
    </w:div>
    <w:div w:id="1096055209">
      <w:marLeft w:val="640"/>
      <w:marRight w:val="0"/>
      <w:marTop w:val="0"/>
      <w:marBottom w:val="0"/>
      <w:divBdr>
        <w:top w:val="none" w:sz="0" w:space="0" w:color="auto"/>
        <w:left w:val="none" w:sz="0" w:space="0" w:color="auto"/>
        <w:bottom w:val="none" w:sz="0" w:space="0" w:color="auto"/>
        <w:right w:val="none" w:sz="0" w:space="0" w:color="auto"/>
      </w:divBdr>
    </w:div>
    <w:div w:id="1096055702">
      <w:marLeft w:val="640"/>
      <w:marRight w:val="0"/>
      <w:marTop w:val="0"/>
      <w:marBottom w:val="0"/>
      <w:divBdr>
        <w:top w:val="none" w:sz="0" w:space="0" w:color="auto"/>
        <w:left w:val="none" w:sz="0" w:space="0" w:color="auto"/>
        <w:bottom w:val="none" w:sz="0" w:space="0" w:color="auto"/>
        <w:right w:val="none" w:sz="0" w:space="0" w:color="auto"/>
      </w:divBdr>
    </w:div>
    <w:div w:id="1096167427">
      <w:marLeft w:val="640"/>
      <w:marRight w:val="0"/>
      <w:marTop w:val="0"/>
      <w:marBottom w:val="0"/>
      <w:divBdr>
        <w:top w:val="none" w:sz="0" w:space="0" w:color="auto"/>
        <w:left w:val="none" w:sz="0" w:space="0" w:color="auto"/>
        <w:bottom w:val="none" w:sz="0" w:space="0" w:color="auto"/>
        <w:right w:val="none" w:sz="0" w:space="0" w:color="auto"/>
      </w:divBdr>
    </w:div>
    <w:div w:id="1096243882">
      <w:marLeft w:val="640"/>
      <w:marRight w:val="0"/>
      <w:marTop w:val="0"/>
      <w:marBottom w:val="0"/>
      <w:divBdr>
        <w:top w:val="none" w:sz="0" w:space="0" w:color="auto"/>
        <w:left w:val="none" w:sz="0" w:space="0" w:color="auto"/>
        <w:bottom w:val="none" w:sz="0" w:space="0" w:color="auto"/>
        <w:right w:val="none" w:sz="0" w:space="0" w:color="auto"/>
      </w:divBdr>
    </w:div>
    <w:div w:id="1096250831">
      <w:marLeft w:val="640"/>
      <w:marRight w:val="0"/>
      <w:marTop w:val="0"/>
      <w:marBottom w:val="0"/>
      <w:divBdr>
        <w:top w:val="none" w:sz="0" w:space="0" w:color="auto"/>
        <w:left w:val="none" w:sz="0" w:space="0" w:color="auto"/>
        <w:bottom w:val="none" w:sz="0" w:space="0" w:color="auto"/>
        <w:right w:val="none" w:sz="0" w:space="0" w:color="auto"/>
      </w:divBdr>
    </w:div>
    <w:div w:id="1096483130">
      <w:marLeft w:val="640"/>
      <w:marRight w:val="0"/>
      <w:marTop w:val="0"/>
      <w:marBottom w:val="0"/>
      <w:divBdr>
        <w:top w:val="none" w:sz="0" w:space="0" w:color="auto"/>
        <w:left w:val="none" w:sz="0" w:space="0" w:color="auto"/>
        <w:bottom w:val="none" w:sz="0" w:space="0" w:color="auto"/>
        <w:right w:val="none" w:sz="0" w:space="0" w:color="auto"/>
      </w:divBdr>
    </w:div>
    <w:div w:id="1096486697">
      <w:marLeft w:val="640"/>
      <w:marRight w:val="0"/>
      <w:marTop w:val="0"/>
      <w:marBottom w:val="0"/>
      <w:divBdr>
        <w:top w:val="none" w:sz="0" w:space="0" w:color="auto"/>
        <w:left w:val="none" w:sz="0" w:space="0" w:color="auto"/>
        <w:bottom w:val="none" w:sz="0" w:space="0" w:color="auto"/>
        <w:right w:val="none" w:sz="0" w:space="0" w:color="auto"/>
      </w:divBdr>
    </w:div>
    <w:div w:id="1096561293">
      <w:marLeft w:val="640"/>
      <w:marRight w:val="0"/>
      <w:marTop w:val="0"/>
      <w:marBottom w:val="0"/>
      <w:divBdr>
        <w:top w:val="none" w:sz="0" w:space="0" w:color="auto"/>
        <w:left w:val="none" w:sz="0" w:space="0" w:color="auto"/>
        <w:bottom w:val="none" w:sz="0" w:space="0" w:color="auto"/>
        <w:right w:val="none" w:sz="0" w:space="0" w:color="auto"/>
      </w:divBdr>
    </w:div>
    <w:div w:id="1096563369">
      <w:marLeft w:val="640"/>
      <w:marRight w:val="0"/>
      <w:marTop w:val="0"/>
      <w:marBottom w:val="0"/>
      <w:divBdr>
        <w:top w:val="none" w:sz="0" w:space="0" w:color="auto"/>
        <w:left w:val="none" w:sz="0" w:space="0" w:color="auto"/>
        <w:bottom w:val="none" w:sz="0" w:space="0" w:color="auto"/>
        <w:right w:val="none" w:sz="0" w:space="0" w:color="auto"/>
      </w:divBdr>
    </w:div>
    <w:div w:id="1096631200">
      <w:marLeft w:val="640"/>
      <w:marRight w:val="0"/>
      <w:marTop w:val="0"/>
      <w:marBottom w:val="0"/>
      <w:divBdr>
        <w:top w:val="none" w:sz="0" w:space="0" w:color="auto"/>
        <w:left w:val="none" w:sz="0" w:space="0" w:color="auto"/>
        <w:bottom w:val="none" w:sz="0" w:space="0" w:color="auto"/>
        <w:right w:val="none" w:sz="0" w:space="0" w:color="auto"/>
      </w:divBdr>
    </w:div>
    <w:div w:id="1096632271">
      <w:marLeft w:val="640"/>
      <w:marRight w:val="0"/>
      <w:marTop w:val="0"/>
      <w:marBottom w:val="0"/>
      <w:divBdr>
        <w:top w:val="none" w:sz="0" w:space="0" w:color="auto"/>
        <w:left w:val="none" w:sz="0" w:space="0" w:color="auto"/>
        <w:bottom w:val="none" w:sz="0" w:space="0" w:color="auto"/>
        <w:right w:val="none" w:sz="0" w:space="0" w:color="auto"/>
      </w:divBdr>
    </w:div>
    <w:div w:id="1096681128">
      <w:marLeft w:val="640"/>
      <w:marRight w:val="0"/>
      <w:marTop w:val="0"/>
      <w:marBottom w:val="0"/>
      <w:divBdr>
        <w:top w:val="none" w:sz="0" w:space="0" w:color="auto"/>
        <w:left w:val="none" w:sz="0" w:space="0" w:color="auto"/>
        <w:bottom w:val="none" w:sz="0" w:space="0" w:color="auto"/>
        <w:right w:val="none" w:sz="0" w:space="0" w:color="auto"/>
      </w:divBdr>
    </w:div>
    <w:div w:id="1096707104">
      <w:marLeft w:val="640"/>
      <w:marRight w:val="0"/>
      <w:marTop w:val="0"/>
      <w:marBottom w:val="0"/>
      <w:divBdr>
        <w:top w:val="none" w:sz="0" w:space="0" w:color="auto"/>
        <w:left w:val="none" w:sz="0" w:space="0" w:color="auto"/>
        <w:bottom w:val="none" w:sz="0" w:space="0" w:color="auto"/>
        <w:right w:val="none" w:sz="0" w:space="0" w:color="auto"/>
      </w:divBdr>
    </w:div>
    <w:div w:id="1096747917">
      <w:marLeft w:val="640"/>
      <w:marRight w:val="0"/>
      <w:marTop w:val="0"/>
      <w:marBottom w:val="0"/>
      <w:divBdr>
        <w:top w:val="none" w:sz="0" w:space="0" w:color="auto"/>
        <w:left w:val="none" w:sz="0" w:space="0" w:color="auto"/>
        <w:bottom w:val="none" w:sz="0" w:space="0" w:color="auto"/>
        <w:right w:val="none" w:sz="0" w:space="0" w:color="auto"/>
      </w:divBdr>
    </w:div>
    <w:div w:id="1096748145">
      <w:marLeft w:val="640"/>
      <w:marRight w:val="0"/>
      <w:marTop w:val="0"/>
      <w:marBottom w:val="0"/>
      <w:divBdr>
        <w:top w:val="none" w:sz="0" w:space="0" w:color="auto"/>
        <w:left w:val="none" w:sz="0" w:space="0" w:color="auto"/>
        <w:bottom w:val="none" w:sz="0" w:space="0" w:color="auto"/>
        <w:right w:val="none" w:sz="0" w:space="0" w:color="auto"/>
      </w:divBdr>
    </w:div>
    <w:div w:id="1096749514">
      <w:marLeft w:val="640"/>
      <w:marRight w:val="0"/>
      <w:marTop w:val="0"/>
      <w:marBottom w:val="0"/>
      <w:divBdr>
        <w:top w:val="none" w:sz="0" w:space="0" w:color="auto"/>
        <w:left w:val="none" w:sz="0" w:space="0" w:color="auto"/>
        <w:bottom w:val="none" w:sz="0" w:space="0" w:color="auto"/>
        <w:right w:val="none" w:sz="0" w:space="0" w:color="auto"/>
      </w:divBdr>
    </w:div>
    <w:div w:id="1096754308">
      <w:marLeft w:val="640"/>
      <w:marRight w:val="0"/>
      <w:marTop w:val="0"/>
      <w:marBottom w:val="0"/>
      <w:divBdr>
        <w:top w:val="none" w:sz="0" w:space="0" w:color="auto"/>
        <w:left w:val="none" w:sz="0" w:space="0" w:color="auto"/>
        <w:bottom w:val="none" w:sz="0" w:space="0" w:color="auto"/>
        <w:right w:val="none" w:sz="0" w:space="0" w:color="auto"/>
      </w:divBdr>
    </w:div>
    <w:div w:id="1096823530">
      <w:marLeft w:val="640"/>
      <w:marRight w:val="0"/>
      <w:marTop w:val="0"/>
      <w:marBottom w:val="0"/>
      <w:divBdr>
        <w:top w:val="none" w:sz="0" w:space="0" w:color="auto"/>
        <w:left w:val="none" w:sz="0" w:space="0" w:color="auto"/>
        <w:bottom w:val="none" w:sz="0" w:space="0" w:color="auto"/>
        <w:right w:val="none" w:sz="0" w:space="0" w:color="auto"/>
      </w:divBdr>
    </w:div>
    <w:div w:id="1096824678">
      <w:marLeft w:val="640"/>
      <w:marRight w:val="0"/>
      <w:marTop w:val="0"/>
      <w:marBottom w:val="0"/>
      <w:divBdr>
        <w:top w:val="none" w:sz="0" w:space="0" w:color="auto"/>
        <w:left w:val="none" w:sz="0" w:space="0" w:color="auto"/>
        <w:bottom w:val="none" w:sz="0" w:space="0" w:color="auto"/>
        <w:right w:val="none" w:sz="0" w:space="0" w:color="auto"/>
      </w:divBdr>
    </w:div>
    <w:div w:id="1096949349">
      <w:marLeft w:val="640"/>
      <w:marRight w:val="0"/>
      <w:marTop w:val="0"/>
      <w:marBottom w:val="0"/>
      <w:divBdr>
        <w:top w:val="none" w:sz="0" w:space="0" w:color="auto"/>
        <w:left w:val="none" w:sz="0" w:space="0" w:color="auto"/>
        <w:bottom w:val="none" w:sz="0" w:space="0" w:color="auto"/>
        <w:right w:val="none" w:sz="0" w:space="0" w:color="auto"/>
      </w:divBdr>
    </w:div>
    <w:div w:id="1096973131">
      <w:marLeft w:val="640"/>
      <w:marRight w:val="0"/>
      <w:marTop w:val="0"/>
      <w:marBottom w:val="0"/>
      <w:divBdr>
        <w:top w:val="none" w:sz="0" w:space="0" w:color="auto"/>
        <w:left w:val="none" w:sz="0" w:space="0" w:color="auto"/>
        <w:bottom w:val="none" w:sz="0" w:space="0" w:color="auto"/>
        <w:right w:val="none" w:sz="0" w:space="0" w:color="auto"/>
      </w:divBdr>
    </w:div>
    <w:div w:id="1097016781">
      <w:marLeft w:val="640"/>
      <w:marRight w:val="0"/>
      <w:marTop w:val="0"/>
      <w:marBottom w:val="0"/>
      <w:divBdr>
        <w:top w:val="none" w:sz="0" w:space="0" w:color="auto"/>
        <w:left w:val="none" w:sz="0" w:space="0" w:color="auto"/>
        <w:bottom w:val="none" w:sz="0" w:space="0" w:color="auto"/>
        <w:right w:val="none" w:sz="0" w:space="0" w:color="auto"/>
      </w:divBdr>
    </w:div>
    <w:div w:id="1097022458">
      <w:marLeft w:val="640"/>
      <w:marRight w:val="0"/>
      <w:marTop w:val="0"/>
      <w:marBottom w:val="0"/>
      <w:divBdr>
        <w:top w:val="none" w:sz="0" w:space="0" w:color="auto"/>
        <w:left w:val="none" w:sz="0" w:space="0" w:color="auto"/>
        <w:bottom w:val="none" w:sz="0" w:space="0" w:color="auto"/>
        <w:right w:val="none" w:sz="0" w:space="0" w:color="auto"/>
      </w:divBdr>
    </w:div>
    <w:div w:id="1097024845">
      <w:marLeft w:val="640"/>
      <w:marRight w:val="0"/>
      <w:marTop w:val="0"/>
      <w:marBottom w:val="0"/>
      <w:divBdr>
        <w:top w:val="none" w:sz="0" w:space="0" w:color="auto"/>
        <w:left w:val="none" w:sz="0" w:space="0" w:color="auto"/>
        <w:bottom w:val="none" w:sz="0" w:space="0" w:color="auto"/>
        <w:right w:val="none" w:sz="0" w:space="0" w:color="auto"/>
      </w:divBdr>
    </w:div>
    <w:div w:id="1097100794">
      <w:marLeft w:val="640"/>
      <w:marRight w:val="0"/>
      <w:marTop w:val="0"/>
      <w:marBottom w:val="0"/>
      <w:divBdr>
        <w:top w:val="none" w:sz="0" w:space="0" w:color="auto"/>
        <w:left w:val="none" w:sz="0" w:space="0" w:color="auto"/>
        <w:bottom w:val="none" w:sz="0" w:space="0" w:color="auto"/>
        <w:right w:val="none" w:sz="0" w:space="0" w:color="auto"/>
      </w:divBdr>
    </w:div>
    <w:div w:id="1097209149">
      <w:marLeft w:val="640"/>
      <w:marRight w:val="0"/>
      <w:marTop w:val="0"/>
      <w:marBottom w:val="0"/>
      <w:divBdr>
        <w:top w:val="none" w:sz="0" w:space="0" w:color="auto"/>
        <w:left w:val="none" w:sz="0" w:space="0" w:color="auto"/>
        <w:bottom w:val="none" w:sz="0" w:space="0" w:color="auto"/>
        <w:right w:val="none" w:sz="0" w:space="0" w:color="auto"/>
      </w:divBdr>
    </w:div>
    <w:div w:id="1097210890">
      <w:marLeft w:val="640"/>
      <w:marRight w:val="0"/>
      <w:marTop w:val="0"/>
      <w:marBottom w:val="0"/>
      <w:divBdr>
        <w:top w:val="none" w:sz="0" w:space="0" w:color="auto"/>
        <w:left w:val="none" w:sz="0" w:space="0" w:color="auto"/>
        <w:bottom w:val="none" w:sz="0" w:space="0" w:color="auto"/>
        <w:right w:val="none" w:sz="0" w:space="0" w:color="auto"/>
      </w:divBdr>
    </w:div>
    <w:div w:id="1097217334">
      <w:marLeft w:val="640"/>
      <w:marRight w:val="0"/>
      <w:marTop w:val="0"/>
      <w:marBottom w:val="0"/>
      <w:divBdr>
        <w:top w:val="none" w:sz="0" w:space="0" w:color="auto"/>
        <w:left w:val="none" w:sz="0" w:space="0" w:color="auto"/>
        <w:bottom w:val="none" w:sz="0" w:space="0" w:color="auto"/>
        <w:right w:val="none" w:sz="0" w:space="0" w:color="auto"/>
      </w:divBdr>
    </w:div>
    <w:div w:id="1097286486">
      <w:marLeft w:val="640"/>
      <w:marRight w:val="0"/>
      <w:marTop w:val="0"/>
      <w:marBottom w:val="0"/>
      <w:divBdr>
        <w:top w:val="none" w:sz="0" w:space="0" w:color="auto"/>
        <w:left w:val="none" w:sz="0" w:space="0" w:color="auto"/>
        <w:bottom w:val="none" w:sz="0" w:space="0" w:color="auto"/>
        <w:right w:val="none" w:sz="0" w:space="0" w:color="auto"/>
      </w:divBdr>
    </w:div>
    <w:div w:id="1097287067">
      <w:marLeft w:val="640"/>
      <w:marRight w:val="0"/>
      <w:marTop w:val="0"/>
      <w:marBottom w:val="0"/>
      <w:divBdr>
        <w:top w:val="none" w:sz="0" w:space="0" w:color="auto"/>
        <w:left w:val="none" w:sz="0" w:space="0" w:color="auto"/>
        <w:bottom w:val="none" w:sz="0" w:space="0" w:color="auto"/>
        <w:right w:val="none" w:sz="0" w:space="0" w:color="auto"/>
      </w:divBdr>
    </w:div>
    <w:div w:id="1097288757">
      <w:marLeft w:val="640"/>
      <w:marRight w:val="0"/>
      <w:marTop w:val="0"/>
      <w:marBottom w:val="0"/>
      <w:divBdr>
        <w:top w:val="none" w:sz="0" w:space="0" w:color="auto"/>
        <w:left w:val="none" w:sz="0" w:space="0" w:color="auto"/>
        <w:bottom w:val="none" w:sz="0" w:space="0" w:color="auto"/>
        <w:right w:val="none" w:sz="0" w:space="0" w:color="auto"/>
      </w:divBdr>
    </w:div>
    <w:div w:id="1097289896">
      <w:marLeft w:val="640"/>
      <w:marRight w:val="0"/>
      <w:marTop w:val="0"/>
      <w:marBottom w:val="0"/>
      <w:divBdr>
        <w:top w:val="none" w:sz="0" w:space="0" w:color="auto"/>
        <w:left w:val="none" w:sz="0" w:space="0" w:color="auto"/>
        <w:bottom w:val="none" w:sz="0" w:space="0" w:color="auto"/>
        <w:right w:val="none" w:sz="0" w:space="0" w:color="auto"/>
      </w:divBdr>
    </w:div>
    <w:div w:id="1097363462">
      <w:marLeft w:val="640"/>
      <w:marRight w:val="0"/>
      <w:marTop w:val="0"/>
      <w:marBottom w:val="0"/>
      <w:divBdr>
        <w:top w:val="none" w:sz="0" w:space="0" w:color="auto"/>
        <w:left w:val="none" w:sz="0" w:space="0" w:color="auto"/>
        <w:bottom w:val="none" w:sz="0" w:space="0" w:color="auto"/>
        <w:right w:val="none" w:sz="0" w:space="0" w:color="auto"/>
      </w:divBdr>
    </w:div>
    <w:div w:id="1097410461">
      <w:marLeft w:val="640"/>
      <w:marRight w:val="0"/>
      <w:marTop w:val="0"/>
      <w:marBottom w:val="0"/>
      <w:divBdr>
        <w:top w:val="none" w:sz="0" w:space="0" w:color="auto"/>
        <w:left w:val="none" w:sz="0" w:space="0" w:color="auto"/>
        <w:bottom w:val="none" w:sz="0" w:space="0" w:color="auto"/>
        <w:right w:val="none" w:sz="0" w:space="0" w:color="auto"/>
      </w:divBdr>
    </w:div>
    <w:div w:id="1097484948">
      <w:marLeft w:val="640"/>
      <w:marRight w:val="0"/>
      <w:marTop w:val="0"/>
      <w:marBottom w:val="0"/>
      <w:divBdr>
        <w:top w:val="none" w:sz="0" w:space="0" w:color="auto"/>
        <w:left w:val="none" w:sz="0" w:space="0" w:color="auto"/>
        <w:bottom w:val="none" w:sz="0" w:space="0" w:color="auto"/>
        <w:right w:val="none" w:sz="0" w:space="0" w:color="auto"/>
      </w:divBdr>
    </w:div>
    <w:div w:id="1097555108">
      <w:marLeft w:val="640"/>
      <w:marRight w:val="0"/>
      <w:marTop w:val="0"/>
      <w:marBottom w:val="0"/>
      <w:divBdr>
        <w:top w:val="none" w:sz="0" w:space="0" w:color="auto"/>
        <w:left w:val="none" w:sz="0" w:space="0" w:color="auto"/>
        <w:bottom w:val="none" w:sz="0" w:space="0" w:color="auto"/>
        <w:right w:val="none" w:sz="0" w:space="0" w:color="auto"/>
      </w:divBdr>
    </w:div>
    <w:div w:id="1097555116">
      <w:marLeft w:val="640"/>
      <w:marRight w:val="0"/>
      <w:marTop w:val="0"/>
      <w:marBottom w:val="0"/>
      <w:divBdr>
        <w:top w:val="none" w:sz="0" w:space="0" w:color="auto"/>
        <w:left w:val="none" w:sz="0" w:space="0" w:color="auto"/>
        <w:bottom w:val="none" w:sz="0" w:space="0" w:color="auto"/>
        <w:right w:val="none" w:sz="0" w:space="0" w:color="auto"/>
      </w:divBdr>
    </w:div>
    <w:div w:id="1097560171">
      <w:marLeft w:val="640"/>
      <w:marRight w:val="0"/>
      <w:marTop w:val="0"/>
      <w:marBottom w:val="0"/>
      <w:divBdr>
        <w:top w:val="none" w:sz="0" w:space="0" w:color="auto"/>
        <w:left w:val="none" w:sz="0" w:space="0" w:color="auto"/>
        <w:bottom w:val="none" w:sz="0" w:space="0" w:color="auto"/>
        <w:right w:val="none" w:sz="0" w:space="0" w:color="auto"/>
      </w:divBdr>
    </w:div>
    <w:div w:id="1097601509">
      <w:marLeft w:val="640"/>
      <w:marRight w:val="0"/>
      <w:marTop w:val="0"/>
      <w:marBottom w:val="0"/>
      <w:divBdr>
        <w:top w:val="none" w:sz="0" w:space="0" w:color="auto"/>
        <w:left w:val="none" w:sz="0" w:space="0" w:color="auto"/>
        <w:bottom w:val="none" w:sz="0" w:space="0" w:color="auto"/>
        <w:right w:val="none" w:sz="0" w:space="0" w:color="auto"/>
      </w:divBdr>
    </w:div>
    <w:div w:id="1097628539">
      <w:marLeft w:val="640"/>
      <w:marRight w:val="0"/>
      <w:marTop w:val="0"/>
      <w:marBottom w:val="0"/>
      <w:divBdr>
        <w:top w:val="none" w:sz="0" w:space="0" w:color="auto"/>
        <w:left w:val="none" w:sz="0" w:space="0" w:color="auto"/>
        <w:bottom w:val="none" w:sz="0" w:space="0" w:color="auto"/>
        <w:right w:val="none" w:sz="0" w:space="0" w:color="auto"/>
      </w:divBdr>
    </w:div>
    <w:div w:id="1097674355">
      <w:marLeft w:val="640"/>
      <w:marRight w:val="0"/>
      <w:marTop w:val="0"/>
      <w:marBottom w:val="0"/>
      <w:divBdr>
        <w:top w:val="none" w:sz="0" w:space="0" w:color="auto"/>
        <w:left w:val="none" w:sz="0" w:space="0" w:color="auto"/>
        <w:bottom w:val="none" w:sz="0" w:space="0" w:color="auto"/>
        <w:right w:val="none" w:sz="0" w:space="0" w:color="auto"/>
      </w:divBdr>
    </w:div>
    <w:div w:id="1097677492">
      <w:marLeft w:val="640"/>
      <w:marRight w:val="0"/>
      <w:marTop w:val="0"/>
      <w:marBottom w:val="0"/>
      <w:divBdr>
        <w:top w:val="none" w:sz="0" w:space="0" w:color="auto"/>
        <w:left w:val="none" w:sz="0" w:space="0" w:color="auto"/>
        <w:bottom w:val="none" w:sz="0" w:space="0" w:color="auto"/>
        <w:right w:val="none" w:sz="0" w:space="0" w:color="auto"/>
      </w:divBdr>
    </w:div>
    <w:div w:id="1097750299">
      <w:marLeft w:val="640"/>
      <w:marRight w:val="0"/>
      <w:marTop w:val="0"/>
      <w:marBottom w:val="0"/>
      <w:divBdr>
        <w:top w:val="none" w:sz="0" w:space="0" w:color="auto"/>
        <w:left w:val="none" w:sz="0" w:space="0" w:color="auto"/>
        <w:bottom w:val="none" w:sz="0" w:space="0" w:color="auto"/>
        <w:right w:val="none" w:sz="0" w:space="0" w:color="auto"/>
      </w:divBdr>
    </w:div>
    <w:div w:id="1097750312">
      <w:marLeft w:val="640"/>
      <w:marRight w:val="0"/>
      <w:marTop w:val="0"/>
      <w:marBottom w:val="0"/>
      <w:divBdr>
        <w:top w:val="none" w:sz="0" w:space="0" w:color="auto"/>
        <w:left w:val="none" w:sz="0" w:space="0" w:color="auto"/>
        <w:bottom w:val="none" w:sz="0" w:space="0" w:color="auto"/>
        <w:right w:val="none" w:sz="0" w:space="0" w:color="auto"/>
      </w:divBdr>
    </w:div>
    <w:div w:id="1097751655">
      <w:marLeft w:val="640"/>
      <w:marRight w:val="0"/>
      <w:marTop w:val="0"/>
      <w:marBottom w:val="0"/>
      <w:divBdr>
        <w:top w:val="none" w:sz="0" w:space="0" w:color="auto"/>
        <w:left w:val="none" w:sz="0" w:space="0" w:color="auto"/>
        <w:bottom w:val="none" w:sz="0" w:space="0" w:color="auto"/>
        <w:right w:val="none" w:sz="0" w:space="0" w:color="auto"/>
      </w:divBdr>
    </w:div>
    <w:div w:id="1097752552">
      <w:marLeft w:val="640"/>
      <w:marRight w:val="0"/>
      <w:marTop w:val="0"/>
      <w:marBottom w:val="0"/>
      <w:divBdr>
        <w:top w:val="none" w:sz="0" w:space="0" w:color="auto"/>
        <w:left w:val="none" w:sz="0" w:space="0" w:color="auto"/>
        <w:bottom w:val="none" w:sz="0" w:space="0" w:color="auto"/>
        <w:right w:val="none" w:sz="0" w:space="0" w:color="auto"/>
      </w:divBdr>
    </w:div>
    <w:div w:id="1097796924">
      <w:marLeft w:val="640"/>
      <w:marRight w:val="0"/>
      <w:marTop w:val="0"/>
      <w:marBottom w:val="0"/>
      <w:divBdr>
        <w:top w:val="none" w:sz="0" w:space="0" w:color="auto"/>
        <w:left w:val="none" w:sz="0" w:space="0" w:color="auto"/>
        <w:bottom w:val="none" w:sz="0" w:space="0" w:color="auto"/>
        <w:right w:val="none" w:sz="0" w:space="0" w:color="auto"/>
      </w:divBdr>
    </w:div>
    <w:div w:id="1097822679">
      <w:marLeft w:val="640"/>
      <w:marRight w:val="0"/>
      <w:marTop w:val="0"/>
      <w:marBottom w:val="0"/>
      <w:divBdr>
        <w:top w:val="none" w:sz="0" w:space="0" w:color="auto"/>
        <w:left w:val="none" w:sz="0" w:space="0" w:color="auto"/>
        <w:bottom w:val="none" w:sz="0" w:space="0" w:color="auto"/>
        <w:right w:val="none" w:sz="0" w:space="0" w:color="auto"/>
      </w:divBdr>
    </w:div>
    <w:div w:id="1097939650">
      <w:marLeft w:val="640"/>
      <w:marRight w:val="0"/>
      <w:marTop w:val="0"/>
      <w:marBottom w:val="0"/>
      <w:divBdr>
        <w:top w:val="none" w:sz="0" w:space="0" w:color="auto"/>
        <w:left w:val="none" w:sz="0" w:space="0" w:color="auto"/>
        <w:bottom w:val="none" w:sz="0" w:space="0" w:color="auto"/>
        <w:right w:val="none" w:sz="0" w:space="0" w:color="auto"/>
      </w:divBdr>
    </w:div>
    <w:div w:id="1097947191">
      <w:marLeft w:val="640"/>
      <w:marRight w:val="0"/>
      <w:marTop w:val="0"/>
      <w:marBottom w:val="0"/>
      <w:divBdr>
        <w:top w:val="none" w:sz="0" w:space="0" w:color="auto"/>
        <w:left w:val="none" w:sz="0" w:space="0" w:color="auto"/>
        <w:bottom w:val="none" w:sz="0" w:space="0" w:color="auto"/>
        <w:right w:val="none" w:sz="0" w:space="0" w:color="auto"/>
      </w:divBdr>
    </w:div>
    <w:div w:id="1097948020">
      <w:marLeft w:val="640"/>
      <w:marRight w:val="0"/>
      <w:marTop w:val="0"/>
      <w:marBottom w:val="0"/>
      <w:divBdr>
        <w:top w:val="none" w:sz="0" w:space="0" w:color="auto"/>
        <w:left w:val="none" w:sz="0" w:space="0" w:color="auto"/>
        <w:bottom w:val="none" w:sz="0" w:space="0" w:color="auto"/>
        <w:right w:val="none" w:sz="0" w:space="0" w:color="auto"/>
      </w:divBdr>
    </w:div>
    <w:div w:id="1097948343">
      <w:marLeft w:val="640"/>
      <w:marRight w:val="0"/>
      <w:marTop w:val="0"/>
      <w:marBottom w:val="0"/>
      <w:divBdr>
        <w:top w:val="none" w:sz="0" w:space="0" w:color="auto"/>
        <w:left w:val="none" w:sz="0" w:space="0" w:color="auto"/>
        <w:bottom w:val="none" w:sz="0" w:space="0" w:color="auto"/>
        <w:right w:val="none" w:sz="0" w:space="0" w:color="auto"/>
      </w:divBdr>
    </w:div>
    <w:div w:id="1098017063">
      <w:marLeft w:val="640"/>
      <w:marRight w:val="0"/>
      <w:marTop w:val="0"/>
      <w:marBottom w:val="0"/>
      <w:divBdr>
        <w:top w:val="none" w:sz="0" w:space="0" w:color="auto"/>
        <w:left w:val="none" w:sz="0" w:space="0" w:color="auto"/>
        <w:bottom w:val="none" w:sz="0" w:space="0" w:color="auto"/>
        <w:right w:val="none" w:sz="0" w:space="0" w:color="auto"/>
      </w:divBdr>
    </w:div>
    <w:div w:id="1098020244">
      <w:marLeft w:val="640"/>
      <w:marRight w:val="0"/>
      <w:marTop w:val="0"/>
      <w:marBottom w:val="0"/>
      <w:divBdr>
        <w:top w:val="none" w:sz="0" w:space="0" w:color="auto"/>
        <w:left w:val="none" w:sz="0" w:space="0" w:color="auto"/>
        <w:bottom w:val="none" w:sz="0" w:space="0" w:color="auto"/>
        <w:right w:val="none" w:sz="0" w:space="0" w:color="auto"/>
      </w:divBdr>
    </w:div>
    <w:div w:id="1098062080">
      <w:marLeft w:val="640"/>
      <w:marRight w:val="0"/>
      <w:marTop w:val="0"/>
      <w:marBottom w:val="0"/>
      <w:divBdr>
        <w:top w:val="none" w:sz="0" w:space="0" w:color="auto"/>
        <w:left w:val="none" w:sz="0" w:space="0" w:color="auto"/>
        <w:bottom w:val="none" w:sz="0" w:space="0" w:color="auto"/>
        <w:right w:val="none" w:sz="0" w:space="0" w:color="auto"/>
      </w:divBdr>
    </w:div>
    <w:div w:id="1098212036">
      <w:marLeft w:val="640"/>
      <w:marRight w:val="0"/>
      <w:marTop w:val="0"/>
      <w:marBottom w:val="0"/>
      <w:divBdr>
        <w:top w:val="none" w:sz="0" w:space="0" w:color="auto"/>
        <w:left w:val="none" w:sz="0" w:space="0" w:color="auto"/>
        <w:bottom w:val="none" w:sz="0" w:space="0" w:color="auto"/>
        <w:right w:val="none" w:sz="0" w:space="0" w:color="auto"/>
      </w:divBdr>
    </w:div>
    <w:div w:id="1098216568">
      <w:marLeft w:val="640"/>
      <w:marRight w:val="0"/>
      <w:marTop w:val="0"/>
      <w:marBottom w:val="0"/>
      <w:divBdr>
        <w:top w:val="none" w:sz="0" w:space="0" w:color="auto"/>
        <w:left w:val="none" w:sz="0" w:space="0" w:color="auto"/>
        <w:bottom w:val="none" w:sz="0" w:space="0" w:color="auto"/>
        <w:right w:val="none" w:sz="0" w:space="0" w:color="auto"/>
      </w:divBdr>
    </w:div>
    <w:div w:id="1098252528">
      <w:marLeft w:val="640"/>
      <w:marRight w:val="0"/>
      <w:marTop w:val="0"/>
      <w:marBottom w:val="0"/>
      <w:divBdr>
        <w:top w:val="none" w:sz="0" w:space="0" w:color="auto"/>
        <w:left w:val="none" w:sz="0" w:space="0" w:color="auto"/>
        <w:bottom w:val="none" w:sz="0" w:space="0" w:color="auto"/>
        <w:right w:val="none" w:sz="0" w:space="0" w:color="auto"/>
      </w:divBdr>
    </w:div>
    <w:div w:id="1098257892">
      <w:marLeft w:val="640"/>
      <w:marRight w:val="0"/>
      <w:marTop w:val="0"/>
      <w:marBottom w:val="0"/>
      <w:divBdr>
        <w:top w:val="none" w:sz="0" w:space="0" w:color="auto"/>
        <w:left w:val="none" w:sz="0" w:space="0" w:color="auto"/>
        <w:bottom w:val="none" w:sz="0" w:space="0" w:color="auto"/>
        <w:right w:val="none" w:sz="0" w:space="0" w:color="auto"/>
      </w:divBdr>
    </w:div>
    <w:div w:id="1098260363">
      <w:marLeft w:val="640"/>
      <w:marRight w:val="0"/>
      <w:marTop w:val="0"/>
      <w:marBottom w:val="0"/>
      <w:divBdr>
        <w:top w:val="none" w:sz="0" w:space="0" w:color="auto"/>
        <w:left w:val="none" w:sz="0" w:space="0" w:color="auto"/>
        <w:bottom w:val="none" w:sz="0" w:space="0" w:color="auto"/>
        <w:right w:val="none" w:sz="0" w:space="0" w:color="auto"/>
      </w:divBdr>
    </w:div>
    <w:div w:id="1098326254">
      <w:marLeft w:val="640"/>
      <w:marRight w:val="0"/>
      <w:marTop w:val="0"/>
      <w:marBottom w:val="0"/>
      <w:divBdr>
        <w:top w:val="none" w:sz="0" w:space="0" w:color="auto"/>
        <w:left w:val="none" w:sz="0" w:space="0" w:color="auto"/>
        <w:bottom w:val="none" w:sz="0" w:space="0" w:color="auto"/>
        <w:right w:val="none" w:sz="0" w:space="0" w:color="auto"/>
      </w:divBdr>
    </w:div>
    <w:div w:id="1098332214">
      <w:marLeft w:val="640"/>
      <w:marRight w:val="0"/>
      <w:marTop w:val="0"/>
      <w:marBottom w:val="0"/>
      <w:divBdr>
        <w:top w:val="none" w:sz="0" w:space="0" w:color="auto"/>
        <w:left w:val="none" w:sz="0" w:space="0" w:color="auto"/>
        <w:bottom w:val="none" w:sz="0" w:space="0" w:color="auto"/>
        <w:right w:val="none" w:sz="0" w:space="0" w:color="auto"/>
      </w:divBdr>
    </w:div>
    <w:div w:id="1098401909">
      <w:marLeft w:val="640"/>
      <w:marRight w:val="0"/>
      <w:marTop w:val="0"/>
      <w:marBottom w:val="0"/>
      <w:divBdr>
        <w:top w:val="none" w:sz="0" w:space="0" w:color="auto"/>
        <w:left w:val="none" w:sz="0" w:space="0" w:color="auto"/>
        <w:bottom w:val="none" w:sz="0" w:space="0" w:color="auto"/>
        <w:right w:val="none" w:sz="0" w:space="0" w:color="auto"/>
      </w:divBdr>
    </w:div>
    <w:div w:id="1098409327">
      <w:marLeft w:val="640"/>
      <w:marRight w:val="0"/>
      <w:marTop w:val="0"/>
      <w:marBottom w:val="0"/>
      <w:divBdr>
        <w:top w:val="none" w:sz="0" w:space="0" w:color="auto"/>
        <w:left w:val="none" w:sz="0" w:space="0" w:color="auto"/>
        <w:bottom w:val="none" w:sz="0" w:space="0" w:color="auto"/>
        <w:right w:val="none" w:sz="0" w:space="0" w:color="auto"/>
      </w:divBdr>
    </w:div>
    <w:div w:id="1098409521">
      <w:marLeft w:val="640"/>
      <w:marRight w:val="0"/>
      <w:marTop w:val="0"/>
      <w:marBottom w:val="0"/>
      <w:divBdr>
        <w:top w:val="none" w:sz="0" w:space="0" w:color="auto"/>
        <w:left w:val="none" w:sz="0" w:space="0" w:color="auto"/>
        <w:bottom w:val="none" w:sz="0" w:space="0" w:color="auto"/>
        <w:right w:val="none" w:sz="0" w:space="0" w:color="auto"/>
      </w:divBdr>
    </w:div>
    <w:div w:id="1098450620">
      <w:marLeft w:val="640"/>
      <w:marRight w:val="0"/>
      <w:marTop w:val="0"/>
      <w:marBottom w:val="0"/>
      <w:divBdr>
        <w:top w:val="none" w:sz="0" w:space="0" w:color="auto"/>
        <w:left w:val="none" w:sz="0" w:space="0" w:color="auto"/>
        <w:bottom w:val="none" w:sz="0" w:space="0" w:color="auto"/>
        <w:right w:val="none" w:sz="0" w:space="0" w:color="auto"/>
      </w:divBdr>
    </w:div>
    <w:div w:id="1098481098">
      <w:marLeft w:val="0"/>
      <w:marRight w:val="0"/>
      <w:marTop w:val="0"/>
      <w:marBottom w:val="0"/>
      <w:divBdr>
        <w:top w:val="none" w:sz="0" w:space="0" w:color="auto"/>
        <w:left w:val="none" w:sz="0" w:space="0" w:color="auto"/>
        <w:bottom w:val="none" w:sz="0" w:space="0" w:color="auto"/>
        <w:right w:val="none" w:sz="0" w:space="0" w:color="auto"/>
      </w:divBdr>
    </w:div>
    <w:div w:id="1098519602">
      <w:marLeft w:val="640"/>
      <w:marRight w:val="0"/>
      <w:marTop w:val="0"/>
      <w:marBottom w:val="0"/>
      <w:divBdr>
        <w:top w:val="none" w:sz="0" w:space="0" w:color="auto"/>
        <w:left w:val="none" w:sz="0" w:space="0" w:color="auto"/>
        <w:bottom w:val="none" w:sz="0" w:space="0" w:color="auto"/>
        <w:right w:val="none" w:sz="0" w:space="0" w:color="auto"/>
      </w:divBdr>
    </w:div>
    <w:div w:id="1098597778">
      <w:marLeft w:val="640"/>
      <w:marRight w:val="0"/>
      <w:marTop w:val="0"/>
      <w:marBottom w:val="0"/>
      <w:divBdr>
        <w:top w:val="none" w:sz="0" w:space="0" w:color="auto"/>
        <w:left w:val="none" w:sz="0" w:space="0" w:color="auto"/>
        <w:bottom w:val="none" w:sz="0" w:space="0" w:color="auto"/>
        <w:right w:val="none" w:sz="0" w:space="0" w:color="auto"/>
      </w:divBdr>
    </w:div>
    <w:div w:id="1098672993">
      <w:marLeft w:val="640"/>
      <w:marRight w:val="0"/>
      <w:marTop w:val="0"/>
      <w:marBottom w:val="0"/>
      <w:divBdr>
        <w:top w:val="none" w:sz="0" w:space="0" w:color="auto"/>
        <w:left w:val="none" w:sz="0" w:space="0" w:color="auto"/>
        <w:bottom w:val="none" w:sz="0" w:space="0" w:color="auto"/>
        <w:right w:val="none" w:sz="0" w:space="0" w:color="auto"/>
      </w:divBdr>
    </w:div>
    <w:div w:id="1098673029">
      <w:marLeft w:val="640"/>
      <w:marRight w:val="0"/>
      <w:marTop w:val="0"/>
      <w:marBottom w:val="0"/>
      <w:divBdr>
        <w:top w:val="none" w:sz="0" w:space="0" w:color="auto"/>
        <w:left w:val="none" w:sz="0" w:space="0" w:color="auto"/>
        <w:bottom w:val="none" w:sz="0" w:space="0" w:color="auto"/>
        <w:right w:val="none" w:sz="0" w:space="0" w:color="auto"/>
      </w:divBdr>
    </w:div>
    <w:div w:id="1098713618">
      <w:marLeft w:val="640"/>
      <w:marRight w:val="0"/>
      <w:marTop w:val="0"/>
      <w:marBottom w:val="0"/>
      <w:divBdr>
        <w:top w:val="none" w:sz="0" w:space="0" w:color="auto"/>
        <w:left w:val="none" w:sz="0" w:space="0" w:color="auto"/>
        <w:bottom w:val="none" w:sz="0" w:space="0" w:color="auto"/>
        <w:right w:val="none" w:sz="0" w:space="0" w:color="auto"/>
      </w:divBdr>
    </w:div>
    <w:div w:id="1098792445">
      <w:marLeft w:val="640"/>
      <w:marRight w:val="0"/>
      <w:marTop w:val="0"/>
      <w:marBottom w:val="0"/>
      <w:divBdr>
        <w:top w:val="none" w:sz="0" w:space="0" w:color="auto"/>
        <w:left w:val="none" w:sz="0" w:space="0" w:color="auto"/>
        <w:bottom w:val="none" w:sz="0" w:space="0" w:color="auto"/>
        <w:right w:val="none" w:sz="0" w:space="0" w:color="auto"/>
      </w:divBdr>
    </w:div>
    <w:div w:id="1098863889">
      <w:marLeft w:val="640"/>
      <w:marRight w:val="0"/>
      <w:marTop w:val="0"/>
      <w:marBottom w:val="0"/>
      <w:divBdr>
        <w:top w:val="none" w:sz="0" w:space="0" w:color="auto"/>
        <w:left w:val="none" w:sz="0" w:space="0" w:color="auto"/>
        <w:bottom w:val="none" w:sz="0" w:space="0" w:color="auto"/>
        <w:right w:val="none" w:sz="0" w:space="0" w:color="auto"/>
      </w:divBdr>
    </w:div>
    <w:div w:id="1098872101">
      <w:marLeft w:val="640"/>
      <w:marRight w:val="0"/>
      <w:marTop w:val="0"/>
      <w:marBottom w:val="0"/>
      <w:divBdr>
        <w:top w:val="none" w:sz="0" w:space="0" w:color="auto"/>
        <w:left w:val="none" w:sz="0" w:space="0" w:color="auto"/>
        <w:bottom w:val="none" w:sz="0" w:space="0" w:color="auto"/>
        <w:right w:val="none" w:sz="0" w:space="0" w:color="auto"/>
      </w:divBdr>
    </w:div>
    <w:div w:id="1098909896">
      <w:marLeft w:val="640"/>
      <w:marRight w:val="0"/>
      <w:marTop w:val="0"/>
      <w:marBottom w:val="0"/>
      <w:divBdr>
        <w:top w:val="none" w:sz="0" w:space="0" w:color="auto"/>
        <w:left w:val="none" w:sz="0" w:space="0" w:color="auto"/>
        <w:bottom w:val="none" w:sz="0" w:space="0" w:color="auto"/>
        <w:right w:val="none" w:sz="0" w:space="0" w:color="auto"/>
      </w:divBdr>
    </w:div>
    <w:div w:id="1098913274">
      <w:marLeft w:val="640"/>
      <w:marRight w:val="0"/>
      <w:marTop w:val="0"/>
      <w:marBottom w:val="0"/>
      <w:divBdr>
        <w:top w:val="none" w:sz="0" w:space="0" w:color="auto"/>
        <w:left w:val="none" w:sz="0" w:space="0" w:color="auto"/>
        <w:bottom w:val="none" w:sz="0" w:space="0" w:color="auto"/>
        <w:right w:val="none" w:sz="0" w:space="0" w:color="auto"/>
      </w:divBdr>
    </w:div>
    <w:div w:id="1098939749">
      <w:marLeft w:val="640"/>
      <w:marRight w:val="0"/>
      <w:marTop w:val="0"/>
      <w:marBottom w:val="0"/>
      <w:divBdr>
        <w:top w:val="none" w:sz="0" w:space="0" w:color="auto"/>
        <w:left w:val="none" w:sz="0" w:space="0" w:color="auto"/>
        <w:bottom w:val="none" w:sz="0" w:space="0" w:color="auto"/>
        <w:right w:val="none" w:sz="0" w:space="0" w:color="auto"/>
      </w:divBdr>
    </w:div>
    <w:div w:id="1098981547">
      <w:marLeft w:val="640"/>
      <w:marRight w:val="0"/>
      <w:marTop w:val="0"/>
      <w:marBottom w:val="0"/>
      <w:divBdr>
        <w:top w:val="none" w:sz="0" w:space="0" w:color="auto"/>
        <w:left w:val="none" w:sz="0" w:space="0" w:color="auto"/>
        <w:bottom w:val="none" w:sz="0" w:space="0" w:color="auto"/>
        <w:right w:val="none" w:sz="0" w:space="0" w:color="auto"/>
      </w:divBdr>
    </w:div>
    <w:div w:id="1098984505">
      <w:marLeft w:val="640"/>
      <w:marRight w:val="0"/>
      <w:marTop w:val="0"/>
      <w:marBottom w:val="0"/>
      <w:divBdr>
        <w:top w:val="none" w:sz="0" w:space="0" w:color="auto"/>
        <w:left w:val="none" w:sz="0" w:space="0" w:color="auto"/>
        <w:bottom w:val="none" w:sz="0" w:space="0" w:color="auto"/>
        <w:right w:val="none" w:sz="0" w:space="0" w:color="auto"/>
      </w:divBdr>
    </w:div>
    <w:div w:id="1099058712">
      <w:marLeft w:val="640"/>
      <w:marRight w:val="0"/>
      <w:marTop w:val="0"/>
      <w:marBottom w:val="0"/>
      <w:divBdr>
        <w:top w:val="none" w:sz="0" w:space="0" w:color="auto"/>
        <w:left w:val="none" w:sz="0" w:space="0" w:color="auto"/>
        <w:bottom w:val="none" w:sz="0" w:space="0" w:color="auto"/>
        <w:right w:val="none" w:sz="0" w:space="0" w:color="auto"/>
      </w:divBdr>
    </w:div>
    <w:div w:id="1099063103">
      <w:marLeft w:val="640"/>
      <w:marRight w:val="0"/>
      <w:marTop w:val="0"/>
      <w:marBottom w:val="0"/>
      <w:divBdr>
        <w:top w:val="none" w:sz="0" w:space="0" w:color="auto"/>
        <w:left w:val="none" w:sz="0" w:space="0" w:color="auto"/>
        <w:bottom w:val="none" w:sz="0" w:space="0" w:color="auto"/>
        <w:right w:val="none" w:sz="0" w:space="0" w:color="auto"/>
      </w:divBdr>
    </w:div>
    <w:div w:id="1099066630">
      <w:marLeft w:val="640"/>
      <w:marRight w:val="0"/>
      <w:marTop w:val="0"/>
      <w:marBottom w:val="0"/>
      <w:divBdr>
        <w:top w:val="none" w:sz="0" w:space="0" w:color="auto"/>
        <w:left w:val="none" w:sz="0" w:space="0" w:color="auto"/>
        <w:bottom w:val="none" w:sz="0" w:space="0" w:color="auto"/>
        <w:right w:val="none" w:sz="0" w:space="0" w:color="auto"/>
      </w:divBdr>
    </w:div>
    <w:div w:id="1099105253">
      <w:marLeft w:val="640"/>
      <w:marRight w:val="0"/>
      <w:marTop w:val="0"/>
      <w:marBottom w:val="0"/>
      <w:divBdr>
        <w:top w:val="none" w:sz="0" w:space="0" w:color="auto"/>
        <w:left w:val="none" w:sz="0" w:space="0" w:color="auto"/>
        <w:bottom w:val="none" w:sz="0" w:space="0" w:color="auto"/>
        <w:right w:val="none" w:sz="0" w:space="0" w:color="auto"/>
      </w:divBdr>
    </w:div>
    <w:div w:id="1099105617">
      <w:marLeft w:val="640"/>
      <w:marRight w:val="0"/>
      <w:marTop w:val="0"/>
      <w:marBottom w:val="0"/>
      <w:divBdr>
        <w:top w:val="none" w:sz="0" w:space="0" w:color="auto"/>
        <w:left w:val="none" w:sz="0" w:space="0" w:color="auto"/>
        <w:bottom w:val="none" w:sz="0" w:space="0" w:color="auto"/>
        <w:right w:val="none" w:sz="0" w:space="0" w:color="auto"/>
      </w:divBdr>
    </w:div>
    <w:div w:id="1099106198">
      <w:marLeft w:val="640"/>
      <w:marRight w:val="0"/>
      <w:marTop w:val="0"/>
      <w:marBottom w:val="0"/>
      <w:divBdr>
        <w:top w:val="none" w:sz="0" w:space="0" w:color="auto"/>
        <w:left w:val="none" w:sz="0" w:space="0" w:color="auto"/>
        <w:bottom w:val="none" w:sz="0" w:space="0" w:color="auto"/>
        <w:right w:val="none" w:sz="0" w:space="0" w:color="auto"/>
      </w:divBdr>
    </w:div>
    <w:div w:id="1099135886">
      <w:marLeft w:val="640"/>
      <w:marRight w:val="0"/>
      <w:marTop w:val="0"/>
      <w:marBottom w:val="0"/>
      <w:divBdr>
        <w:top w:val="none" w:sz="0" w:space="0" w:color="auto"/>
        <w:left w:val="none" w:sz="0" w:space="0" w:color="auto"/>
        <w:bottom w:val="none" w:sz="0" w:space="0" w:color="auto"/>
        <w:right w:val="none" w:sz="0" w:space="0" w:color="auto"/>
      </w:divBdr>
    </w:div>
    <w:div w:id="1099182930">
      <w:marLeft w:val="640"/>
      <w:marRight w:val="0"/>
      <w:marTop w:val="0"/>
      <w:marBottom w:val="0"/>
      <w:divBdr>
        <w:top w:val="none" w:sz="0" w:space="0" w:color="auto"/>
        <w:left w:val="none" w:sz="0" w:space="0" w:color="auto"/>
        <w:bottom w:val="none" w:sz="0" w:space="0" w:color="auto"/>
        <w:right w:val="none" w:sz="0" w:space="0" w:color="auto"/>
      </w:divBdr>
    </w:div>
    <w:div w:id="1099253336">
      <w:marLeft w:val="640"/>
      <w:marRight w:val="0"/>
      <w:marTop w:val="0"/>
      <w:marBottom w:val="0"/>
      <w:divBdr>
        <w:top w:val="none" w:sz="0" w:space="0" w:color="auto"/>
        <w:left w:val="none" w:sz="0" w:space="0" w:color="auto"/>
        <w:bottom w:val="none" w:sz="0" w:space="0" w:color="auto"/>
        <w:right w:val="none" w:sz="0" w:space="0" w:color="auto"/>
      </w:divBdr>
    </w:div>
    <w:div w:id="1099255820">
      <w:marLeft w:val="640"/>
      <w:marRight w:val="0"/>
      <w:marTop w:val="0"/>
      <w:marBottom w:val="0"/>
      <w:divBdr>
        <w:top w:val="none" w:sz="0" w:space="0" w:color="auto"/>
        <w:left w:val="none" w:sz="0" w:space="0" w:color="auto"/>
        <w:bottom w:val="none" w:sz="0" w:space="0" w:color="auto"/>
        <w:right w:val="none" w:sz="0" w:space="0" w:color="auto"/>
      </w:divBdr>
    </w:div>
    <w:div w:id="1099326066">
      <w:marLeft w:val="640"/>
      <w:marRight w:val="0"/>
      <w:marTop w:val="0"/>
      <w:marBottom w:val="0"/>
      <w:divBdr>
        <w:top w:val="none" w:sz="0" w:space="0" w:color="auto"/>
        <w:left w:val="none" w:sz="0" w:space="0" w:color="auto"/>
        <w:bottom w:val="none" w:sz="0" w:space="0" w:color="auto"/>
        <w:right w:val="none" w:sz="0" w:space="0" w:color="auto"/>
      </w:divBdr>
    </w:div>
    <w:div w:id="1099327256">
      <w:marLeft w:val="640"/>
      <w:marRight w:val="0"/>
      <w:marTop w:val="0"/>
      <w:marBottom w:val="0"/>
      <w:divBdr>
        <w:top w:val="none" w:sz="0" w:space="0" w:color="auto"/>
        <w:left w:val="none" w:sz="0" w:space="0" w:color="auto"/>
        <w:bottom w:val="none" w:sz="0" w:space="0" w:color="auto"/>
        <w:right w:val="none" w:sz="0" w:space="0" w:color="auto"/>
      </w:divBdr>
    </w:div>
    <w:div w:id="1099333365">
      <w:marLeft w:val="640"/>
      <w:marRight w:val="0"/>
      <w:marTop w:val="0"/>
      <w:marBottom w:val="0"/>
      <w:divBdr>
        <w:top w:val="none" w:sz="0" w:space="0" w:color="auto"/>
        <w:left w:val="none" w:sz="0" w:space="0" w:color="auto"/>
        <w:bottom w:val="none" w:sz="0" w:space="0" w:color="auto"/>
        <w:right w:val="none" w:sz="0" w:space="0" w:color="auto"/>
      </w:divBdr>
    </w:div>
    <w:div w:id="1099377468">
      <w:marLeft w:val="640"/>
      <w:marRight w:val="0"/>
      <w:marTop w:val="0"/>
      <w:marBottom w:val="0"/>
      <w:divBdr>
        <w:top w:val="none" w:sz="0" w:space="0" w:color="auto"/>
        <w:left w:val="none" w:sz="0" w:space="0" w:color="auto"/>
        <w:bottom w:val="none" w:sz="0" w:space="0" w:color="auto"/>
        <w:right w:val="none" w:sz="0" w:space="0" w:color="auto"/>
      </w:divBdr>
    </w:div>
    <w:div w:id="1099445680">
      <w:marLeft w:val="640"/>
      <w:marRight w:val="0"/>
      <w:marTop w:val="0"/>
      <w:marBottom w:val="0"/>
      <w:divBdr>
        <w:top w:val="none" w:sz="0" w:space="0" w:color="auto"/>
        <w:left w:val="none" w:sz="0" w:space="0" w:color="auto"/>
        <w:bottom w:val="none" w:sz="0" w:space="0" w:color="auto"/>
        <w:right w:val="none" w:sz="0" w:space="0" w:color="auto"/>
      </w:divBdr>
    </w:div>
    <w:div w:id="1099452314">
      <w:marLeft w:val="640"/>
      <w:marRight w:val="0"/>
      <w:marTop w:val="0"/>
      <w:marBottom w:val="0"/>
      <w:divBdr>
        <w:top w:val="none" w:sz="0" w:space="0" w:color="auto"/>
        <w:left w:val="none" w:sz="0" w:space="0" w:color="auto"/>
        <w:bottom w:val="none" w:sz="0" w:space="0" w:color="auto"/>
        <w:right w:val="none" w:sz="0" w:space="0" w:color="auto"/>
      </w:divBdr>
    </w:div>
    <w:div w:id="1099453127">
      <w:marLeft w:val="640"/>
      <w:marRight w:val="0"/>
      <w:marTop w:val="0"/>
      <w:marBottom w:val="0"/>
      <w:divBdr>
        <w:top w:val="none" w:sz="0" w:space="0" w:color="auto"/>
        <w:left w:val="none" w:sz="0" w:space="0" w:color="auto"/>
        <w:bottom w:val="none" w:sz="0" w:space="0" w:color="auto"/>
        <w:right w:val="none" w:sz="0" w:space="0" w:color="auto"/>
      </w:divBdr>
    </w:div>
    <w:div w:id="1099525810">
      <w:marLeft w:val="640"/>
      <w:marRight w:val="0"/>
      <w:marTop w:val="0"/>
      <w:marBottom w:val="0"/>
      <w:divBdr>
        <w:top w:val="none" w:sz="0" w:space="0" w:color="auto"/>
        <w:left w:val="none" w:sz="0" w:space="0" w:color="auto"/>
        <w:bottom w:val="none" w:sz="0" w:space="0" w:color="auto"/>
        <w:right w:val="none" w:sz="0" w:space="0" w:color="auto"/>
      </w:divBdr>
    </w:div>
    <w:div w:id="1099569003">
      <w:marLeft w:val="640"/>
      <w:marRight w:val="0"/>
      <w:marTop w:val="0"/>
      <w:marBottom w:val="0"/>
      <w:divBdr>
        <w:top w:val="none" w:sz="0" w:space="0" w:color="auto"/>
        <w:left w:val="none" w:sz="0" w:space="0" w:color="auto"/>
        <w:bottom w:val="none" w:sz="0" w:space="0" w:color="auto"/>
        <w:right w:val="none" w:sz="0" w:space="0" w:color="auto"/>
      </w:divBdr>
    </w:div>
    <w:div w:id="1099594927">
      <w:marLeft w:val="640"/>
      <w:marRight w:val="0"/>
      <w:marTop w:val="0"/>
      <w:marBottom w:val="0"/>
      <w:divBdr>
        <w:top w:val="none" w:sz="0" w:space="0" w:color="auto"/>
        <w:left w:val="none" w:sz="0" w:space="0" w:color="auto"/>
        <w:bottom w:val="none" w:sz="0" w:space="0" w:color="auto"/>
        <w:right w:val="none" w:sz="0" w:space="0" w:color="auto"/>
      </w:divBdr>
    </w:div>
    <w:div w:id="1099641021">
      <w:marLeft w:val="640"/>
      <w:marRight w:val="0"/>
      <w:marTop w:val="0"/>
      <w:marBottom w:val="0"/>
      <w:divBdr>
        <w:top w:val="none" w:sz="0" w:space="0" w:color="auto"/>
        <w:left w:val="none" w:sz="0" w:space="0" w:color="auto"/>
        <w:bottom w:val="none" w:sz="0" w:space="0" w:color="auto"/>
        <w:right w:val="none" w:sz="0" w:space="0" w:color="auto"/>
      </w:divBdr>
    </w:div>
    <w:div w:id="1099646545">
      <w:marLeft w:val="640"/>
      <w:marRight w:val="0"/>
      <w:marTop w:val="0"/>
      <w:marBottom w:val="0"/>
      <w:divBdr>
        <w:top w:val="none" w:sz="0" w:space="0" w:color="auto"/>
        <w:left w:val="none" w:sz="0" w:space="0" w:color="auto"/>
        <w:bottom w:val="none" w:sz="0" w:space="0" w:color="auto"/>
        <w:right w:val="none" w:sz="0" w:space="0" w:color="auto"/>
      </w:divBdr>
    </w:div>
    <w:div w:id="1099761807">
      <w:marLeft w:val="640"/>
      <w:marRight w:val="0"/>
      <w:marTop w:val="0"/>
      <w:marBottom w:val="0"/>
      <w:divBdr>
        <w:top w:val="none" w:sz="0" w:space="0" w:color="auto"/>
        <w:left w:val="none" w:sz="0" w:space="0" w:color="auto"/>
        <w:bottom w:val="none" w:sz="0" w:space="0" w:color="auto"/>
        <w:right w:val="none" w:sz="0" w:space="0" w:color="auto"/>
      </w:divBdr>
    </w:div>
    <w:div w:id="1099831475">
      <w:marLeft w:val="640"/>
      <w:marRight w:val="0"/>
      <w:marTop w:val="0"/>
      <w:marBottom w:val="0"/>
      <w:divBdr>
        <w:top w:val="none" w:sz="0" w:space="0" w:color="auto"/>
        <w:left w:val="none" w:sz="0" w:space="0" w:color="auto"/>
        <w:bottom w:val="none" w:sz="0" w:space="0" w:color="auto"/>
        <w:right w:val="none" w:sz="0" w:space="0" w:color="auto"/>
      </w:divBdr>
    </w:div>
    <w:div w:id="1099906418">
      <w:marLeft w:val="640"/>
      <w:marRight w:val="0"/>
      <w:marTop w:val="0"/>
      <w:marBottom w:val="0"/>
      <w:divBdr>
        <w:top w:val="none" w:sz="0" w:space="0" w:color="auto"/>
        <w:left w:val="none" w:sz="0" w:space="0" w:color="auto"/>
        <w:bottom w:val="none" w:sz="0" w:space="0" w:color="auto"/>
        <w:right w:val="none" w:sz="0" w:space="0" w:color="auto"/>
      </w:divBdr>
    </w:div>
    <w:div w:id="1099907650">
      <w:marLeft w:val="640"/>
      <w:marRight w:val="0"/>
      <w:marTop w:val="0"/>
      <w:marBottom w:val="0"/>
      <w:divBdr>
        <w:top w:val="none" w:sz="0" w:space="0" w:color="auto"/>
        <w:left w:val="none" w:sz="0" w:space="0" w:color="auto"/>
        <w:bottom w:val="none" w:sz="0" w:space="0" w:color="auto"/>
        <w:right w:val="none" w:sz="0" w:space="0" w:color="auto"/>
      </w:divBdr>
    </w:div>
    <w:div w:id="1099983325">
      <w:marLeft w:val="640"/>
      <w:marRight w:val="0"/>
      <w:marTop w:val="0"/>
      <w:marBottom w:val="0"/>
      <w:divBdr>
        <w:top w:val="none" w:sz="0" w:space="0" w:color="auto"/>
        <w:left w:val="none" w:sz="0" w:space="0" w:color="auto"/>
        <w:bottom w:val="none" w:sz="0" w:space="0" w:color="auto"/>
        <w:right w:val="none" w:sz="0" w:space="0" w:color="auto"/>
      </w:divBdr>
    </w:div>
    <w:div w:id="1099983594">
      <w:marLeft w:val="640"/>
      <w:marRight w:val="0"/>
      <w:marTop w:val="0"/>
      <w:marBottom w:val="0"/>
      <w:divBdr>
        <w:top w:val="none" w:sz="0" w:space="0" w:color="auto"/>
        <w:left w:val="none" w:sz="0" w:space="0" w:color="auto"/>
        <w:bottom w:val="none" w:sz="0" w:space="0" w:color="auto"/>
        <w:right w:val="none" w:sz="0" w:space="0" w:color="auto"/>
      </w:divBdr>
    </w:div>
    <w:div w:id="1100025409">
      <w:marLeft w:val="640"/>
      <w:marRight w:val="0"/>
      <w:marTop w:val="0"/>
      <w:marBottom w:val="0"/>
      <w:divBdr>
        <w:top w:val="none" w:sz="0" w:space="0" w:color="auto"/>
        <w:left w:val="none" w:sz="0" w:space="0" w:color="auto"/>
        <w:bottom w:val="none" w:sz="0" w:space="0" w:color="auto"/>
        <w:right w:val="none" w:sz="0" w:space="0" w:color="auto"/>
      </w:divBdr>
    </w:div>
    <w:div w:id="1100183514">
      <w:marLeft w:val="640"/>
      <w:marRight w:val="0"/>
      <w:marTop w:val="0"/>
      <w:marBottom w:val="0"/>
      <w:divBdr>
        <w:top w:val="none" w:sz="0" w:space="0" w:color="auto"/>
        <w:left w:val="none" w:sz="0" w:space="0" w:color="auto"/>
        <w:bottom w:val="none" w:sz="0" w:space="0" w:color="auto"/>
        <w:right w:val="none" w:sz="0" w:space="0" w:color="auto"/>
      </w:divBdr>
    </w:div>
    <w:div w:id="1100225126">
      <w:marLeft w:val="640"/>
      <w:marRight w:val="0"/>
      <w:marTop w:val="0"/>
      <w:marBottom w:val="0"/>
      <w:divBdr>
        <w:top w:val="none" w:sz="0" w:space="0" w:color="auto"/>
        <w:left w:val="none" w:sz="0" w:space="0" w:color="auto"/>
        <w:bottom w:val="none" w:sz="0" w:space="0" w:color="auto"/>
        <w:right w:val="none" w:sz="0" w:space="0" w:color="auto"/>
      </w:divBdr>
    </w:div>
    <w:div w:id="1100301807">
      <w:marLeft w:val="640"/>
      <w:marRight w:val="0"/>
      <w:marTop w:val="0"/>
      <w:marBottom w:val="0"/>
      <w:divBdr>
        <w:top w:val="none" w:sz="0" w:space="0" w:color="auto"/>
        <w:left w:val="none" w:sz="0" w:space="0" w:color="auto"/>
        <w:bottom w:val="none" w:sz="0" w:space="0" w:color="auto"/>
        <w:right w:val="none" w:sz="0" w:space="0" w:color="auto"/>
      </w:divBdr>
    </w:div>
    <w:div w:id="1100447062">
      <w:marLeft w:val="640"/>
      <w:marRight w:val="0"/>
      <w:marTop w:val="0"/>
      <w:marBottom w:val="0"/>
      <w:divBdr>
        <w:top w:val="none" w:sz="0" w:space="0" w:color="auto"/>
        <w:left w:val="none" w:sz="0" w:space="0" w:color="auto"/>
        <w:bottom w:val="none" w:sz="0" w:space="0" w:color="auto"/>
        <w:right w:val="none" w:sz="0" w:space="0" w:color="auto"/>
      </w:divBdr>
    </w:div>
    <w:div w:id="1100486659">
      <w:marLeft w:val="640"/>
      <w:marRight w:val="0"/>
      <w:marTop w:val="0"/>
      <w:marBottom w:val="0"/>
      <w:divBdr>
        <w:top w:val="none" w:sz="0" w:space="0" w:color="auto"/>
        <w:left w:val="none" w:sz="0" w:space="0" w:color="auto"/>
        <w:bottom w:val="none" w:sz="0" w:space="0" w:color="auto"/>
        <w:right w:val="none" w:sz="0" w:space="0" w:color="auto"/>
      </w:divBdr>
    </w:div>
    <w:div w:id="1100489196">
      <w:marLeft w:val="640"/>
      <w:marRight w:val="0"/>
      <w:marTop w:val="0"/>
      <w:marBottom w:val="0"/>
      <w:divBdr>
        <w:top w:val="none" w:sz="0" w:space="0" w:color="auto"/>
        <w:left w:val="none" w:sz="0" w:space="0" w:color="auto"/>
        <w:bottom w:val="none" w:sz="0" w:space="0" w:color="auto"/>
        <w:right w:val="none" w:sz="0" w:space="0" w:color="auto"/>
      </w:divBdr>
    </w:div>
    <w:div w:id="1100490168">
      <w:marLeft w:val="640"/>
      <w:marRight w:val="0"/>
      <w:marTop w:val="0"/>
      <w:marBottom w:val="0"/>
      <w:divBdr>
        <w:top w:val="none" w:sz="0" w:space="0" w:color="auto"/>
        <w:left w:val="none" w:sz="0" w:space="0" w:color="auto"/>
        <w:bottom w:val="none" w:sz="0" w:space="0" w:color="auto"/>
        <w:right w:val="none" w:sz="0" w:space="0" w:color="auto"/>
      </w:divBdr>
    </w:div>
    <w:div w:id="1100492310">
      <w:marLeft w:val="640"/>
      <w:marRight w:val="0"/>
      <w:marTop w:val="0"/>
      <w:marBottom w:val="0"/>
      <w:divBdr>
        <w:top w:val="none" w:sz="0" w:space="0" w:color="auto"/>
        <w:left w:val="none" w:sz="0" w:space="0" w:color="auto"/>
        <w:bottom w:val="none" w:sz="0" w:space="0" w:color="auto"/>
        <w:right w:val="none" w:sz="0" w:space="0" w:color="auto"/>
      </w:divBdr>
    </w:div>
    <w:div w:id="1100565330">
      <w:marLeft w:val="640"/>
      <w:marRight w:val="0"/>
      <w:marTop w:val="0"/>
      <w:marBottom w:val="0"/>
      <w:divBdr>
        <w:top w:val="none" w:sz="0" w:space="0" w:color="auto"/>
        <w:left w:val="none" w:sz="0" w:space="0" w:color="auto"/>
        <w:bottom w:val="none" w:sz="0" w:space="0" w:color="auto"/>
        <w:right w:val="none" w:sz="0" w:space="0" w:color="auto"/>
      </w:divBdr>
    </w:div>
    <w:div w:id="1100566220">
      <w:marLeft w:val="640"/>
      <w:marRight w:val="0"/>
      <w:marTop w:val="0"/>
      <w:marBottom w:val="0"/>
      <w:divBdr>
        <w:top w:val="none" w:sz="0" w:space="0" w:color="auto"/>
        <w:left w:val="none" w:sz="0" w:space="0" w:color="auto"/>
        <w:bottom w:val="none" w:sz="0" w:space="0" w:color="auto"/>
        <w:right w:val="none" w:sz="0" w:space="0" w:color="auto"/>
      </w:divBdr>
    </w:div>
    <w:div w:id="1100567135">
      <w:marLeft w:val="640"/>
      <w:marRight w:val="0"/>
      <w:marTop w:val="0"/>
      <w:marBottom w:val="0"/>
      <w:divBdr>
        <w:top w:val="none" w:sz="0" w:space="0" w:color="auto"/>
        <w:left w:val="none" w:sz="0" w:space="0" w:color="auto"/>
        <w:bottom w:val="none" w:sz="0" w:space="0" w:color="auto"/>
        <w:right w:val="none" w:sz="0" w:space="0" w:color="auto"/>
      </w:divBdr>
    </w:div>
    <w:div w:id="1100612560">
      <w:marLeft w:val="640"/>
      <w:marRight w:val="0"/>
      <w:marTop w:val="0"/>
      <w:marBottom w:val="0"/>
      <w:divBdr>
        <w:top w:val="none" w:sz="0" w:space="0" w:color="auto"/>
        <w:left w:val="none" w:sz="0" w:space="0" w:color="auto"/>
        <w:bottom w:val="none" w:sz="0" w:space="0" w:color="auto"/>
        <w:right w:val="none" w:sz="0" w:space="0" w:color="auto"/>
      </w:divBdr>
    </w:div>
    <w:div w:id="1100644146">
      <w:marLeft w:val="640"/>
      <w:marRight w:val="0"/>
      <w:marTop w:val="0"/>
      <w:marBottom w:val="0"/>
      <w:divBdr>
        <w:top w:val="none" w:sz="0" w:space="0" w:color="auto"/>
        <w:left w:val="none" w:sz="0" w:space="0" w:color="auto"/>
        <w:bottom w:val="none" w:sz="0" w:space="0" w:color="auto"/>
        <w:right w:val="none" w:sz="0" w:space="0" w:color="auto"/>
      </w:divBdr>
    </w:div>
    <w:div w:id="1100644275">
      <w:marLeft w:val="640"/>
      <w:marRight w:val="0"/>
      <w:marTop w:val="0"/>
      <w:marBottom w:val="0"/>
      <w:divBdr>
        <w:top w:val="none" w:sz="0" w:space="0" w:color="auto"/>
        <w:left w:val="none" w:sz="0" w:space="0" w:color="auto"/>
        <w:bottom w:val="none" w:sz="0" w:space="0" w:color="auto"/>
        <w:right w:val="none" w:sz="0" w:space="0" w:color="auto"/>
      </w:divBdr>
    </w:div>
    <w:div w:id="1100686420">
      <w:marLeft w:val="640"/>
      <w:marRight w:val="0"/>
      <w:marTop w:val="0"/>
      <w:marBottom w:val="0"/>
      <w:divBdr>
        <w:top w:val="none" w:sz="0" w:space="0" w:color="auto"/>
        <w:left w:val="none" w:sz="0" w:space="0" w:color="auto"/>
        <w:bottom w:val="none" w:sz="0" w:space="0" w:color="auto"/>
        <w:right w:val="none" w:sz="0" w:space="0" w:color="auto"/>
      </w:divBdr>
    </w:div>
    <w:div w:id="1100833442">
      <w:marLeft w:val="640"/>
      <w:marRight w:val="0"/>
      <w:marTop w:val="0"/>
      <w:marBottom w:val="0"/>
      <w:divBdr>
        <w:top w:val="none" w:sz="0" w:space="0" w:color="auto"/>
        <w:left w:val="none" w:sz="0" w:space="0" w:color="auto"/>
        <w:bottom w:val="none" w:sz="0" w:space="0" w:color="auto"/>
        <w:right w:val="none" w:sz="0" w:space="0" w:color="auto"/>
      </w:divBdr>
    </w:div>
    <w:div w:id="1100838896">
      <w:marLeft w:val="640"/>
      <w:marRight w:val="0"/>
      <w:marTop w:val="0"/>
      <w:marBottom w:val="0"/>
      <w:divBdr>
        <w:top w:val="none" w:sz="0" w:space="0" w:color="auto"/>
        <w:left w:val="none" w:sz="0" w:space="0" w:color="auto"/>
        <w:bottom w:val="none" w:sz="0" w:space="0" w:color="auto"/>
        <w:right w:val="none" w:sz="0" w:space="0" w:color="auto"/>
      </w:divBdr>
    </w:div>
    <w:div w:id="1100873862">
      <w:marLeft w:val="640"/>
      <w:marRight w:val="0"/>
      <w:marTop w:val="0"/>
      <w:marBottom w:val="0"/>
      <w:divBdr>
        <w:top w:val="none" w:sz="0" w:space="0" w:color="auto"/>
        <w:left w:val="none" w:sz="0" w:space="0" w:color="auto"/>
        <w:bottom w:val="none" w:sz="0" w:space="0" w:color="auto"/>
        <w:right w:val="none" w:sz="0" w:space="0" w:color="auto"/>
      </w:divBdr>
    </w:div>
    <w:div w:id="1100948631">
      <w:marLeft w:val="640"/>
      <w:marRight w:val="0"/>
      <w:marTop w:val="0"/>
      <w:marBottom w:val="0"/>
      <w:divBdr>
        <w:top w:val="none" w:sz="0" w:space="0" w:color="auto"/>
        <w:left w:val="none" w:sz="0" w:space="0" w:color="auto"/>
        <w:bottom w:val="none" w:sz="0" w:space="0" w:color="auto"/>
        <w:right w:val="none" w:sz="0" w:space="0" w:color="auto"/>
      </w:divBdr>
    </w:div>
    <w:div w:id="1100950767">
      <w:marLeft w:val="640"/>
      <w:marRight w:val="0"/>
      <w:marTop w:val="0"/>
      <w:marBottom w:val="0"/>
      <w:divBdr>
        <w:top w:val="none" w:sz="0" w:space="0" w:color="auto"/>
        <w:left w:val="none" w:sz="0" w:space="0" w:color="auto"/>
        <w:bottom w:val="none" w:sz="0" w:space="0" w:color="auto"/>
        <w:right w:val="none" w:sz="0" w:space="0" w:color="auto"/>
      </w:divBdr>
    </w:div>
    <w:div w:id="1101024172">
      <w:marLeft w:val="640"/>
      <w:marRight w:val="0"/>
      <w:marTop w:val="0"/>
      <w:marBottom w:val="0"/>
      <w:divBdr>
        <w:top w:val="none" w:sz="0" w:space="0" w:color="auto"/>
        <w:left w:val="none" w:sz="0" w:space="0" w:color="auto"/>
        <w:bottom w:val="none" w:sz="0" w:space="0" w:color="auto"/>
        <w:right w:val="none" w:sz="0" w:space="0" w:color="auto"/>
      </w:divBdr>
    </w:div>
    <w:div w:id="1101025477">
      <w:marLeft w:val="640"/>
      <w:marRight w:val="0"/>
      <w:marTop w:val="0"/>
      <w:marBottom w:val="0"/>
      <w:divBdr>
        <w:top w:val="none" w:sz="0" w:space="0" w:color="auto"/>
        <w:left w:val="none" w:sz="0" w:space="0" w:color="auto"/>
        <w:bottom w:val="none" w:sz="0" w:space="0" w:color="auto"/>
        <w:right w:val="none" w:sz="0" w:space="0" w:color="auto"/>
      </w:divBdr>
    </w:div>
    <w:div w:id="1101026278">
      <w:marLeft w:val="640"/>
      <w:marRight w:val="0"/>
      <w:marTop w:val="0"/>
      <w:marBottom w:val="0"/>
      <w:divBdr>
        <w:top w:val="none" w:sz="0" w:space="0" w:color="auto"/>
        <w:left w:val="none" w:sz="0" w:space="0" w:color="auto"/>
        <w:bottom w:val="none" w:sz="0" w:space="0" w:color="auto"/>
        <w:right w:val="none" w:sz="0" w:space="0" w:color="auto"/>
      </w:divBdr>
    </w:div>
    <w:div w:id="1101031858">
      <w:marLeft w:val="640"/>
      <w:marRight w:val="0"/>
      <w:marTop w:val="0"/>
      <w:marBottom w:val="0"/>
      <w:divBdr>
        <w:top w:val="none" w:sz="0" w:space="0" w:color="auto"/>
        <w:left w:val="none" w:sz="0" w:space="0" w:color="auto"/>
        <w:bottom w:val="none" w:sz="0" w:space="0" w:color="auto"/>
        <w:right w:val="none" w:sz="0" w:space="0" w:color="auto"/>
      </w:divBdr>
    </w:div>
    <w:div w:id="1101144775">
      <w:marLeft w:val="640"/>
      <w:marRight w:val="0"/>
      <w:marTop w:val="0"/>
      <w:marBottom w:val="0"/>
      <w:divBdr>
        <w:top w:val="none" w:sz="0" w:space="0" w:color="auto"/>
        <w:left w:val="none" w:sz="0" w:space="0" w:color="auto"/>
        <w:bottom w:val="none" w:sz="0" w:space="0" w:color="auto"/>
        <w:right w:val="none" w:sz="0" w:space="0" w:color="auto"/>
      </w:divBdr>
    </w:div>
    <w:div w:id="1101223065">
      <w:marLeft w:val="640"/>
      <w:marRight w:val="0"/>
      <w:marTop w:val="0"/>
      <w:marBottom w:val="0"/>
      <w:divBdr>
        <w:top w:val="none" w:sz="0" w:space="0" w:color="auto"/>
        <w:left w:val="none" w:sz="0" w:space="0" w:color="auto"/>
        <w:bottom w:val="none" w:sz="0" w:space="0" w:color="auto"/>
        <w:right w:val="none" w:sz="0" w:space="0" w:color="auto"/>
      </w:divBdr>
    </w:div>
    <w:div w:id="1101225655">
      <w:marLeft w:val="640"/>
      <w:marRight w:val="0"/>
      <w:marTop w:val="0"/>
      <w:marBottom w:val="0"/>
      <w:divBdr>
        <w:top w:val="none" w:sz="0" w:space="0" w:color="auto"/>
        <w:left w:val="none" w:sz="0" w:space="0" w:color="auto"/>
        <w:bottom w:val="none" w:sz="0" w:space="0" w:color="auto"/>
        <w:right w:val="none" w:sz="0" w:space="0" w:color="auto"/>
      </w:divBdr>
    </w:div>
    <w:div w:id="1101299484">
      <w:marLeft w:val="640"/>
      <w:marRight w:val="0"/>
      <w:marTop w:val="0"/>
      <w:marBottom w:val="0"/>
      <w:divBdr>
        <w:top w:val="none" w:sz="0" w:space="0" w:color="auto"/>
        <w:left w:val="none" w:sz="0" w:space="0" w:color="auto"/>
        <w:bottom w:val="none" w:sz="0" w:space="0" w:color="auto"/>
        <w:right w:val="none" w:sz="0" w:space="0" w:color="auto"/>
      </w:divBdr>
    </w:div>
    <w:div w:id="1101299581">
      <w:marLeft w:val="640"/>
      <w:marRight w:val="0"/>
      <w:marTop w:val="0"/>
      <w:marBottom w:val="0"/>
      <w:divBdr>
        <w:top w:val="none" w:sz="0" w:space="0" w:color="auto"/>
        <w:left w:val="none" w:sz="0" w:space="0" w:color="auto"/>
        <w:bottom w:val="none" w:sz="0" w:space="0" w:color="auto"/>
        <w:right w:val="none" w:sz="0" w:space="0" w:color="auto"/>
      </w:divBdr>
    </w:div>
    <w:div w:id="1101335157">
      <w:marLeft w:val="640"/>
      <w:marRight w:val="0"/>
      <w:marTop w:val="0"/>
      <w:marBottom w:val="0"/>
      <w:divBdr>
        <w:top w:val="none" w:sz="0" w:space="0" w:color="auto"/>
        <w:left w:val="none" w:sz="0" w:space="0" w:color="auto"/>
        <w:bottom w:val="none" w:sz="0" w:space="0" w:color="auto"/>
        <w:right w:val="none" w:sz="0" w:space="0" w:color="auto"/>
      </w:divBdr>
    </w:div>
    <w:div w:id="1101337973">
      <w:marLeft w:val="640"/>
      <w:marRight w:val="0"/>
      <w:marTop w:val="0"/>
      <w:marBottom w:val="0"/>
      <w:divBdr>
        <w:top w:val="none" w:sz="0" w:space="0" w:color="auto"/>
        <w:left w:val="none" w:sz="0" w:space="0" w:color="auto"/>
        <w:bottom w:val="none" w:sz="0" w:space="0" w:color="auto"/>
        <w:right w:val="none" w:sz="0" w:space="0" w:color="auto"/>
      </w:divBdr>
    </w:div>
    <w:div w:id="1101411108">
      <w:marLeft w:val="640"/>
      <w:marRight w:val="0"/>
      <w:marTop w:val="0"/>
      <w:marBottom w:val="0"/>
      <w:divBdr>
        <w:top w:val="none" w:sz="0" w:space="0" w:color="auto"/>
        <w:left w:val="none" w:sz="0" w:space="0" w:color="auto"/>
        <w:bottom w:val="none" w:sz="0" w:space="0" w:color="auto"/>
        <w:right w:val="none" w:sz="0" w:space="0" w:color="auto"/>
      </w:divBdr>
    </w:div>
    <w:div w:id="1101416339">
      <w:marLeft w:val="640"/>
      <w:marRight w:val="0"/>
      <w:marTop w:val="0"/>
      <w:marBottom w:val="0"/>
      <w:divBdr>
        <w:top w:val="none" w:sz="0" w:space="0" w:color="auto"/>
        <w:left w:val="none" w:sz="0" w:space="0" w:color="auto"/>
        <w:bottom w:val="none" w:sz="0" w:space="0" w:color="auto"/>
        <w:right w:val="none" w:sz="0" w:space="0" w:color="auto"/>
      </w:divBdr>
    </w:div>
    <w:div w:id="1101418270">
      <w:marLeft w:val="640"/>
      <w:marRight w:val="0"/>
      <w:marTop w:val="0"/>
      <w:marBottom w:val="0"/>
      <w:divBdr>
        <w:top w:val="none" w:sz="0" w:space="0" w:color="auto"/>
        <w:left w:val="none" w:sz="0" w:space="0" w:color="auto"/>
        <w:bottom w:val="none" w:sz="0" w:space="0" w:color="auto"/>
        <w:right w:val="none" w:sz="0" w:space="0" w:color="auto"/>
      </w:divBdr>
    </w:div>
    <w:div w:id="1101419033">
      <w:marLeft w:val="640"/>
      <w:marRight w:val="0"/>
      <w:marTop w:val="0"/>
      <w:marBottom w:val="0"/>
      <w:divBdr>
        <w:top w:val="none" w:sz="0" w:space="0" w:color="auto"/>
        <w:left w:val="none" w:sz="0" w:space="0" w:color="auto"/>
        <w:bottom w:val="none" w:sz="0" w:space="0" w:color="auto"/>
        <w:right w:val="none" w:sz="0" w:space="0" w:color="auto"/>
      </w:divBdr>
    </w:div>
    <w:div w:id="1101486506">
      <w:marLeft w:val="640"/>
      <w:marRight w:val="0"/>
      <w:marTop w:val="0"/>
      <w:marBottom w:val="0"/>
      <w:divBdr>
        <w:top w:val="none" w:sz="0" w:space="0" w:color="auto"/>
        <w:left w:val="none" w:sz="0" w:space="0" w:color="auto"/>
        <w:bottom w:val="none" w:sz="0" w:space="0" w:color="auto"/>
        <w:right w:val="none" w:sz="0" w:space="0" w:color="auto"/>
      </w:divBdr>
    </w:div>
    <w:div w:id="1101489706">
      <w:marLeft w:val="640"/>
      <w:marRight w:val="0"/>
      <w:marTop w:val="0"/>
      <w:marBottom w:val="0"/>
      <w:divBdr>
        <w:top w:val="none" w:sz="0" w:space="0" w:color="auto"/>
        <w:left w:val="none" w:sz="0" w:space="0" w:color="auto"/>
        <w:bottom w:val="none" w:sz="0" w:space="0" w:color="auto"/>
        <w:right w:val="none" w:sz="0" w:space="0" w:color="auto"/>
      </w:divBdr>
    </w:div>
    <w:div w:id="1101490031">
      <w:marLeft w:val="640"/>
      <w:marRight w:val="0"/>
      <w:marTop w:val="0"/>
      <w:marBottom w:val="0"/>
      <w:divBdr>
        <w:top w:val="none" w:sz="0" w:space="0" w:color="auto"/>
        <w:left w:val="none" w:sz="0" w:space="0" w:color="auto"/>
        <w:bottom w:val="none" w:sz="0" w:space="0" w:color="auto"/>
        <w:right w:val="none" w:sz="0" w:space="0" w:color="auto"/>
      </w:divBdr>
    </w:div>
    <w:div w:id="1101533687">
      <w:marLeft w:val="640"/>
      <w:marRight w:val="0"/>
      <w:marTop w:val="0"/>
      <w:marBottom w:val="0"/>
      <w:divBdr>
        <w:top w:val="none" w:sz="0" w:space="0" w:color="auto"/>
        <w:left w:val="none" w:sz="0" w:space="0" w:color="auto"/>
        <w:bottom w:val="none" w:sz="0" w:space="0" w:color="auto"/>
        <w:right w:val="none" w:sz="0" w:space="0" w:color="auto"/>
      </w:divBdr>
    </w:div>
    <w:div w:id="1101609540">
      <w:marLeft w:val="640"/>
      <w:marRight w:val="0"/>
      <w:marTop w:val="0"/>
      <w:marBottom w:val="0"/>
      <w:divBdr>
        <w:top w:val="none" w:sz="0" w:space="0" w:color="auto"/>
        <w:left w:val="none" w:sz="0" w:space="0" w:color="auto"/>
        <w:bottom w:val="none" w:sz="0" w:space="0" w:color="auto"/>
        <w:right w:val="none" w:sz="0" w:space="0" w:color="auto"/>
      </w:divBdr>
    </w:div>
    <w:div w:id="1101727433">
      <w:marLeft w:val="640"/>
      <w:marRight w:val="0"/>
      <w:marTop w:val="0"/>
      <w:marBottom w:val="0"/>
      <w:divBdr>
        <w:top w:val="none" w:sz="0" w:space="0" w:color="auto"/>
        <w:left w:val="none" w:sz="0" w:space="0" w:color="auto"/>
        <w:bottom w:val="none" w:sz="0" w:space="0" w:color="auto"/>
        <w:right w:val="none" w:sz="0" w:space="0" w:color="auto"/>
      </w:divBdr>
    </w:div>
    <w:div w:id="1101800684">
      <w:marLeft w:val="640"/>
      <w:marRight w:val="0"/>
      <w:marTop w:val="0"/>
      <w:marBottom w:val="0"/>
      <w:divBdr>
        <w:top w:val="none" w:sz="0" w:space="0" w:color="auto"/>
        <w:left w:val="none" w:sz="0" w:space="0" w:color="auto"/>
        <w:bottom w:val="none" w:sz="0" w:space="0" w:color="auto"/>
        <w:right w:val="none" w:sz="0" w:space="0" w:color="auto"/>
      </w:divBdr>
    </w:div>
    <w:div w:id="1101803646">
      <w:marLeft w:val="640"/>
      <w:marRight w:val="0"/>
      <w:marTop w:val="0"/>
      <w:marBottom w:val="0"/>
      <w:divBdr>
        <w:top w:val="none" w:sz="0" w:space="0" w:color="auto"/>
        <w:left w:val="none" w:sz="0" w:space="0" w:color="auto"/>
        <w:bottom w:val="none" w:sz="0" w:space="0" w:color="auto"/>
        <w:right w:val="none" w:sz="0" w:space="0" w:color="auto"/>
      </w:divBdr>
    </w:div>
    <w:div w:id="1101876946">
      <w:marLeft w:val="640"/>
      <w:marRight w:val="0"/>
      <w:marTop w:val="0"/>
      <w:marBottom w:val="0"/>
      <w:divBdr>
        <w:top w:val="none" w:sz="0" w:space="0" w:color="auto"/>
        <w:left w:val="none" w:sz="0" w:space="0" w:color="auto"/>
        <w:bottom w:val="none" w:sz="0" w:space="0" w:color="auto"/>
        <w:right w:val="none" w:sz="0" w:space="0" w:color="auto"/>
      </w:divBdr>
    </w:div>
    <w:div w:id="1101954740">
      <w:marLeft w:val="640"/>
      <w:marRight w:val="0"/>
      <w:marTop w:val="0"/>
      <w:marBottom w:val="0"/>
      <w:divBdr>
        <w:top w:val="none" w:sz="0" w:space="0" w:color="auto"/>
        <w:left w:val="none" w:sz="0" w:space="0" w:color="auto"/>
        <w:bottom w:val="none" w:sz="0" w:space="0" w:color="auto"/>
        <w:right w:val="none" w:sz="0" w:space="0" w:color="auto"/>
      </w:divBdr>
    </w:div>
    <w:div w:id="1101994625">
      <w:marLeft w:val="640"/>
      <w:marRight w:val="0"/>
      <w:marTop w:val="0"/>
      <w:marBottom w:val="0"/>
      <w:divBdr>
        <w:top w:val="none" w:sz="0" w:space="0" w:color="auto"/>
        <w:left w:val="none" w:sz="0" w:space="0" w:color="auto"/>
        <w:bottom w:val="none" w:sz="0" w:space="0" w:color="auto"/>
        <w:right w:val="none" w:sz="0" w:space="0" w:color="auto"/>
      </w:divBdr>
    </w:div>
    <w:div w:id="1101997832">
      <w:marLeft w:val="640"/>
      <w:marRight w:val="0"/>
      <w:marTop w:val="0"/>
      <w:marBottom w:val="0"/>
      <w:divBdr>
        <w:top w:val="none" w:sz="0" w:space="0" w:color="auto"/>
        <w:left w:val="none" w:sz="0" w:space="0" w:color="auto"/>
        <w:bottom w:val="none" w:sz="0" w:space="0" w:color="auto"/>
        <w:right w:val="none" w:sz="0" w:space="0" w:color="auto"/>
      </w:divBdr>
    </w:div>
    <w:div w:id="1102068014">
      <w:marLeft w:val="640"/>
      <w:marRight w:val="0"/>
      <w:marTop w:val="0"/>
      <w:marBottom w:val="0"/>
      <w:divBdr>
        <w:top w:val="none" w:sz="0" w:space="0" w:color="auto"/>
        <w:left w:val="none" w:sz="0" w:space="0" w:color="auto"/>
        <w:bottom w:val="none" w:sz="0" w:space="0" w:color="auto"/>
        <w:right w:val="none" w:sz="0" w:space="0" w:color="auto"/>
      </w:divBdr>
    </w:div>
    <w:div w:id="1102072769">
      <w:marLeft w:val="640"/>
      <w:marRight w:val="0"/>
      <w:marTop w:val="0"/>
      <w:marBottom w:val="0"/>
      <w:divBdr>
        <w:top w:val="none" w:sz="0" w:space="0" w:color="auto"/>
        <w:left w:val="none" w:sz="0" w:space="0" w:color="auto"/>
        <w:bottom w:val="none" w:sz="0" w:space="0" w:color="auto"/>
        <w:right w:val="none" w:sz="0" w:space="0" w:color="auto"/>
      </w:divBdr>
    </w:div>
    <w:div w:id="1102142953">
      <w:marLeft w:val="640"/>
      <w:marRight w:val="0"/>
      <w:marTop w:val="0"/>
      <w:marBottom w:val="0"/>
      <w:divBdr>
        <w:top w:val="none" w:sz="0" w:space="0" w:color="auto"/>
        <w:left w:val="none" w:sz="0" w:space="0" w:color="auto"/>
        <w:bottom w:val="none" w:sz="0" w:space="0" w:color="auto"/>
        <w:right w:val="none" w:sz="0" w:space="0" w:color="auto"/>
      </w:divBdr>
    </w:div>
    <w:div w:id="1102143012">
      <w:marLeft w:val="640"/>
      <w:marRight w:val="0"/>
      <w:marTop w:val="0"/>
      <w:marBottom w:val="0"/>
      <w:divBdr>
        <w:top w:val="none" w:sz="0" w:space="0" w:color="auto"/>
        <w:left w:val="none" w:sz="0" w:space="0" w:color="auto"/>
        <w:bottom w:val="none" w:sz="0" w:space="0" w:color="auto"/>
        <w:right w:val="none" w:sz="0" w:space="0" w:color="auto"/>
      </w:divBdr>
    </w:div>
    <w:div w:id="1102143842">
      <w:marLeft w:val="640"/>
      <w:marRight w:val="0"/>
      <w:marTop w:val="0"/>
      <w:marBottom w:val="0"/>
      <w:divBdr>
        <w:top w:val="none" w:sz="0" w:space="0" w:color="auto"/>
        <w:left w:val="none" w:sz="0" w:space="0" w:color="auto"/>
        <w:bottom w:val="none" w:sz="0" w:space="0" w:color="auto"/>
        <w:right w:val="none" w:sz="0" w:space="0" w:color="auto"/>
      </w:divBdr>
    </w:div>
    <w:div w:id="1102144848">
      <w:marLeft w:val="640"/>
      <w:marRight w:val="0"/>
      <w:marTop w:val="0"/>
      <w:marBottom w:val="0"/>
      <w:divBdr>
        <w:top w:val="none" w:sz="0" w:space="0" w:color="auto"/>
        <w:left w:val="none" w:sz="0" w:space="0" w:color="auto"/>
        <w:bottom w:val="none" w:sz="0" w:space="0" w:color="auto"/>
        <w:right w:val="none" w:sz="0" w:space="0" w:color="auto"/>
      </w:divBdr>
    </w:div>
    <w:div w:id="1102145231">
      <w:marLeft w:val="640"/>
      <w:marRight w:val="0"/>
      <w:marTop w:val="0"/>
      <w:marBottom w:val="0"/>
      <w:divBdr>
        <w:top w:val="none" w:sz="0" w:space="0" w:color="auto"/>
        <w:left w:val="none" w:sz="0" w:space="0" w:color="auto"/>
        <w:bottom w:val="none" w:sz="0" w:space="0" w:color="auto"/>
        <w:right w:val="none" w:sz="0" w:space="0" w:color="auto"/>
      </w:divBdr>
    </w:div>
    <w:div w:id="1102184751">
      <w:marLeft w:val="640"/>
      <w:marRight w:val="0"/>
      <w:marTop w:val="0"/>
      <w:marBottom w:val="0"/>
      <w:divBdr>
        <w:top w:val="none" w:sz="0" w:space="0" w:color="auto"/>
        <w:left w:val="none" w:sz="0" w:space="0" w:color="auto"/>
        <w:bottom w:val="none" w:sz="0" w:space="0" w:color="auto"/>
        <w:right w:val="none" w:sz="0" w:space="0" w:color="auto"/>
      </w:divBdr>
    </w:div>
    <w:div w:id="1102258706">
      <w:marLeft w:val="640"/>
      <w:marRight w:val="0"/>
      <w:marTop w:val="0"/>
      <w:marBottom w:val="0"/>
      <w:divBdr>
        <w:top w:val="none" w:sz="0" w:space="0" w:color="auto"/>
        <w:left w:val="none" w:sz="0" w:space="0" w:color="auto"/>
        <w:bottom w:val="none" w:sz="0" w:space="0" w:color="auto"/>
        <w:right w:val="none" w:sz="0" w:space="0" w:color="auto"/>
      </w:divBdr>
    </w:div>
    <w:div w:id="1102261691">
      <w:marLeft w:val="640"/>
      <w:marRight w:val="0"/>
      <w:marTop w:val="0"/>
      <w:marBottom w:val="0"/>
      <w:divBdr>
        <w:top w:val="none" w:sz="0" w:space="0" w:color="auto"/>
        <w:left w:val="none" w:sz="0" w:space="0" w:color="auto"/>
        <w:bottom w:val="none" w:sz="0" w:space="0" w:color="auto"/>
        <w:right w:val="none" w:sz="0" w:space="0" w:color="auto"/>
      </w:divBdr>
    </w:div>
    <w:div w:id="1102265187">
      <w:marLeft w:val="640"/>
      <w:marRight w:val="0"/>
      <w:marTop w:val="0"/>
      <w:marBottom w:val="0"/>
      <w:divBdr>
        <w:top w:val="none" w:sz="0" w:space="0" w:color="auto"/>
        <w:left w:val="none" w:sz="0" w:space="0" w:color="auto"/>
        <w:bottom w:val="none" w:sz="0" w:space="0" w:color="auto"/>
        <w:right w:val="none" w:sz="0" w:space="0" w:color="auto"/>
      </w:divBdr>
    </w:div>
    <w:div w:id="1102334318">
      <w:marLeft w:val="640"/>
      <w:marRight w:val="0"/>
      <w:marTop w:val="0"/>
      <w:marBottom w:val="0"/>
      <w:divBdr>
        <w:top w:val="none" w:sz="0" w:space="0" w:color="auto"/>
        <w:left w:val="none" w:sz="0" w:space="0" w:color="auto"/>
        <w:bottom w:val="none" w:sz="0" w:space="0" w:color="auto"/>
        <w:right w:val="none" w:sz="0" w:space="0" w:color="auto"/>
      </w:divBdr>
    </w:div>
    <w:div w:id="1102335842">
      <w:marLeft w:val="640"/>
      <w:marRight w:val="0"/>
      <w:marTop w:val="0"/>
      <w:marBottom w:val="0"/>
      <w:divBdr>
        <w:top w:val="none" w:sz="0" w:space="0" w:color="auto"/>
        <w:left w:val="none" w:sz="0" w:space="0" w:color="auto"/>
        <w:bottom w:val="none" w:sz="0" w:space="0" w:color="auto"/>
        <w:right w:val="none" w:sz="0" w:space="0" w:color="auto"/>
      </w:divBdr>
    </w:div>
    <w:div w:id="1102340893">
      <w:marLeft w:val="640"/>
      <w:marRight w:val="0"/>
      <w:marTop w:val="0"/>
      <w:marBottom w:val="0"/>
      <w:divBdr>
        <w:top w:val="none" w:sz="0" w:space="0" w:color="auto"/>
        <w:left w:val="none" w:sz="0" w:space="0" w:color="auto"/>
        <w:bottom w:val="none" w:sz="0" w:space="0" w:color="auto"/>
        <w:right w:val="none" w:sz="0" w:space="0" w:color="auto"/>
      </w:divBdr>
    </w:div>
    <w:div w:id="1102382065">
      <w:marLeft w:val="640"/>
      <w:marRight w:val="0"/>
      <w:marTop w:val="0"/>
      <w:marBottom w:val="0"/>
      <w:divBdr>
        <w:top w:val="none" w:sz="0" w:space="0" w:color="auto"/>
        <w:left w:val="none" w:sz="0" w:space="0" w:color="auto"/>
        <w:bottom w:val="none" w:sz="0" w:space="0" w:color="auto"/>
        <w:right w:val="none" w:sz="0" w:space="0" w:color="auto"/>
      </w:divBdr>
    </w:div>
    <w:div w:id="1102458096">
      <w:marLeft w:val="640"/>
      <w:marRight w:val="0"/>
      <w:marTop w:val="0"/>
      <w:marBottom w:val="0"/>
      <w:divBdr>
        <w:top w:val="none" w:sz="0" w:space="0" w:color="auto"/>
        <w:left w:val="none" w:sz="0" w:space="0" w:color="auto"/>
        <w:bottom w:val="none" w:sz="0" w:space="0" w:color="auto"/>
        <w:right w:val="none" w:sz="0" w:space="0" w:color="auto"/>
      </w:divBdr>
    </w:div>
    <w:div w:id="1102460856">
      <w:marLeft w:val="640"/>
      <w:marRight w:val="0"/>
      <w:marTop w:val="0"/>
      <w:marBottom w:val="0"/>
      <w:divBdr>
        <w:top w:val="none" w:sz="0" w:space="0" w:color="auto"/>
        <w:left w:val="none" w:sz="0" w:space="0" w:color="auto"/>
        <w:bottom w:val="none" w:sz="0" w:space="0" w:color="auto"/>
        <w:right w:val="none" w:sz="0" w:space="0" w:color="auto"/>
      </w:divBdr>
    </w:div>
    <w:div w:id="1102529870">
      <w:marLeft w:val="640"/>
      <w:marRight w:val="0"/>
      <w:marTop w:val="0"/>
      <w:marBottom w:val="0"/>
      <w:divBdr>
        <w:top w:val="none" w:sz="0" w:space="0" w:color="auto"/>
        <w:left w:val="none" w:sz="0" w:space="0" w:color="auto"/>
        <w:bottom w:val="none" w:sz="0" w:space="0" w:color="auto"/>
        <w:right w:val="none" w:sz="0" w:space="0" w:color="auto"/>
      </w:divBdr>
    </w:div>
    <w:div w:id="1102535650">
      <w:marLeft w:val="640"/>
      <w:marRight w:val="0"/>
      <w:marTop w:val="0"/>
      <w:marBottom w:val="0"/>
      <w:divBdr>
        <w:top w:val="none" w:sz="0" w:space="0" w:color="auto"/>
        <w:left w:val="none" w:sz="0" w:space="0" w:color="auto"/>
        <w:bottom w:val="none" w:sz="0" w:space="0" w:color="auto"/>
        <w:right w:val="none" w:sz="0" w:space="0" w:color="auto"/>
      </w:divBdr>
    </w:div>
    <w:div w:id="1102602012">
      <w:marLeft w:val="640"/>
      <w:marRight w:val="0"/>
      <w:marTop w:val="0"/>
      <w:marBottom w:val="0"/>
      <w:divBdr>
        <w:top w:val="none" w:sz="0" w:space="0" w:color="auto"/>
        <w:left w:val="none" w:sz="0" w:space="0" w:color="auto"/>
        <w:bottom w:val="none" w:sz="0" w:space="0" w:color="auto"/>
        <w:right w:val="none" w:sz="0" w:space="0" w:color="auto"/>
      </w:divBdr>
    </w:div>
    <w:div w:id="1102654258">
      <w:marLeft w:val="640"/>
      <w:marRight w:val="0"/>
      <w:marTop w:val="0"/>
      <w:marBottom w:val="0"/>
      <w:divBdr>
        <w:top w:val="none" w:sz="0" w:space="0" w:color="auto"/>
        <w:left w:val="none" w:sz="0" w:space="0" w:color="auto"/>
        <w:bottom w:val="none" w:sz="0" w:space="0" w:color="auto"/>
        <w:right w:val="none" w:sz="0" w:space="0" w:color="auto"/>
      </w:divBdr>
    </w:div>
    <w:div w:id="1102802988">
      <w:marLeft w:val="640"/>
      <w:marRight w:val="0"/>
      <w:marTop w:val="0"/>
      <w:marBottom w:val="0"/>
      <w:divBdr>
        <w:top w:val="none" w:sz="0" w:space="0" w:color="auto"/>
        <w:left w:val="none" w:sz="0" w:space="0" w:color="auto"/>
        <w:bottom w:val="none" w:sz="0" w:space="0" w:color="auto"/>
        <w:right w:val="none" w:sz="0" w:space="0" w:color="auto"/>
      </w:divBdr>
    </w:div>
    <w:div w:id="1102804522">
      <w:marLeft w:val="640"/>
      <w:marRight w:val="0"/>
      <w:marTop w:val="0"/>
      <w:marBottom w:val="0"/>
      <w:divBdr>
        <w:top w:val="none" w:sz="0" w:space="0" w:color="auto"/>
        <w:left w:val="none" w:sz="0" w:space="0" w:color="auto"/>
        <w:bottom w:val="none" w:sz="0" w:space="0" w:color="auto"/>
        <w:right w:val="none" w:sz="0" w:space="0" w:color="auto"/>
      </w:divBdr>
    </w:div>
    <w:div w:id="1102840258">
      <w:marLeft w:val="640"/>
      <w:marRight w:val="0"/>
      <w:marTop w:val="0"/>
      <w:marBottom w:val="0"/>
      <w:divBdr>
        <w:top w:val="none" w:sz="0" w:space="0" w:color="auto"/>
        <w:left w:val="none" w:sz="0" w:space="0" w:color="auto"/>
        <w:bottom w:val="none" w:sz="0" w:space="0" w:color="auto"/>
        <w:right w:val="none" w:sz="0" w:space="0" w:color="auto"/>
      </w:divBdr>
    </w:div>
    <w:div w:id="1102845616">
      <w:marLeft w:val="640"/>
      <w:marRight w:val="0"/>
      <w:marTop w:val="0"/>
      <w:marBottom w:val="0"/>
      <w:divBdr>
        <w:top w:val="none" w:sz="0" w:space="0" w:color="auto"/>
        <w:left w:val="none" w:sz="0" w:space="0" w:color="auto"/>
        <w:bottom w:val="none" w:sz="0" w:space="0" w:color="auto"/>
        <w:right w:val="none" w:sz="0" w:space="0" w:color="auto"/>
      </w:divBdr>
    </w:div>
    <w:div w:id="1102919602">
      <w:marLeft w:val="640"/>
      <w:marRight w:val="0"/>
      <w:marTop w:val="0"/>
      <w:marBottom w:val="0"/>
      <w:divBdr>
        <w:top w:val="none" w:sz="0" w:space="0" w:color="auto"/>
        <w:left w:val="none" w:sz="0" w:space="0" w:color="auto"/>
        <w:bottom w:val="none" w:sz="0" w:space="0" w:color="auto"/>
        <w:right w:val="none" w:sz="0" w:space="0" w:color="auto"/>
      </w:divBdr>
    </w:div>
    <w:div w:id="1102992142">
      <w:marLeft w:val="640"/>
      <w:marRight w:val="0"/>
      <w:marTop w:val="0"/>
      <w:marBottom w:val="0"/>
      <w:divBdr>
        <w:top w:val="none" w:sz="0" w:space="0" w:color="auto"/>
        <w:left w:val="none" w:sz="0" w:space="0" w:color="auto"/>
        <w:bottom w:val="none" w:sz="0" w:space="0" w:color="auto"/>
        <w:right w:val="none" w:sz="0" w:space="0" w:color="auto"/>
      </w:divBdr>
    </w:div>
    <w:div w:id="1102998215">
      <w:marLeft w:val="640"/>
      <w:marRight w:val="0"/>
      <w:marTop w:val="0"/>
      <w:marBottom w:val="0"/>
      <w:divBdr>
        <w:top w:val="none" w:sz="0" w:space="0" w:color="auto"/>
        <w:left w:val="none" w:sz="0" w:space="0" w:color="auto"/>
        <w:bottom w:val="none" w:sz="0" w:space="0" w:color="auto"/>
        <w:right w:val="none" w:sz="0" w:space="0" w:color="auto"/>
      </w:divBdr>
    </w:div>
    <w:div w:id="1102998267">
      <w:marLeft w:val="640"/>
      <w:marRight w:val="0"/>
      <w:marTop w:val="0"/>
      <w:marBottom w:val="0"/>
      <w:divBdr>
        <w:top w:val="none" w:sz="0" w:space="0" w:color="auto"/>
        <w:left w:val="none" w:sz="0" w:space="0" w:color="auto"/>
        <w:bottom w:val="none" w:sz="0" w:space="0" w:color="auto"/>
        <w:right w:val="none" w:sz="0" w:space="0" w:color="auto"/>
      </w:divBdr>
    </w:div>
    <w:div w:id="1103039117">
      <w:marLeft w:val="640"/>
      <w:marRight w:val="0"/>
      <w:marTop w:val="0"/>
      <w:marBottom w:val="0"/>
      <w:divBdr>
        <w:top w:val="none" w:sz="0" w:space="0" w:color="auto"/>
        <w:left w:val="none" w:sz="0" w:space="0" w:color="auto"/>
        <w:bottom w:val="none" w:sz="0" w:space="0" w:color="auto"/>
        <w:right w:val="none" w:sz="0" w:space="0" w:color="auto"/>
      </w:divBdr>
    </w:div>
    <w:div w:id="1103040488">
      <w:marLeft w:val="640"/>
      <w:marRight w:val="0"/>
      <w:marTop w:val="0"/>
      <w:marBottom w:val="0"/>
      <w:divBdr>
        <w:top w:val="none" w:sz="0" w:space="0" w:color="auto"/>
        <w:left w:val="none" w:sz="0" w:space="0" w:color="auto"/>
        <w:bottom w:val="none" w:sz="0" w:space="0" w:color="auto"/>
        <w:right w:val="none" w:sz="0" w:space="0" w:color="auto"/>
      </w:divBdr>
    </w:div>
    <w:div w:id="1103064618">
      <w:marLeft w:val="640"/>
      <w:marRight w:val="0"/>
      <w:marTop w:val="0"/>
      <w:marBottom w:val="0"/>
      <w:divBdr>
        <w:top w:val="none" w:sz="0" w:space="0" w:color="auto"/>
        <w:left w:val="none" w:sz="0" w:space="0" w:color="auto"/>
        <w:bottom w:val="none" w:sz="0" w:space="0" w:color="auto"/>
        <w:right w:val="none" w:sz="0" w:space="0" w:color="auto"/>
      </w:divBdr>
    </w:div>
    <w:div w:id="1103065820">
      <w:marLeft w:val="640"/>
      <w:marRight w:val="0"/>
      <w:marTop w:val="0"/>
      <w:marBottom w:val="0"/>
      <w:divBdr>
        <w:top w:val="none" w:sz="0" w:space="0" w:color="auto"/>
        <w:left w:val="none" w:sz="0" w:space="0" w:color="auto"/>
        <w:bottom w:val="none" w:sz="0" w:space="0" w:color="auto"/>
        <w:right w:val="none" w:sz="0" w:space="0" w:color="auto"/>
      </w:divBdr>
    </w:div>
    <w:div w:id="1103107882">
      <w:marLeft w:val="640"/>
      <w:marRight w:val="0"/>
      <w:marTop w:val="0"/>
      <w:marBottom w:val="0"/>
      <w:divBdr>
        <w:top w:val="none" w:sz="0" w:space="0" w:color="auto"/>
        <w:left w:val="none" w:sz="0" w:space="0" w:color="auto"/>
        <w:bottom w:val="none" w:sz="0" w:space="0" w:color="auto"/>
        <w:right w:val="none" w:sz="0" w:space="0" w:color="auto"/>
      </w:divBdr>
    </w:div>
    <w:div w:id="1103109270">
      <w:marLeft w:val="640"/>
      <w:marRight w:val="0"/>
      <w:marTop w:val="0"/>
      <w:marBottom w:val="0"/>
      <w:divBdr>
        <w:top w:val="none" w:sz="0" w:space="0" w:color="auto"/>
        <w:left w:val="none" w:sz="0" w:space="0" w:color="auto"/>
        <w:bottom w:val="none" w:sz="0" w:space="0" w:color="auto"/>
        <w:right w:val="none" w:sz="0" w:space="0" w:color="auto"/>
      </w:divBdr>
    </w:div>
    <w:div w:id="1103111013">
      <w:marLeft w:val="640"/>
      <w:marRight w:val="0"/>
      <w:marTop w:val="0"/>
      <w:marBottom w:val="0"/>
      <w:divBdr>
        <w:top w:val="none" w:sz="0" w:space="0" w:color="auto"/>
        <w:left w:val="none" w:sz="0" w:space="0" w:color="auto"/>
        <w:bottom w:val="none" w:sz="0" w:space="0" w:color="auto"/>
        <w:right w:val="none" w:sz="0" w:space="0" w:color="auto"/>
      </w:divBdr>
    </w:div>
    <w:div w:id="1103112447">
      <w:marLeft w:val="640"/>
      <w:marRight w:val="0"/>
      <w:marTop w:val="0"/>
      <w:marBottom w:val="0"/>
      <w:divBdr>
        <w:top w:val="none" w:sz="0" w:space="0" w:color="auto"/>
        <w:left w:val="none" w:sz="0" w:space="0" w:color="auto"/>
        <w:bottom w:val="none" w:sz="0" w:space="0" w:color="auto"/>
        <w:right w:val="none" w:sz="0" w:space="0" w:color="auto"/>
      </w:divBdr>
    </w:div>
    <w:div w:id="1103113508">
      <w:marLeft w:val="640"/>
      <w:marRight w:val="0"/>
      <w:marTop w:val="0"/>
      <w:marBottom w:val="0"/>
      <w:divBdr>
        <w:top w:val="none" w:sz="0" w:space="0" w:color="auto"/>
        <w:left w:val="none" w:sz="0" w:space="0" w:color="auto"/>
        <w:bottom w:val="none" w:sz="0" w:space="0" w:color="auto"/>
        <w:right w:val="none" w:sz="0" w:space="0" w:color="auto"/>
      </w:divBdr>
    </w:div>
    <w:div w:id="1103115975">
      <w:marLeft w:val="640"/>
      <w:marRight w:val="0"/>
      <w:marTop w:val="0"/>
      <w:marBottom w:val="0"/>
      <w:divBdr>
        <w:top w:val="none" w:sz="0" w:space="0" w:color="auto"/>
        <w:left w:val="none" w:sz="0" w:space="0" w:color="auto"/>
        <w:bottom w:val="none" w:sz="0" w:space="0" w:color="auto"/>
        <w:right w:val="none" w:sz="0" w:space="0" w:color="auto"/>
      </w:divBdr>
    </w:div>
    <w:div w:id="1103181827">
      <w:marLeft w:val="640"/>
      <w:marRight w:val="0"/>
      <w:marTop w:val="0"/>
      <w:marBottom w:val="0"/>
      <w:divBdr>
        <w:top w:val="none" w:sz="0" w:space="0" w:color="auto"/>
        <w:left w:val="none" w:sz="0" w:space="0" w:color="auto"/>
        <w:bottom w:val="none" w:sz="0" w:space="0" w:color="auto"/>
        <w:right w:val="none" w:sz="0" w:space="0" w:color="auto"/>
      </w:divBdr>
    </w:div>
    <w:div w:id="1103181828">
      <w:marLeft w:val="640"/>
      <w:marRight w:val="0"/>
      <w:marTop w:val="0"/>
      <w:marBottom w:val="0"/>
      <w:divBdr>
        <w:top w:val="none" w:sz="0" w:space="0" w:color="auto"/>
        <w:left w:val="none" w:sz="0" w:space="0" w:color="auto"/>
        <w:bottom w:val="none" w:sz="0" w:space="0" w:color="auto"/>
        <w:right w:val="none" w:sz="0" w:space="0" w:color="auto"/>
      </w:divBdr>
    </w:div>
    <w:div w:id="1103182280">
      <w:marLeft w:val="640"/>
      <w:marRight w:val="0"/>
      <w:marTop w:val="0"/>
      <w:marBottom w:val="0"/>
      <w:divBdr>
        <w:top w:val="none" w:sz="0" w:space="0" w:color="auto"/>
        <w:left w:val="none" w:sz="0" w:space="0" w:color="auto"/>
        <w:bottom w:val="none" w:sz="0" w:space="0" w:color="auto"/>
        <w:right w:val="none" w:sz="0" w:space="0" w:color="auto"/>
      </w:divBdr>
    </w:div>
    <w:div w:id="1103186025">
      <w:marLeft w:val="640"/>
      <w:marRight w:val="0"/>
      <w:marTop w:val="0"/>
      <w:marBottom w:val="0"/>
      <w:divBdr>
        <w:top w:val="none" w:sz="0" w:space="0" w:color="auto"/>
        <w:left w:val="none" w:sz="0" w:space="0" w:color="auto"/>
        <w:bottom w:val="none" w:sz="0" w:space="0" w:color="auto"/>
        <w:right w:val="none" w:sz="0" w:space="0" w:color="auto"/>
      </w:divBdr>
    </w:div>
    <w:div w:id="1103187917">
      <w:marLeft w:val="640"/>
      <w:marRight w:val="0"/>
      <w:marTop w:val="0"/>
      <w:marBottom w:val="0"/>
      <w:divBdr>
        <w:top w:val="none" w:sz="0" w:space="0" w:color="auto"/>
        <w:left w:val="none" w:sz="0" w:space="0" w:color="auto"/>
        <w:bottom w:val="none" w:sz="0" w:space="0" w:color="auto"/>
        <w:right w:val="none" w:sz="0" w:space="0" w:color="auto"/>
      </w:divBdr>
    </w:div>
    <w:div w:id="1103188506">
      <w:marLeft w:val="640"/>
      <w:marRight w:val="0"/>
      <w:marTop w:val="0"/>
      <w:marBottom w:val="0"/>
      <w:divBdr>
        <w:top w:val="none" w:sz="0" w:space="0" w:color="auto"/>
        <w:left w:val="none" w:sz="0" w:space="0" w:color="auto"/>
        <w:bottom w:val="none" w:sz="0" w:space="0" w:color="auto"/>
        <w:right w:val="none" w:sz="0" w:space="0" w:color="auto"/>
      </w:divBdr>
    </w:div>
    <w:div w:id="1103188702">
      <w:marLeft w:val="640"/>
      <w:marRight w:val="0"/>
      <w:marTop w:val="0"/>
      <w:marBottom w:val="0"/>
      <w:divBdr>
        <w:top w:val="none" w:sz="0" w:space="0" w:color="auto"/>
        <w:left w:val="none" w:sz="0" w:space="0" w:color="auto"/>
        <w:bottom w:val="none" w:sz="0" w:space="0" w:color="auto"/>
        <w:right w:val="none" w:sz="0" w:space="0" w:color="auto"/>
      </w:divBdr>
    </w:div>
    <w:div w:id="1103260190">
      <w:marLeft w:val="640"/>
      <w:marRight w:val="0"/>
      <w:marTop w:val="0"/>
      <w:marBottom w:val="0"/>
      <w:divBdr>
        <w:top w:val="none" w:sz="0" w:space="0" w:color="auto"/>
        <w:left w:val="none" w:sz="0" w:space="0" w:color="auto"/>
        <w:bottom w:val="none" w:sz="0" w:space="0" w:color="auto"/>
        <w:right w:val="none" w:sz="0" w:space="0" w:color="auto"/>
      </w:divBdr>
    </w:div>
    <w:div w:id="1103305774">
      <w:marLeft w:val="640"/>
      <w:marRight w:val="0"/>
      <w:marTop w:val="0"/>
      <w:marBottom w:val="0"/>
      <w:divBdr>
        <w:top w:val="none" w:sz="0" w:space="0" w:color="auto"/>
        <w:left w:val="none" w:sz="0" w:space="0" w:color="auto"/>
        <w:bottom w:val="none" w:sz="0" w:space="0" w:color="auto"/>
        <w:right w:val="none" w:sz="0" w:space="0" w:color="auto"/>
      </w:divBdr>
    </w:div>
    <w:div w:id="1103378795">
      <w:marLeft w:val="640"/>
      <w:marRight w:val="0"/>
      <w:marTop w:val="0"/>
      <w:marBottom w:val="0"/>
      <w:divBdr>
        <w:top w:val="none" w:sz="0" w:space="0" w:color="auto"/>
        <w:left w:val="none" w:sz="0" w:space="0" w:color="auto"/>
        <w:bottom w:val="none" w:sz="0" w:space="0" w:color="auto"/>
        <w:right w:val="none" w:sz="0" w:space="0" w:color="auto"/>
      </w:divBdr>
    </w:div>
    <w:div w:id="1103455559">
      <w:marLeft w:val="640"/>
      <w:marRight w:val="0"/>
      <w:marTop w:val="0"/>
      <w:marBottom w:val="0"/>
      <w:divBdr>
        <w:top w:val="none" w:sz="0" w:space="0" w:color="auto"/>
        <w:left w:val="none" w:sz="0" w:space="0" w:color="auto"/>
        <w:bottom w:val="none" w:sz="0" w:space="0" w:color="auto"/>
        <w:right w:val="none" w:sz="0" w:space="0" w:color="auto"/>
      </w:divBdr>
    </w:div>
    <w:div w:id="1103457137">
      <w:marLeft w:val="640"/>
      <w:marRight w:val="0"/>
      <w:marTop w:val="0"/>
      <w:marBottom w:val="0"/>
      <w:divBdr>
        <w:top w:val="none" w:sz="0" w:space="0" w:color="auto"/>
        <w:left w:val="none" w:sz="0" w:space="0" w:color="auto"/>
        <w:bottom w:val="none" w:sz="0" w:space="0" w:color="auto"/>
        <w:right w:val="none" w:sz="0" w:space="0" w:color="auto"/>
      </w:divBdr>
    </w:div>
    <w:div w:id="1103458337">
      <w:marLeft w:val="640"/>
      <w:marRight w:val="0"/>
      <w:marTop w:val="0"/>
      <w:marBottom w:val="0"/>
      <w:divBdr>
        <w:top w:val="none" w:sz="0" w:space="0" w:color="auto"/>
        <w:left w:val="none" w:sz="0" w:space="0" w:color="auto"/>
        <w:bottom w:val="none" w:sz="0" w:space="0" w:color="auto"/>
        <w:right w:val="none" w:sz="0" w:space="0" w:color="auto"/>
      </w:divBdr>
    </w:div>
    <w:div w:id="1103459376">
      <w:marLeft w:val="640"/>
      <w:marRight w:val="0"/>
      <w:marTop w:val="0"/>
      <w:marBottom w:val="0"/>
      <w:divBdr>
        <w:top w:val="none" w:sz="0" w:space="0" w:color="auto"/>
        <w:left w:val="none" w:sz="0" w:space="0" w:color="auto"/>
        <w:bottom w:val="none" w:sz="0" w:space="0" w:color="auto"/>
        <w:right w:val="none" w:sz="0" w:space="0" w:color="auto"/>
      </w:divBdr>
    </w:div>
    <w:div w:id="1103459726">
      <w:marLeft w:val="640"/>
      <w:marRight w:val="0"/>
      <w:marTop w:val="0"/>
      <w:marBottom w:val="0"/>
      <w:divBdr>
        <w:top w:val="none" w:sz="0" w:space="0" w:color="auto"/>
        <w:left w:val="none" w:sz="0" w:space="0" w:color="auto"/>
        <w:bottom w:val="none" w:sz="0" w:space="0" w:color="auto"/>
        <w:right w:val="none" w:sz="0" w:space="0" w:color="auto"/>
      </w:divBdr>
    </w:div>
    <w:div w:id="1103497475">
      <w:marLeft w:val="640"/>
      <w:marRight w:val="0"/>
      <w:marTop w:val="0"/>
      <w:marBottom w:val="0"/>
      <w:divBdr>
        <w:top w:val="none" w:sz="0" w:space="0" w:color="auto"/>
        <w:left w:val="none" w:sz="0" w:space="0" w:color="auto"/>
        <w:bottom w:val="none" w:sz="0" w:space="0" w:color="auto"/>
        <w:right w:val="none" w:sz="0" w:space="0" w:color="auto"/>
      </w:divBdr>
    </w:div>
    <w:div w:id="1103570147">
      <w:marLeft w:val="640"/>
      <w:marRight w:val="0"/>
      <w:marTop w:val="0"/>
      <w:marBottom w:val="0"/>
      <w:divBdr>
        <w:top w:val="none" w:sz="0" w:space="0" w:color="auto"/>
        <w:left w:val="none" w:sz="0" w:space="0" w:color="auto"/>
        <w:bottom w:val="none" w:sz="0" w:space="0" w:color="auto"/>
        <w:right w:val="none" w:sz="0" w:space="0" w:color="auto"/>
      </w:divBdr>
    </w:div>
    <w:div w:id="1103576701">
      <w:marLeft w:val="640"/>
      <w:marRight w:val="0"/>
      <w:marTop w:val="0"/>
      <w:marBottom w:val="0"/>
      <w:divBdr>
        <w:top w:val="none" w:sz="0" w:space="0" w:color="auto"/>
        <w:left w:val="none" w:sz="0" w:space="0" w:color="auto"/>
        <w:bottom w:val="none" w:sz="0" w:space="0" w:color="auto"/>
        <w:right w:val="none" w:sz="0" w:space="0" w:color="auto"/>
      </w:divBdr>
    </w:div>
    <w:div w:id="1103577657">
      <w:marLeft w:val="640"/>
      <w:marRight w:val="0"/>
      <w:marTop w:val="0"/>
      <w:marBottom w:val="0"/>
      <w:divBdr>
        <w:top w:val="none" w:sz="0" w:space="0" w:color="auto"/>
        <w:left w:val="none" w:sz="0" w:space="0" w:color="auto"/>
        <w:bottom w:val="none" w:sz="0" w:space="0" w:color="auto"/>
        <w:right w:val="none" w:sz="0" w:space="0" w:color="auto"/>
      </w:divBdr>
    </w:div>
    <w:div w:id="1103644148">
      <w:marLeft w:val="640"/>
      <w:marRight w:val="0"/>
      <w:marTop w:val="0"/>
      <w:marBottom w:val="0"/>
      <w:divBdr>
        <w:top w:val="none" w:sz="0" w:space="0" w:color="auto"/>
        <w:left w:val="none" w:sz="0" w:space="0" w:color="auto"/>
        <w:bottom w:val="none" w:sz="0" w:space="0" w:color="auto"/>
        <w:right w:val="none" w:sz="0" w:space="0" w:color="auto"/>
      </w:divBdr>
    </w:div>
    <w:div w:id="1103644275">
      <w:marLeft w:val="640"/>
      <w:marRight w:val="0"/>
      <w:marTop w:val="0"/>
      <w:marBottom w:val="0"/>
      <w:divBdr>
        <w:top w:val="none" w:sz="0" w:space="0" w:color="auto"/>
        <w:left w:val="none" w:sz="0" w:space="0" w:color="auto"/>
        <w:bottom w:val="none" w:sz="0" w:space="0" w:color="auto"/>
        <w:right w:val="none" w:sz="0" w:space="0" w:color="auto"/>
      </w:divBdr>
    </w:div>
    <w:div w:id="1103645137">
      <w:marLeft w:val="640"/>
      <w:marRight w:val="0"/>
      <w:marTop w:val="0"/>
      <w:marBottom w:val="0"/>
      <w:divBdr>
        <w:top w:val="none" w:sz="0" w:space="0" w:color="auto"/>
        <w:left w:val="none" w:sz="0" w:space="0" w:color="auto"/>
        <w:bottom w:val="none" w:sz="0" w:space="0" w:color="auto"/>
        <w:right w:val="none" w:sz="0" w:space="0" w:color="auto"/>
      </w:divBdr>
    </w:div>
    <w:div w:id="1103692074">
      <w:marLeft w:val="640"/>
      <w:marRight w:val="0"/>
      <w:marTop w:val="0"/>
      <w:marBottom w:val="0"/>
      <w:divBdr>
        <w:top w:val="none" w:sz="0" w:space="0" w:color="auto"/>
        <w:left w:val="none" w:sz="0" w:space="0" w:color="auto"/>
        <w:bottom w:val="none" w:sz="0" w:space="0" w:color="auto"/>
        <w:right w:val="none" w:sz="0" w:space="0" w:color="auto"/>
      </w:divBdr>
    </w:div>
    <w:div w:id="1103767510">
      <w:marLeft w:val="640"/>
      <w:marRight w:val="0"/>
      <w:marTop w:val="0"/>
      <w:marBottom w:val="0"/>
      <w:divBdr>
        <w:top w:val="none" w:sz="0" w:space="0" w:color="auto"/>
        <w:left w:val="none" w:sz="0" w:space="0" w:color="auto"/>
        <w:bottom w:val="none" w:sz="0" w:space="0" w:color="auto"/>
        <w:right w:val="none" w:sz="0" w:space="0" w:color="auto"/>
      </w:divBdr>
    </w:div>
    <w:div w:id="1103841012">
      <w:marLeft w:val="640"/>
      <w:marRight w:val="0"/>
      <w:marTop w:val="0"/>
      <w:marBottom w:val="0"/>
      <w:divBdr>
        <w:top w:val="none" w:sz="0" w:space="0" w:color="auto"/>
        <w:left w:val="none" w:sz="0" w:space="0" w:color="auto"/>
        <w:bottom w:val="none" w:sz="0" w:space="0" w:color="auto"/>
        <w:right w:val="none" w:sz="0" w:space="0" w:color="auto"/>
      </w:divBdr>
    </w:div>
    <w:div w:id="1103841684">
      <w:marLeft w:val="640"/>
      <w:marRight w:val="0"/>
      <w:marTop w:val="0"/>
      <w:marBottom w:val="0"/>
      <w:divBdr>
        <w:top w:val="none" w:sz="0" w:space="0" w:color="auto"/>
        <w:left w:val="none" w:sz="0" w:space="0" w:color="auto"/>
        <w:bottom w:val="none" w:sz="0" w:space="0" w:color="auto"/>
        <w:right w:val="none" w:sz="0" w:space="0" w:color="auto"/>
      </w:divBdr>
    </w:div>
    <w:div w:id="1103889457">
      <w:marLeft w:val="640"/>
      <w:marRight w:val="0"/>
      <w:marTop w:val="0"/>
      <w:marBottom w:val="0"/>
      <w:divBdr>
        <w:top w:val="none" w:sz="0" w:space="0" w:color="auto"/>
        <w:left w:val="none" w:sz="0" w:space="0" w:color="auto"/>
        <w:bottom w:val="none" w:sz="0" w:space="0" w:color="auto"/>
        <w:right w:val="none" w:sz="0" w:space="0" w:color="auto"/>
      </w:divBdr>
    </w:div>
    <w:div w:id="1103916612">
      <w:marLeft w:val="640"/>
      <w:marRight w:val="0"/>
      <w:marTop w:val="0"/>
      <w:marBottom w:val="0"/>
      <w:divBdr>
        <w:top w:val="none" w:sz="0" w:space="0" w:color="auto"/>
        <w:left w:val="none" w:sz="0" w:space="0" w:color="auto"/>
        <w:bottom w:val="none" w:sz="0" w:space="0" w:color="auto"/>
        <w:right w:val="none" w:sz="0" w:space="0" w:color="auto"/>
      </w:divBdr>
    </w:div>
    <w:div w:id="1103918336">
      <w:marLeft w:val="640"/>
      <w:marRight w:val="0"/>
      <w:marTop w:val="0"/>
      <w:marBottom w:val="0"/>
      <w:divBdr>
        <w:top w:val="none" w:sz="0" w:space="0" w:color="auto"/>
        <w:left w:val="none" w:sz="0" w:space="0" w:color="auto"/>
        <w:bottom w:val="none" w:sz="0" w:space="0" w:color="auto"/>
        <w:right w:val="none" w:sz="0" w:space="0" w:color="auto"/>
      </w:divBdr>
    </w:div>
    <w:div w:id="1103962921">
      <w:marLeft w:val="640"/>
      <w:marRight w:val="0"/>
      <w:marTop w:val="0"/>
      <w:marBottom w:val="0"/>
      <w:divBdr>
        <w:top w:val="none" w:sz="0" w:space="0" w:color="auto"/>
        <w:left w:val="none" w:sz="0" w:space="0" w:color="auto"/>
        <w:bottom w:val="none" w:sz="0" w:space="0" w:color="auto"/>
        <w:right w:val="none" w:sz="0" w:space="0" w:color="auto"/>
      </w:divBdr>
    </w:div>
    <w:div w:id="1104030733">
      <w:marLeft w:val="640"/>
      <w:marRight w:val="0"/>
      <w:marTop w:val="0"/>
      <w:marBottom w:val="0"/>
      <w:divBdr>
        <w:top w:val="none" w:sz="0" w:space="0" w:color="auto"/>
        <w:left w:val="none" w:sz="0" w:space="0" w:color="auto"/>
        <w:bottom w:val="none" w:sz="0" w:space="0" w:color="auto"/>
        <w:right w:val="none" w:sz="0" w:space="0" w:color="auto"/>
      </w:divBdr>
    </w:div>
    <w:div w:id="1104036018">
      <w:marLeft w:val="640"/>
      <w:marRight w:val="0"/>
      <w:marTop w:val="0"/>
      <w:marBottom w:val="0"/>
      <w:divBdr>
        <w:top w:val="none" w:sz="0" w:space="0" w:color="auto"/>
        <w:left w:val="none" w:sz="0" w:space="0" w:color="auto"/>
        <w:bottom w:val="none" w:sz="0" w:space="0" w:color="auto"/>
        <w:right w:val="none" w:sz="0" w:space="0" w:color="auto"/>
      </w:divBdr>
    </w:div>
    <w:div w:id="1104038313">
      <w:marLeft w:val="640"/>
      <w:marRight w:val="0"/>
      <w:marTop w:val="0"/>
      <w:marBottom w:val="0"/>
      <w:divBdr>
        <w:top w:val="none" w:sz="0" w:space="0" w:color="auto"/>
        <w:left w:val="none" w:sz="0" w:space="0" w:color="auto"/>
        <w:bottom w:val="none" w:sz="0" w:space="0" w:color="auto"/>
        <w:right w:val="none" w:sz="0" w:space="0" w:color="auto"/>
      </w:divBdr>
    </w:div>
    <w:div w:id="1104038351">
      <w:marLeft w:val="640"/>
      <w:marRight w:val="0"/>
      <w:marTop w:val="0"/>
      <w:marBottom w:val="0"/>
      <w:divBdr>
        <w:top w:val="none" w:sz="0" w:space="0" w:color="auto"/>
        <w:left w:val="none" w:sz="0" w:space="0" w:color="auto"/>
        <w:bottom w:val="none" w:sz="0" w:space="0" w:color="auto"/>
        <w:right w:val="none" w:sz="0" w:space="0" w:color="auto"/>
      </w:divBdr>
    </w:div>
    <w:div w:id="1104152375">
      <w:marLeft w:val="640"/>
      <w:marRight w:val="0"/>
      <w:marTop w:val="0"/>
      <w:marBottom w:val="0"/>
      <w:divBdr>
        <w:top w:val="none" w:sz="0" w:space="0" w:color="auto"/>
        <w:left w:val="none" w:sz="0" w:space="0" w:color="auto"/>
        <w:bottom w:val="none" w:sz="0" w:space="0" w:color="auto"/>
        <w:right w:val="none" w:sz="0" w:space="0" w:color="auto"/>
      </w:divBdr>
    </w:div>
    <w:div w:id="1104155562">
      <w:marLeft w:val="640"/>
      <w:marRight w:val="0"/>
      <w:marTop w:val="0"/>
      <w:marBottom w:val="0"/>
      <w:divBdr>
        <w:top w:val="none" w:sz="0" w:space="0" w:color="auto"/>
        <w:left w:val="none" w:sz="0" w:space="0" w:color="auto"/>
        <w:bottom w:val="none" w:sz="0" w:space="0" w:color="auto"/>
        <w:right w:val="none" w:sz="0" w:space="0" w:color="auto"/>
      </w:divBdr>
    </w:div>
    <w:div w:id="1104158057">
      <w:marLeft w:val="640"/>
      <w:marRight w:val="0"/>
      <w:marTop w:val="0"/>
      <w:marBottom w:val="0"/>
      <w:divBdr>
        <w:top w:val="none" w:sz="0" w:space="0" w:color="auto"/>
        <w:left w:val="none" w:sz="0" w:space="0" w:color="auto"/>
        <w:bottom w:val="none" w:sz="0" w:space="0" w:color="auto"/>
        <w:right w:val="none" w:sz="0" w:space="0" w:color="auto"/>
      </w:divBdr>
    </w:div>
    <w:div w:id="1104182622">
      <w:marLeft w:val="640"/>
      <w:marRight w:val="0"/>
      <w:marTop w:val="0"/>
      <w:marBottom w:val="0"/>
      <w:divBdr>
        <w:top w:val="none" w:sz="0" w:space="0" w:color="auto"/>
        <w:left w:val="none" w:sz="0" w:space="0" w:color="auto"/>
        <w:bottom w:val="none" w:sz="0" w:space="0" w:color="auto"/>
        <w:right w:val="none" w:sz="0" w:space="0" w:color="auto"/>
      </w:divBdr>
    </w:div>
    <w:div w:id="1104303183">
      <w:marLeft w:val="640"/>
      <w:marRight w:val="0"/>
      <w:marTop w:val="0"/>
      <w:marBottom w:val="0"/>
      <w:divBdr>
        <w:top w:val="none" w:sz="0" w:space="0" w:color="auto"/>
        <w:left w:val="none" w:sz="0" w:space="0" w:color="auto"/>
        <w:bottom w:val="none" w:sz="0" w:space="0" w:color="auto"/>
        <w:right w:val="none" w:sz="0" w:space="0" w:color="auto"/>
      </w:divBdr>
    </w:div>
    <w:div w:id="1104304122">
      <w:marLeft w:val="640"/>
      <w:marRight w:val="0"/>
      <w:marTop w:val="0"/>
      <w:marBottom w:val="0"/>
      <w:divBdr>
        <w:top w:val="none" w:sz="0" w:space="0" w:color="auto"/>
        <w:left w:val="none" w:sz="0" w:space="0" w:color="auto"/>
        <w:bottom w:val="none" w:sz="0" w:space="0" w:color="auto"/>
        <w:right w:val="none" w:sz="0" w:space="0" w:color="auto"/>
      </w:divBdr>
    </w:div>
    <w:div w:id="1104304550">
      <w:marLeft w:val="640"/>
      <w:marRight w:val="0"/>
      <w:marTop w:val="0"/>
      <w:marBottom w:val="0"/>
      <w:divBdr>
        <w:top w:val="none" w:sz="0" w:space="0" w:color="auto"/>
        <w:left w:val="none" w:sz="0" w:space="0" w:color="auto"/>
        <w:bottom w:val="none" w:sz="0" w:space="0" w:color="auto"/>
        <w:right w:val="none" w:sz="0" w:space="0" w:color="auto"/>
      </w:divBdr>
    </w:div>
    <w:div w:id="1104306041">
      <w:marLeft w:val="640"/>
      <w:marRight w:val="0"/>
      <w:marTop w:val="0"/>
      <w:marBottom w:val="0"/>
      <w:divBdr>
        <w:top w:val="none" w:sz="0" w:space="0" w:color="auto"/>
        <w:left w:val="none" w:sz="0" w:space="0" w:color="auto"/>
        <w:bottom w:val="none" w:sz="0" w:space="0" w:color="auto"/>
        <w:right w:val="none" w:sz="0" w:space="0" w:color="auto"/>
      </w:divBdr>
    </w:div>
    <w:div w:id="1104347837">
      <w:marLeft w:val="640"/>
      <w:marRight w:val="0"/>
      <w:marTop w:val="0"/>
      <w:marBottom w:val="0"/>
      <w:divBdr>
        <w:top w:val="none" w:sz="0" w:space="0" w:color="auto"/>
        <w:left w:val="none" w:sz="0" w:space="0" w:color="auto"/>
        <w:bottom w:val="none" w:sz="0" w:space="0" w:color="auto"/>
        <w:right w:val="none" w:sz="0" w:space="0" w:color="auto"/>
      </w:divBdr>
    </w:div>
    <w:div w:id="1104349750">
      <w:marLeft w:val="640"/>
      <w:marRight w:val="0"/>
      <w:marTop w:val="0"/>
      <w:marBottom w:val="0"/>
      <w:divBdr>
        <w:top w:val="none" w:sz="0" w:space="0" w:color="auto"/>
        <w:left w:val="none" w:sz="0" w:space="0" w:color="auto"/>
        <w:bottom w:val="none" w:sz="0" w:space="0" w:color="auto"/>
        <w:right w:val="none" w:sz="0" w:space="0" w:color="auto"/>
      </w:divBdr>
    </w:div>
    <w:div w:id="1104377365">
      <w:marLeft w:val="640"/>
      <w:marRight w:val="0"/>
      <w:marTop w:val="0"/>
      <w:marBottom w:val="0"/>
      <w:divBdr>
        <w:top w:val="none" w:sz="0" w:space="0" w:color="auto"/>
        <w:left w:val="none" w:sz="0" w:space="0" w:color="auto"/>
        <w:bottom w:val="none" w:sz="0" w:space="0" w:color="auto"/>
        <w:right w:val="none" w:sz="0" w:space="0" w:color="auto"/>
      </w:divBdr>
    </w:div>
    <w:div w:id="1104426520">
      <w:marLeft w:val="640"/>
      <w:marRight w:val="0"/>
      <w:marTop w:val="0"/>
      <w:marBottom w:val="0"/>
      <w:divBdr>
        <w:top w:val="none" w:sz="0" w:space="0" w:color="auto"/>
        <w:left w:val="none" w:sz="0" w:space="0" w:color="auto"/>
        <w:bottom w:val="none" w:sz="0" w:space="0" w:color="auto"/>
        <w:right w:val="none" w:sz="0" w:space="0" w:color="auto"/>
      </w:divBdr>
    </w:div>
    <w:div w:id="1104493497">
      <w:marLeft w:val="640"/>
      <w:marRight w:val="0"/>
      <w:marTop w:val="0"/>
      <w:marBottom w:val="0"/>
      <w:divBdr>
        <w:top w:val="none" w:sz="0" w:space="0" w:color="auto"/>
        <w:left w:val="none" w:sz="0" w:space="0" w:color="auto"/>
        <w:bottom w:val="none" w:sz="0" w:space="0" w:color="auto"/>
        <w:right w:val="none" w:sz="0" w:space="0" w:color="auto"/>
      </w:divBdr>
    </w:div>
    <w:div w:id="1104498171">
      <w:marLeft w:val="640"/>
      <w:marRight w:val="0"/>
      <w:marTop w:val="0"/>
      <w:marBottom w:val="0"/>
      <w:divBdr>
        <w:top w:val="none" w:sz="0" w:space="0" w:color="auto"/>
        <w:left w:val="none" w:sz="0" w:space="0" w:color="auto"/>
        <w:bottom w:val="none" w:sz="0" w:space="0" w:color="auto"/>
        <w:right w:val="none" w:sz="0" w:space="0" w:color="auto"/>
      </w:divBdr>
    </w:div>
    <w:div w:id="1104500789">
      <w:marLeft w:val="0"/>
      <w:marRight w:val="0"/>
      <w:marTop w:val="0"/>
      <w:marBottom w:val="0"/>
      <w:divBdr>
        <w:top w:val="none" w:sz="0" w:space="0" w:color="auto"/>
        <w:left w:val="none" w:sz="0" w:space="0" w:color="auto"/>
        <w:bottom w:val="none" w:sz="0" w:space="0" w:color="auto"/>
        <w:right w:val="none" w:sz="0" w:space="0" w:color="auto"/>
      </w:divBdr>
    </w:div>
    <w:div w:id="1104501962">
      <w:marLeft w:val="640"/>
      <w:marRight w:val="0"/>
      <w:marTop w:val="0"/>
      <w:marBottom w:val="0"/>
      <w:divBdr>
        <w:top w:val="none" w:sz="0" w:space="0" w:color="auto"/>
        <w:left w:val="none" w:sz="0" w:space="0" w:color="auto"/>
        <w:bottom w:val="none" w:sz="0" w:space="0" w:color="auto"/>
        <w:right w:val="none" w:sz="0" w:space="0" w:color="auto"/>
      </w:divBdr>
    </w:div>
    <w:div w:id="1104502114">
      <w:marLeft w:val="640"/>
      <w:marRight w:val="0"/>
      <w:marTop w:val="0"/>
      <w:marBottom w:val="0"/>
      <w:divBdr>
        <w:top w:val="none" w:sz="0" w:space="0" w:color="auto"/>
        <w:left w:val="none" w:sz="0" w:space="0" w:color="auto"/>
        <w:bottom w:val="none" w:sz="0" w:space="0" w:color="auto"/>
        <w:right w:val="none" w:sz="0" w:space="0" w:color="auto"/>
      </w:divBdr>
    </w:div>
    <w:div w:id="1104568842">
      <w:marLeft w:val="640"/>
      <w:marRight w:val="0"/>
      <w:marTop w:val="0"/>
      <w:marBottom w:val="0"/>
      <w:divBdr>
        <w:top w:val="none" w:sz="0" w:space="0" w:color="auto"/>
        <w:left w:val="none" w:sz="0" w:space="0" w:color="auto"/>
        <w:bottom w:val="none" w:sz="0" w:space="0" w:color="auto"/>
        <w:right w:val="none" w:sz="0" w:space="0" w:color="auto"/>
      </w:divBdr>
    </w:div>
    <w:div w:id="1104574674">
      <w:marLeft w:val="640"/>
      <w:marRight w:val="0"/>
      <w:marTop w:val="0"/>
      <w:marBottom w:val="0"/>
      <w:divBdr>
        <w:top w:val="none" w:sz="0" w:space="0" w:color="auto"/>
        <w:left w:val="none" w:sz="0" w:space="0" w:color="auto"/>
        <w:bottom w:val="none" w:sz="0" w:space="0" w:color="auto"/>
        <w:right w:val="none" w:sz="0" w:space="0" w:color="auto"/>
      </w:divBdr>
    </w:div>
    <w:div w:id="1104575611">
      <w:marLeft w:val="640"/>
      <w:marRight w:val="0"/>
      <w:marTop w:val="0"/>
      <w:marBottom w:val="0"/>
      <w:divBdr>
        <w:top w:val="none" w:sz="0" w:space="0" w:color="auto"/>
        <w:left w:val="none" w:sz="0" w:space="0" w:color="auto"/>
        <w:bottom w:val="none" w:sz="0" w:space="0" w:color="auto"/>
        <w:right w:val="none" w:sz="0" w:space="0" w:color="auto"/>
      </w:divBdr>
    </w:div>
    <w:div w:id="1104616295">
      <w:marLeft w:val="640"/>
      <w:marRight w:val="0"/>
      <w:marTop w:val="0"/>
      <w:marBottom w:val="0"/>
      <w:divBdr>
        <w:top w:val="none" w:sz="0" w:space="0" w:color="auto"/>
        <w:left w:val="none" w:sz="0" w:space="0" w:color="auto"/>
        <w:bottom w:val="none" w:sz="0" w:space="0" w:color="auto"/>
        <w:right w:val="none" w:sz="0" w:space="0" w:color="auto"/>
      </w:divBdr>
    </w:div>
    <w:div w:id="1104619374">
      <w:marLeft w:val="640"/>
      <w:marRight w:val="0"/>
      <w:marTop w:val="0"/>
      <w:marBottom w:val="0"/>
      <w:divBdr>
        <w:top w:val="none" w:sz="0" w:space="0" w:color="auto"/>
        <w:left w:val="none" w:sz="0" w:space="0" w:color="auto"/>
        <w:bottom w:val="none" w:sz="0" w:space="0" w:color="auto"/>
        <w:right w:val="none" w:sz="0" w:space="0" w:color="auto"/>
      </w:divBdr>
    </w:div>
    <w:div w:id="1104686597">
      <w:marLeft w:val="640"/>
      <w:marRight w:val="0"/>
      <w:marTop w:val="0"/>
      <w:marBottom w:val="0"/>
      <w:divBdr>
        <w:top w:val="none" w:sz="0" w:space="0" w:color="auto"/>
        <w:left w:val="none" w:sz="0" w:space="0" w:color="auto"/>
        <w:bottom w:val="none" w:sz="0" w:space="0" w:color="auto"/>
        <w:right w:val="none" w:sz="0" w:space="0" w:color="auto"/>
      </w:divBdr>
    </w:div>
    <w:div w:id="1104693265">
      <w:marLeft w:val="640"/>
      <w:marRight w:val="0"/>
      <w:marTop w:val="0"/>
      <w:marBottom w:val="0"/>
      <w:divBdr>
        <w:top w:val="none" w:sz="0" w:space="0" w:color="auto"/>
        <w:left w:val="none" w:sz="0" w:space="0" w:color="auto"/>
        <w:bottom w:val="none" w:sz="0" w:space="0" w:color="auto"/>
        <w:right w:val="none" w:sz="0" w:space="0" w:color="auto"/>
      </w:divBdr>
    </w:div>
    <w:div w:id="1104763273">
      <w:marLeft w:val="640"/>
      <w:marRight w:val="0"/>
      <w:marTop w:val="0"/>
      <w:marBottom w:val="0"/>
      <w:divBdr>
        <w:top w:val="none" w:sz="0" w:space="0" w:color="auto"/>
        <w:left w:val="none" w:sz="0" w:space="0" w:color="auto"/>
        <w:bottom w:val="none" w:sz="0" w:space="0" w:color="auto"/>
        <w:right w:val="none" w:sz="0" w:space="0" w:color="auto"/>
      </w:divBdr>
    </w:div>
    <w:div w:id="1104766854">
      <w:marLeft w:val="640"/>
      <w:marRight w:val="0"/>
      <w:marTop w:val="0"/>
      <w:marBottom w:val="0"/>
      <w:divBdr>
        <w:top w:val="none" w:sz="0" w:space="0" w:color="auto"/>
        <w:left w:val="none" w:sz="0" w:space="0" w:color="auto"/>
        <w:bottom w:val="none" w:sz="0" w:space="0" w:color="auto"/>
        <w:right w:val="none" w:sz="0" w:space="0" w:color="auto"/>
      </w:divBdr>
    </w:div>
    <w:div w:id="1104807782">
      <w:marLeft w:val="640"/>
      <w:marRight w:val="0"/>
      <w:marTop w:val="0"/>
      <w:marBottom w:val="0"/>
      <w:divBdr>
        <w:top w:val="none" w:sz="0" w:space="0" w:color="auto"/>
        <w:left w:val="none" w:sz="0" w:space="0" w:color="auto"/>
        <w:bottom w:val="none" w:sz="0" w:space="0" w:color="auto"/>
        <w:right w:val="none" w:sz="0" w:space="0" w:color="auto"/>
      </w:divBdr>
    </w:div>
    <w:div w:id="1104807904">
      <w:marLeft w:val="640"/>
      <w:marRight w:val="0"/>
      <w:marTop w:val="0"/>
      <w:marBottom w:val="0"/>
      <w:divBdr>
        <w:top w:val="none" w:sz="0" w:space="0" w:color="auto"/>
        <w:left w:val="none" w:sz="0" w:space="0" w:color="auto"/>
        <w:bottom w:val="none" w:sz="0" w:space="0" w:color="auto"/>
        <w:right w:val="none" w:sz="0" w:space="0" w:color="auto"/>
      </w:divBdr>
    </w:div>
    <w:div w:id="1104812079">
      <w:marLeft w:val="640"/>
      <w:marRight w:val="0"/>
      <w:marTop w:val="0"/>
      <w:marBottom w:val="0"/>
      <w:divBdr>
        <w:top w:val="none" w:sz="0" w:space="0" w:color="auto"/>
        <w:left w:val="none" w:sz="0" w:space="0" w:color="auto"/>
        <w:bottom w:val="none" w:sz="0" w:space="0" w:color="auto"/>
        <w:right w:val="none" w:sz="0" w:space="0" w:color="auto"/>
      </w:divBdr>
    </w:div>
    <w:div w:id="1105006579">
      <w:marLeft w:val="640"/>
      <w:marRight w:val="0"/>
      <w:marTop w:val="0"/>
      <w:marBottom w:val="0"/>
      <w:divBdr>
        <w:top w:val="none" w:sz="0" w:space="0" w:color="auto"/>
        <w:left w:val="none" w:sz="0" w:space="0" w:color="auto"/>
        <w:bottom w:val="none" w:sz="0" w:space="0" w:color="auto"/>
        <w:right w:val="none" w:sz="0" w:space="0" w:color="auto"/>
      </w:divBdr>
    </w:div>
    <w:div w:id="1105031909">
      <w:marLeft w:val="640"/>
      <w:marRight w:val="0"/>
      <w:marTop w:val="0"/>
      <w:marBottom w:val="0"/>
      <w:divBdr>
        <w:top w:val="none" w:sz="0" w:space="0" w:color="auto"/>
        <w:left w:val="none" w:sz="0" w:space="0" w:color="auto"/>
        <w:bottom w:val="none" w:sz="0" w:space="0" w:color="auto"/>
        <w:right w:val="none" w:sz="0" w:space="0" w:color="auto"/>
      </w:divBdr>
    </w:div>
    <w:div w:id="1105032980">
      <w:marLeft w:val="640"/>
      <w:marRight w:val="0"/>
      <w:marTop w:val="0"/>
      <w:marBottom w:val="0"/>
      <w:divBdr>
        <w:top w:val="none" w:sz="0" w:space="0" w:color="auto"/>
        <w:left w:val="none" w:sz="0" w:space="0" w:color="auto"/>
        <w:bottom w:val="none" w:sz="0" w:space="0" w:color="auto"/>
        <w:right w:val="none" w:sz="0" w:space="0" w:color="auto"/>
      </w:divBdr>
    </w:div>
    <w:div w:id="1105080465">
      <w:marLeft w:val="640"/>
      <w:marRight w:val="0"/>
      <w:marTop w:val="0"/>
      <w:marBottom w:val="0"/>
      <w:divBdr>
        <w:top w:val="none" w:sz="0" w:space="0" w:color="auto"/>
        <w:left w:val="none" w:sz="0" w:space="0" w:color="auto"/>
        <w:bottom w:val="none" w:sz="0" w:space="0" w:color="auto"/>
        <w:right w:val="none" w:sz="0" w:space="0" w:color="auto"/>
      </w:divBdr>
    </w:div>
    <w:div w:id="1105151851">
      <w:marLeft w:val="640"/>
      <w:marRight w:val="0"/>
      <w:marTop w:val="0"/>
      <w:marBottom w:val="0"/>
      <w:divBdr>
        <w:top w:val="none" w:sz="0" w:space="0" w:color="auto"/>
        <w:left w:val="none" w:sz="0" w:space="0" w:color="auto"/>
        <w:bottom w:val="none" w:sz="0" w:space="0" w:color="auto"/>
        <w:right w:val="none" w:sz="0" w:space="0" w:color="auto"/>
      </w:divBdr>
    </w:div>
    <w:div w:id="1105153151">
      <w:marLeft w:val="640"/>
      <w:marRight w:val="0"/>
      <w:marTop w:val="0"/>
      <w:marBottom w:val="0"/>
      <w:divBdr>
        <w:top w:val="none" w:sz="0" w:space="0" w:color="auto"/>
        <w:left w:val="none" w:sz="0" w:space="0" w:color="auto"/>
        <w:bottom w:val="none" w:sz="0" w:space="0" w:color="auto"/>
        <w:right w:val="none" w:sz="0" w:space="0" w:color="auto"/>
      </w:divBdr>
    </w:div>
    <w:div w:id="1105223075">
      <w:marLeft w:val="640"/>
      <w:marRight w:val="0"/>
      <w:marTop w:val="0"/>
      <w:marBottom w:val="0"/>
      <w:divBdr>
        <w:top w:val="none" w:sz="0" w:space="0" w:color="auto"/>
        <w:left w:val="none" w:sz="0" w:space="0" w:color="auto"/>
        <w:bottom w:val="none" w:sz="0" w:space="0" w:color="auto"/>
        <w:right w:val="none" w:sz="0" w:space="0" w:color="auto"/>
      </w:divBdr>
    </w:div>
    <w:div w:id="1105224001">
      <w:marLeft w:val="640"/>
      <w:marRight w:val="0"/>
      <w:marTop w:val="0"/>
      <w:marBottom w:val="0"/>
      <w:divBdr>
        <w:top w:val="none" w:sz="0" w:space="0" w:color="auto"/>
        <w:left w:val="none" w:sz="0" w:space="0" w:color="auto"/>
        <w:bottom w:val="none" w:sz="0" w:space="0" w:color="auto"/>
        <w:right w:val="none" w:sz="0" w:space="0" w:color="auto"/>
      </w:divBdr>
    </w:div>
    <w:div w:id="1105227955">
      <w:marLeft w:val="640"/>
      <w:marRight w:val="0"/>
      <w:marTop w:val="0"/>
      <w:marBottom w:val="0"/>
      <w:divBdr>
        <w:top w:val="none" w:sz="0" w:space="0" w:color="auto"/>
        <w:left w:val="none" w:sz="0" w:space="0" w:color="auto"/>
        <w:bottom w:val="none" w:sz="0" w:space="0" w:color="auto"/>
        <w:right w:val="none" w:sz="0" w:space="0" w:color="auto"/>
      </w:divBdr>
    </w:div>
    <w:div w:id="1105269883">
      <w:marLeft w:val="640"/>
      <w:marRight w:val="0"/>
      <w:marTop w:val="0"/>
      <w:marBottom w:val="0"/>
      <w:divBdr>
        <w:top w:val="none" w:sz="0" w:space="0" w:color="auto"/>
        <w:left w:val="none" w:sz="0" w:space="0" w:color="auto"/>
        <w:bottom w:val="none" w:sz="0" w:space="0" w:color="auto"/>
        <w:right w:val="none" w:sz="0" w:space="0" w:color="auto"/>
      </w:divBdr>
    </w:div>
    <w:div w:id="1105272330">
      <w:marLeft w:val="640"/>
      <w:marRight w:val="0"/>
      <w:marTop w:val="0"/>
      <w:marBottom w:val="0"/>
      <w:divBdr>
        <w:top w:val="none" w:sz="0" w:space="0" w:color="auto"/>
        <w:left w:val="none" w:sz="0" w:space="0" w:color="auto"/>
        <w:bottom w:val="none" w:sz="0" w:space="0" w:color="auto"/>
        <w:right w:val="none" w:sz="0" w:space="0" w:color="auto"/>
      </w:divBdr>
    </w:div>
    <w:div w:id="1105341340">
      <w:marLeft w:val="640"/>
      <w:marRight w:val="0"/>
      <w:marTop w:val="0"/>
      <w:marBottom w:val="0"/>
      <w:divBdr>
        <w:top w:val="none" w:sz="0" w:space="0" w:color="auto"/>
        <w:left w:val="none" w:sz="0" w:space="0" w:color="auto"/>
        <w:bottom w:val="none" w:sz="0" w:space="0" w:color="auto"/>
        <w:right w:val="none" w:sz="0" w:space="0" w:color="auto"/>
      </w:divBdr>
    </w:div>
    <w:div w:id="1105418131">
      <w:marLeft w:val="640"/>
      <w:marRight w:val="0"/>
      <w:marTop w:val="0"/>
      <w:marBottom w:val="0"/>
      <w:divBdr>
        <w:top w:val="none" w:sz="0" w:space="0" w:color="auto"/>
        <w:left w:val="none" w:sz="0" w:space="0" w:color="auto"/>
        <w:bottom w:val="none" w:sz="0" w:space="0" w:color="auto"/>
        <w:right w:val="none" w:sz="0" w:space="0" w:color="auto"/>
      </w:divBdr>
    </w:div>
    <w:div w:id="1105418428">
      <w:marLeft w:val="640"/>
      <w:marRight w:val="0"/>
      <w:marTop w:val="0"/>
      <w:marBottom w:val="0"/>
      <w:divBdr>
        <w:top w:val="none" w:sz="0" w:space="0" w:color="auto"/>
        <w:left w:val="none" w:sz="0" w:space="0" w:color="auto"/>
        <w:bottom w:val="none" w:sz="0" w:space="0" w:color="auto"/>
        <w:right w:val="none" w:sz="0" w:space="0" w:color="auto"/>
      </w:divBdr>
    </w:div>
    <w:div w:id="1105418585">
      <w:marLeft w:val="640"/>
      <w:marRight w:val="0"/>
      <w:marTop w:val="0"/>
      <w:marBottom w:val="0"/>
      <w:divBdr>
        <w:top w:val="none" w:sz="0" w:space="0" w:color="auto"/>
        <w:left w:val="none" w:sz="0" w:space="0" w:color="auto"/>
        <w:bottom w:val="none" w:sz="0" w:space="0" w:color="auto"/>
        <w:right w:val="none" w:sz="0" w:space="0" w:color="auto"/>
      </w:divBdr>
    </w:div>
    <w:div w:id="1105424866">
      <w:marLeft w:val="640"/>
      <w:marRight w:val="0"/>
      <w:marTop w:val="0"/>
      <w:marBottom w:val="0"/>
      <w:divBdr>
        <w:top w:val="none" w:sz="0" w:space="0" w:color="auto"/>
        <w:left w:val="none" w:sz="0" w:space="0" w:color="auto"/>
        <w:bottom w:val="none" w:sz="0" w:space="0" w:color="auto"/>
        <w:right w:val="none" w:sz="0" w:space="0" w:color="auto"/>
      </w:divBdr>
    </w:div>
    <w:div w:id="1105467370">
      <w:marLeft w:val="640"/>
      <w:marRight w:val="0"/>
      <w:marTop w:val="0"/>
      <w:marBottom w:val="0"/>
      <w:divBdr>
        <w:top w:val="none" w:sz="0" w:space="0" w:color="auto"/>
        <w:left w:val="none" w:sz="0" w:space="0" w:color="auto"/>
        <w:bottom w:val="none" w:sz="0" w:space="0" w:color="auto"/>
        <w:right w:val="none" w:sz="0" w:space="0" w:color="auto"/>
      </w:divBdr>
    </w:div>
    <w:div w:id="1105467728">
      <w:marLeft w:val="640"/>
      <w:marRight w:val="0"/>
      <w:marTop w:val="0"/>
      <w:marBottom w:val="0"/>
      <w:divBdr>
        <w:top w:val="none" w:sz="0" w:space="0" w:color="auto"/>
        <w:left w:val="none" w:sz="0" w:space="0" w:color="auto"/>
        <w:bottom w:val="none" w:sz="0" w:space="0" w:color="auto"/>
        <w:right w:val="none" w:sz="0" w:space="0" w:color="auto"/>
      </w:divBdr>
    </w:div>
    <w:div w:id="1105534363">
      <w:marLeft w:val="640"/>
      <w:marRight w:val="0"/>
      <w:marTop w:val="0"/>
      <w:marBottom w:val="0"/>
      <w:divBdr>
        <w:top w:val="none" w:sz="0" w:space="0" w:color="auto"/>
        <w:left w:val="none" w:sz="0" w:space="0" w:color="auto"/>
        <w:bottom w:val="none" w:sz="0" w:space="0" w:color="auto"/>
        <w:right w:val="none" w:sz="0" w:space="0" w:color="auto"/>
      </w:divBdr>
    </w:div>
    <w:div w:id="1105542492">
      <w:marLeft w:val="640"/>
      <w:marRight w:val="0"/>
      <w:marTop w:val="0"/>
      <w:marBottom w:val="0"/>
      <w:divBdr>
        <w:top w:val="none" w:sz="0" w:space="0" w:color="auto"/>
        <w:left w:val="none" w:sz="0" w:space="0" w:color="auto"/>
        <w:bottom w:val="none" w:sz="0" w:space="0" w:color="auto"/>
        <w:right w:val="none" w:sz="0" w:space="0" w:color="auto"/>
      </w:divBdr>
    </w:div>
    <w:div w:id="1105543823">
      <w:marLeft w:val="640"/>
      <w:marRight w:val="0"/>
      <w:marTop w:val="0"/>
      <w:marBottom w:val="0"/>
      <w:divBdr>
        <w:top w:val="none" w:sz="0" w:space="0" w:color="auto"/>
        <w:left w:val="none" w:sz="0" w:space="0" w:color="auto"/>
        <w:bottom w:val="none" w:sz="0" w:space="0" w:color="auto"/>
        <w:right w:val="none" w:sz="0" w:space="0" w:color="auto"/>
      </w:divBdr>
    </w:div>
    <w:div w:id="1105660836">
      <w:marLeft w:val="640"/>
      <w:marRight w:val="0"/>
      <w:marTop w:val="0"/>
      <w:marBottom w:val="0"/>
      <w:divBdr>
        <w:top w:val="none" w:sz="0" w:space="0" w:color="auto"/>
        <w:left w:val="none" w:sz="0" w:space="0" w:color="auto"/>
        <w:bottom w:val="none" w:sz="0" w:space="0" w:color="auto"/>
        <w:right w:val="none" w:sz="0" w:space="0" w:color="auto"/>
      </w:divBdr>
    </w:div>
    <w:div w:id="1105810542">
      <w:marLeft w:val="640"/>
      <w:marRight w:val="0"/>
      <w:marTop w:val="0"/>
      <w:marBottom w:val="0"/>
      <w:divBdr>
        <w:top w:val="none" w:sz="0" w:space="0" w:color="auto"/>
        <w:left w:val="none" w:sz="0" w:space="0" w:color="auto"/>
        <w:bottom w:val="none" w:sz="0" w:space="0" w:color="auto"/>
        <w:right w:val="none" w:sz="0" w:space="0" w:color="auto"/>
      </w:divBdr>
    </w:div>
    <w:div w:id="1105879859">
      <w:marLeft w:val="640"/>
      <w:marRight w:val="0"/>
      <w:marTop w:val="0"/>
      <w:marBottom w:val="0"/>
      <w:divBdr>
        <w:top w:val="none" w:sz="0" w:space="0" w:color="auto"/>
        <w:left w:val="none" w:sz="0" w:space="0" w:color="auto"/>
        <w:bottom w:val="none" w:sz="0" w:space="0" w:color="auto"/>
        <w:right w:val="none" w:sz="0" w:space="0" w:color="auto"/>
      </w:divBdr>
    </w:div>
    <w:div w:id="1105882308">
      <w:marLeft w:val="640"/>
      <w:marRight w:val="0"/>
      <w:marTop w:val="0"/>
      <w:marBottom w:val="0"/>
      <w:divBdr>
        <w:top w:val="none" w:sz="0" w:space="0" w:color="auto"/>
        <w:left w:val="none" w:sz="0" w:space="0" w:color="auto"/>
        <w:bottom w:val="none" w:sz="0" w:space="0" w:color="auto"/>
        <w:right w:val="none" w:sz="0" w:space="0" w:color="auto"/>
      </w:divBdr>
    </w:div>
    <w:div w:id="1105922753">
      <w:marLeft w:val="640"/>
      <w:marRight w:val="0"/>
      <w:marTop w:val="0"/>
      <w:marBottom w:val="0"/>
      <w:divBdr>
        <w:top w:val="none" w:sz="0" w:space="0" w:color="auto"/>
        <w:left w:val="none" w:sz="0" w:space="0" w:color="auto"/>
        <w:bottom w:val="none" w:sz="0" w:space="0" w:color="auto"/>
        <w:right w:val="none" w:sz="0" w:space="0" w:color="auto"/>
      </w:divBdr>
    </w:div>
    <w:div w:id="1105923310">
      <w:marLeft w:val="640"/>
      <w:marRight w:val="0"/>
      <w:marTop w:val="0"/>
      <w:marBottom w:val="0"/>
      <w:divBdr>
        <w:top w:val="none" w:sz="0" w:space="0" w:color="auto"/>
        <w:left w:val="none" w:sz="0" w:space="0" w:color="auto"/>
        <w:bottom w:val="none" w:sz="0" w:space="0" w:color="auto"/>
        <w:right w:val="none" w:sz="0" w:space="0" w:color="auto"/>
      </w:divBdr>
    </w:div>
    <w:div w:id="1105997171">
      <w:marLeft w:val="640"/>
      <w:marRight w:val="0"/>
      <w:marTop w:val="0"/>
      <w:marBottom w:val="0"/>
      <w:divBdr>
        <w:top w:val="none" w:sz="0" w:space="0" w:color="auto"/>
        <w:left w:val="none" w:sz="0" w:space="0" w:color="auto"/>
        <w:bottom w:val="none" w:sz="0" w:space="0" w:color="auto"/>
        <w:right w:val="none" w:sz="0" w:space="0" w:color="auto"/>
      </w:divBdr>
    </w:div>
    <w:div w:id="1106072047">
      <w:marLeft w:val="640"/>
      <w:marRight w:val="0"/>
      <w:marTop w:val="0"/>
      <w:marBottom w:val="0"/>
      <w:divBdr>
        <w:top w:val="none" w:sz="0" w:space="0" w:color="auto"/>
        <w:left w:val="none" w:sz="0" w:space="0" w:color="auto"/>
        <w:bottom w:val="none" w:sz="0" w:space="0" w:color="auto"/>
        <w:right w:val="none" w:sz="0" w:space="0" w:color="auto"/>
      </w:divBdr>
    </w:div>
    <w:div w:id="1106075741">
      <w:marLeft w:val="640"/>
      <w:marRight w:val="0"/>
      <w:marTop w:val="0"/>
      <w:marBottom w:val="0"/>
      <w:divBdr>
        <w:top w:val="none" w:sz="0" w:space="0" w:color="auto"/>
        <w:left w:val="none" w:sz="0" w:space="0" w:color="auto"/>
        <w:bottom w:val="none" w:sz="0" w:space="0" w:color="auto"/>
        <w:right w:val="none" w:sz="0" w:space="0" w:color="auto"/>
      </w:divBdr>
    </w:div>
    <w:div w:id="1106079216">
      <w:marLeft w:val="640"/>
      <w:marRight w:val="0"/>
      <w:marTop w:val="0"/>
      <w:marBottom w:val="0"/>
      <w:divBdr>
        <w:top w:val="none" w:sz="0" w:space="0" w:color="auto"/>
        <w:left w:val="none" w:sz="0" w:space="0" w:color="auto"/>
        <w:bottom w:val="none" w:sz="0" w:space="0" w:color="auto"/>
        <w:right w:val="none" w:sz="0" w:space="0" w:color="auto"/>
      </w:divBdr>
    </w:div>
    <w:div w:id="1106119388">
      <w:marLeft w:val="640"/>
      <w:marRight w:val="0"/>
      <w:marTop w:val="0"/>
      <w:marBottom w:val="0"/>
      <w:divBdr>
        <w:top w:val="none" w:sz="0" w:space="0" w:color="auto"/>
        <w:left w:val="none" w:sz="0" w:space="0" w:color="auto"/>
        <w:bottom w:val="none" w:sz="0" w:space="0" w:color="auto"/>
        <w:right w:val="none" w:sz="0" w:space="0" w:color="auto"/>
      </w:divBdr>
    </w:div>
    <w:div w:id="1106199234">
      <w:marLeft w:val="640"/>
      <w:marRight w:val="0"/>
      <w:marTop w:val="0"/>
      <w:marBottom w:val="0"/>
      <w:divBdr>
        <w:top w:val="none" w:sz="0" w:space="0" w:color="auto"/>
        <w:left w:val="none" w:sz="0" w:space="0" w:color="auto"/>
        <w:bottom w:val="none" w:sz="0" w:space="0" w:color="auto"/>
        <w:right w:val="none" w:sz="0" w:space="0" w:color="auto"/>
      </w:divBdr>
    </w:div>
    <w:div w:id="1106273192">
      <w:marLeft w:val="640"/>
      <w:marRight w:val="0"/>
      <w:marTop w:val="0"/>
      <w:marBottom w:val="0"/>
      <w:divBdr>
        <w:top w:val="none" w:sz="0" w:space="0" w:color="auto"/>
        <w:left w:val="none" w:sz="0" w:space="0" w:color="auto"/>
        <w:bottom w:val="none" w:sz="0" w:space="0" w:color="auto"/>
        <w:right w:val="none" w:sz="0" w:space="0" w:color="auto"/>
      </w:divBdr>
    </w:div>
    <w:div w:id="1106273244">
      <w:marLeft w:val="640"/>
      <w:marRight w:val="0"/>
      <w:marTop w:val="0"/>
      <w:marBottom w:val="0"/>
      <w:divBdr>
        <w:top w:val="none" w:sz="0" w:space="0" w:color="auto"/>
        <w:left w:val="none" w:sz="0" w:space="0" w:color="auto"/>
        <w:bottom w:val="none" w:sz="0" w:space="0" w:color="auto"/>
        <w:right w:val="none" w:sz="0" w:space="0" w:color="auto"/>
      </w:divBdr>
    </w:div>
    <w:div w:id="1106317142">
      <w:marLeft w:val="640"/>
      <w:marRight w:val="0"/>
      <w:marTop w:val="0"/>
      <w:marBottom w:val="0"/>
      <w:divBdr>
        <w:top w:val="none" w:sz="0" w:space="0" w:color="auto"/>
        <w:left w:val="none" w:sz="0" w:space="0" w:color="auto"/>
        <w:bottom w:val="none" w:sz="0" w:space="0" w:color="auto"/>
        <w:right w:val="none" w:sz="0" w:space="0" w:color="auto"/>
      </w:divBdr>
    </w:div>
    <w:div w:id="1106345718">
      <w:marLeft w:val="640"/>
      <w:marRight w:val="0"/>
      <w:marTop w:val="0"/>
      <w:marBottom w:val="0"/>
      <w:divBdr>
        <w:top w:val="none" w:sz="0" w:space="0" w:color="auto"/>
        <w:left w:val="none" w:sz="0" w:space="0" w:color="auto"/>
        <w:bottom w:val="none" w:sz="0" w:space="0" w:color="auto"/>
        <w:right w:val="none" w:sz="0" w:space="0" w:color="auto"/>
      </w:divBdr>
    </w:div>
    <w:div w:id="1106383545">
      <w:marLeft w:val="640"/>
      <w:marRight w:val="0"/>
      <w:marTop w:val="0"/>
      <w:marBottom w:val="0"/>
      <w:divBdr>
        <w:top w:val="none" w:sz="0" w:space="0" w:color="auto"/>
        <w:left w:val="none" w:sz="0" w:space="0" w:color="auto"/>
        <w:bottom w:val="none" w:sz="0" w:space="0" w:color="auto"/>
        <w:right w:val="none" w:sz="0" w:space="0" w:color="auto"/>
      </w:divBdr>
    </w:div>
    <w:div w:id="1106384310">
      <w:marLeft w:val="640"/>
      <w:marRight w:val="0"/>
      <w:marTop w:val="0"/>
      <w:marBottom w:val="0"/>
      <w:divBdr>
        <w:top w:val="none" w:sz="0" w:space="0" w:color="auto"/>
        <w:left w:val="none" w:sz="0" w:space="0" w:color="auto"/>
        <w:bottom w:val="none" w:sz="0" w:space="0" w:color="auto"/>
        <w:right w:val="none" w:sz="0" w:space="0" w:color="auto"/>
      </w:divBdr>
    </w:div>
    <w:div w:id="1106388240">
      <w:marLeft w:val="640"/>
      <w:marRight w:val="0"/>
      <w:marTop w:val="0"/>
      <w:marBottom w:val="0"/>
      <w:divBdr>
        <w:top w:val="none" w:sz="0" w:space="0" w:color="auto"/>
        <w:left w:val="none" w:sz="0" w:space="0" w:color="auto"/>
        <w:bottom w:val="none" w:sz="0" w:space="0" w:color="auto"/>
        <w:right w:val="none" w:sz="0" w:space="0" w:color="auto"/>
      </w:divBdr>
    </w:div>
    <w:div w:id="1106390766">
      <w:marLeft w:val="640"/>
      <w:marRight w:val="0"/>
      <w:marTop w:val="0"/>
      <w:marBottom w:val="0"/>
      <w:divBdr>
        <w:top w:val="none" w:sz="0" w:space="0" w:color="auto"/>
        <w:left w:val="none" w:sz="0" w:space="0" w:color="auto"/>
        <w:bottom w:val="none" w:sz="0" w:space="0" w:color="auto"/>
        <w:right w:val="none" w:sz="0" w:space="0" w:color="auto"/>
      </w:divBdr>
    </w:div>
    <w:div w:id="1106466988">
      <w:marLeft w:val="640"/>
      <w:marRight w:val="0"/>
      <w:marTop w:val="0"/>
      <w:marBottom w:val="0"/>
      <w:divBdr>
        <w:top w:val="none" w:sz="0" w:space="0" w:color="auto"/>
        <w:left w:val="none" w:sz="0" w:space="0" w:color="auto"/>
        <w:bottom w:val="none" w:sz="0" w:space="0" w:color="auto"/>
        <w:right w:val="none" w:sz="0" w:space="0" w:color="auto"/>
      </w:divBdr>
    </w:div>
    <w:div w:id="1106535069">
      <w:marLeft w:val="640"/>
      <w:marRight w:val="0"/>
      <w:marTop w:val="0"/>
      <w:marBottom w:val="0"/>
      <w:divBdr>
        <w:top w:val="none" w:sz="0" w:space="0" w:color="auto"/>
        <w:left w:val="none" w:sz="0" w:space="0" w:color="auto"/>
        <w:bottom w:val="none" w:sz="0" w:space="0" w:color="auto"/>
        <w:right w:val="none" w:sz="0" w:space="0" w:color="auto"/>
      </w:divBdr>
    </w:div>
    <w:div w:id="1106539245">
      <w:marLeft w:val="640"/>
      <w:marRight w:val="0"/>
      <w:marTop w:val="0"/>
      <w:marBottom w:val="0"/>
      <w:divBdr>
        <w:top w:val="none" w:sz="0" w:space="0" w:color="auto"/>
        <w:left w:val="none" w:sz="0" w:space="0" w:color="auto"/>
        <w:bottom w:val="none" w:sz="0" w:space="0" w:color="auto"/>
        <w:right w:val="none" w:sz="0" w:space="0" w:color="auto"/>
      </w:divBdr>
    </w:div>
    <w:div w:id="1106580045">
      <w:marLeft w:val="640"/>
      <w:marRight w:val="0"/>
      <w:marTop w:val="0"/>
      <w:marBottom w:val="0"/>
      <w:divBdr>
        <w:top w:val="none" w:sz="0" w:space="0" w:color="auto"/>
        <w:left w:val="none" w:sz="0" w:space="0" w:color="auto"/>
        <w:bottom w:val="none" w:sz="0" w:space="0" w:color="auto"/>
        <w:right w:val="none" w:sz="0" w:space="0" w:color="auto"/>
      </w:divBdr>
    </w:div>
    <w:div w:id="1106582782">
      <w:marLeft w:val="640"/>
      <w:marRight w:val="0"/>
      <w:marTop w:val="0"/>
      <w:marBottom w:val="0"/>
      <w:divBdr>
        <w:top w:val="none" w:sz="0" w:space="0" w:color="auto"/>
        <w:left w:val="none" w:sz="0" w:space="0" w:color="auto"/>
        <w:bottom w:val="none" w:sz="0" w:space="0" w:color="auto"/>
        <w:right w:val="none" w:sz="0" w:space="0" w:color="auto"/>
      </w:divBdr>
    </w:div>
    <w:div w:id="1106655853">
      <w:marLeft w:val="640"/>
      <w:marRight w:val="0"/>
      <w:marTop w:val="0"/>
      <w:marBottom w:val="0"/>
      <w:divBdr>
        <w:top w:val="none" w:sz="0" w:space="0" w:color="auto"/>
        <w:left w:val="none" w:sz="0" w:space="0" w:color="auto"/>
        <w:bottom w:val="none" w:sz="0" w:space="0" w:color="auto"/>
        <w:right w:val="none" w:sz="0" w:space="0" w:color="auto"/>
      </w:divBdr>
    </w:div>
    <w:div w:id="1106729465">
      <w:marLeft w:val="640"/>
      <w:marRight w:val="0"/>
      <w:marTop w:val="0"/>
      <w:marBottom w:val="0"/>
      <w:divBdr>
        <w:top w:val="none" w:sz="0" w:space="0" w:color="auto"/>
        <w:left w:val="none" w:sz="0" w:space="0" w:color="auto"/>
        <w:bottom w:val="none" w:sz="0" w:space="0" w:color="auto"/>
        <w:right w:val="none" w:sz="0" w:space="0" w:color="auto"/>
      </w:divBdr>
    </w:div>
    <w:div w:id="1106733797">
      <w:marLeft w:val="640"/>
      <w:marRight w:val="0"/>
      <w:marTop w:val="0"/>
      <w:marBottom w:val="0"/>
      <w:divBdr>
        <w:top w:val="none" w:sz="0" w:space="0" w:color="auto"/>
        <w:left w:val="none" w:sz="0" w:space="0" w:color="auto"/>
        <w:bottom w:val="none" w:sz="0" w:space="0" w:color="auto"/>
        <w:right w:val="none" w:sz="0" w:space="0" w:color="auto"/>
      </w:divBdr>
    </w:div>
    <w:div w:id="1106772347">
      <w:marLeft w:val="640"/>
      <w:marRight w:val="0"/>
      <w:marTop w:val="0"/>
      <w:marBottom w:val="0"/>
      <w:divBdr>
        <w:top w:val="none" w:sz="0" w:space="0" w:color="auto"/>
        <w:left w:val="none" w:sz="0" w:space="0" w:color="auto"/>
        <w:bottom w:val="none" w:sz="0" w:space="0" w:color="auto"/>
        <w:right w:val="none" w:sz="0" w:space="0" w:color="auto"/>
      </w:divBdr>
    </w:div>
    <w:div w:id="1106774563">
      <w:marLeft w:val="640"/>
      <w:marRight w:val="0"/>
      <w:marTop w:val="0"/>
      <w:marBottom w:val="0"/>
      <w:divBdr>
        <w:top w:val="none" w:sz="0" w:space="0" w:color="auto"/>
        <w:left w:val="none" w:sz="0" w:space="0" w:color="auto"/>
        <w:bottom w:val="none" w:sz="0" w:space="0" w:color="auto"/>
        <w:right w:val="none" w:sz="0" w:space="0" w:color="auto"/>
      </w:divBdr>
    </w:div>
    <w:div w:id="1106776345">
      <w:marLeft w:val="640"/>
      <w:marRight w:val="0"/>
      <w:marTop w:val="0"/>
      <w:marBottom w:val="0"/>
      <w:divBdr>
        <w:top w:val="none" w:sz="0" w:space="0" w:color="auto"/>
        <w:left w:val="none" w:sz="0" w:space="0" w:color="auto"/>
        <w:bottom w:val="none" w:sz="0" w:space="0" w:color="auto"/>
        <w:right w:val="none" w:sz="0" w:space="0" w:color="auto"/>
      </w:divBdr>
    </w:div>
    <w:div w:id="1106803931">
      <w:marLeft w:val="640"/>
      <w:marRight w:val="0"/>
      <w:marTop w:val="0"/>
      <w:marBottom w:val="0"/>
      <w:divBdr>
        <w:top w:val="none" w:sz="0" w:space="0" w:color="auto"/>
        <w:left w:val="none" w:sz="0" w:space="0" w:color="auto"/>
        <w:bottom w:val="none" w:sz="0" w:space="0" w:color="auto"/>
        <w:right w:val="none" w:sz="0" w:space="0" w:color="auto"/>
      </w:divBdr>
    </w:div>
    <w:div w:id="1106848500">
      <w:marLeft w:val="640"/>
      <w:marRight w:val="0"/>
      <w:marTop w:val="0"/>
      <w:marBottom w:val="0"/>
      <w:divBdr>
        <w:top w:val="none" w:sz="0" w:space="0" w:color="auto"/>
        <w:left w:val="none" w:sz="0" w:space="0" w:color="auto"/>
        <w:bottom w:val="none" w:sz="0" w:space="0" w:color="auto"/>
        <w:right w:val="none" w:sz="0" w:space="0" w:color="auto"/>
      </w:divBdr>
    </w:div>
    <w:div w:id="1106852649">
      <w:marLeft w:val="640"/>
      <w:marRight w:val="0"/>
      <w:marTop w:val="0"/>
      <w:marBottom w:val="0"/>
      <w:divBdr>
        <w:top w:val="none" w:sz="0" w:space="0" w:color="auto"/>
        <w:left w:val="none" w:sz="0" w:space="0" w:color="auto"/>
        <w:bottom w:val="none" w:sz="0" w:space="0" w:color="auto"/>
        <w:right w:val="none" w:sz="0" w:space="0" w:color="auto"/>
      </w:divBdr>
    </w:div>
    <w:div w:id="1106999915">
      <w:marLeft w:val="640"/>
      <w:marRight w:val="0"/>
      <w:marTop w:val="0"/>
      <w:marBottom w:val="0"/>
      <w:divBdr>
        <w:top w:val="none" w:sz="0" w:space="0" w:color="auto"/>
        <w:left w:val="none" w:sz="0" w:space="0" w:color="auto"/>
        <w:bottom w:val="none" w:sz="0" w:space="0" w:color="auto"/>
        <w:right w:val="none" w:sz="0" w:space="0" w:color="auto"/>
      </w:divBdr>
    </w:div>
    <w:div w:id="1107045674">
      <w:marLeft w:val="640"/>
      <w:marRight w:val="0"/>
      <w:marTop w:val="0"/>
      <w:marBottom w:val="0"/>
      <w:divBdr>
        <w:top w:val="none" w:sz="0" w:space="0" w:color="auto"/>
        <w:left w:val="none" w:sz="0" w:space="0" w:color="auto"/>
        <w:bottom w:val="none" w:sz="0" w:space="0" w:color="auto"/>
        <w:right w:val="none" w:sz="0" w:space="0" w:color="auto"/>
      </w:divBdr>
    </w:div>
    <w:div w:id="1107046100">
      <w:marLeft w:val="640"/>
      <w:marRight w:val="0"/>
      <w:marTop w:val="0"/>
      <w:marBottom w:val="0"/>
      <w:divBdr>
        <w:top w:val="none" w:sz="0" w:space="0" w:color="auto"/>
        <w:left w:val="none" w:sz="0" w:space="0" w:color="auto"/>
        <w:bottom w:val="none" w:sz="0" w:space="0" w:color="auto"/>
        <w:right w:val="none" w:sz="0" w:space="0" w:color="auto"/>
      </w:divBdr>
    </w:div>
    <w:div w:id="1107115371">
      <w:marLeft w:val="640"/>
      <w:marRight w:val="0"/>
      <w:marTop w:val="0"/>
      <w:marBottom w:val="0"/>
      <w:divBdr>
        <w:top w:val="none" w:sz="0" w:space="0" w:color="auto"/>
        <w:left w:val="none" w:sz="0" w:space="0" w:color="auto"/>
        <w:bottom w:val="none" w:sz="0" w:space="0" w:color="auto"/>
        <w:right w:val="none" w:sz="0" w:space="0" w:color="auto"/>
      </w:divBdr>
    </w:div>
    <w:div w:id="1107121204">
      <w:marLeft w:val="640"/>
      <w:marRight w:val="0"/>
      <w:marTop w:val="0"/>
      <w:marBottom w:val="0"/>
      <w:divBdr>
        <w:top w:val="none" w:sz="0" w:space="0" w:color="auto"/>
        <w:left w:val="none" w:sz="0" w:space="0" w:color="auto"/>
        <w:bottom w:val="none" w:sz="0" w:space="0" w:color="auto"/>
        <w:right w:val="none" w:sz="0" w:space="0" w:color="auto"/>
      </w:divBdr>
    </w:div>
    <w:div w:id="1107122209">
      <w:marLeft w:val="640"/>
      <w:marRight w:val="0"/>
      <w:marTop w:val="0"/>
      <w:marBottom w:val="0"/>
      <w:divBdr>
        <w:top w:val="none" w:sz="0" w:space="0" w:color="auto"/>
        <w:left w:val="none" w:sz="0" w:space="0" w:color="auto"/>
        <w:bottom w:val="none" w:sz="0" w:space="0" w:color="auto"/>
        <w:right w:val="none" w:sz="0" w:space="0" w:color="auto"/>
      </w:divBdr>
    </w:div>
    <w:div w:id="1107122533">
      <w:marLeft w:val="640"/>
      <w:marRight w:val="0"/>
      <w:marTop w:val="0"/>
      <w:marBottom w:val="0"/>
      <w:divBdr>
        <w:top w:val="none" w:sz="0" w:space="0" w:color="auto"/>
        <w:left w:val="none" w:sz="0" w:space="0" w:color="auto"/>
        <w:bottom w:val="none" w:sz="0" w:space="0" w:color="auto"/>
        <w:right w:val="none" w:sz="0" w:space="0" w:color="auto"/>
      </w:divBdr>
    </w:div>
    <w:div w:id="1107165448">
      <w:marLeft w:val="640"/>
      <w:marRight w:val="0"/>
      <w:marTop w:val="0"/>
      <w:marBottom w:val="0"/>
      <w:divBdr>
        <w:top w:val="none" w:sz="0" w:space="0" w:color="auto"/>
        <w:left w:val="none" w:sz="0" w:space="0" w:color="auto"/>
        <w:bottom w:val="none" w:sz="0" w:space="0" w:color="auto"/>
        <w:right w:val="none" w:sz="0" w:space="0" w:color="auto"/>
      </w:divBdr>
    </w:div>
    <w:div w:id="1107194764">
      <w:marLeft w:val="640"/>
      <w:marRight w:val="0"/>
      <w:marTop w:val="0"/>
      <w:marBottom w:val="0"/>
      <w:divBdr>
        <w:top w:val="none" w:sz="0" w:space="0" w:color="auto"/>
        <w:left w:val="none" w:sz="0" w:space="0" w:color="auto"/>
        <w:bottom w:val="none" w:sz="0" w:space="0" w:color="auto"/>
        <w:right w:val="none" w:sz="0" w:space="0" w:color="auto"/>
      </w:divBdr>
    </w:div>
    <w:div w:id="1107195317">
      <w:marLeft w:val="640"/>
      <w:marRight w:val="0"/>
      <w:marTop w:val="0"/>
      <w:marBottom w:val="0"/>
      <w:divBdr>
        <w:top w:val="none" w:sz="0" w:space="0" w:color="auto"/>
        <w:left w:val="none" w:sz="0" w:space="0" w:color="auto"/>
        <w:bottom w:val="none" w:sz="0" w:space="0" w:color="auto"/>
        <w:right w:val="none" w:sz="0" w:space="0" w:color="auto"/>
      </w:divBdr>
    </w:div>
    <w:div w:id="1107196719">
      <w:marLeft w:val="640"/>
      <w:marRight w:val="0"/>
      <w:marTop w:val="0"/>
      <w:marBottom w:val="0"/>
      <w:divBdr>
        <w:top w:val="none" w:sz="0" w:space="0" w:color="auto"/>
        <w:left w:val="none" w:sz="0" w:space="0" w:color="auto"/>
        <w:bottom w:val="none" w:sz="0" w:space="0" w:color="auto"/>
        <w:right w:val="none" w:sz="0" w:space="0" w:color="auto"/>
      </w:divBdr>
    </w:div>
    <w:div w:id="1107231418">
      <w:marLeft w:val="640"/>
      <w:marRight w:val="0"/>
      <w:marTop w:val="0"/>
      <w:marBottom w:val="0"/>
      <w:divBdr>
        <w:top w:val="none" w:sz="0" w:space="0" w:color="auto"/>
        <w:left w:val="none" w:sz="0" w:space="0" w:color="auto"/>
        <w:bottom w:val="none" w:sz="0" w:space="0" w:color="auto"/>
        <w:right w:val="none" w:sz="0" w:space="0" w:color="auto"/>
      </w:divBdr>
    </w:div>
    <w:div w:id="1107383072">
      <w:marLeft w:val="640"/>
      <w:marRight w:val="0"/>
      <w:marTop w:val="0"/>
      <w:marBottom w:val="0"/>
      <w:divBdr>
        <w:top w:val="none" w:sz="0" w:space="0" w:color="auto"/>
        <w:left w:val="none" w:sz="0" w:space="0" w:color="auto"/>
        <w:bottom w:val="none" w:sz="0" w:space="0" w:color="auto"/>
        <w:right w:val="none" w:sz="0" w:space="0" w:color="auto"/>
      </w:divBdr>
    </w:div>
    <w:div w:id="1107387664">
      <w:marLeft w:val="640"/>
      <w:marRight w:val="0"/>
      <w:marTop w:val="0"/>
      <w:marBottom w:val="0"/>
      <w:divBdr>
        <w:top w:val="none" w:sz="0" w:space="0" w:color="auto"/>
        <w:left w:val="none" w:sz="0" w:space="0" w:color="auto"/>
        <w:bottom w:val="none" w:sz="0" w:space="0" w:color="auto"/>
        <w:right w:val="none" w:sz="0" w:space="0" w:color="auto"/>
      </w:divBdr>
    </w:div>
    <w:div w:id="1107427672">
      <w:marLeft w:val="640"/>
      <w:marRight w:val="0"/>
      <w:marTop w:val="0"/>
      <w:marBottom w:val="0"/>
      <w:divBdr>
        <w:top w:val="none" w:sz="0" w:space="0" w:color="auto"/>
        <w:left w:val="none" w:sz="0" w:space="0" w:color="auto"/>
        <w:bottom w:val="none" w:sz="0" w:space="0" w:color="auto"/>
        <w:right w:val="none" w:sz="0" w:space="0" w:color="auto"/>
      </w:divBdr>
    </w:div>
    <w:div w:id="1107502739">
      <w:marLeft w:val="640"/>
      <w:marRight w:val="0"/>
      <w:marTop w:val="0"/>
      <w:marBottom w:val="0"/>
      <w:divBdr>
        <w:top w:val="none" w:sz="0" w:space="0" w:color="auto"/>
        <w:left w:val="none" w:sz="0" w:space="0" w:color="auto"/>
        <w:bottom w:val="none" w:sz="0" w:space="0" w:color="auto"/>
        <w:right w:val="none" w:sz="0" w:space="0" w:color="auto"/>
      </w:divBdr>
    </w:div>
    <w:div w:id="1107506818">
      <w:marLeft w:val="640"/>
      <w:marRight w:val="0"/>
      <w:marTop w:val="0"/>
      <w:marBottom w:val="0"/>
      <w:divBdr>
        <w:top w:val="none" w:sz="0" w:space="0" w:color="auto"/>
        <w:left w:val="none" w:sz="0" w:space="0" w:color="auto"/>
        <w:bottom w:val="none" w:sz="0" w:space="0" w:color="auto"/>
        <w:right w:val="none" w:sz="0" w:space="0" w:color="auto"/>
      </w:divBdr>
    </w:div>
    <w:div w:id="1107624825">
      <w:marLeft w:val="640"/>
      <w:marRight w:val="0"/>
      <w:marTop w:val="0"/>
      <w:marBottom w:val="0"/>
      <w:divBdr>
        <w:top w:val="none" w:sz="0" w:space="0" w:color="auto"/>
        <w:left w:val="none" w:sz="0" w:space="0" w:color="auto"/>
        <w:bottom w:val="none" w:sz="0" w:space="0" w:color="auto"/>
        <w:right w:val="none" w:sz="0" w:space="0" w:color="auto"/>
      </w:divBdr>
    </w:div>
    <w:div w:id="1107624923">
      <w:marLeft w:val="640"/>
      <w:marRight w:val="0"/>
      <w:marTop w:val="0"/>
      <w:marBottom w:val="0"/>
      <w:divBdr>
        <w:top w:val="none" w:sz="0" w:space="0" w:color="auto"/>
        <w:left w:val="none" w:sz="0" w:space="0" w:color="auto"/>
        <w:bottom w:val="none" w:sz="0" w:space="0" w:color="auto"/>
        <w:right w:val="none" w:sz="0" w:space="0" w:color="auto"/>
      </w:divBdr>
    </w:div>
    <w:div w:id="1107653307">
      <w:marLeft w:val="640"/>
      <w:marRight w:val="0"/>
      <w:marTop w:val="0"/>
      <w:marBottom w:val="0"/>
      <w:divBdr>
        <w:top w:val="none" w:sz="0" w:space="0" w:color="auto"/>
        <w:left w:val="none" w:sz="0" w:space="0" w:color="auto"/>
        <w:bottom w:val="none" w:sz="0" w:space="0" w:color="auto"/>
        <w:right w:val="none" w:sz="0" w:space="0" w:color="auto"/>
      </w:divBdr>
    </w:div>
    <w:div w:id="1107770319">
      <w:marLeft w:val="640"/>
      <w:marRight w:val="0"/>
      <w:marTop w:val="0"/>
      <w:marBottom w:val="0"/>
      <w:divBdr>
        <w:top w:val="none" w:sz="0" w:space="0" w:color="auto"/>
        <w:left w:val="none" w:sz="0" w:space="0" w:color="auto"/>
        <w:bottom w:val="none" w:sz="0" w:space="0" w:color="auto"/>
        <w:right w:val="none" w:sz="0" w:space="0" w:color="auto"/>
      </w:divBdr>
    </w:div>
    <w:div w:id="1107774515">
      <w:marLeft w:val="640"/>
      <w:marRight w:val="0"/>
      <w:marTop w:val="0"/>
      <w:marBottom w:val="0"/>
      <w:divBdr>
        <w:top w:val="none" w:sz="0" w:space="0" w:color="auto"/>
        <w:left w:val="none" w:sz="0" w:space="0" w:color="auto"/>
        <w:bottom w:val="none" w:sz="0" w:space="0" w:color="auto"/>
        <w:right w:val="none" w:sz="0" w:space="0" w:color="auto"/>
      </w:divBdr>
    </w:div>
    <w:div w:id="1108039333">
      <w:marLeft w:val="640"/>
      <w:marRight w:val="0"/>
      <w:marTop w:val="0"/>
      <w:marBottom w:val="0"/>
      <w:divBdr>
        <w:top w:val="none" w:sz="0" w:space="0" w:color="auto"/>
        <w:left w:val="none" w:sz="0" w:space="0" w:color="auto"/>
        <w:bottom w:val="none" w:sz="0" w:space="0" w:color="auto"/>
        <w:right w:val="none" w:sz="0" w:space="0" w:color="auto"/>
      </w:divBdr>
    </w:div>
    <w:div w:id="1108041814">
      <w:marLeft w:val="640"/>
      <w:marRight w:val="0"/>
      <w:marTop w:val="0"/>
      <w:marBottom w:val="0"/>
      <w:divBdr>
        <w:top w:val="none" w:sz="0" w:space="0" w:color="auto"/>
        <w:left w:val="none" w:sz="0" w:space="0" w:color="auto"/>
        <w:bottom w:val="none" w:sz="0" w:space="0" w:color="auto"/>
        <w:right w:val="none" w:sz="0" w:space="0" w:color="auto"/>
      </w:divBdr>
    </w:div>
    <w:div w:id="1108162752">
      <w:marLeft w:val="640"/>
      <w:marRight w:val="0"/>
      <w:marTop w:val="0"/>
      <w:marBottom w:val="0"/>
      <w:divBdr>
        <w:top w:val="none" w:sz="0" w:space="0" w:color="auto"/>
        <w:left w:val="none" w:sz="0" w:space="0" w:color="auto"/>
        <w:bottom w:val="none" w:sz="0" w:space="0" w:color="auto"/>
        <w:right w:val="none" w:sz="0" w:space="0" w:color="auto"/>
      </w:divBdr>
    </w:div>
    <w:div w:id="1108234600">
      <w:marLeft w:val="640"/>
      <w:marRight w:val="0"/>
      <w:marTop w:val="0"/>
      <w:marBottom w:val="0"/>
      <w:divBdr>
        <w:top w:val="none" w:sz="0" w:space="0" w:color="auto"/>
        <w:left w:val="none" w:sz="0" w:space="0" w:color="auto"/>
        <w:bottom w:val="none" w:sz="0" w:space="0" w:color="auto"/>
        <w:right w:val="none" w:sz="0" w:space="0" w:color="auto"/>
      </w:divBdr>
    </w:div>
    <w:div w:id="1108236269">
      <w:marLeft w:val="640"/>
      <w:marRight w:val="0"/>
      <w:marTop w:val="0"/>
      <w:marBottom w:val="0"/>
      <w:divBdr>
        <w:top w:val="none" w:sz="0" w:space="0" w:color="auto"/>
        <w:left w:val="none" w:sz="0" w:space="0" w:color="auto"/>
        <w:bottom w:val="none" w:sz="0" w:space="0" w:color="auto"/>
        <w:right w:val="none" w:sz="0" w:space="0" w:color="auto"/>
      </w:divBdr>
    </w:div>
    <w:div w:id="1108237183">
      <w:marLeft w:val="640"/>
      <w:marRight w:val="0"/>
      <w:marTop w:val="0"/>
      <w:marBottom w:val="0"/>
      <w:divBdr>
        <w:top w:val="none" w:sz="0" w:space="0" w:color="auto"/>
        <w:left w:val="none" w:sz="0" w:space="0" w:color="auto"/>
        <w:bottom w:val="none" w:sz="0" w:space="0" w:color="auto"/>
        <w:right w:val="none" w:sz="0" w:space="0" w:color="auto"/>
      </w:divBdr>
    </w:div>
    <w:div w:id="1108307470">
      <w:marLeft w:val="640"/>
      <w:marRight w:val="0"/>
      <w:marTop w:val="0"/>
      <w:marBottom w:val="0"/>
      <w:divBdr>
        <w:top w:val="none" w:sz="0" w:space="0" w:color="auto"/>
        <w:left w:val="none" w:sz="0" w:space="0" w:color="auto"/>
        <w:bottom w:val="none" w:sz="0" w:space="0" w:color="auto"/>
        <w:right w:val="none" w:sz="0" w:space="0" w:color="auto"/>
      </w:divBdr>
    </w:div>
    <w:div w:id="1108352785">
      <w:marLeft w:val="640"/>
      <w:marRight w:val="0"/>
      <w:marTop w:val="0"/>
      <w:marBottom w:val="0"/>
      <w:divBdr>
        <w:top w:val="none" w:sz="0" w:space="0" w:color="auto"/>
        <w:left w:val="none" w:sz="0" w:space="0" w:color="auto"/>
        <w:bottom w:val="none" w:sz="0" w:space="0" w:color="auto"/>
        <w:right w:val="none" w:sz="0" w:space="0" w:color="auto"/>
      </w:divBdr>
    </w:div>
    <w:div w:id="1108357141">
      <w:marLeft w:val="640"/>
      <w:marRight w:val="0"/>
      <w:marTop w:val="0"/>
      <w:marBottom w:val="0"/>
      <w:divBdr>
        <w:top w:val="none" w:sz="0" w:space="0" w:color="auto"/>
        <w:left w:val="none" w:sz="0" w:space="0" w:color="auto"/>
        <w:bottom w:val="none" w:sz="0" w:space="0" w:color="auto"/>
        <w:right w:val="none" w:sz="0" w:space="0" w:color="auto"/>
      </w:divBdr>
    </w:div>
    <w:div w:id="1108424306">
      <w:marLeft w:val="640"/>
      <w:marRight w:val="0"/>
      <w:marTop w:val="0"/>
      <w:marBottom w:val="0"/>
      <w:divBdr>
        <w:top w:val="none" w:sz="0" w:space="0" w:color="auto"/>
        <w:left w:val="none" w:sz="0" w:space="0" w:color="auto"/>
        <w:bottom w:val="none" w:sz="0" w:space="0" w:color="auto"/>
        <w:right w:val="none" w:sz="0" w:space="0" w:color="auto"/>
      </w:divBdr>
    </w:div>
    <w:div w:id="1108425004">
      <w:marLeft w:val="640"/>
      <w:marRight w:val="0"/>
      <w:marTop w:val="0"/>
      <w:marBottom w:val="0"/>
      <w:divBdr>
        <w:top w:val="none" w:sz="0" w:space="0" w:color="auto"/>
        <w:left w:val="none" w:sz="0" w:space="0" w:color="auto"/>
        <w:bottom w:val="none" w:sz="0" w:space="0" w:color="auto"/>
        <w:right w:val="none" w:sz="0" w:space="0" w:color="auto"/>
      </w:divBdr>
    </w:div>
    <w:div w:id="1108427641">
      <w:marLeft w:val="640"/>
      <w:marRight w:val="0"/>
      <w:marTop w:val="0"/>
      <w:marBottom w:val="0"/>
      <w:divBdr>
        <w:top w:val="none" w:sz="0" w:space="0" w:color="auto"/>
        <w:left w:val="none" w:sz="0" w:space="0" w:color="auto"/>
        <w:bottom w:val="none" w:sz="0" w:space="0" w:color="auto"/>
        <w:right w:val="none" w:sz="0" w:space="0" w:color="auto"/>
      </w:divBdr>
    </w:div>
    <w:div w:id="1108499896">
      <w:marLeft w:val="640"/>
      <w:marRight w:val="0"/>
      <w:marTop w:val="0"/>
      <w:marBottom w:val="0"/>
      <w:divBdr>
        <w:top w:val="none" w:sz="0" w:space="0" w:color="auto"/>
        <w:left w:val="none" w:sz="0" w:space="0" w:color="auto"/>
        <w:bottom w:val="none" w:sz="0" w:space="0" w:color="auto"/>
        <w:right w:val="none" w:sz="0" w:space="0" w:color="auto"/>
      </w:divBdr>
    </w:div>
    <w:div w:id="1108500945">
      <w:marLeft w:val="640"/>
      <w:marRight w:val="0"/>
      <w:marTop w:val="0"/>
      <w:marBottom w:val="0"/>
      <w:divBdr>
        <w:top w:val="none" w:sz="0" w:space="0" w:color="auto"/>
        <w:left w:val="none" w:sz="0" w:space="0" w:color="auto"/>
        <w:bottom w:val="none" w:sz="0" w:space="0" w:color="auto"/>
        <w:right w:val="none" w:sz="0" w:space="0" w:color="auto"/>
      </w:divBdr>
    </w:div>
    <w:div w:id="1108501170">
      <w:marLeft w:val="640"/>
      <w:marRight w:val="0"/>
      <w:marTop w:val="0"/>
      <w:marBottom w:val="0"/>
      <w:divBdr>
        <w:top w:val="none" w:sz="0" w:space="0" w:color="auto"/>
        <w:left w:val="none" w:sz="0" w:space="0" w:color="auto"/>
        <w:bottom w:val="none" w:sz="0" w:space="0" w:color="auto"/>
        <w:right w:val="none" w:sz="0" w:space="0" w:color="auto"/>
      </w:divBdr>
    </w:div>
    <w:div w:id="1108546514">
      <w:marLeft w:val="640"/>
      <w:marRight w:val="0"/>
      <w:marTop w:val="0"/>
      <w:marBottom w:val="0"/>
      <w:divBdr>
        <w:top w:val="none" w:sz="0" w:space="0" w:color="auto"/>
        <w:left w:val="none" w:sz="0" w:space="0" w:color="auto"/>
        <w:bottom w:val="none" w:sz="0" w:space="0" w:color="auto"/>
        <w:right w:val="none" w:sz="0" w:space="0" w:color="auto"/>
      </w:divBdr>
    </w:div>
    <w:div w:id="1108617346">
      <w:marLeft w:val="640"/>
      <w:marRight w:val="0"/>
      <w:marTop w:val="0"/>
      <w:marBottom w:val="0"/>
      <w:divBdr>
        <w:top w:val="none" w:sz="0" w:space="0" w:color="auto"/>
        <w:left w:val="none" w:sz="0" w:space="0" w:color="auto"/>
        <w:bottom w:val="none" w:sz="0" w:space="0" w:color="auto"/>
        <w:right w:val="none" w:sz="0" w:space="0" w:color="auto"/>
      </w:divBdr>
    </w:div>
    <w:div w:id="1108622950">
      <w:marLeft w:val="640"/>
      <w:marRight w:val="0"/>
      <w:marTop w:val="0"/>
      <w:marBottom w:val="0"/>
      <w:divBdr>
        <w:top w:val="none" w:sz="0" w:space="0" w:color="auto"/>
        <w:left w:val="none" w:sz="0" w:space="0" w:color="auto"/>
        <w:bottom w:val="none" w:sz="0" w:space="0" w:color="auto"/>
        <w:right w:val="none" w:sz="0" w:space="0" w:color="auto"/>
      </w:divBdr>
    </w:div>
    <w:div w:id="1108692715">
      <w:marLeft w:val="640"/>
      <w:marRight w:val="0"/>
      <w:marTop w:val="0"/>
      <w:marBottom w:val="0"/>
      <w:divBdr>
        <w:top w:val="none" w:sz="0" w:space="0" w:color="auto"/>
        <w:left w:val="none" w:sz="0" w:space="0" w:color="auto"/>
        <w:bottom w:val="none" w:sz="0" w:space="0" w:color="auto"/>
        <w:right w:val="none" w:sz="0" w:space="0" w:color="auto"/>
      </w:divBdr>
    </w:div>
    <w:div w:id="1108693353">
      <w:marLeft w:val="640"/>
      <w:marRight w:val="0"/>
      <w:marTop w:val="0"/>
      <w:marBottom w:val="0"/>
      <w:divBdr>
        <w:top w:val="none" w:sz="0" w:space="0" w:color="auto"/>
        <w:left w:val="none" w:sz="0" w:space="0" w:color="auto"/>
        <w:bottom w:val="none" w:sz="0" w:space="0" w:color="auto"/>
        <w:right w:val="none" w:sz="0" w:space="0" w:color="auto"/>
      </w:divBdr>
    </w:div>
    <w:div w:id="1108769574">
      <w:marLeft w:val="640"/>
      <w:marRight w:val="0"/>
      <w:marTop w:val="0"/>
      <w:marBottom w:val="0"/>
      <w:divBdr>
        <w:top w:val="none" w:sz="0" w:space="0" w:color="auto"/>
        <w:left w:val="none" w:sz="0" w:space="0" w:color="auto"/>
        <w:bottom w:val="none" w:sz="0" w:space="0" w:color="auto"/>
        <w:right w:val="none" w:sz="0" w:space="0" w:color="auto"/>
      </w:divBdr>
    </w:div>
    <w:div w:id="1108885914">
      <w:marLeft w:val="640"/>
      <w:marRight w:val="0"/>
      <w:marTop w:val="0"/>
      <w:marBottom w:val="0"/>
      <w:divBdr>
        <w:top w:val="none" w:sz="0" w:space="0" w:color="auto"/>
        <w:left w:val="none" w:sz="0" w:space="0" w:color="auto"/>
        <w:bottom w:val="none" w:sz="0" w:space="0" w:color="auto"/>
        <w:right w:val="none" w:sz="0" w:space="0" w:color="auto"/>
      </w:divBdr>
    </w:div>
    <w:div w:id="1108887156">
      <w:marLeft w:val="640"/>
      <w:marRight w:val="0"/>
      <w:marTop w:val="0"/>
      <w:marBottom w:val="0"/>
      <w:divBdr>
        <w:top w:val="none" w:sz="0" w:space="0" w:color="auto"/>
        <w:left w:val="none" w:sz="0" w:space="0" w:color="auto"/>
        <w:bottom w:val="none" w:sz="0" w:space="0" w:color="auto"/>
        <w:right w:val="none" w:sz="0" w:space="0" w:color="auto"/>
      </w:divBdr>
    </w:div>
    <w:div w:id="1108893971">
      <w:marLeft w:val="640"/>
      <w:marRight w:val="0"/>
      <w:marTop w:val="0"/>
      <w:marBottom w:val="0"/>
      <w:divBdr>
        <w:top w:val="none" w:sz="0" w:space="0" w:color="auto"/>
        <w:left w:val="none" w:sz="0" w:space="0" w:color="auto"/>
        <w:bottom w:val="none" w:sz="0" w:space="0" w:color="auto"/>
        <w:right w:val="none" w:sz="0" w:space="0" w:color="auto"/>
      </w:divBdr>
    </w:div>
    <w:div w:id="1108894819">
      <w:marLeft w:val="640"/>
      <w:marRight w:val="0"/>
      <w:marTop w:val="0"/>
      <w:marBottom w:val="0"/>
      <w:divBdr>
        <w:top w:val="none" w:sz="0" w:space="0" w:color="auto"/>
        <w:left w:val="none" w:sz="0" w:space="0" w:color="auto"/>
        <w:bottom w:val="none" w:sz="0" w:space="0" w:color="auto"/>
        <w:right w:val="none" w:sz="0" w:space="0" w:color="auto"/>
      </w:divBdr>
    </w:div>
    <w:div w:id="1109005938">
      <w:marLeft w:val="640"/>
      <w:marRight w:val="0"/>
      <w:marTop w:val="0"/>
      <w:marBottom w:val="0"/>
      <w:divBdr>
        <w:top w:val="none" w:sz="0" w:space="0" w:color="auto"/>
        <w:left w:val="none" w:sz="0" w:space="0" w:color="auto"/>
        <w:bottom w:val="none" w:sz="0" w:space="0" w:color="auto"/>
        <w:right w:val="none" w:sz="0" w:space="0" w:color="auto"/>
      </w:divBdr>
    </w:div>
    <w:div w:id="1109006750">
      <w:marLeft w:val="640"/>
      <w:marRight w:val="0"/>
      <w:marTop w:val="0"/>
      <w:marBottom w:val="0"/>
      <w:divBdr>
        <w:top w:val="none" w:sz="0" w:space="0" w:color="auto"/>
        <w:left w:val="none" w:sz="0" w:space="0" w:color="auto"/>
        <w:bottom w:val="none" w:sz="0" w:space="0" w:color="auto"/>
        <w:right w:val="none" w:sz="0" w:space="0" w:color="auto"/>
      </w:divBdr>
    </w:div>
    <w:div w:id="1109008918">
      <w:marLeft w:val="640"/>
      <w:marRight w:val="0"/>
      <w:marTop w:val="0"/>
      <w:marBottom w:val="0"/>
      <w:divBdr>
        <w:top w:val="none" w:sz="0" w:space="0" w:color="auto"/>
        <w:left w:val="none" w:sz="0" w:space="0" w:color="auto"/>
        <w:bottom w:val="none" w:sz="0" w:space="0" w:color="auto"/>
        <w:right w:val="none" w:sz="0" w:space="0" w:color="auto"/>
      </w:divBdr>
    </w:div>
    <w:div w:id="1109011227">
      <w:marLeft w:val="640"/>
      <w:marRight w:val="0"/>
      <w:marTop w:val="0"/>
      <w:marBottom w:val="0"/>
      <w:divBdr>
        <w:top w:val="none" w:sz="0" w:space="0" w:color="auto"/>
        <w:left w:val="none" w:sz="0" w:space="0" w:color="auto"/>
        <w:bottom w:val="none" w:sz="0" w:space="0" w:color="auto"/>
        <w:right w:val="none" w:sz="0" w:space="0" w:color="auto"/>
      </w:divBdr>
    </w:div>
    <w:div w:id="1109155242">
      <w:marLeft w:val="640"/>
      <w:marRight w:val="0"/>
      <w:marTop w:val="0"/>
      <w:marBottom w:val="0"/>
      <w:divBdr>
        <w:top w:val="none" w:sz="0" w:space="0" w:color="auto"/>
        <w:left w:val="none" w:sz="0" w:space="0" w:color="auto"/>
        <w:bottom w:val="none" w:sz="0" w:space="0" w:color="auto"/>
        <w:right w:val="none" w:sz="0" w:space="0" w:color="auto"/>
      </w:divBdr>
    </w:div>
    <w:div w:id="1109155529">
      <w:marLeft w:val="640"/>
      <w:marRight w:val="0"/>
      <w:marTop w:val="0"/>
      <w:marBottom w:val="0"/>
      <w:divBdr>
        <w:top w:val="none" w:sz="0" w:space="0" w:color="auto"/>
        <w:left w:val="none" w:sz="0" w:space="0" w:color="auto"/>
        <w:bottom w:val="none" w:sz="0" w:space="0" w:color="auto"/>
        <w:right w:val="none" w:sz="0" w:space="0" w:color="auto"/>
      </w:divBdr>
    </w:div>
    <w:div w:id="1109156818">
      <w:marLeft w:val="640"/>
      <w:marRight w:val="0"/>
      <w:marTop w:val="0"/>
      <w:marBottom w:val="0"/>
      <w:divBdr>
        <w:top w:val="none" w:sz="0" w:space="0" w:color="auto"/>
        <w:left w:val="none" w:sz="0" w:space="0" w:color="auto"/>
        <w:bottom w:val="none" w:sz="0" w:space="0" w:color="auto"/>
        <w:right w:val="none" w:sz="0" w:space="0" w:color="auto"/>
      </w:divBdr>
    </w:div>
    <w:div w:id="1109162111">
      <w:marLeft w:val="640"/>
      <w:marRight w:val="0"/>
      <w:marTop w:val="0"/>
      <w:marBottom w:val="0"/>
      <w:divBdr>
        <w:top w:val="none" w:sz="0" w:space="0" w:color="auto"/>
        <w:left w:val="none" w:sz="0" w:space="0" w:color="auto"/>
        <w:bottom w:val="none" w:sz="0" w:space="0" w:color="auto"/>
        <w:right w:val="none" w:sz="0" w:space="0" w:color="auto"/>
      </w:divBdr>
    </w:div>
    <w:div w:id="1109199323">
      <w:marLeft w:val="640"/>
      <w:marRight w:val="0"/>
      <w:marTop w:val="0"/>
      <w:marBottom w:val="0"/>
      <w:divBdr>
        <w:top w:val="none" w:sz="0" w:space="0" w:color="auto"/>
        <w:left w:val="none" w:sz="0" w:space="0" w:color="auto"/>
        <w:bottom w:val="none" w:sz="0" w:space="0" w:color="auto"/>
        <w:right w:val="none" w:sz="0" w:space="0" w:color="auto"/>
      </w:divBdr>
    </w:div>
    <w:div w:id="1109202141">
      <w:marLeft w:val="640"/>
      <w:marRight w:val="0"/>
      <w:marTop w:val="0"/>
      <w:marBottom w:val="0"/>
      <w:divBdr>
        <w:top w:val="none" w:sz="0" w:space="0" w:color="auto"/>
        <w:left w:val="none" w:sz="0" w:space="0" w:color="auto"/>
        <w:bottom w:val="none" w:sz="0" w:space="0" w:color="auto"/>
        <w:right w:val="none" w:sz="0" w:space="0" w:color="auto"/>
      </w:divBdr>
    </w:div>
    <w:div w:id="1109274734">
      <w:marLeft w:val="640"/>
      <w:marRight w:val="0"/>
      <w:marTop w:val="0"/>
      <w:marBottom w:val="0"/>
      <w:divBdr>
        <w:top w:val="none" w:sz="0" w:space="0" w:color="auto"/>
        <w:left w:val="none" w:sz="0" w:space="0" w:color="auto"/>
        <w:bottom w:val="none" w:sz="0" w:space="0" w:color="auto"/>
        <w:right w:val="none" w:sz="0" w:space="0" w:color="auto"/>
      </w:divBdr>
    </w:div>
    <w:div w:id="1109399516">
      <w:marLeft w:val="640"/>
      <w:marRight w:val="0"/>
      <w:marTop w:val="0"/>
      <w:marBottom w:val="0"/>
      <w:divBdr>
        <w:top w:val="none" w:sz="0" w:space="0" w:color="auto"/>
        <w:left w:val="none" w:sz="0" w:space="0" w:color="auto"/>
        <w:bottom w:val="none" w:sz="0" w:space="0" w:color="auto"/>
        <w:right w:val="none" w:sz="0" w:space="0" w:color="auto"/>
      </w:divBdr>
    </w:div>
    <w:div w:id="1109465899">
      <w:marLeft w:val="640"/>
      <w:marRight w:val="0"/>
      <w:marTop w:val="0"/>
      <w:marBottom w:val="0"/>
      <w:divBdr>
        <w:top w:val="none" w:sz="0" w:space="0" w:color="auto"/>
        <w:left w:val="none" w:sz="0" w:space="0" w:color="auto"/>
        <w:bottom w:val="none" w:sz="0" w:space="0" w:color="auto"/>
        <w:right w:val="none" w:sz="0" w:space="0" w:color="auto"/>
      </w:divBdr>
    </w:div>
    <w:div w:id="1109470212">
      <w:marLeft w:val="640"/>
      <w:marRight w:val="0"/>
      <w:marTop w:val="0"/>
      <w:marBottom w:val="0"/>
      <w:divBdr>
        <w:top w:val="none" w:sz="0" w:space="0" w:color="auto"/>
        <w:left w:val="none" w:sz="0" w:space="0" w:color="auto"/>
        <w:bottom w:val="none" w:sz="0" w:space="0" w:color="auto"/>
        <w:right w:val="none" w:sz="0" w:space="0" w:color="auto"/>
      </w:divBdr>
    </w:div>
    <w:div w:id="1109541567">
      <w:marLeft w:val="640"/>
      <w:marRight w:val="0"/>
      <w:marTop w:val="0"/>
      <w:marBottom w:val="0"/>
      <w:divBdr>
        <w:top w:val="none" w:sz="0" w:space="0" w:color="auto"/>
        <w:left w:val="none" w:sz="0" w:space="0" w:color="auto"/>
        <w:bottom w:val="none" w:sz="0" w:space="0" w:color="auto"/>
        <w:right w:val="none" w:sz="0" w:space="0" w:color="auto"/>
      </w:divBdr>
    </w:div>
    <w:div w:id="1109590480">
      <w:marLeft w:val="640"/>
      <w:marRight w:val="0"/>
      <w:marTop w:val="0"/>
      <w:marBottom w:val="0"/>
      <w:divBdr>
        <w:top w:val="none" w:sz="0" w:space="0" w:color="auto"/>
        <w:left w:val="none" w:sz="0" w:space="0" w:color="auto"/>
        <w:bottom w:val="none" w:sz="0" w:space="0" w:color="auto"/>
        <w:right w:val="none" w:sz="0" w:space="0" w:color="auto"/>
      </w:divBdr>
    </w:div>
    <w:div w:id="1109617927">
      <w:marLeft w:val="640"/>
      <w:marRight w:val="0"/>
      <w:marTop w:val="0"/>
      <w:marBottom w:val="0"/>
      <w:divBdr>
        <w:top w:val="none" w:sz="0" w:space="0" w:color="auto"/>
        <w:left w:val="none" w:sz="0" w:space="0" w:color="auto"/>
        <w:bottom w:val="none" w:sz="0" w:space="0" w:color="auto"/>
        <w:right w:val="none" w:sz="0" w:space="0" w:color="auto"/>
      </w:divBdr>
    </w:div>
    <w:div w:id="1109620319">
      <w:marLeft w:val="640"/>
      <w:marRight w:val="0"/>
      <w:marTop w:val="0"/>
      <w:marBottom w:val="0"/>
      <w:divBdr>
        <w:top w:val="none" w:sz="0" w:space="0" w:color="auto"/>
        <w:left w:val="none" w:sz="0" w:space="0" w:color="auto"/>
        <w:bottom w:val="none" w:sz="0" w:space="0" w:color="auto"/>
        <w:right w:val="none" w:sz="0" w:space="0" w:color="auto"/>
      </w:divBdr>
    </w:div>
    <w:div w:id="1109739988">
      <w:marLeft w:val="640"/>
      <w:marRight w:val="0"/>
      <w:marTop w:val="0"/>
      <w:marBottom w:val="0"/>
      <w:divBdr>
        <w:top w:val="none" w:sz="0" w:space="0" w:color="auto"/>
        <w:left w:val="none" w:sz="0" w:space="0" w:color="auto"/>
        <w:bottom w:val="none" w:sz="0" w:space="0" w:color="auto"/>
        <w:right w:val="none" w:sz="0" w:space="0" w:color="auto"/>
      </w:divBdr>
    </w:div>
    <w:div w:id="1109811141">
      <w:marLeft w:val="640"/>
      <w:marRight w:val="0"/>
      <w:marTop w:val="0"/>
      <w:marBottom w:val="0"/>
      <w:divBdr>
        <w:top w:val="none" w:sz="0" w:space="0" w:color="auto"/>
        <w:left w:val="none" w:sz="0" w:space="0" w:color="auto"/>
        <w:bottom w:val="none" w:sz="0" w:space="0" w:color="auto"/>
        <w:right w:val="none" w:sz="0" w:space="0" w:color="auto"/>
      </w:divBdr>
    </w:div>
    <w:div w:id="1109815690">
      <w:marLeft w:val="640"/>
      <w:marRight w:val="0"/>
      <w:marTop w:val="0"/>
      <w:marBottom w:val="0"/>
      <w:divBdr>
        <w:top w:val="none" w:sz="0" w:space="0" w:color="auto"/>
        <w:left w:val="none" w:sz="0" w:space="0" w:color="auto"/>
        <w:bottom w:val="none" w:sz="0" w:space="0" w:color="auto"/>
        <w:right w:val="none" w:sz="0" w:space="0" w:color="auto"/>
      </w:divBdr>
    </w:div>
    <w:div w:id="1109853942">
      <w:marLeft w:val="640"/>
      <w:marRight w:val="0"/>
      <w:marTop w:val="0"/>
      <w:marBottom w:val="0"/>
      <w:divBdr>
        <w:top w:val="none" w:sz="0" w:space="0" w:color="auto"/>
        <w:left w:val="none" w:sz="0" w:space="0" w:color="auto"/>
        <w:bottom w:val="none" w:sz="0" w:space="0" w:color="auto"/>
        <w:right w:val="none" w:sz="0" w:space="0" w:color="auto"/>
      </w:divBdr>
    </w:div>
    <w:div w:id="1109933786">
      <w:marLeft w:val="640"/>
      <w:marRight w:val="0"/>
      <w:marTop w:val="0"/>
      <w:marBottom w:val="0"/>
      <w:divBdr>
        <w:top w:val="none" w:sz="0" w:space="0" w:color="auto"/>
        <w:left w:val="none" w:sz="0" w:space="0" w:color="auto"/>
        <w:bottom w:val="none" w:sz="0" w:space="0" w:color="auto"/>
        <w:right w:val="none" w:sz="0" w:space="0" w:color="auto"/>
      </w:divBdr>
    </w:div>
    <w:div w:id="1110012279">
      <w:marLeft w:val="640"/>
      <w:marRight w:val="0"/>
      <w:marTop w:val="0"/>
      <w:marBottom w:val="0"/>
      <w:divBdr>
        <w:top w:val="none" w:sz="0" w:space="0" w:color="auto"/>
        <w:left w:val="none" w:sz="0" w:space="0" w:color="auto"/>
        <w:bottom w:val="none" w:sz="0" w:space="0" w:color="auto"/>
        <w:right w:val="none" w:sz="0" w:space="0" w:color="auto"/>
      </w:divBdr>
    </w:div>
    <w:div w:id="1110052243">
      <w:marLeft w:val="640"/>
      <w:marRight w:val="0"/>
      <w:marTop w:val="0"/>
      <w:marBottom w:val="0"/>
      <w:divBdr>
        <w:top w:val="none" w:sz="0" w:space="0" w:color="auto"/>
        <w:left w:val="none" w:sz="0" w:space="0" w:color="auto"/>
        <w:bottom w:val="none" w:sz="0" w:space="0" w:color="auto"/>
        <w:right w:val="none" w:sz="0" w:space="0" w:color="auto"/>
      </w:divBdr>
    </w:div>
    <w:div w:id="1110054759">
      <w:marLeft w:val="640"/>
      <w:marRight w:val="0"/>
      <w:marTop w:val="0"/>
      <w:marBottom w:val="0"/>
      <w:divBdr>
        <w:top w:val="none" w:sz="0" w:space="0" w:color="auto"/>
        <w:left w:val="none" w:sz="0" w:space="0" w:color="auto"/>
        <w:bottom w:val="none" w:sz="0" w:space="0" w:color="auto"/>
        <w:right w:val="none" w:sz="0" w:space="0" w:color="auto"/>
      </w:divBdr>
    </w:div>
    <w:div w:id="1110079778">
      <w:marLeft w:val="640"/>
      <w:marRight w:val="0"/>
      <w:marTop w:val="0"/>
      <w:marBottom w:val="0"/>
      <w:divBdr>
        <w:top w:val="none" w:sz="0" w:space="0" w:color="auto"/>
        <w:left w:val="none" w:sz="0" w:space="0" w:color="auto"/>
        <w:bottom w:val="none" w:sz="0" w:space="0" w:color="auto"/>
        <w:right w:val="none" w:sz="0" w:space="0" w:color="auto"/>
      </w:divBdr>
    </w:div>
    <w:div w:id="1110080718">
      <w:marLeft w:val="640"/>
      <w:marRight w:val="0"/>
      <w:marTop w:val="0"/>
      <w:marBottom w:val="0"/>
      <w:divBdr>
        <w:top w:val="none" w:sz="0" w:space="0" w:color="auto"/>
        <w:left w:val="none" w:sz="0" w:space="0" w:color="auto"/>
        <w:bottom w:val="none" w:sz="0" w:space="0" w:color="auto"/>
        <w:right w:val="none" w:sz="0" w:space="0" w:color="auto"/>
      </w:divBdr>
    </w:div>
    <w:div w:id="1110124248">
      <w:marLeft w:val="640"/>
      <w:marRight w:val="0"/>
      <w:marTop w:val="0"/>
      <w:marBottom w:val="0"/>
      <w:divBdr>
        <w:top w:val="none" w:sz="0" w:space="0" w:color="auto"/>
        <w:left w:val="none" w:sz="0" w:space="0" w:color="auto"/>
        <w:bottom w:val="none" w:sz="0" w:space="0" w:color="auto"/>
        <w:right w:val="none" w:sz="0" w:space="0" w:color="auto"/>
      </w:divBdr>
    </w:div>
    <w:div w:id="1110128486">
      <w:marLeft w:val="640"/>
      <w:marRight w:val="0"/>
      <w:marTop w:val="0"/>
      <w:marBottom w:val="0"/>
      <w:divBdr>
        <w:top w:val="none" w:sz="0" w:space="0" w:color="auto"/>
        <w:left w:val="none" w:sz="0" w:space="0" w:color="auto"/>
        <w:bottom w:val="none" w:sz="0" w:space="0" w:color="auto"/>
        <w:right w:val="none" w:sz="0" w:space="0" w:color="auto"/>
      </w:divBdr>
    </w:div>
    <w:div w:id="1110197405">
      <w:marLeft w:val="640"/>
      <w:marRight w:val="0"/>
      <w:marTop w:val="0"/>
      <w:marBottom w:val="0"/>
      <w:divBdr>
        <w:top w:val="none" w:sz="0" w:space="0" w:color="auto"/>
        <w:left w:val="none" w:sz="0" w:space="0" w:color="auto"/>
        <w:bottom w:val="none" w:sz="0" w:space="0" w:color="auto"/>
        <w:right w:val="none" w:sz="0" w:space="0" w:color="auto"/>
      </w:divBdr>
    </w:div>
    <w:div w:id="1110197786">
      <w:marLeft w:val="640"/>
      <w:marRight w:val="0"/>
      <w:marTop w:val="0"/>
      <w:marBottom w:val="0"/>
      <w:divBdr>
        <w:top w:val="none" w:sz="0" w:space="0" w:color="auto"/>
        <w:left w:val="none" w:sz="0" w:space="0" w:color="auto"/>
        <w:bottom w:val="none" w:sz="0" w:space="0" w:color="auto"/>
        <w:right w:val="none" w:sz="0" w:space="0" w:color="auto"/>
      </w:divBdr>
    </w:div>
    <w:div w:id="1110198443">
      <w:marLeft w:val="640"/>
      <w:marRight w:val="0"/>
      <w:marTop w:val="0"/>
      <w:marBottom w:val="0"/>
      <w:divBdr>
        <w:top w:val="none" w:sz="0" w:space="0" w:color="auto"/>
        <w:left w:val="none" w:sz="0" w:space="0" w:color="auto"/>
        <w:bottom w:val="none" w:sz="0" w:space="0" w:color="auto"/>
        <w:right w:val="none" w:sz="0" w:space="0" w:color="auto"/>
      </w:divBdr>
    </w:div>
    <w:div w:id="1110200615">
      <w:marLeft w:val="640"/>
      <w:marRight w:val="0"/>
      <w:marTop w:val="0"/>
      <w:marBottom w:val="0"/>
      <w:divBdr>
        <w:top w:val="none" w:sz="0" w:space="0" w:color="auto"/>
        <w:left w:val="none" w:sz="0" w:space="0" w:color="auto"/>
        <w:bottom w:val="none" w:sz="0" w:space="0" w:color="auto"/>
        <w:right w:val="none" w:sz="0" w:space="0" w:color="auto"/>
      </w:divBdr>
    </w:div>
    <w:div w:id="1110201419">
      <w:marLeft w:val="640"/>
      <w:marRight w:val="0"/>
      <w:marTop w:val="0"/>
      <w:marBottom w:val="0"/>
      <w:divBdr>
        <w:top w:val="none" w:sz="0" w:space="0" w:color="auto"/>
        <w:left w:val="none" w:sz="0" w:space="0" w:color="auto"/>
        <w:bottom w:val="none" w:sz="0" w:space="0" w:color="auto"/>
        <w:right w:val="none" w:sz="0" w:space="0" w:color="auto"/>
      </w:divBdr>
    </w:div>
    <w:div w:id="1110276449">
      <w:marLeft w:val="640"/>
      <w:marRight w:val="0"/>
      <w:marTop w:val="0"/>
      <w:marBottom w:val="0"/>
      <w:divBdr>
        <w:top w:val="none" w:sz="0" w:space="0" w:color="auto"/>
        <w:left w:val="none" w:sz="0" w:space="0" w:color="auto"/>
        <w:bottom w:val="none" w:sz="0" w:space="0" w:color="auto"/>
        <w:right w:val="none" w:sz="0" w:space="0" w:color="auto"/>
      </w:divBdr>
    </w:div>
    <w:div w:id="1110390723">
      <w:marLeft w:val="640"/>
      <w:marRight w:val="0"/>
      <w:marTop w:val="0"/>
      <w:marBottom w:val="0"/>
      <w:divBdr>
        <w:top w:val="none" w:sz="0" w:space="0" w:color="auto"/>
        <w:left w:val="none" w:sz="0" w:space="0" w:color="auto"/>
        <w:bottom w:val="none" w:sz="0" w:space="0" w:color="auto"/>
        <w:right w:val="none" w:sz="0" w:space="0" w:color="auto"/>
      </w:divBdr>
    </w:div>
    <w:div w:id="1110394419">
      <w:marLeft w:val="640"/>
      <w:marRight w:val="0"/>
      <w:marTop w:val="0"/>
      <w:marBottom w:val="0"/>
      <w:divBdr>
        <w:top w:val="none" w:sz="0" w:space="0" w:color="auto"/>
        <w:left w:val="none" w:sz="0" w:space="0" w:color="auto"/>
        <w:bottom w:val="none" w:sz="0" w:space="0" w:color="auto"/>
        <w:right w:val="none" w:sz="0" w:space="0" w:color="auto"/>
      </w:divBdr>
    </w:div>
    <w:div w:id="1110466323">
      <w:marLeft w:val="640"/>
      <w:marRight w:val="0"/>
      <w:marTop w:val="0"/>
      <w:marBottom w:val="0"/>
      <w:divBdr>
        <w:top w:val="none" w:sz="0" w:space="0" w:color="auto"/>
        <w:left w:val="none" w:sz="0" w:space="0" w:color="auto"/>
        <w:bottom w:val="none" w:sz="0" w:space="0" w:color="auto"/>
        <w:right w:val="none" w:sz="0" w:space="0" w:color="auto"/>
      </w:divBdr>
    </w:div>
    <w:div w:id="1110507952">
      <w:marLeft w:val="640"/>
      <w:marRight w:val="0"/>
      <w:marTop w:val="0"/>
      <w:marBottom w:val="0"/>
      <w:divBdr>
        <w:top w:val="none" w:sz="0" w:space="0" w:color="auto"/>
        <w:left w:val="none" w:sz="0" w:space="0" w:color="auto"/>
        <w:bottom w:val="none" w:sz="0" w:space="0" w:color="auto"/>
        <w:right w:val="none" w:sz="0" w:space="0" w:color="auto"/>
      </w:divBdr>
    </w:div>
    <w:div w:id="1110509129">
      <w:marLeft w:val="640"/>
      <w:marRight w:val="0"/>
      <w:marTop w:val="0"/>
      <w:marBottom w:val="0"/>
      <w:divBdr>
        <w:top w:val="none" w:sz="0" w:space="0" w:color="auto"/>
        <w:left w:val="none" w:sz="0" w:space="0" w:color="auto"/>
        <w:bottom w:val="none" w:sz="0" w:space="0" w:color="auto"/>
        <w:right w:val="none" w:sz="0" w:space="0" w:color="auto"/>
      </w:divBdr>
    </w:div>
    <w:div w:id="1110510911">
      <w:marLeft w:val="640"/>
      <w:marRight w:val="0"/>
      <w:marTop w:val="0"/>
      <w:marBottom w:val="0"/>
      <w:divBdr>
        <w:top w:val="none" w:sz="0" w:space="0" w:color="auto"/>
        <w:left w:val="none" w:sz="0" w:space="0" w:color="auto"/>
        <w:bottom w:val="none" w:sz="0" w:space="0" w:color="auto"/>
        <w:right w:val="none" w:sz="0" w:space="0" w:color="auto"/>
      </w:divBdr>
    </w:div>
    <w:div w:id="1110513225">
      <w:marLeft w:val="640"/>
      <w:marRight w:val="0"/>
      <w:marTop w:val="0"/>
      <w:marBottom w:val="0"/>
      <w:divBdr>
        <w:top w:val="none" w:sz="0" w:space="0" w:color="auto"/>
        <w:left w:val="none" w:sz="0" w:space="0" w:color="auto"/>
        <w:bottom w:val="none" w:sz="0" w:space="0" w:color="auto"/>
        <w:right w:val="none" w:sz="0" w:space="0" w:color="auto"/>
      </w:divBdr>
    </w:div>
    <w:div w:id="1110515747">
      <w:marLeft w:val="640"/>
      <w:marRight w:val="0"/>
      <w:marTop w:val="0"/>
      <w:marBottom w:val="0"/>
      <w:divBdr>
        <w:top w:val="none" w:sz="0" w:space="0" w:color="auto"/>
        <w:left w:val="none" w:sz="0" w:space="0" w:color="auto"/>
        <w:bottom w:val="none" w:sz="0" w:space="0" w:color="auto"/>
        <w:right w:val="none" w:sz="0" w:space="0" w:color="auto"/>
      </w:divBdr>
    </w:div>
    <w:div w:id="1110583701">
      <w:marLeft w:val="640"/>
      <w:marRight w:val="0"/>
      <w:marTop w:val="0"/>
      <w:marBottom w:val="0"/>
      <w:divBdr>
        <w:top w:val="none" w:sz="0" w:space="0" w:color="auto"/>
        <w:left w:val="none" w:sz="0" w:space="0" w:color="auto"/>
        <w:bottom w:val="none" w:sz="0" w:space="0" w:color="auto"/>
        <w:right w:val="none" w:sz="0" w:space="0" w:color="auto"/>
      </w:divBdr>
    </w:div>
    <w:div w:id="1110659550">
      <w:marLeft w:val="640"/>
      <w:marRight w:val="0"/>
      <w:marTop w:val="0"/>
      <w:marBottom w:val="0"/>
      <w:divBdr>
        <w:top w:val="none" w:sz="0" w:space="0" w:color="auto"/>
        <w:left w:val="none" w:sz="0" w:space="0" w:color="auto"/>
        <w:bottom w:val="none" w:sz="0" w:space="0" w:color="auto"/>
        <w:right w:val="none" w:sz="0" w:space="0" w:color="auto"/>
      </w:divBdr>
    </w:div>
    <w:div w:id="1110659993">
      <w:marLeft w:val="640"/>
      <w:marRight w:val="0"/>
      <w:marTop w:val="0"/>
      <w:marBottom w:val="0"/>
      <w:divBdr>
        <w:top w:val="none" w:sz="0" w:space="0" w:color="auto"/>
        <w:left w:val="none" w:sz="0" w:space="0" w:color="auto"/>
        <w:bottom w:val="none" w:sz="0" w:space="0" w:color="auto"/>
        <w:right w:val="none" w:sz="0" w:space="0" w:color="auto"/>
      </w:divBdr>
    </w:div>
    <w:div w:id="1110706022">
      <w:marLeft w:val="640"/>
      <w:marRight w:val="0"/>
      <w:marTop w:val="0"/>
      <w:marBottom w:val="0"/>
      <w:divBdr>
        <w:top w:val="none" w:sz="0" w:space="0" w:color="auto"/>
        <w:left w:val="none" w:sz="0" w:space="0" w:color="auto"/>
        <w:bottom w:val="none" w:sz="0" w:space="0" w:color="auto"/>
        <w:right w:val="none" w:sz="0" w:space="0" w:color="auto"/>
      </w:divBdr>
    </w:div>
    <w:div w:id="1110734726">
      <w:marLeft w:val="640"/>
      <w:marRight w:val="0"/>
      <w:marTop w:val="0"/>
      <w:marBottom w:val="0"/>
      <w:divBdr>
        <w:top w:val="none" w:sz="0" w:space="0" w:color="auto"/>
        <w:left w:val="none" w:sz="0" w:space="0" w:color="auto"/>
        <w:bottom w:val="none" w:sz="0" w:space="0" w:color="auto"/>
        <w:right w:val="none" w:sz="0" w:space="0" w:color="auto"/>
      </w:divBdr>
    </w:div>
    <w:div w:id="1110776533">
      <w:marLeft w:val="640"/>
      <w:marRight w:val="0"/>
      <w:marTop w:val="0"/>
      <w:marBottom w:val="0"/>
      <w:divBdr>
        <w:top w:val="none" w:sz="0" w:space="0" w:color="auto"/>
        <w:left w:val="none" w:sz="0" w:space="0" w:color="auto"/>
        <w:bottom w:val="none" w:sz="0" w:space="0" w:color="auto"/>
        <w:right w:val="none" w:sz="0" w:space="0" w:color="auto"/>
      </w:divBdr>
    </w:div>
    <w:div w:id="1110777330">
      <w:marLeft w:val="640"/>
      <w:marRight w:val="0"/>
      <w:marTop w:val="0"/>
      <w:marBottom w:val="0"/>
      <w:divBdr>
        <w:top w:val="none" w:sz="0" w:space="0" w:color="auto"/>
        <w:left w:val="none" w:sz="0" w:space="0" w:color="auto"/>
        <w:bottom w:val="none" w:sz="0" w:space="0" w:color="auto"/>
        <w:right w:val="none" w:sz="0" w:space="0" w:color="auto"/>
      </w:divBdr>
    </w:div>
    <w:div w:id="1110853023">
      <w:marLeft w:val="640"/>
      <w:marRight w:val="0"/>
      <w:marTop w:val="0"/>
      <w:marBottom w:val="0"/>
      <w:divBdr>
        <w:top w:val="none" w:sz="0" w:space="0" w:color="auto"/>
        <w:left w:val="none" w:sz="0" w:space="0" w:color="auto"/>
        <w:bottom w:val="none" w:sz="0" w:space="0" w:color="auto"/>
        <w:right w:val="none" w:sz="0" w:space="0" w:color="auto"/>
      </w:divBdr>
    </w:div>
    <w:div w:id="1110901499">
      <w:marLeft w:val="640"/>
      <w:marRight w:val="0"/>
      <w:marTop w:val="0"/>
      <w:marBottom w:val="0"/>
      <w:divBdr>
        <w:top w:val="none" w:sz="0" w:space="0" w:color="auto"/>
        <w:left w:val="none" w:sz="0" w:space="0" w:color="auto"/>
        <w:bottom w:val="none" w:sz="0" w:space="0" w:color="auto"/>
        <w:right w:val="none" w:sz="0" w:space="0" w:color="auto"/>
      </w:divBdr>
    </w:div>
    <w:div w:id="1110904119">
      <w:marLeft w:val="640"/>
      <w:marRight w:val="0"/>
      <w:marTop w:val="0"/>
      <w:marBottom w:val="0"/>
      <w:divBdr>
        <w:top w:val="none" w:sz="0" w:space="0" w:color="auto"/>
        <w:left w:val="none" w:sz="0" w:space="0" w:color="auto"/>
        <w:bottom w:val="none" w:sz="0" w:space="0" w:color="auto"/>
        <w:right w:val="none" w:sz="0" w:space="0" w:color="auto"/>
      </w:divBdr>
    </w:div>
    <w:div w:id="1110927188">
      <w:marLeft w:val="640"/>
      <w:marRight w:val="0"/>
      <w:marTop w:val="0"/>
      <w:marBottom w:val="0"/>
      <w:divBdr>
        <w:top w:val="none" w:sz="0" w:space="0" w:color="auto"/>
        <w:left w:val="none" w:sz="0" w:space="0" w:color="auto"/>
        <w:bottom w:val="none" w:sz="0" w:space="0" w:color="auto"/>
        <w:right w:val="none" w:sz="0" w:space="0" w:color="auto"/>
      </w:divBdr>
    </w:div>
    <w:div w:id="1110971454">
      <w:marLeft w:val="640"/>
      <w:marRight w:val="0"/>
      <w:marTop w:val="0"/>
      <w:marBottom w:val="0"/>
      <w:divBdr>
        <w:top w:val="none" w:sz="0" w:space="0" w:color="auto"/>
        <w:left w:val="none" w:sz="0" w:space="0" w:color="auto"/>
        <w:bottom w:val="none" w:sz="0" w:space="0" w:color="auto"/>
        <w:right w:val="none" w:sz="0" w:space="0" w:color="auto"/>
      </w:divBdr>
    </w:div>
    <w:div w:id="1110975220">
      <w:marLeft w:val="640"/>
      <w:marRight w:val="0"/>
      <w:marTop w:val="0"/>
      <w:marBottom w:val="0"/>
      <w:divBdr>
        <w:top w:val="none" w:sz="0" w:space="0" w:color="auto"/>
        <w:left w:val="none" w:sz="0" w:space="0" w:color="auto"/>
        <w:bottom w:val="none" w:sz="0" w:space="0" w:color="auto"/>
        <w:right w:val="none" w:sz="0" w:space="0" w:color="auto"/>
      </w:divBdr>
    </w:div>
    <w:div w:id="1111047074">
      <w:marLeft w:val="640"/>
      <w:marRight w:val="0"/>
      <w:marTop w:val="0"/>
      <w:marBottom w:val="0"/>
      <w:divBdr>
        <w:top w:val="none" w:sz="0" w:space="0" w:color="auto"/>
        <w:left w:val="none" w:sz="0" w:space="0" w:color="auto"/>
        <w:bottom w:val="none" w:sz="0" w:space="0" w:color="auto"/>
        <w:right w:val="none" w:sz="0" w:space="0" w:color="auto"/>
      </w:divBdr>
    </w:div>
    <w:div w:id="1111048248">
      <w:marLeft w:val="640"/>
      <w:marRight w:val="0"/>
      <w:marTop w:val="0"/>
      <w:marBottom w:val="0"/>
      <w:divBdr>
        <w:top w:val="none" w:sz="0" w:space="0" w:color="auto"/>
        <w:left w:val="none" w:sz="0" w:space="0" w:color="auto"/>
        <w:bottom w:val="none" w:sz="0" w:space="0" w:color="auto"/>
        <w:right w:val="none" w:sz="0" w:space="0" w:color="auto"/>
      </w:divBdr>
    </w:div>
    <w:div w:id="1111120883">
      <w:marLeft w:val="640"/>
      <w:marRight w:val="0"/>
      <w:marTop w:val="0"/>
      <w:marBottom w:val="0"/>
      <w:divBdr>
        <w:top w:val="none" w:sz="0" w:space="0" w:color="auto"/>
        <w:left w:val="none" w:sz="0" w:space="0" w:color="auto"/>
        <w:bottom w:val="none" w:sz="0" w:space="0" w:color="auto"/>
        <w:right w:val="none" w:sz="0" w:space="0" w:color="auto"/>
      </w:divBdr>
    </w:div>
    <w:div w:id="1111120992">
      <w:marLeft w:val="640"/>
      <w:marRight w:val="0"/>
      <w:marTop w:val="0"/>
      <w:marBottom w:val="0"/>
      <w:divBdr>
        <w:top w:val="none" w:sz="0" w:space="0" w:color="auto"/>
        <w:left w:val="none" w:sz="0" w:space="0" w:color="auto"/>
        <w:bottom w:val="none" w:sz="0" w:space="0" w:color="auto"/>
        <w:right w:val="none" w:sz="0" w:space="0" w:color="auto"/>
      </w:divBdr>
    </w:div>
    <w:div w:id="1111166925">
      <w:marLeft w:val="640"/>
      <w:marRight w:val="0"/>
      <w:marTop w:val="0"/>
      <w:marBottom w:val="0"/>
      <w:divBdr>
        <w:top w:val="none" w:sz="0" w:space="0" w:color="auto"/>
        <w:left w:val="none" w:sz="0" w:space="0" w:color="auto"/>
        <w:bottom w:val="none" w:sz="0" w:space="0" w:color="auto"/>
        <w:right w:val="none" w:sz="0" w:space="0" w:color="auto"/>
      </w:divBdr>
    </w:div>
    <w:div w:id="1111169101">
      <w:marLeft w:val="640"/>
      <w:marRight w:val="0"/>
      <w:marTop w:val="0"/>
      <w:marBottom w:val="0"/>
      <w:divBdr>
        <w:top w:val="none" w:sz="0" w:space="0" w:color="auto"/>
        <w:left w:val="none" w:sz="0" w:space="0" w:color="auto"/>
        <w:bottom w:val="none" w:sz="0" w:space="0" w:color="auto"/>
        <w:right w:val="none" w:sz="0" w:space="0" w:color="auto"/>
      </w:divBdr>
    </w:div>
    <w:div w:id="1111238434">
      <w:marLeft w:val="640"/>
      <w:marRight w:val="0"/>
      <w:marTop w:val="0"/>
      <w:marBottom w:val="0"/>
      <w:divBdr>
        <w:top w:val="none" w:sz="0" w:space="0" w:color="auto"/>
        <w:left w:val="none" w:sz="0" w:space="0" w:color="auto"/>
        <w:bottom w:val="none" w:sz="0" w:space="0" w:color="auto"/>
        <w:right w:val="none" w:sz="0" w:space="0" w:color="auto"/>
      </w:divBdr>
    </w:div>
    <w:div w:id="1111244207">
      <w:marLeft w:val="640"/>
      <w:marRight w:val="0"/>
      <w:marTop w:val="0"/>
      <w:marBottom w:val="0"/>
      <w:divBdr>
        <w:top w:val="none" w:sz="0" w:space="0" w:color="auto"/>
        <w:left w:val="none" w:sz="0" w:space="0" w:color="auto"/>
        <w:bottom w:val="none" w:sz="0" w:space="0" w:color="auto"/>
        <w:right w:val="none" w:sz="0" w:space="0" w:color="auto"/>
      </w:divBdr>
    </w:div>
    <w:div w:id="1111323329">
      <w:marLeft w:val="640"/>
      <w:marRight w:val="0"/>
      <w:marTop w:val="0"/>
      <w:marBottom w:val="0"/>
      <w:divBdr>
        <w:top w:val="none" w:sz="0" w:space="0" w:color="auto"/>
        <w:left w:val="none" w:sz="0" w:space="0" w:color="auto"/>
        <w:bottom w:val="none" w:sz="0" w:space="0" w:color="auto"/>
        <w:right w:val="none" w:sz="0" w:space="0" w:color="auto"/>
      </w:divBdr>
    </w:div>
    <w:div w:id="1111361528">
      <w:marLeft w:val="640"/>
      <w:marRight w:val="0"/>
      <w:marTop w:val="0"/>
      <w:marBottom w:val="0"/>
      <w:divBdr>
        <w:top w:val="none" w:sz="0" w:space="0" w:color="auto"/>
        <w:left w:val="none" w:sz="0" w:space="0" w:color="auto"/>
        <w:bottom w:val="none" w:sz="0" w:space="0" w:color="auto"/>
        <w:right w:val="none" w:sz="0" w:space="0" w:color="auto"/>
      </w:divBdr>
    </w:div>
    <w:div w:id="1111363595">
      <w:marLeft w:val="640"/>
      <w:marRight w:val="0"/>
      <w:marTop w:val="0"/>
      <w:marBottom w:val="0"/>
      <w:divBdr>
        <w:top w:val="none" w:sz="0" w:space="0" w:color="auto"/>
        <w:left w:val="none" w:sz="0" w:space="0" w:color="auto"/>
        <w:bottom w:val="none" w:sz="0" w:space="0" w:color="auto"/>
        <w:right w:val="none" w:sz="0" w:space="0" w:color="auto"/>
      </w:divBdr>
    </w:div>
    <w:div w:id="1111364100">
      <w:marLeft w:val="640"/>
      <w:marRight w:val="0"/>
      <w:marTop w:val="0"/>
      <w:marBottom w:val="0"/>
      <w:divBdr>
        <w:top w:val="none" w:sz="0" w:space="0" w:color="auto"/>
        <w:left w:val="none" w:sz="0" w:space="0" w:color="auto"/>
        <w:bottom w:val="none" w:sz="0" w:space="0" w:color="auto"/>
        <w:right w:val="none" w:sz="0" w:space="0" w:color="auto"/>
      </w:divBdr>
    </w:div>
    <w:div w:id="1111391962">
      <w:marLeft w:val="640"/>
      <w:marRight w:val="0"/>
      <w:marTop w:val="0"/>
      <w:marBottom w:val="0"/>
      <w:divBdr>
        <w:top w:val="none" w:sz="0" w:space="0" w:color="auto"/>
        <w:left w:val="none" w:sz="0" w:space="0" w:color="auto"/>
        <w:bottom w:val="none" w:sz="0" w:space="0" w:color="auto"/>
        <w:right w:val="none" w:sz="0" w:space="0" w:color="auto"/>
      </w:divBdr>
    </w:div>
    <w:div w:id="1111433468">
      <w:marLeft w:val="640"/>
      <w:marRight w:val="0"/>
      <w:marTop w:val="0"/>
      <w:marBottom w:val="0"/>
      <w:divBdr>
        <w:top w:val="none" w:sz="0" w:space="0" w:color="auto"/>
        <w:left w:val="none" w:sz="0" w:space="0" w:color="auto"/>
        <w:bottom w:val="none" w:sz="0" w:space="0" w:color="auto"/>
        <w:right w:val="none" w:sz="0" w:space="0" w:color="auto"/>
      </w:divBdr>
    </w:div>
    <w:div w:id="1111434720">
      <w:marLeft w:val="640"/>
      <w:marRight w:val="0"/>
      <w:marTop w:val="0"/>
      <w:marBottom w:val="0"/>
      <w:divBdr>
        <w:top w:val="none" w:sz="0" w:space="0" w:color="auto"/>
        <w:left w:val="none" w:sz="0" w:space="0" w:color="auto"/>
        <w:bottom w:val="none" w:sz="0" w:space="0" w:color="auto"/>
        <w:right w:val="none" w:sz="0" w:space="0" w:color="auto"/>
      </w:divBdr>
    </w:div>
    <w:div w:id="1111438434">
      <w:marLeft w:val="640"/>
      <w:marRight w:val="0"/>
      <w:marTop w:val="0"/>
      <w:marBottom w:val="0"/>
      <w:divBdr>
        <w:top w:val="none" w:sz="0" w:space="0" w:color="auto"/>
        <w:left w:val="none" w:sz="0" w:space="0" w:color="auto"/>
        <w:bottom w:val="none" w:sz="0" w:space="0" w:color="auto"/>
        <w:right w:val="none" w:sz="0" w:space="0" w:color="auto"/>
      </w:divBdr>
    </w:div>
    <w:div w:id="1111439202">
      <w:marLeft w:val="640"/>
      <w:marRight w:val="0"/>
      <w:marTop w:val="0"/>
      <w:marBottom w:val="0"/>
      <w:divBdr>
        <w:top w:val="none" w:sz="0" w:space="0" w:color="auto"/>
        <w:left w:val="none" w:sz="0" w:space="0" w:color="auto"/>
        <w:bottom w:val="none" w:sz="0" w:space="0" w:color="auto"/>
        <w:right w:val="none" w:sz="0" w:space="0" w:color="auto"/>
      </w:divBdr>
    </w:div>
    <w:div w:id="1111514611">
      <w:marLeft w:val="640"/>
      <w:marRight w:val="0"/>
      <w:marTop w:val="0"/>
      <w:marBottom w:val="0"/>
      <w:divBdr>
        <w:top w:val="none" w:sz="0" w:space="0" w:color="auto"/>
        <w:left w:val="none" w:sz="0" w:space="0" w:color="auto"/>
        <w:bottom w:val="none" w:sz="0" w:space="0" w:color="auto"/>
        <w:right w:val="none" w:sz="0" w:space="0" w:color="auto"/>
      </w:divBdr>
    </w:div>
    <w:div w:id="1111556366">
      <w:marLeft w:val="640"/>
      <w:marRight w:val="0"/>
      <w:marTop w:val="0"/>
      <w:marBottom w:val="0"/>
      <w:divBdr>
        <w:top w:val="none" w:sz="0" w:space="0" w:color="auto"/>
        <w:left w:val="none" w:sz="0" w:space="0" w:color="auto"/>
        <w:bottom w:val="none" w:sz="0" w:space="0" w:color="auto"/>
        <w:right w:val="none" w:sz="0" w:space="0" w:color="auto"/>
      </w:divBdr>
    </w:div>
    <w:div w:id="1111557904">
      <w:marLeft w:val="640"/>
      <w:marRight w:val="0"/>
      <w:marTop w:val="0"/>
      <w:marBottom w:val="0"/>
      <w:divBdr>
        <w:top w:val="none" w:sz="0" w:space="0" w:color="auto"/>
        <w:left w:val="none" w:sz="0" w:space="0" w:color="auto"/>
        <w:bottom w:val="none" w:sz="0" w:space="0" w:color="auto"/>
        <w:right w:val="none" w:sz="0" w:space="0" w:color="auto"/>
      </w:divBdr>
    </w:div>
    <w:div w:id="1111558751">
      <w:marLeft w:val="640"/>
      <w:marRight w:val="0"/>
      <w:marTop w:val="0"/>
      <w:marBottom w:val="0"/>
      <w:divBdr>
        <w:top w:val="none" w:sz="0" w:space="0" w:color="auto"/>
        <w:left w:val="none" w:sz="0" w:space="0" w:color="auto"/>
        <w:bottom w:val="none" w:sz="0" w:space="0" w:color="auto"/>
        <w:right w:val="none" w:sz="0" w:space="0" w:color="auto"/>
      </w:divBdr>
    </w:div>
    <w:div w:id="1111559372">
      <w:marLeft w:val="640"/>
      <w:marRight w:val="0"/>
      <w:marTop w:val="0"/>
      <w:marBottom w:val="0"/>
      <w:divBdr>
        <w:top w:val="none" w:sz="0" w:space="0" w:color="auto"/>
        <w:left w:val="none" w:sz="0" w:space="0" w:color="auto"/>
        <w:bottom w:val="none" w:sz="0" w:space="0" w:color="auto"/>
        <w:right w:val="none" w:sz="0" w:space="0" w:color="auto"/>
      </w:divBdr>
    </w:div>
    <w:div w:id="1111585689">
      <w:marLeft w:val="640"/>
      <w:marRight w:val="0"/>
      <w:marTop w:val="0"/>
      <w:marBottom w:val="0"/>
      <w:divBdr>
        <w:top w:val="none" w:sz="0" w:space="0" w:color="auto"/>
        <w:left w:val="none" w:sz="0" w:space="0" w:color="auto"/>
        <w:bottom w:val="none" w:sz="0" w:space="0" w:color="auto"/>
        <w:right w:val="none" w:sz="0" w:space="0" w:color="auto"/>
      </w:divBdr>
    </w:div>
    <w:div w:id="1111588163">
      <w:marLeft w:val="640"/>
      <w:marRight w:val="0"/>
      <w:marTop w:val="0"/>
      <w:marBottom w:val="0"/>
      <w:divBdr>
        <w:top w:val="none" w:sz="0" w:space="0" w:color="auto"/>
        <w:left w:val="none" w:sz="0" w:space="0" w:color="auto"/>
        <w:bottom w:val="none" w:sz="0" w:space="0" w:color="auto"/>
        <w:right w:val="none" w:sz="0" w:space="0" w:color="auto"/>
      </w:divBdr>
    </w:div>
    <w:div w:id="1111625001">
      <w:marLeft w:val="640"/>
      <w:marRight w:val="0"/>
      <w:marTop w:val="0"/>
      <w:marBottom w:val="0"/>
      <w:divBdr>
        <w:top w:val="none" w:sz="0" w:space="0" w:color="auto"/>
        <w:left w:val="none" w:sz="0" w:space="0" w:color="auto"/>
        <w:bottom w:val="none" w:sz="0" w:space="0" w:color="auto"/>
        <w:right w:val="none" w:sz="0" w:space="0" w:color="auto"/>
      </w:divBdr>
    </w:div>
    <w:div w:id="1111631384">
      <w:marLeft w:val="640"/>
      <w:marRight w:val="0"/>
      <w:marTop w:val="0"/>
      <w:marBottom w:val="0"/>
      <w:divBdr>
        <w:top w:val="none" w:sz="0" w:space="0" w:color="auto"/>
        <w:left w:val="none" w:sz="0" w:space="0" w:color="auto"/>
        <w:bottom w:val="none" w:sz="0" w:space="0" w:color="auto"/>
        <w:right w:val="none" w:sz="0" w:space="0" w:color="auto"/>
      </w:divBdr>
    </w:div>
    <w:div w:id="1111631560">
      <w:marLeft w:val="640"/>
      <w:marRight w:val="0"/>
      <w:marTop w:val="0"/>
      <w:marBottom w:val="0"/>
      <w:divBdr>
        <w:top w:val="none" w:sz="0" w:space="0" w:color="auto"/>
        <w:left w:val="none" w:sz="0" w:space="0" w:color="auto"/>
        <w:bottom w:val="none" w:sz="0" w:space="0" w:color="auto"/>
        <w:right w:val="none" w:sz="0" w:space="0" w:color="auto"/>
      </w:divBdr>
    </w:div>
    <w:div w:id="1111633227">
      <w:marLeft w:val="640"/>
      <w:marRight w:val="0"/>
      <w:marTop w:val="0"/>
      <w:marBottom w:val="0"/>
      <w:divBdr>
        <w:top w:val="none" w:sz="0" w:space="0" w:color="auto"/>
        <w:left w:val="none" w:sz="0" w:space="0" w:color="auto"/>
        <w:bottom w:val="none" w:sz="0" w:space="0" w:color="auto"/>
        <w:right w:val="none" w:sz="0" w:space="0" w:color="auto"/>
      </w:divBdr>
    </w:div>
    <w:div w:id="1111703618">
      <w:marLeft w:val="640"/>
      <w:marRight w:val="0"/>
      <w:marTop w:val="0"/>
      <w:marBottom w:val="0"/>
      <w:divBdr>
        <w:top w:val="none" w:sz="0" w:space="0" w:color="auto"/>
        <w:left w:val="none" w:sz="0" w:space="0" w:color="auto"/>
        <w:bottom w:val="none" w:sz="0" w:space="0" w:color="auto"/>
        <w:right w:val="none" w:sz="0" w:space="0" w:color="auto"/>
      </w:divBdr>
    </w:div>
    <w:div w:id="1111704993">
      <w:marLeft w:val="640"/>
      <w:marRight w:val="0"/>
      <w:marTop w:val="0"/>
      <w:marBottom w:val="0"/>
      <w:divBdr>
        <w:top w:val="none" w:sz="0" w:space="0" w:color="auto"/>
        <w:left w:val="none" w:sz="0" w:space="0" w:color="auto"/>
        <w:bottom w:val="none" w:sz="0" w:space="0" w:color="auto"/>
        <w:right w:val="none" w:sz="0" w:space="0" w:color="auto"/>
      </w:divBdr>
    </w:div>
    <w:div w:id="1111705134">
      <w:marLeft w:val="640"/>
      <w:marRight w:val="0"/>
      <w:marTop w:val="0"/>
      <w:marBottom w:val="0"/>
      <w:divBdr>
        <w:top w:val="none" w:sz="0" w:space="0" w:color="auto"/>
        <w:left w:val="none" w:sz="0" w:space="0" w:color="auto"/>
        <w:bottom w:val="none" w:sz="0" w:space="0" w:color="auto"/>
        <w:right w:val="none" w:sz="0" w:space="0" w:color="auto"/>
      </w:divBdr>
    </w:div>
    <w:div w:id="1111783841">
      <w:marLeft w:val="640"/>
      <w:marRight w:val="0"/>
      <w:marTop w:val="0"/>
      <w:marBottom w:val="0"/>
      <w:divBdr>
        <w:top w:val="none" w:sz="0" w:space="0" w:color="auto"/>
        <w:left w:val="none" w:sz="0" w:space="0" w:color="auto"/>
        <w:bottom w:val="none" w:sz="0" w:space="0" w:color="auto"/>
        <w:right w:val="none" w:sz="0" w:space="0" w:color="auto"/>
      </w:divBdr>
    </w:div>
    <w:div w:id="1111784367">
      <w:marLeft w:val="640"/>
      <w:marRight w:val="0"/>
      <w:marTop w:val="0"/>
      <w:marBottom w:val="0"/>
      <w:divBdr>
        <w:top w:val="none" w:sz="0" w:space="0" w:color="auto"/>
        <w:left w:val="none" w:sz="0" w:space="0" w:color="auto"/>
        <w:bottom w:val="none" w:sz="0" w:space="0" w:color="auto"/>
        <w:right w:val="none" w:sz="0" w:space="0" w:color="auto"/>
      </w:divBdr>
    </w:div>
    <w:div w:id="1111895691">
      <w:marLeft w:val="640"/>
      <w:marRight w:val="0"/>
      <w:marTop w:val="0"/>
      <w:marBottom w:val="0"/>
      <w:divBdr>
        <w:top w:val="none" w:sz="0" w:space="0" w:color="auto"/>
        <w:left w:val="none" w:sz="0" w:space="0" w:color="auto"/>
        <w:bottom w:val="none" w:sz="0" w:space="0" w:color="auto"/>
        <w:right w:val="none" w:sz="0" w:space="0" w:color="auto"/>
      </w:divBdr>
    </w:div>
    <w:div w:id="1111896479">
      <w:marLeft w:val="640"/>
      <w:marRight w:val="0"/>
      <w:marTop w:val="0"/>
      <w:marBottom w:val="0"/>
      <w:divBdr>
        <w:top w:val="none" w:sz="0" w:space="0" w:color="auto"/>
        <w:left w:val="none" w:sz="0" w:space="0" w:color="auto"/>
        <w:bottom w:val="none" w:sz="0" w:space="0" w:color="auto"/>
        <w:right w:val="none" w:sz="0" w:space="0" w:color="auto"/>
      </w:divBdr>
    </w:div>
    <w:div w:id="1111898831">
      <w:marLeft w:val="640"/>
      <w:marRight w:val="0"/>
      <w:marTop w:val="0"/>
      <w:marBottom w:val="0"/>
      <w:divBdr>
        <w:top w:val="none" w:sz="0" w:space="0" w:color="auto"/>
        <w:left w:val="none" w:sz="0" w:space="0" w:color="auto"/>
        <w:bottom w:val="none" w:sz="0" w:space="0" w:color="auto"/>
        <w:right w:val="none" w:sz="0" w:space="0" w:color="auto"/>
      </w:divBdr>
    </w:div>
    <w:div w:id="1111970141">
      <w:marLeft w:val="640"/>
      <w:marRight w:val="0"/>
      <w:marTop w:val="0"/>
      <w:marBottom w:val="0"/>
      <w:divBdr>
        <w:top w:val="none" w:sz="0" w:space="0" w:color="auto"/>
        <w:left w:val="none" w:sz="0" w:space="0" w:color="auto"/>
        <w:bottom w:val="none" w:sz="0" w:space="0" w:color="auto"/>
        <w:right w:val="none" w:sz="0" w:space="0" w:color="auto"/>
      </w:divBdr>
    </w:div>
    <w:div w:id="1111971538">
      <w:marLeft w:val="640"/>
      <w:marRight w:val="0"/>
      <w:marTop w:val="0"/>
      <w:marBottom w:val="0"/>
      <w:divBdr>
        <w:top w:val="none" w:sz="0" w:space="0" w:color="auto"/>
        <w:left w:val="none" w:sz="0" w:space="0" w:color="auto"/>
        <w:bottom w:val="none" w:sz="0" w:space="0" w:color="auto"/>
        <w:right w:val="none" w:sz="0" w:space="0" w:color="auto"/>
      </w:divBdr>
    </w:div>
    <w:div w:id="1111977732">
      <w:marLeft w:val="640"/>
      <w:marRight w:val="0"/>
      <w:marTop w:val="0"/>
      <w:marBottom w:val="0"/>
      <w:divBdr>
        <w:top w:val="none" w:sz="0" w:space="0" w:color="auto"/>
        <w:left w:val="none" w:sz="0" w:space="0" w:color="auto"/>
        <w:bottom w:val="none" w:sz="0" w:space="0" w:color="auto"/>
        <w:right w:val="none" w:sz="0" w:space="0" w:color="auto"/>
      </w:divBdr>
    </w:div>
    <w:div w:id="1112044493">
      <w:marLeft w:val="640"/>
      <w:marRight w:val="0"/>
      <w:marTop w:val="0"/>
      <w:marBottom w:val="0"/>
      <w:divBdr>
        <w:top w:val="none" w:sz="0" w:space="0" w:color="auto"/>
        <w:left w:val="none" w:sz="0" w:space="0" w:color="auto"/>
        <w:bottom w:val="none" w:sz="0" w:space="0" w:color="auto"/>
        <w:right w:val="none" w:sz="0" w:space="0" w:color="auto"/>
      </w:divBdr>
    </w:div>
    <w:div w:id="1112091240">
      <w:marLeft w:val="640"/>
      <w:marRight w:val="0"/>
      <w:marTop w:val="0"/>
      <w:marBottom w:val="0"/>
      <w:divBdr>
        <w:top w:val="none" w:sz="0" w:space="0" w:color="auto"/>
        <w:left w:val="none" w:sz="0" w:space="0" w:color="auto"/>
        <w:bottom w:val="none" w:sz="0" w:space="0" w:color="auto"/>
        <w:right w:val="none" w:sz="0" w:space="0" w:color="auto"/>
      </w:divBdr>
    </w:div>
    <w:div w:id="1112092443">
      <w:marLeft w:val="640"/>
      <w:marRight w:val="0"/>
      <w:marTop w:val="0"/>
      <w:marBottom w:val="0"/>
      <w:divBdr>
        <w:top w:val="none" w:sz="0" w:space="0" w:color="auto"/>
        <w:left w:val="none" w:sz="0" w:space="0" w:color="auto"/>
        <w:bottom w:val="none" w:sz="0" w:space="0" w:color="auto"/>
        <w:right w:val="none" w:sz="0" w:space="0" w:color="auto"/>
      </w:divBdr>
    </w:div>
    <w:div w:id="1112162992">
      <w:marLeft w:val="640"/>
      <w:marRight w:val="0"/>
      <w:marTop w:val="0"/>
      <w:marBottom w:val="0"/>
      <w:divBdr>
        <w:top w:val="none" w:sz="0" w:space="0" w:color="auto"/>
        <w:left w:val="none" w:sz="0" w:space="0" w:color="auto"/>
        <w:bottom w:val="none" w:sz="0" w:space="0" w:color="auto"/>
        <w:right w:val="none" w:sz="0" w:space="0" w:color="auto"/>
      </w:divBdr>
    </w:div>
    <w:div w:id="1112169672">
      <w:marLeft w:val="640"/>
      <w:marRight w:val="0"/>
      <w:marTop w:val="0"/>
      <w:marBottom w:val="0"/>
      <w:divBdr>
        <w:top w:val="none" w:sz="0" w:space="0" w:color="auto"/>
        <w:left w:val="none" w:sz="0" w:space="0" w:color="auto"/>
        <w:bottom w:val="none" w:sz="0" w:space="0" w:color="auto"/>
        <w:right w:val="none" w:sz="0" w:space="0" w:color="auto"/>
      </w:divBdr>
    </w:div>
    <w:div w:id="1112212877">
      <w:marLeft w:val="640"/>
      <w:marRight w:val="0"/>
      <w:marTop w:val="0"/>
      <w:marBottom w:val="0"/>
      <w:divBdr>
        <w:top w:val="none" w:sz="0" w:space="0" w:color="auto"/>
        <w:left w:val="none" w:sz="0" w:space="0" w:color="auto"/>
        <w:bottom w:val="none" w:sz="0" w:space="0" w:color="auto"/>
        <w:right w:val="none" w:sz="0" w:space="0" w:color="auto"/>
      </w:divBdr>
    </w:div>
    <w:div w:id="1112213146">
      <w:marLeft w:val="640"/>
      <w:marRight w:val="0"/>
      <w:marTop w:val="0"/>
      <w:marBottom w:val="0"/>
      <w:divBdr>
        <w:top w:val="none" w:sz="0" w:space="0" w:color="auto"/>
        <w:left w:val="none" w:sz="0" w:space="0" w:color="auto"/>
        <w:bottom w:val="none" w:sz="0" w:space="0" w:color="auto"/>
        <w:right w:val="none" w:sz="0" w:space="0" w:color="auto"/>
      </w:divBdr>
    </w:div>
    <w:div w:id="1112239698">
      <w:marLeft w:val="640"/>
      <w:marRight w:val="0"/>
      <w:marTop w:val="0"/>
      <w:marBottom w:val="0"/>
      <w:divBdr>
        <w:top w:val="none" w:sz="0" w:space="0" w:color="auto"/>
        <w:left w:val="none" w:sz="0" w:space="0" w:color="auto"/>
        <w:bottom w:val="none" w:sz="0" w:space="0" w:color="auto"/>
        <w:right w:val="none" w:sz="0" w:space="0" w:color="auto"/>
      </w:divBdr>
    </w:div>
    <w:div w:id="1112281155">
      <w:marLeft w:val="640"/>
      <w:marRight w:val="0"/>
      <w:marTop w:val="0"/>
      <w:marBottom w:val="0"/>
      <w:divBdr>
        <w:top w:val="none" w:sz="0" w:space="0" w:color="auto"/>
        <w:left w:val="none" w:sz="0" w:space="0" w:color="auto"/>
        <w:bottom w:val="none" w:sz="0" w:space="0" w:color="auto"/>
        <w:right w:val="none" w:sz="0" w:space="0" w:color="auto"/>
      </w:divBdr>
    </w:div>
    <w:div w:id="1112287714">
      <w:marLeft w:val="640"/>
      <w:marRight w:val="0"/>
      <w:marTop w:val="0"/>
      <w:marBottom w:val="0"/>
      <w:divBdr>
        <w:top w:val="none" w:sz="0" w:space="0" w:color="auto"/>
        <w:left w:val="none" w:sz="0" w:space="0" w:color="auto"/>
        <w:bottom w:val="none" w:sz="0" w:space="0" w:color="auto"/>
        <w:right w:val="none" w:sz="0" w:space="0" w:color="auto"/>
      </w:divBdr>
    </w:div>
    <w:div w:id="1112288899">
      <w:marLeft w:val="640"/>
      <w:marRight w:val="0"/>
      <w:marTop w:val="0"/>
      <w:marBottom w:val="0"/>
      <w:divBdr>
        <w:top w:val="none" w:sz="0" w:space="0" w:color="auto"/>
        <w:left w:val="none" w:sz="0" w:space="0" w:color="auto"/>
        <w:bottom w:val="none" w:sz="0" w:space="0" w:color="auto"/>
        <w:right w:val="none" w:sz="0" w:space="0" w:color="auto"/>
      </w:divBdr>
    </w:div>
    <w:div w:id="1112362568">
      <w:marLeft w:val="640"/>
      <w:marRight w:val="0"/>
      <w:marTop w:val="0"/>
      <w:marBottom w:val="0"/>
      <w:divBdr>
        <w:top w:val="none" w:sz="0" w:space="0" w:color="auto"/>
        <w:left w:val="none" w:sz="0" w:space="0" w:color="auto"/>
        <w:bottom w:val="none" w:sz="0" w:space="0" w:color="auto"/>
        <w:right w:val="none" w:sz="0" w:space="0" w:color="auto"/>
      </w:divBdr>
    </w:div>
    <w:div w:id="1112365292">
      <w:marLeft w:val="640"/>
      <w:marRight w:val="0"/>
      <w:marTop w:val="0"/>
      <w:marBottom w:val="0"/>
      <w:divBdr>
        <w:top w:val="none" w:sz="0" w:space="0" w:color="auto"/>
        <w:left w:val="none" w:sz="0" w:space="0" w:color="auto"/>
        <w:bottom w:val="none" w:sz="0" w:space="0" w:color="auto"/>
        <w:right w:val="none" w:sz="0" w:space="0" w:color="auto"/>
      </w:divBdr>
    </w:div>
    <w:div w:id="1112474730">
      <w:marLeft w:val="640"/>
      <w:marRight w:val="0"/>
      <w:marTop w:val="0"/>
      <w:marBottom w:val="0"/>
      <w:divBdr>
        <w:top w:val="none" w:sz="0" w:space="0" w:color="auto"/>
        <w:left w:val="none" w:sz="0" w:space="0" w:color="auto"/>
        <w:bottom w:val="none" w:sz="0" w:space="0" w:color="auto"/>
        <w:right w:val="none" w:sz="0" w:space="0" w:color="auto"/>
      </w:divBdr>
    </w:div>
    <w:div w:id="1112476148">
      <w:marLeft w:val="640"/>
      <w:marRight w:val="0"/>
      <w:marTop w:val="0"/>
      <w:marBottom w:val="0"/>
      <w:divBdr>
        <w:top w:val="none" w:sz="0" w:space="0" w:color="auto"/>
        <w:left w:val="none" w:sz="0" w:space="0" w:color="auto"/>
        <w:bottom w:val="none" w:sz="0" w:space="0" w:color="auto"/>
        <w:right w:val="none" w:sz="0" w:space="0" w:color="auto"/>
      </w:divBdr>
    </w:div>
    <w:div w:id="1112551736">
      <w:marLeft w:val="640"/>
      <w:marRight w:val="0"/>
      <w:marTop w:val="0"/>
      <w:marBottom w:val="0"/>
      <w:divBdr>
        <w:top w:val="none" w:sz="0" w:space="0" w:color="auto"/>
        <w:left w:val="none" w:sz="0" w:space="0" w:color="auto"/>
        <w:bottom w:val="none" w:sz="0" w:space="0" w:color="auto"/>
        <w:right w:val="none" w:sz="0" w:space="0" w:color="auto"/>
      </w:divBdr>
    </w:div>
    <w:div w:id="1112624737">
      <w:marLeft w:val="640"/>
      <w:marRight w:val="0"/>
      <w:marTop w:val="0"/>
      <w:marBottom w:val="0"/>
      <w:divBdr>
        <w:top w:val="none" w:sz="0" w:space="0" w:color="auto"/>
        <w:left w:val="none" w:sz="0" w:space="0" w:color="auto"/>
        <w:bottom w:val="none" w:sz="0" w:space="0" w:color="auto"/>
        <w:right w:val="none" w:sz="0" w:space="0" w:color="auto"/>
      </w:divBdr>
    </w:div>
    <w:div w:id="1112675484">
      <w:marLeft w:val="640"/>
      <w:marRight w:val="0"/>
      <w:marTop w:val="0"/>
      <w:marBottom w:val="0"/>
      <w:divBdr>
        <w:top w:val="none" w:sz="0" w:space="0" w:color="auto"/>
        <w:left w:val="none" w:sz="0" w:space="0" w:color="auto"/>
        <w:bottom w:val="none" w:sz="0" w:space="0" w:color="auto"/>
        <w:right w:val="none" w:sz="0" w:space="0" w:color="auto"/>
      </w:divBdr>
    </w:div>
    <w:div w:id="1112700862">
      <w:marLeft w:val="640"/>
      <w:marRight w:val="0"/>
      <w:marTop w:val="0"/>
      <w:marBottom w:val="0"/>
      <w:divBdr>
        <w:top w:val="none" w:sz="0" w:space="0" w:color="auto"/>
        <w:left w:val="none" w:sz="0" w:space="0" w:color="auto"/>
        <w:bottom w:val="none" w:sz="0" w:space="0" w:color="auto"/>
        <w:right w:val="none" w:sz="0" w:space="0" w:color="auto"/>
      </w:divBdr>
    </w:div>
    <w:div w:id="1112701290">
      <w:marLeft w:val="640"/>
      <w:marRight w:val="0"/>
      <w:marTop w:val="0"/>
      <w:marBottom w:val="0"/>
      <w:divBdr>
        <w:top w:val="none" w:sz="0" w:space="0" w:color="auto"/>
        <w:left w:val="none" w:sz="0" w:space="0" w:color="auto"/>
        <w:bottom w:val="none" w:sz="0" w:space="0" w:color="auto"/>
        <w:right w:val="none" w:sz="0" w:space="0" w:color="auto"/>
      </w:divBdr>
    </w:div>
    <w:div w:id="1112701386">
      <w:marLeft w:val="640"/>
      <w:marRight w:val="0"/>
      <w:marTop w:val="0"/>
      <w:marBottom w:val="0"/>
      <w:divBdr>
        <w:top w:val="none" w:sz="0" w:space="0" w:color="auto"/>
        <w:left w:val="none" w:sz="0" w:space="0" w:color="auto"/>
        <w:bottom w:val="none" w:sz="0" w:space="0" w:color="auto"/>
        <w:right w:val="none" w:sz="0" w:space="0" w:color="auto"/>
      </w:divBdr>
    </w:div>
    <w:div w:id="1112701410">
      <w:marLeft w:val="640"/>
      <w:marRight w:val="0"/>
      <w:marTop w:val="0"/>
      <w:marBottom w:val="0"/>
      <w:divBdr>
        <w:top w:val="none" w:sz="0" w:space="0" w:color="auto"/>
        <w:left w:val="none" w:sz="0" w:space="0" w:color="auto"/>
        <w:bottom w:val="none" w:sz="0" w:space="0" w:color="auto"/>
        <w:right w:val="none" w:sz="0" w:space="0" w:color="auto"/>
      </w:divBdr>
    </w:div>
    <w:div w:id="1112743728">
      <w:marLeft w:val="640"/>
      <w:marRight w:val="0"/>
      <w:marTop w:val="0"/>
      <w:marBottom w:val="0"/>
      <w:divBdr>
        <w:top w:val="none" w:sz="0" w:space="0" w:color="auto"/>
        <w:left w:val="none" w:sz="0" w:space="0" w:color="auto"/>
        <w:bottom w:val="none" w:sz="0" w:space="0" w:color="auto"/>
        <w:right w:val="none" w:sz="0" w:space="0" w:color="auto"/>
      </w:divBdr>
    </w:div>
    <w:div w:id="1112744912">
      <w:marLeft w:val="640"/>
      <w:marRight w:val="0"/>
      <w:marTop w:val="0"/>
      <w:marBottom w:val="0"/>
      <w:divBdr>
        <w:top w:val="none" w:sz="0" w:space="0" w:color="auto"/>
        <w:left w:val="none" w:sz="0" w:space="0" w:color="auto"/>
        <w:bottom w:val="none" w:sz="0" w:space="0" w:color="auto"/>
        <w:right w:val="none" w:sz="0" w:space="0" w:color="auto"/>
      </w:divBdr>
    </w:div>
    <w:div w:id="1112895000">
      <w:marLeft w:val="640"/>
      <w:marRight w:val="0"/>
      <w:marTop w:val="0"/>
      <w:marBottom w:val="0"/>
      <w:divBdr>
        <w:top w:val="none" w:sz="0" w:space="0" w:color="auto"/>
        <w:left w:val="none" w:sz="0" w:space="0" w:color="auto"/>
        <w:bottom w:val="none" w:sz="0" w:space="0" w:color="auto"/>
        <w:right w:val="none" w:sz="0" w:space="0" w:color="auto"/>
      </w:divBdr>
    </w:div>
    <w:div w:id="1112940189">
      <w:marLeft w:val="640"/>
      <w:marRight w:val="0"/>
      <w:marTop w:val="0"/>
      <w:marBottom w:val="0"/>
      <w:divBdr>
        <w:top w:val="none" w:sz="0" w:space="0" w:color="auto"/>
        <w:left w:val="none" w:sz="0" w:space="0" w:color="auto"/>
        <w:bottom w:val="none" w:sz="0" w:space="0" w:color="auto"/>
        <w:right w:val="none" w:sz="0" w:space="0" w:color="auto"/>
      </w:divBdr>
    </w:div>
    <w:div w:id="1112943035">
      <w:marLeft w:val="640"/>
      <w:marRight w:val="0"/>
      <w:marTop w:val="0"/>
      <w:marBottom w:val="0"/>
      <w:divBdr>
        <w:top w:val="none" w:sz="0" w:space="0" w:color="auto"/>
        <w:left w:val="none" w:sz="0" w:space="0" w:color="auto"/>
        <w:bottom w:val="none" w:sz="0" w:space="0" w:color="auto"/>
        <w:right w:val="none" w:sz="0" w:space="0" w:color="auto"/>
      </w:divBdr>
    </w:div>
    <w:div w:id="1113015134">
      <w:marLeft w:val="640"/>
      <w:marRight w:val="0"/>
      <w:marTop w:val="0"/>
      <w:marBottom w:val="0"/>
      <w:divBdr>
        <w:top w:val="none" w:sz="0" w:space="0" w:color="auto"/>
        <w:left w:val="none" w:sz="0" w:space="0" w:color="auto"/>
        <w:bottom w:val="none" w:sz="0" w:space="0" w:color="auto"/>
        <w:right w:val="none" w:sz="0" w:space="0" w:color="auto"/>
      </w:divBdr>
    </w:div>
    <w:div w:id="1113015742">
      <w:marLeft w:val="640"/>
      <w:marRight w:val="0"/>
      <w:marTop w:val="0"/>
      <w:marBottom w:val="0"/>
      <w:divBdr>
        <w:top w:val="none" w:sz="0" w:space="0" w:color="auto"/>
        <w:left w:val="none" w:sz="0" w:space="0" w:color="auto"/>
        <w:bottom w:val="none" w:sz="0" w:space="0" w:color="auto"/>
        <w:right w:val="none" w:sz="0" w:space="0" w:color="auto"/>
      </w:divBdr>
    </w:div>
    <w:div w:id="1113138590">
      <w:marLeft w:val="640"/>
      <w:marRight w:val="0"/>
      <w:marTop w:val="0"/>
      <w:marBottom w:val="0"/>
      <w:divBdr>
        <w:top w:val="none" w:sz="0" w:space="0" w:color="auto"/>
        <w:left w:val="none" w:sz="0" w:space="0" w:color="auto"/>
        <w:bottom w:val="none" w:sz="0" w:space="0" w:color="auto"/>
        <w:right w:val="none" w:sz="0" w:space="0" w:color="auto"/>
      </w:divBdr>
    </w:div>
    <w:div w:id="1113209837">
      <w:marLeft w:val="640"/>
      <w:marRight w:val="0"/>
      <w:marTop w:val="0"/>
      <w:marBottom w:val="0"/>
      <w:divBdr>
        <w:top w:val="none" w:sz="0" w:space="0" w:color="auto"/>
        <w:left w:val="none" w:sz="0" w:space="0" w:color="auto"/>
        <w:bottom w:val="none" w:sz="0" w:space="0" w:color="auto"/>
        <w:right w:val="none" w:sz="0" w:space="0" w:color="auto"/>
      </w:divBdr>
    </w:div>
    <w:div w:id="1113282033">
      <w:marLeft w:val="640"/>
      <w:marRight w:val="0"/>
      <w:marTop w:val="0"/>
      <w:marBottom w:val="0"/>
      <w:divBdr>
        <w:top w:val="none" w:sz="0" w:space="0" w:color="auto"/>
        <w:left w:val="none" w:sz="0" w:space="0" w:color="auto"/>
        <w:bottom w:val="none" w:sz="0" w:space="0" w:color="auto"/>
        <w:right w:val="none" w:sz="0" w:space="0" w:color="auto"/>
      </w:divBdr>
    </w:div>
    <w:div w:id="1113284770">
      <w:marLeft w:val="640"/>
      <w:marRight w:val="0"/>
      <w:marTop w:val="0"/>
      <w:marBottom w:val="0"/>
      <w:divBdr>
        <w:top w:val="none" w:sz="0" w:space="0" w:color="auto"/>
        <w:left w:val="none" w:sz="0" w:space="0" w:color="auto"/>
        <w:bottom w:val="none" w:sz="0" w:space="0" w:color="auto"/>
        <w:right w:val="none" w:sz="0" w:space="0" w:color="auto"/>
      </w:divBdr>
    </w:div>
    <w:div w:id="1113287265">
      <w:marLeft w:val="640"/>
      <w:marRight w:val="0"/>
      <w:marTop w:val="0"/>
      <w:marBottom w:val="0"/>
      <w:divBdr>
        <w:top w:val="none" w:sz="0" w:space="0" w:color="auto"/>
        <w:left w:val="none" w:sz="0" w:space="0" w:color="auto"/>
        <w:bottom w:val="none" w:sz="0" w:space="0" w:color="auto"/>
        <w:right w:val="none" w:sz="0" w:space="0" w:color="auto"/>
      </w:divBdr>
    </w:div>
    <w:div w:id="1113288675">
      <w:marLeft w:val="640"/>
      <w:marRight w:val="0"/>
      <w:marTop w:val="0"/>
      <w:marBottom w:val="0"/>
      <w:divBdr>
        <w:top w:val="none" w:sz="0" w:space="0" w:color="auto"/>
        <w:left w:val="none" w:sz="0" w:space="0" w:color="auto"/>
        <w:bottom w:val="none" w:sz="0" w:space="0" w:color="auto"/>
        <w:right w:val="none" w:sz="0" w:space="0" w:color="auto"/>
      </w:divBdr>
    </w:div>
    <w:div w:id="1113326552">
      <w:marLeft w:val="640"/>
      <w:marRight w:val="0"/>
      <w:marTop w:val="0"/>
      <w:marBottom w:val="0"/>
      <w:divBdr>
        <w:top w:val="none" w:sz="0" w:space="0" w:color="auto"/>
        <w:left w:val="none" w:sz="0" w:space="0" w:color="auto"/>
        <w:bottom w:val="none" w:sz="0" w:space="0" w:color="auto"/>
        <w:right w:val="none" w:sz="0" w:space="0" w:color="auto"/>
      </w:divBdr>
    </w:div>
    <w:div w:id="1113327139">
      <w:marLeft w:val="640"/>
      <w:marRight w:val="0"/>
      <w:marTop w:val="0"/>
      <w:marBottom w:val="0"/>
      <w:divBdr>
        <w:top w:val="none" w:sz="0" w:space="0" w:color="auto"/>
        <w:left w:val="none" w:sz="0" w:space="0" w:color="auto"/>
        <w:bottom w:val="none" w:sz="0" w:space="0" w:color="auto"/>
        <w:right w:val="none" w:sz="0" w:space="0" w:color="auto"/>
      </w:divBdr>
    </w:div>
    <w:div w:id="1113327721">
      <w:marLeft w:val="640"/>
      <w:marRight w:val="0"/>
      <w:marTop w:val="0"/>
      <w:marBottom w:val="0"/>
      <w:divBdr>
        <w:top w:val="none" w:sz="0" w:space="0" w:color="auto"/>
        <w:left w:val="none" w:sz="0" w:space="0" w:color="auto"/>
        <w:bottom w:val="none" w:sz="0" w:space="0" w:color="auto"/>
        <w:right w:val="none" w:sz="0" w:space="0" w:color="auto"/>
      </w:divBdr>
    </w:div>
    <w:div w:id="1113327770">
      <w:marLeft w:val="640"/>
      <w:marRight w:val="0"/>
      <w:marTop w:val="0"/>
      <w:marBottom w:val="0"/>
      <w:divBdr>
        <w:top w:val="none" w:sz="0" w:space="0" w:color="auto"/>
        <w:left w:val="none" w:sz="0" w:space="0" w:color="auto"/>
        <w:bottom w:val="none" w:sz="0" w:space="0" w:color="auto"/>
        <w:right w:val="none" w:sz="0" w:space="0" w:color="auto"/>
      </w:divBdr>
    </w:div>
    <w:div w:id="1113328374">
      <w:marLeft w:val="640"/>
      <w:marRight w:val="0"/>
      <w:marTop w:val="0"/>
      <w:marBottom w:val="0"/>
      <w:divBdr>
        <w:top w:val="none" w:sz="0" w:space="0" w:color="auto"/>
        <w:left w:val="none" w:sz="0" w:space="0" w:color="auto"/>
        <w:bottom w:val="none" w:sz="0" w:space="0" w:color="auto"/>
        <w:right w:val="none" w:sz="0" w:space="0" w:color="auto"/>
      </w:divBdr>
    </w:div>
    <w:div w:id="1113355482">
      <w:marLeft w:val="640"/>
      <w:marRight w:val="0"/>
      <w:marTop w:val="0"/>
      <w:marBottom w:val="0"/>
      <w:divBdr>
        <w:top w:val="none" w:sz="0" w:space="0" w:color="auto"/>
        <w:left w:val="none" w:sz="0" w:space="0" w:color="auto"/>
        <w:bottom w:val="none" w:sz="0" w:space="0" w:color="auto"/>
        <w:right w:val="none" w:sz="0" w:space="0" w:color="auto"/>
      </w:divBdr>
    </w:div>
    <w:div w:id="1113357660">
      <w:marLeft w:val="640"/>
      <w:marRight w:val="0"/>
      <w:marTop w:val="0"/>
      <w:marBottom w:val="0"/>
      <w:divBdr>
        <w:top w:val="none" w:sz="0" w:space="0" w:color="auto"/>
        <w:left w:val="none" w:sz="0" w:space="0" w:color="auto"/>
        <w:bottom w:val="none" w:sz="0" w:space="0" w:color="auto"/>
        <w:right w:val="none" w:sz="0" w:space="0" w:color="auto"/>
      </w:divBdr>
    </w:div>
    <w:div w:id="1113400455">
      <w:marLeft w:val="640"/>
      <w:marRight w:val="0"/>
      <w:marTop w:val="0"/>
      <w:marBottom w:val="0"/>
      <w:divBdr>
        <w:top w:val="none" w:sz="0" w:space="0" w:color="auto"/>
        <w:left w:val="none" w:sz="0" w:space="0" w:color="auto"/>
        <w:bottom w:val="none" w:sz="0" w:space="0" w:color="auto"/>
        <w:right w:val="none" w:sz="0" w:space="0" w:color="auto"/>
      </w:divBdr>
    </w:div>
    <w:div w:id="1113405196">
      <w:marLeft w:val="640"/>
      <w:marRight w:val="0"/>
      <w:marTop w:val="0"/>
      <w:marBottom w:val="0"/>
      <w:divBdr>
        <w:top w:val="none" w:sz="0" w:space="0" w:color="auto"/>
        <w:left w:val="none" w:sz="0" w:space="0" w:color="auto"/>
        <w:bottom w:val="none" w:sz="0" w:space="0" w:color="auto"/>
        <w:right w:val="none" w:sz="0" w:space="0" w:color="auto"/>
      </w:divBdr>
    </w:div>
    <w:div w:id="1113475667">
      <w:marLeft w:val="640"/>
      <w:marRight w:val="0"/>
      <w:marTop w:val="0"/>
      <w:marBottom w:val="0"/>
      <w:divBdr>
        <w:top w:val="none" w:sz="0" w:space="0" w:color="auto"/>
        <w:left w:val="none" w:sz="0" w:space="0" w:color="auto"/>
        <w:bottom w:val="none" w:sz="0" w:space="0" w:color="auto"/>
        <w:right w:val="none" w:sz="0" w:space="0" w:color="auto"/>
      </w:divBdr>
    </w:div>
    <w:div w:id="1113481793">
      <w:marLeft w:val="640"/>
      <w:marRight w:val="0"/>
      <w:marTop w:val="0"/>
      <w:marBottom w:val="0"/>
      <w:divBdr>
        <w:top w:val="none" w:sz="0" w:space="0" w:color="auto"/>
        <w:left w:val="none" w:sz="0" w:space="0" w:color="auto"/>
        <w:bottom w:val="none" w:sz="0" w:space="0" w:color="auto"/>
        <w:right w:val="none" w:sz="0" w:space="0" w:color="auto"/>
      </w:divBdr>
    </w:div>
    <w:div w:id="1113549331">
      <w:marLeft w:val="640"/>
      <w:marRight w:val="0"/>
      <w:marTop w:val="0"/>
      <w:marBottom w:val="0"/>
      <w:divBdr>
        <w:top w:val="none" w:sz="0" w:space="0" w:color="auto"/>
        <w:left w:val="none" w:sz="0" w:space="0" w:color="auto"/>
        <w:bottom w:val="none" w:sz="0" w:space="0" w:color="auto"/>
        <w:right w:val="none" w:sz="0" w:space="0" w:color="auto"/>
      </w:divBdr>
    </w:div>
    <w:div w:id="1113749790">
      <w:marLeft w:val="640"/>
      <w:marRight w:val="0"/>
      <w:marTop w:val="0"/>
      <w:marBottom w:val="0"/>
      <w:divBdr>
        <w:top w:val="none" w:sz="0" w:space="0" w:color="auto"/>
        <w:left w:val="none" w:sz="0" w:space="0" w:color="auto"/>
        <w:bottom w:val="none" w:sz="0" w:space="0" w:color="auto"/>
        <w:right w:val="none" w:sz="0" w:space="0" w:color="auto"/>
      </w:divBdr>
    </w:div>
    <w:div w:id="1113785671">
      <w:marLeft w:val="640"/>
      <w:marRight w:val="0"/>
      <w:marTop w:val="0"/>
      <w:marBottom w:val="0"/>
      <w:divBdr>
        <w:top w:val="none" w:sz="0" w:space="0" w:color="auto"/>
        <w:left w:val="none" w:sz="0" w:space="0" w:color="auto"/>
        <w:bottom w:val="none" w:sz="0" w:space="0" w:color="auto"/>
        <w:right w:val="none" w:sz="0" w:space="0" w:color="auto"/>
      </w:divBdr>
    </w:div>
    <w:div w:id="1113935882">
      <w:marLeft w:val="640"/>
      <w:marRight w:val="0"/>
      <w:marTop w:val="0"/>
      <w:marBottom w:val="0"/>
      <w:divBdr>
        <w:top w:val="none" w:sz="0" w:space="0" w:color="auto"/>
        <w:left w:val="none" w:sz="0" w:space="0" w:color="auto"/>
        <w:bottom w:val="none" w:sz="0" w:space="0" w:color="auto"/>
        <w:right w:val="none" w:sz="0" w:space="0" w:color="auto"/>
      </w:divBdr>
    </w:div>
    <w:div w:id="1113940000">
      <w:marLeft w:val="640"/>
      <w:marRight w:val="0"/>
      <w:marTop w:val="0"/>
      <w:marBottom w:val="0"/>
      <w:divBdr>
        <w:top w:val="none" w:sz="0" w:space="0" w:color="auto"/>
        <w:left w:val="none" w:sz="0" w:space="0" w:color="auto"/>
        <w:bottom w:val="none" w:sz="0" w:space="0" w:color="auto"/>
        <w:right w:val="none" w:sz="0" w:space="0" w:color="auto"/>
      </w:divBdr>
    </w:div>
    <w:div w:id="1114054265">
      <w:marLeft w:val="640"/>
      <w:marRight w:val="0"/>
      <w:marTop w:val="0"/>
      <w:marBottom w:val="0"/>
      <w:divBdr>
        <w:top w:val="none" w:sz="0" w:space="0" w:color="auto"/>
        <w:left w:val="none" w:sz="0" w:space="0" w:color="auto"/>
        <w:bottom w:val="none" w:sz="0" w:space="0" w:color="auto"/>
        <w:right w:val="none" w:sz="0" w:space="0" w:color="auto"/>
      </w:divBdr>
    </w:div>
    <w:div w:id="1114061085">
      <w:marLeft w:val="640"/>
      <w:marRight w:val="0"/>
      <w:marTop w:val="0"/>
      <w:marBottom w:val="0"/>
      <w:divBdr>
        <w:top w:val="none" w:sz="0" w:space="0" w:color="auto"/>
        <w:left w:val="none" w:sz="0" w:space="0" w:color="auto"/>
        <w:bottom w:val="none" w:sz="0" w:space="0" w:color="auto"/>
        <w:right w:val="none" w:sz="0" w:space="0" w:color="auto"/>
      </w:divBdr>
    </w:div>
    <w:div w:id="1114061282">
      <w:marLeft w:val="640"/>
      <w:marRight w:val="0"/>
      <w:marTop w:val="0"/>
      <w:marBottom w:val="0"/>
      <w:divBdr>
        <w:top w:val="none" w:sz="0" w:space="0" w:color="auto"/>
        <w:left w:val="none" w:sz="0" w:space="0" w:color="auto"/>
        <w:bottom w:val="none" w:sz="0" w:space="0" w:color="auto"/>
        <w:right w:val="none" w:sz="0" w:space="0" w:color="auto"/>
      </w:divBdr>
    </w:div>
    <w:div w:id="1114131819">
      <w:marLeft w:val="640"/>
      <w:marRight w:val="0"/>
      <w:marTop w:val="0"/>
      <w:marBottom w:val="0"/>
      <w:divBdr>
        <w:top w:val="none" w:sz="0" w:space="0" w:color="auto"/>
        <w:left w:val="none" w:sz="0" w:space="0" w:color="auto"/>
        <w:bottom w:val="none" w:sz="0" w:space="0" w:color="auto"/>
        <w:right w:val="none" w:sz="0" w:space="0" w:color="auto"/>
      </w:divBdr>
    </w:div>
    <w:div w:id="1114135784">
      <w:marLeft w:val="640"/>
      <w:marRight w:val="0"/>
      <w:marTop w:val="0"/>
      <w:marBottom w:val="0"/>
      <w:divBdr>
        <w:top w:val="none" w:sz="0" w:space="0" w:color="auto"/>
        <w:left w:val="none" w:sz="0" w:space="0" w:color="auto"/>
        <w:bottom w:val="none" w:sz="0" w:space="0" w:color="auto"/>
        <w:right w:val="none" w:sz="0" w:space="0" w:color="auto"/>
      </w:divBdr>
    </w:div>
    <w:div w:id="1114135801">
      <w:marLeft w:val="640"/>
      <w:marRight w:val="0"/>
      <w:marTop w:val="0"/>
      <w:marBottom w:val="0"/>
      <w:divBdr>
        <w:top w:val="none" w:sz="0" w:space="0" w:color="auto"/>
        <w:left w:val="none" w:sz="0" w:space="0" w:color="auto"/>
        <w:bottom w:val="none" w:sz="0" w:space="0" w:color="auto"/>
        <w:right w:val="none" w:sz="0" w:space="0" w:color="auto"/>
      </w:divBdr>
    </w:div>
    <w:div w:id="1114137732">
      <w:marLeft w:val="640"/>
      <w:marRight w:val="0"/>
      <w:marTop w:val="0"/>
      <w:marBottom w:val="0"/>
      <w:divBdr>
        <w:top w:val="none" w:sz="0" w:space="0" w:color="auto"/>
        <w:left w:val="none" w:sz="0" w:space="0" w:color="auto"/>
        <w:bottom w:val="none" w:sz="0" w:space="0" w:color="auto"/>
        <w:right w:val="none" w:sz="0" w:space="0" w:color="auto"/>
      </w:divBdr>
    </w:div>
    <w:div w:id="1114203581">
      <w:marLeft w:val="640"/>
      <w:marRight w:val="0"/>
      <w:marTop w:val="0"/>
      <w:marBottom w:val="0"/>
      <w:divBdr>
        <w:top w:val="none" w:sz="0" w:space="0" w:color="auto"/>
        <w:left w:val="none" w:sz="0" w:space="0" w:color="auto"/>
        <w:bottom w:val="none" w:sz="0" w:space="0" w:color="auto"/>
        <w:right w:val="none" w:sz="0" w:space="0" w:color="auto"/>
      </w:divBdr>
    </w:div>
    <w:div w:id="1114206416">
      <w:marLeft w:val="640"/>
      <w:marRight w:val="0"/>
      <w:marTop w:val="0"/>
      <w:marBottom w:val="0"/>
      <w:divBdr>
        <w:top w:val="none" w:sz="0" w:space="0" w:color="auto"/>
        <w:left w:val="none" w:sz="0" w:space="0" w:color="auto"/>
        <w:bottom w:val="none" w:sz="0" w:space="0" w:color="auto"/>
        <w:right w:val="none" w:sz="0" w:space="0" w:color="auto"/>
      </w:divBdr>
    </w:div>
    <w:div w:id="1114207938">
      <w:marLeft w:val="640"/>
      <w:marRight w:val="0"/>
      <w:marTop w:val="0"/>
      <w:marBottom w:val="0"/>
      <w:divBdr>
        <w:top w:val="none" w:sz="0" w:space="0" w:color="auto"/>
        <w:left w:val="none" w:sz="0" w:space="0" w:color="auto"/>
        <w:bottom w:val="none" w:sz="0" w:space="0" w:color="auto"/>
        <w:right w:val="none" w:sz="0" w:space="0" w:color="auto"/>
      </w:divBdr>
    </w:div>
    <w:div w:id="1114208601">
      <w:marLeft w:val="640"/>
      <w:marRight w:val="0"/>
      <w:marTop w:val="0"/>
      <w:marBottom w:val="0"/>
      <w:divBdr>
        <w:top w:val="none" w:sz="0" w:space="0" w:color="auto"/>
        <w:left w:val="none" w:sz="0" w:space="0" w:color="auto"/>
        <w:bottom w:val="none" w:sz="0" w:space="0" w:color="auto"/>
        <w:right w:val="none" w:sz="0" w:space="0" w:color="auto"/>
      </w:divBdr>
    </w:div>
    <w:div w:id="1114249767">
      <w:marLeft w:val="640"/>
      <w:marRight w:val="0"/>
      <w:marTop w:val="0"/>
      <w:marBottom w:val="0"/>
      <w:divBdr>
        <w:top w:val="none" w:sz="0" w:space="0" w:color="auto"/>
        <w:left w:val="none" w:sz="0" w:space="0" w:color="auto"/>
        <w:bottom w:val="none" w:sz="0" w:space="0" w:color="auto"/>
        <w:right w:val="none" w:sz="0" w:space="0" w:color="auto"/>
      </w:divBdr>
    </w:div>
    <w:div w:id="1114250723">
      <w:marLeft w:val="640"/>
      <w:marRight w:val="0"/>
      <w:marTop w:val="0"/>
      <w:marBottom w:val="0"/>
      <w:divBdr>
        <w:top w:val="none" w:sz="0" w:space="0" w:color="auto"/>
        <w:left w:val="none" w:sz="0" w:space="0" w:color="auto"/>
        <w:bottom w:val="none" w:sz="0" w:space="0" w:color="auto"/>
        <w:right w:val="none" w:sz="0" w:space="0" w:color="auto"/>
      </w:divBdr>
    </w:div>
    <w:div w:id="1114251312">
      <w:marLeft w:val="640"/>
      <w:marRight w:val="0"/>
      <w:marTop w:val="0"/>
      <w:marBottom w:val="0"/>
      <w:divBdr>
        <w:top w:val="none" w:sz="0" w:space="0" w:color="auto"/>
        <w:left w:val="none" w:sz="0" w:space="0" w:color="auto"/>
        <w:bottom w:val="none" w:sz="0" w:space="0" w:color="auto"/>
        <w:right w:val="none" w:sz="0" w:space="0" w:color="auto"/>
      </w:divBdr>
    </w:div>
    <w:div w:id="1114327021">
      <w:marLeft w:val="640"/>
      <w:marRight w:val="0"/>
      <w:marTop w:val="0"/>
      <w:marBottom w:val="0"/>
      <w:divBdr>
        <w:top w:val="none" w:sz="0" w:space="0" w:color="auto"/>
        <w:left w:val="none" w:sz="0" w:space="0" w:color="auto"/>
        <w:bottom w:val="none" w:sz="0" w:space="0" w:color="auto"/>
        <w:right w:val="none" w:sz="0" w:space="0" w:color="auto"/>
      </w:divBdr>
    </w:div>
    <w:div w:id="1114405628">
      <w:marLeft w:val="640"/>
      <w:marRight w:val="0"/>
      <w:marTop w:val="0"/>
      <w:marBottom w:val="0"/>
      <w:divBdr>
        <w:top w:val="none" w:sz="0" w:space="0" w:color="auto"/>
        <w:left w:val="none" w:sz="0" w:space="0" w:color="auto"/>
        <w:bottom w:val="none" w:sz="0" w:space="0" w:color="auto"/>
        <w:right w:val="none" w:sz="0" w:space="0" w:color="auto"/>
      </w:divBdr>
    </w:div>
    <w:div w:id="1114446387">
      <w:marLeft w:val="640"/>
      <w:marRight w:val="0"/>
      <w:marTop w:val="0"/>
      <w:marBottom w:val="0"/>
      <w:divBdr>
        <w:top w:val="none" w:sz="0" w:space="0" w:color="auto"/>
        <w:left w:val="none" w:sz="0" w:space="0" w:color="auto"/>
        <w:bottom w:val="none" w:sz="0" w:space="0" w:color="auto"/>
        <w:right w:val="none" w:sz="0" w:space="0" w:color="auto"/>
      </w:divBdr>
    </w:div>
    <w:div w:id="1114516788">
      <w:marLeft w:val="640"/>
      <w:marRight w:val="0"/>
      <w:marTop w:val="0"/>
      <w:marBottom w:val="0"/>
      <w:divBdr>
        <w:top w:val="none" w:sz="0" w:space="0" w:color="auto"/>
        <w:left w:val="none" w:sz="0" w:space="0" w:color="auto"/>
        <w:bottom w:val="none" w:sz="0" w:space="0" w:color="auto"/>
        <w:right w:val="none" w:sz="0" w:space="0" w:color="auto"/>
      </w:divBdr>
    </w:div>
    <w:div w:id="1114667902">
      <w:marLeft w:val="640"/>
      <w:marRight w:val="0"/>
      <w:marTop w:val="0"/>
      <w:marBottom w:val="0"/>
      <w:divBdr>
        <w:top w:val="none" w:sz="0" w:space="0" w:color="auto"/>
        <w:left w:val="none" w:sz="0" w:space="0" w:color="auto"/>
        <w:bottom w:val="none" w:sz="0" w:space="0" w:color="auto"/>
        <w:right w:val="none" w:sz="0" w:space="0" w:color="auto"/>
      </w:divBdr>
    </w:div>
    <w:div w:id="1114715936">
      <w:marLeft w:val="640"/>
      <w:marRight w:val="0"/>
      <w:marTop w:val="0"/>
      <w:marBottom w:val="0"/>
      <w:divBdr>
        <w:top w:val="none" w:sz="0" w:space="0" w:color="auto"/>
        <w:left w:val="none" w:sz="0" w:space="0" w:color="auto"/>
        <w:bottom w:val="none" w:sz="0" w:space="0" w:color="auto"/>
        <w:right w:val="none" w:sz="0" w:space="0" w:color="auto"/>
      </w:divBdr>
    </w:div>
    <w:div w:id="1114784323">
      <w:marLeft w:val="640"/>
      <w:marRight w:val="0"/>
      <w:marTop w:val="0"/>
      <w:marBottom w:val="0"/>
      <w:divBdr>
        <w:top w:val="none" w:sz="0" w:space="0" w:color="auto"/>
        <w:left w:val="none" w:sz="0" w:space="0" w:color="auto"/>
        <w:bottom w:val="none" w:sz="0" w:space="0" w:color="auto"/>
        <w:right w:val="none" w:sz="0" w:space="0" w:color="auto"/>
      </w:divBdr>
    </w:div>
    <w:div w:id="1114901838">
      <w:marLeft w:val="640"/>
      <w:marRight w:val="0"/>
      <w:marTop w:val="0"/>
      <w:marBottom w:val="0"/>
      <w:divBdr>
        <w:top w:val="none" w:sz="0" w:space="0" w:color="auto"/>
        <w:left w:val="none" w:sz="0" w:space="0" w:color="auto"/>
        <w:bottom w:val="none" w:sz="0" w:space="0" w:color="auto"/>
        <w:right w:val="none" w:sz="0" w:space="0" w:color="auto"/>
      </w:divBdr>
    </w:div>
    <w:div w:id="1114903663">
      <w:marLeft w:val="640"/>
      <w:marRight w:val="0"/>
      <w:marTop w:val="0"/>
      <w:marBottom w:val="0"/>
      <w:divBdr>
        <w:top w:val="none" w:sz="0" w:space="0" w:color="auto"/>
        <w:left w:val="none" w:sz="0" w:space="0" w:color="auto"/>
        <w:bottom w:val="none" w:sz="0" w:space="0" w:color="auto"/>
        <w:right w:val="none" w:sz="0" w:space="0" w:color="auto"/>
      </w:divBdr>
    </w:div>
    <w:div w:id="1114907857">
      <w:marLeft w:val="640"/>
      <w:marRight w:val="0"/>
      <w:marTop w:val="0"/>
      <w:marBottom w:val="0"/>
      <w:divBdr>
        <w:top w:val="none" w:sz="0" w:space="0" w:color="auto"/>
        <w:left w:val="none" w:sz="0" w:space="0" w:color="auto"/>
        <w:bottom w:val="none" w:sz="0" w:space="0" w:color="auto"/>
        <w:right w:val="none" w:sz="0" w:space="0" w:color="auto"/>
      </w:divBdr>
    </w:div>
    <w:div w:id="1114908808">
      <w:marLeft w:val="640"/>
      <w:marRight w:val="0"/>
      <w:marTop w:val="0"/>
      <w:marBottom w:val="0"/>
      <w:divBdr>
        <w:top w:val="none" w:sz="0" w:space="0" w:color="auto"/>
        <w:left w:val="none" w:sz="0" w:space="0" w:color="auto"/>
        <w:bottom w:val="none" w:sz="0" w:space="0" w:color="auto"/>
        <w:right w:val="none" w:sz="0" w:space="0" w:color="auto"/>
      </w:divBdr>
    </w:div>
    <w:div w:id="1114981657">
      <w:marLeft w:val="640"/>
      <w:marRight w:val="0"/>
      <w:marTop w:val="0"/>
      <w:marBottom w:val="0"/>
      <w:divBdr>
        <w:top w:val="none" w:sz="0" w:space="0" w:color="auto"/>
        <w:left w:val="none" w:sz="0" w:space="0" w:color="auto"/>
        <w:bottom w:val="none" w:sz="0" w:space="0" w:color="auto"/>
        <w:right w:val="none" w:sz="0" w:space="0" w:color="auto"/>
      </w:divBdr>
    </w:div>
    <w:div w:id="1114982335">
      <w:marLeft w:val="640"/>
      <w:marRight w:val="0"/>
      <w:marTop w:val="0"/>
      <w:marBottom w:val="0"/>
      <w:divBdr>
        <w:top w:val="none" w:sz="0" w:space="0" w:color="auto"/>
        <w:left w:val="none" w:sz="0" w:space="0" w:color="auto"/>
        <w:bottom w:val="none" w:sz="0" w:space="0" w:color="auto"/>
        <w:right w:val="none" w:sz="0" w:space="0" w:color="auto"/>
      </w:divBdr>
    </w:div>
    <w:div w:id="1114983090">
      <w:marLeft w:val="640"/>
      <w:marRight w:val="0"/>
      <w:marTop w:val="0"/>
      <w:marBottom w:val="0"/>
      <w:divBdr>
        <w:top w:val="none" w:sz="0" w:space="0" w:color="auto"/>
        <w:left w:val="none" w:sz="0" w:space="0" w:color="auto"/>
        <w:bottom w:val="none" w:sz="0" w:space="0" w:color="auto"/>
        <w:right w:val="none" w:sz="0" w:space="0" w:color="auto"/>
      </w:divBdr>
    </w:div>
    <w:div w:id="1115173407">
      <w:marLeft w:val="640"/>
      <w:marRight w:val="0"/>
      <w:marTop w:val="0"/>
      <w:marBottom w:val="0"/>
      <w:divBdr>
        <w:top w:val="none" w:sz="0" w:space="0" w:color="auto"/>
        <w:left w:val="none" w:sz="0" w:space="0" w:color="auto"/>
        <w:bottom w:val="none" w:sz="0" w:space="0" w:color="auto"/>
        <w:right w:val="none" w:sz="0" w:space="0" w:color="auto"/>
      </w:divBdr>
    </w:div>
    <w:div w:id="1115245617">
      <w:marLeft w:val="640"/>
      <w:marRight w:val="0"/>
      <w:marTop w:val="0"/>
      <w:marBottom w:val="0"/>
      <w:divBdr>
        <w:top w:val="none" w:sz="0" w:space="0" w:color="auto"/>
        <w:left w:val="none" w:sz="0" w:space="0" w:color="auto"/>
        <w:bottom w:val="none" w:sz="0" w:space="0" w:color="auto"/>
        <w:right w:val="none" w:sz="0" w:space="0" w:color="auto"/>
      </w:divBdr>
    </w:div>
    <w:div w:id="1115295484">
      <w:marLeft w:val="640"/>
      <w:marRight w:val="0"/>
      <w:marTop w:val="0"/>
      <w:marBottom w:val="0"/>
      <w:divBdr>
        <w:top w:val="none" w:sz="0" w:space="0" w:color="auto"/>
        <w:left w:val="none" w:sz="0" w:space="0" w:color="auto"/>
        <w:bottom w:val="none" w:sz="0" w:space="0" w:color="auto"/>
        <w:right w:val="none" w:sz="0" w:space="0" w:color="auto"/>
      </w:divBdr>
    </w:div>
    <w:div w:id="1115368996">
      <w:marLeft w:val="640"/>
      <w:marRight w:val="0"/>
      <w:marTop w:val="0"/>
      <w:marBottom w:val="0"/>
      <w:divBdr>
        <w:top w:val="none" w:sz="0" w:space="0" w:color="auto"/>
        <w:left w:val="none" w:sz="0" w:space="0" w:color="auto"/>
        <w:bottom w:val="none" w:sz="0" w:space="0" w:color="auto"/>
        <w:right w:val="none" w:sz="0" w:space="0" w:color="auto"/>
      </w:divBdr>
    </w:div>
    <w:div w:id="1115370225">
      <w:marLeft w:val="640"/>
      <w:marRight w:val="0"/>
      <w:marTop w:val="0"/>
      <w:marBottom w:val="0"/>
      <w:divBdr>
        <w:top w:val="none" w:sz="0" w:space="0" w:color="auto"/>
        <w:left w:val="none" w:sz="0" w:space="0" w:color="auto"/>
        <w:bottom w:val="none" w:sz="0" w:space="0" w:color="auto"/>
        <w:right w:val="none" w:sz="0" w:space="0" w:color="auto"/>
      </w:divBdr>
    </w:div>
    <w:div w:id="1115444098">
      <w:marLeft w:val="640"/>
      <w:marRight w:val="0"/>
      <w:marTop w:val="0"/>
      <w:marBottom w:val="0"/>
      <w:divBdr>
        <w:top w:val="none" w:sz="0" w:space="0" w:color="auto"/>
        <w:left w:val="none" w:sz="0" w:space="0" w:color="auto"/>
        <w:bottom w:val="none" w:sz="0" w:space="0" w:color="auto"/>
        <w:right w:val="none" w:sz="0" w:space="0" w:color="auto"/>
      </w:divBdr>
    </w:div>
    <w:div w:id="1115490934">
      <w:marLeft w:val="640"/>
      <w:marRight w:val="0"/>
      <w:marTop w:val="0"/>
      <w:marBottom w:val="0"/>
      <w:divBdr>
        <w:top w:val="none" w:sz="0" w:space="0" w:color="auto"/>
        <w:left w:val="none" w:sz="0" w:space="0" w:color="auto"/>
        <w:bottom w:val="none" w:sz="0" w:space="0" w:color="auto"/>
        <w:right w:val="none" w:sz="0" w:space="0" w:color="auto"/>
      </w:divBdr>
    </w:div>
    <w:div w:id="1115514938">
      <w:marLeft w:val="640"/>
      <w:marRight w:val="0"/>
      <w:marTop w:val="0"/>
      <w:marBottom w:val="0"/>
      <w:divBdr>
        <w:top w:val="none" w:sz="0" w:space="0" w:color="auto"/>
        <w:left w:val="none" w:sz="0" w:space="0" w:color="auto"/>
        <w:bottom w:val="none" w:sz="0" w:space="0" w:color="auto"/>
        <w:right w:val="none" w:sz="0" w:space="0" w:color="auto"/>
      </w:divBdr>
    </w:div>
    <w:div w:id="1115517776">
      <w:marLeft w:val="640"/>
      <w:marRight w:val="0"/>
      <w:marTop w:val="0"/>
      <w:marBottom w:val="0"/>
      <w:divBdr>
        <w:top w:val="none" w:sz="0" w:space="0" w:color="auto"/>
        <w:left w:val="none" w:sz="0" w:space="0" w:color="auto"/>
        <w:bottom w:val="none" w:sz="0" w:space="0" w:color="auto"/>
        <w:right w:val="none" w:sz="0" w:space="0" w:color="auto"/>
      </w:divBdr>
    </w:div>
    <w:div w:id="1115561300">
      <w:marLeft w:val="640"/>
      <w:marRight w:val="0"/>
      <w:marTop w:val="0"/>
      <w:marBottom w:val="0"/>
      <w:divBdr>
        <w:top w:val="none" w:sz="0" w:space="0" w:color="auto"/>
        <w:left w:val="none" w:sz="0" w:space="0" w:color="auto"/>
        <w:bottom w:val="none" w:sz="0" w:space="0" w:color="auto"/>
        <w:right w:val="none" w:sz="0" w:space="0" w:color="auto"/>
      </w:divBdr>
    </w:div>
    <w:div w:id="1115564224">
      <w:marLeft w:val="640"/>
      <w:marRight w:val="0"/>
      <w:marTop w:val="0"/>
      <w:marBottom w:val="0"/>
      <w:divBdr>
        <w:top w:val="none" w:sz="0" w:space="0" w:color="auto"/>
        <w:left w:val="none" w:sz="0" w:space="0" w:color="auto"/>
        <w:bottom w:val="none" w:sz="0" w:space="0" w:color="auto"/>
        <w:right w:val="none" w:sz="0" w:space="0" w:color="auto"/>
      </w:divBdr>
    </w:div>
    <w:div w:id="1115634457">
      <w:marLeft w:val="640"/>
      <w:marRight w:val="0"/>
      <w:marTop w:val="0"/>
      <w:marBottom w:val="0"/>
      <w:divBdr>
        <w:top w:val="none" w:sz="0" w:space="0" w:color="auto"/>
        <w:left w:val="none" w:sz="0" w:space="0" w:color="auto"/>
        <w:bottom w:val="none" w:sz="0" w:space="0" w:color="auto"/>
        <w:right w:val="none" w:sz="0" w:space="0" w:color="auto"/>
      </w:divBdr>
    </w:div>
    <w:div w:id="1115636103">
      <w:marLeft w:val="640"/>
      <w:marRight w:val="0"/>
      <w:marTop w:val="0"/>
      <w:marBottom w:val="0"/>
      <w:divBdr>
        <w:top w:val="none" w:sz="0" w:space="0" w:color="auto"/>
        <w:left w:val="none" w:sz="0" w:space="0" w:color="auto"/>
        <w:bottom w:val="none" w:sz="0" w:space="0" w:color="auto"/>
        <w:right w:val="none" w:sz="0" w:space="0" w:color="auto"/>
      </w:divBdr>
    </w:div>
    <w:div w:id="1115638377">
      <w:marLeft w:val="640"/>
      <w:marRight w:val="0"/>
      <w:marTop w:val="0"/>
      <w:marBottom w:val="0"/>
      <w:divBdr>
        <w:top w:val="none" w:sz="0" w:space="0" w:color="auto"/>
        <w:left w:val="none" w:sz="0" w:space="0" w:color="auto"/>
        <w:bottom w:val="none" w:sz="0" w:space="0" w:color="auto"/>
        <w:right w:val="none" w:sz="0" w:space="0" w:color="auto"/>
      </w:divBdr>
    </w:div>
    <w:div w:id="1115826991">
      <w:marLeft w:val="640"/>
      <w:marRight w:val="0"/>
      <w:marTop w:val="0"/>
      <w:marBottom w:val="0"/>
      <w:divBdr>
        <w:top w:val="none" w:sz="0" w:space="0" w:color="auto"/>
        <w:left w:val="none" w:sz="0" w:space="0" w:color="auto"/>
        <w:bottom w:val="none" w:sz="0" w:space="0" w:color="auto"/>
        <w:right w:val="none" w:sz="0" w:space="0" w:color="auto"/>
      </w:divBdr>
    </w:div>
    <w:div w:id="1115827278">
      <w:marLeft w:val="640"/>
      <w:marRight w:val="0"/>
      <w:marTop w:val="0"/>
      <w:marBottom w:val="0"/>
      <w:divBdr>
        <w:top w:val="none" w:sz="0" w:space="0" w:color="auto"/>
        <w:left w:val="none" w:sz="0" w:space="0" w:color="auto"/>
        <w:bottom w:val="none" w:sz="0" w:space="0" w:color="auto"/>
        <w:right w:val="none" w:sz="0" w:space="0" w:color="auto"/>
      </w:divBdr>
    </w:div>
    <w:div w:id="1115828433">
      <w:marLeft w:val="640"/>
      <w:marRight w:val="0"/>
      <w:marTop w:val="0"/>
      <w:marBottom w:val="0"/>
      <w:divBdr>
        <w:top w:val="none" w:sz="0" w:space="0" w:color="auto"/>
        <w:left w:val="none" w:sz="0" w:space="0" w:color="auto"/>
        <w:bottom w:val="none" w:sz="0" w:space="0" w:color="auto"/>
        <w:right w:val="none" w:sz="0" w:space="0" w:color="auto"/>
      </w:divBdr>
    </w:div>
    <w:div w:id="1115831603">
      <w:marLeft w:val="640"/>
      <w:marRight w:val="0"/>
      <w:marTop w:val="0"/>
      <w:marBottom w:val="0"/>
      <w:divBdr>
        <w:top w:val="none" w:sz="0" w:space="0" w:color="auto"/>
        <w:left w:val="none" w:sz="0" w:space="0" w:color="auto"/>
        <w:bottom w:val="none" w:sz="0" w:space="0" w:color="auto"/>
        <w:right w:val="none" w:sz="0" w:space="0" w:color="auto"/>
      </w:divBdr>
    </w:div>
    <w:div w:id="1115949230">
      <w:marLeft w:val="640"/>
      <w:marRight w:val="0"/>
      <w:marTop w:val="0"/>
      <w:marBottom w:val="0"/>
      <w:divBdr>
        <w:top w:val="none" w:sz="0" w:space="0" w:color="auto"/>
        <w:left w:val="none" w:sz="0" w:space="0" w:color="auto"/>
        <w:bottom w:val="none" w:sz="0" w:space="0" w:color="auto"/>
        <w:right w:val="none" w:sz="0" w:space="0" w:color="auto"/>
      </w:divBdr>
    </w:div>
    <w:div w:id="1116019068">
      <w:marLeft w:val="640"/>
      <w:marRight w:val="0"/>
      <w:marTop w:val="0"/>
      <w:marBottom w:val="0"/>
      <w:divBdr>
        <w:top w:val="none" w:sz="0" w:space="0" w:color="auto"/>
        <w:left w:val="none" w:sz="0" w:space="0" w:color="auto"/>
        <w:bottom w:val="none" w:sz="0" w:space="0" w:color="auto"/>
        <w:right w:val="none" w:sz="0" w:space="0" w:color="auto"/>
      </w:divBdr>
    </w:div>
    <w:div w:id="1116095108">
      <w:marLeft w:val="640"/>
      <w:marRight w:val="0"/>
      <w:marTop w:val="0"/>
      <w:marBottom w:val="0"/>
      <w:divBdr>
        <w:top w:val="none" w:sz="0" w:space="0" w:color="auto"/>
        <w:left w:val="none" w:sz="0" w:space="0" w:color="auto"/>
        <w:bottom w:val="none" w:sz="0" w:space="0" w:color="auto"/>
        <w:right w:val="none" w:sz="0" w:space="0" w:color="auto"/>
      </w:divBdr>
    </w:div>
    <w:div w:id="1116099112">
      <w:marLeft w:val="640"/>
      <w:marRight w:val="0"/>
      <w:marTop w:val="0"/>
      <w:marBottom w:val="0"/>
      <w:divBdr>
        <w:top w:val="none" w:sz="0" w:space="0" w:color="auto"/>
        <w:left w:val="none" w:sz="0" w:space="0" w:color="auto"/>
        <w:bottom w:val="none" w:sz="0" w:space="0" w:color="auto"/>
        <w:right w:val="none" w:sz="0" w:space="0" w:color="auto"/>
      </w:divBdr>
    </w:div>
    <w:div w:id="1116171550">
      <w:marLeft w:val="640"/>
      <w:marRight w:val="0"/>
      <w:marTop w:val="0"/>
      <w:marBottom w:val="0"/>
      <w:divBdr>
        <w:top w:val="none" w:sz="0" w:space="0" w:color="auto"/>
        <w:left w:val="none" w:sz="0" w:space="0" w:color="auto"/>
        <w:bottom w:val="none" w:sz="0" w:space="0" w:color="auto"/>
        <w:right w:val="none" w:sz="0" w:space="0" w:color="auto"/>
      </w:divBdr>
    </w:div>
    <w:div w:id="1116214043">
      <w:marLeft w:val="0"/>
      <w:marRight w:val="0"/>
      <w:marTop w:val="0"/>
      <w:marBottom w:val="0"/>
      <w:divBdr>
        <w:top w:val="none" w:sz="0" w:space="0" w:color="auto"/>
        <w:left w:val="none" w:sz="0" w:space="0" w:color="auto"/>
        <w:bottom w:val="none" w:sz="0" w:space="0" w:color="auto"/>
        <w:right w:val="none" w:sz="0" w:space="0" w:color="auto"/>
      </w:divBdr>
    </w:div>
    <w:div w:id="1116218036">
      <w:marLeft w:val="640"/>
      <w:marRight w:val="0"/>
      <w:marTop w:val="0"/>
      <w:marBottom w:val="0"/>
      <w:divBdr>
        <w:top w:val="none" w:sz="0" w:space="0" w:color="auto"/>
        <w:left w:val="none" w:sz="0" w:space="0" w:color="auto"/>
        <w:bottom w:val="none" w:sz="0" w:space="0" w:color="auto"/>
        <w:right w:val="none" w:sz="0" w:space="0" w:color="auto"/>
      </w:divBdr>
    </w:div>
    <w:div w:id="1116221549">
      <w:marLeft w:val="640"/>
      <w:marRight w:val="0"/>
      <w:marTop w:val="0"/>
      <w:marBottom w:val="0"/>
      <w:divBdr>
        <w:top w:val="none" w:sz="0" w:space="0" w:color="auto"/>
        <w:left w:val="none" w:sz="0" w:space="0" w:color="auto"/>
        <w:bottom w:val="none" w:sz="0" w:space="0" w:color="auto"/>
        <w:right w:val="none" w:sz="0" w:space="0" w:color="auto"/>
      </w:divBdr>
    </w:div>
    <w:div w:id="1116288359">
      <w:marLeft w:val="640"/>
      <w:marRight w:val="0"/>
      <w:marTop w:val="0"/>
      <w:marBottom w:val="0"/>
      <w:divBdr>
        <w:top w:val="none" w:sz="0" w:space="0" w:color="auto"/>
        <w:left w:val="none" w:sz="0" w:space="0" w:color="auto"/>
        <w:bottom w:val="none" w:sz="0" w:space="0" w:color="auto"/>
        <w:right w:val="none" w:sz="0" w:space="0" w:color="auto"/>
      </w:divBdr>
    </w:div>
    <w:div w:id="1116293947">
      <w:marLeft w:val="640"/>
      <w:marRight w:val="0"/>
      <w:marTop w:val="0"/>
      <w:marBottom w:val="0"/>
      <w:divBdr>
        <w:top w:val="none" w:sz="0" w:space="0" w:color="auto"/>
        <w:left w:val="none" w:sz="0" w:space="0" w:color="auto"/>
        <w:bottom w:val="none" w:sz="0" w:space="0" w:color="auto"/>
        <w:right w:val="none" w:sz="0" w:space="0" w:color="auto"/>
      </w:divBdr>
    </w:div>
    <w:div w:id="1116295622">
      <w:marLeft w:val="640"/>
      <w:marRight w:val="0"/>
      <w:marTop w:val="0"/>
      <w:marBottom w:val="0"/>
      <w:divBdr>
        <w:top w:val="none" w:sz="0" w:space="0" w:color="auto"/>
        <w:left w:val="none" w:sz="0" w:space="0" w:color="auto"/>
        <w:bottom w:val="none" w:sz="0" w:space="0" w:color="auto"/>
        <w:right w:val="none" w:sz="0" w:space="0" w:color="auto"/>
      </w:divBdr>
    </w:div>
    <w:div w:id="1116406211">
      <w:marLeft w:val="640"/>
      <w:marRight w:val="0"/>
      <w:marTop w:val="0"/>
      <w:marBottom w:val="0"/>
      <w:divBdr>
        <w:top w:val="none" w:sz="0" w:space="0" w:color="auto"/>
        <w:left w:val="none" w:sz="0" w:space="0" w:color="auto"/>
        <w:bottom w:val="none" w:sz="0" w:space="0" w:color="auto"/>
        <w:right w:val="none" w:sz="0" w:space="0" w:color="auto"/>
      </w:divBdr>
    </w:div>
    <w:div w:id="1116480962">
      <w:marLeft w:val="640"/>
      <w:marRight w:val="0"/>
      <w:marTop w:val="0"/>
      <w:marBottom w:val="0"/>
      <w:divBdr>
        <w:top w:val="none" w:sz="0" w:space="0" w:color="auto"/>
        <w:left w:val="none" w:sz="0" w:space="0" w:color="auto"/>
        <w:bottom w:val="none" w:sz="0" w:space="0" w:color="auto"/>
        <w:right w:val="none" w:sz="0" w:space="0" w:color="auto"/>
      </w:divBdr>
    </w:div>
    <w:div w:id="1116562602">
      <w:marLeft w:val="640"/>
      <w:marRight w:val="0"/>
      <w:marTop w:val="0"/>
      <w:marBottom w:val="0"/>
      <w:divBdr>
        <w:top w:val="none" w:sz="0" w:space="0" w:color="auto"/>
        <w:left w:val="none" w:sz="0" w:space="0" w:color="auto"/>
        <w:bottom w:val="none" w:sz="0" w:space="0" w:color="auto"/>
        <w:right w:val="none" w:sz="0" w:space="0" w:color="auto"/>
      </w:divBdr>
    </w:div>
    <w:div w:id="1116678450">
      <w:marLeft w:val="640"/>
      <w:marRight w:val="0"/>
      <w:marTop w:val="0"/>
      <w:marBottom w:val="0"/>
      <w:divBdr>
        <w:top w:val="none" w:sz="0" w:space="0" w:color="auto"/>
        <w:left w:val="none" w:sz="0" w:space="0" w:color="auto"/>
        <w:bottom w:val="none" w:sz="0" w:space="0" w:color="auto"/>
        <w:right w:val="none" w:sz="0" w:space="0" w:color="auto"/>
      </w:divBdr>
    </w:div>
    <w:div w:id="1116754386">
      <w:marLeft w:val="640"/>
      <w:marRight w:val="0"/>
      <w:marTop w:val="0"/>
      <w:marBottom w:val="0"/>
      <w:divBdr>
        <w:top w:val="none" w:sz="0" w:space="0" w:color="auto"/>
        <w:left w:val="none" w:sz="0" w:space="0" w:color="auto"/>
        <w:bottom w:val="none" w:sz="0" w:space="0" w:color="auto"/>
        <w:right w:val="none" w:sz="0" w:space="0" w:color="auto"/>
      </w:divBdr>
    </w:div>
    <w:div w:id="1116800307">
      <w:marLeft w:val="640"/>
      <w:marRight w:val="0"/>
      <w:marTop w:val="0"/>
      <w:marBottom w:val="0"/>
      <w:divBdr>
        <w:top w:val="none" w:sz="0" w:space="0" w:color="auto"/>
        <w:left w:val="none" w:sz="0" w:space="0" w:color="auto"/>
        <w:bottom w:val="none" w:sz="0" w:space="0" w:color="auto"/>
        <w:right w:val="none" w:sz="0" w:space="0" w:color="auto"/>
      </w:divBdr>
    </w:div>
    <w:div w:id="1116800320">
      <w:marLeft w:val="640"/>
      <w:marRight w:val="0"/>
      <w:marTop w:val="0"/>
      <w:marBottom w:val="0"/>
      <w:divBdr>
        <w:top w:val="none" w:sz="0" w:space="0" w:color="auto"/>
        <w:left w:val="none" w:sz="0" w:space="0" w:color="auto"/>
        <w:bottom w:val="none" w:sz="0" w:space="0" w:color="auto"/>
        <w:right w:val="none" w:sz="0" w:space="0" w:color="auto"/>
      </w:divBdr>
    </w:div>
    <w:div w:id="1116829990">
      <w:marLeft w:val="640"/>
      <w:marRight w:val="0"/>
      <w:marTop w:val="0"/>
      <w:marBottom w:val="0"/>
      <w:divBdr>
        <w:top w:val="none" w:sz="0" w:space="0" w:color="auto"/>
        <w:left w:val="none" w:sz="0" w:space="0" w:color="auto"/>
        <w:bottom w:val="none" w:sz="0" w:space="0" w:color="auto"/>
        <w:right w:val="none" w:sz="0" w:space="0" w:color="auto"/>
      </w:divBdr>
    </w:div>
    <w:div w:id="1116869689">
      <w:marLeft w:val="640"/>
      <w:marRight w:val="0"/>
      <w:marTop w:val="0"/>
      <w:marBottom w:val="0"/>
      <w:divBdr>
        <w:top w:val="none" w:sz="0" w:space="0" w:color="auto"/>
        <w:left w:val="none" w:sz="0" w:space="0" w:color="auto"/>
        <w:bottom w:val="none" w:sz="0" w:space="0" w:color="auto"/>
        <w:right w:val="none" w:sz="0" w:space="0" w:color="auto"/>
      </w:divBdr>
    </w:div>
    <w:div w:id="1116872932">
      <w:marLeft w:val="640"/>
      <w:marRight w:val="0"/>
      <w:marTop w:val="0"/>
      <w:marBottom w:val="0"/>
      <w:divBdr>
        <w:top w:val="none" w:sz="0" w:space="0" w:color="auto"/>
        <w:left w:val="none" w:sz="0" w:space="0" w:color="auto"/>
        <w:bottom w:val="none" w:sz="0" w:space="0" w:color="auto"/>
        <w:right w:val="none" w:sz="0" w:space="0" w:color="auto"/>
      </w:divBdr>
    </w:div>
    <w:div w:id="1116876705">
      <w:marLeft w:val="640"/>
      <w:marRight w:val="0"/>
      <w:marTop w:val="0"/>
      <w:marBottom w:val="0"/>
      <w:divBdr>
        <w:top w:val="none" w:sz="0" w:space="0" w:color="auto"/>
        <w:left w:val="none" w:sz="0" w:space="0" w:color="auto"/>
        <w:bottom w:val="none" w:sz="0" w:space="0" w:color="auto"/>
        <w:right w:val="none" w:sz="0" w:space="0" w:color="auto"/>
      </w:divBdr>
    </w:div>
    <w:div w:id="1116949568">
      <w:marLeft w:val="640"/>
      <w:marRight w:val="0"/>
      <w:marTop w:val="0"/>
      <w:marBottom w:val="0"/>
      <w:divBdr>
        <w:top w:val="none" w:sz="0" w:space="0" w:color="auto"/>
        <w:left w:val="none" w:sz="0" w:space="0" w:color="auto"/>
        <w:bottom w:val="none" w:sz="0" w:space="0" w:color="auto"/>
        <w:right w:val="none" w:sz="0" w:space="0" w:color="auto"/>
      </w:divBdr>
    </w:div>
    <w:div w:id="1117018614">
      <w:marLeft w:val="640"/>
      <w:marRight w:val="0"/>
      <w:marTop w:val="0"/>
      <w:marBottom w:val="0"/>
      <w:divBdr>
        <w:top w:val="none" w:sz="0" w:space="0" w:color="auto"/>
        <w:left w:val="none" w:sz="0" w:space="0" w:color="auto"/>
        <w:bottom w:val="none" w:sz="0" w:space="0" w:color="auto"/>
        <w:right w:val="none" w:sz="0" w:space="0" w:color="auto"/>
      </w:divBdr>
    </w:div>
    <w:div w:id="1117026528">
      <w:marLeft w:val="640"/>
      <w:marRight w:val="0"/>
      <w:marTop w:val="0"/>
      <w:marBottom w:val="0"/>
      <w:divBdr>
        <w:top w:val="none" w:sz="0" w:space="0" w:color="auto"/>
        <w:left w:val="none" w:sz="0" w:space="0" w:color="auto"/>
        <w:bottom w:val="none" w:sz="0" w:space="0" w:color="auto"/>
        <w:right w:val="none" w:sz="0" w:space="0" w:color="auto"/>
      </w:divBdr>
    </w:div>
    <w:div w:id="1117063443">
      <w:marLeft w:val="640"/>
      <w:marRight w:val="0"/>
      <w:marTop w:val="0"/>
      <w:marBottom w:val="0"/>
      <w:divBdr>
        <w:top w:val="none" w:sz="0" w:space="0" w:color="auto"/>
        <w:left w:val="none" w:sz="0" w:space="0" w:color="auto"/>
        <w:bottom w:val="none" w:sz="0" w:space="0" w:color="auto"/>
        <w:right w:val="none" w:sz="0" w:space="0" w:color="auto"/>
      </w:divBdr>
    </w:div>
    <w:div w:id="1117138595">
      <w:marLeft w:val="640"/>
      <w:marRight w:val="0"/>
      <w:marTop w:val="0"/>
      <w:marBottom w:val="0"/>
      <w:divBdr>
        <w:top w:val="none" w:sz="0" w:space="0" w:color="auto"/>
        <w:left w:val="none" w:sz="0" w:space="0" w:color="auto"/>
        <w:bottom w:val="none" w:sz="0" w:space="0" w:color="auto"/>
        <w:right w:val="none" w:sz="0" w:space="0" w:color="auto"/>
      </w:divBdr>
    </w:div>
    <w:div w:id="1117142977">
      <w:marLeft w:val="640"/>
      <w:marRight w:val="0"/>
      <w:marTop w:val="0"/>
      <w:marBottom w:val="0"/>
      <w:divBdr>
        <w:top w:val="none" w:sz="0" w:space="0" w:color="auto"/>
        <w:left w:val="none" w:sz="0" w:space="0" w:color="auto"/>
        <w:bottom w:val="none" w:sz="0" w:space="0" w:color="auto"/>
        <w:right w:val="none" w:sz="0" w:space="0" w:color="auto"/>
      </w:divBdr>
    </w:div>
    <w:div w:id="1117289102">
      <w:marLeft w:val="640"/>
      <w:marRight w:val="0"/>
      <w:marTop w:val="0"/>
      <w:marBottom w:val="0"/>
      <w:divBdr>
        <w:top w:val="none" w:sz="0" w:space="0" w:color="auto"/>
        <w:left w:val="none" w:sz="0" w:space="0" w:color="auto"/>
        <w:bottom w:val="none" w:sz="0" w:space="0" w:color="auto"/>
        <w:right w:val="none" w:sz="0" w:space="0" w:color="auto"/>
      </w:divBdr>
    </w:div>
    <w:div w:id="1117335235">
      <w:marLeft w:val="640"/>
      <w:marRight w:val="0"/>
      <w:marTop w:val="0"/>
      <w:marBottom w:val="0"/>
      <w:divBdr>
        <w:top w:val="none" w:sz="0" w:space="0" w:color="auto"/>
        <w:left w:val="none" w:sz="0" w:space="0" w:color="auto"/>
        <w:bottom w:val="none" w:sz="0" w:space="0" w:color="auto"/>
        <w:right w:val="none" w:sz="0" w:space="0" w:color="auto"/>
      </w:divBdr>
    </w:div>
    <w:div w:id="1117336733">
      <w:marLeft w:val="640"/>
      <w:marRight w:val="0"/>
      <w:marTop w:val="0"/>
      <w:marBottom w:val="0"/>
      <w:divBdr>
        <w:top w:val="none" w:sz="0" w:space="0" w:color="auto"/>
        <w:left w:val="none" w:sz="0" w:space="0" w:color="auto"/>
        <w:bottom w:val="none" w:sz="0" w:space="0" w:color="auto"/>
        <w:right w:val="none" w:sz="0" w:space="0" w:color="auto"/>
      </w:divBdr>
    </w:div>
    <w:div w:id="1117337821">
      <w:marLeft w:val="640"/>
      <w:marRight w:val="0"/>
      <w:marTop w:val="0"/>
      <w:marBottom w:val="0"/>
      <w:divBdr>
        <w:top w:val="none" w:sz="0" w:space="0" w:color="auto"/>
        <w:left w:val="none" w:sz="0" w:space="0" w:color="auto"/>
        <w:bottom w:val="none" w:sz="0" w:space="0" w:color="auto"/>
        <w:right w:val="none" w:sz="0" w:space="0" w:color="auto"/>
      </w:divBdr>
    </w:div>
    <w:div w:id="1117338177">
      <w:marLeft w:val="640"/>
      <w:marRight w:val="0"/>
      <w:marTop w:val="0"/>
      <w:marBottom w:val="0"/>
      <w:divBdr>
        <w:top w:val="none" w:sz="0" w:space="0" w:color="auto"/>
        <w:left w:val="none" w:sz="0" w:space="0" w:color="auto"/>
        <w:bottom w:val="none" w:sz="0" w:space="0" w:color="auto"/>
        <w:right w:val="none" w:sz="0" w:space="0" w:color="auto"/>
      </w:divBdr>
    </w:div>
    <w:div w:id="1117405108">
      <w:marLeft w:val="640"/>
      <w:marRight w:val="0"/>
      <w:marTop w:val="0"/>
      <w:marBottom w:val="0"/>
      <w:divBdr>
        <w:top w:val="none" w:sz="0" w:space="0" w:color="auto"/>
        <w:left w:val="none" w:sz="0" w:space="0" w:color="auto"/>
        <w:bottom w:val="none" w:sz="0" w:space="0" w:color="auto"/>
        <w:right w:val="none" w:sz="0" w:space="0" w:color="auto"/>
      </w:divBdr>
    </w:div>
    <w:div w:id="1117408796">
      <w:marLeft w:val="640"/>
      <w:marRight w:val="0"/>
      <w:marTop w:val="0"/>
      <w:marBottom w:val="0"/>
      <w:divBdr>
        <w:top w:val="none" w:sz="0" w:space="0" w:color="auto"/>
        <w:left w:val="none" w:sz="0" w:space="0" w:color="auto"/>
        <w:bottom w:val="none" w:sz="0" w:space="0" w:color="auto"/>
        <w:right w:val="none" w:sz="0" w:space="0" w:color="auto"/>
      </w:divBdr>
    </w:div>
    <w:div w:id="1117599566">
      <w:marLeft w:val="640"/>
      <w:marRight w:val="0"/>
      <w:marTop w:val="0"/>
      <w:marBottom w:val="0"/>
      <w:divBdr>
        <w:top w:val="none" w:sz="0" w:space="0" w:color="auto"/>
        <w:left w:val="none" w:sz="0" w:space="0" w:color="auto"/>
        <w:bottom w:val="none" w:sz="0" w:space="0" w:color="auto"/>
        <w:right w:val="none" w:sz="0" w:space="0" w:color="auto"/>
      </w:divBdr>
    </w:div>
    <w:div w:id="1117600296">
      <w:marLeft w:val="640"/>
      <w:marRight w:val="0"/>
      <w:marTop w:val="0"/>
      <w:marBottom w:val="0"/>
      <w:divBdr>
        <w:top w:val="none" w:sz="0" w:space="0" w:color="auto"/>
        <w:left w:val="none" w:sz="0" w:space="0" w:color="auto"/>
        <w:bottom w:val="none" w:sz="0" w:space="0" w:color="auto"/>
        <w:right w:val="none" w:sz="0" w:space="0" w:color="auto"/>
      </w:divBdr>
    </w:div>
    <w:div w:id="1117605087">
      <w:marLeft w:val="640"/>
      <w:marRight w:val="0"/>
      <w:marTop w:val="0"/>
      <w:marBottom w:val="0"/>
      <w:divBdr>
        <w:top w:val="none" w:sz="0" w:space="0" w:color="auto"/>
        <w:left w:val="none" w:sz="0" w:space="0" w:color="auto"/>
        <w:bottom w:val="none" w:sz="0" w:space="0" w:color="auto"/>
        <w:right w:val="none" w:sz="0" w:space="0" w:color="auto"/>
      </w:divBdr>
    </w:div>
    <w:div w:id="1117606843">
      <w:marLeft w:val="640"/>
      <w:marRight w:val="0"/>
      <w:marTop w:val="0"/>
      <w:marBottom w:val="0"/>
      <w:divBdr>
        <w:top w:val="none" w:sz="0" w:space="0" w:color="auto"/>
        <w:left w:val="none" w:sz="0" w:space="0" w:color="auto"/>
        <w:bottom w:val="none" w:sz="0" w:space="0" w:color="auto"/>
        <w:right w:val="none" w:sz="0" w:space="0" w:color="auto"/>
      </w:divBdr>
    </w:div>
    <w:div w:id="1117679129">
      <w:marLeft w:val="640"/>
      <w:marRight w:val="0"/>
      <w:marTop w:val="0"/>
      <w:marBottom w:val="0"/>
      <w:divBdr>
        <w:top w:val="none" w:sz="0" w:space="0" w:color="auto"/>
        <w:left w:val="none" w:sz="0" w:space="0" w:color="auto"/>
        <w:bottom w:val="none" w:sz="0" w:space="0" w:color="auto"/>
        <w:right w:val="none" w:sz="0" w:space="0" w:color="auto"/>
      </w:divBdr>
    </w:div>
    <w:div w:id="1117681365">
      <w:marLeft w:val="640"/>
      <w:marRight w:val="0"/>
      <w:marTop w:val="0"/>
      <w:marBottom w:val="0"/>
      <w:divBdr>
        <w:top w:val="none" w:sz="0" w:space="0" w:color="auto"/>
        <w:left w:val="none" w:sz="0" w:space="0" w:color="auto"/>
        <w:bottom w:val="none" w:sz="0" w:space="0" w:color="auto"/>
        <w:right w:val="none" w:sz="0" w:space="0" w:color="auto"/>
      </w:divBdr>
    </w:div>
    <w:div w:id="1117795366">
      <w:marLeft w:val="640"/>
      <w:marRight w:val="0"/>
      <w:marTop w:val="0"/>
      <w:marBottom w:val="0"/>
      <w:divBdr>
        <w:top w:val="none" w:sz="0" w:space="0" w:color="auto"/>
        <w:left w:val="none" w:sz="0" w:space="0" w:color="auto"/>
        <w:bottom w:val="none" w:sz="0" w:space="0" w:color="auto"/>
        <w:right w:val="none" w:sz="0" w:space="0" w:color="auto"/>
      </w:divBdr>
    </w:div>
    <w:div w:id="1117868434">
      <w:marLeft w:val="640"/>
      <w:marRight w:val="0"/>
      <w:marTop w:val="0"/>
      <w:marBottom w:val="0"/>
      <w:divBdr>
        <w:top w:val="none" w:sz="0" w:space="0" w:color="auto"/>
        <w:left w:val="none" w:sz="0" w:space="0" w:color="auto"/>
        <w:bottom w:val="none" w:sz="0" w:space="0" w:color="auto"/>
        <w:right w:val="none" w:sz="0" w:space="0" w:color="auto"/>
      </w:divBdr>
    </w:div>
    <w:div w:id="1117874325">
      <w:marLeft w:val="640"/>
      <w:marRight w:val="0"/>
      <w:marTop w:val="0"/>
      <w:marBottom w:val="0"/>
      <w:divBdr>
        <w:top w:val="none" w:sz="0" w:space="0" w:color="auto"/>
        <w:left w:val="none" w:sz="0" w:space="0" w:color="auto"/>
        <w:bottom w:val="none" w:sz="0" w:space="0" w:color="auto"/>
        <w:right w:val="none" w:sz="0" w:space="0" w:color="auto"/>
      </w:divBdr>
    </w:div>
    <w:div w:id="1117913301">
      <w:marLeft w:val="640"/>
      <w:marRight w:val="0"/>
      <w:marTop w:val="0"/>
      <w:marBottom w:val="0"/>
      <w:divBdr>
        <w:top w:val="none" w:sz="0" w:space="0" w:color="auto"/>
        <w:left w:val="none" w:sz="0" w:space="0" w:color="auto"/>
        <w:bottom w:val="none" w:sz="0" w:space="0" w:color="auto"/>
        <w:right w:val="none" w:sz="0" w:space="0" w:color="auto"/>
      </w:divBdr>
    </w:div>
    <w:div w:id="1117917609">
      <w:marLeft w:val="640"/>
      <w:marRight w:val="0"/>
      <w:marTop w:val="0"/>
      <w:marBottom w:val="0"/>
      <w:divBdr>
        <w:top w:val="none" w:sz="0" w:space="0" w:color="auto"/>
        <w:left w:val="none" w:sz="0" w:space="0" w:color="auto"/>
        <w:bottom w:val="none" w:sz="0" w:space="0" w:color="auto"/>
        <w:right w:val="none" w:sz="0" w:space="0" w:color="auto"/>
      </w:divBdr>
    </w:div>
    <w:div w:id="1117918641">
      <w:marLeft w:val="640"/>
      <w:marRight w:val="0"/>
      <w:marTop w:val="0"/>
      <w:marBottom w:val="0"/>
      <w:divBdr>
        <w:top w:val="none" w:sz="0" w:space="0" w:color="auto"/>
        <w:left w:val="none" w:sz="0" w:space="0" w:color="auto"/>
        <w:bottom w:val="none" w:sz="0" w:space="0" w:color="auto"/>
        <w:right w:val="none" w:sz="0" w:space="0" w:color="auto"/>
      </w:divBdr>
    </w:div>
    <w:div w:id="1117942507">
      <w:marLeft w:val="640"/>
      <w:marRight w:val="0"/>
      <w:marTop w:val="0"/>
      <w:marBottom w:val="0"/>
      <w:divBdr>
        <w:top w:val="none" w:sz="0" w:space="0" w:color="auto"/>
        <w:left w:val="none" w:sz="0" w:space="0" w:color="auto"/>
        <w:bottom w:val="none" w:sz="0" w:space="0" w:color="auto"/>
        <w:right w:val="none" w:sz="0" w:space="0" w:color="auto"/>
      </w:divBdr>
    </w:div>
    <w:div w:id="1117988388">
      <w:marLeft w:val="640"/>
      <w:marRight w:val="0"/>
      <w:marTop w:val="0"/>
      <w:marBottom w:val="0"/>
      <w:divBdr>
        <w:top w:val="none" w:sz="0" w:space="0" w:color="auto"/>
        <w:left w:val="none" w:sz="0" w:space="0" w:color="auto"/>
        <w:bottom w:val="none" w:sz="0" w:space="0" w:color="auto"/>
        <w:right w:val="none" w:sz="0" w:space="0" w:color="auto"/>
      </w:divBdr>
    </w:div>
    <w:div w:id="1117990747">
      <w:marLeft w:val="640"/>
      <w:marRight w:val="0"/>
      <w:marTop w:val="0"/>
      <w:marBottom w:val="0"/>
      <w:divBdr>
        <w:top w:val="none" w:sz="0" w:space="0" w:color="auto"/>
        <w:left w:val="none" w:sz="0" w:space="0" w:color="auto"/>
        <w:bottom w:val="none" w:sz="0" w:space="0" w:color="auto"/>
        <w:right w:val="none" w:sz="0" w:space="0" w:color="auto"/>
      </w:divBdr>
    </w:div>
    <w:div w:id="1118067756">
      <w:marLeft w:val="640"/>
      <w:marRight w:val="0"/>
      <w:marTop w:val="0"/>
      <w:marBottom w:val="0"/>
      <w:divBdr>
        <w:top w:val="none" w:sz="0" w:space="0" w:color="auto"/>
        <w:left w:val="none" w:sz="0" w:space="0" w:color="auto"/>
        <w:bottom w:val="none" w:sz="0" w:space="0" w:color="auto"/>
        <w:right w:val="none" w:sz="0" w:space="0" w:color="auto"/>
      </w:divBdr>
    </w:div>
    <w:div w:id="1118138788">
      <w:marLeft w:val="640"/>
      <w:marRight w:val="0"/>
      <w:marTop w:val="0"/>
      <w:marBottom w:val="0"/>
      <w:divBdr>
        <w:top w:val="none" w:sz="0" w:space="0" w:color="auto"/>
        <w:left w:val="none" w:sz="0" w:space="0" w:color="auto"/>
        <w:bottom w:val="none" w:sz="0" w:space="0" w:color="auto"/>
        <w:right w:val="none" w:sz="0" w:space="0" w:color="auto"/>
      </w:divBdr>
    </w:div>
    <w:div w:id="1118140147">
      <w:marLeft w:val="640"/>
      <w:marRight w:val="0"/>
      <w:marTop w:val="0"/>
      <w:marBottom w:val="0"/>
      <w:divBdr>
        <w:top w:val="none" w:sz="0" w:space="0" w:color="auto"/>
        <w:left w:val="none" w:sz="0" w:space="0" w:color="auto"/>
        <w:bottom w:val="none" w:sz="0" w:space="0" w:color="auto"/>
        <w:right w:val="none" w:sz="0" w:space="0" w:color="auto"/>
      </w:divBdr>
    </w:div>
    <w:div w:id="1118180158">
      <w:marLeft w:val="640"/>
      <w:marRight w:val="0"/>
      <w:marTop w:val="0"/>
      <w:marBottom w:val="0"/>
      <w:divBdr>
        <w:top w:val="none" w:sz="0" w:space="0" w:color="auto"/>
        <w:left w:val="none" w:sz="0" w:space="0" w:color="auto"/>
        <w:bottom w:val="none" w:sz="0" w:space="0" w:color="auto"/>
        <w:right w:val="none" w:sz="0" w:space="0" w:color="auto"/>
      </w:divBdr>
    </w:div>
    <w:div w:id="1118181049">
      <w:marLeft w:val="640"/>
      <w:marRight w:val="0"/>
      <w:marTop w:val="0"/>
      <w:marBottom w:val="0"/>
      <w:divBdr>
        <w:top w:val="none" w:sz="0" w:space="0" w:color="auto"/>
        <w:left w:val="none" w:sz="0" w:space="0" w:color="auto"/>
        <w:bottom w:val="none" w:sz="0" w:space="0" w:color="auto"/>
        <w:right w:val="none" w:sz="0" w:space="0" w:color="auto"/>
      </w:divBdr>
    </w:div>
    <w:div w:id="1118181612">
      <w:marLeft w:val="640"/>
      <w:marRight w:val="0"/>
      <w:marTop w:val="0"/>
      <w:marBottom w:val="0"/>
      <w:divBdr>
        <w:top w:val="none" w:sz="0" w:space="0" w:color="auto"/>
        <w:left w:val="none" w:sz="0" w:space="0" w:color="auto"/>
        <w:bottom w:val="none" w:sz="0" w:space="0" w:color="auto"/>
        <w:right w:val="none" w:sz="0" w:space="0" w:color="auto"/>
      </w:divBdr>
    </w:div>
    <w:div w:id="1118182115">
      <w:marLeft w:val="640"/>
      <w:marRight w:val="0"/>
      <w:marTop w:val="0"/>
      <w:marBottom w:val="0"/>
      <w:divBdr>
        <w:top w:val="none" w:sz="0" w:space="0" w:color="auto"/>
        <w:left w:val="none" w:sz="0" w:space="0" w:color="auto"/>
        <w:bottom w:val="none" w:sz="0" w:space="0" w:color="auto"/>
        <w:right w:val="none" w:sz="0" w:space="0" w:color="auto"/>
      </w:divBdr>
    </w:div>
    <w:div w:id="1118182248">
      <w:marLeft w:val="640"/>
      <w:marRight w:val="0"/>
      <w:marTop w:val="0"/>
      <w:marBottom w:val="0"/>
      <w:divBdr>
        <w:top w:val="none" w:sz="0" w:space="0" w:color="auto"/>
        <w:left w:val="none" w:sz="0" w:space="0" w:color="auto"/>
        <w:bottom w:val="none" w:sz="0" w:space="0" w:color="auto"/>
        <w:right w:val="none" w:sz="0" w:space="0" w:color="auto"/>
      </w:divBdr>
    </w:div>
    <w:div w:id="1118183661">
      <w:marLeft w:val="640"/>
      <w:marRight w:val="0"/>
      <w:marTop w:val="0"/>
      <w:marBottom w:val="0"/>
      <w:divBdr>
        <w:top w:val="none" w:sz="0" w:space="0" w:color="auto"/>
        <w:left w:val="none" w:sz="0" w:space="0" w:color="auto"/>
        <w:bottom w:val="none" w:sz="0" w:space="0" w:color="auto"/>
        <w:right w:val="none" w:sz="0" w:space="0" w:color="auto"/>
      </w:divBdr>
    </w:div>
    <w:div w:id="1118257581">
      <w:marLeft w:val="640"/>
      <w:marRight w:val="0"/>
      <w:marTop w:val="0"/>
      <w:marBottom w:val="0"/>
      <w:divBdr>
        <w:top w:val="none" w:sz="0" w:space="0" w:color="auto"/>
        <w:left w:val="none" w:sz="0" w:space="0" w:color="auto"/>
        <w:bottom w:val="none" w:sz="0" w:space="0" w:color="auto"/>
        <w:right w:val="none" w:sz="0" w:space="0" w:color="auto"/>
      </w:divBdr>
    </w:div>
    <w:div w:id="1118259822">
      <w:marLeft w:val="640"/>
      <w:marRight w:val="0"/>
      <w:marTop w:val="0"/>
      <w:marBottom w:val="0"/>
      <w:divBdr>
        <w:top w:val="none" w:sz="0" w:space="0" w:color="auto"/>
        <w:left w:val="none" w:sz="0" w:space="0" w:color="auto"/>
        <w:bottom w:val="none" w:sz="0" w:space="0" w:color="auto"/>
        <w:right w:val="none" w:sz="0" w:space="0" w:color="auto"/>
      </w:divBdr>
    </w:div>
    <w:div w:id="1118262425">
      <w:marLeft w:val="640"/>
      <w:marRight w:val="0"/>
      <w:marTop w:val="0"/>
      <w:marBottom w:val="0"/>
      <w:divBdr>
        <w:top w:val="none" w:sz="0" w:space="0" w:color="auto"/>
        <w:left w:val="none" w:sz="0" w:space="0" w:color="auto"/>
        <w:bottom w:val="none" w:sz="0" w:space="0" w:color="auto"/>
        <w:right w:val="none" w:sz="0" w:space="0" w:color="auto"/>
      </w:divBdr>
    </w:div>
    <w:div w:id="1118373469">
      <w:marLeft w:val="640"/>
      <w:marRight w:val="0"/>
      <w:marTop w:val="0"/>
      <w:marBottom w:val="0"/>
      <w:divBdr>
        <w:top w:val="none" w:sz="0" w:space="0" w:color="auto"/>
        <w:left w:val="none" w:sz="0" w:space="0" w:color="auto"/>
        <w:bottom w:val="none" w:sz="0" w:space="0" w:color="auto"/>
        <w:right w:val="none" w:sz="0" w:space="0" w:color="auto"/>
      </w:divBdr>
    </w:div>
    <w:div w:id="1118374835">
      <w:marLeft w:val="640"/>
      <w:marRight w:val="0"/>
      <w:marTop w:val="0"/>
      <w:marBottom w:val="0"/>
      <w:divBdr>
        <w:top w:val="none" w:sz="0" w:space="0" w:color="auto"/>
        <w:left w:val="none" w:sz="0" w:space="0" w:color="auto"/>
        <w:bottom w:val="none" w:sz="0" w:space="0" w:color="auto"/>
        <w:right w:val="none" w:sz="0" w:space="0" w:color="auto"/>
      </w:divBdr>
    </w:div>
    <w:div w:id="1118451404">
      <w:marLeft w:val="640"/>
      <w:marRight w:val="0"/>
      <w:marTop w:val="0"/>
      <w:marBottom w:val="0"/>
      <w:divBdr>
        <w:top w:val="none" w:sz="0" w:space="0" w:color="auto"/>
        <w:left w:val="none" w:sz="0" w:space="0" w:color="auto"/>
        <w:bottom w:val="none" w:sz="0" w:space="0" w:color="auto"/>
        <w:right w:val="none" w:sz="0" w:space="0" w:color="auto"/>
      </w:divBdr>
    </w:div>
    <w:div w:id="1118522880">
      <w:marLeft w:val="640"/>
      <w:marRight w:val="0"/>
      <w:marTop w:val="0"/>
      <w:marBottom w:val="0"/>
      <w:divBdr>
        <w:top w:val="none" w:sz="0" w:space="0" w:color="auto"/>
        <w:left w:val="none" w:sz="0" w:space="0" w:color="auto"/>
        <w:bottom w:val="none" w:sz="0" w:space="0" w:color="auto"/>
        <w:right w:val="none" w:sz="0" w:space="0" w:color="auto"/>
      </w:divBdr>
    </w:div>
    <w:div w:id="1118525171">
      <w:marLeft w:val="640"/>
      <w:marRight w:val="0"/>
      <w:marTop w:val="0"/>
      <w:marBottom w:val="0"/>
      <w:divBdr>
        <w:top w:val="none" w:sz="0" w:space="0" w:color="auto"/>
        <w:left w:val="none" w:sz="0" w:space="0" w:color="auto"/>
        <w:bottom w:val="none" w:sz="0" w:space="0" w:color="auto"/>
        <w:right w:val="none" w:sz="0" w:space="0" w:color="auto"/>
      </w:divBdr>
    </w:div>
    <w:div w:id="1118526834">
      <w:marLeft w:val="640"/>
      <w:marRight w:val="0"/>
      <w:marTop w:val="0"/>
      <w:marBottom w:val="0"/>
      <w:divBdr>
        <w:top w:val="none" w:sz="0" w:space="0" w:color="auto"/>
        <w:left w:val="none" w:sz="0" w:space="0" w:color="auto"/>
        <w:bottom w:val="none" w:sz="0" w:space="0" w:color="auto"/>
        <w:right w:val="none" w:sz="0" w:space="0" w:color="auto"/>
      </w:divBdr>
    </w:div>
    <w:div w:id="1118598016">
      <w:marLeft w:val="640"/>
      <w:marRight w:val="0"/>
      <w:marTop w:val="0"/>
      <w:marBottom w:val="0"/>
      <w:divBdr>
        <w:top w:val="none" w:sz="0" w:space="0" w:color="auto"/>
        <w:left w:val="none" w:sz="0" w:space="0" w:color="auto"/>
        <w:bottom w:val="none" w:sz="0" w:space="0" w:color="auto"/>
        <w:right w:val="none" w:sz="0" w:space="0" w:color="auto"/>
      </w:divBdr>
    </w:div>
    <w:div w:id="1118598592">
      <w:marLeft w:val="640"/>
      <w:marRight w:val="0"/>
      <w:marTop w:val="0"/>
      <w:marBottom w:val="0"/>
      <w:divBdr>
        <w:top w:val="none" w:sz="0" w:space="0" w:color="auto"/>
        <w:left w:val="none" w:sz="0" w:space="0" w:color="auto"/>
        <w:bottom w:val="none" w:sz="0" w:space="0" w:color="auto"/>
        <w:right w:val="none" w:sz="0" w:space="0" w:color="auto"/>
      </w:divBdr>
    </w:div>
    <w:div w:id="1118643745">
      <w:marLeft w:val="640"/>
      <w:marRight w:val="0"/>
      <w:marTop w:val="0"/>
      <w:marBottom w:val="0"/>
      <w:divBdr>
        <w:top w:val="none" w:sz="0" w:space="0" w:color="auto"/>
        <w:left w:val="none" w:sz="0" w:space="0" w:color="auto"/>
        <w:bottom w:val="none" w:sz="0" w:space="0" w:color="auto"/>
        <w:right w:val="none" w:sz="0" w:space="0" w:color="auto"/>
      </w:divBdr>
    </w:div>
    <w:div w:id="1118647515">
      <w:marLeft w:val="640"/>
      <w:marRight w:val="0"/>
      <w:marTop w:val="0"/>
      <w:marBottom w:val="0"/>
      <w:divBdr>
        <w:top w:val="none" w:sz="0" w:space="0" w:color="auto"/>
        <w:left w:val="none" w:sz="0" w:space="0" w:color="auto"/>
        <w:bottom w:val="none" w:sz="0" w:space="0" w:color="auto"/>
        <w:right w:val="none" w:sz="0" w:space="0" w:color="auto"/>
      </w:divBdr>
    </w:div>
    <w:div w:id="1118647621">
      <w:marLeft w:val="640"/>
      <w:marRight w:val="0"/>
      <w:marTop w:val="0"/>
      <w:marBottom w:val="0"/>
      <w:divBdr>
        <w:top w:val="none" w:sz="0" w:space="0" w:color="auto"/>
        <w:left w:val="none" w:sz="0" w:space="0" w:color="auto"/>
        <w:bottom w:val="none" w:sz="0" w:space="0" w:color="auto"/>
        <w:right w:val="none" w:sz="0" w:space="0" w:color="auto"/>
      </w:divBdr>
    </w:div>
    <w:div w:id="1118718043">
      <w:marLeft w:val="640"/>
      <w:marRight w:val="0"/>
      <w:marTop w:val="0"/>
      <w:marBottom w:val="0"/>
      <w:divBdr>
        <w:top w:val="none" w:sz="0" w:space="0" w:color="auto"/>
        <w:left w:val="none" w:sz="0" w:space="0" w:color="auto"/>
        <w:bottom w:val="none" w:sz="0" w:space="0" w:color="auto"/>
        <w:right w:val="none" w:sz="0" w:space="0" w:color="auto"/>
      </w:divBdr>
    </w:div>
    <w:div w:id="1118718530">
      <w:marLeft w:val="640"/>
      <w:marRight w:val="0"/>
      <w:marTop w:val="0"/>
      <w:marBottom w:val="0"/>
      <w:divBdr>
        <w:top w:val="none" w:sz="0" w:space="0" w:color="auto"/>
        <w:left w:val="none" w:sz="0" w:space="0" w:color="auto"/>
        <w:bottom w:val="none" w:sz="0" w:space="0" w:color="auto"/>
        <w:right w:val="none" w:sz="0" w:space="0" w:color="auto"/>
      </w:divBdr>
    </w:div>
    <w:div w:id="1118722195">
      <w:marLeft w:val="640"/>
      <w:marRight w:val="0"/>
      <w:marTop w:val="0"/>
      <w:marBottom w:val="0"/>
      <w:divBdr>
        <w:top w:val="none" w:sz="0" w:space="0" w:color="auto"/>
        <w:left w:val="none" w:sz="0" w:space="0" w:color="auto"/>
        <w:bottom w:val="none" w:sz="0" w:space="0" w:color="auto"/>
        <w:right w:val="none" w:sz="0" w:space="0" w:color="auto"/>
      </w:divBdr>
    </w:div>
    <w:div w:id="1118722418">
      <w:marLeft w:val="640"/>
      <w:marRight w:val="0"/>
      <w:marTop w:val="0"/>
      <w:marBottom w:val="0"/>
      <w:divBdr>
        <w:top w:val="none" w:sz="0" w:space="0" w:color="auto"/>
        <w:left w:val="none" w:sz="0" w:space="0" w:color="auto"/>
        <w:bottom w:val="none" w:sz="0" w:space="0" w:color="auto"/>
        <w:right w:val="none" w:sz="0" w:space="0" w:color="auto"/>
      </w:divBdr>
    </w:div>
    <w:div w:id="1118723375">
      <w:marLeft w:val="640"/>
      <w:marRight w:val="0"/>
      <w:marTop w:val="0"/>
      <w:marBottom w:val="0"/>
      <w:divBdr>
        <w:top w:val="none" w:sz="0" w:space="0" w:color="auto"/>
        <w:left w:val="none" w:sz="0" w:space="0" w:color="auto"/>
        <w:bottom w:val="none" w:sz="0" w:space="0" w:color="auto"/>
        <w:right w:val="none" w:sz="0" w:space="0" w:color="auto"/>
      </w:divBdr>
    </w:div>
    <w:div w:id="1118790316">
      <w:marLeft w:val="640"/>
      <w:marRight w:val="0"/>
      <w:marTop w:val="0"/>
      <w:marBottom w:val="0"/>
      <w:divBdr>
        <w:top w:val="none" w:sz="0" w:space="0" w:color="auto"/>
        <w:left w:val="none" w:sz="0" w:space="0" w:color="auto"/>
        <w:bottom w:val="none" w:sz="0" w:space="0" w:color="auto"/>
        <w:right w:val="none" w:sz="0" w:space="0" w:color="auto"/>
      </w:divBdr>
    </w:div>
    <w:div w:id="1118833369">
      <w:marLeft w:val="640"/>
      <w:marRight w:val="0"/>
      <w:marTop w:val="0"/>
      <w:marBottom w:val="0"/>
      <w:divBdr>
        <w:top w:val="none" w:sz="0" w:space="0" w:color="auto"/>
        <w:left w:val="none" w:sz="0" w:space="0" w:color="auto"/>
        <w:bottom w:val="none" w:sz="0" w:space="0" w:color="auto"/>
        <w:right w:val="none" w:sz="0" w:space="0" w:color="auto"/>
      </w:divBdr>
    </w:div>
    <w:div w:id="1118834984">
      <w:marLeft w:val="640"/>
      <w:marRight w:val="0"/>
      <w:marTop w:val="0"/>
      <w:marBottom w:val="0"/>
      <w:divBdr>
        <w:top w:val="none" w:sz="0" w:space="0" w:color="auto"/>
        <w:left w:val="none" w:sz="0" w:space="0" w:color="auto"/>
        <w:bottom w:val="none" w:sz="0" w:space="0" w:color="auto"/>
        <w:right w:val="none" w:sz="0" w:space="0" w:color="auto"/>
      </w:divBdr>
    </w:div>
    <w:div w:id="1118834986">
      <w:marLeft w:val="640"/>
      <w:marRight w:val="0"/>
      <w:marTop w:val="0"/>
      <w:marBottom w:val="0"/>
      <w:divBdr>
        <w:top w:val="none" w:sz="0" w:space="0" w:color="auto"/>
        <w:left w:val="none" w:sz="0" w:space="0" w:color="auto"/>
        <w:bottom w:val="none" w:sz="0" w:space="0" w:color="auto"/>
        <w:right w:val="none" w:sz="0" w:space="0" w:color="auto"/>
      </w:divBdr>
    </w:div>
    <w:div w:id="1118836964">
      <w:marLeft w:val="640"/>
      <w:marRight w:val="0"/>
      <w:marTop w:val="0"/>
      <w:marBottom w:val="0"/>
      <w:divBdr>
        <w:top w:val="none" w:sz="0" w:space="0" w:color="auto"/>
        <w:left w:val="none" w:sz="0" w:space="0" w:color="auto"/>
        <w:bottom w:val="none" w:sz="0" w:space="0" w:color="auto"/>
        <w:right w:val="none" w:sz="0" w:space="0" w:color="auto"/>
      </w:divBdr>
    </w:div>
    <w:div w:id="1118840007">
      <w:marLeft w:val="640"/>
      <w:marRight w:val="0"/>
      <w:marTop w:val="0"/>
      <w:marBottom w:val="0"/>
      <w:divBdr>
        <w:top w:val="none" w:sz="0" w:space="0" w:color="auto"/>
        <w:left w:val="none" w:sz="0" w:space="0" w:color="auto"/>
        <w:bottom w:val="none" w:sz="0" w:space="0" w:color="auto"/>
        <w:right w:val="none" w:sz="0" w:space="0" w:color="auto"/>
      </w:divBdr>
    </w:div>
    <w:div w:id="1118842327">
      <w:marLeft w:val="640"/>
      <w:marRight w:val="0"/>
      <w:marTop w:val="0"/>
      <w:marBottom w:val="0"/>
      <w:divBdr>
        <w:top w:val="none" w:sz="0" w:space="0" w:color="auto"/>
        <w:left w:val="none" w:sz="0" w:space="0" w:color="auto"/>
        <w:bottom w:val="none" w:sz="0" w:space="0" w:color="auto"/>
        <w:right w:val="none" w:sz="0" w:space="0" w:color="auto"/>
      </w:divBdr>
    </w:div>
    <w:div w:id="1118912227">
      <w:marLeft w:val="640"/>
      <w:marRight w:val="0"/>
      <w:marTop w:val="0"/>
      <w:marBottom w:val="0"/>
      <w:divBdr>
        <w:top w:val="none" w:sz="0" w:space="0" w:color="auto"/>
        <w:left w:val="none" w:sz="0" w:space="0" w:color="auto"/>
        <w:bottom w:val="none" w:sz="0" w:space="0" w:color="auto"/>
        <w:right w:val="none" w:sz="0" w:space="0" w:color="auto"/>
      </w:divBdr>
    </w:div>
    <w:div w:id="1118915631">
      <w:marLeft w:val="640"/>
      <w:marRight w:val="0"/>
      <w:marTop w:val="0"/>
      <w:marBottom w:val="0"/>
      <w:divBdr>
        <w:top w:val="none" w:sz="0" w:space="0" w:color="auto"/>
        <w:left w:val="none" w:sz="0" w:space="0" w:color="auto"/>
        <w:bottom w:val="none" w:sz="0" w:space="0" w:color="auto"/>
        <w:right w:val="none" w:sz="0" w:space="0" w:color="auto"/>
      </w:divBdr>
    </w:div>
    <w:div w:id="1118917642">
      <w:marLeft w:val="640"/>
      <w:marRight w:val="0"/>
      <w:marTop w:val="0"/>
      <w:marBottom w:val="0"/>
      <w:divBdr>
        <w:top w:val="none" w:sz="0" w:space="0" w:color="auto"/>
        <w:left w:val="none" w:sz="0" w:space="0" w:color="auto"/>
        <w:bottom w:val="none" w:sz="0" w:space="0" w:color="auto"/>
        <w:right w:val="none" w:sz="0" w:space="0" w:color="auto"/>
      </w:divBdr>
    </w:div>
    <w:div w:id="1118984918">
      <w:marLeft w:val="640"/>
      <w:marRight w:val="0"/>
      <w:marTop w:val="0"/>
      <w:marBottom w:val="0"/>
      <w:divBdr>
        <w:top w:val="none" w:sz="0" w:space="0" w:color="auto"/>
        <w:left w:val="none" w:sz="0" w:space="0" w:color="auto"/>
        <w:bottom w:val="none" w:sz="0" w:space="0" w:color="auto"/>
        <w:right w:val="none" w:sz="0" w:space="0" w:color="auto"/>
      </w:divBdr>
    </w:div>
    <w:div w:id="1118987340">
      <w:marLeft w:val="640"/>
      <w:marRight w:val="0"/>
      <w:marTop w:val="0"/>
      <w:marBottom w:val="0"/>
      <w:divBdr>
        <w:top w:val="none" w:sz="0" w:space="0" w:color="auto"/>
        <w:left w:val="none" w:sz="0" w:space="0" w:color="auto"/>
        <w:bottom w:val="none" w:sz="0" w:space="0" w:color="auto"/>
        <w:right w:val="none" w:sz="0" w:space="0" w:color="auto"/>
      </w:divBdr>
    </w:div>
    <w:div w:id="1119029370">
      <w:marLeft w:val="640"/>
      <w:marRight w:val="0"/>
      <w:marTop w:val="0"/>
      <w:marBottom w:val="0"/>
      <w:divBdr>
        <w:top w:val="none" w:sz="0" w:space="0" w:color="auto"/>
        <w:left w:val="none" w:sz="0" w:space="0" w:color="auto"/>
        <w:bottom w:val="none" w:sz="0" w:space="0" w:color="auto"/>
        <w:right w:val="none" w:sz="0" w:space="0" w:color="auto"/>
      </w:divBdr>
    </w:div>
    <w:div w:id="1119059192">
      <w:marLeft w:val="640"/>
      <w:marRight w:val="0"/>
      <w:marTop w:val="0"/>
      <w:marBottom w:val="0"/>
      <w:divBdr>
        <w:top w:val="none" w:sz="0" w:space="0" w:color="auto"/>
        <w:left w:val="none" w:sz="0" w:space="0" w:color="auto"/>
        <w:bottom w:val="none" w:sz="0" w:space="0" w:color="auto"/>
        <w:right w:val="none" w:sz="0" w:space="0" w:color="auto"/>
      </w:divBdr>
    </w:div>
    <w:div w:id="1119105527">
      <w:marLeft w:val="640"/>
      <w:marRight w:val="0"/>
      <w:marTop w:val="0"/>
      <w:marBottom w:val="0"/>
      <w:divBdr>
        <w:top w:val="none" w:sz="0" w:space="0" w:color="auto"/>
        <w:left w:val="none" w:sz="0" w:space="0" w:color="auto"/>
        <w:bottom w:val="none" w:sz="0" w:space="0" w:color="auto"/>
        <w:right w:val="none" w:sz="0" w:space="0" w:color="auto"/>
      </w:divBdr>
    </w:div>
    <w:div w:id="1119105934">
      <w:marLeft w:val="640"/>
      <w:marRight w:val="0"/>
      <w:marTop w:val="0"/>
      <w:marBottom w:val="0"/>
      <w:divBdr>
        <w:top w:val="none" w:sz="0" w:space="0" w:color="auto"/>
        <w:left w:val="none" w:sz="0" w:space="0" w:color="auto"/>
        <w:bottom w:val="none" w:sz="0" w:space="0" w:color="auto"/>
        <w:right w:val="none" w:sz="0" w:space="0" w:color="auto"/>
      </w:divBdr>
    </w:div>
    <w:div w:id="1119108198">
      <w:marLeft w:val="640"/>
      <w:marRight w:val="0"/>
      <w:marTop w:val="0"/>
      <w:marBottom w:val="0"/>
      <w:divBdr>
        <w:top w:val="none" w:sz="0" w:space="0" w:color="auto"/>
        <w:left w:val="none" w:sz="0" w:space="0" w:color="auto"/>
        <w:bottom w:val="none" w:sz="0" w:space="0" w:color="auto"/>
        <w:right w:val="none" w:sz="0" w:space="0" w:color="auto"/>
      </w:divBdr>
    </w:div>
    <w:div w:id="1119226625">
      <w:marLeft w:val="640"/>
      <w:marRight w:val="0"/>
      <w:marTop w:val="0"/>
      <w:marBottom w:val="0"/>
      <w:divBdr>
        <w:top w:val="none" w:sz="0" w:space="0" w:color="auto"/>
        <w:left w:val="none" w:sz="0" w:space="0" w:color="auto"/>
        <w:bottom w:val="none" w:sz="0" w:space="0" w:color="auto"/>
        <w:right w:val="none" w:sz="0" w:space="0" w:color="auto"/>
      </w:divBdr>
    </w:div>
    <w:div w:id="1119227367">
      <w:marLeft w:val="640"/>
      <w:marRight w:val="0"/>
      <w:marTop w:val="0"/>
      <w:marBottom w:val="0"/>
      <w:divBdr>
        <w:top w:val="none" w:sz="0" w:space="0" w:color="auto"/>
        <w:left w:val="none" w:sz="0" w:space="0" w:color="auto"/>
        <w:bottom w:val="none" w:sz="0" w:space="0" w:color="auto"/>
        <w:right w:val="none" w:sz="0" w:space="0" w:color="auto"/>
      </w:divBdr>
    </w:div>
    <w:div w:id="1119253038">
      <w:marLeft w:val="640"/>
      <w:marRight w:val="0"/>
      <w:marTop w:val="0"/>
      <w:marBottom w:val="0"/>
      <w:divBdr>
        <w:top w:val="none" w:sz="0" w:space="0" w:color="auto"/>
        <w:left w:val="none" w:sz="0" w:space="0" w:color="auto"/>
        <w:bottom w:val="none" w:sz="0" w:space="0" w:color="auto"/>
        <w:right w:val="none" w:sz="0" w:space="0" w:color="auto"/>
      </w:divBdr>
    </w:div>
    <w:div w:id="1119253063">
      <w:marLeft w:val="640"/>
      <w:marRight w:val="0"/>
      <w:marTop w:val="0"/>
      <w:marBottom w:val="0"/>
      <w:divBdr>
        <w:top w:val="none" w:sz="0" w:space="0" w:color="auto"/>
        <w:left w:val="none" w:sz="0" w:space="0" w:color="auto"/>
        <w:bottom w:val="none" w:sz="0" w:space="0" w:color="auto"/>
        <w:right w:val="none" w:sz="0" w:space="0" w:color="auto"/>
      </w:divBdr>
    </w:div>
    <w:div w:id="1119254001">
      <w:marLeft w:val="640"/>
      <w:marRight w:val="0"/>
      <w:marTop w:val="0"/>
      <w:marBottom w:val="0"/>
      <w:divBdr>
        <w:top w:val="none" w:sz="0" w:space="0" w:color="auto"/>
        <w:left w:val="none" w:sz="0" w:space="0" w:color="auto"/>
        <w:bottom w:val="none" w:sz="0" w:space="0" w:color="auto"/>
        <w:right w:val="none" w:sz="0" w:space="0" w:color="auto"/>
      </w:divBdr>
    </w:div>
    <w:div w:id="1119299200">
      <w:marLeft w:val="640"/>
      <w:marRight w:val="0"/>
      <w:marTop w:val="0"/>
      <w:marBottom w:val="0"/>
      <w:divBdr>
        <w:top w:val="none" w:sz="0" w:space="0" w:color="auto"/>
        <w:left w:val="none" w:sz="0" w:space="0" w:color="auto"/>
        <w:bottom w:val="none" w:sz="0" w:space="0" w:color="auto"/>
        <w:right w:val="none" w:sz="0" w:space="0" w:color="auto"/>
      </w:divBdr>
    </w:div>
    <w:div w:id="1119299813">
      <w:marLeft w:val="640"/>
      <w:marRight w:val="0"/>
      <w:marTop w:val="0"/>
      <w:marBottom w:val="0"/>
      <w:divBdr>
        <w:top w:val="none" w:sz="0" w:space="0" w:color="auto"/>
        <w:left w:val="none" w:sz="0" w:space="0" w:color="auto"/>
        <w:bottom w:val="none" w:sz="0" w:space="0" w:color="auto"/>
        <w:right w:val="none" w:sz="0" w:space="0" w:color="auto"/>
      </w:divBdr>
    </w:div>
    <w:div w:id="1119301866">
      <w:marLeft w:val="640"/>
      <w:marRight w:val="0"/>
      <w:marTop w:val="0"/>
      <w:marBottom w:val="0"/>
      <w:divBdr>
        <w:top w:val="none" w:sz="0" w:space="0" w:color="auto"/>
        <w:left w:val="none" w:sz="0" w:space="0" w:color="auto"/>
        <w:bottom w:val="none" w:sz="0" w:space="0" w:color="auto"/>
        <w:right w:val="none" w:sz="0" w:space="0" w:color="auto"/>
      </w:divBdr>
    </w:div>
    <w:div w:id="1119302554">
      <w:marLeft w:val="640"/>
      <w:marRight w:val="0"/>
      <w:marTop w:val="0"/>
      <w:marBottom w:val="0"/>
      <w:divBdr>
        <w:top w:val="none" w:sz="0" w:space="0" w:color="auto"/>
        <w:left w:val="none" w:sz="0" w:space="0" w:color="auto"/>
        <w:bottom w:val="none" w:sz="0" w:space="0" w:color="auto"/>
        <w:right w:val="none" w:sz="0" w:space="0" w:color="auto"/>
      </w:divBdr>
    </w:div>
    <w:div w:id="1119304323">
      <w:marLeft w:val="640"/>
      <w:marRight w:val="0"/>
      <w:marTop w:val="0"/>
      <w:marBottom w:val="0"/>
      <w:divBdr>
        <w:top w:val="none" w:sz="0" w:space="0" w:color="auto"/>
        <w:left w:val="none" w:sz="0" w:space="0" w:color="auto"/>
        <w:bottom w:val="none" w:sz="0" w:space="0" w:color="auto"/>
        <w:right w:val="none" w:sz="0" w:space="0" w:color="auto"/>
      </w:divBdr>
    </w:div>
    <w:div w:id="1119373430">
      <w:marLeft w:val="640"/>
      <w:marRight w:val="0"/>
      <w:marTop w:val="0"/>
      <w:marBottom w:val="0"/>
      <w:divBdr>
        <w:top w:val="none" w:sz="0" w:space="0" w:color="auto"/>
        <w:left w:val="none" w:sz="0" w:space="0" w:color="auto"/>
        <w:bottom w:val="none" w:sz="0" w:space="0" w:color="auto"/>
        <w:right w:val="none" w:sz="0" w:space="0" w:color="auto"/>
      </w:divBdr>
    </w:div>
    <w:div w:id="1119451152">
      <w:marLeft w:val="640"/>
      <w:marRight w:val="0"/>
      <w:marTop w:val="0"/>
      <w:marBottom w:val="0"/>
      <w:divBdr>
        <w:top w:val="none" w:sz="0" w:space="0" w:color="auto"/>
        <w:left w:val="none" w:sz="0" w:space="0" w:color="auto"/>
        <w:bottom w:val="none" w:sz="0" w:space="0" w:color="auto"/>
        <w:right w:val="none" w:sz="0" w:space="0" w:color="auto"/>
      </w:divBdr>
    </w:div>
    <w:div w:id="1119494107">
      <w:marLeft w:val="640"/>
      <w:marRight w:val="0"/>
      <w:marTop w:val="0"/>
      <w:marBottom w:val="0"/>
      <w:divBdr>
        <w:top w:val="none" w:sz="0" w:space="0" w:color="auto"/>
        <w:left w:val="none" w:sz="0" w:space="0" w:color="auto"/>
        <w:bottom w:val="none" w:sz="0" w:space="0" w:color="auto"/>
        <w:right w:val="none" w:sz="0" w:space="0" w:color="auto"/>
      </w:divBdr>
    </w:div>
    <w:div w:id="1119571396">
      <w:marLeft w:val="640"/>
      <w:marRight w:val="0"/>
      <w:marTop w:val="0"/>
      <w:marBottom w:val="0"/>
      <w:divBdr>
        <w:top w:val="none" w:sz="0" w:space="0" w:color="auto"/>
        <w:left w:val="none" w:sz="0" w:space="0" w:color="auto"/>
        <w:bottom w:val="none" w:sz="0" w:space="0" w:color="auto"/>
        <w:right w:val="none" w:sz="0" w:space="0" w:color="auto"/>
      </w:divBdr>
    </w:div>
    <w:div w:id="1119571627">
      <w:marLeft w:val="640"/>
      <w:marRight w:val="0"/>
      <w:marTop w:val="0"/>
      <w:marBottom w:val="0"/>
      <w:divBdr>
        <w:top w:val="none" w:sz="0" w:space="0" w:color="auto"/>
        <w:left w:val="none" w:sz="0" w:space="0" w:color="auto"/>
        <w:bottom w:val="none" w:sz="0" w:space="0" w:color="auto"/>
        <w:right w:val="none" w:sz="0" w:space="0" w:color="auto"/>
      </w:divBdr>
    </w:div>
    <w:div w:id="1119640014">
      <w:marLeft w:val="640"/>
      <w:marRight w:val="0"/>
      <w:marTop w:val="0"/>
      <w:marBottom w:val="0"/>
      <w:divBdr>
        <w:top w:val="none" w:sz="0" w:space="0" w:color="auto"/>
        <w:left w:val="none" w:sz="0" w:space="0" w:color="auto"/>
        <w:bottom w:val="none" w:sz="0" w:space="0" w:color="auto"/>
        <w:right w:val="none" w:sz="0" w:space="0" w:color="auto"/>
      </w:divBdr>
    </w:div>
    <w:div w:id="1119640779">
      <w:marLeft w:val="640"/>
      <w:marRight w:val="0"/>
      <w:marTop w:val="0"/>
      <w:marBottom w:val="0"/>
      <w:divBdr>
        <w:top w:val="none" w:sz="0" w:space="0" w:color="auto"/>
        <w:left w:val="none" w:sz="0" w:space="0" w:color="auto"/>
        <w:bottom w:val="none" w:sz="0" w:space="0" w:color="auto"/>
        <w:right w:val="none" w:sz="0" w:space="0" w:color="auto"/>
      </w:divBdr>
    </w:div>
    <w:div w:id="1119643151">
      <w:marLeft w:val="640"/>
      <w:marRight w:val="0"/>
      <w:marTop w:val="0"/>
      <w:marBottom w:val="0"/>
      <w:divBdr>
        <w:top w:val="none" w:sz="0" w:space="0" w:color="auto"/>
        <w:left w:val="none" w:sz="0" w:space="0" w:color="auto"/>
        <w:bottom w:val="none" w:sz="0" w:space="0" w:color="auto"/>
        <w:right w:val="none" w:sz="0" w:space="0" w:color="auto"/>
      </w:divBdr>
    </w:div>
    <w:div w:id="1119643208">
      <w:marLeft w:val="640"/>
      <w:marRight w:val="0"/>
      <w:marTop w:val="0"/>
      <w:marBottom w:val="0"/>
      <w:divBdr>
        <w:top w:val="none" w:sz="0" w:space="0" w:color="auto"/>
        <w:left w:val="none" w:sz="0" w:space="0" w:color="auto"/>
        <w:bottom w:val="none" w:sz="0" w:space="0" w:color="auto"/>
        <w:right w:val="none" w:sz="0" w:space="0" w:color="auto"/>
      </w:divBdr>
    </w:div>
    <w:div w:id="1119690145">
      <w:marLeft w:val="640"/>
      <w:marRight w:val="0"/>
      <w:marTop w:val="0"/>
      <w:marBottom w:val="0"/>
      <w:divBdr>
        <w:top w:val="none" w:sz="0" w:space="0" w:color="auto"/>
        <w:left w:val="none" w:sz="0" w:space="0" w:color="auto"/>
        <w:bottom w:val="none" w:sz="0" w:space="0" w:color="auto"/>
        <w:right w:val="none" w:sz="0" w:space="0" w:color="auto"/>
      </w:divBdr>
    </w:div>
    <w:div w:id="1119757434">
      <w:marLeft w:val="640"/>
      <w:marRight w:val="0"/>
      <w:marTop w:val="0"/>
      <w:marBottom w:val="0"/>
      <w:divBdr>
        <w:top w:val="none" w:sz="0" w:space="0" w:color="auto"/>
        <w:left w:val="none" w:sz="0" w:space="0" w:color="auto"/>
        <w:bottom w:val="none" w:sz="0" w:space="0" w:color="auto"/>
        <w:right w:val="none" w:sz="0" w:space="0" w:color="auto"/>
      </w:divBdr>
    </w:div>
    <w:div w:id="1119757693">
      <w:marLeft w:val="640"/>
      <w:marRight w:val="0"/>
      <w:marTop w:val="0"/>
      <w:marBottom w:val="0"/>
      <w:divBdr>
        <w:top w:val="none" w:sz="0" w:space="0" w:color="auto"/>
        <w:left w:val="none" w:sz="0" w:space="0" w:color="auto"/>
        <w:bottom w:val="none" w:sz="0" w:space="0" w:color="auto"/>
        <w:right w:val="none" w:sz="0" w:space="0" w:color="auto"/>
      </w:divBdr>
    </w:div>
    <w:div w:id="1119763108">
      <w:marLeft w:val="640"/>
      <w:marRight w:val="0"/>
      <w:marTop w:val="0"/>
      <w:marBottom w:val="0"/>
      <w:divBdr>
        <w:top w:val="none" w:sz="0" w:space="0" w:color="auto"/>
        <w:left w:val="none" w:sz="0" w:space="0" w:color="auto"/>
        <w:bottom w:val="none" w:sz="0" w:space="0" w:color="auto"/>
        <w:right w:val="none" w:sz="0" w:space="0" w:color="auto"/>
      </w:divBdr>
    </w:div>
    <w:div w:id="1119833873">
      <w:marLeft w:val="640"/>
      <w:marRight w:val="0"/>
      <w:marTop w:val="0"/>
      <w:marBottom w:val="0"/>
      <w:divBdr>
        <w:top w:val="none" w:sz="0" w:space="0" w:color="auto"/>
        <w:left w:val="none" w:sz="0" w:space="0" w:color="auto"/>
        <w:bottom w:val="none" w:sz="0" w:space="0" w:color="auto"/>
        <w:right w:val="none" w:sz="0" w:space="0" w:color="auto"/>
      </w:divBdr>
    </w:div>
    <w:div w:id="1119839019">
      <w:marLeft w:val="640"/>
      <w:marRight w:val="0"/>
      <w:marTop w:val="0"/>
      <w:marBottom w:val="0"/>
      <w:divBdr>
        <w:top w:val="none" w:sz="0" w:space="0" w:color="auto"/>
        <w:left w:val="none" w:sz="0" w:space="0" w:color="auto"/>
        <w:bottom w:val="none" w:sz="0" w:space="0" w:color="auto"/>
        <w:right w:val="none" w:sz="0" w:space="0" w:color="auto"/>
      </w:divBdr>
    </w:div>
    <w:div w:id="1119882339">
      <w:marLeft w:val="640"/>
      <w:marRight w:val="0"/>
      <w:marTop w:val="0"/>
      <w:marBottom w:val="0"/>
      <w:divBdr>
        <w:top w:val="none" w:sz="0" w:space="0" w:color="auto"/>
        <w:left w:val="none" w:sz="0" w:space="0" w:color="auto"/>
        <w:bottom w:val="none" w:sz="0" w:space="0" w:color="auto"/>
        <w:right w:val="none" w:sz="0" w:space="0" w:color="auto"/>
      </w:divBdr>
    </w:div>
    <w:div w:id="1119883186">
      <w:marLeft w:val="640"/>
      <w:marRight w:val="0"/>
      <w:marTop w:val="0"/>
      <w:marBottom w:val="0"/>
      <w:divBdr>
        <w:top w:val="none" w:sz="0" w:space="0" w:color="auto"/>
        <w:left w:val="none" w:sz="0" w:space="0" w:color="auto"/>
        <w:bottom w:val="none" w:sz="0" w:space="0" w:color="auto"/>
        <w:right w:val="none" w:sz="0" w:space="0" w:color="auto"/>
      </w:divBdr>
    </w:div>
    <w:div w:id="1119884526">
      <w:marLeft w:val="640"/>
      <w:marRight w:val="0"/>
      <w:marTop w:val="0"/>
      <w:marBottom w:val="0"/>
      <w:divBdr>
        <w:top w:val="none" w:sz="0" w:space="0" w:color="auto"/>
        <w:left w:val="none" w:sz="0" w:space="0" w:color="auto"/>
        <w:bottom w:val="none" w:sz="0" w:space="0" w:color="auto"/>
        <w:right w:val="none" w:sz="0" w:space="0" w:color="auto"/>
      </w:divBdr>
    </w:div>
    <w:div w:id="1119951687">
      <w:marLeft w:val="640"/>
      <w:marRight w:val="0"/>
      <w:marTop w:val="0"/>
      <w:marBottom w:val="0"/>
      <w:divBdr>
        <w:top w:val="none" w:sz="0" w:space="0" w:color="auto"/>
        <w:left w:val="none" w:sz="0" w:space="0" w:color="auto"/>
        <w:bottom w:val="none" w:sz="0" w:space="0" w:color="auto"/>
        <w:right w:val="none" w:sz="0" w:space="0" w:color="auto"/>
      </w:divBdr>
    </w:div>
    <w:div w:id="1119957010">
      <w:marLeft w:val="640"/>
      <w:marRight w:val="0"/>
      <w:marTop w:val="0"/>
      <w:marBottom w:val="0"/>
      <w:divBdr>
        <w:top w:val="none" w:sz="0" w:space="0" w:color="auto"/>
        <w:left w:val="none" w:sz="0" w:space="0" w:color="auto"/>
        <w:bottom w:val="none" w:sz="0" w:space="0" w:color="auto"/>
        <w:right w:val="none" w:sz="0" w:space="0" w:color="auto"/>
      </w:divBdr>
    </w:div>
    <w:div w:id="1120076119">
      <w:marLeft w:val="640"/>
      <w:marRight w:val="0"/>
      <w:marTop w:val="0"/>
      <w:marBottom w:val="0"/>
      <w:divBdr>
        <w:top w:val="none" w:sz="0" w:space="0" w:color="auto"/>
        <w:left w:val="none" w:sz="0" w:space="0" w:color="auto"/>
        <w:bottom w:val="none" w:sz="0" w:space="0" w:color="auto"/>
        <w:right w:val="none" w:sz="0" w:space="0" w:color="auto"/>
      </w:divBdr>
    </w:div>
    <w:div w:id="1120102249">
      <w:marLeft w:val="640"/>
      <w:marRight w:val="0"/>
      <w:marTop w:val="0"/>
      <w:marBottom w:val="0"/>
      <w:divBdr>
        <w:top w:val="none" w:sz="0" w:space="0" w:color="auto"/>
        <w:left w:val="none" w:sz="0" w:space="0" w:color="auto"/>
        <w:bottom w:val="none" w:sz="0" w:space="0" w:color="auto"/>
        <w:right w:val="none" w:sz="0" w:space="0" w:color="auto"/>
      </w:divBdr>
    </w:div>
    <w:div w:id="1120104333">
      <w:marLeft w:val="640"/>
      <w:marRight w:val="0"/>
      <w:marTop w:val="0"/>
      <w:marBottom w:val="0"/>
      <w:divBdr>
        <w:top w:val="none" w:sz="0" w:space="0" w:color="auto"/>
        <w:left w:val="none" w:sz="0" w:space="0" w:color="auto"/>
        <w:bottom w:val="none" w:sz="0" w:space="0" w:color="auto"/>
        <w:right w:val="none" w:sz="0" w:space="0" w:color="auto"/>
      </w:divBdr>
    </w:div>
    <w:div w:id="1120143613">
      <w:marLeft w:val="640"/>
      <w:marRight w:val="0"/>
      <w:marTop w:val="0"/>
      <w:marBottom w:val="0"/>
      <w:divBdr>
        <w:top w:val="none" w:sz="0" w:space="0" w:color="auto"/>
        <w:left w:val="none" w:sz="0" w:space="0" w:color="auto"/>
        <w:bottom w:val="none" w:sz="0" w:space="0" w:color="auto"/>
        <w:right w:val="none" w:sz="0" w:space="0" w:color="auto"/>
      </w:divBdr>
    </w:div>
    <w:div w:id="1120220827">
      <w:marLeft w:val="640"/>
      <w:marRight w:val="0"/>
      <w:marTop w:val="0"/>
      <w:marBottom w:val="0"/>
      <w:divBdr>
        <w:top w:val="none" w:sz="0" w:space="0" w:color="auto"/>
        <w:left w:val="none" w:sz="0" w:space="0" w:color="auto"/>
        <w:bottom w:val="none" w:sz="0" w:space="0" w:color="auto"/>
        <w:right w:val="none" w:sz="0" w:space="0" w:color="auto"/>
      </w:divBdr>
    </w:div>
    <w:div w:id="1120221478">
      <w:marLeft w:val="640"/>
      <w:marRight w:val="0"/>
      <w:marTop w:val="0"/>
      <w:marBottom w:val="0"/>
      <w:divBdr>
        <w:top w:val="none" w:sz="0" w:space="0" w:color="auto"/>
        <w:left w:val="none" w:sz="0" w:space="0" w:color="auto"/>
        <w:bottom w:val="none" w:sz="0" w:space="0" w:color="auto"/>
        <w:right w:val="none" w:sz="0" w:space="0" w:color="auto"/>
      </w:divBdr>
    </w:div>
    <w:div w:id="1120295767">
      <w:marLeft w:val="640"/>
      <w:marRight w:val="0"/>
      <w:marTop w:val="0"/>
      <w:marBottom w:val="0"/>
      <w:divBdr>
        <w:top w:val="none" w:sz="0" w:space="0" w:color="auto"/>
        <w:left w:val="none" w:sz="0" w:space="0" w:color="auto"/>
        <w:bottom w:val="none" w:sz="0" w:space="0" w:color="auto"/>
        <w:right w:val="none" w:sz="0" w:space="0" w:color="auto"/>
      </w:divBdr>
    </w:div>
    <w:div w:id="1120296355">
      <w:marLeft w:val="640"/>
      <w:marRight w:val="0"/>
      <w:marTop w:val="0"/>
      <w:marBottom w:val="0"/>
      <w:divBdr>
        <w:top w:val="none" w:sz="0" w:space="0" w:color="auto"/>
        <w:left w:val="none" w:sz="0" w:space="0" w:color="auto"/>
        <w:bottom w:val="none" w:sz="0" w:space="0" w:color="auto"/>
        <w:right w:val="none" w:sz="0" w:space="0" w:color="auto"/>
      </w:divBdr>
    </w:div>
    <w:div w:id="1120298597">
      <w:marLeft w:val="640"/>
      <w:marRight w:val="0"/>
      <w:marTop w:val="0"/>
      <w:marBottom w:val="0"/>
      <w:divBdr>
        <w:top w:val="none" w:sz="0" w:space="0" w:color="auto"/>
        <w:left w:val="none" w:sz="0" w:space="0" w:color="auto"/>
        <w:bottom w:val="none" w:sz="0" w:space="0" w:color="auto"/>
        <w:right w:val="none" w:sz="0" w:space="0" w:color="auto"/>
      </w:divBdr>
    </w:div>
    <w:div w:id="1120301408">
      <w:marLeft w:val="640"/>
      <w:marRight w:val="0"/>
      <w:marTop w:val="0"/>
      <w:marBottom w:val="0"/>
      <w:divBdr>
        <w:top w:val="none" w:sz="0" w:space="0" w:color="auto"/>
        <w:left w:val="none" w:sz="0" w:space="0" w:color="auto"/>
        <w:bottom w:val="none" w:sz="0" w:space="0" w:color="auto"/>
        <w:right w:val="none" w:sz="0" w:space="0" w:color="auto"/>
      </w:divBdr>
    </w:div>
    <w:div w:id="1120346014">
      <w:marLeft w:val="640"/>
      <w:marRight w:val="0"/>
      <w:marTop w:val="0"/>
      <w:marBottom w:val="0"/>
      <w:divBdr>
        <w:top w:val="none" w:sz="0" w:space="0" w:color="auto"/>
        <w:left w:val="none" w:sz="0" w:space="0" w:color="auto"/>
        <w:bottom w:val="none" w:sz="0" w:space="0" w:color="auto"/>
        <w:right w:val="none" w:sz="0" w:space="0" w:color="auto"/>
      </w:divBdr>
    </w:div>
    <w:div w:id="1120370540">
      <w:marLeft w:val="640"/>
      <w:marRight w:val="0"/>
      <w:marTop w:val="0"/>
      <w:marBottom w:val="0"/>
      <w:divBdr>
        <w:top w:val="none" w:sz="0" w:space="0" w:color="auto"/>
        <w:left w:val="none" w:sz="0" w:space="0" w:color="auto"/>
        <w:bottom w:val="none" w:sz="0" w:space="0" w:color="auto"/>
        <w:right w:val="none" w:sz="0" w:space="0" w:color="auto"/>
      </w:divBdr>
    </w:div>
    <w:div w:id="1120421663">
      <w:marLeft w:val="640"/>
      <w:marRight w:val="0"/>
      <w:marTop w:val="0"/>
      <w:marBottom w:val="0"/>
      <w:divBdr>
        <w:top w:val="none" w:sz="0" w:space="0" w:color="auto"/>
        <w:left w:val="none" w:sz="0" w:space="0" w:color="auto"/>
        <w:bottom w:val="none" w:sz="0" w:space="0" w:color="auto"/>
        <w:right w:val="none" w:sz="0" w:space="0" w:color="auto"/>
      </w:divBdr>
    </w:div>
    <w:div w:id="1120488933">
      <w:marLeft w:val="640"/>
      <w:marRight w:val="0"/>
      <w:marTop w:val="0"/>
      <w:marBottom w:val="0"/>
      <w:divBdr>
        <w:top w:val="none" w:sz="0" w:space="0" w:color="auto"/>
        <w:left w:val="none" w:sz="0" w:space="0" w:color="auto"/>
        <w:bottom w:val="none" w:sz="0" w:space="0" w:color="auto"/>
        <w:right w:val="none" w:sz="0" w:space="0" w:color="auto"/>
      </w:divBdr>
    </w:div>
    <w:div w:id="1120538721">
      <w:marLeft w:val="640"/>
      <w:marRight w:val="0"/>
      <w:marTop w:val="0"/>
      <w:marBottom w:val="0"/>
      <w:divBdr>
        <w:top w:val="none" w:sz="0" w:space="0" w:color="auto"/>
        <w:left w:val="none" w:sz="0" w:space="0" w:color="auto"/>
        <w:bottom w:val="none" w:sz="0" w:space="0" w:color="auto"/>
        <w:right w:val="none" w:sz="0" w:space="0" w:color="auto"/>
      </w:divBdr>
    </w:div>
    <w:div w:id="1120564992">
      <w:marLeft w:val="640"/>
      <w:marRight w:val="0"/>
      <w:marTop w:val="0"/>
      <w:marBottom w:val="0"/>
      <w:divBdr>
        <w:top w:val="none" w:sz="0" w:space="0" w:color="auto"/>
        <w:left w:val="none" w:sz="0" w:space="0" w:color="auto"/>
        <w:bottom w:val="none" w:sz="0" w:space="0" w:color="auto"/>
        <w:right w:val="none" w:sz="0" w:space="0" w:color="auto"/>
      </w:divBdr>
    </w:div>
    <w:div w:id="1120566994">
      <w:marLeft w:val="640"/>
      <w:marRight w:val="0"/>
      <w:marTop w:val="0"/>
      <w:marBottom w:val="0"/>
      <w:divBdr>
        <w:top w:val="none" w:sz="0" w:space="0" w:color="auto"/>
        <w:left w:val="none" w:sz="0" w:space="0" w:color="auto"/>
        <w:bottom w:val="none" w:sz="0" w:space="0" w:color="auto"/>
        <w:right w:val="none" w:sz="0" w:space="0" w:color="auto"/>
      </w:divBdr>
    </w:div>
    <w:div w:id="1120567240">
      <w:marLeft w:val="640"/>
      <w:marRight w:val="0"/>
      <w:marTop w:val="0"/>
      <w:marBottom w:val="0"/>
      <w:divBdr>
        <w:top w:val="none" w:sz="0" w:space="0" w:color="auto"/>
        <w:left w:val="none" w:sz="0" w:space="0" w:color="auto"/>
        <w:bottom w:val="none" w:sz="0" w:space="0" w:color="auto"/>
        <w:right w:val="none" w:sz="0" w:space="0" w:color="auto"/>
      </w:divBdr>
    </w:div>
    <w:div w:id="1120613412">
      <w:marLeft w:val="640"/>
      <w:marRight w:val="0"/>
      <w:marTop w:val="0"/>
      <w:marBottom w:val="0"/>
      <w:divBdr>
        <w:top w:val="none" w:sz="0" w:space="0" w:color="auto"/>
        <w:left w:val="none" w:sz="0" w:space="0" w:color="auto"/>
        <w:bottom w:val="none" w:sz="0" w:space="0" w:color="auto"/>
        <w:right w:val="none" w:sz="0" w:space="0" w:color="auto"/>
      </w:divBdr>
    </w:div>
    <w:div w:id="1120682761">
      <w:marLeft w:val="640"/>
      <w:marRight w:val="0"/>
      <w:marTop w:val="0"/>
      <w:marBottom w:val="0"/>
      <w:divBdr>
        <w:top w:val="none" w:sz="0" w:space="0" w:color="auto"/>
        <w:left w:val="none" w:sz="0" w:space="0" w:color="auto"/>
        <w:bottom w:val="none" w:sz="0" w:space="0" w:color="auto"/>
        <w:right w:val="none" w:sz="0" w:space="0" w:color="auto"/>
      </w:divBdr>
    </w:div>
    <w:div w:id="1120758231">
      <w:marLeft w:val="640"/>
      <w:marRight w:val="0"/>
      <w:marTop w:val="0"/>
      <w:marBottom w:val="0"/>
      <w:divBdr>
        <w:top w:val="none" w:sz="0" w:space="0" w:color="auto"/>
        <w:left w:val="none" w:sz="0" w:space="0" w:color="auto"/>
        <w:bottom w:val="none" w:sz="0" w:space="0" w:color="auto"/>
        <w:right w:val="none" w:sz="0" w:space="0" w:color="auto"/>
      </w:divBdr>
    </w:div>
    <w:div w:id="1120760395">
      <w:marLeft w:val="640"/>
      <w:marRight w:val="0"/>
      <w:marTop w:val="0"/>
      <w:marBottom w:val="0"/>
      <w:divBdr>
        <w:top w:val="none" w:sz="0" w:space="0" w:color="auto"/>
        <w:left w:val="none" w:sz="0" w:space="0" w:color="auto"/>
        <w:bottom w:val="none" w:sz="0" w:space="0" w:color="auto"/>
        <w:right w:val="none" w:sz="0" w:space="0" w:color="auto"/>
      </w:divBdr>
    </w:div>
    <w:div w:id="1120803952">
      <w:marLeft w:val="640"/>
      <w:marRight w:val="0"/>
      <w:marTop w:val="0"/>
      <w:marBottom w:val="0"/>
      <w:divBdr>
        <w:top w:val="none" w:sz="0" w:space="0" w:color="auto"/>
        <w:left w:val="none" w:sz="0" w:space="0" w:color="auto"/>
        <w:bottom w:val="none" w:sz="0" w:space="0" w:color="auto"/>
        <w:right w:val="none" w:sz="0" w:space="0" w:color="auto"/>
      </w:divBdr>
    </w:div>
    <w:div w:id="1120878171">
      <w:marLeft w:val="640"/>
      <w:marRight w:val="0"/>
      <w:marTop w:val="0"/>
      <w:marBottom w:val="0"/>
      <w:divBdr>
        <w:top w:val="none" w:sz="0" w:space="0" w:color="auto"/>
        <w:left w:val="none" w:sz="0" w:space="0" w:color="auto"/>
        <w:bottom w:val="none" w:sz="0" w:space="0" w:color="auto"/>
        <w:right w:val="none" w:sz="0" w:space="0" w:color="auto"/>
      </w:divBdr>
    </w:div>
    <w:div w:id="1120950021">
      <w:marLeft w:val="640"/>
      <w:marRight w:val="0"/>
      <w:marTop w:val="0"/>
      <w:marBottom w:val="0"/>
      <w:divBdr>
        <w:top w:val="none" w:sz="0" w:space="0" w:color="auto"/>
        <w:left w:val="none" w:sz="0" w:space="0" w:color="auto"/>
        <w:bottom w:val="none" w:sz="0" w:space="0" w:color="auto"/>
        <w:right w:val="none" w:sz="0" w:space="0" w:color="auto"/>
      </w:divBdr>
    </w:div>
    <w:div w:id="1120950717">
      <w:marLeft w:val="640"/>
      <w:marRight w:val="0"/>
      <w:marTop w:val="0"/>
      <w:marBottom w:val="0"/>
      <w:divBdr>
        <w:top w:val="none" w:sz="0" w:space="0" w:color="auto"/>
        <w:left w:val="none" w:sz="0" w:space="0" w:color="auto"/>
        <w:bottom w:val="none" w:sz="0" w:space="0" w:color="auto"/>
        <w:right w:val="none" w:sz="0" w:space="0" w:color="auto"/>
      </w:divBdr>
    </w:div>
    <w:div w:id="1120951351">
      <w:marLeft w:val="640"/>
      <w:marRight w:val="0"/>
      <w:marTop w:val="0"/>
      <w:marBottom w:val="0"/>
      <w:divBdr>
        <w:top w:val="none" w:sz="0" w:space="0" w:color="auto"/>
        <w:left w:val="none" w:sz="0" w:space="0" w:color="auto"/>
        <w:bottom w:val="none" w:sz="0" w:space="0" w:color="auto"/>
        <w:right w:val="none" w:sz="0" w:space="0" w:color="auto"/>
      </w:divBdr>
    </w:div>
    <w:div w:id="1120958216">
      <w:marLeft w:val="640"/>
      <w:marRight w:val="0"/>
      <w:marTop w:val="0"/>
      <w:marBottom w:val="0"/>
      <w:divBdr>
        <w:top w:val="none" w:sz="0" w:space="0" w:color="auto"/>
        <w:left w:val="none" w:sz="0" w:space="0" w:color="auto"/>
        <w:bottom w:val="none" w:sz="0" w:space="0" w:color="auto"/>
        <w:right w:val="none" w:sz="0" w:space="0" w:color="auto"/>
      </w:divBdr>
    </w:div>
    <w:div w:id="1120994640">
      <w:marLeft w:val="640"/>
      <w:marRight w:val="0"/>
      <w:marTop w:val="0"/>
      <w:marBottom w:val="0"/>
      <w:divBdr>
        <w:top w:val="none" w:sz="0" w:space="0" w:color="auto"/>
        <w:left w:val="none" w:sz="0" w:space="0" w:color="auto"/>
        <w:bottom w:val="none" w:sz="0" w:space="0" w:color="auto"/>
        <w:right w:val="none" w:sz="0" w:space="0" w:color="auto"/>
      </w:divBdr>
    </w:div>
    <w:div w:id="1120997721">
      <w:marLeft w:val="640"/>
      <w:marRight w:val="0"/>
      <w:marTop w:val="0"/>
      <w:marBottom w:val="0"/>
      <w:divBdr>
        <w:top w:val="none" w:sz="0" w:space="0" w:color="auto"/>
        <w:left w:val="none" w:sz="0" w:space="0" w:color="auto"/>
        <w:bottom w:val="none" w:sz="0" w:space="0" w:color="auto"/>
        <w:right w:val="none" w:sz="0" w:space="0" w:color="auto"/>
      </w:divBdr>
    </w:div>
    <w:div w:id="1120998445">
      <w:marLeft w:val="640"/>
      <w:marRight w:val="0"/>
      <w:marTop w:val="0"/>
      <w:marBottom w:val="0"/>
      <w:divBdr>
        <w:top w:val="none" w:sz="0" w:space="0" w:color="auto"/>
        <w:left w:val="none" w:sz="0" w:space="0" w:color="auto"/>
        <w:bottom w:val="none" w:sz="0" w:space="0" w:color="auto"/>
        <w:right w:val="none" w:sz="0" w:space="0" w:color="auto"/>
      </w:divBdr>
    </w:div>
    <w:div w:id="1121073146">
      <w:marLeft w:val="640"/>
      <w:marRight w:val="0"/>
      <w:marTop w:val="0"/>
      <w:marBottom w:val="0"/>
      <w:divBdr>
        <w:top w:val="none" w:sz="0" w:space="0" w:color="auto"/>
        <w:left w:val="none" w:sz="0" w:space="0" w:color="auto"/>
        <w:bottom w:val="none" w:sz="0" w:space="0" w:color="auto"/>
        <w:right w:val="none" w:sz="0" w:space="0" w:color="auto"/>
      </w:divBdr>
    </w:div>
    <w:div w:id="1121073688">
      <w:marLeft w:val="640"/>
      <w:marRight w:val="0"/>
      <w:marTop w:val="0"/>
      <w:marBottom w:val="0"/>
      <w:divBdr>
        <w:top w:val="none" w:sz="0" w:space="0" w:color="auto"/>
        <w:left w:val="none" w:sz="0" w:space="0" w:color="auto"/>
        <w:bottom w:val="none" w:sz="0" w:space="0" w:color="auto"/>
        <w:right w:val="none" w:sz="0" w:space="0" w:color="auto"/>
      </w:divBdr>
    </w:div>
    <w:div w:id="1121075469">
      <w:marLeft w:val="640"/>
      <w:marRight w:val="0"/>
      <w:marTop w:val="0"/>
      <w:marBottom w:val="0"/>
      <w:divBdr>
        <w:top w:val="none" w:sz="0" w:space="0" w:color="auto"/>
        <w:left w:val="none" w:sz="0" w:space="0" w:color="auto"/>
        <w:bottom w:val="none" w:sz="0" w:space="0" w:color="auto"/>
        <w:right w:val="none" w:sz="0" w:space="0" w:color="auto"/>
      </w:divBdr>
    </w:div>
    <w:div w:id="1121221312">
      <w:marLeft w:val="640"/>
      <w:marRight w:val="0"/>
      <w:marTop w:val="0"/>
      <w:marBottom w:val="0"/>
      <w:divBdr>
        <w:top w:val="none" w:sz="0" w:space="0" w:color="auto"/>
        <w:left w:val="none" w:sz="0" w:space="0" w:color="auto"/>
        <w:bottom w:val="none" w:sz="0" w:space="0" w:color="auto"/>
        <w:right w:val="none" w:sz="0" w:space="0" w:color="auto"/>
      </w:divBdr>
    </w:div>
    <w:div w:id="1121261886">
      <w:marLeft w:val="640"/>
      <w:marRight w:val="0"/>
      <w:marTop w:val="0"/>
      <w:marBottom w:val="0"/>
      <w:divBdr>
        <w:top w:val="none" w:sz="0" w:space="0" w:color="auto"/>
        <w:left w:val="none" w:sz="0" w:space="0" w:color="auto"/>
        <w:bottom w:val="none" w:sz="0" w:space="0" w:color="auto"/>
        <w:right w:val="none" w:sz="0" w:space="0" w:color="auto"/>
      </w:divBdr>
    </w:div>
    <w:div w:id="1121262039">
      <w:marLeft w:val="640"/>
      <w:marRight w:val="0"/>
      <w:marTop w:val="0"/>
      <w:marBottom w:val="0"/>
      <w:divBdr>
        <w:top w:val="none" w:sz="0" w:space="0" w:color="auto"/>
        <w:left w:val="none" w:sz="0" w:space="0" w:color="auto"/>
        <w:bottom w:val="none" w:sz="0" w:space="0" w:color="auto"/>
        <w:right w:val="none" w:sz="0" w:space="0" w:color="auto"/>
      </w:divBdr>
    </w:div>
    <w:div w:id="1121263513">
      <w:marLeft w:val="640"/>
      <w:marRight w:val="0"/>
      <w:marTop w:val="0"/>
      <w:marBottom w:val="0"/>
      <w:divBdr>
        <w:top w:val="none" w:sz="0" w:space="0" w:color="auto"/>
        <w:left w:val="none" w:sz="0" w:space="0" w:color="auto"/>
        <w:bottom w:val="none" w:sz="0" w:space="0" w:color="auto"/>
        <w:right w:val="none" w:sz="0" w:space="0" w:color="auto"/>
      </w:divBdr>
    </w:div>
    <w:div w:id="1121264417">
      <w:marLeft w:val="640"/>
      <w:marRight w:val="0"/>
      <w:marTop w:val="0"/>
      <w:marBottom w:val="0"/>
      <w:divBdr>
        <w:top w:val="none" w:sz="0" w:space="0" w:color="auto"/>
        <w:left w:val="none" w:sz="0" w:space="0" w:color="auto"/>
        <w:bottom w:val="none" w:sz="0" w:space="0" w:color="auto"/>
        <w:right w:val="none" w:sz="0" w:space="0" w:color="auto"/>
      </w:divBdr>
    </w:div>
    <w:div w:id="1121337096">
      <w:marLeft w:val="640"/>
      <w:marRight w:val="0"/>
      <w:marTop w:val="0"/>
      <w:marBottom w:val="0"/>
      <w:divBdr>
        <w:top w:val="none" w:sz="0" w:space="0" w:color="auto"/>
        <w:left w:val="none" w:sz="0" w:space="0" w:color="auto"/>
        <w:bottom w:val="none" w:sz="0" w:space="0" w:color="auto"/>
        <w:right w:val="none" w:sz="0" w:space="0" w:color="auto"/>
      </w:divBdr>
    </w:div>
    <w:div w:id="1121455112">
      <w:marLeft w:val="640"/>
      <w:marRight w:val="0"/>
      <w:marTop w:val="0"/>
      <w:marBottom w:val="0"/>
      <w:divBdr>
        <w:top w:val="none" w:sz="0" w:space="0" w:color="auto"/>
        <w:left w:val="none" w:sz="0" w:space="0" w:color="auto"/>
        <w:bottom w:val="none" w:sz="0" w:space="0" w:color="auto"/>
        <w:right w:val="none" w:sz="0" w:space="0" w:color="auto"/>
      </w:divBdr>
    </w:div>
    <w:div w:id="1121455304">
      <w:marLeft w:val="640"/>
      <w:marRight w:val="0"/>
      <w:marTop w:val="0"/>
      <w:marBottom w:val="0"/>
      <w:divBdr>
        <w:top w:val="none" w:sz="0" w:space="0" w:color="auto"/>
        <w:left w:val="none" w:sz="0" w:space="0" w:color="auto"/>
        <w:bottom w:val="none" w:sz="0" w:space="0" w:color="auto"/>
        <w:right w:val="none" w:sz="0" w:space="0" w:color="auto"/>
      </w:divBdr>
    </w:div>
    <w:div w:id="1121455512">
      <w:marLeft w:val="640"/>
      <w:marRight w:val="0"/>
      <w:marTop w:val="0"/>
      <w:marBottom w:val="0"/>
      <w:divBdr>
        <w:top w:val="none" w:sz="0" w:space="0" w:color="auto"/>
        <w:left w:val="none" w:sz="0" w:space="0" w:color="auto"/>
        <w:bottom w:val="none" w:sz="0" w:space="0" w:color="auto"/>
        <w:right w:val="none" w:sz="0" w:space="0" w:color="auto"/>
      </w:divBdr>
    </w:div>
    <w:div w:id="1121459571">
      <w:marLeft w:val="640"/>
      <w:marRight w:val="0"/>
      <w:marTop w:val="0"/>
      <w:marBottom w:val="0"/>
      <w:divBdr>
        <w:top w:val="none" w:sz="0" w:space="0" w:color="auto"/>
        <w:left w:val="none" w:sz="0" w:space="0" w:color="auto"/>
        <w:bottom w:val="none" w:sz="0" w:space="0" w:color="auto"/>
        <w:right w:val="none" w:sz="0" w:space="0" w:color="auto"/>
      </w:divBdr>
    </w:div>
    <w:div w:id="1121460183">
      <w:marLeft w:val="640"/>
      <w:marRight w:val="0"/>
      <w:marTop w:val="0"/>
      <w:marBottom w:val="0"/>
      <w:divBdr>
        <w:top w:val="none" w:sz="0" w:space="0" w:color="auto"/>
        <w:left w:val="none" w:sz="0" w:space="0" w:color="auto"/>
        <w:bottom w:val="none" w:sz="0" w:space="0" w:color="auto"/>
        <w:right w:val="none" w:sz="0" w:space="0" w:color="auto"/>
      </w:divBdr>
    </w:div>
    <w:div w:id="1121463213">
      <w:marLeft w:val="640"/>
      <w:marRight w:val="0"/>
      <w:marTop w:val="0"/>
      <w:marBottom w:val="0"/>
      <w:divBdr>
        <w:top w:val="none" w:sz="0" w:space="0" w:color="auto"/>
        <w:left w:val="none" w:sz="0" w:space="0" w:color="auto"/>
        <w:bottom w:val="none" w:sz="0" w:space="0" w:color="auto"/>
        <w:right w:val="none" w:sz="0" w:space="0" w:color="auto"/>
      </w:divBdr>
    </w:div>
    <w:div w:id="1121535751">
      <w:marLeft w:val="640"/>
      <w:marRight w:val="0"/>
      <w:marTop w:val="0"/>
      <w:marBottom w:val="0"/>
      <w:divBdr>
        <w:top w:val="none" w:sz="0" w:space="0" w:color="auto"/>
        <w:left w:val="none" w:sz="0" w:space="0" w:color="auto"/>
        <w:bottom w:val="none" w:sz="0" w:space="0" w:color="auto"/>
        <w:right w:val="none" w:sz="0" w:space="0" w:color="auto"/>
      </w:divBdr>
    </w:div>
    <w:div w:id="1121648993">
      <w:marLeft w:val="640"/>
      <w:marRight w:val="0"/>
      <w:marTop w:val="0"/>
      <w:marBottom w:val="0"/>
      <w:divBdr>
        <w:top w:val="none" w:sz="0" w:space="0" w:color="auto"/>
        <w:left w:val="none" w:sz="0" w:space="0" w:color="auto"/>
        <w:bottom w:val="none" w:sz="0" w:space="0" w:color="auto"/>
        <w:right w:val="none" w:sz="0" w:space="0" w:color="auto"/>
      </w:divBdr>
    </w:div>
    <w:div w:id="1121650820">
      <w:marLeft w:val="640"/>
      <w:marRight w:val="0"/>
      <w:marTop w:val="0"/>
      <w:marBottom w:val="0"/>
      <w:divBdr>
        <w:top w:val="none" w:sz="0" w:space="0" w:color="auto"/>
        <w:left w:val="none" w:sz="0" w:space="0" w:color="auto"/>
        <w:bottom w:val="none" w:sz="0" w:space="0" w:color="auto"/>
        <w:right w:val="none" w:sz="0" w:space="0" w:color="auto"/>
      </w:divBdr>
    </w:div>
    <w:div w:id="1121655051">
      <w:marLeft w:val="640"/>
      <w:marRight w:val="0"/>
      <w:marTop w:val="0"/>
      <w:marBottom w:val="0"/>
      <w:divBdr>
        <w:top w:val="none" w:sz="0" w:space="0" w:color="auto"/>
        <w:left w:val="none" w:sz="0" w:space="0" w:color="auto"/>
        <w:bottom w:val="none" w:sz="0" w:space="0" w:color="auto"/>
        <w:right w:val="none" w:sz="0" w:space="0" w:color="auto"/>
      </w:divBdr>
    </w:div>
    <w:div w:id="1121655978">
      <w:marLeft w:val="640"/>
      <w:marRight w:val="0"/>
      <w:marTop w:val="0"/>
      <w:marBottom w:val="0"/>
      <w:divBdr>
        <w:top w:val="none" w:sz="0" w:space="0" w:color="auto"/>
        <w:left w:val="none" w:sz="0" w:space="0" w:color="auto"/>
        <w:bottom w:val="none" w:sz="0" w:space="0" w:color="auto"/>
        <w:right w:val="none" w:sz="0" w:space="0" w:color="auto"/>
      </w:divBdr>
    </w:div>
    <w:div w:id="1121656715">
      <w:marLeft w:val="640"/>
      <w:marRight w:val="0"/>
      <w:marTop w:val="0"/>
      <w:marBottom w:val="0"/>
      <w:divBdr>
        <w:top w:val="none" w:sz="0" w:space="0" w:color="auto"/>
        <w:left w:val="none" w:sz="0" w:space="0" w:color="auto"/>
        <w:bottom w:val="none" w:sz="0" w:space="0" w:color="auto"/>
        <w:right w:val="none" w:sz="0" w:space="0" w:color="auto"/>
      </w:divBdr>
    </w:div>
    <w:div w:id="1121657089">
      <w:marLeft w:val="640"/>
      <w:marRight w:val="0"/>
      <w:marTop w:val="0"/>
      <w:marBottom w:val="0"/>
      <w:divBdr>
        <w:top w:val="none" w:sz="0" w:space="0" w:color="auto"/>
        <w:left w:val="none" w:sz="0" w:space="0" w:color="auto"/>
        <w:bottom w:val="none" w:sz="0" w:space="0" w:color="auto"/>
        <w:right w:val="none" w:sz="0" w:space="0" w:color="auto"/>
      </w:divBdr>
    </w:div>
    <w:div w:id="1121726872">
      <w:marLeft w:val="640"/>
      <w:marRight w:val="0"/>
      <w:marTop w:val="0"/>
      <w:marBottom w:val="0"/>
      <w:divBdr>
        <w:top w:val="none" w:sz="0" w:space="0" w:color="auto"/>
        <w:left w:val="none" w:sz="0" w:space="0" w:color="auto"/>
        <w:bottom w:val="none" w:sz="0" w:space="0" w:color="auto"/>
        <w:right w:val="none" w:sz="0" w:space="0" w:color="auto"/>
      </w:divBdr>
    </w:div>
    <w:div w:id="1121727518">
      <w:marLeft w:val="640"/>
      <w:marRight w:val="0"/>
      <w:marTop w:val="0"/>
      <w:marBottom w:val="0"/>
      <w:divBdr>
        <w:top w:val="none" w:sz="0" w:space="0" w:color="auto"/>
        <w:left w:val="none" w:sz="0" w:space="0" w:color="auto"/>
        <w:bottom w:val="none" w:sz="0" w:space="0" w:color="auto"/>
        <w:right w:val="none" w:sz="0" w:space="0" w:color="auto"/>
      </w:divBdr>
    </w:div>
    <w:div w:id="1121798837">
      <w:marLeft w:val="640"/>
      <w:marRight w:val="0"/>
      <w:marTop w:val="0"/>
      <w:marBottom w:val="0"/>
      <w:divBdr>
        <w:top w:val="none" w:sz="0" w:space="0" w:color="auto"/>
        <w:left w:val="none" w:sz="0" w:space="0" w:color="auto"/>
        <w:bottom w:val="none" w:sz="0" w:space="0" w:color="auto"/>
        <w:right w:val="none" w:sz="0" w:space="0" w:color="auto"/>
      </w:divBdr>
    </w:div>
    <w:div w:id="1121799322">
      <w:marLeft w:val="640"/>
      <w:marRight w:val="0"/>
      <w:marTop w:val="0"/>
      <w:marBottom w:val="0"/>
      <w:divBdr>
        <w:top w:val="none" w:sz="0" w:space="0" w:color="auto"/>
        <w:left w:val="none" w:sz="0" w:space="0" w:color="auto"/>
        <w:bottom w:val="none" w:sz="0" w:space="0" w:color="auto"/>
        <w:right w:val="none" w:sz="0" w:space="0" w:color="auto"/>
      </w:divBdr>
    </w:div>
    <w:div w:id="1121799691">
      <w:marLeft w:val="640"/>
      <w:marRight w:val="0"/>
      <w:marTop w:val="0"/>
      <w:marBottom w:val="0"/>
      <w:divBdr>
        <w:top w:val="none" w:sz="0" w:space="0" w:color="auto"/>
        <w:left w:val="none" w:sz="0" w:space="0" w:color="auto"/>
        <w:bottom w:val="none" w:sz="0" w:space="0" w:color="auto"/>
        <w:right w:val="none" w:sz="0" w:space="0" w:color="auto"/>
      </w:divBdr>
    </w:div>
    <w:div w:id="1121806335">
      <w:marLeft w:val="640"/>
      <w:marRight w:val="0"/>
      <w:marTop w:val="0"/>
      <w:marBottom w:val="0"/>
      <w:divBdr>
        <w:top w:val="none" w:sz="0" w:space="0" w:color="auto"/>
        <w:left w:val="none" w:sz="0" w:space="0" w:color="auto"/>
        <w:bottom w:val="none" w:sz="0" w:space="0" w:color="auto"/>
        <w:right w:val="none" w:sz="0" w:space="0" w:color="auto"/>
      </w:divBdr>
    </w:div>
    <w:div w:id="1121806793">
      <w:marLeft w:val="640"/>
      <w:marRight w:val="0"/>
      <w:marTop w:val="0"/>
      <w:marBottom w:val="0"/>
      <w:divBdr>
        <w:top w:val="none" w:sz="0" w:space="0" w:color="auto"/>
        <w:left w:val="none" w:sz="0" w:space="0" w:color="auto"/>
        <w:bottom w:val="none" w:sz="0" w:space="0" w:color="auto"/>
        <w:right w:val="none" w:sz="0" w:space="0" w:color="auto"/>
      </w:divBdr>
    </w:div>
    <w:div w:id="1121848889">
      <w:marLeft w:val="640"/>
      <w:marRight w:val="0"/>
      <w:marTop w:val="0"/>
      <w:marBottom w:val="0"/>
      <w:divBdr>
        <w:top w:val="none" w:sz="0" w:space="0" w:color="auto"/>
        <w:left w:val="none" w:sz="0" w:space="0" w:color="auto"/>
        <w:bottom w:val="none" w:sz="0" w:space="0" w:color="auto"/>
        <w:right w:val="none" w:sz="0" w:space="0" w:color="auto"/>
      </w:divBdr>
    </w:div>
    <w:div w:id="1121874209">
      <w:marLeft w:val="640"/>
      <w:marRight w:val="0"/>
      <w:marTop w:val="0"/>
      <w:marBottom w:val="0"/>
      <w:divBdr>
        <w:top w:val="none" w:sz="0" w:space="0" w:color="auto"/>
        <w:left w:val="none" w:sz="0" w:space="0" w:color="auto"/>
        <w:bottom w:val="none" w:sz="0" w:space="0" w:color="auto"/>
        <w:right w:val="none" w:sz="0" w:space="0" w:color="auto"/>
      </w:divBdr>
    </w:div>
    <w:div w:id="1121874484">
      <w:marLeft w:val="640"/>
      <w:marRight w:val="0"/>
      <w:marTop w:val="0"/>
      <w:marBottom w:val="0"/>
      <w:divBdr>
        <w:top w:val="none" w:sz="0" w:space="0" w:color="auto"/>
        <w:left w:val="none" w:sz="0" w:space="0" w:color="auto"/>
        <w:bottom w:val="none" w:sz="0" w:space="0" w:color="auto"/>
        <w:right w:val="none" w:sz="0" w:space="0" w:color="auto"/>
      </w:divBdr>
    </w:div>
    <w:div w:id="1121916853">
      <w:marLeft w:val="640"/>
      <w:marRight w:val="0"/>
      <w:marTop w:val="0"/>
      <w:marBottom w:val="0"/>
      <w:divBdr>
        <w:top w:val="none" w:sz="0" w:space="0" w:color="auto"/>
        <w:left w:val="none" w:sz="0" w:space="0" w:color="auto"/>
        <w:bottom w:val="none" w:sz="0" w:space="0" w:color="auto"/>
        <w:right w:val="none" w:sz="0" w:space="0" w:color="auto"/>
      </w:divBdr>
    </w:div>
    <w:div w:id="1121921424">
      <w:marLeft w:val="640"/>
      <w:marRight w:val="0"/>
      <w:marTop w:val="0"/>
      <w:marBottom w:val="0"/>
      <w:divBdr>
        <w:top w:val="none" w:sz="0" w:space="0" w:color="auto"/>
        <w:left w:val="none" w:sz="0" w:space="0" w:color="auto"/>
        <w:bottom w:val="none" w:sz="0" w:space="0" w:color="auto"/>
        <w:right w:val="none" w:sz="0" w:space="0" w:color="auto"/>
      </w:divBdr>
    </w:div>
    <w:div w:id="1121924381">
      <w:marLeft w:val="640"/>
      <w:marRight w:val="0"/>
      <w:marTop w:val="0"/>
      <w:marBottom w:val="0"/>
      <w:divBdr>
        <w:top w:val="none" w:sz="0" w:space="0" w:color="auto"/>
        <w:left w:val="none" w:sz="0" w:space="0" w:color="auto"/>
        <w:bottom w:val="none" w:sz="0" w:space="0" w:color="auto"/>
        <w:right w:val="none" w:sz="0" w:space="0" w:color="auto"/>
      </w:divBdr>
    </w:div>
    <w:div w:id="1121924931">
      <w:marLeft w:val="640"/>
      <w:marRight w:val="0"/>
      <w:marTop w:val="0"/>
      <w:marBottom w:val="0"/>
      <w:divBdr>
        <w:top w:val="none" w:sz="0" w:space="0" w:color="auto"/>
        <w:left w:val="none" w:sz="0" w:space="0" w:color="auto"/>
        <w:bottom w:val="none" w:sz="0" w:space="0" w:color="auto"/>
        <w:right w:val="none" w:sz="0" w:space="0" w:color="auto"/>
      </w:divBdr>
    </w:div>
    <w:div w:id="1121995969">
      <w:marLeft w:val="640"/>
      <w:marRight w:val="0"/>
      <w:marTop w:val="0"/>
      <w:marBottom w:val="0"/>
      <w:divBdr>
        <w:top w:val="none" w:sz="0" w:space="0" w:color="auto"/>
        <w:left w:val="none" w:sz="0" w:space="0" w:color="auto"/>
        <w:bottom w:val="none" w:sz="0" w:space="0" w:color="auto"/>
        <w:right w:val="none" w:sz="0" w:space="0" w:color="auto"/>
      </w:divBdr>
    </w:div>
    <w:div w:id="1121997436">
      <w:marLeft w:val="640"/>
      <w:marRight w:val="0"/>
      <w:marTop w:val="0"/>
      <w:marBottom w:val="0"/>
      <w:divBdr>
        <w:top w:val="none" w:sz="0" w:space="0" w:color="auto"/>
        <w:left w:val="none" w:sz="0" w:space="0" w:color="auto"/>
        <w:bottom w:val="none" w:sz="0" w:space="0" w:color="auto"/>
        <w:right w:val="none" w:sz="0" w:space="0" w:color="auto"/>
      </w:divBdr>
    </w:div>
    <w:div w:id="1121998855">
      <w:marLeft w:val="640"/>
      <w:marRight w:val="0"/>
      <w:marTop w:val="0"/>
      <w:marBottom w:val="0"/>
      <w:divBdr>
        <w:top w:val="none" w:sz="0" w:space="0" w:color="auto"/>
        <w:left w:val="none" w:sz="0" w:space="0" w:color="auto"/>
        <w:bottom w:val="none" w:sz="0" w:space="0" w:color="auto"/>
        <w:right w:val="none" w:sz="0" w:space="0" w:color="auto"/>
      </w:divBdr>
    </w:div>
    <w:div w:id="1122041910">
      <w:marLeft w:val="640"/>
      <w:marRight w:val="0"/>
      <w:marTop w:val="0"/>
      <w:marBottom w:val="0"/>
      <w:divBdr>
        <w:top w:val="none" w:sz="0" w:space="0" w:color="auto"/>
        <w:left w:val="none" w:sz="0" w:space="0" w:color="auto"/>
        <w:bottom w:val="none" w:sz="0" w:space="0" w:color="auto"/>
        <w:right w:val="none" w:sz="0" w:space="0" w:color="auto"/>
      </w:divBdr>
    </w:div>
    <w:div w:id="1122067291">
      <w:marLeft w:val="640"/>
      <w:marRight w:val="0"/>
      <w:marTop w:val="0"/>
      <w:marBottom w:val="0"/>
      <w:divBdr>
        <w:top w:val="none" w:sz="0" w:space="0" w:color="auto"/>
        <w:left w:val="none" w:sz="0" w:space="0" w:color="auto"/>
        <w:bottom w:val="none" w:sz="0" w:space="0" w:color="auto"/>
        <w:right w:val="none" w:sz="0" w:space="0" w:color="auto"/>
      </w:divBdr>
    </w:div>
    <w:div w:id="1122068572">
      <w:marLeft w:val="640"/>
      <w:marRight w:val="0"/>
      <w:marTop w:val="0"/>
      <w:marBottom w:val="0"/>
      <w:divBdr>
        <w:top w:val="none" w:sz="0" w:space="0" w:color="auto"/>
        <w:left w:val="none" w:sz="0" w:space="0" w:color="auto"/>
        <w:bottom w:val="none" w:sz="0" w:space="0" w:color="auto"/>
        <w:right w:val="none" w:sz="0" w:space="0" w:color="auto"/>
      </w:divBdr>
    </w:div>
    <w:div w:id="1122068805">
      <w:marLeft w:val="640"/>
      <w:marRight w:val="0"/>
      <w:marTop w:val="0"/>
      <w:marBottom w:val="0"/>
      <w:divBdr>
        <w:top w:val="none" w:sz="0" w:space="0" w:color="auto"/>
        <w:left w:val="none" w:sz="0" w:space="0" w:color="auto"/>
        <w:bottom w:val="none" w:sz="0" w:space="0" w:color="auto"/>
        <w:right w:val="none" w:sz="0" w:space="0" w:color="auto"/>
      </w:divBdr>
    </w:div>
    <w:div w:id="1122070307">
      <w:marLeft w:val="640"/>
      <w:marRight w:val="0"/>
      <w:marTop w:val="0"/>
      <w:marBottom w:val="0"/>
      <w:divBdr>
        <w:top w:val="none" w:sz="0" w:space="0" w:color="auto"/>
        <w:left w:val="none" w:sz="0" w:space="0" w:color="auto"/>
        <w:bottom w:val="none" w:sz="0" w:space="0" w:color="auto"/>
        <w:right w:val="none" w:sz="0" w:space="0" w:color="auto"/>
      </w:divBdr>
    </w:div>
    <w:div w:id="1122112798">
      <w:marLeft w:val="640"/>
      <w:marRight w:val="0"/>
      <w:marTop w:val="0"/>
      <w:marBottom w:val="0"/>
      <w:divBdr>
        <w:top w:val="none" w:sz="0" w:space="0" w:color="auto"/>
        <w:left w:val="none" w:sz="0" w:space="0" w:color="auto"/>
        <w:bottom w:val="none" w:sz="0" w:space="0" w:color="auto"/>
        <w:right w:val="none" w:sz="0" w:space="0" w:color="auto"/>
      </w:divBdr>
    </w:div>
    <w:div w:id="1122188762">
      <w:marLeft w:val="640"/>
      <w:marRight w:val="0"/>
      <w:marTop w:val="0"/>
      <w:marBottom w:val="0"/>
      <w:divBdr>
        <w:top w:val="none" w:sz="0" w:space="0" w:color="auto"/>
        <w:left w:val="none" w:sz="0" w:space="0" w:color="auto"/>
        <w:bottom w:val="none" w:sz="0" w:space="0" w:color="auto"/>
        <w:right w:val="none" w:sz="0" w:space="0" w:color="auto"/>
      </w:divBdr>
    </w:div>
    <w:div w:id="1122190117">
      <w:marLeft w:val="640"/>
      <w:marRight w:val="0"/>
      <w:marTop w:val="0"/>
      <w:marBottom w:val="0"/>
      <w:divBdr>
        <w:top w:val="none" w:sz="0" w:space="0" w:color="auto"/>
        <w:left w:val="none" w:sz="0" w:space="0" w:color="auto"/>
        <w:bottom w:val="none" w:sz="0" w:space="0" w:color="auto"/>
        <w:right w:val="none" w:sz="0" w:space="0" w:color="auto"/>
      </w:divBdr>
    </w:div>
    <w:div w:id="1122191807">
      <w:marLeft w:val="640"/>
      <w:marRight w:val="0"/>
      <w:marTop w:val="0"/>
      <w:marBottom w:val="0"/>
      <w:divBdr>
        <w:top w:val="none" w:sz="0" w:space="0" w:color="auto"/>
        <w:left w:val="none" w:sz="0" w:space="0" w:color="auto"/>
        <w:bottom w:val="none" w:sz="0" w:space="0" w:color="auto"/>
        <w:right w:val="none" w:sz="0" w:space="0" w:color="auto"/>
      </w:divBdr>
    </w:div>
    <w:div w:id="1122260583">
      <w:marLeft w:val="640"/>
      <w:marRight w:val="0"/>
      <w:marTop w:val="0"/>
      <w:marBottom w:val="0"/>
      <w:divBdr>
        <w:top w:val="none" w:sz="0" w:space="0" w:color="auto"/>
        <w:left w:val="none" w:sz="0" w:space="0" w:color="auto"/>
        <w:bottom w:val="none" w:sz="0" w:space="0" w:color="auto"/>
        <w:right w:val="none" w:sz="0" w:space="0" w:color="auto"/>
      </w:divBdr>
    </w:div>
    <w:div w:id="1122262228">
      <w:marLeft w:val="640"/>
      <w:marRight w:val="0"/>
      <w:marTop w:val="0"/>
      <w:marBottom w:val="0"/>
      <w:divBdr>
        <w:top w:val="none" w:sz="0" w:space="0" w:color="auto"/>
        <w:left w:val="none" w:sz="0" w:space="0" w:color="auto"/>
        <w:bottom w:val="none" w:sz="0" w:space="0" w:color="auto"/>
        <w:right w:val="none" w:sz="0" w:space="0" w:color="auto"/>
      </w:divBdr>
    </w:div>
    <w:div w:id="1122262466">
      <w:marLeft w:val="640"/>
      <w:marRight w:val="0"/>
      <w:marTop w:val="0"/>
      <w:marBottom w:val="0"/>
      <w:divBdr>
        <w:top w:val="none" w:sz="0" w:space="0" w:color="auto"/>
        <w:left w:val="none" w:sz="0" w:space="0" w:color="auto"/>
        <w:bottom w:val="none" w:sz="0" w:space="0" w:color="auto"/>
        <w:right w:val="none" w:sz="0" w:space="0" w:color="auto"/>
      </w:divBdr>
    </w:div>
    <w:div w:id="1122380064">
      <w:marLeft w:val="640"/>
      <w:marRight w:val="0"/>
      <w:marTop w:val="0"/>
      <w:marBottom w:val="0"/>
      <w:divBdr>
        <w:top w:val="none" w:sz="0" w:space="0" w:color="auto"/>
        <w:left w:val="none" w:sz="0" w:space="0" w:color="auto"/>
        <w:bottom w:val="none" w:sz="0" w:space="0" w:color="auto"/>
        <w:right w:val="none" w:sz="0" w:space="0" w:color="auto"/>
      </w:divBdr>
    </w:div>
    <w:div w:id="1122382350">
      <w:marLeft w:val="640"/>
      <w:marRight w:val="0"/>
      <w:marTop w:val="0"/>
      <w:marBottom w:val="0"/>
      <w:divBdr>
        <w:top w:val="none" w:sz="0" w:space="0" w:color="auto"/>
        <w:left w:val="none" w:sz="0" w:space="0" w:color="auto"/>
        <w:bottom w:val="none" w:sz="0" w:space="0" w:color="auto"/>
        <w:right w:val="none" w:sz="0" w:space="0" w:color="auto"/>
      </w:divBdr>
    </w:div>
    <w:div w:id="1122382840">
      <w:marLeft w:val="640"/>
      <w:marRight w:val="0"/>
      <w:marTop w:val="0"/>
      <w:marBottom w:val="0"/>
      <w:divBdr>
        <w:top w:val="none" w:sz="0" w:space="0" w:color="auto"/>
        <w:left w:val="none" w:sz="0" w:space="0" w:color="auto"/>
        <w:bottom w:val="none" w:sz="0" w:space="0" w:color="auto"/>
        <w:right w:val="none" w:sz="0" w:space="0" w:color="auto"/>
      </w:divBdr>
    </w:div>
    <w:div w:id="1122385027">
      <w:marLeft w:val="640"/>
      <w:marRight w:val="0"/>
      <w:marTop w:val="0"/>
      <w:marBottom w:val="0"/>
      <w:divBdr>
        <w:top w:val="none" w:sz="0" w:space="0" w:color="auto"/>
        <w:left w:val="none" w:sz="0" w:space="0" w:color="auto"/>
        <w:bottom w:val="none" w:sz="0" w:space="0" w:color="auto"/>
        <w:right w:val="none" w:sz="0" w:space="0" w:color="auto"/>
      </w:divBdr>
    </w:div>
    <w:div w:id="1122386585">
      <w:marLeft w:val="0"/>
      <w:marRight w:val="0"/>
      <w:marTop w:val="0"/>
      <w:marBottom w:val="0"/>
      <w:divBdr>
        <w:top w:val="none" w:sz="0" w:space="0" w:color="auto"/>
        <w:left w:val="none" w:sz="0" w:space="0" w:color="auto"/>
        <w:bottom w:val="none" w:sz="0" w:space="0" w:color="auto"/>
        <w:right w:val="none" w:sz="0" w:space="0" w:color="auto"/>
      </w:divBdr>
    </w:div>
    <w:div w:id="1122456609">
      <w:marLeft w:val="640"/>
      <w:marRight w:val="0"/>
      <w:marTop w:val="0"/>
      <w:marBottom w:val="0"/>
      <w:divBdr>
        <w:top w:val="none" w:sz="0" w:space="0" w:color="auto"/>
        <w:left w:val="none" w:sz="0" w:space="0" w:color="auto"/>
        <w:bottom w:val="none" w:sz="0" w:space="0" w:color="auto"/>
        <w:right w:val="none" w:sz="0" w:space="0" w:color="auto"/>
      </w:divBdr>
    </w:div>
    <w:div w:id="1122461468">
      <w:marLeft w:val="640"/>
      <w:marRight w:val="0"/>
      <w:marTop w:val="0"/>
      <w:marBottom w:val="0"/>
      <w:divBdr>
        <w:top w:val="none" w:sz="0" w:space="0" w:color="auto"/>
        <w:left w:val="none" w:sz="0" w:space="0" w:color="auto"/>
        <w:bottom w:val="none" w:sz="0" w:space="0" w:color="auto"/>
        <w:right w:val="none" w:sz="0" w:space="0" w:color="auto"/>
      </w:divBdr>
    </w:div>
    <w:div w:id="1122529659">
      <w:marLeft w:val="640"/>
      <w:marRight w:val="0"/>
      <w:marTop w:val="0"/>
      <w:marBottom w:val="0"/>
      <w:divBdr>
        <w:top w:val="none" w:sz="0" w:space="0" w:color="auto"/>
        <w:left w:val="none" w:sz="0" w:space="0" w:color="auto"/>
        <w:bottom w:val="none" w:sz="0" w:space="0" w:color="auto"/>
        <w:right w:val="none" w:sz="0" w:space="0" w:color="auto"/>
      </w:divBdr>
    </w:div>
    <w:div w:id="1122532185">
      <w:marLeft w:val="640"/>
      <w:marRight w:val="0"/>
      <w:marTop w:val="0"/>
      <w:marBottom w:val="0"/>
      <w:divBdr>
        <w:top w:val="none" w:sz="0" w:space="0" w:color="auto"/>
        <w:left w:val="none" w:sz="0" w:space="0" w:color="auto"/>
        <w:bottom w:val="none" w:sz="0" w:space="0" w:color="auto"/>
        <w:right w:val="none" w:sz="0" w:space="0" w:color="auto"/>
      </w:divBdr>
    </w:div>
    <w:div w:id="1122571682">
      <w:marLeft w:val="640"/>
      <w:marRight w:val="0"/>
      <w:marTop w:val="0"/>
      <w:marBottom w:val="0"/>
      <w:divBdr>
        <w:top w:val="none" w:sz="0" w:space="0" w:color="auto"/>
        <w:left w:val="none" w:sz="0" w:space="0" w:color="auto"/>
        <w:bottom w:val="none" w:sz="0" w:space="0" w:color="auto"/>
        <w:right w:val="none" w:sz="0" w:space="0" w:color="auto"/>
      </w:divBdr>
    </w:div>
    <w:div w:id="1122574186">
      <w:marLeft w:val="640"/>
      <w:marRight w:val="0"/>
      <w:marTop w:val="0"/>
      <w:marBottom w:val="0"/>
      <w:divBdr>
        <w:top w:val="none" w:sz="0" w:space="0" w:color="auto"/>
        <w:left w:val="none" w:sz="0" w:space="0" w:color="auto"/>
        <w:bottom w:val="none" w:sz="0" w:space="0" w:color="auto"/>
        <w:right w:val="none" w:sz="0" w:space="0" w:color="auto"/>
      </w:divBdr>
    </w:div>
    <w:div w:id="1122575146">
      <w:marLeft w:val="640"/>
      <w:marRight w:val="0"/>
      <w:marTop w:val="0"/>
      <w:marBottom w:val="0"/>
      <w:divBdr>
        <w:top w:val="none" w:sz="0" w:space="0" w:color="auto"/>
        <w:left w:val="none" w:sz="0" w:space="0" w:color="auto"/>
        <w:bottom w:val="none" w:sz="0" w:space="0" w:color="auto"/>
        <w:right w:val="none" w:sz="0" w:space="0" w:color="auto"/>
      </w:divBdr>
    </w:div>
    <w:div w:id="1122646804">
      <w:marLeft w:val="640"/>
      <w:marRight w:val="0"/>
      <w:marTop w:val="0"/>
      <w:marBottom w:val="0"/>
      <w:divBdr>
        <w:top w:val="none" w:sz="0" w:space="0" w:color="auto"/>
        <w:left w:val="none" w:sz="0" w:space="0" w:color="auto"/>
        <w:bottom w:val="none" w:sz="0" w:space="0" w:color="auto"/>
        <w:right w:val="none" w:sz="0" w:space="0" w:color="auto"/>
      </w:divBdr>
    </w:div>
    <w:div w:id="1122652402">
      <w:marLeft w:val="640"/>
      <w:marRight w:val="0"/>
      <w:marTop w:val="0"/>
      <w:marBottom w:val="0"/>
      <w:divBdr>
        <w:top w:val="none" w:sz="0" w:space="0" w:color="auto"/>
        <w:left w:val="none" w:sz="0" w:space="0" w:color="auto"/>
        <w:bottom w:val="none" w:sz="0" w:space="0" w:color="auto"/>
        <w:right w:val="none" w:sz="0" w:space="0" w:color="auto"/>
      </w:divBdr>
    </w:div>
    <w:div w:id="1122652573">
      <w:marLeft w:val="640"/>
      <w:marRight w:val="0"/>
      <w:marTop w:val="0"/>
      <w:marBottom w:val="0"/>
      <w:divBdr>
        <w:top w:val="none" w:sz="0" w:space="0" w:color="auto"/>
        <w:left w:val="none" w:sz="0" w:space="0" w:color="auto"/>
        <w:bottom w:val="none" w:sz="0" w:space="0" w:color="auto"/>
        <w:right w:val="none" w:sz="0" w:space="0" w:color="auto"/>
      </w:divBdr>
    </w:div>
    <w:div w:id="1122655904">
      <w:marLeft w:val="640"/>
      <w:marRight w:val="0"/>
      <w:marTop w:val="0"/>
      <w:marBottom w:val="0"/>
      <w:divBdr>
        <w:top w:val="none" w:sz="0" w:space="0" w:color="auto"/>
        <w:left w:val="none" w:sz="0" w:space="0" w:color="auto"/>
        <w:bottom w:val="none" w:sz="0" w:space="0" w:color="auto"/>
        <w:right w:val="none" w:sz="0" w:space="0" w:color="auto"/>
      </w:divBdr>
    </w:div>
    <w:div w:id="1122725343">
      <w:marLeft w:val="640"/>
      <w:marRight w:val="0"/>
      <w:marTop w:val="0"/>
      <w:marBottom w:val="0"/>
      <w:divBdr>
        <w:top w:val="none" w:sz="0" w:space="0" w:color="auto"/>
        <w:left w:val="none" w:sz="0" w:space="0" w:color="auto"/>
        <w:bottom w:val="none" w:sz="0" w:space="0" w:color="auto"/>
        <w:right w:val="none" w:sz="0" w:space="0" w:color="auto"/>
      </w:divBdr>
    </w:div>
    <w:div w:id="1122765226">
      <w:marLeft w:val="640"/>
      <w:marRight w:val="0"/>
      <w:marTop w:val="0"/>
      <w:marBottom w:val="0"/>
      <w:divBdr>
        <w:top w:val="none" w:sz="0" w:space="0" w:color="auto"/>
        <w:left w:val="none" w:sz="0" w:space="0" w:color="auto"/>
        <w:bottom w:val="none" w:sz="0" w:space="0" w:color="auto"/>
        <w:right w:val="none" w:sz="0" w:space="0" w:color="auto"/>
      </w:divBdr>
    </w:div>
    <w:div w:id="1122765923">
      <w:marLeft w:val="640"/>
      <w:marRight w:val="0"/>
      <w:marTop w:val="0"/>
      <w:marBottom w:val="0"/>
      <w:divBdr>
        <w:top w:val="none" w:sz="0" w:space="0" w:color="auto"/>
        <w:left w:val="none" w:sz="0" w:space="0" w:color="auto"/>
        <w:bottom w:val="none" w:sz="0" w:space="0" w:color="auto"/>
        <w:right w:val="none" w:sz="0" w:space="0" w:color="auto"/>
      </w:divBdr>
    </w:div>
    <w:div w:id="1122768662">
      <w:marLeft w:val="640"/>
      <w:marRight w:val="0"/>
      <w:marTop w:val="0"/>
      <w:marBottom w:val="0"/>
      <w:divBdr>
        <w:top w:val="none" w:sz="0" w:space="0" w:color="auto"/>
        <w:left w:val="none" w:sz="0" w:space="0" w:color="auto"/>
        <w:bottom w:val="none" w:sz="0" w:space="0" w:color="auto"/>
        <w:right w:val="none" w:sz="0" w:space="0" w:color="auto"/>
      </w:divBdr>
    </w:div>
    <w:div w:id="1122770299">
      <w:marLeft w:val="640"/>
      <w:marRight w:val="0"/>
      <w:marTop w:val="0"/>
      <w:marBottom w:val="0"/>
      <w:divBdr>
        <w:top w:val="none" w:sz="0" w:space="0" w:color="auto"/>
        <w:left w:val="none" w:sz="0" w:space="0" w:color="auto"/>
        <w:bottom w:val="none" w:sz="0" w:space="0" w:color="auto"/>
        <w:right w:val="none" w:sz="0" w:space="0" w:color="auto"/>
      </w:divBdr>
    </w:div>
    <w:div w:id="1122772985">
      <w:marLeft w:val="640"/>
      <w:marRight w:val="0"/>
      <w:marTop w:val="0"/>
      <w:marBottom w:val="0"/>
      <w:divBdr>
        <w:top w:val="none" w:sz="0" w:space="0" w:color="auto"/>
        <w:left w:val="none" w:sz="0" w:space="0" w:color="auto"/>
        <w:bottom w:val="none" w:sz="0" w:space="0" w:color="auto"/>
        <w:right w:val="none" w:sz="0" w:space="0" w:color="auto"/>
      </w:divBdr>
    </w:div>
    <w:div w:id="1122843522">
      <w:marLeft w:val="640"/>
      <w:marRight w:val="0"/>
      <w:marTop w:val="0"/>
      <w:marBottom w:val="0"/>
      <w:divBdr>
        <w:top w:val="none" w:sz="0" w:space="0" w:color="auto"/>
        <w:left w:val="none" w:sz="0" w:space="0" w:color="auto"/>
        <w:bottom w:val="none" w:sz="0" w:space="0" w:color="auto"/>
        <w:right w:val="none" w:sz="0" w:space="0" w:color="auto"/>
      </w:divBdr>
    </w:div>
    <w:div w:id="1122843607">
      <w:marLeft w:val="640"/>
      <w:marRight w:val="0"/>
      <w:marTop w:val="0"/>
      <w:marBottom w:val="0"/>
      <w:divBdr>
        <w:top w:val="none" w:sz="0" w:space="0" w:color="auto"/>
        <w:left w:val="none" w:sz="0" w:space="0" w:color="auto"/>
        <w:bottom w:val="none" w:sz="0" w:space="0" w:color="auto"/>
        <w:right w:val="none" w:sz="0" w:space="0" w:color="auto"/>
      </w:divBdr>
    </w:div>
    <w:div w:id="1122843757">
      <w:marLeft w:val="640"/>
      <w:marRight w:val="0"/>
      <w:marTop w:val="0"/>
      <w:marBottom w:val="0"/>
      <w:divBdr>
        <w:top w:val="none" w:sz="0" w:space="0" w:color="auto"/>
        <w:left w:val="none" w:sz="0" w:space="0" w:color="auto"/>
        <w:bottom w:val="none" w:sz="0" w:space="0" w:color="auto"/>
        <w:right w:val="none" w:sz="0" w:space="0" w:color="auto"/>
      </w:divBdr>
    </w:div>
    <w:div w:id="1122844588">
      <w:marLeft w:val="640"/>
      <w:marRight w:val="0"/>
      <w:marTop w:val="0"/>
      <w:marBottom w:val="0"/>
      <w:divBdr>
        <w:top w:val="none" w:sz="0" w:space="0" w:color="auto"/>
        <w:left w:val="none" w:sz="0" w:space="0" w:color="auto"/>
        <w:bottom w:val="none" w:sz="0" w:space="0" w:color="auto"/>
        <w:right w:val="none" w:sz="0" w:space="0" w:color="auto"/>
      </w:divBdr>
    </w:div>
    <w:div w:id="1122844742">
      <w:marLeft w:val="640"/>
      <w:marRight w:val="0"/>
      <w:marTop w:val="0"/>
      <w:marBottom w:val="0"/>
      <w:divBdr>
        <w:top w:val="none" w:sz="0" w:space="0" w:color="auto"/>
        <w:left w:val="none" w:sz="0" w:space="0" w:color="auto"/>
        <w:bottom w:val="none" w:sz="0" w:space="0" w:color="auto"/>
        <w:right w:val="none" w:sz="0" w:space="0" w:color="auto"/>
      </w:divBdr>
    </w:div>
    <w:div w:id="1122847680">
      <w:marLeft w:val="640"/>
      <w:marRight w:val="0"/>
      <w:marTop w:val="0"/>
      <w:marBottom w:val="0"/>
      <w:divBdr>
        <w:top w:val="none" w:sz="0" w:space="0" w:color="auto"/>
        <w:left w:val="none" w:sz="0" w:space="0" w:color="auto"/>
        <w:bottom w:val="none" w:sz="0" w:space="0" w:color="auto"/>
        <w:right w:val="none" w:sz="0" w:space="0" w:color="auto"/>
      </w:divBdr>
    </w:div>
    <w:div w:id="1122916147">
      <w:marLeft w:val="640"/>
      <w:marRight w:val="0"/>
      <w:marTop w:val="0"/>
      <w:marBottom w:val="0"/>
      <w:divBdr>
        <w:top w:val="none" w:sz="0" w:space="0" w:color="auto"/>
        <w:left w:val="none" w:sz="0" w:space="0" w:color="auto"/>
        <w:bottom w:val="none" w:sz="0" w:space="0" w:color="auto"/>
        <w:right w:val="none" w:sz="0" w:space="0" w:color="auto"/>
      </w:divBdr>
    </w:div>
    <w:div w:id="1122920858">
      <w:marLeft w:val="640"/>
      <w:marRight w:val="0"/>
      <w:marTop w:val="0"/>
      <w:marBottom w:val="0"/>
      <w:divBdr>
        <w:top w:val="none" w:sz="0" w:space="0" w:color="auto"/>
        <w:left w:val="none" w:sz="0" w:space="0" w:color="auto"/>
        <w:bottom w:val="none" w:sz="0" w:space="0" w:color="auto"/>
        <w:right w:val="none" w:sz="0" w:space="0" w:color="auto"/>
      </w:divBdr>
    </w:div>
    <w:div w:id="1122959989">
      <w:marLeft w:val="640"/>
      <w:marRight w:val="0"/>
      <w:marTop w:val="0"/>
      <w:marBottom w:val="0"/>
      <w:divBdr>
        <w:top w:val="none" w:sz="0" w:space="0" w:color="auto"/>
        <w:left w:val="none" w:sz="0" w:space="0" w:color="auto"/>
        <w:bottom w:val="none" w:sz="0" w:space="0" w:color="auto"/>
        <w:right w:val="none" w:sz="0" w:space="0" w:color="auto"/>
      </w:divBdr>
    </w:div>
    <w:div w:id="1122961894">
      <w:marLeft w:val="640"/>
      <w:marRight w:val="0"/>
      <w:marTop w:val="0"/>
      <w:marBottom w:val="0"/>
      <w:divBdr>
        <w:top w:val="none" w:sz="0" w:space="0" w:color="auto"/>
        <w:left w:val="none" w:sz="0" w:space="0" w:color="auto"/>
        <w:bottom w:val="none" w:sz="0" w:space="0" w:color="auto"/>
        <w:right w:val="none" w:sz="0" w:space="0" w:color="auto"/>
      </w:divBdr>
    </w:div>
    <w:div w:id="1122965970">
      <w:marLeft w:val="640"/>
      <w:marRight w:val="0"/>
      <w:marTop w:val="0"/>
      <w:marBottom w:val="0"/>
      <w:divBdr>
        <w:top w:val="none" w:sz="0" w:space="0" w:color="auto"/>
        <w:left w:val="none" w:sz="0" w:space="0" w:color="auto"/>
        <w:bottom w:val="none" w:sz="0" w:space="0" w:color="auto"/>
        <w:right w:val="none" w:sz="0" w:space="0" w:color="auto"/>
      </w:divBdr>
    </w:div>
    <w:div w:id="1122967505">
      <w:marLeft w:val="640"/>
      <w:marRight w:val="0"/>
      <w:marTop w:val="0"/>
      <w:marBottom w:val="0"/>
      <w:divBdr>
        <w:top w:val="none" w:sz="0" w:space="0" w:color="auto"/>
        <w:left w:val="none" w:sz="0" w:space="0" w:color="auto"/>
        <w:bottom w:val="none" w:sz="0" w:space="0" w:color="auto"/>
        <w:right w:val="none" w:sz="0" w:space="0" w:color="auto"/>
      </w:divBdr>
    </w:div>
    <w:div w:id="1123036172">
      <w:marLeft w:val="640"/>
      <w:marRight w:val="0"/>
      <w:marTop w:val="0"/>
      <w:marBottom w:val="0"/>
      <w:divBdr>
        <w:top w:val="none" w:sz="0" w:space="0" w:color="auto"/>
        <w:left w:val="none" w:sz="0" w:space="0" w:color="auto"/>
        <w:bottom w:val="none" w:sz="0" w:space="0" w:color="auto"/>
        <w:right w:val="none" w:sz="0" w:space="0" w:color="auto"/>
      </w:divBdr>
    </w:div>
    <w:div w:id="1123036976">
      <w:marLeft w:val="640"/>
      <w:marRight w:val="0"/>
      <w:marTop w:val="0"/>
      <w:marBottom w:val="0"/>
      <w:divBdr>
        <w:top w:val="none" w:sz="0" w:space="0" w:color="auto"/>
        <w:left w:val="none" w:sz="0" w:space="0" w:color="auto"/>
        <w:bottom w:val="none" w:sz="0" w:space="0" w:color="auto"/>
        <w:right w:val="none" w:sz="0" w:space="0" w:color="auto"/>
      </w:divBdr>
    </w:div>
    <w:div w:id="1123038655">
      <w:marLeft w:val="640"/>
      <w:marRight w:val="0"/>
      <w:marTop w:val="0"/>
      <w:marBottom w:val="0"/>
      <w:divBdr>
        <w:top w:val="none" w:sz="0" w:space="0" w:color="auto"/>
        <w:left w:val="none" w:sz="0" w:space="0" w:color="auto"/>
        <w:bottom w:val="none" w:sz="0" w:space="0" w:color="auto"/>
        <w:right w:val="none" w:sz="0" w:space="0" w:color="auto"/>
      </w:divBdr>
    </w:div>
    <w:div w:id="1123112329">
      <w:marLeft w:val="640"/>
      <w:marRight w:val="0"/>
      <w:marTop w:val="0"/>
      <w:marBottom w:val="0"/>
      <w:divBdr>
        <w:top w:val="none" w:sz="0" w:space="0" w:color="auto"/>
        <w:left w:val="none" w:sz="0" w:space="0" w:color="auto"/>
        <w:bottom w:val="none" w:sz="0" w:space="0" w:color="auto"/>
        <w:right w:val="none" w:sz="0" w:space="0" w:color="auto"/>
      </w:divBdr>
    </w:div>
    <w:div w:id="1123115077">
      <w:marLeft w:val="640"/>
      <w:marRight w:val="0"/>
      <w:marTop w:val="0"/>
      <w:marBottom w:val="0"/>
      <w:divBdr>
        <w:top w:val="none" w:sz="0" w:space="0" w:color="auto"/>
        <w:left w:val="none" w:sz="0" w:space="0" w:color="auto"/>
        <w:bottom w:val="none" w:sz="0" w:space="0" w:color="auto"/>
        <w:right w:val="none" w:sz="0" w:space="0" w:color="auto"/>
      </w:divBdr>
    </w:div>
    <w:div w:id="1123186426">
      <w:marLeft w:val="640"/>
      <w:marRight w:val="0"/>
      <w:marTop w:val="0"/>
      <w:marBottom w:val="0"/>
      <w:divBdr>
        <w:top w:val="none" w:sz="0" w:space="0" w:color="auto"/>
        <w:left w:val="none" w:sz="0" w:space="0" w:color="auto"/>
        <w:bottom w:val="none" w:sz="0" w:space="0" w:color="auto"/>
        <w:right w:val="none" w:sz="0" w:space="0" w:color="auto"/>
      </w:divBdr>
    </w:div>
    <w:div w:id="1123227350">
      <w:marLeft w:val="640"/>
      <w:marRight w:val="0"/>
      <w:marTop w:val="0"/>
      <w:marBottom w:val="0"/>
      <w:divBdr>
        <w:top w:val="none" w:sz="0" w:space="0" w:color="auto"/>
        <w:left w:val="none" w:sz="0" w:space="0" w:color="auto"/>
        <w:bottom w:val="none" w:sz="0" w:space="0" w:color="auto"/>
        <w:right w:val="none" w:sz="0" w:space="0" w:color="auto"/>
      </w:divBdr>
    </w:div>
    <w:div w:id="1123234928">
      <w:marLeft w:val="640"/>
      <w:marRight w:val="0"/>
      <w:marTop w:val="0"/>
      <w:marBottom w:val="0"/>
      <w:divBdr>
        <w:top w:val="none" w:sz="0" w:space="0" w:color="auto"/>
        <w:left w:val="none" w:sz="0" w:space="0" w:color="auto"/>
        <w:bottom w:val="none" w:sz="0" w:space="0" w:color="auto"/>
        <w:right w:val="none" w:sz="0" w:space="0" w:color="auto"/>
      </w:divBdr>
    </w:div>
    <w:div w:id="1123303422">
      <w:marLeft w:val="640"/>
      <w:marRight w:val="0"/>
      <w:marTop w:val="0"/>
      <w:marBottom w:val="0"/>
      <w:divBdr>
        <w:top w:val="none" w:sz="0" w:space="0" w:color="auto"/>
        <w:left w:val="none" w:sz="0" w:space="0" w:color="auto"/>
        <w:bottom w:val="none" w:sz="0" w:space="0" w:color="auto"/>
        <w:right w:val="none" w:sz="0" w:space="0" w:color="auto"/>
      </w:divBdr>
    </w:div>
    <w:div w:id="1123303809">
      <w:marLeft w:val="640"/>
      <w:marRight w:val="0"/>
      <w:marTop w:val="0"/>
      <w:marBottom w:val="0"/>
      <w:divBdr>
        <w:top w:val="none" w:sz="0" w:space="0" w:color="auto"/>
        <w:left w:val="none" w:sz="0" w:space="0" w:color="auto"/>
        <w:bottom w:val="none" w:sz="0" w:space="0" w:color="auto"/>
        <w:right w:val="none" w:sz="0" w:space="0" w:color="auto"/>
      </w:divBdr>
    </w:div>
    <w:div w:id="1123304666">
      <w:marLeft w:val="640"/>
      <w:marRight w:val="0"/>
      <w:marTop w:val="0"/>
      <w:marBottom w:val="0"/>
      <w:divBdr>
        <w:top w:val="none" w:sz="0" w:space="0" w:color="auto"/>
        <w:left w:val="none" w:sz="0" w:space="0" w:color="auto"/>
        <w:bottom w:val="none" w:sz="0" w:space="0" w:color="auto"/>
        <w:right w:val="none" w:sz="0" w:space="0" w:color="auto"/>
      </w:divBdr>
    </w:div>
    <w:div w:id="1123307918">
      <w:marLeft w:val="640"/>
      <w:marRight w:val="0"/>
      <w:marTop w:val="0"/>
      <w:marBottom w:val="0"/>
      <w:divBdr>
        <w:top w:val="none" w:sz="0" w:space="0" w:color="auto"/>
        <w:left w:val="none" w:sz="0" w:space="0" w:color="auto"/>
        <w:bottom w:val="none" w:sz="0" w:space="0" w:color="auto"/>
        <w:right w:val="none" w:sz="0" w:space="0" w:color="auto"/>
      </w:divBdr>
    </w:div>
    <w:div w:id="1123353802">
      <w:marLeft w:val="640"/>
      <w:marRight w:val="0"/>
      <w:marTop w:val="0"/>
      <w:marBottom w:val="0"/>
      <w:divBdr>
        <w:top w:val="none" w:sz="0" w:space="0" w:color="auto"/>
        <w:left w:val="none" w:sz="0" w:space="0" w:color="auto"/>
        <w:bottom w:val="none" w:sz="0" w:space="0" w:color="auto"/>
        <w:right w:val="none" w:sz="0" w:space="0" w:color="auto"/>
      </w:divBdr>
    </w:div>
    <w:div w:id="1123381239">
      <w:marLeft w:val="640"/>
      <w:marRight w:val="0"/>
      <w:marTop w:val="0"/>
      <w:marBottom w:val="0"/>
      <w:divBdr>
        <w:top w:val="none" w:sz="0" w:space="0" w:color="auto"/>
        <w:left w:val="none" w:sz="0" w:space="0" w:color="auto"/>
        <w:bottom w:val="none" w:sz="0" w:space="0" w:color="auto"/>
        <w:right w:val="none" w:sz="0" w:space="0" w:color="auto"/>
      </w:divBdr>
    </w:div>
    <w:div w:id="1123425758">
      <w:marLeft w:val="640"/>
      <w:marRight w:val="0"/>
      <w:marTop w:val="0"/>
      <w:marBottom w:val="0"/>
      <w:divBdr>
        <w:top w:val="none" w:sz="0" w:space="0" w:color="auto"/>
        <w:left w:val="none" w:sz="0" w:space="0" w:color="auto"/>
        <w:bottom w:val="none" w:sz="0" w:space="0" w:color="auto"/>
        <w:right w:val="none" w:sz="0" w:space="0" w:color="auto"/>
      </w:divBdr>
    </w:div>
    <w:div w:id="1123427578">
      <w:marLeft w:val="640"/>
      <w:marRight w:val="0"/>
      <w:marTop w:val="0"/>
      <w:marBottom w:val="0"/>
      <w:divBdr>
        <w:top w:val="none" w:sz="0" w:space="0" w:color="auto"/>
        <w:left w:val="none" w:sz="0" w:space="0" w:color="auto"/>
        <w:bottom w:val="none" w:sz="0" w:space="0" w:color="auto"/>
        <w:right w:val="none" w:sz="0" w:space="0" w:color="auto"/>
      </w:divBdr>
    </w:div>
    <w:div w:id="1123504349">
      <w:marLeft w:val="640"/>
      <w:marRight w:val="0"/>
      <w:marTop w:val="0"/>
      <w:marBottom w:val="0"/>
      <w:divBdr>
        <w:top w:val="none" w:sz="0" w:space="0" w:color="auto"/>
        <w:left w:val="none" w:sz="0" w:space="0" w:color="auto"/>
        <w:bottom w:val="none" w:sz="0" w:space="0" w:color="auto"/>
        <w:right w:val="none" w:sz="0" w:space="0" w:color="auto"/>
      </w:divBdr>
    </w:div>
    <w:div w:id="1123575576">
      <w:marLeft w:val="640"/>
      <w:marRight w:val="0"/>
      <w:marTop w:val="0"/>
      <w:marBottom w:val="0"/>
      <w:divBdr>
        <w:top w:val="none" w:sz="0" w:space="0" w:color="auto"/>
        <w:left w:val="none" w:sz="0" w:space="0" w:color="auto"/>
        <w:bottom w:val="none" w:sz="0" w:space="0" w:color="auto"/>
        <w:right w:val="none" w:sz="0" w:space="0" w:color="auto"/>
      </w:divBdr>
    </w:div>
    <w:div w:id="1123576189">
      <w:marLeft w:val="640"/>
      <w:marRight w:val="0"/>
      <w:marTop w:val="0"/>
      <w:marBottom w:val="0"/>
      <w:divBdr>
        <w:top w:val="none" w:sz="0" w:space="0" w:color="auto"/>
        <w:left w:val="none" w:sz="0" w:space="0" w:color="auto"/>
        <w:bottom w:val="none" w:sz="0" w:space="0" w:color="auto"/>
        <w:right w:val="none" w:sz="0" w:space="0" w:color="auto"/>
      </w:divBdr>
    </w:div>
    <w:div w:id="1123577603">
      <w:marLeft w:val="640"/>
      <w:marRight w:val="0"/>
      <w:marTop w:val="0"/>
      <w:marBottom w:val="0"/>
      <w:divBdr>
        <w:top w:val="none" w:sz="0" w:space="0" w:color="auto"/>
        <w:left w:val="none" w:sz="0" w:space="0" w:color="auto"/>
        <w:bottom w:val="none" w:sz="0" w:space="0" w:color="auto"/>
        <w:right w:val="none" w:sz="0" w:space="0" w:color="auto"/>
      </w:divBdr>
    </w:div>
    <w:div w:id="1123579110">
      <w:marLeft w:val="640"/>
      <w:marRight w:val="0"/>
      <w:marTop w:val="0"/>
      <w:marBottom w:val="0"/>
      <w:divBdr>
        <w:top w:val="none" w:sz="0" w:space="0" w:color="auto"/>
        <w:left w:val="none" w:sz="0" w:space="0" w:color="auto"/>
        <w:bottom w:val="none" w:sz="0" w:space="0" w:color="auto"/>
        <w:right w:val="none" w:sz="0" w:space="0" w:color="auto"/>
      </w:divBdr>
    </w:div>
    <w:div w:id="1123618193">
      <w:marLeft w:val="640"/>
      <w:marRight w:val="0"/>
      <w:marTop w:val="0"/>
      <w:marBottom w:val="0"/>
      <w:divBdr>
        <w:top w:val="none" w:sz="0" w:space="0" w:color="auto"/>
        <w:left w:val="none" w:sz="0" w:space="0" w:color="auto"/>
        <w:bottom w:val="none" w:sz="0" w:space="0" w:color="auto"/>
        <w:right w:val="none" w:sz="0" w:space="0" w:color="auto"/>
      </w:divBdr>
    </w:div>
    <w:div w:id="1123618775">
      <w:marLeft w:val="640"/>
      <w:marRight w:val="0"/>
      <w:marTop w:val="0"/>
      <w:marBottom w:val="0"/>
      <w:divBdr>
        <w:top w:val="none" w:sz="0" w:space="0" w:color="auto"/>
        <w:left w:val="none" w:sz="0" w:space="0" w:color="auto"/>
        <w:bottom w:val="none" w:sz="0" w:space="0" w:color="auto"/>
        <w:right w:val="none" w:sz="0" w:space="0" w:color="auto"/>
      </w:divBdr>
    </w:div>
    <w:div w:id="1123620174">
      <w:marLeft w:val="640"/>
      <w:marRight w:val="0"/>
      <w:marTop w:val="0"/>
      <w:marBottom w:val="0"/>
      <w:divBdr>
        <w:top w:val="none" w:sz="0" w:space="0" w:color="auto"/>
        <w:left w:val="none" w:sz="0" w:space="0" w:color="auto"/>
        <w:bottom w:val="none" w:sz="0" w:space="0" w:color="auto"/>
        <w:right w:val="none" w:sz="0" w:space="0" w:color="auto"/>
      </w:divBdr>
    </w:div>
    <w:div w:id="1123620327">
      <w:marLeft w:val="640"/>
      <w:marRight w:val="0"/>
      <w:marTop w:val="0"/>
      <w:marBottom w:val="0"/>
      <w:divBdr>
        <w:top w:val="none" w:sz="0" w:space="0" w:color="auto"/>
        <w:left w:val="none" w:sz="0" w:space="0" w:color="auto"/>
        <w:bottom w:val="none" w:sz="0" w:space="0" w:color="auto"/>
        <w:right w:val="none" w:sz="0" w:space="0" w:color="auto"/>
      </w:divBdr>
    </w:div>
    <w:div w:id="1123646309">
      <w:marLeft w:val="640"/>
      <w:marRight w:val="0"/>
      <w:marTop w:val="0"/>
      <w:marBottom w:val="0"/>
      <w:divBdr>
        <w:top w:val="none" w:sz="0" w:space="0" w:color="auto"/>
        <w:left w:val="none" w:sz="0" w:space="0" w:color="auto"/>
        <w:bottom w:val="none" w:sz="0" w:space="0" w:color="auto"/>
        <w:right w:val="none" w:sz="0" w:space="0" w:color="auto"/>
      </w:divBdr>
    </w:div>
    <w:div w:id="1123690250">
      <w:marLeft w:val="640"/>
      <w:marRight w:val="0"/>
      <w:marTop w:val="0"/>
      <w:marBottom w:val="0"/>
      <w:divBdr>
        <w:top w:val="none" w:sz="0" w:space="0" w:color="auto"/>
        <w:left w:val="none" w:sz="0" w:space="0" w:color="auto"/>
        <w:bottom w:val="none" w:sz="0" w:space="0" w:color="auto"/>
        <w:right w:val="none" w:sz="0" w:space="0" w:color="auto"/>
      </w:divBdr>
    </w:div>
    <w:div w:id="1123693585">
      <w:marLeft w:val="640"/>
      <w:marRight w:val="0"/>
      <w:marTop w:val="0"/>
      <w:marBottom w:val="0"/>
      <w:divBdr>
        <w:top w:val="none" w:sz="0" w:space="0" w:color="auto"/>
        <w:left w:val="none" w:sz="0" w:space="0" w:color="auto"/>
        <w:bottom w:val="none" w:sz="0" w:space="0" w:color="auto"/>
        <w:right w:val="none" w:sz="0" w:space="0" w:color="auto"/>
      </w:divBdr>
    </w:div>
    <w:div w:id="1123693978">
      <w:marLeft w:val="640"/>
      <w:marRight w:val="0"/>
      <w:marTop w:val="0"/>
      <w:marBottom w:val="0"/>
      <w:divBdr>
        <w:top w:val="none" w:sz="0" w:space="0" w:color="auto"/>
        <w:left w:val="none" w:sz="0" w:space="0" w:color="auto"/>
        <w:bottom w:val="none" w:sz="0" w:space="0" w:color="auto"/>
        <w:right w:val="none" w:sz="0" w:space="0" w:color="auto"/>
      </w:divBdr>
    </w:div>
    <w:div w:id="1123695082">
      <w:marLeft w:val="640"/>
      <w:marRight w:val="0"/>
      <w:marTop w:val="0"/>
      <w:marBottom w:val="0"/>
      <w:divBdr>
        <w:top w:val="none" w:sz="0" w:space="0" w:color="auto"/>
        <w:left w:val="none" w:sz="0" w:space="0" w:color="auto"/>
        <w:bottom w:val="none" w:sz="0" w:space="0" w:color="auto"/>
        <w:right w:val="none" w:sz="0" w:space="0" w:color="auto"/>
      </w:divBdr>
    </w:div>
    <w:div w:id="1123767339">
      <w:marLeft w:val="640"/>
      <w:marRight w:val="0"/>
      <w:marTop w:val="0"/>
      <w:marBottom w:val="0"/>
      <w:divBdr>
        <w:top w:val="none" w:sz="0" w:space="0" w:color="auto"/>
        <w:left w:val="none" w:sz="0" w:space="0" w:color="auto"/>
        <w:bottom w:val="none" w:sz="0" w:space="0" w:color="auto"/>
        <w:right w:val="none" w:sz="0" w:space="0" w:color="auto"/>
      </w:divBdr>
    </w:div>
    <w:div w:id="1123883249">
      <w:marLeft w:val="640"/>
      <w:marRight w:val="0"/>
      <w:marTop w:val="0"/>
      <w:marBottom w:val="0"/>
      <w:divBdr>
        <w:top w:val="none" w:sz="0" w:space="0" w:color="auto"/>
        <w:left w:val="none" w:sz="0" w:space="0" w:color="auto"/>
        <w:bottom w:val="none" w:sz="0" w:space="0" w:color="auto"/>
        <w:right w:val="none" w:sz="0" w:space="0" w:color="auto"/>
      </w:divBdr>
    </w:div>
    <w:div w:id="1123886509">
      <w:marLeft w:val="640"/>
      <w:marRight w:val="0"/>
      <w:marTop w:val="0"/>
      <w:marBottom w:val="0"/>
      <w:divBdr>
        <w:top w:val="none" w:sz="0" w:space="0" w:color="auto"/>
        <w:left w:val="none" w:sz="0" w:space="0" w:color="auto"/>
        <w:bottom w:val="none" w:sz="0" w:space="0" w:color="auto"/>
        <w:right w:val="none" w:sz="0" w:space="0" w:color="auto"/>
      </w:divBdr>
    </w:div>
    <w:div w:id="1123965176">
      <w:marLeft w:val="640"/>
      <w:marRight w:val="0"/>
      <w:marTop w:val="0"/>
      <w:marBottom w:val="0"/>
      <w:divBdr>
        <w:top w:val="none" w:sz="0" w:space="0" w:color="auto"/>
        <w:left w:val="none" w:sz="0" w:space="0" w:color="auto"/>
        <w:bottom w:val="none" w:sz="0" w:space="0" w:color="auto"/>
        <w:right w:val="none" w:sz="0" w:space="0" w:color="auto"/>
      </w:divBdr>
    </w:div>
    <w:div w:id="1124008560">
      <w:marLeft w:val="640"/>
      <w:marRight w:val="0"/>
      <w:marTop w:val="0"/>
      <w:marBottom w:val="0"/>
      <w:divBdr>
        <w:top w:val="none" w:sz="0" w:space="0" w:color="auto"/>
        <w:left w:val="none" w:sz="0" w:space="0" w:color="auto"/>
        <w:bottom w:val="none" w:sz="0" w:space="0" w:color="auto"/>
        <w:right w:val="none" w:sz="0" w:space="0" w:color="auto"/>
      </w:divBdr>
    </w:div>
    <w:div w:id="1124035299">
      <w:marLeft w:val="640"/>
      <w:marRight w:val="0"/>
      <w:marTop w:val="0"/>
      <w:marBottom w:val="0"/>
      <w:divBdr>
        <w:top w:val="none" w:sz="0" w:space="0" w:color="auto"/>
        <w:left w:val="none" w:sz="0" w:space="0" w:color="auto"/>
        <w:bottom w:val="none" w:sz="0" w:space="0" w:color="auto"/>
        <w:right w:val="none" w:sz="0" w:space="0" w:color="auto"/>
      </w:divBdr>
    </w:div>
    <w:div w:id="1124075538">
      <w:marLeft w:val="640"/>
      <w:marRight w:val="0"/>
      <w:marTop w:val="0"/>
      <w:marBottom w:val="0"/>
      <w:divBdr>
        <w:top w:val="none" w:sz="0" w:space="0" w:color="auto"/>
        <w:left w:val="none" w:sz="0" w:space="0" w:color="auto"/>
        <w:bottom w:val="none" w:sz="0" w:space="0" w:color="auto"/>
        <w:right w:val="none" w:sz="0" w:space="0" w:color="auto"/>
      </w:divBdr>
    </w:div>
    <w:div w:id="1124076416">
      <w:marLeft w:val="640"/>
      <w:marRight w:val="0"/>
      <w:marTop w:val="0"/>
      <w:marBottom w:val="0"/>
      <w:divBdr>
        <w:top w:val="none" w:sz="0" w:space="0" w:color="auto"/>
        <w:left w:val="none" w:sz="0" w:space="0" w:color="auto"/>
        <w:bottom w:val="none" w:sz="0" w:space="0" w:color="auto"/>
        <w:right w:val="none" w:sz="0" w:space="0" w:color="auto"/>
      </w:divBdr>
    </w:div>
    <w:div w:id="1124078553">
      <w:marLeft w:val="640"/>
      <w:marRight w:val="0"/>
      <w:marTop w:val="0"/>
      <w:marBottom w:val="0"/>
      <w:divBdr>
        <w:top w:val="none" w:sz="0" w:space="0" w:color="auto"/>
        <w:left w:val="none" w:sz="0" w:space="0" w:color="auto"/>
        <w:bottom w:val="none" w:sz="0" w:space="0" w:color="auto"/>
        <w:right w:val="none" w:sz="0" w:space="0" w:color="auto"/>
      </w:divBdr>
    </w:div>
    <w:div w:id="1124084001">
      <w:marLeft w:val="640"/>
      <w:marRight w:val="0"/>
      <w:marTop w:val="0"/>
      <w:marBottom w:val="0"/>
      <w:divBdr>
        <w:top w:val="none" w:sz="0" w:space="0" w:color="auto"/>
        <w:left w:val="none" w:sz="0" w:space="0" w:color="auto"/>
        <w:bottom w:val="none" w:sz="0" w:space="0" w:color="auto"/>
        <w:right w:val="none" w:sz="0" w:space="0" w:color="auto"/>
      </w:divBdr>
    </w:div>
    <w:div w:id="1124156158">
      <w:marLeft w:val="640"/>
      <w:marRight w:val="0"/>
      <w:marTop w:val="0"/>
      <w:marBottom w:val="0"/>
      <w:divBdr>
        <w:top w:val="none" w:sz="0" w:space="0" w:color="auto"/>
        <w:left w:val="none" w:sz="0" w:space="0" w:color="auto"/>
        <w:bottom w:val="none" w:sz="0" w:space="0" w:color="auto"/>
        <w:right w:val="none" w:sz="0" w:space="0" w:color="auto"/>
      </w:divBdr>
    </w:div>
    <w:div w:id="1124157432">
      <w:marLeft w:val="640"/>
      <w:marRight w:val="0"/>
      <w:marTop w:val="0"/>
      <w:marBottom w:val="0"/>
      <w:divBdr>
        <w:top w:val="none" w:sz="0" w:space="0" w:color="auto"/>
        <w:left w:val="none" w:sz="0" w:space="0" w:color="auto"/>
        <w:bottom w:val="none" w:sz="0" w:space="0" w:color="auto"/>
        <w:right w:val="none" w:sz="0" w:space="0" w:color="auto"/>
      </w:divBdr>
    </w:div>
    <w:div w:id="1124228497">
      <w:marLeft w:val="640"/>
      <w:marRight w:val="0"/>
      <w:marTop w:val="0"/>
      <w:marBottom w:val="0"/>
      <w:divBdr>
        <w:top w:val="none" w:sz="0" w:space="0" w:color="auto"/>
        <w:left w:val="none" w:sz="0" w:space="0" w:color="auto"/>
        <w:bottom w:val="none" w:sz="0" w:space="0" w:color="auto"/>
        <w:right w:val="none" w:sz="0" w:space="0" w:color="auto"/>
      </w:divBdr>
    </w:div>
    <w:div w:id="1124229299">
      <w:marLeft w:val="640"/>
      <w:marRight w:val="0"/>
      <w:marTop w:val="0"/>
      <w:marBottom w:val="0"/>
      <w:divBdr>
        <w:top w:val="none" w:sz="0" w:space="0" w:color="auto"/>
        <w:left w:val="none" w:sz="0" w:space="0" w:color="auto"/>
        <w:bottom w:val="none" w:sz="0" w:space="0" w:color="auto"/>
        <w:right w:val="none" w:sz="0" w:space="0" w:color="auto"/>
      </w:divBdr>
    </w:div>
    <w:div w:id="1124229737">
      <w:marLeft w:val="640"/>
      <w:marRight w:val="0"/>
      <w:marTop w:val="0"/>
      <w:marBottom w:val="0"/>
      <w:divBdr>
        <w:top w:val="none" w:sz="0" w:space="0" w:color="auto"/>
        <w:left w:val="none" w:sz="0" w:space="0" w:color="auto"/>
        <w:bottom w:val="none" w:sz="0" w:space="0" w:color="auto"/>
        <w:right w:val="none" w:sz="0" w:space="0" w:color="auto"/>
      </w:divBdr>
    </w:div>
    <w:div w:id="1124232531">
      <w:marLeft w:val="640"/>
      <w:marRight w:val="0"/>
      <w:marTop w:val="0"/>
      <w:marBottom w:val="0"/>
      <w:divBdr>
        <w:top w:val="none" w:sz="0" w:space="0" w:color="auto"/>
        <w:left w:val="none" w:sz="0" w:space="0" w:color="auto"/>
        <w:bottom w:val="none" w:sz="0" w:space="0" w:color="auto"/>
        <w:right w:val="none" w:sz="0" w:space="0" w:color="auto"/>
      </w:divBdr>
    </w:div>
    <w:div w:id="1124272150">
      <w:marLeft w:val="640"/>
      <w:marRight w:val="0"/>
      <w:marTop w:val="0"/>
      <w:marBottom w:val="0"/>
      <w:divBdr>
        <w:top w:val="none" w:sz="0" w:space="0" w:color="auto"/>
        <w:left w:val="none" w:sz="0" w:space="0" w:color="auto"/>
        <w:bottom w:val="none" w:sz="0" w:space="0" w:color="auto"/>
        <w:right w:val="none" w:sz="0" w:space="0" w:color="auto"/>
      </w:divBdr>
    </w:div>
    <w:div w:id="1124273354">
      <w:marLeft w:val="640"/>
      <w:marRight w:val="0"/>
      <w:marTop w:val="0"/>
      <w:marBottom w:val="0"/>
      <w:divBdr>
        <w:top w:val="none" w:sz="0" w:space="0" w:color="auto"/>
        <w:left w:val="none" w:sz="0" w:space="0" w:color="auto"/>
        <w:bottom w:val="none" w:sz="0" w:space="0" w:color="auto"/>
        <w:right w:val="none" w:sz="0" w:space="0" w:color="auto"/>
      </w:divBdr>
    </w:div>
    <w:div w:id="1124276466">
      <w:marLeft w:val="640"/>
      <w:marRight w:val="0"/>
      <w:marTop w:val="0"/>
      <w:marBottom w:val="0"/>
      <w:divBdr>
        <w:top w:val="none" w:sz="0" w:space="0" w:color="auto"/>
        <w:left w:val="none" w:sz="0" w:space="0" w:color="auto"/>
        <w:bottom w:val="none" w:sz="0" w:space="0" w:color="auto"/>
        <w:right w:val="none" w:sz="0" w:space="0" w:color="auto"/>
      </w:divBdr>
    </w:div>
    <w:div w:id="1124343823">
      <w:marLeft w:val="640"/>
      <w:marRight w:val="0"/>
      <w:marTop w:val="0"/>
      <w:marBottom w:val="0"/>
      <w:divBdr>
        <w:top w:val="none" w:sz="0" w:space="0" w:color="auto"/>
        <w:left w:val="none" w:sz="0" w:space="0" w:color="auto"/>
        <w:bottom w:val="none" w:sz="0" w:space="0" w:color="auto"/>
        <w:right w:val="none" w:sz="0" w:space="0" w:color="auto"/>
      </w:divBdr>
    </w:div>
    <w:div w:id="1124344913">
      <w:marLeft w:val="640"/>
      <w:marRight w:val="0"/>
      <w:marTop w:val="0"/>
      <w:marBottom w:val="0"/>
      <w:divBdr>
        <w:top w:val="none" w:sz="0" w:space="0" w:color="auto"/>
        <w:left w:val="none" w:sz="0" w:space="0" w:color="auto"/>
        <w:bottom w:val="none" w:sz="0" w:space="0" w:color="auto"/>
        <w:right w:val="none" w:sz="0" w:space="0" w:color="auto"/>
      </w:divBdr>
    </w:div>
    <w:div w:id="1124353388">
      <w:marLeft w:val="640"/>
      <w:marRight w:val="0"/>
      <w:marTop w:val="0"/>
      <w:marBottom w:val="0"/>
      <w:divBdr>
        <w:top w:val="none" w:sz="0" w:space="0" w:color="auto"/>
        <w:left w:val="none" w:sz="0" w:space="0" w:color="auto"/>
        <w:bottom w:val="none" w:sz="0" w:space="0" w:color="auto"/>
        <w:right w:val="none" w:sz="0" w:space="0" w:color="auto"/>
      </w:divBdr>
    </w:div>
    <w:div w:id="1124468229">
      <w:marLeft w:val="640"/>
      <w:marRight w:val="0"/>
      <w:marTop w:val="0"/>
      <w:marBottom w:val="0"/>
      <w:divBdr>
        <w:top w:val="none" w:sz="0" w:space="0" w:color="auto"/>
        <w:left w:val="none" w:sz="0" w:space="0" w:color="auto"/>
        <w:bottom w:val="none" w:sz="0" w:space="0" w:color="auto"/>
        <w:right w:val="none" w:sz="0" w:space="0" w:color="auto"/>
      </w:divBdr>
    </w:div>
    <w:div w:id="1124495423">
      <w:marLeft w:val="640"/>
      <w:marRight w:val="0"/>
      <w:marTop w:val="0"/>
      <w:marBottom w:val="0"/>
      <w:divBdr>
        <w:top w:val="none" w:sz="0" w:space="0" w:color="auto"/>
        <w:left w:val="none" w:sz="0" w:space="0" w:color="auto"/>
        <w:bottom w:val="none" w:sz="0" w:space="0" w:color="auto"/>
        <w:right w:val="none" w:sz="0" w:space="0" w:color="auto"/>
      </w:divBdr>
    </w:div>
    <w:div w:id="1124537372">
      <w:marLeft w:val="640"/>
      <w:marRight w:val="0"/>
      <w:marTop w:val="0"/>
      <w:marBottom w:val="0"/>
      <w:divBdr>
        <w:top w:val="none" w:sz="0" w:space="0" w:color="auto"/>
        <w:left w:val="none" w:sz="0" w:space="0" w:color="auto"/>
        <w:bottom w:val="none" w:sz="0" w:space="0" w:color="auto"/>
        <w:right w:val="none" w:sz="0" w:space="0" w:color="auto"/>
      </w:divBdr>
    </w:div>
    <w:div w:id="1124613149">
      <w:marLeft w:val="640"/>
      <w:marRight w:val="0"/>
      <w:marTop w:val="0"/>
      <w:marBottom w:val="0"/>
      <w:divBdr>
        <w:top w:val="none" w:sz="0" w:space="0" w:color="auto"/>
        <w:left w:val="none" w:sz="0" w:space="0" w:color="auto"/>
        <w:bottom w:val="none" w:sz="0" w:space="0" w:color="auto"/>
        <w:right w:val="none" w:sz="0" w:space="0" w:color="auto"/>
      </w:divBdr>
    </w:div>
    <w:div w:id="1124613343">
      <w:marLeft w:val="640"/>
      <w:marRight w:val="0"/>
      <w:marTop w:val="0"/>
      <w:marBottom w:val="0"/>
      <w:divBdr>
        <w:top w:val="none" w:sz="0" w:space="0" w:color="auto"/>
        <w:left w:val="none" w:sz="0" w:space="0" w:color="auto"/>
        <w:bottom w:val="none" w:sz="0" w:space="0" w:color="auto"/>
        <w:right w:val="none" w:sz="0" w:space="0" w:color="auto"/>
      </w:divBdr>
    </w:div>
    <w:div w:id="1124615844">
      <w:marLeft w:val="640"/>
      <w:marRight w:val="0"/>
      <w:marTop w:val="0"/>
      <w:marBottom w:val="0"/>
      <w:divBdr>
        <w:top w:val="none" w:sz="0" w:space="0" w:color="auto"/>
        <w:left w:val="none" w:sz="0" w:space="0" w:color="auto"/>
        <w:bottom w:val="none" w:sz="0" w:space="0" w:color="auto"/>
        <w:right w:val="none" w:sz="0" w:space="0" w:color="auto"/>
      </w:divBdr>
    </w:div>
    <w:div w:id="1124620249">
      <w:marLeft w:val="640"/>
      <w:marRight w:val="0"/>
      <w:marTop w:val="0"/>
      <w:marBottom w:val="0"/>
      <w:divBdr>
        <w:top w:val="none" w:sz="0" w:space="0" w:color="auto"/>
        <w:left w:val="none" w:sz="0" w:space="0" w:color="auto"/>
        <w:bottom w:val="none" w:sz="0" w:space="0" w:color="auto"/>
        <w:right w:val="none" w:sz="0" w:space="0" w:color="auto"/>
      </w:divBdr>
    </w:div>
    <w:div w:id="1124687928">
      <w:marLeft w:val="640"/>
      <w:marRight w:val="0"/>
      <w:marTop w:val="0"/>
      <w:marBottom w:val="0"/>
      <w:divBdr>
        <w:top w:val="none" w:sz="0" w:space="0" w:color="auto"/>
        <w:left w:val="none" w:sz="0" w:space="0" w:color="auto"/>
        <w:bottom w:val="none" w:sz="0" w:space="0" w:color="auto"/>
        <w:right w:val="none" w:sz="0" w:space="0" w:color="auto"/>
      </w:divBdr>
    </w:div>
    <w:div w:id="1124690951">
      <w:marLeft w:val="640"/>
      <w:marRight w:val="0"/>
      <w:marTop w:val="0"/>
      <w:marBottom w:val="0"/>
      <w:divBdr>
        <w:top w:val="none" w:sz="0" w:space="0" w:color="auto"/>
        <w:left w:val="none" w:sz="0" w:space="0" w:color="auto"/>
        <w:bottom w:val="none" w:sz="0" w:space="0" w:color="auto"/>
        <w:right w:val="none" w:sz="0" w:space="0" w:color="auto"/>
      </w:divBdr>
    </w:div>
    <w:div w:id="1124812663">
      <w:marLeft w:val="640"/>
      <w:marRight w:val="0"/>
      <w:marTop w:val="0"/>
      <w:marBottom w:val="0"/>
      <w:divBdr>
        <w:top w:val="none" w:sz="0" w:space="0" w:color="auto"/>
        <w:left w:val="none" w:sz="0" w:space="0" w:color="auto"/>
        <w:bottom w:val="none" w:sz="0" w:space="0" w:color="auto"/>
        <w:right w:val="none" w:sz="0" w:space="0" w:color="auto"/>
      </w:divBdr>
    </w:div>
    <w:div w:id="1124883065">
      <w:marLeft w:val="640"/>
      <w:marRight w:val="0"/>
      <w:marTop w:val="0"/>
      <w:marBottom w:val="0"/>
      <w:divBdr>
        <w:top w:val="none" w:sz="0" w:space="0" w:color="auto"/>
        <w:left w:val="none" w:sz="0" w:space="0" w:color="auto"/>
        <w:bottom w:val="none" w:sz="0" w:space="0" w:color="auto"/>
        <w:right w:val="none" w:sz="0" w:space="0" w:color="auto"/>
      </w:divBdr>
    </w:div>
    <w:div w:id="1124883832">
      <w:marLeft w:val="640"/>
      <w:marRight w:val="0"/>
      <w:marTop w:val="0"/>
      <w:marBottom w:val="0"/>
      <w:divBdr>
        <w:top w:val="none" w:sz="0" w:space="0" w:color="auto"/>
        <w:left w:val="none" w:sz="0" w:space="0" w:color="auto"/>
        <w:bottom w:val="none" w:sz="0" w:space="0" w:color="auto"/>
        <w:right w:val="none" w:sz="0" w:space="0" w:color="auto"/>
      </w:divBdr>
    </w:div>
    <w:div w:id="1124886747">
      <w:marLeft w:val="640"/>
      <w:marRight w:val="0"/>
      <w:marTop w:val="0"/>
      <w:marBottom w:val="0"/>
      <w:divBdr>
        <w:top w:val="none" w:sz="0" w:space="0" w:color="auto"/>
        <w:left w:val="none" w:sz="0" w:space="0" w:color="auto"/>
        <w:bottom w:val="none" w:sz="0" w:space="0" w:color="auto"/>
        <w:right w:val="none" w:sz="0" w:space="0" w:color="auto"/>
      </w:divBdr>
    </w:div>
    <w:div w:id="1124926784">
      <w:marLeft w:val="640"/>
      <w:marRight w:val="0"/>
      <w:marTop w:val="0"/>
      <w:marBottom w:val="0"/>
      <w:divBdr>
        <w:top w:val="none" w:sz="0" w:space="0" w:color="auto"/>
        <w:left w:val="none" w:sz="0" w:space="0" w:color="auto"/>
        <w:bottom w:val="none" w:sz="0" w:space="0" w:color="auto"/>
        <w:right w:val="none" w:sz="0" w:space="0" w:color="auto"/>
      </w:divBdr>
    </w:div>
    <w:div w:id="1124931966">
      <w:marLeft w:val="640"/>
      <w:marRight w:val="0"/>
      <w:marTop w:val="0"/>
      <w:marBottom w:val="0"/>
      <w:divBdr>
        <w:top w:val="none" w:sz="0" w:space="0" w:color="auto"/>
        <w:left w:val="none" w:sz="0" w:space="0" w:color="auto"/>
        <w:bottom w:val="none" w:sz="0" w:space="0" w:color="auto"/>
        <w:right w:val="none" w:sz="0" w:space="0" w:color="auto"/>
      </w:divBdr>
    </w:div>
    <w:div w:id="1124932540">
      <w:marLeft w:val="640"/>
      <w:marRight w:val="0"/>
      <w:marTop w:val="0"/>
      <w:marBottom w:val="0"/>
      <w:divBdr>
        <w:top w:val="none" w:sz="0" w:space="0" w:color="auto"/>
        <w:left w:val="none" w:sz="0" w:space="0" w:color="auto"/>
        <w:bottom w:val="none" w:sz="0" w:space="0" w:color="auto"/>
        <w:right w:val="none" w:sz="0" w:space="0" w:color="auto"/>
      </w:divBdr>
    </w:div>
    <w:div w:id="1125005353">
      <w:marLeft w:val="640"/>
      <w:marRight w:val="0"/>
      <w:marTop w:val="0"/>
      <w:marBottom w:val="0"/>
      <w:divBdr>
        <w:top w:val="none" w:sz="0" w:space="0" w:color="auto"/>
        <w:left w:val="none" w:sz="0" w:space="0" w:color="auto"/>
        <w:bottom w:val="none" w:sz="0" w:space="0" w:color="auto"/>
        <w:right w:val="none" w:sz="0" w:space="0" w:color="auto"/>
      </w:divBdr>
    </w:div>
    <w:div w:id="1125080366">
      <w:marLeft w:val="640"/>
      <w:marRight w:val="0"/>
      <w:marTop w:val="0"/>
      <w:marBottom w:val="0"/>
      <w:divBdr>
        <w:top w:val="none" w:sz="0" w:space="0" w:color="auto"/>
        <w:left w:val="none" w:sz="0" w:space="0" w:color="auto"/>
        <w:bottom w:val="none" w:sz="0" w:space="0" w:color="auto"/>
        <w:right w:val="none" w:sz="0" w:space="0" w:color="auto"/>
      </w:divBdr>
    </w:div>
    <w:div w:id="1125082395">
      <w:marLeft w:val="640"/>
      <w:marRight w:val="0"/>
      <w:marTop w:val="0"/>
      <w:marBottom w:val="0"/>
      <w:divBdr>
        <w:top w:val="none" w:sz="0" w:space="0" w:color="auto"/>
        <w:left w:val="none" w:sz="0" w:space="0" w:color="auto"/>
        <w:bottom w:val="none" w:sz="0" w:space="0" w:color="auto"/>
        <w:right w:val="none" w:sz="0" w:space="0" w:color="auto"/>
      </w:divBdr>
    </w:div>
    <w:div w:id="1125083160">
      <w:marLeft w:val="640"/>
      <w:marRight w:val="0"/>
      <w:marTop w:val="0"/>
      <w:marBottom w:val="0"/>
      <w:divBdr>
        <w:top w:val="none" w:sz="0" w:space="0" w:color="auto"/>
        <w:left w:val="none" w:sz="0" w:space="0" w:color="auto"/>
        <w:bottom w:val="none" w:sz="0" w:space="0" w:color="auto"/>
        <w:right w:val="none" w:sz="0" w:space="0" w:color="auto"/>
      </w:divBdr>
    </w:div>
    <w:div w:id="1125122662">
      <w:marLeft w:val="640"/>
      <w:marRight w:val="0"/>
      <w:marTop w:val="0"/>
      <w:marBottom w:val="0"/>
      <w:divBdr>
        <w:top w:val="none" w:sz="0" w:space="0" w:color="auto"/>
        <w:left w:val="none" w:sz="0" w:space="0" w:color="auto"/>
        <w:bottom w:val="none" w:sz="0" w:space="0" w:color="auto"/>
        <w:right w:val="none" w:sz="0" w:space="0" w:color="auto"/>
      </w:divBdr>
    </w:div>
    <w:div w:id="1125126572">
      <w:marLeft w:val="640"/>
      <w:marRight w:val="0"/>
      <w:marTop w:val="0"/>
      <w:marBottom w:val="0"/>
      <w:divBdr>
        <w:top w:val="none" w:sz="0" w:space="0" w:color="auto"/>
        <w:left w:val="none" w:sz="0" w:space="0" w:color="auto"/>
        <w:bottom w:val="none" w:sz="0" w:space="0" w:color="auto"/>
        <w:right w:val="none" w:sz="0" w:space="0" w:color="auto"/>
      </w:divBdr>
    </w:div>
    <w:div w:id="1125149828">
      <w:marLeft w:val="640"/>
      <w:marRight w:val="0"/>
      <w:marTop w:val="0"/>
      <w:marBottom w:val="0"/>
      <w:divBdr>
        <w:top w:val="none" w:sz="0" w:space="0" w:color="auto"/>
        <w:left w:val="none" w:sz="0" w:space="0" w:color="auto"/>
        <w:bottom w:val="none" w:sz="0" w:space="0" w:color="auto"/>
        <w:right w:val="none" w:sz="0" w:space="0" w:color="auto"/>
      </w:divBdr>
    </w:div>
    <w:div w:id="1125149879">
      <w:marLeft w:val="640"/>
      <w:marRight w:val="0"/>
      <w:marTop w:val="0"/>
      <w:marBottom w:val="0"/>
      <w:divBdr>
        <w:top w:val="none" w:sz="0" w:space="0" w:color="auto"/>
        <w:left w:val="none" w:sz="0" w:space="0" w:color="auto"/>
        <w:bottom w:val="none" w:sz="0" w:space="0" w:color="auto"/>
        <w:right w:val="none" w:sz="0" w:space="0" w:color="auto"/>
      </w:divBdr>
    </w:div>
    <w:div w:id="1125150091">
      <w:marLeft w:val="640"/>
      <w:marRight w:val="0"/>
      <w:marTop w:val="0"/>
      <w:marBottom w:val="0"/>
      <w:divBdr>
        <w:top w:val="none" w:sz="0" w:space="0" w:color="auto"/>
        <w:left w:val="none" w:sz="0" w:space="0" w:color="auto"/>
        <w:bottom w:val="none" w:sz="0" w:space="0" w:color="auto"/>
        <w:right w:val="none" w:sz="0" w:space="0" w:color="auto"/>
      </w:divBdr>
    </w:div>
    <w:div w:id="1125150984">
      <w:marLeft w:val="640"/>
      <w:marRight w:val="0"/>
      <w:marTop w:val="0"/>
      <w:marBottom w:val="0"/>
      <w:divBdr>
        <w:top w:val="none" w:sz="0" w:space="0" w:color="auto"/>
        <w:left w:val="none" w:sz="0" w:space="0" w:color="auto"/>
        <w:bottom w:val="none" w:sz="0" w:space="0" w:color="auto"/>
        <w:right w:val="none" w:sz="0" w:space="0" w:color="auto"/>
      </w:divBdr>
    </w:div>
    <w:div w:id="1125199164">
      <w:marLeft w:val="640"/>
      <w:marRight w:val="0"/>
      <w:marTop w:val="0"/>
      <w:marBottom w:val="0"/>
      <w:divBdr>
        <w:top w:val="none" w:sz="0" w:space="0" w:color="auto"/>
        <w:left w:val="none" w:sz="0" w:space="0" w:color="auto"/>
        <w:bottom w:val="none" w:sz="0" w:space="0" w:color="auto"/>
        <w:right w:val="none" w:sz="0" w:space="0" w:color="auto"/>
      </w:divBdr>
    </w:div>
    <w:div w:id="1125199850">
      <w:marLeft w:val="640"/>
      <w:marRight w:val="0"/>
      <w:marTop w:val="0"/>
      <w:marBottom w:val="0"/>
      <w:divBdr>
        <w:top w:val="none" w:sz="0" w:space="0" w:color="auto"/>
        <w:left w:val="none" w:sz="0" w:space="0" w:color="auto"/>
        <w:bottom w:val="none" w:sz="0" w:space="0" w:color="auto"/>
        <w:right w:val="none" w:sz="0" w:space="0" w:color="auto"/>
      </w:divBdr>
    </w:div>
    <w:div w:id="1125270689">
      <w:marLeft w:val="640"/>
      <w:marRight w:val="0"/>
      <w:marTop w:val="0"/>
      <w:marBottom w:val="0"/>
      <w:divBdr>
        <w:top w:val="none" w:sz="0" w:space="0" w:color="auto"/>
        <w:left w:val="none" w:sz="0" w:space="0" w:color="auto"/>
        <w:bottom w:val="none" w:sz="0" w:space="0" w:color="auto"/>
        <w:right w:val="none" w:sz="0" w:space="0" w:color="auto"/>
      </w:divBdr>
    </w:div>
    <w:div w:id="1125273989">
      <w:marLeft w:val="640"/>
      <w:marRight w:val="0"/>
      <w:marTop w:val="0"/>
      <w:marBottom w:val="0"/>
      <w:divBdr>
        <w:top w:val="none" w:sz="0" w:space="0" w:color="auto"/>
        <w:left w:val="none" w:sz="0" w:space="0" w:color="auto"/>
        <w:bottom w:val="none" w:sz="0" w:space="0" w:color="auto"/>
        <w:right w:val="none" w:sz="0" w:space="0" w:color="auto"/>
      </w:divBdr>
    </w:div>
    <w:div w:id="1125319629">
      <w:marLeft w:val="640"/>
      <w:marRight w:val="0"/>
      <w:marTop w:val="0"/>
      <w:marBottom w:val="0"/>
      <w:divBdr>
        <w:top w:val="none" w:sz="0" w:space="0" w:color="auto"/>
        <w:left w:val="none" w:sz="0" w:space="0" w:color="auto"/>
        <w:bottom w:val="none" w:sz="0" w:space="0" w:color="auto"/>
        <w:right w:val="none" w:sz="0" w:space="0" w:color="auto"/>
      </w:divBdr>
    </w:div>
    <w:div w:id="1125345125">
      <w:marLeft w:val="640"/>
      <w:marRight w:val="0"/>
      <w:marTop w:val="0"/>
      <w:marBottom w:val="0"/>
      <w:divBdr>
        <w:top w:val="none" w:sz="0" w:space="0" w:color="auto"/>
        <w:left w:val="none" w:sz="0" w:space="0" w:color="auto"/>
        <w:bottom w:val="none" w:sz="0" w:space="0" w:color="auto"/>
        <w:right w:val="none" w:sz="0" w:space="0" w:color="auto"/>
      </w:divBdr>
    </w:div>
    <w:div w:id="1125345205">
      <w:marLeft w:val="640"/>
      <w:marRight w:val="0"/>
      <w:marTop w:val="0"/>
      <w:marBottom w:val="0"/>
      <w:divBdr>
        <w:top w:val="none" w:sz="0" w:space="0" w:color="auto"/>
        <w:left w:val="none" w:sz="0" w:space="0" w:color="auto"/>
        <w:bottom w:val="none" w:sz="0" w:space="0" w:color="auto"/>
        <w:right w:val="none" w:sz="0" w:space="0" w:color="auto"/>
      </w:divBdr>
    </w:div>
    <w:div w:id="1125348881">
      <w:marLeft w:val="640"/>
      <w:marRight w:val="0"/>
      <w:marTop w:val="0"/>
      <w:marBottom w:val="0"/>
      <w:divBdr>
        <w:top w:val="none" w:sz="0" w:space="0" w:color="auto"/>
        <w:left w:val="none" w:sz="0" w:space="0" w:color="auto"/>
        <w:bottom w:val="none" w:sz="0" w:space="0" w:color="auto"/>
        <w:right w:val="none" w:sz="0" w:space="0" w:color="auto"/>
      </w:divBdr>
    </w:div>
    <w:div w:id="1125349560">
      <w:marLeft w:val="640"/>
      <w:marRight w:val="0"/>
      <w:marTop w:val="0"/>
      <w:marBottom w:val="0"/>
      <w:divBdr>
        <w:top w:val="none" w:sz="0" w:space="0" w:color="auto"/>
        <w:left w:val="none" w:sz="0" w:space="0" w:color="auto"/>
        <w:bottom w:val="none" w:sz="0" w:space="0" w:color="auto"/>
        <w:right w:val="none" w:sz="0" w:space="0" w:color="auto"/>
      </w:divBdr>
    </w:div>
    <w:div w:id="1125388500">
      <w:marLeft w:val="640"/>
      <w:marRight w:val="0"/>
      <w:marTop w:val="0"/>
      <w:marBottom w:val="0"/>
      <w:divBdr>
        <w:top w:val="none" w:sz="0" w:space="0" w:color="auto"/>
        <w:left w:val="none" w:sz="0" w:space="0" w:color="auto"/>
        <w:bottom w:val="none" w:sz="0" w:space="0" w:color="auto"/>
        <w:right w:val="none" w:sz="0" w:space="0" w:color="auto"/>
      </w:divBdr>
    </w:div>
    <w:div w:id="1125392223">
      <w:marLeft w:val="640"/>
      <w:marRight w:val="0"/>
      <w:marTop w:val="0"/>
      <w:marBottom w:val="0"/>
      <w:divBdr>
        <w:top w:val="none" w:sz="0" w:space="0" w:color="auto"/>
        <w:left w:val="none" w:sz="0" w:space="0" w:color="auto"/>
        <w:bottom w:val="none" w:sz="0" w:space="0" w:color="auto"/>
        <w:right w:val="none" w:sz="0" w:space="0" w:color="auto"/>
      </w:divBdr>
    </w:div>
    <w:div w:id="1125539867">
      <w:marLeft w:val="640"/>
      <w:marRight w:val="0"/>
      <w:marTop w:val="0"/>
      <w:marBottom w:val="0"/>
      <w:divBdr>
        <w:top w:val="none" w:sz="0" w:space="0" w:color="auto"/>
        <w:left w:val="none" w:sz="0" w:space="0" w:color="auto"/>
        <w:bottom w:val="none" w:sz="0" w:space="0" w:color="auto"/>
        <w:right w:val="none" w:sz="0" w:space="0" w:color="auto"/>
      </w:divBdr>
    </w:div>
    <w:div w:id="1125584385">
      <w:marLeft w:val="640"/>
      <w:marRight w:val="0"/>
      <w:marTop w:val="0"/>
      <w:marBottom w:val="0"/>
      <w:divBdr>
        <w:top w:val="none" w:sz="0" w:space="0" w:color="auto"/>
        <w:left w:val="none" w:sz="0" w:space="0" w:color="auto"/>
        <w:bottom w:val="none" w:sz="0" w:space="0" w:color="auto"/>
        <w:right w:val="none" w:sz="0" w:space="0" w:color="auto"/>
      </w:divBdr>
    </w:div>
    <w:div w:id="1125587953">
      <w:marLeft w:val="640"/>
      <w:marRight w:val="0"/>
      <w:marTop w:val="0"/>
      <w:marBottom w:val="0"/>
      <w:divBdr>
        <w:top w:val="none" w:sz="0" w:space="0" w:color="auto"/>
        <w:left w:val="none" w:sz="0" w:space="0" w:color="auto"/>
        <w:bottom w:val="none" w:sz="0" w:space="0" w:color="auto"/>
        <w:right w:val="none" w:sz="0" w:space="0" w:color="auto"/>
      </w:divBdr>
    </w:div>
    <w:div w:id="1125654351">
      <w:marLeft w:val="640"/>
      <w:marRight w:val="0"/>
      <w:marTop w:val="0"/>
      <w:marBottom w:val="0"/>
      <w:divBdr>
        <w:top w:val="none" w:sz="0" w:space="0" w:color="auto"/>
        <w:left w:val="none" w:sz="0" w:space="0" w:color="auto"/>
        <w:bottom w:val="none" w:sz="0" w:space="0" w:color="auto"/>
        <w:right w:val="none" w:sz="0" w:space="0" w:color="auto"/>
      </w:divBdr>
    </w:div>
    <w:div w:id="1125655673">
      <w:marLeft w:val="640"/>
      <w:marRight w:val="0"/>
      <w:marTop w:val="0"/>
      <w:marBottom w:val="0"/>
      <w:divBdr>
        <w:top w:val="none" w:sz="0" w:space="0" w:color="auto"/>
        <w:left w:val="none" w:sz="0" w:space="0" w:color="auto"/>
        <w:bottom w:val="none" w:sz="0" w:space="0" w:color="auto"/>
        <w:right w:val="none" w:sz="0" w:space="0" w:color="auto"/>
      </w:divBdr>
    </w:div>
    <w:div w:id="1125659742">
      <w:marLeft w:val="640"/>
      <w:marRight w:val="0"/>
      <w:marTop w:val="0"/>
      <w:marBottom w:val="0"/>
      <w:divBdr>
        <w:top w:val="none" w:sz="0" w:space="0" w:color="auto"/>
        <w:left w:val="none" w:sz="0" w:space="0" w:color="auto"/>
        <w:bottom w:val="none" w:sz="0" w:space="0" w:color="auto"/>
        <w:right w:val="none" w:sz="0" w:space="0" w:color="auto"/>
      </w:divBdr>
    </w:div>
    <w:div w:id="1125662162">
      <w:marLeft w:val="640"/>
      <w:marRight w:val="0"/>
      <w:marTop w:val="0"/>
      <w:marBottom w:val="0"/>
      <w:divBdr>
        <w:top w:val="none" w:sz="0" w:space="0" w:color="auto"/>
        <w:left w:val="none" w:sz="0" w:space="0" w:color="auto"/>
        <w:bottom w:val="none" w:sz="0" w:space="0" w:color="auto"/>
        <w:right w:val="none" w:sz="0" w:space="0" w:color="auto"/>
      </w:divBdr>
    </w:div>
    <w:div w:id="1125663490">
      <w:marLeft w:val="640"/>
      <w:marRight w:val="0"/>
      <w:marTop w:val="0"/>
      <w:marBottom w:val="0"/>
      <w:divBdr>
        <w:top w:val="none" w:sz="0" w:space="0" w:color="auto"/>
        <w:left w:val="none" w:sz="0" w:space="0" w:color="auto"/>
        <w:bottom w:val="none" w:sz="0" w:space="0" w:color="auto"/>
        <w:right w:val="none" w:sz="0" w:space="0" w:color="auto"/>
      </w:divBdr>
    </w:div>
    <w:div w:id="1125730702">
      <w:marLeft w:val="640"/>
      <w:marRight w:val="0"/>
      <w:marTop w:val="0"/>
      <w:marBottom w:val="0"/>
      <w:divBdr>
        <w:top w:val="none" w:sz="0" w:space="0" w:color="auto"/>
        <w:left w:val="none" w:sz="0" w:space="0" w:color="auto"/>
        <w:bottom w:val="none" w:sz="0" w:space="0" w:color="auto"/>
        <w:right w:val="none" w:sz="0" w:space="0" w:color="auto"/>
      </w:divBdr>
    </w:div>
    <w:div w:id="1125731797">
      <w:marLeft w:val="640"/>
      <w:marRight w:val="0"/>
      <w:marTop w:val="0"/>
      <w:marBottom w:val="0"/>
      <w:divBdr>
        <w:top w:val="none" w:sz="0" w:space="0" w:color="auto"/>
        <w:left w:val="none" w:sz="0" w:space="0" w:color="auto"/>
        <w:bottom w:val="none" w:sz="0" w:space="0" w:color="auto"/>
        <w:right w:val="none" w:sz="0" w:space="0" w:color="auto"/>
      </w:divBdr>
    </w:div>
    <w:div w:id="1125732833">
      <w:marLeft w:val="640"/>
      <w:marRight w:val="0"/>
      <w:marTop w:val="0"/>
      <w:marBottom w:val="0"/>
      <w:divBdr>
        <w:top w:val="none" w:sz="0" w:space="0" w:color="auto"/>
        <w:left w:val="none" w:sz="0" w:space="0" w:color="auto"/>
        <w:bottom w:val="none" w:sz="0" w:space="0" w:color="auto"/>
        <w:right w:val="none" w:sz="0" w:space="0" w:color="auto"/>
      </w:divBdr>
    </w:div>
    <w:div w:id="1125734355">
      <w:marLeft w:val="640"/>
      <w:marRight w:val="0"/>
      <w:marTop w:val="0"/>
      <w:marBottom w:val="0"/>
      <w:divBdr>
        <w:top w:val="none" w:sz="0" w:space="0" w:color="auto"/>
        <w:left w:val="none" w:sz="0" w:space="0" w:color="auto"/>
        <w:bottom w:val="none" w:sz="0" w:space="0" w:color="auto"/>
        <w:right w:val="none" w:sz="0" w:space="0" w:color="auto"/>
      </w:divBdr>
    </w:div>
    <w:div w:id="1125778615">
      <w:marLeft w:val="640"/>
      <w:marRight w:val="0"/>
      <w:marTop w:val="0"/>
      <w:marBottom w:val="0"/>
      <w:divBdr>
        <w:top w:val="none" w:sz="0" w:space="0" w:color="auto"/>
        <w:left w:val="none" w:sz="0" w:space="0" w:color="auto"/>
        <w:bottom w:val="none" w:sz="0" w:space="0" w:color="auto"/>
        <w:right w:val="none" w:sz="0" w:space="0" w:color="auto"/>
      </w:divBdr>
    </w:div>
    <w:div w:id="1125806687">
      <w:marLeft w:val="640"/>
      <w:marRight w:val="0"/>
      <w:marTop w:val="0"/>
      <w:marBottom w:val="0"/>
      <w:divBdr>
        <w:top w:val="none" w:sz="0" w:space="0" w:color="auto"/>
        <w:left w:val="none" w:sz="0" w:space="0" w:color="auto"/>
        <w:bottom w:val="none" w:sz="0" w:space="0" w:color="auto"/>
        <w:right w:val="none" w:sz="0" w:space="0" w:color="auto"/>
      </w:divBdr>
    </w:div>
    <w:div w:id="1125808063">
      <w:marLeft w:val="640"/>
      <w:marRight w:val="0"/>
      <w:marTop w:val="0"/>
      <w:marBottom w:val="0"/>
      <w:divBdr>
        <w:top w:val="none" w:sz="0" w:space="0" w:color="auto"/>
        <w:left w:val="none" w:sz="0" w:space="0" w:color="auto"/>
        <w:bottom w:val="none" w:sz="0" w:space="0" w:color="auto"/>
        <w:right w:val="none" w:sz="0" w:space="0" w:color="auto"/>
      </w:divBdr>
    </w:div>
    <w:div w:id="1125809844">
      <w:marLeft w:val="640"/>
      <w:marRight w:val="0"/>
      <w:marTop w:val="0"/>
      <w:marBottom w:val="0"/>
      <w:divBdr>
        <w:top w:val="none" w:sz="0" w:space="0" w:color="auto"/>
        <w:left w:val="none" w:sz="0" w:space="0" w:color="auto"/>
        <w:bottom w:val="none" w:sz="0" w:space="0" w:color="auto"/>
        <w:right w:val="none" w:sz="0" w:space="0" w:color="auto"/>
      </w:divBdr>
    </w:div>
    <w:div w:id="1125849723">
      <w:marLeft w:val="640"/>
      <w:marRight w:val="0"/>
      <w:marTop w:val="0"/>
      <w:marBottom w:val="0"/>
      <w:divBdr>
        <w:top w:val="none" w:sz="0" w:space="0" w:color="auto"/>
        <w:left w:val="none" w:sz="0" w:space="0" w:color="auto"/>
        <w:bottom w:val="none" w:sz="0" w:space="0" w:color="auto"/>
        <w:right w:val="none" w:sz="0" w:space="0" w:color="auto"/>
      </w:divBdr>
    </w:div>
    <w:div w:id="1125855216">
      <w:marLeft w:val="640"/>
      <w:marRight w:val="0"/>
      <w:marTop w:val="0"/>
      <w:marBottom w:val="0"/>
      <w:divBdr>
        <w:top w:val="none" w:sz="0" w:space="0" w:color="auto"/>
        <w:left w:val="none" w:sz="0" w:space="0" w:color="auto"/>
        <w:bottom w:val="none" w:sz="0" w:space="0" w:color="auto"/>
        <w:right w:val="none" w:sz="0" w:space="0" w:color="auto"/>
      </w:divBdr>
    </w:div>
    <w:div w:id="1125927208">
      <w:marLeft w:val="640"/>
      <w:marRight w:val="0"/>
      <w:marTop w:val="0"/>
      <w:marBottom w:val="0"/>
      <w:divBdr>
        <w:top w:val="none" w:sz="0" w:space="0" w:color="auto"/>
        <w:left w:val="none" w:sz="0" w:space="0" w:color="auto"/>
        <w:bottom w:val="none" w:sz="0" w:space="0" w:color="auto"/>
        <w:right w:val="none" w:sz="0" w:space="0" w:color="auto"/>
      </w:divBdr>
    </w:div>
    <w:div w:id="1126118610">
      <w:marLeft w:val="640"/>
      <w:marRight w:val="0"/>
      <w:marTop w:val="0"/>
      <w:marBottom w:val="0"/>
      <w:divBdr>
        <w:top w:val="none" w:sz="0" w:space="0" w:color="auto"/>
        <w:left w:val="none" w:sz="0" w:space="0" w:color="auto"/>
        <w:bottom w:val="none" w:sz="0" w:space="0" w:color="auto"/>
        <w:right w:val="none" w:sz="0" w:space="0" w:color="auto"/>
      </w:divBdr>
    </w:div>
    <w:div w:id="1126121349">
      <w:marLeft w:val="640"/>
      <w:marRight w:val="0"/>
      <w:marTop w:val="0"/>
      <w:marBottom w:val="0"/>
      <w:divBdr>
        <w:top w:val="none" w:sz="0" w:space="0" w:color="auto"/>
        <w:left w:val="none" w:sz="0" w:space="0" w:color="auto"/>
        <w:bottom w:val="none" w:sz="0" w:space="0" w:color="auto"/>
        <w:right w:val="none" w:sz="0" w:space="0" w:color="auto"/>
      </w:divBdr>
    </w:div>
    <w:div w:id="1126123793">
      <w:marLeft w:val="640"/>
      <w:marRight w:val="0"/>
      <w:marTop w:val="0"/>
      <w:marBottom w:val="0"/>
      <w:divBdr>
        <w:top w:val="none" w:sz="0" w:space="0" w:color="auto"/>
        <w:left w:val="none" w:sz="0" w:space="0" w:color="auto"/>
        <w:bottom w:val="none" w:sz="0" w:space="0" w:color="auto"/>
        <w:right w:val="none" w:sz="0" w:space="0" w:color="auto"/>
      </w:divBdr>
    </w:div>
    <w:div w:id="1126123922">
      <w:marLeft w:val="640"/>
      <w:marRight w:val="0"/>
      <w:marTop w:val="0"/>
      <w:marBottom w:val="0"/>
      <w:divBdr>
        <w:top w:val="none" w:sz="0" w:space="0" w:color="auto"/>
        <w:left w:val="none" w:sz="0" w:space="0" w:color="auto"/>
        <w:bottom w:val="none" w:sz="0" w:space="0" w:color="auto"/>
        <w:right w:val="none" w:sz="0" w:space="0" w:color="auto"/>
      </w:divBdr>
    </w:div>
    <w:div w:id="1126192134">
      <w:marLeft w:val="640"/>
      <w:marRight w:val="0"/>
      <w:marTop w:val="0"/>
      <w:marBottom w:val="0"/>
      <w:divBdr>
        <w:top w:val="none" w:sz="0" w:space="0" w:color="auto"/>
        <w:left w:val="none" w:sz="0" w:space="0" w:color="auto"/>
        <w:bottom w:val="none" w:sz="0" w:space="0" w:color="auto"/>
        <w:right w:val="none" w:sz="0" w:space="0" w:color="auto"/>
      </w:divBdr>
    </w:div>
    <w:div w:id="1126196965">
      <w:marLeft w:val="640"/>
      <w:marRight w:val="0"/>
      <w:marTop w:val="0"/>
      <w:marBottom w:val="0"/>
      <w:divBdr>
        <w:top w:val="none" w:sz="0" w:space="0" w:color="auto"/>
        <w:left w:val="none" w:sz="0" w:space="0" w:color="auto"/>
        <w:bottom w:val="none" w:sz="0" w:space="0" w:color="auto"/>
        <w:right w:val="none" w:sz="0" w:space="0" w:color="auto"/>
      </w:divBdr>
    </w:div>
    <w:div w:id="1126236284">
      <w:marLeft w:val="640"/>
      <w:marRight w:val="0"/>
      <w:marTop w:val="0"/>
      <w:marBottom w:val="0"/>
      <w:divBdr>
        <w:top w:val="none" w:sz="0" w:space="0" w:color="auto"/>
        <w:left w:val="none" w:sz="0" w:space="0" w:color="auto"/>
        <w:bottom w:val="none" w:sz="0" w:space="0" w:color="auto"/>
        <w:right w:val="none" w:sz="0" w:space="0" w:color="auto"/>
      </w:divBdr>
    </w:div>
    <w:div w:id="1126239821">
      <w:marLeft w:val="640"/>
      <w:marRight w:val="0"/>
      <w:marTop w:val="0"/>
      <w:marBottom w:val="0"/>
      <w:divBdr>
        <w:top w:val="none" w:sz="0" w:space="0" w:color="auto"/>
        <w:left w:val="none" w:sz="0" w:space="0" w:color="auto"/>
        <w:bottom w:val="none" w:sz="0" w:space="0" w:color="auto"/>
        <w:right w:val="none" w:sz="0" w:space="0" w:color="auto"/>
      </w:divBdr>
    </w:div>
    <w:div w:id="1126243428">
      <w:marLeft w:val="640"/>
      <w:marRight w:val="0"/>
      <w:marTop w:val="0"/>
      <w:marBottom w:val="0"/>
      <w:divBdr>
        <w:top w:val="none" w:sz="0" w:space="0" w:color="auto"/>
        <w:left w:val="none" w:sz="0" w:space="0" w:color="auto"/>
        <w:bottom w:val="none" w:sz="0" w:space="0" w:color="auto"/>
        <w:right w:val="none" w:sz="0" w:space="0" w:color="auto"/>
      </w:divBdr>
    </w:div>
    <w:div w:id="1126267740">
      <w:marLeft w:val="640"/>
      <w:marRight w:val="0"/>
      <w:marTop w:val="0"/>
      <w:marBottom w:val="0"/>
      <w:divBdr>
        <w:top w:val="none" w:sz="0" w:space="0" w:color="auto"/>
        <w:left w:val="none" w:sz="0" w:space="0" w:color="auto"/>
        <w:bottom w:val="none" w:sz="0" w:space="0" w:color="auto"/>
        <w:right w:val="none" w:sz="0" w:space="0" w:color="auto"/>
      </w:divBdr>
    </w:div>
    <w:div w:id="1126314879">
      <w:marLeft w:val="640"/>
      <w:marRight w:val="0"/>
      <w:marTop w:val="0"/>
      <w:marBottom w:val="0"/>
      <w:divBdr>
        <w:top w:val="none" w:sz="0" w:space="0" w:color="auto"/>
        <w:left w:val="none" w:sz="0" w:space="0" w:color="auto"/>
        <w:bottom w:val="none" w:sz="0" w:space="0" w:color="auto"/>
        <w:right w:val="none" w:sz="0" w:space="0" w:color="auto"/>
      </w:divBdr>
    </w:div>
    <w:div w:id="1126385701">
      <w:marLeft w:val="640"/>
      <w:marRight w:val="0"/>
      <w:marTop w:val="0"/>
      <w:marBottom w:val="0"/>
      <w:divBdr>
        <w:top w:val="none" w:sz="0" w:space="0" w:color="auto"/>
        <w:left w:val="none" w:sz="0" w:space="0" w:color="auto"/>
        <w:bottom w:val="none" w:sz="0" w:space="0" w:color="auto"/>
        <w:right w:val="none" w:sz="0" w:space="0" w:color="auto"/>
      </w:divBdr>
    </w:div>
    <w:div w:id="1126386954">
      <w:marLeft w:val="640"/>
      <w:marRight w:val="0"/>
      <w:marTop w:val="0"/>
      <w:marBottom w:val="0"/>
      <w:divBdr>
        <w:top w:val="none" w:sz="0" w:space="0" w:color="auto"/>
        <w:left w:val="none" w:sz="0" w:space="0" w:color="auto"/>
        <w:bottom w:val="none" w:sz="0" w:space="0" w:color="auto"/>
        <w:right w:val="none" w:sz="0" w:space="0" w:color="auto"/>
      </w:divBdr>
    </w:div>
    <w:div w:id="1126388203">
      <w:marLeft w:val="640"/>
      <w:marRight w:val="0"/>
      <w:marTop w:val="0"/>
      <w:marBottom w:val="0"/>
      <w:divBdr>
        <w:top w:val="none" w:sz="0" w:space="0" w:color="auto"/>
        <w:left w:val="none" w:sz="0" w:space="0" w:color="auto"/>
        <w:bottom w:val="none" w:sz="0" w:space="0" w:color="auto"/>
        <w:right w:val="none" w:sz="0" w:space="0" w:color="auto"/>
      </w:divBdr>
    </w:div>
    <w:div w:id="1126392915">
      <w:marLeft w:val="640"/>
      <w:marRight w:val="0"/>
      <w:marTop w:val="0"/>
      <w:marBottom w:val="0"/>
      <w:divBdr>
        <w:top w:val="none" w:sz="0" w:space="0" w:color="auto"/>
        <w:left w:val="none" w:sz="0" w:space="0" w:color="auto"/>
        <w:bottom w:val="none" w:sz="0" w:space="0" w:color="auto"/>
        <w:right w:val="none" w:sz="0" w:space="0" w:color="auto"/>
      </w:divBdr>
    </w:div>
    <w:div w:id="1126434138">
      <w:marLeft w:val="640"/>
      <w:marRight w:val="0"/>
      <w:marTop w:val="0"/>
      <w:marBottom w:val="0"/>
      <w:divBdr>
        <w:top w:val="none" w:sz="0" w:space="0" w:color="auto"/>
        <w:left w:val="none" w:sz="0" w:space="0" w:color="auto"/>
        <w:bottom w:val="none" w:sz="0" w:space="0" w:color="auto"/>
        <w:right w:val="none" w:sz="0" w:space="0" w:color="auto"/>
      </w:divBdr>
    </w:div>
    <w:div w:id="1126435711">
      <w:marLeft w:val="640"/>
      <w:marRight w:val="0"/>
      <w:marTop w:val="0"/>
      <w:marBottom w:val="0"/>
      <w:divBdr>
        <w:top w:val="none" w:sz="0" w:space="0" w:color="auto"/>
        <w:left w:val="none" w:sz="0" w:space="0" w:color="auto"/>
        <w:bottom w:val="none" w:sz="0" w:space="0" w:color="auto"/>
        <w:right w:val="none" w:sz="0" w:space="0" w:color="auto"/>
      </w:divBdr>
    </w:div>
    <w:div w:id="1126461692">
      <w:marLeft w:val="640"/>
      <w:marRight w:val="0"/>
      <w:marTop w:val="0"/>
      <w:marBottom w:val="0"/>
      <w:divBdr>
        <w:top w:val="none" w:sz="0" w:space="0" w:color="auto"/>
        <w:left w:val="none" w:sz="0" w:space="0" w:color="auto"/>
        <w:bottom w:val="none" w:sz="0" w:space="0" w:color="auto"/>
        <w:right w:val="none" w:sz="0" w:space="0" w:color="auto"/>
      </w:divBdr>
    </w:div>
    <w:div w:id="1126508071">
      <w:marLeft w:val="640"/>
      <w:marRight w:val="0"/>
      <w:marTop w:val="0"/>
      <w:marBottom w:val="0"/>
      <w:divBdr>
        <w:top w:val="none" w:sz="0" w:space="0" w:color="auto"/>
        <w:left w:val="none" w:sz="0" w:space="0" w:color="auto"/>
        <w:bottom w:val="none" w:sz="0" w:space="0" w:color="auto"/>
        <w:right w:val="none" w:sz="0" w:space="0" w:color="auto"/>
      </w:divBdr>
    </w:div>
    <w:div w:id="1126510906">
      <w:marLeft w:val="640"/>
      <w:marRight w:val="0"/>
      <w:marTop w:val="0"/>
      <w:marBottom w:val="0"/>
      <w:divBdr>
        <w:top w:val="none" w:sz="0" w:space="0" w:color="auto"/>
        <w:left w:val="none" w:sz="0" w:space="0" w:color="auto"/>
        <w:bottom w:val="none" w:sz="0" w:space="0" w:color="auto"/>
        <w:right w:val="none" w:sz="0" w:space="0" w:color="auto"/>
      </w:divBdr>
    </w:div>
    <w:div w:id="1126512085">
      <w:marLeft w:val="640"/>
      <w:marRight w:val="0"/>
      <w:marTop w:val="0"/>
      <w:marBottom w:val="0"/>
      <w:divBdr>
        <w:top w:val="none" w:sz="0" w:space="0" w:color="auto"/>
        <w:left w:val="none" w:sz="0" w:space="0" w:color="auto"/>
        <w:bottom w:val="none" w:sz="0" w:space="0" w:color="auto"/>
        <w:right w:val="none" w:sz="0" w:space="0" w:color="auto"/>
      </w:divBdr>
    </w:div>
    <w:div w:id="1126580670">
      <w:marLeft w:val="640"/>
      <w:marRight w:val="0"/>
      <w:marTop w:val="0"/>
      <w:marBottom w:val="0"/>
      <w:divBdr>
        <w:top w:val="none" w:sz="0" w:space="0" w:color="auto"/>
        <w:left w:val="none" w:sz="0" w:space="0" w:color="auto"/>
        <w:bottom w:val="none" w:sz="0" w:space="0" w:color="auto"/>
        <w:right w:val="none" w:sz="0" w:space="0" w:color="auto"/>
      </w:divBdr>
    </w:div>
    <w:div w:id="1126582243">
      <w:marLeft w:val="0"/>
      <w:marRight w:val="0"/>
      <w:marTop w:val="0"/>
      <w:marBottom w:val="0"/>
      <w:divBdr>
        <w:top w:val="none" w:sz="0" w:space="0" w:color="auto"/>
        <w:left w:val="none" w:sz="0" w:space="0" w:color="auto"/>
        <w:bottom w:val="none" w:sz="0" w:space="0" w:color="auto"/>
        <w:right w:val="none" w:sz="0" w:space="0" w:color="auto"/>
      </w:divBdr>
    </w:div>
    <w:div w:id="1126584087">
      <w:marLeft w:val="640"/>
      <w:marRight w:val="0"/>
      <w:marTop w:val="0"/>
      <w:marBottom w:val="0"/>
      <w:divBdr>
        <w:top w:val="none" w:sz="0" w:space="0" w:color="auto"/>
        <w:left w:val="none" w:sz="0" w:space="0" w:color="auto"/>
        <w:bottom w:val="none" w:sz="0" w:space="0" w:color="auto"/>
        <w:right w:val="none" w:sz="0" w:space="0" w:color="auto"/>
      </w:divBdr>
    </w:div>
    <w:div w:id="1126587481">
      <w:marLeft w:val="640"/>
      <w:marRight w:val="0"/>
      <w:marTop w:val="0"/>
      <w:marBottom w:val="0"/>
      <w:divBdr>
        <w:top w:val="none" w:sz="0" w:space="0" w:color="auto"/>
        <w:left w:val="none" w:sz="0" w:space="0" w:color="auto"/>
        <w:bottom w:val="none" w:sz="0" w:space="0" w:color="auto"/>
        <w:right w:val="none" w:sz="0" w:space="0" w:color="auto"/>
      </w:divBdr>
    </w:div>
    <w:div w:id="1126654784">
      <w:marLeft w:val="640"/>
      <w:marRight w:val="0"/>
      <w:marTop w:val="0"/>
      <w:marBottom w:val="0"/>
      <w:divBdr>
        <w:top w:val="none" w:sz="0" w:space="0" w:color="auto"/>
        <w:left w:val="none" w:sz="0" w:space="0" w:color="auto"/>
        <w:bottom w:val="none" w:sz="0" w:space="0" w:color="auto"/>
        <w:right w:val="none" w:sz="0" w:space="0" w:color="auto"/>
      </w:divBdr>
    </w:div>
    <w:div w:id="1126699462">
      <w:marLeft w:val="640"/>
      <w:marRight w:val="0"/>
      <w:marTop w:val="0"/>
      <w:marBottom w:val="0"/>
      <w:divBdr>
        <w:top w:val="none" w:sz="0" w:space="0" w:color="auto"/>
        <w:left w:val="none" w:sz="0" w:space="0" w:color="auto"/>
        <w:bottom w:val="none" w:sz="0" w:space="0" w:color="auto"/>
        <w:right w:val="none" w:sz="0" w:space="0" w:color="auto"/>
      </w:divBdr>
    </w:div>
    <w:div w:id="1126702422">
      <w:marLeft w:val="640"/>
      <w:marRight w:val="0"/>
      <w:marTop w:val="0"/>
      <w:marBottom w:val="0"/>
      <w:divBdr>
        <w:top w:val="none" w:sz="0" w:space="0" w:color="auto"/>
        <w:left w:val="none" w:sz="0" w:space="0" w:color="auto"/>
        <w:bottom w:val="none" w:sz="0" w:space="0" w:color="auto"/>
        <w:right w:val="none" w:sz="0" w:space="0" w:color="auto"/>
      </w:divBdr>
    </w:div>
    <w:div w:id="1126772294">
      <w:marLeft w:val="640"/>
      <w:marRight w:val="0"/>
      <w:marTop w:val="0"/>
      <w:marBottom w:val="0"/>
      <w:divBdr>
        <w:top w:val="none" w:sz="0" w:space="0" w:color="auto"/>
        <w:left w:val="none" w:sz="0" w:space="0" w:color="auto"/>
        <w:bottom w:val="none" w:sz="0" w:space="0" w:color="auto"/>
        <w:right w:val="none" w:sz="0" w:space="0" w:color="auto"/>
      </w:divBdr>
    </w:div>
    <w:div w:id="1126850316">
      <w:marLeft w:val="640"/>
      <w:marRight w:val="0"/>
      <w:marTop w:val="0"/>
      <w:marBottom w:val="0"/>
      <w:divBdr>
        <w:top w:val="none" w:sz="0" w:space="0" w:color="auto"/>
        <w:left w:val="none" w:sz="0" w:space="0" w:color="auto"/>
        <w:bottom w:val="none" w:sz="0" w:space="0" w:color="auto"/>
        <w:right w:val="none" w:sz="0" w:space="0" w:color="auto"/>
      </w:divBdr>
    </w:div>
    <w:div w:id="1126853270">
      <w:marLeft w:val="640"/>
      <w:marRight w:val="0"/>
      <w:marTop w:val="0"/>
      <w:marBottom w:val="0"/>
      <w:divBdr>
        <w:top w:val="none" w:sz="0" w:space="0" w:color="auto"/>
        <w:left w:val="none" w:sz="0" w:space="0" w:color="auto"/>
        <w:bottom w:val="none" w:sz="0" w:space="0" w:color="auto"/>
        <w:right w:val="none" w:sz="0" w:space="0" w:color="auto"/>
      </w:divBdr>
    </w:div>
    <w:div w:id="1126854645">
      <w:marLeft w:val="640"/>
      <w:marRight w:val="0"/>
      <w:marTop w:val="0"/>
      <w:marBottom w:val="0"/>
      <w:divBdr>
        <w:top w:val="none" w:sz="0" w:space="0" w:color="auto"/>
        <w:left w:val="none" w:sz="0" w:space="0" w:color="auto"/>
        <w:bottom w:val="none" w:sz="0" w:space="0" w:color="auto"/>
        <w:right w:val="none" w:sz="0" w:space="0" w:color="auto"/>
      </w:divBdr>
    </w:div>
    <w:div w:id="1126856489">
      <w:marLeft w:val="640"/>
      <w:marRight w:val="0"/>
      <w:marTop w:val="0"/>
      <w:marBottom w:val="0"/>
      <w:divBdr>
        <w:top w:val="none" w:sz="0" w:space="0" w:color="auto"/>
        <w:left w:val="none" w:sz="0" w:space="0" w:color="auto"/>
        <w:bottom w:val="none" w:sz="0" w:space="0" w:color="auto"/>
        <w:right w:val="none" w:sz="0" w:space="0" w:color="auto"/>
      </w:divBdr>
    </w:div>
    <w:div w:id="1126970082">
      <w:marLeft w:val="640"/>
      <w:marRight w:val="0"/>
      <w:marTop w:val="0"/>
      <w:marBottom w:val="0"/>
      <w:divBdr>
        <w:top w:val="none" w:sz="0" w:space="0" w:color="auto"/>
        <w:left w:val="none" w:sz="0" w:space="0" w:color="auto"/>
        <w:bottom w:val="none" w:sz="0" w:space="0" w:color="auto"/>
        <w:right w:val="none" w:sz="0" w:space="0" w:color="auto"/>
      </w:divBdr>
    </w:div>
    <w:div w:id="1127042041">
      <w:marLeft w:val="640"/>
      <w:marRight w:val="0"/>
      <w:marTop w:val="0"/>
      <w:marBottom w:val="0"/>
      <w:divBdr>
        <w:top w:val="none" w:sz="0" w:space="0" w:color="auto"/>
        <w:left w:val="none" w:sz="0" w:space="0" w:color="auto"/>
        <w:bottom w:val="none" w:sz="0" w:space="0" w:color="auto"/>
        <w:right w:val="none" w:sz="0" w:space="0" w:color="auto"/>
      </w:divBdr>
    </w:div>
    <w:div w:id="1127048131">
      <w:marLeft w:val="640"/>
      <w:marRight w:val="0"/>
      <w:marTop w:val="0"/>
      <w:marBottom w:val="0"/>
      <w:divBdr>
        <w:top w:val="none" w:sz="0" w:space="0" w:color="auto"/>
        <w:left w:val="none" w:sz="0" w:space="0" w:color="auto"/>
        <w:bottom w:val="none" w:sz="0" w:space="0" w:color="auto"/>
        <w:right w:val="none" w:sz="0" w:space="0" w:color="auto"/>
      </w:divBdr>
    </w:div>
    <w:div w:id="1127049798">
      <w:marLeft w:val="640"/>
      <w:marRight w:val="0"/>
      <w:marTop w:val="0"/>
      <w:marBottom w:val="0"/>
      <w:divBdr>
        <w:top w:val="none" w:sz="0" w:space="0" w:color="auto"/>
        <w:left w:val="none" w:sz="0" w:space="0" w:color="auto"/>
        <w:bottom w:val="none" w:sz="0" w:space="0" w:color="auto"/>
        <w:right w:val="none" w:sz="0" w:space="0" w:color="auto"/>
      </w:divBdr>
    </w:div>
    <w:div w:id="1127090049">
      <w:marLeft w:val="640"/>
      <w:marRight w:val="0"/>
      <w:marTop w:val="0"/>
      <w:marBottom w:val="0"/>
      <w:divBdr>
        <w:top w:val="none" w:sz="0" w:space="0" w:color="auto"/>
        <w:left w:val="none" w:sz="0" w:space="0" w:color="auto"/>
        <w:bottom w:val="none" w:sz="0" w:space="0" w:color="auto"/>
        <w:right w:val="none" w:sz="0" w:space="0" w:color="auto"/>
      </w:divBdr>
    </w:div>
    <w:div w:id="1127118657">
      <w:marLeft w:val="640"/>
      <w:marRight w:val="0"/>
      <w:marTop w:val="0"/>
      <w:marBottom w:val="0"/>
      <w:divBdr>
        <w:top w:val="none" w:sz="0" w:space="0" w:color="auto"/>
        <w:left w:val="none" w:sz="0" w:space="0" w:color="auto"/>
        <w:bottom w:val="none" w:sz="0" w:space="0" w:color="auto"/>
        <w:right w:val="none" w:sz="0" w:space="0" w:color="auto"/>
      </w:divBdr>
    </w:div>
    <w:div w:id="1127120472">
      <w:marLeft w:val="640"/>
      <w:marRight w:val="0"/>
      <w:marTop w:val="0"/>
      <w:marBottom w:val="0"/>
      <w:divBdr>
        <w:top w:val="none" w:sz="0" w:space="0" w:color="auto"/>
        <w:left w:val="none" w:sz="0" w:space="0" w:color="auto"/>
        <w:bottom w:val="none" w:sz="0" w:space="0" w:color="auto"/>
        <w:right w:val="none" w:sz="0" w:space="0" w:color="auto"/>
      </w:divBdr>
    </w:div>
    <w:div w:id="1127161325">
      <w:marLeft w:val="640"/>
      <w:marRight w:val="0"/>
      <w:marTop w:val="0"/>
      <w:marBottom w:val="0"/>
      <w:divBdr>
        <w:top w:val="none" w:sz="0" w:space="0" w:color="auto"/>
        <w:left w:val="none" w:sz="0" w:space="0" w:color="auto"/>
        <w:bottom w:val="none" w:sz="0" w:space="0" w:color="auto"/>
        <w:right w:val="none" w:sz="0" w:space="0" w:color="auto"/>
      </w:divBdr>
    </w:div>
    <w:div w:id="1127242474">
      <w:marLeft w:val="640"/>
      <w:marRight w:val="0"/>
      <w:marTop w:val="0"/>
      <w:marBottom w:val="0"/>
      <w:divBdr>
        <w:top w:val="none" w:sz="0" w:space="0" w:color="auto"/>
        <w:left w:val="none" w:sz="0" w:space="0" w:color="auto"/>
        <w:bottom w:val="none" w:sz="0" w:space="0" w:color="auto"/>
        <w:right w:val="none" w:sz="0" w:space="0" w:color="auto"/>
      </w:divBdr>
    </w:div>
    <w:div w:id="1127313618">
      <w:marLeft w:val="640"/>
      <w:marRight w:val="0"/>
      <w:marTop w:val="0"/>
      <w:marBottom w:val="0"/>
      <w:divBdr>
        <w:top w:val="none" w:sz="0" w:space="0" w:color="auto"/>
        <w:left w:val="none" w:sz="0" w:space="0" w:color="auto"/>
        <w:bottom w:val="none" w:sz="0" w:space="0" w:color="auto"/>
        <w:right w:val="none" w:sz="0" w:space="0" w:color="auto"/>
      </w:divBdr>
    </w:div>
    <w:div w:id="1127360067">
      <w:marLeft w:val="640"/>
      <w:marRight w:val="0"/>
      <w:marTop w:val="0"/>
      <w:marBottom w:val="0"/>
      <w:divBdr>
        <w:top w:val="none" w:sz="0" w:space="0" w:color="auto"/>
        <w:left w:val="none" w:sz="0" w:space="0" w:color="auto"/>
        <w:bottom w:val="none" w:sz="0" w:space="0" w:color="auto"/>
        <w:right w:val="none" w:sz="0" w:space="0" w:color="auto"/>
      </w:divBdr>
    </w:div>
    <w:div w:id="1127502731">
      <w:marLeft w:val="640"/>
      <w:marRight w:val="0"/>
      <w:marTop w:val="0"/>
      <w:marBottom w:val="0"/>
      <w:divBdr>
        <w:top w:val="none" w:sz="0" w:space="0" w:color="auto"/>
        <w:left w:val="none" w:sz="0" w:space="0" w:color="auto"/>
        <w:bottom w:val="none" w:sz="0" w:space="0" w:color="auto"/>
        <w:right w:val="none" w:sz="0" w:space="0" w:color="auto"/>
      </w:divBdr>
    </w:div>
    <w:div w:id="1127507450">
      <w:marLeft w:val="640"/>
      <w:marRight w:val="0"/>
      <w:marTop w:val="0"/>
      <w:marBottom w:val="0"/>
      <w:divBdr>
        <w:top w:val="none" w:sz="0" w:space="0" w:color="auto"/>
        <w:left w:val="none" w:sz="0" w:space="0" w:color="auto"/>
        <w:bottom w:val="none" w:sz="0" w:space="0" w:color="auto"/>
        <w:right w:val="none" w:sz="0" w:space="0" w:color="auto"/>
      </w:divBdr>
    </w:div>
    <w:div w:id="1127507883">
      <w:marLeft w:val="640"/>
      <w:marRight w:val="0"/>
      <w:marTop w:val="0"/>
      <w:marBottom w:val="0"/>
      <w:divBdr>
        <w:top w:val="none" w:sz="0" w:space="0" w:color="auto"/>
        <w:left w:val="none" w:sz="0" w:space="0" w:color="auto"/>
        <w:bottom w:val="none" w:sz="0" w:space="0" w:color="auto"/>
        <w:right w:val="none" w:sz="0" w:space="0" w:color="auto"/>
      </w:divBdr>
    </w:div>
    <w:div w:id="1127510072">
      <w:marLeft w:val="640"/>
      <w:marRight w:val="0"/>
      <w:marTop w:val="0"/>
      <w:marBottom w:val="0"/>
      <w:divBdr>
        <w:top w:val="none" w:sz="0" w:space="0" w:color="auto"/>
        <w:left w:val="none" w:sz="0" w:space="0" w:color="auto"/>
        <w:bottom w:val="none" w:sz="0" w:space="0" w:color="auto"/>
        <w:right w:val="none" w:sz="0" w:space="0" w:color="auto"/>
      </w:divBdr>
    </w:div>
    <w:div w:id="1127510785">
      <w:marLeft w:val="640"/>
      <w:marRight w:val="0"/>
      <w:marTop w:val="0"/>
      <w:marBottom w:val="0"/>
      <w:divBdr>
        <w:top w:val="none" w:sz="0" w:space="0" w:color="auto"/>
        <w:left w:val="none" w:sz="0" w:space="0" w:color="auto"/>
        <w:bottom w:val="none" w:sz="0" w:space="0" w:color="auto"/>
        <w:right w:val="none" w:sz="0" w:space="0" w:color="auto"/>
      </w:divBdr>
    </w:div>
    <w:div w:id="1127552366">
      <w:marLeft w:val="640"/>
      <w:marRight w:val="0"/>
      <w:marTop w:val="0"/>
      <w:marBottom w:val="0"/>
      <w:divBdr>
        <w:top w:val="none" w:sz="0" w:space="0" w:color="auto"/>
        <w:left w:val="none" w:sz="0" w:space="0" w:color="auto"/>
        <w:bottom w:val="none" w:sz="0" w:space="0" w:color="auto"/>
        <w:right w:val="none" w:sz="0" w:space="0" w:color="auto"/>
      </w:divBdr>
    </w:div>
    <w:div w:id="1127577589">
      <w:marLeft w:val="640"/>
      <w:marRight w:val="0"/>
      <w:marTop w:val="0"/>
      <w:marBottom w:val="0"/>
      <w:divBdr>
        <w:top w:val="none" w:sz="0" w:space="0" w:color="auto"/>
        <w:left w:val="none" w:sz="0" w:space="0" w:color="auto"/>
        <w:bottom w:val="none" w:sz="0" w:space="0" w:color="auto"/>
        <w:right w:val="none" w:sz="0" w:space="0" w:color="auto"/>
      </w:divBdr>
    </w:div>
    <w:div w:id="1127622822">
      <w:marLeft w:val="640"/>
      <w:marRight w:val="0"/>
      <w:marTop w:val="0"/>
      <w:marBottom w:val="0"/>
      <w:divBdr>
        <w:top w:val="none" w:sz="0" w:space="0" w:color="auto"/>
        <w:left w:val="none" w:sz="0" w:space="0" w:color="auto"/>
        <w:bottom w:val="none" w:sz="0" w:space="0" w:color="auto"/>
        <w:right w:val="none" w:sz="0" w:space="0" w:color="auto"/>
      </w:divBdr>
    </w:div>
    <w:div w:id="1127774934">
      <w:marLeft w:val="640"/>
      <w:marRight w:val="0"/>
      <w:marTop w:val="0"/>
      <w:marBottom w:val="0"/>
      <w:divBdr>
        <w:top w:val="none" w:sz="0" w:space="0" w:color="auto"/>
        <w:left w:val="none" w:sz="0" w:space="0" w:color="auto"/>
        <w:bottom w:val="none" w:sz="0" w:space="0" w:color="auto"/>
        <w:right w:val="none" w:sz="0" w:space="0" w:color="auto"/>
      </w:divBdr>
    </w:div>
    <w:div w:id="1127817383">
      <w:marLeft w:val="640"/>
      <w:marRight w:val="0"/>
      <w:marTop w:val="0"/>
      <w:marBottom w:val="0"/>
      <w:divBdr>
        <w:top w:val="none" w:sz="0" w:space="0" w:color="auto"/>
        <w:left w:val="none" w:sz="0" w:space="0" w:color="auto"/>
        <w:bottom w:val="none" w:sz="0" w:space="0" w:color="auto"/>
        <w:right w:val="none" w:sz="0" w:space="0" w:color="auto"/>
      </w:divBdr>
    </w:div>
    <w:div w:id="1127819256">
      <w:marLeft w:val="640"/>
      <w:marRight w:val="0"/>
      <w:marTop w:val="0"/>
      <w:marBottom w:val="0"/>
      <w:divBdr>
        <w:top w:val="none" w:sz="0" w:space="0" w:color="auto"/>
        <w:left w:val="none" w:sz="0" w:space="0" w:color="auto"/>
        <w:bottom w:val="none" w:sz="0" w:space="0" w:color="auto"/>
        <w:right w:val="none" w:sz="0" w:space="0" w:color="auto"/>
      </w:divBdr>
    </w:div>
    <w:div w:id="1127896797">
      <w:marLeft w:val="640"/>
      <w:marRight w:val="0"/>
      <w:marTop w:val="0"/>
      <w:marBottom w:val="0"/>
      <w:divBdr>
        <w:top w:val="none" w:sz="0" w:space="0" w:color="auto"/>
        <w:left w:val="none" w:sz="0" w:space="0" w:color="auto"/>
        <w:bottom w:val="none" w:sz="0" w:space="0" w:color="auto"/>
        <w:right w:val="none" w:sz="0" w:space="0" w:color="auto"/>
      </w:divBdr>
    </w:div>
    <w:div w:id="1127964151">
      <w:marLeft w:val="640"/>
      <w:marRight w:val="0"/>
      <w:marTop w:val="0"/>
      <w:marBottom w:val="0"/>
      <w:divBdr>
        <w:top w:val="none" w:sz="0" w:space="0" w:color="auto"/>
        <w:left w:val="none" w:sz="0" w:space="0" w:color="auto"/>
        <w:bottom w:val="none" w:sz="0" w:space="0" w:color="auto"/>
        <w:right w:val="none" w:sz="0" w:space="0" w:color="auto"/>
      </w:divBdr>
    </w:div>
    <w:div w:id="1127968200">
      <w:marLeft w:val="640"/>
      <w:marRight w:val="0"/>
      <w:marTop w:val="0"/>
      <w:marBottom w:val="0"/>
      <w:divBdr>
        <w:top w:val="none" w:sz="0" w:space="0" w:color="auto"/>
        <w:left w:val="none" w:sz="0" w:space="0" w:color="auto"/>
        <w:bottom w:val="none" w:sz="0" w:space="0" w:color="auto"/>
        <w:right w:val="none" w:sz="0" w:space="0" w:color="auto"/>
      </w:divBdr>
    </w:div>
    <w:div w:id="1127968804">
      <w:marLeft w:val="640"/>
      <w:marRight w:val="0"/>
      <w:marTop w:val="0"/>
      <w:marBottom w:val="0"/>
      <w:divBdr>
        <w:top w:val="none" w:sz="0" w:space="0" w:color="auto"/>
        <w:left w:val="none" w:sz="0" w:space="0" w:color="auto"/>
        <w:bottom w:val="none" w:sz="0" w:space="0" w:color="auto"/>
        <w:right w:val="none" w:sz="0" w:space="0" w:color="auto"/>
      </w:divBdr>
    </w:div>
    <w:div w:id="1128008319">
      <w:marLeft w:val="640"/>
      <w:marRight w:val="0"/>
      <w:marTop w:val="0"/>
      <w:marBottom w:val="0"/>
      <w:divBdr>
        <w:top w:val="none" w:sz="0" w:space="0" w:color="auto"/>
        <w:left w:val="none" w:sz="0" w:space="0" w:color="auto"/>
        <w:bottom w:val="none" w:sz="0" w:space="0" w:color="auto"/>
        <w:right w:val="none" w:sz="0" w:space="0" w:color="auto"/>
      </w:divBdr>
    </w:div>
    <w:div w:id="1128011348">
      <w:marLeft w:val="640"/>
      <w:marRight w:val="0"/>
      <w:marTop w:val="0"/>
      <w:marBottom w:val="0"/>
      <w:divBdr>
        <w:top w:val="none" w:sz="0" w:space="0" w:color="auto"/>
        <w:left w:val="none" w:sz="0" w:space="0" w:color="auto"/>
        <w:bottom w:val="none" w:sz="0" w:space="0" w:color="auto"/>
        <w:right w:val="none" w:sz="0" w:space="0" w:color="auto"/>
      </w:divBdr>
    </w:div>
    <w:div w:id="1128087246">
      <w:marLeft w:val="640"/>
      <w:marRight w:val="0"/>
      <w:marTop w:val="0"/>
      <w:marBottom w:val="0"/>
      <w:divBdr>
        <w:top w:val="none" w:sz="0" w:space="0" w:color="auto"/>
        <w:left w:val="none" w:sz="0" w:space="0" w:color="auto"/>
        <w:bottom w:val="none" w:sz="0" w:space="0" w:color="auto"/>
        <w:right w:val="none" w:sz="0" w:space="0" w:color="auto"/>
      </w:divBdr>
    </w:div>
    <w:div w:id="1128162465">
      <w:marLeft w:val="640"/>
      <w:marRight w:val="0"/>
      <w:marTop w:val="0"/>
      <w:marBottom w:val="0"/>
      <w:divBdr>
        <w:top w:val="none" w:sz="0" w:space="0" w:color="auto"/>
        <w:left w:val="none" w:sz="0" w:space="0" w:color="auto"/>
        <w:bottom w:val="none" w:sz="0" w:space="0" w:color="auto"/>
        <w:right w:val="none" w:sz="0" w:space="0" w:color="auto"/>
      </w:divBdr>
    </w:div>
    <w:div w:id="1128164218">
      <w:marLeft w:val="640"/>
      <w:marRight w:val="0"/>
      <w:marTop w:val="0"/>
      <w:marBottom w:val="0"/>
      <w:divBdr>
        <w:top w:val="none" w:sz="0" w:space="0" w:color="auto"/>
        <w:left w:val="none" w:sz="0" w:space="0" w:color="auto"/>
        <w:bottom w:val="none" w:sz="0" w:space="0" w:color="auto"/>
        <w:right w:val="none" w:sz="0" w:space="0" w:color="auto"/>
      </w:divBdr>
    </w:div>
    <w:div w:id="1128202907">
      <w:marLeft w:val="640"/>
      <w:marRight w:val="0"/>
      <w:marTop w:val="0"/>
      <w:marBottom w:val="0"/>
      <w:divBdr>
        <w:top w:val="none" w:sz="0" w:space="0" w:color="auto"/>
        <w:left w:val="none" w:sz="0" w:space="0" w:color="auto"/>
        <w:bottom w:val="none" w:sz="0" w:space="0" w:color="auto"/>
        <w:right w:val="none" w:sz="0" w:space="0" w:color="auto"/>
      </w:divBdr>
    </w:div>
    <w:div w:id="1128233246">
      <w:marLeft w:val="640"/>
      <w:marRight w:val="0"/>
      <w:marTop w:val="0"/>
      <w:marBottom w:val="0"/>
      <w:divBdr>
        <w:top w:val="none" w:sz="0" w:space="0" w:color="auto"/>
        <w:left w:val="none" w:sz="0" w:space="0" w:color="auto"/>
        <w:bottom w:val="none" w:sz="0" w:space="0" w:color="auto"/>
        <w:right w:val="none" w:sz="0" w:space="0" w:color="auto"/>
      </w:divBdr>
    </w:div>
    <w:div w:id="1128278097">
      <w:marLeft w:val="640"/>
      <w:marRight w:val="0"/>
      <w:marTop w:val="0"/>
      <w:marBottom w:val="0"/>
      <w:divBdr>
        <w:top w:val="none" w:sz="0" w:space="0" w:color="auto"/>
        <w:left w:val="none" w:sz="0" w:space="0" w:color="auto"/>
        <w:bottom w:val="none" w:sz="0" w:space="0" w:color="auto"/>
        <w:right w:val="none" w:sz="0" w:space="0" w:color="auto"/>
      </w:divBdr>
    </w:div>
    <w:div w:id="1128280284">
      <w:marLeft w:val="640"/>
      <w:marRight w:val="0"/>
      <w:marTop w:val="0"/>
      <w:marBottom w:val="0"/>
      <w:divBdr>
        <w:top w:val="none" w:sz="0" w:space="0" w:color="auto"/>
        <w:left w:val="none" w:sz="0" w:space="0" w:color="auto"/>
        <w:bottom w:val="none" w:sz="0" w:space="0" w:color="auto"/>
        <w:right w:val="none" w:sz="0" w:space="0" w:color="auto"/>
      </w:divBdr>
    </w:div>
    <w:div w:id="1128353196">
      <w:marLeft w:val="640"/>
      <w:marRight w:val="0"/>
      <w:marTop w:val="0"/>
      <w:marBottom w:val="0"/>
      <w:divBdr>
        <w:top w:val="none" w:sz="0" w:space="0" w:color="auto"/>
        <w:left w:val="none" w:sz="0" w:space="0" w:color="auto"/>
        <w:bottom w:val="none" w:sz="0" w:space="0" w:color="auto"/>
        <w:right w:val="none" w:sz="0" w:space="0" w:color="auto"/>
      </w:divBdr>
    </w:div>
    <w:div w:id="1128474186">
      <w:marLeft w:val="640"/>
      <w:marRight w:val="0"/>
      <w:marTop w:val="0"/>
      <w:marBottom w:val="0"/>
      <w:divBdr>
        <w:top w:val="none" w:sz="0" w:space="0" w:color="auto"/>
        <w:left w:val="none" w:sz="0" w:space="0" w:color="auto"/>
        <w:bottom w:val="none" w:sz="0" w:space="0" w:color="auto"/>
        <w:right w:val="none" w:sz="0" w:space="0" w:color="auto"/>
      </w:divBdr>
    </w:div>
    <w:div w:id="1128622198">
      <w:marLeft w:val="640"/>
      <w:marRight w:val="0"/>
      <w:marTop w:val="0"/>
      <w:marBottom w:val="0"/>
      <w:divBdr>
        <w:top w:val="none" w:sz="0" w:space="0" w:color="auto"/>
        <w:left w:val="none" w:sz="0" w:space="0" w:color="auto"/>
        <w:bottom w:val="none" w:sz="0" w:space="0" w:color="auto"/>
        <w:right w:val="none" w:sz="0" w:space="0" w:color="auto"/>
      </w:divBdr>
    </w:div>
    <w:div w:id="1128662947">
      <w:marLeft w:val="640"/>
      <w:marRight w:val="0"/>
      <w:marTop w:val="0"/>
      <w:marBottom w:val="0"/>
      <w:divBdr>
        <w:top w:val="none" w:sz="0" w:space="0" w:color="auto"/>
        <w:left w:val="none" w:sz="0" w:space="0" w:color="auto"/>
        <w:bottom w:val="none" w:sz="0" w:space="0" w:color="auto"/>
        <w:right w:val="none" w:sz="0" w:space="0" w:color="auto"/>
      </w:divBdr>
    </w:div>
    <w:div w:id="1128667251">
      <w:marLeft w:val="640"/>
      <w:marRight w:val="0"/>
      <w:marTop w:val="0"/>
      <w:marBottom w:val="0"/>
      <w:divBdr>
        <w:top w:val="none" w:sz="0" w:space="0" w:color="auto"/>
        <w:left w:val="none" w:sz="0" w:space="0" w:color="auto"/>
        <w:bottom w:val="none" w:sz="0" w:space="0" w:color="auto"/>
        <w:right w:val="none" w:sz="0" w:space="0" w:color="auto"/>
      </w:divBdr>
    </w:div>
    <w:div w:id="1128740321">
      <w:marLeft w:val="640"/>
      <w:marRight w:val="0"/>
      <w:marTop w:val="0"/>
      <w:marBottom w:val="0"/>
      <w:divBdr>
        <w:top w:val="none" w:sz="0" w:space="0" w:color="auto"/>
        <w:left w:val="none" w:sz="0" w:space="0" w:color="auto"/>
        <w:bottom w:val="none" w:sz="0" w:space="0" w:color="auto"/>
        <w:right w:val="none" w:sz="0" w:space="0" w:color="auto"/>
      </w:divBdr>
    </w:div>
    <w:div w:id="1128740445">
      <w:marLeft w:val="640"/>
      <w:marRight w:val="0"/>
      <w:marTop w:val="0"/>
      <w:marBottom w:val="0"/>
      <w:divBdr>
        <w:top w:val="none" w:sz="0" w:space="0" w:color="auto"/>
        <w:left w:val="none" w:sz="0" w:space="0" w:color="auto"/>
        <w:bottom w:val="none" w:sz="0" w:space="0" w:color="auto"/>
        <w:right w:val="none" w:sz="0" w:space="0" w:color="auto"/>
      </w:divBdr>
    </w:div>
    <w:div w:id="1128741660">
      <w:marLeft w:val="640"/>
      <w:marRight w:val="0"/>
      <w:marTop w:val="0"/>
      <w:marBottom w:val="0"/>
      <w:divBdr>
        <w:top w:val="none" w:sz="0" w:space="0" w:color="auto"/>
        <w:left w:val="none" w:sz="0" w:space="0" w:color="auto"/>
        <w:bottom w:val="none" w:sz="0" w:space="0" w:color="auto"/>
        <w:right w:val="none" w:sz="0" w:space="0" w:color="auto"/>
      </w:divBdr>
    </w:div>
    <w:div w:id="1128742065">
      <w:marLeft w:val="640"/>
      <w:marRight w:val="0"/>
      <w:marTop w:val="0"/>
      <w:marBottom w:val="0"/>
      <w:divBdr>
        <w:top w:val="none" w:sz="0" w:space="0" w:color="auto"/>
        <w:left w:val="none" w:sz="0" w:space="0" w:color="auto"/>
        <w:bottom w:val="none" w:sz="0" w:space="0" w:color="auto"/>
        <w:right w:val="none" w:sz="0" w:space="0" w:color="auto"/>
      </w:divBdr>
    </w:div>
    <w:div w:id="1128745111">
      <w:marLeft w:val="640"/>
      <w:marRight w:val="0"/>
      <w:marTop w:val="0"/>
      <w:marBottom w:val="0"/>
      <w:divBdr>
        <w:top w:val="none" w:sz="0" w:space="0" w:color="auto"/>
        <w:left w:val="none" w:sz="0" w:space="0" w:color="auto"/>
        <w:bottom w:val="none" w:sz="0" w:space="0" w:color="auto"/>
        <w:right w:val="none" w:sz="0" w:space="0" w:color="auto"/>
      </w:divBdr>
    </w:div>
    <w:div w:id="1128814417">
      <w:marLeft w:val="640"/>
      <w:marRight w:val="0"/>
      <w:marTop w:val="0"/>
      <w:marBottom w:val="0"/>
      <w:divBdr>
        <w:top w:val="none" w:sz="0" w:space="0" w:color="auto"/>
        <w:left w:val="none" w:sz="0" w:space="0" w:color="auto"/>
        <w:bottom w:val="none" w:sz="0" w:space="0" w:color="auto"/>
        <w:right w:val="none" w:sz="0" w:space="0" w:color="auto"/>
      </w:divBdr>
    </w:div>
    <w:div w:id="1128815330">
      <w:marLeft w:val="640"/>
      <w:marRight w:val="0"/>
      <w:marTop w:val="0"/>
      <w:marBottom w:val="0"/>
      <w:divBdr>
        <w:top w:val="none" w:sz="0" w:space="0" w:color="auto"/>
        <w:left w:val="none" w:sz="0" w:space="0" w:color="auto"/>
        <w:bottom w:val="none" w:sz="0" w:space="0" w:color="auto"/>
        <w:right w:val="none" w:sz="0" w:space="0" w:color="auto"/>
      </w:divBdr>
    </w:div>
    <w:div w:id="1128815501">
      <w:marLeft w:val="640"/>
      <w:marRight w:val="0"/>
      <w:marTop w:val="0"/>
      <w:marBottom w:val="0"/>
      <w:divBdr>
        <w:top w:val="none" w:sz="0" w:space="0" w:color="auto"/>
        <w:left w:val="none" w:sz="0" w:space="0" w:color="auto"/>
        <w:bottom w:val="none" w:sz="0" w:space="0" w:color="auto"/>
        <w:right w:val="none" w:sz="0" w:space="0" w:color="auto"/>
      </w:divBdr>
    </w:div>
    <w:div w:id="1128862037">
      <w:marLeft w:val="640"/>
      <w:marRight w:val="0"/>
      <w:marTop w:val="0"/>
      <w:marBottom w:val="0"/>
      <w:divBdr>
        <w:top w:val="none" w:sz="0" w:space="0" w:color="auto"/>
        <w:left w:val="none" w:sz="0" w:space="0" w:color="auto"/>
        <w:bottom w:val="none" w:sz="0" w:space="0" w:color="auto"/>
        <w:right w:val="none" w:sz="0" w:space="0" w:color="auto"/>
      </w:divBdr>
    </w:div>
    <w:div w:id="1128933470">
      <w:marLeft w:val="640"/>
      <w:marRight w:val="0"/>
      <w:marTop w:val="0"/>
      <w:marBottom w:val="0"/>
      <w:divBdr>
        <w:top w:val="none" w:sz="0" w:space="0" w:color="auto"/>
        <w:left w:val="none" w:sz="0" w:space="0" w:color="auto"/>
        <w:bottom w:val="none" w:sz="0" w:space="0" w:color="auto"/>
        <w:right w:val="none" w:sz="0" w:space="0" w:color="auto"/>
      </w:divBdr>
    </w:div>
    <w:div w:id="1128939559">
      <w:marLeft w:val="640"/>
      <w:marRight w:val="0"/>
      <w:marTop w:val="0"/>
      <w:marBottom w:val="0"/>
      <w:divBdr>
        <w:top w:val="none" w:sz="0" w:space="0" w:color="auto"/>
        <w:left w:val="none" w:sz="0" w:space="0" w:color="auto"/>
        <w:bottom w:val="none" w:sz="0" w:space="0" w:color="auto"/>
        <w:right w:val="none" w:sz="0" w:space="0" w:color="auto"/>
      </w:divBdr>
    </w:div>
    <w:div w:id="1129006231">
      <w:marLeft w:val="640"/>
      <w:marRight w:val="0"/>
      <w:marTop w:val="0"/>
      <w:marBottom w:val="0"/>
      <w:divBdr>
        <w:top w:val="none" w:sz="0" w:space="0" w:color="auto"/>
        <w:left w:val="none" w:sz="0" w:space="0" w:color="auto"/>
        <w:bottom w:val="none" w:sz="0" w:space="0" w:color="auto"/>
        <w:right w:val="none" w:sz="0" w:space="0" w:color="auto"/>
      </w:divBdr>
    </w:div>
    <w:div w:id="1129009237">
      <w:marLeft w:val="640"/>
      <w:marRight w:val="0"/>
      <w:marTop w:val="0"/>
      <w:marBottom w:val="0"/>
      <w:divBdr>
        <w:top w:val="none" w:sz="0" w:space="0" w:color="auto"/>
        <w:left w:val="none" w:sz="0" w:space="0" w:color="auto"/>
        <w:bottom w:val="none" w:sz="0" w:space="0" w:color="auto"/>
        <w:right w:val="none" w:sz="0" w:space="0" w:color="auto"/>
      </w:divBdr>
    </w:div>
    <w:div w:id="1129013389">
      <w:marLeft w:val="640"/>
      <w:marRight w:val="0"/>
      <w:marTop w:val="0"/>
      <w:marBottom w:val="0"/>
      <w:divBdr>
        <w:top w:val="none" w:sz="0" w:space="0" w:color="auto"/>
        <w:left w:val="none" w:sz="0" w:space="0" w:color="auto"/>
        <w:bottom w:val="none" w:sz="0" w:space="0" w:color="auto"/>
        <w:right w:val="none" w:sz="0" w:space="0" w:color="auto"/>
      </w:divBdr>
    </w:div>
    <w:div w:id="1129015034">
      <w:marLeft w:val="640"/>
      <w:marRight w:val="0"/>
      <w:marTop w:val="0"/>
      <w:marBottom w:val="0"/>
      <w:divBdr>
        <w:top w:val="none" w:sz="0" w:space="0" w:color="auto"/>
        <w:left w:val="none" w:sz="0" w:space="0" w:color="auto"/>
        <w:bottom w:val="none" w:sz="0" w:space="0" w:color="auto"/>
        <w:right w:val="none" w:sz="0" w:space="0" w:color="auto"/>
      </w:divBdr>
    </w:div>
    <w:div w:id="1129054401">
      <w:marLeft w:val="640"/>
      <w:marRight w:val="0"/>
      <w:marTop w:val="0"/>
      <w:marBottom w:val="0"/>
      <w:divBdr>
        <w:top w:val="none" w:sz="0" w:space="0" w:color="auto"/>
        <w:left w:val="none" w:sz="0" w:space="0" w:color="auto"/>
        <w:bottom w:val="none" w:sz="0" w:space="0" w:color="auto"/>
        <w:right w:val="none" w:sz="0" w:space="0" w:color="auto"/>
      </w:divBdr>
    </w:div>
    <w:div w:id="1129056812">
      <w:marLeft w:val="640"/>
      <w:marRight w:val="0"/>
      <w:marTop w:val="0"/>
      <w:marBottom w:val="0"/>
      <w:divBdr>
        <w:top w:val="none" w:sz="0" w:space="0" w:color="auto"/>
        <w:left w:val="none" w:sz="0" w:space="0" w:color="auto"/>
        <w:bottom w:val="none" w:sz="0" w:space="0" w:color="auto"/>
        <w:right w:val="none" w:sz="0" w:space="0" w:color="auto"/>
      </w:divBdr>
    </w:div>
    <w:div w:id="1129081555">
      <w:marLeft w:val="640"/>
      <w:marRight w:val="0"/>
      <w:marTop w:val="0"/>
      <w:marBottom w:val="0"/>
      <w:divBdr>
        <w:top w:val="none" w:sz="0" w:space="0" w:color="auto"/>
        <w:left w:val="none" w:sz="0" w:space="0" w:color="auto"/>
        <w:bottom w:val="none" w:sz="0" w:space="0" w:color="auto"/>
        <w:right w:val="none" w:sz="0" w:space="0" w:color="auto"/>
      </w:divBdr>
    </w:div>
    <w:div w:id="1129081566">
      <w:marLeft w:val="640"/>
      <w:marRight w:val="0"/>
      <w:marTop w:val="0"/>
      <w:marBottom w:val="0"/>
      <w:divBdr>
        <w:top w:val="none" w:sz="0" w:space="0" w:color="auto"/>
        <w:left w:val="none" w:sz="0" w:space="0" w:color="auto"/>
        <w:bottom w:val="none" w:sz="0" w:space="0" w:color="auto"/>
        <w:right w:val="none" w:sz="0" w:space="0" w:color="auto"/>
      </w:divBdr>
    </w:div>
    <w:div w:id="1129083384">
      <w:marLeft w:val="640"/>
      <w:marRight w:val="0"/>
      <w:marTop w:val="0"/>
      <w:marBottom w:val="0"/>
      <w:divBdr>
        <w:top w:val="none" w:sz="0" w:space="0" w:color="auto"/>
        <w:left w:val="none" w:sz="0" w:space="0" w:color="auto"/>
        <w:bottom w:val="none" w:sz="0" w:space="0" w:color="auto"/>
        <w:right w:val="none" w:sz="0" w:space="0" w:color="auto"/>
      </w:divBdr>
    </w:div>
    <w:div w:id="1129202837">
      <w:marLeft w:val="640"/>
      <w:marRight w:val="0"/>
      <w:marTop w:val="0"/>
      <w:marBottom w:val="0"/>
      <w:divBdr>
        <w:top w:val="none" w:sz="0" w:space="0" w:color="auto"/>
        <w:left w:val="none" w:sz="0" w:space="0" w:color="auto"/>
        <w:bottom w:val="none" w:sz="0" w:space="0" w:color="auto"/>
        <w:right w:val="none" w:sz="0" w:space="0" w:color="auto"/>
      </w:divBdr>
    </w:div>
    <w:div w:id="1129203818">
      <w:marLeft w:val="640"/>
      <w:marRight w:val="0"/>
      <w:marTop w:val="0"/>
      <w:marBottom w:val="0"/>
      <w:divBdr>
        <w:top w:val="none" w:sz="0" w:space="0" w:color="auto"/>
        <w:left w:val="none" w:sz="0" w:space="0" w:color="auto"/>
        <w:bottom w:val="none" w:sz="0" w:space="0" w:color="auto"/>
        <w:right w:val="none" w:sz="0" w:space="0" w:color="auto"/>
      </w:divBdr>
    </w:div>
    <w:div w:id="1129208730">
      <w:marLeft w:val="640"/>
      <w:marRight w:val="0"/>
      <w:marTop w:val="0"/>
      <w:marBottom w:val="0"/>
      <w:divBdr>
        <w:top w:val="none" w:sz="0" w:space="0" w:color="auto"/>
        <w:left w:val="none" w:sz="0" w:space="0" w:color="auto"/>
        <w:bottom w:val="none" w:sz="0" w:space="0" w:color="auto"/>
        <w:right w:val="none" w:sz="0" w:space="0" w:color="auto"/>
      </w:divBdr>
    </w:div>
    <w:div w:id="1129277410">
      <w:marLeft w:val="640"/>
      <w:marRight w:val="0"/>
      <w:marTop w:val="0"/>
      <w:marBottom w:val="0"/>
      <w:divBdr>
        <w:top w:val="none" w:sz="0" w:space="0" w:color="auto"/>
        <w:left w:val="none" w:sz="0" w:space="0" w:color="auto"/>
        <w:bottom w:val="none" w:sz="0" w:space="0" w:color="auto"/>
        <w:right w:val="none" w:sz="0" w:space="0" w:color="auto"/>
      </w:divBdr>
    </w:div>
    <w:div w:id="1129279076">
      <w:marLeft w:val="640"/>
      <w:marRight w:val="0"/>
      <w:marTop w:val="0"/>
      <w:marBottom w:val="0"/>
      <w:divBdr>
        <w:top w:val="none" w:sz="0" w:space="0" w:color="auto"/>
        <w:left w:val="none" w:sz="0" w:space="0" w:color="auto"/>
        <w:bottom w:val="none" w:sz="0" w:space="0" w:color="auto"/>
        <w:right w:val="none" w:sz="0" w:space="0" w:color="auto"/>
      </w:divBdr>
    </w:div>
    <w:div w:id="1129280027">
      <w:marLeft w:val="640"/>
      <w:marRight w:val="0"/>
      <w:marTop w:val="0"/>
      <w:marBottom w:val="0"/>
      <w:divBdr>
        <w:top w:val="none" w:sz="0" w:space="0" w:color="auto"/>
        <w:left w:val="none" w:sz="0" w:space="0" w:color="auto"/>
        <w:bottom w:val="none" w:sz="0" w:space="0" w:color="auto"/>
        <w:right w:val="none" w:sz="0" w:space="0" w:color="auto"/>
      </w:divBdr>
    </w:div>
    <w:div w:id="1129318977">
      <w:marLeft w:val="640"/>
      <w:marRight w:val="0"/>
      <w:marTop w:val="0"/>
      <w:marBottom w:val="0"/>
      <w:divBdr>
        <w:top w:val="none" w:sz="0" w:space="0" w:color="auto"/>
        <w:left w:val="none" w:sz="0" w:space="0" w:color="auto"/>
        <w:bottom w:val="none" w:sz="0" w:space="0" w:color="auto"/>
        <w:right w:val="none" w:sz="0" w:space="0" w:color="auto"/>
      </w:divBdr>
    </w:div>
    <w:div w:id="1129323600">
      <w:marLeft w:val="640"/>
      <w:marRight w:val="0"/>
      <w:marTop w:val="0"/>
      <w:marBottom w:val="0"/>
      <w:divBdr>
        <w:top w:val="none" w:sz="0" w:space="0" w:color="auto"/>
        <w:left w:val="none" w:sz="0" w:space="0" w:color="auto"/>
        <w:bottom w:val="none" w:sz="0" w:space="0" w:color="auto"/>
        <w:right w:val="none" w:sz="0" w:space="0" w:color="auto"/>
      </w:divBdr>
    </w:div>
    <w:div w:id="1129396610">
      <w:marLeft w:val="640"/>
      <w:marRight w:val="0"/>
      <w:marTop w:val="0"/>
      <w:marBottom w:val="0"/>
      <w:divBdr>
        <w:top w:val="none" w:sz="0" w:space="0" w:color="auto"/>
        <w:left w:val="none" w:sz="0" w:space="0" w:color="auto"/>
        <w:bottom w:val="none" w:sz="0" w:space="0" w:color="auto"/>
        <w:right w:val="none" w:sz="0" w:space="0" w:color="auto"/>
      </w:divBdr>
    </w:div>
    <w:div w:id="1129399298">
      <w:marLeft w:val="640"/>
      <w:marRight w:val="0"/>
      <w:marTop w:val="0"/>
      <w:marBottom w:val="0"/>
      <w:divBdr>
        <w:top w:val="none" w:sz="0" w:space="0" w:color="auto"/>
        <w:left w:val="none" w:sz="0" w:space="0" w:color="auto"/>
        <w:bottom w:val="none" w:sz="0" w:space="0" w:color="auto"/>
        <w:right w:val="none" w:sz="0" w:space="0" w:color="auto"/>
      </w:divBdr>
    </w:div>
    <w:div w:id="1129475388">
      <w:marLeft w:val="640"/>
      <w:marRight w:val="0"/>
      <w:marTop w:val="0"/>
      <w:marBottom w:val="0"/>
      <w:divBdr>
        <w:top w:val="none" w:sz="0" w:space="0" w:color="auto"/>
        <w:left w:val="none" w:sz="0" w:space="0" w:color="auto"/>
        <w:bottom w:val="none" w:sz="0" w:space="0" w:color="auto"/>
        <w:right w:val="none" w:sz="0" w:space="0" w:color="auto"/>
      </w:divBdr>
    </w:div>
    <w:div w:id="1129513917">
      <w:marLeft w:val="640"/>
      <w:marRight w:val="0"/>
      <w:marTop w:val="0"/>
      <w:marBottom w:val="0"/>
      <w:divBdr>
        <w:top w:val="none" w:sz="0" w:space="0" w:color="auto"/>
        <w:left w:val="none" w:sz="0" w:space="0" w:color="auto"/>
        <w:bottom w:val="none" w:sz="0" w:space="0" w:color="auto"/>
        <w:right w:val="none" w:sz="0" w:space="0" w:color="auto"/>
      </w:divBdr>
    </w:div>
    <w:div w:id="1129514118">
      <w:marLeft w:val="640"/>
      <w:marRight w:val="0"/>
      <w:marTop w:val="0"/>
      <w:marBottom w:val="0"/>
      <w:divBdr>
        <w:top w:val="none" w:sz="0" w:space="0" w:color="auto"/>
        <w:left w:val="none" w:sz="0" w:space="0" w:color="auto"/>
        <w:bottom w:val="none" w:sz="0" w:space="0" w:color="auto"/>
        <w:right w:val="none" w:sz="0" w:space="0" w:color="auto"/>
      </w:divBdr>
    </w:div>
    <w:div w:id="1129517081">
      <w:marLeft w:val="640"/>
      <w:marRight w:val="0"/>
      <w:marTop w:val="0"/>
      <w:marBottom w:val="0"/>
      <w:divBdr>
        <w:top w:val="none" w:sz="0" w:space="0" w:color="auto"/>
        <w:left w:val="none" w:sz="0" w:space="0" w:color="auto"/>
        <w:bottom w:val="none" w:sz="0" w:space="0" w:color="auto"/>
        <w:right w:val="none" w:sz="0" w:space="0" w:color="auto"/>
      </w:divBdr>
    </w:div>
    <w:div w:id="1129586632">
      <w:marLeft w:val="640"/>
      <w:marRight w:val="0"/>
      <w:marTop w:val="0"/>
      <w:marBottom w:val="0"/>
      <w:divBdr>
        <w:top w:val="none" w:sz="0" w:space="0" w:color="auto"/>
        <w:left w:val="none" w:sz="0" w:space="0" w:color="auto"/>
        <w:bottom w:val="none" w:sz="0" w:space="0" w:color="auto"/>
        <w:right w:val="none" w:sz="0" w:space="0" w:color="auto"/>
      </w:divBdr>
    </w:div>
    <w:div w:id="1129590712">
      <w:marLeft w:val="640"/>
      <w:marRight w:val="0"/>
      <w:marTop w:val="0"/>
      <w:marBottom w:val="0"/>
      <w:divBdr>
        <w:top w:val="none" w:sz="0" w:space="0" w:color="auto"/>
        <w:left w:val="none" w:sz="0" w:space="0" w:color="auto"/>
        <w:bottom w:val="none" w:sz="0" w:space="0" w:color="auto"/>
        <w:right w:val="none" w:sz="0" w:space="0" w:color="auto"/>
      </w:divBdr>
    </w:div>
    <w:div w:id="1129594968">
      <w:marLeft w:val="640"/>
      <w:marRight w:val="0"/>
      <w:marTop w:val="0"/>
      <w:marBottom w:val="0"/>
      <w:divBdr>
        <w:top w:val="none" w:sz="0" w:space="0" w:color="auto"/>
        <w:left w:val="none" w:sz="0" w:space="0" w:color="auto"/>
        <w:bottom w:val="none" w:sz="0" w:space="0" w:color="auto"/>
        <w:right w:val="none" w:sz="0" w:space="0" w:color="auto"/>
      </w:divBdr>
    </w:div>
    <w:div w:id="1129595529">
      <w:marLeft w:val="640"/>
      <w:marRight w:val="0"/>
      <w:marTop w:val="0"/>
      <w:marBottom w:val="0"/>
      <w:divBdr>
        <w:top w:val="none" w:sz="0" w:space="0" w:color="auto"/>
        <w:left w:val="none" w:sz="0" w:space="0" w:color="auto"/>
        <w:bottom w:val="none" w:sz="0" w:space="0" w:color="auto"/>
        <w:right w:val="none" w:sz="0" w:space="0" w:color="auto"/>
      </w:divBdr>
    </w:div>
    <w:div w:id="1129665567">
      <w:marLeft w:val="640"/>
      <w:marRight w:val="0"/>
      <w:marTop w:val="0"/>
      <w:marBottom w:val="0"/>
      <w:divBdr>
        <w:top w:val="none" w:sz="0" w:space="0" w:color="auto"/>
        <w:left w:val="none" w:sz="0" w:space="0" w:color="auto"/>
        <w:bottom w:val="none" w:sz="0" w:space="0" w:color="auto"/>
        <w:right w:val="none" w:sz="0" w:space="0" w:color="auto"/>
      </w:divBdr>
    </w:div>
    <w:div w:id="1129666399">
      <w:marLeft w:val="640"/>
      <w:marRight w:val="0"/>
      <w:marTop w:val="0"/>
      <w:marBottom w:val="0"/>
      <w:divBdr>
        <w:top w:val="none" w:sz="0" w:space="0" w:color="auto"/>
        <w:left w:val="none" w:sz="0" w:space="0" w:color="auto"/>
        <w:bottom w:val="none" w:sz="0" w:space="0" w:color="auto"/>
        <w:right w:val="none" w:sz="0" w:space="0" w:color="auto"/>
      </w:divBdr>
    </w:div>
    <w:div w:id="1129669080">
      <w:marLeft w:val="640"/>
      <w:marRight w:val="0"/>
      <w:marTop w:val="0"/>
      <w:marBottom w:val="0"/>
      <w:divBdr>
        <w:top w:val="none" w:sz="0" w:space="0" w:color="auto"/>
        <w:left w:val="none" w:sz="0" w:space="0" w:color="auto"/>
        <w:bottom w:val="none" w:sz="0" w:space="0" w:color="auto"/>
        <w:right w:val="none" w:sz="0" w:space="0" w:color="auto"/>
      </w:divBdr>
    </w:div>
    <w:div w:id="1129739618">
      <w:marLeft w:val="640"/>
      <w:marRight w:val="0"/>
      <w:marTop w:val="0"/>
      <w:marBottom w:val="0"/>
      <w:divBdr>
        <w:top w:val="none" w:sz="0" w:space="0" w:color="auto"/>
        <w:left w:val="none" w:sz="0" w:space="0" w:color="auto"/>
        <w:bottom w:val="none" w:sz="0" w:space="0" w:color="auto"/>
        <w:right w:val="none" w:sz="0" w:space="0" w:color="auto"/>
      </w:divBdr>
    </w:div>
    <w:div w:id="1129741415">
      <w:marLeft w:val="640"/>
      <w:marRight w:val="0"/>
      <w:marTop w:val="0"/>
      <w:marBottom w:val="0"/>
      <w:divBdr>
        <w:top w:val="none" w:sz="0" w:space="0" w:color="auto"/>
        <w:left w:val="none" w:sz="0" w:space="0" w:color="auto"/>
        <w:bottom w:val="none" w:sz="0" w:space="0" w:color="auto"/>
        <w:right w:val="none" w:sz="0" w:space="0" w:color="auto"/>
      </w:divBdr>
    </w:div>
    <w:div w:id="1129741534">
      <w:marLeft w:val="640"/>
      <w:marRight w:val="0"/>
      <w:marTop w:val="0"/>
      <w:marBottom w:val="0"/>
      <w:divBdr>
        <w:top w:val="none" w:sz="0" w:space="0" w:color="auto"/>
        <w:left w:val="none" w:sz="0" w:space="0" w:color="auto"/>
        <w:bottom w:val="none" w:sz="0" w:space="0" w:color="auto"/>
        <w:right w:val="none" w:sz="0" w:space="0" w:color="auto"/>
      </w:divBdr>
    </w:div>
    <w:div w:id="1129783280">
      <w:marLeft w:val="640"/>
      <w:marRight w:val="0"/>
      <w:marTop w:val="0"/>
      <w:marBottom w:val="0"/>
      <w:divBdr>
        <w:top w:val="none" w:sz="0" w:space="0" w:color="auto"/>
        <w:left w:val="none" w:sz="0" w:space="0" w:color="auto"/>
        <w:bottom w:val="none" w:sz="0" w:space="0" w:color="auto"/>
        <w:right w:val="none" w:sz="0" w:space="0" w:color="auto"/>
      </w:divBdr>
    </w:div>
    <w:div w:id="1129785056">
      <w:marLeft w:val="640"/>
      <w:marRight w:val="0"/>
      <w:marTop w:val="0"/>
      <w:marBottom w:val="0"/>
      <w:divBdr>
        <w:top w:val="none" w:sz="0" w:space="0" w:color="auto"/>
        <w:left w:val="none" w:sz="0" w:space="0" w:color="auto"/>
        <w:bottom w:val="none" w:sz="0" w:space="0" w:color="auto"/>
        <w:right w:val="none" w:sz="0" w:space="0" w:color="auto"/>
      </w:divBdr>
    </w:div>
    <w:div w:id="1129785270">
      <w:marLeft w:val="640"/>
      <w:marRight w:val="0"/>
      <w:marTop w:val="0"/>
      <w:marBottom w:val="0"/>
      <w:divBdr>
        <w:top w:val="none" w:sz="0" w:space="0" w:color="auto"/>
        <w:left w:val="none" w:sz="0" w:space="0" w:color="auto"/>
        <w:bottom w:val="none" w:sz="0" w:space="0" w:color="auto"/>
        <w:right w:val="none" w:sz="0" w:space="0" w:color="auto"/>
      </w:divBdr>
    </w:div>
    <w:div w:id="1129862844">
      <w:marLeft w:val="640"/>
      <w:marRight w:val="0"/>
      <w:marTop w:val="0"/>
      <w:marBottom w:val="0"/>
      <w:divBdr>
        <w:top w:val="none" w:sz="0" w:space="0" w:color="auto"/>
        <w:left w:val="none" w:sz="0" w:space="0" w:color="auto"/>
        <w:bottom w:val="none" w:sz="0" w:space="0" w:color="auto"/>
        <w:right w:val="none" w:sz="0" w:space="0" w:color="auto"/>
      </w:divBdr>
    </w:div>
    <w:div w:id="1129863775">
      <w:marLeft w:val="640"/>
      <w:marRight w:val="0"/>
      <w:marTop w:val="0"/>
      <w:marBottom w:val="0"/>
      <w:divBdr>
        <w:top w:val="none" w:sz="0" w:space="0" w:color="auto"/>
        <w:left w:val="none" w:sz="0" w:space="0" w:color="auto"/>
        <w:bottom w:val="none" w:sz="0" w:space="0" w:color="auto"/>
        <w:right w:val="none" w:sz="0" w:space="0" w:color="auto"/>
      </w:divBdr>
    </w:div>
    <w:div w:id="1129934613">
      <w:marLeft w:val="640"/>
      <w:marRight w:val="0"/>
      <w:marTop w:val="0"/>
      <w:marBottom w:val="0"/>
      <w:divBdr>
        <w:top w:val="none" w:sz="0" w:space="0" w:color="auto"/>
        <w:left w:val="none" w:sz="0" w:space="0" w:color="auto"/>
        <w:bottom w:val="none" w:sz="0" w:space="0" w:color="auto"/>
        <w:right w:val="none" w:sz="0" w:space="0" w:color="auto"/>
      </w:divBdr>
    </w:div>
    <w:div w:id="1129937663">
      <w:marLeft w:val="640"/>
      <w:marRight w:val="0"/>
      <w:marTop w:val="0"/>
      <w:marBottom w:val="0"/>
      <w:divBdr>
        <w:top w:val="none" w:sz="0" w:space="0" w:color="auto"/>
        <w:left w:val="none" w:sz="0" w:space="0" w:color="auto"/>
        <w:bottom w:val="none" w:sz="0" w:space="0" w:color="auto"/>
        <w:right w:val="none" w:sz="0" w:space="0" w:color="auto"/>
      </w:divBdr>
    </w:div>
    <w:div w:id="1129981034">
      <w:marLeft w:val="640"/>
      <w:marRight w:val="0"/>
      <w:marTop w:val="0"/>
      <w:marBottom w:val="0"/>
      <w:divBdr>
        <w:top w:val="none" w:sz="0" w:space="0" w:color="auto"/>
        <w:left w:val="none" w:sz="0" w:space="0" w:color="auto"/>
        <w:bottom w:val="none" w:sz="0" w:space="0" w:color="auto"/>
        <w:right w:val="none" w:sz="0" w:space="0" w:color="auto"/>
      </w:divBdr>
    </w:div>
    <w:div w:id="1130128017">
      <w:marLeft w:val="640"/>
      <w:marRight w:val="0"/>
      <w:marTop w:val="0"/>
      <w:marBottom w:val="0"/>
      <w:divBdr>
        <w:top w:val="none" w:sz="0" w:space="0" w:color="auto"/>
        <w:left w:val="none" w:sz="0" w:space="0" w:color="auto"/>
        <w:bottom w:val="none" w:sz="0" w:space="0" w:color="auto"/>
        <w:right w:val="none" w:sz="0" w:space="0" w:color="auto"/>
      </w:divBdr>
    </w:div>
    <w:div w:id="1130317765">
      <w:marLeft w:val="640"/>
      <w:marRight w:val="0"/>
      <w:marTop w:val="0"/>
      <w:marBottom w:val="0"/>
      <w:divBdr>
        <w:top w:val="none" w:sz="0" w:space="0" w:color="auto"/>
        <w:left w:val="none" w:sz="0" w:space="0" w:color="auto"/>
        <w:bottom w:val="none" w:sz="0" w:space="0" w:color="auto"/>
        <w:right w:val="none" w:sz="0" w:space="0" w:color="auto"/>
      </w:divBdr>
    </w:div>
    <w:div w:id="1130321867">
      <w:marLeft w:val="640"/>
      <w:marRight w:val="0"/>
      <w:marTop w:val="0"/>
      <w:marBottom w:val="0"/>
      <w:divBdr>
        <w:top w:val="none" w:sz="0" w:space="0" w:color="auto"/>
        <w:left w:val="none" w:sz="0" w:space="0" w:color="auto"/>
        <w:bottom w:val="none" w:sz="0" w:space="0" w:color="auto"/>
        <w:right w:val="none" w:sz="0" w:space="0" w:color="auto"/>
      </w:divBdr>
    </w:div>
    <w:div w:id="1130322143">
      <w:marLeft w:val="640"/>
      <w:marRight w:val="0"/>
      <w:marTop w:val="0"/>
      <w:marBottom w:val="0"/>
      <w:divBdr>
        <w:top w:val="none" w:sz="0" w:space="0" w:color="auto"/>
        <w:left w:val="none" w:sz="0" w:space="0" w:color="auto"/>
        <w:bottom w:val="none" w:sz="0" w:space="0" w:color="auto"/>
        <w:right w:val="none" w:sz="0" w:space="0" w:color="auto"/>
      </w:divBdr>
    </w:div>
    <w:div w:id="1130395706">
      <w:marLeft w:val="640"/>
      <w:marRight w:val="0"/>
      <w:marTop w:val="0"/>
      <w:marBottom w:val="0"/>
      <w:divBdr>
        <w:top w:val="none" w:sz="0" w:space="0" w:color="auto"/>
        <w:left w:val="none" w:sz="0" w:space="0" w:color="auto"/>
        <w:bottom w:val="none" w:sz="0" w:space="0" w:color="auto"/>
        <w:right w:val="none" w:sz="0" w:space="0" w:color="auto"/>
      </w:divBdr>
    </w:div>
    <w:div w:id="1130434793">
      <w:marLeft w:val="640"/>
      <w:marRight w:val="0"/>
      <w:marTop w:val="0"/>
      <w:marBottom w:val="0"/>
      <w:divBdr>
        <w:top w:val="none" w:sz="0" w:space="0" w:color="auto"/>
        <w:left w:val="none" w:sz="0" w:space="0" w:color="auto"/>
        <w:bottom w:val="none" w:sz="0" w:space="0" w:color="auto"/>
        <w:right w:val="none" w:sz="0" w:space="0" w:color="auto"/>
      </w:divBdr>
    </w:div>
    <w:div w:id="1130442689">
      <w:marLeft w:val="640"/>
      <w:marRight w:val="0"/>
      <w:marTop w:val="0"/>
      <w:marBottom w:val="0"/>
      <w:divBdr>
        <w:top w:val="none" w:sz="0" w:space="0" w:color="auto"/>
        <w:left w:val="none" w:sz="0" w:space="0" w:color="auto"/>
        <w:bottom w:val="none" w:sz="0" w:space="0" w:color="auto"/>
        <w:right w:val="none" w:sz="0" w:space="0" w:color="auto"/>
      </w:divBdr>
    </w:div>
    <w:div w:id="1130511307">
      <w:marLeft w:val="640"/>
      <w:marRight w:val="0"/>
      <w:marTop w:val="0"/>
      <w:marBottom w:val="0"/>
      <w:divBdr>
        <w:top w:val="none" w:sz="0" w:space="0" w:color="auto"/>
        <w:left w:val="none" w:sz="0" w:space="0" w:color="auto"/>
        <w:bottom w:val="none" w:sz="0" w:space="0" w:color="auto"/>
        <w:right w:val="none" w:sz="0" w:space="0" w:color="auto"/>
      </w:divBdr>
    </w:div>
    <w:div w:id="1130561578">
      <w:marLeft w:val="640"/>
      <w:marRight w:val="0"/>
      <w:marTop w:val="0"/>
      <w:marBottom w:val="0"/>
      <w:divBdr>
        <w:top w:val="none" w:sz="0" w:space="0" w:color="auto"/>
        <w:left w:val="none" w:sz="0" w:space="0" w:color="auto"/>
        <w:bottom w:val="none" w:sz="0" w:space="0" w:color="auto"/>
        <w:right w:val="none" w:sz="0" w:space="0" w:color="auto"/>
      </w:divBdr>
    </w:div>
    <w:div w:id="1130585225">
      <w:marLeft w:val="640"/>
      <w:marRight w:val="0"/>
      <w:marTop w:val="0"/>
      <w:marBottom w:val="0"/>
      <w:divBdr>
        <w:top w:val="none" w:sz="0" w:space="0" w:color="auto"/>
        <w:left w:val="none" w:sz="0" w:space="0" w:color="auto"/>
        <w:bottom w:val="none" w:sz="0" w:space="0" w:color="auto"/>
        <w:right w:val="none" w:sz="0" w:space="0" w:color="auto"/>
      </w:divBdr>
    </w:div>
    <w:div w:id="1130587615">
      <w:marLeft w:val="640"/>
      <w:marRight w:val="0"/>
      <w:marTop w:val="0"/>
      <w:marBottom w:val="0"/>
      <w:divBdr>
        <w:top w:val="none" w:sz="0" w:space="0" w:color="auto"/>
        <w:left w:val="none" w:sz="0" w:space="0" w:color="auto"/>
        <w:bottom w:val="none" w:sz="0" w:space="0" w:color="auto"/>
        <w:right w:val="none" w:sz="0" w:space="0" w:color="auto"/>
      </w:divBdr>
    </w:div>
    <w:div w:id="1130591645">
      <w:marLeft w:val="640"/>
      <w:marRight w:val="0"/>
      <w:marTop w:val="0"/>
      <w:marBottom w:val="0"/>
      <w:divBdr>
        <w:top w:val="none" w:sz="0" w:space="0" w:color="auto"/>
        <w:left w:val="none" w:sz="0" w:space="0" w:color="auto"/>
        <w:bottom w:val="none" w:sz="0" w:space="0" w:color="auto"/>
        <w:right w:val="none" w:sz="0" w:space="0" w:color="auto"/>
      </w:divBdr>
    </w:div>
    <w:div w:id="1130703273">
      <w:marLeft w:val="640"/>
      <w:marRight w:val="0"/>
      <w:marTop w:val="0"/>
      <w:marBottom w:val="0"/>
      <w:divBdr>
        <w:top w:val="none" w:sz="0" w:space="0" w:color="auto"/>
        <w:left w:val="none" w:sz="0" w:space="0" w:color="auto"/>
        <w:bottom w:val="none" w:sz="0" w:space="0" w:color="auto"/>
        <w:right w:val="none" w:sz="0" w:space="0" w:color="auto"/>
      </w:divBdr>
    </w:div>
    <w:div w:id="1130709207">
      <w:marLeft w:val="640"/>
      <w:marRight w:val="0"/>
      <w:marTop w:val="0"/>
      <w:marBottom w:val="0"/>
      <w:divBdr>
        <w:top w:val="none" w:sz="0" w:space="0" w:color="auto"/>
        <w:left w:val="none" w:sz="0" w:space="0" w:color="auto"/>
        <w:bottom w:val="none" w:sz="0" w:space="0" w:color="auto"/>
        <w:right w:val="none" w:sz="0" w:space="0" w:color="auto"/>
      </w:divBdr>
    </w:div>
    <w:div w:id="1130785221">
      <w:marLeft w:val="640"/>
      <w:marRight w:val="0"/>
      <w:marTop w:val="0"/>
      <w:marBottom w:val="0"/>
      <w:divBdr>
        <w:top w:val="none" w:sz="0" w:space="0" w:color="auto"/>
        <w:left w:val="none" w:sz="0" w:space="0" w:color="auto"/>
        <w:bottom w:val="none" w:sz="0" w:space="0" w:color="auto"/>
        <w:right w:val="none" w:sz="0" w:space="0" w:color="auto"/>
      </w:divBdr>
    </w:div>
    <w:div w:id="1130825760">
      <w:marLeft w:val="640"/>
      <w:marRight w:val="0"/>
      <w:marTop w:val="0"/>
      <w:marBottom w:val="0"/>
      <w:divBdr>
        <w:top w:val="none" w:sz="0" w:space="0" w:color="auto"/>
        <w:left w:val="none" w:sz="0" w:space="0" w:color="auto"/>
        <w:bottom w:val="none" w:sz="0" w:space="0" w:color="auto"/>
        <w:right w:val="none" w:sz="0" w:space="0" w:color="auto"/>
      </w:divBdr>
    </w:div>
    <w:div w:id="1130830135">
      <w:marLeft w:val="640"/>
      <w:marRight w:val="0"/>
      <w:marTop w:val="0"/>
      <w:marBottom w:val="0"/>
      <w:divBdr>
        <w:top w:val="none" w:sz="0" w:space="0" w:color="auto"/>
        <w:left w:val="none" w:sz="0" w:space="0" w:color="auto"/>
        <w:bottom w:val="none" w:sz="0" w:space="0" w:color="auto"/>
        <w:right w:val="none" w:sz="0" w:space="0" w:color="auto"/>
      </w:divBdr>
    </w:div>
    <w:div w:id="1130855735">
      <w:marLeft w:val="640"/>
      <w:marRight w:val="0"/>
      <w:marTop w:val="0"/>
      <w:marBottom w:val="0"/>
      <w:divBdr>
        <w:top w:val="none" w:sz="0" w:space="0" w:color="auto"/>
        <w:left w:val="none" w:sz="0" w:space="0" w:color="auto"/>
        <w:bottom w:val="none" w:sz="0" w:space="0" w:color="auto"/>
        <w:right w:val="none" w:sz="0" w:space="0" w:color="auto"/>
      </w:divBdr>
    </w:div>
    <w:div w:id="1130901311">
      <w:marLeft w:val="640"/>
      <w:marRight w:val="0"/>
      <w:marTop w:val="0"/>
      <w:marBottom w:val="0"/>
      <w:divBdr>
        <w:top w:val="none" w:sz="0" w:space="0" w:color="auto"/>
        <w:left w:val="none" w:sz="0" w:space="0" w:color="auto"/>
        <w:bottom w:val="none" w:sz="0" w:space="0" w:color="auto"/>
        <w:right w:val="none" w:sz="0" w:space="0" w:color="auto"/>
      </w:divBdr>
    </w:div>
    <w:div w:id="1130902140">
      <w:marLeft w:val="640"/>
      <w:marRight w:val="0"/>
      <w:marTop w:val="0"/>
      <w:marBottom w:val="0"/>
      <w:divBdr>
        <w:top w:val="none" w:sz="0" w:space="0" w:color="auto"/>
        <w:left w:val="none" w:sz="0" w:space="0" w:color="auto"/>
        <w:bottom w:val="none" w:sz="0" w:space="0" w:color="auto"/>
        <w:right w:val="none" w:sz="0" w:space="0" w:color="auto"/>
      </w:divBdr>
    </w:div>
    <w:div w:id="1130902587">
      <w:marLeft w:val="640"/>
      <w:marRight w:val="0"/>
      <w:marTop w:val="0"/>
      <w:marBottom w:val="0"/>
      <w:divBdr>
        <w:top w:val="none" w:sz="0" w:space="0" w:color="auto"/>
        <w:left w:val="none" w:sz="0" w:space="0" w:color="auto"/>
        <w:bottom w:val="none" w:sz="0" w:space="0" w:color="auto"/>
        <w:right w:val="none" w:sz="0" w:space="0" w:color="auto"/>
      </w:divBdr>
    </w:div>
    <w:div w:id="1130904165">
      <w:marLeft w:val="640"/>
      <w:marRight w:val="0"/>
      <w:marTop w:val="0"/>
      <w:marBottom w:val="0"/>
      <w:divBdr>
        <w:top w:val="none" w:sz="0" w:space="0" w:color="auto"/>
        <w:left w:val="none" w:sz="0" w:space="0" w:color="auto"/>
        <w:bottom w:val="none" w:sz="0" w:space="0" w:color="auto"/>
        <w:right w:val="none" w:sz="0" w:space="0" w:color="auto"/>
      </w:divBdr>
    </w:div>
    <w:div w:id="1130904830">
      <w:marLeft w:val="640"/>
      <w:marRight w:val="0"/>
      <w:marTop w:val="0"/>
      <w:marBottom w:val="0"/>
      <w:divBdr>
        <w:top w:val="none" w:sz="0" w:space="0" w:color="auto"/>
        <w:left w:val="none" w:sz="0" w:space="0" w:color="auto"/>
        <w:bottom w:val="none" w:sz="0" w:space="0" w:color="auto"/>
        <w:right w:val="none" w:sz="0" w:space="0" w:color="auto"/>
      </w:divBdr>
    </w:div>
    <w:div w:id="1130905570">
      <w:marLeft w:val="640"/>
      <w:marRight w:val="0"/>
      <w:marTop w:val="0"/>
      <w:marBottom w:val="0"/>
      <w:divBdr>
        <w:top w:val="none" w:sz="0" w:space="0" w:color="auto"/>
        <w:left w:val="none" w:sz="0" w:space="0" w:color="auto"/>
        <w:bottom w:val="none" w:sz="0" w:space="0" w:color="auto"/>
        <w:right w:val="none" w:sz="0" w:space="0" w:color="auto"/>
      </w:divBdr>
    </w:div>
    <w:div w:id="1130978237">
      <w:marLeft w:val="640"/>
      <w:marRight w:val="0"/>
      <w:marTop w:val="0"/>
      <w:marBottom w:val="0"/>
      <w:divBdr>
        <w:top w:val="none" w:sz="0" w:space="0" w:color="auto"/>
        <w:left w:val="none" w:sz="0" w:space="0" w:color="auto"/>
        <w:bottom w:val="none" w:sz="0" w:space="0" w:color="auto"/>
        <w:right w:val="none" w:sz="0" w:space="0" w:color="auto"/>
      </w:divBdr>
    </w:div>
    <w:div w:id="1130978574">
      <w:marLeft w:val="640"/>
      <w:marRight w:val="0"/>
      <w:marTop w:val="0"/>
      <w:marBottom w:val="0"/>
      <w:divBdr>
        <w:top w:val="none" w:sz="0" w:space="0" w:color="auto"/>
        <w:left w:val="none" w:sz="0" w:space="0" w:color="auto"/>
        <w:bottom w:val="none" w:sz="0" w:space="0" w:color="auto"/>
        <w:right w:val="none" w:sz="0" w:space="0" w:color="auto"/>
      </w:divBdr>
    </w:div>
    <w:div w:id="1130978812">
      <w:marLeft w:val="640"/>
      <w:marRight w:val="0"/>
      <w:marTop w:val="0"/>
      <w:marBottom w:val="0"/>
      <w:divBdr>
        <w:top w:val="none" w:sz="0" w:space="0" w:color="auto"/>
        <w:left w:val="none" w:sz="0" w:space="0" w:color="auto"/>
        <w:bottom w:val="none" w:sz="0" w:space="0" w:color="auto"/>
        <w:right w:val="none" w:sz="0" w:space="0" w:color="auto"/>
      </w:divBdr>
    </w:div>
    <w:div w:id="1131023834">
      <w:marLeft w:val="640"/>
      <w:marRight w:val="0"/>
      <w:marTop w:val="0"/>
      <w:marBottom w:val="0"/>
      <w:divBdr>
        <w:top w:val="none" w:sz="0" w:space="0" w:color="auto"/>
        <w:left w:val="none" w:sz="0" w:space="0" w:color="auto"/>
        <w:bottom w:val="none" w:sz="0" w:space="0" w:color="auto"/>
        <w:right w:val="none" w:sz="0" w:space="0" w:color="auto"/>
      </w:divBdr>
    </w:div>
    <w:div w:id="1131047628">
      <w:marLeft w:val="640"/>
      <w:marRight w:val="0"/>
      <w:marTop w:val="0"/>
      <w:marBottom w:val="0"/>
      <w:divBdr>
        <w:top w:val="none" w:sz="0" w:space="0" w:color="auto"/>
        <w:left w:val="none" w:sz="0" w:space="0" w:color="auto"/>
        <w:bottom w:val="none" w:sz="0" w:space="0" w:color="auto"/>
        <w:right w:val="none" w:sz="0" w:space="0" w:color="auto"/>
      </w:divBdr>
    </w:div>
    <w:div w:id="1131051746">
      <w:marLeft w:val="640"/>
      <w:marRight w:val="0"/>
      <w:marTop w:val="0"/>
      <w:marBottom w:val="0"/>
      <w:divBdr>
        <w:top w:val="none" w:sz="0" w:space="0" w:color="auto"/>
        <w:left w:val="none" w:sz="0" w:space="0" w:color="auto"/>
        <w:bottom w:val="none" w:sz="0" w:space="0" w:color="auto"/>
        <w:right w:val="none" w:sz="0" w:space="0" w:color="auto"/>
      </w:divBdr>
    </w:div>
    <w:div w:id="1131052909">
      <w:marLeft w:val="640"/>
      <w:marRight w:val="0"/>
      <w:marTop w:val="0"/>
      <w:marBottom w:val="0"/>
      <w:divBdr>
        <w:top w:val="none" w:sz="0" w:space="0" w:color="auto"/>
        <w:left w:val="none" w:sz="0" w:space="0" w:color="auto"/>
        <w:bottom w:val="none" w:sz="0" w:space="0" w:color="auto"/>
        <w:right w:val="none" w:sz="0" w:space="0" w:color="auto"/>
      </w:divBdr>
    </w:div>
    <w:div w:id="1131091320">
      <w:marLeft w:val="640"/>
      <w:marRight w:val="0"/>
      <w:marTop w:val="0"/>
      <w:marBottom w:val="0"/>
      <w:divBdr>
        <w:top w:val="none" w:sz="0" w:space="0" w:color="auto"/>
        <w:left w:val="none" w:sz="0" w:space="0" w:color="auto"/>
        <w:bottom w:val="none" w:sz="0" w:space="0" w:color="auto"/>
        <w:right w:val="none" w:sz="0" w:space="0" w:color="auto"/>
      </w:divBdr>
    </w:div>
    <w:div w:id="1131091588">
      <w:marLeft w:val="640"/>
      <w:marRight w:val="0"/>
      <w:marTop w:val="0"/>
      <w:marBottom w:val="0"/>
      <w:divBdr>
        <w:top w:val="none" w:sz="0" w:space="0" w:color="auto"/>
        <w:left w:val="none" w:sz="0" w:space="0" w:color="auto"/>
        <w:bottom w:val="none" w:sz="0" w:space="0" w:color="auto"/>
        <w:right w:val="none" w:sz="0" w:space="0" w:color="auto"/>
      </w:divBdr>
    </w:div>
    <w:div w:id="1131092012">
      <w:marLeft w:val="640"/>
      <w:marRight w:val="0"/>
      <w:marTop w:val="0"/>
      <w:marBottom w:val="0"/>
      <w:divBdr>
        <w:top w:val="none" w:sz="0" w:space="0" w:color="auto"/>
        <w:left w:val="none" w:sz="0" w:space="0" w:color="auto"/>
        <w:bottom w:val="none" w:sz="0" w:space="0" w:color="auto"/>
        <w:right w:val="none" w:sz="0" w:space="0" w:color="auto"/>
      </w:divBdr>
    </w:div>
    <w:div w:id="1131092571">
      <w:marLeft w:val="640"/>
      <w:marRight w:val="0"/>
      <w:marTop w:val="0"/>
      <w:marBottom w:val="0"/>
      <w:divBdr>
        <w:top w:val="none" w:sz="0" w:space="0" w:color="auto"/>
        <w:left w:val="none" w:sz="0" w:space="0" w:color="auto"/>
        <w:bottom w:val="none" w:sz="0" w:space="0" w:color="auto"/>
        <w:right w:val="none" w:sz="0" w:space="0" w:color="auto"/>
      </w:divBdr>
    </w:div>
    <w:div w:id="1131092910">
      <w:marLeft w:val="640"/>
      <w:marRight w:val="0"/>
      <w:marTop w:val="0"/>
      <w:marBottom w:val="0"/>
      <w:divBdr>
        <w:top w:val="none" w:sz="0" w:space="0" w:color="auto"/>
        <w:left w:val="none" w:sz="0" w:space="0" w:color="auto"/>
        <w:bottom w:val="none" w:sz="0" w:space="0" w:color="auto"/>
        <w:right w:val="none" w:sz="0" w:space="0" w:color="auto"/>
      </w:divBdr>
    </w:div>
    <w:div w:id="1131166941">
      <w:marLeft w:val="640"/>
      <w:marRight w:val="0"/>
      <w:marTop w:val="0"/>
      <w:marBottom w:val="0"/>
      <w:divBdr>
        <w:top w:val="none" w:sz="0" w:space="0" w:color="auto"/>
        <w:left w:val="none" w:sz="0" w:space="0" w:color="auto"/>
        <w:bottom w:val="none" w:sz="0" w:space="0" w:color="auto"/>
        <w:right w:val="none" w:sz="0" w:space="0" w:color="auto"/>
      </w:divBdr>
    </w:div>
    <w:div w:id="1131172509">
      <w:marLeft w:val="640"/>
      <w:marRight w:val="0"/>
      <w:marTop w:val="0"/>
      <w:marBottom w:val="0"/>
      <w:divBdr>
        <w:top w:val="none" w:sz="0" w:space="0" w:color="auto"/>
        <w:left w:val="none" w:sz="0" w:space="0" w:color="auto"/>
        <w:bottom w:val="none" w:sz="0" w:space="0" w:color="auto"/>
        <w:right w:val="none" w:sz="0" w:space="0" w:color="auto"/>
      </w:divBdr>
    </w:div>
    <w:div w:id="1131247689">
      <w:marLeft w:val="640"/>
      <w:marRight w:val="0"/>
      <w:marTop w:val="0"/>
      <w:marBottom w:val="0"/>
      <w:divBdr>
        <w:top w:val="none" w:sz="0" w:space="0" w:color="auto"/>
        <w:left w:val="none" w:sz="0" w:space="0" w:color="auto"/>
        <w:bottom w:val="none" w:sz="0" w:space="0" w:color="auto"/>
        <w:right w:val="none" w:sz="0" w:space="0" w:color="auto"/>
      </w:divBdr>
    </w:div>
    <w:div w:id="1131364464">
      <w:marLeft w:val="640"/>
      <w:marRight w:val="0"/>
      <w:marTop w:val="0"/>
      <w:marBottom w:val="0"/>
      <w:divBdr>
        <w:top w:val="none" w:sz="0" w:space="0" w:color="auto"/>
        <w:left w:val="none" w:sz="0" w:space="0" w:color="auto"/>
        <w:bottom w:val="none" w:sz="0" w:space="0" w:color="auto"/>
        <w:right w:val="none" w:sz="0" w:space="0" w:color="auto"/>
      </w:divBdr>
    </w:div>
    <w:div w:id="1131366464">
      <w:marLeft w:val="640"/>
      <w:marRight w:val="0"/>
      <w:marTop w:val="0"/>
      <w:marBottom w:val="0"/>
      <w:divBdr>
        <w:top w:val="none" w:sz="0" w:space="0" w:color="auto"/>
        <w:left w:val="none" w:sz="0" w:space="0" w:color="auto"/>
        <w:bottom w:val="none" w:sz="0" w:space="0" w:color="auto"/>
        <w:right w:val="none" w:sz="0" w:space="0" w:color="auto"/>
      </w:divBdr>
    </w:div>
    <w:div w:id="1131367507">
      <w:marLeft w:val="640"/>
      <w:marRight w:val="0"/>
      <w:marTop w:val="0"/>
      <w:marBottom w:val="0"/>
      <w:divBdr>
        <w:top w:val="none" w:sz="0" w:space="0" w:color="auto"/>
        <w:left w:val="none" w:sz="0" w:space="0" w:color="auto"/>
        <w:bottom w:val="none" w:sz="0" w:space="0" w:color="auto"/>
        <w:right w:val="none" w:sz="0" w:space="0" w:color="auto"/>
      </w:divBdr>
    </w:div>
    <w:div w:id="1131437954">
      <w:marLeft w:val="640"/>
      <w:marRight w:val="0"/>
      <w:marTop w:val="0"/>
      <w:marBottom w:val="0"/>
      <w:divBdr>
        <w:top w:val="none" w:sz="0" w:space="0" w:color="auto"/>
        <w:left w:val="none" w:sz="0" w:space="0" w:color="auto"/>
        <w:bottom w:val="none" w:sz="0" w:space="0" w:color="auto"/>
        <w:right w:val="none" w:sz="0" w:space="0" w:color="auto"/>
      </w:divBdr>
    </w:div>
    <w:div w:id="1131480124">
      <w:marLeft w:val="640"/>
      <w:marRight w:val="0"/>
      <w:marTop w:val="0"/>
      <w:marBottom w:val="0"/>
      <w:divBdr>
        <w:top w:val="none" w:sz="0" w:space="0" w:color="auto"/>
        <w:left w:val="none" w:sz="0" w:space="0" w:color="auto"/>
        <w:bottom w:val="none" w:sz="0" w:space="0" w:color="auto"/>
        <w:right w:val="none" w:sz="0" w:space="0" w:color="auto"/>
      </w:divBdr>
    </w:div>
    <w:div w:id="1131482964">
      <w:marLeft w:val="640"/>
      <w:marRight w:val="0"/>
      <w:marTop w:val="0"/>
      <w:marBottom w:val="0"/>
      <w:divBdr>
        <w:top w:val="none" w:sz="0" w:space="0" w:color="auto"/>
        <w:left w:val="none" w:sz="0" w:space="0" w:color="auto"/>
        <w:bottom w:val="none" w:sz="0" w:space="0" w:color="auto"/>
        <w:right w:val="none" w:sz="0" w:space="0" w:color="auto"/>
      </w:divBdr>
    </w:div>
    <w:div w:id="1131509723">
      <w:marLeft w:val="640"/>
      <w:marRight w:val="0"/>
      <w:marTop w:val="0"/>
      <w:marBottom w:val="0"/>
      <w:divBdr>
        <w:top w:val="none" w:sz="0" w:space="0" w:color="auto"/>
        <w:left w:val="none" w:sz="0" w:space="0" w:color="auto"/>
        <w:bottom w:val="none" w:sz="0" w:space="0" w:color="auto"/>
        <w:right w:val="none" w:sz="0" w:space="0" w:color="auto"/>
      </w:divBdr>
    </w:div>
    <w:div w:id="1131511442">
      <w:marLeft w:val="640"/>
      <w:marRight w:val="0"/>
      <w:marTop w:val="0"/>
      <w:marBottom w:val="0"/>
      <w:divBdr>
        <w:top w:val="none" w:sz="0" w:space="0" w:color="auto"/>
        <w:left w:val="none" w:sz="0" w:space="0" w:color="auto"/>
        <w:bottom w:val="none" w:sz="0" w:space="0" w:color="auto"/>
        <w:right w:val="none" w:sz="0" w:space="0" w:color="auto"/>
      </w:divBdr>
    </w:div>
    <w:div w:id="1131553999">
      <w:marLeft w:val="640"/>
      <w:marRight w:val="0"/>
      <w:marTop w:val="0"/>
      <w:marBottom w:val="0"/>
      <w:divBdr>
        <w:top w:val="none" w:sz="0" w:space="0" w:color="auto"/>
        <w:left w:val="none" w:sz="0" w:space="0" w:color="auto"/>
        <w:bottom w:val="none" w:sz="0" w:space="0" w:color="auto"/>
        <w:right w:val="none" w:sz="0" w:space="0" w:color="auto"/>
      </w:divBdr>
    </w:div>
    <w:div w:id="1131634947">
      <w:marLeft w:val="640"/>
      <w:marRight w:val="0"/>
      <w:marTop w:val="0"/>
      <w:marBottom w:val="0"/>
      <w:divBdr>
        <w:top w:val="none" w:sz="0" w:space="0" w:color="auto"/>
        <w:left w:val="none" w:sz="0" w:space="0" w:color="auto"/>
        <w:bottom w:val="none" w:sz="0" w:space="0" w:color="auto"/>
        <w:right w:val="none" w:sz="0" w:space="0" w:color="auto"/>
      </w:divBdr>
    </w:div>
    <w:div w:id="1131676695">
      <w:marLeft w:val="640"/>
      <w:marRight w:val="0"/>
      <w:marTop w:val="0"/>
      <w:marBottom w:val="0"/>
      <w:divBdr>
        <w:top w:val="none" w:sz="0" w:space="0" w:color="auto"/>
        <w:left w:val="none" w:sz="0" w:space="0" w:color="auto"/>
        <w:bottom w:val="none" w:sz="0" w:space="0" w:color="auto"/>
        <w:right w:val="none" w:sz="0" w:space="0" w:color="auto"/>
      </w:divBdr>
    </w:div>
    <w:div w:id="1131678889">
      <w:marLeft w:val="640"/>
      <w:marRight w:val="0"/>
      <w:marTop w:val="0"/>
      <w:marBottom w:val="0"/>
      <w:divBdr>
        <w:top w:val="none" w:sz="0" w:space="0" w:color="auto"/>
        <w:left w:val="none" w:sz="0" w:space="0" w:color="auto"/>
        <w:bottom w:val="none" w:sz="0" w:space="0" w:color="auto"/>
        <w:right w:val="none" w:sz="0" w:space="0" w:color="auto"/>
      </w:divBdr>
    </w:div>
    <w:div w:id="1131679035">
      <w:marLeft w:val="640"/>
      <w:marRight w:val="0"/>
      <w:marTop w:val="0"/>
      <w:marBottom w:val="0"/>
      <w:divBdr>
        <w:top w:val="none" w:sz="0" w:space="0" w:color="auto"/>
        <w:left w:val="none" w:sz="0" w:space="0" w:color="auto"/>
        <w:bottom w:val="none" w:sz="0" w:space="0" w:color="auto"/>
        <w:right w:val="none" w:sz="0" w:space="0" w:color="auto"/>
      </w:divBdr>
    </w:div>
    <w:div w:id="1131751678">
      <w:marLeft w:val="640"/>
      <w:marRight w:val="0"/>
      <w:marTop w:val="0"/>
      <w:marBottom w:val="0"/>
      <w:divBdr>
        <w:top w:val="none" w:sz="0" w:space="0" w:color="auto"/>
        <w:left w:val="none" w:sz="0" w:space="0" w:color="auto"/>
        <w:bottom w:val="none" w:sz="0" w:space="0" w:color="auto"/>
        <w:right w:val="none" w:sz="0" w:space="0" w:color="auto"/>
      </w:divBdr>
    </w:div>
    <w:div w:id="1131754282">
      <w:marLeft w:val="640"/>
      <w:marRight w:val="0"/>
      <w:marTop w:val="0"/>
      <w:marBottom w:val="0"/>
      <w:divBdr>
        <w:top w:val="none" w:sz="0" w:space="0" w:color="auto"/>
        <w:left w:val="none" w:sz="0" w:space="0" w:color="auto"/>
        <w:bottom w:val="none" w:sz="0" w:space="0" w:color="auto"/>
        <w:right w:val="none" w:sz="0" w:space="0" w:color="auto"/>
      </w:divBdr>
    </w:div>
    <w:div w:id="1131827203">
      <w:marLeft w:val="640"/>
      <w:marRight w:val="0"/>
      <w:marTop w:val="0"/>
      <w:marBottom w:val="0"/>
      <w:divBdr>
        <w:top w:val="none" w:sz="0" w:space="0" w:color="auto"/>
        <w:left w:val="none" w:sz="0" w:space="0" w:color="auto"/>
        <w:bottom w:val="none" w:sz="0" w:space="0" w:color="auto"/>
        <w:right w:val="none" w:sz="0" w:space="0" w:color="auto"/>
      </w:divBdr>
    </w:div>
    <w:div w:id="1131901380">
      <w:marLeft w:val="640"/>
      <w:marRight w:val="0"/>
      <w:marTop w:val="0"/>
      <w:marBottom w:val="0"/>
      <w:divBdr>
        <w:top w:val="none" w:sz="0" w:space="0" w:color="auto"/>
        <w:left w:val="none" w:sz="0" w:space="0" w:color="auto"/>
        <w:bottom w:val="none" w:sz="0" w:space="0" w:color="auto"/>
        <w:right w:val="none" w:sz="0" w:space="0" w:color="auto"/>
      </w:divBdr>
    </w:div>
    <w:div w:id="1131901854">
      <w:marLeft w:val="640"/>
      <w:marRight w:val="0"/>
      <w:marTop w:val="0"/>
      <w:marBottom w:val="0"/>
      <w:divBdr>
        <w:top w:val="none" w:sz="0" w:space="0" w:color="auto"/>
        <w:left w:val="none" w:sz="0" w:space="0" w:color="auto"/>
        <w:bottom w:val="none" w:sz="0" w:space="0" w:color="auto"/>
        <w:right w:val="none" w:sz="0" w:space="0" w:color="auto"/>
      </w:divBdr>
    </w:div>
    <w:div w:id="1131940107">
      <w:marLeft w:val="640"/>
      <w:marRight w:val="0"/>
      <w:marTop w:val="0"/>
      <w:marBottom w:val="0"/>
      <w:divBdr>
        <w:top w:val="none" w:sz="0" w:space="0" w:color="auto"/>
        <w:left w:val="none" w:sz="0" w:space="0" w:color="auto"/>
        <w:bottom w:val="none" w:sz="0" w:space="0" w:color="auto"/>
        <w:right w:val="none" w:sz="0" w:space="0" w:color="auto"/>
      </w:divBdr>
    </w:div>
    <w:div w:id="1131941638">
      <w:marLeft w:val="640"/>
      <w:marRight w:val="0"/>
      <w:marTop w:val="0"/>
      <w:marBottom w:val="0"/>
      <w:divBdr>
        <w:top w:val="none" w:sz="0" w:space="0" w:color="auto"/>
        <w:left w:val="none" w:sz="0" w:space="0" w:color="auto"/>
        <w:bottom w:val="none" w:sz="0" w:space="0" w:color="auto"/>
        <w:right w:val="none" w:sz="0" w:space="0" w:color="auto"/>
      </w:divBdr>
    </w:div>
    <w:div w:id="1131941817">
      <w:marLeft w:val="640"/>
      <w:marRight w:val="0"/>
      <w:marTop w:val="0"/>
      <w:marBottom w:val="0"/>
      <w:divBdr>
        <w:top w:val="none" w:sz="0" w:space="0" w:color="auto"/>
        <w:left w:val="none" w:sz="0" w:space="0" w:color="auto"/>
        <w:bottom w:val="none" w:sz="0" w:space="0" w:color="auto"/>
        <w:right w:val="none" w:sz="0" w:space="0" w:color="auto"/>
      </w:divBdr>
    </w:div>
    <w:div w:id="1131944917">
      <w:marLeft w:val="640"/>
      <w:marRight w:val="0"/>
      <w:marTop w:val="0"/>
      <w:marBottom w:val="0"/>
      <w:divBdr>
        <w:top w:val="none" w:sz="0" w:space="0" w:color="auto"/>
        <w:left w:val="none" w:sz="0" w:space="0" w:color="auto"/>
        <w:bottom w:val="none" w:sz="0" w:space="0" w:color="auto"/>
        <w:right w:val="none" w:sz="0" w:space="0" w:color="auto"/>
      </w:divBdr>
    </w:div>
    <w:div w:id="1132015098">
      <w:marLeft w:val="640"/>
      <w:marRight w:val="0"/>
      <w:marTop w:val="0"/>
      <w:marBottom w:val="0"/>
      <w:divBdr>
        <w:top w:val="none" w:sz="0" w:space="0" w:color="auto"/>
        <w:left w:val="none" w:sz="0" w:space="0" w:color="auto"/>
        <w:bottom w:val="none" w:sz="0" w:space="0" w:color="auto"/>
        <w:right w:val="none" w:sz="0" w:space="0" w:color="auto"/>
      </w:divBdr>
    </w:div>
    <w:div w:id="1132015651">
      <w:marLeft w:val="640"/>
      <w:marRight w:val="0"/>
      <w:marTop w:val="0"/>
      <w:marBottom w:val="0"/>
      <w:divBdr>
        <w:top w:val="none" w:sz="0" w:space="0" w:color="auto"/>
        <w:left w:val="none" w:sz="0" w:space="0" w:color="auto"/>
        <w:bottom w:val="none" w:sz="0" w:space="0" w:color="auto"/>
        <w:right w:val="none" w:sz="0" w:space="0" w:color="auto"/>
      </w:divBdr>
    </w:div>
    <w:div w:id="1132015683">
      <w:marLeft w:val="640"/>
      <w:marRight w:val="0"/>
      <w:marTop w:val="0"/>
      <w:marBottom w:val="0"/>
      <w:divBdr>
        <w:top w:val="none" w:sz="0" w:space="0" w:color="auto"/>
        <w:left w:val="none" w:sz="0" w:space="0" w:color="auto"/>
        <w:bottom w:val="none" w:sz="0" w:space="0" w:color="auto"/>
        <w:right w:val="none" w:sz="0" w:space="0" w:color="auto"/>
      </w:divBdr>
    </w:div>
    <w:div w:id="1132020547">
      <w:marLeft w:val="640"/>
      <w:marRight w:val="0"/>
      <w:marTop w:val="0"/>
      <w:marBottom w:val="0"/>
      <w:divBdr>
        <w:top w:val="none" w:sz="0" w:space="0" w:color="auto"/>
        <w:left w:val="none" w:sz="0" w:space="0" w:color="auto"/>
        <w:bottom w:val="none" w:sz="0" w:space="0" w:color="auto"/>
        <w:right w:val="none" w:sz="0" w:space="0" w:color="auto"/>
      </w:divBdr>
    </w:div>
    <w:div w:id="1132021679">
      <w:marLeft w:val="640"/>
      <w:marRight w:val="0"/>
      <w:marTop w:val="0"/>
      <w:marBottom w:val="0"/>
      <w:divBdr>
        <w:top w:val="none" w:sz="0" w:space="0" w:color="auto"/>
        <w:left w:val="none" w:sz="0" w:space="0" w:color="auto"/>
        <w:bottom w:val="none" w:sz="0" w:space="0" w:color="auto"/>
        <w:right w:val="none" w:sz="0" w:space="0" w:color="auto"/>
      </w:divBdr>
    </w:div>
    <w:div w:id="1132091978">
      <w:marLeft w:val="640"/>
      <w:marRight w:val="0"/>
      <w:marTop w:val="0"/>
      <w:marBottom w:val="0"/>
      <w:divBdr>
        <w:top w:val="none" w:sz="0" w:space="0" w:color="auto"/>
        <w:left w:val="none" w:sz="0" w:space="0" w:color="auto"/>
        <w:bottom w:val="none" w:sz="0" w:space="0" w:color="auto"/>
        <w:right w:val="none" w:sz="0" w:space="0" w:color="auto"/>
      </w:divBdr>
    </w:div>
    <w:div w:id="1132092338">
      <w:marLeft w:val="640"/>
      <w:marRight w:val="0"/>
      <w:marTop w:val="0"/>
      <w:marBottom w:val="0"/>
      <w:divBdr>
        <w:top w:val="none" w:sz="0" w:space="0" w:color="auto"/>
        <w:left w:val="none" w:sz="0" w:space="0" w:color="auto"/>
        <w:bottom w:val="none" w:sz="0" w:space="0" w:color="auto"/>
        <w:right w:val="none" w:sz="0" w:space="0" w:color="auto"/>
      </w:divBdr>
    </w:div>
    <w:div w:id="1132095102">
      <w:marLeft w:val="640"/>
      <w:marRight w:val="0"/>
      <w:marTop w:val="0"/>
      <w:marBottom w:val="0"/>
      <w:divBdr>
        <w:top w:val="none" w:sz="0" w:space="0" w:color="auto"/>
        <w:left w:val="none" w:sz="0" w:space="0" w:color="auto"/>
        <w:bottom w:val="none" w:sz="0" w:space="0" w:color="auto"/>
        <w:right w:val="none" w:sz="0" w:space="0" w:color="auto"/>
      </w:divBdr>
    </w:div>
    <w:div w:id="1132137628">
      <w:marLeft w:val="640"/>
      <w:marRight w:val="0"/>
      <w:marTop w:val="0"/>
      <w:marBottom w:val="0"/>
      <w:divBdr>
        <w:top w:val="none" w:sz="0" w:space="0" w:color="auto"/>
        <w:left w:val="none" w:sz="0" w:space="0" w:color="auto"/>
        <w:bottom w:val="none" w:sz="0" w:space="0" w:color="auto"/>
        <w:right w:val="none" w:sz="0" w:space="0" w:color="auto"/>
      </w:divBdr>
    </w:div>
    <w:div w:id="1132138465">
      <w:marLeft w:val="640"/>
      <w:marRight w:val="0"/>
      <w:marTop w:val="0"/>
      <w:marBottom w:val="0"/>
      <w:divBdr>
        <w:top w:val="none" w:sz="0" w:space="0" w:color="auto"/>
        <w:left w:val="none" w:sz="0" w:space="0" w:color="auto"/>
        <w:bottom w:val="none" w:sz="0" w:space="0" w:color="auto"/>
        <w:right w:val="none" w:sz="0" w:space="0" w:color="auto"/>
      </w:divBdr>
    </w:div>
    <w:div w:id="1132207454">
      <w:marLeft w:val="640"/>
      <w:marRight w:val="0"/>
      <w:marTop w:val="0"/>
      <w:marBottom w:val="0"/>
      <w:divBdr>
        <w:top w:val="none" w:sz="0" w:space="0" w:color="auto"/>
        <w:left w:val="none" w:sz="0" w:space="0" w:color="auto"/>
        <w:bottom w:val="none" w:sz="0" w:space="0" w:color="auto"/>
        <w:right w:val="none" w:sz="0" w:space="0" w:color="auto"/>
      </w:divBdr>
    </w:div>
    <w:div w:id="1132211087">
      <w:marLeft w:val="640"/>
      <w:marRight w:val="0"/>
      <w:marTop w:val="0"/>
      <w:marBottom w:val="0"/>
      <w:divBdr>
        <w:top w:val="none" w:sz="0" w:space="0" w:color="auto"/>
        <w:left w:val="none" w:sz="0" w:space="0" w:color="auto"/>
        <w:bottom w:val="none" w:sz="0" w:space="0" w:color="auto"/>
        <w:right w:val="none" w:sz="0" w:space="0" w:color="auto"/>
      </w:divBdr>
    </w:div>
    <w:div w:id="1132212525">
      <w:marLeft w:val="640"/>
      <w:marRight w:val="0"/>
      <w:marTop w:val="0"/>
      <w:marBottom w:val="0"/>
      <w:divBdr>
        <w:top w:val="none" w:sz="0" w:space="0" w:color="auto"/>
        <w:left w:val="none" w:sz="0" w:space="0" w:color="auto"/>
        <w:bottom w:val="none" w:sz="0" w:space="0" w:color="auto"/>
        <w:right w:val="none" w:sz="0" w:space="0" w:color="auto"/>
      </w:divBdr>
    </w:div>
    <w:div w:id="1132282661">
      <w:marLeft w:val="640"/>
      <w:marRight w:val="0"/>
      <w:marTop w:val="0"/>
      <w:marBottom w:val="0"/>
      <w:divBdr>
        <w:top w:val="none" w:sz="0" w:space="0" w:color="auto"/>
        <w:left w:val="none" w:sz="0" w:space="0" w:color="auto"/>
        <w:bottom w:val="none" w:sz="0" w:space="0" w:color="auto"/>
        <w:right w:val="none" w:sz="0" w:space="0" w:color="auto"/>
      </w:divBdr>
    </w:div>
    <w:div w:id="1132332914">
      <w:marLeft w:val="640"/>
      <w:marRight w:val="0"/>
      <w:marTop w:val="0"/>
      <w:marBottom w:val="0"/>
      <w:divBdr>
        <w:top w:val="none" w:sz="0" w:space="0" w:color="auto"/>
        <w:left w:val="none" w:sz="0" w:space="0" w:color="auto"/>
        <w:bottom w:val="none" w:sz="0" w:space="0" w:color="auto"/>
        <w:right w:val="none" w:sz="0" w:space="0" w:color="auto"/>
      </w:divBdr>
    </w:div>
    <w:div w:id="1132359180">
      <w:marLeft w:val="640"/>
      <w:marRight w:val="0"/>
      <w:marTop w:val="0"/>
      <w:marBottom w:val="0"/>
      <w:divBdr>
        <w:top w:val="none" w:sz="0" w:space="0" w:color="auto"/>
        <w:left w:val="none" w:sz="0" w:space="0" w:color="auto"/>
        <w:bottom w:val="none" w:sz="0" w:space="0" w:color="auto"/>
        <w:right w:val="none" w:sz="0" w:space="0" w:color="auto"/>
      </w:divBdr>
    </w:div>
    <w:div w:id="1132362731">
      <w:marLeft w:val="640"/>
      <w:marRight w:val="0"/>
      <w:marTop w:val="0"/>
      <w:marBottom w:val="0"/>
      <w:divBdr>
        <w:top w:val="none" w:sz="0" w:space="0" w:color="auto"/>
        <w:left w:val="none" w:sz="0" w:space="0" w:color="auto"/>
        <w:bottom w:val="none" w:sz="0" w:space="0" w:color="auto"/>
        <w:right w:val="none" w:sz="0" w:space="0" w:color="auto"/>
      </w:divBdr>
    </w:div>
    <w:div w:id="1132400396">
      <w:marLeft w:val="640"/>
      <w:marRight w:val="0"/>
      <w:marTop w:val="0"/>
      <w:marBottom w:val="0"/>
      <w:divBdr>
        <w:top w:val="none" w:sz="0" w:space="0" w:color="auto"/>
        <w:left w:val="none" w:sz="0" w:space="0" w:color="auto"/>
        <w:bottom w:val="none" w:sz="0" w:space="0" w:color="auto"/>
        <w:right w:val="none" w:sz="0" w:space="0" w:color="auto"/>
      </w:divBdr>
    </w:div>
    <w:div w:id="1132401133">
      <w:marLeft w:val="640"/>
      <w:marRight w:val="0"/>
      <w:marTop w:val="0"/>
      <w:marBottom w:val="0"/>
      <w:divBdr>
        <w:top w:val="none" w:sz="0" w:space="0" w:color="auto"/>
        <w:left w:val="none" w:sz="0" w:space="0" w:color="auto"/>
        <w:bottom w:val="none" w:sz="0" w:space="0" w:color="auto"/>
        <w:right w:val="none" w:sz="0" w:space="0" w:color="auto"/>
      </w:divBdr>
    </w:div>
    <w:div w:id="1132408232">
      <w:marLeft w:val="640"/>
      <w:marRight w:val="0"/>
      <w:marTop w:val="0"/>
      <w:marBottom w:val="0"/>
      <w:divBdr>
        <w:top w:val="none" w:sz="0" w:space="0" w:color="auto"/>
        <w:left w:val="none" w:sz="0" w:space="0" w:color="auto"/>
        <w:bottom w:val="none" w:sz="0" w:space="0" w:color="auto"/>
        <w:right w:val="none" w:sz="0" w:space="0" w:color="auto"/>
      </w:divBdr>
    </w:div>
    <w:div w:id="1132476302">
      <w:marLeft w:val="640"/>
      <w:marRight w:val="0"/>
      <w:marTop w:val="0"/>
      <w:marBottom w:val="0"/>
      <w:divBdr>
        <w:top w:val="none" w:sz="0" w:space="0" w:color="auto"/>
        <w:left w:val="none" w:sz="0" w:space="0" w:color="auto"/>
        <w:bottom w:val="none" w:sz="0" w:space="0" w:color="auto"/>
        <w:right w:val="none" w:sz="0" w:space="0" w:color="auto"/>
      </w:divBdr>
    </w:div>
    <w:div w:id="1132484797">
      <w:marLeft w:val="640"/>
      <w:marRight w:val="0"/>
      <w:marTop w:val="0"/>
      <w:marBottom w:val="0"/>
      <w:divBdr>
        <w:top w:val="none" w:sz="0" w:space="0" w:color="auto"/>
        <w:left w:val="none" w:sz="0" w:space="0" w:color="auto"/>
        <w:bottom w:val="none" w:sz="0" w:space="0" w:color="auto"/>
        <w:right w:val="none" w:sz="0" w:space="0" w:color="auto"/>
      </w:divBdr>
    </w:div>
    <w:div w:id="1132559119">
      <w:marLeft w:val="640"/>
      <w:marRight w:val="0"/>
      <w:marTop w:val="0"/>
      <w:marBottom w:val="0"/>
      <w:divBdr>
        <w:top w:val="none" w:sz="0" w:space="0" w:color="auto"/>
        <w:left w:val="none" w:sz="0" w:space="0" w:color="auto"/>
        <w:bottom w:val="none" w:sz="0" w:space="0" w:color="auto"/>
        <w:right w:val="none" w:sz="0" w:space="0" w:color="auto"/>
      </w:divBdr>
    </w:div>
    <w:div w:id="1132560022">
      <w:marLeft w:val="640"/>
      <w:marRight w:val="0"/>
      <w:marTop w:val="0"/>
      <w:marBottom w:val="0"/>
      <w:divBdr>
        <w:top w:val="none" w:sz="0" w:space="0" w:color="auto"/>
        <w:left w:val="none" w:sz="0" w:space="0" w:color="auto"/>
        <w:bottom w:val="none" w:sz="0" w:space="0" w:color="auto"/>
        <w:right w:val="none" w:sz="0" w:space="0" w:color="auto"/>
      </w:divBdr>
    </w:div>
    <w:div w:id="1132596879">
      <w:marLeft w:val="640"/>
      <w:marRight w:val="0"/>
      <w:marTop w:val="0"/>
      <w:marBottom w:val="0"/>
      <w:divBdr>
        <w:top w:val="none" w:sz="0" w:space="0" w:color="auto"/>
        <w:left w:val="none" w:sz="0" w:space="0" w:color="auto"/>
        <w:bottom w:val="none" w:sz="0" w:space="0" w:color="auto"/>
        <w:right w:val="none" w:sz="0" w:space="0" w:color="auto"/>
      </w:divBdr>
    </w:div>
    <w:div w:id="1132600794">
      <w:marLeft w:val="640"/>
      <w:marRight w:val="0"/>
      <w:marTop w:val="0"/>
      <w:marBottom w:val="0"/>
      <w:divBdr>
        <w:top w:val="none" w:sz="0" w:space="0" w:color="auto"/>
        <w:left w:val="none" w:sz="0" w:space="0" w:color="auto"/>
        <w:bottom w:val="none" w:sz="0" w:space="0" w:color="auto"/>
        <w:right w:val="none" w:sz="0" w:space="0" w:color="auto"/>
      </w:divBdr>
    </w:div>
    <w:div w:id="1132601921">
      <w:marLeft w:val="640"/>
      <w:marRight w:val="0"/>
      <w:marTop w:val="0"/>
      <w:marBottom w:val="0"/>
      <w:divBdr>
        <w:top w:val="none" w:sz="0" w:space="0" w:color="auto"/>
        <w:left w:val="none" w:sz="0" w:space="0" w:color="auto"/>
        <w:bottom w:val="none" w:sz="0" w:space="0" w:color="auto"/>
        <w:right w:val="none" w:sz="0" w:space="0" w:color="auto"/>
      </w:divBdr>
    </w:div>
    <w:div w:id="1132674260">
      <w:marLeft w:val="640"/>
      <w:marRight w:val="0"/>
      <w:marTop w:val="0"/>
      <w:marBottom w:val="0"/>
      <w:divBdr>
        <w:top w:val="none" w:sz="0" w:space="0" w:color="auto"/>
        <w:left w:val="none" w:sz="0" w:space="0" w:color="auto"/>
        <w:bottom w:val="none" w:sz="0" w:space="0" w:color="auto"/>
        <w:right w:val="none" w:sz="0" w:space="0" w:color="auto"/>
      </w:divBdr>
    </w:div>
    <w:div w:id="1132678158">
      <w:marLeft w:val="640"/>
      <w:marRight w:val="0"/>
      <w:marTop w:val="0"/>
      <w:marBottom w:val="0"/>
      <w:divBdr>
        <w:top w:val="none" w:sz="0" w:space="0" w:color="auto"/>
        <w:left w:val="none" w:sz="0" w:space="0" w:color="auto"/>
        <w:bottom w:val="none" w:sz="0" w:space="0" w:color="auto"/>
        <w:right w:val="none" w:sz="0" w:space="0" w:color="auto"/>
      </w:divBdr>
    </w:div>
    <w:div w:id="1132820937">
      <w:marLeft w:val="640"/>
      <w:marRight w:val="0"/>
      <w:marTop w:val="0"/>
      <w:marBottom w:val="0"/>
      <w:divBdr>
        <w:top w:val="none" w:sz="0" w:space="0" w:color="auto"/>
        <w:left w:val="none" w:sz="0" w:space="0" w:color="auto"/>
        <w:bottom w:val="none" w:sz="0" w:space="0" w:color="auto"/>
        <w:right w:val="none" w:sz="0" w:space="0" w:color="auto"/>
      </w:divBdr>
    </w:div>
    <w:div w:id="1132939973">
      <w:marLeft w:val="640"/>
      <w:marRight w:val="0"/>
      <w:marTop w:val="0"/>
      <w:marBottom w:val="0"/>
      <w:divBdr>
        <w:top w:val="none" w:sz="0" w:space="0" w:color="auto"/>
        <w:left w:val="none" w:sz="0" w:space="0" w:color="auto"/>
        <w:bottom w:val="none" w:sz="0" w:space="0" w:color="auto"/>
        <w:right w:val="none" w:sz="0" w:space="0" w:color="auto"/>
      </w:divBdr>
    </w:div>
    <w:div w:id="1132942851">
      <w:marLeft w:val="640"/>
      <w:marRight w:val="0"/>
      <w:marTop w:val="0"/>
      <w:marBottom w:val="0"/>
      <w:divBdr>
        <w:top w:val="none" w:sz="0" w:space="0" w:color="auto"/>
        <w:left w:val="none" w:sz="0" w:space="0" w:color="auto"/>
        <w:bottom w:val="none" w:sz="0" w:space="0" w:color="auto"/>
        <w:right w:val="none" w:sz="0" w:space="0" w:color="auto"/>
      </w:divBdr>
    </w:div>
    <w:div w:id="1132944566">
      <w:marLeft w:val="640"/>
      <w:marRight w:val="0"/>
      <w:marTop w:val="0"/>
      <w:marBottom w:val="0"/>
      <w:divBdr>
        <w:top w:val="none" w:sz="0" w:space="0" w:color="auto"/>
        <w:left w:val="none" w:sz="0" w:space="0" w:color="auto"/>
        <w:bottom w:val="none" w:sz="0" w:space="0" w:color="auto"/>
        <w:right w:val="none" w:sz="0" w:space="0" w:color="auto"/>
      </w:divBdr>
    </w:div>
    <w:div w:id="1132945287">
      <w:marLeft w:val="640"/>
      <w:marRight w:val="0"/>
      <w:marTop w:val="0"/>
      <w:marBottom w:val="0"/>
      <w:divBdr>
        <w:top w:val="none" w:sz="0" w:space="0" w:color="auto"/>
        <w:left w:val="none" w:sz="0" w:space="0" w:color="auto"/>
        <w:bottom w:val="none" w:sz="0" w:space="0" w:color="auto"/>
        <w:right w:val="none" w:sz="0" w:space="0" w:color="auto"/>
      </w:divBdr>
    </w:div>
    <w:div w:id="1132988744">
      <w:marLeft w:val="640"/>
      <w:marRight w:val="0"/>
      <w:marTop w:val="0"/>
      <w:marBottom w:val="0"/>
      <w:divBdr>
        <w:top w:val="none" w:sz="0" w:space="0" w:color="auto"/>
        <w:left w:val="none" w:sz="0" w:space="0" w:color="auto"/>
        <w:bottom w:val="none" w:sz="0" w:space="0" w:color="auto"/>
        <w:right w:val="none" w:sz="0" w:space="0" w:color="auto"/>
      </w:divBdr>
    </w:div>
    <w:div w:id="1133013519">
      <w:marLeft w:val="640"/>
      <w:marRight w:val="0"/>
      <w:marTop w:val="0"/>
      <w:marBottom w:val="0"/>
      <w:divBdr>
        <w:top w:val="none" w:sz="0" w:space="0" w:color="auto"/>
        <w:left w:val="none" w:sz="0" w:space="0" w:color="auto"/>
        <w:bottom w:val="none" w:sz="0" w:space="0" w:color="auto"/>
        <w:right w:val="none" w:sz="0" w:space="0" w:color="auto"/>
      </w:divBdr>
    </w:div>
    <w:div w:id="1133056674">
      <w:marLeft w:val="640"/>
      <w:marRight w:val="0"/>
      <w:marTop w:val="0"/>
      <w:marBottom w:val="0"/>
      <w:divBdr>
        <w:top w:val="none" w:sz="0" w:space="0" w:color="auto"/>
        <w:left w:val="none" w:sz="0" w:space="0" w:color="auto"/>
        <w:bottom w:val="none" w:sz="0" w:space="0" w:color="auto"/>
        <w:right w:val="none" w:sz="0" w:space="0" w:color="auto"/>
      </w:divBdr>
    </w:div>
    <w:div w:id="1133059901">
      <w:marLeft w:val="640"/>
      <w:marRight w:val="0"/>
      <w:marTop w:val="0"/>
      <w:marBottom w:val="0"/>
      <w:divBdr>
        <w:top w:val="none" w:sz="0" w:space="0" w:color="auto"/>
        <w:left w:val="none" w:sz="0" w:space="0" w:color="auto"/>
        <w:bottom w:val="none" w:sz="0" w:space="0" w:color="auto"/>
        <w:right w:val="none" w:sz="0" w:space="0" w:color="auto"/>
      </w:divBdr>
    </w:div>
    <w:div w:id="1133064087">
      <w:marLeft w:val="640"/>
      <w:marRight w:val="0"/>
      <w:marTop w:val="0"/>
      <w:marBottom w:val="0"/>
      <w:divBdr>
        <w:top w:val="none" w:sz="0" w:space="0" w:color="auto"/>
        <w:left w:val="none" w:sz="0" w:space="0" w:color="auto"/>
        <w:bottom w:val="none" w:sz="0" w:space="0" w:color="auto"/>
        <w:right w:val="none" w:sz="0" w:space="0" w:color="auto"/>
      </w:divBdr>
    </w:div>
    <w:div w:id="1133130981">
      <w:marLeft w:val="640"/>
      <w:marRight w:val="0"/>
      <w:marTop w:val="0"/>
      <w:marBottom w:val="0"/>
      <w:divBdr>
        <w:top w:val="none" w:sz="0" w:space="0" w:color="auto"/>
        <w:left w:val="none" w:sz="0" w:space="0" w:color="auto"/>
        <w:bottom w:val="none" w:sz="0" w:space="0" w:color="auto"/>
        <w:right w:val="none" w:sz="0" w:space="0" w:color="auto"/>
      </w:divBdr>
    </w:div>
    <w:div w:id="1133136371">
      <w:marLeft w:val="640"/>
      <w:marRight w:val="0"/>
      <w:marTop w:val="0"/>
      <w:marBottom w:val="0"/>
      <w:divBdr>
        <w:top w:val="none" w:sz="0" w:space="0" w:color="auto"/>
        <w:left w:val="none" w:sz="0" w:space="0" w:color="auto"/>
        <w:bottom w:val="none" w:sz="0" w:space="0" w:color="auto"/>
        <w:right w:val="none" w:sz="0" w:space="0" w:color="auto"/>
      </w:divBdr>
    </w:div>
    <w:div w:id="1133140048">
      <w:marLeft w:val="640"/>
      <w:marRight w:val="0"/>
      <w:marTop w:val="0"/>
      <w:marBottom w:val="0"/>
      <w:divBdr>
        <w:top w:val="none" w:sz="0" w:space="0" w:color="auto"/>
        <w:left w:val="none" w:sz="0" w:space="0" w:color="auto"/>
        <w:bottom w:val="none" w:sz="0" w:space="0" w:color="auto"/>
        <w:right w:val="none" w:sz="0" w:space="0" w:color="auto"/>
      </w:divBdr>
    </w:div>
    <w:div w:id="1133252365">
      <w:marLeft w:val="640"/>
      <w:marRight w:val="0"/>
      <w:marTop w:val="0"/>
      <w:marBottom w:val="0"/>
      <w:divBdr>
        <w:top w:val="none" w:sz="0" w:space="0" w:color="auto"/>
        <w:left w:val="none" w:sz="0" w:space="0" w:color="auto"/>
        <w:bottom w:val="none" w:sz="0" w:space="0" w:color="auto"/>
        <w:right w:val="none" w:sz="0" w:space="0" w:color="auto"/>
      </w:divBdr>
    </w:div>
    <w:div w:id="1133330513">
      <w:marLeft w:val="640"/>
      <w:marRight w:val="0"/>
      <w:marTop w:val="0"/>
      <w:marBottom w:val="0"/>
      <w:divBdr>
        <w:top w:val="none" w:sz="0" w:space="0" w:color="auto"/>
        <w:left w:val="none" w:sz="0" w:space="0" w:color="auto"/>
        <w:bottom w:val="none" w:sz="0" w:space="0" w:color="auto"/>
        <w:right w:val="none" w:sz="0" w:space="0" w:color="auto"/>
      </w:divBdr>
    </w:div>
    <w:div w:id="1133333854">
      <w:marLeft w:val="640"/>
      <w:marRight w:val="0"/>
      <w:marTop w:val="0"/>
      <w:marBottom w:val="0"/>
      <w:divBdr>
        <w:top w:val="none" w:sz="0" w:space="0" w:color="auto"/>
        <w:left w:val="none" w:sz="0" w:space="0" w:color="auto"/>
        <w:bottom w:val="none" w:sz="0" w:space="0" w:color="auto"/>
        <w:right w:val="none" w:sz="0" w:space="0" w:color="auto"/>
      </w:divBdr>
    </w:div>
    <w:div w:id="1133401887">
      <w:marLeft w:val="640"/>
      <w:marRight w:val="0"/>
      <w:marTop w:val="0"/>
      <w:marBottom w:val="0"/>
      <w:divBdr>
        <w:top w:val="none" w:sz="0" w:space="0" w:color="auto"/>
        <w:left w:val="none" w:sz="0" w:space="0" w:color="auto"/>
        <w:bottom w:val="none" w:sz="0" w:space="0" w:color="auto"/>
        <w:right w:val="none" w:sz="0" w:space="0" w:color="auto"/>
      </w:divBdr>
    </w:div>
    <w:div w:id="1133404710">
      <w:marLeft w:val="640"/>
      <w:marRight w:val="0"/>
      <w:marTop w:val="0"/>
      <w:marBottom w:val="0"/>
      <w:divBdr>
        <w:top w:val="none" w:sz="0" w:space="0" w:color="auto"/>
        <w:left w:val="none" w:sz="0" w:space="0" w:color="auto"/>
        <w:bottom w:val="none" w:sz="0" w:space="0" w:color="auto"/>
        <w:right w:val="none" w:sz="0" w:space="0" w:color="auto"/>
      </w:divBdr>
    </w:div>
    <w:div w:id="1133406821">
      <w:marLeft w:val="640"/>
      <w:marRight w:val="0"/>
      <w:marTop w:val="0"/>
      <w:marBottom w:val="0"/>
      <w:divBdr>
        <w:top w:val="none" w:sz="0" w:space="0" w:color="auto"/>
        <w:left w:val="none" w:sz="0" w:space="0" w:color="auto"/>
        <w:bottom w:val="none" w:sz="0" w:space="0" w:color="auto"/>
        <w:right w:val="none" w:sz="0" w:space="0" w:color="auto"/>
      </w:divBdr>
    </w:div>
    <w:div w:id="1133476121">
      <w:marLeft w:val="640"/>
      <w:marRight w:val="0"/>
      <w:marTop w:val="0"/>
      <w:marBottom w:val="0"/>
      <w:divBdr>
        <w:top w:val="none" w:sz="0" w:space="0" w:color="auto"/>
        <w:left w:val="none" w:sz="0" w:space="0" w:color="auto"/>
        <w:bottom w:val="none" w:sz="0" w:space="0" w:color="auto"/>
        <w:right w:val="none" w:sz="0" w:space="0" w:color="auto"/>
      </w:divBdr>
    </w:div>
    <w:div w:id="1133788747">
      <w:marLeft w:val="640"/>
      <w:marRight w:val="0"/>
      <w:marTop w:val="0"/>
      <w:marBottom w:val="0"/>
      <w:divBdr>
        <w:top w:val="none" w:sz="0" w:space="0" w:color="auto"/>
        <w:left w:val="none" w:sz="0" w:space="0" w:color="auto"/>
        <w:bottom w:val="none" w:sz="0" w:space="0" w:color="auto"/>
        <w:right w:val="none" w:sz="0" w:space="0" w:color="auto"/>
      </w:divBdr>
    </w:div>
    <w:div w:id="1133795038">
      <w:marLeft w:val="640"/>
      <w:marRight w:val="0"/>
      <w:marTop w:val="0"/>
      <w:marBottom w:val="0"/>
      <w:divBdr>
        <w:top w:val="none" w:sz="0" w:space="0" w:color="auto"/>
        <w:left w:val="none" w:sz="0" w:space="0" w:color="auto"/>
        <w:bottom w:val="none" w:sz="0" w:space="0" w:color="auto"/>
        <w:right w:val="none" w:sz="0" w:space="0" w:color="auto"/>
      </w:divBdr>
    </w:div>
    <w:div w:id="1133795719">
      <w:marLeft w:val="640"/>
      <w:marRight w:val="0"/>
      <w:marTop w:val="0"/>
      <w:marBottom w:val="0"/>
      <w:divBdr>
        <w:top w:val="none" w:sz="0" w:space="0" w:color="auto"/>
        <w:left w:val="none" w:sz="0" w:space="0" w:color="auto"/>
        <w:bottom w:val="none" w:sz="0" w:space="0" w:color="auto"/>
        <w:right w:val="none" w:sz="0" w:space="0" w:color="auto"/>
      </w:divBdr>
    </w:div>
    <w:div w:id="1133864927">
      <w:marLeft w:val="640"/>
      <w:marRight w:val="0"/>
      <w:marTop w:val="0"/>
      <w:marBottom w:val="0"/>
      <w:divBdr>
        <w:top w:val="none" w:sz="0" w:space="0" w:color="auto"/>
        <w:left w:val="none" w:sz="0" w:space="0" w:color="auto"/>
        <w:bottom w:val="none" w:sz="0" w:space="0" w:color="auto"/>
        <w:right w:val="none" w:sz="0" w:space="0" w:color="auto"/>
      </w:divBdr>
    </w:div>
    <w:div w:id="1133865413">
      <w:marLeft w:val="640"/>
      <w:marRight w:val="0"/>
      <w:marTop w:val="0"/>
      <w:marBottom w:val="0"/>
      <w:divBdr>
        <w:top w:val="none" w:sz="0" w:space="0" w:color="auto"/>
        <w:left w:val="none" w:sz="0" w:space="0" w:color="auto"/>
        <w:bottom w:val="none" w:sz="0" w:space="0" w:color="auto"/>
        <w:right w:val="none" w:sz="0" w:space="0" w:color="auto"/>
      </w:divBdr>
    </w:div>
    <w:div w:id="1133866027">
      <w:marLeft w:val="640"/>
      <w:marRight w:val="0"/>
      <w:marTop w:val="0"/>
      <w:marBottom w:val="0"/>
      <w:divBdr>
        <w:top w:val="none" w:sz="0" w:space="0" w:color="auto"/>
        <w:left w:val="none" w:sz="0" w:space="0" w:color="auto"/>
        <w:bottom w:val="none" w:sz="0" w:space="0" w:color="auto"/>
        <w:right w:val="none" w:sz="0" w:space="0" w:color="auto"/>
      </w:divBdr>
    </w:div>
    <w:div w:id="1133869561">
      <w:marLeft w:val="640"/>
      <w:marRight w:val="0"/>
      <w:marTop w:val="0"/>
      <w:marBottom w:val="0"/>
      <w:divBdr>
        <w:top w:val="none" w:sz="0" w:space="0" w:color="auto"/>
        <w:left w:val="none" w:sz="0" w:space="0" w:color="auto"/>
        <w:bottom w:val="none" w:sz="0" w:space="0" w:color="auto"/>
        <w:right w:val="none" w:sz="0" w:space="0" w:color="auto"/>
      </w:divBdr>
    </w:div>
    <w:div w:id="1133911123">
      <w:marLeft w:val="640"/>
      <w:marRight w:val="0"/>
      <w:marTop w:val="0"/>
      <w:marBottom w:val="0"/>
      <w:divBdr>
        <w:top w:val="none" w:sz="0" w:space="0" w:color="auto"/>
        <w:left w:val="none" w:sz="0" w:space="0" w:color="auto"/>
        <w:bottom w:val="none" w:sz="0" w:space="0" w:color="auto"/>
        <w:right w:val="none" w:sz="0" w:space="0" w:color="auto"/>
      </w:divBdr>
    </w:div>
    <w:div w:id="1133911418">
      <w:marLeft w:val="640"/>
      <w:marRight w:val="0"/>
      <w:marTop w:val="0"/>
      <w:marBottom w:val="0"/>
      <w:divBdr>
        <w:top w:val="none" w:sz="0" w:space="0" w:color="auto"/>
        <w:left w:val="none" w:sz="0" w:space="0" w:color="auto"/>
        <w:bottom w:val="none" w:sz="0" w:space="0" w:color="auto"/>
        <w:right w:val="none" w:sz="0" w:space="0" w:color="auto"/>
      </w:divBdr>
    </w:div>
    <w:div w:id="1133913276">
      <w:marLeft w:val="640"/>
      <w:marRight w:val="0"/>
      <w:marTop w:val="0"/>
      <w:marBottom w:val="0"/>
      <w:divBdr>
        <w:top w:val="none" w:sz="0" w:space="0" w:color="auto"/>
        <w:left w:val="none" w:sz="0" w:space="0" w:color="auto"/>
        <w:bottom w:val="none" w:sz="0" w:space="0" w:color="auto"/>
        <w:right w:val="none" w:sz="0" w:space="0" w:color="auto"/>
      </w:divBdr>
    </w:div>
    <w:div w:id="1133979518">
      <w:marLeft w:val="640"/>
      <w:marRight w:val="0"/>
      <w:marTop w:val="0"/>
      <w:marBottom w:val="0"/>
      <w:divBdr>
        <w:top w:val="none" w:sz="0" w:space="0" w:color="auto"/>
        <w:left w:val="none" w:sz="0" w:space="0" w:color="auto"/>
        <w:bottom w:val="none" w:sz="0" w:space="0" w:color="auto"/>
        <w:right w:val="none" w:sz="0" w:space="0" w:color="auto"/>
      </w:divBdr>
    </w:div>
    <w:div w:id="1133982482">
      <w:marLeft w:val="640"/>
      <w:marRight w:val="0"/>
      <w:marTop w:val="0"/>
      <w:marBottom w:val="0"/>
      <w:divBdr>
        <w:top w:val="none" w:sz="0" w:space="0" w:color="auto"/>
        <w:left w:val="none" w:sz="0" w:space="0" w:color="auto"/>
        <w:bottom w:val="none" w:sz="0" w:space="0" w:color="auto"/>
        <w:right w:val="none" w:sz="0" w:space="0" w:color="auto"/>
      </w:divBdr>
    </w:div>
    <w:div w:id="1133984674">
      <w:marLeft w:val="640"/>
      <w:marRight w:val="0"/>
      <w:marTop w:val="0"/>
      <w:marBottom w:val="0"/>
      <w:divBdr>
        <w:top w:val="none" w:sz="0" w:space="0" w:color="auto"/>
        <w:left w:val="none" w:sz="0" w:space="0" w:color="auto"/>
        <w:bottom w:val="none" w:sz="0" w:space="0" w:color="auto"/>
        <w:right w:val="none" w:sz="0" w:space="0" w:color="auto"/>
      </w:divBdr>
    </w:div>
    <w:div w:id="1134054796">
      <w:marLeft w:val="640"/>
      <w:marRight w:val="0"/>
      <w:marTop w:val="0"/>
      <w:marBottom w:val="0"/>
      <w:divBdr>
        <w:top w:val="none" w:sz="0" w:space="0" w:color="auto"/>
        <w:left w:val="none" w:sz="0" w:space="0" w:color="auto"/>
        <w:bottom w:val="none" w:sz="0" w:space="0" w:color="auto"/>
        <w:right w:val="none" w:sz="0" w:space="0" w:color="auto"/>
      </w:divBdr>
    </w:div>
    <w:div w:id="1134055269">
      <w:marLeft w:val="640"/>
      <w:marRight w:val="0"/>
      <w:marTop w:val="0"/>
      <w:marBottom w:val="0"/>
      <w:divBdr>
        <w:top w:val="none" w:sz="0" w:space="0" w:color="auto"/>
        <w:left w:val="none" w:sz="0" w:space="0" w:color="auto"/>
        <w:bottom w:val="none" w:sz="0" w:space="0" w:color="auto"/>
        <w:right w:val="none" w:sz="0" w:space="0" w:color="auto"/>
      </w:divBdr>
    </w:div>
    <w:div w:id="1134063364">
      <w:marLeft w:val="640"/>
      <w:marRight w:val="0"/>
      <w:marTop w:val="0"/>
      <w:marBottom w:val="0"/>
      <w:divBdr>
        <w:top w:val="none" w:sz="0" w:space="0" w:color="auto"/>
        <w:left w:val="none" w:sz="0" w:space="0" w:color="auto"/>
        <w:bottom w:val="none" w:sz="0" w:space="0" w:color="auto"/>
        <w:right w:val="none" w:sz="0" w:space="0" w:color="auto"/>
      </w:divBdr>
    </w:div>
    <w:div w:id="1134104618">
      <w:marLeft w:val="640"/>
      <w:marRight w:val="0"/>
      <w:marTop w:val="0"/>
      <w:marBottom w:val="0"/>
      <w:divBdr>
        <w:top w:val="none" w:sz="0" w:space="0" w:color="auto"/>
        <w:left w:val="none" w:sz="0" w:space="0" w:color="auto"/>
        <w:bottom w:val="none" w:sz="0" w:space="0" w:color="auto"/>
        <w:right w:val="none" w:sz="0" w:space="0" w:color="auto"/>
      </w:divBdr>
    </w:div>
    <w:div w:id="1134130344">
      <w:marLeft w:val="640"/>
      <w:marRight w:val="0"/>
      <w:marTop w:val="0"/>
      <w:marBottom w:val="0"/>
      <w:divBdr>
        <w:top w:val="none" w:sz="0" w:space="0" w:color="auto"/>
        <w:left w:val="none" w:sz="0" w:space="0" w:color="auto"/>
        <w:bottom w:val="none" w:sz="0" w:space="0" w:color="auto"/>
        <w:right w:val="none" w:sz="0" w:space="0" w:color="auto"/>
      </w:divBdr>
    </w:div>
    <w:div w:id="1134173810">
      <w:marLeft w:val="640"/>
      <w:marRight w:val="0"/>
      <w:marTop w:val="0"/>
      <w:marBottom w:val="0"/>
      <w:divBdr>
        <w:top w:val="none" w:sz="0" w:space="0" w:color="auto"/>
        <w:left w:val="none" w:sz="0" w:space="0" w:color="auto"/>
        <w:bottom w:val="none" w:sz="0" w:space="0" w:color="auto"/>
        <w:right w:val="none" w:sz="0" w:space="0" w:color="auto"/>
      </w:divBdr>
    </w:div>
    <w:div w:id="1134176116">
      <w:marLeft w:val="640"/>
      <w:marRight w:val="0"/>
      <w:marTop w:val="0"/>
      <w:marBottom w:val="0"/>
      <w:divBdr>
        <w:top w:val="none" w:sz="0" w:space="0" w:color="auto"/>
        <w:left w:val="none" w:sz="0" w:space="0" w:color="auto"/>
        <w:bottom w:val="none" w:sz="0" w:space="0" w:color="auto"/>
        <w:right w:val="none" w:sz="0" w:space="0" w:color="auto"/>
      </w:divBdr>
    </w:div>
    <w:div w:id="1134249727">
      <w:marLeft w:val="640"/>
      <w:marRight w:val="0"/>
      <w:marTop w:val="0"/>
      <w:marBottom w:val="0"/>
      <w:divBdr>
        <w:top w:val="none" w:sz="0" w:space="0" w:color="auto"/>
        <w:left w:val="none" w:sz="0" w:space="0" w:color="auto"/>
        <w:bottom w:val="none" w:sz="0" w:space="0" w:color="auto"/>
        <w:right w:val="none" w:sz="0" w:space="0" w:color="auto"/>
      </w:divBdr>
    </w:div>
    <w:div w:id="1134257731">
      <w:marLeft w:val="640"/>
      <w:marRight w:val="0"/>
      <w:marTop w:val="0"/>
      <w:marBottom w:val="0"/>
      <w:divBdr>
        <w:top w:val="none" w:sz="0" w:space="0" w:color="auto"/>
        <w:left w:val="none" w:sz="0" w:space="0" w:color="auto"/>
        <w:bottom w:val="none" w:sz="0" w:space="0" w:color="auto"/>
        <w:right w:val="none" w:sz="0" w:space="0" w:color="auto"/>
      </w:divBdr>
    </w:div>
    <w:div w:id="1134325587">
      <w:marLeft w:val="640"/>
      <w:marRight w:val="0"/>
      <w:marTop w:val="0"/>
      <w:marBottom w:val="0"/>
      <w:divBdr>
        <w:top w:val="none" w:sz="0" w:space="0" w:color="auto"/>
        <w:left w:val="none" w:sz="0" w:space="0" w:color="auto"/>
        <w:bottom w:val="none" w:sz="0" w:space="0" w:color="auto"/>
        <w:right w:val="none" w:sz="0" w:space="0" w:color="auto"/>
      </w:divBdr>
    </w:div>
    <w:div w:id="1134441420">
      <w:marLeft w:val="640"/>
      <w:marRight w:val="0"/>
      <w:marTop w:val="0"/>
      <w:marBottom w:val="0"/>
      <w:divBdr>
        <w:top w:val="none" w:sz="0" w:space="0" w:color="auto"/>
        <w:left w:val="none" w:sz="0" w:space="0" w:color="auto"/>
        <w:bottom w:val="none" w:sz="0" w:space="0" w:color="auto"/>
        <w:right w:val="none" w:sz="0" w:space="0" w:color="auto"/>
      </w:divBdr>
    </w:div>
    <w:div w:id="1134442143">
      <w:marLeft w:val="640"/>
      <w:marRight w:val="0"/>
      <w:marTop w:val="0"/>
      <w:marBottom w:val="0"/>
      <w:divBdr>
        <w:top w:val="none" w:sz="0" w:space="0" w:color="auto"/>
        <w:left w:val="none" w:sz="0" w:space="0" w:color="auto"/>
        <w:bottom w:val="none" w:sz="0" w:space="0" w:color="auto"/>
        <w:right w:val="none" w:sz="0" w:space="0" w:color="auto"/>
      </w:divBdr>
    </w:div>
    <w:div w:id="1134450665">
      <w:marLeft w:val="640"/>
      <w:marRight w:val="0"/>
      <w:marTop w:val="0"/>
      <w:marBottom w:val="0"/>
      <w:divBdr>
        <w:top w:val="none" w:sz="0" w:space="0" w:color="auto"/>
        <w:left w:val="none" w:sz="0" w:space="0" w:color="auto"/>
        <w:bottom w:val="none" w:sz="0" w:space="0" w:color="auto"/>
        <w:right w:val="none" w:sz="0" w:space="0" w:color="auto"/>
      </w:divBdr>
    </w:div>
    <w:div w:id="1134450943">
      <w:marLeft w:val="640"/>
      <w:marRight w:val="0"/>
      <w:marTop w:val="0"/>
      <w:marBottom w:val="0"/>
      <w:divBdr>
        <w:top w:val="none" w:sz="0" w:space="0" w:color="auto"/>
        <w:left w:val="none" w:sz="0" w:space="0" w:color="auto"/>
        <w:bottom w:val="none" w:sz="0" w:space="0" w:color="auto"/>
        <w:right w:val="none" w:sz="0" w:space="0" w:color="auto"/>
      </w:divBdr>
    </w:div>
    <w:div w:id="1134519313">
      <w:marLeft w:val="640"/>
      <w:marRight w:val="0"/>
      <w:marTop w:val="0"/>
      <w:marBottom w:val="0"/>
      <w:divBdr>
        <w:top w:val="none" w:sz="0" w:space="0" w:color="auto"/>
        <w:left w:val="none" w:sz="0" w:space="0" w:color="auto"/>
        <w:bottom w:val="none" w:sz="0" w:space="0" w:color="auto"/>
        <w:right w:val="none" w:sz="0" w:space="0" w:color="auto"/>
      </w:divBdr>
    </w:div>
    <w:div w:id="1134519863">
      <w:marLeft w:val="640"/>
      <w:marRight w:val="0"/>
      <w:marTop w:val="0"/>
      <w:marBottom w:val="0"/>
      <w:divBdr>
        <w:top w:val="none" w:sz="0" w:space="0" w:color="auto"/>
        <w:left w:val="none" w:sz="0" w:space="0" w:color="auto"/>
        <w:bottom w:val="none" w:sz="0" w:space="0" w:color="auto"/>
        <w:right w:val="none" w:sz="0" w:space="0" w:color="auto"/>
      </w:divBdr>
    </w:div>
    <w:div w:id="1134520861">
      <w:marLeft w:val="640"/>
      <w:marRight w:val="0"/>
      <w:marTop w:val="0"/>
      <w:marBottom w:val="0"/>
      <w:divBdr>
        <w:top w:val="none" w:sz="0" w:space="0" w:color="auto"/>
        <w:left w:val="none" w:sz="0" w:space="0" w:color="auto"/>
        <w:bottom w:val="none" w:sz="0" w:space="0" w:color="auto"/>
        <w:right w:val="none" w:sz="0" w:space="0" w:color="auto"/>
      </w:divBdr>
    </w:div>
    <w:div w:id="1134564459">
      <w:marLeft w:val="640"/>
      <w:marRight w:val="0"/>
      <w:marTop w:val="0"/>
      <w:marBottom w:val="0"/>
      <w:divBdr>
        <w:top w:val="none" w:sz="0" w:space="0" w:color="auto"/>
        <w:left w:val="none" w:sz="0" w:space="0" w:color="auto"/>
        <w:bottom w:val="none" w:sz="0" w:space="0" w:color="auto"/>
        <w:right w:val="none" w:sz="0" w:space="0" w:color="auto"/>
      </w:divBdr>
    </w:div>
    <w:div w:id="1134564948">
      <w:marLeft w:val="640"/>
      <w:marRight w:val="0"/>
      <w:marTop w:val="0"/>
      <w:marBottom w:val="0"/>
      <w:divBdr>
        <w:top w:val="none" w:sz="0" w:space="0" w:color="auto"/>
        <w:left w:val="none" w:sz="0" w:space="0" w:color="auto"/>
        <w:bottom w:val="none" w:sz="0" w:space="0" w:color="auto"/>
        <w:right w:val="none" w:sz="0" w:space="0" w:color="auto"/>
      </w:divBdr>
    </w:div>
    <w:div w:id="1134710771">
      <w:marLeft w:val="640"/>
      <w:marRight w:val="0"/>
      <w:marTop w:val="0"/>
      <w:marBottom w:val="0"/>
      <w:divBdr>
        <w:top w:val="none" w:sz="0" w:space="0" w:color="auto"/>
        <w:left w:val="none" w:sz="0" w:space="0" w:color="auto"/>
        <w:bottom w:val="none" w:sz="0" w:space="0" w:color="auto"/>
        <w:right w:val="none" w:sz="0" w:space="0" w:color="auto"/>
      </w:divBdr>
    </w:div>
    <w:div w:id="1134716506">
      <w:marLeft w:val="640"/>
      <w:marRight w:val="0"/>
      <w:marTop w:val="0"/>
      <w:marBottom w:val="0"/>
      <w:divBdr>
        <w:top w:val="none" w:sz="0" w:space="0" w:color="auto"/>
        <w:left w:val="none" w:sz="0" w:space="0" w:color="auto"/>
        <w:bottom w:val="none" w:sz="0" w:space="0" w:color="auto"/>
        <w:right w:val="none" w:sz="0" w:space="0" w:color="auto"/>
      </w:divBdr>
    </w:div>
    <w:div w:id="1134719164">
      <w:marLeft w:val="640"/>
      <w:marRight w:val="0"/>
      <w:marTop w:val="0"/>
      <w:marBottom w:val="0"/>
      <w:divBdr>
        <w:top w:val="none" w:sz="0" w:space="0" w:color="auto"/>
        <w:left w:val="none" w:sz="0" w:space="0" w:color="auto"/>
        <w:bottom w:val="none" w:sz="0" w:space="0" w:color="auto"/>
        <w:right w:val="none" w:sz="0" w:space="0" w:color="auto"/>
      </w:divBdr>
    </w:div>
    <w:div w:id="1134757736">
      <w:marLeft w:val="640"/>
      <w:marRight w:val="0"/>
      <w:marTop w:val="0"/>
      <w:marBottom w:val="0"/>
      <w:divBdr>
        <w:top w:val="none" w:sz="0" w:space="0" w:color="auto"/>
        <w:left w:val="none" w:sz="0" w:space="0" w:color="auto"/>
        <w:bottom w:val="none" w:sz="0" w:space="0" w:color="auto"/>
        <w:right w:val="none" w:sz="0" w:space="0" w:color="auto"/>
      </w:divBdr>
    </w:div>
    <w:div w:id="1134787045">
      <w:marLeft w:val="640"/>
      <w:marRight w:val="0"/>
      <w:marTop w:val="0"/>
      <w:marBottom w:val="0"/>
      <w:divBdr>
        <w:top w:val="none" w:sz="0" w:space="0" w:color="auto"/>
        <w:left w:val="none" w:sz="0" w:space="0" w:color="auto"/>
        <w:bottom w:val="none" w:sz="0" w:space="0" w:color="auto"/>
        <w:right w:val="none" w:sz="0" w:space="0" w:color="auto"/>
      </w:divBdr>
    </w:div>
    <w:div w:id="1134788298">
      <w:marLeft w:val="640"/>
      <w:marRight w:val="0"/>
      <w:marTop w:val="0"/>
      <w:marBottom w:val="0"/>
      <w:divBdr>
        <w:top w:val="none" w:sz="0" w:space="0" w:color="auto"/>
        <w:left w:val="none" w:sz="0" w:space="0" w:color="auto"/>
        <w:bottom w:val="none" w:sz="0" w:space="0" w:color="auto"/>
        <w:right w:val="none" w:sz="0" w:space="0" w:color="auto"/>
      </w:divBdr>
    </w:div>
    <w:div w:id="1134830600">
      <w:marLeft w:val="640"/>
      <w:marRight w:val="0"/>
      <w:marTop w:val="0"/>
      <w:marBottom w:val="0"/>
      <w:divBdr>
        <w:top w:val="none" w:sz="0" w:space="0" w:color="auto"/>
        <w:left w:val="none" w:sz="0" w:space="0" w:color="auto"/>
        <w:bottom w:val="none" w:sz="0" w:space="0" w:color="auto"/>
        <w:right w:val="none" w:sz="0" w:space="0" w:color="auto"/>
      </w:divBdr>
    </w:div>
    <w:div w:id="1134836997">
      <w:marLeft w:val="640"/>
      <w:marRight w:val="0"/>
      <w:marTop w:val="0"/>
      <w:marBottom w:val="0"/>
      <w:divBdr>
        <w:top w:val="none" w:sz="0" w:space="0" w:color="auto"/>
        <w:left w:val="none" w:sz="0" w:space="0" w:color="auto"/>
        <w:bottom w:val="none" w:sz="0" w:space="0" w:color="auto"/>
        <w:right w:val="none" w:sz="0" w:space="0" w:color="auto"/>
      </w:divBdr>
    </w:div>
    <w:div w:id="1134906438">
      <w:marLeft w:val="640"/>
      <w:marRight w:val="0"/>
      <w:marTop w:val="0"/>
      <w:marBottom w:val="0"/>
      <w:divBdr>
        <w:top w:val="none" w:sz="0" w:space="0" w:color="auto"/>
        <w:left w:val="none" w:sz="0" w:space="0" w:color="auto"/>
        <w:bottom w:val="none" w:sz="0" w:space="0" w:color="auto"/>
        <w:right w:val="none" w:sz="0" w:space="0" w:color="auto"/>
      </w:divBdr>
    </w:div>
    <w:div w:id="1134911792">
      <w:marLeft w:val="640"/>
      <w:marRight w:val="0"/>
      <w:marTop w:val="0"/>
      <w:marBottom w:val="0"/>
      <w:divBdr>
        <w:top w:val="none" w:sz="0" w:space="0" w:color="auto"/>
        <w:left w:val="none" w:sz="0" w:space="0" w:color="auto"/>
        <w:bottom w:val="none" w:sz="0" w:space="0" w:color="auto"/>
        <w:right w:val="none" w:sz="0" w:space="0" w:color="auto"/>
      </w:divBdr>
    </w:div>
    <w:div w:id="1134983547">
      <w:marLeft w:val="640"/>
      <w:marRight w:val="0"/>
      <w:marTop w:val="0"/>
      <w:marBottom w:val="0"/>
      <w:divBdr>
        <w:top w:val="none" w:sz="0" w:space="0" w:color="auto"/>
        <w:left w:val="none" w:sz="0" w:space="0" w:color="auto"/>
        <w:bottom w:val="none" w:sz="0" w:space="0" w:color="auto"/>
        <w:right w:val="none" w:sz="0" w:space="0" w:color="auto"/>
      </w:divBdr>
    </w:div>
    <w:div w:id="1135027781">
      <w:marLeft w:val="640"/>
      <w:marRight w:val="0"/>
      <w:marTop w:val="0"/>
      <w:marBottom w:val="0"/>
      <w:divBdr>
        <w:top w:val="none" w:sz="0" w:space="0" w:color="auto"/>
        <w:left w:val="none" w:sz="0" w:space="0" w:color="auto"/>
        <w:bottom w:val="none" w:sz="0" w:space="0" w:color="auto"/>
        <w:right w:val="none" w:sz="0" w:space="0" w:color="auto"/>
      </w:divBdr>
    </w:div>
    <w:div w:id="1135099971">
      <w:marLeft w:val="640"/>
      <w:marRight w:val="0"/>
      <w:marTop w:val="0"/>
      <w:marBottom w:val="0"/>
      <w:divBdr>
        <w:top w:val="none" w:sz="0" w:space="0" w:color="auto"/>
        <w:left w:val="none" w:sz="0" w:space="0" w:color="auto"/>
        <w:bottom w:val="none" w:sz="0" w:space="0" w:color="auto"/>
        <w:right w:val="none" w:sz="0" w:space="0" w:color="auto"/>
      </w:divBdr>
    </w:div>
    <w:div w:id="1135106437">
      <w:marLeft w:val="640"/>
      <w:marRight w:val="0"/>
      <w:marTop w:val="0"/>
      <w:marBottom w:val="0"/>
      <w:divBdr>
        <w:top w:val="none" w:sz="0" w:space="0" w:color="auto"/>
        <w:left w:val="none" w:sz="0" w:space="0" w:color="auto"/>
        <w:bottom w:val="none" w:sz="0" w:space="0" w:color="auto"/>
        <w:right w:val="none" w:sz="0" w:space="0" w:color="auto"/>
      </w:divBdr>
    </w:div>
    <w:div w:id="1135173387">
      <w:marLeft w:val="640"/>
      <w:marRight w:val="0"/>
      <w:marTop w:val="0"/>
      <w:marBottom w:val="0"/>
      <w:divBdr>
        <w:top w:val="none" w:sz="0" w:space="0" w:color="auto"/>
        <w:left w:val="none" w:sz="0" w:space="0" w:color="auto"/>
        <w:bottom w:val="none" w:sz="0" w:space="0" w:color="auto"/>
        <w:right w:val="none" w:sz="0" w:space="0" w:color="auto"/>
      </w:divBdr>
    </w:div>
    <w:div w:id="1135173783">
      <w:marLeft w:val="640"/>
      <w:marRight w:val="0"/>
      <w:marTop w:val="0"/>
      <w:marBottom w:val="0"/>
      <w:divBdr>
        <w:top w:val="none" w:sz="0" w:space="0" w:color="auto"/>
        <w:left w:val="none" w:sz="0" w:space="0" w:color="auto"/>
        <w:bottom w:val="none" w:sz="0" w:space="0" w:color="auto"/>
        <w:right w:val="none" w:sz="0" w:space="0" w:color="auto"/>
      </w:divBdr>
    </w:div>
    <w:div w:id="1135181618">
      <w:marLeft w:val="640"/>
      <w:marRight w:val="0"/>
      <w:marTop w:val="0"/>
      <w:marBottom w:val="0"/>
      <w:divBdr>
        <w:top w:val="none" w:sz="0" w:space="0" w:color="auto"/>
        <w:left w:val="none" w:sz="0" w:space="0" w:color="auto"/>
        <w:bottom w:val="none" w:sz="0" w:space="0" w:color="auto"/>
        <w:right w:val="none" w:sz="0" w:space="0" w:color="auto"/>
      </w:divBdr>
    </w:div>
    <w:div w:id="1135221514">
      <w:marLeft w:val="640"/>
      <w:marRight w:val="0"/>
      <w:marTop w:val="0"/>
      <w:marBottom w:val="0"/>
      <w:divBdr>
        <w:top w:val="none" w:sz="0" w:space="0" w:color="auto"/>
        <w:left w:val="none" w:sz="0" w:space="0" w:color="auto"/>
        <w:bottom w:val="none" w:sz="0" w:space="0" w:color="auto"/>
        <w:right w:val="none" w:sz="0" w:space="0" w:color="auto"/>
      </w:divBdr>
    </w:div>
    <w:div w:id="1135223410">
      <w:marLeft w:val="640"/>
      <w:marRight w:val="0"/>
      <w:marTop w:val="0"/>
      <w:marBottom w:val="0"/>
      <w:divBdr>
        <w:top w:val="none" w:sz="0" w:space="0" w:color="auto"/>
        <w:left w:val="none" w:sz="0" w:space="0" w:color="auto"/>
        <w:bottom w:val="none" w:sz="0" w:space="0" w:color="auto"/>
        <w:right w:val="none" w:sz="0" w:space="0" w:color="auto"/>
      </w:divBdr>
    </w:div>
    <w:div w:id="1135291344">
      <w:marLeft w:val="640"/>
      <w:marRight w:val="0"/>
      <w:marTop w:val="0"/>
      <w:marBottom w:val="0"/>
      <w:divBdr>
        <w:top w:val="none" w:sz="0" w:space="0" w:color="auto"/>
        <w:left w:val="none" w:sz="0" w:space="0" w:color="auto"/>
        <w:bottom w:val="none" w:sz="0" w:space="0" w:color="auto"/>
        <w:right w:val="none" w:sz="0" w:space="0" w:color="auto"/>
      </w:divBdr>
    </w:div>
    <w:div w:id="1135370069">
      <w:marLeft w:val="640"/>
      <w:marRight w:val="0"/>
      <w:marTop w:val="0"/>
      <w:marBottom w:val="0"/>
      <w:divBdr>
        <w:top w:val="none" w:sz="0" w:space="0" w:color="auto"/>
        <w:left w:val="none" w:sz="0" w:space="0" w:color="auto"/>
        <w:bottom w:val="none" w:sz="0" w:space="0" w:color="auto"/>
        <w:right w:val="none" w:sz="0" w:space="0" w:color="auto"/>
      </w:divBdr>
    </w:div>
    <w:div w:id="1135412121">
      <w:marLeft w:val="640"/>
      <w:marRight w:val="0"/>
      <w:marTop w:val="0"/>
      <w:marBottom w:val="0"/>
      <w:divBdr>
        <w:top w:val="none" w:sz="0" w:space="0" w:color="auto"/>
        <w:left w:val="none" w:sz="0" w:space="0" w:color="auto"/>
        <w:bottom w:val="none" w:sz="0" w:space="0" w:color="auto"/>
        <w:right w:val="none" w:sz="0" w:space="0" w:color="auto"/>
      </w:divBdr>
    </w:div>
    <w:div w:id="1135485776">
      <w:marLeft w:val="640"/>
      <w:marRight w:val="0"/>
      <w:marTop w:val="0"/>
      <w:marBottom w:val="0"/>
      <w:divBdr>
        <w:top w:val="none" w:sz="0" w:space="0" w:color="auto"/>
        <w:left w:val="none" w:sz="0" w:space="0" w:color="auto"/>
        <w:bottom w:val="none" w:sz="0" w:space="0" w:color="auto"/>
        <w:right w:val="none" w:sz="0" w:space="0" w:color="auto"/>
      </w:divBdr>
    </w:div>
    <w:div w:id="1135490365">
      <w:marLeft w:val="640"/>
      <w:marRight w:val="0"/>
      <w:marTop w:val="0"/>
      <w:marBottom w:val="0"/>
      <w:divBdr>
        <w:top w:val="none" w:sz="0" w:space="0" w:color="auto"/>
        <w:left w:val="none" w:sz="0" w:space="0" w:color="auto"/>
        <w:bottom w:val="none" w:sz="0" w:space="0" w:color="auto"/>
        <w:right w:val="none" w:sz="0" w:space="0" w:color="auto"/>
      </w:divBdr>
    </w:div>
    <w:div w:id="1135491129">
      <w:marLeft w:val="640"/>
      <w:marRight w:val="0"/>
      <w:marTop w:val="0"/>
      <w:marBottom w:val="0"/>
      <w:divBdr>
        <w:top w:val="none" w:sz="0" w:space="0" w:color="auto"/>
        <w:left w:val="none" w:sz="0" w:space="0" w:color="auto"/>
        <w:bottom w:val="none" w:sz="0" w:space="0" w:color="auto"/>
        <w:right w:val="none" w:sz="0" w:space="0" w:color="auto"/>
      </w:divBdr>
    </w:div>
    <w:div w:id="1135491546">
      <w:marLeft w:val="640"/>
      <w:marRight w:val="0"/>
      <w:marTop w:val="0"/>
      <w:marBottom w:val="0"/>
      <w:divBdr>
        <w:top w:val="none" w:sz="0" w:space="0" w:color="auto"/>
        <w:left w:val="none" w:sz="0" w:space="0" w:color="auto"/>
        <w:bottom w:val="none" w:sz="0" w:space="0" w:color="auto"/>
        <w:right w:val="none" w:sz="0" w:space="0" w:color="auto"/>
      </w:divBdr>
    </w:div>
    <w:div w:id="1135563034">
      <w:marLeft w:val="640"/>
      <w:marRight w:val="0"/>
      <w:marTop w:val="0"/>
      <w:marBottom w:val="0"/>
      <w:divBdr>
        <w:top w:val="none" w:sz="0" w:space="0" w:color="auto"/>
        <w:left w:val="none" w:sz="0" w:space="0" w:color="auto"/>
        <w:bottom w:val="none" w:sz="0" w:space="0" w:color="auto"/>
        <w:right w:val="none" w:sz="0" w:space="0" w:color="auto"/>
      </w:divBdr>
    </w:div>
    <w:div w:id="1135563184">
      <w:marLeft w:val="640"/>
      <w:marRight w:val="0"/>
      <w:marTop w:val="0"/>
      <w:marBottom w:val="0"/>
      <w:divBdr>
        <w:top w:val="none" w:sz="0" w:space="0" w:color="auto"/>
        <w:left w:val="none" w:sz="0" w:space="0" w:color="auto"/>
        <w:bottom w:val="none" w:sz="0" w:space="0" w:color="auto"/>
        <w:right w:val="none" w:sz="0" w:space="0" w:color="auto"/>
      </w:divBdr>
    </w:div>
    <w:div w:id="1135637037">
      <w:marLeft w:val="640"/>
      <w:marRight w:val="0"/>
      <w:marTop w:val="0"/>
      <w:marBottom w:val="0"/>
      <w:divBdr>
        <w:top w:val="none" w:sz="0" w:space="0" w:color="auto"/>
        <w:left w:val="none" w:sz="0" w:space="0" w:color="auto"/>
        <w:bottom w:val="none" w:sz="0" w:space="0" w:color="auto"/>
        <w:right w:val="none" w:sz="0" w:space="0" w:color="auto"/>
      </w:divBdr>
    </w:div>
    <w:div w:id="1135680695">
      <w:marLeft w:val="640"/>
      <w:marRight w:val="0"/>
      <w:marTop w:val="0"/>
      <w:marBottom w:val="0"/>
      <w:divBdr>
        <w:top w:val="none" w:sz="0" w:space="0" w:color="auto"/>
        <w:left w:val="none" w:sz="0" w:space="0" w:color="auto"/>
        <w:bottom w:val="none" w:sz="0" w:space="0" w:color="auto"/>
        <w:right w:val="none" w:sz="0" w:space="0" w:color="auto"/>
      </w:divBdr>
    </w:div>
    <w:div w:id="1135681905">
      <w:marLeft w:val="640"/>
      <w:marRight w:val="0"/>
      <w:marTop w:val="0"/>
      <w:marBottom w:val="0"/>
      <w:divBdr>
        <w:top w:val="none" w:sz="0" w:space="0" w:color="auto"/>
        <w:left w:val="none" w:sz="0" w:space="0" w:color="auto"/>
        <w:bottom w:val="none" w:sz="0" w:space="0" w:color="auto"/>
        <w:right w:val="none" w:sz="0" w:space="0" w:color="auto"/>
      </w:divBdr>
    </w:div>
    <w:div w:id="1135754033">
      <w:marLeft w:val="640"/>
      <w:marRight w:val="0"/>
      <w:marTop w:val="0"/>
      <w:marBottom w:val="0"/>
      <w:divBdr>
        <w:top w:val="none" w:sz="0" w:space="0" w:color="auto"/>
        <w:left w:val="none" w:sz="0" w:space="0" w:color="auto"/>
        <w:bottom w:val="none" w:sz="0" w:space="0" w:color="auto"/>
        <w:right w:val="none" w:sz="0" w:space="0" w:color="auto"/>
      </w:divBdr>
    </w:div>
    <w:div w:id="1135755728">
      <w:marLeft w:val="640"/>
      <w:marRight w:val="0"/>
      <w:marTop w:val="0"/>
      <w:marBottom w:val="0"/>
      <w:divBdr>
        <w:top w:val="none" w:sz="0" w:space="0" w:color="auto"/>
        <w:left w:val="none" w:sz="0" w:space="0" w:color="auto"/>
        <w:bottom w:val="none" w:sz="0" w:space="0" w:color="auto"/>
        <w:right w:val="none" w:sz="0" w:space="0" w:color="auto"/>
      </w:divBdr>
    </w:div>
    <w:div w:id="1135756519">
      <w:marLeft w:val="640"/>
      <w:marRight w:val="0"/>
      <w:marTop w:val="0"/>
      <w:marBottom w:val="0"/>
      <w:divBdr>
        <w:top w:val="none" w:sz="0" w:space="0" w:color="auto"/>
        <w:left w:val="none" w:sz="0" w:space="0" w:color="auto"/>
        <w:bottom w:val="none" w:sz="0" w:space="0" w:color="auto"/>
        <w:right w:val="none" w:sz="0" w:space="0" w:color="auto"/>
      </w:divBdr>
    </w:div>
    <w:div w:id="1135829820">
      <w:marLeft w:val="640"/>
      <w:marRight w:val="0"/>
      <w:marTop w:val="0"/>
      <w:marBottom w:val="0"/>
      <w:divBdr>
        <w:top w:val="none" w:sz="0" w:space="0" w:color="auto"/>
        <w:left w:val="none" w:sz="0" w:space="0" w:color="auto"/>
        <w:bottom w:val="none" w:sz="0" w:space="0" w:color="auto"/>
        <w:right w:val="none" w:sz="0" w:space="0" w:color="auto"/>
      </w:divBdr>
    </w:div>
    <w:div w:id="1135832068">
      <w:marLeft w:val="640"/>
      <w:marRight w:val="0"/>
      <w:marTop w:val="0"/>
      <w:marBottom w:val="0"/>
      <w:divBdr>
        <w:top w:val="none" w:sz="0" w:space="0" w:color="auto"/>
        <w:left w:val="none" w:sz="0" w:space="0" w:color="auto"/>
        <w:bottom w:val="none" w:sz="0" w:space="0" w:color="auto"/>
        <w:right w:val="none" w:sz="0" w:space="0" w:color="auto"/>
      </w:divBdr>
    </w:div>
    <w:div w:id="1135834420">
      <w:marLeft w:val="640"/>
      <w:marRight w:val="0"/>
      <w:marTop w:val="0"/>
      <w:marBottom w:val="0"/>
      <w:divBdr>
        <w:top w:val="none" w:sz="0" w:space="0" w:color="auto"/>
        <w:left w:val="none" w:sz="0" w:space="0" w:color="auto"/>
        <w:bottom w:val="none" w:sz="0" w:space="0" w:color="auto"/>
        <w:right w:val="none" w:sz="0" w:space="0" w:color="auto"/>
      </w:divBdr>
    </w:div>
    <w:div w:id="1135836545">
      <w:marLeft w:val="640"/>
      <w:marRight w:val="0"/>
      <w:marTop w:val="0"/>
      <w:marBottom w:val="0"/>
      <w:divBdr>
        <w:top w:val="none" w:sz="0" w:space="0" w:color="auto"/>
        <w:left w:val="none" w:sz="0" w:space="0" w:color="auto"/>
        <w:bottom w:val="none" w:sz="0" w:space="0" w:color="auto"/>
        <w:right w:val="none" w:sz="0" w:space="0" w:color="auto"/>
      </w:divBdr>
    </w:div>
    <w:div w:id="1135874621">
      <w:marLeft w:val="640"/>
      <w:marRight w:val="0"/>
      <w:marTop w:val="0"/>
      <w:marBottom w:val="0"/>
      <w:divBdr>
        <w:top w:val="none" w:sz="0" w:space="0" w:color="auto"/>
        <w:left w:val="none" w:sz="0" w:space="0" w:color="auto"/>
        <w:bottom w:val="none" w:sz="0" w:space="0" w:color="auto"/>
        <w:right w:val="none" w:sz="0" w:space="0" w:color="auto"/>
      </w:divBdr>
    </w:div>
    <w:div w:id="1135878493">
      <w:marLeft w:val="640"/>
      <w:marRight w:val="0"/>
      <w:marTop w:val="0"/>
      <w:marBottom w:val="0"/>
      <w:divBdr>
        <w:top w:val="none" w:sz="0" w:space="0" w:color="auto"/>
        <w:left w:val="none" w:sz="0" w:space="0" w:color="auto"/>
        <w:bottom w:val="none" w:sz="0" w:space="0" w:color="auto"/>
        <w:right w:val="none" w:sz="0" w:space="0" w:color="auto"/>
      </w:divBdr>
    </w:div>
    <w:div w:id="1135952606">
      <w:marLeft w:val="640"/>
      <w:marRight w:val="0"/>
      <w:marTop w:val="0"/>
      <w:marBottom w:val="0"/>
      <w:divBdr>
        <w:top w:val="none" w:sz="0" w:space="0" w:color="auto"/>
        <w:left w:val="none" w:sz="0" w:space="0" w:color="auto"/>
        <w:bottom w:val="none" w:sz="0" w:space="0" w:color="auto"/>
        <w:right w:val="none" w:sz="0" w:space="0" w:color="auto"/>
      </w:divBdr>
    </w:div>
    <w:div w:id="1135953153">
      <w:marLeft w:val="640"/>
      <w:marRight w:val="0"/>
      <w:marTop w:val="0"/>
      <w:marBottom w:val="0"/>
      <w:divBdr>
        <w:top w:val="none" w:sz="0" w:space="0" w:color="auto"/>
        <w:left w:val="none" w:sz="0" w:space="0" w:color="auto"/>
        <w:bottom w:val="none" w:sz="0" w:space="0" w:color="auto"/>
        <w:right w:val="none" w:sz="0" w:space="0" w:color="auto"/>
      </w:divBdr>
    </w:div>
    <w:div w:id="1136026323">
      <w:marLeft w:val="640"/>
      <w:marRight w:val="0"/>
      <w:marTop w:val="0"/>
      <w:marBottom w:val="0"/>
      <w:divBdr>
        <w:top w:val="none" w:sz="0" w:space="0" w:color="auto"/>
        <w:left w:val="none" w:sz="0" w:space="0" w:color="auto"/>
        <w:bottom w:val="none" w:sz="0" w:space="0" w:color="auto"/>
        <w:right w:val="none" w:sz="0" w:space="0" w:color="auto"/>
      </w:divBdr>
    </w:div>
    <w:div w:id="1136028312">
      <w:marLeft w:val="640"/>
      <w:marRight w:val="0"/>
      <w:marTop w:val="0"/>
      <w:marBottom w:val="0"/>
      <w:divBdr>
        <w:top w:val="none" w:sz="0" w:space="0" w:color="auto"/>
        <w:left w:val="none" w:sz="0" w:space="0" w:color="auto"/>
        <w:bottom w:val="none" w:sz="0" w:space="0" w:color="auto"/>
        <w:right w:val="none" w:sz="0" w:space="0" w:color="auto"/>
      </w:divBdr>
    </w:div>
    <w:div w:id="1136070129">
      <w:marLeft w:val="640"/>
      <w:marRight w:val="0"/>
      <w:marTop w:val="0"/>
      <w:marBottom w:val="0"/>
      <w:divBdr>
        <w:top w:val="none" w:sz="0" w:space="0" w:color="auto"/>
        <w:left w:val="none" w:sz="0" w:space="0" w:color="auto"/>
        <w:bottom w:val="none" w:sz="0" w:space="0" w:color="auto"/>
        <w:right w:val="none" w:sz="0" w:space="0" w:color="auto"/>
      </w:divBdr>
    </w:div>
    <w:div w:id="1136070499">
      <w:marLeft w:val="640"/>
      <w:marRight w:val="0"/>
      <w:marTop w:val="0"/>
      <w:marBottom w:val="0"/>
      <w:divBdr>
        <w:top w:val="none" w:sz="0" w:space="0" w:color="auto"/>
        <w:left w:val="none" w:sz="0" w:space="0" w:color="auto"/>
        <w:bottom w:val="none" w:sz="0" w:space="0" w:color="auto"/>
        <w:right w:val="none" w:sz="0" w:space="0" w:color="auto"/>
      </w:divBdr>
    </w:div>
    <w:div w:id="1136070565">
      <w:marLeft w:val="640"/>
      <w:marRight w:val="0"/>
      <w:marTop w:val="0"/>
      <w:marBottom w:val="0"/>
      <w:divBdr>
        <w:top w:val="none" w:sz="0" w:space="0" w:color="auto"/>
        <w:left w:val="none" w:sz="0" w:space="0" w:color="auto"/>
        <w:bottom w:val="none" w:sz="0" w:space="0" w:color="auto"/>
        <w:right w:val="none" w:sz="0" w:space="0" w:color="auto"/>
      </w:divBdr>
    </w:div>
    <w:div w:id="1136141832">
      <w:marLeft w:val="640"/>
      <w:marRight w:val="0"/>
      <w:marTop w:val="0"/>
      <w:marBottom w:val="0"/>
      <w:divBdr>
        <w:top w:val="none" w:sz="0" w:space="0" w:color="auto"/>
        <w:left w:val="none" w:sz="0" w:space="0" w:color="auto"/>
        <w:bottom w:val="none" w:sz="0" w:space="0" w:color="auto"/>
        <w:right w:val="none" w:sz="0" w:space="0" w:color="auto"/>
      </w:divBdr>
    </w:div>
    <w:div w:id="1136214430">
      <w:marLeft w:val="640"/>
      <w:marRight w:val="0"/>
      <w:marTop w:val="0"/>
      <w:marBottom w:val="0"/>
      <w:divBdr>
        <w:top w:val="none" w:sz="0" w:space="0" w:color="auto"/>
        <w:left w:val="none" w:sz="0" w:space="0" w:color="auto"/>
        <w:bottom w:val="none" w:sz="0" w:space="0" w:color="auto"/>
        <w:right w:val="none" w:sz="0" w:space="0" w:color="auto"/>
      </w:divBdr>
    </w:div>
    <w:div w:id="1136214747">
      <w:marLeft w:val="640"/>
      <w:marRight w:val="0"/>
      <w:marTop w:val="0"/>
      <w:marBottom w:val="0"/>
      <w:divBdr>
        <w:top w:val="none" w:sz="0" w:space="0" w:color="auto"/>
        <w:left w:val="none" w:sz="0" w:space="0" w:color="auto"/>
        <w:bottom w:val="none" w:sz="0" w:space="0" w:color="auto"/>
        <w:right w:val="none" w:sz="0" w:space="0" w:color="auto"/>
      </w:divBdr>
    </w:div>
    <w:div w:id="1136215498">
      <w:marLeft w:val="640"/>
      <w:marRight w:val="0"/>
      <w:marTop w:val="0"/>
      <w:marBottom w:val="0"/>
      <w:divBdr>
        <w:top w:val="none" w:sz="0" w:space="0" w:color="auto"/>
        <w:left w:val="none" w:sz="0" w:space="0" w:color="auto"/>
        <w:bottom w:val="none" w:sz="0" w:space="0" w:color="auto"/>
        <w:right w:val="none" w:sz="0" w:space="0" w:color="auto"/>
      </w:divBdr>
    </w:div>
    <w:div w:id="1136219240">
      <w:marLeft w:val="640"/>
      <w:marRight w:val="0"/>
      <w:marTop w:val="0"/>
      <w:marBottom w:val="0"/>
      <w:divBdr>
        <w:top w:val="none" w:sz="0" w:space="0" w:color="auto"/>
        <w:left w:val="none" w:sz="0" w:space="0" w:color="auto"/>
        <w:bottom w:val="none" w:sz="0" w:space="0" w:color="auto"/>
        <w:right w:val="none" w:sz="0" w:space="0" w:color="auto"/>
      </w:divBdr>
    </w:div>
    <w:div w:id="1136221226">
      <w:marLeft w:val="640"/>
      <w:marRight w:val="0"/>
      <w:marTop w:val="0"/>
      <w:marBottom w:val="0"/>
      <w:divBdr>
        <w:top w:val="none" w:sz="0" w:space="0" w:color="auto"/>
        <w:left w:val="none" w:sz="0" w:space="0" w:color="auto"/>
        <w:bottom w:val="none" w:sz="0" w:space="0" w:color="auto"/>
        <w:right w:val="none" w:sz="0" w:space="0" w:color="auto"/>
      </w:divBdr>
    </w:div>
    <w:div w:id="1136289512">
      <w:marLeft w:val="640"/>
      <w:marRight w:val="0"/>
      <w:marTop w:val="0"/>
      <w:marBottom w:val="0"/>
      <w:divBdr>
        <w:top w:val="none" w:sz="0" w:space="0" w:color="auto"/>
        <w:left w:val="none" w:sz="0" w:space="0" w:color="auto"/>
        <w:bottom w:val="none" w:sz="0" w:space="0" w:color="auto"/>
        <w:right w:val="none" w:sz="0" w:space="0" w:color="auto"/>
      </w:divBdr>
    </w:div>
    <w:div w:id="1136339515">
      <w:marLeft w:val="640"/>
      <w:marRight w:val="0"/>
      <w:marTop w:val="0"/>
      <w:marBottom w:val="0"/>
      <w:divBdr>
        <w:top w:val="none" w:sz="0" w:space="0" w:color="auto"/>
        <w:left w:val="none" w:sz="0" w:space="0" w:color="auto"/>
        <w:bottom w:val="none" w:sz="0" w:space="0" w:color="auto"/>
        <w:right w:val="none" w:sz="0" w:space="0" w:color="auto"/>
      </w:divBdr>
    </w:div>
    <w:div w:id="1136409163">
      <w:marLeft w:val="640"/>
      <w:marRight w:val="0"/>
      <w:marTop w:val="0"/>
      <w:marBottom w:val="0"/>
      <w:divBdr>
        <w:top w:val="none" w:sz="0" w:space="0" w:color="auto"/>
        <w:left w:val="none" w:sz="0" w:space="0" w:color="auto"/>
        <w:bottom w:val="none" w:sz="0" w:space="0" w:color="auto"/>
        <w:right w:val="none" w:sz="0" w:space="0" w:color="auto"/>
      </w:divBdr>
    </w:div>
    <w:div w:id="1136414112">
      <w:marLeft w:val="640"/>
      <w:marRight w:val="0"/>
      <w:marTop w:val="0"/>
      <w:marBottom w:val="0"/>
      <w:divBdr>
        <w:top w:val="none" w:sz="0" w:space="0" w:color="auto"/>
        <w:left w:val="none" w:sz="0" w:space="0" w:color="auto"/>
        <w:bottom w:val="none" w:sz="0" w:space="0" w:color="auto"/>
        <w:right w:val="none" w:sz="0" w:space="0" w:color="auto"/>
      </w:divBdr>
    </w:div>
    <w:div w:id="1136414546">
      <w:marLeft w:val="640"/>
      <w:marRight w:val="0"/>
      <w:marTop w:val="0"/>
      <w:marBottom w:val="0"/>
      <w:divBdr>
        <w:top w:val="none" w:sz="0" w:space="0" w:color="auto"/>
        <w:left w:val="none" w:sz="0" w:space="0" w:color="auto"/>
        <w:bottom w:val="none" w:sz="0" w:space="0" w:color="auto"/>
        <w:right w:val="none" w:sz="0" w:space="0" w:color="auto"/>
      </w:divBdr>
    </w:div>
    <w:div w:id="1136483972">
      <w:marLeft w:val="640"/>
      <w:marRight w:val="0"/>
      <w:marTop w:val="0"/>
      <w:marBottom w:val="0"/>
      <w:divBdr>
        <w:top w:val="none" w:sz="0" w:space="0" w:color="auto"/>
        <w:left w:val="none" w:sz="0" w:space="0" w:color="auto"/>
        <w:bottom w:val="none" w:sz="0" w:space="0" w:color="auto"/>
        <w:right w:val="none" w:sz="0" w:space="0" w:color="auto"/>
      </w:divBdr>
    </w:div>
    <w:div w:id="1136487223">
      <w:marLeft w:val="640"/>
      <w:marRight w:val="0"/>
      <w:marTop w:val="0"/>
      <w:marBottom w:val="0"/>
      <w:divBdr>
        <w:top w:val="none" w:sz="0" w:space="0" w:color="auto"/>
        <w:left w:val="none" w:sz="0" w:space="0" w:color="auto"/>
        <w:bottom w:val="none" w:sz="0" w:space="0" w:color="auto"/>
        <w:right w:val="none" w:sz="0" w:space="0" w:color="auto"/>
      </w:divBdr>
    </w:div>
    <w:div w:id="1136489671">
      <w:marLeft w:val="640"/>
      <w:marRight w:val="0"/>
      <w:marTop w:val="0"/>
      <w:marBottom w:val="0"/>
      <w:divBdr>
        <w:top w:val="none" w:sz="0" w:space="0" w:color="auto"/>
        <w:left w:val="none" w:sz="0" w:space="0" w:color="auto"/>
        <w:bottom w:val="none" w:sz="0" w:space="0" w:color="auto"/>
        <w:right w:val="none" w:sz="0" w:space="0" w:color="auto"/>
      </w:divBdr>
    </w:div>
    <w:div w:id="1136492287">
      <w:marLeft w:val="640"/>
      <w:marRight w:val="0"/>
      <w:marTop w:val="0"/>
      <w:marBottom w:val="0"/>
      <w:divBdr>
        <w:top w:val="none" w:sz="0" w:space="0" w:color="auto"/>
        <w:left w:val="none" w:sz="0" w:space="0" w:color="auto"/>
        <w:bottom w:val="none" w:sz="0" w:space="0" w:color="auto"/>
        <w:right w:val="none" w:sz="0" w:space="0" w:color="auto"/>
      </w:divBdr>
    </w:div>
    <w:div w:id="1136527456">
      <w:marLeft w:val="640"/>
      <w:marRight w:val="0"/>
      <w:marTop w:val="0"/>
      <w:marBottom w:val="0"/>
      <w:divBdr>
        <w:top w:val="none" w:sz="0" w:space="0" w:color="auto"/>
        <w:left w:val="none" w:sz="0" w:space="0" w:color="auto"/>
        <w:bottom w:val="none" w:sz="0" w:space="0" w:color="auto"/>
        <w:right w:val="none" w:sz="0" w:space="0" w:color="auto"/>
      </w:divBdr>
    </w:div>
    <w:div w:id="1136533875">
      <w:marLeft w:val="640"/>
      <w:marRight w:val="0"/>
      <w:marTop w:val="0"/>
      <w:marBottom w:val="0"/>
      <w:divBdr>
        <w:top w:val="none" w:sz="0" w:space="0" w:color="auto"/>
        <w:left w:val="none" w:sz="0" w:space="0" w:color="auto"/>
        <w:bottom w:val="none" w:sz="0" w:space="0" w:color="auto"/>
        <w:right w:val="none" w:sz="0" w:space="0" w:color="auto"/>
      </w:divBdr>
    </w:div>
    <w:div w:id="1136601623">
      <w:marLeft w:val="640"/>
      <w:marRight w:val="0"/>
      <w:marTop w:val="0"/>
      <w:marBottom w:val="0"/>
      <w:divBdr>
        <w:top w:val="none" w:sz="0" w:space="0" w:color="auto"/>
        <w:left w:val="none" w:sz="0" w:space="0" w:color="auto"/>
        <w:bottom w:val="none" w:sz="0" w:space="0" w:color="auto"/>
        <w:right w:val="none" w:sz="0" w:space="0" w:color="auto"/>
      </w:divBdr>
    </w:div>
    <w:div w:id="1136603968">
      <w:marLeft w:val="640"/>
      <w:marRight w:val="0"/>
      <w:marTop w:val="0"/>
      <w:marBottom w:val="0"/>
      <w:divBdr>
        <w:top w:val="none" w:sz="0" w:space="0" w:color="auto"/>
        <w:left w:val="none" w:sz="0" w:space="0" w:color="auto"/>
        <w:bottom w:val="none" w:sz="0" w:space="0" w:color="auto"/>
        <w:right w:val="none" w:sz="0" w:space="0" w:color="auto"/>
      </w:divBdr>
    </w:div>
    <w:div w:id="1136609892">
      <w:marLeft w:val="640"/>
      <w:marRight w:val="0"/>
      <w:marTop w:val="0"/>
      <w:marBottom w:val="0"/>
      <w:divBdr>
        <w:top w:val="none" w:sz="0" w:space="0" w:color="auto"/>
        <w:left w:val="none" w:sz="0" w:space="0" w:color="auto"/>
        <w:bottom w:val="none" w:sz="0" w:space="0" w:color="auto"/>
        <w:right w:val="none" w:sz="0" w:space="0" w:color="auto"/>
      </w:divBdr>
    </w:div>
    <w:div w:id="1136676673">
      <w:marLeft w:val="640"/>
      <w:marRight w:val="0"/>
      <w:marTop w:val="0"/>
      <w:marBottom w:val="0"/>
      <w:divBdr>
        <w:top w:val="none" w:sz="0" w:space="0" w:color="auto"/>
        <w:left w:val="none" w:sz="0" w:space="0" w:color="auto"/>
        <w:bottom w:val="none" w:sz="0" w:space="0" w:color="auto"/>
        <w:right w:val="none" w:sz="0" w:space="0" w:color="auto"/>
      </w:divBdr>
    </w:div>
    <w:div w:id="1136682286">
      <w:marLeft w:val="640"/>
      <w:marRight w:val="0"/>
      <w:marTop w:val="0"/>
      <w:marBottom w:val="0"/>
      <w:divBdr>
        <w:top w:val="none" w:sz="0" w:space="0" w:color="auto"/>
        <w:left w:val="none" w:sz="0" w:space="0" w:color="auto"/>
        <w:bottom w:val="none" w:sz="0" w:space="0" w:color="auto"/>
        <w:right w:val="none" w:sz="0" w:space="0" w:color="auto"/>
      </w:divBdr>
    </w:div>
    <w:div w:id="1136721974">
      <w:marLeft w:val="640"/>
      <w:marRight w:val="0"/>
      <w:marTop w:val="0"/>
      <w:marBottom w:val="0"/>
      <w:divBdr>
        <w:top w:val="none" w:sz="0" w:space="0" w:color="auto"/>
        <w:left w:val="none" w:sz="0" w:space="0" w:color="auto"/>
        <w:bottom w:val="none" w:sz="0" w:space="0" w:color="auto"/>
        <w:right w:val="none" w:sz="0" w:space="0" w:color="auto"/>
      </w:divBdr>
    </w:div>
    <w:div w:id="1136722199">
      <w:marLeft w:val="640"/>
      <w:marRight w:val="0"/>
      <w:marTop w:val="0"/>
      <w:marBottom w:val="0"/>
      <w:divBdr>
        <w:top w:val="none" w:sz="0" w:space="0" w:color="auto"/>
        <w:left w:val="none" w:sz="0" w:space="0" w:color="auto"/>
        <w:bottom w:val="none" w:sz="0" w:space="0" w:color="auto"/>
        <w:right w:val="none" w:sz="0" w:space="0" w:color="auto"/>
      </w:divBdr>
    </w:div>
    <w:div w:id="1136726626">
      <w:marLeft w:val="640"/>
      <w:marRight w:val="0"/>
      <w:marTop w:val="0"/>
      <w:marBottom w:val="0"/>
      <w:divBdr>
        <w:top w:val="none" w:sz="0" w:space="0" w:color="auto"/>
        <w:left w:val="none" w:sz="0" w:space="0" w:color="auto"/>
        <w:bottom w:val="none" w:sz="0" w:space="0" w:color="auto"/>
        <w:right w:val="none" w:sz="0" w:space="0" w:color="auto"/>
      </w:divBdr>
    </w:div>
    <w:div w:id="1136727472">
      <w:marLeft w:val="640"/>
      <w:marRight w:val="0"/>
      <w:marTop w:val="0"/>
      <w:marBottom w:val="0"/>
      <w:divBdr>
        <w:top w:val="none" w:sz="0" w:space="0" w:color="auto"/>
        <w:left w:val="none" w:sz="0" w:space="0" w:color="auto"/>
        <w:bottom w:val="none" w:sz="0" w:space="0" w:color="auto"/>
        <w:right w:val="none" w:sz="0" w:space="0" w:color="auto"/>
      </w:divBdr>
    </w:div>
    <w:div w:id="1136727532">
      <w:marLeft w:val="640"/>
      <w:marRight w:val="0"/>
      <w:marTop w:val="0"/>
      <w:marBottom w:val="0"/>
      <w:divBdr>
        <w:top w:val="none" w:sz="0" w:space="0" w:color="auto"/>
        <w:left w:val="none" w:sz="0" w:space="0" w:color="auto"/>
        <w:bottom w:val="none" w:sz="0" w:space="0" w:color="auto"/>
        <w:right w:val="none" w:sz="0" w:space="0" w:color="auto"/>
      </w:divBdr>
    </w:div>
    <w:div w:id="1136797330">
      <w:marLeft w:val="640"/>
      <w:marRight w:val="0"/>
      <w:marTop w:val="0"/>
      <w:marBottom w:val="0"/>
      <w:divBdr>
        <w:top w:val="none" w:sz="0" w:space="0" w:color="auto"/>
        <w:left w:val="none" w:sz="0" w:space="0" w:color="auto"/>
        <w:bottom w:val="none" w:sz="0" w:space="0" w:color="auto"/>
        <w:right w:val="none" w:sz="0" w:space="0" w:color="auto"/>
      </w:divBdr>
    </w:div>
    <w:div w:id="1136797389">
      <w:marLeft w:val="640"/>
      <w:marRight w:val="0"/>
      <w:marTop w:val="0"/>
      <w:marBottom w:val="0"/>
      <w:divBdr>
        <w:top w:val="none" w:sz="0" w:space="0" w:color="auto"/>
        <w:left w:val="none" w:sz="0" w:space="0" w:color="auto"/>
        <w:bottom w:val="none" w:sz="0" w:space="0" w:color="auto"/>
        <w:right w:val="none" w:sz="0" w:space="0" w:color="auto"/>
      </w:divBdr>
    </w:div>
    <w:div w:id="1136874520">
      <w:marLeft w:val="640"/>
      <w:marRight w:val="0"/>
      <w:marTop w:val="0"/>
      <w:marBottom w:val="0"/>
      <w:divBdr>
        <w:top w:val="none" w:sz="0" w:space="0" w:color="auto"/>
        <w:left w:val="none" w:sz="0" w:space="0" w:color="auto"/>
        <w:bottom w:val="none" w:sz="0" w:space="0" w:color="auto"/>
        <w:right w:val="none" w:sz="0" w:space="0" w:color="auto"/>
      </w:divBdr>
    </w:div>
    <w:div w:id="1136875848">
      <w:marLeft w:val="640"/>
      <w:marRight w:val="0"/>
      <w:marTop w:val="0"/>
      <w:marBottom w:val="0"/>
      <w:divBdr>
        <w:top w:val="none" w:sz="0" w:space="0" w:color="auto"/>
        <w:left w:val="none" w:sz="0" w:space="0" w:color="auto"/>
        <w:bottom w:val="none" w:sz="0" w:space="0" w:color="auto"/>
        <w:right w:val="none" w:sz="0" w:space="0" w:color="auto"/>
      </w:divBdr>
    </w:div>
    <w:div w:id="1136877983">
      <w:marLeft w:val="640"/>
      <w:marRight w:val="0"/>
      <w:marTop w:val="0"/>
      <w:marBottom w:val="0"/>
      <w:divBdr>
        <w:top w:val="none" w:sz="0" w:space="0" w:color="auto"/>
        <w:left w:val="none" w:sz="0" w:space="0" w:color="auto"/>
        <w:bottom w:val="none" w:sz="0" w:space="0" w:color="auto"/>
        <w:right w:val="none" w:sz="0" w:space="0" w:color="auto"/>
      </w:divBdr>
    </w:div>
    <w:div w:id="1136988259">
      <w:marLeft w:val="640"/>
      <w:marRight w:val="0"/>
      <w:marTop w:val="0"/>
      <w:marBottom w:val="0"/>
      <w:divBdr>
        <w:top w:val="none" w:sz="0" w:space="0" w:color="auto"/>
        <w:left w:val="none" w:sz="0" w:space="0" w:color="auto"/>
        <w:bottom w:val="none" w:sz="0" w:space="0" w:color="auto"/>
        <w:right w:val="none" w:sz="0" w:space="0" w:color="auto"/>
      </w:divBdr>
    </w:div>
    <w:div w:id="1136996039">
      <w:marLeft w:val="640"/>
      <w:marRight w:val="0"/>
      <w:marTop w:val="0"/>
      <w:marBottom w:val="0"/>
      <w:divBdr>
        <w:top w:val="none" w:sz="0" w:space="0" w:color="auto"/>
        <w:left w:val="none" w:sz="0" w:space="0" w:color="auto"/>
        <w:bottom w:val="none" w:sz="0" w:space="0" w:color="auto"/>
        <w:right w:val="none" w:sz="0" w:space="0" w:color="auto"/>
      </w:divBdr>
    </w:div>
    <w:div w:id="1137062794">
      <w:marLeft w:val="640"/>
      <w:marRight w:val="0"/>
      <w:marTop w:val="0"/>
      <w:marBottom w:val="0"/>
      <w:divBdr>
        <w:top w:val="none" w:sz="0" w:space="0" w:color="auto"/>
        <w:left w:val="none" w:sz="0" w:space="0" w:color="auto"/>
        <w:bottom w:val="none" w:sz="0" w:space="0" w:color="auto"/>
        <w:right w:val="none" w:sz="0" w:space="0" w:color="auto"/>
      </w:divBdr>
    </w:div>
    <w:div w:id="1137066559">
      <w:marLeft w:val="640"/>
      <w:marRight w:val="0"/>
      <w:marTop w:val="0"/>
      <w:marBottom w:val="0"/>
      <w:divBdr>
        <w:top w:val="none" w:sz="0" w:space="0" w:color="auto"/>
        <w:left w:val="none" w:sz="0" w:space="0" w:color="auto"/>
        <w:bottom w:val="none" w:sz="0" w:space="0" w:color="auto"/>
        <w:right w:val="none" w:sz="0" w:space="0" w:color="auto"/>
      </w:divBdr>
    </w:div>
    <w:div w:id="1137139326">
      <w:marLeft w:val="640"/>
      <w:marRight w:val="0"/>
      <w:marTop w:val="0"/>
      <w:marBottom w:val="0"/>
      <w:divBdr>
        <w:top w:val="none" w:sz="0" w:space="0" w:color="auto"/>
        <w:left w:val="none" w:sz="0" w:space="0" w:color="auto"/>
        <w:bottom w:val="none" w:sz="0" w:space="0" w:color="auto"/>
        <w:right w:val="none" w:sz="0" w:space="0" w:color="auto"/>
      </w:divBdr>
    </w:div>
    <w:div w:id="1137145197">
      <w:marLeft w:val="640"/>
      <w:marRight w:val="0"/>
      <w:marTop w:val="0"/>
      <w:marBottom w:val="0"/>
      <w:divBdr>
        <w:top w:val="none" w:sz="0" w:space="0" w:color="auto"/>
        <w:left w:val="none" w:sz="0" w:space="0" w:color="auto"/>
        <w:bottom w:val="none" w:sz="0" w:space="0" w:color="auto"/>
        <w:right w:val="none" w:sz="0" w:space="0" w:color="auto"/>
      </w:divBdr>
    </w:div>
    <w:div w:id="1137146710">
      <w:marLeft w:val="640"/>
      <w:marRight w:val="0"/>
      <w:marTop w:val="0"/>
      <w:marBottom w:val="0"/>
      <w:divBdr>
        <w:top w:val="none" w:sz="0" w:space="0" w:color="auto"/>
        <w:left w:val="none" w:sz="0" w:space="0" w:color="auto"/>
        <w:bottom w:val="none" w:sz="0" w:space="0" w:color="auto"/>
        <w:right w:val="none" w:sz="0" w:space="0" w:color="auto"/>
      </w:divBdr>
    </w:div>
    <w:div w:id="1137185121">
      <w:marLeft w:val="640"/>
      <w:marRight w:val="0"/>
      <w:marTop w:val="0"/>
      <w:marBottom w:val="0"/>
      <w:divBdr>
        <w:top w:val="none" w:sz="0" w:space="0" w:color="auto"/>
        <w:left w:val="none" w:sz="0" w:space="0" w:color="auto"/>
        <w:bottom w:val="none" w:sz="0" w:space="0" w:color="auto"/>
        <w:right w:val="none" w:sz="0" w:space="0" w:color="auto"/>
      </w:divBdr>
    </w:div>
    <w:div w:id="1137260995">
      <w:marLeft w:val="640"/>
      <w:marRight w:val="0"/>
      <w:marTop w:val="0"/>
      <w:marBottom w:val="0"/>
      <w:divBdr>
        <w:top w:val="none" w:sz="0" w:space="0" w:color="auto"/>
        <w:left w:val="none" w:sz="0" w:space="0" w:color="auto"/>
        <w:bottom w:val="none" w:sz="0" w:space="0" w:color="auto"/>
        <w:right w:val="none" w:sz="0" w:space="0" w:color="auto"/>
      </w:divBdr>
    </w:div>
    <w:div w:id="1137261630">
      <w:marLeft w:val="640"/>
      <w:marRight w:val="0"/>
      <w:marTop w:val="0"/>
      <w:marBottom w:val="0"/>
      <w:divBdr>
        <w:top w:val="none" w:sz="0" w:space="0" w:color="auto"/>
        <w:left w:val="none" w:sz="0" w:space="0" w:color="auto"/>
        <w:bottom w:val="none" w:sz="0" w:space="0" w:color="auto"/>
        <w:right w:val="none" w:sz="0" w:space="0" w:color="auto"/>
      </w:divBdr>
    </w:div>
    <w:div w:id="1137262364">
      <w:marLeft w:val="640"/>
      <w:marRight w:val="0"/>
      <w:marTop w:val="0"/>
      <w:marBottom w:val="0"/>
      <w:divBdr>
        <w:top w:val="none" w:sz="0" w:space="0" w:color="auto"/>
        <w:left w:val="none" w:sz="0" w:space="0" w:color="auto"/>
        <w:bottom w:val="none" w:sz="0" w:space="0" w:color="auto"/>
        <w:right w:val="none" w:sz="0" w:space="0" w:color="auto"/>
      </w:divBdr>
    </w:div>
    <w:div w:id="1137262730">
      <w:marLeft w:val="640"/>
      <w:marRight w:val="0"/>
      <w:marTop w:val="0"/>
      <w:marBottom w:val="0"/>
      <w:divBdr>
        <w:top w:val="none" w:sz="0" w:space="0" w:color="auto"/>
        <w:left w:val="none" w:sz="0" w:space="0" w:color="auto"/>
        <w:bottom w:val="none" w:sz="0" w:space="0" w:color="auto"/>
        <w:right w:val="none" w:sz="0" w:space="0" w:color="auto"/>
      </w:divBdr>
    </w:div>
    <w:div w:id="1137332274">
      <w:marLeft w:val="640"/>
      <w:marRight w:val="0"/>
      <w:marTop w:val="0"/>
      <w:marBottom w:val="0"/>
      <w:divBdr>
        <w:top w:val="none" w:sz="0" w:space="0" w:color="auto"/>
        <w:left w:val="none" w:sz="0" w:space="0" w:color="auto"/>
        <w:bottom w:val="none" w:sz="0" w:space="0" w:color="auto"/>
        <w:right w:val="none" w:sz="0" w:space="0" w:color="auto"/>
      </w:divBdr>
    </w:div>
    <w:div w:id="1137332860">
      <w:marLeft w:val="640"/>
      <w:marRight w:val="0"/>
      <w:marTop w:val="0"/>
      <w:marBottom w:val="0"/>
      <w:divBdr>
        <w:top w:val="none" w:sz="0" w:space="0" w:color="auto"/>
        <w:left w:val="none" w:sz="0" w:space="0" w:color="auto"/>
        <w:bottom w:val="none" w:sz="0" w:space="0" w:color="auto"/>
        <w:right w:val="none" w:sz="0" w:space="0" w:color="auto"/>
      </w:divBdr>
    </w:div>
    <w:div w:id="1137335525">
      <w:marLeft w:val="640"/>
      <w:marRight w:val="0"/>
      <w:marTop w:val="0"/>
      <w:marBottom w:val="0"/>
      <w:divBdr>
        <w:top w:val="none" w:sz="0" w:space="0" w:color="auto"/>
        <w:left w:val="none" w:sz="0" w:space="0" w:color="auto"/>
        <w:bottom w:val="none" w:sz="0" w:space="0" w:color="auto"/>
        <w:right w:val="none" w:sz="0" w:space="0" w:color="auto"/>
      </w:divBdr>
    </w:div>
    <w:div w:id="1137454612">
      <w:marLeft w:val="640"/>
      <w:marRight w:val="0"/>
      <w:marTop w:val="0"/>
      <w:marBottom w:val="0"/>
      <w:divBdr>
        <w:top w:val="none" w:sz="0" w:space="0" w:color="auto"/>
        <w:left w:val="none" w:sz="0" w:space="0" w:color="auto"/>
        <w:bottom w:val="none" w:sz="0" w:space="0" w:color="auto"/>
        <w:right w:val="none" w:sz="0" w:space="0" w:color="auto"/>
      </w:divBdr>
    </w:div>
    <w:div w:id="1137530114">
      <w:marLeft w:val="640"/>
      <w:marRight w:val="0"/>
      <w:marTop w:val="0"/>
      <w:marBottom w:val="0"/>
      <w:divBdr>
        <w:top w:val="none" w:sz="0" w:space="0" w:color="auto"/>
        <w:left w:val="none" w:sz="0" w:space="0" w:color="auto"/>
        <w:bottom w:val="none" w:sz="0" w:space="0" w:color="auto"/>
        <w:right w:val="none" w:sz="0" w:space="0" w:color="auto"/>
      </w:divBdr>
    </w:div>
    <w:div w:id="1137574686">
      <w:marLeft w:val="640"/>
      <w:marRight w:val="0"/>
      <w:marTop w:val="0"/>
      <w:marBottom w:val="0"/>
      <w:divBdr>
        <w:top w:val="none" w:sz="0" w:space="0" w:color="auto"/>
        <w:left w:val="none" w:sz="0" w:space="0" w:color="auto"/>
        <w:bottom w:val="none" w:sz="0" w:space="0" w:color="auto"/>
        <w:right w:val="none" w:sz="0" w:space="0" w:color="auto"/>
      </w:divBdr>
    </w:div>
    <w:div w:id="1137650665">
      <w:marLeft w:val="640"/>
      <w:marRight w:val="0"/>
      <w:marTop w:val="0"/>
      <w:marBottom w:val="0"/>
      <w:divBdr>
        <w:top w:val="none" w:sz="0" w:space="0" w:color="auto"/>
        <w:left w:val="none" w:sz="0" w:space="0" w:color="auto"/>
        <w:bottom w:val="none" w:sz="0" w:space="0" w:color="auto"/>
        <w:right w:val="none" w:sz="0" w:space="0" w:color="auto"/>
      </w:divBdr>
    </w:div>
    <w:div w:id="1137650978">
      <w:marLeft w:val="640"/>
      <w:marRight w:val="0"/>
      <w:marTop w:val="0"/>
      <w:marBottom w:val="0"/>
      <w:divBdr>
        <w:top w:val="none" w:sz="0" w:space="0" w:color="auto"/>
        <w:left w:val="none" w:sz="0" w:space="0" w:color="auto"/>
        <w:bottom w:val="none" w:sz="0" w:space="0" w:color="auto"/>
        <w:right w:val="none" w:sz="0" w:space="0" w:color="auto"/>
      </w:divBdr>
    </w:div>
    <w:div w:id="1137719738">
      <w:marLeft w:val="640"/>
      <w:marRight w:val="0"/>
      <w:marTop w:val="0"/>
      <w:marBottom w:val="0"/>
      <w:divBdr>
        <w:top w:val="none" w:sz="0" w:space="0" w:color="auto"/>
        <w:left w:val="none" w:sz="0" w:space="0" w:color="auto"/>
        <w:bottom w:val="none" w:sz="0" w:space="0" w:color="auto"/>
        <w:right w:val="none" w:sz="0" w:space="0" w:color="auto"/>
      </w:divBdr>
    </w:div>
    <w:div w:id="1137719788">
      <w:marLeft w:val="640"/>
      <w:marRight w:val="0"/>
      <w:marTop w:val="0"/>
      <w:marBottom w:val="0"/>
      <w:divBdr>
        <w:top w:val="none" w:sz="0" w:space="0" w:color="auto"/>
        <w:left w:val="none" w:sz="0" w:space="0" w:color="auto"/>
        <w:bottom w:val="none" w:sz="0" w:space="0" w:color="auto"/>
        <w:right w:val="none" w:sz="0" w:space="0" w:color="auto"/>
      </w:divBdr>
    </w:div>
    <w:div w:id="1137720527">
      <w:marLeft w:val="640"/>
      <w:marRight w:val="0"/>
      <w:marTop w:val="0"/>
      <w:marBottom w:val="0"/>
      <w:divBdr>
        <w:top w:val="none" w:sz="0" w:space="0" w:color="auto"/>
        <w:left w:val="none" w:sz="0" w:space="0" w:color="auto"/>
        <w:bottom w:val="none" w:sz="0" w:space="0" w:color="auto"/>
        <w:right w:val="none" w:sz="0" w:space="0" w:color="auto"/>
      </w:divBdr>
    </w:div>
    <w:div w:id="1137840087">
      <w:marLeft w:val="640"/>
      <w:marRight w:val="0"/>
      <w:marTop w:val="0"/>
      <w:marBottom w:val="0"/>
      <w:divBdr>
        <w:top w:val="none" w:sz="0" w:space="0" w:color="auto"/>
        <w:left w:val="none" w:sz="0" w:space="0" w:color="auto"/>
        <w:bottom w:val="none" w:sz="0" w:space="0" w:color="auto"/>
        <w:right w:val="none" w:sz="0" w:space="0" w:color="auto"/>
      </w:divBdr>
    </w:div>
    <w:div w:id="1137841576">
      <w:marLeft w:val="640"/>
      <w:marRight w:val="0"/>
      <w:marTop w:val="0"/>
      <w:marBottom w:val="0"/>
      <w:divBdr>
        <w:top w:val="none" w:sz="0" w:space="0" w:color="auto"/>
        <w:left w:val="none" w:sz="0" w:space="0" w:color="auto"/>
        <w:bottom w:val="none" w:sz="0" w:space="0" w:color="auto"/>
        <w:right w:val="none" w:sz="0" w:space="0" w:color="auto"/>
      </w:divBdr>
    </w:div>
    <w:div w:id="1137913826">
      <w:marLeft w:val="640"/>
      <w:marRight w:val="0"/>
      <w:marTop w:val="0"/>
      <w:marBottom w:val="0"/>
      <w:divBdr>
        <w:top w:val="none" w:sz="0" w:space="0" w:color="auto"/>
        <w:left w:val="none" w:sz="0" w:space="0" w:color="auto"/>
        <w:bottom w:val="none" w:sz="0" w:space="0" w:color="auto"/>
        <w:right w:val="none" w:sz="0" w:space="0" w:color="auto"/>
      </w:divBdr>
    </w:div>
    <w:div w:id="1137914455">
      <w:marLeft w:val="640"/>
      <w:marRight w:val="0"/>
      <w:marTop w:val="0"/>
      <w:marBottom w:val="0"/>
      <w:divBdr>
        <w:top w:val="none" w:sz="0" w:space="0" w:color="auto"/>
        <w:left w:val="none" w:sz="0" w:space="0" w:color="auto"/>
        <w:bottom w:val="none" w:sz="0" w:space="0" w:color="auto"/>
        <w:right w:val="none" w:sz="0" w:space="0" w:color="auto"/>
      </w:divBdr>
    </w:div>
    <w:div w:id="1137992414">
      <w:marLeft w:val="640"/>
      <w:marRight w:val="0"/>
      <w:marTop w:val="0"/>
      <w:marBottom w:val="0"/>
      <w:divBdr>
        <w:top w:val="none" w:sz="0" w:space="0" w:color="auto"/>
        <w:left w:val="none" w:sz="0" w:space="0" w:color="auto"/>
        <w:bottom w:val="none" w:sz="0" w:space="0" w:color="auto"/>
        <w:right w:val="none" w:sz="0" w:space="0" w:color="auto"/>
      </w:divBdr>
    </w:div>
    <w:div w:id="1137993533">
      <w:marLeft w:val="640"/>
      <w:marRight w:val="0"/>
      <w:marTop w:val="0"/>
      <w:marBottom w:val="0"/>
      <w:divBdr>
        <w:top w:val="none" w:sz="0" w:space="0" w:color="auto"/>
        <w:left w:val="none" w:sz="0" w:space="0" w:color="auto"/>
        <w:bottom w:val="none" w:sz="0" w:space="0" w:color="auto"/>
        <w:right w:val="none" w:sz="0" w:space="0" w:color="auto"/>
      </w:divBdr>
    </w:div>
    <w:div w:id="1137994785">
      <w:marLeft w:val="640"/>
      <w:marRight w:val="0"/>
      <w:marTop w:val="0"/>
      <w:marBottom w:val="0"/>
      <w:divBdr>
        <w:top w:val="none" w:sz="0" w:space="0" w:color="auto"/>
        <w:left w:val="none" w:sz="0" w:space="0" w:color="auto"/>
        <w:bottom w:val="none" w:sz="0" w:space="0" w:color="auto"/>
        <w:right w:val="none" w:sz="0" w:space="0" w:color="auto"/>
      </w:divBdr>
    </w:div>
    <w:div w:id="1138032932">
      <w:marLeft w:val="640"/>
      <w:marRight w:val="0"/>
      <w:marTop w:val="0"/>
      <w:marBottom w:val="0"/>
      <w:divBdr>
        <w:top w:val="none" w:sz="0" w:space="0" w:color="auto"/>
        <w:left w:val="none" w:sz="0" w:space="0" w:color="auto"/>
        <w:bottom w:val="none" w:sz="0" w:space="0" w:color="auto"/>
        <w:right w:val="none" w:sz="0" w:space="0" w:color="auto"/>
      </w:divBdr>
    </w:div>
    <w:div w:id="1138036794">
      <w:marLeft w:val="640"/>
      <w:marRight w:val="0"/>
      <w:marTop w:val="0"/>
      <w:marBottom w:val="0"/>
      <w:divBdr>
        <w:top w:val="none" w:sz="0" w:space="0" w:color="auto"/>
        <w:left w:val="none" w:sz="0" w:space="0" w:color="auto"/>
        <w:bottom w:val="none" w:sz="0" w:space="0" w:color="auto"/>
        <w:right w:val="none" w:sz="0" w:space="0" w:color="auto"/>
      </w:divBdr>
    </w:div>
    <w:div w:id="1138064582">
      <w:marLeft w:val="640"/>
      <w:marRight w:val="0"/>
      <w:marTop w:val="0"/>
      <w:marBottom w:val="0"/>
      <w:divBdr>
        <w:top w:val="none" w:sz="0" w:space="0" w:color="auto"/>
        <w:left w:val="none" w:sz="0" w:space="0" w:color="auto"/>
        <w:bottom w:val="none" w:sz="0" w:space="0" w:color="auto"/>
        <w:right w:val="none" w:sz="0" w:space="0" w:color="auto"/>
      </w:divBdr>
    </w:div>
    <w:div w:id="1138112375">
      <w:marLeft w:val="640"/>
      <w:marRight w:val="0"/>
      <w:marTop w:val="0"/>
      <w:marBottom w:val="0"/>
      <w:divBdr>
        <w:top w:val="none" w:sz="0" w:space="0" w:color="auto"/>
        <w:left w:val="none" w:sz="0" w:space="0" w:color="auto"/>
        <w:bottom w:val="none" w:sz="0" w:space="0" w:color="auto"/>
        <w:right w:val="none" w:sz="0" w:space="0" w:color="auto"/>
      </w:divBdr>
    </w:div>
    <w:div w:id="1138181885">
      <w:marLeft w:val="640"/>
      <w:marRight w:val="0"/>
      <w:marTop w:val="0"/>
      <w:marBottom w:val="0"/>
      <w:divBdr>
        <w:top w:val="none" w:sz="0" w:space="0" w:color="auto"/>
        <w:left w:val="none" w:sz="0" w:space="0" w:color="auto"/>
        <w:bottom w:val="none" w:sz="0" w:space="0" w:color="auto"/>
        <w:right w:val="none" w:sz="0" w:space="0" w:color="auto"/>
      </w:divBdr>
    </w:div>
    <w:div w:id="1138181937">
      <w:marLeft w:val="640"/>
      <w:marRight w:val="0"/>
      <w:marTop w:val="0"/>
      <w:marBottom w:val="0"/>
      <w:divBdr>
        <w:top w:val="none" w:sz="0" w:space="0" w:color="auto"/>
        <w:left w:val="none" w:sz="0" w:space="0" w:color="auto"/>
        <w:bottom w:val="none" w:sz="0" w:space="0" w:color="auto"/>
        <w:right w:val="none" w:sz="0" w:space="0" w:color="auto"/>
      </w:divBdr>
    </w:div>
    <w:div w:id="1138188754">
      <w:marLeft w:val="640"/>
      <w:marRight w:val="0"/>
      <w:marTop w:val="0"/>
      <w:marBottom w:val="0"/>
      <w:divBdr>
        <w:top w:val="none" w:sz="0" w:space="0" w:color="auto"/>
        <w:left w:val="none" w:sz="0" w:space="0" w:color="auto"/>
        <w:bottom w:val="none" w:sz="0" w:space="0" w:color="auto"/>
        <w:right w:val="none" w:sz="0" w:space="0" w:color="auto"/>
      </w:divBdr>
    </w:div>
    <w:div w:id="1138258945">
      <w:marLeft w:val="640"/>
      <w:marRight w:val="0"/>
      <w:marTop w:val="0"/>
      <w:marBottom w:val="0"/>
      <w:divBdr>
        <w:top w:val="none" w:sz="0" w:space="0" w:color="auto"/>
        <w:left w:val="none" w:sz="0" w:space="0" w:color="auto"/>
        <w:bottom w:val="none" w:sz="0" w:space="0" w:color="auto"/>
        <w:right w:val="none" w:sz="0" w:space="0" w:color="auto"/>
      </w:divBdr>
    </w:div>
    <w:div w:id="1138300685">
      <w:marLeft w:val="640"/>
      <w:marRight w:val="0"/>
      <w:marTop w:val="0"/>
      <w:marBottom w:val="0"/>
      <w:divBdr>
        <w:top w:val="none" w:sz="0" w:space="0" w:color="auto"/>
        <w:left w:val="none" w:sz="0" w:space="0" w:color="auto"/>
        <w:bottom w:val="none" w:sz="0" w:space="0" w:color="auto"/>
        <w:right w:val="none" w:sz="0" w:space="0" w:color="auto"/>
      </w:divBdr>
    </w:div>
    <w:div w:id="1138302316">
      <w:marLeft w:val="640"/>
      <w:marRight w:val="0"/>
      <w:marTop w:val="0"/>
      <w:marBottom w:val="0"/>
      <w:divBdr>
        <w:top w:val="none" w:sz="0" w:space="0" w:color="auto"/>
        <w:left w:val="none" w:sz="0" w:space="0" w:color="auto"/>
        <w:bottom w:val="none" w:sz="0" w:space="0" w:color="auto"/>
        <w:right w:val="none" w:sz="0" w:space="0" w:color="auto"/>
      </w:divBdr>
    </w:div>
    <w:div w:id="1138306325">
      <w:marLeft w:val="640"/>
      <w:marRight w:val="0"/>
      <w:marTop w:val="0"/>
      <w:marBottom w:val="0"/>
      <w:divBdr>
        <w:top w:val="none" w:sz="0" w:space="0" w:color="auto"/>
        <w:left w:val="none" w:sz="0" w:space="0" w:color="auto"/>
        <w:bottom w:val="none" w:sz="0" w:space="0" w:color="auto"/>
        <w:right w:val="none" w:sz="0" w:space="0" w:color="auto"/>
      </w:divBdr>
    </w:div>
    <w:div w:id="1138373436">
      <w:marLeft w:val="0"/>
      <w:marRight w:val="0"/>
      <w:marTop w:val="0"/>
      <w:marBottom w:val="0"/>
      <w:divBdr>
        <w:top w:val="none" w:sz="0" w:space="0" w:color="auto"/>
        <w:left w:val="none" w:sz="0" w:space="0" w:color="auto"/>
        <w:bottom w:val="none" w:sz="0" w:space="0" w:color="auto"/>
        <w:right w:val="none" w:sz="0" w:space="0" w:color="auto"/>
      </w:divBdr>
    </w:div>
    <w:div w:id="1138376427">
      <w:marLeft w:val="640"/>
      <w:marRight w:val="0"/>
      <w:marTop w:val="0"/>
      <w:marBottom w:val="0"/>
      <w:divBdr>
        <w:top w:val="none" w:sz="0" w:space="0" w:color="auto"/>
        <w:left w:val="none" w:sz="0" w:space="0" w:color="auto"/>
        <w:bottom w:val="none" w:sz="0" w:space="0" w:color="auto"/>
        <w:right w:val="none" w:sz="0" w:space="0" w:color="auto"/>
      </w:divBdr>
    </w:div>
    <w:div w:id="1138379007">
      <w:marLeft w:val="640"/>
      <w:marRight w:val="0"/>
      <w:marTop w:val="0"/>
      <w:marBottom w:val="0"/>
      <w:divBdr>
        <w:top w:val="none" w:sz="0" w:space="0" w:color="auto"/>
        <w:left w:val="none" w:sz="0" w:space="0" w:color="auto"/>
        <w:bottom w:val="none" w:sz="0" w:space="0" w:color="auto"/>
        <w:right w:val="none" w:sz="0" w:space="0" w:color="auto"/>
      </w:divBdr>
    </w:div>
    <w:div w:id="1138494939">
      <w:marLeft w:val="640"/>
      <w:marRight w:val="0"/>
      <w:marTop w:val="0"/>
      <w:marBottom w:val="0"/>
      <w:divBdr>
        <w:top w:val="none" w:sz="0" w:space="0" w:color="auto"/>
        <w:left w:val="none" w:sz="0" w:space="0" w:color="auto"/>
        <w:bottom w:val="none" w:sz="0" w:space="0" w:color="auto"/>
        <w:right w:val="none" w:sz="0" w:space="0" w:color="auto"/>
      </w:divBdr>
    </w:div>
    <w:div w:id="1138499729">
      <w:marLeft w:val="640"/>
      <w:marRight w:val="0"/>
      <w:marTop w:val="0"/>
      <w:marBottom w:val="0"/>
      <w:divBdr>
        <w:top w:val="none" w:sz="0" w:space="0" w:color="auto"/>
        <w:left w:val="none" w:sz="0" w:space="0" w:color="auto"/>
        <w:bottom w:val="none" w:sz="0" w:space="0" w:color="auto"/>
        <w:right w:val="none" w:sz="0" w:space="0" w:color="auto"/>
      </w:divBdr>
    </w:div>
    <w:div w:id="1138571741">
      <w:marLeft w:val="640"/>
      <w:marRight w:val="0"/>
      <w:marTop w:val="0"/>
      <w:marBottom w:val="0"/>
      <w:divBdr>
        <w:top w:val="none" w:sz="0" w:space="0" w:color="auto"/>
        <w:left w:val="none" w:sz="0" w:space="0" w:color="auto"/>
        <w:bottom w:val="none" w:sz="0" w:space="0" w:color="auto"/>
        <w:right w:val="none" w:sz="0" w:space="0" w:color="auto"/>
      </w:divBdr>
    </w:div>
    <w:div w:id="1138642279">
      <w:marLeft w:val="640"/>
      <w:marRight w:val="0"/>
      <w:marTop w:val="0"/>
      <w:marBottom w:val="0"/>
      <w:divBdr>
        <w:top w:val="none" w:sz="0" w:space="0" w:color="auto"/>
        <w:left w:val="none" w:sz="0" w:space="0" w:color="auto"/>
        <w:bottom w:val="none" w:sz="0" w:space="0" w:color="auto"/>
        <w:right w:val="none" w:sz="0" w:space="0" w:color="auto"/>
      </w:divBdr>
    </w:div>
    <w:div w:id="1138648624">
      <w:marLeft w:val="640"/>
      <w:marRight w:val="0"/>
      <w:marTop w:val="0"/>
      <w:marBottom w:val="0"/>
      <w:divBdr>
        <w:top w:val="none" w:sz="0" w:space="0" w:color="auto"/>
        <w:left w:val="none" w:sz="0" w:space="0" w:color="auto"/>
        <w:bottom w:val="none" w:sz="0" w:space="0" w:color="auto"/>
        <w:right w:val="none" w:sz="0" w:space="0" w:color="auto"/>
      </w:divBdr>
    </w:div>
    <w:div w:id="1138649665">
      <w:marLeft w:val="640"/>
      <w:marRight w:val="0"/>
      <w:marTop w:val="0"/>
      <w:marBottom w:val="0"/>
      <w:divBdr>
        <w:top w:val="none" w:sz="0" w:space="0" w:color="auto"/>
        <w:left w:val="none" w:sz="0" w:space="0" w:color="auto"/>
        <w:bottom w:val="none" w:sz="0" w:space="0" w:color="auto"/>
        <w:right w:val="none" w:sz="0" w:space="0" w:color="auto"/>
      </w:divBdr>
    </w:div>
    <w:div w:id="1138761860">
      <w:marLeft w:val="640"/>
      <w:marRight w:val="0"/>
      <w:marTop w:val="0"/>
      <w:marBottom w:val="0"/>
      <w:divBdr>
        <w:top w:val="none" w:sz="0" w:space="0" w:color="auto"/>
        <w:left w:val="none" w:sz="0" w:space="0" w:color="auto"/>
        <w:bottom w:val="none" w:sz="0" w:space="0" w:color="auto"/>
        <w:right w:val="none" w:sz="0" w:space="0" w:color="auto"/>
      </w:divBdr>
    </w:div>
    <w:div w:id="1138762226">
      <w:marLeft w:val="640"/>
      <w:marRight w:val="0"/>
      <w:marTop w:val="0"/>
      <w:marBottom w:val="0"/>
      <w:divBdr>
        <w:top w:val="none" w:sz="0" w:space="0" w:color="auto"/>
        <w:left w:val="none" w:sz="0" w:space="0" w:color="auto"/>
        <w:bottom w:val="none" w:sz="0" w:space="0" w:color="auto"/>
        <w:right w:val="none" w:sz="0" w:space="0" w:color="auto"/>
      </w:divBdr>
    </w:div>
    <w:div w:id="1138953409">
      <w:marLeft w:val="640"/>
      <w:marRight w:val="0"/>
      <w:marTop w:val="0"/>
      <w:marBottom w:val="0"/>
      <w:divBdr>
        <w:top w:val="none" w:sz="0" w:space="0" w:color="auto"/>
        <w:left w:val="none" w:sz="0" w:space="0" w:color="auto"/>
        <w:bottom w:val="none" w:sz="0" w:space="0" w:color="auto"/>
        <w:right w:val="none" w:sz="0" w:space="0" w:color="auto"/>
      </w:divBdr>
    </w:div>
    <w:div w:id="1138957970">
      <w:marLeft w:val="640"/>
      <w:marRight w:val="0"/>
      <w:marTop w:val="0"/>
      <w:marBottom w:val="0"/>
      <w:divBdr>
        <w:top w:val="none" w:sz="0" w:space="0" w:color="auto"/>
        <w:left w:val="none" w:sz="0" w:space="0" w:color="auto"/>
        <w:bottom w:val="none" w:sz="0" w:space="0" w:color="auto"/>
        <w:right w:val="none" w:sz="0" w:space="0" w:color="auto"/>
      </w:divBdr>
    </w:div>
    <w:div w:id="1139033106">
      <w:marLeft w:val="640"/>
      <w:marRight w:val="0"/>
      <w:marTop w:val="0"/>
      <w:marBottom w:val="0"/>
      <w:divBdr>
        <w:top w:val="none" w:sz="0" w:space="0" w:color="auto"/>
        <w:left w:val="none" w:sz="0" w:space="0" w:color="auto"/>
        <w:bottom w:val="none" w:sz="0" w:space="0" w:color="auto"/>
        <w:right w:val="none" w:sz="0" w:space="0" w:color="auto"/>
      </w:divBdr>
    </w:div>
    <w:div w:id="1139035182">
      <w:marLeft w:val="640"/>
      <w:marRight w:val="0"/>
      <w:marTop w:val="0"/>
      <w:marBottom w:val="0"/>
      <w:divBdr>
        <w:top w:val="none" w:sz="0" w:space="0" w:color="auto"/>
        <w:left w:val="none" w:sz="0" w:space="0" w:color="auto"/>
        <w:bottom w:val="none" w:sz="0" w:space="0" w:color="auto"/>
        <w:right w:val="none" w:sz="0" w:space="0" w:color="auto"/>
      </w:divBdr>
    </w:div>
    <w:div w:id="1139103850">
      <w:marLeft w:val="640"/>
      <w:marRight w:val="0"/>
      <w:marTop w:val="0"/>
      <w:marBottom w:val="0"/>
      <w:divBdr>
        <w:top w:val="none" w:sz="0" w:space="0" w:color="auto"/>
        <w:left w:val="none" w:sz="0" w:space="0" w:color="auto"/>
        <w:bottom w:val="none" w:sz="0" w:space="0" w:color="auto"/>
        <w:right w:val="none" w:sz="0" w:space="0" w:color="auto"/>
      </w:divBdr>
    </w:div>
    <w:div w:id="1139110261">
      <w:marLeft w:val="640"/>
      <w:marRight w:val="0"/>
      <w:marTop w:val="0"/>
      <w:marBottom w:val="0"/>
      <w:divBdr>
        <w:top w:val="none" w:sz="0" w:space="0" w:color="auto"/>
        <w:left w:val="none" w:sz="0" w:space="0" w:color="auto"/>
        <w:bottom w:val="none" w:sz="0" w:space="0" w:color="auto"/>
        <w:right w:val="none" w:sz="0" w:space="0" w:color="auto"/>
      </w:divBdr>
    </w:div>
    <w:div w:id="1139111123">
      <w:marLeft w:val="640"/>
      <w:marRight w:val="0"/>
      <w:marTop w:val="0"/>
      <w:marBottom w:val="0"/>
      <w:divBdr>
        <w:top w:val="none" w:sz="0" w:space="0" w:color="auto"/>
        <w:left w:val="none" w:sz="0" w:space="0" w:color="auto"/>
        <w:bottom w:val="none" w:sz="0" w:space="0" w:color="auto"/>
        <w:right w:val="none" w:sz="0" w:space="0" w:color="auto"/>
      </w:divBdr>
    </w:div>
    <w:div w:id="1139152092">
      <w:marLeft w:val="640"/>
      <w:marRight w:val="0"/>
      <w:marTop w:val="0"/>
      <w:marBottom w:val="0"/>
      <w:divBdr>
        <w:top w:val="none" w:sz="0" w:space="0" w:color="auto"/>
        <w:left w:val="none" w:sz="0" w:space="0" w:color="auto"/>
        <w:bottom w:val="none" w:sz="0" w:space="0" w:color="auto"/>
        <w:right w:val="none" w:sz="0" w:space="0" w:color="auto"/>
      </w:divBdr>
    </w:div>
    <w:div w:id="1139153565">
      <w:marLeft w:val="640"/>
      <w:marRight w:val="0"/>
      <w:marTop w:val="0"/>
      <w:marBottom w:val="0"/>
      <w:divBdr>
        <w:top w:val="none" w:sz="0" w:space="0" w:color="auto"/>
        <w:left w:val="none" w:sz="0" w:space="0" w:color="auto"/>
        <w:bottom w:val="none" w:sz="0" w:space="0" w:color="auto"/>
        <w:right w:val="none" w:sz="0" w:space="0" w:color="auto"/>
      </w:divBdr>
    </w:div>
    <w:div w:id="1139155000">
      <w:marLeft w:val="640"/>
      <w:marRight w:val="0"/>
      <w:marTop w:val="0"/>
      <w:marBottom w:val="0"/>
      <w:divBdr>
        <w:top w:val="none" w:sz="0" w:space="0" w:color="auto"/>
        <w:left w:val="none" w:sz="0" w:space="0" w:color="auto"/>
        <w:bottom w:val="none" w:sz="0" w:space="0" w:color="auto"/>
        <w:right w:val="none" w:sz="0" w:space="0" w:color="auto"/>
      </w:divBdr>
    </w:div>
    <w:div w:id="1139299391">
      <w:marLeft w:val="640"/>
      <w:marRight w:val="0"/>
      <w:marTop w:val="0"/>
      <w:marBottom w:val="0"/>
      <w:divBdr>
        <w:top w:val="none" w:sz="0" w:space="0" w:color="auto"/>
        <w:left w:val="none" w:sz="0" w:space="0" w:color="auto"/>
        <w:bottom w:val="none" w:sz="0" w:space="0" w:color="auto"/>
        <w:right w:val="none" w:sz="0" w:space="0" w:color="auto"/>
      </w:divBdr>
    </w:div>
    <w:div w:id="1139301774">
      <w:marLeft w:val="640"/>
      <w:marRight w:val="0"/>
      <w:marTop w:val="0"/>
      <w:marBottom w:val="0"/>
      <w:divBdr>
        <w:top w:val="none" w:sz="0" w:space="0" w:color="auto"/>
        <w:left w:val="none" w:sz="0" w:space="0" w:color="auto"/>
        <w:bottom w:val="none" w:sz="0" w:space="0" w:color="auto"/>
        <w:right w:val="none" w:sz="0" w:space="0" w:color="auto"/>
      </w:divBdr>
    </w:div>
    <w:div w:id="1139303002">
      <w:marLeft w:val="640"/>
      <w:marRight w:val="0"/>
      <w:marTop w:val="0"/>
      <w:marBottom w:val="0"/>
      <w:divBdr>
        <w:top w:val="none" w:sz="0" w:space="0" w:color="auto"/>
        <w:left w:val="none" w:sz="0" w:space="0" w:color="auto"/>
        <w:bottom w:val="none" w:sz="0" w:space="0" w:color="auto"/>
        <w:right w:val="none" w:sz="0" w:space="0" w:color="auto"/>
      </w:divBdr>
    </w:div>
    <w:div w:id="1139303192">
      <w:marLeft w:val="640"/>
      <w:marRight w:val="0"/>
      <w:marTop w:val="0"/>
      <w:marBottom w:val="0"/>
      <w:divBdr>
        <w:top w:val="none" w:sz="0" w:space="0" w:color="auto"/>
        <w:left w:val="none" w:sz="0" w:space="0" w:color="auto"/>
        <w:bottom w:val="none" w:sz="0" w:space="0" w:color="auto"/>
        <w:right w:val="none" w:sz="0" w:space="0" w:color="auto"/>
      </w:divBdr>
    </w:div>
    <w:div w:id="1139306394">
      <w:marLeft w:val="640"/>
      <w:marRight w:val="0"/>
      <w:marTop w:val="0"/>
      <w:marBottom w:val="0"/>
      <w:divBdr>
        <w:top w:val="none" w:sz="0" w:space="0" w:color="auto"/>
        <w:left w:val="none" w:sz="0" w:space="0" w:color="auto"/>
        <w:bottom w:val="none" w:sz="0" w:space="0" w:color="auto"/>
        <w:right w:val="none" w:sz="0" w:space="0" w:color="auto"/>
      </w:divBdr>
    </w:div>
    <w:div w:id="1139346869">
      <w:marLeft w:val="640"/>
      <w:marRight w:val="0"/>
      <w:marTop w:val="0"/>
      <w:marBottom w:val="0"/>
      <w:divBdr>
        <w:top w:val="none" w:sz="0" w:space="0" w:color="auto"/>
        <w:left w:val="none" w:sz="0" w:space="0" w:color="auto"/>
        <w:bottom w:val="none" w:sz="0" w:space="0" w:color="auto"/>
        <w:right w:val="none" w:sz="0" w:space="0" w:color="auto"/>
      </w:divBdr>
    </w:div>
    <w:div w:id="1139375249">
      <w:marLeft w:val="640"/>
      <w:marRight w:val="0"/>
      <w:marTop w:val="0"/>
      <w:marBottom w:val="0"/>
      <w:divBdr>
        <w:top w:val="none" w:sz="0" w:space="0" w:color="auto"/>
        <w:left w:val="none" w:sz="0" w:space="0" w:color="auto"/>
        <w:bottom w:val="none" w:sz="0" w:space="0" w:color="auto"/>
        <w:right w:val="none" w:sz="0" w:space="0" w:color="auto"/>
      </w:divBdr>
    </w:div>
    <w:div w:id="1139423558">
      <w:marLeft w:val="640"/>
      <w:marRight w:val="0"/>
      <w:marTop w:val="0"/>
      <w:marBottom w:val="0"/>
      <w:divBdr>
        <w:top w:val="none" w:sz="0" w:space="0" w:color="auto"/>
        <w:left w:val="none" w:sz="0" w:space="0" w:color="auto"/>
        <w:bottom w:val="none" w:sz="0" w:space="0" w:color="auto"/>
        <w:right w:val="none" w:sz="0" w:space="0" w:color="auto"/>
      </w:divBdr>
    </w:div>
    <w:div w:id="1139497227">
      <w:marLeft w:val="640"/>
      <w:marRight w:val="0"/>
      <w:marTop w:val="0"/>
      <w:marBottom w:val="0"/>
      <w:divBdr>
        <w:top w:val="none" w:sz="0" w:space="0" w:color="auto"/>
        <w:left w:val="none" w:sz="0" w:space="0" w:color="auto"/>
        <w:bottom w:val="none" w:sz="0" w:space="0" w:color="auto"/>
        <w:right w:val="none" w:sz="0" w:space="0" w:color="auto"/>
      </w:divBdr>
    </w:div>
    <w:div w:id="1139497496">
      <w:marLeft w:val="640"/>
      <w:marRight w:val="0"/>
      <w:marTop w:val="0"/>
      <w:marBottom w:val="0"/>
      <w:divBdr>
        <w:top w:val="none" w:sz="0" w:space="0" w:color="auto"/>
        <w:left w:val="none" w:sz="0" w:space="0" w:color="auto"/>
        <w:bottom w:val="none" w:sz="0" w:space="0" w:color="auto"/>
        <w:right w:val="none" w:sz="0" w:space="0" w:color="auto"/>
      </w:divBdr>
    </w:div>
    <w:div w:id="1139499050">
      <w:marLeft w:val="640"/>
      <w:marRight w:val="0"/>
      <w:marTop w:val="0"/>
      <w:marBottom w:val="0"/>
      <w:divBdr>
        <w:top w:val="none" w:sz="0" w:space="0" w:color="auto"/>
        <w:left w:val="none" w:sz="0" w:space="0" w:color="auto"/>
        <w:bottom w:val="none" w:sz="0" w:space="0" w:color="auto"/>
        <w:right w:val="none" w:sz="0" w:space="0" w:color="auto"/>
      </w:divBdr>
    </w:div>
    <w:div w:id="1139541699">
      <w:marLeft w:val="640"/>
      <w:marRight w:val="0"/>
      <w:marTop w:val="0"/>
      <w:marBottom w:val="0"/>
      <w:divBdr>
        <w:top w:val="none" w:sz="0" w:space="0" w:color="auto"/>
        <w:left w:val="none" w:sz="0" w:space="0" w:color="auto"/>
        <w:bottom w:val="none" w:sz="0" w:space="0" w:color="auto"/>
        <w:right w:val="none" w:sz="0" w:space="0" w:color="auto"/>
      </w:divBdr>
    </w:div>
    <w:div w:id="1139569877">
      <w:marLeft w:val="640"/>
      <w:marRight w:val="0"/>
      <w:marTop w:val="0"/>
      <w:marBottom w:val="0"/>
      <w:divBdr>
        <w:top w:val="none" w:sz="0" w:space="0" w:color="auto"/>
        <w:left w:val="none" w:sz="0" w:space="0" w:color="auto"/>
        <w:bottom w:val="none" w:sz="0" w:space="0" w:color="auto"/>
        <w:right w:val="none" w:sz="0" w:space="0" w:color="auto"/>
      </w:divBdr>
    </w:div>
    <w:div w:id="1139608631">
      <w:marLeft w:val="640"/>
      <w:marRight w:val="0"/>
      <w:marTop w:val="0"/>
      <w:marBottom w:val="0"/>
      <w:divBdr>
        <w:top w:val="none" w:sz="0" w:space="0" w:color="auto"/>
        <w:left w:val="none" w:sz="0" w:space="0" w:color="auto"/>
        <w:bottom w:val="none" w:sz="0" w:space="0" w:color="auto"/>
        <w:right w:val="none" w:sz="0" w:space="0" w:color="auto"/>
      </w:divBdr>
    </w:div>
    <w:div w:id="1139611894">
      <w:marLeft w:val="640"/>
      <w:marRight w:val="0"/>
      <w:marTop w:val="0"/>
      <w:marBottom w:val="0"/>
      <w:divBdr>
        <w:top w:val="none" w:sz="0" w:space="0" w:color="auto"/>
        <w:left w:val="none" w:sz="0" w:space="0" w:color="auto"/>
        <w:bottom w:val="none" w:sz="0" w:space="0" w:color="auto"/>
        <w:right w:val="none" w:sz="0" w:space="0" w:color="auto"/>
      </w:divBdr>
    </w:div>
    <w:div w:id="1139615174">
      <w:marLeft w:val="640"/>
      <w:marRight w:val="0"/>
      <w:marTop w:val="0"/>
      <w:marBottom w:val="0"/>
      <w:divBdr>
        <w:top w:val="none" w:sz="0" w:space="0" w:color="auto"/>
        <w:left w:val="none" w:sz="0" w:space="0" w:color="auto"/>
        <w:bottom w:val="none" w:sz="0" w:space="0" w:color="auto"/>
        <w:right w:val="none" w:sz="0" w:space="0" w:color="auto"/>
      </w:divBdr>
    </w:div>
    <w:div w:id="1139689336">
      <w:marLeft w:val="640"/>
      <w:marRight w:val="0"/>
      <w:marTop w:val="0"/>
      <w:marBottom w:val="0"/>
      <w:divBdr>
        <w:top w:val="none" w:sz="0" w:space="0" w:color="auto"/>
        <w:left w:val="none" w:sz="0" w:space="0" w:color="auto"/>
        <w:bottom w:val="none" w:sz="0" w:space="0" w:color="auto"/>
        <w:right w:val="none" w:sz="0" w:space="0" w:color="auto"/>
      </w:divBdr>
    </w:div>
    <w:div w:id="1139692337">
      <w:marLeft w:val="640"/>
      <w:marRight w:val="0"/>
      <w:marTop w:val="0"/>
      <w:marBottom w:val="0"/>
      <w:divBdr>
        <w:top w:val="none" w:sz="0" w:space="0" w:color="auto"/>
        <w:left w:val="none" w:sz="0" w:space="0" w:color="auto"/>
        <w:bottom w:val="none" w:sz="0" w:space="0" w:color="auto"/>
        <w:right w:val="none" w:sz="0" w:space="0" w:color="auto"/>
      </w:divBdr>
    </w:div>
    <w:div w:id="1139760906">
      <w:marLeft w:val="640"/>
      <w:marRight w:val="0"/>
      <w:marTop w:val="0"/>
      <w:marBottom w:val="0"/>
      <w:divBdr>
        <w:top w:val="none" w:sz="0" w:space="0" w:color="auto"/>
        <w:left w:val="none" w:sz="0" w:space="0" w:color="auto"/>
        <w:bottom w:val="none" w:sz="0" w:space="0" w:color="auto"/>
        <w:right w:val="none" w:sz="0" w:space="0" w:color="auto"/>
      </w:divBdr>
    </w:div>
    <w:div w:id="1139764736">
      <w:marLeft w:val="640"/>
      <w:marRight w:val="0"/>
      <w:marTop w:val="0"/>
      <w:marBottom w:val="0"/>
      <w:divBdr>
        <w:top w:val="none" w:sz="0" w:space="0" w:color="auto"/>
        <w:left w:val="none" w:sz="0" w:space="0" w:color="auto"/>
        <w:bottom w:val="none" w:sz="0" w:space="0" w:color="auto"/>
        <w:right w:val="none" w:sz="0" w:space="0" w:color="auto"/>
      </w:divBdr>
    </w:div>
    <w:div w:id="1139808973">
      <w:marLeft w:val="640"/>
      <w:marRight w:val="0"/>
      <w:marTop w:val="0"/>
      <w:marBottom w:val="0"/>
      <w:divBdr>
        <w:top w:val="none" w:sz="0" w:space="0" w:color="auto"/>
        <w:left w:val="none" w:sz="0" w:space="0" w:color="auto"/>
        <w:bottom w:val="none" w:sz="0" w:space="0" w:color="auto"/>
        <w:right w:val="none" w:sz="0" w:space="0" w:color="auto"/>
      </w:divBdr>
    </w:div>
    <w:div w:id="1139881247">
      <w:marLeft w:val="640"/>
      <w:marRight w:val="0"/>
      <w:marTop w:val="0"/>
      <w:marBottom w:val="0"/>
      <w:divBdr>
        <w:top w:val="none" w:sz="0" w:space="0" w:color="auto"/>
        <w:left w:val="none" w:sz="0" w:space="0" w:color="auto"/>
        <w:bottom w:val="none" w:sz="0" w:space="0" w:color="auto"/>
        <w:right w:val="none" w:sz="0" w:space="0" w:color="auto"/>
      </w:divBdr>
    </w:div>
    <w:div w:id="1139882042">
      <w:marLeft w:val="640"/>
      <w:marRight w:val="0"/>
      <w:marTop w:val="0"/>
      <w:marBottom w:val="0"/>
      <w:divBdr>
        <w:top w:val="none" w:sz="0" w:space="0" w:color="auto"/>
        <w:left w:val="none" w:sz="0" w:space="0" w:color="auto"/>
        <w:bottom w:val="none" w:sz="0" w:space="0" w:color="auto"/>
        <w:right w:val="none" w:sz="0" w:space="0" w:color="auto"/>
      </w:divBdr>
    </w:div>
    <w:div w:id="1139953283">
      <w:marLeft w:val="640"/>
      <w:marRight w:val="0"/>
      <w:marTop w:val="0"/>
      <w:marBottom w:val="0"/>
      <w:divBdr>
        <w:top w:val="none" w:sz="0" w:space="0" w:color="auto"/>
        <w:left w:val="none" w:sz="0" w:space="0" w:color="auto"/>
        <w:bottom w:val="none" w:sz="0" w:space="0" w:color="auto"/>
        <w:right w:val="none" w:sz="0" w:space="0" w:color="auto"/>
      </w:divBdr>
    </w:div>
    <w:div w:id="1139954261">
      <w:marLeft w:val="640"/>
      <w:marRight w:val="0"/>
      <w:marTop w:val="0"/>
      <w:marBottom w:val="0"/>
      <w:divBdr>
        <w:top w:val="none" w:sz="0" w:space="0" w:color="auto"/>
        <w:left w:val="none" w:sz="0" w:space="0" w:color="auto"/>
        <w:bottom w:val="none" w:sz="0" w:space="0" w:color="auto"/>
        <w:right w:val="none" w:sz="0" w:space="0" w:color="auto"/>
      </w:divBdr>
    </w:div>
    <w:div w:id="1139954356">
      <w:marLeft w:val="640"/>
      <w:marRight w:val="0"/>
      <w:marTop w:val="0"/>
      <w:marBottom w:val="0"/>
      <w:divBdr>
        <w:top w:val="none" w:sz="0" w:space="0" w:color="auto"/>
        <w:left w:val="none" w:sz="0" w:space="0" w:color="auto"/>
        <w:bottom w:val="none" w:sz="0" w:space="0" w:color="auto"/>
        <w:right w:val="none" w:sz="0" w:space="0" w:color="auto"/>
      </w:divBdr>
    </w:div>
    <w:div w:id="1140000966">
      <w:marLeft w:val="640"/>
      <w:marRight w:val="0"/>
      <w:marTop w:val="0"/>
      <w:marBottom w:val="0"/>
      <w:divBdr>
        <w:top w:val="none" w:sz="0" w:space="0" w:color="auto"/>
        <w:left w:val="none" w:sz="0" w:space="0" w:color="auto"/>
        <w:bottom w:val="none" w:sz="0" w:space="0" w:color="auto"/>
        <w:right w:val="none" w:sz="0" w:space="0" w:color="auto"/>
      </w:divBdr>
    </w:div>
    <w:div w:id="1140001230">
      <w:marLeft w:val="640"/>
      <w:marRight w:val="0"/>
      <w:marTop w:val="0"/>
      <w:marBottom w:val="0"/>
      <w:divBdr>
        <w:top w:val="none" w:sz="0" w:space="0" w:color="auto"/>
        <w:left w:val="none" w:sz="0" w:space="0" w:color="auto"/>
        <w:bottom w:val="none" w:sz="0" w:space="0" w:color="auto"/>
        <w:right w:val="none" w:sz="0" w:space="0" w:color="auto"/>
      </w:divBdr>
    </w:div>
    <w:div w:id="1140070913">
      <w:marLeft w:val="640"/>
      <w:marRight w:val="0"/>
      <w:marTop w:val="0"/>
      <w:marBottom w:val="0"/>
      <w:divBdr>
        <w:top w:val="none" w:sz="0" w:space="0" w:color="auto"/>
        <w:left w:val="none" w:sz="0" w:space="0" w:color="auto"/>
        <w:bottom w:val="none" w:sz="0" w:space="0" w:color="auto"/>
        <w:right w:val="none" w:sz="0" w:space="0" w:color="auto"/>
      </w:divBdr>
    </w:div>
    <w:div w:id="1140076656">
      <w:marLeft w:val="640"/>
      <w:marRight w:val="0"/>
      <w:marTop w:val="0"/>
      <w:marBottom w:val="0"/>
      <w:divBdr>
        <w:top w:val="none" w:sz="0" w:space="0" w:color="auto"/>
        <w:left w:val="none" w:sz="0" w:space="0" w:color="auto"/>
        <w:bottom w:val="none" w:sz="0" w:space="0" w:color="auto"/>
        <w:right w:val="none" w:sz="0" w:space="0" w:color="auto"/>
      </w:divBdr>
    </w:div>
    <w:div w:id="1140221441">
      <w:marLeft w:val="640"/>
      <w:marRight w:val="0"/>
      <w:marTop w:val="0"/>
      <w:marBottom w:val="0"/>
      <w:divBdr>
        <w:top w:val="none" w:sz="0" w:space="0" w:color="auto"/>
        <w:left w:val="none" w:sz="0" w:space="0" w:color="auto"/>
        <w:bottom w:val="none" w:sz="0" w:space="0" w:color="auto"/>
        <w:right w:val="none" w:sz="0" w:space="0" w:color="auto"/>
      </w:divBdr>
    </w:div>
    <w:div w:id="1140226015">
      <w:marLeft w:val="640"/>
      <w:marRight w:val="0"/>
      <w:marTop w:val="0"/>
      <w:marBottom w:val="0"/>
      <w:divBdr>
        <w:top w:val="none" w:sz="0" w:space="0" w:color="auto"/>
        <w:left w:val="none" w:sz="0" w:space="0" w:color="auto"/>
        <w:bottom w:val="none" w:sz="0" w:space="0" w:color="auto"/>
        <w:right w:val="none" w:sz="0" w:space="0" w:color="auto"/>
      </w:divBdr>
    </w:div>
    <w:div w:id="1140266456">
      <w:marLeft w:val="640"/>
      <w:marRight w:val="0"/>
      <w:marTop w:val="0"/>
      <w:marBottom w:val="0"/>
      <w:divBdr>
        <w:top w:val="none" w:sz="0" w:space="0" w:color="auto"/>
        <w:left w:val="none" w:sz="0" w:space="0" w:color="auto"/>
        <w:bottom w:val="none" w:sz="0" w:space="0" w:color="auto"/>
        <w:right w:val="none" w:sz="0" w:space="0" w:color="auto"/>
      </w:divBdr>
    </w:div>
    <w:div w:id="1140269502">
      <w:marLeft w:val="640"/>
      <w:marRight w:val="0"/>
      <w:marTop w:val="0"/>
      <w:marBottom w:val="0"/>
      <w:divBdr>
        <w:top w:val="none" w:sz="0" w:space="0" w:color="auto"/>
        <w:left w:val="none" w:sz="0" w:space="0" w:color="auto"/>
        <w:bottom w:val="none" w:sz="0" w:space="0" w:color="auto"/>
        <w:right w:val="none" w:sz="0" w:space="0" w:color="auto"/>
      </w:divBdr>
    </w:div>
    <w:div w:id="1140271797">
      <w:marLeft w:val="640"/>
      <w:marRight w:val="0"/>
      <w:marTop w:val="0"/>
      <w:marBottom w:val="0"/>
      <w:divBdr>
        <w:top w:val="none" w:sz="0" w:space="0" w:color="auto"/>
        <w:left w:val="none" w:sz="0" w:space="0" w:color="auto"/>
        <w:bottom w:val="none" w:sz="0" w:space="0" w:color="auto"/>
        <w:right w:val="none" w:sz="0" w:space="0" w:color="auto"/>
      </w:divBdr>
    </w:div>
    <w:div w:id="1140271980">
      <w:marLeft w:val="640"/>
      <w:marRight w:val="0"/>
      <w:marTop w:val="0"/>
      <w:marBottom w:val="0"/>
      <w:divBdr>
        <w:top w:val="none" w:sz="0" w:space="0" w:color="auto"/>
        <w:left w:val="none" w:sz="0" w:space="0" w:color="auto"/>
        <w:bottom w:val="none" w:sz="0" w:space="0" w:color="auto"/>
        <w:right w:val="none" w:sz="0" w:space="0" w:color="auto"/>
      </w:divBdr>
    </w:div>
    <w:div w:id="1140342132">
      <w:marLeft w:val="640"/>
      <w:marRight w:val="0"/>
      <w:marTop w:val="0"/>
      <w:marBottom w:val="0"/>
      <w:divBdr>
        <w:top w:val="none" w:sz="0" w:space="0" w:color="auto"/>
        <w:left w:val="none" w:sz="0" w:space="0" w:color="auto"/>
        <w:bottom w:val="none" w:sz="0" w:space="0" w:color="auto"/>
        <w:right w:val="none" w:sz="0" w:space="0" w:color="auto"/>
      </w:divBdr>
    </w:div>
    <w:div w:id="1140343643">
      <w:marLeft w:val="640"/>
      <w:marRight w:val="0"/>
      <w:marTop w:val="0"/>
      <w:marBottom w:val="0"/>
      <w:divBdr>
        <w:top w:val="none" w:sz="0" w:space="0" w:color="auto"/>
        <w:left w:val="none" w:sz="0" w:space="0" w:color="auto"/>
        <w:bottom w:val="none" w:sz="0" w:space="0" w:color="auto"/>
        <w:right w:val="none" w:sz="0" w:space="0" w:color="auto"/>
      </w:divBdr>
    </w:div>
    <w:div w:id="1140343775">
      <w:marLeft w:val="640"/>
      <w:marRight w:val="0"/>
      <w:marTop w:val="0"/>
      <w:marBottom w:val="0"/>
      <w:divBdr>
        <w:top w:val="none" w:sz="0" w:space="0" w:color="auto"/>
        <w:left w:val="none" w:sz="0" w:space="0" w:color="auto"/>
        <w:bottom w:val="none" w:sz="0" w:space="0" w:color="auto"/>
        <w:right w:val="none" w:sz="0" w:space="0" w:color="auto"/>
      </w:divBdr>
    </w:div>
    <w:div w:id="1140347582">
      <w:marLeft w:val="640"/>
      <w:marRight w:val="0"/>
      <w:marTop w:val="0"/>
      <w:marBottom w:val="0"/>
      <w:divBdr>
        <w:top w:val="none" w:sz="0" w:space="0" w:color="auto"/>
        <w:left w:val="none" w:sz="0" w:space="0" w:color="auto"/>
        <w:bottom w:val="none" w:sz="0" w:space="0" w:color="auto"/>
        <w:right w:val="none" w:sz="0" w:space="0" w:color="auto"/>
      </w:divBdr>
    </w:div>
    <w:div w:id="1140414410">
      <w:marLeft w:val="640"/>
      <w:marRight w:val="0"/>
      <w:marTop w:val="0"/>
      <w:marBottom w:val="0"/>
      <w:divBdr>
        <w:top w:val="none" w:sz="0" w:space="0" w:color="auto"/>
        <w:left w:val="none" w:sz="0" w:space="0" w:color="auto"/>
        <w:bottom w:val="none" w:sz="0" w:space="0" w:color="auto"/>
        <w:right w:val="none" w:sz="0" w:space="0" w:color="auto"/>
      </w:divBdr>
    </w:div>
    <w:div w:id="1140416077">
      <w:marLeft w:val="640"/>
      <w:marRight w:val="0"/>
      <w:marTop w:val="0"/>
      <w:marBottom w:val="0"/>
      <w:divBdr>
        <w:top w:val="none" w:sz="0" w:space="0" w:color="auto"/>
        <w:left w:val="none" w:sz="0" w:space="0" w:color="auto"/>
        <w:bottom w:val="none" w:sz="0" w:space="0" w:color="auto"/>
        <w:right w:val="none" w:sz="0" w:space="0" w:color="auto"/>
      </w:divBdr>
    </w:div>
    <w:div w:id="1140462126">
      <w:marLeft w:val="640"/>
      <w:marRight w:val="0"/>
      <w:marTop w:val="0"/>
      <w:marBottom w:val="0"/>
      <w:divBdr>
        <w:top w:val="none" w:sz="0" w:space="0" w:color="auto"/>
        <w:left w:val="none" w:sz="0" w:space="0" w:color="auto"/>
        <w:bottom w:val="none" w:sz="0" w:space="0" w:color="auto"/>
        <w:right w:val="none" w:sz="0" w:space="0" w:color="auto"/>
      </w:divBdr>
    </w:div>
    <w:div w:id="1140464696">
      <w:marLeft w:val="640"/>
      <w:marRight w:val="0"/>
      <w:marTop w:val="0"/>
      <w:marBottom w:val="0"/>
      <w:divBdr>
        <w:top w:val="none" w:sz="0" w:space="0" w:color="auto"/>
        <w:left w:val="none" w:sz="0" w:space="0" w:color="auto"/>
        <w:bottom w:val="none" w:sz="0" w:space="0" w:color="auto"/>
        <w:right w:val="none" w:sz="0" w:space="0" w:color="auto"/>
      </w:divBdr>
    </w:div>
    <w:div w:id="1140465418">
      <w:marLeft w:val="640"/>
      <w:marRight w:val="0"/>
      <w:marTop w:val="0"/>
      <w:marBottom w:val="0"/>
      <w:divBdr>
        <w:top w:val="none" w:sz="0" w:space="0" w:color="auto"/>
        <w:left w:val="none" w:sz="0" w:space="0" w:color="auto"/>
        <w:bottom w:val="none" w:sz="0" w:space="0" w:color="auto"/>
        <w:right w:val="none" w:sz="0" w:space="0" w:color="auto"/>
      </w:divBdr>
    </w:div>
    <w:div w:id="1140538323">
      <w:marLeft w:val="640"/>
      <w:marRight w:val="0"/>
      <w:marTop w:val="0"/>
      <w:marBottom w:val="0"/>
      <w:divBdr>
        <w:top w:val="none" w:sz="0" w:space="0" w:color="auto"/>
        <w:left w:val="none" w:sz="0" w:space="0" w:color="auto"/>
        <w:bottom w:val="none" w:sz="0" w:space="0" w:color="auto"/>
        <w:right w:val="none" w:sz="0" w:space="0" w:color="auto"/>
      </w:divBdr>
    </w:div>
    <w:div w:id="1140607812">
      <w:marLeft w:val="640"/>
      <w:marRight w:val="0"/>
      <w:marTop w:val="0"/>
      <w:marBottom w:val="0"/>
      <w:divBdr>
        <w:top w:val="none" w:sz="0" w:space="0" w:color="auto"/>
        <w:left w:val="none" w:sz="0" w:space="0" w:color="auto"/>
        <w:bottom w:val="none" w:sz="0" w:space="0" w:color="auto"/>
        <w:right w:val="none" w:sz="0" w:space="0" w:color="auto"/>
      </w:divBdr>
    </w:div>
    <w:div w:id="1140611527">
      <w:marLeft w:val="640"/>
      <w:marRight w:val="0"/>
      <w:marTop w:val="0"/>
      <w:marBottom w:val="0"/>
      <w:divBdr>
        <w:top w:val="none" w:sz="0" w:space="0" w:color="auto"/>
        <w:left w:val="none" w:sz="0" w:space="0" w:color="auto"/>
        <w:bottom w:val="none" w:sz="0" w:space="0" w:color="auto"/>
        <w:right w:val="none" w:sz="0" w:space="0" w:color="auto"/>
      </w:divBdr>
    </w:div>
    <w:div w:id="1140615579">
      <w:marLeft w:val="640"/>
      <w:marRight w:val="0"/>
      <w:marTop w:val="0"/>
      <w:marBottom w:val="0"/>
      <w:divBdr>
        <w:top w:val="none" w:sz="0" w:space="0" w:color="auto"/>
        <w:left w:val="none" w:sz="0" w:space="0" w:color="auto"/>
        <w:bottom w:val="none" w:sz="0" w:space="0" w:color="auto"/>
        <w:right w:val="none" w:sz="0" w:space="0" w:color="auto"/>
      </w:divBdr>
    </w:div>
    <w:div w:id="1140655499">
      <w:marLeft w:val="640"/>
      <w:marRight w:val="0"/>
      <w:marTop w:val="0"/>
      <w:marBottom w:val="0"/>
      <w:divBdr>
        <w:top w:val="none" w:sz="0" w:space="0" w:color="auto"/>
        <w:left w:val="none" w:sz="0" w:space="0" w:color="auto"/>
        <w:bottom w:val="none" w:sz="0" w:space="0" w:color="auto"/>
        <w:right w:val="none" w:sz="0" w:space="0" w:color="auto"/>
      </w:divBdr>
    </w:div>
    <w:div w:id="1140658396">
      <w:marLeft w:val="640"/>
      <w:marRight w:val="0"/>
      <w:marTop w:val="0"/>
      <w:marBottom w:val="0"/>
      <w:divBdr>
        <w:top w:val="none" w:sz="0" w:space="0" w:color="auto"/>
        <w:left w:val="none" w:sz="0" w:space="0" w:color="auto"/>
        <w:bottom w:val="none" w:sz="0" w:space="0" w:color="auto"/>
        <w:right w:val="none" w:sz="0" w:space="0" w:color="auto"/>
      </w:divBdr>
    </w:div>
    <w:div w:id="1140732008">
      <w:marLeft w:val="640"/>
      <w:marRight w:val="0"/>
      <w:marTop w:val="0"/>
      <w:marBottom w:val="0"/>
      <w:divBdr>
        <w:top w:val="none" w:sz="0" w:space="0" w:color="auto"/>
        <w:left w:val="none" w:sz="0" w:space="0" w:color="auto"/>
        <w:bottom w:val="none" w:sz="0" w:space="0" w:color="auto"/>
        <w:right w:val="none" w:sz="0" w:space="0" w:color="auto"/>
      </w:divBdr>
    </w:div>
    <w:div w:id="1140801226">
      <w:marLeft w:val="640"/>
      <w:marRight w:val="0"/>
      <w:marTop w:val="0"/>
      <w:marBottom w:val="0"/>
      <w:divBdr>
        <w:top w:val="none" w:sz="0" w:space="0" w:color="auto"/>
        <w:left w:val="none" w:sz="0" w:space="0" w:color="auto"/>
        <w:bottom w:val="none" w:sz="0" w:space="0" w:color="auto"/>
        <w:right w:val="none" w:sz="0" w:space="0" w:color="auto"/>
      </w:divBdr>
    </w:div>
    <w:div w:id="1140802375">
      <w:marLeft w:val="640"/>
      <w:marRight w:val="0"/>
      <w:marTop w:val="0"/>
      <w:marBottom w:val="0"/>
      <w:divBdr>
        <w:top w:val="none" w:sz="0" w:space="0" w:color="auto"/>
        <w:left w:val="none" w:sz="0" w:space="0" w:color="auto"/>
        <w:bottom w:val="none" w:sz="0" w:space="0" w:color="auto"/>
        <w:right w:val="none" w:sz="0" w:space="0" w:color="auto"/>
      </w:divBdr>
    </w:div>
    <w:div w:id="1140803401">
      <w:marLeft w:val="640"/>
      <w:marRight w:val="0"/>
      <w:marTop w:val="0"/>
      <w:marBottom w:val="0"/>
      <w:divBdr>
        <w:top w:val="none" w:sz="0" w:space="0" w:color="auto"/>
        <w:left w:val="none" w:sz="0" w:space="0" w:color="auto"/>
        <w:bottom w:val="none" w:sz="0" w:space="0" w:color="auto"/>
        <w:right w:val="none" w:sz="0" w:space="0" w:color="auto"/>
      </w:divBdr>
    </w:div>
    <w:div w:id="1140803766">
      <w:marLeft w:val="640"/>
      <w:marRight w:val="0"/>
      <w:marTop w:val="0"/>
      <w:marBottom w:val="0"/>
      <w:divBdr>
        <w:top w:val="none" w:sz="0" w:space="0" w:color="auto"/>
        <w:left w:val="none" w:sz="0" w:space="0" w:color="auto"/>
        <w:bottom w:val="none" w:sz="0" w:space="0" w:color="auto"/>
        <w:right w:val="none" w:sz="0" w:space="0" w:color="auto"/>
      </w:divBdr>
    </w:div>
    <w:div w:id="1140807155">
      <w:marLeft w:val="640"/>
      <w:marRight w:val="0"/>
      <w:marTop w:val="0"/>
      <w:marBottom w:val="0"/>
      <w:divBdr>
        <w:top w:val="none" w:sz="0" w:space="0" w:color="auto"/>
        <w:left w:val="none" w:sz="0" w:space="0" w:color="auto"/>
        <w:bottom w:val="none" w:sz="0" w:space="0" w:color="auto"/>
        <w:right w:val="none" w:sz="0" w:space="0" w:color="auto"/>
      </w:divBdr>
    </w:div>
    <w:div w:id="1140922438">
      <w:marLeft w:val="640"/>
      <w:marRight w:val="0"/>
      <w:marTop w:val="0"/>
      <w:marBottom w:val="0"/>
      <w:divBdr>
        <w:top w:val="none" w:sz="0" w:space="0" w:color="auto"/>
        <w:left w:val="none" w:sz="0" w:space="0" w:color="auto"/>
        <w:bottom w:val="none" w:sz="0" w:space="0" w:color="auto"/>
        <w:right w:val="none" w:sz="0" w:space="0" w:color="auto"/>
      </w:divBdr>
    </w:div>
    <w:div w:id="1140928034">
      <w:marLeft w:val="640"/>
      <w:marRight w:val="0"/>
      <w:marTop w:val="0"/>
      <w:marBottom w:val="0"/>
      <w:divBdr>
        <w:top w:val="none" w:sz="0" w:space="0" w:color="auto"/>
        <w:left w:val="none" w:sz="0" w:space="0" w:color="auto"/>
        <w:bottom w:val="none" w:sz="0" w:space="0" w:color="auto"/>
        <w:right w:val="none" w:sz="0" w:space="0" w:color="auto"/>
      </w:divBdr>
    </w:div>
    <w:div w:id="1141003107">
      <w:marLeft w:val="640"/>
      <w:marRight w:val="0"/>
      <w:marTop w:val="0"/>
      <w:marBottom w:val="0"/>
      <w:divBdr>
        <w:top w:val="none" w:sz="0" w:space="0" w:color="auto"/>
        <w:left w:val="none" w:sz="0" w:space="0" w:color="auto"/>
        <w:bottom w:val="none" w:sz="0" w:space="0" w:color="auto"/>
        <w:right w:val="none" w:sz="0" w:space="0" w:color="auto"/>
      </w:divBdr>
    </w:div>
    <w:div w:id="1141069883">
      <w:marLeft w:val="640"/>
      <w:marRight w:val="0"/>
      <w:marTop w:val="0"/>
      <w:marBottom w:val="0"/>
      <w:divBdr>
        <w:top w:val="none" w:sz="0" w:space="0" w:color="auto"/>
        <w:left w:val="none" w:sz="0" w:space="0" w:color="auto"/>
        <w:bottom w:val="none" w:sz="0" w:space="0" w:color="auto"/>
        <w:right w:val="none" w:sz="0" w:space="0" w:color="auto"/>
      </w:divBdr>
    </w:div>
    <w:div w:id="1141076467">
      <w:marLeft w:val="640"/>
      <w:marRight w:val="0"/>
      <w:marTop w:val="0"/>
      <w:marBottom w:val="0"/>
      <w:divBdr>
        <w:top w:val="none" w:sz="0" w:space="0" w:color="auto"/>
        <w:left w:val="none" w:sz="0" w:space="0" w:color="auto"/>
        <w:bottom w:val="none" w:sz="0" w:space="0" w:color="auto"/>
        <w:right w:val="none" w:sz="0" w:space="0" w:color="auto"/>
      </w:divBdr>
    </w:div>
    <w:div w:id="1141077077">
      <w:marLeft w:val="640"/>
      <w:marRight w:val="0"/>
      <w:marTop w:val="0"/>
      <w:marBottom w:val="0"/>
      <w:divBdr>
        <w:top w:val="none" w:sz="0" w:space="0" w:color="auto"/>
        <w:left w:val="none" w:sz="0" w:space="0" w:color="auto"/>
        <w:bottom w:val="none" w:sz="0" w:space="0" w:color="auto"/>
        <w:right w:val="none" w:sz="0" w:space="0" w:color="auto"/>
      </w:divBdr>
    </w:div>
    <w:div w:id="1141077860">
      <w:marLeft w:val="640"/>
      <w:marRight w:val="0"/>
      <w:marTop w:val="0"/>
      <w:marBottom w:val="0"/>
      <w:divBdr>
        <w:top w:val="none" w:sz="0" w:space="0" w:color="auto"/>
        <w:left w:val="none" w:sz="0" w:space="0" w:color="auto"/>
        <w:bottom w:val="none" w:sz="0" w:space="0" w:color="auto"/>
        <w:right w:val="none" w:sz="0" w:space="0" w:color="auto"/>
      </w:divBdr>
    </w:div>
    <w:div w:id="1141187822">
      <w:marLeft w:val="640"/>
      <w:marRight w:val="0"/>
      <w:marTop w:val="0"/>
      <w:marBottom w:val="0"/>
      <w:divBdr>
        <w:top w:val="none" w:sz="0" w:space="0" w:color="auto"/>
        <w:left w:val="none" w:sz="0" w:space="0" w:color="auto"/>
        <w:bottom w:val="none" w:sz="0" w:space="0" w:color="auto"/>
        <w:right w:val="none" w:sz="0" w:space="0" w:color="auto"/>
      </w:divBdr>
    </w:div>
    <w:div w:id="1141189637">
      <w:marLeft w:val="640"/>
      <w:marRight w:val="0"/>
      <w:marTop w:val="0"/>
      <w:marBottom w:val="0"/>
      <w:divBdr>
        <w:top w:val="none" w:sz="0" w:space="0" w:color="auto"/>
        <w:left w:val="none" w:sz="0" w:space="0" w:color="auto"/>
        <w:bottom w:val="none" w:sz="0" w:space="0" w:color="auto"/>
        <w:right w:val="none" w:sz="0" w:space="0" w:color="auto"/>
      </w:divBdr>
    </w:div>
    <w:div w:id="1141192417">
      <w:marLeft w:val="640"/>
      <w:marRight w:val="0"/>
      <w:marTop w:val="0"/>
      <w:marBottom w:val="0"/>
      <w:divBdr>
        <w:top w:val="none" w:sz="0" w:space="0" w:color="auto"/>
        <w:left w:val="none" w:sz="0" w:space="0" w:color="auto"/>
        <w:bottom w:val="none" w:sz="0" w:space="0" w:color="auto"/>
        <w:right w:val="none" w:sz="0" w:space="0" w:color="auto"/>
      </w:divBdr>
    </w:div>
    <w:div w:id="1141196141">
      <w:marLeft w:val="640"/>
      <w:marRight w:val="0"/>
      <w:marTop w:val="0"/>
      <w:marBottom w:val="0"/>
      <w:divBdr>
        <w:top w:val="none" w:sz="0" w:space="0" w:color="auto"/>
        <w:left w:val="none" w:sz="0" w:space="0" w:color="auto"/>
        <w:bottom w:val="none" w:sz="0" w:space="0" w:color="auto"/>
        <w:right w:val="none" w:sz="0" w:space="0" w:color="auto"/>
      </w:divBdr>
    </w:div>
    <w:div w:id="1141264912">
      <w:marLeft w:val="640"/>
      <w:marRight w:val="0"/>
      <w:marTop w:val="0"/>
      <w:marBottom w:val="0"/>
      <w:divBdr>
        <w:top w:val="none" w:sz="0" w:space="0" w:color="auto"/>
        <w:left w:val="none" w:sz="0" w:space="0" w:color="auto"/>
        <w:bottom w:val="none" w:sz="0" w:space="0" w:color="auto"/>
        <w:right w:val="none" w:sz="0" w:space="0" w:color="auto"/>
      </w:divBdr>
    </w:div>
    <w:div w:id="1141272363">
      <w:marLeft w:val="640"/>
      <w:marRight w:val="0"/>
      <w:marTop w:val="0"/>
      <w:marBottom w:val="0"/>
      <w:divBdr>
        <w:top w:val="none" w:sz="0" w:space="0" w:color="auto"/>
        <w:left w:val="none" w:sz="0" w:space="0" w:color="auto"/>
        <w:bottom w:val="none" w:sz="0" w:space="0" w:color="auto"/>
        <w:right w:val="none" w:sz="0" w:space="0" w:color="auto"/>
      </w:divBdr>
    </w:div>
    <w:div w:id="1141272477">
      <w:marLeft w:val="640"/>
      <w:marRight w:val="0"/>
      <w:marTop w:val="0"/>
      <w:marBottom w:val="0"/>
      <w:divBdr>
        <w:top w:val="none" w:sz="0" w:space="0" w:color="auto"/>
        <w:left w:val="none" w:sz="0" w:space="0" w:color="auto"/>
        <w:bottom w:val="none" w:sz="0" w:space="0" w:color="auto"/>
        <w:right w:val="none" w:sz="0" w:space="0" w:color="auto"/>
      </w:divBdr>
    </w:div>
    <w:div w:id="1141384948">
      <w:marLeft w:val="640"/>
      <w:marRight w:val="0"/>
      <w:marTop w:val="0"/>
      <w:marBottom w:val="0"/>
      <w:divBdr>
        <w:top w:val="none" w:sz="0" w:space="0" w:color="auto"/>
        <w:left w:val="none" w:sz="0" w:space="0" w:color="auto"/>
        <w:bottom w:val="none" w:sz="0" w:space="0" w:color="auto"/>
        <w:right w:val="none" w:sz="0" w:space="0" w:color="auto"/>
      </w:divBdr>
    </w:div>
    <w:div w:id="1141463000">
      <w:marLeft w:val="640"/>
      <w:marRight w:val="0"/>
      <w:marTop w:val="0"/>
      <w:marBottom w:val="0"/>
      <w:divBdr>
        <w:top w:val="none" w:sz="0" w:space="0" w:color="auto"/>
        <w:left w:val="none" w:sz="0" w:space="0" w:color="auto"/>
        <w:bottom w:val="none" w:sz="0" w:space="0" w:color="auto"/>
        <w:right w:val="none" w:sz="0" w:space="0" w:color="auto"/>
      </w:divBdr>
    </w:div>
    <w:div w:id="1141463350">
      <w:marLeft w:val="640"/>
      <w:marRight w:val="0"/>
      <w:marTop w:val="0"/>
      <w:marBottom w:val="0"/>
      <w:divBdr>
        <w:top w:val="none" w:sz="0" w:space="0" w:color="auto"/>
        <w:left w:val="none" w:sz="0" w:space="0" w:color="auto"/>
        <w:bottom w:val="none" w:sz="0" w:space="0" w:color="auto"/>
        <w:right w:val="none" w:sz="0" w:space="0" w:color="auto"/>
      </w:divBdr>
    </w:div>
    <w:div w:id="1141536025">
      <w:marLeft w:val="640"/>
      <w:marRight w:val="0"/>
      <w:marTop w:val="0"/>
      <w:marBottom w:val="0"/>
      <w:divBdr>
        <w:top w:val="none" w:sz="0" w:space="0" w:color="auto"/>
        <w:left w:val="none" w:sz="0" w:space="0" w:color="auto"/>
        <w:bottom w:val="none" w:sz="0" w:space="0" w:color="auto"/>
        <w:right w:val="none" w:sz="0" w:space="0" w:color="auto"/>
      </w:divBdr>
    </w:div>
    <w:div w:id="1141575772">
      <w:marLeft w:val="640"/>
      <w:marRight w:val="0"/>
      <w:marTop w:val="0"/>
      <w:marBottom w:val="0"/>
      <w:divBdr>
        <w:top w:val="none" w:sz="0" w:space="0" w:color="auto"/>
        <w:left w:val="none" w:sz="0" w:space="0" w:color="auto"/>
        <w:bottom w:val="none" w:sz="0" w:space="0" w:color="auto"/>
        <w:right w:val="none" w:sz="0" w:space="0" w:color="auto"/>
      </w:divBdr>
    </w:div>
    <w:div w:id="1141579628">
      <w:marLeft w:val="640"/>
      <w:marRight w:val="0"/>
      <w:marTop w:val="0"/>
      <w:marBottom w:val="0"/>
      <w:divBdr>
        <w:top w:val="none" w:sz="0" w:space="0" w:color="auto"/>
        <w:left w:val="none" w:sz="0" w:space="0" w:color="auto"/>
        <w:bottom w:val="none" w:sz="0" w:space="0" w:color="auto"/>
        <w:right w:val="none" w:sz="0" w:space="0" w:color="auto"/>
      </w:divBdr>
    </w:div>
    <w:div w:id="1141653501">
      <w:marLeft w:val="640"/>
      <w:marRight w:val="0"/>
      <w:marTop w:val="0"/>
      <w:marBottom w:val="0"/>
      <w:divBdr>
        <w:top w:val="none" w:sz="0" w:space="0" w:color="auto"/>
        <w:left w:val="none" w:sz="0" w:space="0" w:color="auto"/>
        <w:bottom w:val="none" w:sz="0" w:space="0" w:color="auto"/>
        <w:right w:val="none" w:sz="0" w:space="0" w:color="auto"/>
      </w:divBdr>
    </w:div>
    <w:div w:id="1141654591">
      <w:marLeft w:val="640"/>
      <w:marRight w:val="0"/>
      <w:marTop w:val="0"/>
      <w:marBottom w:val="0"/>
      <w:divBdr>
        <w:top w:val="none" w:sz="0" w:space="0" w:color="auto"/>
        <w:left w:val="none" w:sz="0" w:space="0" w:color="auto"/>
        <w:bottom w:val="none" w:sz="0" w:space="0" w:color="auto"/>
        <w:right w:val="none" w:sz="0" w:space="0" w:color="auto"/>
      </w:divBdr>
    </w:div>
    <w:div w:id="1141658840">
      <w:marLeft w:val="640"/>
      <w:marRight w:val="0"/>
      <w:marTop w:val="0"/>
      <w:marBottom w:val="0"/>
      <w:divBdr>
        <w:top w:val="none" w:sz="0" w:space="0" w:color="auto"/>
        <w:left w:val="none" w:sz="0" w:space="0" w:color="auto"/>
        <w:bottom w:val="none" w:sz="0" w:space="0" w:color="auto"/>
        <w:right w:val="none" w:sz="0" w:space="0" w:color="auto"/>
      </w:divBdr>
    </w:div>
    <w:div w:id="1141726351">
      <w:marLeft w:val="640"/>
      <w:marRight w:val="0"/>
      <w:marTop w:val="0"/>
      <w:marBottom w:val="0"/>
      <w:divBdr>
        <w:top w:val="none" w:sz="0" w:space="0" w:color="auto"/>
        <w:left w:val="none" w:sz="0" w:space="0" w:color="auto"/>
        <w:bottom w:val="none" w:sz="0" w:space="0" w:color="auto"/>
        <w:right w:val="none" w:sz="0" w:space="0" w:color="auto"/>
      </w:divBdr>
    </w:div>
    <w:div w:id="1141726421">
      <w:marLeft w:val="640"/>
      <w:marRight w:val="0"/>
      <w:marTop w:val="0"/>
      <w:marBottom w:val="0"/>
      <w:divBdr>
        <w:top w:val="none" w:sz="0" w:space="0" w:color="auto"/>
        <w:left w:val="none" w:sz="0" w:space="0" w:color="auto"/>
        <w:bottom w:val="none" w:sz="0" w:space="0" w:color="auto"/>
        <w:right w:val="none" w:sz="0" w:space="0" w:color="auto"/>
      </w:divBdr>
    </w:div>
    <w:div w:id="1141729192">
      <w:marLeft w:val="640"/>
      <w:marRight w:val="0"/>
      <w:marTop w:val="0"/>
      <w:marBottom w:val="0"/>
      <w:divBdr>
        <w:top w:val="none" w:sz="0" w:space="0" w:color="auto"/>
        <w:left w:val="none" w:sz="0" w:space="0" w:color="auto"/>
        <w:bottom w:val="none" w:sz="0" w:space="0" w:color="auto"/>
        <w:right w:val="none" w:sz="0" w:space="0" w:color="auto"/>
      </w:divBdr>
    </w:div>
    <w:div w:id="1141773486">
      <w:marLeft w:val="640"/>
      <w:marRight w:val="0"/>
      <w:marTop w:val="0"/>
      <w:marBottom w:val="0"/>
      <w:divBdr>
        <w:top w:val="none" w:sz="0" w:space="0" w:color="auto"/>
        <w:left w:val="none" w:sz="0" w:space="0" w:color="auto"/>
        <w:bottom w:val="none" w:sz="0" w:space="0" w:color="auto"/>
        <w:right w:val="none" w:sz="0" w:space="0" w:color="auto"/>
      </w:divBdr>
    </w:div>
    <w:div w:id="1141843031">
      <w:marLeft w:val="640"/>
      <w:marRight w:val="0"/>
      <w:marTop w:val="0"/>
      <w:marBottom w:val="0"/>
      <w:divBdr>
        <w:top w:val="none" w:sz="0" w:space="0" w:color="auto"/>
        <w:left w:val="none" w:sz="0" w:space="0" w:color="auto"/>
        <w:bottom w:val="none" w:sz="0" w:space="0" w:color="auto"/>
        <w:right w:val="none" w:sz="0" w:space="0" w:color="auto"/>
      </w:divBdr>
    </w:div>
    <w:div w:id="1141843906">
      <w:marLeft w:val="640"/>
      <w:marRight w:val="0"/>
      <w:marTop w:val="0"/>
      <w:marBottom w:val="0"/>
      <w:divBdr>
        <w:top w:val="none" w:sz="0" w:space="0" w:color="auto"/>
        <w:left w:val="none" w:sz="0" w:space="0" w:color="auto"/>
        <w:bottom w:val="none" w:sz="0" w:space="0" w:color="auto"/>
        <w:right w:val="none" w:sz="0" w:space="0" w:color="auto"/>
      </w:divBdr>
    </w:div>
    <w:div w:id="1141844072">
      <w:marLeft w:val="640"/>
      <w:marRight w:val="0"/>
      <w:marTop w:val="0"/>
      <w:marBottom w:val="0"/>
      <w:divBdr>
        <w:top w:val="none" w:sz="0" w:space="0" w:color="auto"/>
        <w:left w:val="none" w:sz="0" w:space="0" w:color="auto"/>
        <w:bottom w:val="none" w:sz="0" w:space="0" w:color="auto"/>
        <w:right w:val="none" w:sz="0" w:space="0" w:color="auto"/>
      </w:divBdr>
    </w:div>
    <w:div w:id="1141844128">
      <w:marLeft w:val="640"/>
      <w:marRight w:val="0"/>
      <w:marTop w:val="0"/>
      <w:marBottom w:val="0"/>
      <w:divBdr>
        <w:top w:val="none" w:sz="0" w:space="0" w:color="auto"/>
        <w:left w:val="none" w:sz="0" w:space="0" w:color="auto"/>
        <w:bottom w:val="none" w:sz="0" w:space="0" w:color="auto"/>
        <w:right w:val="none" w:sz="0" w:space="0" w:color="auto"/>
      </w:divBdr>
    </w:div>
    <w:div w:id="1141852103">
      <w:marLeft w:val="640"/>
      <w:marRight w:val="0"/>
      <w:marTop w:val="0"/>
      <w:marBottom w:val="0"/>
      <w:divBdr>
        <w:top w:val="none" w:sz="0" w:space="0" w:color="auto"/>
        <w:left w:val="none" w:sz="0" w:space="0" w:color="auto"/>
        <w:bottom w:val="none" w:sz="0" w:space="0" w:color="auto"/>
        <w:right w:val="none" w:sz="0" w:space="0" w:color="auto"/>
      </w:divBdr>
    </w:div>
    <w:div w:id="1141965726">
      <w:marLeft w:val="640"/>
      <w:marRight w:val="0"/>
      <w:marTop w:val="0"/>
      <w:marBottom w:val="0"/>
      <w:divBdr>
        <w:top w:val="none" w:sz="0" w:space="0" w:color="auto"/>
        <w:left w:val="none" w:sz="0" w:space="0" w:color="auto"/>
        <w:bottom w:val="none" w:sz="0" w:space="0" w:color="auto"/>
        <w:right w:val="none" w:sz="0" w:space="0" w:color="auto"/>
      </w:divBdr>
    </w:div>
    <w:div w:id="1141969590">
      <w:marLeft w:val="640"/>
      <w:marRight w:val="0"/>
      <w:marTop w:val="0"/>
      <w:marBottom w:val="0"/>
      <w:divBdr>
        <w:top w:val="none" w:sz="0" w:space="0" w:color="auto"/>
        <w:left w:val="none" w:sz="0" w:space="0" w:color="auto"/>
        <w:bottom w:val="none" w:sz="0" w:space="0" w:color="auto"/>
        <w:right w:val="none" w:sz="0" w:space="0" w:color="auto"/>
      </w:divBdr>
    </w:div>
    <w:div w:id="1142041346">
      <w:marLeft w:val="640"/>
      <w:marRight w:val="0"/>
      <w:marTop w:val="0"/>
      <w:marBottom w:val="0"/>
      <w:divBdr>
        <w:top w:val="none" w:sz="0" w:space="0" w:color="auto"/>
        <w:left w:val="none" w:sz="0" w:space="0" w:color="auto"/>
        <w:bottom w:val="none" w:sz="0" w:space="0" w:color="auto"/>
        <w:right w:val="none" w:sz="0" w:space="0" w:color="auto"/>
      </w:divBdr>
    </w:div>
    <w:div w:id="1142043443">
      <w:marLeft w:val="640"/>
      <w:marRight w:val="0"/>
      <w:marTop w:val="0"/>
      <w:marBottom w:val="0"/>
      <w:divBdr>
        <w:top w:val="none" w:sz="0" w:space="0" w:color="auto"/>
        <w:left w:val="none" w:sz="0" w:space="0" w:color="auto"/>
        <w:bottom w:val="none" w:sz="0" w:space="0" w:color="auto"/>
        <w:right w:val="none" w:sz="0" w:space="0" w:color="auto"/>
      </w:divBdr>
    </w:div>
    <w:div w:id="1142116456">
      <w:marLeft w:val="640"/>
      <w:marRight w:val="0"/>
      <w:marTop w:val="0"/>
      <w:marBottom w:val="0"/>
      <w:divBdr>
        <w:top w:val="none" w:sz="0" w:space="0" w:color="auto"/>
        <w:left w:val="none" w:sz="0" w:space="0" w:color="auto"/>
        <w:bottom w:val="none" w:sz="0" w:space="0" w:color="auto"/>
        <w:right w:val="none" w:sz="0" w:space="0" w:color="auto"/>
      </w:divBdr>
    </w:div>
    <w:div w:id="1142116880">
      <w:marLeft w:val="640"/>
      <w:marRight w:val="0"/>
      <w:marTop w:val="0"/>
      <w:marBottom w:val="0"/>
      <w:divBdr>
        <w:top w:val="none" w:sz="0" w:space="0" w:color="auto"/>
        <w:left w:val="none" w:sz="0" w:space="0" w:color="auto"/>
        <w:bottom w:val="none" w:sz="0" w:space="0" w:color="auto"/>
        <w:right w:val="none" w:sz="0" w:space="0" w:color="auto"/>
      </w:divBdr>
    </w:div>
    <w:div w:id="1142190088">
      <w:marLeft w:val="640"/>
      <w:marRight w:val="0"/>
      <w:marTop w:val="0"/>
      <w:marBottom w:val="0"/>
      <w:divBdr>
        <w:top w:val="none" w:sz="0" w:space="0" w:color="auto"/>
        <w:left w:val="none" w:sz="0" w:space="0" w:color="auto"/>
        <w:bottom w:val="none" w:sz="0" w:space="0" w:color="auto"/>
        <w:right w:val="none" w:sz="0" w:space="0" w:color="auto"/>
      </w:divBdr>
    </w:div>
    <w:div w:id="1142193662">
      <w:marLeft w:val="640"/>
      <w:marRight w:val="0"/>
      <w:marTop w:val="0"/>
      <w:marBottom w:val="0"/>
      <w:divBdr>
        <w:top w:val="none" w:sz="0" w:space="0" w:color="auto"/>
        <w:left w:val="none" w:sz="0" w:space="0" w:color="auto"/>
        <w:bottom w:val="none" w:sz="0" w:space="0" w:color="auto"/>
        <w:right w:val="none" w:sz="0" w:space="0" w:color="auto"/>
      </w:divBdr>
    </w:div>
    <w:div w:id="1142237350">
      <w:marLeft w:val="640"/>
      <w:marRight w:val="0"/>
      <w:marTop w:val="0"/>
      <w:marBottom w:val="0"/>
      <w:divBdr>
        <w:top w:val="none" w:sz="0" w:space="0" w:color="auto"/>
        <w:left w:val="none" w:sz="0" w:space="0" w:color="auto"/>
        <w:bottom w:val="none" w:sz="0" w:space="0" w:color="auto"/>
        <w:right w:val="none" w:sz="0" w:space="0" w:color="auto"/>
      </w:divBdr>
    </w:div>
    <w:div w:id="1142309084">
      <w:marLeft w:val="640"/>
      <w:marRight w:val="0"/>
      <w:marTop w:val="0"/>
      <w:marBottom w:val="0"/>
      <w:divBdr>
        <w:top w:val="none" w:sz="0" w:space="0" w:color="auto"/>
        <w:left w:val="none" w:sz="0" w:space="0" w:color="auto"/>
        <w:bottom w:val="none" w:sz="0" w:space="0" w:color="auto"/>
        <w:right w:val="none" w:sz="0" w:space="0" w:color="auto"/>
      </w:divBdr>
    </w:div>
    <w:div w:id="1142311607">
      <w:marLeft w:val="640"/>
      <w:marRight w:val="0"/>
      <w:marTop w:val="0"/>
      <w:marBottom w:val="0"/>
      <w:divBdr>
        <w:top w:val="none" w:sz="0" w:space="0" w:color="auto"/>
        <w:left w:val="none" w:sz="0" w:space="0" w:color="auto"/>
        <w:bottom w:val="none" w:sz="0" w:space="0" w:color="auto"/>
        <w:right w:val="none" w:sz="0" w:space="0" w:color="auto"/>
      </w:divBdr>
    </w:div>
    <w:div w:id="1142311838">
      <w:marLeft w:val="640"/>
      <w:marRight w:val="0"/>
      <w:marTop w:val="0"/>
      <w:marBottom w:val="0"/>
      <w:divBdr>
        <w:top w:val="none" w:sz="0" w:space="0" w:color="auto"/>
        <w:left w:val="none" w:sz="0" w:space="0" w:color="auto"/>
        <w:bottom w:val="none" w:sz="0" w:space="0" w:color="auto"/>
        <w:right w:val="none" w:sz="0" w:space="0" w:color="auto"/>
      </w:divBdr>
    </w:div>
    <w:div w:id="1142381055">
      <w:marLeft w:val="640"/>
      <w:marRight w:val="0"/>
      <w:marTop w:val="0"/>
      <w:marBottom w:val="0"/>
      <w:divBdr>
        <w:top w:val="none" w:sz="0" w:space="0" w:color="auto"/>
        <w:left w:val="none" w:sz="0" w:space="0" w:color="auto"/>
        <w:bottom w:val="none" w:sz="0" w:space="0" w:color="auto"/>
        <w:right w:val="none" w:sz="0" w:space="0" w:color="auto"/>
      </w:divBdr>
    </w:div>
    <w:div w:id="1142381251">
      <w:marLeft w:val="640"/>
      <w:marRight w:val="0"/>
      <w:marTop w:val="0"/>
      <w:marBottom w:val="0"/>
      <w:divBdr>
        <w:top w:val="none" w:sz="0" w:space="0" w:color="auto"/>
        <w:left w:val="none" w:sz="0" w:space="0" w:color="auto"/>
        <w:bottom w:val="none" w:sz="0" w:space="0" w:color="auto"/>
        <w:right w:val="none" w:sz="0" w:space="0" w:color="auto"/>
      </w:divBdr>
    </w:div>
    <w:div w:id="1142382895">
      <w:marLeft w:val="640"/>
      <w:marRight w:val="0"/>
      <w:marTop w:val="0"/>
      <w:marBottom w:val="0"/>
      <w:divBdr>
        <w:top w:val="none" w:sz="0" w:space="0" w:color="auto"/>
        <w:left w:val="none" w:sz="0" w:space="0" w:color="auto"/>
        <w:bottom w:val="none" w:sz="0" w:space="0" w:color="auto"/>
        <w:right w:val="none" w:sz="0" w:space="0" w:color="auto"/>
      </w:divBdr>
    </w:div>
    <w:div w:id="1142384157">
      <w:marLeft w:val="640"/>
      <w:marRight w:val="0"/>
      <w:marTop w:val="0"/>
      <w:marBottom w:val="0"/>
      <w:divBdr>
        <w:top w:val="none" w:sz="0" w:space="0" w:color="auto"/>
        <w:left w:val="none" w:sz="0" w:space="0" w:color="auto"/>
        <w:bottom w:val="none" w:sz="0" w:space="0" w:color="auto"/>
        <w:right w:val="none" w:sz="0" w:space="0" w:color="auto"/>
      </w:divBdr>
    </w:div>
    <w:div w:id="1142385638">
      <w:marLeft w:val="640"/>
      <w:marRight w:val="0"/>
      <w:marTop w:val="0"/>
      <w:marBottom w:val="0"/>
      <w:divBdr>
        <w:top w:val="none" w:sz="0" w:space="0" w:color="auto"/>
        <w:left w:val="none" w:sz="0" w:space="0" w:color="auto"/>
        <w:bottom w:val="none" w:sz="0" w:space="0" w:color="auto"/>
        <w:right w:val="none" w:sz="0" w:space="0" w:color="auto"/>
      </w:divBdr>
    </w:div>
    <w:div w:id="1142386652">
      <w:marLeft w:val="640"/>
      <w:marRight w:val="0"/>
      <w:marTop w:val="0"/>
      <w:marBottom w:val="0"/>
      <w:divBdr>
        <w:top w:val="none" w:sz="0" w:space="0" w:color="auto"/>
        <w:left w:val="none" w:sz="0" w:space="0" w:color="auto"/>
        <w:bottom w:val="none" w:sz="0" w:space="0" w:color="auto"/>
        <w:right w:val="none" w:sz="0" w:space="0" w:color="auto"/>
      </w:divBdr>
    </w:div>
    <w:div w:id="1142387182">
      <w:marLeft w:val="640"/>
      <w:marRight w:val="0"/>
      <w:marTop w:val="0"/>
      <w:marBottom w:val="0"/>
      <w:divBdr>
        <w:top w:val="none" w:sz="0" w:space="0" w:color="auto"/>
        <w:left w:val="none" w:sz="0" w:space="0" w:color="auto"/>
        <w:bottom w:val="none" w:sz="0" w:space="0" w:color="auto"/>
        <w:right w:val="none" w:sz="0" w:space="0" w:color="auto"/>
      </w:divBdr>
    </w:div>
    <w:div w:id="1142426606">
      <w:marLeft w:val="640"/>
      <w:marRight w:val="0"/>
      <w:marTop w:val="0"/>
      <w:marBottom w:val="0"/>
      <w:divBdr>
        <w:top w:val="none" w:sz="0" w:space="0" w:color="auto"/>
        <w:left w:val="none" w:sz="0" w:space="0" w:color="auto"/>
        <w:bottom w:val="none" w:sz="0" w:space="0" w:color="auto"/>
        <w:right w:val="none" w:sz="0" w:space="0" w:color="auto"/>
      </w:divBdr>
    </w:div>
    <w:div w:id="1142430081">
      <w:marLeft w:val="640"/>
      <w:marRight w:val="0"/>
      <w:marTop w:val="0"/>
      <w:marBottom w:val="0"/>
      <w:divBdr>
        <w:top w:val="none" w:sz="0" w:space="0" w:color="auto"/>
        <w:left w:val="none" w:sz="0" w:space="0" w:color="auto"/>
        <w:bottom w:val="none" w:sz="0" w:space="0" w:color="auto"/>
        <w:right w:val="none" w:sz="0" w:space="0" w:color="auto"/>
      </w:divBdr>
    </w:div>
    <w:div w:id="1142455789">
      <w:marLeft w:val="640"/>
      <w:marRight w:val="0"/>
      <w:marTop w:val="0"/>
      <w:marBottom w:val="0"/>
      <w:divBdr>
        <w:top w:val="none" w:sz="0" w:space="0" w:color="auto"/>
        <w:left w:val="none" w:sz="0" w:space="0" w:color="auto"/>
        <w:bottom w:val="none" w:sz="0" w:space="0" w:color="auto"/>
        <w:right w:val="none" w:sz="0" w:space="0" w:color="auto"/>
      </w:divBdr>
    </w:div>
    <w:div w:id="1142500535">
      <w:marLeft w:val="640"/>
      <w:marRight w:val="0"/>
      <w:marTop w:val="0"/>
      <w:marBottom w:val="0"/>
      <w:divBdr>
        <w:top w:val="none" w:sz="0" w:space="0" w:color="auto"/>
        <w:left w:val="none" w:sz="0" w:space="0" w:color="auto"/>
        <w:bottom w:val="none" w:sz="0" w:space="0" w:color="auto"/>
        <w:right w:val="none" w:sz="0" w:space="0" w:color="auto"/>
      </w:divBdr>
    </w:div>
    <w:div w:id="1142504363">
      <w:marLeft w:val="640"/>
      <w:marRight w:val="0"/>
      <w:marTop w:val="0"/>
      <w:marBottom w:val="0"/>
      <w:divBdr>
        <w:top w:val="none" w:sz="0" w:space="0" w:color="auto"/>
        <w:left w:val="none" w:sz="0" w:space="0" w:color="auto"/>
        <w:bottom w:val="none" w:sz="0" w:space="0" w:color="auto"/>
        <w:right w:val="none" w:sz="0" w:space="0" w:color="auto"/>
      </w:divBdr>
    </w:div>
    <w:div w:id="1142504383">
      <w:marLeft w:val="640"/>
      <w:marRight w:val="0"/>
      <w:marTop w:val="0"/>
      <w:marBottom w:val="0"/>
      <w:divBdr>
        <w:top w:val="none" w:sz="0" w:space="0" w:color="auto"/>
        <w:left w:val="none" w:sz="0" w:space="0" w:color="auto"/>
        <w:bottom w:val="none" w:sz="0" w:space="0" w:color="auto"/>
        <w:right w:val="none" w:sz="0" w:space="0" w:color="auto"/>
      </w:divBdr>
    </w:div>
    <w:div w:id="1142574001">
      <w:marLeft w:val="640"/>
      <w:marRight w:val="0"/>
      <w:marTop w:val="0"/>
      <w:marBottom w:val="0"/>
      <w:divBdr>
        <w:top w:val="none" w:sz="0" w:space="0" w:color="auto"/>
        <w:left w:val="none" w:sz="0" w:space="0" w:color="auto"/>
        <w:bottom w:val="none" w:sz="0" w:space="0" w:color="auto"/>
        <w:right w:val="none" w:sz="0" w:space="0" w:color="auto"/>
      </w:divBdr>
    </w:div>
    <w:div w:id="1142580365">
      <w:marLeft w:val="640"/>
      <w:marRight w:val="0"/>
      <w:marTop w:val="0"/>
      <w:marBottom w:val="0"/>
      <w:divBdr>
        <w:top w:val="none" w:sz="0" w:space="0" w:color="auto"/>
        <w:left w:val="none" w:sz="0" w:space="0" w:color="auto"/>
        <w:bottom w:val="none" w:sz="0" w:space="0" w:color="auto"/>
        <w:right w:val="none" w:sz="0" w:space="0" w:color="auto"/>
      </w:divBdr>
    </w:div>
    <w:div w:id="1142620359">
      <w:marLeft w:val="640"/>
      <w:marRight w:val="0"/>
      <w:marTop w:val="0"/>
      <w:marBottom w:val="0"/>
      <w:divBdr>
        <w:top w:val="none" w:sz="0" w:space="0" w:color="auto"/>
        <w:left w:val="none" w:sz="0" w:space="0" w:color="auto"/>
        <w:bottom w:val="none" w:sz="0" w:space="0" w:color="auto"/>
        <w:right w:val="none" w:sz="0" w:space="0" w:color="auto"/>
      </w:divBdr>
    </w:div>
    <w:div w:id="1142623464">
      <w:marLeft w:val="640"/>
      <w:marRight w:val="0"/>
      <w:marTop w:val="0"/>
      <w:marBottom w:val="0"/>
      <w:divBdr>
        <w:top w:val="none" w:sz="0" w:space="0" w:color="auto"/>
        <w:left w:val="none" w:sz="0" w:space="0" w:color="auto"/>
        <w:bottom w:val="none" w:sz="0" w:space="0" w:color="auto"/>
        <w:right w:val="none" w:sz="0" w:space="0" w:color="auto"/>
      </w:divBdr>
    </w:div>
    <w:div w:id="1142649410">
      <w:marLeft w:val="640"/>
      <w:marRight w:val="0"/>
      <w:marTop w:val="0"/>
      <w:marBottom w:val="0"/>
      <w:divBdr>
        <w:top w:val="none" w:sz="0" w:space="0" w:color="auto"/>
        <w:left w:val="none" w:sz="0" w:space="0" w:color="auto"/>
        <w:bottom w:val="none" w:sz="0" w:space="0" w:color="auto"/>
        <w:right w:val="none" w:sz="0" w:space="0" w:color="auto"/>
      </w:divBdr>
    </w:div>
    <w:div w:id="1142695121">
      <w:marLeft w:val="640"/>
      <w:marRight w:val="0"/>
      <w:marTop w:val="0"/>
      <w:marBottom w:val="0"/>
      <w:divBdr>
        <w:top w:val="none" w:sz="0" w:space="0" w:color="auto"/>
        <w:left w:val="none" w:sz="0" w:space="0" w:color="auto"/>
        <w:bottom w:val="none" w:sz="0" w:space="0" w:color="auto"/>
        <w:right w:val="none" w:sz="0" w:space="0" w:color="auto"/>
      </w:divBdr>
    </w:div>
    <w:div w:id="1142769816">
      <w:marLeft w:val="640"/>
      <w:marRight w:val="0"/>
      <w:marTop w:val="0"/>
      <w:marBottom w:val="0"/>
      <w:divBdr>
        <w:top w:val="none" w:sz="0" w:space="0" w:color="auto"/>
        <w:left w:val="none" w:sz="0" w:space="0" w:color="auto"/>
        <w:bottom w:val="none" w:sz="0" w:space="0" w:color="auto"/>
        <w:right w:val="none" w:sz="0" w:space="0" w:color="auto"/>
      </w:divBdr>
    </w:div>
    <w:div w:id="1142772157">
      <w:marLeft w:val="640"/>
      <w:marRight w:val="0"/>
      <w:marTop w:val="0"/>
      <w:marBottom w:val="0"/>
      <w:divBdr>
        <w:top w:val="none" w:sz="0" w:space="0" w:color="auto"/>
        <w:left w:val="none" w:sz="0" w:space="0" w:color="auto"/>
        <w:bottom w:val="none" w:sz="0" w:space="0" w:color="auto"/>
        <w:right w:val="none" w:sz="0" w:space="0" w:color="auto"/>
      </w:divBdr>
    </w:div>
    <w:div w:id="1142817788">
      <w:marLeft w:val="640"/>
      <w:marRight w:val="0"/>
      <w:marTop w:val="0"/>
      <w:marBottom w:val="0"/>
      <w:divBdr>
        <w:top w:val="none" w:sz="0" w:space="0" w:color="auto"/>
        <w:left w:val="none" w:sz="0" w:space="0" w:color="auto"/>
        <w:bottom w:val="none" w:sz="0" w:space="0" w:color="auto"/>
        <w:right w:val="none" w:sz="0" w:space="0" w:color="auto"/>
      </w:divBdr>
    </w:div>
    <w:div w:id="1142845215">
      <w:marLeft w:val="640"/>
      <w:marRight w:val="0"/>
      <w:marTop w:val="0"/>
      <w:marBottom w:val="0"/>
      <w:divBdr>
        <w:top w:val="none" w:sz="0" w:space="0" w:color="auto"/>
        <w:left w:val="none" w:sz="0" w:space="0" w:color="auto"/>
        <w:bottom w:val="none" w:sz="0" w:space="0" w:color="auto"/>
        <w:right w:val="none" w:sz="0" w:space="0" w:color="auto"/>
      </w:divBdr>
    </w:div>
    <w:div w:id="1142887127">
      <w:marLeft w:val="640"/>
      <w:marRight w:val="0"/>
      <w:marTop w:val="0"/>
      <w:marBottom w:val="0"/>
      <w:divBdr>
        <w:top w:val="none" w:sz="0" w:space="0" w:color="auto"/>
        <w:left w:val="none" w:sz="0" w:space="0" w:color="auto"/>
        <w:bottom w:val="none" w:sz="0" w:space="0" w:color="auto"/>
        <w:right w:val="none" w:sz="0" w:space="0" w:color="auto"/>
      </w:divBdr>
    </w:div>
    <w:div w:id="1142960090">
      <w:marLeft w:val="640"/>
      <w:marRight w:val="0"/>
      <w:marTop w:val="0"/>
      <w:marBottom w:val="0"/>
      <w:divBdr>
        <w:top w:val="none" w:sz="0" w:space="0" w:color="auto"/>
        <w:left w:val="none" w:sz="0" w:space="0" w:color="auto"/>
        <w:bottom w:val="none" w:sz="0" w:space="0" w:color="auto"/>
        <w:right w:val="none" w:sz="0" w:space="0" w:color="auto"/>
      </w:divBdr>
    </w:div>
    <w:div w:id="1142962210">
      <w:marLeft w:val="640"/>
      <w:marRight w:val="0"/>
      <w:marTop w:val="0"/>
      <w:marBottom w:val="0"/>
      <w:divBdr>
        <w:top w:val="none" w:sz="0" w:space="0" w:color="auto"/>
        <w:left w:val="none" w:sz="0" w:space="0" w:color="auto"/>
        <w:bottom w:val="none" w:sz="0" w:space="0" w:color="auto"/>
        <w:right w:val="none" w:sz="0" w:space="0" w:color="auto"/>
      </w:divBdr>
    </w:div>
    <w:div w:id="1142963762">
      <w:marLeft w:val="640"/>
      <w:marRight w:val="0"/>
      <w:marTop w:val="0"/>
      <w:marBottom w:val="0"/>
      <w:divBdr>
        <w:top w:val="none" w:sz="0" w:space="0" w:color="auto"/>
        <w:left w:val="none" w:sz="0" w:space="0" w:color="auto"/>
        <w:bottom w:val="none" w:sz="0" w:space="0" w:color="auto"/>
        <w:right w:val="none" w:sz="0" w:space="0" w:color="auto"/>
      </w:divBdr>
    </w:div>
    <w:div w:id="1143038829">
      <w:marLeft w:val="640"/>
      <w:marRight w:val="0"/>
      <w:marTop w:val="0"/>
      <w:marBottom w:val="0"/>
      <w:divBdr>
        <w:top w:val="none" w:sz="0" w:space="0" w:color="auto"/>
        <w:left w:val="none" w:sz="0" w:space="0" w:color="auto"/>
        <w:bottom w:val="none" w:sz="0" w:space="0" w:color="auto"/>
        <w:right w:val="none" w:sz="0" w:space="0" w:color="auto"/>
      </w:divBdr>
    </w:div>
    <w:div w:id="1143038944">
      <w:marLeft w:val="640"/>
      <w:marRight w:val="0"/>
      <w:marTop w:val="0"/>
      <w:marBottom w:val="0"/>
      <w:divBdr>
        <w:top w:val="none" w:sz="0" w:space="0" w:color="auto"/>
        <w:left w:val="none" w:sz="0" w:space="0" w:color="auto"/>
        <w:bottom w:val="none" w:sz="0" w:space="0" w:color="auto"/>
        <w:right w:val="none" w:sz="0" w:space="0" w:color="auto"/>
      </w:divBdr>
    </w:div>
    <w:div w:id="1143083573">
      <w:marLeft w:val="640"/>
      <w:marRight w:val="0"/>
      <w:marTop w:val="0"/>
      <w:marBottom w:val="0"/>
      <w:divBdr>
        <w:top w:val="none" w:sz="0" w:space="0" w:color="auto"/>
        <w:left w:val="none" w:sz="0" w:space="0" w:color="auto"/>
        <w:bottom w:val="none" w:sz="0" w:space="0" w:color="auto"/>
        <w:right w:val="none" w:sz="0" w:space="0" w:color="auto"/>
      </w:divBdr>
    </w:div>
    <w:div w:id="1143087101">
      <w:marLeft w:val="640"/>
      <w:marRight w:val="0"/>
      <w:marTop w:val="0"/>
      <w:marBottom w:val="0"/>
      <w:divBdr>
        <w:top w:val="none" w:sz="0" w:space="0" w:color="auto"/>
        <w:left w:val="none" w:sz="0" w:space="0" w:color="auto"/>
        <w:bottom w:val="none" w:sz="0" w:space="0" w:color="auto"/>
        <w:right w:val="none" w:sz="0" w:space="0" w:color="auto"/>
      </w:divBdr>
    </w:div>
    <w:div w:id="1143153323">
      <w:marLeft w:val="640"/>
      <w:marRight w:val="0"/>
      <w:marTop w:val="0"/>
      <w:marBottom w:val="0"/>
      <w:divBdr>
        <w:top w:val="none" w:sz="0" w:space="0" w:color="auto"/>
        <w:left w:val="none" w:sz="0" w:space="0" w:color="auto"/>
        <w:bottom w:val="none" w:sz="0" w:space="0" w:color="auto"/>
        <w:right w:val="none" w:sz="0" w:space="0" w:color="auto"/>
      </w:divBdr>
    </w:div>
    <w:div w:id="1143154789">
      <w:marLeft w:val="0"/>
      <w:marRight w:val="0"/>
      <w:marTop w:val="0"/>
      <w:marBottom w:val="0"/>
      <w:divBdr>
        <w:top w:val="none" w:sz="0" w:space="0" w:color="auto"/>
        <w:left w:val="none" w:sz="0" w:space="0" w:color="auto"/>
        <w:bottom w:val="none" w:sz="0" w:space="0" w:color="auto"/>
        <w:right w:val="none" w:sz="0" w:space="0" w:color="auto"/>
      </w:divBdr>
    </w:div>
    <w:div w:id="1143159012">
      <w:marLeft w:val="640"/>
      <w:marRight w:val="0"/>
      <w:marTop w:val="0"/>
      <w:marBottom w:val="0"/>
      <w:divBdr>
        <w:top w:val="none" w:sz="0" w:space="0" w:color="auto"/>
        <w:left w:val="none" w:sz="0" w:space="0" w:color="auto"/>
        <w:bottom w:val="none" w:sz="0" w:space="0" w:color="auto"/>
        <w:right w:val="none" w:sz="0" w:space="0" w:color="auto"/>
      </w:divBdr>
    </w:div>
    <w:div w:id="1143160620">
      <w:marLeft w:val="640"/>
      <w:marRight w:val="0"/>
      <w:marTop w:val="0"/>
      <w:marBottom w:val="0"/>
      <w:divBdr>
        <w:top w:val="none" w:sz="0" w:space="0" w:color="auto"/>
        <w:left w:val="none" w:sz="0" w:space="0" w:color="auto"/>
        <w:bottom w:val="none" w:sz="0" w:space="0" w:color="auto"/>
        <w:right w:val="none" w:sz="0" w:space="0" w:color="auto"/>
      </w:divBdr>
    </w:div>
    <w:div w:id="1143229365">
      <w:marLeft w:val="640"/>
      <w:marRight w:val="0"/>
      <w:marTop w:val="0"/>
      <w:marBottom w:val="0"/>
      <w:divBdr>
        <w:top w:val="none" w:sz="0" w:space="0" w:color="auto"/>
        <w:left w:val="none" w:sz="0" w:space="0" w:color="auto"/>
        <w:bottom w:val="none" w:sz="0" w:space="0" w:color="auto"/>
        <w:right w:val="none" w:sz="0" w:space="0" w:color="auto"/>
      </w:divBdr>
    </w:div>
    <w:div w:id="1143307549">
      <w:marLeft w:val="640"/>
      <w:marRight w:val="0"/>
      <w:marTop w:val="0"/>
      <w:marBottom w:val="0"/>
      <w:divBdr>
        <w:top w:val="none" w:sz="0" w:space="0" w:color="auto"/>
        <w:left w:val="none" w:sz="0" w:space="0" w:color="auto"/>
        <w:bottom w:val="none" w:sz="0" w:space="0" w:color="auto"/>
        <w:right w:val="none" w:sz="0" w:space="0" w:color="auto"/>
      </w:divBdr>
    </w:div>
    <w:div w:id="1143350562">
      <w:marLeft w:val="640"/>
      <w:marRight w:val="0"/>
      <w:marTop w:val="0"/>
      <w:marBottom w:val="0"/>
      <w:divBdr>
        <w:top w:val="none" w:sz="0" w:space="0" w:color="auto"/>
        <w:left w:val="none" w:sz="0" w:space="0" w:color="auto"/>
        <w:bottom w:val="none" w:sz="0" w:space="0" w:color="auto"/>
        <w:right w:val="none" w:sz="0" w:space="0" w:color="auto"/>
      </w:divBdr>
    </w:div>
    <w:div w:id="1143351560">
      <w:marLeft w:val="640"/>
      <w:marRight w:val="0"/>
      <w:marTop w:val="0"/>
      <w:marBottom w:val="0"/>
      <w:divBdr>
        <w:top w:val="none" w:sz="0" w:space="0" w:color="auto"/>
        <w:left w:val="none" w:sz="0" w:space="0" w:color="auto"/>
        <w:bottom w:val="none" w:sz="0" w:space="0" w:color="auto"/>
        <w:right w:val="none" w:sz="0" w:space="0" w:color="auto"/>
      </w:divBdr>
    </w:div>
    <w:div w:id="1143422028">
      <w:marLeft w:val="640"/>
      <w:marRight w:val="0"/>
      <w:marTop w:val="0"/>
      <w:marBottom w:val="0"/>
      <w:divBdr>
        <w:top w:val="none" w:sz="0" w:space="0" w:color="auto"/>
        <w:left w:val="none" w:sz="0" w:space="0" w:color="auto"/>
        <w:bottom w:val="none" w:sz="0" w:space="0" w:color="auto"/>
        <w:right w:val="none" w:sz="0" w:space="0" w:color="auto"/>
      </w:divBdr>
    </w:div>
    <w:div w:id="1143425782">
      <w:marLeft w:val="640"/>
      <w:marRight w:val="0"/>
      <w:marTop w:val="0"/>
      <w:marBottom w:val="0"/>
      <w:divBdr>
        <w:top w:val="none" w:sz="0" w:space="0" w:color="auto"/>
        <w:left w:val="none" w:sz="0" w:space="0" w:color="auto"/>
        <w:bottom w:val="none" w:sz="0" w:space="0" w:color="auto"/>
        <w:right w:val="none" w:sz="0" w:space="0" w:color="auto"/>
      </w:divBdr>
    </w:div>
    <w:div w:id="1143428854">
      <w:marLeft w:val="640"/>
      <w:marRight w:val="0"/>
      <w:marTop w:val="0"/>
      <w:marBottom w:val="0"/>
      <w:divBdr>
        <w:top w:val="none" w:sz="0" w:space="0" w:color="auto"/>
        <w:left w:val="none" w:sz="0" w:space="0" w:color="auto"/>
        <w:bottom w:val="none" w:sz="0" w:space="0" w:color="auto"/>
        <w:right w:val="none" w:sz="0" w:space="0" w:color="auto"/>
      </w:divBdr>
    </w:div>
    <w:div w:id="1143429059">
      <w:marLeft w:val="640"/>
      <w:marRight w:val="0"/>
      <w:marTop w:val="0"/>
      <w:marBottom w:val="0"/>
      <w:divBdr>
        <w:top w:val="none" w:sz="0" w:space="0" w:color="auto"/>
        <w:left w:val="none" w:sz="0" w:space="0" w:color="auto"/>
        <w:bottom w:val="none" w:sz="0" w:space="0" w:color="auto"/>
        <w:right w:val="none" w:sz="0" w:space="0" w:color="auto"/>
      </w:divBdr>
    </w:div>
    <w:div w:id="1143430747">
      <w:marLeft w:val="640"/>
      <w:marRight w:val="0"/>
      <w:marTop w:val="0"/>
      <w:marBottom w:val="0"/>
      <w:divBdr>
        <w:top w:val="none" w:sz="0" w:space="0" w:color="auto"/>
        <w:left w:val="none" w:sz="0" w:space="0" w:color="auto"/>
        <w:bottom w:val="none" w:sz="0" w:space="0" w:color="auto"/>
        <w:right w:val="none" w:sz="0" w:space="0" w:color="auto"/>
      </w:divBdr>
    </w:div>
    <w:div w:id="1143430965">
      <w:marLeft w:val="640"/>
      <w:marRight w:val="0"/>
      <w:marTop w:val="0"/>
      <w:marBottom w:val="0"/>
      <w:divBdr>
        <w:top w:val="none" w:sz="0" w:space="0" w:color="auto"/>
        <w:left w:val="none" w:sz="0" w:space="0" w:color="auto"/>
        <w:bottom w:val="none" w:sz="0" w:space="0" w:color="auto"/>
        <w:right w:val="none" w:sz="0" w:space="0" w:color="auto"/>
      </w:divBdr>
    </w:div>
    <w:div w:id="1143501445">
      <w:marLeft w:val="640"/>
      <w:marRight w:val="0"/>
      <w:marTop w:val="0"/>
      <w:marBottom w:val="0"/>
      <w:divBdr>
        <w:top w:val="none" w:sz="0" w:space="0" w:color="auto"/>
        <w:left w:val="none" w:sz="0" w:space="0" w:color="auto"/>
        <w:bottom w:val="none" w:sz="0" w:space="0" w:color="auto"/>
        <w:right w:val="none" w:sz="0" w:space="0" w:color="auto"/>
      </w:divBdr>
    </w:div>
    <w:div w:id="1143620557">
      <w:marLeft w:val="640"/>
      <w:marRight w:val="0"/>
      <w:marTop w:val="0"/>
      <w:marBottom w:val="0"/>
      <w:divBdr>
        <w:top w:val="none" w:sz="0" w:space="0" w:color="auto"/>
        <w:left w:val="none" w:sz="0" w:space="0" w:color="auto"/>
        <w:bottom w:val="none" w:sz="0" w:space="0" w:color="auto"/>
        <w:right w:val="none" w:sz="0" w:space="0" w:color="auto"/>
      </w:divBdr>
    </w:div>
    <w:div w:id="1143697404">
      <w:marLeft w:val="640"/>
      <w:marRight w:val="0"/>
      <w:marTop w:val="0"/>
      <w:marBottom w:val="0"/>
      <w:divBdr>
        <w:top w:val="none" w:sz="0" w:space="0" w:color="auto"/>
        <w:left w:val="none" w:sz="0" w:space="0" w:color="auto"/>
        <w:bottom w:val="none" w:sz="0" w:space="0" w:color="auto"/>
        <w:right w:val="none" w:sz="0" w:space="0" w:color="auto"/>
      </w:divBdr>
    </w:div>
    <w:div w:id="1143697578">
      <w:marLeft w:val="640"/>
      <w:marRight w:val="0"/>
      <w:marTop w:val="0"/>
      <w:marBottom w:val="0"/>
      <w:divBdr>
        <w:top w:val="none" w:sz="0" w:space="0" w:color="auto"/>
        <w:left w:val="none" w:sz="0" w:space="0" w:color="auto"/>
        <w:bottom w:val="none" w:sz="0" w:space="0" w:color="auto"/>
        <w:right w:val="none" w:sz="0" w:space="0" w:color="auto"/>
      </w:divBdr>
    </w:div>
    <w:div w:id="1143739089">
      <w:marLeft w:val="640"/>
      <w:marRight w:val="0"/>
      <w:marTop w:val="0"/>
      <w:marBottom w:val="0"/>
      <w:divBdr>
        <w:top w:val="none" w:sz="0" w:space="0" w:color="auto"/>
        <w:left w:val="none" w:sz="0" w:space="0" w:color="auto"/>
        <w:bottom w:val="none" w:sz="0" w:space="0" w:color="auto"/>
        <w:right w:val="none" w:sz="0" w:space="0" w:color="auto"/>
      </w:divBdr>
    </w:div>
    <w:div w:id="1143742412">
      <w:marLeft w:val="640"/>
      <w:marRight w:val="0"/>
      <w:marTop w:val="0"/>
      <w:marBottom w:val="0"/>
      <w:divBdr>
        <w:top w:val="none" w:sz="0" w:space="0" w:color="auto"/>
        <w:left w:val="none" w:sz="0" w:space="0" w:color="auto"/>
        <w:bottom w:val="none" w:sz="0" w:space="0" w:color="auto"/>
        <w:right w:val="none" w:sz="0" w:space="0" w:color="auto"/>
      </w:divBdr>
    </w:div>
    <w:div w:id="1143810382">
      <w:marLeft w:val="640"/>
      <w:marRight w:val="0"/>
      <w:marTop w:val="0"/>
      <w:marBottom w:val="0"/>
      <w:divBdr>
        <w:top w:val="none" w:sz="0" w:space="0" w:color="auto"/>
        <w:left w:val="none" w:sz="0" w:space="0" w:color="auto"/>
        <w:bottom w:val="none" w:sz="0" w:space="0" w:color="auto"/>
        <w:right w:val="none" w:sz="0" w:space="0" w:color="auto"/>
      </w:divBdr>
    </w:div>
    <w:div w:id="1143811659">
      <w:marLeft w:val="640"/>
      <w:marRight w:val="0"/>
      <w:marTop w:val="0"/>
      <w:marBottom w:val="0"/>
      <w:divBdr>
        <w:top w:val="none" w:sz="0" w:space="0" w:color="auto"/>
        <w:left w:val="none" w:sz="0" w:space="0" w:color="auto"/>
        <w:bottom w:val="none" w:sz="0" w:space="0" w:color="auto"/>
        <w:right w:val="none" w:sz="0" w:space="0" w:color="auto"/>
      </w:divBdr>
    </w:div>
    <w:div w:id="1143811966">
      <w:marLeft w:val="640"/>
      <w:marRight w:val="0"/>
      <w:marTop w:val="0"/>
      <w:marBottom w:val="0"/>
      <w:divBdr>
        <w:top w:val="none" w:sz="0" w:space="0" w:color="auto"/>
        <w:left w:val="none" w:sz="0" w:space="0" w:color="auto"/>
        <w:bottom w:val="none" w:sz="0" w:space="0" w:color="auto"/>
        <w:right w:val="none" w:sz="0" w:space="0" w:color="auto"/>
      </w:divBdr>
    </w:div>
    <w:div w:id="1143812820">
      <w:marLeft w:val="640"/>
      <w:marRight w:val="0"/>
      <w:marTop w:val="0"/>
      <w:marBottom w:val="0"/>
      <w:divBdr>
        <w:top w:val="none" w:sz="0" w:space="0" w:color="auto"/>
        <w:left w:val="none" w:sz="0" w:space="0" w:color="auto"/>
        <w:bottom w:val="none" w:sz="0" w:space="0" w:color="auto"/>
        <w:right w:val="none" w:sz="0" w:space="0" w:color="auto"/>
      </w:divBdr>
    </w:div>
    <w:div w:id="1143813101">
      <w:marLeft w:val="640"/>
      <w:marRight w:val="0"/>
      <w:marTop w:val="0"/>
      <w:marBottom w:val="0"/>
      <w:divBdr>
        <w:top w:val="none" w:sz="0" w:space="0" w:color="auto"/>
        <w:left w:val="none" w:sz="0" w:space="0" w:color="auto"/>
        <w:bottom w:val="none" w:sz="0" w:space="0" w:color="auto"/>
        <w:right w:val="none" w:sz="0" w:space="0" w:color="auto"/>
      </w:divBdr>
    </w:div>
    <w:div w:id="1143884992">
      <w:marLeft w:val="640"/>
      <w:marRight w:val="0"/>
      <w:marTop w:val="0"/>
      <w:marBottom w:val="0"/>
      <w:divBdr>
        <w:top w:val="none" w:sz="0" w:space="0" w:color="auto"/>
        <w:left w:val="none" w:sz="0" w:space="0" w:color="auto"/>
        <w:bottom w:val="none" w:sz="0" w:space="0" w:color="auto"/>
        <w:right w:val="none" w:sz="0" w:space="0" w:color="auto"/>
      </w:divBdr>
    </w:div>
    <w:div w:id="1143885129">
      <w:marLeft w:val="640"/>
      <w:marRight w:val="0"/>
      <w:marTop w:val="0"/>
      <w:marBottom w:val="0"/>
      <w:divBdr>
        <w:top w:val="none" w:sz="0" w:space="0" w:color="auto"/>
        <w:left w:val="none" w:sz="0" w:space="0" w:color="auto"/>
        <w:bottom w:val="none" w:sz="0" w:space="0" w:color="auto"/>
        <w:right w:val="none" w:sz="0" w:space="0" w:color="auto"/>
      </w:divBdr>
    </w:div>
    <w:div w:id="1143886041">
      <w:marLeft w:val="640"/>
      <w:marRight w:val="0"/>
      <w:marTop w:val="0"/>
      <w:marBottom w:val="0"/>
      <w:divBdr>
        <w:top w:val="none" w:sz="0" w:space="0" w:color="auto"/>
        <w:left w:val="none" w:sz="0" w:space="0" w:color="auto"/>
        <w:bottom w:val="none" w:sz="0" w:space="0" w:color="auto"/>
        <w:right w:val="none" w:sz="0" w:space="0" w:color="auto"/>
      </w:divBdr>
    </w:div>
    <w:div w:id="1143886733">
      <w:marLeft w:val="640"/>
      <w:marRight w:val="0"/>
      <w:marTop w:val="0"/>
      <w:marBottom w:val="0"/>
      <w:divBdr>
        <w:top w:val="none" w:sz="0" w:space="0" w:color="auto"/>
        <w:left w:val="none" w:sz="0" w:space="0" w:color="auto"/>
        <w:bottom w:val="none" w:sz="0" w:space="0" w:color="auto"/>
        <w:right w:val="none" w:sz="0" w:space="0" w:color="auto"/>
      </w:divBdr>
    </w:div>
    <w:div w:id="1143888474">
      <w:marLeft w:val="640"/>
      <w:marRight w:val="0"/>
      <w:marTop w:val="0"/>
      <w:marBottom w:val="0"/>
      <w:divBdr>
        <w:top w:val="none" w:sz="0" w:space="0" w:color="auto"/>
        <w:left w:val="none" w:sz="0" w:space="0" w:color="auto"/>
        <w:bottom w:val="none" w:sz="0" w:space="0" w:color="auto"/>
        <w:right w:val="none" w:sz="0" w:space="0" w:color="auto"/>
      </w:divBdr>
    </w:div>
    <w:div w:id="1143892387">
      <w:marLeft w:val="640"/>
      <w:marRight w:val="0"/>
      <w:marTop w:val="0"/>
      <w:marBottom w:val="0"/>
      <w:divBdr>
        <w:top w:val="none" w:sz="0" w:space="0" w:color="auto"/>
        <w:left w:val="none" w:sz="0" w:space="0" w:color="auto"/>
        <w:bottom w:val="none" w:sz="0" w:space="0" w:color="auto"/>
        <w:right w:val="none" w:sz="0" w:space="0" w:color="auto"/>
      </w:divBdr>
    </w:div>
    <w:div w:id="1144003208">
      <w:marLeft w:val="640"/>
      <w:marRight w:val="0"/>
      <w:marTop w:val="0"/>
      <w:marBottom w:val="0"/>
      <w:divBdr>
        <w:top w:val="none" w:sz="0" w:space="0" w:color="auto"/>
        <w:left w:val="none" w:sz="0" w:space="0" w:color="auto"/>
        <w:bottom w:val="none" w:sz="0" w:space="0" w:color="auto"/>
        <w:right w:val="none" w:sz="0" w:space="0" w:color="auto"/>
      </w:divBdr>
    </w:div>
    <w:div w:id="1144082665">
      <w:marLeft w:val="640"/>
      <w:marRight w:val="0"/>
      <w:marTop w:val="0"/>
      <w:marBottom w:val="0"/>
      <w:divBdr>
        <w:top w:val="none" w:sz="0" w:space="0" w:color="auto"/>
        <w:left w:val="none" w:sz="0" w:space="0" w:color="auto"/>
        <w:bottom w:val="none" w:sz="0" w:space="0" w:color="auto"/>
        <w:right w:val="none" w:sz="0" w:space="0" w:color="auto"/>
      </w:divBdr>
    </w:div>
    <w:div w:id="1144158271">
      <w:marLeft w:val="640"/>
      <w:marRight w:val="0"/>
      <w:marTop w:val="0"/>
      <w:marBottom w:val="0"/>
      <w:divBdr>
        <w:top w:val="none" w:sz="0" w:space="0" w:color="auto"/>
        <w:left w:val="none" w:sz="0" w:space="0" w:color="auto"/>
        <w:bottom w:val="none" w:sz="0" w:space="0" w:color="auto"/>
        <w:right w:val="none" w:sz="0" w:space="0" w:color="auto"/>
      </w:divBdr>
    </w:div>
    <w:div w:id="1144276197">
      <w:marLeft w:val="640"/>
      <w:marRight w:val="0"/>
      <w:marTop w:val="0"/>
      <w:marBottom w:val="0"/>
      <w:divBdr>
        <w:top w:val="none" w:sz="0" w:space="0" w:color="auto"/>
        <w:left w:val="none" w:sz="0" w:space="0" w:color="auto"/>
        <w:bottom w:val="none" w:sz="0" w:space="0" w:color="auto"/>
        <w:right w:val="none" w:sz="0" w:space="0" w:color="auto"/>
      </w:divBdr>
    </w:div>
    <w:div w:id="1144353768">
      <w:marLeft w:val="640"/>
      <w:marRight w:val="0"/>
      <w:marTop w:val="0"/>
      <w:marBottom w:val="0"/>
      <w:divBdr>
        <w:top w:val="none" w:sz="0" w:space="0" w:color="auto"/>
        <w:left w:val="none" w:sz="0" w:space="0" w:color="auto"/>
        <w:bottom w:val="none" w:sz="0" w:space="0" w:color="auto"/>
        <w:right w:val="none" w:sz="0" w:space="0" w:color="auto"/>
      </w:divBdr>
    </w:div>
    <w:div w:id="1144392914">
      <w:marLeft w:val="640"/>
      <w:marRight w:val="0"/>
      <w:marTop w:val="0"/>
      <w:marBottom w:val="0"/>
      <w:divBdr>
        <w:top w:val="none" w:sz="0" w:space="0" w:color="auto"/>
        <w:left w:val="none" w:sz="0" w:space="0" w:color="auto"/>
        <w:bottom w:val="none" w:sz="0" w:space="0" w:color="auto"/>
        <w:right w:val="none" w:sz="0" w:space="0" w:color="auto"/>
      </w:divBdr>
    </w:div>
    <w:div w:id="1144398139">
      <w:marLeft w:val="640"/>
      <w:marRight w:val="0"/>
      <w:marTop w:val="0"/>
      <w:marBottom w:val="0"/>
      <w:divBdr>
        <w:top w:val="none" w:sz="0" w:space="0" w:color="auto"/>
        <w:left w:val="none" w:sz="0" w:space="0" w:color="auto"/>
        <w:bottom w:val="none" w:sz="0" w:space="0" w:color="auto"/>
        <w:right w:val="none" w:sz="0" w:space="0" w:color="auto"/>
      </w:divBdr>
    </w:div>
    <w:div w:id="1144471399">
      <w:marLeft w:val="640"/>
      <w:marRight w:val="0"/>
      <w:marTop w:val="0"/>
      <w:marBottom w:val="0"/>
      <w:divBdr>
        <w:top w:val="none" w:sz="0" w:space="0" w:color="auto"/>
        <w:left w:val="none" w:sz="0" w:space="0" w:color="auto"/>
        <w:bottom w:val="none" w:sz="0" w:space="0" w:color="auto"/>
        <w:right w:val="none" w:sz="0" w:space="0" w:color="auto"/>
      </w:divBdr>
    </w:div>
    <w:div w:id="1144542377">
      <w:marLeft w:val="640"/>
      <w:marRight w:val="0"/>
      <w:marTop w:val="0"/>
      <w:marBottom w:val="0"/>
      <w:divBdr>
        <w:top w:val="none" w:sz="0" w:space="0" w:color="auto"/>
        <w:left w:val="none" w:sz="0" w:space="0" w:color="auto"/>
        <w:bottom w:val="none" w:sz="0" w:space="0" w:color="auto"/>
        <w:right w:val="none" w:sz="0" w:space="0" w:color="auto"/>
      </w:divBdr>
    </w:div>
    <w:div w:id="1144545737">
      <w:marLeft w:val="640"/>
      <w:marRight w:val="0"/>
      <w:marTop w:val="0"/>
      <w:marBottom w:val="0"/>
      <w:divBdr>
        <w:top w:val="none" w:sz="0" w:space="0" w:color="auto"/>
        <w:left w:val="none" w:sz="0" w:space="0" w:color="auto"/>
        <w:bottom w:val="none" w:sz="0" w:space="0" w:color="auto"/>
        <w:right w:val="none" w:sz="0" w:space="0" w:color="auto"/>
      </w:divBdr>
    </w:div>
    <w:div w:id="1144545770">
      <w:marLeft w:val="640"/>
      <w:marRight w:val="0"/>
      <w:marTop w:val="0"/>
      <w:marBottom w:val="0"/>
      <w:divBdr>
        <w:top w:val="none" w:sz="0" w:space="0" w:color="auto"/>
        <w:left w:val="none" w:sz="0" w:space="0" w:color="auto"/>
        <w:bottom w:val="none" w:sz="0" w:space="0" w:color="auto"/>
        <w:right w:val="none" w:sz="0" w:space="0" w:color="auto"/>
      </w:divBdr>
    </w:div>
    <w:div w:id="1144587505">
      <w:marLeft w:val="640"/>
      <w:marRight w:val="0"/>
      <w:marTop w:val="0"/>
      <w:marBottom w:val="0"/>
      <w:divBdr>
        <w:top w:val="none" w:sz="0" w:space="0" w:color="auto"/>
        <w:left w:val="none" w:sz="0" w:space="0" w:color="auto"/>
        <w:bottom w:val="none" w:sz="0" w:space="0" w:color="auto"/>
        <w:right w:val="none" w:sz="0" w:space="0" w:color="auto"/>
      </w:divBdr>
    </w:div>
    <w:div w:id="1144590588">
      <w:marLeft w:val="640"/>
      <w:marRight w:val="0"/>
      <w:marTop w:val="0"/>
      <w:marBottom w:val="0"/>
      <w:divBdr>
        <w:top w:val="none" w:sz="0" w:space="0" w:color="auto"/>
        <w:left w:val="none" w:sz="0" w:space="0" w:color="auto"/>
        <w:bottom w:val="none" w:sz="0" w:space="0" w:color="auto"/>
        <w:right w:val="none" w:sz="0" w:space="0" w:color="auto"/>
      </w:divBdr>
    </w:div>
    <w:div w:id="1144590653">
      <w:marLeft w:val="640"/>
      <w:marRight w:val="0"/>
      <w:marTop w:val="0"/>
      <w:marBottom w:val="0"/>
      <w:divBdr>
        <w:top w:val="none" w:sz="0" w:space="0" w:color="auto"/>
        <w:left w:val="none" w:sz="0" w:space="0" w:color="auto"/>
        <w:bottom w:val="none" w:sz="0" w:space="0" w:color="auto"/>
        <w:right w:val="none" w:sz="0" w:space="0" w:color="auto"/>
      </w:divBdr>
    </w:div>
    <w:div w:id="1144666267">
      <w:marLeft w:val="640"/>
      <w:marRight w:val="0"/>
      <w:marTop w:val="0"/>
      <w:marBottom w:val="0"/>
      <w:divBdr>
        <w:top w:val="none" w:sz="0" w:space="0" w:color="auto"/>
        <w:left w:val="none" w:sz="0" w:space="0" w:color="auto"/>
        <w:bottom w:val="none" w:sz="0" w:space="0" w:color="auto"/>
        <w:right w:val="none" w:sz="0" w:space="0" w:color="auto"/>
      </w:divBdr>
    </w:div>
    <w:div w:id="1144733370">
      <w:marLeft w:val="640"/>
      <w:marRight w:val="0"/>
      <w:marTop w:val="0"/>
      <w:marBottom w:val="0"/>
      <w:divBdr>
        <w:top w:val="none" w:sz="0" w:space="0" w:color="auto"/>
        <w:left w:val="none" w:sz="0" w:space="0" w:color="auto"/>
        <w:bottom w:val="none" w:sz="0" w:space="0" w:color="auto"/>
        <w:right w:val="none" w:sz="0" w:space="0" w:color="auto"/>
      </w:divBdr>
    </w:div>
    <w:div w:id="1144784268">
      <w:marLeft w:val="640"/>
      <w:marRight w:val="0"/>
      <w:marTop w:val="0"/>
      <w:marBottom w:val="0"/>
      <w:divBdr>
        <w:top w:val="none" w:sz="0" w:space="0" w:color="auto"/>
        <w:left w:val="none" w:sz="0" w:space="0" w:color="auto"/>
        <w:bottom w:val="none" w:sz="0" w:space="0" w:color="auto"/>
        <w:right w:val="none" w:sz="0" w:space="0" w:color="auto"/>
      </w:divBdr>
    </w:div>
    <w:div w:id="1144858875">
      <w:marLeft w:val="640"/>
      <w:marRight w:val="0"/>
      <w:marTop w:val="0"/>
      <w:marBottom w:val="0"/>
      <w:divBdr>
        <w:top w:val="none" w:sz="0" w:space="0" w:color="auto"/>
        <w:left w:val="none" w:sz="0" w:space="0" w:color="auto"/>
        <w:bottom w:val="none" w:sz="0" w:space="0" w:color="auto"/>
        <w:right w:val="none" w:sz="0" w:space="0" w:color="auto"/>
      </w:divBdr>
    </w:div>
    <w:div w:id="1144929204">
      <w:marLeft w:val="640"/>
      <w:marRight w:val="0"/>
      <w:marTop w:val="0"/>
      <w:marBottom w:val="0"/>
      <w:divBdr>
        <w:top w:val="none" w:sz="0" w:space="0" w:color="auto"/>
        <w:left w:val="none" w:sz="0" w:space="0" w:color="auto"/>
        <w:bottom w:val="none" w:sz="0" w:space="0" w:color="auto"/>
        <w:right w:val="none" w:sz="0" w:space="0" w:color="auto"/>
      </w:divBdr>
    </w:div>
    <w:div w:id="1144931626">
      <w:marLeft w:val="640"/>
      <w:marRight w:val="0"/>
      <w:marTop w:val="0"/>
      <w:marBottom w:val="0"/>
      <w:divBdr>
        <w:top w:val="none" w:sz="0" w:space="0" w:color="auto"/>
        <w:left w:val="none" w:sz="0" w:space="0" w:color="auto"/>
        <w:bottom w:val="none" w:sz="0" w:space="0" w:color="auto"/>
        <w:right w:val="none" w:sz="0" w:space="0" w:color="auto"/>
      </w:divBdr>
    </w:div>
    <w:div w:id="1145003218">
      <w:marLeft w:val="640"/>
      <w:marRight w:val="0"/>
      <w:marTop w:val="0"/>
      <w:marBottom w:val="0"/>
      <w:divBdr>
        <w:top w:val="none" w:sz="0" w:space="0" w:color="auto"/>
        <w:left w:val="none" w:sz="0" w:space="0" w:color="auto"/>
        <w:bottom w:val="none" w:sz="0" w:space="0" w:color="auto"/>
        <w:right w:val="none" w:sz="0" w:space="0" w:color="auto"/>
      </w:divBdr>
    </w:div>
    <w:div w:id="1145048530">
      <w:marLeft w:val="640"/>
      <w:marRight w:val="0"/>
      <w:marTop w:val="0"/>
      <w:marBottom w:val="0"/>
      <w:divBdr>
        <w:top w:val="none" w:sz="0" w:space="0" w:color="auto"/>
        <w:left w:val="none" w:sz="0" w:space="0" w:color="auto"/>
        <w:bottom w:val="none" w:sz="0" w:space="0" w:color="auto"/>
        <w:right w:val="none" w:sz="0" w:space="0" w:color="auto"/>
      </w:divBdr>
    </w:div>
    <w:div w:id="1145049528">
      <w:marLeft w:val="640"/>
      <w:marRight w:val="0"/>
      <w:marTop w:val="0"/>
      <w:marBottom w:val="0"/>
      <w:divBdr>
        <w:top w:val="none" w:sz="0" w:space="0" w:color="auto"/>
        <w:left w:val="none" w:sz="0" w:space="0" w:color="auto"/>
        <w:bottom w:val="none" w:sz="0" w:space="0" w:color="auto"/>
        <w:right w:val="none" w:sz="0" w:space="0" w:color="auto"/>
      </w:divBdr>
    </w:div>
    <w:div w:id="1145052989">
      <w:marLeft w:val="640"/>
      <w:marRight w:val="0"/>
      <w:marTop w:val="0"/>
      <w:marBottom w:val="0"/>
      <w:divBdr>
        <w:top w:val="none" w:sz="0" w:space="0" w:color="auto"/>
        <w:left w:val="none" w:sz="0" w:space="0" w:color="auto"/>
        <w:bottom w:val="none" w:sz="0" w:space="0" w:color="auto"/>
        <w:right w:val="none" w:sz="0" w:space="0" w:color="auto"/>
      </w:divBdr>
    </w:div>
    <w:div w:id="1145077364">
      <w:marLeft w:val="640"/>
      <w:marRight w:val="0"/>
      <w:marTop w:val="0"/>
      <w:marBottom w:val="0"/>
      <w:divBdr>
        <w:top w:val="none" w:sz="0" w:space="0" w:color="auto"/>
        <w:left w:val="none" w:sz="0" w:space="0" w:color="auto"/>
        <w:bottom w:val="none" w:sz="0" w:space="0" w:color="auto"/>
        <w:right w:val="none" w:sz="0" w:space="0" w:color="auto"/>
      </w:divBdr>
    </w:div>
    <w:div w:id="1145126491">
      <w:marLeft w:val="640"/>
      <w:marRight w:val="0"/>
      <w:marTop w:val="0"/>
      <w:marBottom w:val="0"/>
      <w:divBdr>
        <w:top w:val="none" w:sz="0" w:space="0" w:color="auto"/>
        <w:left w:val="none" w:sz="0" w:space="0" w:color="auto"/>
        <w:bottom w:val="none" w:sz="0" w:space="0" w:color="auto"/>
        <w:right w:val="none" w:sz="0" w:space="0" w:color="auto"/>
      </w:divBdr>
    </w:div>
    <w:div w:id="1145194673">
      <w:marLeft w:val="640"/>
      <w:marRight w:val="0"/>
      <w:marTop w:val="0"/>
      <w:marBottom w:val="0"/>
      <w:divBdr>
        <w:top w:val="none" w:sz="0" w:space="0" w:color="auto"/>
        <w:left w:val="none" w:sz="0" w:space="0" w:color="auto"/>
        <w:bottom w:val="none" w:sz="0" w:space="0" w:color="auto"/>
        <w:right w:val="none" w:sz="0" w:space="0" w:color="auto"/>
      </w:divBdr>
    </w:div>
    <w:div w:id="1145198793">
      <w:marLeft w:val="640"/>
      <w:marRight w:val="0"/>
      <w:marTop w:val="0"/>
      <w:marBottom w:val="0"/>
      <w:divBdr>
        <w:top w:val="none" w:sz="0" w:space="0" w:color="auto"/>
        <w:left w:val="none" w:sz="0" w:space="0" w:color="auto"/>
        <w:bottom w:val="none" w:sz="0" w:space="0" w:color="auto"/>
        <w:right w:val="none" w:sz="0" w:space="0" w:color="auto"/>
      </w:divBdr>
    </w:div>
    <w:div w:id="1145198924">
      <w:marLeft w:val="640"/>
      <w:marRight w:val="0"/>
      <w:marTop w:val="0"/>
      <w:marBottom w:val="0"/>
      <w:divBdr>
        <w:top w:val="none" w:sz="0" w:space="0" w:color="auto"/>
        <w:left w:val="none" w:sz="0" w:space="0" w:color="auto"/>
        <w:bottom w:val="none" w:sz="0" w:space="0" w:color="auto"/>
        <w:right w:val="none" w:sz="0" w:space="0" w:color="auto"/>
      </w:divBdr>
    </w:div>
    <w:div w:id="1145202250">
      <w:marLeft w:val="640"/>
      <w:marRight w:val="0"/>
      <w:marTop w:val="0"/>
      <w:marBottom w:val="0"/>
      <w:divBdr>
        <w:top w:val="none" w:sz="0" w:space="0" w:color="auto"/>
        <w:left w:val="none" w:sz="0" w:space="0" w:color="auto"/>
        <w:bottom w:val="none" w:sz="0" w:space="0" w:color="auto"/>
        <w:right w:val="none" w:sz="0" w:space="0" w:color="auto"/>
      </w:divBdr>
    </w:div>
    <w:div w:id="1145242085">
      <w:marLeft w:val="640"/>
      <w:marRight w:val="0"/>
      <w:marTop w:val="0"/>
      <w:marBottom w:val="0"/>
      <w:divBdr>
        <w:top w:val="none" w:sz="0" w:space="0" w:color="auto"/>
        <w:left w:val="none" w:sz="0" w:space="0" w:color="auto"/>
        <w:bottom w:val="none" w:sz="0" w:space="0" w:color="auto"/>
        <w:right w:val="none" w:sz="0" w:space="0" w:color="auto"/>
      </w:divBdr>
    </w:div>
    <w:div w:id="1145271074">
      <w:marLeft w:val="640"/>
      <w:marRight w:val="0"/>
      <w:marTop w:val="0"/>
      <w:marBottom w:val="0"/>
      <w:divBdr>
        <w:top w:val="none" w:sz="0" w:space="0" w:color="auto"/>
        <w:left w:val="none" w:sz="0" w:space="0" w:color="auto"/>
        <w:bottom w:val="none" w:sz="0" w:space="0" w:color="auto"/>
        <w:right w:val="none" w:sz="0" w:space="0" w:color="auto"/>
      </w:divBdr>
    </w:div>
    <w:div w:id="1145271679">
      <w:marLeft w:val="640"/>
      <w:marRight w:val="0"/>
      <w:marTop w:val="0"/>
      <w:marBottom w:val="0"/>
      <w:divBdr>
        <w:top w:val="none" w:sz="0" w:space="0" w:color="auto"/>
        <w:left w:val="none" w:sz="0" w:space="0" w:color="auto"/>
        <w:bottom w:val="none" w:sz="0" w:space="0" w:color="auto"/>
        <w:right w:val="none" w:sz="0" w:space="0" w:color="auto"/>
      </w:divBdr>
    </w:div>
    <w:div w:id="1145313593">
      <w:marLeft w:val="640"/>
      <w:marRight w:val="0"/>
      <w:marTop w:val="0"/>
      <w:marBottom w:val="0"/>
      <w:divBdr>
        <w:top w:val="none" w:sz="0" w:space="0" w:color="auto"/>
        <w:left w:val="none" w:sz="0" w:space="0" w:color="auto"/>
        <w:bottom w:val="none" w:sz="0" w:space="0" w:color="auto"/>
        <w:right w:val="none" w:sz="0" w:space="0" w:color="auto"/>
      </w:divBdr>
    </w:div>
    <w:div w:id="1145316426">
      <w:marLeft w:val="640"/>
      <w:marRight w:val="0"/>
      <w:marTop w:val="0"/>
      <w:marBottom w:val="0"/>
      <w:divBdr>
        <w:top w:val="none" w:sz="0" w:space="0" w:color="auto"/>
        <w:left w:val="none" w:sz="0" w:space="0" w:color="auto"/>
        <w:bottom w:val="none" w:sz="0" w:space="0" w:color="auto"/>
        <w:right w:val="none" w:sz="0" w:space="0" w:color="auto"/>
      </w:divBdr>
    </w:div>
    <w:div w:id="1145316557">
      <w:marLeft w:val="640"/>
      <w:marRight w:val="0"/>
      <w:marTop w:val="0"/>
      <w:marBottom w:val="0"/>
      <w:divBdr>
        <w:top w:val="none" w:sz="0" w:space="0" w:color="auto"/>
        <w:left w:val="none" w:sz="0" w:space="0" w:color="auto"/>
        <w:bottom w:val="none" w:sz="0" w:space="0" w:color="auto"/>
        <w:right w:val="none" w:sz="0" w:space="0" w:color="auto"/>
      </w:divBdr>
    </w:div>
    <w:div w:id="1145318422">
      <w:marLeft w:val="640"/>
      <w:marRight w:val="0"/>
      <w:marTop w:val="0"/>
      <w:marBottom w:val="0"/>
      <w:divBdr>
        <w:top w:val="none" w:sz="0" w:space="0" w:color="auto"/>
        <w:left w:val="none" w:sz="0" w:space="0" w:color="auto"/>
        <w:bottom w:val="none" w:sz="0" w:space="0" w:color="auto"/>
        <w:right w:val="none" w:sz="0" w:space="0" w:color="auto"/>
      </w:divBdr>
    </w:div>
    <w:div w:id="1145387842">
      <w:marLeft w:val="640"/>
      <w:marRight w:val="0"/>
      <w:marTop w:val="0"/>
      <w:marBottom w:val="0"/>
      <w:divBdr>
        <w:top w:val="none" w:sz="0" w:space="0" w:color="auto"/>
        <w:left w:val="none" w:sz="0" w:space="0" w:color="auto"/>
        <w:bottom w:val="none" w:sz="0" w:space="0" w:color="auto"/>
        <w:right w:val="none" w:sz="0" w:space="0" w:color="auto"/>
      </w:divBdr>
    </w:div>
    <w:div w:id="1145389009">
      <w:marLeft w:val="640"/>
      <w:marRight w:val="0"/>
      <w:marTop w:val="0"/>
      <w:marBottom w:val="0"/>
      <w:divBdr>
        <w:top w:val="none" w:sz="0" w:space="0" w:color="auto"/>
        <w:left w:val="none" w:sz="0" w:space="0" w:color="auto"/>
        <w:bottom w:val="none" w:sz="0" w:space="0" w:color="auto"/>
        <w:right w:val="none" w:sz="0" w:space="0" w:color="auto"/>
      </w:divBdr>
    </w:div>
    <w:div w:id="1145395609">
      <w:marLeft w:val="640"/>
      <w:marRight w:val="0"/>
      <w:marTop w:val="0"/>
      <w:marBottom w:val="0"/>
      <w:divBdr>
        <w:top w:val="none" w:sz="0" w:space="0" w:color="auto"/>
        <w:left w:val="none" w:sz="0" w:space="0" w:color="auto"/>
        <w:bottom w:val="none" w:sz="0" w:space="0" w:color="auto"/>
        <w:right w:val="none" w:sz="0" w:space="0" w:color="auto"/>
      </w:divBdr>
    </w:div>
    <w:div w:id="1145465474">
      <w:marLeft w:val="640"/>
      <w:marRight w:val="0"/>
      <w:marTop w:val="0"/>
      <w:marBottom w:val="0"/>
      <w:divBdr>
        <w:top w:val="none" w:sz="0" w:space="0" w:color="auto"/>
        <w:left w:val="none" w:sz="0" w:space="0" w:color="auto"/>
        <w:bottom w:val="none" w:sz="0" w:space="0" w:color="auto"/>
        <w:right w:val="none" w:sz="0" w:space="0" w:color="auto"/>
      </w:divBdr>
    </w:div>
    <w:div w:id="1145465700">
      <w:marLeft w:val="640"/>
      <w:marRight w:val="0"/>
      <w:marTop w:val="0"/>
      <w:marBottom w:val="0"/>
      <w:divBdr>
        <w:top w:val="none" w:sz="0" w:space="0" w:color="auto"/>
        <w:left w:val="none" w:sz="0" w:space="0" w:color="auto"/>
        <w:bottom w:val="none" w:sz="0" w:space="0" w:color="auto"/>
        <w:right w:val="none" w:sz="0" w:space="0" w:color="auto"/>
      </w:divBdr>
    </w:div>
    <w:div w:id="1145469340">
      <w:marLeft w:val="640"/>
      <w:marRight w:val="0"/>
      <w:marTop w:val="0"/>
      <w:marBottom w:val="0"/>
      <w:divBdr>
        <w:top w:val="none" w:sz="0" w:space="0" w:color="auto"/>
        <w:left w:val="none" w:sz="0" w:space="0" w:color="auto"/>
        <w:bottom w:val="none" w:sz="0" w:space="0" w:color="auto"/>
        <w:right w:val="none" w:sz="0" w:space="0" w:color="auto"/>
      </w:divBdr>
    </w:div>
    <w:div w:id="1145511253">
      <w:marLeft w:val="640"/>
      <w:marRight w:val="0"/>
      <w:marTop w:val="0"/>
      <w:marBottom w:val="0"/>
      <w:divBdr>
        <w:top w:val="none" w:sz="0" w:space="0" w:color="auto"/>
        <w:left w:val="none" w:sz="0" w:space="0" w:color="auto"/>
        <w:bottom w:val="none" w:sz="0" w:space="0" w:color="auto"/>
        <w:right w:val="none" w:sz="0" w:space="0" w:color="auto"/>
      </w:divBdr>
    </w:div>
    <w:div w:id="1145586972">
      <w:marLeft w:val="640"/>
      <w:marRight w:val="0"/>
      <w:marTop w:val="0"/>
      <w:marBottom w:val="0"/>
      <w:divBdr>
        <w:top w:val="none" w:sz="0" w:space="0" w:color="auto"/>
        <w:left w:val="none" w:sz="0" w:space="0" w:color="auto"/>
        <w:bottom w:val="none" w:sz="0" w:space="0" w:color="auto"/>
        <w:right w:val="none" w:sz="0" w:space="0" w:color="auto"/>
      </w:divBdr>
    </w:div>
    <w:div w:id="1145590785">
      <w:marLeft w:val="640"/>
      <w:marRight w:val="0"/>
      <w:marTop w:val="0"/>
      <w:marBottom w:val="0"/>
      <w:divBdr>
        <w:top w:val="none" w:sz="0" w:space="0" w:color="auto"/>
        <w:left w:val="none" w:sz="0" w:space="0" w:color="auto"/>
        <w:bottom w:val="none" w:sz="0" w:space="0" w:color="auto"/>
        <w:right w:val="none" w:sz="0" w:space="0" w:color="auto"/>
      </w:divBdr>
    </w:div>
    <w:div w:id="1145661125">
      <w:marLeft w:val="640"/>
      <w:marRight w:val="0"/>
      <w:marTop w:val="0"/>
      <w:marBottom w:val="0"/>
      <w:divBdr>
        <w:top w:val="none" w:sz="0" w:space="0" w:color="auto"/>
        <w:left w:val="none" w:sz="0" w:space="0" w:color="auto"/>
        <w:bottom w:val="none" w:sz="0" w:space="0" w:color="auto"/>
        <w:right w:val="none" w:sz="0" w:space="0" w:color="auto"/>
      </w:divBdr>
    </w:div>
    <w:div w:id="1145662901">
      <w:marLeft w:val="640"/>
      <w:marRight w:val="0"/>
      <w:marTop w:val="0"/>
      <w:marBottom w:val="0"/>
      <w:divBdr>
        <w:top w:val="none" w:sz="0" w:space="0" w:color="auto"/>
        <w:left w:val="none" w:sz="0" w:space="0" w:color="auto"/>
        <w:bottom w:val="none" w:sz="0" w:space="0" w:color="auto"/>
        <w:right w:val="none" w:sz="0" w:space="0" w:color="auto"/>
      </w:divBdr>
    </w:div>
    <w:div w:id="1145664416">
      <w:marLeft w:val="640"/>
      <w:marRight w:val="0"/>
      <w:marTop w:val="0"/>
      <w:marBottom w:val="0"/>
      <w:divBdr>
        <w:top w:val="none" w:sz="0" w:space="0" w:color="auto"/>
        <w:left w:val="none" w:sz="0" w:space="0" w:color="auto"/>
        <w:bottom w:val="none" w:sz="0" w:space="0" w:color="auto"/>
        <w:right w:val="none" w:sz="0" w:space="0" w:color="auto"/>
      </w:divBdr>
    </w:div>
    <w:div w:id="1145665654">
      <w:marLeft w:val="640"/>
      <w:marRight w:val="0"/>
      <w:marTop w:val="0"/>
      <w:marBottom w:val="0"/>
      <w:divBdr>
        <w:top w:val="none" w:sz="0" w:space="0" w:color="auto"/>
        <w:left w:val="none" w:sz="0" w:space="0" w:color="auto"/>
        <w:bottom w:val="none" w:sz="0" w:space="0" w:color="auto"/>
        <w:right w:val="none" w:sz="0" w:space="0" w:color="auto"/>
      </w:divBdr>
    </w:div>
    <w:div w:id="1145704535">
      <w:marLeft w:val="640"/>
      <w:marRight w:val="0"/>
      <w:marTop w:val="0"/>
      <w:marBottom w:val="0"/>
      <w:divBdr>
        <w:top w:val="none" w:sz="0" w:space="0" w:color="auto"/>
        <w:left w:val="none" w:sz="0" w:space="0" w:color="auto"/>
        <w:bottom w:val="none" w:sz="0" w:space="0" w:color="auto"/>
        <w:right w:val="none" w:sz="0" w:space="0" w:color="auto"/>
      </w:divBdr>
    </w:div>
    <w:div w:id="1145705056">
      <w:marLeft w:val="640"/>
      <w:marRight w:val="0"/>
      <w:marTop w:val="0"/>
      <w:marBottom w:val="0"/>
      <w:divBdr>
        <w:top w:val="none" w:sz="0" w:space="0" w:color="auto"/>
        <w:left w:val="none" w:sz="0" w:space="0" w:color="auto"/>
        <w:bottom w:val="none" w:sz="0" w:space="0" w:color="auto"/>
        <w:right w:val="none" w:sz="0" w:space="0" w:color="auto"/>
      </w:divBdr>
    </w:div>
    <w:div w:id="1145776767">
      <w:marLeft w:val="640"/>
      <w:marRight w:val="0"/>
      <w:marTop w:val="0"/>
      <w:marBottom w:val="0"/>
      <w:divBdr>
        <w:top w:val="none" w:sz="0" w:space="0" w:color="auto"/>
        <w:left w:val="none" w:sz="0" w:space="0" w:color="auto"/>
        <w:bottom w:val="none" w:sz="0" w:space="0" w:color="auto"/>
        <w:right w:val="none" w:sz="0" w:space="0" w:color="auto"/>
      </w:divBdr>
    </w:div>
    <w:div w:id="1145778105">
      <w:marLeft w:val="640"/>
      <w:marRight w:val="0"/>
      <w:marTop w:val="0"/>
      <w:marBottom w:val="0"/>
      <w:divBdr>
        <w:top w:val="none" w:sz="0" w:space="0" w:color="auto"/>
        <w:left w:val="none" w:sz="0" w:space="0" w:color="auto"/>
        <w:bottom w:val="none" w:sz="0" w:space="0" w:color="auto"/>
        <w:right w:val="none" w:sz="0" w:space="0" w:color="auto"/>
      </w:divBdr>
    </w:div>
    <w:div w:id="1145779475">
      <w:marLeft w:val="640"/>
      <w:marRight w:val="0"/>
      <w:marTop w:val="0"/>
      <w:marBottom w:val="0"/>
      <w:divBdr>
        <w:top w:val="none" w:sz="0" w:space="0" w:color="auto"/>
        <w:left w:val="none" w:sz="0" w:space="0" w:color="auto"/>
        <w:bottom w:val="none" w:sz="0" w:space="0" w:color="auto"/>
        <w:right w:val="none" w:sz="0" w:space="0" w:color="auto"/>
      </w:divBdr>
    </w:div>
    <w:div w:id="1145781281">
      <w:marLeft w:val="640"/>
      <w:marRight w:val="0"/>
      <w:marTop w:val="0"/>
      <w:marBottom w:val="0"/>
      <w:divBdr>
        <w:top w:val="none" w:sz="0" w:space="0" w:color="auto"/>
        <w:left w:val="none" w:sz="0" w:space="0" w:color="auto"/>
        <w:bottom w:val="none" w:sz="0" w:space="0" w:color="auto"/>
        <w:right w:val="none" w:sz="0" w:space="0" w:color="auto"/>
      </w:divBdr>
    </w:div>
    <w:div w:id="1145859017">
      <w:marLeft w:val="640"/>
      <w:marRight w:val="0"/>
      <w:marTop w:val="0"/>
      <w:marBottom w:val="0"/>
      <w:divBdr>
        <w:top w:val="none" w:sz="0" w:space="0" w:color="auto"/>
        <w:left w:val="none" w:sz="0" w:space="0" w:color="auto"/>
        <w:bottom w:val="none" w:sz="0" w:space="0" w:color="auto"/>
        <w:right w:val="none" w:sz="0" w:space="0" w:color="auto"/>
      </w:divBdr>
    </w:div>
    <w:div w:id="1145900924">
      <w:marLeft w:val="640"/>
      <w:marRight w:val="0"/>
      <w:marTop w:val="0"/>
      <w:marBottom w:val="0"/>
      <w:divBdr>
        <w:top w:val="none" w:sz="0" w:space="0" w:color="auto"/>
        <w:left w:val="none" w:sz="0" w:space="0" w:color="auto"/>
        <w:bottom w:val="none" w:sz="0" w:space="0" w:color="auto"/>
        <w:right w:val="none" w:sz="0" w:space="0" w:color="auto"/>
      </w:divBdr>
    </w:div>
    <w:div w:id="1145901695">
      <w:marLeft w:val="640"/>
      <w:marRight w:val="0"/>
      <w:marTop w:val="0"/>
      <w:marBottom w:val="0"/>
      <w:divBdr>
        <w:top w:val="none" w:sz="0" w:space="0" w:color="auto"/>
        <w:left w:val="none" w:sz="0" w:space="0" w:color="auto"/>
        <w:bottom w:val="none" w:sz="0" w:space="0" w:color="auto"/>
        <w:right w:val="none" w:sz="0" w:space="0" w:color="auto"/>
      </w:divBdr>
    </w:div>
    <w:div w:id="1145975521">
      <w:marLeft w:val="640"/>
      <w:marRight w:val="0"/>
      <w:marTop w:val="0"/>
      <w:marBottom w:val="0"/>
      <w:divBdr>
        <w:top w:val="none" w:sz="0" w:space="0" w:color="auto"/>
        <w:left w:val="none" w:sz="0" w:space="0" w:color="auto"/>
        <w:bottom w:val="none" w:sz="0" w:space="0" w:color="auto"/>
        <w:right w:val="none" w:sz="0" w:space="0" w:color="auto"/>
      </w:divBdr>
    </w:div>
    <w:div w:id="1146043685">
      <w:marLeft w:val="640"/>
      <w:marRight w:val="0"/>
      <w:marTop w:val="0"/>
      <w:marBottom w:val="0"/>
      <w:divBdr>
        <w:top w:val="none" w:sz="0" w:space="0" w:color="auto"/>
        <w:left w:val="none" w:sz="0" w:space="0" w:color="auto"/>
        <w:bottom w:val="none" w:sz="0" w:space="0" w:color="auto"/>
        <w:right w:val="none" w:sz="0" w:space="0" w:color="auto"/>
      </w:divBdr>
    </w:div>
    <w:div w:id="1146048388">
      <w:marLeft w:val="640"/>
      <w:marRight w:val="0"/>
      <w:marTop w:val="0"/>
      <w:marBottom w:val="0"/>
      <w:divBdr>
        <w:top w:val="none" w:sz="0" w:space="0" w:color="auto"/>
        <w:left w:val="none" w:sz="0" w:space="0" w:color="auto"/>
        <w:bottom w:val="none" w:sz="0" w:space="0" w:color="auto"/>
        <w:right w:val="none" w:sz="0" w:space="0" w:color="auto"/>
      </w:divBdr>
    </w:div>
    <w:div w:id="1146094592">
      <w:marLeft w:val="640"/>
      <w:marRight w:val="0"/>
      <w:marTop w:val="0"/>
      <w:marBottom w:val="0"/>
      <w:divBdr>
        <w:top w:val="none" w:sz="0" w:space="0" w:color="auto"/>
        <w:left w:val="none" w:sz="0" w:space="0" w:color="auto"/>
        <w:bottom w:val="none" w:sz="0" w:space="0" w:color="auto"/>
        <w:right w:val="none" w:sz="0" w:space="0" w:color="auto"/>
      </w:divBdr>
    </w:div>
    <w:div w:id="1146095220">
      <w:marLeft w:val="640"/>
      <w:marRight w:val="0"/>
      <w:marTop w:val="0"/>
      <w:marBottom w:val="0"/>
      <w:divBdr>
        <w:top w:val="none" w:sz="0" w:space="0" w:color="auto"/>
        <w:left w:val="none" w:sz="0" w:space="0" w:color="auto"/>
        <w:bottom w:val="none" w:sz="0" w:space="0" w:color="auto"/>
        <w:right w:val="none" w:sz="0" w:space="0" w:color="auto"/>
      </w:divBdr>
    </w:div>
    <w:div w:id="1146123443">
      <w:marLeft w:val="640"/>
      <w:marRight w:val="0"/>
      <w:marTop w:val="0"/>
      <w:marBottom w:val="0"/>
      <w:divBdr>
        <w:top w:val="none" w:sz="0" w:space="0" w:color="auto"/>
        <w:left w:val="none" w:sz="0" w:space="0" w:color="auto"/>
        <w:bottom w:val="none" w:sz="0" w:space="0" w:color="auto"/>
        <w:right w:val="none" w:sz="0" w:space="0" w:color="auto"/>
      </w:divBdr>
    </w:div>
    <w:div w:id="1146162454">
      <w:marLeft w:val="640"/>
      <w:marRight w:val="0"/>
      <w:marTop w:val="0"/>
      <w:marBottom w:val="0"/>
      <w:divBdr>
        <w:top w:val="none" w:sz="0" w:space="0" w:color="auto"/>
        <w:left w:val="none" w:sz="0" w:space="0" w:color="auto"/>
        <w:bottom w:val="none" w:sz="0" w:space="0" w:color="auto"/>
        <w:right w:val="none" w:sz="0" w:space="0" w:color="auto"/>
      </w:divBdr>
    </w:div>
    <w:div w:id="1146317093">
      <w:marLeft w:val="640"/>
      <w:marRight w:val="0"/>
      <w:marTop w:val="0"/>
      <w:marBottom w:val="0"/>
      <w:divBdr>
        <w:top w:val="none" w:sz="0" w:space="0" w:color="auto"/>
        <w:left w:val="none" w:sz="0" w:space="0" w:color="auto"/>
        <w:bottom w:val="none" w:sz="0" w:space="0" w:color="auto"/>
        <w:right w:val="none" w:sz="0" w:space="0" w:color="auto"/>
      </w:divBdr>
    </w:div>
    <w:div w:id="1146321167">
      <w:marLeft w:val="640"/>
      <w:marRight w:val="0"/>
      <w:marTop w:val="0"/>
      <w:marBottom w:val="0"/>
      <w:divBdr>
        <w:top w:val="none" w:sz="0" w:space="0" w:color="auto"/>
        <w:left w:val="none" w:sz="0" w:space="0" w:color="auto"/>
        <w:bottom w:val="none" w:sz="0" w:space="0" w:color="auto"/>
        <w:right w:val="none" w:sz="0" w:space="0" w:color="auto"/>
      </w:divBdr>
    </w:div>
    <w:div w:id="1146386969">
      <w:marLeft w:val="640"/>
      <w:marRight w:val="0"/>
      <w:marTop w:val="0"/>
      <w:marBottom w:val="0"/>
      <w:divBdr>
        <w:top w:val="none" w:sz="0" w:space="0" w:color="auto"/>
        <w:left w:val="none" w:sz="0" w:space="0" w:color="auto"/>
        <w:bottom w:val="none" w:sz="0" w:space="0" w:color="auto"/>
        <w:right w:val="none" w:sz="0" w:space="0" w:color="auto"/>
      </w:divBdr>
    </w:div>
    <w:div w:id="1146431610">
      <w:marLeft w:val="640"/>
      <w:marRight w:val="0"/>
      <w:marTop w:val="0"/>
      <w:marBottom w:val="0"/>
      <w:divBdr>
        <w:top w:val="none" w:sz="0" w:space="0" w:color="auto"/>
        <w:left w:val="none" w:sz="0" w:space="0" w:color="auto"/>
        <w:bottom w:val="none" w:sz="0" w:space="0" w:color="auto"/>
        <w:right w:val="none" w:sz="0" w:space="0" w:color="auto"/>
      </w:divBdr>
    </w:div>
    <w:div w:id="1146505253">
      <w:marLeft w:val="640"/>
      <w:marRight w:val="0"/>
      <w:marTop w:val="0"/>
      <w:marBottom w:val="0"/>
      <w:divBdr>
        <w:top w:val="none" w:sz="0" w:space="0" w:color="auto"/>
        <w:left w:val="none" w:sz="0" w:space="0" w:color="auto"/>
        <w:bottom w:val="none" w:sz="0" w:space="0" w:color="auto"/>
        <w:right w:val="none" w:sz="0" w:space="0" w:color="auto"/>
      </w:divBdr>
    </w:div>
    <w:div w:id="1146510667">
      <w:marLeft w:val="640"/>
      <w:marRight w:val="0"/>
      <w:marTop w:val="0"/>
      <w:marBottom w:val="0"/>
      <w:divBdr>
        <w:top w:val="none" w:sz="0" w:space="0" w:color="auto"/>
        <w:left w:val="none" w:sz="0" w:space="0" w:color="auto"/>
        <w:bottom w:val="none" w:sz="0" w:space="0" w:color="auto"/>
        <w:right w:val="none" w:sz="0" w:space="0" w:color="auto"/>
      </w:divBdr>
    </w:div>
    <w:div w:id="1146512374">
      <w:marLeft w:val="640"/>
      <w:marRight w:val="0"/>
      <w:marTop w:val="0"/>
      <w:marBottom w:val="0"/>
      <w:divBdr>
        <w:top w:val="none" w:sz="0" w:space="0" w:color="auto"/>
        <w:left w:val="none" w:sz="0" w:space="0" w:color="auto"/>
        <w:bottom w:val="none" w:sz="0" w:space="0" w:color="auto"/>
        <w:right w:val="none" w:sz="0" w:space="0" w:color="auto"/>
      </w:divBdr>
    </w:div>
    <w:div w:id="1146555449">
      <w:marLeft w:val="640"/>
      <w:marRight w:val="0"/>
      <w:marTop w:val="0"/>
      <w:marBottom w:val="0"/>
      <w:divBdr>
        <w:top w:val="none" w:sz="0" w:space="0" w:color="auto"/>
        <w:left w:val="none" w:sz="0" w:space="0" w:color="auto"/>
        <w:bottom w:val="none" w:sz="0" w:space="0" w:color="auto"/>
        <w:right w:val="none" w:sz="0" w:space="0" w:color="auto"/>
      </w:divBdr>
    </w:div>
    <w:div w:id="1146701611">
      <w:marLeft w:val="640"/>
      <w:marRight w:val="0"/>
      <w:marTop w:val="0"/>
      <w:marBottom w:val="0"/>
      <w:divBdr>
        <w:top w:val="none" w:sz="0" w:space="0" w:color="auto"/>
        <w:left w:val="none" w:sz="0" w:space="0" w:color="auto"/>
        <w:bottom w:val="none" w:sz="0" w:space="0" w:color="auto"/>
        <w:right w:val="none" w:sz="0" w:space="0" w:color="auto"/>
      </w:divBdr>
    </w:div>
    <w:div w:id="1146701742">
      <w:marLeft w:val="640"/>
      <w:marRight w:val="0"/>
      <w:marTop w:val="0"/>
      <w:marBottom w:val="0"/>
      <w:divBdr>
        <w:top w:val="none" w:sz="0" w:space="0" w:color="auto"/>
        <w:left w:val="none" w:sz="0" w:space="0" w:color="auto"/>
        <w:bottom w:val="none" w:sz="0" w:space="0" w:color="auto"/>
        <w:right w:val="none" w:sz="0" w:space="0" w:color="auto"/>
      </w:divBdr>
    </w:div>
    <w:div w:id="1146702515">
      <w:marLeft w:val="640"/>
      <w:marRight w:val="0"/>
      <w:marTop w:val="0"/>
      <w:marBottom w:val="0"/>
      <w:divBdr>
        <w:top w:val="none" w:sz="0" w:space="0" w:color="auto"/>
        <w:left w:val="none" w:sz="0" w:space="0" w:color="auto"/>
        <w:bottom w:val="none" w:sz="0" w:space="0" w:color="auto"/>
        <w:right w:val="none" w:sz="0" w:space="0" w:color="auto"/>
      </w:divBdr>
    </w:div>
    <w:div w:id="1146707669">
      <w:marLeft w:val="640"/>
      <w:marRight w:val="0"/>
      <w:marTop w:val="0"/>
      <w:marBottom w:val="0"/>
      <w:divBdr>
        <w:top w:val="none" w:sz="0" w:space="0" w:color="auto"/>
        <w:left w:val="none" w:sz="0" w:space="0" w:color="auto"/>
        <w:bottom w:val="none" w:sz="0" w:space="0" w:color="auto"/>
        <w:right w:val="none" w:sz="0" w:space="0" w:color="auto"/>
      </w:divBdr>
    </w:div>
    <w:div w:id="1146775713">
      <w:marLeft w:val="640"/>
      <w:marRight w:val="0"/>
      <w:marTop w:val="0"/>
      <w:marBottom w:val="0"/>
      <w:divBdr>
        <w:top w:val="none" w:sz="0" w:space="0" w:color="auto"/>
        <w:left w:val="none" w:sz="0" w:space="0" w:color="auto"/>
        <w:bottom w:val="none" w:sz="0" w:space="0" w:color="auto"/>
        <w:right w:val="none" w:sz="0" w:space="0" w:color="auto"/>
      </w:divBdr>
    </w:div>
    <w:div w:id="1146820472">
      <w:marLeft w:val="640"/>
      <w:marRight w:val="0"/>
      <w:marTop w:val="0"/>
      <w:marBottom w:val="0"/>
      <w:divBdr>
        <w:top w:val="none" w:sz="0" w:space="0" w:color="auto"/>
        <w:left w:val="none" w:sz="0" w:space="0" w:color="auto"/>
        <w:bottom w:val="none" w:sz="0" w:space="0" w:color="auto"/>
        <w:right w:val="none" w:sz="0" w:space="0" w:color="auto"/>
      </w:divBdr>
    </w:div>
    <w:div w:id="1146896018">
      <w:marLeft w:val="640"/>
      <w:marRight w:val="0"/>
      <w:marTop w:val="0"/>
      <w:marBottom w:val="0"/>
      <w:divBdr>
        <w:top w:val="none" w:sz="0" w:space="0" w:color="auto"/>
        <w:left w:val="none" w:sz="0" w:space="0" w:color="auto"/>
        <w:bottom w:val="none" w:sz="0" w:space="0" w:color="auto"/>
        <w:right w:val="none" w:sz="0" w:space="0" w:color="auto"/>
      </w:divBdr>
    </w:div>
    <w:div w:id="1147014895">
      <w:marLeft w:val="640"/>
      <w:marRight w:val="0"/>
      <w:marTop w:val="0"/>
      <w:marBottom w:val="0"/>
      <w:divBdr>
        <w:top w:val="none" w:sz="0" w:space="0" w:color="auto"/>
        <w:left w:val="none" w:sz="0" w:space="0" w:color="auto"/>
        <w:bottom w:val="none" w:sz="0" w:space="0" w:color="auto"/>
        <w:right w:val="none" w:sz="0" w:space="0" w:color="auto"/>
      </w:divBdr>
    </w:div>
    <w:div w:id="1147086933">
      <w:marLeft w:val="640"/>
      <w:marRight w:val="0"/>
      <w:marTop w:val="0"/>
      <w:marBottom w:val="0"/>
      <w:divBdr>
        <w:top w:val="none" w:sz="0" w:space="0" w:color="auto"/>
        <w:left w:val="none" w:sz="0" w:space="0" w:color="auto"/>
        <w:bottom w:val="none" w:sz="0" w:space="0" w:color="auto"/>
        <w:right w:val="none" w:sz="0" w:space="0" w:color="auto"/>
      </w:divBdr>
    </w:div>
    <w:div w:id="1147087428">
      <w:marLeft w:val="640"/>
      <w:marRight w:val="0"/>
      <w:marTop w:val="0"/>
      <w:marBottom w:val="0"/>
      <w:divBdr>
        <w:top w:val="none" w:sz="0" w:space="0" w:color="auto"/>
        <w:left w:val="none" w:sz="0" w:space="0" w:color="auto"/>
        <w:bottom w:val="none" w:sz="0" w:space="0" w:color="auto"/>
        <w:right w:val="none" w:sz="0" w:space="0" w:color="auto"/>
      </w:divBdr>
    </w:div>
    <w:div w:id="1147168873">
      <w:marLeft w:val="640"/>
      <w:marRight w:val="0"/>
      <w:marTop w:val="0"/>
      <w:marBottom w:val="0"/>
      <w:divBdr>
        <w:top w:val="none" w:sz="0" w:space="0" w:color="auto"/>
        <w:left w:val="none" w:sz="0" w:space="0" w:color="auto"/>
        <w:bottom w:val="none" w:sz="0" w:space="0" w:color="auto"/>
        <w:right w:val="none" w:sz="0" w:space="0" w:color="auto"/>
      </w:divBdr>
    </w:div>
    <w:div w:id="1147239896">
      <w:marLeft w:val="640"/>
      <w:marRight w:val="0"/>
      <w:marTop w:val="0"/>
      <w:marBottom w:val="0"/>
      <w:divBdr>
        <w:top w:val="none" w:sz="0" w:space="0" w:color="auto"/>
        <w:left w:val="none" w:sz="0" w:space="0" w:color="auto"/>
        <w:bottom w:val="none" w:sz="0" w:space="0" w:color="auto"/>
        <w:right w:val="none" w:sz="0" w:space="0" w:color="auto"/>
      </w:divBdr>
    </w:div>
    <w:div w:id="1147279837">
      <w:marLeft w:val="640"/>
      <w:marRight w:val="0"/>
      <w:marTop w:val="0"/>
      <w:marBottom w:val="0"/>
      <w:divBdr>
        <w:top w:val="none" w:sz="0" w:space="0" w:color="auto"/>
        <w:left w:val="none" w:sz="0" w:space="0" w:color="auto"/>
        <w:bottom w:val="none" w:sz="0" w:space="0" w:color="auto"/>
        <w:right w:val="none" w:sz="0" w:space="0" w:color="auto"/>
      </w:divBdr>
    </w:div>
    <w:div w:id="1147280002">
      <w:marLeft w:val="640"/>
      <w:marRight w:val="0"/>
      <w:marTop w:val="0"/>
      <w:marBottom w:val="0"/>
      <w:divBdr>
        <w:top w:val="none" w:sz="0" w:space="0" w:color="auto"/>
        <w:left w:val="none" w:sz="0" w:space="0" w:color="auto"/>
        <w:bottom w:val="none" w:sz="0" w:space="0" w:color="auto"/>
        <w:right w:val="none" w:sz="0" w:space="0" w:color="auto"/>
      </w:divBdr>
    </w:div>
    <w:div w:id="1147280638">
      <w:marLeft w:val="640"/>
      <w:marRight w:val="0"/>
      <w:marTop w:val="0"/>
      <w:marBottom w:val="0"/>
      <w:divBdr>
        <w:top w:val="none" w:sz="0" w:space="0" w:color="auto"/>
        <w:left w:val="none" w:sz="0" w:space="0" w:color="auto"/>
        <w:bottom w:val="none" w:sz="0" w:space="0" w:color="auto"/>
        <w:right w:val="none" w:sz="0" w:space="0" w:color="auto"/>
      </w:divBdr>
    </w:div>
    <w:div w:id="1147281954">
      <w:marLeft w:val="640"/>
      <w:marRight w:val="0"/>
      <w:marTop w:val="0"/>
      <w:marBottom w:val="0"/>
      <w:divBdr>
        <w:top w:val="none" w:sz="0" w:space="0" w:color="auto"/>
        <w:left w:val="none" w:sz="0" w:space="0" w:color="auto"/>
        <w:bottom w:val="none" w:sz="0" w:space="0" w:color="auto"/>
        <w:right w:val="none" w:sz="0" w:space="0" w:color="auto"/>
      </w:divBdr>
    </w:div>
    <w:div w:id="1147287594">
      <w:marLeft w:val="640"/>
      <w:marRight w:val="0"/>
      <w:marTop w:val="0"/>
      <w:marBottom w:val="0"/>
      <w:divBdr>
        <w:top w:val="none" w:sz="0" w:space="0" w:color="auto"/>
        <w:left w:val="none" w:sz="0" w:space="0" w:color="auto"/>
        <w:bottom w:val="none" w:sz="0" w:space="0" w:color="auto"/>
        <w:right w:val="none" w:sz="0" w:space="0" w:color="auto"/>
      </w:divBdr>
    </w:div>
    <w:div w:id="1147404494">
      <w:marLeft w:val="640"/>
      <w:marRight w:val="0"/>
      <w:marTop w:val="0"/>
      <w:marBottom w:val="0"/>
      <w:divBdr>
        <w:top w:val="none" w:sz="0" w:space="0" w:color="auto"/>
        <w:left w:val="none" w:sz="0" w:space="0" w:color="auto"/>
        <w:bottom w:val="none" w:sz="0" w:space="0" w:color="auto"/>
        <w:right w:val="none" w:sz="0" w:space="0" w:color="auto"/>
      </w:divBdr>
    </w:div>
    <w:div w:id="1147405669">
      <w:marLeft w:val="640"/>
      <w:marRight w:val="0"/>
      <w:marTop w:val="0"/>
      <w:marBottom w:val="0"/>
      <w:divBdr>
        <w:top w:val="none" w:sz="0" w:space="0" w:color="auto"/>
        <w:left w:val="none" w:sz="0" w:space="0" w:color="auto"/>
        <w:bottom w:val="none" w:sz="0" w:space="0" w:color="auto"/>
        <w:right w:val="none" w:sz="0" w:space="0" w:color="auto"/>
      </w:divBdr>
    </w:div>
    <w:div w:id="1147433436">
      <w:marLeft w:val="640"/>
      <w:marRight w:val="0"/>
      <w:marTop w:val="0"/>
      <w:marBottom w:val="0"/>
      <w:divBdr>
        <w:top w:val="none" w:sz="0" w:space="0" w:color="auto"/>
        <w:left w:val="none" w:sz="0" w:space="0" w:color="auto"/>
        <w:bottom w:val="none" w:sz="0" w:space="0" w:color="auto"/>
        <w:right w:val="none" w:sz="0" w:space="0" w:color="auto"/>
      </w:divBdr>
    </w:div>
    <w:div w:id="1147434480">
      <w:marLeft w:val="640"/>
      <w:marRight w:val="0"/>
      <w:marTop w:val="0"/>
      <w:marBottom w:val="0"/>
      <w:divBdr>
        <w:top w:val="none" w:sz="0" w:space="0" w:color="auto"/>
        <w:left w:val="none" w:sz="0" w:space="0" w:color="auto"/>
        <w:bottom w:val="none" w:sz="0" w:space="0" w:color="auto"/>
        <w:right w:val="none" w:sz="0" w:space="0" w:color="auto"/>
      </w:divBdr>
    </w:div>
    <w:div w:id="1147477318">
      <w:marLeft w:val="640"/>
      <w:marRight w:val="0"/>
      <w:marTop w:val="0"/>
      <w:marBottom w:val="0"/>
      <w:divBdr>
        <w:top w:val="none" w:sz="0" w:space="0" w:color="auto"/>
        <w:left w:val="none" w:sz="0" w:space="0" w:color="auto"/>
        <w:bottom w:val="none" w:sz="0" w:space="0" w:color="auto"/>
        <w:right w:val="none" w:sz="0" w:space="0" w:color="auto"/>
      </w:divBdr>
    </w:div>
    <w:div w:id="1147479523">
      <w:marLeft w:val="640"/>
      <w:marRight w:val="0"/>
      <w:marTop w:val="0"/>
      <w:marBottom w:val="0"/>
      <w:divBdr>
        <w:top w:val="none" w:sz="0" w:space="0" w:color="auto"/>
        <w:left w:val="none" w:sz="0" w:space="0" w:color="auto"/>
        <w:bottom w:val="none" w:sz="0" w:space="0" w:color="auto"/>
        <w:right w:val="none" w:sz="0" w:space="0" w:color="auto"/>
      </w:divBdr>
    </w:div>
    <w:div w:id="1147550352">
      <w:marLeft w:val="640"/>
      <w:marRight w:val="0"/>
      <w:marTop w:val="0"/>
      <w:marBottom w:val="0"/>
      <w:divBdr>
        <w:top w:val="none" w:sz="0" w:space="0" w:color="auto"/>
        <w:left w:val="none" w:sz="0" w:space="0" w:color="auto"/>
        <w:bottom w:val="none" w:sz="0" w:space="0" w:color="auto"/>
        <w:right w:val="none" w:sz="0" w:space="0" w:color="auto"/>
      </w:divBdr>
    </w:div>
    <w:div w:id="1147551357">
      <w:marLeft w:val="640"/>
      <w:marRight w:val="0"/>
      <w:marTop w:val="0"/>
      <w:marBottom w:val="0"/>
      <w:divBdr>
        <w:top w:val="none" w:sz="0" w:space="0" w:color="auto"/>
        <w:left w:val="none" w:sz="0" w:space="0" w:color="auto"/>
        <w:bottom w:val="none" w:sz="0" w:space="0" w:color="auto"/>
        <w:right w:val="none" w:sz="0" w:space="0" w:color="auto"/>
      </w:divBdr>
    </w:div>
    <w:div w:id="1147555719">
      <w:marLeft w:val="640"/>
      <w:marRight w:val="0"/>
      <w:marTop w:val="0"/>
      <w:marBottom w:val="0"/>
      <w:divBdr>
        <w:top w:val="none" w:sz="0" w:space="0" w:color="auto"/>
        <w:left w:val="none" w:sz="0" w:space="0" w:color="auto"/>
        <w:bottom w:val="none" w:sz="0" w:space="0" w:color="auto"/>
        <w:right w:val="none" w:sz="0" w:space="0" w:color="auto"/>
      </w:divBdr>
    </w:div>
    <w:div w:id="1147555825">
      <w:marLeft w:val="640"/>
      <w:marRight w:val="0"/>
      <w:marTop w:val="0"/>
      <w:marBottom w:val="0"/>
      <w:divBdr>
        <w:top w:val="none" w:sz="0" w:space="0" w:color="auto"/>
        <w:left w:val="none" w:sz="0" w:space="0" w:color="auto"/>
        <w:bottom w:val="none" w:sz="0" w:space="0" w:color="auto"/>
        <w:right w:val="none" w:sz="0" w:space="0" w:color="auto"/>
      </w:divBdr>
    </w:div>
    <w:div w:id="1147673475">
      <w:marLeft w:val="640"/>
      <w:marRight w:val="0"/>
      <w:marTop w:val="0"/>
      <w:marBottom w:val="0"/>
      <w:divBdr>
        <w:top w:val="none" w:sz="0" w:space="0" w:color="auto"/>
        <w:left w:val="none" w:sz="0" w:space="0" w:color="auto"/>
        <w:bottom w:val="none" w:sz="0" w:space="0" w:color="auto"/>
        <w:right w:val="none" w:sz="0" w:space="0" w:color="auto"/>
      </w:divBdr>
    </w:div>
    <w:div w:id="1147742237">
      <w:marLeft w:val="640"/>
      <w:marRight w:val="0"/>
      <w:marTop w:val="0"/>
      <w:marBottom w:val="0"/>
      <w:divBdr>
        <w:top w:val="none" w:sz="0" w:space="0" w:color="auto"/>
        <w:left w:val="none" w:sz="0" w:space="0" w:color="auto"/>
        <w:bottom w:val="none" w:sz="0" w:space="0" w:color="auto"/>
        <w:right w:val="none" w:sz="0" w:space="0" w:color="auto"/>
      </w:divBdr>
    </w:div>
    <w:div w:id="1147744181">
      <w:marLeft w:val="640"/>
      <w:marRight w:val="0"/>
      <w:marTop w:val="0"/>
      <w:marBottom w:val="0"/>
      <w:divBdr>
        <w:top w:val="none" w:sz="0" w:space="0" w:color="auto"/>
        <w:left w:val="none" w:sz="0" w:space="0" w:color="auto"/>
        <w:bottom w:val="none" w:sz="0" w:space="0" w:color="auto"/>
        <w:right w:val="none" w:sz="0" w:space="0" w:color="auto"/>
      </w:divBdr>
    </w:div>
    <w:div w:id="1147746412">
      <w:marLeft w:val="640"/>
      <w:marRight w:val="0"/>
      <w:marTop w:val="0"/>
      <w:marBottom w:val="0"/>
      <w:divBdr>
        <w:top w:val="none" w:sz="0" w:space="0" w:color="auto"/>
        <w:left w:val="none" w:sz="0" w:space="0" w:color="auto"/>
        <w:bottom w:val="none" w:sz="0" w:space="0" w:color="auto"/>
        <w:right w:val="none" w:sz="0" w:space="0" w:color="auto"/>
      </w:divBdr>
    </w:div>
    <w:div w:id="1147819486">
      <w:marLeft w:val="640"/>
      <w:marRight w:val="0"/>
      <w:marTop w:val="0"/>
      <w:marBottom w:val="0"/>
      <w:divBdr>
        <w:top w:val="none" w:sz="0" w:space="0" w:color="auto"/>
        <w:left w:val="none" w:sz="0" w:space="0" w:color="auto"/>
        <w:bottom w:val="none" w:sz="0" w:space="0" w:color="auto"/>
        <w:right w:val="none" w:sz="0" w:space="0" w:color="auto"/>
      </w:divBdr>
    </w:div>
    <w:div w:id="1147824326">
      <w:marLeft w:val="640"/>
      <w:marRight w:val="0"/>
      <w:marTop w:val="0"/>
      <w:marBottom w:val="0"/>
      <w:divBdr>
        <w:top w:val="none" w:sz="0" w:space="0" w:color="auto"/>
        <w:left w:val="none" w:sz="0" w:space="0" w:color="auto"/>
        <w:bottom w:val="none" w:sz="0" w:space="0" w:color="auto"/>
        <w:right w:val="none" w:sz="0" w:space="0" w:color="auto"/>
      </w:divBdr>
    </w:div>
    <w:div w:id="1147864600">
      <w:marLeft w:val="640"/>
      <w:marRight w:val="0"/>
      <w:marTop w:val="0"/>
      <w:marBottom w:val="0"/>
      <w:divBdr>
        <w:top w:val="none" w:sz="0" w:space="0" w:color="auto"/>
        <w:left w:val="none" w:sz="0" w:space="0" w:color="auto"/>
        <w:bottom w:val="none" w:sz="0" w:space="0" w:color="auto"/>
        <w:right w:val="none" w:sz="0" w:space="0" w:color="auto"/>
      </w:divBdr>
    </w:div>
    <w:div w:id="1147867012">
      <w:marLeft w:val="640"/>
      <w:marRight w:val="0"/>
      <w:marTop w:val="0"/>
      <w:marBottom w:val="0"/>
      <w:divBdr>
        <w:top w:val="none" w:sz="0" w:space="0" w:color="auto"/>
        <w:left w:val="none" w:sz="0" w:space="0" w:color="auto"/>
        <w:bottom w:val="none" w:sz="0" w:space="0" w:color="auto"/>
        <w:right w:val="none" w:sz="0" w:space="0" w:color="auto"/>
      </w:divBdr>
    </w:div>
    <w:div w:id="1147894834">
      <w:marLeft w:val="640"/>
      <w:marRight w:val="0"/>
      <w:marTop w:val="0"/>
      <w:marBottom w:val="0"/>
      <w:divBdr>
        <w:top w:val="none" w:sz="0" w:space="0" w:color="auto"/>
        <w:left w:val="none" w:sz="0" w:space="0" w:color="auto"/>
        <w:bottom w:val="none" w:sz="0" w:space="0" w:color="auto"/>
        <w:right w:val="none" w:sz="0" w:space="0" w:color="auto"/>
      </w:divBdr>
    </w:div>
    <w:div w:id="1147933891">
      <w:marLeft w:val="640"/>
      <w:marRight w:val="0"/>
      <w:marTop w:val="0"/>
      <w:marBottom w:val="0"/>
      <w:divBdr>
        <w:top w:val="none" w:sz="0" w:space="0" w:color="auto"/>
        <w:left w:val="none" w:sz="0" w:space="0" w:color="auto"/>
        <w:bottom w:val="none" w:sz="0" w:space="0" w:color="auto"/>
        <w:right w:val="none" w:sz="0" w:space="0" w:color="auto"/>
      </w:divBdr>
    </w:div>
    <w:div w:id="1147936406">
      <w:marLeft w:val="640"/>
      <w:marRight w:val="0"/>
      <w:marTop w:val="0"/>
      <w:marBottom w:val="0"/>
      <w:divBdr>
        <w:top w:val="none" w:sz="0" w:space="0" w:color="auto"/>
        <w:left w:val="none" w:sz="0" w:space="0" w:color="auto"/>
        <w:bottom w:val="none" w:sz="0" w:space="0" w:color="auto"/>
        <w:right w:val="none" w:sz="0" w:space="0" w:color="auto"/>
      </w:divBdr>
    </w:div>
    <w:div w:id="1147940841">
      <w:marLeft w:val="640"/>
      <w:marRight w:val="0"/>
      <w:marTop w:val="0"/>
      <w:marBottom w:val="0"/>
      <w:divBdr>
        <w:top w:val="none" w:sz="0" w:space="0" w:color="auto"/>
        <w:left w:val="none" w:sz="0" w:space="0" w:color="auto"/>
        <w:bottom w:val="none" w:sz="0" w:space="0" w:color="auto"/>
        <w:right w:val="none" w:sz="0" w:space="0" w:color="auto"/>
      </w:divBdr>
    </w:div>
    <w:div w:id="1147942053">
      <w:marLeft w:val="640"/>
      <w:marRight w:val="0"/>
      <w:marTop w:val="0"/>
      <w:marBottom w:val="0"/>
      <w:divBdr>
        <w:top w:val="none" w:sz="0" w:space="0" w:color="auto"/>
        <w:left w:val="none" w:sz="0" w:space="0" w:color="auto"/>
        <w:bottom w:val="none" w:sz="0" w:space="0" w:color="auto"/>
        <w:right w:val="none" w:sz="0" w:space="0" w:color="auto"/>
      </w:divBdr>
    </w:div>
    <w:div w:id="1147942948">
      <w:marLeft w:val="640"/>
      <w:marRight w:val="0"/>
      <w:marTop w:val="0"/>
      <w:marBottom w:val="0"/>
      <w:divBdr>
        <w:top w:val="none" w:sz="0" w:space="0" w:color="auto"/>
        <w:left w:val="none" w:sz="0" w:space="0" w:color="auto"/>
        <w:bottom w:val="none" w:sz="0" w:space="0" w:color="auto"/>
        <w:right w:val="none" w:sz="0" w:space="0" w:color="auto"/>
      </w:divBdr>
    </w:div>
    <w:div w:id="1148008913">
      <w:marLeft w:val="640"/>
      <w:marRight w:val="0"/>
      <w:marTop w:val="0"/>
      <w:marBottom w:val="0"/>
      <w:divBdr>
        <w:top w:val="none" w:sz="0" w:space="0" w:color="auto"/>
        <w:left w:val="none" w:sz="0" w:space="0" w:color="auto"/>
        <w:bottom w:val="none" w:sz="0" w:space="0" w:color="auto"/>
        <w:right w:val="none" w:sz="0" w:space="0" w:color="auto"/>
      </w:divBdr>
    </w:div>
    <w:div w:id="1148012500">
      <w:marLeft w:val="640"/>
      <w:marRight w:val="0"/>
      <w:marTop w:val="0"/>
      <w:marBottom w:val="0"/>
      <w:divBdr>
        <w:top w:val="none" w:sz="0" w:space="0" w:color="auto"/>
        <w:left w:val="none" w:sz="0" w:space="0" w:color="auto"/>
        <w:bottom w:val="none" w:sz="0" w:space="0" w:color="auto"/>
        <w:right w:val="none" w:sz="0" w:space="0" w:color="auto"/>
      </w:divBdr>
    </w:div>
    <w:div w:id="1148014824">
      <w:marLeft w:val="640"/>
      <w:marRight w:val="0"/>
      <w:marTop w:val="0"/>
      <w:marBottom w:val="0"/>
      <w:divBdr>
        <w:top w:val="none" w:sz="0" w:space="0" w:color="auto"/>
        <w:left w:val="none" w:sz="0" w:space="0" w:color="auto"/>
        <w:bottom w:val="none" w:sz="0" w:space="0" w:color="auto"/>
        <w:right w:val="none" w:sz="0" w:space="0" w:color="auto"/>
      </w:divBdr>
    </w:div>
    <w:div w:id="1148014892">
      <w:marLeft w:val="640"/>
      <w:marRight w:val="0"/>
      <w:marTop w:val="0"/>
      <w:marBottom w:val="0"/>
      <w:divBdr>
        <w:top w:val="none" w:sz="0" w:space="0" w:color="auto"/>
        <w:left w:val="none" w:sz="0" w:space="0" w:color="auto"/>
        <w:bottom w:val="none" w:sz="0" w:space="0" w:color="auto"/>
        <w:right w:val="none" w:sz="0" w:space="0" w:color="auto"/>
      </w:divBdr>
    </w:div>
    <w:div w:id="1148017168">
      <w:marLeft w:val="640"/>
      <w:marRight w:val="0"/>
      <w:marTop w:val="0"/>
      <w:marBottom w:val="0"/>
      <w:divBdr>
        <w:top w:val="none" w:sz="0" w:space="0" w:color="auto"/>
        <w:left w:val="none" w:sz="0" w:space="0" w:color="auto"/>
        <w:bottom w:val="none" w:sz="0" w:space="0" w:color="auto"/>
        <w:right w:val="none" w:sz="0" w:space="0" w:color="auto"/>
      </w:divBdr>
    </w:div>
    <w:div w:id="1148017724">
      <w:marLeft w:val="640"/>
      <w:marRight w:val="0"/>
      <w:marTop w:val="0"/>
      <w:marBottom w:val="0"/>
      <w:divBdr>
        <w:top w:val="none" w:sz="0" w:space="0" w:color="auto"/>
        <w:left w:val="none" w:sz="0" w:space="0" w:color="auto"/>
        <w:bottom w:val="none" w:sz="0" w:space="0" w:color="auto"/>
        <w:right w:val="none" w:sz="0" w:space="0" w:color="auto"/>
      </w:divBdr>
    </w:div>
    <w:div w:id="1148060901">
      <w:marLeft w:val="640"/>
      <w:marRight w:val="0"/>
      <w:marTop w:val="0"/>
      <w:marBottom w:val="0"/>
      <w:divBdr>
        <w:top w:val="none" w:sz="0" w:space="0" w:color="auto"/>
        <w:left w:val="none" w:sz="0" w:space="0" w:color="auto"/>
        <w:bottom w:val="none" w:sz="0" w:space="0" w:color="auto"/>
        <w:right w:val="none" w:sz="0" w:space="0" w:color="auto"/>
      </w:divBdr>
    </w:div>
    <w:div w:id="1148084612">
      <w:marLeft w:val="640"/>
      <w:marRight w:val="0"/>
      <w:marTop w:val="0"/>
      <w:marBottom w:val="0"/>
      <w:divBdr>
        <w:top w:val="none" w:sz="0" w:space="0" w:color="auto"/>
        <w:left w:val="none" w:sz="0" w:space="0" w:color="auto"/>
        <w:bottom w:val="none" w:sz="0" w:space="0" w:color="auto"/>
        <w:right w:val="none" w:sz="0" w:space="0" w:color="auto"/>
      </w:divBdr>
    </w:div>
    <w:div w:id="1148091622">
      <w:marLeft w:val="640"/>
      <w:marRight w:val="0"/>
      <w:marTop w:val="0"/>
      <w:marBottom w:val="0"/>
      <w:divBdr>
        <w:top w:val="none" w:sz="0" w:space="0" w:color="auto"/>
        <w:left w:val="none" w:sz="0" w:space="0" w:color="auto"/>
        <w:bottom w:val="none" w:sz="0" w:space="0" w:color="auto"/>
        <w:right w:val="none" w:sz="0" w:space="0" w:color="auto"/>
      </w:divBdr>
    </w:div>
    <w:div w:id="1148127452">
      <w:marLeft w:val="640"/>
      <w:marRight w:val="0"/>
      <w:marTop w:val="0"/>
      <w:marBottom w:val="0"/>
      <w:divBdr>
        <w:top w:val="none" w:sz="0" w:space="0" w:color="auto"/>
        <w:left w:val="none" w:sz="0" w:space="0" w:color="auto"/>
        <w:bottom w:val="none" w:sz="0" w:space="0" w:color="auto"/>
        <w:right w:val="none" w:sz="0" w:space="0" w:color="auto"/>
      </w:divBdr>
    </w:div>
    <w:div w:id="1148129449">
      <w:marLeft w:val="640"/>
      <w:marRight w:val="0"/>
      <w:marTop w:val="0"/>
      <w:marBottom w:val="0"/>
      <w:divBdr>
        <w:top w:val="none" w:sz="0" w:space="0" w:color="auto"/>
        <w:left w:val="none" w:sz="0" w:space="0" w:color="auto"/>
        <w:bottom w:val="none" w:sz="0" w:space="0" w:color="auto"/>
        <w:right w:val="none" w:sz="0" w:space="0" w:color="auto"/>
      </w:divBdr>
    </w:div>
    <w:div w:id="1148130602">
      <w:marLeft w:val="640"/>
      <w:marRight w:val="0"/>
      <w:marTop w:val="0"/>
      <w:marBottom w:val="0"/>
      <w:divBdr>
        <w:top w:val="none" w:sz="0" w:space="0" w:color="auto"/>
        <w:left w:val="none" w:sz="0" w:space="0" w:color="auto"/>
        <w:bottom w:val="none" w:sz="0" w:space="0" w:color="auto"/>
        <w:right w:val="none" w:sz="0" w:space="0" w:color="auto"/>
      </w:divBdr>
    </w:div>
    <w:div w:id="1148132350">
      <w:marLeft w:val="640"/>
      <w:marRight w:val="0"/>
      <w:marTop w:val="0"/>
      <w:marBottom w:val="0"/>
      <w:divBdr>
        <w:top w:val="none" w:sz="0" w:space="0" w:color="auto"/>
        <w:left w:val="none" w:sz="0" w:space="0" w:color="auto"/>
        <w:bottom w:val="none" w:sz="0" w:space="0" w:color="auto"/>
        <w:right w:val="none" w:sz="0" w:space="0" w:color="auto"/>
      </w:divBdr>
    </w:div>
    <w:div w:id="1148133066">
      <w:marLeft w:val="640"/>
      <w:marRight w:val="0"/>
      <w:marTop w:val="0"/>
      <w:marBottom w:val="0"/>
      <w:divBdr>
        <w:top w:val="none" w:sz="0" w:space="0" w:color="auto"/>
        <w:left w:val="none" w:sz="0" w:space="0" w:color="auto"/>
        <w:bottom w:val="none" w:sz="0" w:space="0" w:color="auto"/>
        <w:right w:val="none" w:sz="0" w:space="0" w:color="auto"/>
      </w:divBdr>
    </w:div>
    <w:div w:id="1148207193">
      <w:marLeft w:val="640"/>
      <w:marRight w:val="0"/>
      <w:marTop w:val="0"/>
      <w:marBottom w:val="0"/>
      <w:divBdr>
        <w:top w:val="none" w:sz="0" w:space="0" w:color="auto"/>
        <w:left w:val="none" w:sz="0" w:space="0" w:color="auto"/>
        <w:bottom w:val="none" w:sz="0" w:space="0" w:color="auto"/>
        <w:right w:val="none" w:sz="0" w:space="0" w:color="auto"/>
      </w:divBdr>
    </w:div>
    <w:div w:id="1148208293">
      <w:marLeft w:val="640"/>
      <w:marRight w:val="0"/>
      <w:marTop w:val="0"/>
      <w:marBottom w:val="0"/>
      <w:divBdr>
        <w:top w:val="none" w:sz="0" w:space="0" w:color="auto"/>
        <w:left w:val="none" w:sz="0" w:space="0" w:color="auto"/>
        <w:bottom w:val="none" w:sz="0" w:space="0" w:color="auto"/>
        <w:right w:val="none" w:sz="0" w:space="0" w:color="auto"/>
      </w:divBdr>
    </w:div>
    <w:div w:id="1148210792">
      <w:marLeft w:val="640"/>
      <w:marRight w:val="0"/>
      <w:marTop w:val="0"/>
      <w:marBottom w:val="0"/>
      <w:divBdr>
        <w:top w:val="none" w:sz="0" w:space="0" w:color="auto"/>
        <w:left w:val="none" w:sz="0" w:space="0" w:color="auto"/>
        <w:bottom w:val="none" w:sz="0" w:space="0" w:color="auto"/>
        <w:right w:val="none" w:sz="0" w:space="0" w:color="auto"/>
      </w:divBdr>
    </w:div>
    <w:div w:id="1148282805">
      <w:marLeft w:val="640"/>
      <w:marRight w:val="0"/>
      <w:marTop w:val="0"/>
      <w:marBottom w:val="0"/>
      <w:divBdr>
        <w:top w:val="none" w:sz="0" w:space="0" w:color="auto"/>
        <w:left w:val="none" w:sz="0" w:space="0" w:color="auto"/>
        <w:bottom w:val="none" w:sz="0" w:space="0" w:color="auto"/>
        <w:right w:val="none" w:sz="0" w:space="0" w:color="auto"/>
      </w:divBdr>
    </w:div>
    <w:div w:id="1148284880">
      <w:marLeft w:val="640"/>
      <w:marRight w:val="0"/>
      <w:marTop w:val="0"/>
      <w:marBottom w:val="0"/>
      <w:divBdr>
        <w:top w:val="none" w:sz="0" w:space="0" w:color="auto"/>
        <w:left w:val="none" w:sz="0" w:space="0" w:color="auto"/>
        <w:bottom w:val="none" w:sz="0" w:space="0" w:color="auto"/>
        <w:right w:val="none" w:sz="0" w:space="0" w:color="auto"/>
      </w:divBdr>
    </w:div>
    <w:div w:id="1148285590">
      <w:marLeft w:val="640"/>
      <w:marRight w:val="0"/>
      <w:marTop w:val="0"/>
      <w:marBottom w:val="0"/>
      <w:divBdr>
        <w:top w:val="none" w:sz="0" w:space="0" w:color="auto"/>
        <w:left w:val="none" w:sz="0" w:space="0" w:color="auto"/>
        <w:bottom w:val="none" w:sz="0" w:space="0" w:color="auto"/>
        <w:right w:val="none" w:sz="0" w:space="0" w:color="auto"/>
      </w:divBdr>
    </w:div>
    <w:div w:id="1148353432">
      <w:marLeft w:val="640"/>
      <w:marRight w:val="0"/>
      <w:marTop w:val="0"/>
      <w:marBottom w:val="0"/>
      <w:divBdr>
        <w:top w:val="none" w:sz="0" w:space="0" w:color="auto"/>
        <w:left w:val="none" w:sz="0" w:space="0" w:color="auto"/>
        <w:bottom w:val="none" w:sz="0" w:space="0" w:color="auto"/>
        <w:right w:val="none" w:sz="0" w:space="0" w:color="auto"/>
      </w:divBdr>
    </w:div>
    <w:div w:id="1148395566">
      <w:marLeft w:val="640"/>
      <w:marRight w:val="0"/>
      <w:marTop w:val="0"/>
      <w:marBottom w:val="0"/>
      <w:divBdr>
        <w:top w:val="none" w:sz="0" w:space="0" w:color="auto"/>
        <w:left w:val="none" w:sz="0" w:space="0" w:color="auto"/>
        <w:bottom w:val="none" w:sz="0" w:space="0" w:color="auto"/>
        <w:right w:val="none" w:sz="0" w:space="0" w:color="auto"/>
      </w:divBdr>
    </w:div>
    <w:div w:id="1148403563">
      <w:marLeft w:val="640"/>
      <w:marRight w:val="0"/>
      <w:marTop w:val="0"/>
      <w:marBottom w:val="0"/>
      <w:divBdr>
        <w:top w:val="none" w:sz="0" w:space="0" w:color="auto"/>
        <w:left w:val="none" w:sz="0" w:space="0" w:color="auto"/>
        <w:bottom w:val="none" w:sz="0" w:space="0" w:color="auto"/>
        <w:right w:val="none" w:sz="0" w:space="0" w:color="auto"/>
      </w:divBdr>
    </w:div>
    <w:div w:id="1148477102">
      <w:marLeft w:val="640"/>
      <w:marRight w:val="0"/>
      <w:marTop w:val="0"/>
      <w:marBottom w:val="0"/>
      <w:divBdr>
        <w:top w:val="none" w:sz="0" w:space="0" w:color="auto"/>
        <w:left w:val="none" w:sz="0" w:space="0" w:color="auto"/>
        <w:bottom w:val="none" w:sz="0" w:space="0" w:color="auto"/>
        <w:right w:val="none" w:sz="0" w:space="0" w:color="auto"/>
      </w:divBdr>
    </w:div>
    <w:div w:id="1148478843">
      <w:marLeft w:val="640"/>
      <w:marRight w:val="0"/>
      <w:marTop w:val="0"/>
      <w:marBottom w:val="0"/>
      <w:divBdr>
        <w:top w:val="none" w:sz="0" w:space="0" w:color="auto"/>
        <w:left w:val="none" w:sz="0" w:space="0" w:color="auto"/>
        <w:bottom w:val="none" w:sz="0" w:space="0" w:color="auto"/>
        <w:right w:val="none" w:sz="0" w:space="0" w:color="auto"/>
      </w:divBdr>
    </w:div>
    <w:div w:id="1148547401">
      <w:marLeft w:val="640"/>
      <w:marRight w:val="0"/>
      <w:marTop w:val="0"/>
      <w:marBottom w:val="0"/>
      <w:divBdr>
        <w:top w:val="none" w:sz="0" w:space="0" w:color="auto"/>
        <w:left w:val="none" w:sz="0" w:space="0" w:color="auto"/>
        <w:bottom w:val="none" w:sz="0" w:space="0" w:color="auto"/>
        <w:right w:val="none" w:sz="0" w:space="0" w:color="auto"/>
      </w:divBdr>
    </w:div>
    <w:div w:id="1148592186">
      <w:marLeft w:val="640"/>
      <w:marRight w:val="0"/>
      <w:marTop w:val="0"/>
      <w:marBottom w:val="0"/>
      <w:divBdr>
        <w:top w:val="none" w:sz="0" w:space="0" w:color="auto"/>
        <w:left w:val="none" w:sz="0" w:space="0" w:color="auto"/>
        <w:bottom w:val="none" w:sz="0" w:space="0" w:color="auto"/>
        <w:right w:val="none" w:sz="0" w:space="0" w:color="auto"/>
      </w:divBdr>
    </w:div>
    <w:div w:id="1148668716">
      <w:marLeft w:val="640"/>
      <w:marRight w:val="0"/>
      <w:marTop w:val="0"/>
      <w:marBottom w:val="0"/>
      <w:divBdr>
        <w:top w:val="none" w:sz="0" w:space="0" w:color="auto"/>
        <w:left w:val="none" w:sz="0" w:space="0" w:color="auto"/>
        <w:bottom w:val="none" w:sz="0" w:space="0" w:color="auto"/>
        <w:right w:val="none" w:sz="0" w:space="0" w:color="auto"/>
      </w:divBdr>
    </w:div>
    <w:div w:id="1148670455">
      <w:marLeft w:val="640"/>
      <w:marRight w:val="0"/>
      <w:marTop w:val="0"/>
      <w:marBottom w:val="0"/>
      <w:divBdr>
        <w:top w:val="none" w:sz="0" w:space="0" w:color="auto"/>
        <w:left w:val="none" w:sz="0" w:space="0" w:color="auto"/>
        <w:bottom w:val="none" w:sz="0" w:space="0" w:color="auto"/>
        <w:right w:val="none" w:sz="0" w:space="0" w:color="auto"/>
      </w:divBdr>
    </w:div>
    <w:div w:id="1148745494">
      <w:marLeft w:val="640"/>
      <w:marRight w:val="0"/>
      <w:marTop w:val="0"/>
      <w:marBottom w:val="0"/>
      <w:divBdr>
        <w:top w:val="none" w:sz="0" w:space="0" w:color="auto"/>
        <w:left w:val="none" w:sz="0" w:space="0" w:color="auto"/>
        <w:bottom w:val="none" w:sz="0" w:space="0" w:color="auto"/>
        <w:right w:val="none" w:sz="0" w:space="0" w:color="auto"/>
      </w:divBdr>
    </w:div>
    <w:div w:id="1148746486">
      <w:marLeft w:val="640"/>
      <w:marRight w:val="0"/>
      <w:marTop w:val="0"/>
      <w:marBottom w:val="0"/>
      <w:divBdr>
        <w:top w:val="none" w:sz="0" w:space="0" w:color="auto"/>
        <w:left w:val="none" w:sz="0" w:space="0" w:color="auto"/>
        <w:bottom w:val="none" w:sz="0" w:space="0" w:color="auto"/>
        <w:right w:val="none" w:sz="0" w:space="0" w:color="auto"/>
      </w:divBdr>
    </w:div>
    <w:div w:id="1148783022">
      <w:marLeft w:val="640"/>
      <w:marRight w:val="0"/>
      <w:marTop w:val="0"/>
      <w:marBottom w:val="0"/>
      <w:divBdr>
        <w:top w:val="none" w:sz="0" w:space="0" w:color="auto"/>
        <w:left w:val="none" w:sz="0" w:space="0" w:color="auto"/>
        <w:bottom w:val="none" w:sz="0" w:space="0" w:color="auto"/>
        <w:right w:val="none" w:sz="0" w:space="0" w:color="auto"/>
      </w:divBdr>
    </w:div>
    <w:div w:id="1148785588">
      <w:marLeft w:val="640"/>
      <w:marRight w:val="0"/>
      <w:marTop w:val="0"/>
      <w:marBottom w:val="0"/>
      <w:divBdr>
        <w:top w:val="none" w:sz="0" w:space="0" w:color="auto"/>
        <w:left w:val="none" w:sz="0" w:space="0" w:color="auto"/>
        <w:bottom w:val="none" w:sz="0" w:space="0" w:color="auto"/>
        <w:right w:val="none" w:sz="0" w:space="0" w:color="auto"/>
      </w:divBdr>
    </w:div>
    <w:div w:id="1148860114">
      <w:marLeft w:val="640"/>
      <w:marRight w:val="0"/>
      <w:marTop w:val="0"/>
      <w:marBottom w:val="0"/>
      <w:divBdr>
        <w:top w:val="none" w:sz="0" w:space="0" w:color="auto"/>
        <w:left w:val="none" w:sz="0" w:space="0" w:color="auto"/>
        <w:bottom w:val="none" w:sz="0" w:space="0" w:color="auto"/>
        <w:right w:val="none" w:sz="0" w:space="0" w:color="auto"/>
      </w:divBdr>
    </w:div>
    <w:div w:id="1148940720">
      <w:marLeft w:val="640"/>
      <w:marRight w:val="0"/>
      <w:marTop w:val="0"/>
      <w:marBottom w:val="0"/>
      <w:divBdr>
        <w:top w:val="none" w:sz="0" w:space="0" w:color="auto"/>
        <w:left w:val="none" w:sz="0" w:space="0" w:color="auto"/>
        <w:bottom w:val="none" w:sz="0" w:space="0" w:color="auto"/>
        <w:right w:val="none" w:sz="0" w:space="0" w:color="auto"/>
      </w:divBdr>
    </w:div>
    <w:div w:id="1148978178">
      <w:marLeft w:val="640"/>
      <w:marRight w:val="0"/>
      <w:marTop w:val="0"/>
      <w:marBottom w:val="0"/>
      <w:divBdr>
        <w:top w:val="none" w:sz="0" w:space="0" w:color="auto"/>
        <w:left w:val="none" w:sz="0" w:space="0" w:color="auto"/>
        <w:bottom w:val="none" w:sz="0" w:space="0" w:color="auto"/>
        <w:right w:val="none" w:sz="0" w:space="0" w:color="auto"/>
      </w:divBdr>
    </w:div>
    <w:div w:id="1149008463">
      <w:marLeft w:val="640"/>
      <w:marRight w:val="0"/>
      <w:marTop w:val="0"/>
      <w:marBottom w:val="0"/>
      <w:divBdr>
        <w:top w:val="none" w:sz="0" w:space="0" w:color="auto"/>
        <w:left w:val="none" w:sz="0" w:space="0" w:color="auto"/>
        <w:bottom w:val="none" w:sz="0" w:space="0" w:color="auto"/>
        <w:right w:val="none" w:sz="0" w:space="0" w:color="auto"/>
      </w:divBdr>
    </w:div>
    <w:div w:id="1149050806">
      <w:marLeft w:val="640"/>
      <w:marRight w:val="0"/>
      <w:marTop w:val="0"/>
      <w:marBottom w:val="0"/>
      <w:divBdr>
        <w:top w:val="none" w:sz="0" w:space="0" w:color="auto"/>
        <w:left w:val="none" w:sz="0" w:space="0" w:color="auto"/>
        <w:bottom w:val="none" w:sz="0" w:space="0" w:color="auto"/>
        <w:right w:val="none" w:sz="0" w:space="0" w:color="auto"/>
      </w:divBdr>
    </w:div>
    <w:div w:id="1149051003">
      <w:marLeft w:val="640"/>
      <w:marRight w:val="0"/>
      <w:marTop w:val="0"/>
      <w:marBottom w:val="0"/>
      <w:divBdr>
        <w:top w:val="none" w:sz="0" w:space="0" w:color="auto"/>
        <w:left w:val="none" w:sz="0" w:space="0" w:color="auto"/>
        <w:bottom w:val="none" w:sz="0" w:space="0" w:color="auto"/>
        <w:right w:val="none" w:sz="0" w:space="0" w:color="auto"/>
      </w:divBdr>
    </w:div>
    <w:div w:id="1149051102">
      <w:marLeft w:val="640"/>
      <w:marRight w:val="0"/>
      <w:marTop w:val="0"/>
      <w:marBottom w:val="0"/>
      <w:divBdr>
        <w:top w:val="none" w:sz="0" w:space="0" w:color="auto"/>
        <w:left w:val="none" w:sz="0" w:space="0" w:color="auto"/>
        <w:bottom w:val="none" w:sz="0" w:space="0" w:color="auto"/>
        <w:right w:val="none" w:sz="0" w:space="0" w:color="auto"/>
      </w:divBdr>
    </w:div>
    <w:div w:id="1149056346">
      <w:marLeft w:val="640"/>
      <w:marRight w:val="0"/>
      <w:marTop w:val="0"/>
      <w:marBottom w:val="0"/>
      <w:divBdr>
        <w:top w:val="none" w:sz="0" w:space="0" w:color="auto"/>
        <w:left w:val="none" w:sz="0" w:space="0" w:color="auto"/>
        <w:bottom w:val="none" w:sz="0" w:space="0" w:color="auto"/>
        <w:right w:val="none" w:sz="0" w:space="0" w:color="auto"/>
      </w:divBdr>
    </w:div>
    <w:div w:id="1149058334">
      <w:marLeft w:val="640"/>
      <w:marRight w:val="0"/>
      <w:marTop w:val="0"/>
      <w:marBottom w:val="0"/>
      <w:divBdr>
        <w:top w:val="none" w:sz="0" w:space="0" w:color="auto"/>
        <w:left w:val="none" w:sz="0" w:space="0" w:color="auto"/>
        <w:bottom w:val="none" w:sz="0" w:space="0" w:color="auto"/>
        <w:right w:val="none" w:sz="0" w:space="0" w:color="auto"/>
      </w:divBdr>
    </w:div>
    <w:div w:id="1149129671">
      <w:marLeft w:val="640"/>
      <w:marRight w:val="0"/>
      <w:marTop w:val="0"/>
      <w:marBottom w:val="0"/>
      <w:divBdr>
        <w:top w:val="none" w:sz="0" w:space="0" w:color="auto"/>
        <w:left w:val="none" w:sz="0" w:space="0" w:color="auto"/>
        <w:bottom w:val="none" w:sz="0" w:space="0" w:color="auto"/>
        <w:right w:val="none" w:sz="0" w:space="0" w:color="auto"/>
      </w:divBdr>
    </w:div>
    <w:div w:id="1149175890">
      <w:marLeft w:val="640"/>
      <w:marRight w:val="0"/>
      <w:marTop w:val="0"/>
      <w:marBottom w:val="0"/>
      <w:divBdr>
        <w:top w:val="none" w:sz="0" w:space="0" w:color="auto"/>
        <w:left w:val="none" w:sz="0" w:space="0" w:color="auto"/>
        <w:bottom w:val="none" w:sz="0" w:space="0" w:color="auto"/>
        <w:right w:val="none" w:sz="0" w:space="0" w:color="auto"/>
      </w:divBdr>
    </w:div>
    <w:div w:id="1149201574">
      <w:marLeft w:val="640"/>
      <w:marRight w:val="0"/>
      <w:marTop w:val="0"/>
      <w:marBottom w:val="0"/>
      <w:divBdr>
        <w:top w:val="none" w:sz="0" w:space="0" w:color="auto"/>
        <w:left w:val="none" w:sz="0" w:space="0" w:color="auto"/>
        <w:bottom w:val="none" w:sz="0" w:space="0" w:color="auto"/>
        <w:right w:val="none" w:sz="0" w:space="0" w:color="auto"/>
      </w:divBdr>
    </w:div>
    <w:div w:id="1149202416">
      <w:marLeft w:val="640"/>
      <w:marRight w:val="0"/>
      <w:marTop w:val="0"/>
      <w:marBottom w:val="0"/>
      <w:divBdr>
        <w:top w:val="none" w:sz="0" w:space="0" w:color="auto"/>
        <w:left w:val="none" w:sz="0" w:space="0" w:color="auto"/>
        <w:bottom w:val="none" w:sz="0" w:space="0" w:color="auto"/>
        <w:right w:val="none" w:sz="0" w:space="0" w:color="auto"/>
      </w:divBdr>
    </w:div>
    <w:div w:id="1149203222">
      <w:marLeft w:val="640"/>
      <w:marRight w:val="0"/>
      <w:marTop w:val="0"/>
      <w:marBottom w:val="0"/>
      <w:divBdr>
        <w:top w:val="none" w:sz="0" w:space="0" w:color="auto"/>
        <w:left w:val="none" w:sz="0" w:space="0" w:color="auto"/>
        <w:bottom w:val="none" w:sz="0" w:space="0" w:color="auto"/>
        <w:right w:val="none" w:sz="0" w:space="0" w:color="auto"/>
      </w:divBdr>
    </w:div>
    <w:div w:id="1149205742">
      <w:marLeft w:val="640"/>
      <w:marRight w:val="0"/>
      <w:marTop w:val="0"/>
      <w:marBottom w:val="0"/>
      <w:divBdr>
        <w:top w:val="none" w:sz="0" w:space="0" w:color="auto"/>
        <w:left w:val="none" w:sz="0" w:space="0" w:color="auto"/>
        <w:bottom w:val="none" w:sz="0" w:space="0" w:color="auto"/>
        <w:right w:val="none" w:sz="0" w:space="0" w:color="auto"/>
      </w:divBdr>
    </w:div>
    <w:div w:id="1149251572">
      <w:marLeft w:val="640"/>
      <w:marRight w:val="0"/>
      <w:marTop w:val="0"/>
      <w:marBottom w:val="0"/>
      <w:divBdr>
        <w:top w:val="none" w:sz="0" w:space="0" w:color="auto"/>
        <w:left w:val="none" w:sz="0" w:space="0" w:color="auto"/>
        <w:bottom w:val="none" w:sz="0" w:space="0" w:color="auto"/>
        <w:right w:val="none" w:sz="0" w:space="0" w:color="auto"/>
      </w:divBdr>
    </w:div>
    <w:div w:id="1149371114">
      <w:marLeft w:val="640"/>
      <w:marRight w:val="0"/>
      <w:marTop w:val="0"/>
      <w:marBottom w:val="0"/>
      <w:divBdr>
        <w:top w:val="none" w:sz="0" w:space="0" w:color="auto"/>
        <w:left w:val="none" w:sz="0" w:space="0" w:color="auto"/>
        <w:bottom w:val="none" w:sz="0" w:space="0" w:color="auto"/>
        <w:right w:val="none" w:sz="0" w:space="0" w:color="auto"/>
      </w:divBdr>
    </w:div>
    <w:div w:id="1149401626">
      <w:marLeft w:val="640"/>
      <w:marRight w:val="0"/>
      <w:marTop w:val="0"/>
      <w:marBottom w:val="0"/>
      <w:divBdr>
        <w:top w:val="none" w:sz="0" w:space="0" w:color="auto"/>
        <w:left w:val="none" w:sz="0" w:space="0" w:color="auto"/>
        <w:bottom w:val="none" w:sz="0" w:space="0" w:color="auto"/>
        <w:right w:val="none" w:sz="0" w:space="0" w:color="auto"/>
      </w:divBdr>
    </w:div>
    <w:div w:id="1149402035">
      <w:marLeft w:val="640"/>
      <w:marRight w:val="0"/>
      <w:marTop w:val="0"/>
      <w:marBottom w:val="0"/>
      <w:divBdr>
        <w:top w:val="none" w:sz="0" w:space="0" w:color="auto"/>
        <w:left w:val="none" w:sz="0" w:space="0" w:color="auto"/>
        <w:bottom w:val="none" w:sz="0" w:space="0" w:color="auto"/>
        <w:right w:val="none" w:sz="0" w:space="0" w:color="auto"/>
      </w:divBdr>
    </w:div>
    <w:div w:id="1149438195">
      <w:marLeft w:val="640"/>
      <w:marRight w:val="0"/>
      <w:marTop w:val="0"/>
      <w:marBottom w:val="0"/>
      <w:divBdr>
        <w:top w:val="none" w:sz="0" w:space="0" w:color="auto"/>
        <w:left w:val="none" w:sz="0" w:space="0" w:color="auto"/>
        <w:bottom w:val="none" w:sz="0" w:space="0" w:color="auto"/>
        <w:right w:val="none" w:sz="0" w:space="0" w:color="auto"/>
      </w:divBdr>
    </w:div>
    <w:div w:id="1149439054">
      <w:marLeft w:val="640"/>
      <w:marRight w:val="0"/>
      <w:marTop w:val="0"/>
      <w:marBottom w:val="0"/>
      <w:divBdr>
        <w:top w:val="none" w:sz="0" w:space="0" w:color="auto"/>
        <w:left w:val="none" w:sz="0" w:space="0" w:color="auto"/>
        <w:bottom w:val="none" w:sz="0" w:space="0" w:color="auto"/>
        <w:right w:val="none" w:sz="0" w:space="0" w:color="auto"/>
      </w:divBdr>
    </w:div>
    <w:div w:id="1149446283">
      <w:marLeft w:val="640"/>
      <w:marRight w:val="0"/>
      <w:marTop w:val="0"/>
      <w:marBottom w:val="0"/>
      <w:divBdr>
        <w:top w:val="none" w:sz="0" w:space="0" w:color="auto"/>
        <w:left w:val="none" w:sz="0" w:space="0" w:color="auto"/>
        <w:bottom w:val="none" w:sz="0" w:space="0" w:color="auto"/>
        <w:right w:val="none" w:sz="0" w:space="0" w:color="auto"/>
      </w:divBdr>
    </w:div>
    <w:div w:id="1149446634">
      <w:marLeft w:val="640"/>
      <w:marRight w:val="0"/>
      <w:marTop w:val="0"/>
      <w:marBottom w:val="0"/>
      <w:divBdr>
        <w:top w:val="none" w:sz="0" w:space="0" w:color="auto"/>
        <w:left w:val="none" w:sz="0" w:space="0" w:color="auto"/>
        <w:bottom w:val="none" w:sz="0" w:space="0" w:color="auto"/>
        <w:right w:val="none" w:sz="0" w:space="0" w:color="auto"/>
      </w:divBdr>
    </w:div>
    <w:div w:id="1149446773">
      <w:marLeft w:val="640"/>
      <w:marRight w:val="0"/>
      <w:marTop w:val="0"/>
      <w:marBottom w:val="0"/>
      <w:divBdr>
        <w:top w:val="none" w:sz="0" w:space="0" w:color="auto"/>
        <w:left w:val="none" w:sz="0" w:space="0" w:color="auto"/>
        <w:bottom w:val="none" w:sz="0" w:space="0" w:color="auto"/>
        <w:right w:val="none" w:sz="0" w:space="0" w:color="auto"/>
      </w:divBdr>
    </w:div>
    <w:div w:id="1149517770">
      <w:marLeft w:val="640"/>
      <w:marRight w:val="0"/>
      <w:marTop w:val="0"/>
      <w:marBottom w:val="0"/>
      <w:divBdr>
        <w:top w:val="none" w:sz="0" w:space="0" w:color="auto"/>
        <w:left w:val="none" w:sz="0" w:space="0" w:color="auto"/>
        <w:bottom w:val="none" w:sz="0" w:space="0" w:color="auto"/>
        <w:right w:val="none" w:sz="0" w:space="0" w:color="auto"/>
      </w:divBdr>
    </w:div>
    <w:div w:id="1149520909">
      <w:marLeft w:val="640"/>
      <w:marRight w:val="0"/>
      <w:marTop w:val="0"/>
      <w:marBottom w:val="0"/>
      <w:divBdr>
        <w:top w:val="none" w:sz="0" w:space="0" w:color="auto"/>
        <w:left w:val="none" w:sz="0" w:space="0" w:color="auto"/>
        <w:bottom w:val="none" w:sz="0" w:space="0" w:color="auto"/>
        <w:right w:val="none" w:sz="0" w:space="0" w:color="auto"/>
      </w:divBdr>
    </w:div>
    <w:div w:id="1149521928">
      <w:marLeft w:val="640"/>
      <w:marRight w:val="0"/>
      <w:marTop w:val="0"/>
      <w:marBottom w:val="0"/>
      <w:divBdr>
        <w:top w:val="none" w:sz="0" w:space="0" w:color="auto"/>
        <w:left w:val="none" w:sz="0" w:space="0" w:color="auto"/>
        <w:bottom w:val="none" w:sz="0" w:space="0" w:color="auto"/>
        <w:right w:val="none" w:sz="0" w:space="0" w:color="auto"/>
      </w:divBdr>
    </w:div>
    <w:div w:id="1149592056">
      <w:marLeft w:val="640"/>
      <w:marRight w:val="0"/>
      <w:marTop w:val="0"/>
      <w:marBottom w:val="0"/>
      <w:divBdr>
        <w:top w:val="none" w:sz="0" w:space="0" w:color="auto"/>
        <w:left w:val="none" w:sz="0" w:space="0" w:color="auto"/>
        <w:bottom w:val="none" w:sz="0" w:space="0" w:color="auto"/>
        <w:right w:val="none" w:sz="0" w:space="0" w:color="auto"/>
      </w:divBdr>
    </w:div>
    <w:div w:id="1149596667">
      <w:marLeft w:val="640"/>
      <w:marRight w:val="0"/>
      <w:marTop w:val="0"/>
      <w:marBottom w:val="0"/>
      <w:divBdr>
        <w:top w:val="none" w:sz="0" w:space="0" w:color="auto"/>
        <w:left w:val="none" w:sz="0" w:space="0" w:color="auto"/>
        <w:bottom w:val="none" w:sz="0" w:space="0" w:color="auto"/>
        <w:right w:val="none" w:sz="0" w:space="0" w:color="auto"/>
      </w:divBdr>
    </w:div>
    <w:div w:id="1149634206">
      <w:marLeft w:val="640"/>
      <w:marRight w:val="0"/>
      <w:marTop w:val="0"/>
      <w:marBottom w:val="0"/>
      <w:divBdr>
        <w:top w:val="none" w:sz="0" w:space="0" w:color="auto"/>
        <w:left w:val="none" w:sz="0" w:space="0" w:color="auto"/>
        <w:bottom w:val="none" w:sz="0" w:space="0" w:color="auto"/>
        <w:right w:val="none" w:sz="0" w:space="0" w:color="auto"/>
      </w:divBdr>
    </w:div>
    <w:div w:id="1149706607">
      <w:marLeft w:val="640"/>
      <w:marRight w:val="0"/>
      <w:marTop w:val="0"/>
      <w:marBottom w:val="0"/>
      <w:divBdr>
        <w:top w:val="none" w:sz="0" w:space="0" w:color="auto"/>
        <w:left w:val="none" w:sz="0" w:space="0" w:color="auto"/>
        <w:bottom w:val="none" w:sz="0" w:space="0" w:color="auto"/>
        <w:right w:val="none" w:sz="0" w:space="0" w:color="auto"/>
      </w:divBdr>
    </w:div>
    <w:div w:id="1149830813">
      <w:marLeft w:val="640"/>
      <w:marRight w:val="0"/>
      <w:marTop w:val="0"/>
      <w:marBottom w:val="0"/>
      <w:divBdr>
        <w:top w:val="none" w:sz="0" w:space="0" w:color="auto"/>
        <w:left w:val="none" w:sz="0" w:space="0" w:color="auto"/>
        <w:bottom w:val="none" w:sz="0" w:space="0" w:color="auto"/>
        <w:right w:val="none" w:sz="0" w:space="0" w:color="auto"/>
      </w:divBdr>
    </w:div>
    <w:div w:id="1149857548">
      <w:marLeft w:val="640"/>
      <w:marRight w:val="0"/>
      <w:marTop w:val="0"/>
      <w:marBottom w:val="0"/>
      <w:divBdr>
        <w:top w:val="none" w:sz="0" w:space="0" w:color="auto"/>
        <w:left w:val="none" w:sz="0" w:space="0" w:color="auto"/>
        <w:bottom w:val="none" w:sz="0" w:space="0" w:color="auto"/>
        <w:right w:val="none" w:sz="0" w:space="0" w:color="auto"/>
      </w:divBdr>
    </w:div>
    <w:div w:id="1149977200">
      <w:marLeft w:val="640"/>
      <w:marRight w:val="0"/>
      <w:marTop w:val="0"/>
      <w:marBottom w:val="0"/>
      <w:divBdr>
        <w:top w:val="none" w:sz="0" w:space="0" w:color="auto"/>
        <w:left w:val="none" w:sz="0" w:space="0" w:color="auto"/>
        <w:bottom w:val="none" w:sz="0" w:space="0" w:color="auto"/>
        <w:right w:val="none" w:sz="0" w:space="0" w:color="auto"/>
      </w:divBdr>
    </w:div>
    <w:div w:id="1150055907">
      <w:marLeft w:val="640"/>
      <w:marRight w:val="0"/>
      <w:marTop w:val="0"/>
      <w:marBottom w:val="0"/>
      <w:divBdr>
        <w:top w:val="none" w:sz="0" w:space="0" w:color="auto"/>
        <w:left w:val="none" w:sz="0" w:space="0" w:color="auto"/>
        <w:bottom w:val="none" w:sz="0" w:space="0" w:color="auto"/>
        <w:right w:val="none" w:sz="0" w:space="0" w:color="auto"/>
      </w:divBdr>
    </w:div>
    <w:div w:id="1150056681">
      <w:marLeft w:val="640"/>
      <w:marRight w:val="0"/>
      <w:marTop w:val="0"/>
      <w:marBottom w:val="0"/>
      <w:divBdr>
        <w:top w:val="none" w:sz="0" w:space="0" w:color="auto"/>
        <w:left w:val="none" w:sz="0" w:space="0" w:color="auto"/>
        <w:bottom w:val="none" w:sz="0" w:space="0" w:color="auto"/>
        <w:right w:val="none" w:sz="0" w:space="0" w:color="auto"/>
      </w:divBdr>
    </w:div>
    <w:div w:id="1150099821">
      <w:marLeft w:val="640"/>
      <w:marRight w:val="0"/>
      <w:marTop w:val="0"/>
      <w:marBottom w:val="0"/>
      <w:divBdr>
        <w:top w:val="none" w:sz="0" w:space="0" w:color="auto"/>
        <w:left w:val="none" w:sz="0" w:space="0" w:color="auto"/>
        <w:bottom w:val="none" w:sz="0" w:space="0" w:color="auto"/>
        <w:right w:val="none" w:sz="0" w:space="0" w:color="auto"/>
      </w:divBdr>
    </w:div>
    <w:div w:id="1150167991">
      <w:marLeft w:val="640"/>
      <w:marRight w:val="0"/>
      <w:marTop w:val="0"/>
      <w:marBottom w:val="0"/>
      <w:divBdr>
        <w:top w:val="none" w:sz="0" w:space="0" w:color="auto"/>
        <w:left w:val="none" w:sz="0" w:space="0" w:color="auto"/>
        <w:bottom w:val="none" w:sz="0" w:space="0" w:color="auto"/>
        <w:right w:val="none" w:sz="0" w:space="0" w:color="auto"/>
      </w:divBdr>
    </w:div>
    <w:div w:id="1150177107">
      <w:marLeft w:val="640"/>
      <w:marRight w:val="0"/>
      <w:marTop w:val="0"/>
      <w:marBottom w:val="0"/>
      <w:divBdr>
        <w:top w:val="none" w:sz="0" w:space="0" w:color="auto"/>
        <w:left w:val="none" w:sz="0" w:space="0" w:color="auto"/>
        <w:bottom w:val="none" w:sz="0" w:space="0" w:color="auto"/>
        <w:right w:val="none" w:sz="0" w:space="0" w:color="auto"/>
      </w:divBdr>
    </w:div>
    <w:div w:id="1150288703">
      <w:marLeft w:val="640"/>
      <w:marRight w:val="0"/>
      <w:marTop w:val="0"/>
      <w:marBottom w:val="0"/>
      <w:divBdr>
        <w:top w:val="none" w:sz="0" w:space="0" w:color="auto"/>
        <w:left w:val="none" w:sz="0" w:space="0" w:color="auto"/>
        <w:bottom w:val="none" w:sz="0" w:space="0" w:color="auto"/>
        <w:right w:val="none" w:sz="0" w:space="0" w:color="auto"/>
      </w:divBdr>
    </w:div>
    <w:div w:id="1150293333">
      <w:marLeft w:val="640"/>
      <w:marRight w:val="0"/>
      <w:marTop w:val="0"/>
      <w:marBottom w:val="0"/>
      <w:divBdr>
        <w:top w:val="none" w:sz="0" w:space="0" w:color="auto"/>
        <w:left w:val="none" w:sz="0" w:space="0" w:color="auto"/>
        <w:bottom w:val="none" w:sz="0" w:space="0" w:color="auto"/>
        <w:right w:val="none" w:sz="0" w:space="0" w:color="auto"/>
      </w:divBdr>
    </w:div>
    <w:div w:id="1150293447">
      <w:marLeft w:val="640"/>
      <w:marRight w:val="0"/>
      <w:marTop w:val="0"/>
      <w:marBottom w:val="0"/>
      <w:divBdr>
        <w:top w:val="none" w:sz="0" w:space="0" w:color="auto"/>
        <w:left w:val="none" w:sz="0" w:space="0" w:color="auto"/>
        <w:bottom w:val="none" w:sz="0" w:space="0" w:color="auto"/>
        <w:right w:val="none" w:sz="0" w:space="0" w:color="auto"/>
      </w:divBdr>
    </w:div>
    <w:div w:id="1150318795">
      <w:marLeft w:val="640"/>
      <w:marRight w:val="0"/>
      <w:marTop w:val="0"/>
      <w:marBottom w:val="0"/>
      <w:divBdr>
        <w:top w:val="none" w:sz="0" w:space="0" w:color="auto"/>
        <w:left w:val="none" w:sz="0" w:space="0" w:color="auto"/>
        <w:bottom w:val="none" w:sz="0" w:space="0" w:color="auto"/>
        <w:right w:val="none" w:sz="0" w:space="0" w:color="auto"/>
      </w:divBdr>
    </w:div>
    <w:div w:id="1150320378">
      <w:marLeft w:val="640"/>
      <w:marRight w:val="0"/>
      <w:marTop w:val="0"/>
      <w:marBottom w:val="0"/>
      <w:divBdr>
        <w:top w:val="none" w:sz="0" w:space="0" w:color="auto"/>
        <w:left w:val="none" w:sz="0" w:space="0" w:color="auto"/>
        <w:bottom w:val="none" w:sz="0" w:space="0" w:color="auto"/>
        <w:right w:val="none" w:sz="0" w:space="0" w:color="auto"/>
      </w:divBdr>
    </w:div>
    <w:div w:id="1150365852">
      <w:marLeft w:val="640"/>
      <w:marRight w:val="0"/>
      <w:marTop w:val="0"/>
      <w:marBottom w:val="0"/>
      <w:divBdr>
        <w:top w:val="none" w:sz="0" w:space="0" w:color="auto"/>
        <w:left w:val="none" w:sz="0" w:space="0" w:color="auto"/>
        <w:bottom w:val="none" w:sz="0" w:space="0" w:color="auto"/>
        <w:right w:val="none" w:sz="0" w:space="0" w:color="auto"/>
      </w:divBdr>
    </w:div>
    <w:div w:id="1150367607">
      <w:marLeft w:val="640"/>
      <w:marRight w:val="0"/>
      <w:marTop w:val="0"/>
      <w:marBottom w:val="0"/>
      <w:divBdr>
        <w:top w:val="none" w:sz="0" w:space="0" w:color="auto"/>
        <w:left w:val="none" w:sz="0" w:space="0" w:color="auto"/>
        <w:bottom w:val="none" w:sz="0" w:space="0" w:color="auto"/>
        <w:right w:val="none" w:sz="0" w:space="0" w:color="auto"/>
      </w:divBdr>
    </w:div>
    <w:div w:id="1150445013">
      <w:marLeft w:val="640"/>
      <w:marRight w:val="0"/>
      <w:marTop w:val="0"/>
      <w:marBottom w:val="0"/>
      <w:divBdr>
        <w:top w:val="none" w:sz="0" w:space="0" w:color="auto"/>
        <w:left w:val="none" w:sz="0" w:space="0" w:color="auto"/>
        <w:bottom w:val="none" w:sz="0" w:space="0" w:color="auto"/>
        <w:right w:val="none" w:sz="0" w:space="0" w:color="auto"/>
      </w:divBdr>
    </w:div>
    <w:div w:id="1150445343">
      <w:marLeft w:val="640"/>
      <w:marRight w:val="0"/>
      <w:marTop w:val="0"/>
      <w:marBottom w:val="0"/>
      <w:divBdr>
        <w:top w:val="none" w:sz="0" w:space="0" w:color="auto"/>
        <w:left w:val="none" w:sz="0" w:space="0" w:color="auto"/>
        <w:bottom w:val="none" w:sz="0" w:space="0" w:color="auto"/>
        <w:right w:val="none" w:sz="0" w:space="0" w:color="auto"/>
      </w:divBdr>
    </w:div>
    <w:div w:id="1150485107">
      <w:marLeft w:val="640"/>
      <w:marRight w:val="0"/>
      <w:marTop w:val="0"/>
      <w:marBottom w:val="0"/>
      <w:divBdr>
        <w:top w:val="none" w:sz="0" w:space="0" w:color="auto"/>
        <w:left w:val="none" w:sz="0" w:space="0" w:color="auto"/>
        <w:bottom w:val="none" w:sz="0" w:space="0" w:color="auto"/>
        <w:right w:val="none" w:sz="0" w:space="0" w:color="auto"/>
      </w:divBdr>
    </w:div>
    <w:div w:id="1150514205">
      <w:marLeft w:val="640"/>
      <w:marRight w:val="0"/>
      <w:marTop w:val="0"/>
      <w:marBottom w:val="0"/>
      <w:divBdr>
        <w:top w:val="none" w:sz="0" w:space="0" w:color="auto"/>
        <w:left w:val="none" w:sz="0" w:space="0" w:color="auto"/>
        <w:bottom w:val="none" w:sz="0" w:space="0" w:color="auto"/>
        <w:right w:val="none" w:sz="0" w:space="0" w:color="auto"/>
      </w:divBdr>
    </w:div>
    <w:div w:id="1150558991">
      <w:marLeft w:val="640"/>
      <w:marRight w:val="0"/>
      <w:marTop w:val="0"/>
      <w:marBottom w:val="0"/>
      <w:divBdr>
        <w:top w:val="none" w:sz="0" w:space="0" w:color="auto"/>
        <w:left w:val="none" w:sz="0" w:space="0" w:color="auto"/>
        <w:bottom w:val="none" w:sz="0" w:space="0" w:color="auto"/>
        <w:right w:val="none" w:sz="0" w:space="0" w:color="auto"/>
      </w:divBdr>
    </w:div>
    <w:div w:id="1150563782">
      <w:marLeft w:val="640"/>
      <w:marRight w:val="0"/>
      <w:marTop w:val="0"/>
      <w:marBottom w:val="0"/>
      <w:divBdr>
        <w:top w:val="none" w:sz="0" w:space="0" w:color="auto"/>
        <w:left w:val="none" w:sz="0" w:space="0" w:color="auto"/>
        <w:bottom w:val="none" w:sz="0" w:space="0" w:color="auto"/>
        <w:right w:val="none" w:sz="0" w:space="0" w:color="auto"/>
      </w:divBdr>
    </w:div>
    <w:div w:id="1150632079">
      <w:marLeft w:val="640"/>
      <w:marRight w:val="0"/>
      <w:marTop w:val="0"/>
      <w:marBottom w:val="0"/>
      <w:divBdr>
        <w:top w:val="none" w:sz="0" w:space="0" w:color="auto"/>
        <w:left w:val="none" w:sz="0" w:space="0" w:color="auto"/>
        <w:bottom w:val="none" w:sz="0" w:space="0" w:color="auto"/>
        <w:right w:val="none" w:sz="0" w:space="0" w:color="auto"/>
      </w:divBdr>
    </w:div>
    <w:div w:id="1150638598">
      <w:marLeft w:val="640"/>
      <w:marRight w:val="0"/>
      <w:marTop w:val="0"/>
      <w:marBottom w:val="0"/>
      <w:divBdr>
        <w:top w:val="none" w:sz="0" w:space="0" w:color="auto"/>
        <w:left w:val="none" w:sz="0" w:space="0" w:color="auto"/>
        <w:bottom w:val="none" w:sz="0" w:space="0" w:color="auto"/>
        <w:right w:val="none" w:sz="0" w:space="0" w:color="auto"/>
      </w:divBdr>
    </w:div>
    <w:div w:id="1150639221">
      <w:marLeft w:val="640"/>
      <w:marRight w:val="0"/>
      <w:marTop w:val="0"/>
      <w:marBottom w:val="0"/>
      <w:divBdr>
        <w:top w:val="none" w:sz="0" w:space="0" w:color="auto"/>
        <w:left w:val="none" w:sz="0" w:space="0" w:color="auto"/>
        <w:bottom w:val="none" w:sz="0" w:space="0" w:color="auto"/>
        <w:right w:val="none" w:sz="0" w:space="0" w:color="auto"/>
      </w:divBdr>
    </w:div>
    <w:div w:id="1150707010">
      <w:marLeft w:val="640"/>
      <w:marRight w:val="0"/>
      <w:marTop w:val="0"/>
      <w:marBottom w:val="0"/>
      <w:divBdr>
        <w:top w:val="none" w:sz="0" w:space="0" w:color="auto"/>
        <w:left w:val="none" w:sz="0" w:space="0" w:color="auto"/>
        <w:bottom w:val="none" w:sz="0" w:space="0" w:color="auto"/>
        <w:right w:val="none" w:sz="0" w:space="0" w:color="auto"/>
      </w:divBdr>
    </w:div>
    <w:div w:id="1150749476">
      <w:marLeft w:val="640"/>
      <w:marRight w:val="0"/>
      <w:marTop w:val="0"/>
      <w:marBottom w:val="0"/>
      <w:divBdr>
        <w:top w:val="none" w:sz="0" w:space="0" w:color="auto"/>
        <w:left w:val="none" w:sz="0" w:space="0" w:color="auto"/>
        <w:bottom w:val="none" w:sz="0" w:space="0" w:color="auto"/>
        <w:right w:val="none" w:sz="0" w:space="0" w:color="auto"/>
      </w:divBdr>
    </w:div>
    <w:div w:id="1150823522">
      <w:marLeft w:val="640"/>
      <w:marRight w:val="0"/>
      <w:marTop w:val="0"/>
      <w:marBottom w:val="0"/>
      <w:divBdr>
        <w:top w:val="none" w:sz="0" w:space="0" w:color="auto"/>
        <w:left w:val="none" w:sz="0" w:space="0" w:color="auto"/>
        <w:bottom w:val="none" w:sz="0" w:space="0" w:color="auto"/>
        <w:right w:val="none" w:sz="0" w:space="0" w:color="auto"/>
      </w:divBdr>
    </w:div>
    <w:div w:id="1150826825">
      <w:marLeft w:val="640"/>
      <w:marRight w:val="0"/>
      <w:marTop w:val="0"/>
      <w:marBottom w:val="0"/>
      <w:divBdr>
        <w:top w:val="none" w:sz="0" w:space="0" w:color="auto"/>
        <w:left w:val="none" w:sz="0" w:space="0" w:color="auto"/>
        <w:bottom w:val="none" w:sz="0" w:space="0" w:color="auto"/>
        <w:right w:val="none" w:sz="0" w:space="0" w:color="auto"/>
      </w:divBdr>
    </w:div>
    <w:div w:id="1150827577">
      <w:marLeft w:val="640"/>
      <w:marRight w:val="0"/>
      <w:marTop w:val="0"/>
      <w:marBottom w:val="0"/>
      <w:divBdr>
        <w:top w:val="none" w:sz="0" w:space="0" w:color="auto"/>
        <w:left w:val="none" w:sz="0" w:space="0" w:color="auto"/>
        <w:bottom w:val="none" w:sz="0" w:space="0" w:color="auto"/>
        <w:right w:val="none" w:sz="0" w:space="0" w:color="auto"/>
      </w:divBdr>
    </w:div>
    <w:div w:id="1150828575">
      <w:marLeft w:val="640"/>
      <w:marRight w:val="0"/>
      <w:marTop w:val="0"/>
      <w:marBottom w:val="0"/>
      <w:divBdr>
        <w:top w:val="none" w:sz="0" w:space="0" w:color="auto"/>
        <w:left w:val="none" w:sz="0" w:space="0" w:color="auto"/>
        <w:bottom w:val="none" w:sz="0" w:space="0" w:color="auto"/>
        <w:right w:val="none" w:sz="0" w:space="0" w:color="auto"/>
      </w:divBdr>
    </w:div>
    <w:div w:id="1150907494">
      <w:marLeft w:val="640"/>
      <w:marRight w:val="0"/>
      <w:marTop w:val="0"/>
      <w:marBottom w:val="0"/>
      <w:divBdr>
        <w:top w:val="none" w:sz="0" w:space="0" w:color="auto"/>
        <w:left w:val="none" w:sz="0" w:space="0" w:color="auto"/>
        <w:bottom w:val="none" w:sz="0" w:space="0" w:color="auto"/>
        <w:right w:val="none" w:sz="0" w:space="0" w:color="auto"/>
      </w:divBdr>
    </w:div>
    <w:div w:id="1150943790">
      <w:marLeft w:val="640"/>
      <w:marRight w:val="0"/>
      <w:marTop w:val="0"/>
      <w:marBottom w:val="0"/>
      <w:divBdr>
        <w:top w:val="none" w:sz="0" w:space="0" w:color="auto"/>
        <w:left w:val="none" w:sz="0" w:space="0" w:color="auto"/>
        <w:bottom w:val="none" w:sz="0" w:space="0" w:color="auto"/>
        <w:right w:val="none" w:sz="0" w:space="0" w:color="auto"/>
      </w:divBdr>
    </w:div>
    <w:div w:id="1150945381">
      <w:marLeft w:val="640"/>
      <w:marRight w:val="0"/>
      <w:marTop w:val="0"/>
      <w:marBottom w:val="0"/>
      <w:divBdr>
        <w:top w:val="none" w:sz="0" w:space="0" w:color="auto"/>
        <w:left w:val="none" w:sz="0" w:space="0" w:color="auto"/>
        <w:bottom w:val="none" w:sz="0" w:space="0" w:color="auto"/>
        <w:right w:val="none" w:sz="0" w:space="0" w:color="auto"/>
      </w:divBdr>
    </w:div>
    <w:div w:id="1150974417">
      <w:marLeft w:val="640"/>
      <w:marRight w:val="0"/>
      <w:marTop w:val="0"/>
      <w:marBottom w:val="0"/>
      <w:divBdr>
        <w:top w:val="none" w:sz="0" w:space="0" w:color="auto"/>
        <w:left w:val="none" w:sz="0" w:space="0" w:color="auto"/>
        <w:bottom w:val="none" w:sz="0" w:space="0" w:color="auto"/>
        <w:right w:val="none" w:sz="0" w:space="0" w:color="auto"/>
      </w:divBdr>
    </w:div>
    <w:div w:id="1151020333">
      <w:marLeft w:val="640"/>
      <w:marRight w:val="0"/>
      <w:marTop w:val="0"/>
      <w:marBottom w:val="0"/>
      <w:divBdr>
        <w:top w:val="none" w:sz="0" w:space="0" w:color="auto"/>
        <w:left w:val="none" w:sz="0" w:space="0" w:color="auto"/>
        <w:bottom w:val="none" w:sz="0" w:space="0" w:color="auto"/>
        <w:right w:val="none" w:sz="0" w:space="0" w:color="auto"/>
      </w:divBdr>
    </w:div>
    <w:div w:id="1151023149">
      <w:marLeft w:val="640"/>
      <w:marRight w:val="0"/>
      <w:marTop w:val="0"/>
      <w:marBottom w:val="0"/>
      <w:divBdr>
        <w:top w:val="none" w:sz="0" w:space="0" w:color="auto"/>
        <w:left w:val="none" w:sz="0" w:space="0" w:color="auto"/>
        <w:bottom w:val="none" w:sz="0" w:space="0" w:color="auto"/>
        <w:right w:val="none" w:sz="0" w:space="0" w:color="auto"/>
      </w:divBdr>
    </w:div>
    <w:div w:id="1151023344">
      <w:marLeft w:val="640"/>
      <w:marRight w:val="0"/>
      <w:marTop w:val="0"/>
      <w:marBottom w:val="0"/>
      <w:divBdr>
        <w:top w:val="none" w:sz="0" w:space="0" w:color="auto"/>
        <w:left w:val="none" w:sz="0" w:space="0" w:color="auto"/>
        <w:bottom w:val="none" w:sz="0" w:space="0" w:color="auto"/>
        <w:right w:val="none" w:sz="0" w:space="0" w:color="auto"/>
      </w:divBdr>
    </w:div>
    <w:div w:id="1151024132">
      <w:marLeft w:val="0"/>
      <w:marRight w:val="0"/>
      <w:marTop w:val="0"/>
      <w:marBottom w:val="0"/>
      <w:divBdr>
        <w:top w:val="none" w:sz="0" w:space="0" w:color="auto"/>
        <w:left w:val="none" w:sz="0" w:space="0" w:color="auto"/>
        <w:bottom w:val="none" w:sz="0" w:space="0" w:color="auto"/>
        <w:right w:val="none" w:sz="0" w:space="0" w:color="auto"/>
      </w:divBdr>
    </w:div>
    <w:div w:id="1151093076">
      <w:marLeft w:val="640"/>
      <w:marRight w:val="0"/>
      <w:marTop w:val="0"/>
      <w:marBottom w:val="0"/>
      <w:divBdr>
        <w:top w:val="none" w:sz="0" w:space="0" w:color="auto"/>
        <w:left w:val="none" w:sz="0" w:space="0" w:color="auto"/>
        <w:bottom w:val="none" w:sz="0" w:space="0" w:color="auto"/>
        <w:right w:val="none" w:sz="0" w:space="0" w:color="auto"/>
      </w:divBdr>
    </w:div>
    <w:div w:id="1151142002">
      <w:marLeft w:val="640"/>
      <w:marRight w:val="0"/>
      <w:marTop w:val="0"/>
      <w:marBottom w:val="0"/>
      <w:divBdr>
        <w:top w:val="none" w:sz="0" w:space="0" w:color="auto"/>
        <w:left w:val="none" w:sz="0" w:space="0" w:color="auto"/>
        <w:bottom w:val="none" w:sz="0" w:space="0" w:color="auto"/>
        <w:right w:val="none" w:sz="0" w:space="0" w:color="auto"/>
      </w:divBdr>
    </w:div>
    <w:div w:id="1151167251">
      <w:marLeft w:val="640"/>
      <w:marRight w:val="0"/>
      <w:marTop w:val="0"/>
      <w:marBottom w:val="0"/>
      <w:divBdr>
        <w:top w:val="none" w:sz="0" w:space="0" w:color="auto"/>
        <w:left w:val="none" w:sz="0" w:space="0" w:color="auto"/>
        <w:bottom w:val="none" w:sz="0" w:space="0" w:color="auto"/>
        <w:right w:val="none" w:sz="0" w:space="0" w:color="auto"/>
      </w:divBdr>
    </w:div>
    <w:div w:id="1151215774">
      <w:marLeft w:val="640"/>
      <w:marRight w:val="0"/>
      <w:marTop w:val="0"/>
      <w:marBottom w:val="0"/>
      <w:divBdr>
        <w:top w:val="none" w:sz="0" w:space="0" w:color="auto"/>
        <w:left w:val="none" w:sz="0" w:space="0" w:color="auto"/>
        <w:bottom w:val="none" w:sz="0" w:space="0" w:color="auto"/>
        <w:right w:val="none" w:sz="0" w:space="0" w:color="auto"/>
      </w:divBdr>
    </w:div>
    <w:div w:id="1151218009">
      <w:marLeft w:val="640"/>
      <w:marRight w:val="0"/>
      <w:marTop w:val="0"/>
      <w:marBottom w:val="0"/>
      <w:divBdr>
        <w:top w:val="none" w:sz="0" w:space="0" w:color="auto"/>
        <w:left w:val="none" w:sz="0" w:space="0" w:color="auto"/>
        <w:bottom w:val="none" w:sz="0" w:space="0" w:color="auto"/>
        <w:right w:val="none" w:sz="0" w:space="0" w:color="auto"/>
      </w:divBdr>
    </w:div>
    <w:div w:id="1151292666">
      <w:marLeft w:val="640"/>
      <w:marRight w:val="0"/>
      <w:marTop w:val="0"/>
      <w:marBottom w:val="0"/>
      <w:divBdr>
        <w:top w:val="none" w:sz="0" w:space="0" w:color="auto"/>
        <w:left w:val="none" w:sz="0" w:space="0" w:color="auto"/>
        <w:bottom w:val="none" w:sz="0" w:space="0" w:color="auto"/>
        <w:right w:val="none" w:sz="0" w:space="0" w:color="auto"/>
      </w:divBdr>
    </w:div>
    <w:div w:id="1151337003">
      <w:marLeft w:val="640"/>
      <w:marRight w:val="0"/>
      <w:marTop w:val="0"/>
      <w:marBottom w:val="0"/>
      <w:divBdr>
        <w:top w:val="none" w:sz="0" w:space="0" w:color="auto"/>
        <w:left w:val="none" w:sz="0" w:space="0" w:color="auto"/>
        <w:bottom w:val="none" w:sz="0" w:space="0" w:color="auto"/>
        <w:right w:val="none" w:sz="0" w:space="0" w:color="auto"/>
      </w:divBdr>
    </w:div>
    <w:div w:id="1151366109">
      <w:marLeft w:val="640"/>
      <w:marRight w:val="0"/>
      <w:marTop w:val="0"/>
      <w:marBottom w:val="0"/>
      <w:divBdr>
        <w:top w:val="none" w:sz="0" w:space="0" w:color="auto"/>
        <w:left w:val="none" w:sz="0" w:space="0" w:color="auto"/>
        <w:bottom w:val="none" w:sz="0" w:space="0" w:color="auto"/>
        <w:right w:val="none" w:sz="0" w:space="0" w:color="auto"/>
      </w:divBdr>
    </w:div>
    <w:div w:id="1151481482">
      <w:marLeft w:val="640"/>
      <w:marRight w:val="0"/>
      <w:marTop w:val="0"/>
      <w:marBottom w:val="0"/>
      <w:divBdr>
        <w:top w:val="none" w:sz="0" w:space="0" w:color="auto"/>
        <w:left w:val="none" w:sz="0" w:space="0" w:color="auto"/>
        <w:bottom w:val="none" w:sz="0" w:space="0" w:color="auto"/>
        <w:right w:val="none" w:sz="0" w:space="0" w:color="auto"/>
      </w:divBdr>
    </w:div>
    <w:div w:id="1151598889">
      <w:marLeft w:val="640"/>
      <w:marRight w:val="0"/>
      <w:marTop w:val="0"/>
      <w:marBottom w:val="0"/>
      <w:divBdr>
        <w:top w:val="none" w:sz="0" w:space="0" w:color="auto"/>
        <w:left w:val="none" w:sz="0" w:space="0" w:color="auto"/>
        <w:bottom w:val="none" w:sz="0" w:space="0" w:color="auto"/>
        <w:right w:val="none" w:sz="0" w:space="0" w:color="auto"/>
      </w:divBdr>
    </w:div>
    <w:div w:id="1151599310">
      <w:marLeft w:val="640"/>
      <w:marRight w:val="0"/>
      <w:marTop w:val="0"/>
      <w:marBottom w:val="0"/>
      <w:divBdr>
        <w:top w:val="none" w:sz="0" w:space="0" w:color="auto"/>
        <w:left w:val="none" w:sz="0" w:space="0" w:color="auto"/>
        <w:bottom w:val="none" w:sz="0" w:space="0" w:color="auto"/>
        <w:right w:val="none" w:sz="0" w:space="0" w:color="auto"/>
      </w:divBdr>
    </w:div>
    <w:div w:id="1151631035">
      <w:marLeft w:val="640"/>
      <w:marRight w:val="0"/>
      <w:marTop w:val="0"/>
      <w:marBottom w:val="0"/>
      <w:divBdr>
        <w:top w:val="none" w:sz="0" w:space="0" w:color="auto"/>
        <w:left w:val="none" w:sz="0" w:space="0" w:color="auto"/>
        <w:bottom w:val="none" w:sz="0" w:space="0" w:color="auto"/>
        <w:right w:val="none" w:sz="0" w:space="0" w:color="auto"/>
      </w:divBdr>
    </w:div>
    <w:div w:id="1151673374">
      <w:marLeft w:val="640"/>
      <w:marRight w:val="0"/>
      <w:marTop w:val="0"/>
      <w:marBottom w:val="0"/>
      <w:divBdr>
        <w:top w:val="none" w:sz="0" w:space="0" w:color="auto"/>
        <w:left w:val="none" w:sz="0" w:space="0" w:color="auto"/>
        <w:bottom w:val="none" w:sz="0" w:space="0" w:color="auto"/>
        <w:right w:val="none" w:sz="0" w:space="0" w:color="auto"/>
      </w:divBdr>
    </w:div>
    <w:div w:id="1151679574">
      <w:marLeft w:val="640"/>
      <w:marRight w:val="0"/>
      <w:marTop w:val="0"/>
      <w:marBottom w:val="0"/>
      <w:divBdr>
        <w:top w:val="none" w:sz="0" w:space="0" w:color="auto"/>
        <w:left w:val="none" w:sz="0" w:space="0" w:color="auto"/>
        <w:bottom w:val="none" w:sz="0" w:space="0" w:color="auto"/>
        <w:right w:val="none" w:sz="0" w:space="0" w:color="auto"/>
      </w:divBdr>
    </w:div>
    <w:div w:id="1151748363">
      <w:marLeft w:val="640"/>
      <w:marRight w:val="0"/>
      <w:marTop w:val="0"/>
      <w:marBottom w:val="0"/>
      <w:divBdr>
        <w:top w:val="none" w:sz="0" w:space="0" w:color="auto"/>
        <w:left w:val="none" w:sz="0" w:space="0" w:color="auto"/>
        <w:bottom w:val="none" w:sz="0" w:space="0" w:color="auto"/>
        <w:right w:val="none" w:sz="0" w:space="0" w:color="auto"/>
      </w:divBdr>
    </w:div>
    <w:div w:id="1151752176">
      <w:marLeft w:val="640"/>
      <w:marRight w:val="0"/>
      <w:marTop w:val="0"/>
      <w:marBottom w:val="0"/>
      <w:divBdr>
        <w:top w:val="none" w:sz="0" w:space="0" w:color="auto"/>
        <w:left w:val="none" w:sz="0" w:space="0" w:color="auto"/>
        <w:bottom w:val="none" w:sz="0" w:space="0" w:color="auto"/>
        <w:right w:val="none" w:sz="0" w:space="0" w:color="auto"/>
      </w:divBdr>
    </w:div>
    <w:div w:id="1151752793">
      <w:marLeft w:val="640"/>
      <w:marRight w:val="0"/>
      <w:marTop w:val="0"/>
      <w:marBottom w:val="0"/>
      <w:divBdr>
        <w:top w:val="none" w:sz="0" w:space="0" w:color="auto"/>
        <w:left w:val="none" w:sz="0" w:space="0" w:color="auto"/>
        <w:bottom w:val="none" w:sz="0" w:space="0" w:color="auto"/>
        <w:right w:val="none" w:sz="0" w:space="0" w:color="auto"/>
      </w:divBdr>
    </w:div>
    <w:div w:id="1151796081">
      <w:marLeft w:val="640"/>
      <w:marRight w:val="0"/>
      <w:marTop w:val="0"/>
      <w:marBottom w:val="0"/>
      <w:divBdr>
        <w:top w:val="none" w:sz="0" w:space="0" w:color="auto"/>
        <w:left w:val="none" w:sz="0" w:space="0" w:color="auto"/>
        <w:bottom w:val="none" w:sz="0" w:space="0" w:color="auto"/>
        <w:right w:val="none" w:sz="0" w:space="0" w:color="auto"/>
      </w:divBdr>
    </w:div>
    <w:div w:id="1151823694">
      <w:marLeft w:val="640"/>
      <w:marRight w:val="0"/>
      <w:marTop w:val="0"/>
      <w:marBottom w:val="0"/>
      <w:divBdr>
        <w:top w:val="none" w:sz="0" w:space="0" w:color="auto"/>
        <w:left w:val="none" w:sz="0" w:space="0" w:color="auto"/>
        <w:bottom w:val="none" w:sz="0" w:space="0" w:color="auto"/>
        <w:right w:val="none" w:sz="0" w:space="0" w:color="auto"/>
      </w:divBdr>
    </w:div>
    <w:div w:id="1151824295">
      <w:marLeft w:val="640"/>
      <w:marRight w:val="0"/>
      <w:marTop w:val="0"/>
      <w:marBottom w:val="0"/>
      <w:divBdr>
        <w:top w:val="none" w:sz="0" w:space="0" w:color="auto"/>
        <w:left w:val="none" w:sz="0" w:space="0" w:color="auto"/>
        <w:bottom w:val="none" w:sz="0" w:space="0" w:color="auto"/>
        <w:right w:val="none" w:sz="0" w:space="0" w:color="auto"/>
      </w:divBdr>
    </w:div>
    <w:div w:id="1151825826">
      <w:marLeft w:val="640"/>
      <w:marRight w:val="0"/>
      <w:marTop w:val="0"/>
      <w:marBottom w:val="0"/>
      <w:divBdr>
        <w:top w:val="none" w:sz="0" w:space="0" w:color="auto"/>
        <w:left w:val="none" w:sz="0" w:space="0" w:color="auto"/>
        <w:bottom w:val="none" w:sz="0" w:space="0" w:color="auto"/>
        <w:right w:val="none" w:sz="0" w:space="0" w:color="auto"/>
      </w:divBdr>
    </w:div>
    <w:div w:id="1151825897">
      <w:marLeft w:val="640"/>
      <w:marRight w:val="0"/>
      <w:marTop w:val="0"/>
      <w:marBottom w:val="0"/>
      <w:divBdr>
        <w:top w:val="none" w:sz="0" w:space="0" w:color="auto"/>
        <w:left w:val="none" w:sz="0" w:space="0" w:color="auto"/>
        <w:bottom w:val="none" w:sz="0" w:space="0" w:color="auto"/>
        <w:right w:val="none" w:sz="0" w:space="0" w:color="auto"/>
      </w:divBdr>
    </w:div>
    <w:div w:id="1151866879">
      <w:marLeft w:val="640"/>
      <w:marRight w:val="0"/>
      <w:marTop w:val="0"/>
      <w:marBottom w:val="0"/>
      <w:divBdr>
        <w:top w:val="none" w:sz="0" w:space="0" w:color="auto"/>
        <w:left w:val="none" w:sz="0" w:space="0" w:color="auto"/>
        <w:bottom w:val="none" w:sz="0" w:space="0" w:color="auto"/>
        <w:right w:val="none" w:sz="0" w:space="0" w:color="auto"/>
      </w:divBdr>
    </w:div>
    <w:div w:id="1151941327">
      <w:marLeft w:val="640"/>
      <w:marRight w:val="0"/>
      <w:marTop w:val="0"/>
      <w:marBottom w:val="0"/>
      <w:divBdr>
        <w:top w:val="none" w:sz="0" w:space="0" w:color="auto"/>
        <w:left w:val="none" w:sz="0" w:space="0" w:color="auto"/>
        <w:bottom w:val="none" w:sz="0" w:space="0" w:color="auto"/>
        <w:right w:val="none" w:sz="0" w:space="0" w:color="auto"/>
      </w:divBdr>
    </w:div>
    <w:div w:id="1151942383">
      <w:marLeft w:val="640"/>
      <w:marRight w:val="0"/>
      <w:marTop w:val="0"/>
      <w:marBottom w:val="0"/>
      <w:divBdr>
        <w:top w:val="none" w:sz="0" w:space="0" w:color="auto"/>
        <w:left w:val="none" w:sz="0" w:space="0" w:color="auto"/>
        <w:bottom w:val="none" w:sz="0" w:space="0" w:color="auto"/>
        <w:right w:val="none" w:sz="0" w:space="0" w:color="auto"/>
      </w:divBdr>
    </w:div>
    <w:div w:id="1151943634">
      <w:marLeft w:val="640"/>
      <w:marRight w:val="0"/>
      <w:marTop w:val="0"/>
      <w:marBottom w:val="0"/>
      <w:divBdr>
        <w:top w:val="none" w:sz="0" w:space="0" w:color="auto"/>
        <w:left w:val="none" w:sz="0" w:space="0" w:color="auto"/>
        <w:bottom w:val="none" w:sz="0" w:space="0" w:color="auto"/>
        <w:right w:val="none" w:sz="0" w:space="0" w:color="auto"/>
      </w:divBdr>
    </w:div>
    <w:div w:id="1151949238">
      <w:marLeft w:val="640"/>
      <w:marRight w:val="0"/>
      <w:marTop w:val="0"/>
      <w:marBottom w:val="0"/>
      <w:divBdr>
        <w:top w:val="none" w:sz="0" w:space="0" w:color="auto"/>
        <w:left w:val="none" w:sz="0" w:space="0" w:color="auto"/>
        <w:bottom w:val="none" w:sz="0" w:space="0" w:color="auto"/>
        <w:right w:val="none" w:sz="0" w:space="0" w:color="auto"/>
      </w:divBdr>
    </w:div>
    <w:div w:id="1151992168">
      <w:marLeft w:val="640"/>
      <w:marRight w:val="0"/>
      <w:marTop w:val="0"/>
      <w:marBottom w:val="0"/>
      <w:divBdr>
        <w:top w:val="none" w:sz="0" w:space="0" w:color="auto"/>
        <w:left w:val="none" w:sz="0" w:space="0" w:color="auto"/>
        <w:bottom w:val="none" w:sz="0" w:space="0" w:color="auto"/>
        <w:right w:val="none" w:sz="0" w:space="0" w:color="auto"/>
      </w:divBdr>
    </w:div>
    <w:div w:id="1152020495">
      <w:marLeft w:val="640"/>
      <w:marRight w:val="0"/>
      <w:marTop w:val="0"/>
      <w:marBottom w:val="0"/>
      <w:divBdr>
        <w:top w:val="none" w:sz="0" w:space="0" w:color="auto"/>
        <w:left w:val="none" w:sz="0" w:space="0" w:color="auto"/>
        <w:bottom w:val="none" w:sz="0" w:space="0" w:color="auto"/>
        <w:right w:val="none" w:sz="0" w:space="0" w:color="auto"/>
      </w:divBdr>
    </w:div>
    <w:div w:id="1152024475">
      <w:marLeft w:val="640"/>
      <w:marRight w:val="0"/>
      <w:marTop w:val="0"/>
      <w:marBottom w:val="0"/>
      <w:divBdr>
        <w:top w:val="none" w:sz="0" w:space="0" w:color="auto"/>
        <w:left w:val="none" w:sz="0" w:space="0" w:color="auto"/>
        <w:bottom w:val="none" w:sz="0" w:space="0" w:color="auto"/>
        <w:right w:val="none" w:sz="0" w:space="0" w:color="auto"/>
      </w:divBdr>
    </w:div>
    <w:div w:id="1152062164">
      <w:marLeft w:val="640"/>
      <w:marRight w:val="0"/>
      <w:marTop w:val="0"/>
      <w:marBottom w:val="0"/>
      <w:divBdr>
        <w:top w:val="none" w:sz="0" w:space="0" w:color="auto"/>
        <w:left w:val="none" w:sz="0" w:space="0" w:color="auto"/>
        <w:bottom w:val="none" w:sz="0" w:space="0" w:color="auto"/>
        <w:right w:val="none" w:sz="0" w:space="0" w:color="auto"/>
      </w:divBdr>
    </w:div>
    <w:div w:id="1152067280">
      <w:marLeft w:val="640"/>
      <w:marRight w:val="0"/>
      <w:marTop w:val="0"/>
      <w:marBottom w:val="0"/>
      <w:divBdr>
        <w:top w:val="none" w:sz="0" w:space="0" w:color="auto"/>
        <w:left w:val="none" w:sz="0" w:space="0" w:color="auto"/>
        <w:bottom w:val="none" w:sz="0" w:space="0" w:color="auto"/>
        <w:right w:val="none" w:sz="0" w:space="0" w:color="auto"/>
      </w:divBdr>
    </w:div>
    <w:div w:id="1152136153">
      <w:marLeft w:val="640"/>
      <w:marRight w:val="0"/>
      <w:marTop w:val="0"/>
      <w:marBottom w:val="0"/>
      <w:divBdr>
        <w:top w:val="none" w:sz="0" w:space="0" w:color="auto"/>
        <w:left w:val="none" w:sz="0" w:space="0" w:color="auto"/>
        <w:bottom w:val="none" w:sz="0" w:space="0" w:color="auto"/>
        <w:right w:val="none" w:sz="0" w:space="0" w:color="auto"/>
      </w:divBdr>
    </w:div>
    <w:div w:id="1152138931">
      <w:marLeft w:val="640"/>
      <w:marRight w:val="0"/>
      <w:marTop w:val="0"/>
      <w:marBottom w:val="0"/>
      <w:divBdr>
        <w:top w:val="none" w:sz="0" w:space="0" w:color="auto"/>
        <w:left w:val="none" w:sz="0" w:space="0" w:color="auto"/>
        <w:bottom w:val="none" w:sz="0" w:space="0" w:color="auto"/>
        <w:right w:val="none" w:sz="0" w:space="0" w:color="auto"/>
      </w:divBdr>
    </w:div>
    <w:div w:id="1152212921">
      <w:marLeft w:val="640"/>
      <w:marRight w:val="0"/>
      <w:marTop w:val="0"/>
      <w:marBottom w:val="0"/>
      <w:divBdr>
        <w:top w:val="none" w:sz="0" w:space="0" w:color="auto"/>
        <w:left w:val="none" w:sz="0" w:space="0" w:color="auto"/>
        <w:bottom w:val="none" w:sz="0" w:space="0" w:color="auto"/>
        <w:right w:val="none" w:sz="0" w:space="0" w:color="auto"/>
      </w:divBdr>
    </w:div>
    <w:div w:id="1152218654">
      <w:marLeft w:val="640"/>
      <w:marRight w:val="0"/>
      <w:marTop w:val="0"/>
      <w:marBottom w:val="0"/>
      <w:divBdr>
        <w:top w:val="none" w:sz="0" w:space="0" w:color="auto"/>
        <w:left w:val="none" w:sz="0" w:space="0" w:color="auto"/>
        <w:bottom w:val="none" w:sz="0" w:space="0" w:color="auto"/>
        <w:right w:val="none" w:sz="0" w:space="0" w:color="auto"/>
      </w:divBdr>
    </w:div>
    <w:div w:id="1152257810">
      <w:marLeft w:val="640"/>
      <w:marRight w:val="0"/>
      <w:marTop w:val="0"/>
      <w:marBottom w:val="0"/>
      <w:divBdr>
        <w:top w:val="none" w:sz="0" w:space="0" w:color="auto"/>
        <w:left w:val="none" w:sz="0" w:space="0" w:color="auto"/>
        <w:bottom w:val="none" w:sz="0" w:space="0" w:color="auto"/>
        <w:right w:val="none" w:sz="0" w:space="0" w:color="auto"/>
      </w:divBdr>
    </w:div>
    <w:div w:id="1152259440">
      <w:marLeft w:val="640"/>
      <w:marRight w:val="0"/>
      <w:marTop w:val="0"/>
      <w:marBottom w:val="0"/>
      <w:divBdr>
        <w:top w:val="none" w:sz="0" w:space="0" w:color="auto"/>
        <w:left w:val="none" w:sz="0" w:space="0" w:color="auto"/>
        <w:bottom w:val="none" w:sz="0" w:space="0" w:color="auto"/>
        <w:right w:val="none" w:sz="0" w:space="0" w:color="auto"/>
      </w:divBdr>
    </w:div>
    <w:div w:id="1152335698">
      <w:marLeft w:val="640"/>
      <w:marRight w:val="0"/>
      <w:marTop w:val="0"/>
      <w:marBottom w:val="0"/>
      <w:divBdr>
        <w:top w:val="none" w:sz="0" w:space="0" w:color="auto"/>
        <w:left w:val="none" w:sz="0" w:space="0" w:color="auto"/>
        <w:bottom w:val="none" w:sz="0" w:space="0" w:color="auto"/>
        <w:right w:val="none" w:sz="0" w:space="0" w:color="auto"/>
      </w:divBdr>
    </w:div>
    <w:div w:id="1152407002">
      <w:marLeft w:val="640"/>
      <w:marRight w:val="0"/>
      <w:marTop w:val="0"/>
      <w:marBottom w:val="0"/>
      <w:divBdr>
        <w:top w:val="none" w:sz="0" w:space="0" w:color="auto"/>
        <w:left w:val="none" w:sz="0" w:space="0" w:color="auto"/>
        <w:bottom w:val="none" w:sz="0" w:space="0" w:color="auto"/>
        <w:right w:val="none" w:sz="0" w:space="0" w:color="auto"/>
      </w:divBdr>
    </w:div>
    <w:div w:id="1152411980">
      <w:marLeft w:val="640"/>
      <w:marRight w:val="0"/>
      <w:marTop w:val="0"/>
      <w:marBottom w:val="0"/>
      <w:divBdr>
        <w:top w:val="none" w:sz="0" w:space="0" w:color="auto"/>
        <w:left w:val="none" w:sz="0" w:space="0" w:color="auto"/>
        <w:bottom w:val="none" w:sz="0" w:space="0" w:color="auto"/>
        <w:right w:val="none" w:sz="0" w:space="0" w:color="auto"/>
      </w:divBdr>
    </w:div>
    <w:div w:id="1152452128">
      <w:marLeft w:val="640"/>
      <w:marRight w:val="0"/>
      <w:marTop w:val="0"/>
      <w:marBottom w:val="0"/>
      <w:divBdr>
        <w:top w:val="none" w:sz="0" w:space="0" w:color="auto"/>
        <w:left w:val="none" w:sz="0" w:space="0" w:color="auto"/>
        <w:bottom w:val="none" w:sz="0" w:space="0" w:color="auto"/>
        <w:right w:val="none" w:sz="0" w:space="0" w:color="auto"/>
      </w:divBdr>
    </w:div>
    <w:div w:id="1152479132">
      <w:marLeft w:val="640"/>
      <w:marRight w:val="0"/>
      <w:marTop w:val="0"/>
      <w:marBottom w:val="0"/>
      <w:divBdr>
        <w:top w:val="none" w:sz="0" w:space="0" w:color="auto"/>
        <w:left w:val="none" w:sz="0" w:space="0" w:color="auto"/>
        <w:bottom w:val="none" w:sz="0" w:space="0" w:color="auto"/>
        <w:right w:val="none" w:sz="0" w:space="0" w:color="auto"/>
      </w:divBdr>
    </w:div>
    <w:div w:id="1152600034">
      <w:marLeft w:val="640"/>
      <w:marRight w:val="0"/>
      <w:marTop w:val="0"/>
      <w:marBottom w:val="0"/>
      <w:divBdr>
        <w:top w:val="none" w:sz="0" w:space="0" w:color="auto"/>
        <w:left w:val="none" w:sz="0" w:space="0" w:color="auto"/>
        <w:bottom w:val="none" w:sz="0" w:space="0" w:color="auto"/>
        <w:right w:val="none" w:sz="0" w:space="0" w:color="auto"/>
      </w:divBdr>
    </w:div>
    <w:div w:id="1152602455">
      <w:marLeft w:val="640"/>
      <w:marRight w:val="0"/>
      <w:marTop w:val="0"/>
      <w:marBottom w:val="0"/>
      <w:divBdr>
        <w:top w:val="none" w:sz="0" w:space="0" w:color="auto"/>
        <w:left w:val="none" w:sz="0" w:space="0" w:color="auto"/>
        <w:bottom w:val="none" w:sz="0" w:space="0" w:color="auto"/>
        <w:right w:val="none" w:sz="0" w:space="0" w:color="auto"/>
      </w:divBdr>
    </w:div>
    <w:div w:id="1152603918">
      <w:marLeft w:val="640"/>
      <w:marRight w:val="0"/>
      <w:marTop w:val="0"/>
      <w:marBottom w:val="0"/>
      <w:divBdr>
        <w:top w:val="none" w:sz="0" w:space="0" w:color="auto"/>
        <w:left w:val="none" w:sz="0" w:space="0" w:color="auto"/>
        <w:bottom w:val="none" w:sz="0" w:space="0" w:color="auto"/>
        <w:right w:val="none" w:sz="0" w:space="0" w:color="auto"/>
      </w:divBdr>
    </w:div>
    <w:div w:id="1152675880">
      <w:marLeft w:val="640"/>
      <w:marRight w:val="0"/>
      <w:marTop w:val="0"/>
      <w:marBottom w:val="0"/>
      <w:divBdr>
        <w:top w:val="none" w:sz="0" w:space="0" w:color="auto"/>
        <w:left w:val="none" w:sz="0" w:space="0" w:color="auto"/>
        <w:bottom w:val="none" w:sz="0" w:space="0" w:color="auto"/>
        <w:right w:val="none" w:sz="0" w:space="0" w:color="auto"/>
      </w:divBdr>
    </w:div>
    <w:div w:id="1152676939">
      <w:marLeft w:val="640"/>
      <w:marRight w:val="0"/>
      <w:marTop w:val="0"/>
      <w:marBottom w:val="0"/>
      <w:divBdr>
        <w:top w:val="none" w:sz="0" w:space="0" w:color="auto"/>
        <w:left w:val="none" w:sz="0" w:space="0" w:color="auto"/>
        <w:bottom w:val="none" w:sz="0" w:space="0" w:color="auto"/>
        <w:right w:val="none" w:sz="0" w:space="0" w:color="auto"/>
      </w:divBdr>
    </w:div>
    <w:div w:id="1152677556">
      <w:marLeft w:val="640"/>
      <w:marRight w:val="0"/>
      <w:marTop w:val="0"/>
      <w:marBottom w:val="0"/>
      <w:divBdr>
        <w:top w:val="none" w:sz="0" w:space="0" w:color="auto"/>
        <w:left w:val="none" w:sz="0" w:space="0" w:color="auto"/>
        <w:bottom w:val="none" w:sz="0" w:space="0" w:color="auto"/>
        <w:right w:val="none" w:sz="0" w:space="0" w:color="auto"/>
      </w:divBdr>
    </w:div>
    <w:div w:id="1152678791">
      <w:marLeft w:val="640"/>
      <w:marRight w:val="0"/>
      <w:marTop w:val="0"/>
      <w:marBottom w:val="0"/>
      <w:divBdr>
        <w:top w:val="none" w:sz="0" w:space="0" w:color="auto"/>
        <w:left w:val="none" w:sz="0" w:space="0" w:color="auto"/>
        <w:bottom w:val="none" w:sz="0" w:space="0" w:color="auto"/>
        <w:right w:val="none" w:sz="0" w:space="0" w:color="auto"/>
      </w:divBdr>
    </w:div>
    <w:div w:id="1152679392">
      <w:marLeft w:val="640"/>
      <w:marRight w:val="0"/>
      <w:marTop w:val="0"/>
      <w:marBottom w:val="0"/>
      <w:divBdr>
        <w:top w:val="none" w:sz="0" w:space="0" w:color="auto"/>
        <w:left w:val="none" w:sz="0" w:space="0" w:color="auto"/>
        <w:bottom w:val="none" w:sz="0" w:space="0" w:color="auto"/>
        <w:right w:val="none" w:sz="0" w:space="0" w:color="auto"/>
      </w:divBdr>
    </w:div>
    <w:div w:id="1152720979">
      <w:marLeft w:val="640"/>
      <w:marRight w:val="0"/>
      <w:marTop w:val="0"/>
      <w:marBottom w:val="0"/>
      <w:divBdr>
        <w:top w:val="none" w:sz="0" w:space="0" w:color="auto"/>
        <w:left w:val="none" w:sz="0" w:space="0" w:color="auto"/>
        <w:bottom w:val="none" w:sz="0" w:space="0" w:color="auto"/>
        <w:right w:val="none" w:sz="0" w:space="0" w:color="auto"/>
      </w:divBdr>
    </w:div>
    <w:div w:id="1152872887">
      <w:marLeft w:val="640"/>
      <w:marRight w:val="0"/>
      <w:marTop w:val="0"/>
      <w:marBottom w:val="0"/>
      <w:divBdr>
        <w:top w:val="none" w:sz="0" w:space="0" w:color="auto"/>
        <w:left w:val="none" w:sz="0" w:space="0" w:color="auto"/>
        <w:bottom w:val="none" w:sz="0" w:space="0" w:color="auto"/>
        <w:right w:val="none" w:sz="0" w:space="0" w:color="auto"/>
      </w:divBdr>
    </w:div>
    <w:div w:id="1152872907">
      <w:marLeft w:val="640"/>
      <w:marRight w:val="0"/>
      <w:marTop w:val="0"/>
      <w:marBottom w:val="0"/>
      <w:divBdr>
        <w:top w:val="none" w:sz="0" w:space="0" w:color="auto"/>
        <w:left w:val="none" w:sz="0" w:space="0" w:color="auto"/>
        <w:bottom w:val="none" w:sz="0" w:space="0" w:color="auto"/>
        <w:right w:val="none" w:sz="0" w:space="0" w:color="auto"/>
      </w:divBdr>
    </w:div>
    <w:div w:id="1152988567">
      <w:marLeft w:val="640"/>
      <w:marRight w:val="0"/>
      <w:marTop w:val="0"/>
      <w:marBottom w:val="0"/>
      <w:divBdr>
        <w:top w:val="none" w:sz="0" w:space="0" w:color="auto"/>
        <w:left w:val="none" w:sz="0" w:space="0" w:color="auto"/>
        <w:bottom w:val="none" w:sz="0" w:space="0" w:color="auto"/>
        <w:right w:val="none" w:sz="0" w:space="0" w:color="auto"/>
      </w:divBdr>
    </w:div>
    <w:div w:id="1152989822">
      <w:marLeft w:val="640"/>
      <w:marRight w:val="0"/>
      <w:marTop w:val="0"/>
      <w:marBottom w:val="0"/>
      <w:divBdr>
        <w:top w:val="none" w:sz="0" w:space="0" w:color="auto"/>
        <w:left w:val="none" w:sz="0" w:space="0" w:color="auto"/>
        <w:bottom w:val="none" w:sz="0" w:space="0" w:color="auto"/>
        <w:right w:val="none" w:sz="0" w:space="0" w:color="auto"/>
      </w:divBdr>
    </w:div>
    <w:div w:id="1153058138">
      <w:marLeft w:val="640"/>
      <w:marRight w:val="0"/>
      <w:marTop w:val="0"/>
      <w:marBottom w:val="0"/>
      <w:divBdr>
        <w:top w:val="none" w:sz="0" w:space="0" w:color="auto"/>
        <w:left w:val="none" w:sz="0" w:space="0" w:color="auto"/>
        <w:bottom w:val="none" w:sz="0" w:space="0" w:color="auto"/>
        <w:right w:val="none" w:sz="0" w:space="0" w:color="auto"/>
      </w:divBdr>
    </w:div>
    <w:div w:id="1153063744">
      <w:marLeft w:val="640"/>
      <w:marRight w:val="0"/>
      <w:marTop w:val="0"/>
      <w:marBottom w:val="0"/>
      <w:divBdr>
        <w:top w:val="none" w:sz="0" w:space="0" w:color="auto"/>
        <w:left w:val="none" w:sz="0" w:space="0" w:color="auto"/>
        <w:bottom w:val="none" w:sz="0" w:space="0" w:color="auto"/>
        <w:right w:val="none" w:sz="0" w:space="0" w:color="auto"/>
      </w:divBdr>
    </w:div>
    <w:div w:id="1153134605">
      <w:marLeft w:val="640"/>
      <w:marRight w:val="0"/>
      <w:marTop w:val="0"/>
      <w:marBottom w:val="0"/>
      <w:divBdr>
        <w:top w:val="none" w:sz="0" w:space="0" w:color="auto"/>
        <w:left w:val="none" w:sz="0" w:space="0" w:color="auto"/>
        <w:bottom w:val="none" w:sz="0" w:space="0" w:color="auto"/>
        <w:right w:val="none" w:sz="0" w:space="0" w:color="auto"/>
      </w:divBdr>
    </w:div>
    <w:div w:id="1153136207">
      <w:marLeft w:val="640"/>
      <w:marRight w:val="0"/>
      <w:marTop w:val="0"/>
      <w:marBottom w:val="0"/>
      <w:divBdr>
        <w:top w:val="none" w:sz="0" w:space="0" w:color="auto"/>
        <w:left w:val="none" w:sz="0" w:space="0" w:color="auto"/>
        <w:bottom w:val="none" w:sz="0" w:space="0" w:color="auto"/>
        <w:right w:val="none" w:sz="0" w:space="0" w:color="auto"/>
      </w:divBdr>
    </w:div>
    <w:div w:id="1153137928">
      <w:marLeft w:val="640"/>
      <w:marRight w:val="0"/>
      <w:marTop w:val="0"/>
      <w:marBottom w:val="0"/>
      <w:divBdr>
        <w:top w:val="none" w:sz="0" w:space="0" w:color="auto"/>
        <w:left w:val="none" w:sz="0" w:space="0" w:color="auto"/>
        <w:bottom w:val="none" w:sz="0" w:space="0" w:color="auto"/>
        <w:right w:val="none" w:sz="0" w:space="0" w:color="auto"/>
      </w:divBdr>
    </w:div>
    <w:div w:id="1153138662">
      <w:marLeft w:val="640"/>
      <w:marRight w:val="0"/>
      <w:marTop w:val="0"/>
      <w:marBottom w:val="0"/>
      <w:divBdr>
        <w:top w:val="none" w:sz="0" w:space="0" w:color="auto"/>
        <w:left w:val="none" w:sz="0" w:space="0" w:color="auto"/>
        <w:bottom w:val="none" w:sz="0" w:space="0" w:color="auto"/>
        <w:right w:val="none" w:sz="0" w:space="0" w:color="auto"/>
      </w:divBdr>
    </w:div>
    <w:div w:id="1153254130">
      <w:marLeft w:val="640"/>
      <w:marRight w:val="0"/>
      <w:marTop w:val="0"/>
      <w:marBottom w:val="0"/>
      <w:divBdr>
        <w:top w:val="none" w:sz="0" w:space="0" w:color="auto"/>
        <w:left w:val="none" w:sz="0" w:space="0" w:color="auto"/>
        <w:bottom w:val="none" w:sz="0" w:space="0" w:color="auto"/>
        <w:right w:val="none" w:sz="0" w:space="0" w:color="auto"/>
      </w:divBdr>
    </w:div>
    <w:div w:id="1153260408">
      <w:marLeft w:val="640"/>
      <w:marRight w:val="0"/>
      <w:marTop w:val="0"/>
      <w:marBottom w:val="0"/>
      <w:divBdr>
        <w:top w:val="none" w:sz="0" w:space="0" w:color="auto"/>
        <w:left w:val="none" w:sz="0" w:space="0" w:color="auto"/>
        <w:bottom w:val="none" w:sz="0" w:space="0" w:color="auto"/>
        <w:right w:val="none" w:sz="0" w:space="0" w:color="auto"/>
      </w:divBdr>
    </w:div>
    <w:div w:id="1153370825">
      <w:marLeft w:val="640"/>
      <w:marRight w:val="0"/>
      <w:marTop w:val="0"/>
      <w:marBottom w:val="0"/>
      <w:divBdr>
        <w:top w:val="none" w:sz="0" w:space="0" w:color="auto"/>
        <w:left w:val="none" w:sz="0" w:space="0" w:color="auto"/>
        <w:bottom w:val="none" w:sz="0" w:space="0" w:color="auto"/>
        <w:right w:val="none" w:sz="0" w:space="0" w:color="auto"/>
      </w:divBdr>
    </w:div>
    <w:div w:id="1153371874">
      <w:marLeft w:val="640"/>
      <w:marRight w:val="0"/>
      <w:marTop w:val="0"/>
      <w:marBottom w:val="0"/>
      <w:divBdr>
        <w:top w:val="none" w:sz="0" w:space="0" w:color="auto"/>
        <w:left w:val="none" w:sz="0" w:space="0" w:color="auto"/>
        <w:bottom w:val="none" w:sz="0" w:space="0" w:color="auto"/>
        <w:right w:val="none" w:sz="0" w:space="0" w:color="auto"/>
      </w:divBdr>
    </w:div>
    <w:div w:id="1153372014">
      <w:marLeft w:val="640"/>
      <w:marRight w:val="0"/>
      <w:marTop w:val="0"/>
      <w:marBottom w:val="0"/>
      <w:divBdr>
        <w:top w:val="none" w:sz="0" w:space="0" w:color="auto"/>
        <w:left w:val="none" w:sz="0" w:space="0" w:color="auto"/>
        <w:bottom w:val="none" w:sz="0" w:space="0" w:color="auto"/>
        <w:right w:val="none" w:sz="0" w:space="0" w:color="auto"/>
      </w:divBdr>
    </w:div>
    <w:div w:id="1153372847">
      <w:marLeft w:val="640"/>
      <w:marRight w:val="0"/>
      <w:marTop w:val="0"/>
      <w:marBottom w:val="0"/>
      <w:divBdr>
        <w:top w:val="none" w:sz="0" w:space="0" w:color="auto"/>
        <w:left w:val="none" w:sz="0" w:space="0" w:color="auto"/>
        <w:bottom w:val="none" w:sz="0" w:space="0" w:color="auto"/>
        <w:right w:val="none" w:sz="0" w:space="0" w:color="auto"/>
      </w:divBdr>
    </w:div>
    <w:div w:id="1153374267">
      <w:marLeft w:val="640"/>
      <w:marRight w:val="0"/>
      <w:marTop w:val="0"/>
      <w:marBottom w:val="0"/>
      <w:divBdr>
        <w:top w:val="none" w:sz="0" w:space="0" w:color="auto"/>
        <w:left w:val="none" w:sz="0" w:space="0" w:color="auto"/>
        <w:bottom w:val="none" w:sz="0" w:space="0" w:color="auto"/>
        <w:right w:val="none" w:sz="0" w:space="0" w:color="auto"/>
      </w:divBdr>
    </w:div>
    <w:div w:id="1153448662">
      <w:marLeft w:val="640"/>
      <w:marRight w:val="0"/>
      <w:marTop w:val="0"/>
      <w:marBottom w:val="0"/>
      <w:divBdr>
        <w:top w:val="none" w:sz="0" w:space="0" w:color="auto"/>
        <w:left w:val="none" w:sz="0" w:space="0" w:color="auto"/>
        <w:bottom w:val="none" w:sz="0" w:space="0" w:color="auto"/>
        <w:right w:val="none" w:sz="0" w:space="0" w:color="auto"/>
      </w:divBdr>
    </w:div>
    <w:div w:id="1153451913">
      <w:marLeft w:val="640"/>
      <w:marRight w:val="0"/>
      <w:marTop w:val="0"/>
      <w:marBottom w:val="0"/>
      <w:divBdr>
        <w:top w:val="none" w:sz="0" w:space="0" w:color="auto"/>
        <w:left w:val="none" w:sz="0" w:space="0" w:color="auto"/>
        <w:bottom w:val="none" w:sz="0" w:space="0" w:color="auto"/>
        <w:right w:val="none" w:sz="0" w:space="0" w:color="auto"/>
      </w:divBdr>
    </w:div>
    <w:div w:id="1153453911">
      <w:marLeft w:val="640"/>
      <w:marRight w:val="0"/>
      <w:marTop w:val="0"/>
      <w:marBottom w:val="0"/>
      <w:divBdr>
        <w:top w:val="none" w:sz="0" w:space="0" w:color="auto"/>
        <w:left w:val="none" w:sz="0" w:space="0" w:color="auto"/>
        <w:bottom w:val="none" w:sz="0" w:space="0" w:color="auto"/>
        <w:right w:val="none" w:sz="0" w:space="0" w:color="auto"/>
      </w:divBdr>
    </w:div>
    <w:div w:id="1153520135">
      <w:marLeft w:val="640"/>
      <w:marRight w:val="0"/>
      <w:marTop w:val="0"/>
      <w:marBottom w:val="0"/>
      <w:divBdr>
        <w:top w:val="none" w:sz="0" w:space="0" w:color="auto"/>
        <w:left w:val="none" w:sz="0" w:space="0" w:color="auto"/>
        <w:bottom w:val="none" w:sz="0" w:space="0" w:color="auto"/>
        <w:right w:val="none" w:sz="0" w:space="0" w:color="auto"/>
      </w:divBdr>
    </w:div>
    <w:div w:id="1153524798">
      <w:marLeft w:val="640"/>
      <w:marRight w:val="0"/>
      <w:marTop w:val="0"/>
      <w:marBottom w:val="0"/>
      <w:divBdr>
        <w:top w:val="none" w:sz="0" w:space="0" w:color="auto"/>
        <w:left w:val="none" w:sz="0" w:space="0" w:color="auto"/>
        <w:bottom w:val="none" w:sz="0" w:space="0" w:color="auto"/>
        <w:right w:val="none" w:sz="0" w:space="0" w:color="auto"/>
      </w:divBdr>
    </w:div>
    <w:div w:id="1153566553">
      <w:marLeft w:val="640"/>
      <w:marRight w:val="0"/>
      <w:marTop w:val="0"/>
      <w:marBottom w:val="0"/>
      <w:divBdr>
        <w:top w:val="none" w:sz="0" w:space="0" w:color="auto"/>
        <w:left w:val="none" w:sz="0" w:space="0" w:color="auto"/>
        <w:bottom w:val="none" w:sz="0" w:space="0" w:color="auto"/>
        <w:right w:val="none" w:sz="0" w:space="0" w:color="auto"/>
      </w:divBdr>
    </w:div>
    <w:div w:id="1153595845">
      <w:marLeft w:val="640"/>
      <w:marRight w:val="0"/>
      <w:marTop w:val="0"/>
      <w:marBottom w:val="0"/>
      <w:divBdr>
        <w:top w:val="none" w:sz="0" w:space="0" w:color="auto"/>
        <w:left w:val="none" w:sz="0" w:space="0" w:color="auto"/>
        <w:bottom w:val="none" w:sz="0" w:space="0" w:color="auto"/>
        <w:right w:val="none" w:sz="0" w:space="0" w:color="auto"/>
      </w:divBdr>
    </w:div>
    <w:div w:id="1153639777">
      <w:marLeft w:val="640"/>
      <w:marRight w:val="0"/>
      <w:marTop w:val="0"/>
      <w:marBottom w:val="0"/>
      <w:divBdr>
        <w:top w:val="none" w:sz="0" w:space="0" w:color="auto"/>
        <w:left w:val="none" w:sz="0" w:space="0" w:color="auto"/>
        <w:bottom w:val="none" w:sz="0" w:space="0" w:color="auto"/>
        <w:right w:val="none" w:sz="0" w:space="0" w:color="auto"/>
      </w:divBdr>
    </w:div>
    <w:div w:id="1153712985">
      <w:marLeft w:val="640"/>
      <w:marRight w:val="0"/>
      <w:marTop w:val="0"/>
      <w:marBottom w:val="0"/>
      <w:divBdr>
        <w:top w:val="none" w:sz="0" w:space="0" w:color="auto"/>
        <w:left w:val="none" w:sz="0" w:space="0" w:color="auto"/>
        <w:bottom w:val="none" w:sz="0" w:space="0" w:color="auto"/>
        <w:right w:val="none" w:sz="0" w:space="0" w:color="auto"/>
      </w:divBdr>
    </w:div>
    <w:div w:id="1153713924">
      <w:marLeft w:val="640"/>
      <w:marRight w:val="0"/>
      <w:marTop w:val="0"/>
      <w:marBottom w:val="0"/>
      <w:divBdr>
        <w:top w:val="none" w:sz="0" w:space="0" w:color="auto"/>
        <w:left w:val="none" w:sz="0" w:space="0" w:color="auto"/>
        <w:bottom w:val="none" w:sz="0" w:space="0" w:color="auto"/>
        <w:right w:val="none" w:sz="0" w:space="0" w:color="auto"/>
      </w:divBdr>
    </w:div>
    <w:div w:id="1153717418">
      <w:marLeft w:val="640"/>
      <w:marRight w:val="0"/>
      <w:marTop w:val="0"/>
      <w:marBottom w:val="0"/>
      <w:divBdr>
        <w:top w:val="none" w:sz="0" w:space="0" w:color="auto"/>
        <w:left w:val="none" w:sz="0" w:space="0" w:color="auto"/>
        <w:bottom w:val="none" w:sz="0" w:space="0" w:color="auto"/>
        <w:right w:val="none" w:sz="0" w:space="0" w:color="auto"/>
      </w:divBdr>
    </w:div>
    <w:div w:id="1153763981">
      <w:marLeft w:val="640"/>
      <w:marRight w:val="0"/>
      <w:marTop w:val="0"/>
      <w:marBottom w:val="0"/>
      <w:divBdr>
        <w:top w:val="none" w:sz="0" w:space="0" w:color="auto"/>
        <w:left w:val="none" w:sz="0" w:space="0" w:color="auto"/>
        <w:bottom w:val="none" w:sz="0" w:space="0" w:color="auto"/>
        <w:right w:val="none" w:sz="0" w:space="0" w:color="auto"/>
      </w:divBdr>
    </w:div>
    <w:div w:id="1153835222">
      <w:marLeft w:val="640"/>
      <w:marRight w:val="0"/>
      <w:marTop w:val="0"/>
      <w:marBottom w:val="0"/>
      <w:divBdr>
        <w:top w:val="none" w:sz="0" w:space="0" w:color="auto"/>
        <w:left w:val="none" w:sz="0" w:space="0" w:color="auto"/>
        <w:bottom w:val="none" w:sz="0" w:space="0" w:color="auto"/>
        <w:right w:val="none" w:sz="0" w:space="0" w:color="auto"/>
      </w:divBdr>
    </w:div>
    <w:div w:id="1153835576">
      <w:marLeft w:val="640"/>
      <w:marRight w:val="0"/>
      <w:marTop w:val="0"/>
      <w:marBottom w:val="0"/>
      <w:divBdr>
        <w:top w:val="none" w:sz="0" w:space="0" w:color="auto"/>
        <w:left w:val="none" w:sz="0" w:space="0" w:color="auto"/>
        <w:bottom w:val="none" w:sz="0" w:space="0" w:color="auto"/>
        <w:right w:val="none" w:sz="0" w:space="0" w:color="auto"/>
      </w:divBdr>
    </w:div>
    <w:div w:id="1153836507">
      <w:marLeft w:val="640"/>
      <w:marRight w:val="0"/>
      <w:marTop w:val="0"/>
      <w:marBottom w:val="0"/>
      <w:divBdr>
        <w:top w:val="none" w:sz="0" w:space="0" w:color="auto"/>
        <w:left w:val="none" w:sz="0" w:space="0" w:color="auto"/>
        <w:bottom w:val="none" w:sz="0" w:space="0" w:color="auto"/>
        <w:right w:val="none" w:sz="0" w:space="0" w:color="auto"/>
      </w:divBdr>
    </w:div>
    <w:div w:id="1153906495">
      <w:marLeft w:val="640"/>
      <w:marRight w:val="0"/>
      <w:marTop w:val="0"/>
      <w:marBottom w:val="0"/>
      <w:divBdr>
        <w:top w:val="none" w:sz="0" w:space="0" w:color="auto"/>
        <w:left w:val="none" w:sz="0" w:space="0" w:color="auto"/>
        <w:bottom w:val="none" w:sz="0" w:space="0" w:color="auto"/>
        <w:right w:val="none" w:sz="0" w:space="0" w:color="auto"/>
      </w:divBdr>
    </w:div>
    <w:div w:id="1153915241">
      <w:marLeft w:val="640"/>
      <w:marRight w:val="0"/>
      <w:marTop w:val="0"/>
      <w:marBottom w:val="0"/>
      <w:divBdr>
        <w:top w:val="none" w:sz="0" w:space="0" w:color="auto"/>
        <w:left w:val="none" w:sz="0" w:space="0" w:color="auto"/>
        <w:bottom w:val="none" w:sz="0" w:space="0" w:color="auto"/>
        <w:right w:val="none" w:sz="0" w:space="0" w:color="auto"/>
      </w:divBdr>
    </w:div>
    <w:div w:id="1154024506">
      <w:marLeft w:val="640"/>
      <w:marRight w:val="0"/>
      <w:marTop w:val="0"/>
      <w:marBottom w:val="0"/>
      <w:divBdr>
        <w:top w:val="none" w:sz="0" w:space="0" w:color="auto"/>
        <w:left w:val="none" w:sz="0" w:space="0" w:color="auto"/>
        <w:bottom w:val="none" w:sz="0" w:space="0" w:color="auto"/>
        <w:right w:val="none" w:sz="0" w:space="0" w:color="auto"/>
      </w:divBdr>
    </w:div>
    <w:div w:id="1154101768">
      <w:marLeft w:val="640"/>
      <w:marRight w:val="0"/>
      <w:marTop w:val="0"/>
      <w:marBottom w:val="0"/>
      <w:divBdr>
        <w:top w:val="none" w:sz="0" w:space="0" w:color="auto"/>
        <w:left w:val="none" w:sz="0" w:space="0" w:color="auto"/>
        <w:bottom w:val="none" w:sz="0" w:space="0" w:color="auto"/>
        <w:right w:val="none" w:sz="0" w:space="0" w:color="auto"/>
      </w:divBdr>
    </w:div>
    <w:div w:id="1154179358">
      <w:marLeft w:val="640"/>
      <w:marRight w:val="0"/>
      <w:marTop w:val="0"/>
      <w:marBottom w:val="0"/>
      <w:divBdr>
        <w:top w:val="none" w:sz="0" w:space="0" w:color="auto"/>
        <w:left w:val="none" w:sz="0" w:space="0" w:color="auto"/>
        <w:bottom w:val="none" w:sz="0" w:space="0" w:color="auto"/>
        <w:right w:val="none" w:sz="0" w:space="0" w:color="auto"/>
      </w:divBdr>
    </w:div>
    <w:div w:id="1154182421">
      <w:marLeft w:val="640"/>
      <w:marRight w:val="0"/>
      <w:marTop w:val="0"/>
      <w:marBottom w:val="0"/>
      <w:divBdr>
        <w:top w:val="none" w:sz="0" w:space="0" w:color="auto"/>
        <w:left w:val="none" w:sz="0" w:space="0" w:color="auto"/>
        <w:bottom w:val="none" w:sz="0" w:space="0" w:color="auto"/>
        <w:right w:val="none" w:sz="0" w:space="0" w:color="auto"/>
      </w:divBdr>
    </w:div>
    <w:div w:id="1154223818">
      <w:marLeft w:val="640"/>
      <w:marRight w:val="0"/>
      <w:marTop w:val="0"/>
      <w:marBottom w:val="0"/>
      <w:divBdr>
        <w:top w:val="none" w:sz="0" w:space="0" w:color="auto"/>
        <w:left w:val="none" w:sz="0" w:space="0" w:color="auto"/>
        <w:bottom w:val="none" w:sz="0" w:space="0" w:color="auto"/>
        <w:right w:val="none" w:sz="0" w:space="0" w:color="auto"/>
      </w:divBdr>
    </w:div>
    <w:div w:id="1154252767">
      <w:marLeft w:val="640"/>
      <w:marRight w:val="0"/>
      <w:marTop w:val="0"/>
      <w:marBottom w:val="0"/>
      <w:divBdr>
        <w:top w:val="none" w:sz="0" w:space="0" w:color="auto"/>
        <w:left w:val="none" w:sz="0" w:space="0" w:color="auto"/>
        <w:bottom w:val="none" w:sz="0" w:space="0" w:color="auto"/>
        <w:right w:val="none" w:sz="0" w:space="0" w:color="auto"/>
      </w:divBdr>
    </w:div>
    <w:div w:id="1154293637">
      <w:marLeft w:val="640"/>
      <w:marRight w:val="0"/>
      <w:marTop w:val="0"/>
      <w:marBottom w:val="0"/>
      <w:divBdr>
        <w:top w:val="none" w:sz="0" w:space="0" w:color="auto"/>
        <w:left w:val="none" w:sz="0" w:space="0" w:color="auto"/>
        <w:bottom w:val="none" w:sz="0" w:space="0" w:color="auto"/>
        <w:right w:val="none" w:sz="0" w:space="0" w:color="auto"/>
      </w:divBdr>
    </w:div>
    <w:div w:id="1154295829">
      <w:marLeft w:val="640"/>
      <w:marRight w:val="0"/>
      <w:marTop w:val="0"/>
      <w:marBottom w:val="0"/>
      <w:divBdr>
        <w:top w:val="none" w:sz="0" w:space="0" w:color="auto"/>
        <w:left w:val="none" w:sz="0" w:space="0" w:color="auto"/>
        <w:bottom w:val="none" w:sz="0" w:space="0" w:color="auto"/>
        <w:right w:val="none" w:sz="0" w:space="0" w:color="auto"/>
      </w:divBdr>
    </w:div>
    <w:div w:id="1154372756">
      <w:marLeft w:val="640"/>
      <w:marRight w:val="0"/>
      <w:marTop w:val="0"/>
      <w:marBottom w:val="0"/>
      <w:divBdr>
        <w:top w:val="none" w:sz="0" w:space="0" w:color="auto"/>
        <w:left w:val="none" w:sz="0" w:space="0" w:color="auto"/>
        <w:bottom w:val="none" w:sz="0" w:space="0" w:color="auto"/>
        <w:right w:val="none" w:sz="0" w:space="0" w:color="auto"/>
      </w:divBdr>
    </w:div>
    <w:div w:id="1154372867">
      <w:marLeft w:val="640"/>
      <w:marRight w:val="0"/>
      <w:marTop w:val="0"/>
      <w:marBottom w:val="0"/>
      <w:divBdr>
        <w:top w:val="none" w:sz="0" w:space="0" w:color="auto"/>
        <w:left w:val="none" w:sz="0" w:space="0" w:color="auto"/>
        <w:bottom w:val="none" w:sz="0" w:space="0" w:color="auto"/>
        <w:right w:val="none" w:sz="0" w:space="0" w:color="auto"/>
      </w:divBdr>
    </w:div>
    <w:div w:id="1154377730">
      <w:marLeft w:val="640"/>
      <w:marRight w:val="0"/>
      <w:marTop w:val="0"/>
      <w:marBottom w:val="0"/>
      <w:divBdr>
        <w:top w:val="none" w:sz="0" w:space="0" w:color="auto"/>
        <w:left w:val="none" w:sz="0" w:space="0" w:color="auto"/>
        <w:bottom w:val="none" w:sz="0" w:space="0" w:color="auto"/>
        <w:right w:val="none" w:sz="0" w:space="0" w:color="auto"/>
      </w:divBdr>
    </w:div>
    <w:div w:id="1154377887">
      <w:marLeft w:val="640"/>
      <w:marRight w:val="0"/>
      <w:marTop w:val="0"/>
      <w:marBottom w:val="0"/>
      <w:divBdr>
        <w:top w:val="none" w:sz="0" w:space="0" w:color="auto"/>
        <w:left w:val="none" w:sz="0" w:space="0" w:color="auto"/>
        <w:bottom w:val="none" w:sz="0" w:space="0" w:color="auto"/>
        <w:right w:val="none" w:sz="0" w:space="0" w:color="auto"/>
      </w:divBdr>
    </w:div>
    <w:div w:id="1154489025">
      <w:marLeft w:val="640"/>
      <w:marRight w:val="0"/>
      <w:marTop w:val="0"/>
      <w:marBottom w:val="0"/>
      <w:divBdr>
        <w:top w:val="none" w:sz="0" w:space="0" w:color="auto"/>
        <w:left w:val="none" w:sz="0" w:space="0" w:color="auto"/>
        <w:bottom w:val="none" w:sz="0" w:space="0" w:color="auto"/>
        <w:right w:val="none" w:sz="0" w:space="0" w:color="auto"/>
      </w:divBdr>
    </w:div>
    <w:div w:id="1154639912">
      <w:marLeft w:val="640"/>
      <w:marRight w:val="0"/>
      <w:marTop w:val="0"/>
      <w:marBottom w:val="0"/>
      <w:divBdr>
        <w:top w:val="none" w:sz="0" w:space="0" w:color="auto"/>
        <w:left w:val="none" w:sz="0" w:space="0" w:color="auto"/>
        <w:bottom w:val="none" w:sz="0" w:space="0" w:color="auto"/>
        <w:right w:val="none" w:sz="0" w:space="0" w:color="auto"/>
      </w:divBdr>
    </w:div>
    <w:div w:id="1154679872">
      <w:marLeft w:val="640"/>
      <w:marRight w:val="0"/>
      <w:marTop w:val="0"/>
      <w:marBottom w:val="0"/>
      <w:divBdr>
        <w:top w:val="none" w:sz="0" w:space="0" w:color="auto"/>
        <w:left w:val="none" w:sz="0" w:space="0" w:color="auto"/>
        <w:bottom w:val="none" w:sz="0" w:space="0" w:color="auto"/>
        <w:right w:val="none" w:sz="0" w:space="0" w:color="auto"/>
      </w:divBdr>
    </w:div>
    <w:div w:id="1154682504">
      <w:marLeft w:val="640"/>
      <w:marRight w:val="0"/>
      <w:marTop w:val="0"/>
      <w:marBottom w:val="0"/>
      <w:divBdr>
        <w:top w:val="none" w:sz="0" w:space="0" w:color="auto"/>
        <w:left w:val="none" w:sz="0" w:space="0" w:color="auto"/>
        <w:bottom w:val="none" w:sz="0" w:space="0" w:color="auto"/>
        <w:right w:val="none" w:sz="0" w:space="0" w:color="auto"/>
      </w:divBdr>
    </w:div>
    <w:div w:id="1154834212">
      <w:marLeft w:val="640"/>
      <w:marRight w:val="0"/>
      <w:marTop w:val="0"/>
      <w:marBottom w:val="0"/>
      <w:divBdr>
        <w:top w:val="none" w:sz="0" w:space="0" w:color="auto"/>
        <w:left w:val="none" w:sz="0" w:space="0" w:color="auto"/>
        <w:bottom w:val="none" w:sz="0" w:space="0" w:color="auto"/>
        <w:right w:val="none" w:sz="0" w:space="0" w:color="auto"/>
      </w:divBdr>
    </w:div>
    <w:div w:id="1154835216">
      <w:marLeft w:val="640"/>
      <w:marRight w:val="0"/>
      <w:marTop w:val="0"/>
      <w:marBottom w:val="0"/>
      <w:divBdr>
        <w:top w:val="none" w:sz="0" w:space="0" w:color="auto"/>
        <w:left w:val="none" w:sz="0" w:space="0" w:color="auto"/>
        <w:bottom w:val="none" w:sz="0" w:space="0" w:color="auto"/>
        <w:right w:val="none" w:sz="0" w:space="0" w:color="auto"/>
      </w:divBdr>
    </w:div>
    <w:div w:id="1154839598">
      <w:marLeft w:val="640"/>
      <w:marRight w:val="0"/>
      <w:marTop w:val="0"/>
      <w:marBottom w:val="0"/>
      <w:divBdr>
        <w:top w:val="none" w:sz="0" w:space="0" w:color="auto"/>
        <w:left w:val="none" w:sz="0" w:space="0" w:color="auto"/>
        <w:bottom w:val="none" w:sz="0" w:space="0" w:color="auto"/>
        <w:right w:val="none" w:sz="0" w:space="0" w:color="auto"/>
      </w:divBdr>
    </w:div>
    <w:div w:id="1154880219">
      <w:marLeft w:val="640"/>
      <w:marRight w:val="0"/>
      <w:marTop w:val="0"/>
      <w:marBottom w:val="0"/>
      <w:divBdr>
        <w:top w:val="none" w:sz="0" w:space="0" w:color="auto"/>
        <w:left w:val="none" w:sz="0" w:space="0" w:color="auto"/>
        <w:bottom w:val="none" w:sz="0" w:space="0" w:color="auto"/>
        <w:right w:val="none" w:sz="0" w:space="0" w:color="auto"/>
      </w:divBdr>
    </w:div>
    <w:div w:id="1154880362">
      <w:marLeft w:val="640"/>
      <w:marRight w:val="0"/>
      <w:marTop w:val="0"/>
      <w:marBottom w:val="0"/>
      <w:divBdr>
        <w:top w:val="none" w:sz="0" w:space="0" w:color="auto"/>
        <w:left w:val="none" w:sz="0" w:space="0" w:color="auto"/>
        <w:bottom w:val="none" w:sz="0" w:space="0" w:color="auto"/>
        <w:right w:val="none" w:sz="0" w:space="0" w:color="auto"/>
      </w:divBdr>
    </w:div>
    <w:div w:id="1154881580">
      <w:marLeft w:val="640"/>
      <w:marRight w:val="0"/>
      <w:marTop w:val="0"/>
      <w:marBottom w:val="0"/>
      <w:divBdr>
        <w:top w:val="none" w:sz="0" w:space="0" w:color="auto"/>
        <w:left w:val="none" w:sz="0" w:space="0" w:color="auto"/>
        <w:bottom w:val="none" w:sz="0" w:space="0" w:color="auto"/>
        <w:right w:val="none" w:sz="0" w:space="0" w:color="auto"/>
      </w:divBdr>
    </w:div>
    <w:div w:id="1155026240">
      <w:marLeft w:val="640"/>
      <w:marRight w:val="0"/>
      <w:marTop w:val="0"/>
      <w:marBottom w:val="0"/>
      <w:divBdr>
        <w:top w:val="none" w:sz="0" w:space="0" w:color="auto"/>
        <w:left w:val="none" w:sz="0" w:space="0" w:color="auto"/>
        <w:bottom w:val="none" w:sz="0" w:space="0" w:color="auto"/>
        <w:right w:val="none" w:sz="0" w:space="0" w:color="auto"/>
      </w:divBdr>
    </w:div>
    <w:div w:id="1155072690">
      <w:marLeft w:val="640"/>
      <w:marRight w:val="0"/>
      <w:marTop w:val="0"/>
      <w:marBottom w:val="0"/>
      <w:divBdr>
        <w:top w:val="none" w:sz="0" w:space="0" w:color="auto"/>
        <w:left w:val="none" w:sz="0" w:space="0" w:color="auto"/>
        <w:bottom w:val="none" w:sz="0" w:space="0" w:color="auto"/>
        <w:right w:val="none" w:sz="0" w:space="0" w:color="auto"/>
      </w:divBdr>
    </w:div>
    <w:div w:id="1155143263">
      <w:marLeft w:val="640"/>
      <w:marRight w:val="0"/>
      <w:marTop w:val="0"/>
      <w:marBottom w:val="0"/>
      <w:divBdr>
        <w:top w:val="none" w:sz="0" w:space="0" w:color="auto"/>
        <w:left w:val="none" w:sz="0" w:space="0" w:color="auto"/>
        <w:bottom w:val="none" w:sz="0" w:space="0" w:color="auto"/>
        <w:right w:val="none" w:sz="0" w:space="0" w:color="auto"/>
      </w:divBdr>
    </w:div>
    <w:div w:id="1155143434">
      <w:marLeft w:val="640"/>
      <w:marRight w:val="0"/>
      <w:marTop w:val="0"/>
      <w:marBottom w:val="0"/>
      <w:divBdr>
        <w:top w:val="none" w:sz="0" w:space="0" w:color="auto"/>
        <w:left w:val="none" w:sz="0" w:space="0" w:color="auto"/>
        <w:bottom w:val="none" w:sz="0" w:space="0" w:color="auto"/>
        <w:right w:val="none" w:sz="0" w:space="0" w:color="auto"/>
      </w:divBdr>
    </w:div>
    <w:div w:id="1155150598">
      <w:marLeft w:val="640"/>
      <w:marRight w:val="0"/>
      <w:marTop w:val="0"/>
      <w:marBottom w:val="0"/>
      <w:divBdr>
        <w:top w:val="none" w:sz="0" w:space="0" w:color="auto"/>
        <w:left w:val="none" w:sz="0" w:space="0" w:color="auto"/>
        <w:bottom w:val="none" w:sz="0" w:space="0" w:color="auto"/>
        <w:right w:val="none" w:sz="0" w:space="0" w:color="auto"/>
      </w:divBdr>
    </w:div>
    <w:div w:id="1155218406">
      <w:marLeft w:val="640"/>
      <w:marRight w:val="0"/>
      <w:marTop w:val="0"/>
      <w:marBottom w:val="0"/>
      <w:divBdr>
        <w:top w:val="none" w:sz="0" w:space="0" w:color="auto"/>
        <w:left w:val="none" w:sz="0" w:space="0" w:color="auto"/>
        <w:bottom w:val="none" w:sz="0" w:space="0" w:color="auto"/>
        <w:right w:val="none" w:sz="0" w:space="0" w:color="auto"/>
      </w:divBdr>
    </w:div>
    <w:div w:id="1155220442">
      <w:marLeft w:val="640"/>
      <w:marRight w:val="0"/>
      <w:marTop w:val="0"/>
      <w:marBottom w:val="0"/>
      <w:divBdr>
        <w:top w:val="none" w:sz="0" w:space="0" w:color="auto"/>
        <w:left w:val="none" w:sz="0" w:space="0" w:color="auto"/>
        <w:bottom w:val="none" w:sz="0" w:space="0" w:color="auto"/>
        <w:right w:val="none" w:sz="0" w:space="0" w:color="auto"/>
      </w:divBdr>
    </w:div>
    <w:div w:id="1155221432">
      <w:marLeft w:val="640"/>
      <w:marRight w:val="0"/>
      <w:marTop w:val="0"/>
      <w:marBottom w:val="0"/>
      <w:divBdr>
        <w:top w:val="none" w:sz="0" w:space="0" w:color="auto"/>
        <w:left w:val="none" w:sz="0" w:space="0" w:color="auto"/>
        <w:bottom w:val="none" w:sz="0" w:space="0" w:color="auto"/>
        <w:right w:val="none" w:sz="0" w:space="0" w:color="auto"/>
      </w:divBdr>
    </w:div>
    <w:div w:id="1155222418">
      <w:marLeft w:val="640"/>
      <w:marRight w:val="0"/>
      <w:marTop w:val="0"/>
      <w:marBottom w:val="0"/>
      <w:divBdr>
        <w:top w:val="none" w:sz="0" w:space="0" w:color="auto"/>
        <w:left w:val="none" w:sz="0" w:space="0" w:color="auto"/>
        <w:bottom w:val="none" w:sz="0" w:space="0" w:color="auto"/>
        <w:right w:val="none" w:sz="0" w:space="0" w:color="auto"/>
      </w:divBdr>
    </w:div>
    <w:div w:id="1155224322">
      <w:marLeft w:val="640"/>
      <w:marRight w:val="0"/>
      <w:marTop w:val="0"/>
      <w:marBottom w:val="0"/>
      <w:divBdr>
        <w:top w:val="none" w:sz="0" w:space="0" w:color="auto"/>
        <w:left w:val="none" w:sz="0" w:space="0" w:color="auto"/>
        <w:bottom w:val="none" w:sz="0" w:space="0" w:color="auto"/>
        <w:right w:val="none" w:sz="0" w:space="0" w:color="auto"/>
      </w:divBdr>
    </w:div>
    <w:div w:id="1155295706">
      <w:marLeft w:val="640"/>
      <w:marRight w:val="0"/>
      <w:marTop w:val="0"/>
      <w:marBottom w:val="0"/>
      <w:divBdr>
        <w:top w:val="none" w:sz="0" w:space="0" w:color="auto"/>
        <w:left w:val="none" w:sz="0" w:space="0" w:color="auto"/>
        <w:bottom w:val="none" w:sz="0" w:space="0" w:color="auto"/>
        <w:right w:val="none" w:sz="0" w:space="0" w:color="auto"/>
      </w:divBdr>
    </w:div>
    <w:div w:id="1155412484">
      <w:marLeft w:val="640"/>
      <w:marRight w:val="0"/>
      <w:marTop w:val="0"/>
      <w:marBottom w:val="0"/>
      <w:divBdr>
        <w:top w:val="none" w:sz="0" w:space="0" w:color="auto"/>
        <w:left w:val="none" w:sz="0" w:space="0" w:color="auto"/>
        <w:bottom w:val="none" w:sz="0" w:space="0" w:color="auto"/>
        <w:right w:val="none" w:sz="0" w:space="0" w:color="auto"/>
      </w:divBdr>
    </w:div>
    <w:div w:id="1155486498">
      <w:marLeft w:val="640"/>
      <w:marRight w:val="0"/>
      <w:marTop w:val="0"/>
      <w:marBottom w:val="0"/>
      <w:divBdr>
        <w:top w:val="none" w:sz="0" w:space="0" w:color="auto"/>
        <w:left w:val="none" w:sz="0" w:space="0" w:color="auto"/>
        <w:bottom w:val="none" w:sz="0" w:space="0" w:color="auto"/>
        <w:right w:val="none" w:sz="0" w:space="0" w:color="auto"/>
      </w:divBdr>
    </w:div>
    <w:div w:id="1155489762">
      <w:marLeft w:val="640"/>
      <w:marRight w:val="0"/>
      <w:marTop w:val="0"/>
      <w:marBottom w:val="0"/>
      <w:divBdr>
        <w:top w:val="none" w:sz="0" w:space="0" w:color="auto"/>
        <w:left w:val="none" w:sz="0" w:space="0" w:color="auto"/>
        <w:bottom w:val="none" w:sz="0" w:space="0" w:color="auto"/>
        <w:right w:val="none" w:sz="0" w:space="0" w:color="auto"/>
      </w:divBdr>
    </w:div>
    <w:div w:id="1155490290">
      <w:marLeft w:val="640"/>
      <w:marRight w:val="0"/>
      <w:marTop w:val="0"/>
      <w:marBottom w:val="0"/>
      <w:divBdr>
        <w:top w:val="none" w:sz="0" w:space="0" w:color="auto"/>
        <w:left w:val="none" w:sz="0" w:space="0" w:color="auto"/>
        <w:bottom w:val="none" w:sz="0" w:space="0" w:color="auto"/>
        <w:right w:val="none" w:sz="0" w:space="0" w:color="auto"/>
      </w:divBdr>
    </w:div>
    <w:div w:id="1155679036">
      <w:marLeft w:val="640"/>
      <w:marRight w:val="0"/>
      <w:marTop w:val="0"/>
      <w:marBottom w:val="0"/>
      <w:divBdr>
        <w:top w:val="none" w:sz="0" w:space="0" w:color="auto"/>
        <w:left w:val="none" w:sz="0" w:space="0" w:color="auto"/>
        <w:bottom w:val="none" w:sz="0" w:space="0" w:color="auto"/>
        <w:right w:val="none" w:sz="0" w:space="0" w:color="auto"/>
      </w:divBdr>
    </w:div>
    <w:div w:id="1155680048">
      <w:marLeft w:val="640"/>
      <w:marRight w:val="0"/>
      <w:marTop w:val="0"/>
      <w:marBottom w:val="0"/>
      <w:divBdr>
        <w:top w:val="none" w:sz="0" w:space="0" w:color="auto"/>
        <w:left w:val="none" w:sz="0" w:space="0" w:color="auto"/>
        <w:bottom w:val="none" w:sz="0" w:space="0" w:color="auto"/>
        <w:right w:val="none" w:sz="0" w:space="0" w:color="auto"/>
      </w:divBdr>
    </w:div>
    <w:div w:id="1155682926">
      <w:marLeft w:val="640"/>
      <w:marRight w:val="0"/>
      <w:marTop w:val="0"/>
      <w:marBottom w:val="0"/>
      <w:divBdr>
        <w:top w:val="none" w:sz="0" w:space="0" w:color="auto"/>
        <w:left w:val="none" w:sz="0" w:space="0" w:color="auto"/>
        <w:bottom w:val="none" w:sz="0" w:space="0" w:color="auto"/>
        <w:right w:val="none" w:sz="0" w:space="0" w:color="auto"/>
      </w:divBdr>
    </w:div>
    <w:div w:id="1155686727">
      <w:marLeft w:val="640"/>
      <w:marRight w:val="0"/>
      <w:marTop w:val="0"/>
      <w:marBottom w:val="0"/>
      <w:divBdr>
        <w:top w:val="none" w:sz="0" w:space="0" w:color="auto"/>
        <w:left w:val="none" w:sz="0" w:space="0" w:color="auto"/>
        <w:bottom w:val="none" w:sz="0" w:space="0" w:color="auto"/>
        <w:right w:val="none" w:sz="0" w:space="0" w:color="auto"/>
      </w:divBdr>
    </w:div>
    <w:div w:id="1155728602">
      <w:marLeft w:val="640"/>
      <w:marRight w:val="0"/>
      <w:marTop w:val="0"/>
      <w:marBottom w:val="0"/>
      <w:divBdr>
        <w:top w:val="none" w:sz="0" w:space="0" w:color="auto"/>
        <w:left w:val="none" w:sz="0" w:space="0" w:color="auto"/>
        <w:bottom w:val="none" w:sz="0" w:space="0" w:color="auto"/>
        <w:right w:val="none" w:sz="0" w:space="0" w:color="auto"/>
      </w:divBdr>
    </w:div>
    <w:div w:id="1155754027">
      <w:marLeft w:val="640"/>
      <w:marRight w:val="0"/>
      <w:marTop w:val="0"/>
      <w:marBottom w:val="0"/>
      <w:divBdr>
        <w:top w:val="none" w:sz="0" w:space="0" w:color="auto"/>
        <w:left w:val="none" w:sz="0" w:space="0" w:color="auto"/>
        <w:bottom w:val="none" w:sz="0" w:space="0" w:color="auto"/>
        <w:right w:val="none" w:sz="0" w:space="0" w:color="auto"/>
      </w:divBdr>
    </w:div>
    <w:div w:id="1155756935">
      <w:marLeft w:val="640"/>
      <w:marRight w:val="0"/>
      <w:marTop w:val="0"/>
      <w:marBottom w:val="0"/>
      <w:divBdr>
        <w:top w:val="none" w:sz="0" w:space="0" w:color="auto"/>
        <w:left w:val="none" w:sz="0" w:space="0" w:color="auto"/>
        <w:bottom w:val="none" w:sz="0" w:space="0" w:color="auto"/>
        <w:right w:val="none" w:sz="0" w:space="0" w:color="auto"/>
      </w:divBdr>
    </w:div>
    <w:div w:id="1155758131">
      <w:marLeft w:val="640"/>
      <w:marRight w:val="0"/>
      <w:marTop w:val="0"/>
      <w:marBottom w:val="0"/>
      <w:divBdr>
        <w:top w:val="none" w:sz="0" w:space="0" w:color="auto"/>
        <w:left w:val="none" w:sz="0" w:space="0" w:color="auto"/>
        <w:bottom w:val="none" w:sz="0" w:space="0" w:color="auto"/>
        <w:right w:val="none" w:sz="0" w:space="0" w:color="auto"/>
      </w:divBdr>
    </w:div>
    <w:div w:id="1155800374">
      <w:marLeft w:val="640"/>
      <w:marRight w:val="0"/>
      <w:marTop w:val="0"/>
      <w:marBottom w:val="0"/>
      <w:divBdr>
        <w:top w:val="none" w:sz="0" w:space="0" w:color="auto"/>
        <w:left w:val="none" w:sz="0" w:space="0" w:color="auto"/>
        <w:bottom w:val="none" w:sz="0" w:space="0" w:color="auto"/>
        <w:right w:val="none" w:sz="0" w:space="0" w:color="auto"/>
      </w:divBdr>
    </w:div>
    <w:div w:id="1155803694">
      <w:marLeft w:val="640"/>
      <w:marRight w:val="0"/>
      <w:marTop w:val="0"/>
      <w:marBottom w:val="0"/>
      <w:divBdr>
        <w:top w:val="none" w:sz="0" w:space="0" w:color="auto"/>
        <w:left w:val="none" w:sz="0" w:space="0" w:color="auto"/>
        <w:bottom w:val="none" w:sz="0" w:space="0" w:color="auto"/>
        <w:right w:val="none" w:sz="0" w:space="0" w:color="auto"/>
      </w:divBdr>
    </w:div>
    <w:div w:id="1155874468">
      <w:marLeft w:val="640"/>
      <w:marRight w:val="0"/>
      <w:marTop w:val="0"/>
      <w:marBottom w:val="0"/>
      <w:divBdr>
        <w:top w:val="none" w:sz="0" w:space="0" w:color="auto"/>
        <w:left w:val="none" w:sz="0" w:space="0" w:color="auto"/>
        <w:bottom w:val="none" w:sz="0" w:space="0" w:color="auto"/>
        <w:right w:val="none" w:sz="0" w:space="0" w:color="auto"/>
      </w:divBdr>
    </w:div>
    <w:div w:id="1155948375">
      <w:marLeft w:val="640"/>
      <w:marRight w:val="0"/>
      <w:marTop w:val="0"/>
      <w:marBottom w:val="0"/>
      <w:divBdr>
        <w:top w:val="none" w:sz="0" w:space="0" w:color="auto"/>
        <w:left w:val="none" w:sz="0" w:space="0" w:color="auto"/>
        <w:bottom w:val="none" w:sz="0" w:space="0" w:color="auto"/>
        <w:right w:val="none" w:sz="0" w:space="0" w:color="auto"/>
      </w:divBdr>
    </w:div>
    <w:div w:id="1155953600">
      <w:marLeft w:val="640"/>
      <w:marRight w:val="0"/>
      <w:marTop w:val="0"/>
      <w:marBottom w:val="0"/>
      <w:divBdr>
        <w:top w:val="none" w:sz="0" w:space="0" w:color="auto"/>
        <w:left w:val="none" w:sz="0" w:space="0" w:color="auto"/>
        <w:bottom w:val="none" w:sz="0" w:space="0" w:color="auto"/>
        <w:right w:val="none" w:sz="0" w:space="0" w:color="auto"/>
      </w:divBdr>
    </w:div>
    <w:div w:id="1155955209">
      <w:marLeft w:val="640"/>
      <w:marRight w:val="0"/>
      <w:marTop w:val="0"/>
      <w:marBottom w:val="0"/>
      <w:divBdr>
        <w:top w:val="none" w:sz="0" w:space="0" w:color="auto"/>
        <w:left w:val="none" w:sz="0" w:space="0" w:color="auto"/>
        <w:bottom w:val="none" w:sz="0" w:space="0" w:color="auto"/>
        <w:right w:val="none" w:sz="0" w:space="0" w:color="auto"/>
      </w:divBdr>
    </w:div>
    <w:div w:id="1155956219">
      <w:marLeft w:val="640"/>
      <w:marRight w:val="0"/>
      <w:marTop w:val="0"/>
      <w:marBottom w:val="0"/>
      <w:divBdr>
        <w:top w:val="none" w:sz="0" w:space="0" w:color="auto"/>
        <w:left w:val="none" w:sz="0" w:space="0" w:color="auto"/>
        <w:bottom w:val="none" w:sz="0" w:space="0" w:color="auto"/>
        <w:right w:val="none" w:sz="0" w:space="0" w:color="auto"/>
      </w:divBdr>
    </w:div>
    <w:div w:id="1156067134">
      <w:marLeft w:val="640"/>
      <w:marRight w:val="0"/>
      <w:marTop w:val="0"/>
      <w:marBottom w:val="0"/>
      <w:divBdr>
        <w:top w:val="none" w:sz="0" w:space="0" w:color="auto"/>
        <w:left w:val="none" w:sz="0" w:space="0" w:color="auto"/>
        <w:bottom w:val="none" w:sz="0" w:space="0" w:color="auto"/>
        <w:right w:val="none" w:sz="0" w:space="0" w:color="auto"/>
      </w:divBdr>
    </w:div>
    <w:div w:id="1156142119">
      <w:marLeft w:val="640"/>
      <w:marRight w:val="0"/>
      <w:marTop w:val="0"/>
      <w:marBottom w:val="0"/>
      <w:divBdr>
        <w:top w:val="none" w:sz="0" w:space="0" w:color="auto"/>
        <w:left w:val="none" w:sz="0" w:space="0" w:color="auto"/>
        <w:bottom w:val="none" w:sz="0" w:space="0" w:color="auto"/>
        <w:right w:val="none" w:sz="0" w:space="0" w:color="auto"/>
      </w:divBdr>
    </w:div>
    <w:div w:id="1156146783">
      <w:marLeft w:val="640"/>
      <w:marRight w:val="0"/>
      <w:marTop w:val="0"/>
      <w:marBottom w:val="0"/>
      <w:divBdr>
        <w:top w:val="none" w:sz="0" w:space="0" w:color="auto"/>
        <w:left w:val="none" w:sz="0" w:space="0" w:color="auto"/>
        <w:bottom w:val="none" w:sz="0" w:space="0" w:color="auto"/>
        <w:right w:val="none" w:sz="0" w:space="0" w:color="auto"/>
      </w:divBdr>
    </w:div>
    <w:div w:id="1156147367">
      <w:marLeft w:val="640"/>
      <w:marRight w:val="0"/>
      <w:marTop w:val="0"/>
      <w:marBottom w:val="0"/>
      <w:divBdr>
        <w:top w:val="none" w:sz="0" w:space="0" w:color="auto"/>
        <w:left w:val="none" w:sz="0" w:space="0" w:color="auto"/>
        <w:bottom w:val="none" w:sz="0" w:space="0" w:color="auto"/>
        <w:right w:val="none" w:sz="0" w:space="0" w:color="auto"/>
      </w:divBdr>
    </w:div>
    <w:div w:id="1156190247">
      <w:marLeft w:val="640"/>
      <w:marRight w:val="0"/>
      <w:marTop w:val="0"/>
      <w:marBottom w:val="0"/>
      <w:divBdr>
        <w:top w:val="none" w:sz="0" w:space="0" w:color="auto"/>
        <w:left w:val="none" w:sz="0" w:space="0" w:color="auto"/>
        <w:bottom w:val="none" w:sz="0" w:space="0" w:color="auto"/>
        <w:right w:val="none" w:sz="0" w:space="0" w:color="auto"/>
      </w:divBdr>
    </w:div>
    <w:div w:id="1156262637">
      <w:marLeft w:val="640"/>
      <w:marRight w:val="0"/>
      <w:marTop w:val="0"/>
      <w:marBottom w:val="0"/>
      <w:divBdr>
        <w:top w:val="none" w:sz="0" w:space="0" w:color="auto"/>
        <w:left w:val="none" w:sz="0" w:space="0" w:color="auto"/>
        <w:bottom w:val="none" w:sz="0" w:space="0" w:color="auto"/>
        <w:right w:val="none" w:sz="0" w:space="0" w:color="auto"/>
      </w:divBdr>
    </w:div>
    <w:div w:id="1156262830">
      <w:marLeft w:val="640"/>
      <w:marRight w:val="0"/>
      <w:marTop w:val="0"/>
      <w:marBottom w:val="0"/>
      <w:divBdr>
        <w:top w:val="none" w:sz="0" w:space="0" w:color="auto"/>
        <w:left w:val="none" w:sz="0" w:space="0" w:color="auto"/>
        <w:bottom w:val="none" w:sz="0" w:space="0" w:color="auto"/>
        <w:right w:val="none" w:sz="0" w:space="0" w:color="auto"/>
      </w:divBdr>
    </w:div>
    <w:div w:id="1156262975">
      <w:marLeft w:val="640"/>
      <w:marRight w:val="0"/>
      <w:marTop w:val="0"/>
      <w:marBottom w:val="0"/>
      <w:divBdr>
        <w:top w:val="none" w:sz="0" w:space="0" w:color="auto"/>
        <w:left w:val="none" w:sz="0" w:space="0" w:color="auto"/>
        <w:bottom w:val="none" w:sz="0" w:space="0" w:color="auto"/>
        <w:right w:val="none" w:sz="0" w:space="0" w:color="auto"/>
      </w:divBdr>
    </w:div>
    <w:div w:id="1156338561">
      <w:marLeft w:val="640"/>
      <w:marRight w:val="0"/>
      <w:marTop w:val="0"/>
      <w:marBottom w:val="0"/>
      <w:divBdr>
        <w:top w:val="none" w:sz="0" w:space="0" w:color="auto"/>
        <w:left w:val="none" w:sz="0" w:space="0" w:color="auto"/>
        <w:bottom w:val="none" w:sz="0" w:space="0" w:color="auto"/>
        <w:right w:val="none" w:sz="0" w:space="0" w:color="auto"/>
      </w:divBdr>
    </w:div>
    <w:div w:id="1156340736">
      <w:marLeft w:val="640"/>
      <w:marRight w:val="0"/>
      <w:marTop w:val="0"/>
      <w:marBottom w:val="0"/>
      <w:divBdr>
        <w:top w:val="none" w:sz="0" w:space="0" w:color="auto"/>
        <w:left w:val="none" w:sz="0" w:space="0" w:color="auto"/>
        <w:bottom w:val="none" w:sz="0" w:space="0" w:color="auto"/>
        <w:right w:val="none" w:sz="0" w:space="0" w:color="auto"/>
      </w:divBdr>
    </w:div>
    <w:div w:id="1156383378">
      <w:marLeft w:val="640"/>
      <w:marRight w:val="0"/>
      <w:marTop w:val="0"/>
      <w:marBottom w:val="0"/>
      <w:divBdr>
        <w:top w:val="none" w:sz="0" w:space="0" w:color="auto"/>
        <w:left w:val="none" w:sz="0" w:space="0" w:color="auto"/>
        <w:bottom w:val="none" w:sz="0" w:space="0" w:color="auto"/>
        <w:right w:val="none" w:sz="0" w:space="0" w:color="auto"/>
      </w:divBdr>
    </w:div>
    <w:div w:id="1156386318">
      <w:marLeft w:val="640"/>
      <w:marRight w:val="0"/>
      <w:marTop w:val="0"/>
      <w:marBottom w:val="0"/>
      <w:divBdr>
        <w:top w:val="none" w:sz="0" w:space="0" w:color="auto"/>
        <w:left w:val="none" w:sz="0" w:space="0" w:color="auto"/>
        <w:bottom w:val="none" w:sz="0" w:space="0" w:color="auto"/>
        <w:right w:val="none" w:sz="0" w:space="0" w:color="auto"/>
      </w:divBdr>
    </w:div>
    <w:div w:id="1156411492">
      <w:marLeft w:val="640"/>
      <w:marRight w:val="0"/>
      <w:marTop w:val="0"/>
      <w:marBottom w:val="0"/>
      <w:divBdr>
        <w:top w:val="none" w:sz="0" w:space="0" w:color="auto"/>
        <w:left w:val="none" w:sz="0" w:space="0" w:color="auto"/>
        <w:bottom w:val="none" w:sz="0" w:space="0" w:color="auto"/>
        <w:right w:val="none" w:sz="0" w:space="0" w:color="auto"/>
      </w:divBdr>
    </w:div>
    <w:div w:id="1156412748">
      <w:marLeft w:val="640"/>
      <w:marRight w:val="0"/>
      <w:marTop w:val="0"/>
      <w:marBottom w:val="0"/>
      <w:divBdr>
        <w:top w:val="none" w:sz="0" w:space="0" w:color="auto"/>
        <w:left w:val="none" w:sz="0" w:space="0" w:color="auto"/>
        <w:bottom w:val="none" w:sz="0" w:space="0" w:color="auto"/>
        <w:right w:val="none" w:sz="0" w:space="0" w:color="auto"/>
      </w:divBdr>
    </w:div>
    <w:div w:id="1156413129">
      <w:marLeft w:val="640"/>
      <w:marRight w:val="0"/>
      <w:marTop w:val="0"/>
      <w:marBottom w:val="0"/>
      <w:divBdr>
        <w:top w:val="none" w:sz="0" w:space="0" w:color="auto"/>
        <w:left w:val="none" w:sz="0" w:space="0" w:color="auto"/>
        <w:bottom w:val="none" w:sz="0" w:space="0" w:color="auto"/>
        <w:right w:val="none" w:sz="0" w:space="0" w:color="auto"/>
      </w:divBdr>
    </w:div>
    <w:div w:id="1156530017">
      <w:marLeft w:val="640"/>
      <w:marRight w:val="0"/>
      <w:marTop w:val="0"/>
      <w:marBottom w:val="0"/>
      <w:divBdr>
        <w:top w:val="none" w:sz="0" w:space="0" w:color="auto"/>
        <w:left w:val="none" w:sz="0" w:space="0" w:color="auto"/>
        <w:bottom w:val="none" w:sz="0" w:space="0" w:color="auto"/>
        <w:right w:val="none" w:sz="0" w:space="0" w:color="auto"/>
      </w:divBdr>
    </w:div>
    <w:div w:id="1156534558">
      <w:marLeft w:val="640"/>
      <w:marRight w:val="0"/>
      <w:marTop w:val="0"/>
      <w:marBottom w:val="0"/>
      <w:divBdr>
        <w:top w:val="none" w:sz="0" w:space="0" w:color="auto"/>
        <w:left w:val="none" w:sz="0" w:space="0" w:color="auto"/>
        <w:bottom w:val="none" w:sz="0" w:space="0" w:color="auto"/>
        <w:right w:val="none" w:sz="0" w:space="0" w:color="auto"/>
      </w:divBdr>
    </w:div>
    <w:div w:id="1156603075">
      <w:marLeft w:val="640"/>
      <w:marRight w:val="0"/>
      <w:marTop w:val="0"/>
      <w:marBottom w:val="0"/>
      <w:divBdr>
        <w:top w:val="none" w:sz="0" w:space="0" w:color="auto"/>
        <w:left w:val="none" w:sz="0" w:space="0" w:color="auto"/>
        <w:bottom w:val="none" w:sz="0" w:space="0" w:color="auto"/>
        <w:right w:val="none" w:sz="0" w:space="0" w:color="auto"/>
      </w:divBdr>
    </w:div>
    <w:div w:id="1156609880">
      <w:marLeft w:val="640"/>
      <w:marRight w:val="0"/>
      <w:marTop w:val="0"/>
      <w:marBottom w:val="0"/>
      <w:divBdr>
        <w:top w:val="none" w:sz="0" w:space="0" w:color="auto"/>
        <w:left w:val="none" w:sz="0" w:space="0" w:color="auto"/>
        <w:bottom w:val="none" w:sz="0" w:space="0" w:color="auto"/>
        <w:right w:val="none" w:sz="0" w:space="0" w:color="auto"/>
      </w:divBdr>
    </w:div>
    <w:div w:id="1156653075">
      <w:marLeft w:val="640"/>
      <w:marRight w:val="0"/>
      <w:marTop w:val="0"/>
      <w:marBottom w:val="0"/>
      <w:divBdr>
        <w:top w:val="none" w:sz="0" w:space="0" w:color="auto"/>
        <w:left w:val="none" w:sz="0" w:space="0" w:color="auto"/>
        <w:bottom w:val="none" w:sz="0" w:space="0" w:color="auto"/>
        <w:right w:val="none" w:sz="0" w:space="0" w:color="auto"/>
      </w:divBdr>
    </w:div>
    <w:div w:id="1156654490">
      <w:marLeft w:val="640"/>
      <w:marRight w:val="0"/>
      <w:marTop w:val="0"/>
      <w:marBottom w:val="0"/>
      <w:divBdr>
        <w:top w:val="none" w:sz="0" w:space="0" w:color="auto"/>
        <w:left w:val="none" w:sz="0" w:space="0" w:color="auto"/>
        <w:bottom w:val="none" w:sz="0" w:space="0" w:color="auto"/>
        <w:right w:val="none" w:sz="0" w:space="0" w:color="auto"/>
      </w:divBdr>
    </w:div>
    <w:div w:id="1156722477">
      <w:marLeft w:val="640"/>
      <w:marRight w:val="0"/>
      <w:marTop w:val="0"/>
      <w:marBottom w:val="0"/>
      <w:divBdr>
        <w:top w:val="none" w:sz="0" w:space="0" w:color="auto"/>
        <w:left w:val="none" w:sz="0" w:space="0" w:color="auto"/>
        <w:bottom w:val="none" w:sz="0" w:space="0" w:color="auto"/>
        <w:right w:val="none" w:sz="0" w:space="0" w:color="auto"/>
      </w:divBdr>
    </w:div>
    <w:div w:id="1156722682">
      <w:marLeft w:val="640"/>
      <w:marRight w:val="0"/>
      <w:marTop w:val="0"/>
      <w:marBottom w:val="0"/>
      <w:divBdr>
        <w:top w:val="none" w:sz="0" w:space="0" w:color="auto"/>
        <w:left w:val="none" w:sz="0" w:space="0" w:color="auto"/>
        <w:bottom w:val="none" w:sz="0" w:space="0" w:color="auto"/>
        <w:right w:val="none" w:sz="0" w:space="0" w:color="auto"/>
      </w:divBdr>
    </w:div>
    <w:div w:id="1156727226">
      <w:marLeft w:val="640"/>
      <w:marRight w:val="0"/>
      <w:marTop w:val="0"/>
      <w:marBottom w:val="0"/>
      <w:divBdr>
        <w:top w:val="none" w:sz="0" w:space="0" w:color="auto"/>
        <w:left w:val="none" w:sz="0" w:space="0" w:color="auto"/>
        <w:bottom w:val="none" w:sz="0" w:space="0" w:color="auto"/>
        <w:right w:val="none" w:sz="0" w:space="0" w:color="auto"/>
      </w:divBdr>
    </w:div>
    <w:div w:id="1156842719">
      <w:marLeft w:val="640"/>
      <w:marRight w:val="0"/>
      <w:marTop w:val="0"/>
      <w:marBottom w:val="0"/>
      <w:divBdr>
        <w:top w:val="none" w:sz="0" w:space="0" w:color="auto"/>
        <w:left w:val="none" w:sz="0" w:space="0" w:color="auto"/>
        <w:bottom w:val="none" w:sz="0" w:space="0" w:color="auto"/>
        <w:right w:val="none" w:sz="0" w:space="0" w:color="auto"/>
      </w:divBdr>
    </w:div>
    <w:div w:id="1156871665">
      <w:marLeft w:val="640"/>
      <w:marRight w:val="0"/>
      <w:marTop w:val="0"/>
      <w:marBottom w:val="0"/>
      <w:divBdr>
        <w:top w:val="none" w:sz="0" w:space="0" w:color="auto"/>
        <w:left w:val="none" w:sz="0" w:space="0" w:color="auto"/>
        <w:bottom w:val="none" w:sz="0" w:space="0" w:color="auto"/>
        <w:right w:val="none" w:sz="0" w:space="0" w:color="auto"/>
      </w:divBdr>
    </w:div>
    <w:div w:id="1156873459">
      <w:marLeft w:val="640"/>
      <w:marRight w:val="0"/>
      <w:marTop w:val="0"/>
      <w:marBottom w:val="0"/>
      <w:divBdr>
        <w:top w:val="none" w:sz="0" w:space="0" w:color="auto"/>
        <w:left w:val="none" w:sz="0" w:space="0" w:color="auto"/>
        <w:bottom w:val="none" w:sz="0" w:space="0" w:color="auto"/>
        <w:right w:val="none" w:sz="0" w:space="0" w:color="auto"/>
      </w:divBdr>
    </w:div>
    <w:div w:id="1156916388">
      <w:marLeft w:val="640"/>
      <w:marRight w:val="0"/>
      <w:marTop w:val="0"/>
      <w:marBottom w:val="0"/>
      <w:divBdr>
        <w:top w:val="none" w:sz="0" w:space="0" w:color="auto"/>
        <w:left w:val="none" w:sz="0" w:space="0" w:color="auto"/>
        <w:bottom w:val="none" w:sz="0" w:space="0" w:color="auto"/>
        <w:right w:val="none" w:sz="0" w:space="0" w:color="auto"/>
      </w:divBdr>
    </w:div>
    <w:div w:id="1156922529">
      <w:marLeft w:val="640"/>
      <w:marRight w:val="0"/>
      <w:marTop w:val="0"/>
      <w:marBottom w:val="0"/>
      <w:divBdr>
        <w:top w:val="none" w:sz="0" w:space="0" w:color="auto"/>
        <w:left w:val="none" w:sz="0" w:space="0" w:color="auto"/>
        <w:bottom w:val="none" w:sz="0" w:space="0" w:color="auto"/>
        <w:right w:val="none" w:sz="0" w:space="0" w:color="auto"/>
      </w:divBdr>
    </w:div>
    <w:div w:id="1156990125">
      <w:marLeft w:val="640"/>
      <w:marRight w:val="0"/>
      <w:marTop w:val="0"/>
      <w:marBottom w:val="0"/>
      <w:divBdr>
        <w:top w:val="none" w:sz="0" w:space="0" w:color="auto"/>
        <w:left w:val="none" w:sz="0" w:space="0" w:color="auto"/>
        <w:bottom w:val="none" w:sz="0" w:space="0" w:color="auto"/>
        <w:right w:val="none" w:sz="0" w:space="0" w:color="auto"/>
      </w:divBdr>
    </w:div>
    <w:div w:id="1156990848">
      <w:marLeft w:val="640"/>
      <w:marRight w:val="0"/>
      <w:marTop w:val="0"/>
      <w:marBottom w:val="0"/>
      <w:divBdr>
        <w:top w:val="none" w:sz="0" w:space="0" w:color="auto"/>
        <w:left w:val="none" w:sz="0" w:space="0" w:color="auto"/>
        <w:bottom w:val="none" w:sz="0" w:space="0" w:color="auto"/>
        <w:right w:val="none" w:sz="0" w:space="0" w:color="auto"/>
      </w:divBdr>
    </w:div>
    <w:div w:id="1156991986">
      <w:marLeft w:val="640"/>
      <w:marRight w:val="0"/>
      <w:marTop w:val="0"/>
      <w:marBottom w:val="0"/>
      <w:divBdr>
        <w:top w:val="none" w:sz="0" w:space="0" w:color="auto"/>
        <w:left w:val="none" w:sz="0" w:space="0" w:color="auto"/>
        <w:bottom w:val="none" w:sz="0" w:space="0" w:color="auto"/>
        <w:right w:val="none" w:sz="0" w:space="0" w:color="auto"/>
      </w:divBdr>
    </w:div>
    <w:div w:id="1156995666">
      <w:marLeft w:val="640"/>
      <w:marRight w:val="0"/>
      <w:marTop w:val="0"/>
      <w:marBottom w:val="0"/>
      <w:divBdr>
        <w:top w:val="none" w:sz="0" w:space="0" w:color="auto"/>
        <w:left w:val="none" w:sz="0" w:space="0" w:color="auto"/>
        <w:bottom w:val="none" w:sz="0" w:space="0" w:color="auto"/>
        <w:right w:val="none" w:sz="0" w:space="0" w:color="auto"/>
      </w:divBdr>
    </w:div>
    <w:div w:id="1156996035">
      <w:marLeft w:val="640"/>
      <w:marRight w:val="0"/>
      <w:marTop w:val="0"/>
      <w:marBottom w:val="0"/>
      <w:divBdr>
        <w:top w:val="none" w:sz="0" w:space="0" w:color="auto"/>
        <w:left w:val="none" w:sz="0" w:space="0" w:color="auto"/>
        <w:bottom w:val="none" w:sz="0" w:space="0" w:color="auto"/>
        <w:right w:val="none" w:sz="0" w:space="0" w:color="auto"/>
      </w:divBdr>
    </w:div>
    <w:div w:id="1156997229">
      <w:marLeft w:val="640"/>
      <w:marRight w:val="0"/>
      <w:marTop w:val="0"/>
      <w:marBottom w:val="0"/>
      <w:divBdr>
        <w:top w:val="none" w:sz="0" w:space="0" w:color="auto"/>
        <w:left w:val="none" w:sz="0" w:space="0" w:color="auto"/>
        <w:bottom w:val="none" w:sz="0" w:space="0" w:color="auto"/>
        <w:right w:val="none" w:sz="0" w:space="0" w:color="auto"/>
      </w:divBdr>
    </w:div>
    <w:div w:id="1157185838">
      <w:marLeft w:val="640"/>
      <w:marRight w:val="0"/>
      <w:marTop w:val="0"/>
      <w:marBottom w:val="0"/>
      <w:divBdr>
        <w:top w:val="none" w:sz="0" w:space="0" w:color="auto"/>
        <w:left w:val="none" w:sz="0" w:space="0" w:color="auto"/>
        <w:bottom w:val="none" w:sz="0" w:space="0" w:color="auto"/>
        <w:right w:val="none" w:sz="0" w:space="0" w:color="auto"/>
      </w:divBdr>
    </w:div>
    <w:div w:id="1157189269">
      <w:marLeft w:val="640"/>
      <w:marRight w:val="0"/>
      <w:marTop w:val="0"/>
      <w:marBottom w:val="0"/>
      <w:divBdr>
        <w:top w:val="none" w:sz="0" w:space="0" w:color="auto"/>
        <w:left w:val="none" w:sz="0" w:space="0" w:color="auto"/>
        <w:bottom w:val="none" w:sz="0" w:space="0" w:color="auto"/>
        <w:right w:val="none" w:sz="0" w:space="0" w:color="auto"/>
      </w:divBdr>
    </w:div>
    <w:div w:id="1157190341">
      <w:marLeft w:val="640"/>
      <w:marRight w:val="0"/>
      <w:marTop w:val="0"/>
      <w:marBottom w:val="0"/>
      <w:divBdr>
        <w:top w:val="none" w:sz="0" w:space="0" w:color="auto"/>
        <w:left w:val="none" w:sz="0" w:space="0" w:color="auto"/>
        <w:bottom w:val="none" w:sz="0" w:space="0" w:color="auto"/>
        <w:right w:val="none" w:sz="0" w:space="0" w:color="auto"/>
      </w:divBdr>
    </w:div>
    <w:div w:id="1157234846">
      <w:marLeft w:val="640"/>
      <w:marRight w:val="0"/>
      <w:marTop w:val="0"/>
      <w:marBottom w:val="0"/>
      <w:divBdr>
        <w:top w:val="none" w:sz="0" w:space="0" w:color="auto"/>
        <w:left w:val="none" w:sz="0" w:space="0" w:color="auto"/>
        <w:bottom w:val="none" w:sz="0" w:space="0" w:color="auto"/>
        <w:right w:val="none" w:sz="0" w:space="0" w:color="auto"/>
      </w:divBdr>
    </w:div>
    <w:div w:id="1157234874">
      <w:marLeft w:val="640"/>
      <w:marRight w:val="0"/>
      <w:marTop w:val="0"/>
      <w:marBottom w:val="0"/>
      <w:divBdr>
        <w:top w:val="none" w:sz="0" w:space="0" w:color="auto"/>
        <w:left w:val="none" w:sz="0" w:space="0" w:color="auto"/>
        <w:bottom w:val="none" w:sz="0" w:space="0" w:color="auto"/>
        <w:right w:val="none" w:sz="0" w:space="0" w:color="auto"/>
      </w:divBdr>
    </w:div>
    <w:div w:id="1157306054">
      <w:marLeft w:val="640"/>
      <w:marRight w:val="0"/>
      <w:marTop w:val="0"/>
      <w:marBottom w:val="0"/>
      <w:divBdr>
        <w:top w:val="none" w:sz="0" w:space="0" w:color="auto"/>
        <w:left w:val="none" w:sz="0" w:space="0" w:color="auto"/>
        <w:bottom w:val="none" w:sz="0" w:space="0" w:color="auto"/>
        <w:right w:val="none" w:sz="0" w:space="0" w:color="auto"/>
      </w:divBdr>
    </w:div>
    <w:div w:id="1157454466">
      <w:marLeft w:val="640"/>
      <w:marRight w:val="0"/>
      <w:marTop w:val="0"/>
      <w:marBottom w:val="0"/>
      <w:divBdr>
        <w:top w:val="none" w:sz="0" w:space="0" w:color="auto"/>
        <w:left w:val="none" w:sz="0" w:space="0" w:color="auto"/>
        <w:bottom w:val="none" w:sz="0" w:space="0" w:color="auto"/>
        <w:right w:val="none" w:sz="0" w:space="0" w:color="auto"/>
      </w:divBdr>
    </w:div>
    <w:div w:id="1157457240">
      <w:marLeft w:val="640"/>
      <w:marRight w:val="0"/>
      <w:marTop w:val="0"/>
      <w:marBottom w:val="0"/>
      <w:divBdr>
        <w:top w:val="none" w:sz="0" w:space="0" w:color="auto"/>
        <w:left w:val="none" w:sz="0" w:space="0" w:color="auto"/>
        <w:bottom w:val="none" w:sz="0" w:space="0" w:color="auto"/>
        <w:right w:val="none" w:sz="0" w:space="0" w:color="auto"/>
      </w:divBdr>
    </w:div>
    <w:div w:id="1157527573">
      <w:marLeft w:val="640"/>
      <w:marRight w:val="0"/>
      <w:marTop w:val="0"/>
      <w:marBottom w:val="0"/>
      <w:divBdr>
        <w:top w:val="none" w:sz="0" w:space="0" w:color="auto"/>
        <w:left w:val="none" w:sz="0" w:space="0" w:color="auto"/>
        <w:bottom w:val="none" w:sz="0" w:space="0" w:color="auto"/>
        <w:right w:val="none" w:sz="0" w:space="0" w:color="auto"/>
      </w:divBdr>
    </w:div>
    <w:div w:id="1157575600">
      <w:marLeft w:val="640"/>
      <w:marRight w:val="0"/>
      <w:marTop w:val="0"/>
      <w:marBottom w:val="0"/>
      <w:divBdr>
        <w:top w:val="none" w:sz="0" w:space="0" w:color="auto"/>
        <w:left w:val="none" w:sz="0" w:space="0" w:color="auto"/>
        <w:bottom w:val="none" w:sz="0" w:space="0" w:color="auto"/>
        <w:right w:val="none" w:sz="0" w:space="0" w:color="auto"/>
      </w:divBdr>
    </w:div>
    <w:div w:id="1157576720">
      <w:marLeft w:val="640"/>
      <w:marRight w:val="0"/>
      <w:marTop w:val="0"/>
      <w:marBottom w:val="0"/>
      <w:divBdr>
        <w:top w:val="none" w:sz="0" w:space="0" w:color="auto"/>
        <w:left w:val="none" w:sz="0" w:space="0" w:color="auto"/>
        <w:bottom w:val="none" w:sz="0" w:space="0" w:color="auto"/>
        <w:right w:val="none" w:sz="0" w:space="0" w:color="auto"/>
      </w:divBdr>
    </w:div>
    <w:div w:id="1157645765">
      <w:marLeft w:val="640"/>
      <w:marRight w:val="0"/>
      <w:marTop w:val="0"/>
      <w:marBottom w:val="0"/>
      <w:divBdr>
        <w:top w:val="none" w:sz="0" w:space="0" w:color="auto"/>
        <w:left w:val="none" w:sz="0" w:space="0" w:color="auto"/>
        <w:bottom w:val="none" w:sz="0" w:space="0" w:color="auto"/>
        <w:right w:val="none" w:sz="0" w:space="0" w:color="auto"/>
      </w:divBdr>
    </w:div>
    <w:div w:id="1157648077">
      <w:marLeft w:val="640"/>
      <w:marRight w:val="0"/>
      <w:marTop w:val="0"/>
      <w:marBottom w:val="0"/>
      <w:divBdr>
        <w:top w:val="none" w:sz="0" w:space="0" w:color="auto"/>
        <w:left w:val="none" w:sz="0" w:space="0" w:color="auto"/>
        <w:bottom w:val="none" w:sz="0" w:space="0" w:color="auto"/>
        <w:right w:val="none" w:sz="0" w:space="0" w:color="auto"/>
      </w:divBdr>
    </w:div>
    <w:div w:id="1157648579">
      <w:marLeft w:val="640"/>
      <w:marRight w:val="0"/>
      <w:marTop w:val="0"/>
      <w:marBottom w:val="0"/>
      <w:divBdr>
        <w:top w:val="none" w:sz="0" w:space="0" w:color="auto"/>
        <w:left w:val="none" w:sz="0" w:space="0" w:color="auto"/>
        <w:bottom w:val="none" w:sz="0" w:space="0" w:color="auto"/>
        <w:right w:val="none" w:sz="0" w:space="0" w:color="auto"/>
      </w:divBdr>
    </w:div>
    <w:div w:id="1157649219">
      <w:marLeft w:val="640"/>
      <w:marRight w:val="0"/>
      <w:marTop w:val="0"/>
      <w:marBottom w:val="0"/>
      <w:divBdr>
        <w:top w:val="none" w:sz="0" w:space="0" w:color="auto"/>
        <w:left w:val="none" w:sz="0" w:space="0" w:color="auto"/>
        <w:bottom w:val="none" w:sz="0" w:space="0" w:color="auto"/>
        <w:right w:val="none" w:sz="0" w:space="0" w:color="auto"/>
      </w:divBdr>
    </w:div>
    <w:div w:id="1157652910">
      <w:marLeft w:val="640"/>
      <w:marRight w:val="0"/>
      <w:marTop w:val="0"/>
      <w:marBottom w:val="0"/>
      <w:divBdr>
        <w:top w:val="none" w:sz="0" w:space="0" w:color="auto"/>
        <w:left w:val="none" w:sz="0" w:space="0" w:color="auto"/>
        <w:bottom w:val="none" w:sz="0" w:space="0" w:color="auto"/>
        <w:right w:val="none" w:sz="0" w:space="0" w:color="auto"/>
      </w:divBdr>
    </w:div>
    <w:div w:id="1157696324">
      <w:marLeft w:val="640"/>
      <w:marRight w:val="0"/>
      <w:marTop w:val="0"/>
      <w:marBottom w:val="0"/>
      <w:divBdr>
        <w:top w:val="none" w:sz="0" w:space="0" w:color="auto"/>
        <w:left w:val="none" w:sz="0" w:space="0" w:color="auto"/>
        <w:bottom w:val="none" w:sz="0" w:space="0" w:color="auto"/>
        <w:right w:val="none" w:sz="0" w:space="0" w:color="auto"/>
      </w:divBdr>
    </w:div>
    <w:div w:id="1157769874">
      <w:marLeft w:val="640"/>
      <w:marRight w:val="0"/>
      <w:marTop w:val="0"/>
      <w:marBottom w:val="0"/>
      <w:divBdr>
        <w:top w:val="none" w:sz="0" w:space="0" w:color="auto"/>
        <w:left w:val="none" w:sz="0" w:space="0" w:color="auto"/>
        <w:bottom w:val="none" w:sz="0" w:space="0" w:color="auto"/>
        <w:right w:val="none" w:sz="0" w:space="0" w:color="auto"/>
      </w:divBdr>
    </w:div>
    <w:div w:id="1157915660">
      <w:marLeft w:val="640"/>
      <w:marRight w:val="0"/>
      <w:marTop w:val="0"/>
      <w:marBottom w:val="0"/>
      <w:divBdr>
        <w:top w:val="none" w:sz="0" w:space="0" w:color="auto"/>
        <w:left w:val="none" w:sz="0" w:space="0" w:color="auto"/>
        <w:bottom w:val="none" w:sz="0" w:space="0" w:color="auto"/>
        <w:right w:val="none" w:sz="0" w:space="0" w:color="auto"/>
      </w:divBdr>
    </w:div>
    <w:div w:id="1157916468">
      <w:marLeft w:val="640"/>
      <w:marRight w:val="0"/>
      <w:marTop w:val="0"/>
      <w:marBottom w:val="0"/>
      <w:divBdr>
        <w:top w:val="none" w:sz="0" w:space="0" w:color="auto"/>
        <w:left w:val="none" w:sz="0" w:space="0" w:color="auto"/>
        <w:bottom w:val="none" w:sz="0" w:space="0" w:color="auto"/>
        <w:right w:val="none" w:sz="0" w:space="0" w:color="auto"/>
      </w:divBdr>
    </w:div>
    <w:div w:id="1157961680">
      <w:marLeft w:val="640"/>
      <w:marRight w:val="0"/>
      <w:marTop w:val="0"/>
      <w:marBottom w:val="0"/>
      <w:divBdr>
        <w:top w:val="none" w:sz="0" w:space="0" w:color="auto"/>
        <w:left w:val="none" w:sz="0" w:space="0" w:color="auto"/>
        <w:bottom w:val="none" w:sz="0" w:space="0" w:color="auto"/>
        <w:right w:val="none" w:sz="0" w:space="0" w:color="auto"/>
      </w:divBdr>
    </w:div>
    <w:div w:id="1157963441">
      <w:marLeft w:val="640"/>
      <w:marRight w:val="0"/>
      <w:marTop w:val="0"/>
      <w:marBottom w:val="0"/>
      <w:divBdr>
        <w:top w:val="none" w:sz="0" w:space="0" w:color="auto"/>
        <w:left w:val="none" w:sz="0" w:space="0" w:color="auto"/>
        <w:bottom w:val="none" w:sz="0" w:space="0" w:color="auto"/>
        <w:right w:val="none" w:sz="0" w:space="0" w:color="auto"/>
      </w:divBdr>
    </w:div>
    <w:div w:id="1158032715">
      <w:marLeft w:val="640"/>
      <w:marRight w:val="0"/>
      <w:marTop w:val="0"/>
      <w:marBottom w:val="0"/>
      <w:divBdr>
        <w:top w:val="none" w:sz="0" w:space="0" w:color="auto"/>
        <w:left w:val="none" w:sz="0" w:space="0" w:color="auto"/>
        <w:bottom w:val="none" w:sz="0" w:space="0" w:color="auto"/>
        <w:right w:val="none" w:sz="0" w:space="0" w:color="auto"/>
      </w:divBdr>
    </w:div>
    <w:div w:id="1158036516">
      <w:marLeft w:val="640"/>
      <w:marRight w:val="0"/>
      <w:marTop w:val="0"/>
      <w:marBottom w:val="0"/>
      <w:divBdr>
        <w:top w:val="none" w:sz="0" w:space="0" w:color="auto"/>
        <w:left w:val="none" w:sz="0" w:space="0" w:color="auto"/>
        <w:bottom w:val="none" w:sz="0" w:space="0" w:color="auto"/>
        <w:right w:val="none" w:sz="0" w:space="0" w:color="auto"/>
      </w:divBdr>
    </w:div>
    <w:div w:id="1158037048">
      <w:marLeft w:val="640"/>
      <w:marRight w:val="0"/>
      <w:marTop w:val="0"/>
      <w:marBottom w:val="0"/>
      <w:divBdr>
        <w:top w:val="none" w:sz="0" w:space="0" w:color="auto"/>
        <w:left w:val="none" w:sz="0" w:space="0" w:color="auto"/>
        <w:bottom w:val="none" w:sz="0" w:space="0" w:color="auto"/>
        <w:right w:val="none" w:sz="0" w:space="0" w:color="auto"/>
      </w:divBdr>
    </w:div>
    <w:div w:id="1158113067">
      <w:marLeft w:val="640"/>
      <w:marRight w:val="0"/>
      <w:marTop w:val="0"/>
      <w:marBottom w:val="0"/>
      <w:divBdr>
        <w:top w:val="none" w:sz="0" w:space="0" w:color="auto"/>
        <w:left w:val="none" w:sz="0" w:space="0" w:color="auto"/>
        <w:bottom w:val="none" w:sz="0" w:space="0" w:color="auto"/>
        <w:right w:val="none" w:sz="0" w:space="0" w:color="auto"/>
      </w:divBdr>
    </w:div>
    <w:div w:id="1158114730">
      <w:marLeft w:val="640"/>
      <w:marRight w:val="0"/>
      <w:marTop w:val="0"/>
      <w:marBottom w:val="0"/>
      <w:divBdr>
        <w:top w:val="none" w:sz="0" w:space="0" w:color="auto"/>
        <w:left w:val="none" w:sz="0" w:space="0" w:color="auto"/>
        <w:bottom w:val="none" w:sz="0" w:space="0" w:color="auto"/>
        <w:right w:val="none" w:sz="0" w:space="0" w:color="auto"/>
      </w:divBdr>
    </w:div>
    <w:div w:id="1158227754">
      <w:marLeft w:val="640"/>
      <w:marRight w:val="0"/>
      <w:marTop w:val="0"/>
      <w:marBottom w:val="0"/>
      <w:divBdr>
        <w:top w:val="none" w:sz="0" w:space="0" w:color="auto"/>
        <w:left w:val="none" w:sz="0" w:space="0" w:color="auto"/>
        <w:bottom w:val="none" w:sz="0" w:space="0" w:color="auto"/>
        <w:right w:val="none" w:sz="0" w:space="0" w:color="auto"/>
      </w:divBdr>
    </w:div>
    <w:div w:id="1158233743">
      <w:marLeft w:val="640"/>
      <w:marRight w:val="0"/>
      <w:marTop w:val="0"/>
      <w:marBottom w:val="0"/>
      <w:divBdr>
        <w:top w:val="none" w:sz="0" w:space="0" w:color="auto"/>
        <w:left w:val="none" w:sz="0" w:space="0" w:color="auto"/>
        <w:bottom w:val="none" w:sz="0" w:space="0" w:color="auto"/>
        <w:right w:val="none" w:sz="0" w:space="0" w:color="auto"/>
      </w:divBdr>
    </w:div>
    <w:div w:id="1158299764">
      <w:marLeft w:val="640"/>
      <w:marRight w:val="0"/>
      <w:marTop w:val="0"/>
      <w:marBottom w:val="0"/>
      <w:divBdr>
        <w:top w:val="none" w:sz="0" w:space="0" w:color="auto"/>
        <w:left w:val="none" w:sz="0" w:space="0" w:color="auto"/>
        <w:bottom w:val="none" w:sz="0" w:space="0" w:color="auto"/>
        <w:right w:val="none" w:sz="0" w:space="0" w:color="auto"/>
      </w:divBdr>
    </w:div>
    <w:div w:id="1158304218">
      <w:marLeft w:val="640"/>
      <w:marRight w:val="0"/>
      <w:marTop w:val="0"/>
      <w:marBottom w:val="0"/>
      <w:divBdr>
        <w:top w:val="none" w:sz="0" w:space="0" w:color="auto"/>
        <w:left w:val="none" w:sz="0" w:space="0" w:color="auto"/>
        <w:bottom w:val="none" w:sz="0" w:space="0" w:color="auto"/>
        <w:right w:val="none" w:sz="0" w:space="0" w:color="auto"/>
      </w:divBdr>
    </w:div>
    <w:div w:id="1158348991">
      <w:marLeft w:val="640"/>
      <w:marRight w:val="0"/>
      <w:marTop w:val="0"/>
      <w:marBottom w:val="0"/>
      <w:divBdr>
        <w:top w:val="none" w:sz="0" w:space="0" w:color="auto"/>
        <w:left w:val="none" w:sz="0" w:space="0" w:color="auto"/>
        <w:bottom w:val="none" w:sz="0" w:space="0" w:color="auto"/>
        <w:right w:val="none" w:sz="0" w:space="0" w:color="auto"/>
      </w:divBdr>
    </w:div>
    <w:div w:id="1158380563">
      <w:marLeft w:val="640"/>
      <w:marRight w:val="0"/>
      <w:marTop w:val="0"/>
      <w:marBottom w:val="0"/>
      <w:divBdr>
        <w:top w:val="none" w:sz="0" w:space="0" w:color="auto"/>
        <w:left w:val="none" w:sz="0" w:space="0" w:color="auto"/>
        <w:bottom w:val="none" w:sz="0" w:space="0" w:color="auto"/>
        <w:right w:val="none" w:sz="0" w:space="0" w:color="auto"/>
      </w:divBdr>
    </w:div>
    <w:div w:id="1158419015">
      <w:marLeft w:val="640"/>
      <w:marRight w:val="0"/>
      <w:marTop w:val="0"/>
      <w:marBottom w:val="0"/>
      <w:divBdr>
        <w:top w:val="none" w:sz="0" w:space="0" w:color="auto"/>
        <w:left w:val="none" w:sz="0" w:space="0" w:color="auto"/>
        <w:bottom w:val="none" w:sz="0" w:space="0" w:color="auto"/>
        <w:right w:val="none" w:sz="0" w:space="0" w:color="auto"/>
      </w:divBdr>
    </w:div>
    <w:div w:id="1158420766">
      <w:marLeft w:val="640"/>
      <w:marRight w:val="0"/>
      <w:marTop w:val="0"/>
      <w:marBottom w:val="0"/>
      <w:divBdr>
        <w:top w:val="none" w:sz="0" w:space="0" w:color="auto"/>
        <w:left w:val="none" w:sz="0" w:space="0" w:color="auto"/>
        <w:bottom w:val="none" w:sz="0" w:space="0" w:color="auto"/>
        <w:right w:val="none" w:sz="0" w:space="0" w:color="auto"/>
      </w:divBdr>
    </w:div>
    <w:div w:id="1158421103">
      <w:marLeft w:val="640"/>
      <w:marRight w:val="0"/>
      <w:marTop w:val="0"/>
      <w:marBottom w:val="0"/>
      <w:divBdr>
        <w:top w:val="none" w:sz="0" w:space="0" w:color="auto"/>
        <w:left w:val="none" w:sz="0" w:space="0" w:color="auto"/>
        <w:bottom w:val="none" w:sz="0" w:space="0" w:color="auto"/>
        <w:right w:val="none" w:sz="0" w:space="0" w:color="auto"/>
      </w:divBdr>
    </w:div>
    <w:div w:id="1158494650">
      <w:marLeft w:val="640"/>
      <w:marRight w:val="0"/>
      <w:marTop w:val="0"/>
      <w:marBottom w:val="0"/>
      <w:divBdr>
        <w:top w:val="none" w:sz="0" w:space="0" w:color="auto"/>
        <w:left w:val="none" w:sz="0" w:space="0" w:color="auto"/>
        <w:bottom w:val="none" w:sz="0" w:space="0" w:color="auto"/>
        <w:right w:val="none" w:sz="0" w:space="0" w:color="auto"/>
      </w:divBdr>
    </w:div>
    <w:div w:id="1158497788">
      <w:marLeft w:val="640"/>
      <w:marRight w:val="0"/>
      <w:marTop w:val="0"/>
      <w:marBottom w:val="0"/>
      <w:divBdr>
        <w:top w:val="none" w:sz="0" w:space="0" w:color="auto"/>
        <w:left w:val="none" w:sz="0" w:space="0" w:color="auto"/>
        <w:bottom w:val="none" w:sz="0" w:space="0" w:color="auto"/>
        <w:right w:val="none" w:sz="0" w:space="0" w:color="auto"/>
      </w:divBdr>
    </w:div>
    <w:div w:id="1158498365">
      <w:marLeft w:val="640"/>
      <w:marRight w:val="0"/>
      <w:marTop w:val="0"/>
      <w:marBottom w:val="0"/>
      <w:divBdr>
        <w:top w:val="none" w:sz="0" w:space="0" w:color="auto"/>
        <w:left w:val="none" w:sz="0" w:space="0" w:color="auto"/>
        <w:bottom w:val="none" w:sz="0" w:space="0" w:color="auto"/>
        <w:right w:val="none" w:sz="0" w:space="0" w:color="auto"/>
      </w:divBdr>
    </w:div>
    <w:div w:id="1158570851">
      <w:marLeft w:val="640"/>
      <w:marRight w:val="0"/>
      <w:marTop w:val="0"/>
      <w:marBottom w:val="0"/>
      <w:divBdr>
        <w:top w:val="none" w:sz="0" w:space="0" w:color="auto"/>
        <w:left w:val="none" w:sz="0" w:space="0" w:color="auto"/>
        <w:bottom w:val="none" w:sz="0" w:space="0" w:color="auto"/>
        <w:right w:val="none" w:sz="0" w:space="0" w:color="auto"/>
      </w:divBdr>
    </w:div>
    <w:div w:id="1158614290">
      <w:marLeft w:val="640"/>
      <w:marRight w:val="0"/>
      <w:marTop w:val="0"/>
      <w:marBottom w:val="0"/>
      <w:divBdr>
        <w:top w:val="none" w:sz="0" w:space="0" w:color="auto"/>
        <w:left w:val="none" w:sz="0" w:space="0" w:color="auto"/>
        <w:bottom w:val="none" w:sz="0" w:space="0" w:color="auto"/>
        <w:right w:val="none" w:sz="0" w:space="0" w:color="auto"/>
      </w:divBdr>
    </w:div>
    <w:div w:id="1158689276">
      <w:marLeft w:val="640"/>
      <w:marRight w:val="0"/>
      <w:marTop w:val="0"/>
      <w:marBottom w:val="0"/>
      <w:divBdr>
        <w:top w:val="none" w:sz="0" w:space="0" w:color="auto"/>
        <w:left w:val="none" w:sz="0" w:space="0" w:color="auto"/>
        <w:bottom w:val="none" w:sz="0" w:space="0" w:color="auto"/>
        <w:right w:val="none" w:sz="0" w:space="0" w:color="auto"/>
      </w:divBdr>
    </w:div>
    <w:div w:id="1158694636">
      <w:marLeft w:val="640"/>
      <w:marRight w:val="0"/>
      <w:marTop w:val="0"/>
      <w:marBottom w:val="0"/>
      <w:divBdr>
        <w:top w:val="none" w:sz="0" w:space="0" w:color="auto"/>
        <w:left w:val="none" w:sz="0" w:space="0" w:color="auto"/>
        <w:bottom w:val="none" w:sz="0" w:space="0" w:color="auto"/>
        <w:right w:val="none" w:sz="0" w:space="0" w:color="auto"/>
      </w:divBdr>
    </w:div>
    <w:div w:id="1158763542">
      <w:marLeft w:val="640"/>
      <w:marRight w:val="0"/>
      <w:marTop w:val="0"/>
      <w:marBottom w:val="0"/>
      <w:divBdr>
        <w:top w:val="none" w:sz="0" w:space="0" w:color="auto"/>
        <w:left w:val="none" w:sz="0" w:space="0" w:color="auto"/>
        <w:bottom w:val="none" w:sz="0" w:space="0" w:color="auto"/>
        <w:right w:val="none" w:sz="0" w:space="0" w:color="auto"/>
      </w:divBdr>
    </w:div>
    <w:div w:id="1158811592">
      <w:marLeft w:val="640"/>
      <w:marRight w:val="0"/>
      <w:marTop w:val="0"/>
      <w:marBottom w:val="0"/>
      <w:divBdr>
        <w:top w:val="none" w:sz="0" w:space="0" w:color="auto"/>
        <w:left w:val="none" w:sz="0" w:space="0" w:color="auto"/>
        <w:bottom w:val="none" w:sz="0" w:space="0" w:color="auto"/>
        <w:right w:val="none" w:sz="0" w:space="0" w:color="auto"/>
      </w:divBdr>
    </w:div>
    <w:div w:id="1158839557">
      <w:marLeft w:val="640"/>
      <w:marRight w:val="0"/>
      <w:marTop w:val="0"/>
      <w:marBottom w:val="0"/>
      <w:divBdr>
        <w:top w:val="none" w:sz="0" w:space="0" w:color="auto"/>
        <w:left w:val="none" w:sz="0" w:space="0" w:color="auto"/>
        <w:bottom w:val="none" w:sz="0" w:space="0" w:color="auto"/>
        <w:right w:val="none" w:sz="0" w:space="0" w:color="auto"/>
      </w:divBdr>
    </w:div>
    <w:div w:id="1159034853">
      <w:marLeft w:val="640"/>
      <w:marRight w:val="0"/>
      <w:marTop w:val="0"/>
      <w:marBottom w:val="0"/>
      <w:divBdr>
        <w:top w:val="none" w:sz="0" w:space="0" w:color="auto"/>
        <w:left w:val="none" w:sz="0" w:space="0" w:color="auto"/>
        <w:bottom w:val="none" w:sz="0" w:space="0" w:color="auto"/>
        <w:right w:val="none" w:sz="0" w:space="0" w:color="auto"/>
      </w:divBdr>
    </w:div>
    <w:div w:id="1159080635">
      <w:marLeft w:val="640"/>
      <w:marRight w:val="0"/>
      <w:marTop w:val="0"/>
      <w:marBottom w:val="0"/>
      <w:divBdr>
        <w:top w:val="none" w:sz="0" w:space="0" w:color="auto"/>
        <w:left w:val="none" w:sz="0" w:space="0" w:color="auto"/>
        <w:bottom w:val="none" w:sz="0" w:space="0" w:color="auto"/>
        <w:right w:val="none" w:sz="0" w:space="0" w:color="auto"/>
      </w:divBdr>
    </w:div>
    <w:div w:id="1159082730">
      <w:marLeft w:val="640"/>
      <w:marRight w:val="0"/>
      <w:marTop w:val="0"/>
      <w:marBottom w:val="0"/>
      <w:divBdr>
        <w:top w:val="none" w:sz="0" w:space="0" w:color="auto"/>
        <w:left w:val="none" w:sz="0" w:space="0" w:color="auto"/>
        <w:bottom w:val="none" w:sz="0" w:space="0" w:color="auto"/>
        <w:right w:val="none" w:sz="0" w:space="0" w:color="auto"/>
      </w:divBdr>
    </w:div>
    <w:div w:id="1159148539">
      <w:marLeft w:val="640"/>
      <w:marRight w:val="0"/>
      <w:marTop w:val="0"/>
      <w:marBottom w:val="0"/>
      <w:divBdr>
        <w:top w:val="none" w:sz="0" w:space="0" w:color="auto"/>
        <w:left w:val="none" w:sz="0" w:space="0" w:color="auto"/>
        <w:bottom w:val="none" w:sz="0" w:space="0" w:color="auto"/>
        <w:right w:val="none" w:sz="0" w:space="0" w:color="auto"/>
      </w:divBdr>
    </w:div>
    <w:div w:id="1159152725">
      <w:marLeft w:val="640"/>
      <w:marRight w:val="0"/>
      <w:marTop w:val="0"/>
      <w:marBottom w:val="0"/>
      <w:divBdr>
        <w:top w:val="none" w:sz="0" w:space="0" w:color="auto"/>
        <w:left w:val="none" w:sz="0" w:space="0" w:color="auto"/>
        <w:bottom w:val="none" w:sz="0" w:space="0" w:color="auto"/>
        <w:right w:val="none" w:sz="0" w:space="0" w:color="auto"/>
      </w:divBdr>
    </w:div>
    <w:div w:id="1159157457">
      <w:marLeft w:val="640"/>
      <w:marRight w:val="0"/>
      <w:marTop w:val="0"/>
      <w:marBottom w:val="0"/>
      <w:divBdr>
        <w:top w:val="none" w:sz="0" w:space="0" w:color="auto"/>
        <w:left w:val="none" w:sz="0" w:space="0" w:color="auto"/>
        <w:bottom w:val="none" w:sz="0" w:space="0" w:color="auto"/>
        <w:right w:val="none" w:sz="0" w:space="0" w:color="auto"/>
      </w:divBdr>
    </w:div>
    <w:div w:id="1159158033">
      <w:marLeft w:val="640"/>
      <w:marRight w:val="0"/>
      <w:marTop w:val="0"/>
      <w:marBottom w:val="0"/>
      <w:divBdr>
        <w:top w:val="none" w:sz="0" w:space="0" w:color="auto"/>
        <w:left w:val="none" w:sz="0" w:space="0" w:color="auto"/>
        <w:bottom w:val="none" w:sz="0" w:space="0" w:color="auto"/>
        <w:right w:val="none" w:sz="0" w:space="0" w:color="auto"/>
      </w:divBdr>
    </w:div>
    <w:div w:id="1159158041">
      <w:marLeft w:val="640"/>
      <w:marRight w:val="0"/>
      <w:marTop w:val="0"/>
      <w:marBottom w:val="0"/>
      <w:divBdr>
        <w:top w:val="none" w:sz="0" w:space="0" w:color="auto"/>
        <w:left w:val="none" w:sz="0" w:space="0" w:color="auto"/>
        <w:bottom w:val="none" w:sz="0" w:space="0" w:color="auto"/>
        <w:right w:val="none" w:sz="0" w:space="0" w:color="auto"/>
      </w:divBdr>
    </w:div>
    <w:div w:id="1159267976">
      <w:marLeft w:val="640"/>
      <w:marRight w:val="0"/>
      <w:marTop w:val="0"/>
      <w:marBottom w:val="0"/>
      <w:divBdr>
        <w:top w:val="none" w:sz="0" w:space="0" w:color="auto"/>
        <w:left w:val="none" w:sz="0" w:space="0" w:color="auto"/>
        <w:bottom w:val="none" w:sz="0" w:space="0" w:color="auto"/>
        <w:right w:val="none" w:sz="0" w:space="0" w:color="auto"/>
      </w:divBdr>
    </w:div>
    <w:div w:id="1159343130">
      <w:marLeft w:val="640"/>
      <w:marRight w:val="0"/>
      <w:marTop w:val="0"/>
      <w:marBottom w:val="0"/>
      <w:divBdr>
        <w:top w:val="none" w:sz="0" w:space="0" w:color="auto"/>
        <w:left w:val="none" w:sz="0" w:space="0" w:color="auto"/>
        <w:bottom w:val="none" w:sz="0" w:space="0" w:color="auto"/>
        <w:right w:val="none" w:sz="0" w:space="0" w:color="auto"/>
      </w:divBdr>
    </w:div>
    <w:div w:id="1159422469">
      <w:marLeft w:val="640"/>
      <w:marRight w:val="0"/>
      <w:marTop w:val="0"/>
      <w:marBottom w:val="0"/>
      <w:divBdr>
        <w:top w:val="none" w:sz="0" w:space="0" w:color="auto"/>
        <w:left w:val="none" w:sz="0" w:space="0" w:color="auto"/>
        <w:bottom w:val="none" w:sz="0" w:space="0" w:color="auto"/>
        <w:right w:val="none" w:sz="0" w:space="0" w:color="auto"/>
      </w:divBdr>
    </w:div>
    <w:div w:id="1159464695">
      <w:marLeft w:val="640"/>
      <w:marRight w:val="0"/>
      <w:marTop w:val="0"/>
      <w:marBottom w:val="0"/>
      <w:divBdr>
        <w:top w:val="none" w:sz="0" w:space="0" w:color="auto"/>
        <w:left w:val="none" w:sz="0" w:space="0" w:color="auto"/>
        <w:bottom w:val="none" w:sz="0" w:space="0" w:color="auto"/>
        <w:right w:val="none" w:sz="0" w:space="0" w:color="auto"/>
      </w:divBdr>
    </w:div>
    <w:div w:id="1159467510">
      <w:marLeft w:val="640"/>
      <w:marRight w:val="0"/>
      <w:marTop w:val="0"/>
      <w:marBottom w:val="0"/>
      <w:divBdr>
        <w:top w:val="none" w:sz="0" w:space="0" w:color="auto"/>
        <w:left w:val="none" w:sz="0" w:space="0" w:color="auto"/>
        <w:bottom w:val="none" w:sz="0" w:space="0" w:color="auto"/>
        <w:right w:val="none" w:sz="0" w:space="0" w:color="auto"/>
      </w:divBdr>
    </w:div>
    <w:div w:id="1159537824">
      <w:marLeft w:val="640"/>
      <w:marRight w:val="0"/>
      <w:marTop w:val="0"/>
      <w:marBottom w:val="0"/>
      <w:divBdr>
        <w:top w:val="none" w:sz="0" w:space="0" w:color="auto"/>
        <w:left w:val="none" w:sz="0" w:space="0" w:color="auto"/>
        <w:bottom w:val="none" w:sz="0" w:space="0" w:color="auto"/>
        <w:right w:val="none" w:sz="0" w:space="0" w:color="auto"/>
      </w:divBdr>
    </w:div>
    <w:div w:id="1159537929">
      <w:marLeft w:val="640"/>
      <w:marRight w:val="0"/>
      <w:marTop w:val="0"/>
      <w:marBottom w:val="0"/>
      <w:divBdr>
        <w:top w:val="none" w:sz="0" w:space="0" w:color="auto"/>
        <w:left w:val="none" w:sz="0" w:space="0" w:color="auto"/>
        <w:bottom w:val="none" w:sz="0" w:space="0" w:color="auto"/>
        <w:right w:val="none" w:sz="0" w:space="0" w:color="auto"/>
      </w:divBdr>
    </w:div>
    <w:div w:id="1159543689">
      <w:marLeft w:val="640"/>
      <w:marRight w:val="0"/>
      <w:marTop w:val="0"/>
      <w:marBottom w:val="0"/>
      <w:divBdr>
        <w:top w:val="none" w:sz="0" w:space="0" w:color="auto"/>
        <w:left w:val="none" w:sz="0" w:space="0" w:color="auto"/>
        <w:bottom w:val="none" w:sz="0" w:space="0" w:color="auto"/>
        <w:right w:val="none" w:sz="0" w:space="0" w:color="auto"/>
      </w:divBdr>
    </w:div>
    <w:div w:id="1159616114">
      <w:marLeft w:val="640"/>
      <w:marRight w:val="0"/>
      <w:marTop w:val="0"/>
      <w:marBottom w:val="0"/>
      <w:divBdr>
        <w:top w:val="none" w:sz="0" w:space="0" w:color="auto"/>
        <w:left w:val="none" w:sz="0" w:space="0" w:color="auto"/>
        <w:bottom w:val="none" w:sz="0" w:space="0" w:color="auto"/>
        <w:right w:val="none" w:sz="0" w:space="0" w:color="auto"/>
      </w:divBdr>
    </w:div>
    <w:div w:id="1159690410">
      <w:marLeft w:val="640"/>
      <w:marRight w:val="0"/>
      <w:marTop w:val="0"/>
      <w:marBottom w:val="0"/>
      <w:divBdr>
        <w:top w:val="none" w:sz="0" w:space="0" w:color="auto"/>
        <w:left w:val="none" w:sz="0" w:space="0" w:color="auto"/>
        <w:bottom w:val="none" w:sz="0" w:space="0" w:color="auto"/>
        <w:right w:val="none" w:sz="0" w:space="0" w:color="auto"/>
      </w:divBdr>
    </w:div>
    <w:div w:id="1159692026">
      <w:marLeft w:val="640"/>
      <w:marRight w:val="0"/>
      <w:marTop w:val="0"/>
      <w:marBottom w:val="0"/>
      <w:divBdr>
        <w:top w:val="none" w:sz="0" w:space="0" w:color="auto"/>
        <w:left w:val="none" w:sz="0" w:space="0" w:color="auto"/>
        <w:bottom w:val="none" w:sz="0" w:space="0" w:color="auto"/>
        <w:right w:val="none" w:sz="0" w:space="0" w:color="auto"/>
      </w:divBdr>
    </w:div>
    <w:div w:id="1159732272">
      <w:marLeft w:val="640"/>
      <w:marRight w:val="0"/>
      <w:marTop w:val="0"/>
      <w:marBottom w:val="0"/>
      <w:divBdr>
        <w:top w:val="none" w:sz="0" w:space="0" w:color="auto"/>
        <w:left w:val="none" w:sz="0" w:space="0" w:color="auto"/>
        <w:bottom w:val="none" w:sz="0" w:space="0" w:color="auto"/>
        <w:right w:val="none" w:sz="0" w:space="0" w:color="auto"/>
      </w:divBdr>
    </w:div>
    <w:div w:id="1159735145">
      <w:marLeft w:val="640"/>
      <w:marRight w:val="0"/>
      <w:marTop w:val="0"/>
      <w:marBottom w:val="0"/>
      <w:divBdr>
        <w:top w:val="none" w:sz="0" w:space="0" w:color="auto"/>
        <w:left w:val="none" w:sz="0" w:space="0" w:color="auto"/>
        <w:bottom w:val="none" w:sz="0" w:space="0" w:color="auto"/>
        <w:right w:val="none" w:sz="0" w:space="0" w:color="auto"/>
      </w:divBdr>
    </w:div>
    <w:div w:id="1159735738">
      <w:marLeft w:val="640"/>
      <w:marRight w:val="0"/>
      <w:marTop w:val="0"/>
      <w:marBottom w:val="0"/>
      <w:divBdr>
        <w:top w:val="none" w:sz="0" w:space="0" w:color="auto"/>
        <w:left w:val="none" w:sz="0" w:space="0" w:color="auto"/>
        <w:bottom w:val="none" w:sz="0" w:space="0" w:color="auto"/>
        <w:right w:val="none" w:sz="0" w:space="0" w:color="auto"/>
      </w:divBdr>
    </w:div>
    <w:div w:id="1159809338">
      <w:marLeft w:val="640"/>
      <w:marRight w:val="0"/>
      <w:marTop w:val="0"/>
      <w:marBottom w:val="0"/>
      <w:divBdr>
        <w:top w:val="none" w:sz="0" w:space="0" w:color="auto"/>
        <w:left w:val="none" w:sz="0" w:space="0" w:color="auto"/>
        <w:bottom w:val="none" w:sz="0" w:space="0" w:color="auto"/>
        <w:right w:val="none" w:sz="0" w:space="0" w:color="auto"/>
      </w:divBdr>
    </w:div>
    <w:div w:id="1159812806">
      <w:marLeft w:val="640"/>
      <w:marRight w:val="0"/>
      <w:marTop w:val="0"/>
      <w:marBottom w:val="0"/>
      <w:divBdr>
        <w:top w:val="none" w:sz="0" w:space="0" w:color="auto"/>
        <w:left w:val="none" w:sz="0" w:space="0" w:color="auto"/>
        <w:bottom w:val="none" w:sz="0" w:space="0" w:color="auto"/>
        <w:right w:val="none" w:sz="0" w:space="0" w:color="auto"/>
      </w:divBdr>
    </w:div>
    <w:div w:id="1159922144">
      <w:marLeft w:val="640"/>
      <w:marRight w:val="0"/>
      <w:marTop w:val="0"/>
      <w:marBottom w:val="0"/>
      <w:divBdr>
        <w:top w:val="none" w:sz="0" w:space="0" w:color="auto"/>
        <w:left w:val="none" w:sz="0" w:space="0" w:color="auto"/>
        <w:bottom w:val="none" w:sz="0" w:space="0" w:color="auto"/>
        <w:right w:val="none" w:sz="0" w:space="0" w:color="auto"/>
      </w:divBdr>
    </w:div>
    <w:div w:id="1159922372">
      <w:marLeft w:val="640"/>
      <w:marRight w:val="0"/>
      <w:marTop w:val="0"/>
      <w:marBottom w:val="0"/>
      <w:divBdr>
        <w:top w:val="none" w:sz="0" w:space="0" w:color="auto"/>
        <w:left w:val="none" w:sz="0" w:space="0" w:color="auto"/>
        <w:bottom w:val="none" w:sz="0" w:space="0" w:color="auto"/>
        <w:right w:val="none" w:sz="0" w:space="0" w:color="auto"/>
      </w:divBdr>
    </w:div>
    <w:div w:id="1159997852">
      <w:marLeft w:val="640"/>
      <w:marRight w:val="0"/>
      <w:marTop w:val="0"/>
      <w:marBottom w:val="0"/>
      <w:divBdr>
        <w:top w:val="none" w:sz="0" w:space="0" w:color="auto"/>
        <w:left w:val="none" w:sz="0" w:space="0" w:color="auto"/>
        <w:bottom w:val="none" w:sz="0" w:space="0" w:color="auto"/>
        <w:right w:val="none" w:sz="0" w:space="0" w:color="auto"/>
      </w:divBdr>
    </w:div>
    <w:div w:id="1160003419">
      <w:marLeft w:val="640"/>
      <w:marRight w:val="0"/>
      <w:marTop w:val="0"/>
      <w:marBottom w:val="0"/>
      <w:divBdr>
        <w:top w:val="none" w:sz="0" w:space="0" w:color="auto"/>
        <w:left w:val="none" w:sz="0" w:space="0" w:color="auto"/>
        <w:bottom w:val="none" w:sz="0" w:space="0" w:color="auto"/>
        <w:right w:val="none" w:sz="0" w:space="0" w:color="auto"/>
      </w:divBdr>
    </w:div>
    <w:div w:id="1160072853">
      <w:marLeft w:val="640"/>
      <w:marRight w:val="0"/>
      <w:marTop w:val="0"/>
      <w:marBottom w:val="0"/>
      <w:divBdr>
        <w:top w:val="none" w:sz="0" w:space="0" w:color="auto"/>
        <w:left w:val="none" w:sz="0" w:space="0" w:color="auto"/>
        <w:bottom w:val="none" w:sz="0" w:space="0" w:color="auto"/>
        <w:right w:val="none" w:sz="0" w:space="0" w:color="auto"/>
      </w:divBdr>
    </w:div>
    <w:div w:id="1160075068">
      <w:marLeft w:val="640"/>
      <w:marRight w:val="0"/>
      <w:marTop w:val="0"/>
      <w:marBottom w:val="0"/>
      <w:divBdr>
        <w:top w:val="none" w:sz="0" w:space="0" w:color="auto"/>
        <w:left w:val="none" w:sz="0" w:space="0" w:color="auto"/>
        <w:bottom w:val="none" w:sz="0" w:space="0" w:color="auto"/>
        <w:right w:val="none" w:sz="0" w:space="0" w:color="auto"/>
      </w:divBdr>
    </w:div>
    <w:div w:id="1160076210">
      <w:marLeft w:val="640"/>
      <w:marRight w:val="0"/>
      <w:marTop w:val="0"/>
      <w:marBottom w:val="0"/>
      <w:divBdr>
        <w:top w:val="none" w:sz="0" w:space="0" w:color="auto"/>
        <w:left w:val="none" w:sz="0" w:space="0" w:color="auto"/>
        <w:bottom w:val="none" w:sz="0" w:space="0" w:color="auto"/>
        <w:right w:val="none" w:sz="0" w:space="0" w:color="auto"/>
      </w:divBdr>
    </w:div>
    <w:div w:id="1160123964">
      <w:marLeft w:val="640"/>
      <w:marRight w:val="0"/>
      <w:marTop w:val="0"/>
      <w:marBottom w:val="0"/>
      <w:divBdr>
        <w:top w:val="none" w:sz="0" w:space="0" w:color="auto"/>
        <w:left w:val="none" w:sz="0" w:space="0" w:color="auto"/>
        <w:bottom w:val="none" w:sz="0" w:space="0" w:color="auto"/>
        <w:right w:val="none" w:sz="0" w:space="0" w:color="auto"/>
      </w:divBdr>
    </w:div>
    <w:div w:id="1160150937">
      <w:marLeft w:val="640"/>
      <w:marRight w:val="0"/>
      <w:marTop w:val="0"/>
      <w:marBottom w:val="0"/>
      <w:divBdr>
        <w:top w:val="none" w:sz="0" w:space="0" w:color="auto"/>
        <w:left w:val="none" w:sz="0" w:space="0" w:color="auto"/>
        <w:bottom w:val="none" w:sz="0" w:space="0" w:color="auto"/>
        <w:right w:val="none" w:sz="0" w:space="0" w:color="auto"/>
      </w:divBdr>
    </w:div>
    <w:div w:id="1160191490">
      <w:marLeft w:val="640"/>
      <w:marRight w:val="0"/>
      <w:marTop w:val="0"/>
      <w:marBottom w:val="0"/>
      <w:divBdr>
        <w:top w:val="none" w:sz="0" w:space="0" w:color="auto"/>
        <w:left w:val="none" w:sz="0" w:space="0" w:color="auto"/>
        <w:bottom w:val="none" w:sz="0" w:space="0" w:color="auto"/>
        <w:right w:val="none" w:sz="0" w:space="0" w:color="auto"/>
      </w:divBdr>
    </w:div>
    <w:div w:id="1160195486">
      <w:marLeft w:val="640"/>
      <w:marRight w:val="0"/>
      <w:marTop w:val="0"/>
      <w:marBottom w:val="0"/>
      <w:divBdr>
        <w:top w:val="none" w:sz="0" w:space="0" w:color="auto"/>
        <w:left w:val="none" w:sz="0" w:space="0" w:color="auto"/>
        <w:bottom w:val="none" w:sz="0" w:space="0" w:color="auto"/>
        <w:right w:val="none" w:sz="0" w:space="0" w:color="auto"/>
      </w:divBdr>
    </w:div>
    <w:div w:id="1160268800">
      <w:marLeft w:val="640"/>
      <w:marRight w:val="0"/>
      <w:marTop w:val="0"/>
      <w:marBottom w:val="0"/>
      <w:divBdr>
        <w:top w:val="none" w:sz="0" w:space="0" w:color="auto"/>
        <w:left w:val="none" w:sz="0" w:space="0" w:color="auto"/>
        <w:bottom w:val="none" w:sz="0" w:space="0" w:color="auto"/>
        <w:right w:val="none" w:sz="0" w:space="0" w:color="auto"/>
      </w:divBdr>
    </w:div>
    <w:div w:id="1160341247">
      <w:marLeft w:val="640"/>
      <w:marRight w:val="0"/>
      <w:marTop w:val="0"/>
      <w:marBottom w:val="0"/>
      <w:divBdr>
        <w:top w:val="none" w:sz="0" w:space="0" w:color="auto"/>
        <w:left w:val="none" w:sz="0" w:space="0" w:color="auto"/>
        <w:bottom w:val="none" w:sz="0" w:space="0" w:color="auto"/>
        <w:right w:val="none" w:sz="0" w:space="0" w:color="auto"/>
      </w:divBdr>
    </w:div>
    <w:div w:id="1160341448">
      <w:marLeft w:val="640"/>
      <w:marRight w:val="0"/>
      <w:marTop w:val="0"/>
      <w:marBottom w:val="0"/>
      <w:divBdr>
        <w:top w:val="none" w:sz="0" w:space="0" w:color="auto"/>
        <w:left w:val="none" w:sz="0" w:space="0" w:color="auto"/>
        <w:bottom w:val="none" w:sz="0" w:space="0" w:color="auto"/>
        <w:right w:val="none" w:sz="0" w:space="0" w:color="auto"/>
      </w:divBdr>
    </w:div>
    <w:div w:id="1160344912">
      <w:marLeft w:val="640"/>
      <w:marRight w:val="0"/>
      <w:marTop w:val="0"/>
      <w:marBottom w:val="0"/>
      <w:divBdr>
        <w:top w:val="none" w:sz="0" w:space="0" w:color="auto"/>
        <w:left w:val="none" w:sz="0" w:space="0" w:color="auto"/>
        <w:bottom w:val="none" w:sz="0" w:space="0" w:color="auto"/>
        <w:right w:val="none" w:sz="0" w:space="0" w:color="auto"/>
      </w:divBdr>
    </w:div>
    <w:div w:id="1160383934">
      <w:marLeft w:val="640"/>
      <w:marRight w:val="0"/>
      <w:marTop w:val="0"/>
      <w:marBottom w:val="0"/>
      <w:divBdr>
        <w:top w:val="none" w:sz="0" w:space="0" w:color="auto"/>
        <w:left w:val="none" w:sz="0" w:space="0" w:color="auto"/>
        <w:bottom w:val="none" w:sz="0" w:space="0" w:color="auto"/>
        <w:right w:val="none" w:sz="0" w:space="0" w:color="auto"/>
      </w:divBdr>
    </w:div>
    <w:div w:id="1160463564">
      <w:marLeft w:val="640"/>
      <w:marRight w:val="0"/>
      <w:marTop w:val="0"/>
      <w:marBottom w:val="0"/>
      <w:divBdr>
        <w:top w:val="none" w:sz="0" w:space="0" w:color="auto"/>
        <w:left w:val="none" w:sz="0" w:space="0" w:color="auto"/>
        <w:bottom w:val="none" w:sz="0" w:space="0" w:color="auto"/>
        <w:right w:val="none" w:sz="0" w:space="0" w:color="auto"/>
      </w:divBdr>
    </w:div>
    <w:div w:id="1160465507">
      <w:marLeft w:val="640"/>
      <w:marRight w:val="0"/>
      <w:marTop w:val="0"/>
      <w:marBottom w:val="0"/>
      <w:divBdr>
        <w:top w:val="none" w:sz="0" w:space="0" w:color="auto"/>
        <w:left w:val="none" w:sz="0" w:space="0" w:color="auto"/>
        <w:bottom w:val="none" w:sz="0" w:space="0" w:color="auto"/>
        <w:right w:val="none" w:sz="0" w:space="0" w:color="auto"/>
      </w:divBdr>
    </w:div>
    <w:div w:id="1160535934">
      <w:marLeft w:val="640"/>
      <w:marRight w:val="0"/>
      <w:marTop w:val="0"/>
      <w:marBottom w:val="0"/>
      <w:divBdr>
        <w:top w:val="none" w:sz="0" w:space="0" w:color="auto"/>
        <w:left w:val="none" w:sz="0" w:space="0" w:color="auto"/>
        <w:bottom w:val="none" w:sz="0" w:space="0" w:color="auto"/>
        <w:right w:val="none" w:sz="0" w:space="0" w:color="auto"/>
      </w:divBdr>
    </w:div>
    <w:div w:id="1160537888">
      <w:marLeft w:val="640"/>
      <w:marRight w:val="0"/>
      <w:marTop w:val="0"/>
      <w:marBottom w:val="0"/>
      <w:divBdr>
        <w:top w:val="none" w:sz="0" w:space="0" w:color="auto"/>
        <w:left w:val="none" w:sz="0" w:space="0" w:color="auto"/>
        <w:bottom w:val="none" w:sz="0" w:space="0" w:color="auto"/>
        <w:right w:val="none" w:sz="0" w:space="0" w:color="auto"/>
      </w:divBdr>
    </w:div>
    <w:div w:id="1160540639">
      <w:marLeft w:val="640"/>
      <w:marRight w:val="0"/>
      <w:marTop w:val="0"/>
      <w:marBottom w:val="0"/>
      <w:divBdr>
        <w:top w:val="none" w:sz="0" w:space="0" w:color="auto"/>
        <w:left w:val="none" w:sz="0" w:space="0" w:color="auto"/>
        <w:bottom w:val="none" w:sz="0" w:space="0" w:color="auto"/>
        <w:right w:val="none" w:sz="0" w:space="0" w:color="auto"/>
      </w:divBdr>
    </w:div>
    <w:div w:id="1160540882">
      <w:marLeft w:val="640"/>
      <w:marRight w:val="0"/>
      <w:marTop w:val="0"/>
      <w:marBottom w:val="0"/>
      <w:divBdr>
        <w:top w:val="none" w:sz="0" w:space="0" w:color="auto"/>
        <w:left w:val="none" w:sz="0" w:space="0" w:color="auto"/>
        <w:bottom w:val="none" w:sz="0" w:space="0" w:color="auto"/>
        <w:right w:val="none" w:sz="0" w:space="0" w:color="auto"/>
      </w:divBdr>
    </w:div>
    <w:div w:id="1160578538">
      <w:marLeft w:val="640"/>
      <w:marRight w:val="0"/>
      <w:marTop w:val="0"/>
      <w:marBottom w:val="0"/>
      <w:divBdr>
        <w:top w:val="none" w:sz="0" w:space="0" w:color="auto"/>
        <w:left w:val="none" w:sz="0" w:space="0" w:color="auto"/>
        <w:bottom w:val="none" w:sz="0" w:space="0" w:color="auto"/>
        <w:right w:val="none" w:sz="0" w:space="0" w:color="auto"/>
      </w:divBdr>
    </w:div>
    <w:div w:id="1160579596">
      <w:marLeft w:val="640"/>
      <w:marRight w:val="0"/>
      <w:marTop w:val="0"/>
      <w:marBottom w:val="0"/>
      <w:divBdr>
        <w:top w:val="none" w:sz="0" w:space="0" w:color="auto"/>
        <w:left w:val="none" w:sz="0" w:space="0" w:color="auto"/>
        <w:bottom w:val="none" w:sz="0" w:space="0" w:color="auto"/>
        <w:right w:val="none" w:sz="0" w:space="0" w:color="auto"/>
      </w:divBdr>
    </w:div>
    <w:div w:id="1160580584">
      <w:marLeft w:val="640"/>
      <w:marRight w:val="0"/>
      <w:marTop w:val="0"/>
      <w:marBottom w:val="0"/>
      <w:divBdr>
        <w:top w:val="none" w:sz="0" w:space="0" w:color="auto"/>
        <w:left w:val="none" w:sz="0" w:space="0" w:color="auto"/>
        <w:bottom w:val="none" w:sz="0" w:space="0" w:color="auto"/>
        <w:right w:val="none" w:sz="0" w:space="0" w:color="auto"/>
      </w:divBdr>
    </w:div>
    <w:div w:id="1160653237">
      <w:marLeft w:val="640"/>
      <w:marRight w:val="0"/>
      <w:marTop w:val="0"/>
      <w:marBottom w:val="0"/>
      <w:divBdr>
        <w:top w:val="none" w:sz="0" w:space="0" w:color="auto"/>
        <w:left w:val="none" w:sz="0" w:space="0" w:color="auto"/>
        <w:bottom w:val="none" w:sz="0" w:space="0" w:color="auto"/>
        <w:right w:val="none" w:sz="0" w:space="0" w:color="auto"/>
      </w:divBdr>
    </w:div>
    <w:div w:id="1160661070">
      <w:marLeft w:val="640"/>
      <w:marRight w:val="0"/>
      <w:marTop w:val="0"/>
      <w:marBottom w:val="0"/>
      <w:divBdr>
        <w:top w:val="none" w:sz="0" w:space="0" w:color="auto"/>
        <w:left w:val="none" w:sz="0" w:space="0" w:color="auto"/>
        <w:bottom w:val="none" w:sz="0" w:space="0" w:color="auto"/>
        <w:right w:val="none" w:sz="0" w:space="0" w:color="auto"/>
      </w:divBdr>
    </w:div>
    <w:div w:id="1160733059">
      <w:marLeft w:val="640"/>
      <w:marRight w:val="0"/>
      <w:marTop w:val="0"/>
      <w:marBottom w:val="0"/>
      <w:divBdr>
        <w:top w:val="none" w:sz="0" w:space="0" w:color="auto"/>
        <w:left w:val="none" w:sz="0" w:space="0" w:color="auto"/>
        <w:bottom w:val="none" w:sz="0" w:space="0" w:color="auto"/>
        <w:right w:val="none" w:sz="0" w:space="0" w:color="auto"/>
      </w:divBdr>
    </w:div>
    <w:div w:id="1160735731">
      <w:marLeft w:val="640"/>
      <w:marRight w:val="0"/>
      <w:marTop w:val="0"/>
      <w:marBottom w:val="0"/>
      <w:divBdr>
        <w:top w:val="none" w:sz="0" w:space="0" w:color="auto"/>
        <w:left w:val="none" w:sz="0" w:space="0" w:color="auto"/>
        <w:bottom w:val="none" w:sz="0" w:space="0" w:color="auto"/>
        <w:right w:val="none" w:sz="0" w:space="0" w:color="auto"/>
      </w:divBdr>
    </w:div>
    <w:div w:id="1160774352">
      <w:marLeft w:val="640"/>
      <w:marRight w:val="0"/>
      <w:marTop w:val="0"/>
      <w:marBottom w:val="0"/>
      <w:divBdr>
        <w:top w:val="none" w:sz="0" w:space="0" w:color="auto"/>
        <w:left w:val="none" w:sz="0" w:space="0" w:color="auto"/>
        <w:bottom w:val="none" w:sz="0" w:space="0" w:color="auto"/>
        <w:right w:val="none" w:sz="0" w:space="0" w:color="auto"/>
      </w:divBdr>
    </w:div>
    <w:div w:id="1160804475">
      <w:marLeft w:val="640"/>
      <w:marRight w:val="0"/>
      <w:marTop w:val="0"/>
      <w:marBottom w:val="0"/>
      <w:divBdr>
        <w:top w:val="none" w:sz="0" w:space="0" w:color="auto"/>
        <w:left w:val="none" w:sz="0" w:space="0" w:color="auto"/>
        <w:bottom w:val="none" w:sz="0" w:space="0" w:color="auto"/>
        <w:right w:val="none" w:sz="0" w:space="0" w:color="auto"/>
      </w:divBdr>
    </w:div>
    <w:div w:id="1160804857">
      <w:marLeft w:val="640"/>
      <w:marRight w:val="0"/>
      <w:marTop w:val="0"/>
      <w:marBottom w:val="0"/>
      <w:divBdr>
        <w:top w:val="none" w:sz="0" w:space="0" w:color="auto"/>
        <w:left w:val="none" w:sz="0" w:space="0" w:color="auto"/>
        <w:bottom w:val="none" w:sz="0" w:space="0" w:color="auto"/>
        <w:right w:val="none" w:sz="0" w:space="0" w:color="auto"/>
      </w:divBdr>
    </w:div>
    <w:div w:id="1160806183">
      <w:marLeft w:val="640"/>
      <w:marRight w:val="0"/>
      <w:marTop w:val="0"/>
      <w:marBottom w:val="0"/>
      <w:divBdr>
        <w:top w:val="none" w:sz="0" w:space="0" w:color="auto"/>
        <w:left w:val="none" w:sz="0" w:space="0" w:color="auto"/>
        <w:bottom w:val="none" w:sz="0" w:space="0" w:color="auto"/>
        <w:right w:val="none" w:sz="0" w:space="0" w:color="auto"/>
      </w:divBdr>
    </w:div>
    <w:div w:id="1160926039">
      <w:marLeft w:val="640"/>
      <w:marRight w:val="0"/>
      <w:marTop w:val="0"/>
      <w:marBottom w:val="0"/>
      <w:divBdr>
        <w:top w:val="none" w:sz="0" w:space="0" w:color="auto"/>
        <w:left w:val="none" w:sz="0" w:space="0" w:color="auto"/>
        <w:bottom w:val="none" w:sz="0" w:space="0" w:color="auto"/>
        <w:right w:val="none" w:sz="0" w:space="0" w:color="auto"/>
      </w:divBdr>
    </w:div>
    <w:div w:id="1160998905">
      <w:marLeft w:val="640"/>
      <w:marRight w:val="0"/>
      <w:marTop w:val="0"/>
      <w:marBottom w:val="0"/>
      <w:divBdr>
        <w:top w:val="none" w:sz="0" w:space="0" w:color="auto"/>
        <w:left w:val="none" w:sz="0" w:space="0" w:color="auto"/>
        <w:bottom w:val="none" w:sz="0" w:space="0" w:color="auto"/>
        <w:right w:val="none" w:sz="0" w:space="0" w:color="auto"/>
      </w:divBdr>
    </w:div>
    <w:div w:id="1160999000">
      <w:marLeft w:val="640"/>
      <w:marRight w:val="0"/>
      <w:marTop w:val="0"/>
      <w:marBottom w:val="0"/>
      <w:divBdr>
        <w:top w:val="none" w:sz="0" w:space="0" w:color="auto"/>
        <w:left w:val="none" w:sz="0" w:space="0" w:color="auto"/>
        <w:bottom w:val="none" w:sz="0" w:space="0" w:color="auto"/>
        <w:right w:val="none" w:sz="0" w:space="0" w:color="auto"/>
      </w:divBdr>
    </w:div>
    <w:div w:id="1161118638">
      <w:marLeft w:val="640"/>
      <w:marRight w:val="0"/>
      <w:marTop w:val="0"/>
      <w:marBottom w:val="0"/>
      <w:divBdr>
        <w:top w:val="none" w:sz="0" w:space="0" w:color="auto"/>
        <w:left w:val="none" w:sz="0" w:space="0" w:color="auto"/>
        <w:bottom w:val="none" w:sz="0" w:space="0" w:color="auto"/>
        <w:right w:val="none" w:sz="0" w:space="0" w:color="auto"/>
      </w:divBdr>
    </w:div>
    <w:div w:id="1161119669">
      <w:marLeft w:val="640"/>
      <w:marRight w:val="0"/>
      <w:marTop w:val="0"/>
      <w:marBottom w:val="0"/>
      <w:divBdr>
        <w:top w:val="none" w:sz="0" w:space="0" w:color="auto"/>
        <w:left w:val="none" w:sz="0" w:space="0" w:color="auto"/>
        <w:bottom w:val="none" w:sz="0" w:space="0" w:color="auto"/>
        <w:right w:val="none" w:sz="0" w:space="0" w:color="auto"/>
      </w:divBdr>
    </w:div>
    <w:div w:id="1161122869">
      <w:marLeft w:val="640"/>
      <w:marRight w:val="0"/>
      <w:marTop w:val="0"/>
      <w:marBottom w:val="0"/>
      <w:divBdr>
        <w:top w:val="none" w:sz="0" w:space="0" w:color="auto"/>
        <w:left w:val="none" w:sz="0" w:space="0" w:color="auto"/>
        <w:bottom w:val="none" w:sz="0" w:space="0" w:color="auto"/>
        <w:right w:val="none" w:sz="0" w:space="0" w:color="auto"/>
      </w:divBdr>
    </w:div>
    <w:div w:id="1161193913">
      <w:marLeft w:val="640"/>
      <w:marRight w:val="0"/>
      <w:marTop w:val="0"/>
      <w:marBottom w:val="0"/>
      <w:divBdr>
        <w:top w:val="none" w:sz="0" w:space="0" w:color="auto"/>
        <w:left w:val="none" w:sz="0" w:space="0" w:color="auto"/>
        <w:bottom w:val="none" w:sz="0" w:space="0" w:color="auto"/>
        <w:right w:val="none" w:sz="0" w:space="0" w:color="auto"/>
      </w:divBdr>
    </w:div>
    <w:div w:id="1161194163">
      <w:marLeft w:val="640"/>
      <w:marRight w:val="0"/>
      <w:marTop w:val="0"/>
      <w:marBottom w:val="0"/>
      <w:divBdr>
        <w:top w:val="none" w:sz="0" w:space="0" w:color="auto"/>
        <w:left w:val="none" w:sz="0" w:space="0" w:color="auto"/>
        <w:bottom w:val="none" w:sz="0" w:space="0" w:color="auto"/>
        <w:right w:val="none" w:sz="0" w:space="0" w:color="auto"/>
      </w:divBdr>
    </w:div>
    <w:div w:id="1161194973">
      <w:marLeft w:val="640"/>
      <w:marRight w:val="0"/>
      <w:marTop w:val="0"/>
      <w:marBottom w:val="0"/>
      <w:divBdr>
        <w:top w:val="none" w:sz="0" w:space="0" w:color="auto"/>
        <w:left w:val="none" w:sz="0" w:space="0" w:color="auto"/>
        <w:bottom w:val="none" w:sz="0" w:space="0" w:color="auto"/>
        <w:right w:val="none" w:sz="0" w:space="0" w:color="auto"/>
      </w:divBdr>
    </w:div>
    <w:div w:id="1161233585">
      <w:marLeft w:val="640"/>
      <w:marRight w:val="0"/>
      <w:marTop w:val="0"/>
      <w:marBottom w:val="0"/>
      <w:divBdr>
        <w:top w:val="none" w:sz="0" w:space="0" w:color="auto"/>
        <w:left w:val="none" w:sz="0" w:space="0" w:color="auto"/>
        <w:bottom w:val="none" w:sz="0" w:space="0" w:color="auto"/>
        <w:right w:val="none" w:sz="0" w:space="0" w:color="auto"/>
      </w:divBdr>
    </w:div>
    <w:div w:id="1161234115">
      <w:marLeft w:val="640"/>
      <w:marRight w:val="0"/>
      <w:marTop w:val="0"/>
      <w:marBottom w:val="0"/>
      <w:divBdr>
        <w:top w:val="none" w:sz="0" w:space="0" w:color="auto"/>
        <w:left w:val="none" w:sz="0" w:space="0" w:color="auto"/>
        <w:bottom w:val="none" w:sz="0" w:space="0" w:color="auto"/>
        <w:right w:val="none" w:sz="0" w:space="0" w:color="auto"/>
      </w:divBdr>
    </w:div>
    <w:div w:id="1161241670">
      <w:marLeft w:val="640"/>
      <w:marRight w:val="0"/>
      <w:marTop w:val="0"/>
      <w:marBottom w:val="0"/>
      <w:divBdr>
        <w:top w:val="none" w:sz="0" w:space="0" w:color="auto"/>
        <w:left w:val="none" w:sz="0" w:space="0" w:color="auto"/>
        <w:bottom w:val="none" w:sz="0" w:space="0" w:color="auto"/>
        <w:right w:val="none" w:sz="0" w:space="0" w:color="auto"/>
      </w:divBdr>
    </w:div>
    <w:div w:id="1161309436">
      <w:marLeft w:val="640"/>
      <w:marRight w:val="0"/>
      <w:marTop w:val="0"/>
      <w:marBottom w:val="0"/>
      <w:divBdr>
        <w:top w:val="none" w:sz="0" w:space="0" w:color="auto"/>
        <w:left w:val="none" w:sz="0" w:space="0" w:color="auto"/>
        <w:bottom w:val="none" w:sz="0" w:space="0" w:color="auto"/>
        <w:right w:val="none" w:sz="0" w:space="0" w:color="auto"/>
      </w:divBdr>
    </w:div>
    <w:div w:id="1161389647">
      <w:marLeft w:val="640"/>
      <w:marRight w:val="0"/>
      <w:marTop w:val="0"/>
      <w:marBottom w:val="0"/>
      <w:divBdr>
        <w:top w:val="none" w:sz="0" w:space="0" w:color="auto"/>
        <w:left w:val="none" w:sz="0" w:space="0" w:color="auto"/>
        <w:bottom w:val="none" w:sz="0" w:space="0" w:color="auto"/>
        <w:right w:val="none" w:sz="0" w:space="0" w:color="auto"/>
      </w:divBdr>
    </w:div>
    <w:div w:id="1161429707">
      <w:marLeft w:val="640"/>
      <w:marRight w:val="0"/>
      <w:marTop w:val="0"/>
      <w:marBottom w:val="0"/>
      <w:divBdr>
        <w:top w:val="none" w:sz="0" w:space="0" w:color="auto"/>
        <w:left w:val="none" w:sz="0" w:space="0" w:color="auto"/>
        <w:bottom w:val="none" w:sz="0" w:space="0" w:color="auto"/>
        <w:right w:val="none" w:sz="0" w:space="0" w:color="auto"/>
      </w:divBdr>
    </w:div>
    <w:div w:id="1161430741">
      <w:marLeft w:val="640"/>
      <w:marRight w:val="0"/>
      <w:marTop w:val="0"/>
      <w:marBottom w:val="0"/>
      <w:divBdr>
        <w:top w:val="none" w:sz="0" w:space="0" w:color="auto"/>
        <w:left w:val="none" w:sz="0" w:space="0" w:color="auto"/>
        <w:bottom w:val="none" w:sz="0" w:space="0" w:color="auto"/>
        <w:right w:val="none" w:sz="0" w:space="0" w:color="auto"/>
      </w:divBdr>
    </w:div>
    <w:div w:id="1161458357">
      <w:marLeft w:val="640"/>
      <w:marRight w:val="0"/>
      <w:marTop w:val="0"/>
      <w:marBottom w:val="0"/>
      <w:divBdr>
        <w:top w:val="none" w:sz="0" w:space="0" w:color="auto"/>
        <w:left w:val="none" w:sz="0" w:space="0" w:color="auto"/>
        <w:bottom w:val="none" w:sz="0" w:space="0" w:color="auto"/>
        <w:right w:val="none" w:sz="0" w:space="0" w:color="auto"/>
      </w:divBdr>
    </w:div>
    <w:div w:id="1161459827">
      <w:marLeft w:val="640"/>
      <w:marRight w:val="0"/>
      <w:marTop w:val="0"/>
      <w:marBottom w:val="0"/>
      <w:divBdr>
        <w:top w:val="none" w:sz="0" w:space="0" w:color="auto"/>
        <w:left w:val="none" w:sz="0" w:space="0" w:color="auto"/>
        <w:bottom w:val="none" w:sz="0" w:space="0" w:color="auto"/>
        <w:right w:val="none" w:sz="0" w:space="0" w:color="auto"/>
      </w:divBdr>
    </w:div>
    <w:div w:id="1161577712">
      <w:marLeft w:val="640"/>
      <w:marRight w:val="0"/>
      <w:marTop w:val="0"/>
      <w:marBottom w:val="0"/>
      <w:divBdr>
        <w:top w:val="none" w:sz="0" w:space="0" w:color="auto"/>
        <w:left w:val="none" w:sz="0" w:space="0" w:color="auto"/>
        <w:bottom w:val="none" w:sz="0" w:space="0" w:color="auto"/>
        <w:right w:val="none" w:sz="0" w:space="0" w:color="auto"/>
      </w:divBdr>
    </w:div>
    <w:div w:id="1161579043">
      <w:marLeft w:val="640"/>
      <w:marRight w:val="0"/>
      <w:marTop w:val="0"/>
      <w:marBottom w:val="0"/>
      <w:divBdr>
        <w:top w:val="none" w:sz="0" w:space="0" w:color="auto"/>
        <w:left w:val="none" w:sz="0" w:space="0" w:color="auto"/>
        <w:bottom w:val="none" w:sz="0" w:space="0" w:color="auto"/>
        <w:right w:val="none" w:sz="0" w:space="0" w:color="auto"/>
      </w:divBdr>
    </w:div>
    <w:div w:id="1161654694">
      <w:marLeft w:val="640"/>
      <w:marRight w:val="0"/>
      <w:marTop w:val="0"/>
      <w:marBottom w:val="0"/>
      <w:divBdr>
        <w:top w:val="none" w:sz="0" w:space="0" w:color="auto"/>
        <w:left w:val="none" w:sz="0" w:space="0" w:color="auto"/>
        <w:bottom w:val="none" w:sz="0" w:space="0" w:color="auto"/>
        <w:right w:val="none" w:sz="0" w:space="0" w:color="auto"/>
      </w:divBdr>
    </w:div>
    <w:div w:id="1161655465">
      <w:marLeft w:val="640"/>
      <w:marRight w:val="0"/>
      <w:marTop w:val="0"/>
      <w:marBottom w:val="0"/>
      <w:divBdr>
        <w:top w:val="none" w:sz="0" w:space="0" w:color="auto"/>
        <w:left w:val="none" w:sz="0" w:space="0" w:color="auto"/>
        <w:bottom w:val="none" w:sz="0" w:space="0" w:color="auto"/>
        <w:right w:val="none" w:sz="0" w:space="0" w:color="auto"/>
      </w:divBdr>
    </w:div>
    <w:div w:id="1161694345">
      <w:marLeft w:val="640"/>
      <w:marRight w:val="0"/>
      <w:marTop w:val="0"/>
      <w:marBottom w:val="0"/>
      <w:divBdr>
        <w:top w:val="none" w:sz="0" w:space="0" w:color="auto"/>
        <w:left w:val="none" w:sz="0" w:space="0" w:color="auto"/>
        <w:bottom w:val="none" w:sz="0" w:space="0" w:color="auto"/>
        <w:right w:val="none" w:sz="0" w:space="0" w:color="auto"/>
      </w:divBdr>
    </w:div>
    <w:div w:id="1161696924">
      <w:marLeft w:val="640"/>
      <w:marRight w:val="0"/>
      <w:marTop w:val="0"/>
      <w:marBottom w:val="0"/>
      <w:divBdr>
        <w:top w:val="none" w:sz="0" w:space="0" w:color="auto"/>
        <w:left w:val="none" w:sz="0" w:space="0" w:color="auto"/>
        <w:bottom w:val="none" w:sz="0" w:space="0" w:color="auto"/>
        <w:right w:val="none" w:sz="0" w:space="0" w:color="auto"/>
      </w:divBdr>
    </w:div>
    <w:div w:id="1161697711">
      <w:marLeft w:val="640"/>
      <w:marRight w:val="0"/>
      <w:marTop w:val="0"/>
      <w:marBottom w:val="0"/>
      <w:divBdr>
        <w:top w:val="none" w:sz="0" w:space="0" w:color="auto"/>
        <w:left w:val="none" w:sz="0" w:space="0" w:color="auto"/>
        <w:bottom w:val="none" w:sz="0" w:space="0" w:color="auto"/>
        <w:right w:val="none" w:sz="0" w:space="0" w:color="auto"/>
      </w:divBdr>
    </w:div>
    <w:div w:id="1161702032">
      <w:marLeft w:val="640"/>
      <w:marRight w:val="0"/>
      <w:marTop w:val="0"/>
      <w:marBottom w:val="0"/>
      <w:divBdr>
        <w:top w:val="none" w:sz="0" w:space="0" w:color="auto"/>
        <w:left w:val="none" w:sz="0" w:space="0" w:color="auto"/>
        <w:bottom w:val="none" w:sz="0" w:space="0" w:color="auto"/>
        <w:right w:val="none" w:sz="0" w:space="0" w:color="auto"/>
      </w:divBdr>
    </w:div>
    <w:div w:id="1161770610">
      <w:marLeft w:val="640"/>
      <w:marRight w:val="0"/>
      <w:marTop w:val="0"/>
      <w:marBottom w:val="0"/>
      <w:divBdr>
        <w:top w:val="none" w:sz="0" w:space="0" w:color="auto"/>
        <w:left w:val="none" w:sz="0" w:space="0" w:color="auto"/>
        <w:bottom w:val="none" w:sz="0" w:space="0" w:color="auto"/>
        <w:right w:val="none" w:sz="0" w:space="0" w:color="auto"/>
      </w:divBdr>
    </w:div>
    <w:div w:id="1161776265">
      <w:marLeft w:val="640"/>
      <w:marRight w:val="0"/>
      <w:marTop w:val="0"/>
      <w:marBottom w:val="0"/>
      <w:divBdr>
        <w:top w:val="none" w:sz="0" w:space="0" w:color="auto"/>
        <w:left w:val="none" w:sz="0" w:space="0" w:color="auto"/>
        <w:bottom w:val="none" w:sz="0" w:space="0" w:color="auto"/>
        <w:right w:val="none" w:sz="0" w:space="0" w:color="auto"/>
      </w:divBdr>
    </w:div>
    <w:div w:id="1161776859">
      <w:marLeft w:val="640"/>
      <w:marRight w:val="0"/>
      <w:marTop w:val="0"/>
      <w:marBottom w:val="0"/>
      <w:divBdr>
        <w:top w:val="none" w:sz="0" w:space="0" w:color="auto"/>
        <w:left w:val="none" w:sz="0" w:space="0" w:color="auto"/>
        <w:bottom w:val="none" w:sz="0" w:space="0" w:color="auto"/>
        <w:right w:val="none" w:sz="0" w:space="0" w:color="auto"/>
      </w:divBdr>
    </w:div>
    <w:div w:id="1161888188">
      <w:marLeft w:val="640"/>
      <w:marRight w:val="0"/>
      <w:marTop w:val="0"/>
      <w:marBottom w:val="0"/>
      <w:divBdr>
        <w:top w:val="none" w:sz="0" w:space="0" w:color="auto"/>
        <w:left w:val="none" w:sz="0" w:space="0" w:color="auto"/>
        <w:bottom w:val="none" w:sz="0" w:space="0" w:color="auto"/>
        <w:right w:val="none" w:sz="0" w:space="0" w:color="auto"/>
      </w:divBdr>
    </w:div>
    <w:div w:id="1161891485">
      <w:marLeft w:val="640"/>
      <w:marRight w:val="0"/>
      <w:marTop w:val="0"/>
      <w:marBottom w:val="0"/>
      <w:divBdr>
        <w:top w:val="none" w:sz="0" w:space="0" w:color="auto"/>
        <w:left w:val="none" w:sz="0" w:space="0" w:color="auto"/>
        <w:bottom w:val="none" w:sz="0" w:space="0" w:color="auto"/>
        <w:right w:val="none" w:sz="0" w:space="0" w:color="auto"/>
      </w:divBdr>
    </w:div>
    <w:div w:id="1161966328">
      <w:marLeft w:val="640"/>
      <w:marRight w:val="0"/>
      <w:marTop w:val="0"/>
      <w:marBottom w:val="0"/>
      <w:divBdr>
        <w:top w:val="none" w:sz="0" w:space="0" w:color="auto"/>
        <w:left w:val="none" w:sz="0" w:space="0" w:color="auto"/>
        <w:bottom w:val="none" w:sz="0" w:space="0" w:color="auto"/>
        <w:right w:val="none" w:sz="0" w:space="0" w:color="auto"/>
      </w:divBdr>
    </w:div>
    <w:div w:id="1161971000">
      <w:marLeft w:val="640"/>
      <w:marRight w:val="0"/>
      <w:marTop w:val="0"/>
      <w:marBottom w:val="0"/>
      <w:divBdr>
        <w:top w:val="none" w:sz="0" w:space="0" w:color="auto"/>
        <w:left w:val="none" w:sz="0" w:space="0" w:color="auto"/>
        <w:bottom w:val="none" w:sz="0" w:space="0" w:color="auto"/>
        <w:right w:val="none" w:sz="0" w:space="0" w:color="auto"/>
      </w:divBdr>
    </w:div>
    <w:div w:id="1162044206">
      <w:marLeft w:val="640"/>
      <w:marRight w:val="0"/>
      <w:marTop w:val="0"/>
      <w:marBottom w:val="0"/>
      <w:divBdr>
        <w:top w:val="none" w:sz="0" w:space="0" w:color="auto"/>
        <w:left w:val="none" w:sz="0" w:space="0" w:color="auto"/>
        <w:bottom w:val="none" w:sz="0" w:space="0" w:color="auto"/>
        <w:right w:val="none" w:sz="0" w:space="0" w:color="auto"/>
      </w:divBdr>
    </w:div>
    <w:div w:id="1162044741">
      <w:marLeft w:val="640"/>
      <w:marRight w:val="0"/>
      <w:marTop w:val="0"/>
      <w:marBottom w:val="0"/>
      <w:divBdr>
        <w:top w:val="none" w:sz="0" w:space="0" w:color="auto"/>
        <w:left w:val="none" w:sz="0" w:space="0" w:color="auto"/>
        <w:bottom w:val="none" w:sz="0" w:space="0" w:color="auto"/>
        <w:right w:val="none" w:sz="0" w:space="0" w:color="auto"/>
      </w:divBdr>
    </w:div>
    <w:div w:id="1162045167">
      <w:marLeft w:val="640"/>
      <w:marRight w:val="0"/>
      <w:marTop w:val="0"/>
      <w:marBottom w:val="0"/>
      <w:divBdr>
        <w:top w:val="none" w:sz="0" w:space="0" w:color="auto"/>
        <w:left w:val="none" w:sz="0" w:space="0" w:color="auto"/>
        <w:bottom w:val="none" w:sz="0" w:space="0" w:color="auto"/>
        <w:right w:val="none" w:sz="0" w:space="0" w:color="auto"/>
      </w:divBdr>
    </w:div>
    <w:div w:id="1162045495">
      <w:marLeft w:val="640"/>
      <w:marRight w:val="0"/>
      <w:marTop w:val="0"/>
      <w:marBottom w:val="0"/>
      <w:divBdr>
        <w:top w:val="none" w:sz="0" w:space="0" w:color="auto"/>
        <w:left w:val="none" w:sz="0" w:space="0" w:color="auto"/>
        <w:bottom w:val="none" w:sz="0" w:space="0" w:color="auto"/>
        <w:right w:val="none" w:sz="0" w:space="0" w:color="auto"/>
      </w:divBdr>
    </w:div>
    <w:div w:id="1162046285">
      <w:marLeft w:val="640"/>
      <w:marRight w:val="0"/>
      <w:marTop w:val="0"/>
      <w:marBottom w:val="0"/>
      <w:divBdr>
        <w:top w:val="none" w:sz="0" w:space="0" w:color="auto"/>
        <w:left w:val="none" w:sz="0" w:space="0" w:color="auto"/>
        <w:bottom w:val="none" w:sz="0" w:space="0" w:color="auto"/>
        <w:right w:val="none" w:sz="0" w:space="0" w:color="auto"/>
      </w:divBdr>
    </w:div>
    <w:div w:id="1162158589">
      <w:marLeft w:val="640"/>
      <w:marRight w:val="0"/>
      <w:marTop w:val="0"/>
      <w:marBottom w:val="0"/>
      <w:divBdr>
        <w:top w:val="none" w:sz="0" w:space="0" w:color="auto"/>
        <w:left w:val="none" w:sz="0" w:space="0" w:color="auto"/>
        <w:bottom w:val="none" w:sz="0" w:space="0" w:color="auto"/>
        <w:right w:val="none" w:sz="0" w:space="0" w:color="auto"/>
      </w:divBdr>
    </w:div>
    <w:div w:id="1162160722">
      <w:marLeft w:val="640"/>
      <w:marRight w:val="0"/>
      <w:marTop w:val="0"/>
      <w:marBottom w:val="0"/>
      <w:divBdr>
        <w:top w:val="none" w:sz="0" w:space="0" w:color="auto"/>
        <w:left w:val="none" w:sz="0" w:space="0" w:color="auto"/>
        <w:bottom w:val="none" w:sz="0" w:space="0" w:color="auto"/>
        <w:right w:val="none" w:sz="0" w:space="0" w:color="auto"/>
      </w:divBdr>
    </w:div>
    <w:div w:id="1162231785">
      <w:marLeft w:val="640"/>
      <w:marRight w:val="0"/>
      <w:marTop w:val="0"/>
      <w:marBottom w:val="0"/>
      <w:divBdr>
        <w:top w:val="none" w:sz="0" w:space="0" w:color="auto"/>
        <w:left w:val="none" w:sz="0" w:space="0" w:color="auto"/>
        <w:bottom w:val="none" w:sz="0" w:space="0" w:color="auto"/>
        <w:right w:val="none" w:sz="0" w:space="0" w:color="auto"/>
      </w:divBdr>
    </w:div>
    <w:div w:id="1162234872">
      <w:marLeft w:val="640"/>
      <w:marRight w:val="0"/>
      <w:marTop w:val="0"/>
      <w:marBottom w:val="0"/>
      <w:divBdr>
        <w:top w:val="none" w:sz="0" w:space="0" w:color="auto"/>
        <w:left w:val="none" w:sz="0" w:space="0" w:color="auto"/>
        <w:bottom w:val="none" w:sz="0" w:space="0" w:color="auto"/>
        <w:right w:val="none" w:sz="0" w:space="0" w:color="auto"/>
      </w:divBdr>
    </w:div>
    <w:div w:id="1162239795">
      <w:marLeft w:val="640"/>
      <w:marRight w:val="0"/>
      <w:marTop w:val="0"/>
      <w:marBottom w:val="0"/>
      <w:divBdr>
        <w:top w:val="none" w:sz="0" w:space="0" w:color="auto"/>
        <w:left w:val="none" w:sz="0" w:space="0" w:color="auto"/>
        <w:bottom w:val="none" w:sz="0" w:space="0" w:color="auto"/>
        <w:right w:val="none" w:sz="0" w:space="0" w:color="auto"/>
      </w:divBdr>
    </w:div>
    <w:div w:id="1162310421">
      <w:marLeft w:val="640"/>
      <w:marRight w:val="0"/>
      <w:marTop w:val="0"/>
      <w:marBottom w:val="0"/>
      <w:divBdr>
        <w:top w:val="none" w:sz="0" w:space="0" w:color="auto"/>
        <w:left w:val="none" w:sz="0" w:space="0" w:color="auto"/>
        <w:bottom w:val="none" w:sz="0" w:space="0" w:color="auto"/>
        <w:right w:val="none" w:sz="0" w:space="0" w:color="auto"/>
      </w:divBdr>
    </w:div>
    <w:div w:id="1162312512">
      <w:marLeft w:val="640"/>
      <w:marRight w:val="0"/>
      <w:marTop w:val="0"/>
      <w:marBottom w:val="0"/>
      <w:divBdr>
        <w:top w:val="none" w:sz="0" w:space="0" w:color="auto"/>
        <w:left w:val="none" w:sz="0" w:space="0" w:color="auto"/>
        <w:bottom w:val="none" w:sz="0" w:space="0" w:color="auto"/>
        <w:right w:val="none" w:sz="0" w:space="0" w:color="auto"/>
      </w:divBdr>
    </w:div>
    <w:div w:id="1162356311">
      <w:marLeft w:val="640"/>
      <w:marRight w:val="0"/>
      <w:marTop w:val="0"/>
      <w:marBottom w:val="0"/>
      <w:divBdr>
        <w:top w:val="none" w:sz="0" w:space="0" w:color="auto"/>
        <w:left w:val="none" w:sz="0" w:space="0" w:color="auto"/>
        <w:bottom w:val="none" w:sz="0" w:space="0" w:color="auto"/>
        <w:right w:val="none" w:sz="0" w:space="0" w:color="auto"/>
      </w:divBdr>
    </w:div>
    <w:div w:id="1162432552">
      <w:marLeft w:val="640"/>
      <w:marRight w:val="0"/>
      <w:marTop w:val="0"/>
      <w:marBottom w:val="0"/>
      <w:divBdr>
        <w:top w:val="none" w:sz="0" w:space="0" w:color="auto"/>
        <w:left w:val="none" w:sz="0" w:space="0" w:color="auto"/>
        <w:bottom w:val="none" w:sz="0" w:space="0" w:color="auto"/>
        <w:right w:val="none" w:sz="0" w:space="0" w:color="auto"/>
      </w:divBdr>
    </w:div>
    <w:div w:id="1162433434">
      <w:marLeft w:val="640"/>
      <w:marRight w:val="0"/>
      <w:marTop w:val="0"/>
      <w:marBottom w:val="0"/>
      <w:divBdr>
        <w:top w:val="none" w:sz="0" w:space="0" w:color="auto"/>
        <w:left w:val="none" w:sz="0" w:space="0" w:color="auto"/>
        <w:bottom w:val="none" w:sz="0" w:space="0" w:color="auto"/>
        <w:right w:val="none" w:sz="0" w:space="0" w:color="auto"/>
      </w:divBdr>
    </w:div>
    <w:div w:id="1162434177">
      <w:marLeft w:val="640"/>
      <w:marRight w:val="0"/>
      <w:marTop w:val="0"/>
      <w:marBottom w:val="0"/>
      <w:divBdr>
        <w:top w:val="none" w:sz="0" w:space="0" w:color="auto"/>
        <w:left w:val="none" w:sz="0" w:space="0" w:color="auto"/>
        <w:bottom w:val="none" w:sz="0" w:space="0" w:color="auto"/>
        <w:right w:val="none" w:sz="0" w:space="0" w:color="auto"/>
      </w:divBdr>
    </w:div>
    <w:div w:id="1162502419">
      <w:marLeft w:val="640"/>
      <w:marRight w:val="0"/>
      <w:marTop w:val="0"/>
      <w:marBottom w:val="0"/>
      <w:divBdr>
        <w:top w:val="none" w:sz="0" w:space="0" w:color="auto"/>
        <w:left w:val="none" w:sz="0" w:space="0" w:color="auto"/>
        <w:bottom w:val="none" w:sz="0" w:space="0" w:color="auto"/>
        <w:right w:val="none" w:sz="0" w:space="0" w:color="auto"/>
      </w:divBdr>
    </w:div>
    <w:div w:id="1162504399">
      <w:marLeft w:val="640"/>
      <w:marRight w:val="0"/>
      <w:marTop w:val="0"/>
      <w:marBottom w:val="0"/>
      <w:divBdr>
        <w:top w:val="none" w:sz="0" w:space="0" w:color="auto"/>
        <w:left w:val="none" w:sz="0" w:space="0" w:color="auto"/>
        <w:bottom w:val="none" w:sz="0" w:space="0" w:color="auto"/>
        <w:right w:val="none" w:sz="0" w:space="0" w:color="auto"/>
      </w:divBdr>
    </w:div>
    <w:div w:id="1162549021">
      <w:marLeft w:val="640"/>
      <w:marRight w:val="0"/>
      <w:marTop w:val="0"/>
      <w:marBottom w:val="0"/>
      <w:divBdr>
        <w:top w:val="none" w:sz="0" w:space="0" w:color="auto"/>
        <w:left w:val="none" w:sz="0" w:space="0" w:color="auto"/>
        <w:bottom w:val="none" w:sz="0" w:space="0" w:color="auto"/>
        <w:right w:val="none" w:sz="0" w:space="0" w:color="auto"/>
      </w:divBdr>
    </w:div>
    <w:div w:id="1162696315">
      <w:marLeft w:val="640"/>
      <w:marRight w:val="0"/>
      <w:marTop w:val="0"/>
      <w:marBottom w:val="0"/>
      <w:divBdr>
        <w:top w:val="none" w:sz="0" w:space="0" w:color="auto"/>
        <w:left w:val="none" w:sz="0" w:space="0" w:color="auto"/>
        <w:bottom w:val="none" w:sz="0" w:space="0" w:color="auto"/>
        <w:right w:val="none" w:sz="0" w:space="0" w:color="auto"/>
      </w:divBdr>
    </w:div>
    <w:div w:id="1162740502">
      <w:marLeft w:val="640"/>
      <w:marRight w:val="0"/>
      <w:marTop w:val="0"/>
      <w:marBottom w:val="0"/>
      <w:divBdr>
        <w:top w:val="none" w:sz="0" w:space="0" w:color="auto"/>
        <w:left w:val="none" w:sz="0" w:space="0" w:color="auto"/>
        <w:bottom w:val="none" w:sz="0" w:space="0" w:color="auto"/>
        <w:right w:val="none" w:sz="0" w:space="0" w:color="auto"/>
      </w:divBdr>
    </w:div>
    <w:div w:id="1162741421">
      <w:marLeft w:val="640"/>
      <w:marRight w:val="0"/>
      <w:marTop w:val="0"/>
      <w:marBottom w:val="0"/>
      <w:divBdr>
        <w:top w:val="none" w:sz="0" w:space="0" w:color="auto"/>
        <w:left w:val="none" w:sz="0" w:space="0" w:color="auto"/>
        <w:bottom w:val="none" w:sz="0" w:space="0" w:color="auto"/>
        <w:right w:val="none" w:sz="0" w:space="0" w:color="auto"/>
      </w:divBdr>
    </w:div>
    <w:div w:id="1162770057">
      <w:marLeft w:val="640"/>
      <w:marRight w:val="0"/>
      <w:marTop w:val="0"/>
      <w:marBottom w:val="0"/>
      <w:divBdr>
        <w:top w:val="none" w:sz="0" w:space="0" w:color="auto"/>
        <w:left w:val="none" w:sz="0" w:space="0" w:color="auto"/>
        <w:bottom w:val="none" w:sz="0" w:space="0" w:color="auto"/>
        <w:right w:val="none" w:sz="0" w:space="0" w:color="auto"/>
      </w:divBdr>
    </w:div>
    <w:div w:id="1162813232">
      <w:marLeft w:val="640"/>
      <w:marRight w:val="0"/>
      <w:marTop w:val="0"/>
      <w:marBottom w:val="0"/>
      <w:divBdr>
        <w:top w:val="none" w:sz="0" w:space="0" w:color="auto"/>
        <w:left w:val="none" w:sz="0" w:space="0" w:color="auto"/>
        <w:bottom w:val="none" w:sz="0" w:space="0" w:color="auto"/>
        <w:right w:val="none" w:sz="0" w:space="0" w:color="auto"/>
      </w:divBdr>
    </w:div>
    <w:div w:id="1162813286">
      <w:marLeft w:val="640"/>
      <w:marRight w:val="0"/>
      <w:marTop w:val="0"/>
      <w:marBottom w:val="0"/>
      <w:divBdr>
        <w:top w:val="none" w:sz="0" w:space="0" w:color="auto"/>
        <w:left w:val="none" w:sz="0" w:space="0" w:color="auto"/>
        <w:bottom w:val="none" w:sz="0" w:space="0" w:color="auto"/>
        <w:right w:val="none" w:sz="0" w:space="0" w:color="auto"/>
      </w:divBdr>
    </w:div>
    <w:div w:id="1162888557">
      <w:marLeft w:val="640"/>
      <w:marRight w:val="0"/>
      <w:marTop w:val="0"/>
      <w:marBottom w:val="0"/>
      <w:divBdr>
        <w:top w:val="none" w:sz="0" w:space="0" w:color="auto"/>
        <w:left w:val="none" w:sz="0" w:space="0" w:color="auto"/>
        <w:bottom w:val="none" w:sz="0" w:space="0" w:color="auto"/>
        <w:right w:val="none" w:sz="0" w:space="0" w:color="auto"/>
      </w:divBdr>
    </w:div>
    <w:div w:id="1162890918">
      <w:marLeft w:val="640"/>
      <w:marRight w:val="0"/>
      <w:marTop w:val="0"/>
      <w:marBottom w:val="0"/>
      <w:divBdr>
        <w:top w:val="none" w:sz="0" w:space="0" w:color="auto"/>
        <w:left w:val="none" w:sz="0" w:space="0" w:color="auto"/>
        <w:bottom w:val="none" w:sz="0" w:space="0" w:color="auto"/>
        <w:right w:val="none" w:sz="0" w:space="0" w:color="auto"/>
      </w:divBdr>
    </w:div>
    <w:div w:id="1162892328">
      <w:marLeft w:val="640"/>
      <w:marRight w:val="0"/>
      <w:marTop w:val="0"/>
      <w:marBottom w:val="0"/>
      <w:divBdr>
        <w:top w:val="none" w:sz="0" w:space="0" w:color="auto"/>
        <w:left w:val="none" w:sz="0" w:space="0" w:color="auto"/>
        <w:bottom w:val="none" w:sz="0" w:space="0" w:color="auto"/>
        <w:right w:val="none" w:sz="0" w:space="0" w:color="auto"/>
      </w:divBdr>
    </w:div>
    <w:div w:id="1162936846">
      <w:marLeft w:val="640"/>
      <w:marRight w:val="0"/>
      <w:marTop w:val="0"/>
      <w:marBottom w:val="0"/>
      <w:divBdr>
        <w:top w:val="none" w:sz="0" w:space="0" w:color="auto"/>
        <w:left w:val="none" w:sz="0" w:space="0" w:color="auto"/>
        <w:bottom w:val="none" w:sz="0" w:space="0" w:color="auto"/>
        <w:right w:val="none" w:sz="0" w:space="0" w:color="auto"/>
      </w:divBdr>
    </w:div>
    <w:div w:id="1162937379">
      <w:marLeft w:val="640"/>
      <w:marRight w:val="0"/>
      <w:marTop w:val="0"/>
      <w:marBottom w:val="0"/>
      <w:divBdr>
        <w:top w:val="none" w:sz="0" w:space="0" w:color="auto"/>
        <w:left w:val="none" w:sz="0" w:space="0" w:color="auto"/>
        <w:bottom w:val="none" w:sz="0" w:space="0" w:color="auto"/>
        <w:right w:val="none" w:sz="0" w:space="0" w:color="auto"/>
      </w:divBdr>
    </w:div>
    <w:div w:id="1163085950">
      <w:marLeft w:val="640"/>
      <w:marRight w:val="0"/>
      <w:marTop w:val="0"/>
      <w:marBottom w:val="0"/>
      <w:divBdr>
        <w:top w:val="none" w:sz="0" w:space="0" w:color="auto"/>
        <w:left w:val="none" w:sz="0" w:space="0" w:color="auto"/>
        <w:bottom w:val="none" w:sz="0" w:space="0" w:color="auto"/>
        <w:right w:val="none" w:sz="0" w:space="0" w:color="auto"/>
      </w:divBdr>
    </w:div>
    <w:div w:id="1163089339">
      <w:marLeft w:val="640"/>
      <w:marRight w:val="0"/>
      <w:marTop w:val="0"/>
      <w:marBottom w:val="0"/>
      <w:divBdr>
        <w:top w:val="none" w:sz="0" w:space="0" w:color="auto"/>
        <w:left w:val="none" w:sz="0" w:space="0" w:color="auto"/>
        <w:bottom w:val="none" w:sz="0" w:space="0" w:color="auto"/>
        <w:right w:val="none" w:sz="0" w:space="0" w:color="auto"/>
      </w:divBdr>
    </w:div>
    <w:div w:id="1163156400">
      <w:marLeft w:val="640"/>
      <w:marRight w:val="0"/>
      <w:marTop w:val="0"/>
      <w:marBottom w:val="0"/>
      <w:divBdr>
        <w:top w:val="none" w:sz="0" w:space="0" w:color="auto"/>
        <w:left w:val="none" w:sz="0" w:space="0" w:color="auto"/>
        <w:bottom w:val="none" w:sz="0" w:space="0" w:color="auto"/>
        <w:right w:val="none" w:sz="0" w:space="0" w:color="auto"/>
      </w:divBdr>
    </w:div>
    <w:div w:id="1163158998">
      <w:marLeft w:val="640"/>
      <w:marRight w:val="0"/>
      <w:marTop w:val="0"/>
      <w:marBottom w:val="0"/>
      <w:divBdr>
        <w:top w:val="none" w:sz="0" w:space="0" w:color="auto"/>
        <w:left w:val="none" w:sz="0" w:space="0" w:color="auto"/>
        <w:bottom w:val="none" w:sz="0" w:space="0" w:color="auto"/>
        <w:right w:val="none" w:sz="0" w:space="0" w:color="auto"/>
      </w:divBdr>
    </w:div>
    <w:div w:id="1163159176">
      <w:marLeft w:val="640"/>
      <w:marRight w:val="0"/>
      <w:marTop w:val="0"/>
      <w:marBottom w:val="0"/>
      <w:divBdr>
        <w:top w:val="none" w:sz="0" w:space="0" w:color="auto"/>
        <w:left w:val="none" w:sz="0" w:space="0" w:color="auto"/>
        <w:bottom w:val="none" w:sz="0" w:space="0" w:color="auto"/>
        <w:right w:val="none" w:sz="0" w:space="0" w:color="auto"/>
      </w:divBdr>
    </w:div>
    <w:div w:id="1163199285">
      <w:marLeft w:val="640"/>
      <w:marRight w:val="0"/>
      <w:marTop w:val="0"/>
      <w:marBottom w:val="0"/>
      <w:divBdr>
        <w:top w:val="none" w:sz="0" w:space="0" w:color="auto"/>
        <w:left w:val="none" w:sz="0" w:space="0" w:color="auto"/>
        <w:bottom w:val="none" w:sz="0" w:space="0" w:color="auto"/>
        <w:right w:val="none" w:sz="0" w:space="0" w:color="auto"/>
      </w:divBdr>
    </w:div>
    <w:div w:id="1163200411">
      <w:marLeft w:val="640"/>
      <w:marRight w:val="0"/>
      <w:marTop w:val="0"/>
      <w:marBottom w:val="0"/>
      <w:divBdr>
        <w:top w:val="none" w:sz="0" w:space="0" w:color="auto"/>
        <w:left w:val="none" w:sz="0" w:space="0" w:color="auto"/>
        <w:bottom w:val="none" w:sz="0" w:space="0" w:color="auto"/>
        <w:right w:val="none" w:sz="0" w:space="0" w:color="auto"/>
      </w:divBdr>
    </w:div>
    <w:div w:id="1163279168">
      <w:marLeft w:val="640"/>
      <w:marRight w:val="0"/>
      <w:marTop w:val="0"/>
      <w:marBottom w:val="0"/>
      <w:divBdr>
        <w:top w:val="none" w:sz="0" w:space="0" w:color="auto"/>
        <w:left w:val="none" w:sz="0" w:space="0" w:color="auto"/>
        <w:bottom w:val="none" w:sz="0" w:space="0" w:color="auto"/>
        <w:right w:val="none" w:sz="0" w:space="0" w:color="auto"/>
      </w:divBdr>
    </w:div>
    <w:div w:id="1163280733">
      <w:marLeft w:val="640"/>
      <w:marRight w:val="0"/>
      <w:marTop w:val="0"/>
      <w:marBottom w:val="0"/>
      <w:divBdr>
        <w:top w:val="none" w:sz="0" w:space="0" w:color="auto"/>
        <w:left w:val="none" w:sz="0" w:space="0" w:color="auto"/>
        <w:bottom w:val="none" w:sz="0" w:space="0" w:color="auto"/>
        <w:right w:val="none" w:sz="0" w:space="0" w:color="auto"/>
      </w:divBdr>
    </w:div>
    <w:div w:id="1163357709">
      <w:marLeft w:val="640"/>
      <w:marRight w:val="0"/>
      <w:marTop w:val="0"/>
      <w:marBottom w:val="0"/>
      <w:divBdr>
        <w:top w:val="none" w:sz="0" w:space="0" w:color="auto"/>
        <w:left w:val="none" w:sz="0" w:space="0" w:color="auto"/>
        <w:bottom w:val="none" w:sz="0" w:space="0" w:color="auto"/>
        <w:right w:val="none" w:sz="0" w:space="0" w:color="auto"/>
      </w:divBdr>
    </w:div>
    <w:div w:id="1163395669">
      <w:marLeft w:val="640"/>
      <w:marRight w:val="0"/>
      <w:marTop w:val="0"/>
      <w:marBottom w:val="0"/>
      <w:divBdr>
        <w:top w:val="none" w:sz="0" w:space="0" w:color="auto"/>
        <w:left w:val="none" w:sz="0" w:space="0" w:color="auto"/>
        <w:bottom w:val="none" w:sz="0" w:space="0" w:color="auto"/>
        <w:right w:val="none" w:sz="0" w:space="0" w:color="auto"/>
      </w:divBdr>
    </w:div>
    <w:div w:id="1163396403">
      <w:marLeft w:val="640"/>
      <w:marRight w:val="0"/>
      <w:marTop w:val="0"/>
      <w:marBottom w:val="0"/>
      <w:divBdr>
        <w:top w:val="none" w:sz="0" w:space="0" w:color="auto"/>
        <w:left w:val="none" w:sz="0" w:space="0" w:color="auto"/>
        <w:bottom w:val="none" w:sz="0" w:space="0" w:color="auto"/>
        <w:right w:val="none" w:sz="0" w:space="0" w:color="auto"/>
      </w:divBdr>
    </w:div>
    <w:div w:id="1163398054">
      <w:marLeft w:val="640"/>
      <w:marRight w:val="0"/>
      <w:marTop w:val="0"/>
      <w:marBottom w:val="0"/>
      <w:divBdr>
        <w:top w:val="none" w:sz="0" w:space="0" w:color="auto"/>
        <w:left w:val="none" w:sz="0" w:space="0" w:color="auto"/>
        <w:bottom w:val="none" w:sz="0" w:space="0" w:color="auto"/>
        <w:right w:val="none" w:sz="0" w:space="0" w:color="auto"/>
      </w:divBdr>
    </w:div>
    <w:div w:id="1163426750">
      <w:marLeft w:val="640"/>
      <w:marRight w:val="0"/>
      <w:marTop w:val="0"/>
      <w:marBottom w:val="0"/>
      <w:divBdr>
        <w:top w:val="none" w:sz="0" w:space="0" w:color="auto"/>
        <w:left w:val="none" w:sz="0" w:space="0" w:color="auto"/>
        <w:bottom w:val="none" w:sz="0" w:space="0" w:color="auto"/>
        <w:right w:val="none" w:sz="0" w:space="0" w:color="auto"/>
      </w:divBdr>
    </w:div>
    <w:div w:id="1163468951">
      <w:marLeft w:val="640"/>
      <w:marRight w:val="0"/>
      <w:marTop w:val="0"/>
      <w:marBottom w:val="0"/>
      <w:divBdr>
        <w:top w:val="none" w:sz="0" w:space="0" w:color="auto"/>
        <w:left w:val="none" w:sz="0" w:space="0" w:color="auto"/>
        <w:bottom w:val="none" w:sz="0" w:space="0" w:color="auto"/>
        <w:right w:val="none" w:sz="0" w:space="0" w:color="auto"/>
      </w:divBdr>
    </w:div>
    <w:div w:id="1163473523">
      <w:marLeft w:val="640"/>
      <w:marRight w:val="0"/>
      <w:marTop w:val="0"/>
      <w:marBottom w:val="0"/>
      <w:divBdr>
        <w:top w:val="none" w:sz="0" w:space="0" w:color="auto"/>
        <w:left w:val="none" w:sz="0" w:space="0" w:color="auto"/>
        <w:bottom w:val="none" w:sz="0" w:space="0" w:color="auto"/>
        <w:right w:val="none" w:sz="0" w:space="0" w:color="auto"/>
      </w:divBdr>
    </w:div>
    <w:div w:id="1163542385">
      <w:marLeft w:val="640"/>
      <w:marRight w:val="0"/>
      <w:marTop w:val="0"/>
      <w:marBottom w:val="0"/>
      <w:divBdr>
        <w:top w:val="none" w:sz="0" w:space="0" w:color="auto"/>
        <w:left w:val="none" w:sz="0" w:space="0" w:color="auto"/>
        <w:bottom w:val="none" w:sz="0" w:space="0" w:color="auto"/>
        <w:right w:val="none" w:sz="0" w:space="0" w:color="auto"/>
      </w:divBdr>
    </w:div>
    <w:div w:id="1163543167">
      <w:marLeft w:val="640"/>
      <w:marRight w:val="0"/>
      <w:marTop w:val="0"/>
      <w:marBottom w:val="0"/>
      <w:divBdr>
        <w:top w:val="none" w:sz="0" w:space="0" w:color="auto"/>
        <w:left w:val="none" w:sz="0" w:space="0" w:color="auto"/>
        <w:bottom w:val="none" w:sz="0" w:space="0" w:color="auto"/>
        <w:right w:val="none" w:sz="0" w:space="0" w:color="auto"/>
      </w:divBdr>
    </w:div>
    <w:div w:id="1163544787">
      <w:marLeft w:val="640"/>
      <w:marRight w:val="0"/>
      <w:marTop w:val="0"/>
      <w:marBottom w:val="0"/>
      <w:divBdr>
        <w:top w:val="none" w:sz="0" w:space="0" w:color="auto"/>
        <w:left w:val="none" w:sz="0" w:space="0" w:color="auto"/>
        <w:bottom w:val="none" w:sz="0" w:space="0" w:color="auto"/>
        <w:right w:val="none" w:sz="0" w:space="0" w:color="auto"/>
      </w:divBdr>
    </w:div>
    <w:div w:id="1163547777">
      <w:marLeft w:val="640"/>
      <w:marRight w:val="0"/>
      <w:marTop w:val="0"/>
      <w:marBottom w:val="0"/>
      <w:divBdr>
        <w:top w:val="none" w:sz="0" w:space="0" w:color="auto"/>
        <w:left w:val="none" w:sz="0" w:space="0" w:color="auto"/>
        <w:bottom w:val="none" w:sz="0" w:space="0" w:color="auto"/>
        <w:right w:val="none" w:sz="0" w:space="0" w:color="auto"/>
      </w:divBdr>
    </w:div>
    <w:div w:id="1163549680">
      <w:marLeft w:val="640"/>
      <w:marRight w:val="0"/>
      <w:marTop w:val="0"/>
      <w:marBottom w:val="0"/>
      <w:divBdr>
        <w:top w:val="none" w:sz="0" w:space="0" w:color="auto"/>
        <w:left w:val="none" w:sz="0" w:space="0" w:color="auto"/>
        <w:bottom w:val="none" w:sz="0" w:space="0" w:color="auto"/>
        <w:right w:val="none" w:sz="0" w:space="0" w:color="auto"/>
      </w:divBdr>
    </w:div>
    <w:div w:id="1163550210">
      <w:marLeft w:val="640"/>
      <w:marRight w:val="0"/>
      <w:marTop w:val="0"/>
      <w:marBottom w:val="0"/>
      <w:divBdr>
        <w:top w:val="none" w:sz="0" w:space="0" w:color="auto"/>
        <w:left w:val="none" w:sz="0" w:space="0" w:color="auto"/>
        <w:bottom w:val="none" w:sz="0" w:space="0" w:color="auto"/>
        <w:right w:val="none" w:sz="0" w:space="0" w:color="auto"/>
      </w:divBdr>
    </w:div>
    <w:div w:id="1163623069">
      <w:marLeft w:val="640"/>
      <w:marRight w:val="0"/>
      <w:marTop w:val="0"/>
      <w:marBottom w:val="0"/>
      <w:divBdr>
        <w:top w:val="none" w:sz="0" w:space="0" w:color="auto"/>
        <w:left w:val="none" w:sz="0" w:space="0" w:color="auto"/>
        <w:bottom w:val="none" w:sz="0" w:space="0" w:color="auto"/>
        <w:right w:val="none" w:sz="0" w:space="0" w:color="auto"/>
      </w:divBdr>
    </w:div>
    <w:div w:id="1163660055">
      <w:marLeft w:val="640"/>
      <w:marRight w:val="0"/>
      <w:marTop w:val="0"/>
      <w:marBottom w:val="0"/>
      <w:divBdr>
        <w:top w:val="none" w:sz="0" w:space="0" w:color="auto"/>
        <w:left w:val="none" w:sz="0" w:space="0" w:color="auto"/>
        <w:bottom w:val="none" w:sz="0" w:space="0" w:color="auto"/>
        <w:right w:val="none" w:sz="0" w:space="0" w:color="auto"/>
      </w:divBdr>
    </w:div>
    <w:div w:id="1163661386">
      <w:marLeft w:val="640"/>
      <w:marRight w:val="0"/>
      <w:marTop w:val="0"/>
      <w:marBottom w:val="0"/>
      <w:divBdr>
        <w:top w:val="none" w:sz="0" w:space="0" w:color="auto"/>
        <w:left w:val="none" w:sz="0" w:space="0" w:color="auto"/>
        <w:bottom w:val="none" w:sz="0" w:space="0" w:color="auto"/>
        <w:right w:val="none" w:sz="0" w:space="0" w:color="auto"/>
      </w:divBdr>
    </w:div>
    <w:div w:id="1163663173">
      <w:marLeft w:val="640"/>
      <w:marRight w:val="0"/>
      <w:marTop w:val="0"/>
      <w:marBottom w:val="0"/>
      <w:divBdr>
        <w:top w:val="none" w:sz="0" w:space="0" w:color="auto"/>
        <w:left w:val="none" w:sz="0" w:space="0" w:color="auto"/>
        <w:bottom w:val="none" w:sz="0" w:space="0" w:color="auto"/>
        <w:right w:val="none" w:sz="0" w:space="0" w:color="auto"/>
      </w:divBdr>
    </w:div>
    <w:div w:id="1163663955">
      <w:marLeft w:val="640"/>
      <w:marRight w:val="0"/>
      <w:marTop w:val="0"/>
      <w:marBottom w:val="0"/>
      <w:divBdr>
        <w:top w:val="none" w:sz="0" w:space="0" w:color="auto"/>
        <w:left w:val="none" w:sz="0" w:space="0" w:color="auto"/>
        <w:bottom w:val="none" w:sz="0" w:space="0" w:color="auto"/>
        <w:right w:val="none" w:sz="0" w:space="0" w:color="auto"/>
      </w:divBdr>
    </w:div>
    <w:div w:id="1163669177">
      <w:marLeft w:val="640"/>
      <w:marRight w:val="0"/>
      <w:marTop w:val="0"/>
      <w:marBottom w:val="0"/>
      <w:divBdr>
        <w:top w:val="none" w:sz="0" w:space="0" w:color="auto"/>
        <w:left w:val="none" w:sz="0" w:space="0" w:color="auto"/>
        <w:bottom w:val="none" w:sz="0" w:space="0" w:color="auto"/>
        <w:right w:val="none" w:sz="0" w:space="0" w:color="auto"/>
      </w:divBdr>
    </w:div>
    <w:div w:id="1163736112">
      <w:marLeft w:val="640"/>
      <w:marRight w:val="0"/>
      <w:marTop w:val="0"/>
      <w:marBottom w:val="0"/>
      <w:divBdr>
        <w:top w:val="none" w:sz="0" w:space="0" w:color="auto"/>
        <w:left w:val="none" w:sz="0" w:space="0" w:color="auto"/>
        <w:bottom w:val="none" w:sz="0" w:space="0" w:color="auto"/>
        <w:right w:val="none" w:sz="0" w:space="0" w:color="auto"/>
      </w:divBdr>
    </w:div>
    <w:div w:id="1163738659">
      <w:marLeft w:val="640"/>
      <w:marRight w:val="0"/>
      <w:marTop w:val="0"/>
      <w:marBottom w:val="0"/>
      <w:divBdr>
        <w:top w:val="none" w:sz="0" w:space="0" w:color="auto"/>
        <w:left w:val="none" w:sz="0" w:space="0" w:color="auto"/>
        <w:bottom w:val="none" w:sz="0" w:space="0" w:color="auto"/>
        <w:right w:val="none" w:sz="0" w:space="0" w:color="auto"/>
      </w:divBdr>
    </w:div>
    <w:div w:id="1163739011">
      <w:marLeft w:val="640"/>
      <w:marRight w:val="0"/>
      <w:marTop w:val="0"/>
      <w:marBottom w:val="0"/>
      <w:divBdr>
        <w:top w:val="none" w:sz="0" w:space="0" w:color="auto"/>
        <w:left w:val="none" w:sz="0" w:space="0" w:color="auto"/>
        <w:bottom w:val="none" w:sz="0" w:space="0" w:color="auto"/>
        <w:right w:val="none" w:sz="0" w:space="0" w:color="auto"/>
      </w:divBdr>
    </w:div>
    <w:div w:id="1163740139">
      <w:marLeft w:val="640"/>
      <w:marRight w:val="0"/>
      <w:marTop w:val="0"/>
      <w:marBottom w:val="0"/>
      <w:divBdr>
        <w:top w:val="none" w:sz="0" w:space="0" w:color="auto"/>
        <w:left w:val="none" w:sz="0" w:space="0" w:color="auto"/>
        <w:bottom w:val="none" w:sz="0" w:space="0" w:color="auto"/>
        <w:right w:val="none" w:sz="0" w:space="0" w:color="auto"/>
      </w:divBdr>
    </w:div>
    <w:div w:id="1163740157">
      <w:marLeft w:val="640"/>
      <w:marRight w:val="0"/>
      <w:marTop w:val="0"/>
      <w:marBottom w:val="0"/>
      <w:divBdr>
        <w:top w:val="none" w:sz="0" w:space="0" w:color="auto"/>
        <w:left w:val="none" w:sz="0" w:space="0" w:color="auto"/>
        <w:bottom w:val="none" w:sz="0" w:space="0" w:color="auto"/>
        <w:right w:val="none" w:sz="0" w:space="0" w:color="auto"/>
      </w:divBdr>
    </w:div>
    <w:div w:id="1163818865">
      <w:marLeft w:val="640"/>
      <w:marRight w:val="0"/>
      <w:marTop w:val="0"/>
      <w:marBottom w:val="0"/>
      <w:divBdr>
        <w:top w:val="none" w:sz="0" w:space="0" w:color="auto"/>
        <w:left w:val="none" w:sz="0" w:space="0" w:color="auto"/>
        <w:bottom w:val="none" w:sz="0" w:space="0" w:color="auto"/>
        <w:right w:val="none" w:sz="0" w:space="0" w:color="auto"/>
      </w:divBdr>
    </w:div>
    <w:div w:id="1163855340">
      <w:marLeft w:val="640"/>
      <w:marRight w:val="0"/>
      <w:marTop w:val="0"/>
      <w:marBottom w:val="0"/>
      <w:divBdr>
        <w:top w:val="none" w:sz="0" w:space="0" w:color="auto"/>
        <w:left w:val="none" w:sz="0" w:space="0" w:color="auto"/>
        <w:bottom w:val="none" w:sz="0" w:space="0" w:color="auto"/>
        <w:right w:val="none" w:sz="0" w:space="0" w:color="auto"/>
      </w:divBdr>
    </w:div>
    <w:div w:id="1163858365">
      <w:marLeft w:val="640"/>
      <w:marRight w:val="0"/>
      <w:marTop w:val="0"/>
      <w:marBottom w:val="0"/>
      <w:divBdr>
        <w:top w:val="none" w:sz="0" w:space="0" w:color="auto"/>
        <w:left w:val="none" w:sz="0" w:space="0" w:color="auto"/>
        <w:bottom w:val="none" w:sz="0" w:space="0" w:color="auto"/>
        <w:right w:val="none" w:sz="0" w:space="0" w:color="auto"/>
      </w:divBdr>
    </w:div>
    <w:div w:id="1163859308">
      <w:marLeft w:val="640"/>
      <w:marRight w:val="0"/>
      <w:marTop w:val="0"/>
      <w:marBottom w:val="0"/>
      <w:divBdr>
        <w:top w:val="none" w:sz="0" w:space="0" w:color="auto"/>
        <w:left w:val="none" w:sz="0" w:space="0" w:color="auto"/>
        <w:bottom w:val="none" w:sz="0" w:space="0" w:color="auto"/>
        <w:right w:val="none" w:sz="0" w:space="0" w:color="auto"/>
      </w:divBdr>
    </w:div>
    <w:div w:id="1163928710">
      <w:marLeft w:val="640"/>
      <w:marRight w:val="0"/>
      <w:marTop w:val="0"/>
      <w:marBottom w:val="0"/>
      <w:divBdr>
        <w:top w:val="none" w:sz="0" w:space="0" w:color="auto"/>
        <w:left w:val="none" w:sz="0" w:space="0" w:color="auto"/>
        <w:bottom w:val="none" w:sz="0" w:space="0" w:color="auto"/>
        <w:right w:val="none" w:sz="0" w:space="0" w:color="auto"/>
      </w:divBdr>
    </w:div>
    <w:div w:id="1163928849">
      <w:marLeft w:val="640"/>
      <w:marRight w:val="0"/>
      <w:marTop w:val="0"/>
      <w:marBottom w:val="0"/>
      <w:divBdr>
        <w:top w:val="none" w:sz="0" w:space="0" w:color="auto"/>
        <w:left w:val="none" w:sz="0" w:space="0" w:color="auto"/>
        <w:bottom w:val="none" w:sz="0" w:space="0" w:color="auto"/>
        <w:right w:val="none" w:sz="0" w:space="0" w:color="auto"/>
      </w:divBdr>
    </w:div>
    <w:div w:id="1163930616">
      <w:marLeft w:val="640"/>
      <w:marRight w:val="0"/>
      <w:marTop w:val="0"/>
      <w:marBottom w:val="0"/>
      <w:divBdr>
        <w:top w:val="none" w:sz="0" w:space="0" w:color="auto"/>
        <w:left w:val="none" w:sz="0" w:space="0" w:color="auto"/>
        <w:bottom w:val="none" w:sz="0" w:space="0" w:color="auto"/>
        <w:right w:val="none" w:sz="0" w:space="0" w:color="auto"/>
      </w:divBdr>
    </w:div>
    <w:div w:id="1163934376">
      <w:marLeft w:val="640"/>
      <w:marRight w:val="0"/>
      <w:marTop w:val="0"/>
      <w:marBottom w:val="0"/>
      <w:divBdr>
        <w:top w:val="none" w:sz="0" w:space="0" w:color="auto"/>
        <w:left w:val="none" w:sz="0" w:space="0" w:color="auto"/>
        <w:bottom w:val="none" w:sz="0" w:space="0" w:color="auto"/>
        <w:right w:val="none" w:sz="0" w:space="0" w:color="auto"/>
      </w:divBdr>
    </w:div>
    <w:div w:id="1164006115">
      <w:marLeft w:val="640"/>
      <w:marRight w:val="0"/>
      <w:marTop w:val="0"/>
      <w:marBottom w:val="0"/>
      <w:divBdr>
        <w:top w:val="none" w:sz="0" w:space="0" w:color="auto"/>
        <w:left w:val="none" w:sz="0" w:space="0" w:color="auto"/>
        <w:bottom w:val="none" w:sz="0" w:space="0" w:color="auto"/>
        <w:right w:val="none" w:sz="0" w:space="0" w:color="auto"/>
      </w:divBdr>
    </w:div>
    <w:div w:id="1164009103">
      <w:marLeft w:val="640"/>
      <w:marRight w:val="0"/>
      <w:marTop w:val="0"/>
      <w:marBottom w:val="0"/>
      <w:divBdr>
        <w:top w:val="none" w:sz="0" w:space="0" w:color="auto"/>
        <w:left w:val="none" w:sz="0" w:space="0" w:color="auto"/>
        <w:bottom w:val="none" w:sz="0" w:space="0" w:color="auto"/>
        <w:right w:val="none" w:sz="0" w:space="0" w:color="auto"/>
      </w:divBdr>
    </w:div>
    <w:div w:id="1164012099">
      <w:marLeft w:val="640"/>
      <w:marRight w:val="0"/>
      <w:marTop w:val="0"/>
      <w:marBottom w:val="0"/>
      <w:divBdr>
        <w:top w:val="none" w:sz="0" w:space="0" w:color="auto"/>
        <w:left w:val="none" w:sz="0" w:space="0" w:color="auto"/>
        <w:bottom w:val="none" w:sz="0" w:space="0" w:color="auto"/>
        <w:right w:val="none" w:sz="0" w:space="0" w:color="auto"/>
      </w:divBdr>
    </w:div>
    <w:div w:id="1164053159">
      <w:marLeft w:val="640"/>
      <w:marRight w:val="0"/>
      <w:marTop w:val="0"/>
      <w:marBottom w:val="0"/>
      <w:divBdr>
        <w:top w:val="none" w:sz="0" w:space="0" w:color="auto"/>
        <w:left w:val="none" w:sz="0" w:space="0" w:color="auto"/>
        <w:bottom w:val="none" w:sz="0" w:space="0" w:color="auto"/>
        <w:right w:val="none" w:sz="0" w:space="0" w:color="auto"/>
      </w:divBdr>
    </w:div>
    <w:div w:id="1164055456">
      <w:marLeft w:val="640"/>
      <w:marRight w:val="0"/>
      <w:marTop w:val="0"/>
      <w:marBottom w:val="0"/>
      <w:divBdr>
        <w:top w:val="none" w:sz="0" w:space="0" w:color="auto"/>
        <w:left w:val="none" w:sz="0" w:space="0" w:color="auto"/>
        <w:bottom w:val="none" w:sz="0" w:space="0" w:color="auto"/>
        <w:right w:val="none" w:sz="0" w:space="0" w:color="auto"/>
      </w:divBdr>
    </w:div>
    <w:div w:id="1164129675">
      <w:marLeft w:val="640"/>
      <w:marRight w:val="0"/>
      <w:marTop w:val="0"/>
      <w:marBottom w:val="0"/>
      <w:divBdr>
        <w:top w:val="none" w:sz="0" w:space="0" w:color="auto"/>
        <w:left w:val="none" w:sz="0" w:space="0" w:color="auto"/>
        <w:bottom w:val="none" w:sz="0" w:space="0" w:color="auto"/>
        <w:right w:val="none" w:sz="0" w:space="0" w:color="auto"/>
      </w:divBdr>
    </w:div>
    <w:div w:id="1164130440">
      <w:marLeft w:val="640"/>
      <w:marRight w:val="0"/>
      <w:marTop w:val="0"/>
      <w:marBottom w:val="0"/>
      <w:divBdr>
        <w:top w:val="none" w:sz="0" w:space="0" w:color="auto"/>
        <w:left w:val="none" w:sz="0" w:space="0" w:color="auto"/>
        <w:bottom w:val="none" w:sz="0" w:space="0" w:color="auto"/>
        <w:right w:val="none" w:sz="0" w:space="0" w:color="auto"/>
      </w:divBdr>
    </w:div>
    <w:div w:id="1164131148">
      <w:marLeft w:val="640"/>
      <w:marRight w:val="0"/>
      <w:marTop w:val="0"/>
      <w:marBottom w:val="0"/>
      <w:divBdr>
        <w:top w:val="none" w:sz="0" w:space="0" w:color="auto"/>
        <w:left w:val="none" w:sz="0" w:space="0" w:color="auto"/>
        <w:bottom w:val="none" w:sz="0" w:space="0" w:color="auto"/>
        <w:right w:val="none" w:sz="0" w:space="0" w:color="auto"/>
      </w:divBdr>
    </w:div>
    <w:div w:id="1164203408">
      <w:marLeft w:val="640"/>
      <w:marRight w:val="0"/>
      <w:marTop w:val="0"/>
      <w:marBottom w:val="0"/>
      <w:divBdr>
        <w:top w:val="none" w:sz="0" w:space="0" w:color="auto"/>
        <w:left w:val="none" w:sz="0" w:space="0" w:color="auto"/>
        <w:bottom w:val="none" w:sz="0" w:space="0" w:color="auto"/>
        <w:right w:val="none" w:sz="0" w:space="0" w:color="auto"/>
      </w:divBdr>
    </w:div>
    <w:div w:id="1164206286">
      <w:marLeft w:val="640"/>
      <w:marRight w:val="0"/>
      <w:marTop w:val="0"/>
      <w:marBottom w:val="0"/>
      <w:divBdr>
        <w:top w:val="none" w:sz="0" w:space="0" w:color="auto"/>
        <w:left w:val="none" w:sz="0" w:space="0" w:color="auto"/>
        <w:bottom w:val="none" w:sz="0" w:space="0" w:color="auto"/>
        <w:right w:val="none" w:sz="0" w:space="0" w:color="auto"/>
      </w:divBdr>
    </w:div>
    <w:div w:id="1164248687">
      <w:marLeft w:val="640"/>
      <w:marRight w:val="0"/>
      <w:marTop w:val="0"/>
      <w:marBottom w:val="0"/>
      <w:divBdr>
        <w:top w:val="none" w:sz="0" w:space="0" w:color="auto"/>
        <w:left w:val="none" w:sz="0" w:space="0" w:color="auto"/>
        <w:bottom w:val="none" w:sz="0" w:space="0" w:color="auto"/>
        <w:right w:val="none" w:sz="0" w:space="0" w:color="auto"/>
      </w:divBdr>
    </w:div>
    <w:div w:id="1164272631">
      <w:marLeft w:val="640"/>
      <w:marRight w:val="0"/>
      <w:marTop w:val="0"/>
      <w:marBottom w:val="0"/>
      <w:divBdr>
        <w:top w:val="none" w:sz="0" w:space="0" w:color="auto"/>
        <w:left w:val="none" w:sz="0" w:space="0" w:color="auto"/>
        <w:bottom w:val="none" w:sz="0" w:space="0" w:color="auto"/>
        <w:right w:val="none" w:sz="0" w:space="0" w:color="auto"/>
      </w:divBdr>
    </w:div>
    <w:div w:id="1164272778">
      <w:marLeft w:val="640"/>
      <w:marRight w:val="0"/>
      <w:marTop w:val="0"/>
      <w:marBottom w:val="0"/>
      <w:divBdr>
        <w:top w:val="none" w:sz="0" w:space="0" w:color="auto"/>
        <w:left w:val="none" w:sz="0" w:space="0" w:color="auto"/>
        <w:bottom w:val="none" w:sz="0" w:space="0" w:color="auto"/>
        <w:right w:val="none" w:sz="0" w:space="0" w:color="auto"/>
      </w:divBdr>
    </w:div>
    <w:div w:id="1164276152">
      <w:marLeft w:val="640"/>
      <w:marRight w:val="0"/>
      <w:marTop w:val="0"/>
      <w:marBottom w:val="0"/>
      <w:divBdr>
        <w:top w:val="none" w:sz="0" w:space="0" w:color="auto"/>
        <w:left w:val="none" w:sz="0" w:space="0" w:color="auto"/>
        <w:bottom w:val="none" w:sz="0" w:space="0" w:color="auto"/>
        <w:right w:val="none" w:sz="0" w:space="0" w:color="auto"/>
      </w:divBdr>
    </w:div>
    <w:div w:id="1164278065">
      <w:marLeft w:val="640"/>
      <w:marRight w:val="0"/>
      <w:marTop w:val="0"/>
      <w:marBottom w:val="0"/>
      <w:divBdr>
        <w:top w:val="none" w:sz="0" w:space="0" w:color="auto"/>
        <w:left w:val="none" w:sz="0" w:space="0" w:color="auto"/>
        <w:bottom w:val="none" w:sz="0" w:space="0" w:color="auto"/>
        <w:right w:val="none" w:sz="0" w:space="0" w:color="auto"/>
      </w:divBdr>
    </w:div>
    <w:div w:id="1164315617">
      <w:marLeft w:val="640"/>
      <w:marRight w:val="0"/>
      <w:marTop w:val="0"/>
      <w:marBottom w:val="0"/>
      <w:divBdr>
        <w:top w:val="none" w:sz="0" w:space="0" w:color="auto"/>
        <w:left w:val="none" w:sz="0" w:space="0" w:color="auto"/>
        <w:bottom w:val="none" w:sz="0" w:space="0" w:color="auto"/>
        <w:right w:val="none" w:sz="0" w:space="0" w:color="auto"/>
      </w:divBdr>
    </w:div>
    <w:div w:id="1164391706">
      <w:marLeft w:val="0"/>
      <w:marRight w:val="0"/>
      <w:marTop w:val="0"/>
      <w:marBottom w:val="0"/>
      <w:divBdr>
        <w:top w:val="none" w:sz="0" w:space="0" w:color="auto"/>
        <w:left w:val="none" w:sz="0" w:space="0" w:color="auto"/>
        <w:bottom w:val="none" w:sz="0" w:space="0" w:color="auto"/>
        <w:right w:val="none" w:sz="0" w:space="0" w:color="auto"/>
      </w:divBdr>
    </w:div>
    <w:div w:id="1164392872">
      <w:marLeft w:val="640"/>
      <w:marRight w:val="0"/>
      <w:marTop w:val="0"/>
      <w:marBottom w:val="0"/>
      <w:divBdr>
        <w:top w:val="none" w:sz="0" w:space="0" w:color="auto"/>
        <w:left w:val="none" w:sz="0" w:space="0" w:color="auto"/>
        <w:bottom w:val="none" w:sz="0" w:space="0" w:color="auto"/>
        <w:right w:val="none" w:sz="0" w:space="0" w:color="auto"/>
      </w:divBdr>
    </w:div>
    <w:div w:id="1164394532">
      <w:marLeft w:val="640"/>
      <w:marRight w:val="0"/>
      <w:marTop w:val="0"/>
      <w:marBottom w:val="0"/>
      <w:divBdr>
        <w:top w:val="none" w:sz="0" w:space="0" w:color="auto"/>
        <w:left w:val="none" w:sz="0" w:space="0" w:color="auto"/>
        <w:bottom w:val="none" w:sz="0" w:space="0" w:color="auto"/>
        <w:right w:val="none" w:sz="0" w:space="0" w:color="auto"/>
      </w:divBdr>
    </w:div>
    <w:div w:id="1164469722">
      <w:marLeft w:val="640"/>
      <w:marRight w:val="0"/>
      <w:marTop w:val="0"/>
      <w:marBottom w:val="0"/>
      <w:divBdr>
        <w:top w:val="none" w:sz="0" w:space="0" w:color="auto"/>
        <w:left w:val="none" w:sz="0" w:space="0" w:color="auto"/>
        <w:bottom w:val="none" w:sz="0" w:space="0" w:color="auto"/>
        <w:right w:val="none" w:sz="0" w:space="0" w:color="auto"/>
      </w:divBdr>
    </w:div>
    <w:div w:id="1164511795">
      <w:marLeft w:val="640"/>
      <w:marRight w:val="0"/>
      <w:marTop w:val="0"/>
      <w:marBottom w:val="0"/>
      <w:divBdr>
        <w:top w:val="none" w:sz="0" w:space="0" w:color="auto"/>
        <w:left w:val="none" w:sz="0" w:space="0" w:color="auto"/>
        <w:bottom w:val="none" w:sz="0" w:space="0" w:color="auto"/>
        <w:right w:val="none" w:sz="0" w:space="0" w:color="auto"/>
      </w:divBdr>
    </w:div>
    <w:div w:id="1164512496">
      <w:marLeft w:val="640"/>
      <w:marRight w:val="0"/>
      <w:marTop w:val="0"/>
      <w:marBottom w:val="0"/>
      <w:divBdr>
        <w:top w:val="none" w:sz="0" w:space="0" w:color="auto"/>
        <w:left w:val="none" w:sz="0" w:space="0" w:color="auto"/>
        <w:bottom w:val="none" w:sz="0" w:space="0" w:color="auto"/>
        <w:right w:val="none" w:sz="0" w:space="0" w:color="auto"/>
      </w:divBdr>
    </w:div>
    <w:div w:id="1164587580">
      <w:marLeft w:val="640"/>
      <w:marRight w:val="0"/>
      <w:marTop w:val="0"/>
      <w:marBottom w:val="0"/>
      <w:divBdr>
        <w:top w:val="none" w:sz="0" w:space="0" w:color="auto"/>
        <w:left w:val="none" w:sz="0" w:space="0" w:color="auto"/>
        <w:bottom w:val="none" w:sz="0" w:space="0" w:color="auto"/>
        <w:right w:val="none" w:sz="0" w:space="0" w:color="auto"/>
      </w:divBdr>
    </w:div>
    <w:div w:id="1164664448">
      <w:marLeft w:val="640"/>
      <w:marRight w:val="0"/>
      <w:marTop w:val="0"/>
      <w:marBottom w:val="0"/>
      <w:divBdr>
        <w:top w:val="none" w:sz="0" w:space="0" w:color="auto"/>
        <w:left w:val="none" w:sz="0" w:space="0" w:color="auto"/>
        <w:bottom w:val="none" w:sz="0" w:space="0" w:color="auto"/>
        <w:right w:val="none" w:sz="0" w:space="0" w:color="auto"/>
      </w:divBdr>
    </w:div>
    <w:div w:id="1164668821">
      <w:marLeft w:val="640"/>
      <w:marRight w:val="0"/>
      <w:marTop w:val="0"/>
      <w:marBottom w:val="0"/>
      <w:divBdr>
        <w:top w:val="none" w:sz="0" w:space="0" w:color="auto"/>
        <w:left w:val="none" w:sz="0" w:space="0" w:color="auto"/>
        <w:bottom w:val="none" w:sz="0" w:space="0" w:color="auto"/>
        <w:right w:val="none" w:sz="0" w:space="0" w:color="auto"/>
      </w:divBdr>
    </w:div>
    <w:div w:id="1164735076">
      <w:marLeft w:val="640"/>
      <w:marRight w:val="0"/>
      <w:marTop w:val="0"/>
      <w:marBottom w:val="0"/>
      <w:divBdr>
        <w:top w:val="none" w:sz="0" w:space="0" w:color="auto"/>
        <w:left w:val="none" w:sz="0" w:space="0" w:color="auto"/>
        <w:bottom w:val="none" w:sz="0" w:space="0" w:color="auto"/>
        <w:right w:val="none" w:sz="0" w:space="0" w:color="auto"/>
      </w:divBdr>
    </w:div>
    <w:div w:id="1164735315">
      <w:marLeft w:val="640"/>
      <w:marRight w:val="0"/>
      <w:marTop w:val="0"/>
      <w:marBottom w:val="0"/>
      <w:divBdr>
        <w:top w:val="none" w:sz="0" w:space="0" w:color="auto"/>
        <w:left w:val="none" w:sz="0" w:space="0" w:color="auto"/>
        <w:bottom w:val="none" w:sz="0" w:space="0" w:color="auto"/>
        <w:right w:val="none" w:sz="0" w:space="0" w:color="auto"/>
      </w:divBdr>
    </w:div>
    <w:div w:id="1164736547">
      <w:marLeft w:val="640"/>
      <w:marRight w:val="0"/>
      <w:marTop w:val="0"/>
      <w:marBottom w:val="0"/>
      <w:divBdr>
        <w:top w:val="none" w:sz="0" w:space="0" w:color="auto"/>
        <w:left w:val="none" w:sz="0" w:space="0" w:color="auto"/>
        <w:bottom w:val="none" w:sz="0" w:space="0" w:color="auto"/>
        <w:right w:val="none" w:sz="0" w:space="0" w:color="auto"/>
      </w:divBdr>
    </w:div>
    <w:div w:id="1164777103">
      <w:marLeft w:val="640"/>
      <w:marRight w:val="0"/>
      <w:marTop w:val="0"/>
      <w:marBottom w:val="0"/>
      <w:divBdr>
        <w:top w:val="none" w:sz="0" w:space="0" w:color="auto"/>
        <w:left w:val="none" w:sz="0" w:space="0" w:color="auto"/>
        <w:bottom w:val="none" w:sz="0" w:space="0" w:color="auto"/>
        <w:right w:val="none" w:sz="0" w:space="0" w:color="auto"/>
      </w:divBdr>
    </w:div>
    <w:div w:id="1164779459">
      <w:marLeft w:val="640"/>
      <w:marRight w:val="0"/>
      <w:marTop w:val="0"/>
      <w:marBottom w:val="0"/>
      <w:divBdr>
        <w:top w:val="none" w:sz="0" w:space="0" w:color="auto"/>
        <w:left w:val="none" w:sz="0" w:space="0" w:color="auto"/>
        <w:bottom w:val="none" w:sz="0" w:space="0" w:color="auto"/>
        <w:right w:val="none" w:sz="0" w:space="0" w:color="auto"/>
      </w:divBdr>
    </w:div>
    <w:div w:id="1164853181">
      <w:marLeft w:val="640"/>
      <w:marRight w:val="0"/>
      <w:marTop w:val="0"/>
      <w:marBottom w:val="0"/>
      <w:divBdr>
        <w:top w:val="none" w:sz="0" w:space="0" w:color="auto"/>
        <w:left w:val="none" w:sz="0" w:space="0" w:color="auto"/>
        <w:bottom w:val="none" w:sz="0" w:space="0" w:color="auto"/>
        <w:right w:val="none" w:sz="0" w:space="0" w:color="auto"/>
      </w:divBdr>
    </w:div>
    <w:div w:id="1164855309">
      <w:marLeft w:val="640"/>
      <w:marRight w:val="0"/>
      <w:marTop w:val="0"/>
      <w:marBottom w:val="0"/>
      <w:divBdr>
        <w:top w:val="none" w:sz="0" w:space="0" w:color="auto"/>
        <w:left w:val="none" w:sz="0" w:space="0" w:color="auto"/>
        <w:bottom w:val="none" w:sz="0" w:space="0" w:color="auto"/>
        <w:right w:val="none" w:sz="0" w:space="0" w:color="auto"/>
      </w:divBdr>
    </w:div>
    <w:div w:id="1164855494">
      <w:marLeft w:val="640"/>
      <w:marRight w:val="0"/>
      <w:marTop w:val="0"/>
      <w:marBottom w:val="0"/>
      <w:divBdr>
        <w:top w:val="none" w:sz="0" w:space="0" w:color="auto"/>
        <w:left w:val="none" w:sz="0" w:space="0" w:color="auto"/>
        <w:bottom w:val="none" w:sz="0" w:space="0" w:color="auto"/>
        <w:right w:val="none" w:sz="0" w:space="0" w:color="auto"/>
      </w:divBdr>
    </w:div>
    <w:div w:id="1164859625">
      <w:marLeft w:val="640"/>
      <w:marRight w:val="0"/>
      <w:marTop w:val="0"/>
      <w:marBottom w:val="0"/>
      <w:divBdr>
        <w:top w:val="none" w:sz="0" w:space="0" w:color="auto"/>
        <w:left w:val="none" w:sz="0" w:space="0" w:color="auto"/>
        <w:bottom w:val="none" w:sz="0" w:space="0" w:color="auto"/>
        <w:right w:val="none" w:sz="0" w:space="0" w:color="auto"/>
      </w:divBdr>
    </w:div>
    <w:div w:id="1164860454">
      <w:marLeft w:val="640"/>
      <w:marRight w:val="0"/>
      <w:marTop w:val="0"/>
      <w:marBottom w:val="0"/>
      <w:divBdr>
        <w:top w:val="none" w:sz="0" w:space="0" w:color="auto"/>
        <w:left w:val="none" w:sz="0" w:space="0" w:color="auto"/>
        <w:bottom w:val="none" w:sz="0" w:space="0" w:color="auto"/>
        <w:right w:val="none" w:sz="0" w:space="0" w:color="auto"/>
      </w:divBdr>
    </w:div>
    <w:div w:id="1164903135">
      <w:marLeft w:val="640"/>
      <w:marRight w:val="0"/>
      <w:marTop w:val="0"/>
      <w:marBottom w:val="0"/>
      <w:divBdr>
        <w:top w:val="none" w:sz="0" w:space="0" w:color="auto"/>
        <w:left w:val="none" w:sz="0" w:space="0" w:color="auto"/>
        <w:bottom w:val="none" w:sz="0" w:space="0" w:color="auto"/>
        <w:right w:val="none" w:sz="0" w:space="0" w:color="auto"/>
      </w:divBdr>
    </w:div>
    <w:div w:id="1164978730">
      <w:marLeft w:val="640"/>
      <w:marRight w:val="0"/>
      <w:marTop w:val="0"/>
      <w:marBottom w:val="0"/>
      <w:divBdr>
        <w:top w:val="none" w:sz="0" w:space="0" w:color="auto"/>
        <w:left w:val="none" w:sz="0" w:space="0" w:color="auto"/>
        <w:bottom w:val="none" w:sz="0" w:space="0" w:color="auto"/>
        <w:right w:val="none" w:sz="0" w:space="0" w:color="auto"/>
      </w:divBdr>
    </w:div>
    <w:div w:id="1165048316">
      <w:marLeft w:val="640"/>
      <w:marRight w:val="0"/>
      <w:marTop w:val="0"/>
      <w:marBottom w:val="0"/>
      <w:divBdr>
        <w:top w:val="none" w:sz="0" w:space="0" w:color="auto"/>
        <w:left w:val="none" w:sz="0" w:space="0" w:color="auto"/>
        <w:bottom w:val="none" w:sz="0" w:space="0" w:color="auto"/>
        <w:right w:val="none" w:sz="0" w:space="0" w:color="auto"/>
      </w:divBdr>
    </w:div>
    <w:div w:id="1165050690">
      <w:marLeft w:val="640"/>
      <w:marRight w:val="0"/>
      <w:marTop w:val="0"/>
      <w:marBottom w:val="0"/>
      <w:divBdr>
        <w:top w:val="none" w:sz="0" w:space="0" w:color="auto"/>
        <w:left w:val="none" w:sz="0" w:space="0" w:color="auto"/>
        <w:bottom w:val="none" w:sz="0" w:space="0" w:color="auto"/>
        <w:right w:val="none" w:sz="0" w:space="0" w:color="auto"/>
      </w:divBdr>
    </w:div>
    <w:div w:id="1165051330">
      <w:marLeft w:val="640"/>
      <w:marRight w:val="0"/>
      <w:marTop w:val="0"/>
      <w:marBottom w:val="0"/>
      <w:divBdr>
        <w:top w:val="none" w:sz="0" w:space="0" w:color="auto"/>
        <w:left w:val="none" w:sz="0" w:space="0" w:color="auto"/>
        <w:bottom w:val="none" w:sz="0" w:space="0" w:color="auto"/>
        <w:right w:val="none" w:sz="0" w:space="0" w:color="auto"/>
      </w:divBdr>
    </w:div>
    <w:div w:id="1165051749">
      <w:marLeft w:val="640"/>
      <w:marRight w:val="0"/>
      <w:marTop w:val="0"/>
      <w:marBottom w:val="0"/>
      <w:divBdr>
        <w:top w:val="none" w:sz="0" w:space="0" w:color="auto"/>
        <w:left w:val="none" w:sz="0" w:space="0" w:color="auto"/>
        <w:bottom w:val="none" w:sz="0" w:space="0" w:color="auto"/>
        <w:right w:val="none" w:sz="0" w:space="0" w:color="auto"/>
      </w:divBdr>
    </w:div>
    <w:div w:id="1165052385">
      <w:marLeft w:val="640"/>
      <w:marRight w:val="0"/>
      <w:marTop w:val="0"/>
      <w:marBottom w:val="0"/>
      <w:divBdr>
        <w:top w:val="none" w:sz="0" w:space="0" w:color="auto"/>
        <w:left w:val="none" w:sz="0" w:space="0" w:color="auto"/>
        <w:bottom w:val="none" w:sz="0" w:space="0" w:color="auto"/>
        <w:right w:val="none" w:sz="0" w:space="0" w:color="auto"/>
      </w:divBdr>
    </w:div>
    <w:div w:id="1165166256">
      <w:marLeft w:val="640"/>
      <w:marRight w:val="0"/>
      <w:marTop w:val="0"/>
      <w:marBottom w:val="0"/>
      <w:divBdr>
        <w:top w:val="none" w:sz="0" w:space="0" w:color="auto"/>
        <w:left w:val="none" w:sz="0" w:space="0" w:color="auto"/>
        <w:bottom w:val="none" w:sz="0" w:space="0" w:color="auto"/>
        <w:right w:val="none" w:sz="0" w:space="0" w:color="auto"/>
      </w:divBdr>
    </w:div>
    <w:div w:id="1165244280">
      <w:marLeft w:val="640"/>
      <w:marRight w:val="0"/>
      <w:marTop w:val="0"/>
      <w:marBottom w:val="0"/>
      <w:divBdr>
        <w:top w:val="none" w:sz="0" w:space="0" w:color="auto"/>
        <w:left w:val="none" w:sz="0" w:space="0" w:color="auto"/>
        <w:bottom w:val="none" w:sz="0" w:space="0" w:color="auto"/>
        <w:right w:val="none" w:sz="0" w:space="0" w:color="auto"/>
      </w:divBdr>
    </w:div>
    <w:div w:id="1165245644">
      <w:marLeft w:val="640"/>
      <w:marRight w:val="0"/>
      <w:marTop w:val="0"/>
      <w:marBottom w:val="0"/>
      <w:divBdr>
        <w:top w:val="none" w:sz="0" w:space="0" w:color="auto"/>
        <w:left w:val="none" w:sz="0" w:space="0" w:color="auto"/>
        <w:bottom w:val="none" w:sz="0" w:space="0" w:color="auto"/>
        <w:right w:val="none" w:sz="0" w:space="0" w:color="auto"/>
      </w:divBdr>
    </w:div>
    <w:div w:id="1165322277">
      <w:marLeft w:val="640"/>
      <w:marRight w:val="0"/>
      <w:marTop w:val="0"/>
      <w:marBottom w:val="0"/>
      <w:divBdr>
        <w:top w:val="none" w:sz="0" w:space="0" w:color="auto"/>
        <w:left w:val="none" w:sz="0" w:space="0" w:color="auto"/>
        <w:bottom w:val="none" w:sz="0" w:space="0" w:color="auto"/>
        <w:right w:val="none" w:sz="0" w:space="0" w:color="auto"/>
      </w:divBdr>
    </w:div>
    <w:div w:id="1165323479">
      <w:marLeft w:val="640"/>
      <w:marRight w:val="0"/>
      <w:marTop w:val="0"/>
      <w:marBottom w:val="0"/>
      <w:divBdr>
        <w:top w:val="none" w:sz="0" w:space="0" w:color="auto"/>
        <w:left w:val="none" w:sz="0" w:space="0" w:color="auto"/>
        <w:bottom w:val="none" w:sz="0" w:space="0" w:color="auto"/>
        <w:right w:val="none" w:sz="0" w:space="0" w:color="auto"/>
      </w:divBdr>
    </w:div>
    <w:div w:id="1165433050">
      <w:marLeft w:val="640"/>
      <w:marRight w:val="0"/>
      <w:marTop w:val="0"/>
      <w:marBottom w:val="0"/>
      <w:divBdr>
        <w:top w:val="none" w:sz="0" w:space="0" w:color="auto"/>
        <w:left w:val="none" w:sz="0" w:space="0" w:color="auto"/>
        <w:bottom w:val="none" w:sz="0" w:space="0" w:color="auto"/>
        <w:right w:val="none" w:sz="0" w:space="0" w:color="auto"/>
      </w:divBdr>
    </w:div>
    <w:div w:id="1165436668">
      <w:marLeft w:val="640"/>
      <w:marRight w:val="0"/>
      <w:marTop w:val="0"/>
      <w:marBottom w:val="0"/>
      <w:divBdr>
        <w:top w:val="none" w:sz="0" w:space="0" w:color="auto"/>
        <w:left w:val="none" w:sz="0" w:space="0" w:color="auto"/>
        <w:bottom w:val="none" w:sz="0" w:space="0" w:color="auto"/>
        <w:right w:val="none" w:sz="0" w:space="0" w:color="auto"/>
      </w:divBdr>
    </w:div>
    <w:div w:id="1165438314">
      <w:marLeft w:val="640"/>
      <w:marRight w:val="0"/>
      <w:marTop w:val="0"/>
      <w:marBottom w:val="0"/>
      <w:divBdr>
        <w:top w:val="none" w:sz="0" w:space="0" w:color="auto"/>
        <w:left w:val="none" w:sz="0" w:space="0" w:color="auto"/>
        <w:bottom w:val="none" w:sz="0" w:space="0" w:color="auto"/>
        <w:right w:val="none" w:sz="0" w:space="0" w:color="auto"/>
      </w:divBdr>
    </w:div>
    <w:div w:id="1165440543">
      <w:marLeft w:val="640"/>
      <w:marRight w:val="0"/>
      <w:marTop w:val="0"/>
      <w:marBottom w:val="0"/>
      <w:divBdr>
        <w:top w:val="none" w:sz="0" w:space="0" w:color="auto"/>
        <w:left w:val="none" w:sz="0" w:space="0" w:color="auto"/>
        <w:bottom w:val="none" w:sz="0" w:space="0" w:color="auto"/>
        <w:right w:val="none" w:sz="0" w:space="0" w:color="auto"/>
      </w:divBdr>
    </w:div>
    <w:div w:id="1165513905">
      <w:marLeft w:val="640"/>
      <w:marRight w:val="0"/>
      <w:marTop w:val="0"/>
      <w:marBottom w:val="0"/>
      <w:divBdr>
        <w:top w:val="none" w:sz="0" w:space="0" w:color="auto"/>
        <w:left w:val="none" w:sz="0" w:space="0" w:color="auto"/>
        <w:bottom w:val="none" w:sz="0" w:space="0" w:color="auto"/>
        <w:right w:val="none" w:sz="0" w:space="0" w:color="auto"/>
      </w:divBdr>
    </w:div>
    <w:div w:id="1165635132">
      <w:marLeft w:val="640"/>
      <w:marRight w:val="0"/>
      <w:marTop w:val="0"/>
      <w:marBottom w:val="0"/>
      <w:divBdr>
        <w:top w:val="none" w:sz="0" w:space="0" w:color="auto"/>
        <w:left w:val="none" w:sz="0" w:space="0" w:color="auto"/>
        <w:bottom w:val="none" w:sz="0" w:space="0" w:color="auto"/>
        <w:right w:val="none" w:sz="0" w:space="0" w:color="auto"/>
      </w:divBdr>
    </w:div>
    <w:div w:id="1165701914">
      <w:marLeft w:val="640"/>
      <w:marRight w:val="0"/>
      <w:marTop w:val="0"/>
      <w:marBottom w:val="0"/>
      <w:divBdr>
        <w:top w:val="none" w:sz="0" w:space="0" w:color="auto"/>
        <w:left w:val="none" w:sz="0" w:space="0" w:color="auto"/>
        <w:bottom w:val="none" w:sz="0" w:space="0" w:color="auto"/>
        <w:right w:val="none" w:sz="0" w:space="0" w:color="auto"/>
      </w:divBdr>
    </w:div>
    <w:div w:id="1165709357">
      <w:marLeft w:val="640"/>
      <w:marRight w:val="0"/>
      <w:marTop w:val="0"/>
      <w:marBottom w:val="0"/>
      <w:divBdr>
        <w:top w:val="none" w:sz="0" w:space="0" w:color="auto"/>
        <w:left w:val="none" w:sz="0" w:space="0" w:color="auto"/>
        <w:bottom w:val="none" w:sz="0" w:space="0" w:color="auto"/>
        <w:right w:val="none" w:sz="0" w:space="0" w:color="auto"/>
      </w:divBdr>
    </w:div>
    <w:div w:id="1165781598">
      <w:marLeft w:val="640"/>
      <w:marRight w:val="0"/>
      <w:marTop w:val="0"/>
      <w:marBottom w:val="0"/>
      <w:divBdr>
        <w:top w:val="none" w:sz="0" w:space="0" w:color="auto"/>
        <w:left w:val="none" w:sz="0" w:space="0" w:color="auto"/>
        <w:bottom w:val="none" w:sz="0" w:space="0" w:color="auto"/>
        <w:right w:val="none" w:sz="0" w:space="0" w:color="auto"/>
      </w:divBdr>
    </w:div>
    <w:div w:id="1165851753">
      <w:marLeft w:val="640"/>
      <w:marRight w:val="0"/>
      <w:marTop w:val="0"/>
      <w:marBottom w:val="0"/>
      <w:divBdr>
        <w:top w:val="none" w:sz="0" w:space="0" w:color="auto"/>
        <w:left w:val="none" w:sz="0" w:space="0" w:color="auto"/>
        <w:bottom w:val="none" w:sz="0" w:space="0" w:color="auto"/>
        <w:right w:val="none" w:sz="0" w:space="0" w:color="auto"/>
      </w:divBdr>
    </w:div>
    <w:div w:id="1165899358">
      <w:marLeft w:val="640"/>
      <w:marRight w:val="0"/>
      <w:marTop w:val="0"/>
      <w:marBottom w:val="0"/>
      <w:divBdr>
        <w:top w:val="none" w:sz="0" w:space="0" w:color="auto"/>
        <w:left w:val="none" w:sz="0" w:space="0" w:color="auto"/>
        <w:bottom w:val="none" w:sz="0" w:space="0" w:color="auto"/>
        <w:right w:val="none" w:sz="0" w:space="0" w:color="auto"/>
      </w:divBdr>
    </w:div>
    <w:div w:id="1165902634">
      <w:marLeft w:val="640"/>
      <w:marRight w:val="0"/>
      <w:marTop w:val="0"/>
      <w:marBottom w:val="0"/>
      <w:divBdr>
        <w:top w:val="none" w:sz="0" w:space="0" w:color="auto"/>
        <w:left w:val="none" w:sz="0" w:space="0" w:color="auto"/>
        <w:bottom w:val="none" w:sz="0" w:space="0" w:color="auto"/>
        <w:right w:val="none" w:sz="0" w:space="0" w:color="auto"/>
      </w:divBdr>
    </w:div>
    <w:div w:id="1165976307">
      <w:marLeft w:val="0"/>
      <w:marRight w:val="0"/>
      <w:marTop w:val="0"/>
      <w:marBottom w:val="0"/>
      <w:divBdr>
        <w:top w:val="none" w:sz="0" w:space="0" w:color="auto"/>
        <w:left w:val="none" w:sz="0" w:space="0" w:color="auto"/>
        <w:bottom w:val="none" w:sz="0" w:space="0" w:color="auto"/>
        <w:right w:val="none" w:sz="0" w:space="0" w:color="auto"/>
      </w:divBdr>
    </w:div>
    <w:div w:id="1165977084">
      <w:marLeft w:val="640"/>
      <w:marRight w:val="0"/>
      <w:marTop w:val="0"/>
      <w:marBottom w:val="0"/>
      <w:divBdr>
        <w:top w:val="none" w:sz="0" w:space="0" w:color="auto"/>
        <w:left w:val="none" w:sz="0" w:space="0" w:color="auto"/>
        <w:bottom w:val="none" w:sz="0" w:space="0" w:color="auto"/>
        <w:right w:val="none" w:sz="0" w:space="0" w:color="auto"/>
      </w:divBdr>
    </w:div>
    <w:div w:id="1166021732">
      <w:marLeft w:val="640"/>
      <w:marRight w:val="0"/>
      <w:marTop w:val="0"/>
      <w:marBottom w:val="0"/>
      <w:divBdr>
        <w:top w:val="none" w:sz="0" w:space="0" w:color="auto"/>
        <w:left w:val="none" w:sz="0" w:space="0" w:color="auto"/>
        <w:bottom w:val="none" w:sz="0" w:space="0" w:color="auto"/>
        <w:right w:val="none" w:sz="0" w:space="0" w:color="auto"/>
      </w:divBdr>
    </w:div>
    <w:div w:id="1166096258">
      <w:marLeft w:val="640"/>
      <w:marRight w:val="0"/>
      <w:marTop w:val="0"/>
      <w:marBottom w:val="0"/>
      <w:divBdr>
        <w:top w:val="none" w:sz="0" w:space="0" w:color="auto"/>
        <w:left w:val="none" w:sz="0" w:space="0" w:color="auto"/>
        <w:bottom w:val="none" w:sz="0" w:space="0" w:color="auto"/>
        <w:right w:val="none" w:sz="0" w:space="0" w:color="auto"/>
      </w:divBdr>
    </w:div>
    <w:div w:id="1166170376">
      <w:marLeft w:val="640"/>
      <w:marRight w:val="0"/>
      <w:marTop w:val="0"/>
      <w:marBottom w:val="0"/>
      <w:divBdr>
        <w:top w:val="none" w:sz="0" w:space="0" w:color="auto"/>
        <w:left w:val="none" w:sz="0" w:space="0" w:color="auto"/>
        <w:bottom w:val="none" w:sz="0" w:space="0" w:color="auto"/>
        <w:right w:val="none" w:sz="0" w:space="0" w:color="auto"/>
      </w:divBdr>
    </w:div>
    <w:div w:id="1166239671">
      <w:marLeft w:val="640"/>
      <w:marRight w:val="0"/>
      <w:marTop w:val="0"/>
      <w:marBottom w:val="0"/>
      <w:divBdr>
        <w:top w:val="none" w:sz="0" w:space="0" w:color="auto"/>
        <w:left w:val="none" w:sz="0" w:space="0" w:color="auto"/>
        <w:bottom w:val="none" w:sz="0" w:space="0" w:color="auto"/>
        <w:right w:val="none" w:sz="0" w:space="0" w:color="auto"/>
      </w:divBdr>
    </w:div>
    <w:div w:id="1166240726">
      <w:marLeft w:val="640"/>
      <w:marRight w:val="0"/>
      <w:marTop w:val="0"/>
      <w:marBottom w:val="0"/>
      <w:divBdr>
        <w:top w:val="none" w:sz="0" w:space="0" w:color="auto"/>
        <w:left w:val="none" w:sz="0" w:space="0" w:color="auto"/>
        <w:bottom w:val="none" w:sz="0" w:space="0" w:color="auto"/>
        <w:right w:val="none" w:sz="0" w:space="0" w:color="auto"/>
      </w:divBdr>
    </w:div>
    <w:div w:id="1166243037">
      <w:marLeft w:val="640"/>
      <w:marRight w:val="0"/>
      <w:marTop w:val="0"/>
      <w:marBottom w:val="0"/>
      <w:divBdr>
        <w:top w:val="none" w:sz="0" w:space="0" w:color="auto"/>
        <w:left w:val="none" w:sz="0" w:space="0" w:color="auto"/>
        <w:bottom w:val="none" w:sz="0" w:space="0" w:color="auto"/>
        <w:right w:val="none" w:sz="0" w:space="0" w:color="auto"/>
      </w:divBdr>
    </w:div>
    <w:div w:id="1166281349">
      <w:marLeft w:val="640"/>
      <w:marRight w:val="0"/>
      <w:marTop w:val="0"/>
      <w:marBottom w:val="0"/>
      <w:divBdr>
        <w:top w:val="none" w:sz="0" w:space="0" w:color="auto"/>
        <w:left w:val="none" w:sz="0" w:space="0" w:color="auto"/>
        <w:bottom w:val="none" w:sz="0" w:space="0" w:color="auto"/>
        <w:right w:val="none" w:sz="0" w:space="0" w:color="auto"/>
      </w:divBdr>
    </w:div>
    <w:div w:id="1166282469">
      <w:marLeft w:val="640"/>
      <w:marRight w:val="0"/>
      <w:marTop w:val="0"/>
      <w:marBottom w:val="0"/>
      <w:divBdr>
        <w:top w:val="none" w:sz="0" w:space="0" w:color="auto"/>
        <w:left w:val="none" w:sz="0" w:space="0" w:color="auto"/>
        <w:bottom w:val="none" w:sz="0" w:space="0" w:color="auto"/>
        <w:right w:val="none" w:sz="0" w:space="0" w:color="auto"/>
      </w:divBdr>
    </w:div>
    <w:div w:id="1166289363">
      <w:marLeft w:val="640"/>
      <w:marRight w:val="0"/>
      <w:marTop w:val="0"/>
      <w:marBottom w:val="0"/>
      <w:divBdr>
        <w:top w:val="none" w:sz="0" w:space="0" w:color="auto"/>
        <w:left w:val="none" w:sz="0" w:space="0" w:color="auto"/>
        <w:bottom w:val="none" w:sz="0" w:space="0" w:color="auto"/>
        <w:right w:val="none" w:sz="0" w:space="0" w:color="auto"/>
      </w:divBdr>
    </w:div>
    <w:div w:id="1166359966">
      <w:marLeft w:val="640"/>
      <w:marRight w:val="0"/>
      <w:marTop w:val="0"/>
      <w:marBottom w:val="0"/>
      <w:divBdr>
        <w:top w:val="none" w:sz="0" w:space="0" w:color="auto"/>
        <w:left w:val="none" w:sz="0" w:space="0" w:color="auto"/>
        <w:bottom w:val="none" w:sz="0" w:space="0" w:color="auto"/>
        <w:right w:val="none" w:sz="0" w:space="0" w:color="auto"/>
      </w:divBdr>
    </w:div>
    <w:div w:id="1166365665">
      <w:marLeft w:val="640"/>
      <w:marRight w:val="0"/>
      <w:marTop w:val="0"/>
      <w:marBottom w:val="0"/>
      <w:divBdr>
        <w:top w:val="none" w:sz="0" w:space="0" w:color="auto"/>
        <w:left w:val="none" w:sz="0" w:space="0" w:color="auto"/>
        <w:bottom w:val="none" w:sz="0" w:space="0" w:color="auto"/>
        <w:right w:val="none" w:sz="0" w:space="0" w:color="auto"/>
      </w:divBdr>
    </w:div>
    <w:div w:id="1166433334">
      <w:marLeft w:val="640"/>
      <w:marRight w:val="0"/>
      <w:marTop w:val="0"/>
      <w:marBottom w:val="0"/>
      <w:divBdr>
        <w:top w:val="none" w:sz="0" w:space="0" w:color="auto"/>
        <w:left w:val="none" w:sz="0" w:space="0" w:color="auto"/>
        <w:bottom w:val="none" w:sz="0" w:space="0" w:color="auto"/>
        <w:right w:val="none" w:sz="0" w:space="0" w:color="auto"/>
      </w:divBdr>
    </w:div>
    <w:div w:id="1166438065">
      <w:marLeft w:val="640"/>
      <w:marRight w:val="0"/>
      <w:marTop w:val="0"/>
      <w:marBottom w:val="0"/>
      <w:divBdr>
        <w:top w:val="none" w:sz="0" w:space="0" w:color="auto"/>
        <w:left w:val="none" w:sz="0" w:space="0" w:color="auto"/>
        <w:bottom w:val="none" w:sz="0" w:space="0" w:color="auto"/>
        <w:right w:val="none" w:sz="0" w:space="0" w:color="auto"/>
      </w:divBdr>
    </w:div>
    <w:div w:id="1166439549">
      <w:marLeft w:val="640"/>
      <w:marRight w:val="0"/>
      <w:marTop w:val="0"/>
      <w:marBottom w:val="0"/>
      <w:divBdr>
        <w:top w:val="none" w:sz="0" w:space="0" w:color="auto"/>
        <w:left w:val="none" w:sz="0" w:space="0" w:color="auto"/>
        <w:bottom w:val="none" w:sz="0" w:space="0" w:color="auto"/>
        <w:right w:val="none" w:sz="0" w:space="0" w:color="auto"/>
      </w:divBdr>
    </w:div>
    <w:div w:id="1166439605">
      <w:marLeft w:val="640"/>
      <w:marRight w:val="0"/>
      <w:marTop w:val="0"/>
      <w:marBottom w:val="0"/>
      <w:divBdr>
        <w:top w:val="none" w:sz="0" w:space="0" w:color="auto"/>
        <w:left w:val="none" w:sz="0" w:space="0" w:color="auto"/>
        <w:bottom w:val="none" w:sz="0" w:space="0" w:color="auto"/>
        <w:right w:val="none" w:sz="0" w:space="0" w:color="auto"/>
      </w:divBdr>
    </w:div>
    <w:div w:id="1166476916">
      <w:marLeft w:val="640"/>
      <w:marRight w:val="0"/>
      <w:marTop w:val="0"/>
      <w:marBottom w:val="0"/>
      <w:divBdr>
        <w:top w:val="none" w:sz="0" w:space="0" w:color="auto"/>
        <w:left w:val="none" w:sz="0" w:space="0" w:color="auto"/>
        <w:bottom w:val="none" w:sz="0" w:space="0" w:color="auto"/>
        <w:right w:val="none" w:sz="0" w:space="0" w:color="auto"/>
      </w:divBdr>
    </w:div>
    <w:div w:id="1166507379">
      <w:marLeft w:val="640"/>
      <w:marRight w:val="0"/>
      <w:marTop w:val="0"/>
      <w:marBottom w:val="0"/>
      <w:divBdr>
        <w:top w:val="none" w:sz="0" w:space="0" w:color="auto"/>
        <w:left w:val="none" w:sz="0" w:space="0" w:color="auto"/>
        <w:bottom w:val="none" w:sz="0" w:space="0" w:color="auto"/>
        <w:right w:val="none" w:sz="0" w:space="0" w:color="auto"/>
      </w:divBdr>
    </w:div>
    <w:div w:id="1166551500">
      <w:marLeft w:val="640"/>
      <w:marRight w:val="0"/>
      <w:marTop w:val="0"/>
      <w:marBottom w:val="0"/>
      <w:divBdr>
        <w:top w:val="none" w:sz="0" w:space="0" w:color="auto"/>
        <w:left w:val="none" w:sz="0" w:space="0" w:color="auto"/>
        <w:bottom w:val="none" w:sz="0" w:space="0" w:color="auto"/>
        <w:right w:val="none" w:sz="0" w:space="0" w:color="auto"/>
      </w:divBdr>
    </w:div>
    <w:div w:id="1166557435">
      <w:marLeft w:val="640"/>
      <w:marRight w:val="0"/>
      <w:marTop w:val="0"/>
      <w:marBottom w:val="0"/>
      <w:divBdr>
        <w:top w:val="none" w:sz="0" w:space="0" w:color="auto"/>
        <w:left w:val="none" w:sz="0" w:space="0" w:color="auto"/>
        <w:bottom w:val="none" w:sz="0" w:space="0" w:color="auto"/>
        <w:right w:val="none" w:sz="0" w:space="0" w:color="auto"/>
      </w:divBdr>
    </w:div>
    <w:div w:id="1166625263">
      <w:marLeft w:val="640"/>
      <w:marRight w:val="0"/>
      <w:marTop w:val="0"/>
      <w:marBottom w:val="0"/>
      <w:divBdr>
        <w:top w:val="none" w:sz="0" w:space="0" w:color="auto"/>
        <w:left w:val="none" w:sz="0" w:space="0" w:color="auto"/>
        <w:bottom w:val="none" w:sz="0" w:space="0" w:color="auto"/>
        <w:right w:val="none" w:sz="0" w:space="0" w:color="auto"/>
      </w:divBdr>
    </w:div>
    <w:div w:id="1166628666">
      <w:marLeft w:val="640"/>
      <w:marRight w:val="0"/>
      <w:marTop w:val="0"/>
      <w:marBottom w:val="0"/>
      <w:divBdr>
        <w:top w:val="none" w:sz="0" w:space="0" w:color="auto"/>
        <w:left w:val="none" w:sz="0" w:space="0" w:color="auto"/>
        <w:bottom w:val="none" w:sz="0" w:space="0" w:color="auto"/>
        <w:right w:val="none" w:sz="0" w:space="0" w:color="auto"/>
      </w:divBdr>
    </w:div>
    <w:div w:id="1166630434">
      <w:marLeft w:val="640"/>
      <w:marRight w:val="0"/>
      <w:marTop w:val="0"/>
      <w:marBottom w:val="0"/>
      <w:divBdr>
        <w:top w:val="none" w:sz="0" w:space="0" w:color="auto"/>
        <w:left w:val="none" w:sz="0" w:space="0" w:color="auto"/>
        <w:bottom w:val="none" w:sz="0" w:space="0" w:color="auto"/>
        <w:right w:val="none" w:sz="0" w:space="0" w:color="auto"/>
      </w:divBdr>
    </w:div>
    <w:div w:id="1166672313">
      <w:marLeft w:val="640"/>
      <w:marRight w:val="0"/>
      <w:marTop w:val="0"/>
      <w:marBottom w:val="0"/>
      <w:divBdr>
        <w:top w:val="none" w:sz="0" w:space="0" w:color="auto"/>
        <w:left w:val="none" w:sz="0" w:space="0" w:color="auto"/>
        <w:bottom w:val="none" w:sz="0" w:space="0" w:color="auto"/>
        <w:right w:val="none" w:sz="0" w:space="0" w:color="auto"/>
      </w:divBdr>
    </w:div>
    <w:div w:id="1166674640">
      <w:marLeft w:val="640"/>
      <w:marRight w:val="0"/>
      <w:marTop w:val="0"/>
      <w:marBottom w:val="0"/>
      <w:divBdr>
        <w:top w:val="none" w:sz="0" w:space="0" w:color="auto"/>
        <w:left w:val="none" w:sz="0" w:space="0" w:color="auto"/>
        <w:bottom w:val="none" w:sz="0" w:space="0" w:color="auto"/>
        <w:right w:val="none" w:sz="0" w:space="0" w:color="auto"/>
      </w:divBdr>
    </w:div>
    <w:div w:id="1166674655">
      <w:marLeft w:val="640"/>
      <w:marRight w:val="0"/>
      <w:marTop w:val="0"/>
      <w:marBottom w:val="0"/>
      <w:divBdr>
        <w:top w:val="none" w:sz="0" w:space="0" w:color="auto"/>
        <w:left w:val="none" w:sz="0" w:space="0" w:color="auto"/>
        <w:bottom w:val="none" w:sz="0" w:space="0" w:color="auto"/>
        <w:right w:val="none" w:sz="0" w:space="0" w:color="auto"/>
      </w:divBdr>
    </w:div>
    <w:div w:id="1166676952">
      <w:marLeft w:val="640"/>
      <w:marRight w:val="0"/>
      <w:marTop w:val="0"/>
      <w:marBottom w:val="0"/>
      <w:divBdr>
        <w:top w:val="none" w:sz="0" w:space="0" w:color="auto"/>
        <w:left w:val="none" w:sz="0" w:space="0" w:color="auto"/>
        <w:bottom w:val="none" w:sz="0" w:space="0" w:color="auto"/>
        <w:right w:val="none" w:sz="0" w:space="0" w:color="auto"/>
      </w:divBdr>
    </w:div>
    <w:div w:id="1166744257">
      <w:marLeft w:val="640"/>
      <w:marRight w:val="0"/>
      <w:marTop w:val="0"/>
      <w:marBottom w:val="0"/>
      <w:divBdr>
        <w:top w:val="none" w:sz="0" w:space="0" w:color="auto"/>
        <w:left w:val="none" w:sz="0" w:space="0" w:color="auto"/>
        <w:bottom w:val="none" w:sz="0" w:space="0" w:color="auto"/>
        <w:right w:val="none" w:sz="0" w:space="0" w:color="auto"/>
      </w:divBdr>
    </w:div>
    <w:div w:id="1166749482">
      <w:marLeft w:val="640"/>
      <w:marRight w:val="0"/>
      <w:marTop w:val="0"/>
      <w:marBottom w:val="0"/>
      <w:divBdr>
        <w:top w:val="none" w:sz="0" w:space="0" w:color="auto"/>
        <w:left w:val="none" w:sz="0" w:space="0" w:color="auto"/>
        <w:bottom w:val="none" w:sz="0" w:space="0" w:color="auto"/>
        <w:right w:val="none" w:sz="0" w:space="0" w:color="auto"/>
      </w:divBdr>
    </w:div>
    <w:div w:id="1166819414">
      <w:marLeft w:val="640"/>
      <w:marRight w:val="0"/>
      <w:marTop w:val="0"/>
      <w:marBottom w:val="0"/>
      <w:divBdr>
        <w:top w:val="none" w:sz="0" w:space="0" w:color="auto"/>
        <w:left w:val="none" w:sz="0" w:space="0" w:color="auto"/>
        <w:bottom w:val="none" w:sz="0" w:space="0" w:color="auto"/>
        <w:right w:val="none" w:sz="0" w:space="0" w:color="auto"/>
      </w:divBdr>
    </w:div>
    <w:div w:id="1166819703">
      <w:marLeft w:val="640"/>
      <w:marRight w:val="0"/>
      <w:marTop w:val="0"/>
      <w:marBottom w:val="0"/>
      <w:divBdr>
        <w:top w:val="none" w:sz="0" w:space="0" w:color="auto"/>
        <w:left w:val="none" w:sz="0" w:space="0" w:color="auto"/>
        <w:bottom w:val="none" w:sz="0" w:space="0" w:color="auto"/>
        <w:right w:val="none" w:sz="0" w:space="0" w:color="auto"/>
      </w:divBdr>
    </w:div>
    <w:div w:id="1166823319">
      <w:marLeft w:val="640"/>
      <w:marRight w:val="0"/>
      <w:marTop w:val="0"/>
      <w:marBottom w:val="0"/>
      <w:divBdr>
        <w:top w:val="none" w:sz="0" w:space="0" w:color="auto"/>
        <w:left w:val="none" w:sz="0" w:space="0" w:color="auto"/>
        <w:bottom w:val="none" w:sz="0" w:space="0" w:color="auto"/>
        <w:right w:val="none" w:sz="0" w:space="0" w:color="auto"/>
      </w:divBdr>
    </w:div>
    <w:div w:id="1166825273">
      <w:marLeft w:val="640"/>
      <w:marRight w:val="0"/>
      <w:marTop w:val="0"/>
      <w:marBottom w:val="0"/>
      <w:divBdr>
        <w:top w:val="none" w:sz="0" w:space="0" w:color="auto"/>
        <w:left w:val="none" w:sz="0" w:space="0" w:color="auto"/>
        <w:bottom w:val="none" w:sz="0" w:space="0" w:color="auto"/>
        <w:right w:val="none" w:sz="0" w:space="0" w:color="auto"/>
      </w:divBdr>
    </w:div>
    <w:div w:id="1166895757">
      <w:marLeft w:val="640"/>
      <w:marRight w:val="0"/>
      <w:marTop w:val="0"/>
      <w:marBottom w:val="0"/>
      <w:divBdr>
        <w:top w:val="none" w:sz="0" w:space="0" w:color="auto"/>
        <w:left w:val="none" w:sz="0" w:space="0" w:color="auto"/>
        <w:bottom w:val="none" w:sz="0" w:space="0" w:color="auto"/>
        <w:right w:val="none" w:sz="0" w:space="0" w:color="auto"/>
      </w:divBdr>
    </w:div>
    <w:div w:id="1166899638">
      <w:marLeft w:val="640"/>
      <w:marRight w:val="0"/>
      <w:marTop w:val="0"/>
      <w:marBottom w:val="0"/>
      <w:divBdr>
        <w:top w:val="none" w:sz="0" w:space="0" w:color="auto"/>
        <w:left w:val="none" w:sz="0" w:space="0" w:color="auto"/>
        <w:bottom w:val="none" w:sz="0" w:space="0" w:color="auto"/>
        <w:right w:val="none" w:sz="0" w:space="0" w:color="auto"/>
      </w:divBdr>
    </w:div>
    <w:div w:id="1166899647">
      <w:marLeft w:val="640"/>
      <w:marRight w:val="0"/>
      <w:marTop w:val="0"/>
      <w:marBottom w:val="0"/>
      <w:divBdr>
        <w:top w:val="none" w:sz="0" w:space="0" w:color="auto"/>
        <w:left w:val="none" w:sz="0" w:space="0" w:color="auto"/>
        <w:bottom w:val="none" w:sz="0" w:space="0" w:color="auto"/>
        <w:right w:val="none" w:sz="0" w:space="0" w:color="auto"/>
      </w:divBdr>
    </w:div>
    <w:div w:id="1166936880">
      <w:marLeft w:val="640"/>
      <w:marRight w:val="0"/>
      <w:marTop w:val="0"/>
      <w:marBottom w:val="0"/>
      <w:divBdr>
        <w:top w:val="none" w:sz="0" w:space="0" w:color="auto"/>
        <w:left w:val="none" w:sz="0" w:space="0" w:color="auto"/>
        <w:bottom w:val="none" w:sz="0" w:space="0" w:color="auto"/>
        <w:right w:val="none" w:sz="0" w:space="0" w:color="auto"/>
      </w:divBdr>
    </w:div>
    <w:div w:id="1166937355">
      <w:marLeft w:val="640"/>
      <w:marRight w:val="0"/>
      <w:marTop w:val="0"/>
      <w:marBottom w:val="0"/>
      <w:divBdr>
        <w:top w:val="none" w:sz="0" w:space="0" w:color="auto"/>
        <w:left w:val="none" w:sz="0" w:space="0" w:color="auto"/>
        <w:bottom w:val="none" w:sz="0" w:space="0" w:color="auto"/>
        <w:right w:val="none" w:sz="0" w:space="0" w:color="auto"/>
      </w:divBdr>
    </w:div>
    <w:div w:id="1166942992">
      <w:marLeft w:val="640"/>
      <w:marRight w:val="0"/>
      <w:marTop w:val="0"/>
      <w:marBottom w:val="0"/>
      <w:divBdr>
        <w:top w:val="none" w:sz="0" w:space="0" w:color="auto"/>
        <w:left w:val="none" w:sz="0" w:space="0" w:color="auto"/>
        <w:bottom w:val="none" w:sz="0" w:space="0" w:color="auto"/>
        <w:right w:val="none" w:sz="0" w:space="0" w:color="auto"/>
      </w:divBdr>
    </w:div>
    <w:div w:id="1166944721">
      <w:marLeft w:val="640"/>
      <w:marRight w:val="0"/>
      <w:marTop w:val="0"/>
      <w:marBottom w:val="0"/>
      <w:divBdr>
        <w:top w:val="none" w:sz="0" w:space="0" w:color="auto"/>
        <w:left w:val="none" w:sz="0" w:space="0" w:color="auto"/>
        <w:bottom w:val="none" w:sz="0" w:space="0" w:color="auto"/>
        <w:right w:val="none" w:sz="0" w:space="0" w:color="auto"/>
      </w:divBdr>
    </w:div>
    <w:div w:id="1167016287">
      <w:marLeft w:val="640"/>
      <w:marRight w:val="0"/>
      <w:marTop w:val="0"/>
      <w:marBottom w:val="0"/>
      <w:divBdr>
        <w:top w:val="none" w:sz="0" w:space="0" w:color="auto"/>
        <w:left w:val="none" w:sz="0" w:space="0" w:color="auto"/>
        <w:bottom w:val="none" w:sz="0" w:space="0" w:color="auto"/>
        <w:right w:val="none" w:sz="0" w:space="0" w:color="auto"/>
      </w:divBdr>
    </w:div>
    <w:div w:id="1167016449">
      <w:marLeft w:val="640"/>
      <w:marRight w:val="0"/>
      <w:marTop w:val="0"/>
      <w:marBottom w:val="0"/>
      <w:divBdr>
        <w:top w:val="none" w:sz="0" w:space="0" w:color="auto"/>
        <w:left w:val="none" w:sz="0" w:space="0" w:color="auto"/>
        <w:bottom w:val="none" w:sz="0" w:space="0" w:color="auto"/>
        <w:right w:val="none" w:sz="0" w:space="0" w:color="auto"/>
      </w:divBdr>
    </w:div>
    <w:div w:id="1167017335">
      <w:marLeft w:val="640"/>
      <w:marRight w:val="0"/>
      <w:marTop w:val="0"/>
      <w:marBottom w:val="0"/>
      <w:divBdr>
        <w:top w:val="none" w:sz="0" w:space="0" w:color="auto"/>
        <w:left w:val="none" w:sz="0" w:space="0" w:color="auto"/>
        <w:bottom w:val="none" w:sz="0" w:space="0" w:color="auto"/>
        <w:right w:val="none" w:sz="0" w:space="0" w:color="auto"/>
      </w:divBdr>
    </w:div>
    <w:div w:id="1167020970">
      <w:marLeft w:val="640"/>
      <w:marRight w:val="0"/>
      <w:marTop w:val="0"/>
      <w:marBottom w:val="0"/>
      <w:divBdr>
        <w:top w:val="none" w:sz="0" w:space="0" w:color="auto"/>
        <w:left w:val="none" w:sz="0" w:space="0" w:color="auto"/>
        <w:bottom w:val="none" w:sz="0" w:space="0" w:color="auto"/>
        <w:right w:val="none" w:sz="0" w:space="0" w:color="auto"/>
      </w:divBdr>
    </w:div>
    <w:div w:id="1167089230">
      <w:marLeft w:val="640"/>
      <w:marRight w:val="0"/>
      <w:marTop w:val="0"/>
      <w:marBottom w:val="0"/>
      <w:divBdr>
        <w:top w:val="none" w:sz="0" w:space="0" w:color="auto"/>
        <w:left w:val="none" w:sz="0" w:space="0" w:color="auto"/>
        <w:bottom w:val="none" w:sz="0" w:space="0" w:color="auto"/>
        <w:right w:val="none" w:sz="0" w:space="0" w:color="auto"/>
      </w:divBdr>
    </w:div>
    <w:div w:id="1167094373">
      <w:marLeft w:val="640"/>
      <w:marRight w:val="0"/>
      <w:marTop w:val="0"/>
      <w:marBottom w:val="0"/>
      <w:divBdr>
        <w:top w:val="none" w:sz="0" w:space="0" w:color="auto"/>
        <w:left w:val="none" w:sz="0" w:space="0" w:color="auto"/>
        <w:bottom w:val="none" w:sz="0" w:space="0" w:color="auto"/>
        <w:right w:val="none" w:sz="0" w:space="0" w:color="auto"/>
      </w:divBdr>
    </w:div>
    <w:div w:id="1167138315">
      <w:marLeft w:val="640"/>
      <w:marRight w:val="0"/>
      <w:marTop w:val="0"/>
      <w:marBottom w:val="0"/>
      <w:divBdr>
        <w:top w:val="none" w:sz="0" w:space="0" w:color="auto"/>
        <w:left w:val="none" w:sz="0" w:space="0" w:color="auto"/>
        <w:bottom w:val="none" w:sz="0" w:space="0" w:color="auto"/>
        <w:right w:val="none" w:sz="0" w:space="0" w:color="auto"/>
      </w:divBdr>
    </w:div>
    <w:div w:id="1167205472">
      <w:marLeft w:val="640"/>
      <w:marRight w:val="0"/>
      <w:marTop w:val="0"/>
      <w:marBottom w:val="0"/>
      <w:divBdr>
        <w:top w:val="none" w:sz="0" w:space="0" w:color="auto"/>
        <w:left w:val="none" w:sz="0" w:space="0" w:color="auto"/>
        <w:bottom w:val="none" w:sz="0" w:space="0" w:color="auto"/>
        <w:right w:val="none" w:sz="0" w:space="0" w:color="auto"/>
      </w:divBdr>
    </w:div>
    <w:div w:id="1167206741">
      <w:marLeft w:val="640"/>
      <w:marRight w:val="0"/>
      <w:marTop w:val="0"/>
      <w:marBottom w:val="0"/>
      <w:divBdr>
        <w:top w:val="none" w:sz="0" w:space="0" w:color="auto"/>
        <w:left w:val="none" w:sz="0" w:space="0" w:color="auto"/>
        <w:bottom w:val="none" w:sz="0" w:space="0" w:color="auto"/>
        <w:right w:val="none" w:sz="0" w:space="0" w:color="auto"/>
      </w:divBdr>
    </w:div>
    <w:div w:id="1167208417">
      <w:marLeft w:val="640"/>
      <w:marRight w:val="0"/>
      <w:marTop w:val="0"/>
      <w:marBottom w:val="0"/>
      <w:divBdr>
        <w:top w:val="none" w:sz="0" w:space="0" w:color="auto"/>
        <w:left w:val="none" w:sz="0" w:space="0" w:color="auto"/>
        <w:bottom w:val="none" w:sz="0" w:space="0" w:color="auto"/>
        <w:right w:val="none" w:sz="0" w:space="0" w:color="auto"/>
      </w:divBdr>
    </w:div>
    <w:div w:id="1167280368">
      <w:marLeft w:val="640"/>
      <w:marRight w:val="0"/>
      <w:marTop w:val="0"/>
      <w:marBottom w:val="0"/>
      <w:divBdr>
        <w:top w:val="none" w:sz="0" w:space="0" w:color="auto"/>
        <w:left w:val="none" w:sz="0" w:space="0" w:color="auto"/>
        <w:bottom w:val="none" w:sz="0" w:space="0" w:color="auto"/>
        <w:right w:val="none" w:sz="0" w:space="0" w:color="auto"/>
      </w:divBdr>
    </w:div>
    <w:div w:id="1167281677">
      <w:marLeft w:val="640"/>
      <w:marRight w:val="0"/>
      <w:marTop w:val="0"/>
      <w:marBottom w:val="0"/>
      <w:divBdr>
        <w:top w:val="none" w:sz="0" w:space="0" w:color="auto"/>
        <w:left w:val="none" w:sz="0" w:space="0" w:color="auto"/>
        <w:bottom w:val="none" w:sz="0" w:space="0" w:color="auto"/>
        <w:right w:val="none" w:sz="0" w:space="0" w:color="auto"/>
      </w:divBdr>
    </w:div>
    <w:div w:id="1167288257">
      <w:marLeft w:val="640"/>
      <w:marRight w:val="0"/>
      <w:marTop w:val="0"/>
      <w:marBottom w:val="0"/>
      <w:divBdr>
        <w:top w:val="none" w:sz="0" w:space="0" w:color="auto"/>
        <w:left w:val="none" w:sz="0" w:space="0" w:color="auto"/>
        <w:bottom w:val="none" w:sz="0" w:space="0" w:color="auto"/>
        <w:right w:val="none" w:sz="0" w:space="0" w:color="auto"/>
      </w:divBdr>
    </w:div>
    <w:div w:id="1167330719">
      <w:marLeft w:val="640"/>
      <w:marRight w:val="0"/>
      <w:marTop w:val="0"/>
      <w:marBottom w:val="0"/>
      <w:divBdr>
        <w:top w:val="none" w:sz="0" w:space="0" w:color="auto"/>
        <w:left w:val="none" w:sz="0" w:space="0" w:color="auto"/>
        <w:bottom w:val="none" w:sz="0" w:space="0" w:color="auto"/>
        <w:right w:val="none" w:sz="0" w:space="0" w:color="auto"/>
      </w:divBdr>
    </w:div>
    <w:div w:id="1167330780">
      <w:marLeft w:val="640"/>
      <w:marRight w:val="0"/>
      <w:marTop w:val="0"/>
      <w:marBottom w:val="0"/>
      <w:divBdr>
        <w:top w:val="none" w:sz="0" w:space="0" w:color="auto"/>
        <w:left w:val="none" w:sz="0" w:space="0" w:color="auto"/>
        <w:bottom w:val="none" w:sz="0" w:space="0" w:color="auto"/>
        <w:right w:val="none" w:sz="0" w:space="0" w:color="auto"/>
      </w:divBdr>
    </w:div>
    <w:div w:id="1167357075">
      <w:marLeft w:val="640"/>
      <w:marRight w:val="0"/>
      <w:marTop w:val="0"/>
      <w:marBottom w:val="0"/>
      <w:divBdr>
        <w:top w:val="none" w:sz="0" w:space="0" w:color="auto"/>
        <w:left w:val="none" w:sz="0" w:space="0" w:color="auto"/>
        <w:bottom w:val="none" w:sz="0" w:space="0" w:color="auto"/>
        <w:right w:val="none" w:sz="0" w:space="0" w:color="auto"/>
      </w:divBdr>
    </w:div>
    <w:div w:id="1167398572">
      <w:marLeft w:val="640"/>
      <w:marRight w:val="0"/>
      <w:marTop w:val="0"/>
      <w:marBottom w:val="0"/>
      <w:divBdr>
        <w:top w:val="none" w:sz="0" w:space="0" w:color="auto"/>
        <w:left w:val="none" w:sz="0" w:space="0" w:color="auto"/>
        <w:bottom w:val="none" w:sz="0" w:space="0" w:color="auto"/>
        <w:right w:val="none" w:sz="0" w:space="0" w:color="auto"/>
      </w:divBdr>
    </w:div>
    <w:div w:id="1167403090">
      <w:marLeft w:val="0"/>
      <w:marRight w:val="0"/>
      <w:marTop w:val="0"/>
      <w:marBottom w:val="0"/>
      <w:divBdr>
        <w:top w:val="none" w:sz="0" w:space="0" w:color="auto"/>
        <w:left w:val="none" w:sz="0" w:space="0" w:color="auto"/>
        <w:bottom w:val="none" w:sz="0" w:space="0" w:color="auto"/>
        <w:right w:val="none" w:sz="0" w:space="0" w:color="auto"/>
      </w:divBdr>
    </w:div>
    <w:div w:id="1167407101">
      <w:marLeft w:val="640"/>
      <w:marRight w:val="0"/>
      <w:marTop w:val="0"/>
      <w:marBottom w:val="0"/>
      <w:divBdr>
        <w:top w:val="none" w:sz="0" w:space="0" w:color="auto"/>
        <w:left w:val="none" w:sz="0" w:space="0" w:color="auto"/>
        <w:bottom w:val="none" w:sz="0" w:space="0" w:color="auto"/>
        <w:right w:val="none" w:sz="0" w:space="0" w:color="auto"/>
      </w:divBdr>
    </w:div>
    <w:div w:id="1167407118">
      <w:marLeft w:val="640"/>
      <w:marRight w:val="0"/>
      <w:marTop w:val="0"/>
      <w:marBottom w:val="0"/>
      <w:divBdr>
        <w:top w:val="none" w:sz="0" w:space="0" w:color="auto"/>
        <w:left w:val="none" w:sz="0" w:space="0" w:color="auto"/>
        <w:bottom w:val="none" w:sz="0" w:space="0" w:color="auto"/>
        <w:right w:val="none" w:sz="0" w:space="0" w:color="auto"/>
      </w:divBdr>
    </w:div>
    <w:div w:id="1167473566">
      <w:marLeft w:val="640"/>
      <w:marRight w:val="0"/>
      <w:marTop w:val="0"/>
      <w:marBottom w:val="0"/>
      <w:divBdr>
        <w:top w:val="none" w:sz="0" w:space="0" w:color="auto"/>
        <w:left w:val="none" w:sz="0" w:space="0" w:color="auto"/>
        <w:bottom w:val="none" w:sz="0" w:space="0" w:color="auto"/>
        <w:right w:val="none" w:sz="0" w:space="0" w:color="auto"/>
      </w:divBdr>
    </w:div>
    <w:div w:id="1167478010">
      <w:marLeft w:val="640"/>
      <w:marRight w:val="0"/>
      <w:marTop w:val="0"/>
      <w:marBottom w:val="0"/>
      <w:divBdr>
        <w:top w:val="none" w:sz="0" w:space="0" w:color="auto"/>
        <w:left w:val="none" w:sz="0" w:space="0" w:color="auto"/>
        <w:bottom w:val="none" w:sz="0" w:space="0" w:color="auto"/>
        <w:right w:val="none" w:sz="0" w:space="0" w:color="auto"/>
      </w:divBdr>
    </w:div>
    <w:div w:id="1167479050">
      <w:marLeft w:val="640"/>
      <w:marRight w:val="0"/>
      <w:marTop w:val="0"/>
      <w:marBottom w:val="0"/>
      <w:divBdr>
        <w:top w:val="none" w:sz="0" w:space="0" w:color="auto"/>
        <w:left w:val="none" w:sz="0" w:space="0" w:color="auto"/>
        <w:bottom w:val="none" w:sz="0" w:space="0" w:color="auto"/>
        <w:right w:val="none" w:sz="0" w:space="0" w:color="auto"/>
      </w:divBdr>
    </w:div>
    <w:div w:id="1167483208">
      <w:marLeft w:val="640"/>
      <w:marRight w:val="0"/>
      <w:marTop w:val="0"/>
      <w:marBottom w:val="0"/>
      <w:divBdr>
        <w:top w:val="none" w:sz="0" w:space="0" w:color="auto"/>
        <w:left w:val="none" w:sz="0" w:space="0" w:color="auto"/>
        <w:bottom w:val="none" w:sz="0" w:space="0" w:color="auto"/>
        <w:right w:val="none" w:sz="0" w:space="0" w:color="auto"/>
      </w:divBdr>
    </w:div>
    <w:div w:id="1167555579">
      <w:marLeft w:val="640"/>
      <w:marRight w:val="0"/>
      <w:marTop w:val="0"/>
      <w:marBottom w:val="0"/>
      <w:divBdr>
        <w:top w:val="none" w:sz="0" w:space="0" w:color="auto"/>
        <w:left w:val="none" w:sz="0" w:space="0" w:color="auto"/>
        <w:bottom w:val="none" w:sz="0" w:space="0" w:color="auto"/>
        <w:right w:val="none" w:sz="0" w:space="0" w:color="auto"/>
      </w:divBdr>
    </w:div>
    <w:div w:id="1167593754">
      <w:marLeft w:val="640"/>
      <w:marRight w:val="0"/>
      <w:marTop w:val="0"/>
      <w:marBottom w:val="0"/>
      <w:divBdr>
        <w:top w:val="none" w:sz="0" w:space="0" w:color="auto"/>
        <w:left w:val="none" w:sz="0" w:space="0" w:color="auto"/>
        <w:bottom w:val="none" w:sz="0" w:space="0" w:color="auto"/>
        <w:right w:val="none" w:sz="0" w:space="0" w:color="auto"/>
      </w:divBdr>
    </w:div>
    <w:div w:id="1167597090">
      <w:marLeft w:val="640"/>
      <w:marRight w:val="0"/>
      <w:marTop w:val="0"/>
      <w:marBottom w:val="0"/>
      <w:divBdr>
        <w:top w:val="none" w:sz="0" w:space="0" w:color="auto"/>
        <w:left w:val="none" w:sz="0" w:space="0" w:color="auto"/>
        <w:bottom w:val="none" w:sz="0" w:space="0" w:color="auto"/>
        <w:right w:val="none" w:sz="0" w:space="0" w:color="auto"/>
      </w:divBdr>
    </w:div>
    <w:div w:id="1167666858">
      <w:marLeft w:val="640"/>
      <w:marRight w:val="0"/>
      <w:marTop w:val="0"/>
      <w:marBottom w:val="0"/>
      <w:divBdr>
        <w:top w:val="none" w:sz="0" w:space="0" w:color="auto"/>
        <w:left w:val="none" w:sz="0" w:space="0" w:color="auto"/>
        <w:bottom w:val="none" w:sz="0" w:space="0" w:color="auto"/>
        <w:right w:val="none" w:sz="0" w:space="0" w:color="auto"/>
      </w:divBdr>
    </w:div>
    <w:div w:id="1167675052">
      <w:marLeft w:val="640"/>
      <w:marRight w:val="0"/>
      <w:marTop w:val="0"/>
      <w:marBottom w:val="0"/>
      <w:divBdr>
        <w:top w:val="none" w:sz="0" w:space="0" w:color="auto"/>
        <w:left w:val="none" w:sz="0" w:space="0" w:color="auto"/>
        <w:bottom w:val="none" w:sz="0" w:space="0" w:color="auto"/>
        <w:right w:val="none" w:sz="0" w:space="0" w:color="auto"/>
      </w:divBdr>
    </w:div>
    <w:div w:id="1167675516">
      <w:marLeft w:val="640"/>
      <w:marRight w:val="0"/>
      <w:marTop w:val="0"/>
      <w:marBottom w:val="0"/>
      <w:divBdr>
        <w:top w:val="none" w:sz="0" w:space="0" w:color="auto"/>
        <w:left w:val="none" w:sz="0" w:space="0" w:color="auto"/>
        <w:bottom w:val="none" w:sz="0" w:space="0" w:color="auto"/>
        <w:right w:val="none" w:sz="0" w:space="0" w:color="auto"/>
      </w:divBdr>
    </w:div>
    <w:div w:id="1167745879">
      <w:marLeft w:val="640"/>
      <w:marRight w:val="0"/>
      <w:marTop w:val="0"/>
      <w:marBottom w:val="0"/>
      <w:divBdr>
        <w:top w:val="none" w:sz="0" w:space="0" w:color="auto"/>
        <w:left w:val="none" w:sz="0" w:space="0" w:color="auto"/>
        <w:bottom w:val="none" w:sz="0" w:space="0" w:color="auto"/>
        <w:right w:val="none" w:sz="0" w:space="0" w:color="auto"/>
      </w:divBdr>
    </w:div>
    <w:div w:id="1167748233">
      <w:marLeft w:val="640"/>
      <w:marRight w:val="0"/>
      <w:marTop w:val="0"/>
      <w:marBottom w:val="0"/>
      <w:divBdr>
        <w:top w:val="none" w:sz="0" w:space="0" w:color="auto"/>
        <w:left w:val="none" w:sz="0" w:space="0" w:color="auto"/>
        <w:bottom w:val="none" w:sz="0" w:space="0" w:color="auto"/>
        <w:right w:val="none" w:sz="0" w:space="0" w:color="auto"/>
      </w:divBdr>
    </w:div>
    <w:div w:id="1167749268">
      <w:marLeft w:val="640"/>
      <w:marRight w:val="0"/>
      <w:marTop w:val="0"/>
      <w:marBottom w:val="0"/>
      <w:divBdr>
        <w:top w:val="none" w:sz="0" w:space="0" w:color="auto"/>
        <w:left w:val="none" w:sz="0" w:space="0" w:color="auto"/>
        <w:bottom w:val="none" w:sz="0" w:space="0" w:color="auto"/>
        <w:right w:val="none" w:sz="0" w:space="0" w:color="auto"/>
      </w:divBdr>
    </w:div>
    <w:div w:id="1167749342">
      <w:marLeft w:val="640"/>
      <w:marRight w:val="0"/>
      <w:marTop w:val="0"/>
      <w:marBottom w:val="0"/>
      <w:divBdr>
        <w:top w:val="none" w:sz="0" w:space="0" w:color="auto"/>
        <w:left w:val="none" w:sz="0" w:space="0" w:color="auto"/>
        <w:bottom w:val="none" w:sz="0" w:space="0" w:color="auto"/>
        <w:right w:val="none" w:sz="0" w:space="0" w:color="auto"/>
      </w:divBdr>
    </w:div>
    <w:div w:id="1167790097">
      <w:marLeft w:val="640"/>
      <w:marRight w:val="0"/>
      <w:marTop w:val="0"/>
      <w:marBottom w:val="0"/>
      <w:divBdr>
        <w:top w:val="none" w:sz="0" w:space="0" w:color="auto"/>
        <w:left w:val="none" w:sz="0" w:space="0" w:color="auto"/>
        <w:bottom w:val="none" w:sz="0" w:space="0" w:color="auto"/>
        <w:right w:val="none" w:sz="0" w:space="0" w:color="auto"/>
      </w:divBdr>
    </w:div>
    <w:div w:id="1167861191">
      <w:marLeft w:val="640"/>
      <w:marRight w:val="0"/>
      <w:marTop w:val="0"/>
      <w:marBottom w:val="0"/>
      <w:divBdr>
        <w:top w:val="none" w:sz="0" w:space="0" w:color="auto"/>
        <w:left w:val="none" w:sz="0" w:space="0" w:color="auto"/>
        <w:bottom w:val="none" w:sz="0" w:space="0" w:color="auto"/>
        <w:right w:val="none" w:sz="0" w:space="0" w:color="auto"/>
      </w:divBdr>
    </w:div>
    <w:div w:id="1167865105">
      <w:marLeft w:val="640"/>
      <w:marRight w:val="0"/>
      <w:marTop w:val="0"/>
      <w:marBottom w:val="0"/>
      <w:divBdr>
        <w:top w:val="none" w:sz="0" w:space="0" w:color="auto"/>
        <w:left w:val="none" w:sz="0" w:space="0" w:color="auto"/>
        <w:bottom w:val="none" w:sz="0" w:space="0" w:color="auto"/>
        <w:right w:val="none" w:sz="0" w:space="0" w:color="auto"/>
      </w:divBdr>
    </w:div>
    <w:div w:id="1167936976">
      <w:marLeft w:val="640"/>
      <w:marRight w:val="0"/>
      <w:marTop w:val="0"/>
      <w:marBottom w:val="0"/>
      <w:divBdr>
        <w:top w:val="none" w:sz="0" w:space="0" w:color="auto"/>
        <w:left w:val="none" w:sz="0" w:space="0" w:color="auto"/>
        <w:bottom w:val="none" w:sz="0" w:space="0" w:color="auto"/>
        <w:right w:val="none" w:sz="0" w:space="0" w:color="auto"/>
      </w:divBdr>
    </w:div>
    <w:div w:id="1167942055">
      <w:marLeft w:val="640"/>
      <w:marRight w:val="0"/>
      <w:marTop w:val="0"/>
      <w:marBottom w:val="0"/>
      <w:divBdr>
        <w:top w:val="none" w:sz="0" w:space="0" w:color="auto"/>
        <w:left w:val="none" w:sz="0" w:space="0" w:color="auto"/>
        <w:bottom w:val="none" w:sz="0" w:space="0" w:color="auto"/>
        <w:right w:val="none" w:sz="0" w:space="0" w:color="auto"/>
      </w:divBdr>
    </w:div>
    <w:div w:id="1167942731">
      <w:marLeft w:val="640"/>
      <w:marRight w:val="0"/>
      <w:marTop w:val="0"/>
      <w:marBottom w:val="0"/>
      <w:divBdr>
        <w:top w:val="none" w:sz="0" w:space="0" w:color="auto"/>
        <w:left w:val="none" w:sz="0" w:space="0" w:color="auto"/>
        <w:bottom w:val="none" w:sz="0" w:space="0" w:color="auto"/>
        <w:right w:val="none" w:sz="0" w:space="0" w:color="auto"/>
      </w:divBdr>
    </w:div>
    <w:div w:id="1167983407">
      <w:marLeft w:val="640"/>
      <w:marRight w:val="0"/>
      <w:marTop w:val="0"/>
      <w:marBottom w:val="0"/>
      <w:divBdr>
        <w:top w:val="none" w:sz="0" w:space="0" w:color="auto"/>
        <w:left w:val="none" w:sz="0" w:space="0" w:color="auto"/>
        <w:bottom w:val="none" w:sz="0" w:space="0" w:color="auto"/>
        <w:right w:val="none" w:sz="0" w:space="0" w:color="auto"/>
      </w:divBdr>
    </w:div>
    <w:div w:id="1167983469">
      <w:marLeft w:val="640"/>
      <w:marRight w:val="0"/>
      <w:marTop w:val="0"/>
      <w:marBottom w:val="0"/>
      <w:divBdr>
        <w:top w:val="none" w:sz="0" w:space="0" w:color="auto"/>
        <w:left w:val="none" w:sz="0" w:space="0" w:color="auto"/>
        <w:bottom w:val="none" w:sz="0" w:space="0" w:color="auto"/>
        <w:right w:val="none" w:sz="0" w:space="0" w:color="auto"/>
      </w:divBdr>
    </w:div>
    <w:div w:id="1168012650">
      <w:marLeft w:val="640"/>
      <w:marRight w:val="0"/>
      <w:marTop w:val="0"/>
      <w:marBottom w:val="0"/>
      <w:divBdr>
        <w:top w:val="none" w:sz="0" w:space="0" w:color="auto"/>
        <w:left w:val="none" w:sz="0" w:space="0" w:color="auto"/>
        <w:bottom w:val="none" w:sz="0" w:space="0" w:color="auto"/>
        <w:right w:val="none" w:sz="0" w:space="0" w:color="auto"/>
      </w:divBdr>
    </w:div>
    <w:div w:id="1168128913">
      <w:marLeft w:val="640"/>
      <w:marRight w:val="0"/>
      <w:marTop w:val="0"/>
      <w:marBottom w:val="0"/>
      <w:divBdr>
        <w:top w:val="none" w:sz="0" w:space="0" w:color="auto"/>
        <w:left w:val="none" w:sz="0" w:space="0" w:color="auto"/>
        <w:bottom w:val="none" w:sz="0" w:space="0" w:color="auto"/>
        <w:right w:val="none" w:sz="0" w:space="0" w:color="auto"/>
      </w:divBdr>
    </w:div>
    <w:div w:id="1168129459">
      <w:marLeft w:val="640"/>
      <w:marRight w:val="0"/>
      <w:marTop w:val="0"/>
      <w:marBottom w:val="0"/>
      <w:divBdr>
        <w:top w:val="none" w:sz="0" w:space="0" w:color="auto"/>
        <w:left w:val="none" w:sz="0" w:space="0" w:color="auto"/>
        <w:bottom w:val="none" w:sz="0" w:space="0" w:color="auto"/>
        <w:right w:val="none" w:sz="0" w:space="0" w:color="auto"/>
      </w:divBdr>
    </w:div>
    <w:div w:id="1168207119">
      <w:marLeft w:val="640"/>
      <w:marRight w:val="0"/>
      <w:marTop w:val="0"/>
      <w:marBottom w:val="0"/>
      <w:divBdr>
        <w:top w:val="none" w:sz="0" w:space="0" w:color="auto"/>
        <w:left w:val="none" w:sz="0" w:space="0" w:color="auto"/>
        <w:bottom w:val="none" w:sz="0" w:space="0" w:color="auto"/>
        <w:right w:val="none" w:sz="0" w:space="0" w:color="auto"/>
      </w:divBdr>
    </w:div>
    <w:div w:id="1168249583">
      <w:marLeft w:val="640"/>
      <w:marRight w:val="0"/>
      <w:marTop w:val="0"/>
      <w:marBottom w:val="0"/>
      <w:divBdr>
        <w:top w:val="none" w:sz="0" w:space="0" w:color="auto"/>
        <w:left w:val="none" w:sz="0" w:space="0" w:color="auto"/>
        <w:bottom w:val="none" w:sz="0" w:space="0" w:color="auto"/>
        <w:right w:val="none" w:sz="0" w:space="0" w:color="auto"/>
      </w:divBdr>
    </w:div>
    <w:div w:id="1168253465">
      <w:marLeft w:val="640"/>
      <w:marRight w:val="0"/>
      <w:marTop w:val="0"/>
      <w:marBottom w:val="0"/>
      <w:divBdr>
        <w:top w:val="none" w:sz="0" w:space="0" w:color="auto"/>
        <w:left w:val="none" w:sz="0" w:space="0" w:color="auto"/>
        <w:bottom w:val="none" w:sz="0" w:space="0" w:color="auto"/>
        <w:right w:val="none" w:sz="0" w:space="0" w:color="auto"/>
      </w:divBdr>
    </w:div>
    <w:div w:id="1168322909">
      <w:marLeft w:val="640"/>
      <w:marRight w:val="0"/>
      <w:marTop w:val="0"/>
      <w:marBottom w:val="0"/>
      <w:divBdr>
        <w:top w:val="none" w:sz="0" w:space="0" w:color="auto"/>
        <w:left w:val="none" w:sz="0" w:space="0" w:color="auto"/>
        <w:bottom w:val="none" w:sz="0" w:space="0" w:color="auto"/>
        <w:right w:val="none" w:sz="0" w:space="0" w:color="auto"/>
      </w:divBdr>
    </w:div>
    <w:div w:id="1168327654">
      <w:marLeft w:val="640"/>
      <w:marRight w:val="0"/>
      <w:marTop w:val="0"/>
      <w:marBottom w:val="0"/>
      <w:divBdr>
        <w:top w:val="none" w:sz="0" w:space="0" w:color="auto"/>
        <w:left w:val="none" w:sz="0" w:space="0" w:color="auto"/>
        <w:bottom w:val="none" w:sz="0" w:space="0" w:color="auto"/>
        <w:right w:val="none" w:sz="0" w:space="0" w:color="auto"/>
      </w:divBdr>
    </w:div>
    <w:div w:id="1168331779">
      <w:marLeft w:val="640"/>
      <w:marRight w:val="0"/>
      <w:marTop w:val="0"/>
      <w:marBottom w:val="0"/>
      <w:divBdr>
        <w:top w:val="none" w:sz="0" w:space="0" w:color="auto"/>
        <w:left w:val="none" w:sz="0" w:space="0" w:color="auto"/>
        <w:bottom w:val="none" w:sz="0" w:space="0" w:color="auto"/>
        <w:right w:val="none" w:sz="0" w:space="0" w:color="auto"/>
      </w:divBdr>
    </w:div>
    <w:div w:id="1168400018">
      <w:marLeft w:val="640"/>
      <w:marRight w:val="0"/>
      <w:marTop w:val="0"/>
      <w:marBottom w:val="0"/>
      <w:divBdr>
        <w:top w:val="none" w:sz="0" w:space="0" w:color="auto"/>
        <w:left w:val="none" w:sz="0" w:space="0" w:color="auto"/>
        <w:bottom w:val="none" w:sz="0" w:space="0" w:color="auto"/>
        <w:right w:val="none" w:sz="0" w:space="0" w:color="auto"/>
      </w:divBdr>
    </w:div>
    <w:div w:id="1168400805">
      <w:marLeft w:val="640"/>
      <w:marRight w:val="0"/>
      <w:marTop w:val="0"/>
      <w:marBottom w:val="0"/>
      <w:divBdr>
        <w:top w:val="none" w:sz="0" w:space="0" w:color="auto"/>
        <w:left w:val="none" w:sz="0" w:space="0" w:color="auto"/>
        <w:bottom w:val="none" w:sz="0" w:space="0" w:color="auto"/>
        <w:right w:val="none" w:sz="0" w:space="0" w:color="auto"/>
      </w:divBdr>
    </w:div>
    <w:div w:id="1168406994">
      <w:marLeft w:val="640"/>
      <w:marRight w:val="0"/>
      <w:marTop w:val="0"/>
      <w:marBottom w:val="0"/>
      <w:divBdr>
        <w:top w:val="none" w:sz="0" w:space="0" w:color="auto"/>
        <w:left w:val="none" w:sz="0" w:space="0" w:color="auto"/>
        <w:bottom w:val="none" w:sz="0" w:space="0" w:color="auto"/>
        <w:right w:val="none" w:sz="0" w:space="0" w:color="auto"/>
      </w:divBdr>
    </w:div>
    <w:div w:id="1168443298">
      <w:marLeft w:val="640"/>
      <w:marRight w:val="0"/>
      <w:marTop w:val="0"/>
      <w:marBottom w:val="0"/>
      <w:divBdr>
        <w:top w:val="none" w:sz="0" w:space="0" w:color="auto"/>
        <w:left w:val="none" w:sz="0" w:space="0" w:color="auto"/>
        <w:bottom w:val="none" w:sz="0" w:space="0" w:color="auto"/>
        <w:right w:val="none" w:sz="0" w:space="0" w:color="auto"/>
      </w:divBdr>
    </w:div>
    <w:div w:id="1168444474">
      <w:marLeft w:val="640"/>
      <w:marRight w:val="0"/>
      <w:marTop w:val="0"/>
      <w:marBottom w:val="0"/>
      <w:divBdr>
        <w:top w:val="none" w:sz="0" w:space="0" w:color="auto"/>
        <w:left w:val="none" w:sz="0" w:space="0" w:color="auto"/>
        <w:bottom w:val="none" w:sz="0" w:space="0" w:color="auto"/>
        <w:right w:val="none" w:sz="0" w:space="0" w:color="auto"/>
      </w:divBdr>
    </w:div>
    <w:div w:id="1168517409">
      <w:marLeft w:val="640"/>
      <w:marRight w:val="0"/>
      <w:marTop w:val="0"/>
      <w:marBottom w:val="0"/>
      <w:divBdr>
        <w:top w:val="none" w:sz="0" w:space="0" w:color="auto"/>
        <w:left w:val="none" w:sz="0" w:space="0" w:color="auto"/>
        <w:bottom w:val="none" w:sz="0" w:space="0" w:color="auto"/>
        <w:right w:val="none" w:sz="0" w:space="0" w:color="auto"/>
      </w:divBdr>
    </w:div>
    <w:div w:id="1168521777">
      <w:marLeft w:val="640"/>
      <w:marRight w:val="0"/>
      <w:marTop w:val="0"/>
      <w:marBottom w:val="0"/>
      <w:divBdr>
        <w:top w:val="none" w:sz="0" w:space="0" w:color="auto"/>
        <w:left w:val="none" w:sz="0" w:space="0" w:color="auto"/>
        <w:bottom w:val="none" w:sz="0" w:space="0" w:color="auto"/>
        <w:right w:val="none" w:sz="0" w:space="0" w:color="auto"/>
      </w:divBdr>
    </w:div>
    <w:div w:id="1168523513">
      <w:marLeft w:val="640"/>
      <w:marRight w:val="0"/>
      <w:marTop w:val="0"/>
      <w:marBottom w:val="0"/>
      <w:divBdr>
        <w:top w:val="none" w:sz="0" w:space="0" w:color="auto"/>
        <w:left w:val="none" w:sz="0" w:space="0" w:color="auto"/>
        <w:bottom w:val="none" w:sz="0" w:space="0" w:color="auto"/>
        <w:right w:val="none" w:sz="0" w:space="0" w:color="auto"/>
      </w:divBdr>
    </w:div>
    <w:div w:id="1168594943">
      <w:marLeft w:val="640"/>
      <w:marRight w:val="0"/>
      <w:marTop w:val="0"/>
      <w:marBottom w:val="0"/>
      <w:divBdr>
        <w:top w:val="none" w:sz="0" w:space="0" w:color="auto"/>
        <w:left w:val="none" w:sz="0" w:space="0" w:color="auto"/>
        <w:bottom w:val="none" w:sz="0" w:space="0" w:color="auto"/>
        <w:right w:val="none" w:sz="0" w:space="0" w:color="auto"/>
      </w:divBdr>
    </w:div>
    <w:div w:id="1168595255">
      <w:marLeft w:val="640"/>
      <w:marRight w:val="0"/>
      <w:marTop w:val="0"/>
      <w:marBottom w:val="0"/>
      <w:divBdr>
        <w:top w:val="none" w:sz="0" w:space="0" w:color="auto"/>
        <w:left w:val="none" w:sz="0" w:space="0" w:color="auto"/>
        <w:bottom w:val="none" w:sz="0" w:space="0" w:color="auto"/>
        <w:right w:val="none" w:sz="0" w:space="0" w:color="auto"/>
      </w:divBdr>
    </w:div>
    <w:div w:id="1168595571">
      <w:marLeft w:val="640"/>
      <w:marRight w:val="0"/>
      <w:marTop w:val="0"/>
      <w:marBottom w:val="0"/>
      <w:divBdr>
        <w:top w:val="none" w:sz="0" w:space="0" w:color="auto"/>
        <w:left w:val="none" w:sz="0" w:space="0" w:color="auto"/>
        <w:bottom w:val="none" w:sz="0" w:space="0" w:color="auto"/>
        <w:right w:val="none" w:sz="0" w:space="0" w:color="auto"/>
      </w:divBdr>
    </w:div>
    <w:div w:id="1168597895">
      <w:marLeft w:val="640"/>
      <w:marRight w:val="0"/>
      <w:marTop w:val="0"/>
      <w:marBottom w:val="0"/>
      <w:divBdr>
        <w:top w:val="none" w:sz="0" w:space="0" w:color="auto"/>
        <w:left w:val="none" w:sz="0" w:space="0" w:color="auto"/>
        <w:bottom w:val="none" w:sz="0" w:space="0" w:color="auto"/>
        <w:right w:val="none" w:sz="0" w:space="0" w:color="auto"/>
      </w:divBdr>
    </w:div>
    <w:div w:id="1168598064">
      <w:marLeft w:val="640"/>
      <w:marRight w:val="0"/>
      <w:marTop w:val="0"/>
      <w:marBottom w:val="0"/>
      <w:divBdr>
        <w:top w:val="none" w:sz="0" w:space="0" w:color="auto"/>
        <w:left w:val="none" w:sz="0" w:space="0" w:color="auto"/>
        <w:bottom w:val="none" w:sz="0" w:space="0" w:color="auto"/>
        <w:right w:val="none" w:sz="0" w:space="0" w:color="auto"/>
      </w:divBdr>
    </w:div>
    <w:div w:id="1168598135">
      <w:marLeft w:val="640"/>
      <w:marRight w:val="0"/>
      <w:marTop w:val="0"/>
      <w:marBottom w:val="0"/>
      <w:divBdr>
        <w:top w:val="none" w:sz="0" w:space="0" w:color="auto"/>
        <w:left w:val="none" w:sz="0" w:space="0" w:color="auto"/>
        <w:bottom w:val="none" w:sz="0" w:space="0" w:color="auto"/>
        <w:right w:val="none" w:sz="0" w:space="0" w:color="auto"/>
      </w:divBdr>
    </w:div>
    <w:div w:id="1168666303">
      <w:marLeft w:val="640"/>
      <w:marRight w:val="0"/>
      <w:marTop w:val="0"/>
      <w:marBottom w:val="0"/>
      <w:divBdr>
        <w:top w:val="none" w:sz="0" w:space="0" w:color="auto"/>
        <w:left w:val="none" w:sz="0" w:space="0" w:color="auto"/>
        <w:bottom w:val="none" w:sz="0" w:space="0" w:color="auto"/>
        <w:right w:val="none" w:sz="0" w:space="0" w:color="auto"/>
      </w:divBdr>
    </w:div>
    <w:div w:id="1168668990">
      <w:marLeft w:val="640"/>
      <w:marRight w:val="0"/>
      <w:marTop w:val="0"/>
      <w:marBottom w:val="0"/>
      <w:divBdr>
        <w:top w:val="none" w:sz="0" w:space="0" w:color="auto"/>
        <w:left w:val="none" w:sz="0" w:space="0" w:color="auto"/>
        <w:bottom w:val="none" w:sz="0" w:space="0" w:color="auto"/>
        <w:right w:val="none" w:sz="0" w:space="0" w:color="auto"/>
      </w:divBdr>
    </w:div>
    <w:div w:id="1168713683">
      <w:marLeft w:val="640"/>
      <w:marRight w:val="0"/>
      <w:marTop w:val="0"/>
      <w:marBottom w:val="0"/>
      <w:divBdr>
        <w:top w:val="none" w:sz="0" w:space="0" w:color="auto"/>
        <w:left w:val="none" w:sz="0" w:space="0" w:color="auto"/>
        <w:bottom w:val="none" w:sz="0" w:space="0" w:color="auto"/>
        <w:right w:val="none" w:sz="0" w:space="0" w:color="auto"/>
      </w:divBdr>
    </w:div>
    <w:div w:id="1168788016">
      <w:marLeft w:val="640"/>
      <w:marRight w:val="0"/>
      <w:marTop w:val="0"/>
      <w:marBottom w:val="0"/>
      <w:divBdr>
        <w:top w:val="none" w:sz="0" w:space="0" w:color="auto"/>
        <w:left w:val="none" w:sz="0" w:space="0" w:color="auto"/>
        <w:bottom w:val="none" w:sz="0" w:space="0" w:color="auto"/>
        <w:right w:val="none" w:sz="0" w:space="0" w:color="auto"/>
      </w:divBdr>
    </w:div>
    <w:div w:id="1168836248">
      <w:marLeft w:val="640"/>
      <w:marRight w:val="0"/>
      <w:marTop w:val="0"/>
      <w:marBottom w:val="0"/>
      <w:divBdr>
        <w:top w:val="none" w:sz="0" w:space="0" w:color="auto"/>
        <w:left w:val="none" w:sz="0" w:space="0" w:color="auto"/>
        <w:bottom w:val="none" w:sz="0" w:space="0" w:color="auto"/>
        <w:right w:val="none" w:sz="0" w:space="0" w:color="auto"/>
      </w:divBdr>
    </w:div>
    <w:div w:id="1168861084">
      <w:marLeft w:val="640"/>
      <w:marRight w:val="0"/>
      <w:marTop w:val="0"/>
      <w:marBottom w:val="0"/>
      <w:divBdr>
        <w:top w:val="none" w:sz="0" w:space="0" w:color="auto"/>
        <w:left w:val="none" w:sz="0" w:space="0" w:color="auto"/>
        <w:bottom w:val="none" w:sz="0" w:space="0" w:color="auto"/>
        <w:right w:val="none" w:sz="0" w:space="0" w:color="auto"/>
      </w:divBdr>
    </w:div>
    <w:div w:id="1168862352">
      <w:marLeft w:val="640"/>
      <w:marRight w:val="0"/>
      <w:marTop w:val="0"/>
      <w:marBottom w:val="0"/>
      <w:divBdr>
        <w:top w:val="none" w:sz="0" w:space="0" w:color="auto"/>
        <w:left w:val="none" w:sz="0" w:space="0" w:color="auto"/>
        <w:bottom w:val="none" w:sz="0" w:space="0" w:color="auto"/>
        <w:right w:val="none" w:sz="0" w:space="0" w:color="auto"/>
      </w:divBdr>
    </w:div>
    <w:div w:id="1168909694">
      <w:marLeft w:val="640"/>
      <w:marRight w:val="0"/>
      <w:marTop w:val="0"/>
      <w:marBottom w:val="0"/>
      <w:divBdr>
        <w:top w:val="none" w:sz="0" w:space="0" w:color="auto"/>
        <w:left w:val="none" w:sz="0" w:space="0" w:color="auto"/>
        <w:bottom w:val="none" w:sz="0" w:space="0" w:color="auto"/>
        <w:right w:val="none" w:sz="0" w:space="0" w:color="auto"/>
      </w:divBdr>
    </w:div>
    <w:div w:id="1168910196">
      <w:marLeft w:val="640"/>
      <w:marRight w:val="0"/>
      <w:marTop w:val="0"/>
      <w:marBottom w:val="0"/>
      <w:divBdr>
        <w:top w:val="none" w:sz="0" w:space="0" w:color="auto"/>
        <w:left w:val="none" w:sz="0" w:space="0" w:color="auto"/>
        <w:bottom w:val="none" w:sz="0" w:space="0" w:color="auto"/>
        <w:right w:val="none" w:sz="0" w:space="0" w:color="auto"/>
      </w:divBdr>
    </w:div>
    <w:div w:id="1168910393">
      <w:marLeft w:val="640"/>
      <w:marRight w:val="0"/>
      <w:marTop w:val="0"/>
      <w:marBottom w:val="0"/>
      <w:divBdr>
        <w:top w:val="none" w:sz="0" w:space="0" w:color="auto"/>
        <w:left w:val="none" w:sz="0" w:space="0" w:color="auto"/>
        <w:bottom w:val="none" w:sz="0" w:space="0" w:color="auto"/>
        <w:right w:val="none" w:sz="0" w:space="0" w:color="auto"/>
      </w:divBdr>
    </w:div>
    <w:div w:id="1168982322">
      <w:marLeft w:val="640"/>
      <w:marRight w:val="0"/>
      <w:marTop w:val="0"/>
      <w:marBottom w:val="0"/>
      <w:divBdr>
        <w:top w:val="none" w:sz="0" w:space="0" w:color="auto"/>
        <w:left w:val="none" w:sz="0" w:space="0" w:color="auto"/>
        <w:bottom w:val="none" w:sz="0" w:space="0" w:color="auto"/>
        <w:right w:val="none" w:sz="0" w:space="0" w:color="auto"/>
      </w:divBdr>
    </w:div>
    <w:div w:id="1168985424">
      <w:marLeft w:val="640"/>
      <w:marRight w:val="0"/>
      <w:marTop w:val="0"/>
      <w:marBottom w:val="0"/>
      <w:divBdr>
        <w:top w:val="none" w:sz="0" w:space="0" w:color="auto"/>
        <w:left w:val="none" w:sz="0" w:space="0" w:color="auto"/>
        <w:bottom w:val="none" w:sz="0" w:space="0" w:color="auto"/>
        <w:right w:val="none" w:sz="0" w:space="0" w:color="auto"/>
      </w:divBdr>
    </w:div>
    <w:div w:id="1169056689">
      <w:marLeft w:val="640"/>
      <w:marRight w:val="0"/>
      <w:marTop w:val="0"/>
      <w:marBottom w:val="0"/>
      <w:divBdr>
        <w:top w:val="none" w:sz="0" w:space="0" w:color="auto"/>
        <w:left w:val="none" w:sz="0" w:space="0" w:color="auto"/>
        <w:bottom w:val="none" w:sz="0" w:space="0" w:color="auto"/>
        <w:right w:val="none" w:sz="0" w:space="0" w:color="auto"/>
      </w:divBdr>
    </w:div>
    <w:div w:id="1169058427">
      <w:marLeft w:val="640"/>
      <w:marRight w:val="0"/>
      <w:marTop w:val="0"/>
      <w:marBottom w:val="0"/>
      <w:divBdr>
        <w:top w:val="none" w:sz="0" w:space="0" w:color="auto"/>
        <w:left w:val="none" w:sz="0" w:space="0" w:color="auto"/>
        <w:bottom w:val="none" w:sz="0" w:space="0" w:color="auto"/>
        <w:right w:val="none" w:sz="0" w:space="0" w:color="auto"/>
      </w:divBdr>
    </w:div>
    <w:div w:id="1169178178">
      <w:marLeft w:val="640"/>
      <w:marRight w:val="0"/>
      <w:marTop w:val="0"/>
      <w:marBottom w:val="0"/>
      <w:divBdr>
        <w:top w:val="none" w:sz="0" w:space="0" w:color="auto"/>
        <w:left w:val="none" w:sz="0" w:space="0" w:color="auto"/>
        <w:bottom w:val="none" w:sz="0" w:space="0" w:color="auto"/>
        <w:right w:val="none" w:sz="0" w:space="0" w:color="auto"/>
      </w:divBdr>
    </w:div>
    <w:div w:id="1169246930">
      <w:marLeft w:val="640"/>
      <w:marRight w:val="0"/>
      <w:marTop w:val="0"/>
      <w:marBottom w:val="0"/>
      <w:divBdr>
        <w:top w:val="none" w:sz="0" w:space="0" w:color="auto"/>
        <w:left w:val="none" w:sz="0" w:space="0" w:color="auto"/>
        <w:bottom w:val="none" w:sz="0" w:space="0" w:color="auto"/>
        <w:right w:val="none" w:sz="0" w:space="0" w:color="auto"/>
      </w:divBdr>
    </w:div>
    <w:div w:id="1169249913">
      <w:marLeft w:val="640"/>
      <w:marRight w:val="0"/>
      <w:marTop w:val="0"/>
      <w:marBottom w:val="0"/>
      <w:divBdr>
        <w:top w:val="none" w:sz="0" w:space="0" w:color="auto"/>
        <w:left w:val="none" w:sz="0" w:space="0" w:color="auto"/>
        <w:bottom w:val="none" w:sz="0" w:space="0" w:color="auto"/>
        <w:right w:val="none" w:sz="0" w:space="0" w:color="auto"/>
      </w:divBdr>
    </w:div>
    <w:div w:id="1169255370">
      <w:marLeft w:val="640"/>
      <w:marRight w:val="0"/>
      <w:marTop w:val="0"/>
      <w:marBottom w:val="0"/>
      <w:divBdr>
        <w:top w:val="none" w:sz="0" w:space="0" w:color="auto"/>
        <w:left w:val="none" w:sz="0" w:space="0" w:color="auto"/>
        <w:bottom w:val="none" w:sz="0" w:space="0" w:color="auto"/>
        <w:right w:val="none" w:sz="0" w:space="0" w:color="auto"/>
      </w:divBdr>
    </w:div>
    <w:div w:id="1169322945">
      <w:marLeft w:val="640"/>
      <w:marRight w:val="0"/>
      <w:marTop w:val="0"/>
      <w:marBottom w:val="0"/>
      <w:divBdr>
        <w:top w:val="none" w:sz="0" w:space="0" w:color="auto"/>
        <w:left w:val="none" w:sz="0" w:space="0" w:color="auto"/>
        <w:bottom w:val="none" w:sz="0" w:space="0" w:color="auto"/>
        <w:right w:val="none" w:sz="0" w:space="0" w:color="auto"/>
      </w:divBdr>
    </w:div>
    <w:div w:id="1169448616">
      <w:marLeft w:val="640"/>
      <w:marRight w:val="0"/>
      <w:marTop w:val="0"/>
      <w:marBottom w:val="0"/>
      <w:divBdr>
        <w:top w:val="none" w:sz="0" w:space="0" w:color="auto"/>
        <w:left w:val="none" w:sz="0" w:space="0" w:color="auto"/>
        <w:bottom w:val="none" w:sz="0" w:space="0" w:color="auto"/>
        <w:right w:val="none" w:sz="0" w:space="0" w:color="auto"/>
      </w:divBdr>
    </w:div>
    <w:div w:id="1169491541">
      <w:marLeft w:val="640"/>
      <w:marRight w:val="0"/>
      <w:marTop w:val="0"/>
      <w:marBottom w:val="0"/>
      <w:divBdr>
        <w:top w:val="none" w:sz="0" w:space="0" w:color="auto"/>
        <w:left w:val="none" w:sz="0" w:space="0" w:color="auto"/>
        <w:bottom w:val="none" w:sz="0" w:space="0" w:color="auto"/>
        <w:right w:val="none" w:sz="0" w:space="0" w:color="auto"/>
      </w:divBdr>
    </w:div>
    <w:div w:id="1169515781">
      <w:marLeft w:val="640"/>
      <w:marRight w:val="0"/>
      <w:marTop w:val="0"/>
      <w:marBottom w:val="0"/>
      <w:divBdr>
        <w:top w:val="none" w:sz="0" w:space="0" w:color="auto"/>
        <w:left w:val="none" w:sz="0" w:space="0" w:color="auto"/>
        <w:bottom w:val="none" w:sz="0" w:space="0" w:color="auto"/>
        <w:right w:val="none" w:sz="0" w:space="0" w:color="auto"/>
      </w:divBdr>
    </w:div>
    <w:div w:id="1169521136">
      <w:marLeft w:val="640"/>
      <w:marRight w:val="0"/>
      <w:marTop w:val="0"/>
      <w:marBottom w:val="0"/>
      <w:divBdr>
        <w:top w:val="none" w:sz="0" w:space="0" w:color="auto"/>
        <w:left w:val="none" w:sz="0" w:space="0" w:color="auto"/>
        <w:bottom w:val="none" w:sz="0" w:space="0" w:color="auto"/>
        <w:right w:val="none" w:sz="0" w:space="0" w:color="auto"/>
      </w:divBdr>
    </w:div>
    <w:div w:id="1169562111">
      <w:marLeft w:val="640"/>
      <w:marRight w:val="0"/>
      <w:marTop w:val="0"/>
      <w:marBottom w:val="0"/>
      <w:divBdr>
        <w:top w:val="none" w:sz="0" w:space="0" w:color="auto"/>
        <w:left w:val="none" w:sz="0" w:space="0" w:color="auto"/>
        <w:bottom w:val="none" w:sz="0" w:space="0" w:color="auto"/>
        <w:right w:val="none" w:sz="0" w:space="0" w:color="auto"/>
      </w:divBdr>
    </w:div>
    <w:div w:id="1169564581">
      <w:marLeft w:val="640"/>
      <w:marRight w:val="0"/>
      <w:marTop w:val="0"/>
      <w:marBottom w:val="0"/>
      <w:divBdr>
        <w:top w:val="none" w:sz="0" w:space="0" w:color="auto"/>
        <w:left w:val="none" w:sz="0" w:space="0" w:color="auto"/>
        <w:bottom w:val="none" w:sz="0" w:space="0" w:color="auto"/>
        <w:right w:val="none" w:sz="0" w:space="0" w:color="auto"/>
      </w:divBdr>
    </w:div>
    <w:div w:id="1169633294">
      <w:marLeft w:val="640"/>
      <w:marRight w:val="0"/>
      <w:marTop w:val="0"/>
      <w:marBottom w:val="0"/>
      <w:divBdr>
        <w:top w:val="none" w:sz="0" w:space="0" w:color="auto"/>
        <w:left w:val="none" w:sz="0" w:space="0" w:color="auto"/>
        <w:bottom w:val="none" w:sz="0" w:space="0" w:color="auto"/>
        <w:right w:val="none" w:sz="0" w:space="0" w:color="auto"/>
      </w:divBdr>
    </w:div>
    <w:div w:id="1169759494">
      <w:marLeft w:val="640"/>
      <w:marRight w:val="0"/>
      <w:marTop w:val="0"/>
      <w:marBottom w:val="0"/>
      <w:divBdr>
        <w:top w:val="none" w:sz="0" w:space="0" w:color="auto"/>
        <w:left w:val="none" w:sz="0" w:space="0" w:color="auto"/>
        <w:bottom w:val="none" w:sz="0" w:space="0" w:color="auto"/>
        <w:right w:val="none" w:sz="0" w:space="0" w:color="auto"/>
      </w:divBdr>
    </w:div>
    <w:div w:id="1169826385">
      <w:marLeft w:val="640"/>
      <w:marRight w:val="0"/>
      <w:marTop w:val="0"/>
      <w:marBottom w:val="0"/>
      <w:divBdr>
        <w:top w:val="none" w:sz="0" w:space="0" w:color="auto"/>
        <w:left w:val="none" w:sz="0" w:space="0" w:color="auto"/>
        <w:bottom w:val="none" w:sz="0" w:space="0" w:color="auto"/>
        <w:right w:val="none" w:sz="0" w:space="0" w:color="auto"/>
      </w:divBdr>
    </w:div>
    <w:div w:id="1169828862">
      <w:marLeft w:val="640"/>
      <w:marRight w:val="0"/>
      <w:marTop w:val="0"/>
      <w:marBottom w:val="0"/>
      <w:divBdr>
        <w:top w:val="none" w:sz="0" w:space="0" w:color="auto"/>
        <w:left w:val="none" w:sz="0" w:space="0" w:color="auto"/>
        <w:bottom w:val="none" w:sz="0" w:space="0" w:color="auto"/>
        <w:right w:val="none" w:sz="0" w:space="0" w:color="auto"/>
      </w:divBdr>
    </w:div>
    <w:div w:id="1169829649">
      <w:marLeft w:val="640"/>
      <w:marRight w:val="0"/>
      <w:marTop w:val="0"/>
      <w:marBottom w:val="0"/>
      <w:divBdr>
        <w:top w:val="none" w:sz="0" w:space="0" w:color="auto"/>
        <w:left w:val="none" w:sz="0" w:space="0" w:color="auto"/>
        <w:bottom w:val="none" w:sz="0" w:space="0" w:color="auto"/>
        <w:right w:val="none" w:sz="0" w:space="0" w:color="auto"/>
      </w:divBdr>
    </w:div>
    <w:div w:id="1169833712">
      <w:marLeft w:val="640"/>
      <w:marRight w:val="0"/>
      <w:marTop w:val="0"/>
      <w:marBottom w:val="0"/>
      <w:divBdr>
        <w:top w:val="none" w:sz="0" w:space="0" w:color="auto"/>
        <w:left w:val="none" w:sz="0" w:space="0" w:color="auto"/>
        <w:bottom w:val="none" w:sz="0" w:space="0" w:color="auto"/>
        <w:right w:val="none" w:sz="0" w:space="0" w:color="auto"/>
      </w:divBdr>
    </w:div>
    <w:div w:id="1169910176">
      <w:marLeft w:val="640"/>
      <w:marRight w:val="0"/>
      <w:marTop w:val="0"/>
      <w:marBottom w:val="0"/>
      <w:divBdr>
        <w:top w:val="none" w:sz="0" w:space="0" w:color="auto"/>
        <w:left w:val="none" w:sz="0" w:space="0" w:color="auto"/>
        <w:bottom w:val="none" w:sz="0" w:space="0" w:color="auto"/>
        <w:right w:val="none" w:sz="0" w:space="0" w:color="auto"/>
      </w:divBdr>
    </w:div>
    <w:div w:id="1169948878">
      <w:marLeft w:val="640"/>
      <w:marRight w:val="0"/>
      <w:marTop w:val="0"/>
      <w:marBottom w:val="0"/>
      <w:divBdr>
        <w:top w:val="none" w:sz="0" w:space="0" w:color="auto"/>
        <w:left w:val="none" w:sz="0" w:space="0" w:color="auto"/>
        <w:bottom w:val="none" w:sz="0" w:space="0" w:color="auto"/>
        <w:right w:val="none" w:sz="0" w:space="0" w:color="auto"/>
      </w:divBdr>
    </w:div>
    <w:div w:id="1169949371">
      <w:marLeft w:val="640"/>
      <w:marRight w:val="0"/>
      <w:marTop w:val="0"/>
      <w:marBottom w:val="0"/>
      <w:divBdr>
        <w:top w:val="none" w:sz="0" w:space="0" w:color="auto"/>
        <w:left w:val="none" w:sz="0" w:space="0" w:color="auto"/>
        <w:bottom w:val="none" w:sz="0" w:space="0" w:color="auto"/>
        <w:right w:val="none" w:sz="0" w:space="0" w:color="auto"/>
      </w:divBdr>
    </w:div>
    <w:div w:id="1169951412">
      <w:marLeft w:val="640"/>
      <w:marRight w:val="0"/>
      <w:marTop w:val="0"/>
      <w:marBottom w:val="0"/>
      <w:divBdr>
        <w:top w:val="none" w:sz="0" w:space="0" w:color="auto"/>
        <w:left w:val="none" w:sz="0" w:space="0" w:color="auto"/>
        <w:bottom w:val="none" w:sz="0" w:space="0" w:color="auto"/>
        <w:right w:val="none" w:sz="0" w:space="0" w:color="auto"/>
      </w:divBdr>
    </w:div>
    <w:div w:id="1169977006">
      <w:marLeft w:val="640"/>
      <w:marRight w:val="0"/>
      <w:marTop w:val="0"/>
      <w:marBottom w:val="0"/>
      <w:divBdr>
        <w:top w:val="none" w:sz="0" w:space="0" w:color="auto"/>
        <w:left w:val="none" w:sz="0" w:space="0" w:color="auto"/>
        <w:bottom w:val="none" w:sz="0" w:space="0" w:color="auto"/>
        <w:right w:val="none" w:sz="0" w:space="0" w:color="auto"/>
      </w:divBdr>
    </w:div>
    <w:div w:id="1169980858">
      <w:marLeft w:val="640"/>
      <w:marRight w:val="0"/>
      <w:marTop w:val="0"/>
      <w:marBottom w:val="0"/>
      <w:divBdr>
        <w:top w:val="none" w:sz="0" w:space="0" w:color="auto"/>
        <w:left w:val="none" w:sz="0" w:space="0" w:color="auto"/>
        <w:bottom w:val="none" w:sz="0" w:space="0" w:color="auto"/>
        <w:right w:val="none" w:sz="0" w:space="0" w:color="auto"/>
      </w:divBdr>
    </w:div>
    <w:div w:id="1170027926">
      <w:marLeft w:val="640"/>
      <w:marRight w:val="0"/>
      <w:marTop w:val="0"/>
      <w:marBottom w:val="0"/>
      <w:divBdr>
        <w:top w:val="none" w:sz="0" w:space="0" w:color="auto"/>
        <w:left w:val="none" w:sz="0" w:space="0" w:color="auto"/>
        <w:bottom w:val="none" w:sz="0" w:space="0" w:color="auto"/>
        <w:right w:val="none" w:sz="0" w:space="0" w:color="auto"/>
      </w:divBdr>
    </w:div>
    <w:div w:id="1170029049">
      <w:marLeft w:val="640"/>
      <w:marRight w:val="0"/>
      <w:marTop w:val="0"/>
      <w:marBottom w:val="0"/>
      <w:divBdr>
        <w:top w:val="none" w:sz="0" w:space="0" w:color="auto"/>
        <w:left w:val="none" w:sz="0" w:space="0" w:color="auto"/>
        <w:bottom w:val="none" w:sz="0" w:space="0" w:color="auto"/>
        <w:right w:val="none" w:sz="0" w:space="0" w:color="auto"/>
      </w:divBdr>
    </w:div>
    <w:div w:id="1170095660">
      <w:marLeft w:val="640"/>
      <w:marRight w:val="0"/>
      <w:marTop w:val="0"/>
      <w:marBottom w:val="0"/>
      <w:divBdr>
        <w:top w:val="none" w:sz="0" w:space="0" w:color="auto"/>
        <w:left w:val="none" w:sz="0" w:space="0" w:color="auto"/>
        <w:bottom w:val="none" w:sz="0" w:space="0" w:color="auto"/>
        <w:right w:val="none" w:sz="0" w:space="0" w:color="auto"/>
      </w:divBdr>
    </w:div>
    <w:div w:id="1170101714">
      <w:marLeft w:val="640"/>
      <w:marRight w:val="0"/>
      <w:marTop w:val="0"/>
      <w:marBottom w:val="0"/>
      <w:divBdr>
        <w:top w:val="none" w:sz="0" w:space="0" w:color="auto"/>
        <w:left w:val="none" w:sz="0" w:space="0" w:color="auto"/>
        <w:bottom w:val="none" w:sz="0" w:space="0" w:color="auto"/>
        <w:right w:val="none" w:sz="0" w:space="0" w:color="auto"/>
      </w:divBdr>
    </w:div>
    <w:div w:id="1170145681">
      <w:marLeft w:val="640"/>
      <w:marRight w:val="0"/>
      <w:marTop w:val="0"/>
      <w:marBottom w:val="0"/>
      <w:divBdr>
        <w:top w:val="none" w:sz="0" w:space="0" w:color="auto"/>
        <w:left w:val="none" w:sz="0" w:space="0" w:color="auto"/>
        <w:bottom w:val="none" w:sz="0" w:space="0" w:color="auto"/>
        <w:right w:val="none" w:sz="0" w:space="0" w:color="auto"/>
      </w:divBdr>
    </w:div>
    <w:div w:id="1170176331">
      <w:marLeft w:val="640"/>
      <w:marRight w:val="0"/>
      <w:marTop w:val="0"/>
      <w:marBottom w:val="0"/>
      <w:divBdr>
        <w:top w:val="none" w:sz="0" w:space="0" w:color="auto"/>
        <w:left w:val="none" w:sz="0" w:space="0" w:color="auto"/>
        <w:bottom w:val="none" w:sz="0" w:space="0" w:color="auto"/>
        <w:right w:val="none" w:sz="0" w:space="0" w:color="auto"/>
      </w:divBdr>
    </w:div>
    <w:div w:id="1170222319">
      <w:marLeft w:val="640"/>
      <w:marRight w:val="0"/>
      <w:marTop w:val="0"/>
      <w:marBottom w:val="0"/>
      <w:divBdr>
        <w:top w:val="none" w:sz="0" w:space="0" w:color="auto"/>
        <w:left w:val="none" w:sz="0" w:space="0" w:color="auto"/>
        <w:bottom w:val="none" w:sz="0" w:space="0" w:color="auto"/>
        <w:right w:val="none" w:sz="0" w:space="0" w:color="auto"/>
      </w:divBdr>
    </w:div>
    <w:div w:id="1170292196">
      <w:marLeft w:val="640"/>
      <w:marRight w:val="0"/>
      <w:marTop w:val="0"/>
      <w:marBottom w:val="0"/>
      <w:divBdr>
        <w:top w:val="none" w:sz="0" w:space="0" w:color="auto"/>
        <w:left w:val="none" w:sz="0" w:space="0" w:color="auto"/>
        <w:bottom w:val="none" w:sz="0" w:space="0" w:color="auto"/>
        <w:right w:val="none" w:sz="0" w:space="0" w:color="auto"/>
      </w:divBdr>
    </w:div>
    <w:div w:id="1170363342">
      <w:marLeft w:val="640"/>
      <w:marRight w:val="0"/>
      <w:marTop w:val="0"/>
      <w:marBottom w:val="0"/>
      <w:divBdr>
        <w:top w:val="none" w:sz="0" w:space="0" w:color="auto"/>
        <w:left w:val="none" w:sz="0" w:space="0" w:color="auto"/>
        <w:bottom w:val="none" w:sz="0" w:space="0" w:color="auto"/>
        <w:right w:val="none" w:sz="0" w:space="0" w:color="auto"/>
      </w:divBdr>
    </w:div>
    <w:div w:id="1170365686">
      <w:marLeft w:val="640"/>
      <w:marRight w:val="0"/>
      <w:marTop w:val="0"/>
      <w:marBottom w:val="0"/>
      <w:divBdr>
        <w:top w:val="none" w:sz="0" w:space="0" w:color="auto"/>
        <w:left w:val="none" w:sz="0" w:space="0" w:color="auto"/>
        <w:bottom w:val="none" w:sz="0" w:space="0" w:color="auto"/>
        <w:right w:val="none" w:sz="0" w:space="0" w:color="auto"/>
      </w:divBdr>
    </w:div>
    <w:div w:id="1170368589">
      <w:marLeft w:val="640"/>
      <w:marRight w:val="0"/>
      <w:marTop w:val="0"/>
      <w:marBottom w:val="0"/>
      <w:divBdr>
        <w:top w:val="none" w:sz="0" w:space="0" w:color="auto"/>
        <w:left w:val="none" w:sz="0" w:space="0" w:color="auto"/>
        <w:bottom w:val="none" w:sz="0" w:space="0" w:color="auto"/>
        <w:right w:val="none" w:sz="0" w:space="0" w:color="auto"/>
      </w:divBdr>
    </w:div>
    <w:div w:id="1170369290">
      <w:marLeft w:val="640"/>
      <w:marRight w:val="0"/>
      <w:marTop w:val="0"/>
      <w:marBottom w:val="0"/>
      <w:divBdr>
        <w:top w:val="none" w:sz="0" w:space="0" w:color="auto"/>
        <w:left w:val="none" w:sz="0" w:space="0" w:color="auto"/>
        <w:bottom w:val="none" w:sz="0" w:space="0" w:color="auto"/>
        <w:right w:val="none" w:sz="0" w:space="0" w:color="auto"/>
      </w:divBdr>
    </w:div>
    <w:div w:id="1170411239">
      <w:marLeft w:val="640"/>
      <w:marRight w:val="0"/>
      <w:marTop w:val="0"/>
      <w:marBottom w:val="0"/>
      <w:divBdr>
        <w:top w:val="none" w:sz="0" w:space="0" w:color="auto"/>
        <w:left w:val="none" w:sz="0" w:space="0" w:color="auto"/>
        <w:bottom w:val="none" w:sz="0" w:space="0" w:color="auto"/>
        <w:right w:val="none" w:sz="0" w:space="0" w:color="auto"/>
      </w:divBdr>
    </w:div>
    <w:div w:id="1170414402">
      <w:marLeft w:val="640"/>
      <w:marRight w:val="0"/>
      <w:marTop w:val="0"/>
      <w:marBottom w:val="0"/>
      <w:divBdr>
        <w:top w:val="none" w:sz="0" w:space="0" w:color="auto"/>
        <w:left w:val="none" w:sz="0" w:space="0" w:color="auto"/>
        <w:bottom w:val="none" w:sz="0" w:space="0" w:color="auto"/>
        <w:right w:val="none" w:sz="0" w:space="0" w:color="auto"/>
      </w:divBdr>
    </w:div>
    <w:div w:id="1170481419">
      <w:marLeft w:val="640"/>
      <w:marRight w:val="0"/>
      <w:marTop w:val="0"/>
      <w:marBottom w:val="0"/>
      <w:divBdr>
        <w:top w:val="none" w:sz="0" w:space="0" w:color="auto"/>
        <w:left w:val="none" w:sz="0" w:space="0" w:color="auto"/>
        <w:bottom w:val="none" w:sz="0" w:space="0" w:color="auto"/>
        <w:right w:val="none" w:sz="0" w:space="0" w:color="auto"/>
      </w:divBdr>
    </w:div>
    <w:div w:id="1170482041">
      <w:marLeft w:val="640"/>
      <w:marRight w:val="0"/>
      <w:marTop w:val="0"/>
      <w:marBottom w:val="0"/>
      <w:divBdr>
        <w:top w:val="none" w:sz="0" w:space="0" w:color="auto"/>
        <w:left w:val="none" w:sz="0" w:space="0" w:color="auto"/>
        <w:bottom w:val="none" w:sz="0" w:space="0" w:color="auto"/>
        <w:right w:val="none" w:sz="0" w:space="0" w:color="auto"/>
      </w:divBdr>
    </w:div>
    <w:div w:id="1170483156">
      <w:marLeft w:val="640"/>
      <w:marRight w:val="0"/>
      <w:marTop w:val="0"/>
      <w:marBottom w:val="0"/>
      <w:divBdr>
        <w:top w:val="none" w:sz="0" w:space="0" w:color="auto"/>
        <w:left w:val="none" w:sz="0" w:space="0" w:color="auto"/>
        <w:bottom w:val="none" w:sz="0" w:space="0" w:color="auto"/>
        <w:right w:val="none" w:sz="0" w:space="0" w:color="auto"/>
      </w:divBdr>
    </w:div>
    <w:div w:id="1170490104">
      <w:marLeft w:val="640"/>
      <w:marRight w:val="0"/>
      <w:marTop w:val="0"/>
      <w:marBottom w:val="0"/>
      <w:divBdr>
        <w:top w:val="none" w:sz="0" w:space="0" w:color="auto"/>
        <w:left w:val="none" w:sz="0" w:space="0" w:color="auto"/>
        <w:bottom w:val="none" w:sz="0" w:space="0" w:color="auto"/>
        <w:right w:val="none" w:sz="0" w:space="0" w:color="auto"/>
      </w:divBdr>
    </w:div>
    <w:div w:id="1170560499">
      <w:marLeft w:val="640"/>
      <w:marRight w:val="0"/>
      <w:marTop w:val="0"/>
      <w:marBottom w:val="0"/>
      <w:divBdr>
        <w:top w:val="none" w:sz="0" w:space="0" w:color="auto"/>
        <w:left w:val="none" w:sz="0" w:space="0" w:color="auto"/>
        <w:bottom w:val="none" w:sz="0" w:space="0" w:color="auto"/>
        <w:right w:val="none" w:sz="0" w:space="0" w:color="auto"/>
      </w:divBdr>
    </w:div>
    <w:div w:id="1170565321">
      <w:marLeft w:val="640"/>
      <w:marRight w:val="0"/>
      <w:marTop w:val="0"/>
      <w:marBottom w:val="0"/>
      <w:divBdr>
        <w:top w:val="none" w:sz="0" w:space="0" w:color="auto"/>
        <w:left w:val="none" w:sz="0" w:space="0" w:color="auto"/>
        <w:bottom w:val="none" w:sz="0" w:space="0" w:color="auto"/>
        <w:right w:val="none" w:sz="0" w:space="0" w:color="auto"/>
      </w:divBdr>
    </w:div>
    <w:div w:id="1170606710">
      <w:marLeft w:val="640"/>
      <w:marRight w:val="0"/>
      <w:marTop w:val="0"/>
      <w:marBottom w:val="0"/>
      <w:divBdr>
        <w:top w:val="none" w:sz="0" w:space="0" w:color="auto"/>
        <w:left w:val="none" w:sz="0" w:space="0" w:color="auto"/>
        <w:bottom w:val="none" w:sz="0" w:space="0" w:color="auto"/>
        <w:right w:val="none" w:sz="0" w:space="0" w:color="auto"/>
      </w:divBdr>
    </w:div>
    <w:div w:id="1170634459">
      <w:marLeft w:val="640"/>
      <w:marRight w:val="0"/>
      <w:marTop w:val="0"/>
      <w:marBottom w:val="0"/>
      <w:divBdr>
        <w:top w:val="none" w:sz="0" w:space="0" w:color="auto"/>
        <w:left w:val="none" w:sz="0" w:space="0" w:color="auto"/>
        <w:bottom w:val="none" w:sz="0" w:space="0" w:color="auto"/>
        <w:right w:val="none" w:sz="0" w:space="0" w:color="auto"/>
      </w:divBdr>
    </w:div>
    <w:div w:id="1170674638">
      <w:marLeft w:val="640"/>
      <w:marRight w:val="0"/>
      <w:marTop w:val="0"/>
      <w:marBottom w:val="0"/>
      <w:divBdr>
        <w:top w:val="none" w:sz="0" w:space="0" w:color="auto"/>
        <w:left w:val="none" w:sz="0" w:space="0" w:color="auto"/>
        <w:bottom w:val="none" w:sz="0" w:space="0" w:color="auto"/>
        <w:right w:val="none" w:sz="0" w:space="0" w:color="auto"/>
      </w:divBdr>
    </w:div>
    <w:div w:id="1170750859">
      <w:marLeft w:val="640"/>
      <w:marRight w:val="0"/>
      <w:marTop w:val="0"/>
      <w:marBottom w:val="0"/>
      <w:divBdr>
        <w:top w:val="none" w:sz="0" w:space="0" w:color="auto"/>
        <w:left w:val="none" w:sz="0" w:space="0" w:color="auto"/>
        <w:bottom w:val="none" w:sz="0" w:space="0" w:color="auto"/>
        <w:right w:val="none" w:sz="0" w:space="0" w:color="auto"/>
      </w:divBdr>
    </w:div>
    <w:div w:id="1170750968">
      <w:marLeft w:val="640"/>
      <w:marRight w:val="0"/>
      <w:marTop w:val="0"/>
      <w:marBottom w:val="0"/>
      <w:divBdr>
        <w:top w:val="none" w:sz="0" w:space="0" w:color="auto"/>
        <w:left w:val="none" w:sz="0" w:space="0" w:color="auto"/>
        <w:bottom w:val="none" w:sz="0" w:space="0" w:color="auto"/>
        <w:right w:val="none" w:sz="0" w:space="0" w:color="auto"/>
      </w:divBdr>
    </w:div>
    <w:div w:id="1170828326">
      <w:marLeft w:val="640"/>
      <w:marRight w:val="0"/>
      <w:marTop w:val="0"/>
      <w:marBottom w:val="0"/>
      <w:divBdr>
        <w:top w:val="none" w:sz="0" w:space="0" w:color="auto"/>
        <w:left w:val="none" w:sz="0" w:space="0" w:color="auto"/>
        <w:bottom w:val="none" w:sz="0" w:space="0" w:color="auto"/>
        <w:right w:val="none" w:sz="0" w:space="0" w:color="auto"/>
      </w:divBdr>
    </w:div>
    <w:div w:id="1170874380">
      <w:marLeft w:val="640"/>
      <w:marRight w:val="0"/>
      <w:marTop w:val="0"/>
      <w:marBottom w:val="0"/>
      <w:divBdr>
        <w:top w:val="none" w:sz="0" w:space="0" w:color="auto"/>
        <w:left w:val="none" w:sz="0" w:space="0" w:color="auto"/>
        <w:bottom w:val="none" w:sz="0" w:space="0" w:color="auto"/>
        <w:right w:val="none" w:sz="0" w:space="0" w:color="auto"/>
      </w:divBdr>
    </w:div>
    <w:div w:id="1170876997">
      <w:marLeft w:val="640"/>
      <w:marRight w:val="0"/>
      <w:marTop w:val="0"/>
      <w:marBottom w:val="0"/>
      <w:divBdr>
        <w:top w:val="none" w:sz="0" w:space="0" w:color="auto"/>
        <w:left w:val="none" w:sz="0" w:space="0" w:color="auto"/>
        <w:bottom w:val="none" w:sz="0" w:space="0" w:color="auto"/>
        <w:right w:val="none" w:sz="0" w:space="0" w:color="auto"/>
      </w:divBdr>
    </w:div>
    <w:div w:id="1170944684">
      <w:marLeft w:val="640"/>
      <w:marRight w:val="0"/>
      <w:marTop w:val="0"/>
      <w:marBottom w:val="0"/>
      <w:divBdr>
        <w:top w:val="none" w:sz="0" w:space="0" w:color="auto"/>
        <w:left w:val="none" w:sz="0" w:space="0" w:color="auto"/>
        <w:bottom w:val="none" w:sz="0" w:space="0" w:color="auto"/>
        <w:right w:val="none" w:sz="0" w:space="0" w:color="auto"/>
      </w:divBdr>
    </w:div>
    <w:div w:id="1170952223">
      <w:marLeft w:val="640"/>
      <w:marRight w:val="0"/>
      <w:marTop w:val="0"/>
      <w:marBottom w:val="0"/>
      <w:divBdr>
        <w:top w:val="none" w:sz="0" w:space="0" w:color="auto"/>
        <w:left w:val="none" w:sz="0" w:space="0" w:color="auto"/>
        <w:bottom w:val="none" w:sz="0" w:space="0" w:color="auto"/>
        <w:right w:val="none" w:sz="0" w:space="0" w:color="auto"/>
      </w:divBdr>
    </w:div>
    <w:div w:id="1171019249">
      <w:marLeft w:val="640"/>
      <w:marRight w:val="0"/>
      <w:marTop w:val="0"/>
      <w:marBottom w:val="0"/>
      <w:divBdr>
        <w:top w:val="none" w:sz="0" w:space="0" w:color="auto"/>
        <w:left w:val="none" w:sz="0" w:space="0" w:color="auto"/>
        <w:bottom w:val="none" w:sz="0" w:space="0" w:color="auto"/>
        <w:right w:val="none" w:sz="0" w:space="0" w:color="auto"/>
      </w:divBdr>
    </w:div>
    <w:div w:id="1171020034">
      <w:marLeft w:val="640"/>
      <w:marRight w:val="0"/>
      <w:marTop w:val="0"/>
      <w:marBottom w:val="0"/>
      <w:divBdr>
        <w:top w:val="none" w:sz="0" w:space="0" w:color="auto"/>
        <w:left w:val="none" w:sz="0" w:space="0" w:color="auto"/>
        <w:bottom w:val="none" w:sz="0" w:space="0" w:color="auto"/>
        <w:right w:val="none" w:sz="0" w:space="0" w:color="auto"/>
      </w:divBdr>
    </w:div>
    <w:div w:id="1171026194">
      <w:marLeft w:val="640"/>
      <w:marRight w:val="0"/>
      <w:marTop w:val="0"/>
      <w:marBottom w:val="0"/>
      <w:divBdr>
        <w:top w:val="none" w:sz="0" w:space="0" w:color="auto"/>
        <w:left w:val="none" w:sz="0" w:space="0" w:color="auto"/>
        <w:bottom w:val="none" w:sz="0" w:space="0" w:color="auto"/>
        <w:right w:val="none" w:sz="0" w:space="0" w:color="auto"/>
      </w:divBdr>
    </w:div>
    <w:div w:id="1171095118">
      <w:marLeft w:val="640"/>
      <w:marRight w:val="0"/>
      <w:marTop w:val="0"/>
      <w:marBottom w:val="0"/>
      <w:divBdr>
        <w:top w:val="none" w:sz="0" w:space="0" w:color="auto"/>
        <w:left w:val="none" w:sz="0" w:space="0" w:color="auto"/>
        <w:bottom w:val="none" w:sz="0" w:space="0" w:color="auto"/>
        <w:right w:val="none" w:sz="0" w:space="0" w:color="auto"/>
      </w:divBdr>
    </w:div>
    <w:div w:id="1171141270">
      <w:marLeft w:val="640"/>
      <w:marRight w:val="0"/>
      <w:marTop w:val="0"/>
      <w:marBottom w:val="0"/>
      <w:divBdr>
        <w:top w:val="none" w:sz="0" w:space="0" w:color="auto"/>
        <w:left w:val="none" w:sz="0" w:space="0" w:color="auto"/>
        <w:bottom w:val="none" w:sz="0" w:space="0" w:color="auto"/>
        <w:right w:val="none" w:sz="0" w:space="0" w:color="auto"/>
      </w:divBdr>
    </w:div>
    <w:div w:id="1171144020">
      <w:marLeft w:val="640"/>
      <w:marRight w:val="0"/>
      <w:marTop w:val="0"/>
      <w:marBottom w:val="0"/>
      <w:divBdr>
        <w:top w:val="none" w:sz="0" w:space="0" w:color="auto"/>
        <w:left w:val="none" w:sz="0" w:space="0" w:color="auto"/>
        <w:bottom w:val="none" w:sz="0" w:space="0" w:color="auto"/>
        <w:right w:val="none" w:sz="0" w:space="0" w:color="auto"/>
      </w:divBdr>
    </w:div>
    <w:div w:id="1171220072">
      <w:marLeft w:val="640"/>
      <w:marRight w:val="0"/>
      <w:marTop w:val="0"/>
      <w:marBottom w:val="0"/>
      <w:divBdr>
        <w:top w:val="none" w:sz="0" w:space="0" w:color="auto"/>
        <w:left w:val="none" w:sz="0" w:space="0" w:color="auto"/>
        <w:bottom w:val="none" w:sz="0" w:space="0" w:color="auto"/>
        <w:right w:val="none" w:sz="0" w:space="0" w:color="auto"/>
      </w:divBdr>
    </w:div>
    <w:div w:id="1171221534">
      <w:marLeft w:val="640"/>
      <w:marRight w:val="0"/>
      <w:marTop w:val="0"/>
      <w:marBottom w:val="0"/>
      <w:divBdr>
        <w:top w:val="none" w:sz="0" w:space="0" w:color="auto"/>
        <w:left w:val="none" w:sz="0" w:space="0" w:color="auto"/>
        <w:bottom w:val="none" w:sz="0" w:space="0" w:color="auto"/>
        <w:right w:val="none" w:sz="0" w:space="0" w:color="auto"/>
      </w:divBdr>
    </w:div>
    <w:div w:id="1171262657">
      <w:marLeft w:val="640"/>
      <w:marRight w:val="0"/>
      <w:marTop w:val="0"/>
      <w:marBottom w:val="0"/>
      <w:divBdr>
        <w:top w:val="none" w:sz="0" w:space="0" w:color="auto"/>
        <w:left w:val="none" w:sz="0" w:space="0" w:color="auto"/>
        <w:bottom w:val="none" w:sz="0" w:space="0" w:color="auto"/>
        <w:right w:val="none" w:sz="0" w:space="0" w:color="auto"/>
      </w:divBdr>
    </w:div>
    <w:div w:id="1171263034">
      <w:marLeft w:val="640"/>
      <w:marRight w:val="0"/>
      <w:marTop w:val="0"/>
      <w:marBottom w:val="0"/>
      <w:divBdr>
        <w:top w:val="none" w:sz="0" w:space="0" w:color="auto"/>
        <w:left w:val="none" w:sz="0" w:space="0" w:color="auto"/>
        <w:bottom w:val="none" w:sz="0" w:space="0" w:color="auto"/>
        <w:right w:val="none" w:sz="0" w:space="0" w:color="auto"/>
      </w:divBdr>
    </w:div>
    <w:div w:id="1171264165">
      <w:marLeft w:val="640"/>
      <w:marRight w:val="0"/>
      <w:marTop w:val="0"/>
      <w:marBottom w:val="0"/>
      <w:divBdr>
        <w:top w:val="none" w:sz="0" w:space="0" w:color="auto"/>
        <w:left w:val="none" w:sz="0" w:space="0" w:color="auto"/>
        <w:bottom w:val="none" w:sz="0" w:space="0" w:color="auto"/>
        <w:right w:val="none" w:sz="0" w:space="0" w:color="auto"/>
      </w:divBdr>
    </w:div>
    <w:div w:id="1171332000">
      <w:marLeft w:val="640"/>
      <w:marRight w:val="0"/>
      <w:marTop w:val="0"/>
      <w:marBottom w:val="0"/>
      <w:divBdr>
        <w:top w:val="none" w:sz="0" w:space="0" w:color="auto"/>
        <w:left w:val="none" w:sz="0" w:space="0" w:color="auto"/>
        <w:bottom w:val="none" w:sz="0" w:space="0" w:color="auto"/>
        <w:right w:val="none" w:sz="0" w:space="0" w:color="auto"/>
      </w:divBdr>
    </w:div>
    <w:div w:id="1171336235">
      <w:marLeft w:val="640"/>
      <w:marRight w:val="0"/>
      <w:marTop w:val="0"/>
      <w:marBottom w:val="0"/>
      <w:divBdr>
        <w:top w:val="none" w:sz="0" w:space="0" w:color="auto"/>
        <w:left w:val="none" w:sz="0" w:space="0" w:color="auto"/>
        <w:bottom w:val="none" w:sz="0" w:space="0" w:color="auto"/>
        <w:right w:val="none" w:sz="0" w:space="0" w:color="auto"/>
      </w:divBdr>
    </w:div>
    <w:div w:id="1171337807">
      <w:marLeft w:val="640"/>
      <w:marRight w:val="0"/>
      <w:marTop w:val="0"/>
      <w:marBottom w:val="0"/>
      <w:divBdr>
        <w:top w:val="none" w:sz="0" w:space="0" w:color="auto"/>
        <w:left w:val="none" w:sz="0" w:space="0" w:color="auto"/>
        <w:bottom w:val="none" w:sz="0" w:space="0" w:color="auto"/>
        <w:right w:val="none" w:sz="0" w:space="0" w:color="auto"/>
      </w:divBdr>
    </w:div>
    <w:div w:id="1171414133">
      <w:marLeft w:val="640"/>
      <w:marRight w:val="0"/>
      <w:marTop w:val="0"/>
      <w:marBottom w:val="0"/>
      <w:divBdr>
        <w:top w:val="none" w:sz="0" w:space="0" w:color="auto"/>
        <w:left w:val="none" w:sz="0" w:space="0" w:color="auto"/>
        <w:bottom w:val="none" w:sz="0" w:space="0" w:color="auto"/>
        <w:right w:val="none" w:sz="0" w:space="0" w:color="auto"/>
      </w:divBdr>
    </w:div>
    <w:div w:id="1171525492">
      <w:marLeft w:val="640"/>
      <w:marRight w:val="0"/>
      <w:marTop w:val="0"/>
      <w:marBottom w:val="0"/>
      <w:divBdr>
        <w:top w:val="none" w:sz="0" w:space="0" w:color="auto"/>
        <w:left w:val="none" w:sz="0" w:space="0" w:color="auto"/>
        <w:bottom w:val="none" w:sz="0" w:space="0" w:color="auto"/>
        <w:right w:val="none" w:sz="0" w:space="0" w:color="auto"/>
      </w:divBdr>
    </w:div>
    <w:div w:id="1171526968">
      <w:marLeft w:val="640"/>
      <w:marRight w:val="0"/>
      <w:marTop w:val="0"/>
      <w:marBottom w:val="0"/>
      <w:divBdr>
        <w:top w:val="none" w:sz="0" w:space="0" w:color="auto"/>
        <w:left w:val="none" w:sz="0" w:space="0" w:color="auto"/>
        <w:bottom w:val="none" w:sz="0" w:space="0" w:color="auto"/>
        <w:right w:val="none" w:sz="0" w:space="0" w:color="auto"/>
      </w:divBdr>
    </w:div>
    <w:div w:id="1171529093">
      <w:marLeft w:val="640"/>
      <w:marRight w:val="0"/>
      <w:marTop w:val="0"/>
      <w:marBottom w:val="0"/>
      <w:divBdr>
        <w:top w:val="none" w:sz="0" w:space="0" w:color="auto"/>
        <w:left w:val="none" w:sz="0" w:space="0" w:color="auto"/>
        <w:bottom w:val="none" w:sz="0" w:space="0" w:color="auto"/>
        <w:right w:val="none" w:sz="0" w:space="0" w:color="auto"/>
      </w:divBdr>
    </w:div>
    <w:div w:id="1171599145">
      <w:marLeft w:val="0"/>
      <w:marRight w:val="0"/>
      <w:marTop w:val="0"/>
      <w:marBottom w:val="0"/>
      <w:divBdr>
        <w:top w:val="none" w:sz="0" w:space="0" w:color="auto"/>
        <w:left w:val="none" w:sz="0" w:space="0" w:color="auto"/>
        <w:bottom w:val="none" w:sz="0" w:space="0" w:color="auto"/>
        <w:right w:val="none" w:sz="0" w:space="0" w:color="auto"/>
      </w:divBdr>
    </w:div>
    <w:div w:id="1171675776">
      <w:marLeft w:val="640"/>
      <w:marRight w:val="0"/>
      <w:marTop w:val="0"/>
      <w:marBottom w:val="0"/>
      <w:divBdr>
        <w:top w:val="none" w:sz="0" w:space="0" w:color="auto"/>
        <w:left w:val="none" w:sz="0" w:space="0" w:color="auto"/>
        <w:bottom w:val="none" w:sz="0" w:space="0" w:color="auto"/>
        <w:right w:val="none" w:sz="0" w:space="0" w:color="auto"/>
      </w:divBdr>
    </w:div>
    <w:div w:id="1171719838">
      <w:marLeft w:val="640"/>
      <w:marRight w:val="0"/>
      <w:marTop w:val="0"/>
      <w:marBottom w:val="0"/>
      <w:divBdr>
        <w:top w:val="none" w:sz="0" w:space="0" w:color="auto"/>
        <w:left w:val="none" w:sz="0" w:space="0" w:color="auto"/>
        <w:bottom w:val="none" w:sz="0" w:space="0" w:color="auto"/>
        <w:right w:val="none" w:sz="0" w:space="0" w:color="auto"/>
      </w:divBdr>
    </w:div>
    <w:div w:id="1171720038">
      <w:marLeft w:val="640"/>
      <w:marRight w:val="0"/>
      <w:marTop w:val="0"/>
      <w:marBottom w:val="0"/>
      <w:divBdr>
        <w:top w:val="none" w:sz="0" w:space="0" w:color="auto"/>
        <w:left w:val="none" w:sz="0" w:space="0" w:color="auto"/>
        <w:bottom w:val="none" w:sz="0" w:space="0" w:color="auto"/>
        <w:right w:val="none" w:sz="0" w:space="0" w:color="auto"/>
      </w:divBdr>
    </w:div>
    <w:div w:id="1171720325">
      <w:marLeft w:val="640"/>
      <w:marRight w:val="0"/>
      <w:marTop w:val="0"/>
      <w:marBottom w:val="0"/>
      <w:divBdr>
        <w:top w:val="none" w:sz="0" w:space="0" w:color="auto"/>
        <w:left w:val="none" w:sz="0" w:space="0" w:color="auto"/>
        <w:bottom w:val="none" w:sz="0" w:space="0" w:color="auto"/>
        <w:right w:val="none" w:sz="0" w:space="0" w:color="auto"/>
      </w:divBdr>
    </w:div>
    <w:div w:id="1171724089">
      <w:marLeft w:val="640"/>
      <w:marRight w:val="0"/>
      <w:marTop w:val="0"/>
      <w:marBottom w:val="0"/>
      <w:divBdr>
        <w:top w:val="none" w:sz="0" w:space="0" w:color="auto"/>
        <w:left w:val="none" w:sz="0" w:space="0" w:color="auto"/>
        <w:bottom w:val="none" w:sz="0" w:space="0" w:color="auto"/>
        <w:right w:val="none" w:sz="0" w:space="0" w:color="auto"/>
      </w:divBdr>
    </w:div>
    <w:div w:id="1171792683">
      <w:marLeft w:val="640"/>
      <w:marRight w:val="0"/>
      <w:marTop w:val="0"/>
      <w:marBottom w:val="0"/>
      <w:divBdr>
        <w:top w:val="none" w:sz="0" w:space="0" w:color="auto"/>
        <w:left w:val="none" w:sz="0" w:space="0" w:color="auto"/>
        <w:bottom w:val="none" w:sz="0" w:space="0" w:color="auto"/>
        <w:right w:val="none" w:sz="0" w:space="0" w:color="auto"/>
      </w:divBdr>
    </w:div>
    <w:div w:id="1171798704">
      <w:marLeft w:val="640"/>
      <w:marRight w:val="0"/>
      <w:marTop w:val="0"/>
      <w:marBottom w:val="0"/>
      <w:divBdr>
        <w:top w:val="none" w:sz="0" w:space="0" w:color="auto"/>
        <w:left w:val="none" w:sz="0" w:space="0" w:color="auto"/>
        <w:bottom w:val="none" w:sz="0" w:space="0" w:color="auto"/>
        <w:right w:val="none" w:sz="0" w:space="0" w:color="auto"/>
      </w:divBdr>
    </w:div>
    <w:div w:id="1171869404">
      <w:marLeft w:val="640"/>
      <w:marRight w:val="0"/>
      <w:marTop w:val="0"/>
      <w:marBottom w:val="0"/>
      <w:divBdr>
        <w:top w:val="none" w:sz="0" w:space="0" w:color="auto"/>
        <w:left w:val="none" w:sz="0" w:space="0" w:color="auto"/>
        <w:bottom w:val="none" w:sz="0" w:space="0" w:color="auto"/>
        <w:right w:val="none" w:sz="0" w:space="0" w:color="auto"/>
      </w:divBdr>
    </w:div>
    <w:div w:id="1171870044">
      <w:marLeft w:val="640"/>
      <w:marRight w:val="0"/>
      <w:marTop w:val="0"/>
      <w:marBottom w:val="0"/>
      <w:divBdr>
        <w:top w:val="none" w:sz="0" w:space="0" w:color="auto"/>
        <w:left w:val="none" w:sz="0" w:space="0" w:color="auto"/>
        <w:bottom w:val="none" w:sz="0" w:space="0" w:color="auto"/>
        <w:right w:val="none" w:sz="0" w:space="0" w:color="auto"/>
      </w:divBdr>
    </w:div>
    <w:div w:id="1171875103">
      <w:marLeft w:val="640"/>
      <w:marRight w:val="0"/>
      <w:marTop w:val="0"/>
      <w:marBottom w:val="0"/>
      <w:divBdr>
        <w:top w:val="none" w:sz="0" w:space="0" w:color="auto"/>
        <w:left w:val="none" w:sz="0" w:space="0" w:color="auto"/>
        <w:bottom w:val="none" w:sz="0" w:space="0" w:color="auto"/>
        <w:right w:val="none" w:sz="0" w:space="0" w:color="auto"/>
      </w:divBdr>
    </w:div>
    <w:div w:id="1171918490">
      <w:marLeft w:val="640"/>
      <w:marRight w:val="0"/>
      <w:marTop w:val="0"/>
      <w:marBottom w:val="0"/>
      <w:divBdr>
        <w:top w:val="none" w:sz="0" w:space="0" w:color="auto"/>
        <w:left w:val="none" w:sz="0" w:space="0" w:color="auto"/>
        <w:bottom w:val="none" w:sz="0" w:space="0" w:color="auto"/>
        <w:right w:val="none" w:sz="0" w:space="0" w:color="auto"/>
      </w:divBdr>
    </w:div>
    <w:div w:id="1171919295">
      <w:marLeft w:val="640"/>
      <w:marRight w:val="0"/>
      <w:marTop w:val="0"/>
      <w:marBottom w:val="0"/>
      <w:divBdr>
        <w:top w:val="none" w:sz="0" w:space="0" w:color="auto"/>
        <w:left w:val="none" w:sz="0" w:space="0" w:color="auto"/>
        <w:bottom w:val="none" w:sz="0" w:space="0" w:color="auto"/>
        <w:right w:val="none" w:sz="0" w:space="0" w:color="auto"/>
      </w:divBdr>
    </w:div>
    <w:div w:id="1171986948">
      <w:marLeft w:val="640"/>
      <w:marRight w:val="0"/>
      <w:marTop w:val="0"/>
      <w:marBottom w:val="0"/>
      <w:divBdr>
        <w:top w:val="none" w:sz="0" w:space="0" w:color="auto"/>
        <w:left w:val="none" w:sz="0" w:space="0" w:color="auto"/>
        <w:bottom w:val="none" w:sz="0" w:space="0" w:color="auto"/>
        <w:right w:val="none" w:sz="0" w:space="0" w:color="auto"/>
      </w:divBdr>
    </w:div>
    <w:div w:id="1171988711">
      <w:marLeft w:val="640"/>
      <w:marRight w:val="0"/>
      <w:marTop w:val="0"/>
      <w:marBottom w:val="0"/>
      <w:divBdr>
        <w:top w:val="none" w:sz="0" w:space="0" w:color="auto"/>
        <w:left w:val="none" w:sz="0" w:space="0" w:color="auto"/>
        <w:bottom w:val="none" w:sz="0" w:space="0" w:color="auto"/>
        <w:right w:val="none" w:sz="0" w:space="0" w:color="auto"/>
      </w:divBdr>
    </w:div>
    <w:div w:id="1172063800">
      <w:marLeft w:val="640"/>
      <w:marRight w:val="0"/>
      <w:marTop w:val="0"/>
      <w:marBottom w:val="0"/>
      <w:divBdr>
        <w:top w:val="none" w:sz="0" w:space="0" w:color="auto"/>
        <w:left w:val="none" w:sz="0" w:space="0" w:color="auto"/>
        <w:bottom w:val="none" w:sz="0" w:space="0" w:color="auto"/>
        <w:right w:val="none" w:sz="0" w:space="0" w:color="auto"/>
      </w:divBdr>
    </w:div>
    <w:div w:id="1172064302">
      <w:marLeft w:val="640"/>
      <w:marRight w:val="0"/>
      <w:marTop w:val="0"/>
      <w:marBottom w:val="0"/>
      <w:divBdr>
        <w:top w:val="none" w:sz="0" w:space="0" w:color="auto"/>
        <w:left w:val="none" w:sz="0" w:space="0" w:color="auto"/>
        <w:bottom w:val="none" w:sz="0" w:space="0" w:color="auto"/>
        <w:right w:val="none" w:sz="0" w:space="0" w:color="auto"/>
      </w:divBdr>
    </w:div>
    <w:div w:id="1172069112">
      <w:marLeft w:val="640"/>
      <w:marRight w:val="0"/>
      <w:marTop w:val="0"/>
      <w:marBottom w:val="0"/>
      <w:divBdr>
        <w:top w:val="none" w:sz="0" w:space="0" w:color="auto"/>
        <w:left w:val="none" w:sz="0" w:space="0" w:color="auto"/>
        <w:bottom w:val="none" w:sz="0" w:space="0" w:color="auto"/>
        <w:right w:val="none" w:sz="0" w:space="0" w:color="auto"/>
      </w:divBdr>
    </w:div>
    <w:div w:id="1172111467">
      <w:marLeft w:val="640"/>
      <w:marRight w:val="0"/>
      <w:marTop w:val="0"/>
      <w:marBottom w:val="0"/>
      <w:divBdr>
        <w:top w:val="none" w:sz="0" w:space="0" w:color="auto"/>
        <w:left w:val="none" w:sz="0" w:space="0" w:color="auto"/>
        <w:bottom w:val="none" w:sz="0" w:space="0" w:color="auto"/>
        <w:right w:val="none" w:sz="0" w:space="0" w:color="auto"/>
      </w:divBdr>
    </w:div>
    <w:div w:id="1172183245">
      <w:marLeft w:val="640"/>
      <w:marRight w:val="0"/>
      <w:marTop w:val="0"/>
      <w:marBottom w:val="0"/>
      <w:divBdr>
        <w:top w:val="none" w:sz="0" w:space="0" w:color="auto"/>
        <w:left w:val="none" w:sz="0" w:space="0" w:color="auto"/>
        <w:bottom w:val="none" w:sz="0" w:space="0" w:color="auto"/>
        <w:right w:val="none" w:sz="0" w:space="0" w:color="auto"/>
      </w:divBdr>
    </w:div>
    <w:div w:id="1172183299">
      <w:marLeft w:val="640"/>
      <w:marRight w:val="0"/>
      <w:marTop w:val="0"/>
      <w:marBottom w:val="0"/>
      <w:divBdr>
        <w:top w:val="none" w:sz="0" w:space="0" w:color="auto"/>
        <w:left w:val="none" w:sz="0" w:space="0" w:color="auto"/>
        <w:bottom w:val="none" w:sz="0" w:space="0" w:color="auto"/>
        <w:right w:val="none" w:sz="0" w:space="0" w:color="auto"/>
      </w:divBdr>
    </w:div>
    <w:div w:id="1172254258">
      <w:marLeft w:val="640"/>
      <w:marRight w:val="0"/>
      <w:marTop w:val="0"/>
      <w:marBottom w:val="0"/>
      <w:divBdr>
        <w:top w:val="none" w:sz="0" w:space="0" w:color="auto"/>
        <w:left w:val="none" w:sz="0" w:space="0" w:color="auto"/>
        <w:bottom w:val="none" w:sz="0" w:space="0" w:color="auto"/>
        <w:right w:val="none" w:sz="0" w:space="0" w:color="auto"/>
      </w:divBdr>
    </w:div>
    <w:div w:id="1172257581">
      <w:marLeft w:val="640"/>
      <w:marRight w:val="0"/>
      <w:marTop w:val="0"/>
      <w:marBottom w:val="0"/>
      <w:divBdr>
        <w:top w:val="none" w:sz="0" w:space="0" w:color="auto"/>
        <w:left w:val="none" w:sz="0" w:space="0" w:color="auto"/>
        <w:bottom w:val="none" w:sz="0" w:space="0" w:color="auto"/>
        <w:right w:val="none" w:sz="0" w:space="0" w:color="auto"/>
      </w:divBdr>
    </w:div>
    <w:div w:id="1172258087">
      <w:marLeft w:val="640"/>
      <w:marRight w:val="0"/>
      <w:marTop w:val="0"/>
      <w:marBottom w:val="0"/>
      <w:divBdr>
        <w:top w:val="none" w:sz="0" w:space="0" w:color="auto"/>
        <w:left w:val="none" w:sz="0" w:space="0" w:color="auto"/>
        <w:bottom w:val="none" w:sz="0" w:space="0" w:color="auto"/>
        <w:right w:val="none" w:sz="0" w:space="0" w:color="auto"/>
      </w:divBdr>
    </w:div>
    <w:div w:id="1172329130">
      <w:marLeft w:val="640"/>
      <w:marRight w:val="0"/>
      <w:marTop w:val="0"/>
      <w:marBottom w:val="0"/>
      <w:divBdr>
        <w:top w:val="none" w:sz="0" w:space="0" w:color="auto"/>
        <w:left w:val="none" w:sz="0" w:space="0" w:color="auto"/>
        <w:bottom w:val="none" w:sz="0" w:space="0" w:color="auto"/>
        <w:right w:val="none" w:sz="0" w:space="0" w:color="auto"/>
      </w:divBdr>
    </w:div>
    <w:div w:id="1172336024">
      <w:marLeft w:val="640"/>
      <w:marRight w:val="0"/>
      <w:marTop w:val="0"/>
      <w:marBottom w:val="0"/>
      <w:divBdr>
        <w:top w:val="none" w:sz="0" w:space="0" w:color="auto"/>
        <w:left w:val="none" w:sz="0" w:space="0" w:color="auto"/>
        <w:bottom w:val="none" w:sz="0" w:space="0" w:color="auto"/>
        <w:right w:val="none" w:sz="0" w:space="0" w:color="auto"/>
      </w:divBdr>
    </w:div>
    <w:div w:id="1172338619">
      <w:marLeft w:val="640"/>
      <w:marRight w:val="0"/>
      <w:marTop w:val="0"/>
      <w:marBottom w:val="0"/>
      <w:divBdr>
        <w:top w:val="none" w:sz="0" w:space="0" w:color="auto"/>
        <w:left w:val="none" w:sz="0" w:space="0" w:color="auto"/>
        <w:bottom w:val="none" w:sz="0" w:space="0" w:color="auto"/>
        <w:right w:val="none" w:sz="0" w:space="0" w:color="auto"/>
      </w:divBdr>
    </w:div>
    <w:div w:id="1172375974">
      <w:marLeft w:val="640"/>
      <w:marRight w:val="0"/>
      <w:marTop w:val="0"/>
      <w:marBottom w:val="0"/>
      <w:divBdr>
        <w:top w:val="none" w:sz="0" w:space="0" w:color="auto"/>
        <w:left w:val="none" w:sz="0" w:space="0" w:color="auto"/>
        <w:bottom w:val="none" w:sz="0" w:space="0" w:color="auto"/>
        <w:right w:val="none" w:sz="0" w:space="0" w:color="auto"/>
      </w:divBdr>
    </w:div>
    <w:div w:id="1172378658">
      <w:marLeft w:val="640"/>
      <w:marRight w:val="0"/>
      <w:marTop w:val="0"/>
      <w:marBottom w:val="0"/>
      <w:divBdr>
        <w:top w:val="none" w:sz="0" w:space="0" w:color="auto"/>
        <w:left w:val="none" w:sz="0" w:space="0" w:color="auto"/>
        <w:bottom w:val="none" w:sz="0" w:space="0" w:color="auto"/>
        <w:right w:val="none" w:sz="0" w:space="0" w:color="auto"/>
      </w:divBdr>
    </w:div>
    <w:div w:id="1172380737">
      <w:marLeft w:val="640"/>
      <w:marRight w:val="0"/>
      <w:marTop w:val="0"/>
      <w:marBottom w:val="0"/>
      <w:divBdr>
        <w:top w:val="none" w:sz="0" w:space="0" w:color="auto"/>
        <w:left w:val="none" w:sz="0" w:space="0" w:color="auto"/>
        <w:bottom w:val="none" w:sz="0" w:space="0" w:color="auto"/>
        <w:right w:val="none" w:sz="0" w:space="0" w:color="auto"/>
      </w:divBdr>
    </w:div>
    <w:div w:id="1172454508">
      <w:marLeft w:val="640"/>
      <w:marRight w:val="0"/>
      <w:marTop w:val="0"/>
      <w:marBottom w:val="0"/>
      <w:divBdr>
        <w:top w:val="none" w:sz="0" w:space="0" w:color="auto"/>
        <w:left w:val="none" w:sz="0" w:space="0" w:color="auto"/>
        <w:bottom w:val="none" w:sz="0" w:space="0" w:color="auto"/>
        <w:right w:val="none" w:sz="0" w:space="0" w:color="auto"/>
      </w:divBdr>
    </w:div>
    <w:div w:id="1172528906">
      <w:marLeft w:val="640"/>
      <w:marRight w:val="0"/>
      <w:marTop w:val="0"/>
      <w:marBottom w:val="0"/>
      <w:divBdr>
        <w:top w:val="none" w:sz="0" w:space="0" w:color="auto"/>
        <w:left w:val="none" w:sz="0" w:space="0" w:color="auto"/>
        <w:bottom w:val="none" w:sz="0" w:space="0" w:color="auto"/>
        <w:right w:val="none" w:sz="0" w:space="0" w:color="auto"/>
      </w:divBdr>
    </w:div>
    <w:div w:id="1172529441">
      <w:marLeft w:val="640"/>
      <w:marRight w:val="0"/>
      <w:marTop w:val="0"/>
      <w:marBottom w:val="0"/>
      <w:divBdr>
        <w:top w:val="none" w:sz="0" w:space="0" w:color="auto"/>
        <w:left w:val="none" w:sz="0" w:space="0" w:color="auto"/>
        <w:bottom w:val="none" w:sz="0" w:space="0" w:color="auto"/>
        <w:right w:val="none" w:sz="0" w:space="0" w:color="auto"/>
      </w:divBdr>
    </w:div>
    <w:div w:id="1172573826">
      <w:marLeft w:val="640"/>
      <w:marRight w:val="0"/>
      <w:marTop w:val="0"/>
      <w:marBottom w:val="0"/>
      <w:divBdr>
        <w:top w:val="none" w:sz="0" w:space="0" w:color="auto"/>
        <w:left w:val="none" w:sz="0" w:space="0" w:color="auto"/>
        <w:bottom w:val="none" w:sz="0" w:space="0" w:color="auto"/>
        <w:right w:val="none" w:sz="0" w:space="0" w:color="auto"/>
      </w:divBdr>
    </w:div>
    <w:div w:id="1172640940">
      <w:marLeft w:val="640"/>
      <w:marRight w:val="0"/>
      <w:marTop w:val="0"/>
      <w:marBottom w:val="0"/>
      <w:divBdr>
        <w:top w:val="none" w:sz="0" w:space="0" w:color="auto"/>
        <w:left w:val="none" w:sz="0" w:space="0" w:color="auto"/>
        <w:bottom w:val="none" w:sz="0" w:space="0" w:color="auto"/>
        <w:right w:val="none" w:sz="0" w:space="0" w:color="auto"/>
      </w:divBdr>
    </w:div>
    <w:div w:id="1172645546">
      <w:marLeft w:val="640"/>
      <w:marRight w:val="0"/>
      <w:marTop w:val="0"/>
      <w:marBottom w:val="0"/>
      <w:divBdr>
        <w:top w:val="none" w:sz="0" w:space="0" w:color="auto"/>
        <w:left w:val="none" w:sz="0" w:space="0" w:color="auto"/>
        <w:bottom w:val="none" w:sz="0" w:space="0" w:color="auto"/>
        <w:right w:val="none" w:sz="0" w:space="0" w:color="auto"/>
      </w:divBdr>
    </w:div>
    <w:div w:id="1172791137">
      <w:marLeft w:val="640"/>
      <w:marRight w:val="0"/>
      <w:marTop w:val="0"/>
      <w:marBottom w:val="0"/>
      <w:divBdr>
        <w:top w:val="none" w:sz="0" w:space="0" w:color="auto"/>
        <w:left w:val="none" w:sz="0" w:space="0" w:color="auto"/>
        <w:bottom w:val="none" w:sz="0" w:space="0" w:color="auto"/>
        <w:right w:val="none" w:sz="0" w:space="0" w:color="auto"/>
      </w:divBdr>
    </w:div>
    <w:div w:id="1172794038">
      <w:marLeft w:val="640"/>
      <w:marRight w:val="0"/>
      <w:marTop w:val="0"/>
      <w:marBottom w:val="0"/>
      <w:divBdr>
        <w:top w:val="none" w:sz="0" w:space="0" w:color="auto"/>
        <w:left w:val="none" w:sz="0" w:space="0" w:color="auto"/>
        <w:bottom w:val="none" w:sz="0" w:space="0" w:color="auto"/>
        <w:right w:val="none" w:sz="0" w:space="0" w:color="auto"/>
      </w:divBdr>
    </w:div>
    <w:div w:id="1172795367">
      <w:marLeft w:val="640"/>
      <w:marRight w:val="0"/>
      <w:marTop w:val="0"/>
      <w:marBottom w:val="0"/>
      <w:divBdr>
        <w:top w:val="none" w:sz="0" w:space="0" w:color="auto"/>
        <w:left w:val="none" w:sz="0" w:space="0" w:color="auto"/>
        <w:bottom w:val="none" w:sz="0" w:space="0" w:color="auto"/>
        <w:right w:val="none" w:sz="0" w:space="0" w:color="auto"/>
      </w:divBdr>
    </w:div>
    <w:div w:id="1172834939">
      <w:marLeft w:val="640"/>
      <w:marRight w:val="0"/>
      <w:marTop w:val="0"/>
      <w:marBottom w:val="0"/>
      <w:divBdr>
        <w:top w:val="none" w:sz="0" w:space="0" w:color="auto"/>
        <w:left w:val="none" w:sz="0" w:space="0" w:color="auto"/>
        <w:bottom w:val="none" w:sz="0" w:space="0" w:color="auto"/>
        <w:right w:val="none" w:sz="0" w:space="0" w:color="auto"/>
      </w:divBdr>
    </w:div>
    <w:div w:id="1172911045">
      <w:marLeft w:val="640"/>
      <w:marRight w:val="0"/>
      <w:marTop w:val="0"/>
      <w:marBottom w:val="0"/>
      <w:divBdr>
        <w:top w:val="none" w:sz="0" w:space="0" w:color="auto"/>
        <w:left w:val="none" w:sz="0" w:space="0" w:color="auto"/>
        <w:bottom w:val="none" w:sz="0" w:space="0" w:color="auto"/>
        <w:right w:val="none" w:sz="0" w:space="0" w:color="auto"/>
      </w:divBdr>
    </w:div>
    <w:div w:id="1172914753">
      <w:marLeft w:val="640"/>
      <w:marRight w:val="0"/>
      <w:marTop w:val="0"/>
      <w:marBottom w:val="0"/>
      <w:divBdr>
        <w:top w:val="none" w:sz="0" w:space="0" w:color="auto"/>
        <w:left w:val="none" w:sz="0" w:space="0" w:color="auto"/>
        <w:bottom w:val="none" w:sz="0" w:space="0" w:color="auto"/>
        <w:right w:val="none" w:sz="0" w:space="0" w:color="auto"/>
      </w:divBdr>
    </w:div>
    <w:div w:id="1172917600">
      <w:marLeft w:val="640"/>
      <w:marRight w:val="0"/>
      <w:marTop w:val="0"/>
      <w:marBottom w:val="0"/>
      <w:divBdr>
        <w:top w:val="none" w:sz="0" w:space="0" w:color="auto"/>
        <w:left w:val="none" w:sz="0" w:space="0" w:color="auto"/>
        <w:bottom w:val="none" w:sz="0" w:space="0" w:color="auto"/>
        <w:right w:val="none" w:sz="0" w:space="0" w:color="auto"/>
      </w:divBdr>
    </w:div>
    <w:div w:id="1172985294">
      <w:marLeft w:val="640"/>
      <w:marRight w:val="0"/>
      <w:marTop w:val="0"/>
      <w:marBottom w:val="0"/>
      <w:divBdr>
        <w:top w:val="none" w:sz="0" w:space="0" w:color="auto"/>
        <w:left w:val="none" w:sz="0" w:space="0" w:color="auto"/>
        <w:bottom w:val="none" w:sz="0" w:space="0" w:color="auto"/>
        <w:right w:val="none" w:sz="0" w:space="0" w:color="auto"/>
      </w:divBdr>
    </w:div>
    <w:div w:id="1173032111">
      <w:marLeft w:val="640"/>
      <w:marRight w:val="0"/>
      <w:marTop w:val="0"/>
      <w:marBottom w:val="0"/>
      <w:divBdr>
        <w:top w:val="none" w:sz="0" w:space="0" w:color="auto"/>
        <w:left w:val="none" w:sz="0" w:space="0" w:color="auto"/>
        <w:bottom w:val="none" w:sz="0" w:space="0" w:color="auto"/>
        <w:right w:val="none" w:sz="0" w:space="0" w:color="auto"/>
      </w:divBdr>
    </w:div>
    <w:div w:id="1173103868">
      <w:marLeft w:val="640"/>
      <w:marRight w:val="0"/>
      <w:marTop w:val="0"/>
      <w:marBottom w:val="0"/>
      <w:divBdr>
        <w:top w:val="none" w:sz="0" w:space="0" w:color="auto"/>
        <w:left w:val="none" w:sz="0" w:space="0" w:color="auto"/>
        <w:bottom w:val="none" w:sz="0" w:space="0" w:color="auto"/>
        <w:right w:val="none" w:sz="0" w:space="0" w:color="auto"/>
      </w:divBdr>
    </w:div>
    <w:div w:id="1173104285">
      <w:marLeft w:val="640"/>
      <w:marRight w:val="0"/>
      <w:marTop w:val="0"/>
      <w:marBottom w:val="0"/>
      <w:divBdr>
        <w:top w:val="none" w:sz="0" w:space="0" w:color="auto"/>
        <w:left w:val="none" w:sz="0" w:space="0" w:color="auto"/>
        <w:bottom w:val="none" w:sz="0" w:space="0" w:color="auto"/>
        <w:right w:val="none" w:sz="0" w:space="0" w:color="auto"/>
      </w:divBdr>
    </w:div>
    <w:div w:id="1173180049">
      <w:marLeft w:val="640"/>
      <w:marRight w:val="0"/>
      <w:marTop w:val="0"/>
      <w:marBottom w:val="0"/>
      <w:divBdr>
        <w:top w:val="none" w:sz="0" w:space="0" w:color="auto"/>
        <w:left w:val="none" w:sz="0" w:space="0" w:color="auto"/>
        <w:bottom w:val="none" w:sz="0" w:space="0" w:color="auto"/>
        <w:right w:val="none" w:sz="0" w:space="0" w:color="auto"/>
      </w:divBdr>
    </w:div>
    <w:div w:id="1173226250">
      <w:marLeft w:val="640"/>
      <w:marRight w:val="0"/>
      <w:marTop w:val="0"/>
      <w:marBottom w:val="0"/>
      <w:divBdr>
        <w:top w:val="none" w:sz="0" w:space="0" w:color="auto"/>
        <w:left w:val="none" w:sz="0" w:space="0" w:color="auto"/>
        <w:bottom w:val="none" w:sz="0" w:space="0" w:color="auto"/>
        <w:right w:val="none" w:sz="0" w:space="0" w:color="auto"/>
      </w:divBdr>
    </w:div>
    <w:div w:id="1173229646">
      <w:marLeft w:val="640"/>
      <w:marRight w:val="0"/>
      <w:marTop w:val="0"/>
      <w:marBottom w:val="0"/>
      <w:divBdr>
        <w:top w:val="none" w:sz="0" w:space="0" w:color="auto"/>
        <w:left w:val="none" w:sz="0" w:space="0" w:color="auto"/>
        <w:bottom w:val="none" w:sz="0" w:space="0" w:color="auto"/>
        <w:right w:val="none" w:sz="0" w:space="0" w:color="auto"/>
      </w:divBdr>
    </w:div>
    <w:div w:id="1173256315">
      <w:marLeft w:val="640"/>
      <w:marRight w:val="0"/>
      <w:marTop w:val="0"/>
      <w:marBottom w:val="0"/>
      <w:divBdr>
        <w:top w:val="none" w:sz="0" w:space="0" w:color="auto"/>
        <w:left w:val="none" w:sz="0" w:space="0" w:color="auto"/>
        <w:bottom w:val="none" w:sz="0" w:space="0" w:color="auto"/>
        <w:right w:val="none" w:sz="0" w:space="0" w:color="auto"/>
      </w:divBdr>
    </w:div>
    <w:div w:id="1173256734">
      <w:marLeft w:val="640"/>
      <w:marRight w:val="0"/>
      <w:marTop w:val="0"/>
      <w:marBottom w:val="0"/>
      <w:divBdr>
        <w:top w:val="none" w:sz="0" w:space="0" w:color="auto"/>
        <w:left w:val="none" w:sz="0" w:space="0" w:color="auto"/>
        <w:bottom w:val="none" w:sz="0" w:space="0" w:color="auto"/>
        <w:right w:val="none" w:sz="0" w:space="0" w:color="auto"/>
      </w:divBdr>
    </w:div>
    <w:div w:id="1173296802">
      <w:marLeft w:val="640"/>
      <w:marRight w:val="0"/>
      <w:marTop w:val="0"/>
      <w:marBottom w:val="0"/>
      <w:divBdr>
        <w:top w:val="none" w:sz="0" w:space="0" w:color="auto"/>
        <w:left w:val="none" w:sz="0" w:space="0" w:color="auto"/>
        <w:bottom w:val="none" w:sz="0" w:space="0" w:color="auto"/>
        <w:right w:val="none" w:sz="0" w:space="0" w:color="auto"/>
      </w:divBdr>
    </w:div>
    <w:div w:id="1173297255">
      <w:marLeft w:val="640"/>
      <w:marRight w:val="0"/>
      <w:marTop w:val="0"/>
      <w:marBottom w:val="0"/>
      <w:divBdr>
        <w:top w:val="none" w:sz="0" w:space="0" w:color="auto"/>
        <w:left w:val="none" w:sz="0" w:space="0" w:color="auto"/>
        <w:bottom w:val="none" w:sz="0" w:space="0" w:color="auto"/>
        <w:right w:val="none" w:sz="0" w:space="0" w:color="auto"/>
      </w:divBdr>
    </w:div>
    <w:div w:id="1173304231">
      <w:marLeft w:val="640"/>
      <w:marRight w:val="0"/>
      <w:marTop w:val="0"/>
      <w:marBottom w:val="0"/>
      <w:divBdr>
        <w:top w:val="none" w:sz="0" w:space="0" w:color="auto"/>
        <w:left w:val="none" w:sz="0" w:space="0" w:color="auto"/>
        <w:bottom w:val="none" w:sz="0" w:space="0" w:color="auto"/>
        <w:right w:val="none" w:sz="0" w:space="0" w:color="auto"/>
      </w:divBdr>
    </w:div>
    <w:div w:id="1173372349">
      <w:marLeft w:val="640"/>
      <w:marRight w:val="0"/>
      <w:marTop w:val="0"/>
      <w:marBottom w:val="0"/>
      <w:divBdr>
        <w:top w:val="none" w:sz="0" w:space="0" w:color="auto"/>
        <w:left w:val="none" w:sz="0" w:space="0" w:color="auto"/>
        <w:bottom w:val="none" w:sz="0" w:space="0" w:color="auto"/>
        <w:right w:val="none" w:sz="0" w:space="0" w:color="auto"/>
      </w:divBdr>
    </w:div>
    <w:div w:id="1173378394">
      <w:marLeft w:val="640"/>
      <w:marRight w:val="0"/>
      <w:marTop w:val="0"/>
      <w:marBottom w:val="0"/>
      <w:divBdr>
        <w:top w:val="none" w:sz="0" w:space="0" w:color="auto"/>
        <w:left w:val="none" w:sz="0" w:space="0" w:color="auto"/>
        <w:bottom w:val="none" w:sz="0" w:space="0" w:color="auto"/>
        <w:right w:val="none" w:sz="0" w:space="0" w:color="auto"/>
      </w:divBdr>
    </w:div>
    <w:div w:id="1173490125">
      <w:marLeft w:val="640"/>
      <w:marRight w:val="0"/>
      <w:marTop w:val="0"/>
      <w:marBottom w:val="0"/>
      <w:divBdr>
        <w:top w:val="none" w:sz="0" w:space="0" w:color="auto"/>
        <w:left w:val="none" w:sz="0" w:space="0" w:color="auto"/>
        <w:bottom w:val="none" w:sz="0" w:space="0" w:color="auto"/>
        <w:right w:val="none" w:sz="0" w:space="0" w:color="auto"/>
      </w:divBdr>
    </w:div>
    <w:div w:id="1173496345">
      <w:marLeft w:val="640"/>
      <w:marRight w:val="0"/>
      <w:marTop w:val="0"/>
      <w:marBottom w:val="0"/>
      <w:divBdr>
        <w:top w:val="none" w:sz="0" w:space="0" w:color="auto"/>
        <w:left w:val="none" w:sz="0" w:space="0" w:color="auto"/>
        <w:bottom w:val="none" w:sz="0" w:space="0" w:color="auto"/>
        <w:right w:val="none" w:sz="0" w:space="0" w:color="auto"/>
      </w:divBdr>
    </w:div>
    <w:div w:id="1173497939">
      <w:marLeft w:val="640"/>
      <w:marRight w:val="0"/>
      <w:marTop w:val="0"/>
      <w:marBottom w:val="0"/>
      <w:divBdr>
        <w:top w:val="none" w:sz="0" w:space="0" w:color="auto"/>
        <w:left w:val="none" w:sz="0" w:space="0" w:color="auto"/>
        <w:bottom w:val="none" w:sz="0" w:space="0" w:color="auto"/>
        <w:right w:val="none" w:sz="0" w:space="0" w:color="auto"/>
      </w:divBdr>
    </w:div>
    <w:div w:id="1173565093">
      <w:marLeft w:val="640"/>
      <w:marRight w:val="0"/>
      <w:marTop w:val="0"/>
      <w:marBottom w:val="0"/>
      <w:divBdr>
        <w:top w:val="none" w:sz="0" w:space="0" w:color="auto"/>
        <w:left w:val="none" w:sz="0" w:space="0" w:color="auto"/>
        <w:bottom w:val="none" w:sz="0" w:space="0" w:color="auto"/>
        <w:right w:val="none" w:sz="0" w:space="0" w:color="auto"/>
      </w:divBdr>
    </w:div>
    <w:div w:id="1173566438">
      <w:marLeft w:val="640"/>
      <w:marRight w:val="0"/>
      <w:marTop w:val="0"/>
      <w:marBottom w:val="0"/>
      <w:divBdr>
        <w:top w:val="none" w:sz="0" w:space="0" w:color="auto"/>
        <w:left w:val="none" w:sz="0" w:space="0" w:color="auto"/>
        <w:bottom w:val="none" w:sz="0" w:space="0" w:color="auto"/>
        <w:right w:val="none" w:sz="0" w:space="0" w:color="auto"/>
      </w:divBdr>
    </w:div>
    <w:div w:id="1173566621">
      <w:marLeft w:val="640"/>
      <w:marRight w:val="0"/>
      <w:marTop w:val="0"/>
      <w:marBottom w:val="0"/>
      <w:divBdr>
        <w:top w:val="none" w:sz="0" w:space="0" w:color="auto"/>
        <w:left w:val="none" w:sz="0" w:space="0" w:color="auto"/>
        <w:bottom w:val="none" w:sz="0" w:space="0" w:color="auto"/>
        <w:right w:val="none" w:sz="0" w:space="0" w:color="auto"/>
      </w:divBdr>
    </w:div>
    <w:div w:id="1173568231">
      <w:marLeft w:val="640"/>
      <w:marRight w:val="0"/>
      <w:marTop w:val="0"/>
      <w:marBottom w:val="0"/>
      <w:divBdr>
        <w:top w:val="none" w:sz="0" w:space="0" w:color="auto"/>
        <w:left w:val="none" w:sz="0" w:space="0" w:color="auto"/>
        <w:bottom w:val="none" w:sz="0" w:space="0" w:color="auto"/>
        <w:right w:val="none" w:sz="0" w:space="0" w:color="auto"/>
      </w:divBdr>
    </w:div>
    <w:div w:id="1173572681">
      <w:marLeft w:val="640"/>
      <w:marRight w:val="0"/>
      <w:marTop w:val="0"/>
      <w:marBottom w:val="0"/>
      <w:divBdr>
        <w:top w:val="none" w:sz="0" w:space="0" w:color="auto"/>
        <w:left w:val="none" w:sz="0" w:space="0" w:color="auto"/>
        <w:bottom w:val="none" w:sz="0" w:space="0" w:color="auto"/>
        <w:right w:val="none" w:sz="0" w:space="0" w:color="auto"/>
      </w:divBdr>
    </w:div>
    <w:div w:id="1173642537">
      <w:marLeft w:val="640"/>
      <w:marRight w:val="0"/>
      <w:marTop w:val="0"/>
      <w:marBottom w:val="0"/>
      <w:divBdr>
        <w:top w:val="none" w:sz="0" w:space="0" w:color="auto"/>
        <w:left w:val="none" w:sz="0" w:space="0" w:color="auto"/>
        <w:bottom w:val="none" w:sz="0" w:space="0" w:color="auto"/>
        <w:right w:val="none" w:sz="0" w:space="0" w:color="auto"/>
      </w:divBdr>
    </w:div>
    <w:div w:id="1173643815">
      <w:marLeft w:val="640"/>
      <w:marRight w:val="0"/>
      <w:marTop w:val="0"/>
      <w:marBottom w:val="0"/>
      <w:divBdr>
        <w:top w:val="none" w:sz="0" w:space="0" w:color="auto"/>
        <w:left w:val="none" w:sz="0" w:space="0" w:color="auto"/>
        <w:bottom w:val="none" w:sz="0" w:space="0" w:color="auto"/>
        <w:right w:val="none" w:sz="0" w:space="0" w:color="auto"/>
      </w:divBdr>
    </w:div>
    <w:div w:id="1173689510">
      <w:marLeft w:val="640"/>
      <w:marRight w:val="0"/>
      <w:marTop w:val="0"/>
      <w:marBottom w:val="0"/>
      <w:divBdr>
        <w:top w:val="none" w:sz="0" w:space="0" w:color="auto"/>
        <w:left w:val="none" w:sz="0" w:space="0" w:color="auto"/>
        <w:bottom w:val="none" w:sz="0" w:space="0" w:color="auto"/>
        <w:right w:val="none" w:sz="0" w:space="0" w:color="auto"/>
      </w:divBdr>
    </w:div>
    <w:div w:id="1173762521">
      <w:marLeft w:val="640"/>
      <w:marRight w:val="0"/>
      <w:marTop w:val="0"/>
      <w:marBottom w:val="0"/>
      <w:divBdr>
        <w:top w:val="none" w:sz="0" w:space="0" w:color="auto"/>
        <w:left w:val="none" w:sz="0" w:space="0" w:color="auto"/>
        <w:bottom w:val="none" w:sz="0" w:space="0" w:color="auto"/>
        <w:right w:val="none" w:sz="0" w:space="0" w:color="auto"/>
      </w:divBdr>
    </w:div>
    <w:div w:id="1173767210">
      <w:marLeft w:val="640"/>
      <w:marRight w:val="0"/>
      <w:marTop w:val="0"/>
      <w:marBottom w:val="0"/>
      <w:divBdr>
        <w:top w:val="none" w:sz="0" w:space="0" w:color="auto"/>
        <w:left w:val="none" w:sz="0" w:space="0" w:color="auto"/>
        <w:bottom w:val="none" w:sz="0" w:space="0" w:color="auto"/>
        <w:right w:val="none" w:sz="0" w:space="0" w:color="auto"/>
      </w:divBdr>
    </w:div>
    <w:div w:id="1173836729">
      <w:marLeft w:val="640"/>
      <w:marRight w:val="0"/>
      <w:marTop w:val="0"/>
      <w:marBottom w:val="0"/>
      <w:divBdr>
        <w:top w:val="none" w:sz="0" w:space="0" w:color="auto"/>
        <w:left w:val="none" w:sz="0" w:space="0" w:color="auto"/>
        <w:bottom w:val="none" w:sz="0" w:space="0" w:color="auto"/>
        <w:right w:val="none" w:sz="0" w:space="0" w:color="auto"/>
      </w:divBdr>
    </w:div>
    <w:div w:id="1173837317">
      <w:marLeft w:val="640"/>
      <w:marRight w:val="0"/>
      <w:marTop w:val="0"/>
      <w:marBottom w:val="0"/>
      <w:divBdr>
        <w:top w:val="none" w:sz="0" w:space="0" w:color="auto"/>
        <w:left w:val="none" w:sz="0" w:space="0" w:color="auto"/>
        <w:bottom w:val="none" w:sz="0" w:space="0" w:color="auto"/>
        <w:right w:val="none" w:sz="0" w:space="0" w:color="auto"/>
      </w:divBdr>
    </w:div>
    <w:div w:id="1173837629">
      <w:marLeft w:val="640"/>
      <w:marRight w:val="0"/>
      <w:marTop w:val="0"/>
      <w:marBottom w:val="0"/>
      <w:divBdr>
        <w:top w:val="none" w:sz="0" w:space="0" w:color="auto"/>
        <w:left w:val="none" w:sz="0" w:space="0" w:color="auto"/>
        <w:bottom w:val="none" w:sz="0" w:space="0" w:color="auto"/>
        <w:right w:val="none" w:sz="0" w:space="0" w:color="auto"/>
      </w:divBdr>
    </w:div>
    <w:div w:id="1173883530">
      <w:marLeft w:val="640"/>
      <w:marRight w:val="0"/>
      <w:marTop w:val="0"/>
      <w:marBottom w:val="0"/>
      <w:divBdr>
        <w:top w:val="none" w:sz="0" w:space="0" w:color="auto"/>
        <w:left w:val="none" w:sz="0" w:space="0" w:color="auto"/>
        <w:bottom w:val="none" w:sz="0" w:space="0" w:color="auto"/>
        <w:right w:val="none" w:sz="0" w:space="0" w:color="auto"/>
      </w:divBdr>
    </w:div>
    <w:div w:id="1173885265">
      <w:marLeft w:val="640"/>
      <w:marRight w:val="0"/>
      <w:marTop w:val="0"/>
      <w:marBottom w:val="0"/>
      <w:divBdr>
        <w:top w:val="none" w:sz="0" w:space="0" w:color="auto"/>
        <w:left w:val="none" w:sz="0" w:space="0" w:color="auto"/>
        <w:bottom w:val="none" w:sz="0" w:space="0" w:color="auto"/>
        <w:right w:val="none" w:sz="0" w:space="0" w:color="auto"/>
      </w:divBdr>
    </w:div>
    <w:div w:id="1173908678">
      <w:marLeft w:val="640"/>
      <w:marRight w:val="0"/>
      <w:marTop w:val="0"/>
      <w:marBottom w:val="0"/>
      <w:divBdr>
        <w:top w:val="none" w:sz="0" w:space="0" w:color="auto"/>
        <w:left w:val="none" w:sz="0" w:space="0" w:color="auto"/>
        <w:bottom w:val="none" w:sz="0" w:space="0" w:color="auto"/>
        <w:right w:val="none" w:sz="0" w:space="0" w:color="auto"/>
      </w:divBdr>
    </w:div>
    <w:div w:id="1173913346">
      <w:marLeft w:val="640"/>
      <w:marRight w:val="0"/>
      <w:marTop w:val="0"/>
      <w:marBottom w:val="0"/>
      <w:divBdr>
        <w:top w:val="none" w:sz="0" w:space="0" w:color="auto"/>
        <w:left w:val="none" w:sz="0" w:space="0" w:color="auto"/>
        <w:bottom w:val="none" w:sz="0" w:space="0" w:color="auto"/>
        <w:right w:val="none" w:sz="0" w:space="0" w:color="auto"/>
      </w:divBdr>
    </w:div>
    <w:div w:id="1173954269">
      <w:marLeft w:val="640"/>
      <w:marRight w:val="0"/>
      <w:marTop w:val="0"/>
      <w:marBottom w:val="0"/>
      <w:divBdr>
        <w:top w:val="none" w:sz="0" w:space="0" w:color="auto"/>
        <w:left w:val="none" w:sz="0" w:space="0" w:color="auto"/>
        <w:bottom w:val="none" w:sz="0" w:space="0" w:color="auto"/>
        <w:right w:val="none" w:sz="0" w:space="0" w:color="auto"/>
      </w:divBdr>
    </w:div>
    <w:div w:id="1174027413">
      <w:marLeft w:val="640"/>
      <w:marRight w:val="0"/>
      <w:marTop w:val="0"/>
      <w:marBottom w:val="0"/>
      <w:divBdr>
        <w:top w:val="none" w:sz="0" w:space="0" w:color="auto"/>
        <w:left w:val="none" w:sz="0" w:space="0" w:color="auto"/>
        <w:bottom w:val="none" w:sz="0" w:space="0" w:color="auto"/>
        <w:right w:val="none" w:sz="0" w:space="0" w:color="auto"/>
      </w:divBdr>
    </w:div>
    <w:div w:id="1174033733">
      <w:marLeft w:val="640"/>
      <w:marRight w:val="0"/>
      <w:marTop w:val="0"/>
      <w:marBottom w:val="0"/>
      <w:divBdr>
        <w:top w:val="none" w:sz="0" w:space="0" w:color="auto"/>
        <w:left w:val="none" w:sz="0" w:space="0" w:color="auto"/>
        <w:bottom w:val="none" w:sz="0" w:space="0" w:color="auto"/>
        <w:right w:val="none" w:sz="0" w:space="0" w:color="auto"/>
      </w:divBdr>
    </w:div>
    <w:div w:id="1174103957">
      <w:marLeft w:val="640"/>
      <w:marRight w:val="0"/>
      <w:marTop w:val="0"/>
      <w:marBottom w:val="0"/>
      <w:divBdr>
        <w:top w:val="none" w:sz="0" w:space="0" w:color="auto"/>
        <w:left w:val="none" w:sz="0" w:space="0" w:color="auto"/>
        <w:bottom w:val="none" w:sz="0" w:space="0" w:color="auto"/>
        <w:right w:val="none" w:sz="0" w:space="0" w:color="auto"/>
      </w:divBdr>
    </w:div>
    <w:div w:id="1174144559">
      <w:marLeft w:val="640"/>
      <w:marRight w:val="0"/>
      <w:marTop w:val="0"/>
      <w:marBottom w:val="0"/>
      <w:divBdr>
        <w:top w:val="none" w:sz="0" w:space="0" w:color="auto"/>
        <w:left w:val="none" w:sz="0" w:space="0" w:color="auto"/>
        <w:bottom w:val="none" w:sz="0" w:space="0" w:color="auto"/>
        <w:right w:val="none" w:sz="0" w:space="0" w:color="auto"/>
      </w:divBdr>
    </w:div>
    <w:div w:id="1174145931">
      <w:marLeft w:val="640"/>
      <w:marRight w:val="0"/>
      <w:marTop w:val="0"/>
      <w:marBottom w:val="0"/>
      <w:divBdr>
        <w:top w:val="none" w:sz="0" w:space="0" w:color="auto"/>
        <w:left w:val="none" w:sz="0" w:space="0" w:color="auto"/>
        <w:bottom w:val="none" w:sz="0" w:space="0" w:color="auto"/>
        <w:right w:val="none" w:sz="0" w:space="0" w:color="auto"/>
      </w:divBdr>
    </w:div>
    <w:div w:id="1174222246">
      <w:marLeft w:val="640"/>
      <w:marRight w:val="0"/>
      <w:marTop w:val="0"/>
      <w:marBottom w:val="0"/>
      <w:divBdr>
        <w:top w:val="none" w:sz="0" w:space="0" w:color="auto"/>
        <w:left w:val="none" w:sz="0" w:space="0" w:color="auto"/>
        <w:bottom w:val="none" w:sz="0" w:space="0" w:color="auto"/>
        <w:right w:val="none" w:sz="0" w:space="0" w:color="auto"/>
      </w:divBdr>
    </w:div>
    <w:div w:id="1174222423">
      <w:marLeft w:val="640"/>
      <w:marRight w:val="0"/>
      <w:marTop w:val="0"/>
      <w:marBottom w:val="0"/>
      <w:divBdr>
        <w:top w:val="none" w:sz="0" w:space="0" w:color="auto"/>
        <w:left w:val="none" w:sz="0" w:space="0" w:color="auto"/>
        <w:bottom w:val="none" w:sz="0" w:space="0" w:color="auto"/>
        <w:right w:val="none" w:sz="0" w:space="0" w:color="auto"/>
      </w:divBdr>
    </w:div>
    <w:div w:id="1174224688">
      <w:marLeft w:val="640"/>
      <w:marRight w:val="0"/>
      <w:marTop w:val="0"/>
      <w:marBottom w:val="0"/>
      <w:divBdr>
        <w:top w:val="none" w:sz="0" w:space="0" w:color="auto"/>
        <w:left w:val="none" w:sz="0" w:space="0" w:color="auto"/>
        <w:bottom w:val="none" w:sz="0" w:space="0" w:color="auto"/>
        <w:right w:val="none" w:sz="0" w:space="0" w:color="auto"/>
      </w:divBdr>
    </w:div>
    <w:div w:id="1174372295">
      <w:marLeft w:val="640"/>
      <w:marRight w:val="0"/>
      <w:marTop w:val="0"/>
      <w:marBottom w:val="0"/>
      <w:divBdr>
        <w:top w:val="none" w:sz="0" w:space="0" w:color="auto"/>
        <w:left w:val="none" w:sz="0" w:space="0" w:color="auto"/>
        <w:bottom w:val="none" w:sz="0" w:space="0" w:color="auto"/>
        <w:right w:val="none" w:sz="0" w:space="0" w:color="auto"/>
      </w:divBdr>
    </w:div>
    <w:div w:id="1174416573">
      <w:marLeft w:val="640"/>
      <w:marRight w:val="0"/>
      <w:marTop w:val="0"/>
      <w:marBottom w:val="0"/>
      <w:divBdr>
        <w:top w:val="none" w:sz="0" w:space="0" w:color="auto"/>
        <w:left w:val="none" w:sz="0" w:space="0" w:color="auto"/>
        <w:bottom w:val="none" w:sz="0" w:space="0" w:color="auto"/>
        <w:right w:val="none" w:sz="0" w:space="0" w:color="auto"/>
      </w:divBdr>
    </w:div>
    <w:div w:id="1174488533">
      <w:marLeft w:val="640"/>
      <w:marRight w:val="0"/>
      <w:marTop w:val="0"/>
      <w:marBottom w:val="0"/>
      <w:divBdr>
        <w:top w:val="none" w:sz="0" w:space="0" w:color="auto"/>
        <w:left w:val="none" w:sz="0" w:space="0" w:color="auto"/>
        <w:bottom w:val="none" w:sz="0" w:space="0" w:color="auto"/>
        <w:right w:val="none" w:sz="0" w:space="0" w:color="auto"/>
      </w:divBdr>
    </w:div>
    <w:div w:id="1174492023">
      <w:marLeft w:val="640"/>
      <w:marRight w:val="0"/>
      <w:marTop w:val="0"/>
      <w:marBottom w:val="0"/>
      <w:divBdr>
        <w:top w:val="none" w:sz="0" w:space="0" w:color="auto"/>
        <w:left w:val="none" w:sz="0" w:space="0" w:color="auto"/>
        <w:bottom w:val="none" w:sz="0" w:space="0" w:color="auto"/>
        <w:right w:val="none" w:sz="0" w:space="0" w:color="auto"/>
      </w:divBdr>
    </w:div>
    <w:div w:id="1174493441">
      <w:marLeft w:val="640"/>
      <w:marRight w:val="0"/>
      <w:marTop w:val="0"/>
      <w:marBottom w:val="0"/>
      <w:divBdr>
        <w:top w:val="none" w:sz="0" w:space="0" w:color="auto"/>
        <w:left w:val="none" w:sz="0" w:space="0" w:color="auto"/>
        <w:bottom w:val="none" w:sz="0" w:space="0" w:color="auto"/>
        <w:right w:val="none" w:sz="0" w:space="0" w:color="auto"/>
      </w:divBdr>
    </w:div>
    <w:div w:id="1174686557">
      <w:marLeft w:val="640"/>
      <w:marRight w:val="0"/>
      <w:marTop w:val="0"/>
      <w:marBottom w:val="0"/>
      <w:divBdr>
        <w:top w:val="none" w:sz="0" w:space="0" w:color="auto"/>
        <w:left w:val="none" w:sz="0" w:space="0" w:color="auto"/>
        <w:bottom w:val="none" w:sz="0" w:space="0" w:color="auto"/>
        <w:right w:val="none" w:sz="0" w:space="0" w:color="auto"/>
      </w:divBdr>
    </w:div>
    <w:div w:id="1174689839">
      <w:marLeft w:val="640"/>
      <w:marRight w:val="0"/>
      <w:marTop w:val="0"/>
      <w:marBottom w:val="0"/>
      <w:divBdr>
        <w:top w:val="none" w:sz="0" w:space="0" w:color="auto"/>
        <w:left w:val="none" w:sz="0" w:space="0" w:color="auto"/>
        <w:bottom w:val="none" w:sz="0" w:space="0" w:color="auto"/>
        <w:right w:val="none" w:sz="0" w:space="0" w:color="auto"/>
      </w:divBdr>
    </w:div>
    <w:div w:id="1174809202">
      <w:marLeft w:val="640"/>
      <w:marRight w:val="0"/>
      <w:marTop w:val="0"/>
      <w:marBottom w:val="0"/>
      <w:divBdr>
        <w:top w:val="none" w:sz="0" w:space="0" w:color="auto"/>
        <w:left w:val="none" w:sz="0" w:space="0" w:color="auto"/>
        <w:bottom w:val="none" w:sz="0" w:space="0" w:color="auto"/>
        <w:right w:val="none" w:sz="0" w:space="0" w:color="auto"/>
      </w:divBdr>
    </w:div>
    <w:div w:id="1174878871">
      <w:marLeft w:val="0"/>
      <w:marRight w:val="0"/>
      <w:marTop w:val="0"/>
      <w:marBottom w:val="0"/>
      <w:divBdr>
        <w:top w:val="none" w:sz="0" w:space="0" w:color="auto"/>
        <w:left w:val="none" w:sz="0" w:space="0" w:color="auto"/>
        <w:bottom w:val="none" w:sz="0" w:space="0" w:color="auto"/>
        <w:right w:val="none" w:sz="0" w:space="0" w:color="auto"/>
      </w:divBdr>
    </w:div>
    <w:div w:id="1174880769">
      <w:marLeft w:val="640"/>
      <w:marRight w:val="0"/>
      <w:marTop w:val="0"/>
      <w:marBottom w:val="0"/>
      <w:divBdr>
        <w:top w:val="none" w:sz="0" w:space="0" w:color="auto"/>
        <w:left w:val="none" w:sz="0" w:space="0" w:color="auto"/>
        <w:bottom w:val="none" w:sz="0" w:space="0" w:color="auto"/>
        <w:right w:val="none" w:sz="0" w:space="0" w:color="auto"/>
      </w:divBdr>
    </w:div>
    <w:div w:id="1174953339">
      <w:marLeft w:val="0"/>
      <w:marRight w:val="0"/>
      <w:marTop w:val="0"/>
      <w:marBottom w:val="0"/>
      <w:divBdr>
        <w:top w:val="none" w:sz="0" w:space="0" w:color="auto"/>
        <w:left w:val="none" w:sz="0" w:space="0" w:color="auto"/>
        <w:bottom w:val="none" w:sz="0" w:space="0" w:color="auto"/>
        <w:right w:val="none" w:sz="0" w:space="0" w:color="auto"/>
      </w:divBdr>
    </w:div>
    <w:div w:id="1174957727">
      <w:marLeft w:val="640"/>
      <w:marRight w:val="0"/>
      <w:marTop w:val="0"/>
      <w:marBottom w:val="0"/>
      <w:divBdr>
        <w:top w:val="none" w:sz="0" w:space="0" w:color="auto"/>
        <w:left w:val="none" w:sz="0" w:space="0" w:color="auto"/>
        <w:bottom w:val="none" w:sz="0" w:space="0" w:color="auto"/>
        <w:right w:val="none" w:sz="0" w:space="0" w:color="auto"/>
      </w:divBdr>
    </w:div>
    <w:div w:id="1174957802">
      <w:marLeft w:val="640"/>
      <w:marRight w:val="0"/>
      <w:marTop w:val="0"/>
      <w:marBottom w:val="0"/>
      <w:divBdr>
        <w:top w:val="none" w:sz="0" w:space="0" w:color="auto"/>
        <w:left w:val="none" w:sz="0" w:space="0" w:color="auto"/>
        <w:bottom w:val="none" w:sz="0" w:space="0" w:color="auto"/>
        <w:right w:val="none" w:sz="0" w:space="0" w:color="auto"/>
      </w:divBdr>
    </w:div>
    <w:div w:id="1175000858">
      <w:marLeft w:val="640"/>
      <w:marRight w:val="0"/>
      <w:marTop w:val="0"/>
      <w:marBottom w:val="0"/>
      <w:divBdr>
        <w:top w:val="none" w:sz="0" w:space="0" w:color="auto"/>
        <w:left w:val="none" w:sz="0" w:space="0" w:color="auto"/>
        <w:bottom w:val="none" w:sz="0" w:space="0" w:color="auto"/>
        <w:right w:val="none" w:sz="0" w:space="0" w:color="auto"/>
      </w:divBdr>
    </w:div>
    <w:div w:id="1175027054">
      <w:marLeft w:val="640"/>
      <w:marRight w:val="0"/>
      <w:marTop w:val="0"/>
      <w:marBottom w:val="0"/>
      <w:divBdr>
        <w:top w:val="none" w:sz="0" w:space="0" w:color="auto"/>
        <w:left w:val="none" w:sz="0" w:space="0" w:color="auto"/>
        <w:bottom w:val="none" w:sz="0" w:space="0" w:color="auto"/>
        <w:right w:val="none" w:sz="0" w:space="0" w:color="auto"/>
      </w:divBdr>
    </w:div>
    <w:div w:id="1175069848">
      <w:marLeft w:val="640"/>
      <w:marRight w:val="0"/>
      <w:marTop w:val="0"/>
      <w:marBottom w:val="0"/>
      <w:divBdr>
        <w:top w:val="none" w:sz="0" w:space="0" w:color="auto"/>
        <w:left w:val="none" w:sz="0" w:space="0" w:color="auto"/>
        <w:bottom w:val="none" w:sz="0" w:space="0" w:color="auto"/>
        <w:right w:val="none" w:sz="0" w:space="0" w:color="auto"/>
      </w:divBdr>
    </w:div>
    <w:div w:id="1175070119">
      <w:marLeft w:val="640"/>
      <w:marRight w:val="0"/>
      <w:marTop w:val="0"/>
      <w:marBottom w:val="0"/>
      <w:divBdr>
        <w:top w:val="none" w:sz="0" w:space="0" w:color="auto"/>
        <w:left w:val="none" w:sz="0" w:space="0" w:color="auto"/>
        <w:bottom w:val="none" w:sz="0" w:space="0" w:color="auto"/>
        <w:right w:val="none" w:sz="0" w:space="0" w:color="auto"/>
      </w:divBdr>
    </w:div>
    <w:div w:id="1175073576">
      <w:marLeft w:val="640"/>
      <w:marRight w:val="0"/>
      <w:marTop w:val="0"/>
      <w:marBottom w:val="0"/>
      <w:divBdr>
        <w:top w:val="none" w:sz="0" w:space="0" w:color="auto"/>
        <w:left w:val="none" w:sz="0" w:space="0" w:color="auto"/>
        <w:bottom w:val="none" w:sz="0" w:space="0" w:color="auto"/>
        <w:right w:val="none" w:sz="0" w:space="0" w:color="auto"/>
      </w:divBdr>
    </w:div>
    <w:div w:id="1175075992">
      <w:marLeft w:val="640"/>
      <w:marRight w:val="0"/>
      <w:marTop w:val="0"/>
      <w:marBottom w:val="0"/>
      <w:divBdr>
        <w:top w:val="none" w:sz="0" w:space="0" w:color="auto"/>
        <w:left w:val="none" w:sz="0" w:space="0" w:color="auto"/>
        <w:bottom w:val="none" w:sz="0" w:space="0" w:color="auto"/>
        <w:right w:val="none" w:sz="0" w:space="0" w:color="auto"/>
      </w:divBdr>
    </w:div>
    <w:div w:id="1175144199">
      <w:marLeft w:val="640"/>
      <w:marRight w:val="0"/>
      <w:marTop w:val="0"/>
      <w:marBottom w:val="0"/>
      <w:divBdr>
        <w:top w:val="none" w:sz="0" w:space="0" w:color="auto"/>
        <w:left w:val="none" w:sz="0" w:space="0" w:color="auto"/>
        <w:bottom w:val="none" w:sz="0" w:space="0" w:color="auto"/>
        <w:right w:val="none" w:sz="0" w:space="0" w:color="auto"/>
      </w:divBdr>
    </w:div>
    <w:div w:id="1175152789">
      <w:marLeft w:val="640"/>
      <w:marRight w:val="0"/>
      <w:marTop w:val="0"/>
      <w:marBottom w:val="0"/>
      <w:divBdr>
        <w:top w:val="none" w:sz="0" w:space="0" w:color="auto"/>
        <w:left w:val="none" w:sz="0" w:space="0" w:color="auto"/>
        <w:bottom w:val="none" w:sz="0" w:space="0" w:color="auto"/>
        <w:right w:val="none" w:sz="0" w:space="0" w:color="auto"/>
      </w:divBdr>
    </w:div>
    <w:div w:id="1175194924">
      <w:marLeft w:val="640"/>
      <w:marRight w:val="0"/>
      <w:marTop w:val="0"/>
      <w:marBottom w:val="0"/>
      <w:divBdr>
        <w:top w:val="none" w:sz="0" w:space="0" w:color="auto"/>
        <w:left w:val="none" w:sz="0" w:space="0" w:color="auto"/>
        <w:bottom w:val="none" w:sz="0" w:space="0" w:color="auto"/>
        <w:right w:val="none" w:sz="0" w:space="0" w:color="auto"/>
      </w:divBdr>
    </w:div>
    <w:div w:id="1175263756">
      <w:marLeft w:val="640"/>
      <w:marRight w:val="0"/>
      <w:marTop w:val="0"/>
      <w:marBottom w:val="0"/>
      <w:divBdr>
        <w:top w:val="none" w:sz="0" w:space="0" w:color="auto"/>
        <w:left w:val="none" w:sz="0" w:space="0" w:color="auto"/>
        <w:bottom w:val="none" w:sz="0" w:space="0" w:color="auto"/>
        <w:right w:val="none" w:sz="0" w:space="0" w:color="auto"/>
      </w:divBdr>
    </w:div>
    <w:div w:id="1175270705">
      <w:marLeft w:val="640"/>
      <w:marRight w:val="0"/>
      <w:marTop w:val="0"/>
      <w:marBottom w:val="0"/>
      <w:divBdr>
        <w:top w:val="none" w:sz="0" w:space="0" w:color="auto"/>
        <w:left w:val="none" w:sz="0" w:space="0" w:color="auto"/>
        <w:bottom w:val="none" w:sz="0" w:space="0" w:color="auto"/>
        <w:right w:val="none" w:sz="0" w:space="0" w:color="auto"/>
      </w:divBdr>
    </w:div>
    <w:div w:id="1175413554">
      <w:marLeft w:val="640"/>
      <w:marRight w:val="0"/>
      <w:marTop w:val="0"/>
      <w:marBottom w:val="0"/>
      <w:divBdr>
        <w:top w:val="none" w:sz="0" w:space="0" w:color="auto"/>
        <w:left w:val="none" w:sz="0" w:space="0" w:color="auto"/>
        <w:bottom w:val="none" w:sz="0" w:space="0" w:color="auto"/>
        <w:right w:val="none" w:sz="0" w:space="0" w:color="auto"/>
      </w:divBdr>
    </w:div>
    <w:div w:id="1175413886">
      <w:marLeft w:val="640"/>
      <w:marRight w:val="0"/>
      <w:marTop w:val="0"/>
      <w:marBottom w:val="0"/>
      <w:divBdr>
        <w:top w:val="none" w:sz="0" w:space="0" w:color="auto"/>
        <w:left w:val="none" w:sz="0" w:space="0" w:color="auto"/>
        <w:bottom w:val="none" w:sz="0" w:space="0" w:color="auto"/>
        <w:right w:val="none" w:sz="0" w:space="0" w:color="auto"/>
      </w:divBdr>
    </w:div>
    <w:div w:id="1175454743">
      <w:marLeft w:val="640"/>
      <w:marRight w:val="0"/>
      <w:marTop w:val="0"/>
      <w:marBottom w:val="0"/>
      <w:divBdr>
        <w:top w:val="none" w:sz="0" w:space="0" w:color="auto"/>
        <w:left w:val="none" w:sz="0" w:space="0" w:color="auto"/>
        <w:bottom w:val="none" w:sz="0" w:space="0" w:color="auto"/>
        <w:right w:val="none" w:sz="0" w:space="0" w:color="auto"/>
      </w:divBdr>
    </w:div>
    <w:div w:id="1175454947">
      <w:marLeft w:val="640"/>
      <w:marRight w:val="0"/>
      <w:marTop w:val="0"/>
      <w:marBottom w:val="0"/>
      <w:divBdr>
        <w:top w:val="none" w:sz="0" w:space="0" w:color="auto"/>
        <w:left w:val="none" w:sz="0" w:space="0" w:color="auto"/>
        <w:bottom w:val="none" w:sz="0" w:space="0" w:color="auto"/>
        <w:right w:val="none" w:sz="0" w:space="0" w:color="auto"/>
      </w:divBdr>
    </w:div>
    <w:div w:id="1175463696">
      <w:marLeft w:val="640"/>
      <w:marRight w:val="0"/>
      <w:marTop w:val="0"/>
      <w:marBottom w:val="0"/>
      <w:divBdr>
        <w:top w:val="none" w:sz="0" w:space="0" w:color="auto"/>
        <w:left w:val="none" w:sz="0" w:space="0" w:color="auto"/>
        <w:bottom w:val="none" w:sz="0" w:space="0" w:color="auto"/>
        <w:right w:val="none" w:sz="0" w:space="0" w:color="auto"/>
      </w:divBdr>
    </w:div>
    <w:div w:id="1175532121">
      <w:marLeft w:val="640"/>
      <w:marRight w:val="0"/>
      <w:marTop w:val="0"/>
      <w:marBottom w:val="0"/>
      <w:divBdr>
        <w:top w:val="none" w:sz="0" w:space="0" w:color="auto"/>
        <w:left w:val="none" w:sz="0" w:space="0" w:color="auto"/>
        <w:bottom w:val="none" w:sz="0" w:space="0" w:color="auto"/>
        <w:right w:val="none" w:sz="0" w:space="0" w:color="auto"/>
      </w:divBdr>
    </w:div>
    <w:div w:id="1175533113">
      <w:marLeft w:val="640"/>
      <w:marRight w:val="0"/>
      <w:marTop w:val="0"/>
      <w:marBottom w:val="0"/>
      <w:divBdr>
        <w:top w:val="none" w:sz="0" w:space="0" w:color="auto"/>
        <w:left w:val="none" w:sz="0" w:space="0" w:color="auto"/>
        <w:bottom w:val="none" w:sz="0" w:space="0" w:color="auto"/>
        <w:right w:val="none" w:sz="0" w:space="0" w:color="auto"/>
      </w:divBdr>
    </w:div>
    <w:div w:id="1175534201">
      <w:marLeft w:val="640"/>
      <w:marRight w:val="0"/>
      <w:marTop w:val="0"/>
      <w:marBottom w:val="0"/>
      <w:divBdr>
        <w:top w:val="none" w:sz="0" w:space="0" w:color="auto"/>
        <w:left w:val="none" w:sz="0" w:space="0" w:color="auto"/>
        <w:bottom w:val="none" w:sz="0" w:space="0" w:color="auto"/>
        <w:right w:val="none" w:sz="0" w:space="0" w:color="auto"/>
      </w:divBdr>
    </w:div>
    <w:div w:id="1175535057">
      <w:marLeft w:val="640"/>
      <w:marRight w:val="0"/>
      <w:marTop w:val="0"/>
      <w:marBottom w:val="0"/>
      <w:divBdr>
        <w:top w:val="none" w:sz="0" w:space="0" w:color="auto"/>
        <w:left w:val="none" w:sz="0" w:space="0" w:color="auto"/>
        <w:bottom w:val="none" w:sz="0" w:space="0" w:color="auto"/>
        <w:right w:val="none" w:sz="0" w:space="0" w:color="auto"/>
      </w:divBdr>
    </w:div>
    <w:div w:id="1175537779">
      <w:marLeft w:val="640"/>
      <w:marRight w:val="0"/>
      <w:marTop w:val="0"/>
      <w:marBottom w:val="0"/>
      <w:divBdr>
        <w:top w:val="none" w:sz="0" w:space="0" w:color="auto"/>
        <w:left w:val="none" w:sz="0" w:space="0" w:color="auto"/>
        <w:bottom w:val="none" w:sz="0" w:space="0" w:color="auto"/>
        <w:right w:val="none" w:sz="0" w:space="0" w:color="auto"/>
      </w:divBdr>
    </w:div>
    <w:div w:id="1175606382">
      <w:marLeft w:val="640"/>
      <w:marRight w:val="0"/>
      <w:marTop w:val="0"/>
      <w:marBottom w:val="0"/>
      <w:divBdr>
        <w:top w:val="none" w:sz="0" w:space="0" w:color="auto"/>
        <w:left w:val="none" w:sz="0" w:space="0" w:color="auto"/>
        <w:bottom w:val="none" w:sz="0" w:space="0" w:color="auto"/>
        <w:right w:val="none" w:sz="0" w:space="0" w:color="auto"/>
      </w:divBdr>
    </w:div>
    <w:div w:id="1175612999">
      <w:marLeft w:val="640"/>
      <w:marRight w:val="0"/>
      <w:marTop w:val="0"/>
      <w:marBottom w:val="0"/>
      <w:divBdr>
        <w:top w:val="none" w:sz="0" w:space="0" w:color="auto"/>
        <w:left w:val="none" w:sz="0" w:space="0" w:color="auto"/>
        <w:bottom w:val="none" w:sz="0" w:space="0" w:color="auto"/>
        <w:right w:val="none" w:sz="0" w:space="0" w:color="auto"/>
      </w:divBdr>
    </w:div>
    <w:div w:id="1175614204">
      <w:marLeft w:val="640"/>
      <w:marRight w:val="0"/>
      <w:marTop w:val="0"/>
      <w:marBottom w:val="0"/>
      <w:divBdr>
        <w:top w:val="none" w:sz="0" w:space="0" w:color="auto"/>
        <w:left w:val="none" w:sz="0" w:space="0" w:color="auto"/>
        <w:bottom w:val="none" w:sz="0" w:space="0" w:color="auto"/>
        <w:right w:val="none" w:sz="0" w:space="0" w:color="auto"/>
      </w:divBdr>
    </w:div>
    <w:div w:id="1175614305">
      <w:marLeft w:val="640"/>
      <w:marRight w:val="0"/>
      <w:marTop w:val="0"/>
      <w:marBottom w:val="0"/>
      <w:divBdr>
        <w:top w:val="none" w:sz="0" w:space="0" w:color="auto"/>
        <w:left w:val="none" w:sz="0" w:space="0" w:color="auto"/>
        <w:bottom w:val="none" w:sz="0" w:space="0" w:color="auto"/>
        <w:right w:val="none" w:sz="0" w:space="0" w:color="auto"/>
      </w:divBdr>
    </w:div>
    <w:div w:id="1175726347">
      <w:marLeft w:val="640"/>
      <w:marRight w:val="0"/>
      <w:marTop w:val="0"/>
      <w:marBottom w:val="0"/>
      <w:divBdr>
        <w:top w:val="none" w:sz="0" w:space="0" w:color="auto"/>
        <w:left w:val="none" w:sz="0" w:space="0" w:color="auto"/>
        <w:bottom w:val="none" w:sz="0" w:space="0" w:color="auto"/>
        <w:right w:val="none" w:sz="0" w:space="0" w:color="auto"/>
      </w:divBdr>
    </w:div>
    <w:div w:id="1175799323">
      <w:marLeft w:val="640"/>
      <w:marRight w:val="0"/>
      <w:marTop w:val="0"/>
      <w:marBottom w:val="0"/>
      <w:divBdr>
        <w:top w:val="none" w:sz="0" w:space="0" w:color="auto"/>
        <w:left w:val="none" w:sz="0" w:space="0" w:color="auto"/>
        <w:bottom w:val="none" w:sz="0" w:space="0" w:color="auto"/>
        <w:right w:val="none" w:sz="0" w:space="0" w:color="auto"/>
      </w:divBdr>
    </w:div>
    <w:div w:id="1175804997">
      <w:marLeft w:val="640"/>
      <w:marRight w:val="0"/>
      <w:marTop w:val="0"/>
      <w:marBottom w:val="0"/>
      <w:divBdr>
        <w:top w:val="none" w:sz="0" w:space="0" w:color="auto"/>
        <w:left w:val="none" w:sz="0" w:space="0" w:color="auto"/>
        <w:bottom w:val="none" w:sz="0" w:space="0" w:color="auto"/>
        <w:right w:val="none" w:sz="0" w:space="0" w:color="auto"/>
      </w:divBdr>
    </w:div>
    <w:div w:id="1175807902">
      <w:marLeft w:val="640"/>
      <w:marRight w:val="0"/>
      <w:marTop w:val="0"/>
      <w:marBottom w:val="0"/>
      <w:divBdr>
        <w:top w:val="none" w:sz="0" w:space="0" w:color="auto"/>
        <w:left w:val="none" w:sz="0" w:space="0" w:color="auto"/>
        <w:bottom w:val="none" w:sz="0" w:space="0" w:color="auto"/>
        <w:right w:val="none" w:sz="0" w:space="0" w:color="auto"/>
      </w:divBdr>
    </w:div>
    <w:div w:id="1175850224">
      <w:marLeft w:val="640"/>
      <w:marRight w:val="0"/>
      <w:marTop w:val="0"/>
      <w:marBottom w:val="0"/>
      <w:divBdr>
        <w:top w:val="none" w:sz="0" w:space="0" w:color="auto"/>
        <w:left w:val="none" w:sz="0" w:space="0" w:color="auto"/>
        <w:bottom w:val="none" w:sz="0" w:space="0" w:color="auto"/>
        <w:right w:val="none" w:sz="0" w:space="0" w:color="auto"/>
      </w:divBdr>
    </w:div>
    <w:div w:id="1175876544">
      <w:marLeft w:val="640"/>
      <w:marRight w:val="0"/>
      <w:marTop w:val="0"/>
      <w:marBottom w:val="0"/>
      <w:divBdr>
        <w:top w:val="none" w:sz="0" w:space="0" w:color="auto"/>
        <w:left w:val="none" w:sz="0" w:space="0" w:color="auto"/>
        <w:bottom w:val="none" w:sz="0" w:space="0" w:color="auto"/>
        <w:right w:val="none" w:sz="0" w:space="0" w:color="auto"/>
      </w:divBdr>
    </w:div>
    <w:div w:id="1175877240">
      <w:marLeft w:val="640"/>
      <w:marRight w:val="0"/>
      <w:marTop w:val="0"/>
      <w:marBottom w:val="0"/>
      <w:divBdr>
        <w:top w:val="none" w:sz="0" w:space="0" w:color="auto"/>
        <w:left w:val="none" w:sz="0" w:space="0" w:color="auto"/>
        <w:bottom w:val="none" w:sz="0" w:space="0" w:color="auto"/>
        <w:right w:val="none" w:sz="0" w:space="0" w:color="auto"/>
      </w:divBdr>
    </w:div>
    <w:div w:id="1175878230">
      <w:marLeft w:val="640"/>
      <w:marRight w:val="0"/>
      <w:marTop w:val="0"/>
      <w:marBottom w:val="0"/>
      <w:divBdr>
        <w:top w:val="none" w:sz="0" w:space="0" w:color="auto"/>
        <w:left w:val="none" w:sz="0" w:space="0" w:color="auto"/>
        <w:bottom w:val="none" w:sz="0" w:space="0" w:color="auto"/>
        <w:right w:val="none" w:sz="0" w:space="0" w:color="auto"/>
      </w:divBdr>
    </w:div>
    <w:div w:id="1175920270">
      <w:marLeft w:val="640"/>
      <w:marRight w:val="0"/>
      <w:marTop w:val="0"/>
      <w:marBottom w:val="0"/>
      <w:divBdr>
        <w:top w:val="none" w:sz="0" w:space="0" w:color="auto"/>
        <w:left w:val="none" w:sz="0" w:space="0" w:color="auto"/>
        <w:bottom w:val="none" w:sz="0" w:space="0" w:color="auto"/>
        <w:right w:val="none" w:sz="0" w:space="0" w:color="auto"/>
      </w:divBdr>
    </w:div>
    <w:div w:id="1175921475">
      <w:marLeft w:val="640"/>
      <w:marRight w:val="0"/>
      <w:marTop w:val="0"/>
      <w:marBottom w:val="0"/>
      <w:divBdr>
        <w:top w:val="none" w:sz="0" w:space="0" w:color="auto"/>
        <w:left w:val="none" w:sz="0" w:space="0" w:color="auto"/>
        <w:bottom w:val="none" w:sz="0" w:space="0" w:color="auto"/>
        <w:right w:val="none" w:sz="0" w:space="0" w:color="auto"/>
      </w:divBdr>
    </w:div>
    <w:div w:id="1175922851">
      <w:marLeft w:val="640"/>
      <w:marRight w:val="0"/>
      <w:marTop w:val="0"/>
      <w:marBottom w:val="0"/>
      <w:divBdr>
        <w:top w:val="none" w:sz="0" w:space="0" w:color="auto"/>
        <w:left w:val="none" w:sz="0" w:space="0" w:color="auto"/>
        <w:bottom w:val="none" w:sz="0" w:space="0" w:color="auto"/>
        <w:right w:val="none" w:sz="0" w:space="0" w:color="auto"/>
      </w:divBdr>
    </w:div>
    <w:div w:id="1175993191">
      <w:marLeft w:val="640"/>
      <w:marRight w:val="0"/>
      <w:marTop w:val="0"/>
      <w:marBottom w:val="0"/>
      <w:divBdr>
        <w:top w:val="none" w:sz="0" w:space="0" w:color="auto"/>
        <w:left w:val="none" w:sz="0" w:space="0" w:color="auto"/>
        <w:bottom w:val="none" w:sz="0" w:space="0" w:color="auto"/>
        <w:right w:val="none" w:sz="0" w:space="0" w:color="auto"/>
      </w:divBdr>
    </w:div>
    <w:div w:id="1176000764">
      <w:marLeft w:val="640"/>
      <w:marRight w:val="0"/>
      <w:marTop w:val="0"/>
      <w:marBottom w:val="0"/>
      <w:divBdr>
        <w:top w:val="none" w:sz="0" w:space="0" w:color="auto"/>
        <w:left w:val="none" w:sz="0" w:space="0" w:color="auto"/>
        <w:bottom w:val="none" w:sz="0" w:space="0" w:color="auto"/>
        <w:right w:val="none" w:sz="0" w:space="0" w:color="auto"/>
      </w:divBdr>
    </w:div>
    <w:div w:id="1176111975">
      <w:marLeft w:val="640"/>
      <w:marRight w:val="0"/>
      <w:marTop w:val="0"/>
      <w:marBottom w:val="0"/>
      <w:divBdr>
        <w:top w:val="none" w:sz="0" w:space="0" w:color="auto"/>
        <w:left w:val="none" w:sz="0" w:space="0" w:color="auto"/>
        <w:bottom w:val="none" w:sz="0" w:space="0" w:color="auto"/>
        <w:right w:val="none" w:sz="0" w:space="0" w:color="auto"/>
      </w:divBdr>
    </w:div>
    <w:div w:id="1176112907">
      <w:marLeft w:val="640"/>
      <w:marRight w:val="0"/>
      <w:marTop w:val="0"/>
      <w:marBottom w:val="0"/>
      <w:divBdr>
        <w:top w:val="none" w:sz="0" w:space="0" w:color="auto"/>
        <w:left w:val="none" w:sz="0" w:space="0" w:color="auto"/>
        <w:bottom w:val="none" w:sz="0" w:space="0" w:color="auto"/>
        <w:right w:val="none" w:sz="0" w:space="0" w:color="auto"/>
      </w:divBdr>
    </w:div>
    <w:div w:id="1176113162">
      <w:marLeft w:val="640"/>
      <w:marRight w:val="0"/>
      <w:marTop w:val="0"/>
      <w:marBottom w:val="0"/>
      <w:divBdr>
        <w:top w:val="none" w:sz="0" w:space="0" w:color="auto"/>
        <w:left w:val="none" w:sz="0" w:space="0" w:color="auto"/>
        <w:bottom w:val="none" w:sz="0" w:space="0" w:color="auto"/>
        <w:right w:val="none" w:sz="0" w:space="0" w:color="auto"/>
      </w:divBdr>
    </w:div>
    <w:div w:id="1176188814">
      <w:marLeft w:val="640"/>
      <w:marRight w:val="0"/>
      <w:marTop w:val="0"/>
      <w:marBottom w:val="0"/>
      <w:divBdr>
        <w:top w:val="none" w:sz="0" w:space="0" w:color="auto"/>
        <w:left w:val="none" w:sz="0" w:space="0" w:color="auto"/>
        <w:bottom w:val="none" w:sz="0" w:space="0" w:color="auto"/>
        <w:right w:val="none" w:sz="0" w:space="0" w:color="auto"/>
      </w:divBdr>
    </w:div>
    <w:div w:id="1176191863">
      <w:marLeft w:val="640"/>
      <w:marRight w:val="0"/>
      <w:marTop w:val="0"/>
      <w:marBottom w:val="0"/>
      <w:divBdr>
        <w:top w:val="none" w:sz="0" w:space="0" w:color="auto"/>
        <w:left w:val="none" w:sz="0" w:space="0" w:color="auto"/>
        <w:bottom w:val="none" w:sz="0" w:space="0" w:color="auto"/>
        <w:right w:val="none" w:sz="0" w:space="0" w:color="auto"/>
      </w:divBdr>
    </w:div>
    <w:div w:id="1176267121">
      <w:marLeft w:val="640"/>
      <w:marRight w:val="0"/>
      <w:marTop w:val="0"/>
      <w:marBottom w:val="0"/>
      <w:divBdr>
        <w:top w:val="none" w:sz="0" w:space="0" w:color="auto"/>
        <w:left w:val="none" w:sz="0" w:space="0" w:color="auto"/>
        <w:bottom w:val="none" w:sz="0" w:space="0" w:color="auto"/>
        <w:right w:val="none" w:sz="0" w:space="0" w:color="auto"/>
      </w:divBdr>
    </w:div>
    <w:div w:id="1176306135">
      <w:marLeft w:val="640"/>
      <w:marRight w:val="0"/>
      <w:marTop w:val="0"/>
      <w:marBottom w:val="0"/>
      <w:divBdr>
        <w:top w:val="none" w:sz="0" w:space="0" w:color="auto"/>
        <w:left w:val="none" w:sz="0" w:space="0" w:color="auto"/>
        <w:bottom w:val="none" w:sz="0" w:space="0" w:color="auto"/>
        <w:right w:val="none" w:sz="0" w:space="0" w:color="auto"/>
      </w:divBdr>
    </w:div>
    <w:div w:id="1176307985">
      <w:marLeft w:val="640"/>
      <w:marRight w:val="0"/>
      <w:marTop w:val="0"/>
      <w:marBottom w:val="0"/>
      <w:divBdr>
        <w:top w:val="none" w:sz="0" w:space="0" w:color="auto"/>
        <w:left w:val="none" w:sz="0" w:space="0" w:color="auto"/>
        <w:bottom w:val="none" w:sz="0" w:space="0" w:color="auto"/>
        <w:right w:val="none" w:sz="0" w:space="0" w:color="auto"/>
      </w:divBdr>
    </w:div>
    <w:div w:id="1176502467">
      <w:marLeft w:val="640"/>
      <w:marRight w:val="0"/>
      <w:marTop w:val="0"/>
      <w:marBottom w:val="0"/>
      <w:divBdr>
        <w:top w:val="none" w:sz="0" w:space="0" w:color="auto"/>
        <w:left w:val="none" w:sz="0" w:space="0" w:color="auto"/>
        <w:bottom w:val="none" w:sz="0" w:space="0" w:color="auto"/>
        <w:right w:val="none" w:sz="0" w:space="0" w:color="auto"/>
      </w:divBdr>
    </w:div>
    <w:div w:id="1176576397">
      <w:marLeft w:val="640"/>
      <w:marRight w:val="0"/>
      <w:marTop w:val="0"/>
      <w:marBottom w:val="0"/>
      <w:divBdr>
        <w:top w:val="none" w:sz="0" w:space="0" w:color="auto"/>
        <w:left w:val="none" w:sz="0" w:space="0" w:color="auto"/>
        <w:bottom w:val="none" w:sz="0" w:space="0" w:color="auto"/>
        <w:right w:val="none" w:sz="0" w:space="0" w:color="auto"/>
      </w:divBdr>
    </w:div>
    <w:div w:id="1176578400">
      <w:marLeft w:val="640"/>
      <w:marRight w:val="0"/>
      <w:marTop w:val="0"/>
      <w:marBottom w:val="0"/>
      <w:divBdr>
        <w:top w:val="none" w:sz="0" w:space="0" w:color="auto"/>
        <w:left w:val="none" w:sz="0" w:space="0" w:color="auto"/>
        <w:bottom w:val="none" w:sz="0" w:space="0" w:color="auto"/>
        <w:right w:val="none" w:sz="0" w:space="0" w:color="auto"/>
      </w:divBdr>
    </w:div>
    <w:div w:id="1176581523">
      <w:marLeft w:val="640"/>
      <w:marRight w:val="0"/>
      <w:marTop w:val="0"/>
      <w:marBottom w:val="0"/>
      <w:divBdr>
        <w:top w:val="none" w:sz="0" w:space="0" w:color="auto"/>
        <w:left w:val="none" w:sz="0" w:space="0" w:color="auto"/>
        <w:bottom w:val="none" w:sz="0" w:space="0" w:color="auto"/>
        <w:right w:val="none" w:sz="0" w:space="0" w:color="auto"/>
      </w:divBdr>
    </w:div>
    <w:div w:id="1176648358">
      <w:marLeft w:val="640"/>
      <w:marRight w:val="0"/>
      <w:marTop w:val="0"/>
      <w:marBottom w:val="0"/>
      <w:divBdr>
        <w:top w:val="none" w:sz="0" w:space="0" w:color="auto"/>
        <w:left w:val="none" w:sz="0" w:space="0" w:color="auto"/>
        <w:bottom w:val="none" w:sz="0" w:space="0" w:color="auto"/>
        <w:right w:val="none" w:sz="0" w:space="0" w:color="auto"/>
      </w:divBdr>
    </w:div>
    <w:div w:id="1176650519">
      <w:marLeft w:val="640"/>
      <w:marRight w:val="0"/>
      <w:marTop w:val="0"/>
      <w:marBottom w:val="0"/>
      <w:divBdr>
        <w:top w:val="none" w:sz="0" w:space="0" w:color="auto"/>
        <w:left w:val="none" w:sz="0" w:space="0" w:color="auto"/>
        <w:bottom w:val="none" w:sz="0" w:space="0" w:color="auto"/>
        <w:right w:val="none" w:sz="0" w:space="0" w:color="auto"/>
      </w:divBdr>
    </w:div>
    <w:div w:id="1176653954">
      <w:marLeft w:val="640"/>
      <w:marRight w:val="0"/>
      <w:marTop w:val="0"/>
      <w:marBottom w:val="0"/>
      <w:divBdr>
        <w:top w:val="none" w:sz="0" w:space="0" w:color="auto"/>
        <w:left w:val="none" w:sz="0" w:space="0" w:color="auto"/>
        <w:bottom w:val="none" w:sz="0" w:space="0" w:color="auto"/>
        <w:right w:val="none" w:sz="0" w:space="0" w:color="auto"/>
      </w:divBdr>
    </w:div>
    <w:div w:id="1176654824">
      <w:marLeft w:val="640"/>
      <w:marRight w:val="0"/>
      <w:marTop w:val="0"/>
      <w:marBottom w:val="0"/>
      <w:divBdr>
        <w:top w:val="none" w:sz="0" w:space="0" w:color="auto"/>
        <w:left w:val="none" w:sz="0" w:space="0" w:color="auto"/>
        <w:bottom w:val="none" w:sz="0" w:space="0" w:color="auto"/>
        <w:right w:val="none" w:sz="0" w:space="0" w:color="auto"/>
      </w:divBdr>
    </w:div>
    <w:div w:id="1176656156">
      <w:marLeft w:val="640"/>
      <w:marRight w:val="0"/>
      <w:marTop w:val="0"/>
      <w:marBottom w:val="0"/>
      <w:divBdr>
        <w:top w:val="none" w:sz="0" w:space="0" w:color="auto"/>
        <w:left w:val="none" w:sz="0" w:space="0" w:color="auto"/>
        <w:bottom w:val="none" w:sz="0" w:space="0" w:color="auto"/>
        <w:right w:val="none" w:sz="0" w:space="0" w:color="auto"/>
      </w:divBdr>
    </w:div>
    <w:div w:id="1176724291">
      <w:marLeft w:val="640"/>
      <w:marRight w:val="0"/>
      <w:marTop w:val="0"/>
      <w:marBottom w:val="0"/>
      <w:divBdr>
        <w:top w:val="none" w:sz="0" w:space="0" w:color="auto"/>
        <w:left w:val="none" w:sz="0" w:space="0" w:color="auto"/>
        <w:bottom w:val="none" w:sz="0" w:space="0" w:color="auto"/>
        <w:right w:val="none" w:sz="0" w:space="0" w:color="auto"/>
      </w:divBdr>
    </w:div>
    <w:div w:id="1176765261">
      <w:marLeft w:val="640"/>
      <w:marRight w:val="0"/>
      <w:marTop w:val="0"/>
      <w:marBottom w:val="0"/>
      <w:divBdr>
        <w:top w:val="none" w:sz="0" w:space="0" w:color="auto"/>
        <w:left w:val="none" w:sz="0" w:space="0" w:color="auto"/>
        <w:bottom w:val="none" w:sz="0" w:space="0" w:color="auto"/>
        <w:right w:val="none" w:sz="0" w:space="0" w:color="auto"/>
      </w:divBdr>
    </w:div>
    <w:div w:id="1176774290">
      <w:marLeft w:val="640"/>
      <w:marRight w:val="0"/>
      <w:marTop w:val="0"/>
      <w:marBottom w:val="0"/>
      <w:divBdr>
        <w:top w:val="none" w:sz="0" w:space="0" w:color="auto"/>
        <w:left w:val="none" w:sz="0" w:space="0" w:color="auto"/>
        <w:bottom w:val="none" w:sz="0" w:space="0" w:color="auto"/>
        <w:right w:val="none" w:sz="0" w:space="0" w:color="auto"/>
      </w:divBdr>
    </w:div>
    <w:div w:id="1176846815">
      <w:marLeft w:val="640"/>
      <w:marRight w:val="0"/>
      <w:marTop w:val="0"/>
      <w:marBottom w:val="0"/>
      <w:divBdr>
        <w:top w:val="none" w:sz="0" w:space="0" w:color="auto"/>
        <w:left w:val="none" w:sz="0" w:space="0" w:color="auto"/>
        <w:bottom w:val="none" w:sz="0" w:space="0" w:color="auto"/>
        <w:right w:val="none" w:sz="0" w:space="0" w:color="auto"/>
      </w:divBdr>
    </w:div>
    <w:div w:id="1176849522">
      <w:marLeft w:val="640"/>
      <w:marRight w:val="0"/>
      <w:marTop w:val="0"/>
      <w:marBottom w:val="0"/>
      <w:divBdr>
        <w:top w:val="none" w:sz="0" w:space="0" w:color="auto"/>
        <w:left w:val="none" w:sz="0" w:space="0" w:color="auto"/>
        <w:bottom w:val="none" w:sz="0" w:space="0" w:color="auto"/>
        <w:right w:val="none" w:sz="0" w:space="0" w:color="auto"/>
      </w:divBdr>
    </w:div>
    <w:div w:id="1176917426">
      <w:marLeft w:val="640"/>
      <w:marRight w:val="0"/>
      <w:marTop w:val="0"/>
      <w:marBottom w:val="0"/>
      <w:divBdr>
        <w:top w:val="none" w:sz="0" w:space="0" w:color="auto"/>
        <w:left w:val="none" w:sz="0" w:space="0" w:color="auto"/>
        <w:bottom w:val="none" w:sz="0" w:space="0" w:color="auto"/>
        <w:right w:val="none" w:sz="0" w:space="0" w:color="auto"/>
      </w:divBdr>
    </w:div>
    <w:div w:id="1176917506">
      <w:marLeft w:val="640"/>
      <w:marRight w:val="0"/>
      <w:marTop w:val="0"/>
      <w:marBottom w:val="0"/>
      <w:divBdr>
        <w:top w:val="none" w:sz="0" w:space="0" w:color="auto"/>
        <w:left w:val="none" w:sz="0" w:space="0" w:color="auto"/>
        <w:bottom w:val="none" w:sz="0" w:space="0" w:color="auto"/>
        <w:right w:val="none" w:sz="0" w:space="0" w:color="auto"/>
      </w:divBdr>
    </w:div>
    <w:div w:id="1176919744">
      <w:marLeft w:val="640"/>
      <w:marRight w:val="0"/>
      <w:marTop w:val="0"/>
      <w:marBottom w:val="0"/>
      <w:divBdr>
        <w:top w:val="none" w:sz="0" w:space="0" w:color="auto"/>
        <w:left w:val="none" w:sz="0" w:space="0" w:color="auto"/>
        <w:bottom w:val="none" w:sz="0" w:space="0" w:color="auto"/>
        <w:right w:val="none" w:sz="0" w:space="0" w:color="auto"/>
      </w:divBdr>
    </w:div>
    <w:div w:id="1176921329">
      <w:marLeft w:val="640"/>
      <w:marRight w:val="0"/>
      <w:marTop w:val="0"/>
      <w:marBottom w:val="0"/>
      <w:divBdr>
        <w:top w:val="none" w:sz="0" w:space="0" w:color="auto"/>
        <w:left w:val="none" w:sz="0" w:space="0" w:color="auto"/>
        <w:bottom w:val="none" w:sz="0" w:space="0" w:color="auto"/>
        <w:right w:val="none" w:sz="0" w:space="0" w:color="auto"/>
      </w:divBdr>
    </w:div>
    <w:div w:id="1176925507">
      <w:marLeft w:val="640"/>
      <w:marRight w:val="0"/>
      <w:marTop w:val="0"/>
      <w:marBottom w:val="0"/>
      <w:divBdr>
        <w:top w:val="none" w:sz="0" w:space="0" w:color="auto"/>
        <w:left w:val="none" w:sz="0" w:space="0" w:color="auto"/>
        <w:bottom w:val="none" w:sz="0" w:space="0" w:color="auto"/>
        <w:right w:val="none" w:sz="0" w:space="0" w:color="auto"/>
      </w:divBdr>
    </w:div>
    <w:div w:id="1176961131">
      <w:marLeft w:val="640"/>
      <w:marRight w:val="0"/>
      <w:marTop w:val="0"/>
      <w:marBottom w:val="0"/>
      <w:divBdr>
        <w:top w:val="none" w:sz="0" w:space="0" w:color="auto"/>
        <w:left w:val="none" w:sz="0" w:space="0" w:color="auto"/>
        <w:bottom w:val="none" w:sz="0" w:space="0" w:color="auto"/>
        <w:right w:val="none" w:sz="0" w:space="0" w:color="auto"/>
      </w:divBdr>
    </w:div>
    <w:div w:id="1177035754">
      <w:marLeft w:val="640"/>
      <w:marRight w:val="0"/>
      <w:marTop w:val="0"/>
      <w:marBottom w:val="0"/>
      <w:divBdr>
        <w:top w:val="none" w:sz="0" w:space="0" w:color="auto"/>
        <w:left w:val="none" w:sz="0" w:space="0" w:color="auto"/>
        <w:bottom w:val="none" w:sz="0" w:space="0" w:color="auto"/>
        <w:right w:val="none" w:sz="0" w:space="0" w:color="auto"/>
      </w:divBdr>
    </w:div>
    <w:div w:id="1177036583">
      <w:marLeft w:val="640"/>
      <w:marRight w:val="0"/>
      <w:marTop w:val="0"/>
      <w:marBottom w:val="0"/>
      <w:divBdr>
        <w:top w:val="none" w:sz="0" w:space="0" w:color="auto"/>
        <w:left w:val="none" w:sz="0" w:space="0" w:color="auto"/>
        <w:bottom w:val="none" w:sz="0" w:space="0" w:color="auto"/>
        <w:right w:val="none" w:sz="0" w:space="0" w:color="auto"/>
      </w:divBdr>
    </w:div>
    <w:div w:id="1177038801">
      <w:marLeft w:val="640"/>
      <w:marRight w:val="0"/>
      <w:marTop w:val="0"/>
      <w:marBottom w:val="0"/>
      <w:divBdr>
        <w:top w:val="none" w:sz="0" w:space="0" w:color="auto"/>
        <w:left w:val="none" w:sz="0" w:space="0" w:color="auto"/>
        <w:bottom w:val="none" w:sz="0" w:space="0" w:color="auto"/>
        <w:right w:val="none" w:sz="0" w:space="0" w:color="auto"/>
      </w:divBdr>
    </w:div>
    <w:div w:id="1177040317">
      <w:marLeft w:val="640"/>
      <w:marRight w:val="0"/>
      <w:marTop w:val="0"/>
      <w:marBottom w:val="0"/>
      <w:divBdr>
        <w:top w:val="none" w:sz="0" w:space="0" w:color="auto"/>
        <w:left w:val="none" w:sz="0" w:space="0" w:color="auto"/>
        <w:bottom w:val="none" w:sz="0" w:space="0" w:color="auto"/>
        <w:right w:val="none" w:sz="0" w:space="0" w:color="auto"/>
      </w:divBdr>
    </w:div>
    <w:div w:id="1177158270">
      <w:marLeft w:val="640"/>
      <w:marRight w:val="0"/>
      <w:marTop w:val="0"/>
      <w:marBottom w:val="0"/>
      <w:divBdr>
        <w:top w:val="none" w:sz="0" w:space="0" w:color="auto"/>
        <w:left w:val="none" w:sz="0" w:space="0" w:color="auto"/>
        <w:bottom w:val="none" w:sz="0" w:space="0" w:color="auto"/>
        <w:right w:val="none" w:sz="0" w:space="0" w:color="auto"/>
      </w:divBdr>
    </w:div>
    <w:div w:id="1177303201">
      <w:marLeft w:val="640"/>
      <w:marRight w:val="0"/>
      <w:marTop w:val="0"/>
      <w:marBottom w:val="0"/>
      <w:divBdr>
        <w:top w:val="none" w:sz="0" w:space="0" w:color="auto"/>
        <w:left w:val="none" w:sz="0" w:space="0" w:color="auto"/>
        <w:bottom w:val="none" w:sz="0" w:space="0" w:color="auto"/>
        <w:right w:val="none" w:sz="0" w:space="0" w:color="auto"/>
      </w:divBdr>
    </w:div>
    <w:div w:id="1177307108">
      <w:marLeft w:val="640"/>
      <w:marRight w:val="0"/>
      <w:marTop w:val="0"/>
      <w:marBottom w:val="0"/>
      <w:divBdr>
        <w:top w:val="none" w:sz="0" w:space="0" w:color="auto"/>
        <w:left w:val="none" w:sz="0" w:space="0" w:color="auto"/>
        <w:bottom w:val="none" w:sz="0" w:space="0" w:color="auto"/>
        <w:right w:val="none" w:sz="0" w:space="0" w:color="auto"/>
      </w:divBdr>
    </w:div>
    <w:div w:id="1177311068">
      <w:marLeft w:val="640"/>
      <w:marRight w:val="0"/>
      <w:marTop w:val="0"/>
      <w:marBottom w:val="0"/>
      <w:divBdr>
        <w:top w:val="none" w:sz="0" w:space="0" w:color="auto"/>
        <w:left w:val="none" w:sz="0" w:space="0" w:color="auto"/>
        <w:bottom w:val="none" w:sz="0" w:space="0" w:color="auto"/>
        <w:right w:val="none" w:sz="0" w:space="0" w:color="auto"/>
      </w:divBdr>
    </w:div>
    <w:div w:id="1177692935">
      <w:marLeft w:val="640"/>
      <w:marRight w:val="0"/>
      <w:marTop w:val="0"/>
      <w:marBottom w:val="0"/>
      <w:divBdr>
        <w:top w:val="none" w:sz="0" w:space="0" w:color="auto"/>
        <w:left w:val="none" w:sz="0" w:space="0" w:color="auto"/>
        <w:bottom w:val="none" w:sz="0" w:space="0" w:color="auto"/>
        <w:right w:val="none" w:sz="0" w:space="0" w:color="auto"/>
      </w:divBdr>
    </w:div>
    <w:div w:id="1177698308">
      <w:marLeft w:val="640"/>
      <w:marRight w:val="0"/>
      <w:marTop w:val="0"/>
      <w:marBottom w:val="0"/>
      <w:divBdr>
        <w:top w:val="none" w:sz="0" w:space="0" w:color="auto"/>
        <w:left w:val="none" w:sz="0" w:space="0" w:color="auto"/>
        <w:bottom w:val="none" w:sz="0" w:space="0" w:color="auto"/>
        <w:right w:val="none" w:sz="0" w:space="0" w:color="auto"/>
      </w:divBdr>
    </w:div>
    <w:div w:id="1177768324">
      <w:marLeft w:val="640"/>
      <w:marRight w:val="0"/>
      <w:marTop w:val="0"/>
      <w:marBottom w:val="0"/>
      <w:divBdr>
        <w:top w:val="none" w:sz="0" w:space="0" w:color="auto"/>
        <w:left w:val="none" w:sz="0" w:space="0" w:color="auto"/>
        <w:bottom w:val="none" w:sz="0" w:space="0" w:color="auto"/>
        <w:right w:val="none" w:sz="0" w:space="0" w:color="auto"/>
      </w:divBdr>
    </w:div>
    <w:div w:id="1177769264">
      <w:marLeft w:val="640"/>
      <w:marRight w:val="0"/>
      <w:marTop w:val="0"/>
      <w:marBottom w:val="0"/>
      <w:divBdr>
        <w:top w:val="none" w:sz="0" w:space="0" w:color="auto"/>
        <w:left w:val="none" w:sz="0" w:space="0" w:color="auto"/>
        <w:bottom w:val="none" w:sz="0" w:space="0" w:color="auto"/>
        <w:right w:val="none" w:sz="0" w:space="0" w:color="auto"/>
      </w:divBdr>
    </w:div>
    <w:div w:id="1177770647">
      <w:marLeft w:val="640"/>
      <w:marRight w:val="0"/>
      <w:marTop w:val="0"/>
      <w:marBottom w:val="0"/>
      <w:divBdr>
        <w:top w:val="none" w:sz="0" w:space="0" w:color="auto"/>
        <w:left w:val="none" w:sz="0" w:space="0" w:color="auto"/>
        <w:bottom w:val="none" w:sz="0" w:space="0" w:color="auto"/>
        <w:right w:val="none" w:sz="0" w:space="0" w:color="auto"/>
      </w:divBdr>
    </w:div>
    <w:div w:id="1177813263">
      <w:marLeft w:val="640"/>
      <w:marRight w:val="0"/>
      <w:marTop w:val="0"/>
      <w:marBottom w:val="0"/>
      <w:divBdr>
        <w:top w:val="none" w:sz="0" w:space="0" w:color="auto"/>
        <w:left w:val="none" w:sz="0" w:space="0" w:color="auto"/>
        <w:bottom w:val="none" w:sz="0" w:space="0" w:color="auto"/>
        <w:right w:val="none" w:sz="0" w:space="0" w:color="auto"/>
      </w:divBdr>
    </w:div>
    <w:div w:id="1177840619">
      <w:marLeft w:val="640"/>
      <w:marRight w:val="0"/>
      <w:marTop w:val="0"/>
      <w:marBottom w:val="0"/>
      <w:divBdr>
        <w:top w:val="none" w:sz="0" w:space="0" w:color="auto"/>
        <w:left w:val="none" w:sz="0" w:space="0" w:color="auto"/>
        <w:bottom w:val="none" w:sz="0" w:space="0" w:color="auto"/>
        <w:right w:val="none" w:sz="0" w:space="0" w:color="auto"/>
      </w:divBdr>
    </w:div>
    <w:div w:id="1177840697">
      <w:marLeft w:val="640"/>
      <w:marRight w:val="0"/>
      <w:marTop w:val="0"/>
      <w:marBottom w:val="0"/>
      <w:divBdr>
        <w:top w:val="none" w:sz="0" w:space="0" w:color="auto"/>
        <w:left w:val="none" w:sz="0" w:space="0" w:color="auto"/>
        <w:bottom w:val="none" w:sz="0" w:space="0" w:color="auto"/>
        <w:right w:val="none" w:sz="0" w:space="0" w:color="auto"/>
      </w:divBdr>
    </w:div>
    <w:div w:id="1177884269">
      <w:marLeft w:val="640"/>
      <w:marRight w:val="0"/>
      <w:marTop w:val="0"/>
      <w:marBottom w:val="0"/>
      <w:divBdr>
        <w:top w:val="none" w:sz="0" w:space="0" w:color="auto"/>
        <w:left w:val="none" w:sz="0" w:space="0" w:color="auto"/>
        <w:bottom w:val="none" w:sz="0" w:space="0" w:color="auto"/>
        <w:right w:val="none" w:sz="0" w:space="0" w:color="auto"/>
      </w:divBdr>
    </w:div>
    <w:div w:id="1178033520">
      <w:marLeft w:val="640"/>
      <w:marRight w:val="0"/>
      <w:marTop w:val="0"/>
      <w:marBottom w:val="0"/>
      <w:divBdr>
        <w:top w:val="none" w:sz="0" w:space="0" w:color="auto"/>
        <w:left w:val="none" w:sz="0" w:space="0" w:color="auto"/>
        <w:bottom w:val="none" w:sz="0" w:space="0" w:color="auto"/>
        <w:right w:val="none" w:sz="0" w:space="0" w:color="auto"/>
      </w:divBdr>
    </w:div>
    <w:div w:id="1178035879">
      <w:marLeft w:val="640"/>
      <w:marRight w:val="0"/>
      <w:marTop w:val="0"/>
      <w:marBottom w:val="0"/>
      <w:divBdr>
        <w:top w:val="none" w:sz="0" w:space="0" w:color="auto"/>
        <w:left w:val="none" w:sz="0" w:space="0" w:color="auto"/>
        <w:bottom w:val="none" w:sz="0" w:space="0" w:color="auto"/>
        <w:right w:val="none" w:sz="0" w:space="0" w:color="auto"/>
      </w:divBdr>
    </w:div>
    <w:div w:id="1178036506">
      <w:marLeft w:val="640"/>
      <w:marRight w:val="0"/>
      <w:marTop w:val="0"/>
      <w:marBottom w:val="0"/>
      <w:divBdr>
        <w:top w:val="none" w:sz="0" w:space="0" w:color="auto"/>
        <w:left w:val="none" w:sz="0" w:space="0" w:color="auto"/>
        <w:bottom w:val="none" w:sz="0" w:space="0" w:color="auto"/>
        <w:right w:val="none" w:sz="0" w:space="0" w:color="auto"/>
      </w:divBdr>
    </w:div>
    <w:div w:id="1178038141">
      <w:marLeft w:val="640"/>
      <w:marRight w:val="0"/>
      <w:marTop w:val="0"/>
      <w:marBottom w:val="0"/>
      <w:divBdr>
        <w:top w:val="none" w:sz="0" w:space="0" w:color="auto"/>
        <w:left w:val="none" w:sz="0" w:space="0" w:color="auto"/>
        <w:bottom w:val="none" w:sz="0" w:space="0" w:color="auto"/>
        <w:right w:val="none" w:sz="0" w:space="0" w:color="auto"/>
      </w:divBdr>
    </w:div>
    <w:div w:id="1178038431">
      <w:marLeft w:val="640"/>
      <w:marRight w:val="0"/>
      <w:marTop w:val="0"/>
      <w:marBottom w:val="0"/>
      <w:divBdr>
        <w:top w:val="none" w:sz="0" w:space="0" w:color="auto"/>
        <w:left w:val="none" w:sz="0" w:space="0" w:color="auto"/>
        <w:bottom w:val="none" w:sz="0" w:space="0" w:color="auto"/>
        <w:right w:val="none" w:sz="0" w:space="0" w:color="auto"/>
      </w:divBdr>
    </w:div>
    <w:div w:id="1178038994">
      <w:marLeft w:val="640"/>
      <w:marRight w:val="0"/>
      <w:marTop w:val="0"/>
      <w:marBottom w:val="0"/>
      <w:divBdr>
        <w:top w:val="none" w:sz="0" w:space="0" w:color="auto"/>
        <w:left w:val="none" w:sz="0" w:space="0" w:color="auto"/>
        <w:bottom w:val="none" w:sz="0" w:space="0" w:color="auto"/>
        <w:right w:val="none" w:sz="0" w:space="0" w:color="auto"/>
      </w:divBdr>
    </w:div>
    <w:div w:id="1178039965">
      <w:marLeft w:val="640"/>
      <w:marRight w:val="0"/>
      <w:marTop w:val="0"/>
      <w:marBottom w:val="0"/>
      <w:divBdr>
        <w:top w:val="none" w:sz="0" w:space="0" w:color="auto"/>
        <w:left w:val="none" w:sz="0" w:space="0" w:color="auto"/>
        <w:bottom w:val="none" w:sz="0" w:space="0" w:color="auto"/>
        <w:right w:val="none" w:sz="0" w:space="0" w:color="auto"/>
      </w:divBdr>
    </w:div>
    <w:div w:id="1178077304">
      <w:marLeft w:val="640"/>
      <w:marRight w:val="0"/>
      <w:marTop w:val="0"/>
      <w:marBottom w:val="0"/>
      <w:divBdr>
        <w:top w:val="none" w:sz="0" w:space="0" w:color="auto"/>
        <w:left w:val="none" w:sz="0" w:space="0" w:color="auto"/>
        <w:bottom w:val="none" w:sz="0" w:space="0" w:color="auto"/>
        <w:right w:val="none" w:sz="0" w:space="0" w:color="auto"/>
      </w:divBdr>
    </w:div>
    <w:div w:id="1178078448">
      <w:marLeft w:val="640"/>
      <w:marRight w:val="0"/>
      <w:marTop w:val="0"/>
      <w:marBottom w:val="0"/>
      <w:divBdr>
        <w:top w:val="none" w:sz="0" w:space="0" w:color="auto"/>
        <w:left w:val="none" w:sz="0" w:space="0" w:color="auto"/>
        <w:bottom w:val="none" w:sz="0" w:space="0" w:color="auto"/>
        <w:right w:val="none" w:sz="0" w:space="0" w:color="auto"/>
      </w:divBdr>
    </w:div>
    <w:div w:id="1178079133">
      <w:marLeft w:val="640"/>
      <w:marRight w:val="0"/>
      <w:marTop w:val="0"/>
      <w:marBottom w:val="0"/>
      <w:divBdr>
        <w:top w:val="none" w:sz="0" w:space="0" w:color="auto"/>
        <w:left w:val="none" w:sz="0" w:space="0" w:color="auto"/>
        <w:bottom w:val="none" w:sz="0" w:space="0" w:color="auto"/>
        <w:right w:val="none" w:sz="0" w:space="0" w:color="auto"/>
      </w:divBdr>
    </w:div>
    <w:div w:id="1178081787">
      <w:marLeft w:val="640"/>
      <w:marRight w:val="0"/>
      <w:marTop w:val="0"/>
      <w:marBottom w:val="0"/>
      <w:divBdr>
        <w:top w:val="none" w:sz="0" w:space="0" w:color="auto"/>
        <w:left w:val="none" w:sz="0" w:space="0" w:color="auto"/>
        <w:bottom w:val="none" w:sz="0" w:space="0" w:color="auto"/>
        <w:right w:val="none" w:sz="0" w:space="0" w:color="auto"/>
      </w:divBdr>
    </w:div>
    <w:div w:id="1178158528">
      <w:marLeft w:val="640"/>
      <w:marRight w:val="0"/>
      <w:marTop w:val="0"/>
      <w:marBottom w:val="0"/>
      <w:divBdr>
        <w:top w:val="none" w:sz="0" w:space="0" w:color="auto"/>
        <w:left w:val="none" w:sz="0" w:space="0" w:color="auto"/>
        <w:bottom w:val="none" w:sz="0" w:space="0" w:color="auto"/>
        <w:right w:val="none" w:sz="0" w:space="0" w:color="auto"/>
      </w:divBdr>
    </w:div>
    <w:div w:id="1178235560">
      <w:marLeft w:val="640"/>
      <w:marRight w:val="0"/>
      <w:marTop w:val="0"/>
      <w:marBottom w:val="0"/>
      <w:divBdr>
        <w:top w:val="none" w:sz="0" w:space="0" w:color="auto"/>
        <w:left w:val="none" w:sz="0" w:space="0" w:color="auto"/>
        <w:bottom w:val="none" w:sz="0" w:space="0" w:color="auto"/>
        <w:right w:val="none" w:sz="0" w:space="0" w:color="auto"/>
      </w:divBdr>
    </w:div>
    <w:div w:id="1178345768">
      <w:marLeft w:val="640"/>
      <w:marRight w:val="0"/>
      <w:marTop w:val="0"/>
      <w:marBottom w:val="0"/>
      <w:divBdr>
        <w:top w:val="none" w:sz="0" w:space="0" w:color="auto"/>
        <w:left w:val="none" w:sz="0" w:space="0" w:color="auto"/>
        <w:bottom w:val="none" w:sz="0" w:space="0" w:color="auto"/>
        <w:right w:val="none" w:sz="0" w:space="0" w:color="auto"/>
      </w:divBdr>
    </w:div>
    <w:div w:id="1178353618">
      <w:marLeft w:val="640"/>
      <w:marRight w:val="0"/>
      <w:marTop w:val="0"/>
      <w:marBottom w:val="0"/>
      <w:divBdr>
        <w:top w:val="none" w:sz="0" w:space="0" w:color="auto"/>
        <w:left w:val="none" w:sz="0" w:space="0" w:color="auto"/>
        <w:bottom w:val="none" w:sz="0" w:space="0" w:color="auto"/>
        <w:right w:val="none" w:sz="0" w:space="0" w:color="auto"/>
      </w:divBdr>
    </w:div>
    <w:div w:id="1178422595">
      <w:marLeft w:val="640"/>
      <w:marRight w:val="0"/>
      <w:marTop w:val="0"/>
      <w:marBottom w:val="0"/>
      <w:divBdr>
        <w:top w:val="none" w:sz="0" w:space="0" w:color="auto"/>
        <w:left w:val="none" w:sz="0" w:space="0" w:color="auto"/>
        <w:bottom w:val="none" w:sz="0" w:space="0" w:color="auto"/>
        <w:right w:val="none" w:sz="0" w:space="0" w:color="auto"/>
      </w:divBdr>
    </w:div>
    <w:div w:id="1178424539">
      <w:marLeft w:val="640"/>
      <w:marRight w:val="0"/>
      <w:marTop w:val="0"/>
      <w:marBottom w:val="0"/>
      <w:divBdr>
        <w:top w:val="none" w:sz="0" w:space="0" w:color="auto"/>
        <w:left w:val="none" w:sz="0" w:space="0" w:color="auto"/>
        <w:bottom w:val="none" w:sz="0" w:space="0" w:color="auto"/>
        <w:right w:val="none" w:sz="0" w:space="0" w:color="auto"/>
      </w:divBdr>
    </w:div>
    <w:div w:id="1178427455">
      <w:marLeft w:val="640"/>
      <w:marRight w:val="0"/>
      <w:marTop w:val="0"/>
      <w:marBottom w:val="0"/>
      <w:divBdr>
        <w:top w:val="none" w:sz="0" w:space="0" w:color="auto"/>
        <w:left w:val="none" w:sz="0" w:space="0" w:color="auto"/>
        <w:bottom w:val="none" w:sz="0" w:space="0" w:color="auto"/>
        <w:right w:val="none" w:sz="0" w:space="0" w:color="auto"/>
      </w:divBdr>
    </w:div>
    <w:div w:id="1178470075">
      <w:marLeft w:val="640"/>
      <w:marRight w:val="0"/>
      <w:marTop w:val="0"/>
      <w:marBottom w:val="0"/>
      <w:divBdr>
        <w:top w:val="none" w:sz="0" w:space="0" w:color="auto"/>
        <w:left w:val="none" w:sz="0" w:space="0" w:color="auto"/>
        <w:bottom w:val="none" w:sz="0" w:space="0" w:color="auto"/>
        <w:right w:val="none" w:sz="0" w:space="0" w:color="auto"/>
      </w:divBdr>
    </w:div>
    <w:div w:id="1178496477">
      <w:marLeft w:val="640"/>
      <w:marRight w:val="0"/>
      <w:marTop w:val="0"/>
      <w:marBottom w:val="0"/>
      <w:divBdr>
        <w:top w:val="none" w:sz="0" w:space="0" w:color="auto"/>
        <w:left w:val="none" w:sz="0" w:space="0" w:color="auto"/>
        <w:bottom w:val="none" w:sz="0" w:space="0" w:color="auto"/>
        <w:right w:val="none" w:sz="0" w:space="0" w:color="auto"/>
      </w:divBdr>
    </w:div>
    <w:div w:id="1178496847">
      <w:marLeft w:val="640"/>
      <w:marRight w:val="0"/>
      <w:marTop w:val="0"/>
      <w:marBottom w:val="0"/>
      <w:divBdr>
        <w:top w:val="none" w:sz="0" w:space="0" w:color="auto"/>
        <w:left w:val="none" w:sz="0" w:space="0" w:color="auto"/>
        <w:bottom w:val="none" w:sz="0" w:space="0" w:color="auto"/>
        <w:right w:val="none" w:sz="0" w:space="0" w:color="auto"/>
      </w:divBdr>
    </w:div>
    <w:div w:id="1178497303">
      <w:marLeft w:val="640"/>
      <w:marRight w:val="0"/>
      <w:marTop w:val="0"/>
      <w:marBottom w:val="0"/>
      <w:divBdr>
        <w:top w:val="none" w:sz="0" w:space="0" w:color="auto"/>
        <w:left w:val="none" w:sz="0" w:space="0" w:color="auto"/>
        <w:bottom w:val="none" w:sz="0" w:space="0" w:color="auto"/>
        <w:right w:val="none" w:sz="0" w:space="0" w:color="auto"/>
      </w:divBdr>
    </w:div>
    <w:div w:id="1178499497">
      <w:marLeft w:val="640"/>
      <w:marRight w:val="0"/>
      <w:marTop w:val="0"/>
      <w:marBottom w:val="0"/>
      <w:divBdr>
        <w:top w:val="none" w:sz="0" w:space="0" w:color="auto"/>
        <w:left w:val="none" w:sz="0" w:space="0" w:color="auto"/>
        <w:bottom w:val="none" w:sz="0" w:space="0" w:color="auto"/>
        <w:right w:val="none" w:sz="0" w:space="0" w:color="auto"/>
      </w:divBdr>
    </w:div>
    <w:div w:id="1178545759">
      <w:marLeft w:val="640"/>
      <w:marRight w:val="0"/>
      <w:marTop w:val="0"/>
      <w:marBottom w:val="0"/>
      <w:divBdr>
        <w:top w:val="none" w:sz="0" w:space="0" w:color="auto"/>
        <w:left w:val="none" w:sz="0" w:space="0" w:color="auto"/>
        <w:bottom w:val="none" w:sz="0" w:space="0" w:color="auto"/>
        <w:right w:val="none" w:sz="0" w:space="0" w:color="auto"/>
      </w:divBdr>
    </w:div>
    <w:div w:id="1178546910">
      <w:marLeft w:val="640"/>
      <w:marRight w:val="0"/>
      <w:marTop w:val="0"/>
      <w:marBottom w:val="0"/>
      <w:divBdr>
        <w:top w:val="none" w:sz="0" w:space="0" w:color="auto"/>
        <w:left w:val="none" w:sz="0" w:space="0" w:color="auto"/>
        <w:bottom w:val="none" w:sz="0" w:space="0" w:color="auto"/>
        <w:right w:val="none" w:sz="0" w:space="0" w:color="auto"/>
      </w:divBdr>
    </w:div>
    <w:div w:id="1178694350">
      <w:marLeft w:val="640"/>
      <w:marRight w:val="0"/>
      <w:marTop w:val="0"/>
      <w:marBottom w:val="0"/>
      <w:divBdr>
        <w:top w:val="none" w:sz="0" w:space="0" w:color="auto"/>
        <w:left w:val="none" w:sz="0" w:space="0" w:color="auto"/>
        <w:bottom w:val="none" w:sz="0" w:space="0" w:color="auto"/>
        <w:right w:val="none" w:sz="0" w:space="0" w:color="auto"/>
      </w:divBdr>
    </w:div>
    <w:div w:id="1178736707">
      <w:marLeft w:val="640"/>
      <w:marRight w:val="0"/>
      <w:marTop w:val="0"/>
      <w:marBottom w:val="0"/>
      <w:divBdr>
        <w:top w:val="none" w:sz="0" w:space="0" w:color="auto"/>
        <w:left w:val="none" w:sz="0" w:space="0" w:color="auto"/>
        <w:bottom w:val="none" w:sz="0" w:space="0" w:color="auto"/>
        <w:right w:val="none" w:sz="0" w:space="0" w:color="auto"/>
      </w:divBdr>
    </w:div>
    <w:div w:id="1178815027">
      <w:marLeft w:val="640"/>
      <w:marRight w:val="0"/>
      <w:marTop w:val="0"/>
      <w:marBottom w:val="0"/>
      <w:divBdr>
        <w:top w:val="none" w:sz="0" w:space="0" w:color="auto"/>
        <w:left w:val="none" w:sz="0" w:space="0" w:color="auto"/>
        <w:bottom w:val="none" w:sz="0" w:space="0" w:color="auto"/>
        <w:right w:val="none" w:sz="0" w:space="0" w:color="auto"/>
      </w:divBdr>
    </w:div>
    <w:div w:id="1178886745">
      <w:marLeft w:val="640"/>
      <w:marRight w:val="0"/>
      <w:marTop w:val="0"/>
      <w:marBottom w:val="0"/>
      <w:divBdr>
        <w:top w:val="none" w:sz="0" w:space="0" w:color="auto"/>
        <w:left w:val="none" w:sz="0" w:space="0" w:color="auto"/>
        <w:bottom w:val="none" w:sz="0" w:space="0" w:color="auto"/>
        <w:right w:val="none" w:sz="0" w:space="0" w:color="auto"/>
      </w:divBdr>
    </w:div>
    <w:div w:id="1178889761">
      <w:marLeft w:val="640"/>
      <w:marRight w:val="0"/>
      <w:marTop w:val="0"/>
      <w:marBottom w:val="0"/>
      <w:divBdr>
        <w:top w:val="none" w:sz="0" w:space="0" w:color="auto"/>
        <w:left w:val="none" w:sz="0" w:space="0" w:color="auto"/>
        <w:bottom w:val="none" w:sz="0" w:space="0" w:color="auto"/>
        <w:right w:val="none" w:sz="0" w:space="0" w:color="auto"/>
      </w:divBdr>
    </w:div>
    <w:div w:id="1178890376">
      <w:marLeft w:val="640"/>
      <w:marRight w:val="0"/>
      <w:marTop w:val="0"/>
      <w:marBottom w:val="0"/>
      <w:divBdr>
        <w:top w:val="none" w:sz="0" w:space="0" w:color="auto"/>
        <w:left w:val="none" w:sz="0" w:space="0" w:color="auto"/>
        <w:bottom w:val="none" w:sz="0" w:space="0" w:color="auto"/>
        <w:right w:val="none" w:sz="0" w:space="0" w:color="auto"/>
      </w:divBdr>
    </w:div>
    <w:div w:id="1178929601">
      <w:marLeft w:val="640"/>
      <w:marRight w:val="0"/>
      <w:marTop w:val="0"/>
      <w:marBottom w:val="0"/>
      <w:divBdr>
        <w:top w:val="none" w:sz="0" w:space="0" w:color="auto"/>
        <w:left w:val="none" w:sz="0" w:space="0" w:color="auto"/>
        <w:bottom w:val="none" w:sz="0" w:space="0" w:color="auto"/>
        <w:right w:val="none" w:sz="0" w:space="0" w:color="auto"/>
      </w:divBdr>
    </w:div>
    <w:div w:id="1178929891">
      <w:marLeft w:val="640"/>
      <w:marRight w:val="0"/>
      <w:marTop w:val="0"/>
      <w:marBottom w:val="0"/>
      <w:divBdr>
        <w:top w:val="none" w:sz="0" w:space="0" w:color="auto"/>
        <w:left w:val="none" w:sz="0" w:space="0" w:color="auto"/>
        <w:bottom w:val="none" w:sz="0" w:space="0" w:color="auto"/>
        <w:right w:val="none" w:sz="0" w:space="0" w:color="auto"/>
      </w:divBdr>
    </w:div>
    <w:div w:id="1178930243">
      <w:marLeft w:val="640"/>
      <w:marRight w:val="0"/>
      <w:marTop w:val="0"/>
      <w:marBottom w:val="0"/>
      <w:divBdr>
        <w:top w:val="none" w:sz="0" w:space="0" w:color="auto"/>
        <w:left w:val="none" w:sz="0" w:space="0" w:color="auto"/>
        <w:bottom w:val="none" w:sz="0" w:space="0" w:color="auto"/>
        <w:right w:val="none" w:sz="0" w:space="0" w:color="auto"/>
      </w:divBdr>
    </w:div>
    <w:div w:id="1178957392">
      <w:marLeft w:val="640"/>
      <w:marRight w:val="0"/>
      <w:marTop w:val="0"/>
      <w:marBottom w:val="0"/>
      <w:divBdr>
        <w:top w:val="none" w:sz="0" w:space="0" w:color="auto"/>
        <w:left w:val="none" w:sz="0" w:space="0" w:color="auto"/>
        <w:bottom w:val="none" w:sz="0" w:space="0" w:color="auto"/>
        <w:right w:val="none" w:sz="0" w:space="0" w:color="auto"/>
      </w:divBdr>
    </w:div>
    <w:div w:id="1179008381">
      <w:marLeft w:val="640"/>
      <w:marRight w:val="0"/>
      <w:marTop w:val="0"/>
      <w:marBottom w:val="0"/>
      <w:divBdr>
        <w:top w:val="none" w:sz="0" w:space="0" w:color="auto"/>
        <w:left w:val="none" w:sz="0" w:space="0" w:color="auto"/>
        <w:bottom w:val="none" w:sz="0" w:space="0" w:color="auto"/>
        <w:right w:val="none" w:sz="0" w:space="0" w:color="auto"/>
      </w:divBdr>
    </w:div>
    <w:div w:id="1179008696">
      <w:marLeft w:val="640"/>
      <w:marRight w:val="0"/>
      <w:marTop w:val="0"/>
      <w:marBottom w:val="0"/>
      <w:divBdr>
        <w:top w:val="none" w:sz="0" w:space="0" w:color="auto"/>
        <w:left w:val="none" w:sz="0" w:space="0" w:color="auto"/>
        <w:bottom w:val="none" w:sz="0" w:space="0" w:color="auto"/>
        <w:right w:val="none" w:sz="0" w:space="0" w:color="auto"/>
      </w:divBdr>
    </w:div>
    <w:div w:id="1179008938">
      <w:marLeft w:val="640"/>
      <w:marRight w:val="0"/>
      <w:marTop w:val="0"/>
      <w:marBottom w:val="0"/>
      <w:divBdr>
        <w:top w:val="none" w:sz="0" w:space="0" w:color="auto"/>
        <w:left w:val="none" w:sz="0" w:space="0" w:color="auto"/>
        <w:bottom w:val="none" w:sz="0" w:space="0" w:color="auto"/>
        <w:right w:val="none" w:sz="0" w:space="0" w:color="auto"/>
      </w:divBdr>
    </w:div>
    <w:div w:id="1179082184">
      <w:marLeft w:val="640"/>
      <w:marRight w:val="0"/>
      <w:marTop w:val="0"/>
      <w:marBottom w:val="0"/>
      <w:divBdr>
        <w:top w:val="none" w:sz="0" w:space="0" w:color="auto"/>
        <w:left w:val="none" w:sz="0" w:space="0" w:color="auto"/>
        <w:bottom w:val="none" w:sz="0" w:space="0" w:color="auto"/>
        <w:right w:val="none" w:sz="0" w:space="0" w:color="auto"/>
      </w:divBdr>
    </w:div>
    <w:div w:id="1179124348">
      <w:marLeft w:val="640"/>
      <w:marRight w:val="0"/>
      <w:marTop w:val="0"/>
      <w:marBottom w:val="0"/>
      <w:divBdr>
        <w:top w:val="none" w:sz="0" w:space="0" w:color="auto"/>
        <w:left w:val="none" w:sz="0" w:space="0" w:color="auto"/>
        <w:bottom w:val="none" w:sz="0" w:space="0" w:color="auto"/>
        <w:right w:val="none" w:sz="0" w:space="0" w:color="auto"/>
      </w:divBdr>
    </w:div>
    <w:div w:id="1179124987">
      <w:marLeft w:val="640"/>
      <w:marRight w:val="0"/>
      <w:marTop w:val="0"/>
      <w:marBottom w:val="0"/>
      <w:divBdr>
        <w:top w:val="none" w:sz="0" w:space="0" w:color="auto"/>
        <w:left w:val="none" w:sz="0" w:space="0" w:color="auto"/>
        <w:bottom w:val="none" w:sz="0" w:space="0" w:color="auto"/>
        <w:right w:val="none" w:sz="0" w:space="0" w:color="auto"/>
      </w:divBdr>
    </w:div>
    <w:div w:id="1179155653">
      <w:marLeft w:val="640"/>
      <w:marRight w:val="0"/>
      <w:marTop w:val="0"/>
      <w:marBottom w:val="0"/>
      <w:divBdr>
        <w:top w:val="none" w:sz="0" w:space="0" w:color="auto"/>
        <w:left w:val="none" w:sz="0" w:space="0" w:color="auto"/>
        <w:bottom w:val="none" w:sz="0" w:space="0" w:color="auto"/>
        <w:right w:val="none" w:sz="0" w:space="0" w:color="auto"/>
      </w:divBdr>
    </w:div>
    <w:div w:id="1179352760">
      <w:marLeft w:val="640"/>
      <w:marRight w:val="0"/>
      <w:marTop w:val="0"/>
      <w:marBottom w:val="0"/>
      <w:divBdr>
        <w:top w:val="none" w:sz="0" w:space="0" w:color="auto"/>
        <w:left w:val="none" w:sz="0" w:space="0" w:color="auto"/>
        <w:bottom w:val="none" w:sz="0" w:space="0" w:color="auto"/>
        <w:right w:val="none" w:sz="0" w:space="0" w:color="auto"/>
      </w:divBdr>
    </w:div>
    <w:div w:id="1179389726">
      <w:marLeft w:val="640"/>
      <w:marRight w:val="0"/>
      <w:marTop w:val="0"/>
      <w:marBottom w:val="0"/>
      <w:divBdr>
        <w:top w:val="none" w:sz="0" w:space="0" w:color="auto"/>
        <w:left w:val="none" w:sz="0" w:space="0" w:color="auto"/>
        <w:bottom w:val="none" w:sz="0" w:space="0" w:color="auto"/>
        <w:right w:val="none" w:sz="0" w:space="0" w:color="auto"/>
      </w:divBdr>
    </w:div>
    <w:div w:id="1179470235">
      <w:marLeft w:val="640"/>
      <w:marRight w:val="0"/>
      <w:marTop w:val="0"/>
      <w:marBottom w:val="0"/>
      <w:divBdr>
        <w:top w:val="none" w:sz="0" w:space="0" w:color="auto"/>
        <w:left w:val="none" w:sz="0" w:space="0" w:color="auto"/>
        <w:bottom w:val="none" w:sz="0" w:space="0" w:color="auto"/>
        <w:right w:val="none" w:sz="0" w:space="0" w:color="auto"/>
      </w:divBdr>
    </w:div>
    <w:div w:id="1179584506">
      <w:marLeft w:val="640"/>
      <w:marRight w:val="0"/>
      <w:marTop w:val="0"/>
      <w:marBottom w:val="0"/>
      <w:divBdr>
        <w:top w:val="none" w:sz="0" w:space="0" w:color="auto"/>
        <w:left w:val="none" w:sz="0" w:space="0" w:color="auto"/>
        <w:bottom w:val="none" w:sz="0" w:space="0" w:color="auto"/>
        <w:right w:val="none" w:sz="0" w:space="0" w:color="auto"/>
      </w:divBdr>
    </w:div>
    <w:div w:id="1179657257">
      <w:marLeft w:val="640"/>
      <w:marRight w:val="0"/>
      <w:marTop w:val="0"/>
      <w:marBottom w:val="0"/>
      <w:divBdr>
        <w:top w:val="none" w:sz="0" w:space="0" w:color="auto"/>
        <w:left w:val="none" w:sz="0" w:space="0" w:color="auto"/>
        <w:bottom w:val="none" w:sz="0" w:space="0" w:color="auto"/>
        <w:right w:val="none" w:sz="0" w:space="0" w:color="auto"/>
      </w:divBdr>
    </w:div>
    <w:div w:id="1179662971">
      <w:marLeft w:val="640"/>
      <w:marRight w:val="0"/>
      <w:marTop w:val="0"/>
      <w:marBottom w:val="0"/>
      <w:divBdr>
        <w:top w:val="none" w:sz="0" w:space="0" w:color="auto"/>
        <w:left w:val="none" w:sz="0" w:space="0" w:color="auto"/>
        <w:bottom w:val="none" w:sz="0" w:space="0" w:color="auto"/>
        <w:right w:val="none" w:sz="0" w:space="0" w:color="auto"/>
      </w:divBdr>
    </w:div>
    <w:div w:id="1179663921">
      <w:marLeft w:val="640"/>
      <w:marRight w:val="0"/>
      <w:marTop w:val="0"/>
      <w:marBottom w:val="0"/>
      <w:divBdr>
        <w:top w:val="none" w:sz="0" w:space="0" w:color="auto"/>
        <w:left w:val="none" w:sz="0" w:space="0" w:color="auto"/>
        <w:bottom w:val="none" w:sz="0" w:space="0" w:color="auto"/>
        <w:right w:val="none" w:sz="0" w:space="0" w:color="auto"/>
      </w:divBdr>
    </w:div>
    <w:div w:id="1179663998">
      <w:marLeft w:val="640"/>
      <w:marRight w:val="0"/>
      <w:marTop w:val="0"/>
      <w:marBottom w:val="0"/>
      <w:divBdr>
        <w:top w:val="none" w:sz="0" w:space="0" w:color="auto"/>
        <w:left w:val="none" w:sz="0" w:space="0" w:color="auto"/>
        <w:bottom w:val="none" w:sz="0" w:space="0" w:color="auto"/>
        <w:right w:val="none" w:sz="0" w:space="0" w:color="auto"/>
      </w:divBdr>
    </w:div>
    <w:div w:id="1179731329">
      <w:marLeft w:val="640"/>
      <w:marRight w:val="0"/>
      <w:marTop w:val="0"/>
      <w:marBottom w:val="0"/>
      <w:divBdr>
        <w:top w:val="none" w:sz="0" w:space="0" w:color="auto"/>
        <w:left w:val="none" w:sz="0" w:space="0" w:color="auto"/>
        <w:bottom w:val="none" w:sz="0" w:space="0" w:color="auto"/>
        <w:right w:val="none" w:sz="0" w:space="0" w:color="auto"/>
      </w:divBdr>
    </w:div>
    <w:div w:id="1179738924">
      <w:marLeft w:val="640"/>
      <w:marRight w:val="0"/>
      <w:marTop w:val="0"/>
      <w:marBottom w:val="0"/>
      <w:divBdr>
        <w:top w:val="none" w:sz="0" w:space="0" w:color="auto"/>
        <w:left w:val="none" w:sz="0" w:space="0" w:color="auto"/>
        <w:bottom w:val="none" w:sz="0" w:space="0" w:color="auto"/>
        <w:right w:val="none" w:sz="0" w:space="0" w:color="auto"/>
      </w:divBdr>
    </w:div>
    <w:div w:id="1179780043">
      <w:marLeft w:val="640"/>
      <w:marRight w:val="0"/>
      <w:marTop w:val="0"/>
      <w:marBottom w:val="0"/>
      <w:divBdr>
        <w:top w:val="none" w:sz="0" w:space="0" w:color="auto"/>
        <w:left w:val="none" w:sz="0" w:space="0" w:color="auto"/>
        <w:bottom w:val="none" w:sz="0" w:space="0" w:color="auto"/>
        <w:right w:val="none" w:sz="0" w:space="0" w:color="auto"/>
      </w:divBdr>
    </w:div>
    <w:div w:id="1179811233">
      <w:marLeft w:val="640"/>
      <w:marRight w:val="0"/>
      <w:marTop w:val="0"/>
      <w:marBottom w:val="0"/>
      <w:divBdr>
        <w:top w:val="none" w:sz="0" w:space="0" w:color="auto"/>
        <w:left w:val="none" w:sz="0" w:space="0" w:color="auto"/>
        <w:bottom w:val="none" w:sz="0" w:space="0" w:color="auto"/>
        <w:right w:val="none" w:sz="0" w:space="0" w:color="auto"/>
      </w:divBdr>
    </w:div>
    <w:div w:id="1179855648">
      <w:marLeft w:val="640"/>
      <w:marRight w:val="0"/>
      <w:marTop w:val="0"/>
      <w:marBottom w:val="0"/>
      <w:divBdr>
        <w:top w:val="none" w:sz="0" w:space="0" w:color="auto"/>
        <w:left w:val="none" w:sz="0" w:space="0" w:color="auto"/>
        <w:bottom w:val="none" w:sz="0" w:space="0" w:color="auto"/>
        <w:right w:val="none" w:sz="0" w:space="0" w:color="auto"/>
      </w:divBdr>
    </w:div>
    <w:div w:id="1179931958">
      <w:marLeft w:val="640"/>
      <w:marRight w:val="0"/>
      <w:marTop w:val="0"/>
      <w:marBottom w:val="0"/>
      <w:divBdr>
        <w:top w:val="none" w:sz="0" w:space="0" w:color="auto"/>
        <w:left w:val="none" w:sz="0" w:space="0" w:color="auto"/>
        <w:bottom w:val="none" w:sz="0" w:space="0" w:color="auto"/>
        <w:right w:val="none" w:sz="0" w:space="0" w:color="auto"/>
      </w:divBdr>
    </w:div>
    <w:div w:id="1179975896">
      <w:marLeft w:val="640"/>
      <w:marRight w:val="0"/>
      <w:marTop w:val="0"/>
      <w:marBottom w:val="0"/>
      <w:divBdr>
        <w:top w:val="none" w:sz="0" w:space="0" w:color="auto"/>
        <w:left w:val="none" w:sz="0" w:space="0" w:color="auto"/>
        <w:bottom w:val="none" w:sz="0" w:space="0" w:color="auto"/>
        <w:right w:val="none" w:sz="0" w:space="0" w:color="auto"/>
      </w:divBdr>
    </w:div>
    <w:div w:id="1180045573">
      <w:marLeft w:val="640"/>
      <w:marRight w:val="0"/>
      <w:marTop w:val="0"/>
      <w:marBottom w:val="0"/>
      <w:divBdr>
        <w:top w:val="none" w:sz="0" w:space="0" w:color="auto"/>
        <w:left w:val="none" w:sz="0" w:space="0" w:color="auto"/>
        <w:bottom w:val="none" w:sz="0" w:space="0" w:color="auto"/>
        <w:right w:val="none" w:sz="0" w:space="0" w:color="auto"/>
      </w:divBdr>
    </w:div>
    <w:div w:id="1180048863">
      <w:marLeft w:val="640"/>
      <w:marRight w:val="0"/>
      <w:marTop w:val="0"/>
      <w:marBottom w:val="0"/>
      <w:divBdr>
        <w:top w:val="none" w:sz="0" w:space="0" w:color="auto"/>
        <w:left w:val="none" w:sz="0" w:space="0" w:color="auto"/>
        <w:bottom w:val="none" w:sz="0" w:space="0" w:color="auto"/>
        <w:right w:val="none" w:sz="0" w:space="0" w:color="auto"/>
      </w:divBdr>
    </w:div>
    <w:div w:id="1180048935">
      <w:marLeft w:val="640"/>
      <w:marRight w:val="0"/>
      <w:marTop w:val="0"/>
      <w:marBottom w:val="0"/>
      <w:divBdr>
        <w:top w:val="none" w:sz="0" w:space="0" w:color="auto"/>
        <w:left w:val="none" w:sz="0" w:space="0" w:color="auto"/>
        <w:bottom w:val="none" w:sz="0" w:space="0" w:color="auto"/>
        <w:right w:val="none" w:sz="0" w:space="0" w:color="auto"/>
      </w:divBdr>
    </w:div>
    <w:div w:id="1180051218">
      <w:marLeft w:val="640"/>
      <w:marRight w:val="0"/>
      <w:marTop w:val="0"/>
      <w:marBottom w:val="0"/>
      <w:divBdr>
        <w:top w:val="none" w:sz="0" w:space="0" w:color="auto"/>
        <w:left w:val="none" w:sz="0" w:space="0" w:color="auto"/>
        <w:bottom w:val="none" w:sz="0" w:space="0" w:color="auto"/>
        <w:right w:val="none" w:sz="0" w:space="0" w:color="auto"/>
      </w:divBdr>
    </w:div>
    <w:div w:id="1180117989">
      <w:marLeft w:val="640"/>
      <w:marRight w:val="0"/>
      <w:marTop w:val="0"/>
      <w:marBottom w:val="0"/>
      <w:divBdr>
        <w:top w:val="none" w:sz="0" w:space="0" w:color="auto"/>
        <w:left w:val="none" w:sz="0" w:space="0" w:color="auto"/>
        <w:bottom w:val="none" w:sz="0" w:space="0" w:color="auto"/>
        <w:right w:val="none" w:sz="0" w:space="0" w:color="auto"/>
      </w:divBdr>
    </w:div>
    <w:div w:id="1180121000">
      <w:marLeft w:val="640"/>
      <w:marRight w:val="0"/>
      <w:marTop w:val="0"/>
      <w:marBottom w:val="0"/>
      <w:divBdr>
        <w:top w:val="none" w:sz="0" w:space="0" w:color="auto"/>
        <w:left w:val="none" w:sz="0" w:space="0" w:color="auto"/>
        <w:bottom w:val="none" w:sz="0" w:space="0" w:color="auto"/>
        <w:right w:val="none" w:sz="0" w:space="0" w:color="auto"/>
      </w:divBdr>
    </w:div>
    <w:div w:id="1180123260">
      <w:marLeft w:val="640"/>
      <w:marRight w:val="0"/>
      <w:marTop w:val="0"/>
      <w:marBottom w:val="0"/>
      <w:divBdr>
        <w:top w:val="none" w:sz="0" w:space="0" w:color="auto"/>
        <w:left w:val="none" w:sz="0" w:space="0" w:color="auto"/>
        <w:bottom w:val="none" w:sz="0" w:space="0" w:color="auto"/>
        <w:right w:val="none" w:sz="0" w:space="0" w:color="auto"/>
      </w:divBdr>
    </w:div>
    <w:div w:id="1180192457">
      <w:marLeft w:val="640"/>
      <w:marRight w:val="0"/>
      <w:marTop w:val="0"/>
      <w:marBottom w:val="0"/>
      <w:divBdr>
        <w:top w:val="none" w:sz="0" w:space="0" w:color="auto"/>
        <w:left w:val="none" w:sz="0" w:space="0" w:color="auto"/>
        <w:bottom w:val="none" w:sz="0" w:space="0" w:color="auto"/>
        <w:right w:val="none" w:sz="0" w:space="0" w:color="auto"/>
      </w:divBdr>
    </w:div>
    <w:div w:id="1180200593">
      <w:marLeft w:val="640"/>
      <w:marRight w:val="0"/>
      <w:marTop w:val="0"/>
      <w:marBottom w:val="0"/>
      <w:divBdr>
        <w:top w:val="none" w:sz="0" w:space="0" w:color="auto"/>
        <w:left w:val="none" w:sz="0" w:space="0" w:color="auto"/>
        <w:bottom w:val="none" w:sz="0" w:space="0" w:color="auto"/>
        <w:right w:val="none" w:sz="0" w:space="0" w:color="auto"/>
      </w:divBdr>
    </w:div>
    <w:div w:id="1180200771">
      <w:marLeft w:val="640"/>
      <w:marRight w:val="0"/>
      <w:marTop w:val="0"/>
      <w:marBottom w:val="0"/>
      <w:divBdr>
        <w:top w:val="none" w:sz="0" w:space="0" w:color="auto"/>
        <w:left w:val="none" w:sz="0" w:space="0" w:color="auto"/>
        <w:bottom w:val="none" w:sz="0" w:space="0" w:color="auto"/>
        <w:right w:val="none" w:sz="0" w:space="0" w:color="auto"/>
      </w:divBdr>
    </w:div>
    <w:div w:id="1180238559">
      <w:marLeft w:val="640"/>
      <w:marRight w:val="0"/>
      <w:marTop w:val="0"/>
      <w:marBottom w:val="0"/>
      <w:divBdr>
        <w:top w:val="none" w:sz="0" w:space="0" w:color="auto"/>
        <w:left w:val="none" w:sz="0" w:space="0" w:color="auto"/>
        <w:bottom w:val="none" w:sz="0" w:space="0" w:color="auto"/>
        <w:right w:val="none" w:sz="0" w:space="0" w:color="auto"/>
      </w:divBdr>
    </w:div>
    <w:div w:id="1180241774">
      <w:marLeft w:val="640"/>
      <w:marRight w:val="0"/>
      <w:marTop w:val="0"/>
      <w:marBottom w:val="0"/>
      <w:divBdr>
        <w:top w:val="none" w:sz="0" w:space="0" w:color="auto"/>
        <w:left w:val="none" w:sz="0" w:space="0" w:color="auto"/>
        <w:bottom w:val="none" w:sz="0" w:space="0" w:color="auto"/>
        <w:right w:val="none" w:sz="0" w:space="0" w:color="auto"/>
      </w:divBdr>
    </w:div>
    <w:div w:id="1180244332">
      <w:marLeft w:val="640"/>
      <w:marRight w:val="0"/>
      <w:marTop w:val="0"/>
      <w:marBottom w:val="0"/>
      <w:divBdr>
        <w:top w:val="none" w:sz="0" w:space="0" w:color="auto"/>
        <w:left w:val="none" w:sz="0" w:space="0" w:color="auto"/>
        <w:bottom w:val="none" w:sz="0" w:space="0" w:color="auto"/>
        <w:right w:val="none" w:sz="0" w:space="0" w:color="auto"/>
      </w:divBdr>
    </w:div>
    <w:div w:id="1180386234">
      <w:marLeft w:val="640"/>
      <w:marRight w:val="0"/>
      <w:marTop w:val="0"/>
      <w:marBottom w:val="0"/>
      <w:divBdr>
        <w:top w:val="none" w:sz="0" w:space="0" w:color="auto"/>
        <w:left w:val="none" w:sz="0" w:space="0" w:color="auto"/>
        <w:bottom w:val="none" w:sz="0" w:space="0" w:color="auto"/>
        <w:right w:val="none" w:sz="0" w:space="0" w:color="auto"/>
      </w:divBdr>
    </w:div>
    <w:div w:id="1180387010">
      <w:marLeft w:val="640"/>
      <w:marRight w:val="0"/>
      <w:marTop w:val="0"/>
      <w:marBottom w:val="0"/>
      <w:divBdr>
        <w:top w:val="none" w:sz="0" w:space="0" w:color="auto"/>
        <w:left w:val="none" w:sz="0" w:space="0" w:color="auto"/>
        <w:bottom w:val="none" w:sz="0" w:space="0" w:color="auto"/>
        <w:right w:val="none" w:sz="0" w:space="0" w:color="auto"/>
      </w:divBdr>
    </w:div>
    <w:div w:id="1180387044">
      <w:marLeft w:val="640"/>
      <w:marRight w:val="0"/>
      <w:marTop w:val="0"/>
      <w:marBottom w:val="0"/>
      <w:divBdr>
        <w:top w:val="none" w:sz="0" w:space="0" w:color="auto"/>
        <w:left w:val="none" w:sz="0" w:space="0" w:color="auto"/>
        <w:bottom w:val="none" w:sz="0" w:space="0" w:color="auto"/>
        <w:right w:val="none" w:sz="0" w:space="0" w:color="auto"/>
      </w:divBdr>
    </w:div>
    <w:div w:id="1180387117">
      <w:marLeft w:val="640"/>
      <w:marRight w:val="0"/>
      <w:marTop w:val="0"/>
      <w:marBottom w:val="0"/>
      <w:divBdr>
        <w:top w:val="none" w:sz="0" w:space="0" w:color="auto"/>
        <w:left w:val="none" w:sz="0" w:space="0" w:color="auto"/>
        <w:bottom w:val="none" w:sz="0" w:space="0" w:color="auto"/>
        <w:right w:val="none" w:sz="0" w:space="0" w:color="auto"/>
      </w:divBdr>
    </w:div>
    <w:div w:id="1180389919">
      <w:marLeft w:val="640"/>
      <w:marRight w:val="0"/>
      <w:marTop w:val="0"/>
      <w:marBottom w:val="0"/>
      <w:divBdr>
        <w:top w:val="none" w:sz="0" w:space="0" w:color="auto"/>
        <w:left w:val="none" w:sz="0" w:space="0" w:color="auto"/>
        <w:bottom w:val="none" w:sz="0" w:space="0" w:color="auto"/>
        <w:right w:val="none" w:sz="0" w:space="0" w:color="auto"/>
      </w:divBdr>
    </w:div>
    <w:div w:id="1180392456">
      <w:marLeft w:val="640"/>
      <w:marRight w:val="0"/>
      <w:marTop w:val="0"/>
      <w:marBottom w:val="0"/>
      <w:divBdr>
        <w:top w:val="none" w:sz="0" w:space="0" w:color="auto"/>
        <w:left w:val="none" w:sz="0" w:space="0" w:color="auto"/>
        <w:bottom w:val="none" w:sz="0" w:space="0" w:color="auto"/>
        <w:right w:val="none" w:sz="0" w:space="0" w:color="auto"/>
      </w:divBdr>
    </w:div>
    <w:div w:id="1180507459">
      <w:marLeft w:val="640"/>
      <w:marRight w:val="0"/>
      <w:marTop w:val="0"/>
      <w:marBottom w:val="0"/>
      <w:divBdr>
        <w:top w:val="none" w:sz="0" w:space="0" w:color="auto"/>
        <w:left w:val="none" w:sz="0" w:space="0" w:color="auto"/>
        <w:bottom w:val="none" w:sz="0" w:space="0" w:color="auto"/>
        <w:right w:val="none" w:sz="0" w:space="0" w:color="auto"/>
      </w:divBdr>
    </w:div>
    <w:div w:id="1180507622">
      <w:marLeft w:val="640"/>
      <w:marRight w:val="0"/>
      <w:marTop w:val="0"/>
      <w:marBottom w:val="0"/>
      <w:divBdr>
        <w:top w:val="none" w:sz="0" w:space="0" w:color="auto"/>
        <w:left w:val="none" w:sz="0" w:space="0" w:color="auto"/>
        <w:bottom w:val="none" w:sz="0" w:space="0" w:color="auto"/>
        <w:right w:val="none" w:sz="0" w:space="0" w:color="auto"/>
      </w:divBdr>
    </w:div>
    <w:div w:id="1180583989">
      <w:marLeft w:val="640"/>
      <w:marRight w:val="0"/>
      <w:marTop w:val="0"/>
      <w:marBottom w:val="0"/>
      <w:divBdr>
        <w:top w:val="none" w:sz="0" w:space="0" w:color="auto"/>
        <w:left w:val="none" w:sz="0" w:space="0" w:color="auto"/>
        <w:bottom w:val="none" w:sz="0" w:space="0" w:color="auto"/>
        <w:right w:val="none" w:sz="0" w:space="0" w:color="auto"/>
      </w:divBdr>
    </w:div>
    <w:div w:id="1180658059">
      <w:marLeft w:val="640"/>
      <w:marRight w:val="0"/>
      <w:marTop w:val="0"/>
      <w:marBottom w:val="0"/>
      <w:divBdr>
        <w:top w:val="none" w:sz="0" w:space="0" w:color="auto"/>
        <w:left w:val="none" w:sz="0" w:space="0" w:color="auto"/>
        <w:bottom w:val="none" w:sz="0" w:space="0" w:color="auto"/>
        <w:right w:val="none" w:sz="0" w:space="0" w:color="auto"/>
      </w:divBdr>
    </w:div>
    <w:div w:id="1180698984">
      <w:marLeft w:val="640"/>
      <w:marRight w:val="0"/>
      <w:marTop w:val="0"/>
      <w:marBottom w:val="0"/>
      <w:divBdr>
        <w:top w:val="none" w:sz="0" w:space="0" w:color="auto"/>
        <w:left w:val="none" w:sz="0" w:space="0" w:color="auto"/>
        <w:bottom w:val="none" w:sz="0" w:space="0" w:color="auto"/>
        <w:right w:val="none" w:sz="0" w:space="0" w:color="auto"/>
      </w:divBdr>
    </w:div>
    <w:div w:id="1180774848">
      <w:marLeft w:val="640"/>
      <w:marRight w:val="0"/>
      <w:marTop w:val="0"/>
      <w:marBottom w:val="0"/>
      <w:divBdr>
        <w:top w:val="none" w:sz="0" w:space="0" w:color="auto"/>
        <w:left w:val="none" w:sz="0" w:space="0" w:color="auto"/>
        <w:bottom w:val="none" w:sz="0" w:space="0" w:color="auto"/>
        <w:right w:val="none" w:sz="0" w:space="0" w:color="auto"/>
      </w:divBdr>
    </w:div>
    <w:div w:id="1180893786">
      <w:marLeft w:val="640"/>
      <w:marRight w:val="0"/>
      <w:marTop w:val="0"/>
      <w:marBottom w:val="0"/>
      <w:divBdr>
        <w:top w:val="none" w:sz="0" w:space="0" w:color="auto"/>
        <w:left w:val="none" w:sz="0" w:space="0" w:color="auto"/>
        <w:bottom w:val="none" w:sz="0" w:space="0" w:color="auto"/>
        <w:right w:val="none" w:sz="0" w:space="0" w:color="auto"/>
      </w:divBdr>
    </w:div>
    <w:div w:id="1180894595">
      <w:marLeft w:val="640"/>
      <w:marRight w:val="0"/>
      <w:marTop w:val="0"/>
      <w:marBottom w:val="0"/>
      <w:divBdr>
        <w:top w:val="none" w:sz="0" w:space="0" w:color="auto"/>
        <w:left w:val="none" w:sz="0" w:space="0" w:color="auto"/>
        <w:bottom w:val="none" w:sz="0" w:space="0" w:color="auto"/>
        <w:right w:val="none" w:sz="0" w:space="0" w:color="auto"/>
      </w:divBdr>
    </w:div>
    <w:div w:id="1180895024">
      <w:marLeft w:val="640"/>
      <w:marRight w:val="0"/>
      <w:marTop w:val="0"/>
      <w:marBottom w:val="0"/>
      <w:divBdr>
        <w:top w:val="none" w:sz="0" w:space="0" w:color="auto"/>
        <w:left w:val="none" w:sz="0" w:space="0" w:color="auto"/>
        <w:bottom w:val="none" w:sz="0" w:space="0" w:color="auto"/>
        <w:right w:val="none" w:sz="0" w:space="0" w:color="auto"/>
      </w:divBdr>
    </w:div>
    <w:div w:id="1180923174">
      <w:marLeft w:val="640"/>
      <w:marRight w:val="0"/>
      <w:marTop w:val="0"/>
      <w:marBottom w:val="0"/>
      <w:divBdr>
        <w:top w:val="none" w:sz="0" w:space="0" w:color="auto"/>
        <w:left w:val="none" w:sz="0" w:space="0" w:color="auto"/>
        <w:bottom w:val="none" w:sz="0" w:space="0" w:color="auto"/>
        <w:right w:val="none" w:sz="0" w:space="0" w:color="auto"/>
      </w:divBdr>
    </w:div>
    <w:div w:id="1180968082">
      <w:marLeft w:val="640"/>
      <w:marRight w:val="0"/>
      <w:marTop w:val="0"/>
      <w:marBottom w:val="0"/>
      <w:divBdr>
        <w:top w:val="none" w:sz="0" w:space="0" w:color="auto"/>
        <w:left w:val="none" w:sz="0" w:space="0" w:color="auto"/>
        <w:bottom w:val="none" w:sz="0" w:space="0" w:color="auto"/>
        <w:right w:val="none" w:sz="0" w:space="0" w:color="auto"/>
      </w:divBdr>
    </w:div>
    <w:div w:id="1180968297">
      <w:marLeft w:val="640"/>
      <w:marRight w:val="0"/>
      <w:marTop w:val="0"/>
      <w:marBottom w:val="0"/>
      <w:divBdr>
        <w:top w:val="none" w:sz="0" w:space="0" w:color="auto"/>
        <w:left w:val="none" w:sz="0" w:space="0" w:color="auto"/>
        <w:bottom w:val="none" w:sz="0" w:space="0" w:color="auto"/>
        <w:right w:val="none" w:sz="0" w:space="0" w:color="auto"/>
      </w:divBdr>
    </w:div>
    <w:div w:id="1180969641">
      <w:marLeft w:val="640"/>
      <w:marRight w:val="0"/>
      <w:marTop w:val="0"/>
      <w:marBottom w:val="0"/>
      <w:divBdr>
        <w:top w:val="none" w:sz="0" w:space="0" w:color="auto"/>
        <w:left w:val="none" w:sz="0" w:space="0" w:color="auto"/>
        <w:bottom w:val="none" w:sz="0" w:space="0" w:color="auto"/>
        <w:right w:val="none" w:sz="0" w:space="0" w:color="auto"/>
      </w:divBdr>
    </w:div>
    <w:div w:id="1180971576">
      <w:marLeft w:val="640"/>
      <w:marRight w:val="0"/>
      <w:marTop w:val="0"/>
      <w:marBottom w:val="0"/>
      <w:divBdr>
        <w:top w:val="none" w:sz="0" w:space="0" w:color="auto"/>
        <w:left w:val="none" w:sz="0" w:space="0" w:color="auto"/>
        <w:bottom w:val="none" w:sz="0" w:space="0" w:color="auto"/>
        <w:right w:val="none" w:sz="0" w:space="0" w:color="auto"/>
      </w:divBdr>
    </w:div>
    <w:div w:id="1181049793">
      <w:marLeft w:val="640"/>
      <w:marRight w:val="0"/>
      <w:marTop w:val="0"/>
      <w:marBottom w:val="0"/>
      <w:divBdr>
        <w:top w:val="none" w:sz="0" w:space="0" w:color="auto"/>
        <w:left w:val="none" w:sz="0" w:space="0" w:color="auto"/>
        <w:bottom w:val="none" w:sz="0" w:space="0" w:color="auto"/>
        <w:right w:val="none" w:sz="0" w:space="0" w:color="auto"/>
      </w:divBdr>
    </w:div>
    <w:div w:id="1181165573">
      <w:marLeft w:val="640"/>
      <w:marRight w:val="0"/>
      <w:marTop w:val="0"/>
      <w:marBottom w:val="0"/>
      <w:divBdr>
        <w:top w:val="none" w:sz="0" w:space="0" w:color="auto"/>
        <w:left w:val="none" w:sz="0" w:space="0" w:color="auto"/>
        <w:bottom w:val="none" w:sz="0" w:space="0" w:color="auto"/>
        <w:right w:val="none" w:sz="0" w:space="0" w:color="auto"/>
      </w:divBdr>
    </w:div>
    <w:div w:id="1181165903">
      <w:marLeft w:val="640"/>
      <w:marRight w:val="0"/>
      <w:marTop w:val="0"/>
      <w:marBottom w:val="0"/>
      <w:divBdr>
        <w:top w:val="none" w:sz="0" w:space="0" w:color="auto"/>
        <w:left w:val="none" w:sz="0" w:space="0" w:color="auto"/>
        <w:bottom w:val="none" w:sz="0" w:space="0" w:color="auto"/>
        <w:right w:val="none" w:sz="0" w:space="0" w:color="auto"/>
      </w:divBdr>
    </w:div>
    <w:div w:id="1181238028">
      <w:marLeft w:val="640"/>
      <w:marRight w:val="0"/>
      <w:marTop w:val="0"/>
      <w:marBottom w:val="0"/>
      <w:divBdr>
        <w:top w:val="none" w:sz="0" w:space="0" w:color="auto"/>
        <w:left w:val="none" w:sz="0" w:space="0" w:color="auto"/>
        <w:bottom w:val="none" w:sz="0" w:space="0" w:color="auto"/>
        <w:right w:val="none" w:sz="0" w:space="0" w:color="auto"/>
      </w:divBdr>
    </w:div>
    <w:div w:id="1181238226">
      <w:marLeft w:val="640"/>
      <w:marRight w:val="0"/>
      <w:marTop w:val="0"/>
      <w:marBottom w:val="0"/>
      <w:divBdr>
        <w:top w:val="none" w:sz="0" w:space="0" w:color="auto"/>
        <w:left w:val="none" w:sz="0" w:space="0" w:color="auto"/>
        <w:bottom w:val="none" w:sz="0" w:space="0" w:color="auto"/>
        <w:right w:val="none" w:sz="0" w:space="0" w:color="auto"/>
      </w:divBdr>
    </w:div>
    <w:div w:id="1181310984">
      <w:marLeft w:val="640"/>
      <w:marRight w:val="0"/>
      <w:marTop w:val="0"/>
      <w:marBottom w:val="0"/>
      <w:divBdr>
        <w:top w:val="none" w:sz="0" w:space="0" w:color="auto"/>
        <w:left w:val="none" w:sz="0" w:space="0" w:color="auto"/>
        <w:bottom w:val="none" w:sz="0" w:space="0" w:color="auto"/>
        <w:right w:val="none" w:sz="0" w:space="0" w:color="auto"/>
      </w:divBdr>
    </w:div>
    <w:div w:id="1181313366">
      <w:marLeft w:val="640"/>
      <w:marRight w:val="0"/>
      <w:marTop w:val="0"/>
      <w:marBottom w:val="0"/>
      <w:divBdr>
        <w:top w:val="none" w:sz="0" w:space="0" w:color="auto"/>
        <w:left w:val="none" w:sz="0" w:space="0" w:color="auto"/>
        <w:bottom w:val="none" w:sz="0" w:space="0" w:color="auto"/>
        <w:right w:val="none" w:sz="0" w:space="0" w:color="auto"/>
      </w:divBdr>
    </w:div>
    <w:div w:id="1181357165">
      <w:marLeft w:val="640"/>
      <w:marRight w:val="0"/>
      <w:marTop w:val="0"/>
      <w:marBottom w:val="0"/>
      <w:divBdr>
        <w:top w:val="none" w:sz="0" w:space="0" w:color="auto"/>
        <w:left w:val="none" w:sz="0" w:space="0" w:color="auto"/>
        <w:bottom w:val="none" w:sz="0" w:space="0" w:color="auto"/>
        <w:right w:val="none" w:sz="0" w:space="0" w:color="auto"/>
      </w:divBdr>
    </w:div>
    <w:div w:id="1181359308">
      <w:marLeft w:val="640"/>
      <w:marRight w:val="0"/>
      <w:marTop w:val="0"/>
      <w:marBottom w:val="0"/>
      <w:divBdr>
        <w:top w:val="none" w:sz="0" w:space="0" w:color="auto"/>
        <w:left w:val="none" w:sz="0" w:space="0" w:color="auto"/>
        <w:bottom w:val="none" w:sz="0" w:space="0" w:color="auto"/>
        <w:right w:val="none" w:sz="0" w:space="0" w:color="auto"/>
      </w:divBdr>
    </w:div>
    <w:div w:id="1181429471">
      <w:marLeft w:val="640"/>
      <w:marRight w:val="0"/>
      <w:marTop w:val="0"/>
      <w:marBottom w:val="0"/>
      <w:divBdr>
        <w:top w:val="none" w:sz="0" w:space="0" w:color="auto"/>
        <w:left w:val="none" w:sz="0" w:space="0" w:color="auto"/>
        <w:bottom w:val="none" w:sz="0" w:space="0" w:color="auto"/>
        <w:right w:val="none" w:sz="0" w:space="0" w:color="auto"/>
      </w:divBdr>
    </w:div>
    <w:div w:id="1181430952">
      <w:marLeft w:val="640"/>
      <w:marRight w:val="0"/>
      <w:marTop w:val="0"/>
      <w:marBottom w:val="0"/>
      <w:divBdr>
        <w:top w:val="none" w:sz="0" w:space="0" w:color="auto"/>
        <w:left w:val="none" w:sz="0" w:space="0" w:color="auto"/>
        <w:bottom w:val="none" w:sz="0" w:space="0" w:color="auto"/>
        <w:right w:val="none" w:sz="0" w:space="0" w:color="auto"/>
      </w:divBdr>
    </w:div>
    <w:div w:id="1181437052">
      <w:marLeft w:val="640"/>
      <w:marRight w:val="0"/>
      <w:marTop w:val="0"/>
      <w:marBottom w:val="0"/>
      <w:divBdr>
        <w:top w:val="none" w:sz="0" w:space="0" w:color="auto"/>
        <w:left w:val="none" w:sz="0" w:space="0" w:color="auto"/>
        <w:bottom w:val="none" w:sz="0" w:space="0" w:color="auto"/>
        <w:right w:val="none" w:sz="0" w:space="0" w:color="auto"/>
      </w:divBdr>
    </w:div>
    <w:div w:id="1181511383">
      <w:marLeft w:val="640"/>
      <w:marRight w:val="0"/>
      <w:marTop w:val="0"/>
      <w:marBottom w:val="0"/>
      <w:divBdr>
        <w:top w:val="none" w:sz="0" w:space="0" w:color="auto"/>
        <w:left w:val="none" w:sz="0" w:space="0" w:color="auto"/>
        <w:bottom w:val="none" w:sz="0" w:space="0" w:color="auto"/>
        <w:right w:val="none" w:sz="0" w:space="0" w:color="auto"/>
      </w:divBdr>
    </w:div>
    <w:div w:id="1181554553">
      <w:marLeft w:val="640"/>
      <w:marRight w:val="0"/>
      <w:marTop w:val="0"/>
      <w:marBottom w:val="0"/>
      <w:divBdr>
        <w:top w:val="none" w:sz="0" w:space="0" w:color="auto"/>
        <w:left w:val="none" w:sz="0" w:space="0" w:color="auto"/>
        <w:bottom w:val="none" w:sz="0" w:space="0" w:color="auto"/>
        <w:right w:val="none" w:sz="0" w:space="0" w:color="auto"/>
      </w:divBdr>
    </w:div>
    <w:div w:id="1181580021">
      <w:marLeft w:val="640"/>
      <w:marRight w:val="0"/>
      <w:marTop w:val="0"/>
      <w:marBottom w:val="0"/>
      <w:divBdr>
        <w:top w:val="none" w:sz="0" w:space="0" w:color="auto"/>
        <w:left w:val="none" w:sz="0" w:space="0" w:color="auto"/>
        <w:bottom w:val="none" w:sz="0" w:space="0" w:color="auto"/>
        <w:right w:val="none" w:sz="0" w:space="0" w:color="auto"/>
      </w:divBdr>
    </w:div>
    <w:div w:id="1181698268">
      <w:marLeft w:val="640"/>
      <w:marRight w:val="0"/>
      <w:marTop w:val="0"/>
      <w:marBottom w:val="0"/>
      <w:divBdr>
        <w:top w:val="none" w:sz="0" w:space="0" w:color="auto"/>
        <w:left w:val="none" w:sz="0" w:space="0" w:color="auto"/>
        <w:bottom w:val="none" w:sz="0" w:space="0" w:color="auto"/>
        <w:right w:val="none" w:sz="0" w:space="0" w:color="auto"/>
      </w:divBdr>
    </w:div>
    <w:div w:id="1181699076">
      <w:marLeft w:val="640"/>
      <w:marRight w:val="0"/>
      <w:marTop w:val="0"/>
      <w:marBottom w:val="0"/>
      <w:divBdr>
        <w:top w:val="none" w:sz="0" w:space="0" w:color="auto"/>
        <w:left w:val="none" w:sz="0" w:space="0" w:color="auto"/>
        <w:bottom w:val="none" w:sz="0" w:space="0" w:color="auto"/>
        <w:right w:val="none" w:sz="0" w:space="0" w:color="auto"/>
      </w:divBdr>
    </w:div>
    <w:div w:id="1181745527">
      <w:marLeft w:val="640"/>
      <w:marRight w:val="0"/>
      <w:marTop w:val="0"/>
      <w:marBottom w:val="0"/>
      <w:divBdr>
        <w:top w:val="none" w:sz="0" w:space="0" w:color="auto"/>
        <w:left w:val="none" w:sz="0" w:space="0" w:color="auto"/>
        <w:bottom w:val="none" w:sz="0" w:space="0" w:color="auto"/>
        <w:right w:val="none" w:sz="0" w:space="0" w:color="auto"/>
      </w:divBdr>
    </w:div>
    <w:div w:id="1181772462">
      <w:marLeft w:val="640"/>
      <w:marRight w:val="0"/>
      <w:marTop w:val="0"/>
      <w:marBottom w:val="0"/>
      <w:divBdr>
        <w:top w:val="none" w:sz="0" w:space="0" w:color="auto"/>
        <w:left w:val="none" w:sz="0" w:space="0" w:color="auto"/>
        <w:bottom w:val="none" w:sz="0" w:space="0" w:color="auto"/>
        <w:right w:val="none" w:sz="0" w:space="0" w:color="auto"/>
      </w:divBdr>
    </w:div>
    <w:div w:id="1181773267">
      <w:marLeft w:val="640"/>
      <w:marRight w:val="0"/>
      <w:marTop w:val="0"/>
      <w:marBottom w:val="0"/>
      <w:divBdr>
        <w:top w:val="none" w:sz="0" w:space="0" w:color="auto"/>
        <w:left w:val="none" w:sz="0" w:space="0" w:color="auto"/>
        <w:bottom w:val="none" w:sz="0" w:space="0" w:color="auto"/>
        <w:right w:val="none" w:sz="0" w:space="0" w:color="auto"/>
      </w:divBdr>
    </w:div>
    <w:div w:id="1181890169">
      <w:marLeft w:val="640"/>
      <w:marRight w:val="0"/>
      <w:marTop w:val="0"/>
      <w:marBottom w:val="0"/>
      <w:divBdr>
        <w:top w:val="none" w:sz="0" w:space="0" w:color="auto"/>
        <w:left w:val="none" w:sz="0" w:space="0" w:color="auto"/>
        <w:bottom w:val="none" w:sz="0" w:space="0" w:color="auto"/>
        <w:right w:val="none" w:sz="0" w:space="0" w:color="auto"/>
      </w:divBdr>
    </w:div>
    <w:div w:id="1181893406">
      <w:marLeft w:val="640"/>
      <w:marRight w:val="0"/>
      <w:marTop w:val="0"/>
      <w:marBottom w:val="0"/>
      <w:divBdr>
        <w:top w:val="none" w:sz="0" w:space="0" w:color="auto"/>
        <w:left w:val="none" w:sz="0" w:space="0" w:color="auto"/>
        <w:bottom w:val="none" w:sz="0" w:space="0" w:color="auto"/>
        <w:right w:val="none" w:sz="0" w:space="0" w:color="auto"/>
      </w:divBdr>
    </w:div>
    <w:div w:id="1182008604">
      <w:marLeft w:val="640"/>
      <w:marRight w:val="0"/>
      <w:marTop w:val="0"/>
      <w:marBottom w:val="0"/>
      <w:divBdr>
        <w:top w:val="none" w:sz="0" w:space="0" w:color="auto"/>
        <w:left w:val="none" w:sz="0" w:space="0" w:color="auto"/>
        <w:bottom w:val="none" w:sz="0" w:space="0" w:color="auto"/>
        <w:right w:val="none" w:sz="0" w:space="0" w:color="auto"/>
      </w:divBdr>
    </w:div>
    <w:div w:id="1182009347">
      <w:marLeft w:val="640"/>
      <w:marRight w:val="0"/>
      <w:marTop w:val="0"/>
      <w:marBottom w:val="0"/>
      <w:divBdr>
        <w:top w:val="none" w:sz="0" w:space="0" w:color="auto"/>
        <w:left w:val="none" w:sz="0" w:space="0" w:color="auto"/>
        <w:bottom w:val="none" w:sz="0" w:space="0" w:color="auto"/>
        <w:right w:val="none" w:sz="0" w:space="0" w:color="auto"/>
      </w:divBdr>
    </w:div>
    <w:div w:id="1182009589">
      <w:marLeft w:val="640"/>
      <w:marRight w:val="0"/>
      <w:marTop w:val="0"/>
      <w:marBottom w:val="0"/>
      <w:divBdr>
        <w:top w:val="none" w:sz="0" w:space="0" w:color="auto"/>
        <w:left w:val="none" w:sz="0" w:space="0" w:color="auto"/>
        <w:bottom w:val="none" w:sz="0" w:space="0" w:color="auto"/>
        <w:right w:val="none" w:sz="0" w:space="0" w:color="auto"/>
      </w:divBdr>
    </w:div>
    <w:div w:id="1182014796">
      <w:marLeft w:val="640"/>
      <w:marRight w:val="0"/>
      <w:marTop w:val="0"/>
      <w:marBottom w:val="0"/>
      <w:divBdr>
        <w:top w:val="none" w:sz="0" w:space="0" w:color="auto"/>
        <w:left w:val="none" w:sz="0" w:space="0" w:color="auto"/>
        <w:bottom w:val="none" w:sz="0" w:space="0" w:color="auto"/>
        <w:right w:val="none" w:sz="0" w:space="0" w:color="auto"/>
      </w:divBdr>
    </w:div>
    <w:div w:id="1182016060">
      <w:marLeft w:val="640"/>
      <w:marRight w:val="0"/>
      <w:marTop w:val="0"/>
      <w:marBottom w:val="0"/>
      <w:divBdr>
        <w:top w:val="none" w:sz="0" w:space="0" w:color="auto"/>
        <w:left w:val="none" w:sz="0" w:space="0" w:color="auto"/>
        <w:bottom w:val="none" w:sz="0" w:space="0" w:color="auto"/>
        <w:right w:val="none" w:sz="0" w:space="0" w:color="auto"/>
      </w:divBdr>
    </w:div>
    <w:div w:id="1182352890">
      <w:marLeft w:val="640"/>
      <w:marRight w:val="0"/>
      <w:marTop w:val="0"/>
      <w:marBottom w:val="0"/>
      <w:divBdr>
        <w:top w:val="none" w:sz="0" w:space="0" w:color="auto"/>
        <w:left w:val="none" w:sz="0" w:space="0" w:color="auto"/>
        <w:bottom w:val="none" w:sz="0" w:space="0" w:color="auto"/>
        <w:right w:val="none" w:sz="0" w:space="0" w:color="auto"/>
      </w:divBdr>
    </w:div>
    <w:div w:id="1182359109">
      <w:marLeft w:val="640"/>
      <w:marRight w:val="0"/>
      <w:marTop w:val="0"/>
      <w:marBottom w:val="0"/>
      <w:divBdr>
        <w:top w:val="none" w:sz="0" w:space="0" w:color="auto"/>
        <w:left w:val="none" w:sz="0" w:space="0" w:color="auto"/>
        <w:bottom w:val="none" w:sz="0" w:space="0" w:color="auto"/>
        <w:right w:val="none" w:sz="0" w:space="0" w:color="auto"/>
      </w:divBdr>
    </w:div>
    <w:div w:id="1182432231">
      <w:marLeft w:val="640"/>
      <w:marRight w:val="0"/>
      <w:marTop w:val="0"/>
      <w:marBottom w:val="0"/>
      <w:divBdr>
        <w:top w:val="none" w:sz="0" w:space="0" w:color="auto"/>
        <w:left w:val="none" w:sz="0" w:space="0" w:color="auto"/>
        <w:bottom w:val="none" w:sz="0" w:space="0" w:color="auto"/>
        <w:right w:val="none" w:sz="0" w:space="0" w:color="auto"/>
      </w:divBdr>
    </w:div>
    <w:div w:id="1182433181">
      <w:marLeft w:val="640"/>
      <w:marRight w:val="0"/>
      <w:marTop w:val="0"/>
      <w:marBottom w:val="0"/>
      <w:divBdr>
        <w:top w:val="none" w:sz="0" w:space="0" w:color="auto"/>
        <w:left w:val="none" w:sz="0" w:space="0" w:color="auto"/>
        <w:bottom w:val="none" w:sz="0" w:space="0" w:color="auto"/>
        <w:right w:val="none" w:sz="0" w:space="0" w:color="auto"/>
      </w:divBdr>
    </w:div>
    <w:div w:id="1182547544">
      <w:marLeft w:val="640"/>
      <w:marRight w:val="0"/>
      <w:marTop w:val="0"/>
      <w:marBottom w:val="0"/>
      <w:divBdr>
        <w:top w:val="none" w:sz="0" w:space="0" w:color="auto"/>
        <w:left w:val="none" w:sz="0" w:space="0" w:color="auto"/>
        <w:bottom w:val="none" w:sz="0" w:space="0" w:color="auto"/>
        <w:right w:val="none" w:sz="0" w:space="0" w:color="auto"/>
      </w:divBdr>
    </w:div>
    <w:div w:id="1182621859">
      <w:marLeft w:val="640"/>
      <w:marRight w:val="0"/>
      <w:marTop w:val="0"/>
      <w:marBottom w:val="0"/>
      <w:divBdr>
        <w:top w:val="none" w:sz="0" w:space="0" w:color="auto"/>
        <w:left w:val="none" w:sz="0" w:space="0" w:color="auto"/>
        <w:bottom w:val="none" w:sz="0" w:space="0" w:color="auto"/>
        <w:right w:val="none" w:sz="0" w:space="0" w:color="auto"/>
      </w:divBdr>
    </w:div>
    <w:div w:id="1182626172">
      <w:marLeft w:val="640"/>
      <w:marRight w:val="0"/>
      <w:marTop w:val="0"/>
      <w:marBottom w:val="0"/>
      <w:divBdr>
        <w:top w:val="none" w:sz="0" w:space="0" w:color="auto"/>
        <w:left w:val="none" w:sz="0" w:space="0" w:color="auto"/>
        <w:bottom w:val="none" w:sz="0" w:space="0" w:color="auto"/>
        <w:right w:val="none" w:sz="0" w:space="0" w:color="auto"/>
      </w:divBdr>
    </w:div>
    <w:div w:id="1182629708">
      <w:marLeft w:val="640"/>
      <w:marRight w:val="0"/>
      <w:marTop w:val="0"/>
      <w:marBottom w:val="0"/>
      <w:divBdr>
        <w:top w:val="none" w:sz="0" w:space="0" w:color="auto"/>
        <w:left w:val="none" w:sz="0" w:space="0" w:color="auto"/>
        <w:bottom w:val="none" w:sz="0" w:space="0" w:color="auto"/>
        <w:right w:val="none" w:sz="0" w:space="0" w:color="auto"/>
      </w:divBdr>
    </w:div>
    <w:div w:id="1182665487">
      <w:marLeft w:val="0"/>
      <w:marRight w:val="0"/>
      <w:marTop w:val="0"/>
      <w:marBottom w:val="0"/>
      <w:divBdr>
        <w:top w:val="none" w:sz="0" w:space="0" w:color="auto"/>
        <w:left w:val="none" w:sz="0" w:space="0" w:color="auto"/>
        <w:bottom w:val="none" w:sz="0" w:space="0" w:color="auto"/>
        <w:right w:val="none" w:sz="0" w:space="0" w:color="auto"/>
      </w:divBdr>
    </w:div>
    <w:div w:id="1182665978">
      <w:marLeft w:val="640"/>
      <w:marRight w:val="0"/>
      <w:marTop w:val="0"/>
      <w:marBottom w:val="0"/>
      <w:divBdr>
        <w:top w:val="none" w:sz="0" w:space="0" w:color="auto"/>
        <w:left w:val="none" w:sz="0" w:space="0" w:color="auto"/>
        <w:bottom w:val="none" w:sz="0" w:space="0" w:color="auto"/>
        <w:right w:val="none" w:sz="0" w:space="0" w:color="auto"/>
      </w:divBdr>
    </w:div>
    <w:div w:id="1182666296">
      <w:marLeft w:val="640"/>
      <w:marRight w:val="0"/>
      <w:marTop w:val="0"/>
      <w:marBottom w:val="0"/>
      <w:divBdr>
        <w:top w:val="none" w:sz="0" w:space="0" w:color="auto"/>
        <w:left w:val="none" w:sz="0" w:space="0" w:color="auto"/>
        <w:bottom w:val="none" w:sz="0" w:space="0" w:color="auto"/>
        <w:right w:val="none" w:sz="0" w:space="0" w:color="auto"/>
      </w:divBdr>
    </w:div>
    <w:div w:id="1182666674">
      <w:marLeft w:val="640"/>
      <w:marRight w:val="0"/>
      <w:marTop w:val="0"/>
      <w:marBottom w:val="0"/>
      <w:divBdr>
        <w:top w:val="none" w:sz="0" w:space="0" w:color="auto"/>
        <w:left w:val="none" w:sz="0" w:space="0" w:color="auto"/>
        <w:bottom w:val="none" w:sz="0" w:space="0" w:color="auto"/>
        <w:right w:val="none" w:sz="0" w:space="0" w:color="auto"/>
      </w:divBdr>
    </w:div>
    <w:div w:id="1182667293">
      <w:marLeft w:val="640"/>
      <w:marRight w:val="0"/>
      <w:marTop w:val="0"/>
      <w:marBottom w:val="0"/>
      <w:divBdr>
        <w:top w:val="none" w:sz="0" w:space="0" w:color="auto"/>
        <w:left w:val="none" w:sz="0" w:space="0" w:color="auto"/>
        <w:bottom w:val="none" w:sz="0" w:space="0" w:color="auto"/>
        <w:right w:val="none" w:sz="0" w:space="0" w:color="auto"/>
      </w:divBdr>
    </w:div>
    <w:div w:id="1182739344">
      <w:marLeft w:val="640"/>
      <w:marRight w:val="0"/>
      <w:marTop w:val="0"/>
      <w:marBottom w:val="0"/>
      <w:divBdr>
        <w:top w:val="none" w:sz="0" w:space="0" w:color="auto"/>
        <w:left w:val="none" w:sz="0" w:space="0" w:color="auto"/>
        <w:bottom w:val="none" w:sz="0" w:space="0" w:color="auto"/>
        <w:right w:val="none" w:sz="0" w:space="0" w:color="auto"/>
      </w:divBdr>
    </w:div>
    <w:div w:id="1182741207">
      <w:marLeft w:val="640"/>
      <w:marRight w:val="0"/>
      <w:marTop w:val="0"/>
      <w:marBottom w:val="0"/>
      <w:divBdr>
        <w:top w:val="none" w:sz="0" w:space="0" w:color="auto"/>
        <w:left w:val="none" w:sz="0" w:space="0" w:color="auto"/>
        <w:bottom w:val="none" w:sz="0" w:space="0" w:color="auto"/>
        <w:right w:val="none" w:sz="0" w:space="0" w:color="auto"/>
      </w:divBdr>
    </w:div>
    <w:div w:id="1182741640">
      <w:marLeft w:val="640"/>
      <w:marRight w:val="0"/>
      <w:marTop w:val="0"/>
      <w:marBottom w:val="0"/>
      <w:divBdr>
        <w:top w:val="none" w:sz="0" w:space="0" w:color="auto"/>
        <w:left w:val="none" w:sz="0" w:space="0" w:color="auto"/>
        <w:bottom w:val="none" w:sz="0" w:space="0" w:color="auto"/>
        <w:right w:val="none" w:sz="0" w:space="0" w:color="auto"/>
      </w:divBdr>
    </w:div>
    <w:div w:id="1182747047">
      <w:marLeft w:val="640"/>
      <w:marRight w:val="0"/>
      <w:marTop w:val="0"/>
      <w:marBottom w:val="0"/>
      <w:divBdr>
        <w:top w:val="none" w:sz="0" w:space="0" w:color="auto"/>
        <w:left w:val="none" w:sz="0" w:space="0" w:color="auto"/>
        <w:bottom w:val="none" w:sz="0" w:space="0" w:color="auto"/>
        <w:right w:val="none" w:sz="0" w:space="0" w:color="auto"/>
      </w:divBdr>
    </w:div>
    <w:div w:id="1182813374">
      <w:marLeft w:val="640"/>
      <w:marRight w:val="0"/>
      <w:marTop w:val="0"/>
      <w:marBottom w:val="0"/>
      <w:divBdr>
        <w:top w:val="none" w:sz="0" w:space="0" w:color="auto"/>
        <w:left w:val="none" w:sz="0" w:space="0" w:color="auto"/>
        <w:bottom w:val="none" w:sz="0" w:space="0" w:color="auto"/>
        <w:right w:val="none" w:sz="0" w:space="0" w:color="auto"/>
      </w:divBdr>
    </w:div>
    <w:div w:id="1182820472">
      <w:marLeft w:val="640"/>
      <w:marRight w:val="0"/>
      <w:marTop w:val="0"/>
      <w:marBottom w:val="0"/>
      <w:divBdr>
        <w:top w:val="none" w:sz="0" w:space="0" w:color="auto"/>
        <w:left w:val="none" w:sz="0" w:space="0" w:color="auto"/>
        <w:bottom w:val="none" w:sz="0" w:space="0" w:color="auto"/>
        <w:right w:val="none" w:sz="0" w:space="0" w:color="auto"/>
      </w:divBdr>
    </w:div>
    <w:div w:id="1183086959">
      <w:marLeft w:val="640"/>
      <w:marRight w:val="0"/>
      <w:marTop w:val="0"/>
      <w:marBottom w:val="0"/>
      <w:divBdr>
        <w:top w:val="none" w:sz="0" w:space="0" w:color="auto"/>
        <w:left w:val="none" w:sz="0" w:space="0" w:color="auto"/>
        <w:bottom w:val="none" w:sz="0" w:space="0" w:color="auto"/>
        <w:right w:val="none" w:sz="0" w:space="0" w:color="auto"/>
      </w:divBdr>
    </w:div>
    <w:div w:id="1183088538">
      <w:marLeft w:val="640"/>
      <w:marRight w:val="0"/>
      <w:marTop w:val="0"/>
      <w:marBottom w:val="0"/>
      <w:divBdr>
        <w:top w:val="none" w:sz="0" w:space="0" w:color="auto"/>
        <w:left w:val="none" w:sz="0" w:space="0" w:color="auto"/>
        <w:bottom w:val="none" w:sz="0" w:space="0" w:color="auto"/>
        <w:right w:val="none" w:sz="0" w:space="0" w:color="auto"/>
      </w:divBdr>
    </w:div>
    <w:div w:id="1183202505">
      <w:marLeft w:val="640"/>
      <w:marRight w:val="0"/>
      <w:marTop w:val="0"/>
      <w:marBottom w:val="0"/>
      <w:divBdr>
        <w:top w:val="none" w:sz="0" w:space="0" w:color="auto"/>
        <w:left w:val="none" w:sz="0" w:space="0" w:color="auto"/>
        <w:bottom w:val="none" w:sz="0" w:space="0" w:color="auto"/>
        <w:right w:val="none" w:sz="0" w:space="0" w:color="auto"/>
      </w:divBdr>
    </w:div>
    <w:div w:id="1183205161">
      <w:marLeft w:val="640"/>
      <w:marRight w:val="0"/>
      <w:marTop w:val="0"/>
      <w:marBottom w:val="0"/>
      <w:divBdr>
        <w:top w:val="none" w:sz="0" w:space="0" w:color="auto"/>
        <w:left w:val="none" w:sz="0" w:space="0" w:color="auto"/>
        <w:bottom w:val="none" w:sz="0" w:space="0" w:color="auto"/>
        <w:right w:val="none" w:sz="0" w:space="0" w:color="auto"/>
      </w:divBdr>
    </w:div>
    <w:div w:id="1183207211">
      <w:marLeft w:val="640"/>
      <w:marRight w:val="0"/>
      <w:marTop w:val="0"/>
      <w:marBottom w:val="0"/>
      <w:divBdr>
        <w:top w:val="none" w:sz="0" w:space="0" w:color="auto"/>
        <w:left w:val="none" w:sz="0" w:space="0" w:color="auto"/>
        <w:bottom w:val="none" w:sz="0" w:space="0" w:color="auto"/>
        <w:right w:val="none" w:sz="0" w:space="0" w:color="auto"/>
      </w:divBdr>
    </w:div>
    <w:div w:id="1183277161">
      <w:marLeft w:val="640"/>
      <w:marRight w:val="0"/>
      <w:marTop w:val="0"/>
      <w:marBottom w:val="0"/>
      <w:divBdr>
        <w:top w:val="none" w:sz="0" w:space="0" w:color="auto"/>
        <w:left w:val="none" w:sz="0" w:space="0" w:color="auto"/>
        <w:bottom w:val="none" w:sz="0" w:space="0" w:color="auto"/>
        <w:right w:val="none" w:sz="0" w:space="0" w:color="auto"/>
      </w:divBdr>
    </w:div>
    <w:div w:id="1183325008">
      <w:marLeft w:val="640"/>
      <w:marRight w:val="0"/>
      <w:marTop w:val="0"/>
      <w:marBottom w:val="0"/>
      <w:divBdr>
        <w:top w:val="none" w:sz="0" w:space="0" w:color="auto"/>
        <w:left w:val="none" w:sz="0" w:space="0" w:color="auto"/>
        <w:bottom w:val="none" w:sz="0" w:space="0" w:color="auto"/>
        <w:right w:val="none" w:sz="0" w:space="0" w:color="auto"/>
      </w:divBdr>
    </w:div>
    <w:div w:id="1183470605">
      <w:marLeft w:val="640"/>
      <w:marRight w:val="0"/>
      <w:marTop w:val="0"/>
      <w:marBottom w:val="0"/>
      <w:divBdr>
        <w:top w:val="none" w:sz="0" w:space="0" w:color="auto"/>
        <w:left w:val="none" w:sz="0" w:space="0" w:color="auto"/>
        <w:bottom w:val="none" w:sz="0" w:space="0" w:color="auto"/>
        <w:right w:val="none" w:sz="0" w:space="0" w:color="auto"/>
      </w:divBdr>
    </w:div>
    <w:div w:id="1183470941">
      <w:marLeft w:val="640"/>
      <w:marRight w:val="0"/>
      <w:marTop w:val="0"/>
      <w:marBottom w:val="0"/>
      <w:divBdr>
        <w:top w:val="none" w:sz="0" w:space="0" w:color="auto"/>
        <w:left w:val="none" w:sz="0" w:space="0" w:color="auto"/>
        <w:bottom w:val="none" w:sz="0" w:space="0" w:color="auto"/>
        <w:right w:val="none" w:sz="0" w:space="0" w:color="auto"/>
      </w:divBdr>
    </w:div>
    <w:div w:id="1183476360">
      <w:marLeft w:val="640"/>
      <w:marRight w:val="0"/>
      <w:marTop w:val="0"/>
      <w:marBottom w:val="0"/>
      <w:divBdr>
        <w:top w:val="none" w:sz="0" w:space="0" w:color="auto"/>
        <w:left w:val="none" w:sz="0" w:space="0" w:color="auto"/>
        <w:bottom w:val="none" w:sz="0" w:space="0" w:color="auto"/>
        <w:right w:val="none" w:sz="0" w:space="0" w:color="auto"/>
      </w:divBdr>
    </w:div>
    <w:div w:id="1183594359">
      <w:marLeft w:val="640"/>
      <w:marRight w:val="0"/>
      <w:marTop w:val="0"/>
      <w:marBottom w:val="0"/>
      <w:divBdr>
        <w:top w:val="none" w:sz="0" w:space="0" w:color="auto"/>
        <w:left w:val="none" w:sz="0" w:space="0" w:color="auto"/>
        <w:bottom w:val="none" w:sz="0" w:space="0" w:color="auto"/>
        <w:right w:val="none" w:sz="0" w:space="0" w:color="auto"/>
      </w:divBdr>
    </w:div>
    <w:div w:id="1183661961">
      <w:marLeft w:val="640"/>
      <w:marRight w:val="0"/>
      <w:marTop w:val="0"/>
      <w:marBottom w:val="0"/>
      <w:divBdr>
        <w:top w:val="none" w:sz="0" w:space="0" w:color="auto"/>
        <w:left w:val="none" w:sz="0" w:space="0" w:color="auto"/>
        <w:bottom w:val="none" w:sz="0" w:space="0" w:color="auto"/>
        <w:right w:val="none" w:sz="0" w:space="0" w:color="auto"/>
      </w:divBdr>
    </w:div>
    <w:div w:id="1183662094">
      <w:marLeft w:val="640"/>
      <w:marRight w:val="0"/>
      <w:marTop w:val="0"/>
      <w:marBottom w:val="0"/>
      <w:divBdr>
        <w:top w:val="none" w:sz="0" w:space="0" w:color="auto"/>
        <w:left w:val="none" w:sz="0" w:space="0" w:color="auto"/>
        <w:bottom w:val="none" w:sz="0" w:space="0" w:color="auto"/>
        <w:right w:val="none" w:sz="0" w:space="0" w:color="auto"/>
      </w:divBdr>
    </w:div>
    <w:div w:id="1183780972">
      <w:marLeft w:val="640"/>
      <w:marRight w:val="0"/>
      <w:marTop w:val="0"/>
      <w:marBottom w:val="0"/>
      <w:divBdr>
        <w:top w:val="none" w:sz="0" w:space="0" w:color="auto"/>
        <w:left w:val="none" w:sz="0" w:space="0" w:color="auto"/>
        <w:bottom w:val="none" w:sz="0" w:space="0" w:color="auto"/>
        <w:right w:val="none" w:sz="0" w:space="0" w:color="auto"/>
      </w:divBdr>
    </w:div>
    <w:div w:id="1183858871">
      <w:marLeft w:val="640"/>
      <w:marRight w:val="0"/>
      <w:marTop w:val="0"/>
      <w:marBottom w:val="0"/>
      <w:divBdr>
        <w:top w:val="none" w:sz="0" w:space="0" w:color="auto"/>
        <w:left w:val="none" w:sz="0" w:space="0" w:color="auto"/>
        <w:bottom w:val="none" w:sz="0" w:space="0" w:color="auto"/>
        <w:right w:val="none" w:sz="0" w:space="0" w:color="auto"/>
      </w:divBdr>
    </w:div>
    <w:div w:id="1183932976">
      <w:marLeft w:val="640"/>
      <w:marRight w:val="0"/>
      <w:marTop w:val="0"/>
      <w:marBottom w:val="0"/>
      <w:divBdr>
        <w:top w:val="none" w:sz="0" w:space="0" w:color="auto"/>
        <w:left w:val="none" w:sz="0" w:space="0" w:color="auto"/>
        <w:bottom w:val="none" w:sz="0" w:space="0" w:color="auto"/>
        <w:right w:val="none" w:sz="0" w:space="0" w:color="auto"/>
      </w:divBdr>
    </w:div>
    <w:div w:id="1183934982">
      <w:marLeft w:val="640"/>
      <w:marRight w:val="0"/>
      <w:marTop w:val="0"/>
      <w:marBottom w:val="0"/>
      <w:divBdr>
        <w:top w:val="none" w:sz="0" w:space="0" w:color="auto"/>
        <w:left w:val="none" w:sz="0" w:space="0" w:color="auto"/>
        <w:bottom w:val="none" w:sz="0" w:space="0" w:color="auto"/>
        <w:right w:val="none" w:sz="0" w:space="0" w:color="auto"/>
      </w:divBdr>
    </w:div>
    <w:div w:id="1183935966">
      <w:marLeft w:val="640"/>
      <w:marRight w:val="0"/>
      <w:marTop w:val="0"/>
      <w:marBottom w:val="0"/>
      <w:divBdr>
        <w:top w:val="none" w:sz="0" w:space="0" w:color="auto"/>
        <w:left w:val="none" w:sz="0" w:space="0" w:color="auto"/>
        <w:bottom w:val="none" w:sz="0" w:space="0" w:color="auto"/>
        <w:right w:val="none" w:sz="0" w:space="0" w:color="auto"/>
      </w:divBdr>
    </w:div>
    <w:div w:id="1183937009">
      <w:marLeft w:val="640"/>
      <w:marRight w:val="0"/>
      <w:marTop w:val="0"/>
      <w:marBottom w:val="0"/>
      <w:divBdr>
        <w:top w:val="none" w:sz="0" w:space="0" w:color="auto"/>
        <w:left w:val="none" w:sz="0" w:space="0" w:color="auto"/>
        <w:bottom w:val="none" w:sz="0" w:space="0" w:color="auto"/>
        <w:right w:val="none" w:sz="0" w:space="0" w:color="auto"/>
      </w:divBdr>
    </w:div>
    <w:div w:id="1183973590">
      <w:marLeft w:val="640"/>
      <w:marRight w:val="0"/>
      <w:marTop w:val="0"/>
      <w:marBottom w:val="0"/>
      <w:divBdr>
        <w:top w:val="none" w:sz="0" w:space="0" w:color="auto"/>
        <w:left w:val="none" w:sz="0" w:space="0" w:color="auto"/>
        <w:bottom w:val="none" w:sz="0" w:space="0" w:color="auto"/>
        <w:right w:val="none" w:sz="0" w:space="0" w:color="auto"/>
      </w:divBdr>
    </w:div>
    <w:div w:id="1183975797">
      <w:marLeft w:val="640"/>
      <w:marRight w:val="0"/>
      <w:marTop w:val="0"/>
      <w:marBottom w:val="0"/>
      <w:divBdr>
        <w:top w:val="none" w:sz="0" w:space="0" w:color="auto"/>
        <w:left w:val="none" w:sz="0" w:space="0" w:color="auto"/>
        <w:bottom w:val="none" w:sz="0" w:space="0" w:color="auto"/>
        <w:right w:val="none" w:sz="0" w:space="0" w:color="auto"/>
      </w:divBdr>
    </w:div>
    <w:div w:id="1183976089">
      <w:marLeft w:val="640"/>
      <w:marRight w:val="0"/>
      <w:marTop w:val="0"/>
      <w:marBottom w:val="0"/>
      <w:divBdr>
        <w:top w:val="none" w:sz="0" w:space="0" w:color="auto"/>
        <w:left w:val="none" w:sz="0" w:space="0" w:color="auto"/>
        <w:bottom w:val="none" w:sz="0" w:space="0" w:color="auto"/>
        <w:right w:val="none" w:sz="0" w:space="0" w:color="auto"/>
      </w:divBdr>
    </w:div>
    <w:div w:id="1183981578">
      <w:marLeft w:val="640"/>
      <w:marRight w:val="0"/>
      <w:marTop w:val="0"/>
      <w:marBottom w:val="0"/>
      <w:divBdr>
        <w:top w:val="none" w:sz="0" w:space="0" w:color="auto"/>
        <w:left w:val="none" w:sz="0" w:space="0" w:color="auto"/>
        <w:bottom w:val="none" w:sz="0" w:space="0" w:color="auto"/>
        <w:right w:val="none" w:sz="0" w:space="0" w:color="auto"/>
      </w:divBdr>
    </w:div>
    <w:div w:id="1184049744">
      <w:marLeft w:val="640"/>
      <w:marRight w:val="0"/>
      <w:marTop w:val="0"/>
      <w:marBottom w:val="0"/>
      <w:divBdr>
        <w:top w:val="none" w:sz="0" w:space="0" w:color="auto"/>
        <w:left w:val="none" w:sz="0" w:space="0" w:color="auto"/>
        <w:bottom w:val="none" w:sz="0" w:space="0" w:color="auto"/>
        <w:right w:val="none" w:sz="0" w:space="0" w:color="auto"/>
      </w:divBdr>
    </w:div>
    <w:div w:id="1184129073">
      <w:marLeft w:val="640"/>
      <w:marRight w:val="0"/>
      <w:marTop w:val="0"/>
      <w:marBottom w:val="0"/>
      <w:divBdr>
        <w:top w:val="none" w:sz="0" w:space="0" w:color="auto"/>
        <w:left w:val="none" w:sz="0" w:space="0" w:color="auto"/>
        <w:bottom w:val="none" w:sz="0" w:space="0" w:color="auto"/>
        <w:right w:val="none" w:sz="0" w:space="0" w:color="auto"/>
      </w:divBdr>
    </w:div>
    <w:div w:id="1184171206">
      <w:marLeft w:val="640"/>
      <w:marRight w:val="0"/>
      <w:marTop w:val="0"/>
      <w:marBottom w:val="0"/>
      <w:divBdr>
        <w:top w:val="none" w:sz="0" w:space="0" w:color="auto"/>
        <w:left w:val="none" w:sz="0" w:space="0" w:color="auto"/>
        <w:bottom w:val="none" w:sz="0" w:space="0" w:color="auto"/>
        <w:right w:val="none" w:sz="0" w:space="0" w:color="auto"/>
      </w:divBdr>
    </w:div>
    <w:div w:id="1184173784">
      <w:marLeft w:val="640"/>
      <w:marRight w:val="0"/>
      <w:marTop w:val="0"/>
      <w:marBottom w:val="0"/>
      <w:divBdr>
        <w:top w:val="none" w:sz="0" w:space="0" w:color="auto"/>
        <w:left w:val="none" w:sz="0" w:space="0" w:color="auto"/>
        <w:bottom w:val="none" w:sz="0" w:space="0" w:color="auto"/>
        <w:right w:val="none" w:sz="0" w:space="0" w:color="auto"/>
      </w:divBdr>
    </w:div>
    <w:div w:id="1184199839">
      <w:marLeft w:val="640"/>
      <w:marRight w:val="0"/>
      <w:marTop w:val="0"/>
      <w:marBottom w:val="0"/>
      <w:divBdr>
        <w:top w:val="none" w:sz="0" w:space="0" w:color="auto"/>
        <w:left w:val="none" w:sz="0" w:space="0" w:color="auto"/>
        <w:bottom w:val="none" w:sz="0" w:space="0" w:color="auto"/>
        <w:right w:val="none" w:sz="0" w:space="0" w:color="auto"/>
      </w:divBdr>
    </w:div>
    <w:div w:id="1184250860">
      <w:marLeft w:val="640"/>
      <w:marRight w:val="0"/>
      <w:marTop w:val="0"/>
      <w:marBottom w:val="0"/>
      <w:divBdr>
        <w:top w:val="none" w:sz="0" w:space="0" w:color="auto"/>
        <w:left w:val="none" w:sz="0" w:space="0" w:color="auto"/>
        <w:bottom w:val="none" w:sz="0" w:space="0" w:color="auto"/>
        <w:right w:val="none" w:sz="0" w:space="0" w:color="auto"/>
      </w:divBdr>
    </w:div>
    <w:div w:id="1184320651">
      <w:marLeft w:val="640"/>
      <w:marRight w:val="0"/>
      <w:marTop w:val="0"/>
      <w:marBottom w:val="0"/>
      <w:divBdr>
        <w:top w:val="none" w:sz="0" w:space="0" w:color="auto"/>
        <w:left w:val="none" w:sz="0" w:space="0" w:color="auto"/>
        <w:bottom w:val="none" w:sz="0" w:space="0" w:color="auto"/>
        <w:right w:val="none" w:sz="0" w:space="0" w:color="auto"/>
      </w:divBdr>
    </w:div>
    <w:div w:id="1184320774">
      <w:marLeft w:val="640"/>
      <w:marRight w:val="0"/>
      <w:marTop w:val="0"/>
      <w:marBottom w:val="0"/>
      <w:divBdr>
        <w:top w:val="none" w:sz="0" w:space="0" w:color="auto"/>
        <w:left w:val="none" w:sz="0" w:space="0" w:color="auto"/>
        <w:bottom w:val="none" w:sz="0" w:space="0" w:color="auto"/>
        <w:right w:val="none" w:sz="0" w:space="0" w:color="auto"/>
      </w:divBdr>
    </w:div>
    <w:div w:id="1184325239">
      <w:marLeft w:val="640"/>
      <w:marRight w:val="0"/>
      <w:marTop w:val="0"/>
      <w:marBottom w:val="0"/>
      <w:divBdr>
        <w:top w:val="none" w:sz="0" w:space="0" w:color="auto"/>
        <w:left w:val="none" w:sz="0" w:space="0" w:color="auto"/>
        <w:bottom w:val="none" w:sz="0" w:space="0" w:color="auto"/>
        <w:right w:val="none" w:sz="0" w:space="0" w:color="auto"/>
      </w:divBdr>
    </w:div>
    <w:div w:id="1184395301">
      <w:marLeft w:val="640"/>
      <w:marRight w:val="0"/>
      <w:marTop w:val="0"/>
      <w:marBottom w:val="0"/>
      <w:divBdr>
        <w:top w:val="none" w:sz="0" w:space="0" w:color="auto"/>
        <w:left w:val="none" w:sz="0" w:space="0" w:color="auto"/>
        <w:bottom w:val="none" w:sz="0" w:space="0" w:color="auto"/>
        <w:right w:val="none" w:sz="0" w:space="0" w:color="auto"/>
      </w:divBdr>
    </w:div>
    <w:div w:id="1184437481">
      <w:marLeft w:val="640"/>
      <w:marRight w:val="0"/>
      <w:marTop w:val="0"/>
      <w:marBottom w:val="0"/>
      <w:divBdr>
        <w:top w:val="none" w:sz="0" w:space="0" w:color="auto"/>
        <w:left w:val="none" w:sz="0" w:space="0" w:color="auto"/>
        <w:bottom w:val="none" w:sz="0" w:space="0" w:color="auto"/>
        <w:right w:val="none" w:sz="0" w:space="0" w:color="auto"/>
      </w:divBdr>
    </w:div>
    <w:div w:id="1184442347">
      <w:marLeft w:val="640"/>
      <w:marRight w:val="0"/>
      <w:marTop w:val="0"/>
      <w:marBottom w:val="0"/>
      <w:divBdr>
        <w:top w:val="none" w:sz="0" w:space="0" w:color="auto"/>
        <w:left w:val="none" w:sz="0" w:space="0" w:color="auto"/>
        <w:bottom w:val="none" w:sz="0" w:space="0" w:color="auto"/>
        <w:right w:val="none" w:sz="0" w:space="0" w:color="auto"/>
      </w:divBdr>
    </w:div>
    <w:div w:id="1184510986">
      <w:marLeft w:val="640"/>
      <w:marRight w:val="0"/>
      <w:marTop w:val="0"/>
      <w:marBottom w:val="0"/>
      <w:divBdr>
        <w:top w:val="none" w:sz="0" w:space="0" w:color="auto"/>
        <w:left w:val="none" w:sz="0" w:space="0" w:color="auto"/>
        <w:bottom w:val="none" w:sz="0" w:space="0" w:color="auto"/>
        <w:right w:val="none" w:sz="0" w:space="0" w:color="auto"/>
      </w:divBdr>
    </w:div>
    <w:div w:id="1184512843">
      <w:marLeft w:val="640"/>
      <w:marRight w:val="0"/>
      <w:marTop w:val="0"/>
      <w:marBottom w:val="0"/>
      <w:divBdr>
        <w:top w:val="none" w:sz="0" w:space="0" w:color="auto"/>
        <w:left w:val="none" w:sz="0" w:space="0" w:color="auto"/>
        <w:bottom w:val="none" w:sz="0" w:space="0" w:color="auto"/>
        <w:right w:val="none" w:sz="0" w:space="0" w:color="auto"/>
      </w:divBdr>
    </w:div>
    <w:div w:id="1184515603">
      <w:marLeft w:val="640"/>
      <w:marRight w:val="0"/>
      <w:marTop w:val="0"/>
      <w:marBottom w:val="0"/>
      <w:divBdr>
        <w:top w:val="none" w:sz="0" w:space="0" w:color="auto"/>
        <w:left w:val="none" w:sz="0" w:space="0" w:color="auto"/>
        <w:bottom w:val="none" w:sz="0" w:space="0" w:color="auto"/>
        <w:right w:val="none" w:sz="0" w:space="0" w:color="auto"/>
      </w:divBdr>
    </w:div>
    <w:div w:id="1184518341">
      <w:marLeft w:val="640"/>
      <w:marRight w:val="0"/>
      <w:marTop w:val="0"/>
      <w:marBottom w:val="0"/>
      <w:divBdr>
        <w:top w:val="none" w:sz="0" w:space="0" w:color="auto"/>
        <w:left w:val="none" w:sz="0" w:space="0" w:color="auto"/>
        <w:bottom w:val="none" w:sz="0" w:space="0" w:color="auto"/>
        <w:right w:val="none" w:sz="0" w:space="0" w:color="auto"/>
      </w:divBdr>
    </w:div>
    <w:div w:id="1184585910">
      <w:marLeft w:val="640"/>
      <w:marRight w:val="0"/>
      <w:marTop w:val="0"/>
      <w:marBottom w:val="0"/>
      <w:divBdr>
        <w:top w:val="none" w:sz="0" w:space="0" w:color="auto"/>
        <w:left w:val="none" w:sz="0" w:space="0" w:color="auto"/>
        <w:bottom w:val="none" w:sz="0" w:space="0" w:color="auto"/>
        <w:right w:val="none" w:sz="0" w:space="0" w:color="auto"/>
      </w:divBdr>
    </w:div>
    <w:div w:id="1184636871">
      <w:marLeft w:val="640"/>
      <w:marRight w:val="0"/>
      <w:marTop w:val="0"/>
      <w:marBottom w:val="0"/>
      <w:divBdr>
        <w:top w:val="none" w:sz="0" w:space="0" w:color="auto"/>
        <w:left w:val="none" w:sz="0" w:space="0" w:color="auto"/>
        <w:bottom w:val="none" w:sz="0" w:space="0" w:color="auto"/>
        <w:right w:val="none" w:sz="0" w:space="0" w:color="auto"/>
      </w:divBdr>
    </w:div>
    <w:div w:id="1184710600">
      <w:marLeft w:val="640"/>
      <w:marRight w:val="0"/>
      <w:marTop w:val="0"/>
      <w:marBottom w:val="0"/>
      <w:divBdr>
        <w:top w:val="none" w:sz="0" w:space="0" w:color="auto"/>
        <w:left w:val="none" w:sz="0" w:space="0" w:color="auto"/>
        <w:bottom w:val="none" w:sz="0" w:space="0" w:color="auto"/>
        <w:right w:val="none" w:sz="0" w:space="0" w:color="auto"/>
      </w:divBdr>
    </w:div>
    <w:div w:id="1184779884">
      <w:marLeft w:val="640"/>
      <w:marRight w:val="0"/>
      <w:marTop w:val="0"/>
      <w:marBottom w:val="0"/>
      <w:divBdr>
        <w:top w:val="none" w:sz="0" w:space="0" w:color="auto"/>
        <w:left w:val="none" w:sz="0" w:space="0" w:color="auto"/>
        <w:bottom w:val="none" w:sz="0" w:space="0" w:color="auto"/>
        <w:right w:val="none" w:sz="0" w:space="0" w:color="auto"/>
      </w:divBdr>
    </w:div>
    <w:div w:id="1184781448">
      <w:marLeft w:val="640"/>
      <w:marRight w:val="0"/>
      <w:marTop w:val="0"/>
      <w:marBottom w:val="0"/>
      <w:divBdr>
        <w:top w:val="none" w:sz="0" w:space="0" w:color="auto"/>
        <w:left w:val="none" w:sz="0" w:space="0" w:color="auto"/>
        <w:bottom w:val="none" w:sz="0" w:space="0" w:color="auto"/>
        <w:right w:val="none" w:sz="0" w:space="0" w:color="auto"/>
      </w:divBdr>
    </w:div>
    <w:div w:id="1184787039">
      <w:marLeft w:val="640"/>
      <w:marRight w:val="0"/>
      <w:marTop w:val="0"/>
      <w:marBottom w:val="0"/>
      <w:divBdr>
        <w:top w:val="none" w:sz="0" w:space="0" w:color="auto"/>
        <w:left w:val="none" w:sz="0" w:space="0" w:color="auto"/>
        <w:bottom w:val="none" w:sz="0" w:space="0" w:color="auto"/>
        <w:right w:val="none" w:sz="0" w:space="0" w:color="auto"/>
      </w:divBdr>
    </w:div>
    <w:div w:id="1184972952">
      <w:marLeft w:val="640"/>
      <w:marRight w:val="0"/>
      <w:marTop w:val="0"/>
      <w:marBottom w:val="0"/>
      <w:divBdr>
        <w:top w:val="none" w:sz="0" w:space="0" w:color="auto"/>
        <w:left w:val="none" w:sz="0" w:space="0" w:color="auto"/>
        <w:bottom w:val="none" w:sz="0" w:space="0" w:color="auto"/>
        <w:right w:val="none" w:sz="0" w:space="0" w:color="auto"/>
      </w:divBdr>
    </w:div>
    <w:div w:id="1184977324">
      <w:marLeft w:val="640"/>
      <w:marRight w:val="0"/>
      <w:marTop w:val="0"/>
      <w:marBottom w:val="0"/>
      <w:divBdr>
        <w:top w:val="none" w:sz="0" w:space="0" w:color="auto"/>
        <w:left w:val="none" w:sz="0" w:space="0" w:color="auto"/>
        <w:bottom w:val="none" w:sz="0" w:space="0" w:color="auto"/>
        <w:right w:val="none" w:sz="0" w:space="0" w:color="auto"/>
      </w:divBdr>
    </w:div>
    <w:div w:id="1184977435">
      <w:marLeft w:val="640"/>
      <w:marRight w:val="0"/>
      <w:marTop w:val="0"/>
      <w:marBottom w:val="0"/>
      <w:divBdr>
        <w:top w:val="none" w:sz="0" w:space="0" w:color="auto"/>
        <w:left w:val="none" w:sz="0" w:space="0" w:color="auto"/>
        <w:bottom w:val="none" w:sz="0" w:space="0" w:color="auto"/>
        <w:right w:val="none" w:sz="0" w:space="0" w:color="auto"/>
      </w:divBdr>
    </w:div>
    <w:div w:id="1185022941">
      <w:marLeft w:val="640"/>
      <w:marRight w:val="0"/>
      <w:marTop w:val="0"/>
      <w:marBottom w:val="0"/>
      <w:divBdr>
        <w:top w:val="none" w:sz="0" w:space="0" w:color="auto"/>
        <w:left w:val="none" w:sz="0" w:space="0" w:color="auto"/>
        <w:bottom w:val="none" w:sz="0" w:space="0" w:color="auto"/>
        <w:right w:val="none" w:sz="0" w:space="0" w:color="auto"/>
      </w:divBdr>
    </w:div>
    <w:div w:id="1185048841">
      <w:marLeft w:val="640"/>
      <w:marRight w:val="0"/>
      <w:marTop w:val="0"/>
      <w:marBottom w:val="0"/>
      <w:divBdr>
        <w:top w:val="none" w:sz="0" w:space="0" w:color="auto"/>
        <w:left w:val="none" w:sz="0" w:space="0" w:color="auto"/>
        <w:bottom w:val="none" w:sz="0" w:space="0" w:color="auto"/>
        <w:right w:val="none" w:sz="0" w:space="0" w:color="auto"/>
      </w:divBdr>
    </w:div>
    <w:div w:id="1185049836">
      <w:marLeft w:val="640"/>
      <w:marRight w:val="0"/>
      <w:marTop w:val="0"/>
      <w:marBottom w:val="0"/>
      <w:divBdr>
        <w:top w:val="none" w:sz="0" w:space="0" w:color="auto"/>
        <w:left w:val="none" w:sz="0" w:space="0" w:color="auto"/>
        <w:bottom w:val="none" w:sz="0" w:space="0" w:color="auto"/>
        <w:right w:val="none" w:sz="0" w:space="0" w:color="auto"/>
      </w:divBdr>
    </w:div>
    <w:div w:id="1185053456">
      <w:marLeft w:val="640"/>
      <w:marRight w:val="0"/>
      <w:marTop w:val="0"/>
      <w:marBottom w:val="0"/>
      <w:divBdr>
        <w:top w:val="none" w:sz="0" w:space="0" w:color="auto"/>
        <w:left w:val="none" w:sz="0" w:space="0" w:color="auto"/>
        <w:bottom w:val="none" w:sz="0" w:space="0" w:color="auto"/>
        <w:right w:val="none" w:sz="0" w:space="0" w:color="auto"/>
      </w:divBdr>
    </w:div>
    <w:div w:id="1185098075">
      <w:marLeft w:val="640"/>
      <w:marRight w:val="0"/>
      <w:marTop w:val="0"/>
      <w:marBottom w:val="0"/>
      <w:divBdr>
        <w:top w:val="none" w:sz="0" w:space="0" w:color="auto"/>
        <w:left w:val="none" w:sz="0" w:space="0" w:color="auto"/>
        <w:bottom w:val="none" w:sz="0" w:space="0" w:color="auto"/>
        <w:right w:val="none" w:sz="0" w:space="0" w:color="auto"/>
      </w:divBdr>
    </w:div>
    <w:div w:id="1185172318">
      <w:marLeft w:val="640"/>
      <w:marRight w:val="0"/>
      <w:marTop w:val="0"/>
      <w:marBottom w:val="0"/>
      <w:divBdr>
        <w:top w:val="none" w:sz="0" w:space="0" w:color="auto"/>
        <w:left w:val="none" w:sz="0" w:space="0" w:color="auto"/>
        <w:bottom w:val="none" w:sz="0" w:space="0" w:color="auto"/>
        <w:right w:val="none" w:sz="0" w:space="0" w:color="auto"/>
      </w:divBdr>
    </w:div>
    <w:div w:id="1185172992">
      <w:marLeft w:val="640"/>
      <w:marRight w:val="0"/>
      <w:marTop w:val="0"/>
      <w:marBottom w:val="0"/>
      <w:divBdr>
        <w:top w:val="none" w:sz="0" w:space="0" w:color="auto"/>
        <w:left w:val="none" w:sz="0" w:space="0" w:color="auto"/>
        <w:bottom w:val="none" w:sz="0" w:space="0" w:color="auto"/>
        <w:right w:val="none" w:sz="0" w:space="0" w:color="auto"/>
      </w:divBdr>
    </w:div>
    <w:div w:id="1185175342">
      <w:marLeft w:val="640"/>
      <w:marRight w:val="0"/>
      <w:marTop w:val="0"/>
      <w:marBottom w:val="0"/>
      <w:divBdr>
        <w:top w:val="none" w:sz="0" w:space="0" w:color="auto"/>
        <w:left w:val="none" w:sz="0" w:space="0" w:color="auto"/>
        <w:bottom w:val="none" w:sz="0" w:space="0" w:color="auto"/>
        <w:right w:val="none" w:sz="0" w:space="0" w:color="auto"/>
      </w:divBdr>
    </w:div>
    <w:div w:id="1185245876">
      <w:marLeft w:val="640"/>
      <w:marRight w:val="0"/>
      <w:marTop w:val="0"/>
      <w:marBottom w:val="0"/>
      <w:divBdr>
        <w:top w:val="none" w:sz="0" w:space="0" w:color="auto"/>
        <w:left w:val="none" w:sz="0" w:space="0" w:color="auto"/>
        <w:bottom w:val="none" w:sz="0" w:space="0" w:color="auto"/>
        <w:right w:val="none" w:sz="0" w:space="0" w:color="auto"/>
      </w:divBdr>
    </w:div>
    <w:div w:id="1185246840">
      <w:marLeft w:val="640"/>
      <w:marRight w:val="0"/>
      <w:marTop w:val="0"/>
      <w:marBottom w:val="0"/>
      <w:divBdr>
        <w:top w:val="none" w:sz="0" w:space="0" w:color="auto"/>
        <w:left w:val="none" w:sz="0" w:space="0" w:color="auto"/>
        <w:bottom w:val="none" w:sz="0" w:space="0" w:color="auto"/>
        <w:right w:val="none" w:sz="0" w:space="0" w:color="auto"/>
      </w:divBdr>
    </w:div>
    <w:div w:id="1185246960">
      <w:marLeft w:val="640"/>
      <w:marRight w:val="0"/>
      <w:marTop w:val="0"/>
      <w:marBottom w:val="0"/>
      <w:divBdr>
        <w:top w:val="none" w:sz="0" w:space="0" w:color="auto"/>
        <w:left w:val="none" w:sz="0" w:space="0" w:color="auto"/>
        <w:bottom w:val="none" w:sz="0" w:space="0" w:color="auto"/>
        <w:right w:val="none" w:sz="0" w:space="0" w:color="auto"/>
      </w:divBdr>
    </w:div>
    <w:div w:id="1185248767">
      <w:marLeft w:val="640"/>
      <w:marRight w:val="0"/>
      <w:marTop w:val="0"/>
      <w:marBottom w:val="0"/>
      <w:divBdr>
        <w:top w:val="none" w:sz="0" w:space="0" w:color="auto"/>
        <w:left w:val="none" w:sz="0" w:space="0" w:color="auto"/>
        <w:bottom w:val="none" w:sz="0" w:space="0" w:color="auto"/>
        <w:right w:val="none" w:sz="0" w:space="0" w:color="auto"/>
      </w:divBdr>
    </w:div>
    <w:div w:id="1185290471">
      <w:marLeft w:val="640"/>
      <w:marRight w:val="0"/>
      <w:marTop w:val="0"/>
      <w:marBottom w:val="0"/>
      <w:divBdr>
        <w:top w:val="none" w:sz="0" w:space="0" w:color="auto"/>
        <w:left w:val="none" w:sz="0" w:space="0" w:color="auto"/>
        <w:bottom w:val="none" w:sz="0" w:space="0" w:color="auto"/>
        <w:right w:val="none" w:sz="0" w:space="0" w:color="auto"/>
      </w:divBdr>
    </w:div>
    <w:div w:id="1185360807">
      <w:marLeft w:val="640"/>
      <w:marRight w:val="0"/>
      <w:marTop w:val="0"/>
      <w:marBottom w:val="0"/>
      <w:divBdr>
        <w:top w:val="none" w:sz="0" w:space="0" w:color="auto"/>
        <w:left w:val="none" w:sz="0" w:space="0" w:color="auto"/>
        <w:bottom w:val="none" w:sz="0" w:space="0" w:color="auto"/>
        <w:right w:val="none" w:sz="0" w:space="0" w:color="auto"/>
      </w:divBdr>
    </w:div>
    <w:div w:id="1185362973">
      <w:marLeft w:val="640"/>
      <w:marRight w:val="0"/>
      <w:marTop w:val="0"/>
      <w:marBottom w:val="0"/>
      <w:divBdr>
        <w:top w:val="none" w:sz="0" w:space="0" w:color="auto"/>
        <w:left w:val="none" w:sz="0" w:space="0" w:color="auto"/>
        <w:bottom w:val="none" w:sz="0" w:space="0" w:color="auto"/>
        <w:right w:val="none" w:sz="0" w:space="0" w:color="auto"/>
      </w:divBdr>
    </w:div>
    <w:div w:id="1185367268">
      <w:marLeft w:val="640"/>
      <w:marRight w:val="0"/>
      <w:marTop w:val="0"/>
      <w:marBottom w:val="0"/>
      <w:divBdr>
        <w:top w:val="none" w:sz="0" w:space="0" w:color="auto"/>
        <w:left w:val="none" w:sz="0" w:space="0" w:color="auto"/>
        <w:bottom w:val="none" w:sz="0" w:space="0" w:color="auto"/>
        <w:right w:val="none" w:sz="0" w:space="0" w:color="auto"/>
      </w:divBdr>
    </w:div>
    <w:div w:id="1185435619">
      <w:marLeft w:val="640"/>
      <w:marRight w:val="0"/>
      <w:marTop w:val="0"/>
      <w:marBottom w:val="0"/>
      <w:divBdr>
        <w:top w:val="none" w:sz="0" w:space="0" w:color="auto"/>
        <w:left w:val="none" w:sz="0" w:space="0" w:color="auto"/>
        <w:bottom w:val="none" w:sz="0" w:space="0" w:color="auto"/>
        <w:right w:val="none" w:sz="0" w:space="0" w:color="auto"/>
      </w:divBdr>
    </w:div>
    <w:div w:id="1185441450">
      <w:marLeft w:val="640"/>
      <w:marRight w:val="0"/>
      <w:marTop w:val="0"/>
      <w:marBottom w:val="0"/>
      <w:divBdr>
        <w:top w:val="none" w:sz="0" w:space="0" w:color="auto"/>
        <w:left w:val="none" w:sz="0" w:space="0" w:color="auto"/>
        <w:bottom w:val="none" w:sz="0" w:space="0" w:color="auto"/>
        <w:right w:val="none" w:sz="0" w:space="0" w:color="auto"/>
      </w:divBdr>
    </w:div>
    <w:div w:id="1185442858">
      <w:marLeft w:val="640"/>
      <w:marRight w:val="0"/>
      <w:marTop w:val="0"/>
      <w:marBottom w:val="0"/>
      <w:divBdr>
        <w:top w:val="none" w:sz="0" w:space="0" w:color="auto"/>
        <w:left w:val="none" w:sz="0" w:space="0" w:color="auto"/>
        <w:bottom w:val="none" w:sz="0" w:space="0" w:color="auto"/>
        <w:right w:val="none" w:sz="0" w:space="0" w:color="auto"/>
      </w:divBdr>
    </w:div>
    <w:div w:id="1185485637">
      <w:marLeft w:val="640"/>
      <w:marRight w:val="0"/>
      <w:marTop w:val="0"/>
      <w:marBottom w:val="0"/>
      <w:divBdr>
        <w:top w:val="none" w:sz="0" w:space="0" w:color="auto"/>
        <w:left w:val="none" w:sz="0" w:space="0" w:color="auto"/>
        <w:bottom w:val="none" w:sz="0" w:space="0" w:color="auto"/>
        <w:right w:val="none" w:sz="0" w:space="0" w:color="auto"/>
      </w:divBdr>
    </w:div>
    <w:div w:id="1185511514">
      <w:marLeft w:val="640"/>
      <w:marRight w:val="0"/>
      <w:marTop w:val="0"/>
      <w:marBottom w:val="0"/>
      <w:divBdr>
        <w:top w:val="none" w:sz="0" w:space="0" w:color="auto"/>
        <w:left w:val="none" w:sz="0" w:space="0" w:color="auto"/>
        <w:bottom w:val="none" w:sz="0" w:space="0" w:color="auto"/>
        <w:right w:val="none" w:sz="0" w:space="0" w:color="auto"/>
      </w:divBdr>
    </w:div>
    <w:div w:id="1185635094">
      <w:marLeft w:val="640"/>
      <w:marRight w:val="0"/>
      <w:marTop w:val="0"/>
      <w:marBottom w:val="0"/>
      <w:divBdr>
        <w:top w:val="none" w:sz="0" w:space="0" w:color="auto"/>
        <w:left w:val="none" w:sz="0" w:space="0" w:color="auto"/>
        <w:bottom w:val="none" w:sz="0" w:space="0" w:color="auto"/>
        <w:right w:val="none" w:sz="0" w:space="0" w:color="auto"/>
      </w:divBdr>
    </w:div>
    <w:div w:id="1185703171">
      <w:marLeft w:val="640"/>
      <w:marRight w:val="0"/>
      <w:marTop w:val="0"/>
      <w:marBottom w:val="0"/>
      <w:divBdr>
        <w:top w:val="none" w:sz="0" w:space="0" w:color="auto"/>
        <w:left w:val="none" w:sz="0" w:space="0" w:color="auto"/>
        <w:bottom w:val="none" w:sz="0" w:space="0" w:color="auto"/>
        <w:right w:val="none" w:sz="0" w:space="0" w:color="auto"/>
      </w:divBdr>
    </w:div>
    <w:div w:id="1185897940">
      <w:marLeft w:val="640"/>
      <w:marRight w:val="0"/>
      <w:marTop w:val="0"/>
      <w:marBottom w:val="0"/>
      <w:divBdr>
        <w:top w:val="none" w:sz="0" w:space="0" w:color="auto"/>
        <w:left w:val="none" w:sz="0" w:space="0" w:color="auto"/>
        <w:bottom w:val="none" w:sz="0" w:space="0" w:color="auto"/>
        <w:right w:val="none" w:sz="0" w:space="0" w:color="auto"/>
      </w:divBdr>
    </w:div>
    <w:div w:id="1185898104">
      <w:marLeft w:val="640"/>
      <w:marRight w:val="0"/>
      <w:marTop w:val="0"/>
      <w:marBottom w:val="0"/>
      <w:divBdr>
        <w:top w:val="none" w:sz="0" w:space="0" w:color="auto"/>
        <w:left w:val="none" w:sz="0" w:space="0" w:color="auto"/>
        <w:bottom w:val="none" w:sz="0" w:space="0" w:color="auto"/>
        <w:right w:val="none" w:sz="0" w:space="0" w:color="auto"/>
      </w:divBdr>
    </w:div>
    <w:div w:id="1185941170">
      <w:marLeft w:val="640"/>
      <w:marRight w:val="0"/>
      <w:marTop w:val="0"/>
      <w:marBottom w:val="0"/>
      <w:divBdr>
        <w:top w:val="none" w:sz="0" w:space="0" w:color="auto"/>
        <w:left w:val="none" w:sz="0" w:space="0" w:color="auto"/>
        <w:bottom w:val="none" w:sz="0" w:space="0" w:color="auto"/>
        <w:right w:val="none" w:sz="0" w:space="0" w:color="auto"/>
      </w:divBdr>
    </w:div>
    <w:div w:id="1186017620">
      <w:marLeft w:val="640"/>
      <w:marRight w:val="0"/>
      <w:marTop w:val="0"/>
      <w:marBottom w:val="0"/>
      <w:divBdr>
        <w:top w:val="none" w:sz="0" w:space="0" w:color="auto"/>
        <w:left w:val="none" w:sz="0" w:space="0" w:color="auto"/>
        <w:bottom w:val="none" w:sz="0" w:space="0" w:color="auto"/>
        <w:right w:val="none" w:sz="0" w:space="0" w:color="auto"/>
      </w:divBdr>
    </w:div>
    <w:div w:id="1186020677">
      <w:marLeft w:val="640"/>
      <w:marRight w:val="0"/>
      <w:marTop w:val="0"/>
      <w:marBottom w:val="0"/>
      <w:divBdr>
        <w:top w:val="none" w:sz="0" w:space="0" w:color="auto"/>
        <w:left w:val="none" w:sz="0" w:space="0" w:color="auto"/>
        <w:bottom w:val="none" w:sz="0" w:space="0" w:color="auto"/>
        <w:right w:val="none" w:sz="0" w:space="0" w:color="auto"/>
      </w:divBdr>
    </w:div>
    <w:div w:id="1186089826">
      <w:marLeft w:val="640"/>
      <w:marRight w:val="0"/>
      <w:marTop w:val="0"/>
      <w:marBottom w:val="0"/>
      <w:divBdr>
        <w:top w:val="none" w:sz="0" w:space="0" w:color="auto"/>
        <w:left w:val="none" w:sz="0" w:space="0" w:color="auto"/>
        <w:bottom w:val="none" w:sz="0" w:space="0" w:color="auto"/>
        <w:right w:val="none" w:sz="0" w:space="0" w:color="auto"/>
      </w:divBdr>
    </w:div>
    <w:div w:id="1186092498">
      <w:marLeft w:val="640"/>
      <w:marRight w:val="0"/>
      <w:marTop w:val="0"/>
      <w:marBottom w:val="0"/>
      <w:divBdr>
        <w:top w:val="none" w:sz="0" w:space="0" w:color="auto"/>
        <w:left w:val="none" w:sz="0" w:space="0" w:color="auto"/>
        <w:bottom w:val="none" w:sz="0" w:space="0" w:color="auto"/>
        <w:right w:val="none" w:sz="0" w:space="0" w:color="auto"/>
      </w:divBdr>
    </w:div>
    <w:div w:id="1186214462">
      <w:marLeft w:val="640"/>
      <w:marRight w:val="0"/>
      <w:marTop w:val="0"/>
      <w:marBottom w:val="0"/>
      <w:divBdr>
        <w:top w:val="none" w:sz="0" w:space="0" w:color="auto"/>
        <w:left w:val="none" w:sz="0" w:space="0" w:color="auto"/>
        <w:bottom w:val="none" w:sz="0" w:space="0" w:color="auto"/>
        <w:right w:val="none" w:sz="0" w:space="0" w:color="auto"/>
      </w:divBdr>
    </w:div>
    <w:div w:id="1186215758">
      <w:marLeft w:val="640"/>
      <w:marRight w:val="0"/>
      <w:marTop w:val="0"/>
      <w:marBottom w:val="0"/>
      <w:divBdr>
        <w:top w:val="none" w:sz="0" w:space="0" w:color="auto"/>
        <w:left w:val="none" w:sz="0" w:space="0" w:color="auto"/>
        <w:bottom w:val="none" w:sz="0" w:space="0" w:color="auto"/>
        <w:right w:val="none" w:sz="0" w:space="0" w:color="auto"/>
      </w:divBdr>
    </w:div>
    <w:div w:id="1186216647">
      <w:marLeft w:val="640"/>
      <w:marRight w:val="0"/>
      <w:marTop w:val="0"/>
      <w:marBottom w:val="0"/>
      <w:divBdr>
        <w:top w:val="none" w:sz="0" w:space="0" w:color="auto"/>
        <w:left w:val="none" w:sz="0" w:space="0" w:color="auto"/>
        <w:bottom w:val="none" w:sz="0" w:space="0" w:color="auto"/>
        <w:right w:val="none" w:sz="0" w:space="0" w:color="auto"/>
      </w:divBdr>
    </w:div>
    <w:div w:id="1186287464">
      <w:marLeft w:val="640"/>
      <w:marRight w:val="0"/>
      <w:marTop w:val="0"/>
      <w:marBottom w:val="0"/>
      <w:divBdr>
        <w:top w:val="none" w:sz="0" w:space="0" w:color="auto"/>
        <w:left w:val="none" w:sz="0" w:space="0" w:color="auto"/>
        <w:bottom w:val="none" w:sz="0" w:space="0" w:color="auto"/>
        <w:right w:val="none" w:sz="0" w:space="0" w:color="auto"/>
      </w:divBdr>
    </w:div>
    <w:div w:id="1186335143">
      <w:marLeft w:val="640"/>
      <w:marRight w:val="0"/>
      <w:marTop w:val="0"/>
      <w:marBottom w:val="0"/>
      <w:divBdr>
        <w:top w:val="none" w:sz="0" w:space="0" w:color="auto"/>
        <w:left w:val="none" w:sz="0" w:space="0" w:color="auto"/>
        <w:bottom w:val="none" w:sz="0" w:space="0" w:color="auto"/>
        <w:right w:val="none" w:sz="0" w:space="0" w:color="auto"/>
      </w:divBdr>
    </w:div>
    <w:div w:id="1186404158">
      <w:marLeft w:val="640"/>
      <w:marRight w:val="0"/>
      <w:marTop w:val="0"/>
      <w:marBottom w:val="0"/>
      <w:divBdr>
        <w:top w:val="none" w:sz="0" w:space="0" w:color="auto"/>
        <w:left w:val="none" w:sz="0" w:space="0" w:color="auto"/>
        <w:bottom w:val="none" w:sz="0" w:space="0" w:color="auto"/>
        <w:right w:val="none" w:sz="0" w:space="0" w:color="auto"/>
      </w:divBdr>
    </w:div>
    <w:div w:id="1186408305">
      <w:marLeft w:val="640"/>
      <w:marRight w:val="0"/>
      <w:marTop w:val="0"/>
      <w:marBottom w:val="0"/>
      <w:divBdr>
        <w:top w:val="none" w:sz="0" w:space="0" w:color="auto"/>
        <w:left w:val="none" w:sz="0" w:space="0" w:color="auto"/>
        <w:bottom w:val="none" w:sz="0" w:space="0" w:color="auto"/>
        <w:right w:val="none" w:sz="0" w:space="0" w:color="auto"/>
      </w:divBdr>
    </w:div>
    <w:div w:id="1186408822">
      <w:marLeft w:val="640"/>
      <w:marRight w:val="0"/>
      <w:marTop w:val="0"/>
      <w:marBottom w:val="0"/>
      <w:divBdr>
        <w:top w:val="none" w:sz="0" w:space="0" w:color="auto"/>
        <w:left w:val="none" w:sz="0" w:space="0" w:color="auto"/>
        <w:bottom w:val="none" w:sz="0" w:space="0" w:color="auto"/>
        <w:right w:val="none" w:sz="0" w:space="0" w:color="auto"/>
      </w:divBdr>
    </w:div>
    <w:div w:id="1186477319">
      <w:marLeft w:val="640"/>
      <w:marRight w:val="0"/>
      <w:marTop w:val="0"/>
      <w:marBottom w:val="0"/>
      <w:divBdr>
        <w:top w:val="none" w:sz="0" w:space="0" w:color="auto"/>
        <w:left w:val="none" w:sz="0" w:space="0" w:color="auto"/>
        <w:bottom w:val="none" w:sz="0" w:space="0" w:color="auto"/>
        <w:right w:val="none" w:sz="0" w:space="0" w:color="auto"/>
      </w:divBdr>
    </w:div>
    <w:div w:id="1186556023">
      <w:marLeft w:val="640"/>
      <w:marRight w:val="0"/>
      <w:marTop w:val="0"/>
      <w:marBottom w:val="0"/>
      <w:divBdr>
        <w:top w:val="none" w:sz="0" w:space="0" w:color="auto"/>
        <w:left w:val="none" w:sz="0" w:space="0" w:color="auto"/>
        <w:bottom w:val="none" w:sz="0" w:space="0" w:color="auto"/>
        <w:right w:val="none" w:sz="0" w:space="0" w:color="auto"/>
      </w:divBdr>
    </w:div>
    <w:div w:id="1186597677">
      <w:marLeft w:val="640"/>
      <w:marRight w:val="0"/>
      <w:marTop w:val="0"/>
      <w:marBottom w:val="0"/>
      <w:divBdr>
        <w:top w:val="none" w:sz="0" w:space="0" w:color="auto"/>
        <w:left w:val="none" w:sz="0" w:space="0" w:color="auto"/>
        <w:bottom w:val="none" w:sz="0" w:space="0" w:color="auto"/>
        <w:right w:val="none" w:sz="0" w:space="0" w:color="auto"/>
      </w:divBdr>
    </w:div>
    <w:div w:id="1186675844">
      <w:marLeft w:val="640"/>
      <w:marRight w:val="0"/>
      <w:marTop w:val="0"/>
      <w:marBottom w:val="0"/>
      <w:divBdr>
        <w:top w:val="none" w:sz="0" w:space="0" w:color="auto"/>
        <w:left w:val="none" w:sz="0" w:space="0" w:color="auto"/>
        <w:bottom w:val="none" w:sz="0" w:space="0" w:color="auto"/>
        <w:right w:val="none" w:sz="0" w:space="0" w:color="auto"/>
      </w:divBdr>
    </w:div>
    <w:div w:id="1186678377">
      <w:marLeft w:val="640"/>
      <w:marRight w:val="0"/>
      <w:marTop w:val="0"/>
      <w:marBottom w:val="0"/>
      <w:divBdr>
        <w:top w:val="none" w:sz="0" w:space="0" w:color="auto"/>
        <w:left w:val="none" w:sz="0" w:space="0" w:color="auto"/>
        <w:bottom w:val="none" w:sz="0" w:space="0" w:color="auto"/>
        <w:right w:val="none" w:sz="0" w:space="0" w:color="auto"/>
      </w:divBdr>
    </w:div>
    <w:div w:id="1186678795">
      <w:marLeft w:val="640"/>
      <w:marRight w:val="0"/>
      <w:marTop w:val="0"/>
      <w:marBottom w:val="0"/>
      <w:divBdr>
        <w:top w:val="none" w:sz="0" w:space="0" w:color="auto"/>
        <w:left w:val="none" w:sz="0" w:space="0" w:color="auto"/>
        <w:bottom w:val="none" w:sz="0" w:space="0" w:color="auto"/>
        <w:right w:val="none" w:sz="0" w:space="0" w:color="auto"/>
      </w:divBdr>
    </w:div>
    <w:div w:id="1186752503">
      <w:marLeft w:val="640"/>
      <w:marRight w:val="0"/>
      <w:marTop w:val="0"/>
      <w:marBottom w:val="0"/>
      <w:divBdr>
        <w:top w:val="none" w:sz="0" w:space="0" w:color="auto"/>
        <w:left w:val="none" w:sz="0" w:space="0" w:color="auto"/>
        <w:bottom w:val="none" w:sz="0" w:space="0" w:color="auto"/>
        <w:right w:val="none" w:sz="0" w:space="0" w:color="auto"/>
      </w:divBdr>
    </w:div>
    <w:div w:id="1186752813">
      <w:marLeft w:val="640"/>
      <w:marRight w:val="0"/>
      <w:marTop w:val="0"/>
      <w:marBottom w:val="0"/>
      <w:divBdr>
        <w:top w:val="none" w:sz="0" w:space="0" w:color="auto"/>
        <w:left w:val="none" w:sz="0" w:space="0" w:color="auto"/>
        <w:bottom w:val="none" w:sz="0" w:space="0" w:color="auto"/>
        <w:right w:val="none" w:sz="0" w:space="0" w:color="auto"/>
      </w:divBdr>
    </w:div>
    <w:div w:id="1186753331">
      <w:marLeft w:val="640"/>
      <w:marRight w:val="0"/>
      <w:marTop w:val="0"/>
      <w:marBottom w:val="0"/>
      <w:divBdr>
        <w:top w:val="none" w:sz="0" w:space="0" w:color="auto"/>
        <w:left w:val="none" w:sz="0" w:space="0" w:color="auto"/>
        <w:bottom w:val="none" w:sz="0" w:space="0" w:color="auto"/>
        <w:right w:val="none" w:sz="0" w:space="0" w:color="auto"/>
      </w:divBdr>
    </w:div>
    <w:div w:id="1186792168">
      <w:marLeft w:val="640"/>
      <w:marRight w:val="0"/>
      <w:marTop w:val="0"/>
      <w:marBottom w:val="0"/>
      <w:divBdr>
        <w:top w:val="none" w:sz="0" w:space="0" w:color="auto"/>
        <w:left w:val="none" w:sz="0" w:space="0" w:color="auto"/>
        <w:bottom w:val="none" w:sz="0" w:space="0" w:color="auto"/>
        <w:right w:val="none" w:sz="0" w:space="0" w:color="auto"/>
      </w:divBdr>
    </w:div>
    <w:div w:id="1186792328">
      <w:marLeft w:val="640"/>
      <w:marRight w:val="0"/>
      <w:marTop w:val="0"/>
      <w:marBottom w:val="0"/>
      <w:divBdr>
        <w:top w:val="none" w:sz="0" w:space="0" w:color="auto"/>
        <w:left w:val="none" w:sz="0" w:space="0" w:color="auto"/>
        <w:bottom w:val="none" w:sz="0" w:space="0" w:color="auto"/>
        <w:right w:val="none" w:sz="0" w:space="0" w:color="auto"/>
      </w:divBdr>
    </w:div>
    <w:div w:id="1186794252">
      <w:marLeft w:val="640"/>
      <w:marRight w:val="0"/>
      <w:marTop w:val="0"/>
      <w:marBottom w:val="0"/>
      <w:divBdr>
        <w:top w:val="none" w:sz="0" w:space="0" w:color="auto"/>
        <w:left w:val="none" w:sz="0" w:space="0" w:color="auto"/>
        <w:bottom w:val="none" w:sz="0" w:space="0" w:color="auto"/>
        <w:right w:val="none" w:sz="0" w:space="0" w:color="auto"/>
      </w:divBdr>
    </w:div>
    <w:div w:id="1186823357">
      <w:marLeft w:val="640"/>
      <w:marRight w:val="0"/>
      <w:marTop w:val="0"/>
      <w:marBottom w:val="0"/>
      <w:divBdr>
        <w:top w:val="none" w:sz="0" w:space="0" w:color="auto"/>
        <w:left w:val="none" w:sz="0" w:space="0" w:color="auto"/>
        <w:bottom w:val="none" w:sz="0" w:space="0" w:color="auto"/>
        <w:right w:val="none" w:sz="0" w:space="0" w:color="auto"/>
      </w:divBdr>
    </w:div>
    <w:div w:id="1186938299">
      <w:marLeft w:val="640"/>
      <w:marRight w:val="0"/>
      <w:marTop w:val="0"/>
      <w:marBottom w:val="0"/>
      <w:divBdr>
        <w:top w:val="none" w:sz="0" w:space="0" w:color="auto"/>
        <w:left w:val="none" w:sz="0" w:space="0" w:color="auto"/>
        <w:bottom w:val="none" w:sz="0" w:space="0" w:color="auto"/>
        <w:right w:val="none" w:sz="0" w:space="0" w:color="auto"/>
      </w:divBdr>
    </w:div>
    <w:div w:id="1186938515">
      <w:marLeft w:val="640"/>
      <w:marRight w:val="0"/>
      <w:marTop w:val="0"/>
      <w:marBottom w:val="0"/>
      <w:divBdr>
        <w:top w:val="none" w:sz="0" w:space="0" w:color="auto"/>
        <w:left w:val="none" w:sz="0" w:space="0" w:color="auto"/>
        <w:bottom w:val="none" w:sz="0" w:space="0" w:color="auto"/>
        <w:right w:val="none" w:sz="0" w:space="0" w:color="auto"/>
      </w:divBdr>
    </w:div>
    <w:div w:id="1186939586">
      <w:marLeft w:val="640"/>
      <w:marRight w:val="0"/>
      <w:marTop w:val="0"/>
      <w:marBottom w:val="0"/>
      <w:divBdr>
        <w:top w:val="none" w:sz="0" w:space="0" w:color="auto"/>
        <w:left w:val="none" w:sz="0" w:space="0" w:color="auto"/>
        <w:bottom w:val="none" w:sz="0" w:space="0" w:color="auto"/>
        <w:right w:val="none" w:sz="0" w:space="0" w:color="auto"/>
      </w:divBdr>
    </w:div>
    <w:div w:id="1186940979">
      <w:marLeft w:val="640"/>
      <w:marRight w:val="0"/>
      <w:marTop w:val="0"/>
      <w:marBottom w:val="0"/>
      <w:divBdr>
        <w:top w:val="none" w:sz="0" w:space="0" w:color="auto"/>
        <w:left w:val="none" w:sz="0" w:space="0" w:color="auto"/>
        <w:bottom w:val="none" w:sz="0" w:space="0" w:color="auto"/>
        <w:right w:val="none" w:sz="0" w:space="0" w:color="auto"/>
      </w:divBdr>
    </w:div>
    <w:div w:id="1186943579">
      <w:marLeft w:val="640"/>
      <w:marRight w:val="0"/>
      <w:marTop w:val="0"/>
      <w:marBottom w:val="0"/>
      <w:divBdr>
        <w:top w:val="none" w:sz="0" w:space="0" w:color="auto"/>
        <w:left w:val="none" w:sz="0" w:space="0" w:color="auto"/>
        <w:bottom w:val="none" w:sz="0" w:space="0" w:color="auto"/>
        <w:right w:val="none" w:sz="0" w:space="0" w:color="auto"/>
      </w:divBdr>
    </w:div>
    <w:div w:id="1187016579">
      <w:marLeft w:val="640"/>
      <w:marRight w:val="0"/>
      <w:marTop w:val="0"/>
      <w:marBottom w:val="0"/>
      <w:divBdr>
        <w:top w:val="none" w:sz="0" w:space="0" w:color="auto"/>
        <w:left w:val="none" w:sz="0" w:space="0" w:color="auto"/>
        <w:bottom w:val="none" w:sz="0" w:space="0" w:color="auto"/>
        <w:right w:val="none" w:sz="0" w:space="0" w:color="auto"/>
      </w:divBdr>
    </w:div>
    <w:div w:id="1187018448">
      <w:marLeft w:val="640"/>
      <w:marRight w:val="0"/>
      <w:marTop w:val="0"/>
      <w:marBottom w:val="0"/>
      <w:divBdr>
        <w:top w:val="none" w:sz="0" w:space="0" w:color="auto"/>
        <w:left w:val="none" w:sz="0" w:space="0" w:color="auto"/>
        <w:bottom w:val="none" w:sz="0" w:space="0" w:color="auto"/>
        <w:right w:val="none" w:sz="0" w:space="0" w:color="auto"/>
      </w:divBdr>
    </w:div>
    <w:div w:id="1187056584">
      <w:marLeft w:val="640"/>
      <w:marRight w:val="0"/>
      <w:marTop w:val="0"/>
      <w:marBottom w:val="0"/>
      <w:divBdr>
        <w:top w:val="none" w:sz="0" w:space="0" w:color="auto"/>
        <w:left w:val="none" w:sz="0" w:space="0" w:color="auto"/>
        <w:bottom w:val="none" w:sz="0" w:space="0" w:color="auto"/>
        <w:right w:val="none" w:sz="0" w:space="0" w:color="auto"/>
      </w:divBdr>
    </w:div>
    <w:div w:id="1187057909">
      <w:marLeft w:val="640"/>
      <w:marRight w:val="0"/>
      <w:marTop w:val="0"/>
      <w:marBottom w:val="0"/>
      <w:divBdr>
        <w:top w:val="none" w:sz="0" w:space="0" w:color="auto"/>
        <w:left w:val="none" w:sz="0" w:space="0" w:color="auto"/>
        <w:bottom w:val="none" w:sz="0" w:space="0" w:color="auto"/>
        <w:right w:val="none" w:sz="0" w:space="0" w:color="auto"/>
      </w:divBdr>
    </w:div>
    <w:div w:id="1187059379">
      <w:marLeft w:val="640"/>
      <w:marRight w:val="0"/>
      <w:marTop w:val="0"/>
      <w:marBottom w:val="0"/>
      <w:divBdr>
        <w:top w:val="none" w:sz="0" w:space="0" w:color="auto"/>
        <w:left w:val="none" w:sz="0" w:space="0" w:color="auto"/>
        <w:bottom w:val="none" w:sz="0" w:space="0" w:color="auto"/>
        <w:right w:val="none" w:sz="0" w:space="0" w:color="auto"/>
      </w:divBdr>
    </w:div>
    <w:div w:id="1187134315">
      <w:marLeft w:val="640"/>
      <w:marRight w:val="0"/>
      <w:marTop w:val="0"/>
      <w:marBottom w:val="0"/>
      <w:divBdr>
        <w:top w:val="none" w:sz="0" w:space="0" w:color="auto"/>
        <w:left w:val="none" w:sz="0" w:space="0" w:color="auto"/>
        <w:bottom w:val="none" w:sz="0" w:space="0" w:color="auto"/>
        <w:right w:val="none" w:sz="0" w:space="0" w:color="auto"/>
      </w:divBdr>
    </w:div>
    <w:div w:id="1187138643">
      <w:marLeft w:val="640"/>
      <w:marRight w:val="0"/>
      <w:marTop w:val="0"/>
      <w:marBottom w:val="0"/>
      <w:divBdr>
        <w:top w:val="none" w:sz="0" w:space="0" w:color="auto"/>
        <w:left w:val="none" w:sz="0" w:space="0" w:color="auto"/>
        <w:bottom w:val="none" w:sz="0" w:space="0" w:color="auto"/>
        <w:right w:val="none" w:sz="0" w:space="0" w:color="auto"/>
      </w:divBdr>
    </w:div>
    <w:div w:id="1187209548">
      <w:marLeft w:val="640"/>
      <w:marRight w:val="0"/>
      <w:marTop w:val="0"/>
      <w:marBottom w:val="0"/>
      <w:divBdr>
        <w:top w:val="none" w:sz="0" w:space="0" w:color="auto"/>
        <w:left w:val="none" w:sz="0" w:space="0" w:color="auto"/>
        <w:bottom w:val="none" w:sz="0" w:space="0" w:color="auto"/>
        <w:right w:val="none" w:sz="0" w:space="0" w:color="auto"/>
      </w:divBdr>
    </w:div>
    <w:div w:id="1187211474">
      <w:marLeft w:val="640"/>
      <w:marRight w:val="0"/>
      <w:marTop w:val="0"/>
      <w:marBottom w:val="0"/>
      <w:divBdr>
        <w:top w:val="none" w:sz="0" w:space="0" w:color="auto"/>
        <w:left w:val="none" w:sz="0" w:space="0" w:color="auto"/>
        <w:bottom w:val="none" w:sz="0" w:space="0" w:color="auto"/>
        <w:right w:val="none" w:sz="0" w:space="0" w:color="auto"/>
      </w:divBdr>
    </w:div>
    <w:div w:id="1187211961">
      <w:marLeft w:val="640"/>
      <w:marRight w:val="0"/>
      <w:marTop w:val="0"/>
      <w:marBottom w:val="0"/>
      <w:divBdr>
        <w:top w:val="none" w:sz="0" w:space="0" w:color="auto"/>
        <w:left w:val="none" w:sz="0" w:space="0" w:color="auto"/>
        <w:bottom w:val="none" w:sz="0" w:space="0" w:color="auto"/>
        <w:right w:val="none" w:sz="0" w:space="0" w:color="auto"/>
      </w:divBdr>
    </w:div>
    <w:div w:id="1187213954">
      <w:marLeft w:val="640"/>
      <w:marRight w:val="0"/>
      <w:marTop w:val="0"/>
      <w:marBottom w:val="0"/>
      <w:divBdr>
        <w:top w:val="none" w:sz="0" w:space="0" w:color="auto"/>
        <w:left w:val="none" w:sz="0" w:space="0" w:color="auto"/>
        <w:bottom w:val="none" w:sz="0" w:space="0" w:color="auto"/>
        <w:right w:val="none" w:sz="0" w:space="0" w:color="auto"/>
      </w:divBdr>
    </w:div>
    <w:div w:id="1187254177">
      <w:marLeft w:val="640"/>
      <w:marRight w:val="0"/>
      <w:marTop w:val="0"/>
      <w:marBottom w:val="0"/>
      <w:divBdr>
        <w:top w:val="none" w:sz="0" w:space="0" w:color="auto"/>
        <w:left w:val="none" w:sz="0" w:space="0" w:color="auto"/>
        <w:bottom w:val="none" w:sz="0" w:space="0" w:color="auto"/>
        <w:right w:val="none" w:sz="0" w:space="0" w:color="auto"/>
      </w:divBdr>
    </w:div>
    <w:div w:id="1187325343">
      <w:marLeft w:val="640"/>
      <w:marRight w:val="0"/>
      <w:marTop w:val="0"/>
      <w:marBottom w:val="0"/>
      <w:divBdr>
        <w:top w:val="none" w:sz="0" w:space="0" w:color="auto"/>
        <w:left w:val="none" w:sz="0" w:space="0" w:color="auto"/>
        <w:bottom w:val="none" w:sz="0" w:space="0" w:color="auto"/>
        <w:right w:val="none" w:sz="0" w:space="0" w:color="auto"/>
      </w:divBdr>
    </w:div>
    <w:div w:id="1187333645">
      <w:marLeft w:val="640"/>
      <w:marRight w:val="0"/>
      <w:marTop w:val="0"/>
      <w:marBottom w:val="0"/>
      <w:divBdr>
        <w:top w:val="none" w:sz="0" w:space="0" w:color="auto"/>
        <w:left w:val="none" w:sz="0" w:space="0" w:color="auto"/>
        <w:bottom w:val="none" w:sz="0" w:space="0" w:color="auto"/>
        <w:right w:val="none" w:sz="0" w:space="0" w:color="auto"/>
      </w:divBdr>
    </w:div>
    <w:div w:id="1187447098">
      <w:marLeft w:val="640"/>
      <w:marRight w:val="0"/>
      <w:marTop w:val="0"/>
      <w:marBottom w:val="0"/>
      <w:divBdr>
        <w:top w:val="none" w:sz="0" w:space="0" w:color="auto"/>
        <w:left w:val="none" w:sz="0" w:space="0" w:color="auto"/>
        <w:bottom w:val="none" w:sz="0" w:space="0" w:color="auto"/>
        <w:right w:val="none" w:sz="0" w:space="0" w:color="auto"/>
      </w:divBdr>
    </w:div>
    <w:div w:id="1187447207">
      <w:marLeft w:val="640"/>
      <w:marRight w:val="0"/>
      <w:marTop w:val="0"/>
      <w:marBottom w:val="0"/>
      <w:divBdr>
        <w:top w:val="none" w:sz="0" w:space="0" w:color="auto"/>
        <w:left w:val="none" w:sz="0" w:space="0" w:color="auto"/>
        <w:bottom w:val="none" w:sz="0" w:space="0" w:color="auto"/>
        <w:right w:val="none" w:sz="0" w:space="0" w:color="auto"/>
      </w:divBdr>
    </w:div>
    <w:div w:id="1187477491">
      <w:marLeft w:val="640"/>
      <w:marRight w:val="0"/>
      <w:marTop w:val="0"/>
      <w:marBottom w:val="0"/>
      <w:divBdr>
        <w:top w:val="none" w:sz="0" w:space="0" w:color="auto"/>
        <w:left w:val="none" w:sz="0" w:space="0" w:color="auto"/>
        <w:bottom w:val="none" w:sz="0" w:space="0" w:color="auto"/>
        <w:right w:val="none" w:sz="0" w:space="0" w:color="auto"/>
      </w:divBdr>
    </w:div>
    <w:div w:id="1187518480">
      <w:marLeft w:val="640"/>
      <w:marRight w:val="0"/>
      <w:marTop w:val="0"/>
      <w:marBottom w:val="0"/>
      <w:divBdr>
        <w:top w:val="none" w:sz="0" w:space="0" w:color="auto"/>
        <w:left w:val="none" w:sz="0" w:space="0" w:color="auto"/>
        <w:bottom w:val="none" w:sz="0" w:space="0" w:color="auto"/>
        <w:right w:val="none" w:sz="0" w:space="0" w:color="auto"/>
      </w:divBdr>
    </w:div>
    <w:div w:id="1187595931">
      <w:marLeft w:val="640"/>
      <w:marRight w:val="0"/>
      <w:marTop w:val="0"/>
      <w:marBottom w:val="0"/>
      <w:divBdr>
        <w:top w:val="none" w:sz="0" w:space="0" w:color="auto"/>
        <w:left w:val="none" w:sz="0" w:space="0" w:color="auto"/>
        <w:bottom w:val="none" w:sz="0" w:space="0" w:color="auto"/>
        <w:right w:val="none" w:sz="0" w:space="0" w:color="auto"/>
      </w:divBdr>
    </w:div>
    <w:div w:id="1187645142">
      <w:marLeft w:val="640"/>
      <w:marRight w:val="0"/>
      <w:marTop w:val="0"/>
      <w:marBottom w:val="0"/>
      <w:divBdr>
        <w:top w:val="none" w:sz="0" w:space="0" w:color="auto"/>
        <w:left w:val="none" w:sz="0" w:space="0" w:color="auto"/>
        <w:bottom w:val="none" w:sz="0" w:space="0" w:color="auto"/>
        <w:right w:val="none" w:sz="0" w:space="0" w:color="auto"/>
      </w:divBdr>
    </w:div>
    <w:div w:id="1187672711">
      <w:marLeft w:val="640"/>
      <w:marRight w:val="0"/>
      <w:marTop w:val="0"/>
      <w:marBottom w:val="0"/>
      <w:divBdr>
        <w:top w:val="none" w:sz="0" w:space="0" w:color="auto"/>
        <w:left w:val="none" w:sz="0" w:space="0" w:color="auto"/>
        <w:bottom w:val="none" w:sz="0" w:space="0" w:color="auto"/>
        <w:right w:val="none" w:sz="0" w:space="0" w:color="auto"/>
      </w:divBdr>
    </w:div>
    <w:div w:id="1187675707">
      <w:marLeft w:val="640"/>
      <w:marRight w:val="0"/>
      <w:marTop w:val="0"/>
      <w:marBottom w:val="0"/>
      <w:divBdr>
        <w:top w:val="none" w:sz="0" w:space="0" w:color="auto"/>
        <w:left w:val="none" w:sz="0" w:space="0" w:color="auto"/>
        <w:bottom w:val="none" w:sz="0" w:space="0" w:color="auto"/>
        <w:right w:val="none" w:sz="0" w:space="0" w:color="auto"/>
      </w:divBdr>
    </w:div>
    <w:div w:id="1187796656">
      <w:marLeft w:val="640"/>
      <w:marRight w:val="0"/>
      <w:marTop w:val="0"/>
      <w:marBottom w:val="0"/>
      <w:divBdr>
        <w:top w:val="none" w:sz="0" w:space="0" w:color="auto"/>
        <w:left w:val="none" w:sz="0" w:space="0" w:color="auto"/>
        <w:bottom w:val="none" w:sz="0" w:space="0" w:color="auto"/>
        <w:right w:val="none" w:sz="0" w:space="0" w:color="auto"/>
      </w:divBdr>
    </w:div>
    <w:div w:id="1187862652">
      <w:marLeft w:val="640"/>
      <w:marRight w:val="0"/>
      <w:marTop w:val="0"/>
      <w:marBottom w:val="0"/>
      <w:divBdr>
        <w:top w:val="none" w:sz="0" w:space="0" w:color="auto"/>
        <w:left w:val="none" w:sz="0" w:space="0" w:color="auto"/>
        <w:bottom w:val="none" w:sz="0" w:space="0" w:color="auto"/>
        <w:right w:val="none" w:sz="0" w:space="0" w:color="auto"/>
      </w:divBdr>
    </w:div>
    <w:div w:id="1187871676">
      <w:marLeft w:val="640"/>
      <w:marRight w:val="0"/>
      <w:marTop w:val="0"/>
      <w:marBottom w:val="0"/>
      <w:divBdr>
        <w:top w:val="none" w:sz="0" w:space="0" w:color="auto"/>
        <w:left w:val="none" w:sz="0" w:space="0" w:color="auto"/>
        <w:bottom w:val="none" w:sz="0" w:space="0" w:color="auto"/>
        <w:right w:val="none" w:sz="0" w:space="0" w:color="auto"/>
      </w:divBdr>
    </w:div>
    <w:div w:id="1187911748">
      <w:marLeft w:val="640"/>
      <w:marRight w:val="0"/>
      <w:marTop w:val="0"/>
      <w:marBottom w:val="0"/>
      <w:divBdr>
        <w:top w:val="none" w:sz="0" w:space="0" w:color="auto"/>
        <w:left w:val="none" w:sz="0" w:space="0" w:color="auto"/>
        <w:bottom w:val="none" w:sz="0" w:space="0" w:color="auto"/>
        <w:right w:val="none" w:sz="0" w:space="0" w:color="auto"/>
      </w:divBdr>
    </w:div>
    <w:div w:id="1187982474">
      <w:marLeft w:val="640"/>
      <w:marRight w:val="0"/>
      <w:marTop w:val="0"/>
      <w:marBottom w:val="0"/>
      <w:divBdr>
        <w:top w:val="none" w:sz="0" w:space="0" w:color="auto"/>
        <w:left w:val="none" w:sz="0" w:space="0" w:color="auto"/>
        <w:bottom w:val="none" w:sz="0" w:space="0" w:color="auto"/>
        <w:right w:val="none" w:sz="0" w:space="0" w:color="auto"/>
      </w:divBdr>
    </w:div>
    <w:div w:id="1187985595">
      <w:marLeft w:val="640"/>
      <w:marRight w:val="0"/>
      <w:marTop w:val="0"/>
      <w:marBottom w:val="0"/>
      <w:divBdr>
        <w:top w:val="none" w:sz="0" w:space="0" w:color="auto"/>
        <w:left w:val="none" w:sz="0" w:space="0" w:color="auto"/>
        <w:bottom w:val="none" w:sz="0" w:space="0" w:color="auto"/>
        <w:right w:val="none" w:sz="0" w:space="0" w:color="auto"/>
      </w:divBdr>
    </w:div>
    <w:div w:id="1187985912">
      <w:marLeft w:val="640"/>
      <w:marRight w:val="0"/>
      <w:marTop w:val="0"/>
      <w:marBottom w:val="0"/>
      <w:divBdr>
        <w:top w:val="none" w:sz="0" w:space="0" w:color="auto"/>
        <w:left w:val="none" w:sz="0" w:space="0" w:color="auto"/>
        <w:bottom w:val="none" w:sz="0" w:space="0" w:color="auto"/>
        <w:right w:val="none" w:sz="0" w:space="0" w:color="auto"/>
      </w:divBdr>
    </w:div>
    <w:div w:id="1188064209">
      <w:marLeft w:val="640"/>
      <w:marRight w:val="0"/>
      <w:marTop w:val="0"/>
      <w:marBottom w:val="0"/>
      <w:divBdr>
        <w:top w:val="none" w:sz="0" w:space="0" w:color="auto"/>
        <w:left w:val="none" w:sz="0" w:space="0" w:color="auto"/>
        <w:bottom w:val="none" w:sz="0" w:space="0" w:color="auto"/>
        <w:right w:val="none" w:sz="0" w:space="0" w:color="auto"/>
      </w:divBdr>
    </w:div>
    <w:div w:id="1188105754">
      <w:marLeft w:val="640"/>
      <w:marRight w:val="0"/>
      <w:marTop w:val="0"/>
      <w:marBottom w:val="0"/>
      <w:divBdr>
        <w:top w:val="none" w:sz="0" w:space="0" w:color="auto"/>
        <w:left w:val="none" w:sz="0" w:space="0" w:color="auto"/>
        <w:bottom w:val="none" w:sz="0" w:space="0" w:color="auto"/>
        <w:right w:val="none" w:sz="0" w:space="0" w:color="auto"/>
      </w:divBdr>
    </w:div>
    <w:div w:id="1188134556">
      <w:marLeft w:val="640"/>
      <w:marRight w:val="0"/>
      <w:marTop w:val="0"/>
      <w:marBottom w:val="0"/>
      <w:divBdr>
        <w:top w:val="none" w:sz="0" w:space="0" w:color="auto"/>
        <w:left w:val="none" w:sz="0" w:space="0" w:color="auto"/>
        <w:bottom w:val="none" w:sz="0" w:space="0" w:color="auto"/>
        <w:right w:val="none" w:sz="0" w:space="0" w:color="auto"/>
      </w:divBdr>
    </w:div>
    <w:div w:id="1188174725">
      <w:marLeft w:val="640"/>
      <w:marRight w:val="0"/>
      <w:marTop w:val="0"/>
      <w:marBottom w:val="0"/>
      <w:divBdr>
        <w:top w:val="none" w:sz="0" w:space="0" w:color="auto"/>
        <w:left w:val="none" w:sz="0" w:space="0" w:color="auto"/>
        <w:bottom w:val="none" w:sz="0" w:space="0" w:color="auto"/>
        <w:right w:val="none" w:sz="0" w:space="0" w:color="auto"/>
      </w:divBdr>
    </w:div>
    <w:div w:id="1188176747">
      <w:marLeft w:val="640"/>
      <w:marRight w:val="0"/>
      <w:marTop w:val="0"/>
      <w:marBottom w:val="0"/>
      <w:divBdr>
        <w:top w:val="none" w:sz="0" w:space="0" w:color="auto"/>
        <w:left w:val="none" w:sz="0" w:space="0" w:color="auto"/>
        <w:bottom w:val="none" w:sz="0" w:space="0" w:color="auto"/>
        <w:right w:val="none" w:sz="0" w:space="0" w:color="auto"/>
      </w:divBdr>
    </w:div>
    <w:div w:id="1188180768">
      <w:marLeft w:val="640"/>
      <w:marRight w:val="0"/>
      <w:marTop w:val="0"/>
      <w:marBottom w:val="0"/>
      <w:divBdr>
        <w:top w:val="none" w:sz="0" w:space="0" w:color="auto"/>
        <w:left w:val="none" w:sz="0" w:space="0" w:color="auto"/>
        <w:bottom w:val="none" w:sz="0" w:space="0" w:color="auto"/>
        <w:right w:val="none" w:sz="0" w:space="0" w:color="auto"/>
      </w:divBdr>
    </w:div>
    <w:div w:id="1188249104">
      <w:marLeft w:val="640"/>
      <w:marRight w:val="0"/>
      <w:marTop w:val="0"/>
      <w:marBottom w:val="0"/>
      <w:divBdr>
        <w:top w:val="none" w:sz="0" w:space="0" w:color="auto"/>
        <w:left w:val="none" w:sz="0" w:space="0" w:color="auto"/>
        <w:bottom w:val="none" w:sz="0" w:space="0" w:color="auto"/>
        <w:right w:val="none" w:sz="0" w:space="0" w:color="auto"/>
      </w:divBdr>
    </w:div>
    <w:div w:id="1188253815">
      <w:marLeft w:val="640"/>
      <w:marRight w:val="0"/>
      <w:marTop w:val="0"/>
      <w:marBottom w:val="0"/>
      <w:divBdr>
        <w:top w:val="none" w:sz="0" w:space="0" w:color="auto"/>
        <w:left w:val="none" w:sz="0" w:space="0" w:color="auto"/>
        <w:bottom w:val="none" w:sz="0" w:space="0" w:color="auto"/>
        <w:right w:val="none" w:sz="0" w:space="0" w:color="auto"/>
      </w:divBdr>
    </w:div>
    <w:div w:id="1188328844">
      <w:marLeft w:val="640"/>
      <w:marRight w:val="0"/>
      <w:marTop w:val="0"/>
      <w:marBottom w:val="0"/>
      <w:divBdr>
        <w:top w:val="none" w:sz="0" w:space="0" w:color="auto"/>
        <w:left w:val="none" w:sz="0" w:space="0" w:color="auto"/>
        <w:bottom w:val="none" w:sz="0" w:space="0" w:color="auto"/>
        <w:right w:val="none" w:sz="0" w:space="0" w:color="auto"/>
      </w:divBdr>
    </w:div>
    <w:div w:id="1188521834">
      <w:marLeft w:val="640"/>
      <w:marRight w:val="0"/>
      <w:marTop w:val="0"/>
      <w:marBottom w:val="0"/>
      <w:divBdr>
        <w:top w:val="none" w:sz="0" w:space="0" w:color="auto"/>
        <w:left w:val="none" w:sz="0" w:space="0" w:color="auto"/>
        <w:bottom w:val="none" w:sz="0" w:space="0" w:color="auto"/>
        <w:right w:val="none" w:sz="0" w:space="0" w:color="auto"/>
      </w:divBdr>
    </w:div>
    <w:div w:id="1188522290">
      <w:marLeft w:val="640"/>
      <w:marRight w:val="0"/>
      <w:marTop w:val="0"/>
      <w:marBottom w:val="0"/>
      <w:divBdr>
        <w:top w:val="none" w:sz="0" w:space="0" w:color="auto"/>
        <w:left w:val="none" w:sz="0" w:space="0" w:color="auto"/>
        <w:bottom w:val="none" w:sz="0" w:space="0" w:color="auto"/>
        <w:right w:val="none" w:sz="0" w:space="0" w:color="auto"/>
      </w:divBdr>
    </w:div>
    <w:div w:id="1188523743">
      <w:marLeft w:val="640"/>
      <w:marRight w:val="0"/>
      <w:marTop w:val="0"/>
      <w:marBottom w:val="0"/>
      <w:divBdr>
        <w:top w:val="none" w:sz="0" w:space="0" w:color="auto"/>
        <w:left w:val="none" w:sz="0" w:space="0" w:color="auto"/>
        <w:bottom w:val="none" w:sz="0" w:space="0" w:color="auto"/>
        <w:right w:val="none" w:sz="0" w:space="0" w:color="auto"/>
      </w:divBdr>
    </w:div>
    <w:div w:id="1188526138">
      <w:marLeft w:val="640"/>
      <w:marRight w:val="0"/>
      <w:marTop w:val="0"/>
      <w:marBottom w:val="0"/>
      <w:divBdr>
        <w:top w:val="none" w:sz="0" w:space="0" w:color="auto"/>
        <w:left w:val="none" w:sz="0" w:space="0" w:color="auto"/>
        <w:bottom w:val="none" w:sz="0" w:space="0" w:color="auto"/>
        <w:right w:val="none" w:sz="0" w:space="0" w:color="auto"/>
      </w:divBdr>
    </w:div>
    <w:div w:id="1188562135">
      <w:marLeft w:val="640"/>
      <w:marRight w:val="0"/>
      <w:marTop w:val="0"/>
      <w:marBottom w:val="0"/>
      <w:divBdr>
        <w:top w:val="none" w:sz="0" w:space="0" w:color="auto"/>
        <w:left w:val="none" w:sz="0" w:space="0" w:color="auto"/>
        <w:bottom w:val="none" w:sz="0" w:space="0" w:color="auto"/>
        <w:right w:val="none" w:sz="0" w:space="0" w:color="auto"/>
      </w:divBdr>
    </w:div>
    <w:div w:id="1188636559">
      <w:marLeft w:val="640"/>
      <w:marRight w:val="0"/>
      <w:marTop w:val="0"/>
      <w:marBottom w:val="0"/>
      <w:divBdr>
        <w:top w:val="none" w:sz="0" w:space="0" w:color="auto"/>
        <w:left w:val="none" w:sz="0" w:space="0" w:color="auto"/>
        <w:bottom w:val="none" w:sz="0" w:space="0" w:color="auto"/>
        <w:right w:val="none" w:sz="0" w:space="0" w:color="auto"/>
      </w:divBdr>
    </w:div>
    <w:div w:id="1188714360">
      <w:marLeft w:val="640"/>
      <w:marRight w:val="0"/>
      <w:marTop w:val="0"/>
      <w:marBottom w:val="0"/>
      <w:divBdr>
        <w:top w:val="none" w:sz="0" w:space="0" w:color="auto"/>
        <w:left w:val="none" w:sz="0" w:space="0" w:color="auto"/>
        <w:bottom w:val="none" w:sz="0" w:space="0" w:color="auto"/>
        <w:right w:val="none" w:sz="0" w:space="0" w:color="auto"/>
      </w:divBdr>
    </w:div>
    <w:div w:id="1188717610">
      <w:marLeft w:val="640"/>
      <w:marRight w:val="0"/>
      <w:marTop w:val="0"/>
      <w:marBottom w:val="0"/>
      <w:divBdr>
        <w:top w:val="none" w:sz="0" w:space="0" w:color="auto"/>
        <w:left w:val="none" w:sz="0" w:space="0" w:color="auto"/>
        <w:bottom w:val="none" w:sz="0" w:space="0" w:color="auto"/>
        <w:right w:val="none" w:sz="0" w:space="0" w:color="auto"/>
      </w:divBdr>
    </w:div>
    <w:div w:id="1188763075">
      <w:marLeft w:val="640"/>
      <w:marRight w:val="0"/>
      <w:marTop w:val="0"/>
      <w:marBottom w:val="0"/>
      <w:divBdr>
        <w:top w:val="none" w:sz="0" w:space="0" w:color="auto"/>
        <w:left w:val="none" w:sz="0" w:space="0" w:color="auto"/>
        <w:bottom w:val="none" w:sz="0" w:space="0" w:color="auto"/>
        <w:right w:val="none" w:sz="0" w:space="0" w:color="auto"/>
      </w:divBdr>
    </w:div>
    <w:div w:id="1188913083">
      <w:marLeft w:val="640"/>
      <w:marRight w:val="0"/>
      <w:marTop w:val="0"/>
      <w:marBottom w:val="0"/>
      <w:divBdr>
        <w:top w:val="none" w:sz="0" w:space="0" w:color="auto"/>
        <w:left w:val="none" w:sz="0" w:space="0" w:color="auto"/>
        <w:bottom w:val="none" w:sz="0" w:space="0" w:color="auto"/>
        <w:right w:val="none" w:sz="0" w:space="0" w:color="auto"/>
      </w:divBdr>
    </w:div>
    <w:div w:id="1188982262">
      <w:marLeft w:val="640"/>
      <w:marRight w:val="0"/>
      <w:marTop w:val="0"/>
      <w:marBottom w:val="0"/>
      <w:divBdr>
        <w:top w:val="none" w:sz="0" w:space="0" w:color="auto"/>
        <w:left w:val="none" w:sz="0" w:space="0" w:color="auto"/>
        <w:bottom w:val="none" w:sz="0" w:space="0" w:color="auto"/>
        <w:right w:val="none" w:sz="0" w:space="0" w:color="auto"/>
      </w:divBdr>
    </w:div>
    <w:div w:id="1188982285">
      <w:marLeft w:val="640"/>
      <w:marRight w:val="0"/>
      <w:marTop w:val="0"/>
      <w:marBottom w:val="0"/>
      <w:divBdr>
        <w:top w:val="none" w:sz="0" w:space="0" w:color="auto"/>
        <w:left w:val="none" w:sz="0" w:space="0" w:color="auto"/>
        <w:bottom w:val="none" w:sz="0" w:space="0" w:color="auto"/>
        <w:right w:val="none" w:sz="0" w:space="0" w:color="auto"/>
      </w:divBdr>
    </w:div>
    <w:div w:id="1189023883">
      <w:marLeft w:val="640"/>
      <w:marRight w:val="0"/>
      <w:marTop w:val="0"/>
      <w:marBottom w:val="0"/>
      <w:divBdr>
        <w:top w:val="none" w:sz="0" w:space="0" w:color="auto"/>
        <w:left w:val="none" w:sz="0" w:space="0" w:color="auto"/>
        <w:bottom w:val="none" w:sz="0" w:space="0" w:color="auto"/>
        <w:right w:val="none" w:sz="0" w:space="0" w:color="auto"/>
      </w:divBdr>
    </w:div>
    <w:div w:id="1189025032">
      <w:marLeft w:val="640"/>
      <w:marRight w:val="0"/>
      <w:marTop w:val="0"/>
      <w:marBottom w:val="0"/>
      <w:divBdr>
        <w:top w:val="none" w:sz="0" w:space="0" w:color="auto"/>
        <w:left w:val="none" w:sz="0" w:space="0" w:color="auto"/>
        <w:bottom w:val="none" w:sz="0" w:space="0" w:color="auto"/>
        <w:right w:val="none" w:sz="0" w:space="0" w:color="auto"/>
      </w:divBdr>
    </w:div>
    <w:div w:id="1189026573">
      <w:marLeft w:val="640"/>
      <w:marRight w:val="0"/>
      <w:marTop w:val="0"/>
      <w:marBottom w:val="0"/>
      <w:divBdr>
        <w:top w:val="none" w:sz="0" w:space="0" w:color="auto"/>
        <w:left w:val="none" w:sz="0" w:space="0" w:color="auto"/>
        <w:bottom w:val="none" w:sz="0" w:space="0" w:color="auto"/>
        <w:right w:val="none" w:sz="0" w:space="0" w:color="auto"/>
      </w:divBdr>
    </w:div>
    <w:div w:id="1189098508">
      <w:marLeft w:val="640"/>
      <w:marRight w:val="0"/>
      <w:marTop w:val="0"/>
      <w:marBottom w:val="0"/>
      <w:divBdr>
        <w:top w:val="none" w:sz="0" w:space="0" w:color="auto"/>
        <w:left w:val="none" w:sz="0" w:space="0" w:color="auto"/>
        <w:bottom w:val="none" w:sz="0" w:space="0" w:color="auto"/>
        <w:right w:val="none" w:sz="0" w:space="0" w:color="auto"/>
      </w:divBdr>
    </w:div>
    <w:div w:id="1189098590">
      <w:marLeft w:val="640"/>
      <w:marRight w:val="0"/>
      <w:marTop w:val="0"/>
      <w:marBottom w:val="0"/>
      <w:divBdr>
        <w:top w:val="none" w:sz="0" w:space="0" w:color="auto"/>
        <w:left w:val="none" w:sz="0" w:space="0" w:color="auto"/>
        <w:bottom w:val="none" w:sz="0" w:space="0" w:color="auto"/>
        <w:right w:val="none" w:sz="0" w:space="0" w:color="auto"/>
      </w:divBdr>
    </w:div>
    <w:div w:id="1189099462">
      <w:marLeft w:val="640"/>
      <w:marRight w:val="0"/>
      <w:marTop w:val="0"/>
      <w:marBottom w:val="0"/>
      <w:divBdr>
        <w:top w:val="none" w:sz="0" w:space="0" w:color="auto"/>
        <w:left w:val="none" w:sz="0" w:space="0" w:color="auto"/>
        <w:bottom w:val="none" w:sz="0" w:space="0" w:color="auto"/>
        <w:right w:val="none" w:sz="0" w:space="0" w:color="auto"/>
      </w:divBdr>
    </w:div>
    <w:div w:id="1189101355">
      <w:marLeft w:val="640"/>
      <w:marRight w:val="0"/>
      <w:marTop w:val="0"/>
      <w:marBottom w:val="0"/>
      <w:divBdr>
        <w:top w:val="none" w:sz="0" w:space="0" w:color="auto"/>
        <w:left w:val="none" w:sz="0" w:space="0" w:color="auto"/>
        <w:bottom w:val="none" w:sz="0" w:space="0" w:color="auto"/>
        <w:right w:val="none" w:sz="0" w:space="0" w:color="auto"/>
      </w:divBdr>
    </w:div>
    <w:div w:id="1189101810">
      <w:marLeft w:val="640"/>
      <w:marRight w:val="0"/>
      <w:marTop w:val="0"/>
      <w:marBottom w:val="0"/>
      <w:divBdr>
        <w:top w:val="none" w:sz="0" w:space="0" w:color="auto"/>
        <w:left w:val="none" w:sz="0" w:space="0" w:color="auto"/>
        <w:bottom w:val="none" w:sz="0" w:space="0" w:color="auto"/>
        <w:right w:val="none" w:sz="0" w:space="0" w:color="auto"/>
      </w:divBdr>
    </w:div>
    <w:div w:id="1189175764">
      <w:marLeft w:val="640"/>
      <w:marRight w:val="0"/>
      <w:marTop w:val="0"/>
      <w:marBottom w:val="0"/>
      <w:divBdr>
        <w:top w:val="none" w:sz="0" w:space="0" w:color="auto"/>
        <w:left w:val="none" w:sz="0" w:space="0" w:color="auto"/>
        <w:bottom w:val="none" w:sz="0" w:space="0" w:color="auto"/>
        <w:right w:val="none" w:sz="0" w:space="0" w:color="auto"/>
      </w:divBdr>
    </w:div>
    <w:div w:id="1189179427">
      <w:marLeft w:val="640"/>
      <w:marRight w:val="0"/>
      <w:marTop w:val="0"/>
      <w:marBottom w:val="0"/>
      <w:divBdr>
        <w:top w:val="none" w:sz="0" w:space="0" w:color="auto"/>
        <w:left w:val="none" w:sz="0" w:space="0" w:color="auto"/>
        <w:bottom w:val="none" w:sz="0" w:space="0" w:color="auto"/>
        <w:right w:val="none" w:sz="0" w:space="0" w:color="auto"/>
      </w:divBdr>
    </w:div>
    <w:div w:id="1189224021">
      <w:marLeft w:val="640"/>
      <w:marRight w:val="0"/>
      <w:marTop w:val="0"/>
      <w:marBottom w:val="0"/>
      <w:divBdr>
        <w:top w:val="none" w:sz="0" w:space="0" w:color="auto"/>
        <w:left w:val="none" w:sz="0" w:space="0" w:color="auto"/>
        <w:bottom w:val="none" w:sz="0" w:space="0" w:color="auto"/>
        <w:right w:val="none" w:sz="0" w:space="0" w:color="auto"/>
      </w:divBdr>
    </w:div>
    <w:div w:id="1189295399">
      <w:marLeft w:val="640"/>
      <w:marRight w:val="0"/>
      <w:marTop w:val="0"/>
      <w:marBottom w:val="0"/>
      <w:divBdr>
        <w:top w:val="none" w:sz="0" w:space="0" w:color="auto"/>
        <w:left w:val="none" w:sz="0" w:space="0" w:color="auto"/>
        <w:bottom w:val="none" w:sz="0" w:space="0" w:color="auto"/>
        <w:right w:val="none" w:sz="0" w:space="0" w:color="auto"/>
      </w:divBdr>
    </w:div>
    <w:div w:id="1189372556">
      <w:marLeft w:val="640"/>
      <w:marRight w:val="0"/>
      <w:marTop w:val="0"/>
      <w:marBottom w:val="0"/>
      <w:divBdr>
        <w:top w:val="none" w:sz="0" w:space="0" w:color="auto"/>
        <w:left w:val="none" w:sz="0" w:space="0" w:color="auto"/>
        <w:bottom w:val="none" w:sz="0" w:space="0" w:color="auto"/>
        <w:right w:val="none" w:sz="0" w:space="0" w:color="auto"/>
      </w:divBdr>
    </w:div>
    <w:div w:id="1189373176">
      <w:marLeft w:val="640"/>
      <w:marRight w:val="0"/>
      <w:marTop w:val="0"/>
      <w:marBottom w:val="0"/>
      <w:divBdr>
        <w:top w:val="none" w:sz="0" w:space="0" w:color="auto"/>
        <w:left w:val="none" w:sz="0" w:space="0" w:color="auto"/>
        <w:bottom w:val="none" w:sz="0" w:space="0" w:color="auto"/>
        <w:right w:val="none" w:sz="0" w:space="0" w:color="auto"/>
      </w:divBdr>
    </w:div>
    <w:div w:id="1189375128">
      <w:marLeft w:val="640"/>
      <w:marRight w:val="0"/>
      <w:marTop w:val="0"/>
      <w:marBottom w:val="0"/>
      <w:divBdr>
        <w:top w:val="none" w:sz="0" w:space="0" w:color="auto"/>
        <w:left w:val="none" w:sz="0" w:space="0" w:color="auto"/>
        <w:bottom w:val="none" w:sz="0" w:space="0" w:color="auto"/>
        <w:right w:val="none" w:sz="0" w:space="0" w:color="auto"/>
      </w:divBdr>
    </w:div>
    <w:div w:id="1189375748">
      <w:marLeft w:val="640"/>
      <w:marRight w:val="0"/>
      <w:marTop w:val="0"/>
      <w:marBottom w:val="0"/>
      <w:divBdr>
        <w:top w:val="none" w:sz="0" w:space="0" w:color="auto"/>
        <w:left w:val="none" w:sz="0" w:space="0" w:color="auto"/>
        <w:bottom w:val="none" w:sz="0" w:space="0" w:color="auto"/>
        <w:right w:val="none" w:sz="0" w:space="0" w:color="auto"/>
      </w:divBdr>
    </w:div>
    <w:div w:id="1189486076">
      <w:marLeft w:val="640"/>
      <w:marRight w:val="0"/>
      <w:marTop w:val="0"/>
      <w:marBottom w:val="0"/>
      <w:divBdr>
        <w:top w:val="none" w:sz="0" w:space="0" w:color="auto"/>
        <w:left w:val="none" w:sz="0" w:space="0" w:color="auto"/>
        <w:bottom w:val="none" w:sz="0" w:space="0" w:color="auto"/>
        <w:right w:val="none" w:sz="0" w:space="0" w:color="auto"/>
      </w:divBdr>
    </w:div>
    <w:div w:id="1189486670">
      <w:marLeft w:val="640"/>
      <w:marRight w:val="0"/>
      <w:marTop w:val="0"/>
      <w:marBottom w:val="0"/>
      <w:divBdr>
        <w:top w:val="none" w:sz="0" w:space="0" w:color="auto"/>
        <w:left w:val="none" w:sz="0" w:space="0" w:color="auto"/>
        <w:bottom w:val="none" w:sz="0" w:space="0" w:color="auto"/>
        <w:right w:val="none" w:sz="0" w:space="0" w:color="auto"/>
      </w:divBdr>
    </w:div>
    <w:div w:id="1189560519">
      <w:marLeft w:val="640"/>
      <w:marRight w:val="0"/>
      <w:marTop w:val="0"/>
      <w:marBottom w:val="0"/>
      <w:divBdr>
        <w:top w:val="none" w:sz="0" w:space="0" w:color="auto"/>
        <w:left w:val="none" w:sz="0" w:space="0" w:color="auto"/>
        <w:bottom w:val="none" w:sz="0" w:space="0" w:color="auto"/>
        <w:right w:val="none" w:sz="0" w:space="0" w:color="auto"/>
      </w:divBdr>
    </w:div>
    <w:div w:id="1189565698">
      <w:marLeft w:val="640"/>
      <w:marRight w:val="0"/>
      <w:marTop w:val="0"/>
      <w:marBottom w:val="0"/>
      <w:divBdr>
        <w:top w:val="none" w:sz="0" w:space="0" w:color="auto"/>
        <w:left w:val="none" w:sz="0" w:space="0" w:color="auto"/>
        <w:bottom w:val="none" w:sz="0" w:space="0" w:color="auto"/>
        <w:right w:val="none" w:sz="0" w:space="0" w:color="auto"/>
      </w:divBdr>
    </w:div>
    <w:div w:id="1189566061">
      <w:marLeft w:val="640"/>
      <w:marRight w:val="0"/>
      <w:marTop w:val="0"/>
      <w:marBottom w:val="0"/>
      <w:divBdr>
        <w:top w:val="none" w:sz="0" w:space="0" w:color="auto"/>
        <w:left w:val="none" w:sz="0" w:space="0" w:color="auto"/>
        <w:bottom w:val="none" w:sz="0" w:space="0" w:color="auto"/>
        <w:right w:val="none" w:sz="0" w:space="0" w:color="auto"/>
      </w:divBdr>
    </w:div>
    <w:div w:id="1189636585">
      <w:marLeft w:val="640"/>
      <w:marRight w:val="0"/>
      <w:marTop w:val="0"/>
      <w:marBottom w:val="0"/>
      <w:divBdr>
        <w:top w:val="none" w:sz="0" w:space="0" w:color="auto"/>
        <w:left w:val="none" w:sz="0" w:space="0" w:color="auto"/>
        <w:bottom w:val="none" w:sz="0" w:space="0" w:color="auto"/>
        <w:right w:val="none" w:sz="0" w:space="0" w:color="auto"/>
      </w:divBdr>
    </w:div>
    <w:div w:id="1189678263">
      <w:marLeft w:val="640"/>
      <w:marRight w:val="0"/>
      <w:marTop w:val="0"/>
      <w:marBottom w:val="0"/>
      <w:divBdr>
        <w:top w:val="none" w:sz="0" w:space="0" w:color="auto"/>
        <w:left w:val="none" w:sz="0" w:space="0" w:color="auto"/>
        <w:bottom w:val="none" w:sz="0" w:space="0" w:color="auto"/>
        <w:right w:val="none" w:sz="0" w:space="0" w:color="auto"/>
      </w:divBdr>
    </w:div>
    <w:div w:id="1189679870">
      <w:marLeft w:val="640"/>
      <w:marRight w:val="0"/>
      <w:marTop w:val="0"/>
      <w:marBottom w:val="0"/>
      <w:divBdr>
        <w:top w:val="none" w:sz="0" w:space="0" w:color="auto"/>
        <w:left w:val="none" w:sz="0" w:space="0" w:color="auto"/>
        <w:bottom w:val="none" w:sz="0" w:space="0" w:color="auto"/>
        <w:right w:val="none" w:sz="0" w:space="0" w:color="auto"/>
      </w:divBdr>
    </w:div>
    <w:div w:id="1189759448">
      <w:marLeft w:val="640"/>
      <w:marRight w:val="0"/>
      <w:marTop w:val="0"/>
      <w:marBottom w:val="0"/>
      <w:divBdr>
        <w:top w:val="none" w:sz="0" w:space="0" w:color="auto"/>
        <w:left w:val="none" w:sz="0" w:space="0" w:color="auto"/>
        <w:bottom w:val="none" w:sz="0" w:space="0" w:color="auto"/>
        <w:right w:val="none" w:sz="0" w:space="0" w:color="auto"/>
      </w:divBdr>
    </w:div>
    <w:div w:id="1189837288">
      <w:marLeft w:val="640"/>
      <w:marRight w:val="0"/>
      <w:marTop w:val="0"/>
      <w:marBottom w:val="0"/>
      <w:divBdr>
        <w:top w:val="none" w:sz="0" w:space="0" w:color="auto"/>
        <w:left w:val="none" w:sz="0" w:space="0" w:color="auto"/>
        <w:bottom w:val="none" w:sz="0" w:space="0" w:color="auto"/>
        <w:right w:val="none" w:sz="0" w:space="0" w:color="auto"/>
      </w:divBdr>
    </w:div>
    <w:div w:id="1189873571">
      <w:marLeft w:val="640"/>
      <w:marRight w:val="0"/>
      <w:marTop w:val="0"/>
      <w:marBottom w:val="0"/>
      <w:divBdr>
        <w:top w:val="none" w:sz="0" w:space="0" w:color="auto"/>
        <w:left w:val="none" w:sz="0" w:space="0" w:color="auto"/>
        <w:bottom w:val="none" w:sz="0" w:space="0" w:color="auto"/>
        <w:right w:val="none" w:sz="0" w:space="0" w:color="auto"/>
      </w:divBdr>
    </w:div>
    <w:div w:id="1189947649">
      <w:marLeft w:val="640"/>
      <w:marRight w:val="0"/>
      <w:marTop w:val="0"/>
      <w:marBottom w:val="0"/>
      <w:divBdr>
        <w:top w:val="none" w:sz="0" w:space="0" w:color="auto"/>
        <w:left w:val="none" w:sz="0" w:space="0" w:color="auto"/>
        <w:bottom w:val="none" w:sz="0" w:space="0" w:color="auto"/>
        <w:right w:val="none" w:sz="0" w:space="0" w:color="auto"/>
      </w:divBdr>
    </w:div>
    <w:div w:id="1190021996">
      <w:marLeft w:val="640"/>
      <w:marRight w:val="0"/>
      <w:marTop w:val="0"/>
      <w:marBottom w:val="0"/>
      <w:divBdr>
        <w:top w:val="none" w:sz="0" w:space="0" w:color="auto"/>
        <w:left w:val="none" w:sz="0" w:space="0" w:color="auto"/>
        <w:bottom w:val="none" w:sz="0" w:space="0" w:color="auto"/>
        <w:right w:val="none" w:sz="0" w:space="0" w:color="auto"/>
      </w:divBdr>
    </w:div>
    <w:div w:id="1190025346">
      <w:marLeft w:val="640"/>
      <w:marRight w:val="0"/>
      <w:marTop w:val="0"/>
      <w:marBottom w:val="0"/>
      <w:divBdr>
        <w:top w:val="none" w:sz="0" w:space="0" w:color="auto"/>
        <w:left w:val="none" w:sz="0" w:space="0" w:color="auto"/>
        <w:bottom w:val="none" w:sz="0" w:space="0" w:color="auto"/>
        <w:right w:val="none" w:sz="0" w:space="0" w:color="auto"/>
      </w:divBdr>
    </w:div>
    <w:div w:id="1190072222">
      <w:marLeft w:val="640"/>
      <w:marRight w:val="0"/>
      <w:marTop w:val="0"/>
      <w:marBottom w:val="0"/>
      <w:divBdr>
        <w:top w:val="none" w:sz="0" w:space="0" w:color="auto"/>
        <w:left w:val="none" w:sz="0" w:space="0" w:color="auto"/>
        <w:bottom w:val="none" w:sz="0" w:space="0" w:color="auto"/>
        <w:right w:val="none" w:sz="0" w:space="0" w:color="auto"/>
      </w:divBdr>
    </w:div>
    <w:div w:id="1190099341">
      <w:marLeft w:val="640"/>
      <w:marRight w:val="0"/>
      <w:marTop w:val="0"/>
      <w:marBottom w:val="0"/>
      <w:divBdr>
        <w:top w:val="none" w:sz="0" w:space="0" w:color="auto"/>
        <w:left w:val="none" w:sz="0" w:space="0" w:color="auto"/>
        <w:bottom w:val="none" w:sz="0" w:space="0" w:color="auto"/>
        <w:right w:val="none" w:sz="0" w:space="0" w:color="auto"/>
      </w:divBdr>
    </w:div>
    <w:div w:id="1190141163">
      <w:marLeft w:val="640"/>
      <w:marRight w:val="0"/>
      <w:marTop w:val="0"/>
      <w:marBottom w:val="0"/>
      <w:divBdr>
        <w:top w:val="none" w:sz="0" w:space="0" w:color="auto"/>
        <w:left w:val="none" w:sz="0" w:space="0" w:color="auto"/>
        <w:bottom w:val="none" w:sz="0" w:space="0" w:color="auto"/>
        <w:right w:val="none" w:sz="0" w:space="0" w:color="auto"/>
      </w:divBdr>
    </w:div>
    <w:div w:id="1190143911">
      <w:marLeft w:val="640"/>
      <w:marRight w:val="0"/>
      <w:marTop w:val="0"/>
      <w:marBottom w:val="0"/>
      <w:divBdr>
        <w:top w:val="none" w:sz="0" w:space="0" w:color="auto"/>
        <w:left w:val="none" w:sz="0" w:space="0" w:color="auto"/>
        <w:bottom w:val="none" w:sz="0" w:space="0" w:color="auto"/>
        <w:right w:val="none" w:sz="0" w:space="0" w:color="auto"/>
      </w:divBdr>
    </w:div>
    <w:div w:id="1190265085">
      <w:marLeft w:val="640"/>
      <w:marRight w:val="0"/>
      <w:marTop w:val="0"/>
      <w:marBottom w:val="0"/>
      <w:divBdr>
        <w:top w:val="none" w:sz="0" w:space="0" w:color="auto"/>
        <w:left w:val="none" w:sz="0" w:space="0" w:color="auto"/>
        <w:bottom w:val="none" w:sz="0" w:space="0" w:color="auto"/>
        <w:right w:val="none" w:sz="0" w:space="0" w:color="auto"/>
      </w:divBdr>
    </w:div>
    <w:div w:id="1190266098">
      <w:marLeft w:val="640"/>
      <w:marRight w:val="0"/>
      <w:marTop w:val="0"/>
      <w:marBottom w:val="0"/>
      <w:divBdr>
        <w:top w:val="none" w:sz="0" w:space="0" w:color="auto"/>
        <w:left w:val="none" w:sz="0" w:space="0" w:color="auto"/>
        <w:bottom w:val="none" w:sz="0" w:space="0" w:color="auto"/>
        <w:right w:val="none" w:sz="0" w:space="0" w:color="auto"/>
      </w:divBdr>
    </w:div>
    <w:div w:id="1190291774">
      <w:marLeft w:val="640"/>
      <w:marRight w:val="0"/>
      <w:marTop w:val="0"/>
      <w:marBottom w:val="0"/>
      <w:divBdr>
        <w:top w:val="none" w:sz="0" w:space="0" w:color="auto"/>
        <w:left w:val="none" w:sz="0" w:space="0" w:color="auto"/>
        <w:bottom w:val="none" w:sz="0" w:space="0" w:color="auto"/>
        <w:right w:val="none" w:sz="0" w:space="0" w:color="auto"/>
      </w:divBdr>
    </w:div>
    <w:div w:id="1190295516">
      <w:marLeft w:val="640"/>
      <w:marRight w:val="0"/>
      <w:marTop w:val="0"/>
      <w:marBottom w:val="0"/>
      <w:divBdr>
        <w:top w:val="none" w:sz="0" w:space="0" w:color="auto"/>
        <w:left w:val="none" w:sz="0" w:space="0" w:color="auto"/>
        <w:bottom w:val="none" w:sz="0" w:space="0" w:color="auto"/>
        <w:right w:val="none" w:sz="0" w:space="0" w:color="auto"/>
      </w:divBdr>
    </w:div>
    <w:div w:id="1190336770">
      <w:marLeft w:val="640"/>
      <w:marRight w:val="0"/>
      <w:marTop w:val="0"/>
      <w:marBottom w:val="0"/>
      <w:divBdr>
        <w:top w:val="none" w:sz="0" w:space="0" w:color="auto"/>
        <w:left w:val="none" w:sz="0" w:space="0" w:color="auto"/>
        <w:bottom w:val="none" w:sz="0" w:space="0" w:color="auto"/>
        <w:right w:val="none" w:sz="0" w:space="0" w:color="auto"/>
      </w:divBdr>
    </w:div>
    <w:div w:id="1190337824">
      <w:marLeft w:val="640"/>
      <w:marRight w:val="0"/>
      <w:marTop w:val="0"/>
      <w:marBottom w:val="0"/>
      <w:divBdr>
        <w:top w:val="none" w:sz="0" w:space="0" w:color="auto"/>
        <w:left w:val="none" w:sz="0" w:space="0" w:color="auto"/>
        <w:bottom w:val="none" w:sz="0" w:space="0" w:color="auto"/>
        <w:right w:val="none" w:sz="0" w:space="0" w:color="auto"/>
      </w:divBdr>
    </w:div>
    <w:div w:id="1190340678">
      <w:marLeft w:val="640"/>
      <w:marRight w:val="0"/>
      <w:marTop w:val="0"/>
      <w:marBottom w:val="0"/>
      <w:divBdr>
        <w:top w:val="none" w:sz="0" w:space="0" w:color="auto"/>
        <w:left w:val="none" w:sz="0" w:space="0" w:color="auto"/>
        <w:bottom w:val="none" w:sz="0" w:space="0" w:color="auto"/>
        <w:right w:val="none" w:sz="0" w:space="0" w:color="auto"/>
      </w:divBdr>
    </w:div>
    <w:div w:id="1190342342">
      <w:marLeft w:val="640"/>
      <w:marRight w:val="0"/>
      <w:marTop w:val="0"/>
      <w:marBottom w:val="0"/>
      <w:divBdr>
        <w:top w:val="none" w:sz="0" w:space="0" w:color="auto"/>
        <w:left w:val="none" w:sz="0" w:space="0" w:color="auto"/>
        <w:bottom w:val="none" w:sz="0" w:space="0" w:color="auto"/>
        <w:right w:val="none" w:sz="0" w:space="0" w:color="auto"/>
      </w:divBdr>
    </w:div>
    <w:div w:id="1190409663">
      <w:marLeft w:val="640"/>
      <w:marRight w:val="0"/>
      <w:marTop w:val="0"/>
      <w:marBottom w:val="0"/>
      <w:divBdr>
        <w:top w:val="none" w:sz="0" w:space="0" w:color="auto"/>
        <w:left w:val="none" w:sz="0" w:space="0" w:color="auto"/>
        <w:bottom w:val="none" w:sz="0" w:space="0" w:color="auto"/>
        <w:right w:val="none" w:sz="0" w:space="0" w:color="auto"/>
      </w:divBdr>
    </w:div>
    <w:div w:id="1190489790">
      <w:marLeft w:val="640"/>
      <w:marRight w:val="0"/>
      <w:marTop w:val="0"/>
      <w:marBottom w:val="0"/>
      <w:divBdr>
        <w:top w:val="none" w:sz="0" w:space="0" w:color="auto"/>
        <w:left w:val="none" w:sz="0" w:space="0" w:color="auto"/>
        <w:bottom w:val="none" w:sz="0" w:space="0" w:color="auto"/>
        <w:right w:val="none" w:sz="0" w:space="0" w:color="auto"/>
      </w:divBdr>
    </w:div>
    <w:div w:id="1190490356">
      <w:marLeft w:val="640"/>
      <w:marRight w:val="0"/>
      <w:marTop w:val="0"/>
      <w:marBottom w:val="0"/>
      <w:divBdr>
        <w:top w:val="none" w:sz="0" w:space="0" w:color="auto"/>
        <w:left w:val="none" w:sz="0" w:space="0" w:color="auto"/>
        <w:bottom w:val="none" w:sz="0" w:space="0" w:color="auto"/>
        <w:right w:val="none" w:sz="0" w:space="0" w:color="auto"/>
      </w:divBdr>
    </w:div>
    <w:div w:id="1190530516">
      <w:marLeft w:val="640"/>
      <w:marRight w:val="0"/>
      <w:marTop w:val="0"/>
      <w:marBottom w:val="0"/>
      <w:divBdr>
        <w:top w:val="none" w:sz="0" w:space="0" w:color="auto"/>
        <w:left w:val="none" w:sz="0" w:space="0" w:color="auto"/>
        <w:bottom w:val="none" w:sz="0" w:space="0" w:color="auto"/>
        <w:right w:val="none" w:sz="0" w:space="0" w:color="auto"/>
      </w:divBdr>
    </w:div>
    <w:div w:id="1190533113">
      <w:marLeft w:val="640"/>
      <w:marRight w:val="0"/>
      <w:marTop w:val="0"/>
      <w:marBottom w:val="0"/>
      <w:divBdr>
        <w:top w:val="none" w:sz="0" w:space="0" w:color="auto"/>
        <w:left w:val="none" w:sz="0" w:space="0" w:color="auto"/>
        <w:bottom w:val="none" w:sz="0" w:space="0" w:color="auto"/>
        <w:right w:val="none" w:sz="0" w:space="0" w:color="auto"/>
      </w:divBdr>
    </w:div>
    <w:div w:id="1190603724">
      <w:marLeft w:val="640"/>
      <w:marRight w:val="0"/>
      <w:marTop w:val="0"/>
      <w:marBottom w:val="0"/>
      <w:divBdr>
        <w:top w:val="none" w:sz="0" w:space="0" w:color="auto"/>
        <w:left w:val="none" w:sz="0" w:space="0" w:color="auto"/>
        <w:bottom w:val="none" w:sz="0" w:space="0" w:color="auto"/>
        <w:right w:val="none" w:sz="0" w:space="0" w:color="auto"/>
      </w:divBdr>
    </w:div>
    <w:div w:id="1190605069">
      <w:marLeft w:val="640"/>
      <w:marRight w:val="0"/>
      <w:marTop w:val="0"/>
      <w:marBottom w:val="0"/>
      <w:divBdr>
        <w:top w:val="none" w:sz="0" w:space="0" w:color="auto"/>
        <w:left w:val="none" w:sz="0" w:space="0" w:color="auto"/>
        <w:bottom w:val="none" w:sz="0" w:space="0" w:color="auto"/>
        <w:right w:val="none" w:sz="0" w:space="0" w:color="auto"/>
      </w:divBdr>
    </w:div>
    <w:div w:id="1190685332">
      <w:marLeft w:val="640"/>
      <w:marRight w:val="0"/>
      <w:marTop w:val="0"/>
      <w:marBottom w:val="0"/>
      <w:divBdr>
        <w:top w:val="none" w:sz="0" w:space="0" w:color="auto"/>
        <w:left w:val="none" w:sz="0" w:space="0" w:color="auto"/>
        <w:bottom w:val="none" w:sz="0" w:space="0" w:color="auto"/>
        <w:right w:val="none" w:sz="0" w:space="0" w:color="auto"/>
      </w:divBdr>
    </w:div>
    <w:div w:id="1190723765">
      <w:marLeft w:val="640"/>
      <w:marRight w:val="0"/>
      <w:marTop w:val="0"/>
      <w:marBottom w:val="0"/>
      <w:divBdr>
        <w:top w:val="none" w:sz="0" w:space="0" w:color="auto"/>
        <w:left w:val="none" w:sz="0" w:space="0" w:color="auto"/>
        <w:bottom w:val="none" w:sz="0" w:space="0" w:color="auto"/>
        <w:right w:val="none" w:sz="0" w:space="0" w:color="auto"/>
      </w:divBdr>
    </w:div>
    <w:div w:id="1190727440">
      <w:marLeft w:val="640"/>
      <w:marRight w:val="0"/>
      <w:marTop w:val="0"/>
      <w:marBottom w:val="0"/>
      <w:divBdr>
        <w:top w:val="none" w:sz="0" w:space="0" w:color="auto"/>
        <w:left w:val="none" w:sz="0" w:space="0" w:color="auto"/>
        <w:bottom w:val="none" w:sz="0" w:space="0" w:color="auto"/>
        <w:right w:val="none" w:sz="0" w:space="0" w:color="auto"/>
      </w:divBdr>
    </w:div>
    <w:div w:id="1190728322">
      <w:marLeft w:val="640"/>
      <w:marRight w:val="0"/>
      <w:marTop w:val="0"/>
      <w:marBottom w:val="0"/>
      <w:divBdr>
        <w:top w:val="none" w:sz="0" w:space="0" w:color="auto"/>
        <w:left w:val="none" w:sz="0" w:space="0" w:color="auto"/>
        <w:bottom w:val="none" w:sz="0" w:space="0" w:color="auto"/>
        <w:right w:val="none" w:sz="0" w:space="0" w:color="auto"/>
      </w:divBdr>
    </w:div>
    <w:div w:id="1190798773">
      <w:marLeft w:val="640"/>
      <w:marRight w:val="0"/>
      <w:marTop w:val="0"/>
      <w:marBottom w:val="0"/>
      <w:divBdr>
        <w:top w:val="none" w:sz="0" w:space="0" w:color="auto"/>
        <w:left w:val="none" w:sz="0" w:space="0" w:color="auto"/>
        <w:bottom w:val="none" w:sz="0" w:space="0" w:color="auto"/>
        <w:right w:val="none" w:sz="0" w:space="0" w:color="auto"/>
      </w:divBdr>
    </w:div>
    <w:div w:id="1190870982">
      <w:marLeft w:val="640"/>
      <w:marRight w:val="0"/>
      <w:marTop w:val="0"/>
      <w:marBottom w:val="0"/>
      <w:divBdr>
        <w:top w:val="none" w:sz="0" w:space="0" w:color="auto"/>
        <w:left w:val="none" w:sz="0" w:space="0" w:color="auto"/>
        <w:bottom w:val="none" w:sz="0" w:space="0" w:color="auto"/>
        <w:right w:val="none" w:sz="0" w:space="0" w:color="auto"/>
      </w:divBdr>
    </w:div>
    <w:div w:id="1190873924">
      <w:marLeft w:val="640"/>
      <w:marRight w:val="0"/>
      <w:marTop w:val="0"/>
      <w:marBottom w:val="0"/>
      <w:divBdr>
        <w:top w:val="none" w:sz="0" w:space="0" w:color="auto"/>
        <w:left w:val="none" w:sz="0" w:space="0" w:color="auto"/>
        <w:bottom w:val="none" w:sz="0" w:space="0" w:color="auto"/>
        <w:right w:val="none" w:sz="0" w:space="0" w:color="auto"/>
      </w:divBdr>
    </w:div>
    <w:div w:id="1190875694">
      <w:marLeft w:val="640"/>
      <w:marRight w:val="0"/>
      <w:marTop w:val="0"/>
      <w:marBottom w:val="0"/>
      <w:divBdr>
        <w:top w:val="none" w:sz="0" w:space="0" w:color="auto"/>
        <w:left w:val="none" w:sz="0" w:space="0" w:color="auto"/>
        <w:bottom w:val="none" w:sz="0" w:space="0" w:color="auto"/>
        <w:right w:val="none" w:sz="0" w:space="0" w:color="auto"/>
      </w:divBdr>
    </w:div>
    <w:div w:id="1190950121">
      <w:marLeft w:val="640"/>
      <w:marRight w:val="0"/>
      <w:marTop w:val="0"/>
      <w:marBottom w:val="0"/>
      <w:divBdr>
        <w:top w:val="none" w:sz="0" w:space="0" w:color="auto"/>
        <w:left w:val="none" w:sz="0" w:space="0" w:color="auto"/>
        <w:bottom w:val="none" w:sz="0" w:space="0" w:color="auto"/>
        <w:right w:val="none" w:sz="0" w:space="0" w:color="auto"/>
      </w:divBdr>
    </w:div>
    <w:div w:id="1190951697">
      <w:marLeft w:val="640"/>
      <w:marRight w:val="0"/>
      <w:marTop w:val="0"/>
      <w:marBottom w:val="0"/>
      <w:divBdr>
        <w:top w:val="none" w:sz="0" w:space="0" w:color="auto"/>
        <w:left w:val="none" w:sz="0" w:space="0" w:color="auto"/>
        <w:bottom w:val="none" w:sz="0" w:space="0" w:color="auto"/>
        <w:right w:val="none" w:sz="0" w:space="0" w:color="auto"/>
      </w:divBdr>
    </w:div>
    <w:div w:id="1190952433">
      <w:marLeft w:val="640"/>
      <w:marRight w:val="0"/>
      <w:marTop w:val="0"/>
      <w:marBottom w:val="0"/>
      <w:divBdr>
        <w:top w:val="none" w:sz="0" w:space="0" w:color="auto"/>
        <w:left w:val="none" w:sz="0" w:space="0" w:color="auto"/>
        <w:bottom w:val="none" w:sz="0" w:space="0" w:color="auto"/>
        <w:right w:val="none" w:sz="0" w:space="0" w:color="auto"/>
      </w:divBdr>
    </w:div>
    <w:div w:id="1190991338">
      <w:marLeft w:val="640"/>
      <w:marRight w:val="0"/>
      <w:marTop w:val="0"/>
      <w:marBottom w:val="0"/>
      <w:divBdr>
        <w:top w:val="none" w:sz="0" w:space="0" w:color="auto"/>
        <w:left w:val="none" w:sz="0" w:space="0" w:color="auto"/>
        <w:bottom w:val="none" w:sz="0" w:space="0" w:color="auto"/>
        <w:right w:val="none" w:sz="0" w:space="0" w:color="auto"/>
      </w:divBdr>
    </w:div>
    <w:div w:id="1190992956">
      <w:marLeft w:val="640"/>
      <w:marRight w:val="0"/>
      <w:marTop w:val="0"/>
      <w:marBottom w:val="0"/>
      <w:divBdr>
        <w:top w:val="none" w:sz="0" w:space="0" w:color="auto"/>
        <w:left w:val="none" w:sz="0" w:space="0" w:color="auto"/>
        <w:bottom w:val="none" w:sz="0" w:space="0" w:color="auto"/>
        <w:right w:val="none" w:sz="0" w:space="0" w:color="auto"/>
      </w:divBdr>
    </w:div>
    <w:div w:id="1190995047">
      <w:marLeft w:val="640"/>
      <w:marRight w:val="0"/>
      <w:marTop w:val="0"/>
      <w:marBottom w:val="0"/>
      <w:divBdr>
        <w:top w:val="none" w:sz="0" w:space="0" w:color="auto"/>
        <w:left w:val="none" w:sz="0" w:space="0" w:color="auto"/>
        <w:bottom w:val="none" w:sz="0" w:space="0" w:color="auto"/>
        <w:right w:val="none" w:sz="0" w:space="0" w:color="auto"/>
      </w:divBdr>
    </w:div>
    <w:div w:id="1190995343">
      <w:marLeft w:val="640"/>
      <w:marRight w:val="0"/>
      <w:marTop w:val="0"/>
      <w:marBottom w:val="0"/>
      <w:divBdr>
        <w:top w:val="none" w:sz="0" w:space="0" w:color="auto"/>
        <w:left w:val="none" w:sz="0" w:space="0" w:color="auto"/>
        <w:bottom w:val="none" w:sz="0" w:space="0" w:color="auto"/>
        <w:right w:val="none" w:sz="0" w:space="0" w:color="auto"/>
      </w:divBdr>
    </w:div>
    <w:div w:id="1191067278">
      <w:marLeft w:val="640"/>
      <w:marRight w:val="0"/>
      <w:marTop w:val="0"/>
      <w:marBottom w:val="0"/>
      <w:divBdr>
        <w:top w:val="none" w:sz="0" w:space="0" w:color="auto"/>
        <w:left w:val="none" w:sz="0" w:space="0" w:color="auto"/>
        <w:bottom w:val="none" w:sz="0" w:space="0" w:color="auto"/>
        <w:right w:val="none" w:sz="0" w:space="0" w:color="auto"/>
      </w:divBdr>
    </w:div>
    <w:div w:id="1191140942">
      <w:marLeft w:val="640"/>
      <w:marRight w:val="0"/>
      <w:marTop w:val="0"/>
      <w:marBottom w:val="0"/>
      <w:divBdr>
        <w:top w:val="none" w:sz="0" w:space="0" w:color="auto"/>
        <w:left w:val="none" w:sz="0" w:space="0" w:color="auto"/>
        <w:bottom w:val="none" w:sz="0" w:space="0" w:color="auto"/>
        <w:right w:val="none" w:sz="0" w:space="0" w:color="auto"/>
      </w:divBdr>
    </w:div>
    <w:div w:id="1191145027">
      <w:marLeft w:val="640"/>
      <w:marRight w:val="0"/>
      <w:marTop w:val="0"/>
      <w:marBottom w:val="0"/>
      <w:divBdr>
        <w:top w:val="none" w:sz="0" w:space="0" w:color="auto"/>
        <w:left w:val="none" w:sz="0" w:space="0" w:color="auto"/>
        <w:bottom w:val="none" w:sz="0" w:space="0" w:color="auto"/>
        <w:right w:val="none" w:sz="0" w:space="0" w:color="auto"/>
      </w:divBdr>
    </w:div>
    <w:div w:id="1191186884">
      <w:marLeft w:val="640"/>
      <w:marRight w:val="0"/>
      <w:marTop w:val="0"/>
      <w:marBottom w:val="0"/>
      <w:divBdr>
        <w:top w:val="none" w:sz="0" w:space="0" w:color="auto"/>
        <w:left w:val="none" w:sz="0" w:space="0" w:color="auto"/>
        <w:bottom w:val="none" w:sz="0" w:space="0" w:color="auto"/>
        <w:right w:val="none" w:sz="0" w:space="0" w:color="auto"/>
      </w:divBdr>
    </w:div>
    <w:div w:id="1191214128">
      <w:marLeft w:val="640"/>
      <w:marRight w:val="0"/>
      <w:marTop w:val="0"/>
      <w:marBottom w:val="0"/>
      <w:divBdr>
        <w:top w:val="none" w:sz="0" w:space="0" w:color="auto"/>
        <w:left w:val="none" w:sz="0" w:space="0" w:color="auto"/>
        <w:bottom w:val="none" w:sz="0" w:space="0" w:color="auto"/>
        <w:right w:val="none" w:sz="0" w:space="0" w:color="auto"/>
      </w:divBdr>
    </w:div>
    <w:div w:id="1191214983">
      <w:marLeft w:val="640"/>
      <w:marRight w:val="0"/>
      <w:marTop w:val="0"/>
      <w:marBottom w:val="0"/>
      <w:divBdr>
        <w:top w:val="none" w:sz="0" w:space="0" w:color="auto"/>
        <w:left w:val="none" w:sz="0" w:space="0" w:color="auto"/>
        <w:bottom w:val="none" w:sz="0" w:space="0" w:color="auto"/>
        <w:right w:val="none" w:sz="0" w:space="0" w:color="auto"/>
      </w:divBdr>
    </w:div>
    <w:div w:id="1191259519">
      <w:marLeft w:val="640"/>
      <w:marRight w:val="0"/>
      <w:marTop w:val="0"/>
      <w:marBottom w:val="0"/>
      <w:divBdr>
        <w:top w:val="none" w:sz="0" w:space="0" w:color="auto"/>
        <w:left w:val="none" w:sz="0" w:space="0" w:color="auto"/>
        <w:bottom w:val="none" w:sz="0" w:space="0" w:color="auto"/>
        <w:right w:val="none" w:sz="0" w:space="0" w:color="auto"/>
      </w:divBdr>
    </w:div>
    <w:div w:id="1191336496">
      <w:marLeft w:val="640"/>
      <w:marRight w:val="0"/>
      <w:marTop w:val="0"/>
      <w:marBottom w:val="0"/>
      <w:divBdr>
        <w:top w:val="none" w:sz="0" w:space="0" w:color="auto"/>
        <w:left w:val="none" w:sz="0" w:space="0" w:color="auto"/>
        <w:bottom w:val="none" w:sz="0" w:space="0" w:color="auto"/>
        <w:right w:val="none" w:sz="0" w:space="0" w:color="auto"/>
      </w:divBdr>
    </w:div>
    <w:div w:id="1191339893">
      <w:marLeft w:val="640"/>
      <w:marRight w:val="0"/>
      <w:marTop w:val="0"/>
      <w:marBottom w:val="0"/>
      <w:divBdr>
        <w:top w:val="none" w:sz="0" w:space="0" w:color="auto"/>
        <w:left w:val="none" w:sz="0" w:space="0" w:color="auto"/>
        <w:bottom w:val="none" w:sz="0" w:space="0" w:color="auto"/>
        <w:right w:val="none" w:sz="0" w:space="0" w:color="auto"/>
      </w:divBdr>
    </w:div>
    <w:div w:id="1191341549">
      <w:marLeft w:val="640"/>
      <w:marRight w:val="0"/>
      <w:marTop w:val="0"/>
      <w:marBottom w:val="0"/>
      <w:divBdr>
        <w:top w:val="none" w:sz="0" w:space="0" w:color="auto"/>
        <w:left w:val="none" w:sz="0" w:space="0" w:color="auto"/>
        <w:bottom w:val="none" w:sz="0" w:space="0" w:color="auto"/>
        <w:right w:val="none" w:sz="0" w:space="0" w:color="auto"/>
      </w:divBdr>
    </w:div>
    <w:div w:id="1191383679">
      <w:marLeft w:val="640"/>
      <w:marRight w:val="0"/>
      <w:marTop w:val="0"/>
      <w:marBottom w:val="0"/>
      <w:divBdr>
        <w:top w:val="none" w:sz="0" w:space="0" w:color="auto"/>
        <w:left w:val="none" w:sz="0" w:space="0" w:color="auto"/>
        <w:bottom w:val="none" w:sz="0" w:space="0" w:color="auto"/>
        <w:right w:val="none" w:sz="0" w:space="0" w:color="auto"/>
      </w:divBdr>
    </w:div>
    <w:div w:id="1191528578">
      <w:marLeft w:val="640"/>
      <w:marRight w:val="0"/>
      <w:marTop w:val="0"/>
      <w:marBottom w:val="0"/>
      <w:divBdr>
        <w:top w:val="none" w:sz="0" w:space="0" w:color="auto"/>
        <w:left w:val="none" w:sz="0" w:space="0" w:color="auto"/>
        <w:bottom w:val="none" w:sz="0" w:space="0" w:color="auto"/>
        <w:right w:val="none" w:sz="0" w:space="0" w:color="auto"/>
      </w:divBdr>
    </w:div>
    <w:div w:id="1191530832">
      <w:marLeft w:val="640"/>
      <w:marRight w:val="0"/>
      <w:marTop w:val="0"/>
      <w:marBottom w:val="0"/>
      <w:divBdr>
        <w:top w:val="none" w:sz="0" w:space="0" w:color="auto"/>
        <w:left w:val="none" w:sz="0" w:space="0" w:color="auto"/>
        <w:bottom w:val="none" w:sz="0" w:space="0" w:color="auto"/>
        <w:right w:val="none" w:sz="0" w:space="0" w:color="auto"/>
      </w:divBdr>
    </w:div>
    <w:div w:id="1191532795">
      <w:marLeft w:val="640"/>
      <w:marRight w:val="0"/>
      <w:marTop w:val="0"/>
      <w:marBottom w:val="0"/>
      <w:divBdr>
        <w:top w:val="none" w:sz="0" w:space="0" w:color="auto"/>
        <w:left w:val="none" w:sz="0" w:space="0" w:color="auto"/>
        <w:bottom w:val="none" w:sz="0" w:space="0" w:color="auto"/>
        <w:right w:val="none" w:sz="0" w:space="0" w:color="auto"/>
      </w:divBdr>
    </w:div>
    <w:div w:id="1191603027">
      <w:marLeft w:val="640"/>
      <w:marRight w:val="0"/>
      <w:marTop w:val="0"/>
      <w:marBottom w:val="0"/>
      <w:divBdr>
        <w:top w:val="none" w:sz="0" w:space="0" w:color="auto"/>
        <w:left w:val="none" w:sz="0" w:space="0" w:color="auto"/>
        <w:bottom w:val="none" w:sz="0" w:space="0" w:color="auto"/>
        <w:right w:val="none" w:sz="0" w:space="0" w:color="auto"/>
      </w:divBdr>
    </w:div>
    <w:div w:id="1191603471">
      <w:marLeft w:val="640"/>
      <w:marRight w:val="0"/>
      <w:marTop w:val="0"/>
      <w:marBottom w:val="0"/>
      <w:divBdr>
        <w:top w:val="none" w:sz="0" w:space="0" w:color="auto"/>
        <w:left w:val="none" w:sz="0" w:space="0" w:color="auto"/>
        <w:bottom w:val="none" w:sz="0" w:space="0" w:color="auto"/>
        <w:right w:val="none" w:sz="0" w:space="0" w:color="auto"/>
      </w:divBdr>
    </w:div>
    <w:div w:id="1191605826">
      <w:marLeft w:val="640"/>
      <w:marRight w:val="0"/>
      <w:marTop w:val="0"/>
      <w:marBottom w:val="0"/>
      <w:divBdr>
        <w:top w:val="none" w:sz="0" w:space="0" w:color="auto"/>
        <w:left w:val="none" w:sz="0" w:space="0" w:color="auto"/>
        <w:bottom w:val="none" w:sz="0" w:space="0" w:color="auto"/>
        <w:right w:val="none" w:sz="0" w:space="0" w:color="auto"/>
      </w:divBdr>
    </w:div>
    <w:div w:id="1191652869">
      <w:marLeft w:val="640"/>
      <w:marRight w:val="0"/>
      <w:marTop w:val="0"/>
      <w:marBottom w:val="0"/>
      <w:divBdr>
        <w:top w:val="none" w:sz="0" w:space="0" w:color="auto"/>
        <w:left w:val="none" w:sz="0" w:space="0" w:color="auto"/>
        <w:bottom w:val="none" w:sz="0" w:space="0" w:color="auto"/>
        <w:right w:val="none" w:sz="0" w:space="0" w:color="auto"/>
      </w:divBdr>
    </w:div>
    <w:div w:id="1191722052">
      <w:marLeft w:val="640"/>
      <w:marRight w:val="0"/>
      <w:marTop w:val="0"/>
      <w:marBottom w:val="0"/>
      <w:divBdr>
        <w:top w:val="none" w:sz="0" w:space="0" w:color="auto"/>
        <w:left w:val="none" w:sz="0" w:space="0" w:color="auto"/>
        <w:bottom w:val="none" w:sz="0" w:space="0" w:color="auto"/>
        <w:right w:val="none" w:sz="0" w:space="0" w:color="auto"/>
      </w:divBdr>
    </w:div>
    <w:div w:id="1191797052">
      <w:marLeft w:val="640"/>
      <w:marRight w:val="0"/>
      <w:marTop w:val="0"/>
      <w:marBottom w:val="0"/>
      <w:divBdr>
        <w:top w:val="none" w:sz="0" w:space="0" w:color="auto"/>
        <w:left w:val="none" w:sz="0" w:space="0" w:color="auto"/>
        <w:bottom w:val="none" w:sz="0" w:space="0" w:color="auto"/>
        <w:right w:val="none" w:sz="0" w:space="0" w:color="auto"/>
      </w:divBdr>
    </w:div>
    <w:div w:id="1191840461">
      <w:marLeft w:val="640"/>
      <w:marRight w:val="0"/>
      <w:marTop w:val="0"/>
      <w:marBottom w:val="0"/>
      <w:divBdr>
        <w:top w:val="none" w:sz="0" w:space="0" w:color="auto"/>
        <w:left w:val="none" w:sz="0" w:space="0" w:color="auto"/>
        <w:bottom w:val="none" w:sz="0" w:space="0" w:color="auto"/>
        <w:right w:val="none" w:sz="0" w:space="0" w:color="auto"/>
      </w:divBdr>
    </w:div>
    <w:div w:id="1191841270">
      <w:marLeft w:val="640"/>
      <w:marRight w:val="0"/>
      <w:marTop w:val="0"/>
      <w:marBottom w:val="0"/>
      <w:divBdr>
        <w:top w:val="none" w:sz="0" w:space="0" w:color="auto"/>
        <w:left w:val="none" w:sz="0" w:space="0" w:color="auto"/>
        <w:bottom w:val="none" w:sz="0" w:space="0" w:color="auto"/>
        <w:right w:val="none" w:sz="0" w:space="0" w:color="auto"/>
      </w:divBdr>
    </w:div>
    <w:div w:id="1191843497">
      <w:marLeft w:val="640"/>
      <w:marRight w:val="0"/>
      <w:marTop w:val="0"/>
      <w:marBottom w:val="0"/>
      <w:divBdr>
        <w:top w:val="none" w:sz="0" w:space="0" w:color="auto"/>
        <w:left w:val="none" w:sz="0" w:space="0" w:color="auto"/>
        <w:bottom w:val="none" w:sz="0" w:space="0" w:color="auto"/>
        <w:right w:val="none" w:sz="0" w:space="0" w:color="auto"/>
      </w:divBdr>
    </w:div>
    <w:div w:id="1191869329">
      <w:marLeft w:val="640"/>
      <w:marRight w:val="0"/>
      <w:marTop w:val="0"/>
      <w:marBottom w:val="0"/>
      <w:divBdr>
        <w:top w:val="none" w:sz="0" w:space="0" w:color="auto"/>
        <w:left w:val="none" w:sz="0" w:space="0" w:color="auto"/>
        <w:bottom w:val="none" w:sz="0" w:space="0" w:color="auto"/>
        <w:right w:val="none" w:sz="0" w:space="0" w:color="auto"/>
      </w:divBdr>
    </w:div>
    <w:div w:id="1191914143">
      <w:marLeft w:val="640"/>
      <w:marRight w:val="0"/>
      <w:marTop w:val="0"/>
      <w:marBottom w:val="0"/>
      <w:divBdr>
        <w:top w:val="none" w:sz="0" w:space="0" w:color="auto"/>
        <w:left w:val="none" w:sz="0" w:space="0" w:color="auto"/>
        <w:bottom w:val="none" w:sz="0" w:space="0" w:color="auto"/>
        <w:right w:val="none" w:sz="0" w:space="0" w:color="auto"/>
      </w:divBdr>
    </w:div>
    <w:div w:id="1191991706">
      <w:marLeft w:val="640"/>
      <w:marRight w:val="0"/>
      <w:marTop w:val="0"/>
      <w:marBottom w:val="0"/>
      <w:divBdr>
        <w:top w:val="none" w:sz="0" w:space="0" w:color="auto"/>
        <w:left w:val="none" w:sz="0" w:space="0" w:color="auto"/>
        <w:bottom w:val="none" w:sz="0" w:space="0" w:color="auto"/>
        <w:right w:val="none" w:sz="0" w:space="0" w:color="auto"/>
      </w:divBdr>
    </w:div>
    <w:div w:id="1191992695">
      <w:marLeft w:val="640"/>
      <w:marRight w:val="0"/>
      <w:marTop w:val="0"/>
      <w:marBottom w:val="0"/>
      <w:divBdr>
        <w:top w:val="none" w:sz="0" w:space="0" w:color="auto"/>
        <w:left w:val="none" w:sz="0" w:space="0" w:color="auto"/>
        <w:bottom w:val="none" w:sz="0" w:space="0" w:color="auto"/>
        <w:right w:val="none" w:sz="0" w:space="0" w:color="auto"/>
      </w:divBdr>
    </w:div>
    <w:div w:id="1192038023">
      <w:marLeft w:val="640"/>
      <w:marRight w:val="0"/>
      <w:marTop w:val="0"/>
      <w:marBottom w:val="0"/>
      <w:divBdr>
        <w:top w:val="none" w:sz="0" w:space="0" w:color="auto"/>
        <w:left w:val="none" w:sz="0" w:space="0" w:color="auto"/>
        <w:bottom w:val="none" w:sz="0" w:space="0" w:color="auto"/>
        <w:right w:val="none" w:sz="0" w:space="0" w:color="auto"/>
      </w:divBdr>
    </w:div>
    <w:div w:id="1192109320">
      <w:marLeft w:val="640"/>
      <w:marRight w:val="0"/>
      <w:marTop w:val="0"/>
      <w:marBottom w:val="0"/>
      <w:divBdr>
        <w:top w:val="none" w:sz="0" w:space="0" w:color="auto"/>
        <w:left w:val="none" w:sz="0" w:space="0" w:color="auto"/>
        <w:bottom w:val="none" w:sz="0" w:space="0" w:color="auto"/>
        <w:right w:val="none" w:sz="0" w:space="0" w:color="auto"/>
      </w:divBdr>
    </w:div>
    <w:div w:id="1192112211">
      <w:marLeft w:val="640"/>
      <w:marRight w:val="0"/>
      <w:marTop w:val="0"/>
      <w:marBottom w:val="0"/>
      <w:divBdr>
        <w:top w:val="none" w:sz="0" w:space="0" w:color="auto"/>
        <w:left w:val="none" w:sz="0" w:space="0" w:color="auto"/>
        <w:bottom w:val="none" w:sz="0" w:space="0" w:color="auto"/>
        <w:right w:val="none" w:sz="0" w:space="0" w:color="auto"/>
      </w:divBdr>
    </w:div>
    <w:div w:id="1192184630">
      <w:marLeft w:val="640"/>
      <w:marRight w:val="0"/>
      <w:marTop w:val="0"/>
      <w:marBottom w:val="0"/>
      <w:divBdr>
        <w:top w:val="none" w:sz="0" w:space="0" w:color="auto"/>
        <w:left w:val="none" w:sz="0" w:space="0" w:color="auto"/>
        <w:bottom w:val="none" w:sz="0" w:space="0" w:color="auto"/>
        <w:right w:val="none" w:sz="0" w:space="0" w:color="auto"/>
      </w:divBdr>
    </w:div>
    <w:div w:id="1192261073">
      <w:marLeft w:val="640"/>
      <w:marRight w:val="0"/>
      <w:marTop w:val="0"/>
      <w:marBottom w:val="0"/>
      <w:divBdr>
        <w:top w:val="none" w:sz="0" w:space="0" w:color="auto"/>
        <w:left w:val="none" w:sz="0" w:space="0" w:color="auto"/>
        <w:bottom w:val="none" w:sz="0" w:space="0" w:color="auto"/>
        <w:right w:val="none" w:sz="0" w:space="0" w:color="auto"/>
      </w:divBdr>
    </w:div>
    <w:div w:id="1192301199">
      <w:marLeft w:val="640"/>
      <w:marRight w:val="0"/>
      <w:marTop w:val="0"/>
      <w:marBottom w:val="0"/>
      <w:divBdr>
        <w:top w:val="none" w:sz="0" w:space="0" w:color="auto"/>
        <w:left w:val="none" w:sz="0" w:space="0" w:color="auto"/>
        <w:bottom w:val="none" w:sz="0" w:space="0" w:color="auto"/>
        <w:right w:val="none" w:sz="0" w:space="0" w:color="auto"/>
      </w:divBdr>
    </w:div>
    <w:div w:id="1192302644">
      <w:marLeft w:val="640"/>
      <w:marRight w:val="0"/>
      <w:marTop w:val="0"/>
      <w:marBottom w:val="0"/>
      <w:divBdr>
        <w:top w:val="none" w:sz="0" w:space="0" w:color="auto"/>
        <w:left w:val="none" w:sz="0" w:space="0" w:color="auto"/>
        <w:bottom w:val="none" w:sz="0" w:space="0" w:color="auto"/>
        <w:right w:val="none" w:sz="0" w:space="0" w:color="auto"/>
      </w:divBdr>
    </w:div>
    <w:div w:id="1192304094">
      <w:marLeft w:val="640"/>
      <w:marRight w:val="0"/>
      <w:marTop w:val="0"/>
      <w:marBottom w:val="0"/>
      <w:divBdr>
        <w:top w:val="none" w:sz="0" w:space="0" w:color="auto"/>
        <w:left w:val="none" w:sz="0" w:space="0" w:color="auto"/>
        <w:bottom w:val="none" w:sz="0" w:space="0" w:color="auto"/>
        <w:right w:val="none" w:sz="0" w:space="0" w:color="auto"/>
      </w:divBdr>
    </w:div>
    <w:div w:id="1192305604">
      <w:marLeft w:val="640"/>
      <w:marRight w:val="0"/>
      <w:marTop w:val="0"/>
      <w:marBottom w:val="0"/>
      <w:divBdr>
        <w:top w:val="none" w:sz="0" w:space="0" w:color="auto"/>
        <w:left w:val="none" w:sz="0" w:space="0" w:color="auto"/>
        <w:bottom w:val="none" w:sz="0" w:space="0" w:color="auto"/>
        <w:right w:val="none" w:sz="0" w:space="0" w:color="auto"/>
      </w:divBdr>
    </w:div>
    <w:div w:id="1192380876">
      <w:marLeft w:val="640"/>
      <w:marRight w:val="0"/>
      <w:marTop w:val="0"/>
      <w:marBottom w:val="0"/>
      <w:divBdr>
        <w:top w:val="none" w:sz="0" w:space="0" w:color="auto"/>
        <w:left w:val="none" w:sz="0" w:space="0" w:color="auto"/>
        <w:bottom w:val="none" w:sz="0" w:space="0" w:color="auto"/>
        <w:right w:val="none" w:sz="0" w:space="0" w:color="auto"/>
      </w:divBdr>
    </w:div>
    <w:div w:id="1192449983">
      <w:marLeft w:val="640"/>
      <w:marRight w:val="0"/>
      <w:marTop w:val="0"/>
      <w:marBottom w:val="0"/>
      <w:divBdr>
        <w:top w:val="none" w:sz="0" w:space="0" w:color="auto"/>
        <w:left w:val="none" w:sz="0" w:space="0" w:color="auto"/>
        <w:bottom w:val="none" w:sz="0" w:space="0" w:color="auto"/>
        <w:right w:val="none" w:sz="0" w:space="0" w:color="auto"/>
      </w:divBdr>
    </w:div>
    <w:div w:id="1192501076">
      <w:marLeft w:val="640"/>
      <w:marRight w:val="0"/>
      <w:marTop w:val="0"/>
      <w:marBottom w:val="0"/>
      <w:divBdr>
        <w:top w:val="none" w:sz="0" w:space="0" w:color="auto"/>
        <w:left w:val="none" w:sz="0" w:space="0" w:color="auto"/>
        <w:bottom w:val="none" w:sz="0" w:space="0" w:color="auto"/>
        <w:right w:val="none" w:sz="0" w:space="0" w:color="auto"/>
      </w:divBdr>
    </w:div>
    <w:div w:id="1192572394">
      <w:marLeft w:val="640"/>
      <w:marRight w:val="0"/>
      <w:marTop w:val="0"/>
      <w:marBottom w:val="0"/>
      <w:divBdr>
        <w:top w:val="none" w:sz="0" w:space="0" w:color="auto"/>
        <w:left w:val="none" w:sz="0" w:space="0" w:color="auto"/>
        <w:bottom w:val="none" w:sz="0" w:space="0" w:color="auto"/>
        <w:right w:val="none" w:sz="0" w:space="0" w:color="auto"/>
      </w:divBdr>
    </w:div>
    <w:div w:id="1192573956">
      <w:marLeft w:val="640"/>
      <w:marRight w:val="0"/>
      <w:marTop w:val="0"/>
      <w:marBottom w:val="0"/>
      <w:divBdr>
        <w:top w:val="none" w:sz="0" w:space="0" w:color="auto"/>
        <w:left w:val="none" w:sz="0" w:space="0" w:color="auto"/>
        <w:bottom w:val="none" w:sz="0" w:space="0" w:color="auto"/>
        <w:right w:val="none" w:sz="0" w:space="0" w:color="auto"/>
      </w:divBdr>
    </w:div>
    <w:div w:id="1192642454">
      <w:marLeft w:val="640"/>
      <w:marRight w:val="0"/>
      <w:marTop w:val="0"/>
      <w:marBottom w:val="0"/>
      <w:divBdr>
        <w:top w:val="none" w:sz="0" w:space="0" w:color="auto"/>
        <w:left w:val="none" w:sz="0" w:space="0" w:color="auto"/>
        <w:bottom w:val="none" w:sz="0" w:space="0" w:color="auto"/>
        <w:right w:val="none" w:sz="0" w:space="0" w:color="auto"/>
      </w:divBdr>
    </w:div>
    <w:div w:id="1192644333">
      <w:marLeft w:val="640"/>
      <w:marRight w:val="0"/>
      <w:marTop w:val="0"/>
      <w:marBottom w:val="0"/>
      <w:divBdr>
        <w:top w:val="none" w:sz="0" w:space="0" w:color="auto"/>
        <w:left w:val="none" w:sz="0" w:space="0" w:color="auto"/>
        <w:bottom w:val="none" w:sz="0" w:space="0" w:color="auto"/>
        <w:right w:val="none" w:sz="0" w:space="0" w:color="auto"/>
      </w:divBdr>
    </w:div>
    <w:div w:id="1192649221">
      <w:marLeft w:val="640"/>
      <w:marRight w:val="0"/>
      <w:marTop w:val="0"/>
      <w:marBottom w:val="0"/>
      <w:divBdr>
        <w:top w:val="none" w:sz="0" w:space="0" w:color="auto"/>
        <w:left w:val="none" w:sz="0" w:space="0" w:color="auto"/>
        <w:bottom w:val="none" w:sz="0" w:space="0" w:color="auto"/>
        <w:right w:val="none" w:sz="0" w:space="0" w:color="auto"/>
      </w:divBdr>
    </w:div>
    <w:div w:id="1192650518">
      <w:marLeft w:val="640"/>
      <w:marRight w:val="0"/>
      <w:marTop w:val="0"/>
      <w:marBottom w:val="0"/>
      <w:divBdr>
        <w:top w:val="none" w:sz="0" w:space="0" w:color="auto"/>
        <w:left w:val="none" w:sz="0" w:space="0" w:color="auto"/>
        <w:bottom w:val="none" w:sz="0" w:space="0" w:color="auto"/>
        <w:right w:val="none" w:sz="0" w:space="0" w:color="auto"/>
      </w:divBdr>
    </w:div>
    <w:div w:id="1192690694">
      <w:marLeft w:val="640"/>
      <w:marRight w:val="0"/>
      <w:marTop w:val="0"/>
      <w:marBottom w:val="0"/>
      <w:divBdr>
        <w:top w:val="none" w:sz="0" w:space="0" w:color="auto"/>
        <w:left w:val="none" w:sz="0" w:space="0" w:color="auto"/>
        <w:bottom w:val="none" w:sz="0" w:space="0" w:color="auto"/>
        <w:right w:val="none" w:sz="0" w:space="0" w:color="auto"/>
      </w:divBdr>
    </w:div>
    <w:div w:id="1192691261">
      <w:marLeft w:val="640"/>
      <w:marRight w:val="0"/>
      <w:marTop w:val="0"/>
      <w:marBottom w:val="0"/>
      <w:divBdr>
        <w:top w:val="none" w:sz="0" w:space="0" w:color="auto"/>
        <w:left w:val="none" w:sz="0" w:space="0" w:color="auto"/>
        <w:bottom w:val="none" w:sz="0" w:space="0" w:color="auto"/>
        <w:right w:val="none" w:sz="0" w:space="0" w:color="auto"/>
      </w:divBdr>
    </w:div>
    <w:div w:id="1192693125">
      <w:marLeft w:val="640"/>
      <w:marRight w:val="0"/>
      <w:marTop w:val="0"/>
      <w:marBottom w:val="0"/>
      <w:divBdr>
        <w:top w:val="none" w:sz="0" w:space="0" w:color="auto"/>
        <w:left w:val="none" w:sz="0" w:space="0" w:color="auto"/>
        <w:bottom w:val="none" w:sz="0" w:space="0" w:color="auto"/>
        <w:right w:val="none" w:sz="0" w:space="0" w:color="auto"/>
      </w:divBdr>
    </w:div>
    <w:div w:id="1192764817">
      <w:marLeft w:val="640"/>
      <w:marRight w:val="0"/>
      <w:marTop w:val="0"/>
      <w:marBottom w:val="0"/>
      <w:divBdr>
        <w:top w:val="none" w:sz="0" w:space="0" w:color="auto"/>
        <w:left w:val="none" w:sz="0" w:space="0" w:color="auto"/>
        <w:bottom w:val="none" w:sz="0" w:space="0" w:color="auto"/>
        <w:right w:val="none" w:sz="0" w:space="0" w:color="auto"/>
      </w:divBdr>
    </w:div>
    <w:div w:id="1192835865">
      <w:marLeft w:val="640"/>
      <w:marRight w:val="0"/>
      <w:marTop w:val="0"/>
      <w:marBottom w:val="0"/>
      <w:divBdr>
        <w:top w:val="none" w:sz="0" w:space="0" w:color="auto"/>
        <w:left w:val="none" w:sz="0" w:space="0" w:color="auto"/>
        <w:bottom w:val="none" w:sz="0" w:space="0" w:color="auto"/>
        <w:right w:val="none" w:sz="0" w:space="0" w:color="auto"/>
      </w:divBdr>
    </w:div>
    <w:div w:id="1192836085">
      <w:marLeft w:val="640"/>
      <w:marRight w:val="0"/>
      <w:marTop w:val="0"/>
      <w:marBottom w:val="0"/>
      <w:divBdr>
        <w:top w:val="none" w:sz="0" w:space="0" w:color="auto"/>
        <w:left w:val="none" w:sz="0" w:space="0" w:color="auto"/>
        <w:bottom w:val="none" w:sz="0" w:space="0" w:color="auto"/>
        <w:right w:val="none" w:sz="0" w:space="0" w:color="auto"/>
      </w:divBdr>
    </w:div>
    <w:div w:id="1192839012">
      <w:marLeft w:val="640"/>
      <w:marRight w:val="0"/>
      <w:marTop w:val="0"/>
      <w:marBottom w:val="0"/>
      <w:divBdr>
        <w:top w:val="none" w:sz="0" w:space="0" w:color="auto"/>
        <w:left w:val="none" w:sz="0" w:space="0" w:color="auto"/>
        <w:bottom w:val="none" w:sz="0" w:space="0" w:color="auto"/>
        <w:right w:val="none" w:sz="0" w:space="0" w:color="auto"/>
      </w:divBdr>
    </w:div>
    <w:div w:id="1192916274">
      <w:marLeft w:val="640"/>
      <w:marRight w:val="0"/>
      <w:marTop w:val="0"/>
      <w:marBottom w:val="0"/>
      <w:divBdr>
        <w:top w:val="none" w:sz="0" w:space="0" w:color="auto"/>
        <w:left w:val="none" w:sz="0" w:space="0" w:color="auto"/>
        <w:bottom w:val="none" w:sz="0" w:space="0" w:color="auto"/>
        <w:right w:val="none" w:sz="0" w:space="0" w:color="auto"/>
      </w:divBdr>
    </w:div>
    <w:div w:id="1192954151">
      <w:marLeft w:val="640"/>
      <w:marRight w:val="0"/>
      <w:marTop w:val="0"/>
      <w:marBottom w:val="0"/>
      <w:divBdr>
        <w:top w:val="none" w:sz="0" w:space="0" w:color="auto"/>
        <w:left w:val="none" w:sz="0" w:space="0" w:color="auto"/>
        <w:bottom w:val="none" w:sz="0" w:space="0" w:color="auto"/>
        <w:right w:val="none" w:sz="0" w:space="0" w:color="auto"/>
      </w:divBdr>
    </w:div>
    <w:div w:id="1192958705">
      <w:marLeft w:val="640"/>
      <w:marRight w:val="0"/>
      <w:marTop w:val="0"/>
      <w:marBottom w:val="0"/>
      <w:divBdr>
        <w:top w:val="none" w:sz="0" w:space="0" w:color="auto"/>
        <w:left w:val="none" w:sz="0" w:space="0" w:color="auto"/>
        <w:bottom w:val="none" w:sz="0" w:space="0" w:color="auto"/>
        <w:right w:val="none" w:sz="0" w:space="0" w:color="auto"/>
      </w:divBdr>
    </w:div>
    <w:div w:id="1192962770">
      <w:marLeft w:val="640"/>
      <w:marRight w:val="0"/>
      <w:marTop w:val="0"/>
      <w:marBottom w:val="0"/>
      <w:divBdr>
        <w:top w:val="none" w:sz="0" w:space="0" w:color="auto"/>
        <w:left w:val="none" w:sz="0" w:space="0" w:color="auto"/>
        <w:bottom w:val="none" w:sz="0" w:space="0" w:color="auto"/>
        <w:right w:val="none" w:sz="0" w:space="0" w:color="auto"/>
      </w:divBdr>
    </w:div>
    <w:div w:id="1192963048">
      <w:marLeft w:val="640"/>
      <w:marRight w:val="0"/>
      <w:marTop w:val="0"/>
      <w:marBottom w:val="0"/>
      <w:divBdr>
        <w:top w:val="none" w:sz="0" w:space="0" w:color="auto"/>
        <w:left w:val="none" w:sz="0" w:space="0" w:color="auto"/>
        <w:bottom w:val="none" w:sz="0" w:space="0" w:color="auto"/>
        <w:right w:val="none" w:sz="0" w:space="0" w:color="auto"/>
      </w:divBdr>
    </w:div>
    <w:div w:id="1193033804">
      <w:marLeft w:val="640"/>
      <w:marRight w:val="0"/>
      <w:marTop w:val="0"/>
      <w:marBottom w:val="0"/>
      <w:divBdr>
        <w:top w:val="none" w:sz="0" w:space="0" w:color="auto"/>
        <w:left w:val="none" w:sz="0" w:space="0" w:color="auto"/>
        <w:bottom w:val="none" w:sz="0" w:space="0" w:color="auto"/>
        <w:right w:val="none" w:sz="0" w:space="0" w:color="auto"/>
      </w:divBdr>
    </w:div>
    <w:div w:id="1193035457">
      <w:marLeft w:val="640"/>
      <w:marRight w:val="0"/>
      <w:marTop w:val="0"/>
      <w:marBottom w:val="0"/>
      <w:divBdr>
        <w:top w:val="none" w:sz="0" w:space="0" w:color="auto"/>
        <w:left w:val="none" w:sz="0" w:space="0" w:color="auto"/>
        <w:bottom w:val="none" w:sz="0" w:space="0" w:color="auto"/>
        <w:right w:val="none" w:sz="0" w:space="0" w:color="auto"/>
      </w:divBdr>
    </w:div>
    <w:div w:id="1193035710">
      <w:marLeft w:val="640"/>
      <w:marRight w:val="0"/>
      <w:marTop w:val="0"/>
      <w:marBottom w:val="0"/>
      <w:divBdr>
        <w:top w:val="none" w:sz="0" w:space="0" w:color="auto"/>
        <w:left w:val="none" w:sz="0" w:space="0" w:color="auto"/>
        <w:bottom w:val="none" w:sz="0" w:space="0" w:color="auto"/>
        <w:right w:val="none" w:sz="0" w:space="0" w:color="auto"/>
      </w:divBdr>
    </w:div>
    <w:div w:id="1193036494">
      <w:marLeft w:val="640"/>
      <w:marRight w:val="0"/>
      <w:marTop w:val="0"/>
      <w:marBottom w:val="0"/>
      <w:divBdr>
        <w:top w:val="none" w:sz="0" w:space="0" w:color="auto"/>
        <w:left w:val="none" w:sz="0" w:space="0" w:color="auto"/>
        <w:bottom w:val="none" w:sz="0" w:space="0" w:color="auto"/>
        <w:right w:val="none" w:sz="0" w:space="0" w:color="auto"/>
      </w:divBdr>
    </w:div>
    <w:div w:id="1193105740">
      <w:marLeft w:val="640"/>
      <w:marRight w:val="0"/>
      <w:marTop w:val="0"/>
      <w:marBottom w:val="0"/>
      <w:divBdr>
        <w:top w:val="none" w:sz="0" w:space="0" w:color="auto"/>
        <w:left w:val="none" w:sz="0" w:space="0" w:color="auto"/>
        <w:bottom w:val="none" w:sz="0" w:space="0" w:color="auto"/>
        <w:right w:val="none" w:sz="0" w:space="0" w:color="auto"/>
      </w:divBdr>
    </w:div>
    <w:div w:id="1193107827">
      <w:marLeft w:val="640"/>
      <w:marRight w:val="0"/>
      <w:marTop w:val="0"/>
      <w:marBottom w:val="0"/>
      <w:divBdr>
        <w:top w:val="none" w:sz="0" w:space="0" w:color="auto"/>
        <w:left w:val="none" w:sz="0" w:space="0" w:color="auto"/>
        <w:bottom w:val="none" w:sz="0" w:space="0" w:color="auto"/>
        <w:right w:val="none" w:sz="0" w:space="0" w:color="auto"/>
      </w:divBdr>
    </w:div>
    <w:div w:id="1193107891">
      <w:marLeft w:val="640"/>
      <w:marRight w:val="0"/>
      <w:marTop w:val="0"/>
      <w:marBottom w:val="0"/>
      <w:divBdr>
        <w:top w:val="none" w:sz="0" w:space="0" w:color="auto"/>
        <w:left w:val="none" w:sz="0" w:space="0" w:color="auto"/>
        <w:bottom w:val="none" w:sz="0" w:space="0" w:color="auto"/>
        <w:right w:val="none" w:sz="0" w:space="0" w:color="auto"/>
      </w:divBdr>
    </w:div>
    <w:div w:id="1193108030">
      <w:marLeft w:val="640"/>
      <w:marRight w:val="0"/>
      <w:marTop w:val="0"/>
      <w:marBottom w:val="0"/>
      <w:divBdr>
        <w:top w:val="none" w:sz="0" w:space="0" w:color="auto"/>
        <w:left w:val="none" w:sz="0" w:space="0" w:color="auto"/>
        <w:bottom w:val="none" w:sz="0" w:space="0" w:color="auto"/>
        <w:right w:val="none" w:sz="0" w:space="0" w:color="auto"/>
      </w:divBdr>
    </w:div>
    <w:div w:id="1193148504">
      <w:marLeft w:val="640"/>
      <w:marRight w:val="0"/>
      <w:marTop w:val="0"/>
      <w:marBottom w:val="0"/>
      <w:divBdr>
        <w:top w:val="none" w:sz="0" w:space="0" w:color="auto"/>
        <w:left w:val="none" w:sz="0" w:space="0" w:color="auto"/>
        <w:bottom w:val="none" w:sz="0" w:space="0" w:color="auto"/>
        <w:right w:val="none" w:sz="0" w:space="0" w:color="auto"/>
      </w:divBdr>
    </w:div>
    <w:div w:id="1193149111">
      <w:marLeft w:val="640"/>
      <w:marRight w:val="0"/>
      <w:marTop w:val="0"/>
      <w:marBottom w:val="0"/>
      <w:divBdr>
        <w:top w:val="none" w:sz="0" w:space="0" w:color="auto"/>
        <w:left w:val="none" w:sz="0" w:space="0" w:color="auto"/>
        <w:bottom w:val="none" w:sz="0" w:space="0" w:color="auto"/>
        <w:right w:val="none" w:sz="0" w:space="0" w:color="auto"/>
      </w:divBdr>
    </w:div>
    <w:div w:id="1193152041">
      <w:marLeft w:val="640"/>
      <w:marRight w:val="0"/>
      <w:marTop w:val="0"/>
      <w:marBottom w:val="0"/>
      <w:divBdr>
        <w:top w:val="none" w:sz="0" w:space="0" w:color="auto"/>
        <w:left w:val="none" w:sz="0" w:space="0" w:color="auto"/>
        <w:bottom w:val="none" w:sz="0" w:space="0" w:color="auto"/>
        <w:right w:val="none" w:sz="0" w:space="0" w:color="auto"/>
      </w:divBdr>
    </w:div>
    <w:div w:id="1193152579">
      <w:marLeft w:val="640"/>
      <w:marRight w:val="0"/>
      <w:marTop w:val="0"/>
      <w:marBottom w:val="0"/>
      <w:divBdr>
        <w:top w:val="none" w:sz="0" w:space="0" w:color="auto"/>
        <w:left w:val="none" w:sz="0" w:space="0" w:color="auto"/>
        <w:bottom w:val="none" w:sz="0" w:space="0" w:color="auto"/>
        <w:right w:val="none" w:sz="0" w:space="0" w:color="auto"/>
      </w:divBdr>
    </w:div>
    <w:div w:id="1193231199">
      <w:marLeft w:val="640"/>
      <w:marRight w:val="0"/>
      <w:marTop w:val="0"/>
      <w:marBottom w:val="0"/>
      <w:divBdr>
        <w:top w:val="none" w:sz="0" w:space="0" w:color="auto"/>
        <w:left w:val="none" w:sz="0" w:space="0" w:color="auto"/>
        <w:bottom w:val="none" w:sz="0" w:space="0" w:color="auto"/>
        <w:right w:val="none" w:sz="0" w:space="0" w:color="auto"/>
      </w:divBdr>
    </w:div>
    <w:div w:id="1193231824">
      <w:marLeft w:val="640"/>
      <w:marRight w:val="0"/>
      <w:marTop w:val="0"/>
      <w:marBottom w:val="0"/>
      <w:divBdr>
        <w:top w:val="none" w:sz="0" w:space="0" w:color="auto"/>
        <w:left w:val="none" w:sz="0" w:space="0" w:color="auto"/>
        <w:bottom w:val="none" w:sz="0" w:space="0" w:color="auto"/>
        <w:right w:val="none" w:sz="0" w:space="0" w:color="auto"/>
      </w:divBdr>
    </w:div>
    <w:div w:id="1193302740">
      <w:marLeft w:val="640"/>
      <w:marRight w:val="0"/>
      <w:marTop w:val="0"/>
      <w:marBottom w:val="0"/>
      <w:divBdr>
        <w:top w:val="none" w:sz="0" w:space="0" w:color="auto"/>
        <w:left w:val="none" w:sz="0" w:space="0" w:color="auto"/>
        <w:bottom w:val="none" w:sz="0" w:space="0" w:color="auto"/>
        <w:right w:val="none" w:sz="0" w:space="0" w:color="auto"/>
      </w:divBdr>
    </w:div>
    <w:div w:id="1193303677">
      <w:marLeft w:val="640"/>
      <w:marRight w:val="0"/>
      <w:marTop w:val="0"/>
      <w:marBottom w:val="0"/>
      <w:divBdr>
        <w:top w:val="none" w:sz="0" w:space="0" w:color="auto"/>
        <w:left w:val="none" w:sz="0" w:space="0" w:color="auto"/>
        <w:bottom w:val="none" w:sz="0" w:space="0" w:color="auto"/>
        <w:right w:val="none" w:sz="0" w:space="0" w:color="auto"/>
      </w:divBdr>
    </w:div>
    <w:div w:id="1193346090">
      <w:marLeft w:val="640"/>
      <w:marRight w:val="0"/>
      <w:marTop w:val="0"/>
      <w:marBottom w:val="0"/>
      <w:divBdr>
        <w:top w:val="none" w:sz="0" w:space="0" w:color="auto"/>
        <w:left w:val="none" w:sz="0" w:space="0" w:color="auto"/>
        <w:bottom w:val="none" w:sz="0" w:space="0" w:color="auto"/>
        <w:right w:val="none" w:sz="0" w:space="0" w:color="auto"/>
      </w:divBdr>
    </w:div>
    <w:div w:id="1193346288">
      <w:marLeft w:val="640"/>
      <w:marRight w:val="0"/>
      <w:marTop w:val="0"/>
      <w:marBottom w:val="0"/>
      <w:divBdr>
        <w:top w:val="none" w:sz="0" w:space="0" w:color="auto"/>
        <w:left w:val="none" w:sz="0" w:space="0" w:color="auto"/>
        <w:bottom w:val="none" w:sz="0" w:space="0" w:color="auto"/>
        <w:right w:val="none" w:sz="0" w:space="0" w:color="auto"/>
      </w:divBdr>
    </w:div>
    <w:div w:id="1193496804">
      <w:marLeft w:val="640"/>
      <w:marRight w:val="0"/>
      <w:marTop w:val="0"/>
      <w:marBottom w:val="0"/>
      <w:divBdr>
        <w:top w:val="none" w:sz="0" w:space="0" w:color="auto"/>
        <w:left w:val="none" w:sz="0" w:space="0" w:color="auto"/>
        <w:bottom w:val="none" w:sz="0" w:space="0" w:color="auto"/>
        <w:right w:val="none" w:sz="0" w:space="0" w:color="auto"/>
      </w:divBdr>
    </w:div>
    <w:div w:id="1193500343">
      <w:marLeft w:val="640"/>
      <w:marRight w:val="0"/>
      <w:marTop w:val="0"/>
      <w:marBottom w:val="0"/>
      <w:divBdr>
        <w:top w:val="none" w:sz="0" w:space="0" w:color="auto"/>
        <w:left w:val="none" w:sz="0" w:space="0" w:color="auto"/>
        <w:bottom w:val="none" w:sz="0" w:space="0" w:color="auto"/>
        <w:right w:val="none" w:sz="0" w:space="0" w:color="auto"/>
      </w:divBdr>
    </w:div>
    <w:div w:id="1193616272">
      <w:marLeft w:val="640"/>
      <w:marRight w:val="0"/>
      <w:marTop w:val="0"/>
      <w:marBottom w:val="0"/>
      <w:divBdr>
        <w:top w:val="none" w:sz="0" w:space="0" w:color="auto"/>
        <w:left w:val="none" w:sz="0" w:space="0" w:color="auto"/>
        <w:bottom w:val="none" w:sz="0" w:space="0" w:color="auto"/>
        <w:right w:val="none" w:sz="0" w:space="0" w:color="auto"/>
      </w:divBdr>
    </w:div>
    <w:div w:id="1193687318">
      <w:marLeft w:val="640"/>
      <w:marRight w:val="0"/>
      <w:marTop w:val="0"/>
      <w:marBottom w:val="0"/>
      <w:divBdr>
        <w:top w:val="none" w:sz="0" w:space="0" w:color="auto"/>
        <w:left w:val="none" w:sz="0" w:space="0" w:color="auto"/>
        <w:bottom w:val="none" w:sz="0" w:space="0" w:color="auto"/>
        <w:right w:val="none" w:sz="0" w:space="0" w:color="auto"/>
      </w:divBdr>
    </w:div>
    <w:div w:id="1193805132">
      <w:marLeft w:val="640"/>
      <w:marRight w:val="0"/>
      <w:marTop w:val="0"/>
      <w:marBottom w:val="0"/>
      <w:divBdr>
        <w:top w:val="none" w:sz="0" w:space="0" w:color="auto"/>
        <w:left w:val="none" w:sz="0" w:space="0" w:color="auto"/>
        <w:bottom w:val="none" w:sz="0" w:space="0" w:color="auto"/>
        <w:right w:val="none" w:sz="0" w:space="0" w:color="auto"/>
      </w:divBdr>
    </w:div>
    <w:div w:id="1193808233">
      <w:marLeft w:val="640"/>
      <w:marRight w:val="0"/>
      <w:marTop w:val="0"/>
      <w:marBottom w:val="0"/>
      <w:divBdr>
        <w:top w:val="none" w:sz="0" w:space="0" w:color="auto"/>
        <w:left w:val="none" w:sz="0" w:space="0" w:color="auto"/>
        <w:bottom w:val="none" w:sz="0" w:space="0" w:color="auto"/>
        <w:right w:val="none" w:sz="0" w:space="0" w:color="auto"/>
      </w:divBdr>
    </w:div>
    <w:div w:id="1193808967">
      <w:marLeft w:val="640"/>
      <w:marRight w:val="0"/>
      <w:marTop w:val="0"/>
      <w:marBottom w:val="0"/>
      <w:divBdr>
        <w:top w:val="none" w:sz="0" w:space="0" w:color="auto"/>
        <w:left w:val="none" w:sz="0" w:space="0" w:color="auto"/>
        <w:bottom w:val="none" w:sz="0" w:space="0" w:color="auto"/>
        <w:right w:val="none" w:sz="0" w:space="0" w:color="auto"/>
      </w:divBdr>
    </w:div>
    <w:div w:id="1193809109">
      <w:marLeft w:val="640"/>
      <w:marRight w:val="0"/>
      <w:marTop w:val="0"/>
      <w:marBottom w:val="0"/>
      <w:divBdr>
        <w:top w:val="none" w:sz="0" w:space="0" w:color="auto"/>
        <w:left w:val="none" w:sz="0" w:space="0" w:color="auto"/>
        <w:bottom w:val="none" w:sz="0" w:space="0" w:color="auto"/>
        <w:right w:val="none" w:sz="0" w:space="0" w:color="auto"/>
      </w:divBdr>
    </w:div>
    <w:div w:id="1193811777">
      <w:marLeft w:val="640"/>
      <w:marRight w:val="0"/>
      <w:marTop w:val="0"/>
      <w:marBottom w:val="0"/>
      <w:divBdr>
        <w:top w:val="none" w:sz="0" w:space="0" w:color="auto"/>
        <w:left w:val="none" w:sz="0" w:space="0" w:color="auto"/>
        <w:bottom w:val="none" w:sz="0" w:space="0" w:color="auto"/>
        <w:right w:val="none" w:sz="0" w:space="0" w:color="auto"/>
      </w:divBdr>
    </w:div>
    <w:div w:id="1193836082">
      <w:marLeft w:val="640"/>
      <w:marRight w:val="0"/>
      <w:marTop w:val="0"/>
      <w:marBottom w:val="0"/>
      <w:divBdr>
        <w:top w:val="none" w:sz="0" w:space="0" w:color="auto"/>
        <w:left w:val="none" w:sz="0" w:space="0" w:color="auto"/>
        <w:bottom w:val="none" w:sz="0" w:space="0" w:color="auto"/>
        <w:right w:val="none" w:sz="0" w:space="0" w:color="auto"/>
      </w:divBdr>
    </w:div>
    <w:div w:id="1193881406">
      <w:marLeft w:val="640"/>
      <w:marRight w:val="0"/>
      <w:marTop w:val="0"/>
      <w:marBottom w:val="0"/>
      <w:divBdr>
        <w:top w:val="none" w:sz="0" w:space="0" w:color="auto"/>
        <w:left w:val="none" w:sz="0" w:space="0" w:color="auto"/>
        <w:bottom w:val="none" w:sz="0" w:space="0" w:color="auto"/>
        <w:right w:val="none" w:sz="0" w:space="0" w:color="auto"/>
      </w:divBdr>
    </w:div>
    <w:div w:id="1193883606">
      <w:marLeft w:val="640"/>
      <w:marRight w:val="0"/>
      <w:marTop w:val="0"/>
      <w:marBottom w:val="0"/>
      <w:divBdr>
        <w:top w:val="none" w:sz="0" w:space="0" w:color="auto"/>
        <w:left w:val="none" w:sz="0" w:space="0" w:color="auto"/>
        <w:bottom w:val="none" w:sz="0" w:space="0" w:color="auto"/>
        <w:right w:val="none" w:sz="0" w:space="0" w:color="auto"/>
      </w:divBdr>
    </w:div>
    <w:div w:id="1193956488">
      <w:marLeft w:val="640"/>
      <w:marRight w:val="0"/>
      <w:marTop w:val="0"/>
      <w:marBottom w:val="0"/>
      <w:divBdr>
        <w:top w:val="none" w:sz="0" w:space="0" w:color="auto"/>
        <w:left w:val="none" w:sz="0" w:space="0" w:color="auto"/>
        <w:bottom w:val="none" w:sz="0" w:space="0" w:color="auto"/>
        <w:right w:val="none" w:sz="0" w:space="0" w:color="auto"/>
      </w:divBdr>
    </w:div>
    <w:div w:id="1194031933">
      <w:marLeft w:val="640"/>
      <w:marRight w:val="0"/>
      <w:marTop w:val="0"/>
      <w:marBottom w:val="0"/>
      <w:divBdr>
        <w:top w:val="none" w:sz="0" w:space="0" w:color="auto"/>
        <w:left w:val="none" w:sz="0" w:space="0" w:color="auto"/>
        <w:bottom w:val="none" w:sz="0" w:space="0" w:color="auto"/>
        <w:right w:val="none" w:sz="0" w:space="0" w:color="auto"/>
      </w:divBdr>
    </w:div>
    <w:div w:id="1194076894">
      <w:marLeft w:val="640"/>
      <w:marRight w:val="0"/>
      <w:marTop w:val="0"/>
      <w:marBottom w:val="0"/>
      <w:divBdr>
        <w:top w:val="none" w:sz="0" w:space="0" w:color="auto"/>
        <w:left w:val="none" w:sz="0" w:space="0" w:color="auto"/>
        <w:bottom w:val="none" w:sz="0" w:space="0" w:color="auto"/>
        <w:right w:val="none" w:sz="0" w:space="0" w:color="auto"/>
      </w:divBdr>
    </w:div>
    <w:div w:id="1194080259">
      <w:marLeft w:val="640"/>
      <w:marRight w:val="0"/>
      <w:marTop w:val="0"/>
      <w:marBottom w:val="0"/>
      <w:divBdr>
        <w:top w:val="none" w:sz="0" w:space="0" w:color="auto"/>
        <w:left w:val="none" w:sz="0" w:space="0" w:color="auto"/>
        <w:bottom w:val="none" w:sz="0" w:space="0" w:color="auto"/>
        <w:right w:val="none" w:sz="0" w:space="0" w:color="auto"/>
      </w:divBdr>
    </w:div>
    <w:div w:id="1194151451">
      <w:marLeft w:val="640"/>
      <w:marRight w:val="0"/>
      <w:marTop w:val="0"/>
      <w:marBottom w:val="0"/>
      <w:divBdr>
        <w:top w:val="none" w:sz="0" w:space="0" w:color="auto"/>
        <w:left w:val="none" w:sz="0" w:space="0" w:color="auto"/>
        <w:bottom w:val="none" w:sz="0" w:space="0" w:color="auto"/>
        <w:right w:val="none" w:sz="0" w:space="0" w:color="auto"/>
      </w:divBdr>
    </w:div>
    <w:div w:id="1194155058">
      <w:marLeft w:val="640"/>
      <w:marRight w:val="0"/>
      <w:marTop w:val="0"/>
      <w:marBottom w:val="0"/>
      <w:divBdr>
        <w:top w:val="none" w:sz="0" w:space="0" w:color="auto"/>
        <w:left w:val="none" w:sz="0" w:space="0" w:color="auto"/>
        <w:bottom w:val="none" w:sz="0" w:space="0" w:color="auto"/>
        <w:right w:val="none" w:sz="0" w:space="0" w:color="auto"/>
      </w:divBdr>
    </w:div>
    <w:div w:id="1194222879">
      <w:marLeft w:val="640"/>
      <w:marRight w:val="0"/>
      <w:marTop w:val="0"/>
      <w:marBottom w:val="0"/>
      <w:divBdr>
        <w:top w:val="none" w:sz="0" w:space="0" w:color="auto"/>
        <w:left w:val="none" w:sz="0" w:space="0" w:color="auto"/>
        <w:bottom w:val="none" w:sz="0" w:space="0" w:color="auto"/>
        <w:right w:val="none" w:sz="0" w:space="0" w:color="auto"/>
      </w:divBdr>
    </w:div>
    <w:div w:id="1194227545">
      <w:marLeft w:val="640"/>
      <w:marRight w:val="0"/>
      <w:marTop w:val="0"/>
      <w:marBottom w:val="0"/>
      <w:divBdr>
        <w:top w:val="none" w:sz="0" w:space="0" w:color="auto"/>
        <w:left w:val="none" w:sz="0" w:space="0" w:color="auto"/>
        <w:bottom w:val="none" w:sz="0" w:space="0" w:color="auto"/>
        <w:right w:val="none" w:sz="0" w:space="0" w:color="auto"/>
      </w:divBdr>
    </w:div>
    <w:div w:id="1194266579">
      <w:marLeft w:val="640"/>
      <w:marRight w:val="0"/>
      <w:marTop w:val="0"/>
      <w:marBottom w:val="0"/>
      <w:divBdr>
        <w:top w:val="none" w:sz="0" w:space="0" w:color="auto"/>
        <w:left w:val="none" w:sz="0" w:space="0" w:color="auto"/>
        <w:bottom w:val="none" w:sz="0" w:space="0" w:color="auto"/>
        <w:right w:val="none" w:sz="0" w:space="0" w:color="auto"/>
      </w:divBdr>
    </w:div>
    <w:div w:id="1194267661">
      <w:marLeft w:val="640"/>
      <w:marRight w:val="0"/>
      <w:marTop w:val="0"/>
      <w:marBottom w:val="0"/>
      <w:divBdr>
        <w:top w:val="none" w:sz="0" w:space="0" w:color="auto"/>
        <w:left w:val="none" w:sz="0" w:space="0" w:color="auto"/>
        <w:bottom w:val="none" w:sz="0" w:space="0" w:color="auto"/>
        <w:right w:val="none" w:sz="0" w:space="0" w:color="auto"/>
      </w:divBdr>
    </w:div>
    <w:div w:id="1194270237">
      <w:marLeft w:val="640"/>
      <w:marRight w:val="0"/>
      <w:marTop w:val="0"/>
      <w:marBottom w:val="0"/>
      <w:divBdr>
        <w:top w:val="none" w:sz="0" w:space="0" w:color="auto"/>
        <w:left w:val="none" w:sz="0" w:space="0" w:color="auto"/>
        <w:bottom w:val="none" w:sz="0" w:space="0" w:color="auto"/>
        <w:right w:val="none" w:sz="0" w:space="0" w:color="auto"/>
      </w:divBdr>
    </w:div>
    <w:div w:id="1194270871">
      <w:marLeft w:val="640"/>
      <w:marRight w:val="0"/>
      <w:marTop w:val="0"/>
      <w:marBottom w:val="0"/>
      <w:divBdr>
        <w:top w:val="none" w:sz="0" w:space="0" w:color="auto"/>
        <w:left w:val="none" w:sz="0" w:space="0" w:color="auto"/>
        <w:bottom w:val="none" w:sz="0" w:space="0" w:color="auto"/>
        <w:right w:val="none" w:sz="0" w:space="0" w:color="auto"/>
      </w:divBdr>
    </w:div>
    <w:div w:id="1194344952">
      <w:marLeft w:val="640"/>
      <w:marRight w:val="0"/>
      <w:marTop w:val="0"/>
      <w:marBottom w:val="0"/>
      <w:divBdr>
        <w:top w:val="none" w:sz="0" w:space="0" w:color="auto"/>
        <w:left w:val="none" w:sz="0" w:space="0" w:color="auto"/>
        <w:bottom w:val="none" w:sz="0" w:space="0" w:color="auto"/>
        <w:right w:val="none" w:sz="0" w:space="0" w:color="auto"/>
      </w:divBdr>
    </w:div>
    <w:div w:id="1194347773">
      <w:marLeft w:val="640"/>
      <w:marRight w:val="0"/>
      <w:marTop w:val="0"/>
      <w:marBottom w:val="0"/>
      <w:divBdr>
        <w:top w:val="none" w:sz="0" w:space="0" w:color="auto"/>
        <w:left w:val="none" w:sz="0" w:space="0" w:color="auto"/>
        <w:bottom w:val="none" w:sz="0" w:space="0" w:color="auto"/>
        <w:right w:val="none" w:sz="0" w:space="0" w:color="auto"/>
      </w:divBdr>
    </w:div>
    <w:div w:id="1194419433">
      <w:marLeft w:val="640"/>
      <w:marRight w:val="0"/>
      <w:marTop w:val="0"/>
      <w:marBottom w:val="0"/>
      <w:divBdr>
        <w:top w:val="none" w:sz="0" w:space="0" w:color="auto"/>
        <w:left w:val="none" w:sz="0" w:space="0" w:color="auto"/>
        <w:bottom w:val="none" w:sz="0" w:space="0" w:color="auto"/>
        <w:right w:val="none" w:sz="0" w:space="0" w:color="auto"/>
      </w:divBdr>
    </w:div>
    <w:div w:id="1194419843">
      <w:marLeft w:val="640"/>
      <w:marRight w:val="0"/>
      <w:marTop w:val="0"/>
      <w:marBottom w:val="0"/>
      <w:divBdr>
        <w:top w:val="none" w:sz="0" w:space="0" w:color="auto"/>
        <w:left w:val="none" w:sz="0" w:space="0" w:color="auto"/>
        <w:bottom w:val="none" w:sz="0" w:space="0" w:color="auto"/>
        <w:right w:val="none" w:sz="0" w:space="0" w:color="auto"/>
      </w:divBdr>
    </w:div>
    <w:div w:id="1194534333">
      <w:marLeft w:val="640"/>
      <w:marRight w:val="0"/>
      <w:marTop w:val="0"/>
      <w:marBottom w:val="0"/>
      <w:divBdr>
        <w:top w:val="none" w:sz="0" w:space="0" w:color="auto"/>
        <w:left w:val="none" w:sz="0" w:space="0" w:color="auto"/>
        <w:bottom w:val="none" w:sz="0" w:space="0" w:color="auto"/>
        <w:right w:val="none" w:sz="0" w:space="0" w:color="auto"/>
      </w:divBdr>
    </w:div>
    <w:div w:id="1194537019">
      <w:marLeft w:val="640"/>
      <w:marRight w:val="0"/>
      <w:marTop w:val="0"/>
      <w:marBottom w:val="0"/>
      <w:divBdr>
        <w:top w:val="none" w:sz="0" w:space="0" w:color="auto"/>
        <w:left w:val="none" w:sz="0" w:space="0" w:color="auto"/>
        <w:bottom w:val="none" w:sz="0" w:space="0" w:color="auto"/>
        <w:right w:val="none" w:sz="0" w:space="0" w:color="auto"/>
      </w:divBdr>
    </w:div>
    <w:div w:id="1194540559">
      <w:marLeft w:val="640"/>
      <w:marRight w:val="0"/>
      <w:marTop w:val="0"/>
      <w:marBottom w:val="0"/>
      <w:divBdr>
        <w:top w:val="none" w:sz="0" w:space="0" w:color="auto"/>
        <w:left w:val="none" w:sz="0" w:space="0" w:color="auto"/>
        <w:bottom w:val="none" w:sz="0" w:space="0" w:color="auto"/>
        <w:right w:val="none" w:sz="0" w:space="0" w:color="auto"/>
      </w:divBdr>
    </w:div>
    <w:div w:id="1194540602">
      <w:marLeft w:val="640"/>
      <w:marRight w:val="0"/>
      <w:marTop w:val="0"/>
      <w:marBottom w:val="0"/>
      <w:divBdr>
        <w:top w:val="none" w:sz="0" w:space="0" w:color="auto"/>
        <w:left w:val="none" w:sz="0" w:space="0" w:color="auto"/>
        <w:bottom w:val="none" w:sz="0" w:space="0" w:color="auto"/>
        <w:right w:val="none" w:sz="0" w:space="0" w:color="auto"/>
      </w:divBdr>
    </w:div>
    <w:div w:id="1194610402">
      <w:marLeft w:val="640"/>
      <w:marRight w:val="0"/>
      <w:marTop w:val="0"/>
      <w:marBottom w:val="0"/>
      <w:divBdr>
        <w:top w:val="none" w:sz="0" w:space="0" w:color="auto"/>
        <w:left w:val="none" w:sz="0" w:space="0" w:color="auto"/>
        <w:bottom w:val="none" w:sz="0" w:space="0" w:color="auto"/>
        <w:right w:val="none" w:sz="0" w:space="0" w:color="auto"/>
      </w:divBdr>
    </w:div>
    <w:div w:id="1194684817">
      <w:marLeft w:val="640"/>
      <w:marRight w:val="0"/>
      <w:marTop w:val="0"/>
      <w:marBottom w:val="0"/>
      <w:divBdr>
        <w:top w:val="none" w:sz="0" w:space="0" w:color="auto"/>
        <w:left w:val="none" w:sz="0" w:space="0" w:color="auto"/>
        <w:bottom w:val="none" w:sz="0" w:space="0" w:color="auto"/>
        <w:right w:val="none" w:sz="0" w:space="0" w:color="auto"/>
      </w:divBdr>
    </w:div>
    <w:div w:id="1194732011">
      <w:marLeft w:val="640"/>
      <w:marRight w:val="0"/>
      <w:marTop w:val="0"/>
      <w:marBottom w:val="0"/>
      <w:divBdr>
        <w:top w:val="none" w:sz="0" w:space="0" w:color="auto"/>
        <w:left w:val="none" w:sz="0" w:space="0" w:color="auto"/>
        <w:bottom w:val="none" w:sz="0" w:space="0" w:color="auto"/>
        <w:right w:val="none" w:sz="0" w:space="0" w:color="auto"/>
      </w:divBdr>
    </w:div>
    <w:div w:id="1194732350">
      <w:marLeft w:val="640"/>
      <w:marRight w:val="0"/>
      <w:marTop w:val="0"/>
      <w:marBottom w:val="0"/>
      <w:divBdr>
        <w:top w:val="none" w:sz="0" w:space="0" w:color="auto"/>
        <w:left w:val="none" w:sz="0" w:space="0" w:color="auto"/>
        <w:bottom w:val="none" w:sz="0" w:space="0" w:color="auto"/>
        <w:right w:val="none" w:sz="0" w:space="0" w:color="auto"/>
      </w:divBdr>
    </w:div>
    <w:div w:id="1194735599">
      <w:marLeft w:val="640"/>
      <w:marRight w:val="0"/>
      <w:marTop w:val="0"/>
      <w:marBottom w:val="0"/>
      <w:divBdr>
        <w:top w:val="none" w:sz="0" w:space="0" w:color="auto"/>
        <w:left w:val="none" w:sz="0" w:space="0" w:color="auto"/>
        <w:bottom w:val="none" w:sz="0" w:space="0" w:color="auto"/>
        <w:right w:val="none" w:sz="0" w:space="0" w:color="auto"/>
      </w:divBdr>
    </w:div>
    <w:div w:id="1194804013">
      <w:marLeft w:val="640"/>
      <w:marRight w:val="0"/>
      <w:marTop w:val="0"/>
      <w:marBottom w:val="0"/>
      <w:divBdr>
        <w:top w:val="none" w:sz="0" w:space="0" w:color="auto"/>
        <w:left w:val="none" w:sz="0" w:space="0" w:color="auto"/>
        <w:bottom w:val="none" w:sz="0" w:space="0" w:color="auto"/>
        <w:right w:val="none" w:sz="0" w:space="0" w:color="auto"/>
      </w:divBdr>
    </w:div>
    <w:div w:id="1194805030">
      <w:marLeft w:val="640"/>
      <w:marRight w:val="0"/>
      <w:marTop w:val="0"/>
      <w:marBottom w:val="0"/>
      <w:divBdr>
        <w:top w:val="none" w:sz="0" w:space="0" w:color="auto"/>
        <w:left w:val="none" w:sz="0" w:space="0" w:color="auto"/>
        <w:bottom w:val="none" w:sz="0" w:space="0" w:color="auto"/>
        <w:right w:val="none" w:sz="0" w:space="0" w:color="auto"/>
      </w:divBdr>
    </w:div>
    <w:div w:id="1194808815">
      <w:marLeft w:val="640"/>
      <w:marRight w:val="0"/>
      <w:marTop w:val="0"/>
      <w:marBottom w:val="0"/>
      <w:divBdr>
        <w:top w:val="none" w:sz="0" w:space="0" w:color="auto"/>
        <w:left w:val="none" w:sz="0" w:space="0" w:color="auto"/>
        <w:bottom w:val="none" w:sz="0" w:space="0" w:color="auto"/>
        <w:right w:val="none" w:sz="0" w:space="0" w:color="auto"/>
      </w:divBdr>
    </w:div>
    <w:div w:id="1194882184">
      <w:marLeft w:val="640"/>
      <w:marRight w:val="0"/>
      <w:marTop w:val="0"/>
      <w:marBottom w:val="0"/>
      <w:divBdr>
        <w:top w:val="none" w:sz="0" w:space="0" w:color="auto"/>
        <w:left w:val="none" w:sz="0" w:space="0" w:color="auto"/>
        <w:bottom w:val="none" w:sz="0" w:space="0" w:color="auto"/>
        <w:right w:val="none" w:sz="0" w:space="0" w:color="auto"/>
      </w:divBdr>
    </w:div>
    <w:div w:id="1194927178">
      <w:marLeft w:val="640"/>
      <w:marRight w:val="0"/>
      <w:marTop w:val="0"/>
      <w:marBottom w:val="0"/>
      <w:divBdr>
        <w:top w:val="none" w:sz="0" w:space="0" w:color="auto"/>
        <w:left w:val="none" w:sz="0" w:space="0" w:color="auto"/>
        <w:bottom w:val="none" w:sz="0" w:space="0" w:color="auto"/>
        <w:right w:val="none" w:sz="0" w:space="0" w:color="auto"/>
      </w:divBdr>
    </w:div>
    <w:div w:id="1195001516">
      <w:marLeft w:val="640"/>
      <w:marRight w:val="0"/>
      <w:marTop w:val="0"/>
      <w:marBottom w:val="0"/>
      <w:divBdr>
        <w:top w:val="none" w:sz="0" w:space="0" w:color="auto"/>
        <w:left w:val="none" w:sz="0" w:space="0" w:color="auto"/>
        <w:bottom w:val="none" w:sz="0" w:space="0" w:color="auto"/>
        <w:right w:val="none" w:sz="0" w:space="0" w:color="auto"/>
      </w:divBdr>
    </w:div>
    <w:div w:id="1195074043">
      <w:marLeft w:val="640"/>
      <w:marRight w:val="0"/>
      <w:marTop w:val="0"/>
      <w:marBottom w:val="0"/>
      <w:divBdr>
        <w:top w:val="none" w:sz="0" w:space="0" w:color="auto"/>
        <w:left w:val="none" w:sz="0" w:space="0" w:color="auto"/>
        <w:bottom w:val="none" w:sz="0" w:space="0" w:color="auto"/>
        <w:right w:val="none" w:sz="0" w:space="0" w:color="auto"/>
      </w:divBdr>
    </w:div>
    <w:div w:id="1195075813">
      <w:marLeft w:val="640"/>
      <w:marRight w:val="0"/>
      <w:marTop w:val="0"/>
      <w:marBottom w:val="0"/>
      <w:divBdr>
        <w:top w:val="none" w:sz="0" w:space="0" w:color="auto"/>
        <w:left w:val="none" w:sz="0" w:space="0" w:color="auto"/>
        <w:bottom w:val="none" w:sz="0" w:space="0" w:color="auto"/>
        <w:right w:val="none" w:sz="0" w:space="0" w:color="auto"/>
      </w:divBdr>
    </w:div>
    <w:div w:id="1195078656">
      <w:marLeft w:val="640"/>
      <w:marRight w:val="0"/>
      <w:marTop w:val="0"/>
      <w:marBottom w:val="0"/>
      <w:divBdr>
        <w:top w:val="none" w:sz="0" w:space="0" w:color="auto"/>
        <w:left w:val="none" w:sz="0" w:space="0" w:color="auto"/>
        <w:bottom w:val="none" w:sz="0" w:space="0" w:color="auto"/>
        <w:right w:val="none" w:sz="0" w:space="0" w:color="auto"/>
      </w:divBdr>
    </w:div>
    <w:div w:id="1195115754">
      <w:marLeft w:val="640"/>
      <w:marRight w:val="0"/>
      <w:marTop w:val="0"/>
      <w:marBottom w:val="0"/>
      <w:divBdr>
        <w:top w:val="none" w:sz="0" w:space="0" w:color="auto"/>
        <w:left w:val="none" w:sz="0" w:space="0" w:color="auto"/>
        <w:bottom w:val="none" w:sz="0" w:space="0" w:color="auto"/>
        <w:right w:val="none" w:sz="0" w:space="0" w:color="auto"/>
      </w:divBdr>
    </w:div>
    <w:div w:id="1195194380">
      <w:marLeft w:val="640"/>
      <w:marRight w:val="0"/>
      <w:marTop w:val="0"/>
      <w:marBottom w:val="0"/>
      <w:divBdr>
        <w:top w:val="none" w:sz="0" w:space="0" w:color="auto"/>
        <w:left w:val="none" w:sz="0" w:space="0" w:color="auto"/>
        <w:bottom w:val="none" w:sz="0" w:space="0" w:color="auto"/>
        <w:right w:val="none" w:sz="0" w:space="0" w:color="auto"/>
      </w:divBdr>
    </w:div>
    <w:div w:id="1195268758">
      <w:marLeft w:val="640"/>
      <w:marRight w:val="0"/>
      <w:marTop w:val="0"/>
      <w:marBottom w:val="0"/>
      <w:divBdr>
        <w:top w:val="none" w:sz="0" w:space="0" w:color="auto"/>
        <w:left w:val="none" w:sz="0" w:space="0" w:color="auto"/>
        <w:bottom w:val="none" w:sz="0" w:space="0" w:color="auto"/>
        <w:right w:val="none" w:sz="0" w:space="0" w:color="auto"/>
      </w:divBdr>
    </w:div>
    <w:div w:id="1195271401">
      <w:marLeft w:val="640"/>
      <w:marRight w:val="0"/>
      <w:marTop w:val="0"/>
      <w:marBottom w:val="0"/>
      <w:divBdr>
        <w:top w:val="none" w:sz="0" w:space="0" w:color="auto"/>
        <w:left w:val="none" w:sz="0" w:space="0" w:color="auto"/>
        <w:bottom w:val="none" w:sz="0" w:space="0" w:color="auto"/>
        <w:right w:val="none" w:sz="0" w:space="0" w:color="auto"/>
      </w:divBdr>
    </w:div>
    <w:div w:id="1195313233">
      <w:marLeft w:val="0"/>
      <w:marRight w:val="0"/>
      <w:marTop w:val="0"/>
      <w:marBottom w:val="0"/>
      <w:divBdr>
        <w:top w:val="none" w:sz="0" w:space="0" w:color="auto"/>
        <w:left w:val="none" w:sz="0" w:space="0" w:color="auto"/>
        <w:bottom w:val="none" w:sz="0" w:space="0" w:color="auto"/>
        <w:right w:val="none" w:sz="0" w:space="0" w:color="auto"/>
      </w:divBdr>
    </w:div>
    <w:div w:id="1195313967">
      <w:marLeft w:val="640"/>
      <w:marRight w:val="0"/>
      <w:marTop w:val="0"/>
      <w:marBottom w:val="0"/>
      <w:divBdr>
        <w:top w:val="none" w:sz="0" w:space="0" w:color="auto"/>
        <w:left w:val="none" w:sz="0" w:space="0" w:color="auto"/>
        <w:bottom w:val="none" w:sz="0" w:space="0" w:color="auto"/>
        <w:right w:val="none" w:sz="0" w:space="0" w:color="auto"/>
      </w:divBdr>
    </w:div>
    <w:div w:id="1195382149">
      <w:marLeft w:val="640"/>
      <w:marRight w:val="0"/>
      <w:marTop w:val="0"/>
      <w:marBottom w:val="0"/>
      <w:divBdr>
        <w:top w:val="none" w:sz="0" w:space="0" w:color="auto"/>
        <w:left w:val="none" w:sz="0" w:space="0" w:color="auto"/>
        <w:bottom w:val="none" w:sz="0" w:space="0" w:color="auto"/>
        <w:right w:val="none" w:sz="0" w:space="0" w:color="auto"/>
      </w:divBdr>
    </w:div>
    <w:div w:id="1195388161">
      <w:marLeft w:val="640"/>
      <w:marRight w:val="0"/>
      <w:marTop w:val="0"/>
      <w:marBottom w:val="0"/>
      <w:divBdr>
        <w:top w:val="none" w:sz="0" w:space="0" w:color="auto"/>
        <w:left w:val="none" w:sz="0" w:space="0" w:color="auto"/>
        <w:bottom w:val="none" w:sz="0" w:space="0" w:color="auto"/>
        <w:right w:val="none" w:sz="0" w:space="0" w:color="auto"/>
      </w:divBdr>
    </w:div>
    <w:div w:id="1195390519">
      <w:marLeft w:val="640"/>
      <w:marRight w:val="0"/>
      <w:marTop w:val="0"/>
      <w:marBottom w:val="0"/>
      <w:divBdr>
        <w:top w:val="none" w:sz="0" w:space="0" w:color="auto"/>
        <w:left w:val="none" w:sz="0" w:space="0" w:color="auto"/>
        <w:bottom w:val="none" w:sz="0" w:space="0" w:color="auto"/>
        <w:right w:val="none" w:sz="0" w:space="0" w:color="auto"/>
      </w:divBdr>
    </w:div>
    <w:div w:id="1195460124">
      <w:marLeft w:val="640"/>
      <w:marRight w:val="0"/>
      <w:marTop w:val="0"/>
      <w:marBottom w:val="0"/>
      <w:divBdr>
        <w:top w:val="none" w:sz="0" w:space="0" w:color="auto"/>
        <w:left w:val="none" w:sz="0" w:space="0" w:color="auto"/>
        <w:bottom w:val="none" w:sz="0" w:space="0" w:color="auto"/>
        <w:right w:val="none" w:sz="0" w:space="0" w:color="auto"/>
      </w:divBdr>
    </w:div>
    <w:div w:id="1195463047">
      <w:marLeft w:val="640"/>
      <w:marRight w:val="0"/>
      <w:marTop w:val="0"/>
      <w:marBottom w:val="0"/>
      <w:divBdr>
        <w:top w:val="none" w:sz="0" w:space="0" w:color="auto"/>
        <w:left w:val="none" w:sz="0" w:space="0" w:color="auto"/>
        <w:bottom w:val="none" w:sz="0" w:space="0" w:color="auto"/>
        <w:right w:val="none" w:sz="0" w:space="0" w:color="auto"/>
      </w:divBdr>
    </w:div>
    <w:div w:id="1195536442">
      <w:marLeft w:val="640"/>
      <w:marRight w:val="0"/>
      <w:marTop w:val="0"/>
      <w:marBottom w:val="0"/>
      <w:divBdr>
        <w:top w:val="none" w:sz="0" w:space="0" w:color="auto"/>
        <w:left w:val="none" w:sz="0" w:space="0" w:color="auto"/>
        <w:bottom w:val="none" w:sz="0" w:space="0" w:color="auto"/>
        <w:right w:val="none" w:sz="0" w:space="0" w:color="auto"/>
      </w:divBdr>
    </w:div>
    <w:div w:id="1195536503">
      <w:marLeft w:val="640"/>
      <w:marRight w:val="0"/>
      <w:marTop w:val="0"/>
      <w:marBottom w:val="0"/>
      <w:divBdr>
        <w:top w:val="none" w:sz="0" w:space="0" w:color="auto"/>
        <w:left w:val="none" w:sz="0" w:space="0" w:color="auto"/>
        <w:bottom w:val="none" w:sz="0" w:space="0" w:color="auto"/>
        <w:right w:val="none" w:sz="0" w:space="0" w:color="auto"/>
      </w:divBdr>
    </w:div>
    <w:div w:id="1195538742">
      <w:marLeft w:val="640"/>
      <w:marRight w:val="0"/>
      <w:marTop w:val="0"/>
      <w:marBottom w:val="0"/>
      <w:divBdr>
        <w:top w:val="none" w:sz="0" w:space="0" w:color="auto"/>
        <w:left w:val="none" w:sz="0" w:space="0" w:color="auto"/>
        <w:bottom w:val="none" w:sz="0" w:space="0" w:color="auto"/>
        <w:right w:val="none" w:sz="0" w:space="0" w:color="auto"/>
      </w:divBdr>
    </w:div>
    <w:div w:id="1195650923">
      <w:marLeft w:val="640"/>
      <w:marRight w:val="0"/>
      <w:marTop w:val="0"/>
      <w:marBottom w:val="0"/>
      <w:divBdr>
        <w:top w:val="none" w:sz="0" w:space="0" w:color="auto"/>
        <w:left w:val="none" w:sz="0" w:space="0" w:color="auto"/>
        <w:bottom w:val="none" w:sz="0" w:space="0" w:color="auto"/>
        <w:right w:val="none" w:sz="0" w:space="0" w:color="auto"/>
      </w:divBdr>
    </w:div>
    <w:div w:id="1195651901">
      <w:marLeft w:val="640"/>
      <w:marRight w:val="0"/>
      <w:marTop w:val="0"/>
      <w:marBottom w:val="0"/>
      <w:divBdr>
        <w:top w:val="none" w:sz="0" w:space="0" w:color="auto"/>
        <w:left w:val="none" w:sz="0" w:space="0" w:color="auto"/>
        <w:bottom w:val="none" w:sz="0" w:space="0" w:color="auto"/>
        <w:right w:val="none" w:sz="0" w:space="0" w:color="auto"/>
      </w:divBdr>
    </w:div>
    <w:div w:id="1195726196">
      <w:marLeft w:val="640"/>
      <w:marRight w:val="0"/>
      <w:marTop w:val="0"/>
      <w:marBottom w:val="0"/>
      <w:divBdr>
        <w:top w:val="none" w:sz="0" w:space="0" w:color="auto"/>
        <w:left w:val="none" w:sz="0" w:space="0" w:color="auto"/>
        <w:bottom w:val="none" w:sz="0" w:space="0" w:color="auto"/>
        <w:right w:val="none" w:sz="0" w:space="0" w:color="auto"/>
      </w:divBdr>
    </w:div>
    <w:div w:id="1195731451">
      <w:marLeft w:val="640"/>
      <w:marRight w:val="0"/>
      <w:marTop w:val="0"/>
      <w:marBottom w:val="0"/>
      <w:divBdr>
        <w:top w:val="none" w:sz="0" w:space="0" w:color="auto"/>
        <w:left w:val="none" w:sz="0" w:space="0" w:color="auto"/>
        <w:bottom w:val="none" w:sz="0" w:space="0" w:color="auto"/>
        <w:right w:val="none" w:sz="0" w:space="0" w:color="auto"/>
      </w:divBdr>
    </w:div>
    <w:div w:id="1195772150">
      <w:marLeft w:val="640"/>
      <w:marRight w:val="0"/>
      <w:marTop w:val="0"/>
      <w:marBottom w:val="0"/>
      <w:divBdr>
        <w:top w:val="none" w:sz="0" w:space="0" w:color="auto"/>
        <w:left w:val="none" w:sz="0" w:space="0" w:color="auto"/>
        <w:bottom w:val="none" w:sz="0" w:space="0" w:color="auto"/>
        <w:right w:val="none" w:sz="0" w:space="0" w:color="auto"/>
      </w:divBdr>
    </w:div>
    <w:div w:id="1195802344">
      <w:marLeft w:val="640"/>
      <w:marRight w:val="0"/>
      <w:marTop w:val="0"/>
      <w:marBottom w:val="0"/>
      <w:divBdr>
        <w:top w:val="none" w:sz="0" w:space="0" w:color="auto"/>
        <w:left w:val="none" w:sz="0" w:space="0" w:color="auto"/>
        <w:bottom w:val="none" w:sz="0" w:space="0" w:color="auto"/>
        <w:right w:val="none" w:sz="0" w:space="0" w:color="auto"/>
      </w:divBdr>
    </w:div>
    <w:div w:id="1195802597">
      <w:marLeft w:val="640"/>
      <w:marRight w:val="0"/>
      <w:marTop w:val="0"/>
      <w:marBottom w:val="0"/>
      <w:divBdr>
        <w:top w:val="none" w:sz="0" w:space="0" w:color="auto"/>
        <w:left w:val="none" w:sz="0" w:space="0" w:color="auto"/>
        <w:bottom w:val="none" w:sz="0" w:space="0" w:color="auto"/>
        <w:right w:val="none" w:sz="0" w:space="0" w:color="auto"/>
      </w:divBdr>
    </w:div>
    <w:div w:id="1195849656">
      <w:marLeft w:val="640"/>
      <w:marRight w:val="0"/>
      <w:marTop w:val="0"/>
      <w:marBottom w:val="0"/>
      <w:divBdr>
        <w:top w:val="none" w:sz="0" w:space="0" w:color="auto"/>
        <w:left w:val="none" w:sz="0" w:space="0" w:color="auto"/>
        <w:bottom w:val="none" w:sz="0" w:space="0" w:color="auto"/>
        <w:right w:val="none" w:sz="0" w:space="0" w:color="auto"/>
      </w:divBdr>
    </w:div>
    <w:div w:id="1195852822">
      <w:marLeft w:val="640"/>
      <w:marRight w:val="0"/>
      <w:marTop w:val="0"/>
      <w:marBottom w:val="0"/>
      <w:divBdr>
        <w:top w:val="none" w:sz="0" w:space="0" w:color="auto"/>
        <w:left w:val="none" w:sz="0" w:space="0" w:color="auto"/>
        <w:bottom w:val="none" w:sz="0" w:space="0" w:color="auto"/>
        <w:right w:val="none" w:sz="0" w:space="0" w:color="auto"/>
      </w:divBdr>
    </w:div>
    <w:div w:id="1195920063">
      <w:marLeft w:val="640"/>
      <w:marRight w:val="0"/>
      <w:marTop w:val="0"/>
      <w:marBottom w:val="0"/>
      <w:divBdr>
        <w:top w:val="none" w:sz="0" w:space="0" w:color="auto"/>
        <w:left w:val="none" w:sz="0" w:space="0" w:color="auto"/>
        <w:bottom w:val="none" w:sz="0" w:space="0" w:color="auto"/>
        <w:right w:val="none" w:sz="0" w:space="0" w:color="auto"/>
      </w:divBdr>
    </w:div>
    <w:div w:id="1195920621">
      <w:marLeft w:val="640"/>
      <w:marRight w:val="0"/>
      <w:marTop w:val="0"/>
      <w:marBottom w:val="0"/>
      <w:divBdr>
        <w:top w:val="none" w:sz="0" w:space="0" w:color="auto"/>
        <w:left w:val="none" w:sz="0" w:space="0" w:color="auto"/>
        <w:bottom w:val="none" w:sz="0" w:space="0" w:color="auto"/>
        <w:right w:val="none" w:sz="0" w:space="0" w:color="auto"/>
      </w:divBdr>
    </w:div>
    <w:div w:id="1195966934">
      <w:marLeft w:val="640"/>
      <w:marRight w:val="0"/>
      <w:marTop w:val="0"/>
      <w:marBottom w:val="0"/>
      <w:divBdr>
        <w:top w:val="none" w:sz="0" w:space="0" w:color="auto"/>
        <w:left w:val="none" w:sz="0" w:space="0" w:color="auto"/>
        <w:bottom w:val="none" w:sz="0" w:space="0" w:color="auto"/>
        <w:right w:val="none" w:sz="0" w:space="0" w:color="auto"/>
      </w:divBdr>
    </w:div>
    <w:div w:id="1196039127">
      <w:marLeft w:val="640"/>
      <w:marRight w:val="0"/>
      <w:marTop w:val="0"/>
      <w:marBottom w:val="0"/>
      <w:divBdr>
        <w:top w:val="none" w:sz="0" w:space="0" w:color="auto"/>
        <w:left w:val="none" w:sz="0" w:space="0" w:color="auto"/>
        <w:bottom w:val="none" w:sz="0" w:space="0" w:color="auto"/>
        <w:right w:val="none" w:sz="0" w:space="0" w:color="auto"/>
      </w:divBdr>
    </w:div>
    <w:div w:id="1196046417">
      <w:marLeft w:val="640"/>
      <w:marRight w:val="0"/>
      <w:marTop w:val="0"/>
      <w:marBottom w:val="0"/>
      <w:divBdr>
        <w:top w:val="none" w:sz="0" w:space="0" w:color="auto"/>
        <w:left w:val="none" w:sz="0" w:space="0" w:color="auto"/>
        <w:bottom w:val="none" w:sz="0" w:space="0" w:color="auto"/>
        <w:right w:val="none" w:sz="0" w:space="0" w:color="auto"/>
      </w:divBdr>
    </w:div>
    <w:div w:id="1196113532">
      <w:marLeft w:val="640"/>
      <w:marRight w:val="0"/>
      <w:marTop w:val="0"/>
      <w:marBottom w:val="0"/>
      <w:divBdr>
        <w:top w:val="none" w:sz="0" w:space="0" w:color="auto"/>
        <w:left w:val="none" w:sz="0" w:space="0" w:color="auto"/>
        <w:bottom w:val="none" w:sz="0" w:space="0" w:color="auto"/>
        <w:right w:val="none" w:sz="0" w:space="0" w:color="auto"/>
      </w:divBdr>
    </w:div>
    <w:div w:id="1196164246">
      <w:marLeft w:val="640"/>
      <w:marRight w:val="0"/>
      <w:marTop w:val="0"/>
      <w:marBottom w:val="0"/>
      <w:divBdr>
        <w:top w:val="none" w:sz="0" w:space="0" w:color="auto"/>
        <w:left w:val="none" w:sz="0" w:space="0" w:color="auto"/>
        <w:bottom w:val="none" w:sz="0" w:space="0" w:color="auto"/>
        <w:right w:val="none" w:sz="0" w:space="0" w:color="auto"/>
      </w:divBdr>
    </w:div>
    <w:div w:id="1196188849">
      <w:marLeft w:val="640"/>
      <w:marRight w:val="0"/>
      <w:marTop w:val="0"/>
      <w:marBottom w:val="0"/>
      <w:divBdr>
        <w:top w:val="none" w:sz="0" w:space="0" w:color="auto"/>
        <w:left w:val="none" w:sz="0" w:space="0" w:color="auto"/>
        <w:bottom w:val="none" w:sz="0" w:space="0" w:color="auto"/>
        <w:right w:val="none" w:sz="0" w:space="0" w:color="auto"/>
      </w:divBdr>
    </w:div>
    <w:div w:id="1196194936">
      <w:marLeft w:val="640"/>
      <w:marRight w:val="0"/>
      <w:marTop w:val="0"/>
      <w:marBottom w:val="0"/>
      <w:divBdr>
        <w:top w:val="none" w:sz="0" w:space="0" w:color="auto"/>
        <w:left w:val="none" w:sz="0" w:space="0" w:color="auto"/>
        <w:bottom w:val="none" w:sz="0" w:space="0" w:color="auto"/>
        <w:right w:val="none" w:sz="0" w:space="0" w:color="auto"/>
      </w:divBdr>
    </w:div>
    <w:div w:id="1196236454">
      <w:marLeft w:val="640"/>
      <w:marRight w:val="0"/>
      <w:marTop w:val="0"/>
      <w:marBottom w:val="0"/>
      <w:divBdr>
        <w:top w:val="none" w:sz="0" w:space="0" w:color="auto"/>
        <w:left w:val="none" w:sz="0" w:space="0" w:color="auto"/>
        <w:bottom w:val="none" w:sz="0" w:space="0" w:color="auto"/>
        <w:right w:val="none" w:sz="0" w:space="0" w:color="auto"/>
      </w:divBdr>
    </w:div>
    <w:div w:id="1196385233">
      <w:marLeft w:val="640"/>
      <w:marRight w:val="0"/>
      <w:marTop w:val="0"/>
      <w:marBottom w:val="0"/>
      <w:divBdr>
        <w:top w:val="none" w:sz="0" w:space="0" w:color="auto"/>
        <w:left w:val="none" w:sz="0" w:space="0" w:color="auto"/>
        <w:bottom w:val="none" w:sz="0" w:space="0" w:color="auto"/>
        <w:right w:val="none" w:sz="0" w:space="0" w:color="auto"/>
      </w:divBdr>
    </w:div>
    <w:div w:id="1196386140">
      <w:marLeft w:val="640"/>
      <w:marRight w:val="0"/>
      <w:marTop w:val="0"/>
      <w:marBottom w:val="0"/>
      <w:divBdr>
        <w:top w:val="none" w:sz="0" w:space="0" w:color="auto"/>
        <w:left w:val="none" w:sz="0" w:space="0" w:color="auto"/>
        <w:bottom w:val="none" w:sz="0" w:space="0" w:color="auto"/>
        <w:right w:val="none" w:sz="0" w:space="0" w:color="auto"/>
      </w:divBdr>
    </w:div>
    <w:div w:id="1196428280">
      <w:marLeft w:val="640"/>
      <w:marRight w:val="0"/>
      <w:marTop w:val="0"/>
      <w:marBottom w:val="0"/>
      <w:divBdr>
        <w:top w:val="none" w:sz="0" w:space="0" w:color="auto"/>
        <w:left w:val="none" w:sz="0" w:space="0" w:color="auto"/>
        <w:bottom w:val="none" w:sz="0" w:space="0" w:color="auto"/>
        <w:right w:val="none" w:sz="0" w:space="0" w:color="auto"/>
      </w:divBdr>
    </w:div>
    <w:div w:id="1196498959">
      <w:marLeft w:val="640"/>
      <w:marRight w:val="0"/>
      <w:marTop w:val="0"/>
      <w:marBottom w:val="0"/>
      <w:divBdr>
        <w:top w:val="none" w:sz="0" w:space="0" w:color="auto"/>
        <w:left w:val="none" w:sz="0" w:space="0" w:color="auto"/>
        <w:bottom w:val="none" w:sz="0" w:space="0" w:color="auto"/>
        <w:right w:val="none" w:sz="0" w:space="0" w:color="auto"/>
      </w:divBdr>
    </w:div>
    <w:div w:id="1196505082">
      <w:marLeft w:val="640"/>
      <w:marRight w:val="0"/>
      <w:marTop w:val="0"/>
      <w:marBottom w:val="0"/>
      <w:divBdr>
        <w:top w:val="none" w:sz="0" w:space="0" w:color="auto"/>
        <w:left w:val="none" w:sz="0" w:space="0" w:color="auto"/>
        <w:bottom w:val="none" w:sz="0" w:space="0" w:color="auto"/>
        <w:right w:val="none" w:sz="0" w:space="0" w:color="auto"/>
      </w:divBdr>
    </w:div>
    <w:div w:id="1196582810">
      <w:marLeft w:val="640"/>
      <w:marRight w:val="0"/>
      <w:marTop w:val="0"/>
      <w:marBottom w:val="0"/>
      <w:divBdr>
        <w:top w:val="none" w:sz="0" w:space="0" w:color="auto"/>
        <w:left w:val="none" w:sz="0" w:space="0" w:color="auto"/>
        <w:bottom w:val="none" w:sz="0" w:space="0" w:color="auto"/>
        <w:right w:val="none" w:sz="0" w:space="0" w:color="auto"/>
      </w:divBdr>
    </w:div>
    <w:div w:id="1196583384">
      <w:marLeft w:val="640"/>
      <w:marRight w:val="0"/>
      <w:marTop w:val="0"/>
      <w:marBottom w:val="0"/>
      <w:divBdr>
        <w:top w:val="none" w:sz="0" w:space="0" w:color="auto"/>
        <w:left w:val="none" w:sz="0" w:space="0" w:color="auto"/>
        <w:bottom w:val="none" w:sz="0" w:space="0" w:color="auto"/>
        <w:right w:val="none" w:sz="0" w:space="0" w:color="auto"/>
      </w:divBdr>
    </w:div>
    <w:div w:id="1196650474">
      <w:marLeft w:val="640"/>
      <w:marRight w:val="0"/>
      <w:marTop w:val="0"/>
      <w:marBottom w:val="0"/>
      <w:divBdr>
        <w:top w:val="none" w:sz="0" w:space="0" w:color="auto"/>
        <w:left w:val="none" w:sz="0" w:space="0" w:color="auto"/>
        <w:bottom w:val="none" w:sz="0" w:space="0" w:color="auto"/>
        <w:right w:val="none" w:sz="0" w:space="0" w:color="auto"/>
      </w:divBdr>
    </w:div>
    <w:div w:id="1196695665">
      <w:marLeft w:val="640"/>
      <w:marRight w:val="0"/>
      <w:marTop w:val="0"/>
      <w:marBottom w:val="0"/>
      <w:divBdr>
        <w:top w:val="none" w:sz="0" w:space="0" w:color="auto"/>
        <w:left w:val="none" w:sz="0" w:space="0" w:color="auto"/>
        <w:bottom w:val="none" w:sz="0" w:space="0" w:color="auto"/>
        <w:right w:val="none" w:sz="0" w:space="0" w:color="auto"/>
      </w:divBdr>
    </w:div>
    <w:div w:id="1196768945">
      <w:marLeft w:val="640"/>
      <w:marRight w:val="0"/>
      <w:marTop w:val="0"/>
      <w:marBottom w:val="0"/>
      <w:divBdr>
        <w:top w:val="none" w:sz="0" w:space="0" w:color="auto"/>
        <w:left w:val="none" w:sz="0" w:space="0" w:color="auto"/>
        <w:bottom w:val="none" w:sz="0" w:space="0" w:color="auto"/>
        <w:right w:val="none" w:sz="0" w:space="0" w:color="auto"/>
      </w:divBdr>
    </w:div>
    <w:div w:id="1196844022">
      <w:marLeft w:val="640"/>
      <w:marRight w:val="0"/>
      <w:marTop w:val="0"/>
      <w:marBottom w:val="0"/>
      <w:divBdr>
        <w:top w:val="none" w:sz="0" w:space="0" w:color="auto"/>
        <w:left w:val="none" w:sz="0" w:space="0" w:color="auto"/>
        <w:bottom w:val="none" w:sz="0" w:space="0" w:color="auto"/>
        <w:right w:val="none" w:sz="0" w:space="0" w:color="auto"/>
      </w:divBdr>
    </w:div>
    <w:div w:id="1196844024">
      <w:marLeft w:val="640"/>
      <w:marRight w:val="0"/>
      <w:marTop w:val="0"/>
      <w:marBottom w:val="0"/>
      <w:divBdr>
        <w:top w:val="none" w:sz="0" w:space="0" w:color="auto"/>
        <w:left w:val="none" w:sz="0" w:space="0" w:color="auto"/>
        <w:bottom w:val="none" w:sz="0" w:space="0" w:color="auto"/>
        <w:right w:val="none" w:sz="0" w:space="0" w:color="auto"/>
      </w:divBdr>
    </w:div>
    <w:div w:id="1196848486">
      <w:marLeft w:val="640"/>
      <w:marRight w:val="0"/>
      <w:marTop w:val="0"/>
      <w:marBottom w:val="0"/>
      <w:divBdr>
        <w:top w:val="none" w:sz="0" w:space="0" w:color="auto"/>
        <w:left w:val="none" w:sz="0" w:space="0" w:color="auto"/>
        <w:bottom w:val="none" w:sz="0" w:space="0" w:color="auto"/>
        <w:right w:val="none" w:sz="0" w:space="0" w:color="auto"/>
      </w:divBdr>
    </w:div>
    <w:div w:id="1196848560">
      <w:marLeft w:val="640"/>
      <w:marRight w:val="0"/>
      <w:marTop w:val="0"/>
      <w:marBottom w:val="0"/>
      <w:divBdr>
        <w:top w:val="none" w:sz="0" w:space="0" w:color="auto"/>
        <w:left w:val="none" w:sz="0" w:space="0" w:color="auto"/>
        <w:bottom w:val="none" w:sz="0" w:space="0" w:color="auto"/>
        <w:right w:val="none" w:sz="0" w:space="0" w:color="auto"/>
      </w:divBdr>
    </w:div>
    <w:div w:id="1196885602">
      <w:marLeft w:val="640"/>
      <w:marRight w:val="0"/>
      <w:marTop w:val="0"/>
      <w:marBottom w:val="0"/>
      <w:divBdr>
        <w:top w:val="none" w:sz="0" w:space="0" w:color="auto"/>
        <w:left w:val="none" w:sz="0" w:space="0" w:color="auto"/>
        <w:bottom w:val="none" w:sz="0" w:space="0" w:color="auto"/>
        <w:right w:val="none" w:sz="0" w:space="0" w:color="auto"/>
      </w:divBdr>
    </w:div>
    <w:div w:id="1196887144">
      <w:marLeft w:val="640"/>
      <w:marRight w:val="0"/>
      <w:marTop w:val="0"/>
      <w:marBottom w:val="0"/>
      <w:divBdr>
        <w:top w:val="none" w:sz="0" w:space="0" w:color="auto"/>
        <w:left w:val="none" w:sz="0" w:space="0" w:color="auto"/>
        <w:bottom w:val="none" w:sz="0" w:space="0" w:color="auto"/>
        <w:right w:val="none" w:sz="0" w:space="0" w:color="auto"/>
      </w:divBdr>
    </w:div>
    <w:div w:id="1196891199">
      <w:marLeft w:val="640"/>
      <w:marRight w:val="0"/>
      <w:marTop w:val="0"/>
      <w:marBottom w:val="0"/>
      <w:divBdr>
        <w:top w:val="none" w:sz="0" w:space="0" w:color="auto"/>
        <w:left w:val="none" w:sz="0" w:space="0" w:color="auto"/>
        <w:bottom w:val="none" w:sz="0" w:space="0" w:color="auto"/>
        <w:right w:val="none" w:sz="0" w:space="0" w:color="auto"/>
      </w:divBdr>
    </w:div>
    <w:div w:id="1196893575">
      <w:marLeft w:val="640"/>
      <w:marRight w:val="0"/>
      <w:marTop w:val="0"/>
      <w:marBottom w:val="0"/>
      <w:divBdr>
        <w:top w:val="none" w:sz="0" w:space="0" w:color="auto"/>
        <w:left w:val="none" w:sz="0" w:space="0" w:color="auto"/>
        <w:bottom w:val="none" w:sz="0" w:space="0" w:color="auto"/>
        <w:right w:val="none" w:sz="0" w:space="0" w:color="auto"/>
      </w:divBdr>
    </w:div>
    <w:div w:id="1196964025">
      <w:marLeft w:val="640"/>
      <w:marRight w:val="0"/>
      <w:marTop w:val="0"/>
      <w:marBottom w:val="0"/>
      <w:divBdr>
        <w:top w:val="none" w:sz="0" w:space="0" w:color="auto"/>
        <w:left w:val="none" w:sz="0" w:space="0" w:color="auto"/>
        <w:bottom w:val="none" w:sz="0" w:space="0" w:color="auto"/>
        <w:right w:val="none" w:sz="0" w:space="0" w:color="auto"/>
      </w:divBdr>
    </w:div>
    <w:div w:id="1196964747">
      <w:marLeft w:val="640"/>
      <w:marRight w:val="0"/>
      <w:marTop w:val="0"/>
      <w:marBottom w:val="0"/>
      <w:divBdr>
        <w:top w:val="none" w:sz="0" w:space="0" w:color="auto"/>
        <w:left w:val="none" w:sz="0" w:space="0" w:color="auto"/>
        <w:bottom w:val="none" w:sz="0" w:space="0" w:color="auto"/>
        <w:right w:val="none" w:sz="0" w:space="0" w:color="auto"/>
      </w:divBdr>
    </w:div>
    <w:div w:id="1196970023">
      <w:marLeft w:val="640"/>
      <w:marRight w:val="0"/>
      <w:marTop w:val="0"/>
      <w:marBottom w:val="0"/>
      <w:divBdr>
        <w:top w:val="none" w:sz="0" w:space="0" w:color="auto"/>
        <w:left w:val="none" w:sz="0" w:space="0" w:color="auto"/>
        <w:bottom w:val="none" w:sz="0" w:space="0" w:color="auto"/>
        <w:right w:val="none" w:sz="0" w:space="0" w:color="auto"/>
      </w:divBdr>
    </w:div>
    <w:div w:id="1196970056">
      <w:marLeft w:val="640"/>
      <w:marRight w:val="0"/>
      <w:marTop w:val="0"/>
      <w:marBottom w:val="0"/>
      <w:divBdr>
        <w:top w:val="none" w:sz="0" w:space="0" w:color="auto"/>
        <w:left w:val="none" w:sz="0" w:space="0" w:color="auto"/>
        <w:bottom w:val="none" w:sz="0" w:space="0" w:color="auto"/>
        <w:right w:val="none" w:sz="0" w:space="0" w:color="auto"/>
      </w:divBdr>
    </w:div>
    <w:div w:id="1197036723">
      <w:marLeft w:val="640"/>
      <w:marRight w:val="0"/>
      <w:marTop w:val="0"/>
      <w:marBottom w:val="0"/>
      <w:divBdr>
        <w:top w:val="none" w:sz="0" w:space="0" w:color="auto"/>
        <w:left w:val="none" w:sz="0" w:space="0" w:color="auto"/>
        <w:bottom w:val="none" w:sz="0" w:space="0" w:color="auto"/>
        <w:right w:val="none" w:sz="0" w:space="0" w:color="auto"/>
      </w:divBdr>
    </w:div>
    <w:div w:id="1197038982">
      <w:marLeft w:val="640"/>
      <w:marRight w:val="0"/>
      <w:marTop w:val="0"/>
      <w:marBottom w:val="0"/>
      <w:divBdr>
        <w:top w:val="none" w:sz="0" w:space="0" w:color="auto"/>
        <w:left w:val="none" w:sz="0" w:space="0" w:color="auto"/>
        <w:bottom w:val="none" w:sz="0" w:space="0" w:color="auto"/>
        <w:right w:val="none" w:sz="0" w:space="0" w:color="auto"/>
      </w:divBdr>
    </w:div>
    <w:div w:id="1197042091">
      <w:marLeft w:val="640"/>
      <w:marRight w:val="0"/>
      <w:marTop w:val="0"/>
      <w:marBottom w:val="0"/>
      <w:divBdr>
        <w:top w:val="none" w:sz="0" w:space="0" w:color="auto"/>
        <w:left w:val="none" w:sz="0" w:space="0" w:color="auto"/>
        <w:bottom w:val="none" w:sz="0" w:space="0" w:color="auto"/>
        <w:right w:val="none" w:sz="0" w:space="0" w:color="auto"/>
      </w:divBdr>
    </w:div>
    <w:div w:id="1197159605">
      <w:marLeft w:val="640"/>
      <w:marRight w:val="0"/>
      <w:marTop w:val="0"/>
      <w:marBottom w:val="0"/>
      <w:divBdr>
        <w:top w:val="none" w:sz="0" w:space="0" w:color="auto"/>
        <w:left w:val="none" w:sz="0" w:space="0" w:color="auto"/>
        <w:bottom w:val="none" w:sz="0" w:space="0" w:color="auto"/>
        <w:right w:val="none" w:sz="0" w:space="0" w:color="auto"/>
      </w:divBdr>
    </w:div>
    <w:div w:id="1197233269">
      <w:marLeft w:val="640"/>
      <w:marRight w:val="0"/>
      <w:marTop w:val="0"/>
      <w:marBottom w:val="0"/>
      <w:divBdr>
        <w:top w:val="none" w:sz="0" w:space="0" w:color="auto"/>
        <w:left w:val="none" w:sz="0" w:space="0" w:color="auto"/>
        <w:bottom w:val="none" w:sz="0" w:space="0" w:color="auto"/>
        <w:right w:val="none" w:sz="0" w:space="0" w:color="auto"/>
      </w:divBdr>
    </w:div>
    <w:div w:id="1197234858">
      <w:marLeft w:val="640"/>
      <w:marRight w:val="0"/>
      <w:marTop w:val="0"/>
      <w:marBottom w:val="0"/>
      <w:divBdr>
        <w:top w:val="none" w:sz="0" w:space="0" w:color="auto"/>
        <w:left w:val="none" w:sz="0" w:space="0" w:color="auto"/>
        <w:bottom w:val="none" w:sz="0" w:space="0" w:color="auto"/>
        <w:right w:val="none" w:sz="0" w:space="0" w:color="auto"/>
      </w:divBdr>
    </w:div>
    <w:div w:id="1197235254">
      <w:marLeft w:val="640"/>
      <w:marRight w:val="0"/>
      <w:marTop w:val="0"/>
      <w:marBottom w:val="0"/>
      <w:divBdr>
        <w:top w:val="none" w:sz="0" w:space="0" w:color="auto"/>
        <w:left w:val="none" w:sz="0" w:space="0" w:color="auto"/>
        <w:bottom w:val="none" w:sz="0" w:space="0" w:color="auto"/>
        <w:right w:val="none" w:sz="0" w:space="0" w:color="auto"/>
      </w:divBdr>
    </w:div>
    <w:div w:id="1197236609">
      <w:marLeft w:val="640"/>
      <w:marRight w:val="0"/>
      <w:marTop w:val="0"/>
      <w:marBottom w:val="0"/>
      <w:divBdr>
        <w:top w:val="none" w:sz="0" w:space="0" w:color="auto"/>
        <w:left w:val="none" w:sz="0" w:space="0" w:color="auto"/>
        <w:bottom w:val="none" w:sz="0" w:space="0" w:color="auto"/>
        <w:right w:val="none" w:sz="0" w:space="0" w:color="auto"/>
      </w:divBdr>
    </w:div>
    <w:div w:id="1197355551">
      <w:marLeft w:val="640"/>
      <w:marRight w:val="0"/>
      <w:marTop w:val="0"/>
      <w:marBottom w:val="0"/>
      <w:divBdr>
        <w:top w:val="none" w:sz="0" w:space="0" w:color="auto"/>
        <w:left w:val="none" w:sz="0" w:space="0" w:color="auto"/>
        <w:bottom w:val="none" w:sz="0" w:space="0" w:color="auto"/>
        <w:right w:val="none" w:sz="0" w:space="0" w:color="auto"/>
      </w:divBdr>
    </w:div>
    <w:div w:id="1197430073">
      <w:marLeft w:val="640"/>
      <w:marRight w:val="0"/>
      <w:marTop w:val="0"/>
      <w:marBottom w:val="0"/>
      <w:divBdr>
        <w:top w:val="none" w:sz="0" w:space="0" w:color="auto"/>
        <w:left w:val="none" w:sz="0" w:space="0" w:color="auto"/>
        <w:bottom w:val="none" w:sz="0" w:space="0" w:color="auto"/>
        <w:right w:val="none" w:sz="0" w:space="0" w:color="auto"/>
      </w:divBdr>
    </w:div>
    <w:div w:id="1197431463">
      <w:marLeft w:val="640"/>
      <w:marRight w:val="0"/>
      <w:marTop w:val="0"/>
      <w:marBottom w:val="0"/>
      <w:divBdr>
        <w:top w:val="none" w:sz="0" w:space="0" w:color="auto"/>
        <w:left w:val="none" w:sz="0" w:space="0" w:color="auto"/>
        <w:bottom w:val="none" w:sz="0" w:space="0" w:color="auto"/>
        <w:right w:val="none" w:sz="0" w:space="0" w:color="auto"/>
      </w:divBdr>
    </w:div>
    <w:div w:id="1197431855">
      <w:marLeft w:val="640"/>
      <w:marRight w:val="0"/>
      <w:marTop w:val="0"/>
      <w:marBottom w:val="0"/>
      <w:divBdr>
        <w:top w:val="none" w:sz="0" w:space="0" w:color="auto"/>
        <w:left w:val="none" w:sz="0" w:space="0" w:color="auto"/>
        <w:bottom w:val="none" w:sz="0" w:space="0" w:color="auto"/>
        <w:right w:val="none" w:sz="0" w:space="0" w:color="auto"/>
      </w:divBdr>
    </w:div>
    <w:div w:id="1197474922">
      <w:marLeft w:val="640"/>
      <w:marRight w:val="0"/>
      <w:marTop w:val="0"/>
      <w:marBottom w:val="0"/>
      <w:divBdr>
        <w:top w:val="none" w:sz="0" w:space="0" w:color="auto"/>
        <w:left w:val="none" w:sz="0" w:space="0" w:color="auto"/>
        <w:bottom w:val="none" w:sz="0" w:space="0" w:color="auto"/>
        <w:right w:val="none" w:sz="0" w:space="0" w:color="auto"/>
      </w:divBdr>
    </w:div>
    <w:div w:id="1197503744">
      <w:marLeft w:val="640"/>
      <w:marRight w:val="0"/>
      <w:marTop w:val="0"/>
      <w:marBottom w:val="0"/>
      <w:divBdr>
        <w:top w:val="none" w:sz="0" w:space="0" w:color="auto"/>
        <w:left w:val="none" w:sz="0" w:space="0" w:color="auto"/>
        <w:bottom w:val="none" w:sz="0" w:space="0" w:color="auto"/>
        <w:right w:val="none" w:sz="0" w:space="0" w:color="auto"/>
      </w:divBdr>
    </w:div>
    <w:div w:id="1197540739">
      <w:marLeft w:val="640"/>
      <w:marRight w:val="0"/>
      <w:marTop w:val="0"/>
      <w:marBottom w:val="0"/>
      <w:divBdr>
        <w:top w:val="none" w:sz="0" w:space="0" w:color="auto"/>
        <w:left w:val="none" w:sz="0" w:space="0" w:color="auto"/>
        <w:bottom w:val="none" w:sz="0" w:space="0" w:color="auto"/>
        <w:right w:val="none" w:sz="0" w:space="0" w:color="auto"/>
      </w:divBdr>
    </w:div>
    <w:div w:id="1197541499">
      <w:marLeft w:val="640"/>
      <w:marRight w:val="0"/>
      <w:marTop w:val="0"/>
      <w:marBottom w:val="0"/>
      <w:divBdr>
        <w:top w:val="none" w:sz="0" w:space="0" w:color="auto"/>
        <w:left w:val="none" w:sz="0" w:space="0" w:color="auto"/>
        <w:bottom w:val="none" w:sz="0" w:space="0" w:color="auto"/>
        <w:right w:val="none" w:sz="0" w:space="0" w:color="auto"/>
      </w:divBdr>
    </w:div>
    <w:div w:id="1197541880">
      <w:marLeft w:val="0"/>
      <w:marRight w:val="0"/>
      <w:marTop w:val="0"/>
      <w:marBottom w:val="0"/>
      <w:divBdr>
        <w:top w:val="none" w:sz="0" w:space="0" w:color="auto"/>
        <w:left w:val="none" w:sz="0" w:space="0" w:color="auto"/>
        <w:bottom w:val="none" w:sz="0" w:space="0" w:color="auto"/>
        <w:right w:val="none" w:sz="0" w:space="0" w:color="auto"/>
      </w:divBdr>
    </w:div>
    <w:div w:id="1197542590">
      <w:marLeft w:val="640"/>
      <w:marRight w:val="0"/>
      <w:marTop w:val="0"/>
      <w:marBottom w:val="0"/>
      <w:divBdr>
        <w:top w:val="none" w:sz="0" w:space="0" w:color="auto"/>
        <w:left w:val="none" w:sz="0" w:space="0" w:color="auto"/>
        <w:bottom w:val="none" w:sz="0" w:space="0" w:color="auto"/>
        <w:right w:val="none" w:sz="0" w:space="0" w:color="auto"/>
      </w:divBdr>
    </w:div>
    <w:div w:id="1197545220">
      <w:marLeft w:val="640"/>
      <w:marRight w:val="0"/>
      <w:marTop w:val="0"/>
      <w:marBottom w:val="0"/>
      <w:divBdr>
        <w:top w:val="none" w:sz="0" w:space="0" w:color="auto"/>
        <w:left w:val="none" w:sz="0" w:space="0" w:color="auto"/>
        <w:bottom w:val="none" w:sz="0" w:space="0" w:color="auto"/>
        <w:right w:val="none" w:sz="0" w:space="0" w:color="auto"/>
      </w:divBdr>
    </w:div>
    <w:div w:id="1197617470">
      <w:marLeft w:val="640"/>
      <w:marRight w:val="0"/>
      <w:marTop w:val="0"/>
      <w:marBottom w:val="0"/>
      <w:divBdr>
        <w:top w:val="none" w:sz="0" w:space="0" w:color="auto"/>
        <w:left w:val="none" w:sz="0" w:space="0" w:color="auto"/>
        <w:bottom w:val="none" w:sz="0" w:space="0" w:color="auto"/>
        <w:right w:val="none" w:sz="0" w:space="0" w:color="auto"/>
      </w:divBdr>
    </w:div>
    <w:div w:id="1197691642">
      <w:marLeft w:val="640"/>
      <w:marRight w:val="0"/>
      <w:marTop w:val="0"/>
      <w:marBottom w:val="0"/>
      <w:divBdr>
        <w:top w:val="none" w:sz="0" w:space="0" w:color="auto"/>
        <w:left w:val="none" w:sz="0" w:space="0" w:color="auto"/>
        <w:bottom w:val="none" w:sz="0" w:space="0" w:color="auto"/>
        <w:right w:val="none" w:sz="0" w:space="0" w:color="auto"/>
      </w:divBdr>
    </w:div>
    <w:div w:id="1197693584">
      <w:marLeft w:val="640"/>
      <w:marRight w:val="0"/>
      <w:marTop w:val="0"/>
      <w:marBottom w:val="0"/>
      <w:divBdr>
        <w:top w:val="none" w:sz="0" w:space="0" w:color="auto"/>
        <w:left w:val="none" w:sz="0" w:space="0" w:color="auto"/>
        <w:bottom w:val="none" w:sz="0" w:space="0" w:color="auto"/>
        <w:right w:val="none" w:sz="0" w:space="0" w:color="auto"/>
      </w:divBdr>
    </w:div>
    <w:div w:id="1197693617">
      <w:marLeft w:val="640"/>
      <w:marRight w:val="0"/>
      <w:marTop w:val="0"/>
      <w:marBottom w:val="0"/>
      <w:divBdr>
        <w:top w:val="none" w:sz="0" w:space="0" w:color="auto"/>
        <w:left w:val="none" w:sz="0" w:space="0" w:color="auto"/>
        <w:bottom w:val="none" w:sz="0" w:space="0" w:color="auto"/>
        <w:right w:val="none" w:sz="0" w:space="0" w:color="auto"/>
      </w:divBdr>
    </w:div>
    <w:div w:id="1197694850">
      <w:marLeft w:val="640"/>
      <w:marRight w:val="0"/>
      <w:marTop w:val="0"/>
      <w:marBottom w:val="0"/>
      <w:divBdr>
        <w:top w:val="none" w:sz="0" w:space="0" w:color="auto"/>
        <w:left w:val="none" w:sz="0" w:space="0" w:color="auto"/>
        <w:bottom w:val="none" w:sz="0" w:space="0" w:color="auto"/>
        <w:right w:val="none" w:sz="0" w:space="0" w:color="auto"/>
      </w:divBdr>
    </w:div>
    <w:div w:id="1197768346">
      <w:marLeft w:val="640"/>
      <w:marRight w:val="0"/>
      <w:marTop w:val="0"/>
      <w:marBottom w:val="0"/>
      <w:divBdr>
        <w:top w:val="none" w:sz="0" w:space="0" w:color="auto"/>
        <w:left w:val="none" w:sz="0" w:space="0" w:color="auto"/>
        <w:bottom w:val="none" w:sz="0" w:space="0" w:color="auto"/>
        <w:right w:val="none" w:sz="0" w:space="0" w:color="auto"/>
      </w:divBdr>
    </w:div>
    <w:div w:id="1197816393">
      <w:marLeft w:val="640"/>
      <w:marRight w:val="0"/>
      <w:marTop w:val="0"/>
      <w:marBottom w:val="0"/>
      <w:divBdr>
        <w:top w:val="none" w:sz="0" w:space="0" w:color="auto"/>
        <w:left w:val="none" w:sz="0" w:space="0" w:color="auto"/>
        <w:bottom w:val="none" w:sz="0" w:space="0" w:color="auto"/>
        <w:right w:val="none" w:sz="0" w:space="0" w:color="auto"/>
      </w:divBdr>
    </w:div>
    <w:div w:id="1197818326">
      <w:marLeft w:val="640"/>
      <w:marRight w:val="0"/>
      <w:marTop w:val="0"/>
      <w:marBottom w:val="0"/>
      <w:divBdr>
        <w:top w:val="none" w:sz="0" w:space="0" w:color="auto"/>
        <w:left w:val="none" w:sz="0" w:space="0" w:color="auto"/>
        <w:bottom w:val="none" w:sz="0" w:space="0" w:color="auto"/>
        <w:right w:val="none" w:sz="0" w:space="0" w:color="auto"/>
      </w:divBdr>
    </w:div>
    <w:div w:id="1197885701">
      <w:marLeft w:val="640"/>
      <w:marRight w:val="0"/>
      <w:marTop w:val="0"/>
      <w:marBottom w:val="0"/>
      <w:divBdr>
        <w:top w:val="none" w:sz="0" w:space="0" w:color="auto"/>
        <w:left w:val="none" w:sz="0" w:space="0" w:color="auto"/>
        <w:bottom w:val="none" w:sz="0" w:space="0" w:color="auto"/>
        <w:right w:val="none" w:sz="0" w:space="0" w:color="auto"/>
      </w:divBdr>
    </w:div>
    <w:div w:id="1197887617">
      <w:marLeft w:val="640"/>
      <w:marRight w:val="0"/>
      <w:marTop w:val="0"/>
      <w:marBottom w:val="0"/>
      <w:divBdr>
        <w:top w:val="none" w:sz="0" w:space="0" w:color="auto"/>
        <w:left w:val="none" w:sz="0" w:space="0" w:color="auto"/>
        <w:bottom w:val="none" w:sz="0" w:space="0" w:color="auto"/>
        <w:right w:val="none" w:sz="0" w:space="0" w:color="auto"/>
      </w:divBdr>
    </w:div>
    <w:div w:id="1197963267">
      <w:marLeft w:val="640"/>
      <w:marRight w:val="0"/>
      <w:marTop w:val="0"/>
      <w:marBottom w:val="0"/>
      <w:divBdr>
        <w:top w:val="none" w:sz="0" w:space="0" w:color="auto"/>
        <w:left w:val="none" w:sz="0" w:space="0" w:color="auto"/>
        <w:bottom w:val="none" w:sz="0" w:space="0" w:color="auto"/>
        <w:right w:val="none" w:sz="0" w:space="0" w:color="auto"/>
      </w:divBdr>
    </w:div>
    <w:div w:id="1197963894">
      <w:marLeft w:val="640"/>
      <w:marRight w:val="0"/>
      <w:marTop w:val="0"/>
      <w:marBottom w:val="0"/>
      <w:divBdr>
        <w:top w:val="none" w:sz="0" w:space="0" w:color="auto"/>
        <w:left w:val="none" w:sz="0" w:space="0" w:color="auto"/>
        <w:bottom w:val="none" w:sz="0" w:space="0" w:color="auto"/>
        <w:right w:val="none" w:sz="0" w:space="0" w:color="auto"/>
      </w:divBdr>
    </w:div>
    <w:div w:id="1197964429">
      <w:marLeft w:val="640"/>
      <w:marRight w:val="0"/>
      <w:marTop w:val="0"/>
      <w:marBottom w:val="0"/>
      <w:divBdr>
        <w:top w:val="none" w:sz="0" w:space="0" w:color="auto"/>
        <w:left w:val="none" w:sz="0" w:space="0" w:color="auto"/>
        <w:bottom w:val="none" w:sz="0" w:space="0" w:color="auto"/>
        <w:right w:val="none" w:sz="0" w:space="0" w:color="auto"/>
      </w:divBdr>
    </w:div>
    <w:div w:id="1197964459">
      <w:marLeft w:val="640"/>
      <w:marRight w:val="0"/>
      <w:marTop w:val="0"/>
      <w:marBottom w:val="0"/>
      <w:divBdr>
        <w:top w:val="none" w:sz="0" w:space="0" w:color="auto"/>
        <w:left w:val="none" w:sz="0" w:space="0" w:color="auto"/>
        <w:bottom w:val="none" w:sz="0" w:space="0" w:color="auto"/>
        <w:right w:val="none" w:sz="0" w:space="0" w:color="auto"/>
      </w:divBdr>
    </w:div>
    <w:div w:id="1198004277">
      <w:marLeft w:val="640"/>
      <w:marRight w:val="0"/>
      <w:marTop w:val="0"/>
      <w:marBottom w:val="0"/>
      <w:divBdr>
        <w:top w:val="none" w:sz="0" w:space="0" w:color="auto"/>
        <w:left w:val="none" w:sz="0" w:space="0" w:color="auto"/>
        <w:bottom w:val="none" w:sz="0" w:space="0" w:color="auto"/>
        <w:right w:val="none" w:sz="0" w:space="0" w:color="auto"/>
      </w:divBdr>
    </w:div>
    <w:div w:id="1198153397">
      <w:marLeft w:val="640"/>
      <w:marRight w:val="0"/>
      <w:marTop w:val="0"/>
      <w:marBottom w:val="0"/>
      <w:divBdr>
        <w:top w:val="none" w:sz="0" w:space="0" w:color="auto"/>
        <w:left w:val="none" w:sz="0" w:space="0" w:color="auto"/>
        <w:bottom w:val="none" w:sz="0" w:space="0" w:color="auto"/>
        <w:right w:val="none" w:sz="0" w:space="0" w:color="auto"/>
      </w:divBdr>
    </w:div>
    <w:div w:id="1198156919">
      <w:marLeft w:val="640"/>
      <w:marRight w:val="0"/>
      <w:marTop w:val="0"/>
      <w:marBottom w:val="0"/>
      <w:divBdr>
        <w:top w:val="none" w:sz="0" w:space="0" w:color="auto"/>
        <w:left w:val="none" w:sz="0" w:space="0" w:color="auto"/>
        <w:bottom w:val="none" w:sz="0" w:space="0" w:color="auto"/>
        <w:right w:val="none" w:sz="0" w:space="0" w:color="auto"/>
      </w:divBdr>
    </w:div>
    <w:div w:id="1198202216">
      <w:marLeft w:val="640"/>
      <w:marRight w:val="0"/>
      <w:marTop w:val="0"/>
      <w:marBottom w:val="0"/>
      <w:divBdr>
        <w:top w:val="none" w:sz="0" w:space="0" w:color="auto"/>
        <w:left w:val="none" w:sz="0" w:space="0" w:color="auto"/>
        <w:bottom w:val="none" w:sz="0" w:space="0" w:color="auto"/>
        <w:right w:val="none" w:sz="0" w:space="0" w:color="auto"/>
      </w:divBdr>
    </w:div>
    <w:div w:id="1198204043">
      <w:marLeft w:val="640"/>
      <w:marRight w:val="0"/>
      <w:marTop w:val="0"/>
      <w:marBottom w:val="0"/>
      <w:divBdr>
        <w:top w:val="none" w:sz="0" w:space="0" w:color="auto"/>
        <w:left w:val="none" w:sz="0" w:space="0" w:color="auto"/>
        <w:bottom w:val="none" w:sz="0" w:space="0" w:color="auto"/>
        <w:right w:val="none" w:sz="0" w:space="0" w:color="auto"/>
      </w:divBdr>
    </w:div>
    <w:div w:id="1198275214">
      <w:marLeft w:val="640"/>
      <w:marRight w:val="0"/>
      <w:marTop w:val="0"/>
      <w:marBottom w:val="0"/>
      <w:divBdr>
        <w:top w:val="none" w:sz="0" w:space="0" w:color="auto"/>
        <w:left w:val="none" w:sz="0" w:space="0" w:color="auto"/>
        <w:bottom w:val="none" w:sz="0" w:space="0" w:color="auto"/>
        <w:right w:val="none" w:sz="0" w:space="0" w:color="auto"/>
      </w:divBdr>
    </w:div>
    <w:div w:id="1198347875">
      <w:marLeft w:val="640"/>
      <w:marRight w:val="0"/>
      <w:marTop w:val="0"/>
      <w:marBottom w:val="0"/>
      <w:divBdr>
        <w:top w:val="none" w:sz="0" w:space="0" w:color="auto"/>
        <w:left w:val="none" w:sz="0" w:space="0" w:color="auto"/>
        <w:bottom w:val="none" w:sz="0" w:space="0" w:color="auto"/>
        <w:right w:val="none" w:sz="0" w:space="0" w:color="auto"/>
      </w:divBdr>
    </w:div>
    <w:div w:id="1198352182">
      <w:marLeft w:val="640"/>
      <w:marRight w:val="0"/>
      <w:marTop w:val="0"/>
      <w:marBottom w:val="0"/>
      <w:divBdr>
        <w:top w:val="none" w:sz="0" w:space="0" w:color="auto"/>
        <w:left w:val="none" w:sz="0" w:space="0" w:color="auto"/>
        <w:bottom w:val="none" w:sz="0" w:space="0" w:color="auto"/>
        <w:right w:val="none" w:sz="0" w:space="0" w:color="auto"/>
      </w:divBdr>
    </w:div>
    <w:div w:id="1198391444">
      <w:marLeft w:val="640"/>
      <w:marRight w:val="0"/>
      <w:marTop w:val="0"/>
      <w:marBottom w:val="0"/>
      <w:divBdr>
        <w:top w:val="none" w:sz="0" w:space="0" w:color="auto"/>
        <w:left w:val="none" w:sz="0" w:space="0" w:color="auto"/>
        <w:bottom w:val="none" w:sz="0" w:space="0" w:color="auto"/>
        <w:right w:val="none" w:sz="0" w:space="0" w:color="auto"/>
      </w:divBdr>
    </w:div>
    <w:div w:id="1198393476">
      <w:marLeft w:val="640"/>
      <w:marRight w:val="0"/>
      <w:marTop w:val="0"/>
      <w:marBottom w:val="0"/>
      <w:divBdr>
        <w:top w:val="none" w:sz="0" w:space="0" w:color="auto"/>
        <w:left w:val="none" w:sz="0" w:space="0" w:color="auto"/>
        <w:bottom w:val="none" w:sz="0" w:space="0" w:color="auto"/>
        <w:right w:val="none" w:sz="0" w:space="0" w:color="auto"/>
      </w:divBdr>
    </w:div>
    <w:div w:id="1198422013">
      <w:marLeft w:val="640"/>
      <w:marRight w:val="0"/>
      <w:marTop w:val="0"/>
      <w:marBottom w:val="0"/>
      <w:divBdr>
        <w:top w:val="none" w:sz="0" w:space="0" w:color="auto"/>
        <w:left w:val="none" w:sz="0" w:space="0" w:color="auto"/>
        <w:bottom w:val="none" w:sz="0" w:space="0" w:color="auto"/>
        <w:right w:val="none" w:sz="0" w:space="0" w:color="auto"/>
      </w:divBdr>
    </w:div>
    <w:div w:id="1198465064">
      <w:marLeft w:val="640"/>
      <w:marRight w:val="0"/>
      <w:marTop w:val="0"/>
      <w:marBottom w:val="0"/>
      <w:divBdr>
        <w:top w:val="none" w:sz="0" w:space="0" w:color="auto"/>
        <w:left w:val="none" w:sz="0" w:space="0" w:color="auto"/>
        <w:bottom w:val="none" w:sz="0" w:space="0" w:color="auto"/>
        <w:right w:val="none" w:sz="0" w:space="0" w:color="auto"/>
      </w:divBdr>
    </w:div>
    <w:div w:id="1198466140">
      <w:marLeft w:val="640"/>
      <w:marRight w:val="0"/>
      <w:marTop w:val="0"/>
      <w:marBottom w:val="0"/>
      <w:divBdr>
        <w:top w:val="none" w:sz="0" w:space="0" w:color="auto"/>
        <w:left w:val="none" w:sz="0" w:space="0" w:color="auto"/>
        <w:bottom w:val="none" w:sz="0" w:space="0" w:color="auto"/>
        <w:right w:val="none" w:sz="0" w:space="0" w:color="auto"/>
      </w:divBdr>
    </w:div>
    <w:div w:id="1198467384">
      <w:marLeft w:val="640"/>
      <w:marRight w:val="0"/>
      <w:marTop w:val="0"/>
      <w:marBottom w:val="0"/>
      <w:divBdr>
        <w:top w:val="none" w:sz="0" w:space="0" w:color="auto"/>
        <w:left w:val="none" w:sz="0" w:space="0" w:color="auto"/>
        <w:bottom w:val="none" w:sz="0" w:space="0" w:color="auto"/>
        <w:right w:val="none" w:sz="0" w:space="0" w:color="auto"/>
      </w:divBdr>
    </w:div>
    <w:div w:id="1198468397">
      <w:marLeft w:val="640"/>
      <w:marRight w:val="0"/>
      <w:marTop w:val="0"/>
      <w:marBottom w:val="0"/>
      <w:divBdr>
        <w:top w:val="none" w:sz="0" w:space="0" w:color="auto"/>
        <w:left w:val="none" w:sz="0" w:space="0" w:color="auto"/>
        <w:bottom w:val="none" w:sz="0" w:space="0" w:color="auto"/>
        <w:right w:val="none" w:sz="0" w:space="0" w:color="auto"/>
      </w:divBdr>
    </w:div>
    <w:div w:id="1198468634">
      <w:marLeft w:val="640"/>
      <w:marRight w:val="0"/>
      <w:marTop w:val="0"/>
      <w:marBottom w:val="0"/>
      <w:divBdr>
        <w:top w:val="none" w:sz="0" w:space="0" w:color="auto"/>
        <w:left w:val="none" w:sz="0" w:space="0" w:color="auto"/>
        <w:bottom w:val="none" w:sz="0" w:space="0" w:color="auto"/>
        <w:right w:val="none" w:sz="0" w:space="0" w:color="auto"/>
      </w:divBdr>
    </w:div>
    <w:div w:id="1198469692">
      <w:marLeft w:val="640"/>
      <w:marRight w:val="0"/>
      <w:marTop w:val="0"/>
      <w:marBottom w:val="0"/>
      <w:divBdr>
        <w:top w:val="none" w:sz="0" w:space="0" w:color="auto"/>
        <w:left w:val="none" w:sz="0" w:space="0" w:color="auto"/>
        <w:bottom w:val="none" w:sz="0" w:space="0" w:color="auto"/>
        <w:right w:val="none" w:sz="0" w:space="0" w:color="auto"/>
      </w:divBdr>
    </w:div>
    <w:div w:id="1198470830">
      <w:marLeft w:val="640"/>
      <w:marRight w:val="0"/>
      <w:marTop w:val="0"/>
      <w:marBottom w:val="0"/>
      <w:divBdr>
        <w:top w:val="none" w:sz="0" w:space="0" w:color="auto"/>
        <w:left w:val="none" w:sz="0" w:space="0" w:color="auto"/>
        <w:bottom w:val="none" w:sz="0" w:space="0" w:color="auto"/>
        <w:right w:val="none" w:sz="0" w:space="0" w:color="auto"/>
      </w:divBdr>
    </w:div>
    <w:div w:id="1198544798">
      <w:marLeft w:val="640"/>
      <w:marRight w:val="0"/>
      <w:marTop w:val="0"/>
      <w:marBottom w:val="0"/>
      <w:divBdr>
        <w:top w:val="none" w:sz="0" w:space="0" w:color="auto"/>
        <w:left w:val="none" w:sz="0" w:space="0" w:color="auto"/>
        <w:bottom w:val="none" w:sz="0" w:space="0" w:color="auto"/>
        <w:right w:val="none" w:sz="0" w:space="0" w:color="auto"/>
      </w:divBdr>
    </w:div>
    <w:div w:id="1198545532">
      <w:marLeft w:val="640"/>
      <w:marRight w:val="0"/>
      <w:marTop w:val="0"/>
      <w:marBottom w:val="0"/>
      <w:divBdr>
        <w:top w:val="none" w:sz="0" w:space="0" w:color="auto"/>
        <w:left w:val="none" w:sz="0" w:space="0" w:color="auto"/>
        <w:bottom w:val="none" w:sz="0" w:space="0" w:color="auto"/>
        <w:right w:val="none" w:sz="0" w:space="0" w:color="auto"/>
      </w:divBdr>
    </w:div>
    <w:div w:id="1198590015">
      <w:marLeft w:val="640"/>
      <w:marRight w:val="0"/>
      <w:marTop w:val="0"/>
      <w:marBottom w:val="0"/>
      <w:divBdr>
        <w:top w:val="none" w:sz="0" w:space="0" w:color="auto"/>
        <w:left w:val="none" w:sz="0" w:space="0" w:color="auto"/>
        <w:bottom w:val="none" w:sz="0" w:space="0" w:color="auto"/>
        <w:right w:val="none" w:sz="0" w:space="0" w:color="auto"/>
      </w:divBdr>
    </w:div>
    <w:div w:id="1198590414">
      <w:marLeft w:val="640"/>
      <w:marRight w:val="0"/>
      <w:marTop w:val="0"/>
      <w:marBottom w:val="0"/>
      <w:divBdr>
        <w:top w:val="none" w:sz="0" w:space="0" w:color="auto"/>
        <w:left w:val="none" w:sz="0" w:space="0" w:color="auto"/>
        <w:bottom w:val="none" w:sz="0" w:space="0" w:color="auto"/>
        <w:right w:val="none" w:sz="0" w:space="0" w:color="auto"/>
      </w:divBdr>
    </w:div>
    <w:div w:id="1198615439">
      <w:marLeft w:val="640"/>
      <w:marRight w:val="0"/>
      <w:marTop w:val="0"/>
      <w:marBottom w:val="0"/>
      <w:divBdr>
        <w:top w:val="none" w:sz="0" w:space="0" w:color="auto"/>
        <w:left w:val="none" w:sz="0" w:space="0" w:color="auto"/>
        <w:bottom w:val="none" w:sz="0" w:space="0" w:color="auto"/>
        <w:right w:val="none" w:sz="0" w:space="0" w:color="auto"/>
      </w:divBdr>
    </w:div>
    <w:div w:id="1198666653">
      <w:marLeft w:val="640"/>
      <w:marRight w:val="0"/>
      <w:marTop w:val="0"/>
      <w:marBottom w:val="0"/>
      <w:divBdr>
        <w:top w:val="none" w:sz="0" w:space="0" w:color="auto"/>
        <w:left w:val="none" w:sz="0" w:space="0" w:color="auto"/>
        <w:bottom w:val="none" w:sz="0" w:space="0" w:color="auto"/>
        <w:right w:val="none" w:sz="0" w:space="0" w:color="auto"/>
      </w:divBdr>
    </w:div>
    <w:div w:id="1198733749">
      <w:marLeft w:val="640"/>
      <w:marRight w:val="0"/>
      <w:marTop w:val="0"/>
      <w:marBottom w:val="0"/>
      <w:divBdr>
        <w:top w:val="none" w:sz="0" w:space="0" w:color="auto"/>
        <w:left w:val="none" w:sz="0" w:space="0" w:color="auto"/>
        <w:bottom w:val="none" w:sz="0" w:space="0" w:color="auto"/>
        <w:right w:val="none" w:sz="0" w:space="0" w:color="auto"/>
      </w:divBdr>
    </w:div>
    <w:div w:id="1198738753">
      <w:marLeft w:val="640"/>
      <w:marRight w:val="0"/>
      <w:marTop w:val="0"/>
      <w:marBottom w:val="0"/>
      <w:divBdr>
        <w:top w:val="none" w:sz="0" w:space="0" w:color="auto"/>
        <w:left w:val="none" w:sz="0" w:space="0" w:color="auto"/>
        <w:bottom w:val="none" w:sz="0" w:space="0" w:color="auto"/>
        <w:right w:val="none" w:sz="0" w:space="0" w:color="auto"/>
      </w:divBdr>
    </w:div>
    <w:div w:id="1198812398">
      <w:marLeft w:val="640"/>
      <w:marRight w:val="0"/>
      <w:marTop w:val="0"/>
      <w:marBottom w:val="0"/>
      <w:divBdr>
        <w:top w:val="none" w:sz="0" w:space="0" w:color="auto"/>
        <w:left w:val="none" w:sz="0" w:space="0" w:color="auto"/>
        <w:bottom w:val="none" w:sz="0" w:space="0" w:color="auto"/>
        <w:right w:val="none" w:sz="0" w:space="0" w:color="auto"/>
      </w:divBdr>
    </w:div>
    <w:div w:id="1198815800">
      <w:marLeft w:val="640"/>
      <w:marRight w:val="0"/>
      <w:marTop w:val="0"/>
      <w:marBottom w:val="0"/>
      <w:divBdr>
        <w:top w:val="none" w:sz="0" w:space="0" w:color="auto"/>
        <w:left w:val="none" w:sz="0" w:space="0" w:color="auto"/>
        <w:bottom w:val="none" w:sz="0" w:space="0" w:color="auto"/>
        <w:right w:val="none" w:sz="0" w:space="0" w:color="auto"/>
      </w:divBdr>
    </w:div>
    <w:div w:id="1198927674">
      <w:marLeft w:val="640"/>
      <w:marRight w:val="0"/>
      <w:marTop w:val="0"/>
      <w:marBottom w:val="0"/>
      <w:divBdr>
        <w:top w:val="none" w:sz="0" w:space="0" w:color="auto"/>
        <w:left w:val="none" w:sz="0" w:space="0" w:color="auto"/>
        <w:bottom w:val="none" w:sz="0" w:space="0" w:color="auto"/>
        <w:right w:val="none" w:sz="0" w:space="0" w:color="auto"/>
      </w:divBdr>
    </w:div>
    <w:div w:id="1198933406">
      <w:marLeft w:val="640"/>
      <w:marRight w:val="0"/>
      <w:marTop w:val="0"/>
      <w:marBottom w:val="0"/>
      <w:divBdr>
        <w:top w:val="none" w:sz="0" w:space="0" w:color="auto"/>
        <w:left w:val="none" w:sz="0" w:space="0" w:color="auto"/>
        <w:bottom w:val="none" w:sz="0" w:space="0" w:color="auto"/>
        <w:right w:val="none" w:sz="0" w:space="0" w:color="auto"/>
      </w:divBdr>
    </w:div>
    <w:div w:id="1198935388">
      <w:marLeft w:val="640"/>
      <w:marRight w:val="0"/>
      <w:marTop w:val="0"/>
      <w:marBottom w:val="0"/>
      <w:divBdr>
        <w:top w:val="none" w:sz="0" w:space="0" w:color="auto"/>
        <w:left w:val="none" w:sz="0" w:space="0" w:color="auto"/>
        <w:bottom w:val="none" w:sz="0" w:space="0" w:color="auto"/>
        <w:right w:val="none" w:sz="0" w:space="0" w:color="auto"/>
      </w:divBdr>
    </w:div>
    <w:div w:id="1199002055">
      <w:marLeft w:val="640"/>
      <w:marRight w:val="0"/>
      <w:marTop w:val="0"/>
      <w:marBottom w:val="0"/>
      <w:divBdr>
        <w:top w:val="none" w:sz="0" w:space="0" w:color="auto"/>
        <w:left w:val="none" w:sz="0" w:space="0" w:color="auto"/>
        <w:bottom w:val="none" w:sz="0" w:space="0" w:color="auto"/>
        <w:right w:val="none" w:sz="0" w:space="0" w:color="auto"/>
      </w:divBdr>
    </w:div>
    <w:div w:id="1199005583">
      <w:marLeft w:val="640"/>
      <w:marRight w:val="0"/>
      <w:marTop w:val="0"/>
      <w:marBottom w:val="0"/>
      <w:divBdr>
        <w:top w:val="none" w:sz="0" w:space="0" w:color="auto"/>
        <w:left w:val="none" w:sz="0" w:space="0" w:color="auto"/>
        <w:bottom w:val="none" w:sz="0" w:space="0" w:color="auto"/>
        <w:right w:val="none" w:sz="0" w:space="0" w:color="auto"/>
      </w:divBdr>
    </w:div>
    <w:div w:id="1199011213">
      <w:marLeft w:val="640"/>
      <w:marRight w:val="0"/>
      <w:marTop w:val="0"/>
      <w:marBottom w:val="0"/>
      <w:divBdr>
        <w:top w:val="none" w:sz="0" w:space="0" w:color="auto"/>
        <w:left w:val="none" w:sz="0" w:space="0" w:color="auto"/>
        <w:bottom w:val="none" w:sz="0" w:space="0" w:color="auto"/>
        <w:right w:val="none" w:sz="0" w:space="0" w:color="auto"/>
      </w:divBdr>
    </w:div>
    <w:div w:id="1199078893">
      <w:marLeft w:val="640"/>
      <w:marRight w:val="0"/>
      <w:marTop w:val="0"/>
      <w:marBottom w:val="0"/>
      <w:divBdr>
        <w:top w:val="none" w:sz="0" w:space="0" w:color="auto"/>
        <w:left w:val="none" w:sz="0" w:space="0" w:color="auto"/>
        <w:bottom w:val="none" w:sz="0" w:space="0" w:color="auto"/>
        <w:right w:val="none" w:sz="0" w:space="0" w:color="auto"/>
      </w:divBdr>
    </w:div>
    <w:div w:id="1199124703">
      <w:marLeft w:val="640"/>
      <w:marRight w:val="0"/>
      <w:marTop w:val="0"/>
      <w:marBottom w:val="0"/>
      <w:divBdr>
        <w:top w:val="none" w:sz="0" w:space="0" w:color="auto"/>
        <w:left w:val="none" w:sz="0" w:space="0" w:color="auto"/>
        <w:bottom w:val="none" w:sz="0" w:space="0" w:color="auto"/>
        <w:right w:val="none" w:sz="0" w:space="0" w:color="auto"/>
      </w:divBdr>
    </w:div>
    <w:div w:id="1199196768">
      <w:marLeft w:val="640"/>
      <w:marRight w:val="0"/>
      <w:marTop w:val="0"/>
      <w:marBottom w:val="0"/>
      <w:divBdr>
        <w:top w:val="none" w:sz="0" w:space="0" w:color="auto"/>
        <w:left w:val="none" w:sz="0" w:space="0" w:color="auto"/>
        <w:bottom w:val="none" w:sz="0" w:space="0" w:color="auto"/>
        <w:right w:val="none" w:sz="0" w:space="0" w:color="auto"/>
      </w:divBdr>
    </w:div>
    <w:div w:id="1199273371">
      <w:marLeft w:val="640"/>
      <w:marRight w:val="0"/>
      <w:marTop w:val="0"/>
      <w:marBottom w:val="0"/>
      <w:divBdr>
        <w:top w:val="none" w:sz="0" w:space="0" w:color="auto"/>
        <w:left w:val="none" w:sz="0" w:space="0" w:color="auto"/>
        <w:bottom w:val="none" w:sz="0" w:space="0" w:color="auto"/>
        <w:right w:val="none" w:sz="0" w:space="0" w:color="auto"/>
      </w:divBdr>
    </w:div>
    <w:div w:id="1199320958">
      <w:marLeft w:val="640"/>
      <w:marRight w:val="0"/>
      <w:marTop w:val="0"/>
      <w:marBottom w:val="0"/>
      <w:divBdr>
        <w:top w:val="none" w:sz="0" w:space="0" w:color="auto"/>
        <w:left w:val="none" w:sz="0" w:space="0" w:color="auto"/>
        <w:bottom w:val="none" w:sz="0" w:space="0" w:color="auto"/>
        <w:right w:val="none" w:sz="0" w:space="0" w:color="auto"/>
      </w:divBdr>
    </w:div>
    <w:div w:id="1199389003">
      <w:marLeft w:val="640"/>
      <w:marRight w:val="0"/>
      <w:marTop w:val="0"/>
      <w:marBottom w:val="0"/>
      <w:divBdr>
        <w:top w:val="none" w:sz="0" w:space="0" w:color="auto"/>
        <w:left w:val="none" w:sz="0" w:space="0" w:color="auto"/>
        <w:bottom w:val="none" w:sz="0" w:space="0" w:color="auto"/>
        <w:right w:val="none" w:sz="0" w:space="0" w:color="auto"/>
      </w:divBdr>
    </w:div>
    <w:div w:id="1199468954">
      <w:marLeft w:val="640"/>
      <w:marRight w:val="0"/>
      <w:marTop w:val="0"/>
      <w:marBottom w:val="0"/>
      <w:divBdr>
        <w:top w:val="none" w:sz="0" w:space="0" w:color="auto"/>
        <w:left w:val="none" w:sz="0" w:space="0" w:color="auto"/>
        <w:bottom w:val="none" w:sz="0" w:space="0" w:color="auto"/>
        <w:right w:val="none" w:sz="0" w:space="0" w:color="auto"/>
      </w:divBdr>
    </w:div>
    <w:div w:id="1199471540">
      <w:marLeft w:val="640"/>
      <w:marRight w:val="0"/>
      <w:marTop w:val="0"/>
      <w:marBottom w:val="0"/>
      <w:divBdr>
        <w:top w:val="none" w:sz="0" w:space="0" w:color="auto"/>
        <w:left w:val="none" w:sz="0" w:space="0" w:color="auto"/>
        <w:bottom w:val="none" w:sz="0" w:space="0" w:color="auto"/>
        <w:right w:val="none" w:sz="0" w:space="0" w:color="auto"/>
      </w:divBdr>
    </w:div>
    <w:div w:id="1199507942">
      <w:marLeft w:val="640"/>
      <w:marRight w:val="0"/>
      <w:marTop w:val="0"/>
      <w:marBottom w:val="0"/>
      <w:divBdr>
        <w:top w:val="none" w:sz="0" w:space="0" w:color="auto"/>
        <w:left w:val="none" w:sz="0" w:space="0" w:color="auto"/>
        <w:bottom w:val="none" w:sz="0" w:space="0" w:color="auto"/>
        <w:right w:val="none" w:sz="0" w:space="0" w:color="auto"/>
      </w:divBdr>
    </w:div>
    <w:div w:id="1199513279">
      <w:marLeft w:val="640"/>
      <w:marRight w:val="0"/>
      <w:marTop w:val="0"/>
      <w:marBottom w:val="0"/>
      <w:divBdr>
        <w:top w:val="none" w:sz="0" w:space="0" w:color="auto"/>
        <w:left w:val="none" w:sz="0" w:space="0" w:color="auto"/>
        <w:bottom w:val="none" w:sz="0" w:space="0" w:color="auto"/>
        <w:right w:val="none" w:sz="0" w:space="0" w:color="auto"/>
      </w:divBdr>
    </w:div>
    <w:div w:id="1199585819">
      <w:marLeft w:val="640"/>
      <w:marRight w:val="0"/>
      <w:marTop w:val="0"/>
      <w:marBottom w:val="0"/>
      <w:divBdr>
        <w:top w:val="none" w:sz="0" w:space="0" w:color="auto"/>
        <w:left w:val="none" w:sz="0" w:space="0" w:color="auto"/>
        <w:bottom w:val="none" w:sz="0" w:space="0" w:color="auto"/>
        <w:right w:val="none" w:sz="0" w:space="0" w:color="auto"/>
      </w:divBdr>
    </w:div>
    <w:div w:id="1199591110">
      <w:marLeft w:val="640"/>
      <w:marRight w:val="0"/>
      <w:marTop w:val="0"/>
      <w:marBottom w:val="0"/>
      <w:divBdr>
        <w:top w:val="none" w:sz="0" w:space="0" w:color="auto"/>
        <w:left w:val="none" w:sz="0" w:space="0" w:color="auto"/>
        <w:bottom w:val="none" w:sz="0" w:space="0" w:color="auto"/>
        <w:right w:val="none" w:sz="0" w:space="0" w:color="auto"/>
      </w:divBdr>
    </w:div>
    <w:div w:id="1199660869">
      <w:marLeft w:val="640"/>
      <w:marRight w:val="0"/>
      <w:marTop w:val="0"/>
      <w:marBottom w:val="0"/>
      <w:divBdr>
        <w:top w:val="none" w:sz="0" w:space="0" w:color="auto"/>
        <w:left w:val="none" w:sz="0" w:space="0" w:color="auto"/>
        <w:bottom w:val="none" w:sz="0" w:space="0" w:color="auto"/>
        <w:right w:val="none" w:sz="0" w:space="0" w:color="auto"/>
      </w:divBdr>
    </w:div>
    <w:div w:id="1199851417">
      <w:marLeft w:val="640"/>
      <w:marRight w:val="0"/>
      <w:marTop w:val="0"/>
      <w:marBottom w:val="0"/>
      <w:divBdr>
        <w:top w:val="none" w:sz="0" w:space="0" w:color="auto"/>
        <w:left w:val="none" w:sz="0" w:space="0" w:color="auto"/>
        <w:bottom w:val="none" w:sz="0" w:space="0" w:color="auto"/>
        <w:right w:val="none" w:sz="0" w:space="0" w:color="auto"/>
      </w:divBdr>
    </w:div>
    <w:div w:id="1199856363">
      <w:marLeft w:val="640"/>
      <w:marRight w:val="0"/>
      <w:marTop w:val="0"/>
      <w:marBottom w:val="0"/>
      <w:divBdr>
        <w:top w:val="none" w:sz="0" w:space="0" w:color="auto"/>
        <w:left w:val="none" w:sz="0" w:space="0" w:color="auto"/>
        <w:bottom w:val="none" w:sz="0" w:space="0" w:color="auto"/>
        <w:right w:val="none" w:sz="0" w:space="0" w:color="auto"/>
      </w:divBdr>
    </w:div>
    <w:div w:id="1199925901">
      <w:marLeft w:val="640"/>
      <w:marRight w:val="0"/>
      <w:marTop w:val="0"/>
      <w:marBottom w:val="0"/>
      <w:divBdr>
        <w:top w:val="none" w:sz="0" w:space="0" w:color="auto"/>
        <w:left w:val="none" w:sz="0" w:space="0" w:color="auto"/>
        <w:bottom w:val="none" w:sz="0" w:space="0" w:color="auto"/>
        <w:right w:val="none" w:sz="0" w:space="0" w:color="auto"/>
      </w:divBdr>
    </w:div>
    <w:div w:id="1199926109">
      <w:marLeft w:val="640"/>
      <w:marRight w:val="0"/>
      <w:marTop w:val="0"/>
      <w:marBottom w:val="0"/>
      <w:divBdr>
        <w:top w:val="none" w:sz="0" w:space="0" w:color="auto"/>
        <w:left w:val="none" w:sz="0" w:space="0" w:color="auto"/>
        <w:bottom w:val="none" w:sz="0" w:space="0" w:color="auto"/>
        <w:right w:val="none" w:sz="0" w:space="0" w:color="auto"/>
      </w:divBdr>
    </w:div>
    <w:div w:id="1199968499">
      <w:marLeft w:val="640"/>
      <w:marRight w:val="0"/>
      <w:marTop w:val="0"/>
      <w:marBottom w:val="0"/>
      <w:divBdr>
        <w:top w:val="none" w:sz="0" w:space="0" w:color="auto"/>
        <w:left w:val="none" w:sz="0" w:space="0" w:color="auto"/>
        <w:bottom w:val="none" w:sz="0" w:space="0" w:color="auto"/>
        <w:right w:val="none" w:sz="0" w:space="0" w:color="auto"/>
      </w:divBdr>
    </w:div>
    <w:div w:id="1199976644">
      <w:marLeft w:val="640"/>
      <w:marRight w:val="0"/>
      <w:marTop w:val="0"/>
      <w:marBottom w:val="0"/>
      <w:divBdr>
        <w:top w:val="none" w:sz="0" w:space="0" w:color="auto"/>
        <w:left w:val="none" w:sz="0" w:space="0" w:color="auto"/>
        <w:bottom w:val="none" w:sz="0" w:space="0" w:color="auto"/>
        <w:right w:val="none" w:sz="0" w:space="0" w:color="auto"/>
      </w:divBdr>
    </w:div>
    <w:div w:id="1199977267">
      <w:marLeft w:val="640"/>
      <w:marRight w:val="0"/>
      <w:marTop w:val="0"/>
      <w:marBottom w:val="0"/>
      <w:divBdr>
        <w:top w:val="none" w:sz="0" w:space="0" w:color="auto"/>
        <w:left w:val="none" w:sz="0" w:space="0" w:color="auto"/>
        <w:bottom w:val="none" w:sz="0" w:space="0" w:color="auto"/>
        <w:right w:val="none" w:sz="0" w:space="0" w:color="auto"/>
      </w:divBdr>
    </w:div>
    <w:div w:id="1200045709">
      <w:marLeft w:val="640"/>
      <w:marRight w:val="0"/>
      <w:marTop w:val="0"/>
      <w:marBottom w:val="0"/>
      <w:divBdr>
        <w:top w:val="none" w:sz="0" w:space="0" w:color="auto"/>
        <w:left w:val="none" w:sz="0" w:space="0" w:color="auto"/>
        <w:bottom w:val="none" w:sz="0" w:space="0" w:color="auto"/>
        <w:right w:val="none" w:sz="0" w:space="0" w:color="auto"/>
      </w:divBdr>
    </w:div>
    <w:div w:id="1200048039">
      <w:marLeft w:val="640"/>
      <w:marRight w:val="0"/>
      <w:marTop w:val="0"/>
      <w:marBottom w:val="0"/>
      <w:divBdr>
        <w:top w:val="none" w:sz="0" w:space="0" w:color="auto"/>
        <w:left w:val="none" w:sz="0" w:space="0" w:color="auto"/>
        <w:bottom w:val="none" w:sz="0" w:space="0" w:color="auto"/>
        <w:right w:val="none" w:sz="0" w:space="0" w:color="auto"/>
      </w:divBdr>
    </w:div>
    <w:div w:id="1200051150">
      <w:marLeft w:val="640"/>
      <w:marRight w:val="0"/>
      <w:marTop w:val="0"/>
      <w:marBottom w:val="0"/>
      <w:divBdr>
        <w:top w:val="none" w:sz="0" w:space="0" w:color="auto"/>
        <w:left w:val="none" w:sz="0" w:space="0" w:color="auto"/>
        <w:bottom w:val="none" w:sz="0" w:space="0" w:color="auto"/>
        <w:right w:val="none" w:sz="0" w:space="0" w:color="auto"/>
      </w:divBdr>
    </w:div>
    <w:div w:id="1200169965">
      <w:marLeft w:val="640"/>
      <w:marRight w:val="0"/>
      <w:marTop w:val="0"/>
      <w:marBottom w:val="0"/>
      <w:divBdr>
        <w:top w:val="none" w:sz="0" w:space="0" w:color="auto"/>
        <w:left w:val="none" w:sz="0" w:space="0" w:color="auto"/>
        <w:bottom w:val="none" w:sz="0" w:space="0" w:color="auto"/>
        <w:right w:val="none" w:sz="0" w:space="0" w:color="auto"/>
      </w:divBdr>
    </w:div>
    <w:div w:id="1200238497">
      <w:marLeft w:val="640"/>
      <w:marRight w:val="0"/>
      <w:marTop w:val="0"/>
      <w:marBottom w:val="0"/>
      <w:divBdr>
        <w:top w:val="none" w:sz="0" w:space="0" w:color="auto"/>
        <w:left w:val="none" w:sz="0" w:space="0" w:color="auto"/>
        <w:bottom w:val="none" w:sz="0" w:space="0" w:color="auto"/>
        <w:right w:val="none" w:sz="0" w:space="0" w:color="auto"/>
      </w:divBdr>
    </w:div>
    <w:div w:id="1200241472">
      <w:marLeft w:val="640"/>
      <w:marRight w:val="0"/>
      <w:marTop w:val="0"/>
      <w:marBottom w:val="0"/>
      <w:divBdr>
        <w:top w:val="none" w:sz="0" w:space="0" w:color="auto"/>
        <w:left w:val="none" w:sz="0" w:space="0" w:color="auto"/>
        <w:bottom w:val="none" w:sz="0" w:space="0" w:color="auto"/>
        <w:right w:val="none" w:sz="0" w:space="0" w:color="auto"/>
      </w:divBdr>
    </w:div>
    <w:div w:id="1200313637">
      <w:marLeft w:val="640"/>
      <w:marRight w:val="0"/>
      <w:marTop w:val="0"/>
      <w:marBottom w:val="0"/>
      <w:divBdr>
        <w:top w:val="none" w:sz="0" w:space="0" w:color="auto"/>
        <w:left w:val="none" w:sz="0" w:space="0" w:color="auto"/>
        <w:bottom w:val="none" w:sz="0" w:space="0" w:color="auto"/>
        <w:right w:val="none" w:sz="0" w:space="0" w:color="auto"/>
      </w:divBdr>
    </w:div>
    <w:div w:id="1200361143">
      <w:marLeft w:val="640"/>
      <w:marRight w:val="0"/>
      <w:marTop w:val="0"/>
      <w:marBottom w:val="0"/>
      <w:divBdr>
        <w:top w:val="none" w:sz="0" w:space="0" w:color="auto"/>
        <w:left w:val="none" w:sz="0" w:space="0" w:color="auto"/>
        <w:bottom w:val="none" w:sz="0" w:space="0" w:color="auto"/>
        <w:right w:val="none" w:sz="0" w:space="0" w:color="auto"/>
      </w:divBdr>
    </w:div>
    <w:div w:id="1200364628">
      <w:marLeft w:val="640"/>
      <w:marRight w:val="0"/>
      <w:marTop w:val="0"/>
      <w:marBottom w:val="0"/>
      <w:divBdr>
        <w:top w:val="none" w:sz="0" w:space="0" w:color="auto"/>
        <w:left w:val="none" w:sz="0" w:space="0" w:color="auto"/>
        <w:bottom w:val="none" w:sz="0" w:space="0" w:color="auto"/>
        <w:right w:val="none" w:sz="0" w:space="0" w:color="auto"/>
      </w:divBdr>
    </w:div>
    <w:div w:id="1200439128">
      <w:marLeft w:val="640"/>
      <w:marRight w:val="0"/>
      <w:marTop w:val="0"/>
      <w:marBottom w:val="0"/>
      <w:divBdr>
        <w:top w:val="none" w:sz="0" w:space="0" w:color="auto"/>
        <w:left w:val="none" w:sz="0" w:space="0" w:color="auto"/>
        <w:bottom w:val="none" w:sz="0" w:space="0" w:color="auto"/>
        <w:right w:val="none" w:sz="0" w:space="0" w:color="auto"/>
      </w:divBdr>
    </w:div>
    <w:div w:id="1200703051">
      <w:marLeft w:val="640"/>
      <w:marRight w:val="0"/>
      <w:marTop w:val="0"/>
      <w:marBottom w:val="0"/>
      <w:divBdr>
        <w:top w:val="none" w:sz="0" w:space="0" w:color="auto"/>
        <w:left w:val="none" w:sz="0" w:space="0" w:color="auto"/>
        <w:bottom w:val="none" w:sz="0" w:space="0" w:color="auto"/>
        <w:right w:val="none" w:sz="0" w:space="0" w:color="auto"/>
      </w:divBdr>
    </w:div>
    <w:div w:id="1200704136">
      <w:marLeft w:val="640"/>
      <w:marRight w:val="0"/>
      <w:marTop w:val="0"/>
      <w:marBottom w:val="0"/>
      <w:divBdr>
        <w:top w:val="none" w:sz="0" w:space="0" w:color="auto"/>
        <w:left w:val="none" w:sz="0" w:space="0" w:color="auto"/>
        <w:bottom w:val="none" w:sz="0" w:space="0" w:color="auto"/>
        <w:right w:val="none" w:sz="0" w:space="0" w:color="auto"/>
      </w:divBdr>
    </w:div>
    <w:div w:id="1200774356">
      <w:marLeft w:val="640"/>
      <w:marRight w:val="0"/>
      <w:marTop w:val="0"/>
      <w:marBottom w:val="0"/>
      <w:divBdr>
        <w:top w:val="none" w:sz="0" w:space="0" w:color="auto"/>
        <w:left w:val="none" w:sz="0" w:space="0" w:color="auto"/>
        <w:bottom w:val="none" w:sz="0" w:space="0" w:color="auto"/>
        <w:right w:val="none" w:sz="0" w:space="0" w:color="auto"/>
      </w:divBdr>
    </w:div>
    <w:div w:id="1200776955">
      <w:marLeft w:val="640"/>
      <w:marRight w:val="0"/>
      <w:marTop w:val="0"/>
      <w:marBottom w:val="0"/>
      <w:divBdr>
        <w:top w:val="none" w:sz="0" w:space="0" w:color="auto"/>
        <w:left w:val="none" w:sz="0" w:space="0" w:color="auto"/>
        <w:bottom w:val="none" w:sz="0" w:space="0" w:color="auto"/>
        <w:right w:val="none" w:sz="0" w:space="0" w:color="auto"/>
      </w:divBdr>
    </w:div>
    <w:div w:id="1200780806">
      <w:marLeft w:val="640"/>
      <w:marRight w:val="0"/>
      <w:marTop w:val="0"/>
      <w:marBottom w:val="0"/>
      <w:divBdr>
        <w:top w:val="none" w:sz="0" w:space="0" w:color="auto"/>
        <w:left w:val="none" w:sz="0" w:space="0" w:color="auto"/>
        <w:bottom w:val="none" w:sz="0" w:space="0" w:color="auto"/>
        <w:right w:val="none" w:sz="0" w:space="0" w:color="auto"/>
      </w:divBdr>
    </w:div>
    <w:div w:id="1200894516">
      <w:marLeft w:val="640"/>
      <w:marRight w:val="0"/>
      <w:marTop w:val="0"/>
      <w:marBottom w:val="0"/>
      <w:divBdr>
        <w:top w:val="none" w:sz="0" w:space="0" w:color="auto"/>
        <w:left w:val="none" w:sz="0" w:space="0" w:color="auto"/>
        <w:bottom w:val="none" w:sz="0" w:space="0" w:color="auto"/>
        <w:right w:val="none" w:sz="0" w:space="0" w:color="auto"/>
      </w:divBdr>
    </w:div>
    <w:div w:id="1200899058">
      <w:marLeft w:val="640"/>
      <w:marRight w:val="0"/>
      <w:marTop w:val="0"/>
      <w:marBottom w:val="0"/>
      <w:divBdr>
        <w:top w:val="none" w:sz="0" w:space="0" w:color="auto"/>
        <w:left w:val="none" w:sz="0" w:space="0" w:color="auto"/>
        <w:bottom w:val="none" w:sz="0" w:space="0" w:color="auto"/>
        <w:right w:val="none" w:sz="0" w:space="0" w:color="auto"/>
      </w:divBdr>
    </w:div>
    <w:div w:id="1200975779">
      <w:marLeft w:val="640"/>
      <w:marRight w:val="0"/>
      <w:marTop w:val="0"/>
      <w:marBottom w:val="0"/>
      <w:divBdr>
        <w:top w:val="none" w:sz="0" w:space="0" w:color="auto"/>
        <w:left w:val="none" w:sz="0" w:space="0" w:color="auto"/>
        <w:bottom w:val="none" w:sz="0" w:space="0" w:color="auto"/>
        <w:right w:val="none" w:sz="0" w:space="0" w:color="auto"/>
      </w:divBdr>
    </w:div>
    <w:div w:id="1200976236">
      <w:marLeft w:val="640"/>
      <w:marRight w:val="0"/>
      <w:marTop w:val="0"/>
      <w:marBottom w:val="0"/>
      <w:divBdr>
        <w:top w:val="none" w:sz="0" w:space="0" w:color="auto"/>
        <w:left w:val="none" w:sz="0" w:space="0" w:color="auto"/>
        <w:bottom w:val="none" w:sz="0" w:space="0" w:color="auto"/>
        <w:right w:val="none" w:sz="0" w:space="0" w:color="auto"/>
      </w:divBdr>
    </w:div>
    <w:div w:id="1201043271">
      <w:marLeft w:val="640"/>
      <w:marRight w:val="0"/>
      <w:marTop w:val="0"/>
      <w:marBottom w:val="0"/>
      <w:divBdr>
        <w:top w:val="none" w:sz="0" w:space="0" w:color="auto"/>
        <w:left w:val="none" w:sz="0" w:space="0" w:color="auto"/>
        <w:bottom w:val="none" w:sz="0" w:space="0" w:color="auto"/>
        <w:right w:val="none" w:sz="0" w:space="0" w:color="auto"/>
      </w:divBdr>
    </w:div>
    <w:div w:id="1201085818">
      <w:marLeft w:val="640"/>
      <w:marRight w:val="0"/>
      <w:marTop w:val="0"/>
      <w:marBottom w:val="0"/>
      <w:divBdr>
        <w:top w:val="none" w:sz="0" w:space="0" w:color="auto"/>
        <w:left w:val="none" w:sz="0" w:space="0" w:color="auto"/>
        <w:bottom w:val="none" w:sz="0" w:space="0" w:color="auto"/>
        <w:right w:val="none" w:sz="0" w:space="0" w:color="auto"/>
      </w:divBdr>
    </w:div>
    <w:div w:id="1201086123">
      <w:marLeft w:val="640"/>
      <w:marRight w:val="0"/>
      <w:marTop w:val="0"/>
      <w:marBottom w:val="0"/>
      <w:divBdr>
        <w:top w:val="none" w:sz="0" w:space="0" w:color="auto"/>
        <w:left w:val="none" w:sz="0" w:space="0" w:color="auto"/>
        <w:bottom w:val="none" w:sz="0" w:space="0" w:color="auto"/>
        <w:right w:val="none" w:sz="0" w:space="0" w:color="auto"/>
      </w:divBdr>
    </w:div>
    <w:div w:id="1201088498">
      <w:marLeft w:val="640"/>
      <w:marRight w:val="0"/>
      <w:marTop w:val="0"/>
      <w:marBottom w:val="0"/>
      <w:divBdr>
        <w:top w:val="none" w:sz="0" w:space="0" w:color="auto"/>
        <w:left w:val="none" w:sz="0" w:space="0" w:color="auto"/>
        <w:bottom w:val="none" w:sz="0" w:space="0" w:color="auto"/>
        <w:right w:val="none" w:sz="0" w:space="0" w:color="auto"/>
      </w:divBdr>
    </w:div>
    <w:div w:id="1201088789">
      <w:marLeft w:val="640"/>
      <w:marRight w:val="0"/>
      <w:marTop w:val="0"/>
      <w:marBottom w:val="0"/>
      <w:divBdr>
        <w:top w:val="none" w:sz="0" w:space="0" w:color="auto"/>
        <w:left w:val="none" w:sz="0" w:space="0" w:color="auto"/>
        <w:bottom w:val="none" w:sz="0" w:space="0" w:color="auto"/>
        <w:right w:val="none" w:sz="0" w:space="0" w:color="auto"/>
      </w:divBdr>
    </w:div>
    <w:div w:id="1201091486">
      <w:marLeft w:val="640"/>
      <w:marRight w:val="0"/>
      <w:marTop w:val="0"/>
      <w:marBottom w:val="0"/>
      <w:divBdr>
        <w:top w:val="none" w:sz="0" w:space="0" w:color="auto"/>
        <w:left w:val="none" w:sz="0" w:space="0" w:color="auto"/>
        <w:bottom w:val="none" w:sz="0" w:space="0" w:color="auto"/>
        <w:right w:val="none" w:sz="0" w:space="0" w:color="auto"/>
      </w:divBdr>
    </w:div>
    <w:div w:id="1201237048">
      <w:marLeft w:val="640"/>
      <w:marRight w:val="0"/>
      <w:marTop w:val="0"/>
      <w:marBottom w:val="0"/>
      <w:divBdr>
        <w:top w:val="none" w:sz="0" w:space="0" w:color="auto"/>
        <w:left w:val="none" w:sz="0" w:space="0" w:color="auto"/>
        <w:bottom w:val="none" w:sz="0" w:space="0" w:color="auto"/>
        <w:right w:val="none" w:sz="0" w:space="0" w:color="auto"/>
      </w:divBdr>
    </w:div>
    <w:div w:id="1201240611">
      <w:marLeft w:val="640"/>
      <w:marRight w:val="0"/>
      <w:marTop w:val="0"/>
      <w:marBottom w:val="0"/>
      <w:divBdr>
        <w:top w:val="none" w:sz="0" w:space="0" w:color="auto"/>
        <w:left w:val="none" w:sz="0" w:space="0" w:color="auto"/>
        <w:bottom w:val="none" w:sz="0" w:space="0" w:color="auto"/>
        <w:right w:val="none" w:sz="0" w:space="0" w:color="auto"/>
      </w:divBdr>
    </w:div>
    <w:div w:id="1201280865">
      <w:marLeft w:val="640"/>
      <w:marRight w:val="0"/>
      <w:marTop w:val="0"/>
      <w:marBottom w:val="0"/>
      <w:divBdr>
        <w:top w:val="none" w:sz="0" w:space="0" w:color="auto"/>
        <w:left w:val="none" w:sz="0" w:space="0" w:color="auto"/>
        <w:bottom w:val="none" w:sz="0" w:space="0" w:color="auto"/>
        <w:right w:val="none" w:sz="0" w:space="0" w:color="auto"/>
      </w:divBdr>
    </w:div>
    <w:div w:id="1201281882">
      <w:marLeft w:val="640"/>
      <w:marRight w:val="0"/>
      <w:marTop w:val="0"/>
      <w:marBottom w:val="0"/>
      <w:divBdr>
        <w:top w:val="none" w:sz="0" w:space="0" w:color="auto"/>
        <w:left w:val="none" w:sz="0" w:space="0" w:color="auto"/>
        <w:bottom w:val="none" w:sz="0" w:space="0" w:color="auto"/>
        <w:right w:val="none" w:sz="0" w:space="0" w:color="auto"/>
      </w:divBdr>
    </w:div>
    <w:div w:id="1201287611">
      <w:marLeft w:val="640"/>
      <w:marRight w:val="0"/>
      <w:marTop w:val="0"/>
      <w:marBottom w:val="0"/>
      <w:divBdr>
        <w:top w:val="none" w:sz="0" w:space="0" w:color="auto"/>
        <w:left w:val="none" w:sz="0" w:space="0" w:color="auto"/>
        <w:bottom w:val="none" w:sz="0" w:space="0" w:color="auto"/>
        <w:right w:val="none" w:sz="0" w:space="0" w:color="auto"/>
      </w:divBdr>
    </w:div>
    <w:div w:id="1201406265">
      <w:marLeft w:val="640"/>
      <w:marRight w:val="0"/>
      <w:marTop w:val="0"/>
      <w:marBottom w:val="0"/>
      <w:divBdr>
        <w:top w:val="none" w:sz="0" w:space="0" w:color="auto"/>
        <w:left w:val="none" w:sz="0" w:space="0" w:color="auto"/>
        <w:bottom w:val="none" w:sz="0" w:space="0" w:color="auto"/>
        <w:right w:val="none" w:sz="0" w:space="0" w:color="auto"/>
      </w:divBdr>
    </w:div>
    <w:div w:id="1201434783">
      <w:marLeft w:val="640"/>
      <w:marRight w:val="0"/>
      <w:marTop w:val="0"/>
      <w:marBottom w:val="0"/>
      <w:divBdr>
        <w:top w:val="none" w:sz="0" w:space="0" w:color="auto"/>
        <w:left w:val="none" w:sz="0" w:space="0" w:color="auto"/>
        <w:bottom w:val="none" w:sz="0" w:space="0" w:color="auto"/>
        <w:right w:val="none" w:sz="0" w:space="0" w:color="auto"/>
      </w:divBdr>
    </w:div>
    <w:div w:id="1201481029">
      <w:marLeft w:val="640"/>
      <w:marRight w:val="0"/>
      <w:marTop w:val="0"/>
      <w:marBottom w:val="0"/>
      <w:divBdr>
        <w:top w:val="none" w:sz="0" w:space="0" w:color="auto"/>
        <w:left w:val="none" w:sz="0" w:space="0" w:color="auto"/>
        <w:bottom w:val="none" w:sz="0" w:space="0" w:color="auto"/>
        <w:right w:val="none" w:sz="0" w:space="0" w:color="auto"/>
      </w:divBdr>
    </w:div>
    <w:div w:id="1201628413">
      <w:marLeft w:val="640"/>
      <w:marRight w:val="0"/>
      <w:marTop w:val="0"/>
      <w:marBottom w:val="0"/>
      <w:divBdr>
        <w:top w:val="none" w:sz="0" w:space="0" w:color="auto"/>
        <w:left w:val="none" w:sz="0" w:space="0" w:color="auto"/>
        <w:bottom w:val="none" w:sz="0" w:space="0" w:color="auto"/>
        <w:right w:val="none" w:sz="0" w:space="0" w:color="auto"/>
      </w:divBdr>
    </w:div>
    <w:div w:id="1201630528">
      <w:marLeft w:val="640"/>
      <w:marRight w:val="0"/>
      <w:marTop w:val="0"/>
      <w:marBottom w:val="0"/>
      <w:divBdr>
        <w:top w:val="none" w:sz="0" w:space="0" w:color="auto"/>
        <w:left w:val="none" w:sz="0" w:space="0" w:color="auto"/>
        <w:bottom w:val="none" w:sz="0" w:space="0" w:color="auto"/>
        <w:right w:val="none" w:sz="0" w:space="0" w:color="auto"/>
      </w:divBdr>
    </w:div>
    <w:div w:id="1201750437">
      <w:marLeft w:val="640"/>
      <w:marRight w:val="0"/>
      <w:marTop w:val="0"/>
      <w:marBottom w:val="0"/>
      <w:divBdr>
        <w:top w:val="none" w:sz="0" w:space="0" w:color="auto"/>
        <w:left w:val="none" w:sz="0" w:space="0" w:color="auto"/>
        <w:bottom w:val="none" w:sz="0" w:space="0" w:color="auto"/>
        <w:right w:val="none" w:sz="0" w:space="0" w:color="auto"/>
      </w:divBdr>
    </w:div>
    <w:div w:id="1201816833">
      <w:marLeft w:val="640"/>
      <w:marRight w:val="0"/>
      <w:marTop w:val="0"/>
      <w:marBottom w:val="0"/>
      <w:divBdr>
        <w:top w:val="none" w:sz="0" w:space="0" w:color="auto"/>
        <w:left w:val="none" w:sz="0" w:space="0" w:color="auto"/>
        <w:bottom w:val="none" w:sz="0" w:space="0" w:color="auto"/>
        <w:right w:val="none" w:sz="0" w:space="0" w:color="auto"/>
      </w:divBdr>
    </w:div>
    <w:div w:id="1201824683">
      <w:marLeft w:val="640"/>
      <w:marRight w:val="0"/>
      <w:marTop w:val="0"/>
      <w:marBottom w:val="0"/>
      <w:divBdr>
        <w:top w:val="none" w:sz="0" w:space="0" w:color="auto"/>
        <w:left w:val="none" w:sz="0" w:space="0" w:color="auto"/>
        <w:bottom w:val="none" w:sz="0" w:space="0" w:color="auto"/>
        <w:right w:val="none" w:sz="0" w:space="0" w:color="auto"/>
      </w:divBdr>
    </w:div>
    <w:div w:id="1201867097">
      <w:marLeft w:val="640"/>
      <w:marRight w:val="0"/>
      <w:marTop w:val="0"/>
      <w:marBottom w:val="0"/>
      <w:divBdr>
        <w:top w:val="none" w:sz="0" w:space="0" w:color="auto"/>
        <w:left w:val="none" w:sz="0" w:space="0" w:color="auto"/>
        <w:bottom w:val="none" w:sz="0" w:space="0" w:color="auto"/>
        <w:right w:val="none" w:sz="0" w:space="0" w:color="auto"/>
      </w:divBdr>
    </w:div>
    <w:div w:id="1201895499">
      <w:marLeft w:val="640"/>
      <w:marRight w:val="0"/>
      <w:marTop w:val="0"/>
      <w:marBottom w:val="0"/>
      <w:divBdr>
        <w:top w:val="none" w:sz="0" w:space="0" w:color="auto"/>
        <w:left w:val="none" w:sz="0" w:space="0" w:color="auto"/>
        <w:bottom w:val="none" w:sz="0" w:space="0" w:color="auto"/>
        <w:right w:val="none" w:sz="0" w:space="0" w:color="auto"/>
      </w:divBdr>
    </w:div>
    <w:div w:id="1201943125">
      <w:marLeft w:val="640"/>
      <w:marRight w:val="0"/>
      <w:marTop w:val="0"/>
      <w:marBottom w:val="0"/>
      <w:divBdr>
        <w:top w:val="none" w:sz="0" w:space="0" w:color="auto"/>
        <w:left w:val="none" w:sz="0" w:space="0" w:color="auto"/>
        <w:bottom w:val="none" w:sz="0" w:space="0" w:color="auto"/>
        <w:right w:val="none" w:sz="0" w:space="0" w:color="auto"/>
      </w:divBdr>
    </w:div>
    <w:div w:id="1202013641">
      <w:marLeft w:val="640"/>
      <w:marRight w:val="0"/>
      <w:marTop w:val="0"/>
      <w:marBottom w:val="0"/>
      <w:divBdr>
        <w:top w:val="none" w:sz="0" w:space="0" w:color="auto"/>
        <w:left w:val="none" w:sz="0" w:space="0" w:color="auto"/>
        <w:bottom w:val="none" w:sz="0" w:space="0" w:color="auto"/>
        <w:right w:val="none" w:sz="0" w:space="0" w:color="auto"/>
      </w:divBdr>
    </w:div>
    <w:div w:id="1202017378">
      <w:marLeft w:val="640"/>
      <w:marRight w:val="0"/>
      <w:marTop w:val="0"/>
      <w:marBottom w:val="0"/>
      <w:divBdr>
        <w:top w:val="none" w:sz="0" w:space="0" w:color="auto"/>
        <w:left w:val="none" w:sz="0" w:space="0" w:color="auto"/>
        <w:bottom w:val="none" w:sz="0" w:space="0" w:color="auto"/>
        <w:right w:val="none" w:sz="0" w:space="0" w:color="auto"/>
      </w:divBdr>
    </w:div>
    <w:div w:id="1202088982">
      <w:marLeft w:val="640"/>
      <w:marRight w:val="0"/>
      <w:marTop w:val="0"/>
      <w:marBottom w:val="0"/>
      <w:divBdr>
        <w:top w:val="none" w:sz="0" w:space="0" w:color="auto"/>
        <w:left w:val="none" w:sz="0" w:space="0" w:color="auto"/>
        <w:bottom w:val="none" w:sz="0" w:space="0" w:color="auto"/>
        <w:right w:val="none" w:sz="0" w:space="0" w:color="auto"/>
      </w:divBdr>
    </w:div>
    <w:div w:id="1202131512">
      <w:marLeft w:val="640"/>
      <w:marRight w:val="0"/>
      <w:marTop w:val="0"/>
      <w:marBottom w:val="0"/>
      <w:divBdr>
        <w:top w:val="none" w:sz="0" w:space="0" w:color="auto"/>
        <w:left w:val="none" w:sz="0" w:space="0" w:color="auto"/>
        <w:bottom w:val="none" w:sz="0" w:space="0" w:color="auto"/>
        <w:right w:val="none" w:sz="0" w:space="0" w:color="auto"/>
      </w:divBdr>
    </w:div>
    <w:div w:id="1202135239">
      <w:marLeft w:val="640"/>
      <w:marRight w:val="0"/>
      <w:marTop w:val="0"/>
      <w:marBottom w:val="0"/>
      <w:divBdr>
        <w:top w:val="none" w:sz="0" w:space="0" w:color="auto"/>
        <w:left w:val="none" w:sz="0" w:space="0" w:color="auto"/>
        <w:bottom w:val="none" w:sz="0" w:space="0" w:color="auto"/>
        <w:right w:val="none" w:sz="0" w:space="0" w:color="auto"/>
      </w:divBdr>
    </w:div>
    <w:div w:id="1202204027">
      <w:marLeft w:val="640"/>
      <w:marRight w:val="0"/>
      <w:marTop w:val="0"/>
      <w:marBottom w:val="0"/>
      <w:divBdr>
        <w:top w:val="none" w:sz="0" w:space="0" w:color="auto"/>
        <w:left w:val="none" w:sz="0" w:space="0" w:color="auto"/>
        <w:bottom w:val="none" w:sz="0" w:space="0" w:color="auto"/>
        <w:right w:val="none" w:sz="0" w:space="0" w:color="auto"/>
      </w:divBdr>
    </w:div>
    <w:div w:id="1202284850">
      <w:marLeft w:val="640"/>
      <w:marRight w:val="0"/>
      <w:marTop w:val="0"/>
      <w:marBottom w:val="0"/>
      <w:divBdr>
        <w:top w:val="none" w:sz="0" w:space="0" w:color="auto"/>
        <w:left w:val="none" w:sz="0" w:space="0" w:color="auto"/>
        <w:bottom w:val="none" w:sz="0" w:space="0" w:color="auto"/>
        <w:right w:val="none" w:sz="0" w:space="0" w:color="auto"/>
      </w:divBdr>
    </w:div>
    <w:div w:id="1202286245">
      <w:marLeft w:val="640"/>
      <w:marRight w:val="0"/>
      <w:marTop w:val="0"/>
      <w:marBottom w:val="0"/>
      <w:divBdr>
        <w:top w:val="none" w:sz="0" w:space="0" w:color="auto"/>
        <w:left w:val="none" w:sz="0" w:space="0" w:color="auto"/>
        <w:bottom w:val="none" w:sz="0" w:space="0" w:color="auto"/>
        <w:right w:val="none" w:sz="0" w:space="0" w:color="auto"/>
      </w:divBdr>
    </w:div>
    <w:div w:id="1202324550">
      <w:marLeft w:val="640"/>
      <w:marRight w:val="0"/>
      <w:marTop w:val="0"/>
      <w:marBottom w:val="0"/>
      <w:divBdr>
        <w:top w:val="none" w:sz="0" w:space="0" w:color="auto"/>
        <w:left w:val="none" w:sz="0" w:space="0" w:color="auto"/>
        <w:bottom w:val="none" w:sz="0" w:space="0" w:color="auto"/>
        <w:right w:val="none" w:sz="0" w:space="0" w:color="auto"/>
      </w:divBdr>
    </w:div>
    <w:div w:id="1202325118">
      <w:marLeft w:val="640"/>
      <w:marRight w:val="0"/>
      <w:marTop w:val="0"/>
      <w:marBottom w:val="0"/>
      <w:divBdr>
        <w:top w:val="none" w:sz="0" w:space="0" w:color="auto"/>
        <w:left w:val="none" w:sz="0" w:space="0" w:color="auto"/>
        <w:bottom w:val="none" w:sz="0" w:space="0" w:color="auto"/>
        <w:right w:val="none" w:sz="0" w:space="0" w:color="auto"/>
      </w:divBdr>
    </w:div>
    <w:div w:id="1202327281">
      <w:marLeft w:val="640"/>
      <w:marRight w:val="0"/>
      <w:marTop w:val="0"/>
      <w:marBottom w:val="0"/>
      <w:divBdr>
        <w:top w:val="none" w:sz="0" w:space="0" w:color="auto"/>
        <w:left w:val="none" w:sz="0" w:space="0" w:color="auto"/>
        <w:bottom w:val="none" w:sz="0" w:space="0" w:color="auto"/>
        <w:right w:val="none" w:sz="0" w:space="0" w:color="auto"/>
      </w:divBdr>
    </w:div>
    <w:div w:id="1202355582">
      <w:marLeft w:val="640"/>
      <w:marRight w:val="0"/>
      <w:marTop w:val="0"/>
      <w:marBottom w:val="0"/>
      <w:divBdr>
        <w:top w:val="none" w:sz="0" w:space="0" w:color="auto"/>
        <w:left w:val="none" w:sz="0" w:space="0" w:color="auto"/>
        <w:bottom w:val="none" w:sz="0" w:space="0" w:color="auto"/>
        <w:right w:val="none" w:sz="0" w:space="0" w:color="auto"/>
      </w:divBdr>
    </w:div>
    <w:div w:id="1202401722">
      <w:marLeft w:val="640"/>
      <w:marRight w:val="0"/>
      <w:marTop w:val="0"/>
      <w:marBottom w:val="0"/>
      <w:divBdr>
        <w:top w:val="none" w:sz="0" w:space="0" w:color="auto"/>
        <w:left w:val="none" w:sz="0" w:space="0" w:color="auto"/>
        <w:bottom w:val="none" w:sz="0" w:space="0" w:color="auto"/>
        <w:right w:val="none" w:sz="0" w:space="0" w:color="auto"/>
      </w:divBdr>
    </w:div>
    <w:div w:id="1202405770">
      <w:marLeft w:val="640"/>
      <w:marRight w:val="0"/>
      <w:marTop w:val="0"/>
      <w:marBottom w:val="0"/>
      <w:divBdr>
        <w:top w:val="none" w:sz="0" w:space="0" w:color="auto"/>
        <w:left w:val="none" w:sz="0" w:space="0" w:color="auto"/>
        <w:bottom w:val="none" w:sz="0" w:space="0" w:color="auto"/>
        <w:right w:val="none" w:sz="0" w:space="0" w:color="auto"/>
      </w:divBdr>
    </w:div>
    <w:div w:id="1202520236">
      <w:marLeft w:val="640"/>
      <w:marRight w:val="0"/>
      <w:marTop w:val="0"/>
      <w:marBottom w:val="0"/>
      <w:divBdr>
        <w:top w:val="none" w:sz="0" w:space="0" w:color="auto"/>
        <w:left w:val="none" w:sz="0" w:space="0" w:color="auto"/>
        <w:bottom w:val="none" w:sz="0" w:space="0" w:color="auto"/>
        <w:right w:val="none" w:sz="0" w:space="0" w:color="auto"/>
      </w:divBdr>
    </w:div>
    <w:div w:id="1202548627">
      <w:marLeft w:val="640"/>
      <w:marRight w:val="0"/>
      <w:marTop w:val="0"/>
      <w:marBottom w:val="0"/>
      <w:divBdr>
        <w:top w:val="none" w:sz="0" w:space="0" w:color="auto"/>
        <w:left w:val="none" w:sz="0" w:space="0" w:color="auto"/>
        <w:bottom w:val="none" w:sz="0" w:space="0" w:color="auto"/>
        <w:right w:val="none" w:sz="0" w:space="0" w:color="auto"/>
      </w:divBdr>
    </w:div>
    <w:div w:id="1202592409">
      <w:marLeft w:val="640"/>
      <w:marRight w:val="0"/>
      <w:marTop w:val="0"/>
      <w:marBottom w:val="0"/>
      <w:divBdr>
        <w:top w:val="none" w:sz="0" w:space="0" w:color="auto"/>
        <w:left w:val="none" w:sz="0" w:space="0" w:color="auto"/>
        <w:bottom w:val="none" w:sz="0" w:space="0" w:color="auto"/>
        <w:right w:val="none" w:sz="0" w:space="0" w:color="auto"/>
      </w:divBdr>
    </w:div>
    <w:div w:id="1202666557">
      <w:marLeft w:val="640"/>
      <w:marRight w:val="0"/>
      <w:marTop w:val="0"/>
      <w:marBottom w:val="0"/>
      <w:divBdr>
        <w:top w:val="none" w:sz="0" w:space="0" w:color="auto"/>
        <w:left w:val="none" w:sz="0" w:space="0" w:color="auto"/>
        <w:bottom w:val="none" w:sz="0" w:space="0" w:color="auto"/>
        <w:right w:val="none" w:sz="0" w:space="0" w:color="auto"/>
      </w:divBdr>
    </w:div>
    <w:div w:id="1202670457">
      <w:marLeft w:val="640"/>
      <w:marRight w:val="0"/>
      <w:marTop w:val="0"/>
      <w:marBottom w:val="0"/>
      <w:divBdr>
        <w:top w:val="none" w:sz="0" w:space="0" w:color="auto"/>
        <w:left w:val="none" w:sz="0" w:space="0" w:color="auto"/>
        <w:bottom w:val="none" w:sz="0" w:space="0" w:color="auto"/>
        <w:right w:val="none" w:sz="0" w:space="0" w:color="auto"/>
      </w:divBdr>
    </w:div>
    <w:div w:id="1202672101">
      <w:marLeft w:val="640"/>
      <w:marRight w:val="0"/>
      <w:marTop w:val="0"/>
      <w:marBottom w:val="0"/>
      <w:divBdr>
        <w:top w:val="none" w:sz="0" w:space="0" w:color="auto"/>
        <w:left w:val="none" w:sz="0" w:space="0" w:color="auto"/>
        <w:bottom w:val="none" w:sz="0" w:space="0" w:color="auto"/>
        <w:right w:val="none" w:sz="0" w:space="0" w:color="auto"/>
      </w:divBdr>
    </w:div>
    <w:div w:id="1202672929">
      <w:marLeft w:val="640"/>
      <w:marRight w:val="0"/>
      <w:marTop w:val="0"/>
      <w:marBottom w:val="0"/>
      <w:divBdr>
        <w:top w:val="none" w:sz="0" w:space="0" w:color="auto"/>
        <w:left w:val="none" w:sz="0" w:space="0" w:color="auto"/>
        <w:bottom w:val="none" w:sz="0" w:space="0" w:color="auto"/>
        <w:right w:val="none" w:sz="0" w:space="0" w:color="auto"/>
      </w:divBdr>
    </w:div>
    <w:div w:id="1202746919">
      <w:marLeft w:val="640"/>
      <w:marRight w:val="0"/>
      <w:marTop w:val="0"/>
      <w:marBottom w:val="0"/>
      <w:divBdr>
        <w:top w:val="none" w:sz="0" w:space="0" w:color="auto"/>
        <w:left w:val="none" w:sz="0" w:space="0" w:color="auto"/>
        <w:bottom w:val="none" w:sz="0" w:space="0" w:color="auto"/>
        <w:right w:val="none" w:sz="0" w:space="0" w:color="auto"/>
      </w:divBdr>
    </w:div>
    <w:div w:id="1202786173">
      <w:marLeft w:val="640"/>
      <w:marRight w:val="0"/>
      <w:marTop w:val="0"/>
      <w:marBottom w:val="0"/>
      <w:divBdr>
        <w:top w:val="none" w:sz="0" w:space="0" w:color="auto"/>
        <w:left w:val="none" w:sz="0" w:space="0" w:color="auto"/>
        <w:bottom w:val="none" w:sz="0" w:space="0" w:color="auto"/>
        <w:right w:val="none" w:sz="0" w:space="0" w:color="auto"/>
      </w:divBdr>
    </w:div>
    <w:div w:id="1202786635">
      <w:marLeft w:val="640"/>
      <w:marRight w:val="0"/>
      <w:marTop w:val="0"/>
      <w:marBottom w:val="0"/>
      <w:divBdr>
        <w:top w:val="none" w:sz="0" w:space="0" w:color="auto"/>
        <w:left w:val="none" w:sz="0" w:space="0" w:color="auto"/>
        <w:bottom w:val="none" w:sz="0" w:space="0" w:color="auto"/>
        <w:right w:val="none" w:sz="0" w:space="0" w:color="auto"/>
      </w:divBdr>
    </w:div>
    <w:div w:id="1202791784">
      <w:marLeft w:val="640"/>
      <w:marRight w:val="0"/>
      <w:marTop w:val="0"/>
      <w:marBottom w:val="0"/>
      <w:divBdr>
        <w:top w:val="none" w:sz="0" w:space="0" w:color="auto"/>
        <w:left w:val="none" w:sz="0" w:space="0" w:color="auto"/>
        <w:bottom w:val="none" w:sz="0" w:space="0" w:color="auto"/>
        <w:right w:val="none" w:sz="0" w:space="0" w:color="auto"/>
      </w:divBdr>
    </w:div>
    <w:div w:id="1202864453">
      <w:marLeft w:val="640"/>
      <w:marRight w:val="0"/>
      <w:marTop w:val="0"/>
      <w:marBottom w:val="0"/>
      <w:divBdr>
        <w:top w:val="none" w:sz="0" w:space="0" w:color="auto"/>
        <w:left w:val="none" w:sz="0" w:space="0" w:color="auto"/>
        <w:bottom w:val="none" w:sz="0" w:space="0" w:color="auto"/>
        <w:right w:val="none" w:sz="0" w:space="0" w:color="auto"/>
      </w:divBdr>
    </w:div>
    <w:div w:id="1202867602">
      <w:marLeft w:val="640"/>
      <w:marRight w:val="0"/>
      <w:marTop w:val="0"/>
      <w:marBottom w:val="0"/>
      <w:divBdr>
        <w:top w:val="none" w:sz="0" w:space="0" w:color="auto"/>
        <w:left w:val="none" w:sz="0" w:space="0" w:color="auto"/>
        <w:bottom w:val="none" w:sz="0" w:space="0" w:color="auto"/>
        <w:right w:val="none" w:sz="0" w:space="0" w:color="auto"/>
      </w:divBdr>
    </w:div>
    <w:div w:id="1202980197">
      <w:marLeft w:val="640"/>
      <w:marRight w:val="0"/>
      <w:marTop w:val="0"/>
      <w:marBottom w:val="0"/>
      <w:divBdr>
        <w:top w:val="none" w:sz="0" w:space="0" w:color="auto"/>
        <w:left w:val="none" w:sz="0" w:space="0" w:color="auto"/>
        <w:bottom w:val="none" w:sz="0" w:space="0" w:color="auto"/>
        <w:right w:val="none" w:sz="0" w:space="0" w:color="auto"/>
      </w:divBdr>
    </w:div>
    <w:div w:id="1202980877">
      <w:marLeft w:val="640"/>
      <w:marRight w:val="0"/>
      <w:marTop w:val="0"/>
      <w:marBottom w:val="0"/>
      <w:divBdr>
        <w:top w:val="none" w:sz="0" w:space="0" w:color="auto"/>
        <w:left w:val="none" w:sz="0" w:space="0" w:color="auto"/>
        <w:bottom w:val="none" w:sz="0" w:space="0" w:color="auto"/>
        <w:right w:val="none" w:sz="0" w:space="0" w:color="auto"/>
      </w:divBdr>
    </w:div>
    <w:div w:id="1202984722">
      <w:marLeft w:val="640"/>
      <w:marRight w:val="0"/>
      <w:marTop w:val="0"/>
      <w:marBottom w:val="0"/>
      <w:divBdr>
        <w:top w:val="none" w:sz="0" w:space="0" w:color="auto"/>
        <w:left w:val="none" w:sz="0" w:space="0" w:color="auto"/>
        <w:bottom w:val="none" w:sz="0" w:space="0" w:color="auto"/>
        <w:right w:val="none" w:sz="0" w:space="0" w:color="auto"/>
      </w:divBdr>
    </w:div>
    <w:div w:id="1203052034">
      <w:marLeft w:val="640"/>
      <w:marRight w:val="0"/>
      <w:marTop w:val="0"/>
      <w:marBottom w:val="0"/>
      <w:divBdr>
        <w:top w:val="none" w:sz="0" w:space="0" w:color="auto"/>
        <w:left w:val="none" w:sz="0" w:space="0" w:color="auto"/>
        <w:bottom w:val="none" w:sz="0" w:space="0" w:color="auto"/>
        <w:right w:val="none" w:sz="0" w:space="0" w:color="auto"/>
      </w:divBdr>
    </w:div>
    <w:div w:id="1203053497">
      <w:marLeft w:val="640"/>
      <w:marRight w:val="0"/>
      <w:marTop w:val="0"/>
      <w:marBottom w:val="0"/>
      <w:divBdr>
        <w:top w:val="none" w:sz="0" w:space="0" w:color="auto"/>
        <w:left w:val="none" w:sz="0" w:space="0" w:color="auto"/>
        <w:bottom w:val="none" w:sz="0" w:space="0" w:color="auto"/>
        <w:right w:val="none" w:sz="0" w:space="0" w:color="auto"/>
      </w:divBdr>
    </w:div>
    <w:div w:id="1203053596">
      <w:marLeft w:val="640"/>
      <w:marRight w:val="0"/>
      <w:marTop w:val="0"/>
      <w:marBottom w:val="0"/>
      <w:divBdr>
        <w:top w:val="none" w:sz="0" w:space="0" w:color="auto"/>
        <w:left w:val="none" w:sz="0" w:space="0" w:color="auto"/>
        <w:bottom w:val="none" w:sz="0" w:space="0" w:color="auto"/>
        <w:right w:val="none" w:sz="0" w:space="0" w:color="auto"/>
      </w:divBdr>
    </w:div>
    <w:div w:id="1203055849">
      <w:marLeft w:val="640"/>
      <w:marRight w:val="0"/>
      <w:marTop w:val="0"/>
      <w:marBottom w:val="0"/>
      <w:divBdr>
        <w:top w:val="none" w:sz="0" w:space="0" w:color="auto"/>
        <w:left w:val="none" w:sz="0" w:space="0" w:color="auto"/>
        <w:bottom w:val="none" w:sz="0" w:space="0" w:color="auto"/>
        <w:right w:val="none" w:sz="0" w:space="0" w:color="auto"/>
      </w:divBdr>
    </w:div>
    <w:div w:id="1203176565">
      <w:marLeft w:val="640"/>
      <w:marRight w:val="0"/>
      <w:marTop w:val="0"/>
      <w:marBottom w:val="0"/>
      <w:divBdr>
        <w:top w:val="none" w:sz="0" w:space="0" w:color="auto"/>
        <w:left w:val="none" w:sz="0" w:space="0" w:color="auto"/>
        <w:bottom w:val="none" w:sz="0" w:space="0" w:color="auto"/>
        <w:right w:val="none" w:sz="0" w:space="0" w:color="auto"/>
      </w:divBdr>
    </w:div>
    <w:div w:id="1203177704">
      <w:marLeft w:val="640"/>
      <w:marRight w:val="0"/>
      <w:marTop w:val="0"/>
      <w:marBottom w:val="0"/>
      <w:divBdr>
        <w:top w:val="none" w:sz="0" w:space="0" w:color="auto"/>
        <w:left w:val="none" w:sz="0" w:space="0" w:color="auto"/>
        <w:bottom w:val="none" w:sz="0" w:space="0" w:color="auto"/>
        <w:right w:val="none" w:sz="0" w:space="0" w:color="auto"/>
      </w:divBdr>
    </w:div>
    <w:div w:id="1203207228">
      <w:marLeft w:val="640"/>
      <w:marRight w:val="0"/>
      <w:marTop w:val="0"/>
      <w:marBottom w:val="0"/>
      <w:divBdr>
        <w:top w:val="none" w:sz="0" w:space="0" w:color="auto"/>
        <w:left w:val="none" w:sz="0" w:space="0" w:color="auto"/>
        <w:bottom w:val="none" w:sz="0" w:space="0" w:color="auto"/>
        <w:right w:val="none" w:sz="0" w:space="0" w:color="auto"/>
      </w:divBdr>
    </w:div>
    <w:div w:id="1203246215">
      <w:marLeft w:val="640"/>
      <w:marRight w:val="0"/>
      <w:marTop w:val="0"/>
      <w:marBottom w:val="0"/>
      <w:divBdr>
        <w:top w:val="none" w:sz="0" w:space="0" w:color="auto"/>
        <w:left w:val="none" w:sz="0" w:space="0" w:color="auto"/>
        <w:bottom w:val="none" w:sz="0" w:space="0" w:color="auto"/>
        <w:right w:val="none" w:sz="0" w:space="0" w:color="auto"/>
      </w:divBdr>
    </w:div>
    <w:div w:id="1203402637">
      <w:marLeft w:val="640"/>
      <w:marRight w:val="0"/>
      <w:marTop w:val="0"/>
      <w:marBottom w:val="0"/>
      <w:divBdr>
        <w:top w:val="none" w:sz="0" w:space="0" w:color="auto"/>
        <w:left w:val="none" w:sz="0" w:space="0" w:color="auto"/>
        <w:bottom w:val="none" w:sz="0" w:space="0" w:color="auto"/>
        <w:right w:val="none" w:sz="0" w:space="0" w:color="auto"/>
      </w:divBdr>
    </w:div>
    <w:div w:id="1203439725">
      <w:marLeft w:val="640"/>
      <w:marRight w:val="0"/>
      <w:marTop w:val="0"/>
      <w:marBottom w:val="0"/>
      <w:divBdr>
        <w:top w:val="none" w:sz="0" w:space="0" w:color="auto"/>
        <w:left w:val="none" w:sz="0" w:space="0" w:color="auto"/>
        <w:bottom w:val="none" w:sz="0" w:space="0" w:color="auto"/>
        <w:right w:val="none" w:sz="0" w:space="0" w:color="auto"/>
      </w:divBdr>
    </w:div>
    <w:div w:id="1203440659">
      <w:marLeft w:val="640"/>
      <w:marRight w:val="0"/>
      <w:marTop w:val="0"/>
      <w:marBottom w:val="0"/>
      <w:divBdr>
        <w:top w:val="none" w:sz="0" w:space="0" w:color="auto"/>
        <w:left w:val="none" w:sz="0" w:space="0" w:color="auto"/>
        <w:bottom w:val="none" w:sz="0" w:space="0" w:color="auto"/>
        <w:right w:val="none" w:sz="0" w:space="0" w:color="auto"/>
      </w:divBdr>
    </w:div>
    <w:div w:id="1203441606">
      <w:marLeft w:val="640"/>
      <w:marRight w:val="0"/>
      <w:marTop w:val="0"/>
      <w:marBottom w:val="0"/>
      <w:divBdr>
        <w:top w:val="none" w:sz="0" w:space="0" w:color="auto"/>
        <w:left w:val="none" w:sz="0" w:space="0" w:color="auto"/>
        <w:bottom w:val="none" w:sz="0" w:space="0" w:color="auto"/>
        <w:right w:val="none" w:sz="0" w:space="0" w:color="auto"/>
      </w:divBdr>
    </w:div>
    <w:div w:id="1203442739">
      <w:marLeft w:val="640"/>
      <w:marRight w:val="0"/>
      <w:marTop w:val="0"/>
      <w:marBottom w:val="0"/>
      <w:divBdr>
        <w:top w:val="none" w:sz="0" w:space="0" w:color="auto"/>
        <w:left w:val="none" w:sz="0" w:space="0" w:color="auto"/>
        <w:bottom w:val="none" w:sz="0" w:space="0" w:color="auto"/>
        <w:right w:val="none" w:sz="0" w:space="0" w:color="auto"/>
      </w:divBdr>
    </w:div>
    <w:div w:id="1203445572">
      <w:marLeft w:val="640"/>
      <w:marRight w:val="0"/>
      <w:marTop w:val="0"/>
      <w:marBottom w:val="0"/>
      <w:divBdr>
        <w:top w:val="none" w:sz="0" w:space="0" w:color="auto"/>
        <w:left w:val="none" w:sz="0" w:space="0" w:color="auto"/>
        <w:bottom w:val="none" w:sz="0" w:space="0" w:color="auto"/>
        <w:right w:val="none" w:sz="0" w:space="0" w:color="auto"/>
      </w:divBdr>
    </w:div>
    <w:div w:id="1203514639">
      <w:marLeft w:val="640"/>
      <w:marRight w:val="0"/>
      <w:marTop w:val="0"/>
      <w:marBottom w:val="0"/>
      <w:divBdr>
        <w:top w:val="none" w:sz="0" w:space="0" w:color="auto"/>
        <w:left w:val="none" w:sz="0" w:space="0" w:color="auto"/>
        <w:bottom w:val="none" w:sz="0" w:space="0" w:color="auto"/>
        <w:right w:val="none" w:sz="0" w:space="0" w:color="auto"/>
      </w:divBdr>
    </w:div>
    <w:div w:id="1203591431">
      <w:marLeft w:val="640"/>
      <w:marRight w:val="0"/>
      <w:marTop w:val="0"/>
      <w:marBottom w:val="0"/>
      <w:divBdr>
        <w:top w:val="none" w:sz="0" w:space="0" w:color="auto"/>
        <w:left w:val="none" w:sz="0" w:space="0" w:color="auto"/>
        <w:bottom w:val="none" w:sz="0" w:space="0" w:color="auto"/>
        <w:right w:val="none" w:sz="0" w:space="0" w:color="auto"/>
      </w:divBdr>
    </w:div>
    <w:div w:id="1203592098">
      <w:marLeft w:val="640"/>
      <w:marRight w:val="0"/>
      <w:marTop w:val="0"/>
      <w:marBottom w:val="0"/>
      <w:divBdr>
        <w:top w:val="none" w:sz="0" w:space="0" w:color="auto"/>
        <w:left w:val="none" w:sz="0" w:space="0" w:color="auto"/>
        <w:bottom w:val="none" w:sz="0" w:space="0" w:color="auto"/>
        <w:right w:val="none" w:sz="0" w:space="0" w:color="auto"/>
      </w:divBdr>
    </w:div>
    <w:div w:id="1203638331">
      <w:marLeft w:val="640"/>
      <w:marRight w:val="0"/>
      <w:marTop w:val="0"/>
      <w:marBottom w:val="0"/>
      <w:divBdr>
        <w:top w:val="none" w:sz="0" w:space="0" w:color="auto"/>
        <w:left w:val="none" w:sz="0" w:space="0" w:color="auto"/>
        <w:bottom w:val="none" w:sz="0" w:space="0" w:color="auto"/>
        <w:right w:val="none" w:sz="0" w:space="0" w:color="auto"/>
      </w:divBdr>
    </w:div>
    <w:div w:id="1203711401">
      <w:marLeft w:val="640"/>
      <w:marRight w:val="0"/>
      <w:marTop w:val="0"/>
      <w:marBottom w:val="0"/>
      <w:divBdr>
        <w:top w:val="none" w:sz="0" w:space="0" w:color="auto"/>
        <w:left w:val="none" w:sz="0" w:space="0" w:color="auto"/>
        <w:bottom w:val="none" w:sz="0" w:space="0" w:color="auto"/>
        <w:right w:val="none" w:sz="0" w:space="0" w:color="auto"/>
      </w:divBdr>
    </w:div>
    <w:div w:id="1203716132">
      <w:marLeft w:val="640"/>
      <w:marRight w:val="0"/>
      <w:marTop w:val="0"/>
      <w:marBottom w:val="0"/>
      <w:divBdr>
        <w:top w:val="none" w:sz="0" w:space="0" w:color="auto"/>
        <w:left w:val="none" w:sz="0" w:space="0" w:color="auto"/>
        <w:bottom w:val="none" w:sz="0" w:space="0" w:color="auto"/>
        <w:right w:val="none" w:sz="0" w:space="0" w:color="auto"/>
      </w:divBdr>
    </w:div>
    <w:div w:id="1203788287">
      <w:marLeft w:val="640"/>
      <w:marRight w:val="0"/>
      <w:marTop w:val="0"/>
      <w:marBottom w:val="0"/>
      <w:divBdr>
        <w:top w:val="none" w:sz="0" w:space="0" w:color="auto"/>
        <w:left w:val="none" w:sz="0" w:space="0" w:color="auto"/>
        <w:bottom w:val="none" w:sz="0" w:space="0" w:color="auto"/>
        <w:right w:val="none" w:sz="0" w:space="0" w:color="auto"/>
      </w:divBdr>
    </w:div>
    <w:div w:id="1203832301">
      <w:marLeft w:val="640"/>
      <w:marRight w:val="0"/>
      <w:marTop w:val="0"/>
      <w:marBottom w:val="0"/>
      <w:divBdr>
        <w:top w:val="none" w:sz="0" w:space="0" w:color="auto"/>
        <w:left w:val="none" w:sz="0" w:space="0" w:color="auto"/>
        <w:bottom w:val="none" w:sz="0" w:space="0" w:color="auto"/>
        <w:right w:val="none" w:sz="0" w:space="0" w:color="auto"/>
      </w:divBdr>
    </w:div>
    <w:div w:id="1203832658">
      <w:marLeft w:val="640"/>
      <w:marRight w:val="0"/>
      <w:marTop w:val="0"/>
      <w:marBottom w:val="0"/>
      <w:divBdr>
        <w:top w:val="none" w:sz="0" w:space="0" w:color="auto"/>
        <w:left w:val="none" w:sz="0" w:space="0" w:color="auto"/>
        <w:bottom w:val="none" w:sz="0" w:space="0" w:color="auto"/>
        <w:right w:val="none" w:sz="0" w:space="0" w:color="auto"/>
      </w:divBdr>
    </w:div>
    <w:div w:id="1203857838">
      <w:marLeft w:val="640"/>
      <w:marRight w:val="0"/>
      <w:marTop w:val="0"/>
      <w:marBottom w:val="0"/>
      <w:divBdr>
        <w:top w:val="none" w:sz="0" w:space="0" w:color="auto"/>
        <w:left w:val="none" w:sz="0" w:space="0" w:color="auto"/>
        <w:bottom w:val="none" w:sz="0" w:space="0" w:color="auto"/>
        <w:right w:val="none" w:sz="0" w:space="0" w:color="auto"/>
      </w:divBdr>
    </w:div>
    <w:div w:id="1203905709">
      <w:marLeft w:val="640"/>
      <w:marRight w:val="0"/>
      <w:marTop w:val="0"/>
      <w:marBottom w:val="0"/>
      <w:divBdr>
        <w:top w:val="none" w:sz="0" w:space="0" w:color="auto"/>
        <w:left w:val="none" w:sz="0" w:space="0" w:color="auto"/>
        <w:bottom w:val="none" w:sz="0" w:space="0" w:color="auto"/>
        <w:right w:val="none" w:sz="0" w:space="0" w:color="auto"/>
      </w:divBdr>
    </w:div>
    <w:div w:id="1203975957">
      <w:marLeft w:val="640"/>
      <w:marRight w:val="0"/>
      <w:marTop w:val="0"/>
      <w:marBottom w:val="0"/>
      <w:divBdr>
        <w:top w:val="none" w:sz="0" w:space="0" w:color="auto"/>
        <w:left w:val="none" w:sz="0" w:space="0" w:color="auto"/>
        <w:bottom w:val="none" w:sz="0" w:space="0" w:color="auto"/>
        <w:right w:val="none" w:sz="0" w:space="0" w:color="auto"/>
      </w:divBdr>
    </w:div>
    <w:div w:id="1204050936">
      <w:marLeft w:val="640"/>
      <w:marRight w:val="0"/>
      <w:marTop w:val="0"/>
      <w:marBottom w:val="0"/>
      <w:divBdr>
        <w:top w:val="none" w:sz="0" w:space="0" w:color="auto"/>
        <w:left w:val="none" w:sz="0" w:space="0" w:color="auto"/>
        <w:bottom w:val="none" w:sz="0" w:space="0" w:color="auto"/>
        <w:right w:val="none" w:sz="0" w:space="0" w:color="auto"/>
      </w:divBdr>
    </w:div>
    <w:div w:id="1204054680">
      <w:marLeft w:val="640"/>
      <w:marRight w:val="0"/>
      <w:marTop w:val="0"/>
      <w:marBottom w:val="0"/>
      <w:divBdr>
        <w:top w:val="none" w:sz="0" w:space="0" w:color="auto"/>
        <w:left w:val="none" w:sz="0" w:space="0" w:color="auto"/>
        <w:bottom w:val="none" w:sz="0" w:space="0" w:color="auto"/>
        <w:right w:val="none" w:sz="0" w:space="0" w:color="auto"/>
      </w:divBdr>
    </w:div>
    <w:div w:id="1204098401">
      <w:marLeft w:val="640"/>
      <w:marRight w:val="0"/>
      <w:marTop w:val="0"/>
      <w:marBottom w:val="0"/>
      <w:divBdr>
        <w:top w:val="none" w:sz="0" w:space="0" w:color="auto"/>
        <w:left w:val="none" w:sz="0" w:space="0" w:color="auto"/>
        <w:bottom w:val="none" w:sz="0" w:space="0" w:color="auto"/>
        <w:right w:val="none" w:sz="0" w:space="0" w:color="auto"/>
      </w:divBdr>
    </w:div>
    <w:div w:id="1204168877">
      <w:marLeft w:val="640"/>
      <w:marRight w:val="0"/>
      <w:marTop w:val="0"/>
      <w:marBottom w:val="0"/>
      <w:divBdr>
        <w:top w:val="none" w:sz="0" w:space="0" w:color="auto"/>
        <w:left w:val="none" w:sz="0" w:space="0" w:color="auto"/>
        <w:bottom w:val="none" w:sz="0" w:space="0" w:color="auto"/>
        <w:right w:val="none" w:sz="0" w:space="0" w:color="auto"/>
      </w:divBdr>
    </w:div>
    <w:div w:id="1204176642">
      <w:marLeft w:val="640"/>
      <w:marRight w:val="0"/>
      <w:marTop w:val="0"/>
      <w:marBottom w:val="0"/>
      <w:divBdr>
        <w:top w:val="none" w:sz="0" w:space="0" w:color="auto"/>
        <w:left w:val="none" w:sz="0" w:space="0" w:color="auto"/>
        <w:bottom w:val="none" w:sz="0" w:space="0" w:color="auto"/>
        <w:right w:val="none" w:sz="0" w:space="0" w:color="auto"/>
      </w:divBdr>
    </w:div>
    <w:div w:id="1204245046">
      <w:marLeft w:val="640"/>
      <w:marRight w:val="0"/>
      <w:marTop w:val="0"/>
      <w:marBottom w:val="0"/>
      <w:divBdr>
        <w:top w:val="none" w:sz="0" w:space="0" w:color="auto"/>
        <w:left w:val="none" w:sz="0" w:space="0" w:color="auto"/>
        <w:bottom w:val="none" w:sz="0" w:space="0" w:color="auto"/>
        <w:right w:val="none" w:sz="0" w:space="0" w:color="auto"/>
      </w:divBdr>
    </w:div>
    <w:div w:id="1204247564">
      <w:marLeft w:val="640"/>
      <w:marRight w:val="0"/>
      <w:marTop w:val="0"/>
      <w:marBottom w:val="0"/>
      <w:divBdr>
        <w:top w:val="none" w:sz="0" w:space="0" w:color="auto"/>
        <w:left w:val="none" w:sz="0" w:space="0" w:color="auto"/>
        <w:bottom w:val="none" w:sz="0" w:space="0" w:color="auto"/>
        <w:right w:val="none" w:sz="0" w:space="0" w:color="auto"/>
      </w:divBdr>
    </w:div>
    <w:div w:id="1204290778">
      <w:marLeft w:val="640"/>
      <w:marRight w:val="0"/>
      <w:marTop w:val="0"/>
      <w:marBottom w:val="0"/>
      <w:divBdr>
        <w:top w:val="none" w:sz="0" w:space="0" w:color="auto"/>
        <w:left w:val="none" w:sz="0" w:space="0" w:color="auto"/>
        <w:bottom w:val="none" w:sz="0" w:space="0" w:color="auto"/>
        <w:right w:val="none" w:sz="0" w:space="0" w:color="auto"/>
      </w:divBdr>
    </w:div>
    <w:div w:id="1204291641">
      <w:marLeft w:val="0"/>
      <w:marRight w:val="0"/>
      <w:marTop w:val="0"/>
      <w:marBottom w:val="0"/>
      <w:divBdr>
        <w:top w:val="none" w:sz="0" w:space="0" w:color="auto"/>
        <w:left w:val="none" w:sz="0" w:space="0" w:color="auto"/>
        <w:bottom w:val="none" w:sz="0" w:space="0" w:color="auto"/>
        <w:right w:val="none" w:sz="0" w:space="0" w:color="auto"/>
      </w:divBdr>
    </w:div>
    <w:div w:id="1204292158">
      <w:marLeft w:val="640"/>
      <w:marRight w:val="0"/>
      <w:marTop w:val="0"/>
      <w:marBottom w:val="0"/>
      <w:divBdr>
        <w:top w:val="none" w:sz="0" w:space="0" w:color="auto"/>
        <w:left w:val="none" w:sz="0" w:space="0" w:color="auto"/>
        <w:bottom w:val="none" w:sz="0" w:space="0" w:color="auto"/>
        <w:right w:val="none" w:sz="0" w:space="0" w:color="auto"/>
      </w:divBdr>
    </w:div>
    <w:div w:id="1204295380">
      <w:marLeft w:val="640"/>
      <w:marRight w:val="0"/>
      <w:marTop w:val="0"/>
      <w:marBottom w:val="0"/>
      <w:divBdr>
        <w:top w:val="none" w:sz="0" w:space="0" w:color="auto"/>
        <w:left w:val="none" w:sz="0" w:space="0" w:color="auto"/>
        <w:bottom w:val="none" w:sz="0" w:space="0" w:color="auto"/>
        <w:right w:val="none" w:sz="0" w:space="0" w:color="auto"/>
      </w:divBdr>
    </w:div>
    <w:div w:id="1204319509">
      <w:marLeft w:val="640"/>
      <w:marRight w:val="0"/>
      <w:marTop w:val="0"/>
      <w:marBottom w:val="0"/>
      <w:divBdr>
        <w:top w:val="none" w:sz="0" w:space="0" w:color="auto"/>
        <w:left w:val="none" w:sz="0" w:space="0" w:color="auto"/>
        <w:bottom w:val="none" w:sz="0" w:space="0" w:color="auto"/>
        <w:right w:val="none" w:sz="0" w:space="0" w:color="auto"/>
      </w:divBdr>
    </w:div>
    <w:div w:id="1204321695">
      <w:marLeft w:val="640"/>
      <w:marRight w:val="0"/>
      <w:marTop w:val="0"/>
      <w:marBottom w:val="0"/>
      <w:divBdr>
        <w:top w:val="none" w:sz="0" w:space="0" w:color="auto"/>
        <w:left w:val="none" w:sz="0" w:space="0" w:color="auto"/>
        <w:bottom w:val="none" w:sz="0" w:space="0" w:color="auto"/>
        <w:right w:val="none" w:sz="0" w:space="0" w:color="auto"/>
      </w:divBdr>
    </w:div>
    <w:div w:id="1204364347">
      <w:marLeft w:val="640"/>
      <w:marRight w:val="0"/>
      <w:marTop w:val="0"/>
      <w:marBottom w:val="0"/>
      <w:divBdr>
        <w:top w:val="none" w:sz="0" w:space="0" w:color="auto"/>
        <w:left w:val="none" w:sz="0" w:space="0" w:color="auto"/>
        <w:bottom w:val="none" w:sz="0" w:space="0" w:color="auto"/>
        <w:right w:val="none" w:sz="0" w:space="0" w:color="auto"/>
      </w:divBdr>
    </w:div>
    <w:div w:id="1204444701">
      <w:marLeft w:val="640"/>
      <w:marRight w:val="0"/>
      <w:marTop w:val="0"/>
      <w:marBottom w:val="0"/>
      <w:divBdr>
        <w:top w:val="none" w:sz="0" w:space="0" w:color="auto"/>
        <w:left w:val="none" w:sz="0" w:space="0" w:color="auto"/>
        <w:bottom w:val="none" w:sz="0" w:space="0" w:color="auto"/>
        <w:right w:val="none" w:sz="0" w:space="0" w:color="auto"/>
      </w:divBdr>
    </w:div>
    <w:div w:id="1204486781">
      <w:marLeft w:val="640"/>
      <w:marRight w:val="0"/>
      <w:marTop w:val="0"/>
      <w:marBottom w:val="0"/>
      <w:divBdr>
        <w:top w:val="none" w:sz="0" w:space="0" w:color="auto"/>
        <w:left w:val="none" w:sz="0" w:space="0" w:color="auto"/>
        <w:bottom w:val="none" w:sz="0" w:space="0" w:color="auto"/>
        <w:right w:val="none" w:sz="0" w:space="0" w:color="auto"/>
      </w:divBdr>
    </w:div>
    <w:div w:id="1204489047">
      <w:marLeft w:val="640"/>
      <w:marRight w:val="0"/>
      <w:marTop w:val="0"/>
      <w:marBottom w:val="0"/>
      <w:divBdr>
        <w:top w:val="none" w:sz="0" w:space="0" w:color="auto"/>
        <w:left w:val="none" w:sz="0" w:space="0" w:color="auto"/>
        <w:bottom w:val="none" w:sz="0" w:space="0" w:color="auto"/>
        <w:right w:val="none" w:sz="0" w:space="0" w:color="auto"/>
      </w:divBdr>
    </w:div>
    <w:div w:id="1204515778">
      <w:marLeft w:val="640"/>
      <w:marRight w:val="0"/>
      <w:marTop w:val="0"/>
      <w:marBottom w:val="0"/>
      <w:divBdr>
        <w:top w:val="none" w:sz="0" w:space="0" w:color="auto"/>
        <w:left w:val="none" w:sz="0" w:space="0" w:color="auto"/>
        <w:bottom w:val="none" w:sz="0" w:space="0" w:color="auto"/>
        <w:right w:val="none" w:sz="0" w:space="0" w:color="auto"/>
      </w:divBdr>
    </w:div>
    <w:div w:id="1204518465">
      <w:marLeft w:val="640"/>
      <w:marRight w:val="0"/>
      <w:marTop w:val="0"/>
      <w:marBottom w:val="0"/>
      <w:divBdr>
        <w:top w:val="none" w:sz="0" w:space="0" w:color="auto"/>
        <w:left w:val="none" w:sz="0" w:space="0" w:color="auto"/>
        <w:bottom w:val="none" w:sz="0" w:space="0" w:color="auto"/>
        <w:right w:val="none" w:sz="0" w:space="0" w:color="auto"/>
      </w:divBdr>
    </w:div>
    <w:div w:id="1204632280">
      <w:marLeft w:val="640"/>
      <w:marRight w:val="0"/>
      <w:marTop w:val="0"/>
      <w:marBottom w:val="0"/>
      <w:divBdr>
        <w:top w:val="none" w:sz="0" w:space="0" w:color="auto"/>
        <w:left w:val="none" w:sz="0" w:space="0" w:color="auto"/>
        <w:bottom w:val="none" w:sz="0" w:space="0" w:color="auto"/>
        <w:right w:val="none" w:sz="0" w:space="0" w:color="auto"/>
      </w:divBdr>
    </w:div>
    <w:div w:id="1204632951">
      <w:marLeft w:val="640"/>
      <w:marRight w:val="0"/>
      <w:marTop w:val="0"/>
      <w:marBottom w:val="0"/>
      <w:divBdr>
        <w:top w:val="none" w:sz="0" w:space="0" w:color="auto"/>
        <w:left w:val="none" w:sz="0" w:space="0" w:color="auto"/>
        <w:bottom w:val="none" w:sz="0" w:space="0" w:color="auto"/>
        <w:right w:val="none" w:sz="0" w:space="0" w:color="auto"/>
      </w:divBdr>
    </w:div>
    <w:div w:id="1204637906">
      <w:marLeft w:val="640"/>
      <w:marRight w:val="0"/>
      <w:marTop w:val="0"/>
      <w:marBottom w:val="0"/>
      <w:divBdr>
        <w:top w:val="none" w:sz="0" w:space="0" w:color="auto"/>
        <w:left w:val="none" w:sz="0" w:space="0" w:color="auto"/>
        <w:bottom w:val="none" w:sz="0" w:space="0" w:color="auto"/>
        <w:right w:val="none" w:sz="0" w:space="0" w:color="auto"/>
      </w:divBdr>
    </w:div>
    <w:div w:id="1204749337">
      <w:marLeft w:val="640"/>
      <w:marRight w:val="0"/>
      <w:marTop w:val="0"/>
      <w:marBottom w:val="0"/>
      <w:divBdr>
        <w:top w:val="none" w:sz="0" w:space="0" w:color="auto"/>
        <w:left w:val="none" w:sz="0" w:space="0" w:color="auto"/>
        <w:bottom w:val="none" w:sz="0" w:space="0" w:color="auto"/>
        <w:right w:val="none" w:sz="0" w:space="0" w:color="auto"/>
      </w:divBdr>
    </w:div>
    <w:div w:id="1204755135">
      <w:marLeft w:val="640"/>
      <w:marRight w:val="0"/>
      <w:marTop w:val="0"/>
      <w:marBottom w:val="0"/>
      <w:divBdr>
        <w:top w:val="none" w:sz="0" w:space="0" w:color="auto"/>
        <w:left w:val="none" w:sz="0" w:space="0" w:color="auto"/>
        <w:bottom w:val="none" w:sz="0" w:space="0" w:color="auto"/>
        <w:right w:val="none" w:sz="0" w:space="0" w:color="auto"/>
      </w:divBdr>
    </w:div>
    <w:div w:id="1204825312">
      <w:marLeft w:val="640"/>
      <w:marRight w:val="0"/>
      <w:marTop w:val="0"/>
      <w:marBottom w:val="0"/>
      <w:divBdr>
        <w:top w:val="none" w:sz="0" w:space="0" w:color="auto"/>
        <w:left w:val="none" w:sz="0" w:space="0" w:color="auto"/>
        <w:bottom w:val="none" w:sz="0" w:space="0" w:color="auto"/>
        <w:right w:val="none" w:sz="0" w:space="0" w:color="auto"/>
      </w:divBdr>
    </w:div>
    <w:div w:id="1204946952">
      <w:marLeft w:val="640"/>
      <w:marRight w:val="0"/>
      <w:marTop w:val="0"/>
      <w:marBottom w:val="0"/>
      <w:divBdr>
        <w:top w:val="none" w:sz="0" w:space="0" w:color="auto"/>
        <w:left w:val="none" w:sz="0" w:space="0" w:color="auto"/>
        <w:bottom w:val="none" w:sz="0" w:space="0" w:color="auto"/>
        <w:right w:val="none" w:sz="0" w:space="0" w:color="auto"/>
      </w:divBdr>
    </w:div>
    <w:div w:id="1204949021">
      <w:marLeft w:val="640"/>
      <w:marRight w:val="0"/>
      <w:marTop w:val="0"/>
      <w:marBottom w:val="0"/>
      <w:divBdr>
        <w:top w:val="none" w:sz="0" w:space="0" w:color="auto"/>
        <w:left w:val="none" w:sz="0" w:space="0" w:color="auto"/>
        <w:bottom w:val="none" w:sz="0" w:space="0" w:color="auto"/>
        <w:right w:val="none" w:sz="0" w:space="0" w:color="auto"/>
      </w:divBdr>
    </w:div>
    <w:div w:id="1204975051">
      <w:marLeft w:val="640"/>
      <w:marRight w:val="0"/>
      <w:marTop w:val="0"/>
      <w:marBottom w:val="0"/>
      <w:divBdr>
        <w:top w:val="none" w:sz="0" w:space="0" w:color="auto"/>
        <w:left w:val="none" w:sz="0" w:space="0" w:color="auto"/>
        <w:bottom w:val="none" w:sz="0" w:space="0" w:color="auto"/>
        <w:right w:val="none" w:sz="0" w:space="0" w:color="auto"/>
      </w:divBdr>
    </w:div>
    <w:div w:id="1204977490">
      <w:marLeft w:val="640"/>
      <w:marRight w:val="0"/>
      <w:marTop w:val="0"/>
      <w:marBottom w:val="0"/>
      <w:divBdr>
        <w:top w:val="none" w:sz="0" w:space="0" w:color="auto"/>
        <w:left w:val="none" w:sz="0" w:space="0" w:color="auto"/>
        <w:bottom w:val="none" w:sz="0" w:space="0" w:color="auto"/>
        <w:right w:val="none" w:sz="0" w:space="0" w:color="auto"/>
      </w:divBdr>
    </w:div>
    <w:div w:id="1205023729">
      <w:marLeft w:val="640"/>
      <w:marRight w:val="0"/>
      <w:marTop w:val="0"/>
      <w:marBottom w:val="0"/>
      <w:divBdr>
        <w:top w:val="none" w:sz="0" w:space="0" w:color="auto"/>
        <w:left w:val="none" w:sz="0" w:space="0" w:color="auto"/>
        <w:bottom w:val="none" w:sz="0" w:space="0" w:color="auto"/>
        <w:right w:val="none" w:sz="0" w:space="0" w:color="auto"/>
      </w:divBdr>
    </w:div>
    <w:div w:id="1205093256">
      <w:marLeft w:val="640"/>
      <w:marRight w:val="0"/>
      <w:marTop w:val="0"/>
      <w:marBottom w:val="0"/>
      <w:divBdr>
        <w:top w:val="none" w:sz="0" w:space="0" w:color="auto"/>
        <w:left w:val="none" w:sz="0" w:space="0" w:color="auto"/>
        <w:bottom w:val="none" w:sz="0" w:space="0" w:color="auto"/>
        <w:right w:val="none" w:sz="0" w:space="0" w:color="auto"/>
      </w:divBdr>
    </w:div>
    <w:div w:id="1205094621">
      <w:marLeft w:val="640"/>
      <w:marRight w:val="0"/>
      <w:marTop w:val="0"/>
      <w:marBottom w:val="0"/>
      <w:divBdr>
        <w:top w:val="none" w:sz="0" w:space="0" w:color="auto"/>
        <w:left w:val="none" w:sz="0" w:space="0" w:color="auto"/>
        <w:bottom w:val="none" w:sz="0" w:space="0" w:color="auto"/>
        <w:right w:val="none" w:sz="0" w:space="0" w:color="auto"/>
      </w:divBdr>
    </w:div>
    <w:div w:id="1205292299">
      <w:marLeft w:val="640"/>
      <w:marRight w:val="0"/>
      <w:marTop w:val="0"/>
      <w:marBottom w:val="0"/>
      <w:divBdr>
        <w:top w:val="none" w:sz="0" w:space="0" w:color="auto"/>
        <w:left w:val="none" w:sz="0" w:space="0" w:color="auto"/>
        <w:bottom w:val="none" w:sz="0" w:space="0" w:color="auto"/>
        <w:right w:val="none" w:sz="0" w:space="0" w:color="auto"/>
      </w:divBdr>
    </w:div>
    <w:div w:id="1205295090">
      <w:marLeft w:val="640"/>
      <w:marRight w:val="0"/>
      <w:marTop w:val="0"/>
      <w:marBottom w:val="0"/>
      <w:divBdr>
        <w:top w:val="none" w:sz="0" w:space="0" w:color="auto"/>
        <w:left w:val="none" w:sz="0" w:space="0" w:color="auto"/>
        <w:bottom w:val="none" w:sz="0" w:space="0" w:color="auto"/>
        <w:right w:val="none" w:sz="0" w:space="0" w:color="auto"/>
      </w:divBdr>
    </w:div>
    <w:div w:id="1205295622">
      <w:marLeft w:val="640"/>
      <w:marRight w:val="0"/>
      <w:marTop w:val="0"/>
      <w:marBottom w:val="0"/>
      <w:divBdr>
        <w:top w:val="none" w:sz="0" w:space="0" w:color="auto"/>
        <w:left w:val="none" w:sz="0" w:space="0" w:color="auto"/>
        <w:bottom w:val="none" w:sz="0" w:space="0" w:color="auto"/>
        <w:right w:val="none" w:sz="0" w:space="0" w:color="auto"/>
      </w:divBdr>
    </w:div>
    <w:div w:id="1205338115">
      <w:marLeft w:val="640"/>
      <w:marRight w:val="0"/>
      <w:marTop w:val="0"/>
      <w:marBottom w:val="0"/>
      <w:divBdr>
        <w:top w:val="none" w:sz="0" w:space="0" w:color="auto"/>
        <w:left w:val="none" w:sz="0" w:space="0" w:color="auto"/>
        <w:bottom w:val="none" w:sz="0" w:space="0" w:color="auto"/>
        <w:right w:val="none" w:sz="0" w:space="0" w:color="auto"/>
      </w:divBdr>
    </w:div>
    <w:div w:id="1205366203">
      <w:marLeft w:val="640"/>
      <w:marRight w:val="0"/>
      <w:marTop w:val="0"/>
      <w:marBottom w:val="0"/>
      <w:divBdr>
        <w:top w:val="none" w:sz="0" w:space="0" w:color="auto"/>
        <w:left w:val="none" w:sz="0" w:space="0" w:color="auto"/>
        <w:bottom w:val="none" w:sz="0" w:space="0" w:color="auto"/>
        <w:right w:val="none" w:sz="0" w:space="0" w:color="auto"/>
      </w:divBdr>
    </w:div>
    <w:div w:id="1205406195">
      <w:marLeft w:val="640"/>
      <w:marRight w:val="0"/>
      <w:marTop w:val="0"/>
      <w:marBottom w:val="0"/>
      <w:divBdr>
        <w:top w:val="none" w:sz="0" w:space="0" w:color="auto"/>
        <w:left w:val="none" w:sz="0" w:space="0" w:color="auto"/>
        <w:bottom w:val="none" w:sz="0" w:space="0" w:color="auto"/>
        <w:right w:val="none" w:sz="0" w:space="0" w:color="auto"/>
      </w:divBdr>
    </w:div>
    <w:div w:id="1205412603">
      <w:marLeft w:val="640"/>
      <w:marRight w:val="0"/>
      <w:marTop w:val="0"/>
      <w:marBottom w:val="0"/>
      <w:divBdr>
        <w:top w:val="none" w:sz="0" w:space="0" w:color="auto"/>
        <w:left w:val="none" w:sz="0" w:space="0" w:color="auto"/>
        <w:bottom w:val="none" w:sz="0" w:space="0" w:color="auto"/>
        <w:right w:val="none" w:sz="0" w:space="0" w:color="auto"/>
      </w:divBdr>
    </w:div>
    <w:div w:id="1205412677">
      <w:marLeft w:val="640"/>
      <w:marRight w:val="0"/>
      <w:marTop w:val="0"/>
      <w:marBottom w:val="0"/>
      <w:divBdr>
        <w:top w:val="none" w:sz="0" w:space="0" w:color="auto"/>
        <w:left w:val="none" w:sz="0" w:space="0" w:color="auto"/>
        <w:bottom w:val="none" w:sz="0" w:space="0" w:color="auto"/>
        <w:right w:val="none" w:sz="0" w:space="0" w:color="auto"/>
      </w:divBdr>
    </w:div>
    <w:div w:id="1205482114">
      <w:marLeft w:val="640"/>
      <w:marRight w:val="0"/>
      <w:marTop w:val="0"/>
      <w:marBottom w:val="0"/>
      <w:divBdr>
        <w:top w:val="none" w:sz="0" w:space="0" w:color="auto"/>
        <w:left w:val="none" w:sz="0" w:space="0" w:color="auto"/>
        <w:bottom w:val="none" w:sz="0" w:space="0" w:color="auto"/>
        <w:right w:val="none" w:sz="0" w:space="0" w:color="auto"/>
      </w:divBdr>
    </w:div>
    <w:div w:id="1205563052">
      <w:marLeft w:val="640"/>
      <w:marRight w:val="0"/>
      <w:marTop w:val="0"/>
      <w:marBottom w:val="0"/>
      <w:divBdr>
        <w:top w:val="none" w:sz="0" w:space="0" w:color="auto"/>
        <w:left w:val="none" w:sz="0" w:space="0" w:color="auto"/>
        <w:bottom w:val="none" w:sz="0" w:space="0" w:color="auto"/>
        <w:right w:val="none" w:sz="0" w:space="0" w:color="auto"/>
      </w:divBdr>
    </w:div>
    <w:div w:id="1205604778">
      <w:marLeft w:val="640"/>
      <w:marRight w:val="0"/>
      <w:marTop w:val="0"/>
      <w:marBottom w:val="0"/>
      <w:divBdr>
        <w:top w:val="none" w:sz="0" w:space="0" w:color="auto"/>
        <w:left w:val="none" w:sz="0" w:space="0" w:color="auto"/>
        <w:bottom w:val="none" w:sz="0" w:space="0" w:color="auto"/>
        <w:right w:val="none" w:sz="0" w:space="0" w:color="auto"/>
      </w:divBdr>
    </w:div>
    <w:div w:id="1205604963">
      <w:marLeft w:val="640"/>
      <w:marRight w:val="0"/>
      <w:marTop w:val="0"/>
      <w:marBottom w:val="0"/>
      <w:divBdr>
        <w:top w:val="none" w:sz="0" w:space="0" w:color="auto"/>
        <w:left w:val="none" w:sz="0" w:space="0" w:color="auto"/>
        <w:bottom w:val="none" w:sz="0" w:space="0" w:color="auto"/>
        <w:right w:val="none" w:sz="0" w:space="0" w:color="auto"/>
      </w:divBdr>
    </w:div>
    <w:div w:id="1205630247">
      <w:marLeft w:val="640"/>
      <w:marRight w:val="0"/>
      <w:marTop w:val="0"/>
      <w:marBottom w:val="0"/>
      <w:divBdr>
        <w:top w:val="none" w:sz="0" w:space="0" w:color="auto"/>
        <w:left w:val="none" w:sz="0" w:space="0" w:color="auto"/>
        <w:bottom w:val="none" w:sz="0" w:space="0" w:color="auto"/>
        <w:right w:val="none" w:sz="0" w:space="0" w:color="auto"/>
      </w:divBdr>
    </w:div>
    <w:div w:id="1205630284">
      <w:marLeft w:val="640"/>
      <w:marRight w:val="0"/>
      <w:marTop w:val="0"/>
      <w:marBottom w:val="0"/>
      <w:divBdr>
        <w:top w:val="none" w:sz="0" w:space="0" w:color="auto"/>
        <w:left w:val="none" w:sz="0" w:space="0" w:color="auto"/>
        <w:bottom w:val="none" w:sz="0" w:space="0" w:color="auto"/>
        <w:right w:val="none" w:sz="0" w:space="0" w:color="auto"/>
      </w:divBdr>
    </w:div>
    <w:div w:id="1205631860">
      <w:marLeft w:val="640"/>
      <w:marRight w:val="0"/>
      <w:marTop w:val="0"/>
      <w:marBottom w:val="0"/>
      <w:divBdr>
        <w:top w:val="none" w:sz="0" w:space="0" w:color="auto"/>
        <w:left w:val="none" w:sz="0" w:space="0" w:color="auto"/>
        <w:bottom w:val="none" w:sz="0" w:space="0" w:color="auto"/>
        <w:right w:val="none" w:sz="0" w:space="0" w:color="auto"/>
      </w:divBdr>
    </w:div>
    <w:div w:id="1205676230">
      <w:marLeft w:val="640"/>
      <w:marRight w:val="0"/>
      <w:marTop w:val="0"/>
      <w:marBottom w:val="0"/>
      <w:divBdr>
        <w:top w:val="none" w:sz="0" w:space="0" w:color="auto"/>
        <w:left w:val="none" w:sz="0" w:space="0" w:color="auto"/>
        <w:bottom w:val="none" w:sz="0" w:space="0" w:color="auto"/>
        <w:right w:val="none" w:sz="0" w:space="0" w:color="auto"/>
      </w:divBdr>
    </w:div>
    <w:div w:id="1205676988">
      <w:marLeft w:val="640"/>
      <w:marRight w:val="0"/>
      <w:marTop w:val="0"/>
      <w:marBottom w:val="0"/>
      <w:divBdr>
        <w:top w:val="none" w:sz="0" w:space="0" w:color="auto"/>
        <w:left w:val="none" w:sz="0" w:space="0" w:color="auto"/>
        <w:bottom w:val="none" w:sz="0" w:space="0" w:color="auto"/>
        <w:right w:val="none" w:sz="0" w:space="0" w:color="auto"/>
      </w:divBdr>
    </w:div>
    <w:div w:id="1205678199">
      <w:marLeft w:val="640"/>
      <w:marRight w:val="0"/>
      <w:marTop w:val="0"/>
      <w:marBottom w:val="0"/>
      <w:divBdr>
        <w:top w:val="none" w:sz="0" w:space="0" w:color="auto"/>
        <w:left w:val="none" w:sz="0" w:space="0" w:color="auto"/>
        <w:bottom w:val="none" w:sz="0" w:space="0" w:color="auto"/>
        <w:right w:val="none" w:sz="0" w:space="0" w:color="auto"/>
      </w:divBdr>
    </w:div>
    <w:div w:id="1205747985">
      <w:marLeft w:val="640"/>
      <w:marRight w:val="0"/>
      <w:marTop w:val="0"/>
      <w:marBottom w:val="0"/>
      <w:divBdr>
        <w:top w:val="none" w:sz="0" w:space="0" w:color="auto"/>
        <w:left w:val="none" w:sz="0" w:space="0" w:color="auto"/>
        <w:bottom w:val="none" w:sz="0" w:space="0" w:color="auto"/>
        <w:right w:val="none" w:sz="0" w:space="0" w:color="auto"/>
      </w:divBdr>
    </w:div>
    <w:div w:id="1205749732">
      <w:marLeft w:val="640"/>
      <w:marRight w:val="0"/>
      <w:marTop w:val="0"/>
      <w:marBottom w:val="0"/>
      <w:divBdr>
        <w:top w:val="none" w:sz="0" w:space="0" w:color="auto"/>
        <w:left w:val="none" w:sz="0" w:space="0" w:color="auto"/>
        <w:bottom w:val="none" w:sz="0" w:space="0" w:color="auto"/>
        <w:right w:val="none" w:sz="0" w:space="0" w:color="auto"/>
      </w:divBdr>
    </w:div>
    <w:div w:id="1205751883">
      <w:marLeft w:val="640"/>
      <w:marRight w:val="0"/>
      <w:marTop w:val="0"/>
      <w:marBottom w:val="0"/>
      <w:divBdr>
        <w:top w:val="none" w:sz="0" w:space="0" w:color="auto"/>
        <w:left w:val="none" w:sz="0" w:space="0" w:color="auto"/>
        <w:bottom w:val="none" w:sz="0" w:space="0" w:color="auto"/>
        <w:right w:val="none" w:sz="0" w:space="0" w:color="auto"/>
      </w:divBdr>
    </w:div>
    <w:div w:id="1205798523">
      <w:marLeft w:val="640"/>
      <w:marRight w:val="0"/>
      <w:marTop w:val="0"/>
      <w:marBottom w:val="0"/>
      <w:divBdr>
        <w:top w:val="none" w:sz="0" w:space="0" w:color="auto"/>
        <w:left w:val="none" w:sz="0" w:space="0" w:color="auto"/>
        <w:bottom w:val="none" w:sz="0" w:space="0" w:color="auto"/>
        <w:right w:val="none" w:sz="0" w:space="0" w:color="auto"/>
      </w:divBdr>
    </w:div>
    <w:div w:id="1205828374">
      <w:marLeft w:val="640"/>
      <w:marRight w:val="0"/>
      <w:marTop w:val="0"/>
      <w:marBottom w:val="0"/>
      <w:divBdr>
        <w:top w:val="none" w:sz="0" w:space="0" w:color="auto"/>
        <w:left w:val="none" w:sz="0" w:space="0" w:color="auto"/>
        <w:bottom w:val="none" w:sz="0" w:space="0" w:color="auto"/>
        <w:right w:val="none" w:sz="0" w:space="0" w:color="auto"/>
      </w:divBdr>
    </w:div>
    <w:div w:id="1206063102">
      <w:marLeft w:val="640"/>
      <w:marRight w:val="0"/>
      <w:marTop w:val="0"/>
      <w:marBottom w:val="0"/>
      <w:divBdr>
        <w:top w:val="none" w:sz="0" w:space="0" w:color="auto"/>
        <w:left w:val="none" w:sz="0" w:space="0" w:color="auto"/>
        <w:bottom w:val="none" w:sz="0" w:space="0" w:color="auto"/>
        <w:right w:val="none" w:sz="0" w:space="0" w:color="auto"/>
      </w:divBdr>
    </w:div>
    <w:div w:id="1206063188">
      <w:marLeft w:val="640"/>
      <w:marRight w:val="0"/>
      <w:marTop w:val="0"/>
      <w:marBottom w:val="0"/>
      <w:divBdr>
        <w:top w:val="none" w:sz="0" w:space="0" w:color="auto"/>
        <w:left w:val="none" w:sz="0" w:space="0" w:color="auto"/>
        <w:bottom w:val="none" w:sz="0" w:space="0" w:color="auto"/>
        <w:right w:val="none" w:sz="0" w:space="0" w:color="auto"/>
      </w:divBdr>
    </w:div>
    <w:div w:id="1206064000">
      <w:marLeft w:val="640"/>
      <w:marRight w:val="0"/>
      <w:marTop w:val="0"/>
      <w:marBottom w:val="0"/>
      <w:divBdr>
        <w:top w:val="none" w:sz="0" w:space="0" w:color="auto"/>
        <w:left w:val="none" w:sz="0" w:space="0" w:color="auto"/>
        <w:bottom w:val="none" w:sz="0" w:space="0" w:color="auto"/>
        <w:right w:val="none" w:sz="0" w:space="0" w:color="auto"/>
      </w:divBdr>
    </w:div>
    <w:div w:id="1206066194">
      <w:marLeft w:val="640"/>
      <w:marRight w:val="0"/>
      <w:marTop w:val="0"/>
      <w:marBottom w:val="0"/>
      <w:divBdr>
        <w:top w:val="none" w:sz="0" w:space="0" w:color="auto"/>
        <w:left w:val="none" w:sz="0" w:space="0" w:color="auto"/>
        <w:bottom w:val="none" w:sz="0" w:space="0" w:color="auto"/>
        <w:right w:val="none" w:sz="0" w:space="0" w:color="auto"/>
      </w:divBdr>
    </w:div>
    <w:div w:id="1206138376">
      <w:marLeft w:val="640"/>
      <w:marRight w:val="0"/>
      <w:marTop w:val="0"/>
      <w:marBottom w:val="0"/>
      <w:divBdr>
        <w:top w:val="none" w:sz="0" w:space="0" w:color="auto"/>
        <w:left w:val="none" w:sz="0" w:space="0" w:color="auto"/>
        <w:bottom w:val="none" w:sz="0" w:space="0" w:color="auto"/>
        <w:right w:val="none" w:sz="0" w:space="0" w:color="auto"/>
      </w:divBdr>
    </w:div>
    <w:div w:id="1206140038">
      <w:marLeft w:val="640"/>
      <w:marRight w:val="0"/>
      <w:marTop w:val="0"/>
      <w:marBottom w:val="0"/>
      <w:divBdr>
        <w:top w:val="none" w:sz="0" w:space="0" w:color="auto"/>
        <w:left w:val="none" w:sz="0" w:space="0" w:color="auto"/>
        <w:bottom w:val="none" w:sz="0" w:space="0" w:color="auto"/>
        <w:right w:val="none" w:sz="0" w:space="0" w:color="auto"/>
      </w:divBdr>
    </w:div>
    <w:div w:id="1206259479">
      <w:marLeft w:val="640"/>
      <w:marRight w:val="0"/>
      <w:marTop w:val="0"/>
      <w:marBottom w:val="0"/>
      <w:divBdr>
        <w:top w:val="none" w:sz="0" w:space="0" w:color="auto"/>
        <w:left w:val="none" w:sz="0" w:space="0" w:color="auto"/>
        <w:bottom w:val="none" w:sz="0" w:space="0" w:color="auto"/>
        <w:right w:val="none" w:sz="0" w:space="0" w:color="auto"/>
      </w:divBdr>
    </w:div>
    <w:div w:id="1206287779">
      <w:marLeft w:val="640"/>
      <w:marRight w:val="0"/>
      <w:marTop w:val="0"/>
      <w:marBottom w:val="0"/>
      <w:divBdr>
        <w:top w:val="none" w:sz="0" w:space="0" w:color="auto"/>
        <w:left w:val="none" w:sz="0" w:space="0" w:color="auto"/>
        <w:bottom w:val="none" w:sz="0" w:space="0" w:color="auto"/>
        <w:right w:val="none" w:sz="0" w:space="0" w:color="auto"/>
      </w:divBdr>
    </w:div>
    <w:div w:id="1206328660">
      <w:marLeft w:val="640"/>
      <w:marRight w:val="0"/>
      <w:marTop w:val="0"/>
      <w:marBottom w:val="0"/>
      <w:divBdr>
        <w:top w:val="none" w:sz="0" w:space="0" w:color="auto"/>
        <w:left w:val="none" w:sz="0" w:space="0" w:color="auto"/>
        <w:bottom w:val="none" w:sz="0" w:space="0" w:color="auto"/>
        <w:right w:val="none" w:sz="0" w:space="0" w:color="auto"/>
      </w:divBdr>
    </w:div>
    <w:div w:id="1206332934">
      <w:marLeft w:val="640"/>
      <w:marRight w:val="0"/>
      <w:marTop w:val="0"/>
      <w:marBottom w:val="0"/>
      <w:divBdr>
        <w:top w:val="none" w:sz="0" w:space="0" w:color="auto"/>
        <w:left w:val="none" w:sz="0" w:space="0" w:color="auto"/>
        <w:bottom w:val="none" w:sz="0" w:space="0" w:color="auto"/>
        <w:right w:val="none" w:sz="0" w:space="0" w:color="auto"/>
      </w:divBdr>
    </w:div>
    <w:div w:id="1206337172">
      <w:marLeft w:val="640"/>
      <w:marRight w:val="0"/>
      <w:marTop w:val="0"/>
      <w:marBottom w:val="0"/>
      <w:divBdr>
        <w:top w:val="none" w:sz="0" w:space="0" w:color="auto"/>
        <w:left w:val="none" w:sz="0" w:space="0" w:color="auto"/>
        <w:bottom w:val="none" w:sz="0" w:space="0" w:color="auto"/>
        <w:right w:val="none" w:sz="0" w:space="0" w:color="auto"/>
      </w:divBdr>
    </w:div>
    <w:div w:id="1206479520">
      <w:marLeft w:val="640"/>
      <w:marRight w:val="0"/>
      <w:marTop w:val="0"/>
      <w:marBottom w:val="0"/>
      <w:divBdr>
        <w:top w:val="none" w:sz="0" w:space="0" w:color="auto"/>
        <w:left w:val="none" w:sz="0" w:space="0" w:color="auto"/>
        <w:bottom w:val="none" w:sz="0" w:space="0" w:color="auto"/>
        <w:right w:val="none" w:sz="0" w:space="0" w:color="auto"/>
      </w:divBdr>
    </w:div>
    <w:div w:id="1206483276">
      <w:marLeft w:val="640"/>
      <w:marRight w:val="0"/>
      <w:marTop w:val="0"/>
      <w:marBottom w:val="0"/>
      <w:divBdr>
        <w:top w:val="none" w:sz="0" w:space="0" w:color="auto"/>
        <w:left w:val="none" w:sz="0" w:space="0" w:color="auto"/>
        <w:bottom w:val="none" w:sz="0" w:space="0" w:color="auto"/>
        <w:right w:val="none" w:sz="0" w:space="0" w:color="auto"/>
      </w:divBdr>
    </w:div>
    <w:div w:id="1206525988">
      <w:marLeft w:val="640"/>
      <w:marRight w:val="0"/>
      <w:marTop w:val="0"/>
      <w:marBottom w:val="0"/>
      <w:divBdr>
        <w:top w:val="none" w:sz="0" w:space="0" w:color="auto"/>
        <w:left w:val="none" w:sz="0" w:space="0" w:color="auto"/>
        <w:bottom w:val="none" w:sz="0" w:space="0" w:color="auto"/>
        <w:right w:val="none" w:sz="0" w:space="0" w:color="auto"/>
      </w:divBdr>
    </w:div>
    <w:div w:id="1206526814">
      <w:marLeft w:val="640"/>
      <w:marRight w:val="0"/>
      <w:marTop w:val="0"/>
      <w:marBottom w:val="0"/>
      <w:divBdr>
        <w:top w:val="none" w:sz="0" w:space="0" w:color="auto"/>
        <w:left w:val="none" w:sz="0" w:space="0" w:color="auto"/>
        <w:bottom w:val="none" w:sz="0" w:space="0" w:color="auto"/>
        <w:right w:val="none" w:sz="0" w:space="0" w:color="auto"/>
      </w:divBdr>
    </w:div>
    <w:div w:id="1206529593">
      <w:marLeft w:val="640"/>
      <w:marRight w:val="0"/>
      <w:marTop w:val="0"/>
      <w:marBottom w:val="0"/>
      <w:divBdr>
        <w:top w:val="none" w:sz="0" w:space="0" w:color="auto"/>
        <w:left w:val="none" w:sz="0" w:space="0" w:color="auto"/>
        <w:bottom w:val="none" w:sz="0" w:space="0" w:color="auto"/>
        <w:right w:val="none" w:sz="0" w:space="0" w:color="auto"/>
      </w:divBdr>
    </w:div>
    <w:div w:id="1206597278">
      <w:marLeft w:val="640"/>
      <w:marRight w:val="0"/>
      <w:marTop w:val="0"/>
      <w:marBottom w:val="0"/>
      <w:divBdr>
        <w:top w:val="none" w:sz="0" w:space="0" w:color="auto"/>
        <w:left w:val="none" w:sz="0" w:space="0" w:color="auto"/>
        <w:bottom w:val="none" w:sz="0" w:space="0" w:color="auto"/>
        <w:right w:val="none" w:sz="0" w:space="0" w:color="auto"/>
      </w:divBdr>
    </w:div>
    <w:div w:id="1206601737">
      <w:marLeft w:val="640"/>
      <w:marRight w:val="0"/>
      <w:marTop w:val="0"/>
      <w:marBottom w:val="0"/>
      <w:divBdr>
        <w:top w:val="none" w:sz="0" w:space="0" w:color="auto"/>
        <w:left w:val="none" w:sz="0" w:space="0" w:color="auto"/>
        <w:bottom w:val="none" w:sz="0" w:space="0" w:color="auto"/>
        <w:right w:val="none" w:sz="0" w:space="0" w:color="auto"/>
      </w:divBdr>
    </w:div>
    <w:div w:id="1206604382">
      <w:marLeft w:val="640"/>
      <w:marRight w:val="0"/>
      <w:marTop w:val="0"/>
      <w:marBottom w:val="0"/>
      <w:divBdr>
        <w:top w:val="none" w:sz="0" w:space="0" w:color="auto"/>
        <w:left w:val="none" w:sz="0" w:space="0" w:color="auto"/>
        <w:bottom w:val="none" w:sz="0" w:space="0" w:color="auto"/>
        <w:right w:val="none" w:sz="0" w:space="0" w:color="auto"/>
      </w:divBdr>
    </w:div>
    <w:div w:id="1206676255">
      <w:marLeft w:val="640"/>
      <w:marRight w:val="0"/>
      <w:marTop w:val="0"/>
      <w:marBottom w:val="0"/>
      <w:divBdr>
        <w:top w:val="none" w:sz="0" w:space="0" w:color="auto"/>
        <w:left w:val="none" w:sz="0" w:space="0" w:color="auto"/>
        <w:bottom w:val="none" w:sz="0" w:space="0" w:color="auto"/>
        <w:right w:val="none" w:sz="0" w:space="0" w:color="auto"/>
      </w:divBdr>
    </w:div>
    <w:div w:id="1206714376">
      <w:marLeft w:val="640"/>
      <w:marRight w:val="0"/>
      <w:marTop w:val="0"/>
      <w:marBottom w:val="0"/>
      <w:divBdr>
        <w:top w:val="none" w:sz="0" w:space="0" w:color="auto"/>
        <w:left w:val="none" w:sz="0" w:space="0" w:color="auto"/>
        <w:bottom w:val="none" w:sz="0" w:space="0" w:color="auto"/>
        <w:right w:val="none" w:sz="0" w:space="0" w:color="auto"/>
      </w:divBdr>
    </w:div>
    <w:div w:id="1206714968">
      <w:marLeft w:val="640"/>
      <w:marRight w:val="0"/>
      <w:marTop w:val="0"/>
      <w:marBottom w:val="0"/>
      <w:divBdr>
        <w:top w:val="none" w:sz="0" w:space="0" w:color="auto"/>
        <w:left w:val="none" w:sz="0" w:space="0" w:color="auto"/>
        <w:bottom w:val="none" w:sz="0" w:space="0" w:color="auto"/>
        <w:right w:val="none" w:sz="0" w:space="0" w:color="auto"/>
      </w:divBdr>
    </w:div>
    <w:div w:id="1206718233">
      <w:marLeft w:val="640"/>
      <w:marRight w:val="0"/>
      <w:marTop w:val="0"/>
      <w:marBottom w:val="0"/>
      <w:divBdr>
        <w:top w:val="none" w:sz="0" w:space="0" w:color="auto"/>
        <w:left w:val="none" w:sz="0" w:space="0" w:color="auto"/>
        <w:bottom w:val="none" w:sz="0" w:space="0" w:color="auto"/>
        <w:right w:val="none" w:sz="0" w:space="0" w:color="auto"/>
      </w:divBdr>
    </w:div>
    <w:div w:id="1206789810">
      <w:marLeft w:val="640"/>
      <w:marRight w:val="0"/>
      <w:marTop w:val="0"/>
      <w:marBottom w:val="0"/>
      <w:divBdr>
        <w:top w:val="none" w:sz="0" w:space="0" w:color="auto"/>
        <w:left w:val="none" w:sz="0" w:space="0" w:color="auto"/>
        <w:bottom w:val="none" w:sz="0" w:space="0" w:color="auto"/>
        <w:right w:val="none" w:sz="0" w:space="0" w:color="auto"/>
      </w:divBdr>
    </w:div>
    <w:div w:id="1206791603">
      <w:marLeft w:val="640"/>
      <w:marRight w:val="0"/>
      <w:marTop w:val="0"/>
      <w:marBottom w:val="0"/>
      <w:divBdr>
        <w:top w:val="none" w:sz="0" w:space="0" w:color="auto"/>
        <w:left w:val="none" w:sz="0" w:space="0" w:color="auto"/>
        <w:bottom w:val="none" w:sz="0" w:space="0" w:color="auto"/>
        <w:right w:val="none" w:sz="0" w:space="0" w:color="auto"/>
      </w:divBdr>
    </w:div>
    <w:div w:id="1206868455">
      <w:marLeft w:val="640"/>
      <w:marRight w:val="0"/>
      <w:marTop w:val="0"/>
      <w:marBottom w:val="0"/>
      <w:divBdr>
        <w:top w:val="none" w:sz="0" w:space="0" w:color="auto"/>
        <w:left w:val="none" w:sz="0" w:space="0" w:color="auto"/>
        <w:bottom w:val="none" w:sz="0" w:space="0" w:color="auto"/>
        <w:right w:val="none" w:sz="0" w:space="0" w:color="auto"/>
      </w:divBdr>
    </w:div>
    <w:div w:id="1206870010">
      <w:marLeft w:val="640"/>
      <w:marRight w:val="0"/>
      <w:marTop w:val="0"/>
      <w:marBottom w:val="0"/>
      <w:divBdr>
        <w:top w:val="none" w:sz="0" w:space="0" w:color="auto"/>
        <w:left w:val="none" w:sz="0" w:space="0" w:color="auto"/>
        <w:bottom w:val="none" w:sz="0" w:space="0" w:color="auto"/>
        <w:right w:val="none" w:sz="0" w:space="0" w:color="auto"/>
      </w:divBdr>
    </w:div>
    <w:div w:id="1206915184">
      <w:marLeft w:val="640"/>
      <w:marRight w:val="0"/>
      <w:marTop w:val="0"/>
      <w:marBottom w:val="0"/>
      <w:divBdr>
        <w:top w:val="none" w:sz="0" w:space="0" w:color="auto"/>
        <w:left w:val="none" w:sz="0" w:space="0" w:color="auto"/>
        <w:bottom w:val="none" w:sz="0" w:space="0" w:color="auto"/>
        <w:right w:val="none" w:sz="0" w:space="0" w:color="auto"/>
      </w:divBdr>
    </w:div>
    <w:div w:id="1206989430">
      <w:marLeft w:val="640"/>
      <w:marRight w:val="0"/>
      <w:marTop w:val="0"/>
      <w:marBottom w:val="0"/>
      <w:divBdr>
        <w:top w:val="none" w:sz="0" w:space="0" w:color="auto"/>
        <w:left w:val="none" w:sz="0" w:space="0" w:color="auto"/>
        <w:bottom w:val="none" w:sz="0" w:space="0" w:color="auto"/>
        <w:right w:val="none" w:sz="0" w:space="0" w:color="auto"/>
      </w:divBdr>
    </w:div>
    <w:div w:id="1206990020">
      <w:marLeft w:val="640"/>
      <w:marRight w:val="0"/>
      <w:marTop w:val="0"/>
      <w:marBottom w:val="0"/>
      <w:divBdr>
        <w:top w:val="none" w:sz="0" w:space="0" w:color="auto"/>
        <w:left w:val="none" w:sz="0" w:space="0" w:color="auto"/>
        <w:bottom w:val="none" w:sz="0" w:space="0" w:color="auto"/>
        <w:right w:val="none" w:sz="0" w:space="0" w:color="auto"/>
      </w:divBdr>
    </w:div>
    <w:div w:id="1206992354">
      <w:marLeft w:val="640"/>
      <w:marRight w:val="0"/>
      <w:marTop w:val="0"/>
      <w:marBottom w:val="0"/>
      <w:divBdr>
        <w:top w:val="none" w:sz="0" w:space="0" w:color="auto"/>
        <w:left w:val="none" w:sz="0" w:space="0" w:color="auto"/>
        <w:bottom w:val="none" w:sz="0" w:space="0" w:color="auto"/>
        <w:right w:val="none" w:sz="0" w:space="0" w:color="auto"/>
      </w:divBdr>
    </w:div>
    <w:div w:id="1207181856">
      <w:marLeft w:val="640"/>
      <w:marRight w:val="0"/>
      <w:marTop w:val="0"/>
      <w:marBottom w:val="0"/>
      <w:divBdr>
        <w:top w:val="none" w:sz="0" w:space="0" w:color="auto"/>
        <w:left w:val="none" w:sz="0" w:space="0" w:color="auto"/>
        <w:bottom w:val="none" w:sz="0" w:space="0" w:color="auto"/>
        <w:right w:val="none" w:sz="0" w:space="0" w:color="auto"/>
      </w:divBdr>
    </w:div>
    <w:div w:id="1207182498">
      <w:marLeft w:val="640"/>
      <w:marRight w:val="0"/>
      <w:marTop w:val="0"/>
      <w:marBottom w:val="0"/>
      <w:divBdr>
        <w:top w:val="none" w:sz="0" w:space="0" w:color="auto"/>
        <w:left w:val="none" w:sz="0" w:space="0" w:color="auto"/>
        <w:bottom w:val="none" w:sz="0" w:space="0" w:color="auto"/>
        <w:right w:val="none" w:sz="0" w:space="0" w:color="auto"/>
      </w:divBdr>
    </w:div>
    <w:div w:id="1207255056">
      <w:marLeft w:val="640"/>
      <w:marRight w:val="0"/>
      <w:marTop w:val="0"/>
      <w:marBottom w:val="0"/>
      <w:divBdr>
        <w:top w:val="none" w:sz="0" w:space="0" w:color="auto"/>
        <w:left w:val="none" w:sz="0" w:space="0" w:color="auto"/>
        <w:bottom w:val="none" w:sz="0" w:space="0" w:color="auto"/>
        <w:right w:val="none" w:sz="0" w:space="0" w:color="auto"/>
      </w:divBdr>
    </w:div>
    <w:div w:id="1207260732">
      <w:marLeft w:val="640"/>
      <w:marRight w:val="0"/>
      <w:marTop w:val="0"/>
      <w:marBottom w:val="0"/>
      <w:divBdr>
        <w:top w:val="none" w:sz="0" w:space="0" w:color="auto"/>
        <w:left w:val="none" w:sz="0" w:space="0" w:color="auto"/>
        <w:bottom w:val="none" w:sz="0" w:space="0" w:color="auto"/>
        <w:right w:val="none" w:sz="0" w:space="0" w:color="auto"/>
      </w:divBdr>
    </w:div>
    <w:div w:id="1207333268">
      <w:marLeft w:val="640"/>
      <w:marRight w:val="0"/>
      <w:marTop w:val="0"/>
      <w:marBottom w:val="0"/>
      <w:divBdr>
        <w:top w:val="none" w:sz="0" w:space="0" w:color="auto"/>
        <w:left w:val="none" w:sz="0" w:space="0" w:color="auto"/>
        <w:bottom w:val="none" w:sz="0" w:space="0" w:color="auto"/>
        <w:right w:val="none" w:sz="0" w:space="0" w:color="auto"/>
      </w:divBdr>
    </w:div>
    <w:div w:id="1207371732">
      <w:marLeft w:val="640"/>
      <w:marRight w:val="0"/>
      <w:marTop w:val="0"/>
      <w:marBottom w:val="0"/>
      <w:divBdr>
        <w:top w:val="none" w:sz="0" w:space="0" w:color="auto"/>
        <w:left w:val="none" w:sz="0" w:space="0" w:color="auto"/>
        <w:bottom w:val="none" w:sz="0" w:space="0" w:color="auto"/>
        <w:right w:val="none" w:sz="0" w:space="0" w:color="auto"/>
      </w:divBdr>
    </w:div>
    <w:div w:id="1207447333">
      <w:marLeft w:val="640"/>
      <w:marRight w:val="0"/>
      <w:marTop w:val="0"/>
      <w:marBottom w:val="0"/>
      <w:divBdr>
        <w:top w:val="none" w:sz="0" w:space="0" w:color="auto"/>
        <w:left w:val="none" w:sz="0" w:space="0" w:color="auto"/>
        <w:bottom w:val="none" w:sz="0" w:space="0" w:color="auto"/>
        <w:right w:val="none" w:sz="0" w:space="0" w:color="auto"/>
      </w:divBdr>
    </w:div>
    <w:div w:id="1207449948">
      <w:marLeft w:val="640"/>
      <w:marRight w:val="0"/>
      <w:marTop w:val="0"/>
      <w:marBottom w:val="0"/>
      <w:divBdr>
        <w:top w:val="none" w:sz="0" w:space="0" w:color="auto"/>
        <w:left w:val="none" w:sz="0" w:space="0" w:color="auto"/>
        <w:bottom w:val="none" w:sz="0" w:space="0" w:color="auto"/>
        <w:right w:val="none" w:sz="0" w:space="0" w:color="auto"/>
      </w:divBdr>
    </w:div>
    <w:div w:id="1207453940">
      <w:marLeft w:val="640"/>
      <w:marRight w:val="0"/>
      <w:marTop w:val="0"/>
      <w:marBottom w:val="0"/>
      <w:divBdr>
        <w:top w:val="none" w:sz="0" w:space="0" w:color="auto"/>
        <w:left w:val="none" w:sz="0" w:space="0" w:color="auto"/>
        <w:bottom w:val="none" w:sz="0" w:space="0" w:color="auto"/>
        <w:right w:val="none" w:sz="0" w:space="0" w:color="auto"/>
      </w:divBdr>
    </w:div>
    <w:div w:id="1207454502">
      <w:marLeft w:val="640"/>
      <w:marRight w:val="0"/>
      <w:marTop w:val="0"/>
      <w:marBottom w:val="0"/>
      <w:divBdr>
        <w:top w:val="none" w:sz="0" w:space="0" w:color="auto"/>
        <w:left w:val="none" w:sz="0" w:space="0" w:color="auto"/>
        <w:bottom w:val="none" w:sz="0" w:space="0" w:color="auto"/>
        <w:right w:val="none" w:sz="0" w:space="0" w:color="auto"/>
      </w:divBdr>
    </w:div>
    <w:div w:id="1207520912">
      <w:marLeft w:val="640"/>
      <w:marRight w:val="0"/>
      <w:marTop w:val="0"/>
      <w:marBottom w:val="0"/>
      <w:divBdr>
        <w:top w:val="none" w:sz="0" w:space="0" w:color="auto"/>
        <w:left w:val="none" w:sz="0" w:space="0" w:color="auto"/>
        <w:bottom w:val="none" w:sz="0" w:space="0" w:color="auto"/>
        <w:right w:val="none" w:sz="0" w:space="0" w:color="auto"/>
      </w:divBdr>
    </w:div>
    <w:div w:id="1207523074">
      <w:marLeft w:val="640"/>
      <w:marRight w:val="0"/>
      <w:marTop w:val="0"/>
      <w:marBottom w:val="0"/>
      <w:divBdr>
        <w:top w:val="none" w:sz="0" w:space="0" w:color="auto"/>
        <w:left w:val="none" w:sz="0" w:space="0" w:color="auto"/>
        <w:bottom w:val="none" w:sz="0" w:space="0" w:color="auto"/>
        <w:right w:val="none" w:sz="0" w:space="0" w:color="auto"/>
      </w:divBdr>
    </w:div>
    <w:div w:id="1207569754">
      <w:marLeft w:val="640"/>
      <w:marRight w:val="0"/>
      <w:marTop w:val="0"/>
      <w:marBottom w:val="0"/>
      <w:divBdr>
        <w:top w:val="none" w:sz="0" w:space="0" w:color="auto"/>
        <w:left w:val="none" w:sz="0" w:space="0" w:color="auto"/>
        <w:bottom w:val="none" w:sz="0" w:space="0" w:color="auto"/>
        <w:right w:val="none" w:sz="0" w:space="0" w:color="auto"/>
      </w:divBdr>
    </w:div>
    <w:div w:id="1207570050">
      <w:marLeft w:val="640"/>
      <w:marRight w:val="0"/>
      <w:marTop w:val="0"/>
      <w:marBottom w:val="0"/>
      <w:divBdr>
        <w:top w:val="none" w:sz="0" w:space="0" w:color="auto"/>
        <w:left w:val="none" w:sz="0" w:space="0" w:color="auto"/>
        <w:bottom w:val="none" w:sz="0" w:space="0" w:color="auto"/>
        <w:right w:val="none" w:sz="0" w:space="0" w:color="auto"/>
      </w:divBdr>
    </w:div>
    <w:div w:id="1207640564">
      <w:marLeft w:val="640"/>
      <w:marRight w:val="0"/>
      <w:marTop w:val="0"/>
      <w:marBottom w:val="0"/>
      <w:divBdr>
        <w:top w:val="none" w:sz="0" w:space="0" w:color="auto"/>
        <w:left w:val="none" w:sz="0" w:space="0" w:color="auto"/>
        <w:bottom w:val="none" w:sz="0" w:space="0" w:color="auto"/>
        <w:right w:val="none" w:sz="0" w:space="0" w:color="auto"/>
      </w:divBdr>
    </w:div>
    <w:div w:id="1207717146">
      <w:marLeft w:val="640"/>
      <w:marRight w:val="0"/>
      <w:marTop w:val="0"/>
      <w:marBottom w:val="0"/>
      <w:divBdr>
        <w:top w:val="none" w:sz="0" w:space="0" w:color="auto"/>
        <w:left w:val="none" w:sz="0" w:space="0" w:color="auto"/>
        <w:bottom w:val="none" w:sz="0" w:space="0" w:color="auto"/>
        <w:right w:val="none" w:sz="0" w:space="0" w:color="auto"/>
      </w:divBdr>
    </w:div>
    <w:div w:id="1207765675">
      <w:marLeft w:val="640"/>
      <w:marRight w:val="0"/>
      <w:marTop w:val="0"/>
      <w:marBottom w:val="0"/>
      <w:divBdr>
        <w:top w:val="none" w:sz="0" w:space="0" w:color="auto"/>
        <w:left w:val="none" w:sz="0" w:space="0" w:color="auto"/>
        <w:bottom w:val="none" w:sz="0" w:space="0" w:color="auto"/>
        <w:right w:val="none" w:sz="0" w:space="0" w:color="auto"/>
      </w:divBdr>
    </w:div>
    <w:div w:id="1207788941">
      <w:marLeft w:val="640"/>
      <w:marRight w:val="0"/>
      <w:marTop w:val="0"/>
      <w:marBottom w:val="0"/>
      <w:divBdr>
        <w:top w:val="none" w:sz="0" w:space="0" w:color="auto"/>
        <w:left w:val="none" w:sz="0" w:space="0" w:color="auto"/>
        <w:bottom w:val="none" w:sz="0" w:space="0" w:color="auto"/>
        <w:right w:val="none" w:sz="0" w:space="0" w:color="auto"/>
      </w:divBdr>
    </w:div>
    <w:div w:id="1207789976">
      <w:marLeft w:val="640"/>
      <w:marRight w:val="0"/>
      <w:marTop w:val="0"/>
      <w:marBottom w:val="0"/>
      <w:divBdr>
        <w:top w:val="none" w:sz="0" w:space="0" w:color="auto"/>
        <w:left w:val="none" w:sz="0" w:space="0" w:color="auto"/>
        <w:bottom w:val="none" w:sz="0" w:space="0" w:color="auto"/>
        <w:right w:val="none" w:sz="0" w:space="0" w:color="auto"/>
      </w:divBdr>
    </w:div>
    <w:div w:id="1207790595">
      <w:marLeft w:val="640"/>
      <w:marRight w:val="0"/>
      <w:marTop w:val="0"/>
      <w:marBottom w:val="0"/>
      <w:divBdr>
        <w:top w:val="none" w:sz="0" w:space="0" w:color="auto"/>
        <w:left w:val="none" w:sz="0" w:space="0" w:color="auto"/>
        <w:bottom w:val="none" w:sz="0" w:space="0" w:color="auto"/>
        <w:right w:val="none" w:sz="0" w:space="0" w:color="auto"/>
      </w:divBdr>
    </w:div>
    <w:div w:id="1207833583">
      <w:marLeft w:val="640"/>
      <w:marRight w:val="0"/>
      <w:marTop w:val="0"/>
      <w:marBottom w:val="0"/>
      <w:divBdr>
        <w:top w:val="none" w:sz="0" w:space="0" w:color="auto"/>
        <w:left w:val="none" w:sz="0" w:space="0" w:color="auto"/>
        <w:bottom w:val="none" w:sz="0" w:space="0" w:color="auto"/>
        <w:right w:val="none" w:sz="0" w:space="0" w:color="auto"/>
      </w:divBdr>
    </w:div>
    <w:div w:id="1207839394">
      <w:marLeft w:val="640"/>
      <w:marRight w:val="0"/>
      <w:marTop w:val="0"/>
      <w:marBottom w:val="0"/>
      <w:divBdr>
        <w:top w:val="none" w:sz="0" w:space="0" w:color="auto"/>
        <w:left w:val="none" w:sz="0" w:space="0" w:color="auto"/>
        <w:bottom w:val="none" w:sz="0" w:space="0" w:color="auto"/>
        <w:right w:val="none" w:sz="0" w:space="0" w:color="auto"/>
      </w:divBdr>
    </w:div>
    <w:div w:id="1207916387">
      <w:marLeft w:val="640"/>
      <w:marRight w:val="0"/>
      <w:marTop w:val="0"/>
      <w:marBottom w:val="0"/>
      <w:divBdr>
        <w:top w:val="none" w:sz="0" w:space="0" w:color="auto"/>
        <w:left w:val="none" w:sz="0" w:space="0" w:color="auto"/>
        <w:bottom w:val="none" w:sz="0" w:space="0" w:color="auto"/>
        <w:right w:val="none" w:sz="0" w:space="0" w:color="auto"/>
      </w:divBdr>
    </w:div>
    <w:div w:id="1207983933">
      <w:marLeft w:val="640"/>
      <w:marRight w:val="0"/>
      <w:marTop w:val="0"/>
      <w:marBottom w:val="0"/>
      <w:divBdr>
        <w:top w:val="none" w:sz="0" w:space="0" w:color="auto"/>
        <w:left w:val="none" w:sz="0" w:space="0" w:color="auto"/>
        <w:bottom w:val="none" w:sz="0" w:space="0" w:color="auto"/>
        <w:right w:val="none" w:sz="0" w:space="0" w:color="auto"/>
      </w:divBdr>
    </w:div>
    <w:div w:id="1207984202">
      <w:marLeft w:val="640"/>
      <w:marRight w:val="0"/>
      <w:marTop w:val="0"/>
      <w:marBottom w:val="0"/>
      <w:divBdr>
        <w:top w:val="none" w:sz="0" w:space="0" w:color="auto"/>
        <w:left w:val="none" w:sz="0" w:space="0" w:color="auto"/>
        <w:bottom w:val="none" w:sz="0" w:space="0" w:color="auto"/>
        <w:right w:val="none" w:sz="0" w:space="0" w:color="auto"/>
      </w:divBdr>
    </w:div>
    <w:div w:id="1207984480">
      <w:marLeft w:val="640"/>
      <w:marRight w:val="0"/>
      <w:marTop w:val="0"/>
      <w:marBottom w:val="0"/>
      <w:divBdr>
        <w:top w:val="none" w:sz="0" w:space="0" w:color="auto"/>
        <w:left w:val="none" w:sz="0" w:space="0" w:color="auto"/>
        <w:bottom w:val="none" w:sz="0" w:space="0" w:color="auto"/>
        <w:right w:val="none" w:sz="0" w:space="0" w:color="auto"/>
      </w:divBdr>
    </w:div>
    <w:div w:id="1207984957">
      <w:marLeft w:val="640"/>
      <w:marRight w:val="0"/>
      <w:marTop w:val="0"/>
      <w:marBottom w:val="0"/>
      <w:divBdr>
        <w:top w:val="none" w:sz="0" w:space="0" w:color="auto"/>
        <w:left w:val="none" w:sz="0" w:space="0" w:color="auto"/>
        <w:bottom w:val="none" w:sz="0" w:space="0" w:color="auto"/>
        <w:right w:val="none" w:sz="0" w:space="0" w:color="auto"/>
      </w:divBdr>
    </w:div>
    <w:div w:id="1207987608">
      <w:marLeft w:val="640"/>
      <w:marRight w:val="0"/>
      <w:marTop w:val="0"/>
      <w:marBottom w:val="0"/>
      <w:divBdr>
        <w:top w:val="none" w:sz="0" w:space="0" w:color="auto"/>
        <w:left w:val="none" w:sz="0" w:space="0" w:color="auto"/>
        <w:bottom w:val="none" w:sz="0" w:space="0" w:color="auto"/>
        <w:right w:val="none" w:sz="0" w:space="0" w:color="auto"/>
      </w:divBdr>
    </w:div>
    <w:div w:id="1207991234">
      <w:marLeft w:val="640"/>
      <w:marRight w:val="0"/>
      <w:marTop w:val="0"/>
      <w:marBottom w:val="0"/>
      <w:divBdr>
        <w:top w:val="none" w:sz="0" w:space="0" w:color="auto"/>
        <w:left w:val="none" w:sz="0" w:space="0" w:color="auto"/>
        <w:bottom w:val="none" w:sz="0" w:space="0" w:color="auto"/>
        <w:right w:val="none" w:sz="0" w:space="0" w:color="auto"/>
      </w:divBdr>
    </w:div>
    <w:div w:id="1208034171">
      <w:marLeft w:val="640"/>
      <w:marRight w:val="0"/>
      <w:marTop w:val="0"/>
      <w:marBottom w:val="0"/>
      <w:divBdr>
        <w:top w:val="none" w:sz="0" w:space="0" w:color="auto"/>
        <w:left w:val="none" w:sz="0" w:space="0" w:color="auto"/>
        <w:bottom w:val="none" w:sz="0" w:space="0" w:color="auto"/>
        <w:right w:val="none" w:sz="0" w:space="0" w:color="auto"/>
      </w:divBdr>
    </w:div>
    <w:div w:id="1208108079">
      <w:marLeft w:val="640"/>
      <w:marRight w:val="0"/>
      <w:marTop w:val="0"/>
      <w:marBottom w:val="0"/>
      <w:divBdr>
        <w:top w:val="none" w:sz="0" w:space="0" w:color="auto"/>
        <w:left w:val="none" w:sz="0" w:space="0" w:color="auto"/>
        <w:bottom w:val="none" w:sz="0" w:space="0" w:color="auto"/>
        <w:right w:val="none" w:sz="0" w:space="0" w:color="auto"/>
      </w:divBdr>
    </w:div>
    <w:div w:id="1208108268">
      <w:marLeft w:val="640"/>
      <w:marRight w:val="0"/>
      <w:marTop w:val="0"/>
      <w:marBottom w:val="0"/>
      <w:divBdr>
        <w:top w:val="none" w:sz="0" w:space="0" w:color="auto"/>
        <w:left w:val="none" w:sz="0" w:space="0" w:color="auto"/>
        <w:bottom w:val="none" w:sz="0" w:space="0" w:color="auto"/>
        <w:right w:val="none" w:sz="0" w:space="0" w:color="auto"/>
      </w:divBdr>
    </w:div>
    <w:div w:id="1208109662">
      <w:marLeft w:val="640"/>
      <w:marRight w:val="0"/>
      <w:marTop w:val="0"/>
      <w:marBottom w:val="0"/>
      <w:divBdr>
        <w:top w:val="none" w:sz="0" w:space="0" w:color="auto"/>
        <w:left w:val="none" w:sz="0" w:space="0" w:color="auto"/>
        <w:bottom w:val="none" w:sz="0" w:space="0" w:color="auto"/>
        <w:right w:val="none" w:sz="0" w:space="0" w:color="auto"/>
      </w:divBdr>
    </w:div>
    <w:div w:id="1208177234">
      <w:marLeft w:val="640"/>
      <w:marRight w:val="0"/>
      <w:marTop w:val="0"/>
      <w:marBottom w:val="0"/>
      <w:divBdr>
        <w:top w:val="none" w:sz="0" w:space="0" w:color="auto"/>
        <w:left w:val="none" w:sz="0" w:space="0" w:color="auto"/>
        <w:bottom w:val="none" w:sz="0" w:space="0" w:color="auto"/>
        <w:right w:val="none" w:sz="0" w:space="0" w:color="auto"/>
      </w:divBdr>
    </w:div>
    <w:div w:id="1208178467">
      <w:marLeft w:val="640"/>
      <w:marRight w:val="0"/>
      <w:marTop w:val="0"/>
      <w:marBottom w:val="0"/>
      <w:divBdr>
        <w:top w:val="none" w:sz="0" w:space="0" w:color="auto"/>
        <w:left w:val="none" w:sz="0" w:space="0" w:color="auto"/>
        <w:bottom w:val="none" w:sz="0" w:space="0" w:color="auto"/>
        <w:right w:val="none" w:sz="0" w:space="0" w:color="auto"/>
      </w:divBdr>
    </w:div>
    <w:div w:id="1208184065">
      <w:marLeft w:val="640"/>
      <w:marRight w:val="0"/>
      <w:marTop w:val="0"/>
      <w:marBottom w:val="0"/>
      <w:divBdr>
        <w:top w:val="none" w:sz="0" w:space="0" w:color="auto"/>
        <w:left w:val="none" w:sz="0" w:space="0" w:color="auto"/>
        <w:bottom w:val="none" w:sz="0" w:space="0" w:color="auto"/>
        <w:right w:val="none" w:sz="0" w:space="0" w:color="auto"/>
      </w:divBdr>
    </w:div>
    <w:div w:id="1208223652">
      <w:marLeft w:val="640"/>
      <w:marRight w:val="0"/>
      <w:marTop w:val="0"/>
      <w:marBottom w:val="0"/>
      <w:divBdr>
        <w:top w:val="none" w:sz="0" w:space="0" w:color="auto"/>
        <w:left w:val="none" w:sz="0" w:space="0" w:color="auto"/>
        <w:bottom w:val="none" w:sz="0" w:space="0" w:color="auto"/>
        <w:right w:val="none" w:sz="0" w:space="0" w:color="auto"/>
      </w:divBdr>
    </w:div>
    <w:div w:id="1208251613">
      <w:marLeft w:val="640"/>
      <w:marRight w:val="0"/>
      <w:marTop w:val="0"/>
      <w:marBottom w:val="0"/>
      <w:divBdr>
        <w:top w:val="none" w:sz="0" w:space="0" w:color="auto"/>
        <w:left w:val="none" w:sz="0" w:space="0" w:color="auto"/>
        <w:bottom w:val="none" w:sz="0" w:space="0" w:color="auto"/>
        <w:right w:val="none" w:sz="0" w:space="0" w:color="auto"/>
      </w:divBdr>
    </w:div>
    <w:div w:id="1208253094">
      <w:marLeft w:val="640"/>
      <w:marRight w:val="0"/>
      <w:marTop w:val="0"/>
      <w:marBottom w:val="0"/>
      <w:divBdr>
        <w:top w:val="none" w:sz="0" w:space="0" w:color="auto"/>
        <w:left w:val="none" w:sz="0" w:space="0" w:color="auto"/>
        <w:bottom w:val="none" w:sz="0" w:space="0" w:color="auto"/>
        <w:right w:val="none" w:sz="0" w:space="0" w:color="auto"/>
      </w:divBdr>
    </w:div>
    <w:div w:id="1208297725">
      <w:marLeft w:val="640"/>
      <w:marRight w:val="0"/>
      <w:marTop w:val="0"/>
      <w:marBottom w:val="0"/>
      <w:divBdr>
        <w:top w:val="none" w:sz="0" w:space="0" w:color="auto"/>
        <w:left w:val="none" w:sz="0" w:space="0" w:color="auto"/>
        <w:bottom w:val="none" w:sz="0" w:space="0" w:color="auto"/>
        <w:right w:val="none" w:sz="0" w:space="0" w:color="auto"/>
      </w:divBdr>
    </w:div>
    <w:div w:id="1208374128">
      <w:marLeft w:val="640"/>
      <w:marRight w:val="0"/>
      <w:marTop w:val="0"/>
      <w:marBottom w:val="0"/>
      <w:divBdr>
        <w:top w:val="none" w:sz="0" w:space="0" w:color="auto"/>
        <w:left w:val="none" w:sz="0" w:space="0" w:color="auto"/>
        <w:bottom w:val="none" w:sz="0" w:space="0" w:color="auto"/>
        <w:right w:val="none" w:sz="0" w:space="0" w:color="auto"/>
      </w:divBdr>
    </w:div>
    <w:div w:id="1208487014">
      <w:marLeft w:val="640"/>
      <w:marRight w:val="0"/>
      <w:marTop w:val="0"/>
      <w:marBottom w:val="0"/>
      <w:divBdr>
        <w:top w:val="none" w:sz="0" w:space="0" w:color="auto"/>
        <w:left w:val="none" w:sz="0" w:space="0" w:color="auto"/>
        <w:bottom w:val="none" w:sz="0" w:space="0" w:color="auto"/>
        <w:right w:val="none" w:sz="0" w:space="0" w:color="auto"/>
      </w:divBdr>
    </w:div>
    <w:div w:id="1208490634">
      <w:marLeft w:val="640"/>
      <w:marRight w:val="0"/>
      <w:marTop w:val="0"/>
      <w:marBottom w:val="0"/>
      <w:divBdr>
        <w:top w:val="none" w:sz="0" w:space="0" w:color="auto"/>
        <w:left w:val="none" w:sz="0" w:space="0" w:color="auto"/>
        <w:bottom w:val="none" w:sz="0" w:space="0" w:color="auto"/>
        <w:right w:val="none" w:sz="0" w:space="0" w:color="auto"/>
      </w:divBdr>
    </w:div>
    <w:div w:id="1208492078">
      <w:marLeft w:val="640"/>
      <w:marRight w:val="0"/>
      <w:marTop w:val="0"/>
      <w:marBottom w:val="0"/>
      <w:divBdr>
        <w:top w:val="none" w:sz="0" w:space="0" w:color="auto"/>
        <w:left w:val="none" w:sz="0" w:space="0" w:color="auto"/>
        <w:bottom w:val="none" w:sz="0" w:space="0" w:color="auto"/>
        <w:right w:val="none" w:sz="0" w:space="0" w:color="auto"/>
      </w:divBdr>
    </w:div>
    <w:div w:id="1208493079">
      <w:marLeft w:val="640"/>
      <w:marRight w:val="0"/>
      <w:marTop w:val="0"/>
      <w:marBottom w:val="0"/>
      <w:divBdr>
        <w:top w:val="none" w:sz="0" w:space="0" w:color="auto"/>
        <w:left w:val="none" w:sz="0" w:space="0" w:color="auto"/>
        <w:bottom w:val="none" w:sz="0" w:space="0" w:color="auto"/>
        <w:right w:val="none" w:sz="0" w:space="0" w:color="auto"/>
      </w:divBdr>
    </w:div>
    <w:div w:id="1208637724">
      <w:marLeft w:val="640"/>
      <w:marRight w:val="0"/>
      <w:marTop w:val="0"/>
      <w:marBottom w:val="0"/>
      <w:divBdr>
        <w:top w:val="none" w:sz="0" w:space="0" w:color="auto"/>
        <w:left w:val="none" w:sz="0" w:space="0" w:color="auto"/>
        <w:bottom w:val="none" w:sz="0" w:space="0" w:color="auto"/>
        <w:right w:val="none" w:sz="0" w:space="0" w:color="auto"/>
      </w:divBdr>
    </w:div>
    <w:div w:id="1208685938">
      <w:marLeft w:val="640"/>
      <w:marRight w:val="0"/>
      <w:marTop w:val="0"/>
      <w:marBottom w:val="0"/>
      <w:divBdr>
        <w:top w:val="none" w:sz="0" w:space="0" w:color="auto"/>
        <w:left w:val="none" w:sz="0" w:space="0" w:color="auto"/>
        <w:bottom w:val="none" w:sz="0" w:space="0" w:color="auto"/>
        <w:right w:val="none" w:sz="0" w:space="0" w:color="auto"/>
      </w:divBdr>
    </w:div>
    <w:div w:id="1208755971">
      <w:marLeft w:val="640"/>
      <w:marRight w:val="0"/>
      <w:marTop w:val="0"/>
      <w:marBottom w:val="0"/>
      <w:divBdr>
        <w:top w:val="none" w:sz="0" w:space="0" w:color="auto"/>
        <w:left w:val="none" w:sz="0" w:space="0" w:color="auto"/>
        <w:bottom w:val="none" w:sz="0" w:space="0" w:color="auto"/>
        <w:right w:val="none" w:sz="0" w:space="0" w:color="auto"/>
      </w:divBdr>
    </w:div>
    <w:div w:id="1208758132">
      <w:marLeft w:val="640"/>
      <w:marRight w:val="0"/>
      <w:marTop w:val="0"/>
      <w:marBottom w:val="0"/>
      <w:divBdr>
        <w:top w:val="none" w:sz="0" w:space="0" w:color="auto"/>
        <w:left w:val="none" w:sz="0" w:space="0" w:color="auto"/>
        <w:bottom w:val="none" w:sz="0" w:space="0" w:color="auto"/>
        <w:right w:val="none" w:sz="0" w:space="0" w:color="auto"/>
      </w:divBdr>
    </w:div>
    <w:div w:id="1208762386">
      <w:marLeft w:val="640"/>
      <w:marRight w:val="0"/>
      <w:marTop w:val="0"/>
      <w:marBottom w:val="0"/>
      <w:divBdr>
        <w:top w:val="none" w:sz="0" w:space="0" w:color="auto"/>
        <w:left w:val="none" w:sz="0" w:space="0" w:color="auto"/>
        <w:bottom w:val="none" w:sz="0" w:space="0" w:color="auto"/>
        <w:right w:val="none" w:sz="0" w:space="0" w:color="auto"/>
      </w:divBdr>
    </w:div>
    <w:div w:id="1208838304">
      <w:marLeft w:val="640"/>
      <w:marRight w:val="0"/>
      <w:marTop w:val="0"/>
      <w:marBottom w:val="0"/>
      <w:divBdr>
        <w:top w:val="none" w:sz="0" w:space="0" w:color="auto"/>
        <w:left w:val="none" w:sz="0" w:space="0" w:color="auto"/>
        <w:bottom w:val="none" w:sz="0" w:space="0" w:color="auto"/>
        <w:right w:val="none" w:sz="0" w:space="0" w:color="auto"/>
      </w:divBdr>
    </w:div>
    <w:div w:id="1208877264">
      <w:marLeft w:val="640"/>
      <w:marRight w:val="0"/>
      <w:marTop w:val="0"/>
      <w:marBottom w:val="0"/>
      <w:divBdr>
        <w:top w:val="none" w:sz="0" w:space="0" w:color="auto"/>
        <w:left w:val="none" w:sz="0" w:space="0" w:color="auto"/>
        <w:bottom w:val="none" w:sz="0" w:space="0" w:color="auto"/>
        <w:right w:val="none" w:sz="0" w:space="0" w:color="auto"/>
      </w:divBdr>
    </w:div>
    <w:div w:id="1208952017">
      <w:marLeft w:val="640"/>
      <w:marRight w:val="0"/>
      <w:marTop w:val="0"/>
      <w:marBottom w:val="0"/>
      <w:divBdr>
        <w:top w:val="none" w:sz="0" w:space="0" w:color="auto"/>
        <w:left w:val="none" w:sz="0" w:space="0" w:color="auto"/>
        <w:bottom w:val="none" w:sz="0" w:space="0" w:color="auto"/>
        <w:right w:val="none" w:sz="0" w:space="0" w:color="auto"/>
      </w:divBdr>
    </w:div>
    <w:div w:id="1208955790">
      <w:marLeft w:val="640"/>
      <w:marRight w:val="0"/>
      <w:marTop w:val="0"/>
      <w:marBottom w:val="0"/>
      <w:divBdr>
        <w:top w:val="none" w:sz="0" w:space="0" w:color="auto"/>
        <w:left w:val="none" w:sz="0" w:space="0" w:color="auto"/>
        <w:bottom w:val="none" w:sz="0" w:space="0" w:color="auto"/>
        <w:right w:val="none" w:sz="0" w:space="0" w:color="auto"/>
      </w:divBdr>
    </w:div>
    <w:div w:id="1208956260">
      <w:marLeft w:val="640"/>
      <w:marRight w:val="0"/>
      <w:marTop w:val="0"/>
      <w:marBottom w:val="0"/>
      <w:divBdr>
        <w:top w:val="none" w:sz="0" w:space="0" w:color="auto"/>
        <w:left w:val="none" w:sz="0" w:space="0" w:color="auto"/>
        <w:bottom w:val="none" w:sz="0" w:space="0" w:color="auto"/>
        <w:right w:val="none" w:sz="0" w:space="0" w:color="auto"/>
      </w:divBdr>
    </w:div>
    <w:div w:id="1209027008">
      <w:marLeft w:val="640"/>
      <w:marRight w:val="0"/>
      <w:marTop w:val="0"/>
      <w:marBottom w:val="0"/>
      <w:divBdr>
        <w:top w:val="none" w:sz="0" w:space="0" w:color="auto"/>
        <w:left w:val="none" w:sz="0" w:space="0" w:color="auto"/>
        <w:bottom w:val="none" w:sz="0" w:space="0" w:color="auto"/>
        <w:right w:val="none" w:sz="0" w:space="0" w:color="auto"/>
      </w:divBdr>
    </w:div>
    <w:div w:id="1209103205">
      <w:marLeft w:val="640"/>
      <w:marRight w:val="0"/>
      <w:marTop w:val="0"/>
      <w:marBottom w:val="0"/>
      <w:divBdr>
        <w:top w:val="none" w:sz="0" w:space="0" w:color="auto"/>
        <w:left w:val="none" w:sz="0" w:space="0" w:color="auto"/>
        <w:bottom w:val="none" w:sz="0" w:space="0" w:color="auto"/>
        <w:right w:val="none" w:sz="0" w:space="0" w:color="auto"/>
      </w:divBdr>
    </w:div>
    <w:div w:id="1209104291">
      <w:marLeft w:val="640"/>
      <w:marRight w:val="0"/>
      <w:marTop w:val="0"/>
      <w:marBottom w:val="0"/>
      <w:divBdr>
        <w:top w:val="none" w:sz="0" w:space="0" w:color="auto"/>
        <w:left w:val="none" w:sz="0" w:space="0" w:color="auto"/>
        <w:bottom w:val="none" w:sz="0" w:space="0" w:color="auto"/>
        <w:right w:val="none" w:sz="0" w:space="0" w:color="auto"/>
      </w:divBdr>
    </w:div>
    <w:div w:id="1209104395">
      <w:marLeft w:val="640"/>
      <w:marRight w:val="0"/>
      <w:marTop w:val="0"/>
      <w:marBottom w:val="0"/>
      <w:divBdr>
        <w:top w:val="none" w:sz="0" w:space="0" w:color="auto"/>
        <w:left w:val="none" w:sz="0" w:space="0" w:color="auto"/>
        <w:bottom w:val="none" w:sz="0" w:space="0" w:color="auto"/>
        <w:right w:val="none" w:sz="0" w:space="0" w:color="auto"/>
      </w:divBdr>
    </w:div>
    <w:div w:id="1209217679">
      <w:marLeft w:val="640"/>
      <w:marRight w:val="0"/>
      <w:marTop w:val="0"/>
      <w:marBottom w:val="0"/>
      <w:divBdr>
        <w:top w:val="none" w:sz="0" w:space="0" w:color="auto"/>
        <w:left w:val="none" w:sz="0" w:space="0" w:color="auto"/>
        <w:bottom w:val="none" w:sz="0" w:space="0" w:color="auto"/>
        <w:right w:val="none" w:sz="0" w:space="0" w:color="auto"/>
      </w:divBdr>
    </w:div>
    <w:div w:id="1209225406">
      <w:marLeft w:val="640"/>
      <w:marRight w:val="0"/>
      <w:marTop w:val="0"/>
      <w:marBottom w:val="0"/>
      <w:divBdr>
        <w:top w:val="none" w:sz="0" w:space="0" w:color="auto"/>
        <w:left w:val="none" w:sz="0" w:space="0" w:color="auto"/>
        <w:bottom w:val="none" w:sz="0" w:space="0" w:color="auto"/>
        <w:right w:val="none" w:sz="0" w:space="0" w:color="auto"/>
      </w:divBdr>
    </w:div>
    <w:div w:id="1209294088">
      <w:marLeft w:val="640"/>
      <w:marRight w:val="0"/>
      <w:marTop w:val="0"/>
      <w:marBottom w:val="0"/>
      <w:divBdr>
        <w:top w:val="none" w:sz="0" w:space="0" w:color="auto"/>
        <w:left w:val="none" w:sz="0" w:space="0" w:color="auto"/>
        <w:bottom w:val="none" w:sz="0" w:space="0" w:color="auto"/>
        <w:right w:val="none" w:sz="0" w:space="0" w:color="auto"/>
      </w:divBdr>
    </w:div>
    <w:div w:id="1209340344">
      <w:marLeft w:val="640"/>
      <w:marRight w:val="0"/>
      <w:marTop w:val="0"/>
      <w:marBottom w:val="0"/>
      <w:divBdr>
        <w:top w:val="none" w:sz="0" w:space="0" w:color="auto"/>
        <w:left w:val="none" w:sz="0" w:space="0" w:color="auto"/>
        <w:bottom w:val="none" w:sz="0" w:space="0" w:color="auto"/>
        <w:right w:val="none" w:sz="0" w:space="0" w:color="auto"/>
      </w:divBdr>
    </w:div>
    <w:div w:id="1209415297">
      <w:marLeft w:val="640"/>
      <w:marRight w:val="0"/>
      <w:marTop w:val="0"/>
      <w:marBottom w:val="0"/>
      <w:divBdr>
        <w:top w:val="none" w:sz="0" w:space="0" w:color="auto"/>
        <w:left w:val="none" w:sz="0" w:space="0" w:color="auto"/>
        <w:bottom w:val="none" w:sz="0" w:space="0" w:color="auto"/>
        <w:right w:val="none" w:sz="0" w:space="0" w:color="auto"/>
      </w:divBdr>
    </w:div>
    <w:div w:id="1209490335">
      <w:marLeft w:val="0"/>
      <w:marRight w:val="0"/>
      <w:marTop w:val="0"/>
      <w:marBottom w:val="0"/>
      <w:divBdr>
        <w:top w:val="none" w:sz="0" w:space="0" w:color="auto"/>
        <w:left w:val="none" w:sz="0" w:space="0" w:color="auto"/>
        <w:bottom w:val="none" w:sz="0" w:space="0" w:color="auto"/>
        <w:right w:val="none" w:sz="0" w:space="0" w:color="auto"/>
      </w:divBdr>
    </w:div>
    <w:div w:id="1209491732">
      <w:marLeft w:val="640"/>
      <w:marRight w:val="0"/>
      <w:marTop w:val="0"/>
      <w:marBottom w:val="0"/>
      <w:divBdr>
        <w:top w:val="none" w:sz="0" w:space="0" w:color="auto"/>
        <w:left w:val="none" w:sz="0" w:space="0" w:color="auto"/>
        <w:bottom w:val="none" w:sz="0" w:space="0" w:color="auto"/>
        <w:right w:val="none" w:sz="0" w:space="0" w:color="auto"/>
      </w:divBdr>
    </w:div>
    <w:div w:id="1209537647">
      <w:marLeft w:val="640"/>
      <w:marRight w:val="0"/>
      <w:marTop w:val="0"/>
      <w:marBottom w:val="0"/>
      <w:divBdr>
        <w:top w:val="none" w:sz="0" w:space="0" w:color="auto"/>
        <w:left w:val="none" w:sz="0" w:space="0" w:color="auto"/>
        <w:bottom w:val="none" w:sz="0" w:space="0" w:color="auto"/>
        <w:right w:val="none" w:sz="0" w:space="0" w:color="auto"/>
      </w:divBdr>
    </w:div>
    <w:div w:id="1209562343">
      <w:marLeft w:val="640"/>
      <w:marRight w:val="0"/>
      <w:marTop w:val="0"/>
      <w:marBottom w:val="0"/>
      <w:divBdr>
        <w:top w:val="none" w:sz="0" w:space="0" w:color="auto"/>
        <w:left w:val="none" w:sz="0" w:space="0" w:color="auto"/>
        <w:bottom w:val="none" w:sz="0" w:space="0" w:color="auto"/>
        <w:right w:val="none" w:sz="0" w:space="0" w:color="auto"/>
      </w:divBdr>
    </w:div>
    <w:div w:id="1209680860">
      <w:marLeft w:val="640"/>
      <w:marRight w:val="0"/>
      <w:marTop w:val="0"/>
      <w:marBottom w:val="0"/>
      <w:divBdr>
        <w:top w:val="none" w:sz="0" w:space="0" w:color="auto"/>
        <w:left w:val="none" w:sz="0" w:space="0" w:color="auto"/>
        <w:bottom w:val="none" w:sz="0" w:space="0" w:color="auto"/>
        <w:right w:val="none" w:sz="0" w:space="0" w:color="auto"/>
      </w:divBdr>
    </w:div>
    <w:div w:id="1209683793">
      <w:marLeft w:val="640"/>
      <w:marRight w:val="0"/>
      <w:marTop w:val="0"/>
      <w:marBottom w:val="0"/>
      <w:divBdr>
        <w:top w:val="none" w:sz="0" w:space="0" w:color="auto"/>
        <w:left w:val="none" w:sz="0" w:space="0" w:color="auto"/>
        <w:bottom w:val="none" w:sz="0" w:space="0" w:color="auto"/>
        <w:right w:val="none" w:sz="0" w:space="0" w:color="auto"/>
      </w:divBdr>
    </w:div>
    <w:div w:id="1209755742">
      <w:marLeft w:val="640"/>
      <w:marRight w:val="0"/>
      <w:marTop w:val="0"/>
      <w:marBottom w:val="0"/>
      <w:divBdr>
        <w:top w:val="none" w:sz="0" w:space="0" w:color="auto"/>
        <w:left w:val="none" w:sz="0" w:space="0" w:color="auto"/>
        <w:bottom w:val="none" w:sz="0" w:space="0" w:color="auto"/>
        <w:right w:val="none" w:sz="0" w:space="0" w:color="auto"/>
      </w:divBdr>
    </w:div>
    <w:div w:id="1209801664">
      <w:marLeft w:val="640"/>
      <w:marRight w:val="0"/>
      <w:marTop w:val="0"/>
      <w:marBottom w:val="0"/>
      <w:divBdr>
        <w:top w:val="none" w:sz="0" w:space="0" w:color="auto"/>
        <w:left w:val="none" w:sz="0" w:space="0" w:color="auto"/>
        <w:bottom w:val="none" w:sz="0" w:space="0" w:color="auto"/>
        <w:right w:val="none" w:sz="0" w:space="0" w:color="auto"/>
      </w:divBdr>
    </w:div>
    <w:div w:id="1209952293">
      <w:marLeft w:val="640"/>
      <w:marRight w:val="0"/>
      <w:marTop w:val="0"/>
      <w:marBottom w:val="0"/>
      <w:divBdr>
        <w:top w:val="none" w:sz="0" w:space="0" w:color="auto"/>
        <w:left w:val="none" w:sz="0" w:space="0" w:color="auto"/>
        <w:bottom w:val="none" w:sz="0" w:space="0" w:color="auto"/>
        <w:right w:val="none" w:sz="0" w:space="0" w:color="auto"/>
      </w:divBdr>
    </w:div>
    <w:div w:id="1209957123">
      <w:marLeft w:val="640"/>
      <w:marRight w:val="0"/>
      <w:marTop w:val="0"/>
      <w:marBottom w:val="0"/>
      <w:divBdr>
        <w:top w:val="none" w:sz="0" w:space="0" w:color="auto"/>
        <w:left w:val="none" w:sz="0" w:space="0" w:color="auto"/>
        <w:bottom w:val="none" w:sz="0" w:space="0" w:color="auto"/>
        <w:right w:val="none" w:sz="0" w:space="0" w:color="auto"/>
      </w:divBdr>
    </w:div>
    <w:div w:id="1210000457">
      <w:marLeft w:val="640"/>
      <w:marRight w:val="0"/>
      <w:marTop w:val="0"/>
      <w:marBottom w:val="0"/>
      <w:divBdr>
        <w:top w:val="none" w:sz="0" w:space="0" w:color="auto"/>
        <w:left w:val="none" w:sz="0" w:space="0" w:color="auto"/>
        <w:bottom w:val="none" w:sz="0" w:space="0" w:color="auto"/>
        <w:right w:val="none" w:sz="0" w:space="0" w:color="auto"/>
      </w:divBdr>
    </w:div>
    <w:div w:id="1210023767">
      <w:marLeft w:val="640"/>
      <w:marRight w:val="0"/>
      <w:marTop w:val="0"/>
      <w:marBottom w:val="0"/>
      <w:divBdr>
        <w:top w:val="none" w:sz="0" w:space="0" w:color="auto"/>
        <w:left w:val="none" w:sz="0" w:space="0" w:color="auto"/>
        <w:bottom w:val="none" w:sz="0" w:space="0" w:color="auto"/>
        <w:right w:val="none" w:sz="0" w:space="0" w:color="auto"/>
      </w:divBdr>
    </w:div>
    <w:div w:id="1210073162">
      <w:marLeft w:val="640"/>
      <w:marRight w:val="0"/>
      <w:marTop w:val="0"/>
      <w:marBottom w:val="0"/>
      <w:divBdr>
        <w:top w:val="none" w:sz="0" w:space="0" w:color="auto"/>
        <w:left w:val="none" w:sz="0" w:space="0" w:color="auto"/>
        <w:bottom w:val="none" w:sz="0" w:space="0" w:color="auto"/>
        <w:right w:val="none" w:sz="0" w:space="0" w:color="auto"/>
      </w:divBdr>
    </w:div>
    <w:div w:id="1210073445">
      <w:marLeft w:val="640"/>
      <w:marRight w:val="0"/>
      <w:marTop w:val="0"/>
      <w:marBottom w:val="0"/>
      <w:divBdr>
        <w:top w:val="none" w:sz="0" w:space="0" w:color="auto"/>
        <w:left w:val="none" w:sz="0" w:space="0" w:color="auto"/>
        <w:bottom w:val="none" w:sz="0" w:space="0" w:color="auto"/>
        <w:right w:val="none" w:sz="0" w:space="0" w:color="auto"/>
      </w:divBdr>
    </w:div>
    <w:div w:id="1210141376">
      <w:marLeft w:val="640"/>
      <w:marRight w:val="0"/>
      <w:marTop w:val="0"/>
      <w:marBottom w:val="0"/>
      <w:divBdr>
        <w:top w:val="none" w:sz="0" w:space="0" w:color="auto"/>
        <w:left w:val="none" w:sz="0" w:space="0" w:color="auto"/>
        <w:bottom w:val="none" w:sz="0" w:space="0" w:color="auto"/>
        <w:right w:val="none" w:sz="0" w:space="0" w:color="auto"/>
      </w:divBdr>
    </w:div>
    <w:div w:id="1210143329">
      <w:marLeft w:val="640"/>
      <w:marRight w:val="0"/>
      <w:marTop w:val="0"/>
      <w:marBottom w:val="0"/>
      <w:divBdr>
        <w:top w:val="none" w:sz="0" w:space="0" w:color="auto"/>
        <w:left w:val="none" w:sz="0" w:space="0" w:color="auto"/>
        <w:bottom w:val="none" w:sz="0" w:space="0" w:color="auto"/>
        <w:right w:val="none" w:sz="0" w:space="0" w:color="auto"/>
      </w:divBdr>
    </w:div>
    <w:div w:id="1210149261">
      <w:marLeft w:val="640"/>
      <w:marRight w:val="0"/>
      <w:marTop w:val="0"/>
      <w:marBottom w:val="0"/>
      <w:divBdr>
        <w:top w:val="none" w:sz="0" w:space="0" w:color="auto"/>
        <w:left w:val="none" w:sz="0" w:space="0" w:color="auto"/>
        <w:bottom w:val="none" w:sz="0" w:space="0" w:color="auto"/>
        <w:right w:val="none" w:sz="0" w:space="0" w:color="auto"/>
      </w:divBdr>
    </w:div>
    <w:div w:id="1210189685">
      <w:marLeft w:val="640"/>
      <w:marRight w:val="0"/>
      <w:marTop w:val="0"/>
      <w:marBottom w:val="0"/>
      <w:divBdr>
        <w:top w:val="none" w:sz="0" w:space="0" w:color="auto"/>
        <w:left w:val="none" w:sz="0" w:space="0" w:color="auto"/>
        <w:bottom w:val="none" w:sz="0" w:space="0" w:color="auto"/>
        <w:right w:val="none" w:sz="0" w:space="0" w:color="auto"/>
      </w:divBdr>
    </w:div>
    <w:div w:id="1210189993">
      <w:marLeft w:val="640"/>
      <w:marRight w:val="0"/>
      <w:marTop w:val="0"/>
      <w:marBottom w:val="0"/>
      <w:divBdr>
        <w:top w:val="none" w:sz="0" w:space="0" w:color="auto"/>
        <w:left w:val="none" w:sz="0" w:space="0" w:color="auto"/>
        <w:bottom w:val="none" w:sz="0" w:space="0" w:color="auto"/>
        <w:right w:val="none" w:sz="0" w:space="0" w:color="auto"/>
      </w:divBdr>
    </w:div>
    <w:div w:id="1210191319">
      <w:marLeft w:val="640"/>
      <w:marRight w:val="0"/>
      <w:marTop w:val="0"/>
      <w:marBottom w:val="0"/>
      <w:divBdr>
        <w:top w:val="none" w:sz="0" w:space="0" w:color="auto"/>
        <w:left w:val="none" w:sz="0" w:space="0" w:color="auto"/>
        <w:bottom w:val="none" w:sz="0" w:space="0" w:color="auto"/>
        <w:right w:val="none" w:sz="0" w:space="0" w:color="auto"/>
      </w:divBdr>
    </w:div>
    <w:div w:id="1210191623">
      <w:marLeft w:val="640"/>
      <w:marRight w:val="0"/>
      <w:marTop w:val="0"/>
      <w:marBottom w:val="0"/>
      <w:divBdr>
        <w:top w:val="none" w:sz="0" w:space="0" w:color="auto"/>
        <w:left w:val="none" w:sz="0" w:space="0" w:color="auto"/>
        <w:bottom w:val="none" w:sz="0" w:space="0" w:color="auto"/>
        <w:right w:val="none" w:sz="0" w:space="0" w:color="auto"/>
      </w:divBdr>
    </w:div>
    <w:div w:id="1210193722">
      <w:marLeft w:val="640"/>
      <w:marRight w:val="0"/>
      <w:marTop w:val="0"/>
      <w:marBottom w:val="0"/>
      <w:divBdr>
        <w:top w:val="none" w:sz="0" w:space="0" w:color="auto"/>
        <w:left w:val="none" w:sz="0" w:space="0" w:color="auto"/>
        <w:bottom w:val="none" w:sz="0" w:space="0" w:color="auto"/>
        <w:right w:val="none" w:sz="0" w:space="0" w:color="auto"/>
      </w:divBdr>
    </w:div>
    <w:div w:id="1210218842">
      <w:marLeft w:val="640"/>
      <w:marRight w:val="0"/>
      <w:marTop w:val="0"/>
      <w:marBottom w:val="0"/>
      <w:divBdr>
        <w:top w:val="none" w:sz="0" w:space="0" w:color="auto"/>
        <w:left w:val="none" w:sz="0" w:space="0" w:color="auto"/>
        <w:bottom w:val="none" w:sz="0" w:space="0" w:color="auto"/>
        <w:right w:val="none" w:sz="0" w:space="0" w:color="auto"/>
      </w:divBdr>
    </w:div>
    <w:div w:id="1210267727">
      <w:marLeft w:val="640"/>
      <w:marRight w:val="0"/>
      <w:marTop w:val="0"/>
      <w:marBottom w:val="0"/>
      <w:divBdr>
        <w:top w:val="none" w:sz="0" w:space="0" w:color="auto"/>
        <w:left w:val="none" w:sz="0" w:space="0" w:color="auto"/>
        <w:bottom w:val="none" w:sz="0" w:space="0" w:color="auto"/>
        <w:right w:val="none" w:sz="0" w:space="0" w:color="auto"/>
      </w:divBdr>
    </w:div>
    <w:div w:id="1210335246">
      <w:marLeft w:val="640"/>
      <w:marRight w:val="0"/>
      <w:marTop w:val="0"/>
      <w:marBottom w:val="0"/>
      <w:divBdr>
        <w:top w:val="none" w:sz="0" w:space="0" w:color="auto"/>
        <w:left w:val="none" w:sz="0" w:space="0" w:color="auto"/>
        <w:bottom w:val="none" w:sz="0" w:space="0" w:color="auto"/>
        <w:right w:val="none" w:sz="0" w:space="0" w:color="auto"/>
      </w:divBdr>
    </w:div>
    <w:div w:id="1210384763">
      <w:marLeft w:val="640"/>
      <w:marRight w:val="0"/>
      <w:marTop w:val="0"/>
      <w:marBottom w:val="0"/>
      <w:divBdr>
        <w:top w:val="none" w:sz="0" w:space="0" w:color="auto"/>
        <w:left w:val="none" w:sz="0" w:space="0" w:color="auto"/>
        <w:bottom w:val="none" w:sz="0" w:space="0" w:color="auto"/>
        <w:right w:val="none" w:sz="0" w:space="0" w:color="auto"/>
      </w:divBdr>
    </w:div>
    <w:div w:id="1210385177">
      <w:marLeft w:val="640"/>
      <w:marRight w:val="0"/>
      <w:marTop w:val="0"/>
      <w:marBottom w:val="0"/>
      <w:divBdr>
        <w:top w:val="none" w:sz="0" w:space="0" w:color="auto"/>
        <w:left w:val="none" w:sz="0" w:space="0" w:color="auto"/>
        <w:bottom w:val="none" w:sz="0" w:space="0" w:color="auto"/>
        <w:right w:val="none" w:sz="0" w:space="0" w:color="auto"/>
      </w:divBdr>
    </w:div>
    <w:div w:id="1210412071">
      <w:marLeft w:val="640"/>
      <w:marRight w:val="0"/>
      <w:marTop w:val="0"/>
      <w:marBottom w:val="0"/>
      <w:divBdr>
        <w:top w:val="none" w:sz="0" w:space="0" w:color="auto"/>
        <w:left w:val="none" w:sz="0" w:space="0" w:color="auto"/>
        <w:bottom w:val="none" w:sz="0" w:space="0" w:color="auto"/>
        <w:right w:val="none" w:sz="0" w:space="0" w:color="auto"/>
      </w:divBdr>
    </w:div>
    <w:div w:id="1210416104">
      <w:marLeft w:val="640"/>
      <w:marRight w:val="0"/>
      <w:marTop w:val="0"/>
      <w:marBottom w:val="0"/>
      <w:divBdr>
        <w:top w:val="none" w:sz="0" w:space="0" w:color="auto"/>
        <w:left w:val="none" w:sz="0" w:space="0" w:color="auto"/>
        <w:bottom w:val="none" w:sz="0" w:space="0" w:color="auto"/>
        <w:right w:val="none" w:sz="0" w:space="0" w:color="auto"/>
      </w:divBdr>
    </w:div>
    <w:div w:id="1210453977">
      <w:marLeft w:val="640"/>
      <w:marRight w:val="0"/>
      <w:marTop w:val="0"/>
      <w:marBottom w:val="0"/>
      <w:divBdr>
        <w:top w:val="none" w:sz="0" w:space="0" w:color="auto"/>
        <w:left w:val="none" w:sz="0" w:space="0" w:color="auto"/>
        <w:bottom w:val="none" w:sz="0" w:space="0" w:color="auto"/>
        <w:right w:val="none" w:sz="0" w:space="0" w:color="auto"/>
      </w:divBdr>
    </w:div>
    <w:div w:id="1210455900">
      <w:marLeft w:val="640"/>
      <w:marRight w:val="0"/>
      <w:marTop w:val="0"/>
      <w:marBottom w:val="0"/>
      <w:divBdr>
        <w:top w:val="none" w:sz="0" w:space="0" w:color="auto"/>
        <w:left w:val="none" w:sz="0" w:space="0" w:color="auto"/>
        <w:bottom w:val="none" w:sz="0" w:space="0" w:color="auto"/>
        <w:right w:val="none" w:sz="0" w:space="0" w:color="auto"/>
      </w:divBdr>
    </w:div>
    <w:div w:id="1210458995">
      <w:marLeft w:val="640"/>
      <w:marRight w:val="0"/>
      <w:marTop w:val="0"/>
      <w:marBottom w:val="0"/>
      <w:divBdr>
        <w:top w:val="none" w:sz="0" w:space="0" w:color="auto"/>
        <w:left w:val="none" w:sz="0" w:space="0" w:color="auto"/>
        <w:bottom w:val="none" w:sz="0" w:space="0" w:color="auto"/>
        <w:right w:val="none" w:sz="0" w:space="0" w:color="auto"/>
      </w:divBdr>
    </w:div>
    <w:div w:id="1210459919">
      <w:marLeft w:val="640"/>
      <w:marRight w:val="0"/>
      <w:marTop w:val="0"/>
      <w:marBottom w:val="0"/>
      <w:divBdr>
        <w:top w:val="none" w:sz="0" w:space="0" w:color="auto"/>
        <w:left w:val="none" w:sz="0" w:space="0" w:color="auto"/>
        <w:bottom w:val="none" w:sz="0" w:space="0" w:color="auto"/>
        <w:right w:val="none" w:sz="0" w:space="0" w:color="auto"/>
      </w:divBdr>
    </w:div>
    <w:div w:id="1210609284">
      <w:marLeft w:val="640"/>
      <w:marRight w:val="0"/>
      <w:marTop w:val="0"/>
      <w:marBottom w:val="0"/>
      <w:divBdr>
        <w:top w:val="none" w:sz="0" w:space="0" w:color="auto"/>
        <w:left w:val="none" w:sz="0" w:space="0" w:color="auto"/>
        <w:bottom w:val="none" w:sz="0" w:space="0" w:color="auto"/>
        <w:right w:val="none" w:sz="0" w:space="0" w:color="auto"/>
      </w:divBdr>
    </w:div>
    <w:div w:id="1210648026">
      <w:marLeft w:val="640"/>
      <w:marRight w:val="0"/>
      <w:marTop w:val="0"/>
      <w:marBottom w:val="0"/>
      <w:divBdr>
        <w:top w:val="none" w:sz="0" w:space="0" w:color="auto"/>
        <w:left w:val="none" w:sz="0" w:space="0" w:color="auto"/>
        <w:bottom w:val="none" w:sz="0" w:space="0" w:color="auto"/>
        <w:right w:val="none" w:sz="0" w:space="0" w:color="auto"/>
      </w:divBdr>
    </w:div>
    <w:div w:id="1210648570">
      <w:marLeft w:val="640"/>
      <w:marRight w:val="0"/>
      <w:marTop w:val="0"/>
      <w:marBottom w:val="0"/>
      <w:divBdr>
        <w:top w:val="none" w:sz="0" w:space="0" w:color="auto"/>
        <w:left w:val="none" w:sz="0" w:space="0" w:color="auto"/>
        <w:bottom w:val="none" w:sz="0" w:space="0" w:color="auto"/>
        <w:right w:val="none" w:sz="0" w:space="0" w:color="auto"/>
      </w:divBdr>
    </w:div>
    <w:div w:id="1210650152">
      <w:marLeft w:val="640"/>
      <w:marRight w:val="0"/>
      <w:marTop w:val="0"/>
      <w:marBottom w:val="0"/>
      <w:divBdr>
        <w:top w:val="none" w:sz="0" w:space="0" w:color="auto"/>
        <w:left w:val="none" w:sz="0" w:space="0" w:color="auto"/>
        <w:bottom w:val="none" w:sz="0" w:space="0" w:color="auto"/>
        <w:right w:val="none" w:sz="0" w:space="0" w:color="auto"/>
      </w:divBdr>
    </w:div>
    <w:div w:id="1210653392">
      <w:marLeft w:val="640"/>
      <w:marRight w:val="0"/>
      <w:marTop w:val="0"/>
      <w:marBottom w:val="0"/>
      <w:divBdr>
        <w:top w:val="none" w:sz="0" w:space="0" w:color="auto"/>
        <w:left w:val="none" w:sz="0" w:space="0" w:color="auto"/>
        <w:bottom w:val="none" w:sz="0" w:space="0" w:color="auto"/>
        <w:right w:val="none" w:sz="0" w:space="0" w:color="auto"/>
      </w:divBdr>
    </w:div>
    <w:div w:id="1210723526">
      <w:marLeft w:val="640"/>
      <w:marRight w:val="0"/>
      <w:marTop w:val="0"/>
      <w:marBottom w:val="0"/>
      <w:divBdr>
        <w:top w:val="none" w:sz="0" w:space="0" w:color="auto"/>
        <w:left w:val="none" w:sz="0" w:space="0" w:color="auto"/>
        <w:bottom w:val="none" w:sz="0" w:space="0" w:color="auto"/>
        <w:right w:val="none" w:sz="0" w:space="0" w:color="auto"/>
      </w:divBdr>
    </w:div>
    <w:div w:id="1210730904">
      <w:marLeft w:val="640"/>
      <w:marRight w:val="0"/>
      <w:marTop w:val="0"/>
      <w:marBottom w:val="0"/>
      <w:divBdr>
        <w:top w:val="none" w:sz="0" w:space="0" w:color="auto"/>
        <w:left w:val="none" w:sz="0" w:space="0" w:color="auto"/>
        <w:bottom w:val="none" w:sz="0" w:space="0" w:color="auto"/>
        <w:right w:val="none" w:sz="0" w:space="0" w:color="auto"/>
      </w:divBdr>
    </w:div>
    <w:div w:id="1210803654">
      <w:marLeft w:val="640"/>
      <w:marRight w:val="0"/>
      <w:marTop w:val="0"/>
      <w:marBottom w:val="0"/>
      <w:divBdr>
        <w:top w:val="none" w:sz="0" w:space="0" w:color="auto"/>
        <w:left w:val="none" w:sz="0" w:space="0" w:color="auto"/>
        <w:bottom w:val="none" w:sz="0" w:space="0" w:color="auto"/>
        <w:right w:val="none" w:sz="0" w:space="0" w:color="auto"/>
      </w:divBdr>
    </w:div>
    <w:div w:id="1210873919">
      <w:marLeft w:val="640"/>
      <w:marRight w:val="0"/>
      <w:marTop w:val="0"/>
      <w:marBottom w:val="0"/>
      <w:divBdr>
        <w:top w:val="none" w:sz="0" w:space="0" w:color="auto"/>
        <w:left w:val="none" w:sz="0" w:space="0" w:color="auto"/>
        <w:bottom w:val="none" w:sz="0" w:space="0" w:color="auto"/>
        <w:right w:val="none" w:sz="0" w:space="0" w:color="auto"/>
      </w:divBdr>
    </w:div>
    <w:div w:id="1210914791">
      <w:marLeft w:val="640"/>
      <w:marRight w:val="0"/>
      <w:marTop w:val="0"/>
      <w:marBottom w:val="0"/>
      <w:divBdr>
        <w:top w:val="none" w:sz="0" w:space="0" w:color="auto"/>
        <w:left w:val="none" w:sz="0" w:space="0" w:color="auto"/>
        <w:bottom w:val="none" w:sz="0" w:space="0" w:color="auto"/>
        <w:right w:val="none" w:sz="0" w:space="0" w:color="auto"/>
      </w:divBdr>
    </w:div>
    <w:div w:id="1210920521">
      <w:marLeft w:val="640"/>
      <w:marRight w:val="0"/>
      <w:marTop w:val="0"/>
      <w:marBottom w:val="0"/>
      <w:divBdr>
        <w:top w:val="none" w:sz="0" w:space="0" w:color="auto"/>
        <w:left w:val="none" w:sz="0" w:space="0" w:color="auto"/>
        <w:bottom w:val="none" w:sz="0" w:space="0" w:color="auto"/>
        <w:right w:val="none" w:sz="0" w:space="0" w:color="auto"/>
      </w:divBdr>
    </w:div>
    <w:div w:id="1211067897">
      <w:marLeft w:val="640"/>
      <w:marRight w:val="0"/>
      <w:marTop w:val="0"/>
      <w:marBottom w:val="0"/>
      <w:divBdr>
        <w:top w:val="none" w:sz="0" w:space="0" w:color="auto"/>
        <w:left w:val="none" w:sz="0" w:space="0" w:color="auto"/>
        <w:bottom w:val="none" w:sz="0" w:space="0" w:color="auto"/>
        <w:right w:val="none" w:sz="0" w:space="0" w:color="auto"/>
      </w:divBdr>
    </w:div>
    <w:div w:id="1211109696">
      <w:marLeft w:val="640"/>
      <w:marRight w:val="0"/>
      <w:marTop w:val="0"/>
      <w:marBottom w:val="0"/>
      <w:divBdr>
        <w:top w:val="none" w:sz="0" w:space="0" w:color="auto"/>
        <w:left w:val="none" w:sz="0" w:space="0" w:color="auto"/>
        <w:bottom w:val="none" w:sz="0" w:space="0" w:color="auto"/>
        <w:right w:val="none" w:sz="0" w:space="0" w:color="auto"/>
      </w:divBdr>
    </w:div>
    <w:div w:id="1211112355">
      <w:marLeft w:val="640"/>
      <w:marRight w:val="0"/>
      <w:marTop w:val="0"/>
      <w:marBottom w:val="0"/>
      <w:divBdr>
        <w:top w:val="none" w:sz="0" w:space="0" w:color="auto"/>
        <w:left w:val="none" w:sz="0" w:space="0" w:color="auto"/>
        <w:bottom w:val="none" w:sz="0" w:space="0" w:color="auto"/>
        <w:right w:val="none" w:sz="0" w:space="0" w:color="auto"/>
      </w:divBdr>
    </w:div>
    <w:div w:id="1211117139">
      <w:marLeft w:val="640"/>
      <w:marRight w:val="0"/>
      <w:marTop w:val="0"/>
      <w:marBottom w:val="0"/>
      <w:divBdr>
        <w:top w:val="none" w:sz="0" w:space="0" w:color="auto"/>
        <w:left w:val="none" w:sz="0" w:space="0" w:color="auto"/>
        <w:bottom w:val="none" w:sz="0" w:space="0" w:color="auto"/>
        <w:right w:val="none" w:sz="0" w:space="0" w:color="auto"/>
      </w:divBdr>
    </w:div>
    <w:div w:id="1211187917">
      <w:marLeft w:val="640"/>
      <w:marRight w:val="0"/>
      <w:marTop w:val="0"/>
      <w:marBottom w:val="0"/>
      <w:divBdr>
        <w:top w:val="none" w:sz="0" w:space="0" w:color="auto"/>
        <w:left w:val="none" w:sz="0" w:space="0" w:color="auto"/>
        <w:bottom w:val="none" w:sz="0" w:space="0" w:color="auto"/>
        <w:right w:val="none" w:sz="0" w:space="0" w:color="auto"/>
      </w:divBdr>
    </w:div>
    <w:div w:id="1211190240">
      <w:marLeft w:val="640"/>
      <w:marRight w:val="0"/>
      <w:marTop w:val="0"/>
      <w:marBottom w:val="0"/>
      <w:divBdr>
        <w:top w:val="none" w:sz="0" w:space="0" w:color="auto"/>
        <w:left w:val="none" w:sz="0" w:space="0" w:color="auto"/>
        <w:bottom w:val="none" w:sz="0" w:space="0" w:color="auto"/>
        <w:right w:val="none" w:sz="0" w:space="0" w:color="auto"/>
      </w:divBdr>
    </w:div>
    <w:div w:id="1211190369">
      <w:marLeft w:val="640"/>
      <w:marRight w:val="0"/>
      <w:marTop w:val="0"/>
      <w:marBottom w:val="0"/>
      <w:divBdr>
        <w:top w:val="none" w:sz="0" w:space="0" w:color="auto"/>
        <w:left w:val="none" w:sz="0" w:space="0" w:color="auto"/>
        <w:bottom w:val="none" w:sz="0" w:space="0" w:color="auto"/>
        <w:right w:val="none" w:sz="0" w:space="0" w:color="auto"/>
      </w:divBdr>
    </w:div>
    <w:div w:id="1211267386">
      <w:marLeft w:val="640"/>
      <w:marRight w:val="0"/>
      <w:marTop w:val="0"/>
      <w:marBottom w:val="0"/>
      <w:divBdr>
        <w:top w:val="none" w:sz="0" w:space="0" w:color="auto"/>
        <w:left w:val="none" w:sz="0" w:space="0" w:color="auto"/>
        <w:bottom w:val="none" w:sz="0" w:space="0" w:color="auto"/>
        <w:right w:val="none" w:sz="0" w:space="0" w:color="auto"/>
      </w:divBdr>
    </w:div>
    <w:div w:id="1211308876">
      <w:marLeft w:val="640"/>
      <w:marRight w:val="0"/>
      <w:marTop w:val="0"/>
      <w:marBottom w:val="0"/>
      <w:divBdr>
        <w:top w:val="none" w:sz="0" w:space="0" w:color="auto"/>
        <w:left w:val="none" w:sz="0" w:space="0" w:color="auto"/>
        <w:bottom w:val="none" w:sz="0" w:space="0" w:color="auto"/>
        <w:right w:val="none" w:sz="0" w:space="0" w:color="auto"/>
      </w:divBdr>
    </w:div>
    <w:div w:id="1211334460">
      <w:marLeft w:val="640"/>
      <w:marRight w:val="0"/>
      <w:marTop w:val="0"/>
      <w:marBottom w:val="0"/>
      <w:divBdr>
        <w:top w:val="none" w:sz="0" w:space="0" w:color="auto"/>
        <w:left w:val="none" w:sz="0" w:space="0" w:color="auto"/>
        <w:bottom w:val="none" w:sz="0" w:space="0" w:color="auto"/>
        <w:right w:val="none" w:sz="0" w:space="0" w:color="auto"/>
      </w:divBdr>
    </w:div>
    <w:div w:id="1211454949">
      <w:marLeft w:val="640"/>
      <w:marRight w:val="0"/>
      <w:marTop w:val="0"/>
      <w:marBottom w:val="0"/>
      <w:divBdr>
        <w:top w:val="none" w:sz="0" w:space="0" w:color="auto"/>
        <w:left w:val="none" w:sz="0" w:space="0" w:color="auto"/>
        <w:bottom w:val="none" w:sz="0" w:space="0" w:color="auto"/>
        <w:right w:val="none" w:sz="0" w:space="0" w:color="auto"/>
      </w:divBdr>
    </w:div>
    <w:div w:id="1211457532">
      <w:marLeft w:val="640"/>
      <w:marRight w:val="0"/>
      <w:marTop w:val="0"/>
      <w:marBottom w:val="0"/>
      <w:divBdr>
        <w:top w:val="none" w:sz="0" w:space="0" w:color="auto"/>
        <w:left w:val="none" w:sz="0" w:space="0" w:color="auto"/>
        <w:bottom w:val="none" w:sz="0" w:space="0" w:color="auto"/>
        <w:right w:val="none" w:sz="0" w:space="0" w:color="auto"/>
      </w:divBdr>
    </w:div>
    <w:div w:id="1211459333">
      <w:marLeft w:val="640"/>
      <w:marRight w:val="0"/>
      <w:marTop w:val="0"/>
      <w:marBottom w:val="0"/>
      <w:divBdr>
        <w:top w:val="none" w:sz="0" w:space="0" w:color="auto"/>
        <w:left w:val="none" w:sz="0" w:space="0" w:color="auto"/>
        <w:bottom w:val="none" w:sz="0" w:space="0" w:color="auto"/>
        <w:right w:val="none" w:sz="0" w:space="0" w:color="auto"/>
      </w:divBdr>
    </w:div>
    <w:div w:id="1211498967">
      <w:marLeft w:val="640"/>
      <w:marRight w:val="0"/>
      <w:marTop w:val="0"/>
      <w:marBottom w:val="0"/>
      <w:divBdr>
        <w:top w:val="none" w:sz="0" w:space="0" w:color="auto"/>
        <w:left w:val="none" w:sz="0" w:space="0" w:color="auto"/>
        <w:bottom w:val="none" w:sz="0" w:space="0" w:color="auto"/>
        <w:right w:val="none" w:sz="0" w:space="0" w:color="auto"/>
      </w:divBdr>
    </w:div>
    <w:div w:id="1211499118">
      <w:marLeft w:val="640"/>
      <w:marRight w:val="0"/>
      <w:marTop w:val="0"/>
      <w:marBottom w:val="0"/>
      <w:divBdr>
        <w:top w:val="none" w:sz="0" w:space="0" w:color="auto"/>
        <w:left w:val="none" w:sz="0" w:space="0" w:color="auto"/>
        <w:bottom w:val="none" w:sz="0" w:space="0" w:color="auto"/>
        <w:right w:val="none" w:sz="0" w:space="0" w:color="auto"/>
      </w:divBdr>
    </w:div>
    <w:div w:id="1211501549">
      <w:marLeft w:val="640"/>
      <w:marRight w:val="0"/>
      <w:marTop w:val="0"/>
      <w:marBottom w:val="0"/>
      <w:divBdr>
        <w:top w:val="none" w:sz="0" w:space="0" w:color="auto"/>
        <w:left w:val="none" w:sz="0" w:space="0" w:color="auto"/>
        <w:bottom w:val="none" w:sz="0" w:space="0" w:color="auto"/>
        <w:right w:val="none" w:sz="0" w:space="0" w:color="auto"/>
      </w:divBdr>
    </w:div>
    <w:div w:id="1211502735">
      <w:marLeft w:val="640"/>
      <w:marRight w:val="0"/>
      <w:marTop w:val="0"/>
      <w:marBottom w:val="0"/>
      <w:divBdr>
        <w:top w:val="none" w:sz="0" w:space="0" w:color="auto"/>
        <w:left w:val="none" w:sz="0" w:space="0" w:color="auto"/>
        <w:bottom w:val="none" w:sz="0" w:space="0" w:color="auto"/>
        <w:right w:val="none" w:sz="0" w:space="0" w:color="auto"/>
      </w:divBdr>
    </w:div>
    <w:div w:id="1211572440">
      <w:marLeft w:val="640"/>
      <w:marRight w:val="0"/>
      <w:marTop w:val="0"/>
      <w:marBottom w:val="0"/>
      <w:divBdr>
        <w:top w:val="none" w:sz="0" w:space="0" w:color="auto"/>
        <w:left w:val="none" w:sz="0" w:space="0" w:color="auto"/>
        <w:bottom w:val="none" w:sz="0" w:space="0" w:color="auto"/>
        <w:right w:val="none" w:sz="0" w:space="0" w:color="auto"/>
      </w:divBdr>
    </w:div>
    <w:div w:id="1211578312">
      <w:marLeft w:val="640"/>
      <w:marRight w:val="0"/>
      <w:marTop w:val="0"/>
      <w:marBottom w:val="0"/>
      <w:divBdr>
        <w:top w:val="none" w:sz="0" w:space="0" w:color="auto"/>
        <w:left w:val="none" w:sz="0" w:space="0" w:color="auto"/>
        <w:bottom w:val="none" w:sz="0" w:space="0" w:color="auto"/>
        <w:right w:val="none" w:sz="0" w:space="0" w:color="auto"/>
      </w:divBdr>
    </w:div>
    <w:div w:id="1211651081">
      <w:marLeft w:val="640"/>
      <w:marRight w:val="0"/>
      <w:marTop w:val="0"/>
      <w:marBottom w:val="0"/>
      <w:divBdr>
        <w:top w:val="none" w:sz="0" w:space="0" w:color="auto"/>
        <w:left w:val="none" w:sz="0" w:space="0" w:color="auto"/>
        <w:bottom w:val="none" w:sz="0" w:space="0" w:color="auto"/>
        <w:right w:val="none" w:sz="0" w:space="0" w:color="auto"/>
      </w:divBdr>
    </w:div>
    <w:div w:id="1211695461">
      <w:marLeft w:val="640"/>
      <w:marRight w:val="0"/>
      <w:marTop w:val="0"/>
      <w:marBottom w:val="0"/>
      <w:divBdr>
        <w:top w:val="none" w:sz="0" w:space="0" w:color="auto"/>
        <w:left w:val="none" w:sz="0" w:space="0" w:color="auto"/>
        <w:bottom w:val="none" w:sz="0" w:space="0" w:color="auto"/>
        <w:right w:val="none" w:sz="0" w:space="0" w:color="auto"/>
      </w:divBdr>
    </w:div>
    <w:div w:id="1211695846">
      <w:marLeft w:val="640"/>
      <w:marRight w:val="0"/>
      <w:marTop w:val="0"/>
      <w:marBottom w:val="0"/>
      <w:divBdr>
        <w:top w:val="none" w:sz="0" w:space="0" w:color="auto"/>
        <w:left w:val="none" w:sz="0" w:space="0" w:color="auto"/>
        <w:bottom w:val="none" w:sz="0" w:space="0" w:color="auto"/>
        <w:right w:val="none" w:sz="0" w:space="0" w:color="auto"/>
      </w:divBdr>
    </w:div>
    <w:div w:id="1211722893">
      <w:marLeft w:val="640"/>
      <w:marRight w:val="0"/>
      <w:marTop w:val="0"/>
      <w:marBottom w:val="0"/>
      <w:divBdr>
        <w:top w:val="none" w:sz="0" w:space="0" w:color="auto"/>
        <w:left w:val="none" w:sz="0" w:space="0" w:color="auto"/>
        <w:bottom w:val="none" w:sz="0" w:space="0" w:color="auto"/>
        <w:right w:val="none" w:sz="0" w:space="0" w:color="auto"/>
      </w:divBdr>
    </w:div>
    <w:div w:id="1211725609">
      <w:marLeft w:val="640"/>
      <w:marRight w:val="0"/>
      <w:marTop w:val="0"/>
      <w:marBottom w:val="0"/>
      <w:divBdr>
        <w:top w:val="none" w:sz="0" w:space="0" w:color="auto"/>
        <w:left w:val="none" w:sz="0" w:space="0" w:color="auto"/>
        <w:bottom w:val="none" w:sz="0" w:space="0" w:color="auto"/>
        <w:right w:val="none" w:sz="0" w:space="0" w:color="auto"/>
      </w:divBdr>
    </w:div>
    <w:div w:id="1211765829">
      <w:marLeft w:val="640"/>
      <w:marRight w:val="0"/>
      <w:marTop w:val="0"/>
      <w:marBottom w:val="0"/>
      <w:divBdr>
        <w:top w:val="none" w:sz="0" w:space="0" w:color="auto"/>
        <w:left w:val="none" w:sz="0" w:space="0" w:color="auto"/>
        <w:bottom w:val="none" w:sz="0" w:space="0" w:color="auto"/>
        <w:right w:val="none" w:sz="0" w:space="0" w:color="auto"/>
      </w:divBdr>
    </w:div>
    <w:div w:id="1211769002">
      <w:marLeft w:val="640"/>
      <w:marRight w:val="0"/>
      <w:marTop w:val="0"/>
      <w:marBottom w:val="0"/>
      <w:divBdr>
        <w:top w:val="none" w:sz="0" w:space="0" w:color="auto"/>
        <w:left w:val="none" w:sz="0" w:space="0" w:color="auto"/>
        <w:bottom w:val="none" w:sz="0" w:space="0" w:color="auto"/>
        <w:right w:val="none" w:sz="0" w:space="0" w:color="auto"/>
      </w:divBdr>
    </w:div>
    <w:div w:id="1211839622">
      <w:marLeft w:val="640"/>
      <w:marRight w:val="0"/>
      <w:marTop w:val="0"/>
      <w:marBottom w:val="0"/>
      <w:divBdr>
        <w:top w:val="none" w:sz="0" w:space="0" w:color="auto"/>
        <w:left w:val="none" w:sz="0" w:space="0" w:color="auto"/>
        <w:bottom w:val="none" w:sz="0" w:space="0" w:color="auto"/>
        <w:right w:val="none" w:sz="0" w:space="0" w:color="auto"/>
      </w:divBdr>
    </w:div>
    <w:div w:id="1211848025">
      <w:marLeft w:val="640"/>
      <w:marRight w:val="0"/>
      <w:marTop w:val="0"/>
      <w:marBottom w:val="0"/>
      <w:divBdr>
        <w:top w:val="none" w:sz="0" w:space="0" w:color="auto"/>
        <w:left w:val="none" w:sz="0" w:space="0" w:color="auto"/>
        <w:bottom w:val="none" w:sz="0" w:space="0" w:color="auto"/>
        <w:right w:val="none" w:sz="0" w:space="0" w:color="auto"/>
      </w:divBdr>
    </w:div>
    <w:div w:id="1212033084">
      <w:marLeft w:val="640"/>
      <w:marRight w:val="0"/>
      <w:marTop w:val="0"/>
      <w:marBottom w:val="0"/>
      <w:divBdr>
        <w:top w:val="none" w:sz="0" w:space="0" w:color="auto"/>
        <w:left w:val="none" w:sz="0" w:space="0" w:color="auto"/>
        <w:bottom w:val="none" w:sz="0" w:space="0" w:color="auto"/>
        <w:right w:val="none" w:sz="0" w:space="0" w:color="auto"/>
      </w:divBdr>
    </w:div>
    <w:div w:id="1212116798">
      <w:marLeft w:val="640"/>
      <w:marRight w:val="0"/>
      <w:marTop w:val="0"/>
      <w:marBottom w:val="0"/>
      <w:divBdr>
        <w:top w:val="none" w:sz="0" w:space="0" w:color="auto"/>
        <w:left w:val="none" w:sz="0" w:space="0" w:color="auto"/>
        <w:bottom w:val="none" w:sz="0" w:space="0" w:color="auto"/>
        <w:right w:val="none" w:sz="0" w:space="0" w:color="auto"/>
      </w:divBdr>
    </w:div>
    <w:div w:id="1212229455">
      <w:marLeft w:val="640"/>
      <w:marRight w:val="0"/>
      <w:marTop w:val="0"/>
      <w:marBottom w:val="0"/>
      <w:divBdr>
        <w:top w:val="none" w:sz="0" w:space="0" w:color="auto"/>
        <w:left w:val="none" w:sz="0" w:space="0" w:color="auto"/>
        <w:bottom w:val="none" w:sz="0" w:space="0" w:color="auto"/>
        <w:right w:val="none" w:sz="0" w:space="0" w:color="auto"/>
      </w:divBdr>
    </w:div>
    <w:div w:id="1212307334">
      <w:marLeft w:val="640"/>
      <w:marRight w:val="0"/>
      <w:marTop w:val="0"/>
      <w:marBottom w:val="0"/>
      <w:divBdr>
        <w:top w:val="none" w:sz="0" w:space="0" w:color="auto"/>
        <w:left w:val="none" w:sz="0" w:space="0" w:color="auto"/>
        <w:bottom w:val="none" w:sz="0" w:space="0" w:color="auto"/>
        <w:right w:val="none" w:sz="0" w:space="0" w:color="auto"/>
      </w:divBdr>
    </w:div>
    <w:div w:id="1212424132">
      <w:marLeft w:val="640"/>
      <w:marRight w:val="0"/>
      <w:marTop w:val="0"/>
      <w:marBottom w:val="0"/>
      <w:divBdr>
        <w:top w:val="none" w:sz="0" w:space="0" w:color="auto"/>
        <w:left w:val="none" w:sz="0" w:space="0" w:color="auto"/>
        <w:bottom w:val="none" w:sz="0" w:space="0" w:color="auto"/>
        <w:right w:val="none" w:sz="0" w:space="0" w:color="auto"/>
      </w:divBdr>
    </w:div>
    <w:div w:id="1212497059">
      <w:marLeft w:val="640"/>
      <w:marRight w:val="0"/>
      <w:marTop w:val="0"/>
      <w:marBottom w:val="0"/>
      <w:divBdr>
        <w:top w:val="none" w:sz="0" w:space="0" w:color="auto"/>
        <w:left w:val="none" w:sz="0" w:space="0" w:color="auto"/>
        <w:bottom w:val="none" w:sz="0" w:space="0" w:color="auto"/>
        <w:right w:val="none" w:sz="0" w:space="0" w:color="auto"/>
      </w:divBdr>
    </w:div>
    <w:div w:id="1212497961">
      <w:marLeft w:val="640"/>
      <w:marRight w:val="0"/>
      <w:marTop w:val="0"/>
      <w:marBottom w:val="0"/>
      <w:divBdr>
        <w:top w:val="none" w:sz="0" w:space="0" w:color="auto"/>
        <w:left w:val="none" w:sz="0" w:space="0" w:color="auto"/>
        <w:bottom w:val="none" w:sz="0" w:space="0" w:color="auto"/>
        <w:right w:val="none" w:sz="0" w:space="0" w:color="auto"/>
      </w:divBdr>
    </w:div>
    <w:div w:id="1212691459">
      <w:marLeft w:val="640"/>
      <w:marRight w:val="0"/>
      <w:marTop w:val="0"/>
      <w:marBottom w:val="0"/>
      <w:divBdr>
        <w:top w:val="none" w:sz="0" w:space="0" w:color="auto"/>
        <w:left w:val="none" w:sz="0" w:space="0" w:color="auto"/>
        <w:bottom w:val="none" w:sz="0" w:space="0" w:color="auto"/>
        <w:right w:val="none" w:sz="0" w:space="0" w:color="auto"/>
      </w:divBdr>
    </w:div>
    <w:div w:id="1212695088">
      <w:marLeft w:val="640"/>
      <w:marRight w:val="0"/>
      <w:marTop w:val="0"/>
      <w:marBottom w:val="0"/>
      <w:divBdr>
        <w:top w:val="none" w:sz="0" w:space="0" w:color="auto"/>
        <w:left w:val="none" w:sz="0" w:space="0" w:color="auto"/>
        <w:bottom w:val="none" w:sz="0" w:space="0" w:color="auto"/>
        <w:right w:val="none" w:sz="0" w:space="0" w:color="auto"/>
      </w:divBdr>
    </w:div>
    <w:div w:id="1212766325">
      <w:marLeft w:val="640"/>
      <w:marRight w:val="0"/>
      <w:marTop w:val="0"/>
      <w:marBottom w:val="0"/>
      <w:divBdr>
        <w:top w:val="none" w:sz="0" w:space="0" w:color="auto"/>
        <w:left w:val="none" w:sz="0" w:space="0" w:color="auto"/>
        <w:bottom w:val="none" w:sz="0" w:space="0" w:color="auto"/>
        <w:right w:val="none" w:sz="0" w:space="0" w:color="auto"/>
      </w:divBdr>
    </w:div>
    <w:div w:id="1212838090">
      <w:marLeft w:val="640"/>
      <w:marRight w:val="0"/>
      <w:marTop w:val="0"/>
      <w:marBottom w:val="0"/>
      <w:divBdr>
        <w:top w:val="none" w:sz="0" w:space="0" w:color="auto"/>
        <w:left w:val="none" w:sz="0" w:space="0" w:color="auto"/>
        <w:bottom w:val="none" w:sz="0" w:space="0" w:color="auto"/>
        <w:right w:val="none" w:sz="0" w:space="0" w:color="auto"/>
      </w:divBdr>
    </w:div>
    <w:div w:id="1212956144">
      <w:marLeft w:val="640"/>
      <w:marRight w:val="0"/>
      <w:marTop w:val="0"/>
      <w:marBottom w:val="0"/>
      <w:divBdr>
        <w:top w:val="none" w:sz="0" w:space="0" w:color="auto"/>
        <w:left w:val="none" w:sz="0" w:space="0" w:color="auto"/>
        <w:bottom w:val="none" w:sz="0" w:space="0" w:color="auto"/>
        <w:right w:val="none" w:sz="0" w:space="0" w:color="auto"/>
      </w:divBdr>
    </w:div>
    <w:div w:id="1212960850">
      <w:marLeft w:val="640"/>
      <w:marRight w:val="0"/>
      <w:marTop w:val="0"/>
      <w:marBottom w:val="0"/>
      <w:divBdr>
        <w:top w:val="none" w:sz="0" w:space="0" w:color="auto"/>
        <w:left w:val="none" w:sz="0" w:space="0" w:color="auto"/>
        <w:bottom w:val="none" w:sz="0" w:space="0" w:color="auto"/>
        <w:right w:val="none" w:sz="0" w:space="0" w:color="auto"/>
      </w:divBdr>
    </w:div>
    <w:div w:id="1212961143">
      <w:marLeft w:val="640"/>
      <w:marRight w:val="0"/>
      <w:marTop w:val="0"/>
      <w:marBottom w:val="0"/>
      <w:divBdr>
        <w:top w:val="none" w:sz="0" w:space="0" w:color="auto"/>
        <w:left w:val="none" w:sz="0" w:space="0" w:color="auto"/>
        <w:bottom w:val="none" w:sz="0" w:space="0" w:color="auto"/>
        <w:right w:val="none" w:sz="0" w:space="0" w:color="auto"/>
      </w:divBdr>
    </w:div>
    <w:div w:id="1212961384">
      <w:marLeft w:val="640"/>
      <w:marRight w:val="0"/>
      <w:marTop w:val="0"/>
      <w:marBottom w:val="0"/>
      <w:divBdr>
        <w:top w:val="none" w:sz="0" w:space="0" w:color="auto"/>
        <w:left w:val="none" w:sz="0" w:space="0" w:color="auto"/>
        <w:bottom w:val="none" w:sz="0" w:space="0" w:color="auto"/>
        <w:right w:val="none" w:sz="0" w:space="0" w:color="auto"/>
      </w:divBdr>
    </w:div>
    <w:div w:id="1212964566">
      <w:marLeft w:val="640"/>
      <w:marRight w:val="0"/>
      <w:marTop w:val="0"/>
      <w:marBottom w:val="0"/>
      <w:divBdr>
        <w:top w:val="none" w:sz="0" w:space="0" w:color="auto"/>
        <w:left w:val="none" w:sz="0" w:space="0" w:color="auto"/>
        <w:bottom w:val="none" w:sz="0" w:space="0" w:color="auto"/>
        <w:right w:val="none" w:sz="0" w:space="0" w:color="auto"/>
      </w:divBdr>
    </w:div>
    <w:div w:id="1213006686">
      <w:marLeft w:val="640"/>
      <w:marRight w:val="0"/>
      <w:marTop w:val="0"/>
      <w:marBottom w:val="0"/>
      <w:divBdr>
        <w:top w:val="none" w:sz="0" w:space="0" w:color="auto"/>
        <w:left w:val="none" w:sz="0" w:space="0" w:color="auto"/>
        <w:bottom w:val="none" w:sz="0" w:space="0" w:color="auto"/>
        <w:right w:val="none" w:sz="0" w:space="0" w:color="auto"/>
      </w:divBdr>
    </w:div>
    <w:div w:id="1213036877">
      <w:marLeft w:val="640"/>
      <w:marRight w:val="0"/>
      <w:marTop w:val="0"/>
      <w:marBottom w:val="0"/>
      <w:divBdr>
        <w:top w:val="none" w:sz="0" w:space="0" w:color="auto"/>
        <w:left w:val="none" w:sz="0" w:space="0" w:color="auto"/>
        <w:bottom w:val="none" w:sz="0" w:space="0" w:color="auto"/>
        <w:right w:val="none" w:sz="0" w:space="0" w:color="auto"/>
      </w:divBdr>
    </w:div>
    <w:div w:id="1213038390">
      <w:marLeft w:val="640"/>
      <w:marRight w:val="0"/>
      <w:marTop w:val="0"/>
      <w:marBottom w:val="0"/>
      <w:divBdr>
        <w:top w:val="none" w:sz="0" w:space="0" w:color="auto"/>
        <w:left w:val="none" w:sz="0" w:space="0" w:color="auto"/>
        <w:bottom w:val="none" w:sz="0" w:space="0" w:color="auto"/>
        <w:right w:val="none" w:sz="0" w:space="0" w:color="auto"/>
      </w:divBdr>
    </w:div>
    <w:div w:id="1213077056">
      <w:marLeft w:val="640"/>
      <w:marRight w:val="0"/>
      <w:marTop w:val="0"/>
      <w:marBottom w:val="0"/>
      <w:divBdr>
        <w:top w:val="none" w:sz="0" w:space="0" w:color="auto"/>
        <w:left w:val="none" w:sz="0" w:space="0" w:color="auto"/>
        <w:bottom w:val="none" w:sz="0" w:space="0" w:color="auto"/>
        <w:right w:val="none" w:sz="0" w:space="0" w:color="auto"/>
      </w:divBdr>
    </w:div>
    <w:div w:id="1213082052">
      <w:marLeft w:val="640"/>
      <w:marRight w:val="0"/>
      <w:marTop w:val="0"/>
      <w:marBottom w:val="0"/>
      <w:divBdr>
        <w:top w:val="none" w:sz="0" w:space="0" w:color="auto"/>
        <w:left w:val="none" w:sz="0" w:space="0" w:color="auto"/>
        <w:bottom w:val="none" w:sz="0" w:space="0" w:color="auto"/>
        <w:right w:val="none" w:sz="0" w:space="0" w:color="auto"/>
      </w:divBdr>
    </w:div>
    <w:div w:id="1213154774">
      <w:marLeft w:val="640"/>
      <w:marRight w:val="0"/>
      <w:marTop w:val="0"/>
      <w:marBottom w:val="0"/>
      <w:divBdr>
        <w:top w:val="none" w:sz="0" w:space="0" w:color="auto"/>
        <w:left w:val="none" w:sz="0" w:space="0" w:color="auto"/>
        <w:bottom w:val="none" w:sz="0" w:space="0" w:color="auto"/>
        <w:right w:val="none" w:sz="0" w:space="0" w:color="auto"/>
      </w:divBdr>
    </w:div>
    <w:div w:id="1213156870">
      <w:marLeft w:val="640"/>
      <w:marRight w:val="0"/>
      <w:marTop w:val="0"/>
      <w:marBottom w:val="0"/>
      <w:divBdr>
        <w:top w:val="none" w:sz="0" w:space="0" w:color="auto"/>
        <w:left w:val="none" w:sz="0" w:space="0" w:color="auto"/>
        <w:bottom w:val="none" w:sz="0" w:space="0" w:color="auto"/>
        <w:right w:val="none" w:sz="0" w:space="0" w:color="auto"/>
      </w:divBdr>
    </w:div>
    <w:div w:id="1213229655">
      <w:marLeft w:val="640"/>
      <w:marRight w:val="0"/>
      <w:marTop w:val="0"/>
      <w:marBottom w:val="0"/>
      <w:divBdr>
        <w:top w:val="none" w:sz="0" w:space="0" w:color="auto"/>
        <w:left w:val="none" w:sz="0" w:space="0" w:color="auto"/>
        <w:bottom w:val="none" w:sz="0" w:space="0" w:color="auto"/>
        <w:right w:val="none" w:sz="0" w:space="0" w:color="auto"/>
      </w:divBdr>
    </w:div>
    <w:div w:id="1213270015">
      <w:marLeft w:val="640"/>
      <w:marRight w:val="0"/>
      <w:marTop w:val="0"/>
      <w:marBottom w:val="0"/>
      <w:divBdr>
        <w:top w:val="none" w:sz="0" w:space="0" w:color="auto"/>
        <w:left w:val="none" w:sz="0" w:space="0" w:color="auto"/>
        <w:bottom w:val="none" w:sz="0" w:space="0" w:color="auto"/>
        <w:right w:val="none" w:sz="0" w:space="0" w:color="auto"/>
      </w:divBdr>
    </w:div>
    <w:div w:id="1213270573">
      <w:marLeft w:val="640"/>
      <w:marRight w:val="0"/>
      <w:marTop w:val="0"/>
      <w:marBottom w:val="0"/>
      <w:divBdr>
        <w:top w:val="none" w:sz="0" w:space="0" w:color="auto"/>
        <w:left w:val="none" w:sz="0" w:space="0" w:color="auto"/>
        <w:bottom w:val="none" w:sz="0" w:space="0" w:color="auto"/>
        <w:right w:val="none" w:sz="0" w:space="0" w:color="auto"/>
      </w:divBdr>
    </w:div>
    <w:div w:id="1213300199">
      <w:marLeft w:val="640"/>
      <w:marRight w:val="0"/>
      <w:marTop w:val="0"/>
      <w:marBottom w:val="0"/>
      <w:divBdr>
        <w:top w:val="none" w:sz="0" w:space="0" w:color="auto"/>
        <w:left w:val="none" w:sz="0" w:space="0" w:color="auto"/>
        <w:bottom w:val="none" w:sz="0" w:space="0" w:color="auto"/>
        <w:right w:val="none" w:sz="0" w:space="0" w:color="auto"/>
      </w:divBdr>
    </w:div>
    <w:div w:id="1213344266">
      <w:marLeft w:val="640"/>
      <w:marRight w:val="0"/>
      <w:marTop w:val="0"/>
      <w:marBottom w:val="0"/>
      <w:divBdr>
        <w:top w:val="none" w:sz="0" w:space="0" w:color="auto"/>
        <w:left w:val="none" w:sz="0" w:space="0" w:color="auto"/>
        <w:bottom w:val="none" w:sz="0" w:space="0" w:color="auto"/>
        <w:right w:val="none" w:sz="0" w:space="0" w:color="auto"/>
      </w:divBdr>
    </w:div>
    <w:div w:id="1213351458">
      <w:marLeft w:val="0"/>
      <w:marRight w:val="0"/>
      <w:marTop w:val="0"/>
      <w:marBottom w:val="0"/>
      <w:divBdr>
        <w:top w:val="none" w:sz="0" w:space="0" w:color="auto"/>
        <w:left w:val="none" w:sz="0" w:space="0" w:color="auto"/>
        <w:bottom w:val="none" w:sz="0" w:space="0" w:color="auto"/>
        <w:right w:val="none" w:sz="0" w:space="0" w:color="auto"/>
      </w:divBdr>
    </w:div>
    <w:div w:id="1213420276">
      <w:marLeft w:val="640"/>
      <w:marRight w:val="0"/>
      <w:marTop w:val="0"/>
      <w:marBottom w:val="0"/>
      <w:divBdr>
        <w:top w:val="none" w:sz="0" w:space="0" w:color="auto"/>
        <w:left w:val="none" w:sz="0" w:space="0" w:color="auto"/>
        <w:bottom w:val="none" w:sz="0" w:space="0" w:color="auto"/>
        <w:right w:val="none" w:sz="0" w:space="0" w:color="auto"/>
      </w:divBdr>
    </w:div>
    <w:div w:id="1213467391">
      <w:marLeft w:val="640"/>
      <w:marRight w:val="0"/>
      <w:marTop w:val="0"/>
      <w:marBottom w:val="0"/>
      <w:divBdr>
        <w:top w:val="none" w:sz="0" w:space="0" w:color="auto"/>
        <w:left w:val="none" w:sz="0" w:space="0" w:color="auto"/>
        <w:bottom w:val="none" w:sz="0" w:space="0" w:color="auto"/>
        <w:right w:val="none" w:sz="0" w:space="0" w:color="auto"/>
      </w:divBdr>
    </w:div>
    <w:div w:id="1213468419">
      <w:marLeft w:val="640"/>
      <w:marRight w:val="0"/>
      <w:marTop w:val="0"/>
      <w:marBottom w:val="0"/>
      <w:divBdr>
        <w:top w:val="none" w:sz="0" w:space="0" w:color="auto"/>
        <w:left w:val="none" w:sz="0" w:space="0" w:color="auto"/>
        <w:bottom w:val="none" w:sz="0" w:space="0" w:color="auto"/>
        <w:right w:val="none" w:sz="0" w:space="0" w:color="auto"/>
      </w:divBdr>
    </w:div>
    <w:div w:id="1213493871">
      <w:marLeft w:val="640"/>
      <w:marRight w:val="0"/>
      <w:marTop w:val="0"/>
      <w:marBottom w:val="0"/>
      <w:divBdr>
        <w:top w:val="none" w:sz="0" w:space="0" w:color="auto"/>
        <w:left w:val="none" w:sz="0" w:space="0" w:color="auto"/>
        <w:bottom w:val="none" w:sz="0" w:space="0" w:color="auto"/>
        <w:right w:val="none" w:sz="0" w:space="0" w:color="auto"/>
      </w:divBdr>
    </w:div>
    <w:div w:id="1213538800">
      <w:marLeft w:val="640"/>
      <w:marRight w:val="0"/>
      <w:marTop w:val="0"/>
      <w:marBottom w:val="0"/>
      <w:divBdr>
        <w:top w:val="none" w:sz="0" w:space="0" w:color="auto"/>
        <w:left w:val="none" w:sz="0" w:space="0" w:color="auto"/>
        <w:bottom w:val="none" w:sz="0" w:space="0" w:color="auto"/>
        <w:right w:val="none" w:sz="0" w:space="0" w:color="auto"/>
      </w:divBdr>
    </w:div>
    <w:div w:id="1213539859">
      <w:marLeft w:val="640"/>
      <w:marRight w:val="0"/>
      <w:marTop w:val="0"/>
      <w:marBottom w:val="0"/>
      <w:divBdr>
        <w:top w:val="none" w:sz="0" w:space="0" w:color="auto"/>
        <w:left w:val="none" w:sz="0" w:space="0" w:color="auto"/>
        <w:bottom w:val="none" w:sz="0" w:space="0" w:color="auto"/>
        <w:right w:val="none" w:sz="0" w:space="0" w:color="auto"/>
      </w:divBdr>
    </w:div>
    <w:div w:id="1213540521">
      <w:marLeft w:val="640"/>
      <w:marRight w:val="0"/>
      <w:marTop w:val="0"/>
      <w:marBottom w:val="0"/>
      <w:divBdr>
        <w:top w:val="none" w:sz="0" w:space="0" w:color="auto"/>
        <w:left w:val="none" w:sz="0" w:space="0" w:color="auto"/>
        <w:bottom w:val="none" w:sz="0" w:space="0" w:color="auto"/>
        <w:right w:val="none" w:sz="0" w:space="0" w:color="auto"/>
      </w:divBdr>
    </w:div>
    <w:div w:id="1213541309">
      <w:marLeft w:val="640"/>
      <w:marRight w:val="0"/>
      <w:marTop w:val="0"/>
      <w:marBottom w:val="0"/>
      <w:divBdr>
        <w:top w:val="none" w:sz="0" w:space="0" w:color="auto"/>
        <w:left w:val="none" w:sz="0" w:space="0" w:color="auto"/>
        <w:bottom w:val="none" w:sz="0" w:space="0" w:color="auto"/>
        <w:right w:val="none" w:sz="0" w:space="0" w:color="auto"/>
      </w:divBdr>
    </w:div>
    <w:div w:id="1213543592">
      <w:marLeft w:val="640"/>
      <w:marRight w:val="0"/>
      <w:marTop w:val="0"/>
      <w:marBottom w:val="0"/>
      <w:divBdr>
        <w:top w:val="none" w:sz="0" w:space="0" w:color="auto"/>
        <w:left w:val="none" w:sz="0" w:space="0" w:color="auto"/>
        <w:bottom w:val="none" w:sz="0" w:space="0" w:color="auto"/>
        <w:right w:val="none" w:sz="0" w:space="0" w:color="auto"/>
      </w:divBdr>
    </w:div>
    <w:div w:id="1213543766">
      <w:marLeft w:val="640"/>
      <w:marRight w:val="0"/>
      <w:marTop w:val="0"/>
      <w:marBottom w:val="0"/>
      <w:divBdr>
        <w:top w:val="none" w:sz="0" w:space="0" w:color="auto"/>
        <w:left w:val="none" w:sz="0" w:space="0" w:color="auto"/>
        <w:bottom w:val="none" w:sz="0" w:space="0" w:color="auto"/>
        <w:right w:val="none" w:sz="0" w:space="0" w:color="auto"/>
      </w:divBdr>
    </w:div>
    <w:div w:id="1213612248">
      <w:marLeft w:val="640"/>
      <w:marRight w:val="0"/>
      <w:marTop w:val="0"/>
      <w:marBottom w:val="0"/>
      <w:divBdr>
        <w:top w:val="none" w:sz="0" w:space="0" w:color="auto"/>
        <w:left w:val="none" w:sz="0" w:space="0" w:color="auto"/>
        <w:bottom w:val="none" w:sz="0" w:space="0" w:color="auto"/>
        <w:right w:val="none" w:sz="0" w:space="0" w:color="auto"/>
      </w:divBdr>
    </w:div>
    <w:div w:id="1213690031">
      <w:marLeft w:val="640"/>
      <w:marRight w:val="0"/>
      <w:marTop w:val="0"/>
      <w:marBottom w:val="0"/>
      <w:divBdr>
        <w:top w:val="none" w:sz="0" w:space="0" w:color="auto"/>
        <w:left w:val="none" w:sz="0" w:space="0" w:color="auto"/>
        <w:bottom w:val="none" w:sz="0" w:space="0" w:color="auto"/>
        <w:right w:val="none" w:sz="0" w:space="0" w:color="auto"/>
      </w:divBdr>
    </w:div>
    <w:div w:id="1213693163">
      <w:marLeft w:val="640"/>
      <w:marRight w:val="0"/>
      <w:marTop w:val="0"/>
      <w:marBottom w:val="0"/>
      <w:divBdr>
        <w:top w:val="none" w:sz="0" w:space="0" w:color="auto"/>
        <w:left w:val="none" w:sz="0" w:space="0" w:color="auto"/>
        <w:bottom w:val="none" w:sz="0" w:space="0" w:color="auto"/>
        <w:right w:val="none" w:sz="0" w:space="0" w:color="auto"/>
      </w:divBdr>
    </w:div>
    <w:div w:id="1213733246">
      <w:marLeft w:val="640"/>
      <w:marRight w:val="0"/>
      <w:marTop w:val="0"/>
      <w:marBottom w:val="0"/>
      <w:divBdr>
        <w:top w:val="none" w:sz="0" w:space="0" w:color="auto"/>
        <w:left w:val="none" w:sz="0" w:space="0" w:color="auto"/>
        <w:bottom w:val="none" w:sz="0" w:space="0" w:color="auto"/>
        <w:right w:val="none" w:sz="0" w:space="0" w:color="auto"/>
      </w:divBdr>
    </w:div>
    <w:div w:id="1213734463">
      <w:marLeft w:val="640"/>
      <w:marRight w:val="0"/>
      <w:marTop w:val="0"/>
      <w:marBottom w:val="0"/>
      <w:divBdr>
        <w:top w:val="none" w:sz="0" w:space="0" w:color="auto"/>
        <w:left w:val="none" w:sz="0" w:space="0" w:color="auto"/>
        <w:bottom w:val="none" w:sz="0" w:space="0" w:color="auto"/>
        <w:right w:val="none" w:sz="0" w:space="0" w:color="auto"/>
      </w:divBdr>
    </w:div>
    <w:div w:id="1213738559">
      <w:marLeft w:val="640"/>
      <w:marRight w:val="0"/>
      <w:marTop w:val="0"/>
      <w:marBottom w:val="0"/>
      <w:divBdr>
        <w:top w:val="none" w:sz="0" w:space="0" w:color="auto"/>
        <w:left w:val="none" w:sz="0" w:space="0" w:color="auto"/>
        <w:bottom w:val="none" w:sz="0" w:space="0" w:color="auto"/>
        <w:right w:val="none" w:sz="0" w:space="0" w:color="auto"/>
      </w:divBdr>
    </w:div>
    <w:div w:id="1213804849">
      <w:marLeft w:val="640"/>
      <w:marRight w:val="0"/>
      <w:marTop w:val="0"/>
      <w:marBottom w:val="0"/>
      <w:divBdr>
        <w:top w:val="none" w:sz="0" w:space="0" w:color="auto"/>
        <w:left w:val="none" w:sz="0" w:space="0" w:color="auto"/>
        <w:bottom w:val="none" w:sz="0" w:space="0" w:color="auto"/>
        <w:right w:val="none" w:sz="0" w:space="0" w:color="auto"/>
      </w:divBdr>
    </w:div>
    <w:div w:id="1213807877">
      <w:marLeft w:val="640"/>
      <w:marRight w:val="0"/>
      <w:marTop w:val="0"/>
      <w:marBottom w:val="0"/>
      <w:divBdr>
        <w:top w:val="none" w:sz="0" w:space="0" w:color="auto"/>
        <w:left w:val="none" w:sz="0" w:space="0" w:color="auto"/>
        <w:bottom w:val="none" w:sz="0" w:space="0" w:color="auto"/>
        <w:right w:val="none" w:sz="0" w:space="0" w:color="auto"/>
      </w:divBdr>
    </w:div>
    <w:div w:id="1213925178">
      <w:marLeft w:val="640"/>
      <w:marRight w:val="0"/>
      <w:marTop w:val="0"/>
      <w:marBottom w:val="0"/>
      <w:divBdr>
        <w:top w:val="none" w:sz="0" w:space="0" w:color="auto"/>
        <w:left w:val="none" w:sz="0" w:space="0" w:color="auto"/>
        <w:bottom w:val="none" w:sz="0" w:space="0" w:color="auto"/>
        <w:right w:val="none" w:sz="0" w:space="0" w:color="auto"/>
      </w:divBdr>
    </w:div>
    <w:div w:id="1213926157">
      <w:marLeft w:val="640"/>
      <w:marRight w:val="0"/>
      <w:marTop w:val="0"/>
      <w:marBottom w:val="0"/>
      <w:divBdr>
        <w:top w:val="none" w:sz="0" w:space="0" w:color="auto"/>
        <w:left w:val="none" w:sz="0" w:space="0" w:color="auto"/>
        <w:bottom w:val="none" w:sz="0" w:space="0" w:color="auto"/>
        <w:right w:val="none" w:sz="0" w:space="0" w:color="auto"/>
      </w:divBdr>
    </w:div>
    <w:div w:id="1213928063">
      <w:marLeft w:val="640"/>
      <w:marRight w:val="0"/>
      <w:marTop w:val="0"/>
      <w:marBottom w:val="0"/>
      <w:divBdr>
        <w:top w:val="none" w:sz="0" w:space="0" w:color="auto"/>
        <w:left w:val="none" w:sz="0" w:space="0" w:color="auto"/>
        <w:bottom w:val="none" w:sz="0" w:space="0" w:color="auto"/>
        <w:right w:val="none" w:sz="0" w:space="0" w:color="auto"/>
      </w:divBdr>
    </w:div>
    <w:div w:id="1214003729">
      <w:marLeft w:val="640"/>
      <w:marRight w:val="0"/>
      <w:marTop w:val="0"/>
      <w:marBottom w:val="0"/>
      <w:divBdr>
        <w:top w:val="none" w:sz="0" w:space="0" w:color="auto"/>
        <w:left w:val="none" w:sz="0" w:space="0" w:color="auto"/>
        <w:bottom w:val="none" w:sz="0" w:space="0" w:color="auto"/>
        <w:right w:val="none" w:sz="0" w:space="0" w:color="auto"/>
      </w:divBdr>
    </w:div>
    <w:div w:id="1214004188">
      <w:marLeft w:val="640"/>
      <w:marRight w:val="0"/>
      <w:marTop w:val="0"/>
      <w:marBottom w:val="0"/>
      <w:divBdr>
        <w:top w:val="none" w:sz="0" w:space="0" w:color="auto"/>
        <w:left w:val="none" w:sz="0" w:space="0" w:color="auto"/>
        <w:bottom w:val="none" w:sz="0" w:space="0" w:color="auto"/>
        <w:right w:val="none" w:sz="0" w:space="0" w:color="auto"/>
      </w:divBdr>
    </w:div>
    <w:div w:id="1214075990">
      <w:marLeft w:val="640"/>
      <w:marRight w:val="0"/>
      <w:marTop w:val="0"/>
      <w:marBottom w:val="0"/>
      <w:divBdr>
        <w:top w:val="none" w:sz="0" w:space="0" w:color="auto"/>
        <w:left w:val="none" w:sz="0" w:space="0" w:color="auto"/>
        <w:bottom w:val="none" w:sz="0" w:space="0" w:color="auto"/>
        <w:right w:val="none" w:sz="0" w:space="0" w:color="auto"/>
      </w:divBdr>
    </w:div>
    <w:div w:id="1214150997">
      <w:marLeft w:val="640"/>
      <w:marRight w:val="0"/>
      <w:marTop w:val="0"/>
      <w:marBottom w:val="0"/>
      <w:divBdr>
        <w:top w:val="none" w:sz="0" w:space="0" w:color="auto"/>
        <w:left w:val="none" w:sz="0" w:space="0" w:color="auto"/>
        <w:bottom w:val="none" w:sz="0" w:space="0" w:color="auto"/>
        <w:right w:val="none" w:sz="0" w:space="0" w:color="auto"/>
      </w:divBdr>
    </w:div>
    <w:div w:id="1214200090">
      <w:marLeft w:val="640"/>
      <w:marRight w:val="0"/>
      <w:marTop w:val="0"/>
      <w:marBottom w:val="0"/>
      <w:divBdr>
        <w:top w:val="none" w:sz="0" w:space="0" w:color="auto"/>
        <w:left w:val="none" w:sz="0" w:space="0" w:color="auto"/>
        <w:bottom w:val="none" w:sz="0" w:space="0" w:color="auto"/>
        <w:right w:val="none" w:sz="0" w:space="0" w:color="auto"/>
      </w:divBdr>
    </w:div>
    <w:div w:id="1214273660">
      <w:marLeft w:val="640"/>
      <w:marRight w:val="0"/>
      <w:marTop w:val="0"/>
      <w:marBottom w:val="0"/>
      <w:divBdr>
        <w:top w:val="none" w:sz="0" w:space="0" w:color="auto"/>
        <w:left w:val="none" w:sz="0" w:space="0" w:color="auto"/>
        <w:bottom w:val="none" w:sz="0" w:space="0" w:color="auto"/>
        <w:right w:val="none" w:sz="0" w:space="0" w:color="auto"/>
      </w:divBdr>
    </w:div>
    <w:div w:id="1214274319">
      <w:marLeft w:val="640"/>
      <w:marRight w:val="0"/>
      <w:marTop w:val="0"/>
      <w:marBottom w:val="0"/>
      <w:divBdr>
        <w:top w:val="none" w:sz="0" w:space="0" w:color="auto"/>
        <w:left w:val="none" w:sz="0" w:space="0" w:color="auto"/>
        <w:bottom w:val="none" w:sz="0" w:space="0" w:color="auto"/>
        <w:right w:val="none" w:sz="0" w:space="0" w:color="auto"/>
      </w:divBdr>
    </w:div>
    <w:div w:id="1214275194">
      <w:marLeft w:val="640"/>
      <w:marRight w:val="0"/>
      <w:marTop w:val="0"/>
      <w:marBottom w:val="0"/>
      <w:divBdr>
        <w:top w:val="none" w:sz="0" w:space="0" w:color="auto"/>
        <w:left w:val="none" w:sz="0" w:space="0" w:color="auto"/>
        <w:bottom w:val="none" w:sz="0" w:space="0" w:color="auto"/>
        <w:right w:val="none" w:sz="0" w:space="0" w:color="auto"/>
      </w:divBdr>
    </w:div>
    <w:div w:id="1214343266">
      <w:marLeft w:val="640"/>
      <w:marRight w:val="0"/>
      <w:marTop w:val="0"/>
      <w:marBottom w:val="0"/>
      <w:divBdr>
        <w:top w:val="none" w:sz="0" w:space="0" w:color="auto"/>
        <w:left w:val="none" w:sz="0" w:space="0" w:color="auto"/>
        <w:bottom w:val="none" w:sz="0" w:space="0" w:color="auto"/>
        <w:right w:val="none" w:sz="0" w:space="0" w:color="auto"/>
      </w:divBdr>
    </w:div>
    <w:div w:id="1214389281">
      <w:marLeft w:val="640"/>
      <w:marRight w:val="0"/>
      <w:marTop w:val="0"/>
      <w:marBottom w:val="0"/>
      <w:divBdr>
        <w:top w:val="none" w:sz="0" w:space="0" w:color="auto"/>
        <w:left w:val="none" w:sz="0" w:space="0" w:color="auto"/>
        <w:bottom w:val="none" w:sz="0" w:space="0" w:color="auto"/>
        <w:right w:val="none" w:sz="0" w:space="0" w:color="auto"/>
      </w:divBdr>
    </w:div>
    <w:div w:id="1214460879">
      <w:marLeft w:val="640"/>
      <w:marRight w:val="0"/>
      <w:marTop w:val="0"/>
      <w:marBottom w:val="0"/>
      <w:divBdr>
        <w:top w:val="none" w:sz="0" w:space="0" w:color="auto"/>
        <w:left w:val="none" w:sz="0" w:space="0" w:color="auto"/>
        <w:bottom w:val="none" w:sz="0" w:space="0" w:color="auto"/>
        <w:right w:val="none" w:sz="0" w:space="0" w:color="auto"/>
      </w:divBdr>
    </w:div>
    <w:div w:id="1214461219">
      <w:marLeft w:val="640"/>
      <w:marRight w:val="0"/>
      <w:marTop w:val="0"/>
      <w:marBottom w:val="0"/>
      <w:divBdr>
        <w:top w:val="none" w:sz="0" w:space="0" w:color="auto"/>
        <w:left w:val="none" w:sz="0" w:space="0" w:color="auto"/>
        <w:bottom w:val="none" w:sz="0" w:space="0" w:color="auto"/>
        <w:right w:val="none" w:sz="0" w:space="0" w:color="auto"/>
      </w:divBdr>
    </w:div>
    <w:div w:id="1214464203">
      <w:marLeft w:val="640"/>
      <w:marRight w:val="0"/>
      <w:marTop w:val="0"/>
      <w:marBottom w:val="0"/>
      <w:divBdr>
        <w:top w:val="none" w:sz="0" w:space="0" w:color="auto"/>
        <w:left w:val="none" w:sz="0" w:space="0" w:color="auto"/>
        <w:bottom w:val="none" w:sz="0" w:space="0" w:color="auto"/>
        <w:right w:val="none" w:sz="0" w:space="0" w:color="auto"/>
      </w:divBdr>
    </w:div>
    <w:div w:id="1214542272">
      <w:marLeft w:val="640"/>
      <w:marRight w:val="0"/>
      <w:marTop w:val="0"/>
      <w:marBottom w:val="0"/>
      <w:divBdr>
        <w:top w:val="none" w:sz="0" w:space="0" w:color="auto"/>
        <w:left w:val="none" w:sz="0" w:space="0" w:color="auto"/>
        <w:bottom w:val="none" w:sz="0" w:space="0" w:color="auto"/>
        <w:right w:val="none" w:sz="0" w:space="0" w:color="auto"/>
      </w:divBdr>
    </w:div>
    <w:div w:id="1214543002">
      <w:marLeft w:val="640"/>
      <w:marRight w:val="0"/>
      <w:marTop w:val="0"/>
      <w:marBottom w:val="0"/>
      <w:divBdr>
        <w:top w:val="none" w:sz="0" w:space="0" w:color="auto"/>
        <w:left w:val="none" w:sz="0" w:space="0" w:color="auto"/>
        <w:bottom w:val="none" w:sz="0" w:space="0" w:color="auto"/>
        <w:right w:val="none" w:sz="0" w:space="0" w:color="auto"/>
      </w:divBdr>
    </w:div>
    <w:div w:id="1214580593">
      <w:marLeft w:val="640"/>
      <w:marRight w:val="0"/>
      <w:marTop w:val="0"/>
      <w:marBottom w:val="0"/>
      <w:divBdr>
        <w:top w:val="none" w:sz="0" w:space="0" w:color="auto"/>
        <w:left w:val="none" w:sz="0" w:space="0" w:color="auto"/>
        <w:bottom w:val="none" w:sz="0" w:space="0" w:color="auto"/>
        <w:right w:val="none" w:sz="0" w:space="0" w:color="auto"/>
      </w:divBdr>
    </w:div>
    <w:div w:id="1214584591">
      <w:marLeft w:val="640"/>
      <w:marRight w:val="0"/>
      <w:marTop w:val="0"/>
      <w:marBottom w:val="0"/>
      <w:divBdr>
        <w:top w:val="none" w:sz="0" w:space="0" w:color="auto"/>
        <w:left w:val="none" w:sz="0" w:space="0" w:color="auto"/>
        <w:bottom w:val="none" w:sz="0" w:space="0" w:color="auto"/>
        <w:right w:val="none" w:sz="0" w:space="0" w:color="auto"/>
      </w:divBdr>
    </w:div>
    <w:div w:id="1214731175">
      <w:marLeft w:val="640"/>
      <w:marRight w:val="0"/>
      <w:marTop w:val="0"/>
      <w:marBottom w:val="0"/>
      <w:divBdr>
        <w:top w:val="none" w:sz="0" w:space="0" w:color="auto"/>
        <w:left w:val="none" w:sz="0" w:space="0" w:color="auto"/>
        <w:bottom w:val="none" w:sz="0" w:space="0" w:color="auto"/>
        <w:right w:val="none" w:sz="0" w:space="0" w:color="auto"/>
      </w:divBdr>
    </w:div>
    <w:div w:id="1214735475">
      <w:marLeft w:val="640"/>
      <w:marRight w:val="0"/>
      <w:marTop w:val="0"/>
      <w:marBottom w:val="0"/>
      <w:divBdr>
        <w:top w:val="none" w:sz="0" w:space="0" w:color="auto"/>
        <w:left w:val="none" w:sz="0" w:space="0" w:color="auto"/>
        <w:bottom w:val="none" w:sz="0" w:space="0" w:color="auto"/>
        <w:right w:val="none" w:sz="0" w:space="0" w:color="auto"/>
      </w:divBdr>
    </w:div>
    <w:div w:id="1214778600">
      <w:marLeft w:val="640"/>
      <w:marRight w:val="0"/>
      <w:marTop w:val="0"/>
      <w:marBottom w:val="0"/>
      <w:divBdr>
        <w:top w:val="none" w:sz="0" w:space="0" w:color="auto"/>
        <w:left w:val="none" w:sz="0" w:space="0" w:color="auto"/>
        <w:bottom w:val="none" w:sz="0" w:space="0" w:color="auto"/>
        <w:right w:val="none" w:sz="0" w:space="0" w:color="auto"/>
      </w:divBdr>
    </w:div>
    <w:div w:id="1214780577">
      <w:marLeft w:val="640"/>
      <w:marRight w:val="0"/>
      <w:marTop w:val="0"/>
      <w:marBottom w:val="0"/>
      <w:divBdr>
        <w:top w:val="none" w:sz="0" w:space="0" w:color="auto"/>
        <w:left w:val="none" w:sz="0" w:space="0" w:color="auto"/>
        <w:bottom w:val="none" w:sz="0" w:space="0" w:color="auto"/>
        <w:right w:val="none" w:sz="0" w:space="0" w:color="auto"/>
      </w:divBdr>
    </w:div>
    <w:div w:id="1214804913">
      <w:marLeft w:val="640"/>
      <w:marRight w:val="0"/>
      <w:marTop w:val="0"/>
      <w:marBottom w:val="0"/>
      <w:divBdr>
        <w:top w:val="none" w:sz="0" w:space="0" w:color="auto"/>
        <w:left w:val="none" w:sz="0" w:space="0" w:color="auto"/>
        <w:bottom w:val="none" w:sz="0" w:space="0" w:color="auto"/>
        <w:right w:val="none" w:sz="0" w:space="0" w:color="auto"/>
      </w:divBdr>
    </w:div>
    <w:div w:id="1214805212">
      <w:marLeft w:val="640"/>
      <w:marRight w:val="0"/>
      <w:marTop w:val="0"/>
      <w:marBottom w:val="0"/>
      <w:divBdr>
        <w:top w:val="none" w:sz="0" w:space="0" w:color="auto"/>
        <w:left w:val="none" w:sz="0" w:space="0" w:color="auto"/>
        <w:bottom w:val="none" w:sz="0" w:space="0" w:color="auto"/>
        <w:right w:val="none" w:sz="0" w:space="0" w:color="auto"/>
      </w:divBdr>
    </w:div>
    <w:div w:id="1214807388">
      <w:marLeft w:val="640"/>
      <w:marRight w:val="0"/>
      <w:marTop w:val="0"/>
      <w:marBottom w:val="0"/>
      <w:divBdr>
        <w:top w:val="none" w:sz="0" w:space="0" w:color="auto"/>
        <w:left w:val="none" w:sz="0" w:space="0" w:color="auto"/>
        <w:bottom w:val="none" w:sz="0" w:space="0" w:color="auto"/>
        <w:right w:val="none" w:sz="0" w:space="0" w:color="auto"/>
      </w:divBdr>
    </w:div>
    <w:div w:id="1214847045">
      <w:marLeft w:val="640"/>
      <w:marRight w:val="0"/>
      <w:marTop w:val="0"/>
      <w:marBottom w:val="0"/>
      <w:divBdr>
        <w:top w:val="none" w:sz="0" w:space="0" w:color="auto"/>
        <w:left w:val="none" w:sz="0" w:space="0" w:color="auto"/>
        <w:bottom w:val="none" w:sz="0" w:space="0" w:color="auto"/>
        <w:right w:val="none" w:sz="0" w:space="0" w:color="auto"/>
      </w:divBdr>
    </w:div>
    <w:div w:id="1214922270">
      <w:marLeft w:val="640"/>
      <w:marRight w:val="0"/>
      <w:marTop w:val="0"/>
      <w:marBottom w:val="0"/>
      <w:divBdr>
        <w:top w:val="none" w:sz="0" w:space="0" w:color="auto"/>
        <w:left w:val="none" w:sz="0" w:space="0" w:color="auto"/>
        <w:bottom w:val="none" w:sz="0" w:space="0" w:color="auto"/>
        <w:right w:val="none" w:sz="0" w:space="0" w:color="auto"/>
      </w:divBdr>
    </w:div>
    <w:div w:id="1215001610">
      <w:marLeft w:val="640"/>
      <w:marRight w:val="0"/>
      <w:marTop w:val="0"/>
      <w:marBottom w:val="0"/>
      <w:divBdr>
        <w:top w:val="none" w:sz="0" w:space="0" w:color="auto"/>
        <w:left w:val="none" w:sz="0" w:space="0" w:color="auto"/>
        <w:bottom w:val="none" w:sz="0" w:space="0" w:color="auto"/>
        <w:right w:val="none" w:sz="0" w:space="0" w:color="auto"/>
      </w:divBdr>
    </w:div>
    <w:div w:id="1215043006">
      <w:marLeft w:val="640"/>
      <w:marRight w:val="0"/>
      <w:marTop w:val="0"/>
      <w:marBottom w:val="0"/>
      <w:divBdr>
        <w:top w:val="none" w:sz="0" w:space="0" w:color="auto"/>
        <w:left w:val="none" w:sz="0" w:space="0" w:color="auto"/>
        <w:bottom w:val="none" w:sz="0" w:space="0" w:color="auto"/>
        <w:right w:val="none" w:sz="0" w:space="0" w:color="auto"/>
      </w:divBdr>
    </w:div>
    <w:div w:id="1215198880">
      <w:marLeft w:val="640"/>
      <w:marRight w:val="0"/>
      <w:marTop w:val="0"/>
      <w:marBottom w:val="0"/>
      <w:divBdr>
        <w:top w:val="none" w:sz="0" w:space="0" w:color="auto"/>
        <w:left w:val="none" w:sz="0" w:space="0" w:color="auto"/>
        <w:bottom w:val="none" w:sz="0" w:space="0" w:color="auto"/>
        <w:right w:val="none" w:sz="0" w:space="0" w:color="auto"/>
      </w:divBdr>
    </w:div>
    <w:div w:id="1215311272">
      <w:marLeft w:val="640"/>
      <w:marRight w:val="0"/>
      <w:marTop w:val="0"/>
      <w:marBottom w:val="0"/>
      <w:divBdr>
        <w:top w:val="none" w:sz="0" w:space="0" w:color="auto"/>
        <w:left w:val="none" w:sz="0" w:space="0" w:color="auto"/>
        <w:bottom w:val="none" w:sz="0" w:space="0" w:color="auto"/>
        <w:right w:val="none" w:sz="0" w:space="0" w:color="auto"/>
      </w:divBdr>
    </w:div>
    <w:div w:id="1215315843">
      <w:marLeft w:val="640"/>
      <w:marRight w:val="0"/>
      <w:marTop w:val="0"/>
      <w:marBottom w:val="0"/>
      <w:divBdr>
        <w:top w:val="none" w:sz="0" w:space="0" w:color="auto"/>
        <w:left w:val="none" w:sz="0" w:space="0" w:color="auto"/>
        <w:bottom w:val="none" w:sz="0" w:space="0" w:color="auto"/>
        <w:right w:val="none" w:sz="0" w:space="0" w:color="auto"/>
      </w:divBdr>
    </w:div>
    <w:div w:id="1215385076">
      <w:marLeft w:val="640"/>
      <w:marRight w:val="0"/>
      <w:marTop w:val="0"/>
      <w:marBottom w:val="0"/>
      <w:divBdr>
        <w:top w:val="none" w:sz="0" w:space="0" w:color="auto"/>
        <w:left w:val="none" w:sz="0" w:space="0" w:color="auto"/>
        <w:bottom w:val="none" w:sz="0" w:space="0" w:color="auto"/>
        <w:right w:val="none" w:sz="0" w:space="0" w:color="auto"/>
      </w:divBdr>
    </w:div>
    <w:div w:id="1215388061">
      <w:marLeft w:val="640"/>
      <w:marRight w:val="0"/>
      <w:marTop w:val="0"/>
      <w:marBottom w:val="0"/>
      <w:divBdr>
        <w:top w:val="none" w:sz="0" w:space="0" w:color="auto"/>
        <w:left w:val="none" w:sz="0" w:space="0" w:color="auto"/>
        <w:bottom w:val="none" w:sz="0" w:space="0" w:color="auto"/>
        <w:right w:val="none" w:sz="0" w:space="0" w:color="auto"/>
      </w:divBdr>
    </w:div>
    <w:div w:id="1215388311">
      <w:marLeft w:val="640"/>
      <w:marRight w:val="0"/>
      <w:marTop w:val="0"/>
      <w:marBottom w:val="0"/>
      <w:divBdr>
        <w:top w:val="none" w:sz="0" w:space="0" w:color="auto"/>
        <w:left w:val="none" w:sz="0" w:space="0" w:color="auto"/>
        <w:bottom w:val="none" w:sz="0" w:space="0" w:color="auto"/>
        <w:right w:val="none" w:sz="0" w:space="0" w:color="auto"/>
      </w:divBdr>
    </w:div>
    <w:div w:id="1215389797">
      <w:marLeft w:val="640"/>
      <w:marRight w:val="0"/>
      <w:marTop w:val="0"/>
      <w:marBottom w:val="0"/>
      <w:divBdr>
        <w:top w:val="none" w:sz="0" w:space="0" w:color="auto"/>
        <w:left w:val="none" w:sz="0" w:space="0" w:color="auto"/>
        <w:bottom w:val="none" w:sz="0" w:space="0" w:color="auto"/>
        <w:right w:val="none" w:sz="0" w:space="0" w:color="auto"/>
      </w:divBdr>
    </w:div>
    <w:div w:id="1215461652">
      <w:marLeft w:val="640"/>
      <w:marRight w:val="0"/>
      <w:marTop w:val="0"/>
      <w:marBottom w:val="0"/>
      <w:divBdr>
        <w:top w:val="none" w:sz="0" w:space="0" w:color="auto"/>
        <w:left w:val="none" w:sz="0" w:space="0" w:color="auto"/>
        <w:bottom w:val="none" w:sz="0" w:space="0" w:color="auto"/>
        <w:right w:val="none" w:sz="0" w:space="0" w:color="auto"/>
      </w:divBdr>
    </w:div>
    <w:div w:id="1215461872">
      <w:marLeft w:val="640"/>
      <w:marRight w:val="0"/>
      <w:marTop w:val="0"/>
      <w:marBottom w:val="0"/>
      <w:divBdr>
        <w:top w:val="none" w:sz="0" w:space="0" w:color="auto"/>
        <w:left w:val="none" w:sz="0" w:space="0" w:color="auto"/>
        <w:bottom w:val="none" w:sz="0" w:space="0" w:color="auto"/>
        <w:right w:val="none" w:sz="0" w:space="0" w:color="auto"/>
      </w:divBdr>
    </w:div>
    <w:div w:id="1215462032">
      <w:marLeft w:val="640"/>
      <w:marRight w:val="0"/>
      <w:marTop w:val="0"/>
      <w:marBottom w:val="0"/>
      <w:divBdr>
        <w:top w:val="none" w:sz="0" w:space="0" w:color="auto"/>
        <w:left w:val="none" w:sz="0" w:space="0" w:color="auto"/>
        <w:bottom w:val="none" w:sz="0" w:space="0" w:color="auto"/>
        <w:right w:val="none" w:sz="0" w:space="0" w:color="auto"/>
      </w:divBdr>
    </w:div>
    <w:div w:id="1215463072">
      <w:marLeft w:val="640"/>
      <w:marRight w:val="0"/>
      <w:marTop w:val="0"/>
      <w:marBottom w:val="0"/>
      <w:divBdr>
        <w:top w:val="none" w:sz="0" w:space="0" w:color="auto"/>
        <w:left w:val="none" w:sz="0" w:space="0" w:color="auto"/>
        <w:bottom w:val="none" w:sz="0" w:space="0" w:color="auto"/>
        <w:right w:val="none" w:sz="0" w:space="0" w:color="auto"/>
      </w:divBdr>
    </w:div>
    <w:div w:id="1215463077">
      <w:marLeft w:val="640"/>
      <w:marRight w:val="0"/>
      <w:marTop w:val="0"/>
      <w:marBottom w:val="0"/>
      <w:divBdr>
        <w:top w:val="none" w:sz="0" w:space="0" w:color="auto"/>
        <w:left w:val="none" w:sz="0" w:space="0" w:color="auto"/>
        <w:bottom w:val="none" w:sz="0" w:space="0" w:color="auto"/>
        <w:right w:val="none" w:sz="0" w:space="0" w:color="auto"/>
      </w:divBdr>
    </w:div>
    <w:div w:id="1215505288">
      <w:marLeft w:val="640"/>
      <w:marRight w:val="0"/>
      <w:marTop w:val="0"/>
      <w:marBottom w:val="0"/>
      <w:divBdr>
        <w:top w:val="none" w:sz="0" w:space="0" w:color="auto"/>
        <w:left w:val="none" w:sz="0" w:space="0" w:color="auto"/>
        <w:bottom w:val="none" w:sz="0" w:space="0" w:color="auto"/>
        <w:right w:val="none" w:sz="0" w:space="0" w:color="auto"/>
      </w:divBdr>
    </w:div>
    <w:div w:id="1215505585">
      <w:marLeft w:val="640"/>
      <w:marRight w:val="0"/>
      <w:marTop w:val="0"/>
      <w:marBottom w:val="0"/>
      <w:divBdr>
        <w:top w:val="none" w:sz="0" w:space="0" w:color="auto"/>
        <w:left w:val="none" w:sz="0" w:space="0" w:color="auto"/>
        <w:bottom w:val="none" w:sz="0" w:space="0" w:color="auto"/>
        <w:right w:val="none" w:sz="0" w:space="0" w:color="auto"/>
      </w:divBdr>
    </w:div>
    <w:div w:id="1215652958">
      <w:marLeft w:val="640"/>
      <w:marRight w:val="0"/>
      <w:marTop w:val="0"/>
      <w:marBottom w:val="0"/>
      <w:divBdr>
        <w:top w:val="none" w:sz="0" w:space="0" w:color="auto"/>
        <w:left w:val="none" w:sz="0" w:space="0" w:color="auto"/>
        <w:bottom w:val="none" w:sz="0" w:space="0" w:color="auto"/>
        <w:right w:val="none" w:sz="0" w:space="0" w:color="auto"/>
      </w:divBdr>
    </w:div>
    <w:div w:id="1215658520">
      <w:marLeft w:val="640"/>
      <w:marRight w:val="0"/>
      <w:marTop w:val="0"/>
      <w:marBottom w:val="0"/>
      <w:divBdr>
        <w:top w:val="none" w:sz="0" w:space="0" w:color="auto"/>
        <w:left w:val="none" w:sz="0" w:space="0" w:color="auto"/>
        <w:bottom w:val="none" w:sz="0" w:space="0" w:color="auto"/>
        <w:right w:val="none" w:sz="0" w:space="0" w:color="auto"/>
      </w:divBdr>
    </w:div>
    <w:div w:id="1215696646">
      <w:marLeft w:val="640"/>
      <w:marRight w:val="0"/>
      <w:marTop w:val="0"/>
      <w:marBottom w:val="0"/>
      <w:divBdr>
        <w:top w:val="none" w:sz="0" w:space="0" w:color="auto"/>
        <w:left w:val="none" w:sz="0" w:space="0" w:color="auto"/>
        <w:bottom w:val="none" w:sz="0" w:space="0" w:color="auto"/>
        <w:right w:val="none" w:sz="0" w:space="0" w:color="auto"/>
      </w:divBdr>
    </w:div>
    <w:div w:id="1215698426">
      <w:marLeft w:val="640"/>
      <w:marRight w:val="0"/>
      <w:marTop w:val="0"/>
      <w:marBottom w:val="0"/>
      <w:divBdr>
        <w:top w:val="none" w:sz="0" w:space="0" w:color="auto"/>
        <w:left w:val="none" w:sz="0" w:space="0" w:color="auto"/>
        <w:bottom w:val="none" w:sz="0" w:space="0" w:color="auto"/>
        <w:right w:val="none" w:sz="0" w:space="0" w:color="auto"/>
      </w:divBdr>
    </w:div>
    <w:div w:id="1215698914">
      <w:marLeft w:val="640"/>
      <w:marRight w:val="0"/>
      <w:marTop w:val="0"/>
      <w:marBottom w:val="0"/>
      <w:divBdr>
        <w:top w:val="none" w:sz="0" w:space="0" w:color="auto"/>
        <w:left w:val="none" w:sz="0" w:space="0" w:color="auto"/>
        <w:bottom w:val="none" w:sz="0" w:space="0" w:color="auto"/>
        <w:right w:val="none" w:sz="0" w:space="0" w:color="auto"/>
      </w:divBdr>
    </w:div>
    <w:div w:id="1215700053">
      <w:marLeft w:val="640"/>
      <w:marRight w:val="0"/>
      <w:marTop w:val="0"/>
      <w:marBottom w:val="0"/>
      <w:divBdr>
        <w:top w:val="none" w:sz="0" w:space="0" w:color="auto"/>
        <w:left w:val="none" w:sz="0" w:space="0" w:color="auto"/>
        <w:bottom w:val="none" w:sz="0" w:space="0" w:color="auto"/>
        <w:right w:val="none" w:sz="0" w:space="0" w:color="auto"/>
      </w:divBdr>
    </w:div>
    <w:div w:id="1215771659">
      <w:marLeft w:val="640"/>
      <w:marRight w:val="0"/>
      <w:marTop w:val="0"/>
      <w:marBottom w:val="0"/>
      <w:divBdr>
        <w:top w:val="none" w:sz="0" w:space="0" w:color="auto"/>
        <w:left w:val="none" w:sz="0" w:space="0" w:color="auto"/>
        <w:bottom w:val="none" w:sz="0" w:space="0" w:color="auto"/>
        <w:right w:val="none" w:sz="0" w:space="0" w:color="auto"/>
      </w:divBdr>
    </w:div>
    <w:div w:id="1215775432">
      <w:marLeft w:val="640"/>
      <w:marRight w:val="0"/>
      <w:marTop w:val="0"/>
      <w:marBottom w:val="0"/>
      <w:divBdr>
        <w:top w:val="none" w:sz="0" w:space="0" w:color="auto"/>
        <w:left w:val="none" w:sz="0" w:space="0" w:color="auto"/>
        <w:bottom w:val="none" w:sz="0" w:space="0" w:color="auto"/>
        <w:right w:val="none" w:sz="0" w:space="0" w:color="auto"/>
      </w:divBdr>
    </w:div>
    <w:div w:id="1215851233">
      <w:marLeft w:val="640"/>
      <w:marRight w:val="0"/>
      <w:marTop w:val="0"/>
      <w:marBottom w:val="0"/>
      <w:divBdr>
        <w:top w:val="none" w:sz="0" w:space="0" w:color="auto"/>
        <w:left w:val="none" w:sz="0" w:space="0" w:color="auto"/>
        <w:bottom w:val="none" w:sz="0" w:space="0" w:color="auto"/>
        <w:right w:val="none" w:sz="0" w:space="0" w:color="auto"/>
      </w:divBdr>
    </w:div>
    <w:div w:id="1215894590">
      <w:marLeft w:val="640"/>
      <w:marRight w:val="0"/>
      <w:marTop w:val="0"/>
      <w:marBottom w:val="0"/>
      <w:divBdr>
        <w:top w:val="none" w:sz="0" w:space="0" w:color="auto"/>
        <w:left w:val="none" w:sz="0" w:space="0" w:color="auto"/>
        <w:bottom w:val="none" w:sz="0" w:space="0" w:color="auto"/>
        <w:right w:val="none" w:sz="0" w:space="0" w:color="auto"/>
      </w:divBdr>
    </w:div>
    <w:div w:id="1215896458">
      <w:marLeft w:val="640"/>
      <w:marRight w:val="0"/>
      <w:marTop w:val="0"/>
      <w:marBottom w:val="0"/>
      <w:divBdr>
        <w:top w:val="none" w:sz="0" w:space="0" w:color="auto"/>
        <w:left w:val="none" w:sz="0" w:space="0" w:color="auto"/>
        <w:bottom w:val="none" w:sz="0" w:space="0" w:color="auto"/>
        <w:right w:val="none" w:sz="0" w:space="0" w:color="auto"/>
      </w:divBdr>
    </w:div>
    <w:div w:id="1215897021">
      <w:marLeft w:val="640"/>
      <w:marRight w:val="0"/>
      <w:marTop w:val="0"/>
      <w:marBottom w:val="0"/>
      <w:divBdr>
        <w:top w:val="none" w:sz="0" w:space="0" w:color="auto"/>
        <w:left w:val="none" w:sz="0" w:space="0" w:color="auto"/>
        <w:bottom w:val="none" w:sz="0" w:space="0" w:color="auto"/>
        <w:right w:val="none" w:sz="0" w:space="0" w:color="auto"/>
      </w:divBdr>
    </w:div>
    <w:div w:id="1215967579">
      <w:marLeft w:val="640"/>
      <w:marRight w:val="0"/>
      <w:marTop w:val="0"/>
      <w:marBottom w:val="0"/>
      <w:divBdr>
        <w:top w:val="none" w:sz="0" w:space="0" w:color="auto"/>
        <w:left w:val="none" w:sz="0" w:space="0" w:color="auto"/>
        <w:bottom w:val="none" w:sz="0" w:space="0" w:color="auto"/>
        <w:right w:val="none" w:sz="0" w:space="0" w:color="auto"/>
      </w:divBdr>
    </w:div>
    <w:div w:id="1216045024">
      <w:marLeft w:val="640"/>
      <w:marRight w:val="0"/>
      <w:marTop w:val="0"/>
      <w:marBottom w:val="0"/>
      <w:divBdr>
        <w:top w:val="none" w:sz="0" w:space="0" w:color="auto"/>
        <w:left w:val="none" w:sz="0" w:space="0" w:color="auto"/>
        <w:bottom w:val="none" w:sz="0" w:space="0" w:color="auto"/>
        <w:right w:val="none" w:sz="0" w:space="0" w:color="auto"/>
      </w:divBdr>
    </w:div>
    <w:div w:id="1216045795">
      <w:marLeft w:val="640"/>
      <w:marRight w:val="0"/>
      <w:marTop w:val="0"/>
      <w:marBottom w:val="0"/>
      <w:divBdr>
        <w:top w:val="none" w:sz="0" w:space="0" w:color="auto"/>
        <w:left w:val="none" w:sz="0" w:space="0" w:color="auto"/>
        <w:bottom w:val="none" w:sz="0" w:space="0" w:color="auto"/>
        <w:right w:val="none" w:sz="0" w:space="0" w:color="auto"/>
      </w:divBdr>
    </w:div>
    <w:div w:id="1216114561">
      <w:marLeft w:val="640"/>
      <w:marRight w:val="0"/>
      <w:marTop w:val="0"/>
      <w:marBottom w:val="0"/>
      <w:divBdr>
        <w:top w:val="none" w:sz="0" w:space="0" w:color="auto"/>
        <w:left w:val="none" w:sz="0" w:space="0" w:color="auto"/>
        <w:bottom w:val="none" w:sz="0" w:space="0" w:color="auto"/>
        <w:right w:val="none" w:sz="0" w:space="0" w:color="auto"/>
      </w:divBdr>
    </w:div>
    <w:div w:id="1216158415">
      <w:marLeft w:val="640"/>
      <w:marRight w:val="0"/>
      <w:marTop w:val="0"/>
      <w:marBottom w:val="0"/>
      <w:divBdr>
        <w:top w:val="none" w:sz="0" w:space="0" w:color="auto"/>
        <w:left w:val="none" w:sz="0" w:space="0" w:color="auto"/>
        <w:bottom w:val="none" w:sz="0" w:space="0" w:color="auto"/>
        <w:right w:val="none" w:sz="0" w:space="0" w:color="auto"/>
      </w:divBdr>
    </w:div>
    <w:div w:id="1216164317">
      <w:marLeft w:val="640"/>
      <w:marRight w:val="0"/>
      <w:marTop w:val="0"/>
      <w:marBottom w:val="0"/>
      <w:divBdr>
        <w:top w:val="none" w:sz="0" w:space="0" w:color="auto"/>
        <w:left w:val="none" w:sz="0" w:space="0" w:color="auto"/>
        <w:bottom w:val="none" w:sz="0" w:space="0" w:color="auto"/>
        <w:right w:val="none" w:sz="0" w:space="0" w:color="auto"/>
      </w:divBdr>
    </w:div>
    <w:div w:id="1216165272">
      <w:marLeft w:val="640"/>
      <w:marRight w:val="0"/>
      <w:marTop w:val="0"/>
      <w:marBottom w:val="0"/>
      <w:divBdr>
        <w:top w:val="none" w:sz="0" w:space="0" w:color="auto"/>
        <w:left w:val="none" w:sz="0" w:space="0" w:color="auto"/>
        <w:bottom w:val="none" w:sz="0" w:space="0" w:color="auto"/>
        <w:right w:val="none" w:sz="0" w:space="0" w:color="auto"/>
      </w:divBdr>
    </w:div>
    <w:div w:id="1216233795">
      <w:marLeft w:val="640"/>
      <w:marRight w:val="0"/>
      <w:marTop w:val="0"/>
      <w:marBottom w:val="0"/>
      <w:divBdr>
        <w:top w:val="none" w:sz="0" w:space="0" w:color="auto"/>
        <w:left w:val="none" w:sz="0" w:space="0" w:color="auto"/>
        <w:bottom w:val="none" w:sz="0" w:space="0" w:color="auto"/>
        <w:right w:val="none" w:sz="0" w:space="0" w:color="auto"/>
      </w:divBdr>
    </w:div>
    <w:div w:id="1216234557">
      <w:marLeft w:val="640"/>
      <w:marRight w:val="0"/>
      <w:marTop w:val="0"/>
      <w:marBottom w:val="0"/>
      <w:divBdr>
        <w:top w:val="none" w:sz="0" w:space="0" w:color="auto"/>
        <w:left w:val="none" w:sz="0" w:space="0" w:color="auto"/>
        <w:bottom w:val="none" w:sz="0" w:space="0" w:color="auto"/>
        <w:right w:val="none" w:sz="0" w:space="0" w:color="auto"/>
      </w:divBdr>
    </w:div>
    <w:div w:id="1216238866">
      <w:marLeft w:val="640"/>
      <w:marRight w:val="0"/>
      <w:marTop w:val="0"/>
      <w:marBottom w:val="0"/>
      <w:divBdr>
        <w:top w:val="none" w:sz="0" w:space="0" w:color="auto"/>
        <w:left w:val="none" w:sz="0" w:space="0" w:color="auto"/>
        <w:bottom w:val="none" w:sz="0" w:space="0" w:color="auto"/>
        <w:right w:val="none" w:sz="0" w:space="0" w:color="auto"/>
      </w:divBdr>
    </w:div>
    <w:div w:id="1216313282">
      <w:marLeft w:val="640"/>
      <w:marRight w:val="0"/>
      <w:marTop w:val="0"/>
      <w:marBottom w:val="0"/>
      <w:divBdr>
        <w:top w:val="none" w:sz="0" w:space="0" w:color="auto"/>
        <w:left w:val="none" w:sz="0" w:space="0" w:color="auto"/>
        <w:bottom w:val="none" w:sz="0" w:space="0" w:color="auto"/>
        <w:right w:val="none" w:sz="0" w:space="0" w:color="auto"/>
      </w:divBdr>
    </w:div>
    <w:div w:id="1216357341">
      <w:marLeft w:val="640"/>
      <w:marRight w:val="0"/>
      <w:marTop w:val="0"/>
      <w:marBottom w:val="0"/>
      <w:divBdr>
        <w:top w:val="none" w:sz="0" w:space="0" w:color="auto"/>
        <w:left w:val="none" w:sz="0" w:space="0" w:color="auto"/>
        <w:bottom w:val="none" w:sz="0" w:space="0" w:color="auto"/>
        <w:right w:val="none" w:sz="0" w:space="0" w:color="auto"/>
      </w:divBdr>
    </w:div>
    <w:div w:id="1216426094">
      <w:marLeft w:val="640"/>
      <w:marRight w:val="0"/>
      <w:marTop w:val="0"/>
      <w:marBottom w:val="0"/>
      <w:divBdr>
        <w:top w:val="none" w:sz="0" w:space="0" w:color="auto"/>
        <w:left w:val="none" w:sz="0" w:space="0" w:color="auto"/>
        <w:bottom w:val="none" w:sz="0" w:space="0" w:color="auto"/>
        <w:right w:val="none" w:sz="0" w:space="0" w:color="auto"/>
      </w:divBdr>
    </w:div>
    <w:div w:id="1216427445">
      <w:marLeft w:val="640"/>
      <w:marRight w:val="0"/>
      <w:marTop w:val="0"/>
      <w:marBottom w:val="0"/>
      <w:divBdr>
        <w:top w:val="none" w:sz="0" w:space="0" w:color="auto"/>
        <w:left w:val="none" w:sz="0" w:space="0" w:color="auto"/>
        <w:bottom w:val="none" w:sz="0" w:space="0" w:color="auto"/>
        <w:right w:val="none" w:sz="0" w:space="0" w:color="auto"/>
      </w:divBdr>
    </w:div>
    <w:div w:id="1216428157">
      <w:marLeft w:val="640"/>
      <w:marRight w:val="0"/>
      <w:marTop w:val="0"/>
      <w:marBottom w:val="0"/>
      <w:divBdr>
        <w:top w:val="none" w:sz="0" w:space="0" w:color="auto"/>
        <w:left w:val="none" w:sz="0" w:space="0" w:color="auto"/>
        <w:bottom w:val="none" w:sz="0" w:space="0" w:color="auto"/>
        <w:right w:val="none" w:sz="0" w:space="0" w:color="auto"/>
      </w:divBdr>
    </w:div>
    <w:div w:id="1216509752">
      <w:marLeft w:val="640"/>
      <w:marRight w:val="0"/>
      <w:marTop w:val="0"/>
      <w:marBottom w:val="0"/>
      <w:divBdr>
        <w:top w:val="none" w:sz="0" w:space="0" w:color="auto"/>
        <w:left w:val="none" w:sz="0" w:space="0" w:color="auto"/>
        <w:bottom w:val="none" w:sz="0" w:space="0" w:color="auto"/>
        <w:right w:val="none" w:sz="0" w:space="0" w:color="auto"/>
      </w:divBdr>
    </w:div>
    <w:div w:id="1216620644">
      <w:marLeft w:val="640"/>
      <w:marRight w:val="0"/>
      <w:marTop w:val="0"/>
      <w:marBottom w:val="0"/>
      <w:divBdr>
        <w:top w:val="none" w:sz="0" w:space="0" w:color="auto"/>
        <w:left w:val="none" w:sz="0" w:space="0" w:color="auto"/>
        <w:bottom w:val="none" w:sz="0" w:space="0" w:color="auto"/>
        <w:right w:val="none" w:sz="0" w:space="0" w:color="auto"/>
      </w:divBdr>
    </w:div>
    <w:div w:id="1216699364">
      <w:marLeft w:val="640"/>
      <w:marRight w:val="0"/>
      <w:marTop w:val="0"/>
      <w:marBottom w:val="0"/>
      <w:divBdr>
        <w:top w:val="none" w:sz="0" w:space="0" w:color="auto"/>
        <w:left w:val="none" w:sz="0" w:space="0" w:color="auto"/>
        <w:bottom w:val="none" w:sz="0" w:space="0" w:color="auto"/>
        <w:right w:val="none" w:sz="0" w:space="0" w:color="auto"/>
      </w:divBdr>
    </w:div>
    <w:div w:id="1216699789">
      <w:marLeft w:val="640"/>
      <w:marRight w:val="0"/>
      <w:marTop w:val="0"/>
      <w:marBottom w:val="0"/>
      <w:divBdr>
        <w:top w:val="none" w:sz="0" w:space="0" w:color="auto"/>
        <w:left w:val="none" w:sz="0" w:space="0" w:color="auto"/>
        <w:bottom w:val="none" w:sz="0" w:space="0" w:color="auto"/>
        <w:right w:val="none" w:sz="0" w:space="0" w:color="auto"/>
      </w:divBdr>
    </w:div>
    <w:div w:id="1216700117">
      <w:marLeft w:val="640"/>
      <w:marRight w:val="0"/>
      <w:marTop w:val="0"/>
      <w:marBottom w:val="0"/>
      <w:divBdr>
        <w:top w:val="none" w:sz="0" w:space="0" w:color="auto"/>
        <w:left w:val="none" w:sz="0" w:space="0" w:color="auto"/>
        <w:bottom w:val="none" w:sz="0" w:space="0" w:color="auto"/>
        <w:right w:val="none" w:sz="0" w:space="0" w:color="auto"/>
      </w:divBdr>
    </w:div>
    <w:div w:id="1216701512">
      <w:marLeft w:val="640"/>
      <w:marRight w:val="0"/>
      <w:marTop w:val="0"/>
      <w:marBottom w:val="0"/>
      <w:divBdr>
        <w:top w:val="none" w:sz="0" w:space="0" w:color="auto"/>
        <w:left w:val="none" w:sz="0" w:space="0" w:color="auto"/>
        <w:bottom w:val="none" w:sz="0" w:space="0" w:color="auto"/>
        <w:right w:val="none" w:sz="0" w:space="0" w:color="auto"/>
      </w:divBdr>
    </w:div>
    <w:div w:id="1216702590">
      <w:marLeft w:val="640"/>
      <w:marRight w:val="0"/>
      <w:marTop w:val="0"/>
      <w:marBottom w:val="0"/>
      <w:divBdr>
        <w:top w:val="none" w:sz="0" w:space="0" w:color="auto"/>
        <w:left w:val="none" w:sz="0" w:space="0" w:color="auto"/>
        <w:bottom w:val="none" w:sz="0" w:space="0" w:color="auto"/>
        <w:right w:val="none" w:sz="0" w:space="0" w:color="auto"/>
      </w:divBdr>
    </w:div>
    <w:div w:id="1216745464">
      <w:marLeft w:val="640"/>
      <w:marRight w:val="0"/>
      <w:marTop w:val="0"/>
      <w:marBottom w:val="0"/>
      <w:divBdr>
        <w:top w:val="none" w:sz="0" w:space="0" w:color="auto"/>
        <w:left w:val="none" w:sz="0" w:space="0" w:color="auto"/>
        <w:bottom w:val="none" w:sz="0" w:space="0" w:color="auto"/>
        <w:right w:val="none" w:sz="0" w:space="0" w:color="auto"/>
      </w:divBdr>
    </w:div>
    <w:div w:id="1216812862">
      <w:marLeft w:val="640"/>
      <w:marRight w:val="0"/>
      <w:marTop w:val="0"/>
      <w:marBottom w:val="0"/>
      <w:divBdr>
        <w:top w:val="none" w:sz="0" w:space="0" w:color="auto"/>
        <w:left w:val="none" w:sz="0" w:space="0" w:color="auto"/>
        <w:bottom w:val="none" w:sz="0" w:space="0" w:color="auto"/>
        <w:right w:val="none" w:sz="0" w:space="0" w:color="auto"/>
      </w:divBdr>
    </w:div>
    <w:div w:id="1216815030">
      <w:marLeft w:val="640"/>
      <w:marRight w:val="0"/>
      <w:marTop w:val="0"/>
      <w:marBottom w:val="0"/>
      <w:divBdr>
        <w:top w:val="none" w:sz="0" w:space="0" w:color="auto"/>
        <w:left w:val="none" w:sz="0" w:space="0" w:color="auto"/>
        <w:bottom w:val="none" w:sz="0" w:space="0" w:color="auto"/>
        <w:right w:val="none" w:sz="0" w:space="0" w:color="auto"/>
      </w:divBdr>
    </w:div>
    <w:div w:id="1216816129">
      <w:marLeft w:val="640"/>
      <w:marRight w:val="0"/>
      <w:marTop w:val="0"/>
      <w:marBottom w:val="0"/>
      <w:divBdr>
        <w:top w:val="none" w:sz="0" w:space="0" w:color="auto"/>
        <w:left w:val="none" w:sz="0" w:space="0" w:color="auto"/>
        <w:bottom w:val="none" w:sz="0" w:space="0" w:color="auto"/>
        <w:right w:val="none" w:sz="0" w:space="0" w:color="auto"/>
      </w:divBdr>
    </w:div>
    <w:div w:id="1216816971">
      <w:marLeft w:val="640"/>
      <w:marRight w:val="0"/>
      <w:marTop w:val="0"/>
      <w:marBottom w:val="0"/>
      <w:divBdr>
        <w:top w:val="none" w:sz="0" w:space="0" w:color="auto"/>
        <w:left w:val="none" w:sz="0" w:space="0" w:color="auto"/>
        <w:bottom w:val="none" w:sz="0" w:space="0" w:color="auto"/>
        <w:right w:val="none" w:sz="0" w:space="0" w:color="auto"/>
      </w:divBdr>
    </w:div>
    <w:div w:id="1216819090">
      <w:marLeft w:val="640"/>
      <w:marRight w:val="0"/>
      <w:marTop w:val="0"/>
      <w:marBottom w:val="0"/>
      <w:divBdr>
        <w:top w:val="none" w:sz="0" w:space="0" w:color="auto"/>
        <w:left w:val="none" w:sz="0" w:space="0" w:color="auto"/>
        <w:bottom w:val="none" w:sz="0" w:space="0" w:color="auto"/>
        <w:right w:val="none" w:sz="0" w:space="0" w:color="auto"/>
      </w:divBdr>
    </w:div>
    <w:div w:id="1216888697">
      <w:marLeft w:val="640"/>
      <w:marRight w:val="0"/>
      <w:marTop w:val="0"/>
      <w:marBottom w:val="0"/>
      <w:divBdr>
        <w:top w:val="none" w:sz="0" w:space="0" w:color="auto"/>
        <w:left w:val="none" w:sz="0" w:space="0" w:color="auto"/>
        <w:bottom w:val="none" w:sz="0" w:space="0" w:color="auto"/>
        <w:right w:val="none" w:sz="0" w:space="0" w:color="auto"/>
      </w:divBdr>
    </w:div>
    <w:div w:id="1216967308">
      <w:marLeft w:val="640"/>
      <w:marRight w:val="0"/>
      <w:marTop w:val="0"/>
      <w:marBottom w:val="0"/>
      <w:divBdr>
        <w:top w:val="none" w:sz="0" w:space="0" w:color="auto"/>
        <w:left w:val="none" w:sz="0" w:space="0" w:color="auto"/>
        <w:bottom w:val="none" w:sz="0" w:space="0" w:color="auto"/>
        <w:right w:val="none" w:sz="0" w:space="0" w:color="auto"/>
      </w:divBdr>
    </w:div>
    <w:div w:id="1216969510">
      <w:marLeft w:val="640"/>
      <w:marRight w:val="0"/>
      <w:marTop w:val="0"/>
      <w:marBottom w:val="0"/>
      <w:divBdr>
        <w:top w:val="none" w:sz="0" w:space="0" w:color="auto"/>
        <w:left w:val="none" w:sz="0" w:space="0" w:color="auto"/>
        <w:bottom w:val="none" w:sz="0" w:space="0" w:color="auto"/>
        <w:right w:val="none" w:sz="0" w:space="0" w:color="auto"/>
      </w:divBdr>
    </w:div>
    <w:div w:id="1217006295">
      <w:marLeft w:val="640"/>
      <w:marRight w:val="0"/>
      <w:marTop w:val="0"/>
      <w:marBottom w:val="0"/>
      <w:divBdr>
        <w:top w:val="none" w:sz="0" w:space="0" w:color="auto"/>
        <w:left w:val="none" w:sz="0" w:space="0" w:color="auto"/>
        <w:bottom w:val="none" w:sz="0" w:space="0" w:color="auto"/>
        <w:right w:val="none" w:sz="0" w:space="0" w:color="auto"/>
      </w:divBdr>
    </w:div>
    <w:div w:id="1217010519">
      <w:marLeft w:val="640"/>
      <w:marRight w:val="0"/>
      <w:marTop w:val="0"/>
      <w:marBottom w:val="0"/>
      <w:divBdr>
        <w:top w:val="none" w:sz="0" w:space="0" w:color="auto"/>
        <w:left w:val="none" w:sz="0" w:space="0" w:color="auto"/>
        <w:bottom w:val="none" w:sz="0" w:space="0" w:color="auto"/>
        <w:right w:val="none" w:sz="0" w:space="0" w:color="auto"/>
      </w:divBdr>
    </w:div>
    <w:div w:id="1217277547">
      <w:marLeft w:val="640"/>
      <w:marRight w:val="0"/>
      <w:marTop w:val="0"/>
      <w:marBottom w:val="0"/>
      <w:divBdr>
        <w:top w:val="none" w:sz="0" w:space="0" w:color="auto"/>
        <w:left w:val="none" w:sz="0" w:space="0" w:color="auto"/>
        <w:bottom w:val="none" w:sz="0" w:space="0" w:color="auto"/>
        <w:right w:val="none" w:sz="0" w:space="0" w:color="auto"/>
      </w:divBdr>
    </w:div>
    <w:div w:id="1217278704">
      <w:marLeft w:val="640"/>
      <w:marRight w:val="0"/>
      <w:marTop w:val="0"/>
      <w:marBottom w:val="0"/>
      <w:divBdr>
        <w:top w:val="none" w:sz="0" w:space="0" w:color="auto"/>
        <w:left w:val="none" w:sz="0" w:space="0" w:color="auto"/>
        <w:bottom w:val="none" w:sz="0" w:space="0" w:color="auto"/>
        <w:right w:val="none" w:sz="0" w:space="0" w:color="auto"/>
      </w:divBdr>
    </w:div>
    <w:div w:id="1217280401">
      <w:marLeft w:val="640"/>
      <w:marRight w:val="0"/>
      <w:marTop w:val="0"/>
      <w:marBottom w:val="0"/>
      <w:divBdr>
        <w:top w:val="none" w:sz="0" w:space="0" w:color="auto"/>
        <w:left w:val="none" w:sz="0" w:space="0" w:color="auto"/>
        <w:bottom w:val="none" w:sz="0" w:space="0" w:color="auto"/>
        <w:right w:val="none" w:sz="0" w:space="0" w:color="auto"/>
      </w:divBdr>
    </w:div>
    <w:div w:id="1217354842">
      <w:marLeft w:val="640"/>
      <w:marRight w:val="0"/>
      <w:marTop w:val="0"/>
      <w:marBottom w:val="0"/>
      <w:divBdr>
        <w:top w:val="none" w:sz="0" w:space="0" w:color="auto"/>
        <w:left w:val="none" w:sz="0" w:space="0" w:color="auto"/>
        <w:bottom w:val="none" w:sz="0" w:space="0" w:color="auto"/>
        <w:right w:val="none" w:sz="0" w:space="0" w:color="auto"/>
      </w:divBdr>
    </w:div>
    <w:div w:id="1217401672">
      <w:marLeft w:val="640"/>
      <w:marRight w:val="0"/>
      <w:marTop w:val="0"/>
      <w:marBottom w:val="0"/>
      <w:divBdr>
        <w:top w:val="none" w:sz="0" w:space="0" w:color="auto"/>
        <w:left w:val="none" w:sz="0" w:space="0" w:color="auto"/>
        <w:bottom w:val="none" w:sz="0" w:space="0" w:color="auto"/>
        <w:right w:val="none" w:sz="0" w:space="0" w:color="auto"/>
      </w:divBdr>
    </w:div>
    <w:div w:id="1217426455">
      <w:marLeft w:val="640"/>
      <w:marRight w:val="0"/>
      <w:marTop w:val="0"/>
      <w:marBottom w:val="0"/>
      <w:divBdr>
        <w:top w:val="none" w:sz="0" w:space="0" w:color="auto"/>
        <w:left w:val="none" w:sz="0" w:space="0" w:color="auto"/>
        <w:bottom w:val="none" w:sz="0" w:space="0" w:color="auto"/>
        <w:right w:val="none" w:sz="0" w:space="0" w:color="auto"/>
      </w:divBdr>
    </w:div>
    <w:div w:id="1217428016">
      <w:marLeft w:val="640"/>
      <w:marRight w:val="0"/>
      <w:marTop w:val="0"/>
      <w:marBottom w:val="0"/>
      <w:divBdr>
        <w:top w:val="none" w:sz="0" w:space="0" w:color="auto"/>
        <w:left w:val="none" w:sz="0" w:space="0" w:color="auto"/>
        <w:bottom w:val="none" w:sz="0" w:space="0" w:color="auto"/>
        <w:right w:val="none" w:sz="0" w:space="0" w:color="auto"/>
      </w:divBdr>
    </w:div>
    <w:div w:id="1217468384">
      <w:marLeft w:val="640"/>
      <w:marRight w:val="0"/>
      <w:marTop w:val="0"/>
      <w:marBottom w:val="0"/>
      <w:divBdr>
        <w:top w:val="none" w:sz="0" w:space="0" w:color="auto"/>
        <w:left w:val="none" w:sz="0" w:space="0" w:color="auto"/>
        <w:bottom w:val="none" w:sz="0" w:space="0" w:color="auto"/>
        <w:right w:val="none" w:sz="0" w:space="0" w:color="auto"/>
      </w:divBdr>
    </w:div>
    <w:div w:id="1217470282">
      <w:marLeft w:val="640"/>
      <w:marRight w:val="0"/>
      <w:marTop w:val="0"/>
      <w:marBottom w:val="0"/>
      <w:divBdr>
        <w:top w:val="none" w:sz="0" w:space="0" w:color="auto"/>
        <w:left w:val="none" w:sz="0" w:space="0" w:color="auto"/>
        <w:bottom w:val="none" w:sz="0" w:space="0" w:color="auto"/>
        <w:right w:val="none" w:sz="0" w:space="0" w:color="auto"/>
      </w:divBdr>
    </w:div>
    <w:div w:id="1217475478">
      <w:marLeft w:val="640"/>
      <w:marRight w:val="0"/>
      <w:marTop w:val="0"/>
      <w:marBottom w:val="0"/>
      <w:divBdr>
        <w:top w:val="none" w:sz="0" w:space="0" w:color="auto"/>
        <w:left w:val="none" w:sz="0" w:space="0" w:color="auto"/>
        <w:bottom w:val="none" w:sz="0" w:space="0" w:color="auto"/>
        <w:right w:val="none" w:sz="0" w:space="0" w:color="auto"/>
      </w:divBdr>
    </w:div>
    <w:div w:id="1217543006">
      <w:marLeft w:val="640"/>
      <w:marRight w:val="0"/>
      <w:marTop w:val="0"/>
      <w:marBottom w:val="0"/>
      <w:divBdr>
        <w:top w:val="none" w:sz="0" w:space="0" w:color="auto"/>
        <w:left w:val="none" w:sz="0" w:space="0" w:color="auto"/>
        <w:bottom w:val="none" w:sz="0" w:space="0" w:color="auto"/>
        <w:right w:val="none" w:sz="0" w:space="0" w:color="auto"/>
      </w:divBdr>
    </w:div>
    <w:div w:id="1217548831">
      <w:marLeft w:val="640"/>
      <w:marRight w:val="0"/>
      <w:marTop w:val="0"/>
      <w:marBottom w:val="0"/>
      <w:divBdr>
        <w:top w:val="none" w:sz="0" w:space="0" w:color="auto"/>
        <w:left w:val="none" w:sz="0" w:space="0" w:color="auto"/>
        <w:bottom w:val="none" w:sz="0" w:space="0" w:color="auto"/>
        <w:right w:val="none" w:sz="0" w:space="0" w:color="auto"/>
      </w:divBdr>
    </w:div>
    <w:div w:id="1217552315">
      <w:marLeft w:val="640"/>
      <w:marRight w:val="0"/>
      <w:marTop w:val="0"/>
      <w:marBottom w:val="0"/>
      <w:divBdr>
        <w:top w:val="none" w:sz="0" w:space="0" w:color="auto"/>
        <w:left w:val="none" w:sz="0" w:space="0" w:color="auto"/>
        <w:bottom w:val="none" w:sz="0" w:space="0" w:color="auto"/>
        <w:right w:val="none" w:sz="0" w:space="0" w:color="auto"/>
      </w:divBdr>
    </w:div>
    <w:div w:id="1217593961">
      <w:marLeft w:val="640"/>
      <w:marRight w:val="0"/>
      <w:marTop w:val="0"/>
      <w:marBottom w:val="0"/>
      <w:divBdr>
        <w:top w:val="none" w:sz="0" w:space="0" w:color="auto"/>
        <w:left w:val="none" w:sz="0" w:space="0" w:color="auto"/>
        <w:bottom w:val="none" w:sz="0" w:space="0" w:color="auto"/>
        <w:right w:val="none" w:sz="0" w:space="0" w:color="auto"/>
      </w:divBdr>
    </w:div>
    <w:div w:id="1217594756">
      <w:marLeft w:val="640"/>
      <w:marRight w:val="0"/>
      <w:marTop w:val="0"/>
      <w:marBottom w:val="0"/>
      <w:divBdr>
        <w:top w:val="none" w:sz="0" w:space="0" w:color="auto"/>
        <w:left w:val="none" w:sz="0" w:space="0" w:color="auto"/>
        <w:bottom w:val="none" w:sz="0" w:space="0" w:color="auto"/>
        <w:right w:val="none" w:sz="0" w:space="0" w:color="auto"/>
      </w:divBdr>
    </w:div>
    <w:div w:id="1217620490">
      <w:marLeft w:val="640"/>
      <w:marRight w:val="0"/>
      <w:marTop w:val="0"/>
      <w:marBottom w:val="0"/>
      <w:divBdr>
        <w:top w:val="none" w:sz="0" w:space="0" w:color="auto"/>
        <w:left w:val="none" w:sz="0" w:space="0" w:color="auto"/>
        <w:bottom w:val="none" w:sz="0" w:space="0" w:color="auto"/>
        <w:right w:val="none" w:sz="0" w:space="0" w:color="auto"/>
      </w:divBdr>
    </w:div>
    <w:div w:id="1217668804">
      <w:marLeft w:val="640"/>
      <w:marRight w:val="0"/>
      <w:marTop w:val="0"/>
      <w:marBottom w:val="0"/>
      <w:divBdr>
        <w:top w:val="none" w:sz="0" w:space="0" w:color="auto"/>
        <w:left w:val="none" w:sz="0" w:space="0" w:color="auto"/>
        <w:bottom w:val="none" w:sz="0" w:space="0" w:color="auto"/>
        <w:right w:val="none" w:sz="0" w:space="0" w:color="auto"/>
      </w:divBdr>
    </w:div>
    <w:div w:id="1217740911">
      <w:marLeft w:val="640"/>
      <w:marRight w:val="0"/>
      <w:marTop w:val="0"/>
      <w:marBottom w:val="0"/>
      <w:divBdr>
        <w:top w:val="none" w:sz="0" w:space="0" w:color="auto"/>
        <w:left w:val="none" w:sz="0" w:space="0" w:color="auto"/>
        <w:bottom w:val="none" w:sz="0" w:space="0" w:color="auto"/>
        <w:right w:val="none" w:sz="0" w:space="0" w:color="auto"/>
      </w:divBdr>
    </w:div>
    <w:div w:id="1217814278">
      <w:marLeft w:val="640"/>
      <w:marRight w:val="0"/>
      <w:marTop w:val="0"/>
      <w:marBottom w:val="0"/>
      <w:divBdr>
        <w:top w:val="none" w:sz="0" w:space="0" w:color="auto"/>
        <w:left w:val="none" w:sz="0" w:space="0" w:color="auto"/>
        <w:bottom w:val="none" w:sz="0" w:space="0" w:color="auto"/>
        <w:right w:val="none" w:sz="0" w:space="0" w:color="auto"/>
      </w:divBdr>
    </w:div>
    <w:div w:id="1217816823">
      <w:marLeft w:val="640"/>
      <w:marRight w:val="0"/>
      <w:marTop w:val="0"/>
      <w:marBottom w:val="0"/>
      <w:divBdr>
        <w:top w:val="none" w:sz="0" w:space="0" w:color="auto"/>
        <w:left w:val="none" w:sz="0" w:space="0" w:color="auto"/>
        <w:bottom w:val="none" w:sz="0" w:space="0" w:color="auto"/>
        <w:right w:val="none" w:sz="0" w:space="0" w:color="auto"/>
      </w:divBdr>
    </w:div>
    <w:div w:id="1218011358">
      <w:marLeft w:val="640"/>
      <w:marRight w:val="0"/>
      <w:marTop w:val="0"/>
      <w:marBottom w:val="0"/>
      <w:divBdr>
        <w:top w:val="none" w:sz="0" w:space="0" w:color="auto"/>
        <w:left w:val="none" w:sz="0" w:space="0" w:color="auto"/>
        <w:bottom w:val="none" w:sz="0" w:space="0" w:color="auto"/>
        <w:right w:val="none" w:sz="0" w:space="0" w:color="auto"/>
      </w:divBdr>
    </w:div>
    <w:div w:id="1218056172">
      <w:marLeft w:val="640"/>
      <w:marRight w:val="0"/>
      <w:marTop w:val="0"/>
      <w:marBottom w:val="0"/>
      <w:divBdr>
        <w:top w:val="none" w:sz="0" w:space="0" w:color="auto"/>
        <w:left w:val="none" w:sz="0" w:space="0" w:color="auto"/>
        <w:bottom w:val="none" w:sz="0" w:space="0" w:color="auto"/>
        <w:right w:val="none" w:sz="0" w:space="0" w:color="auto"/>
      </w:divBdr>
    </w:div>
    <w:div w:id="1218128801">
      <w:marLeft w:val="640"/>
      <w:marRight w:val="0"/>
      <w:marTop w:val="0"/>
      <w:marBottom w:val="0"/>
      <w:divBdr>
        <w:top w:val="none" w:sz="0" w:space="0" w:color="auto"/>
        <w:left w:val="none" w:sz="0" w:space="0" w:color="auto"/>
        <w:bottom w:val="none" w:sz="0" w:space="0" w:color="auto"/>
        <w:right w:val="none" w:sz="0" w:space="0" w:color="auto"/>
      </w:divBdr>
    </w:div>
    <w:div w:id="1218129642">
      <w:marLeft w:val="640"/>
      <w:marRight w:val="0"/>
      <w:marTop w:val="0"/>
      <w:marBottom w:val="0"/>
      <w:divBdr>
        <w:top w:val="none" w:sz="0" w:space="0" w:color="auto"/>
        <w:left w:val="none" w:sz="0" w:space="0" w:color="auto"/>
        <w:bottom w:val="none" w:sz="0" w:space="0" w:color="auto"/>
        <w:right w:val="none" w:sz="0" w:space="0" w:color="auto"/>
      </w:divBdr>
    </w:div>
    <w:div w:id="1218129665">
      <w:marLeft w:val="640"/>
      <w:marRight w:val="0"/>
      <w:marTop w:val="0"/>
      <w:marBottom w:val="0"/>
      <w:divBdr>
        <w:top w:val="none" w:sz="0" w:space="0" w:color="auto"/>
        <w:left w:val="none" w:sz="0" w:space="0" w:color="auto"/>
        <w:bottom w:val="none" w:sz="0" w:space="0" w:color="auto"/>
        <w:right w:val="none" w:sz="0" w:space="0" w:color="auto"/>
      </w:divBdr>
    </w:div>
    <w:div w:id="1218130241">
      <w:marLeft w:val="640"/>
      <w:marRight w:val="0"/>
      <w:marTop w:val="0"/>
      <w:marBottom w:val="0"/>
      <w:divBdr>
        <w:top w:val="none" w:sz="0" w:space="0" w:color="auto"/>
        <w:left w:val="none" w:sz="0" w:space="0" w:color="auto"/>
        <w:bottom w:val="none" w:sz="0" w:space="0" w:color="auto"/>
        <w:right w:val="none" w:sz="0" w:space="0" w:color="auto"/>
      </w:divBdr>
    </w:div>
    <w:div w:id="1218131659">
      <w:marLeft w:val="640"/>
      <w:marRight w:val="0"/>
      <w:marTop w:val="0"/>
      <w:marBottom w:val="0"/>
      <w:divBdr>
        <w:top w:val="none" w:sz="0" w:space="0" w:color="auto"/>
        <w:left w:val="none" w:sz="0" w:space="0" w:color="auto"/>
        <w:bottom w:val="none" w:sz="0" w:space="0" w:color="auto"/>
        <w:right w:val="none" w:sz="0" w:space="0" w:color="auto"/>
      </w:divBdr>
    </w:div>
    <w:div w:id="1218205837">
      <w:marLeft w:val="640"/>
      <w:marRight w:val="0"/>
      <w:marTop w:val="0"/>
      <w:marBottom w:val="0"/>
      <w:divBdr>
        <w:top w:val="none" w:sz="0" w:space="0" w:color="auto"/>
        <w:left w:val="none" w:sz="0" w:space="0" w:color="auto"/>
        <w:bottom w:val="none" w:sz="0" w:space="0" w:color="auto"/>
        <w:right w:val="none" w:sz="0" w:space="0" w:color="auto"/>
      </w:divBdr>
    </w:div>
    <w:div w:id="1218392630">
      <w:marLeft w:val="640"/>
      <w:marRight w:val="0"/>
      <w:marTop w:val="0"/>
      <w:marBottom w:val="0"/>
      <w:divBdr>
        <w:top w:val="none" w:sz="0" w:space="0" w:color="auto"/>
        <w:left w:val="none" w:sz="0" w:space="0" w:color="auto"/>
        <w:bottom w:val="none" w:sz="0" w:space="0" w:color="auto"/>
        <w:right w:val="none" w:sz="0" w:space="0" w:color="auto"/>
      </w:divBdr>
    </w:div>
    <w:div w:id="1218398053">
      <w:marLeft w:val="640"/>
      <w:marRight w:val="0"/>
      <w:marTop w:val="0"/>
      <w:marBottom w:val="0"/>
      <w:divBdr>
        <w:top w:val="none" w:sz="0" w:space="0" w:color="auto"/>
        <w:left w:val="none" w:sz="0" w:space="0" w:color="auto"/>
        <w:bottom w:val="none" w:sz="0" w:space="0" w:color="auto"/>
        <w:right w:val="none" w:sz="0" w:space="0" w:color="auto"/>
      </w:divBdr>
    </w:div>
    <w:div w:id="1218398935">
      <w:marLeft w:val="640"/>
      <w:marRight w:val="0"/>
      <w:marTop w:val="0"/>
      <w:marBottom w:val="0"/>
      <w:divBdr>
        <w:top w:val="none" w:sz="0" w:space="0" w:color="auto"/>
        <w:left w:val="none" w:sz="0" w:space="0" w:color="auto"/>
        <w:bottom w:val="none" w:sz="0" w:space="0" w:color="auto"/>
        <w:right w:val="none" w:sz="0" w:space="0" w:color="auto"/>
      </w:divBdr>
    </w:div>
    <w:div w:id="1218400935">
      <w:marLeft w:val="640"/>
      <w:marRight w:val="0"/>
      <w:marTop w:val="0"/>
      <w:marBottom w:val="0"/>
      <w:divBdr>
        <w:top w:val="none" w:sz="0" w:space="0" w:color="auto"/>
        <w:left w:val="none" w:sz="0" w:space="0" w:color="auto"/>
        <w:bottom w:val="none" w:sz="0" w:space="0" w:color="auto"/>
        <w:right w:val="none" w:sz="0" w:space="0" w:color="auto"/>
      </w:divBdr>
    </w:div>
    <w:div w:id="1218473852">
      <w:marLeft w:val="640"/>
      <w:marRight w:val="0"/>
      <w:marTop w:val="0"/>
      <w:marBottom w:val="0"/>
      <w:divBdr>
        <w:top w:val="none" w:sz="0" w:space="0" w:color="auto"/>
        <w:left w:val="none" w:sz="0" w:space="0" w:color="auto"/>
        <w:bottom w:val="none" w:sz="0" w:space="0" w:color="auto"/>
        <w:right w:val="none" w:sz="0" w:space="0" w:color="auto"/>
      </w:divBdr>
    </w:div>
    <w:div w:id="1218593354">
      <w:marLeft w:val="640"/>
      <w:marRight w:val="0"/>
      <w:marTop w:val="0"/>
      <w:marBottom w:val="0"/>
      <w:divBdr>
        <w:top w:val="none" w:sz="0" w:space="0" w:color="auto"/>
        <w:left w:val="none" w:sz="0" w:space="0" w:color="auto"/>
        <w:bottom w:val="none" w:sz="0" w:space="0" w:color="auto"/>
        <w:right w:val="none" w:sz="0" w:space="0" w:color="auto"/>
      </w:divBdr>
    </w:div>
    <w:div w:id="1218660867">
      <w:marLeft w:val="640"/>
      <w:marRight w:val="0"/>
      <w:marTop w:val="0"/>
      <w:marBottom w:val="0"/>
      <w:divBdr>
        <w:top w:val="none" w:sz="0" w:space="0" w:color="auto"/>
        <w:left w:val="none" w:sz="0" w:space="0" w:color="auto"/>
        <w:bottom w:val="none" w:sz="0" w:space="0" w:color="auto"/>
        <w:right w:val="none" w:sz="0" w:space="0" w:color="auto"/>
      </w:divBdr>
    </w:div>
    <w:div w:id="1218665359">
      <w:marLeft w:val="640"/>
      <w:marRight w:val="0"/>
      <w:marTop w:val="0"/>
      <w:marBottom w:val="0"/>
      <w:divBdr>
        <w:top w:val="none" w:sz="0" w:space="0" w:color="auto"/>
        <w:left w:val="none" w:sz="0" w:space="0" w:color="auto"/>
        <w:bottom w:val="none" w:sz="0" w:space="0" w:color="auto"/>
        <w:right w:val="none" w:sz="0" w:space="0" w:color="auto"/>
      </w:divBdr>
    </w:div>
    <w:div w:id="1218668744">
      <w:marLeft w:val="640"/>
      <w:marRight w:val="0"/>
      <w:marTop w:val="0"/>
      <w:marBottom w:val="0"/>
      <w:divBdr>
        <w:top w:val="none" w:sz="0" w:space="0" w:color="auto"/>
        <w:left w:val="none" w:sz="0" w:space="0" w:color="auto"/>
        <w:bottom w:val="none" w:sz="0" w:space="0" w:color="auto"/>
        <w:right w:val="none" w:sz="0" w:space="0" w:color="auto"/>
      </w:divBdr>
    </w:div>
    <w:div w:id="1218707485">
      <w:marLeft w:val="640"/>
      <w:marRight w:val="0"/>
      <w:marTop w:val="0"/>
      <w:marBottom w:val="0"/>
      <w:divBdr>
        <w:top w:val="none" w:sz="0" w:space="0" w:color="auto"/>
        <w:left w:val="none" w:sz="0" w:space="0" w:color="auto"/>
        <w:bottom w:val="none" w:sz="0" w:space="0" w:color="auto"/>
        <w:right w:val="none" w:sz="0" w:space="0" w:color="auto"/>
      </w:divBdr>
    </w:div>
    <w:div w:id="1218854693">
      <w:marLeft w:val="640"/>
      <w:marRight w:val="0"/>
      <w:marTop w:val="0"/>
      <w:marBottom w:val="0"/>
      <w:divBdr>
        <w:top w:val="none" w:sz="0" w:space="0" w:color="auto"/>
        <w:left w:val="none" w:sz="0" w:space="0" w:color="auto"/>
        <w:bottom w:val="none" w:sz="0" w:space="0" w:color="auto"/>
        <w:right w:val="none" w:sz="0" w:space="0" w:color="auto"/>
      </w:divBdr>
    </w:div>
    <w:div w:id="1218856085">
      <w:marLeft w:val="640"/>
      <w:marRight w:val="0"/>
      <w:marTop w:val="0"/>
      <w:marBottom w:val="0"/>
      <w:divBdr>
        <w:top w:val="none" w:sz="0" w:space="0" w:color="auto"/>
        <w:left w:val="none" w:sz="0" w:space="0" w:color="auto"/>
        <w:bottom w:val="none" w:sz="0" w:space="0" w:color="auto"/>
        <w:right w:val="none" w:sz="0" w:space="0" w:color="auto"/>
      </w:divBdr>
    </w:div>
    <w:div w:id="1218859399">
      <w:marLeft w:val="640"/>
      <w:marRight w:val="0"/>
      <w:marTop w:val="0"/>
      <w:marBottom w:val="0"/>
      <w:divBdr>
        <w:top w:val="none" w:sz="0" w:space="0" w:color="auto"/>
        <w:left w:val="none" w:sz="0" w:space="0" w:color="auto"/>
        <w:bottom w:val="none" w:sz="0" w:space="0" w:color="auto"/>
        <w:right w:val="none" w:sz="0" w:space="0" w:color="auto"/>
      </w:divBdr>
    </w:div>
    <w:div w:id="1218860362">
      <w:marLeft w:val="640"/>
      <w:marRight w:val="0"/>
      <w:marTop w:val="0"/>
      <w:marBottom w:val="0"/>
      <w:divBdr>
        <w:top w:val="none" w:sz="0" w:space="0" w:color="auto"/>
        <w:left w:val="none" w:sz="0" w:space="0" w:color="auto"/>
        <w:bottom w:val="none" w:sz="0" w:space="0" w:color="auto"/>
        <w:right w:val="none" w:sz="0" w:space="0" w:color="auto"/>
      </w:divBdr>
    </w:div>
    <w:div w:id="1218860425">
      <w:marLeft w:val="640"/>
      <w:marRight w:val="0"/>
      <w:marTop w:val="0"/>
      <w:marBottom w:val="0"/>
      <w:divBdr>
        <w:top w:val="none" w:sz="0" w:space="0" w:color="auto"/>
        <w:left w:val="none" w:sz="0" w:space="0" w:color="auto"/>
        <w:bottom w:val="none" w:sz="0" w:space="0" w:color="auto"/>
        <w:right w:val="none" w:sz="0" w:space="0" w:color="auto"/>
      </w:divBdr>
    </w:div>
    <w:div w:id="1218933086">
      <w:marLeft w:val="640"/>
      <w:marRight w:val="0"/>
      <w:marTop w:val="0"/>
      <w:marBottom w:val="0"/>
      <w:divBdr>
        <w:top w:val="none" w:sz="0" w:space="0" w:color="auto"/>
        <w:left w:val="none" w:sz="0" w:space="0" w:color="auto"/>
        <w:bottom w:val="none" w:sz="0" w:space="0" w:color="auto"/>
        <w:right w:val="none" w:sz="0" w:space="0" w:color="auto"/>
      </w:divBdr>
    </w:div>
    <w:div w:id="1218934009">
      <w:marLeft w:val="640"/>
      <w:marRight w:val="0"/>
      <w:marTop w:val="0"/>
      <w:marBottom w:val="0"/>
      <w:divBdr>
        <w:top w:val="none" w:sz="0" w:space="0" w:color="auto"/>
        <w:left w:val="none" w:sz="0" w:space="0" w:color="auto"/>
        <w:bottom w:val="none" w:sz="0" w:space="0" w:color="auto"/>
        <w:right w:val="none" w:sz="0" w:space="0" w:color="auto"/>
      </w:divBdr>
    </w:div>
    <w:div w:id="1218973713">
      <w:marLeft w:val="640"/>
      <w:marRight w:val="0"/>
      <w:marTop w:val="0"/>
      <w:marBottom w:val="0"/>
      <w:divBdr>
        <w:top w:val="none" w:sz="0" w:space="0" w:color="auto"/>
        <w:left w:val="none" w:sz="0" w:space="0" w:color="auto"/>
        <w:bottom w:val="none" w:sz="0" w:space="0" w:color="auto"/>
        <w:right w:val="none" w:sz="0" w:space="0" w:color="auto"/>
      </w:divBdr>
    </w:div>
    <w:div w:id="1218977395">
      <w:marLeft w:val="640"/>
      <w:marRight w:val="0"/>
      <w:marTop w:val="0"/>
      <w:marBottom w:val="0"/>
      <w:divBdr>
        <w:top w:val="none" w:sz="0" w:space="0" w:color="auto"/>
        <w:left w:val="none" w:sz="0" w:space="0" w:color="auto"/>
        <w:bottom w:val="none" w:sz="0" w:space="0" w:color="auto"/>
        <w:right w:val="none" w:sz="0" w:space="0" w:color="auto"/>
      </w:divBdr>
    </w:div>
    <w:div w:id="1219046551">
      <w:marLeft w:val="640"/>
      <w:marRight w:val="0"/>
      <w:marTop w:val="0"/>
      <w:marBottom w:val="0"/>
      <w:divBdr>
        <w:top w:val="none" w:sz="0" w:space="0" w:color="auto"/>
        <w:left w:val="none" w:sz="0" w:space="0" w:color="auto"/>
        <w:bottom w:val="none" w:sz="0" w:space="0" w:color="auto"/>
        <w:right w:val="none" w:sz="0" w:space="0" w:color="auto"/>
      </w:divBdr>
    </w:div>
    <w:div w:id="1219049695">
      <w:marLeft w:val="640"/>
      <w:marRight w:val="0"/>
      <w:marTop w:val="0"/>
      <w:marBottom w:val="0"/>
      <w:divBdr>
        <w:top w:val="none" w:sz="0" w:space="0" w:color="auto"/>
        <w:left w:val="none" w:sz="0" w:space="0" w:color="auto"/>
        <w:bottom w:val="none" w:sz="0" w:space="0" w:color="auto"/>
        <w:right w:val="none" w:sz="0" w:space="0" w:color="auto"/>
      </w:divBdr>
    </w:div>
    <w:div w:id="1219050080">
      <w:marLeft w:val="640"/>
      <w:marRight w:val="0"/>
      <w:marTop w:val="0"/>
      <w:marBottom w:val="0"/>
      <w:divBdr>
        <w:top w:val="none" w:sz="0" w:space="0" w:color="auto"/>
        <w:left w:val="none" w:sz="0" w:space="0" w:color="auto"/>
        <w:bottom w:val="none" w:sz="0" w:space="0" w:color="auto"/>
        <w:right w:val="none" w:sz="0" w:space="0" w:color="auto"/>
      </w:divBdr>
    </w:div>
    <w:div w:id="1219052766">
      <w:marLeft w:val="640"/>
      <w:marRight w:val="0"/>
      <w:marTop w:val="0"/>
      <w:marBottom w:val="0"/>
      <w:divBdr>
        <w:top w:val="none" w:sz="0" w:space="0" w:color="auto"/>
        <w:left w:val="none" w:sz="0" w:space="0" w:color="auto"/>
        <w:bottom w:val="none" w:sz="0" w:space="0" w:color="auto"/>
        <w:right w:val="none" w:sz="0" w:space="0" w:color="auto"/>
      </w:divBdr>
    </w:div>
    <w:div w:id="1219242393">
      <w:marLeft w:val="640"/>
      <w:marRight w:val="0"/>
      <w:marTop w:val="0"/>
      <w:marBottom w:val="0"/>
      <w:divBdr>
        <w:top w:val="none" w:sz="0" w:space="0" w:color="auto"/>
        <w:left w:val="none" w:sz="0" w:space="0" w:color="auto"/>
        <w:bottom w:val="none" w:sz="0" w:space="0" w:color="auto"/>
        <w:right w:val="none" w:sz="0" w:space="0" w:color="auto"/>
      </w:divBdr>
    </w:div>
    <w:div w:id="1219246599">
      <w:marLeft w:val="640"/>
      <w:marRight w:val="0"/>
      <w:marTop w:val="0"/>
      <w:marBottom w:val="0"/>
      <w:divBdr>
        <w:top w:val="none" w:sz="0" w:space="0" w:color="auto"/>
        <w:left w:val="none" w:sz="0" w:space="0" w:color="auto"/>
        <w:bottom w:val="none" w:sz="0" w:space="0" w:color="auto"/>
        <w:right w:val="none" w:sz="0" w:space="0" w:color="auto"/>
      </w:divBdr>
    </w:div>
    <w:div w:id="1219316857">
      <w:marLeft w:val="640"/>
      <w:marRight w:val="0"/>
      <w:marTop w:val="0"/>
      <w:marBottom w:val="0"/>
      <w:divBdr>
        <w:top w:val="none" w:sz="0" w:space="0" w:color="auto"/>
        <w:left w:val="none" w:sz="0" w:space="0" w:color="auto"/>
        <w:bottom w:val="none" w:sz="0" w:space="0" w:color="auto"/>
        <w:right w:val="none" w:sz="0" w:space="0" w:color="auto"/>
      </w:divBdr>
    </w:div>
    <w:div w:id="1219318618">
      <w:marLeft w:val="640"/>
      <w:marRight w:val="0"/>
      <w:marTop w:val="0"/>
      <w:marBottom w:val="0"/>
      <w:divBdr>
        <w:top w:val="none" w:sz="0" w:space="0" w:color="auto"/>
        <w:left w:val="none" w:sz="0" w:space="0" w:color="auto"/>
        <w:bottom w:val="none" w:sz="0" w:space="0" w:color="auto"/>
        <w:right w:val="none" w:sz="0" w:space="0" w:color="auto"/>
      </w:divBdr>
    </w:div>
    <w:div w:id="1219320880">
      <w:marLeft w:val="640"/>
      <w:marRight w:val="0"/>
      <w:marTop w:val="0"/>
      <w:marBottom w:val="0"/>
      <w:divBdr>
        <w:top w:val="none" w:sz="0" w:space="0" w:color="auto"/>
        <w:left w:val="none" w:sz="0" w:space="0" w:color="auto"/>
        <w:bottom w:val="none" w:sz="0" w:space="0" w:color="auto"/>
        <w:right w:val="none" w:sz="0" w:space="0" w:color="auto"/>
      </w:divBdr>
    </w:div>
    <w:div w:id="1219322552">
      <w:marLeft w:val="640"/>
      <w:marRight w:val="0"/>
      <w:marTop w:val="0"/>
      <w:marBottom w:val="0"/>
      <w:divBdr>
        <w:top w:val="none" w:sz="0" w:space="0" w:color="auto"/>
        <w:left w:val="none" w:sz="0" w:space="0" w:color="auto"/>
        <w:bottom w:val="none" w:sz="0" w:space="0" w:color="auto"/>
        <w:right w:val="none" w:sz="0" w:space="0" w:color="auto"/>
      </w:divBdr>
    </w:div>
    <w:div w:id="1219322916">
      <w:marLeft w:val="640"/>
      <w:marRight w:val="0"/>
      <w:marTop w:val="0"/>
      <w:marBottom w:val="0"/>
      <w:divBdr>
        <w:top w:val="none" w:sz="0" w:space="0" w:color="auto"/>
        <w:left w:val="none" w:sz="0" w:space="0" w:color="auto"/>
        <w:bottom w:val="none" w:sz="0" w:space="0" w:color="auto"/>
        <w:right w:val="none" w:sz="0" w:space="0" w:color="auto"/>
      </w:divBdr>
    </w:div>
    <w:div w:id="1219323952">
      <w:marLeft w:val="640"/>
      <w:marRight w:val="0"/>
      <w:marTop w:val="0"/>
      <w:marBottom w:val="0"/>
      <w:divBdr>
        <w:top w:val="none" w:sz="0" w:space="0" w:color="auto"/>
        <w:left w:val="none" w:sz="0" w:space="0" w:color="auto"/>
        <w:bottom w:val="none" w:sz="0" w:space="0" w:color="auto"/>
        <w:right w:val="none" w:sz="0" w:space="0" w:color="auto"/>
      </w:divBdr>
    </w:div>
    <w:div w:id="1219438830">
      <w:marLeft w:val="640"/>
      <w:marRight w:val="0"/>
      <w:marTop w:val="0"/>
      <w:marBottom w:val="0"/>
      <w:divBdr>
        <w:top w:val="none" w:sz="0" w:space="0" w:color="auto"/>
        <w:left w:val="none" w:sz="0" w:space="0" w:color="auto"/>
        <w:bottom w:val="none" w:sz="0" w:space="0" w:color="auto"/>
        <w:right w:val="none" w:sz="0" w:space="0" w:color="auto"/>
      </w:divBdr>
    </w:div>
    <w:div w:id="1219440372">
      <w:marLeft w:val="640"/>
      <w:marRight w:val="0"/>
      <w:marTop w:val="0"/>
      <w:marBottom w:val="0"/>
      <w:divBdr>
        <w:top w:val="none" w:sz="0" w:space="0" w:color="auto"/>
        <w:left w:val="none" w:sz="0" w:space="0" w:color="auto"/>
        <w:bottom w:val="none" w:sz="0" w:space="0" w:color="auto"/>
        <w:right w:val="none" w:sz="0" w:space="0" w:color="auto"/>
      </w:divBdr>
    </w:div>
    <w:div w:id="1219508807">
      <w:marLeft w:val="640"/>
      <w:marRight w:val="0"/>
      <w:marTop w:val="0"/>
      <w:marBottom w:val="0"/>
      <w:divBdr>
        <w:top w:val="none" w:sz="0" w:space="0" w:color="auto"/>
        <w:left w:val="none" w:sz="0" w:space="0" w:color="auto"/>
        <w:bottom w:val="none" w:sz="0" w:space="0" w:color="auto"/>
        <w:right w:val="none" w:sz="0" w:space="0" w:color="auto"/>
      </w:divBdr>
    </w:div>
    <w:div w:id="1219515650">
      <w:marLeft w:val="640"/>
      <w:marRight w:val="0"/>
      <w:marTop w:val="0"/>
      <w:marBottom w:val="0"/>
      <w:divBdr>
        <w:top w:val="none" w:sz="0" w:space="0" w:color="auto"/>
        <w:left w:val="none" w:sz="0" w:space="0" w:color="auto"/>
        <w:bottom w:val="none" w:sz="0" w:space="0" w:color="auto"/>
        <w:right w:val="none" w:sz="0" w:space="0" w:color="auto"/>
      </w:divBdr>
    </w:div>
    <w:div w:id="1219584720">
      <w:marLeft w:val="640"/>
      <w:marRight w:val="0"/>
      <w:marTop w:val="0"/>
      <w:marBottom w:val="0"/>
      <w:divBdr>
        <w:top w:val="none" w:sz="0" w:space="0" w:color="auto"/>
        <w:left w:val="none" w:sz="0" w:space="0" w:color="auto"/>
        <w:bottom w:val="none" w:sz="0" w:space="0" w:color="auto"/>
        <w:right w:val="none" w:sz="0" w:space="0" w:color="auto"/>
      </w:divBdr>
    </w:div>
    <w:div w:id="1219588490">
      <w:marLeft w:val="640"/>
      <w:marRight w:val="0"/>
      <w:marTop w:val="0"/>
      <w:marBottom w:val="0"/>
      <w:divBdr>
        <w:top w:val="none" w:sz="0" w:space="0" w:color="auto"/>
        <w:left w:val="none" w:sz="0" w:space="0" w:color="auto"/>
        <w:bottom w:val="none" w:sz="0" w:space="0" w:color="auto"/>
        <w:right w:val="none" w:sz="0" w:space="0" w:color="auto"/>
      </w:divBdr>
    </w:div>
    <w:div w:id="1219629358">
      <w:marLeft w:val="640"/>
      <w:marRight w:val="0"/>
      <w:marTop w:val="0"/>
      <w:marBottom w:val="0"/>
      <w:divBdr>
        <w:top w:val="none" w:sz="0" w:space="0" w:color="auto"/>
        <w:left w:val="none" w:sz="0" w:space="0" w:color="auto"/>
        <w:bottom w:val="none" w:sz="0" w:space="0" w:color="auto"/>
        <w:right w:val="none" w:sz="0" w:space="0" w:color="auto"/>
      </w:divBdr>
    </w:div>
    <w:div w:id="1219631968">
      <w:marLeft w:val="640"/>
      <w:marRight w:val="0"/>
      <w:marTop w:val="0"/>
      <w:marBottom w:val="0"/>
      <w:divBdr>
        <w:top w:val="none" w:sz="0" w:space="0" w:color="auto"/>
        <w:left w:val="none" w:sz="0" w:space="0" w:color="auto"/>
        <w:bottom w:val="none" w:sz="0" w:space="0" w:color="auto"/>
        <w:right w:val="none" w:sz="0" w:space="0" w:color="auto"/>
      </w:divBdr>
    </w:div>
    <w:div w:id="1219704200">
      <w:marLeft w:val="640"/>
      <w:marRight w:val="0"/>
      <w:marTop w:val="0"/>
      <w:marBottom w:val="0"/>
      <w:divBdr>
        <w:top w:val="none" w:sz="0" w:space="0" w:color="auto"/>
        <w:left w:val="none" w:sz="0" w:space="0" w:color="auto"/>
        <w:bottom w:val="none" w:sz="0" w:space="0" w:color="auto"/>
        <w:right w:val="none" w:sz="0" w:space="0" w:color="auto"/>
      </w:divBdr>
    </w:div>
    <w:div w:id="1219704822">
      <w:marLeft w:val="640"/>
      <w:marRight w:val="0"/>
      <w:marTop w:val="0"/>
      <w:marBottom w:val="0"/>
      <w:divBdr>
        <w:top w:val="none" w:sz="0" w:space="0" w:color="auto"/>
        <w:left w:val="none" w:sz="0" w:space="0" w:color="auto"/>
        <w:bottom w:val="none" w:sz="0" w:space="0" w:color="auto"/>
        <w:right w:val="none" w:sz="0" w:space="0" w:color="auto"/>
      </w:divBdr>
    </w:div>
    <w:div w:id="1219705768">
      <w:marLeft w:val="640"/>
      <w:marRight w:val="0"/>
      <w:marTop w:val="0"/>
      <w:marBottom w:val="0"/>
      <w:divBdr>
        <w:top w:val="none" w:sz="0" w:space="0" w:color="auto"/>
        <w:left w:val="none" w:sz="0" w:space="0" w:color="auto"/>
        <w:bottom w:val="none" w:sz="0" w:space="0" w:color="auto"/>
        <w:right w:val="none" w:sz="0" w:space="0" w:color="auto"/>
      </w:divBdr>
    </w:div>
    <w:div w:id="1219780878">
      <w:marLeft w:val="640"/>
      <w:marRight w:val="0"/>
      <w:marTop w:val="0"/>
      <w:marBottom w:val="0"/>
      <w:divBdr>
        <w:top w:val="none" w:sz="0" w:space="0" w:color="auto"/>
        <w:left w:val="none" w:sz="0" w:space="0" w:color="auto"/>
        <w:bottom w:val="none" w:sz="0" w:space="0" w:color="auto"/>
        <w:right w:val="none" w:sz="0" w:space="0" w:color="auto"/>
      </w:divBdr>
    </w:div>
    <w:div w:id="1219785493">
      <w:marLeft w:val="640"/>
      <w:marRight w:val="0"/>
      <w:marTop w:val="0"/>
      <w:marBottom w:val="0"/>
      <w:divBdr>
        <w:top w:val="none" w:sz="0" w:space="0" w:color="auto"/>
        <w:left w:val="none" w:sz="0" w:space="0" w:color="auto"/>
        <w:bottom w:val="none" w:sz="0" w:space="0" w:color="auto"/>
        <w:right w:val="none" w:sz="0" w:space="0" w:color="auto"/>
      </w:divBdr>
    </w:div>
    <w:div w:id="1219786868">
      <w:marLeft w:val="640"/>
      <w:marRight w:val="0"/>
      <w:marTop w:val="0"/>
      <w:marBottom w:val="0"/>
      <w:divBdr>
        <w:top w:val="none" w:sz="0" w:space="0" w:color="auto"/>
        <w:left w:val="none" w:sz="0" w:space="0" w:color="auto"/>
        <w:bottom w:val="none" w:sz="0" w:space="0" w:color="auto"/>
        <w:right w:val="none" w:sz="0" w:space="0" w:color="auto"/>
      </w:divBdr>
    </w:div>
    <w:div w:id="1219827654">
      <w:marLeft w:val="640"/>
      <w:marRight w:val="0"/>
      <w:marTop w:val="0"/>
      <w:marBottom w:val="0"/>
      <w:divBdr>
        <w:top w:val="none" w:sz="0" w:space="0" w:color="auto"/>
        <w:left w:val="none" w:sz="0" w:space="0" w:color="auto"/>
        <w:bottom w:val="none" w:sz="0" w:space="0" w:color="auto"/>
        <w:right w:val="none" w:sz="0" w:space="0" w:color="auto"/>
      </w:divBdr>
    </w:div>
    <w:div w:id="1219895473">
      <w:marLeft w:val="640"/>
      <w:marRight w:val="0"/>
      <w:marTop w:val="0"/>
      <w:marBottom w:val="0"/>
      <w:divBdr>
        <w:top w:val="none" w:sz="0" w:space="0" w:color="auto"/>
        <w:left w:val="none" w:sz="0" w:space="0" w:color="auto"/>
        <w:bottom w:val="none" w:sz="0" w:space="0" w:color="auto"/>
        <w:right w:val="none" w:sz="0" w:space="0" w:color="auto"/>
      </w:divBdr>
    </w:div>
    <w:div w:id="1219895922">
      <w:marLeft w:val="640"/>
      <w:marRight w:val="0"/>
      <w:marTop w:val="0"/>
      <w:marBottom w:val="0"/>
      <w:divBdr>
        <w:top w:val="none" w:sz="0" w:space="0" w:color="auto"/>
        <w:left w:val="none" w:sz="0" w:space="0" w:color="auto"/>
        <w:bottom w:val="none" w:sz="0" w:space="0" w:color="auto"/>
        <w:right w:val="none" w:sz="0" w:space="0" w:color="auto"/>
      </w:divBdr>
    </w:div>
    <w:div w:id="1219973799">
      <w:marLeft w:val="640"/>
      <w:marRight w:val="0"/>
      <w:marTop w:val="0"/>
      <w:marBottom w:val="0"/>
      <w:divBdr>
        <w:top w:val="none" w:sz="0" w:space="0" w:color="auto"/>
        <w:left w:val="none" w:sz="0" w:space="0" w:color="auto"/>
        <w:bottom w:val="none" w:sz="0" w:space="0" w:color="auto"/>
        <w:right w:val="none" w:sz="0" w:space="0" w:color="auto"/>
      </w:divBdr>
    </w:div>
    <w:div w:id="1219976180">
      <w:marLeft w:val="640"/>
      <w:marRight w:val="0"/>
      <w:marTop w:val="0"/>
      <w:marBottom w:val="0"/>
      <w:divBdr>
        <w:top w:val="none" w:sz="0" w:space="0" w:color="auto"/>
        <w:left w:val="none" w:sz="0" w:space="0" w:color="auto"/>
        <w:bottom w:val="none" w:sz="0" w:space="0" w:color="auto"/>
        <w:right w:val="none" w:sz="0" w:space="0" w:color="auto"/>
      </w:divBdr>
    </w:div>
    <w:div w:id="1219979648">
      <w:marLeft w:val="640"/>
      <w:marRight w:val="0"/>
      <w:marTop w:val="0"/>
      <w:marBottom w:val="0"/>
      <w:divBdr>
        <w:top w:val="none" w:sz="0" w:space="0" w:color="auto"/>
        <w:left w:val="none" w:sz="0" w:space="0" w:color="auto"/>
        <w:bottom w:val="none" w:sz="0" w:space="0" w:color="auto"/>
        <w:right w:val="none" w:sz="0" w:space="0" w:color="auto"/>
      </w:divBdr>
    </w:div>
    <w:div w:id="1219979963">
      <w:marLeft w:val="640"/>
      <w:marRight w:val="0"/>
      <w:marTop w:val="0"/>
      <w:marBottom w:val="0"/>
      <w:divBdr>
        <w:top w:val="none" w:sz="0" w:space="0" w:color="auto"/>
        <w:left w:val="none" w:sz="0" w:space="0" w:color="auto"/>
        <w:bottom w:val="none" w:sz="0" w:space="0" w:color="auto"/>
        <w:right w:val="none" w:sz="0" w:space="0" w:color="auto"/>
      </w:divBdr>
    </w:div>
    <w:div w:id="1220048895">
      <w:marLeft w:val="640"/>
      <w:marRight w:val="0"/>
      <w:marTop w:val="0"/>
      <w:marBottom w:val="0"/>
      <w:divBdr>
        <w:top w:val="none" w:sz="0" w:space="0" w:color="auto"/>
        <w:left w:val="none" w:sz="0" w:space="0" w:color="auto"/>
        <w:bottom w:val="none" w:sz="0" w:space="0" w:color="auto"/>
        <w:right w:val="none" w:sz="0" w:space="0" w:color="auto"/>
      </w:divBdr>
    </w:div>
    <w:div w:id="1220092963">
      <w:marLeft w:val="640"/>
      <w:marRight w:val="0"/>
      <w:marTop w:val="0"/>
      <w:marBottom w:val="0"/>
      <w:divBdr>
        <w:top w:val="none" w:sz="0" w:space="0" w:color="auto"/>
        <w:left w:val="none" w:sz="0" w:space="0" w:color="auto"/>
        <w:bottom w:val="none" w:sz="0" w:space="0" w:color="auto"/>
        <w:right w:val="none" w:sz="0" w:space="0" w:color="auto"/>
      </w:divBdr>
    </w:div>
    <w:div w:id="1220166546">
      <w:marLeft w:val="640"/>
      <w:marRight w:val="0"/>
      <w:marTop w:val="0"/>
      <w:marBottom w:val="0"/>
      <w:divBdr>
        <w:top w:val="none" w:sz="0" w:space="0" w:color="auto"/>
        <w:left w:val="none" w:sz="0" w:space="0" w:color="auto"/>
        <w:bottom w:val="none" w:sz="0" w:space="0" w:color="auto"/>
        <w:right w:val="none" w:sz="0" w:space="0" w:color="auto"/>
      </w:divBdr>
    </w:div>
    <w:div w:id="1220170042">
      <w:marLeft w:val="640"/>
      <w:marRight w:val="0"/>
      <w:marTop w:val="0"/>
      <w:marBottom w:val="0"/>
      <w:divBdr>
        <w:top w:val="none" w:sz="0" w:space="0" w:color="auto"/>
        <w:left w:val="none" w:sz="0" w:space="0" w:color="auto"/>
        <w:bottom w:val="none" w:sz="0" w:space="0" w:color="auto"/>
        <w:right w:val="none" w:sz="0" w:space="0" w:color="auto"/>
      </w:divBdr>
    </w:div>
    <w:div w:id="1220170083">
      <w:marLeft w:val="640"/>
      <w:marRight w:val="0"/>
      <w:marTop w:val="0"/>
      <w:marBottom w:val="0"/>
      <w:divBdr>
        <w:top w:val="none" w:sz="0" w:space="0" w:color="auto"/>
        <w:left w:val="none" w:sz="0" w:space="0" w:color="auto"/>
        <w:bottom w:val="none" w:sz="0" w:space="0" w:color="auto"/>
        <w:right w:val="none" w:sz="0" w:space="0" w:color="auto"/>
      </w:divBdr>
    </w:div>
    <w:div w:id="1220170287">
      <w:marLeft w:val="640"/>
      <w:marRight w:val="0"/>
      <w:marTop w:val="0"/>
      <w:marBottom w:val="0"/>
      <w:divBdr>
        <w:top w:val="none" w:sz="0" w:space="0" w:color="auto"/>
        <w:left w:val="none" w:sz="0" w:space="0" w:color="auto"/>
        <w:bottom w:val="none" w:sz="0" w:space="0" w:color="auto"/>
        <w:right w:val="none" w:sz="0" w:space="0" w:color="auto"/>
      </w:divBdr>
    </w:div>
    <w:div w:id="1220241231">
      <w:marLeft w:val="640"/>
      <w:marRight w:val="0"/>
      <w:marTop w:val="0"/>
      <w:marBottom w:val="0"/>
      <w:divBdr>
        <w:top w:val="none" w:sz="0" w:space="0" w:color="auto"/>
        <w:left w:val="none" w:sz="0" w:space="0" w:color="auto"/>
        <w:bottom w:val="none" w:sz="0" w:space="0" w:color="auto"/>
        <w:right w:val="none" w:sz="0" w:space="0" w:color="auto"/>
      </w:divBdr>
    </w:div>
    <w:div w:id="1220244239">
      <w:marLeft w:val="640"/>
      <w:marRight w:val="0"/>
      <w:marTop w:val="0"/>
      <w:marBottom w:val="0"/>
      <w:divBdr>
        <w:top w:val="none" w:sz="0" w:space="0" w:color="auto"/>
        <w:left w:val="none" w:sz="0" w:space="0" w:color="auto"/>
        <w:bottom w:val="none" w:sz="0" w:space="0" w:color="auto"/>
        <w:right w:val="none" w:sz="0" w:space="0" w:color="auto"/>
      </w:divBdr>
    </w:div>
    <w:div w:id="1220288006">
      <w:marLeft w:val="640"/>
      <w:marRight w:val="0"/>
      <w:marTop w:val="0"/>
      <w:marBottom w:val="0"/>
      <w:divBdr>
        <w:top w:val="none" w:sz="0" w:space="0" w:color="auto"/>
        <w:left w:val="none" w:sz="0" w:space="0" w:color="auto"/>
        <w:bottom w:val="none" w:sz="0" w:space="0" w:color="auto"/>
        <w:right w:val="none" w:sz="0" w:space="0" w:color="auto"/>
      </w:divBdr>
    </w:div>
    <w:div w:id="1220288219">
      <w:marLeft w:val="640"/>
      <w:marRight w:val="0"/>
      <w:marTop w:val="0"/>
      <w:marBottom w:val="0"/>
      <w:divBdr>
        <w:top w:val="none" w:sz="0" w:space="0" w:color="auto"/>
        <w:left w:val="none" w:sz="0" w:space="0" w:color="auto"/>
        <w:bottom w:val="none" w:sz="0" w:space="0" w:color="auto"/>
        <w:right w:val="none" w:sz="0" w:space="0" w:color="auto"/>
      </w:divBdr>
    </w:div>
    <w:div w:id="1220362911">
      <w:marLeft w:val="640"/>
      <w:marRight w:val="0"/>
      <w:marTop w:val="0"/>
      <w:marBottom w:val="0"/>
      <w:divBdr>
        <w:top w:val="none" w:sz="0" w:space="0" w:color="auto"/>
        <w:left w:val="none" w:sz="0" w:space="0" w:color="auto"/>
        <w:bottom w:val="none" w:sz="0" w:space="0" w:color="auto"/>
        <w:right w:val="none" w:sz="0" w:space="0" w:color="auto"/>
      </w:divBdr>
    </w:div>
    <w:div w:id="1220363140">
      <w:marLeft w:val="640"/>
      <w:marRight w:val="0"/>
      <w:marTop w:val="0"/>
      <w:marBottom w:val="0"/>
      <w:divBdr>
        <w:top w:val="none" w:sz="0" w:space="0" w:color="auto"/>
        <w:left w:val="none" w:sz="0" w:space="0" w:color="auto"/>
        <w:bottom w:val="none" w:sz="0" w:space="0" w:color="auto"/>
        <w:right w:val="none" w:sz="0" w:space="0" w:color="auto"/>
      </w:divBdr>
    </w:div>
    <w:div w:id="1220434400">
      <w:marLeft w:val="640"/>
      <w:marRight w:val="0"/>
      <w:marTop w:val="0"/>
      <w:marBottom w:val="0"/>
      <w:divBdr>
        <w:top w:val="none" w:sz="0" w:space="0" w:color="auto"/>
        <w:left w:val="none" w:sz="0" w:space="0" w:color="auto"/>
        <w:bottom w:val="none" w:sz="0" w:space="0" w:color="auto"/>
        <w:right w:val="none" w:sz="0" w:space="0" w:color="auto"/>
      </w:divBdr>
    </w:div>
    <w:div w:id="1220438611">
      <w:marLeft w:val="640"/>
      <w:marRight w:val="0"/>
      <w:marTop w:val="0"/>
      <w:marBottom w:val="0"/>
      <w:divBdr>
        <w:top w:val="none" w:sz="0" w:space="0" w:color="auto"/>
        <w:left w:val="none" w:sz="0" w:space="0" w:color="auto"/>
        <w:bottom w:val="none" w:sz="0" w:space="0" w:color="auto"/>
        <w:right w:val="none" w:sz="0" w:space="0" w:color="auto"/>
      </w:divBdr>
    </w:div>
    <w:div w:id="1220441648">
      <w:marLeft w:val="640"/>
      <w:marRight w:val="0"/>
      <w:marTop w:val="0"/>
      <w:marBottom w:val="0"/>
      <w:divBdr>
        <w:top w:val="none" w:sz="0" w:space="0" w:color="auto"/>
        <w:left w:val="none" w:sz="0" w:space="0" w:color="auto"/>
        <w:bottom w:val="none" w:sz="0" w:space="0" w:color="auto"/>
        <w:right w:val="none" w:sz="0" w:space="0" w:color="auto"/>
      </w:divBdr>
    </w:div>
    <w:div w:id="1220481697">
      <w:marLeft w:val="640"/>
      <w:marRight w:val="0"/>
      <w:marTop w:val="0"/>
      <w:marBottom w:val="0"/>
      <w:divBdr>
        <w:top w:val="none" w:sz="0" w:space="0" w:color="auto"/>
        <w:left w:val="none" w:sz="0" w:space="0" w:color="auto"/>
        <w:bottom w:val="none" w:sz="0" w:space="0" w:color="auto"/>
        <w:right w:val="none" w:sz="0" w:space="0" w:color="auto"/>
      </w:divBdr>
    </w:div>
    <w:div w:id="1220484264">
      <w:marLeft w:val="640"/>
      <w:marRight w:val="0"/>
      <w:marTop w:val="0"/>
      <w:marBottom w:val="0"/>
      <w:divBdr>
        <w:top w:val="none" w:sz="0" w:space="0" w:color="auto"/>
        <w:left w:val="none" w:sz="0" w:space="0" w:color="auto"/>
        <w:bottom w:val="none" w:sz="0" w:space="0" w:color="auto"/>
        <w:right w:val="none" w:sz="0" w:space="0" w:color="auto"/>
      </w:divBdr>
    </w:div>
    <w:div w:id="1220553807">
      <w:marLeft w:val="640"/>
      <w:marRight w:val="0"/>
      <w:marTop w:val="0"/>
      <w:marBottom w:val="0"/>
      <w:divBdr>
        <w:top w:val="none" w:sz="0" w:space="0" w:color="auto"/>
        <w:left w:val="none" w:sz="0" w:space="0" w:color="auto"/>
        <w:bottom w:val="none" w:sz="0" w:space="0" w:color="auto"/>
        <w:right w:val="none" w:sz="0" w:space="0" w:color="auto"/>
      </w:divBdr>
    </w:div>
    <w:div w:id="1220556358">
      <w:marLeft w:val="640"/>
      <w:marRight w:val="0"/>
      <w:marTop w:val="0"/>
      <w:marBottom w:val="0"/>
      <w:divBdr>
        <w:top w:val="none" w:sz="0" w:space="0" w:color="auto"/>
        <w:left w:val="none" w:sz="0" w:space="0" w:color="auto"/>
        <w:bottom w:val="none" w:sz="0" w:space="0" w:color="auto"/>
        <w:right w:val="none" w:sz="0" w:space="0" w:color="auto"/>
      </w:divBdr>
    </w:div>
    <w:div w:id="1220559966">
      <w:marLeft w:val="640"/>
      <w:marRight w:val="0"/>
      <w:marTop w:val="0"/>
      <w:marBottom w:val="0"/>
      <w:divBdr>
        <w:top w:val="none" w:sz="0" w:space="0" w:color="auto"/>
        <w:left w:val="none" w:sz="0" w:space="0" w:color="auto"/>
        <w:bottom w:val="none" w:sz="0" w:space="0" w:color="auto"/>
        <w:right w:val="none" w:sz="0" w:space="0" w:color="auto"/>
      </w:divBdr>
    </w:div>
    <w:div w:id="1220626974">
      <w:marLeft w:val="640"/>
      <w:marRight w:val="0"/>
      <w:marTop w:val="0"/>
      <w:marBottom w:val="0"/>
      <w:divBdr>
        <w:top w:val="none" w:sz="0" w:space="0" w:color="auto"/>
        <w:left w:val="none" w:sz="0" w:space="0" w:color="auto"/>
        <w:bottom w:val="none" w:sz="0" w:space="0" w:color="auto"/>
        <w:right w:val="none" w:sz="0" w:space="0" w:color="auto"/>
      </w:divBdr>
    </w:div>
    <w:div w:id="1220632792">
      <w:marLeft w:val="640"/>
      <w:marRight w:val="0"/>
      <w:marTop w:val="0"/>
      <w:marBottom w:val="0"/>
      <w:divBdr>
        <w:top w:val="none" w:sz="0" w:space="0" w:color="auto"/>
        <w:left w:val="none" w:sz="0" w:space="0" w:color="auto"/>
        <w:bottom w:val="none" w:sz="0" w:space="0" w:color="auto"/>
        <w:right w:val="none" w:sz="0" w:space="0" w:color="auto"/>
      </w:divBdr>
    </w:div>
    <w:div w:id="1220704708">
      <w:marLeft w:val="640"/>
      <w:marRight w:val="0"/>
      <w:marTop w:val="0"/>
      <w:marBottom w:val="0"/>
      <w:divBdr>
        <w:top w:val="none" w:sz="0" w:space="0" w:color="auto"/>
        <w:left w:val="none" w:sz="0" w:space="0" w:color="auto"/>
        <w:bottom w:val="none" w:sz="0" w:space="0" w:color="auto"/>
        <w:right w:val="none" w:sz="0" w:space="0" w:color="auto"/>
      </w:divBdr>
    </w:div>
    <w:div w:id="1220745793">
      <w:marLeft w:val="640"/>
      <w:marRight w:val="0"/>
      <w:marTop w:val="0"/>
      <w:marBottom w:val="0"/>
      <w:divBdr>
        <w:top w:val="none" w:sz="0" w:space="0" w:color="auto"/>
        <w:left w:val="none" w:sz="0" w:space="0" w:color="auto"/>
        <w:bottom w:val="none" w:sz="0" w:space="0" w:color="auto"/>
        <w:right w:val="none" w:sz="0" w:space="0" w:color="auto"/>
      </w:divBdr>
    </w:div>
    <w:div w:id="1220749998">
      <w:marLeft w:val="640"/>
      <w:marRight w:val="0"/>
      <w:marTop w:val="0"/>
      <w:marBottom w:val="0"/>
      <w:divBdr>
        <w:top w:val="none" w:sz="0" w:space="0" w:color="auto"/>
        <w:left w:val="none" w:sz="0" w:space="0" w:color="auto"/>
        <w:bottom w:val="none" w:sz="0" w:space="0" w:color="auto"/>
        <w:right w:val="none" w:sz="0" w:space="0" w:color="auto"/>
      </w:divBdr>
    </w:div>
    <w:div w:id="1220751363">
      <w:marLeft w:val="640"/>
      <w:marRight w:val="0"/>
      <w:marTop w:val="0"/>
      <w:marBottom w:val="0"/>
      <w:divBdr>
        <w:top w:val="none" w:sz="0" w:space="0" w:color="auto"/>
        <w:left w:val="none" w:sz="0" w:space="0" w:color="auto"/>
        <w:bottom w:val="none" w:sz="0" w:space="0" w:color="auto"/>
        <w:right w:val="none" w:sz="0" w:space="0" w:color="auto"/>
      </w:divBdr>
    </w:div>
    <w:div w:id="1220823054">
      <w:marLeft w:val="640"/>
      <w:marRight w:val="0"/>
      <w:marTop w:val="0"/>
      <w:marBottom w:val="0"/>
      <w:divBdr>
        <w:top w:val="none" w:sz="0" w:space="0" w:color="auto"/>
        <w:left w:val="none" w:sz="0" w:space="0" w:color="auto"/>
        <w:bottom w:val="none" w:sz="0" w:space="0" w:color="auto"/>
        <w:right w:val="none" w:sz="0" w:space="0" w:color="auto"/>
      </w:divBdr>
    </w:div>
    <w:div w:id="1220896265">
      <w:marLeft w:val="640"/>
      <w:marRight w:val="0"/>
      <w:marTop w:val="0"/>
      <w:marBottom w:val="0"/>
      <w:divBdr>
        <w:top w:val="none" w:sz="0" w:space="0" w:color="auto"/>
        <w:left w:val="none" w:sz="0" w:space="0" w:color="auto"/>
        <w:bottom w:val="none" w:sz="0" w:space="0" w:color="auto"/>
        <w:right w:val="none" w:sz="0" w:space="0" w:color="auto"/>
      </w:divBdr>
    </w:div>
    <w:div w:id="1220898664">
      <w:marLeft w:val="640"/>
      <w:marRight w:val="0"/>
      <w:marTop w:val="0"/>
      <w:marBottom w:val="0"/>
      <w:divBdr>
        <w:top w:val="none" w:sz="0" w:space="0" w:color="auto"/>
        <w:left w:val="none" w:sz="0" w:space="0" w:color="auto"/>
        <w:bottom w:val="none" w:sz="0" w:space="0" w:color="auto"/>
        <w:right w:val="none" w:sz="0" w:space="0" w:color="auto"/>
      </w:divBdr>
    </w:div>
    <w:div w:id="1220937087">
      <w:marLeft w:val="640"/>
      <w:marRight w:val="0"/>
      <w:marTop w:val="0"/>
      <w:marBottom w:val="0"/>
      <w:divBdr>
        <w:top w:val="none" w:sz="0" w:space="0" w:color="auto"/>
        <w:left w:val="none" w:sz="0" w:space="0" w:color="auto"/>
        <w:bottom w:val="none" w:sz="0" w:space="0" w:color="auto"/>
        <w:right w:val="none" w:sz="0" w:space="0" w:color="auto"/>
      </w:divBdr>
    </w:div>
    <w:div w:id="1220943650">
      <w:marLeft w:val="640"/>
      <w:marRight w:val="0"/>
      <w:marTop w:val="0"/>
      <w:marBottom w:val="0"/>
      <w:divBdr>
        <w:top w:val="none" w:sz="0" w:space="0" w:color="auto"/>
        <w:left w:val="none" w:sz="0" w:space="0" w:color="auto"/>
        <w:bottom w:val="none" w:sz="0" w:space="0" w:color="auto"/>
        <w:right w:val="none" w:sz="0" w:space="0" w:color="auto"/>
      </w:divBdr>
    </w:div>
    <w:div w:id="1221013931">
      <w:marLeft w:val="640"/>
      <w:marRight w:val="0"/>
      <w:marTop w:val="0"/>
      <w:marBottom w:val="0"/>
      <w:divBdr>
        <w:top w:val="none" w:sz="0" w:space="0" w:color="auto"/>
        <w:left w:val="none" w:sz="0" w:space="0" w:color="auto"/>
        <w:bottom w:val="none" w:sz="0" w:space="0" w:color="auto"/>
        <w:right w:val="none" w:sz="0" w:space="0" w:color="auto"/>
      </w:divBdr>
    </w:div>
    <w:div w:id="1221014385">
      <w:marLeft w:val="640"/>
      <w:marRight w:val="0"/>
      <w:marTop w:val="0"/>
      <w:marBottom w:val="0"/>
      <w:divBdr>
        <w:top w:val="none" w:sz="0" w:space="0" w:color="auto"/>
        <w:left w:val="none" w:sz="0" w:space="0" w:color="auto"/>
        <w:bottom w:val="none" w:sz="0" w:space="0" w:color="auto"/>
        <w:right w:val="none" w:sz="0" w:space="0" w:color="auto"/>
      </w:divBdr>
    </w:div>
    <w:div w:id="1221015612">
      <w:marLeft w:val="640"/>
      <w:marRight w:val="0"/>
      <w:marTop w:val="0"/>
      <w:marBottom w:val="0"/>
      <w:divBdr>
        <w:top w:val="none" w:sz="0" w:space="0" w:color="auto"/>
        <w:left w:val="none" w:sz="0" w:space="0" w:color="auto"/>
        <w:bottom w:val="none" w:sz="0" w:space="0" w:color="auto"/>
        <w:right w:val="none" w:sz="0" w:space="0" w:color="auto"/>
      </w:divBdr>
    </w:div>
    <w:div w:id="1221016123">
      <w:marLeft w:val="640"/>
      <w:marRight w:val="0"/>
      <w:marTop w:val="0"/>
      <w:marBottom w:val="0"/>
      <w:divBdr>
        <w:top w:val="none" w:sz="0" w:space="0" w:color="auto"/>
        <w:left w:val="none" w:sz="0" w:space="0" w:color="auto"/>
        <w:bottom w:val="none" w:sz="0" w:space="0" w:color="auto"/>
        <w:right w:val="none" w:sz="0" w:space="0" w:color="auto"/>
      </w:divBdr>
    </w:div>
    <w:div w:id="1221090214">
      <w:marLeft w:val="640"/>
      <w:marRight w:val="0"/>
      <w:marTop w:val="0"/>
      <w:marBottom w:val="0"/>
      <w:divBdr>
        <w:top w:val="none" w:sz="0" w:space="0" w:color="auto"/>
        <w:left w:val="none" w:sz="0" w:space="0" w:color="auto"/>
        <w:bottom w:val="none" w:sz="0" w:space="0" w:color="auto"/>
        <w:right w:val="none" w:sz="0" w:space="0" w:color="auto"/>
      </w:divBdr>
    </w:div>
    <w:div w:id="1221090415">
      <w:marLeft w:val="640"/>
      <w:marRight w:val="0"/>
      <w:marTop w:val="0"/>
      <w:marBottom w:val="0"/>
      <w:divBdr>
        <w:top w:val="none" w:sz="0" w:space="0" w:color="auto"/>
        <w:left w:val="none" w:sz="0" w:space="0" w:color="auto"/>
        <w:bottom w:val="none" w:sz="0" w:space="0" w:color="auto"/>
        <w:right w:val="none" w:sz="0" w:space="0" w:color="auto"/>
      </w:divBdr>
    </w:div>
    <w:div w:id="1221093953">
      <w:marLeft w:val="640"/>
      <w:marRight w:val="0"/>
      <w:marTop w:val="0"/>
      <w:marBottom w:val="0"/>
      <w:divBdr>
        <w:top w:val="none" w:sz="0" w:space="0" w:color="auto"/>
        <w:left w:val="none" w:sz="0" w:space="0" w:color="auto"/>
        <w:bottom w:val="none" w:sz="0" w:space="0" w:color="auto"/>
        <w:right w:val="none" w:sz="0" w:space="0" w:color="auto"/>
      </w:divBdr>
    </w:div>
    <w:div w:id="1221134329">
      <w:marLeft w:val="640"/>
      <w:marRight w:val="0"/>
      <w:marTop w:val="0"/>
      <w:marBottom w:val="0"/>
      <w:divBdr>
        <w:top w:val="none" w:sz="0" w:space="0" w:color="auto"/>
        <w:left w:val="none" w:sz="0" w:space="0" w:color="auto"/>
        <w:bottom w:val="none" w:sz="0" w:space="0" w:color="auto"/>
        <w:right w:val="none" w:sz="0" w:space="0" w:color="auto"/>
      </w:divBdr>
    </w:div>
    <w:div w:id="1221163505">
      <w:marLeft w:val="640"/>
      <w:marRight w:val="0"/>
      <w:marTop w:val="0"/>
      <w:marBottom w:val="0"/>
      <w:divBdr>
        <w:top w:val="none" w:sz="0" w:space="0" w:color="auto"/>
        <w:left w:val="none" w:sz="0" w:space="0" w:color="auto"/>
        <w:bottom w:val="none" w:sz="0" w:space="0" w:color="auto"/>
        <w:right w:val="none" w:sz="0" w:space="0" w:color="auto"/>
      </w:divBdr>
    </w:div>
    <w:div w:id="1221164495">
      <w:marLeft w:val="640"/>
      <w:marRight w:val="0"/>
      <w:marTop w:val="0"/>
      <w:marBottom w:val="0"/>
      <w:divBdr>
        <w:top w:val="none" w:sz="0" w:space="0" w:color="auto"/>
        <w:left w:val="none" w:sz="0" w:space="0" w:color="auto"/>
        <w:bottom w:val="none" w:sz="0" w:space="0" w:color="auto"/>
        <w:right w:val="none" w:sz="0" w:space="0" w:color="auto"/>
      </w:divBdr>
    </w:div>
    <w:div w:id="1221209170">
      <w:marLeft w:val="640"/>
      <w:marRight w:val="0"/>
      <w:marTop w:val="0"/>
      <w:marBottom w:val="0"/>
      <w:divBdr>
        <w:top w:val="none" w:sz="0" w:space="0" w:color="auto"/>
        <w:left w:val="none" w:sz="0" w:space="0" w:color="auto"/>
        <w:bottom w:val="none" w:sz="0" w:space="0" w:color="auto"/>
        <w:right w:val="none" w:sz="0" w:space="0" w:color="auto"/>
      </w:divBdr>
    </w:div>
    <w:div w:id="1221209627">
      <w:marLeft w:val="640"/>
      <w:marRight w:val="0"/>
      <w:marTop w:val="0"/>
      <w:marBottom w:val="0"/>
      <w:divBdr>
        <w:top w:val="none" w:sz="0" w:space="0" w:color="auto"/>
        <w:left w:val="none" w:sz="0" w:space="0" w:color="auto"/>
        <w:bottom w:val="none" w:sz="0" w:space="0" w:color="auto"/>
        <w:right w:val="none" w:sz="0" w:space="0" w:color="auto"/>
      </w:divBdr>
    </w:div>
    <w:div w:id="1221288456">
      <w:marLeft w:val="640"/>
      <w:marRight w:val="0"/>
      <w:marTop w:val="0"/>
      <w:marBottom w:val="0"/>
      <w:divBdr>
        <w:top w:val="none" w:sz="0" w:space="0" w:color="auto"/>
        <w:left w:val="none" w:sz="0" w:space="0" w:color="auto"/>
        <w:bottom w:val="none" w:sz="0" w:space="0" w:color="auto"/>
        <w:right w:val="none" w:sz="0" w:space="0" w:color="auto"/>
      </w:divBdr>
    </w:div>
    <w:div w:id="1221290525">
      <w:marLeft w:val="640"/>
      <w:marRight w:val="0"/>
      <w:marTop w:val="0"/>
      <w:marBottom w:val="0"/>
      <w:divBdr>
        <w:top w:val="none" w:sz="0" w:space="0" w:color="auto"/>
        <w:left w:val="none" w:sz="0" w:space="0" w:color="auto"/>
        <w:bottom w:val="none" w:sz="0" w:space="0" w:color="auto"/>
        <w:right w:val="none" w:sz="0" w:space="0" w:color="auto"/>
      </w:divBdr>
    </w:div>
    <w:div w:id="1221331904">
      <w:marLeft w:val="640"/>
      <w:marRight w:val="0"/>
      <w:marTop w:val="0"/>
      <w:marBottom w:val="0"/>
      <w:divBdr>
        <w:top w:val="none" w:sz="0" w:space="0" w:color="auto"/>
        <w:left w:val="none" w:sz="0" w:space="0" w:color="auto"/>
        <w:bottom w:val="none" w:sz="0" w:space="0" w:color="auto"/>
        <w:right w:val="none" w:sz="0" w:space="0" w:color="auto"/>
      </w:divBdr>
    </w:div>
    <w:div w:id="1221400950">
      <w:marLeft w:val="640"/>
      <w:marRight w:val="0"/>
      <w:marTop w:val="0"/>
      <w:marBottom w:val="0"/>
      <w:divBdr>
        <w:top w:val="none" w:sz="0" w:space="0" w:color="auto"/>
        <w:left w:val="none" w:sz="0" w:space="0" w:color="auto"/>
        <w:bottom w:val="none" w:sz="0" w:space="0" w:color="auto"/>
        <w:right w:val="none" w:sz="0" w:space="0" w:color="auto"/>
      </w:divBdr>
    </w:div>
    <w:div w:id="1221401786">
      <w:marLeft w:val="640"/>
      <w:marRight w:val="0"/>
      <w:marTop w:val="0"/>
      <w:marBottom w:val="0"/>
      <w:divBdr>
        <w:top w:val="none" w:sz="0" w:space="0" w:color="auto"/>
        <w:left w:val="none" w:sz="0" w:space="0" w:color="auto"/>
        <w:bottom w:val="none" w:sz="0" w:space="0" w:color="auto"/>
        <w:right w:val="none" w:sz="0" w:space="0" w:color="auto"/>
      </w:divBdr>
    </w:div>
    <w:div w:id="1221403148">
      <w:marLeft w:val="640"/>
      <w:marRight w:val="0"/>
      <w:marTop w:val="0"/>
      <w:marBottom w:val="0"/>
      <w:divBdr>
        <w:top w:val="none" w:sz="0" w:space="0" w:color="auto"/>
        <w:left w:val="none" w:sz="0" w:space="0" w:color="auto"/>
        <w:bottom w:val="none" w:sz="0" w:space="0" w:color="auto"/>
        <w:right w:val="none" w:sz="0" w:space="0" w:color="auto"/>
      </w:divBdr>
    </w:div>
    <w:div w:id="1221474251">
      <w:marLeft w:val="640"/>
      <w:marRight w:val="0"/>
      <w:marTop w:val="0"/>
      <w:marBottom w:val="0"/>
      <w:divBdr>
        <w:top w:val="none" w:sz="0" w:space="0" w:color="auto"/>
        <w:left w:val="none" w:sz="0" w:space="0" w:color="auto"/>
        <w:bottom w:val="none" w:sz="0" w:space="0" w:color="auto"/>
        <w:right w:val="none" w:sz="0" w:space="0" w:color="auto"/>
      </w:divBdr>
    </w:div>
    <w:div w:id="1221474660">
      <w:marLeft w:val="640"/>
      <w:marRight w:val="0"/>
      <w:marTop w:val="0"/>
      <w:marBottom w:val="0"/>
      <w:divBdr>
        <w:top w:val="none" w:sz="0" w:space="0" w:color="auto"/>
        <w:left w:val="none" w:sz="0" w:space="0" w:color="auto"/>
        <w:bottom w:val="none" w:sz="0" w:space="0" w:color="auto"/>
        <w:right w:val="none" w:sz="0" w:space="0" w:color="auto"/>
      </w:divBdr>
    </w:div>
    <w:div w:id="1221482725">
      <w:marLeft w:val="640"/>
      <w:marRight w:val="0"/>
      <w:marTop w:val="0"/>
      <w:marBottom w:val="0"/>
      <w:divBdr>
        <w:top w:val="none" w:sz="0" w:space="0" w:color="auto"/>
        <w:left w:val="none" w:sz="0" w:space="0" w:color="auto"/>
        <w:bottom w:val="none" w:sz="0" w:space="0" w:color="auto"/>
        <w:right w:val="none" w:sz="0" w:space="0" w:color="auto"/>
      </w:divBdr>
    </w:div>
    <w:div w:id="1221551761">
      <w:marLeft w:val="640"/>
      <w:marRight w:val="0"/>
      <w:marTop w:val="0"/>
      <w:marBottom w:val="0"/>
      <w:divBdr>
        <w:top w:val="none" w:sz="0" w:space="0" w:color="auto"/>
        <w:left w:val="none" w:sz="0" w:space="0" w:color="auto"/>
        <w:bottom w:val="none" w:sz="0" w:space="0" w:color="auto"/>
        <w:right w:val="none" w:sz="0" w:space="0" w:color="auto"/>
      </w:divBdr>
    </w:div>
    <w:div w:id="1221593735">
      <w:marLeft w:val="640"/>
      <w:marRight w:val="0"/>
      <w:marTop w:val="0"/>
      <w:marBottom w:val="0"/>
      <w:divBdr>
        <w:top w:val="none" w:sz="0" w:space="0" w:color="auto"/>
        <w:left w:val="none" w:sz="0" w:space="0" w:color="auto"/>
        <w:bottom w:val="none" w:sz="0" w:space="0" w:color="auto"/>
        <w:right w:val="none" w:sz="0" w:space="0" w:color="auto"/>
      </w:divBdr>
    </w:div>
    <w:div w:id="1221598450">
      <w:marLeft w:val="640"/>
      <w:marRight w:val="0"/>
      <w:marTop w:val="0"/>
      <w:marBottom w:val="0"/>
      <w:divBdr>
        <w:top w:val="none" w:sz="0" w:space="0" w:color="auto"/>
        <w:left w:val="none" w:sz="0" w:space="0" w:color="auto"/>
        <w:bottom w:val="none" w:sz="0" w:space="0" w:color="auto"/>
        <w:right w:val="none" w:sz="0" w:space="0" w:color="auto"/>
      </w:divBdr>
    </w:div>
    <w:div w:id="1221600103">
      <w:marLeft w:val="640"/>
      <w:marRight w:val="0"/>
      <w:marTop w:val="0"/>
      <w:marBottom w:val="0"/>
      <w:divBdr>
        <w:top w:val="none" w:sz="0" w:space="0" w:color="auto"/>
        <w:left w:val="none" w:sz="0" w:space="0" w:color="auto"/>
        <w:bottom w:val="none" w:sz="0" w:space="0" w:color="auto"/>
        <w:right w:val="none" w:sz="0" w:space="0" w:color="auto"/>
      </w:divBdr>
    </w:div>
    <w:div w:id="1221674520">
      <w:marLeft w:val="640"/>
      <w:marRight w:val="0"/>
      <w:marTop w:val="0"/>
      <w:marBottom w:val="0"/>
      <w:divBdr>
        <w:top w:val="none" w:sz="0" w:space="0" w:color="auto"/>
        <w:left w:val="none" w:sz="0" w:space="0" w:color="auto"/>
        <w:bottom w:val="none" w:sz="0" w:space="0" w:color="auto"/>
        <w:right w:val="none" w:sz="0" w:space="0" w:color="auto"/>
      </w:divBdr>
    </w:div>
    <w:div w:id="1221743565">
      <w:marLeft w:val="640"/>
      <w:marRight w:val="0"/>
      <w:marTop w:val="0"/>
      <w:marBottom w:val="0"/>
      <w:divBdr>
        <w:top w:val="none" w:sz="0" w:space="0" w:color="auto"/>
        <w:left w:val="none" w:sz="0" w:space="0" w:color="auto"/>
        <w:bottom w:val="none" w:sz="0" w:space="0" w:color="auto"/>
        <w:right w:val="none" w:sz="0" w:space="0" w:color="auto"/>
      </w:divBdr>
    </w:div>
    <w:div w:id="1221745317">
      <w:marLeft w:val="640"/>
      <w:marRight w:val="0"/>
      <w:marTop w:val="0"/>
      <w:marBottom w:val="0"/>
      <w:divBdr>
        <w:top w:val="none" w:sz="0" w:space="0" w:color="auto"/>
        <w:left w:val="none" w:sz="0" w:space="0" w:color="auto"/>
        <w:bottom w:val="none" w:sz="0" w:space="0" w:color="auto"/>
        <w:right w:val="none" w:sz="0" w:space="0" w:color="auto"/>
      </w:divBdr>
    </w:div>
    <w:div w:id="1221747874">
      <w:marLeft w:val="640"/>
      <w:marRight w:val="0"/>
      <w:marTop w:val="0"/>
      <w:marBottom w:val="0"/>
      <w:divBdr>
        <w:top w:val="none" w:sz="0" w:space="0" w:color="auto"/>
        <w:left w:val="none" w:sz="0" w:space="0" w:color="auto"/>
        <w:bottom w:val="none" w:sz="0" w:space="0" w:color="auto"/>
        <w:right w:val="none" w:sz="0" w:space="0" w:color="auto"/>
      </w:divBdr>
    </w:div>
    <w:div w:id="1221748995">
      <w:marLeft w:val="640"/>
      <w:marRight w:val="0"/>
      <w:marTop w:val="0"/>
      <w:marBottom w:val="0"/>
      <w:divBdr>
        <w:top w:val="none" w:sz="0" w:space="0" w:color="auto"/>
        <w:left w:val="none" w:sz="0" w:space="0" w:color="auto"/>
        <w:bottom w:val="none" w:sz="0" w:space="0" w:color="auto"/>
        <w:right w:val="none" w:sz="0" w:space="0" w:color="auto"/>
      </w:divBdr>
    </w:div>
    <w:div w:id="1221790934">
      <w:marLeft w:val="640"/>
      <w:marRight w:val="0"/>
      <w:marTop w:val="0"/>
      <w:marBottom w:val="0"/>
      <w:divBdr>
        <w:top w:val="none" w:sz="0" w:space="0" w:color="auto"/>
        <w:left w:val="none" w:sz="0" w:space="0" w:color="auto"/>
        <w:bottom w:val="none" w:sz="0" w:space="0" w:color="auto"/>
        <w:right w:val="none" w:sz="0" w:space="0" w:color="auto"/>
      </w:divBdr>
    </w:div>
    <w:div w:id="1221792294">
      <w:marLeft w:val="640"/>
      <w:marRight w:val="0"/>
      <w:marTop w:val="0"/>
      <w:marBottom w:val="0"/>
      <w:divBdr>
        <w:top w:val="none" w:sz="0" w:space="0" w:color="auto"/>
        <w:left w:val="none" w:sz="0" w:space="0" w:color="auto"/>
        <w:bottom w:val="none" w:sz="0" w:space="0" w:color="auto"/>
        <w:right w:val="none" w:sz="0" w:space="0" w:color="auto"/>
      </w:divBdr>
    </w:div>
    <w:div w:id="1221870434">
      <w:marLeft w:val="640"/>
      <w:marRight w:val="0"/>
      <w:marTop w:val="0"/>
      <w:marBottom w:val="0"/>
      <w:divBdr>
        <w:top w:val="none" w:sz="0" w:space="0" w:color="auto"/>
        <w:left w:val="none" w:sz="0" w:space="0" w:color="auto"/>
        <w:bottom w:val="none" w:sz="0" w:space="0" w:color="auto"/>
        <w:right w:val="none" w:sz="0" w:space="0" w:color="auto"/>
      </w:divBdr>
    </w:div>
    <w:div w:id="1221870622">
      <w:marLeft w:val="640"/>
      <w:marRight w:val="0"/>
      <w:marTop w:val="0"/>
      <w:marBottom w:val="0"/>
      <w:divBdr>
        <w:top w:val="none" w:sz="0" w:space="0" w:color="auto"/>
        <w:left w:val="none" w:sz="0" w:space="0" w:color="auto"/>
        <w:bottom w:val="none" w:sz="0" w:space="0" w:color="auto"/>
        <w:right w:val="none" w:sz="0" w:space="0" w:color="auto"/>
      </w:divBdr>
    </w:div>
    <w:div w:id="1221936681">
      <w:marLeft w:val="640"/>
      <w:marRight w:val="0"/>
      <w:marTop w:val="0"/>
      <w:marBottom w:val="0"/>
      <w:divBdr>
        <w:top w:val="none" w:sz="0" w:space="0" w:color="auto"/>
        <w:left w:val="none" w:sz="0" w:space="0" w:color="auto"/>
        <w:bottom w:val="none" w:sz="0" w:space="0" w:color="auto"/>
        <w:right w:val="none" w:sz="0" w:space="0" w:color="auto"/>
      </w:divBdr>
    </w:div>
    <w:div w:id="1221938635">
      <w:marLeft w:val="640"/>
      <w:marRight w:val="0"/>
      <w:marTop w:val="0"/>
      <w:marBottom w:val="0"/>
      <w:divBdr>
        <w:top w:val="none" w:sz="0" w:space="0" w:color="auto"/>
        <w:left w:val="none" w:sz="0" w:space="0" w:color="auto"/>
        <w:bottom w:val="none" w:sz="0" w:space="0" w:color="auto"/>
        <w:right w:val="none" w:sz="0" w:space="0" w:color="auto"/>
      </w:divBdr>
    </w:div>
    <w:div w:id="1222130543">
      <w:marLeft w:val="640"/>
      <w:marRight w:val="0"/>
      <w:marTop w:val="0"/>
      <w:marBottom w:val="0"/>
      <w:divBdr>
        <w:top w:val="none" w:sz="0" w:space="0" w:color="auto"/>
        <w:left w:val="none" w:sz="0" w:space="0" w:color="auto"/>
        <w:bottom w:val="none" w:sz="0" w:space="0" w:color="auto"/>
        <w:right w:val="none" w:sz="0" w:space="0" w:color="auto"/>
      </w:divBdr>
    </w:div>
    <w:div w:id="1222134652">
      <w:marLeft w:val="640"/>
      <w:marRight w:val="0"/>
      <w:marTop w:val="0"/>
      <w:marBottom w:val="0"/>
      <w:divBdr>
        <w:top w:val="none" w:sz="0" w:space="0" w:color="auto"/>
        <w:left w:val="none" w:sz="0" w:space="0" w:color="auto"/>
        <w:bottom w:val="none" w:sz="0" w:space="0" w:color="auto"/>
        <w:right w:val="none" w:sz="0" w:space="0" w:color="auto"/>
      </w:divBdr>
    </w:div>
    <w:div w:id="1222205316">
      <w:marLeft w:val="640"/>
      <w:marRight w:val="0"/>
      <w:marTop w:val="0"/>
      <w:marBottom w:val="0"/>
      <w:divBdr>
        <w:top w:val="none" w:sz="0" w:space="0" w:color="auto"/>
        <w:left w:val="none" w:sz="0" w:space="0" w:color="auto"/>
        <w:bottom w:val="none" w:sz="0" w:space="0" w:color="auto"/>
        <w:right w:val="none" w:sz="0" w:space="0" w:color="auto"/>
      </w:divBdr>
    </w:div>
    <w:div w:id="1222210442">
      <w:marLeft w:val="640"/>
      <w:marRight w:val="0"/>
      <w:marTop w:val="0"/>
      <w:marBottom w:val="0"/>
      <w:divBdr>
        <w:top w:val="none" w:sz="0" w:space="0" w:color="auto"/>
        <w:left w:val="none" w:sz="0" w:space="0" w:color="auto"/>
        <w:bottom w:val="none" w:sz="0" w:space="0" w:color="auto"/>
        <w:right w:val="none" w:sz="0" w:space="0" w:color="auto"/>
      </w:divBdr>
    </w:div>
    <w:div w:id="1222210762">
      <w:marLeft w:val="640"/>
      <w:marRight w:val="0"/>
      <w:marTop w:val="0"/>
      <w:marBottom w:val="0"/>
      <w:divBdr>
        <w:top w:val="none" w:sz="0" w:space="0" w:color="auto"/>
        <w:left w:val="none" w:sz="0" w:space="0" w:color="auto"/>
        <w:bottom w:val="none" w:sz="0" w:space="0" w:color="auto"/>
        <w:right w:val="none" w:sz="0" w:space="0" w:color="auto"/>
      </w:divBdr>
    </w:div>
    <w:div w:id="1222255385">
      <w:marLeft w:val="640"/>
      <w:marRight w:val="0"/>
      <w:marTop w:val="0"/>
      <w:marBottom w:val="0"/>
      <w:divBdr>
        <w:top w:val="none" w:sz="0" w:space="0" w:color="auto"/>
        <w:left w:val="none" w:sz="0" w:space="0" w:color="auto"/>
        <w:bottom w:val="none" w:sz="0" w:space="0" w:color="auto"/>
        <w:right w:val="none" w:sz="0" w:space="0" w:color="auto"/>
      </w:divBdr>
    </w:div>
    <w:div w:id="1222256382">
      <w:marLeft w:val="640"/>
      <w:marRight w:val="0"/>
      <w:marTop w:val="0"/>
      <w:marBottom w:val="0"/>
      <w:divBdr>
        <w:top w:val="none" w:sz="0" w:space="0" w:color="auto"/>
        <w:left w:val="none" w:sz="0" w:space="0" w:color="auto"/>
        <w:bottom w:val="none" w:sz="0" w:space="0" w:color="auto"/>
        <w:right w:val="none" w:sz="0" w:space="0" w:color="auto"/>
      </w:divBdr>
    </w:div>
    <w:div w:id="1222256459">
      <w:marLeft w:val="640"/>
      <w:marRight w:val="0"/>
      <w:marTop w:val="0"/>
      <w:marBottom w:val="0"/>
      <w:divBdr>
        <w:top w:val="none" w:sz="0" w:space="0" w:color="auto"/>
        <w:left w:val="none" w:sz="0" w:space="0" w:color="auto"/>
        <w:bottom w:val="none" w:sz="0" w:space="0" w:color="auto"/>
        <w:right w:val="none" w:sz="0" w:space="0" w:color="auto"/>
      </w:divBdr>
    </w:div>
    <w:div w:id="1222327236">
      <w:marLeft w:val="640"/>
      <w:marRight w:val="0"/>
      <w:marTop w:val="0"/>
      <w:marBottom w:val="0"/>
      <w:divBdr>
        <w:top w:val="none" w:sz="0" w:space="0" w:color="auto"/>
        <w:left w:val="none" w:sz="0" w:space="0" w:color="auto"/>
        <w:bottom w:val="none" w:sz="0" w:space="0" w:color="auto"/>
        <w:right w:val="none" w:sz="0" w:space="0" w:color="auto"/>
      </w:divBdr>
    </w:div>
    <w:div w:id="1222405359">
      <w:marLeft w:val="640"/>
      <w:marRight w:val="0"/>
      <w:marTop w:val="0"/>
      <w:marBottom w:val="0"/>
      <w:divBdr>
        <w:top w:val="none" w:sz="0" w:space="0" w:color="auto"/>
        <w:left w:val="none" w:sz="0" w:space="0" w:color="auto"/>
        <w:bottom w:val="none" w:sz="0" w:space="0" w:color="auto"/>
        <w:right w:val="none" w:sz="0" w:space="0" w:color="auto"/>
      </w:divBdr>
    </w:div>
    <w:div w:id="1222444502">
      <w:marLeft w:val="640"/>
      <w:marRight w:val="0"/>
      <w:marTop w:val="0"/>
      <w:marBottom w:val="0"/>
      <w:divBdr>
        <w:top w:val="none" w:sz="0" w:space="0" w:color="auto"/>
        <w:left w:val="none" w:sz="0" w:space="0" w:color="auto"/>
        <w:bottom w:val="none" w:sz="0" w:space="0" w:color="auto"/>
        <w:right w:val="none" w:sz="0" w:space="0" w:color="auto"/>
      </w:divBdr>
    </w:div>
    <w:div w:id="1222597637">
      <w:marLeft w:val="640"/>
      <w:marRight w:val="0"/>
      <w:marTop w:val="0"/>
      <w:marBottom w:val="0"/>
      <w:divBdr>
        <w:top w:val="none" w:sz="0" w:space="0" w:color="auto"/>
        <w:left w:val="none" w:sz="0" w:space="0" w:color="auto"/>
        <w:bottom w:val="none" w:sz="0" w:space="0" w:color="auto"/>
        <w:right w:val="none" w:sz="0" w:space="0" w:color="auto"/>
      </w:divBdr>
    </w:div>
    <w:div w:id="1222717048">
      <w:marLeft w:val="640"/>
      <w:marRight w:val="0"/>
      <w:marTop w:val="0"/>
      <w:marBottom w:val="0"/>
      <w:divBdr>
        <w:top w:val="none" w:sz="0" w:space="0" w:color="auto"/>
        <w:left w:val="none" w:sz="0" w:space="0" w:color="auto"/>
        <w:bottom w:val="none" w:sz="0" w:space="0" w:color="auto"/>
        <w:right w:val="none" w:sz="0" w:space="0" w:color="auto"/>
      </w:divBdr>
    </w:div>
    <w:div w:id="1222785053">
      <w:marLeft w:val="640"/>
      <w:marRight w:val="0"/>
      <w:marTop w:val="0"/>
      <w:marBottom w:val="0"/>
      <w:divBdr>
        <w:top w:val="none" w:sz="0" w:space="0" w:color="auto"/>
        <w:left w:val="none" w:sz="0" w:space="0" w:color="auto"/>
        <w:bottom w:val="none" w:sz="0" w:space="0" w:color="auto"/>
        <w:right w:val="none" w:sz="0" w:space="0" w:color="auto"/>
      </w:divBdr>
    </w:div>
    <w:div w:id="1222786982">
      <w:marLeft w:val="640"/>
      <w:marRight w:val="0"/>
      <w:marTop w:val="0"/>
      <w:marBottom w:val="0"/>
      <w:divBdr>
        <w:top w:val="none" w:sz="0" w:space="0" w:color="auto"/>
        <w:left w:val="none" w:sz="0" w:space="0" w:color="auto"/>
        <w:bottom w:val="none" w:sz="0" w:space="0" w:color="auto"/>
        <w:right w:val="none" w:sz="0" w:space="0" w:color="auto"/>
      </w:divBdr>
    </w:div>
    <w:div w:id="1222789929">
      <w:marLeft w:val="640"/>
      <w:marRight w:val="0"/>
      <w:marTop w:val="0"/>
      <w:marBottom w:val="0"/>
      <w:divBdr>
        <w:top w:val="none" w:sz="0" w:space="0" w:color="auto"/>
        <w:left w:val="none" w:sz="0" w:space="0" w:color="auto"/>
        <w:bottom w:val="none" w:sz="0" w:space="0" w:color="auto"/>
        <w:right w:val="none" w:sz="0" w:space="0" w:color="auto"/>
      </w:divBdr>
    </w:div>
    <w:div w:id="1222860563">
      <w:marLeft w:val="640"/>
      <w:marRight w:val="0"/>
      <w:marTop w:val="0"/>
      <w:marBottom w:val="0"/>
      <w:divBdr>
        <w:top w:val="none" w:sz="0" w:space="0" w:color="auto"/>
        <w:left w:val="none" w:sz="0" w:space="0" w:color="auto"/>
        <w:bottom w:val="none" w:sz="0" w:space="0" w:color="auto"/>
        <w:right w:val="none" w:sz="0" w:space="0" w:color="auto"/>
      </w:divBdr>
    </w:div>
    <w:div w:id="1222863193">
      <w:marLeft w:val="640"/>
      <w:marRight w:val="0"/>
      <w:marTop w:val="0"/>
      <w:marBottom w:val="0"/>
      <w:divBdr>
        <w:top w:val="none" w:sz="0" w:space="0" w:color="auto"/>
        <w:left w:val="none" w:sz="0" w:space="0" w:color="auto"/>
        <w:bottom w:val="none" w:sz="0" w:space="0" w:color="auto"/>
        <w:right w:val="none" w:sz="0" w:space="0" w:color="auto"/>
      </w:divBdr>
    </w:div>
    <w:div w:id="1222863907">
      <w:marLeft w:val="640"/>
      <w:marRight w:val="0"/>
      <w:marTop w:val="0"/>
      <w:marBottom w:val="0"/>
      <w:divBdr>
        <w:top w:val="none" w:sz="0" w:space="0" w:color="auto"/>
        <w:left w:val="none" w:sz="0" w:space="0" w:color="auto"/>
        <w:bottom w:val="none" w:sz="0" w:space="0" w:color="auto"/>
        <w:right w:val="none" w:sz="0" w:space="0" w:color="auto"/>
      </w:divBdr>
    </w:div>
    <w:div w:id="1222908215">
      <w:marLeft w:val="640"/>
      <w:marRight w:val="0"/>
      <w:marTop w:val="0"/>
      <w:marBottom w:val="0"/>
      <w:divBdr>
        <w:top w:val="none" w:sz="0" w:space="0" w:color="auto"/>
        <w:left w:val="none" w:sz="0" w:space="0" w:color="auto"/>
        <w:bottom w:val="none" w:sz="0" w:space="0" w:color="auto"/>
        <w:right w:val="none" w:sz="0" w:space="0" w:color="auto"/>
      </w:divBdr>
    </w:div>
    <w:div w:id="1222911859">
      <w:marLeft w:val="640"/>
      <w:marRight w:val="0"/>
      <w:marTop w:val="0"/>
      <w:marBottom w:val="0"/>
      <w:divBdr>
        <w:top w:val="none" w:sz="0" w:space="0" w:color="auto"/>
        <w:left w:val="none" w:sz="0" w:space="0" w:color="auto"/>
        <w:bottom w:val="none" w:sz="0" w:space="0" w:color="auto"/>
        <w:right w:val="none" w:sz="0" w:space="0" w:color="auto"/>
      </w:divBdr>
    </w:div>
    <w:div w:id="1222980059">
      <w:marLeft w:val="640"/>
      <w:marRight w:val="0"/>
      <w:marTop w:val="0"/>
      <w:marBottom w:val="0"/>
      <w:divBdr>
        <w:top w:val="none" w:sz="0" w:space="0" w:color="auto"/>
        <w:left w:val="none" w:sz="0" w:space="0" w:color="auto"/>
        <w:bottom w:val="none" w:sz="0" w:space="0" w:color="auto"/>
        <w:right w:val="none" w:sz="0" w:space="0" w:color="auto"/>
      </w:divBdr>
    </w:div>
    <w:div w:id="1223060603">
      <w:marLeft w:val="640"/>
      <w:marRight w:val="0"/>
      <w:marTop w:val="0"/>
      <w:marBottom w:val="0"/>
      <w:divBdr>
        <w:top w:val="none" w:sz="0" w:space="0" w:color="auto"/>
        <w:left w:val="none" w:sz="0" w:space="0" w:color="auto"/>
        <w:bottom w:val="none" w:sz="0" w:space="0" w:color="auto"/>
        <w:right w:val="none" w:sz="0" w:space="0" w:color="auto"/>
      </w:divBdr>
    </w:div>
    <w:div w:id="1223104466">
      <w:marLeft w:val="640"/>
      <w:marRight w:val="0"/>
      <w:marTop w:val="0"/>
      <w:marBottom w:val="0"/>
      <w:divBdr>
        <w:top w:val="none" w:sz="0" w:space="0" w:color="auto"/>
        <w:left w:val="none" w:sz="0" w:space="0" w:color="auto"/>
        <w:bottom w:val="none" w:sz="0" w:space="0" w:color="auto"/>
        <w:right w:val="none" w:sz="0" w:space="0" w:color="auto"/>
      </w:divBdr>
    </w:div>
    <w:div w:id="1223130613">
      <w:marLeft w:val="640"/>
      <w:marRight w:val="0"/>
      <w:marTop w:val="0"/>
      <w:marBottom w:val="0"/>
      <w:divBdr>
        <w:top w:val="none" w:sz="0" w:space="0" w:color="auto"/>
        <w:left w:val="none" w:sz="0" w:space="0" w:color="auto"/>
        <w:bottom w:val="none" w:sz="0" w:space="0" w:color="auto"/>
        <w:right w:val="none" w:sz="0" w:space="0" w:color="auto"/>
      </w:divBdr>
    </w:div>
    <w:div w:id="1223255452">
      <w:marLeft w:val="640"/>
      <w:marRight w:val="0"/>
      <w:marTop w:val="0"/>
      <w:marBottom w:val="0"/>
      <w:divBdr>
        <w:top w:val="none" w:sz="0" w:space="0" w:color="auto"/>
        <w:left w:val="none" w:sz="0" w:space="0" w:color="auto"/>
        <w:bottom w:val="none" w:sz="0" w:space="0" w:color="auto"/>
        <w:right w:val="none" w:sz="0" w:space="0" w:color="auto"/>
      </w:divBdr>
    </w:div>
    <w:div w:id="1223322649">
      <w:marLeft w:val="640"/>
      <w:marRight w:val="0"/>
      <w:marTop w:val="0"/>
      <w:marBottom w:val="0"/>
      <w:divBdr>
        <w:top w:val="none" w:sz="0" w:space="0" w:color="auto"/>
        <w:left w:val="none" w:sz="0" w:space="0" w:color="auto"/>
        <w:bottom w:val="none" w:sz="0" w:space="0" w:color="auto"/>
        <w:right w:val="none" w:sz="0" w:space="0" w:color="auto"/>
      </w:divBdr>
    </w:div>
    <w:div w:id="1223366884">
      <w:marLeft w:val="640"/>
      <w:marRight w:val="0"/>
      <w:marTop w:val="0"/>
      <w:marBottom w:val="0"/>
      <w:divBdr>
        <w:top w:val="none" w:sz="0" w:space="0" w:color="auto"/>
        <w:left w:val="none" w:sz="0" w:space="0" w:color="auto"/>
        <w:bottom w:val="none" w:sz="0" w:space="0" w:color="auto"/>
        <w:right w:val="none" w:sz="0" w:space="0" w:color="auto"/>
      </w:divBdr>
    </w:div>
    <w:div w:id="1223443691">
      <w:marLeft w:val="640"/>
      <w:marRight w:val="0"/>
      <w:marTop w:val="0"/>
      <w:marBottom w:val="0"/>
      <w:divBdr>
        <w:top w:val="none" w:sz="0" w:space="0" w:color="auto"/>
        <w:left w:val="none" w:sz="0" w:space="0" w:color="auto"/>
        <w:bottom w:val="none" w:sz="0" w:space="0" w:color="auto"/>
        <w:right w:val="none" w:sz="0" w:space="0" w:color="auto"/>
      </w:divBdr>
    </w:div>
    <w:div w:id="1223519297">
      <w:marLeft w:val="640"/>
      <w:marRight w:val="0"/>
      <w:marTop w:val="0"/>
      <w:marBottom w:val="0"/>
      <w:divBdr>
        <w:top w:val="none" w:sz="0" w:space="0" w:color="auto"/>
        <w:left w:val="none" w:sz="0" w:space="0" w:color="auto"/>
        <w:bottom w:val="none" w:sz="0" w:space="0" w:color="auto"/>
        <w:right w:val="none" w:sz="0" w:space="0" w:color="auto"/>
      </w:divBdr>
    </w:div>
    <w:div w:id="1223523874">
      <w:marLeft w:val="640"/>
      <w:marRight w:val="0"/>
      <w:marTop w:val="0"/>
      <w:marBottom w:val="0"/>
      <w:divBdr>
        <w:top w:val="none" w:sz="0" w:space="0" w:color="auto"/>
        <w:left w:val="none" w:sz="0" w:space="0" w:color="auto"/>
        <w:bottom w:val="none" w:sz="0" w:space="0" w:color="auto"/>
        <w:right w:val="none" w:sz="0" w:space="0" w:color="auto"/>
      </w:divBdr>
    </w:div>
    <w:div w:id="1223561741">
      <w:marLeft w:val="640"/>
      <w:marRight w:val="0"/>
      <w:marTop w:val="0"/>
      <w:marBottom w:val="0"/>
      <w:divBdr>
        <w:top w:val="none" w:sz="0" w:space="0" w:color="auto"/>
        <w:left w:val="none" w:sz="0" w:space="0" w:color="auto"/>
        <w:bottom w:val="none" w:sz="0" w:space="0" w:color="auto"/>
        <w:right w:val="none" w:sz="0" w:space="0" w:color="auto"/>
      </w:divBdr>
    </w:div>
    <w:div w:id="1223565448">
      <w:marLeft w:val="640"/>
      <w:marRight w:val="0"/>
      <w:marTop w:val="0"/>
      <w:marBottom w:val="0"/>
      <w:divBdr>
        <w:top w:val="none" w:sz="0" w:space="0" w:color="auto"/>
        <w:left w:val="none" w:sz="0" w:space="0" w:color="auto"/>
        <w:bottom w:val="none" w:sz="0" w:space="0" w:color="auto"/>
        <w:right w:val="none" w:sz="0" w:space="0" w:color="auto"/>
      </w:divBdr>
    </w:div>
    <w:div w:id="1223638303">
      <w:marLeft w:val="640"/>
      <w:marRight w:val="0"/>
      <w:marTop w:val="0"/>
      <w:marBottom w:val="0"/>
      <w:divBdr>
        <w:top w:val="none" w:sz="0" w:space="0" w:color="auto"/>
        <w:left w:val="none" w:sz="0" w:space="0" w:color="auto"/>
        <w:bottom w:val="none" w:sz="0" w:space="0" w:color="auto"/>
        <w:right w:val="none" w:sz="0" w:space="0" w:color="auto"/>
      </w:divBdr>
    </w:div>
    <w:div w:id="1223639282">
      <w:marLeft w:val="640"/>
      <w:marRight w:val="0"/>
      <w:marTop w:val="0"/>
      <w:marBottom w:val="0"/>
      <w:divBdr>
        <w:top w:val="none" w:sz="0" w:space="0" w:color="auto"/>
        <w:left w:val="none" w:sz="0" w:space="0" w:color="auto"/>
        <w:bottom w:val="none" w:sz="0" w:space="0" w:color="auto"/>
        <w:right w:val="none" w:sz="0" w:space="0" w:color="auto"/>
      </w:divBdr>
    </w:div>
    <w:div w:id="1223640976">
      <w:marLeft w:val="640"/>
      <w:marRight w:val="0"/>
      <w:marTop w:val="0"/>
      <w:marBottom w:val="0"/>
      <w:divBdr>
        <w:top w:val="none" w:sz="0" w:space="0" w:color="auto"/>
        <w:left w:val="none" w:sz="0" w:space="0" w:color="auto"/>
        <w:bottom w:val="none" w:sz="0" w:space="0" w:color="auto"/>
        <w:right w:val="none" w:sz="0" w:space="0" w:color="auto"/>
      </w:divBdr>
    </w:div>
    <w:div w:id="1223710913">
      <w:marLeft w:val="640"/>
      <w:marRight w:val="0"/>
      <w:marTop w:val="0"/>
      <w:marBottom w:val="0"/>
      <w:divBdr>
        <w:top w:val="none" w:sz="0" w:space="0" w:color="auto"/>
        <w:left w:val="none" w:sz="0" w:space="0" w:color="auto"/>
        <w:bottom w:val="none" w:sz="0" w:space="0" w:color="auto"/>
        <w:right w:val="none" w:sz="0" w:space="0" w:color="auto"/>
      </w:divBdr>
    </w:div>
    <w:div w:id="1223717354">
      <w:marLeft w:val="640"/>
      <w:marRight w:val="0"/>
      <w:marTop w:val="0"/>
      <w:marBottom w:val="0"/>
      <w:divBdr>
        <w:top w:val="none" w:sz="0" w:space="0" w:color="auto"/>
        <w:left w:val="none" w:sz="0" w:space="0" w:color="auto"/>
        <w:bottom w:val="none" w:sz="0" w:space="0" w:color="auto"/>
        <w:right w:val="none" w:sz="0" w:space="0" w:color="auto"/>
      </w:divBdr>
    </w:div>
    <w:div w:id="1223717390">
      <w:marLeft w:val="640"/>
      <w:marRight w:val="0"/>
      <w:marTop w:val="0"/>
      <w:marBottom w:val="0"/>
      <w:divBdr>
        <w:top w:val="none" w:sz="0" w:space="0" w:color="auto"/>
        <w:left w:val="none" w:sz="0" w:space="0" w:color="auto"/>
        <w:bottom w:val="none" w:sz="0" w:space="0" w:color="auto"/>
        <w:right w:val="none" w:sz="0" w:space="0" w:color="auto"/>
      </w:divBdr>
    </w:div>
    <w:div w:id="1223754017">
      <w:marLeft w:val="640"/>
      <w:marRight w:val="0"/>
      <w:marTop w:val="0"/>
      <w:marBottom w:val="0"/>
      <w:divBdr>
        <w:top w:val="none" w:sz="0" w:space="0" w:color="auto"/>
        <w:left w:val="none" w:sz="0" w:space="0" w:color="auto"/>
        <w:bottom w:val="none" w:sz="0" w:space="0" w:color="auto"/>
        <w:right w:val="none" w:sz="0" w:space="0" w:color="auto"/>
      </w:divBdr>
    </w:div>
    <w:div w:id="1223758403">
      <w:marLeft w:val="640"/>
      <w:marRight w:val="0"/>
      <w:marTop w:val="0"/>
      <w:marBottom w:val="0"/>
      <w:divBdr>
        <w:top w:val="none" w:sz="0" w:space="0" w:color="auto"/>
        <w:left w:val="none" w:sz="0" w:space="0" w:color="auto"/>
        <w:bottom w:val="none" w:sz="0" w:space="0" w:color="auto"/>
        <w:right w:val="none" w:sz="0" w:space="0" w:color="auto"/>
      </w:divBdr>
    </w:div>
    <w:div w:id="1223826939">
      <w:marLeft w:val="640"/>
      <w:marRight w:val="0"/>
      <w:marTop w:val="0"/>
      <w:marBottom w:val="0"/>
      <w:divBdr>
        <w:top w:val="none" w:sz="0" w:space="0" w:color="auto"/>
        <w:left w:val="none" w:sz="0" w:space="0" w:color="auto"/>
        <w:bottom w:val="none" w:sz="0" w:space="0" w:color="auto"/>
        <w:right w:val="none" w:sz="0" w:space="0" w:color="auto"/>
      </w:divBdr>
    </w:div>
    <w:div w:id="1223827170">
      <w:marLeft w:val="640"/>
      <w:marRight w:val="0"/>
      <w:marTop w:val="0"/>
      <w:marBottom w:val="0"/>
      <w:divBdr>
        <w:top w:val="none" w:sz="0" w:space="0" w:color="auto"/>
        <w:left w:val="none" w:sz="0" w:space="0" w:color="auto"/>
        <w:bottom w:val="none" w:sz="0" w:space="0" w:color="auto"/>
        <w:right w:val="none" w:sz="0" w:space="0" w:color="auto"/>
      </w:divBdr>
    </w:div>
    <w:div w:id="1223904214">
      <w:marLeft w:val="640"/>
      <w:marRight w:val="0"/>
      <w:marTop w:val="0"/>
      <w:marBottom w:val="0"/>
      <w:divBdr>
        <w:top w:val="none" w:sz="0" w:space="0" w:color="auto"/>
        <w:left w:val="none" w:sz="0" w:space="0" w:color="auto"/>
        <w:bottom w:val="none" w:sz="0" w:space="0" w:color="auto"/>
        <w:right w:val="none" w:sz="0" w:space="0" w:color="auto"/>
      </w:divBdr>
    </w:div>
    <w:div w:id="1223954280">
      <w:marLeft w:val="640"/>
      <w:marRight w:val="0"/>
      <w:marTop w:val="0"/>
      <w:marBottom w:val="0"/>
      <w:divBdr>
        <w:top w:val="none" w:sz="0" w:space="0" w:color="auto"/>
        <w:left w:val="none" w:sz="0" w:space="0" w:color="auto"/>
        <w:bottom w:val="none" w:sz="0" w:space="0" w:color="auto"/>
        <w:right w:val="none" w:sz="0" w:space="0" w:color="auto"/>
      </w:divBdr>
    </w:div>
    <w:div w:id="1224021508">
      <w:marLeft w:val="640"/>
      <w:marRight w:val="0"/>
      <w:marTop w:val="0"/>
      <w:marBottom w:val="0"/>
      <w:divBdr>
        <w:top w:val="none" w:sz="0" w:space="0" w:color="auto"/>
        <w:left w:val="none" w:sz="0" w:space="0" w:color="auto"/>
        <w:bottom w:val="none" w:sz="0" w:space="0" w:color="auto"/>
        <w:right w:val="none" w:sz="0" w:space="0" w:color="auto"/>
      </w:divBdr>
    </w:div>
    <w:div w:id="1224025273">
      <w:marLeft w:val="640"/>
      <w:marRight w:val="0"/>
      <w:marTop w:val="0"/>
      <w:marBottom w:val="0"/>
      <w:divBdr>
        <w:top w:val="none" w:sz="0" w:space="0" w:color="auto"/>
        <w:left w:val="none" w:sz="0" w:space="0" w:color="auto"/>
        <w:bottom w:val="none" w:sz="0" w:space="0" w:color="auto"/>
        <w:right w:val="none" w:sz="0" w:space="0" w:color="auto"/>
      </w:divBdr>
    </w:div>
    <w:div w:id="1224026086">
      <w:marLeft w:val="640"/>
      <w:marRight w:val="0"/>
      <w:marTop w:val="0"/>
      <w:marBottom w:val="0"/>
      <w:divBdr>
        <w:top w:val="none" w:sz="0" w:space="0" w:color="auto"/>
        <w:left w:val="none" w:sz="0" w:space="0" w:color="auto"/>
        <w:bottom w:val="none" w:sz="0" w:space="0" w:color="auto"/>
        <w:right w:val="none" w:sz="0" w:space="0" w:color="auto"/>
      </w:divBdr>
    </w:div>
    <w:div w:id="1224096223">
      <w:marLeft w:val="640"/>
      <w:marRight w:val="0"/>
      <w:marTop w:val="0"/>
      <w:marBottom w:val="0"/>
      <w:divBdr>
        <w:top w:val="none" w:sz="0" w:space="0" w:color="auto"/>
        <w:left w:val="none" w:sz="0" w:space="0" w:color="auto"/>
        <w:bottom w:val="none" w:sz="0" w:space="0" w:color="auto"/>
        <w:right w:val="none" w:sz="0" w:space="0" w:color="auto"/>
      </w:divBdr>
    </w:div>
    <w:div w:id="1224104618">
      <w:marLeft w:val="640"/>
      <w:marRight w:val="0"/>
      <w:marTop w:val="0"/>
      <w:marBottom w:val="0"/>
      <w:divBdr>
        <w:top w:val="none" w:sz="0" w:space="0" w:color="auto"/>
        <w:left w:val="none" w:sz="0" w:space="0" w:color="auto"/>
        <w:bottom w:val="none" w:sz="0" w:space="0" w:color="auto"/>
        <w:right w:val="none" w:sz="0" w:space="0" w:color="auto"/>
      </w:divBdr>
    </w:div>
    <w:div w:id="1224172649">
      <w:marLeft w:val="640"/>
      <w:marRight w:val="0"/>
      <w:marTop w:val="0"/>
      <w:marBottom w:val="0"/>
      <w:divBdr>
        <w:top w:val="none" w:sz="0" w:space="0" w:color="auto"/>
        <w:left w:val="none" w:sz="0" w:space="0" w:color="auto"/>
        <w:bottom w:val="none" w:sz="0" w:space="0" w:color="auto"/>
        <w:right w:val="none" w:sz="0" w:space="0" w:color="auto"/>
      </w:divBdr>
    </w:div>
    <w:div w:id="1224175883">
      <w:marLeft w:val="640"/>
      <w:marRight w:val="0"/>
      <w:marTop w:val="0"/>
      <w:marBottom w:val="0"/>
      <w:divBdr>
        <w:top w:val="none" w:sz="0" w:space="0" w:color="auto"/>
        <w:left w:val="none" w:sz="0" w:space="0" w:color="auto"/>
        <w:bottom w:val="none" w:sz="0" w:space="0" w:color="auto"/>
        <w:right w:val="none" w:sz="0" w:space="0" w:color="auto"/>
      </w:divBdr>
    </w:div>
    <w:div w:id="1224177284">
      <w:marLeft w:val="640"/>
      <w:marRight w:val="0"/>
      <w:marTop w:val="0"/>
      <w:marBottom w:val="0"/>
      <w:divBdr>
        <w:top w:val="none" w:sz="0" w:space="0" w:color="auto"/>
        <w:left w:val="none" w:sz="0" w:space="0" w:color="auto"/>
        <w:bottom w:val="none" w:sz="0" w:space="0" w:color="auto"/>
        <w:right w:val="none" w:sz="0" w:space="0" w:color="auto"/>
      </w:divBdr>
    </w:div>
    <w:div w:id="1224213254">
      <w:marLeft w:val="640"/>
      <w:marRight w:val="0"/>
      <w:marTop w:val="0"/>
      <w:marBottom w:val="0"/>
      <w:divBdr>
        <w:top w:val="none" w:sz="0" w:space="0" w:color="auto"/>
        <w:left w:val="none" w:sz="0" w:space="0" w:color="auto"/>
        <w:bottom w:val="none" w:sz="0" w:space="0" w:color="auto"/>
        <w:right w:val="none" w:sz="0" w:space="0" w:color="auto"/>
      </w:divBdr>
    </w:div>
    <w:div w:id="1224216298">
      <w:marLeft w:val="640"/>
      <w:marRight w:val="0"/>
      <w:marTop w:val="0"/>
      <w:marBottom w:val="0"/>
      <w:divBdr>
        <w:top w:val="none" w:sz="0" w:space="0" w:color="auto"/>
        <w:left w:val="none" w:sz="0" w:space="0" w:color="auto"/>
        <w:bottom w:val="none" w:sz="0" w:space="0" w:color="auto"/>
        <w:right w:val="none" w:sz="0" w:space="0" w:color="auto"/>
      </w:divBdr>
    </w:div>
    <w:div w:id="1224218573">
      <w:marLeft w:val="640"/>
      <w:marRight w:val="0"/>
      <w:marTop w:val="0"/>
      <w:marBottom w:val="0"/>
      <w:divBdr>
        <w:top w:val="none" w:sz="0" w:space="0" w:color="auto"/>
        <w:left w:val="none" w:sz="0" w:space="0" w:color="auto"/>
        <w:bottom w:val="none" w:sz="0" w:space="0" w:color="auto"/>
        <w:right w:val="none" w:sz="0" w:space="0" w:color="auto"/>
      </w:divBdr>
    </w:div>
    <w:div w:id="1224221096">
      <w:marLeft w:val="640"/>
      <w:marRight w:val="0"/>
      <w:marTop w:val="0"/>
      <w:marBottom w:val="0"/>
      <w:divBdr>
        <w:top w:val="none" w:sz="0" w:space="0" w:color="auto"/>
        <w:left w:val="none" w:sz="0" w:space="0" w:color="auto"/>
        <w:bottom w:val="none" w:sz="0" w:space="0" w:color="auto"/>
        <w:right w:val="none" w:sz="0" w:space="0" w:color="auto"/>
      </w:divBdr>
    </w:div>
    <w:div w:id="1224294518">
      <w:marLeft w:val="640"/>
      <w:marRight w:val="0"/>
      <w:marTop w:val="0"/>
      <w:marBottom w:val="0"/>
      <w:divBdr>
        <w:top w:val="none" w:sz="0" w:space="0" w:color="auto"/>
        <w:left w:val="none" w:sz="0" w:space="0" w:color="auto"/>
        <w:bottom w:val="none" w:sz="0" w:space="0" w:color="auto"/>
        <w:right w:val="none" w:sz="0" w:space="0" w:color="auto"/>
      </w:divBdr>
    </w:div>
    <w:div w:id="1224296321">
      <w:marLeft w:val="640"/>
      <w:marRight w:val="0"/>
      <w:marTop w:val="0"/>
      <w:marBottom w:val="0"/>
      <w:divBdr>
        <w:top w:val="none" w:sz="0" w:space="0" w:color="auto"/>
        <w:left w:val="none" w:sz="0" w:space="0" w:color="auto"/>
        <w:bottom w:val="none" w:sz="0" w:space="0" w:color="auto"/>
        <w:right w:val="none" w:sz="0" w:space="0" w:color="auto"/>
      </w:divBdr>
    </w:div>
    <w:div w:id="1224296647">
      <w:marLeft w:val="640"/>
      <w:marRight w:val="0"/>
      <w:marTop w:val="0"/>
      <w:marBottom w:val="0"/>
      <w:divBdr>
        <w:top w:val="none" w:sz="0" w:space="0" w:color="auto"/>
        <w:left w:val="none" w:sz="0" w:space="0" w:color="auto"/>
        <w:bottom w:val="none" w:sz="0" w:space="0" w:color="auto"/>
        <w:right w:val="none" w:sz="0" w:space="0" w:color="auto"/>
      </w:divBdr>
    </w:div>
    <w:div w:id="1224366204">
      <w:marLeft w:val="640"/>
      <w:marRight w:val="0"/>
      <w:marTop w:val="0"/>
      <w:marBottom w:val="0"/>
      <w:divBdr>
        <w:top w:val="none" w:sz="0" w:space="0" w:color="auto"/>
        <w:left w:val="none" w:sz="0" w:space="0" w:color="auto"/>
        <w:bottom w:val="none" w:sz="0" w:space="0" w:color="auto"/>
        <w:right w:val="none" w:sz="0" w:space="0" w:color="auto"/>
      </w:divBdr>
    </w:div>
    <w:div w:id="1224367864">
      <w:marLeft w:val="640"/>
      <w:marRight w:val="0"/>
      <w:marTop w:val="0"/>
      <w:marBottom w:val="0"/>
      <w:divBdr>
        <w:top w:val="none" w:sz="0" w:space="0" w:color="auto"/>
        <w:left w:val="none" w:sz="0" w:space="0" w:color="auto"/>
        <w:bottom w:val="none" w:sz="0" w:space="0" w:color="auto"/>
        <w:right w:val="none" w:sz="0" w:space="0" w:color="auto"/>
      </w:divBdr>
    </w:div>
    <w:div w:id="1224439611">
      <w:marLeft w:val="640"/>
      <w:marRight w:val="0"/>
      <w:marTop w:val="0"/>
      <w:marBottom w:val="0"/>
      <w:divBdr>
        <w:top w:val="none" w:sz="0" w:space="0" w:color="auto"/>
        <w:left w:val="none" w:sz="0" w:space="0" w:color="auto"/>
        <w:bottom w:val="none" w:sz="0" w:space="0" w:color="auto"/>
        <w:right w:val="none" w:sz="0" w:space="0" w:color="auto"/>
      </w:divBdr>
    </w:div>
    <w:div w:id="1224440225">
      <w:marLeft w:val="640"/>
      <w:marRight w:val="0"/>
      <w:marTop w:val="0"/>
      <w:marBottom w:val="0"/>
      <w:divBdr>
        <w:top w:val="none" w:sz="0" w:space="0" w:color="auto"/>
        <w:left w:val="none" w:sz="0" w:space="0" w:color="auto"/>
        <w:bottom w:val="none" w:sz="0" w:space="0" w:color="auto"/>
        <w:right w:val="none" w:sz="0" w:space="0" w:color="auto"/>
      </w:divBdr>
    </w:div>
    <w:div w:id="1224441184">
      <w:marLeft w:val="640"/>
      <w:marRight w:val="0"/>
      <w:marTop w:val="0"/>
      <w:marBottom w:val="0"/>
      <w:divBdr>
        <w:top w:val="none" w:sz="0" w:space="0" w:color="auto"/>
        <w:left w:val="none" w:sz="0" w:space="0" w:color="auto"/>
        <w:bottom w:val="none" w:sz="0" w:space="0" w:color="auto"/>
        <w:right w:val="none" w:sz="0" w:space="0" w:color="auto"/>
      </w:divBdr>
    </w:div>
    <w:div w:id="1224482872">
      <w:marLeft w:val="640"/>
      <w:marRight w:val="0"/>
      <w:marTop w:val="0"/>
      <w:marBottom w:val="0"/>
      <w:divBdr>
        <w:top w:val="none" w:sz="0" w:space="0" w:color="auto"/>
        <w:left w:val="none" w:sz="0" w:space="0" w:color="auto"/>
        <w:bottom w:val="none" w:sz="0" w:space="0" w:color="auto"/>
        <w:right w:val="none" w:sz="0" w:space="0" w:color="auto"/>
      </w:divBdr>
    </w:div>
    <w:div w:id="1224557500">
      <w:marLeft w:val="640"/>
      <w:marRight w:val="0"/>
      <w:marTop w:val="0"/>
      <w:marBottom w:val="0"/>
      <w:divBdr>
        <w:top w:val="none" w:sz="0" w:space="0" w:color="auto"/>
        <w:left w:val="none" w:sz="0" w:space="0" w:color="auto"/>
        <w:bottom w:val="none" w:sz="0" w:space="0" w:color="auto"/>
        <w:right w:val="none" w:sz="0" w:space="0" w:color="auto"/>
      </w:divBdr>
    </w:div>
    <w:div w:id="1224559975">
      <w:marLeft w:val="640"/>
      <w:marRight w:val="0"/>
      <w:marTop w:val="0"/>
      <w:marBottom w:val="0"/>
      <w:divBdr>
        <w:top w:val="none" w:sz="0" w:space="0" w:color="auto"/>
        <w:left w:val="none" w:sz="0" w:space="0" w:color="auto"/>
        <w:bottom w:val="none" w:sz="0" w:space="0" w:color="auto"/>
        <w:right w:val="none" w:sz="0" w:space="0" w:color="auto"/>
      </w:divBdr>
    </w:div>
    <w:div w:id="1224564956">
      <w:marLeft w:val="640"/>
      <w:marRight w:val="0"/>
      <w:marTop w:val="0"/>
      <w:marBottom w:val="0"/>
      <w:divBdr>
        <w:top w:val="none" w:sz="0" w:space="0" w:color="auto"/>
        <w:left w:val="none" w:sz="0" w:space="0" w:color="auto"/>
        <w:bottom w:val="none" w:sz="0" w:space="0" w:color="auto"/>
        <w:right w:val="none" w:sz="0" w:space="0" w:color="auto"/>
      </w:divBdr>
    </w:div>
    <w:div w:id="1224566427">
      <w:marLeft w:val="640"/>
      <w:marRight w:val="0"/>
      <w:marTop w:val="0"/>
      <w:marBottom w:val="0"/>
      <w:divBdr>
        <w:top w:val="none" w:sz="0" w:space="0" w:color="auto"/>
        <w:left w:val="none" w:sz="0" w:space="0" w:color="auto"/>
        <w:bottom w:val="none" w:sz="0" w:space="0" w:color="auto"/>
        <w:right w:val="none" w:sz="0" w:space="0" w:color="auto"/>
      </w:divBdr>
    </w:div>
    <w:div w:id="1224634252">
      <w:marLeft w:val="640"/>
      <w:marRight w:val="0"/>
      <w:marTop w:val="0"/>
      <w:marBottom w:val="0"/>
      <w:divBdr>
        <w:top w:val="none" w:sz="0" w:space="0" w:color="auto"/>
        <w:left w:val="none" w:sz="0" w:space="0" w:color="auto"/>
        <w:bottom w:val="none" w:sz="0" w:space="0" w:color="auto"/>
        <w:right w:val="none" w:sz="0" w:space="0" w:color="auto"/>
      </w:divBdr>
    </w:div>
    <w:div w:id="1224635003">
      <w:marLeft w:val="640"/>
      <w:marRight w:val="0"/>
      <w:marTop w:val="0"/>
      <w:marBottom w:val="0"/>
      <w:divBdr>
        <w:top w:val="none" w:sz="0" w:space="0" w:color="auto"/>
        <w:left w:val="none" w:sz="0" w:space="0" w:color="auto"/>
        <w:bottom w:val="none" w:sz="0" w:space="0" w:color="auto"/>
        <w:right w:val="none" w:sz="0" w:space="0" w:color="auto"/>
      </w:divBdr>
    </w:div>
    <w:div w:id="1224635069">
      <w:marLeft w:val="640"/>
      <w:marRight w:val="0"/>
      <w:marTop w:val="0"/>
      <w:marBottom w:val="0"/>
      <w:divBdr>
        <w:top w:val="none" w:sz="0" w:space="0" w:color="auto"/>
        <w:left w:val="none" w:sz="0" w:space="0" w:color="auto"/>
        <w:bottom w:val="none" w:sz="0" w:space="0" w:color="auto"/>
        <w:right w:val="none" w:sz="0" w:space="0" w:color="auto"/>
      </w:divBdr>
    </w:div>
    <w:div w:id="1224678119">
      <w:marLeft w:val="640"/>
      <w:marRight w:val="0"/>
      <w:marTop w:val="0"/>
      <w:marBottom w:val="0"/>
      <w:divBdr>
        <w:top w:val="none" w:sz="0" w:space="0" w:color="auto"/>
        <w:left w:val="none" w:sz="0" w:space="0" w:color="auto"/>
        <w:bottom w:val="none" w:sz="0" w:space="0" w:color="auto"/>
        <w:right w:val="none" w:sz="0" w:space="0" w:color="auto"/>
      </w:divBdr>
    </w:div>
    <w:div w:id="1224679142">
      <w:marLeft w:val="640"/>
      <w:marRight w:val="0"/>
      <w:marTop w:val="0"/>
      <w:marBottom w:val="0"/>
      <w:divBdr>
        <w:top w:val="none" w:sz="0" w:space="0" w:color="auto"/>
        <w:left w:val="none" w:sz="0" w:space="0" w:color="auto"/>
        <w:bottom w:val="none" w:sz="0" w:space="0" w:color="auto"/>
        <w:right w:val="none" w:sz="0" w:space="0" w:color="auto"/>
      </w:divBdr>
    </w:div>
    <w:div w:id="1224831041">
      <w:marLeft w:val="640"/>
      <w:marRight w:val="0"/>
      <w:marTop w:val="0"/>
      <w:marBottom w:val="0"/>
      <w:divBdr>
        <w:top w:val="none" w:sz="0" w:space="0" w:color="auto"/>
        <w:left w:val="none" w:sz="0" w:space="0" w:color="auto"/>
        <w:bottom w:val="none" w:sz="0" w:space="0" w:color="auto"/>
        <w:right w:val="none" w:sz="0" w:space="0" w:color="auto"/>
      </w:divBdr>
    </w:div>
    <w:div w:id="1224870597">
      <w:marLeft w:val="640"/>
      <w:marRight w:val="0"/>
      <w:marTop w:val="0"/>
      <w:marBottom w:val="0"/>
      <w:divBdr>
        <w:top w:val="none" w:sz="0" w:space="0" w:color="auto"/>
        <w:left w:val="none" w:sz="0" w:space="0" w:color="auto"/>
        <w:bottom w:val="none" w:sz="0" w:space="0" w:color="auto"/>
        <w:right w:val="none" w:sz="0" w:space="0" w:color="auto"/>
      </w:divBdr>
    </w:div>
    <w:div w:id="1224950102">
      <w:marLeft w:val="640"/>
      <w:marRight w:val="0"/>
      <w:marTop w:val="0"/>
      <w:marBottom w:val="0"/>
      <w:divBdr>
        <w:top w:val="none" w:sz="0" w:space="0" w:color="auto"/>
        <w:left w:val="none" w:sz="0" w:space="0" w:color="auto"/>
        <w:bottom w:val="none" w:sz="0" w:space="0" w:color="auto"/>
        <w:right w:val="none" w:sz="0" w:space="0" w:color="auto"/>
      </w:divBdr>
    </w:div>
    <w:div w:id="1225021922">
      <w:marLeft w:val="640"/>
      <w:marRight w:val="0"/>
      <w:marTop w:val="0"/>
      <w:marBottom w:val="0"/>
      <w:divBdr>
        <w:top w:val="none" w:sz="0" w:space="0" w:color="auto"/>
        <w:left w:val="none" w:sz="0" w:space="0" w:color="auto"/>
        <w:bottom w:val="none" w:sz="0" w:space="0" w:color="auto"/>
        <w:right w:val="none" w:sz="0" w:space="0" w:color="auto"/>
      </w:divBdr>
    </w:div>
    <w:div w:id="1225023422">
      <w:marLeft w:val="640"/>
      <w:marRight w:val="0"/>
      <w:marTop w:val="0"/>
      <w:marBottom w:val="0"/>
      <w:divBdr>
        <w:top w:val="none" w:sz="0" w:space="0" w:color="auto"/>
        <w:left w:val="none" w:sz="0" w:space="0" w:color="auto"/>
        <w:bottom w:val="none" w:sz="0" w:space="0" w:color="auto"/>
        <w:right w:val="none" w:sz="0" w:space="0" w:color="auto"/>
      </w:divBdr>
    </w:div>
    <w:div w:id="1225025443">
      <w:marLeft w:val="640"/>
      <w:marRight w:val="0"/>
      <w:marTop w:val="0"/>
      <w:marBottom w:val="0"/>
      <w:divBdr>
        <w:top w:val="none" w:sz="0" w:space="0" w:color="auto"/>
        <w:left w:val="none" w:sz="0" w:space="0" w:color="auto"/>
        <w:bottom w:val="none" w:sz="0" w:space="0" w:color="auto"/>
        <w:right w:val="none" w:sz="0" w:space="0" w:color="auto"/>
      </w:divBdr>
    </w:div>
    <w:div w:id="1225095235">
      <w:marLeft w:val="640"/>
      <w:marRight w:val="0"/>
      <w:marTop w:val="0"/>
      <w:marBottom w:val="0"/>
      <w:divBdr>
        <w:top w:val="none" w:sz="0" w:space="0" w:color="auto"/>
        <w:left w:val="none" w:sz="0" w:space="0" w:color="auto"/>
        <w:bottom w:val="none" w:sz="0" w:space="0" w:color="auto"/>
        <w:right w:val="none" w:sz="0" w:space="0" w:color="auto"/>
      </w:divBdr>
    </w:div>
    <w:div w:id="1225139597">
      <w:marLeft w:val="640"/>
      <w:marRight w:val="0"/>
      <w:marTop w:val="0"/>
      <w:marBottom w:val="0"/>
      <w:divBdr>
        <w:top w:val="none" w:sz="0" w:space="0" w:color="auto"/>
        <w:left w:val="none" w:sz="0" w:space="0" w:color="auto"/>
        <w:bottom w:val="none" w:sz="0" w:space="0" w:color="auto"/>
        <w:right w:val="none" w:sz="0" w:space="0" w:color="auto"/>
      </w:divBdr>
    </w:div>
    <w:div w:id="1225143370">
      <w:marLeft w:val="640"/>
      <w:marRight w:val="0"/>
      <w:marTop w:val="0"/>
      <w:marBottom w:val="0"/>
      <w:divBdr>
        <w:top w:val="none" w:sz="0" w:space="0" w:color="auto"/>
        <w:left w:val="none" w:sz="0" w:space="0" w:color="auto"/>
        <w:bottom w:val="none" w:sz="0" w:space="0" w:color="auto"/>
        <w:right w:val="none" w:sz="0" w:space="0" w:color="auto"/>
      </w:divBdr>
    </w:div>
    <w:div w:id="1225146622">
      <w:marLeft w:val="640"/>
      <w:marRight w:val="0"/>
      <w:marTop w:val="0"/>
      <w:marBottom w:val="0"/>
      <w:divBdr>
        <w:top w:val="none" w:sz="0" w:space="0" w:color="auto"/>
        <w:left w:val="none" w:sz="0" w:space="0" w:color="auto"/>
        <w:bottom w:val="none" w:sz="0" w:space="0" w:color="auto"/>
        <w:right w:val="none" w:sz="0" w:space="0" w:color="auto"/>
      </w:divBdr>
    </w:div>
    <w:div w:id="1225218626">
      <w:marLeft w:val="640"/>
      <w:marRight w:val="0"/>
      <w:marTop w:val="0"/>
      <w:marBottom w:val="0"/>
      <w:divBdr>
        <w:top w:val="none" w:sz="0" w:space="0" w:color="auto"/>
        <w:left w:val="none" w:sz="0" w:space="0" w:color="auto"/>
        <w:bottom w:val="none" w:sz="0" w:space="0" w:color="auto"/>
        <w:right w:val="none" w:sz="0" w:space="0" w:color="auto"/>
      </w:divBdr>
    </w:div>
    <w:div w:id="1225261137">
      <w:marLeft w:val="640"/>
      <w:marRight w:val="0"/>
      <w:marTop w:val="0"/>
      <w:marBottom w:val="0"/>
      <w:divBdr>
        <w:top w:val="none" w:sz="0" w:space="0" w:color="auto"/>
        <w:left w:val="none" w:sz="0" w:space="0" w:color="auto"/>
        <w:bottom w:val="none" w:sz="0" w:space="0" w:color="auto"/>
        <w:right w:val="none" w:sz="0" w:space="0" w:color="auto"/>
      </w:divBdr>
    </w:div>
    <w:div w:id="1225262221">
      <w:marLeft w:val="640"/>
      <w:marRight w:val="0"/>
      <w:marTop w:val="0"/>
      <w:marBottom w:val="0"/>
      <w:divBdr>
        <w:top w:val="none" w:sz="0" w:space="0" w:color="auto"/>
        <w:left w:val="none" w:sz="0" w:space="0" w:color="auto"/>
        <w:bottom w:val="none" w:sz="0" w:space="0" w:color="auto"/>
        <w:right w:val="none" w:sz="0" w:space="0" w:color="auto"/>
      </w:divBdr>
    </w:div>
    <w:div w:id="1225263287">
      <w:marLeft w:val="640"/>
      <w:marRight w:val="0"/>
      <w:marTop w:val="0"/>
      <w:marBottom w:val="0"/>
      <w:divBdr>
        <w:top w:val="none" w:sz="0" w:space="0" w:color="auto"/>
        <w:left w:val="none" w:sz="0" w:space="0" w:color="auto"/>
        <w:bottom w:val="none" w:sz="0" w:space="0" w:color="auto"/>
        <w:right w:val="none" w:sz="0" w:space="0" w:color="auto"/>
      </w:divBdr>
    </w:div>
    <w:div w:id="1225339985">
      <w:marLeft w:val="640"/>
      <w:marRight w:val="0"/>
      <w:marTop w:val="0"/>
      <w:marBottom w:val="0"/>
      <w:divBdr>
        <w:top w:val="none" w:sz="0" w:space="0" w:color="auto"/>
        <w:left w:val="none" w:sz="0" w:space="0" w:color="auto"/>
        <w:bottom w:val="none" w:sz="0" w:space="0" w:color="auto"/>
        <w:right w:val="none" w:sz="0" w:space="0" w:color="auto"/>
      </w:divBdr>
    </w:div>
    <w:div w:id="1225411006">
      <w:marLeft w:val="640"/>
      <w:marRight w:val="0"/>
      <w:marTop w:val="0"/>
      <w:marBottom w:val="0"/>
      <w:divBdr>
        <w:top w:val="none" w:sz="0" w:space="0" w:color="auto"/>
        <w:left w:val="none" w:sz="0" w:space="0" w:color="auto"/>
        <w:bottom w:val="none" w:sz="0" w:space="0" w:color="auto"/>
        <w:right w:val="none" w:sz="0" w:space="0" w:color="auto"/>
      </w:divBdr>
    </w:div>
    <w:div w:id="1225604198">
      <w:marLeft w:val="640"/>
      <w:marRight w:val="0"/>
      <w:marTop w:val="0"/>
      <w:marBottom w:val="0"/>
      <w:divBdr>
        <w:top w:val="none" w:sz="0" w:space="0" w:color="auto"/>
        <w:left w:val="none" w:sz="0" w:space="0" w:color="auto"/>
        <w:bottom w:val="none" w:sz="0" w:space="0" w:color="auto"/>
        <w:right w:val="none" w:sz="0" w:space="0" w:color="auto"/>
      </w:divBdr>
    </w:div>
    <w:div w:id="1225607189">
      <w:marLeft w:val="640"/>
      <w:marRight w:val="0"/>
      <w:marTop w:val="0"/>
      <w:marBottom w:val="0"/>
      <w:divBdr>
        <w:top w:val="none" w:sz="0" w:space="0" w:color="auto"/>
        <w:left w:val="none" w:sz="0" w:space="0" w:color="auto"/>
        <w:bottom w:val="none" w:sz="0" w:space="0" w:color="auto"/>
        <w:right w:val="none" w:sz="0" w:space="0" w:color="auto"/>
      </w:divBdr>
    </w:div>
    <w:div w:id="1225607685">
      <w:marLeft w:val="640"/>
      <w:marRight w:val="0"/>
      <w:marTop w:val="0"/>
      <w:marBottom w:val="0"/>
      <w:divBdr>
        <w:top w:val="none" w:sz="0" w:space="0" w:color="auto"/>
        <w:left w:val="none" w:sz="0" w:space="0" w:color="auto"/>
        <w:bottom w:val="none" w:sz="0" w:space="0" w:color="auto"/>
        <w:right w:val="none" w:sz="0" w:space="0" w:color="auto"/>
      </w:divBdr>
    </w:div>
    <w:div w:id="1225608232">
      <w:marLeft w:val="640"/>
      <w:marRight w:val="0"/>
      <w:marTop w:val="0"/>
      <w:marBottom w:val="0"/>
      <w:divBdr>
        <w:top w:val="none" w:sz="0" w:space="0" w:color="auto"/>
        <w:left w:val="none" w:sz="0" w:space="0" w:color="auto"/>
        <w:bottom w:val="none" w:sz="0" w:space="0" w:color="auto"/>
        <w:right w:val="none" w:sz="0" w:space="0" w:color="auto"/>
      </w:divBdr>
    </w:div>
    <w:div w:id="1225674583">
      <w:marLeft w:val="640"/>
      <w:marRight w:val="0"/>
      <w:marTop w:val="0"/>
      <w:marBottom w:val="0"/>
      <w:divBdr>
        <w:top w:val="none" w:sz="0" w:space="0" w:color="auto"/>
        <w:left w:val="none" w:sz="0" w:space="0" w:color="auto"/>
        <w:bottom w:val="none" w:sz="0" w:space="0" w:color="auto"/>
        <w:right w:val="none" w:sz="0" w:space="0" w:color="auto"/>
      </w:divBdr>
    </w:div>
    <w:div w:id="1225679880">
      <w:marLeft w:val="640"/>
      <w:marRight w:val="0"/>
      <w:marTop w:val="0"/>
      <w:marBottom w:val="0"/>
      <w:divBdr>
        <w:top w:val="none" w:sz="0" w:space="0" w:color="auto"/>
        <w:left w:val="none" w:sz="0" w:space="0" w:color="auto"/>
        <w:bottom w:val="none" w:sz="0" w:space="0" w:color="auto"/>
        <w:right w:val="none" w:sz="0" w:space="0" w:color="auto"/>
      </w:divBdr>
    </w:div>
    <w:div w:id="1225682589">
      <w:marLeft w:val="640"/>
      <w:marRight w:val="0"/>
      <w:marTop w:val="0"/>
      <w:marBottom w:val="0"/>
      <w:divBdr>
        <w:top w:val="none" w:sz="0" w:space="0" w:color="auto"/>
        <w:left w:val="none" w:sz="0" w:space="0" w:color="auto"/>
        <w:bottom w:val="none" w:sz="0" w:space="0" w:color="auto"/>
        <w:right w:val="none" w:sz="0" w:space="0" w:color="auto"/>
      </w:divBdr>
    </w:div>
    <w:div w:id="1225719938">
      <w:marLeft w:val="640"/>
      <w:marRight w:val="0"/>
      <w:marTop w:val="0"/>
      <w:marBottom w:val="0"/>
      <w:divBdr>
        <w:top w:val="none" w:sz="0" w:space="0" w:color="auto"/>
        <w:left w:val="none" w:sz="0" w:space="0" w:color="auto"/>
        <w:bottom w:val="none" w:sz="0" w:space="0" w:color="auto"/>
        <w:right w:val="none" w:sz="0" w:space="0" w:color="auto"/>
      </w:divBdr>
    </w:div>
    <w:div w:id="1225724474">
      <w:marLeft w:val="640"/>
      <w:marRight w:val="0"/>
      <w:marTop w:val="0"/>
      <w:marBottom w:val="0"/>
      <w:divBdr>
        <w:top w:val="none" w:sz="0" w:space="0" w:color="auto"/>
        <w:left w:val="none" w:sz="0" w:space="0" w:color="auto"/>
        <w:bottom w:val="none" w:sz="0" w:space="0" w:color="auto"/>
        <w:right w:val="none" w:sz="0" w:space="0" w:color="auto"/>
      </w:divBdr>
    </w:div>
    <w:div w:id="1225724958">
      <w:marLeft w:val="640"/>
      <w:marRight w:val="0"/>
      <w:marTop w:val="0"/>
      <w:marBottom w:val="0"/>
      <w:divBdr>
        <w:top w:val="none" w:sz="0" w:space="0" w:color="auto"/>
        <w:left w:val="none" w:sz="0" w:space="0" w:color="auto"/>
        <w:bottom w:val="none" w:sz="0" w:space="0" w:color="auto"/>
        <w:right w:val="none" w:sz="0" w:space="0" w:color="auto"/>
      </w:divBdr>
    </w:div>
    <w:div w:id="1225725936">
      <w:marLeft w:val="640"/>
      <w:marRight w:val="0"/>
      <w:marTop w:val="0"/>
      <w:marBottom w:val="0"/>
      <w:divBdr>
        <w:top w:val="none" w:sz="0" w:space="0" w:color="auto"/>
        <w:left w:val="none" w:sz="0" w:space="0" w:color="auto"/>
        <w:bottom w:val="none" w:sz="0" w:space="0" w:color="auto"/>
        <w:right w:val="none" w:sz="0" w:space="0" w:color="auto"/>
      </w:divBdr>
    </w:div>
    <w:div w:id="1225792883">
      <w:marLeft w:val="640"/>
      <w:marRight w:val="0"/>
      <w:marTop w:val="0"/>
      <w:marBottom w:val="0"/>
      <w:divBdr>
        <w:top w:val="none" w:sz="0" w:space="0" w:color="auto"/>
        <w:left w:val="none" w:sz="0" w:space="0" w:color="auto"/>
        <w:bottom w:val="none" w:sz="0" w:space="0" w:color="auto"/>
        <w:right w:val="none" w:sz="0" w:space="0" w:color="auto"/>
      </w:divBdr>
    </w:div>
    <w:div w:id="1225800109">
      <w:marLeft w:val="640"/>
      <w:marRight w:val="0"/>
      <w:marTop w:val="0"/>
      <w:marBottom w:val="0"/>
      <w:divBdr>
        <w:top w:val="none" w:sz="0" w:space="0" w:color="auto"/>
        <w:left w:val="none" w:sz="0" w:space="0" w:color="auto"/>
        <w:bottom w:val="none" w:sz="0" w:space="0" w:color="auto"/>
        <w:right w:val="none" w:sz="0" w:space="0" w:color="auto"/>
      </w:divBdr>
    </w:div>
    <w:div w:id="1225869117">
      <w:marLeft w:val="640"/>
      <w:marRight w:val="0"/>
      <w:marTop w:val="0"/>
      <w:marBottom w:val="0"/>
      <w:divBdr>
        <w:top w:val="none" w:sz="0" w:space="0" w:color="auto"/>
        <w:left w:val="none" w:sz="0" w:space="0" w:color="auto"/>
        <w:bottom w:val="none" w:sz="0" w:space="0" w:color="auto"/>
        <w:right w:val="none" w:sz="0" w:space="0" w:color="auto"/>
      </w:divBdr>
    </w:div>
    <w:div w:id="1225874318">
      <w:marLeft w:val="640"/>
      <w:marRight w:val="0"/>
      <w:marTop w:val="0"/>
      <w:marBottom w:val="0"/>
      <w:divBdr>
        <w:top w:val="none" w:sz="0" w:space="0" w:color="auto"/>
        <w:left w:val="none" w:sz="0" w:space="0" w:color="auto"/>
        <w:bottom w:val="none" w:sz="0" w:space="0" w:color="auto"/>
        <w:right w:val="none" w:sz="0" w:space="0" w:color="auto"/>
      </w:divBdr>
    </w:div>
    <w:div w:id="1225876871">
      <w:marLeft w:val="640"/>
      <w:marRight w:val="0"/>
      <w:marTop w:val="0"/>
      <w:marBottom w:val="0"/>
      <w:divBdr>
        <w:top w:val="none" w:sz="0" w:space="0" w:color="auto"/>
        <w:left w:val="none" w:sz="0" w:space="0" w:color="auto"/>
        <w:bottom w:val="none" w:sz="0" w:space="0" w:color="auto"/>
        <w:right w:val="none" w:sz="0" w:space="0" w:color="auto"/>
      </w:divBdr>
    </w:div>
    <w:div w:id="1225916534">
      <w:marLeft w:val="640"/>
      <w:marRight w:val="0"/>
      <w:marTop w:val="0"/>
      <w:marBottom w:val="0"/>
      <w:divBdr>
        <w:top w:val="none" w:sz="0" w:space="0" w:color="auto"/>
        <w:left w:val="none" w:sz="0" w:space="0" w:color="auto"/>
        <w:bottom w:val="none" w:sz="0" w:space="0" w:color="auto"/>
        <w:right w:val="none" w:sz="0" w:space="0" w:color="auto"/>
      </w:divBdr>
    </w:div>
    <w:div w:id="1225991892">
      <w:marLeft w:val="640"/>
      <w:marRight w:val="0"/>
      <w:marTop w:val="0"/>
      <w:marBottom w:val="0"/>
      <w:divBdr>
        <w:top w:val="none" w:sz="0" w:space="0" w:color="auto"/>
        <w:left w:val="none" w:sz="0" w:space="0" w:color="auto"/>
        <w:bottom w:val="none" w:sz="0" w:space="0" w:color="auto"/>
        <w:right w:val="none" w:sz="0" w:space="0" w:color="auto"/>
      </w:divBdr>
    </w:div>
    <w:div w:id="1225993216">
      <w:marLeft w:val="640"/>
      <w:marRight w:val="0"/>
      <w:marTop w:val="0"/>
      <w:marBottom w:val="0"/>
      <w:divBdr>
        <w:top w:val="none" w:sz="0" w:space="0" w:color="auto"/>
        <w:left w:val="none" w:sz="0" w:space="0" w:color="auto"/>
        <w:bottom w:val="none" w:sz="0" w:space="0" w:color="auto"/>
        <w:right w:val="none" w:sz="0" w:space="0" w:color="auto"/>
      </w:divBdr>
    </w:div>
    <w:div w:id="1226062555">
      <w:marLeft w:val="640"/>
      <w:marRight w:val="0"/>
      <w:marTop w:val="0"/>
      <w:marBottom w:val="0"/>
      <w:divBdr>
        <w:top w:val="none" w:sz="0" w:space="0" w:color="auto"/>
        <w:left w:val="none" w:sz="0" w:space="0" w:color="auto"/>
        <w:bottom w:val="none" w:sz="0" w:space="0" w:color="auto"/>
        <w:right w:val="none" w:sz="0" w:space="0" w:color="auto"/>
      </w:divBdr>
    </w:div>
    <w:div w:id="1226065648">
      <w:marLeft w:val="640"/>
      <w:marRight w:val="0"/>
      <w:marTop w:val="0"/>
      <w:marBottom w:val="0"/>
      <w:divBdr>
        <w:top w:val="none" w:sz="0" w:space="0" w:color="auto"/>
        <w:left w:val="none" w:sz="0" w:space="0" w:color="auto"/>
        <w:bottom w:val="none" w:sz="0" w:space="0" w:color="auto"/>
        <w:right w:val="none" w:sz="0" w:space="0" w:color="auto"/>
      </w:divBdr>
    </w:div>
    <w:div w:id="1226141600">
      <w:marLeft w:val="640"/>
      <w:marRight w:val="0"/>
      <w:marTop w:val="0"/>
      <w:marBottom w:val="0"/>
      <w:divBdr>
        <w:top w:val="none" w:sz="0" w:space="0" w:color="auto"/>
        <w:left w:val="none" w:sz="0" w:space="0" w:color="auto"/>
        <w:bottom w:val="none" w:sz="0" w:space="0" w:color="auto"/>
        <w:right w:val="none" w:sz="0" w:space="0" w:color="auto"/>
      </w:divBdr>
    </w:div>
    <w:div w:id="1226144930">
      <w:marLeft w:val="640"/>
      <w:marRight w:val="0"/>
      <w:marTop w:val="0"/>
      <w:marBottom w:val="0"/>
      <w:divBdr>
        <w:top w:val="none" w:sz="0" w:space="0" w:color="auto"/>
        <w:left w:val="none" w:sz="0" w:space="0" w:color="auto"/>
        <w:bottom w:val="none" w:sz="0" w:space="0" w:color="auto"/>
        <w:right w:val="none" w:sz="0" w:space="0" w:color="auto"/>
      </w:divBdr>
    </w:div>
    <w:div w:id="1226179506">
      <w:marLeft w:val="640"/>
      <w:marRight w:val="0"/>
      <w:marTop w:val="0"/>
      <w:marBottom w:val="0"/>
      <w:divBdr>
        <w:top w:val="none" w:sz="0" w:space="0" w:color="auto"/>
        <w:left w:val="none" w:sz="0" w:space="0" w:color="auto"/>
        <w:bottom w:val="none" w:sz="0" w:space="0" w:color="auto"/>
        <w:right w:val="none" w:sz="0" w:space="0" w:color="auto"/>
      </w:divBdr>
    </w:div>
    <w:div w:id="1226187270">
      <w:marLeft w:val="640"/>
      <w:marRight w:val="0"/>
      <w:marTop w:val="0"/>
      <w:marBottom w:val="0"/>
      <w:divBdr>
        <w:top w:val="none" w:sz="0" w:space="0" w:color="auto"/>
        <w:left w:val="none" w:sz="0" w:space="0" w:color="auto"/>
        <w:bottom w:val="none" w:sz="0" w:space="0" w:color="auto"/>
        <w:right w:val="none" w:sz="0" w:space="0" w:color="auto"/>
      </w:divBdr>
    </w:div>
    <w:div w:id="1226261685">
      <w:marLeft w:val="640"/>
      <w:marRight w:val="0"/>
      <w:marTop w:val="0"/>
      <w:marBottom w:val="0"/>
      <w:divBdr>
        <w:top w:val="none" w:sz="0" w:space="0" w:color="auto"/>
        <w:left w:val="none" w:sz="0" w:space="0" w:color="auto"/>
        <w:bottom w:val="none" w:sz="0" w:space="0" w:color="auto"/>
        <w:right w:val="none" w:sz="0" w:space="0" w:color="auto"/>
      </w:divBdr>
    </w:div>
    <w:div w:id="1226262296">
      <w:marLeft w:val="640"/>
      <w:marRight w:val="0"/>
      <w:marTop w:val="0"/>
      <w:marBottom w:val="0"/>
      <w:divBdr>
        <w:top w:val="none" w:sz="0" w:space="0" w:color="auto"/>
        <w:left w:val="none" w:sz="0" w:space="0" w:color="auto"/>
        <w:bottom w:val="none" w:sz="0" w:space="0" w:color="auto"/>
        <w:right w:val="none" w:sz="0" w:space="0" w:color="auto"/>
      </w:divBdr>
    </w:div>
    <w:div w:id="1226262868">
      <w:marLeft w:val="640"/>
      <w:marRight w:val="0"/>
      <w:marTop w:val="0"/>
      <w:marBottom w:val="0"/>
      <w:divBdr>
        <w:top w:val="none" w:sz="0" w:space="0" w:color="auto"/>
        <w:left w:val="none" w:sz="0" w:space="0" w:color="auto"/>
        <w:bottom w:val="none" w:sz="0" w:space="0" w:color="auto"/>
        <w:right w:val="none" w:sz="0" w:space="0" w:color="auto"/>
      </w:divBdr>
    </w:div>
    <w:div w:id="1226330723">
      <w:marLeft w:val="640"/>
      <w:marRight w:val="0"/>
      <w:marTop w:val="0"/>
      <w:marBottom w:val="0"/>
      <w:divBdr>
        <w:top w:val="none" w:sz="0" w:space="0" w:color="auto"/>
        <w:left w:val="none" w:sz="0" w:space="0" w:color="auto"/>
        <w:bottom w:val="none" w:sz="0" w:space="0" w:color="auto"/>
        <w:right w:val="none" w:sz="0" w:space="0" w:color="auto"/>
      </w:divBdr>
    </w:div>
    <w:div w:id="1226332361">
      <w:marLeft w:val="640"/>
      <w:marRight w:val="0"/>
      <w:marTop w:val="0"/>
      <w:marBottom w:val="0"/>
      <w:divBdr>
        <w:top w:val="none" w:sz="0" w:space="0" w:color="auto"/>
        <w:left w:val="none" w:sz="0" w:space="0" w:color="auto"/>
        <w:bottom w:val="none" w:sz="0" w:space="0" w:color="auto"/>
        <w:right w:val="none" w:sz="0" w:space="0" w:color="auto"/>
      </w:divBdr>
    </w:div>
    <w:div w:id="1226338214">
      <w:marLeft w:val="640"/>
      <w:marRight w:val="0"/>
      <w:marTop w:val="0"/>
      <w:marBottom w:val="0"/>
      <w:divBdr>
        <w:top w:val="none" w:sz="0" w:space="0" w:color="auto"/>
        <w:left w:val="none" w:sz="0" w:space="0" w:color="auto"/>
        <w:bottom w:val="none" w:sz="0" w:space="0" w:color="auto"/>
        <w:right w:val="none" w:sz="0" w:space="0" w:color="auto"/>
      </w:divBdr>
    </w:div>
    <w:div w:id="1226376818">
      <w:marLeft w:val="640"/>
      <w:marRight w:val="0"/>
      <w:marTop w:val="0"/>
      <w:marBottom w:val="0"/>
      <w:divBdr>
        <w:top w:val="none" w:sz="0" w:space="0" w:color="auto"/>
        <w:left w:val="none" w:sz="0" w:space="0" w:color="auto"/>
        <w:bottom w:val="none" w:sz="0" w:space="0" w:color="auto"/>
        <w:right w:val="none" w:sz="0" w:space="0" w:color="auto"/>
      </w:divBdr>
    </w:div>
    <w:div w:id="1226377789">
      <w:marLeft w:val="640"/>
      <w:marRight w:val="0"/>
      <w:marTop w:val="0"/>
      <w:marBottom w:val="0"/>
      <w:divBdr>
        <w:top w:val="none" w:sz="0" w:space="0" w:color="auto"/>
        <w:left w:val="none" w:sz="0" w:space="0" w:color="auto"/>
        <w:bottom w:val="none" w:sz="0" w:space="0" w:color="auto"/>
        <w:right w:val="none" w:sz="0" w:space="0" w:color="auto"/>
      </w:divBdr>
    </w:div>
    <w:div w:id="1226454133">
      <w:marLeft w:val="640"/>
      <w:marRight w:val="0"/>
      <w:marTop w:val="0"/>
      <w:marBottom w:val="0"/>
      <w:divBdr>
        <w:top w:val="none" w:sz="0" w:space="0" w:color="auto"/>
        <w:left w:val="none" w:sz="0" w:space="0" w:color="auto"/>
        <w:bottom w:val="none" w:sz="0" w:space="0" w:color="auto"/>
        <w:right w:val="none" w:sz="0" w:space="0" w:color="auto"/>
      </w:divBdr>
    </w:div>
    <w:div w:id="1226455839">
      <w:marLeft w:val="640"/>
      <w:marRight w:val="0"/>
      <w:marTop w:val="0"/>
      <w:marBottom w:val="0"/>
      <w:divBdr>
        <w:top w:val="none" w:sz="0" w:space="0" w:color="auto"/>
        <w:left w:val="none" w:sz="0" w:space="0" w:color="auto"/>
        <w:bottom w:val="none" w:sz="0" w:space="0" w:color="auto"/>
        <w:right w:val="none" w:sz="0" w:space="0" w:color="auto"/>
      </w:divBdr>
    </w:div>
    <w:div w:id="1226524328">
      <w:marLeft w:val="640"/>
      <w:marRight w:val="0"/>
      <w:marTop w:val="0"/>
      <w:marBottom w:val="0"/>
      <w:divBdr>
        <w:top w:val="none" w:sz="0" w:space="0" w:color="auto"/>
        <w:left w:val="none" w:sz="0" w:space="0" w:color="auto"/>
        <w:bottom w:val="none" w:sz="0" w:space="0" w:color="auto"/>
        <w:right w:val="none" w:sz="0" w:space="0" w:color="auto"/>
      </w:divBdr>
    </w:div>
    <w:div w:id="1226524408">
      <w:marLeft w:val="640"/>
      <w:marRight w:val="0"/>
      <w:marTop w:val="0"/>
      <w:marBottom w:val="0"/>
      <w:divBdr>
        <w:top w:val="none" w:sz="0" w:space="0" w:color="auto"/>
        <w:left w:val="none" w:sz="0" w:space="0" w:color="auto"/>
        <w:bottom w:val="none" w:sz="0" w:space="0" w:color="auto"/>
        <w:right w:val="none" w:sz="0" w:space="0" w:color="auto"/>
      </w:divBdr>
    </w:div>
    <w:div w:id="1226530485">
      <w:marLeft w:val="640"/>
      <w:marRight w:val="0"/>
      <w:marTop w:val="0"/>
      <w:marBottom w:val="0"/>
      <w:divBdr>
        <w:top w:val="none" w:sz="0" w:space="0" w:color="auto"/>
        <w:left w:val="none" w:sz="0" w:space="0" w:color="auto"/>
        <w:bottom w:val="none" w:sz="0" w:space="0" w:color="auto"/>
        <w:right w:val="none" w:sz="0" w:space="0" w:color="auto"/>
      </w:divBdr>
    </w:div>
    <w:div w:id="1226601467">
      <w:marLeft w:val="640"/>
      <w:marRight w:val="0"/>
      <w:marTop w:val="0"/>
      <w:marBottom w:val="0"/>
      <w:divBdr>
        <w:top w:val="none" w:sz="0" w:space="0" w:color="auto"/>
        <w:left w:val="none" w:sz="0" w:space="0" w:color="auto"/>
        <w:bottom w:val="none" w:sz="0" w:space="0" w:color="auto"/>
        <w:right w:val="none" w:sz="0" w:space="0" w:color="auto"/>
      </w:divBdr>
    </w:div>
    <w:div w:id="1226602187">
      <w:marLeft w:val="640"/>
      <w:marRight w:val="0"/>
      <w:marTop w:val="0"/>
      <w:marBottom w:val="0"/>
      <w:divBdr>
        <w:top w:val="none" w:sz="0" w:space="0" w:color="auto"/>
        <w:left w:val="none" w:sz="0" w:space="0" w:color="auto"/>
        <w:bottom w:val="none" w:sz="0" w:space="0" w:color="auto"/>
        <w:right w:val="none" w:sz="0" w:space="0" w:color="auto"/>
      </w:divBdr>
    </w:div>
    <w:div w:id="1226603240">
      <w:marLeft w:val="640"/>
      <w:marRight w:val="0"/>
      <w:marTop w:val="0"/>
      <w:marBottom w:val="0"/>
      <w:divBdr>
        <w:top w:val="none" w:sz="0" w:space="0" w:color="auto"/>
        <w:left w:val="none" w:sz="0" w:space="0" w:color="auto"/>
        <w:bottom w:val="none" w:sz="0" w:space="0" w:color="auto"/>
        <w:right w:val="none" w:sz="0" w:space="0" w:color="auto"/>
      </w:divBdr>
    </w:div>
    <w:div w:id="1226649212">
      <w:marLeft w:val="640"/>
      <w:marRight w:val="0"/>
      <w:marTop w:val="0"/>
      <w:marBottom w:val="0"/>
      <w:divBdr>
        <w:top w:val="none" w:sz="0" w:space="0" w:color="auto"/>
        <w:left w:val="none" w:sz="0" w:space="0" w:color="auto"/>
        <w:bottom w:val="none" w:sz="0" w:space="0" w:color="auto"/>
        <w:right w:val="none" w:sz="0" w:space="0" w:color="auto"/>
      </w:divBdr>
    </w:div>
    <w:div w:id="1226650622">
      <w:marLeft w:val="640"/>
      <w:marRight w:val="0"/>
      <w:marTop w:val="0"/>
      <w:marBottom w:val="0"/>
      <w:divBdr>
        <w:top w:val="none" w:sz="0" w:space="0" w:color="auto"/>
        <w:left w:val="none" w:sz="0" w:space="0" w:color="auto"/>
        <w:bottom w:val="none" w:sz="0" w:space="0" w:color="auto"/>
        <w:right w:val="none" w:sz="0" w:space="0" w:color="auto"/>
      </w:divBdr>
    </w:div>
    <w:div w:id="1226723235">
      <w:marLeft w:val="640"/>
      <w:marRight w:val="0"/>
      <w:marTop w:val="0"/>
      <w:marBottom w:val="0"/>
      <w:divBdr>
        <w:top w:val="none" w:sz="0" w:space="0" w:color="auto"/>
        <w:left w:val="none" w:sz="0" w:space="0" w:color="auto"/>
        <w:bottom w:val="none" w:sz="0" w:space="0" w:color="auto"/>
        <w:right w:val="none" w:sz="0" w:space="0" w:color="auto"/>
      </w:divBdr>
    </w:div>
    <w:div w:id="1226723594">
      <w:marLeft w:val="640"/>
      <w:marRight w:val="0"/>
      <w:marTop w:val="0"/>
      <w:marBottom w:val="0"/>
      <w:divBdr>
        <w:top w:val="none" w:sz="0" w:space="0" w:color="auto"/>
        <w:left w:val="none" w:sz="0" w:space="0" w:color="auto"/>
        <w:bottom w:val="none" w:sz="0" w:space="0" w:color="auto"/>
        <w:right w:val="none" w:sz="0" w:space="0" w:color="auto"/>
      </w:divBdr>
    </w:div>
    <w:div w:id="1226792506">
      <w:marLeft w:val="640"/>
      <w:marRight w:val="0"/>
      <w:marTop w:val="0"/>
      <w:marBottom w:val="0"/>
      <w:divBdr>
        <w:top w:val="none" w:sz="0" w:space="0" w:color="auto"/>
        <w:left w:val="none" w:sz="0" w:space="0" w:color="auto"/>
        <w:bottom w:val="none" w:sz="0" w:space="0" w:color="auto"/>
        <w:right w:val="none" w:sz="0" w:space="0" w:color="auto"/>
      </w:divBdr>
    </w:div>
    <w:div w:id="1226794425">
      <w:marLeft w:val="640"/>
      <w:marRight w:val="0"/>
      <w:marTop w:val="0"/>
      <w:marBottom w:val="0"/>
      <w:divBdr>
        <w:top w:val="none" w:sz="0" w:space="0" w:color="auto"/>
        <w:left w:val="none" w:sz="0" w:space="0" w:color="auto"/>
        <w:bottom w:val="none" w:sz="0" w:space="0" w:color="auto"/>
        <w:right w:val="none" w:sz="0" w:space="0" w:color="auto"/>
      </w:divBdr>
    </w:div>
    <w:div w:id="1226838649">
      <w:marLeft w:val="640"/>
      <w:marRight w:val="0"/>
      <w:marTop w:val="0"/>
      <w:marBottom w:val="0"/>
      <w:divBdr>
        <w:top w:val="none" w:sz="0" w:space="0" w:color="auto"/>
        <w:left w:val="none" w:sz="0" w:space="0" w:color="auto"/>
        <w:bottom w:val="none" w:sz="0" w:space="0" w:color="auto"/>
        <w:right w:val="none" w:sz="0" w:space="0" w:color="auto"/>
      </w:divBdr>
    </w:div>
    <w:div w:id="1226840853">
      <w:marLeft w:val="640"/>
      <w:marRight w:val="0"/>
      <w:marTop w:val="0"/>
      <w:marBottom w:val="0"/>
      <w:divBdr>
        <w:top w:val="none" w:sz="0" w:space="0" w:color="auto"/>
        <w:left w:val="none" w:sz="0" w:space="0" w:color="auto"/>
        <w:bottom w:val="none" w:sz="0" w:space="0" w:color="auto"/>
        <w:right w:val="none" w:sz="0" w:space="0" w:color="auto"/>
      </w:divBdr>
    </w:div>
    <w:div w:id="1226842676">
      <w:marLeft w:val="640"/>
      <w:marRight w:val="0"/>
      <w:marTop w:val="0"/>
      <w:marBottom w:val="0"/>
      <w:divBdr>
        <w:top w:val="none" w:sz="0" w:space="0" w:color="auto"/>
        <w:left w:val="none" w:sz="0" w:space="0" w:color="auto"/>
        <w:bottom w:val="none" w:sz="0" w:space="0" w:color="auto"/>
        <w:right w:val="none" w:sz="0" w:space="0" w:color="auto"/>
      </w:divBdr>
    </w:div>
    <w:div w:id="1226915467">
      <w:marLeft w:val="640"/>
      <w:marRight w:val="0"/>
      <w:marTop w:val="0"/>
      <w:marBottom w:val="0"/>
      <w:divBdr>
        <w:top w:val="none" w:sz="0" w:space="0" w:color="auto"/>
        <w:left w:val="none" w:sz="0" w:space="0" w:color="auto"/>
        <w:bottom w:val="none" w:sz="0" w:space="0" w:color="auto"/>
        <w:right w:val="none" w:sz="0" w:space="0" w:color="auto"/>
      </w:divBdr>
    </w:div>
    <w:div w:id="1226918192">
      <w:marLeft w:val="640"/>
      <w:marRight w:val="0"/>
      <w:marTop w:val="0"/>
      <w:marBottom w:val="0"/>
      <w:divBdr>
        <w:top w:val="none" w:sz="0" w:space="0" w:color="auto"/>
        <w:left w:val="none" w:sz="0" w:space="0" w:color="auto"/>
        <w:bottom w:val="none" w:sz="0" w:space="0" w:color="auto"/>
        <w:right w:val="none" w:sz="0" w:space="0" w:color="auto"/>
      </w:divBdr>
    </w:div>
    <w:div w:id="1226918592">
      <w:marLeft w:val="640"/>
      <w:marRight w:val="0"/>
      <w:marTop w:val="0"/>
      <w:marBottom w:val="0"/>
      <w:divBdr>
        <w:top w:val="none" w:sz="0" w:space="0" w:color="auto"/>
        <w:left w:val="none" w:sz="0" w:space="0" w:color="auto"/>
        <w:bottom w:val="none" w:sz="0" w:space="0" w:color="auto"/>
        <w:right w:val="none" w:sz="0" w:space="0" w:color="auto"/>
      </w:divBdr>
    </w:div>
    <w:div w:id="1227035689">
      <w:marLeft w:val="640"/>
      <w:marRight w:val="0"/>
      <w:marTop w:val="0"/>
      <w:marBottom w:val="0"/>
      <w:divBdr>
        <w:top w:val="none" w:sz="0" w:space="0" w:color="auto"/>
        <w:left w:val="none" w:sz="0" w:space="0" w:color="auto"/>
        <w:bottom w:val="none" w:sz="0" w:space="0" w:color="auto"/>
        <w:right w:val="none" w:sz="0" w:space="0" w:color="auto"/>
      </w:divBdr>
    </w:div>
    <w:div w:id="1227103686">
      <w:marLeft w:val="640"/>
      <w:marRight w:val="0"/>
      <w:marTop w:val="0"/>
      <w:marBottom w:val="0"/>
      <w:divBdr>
        <w:top w:val="none" w:sz="0" w:space="0" w:color="auto"/>
        <w:left w:val="none" w:sz="0" w:space="0" w:color="auto"/>
        <w:bottom w:val="none" w:sz="0" w:space="0" w:color="auto"/>
        <w:right w:val="none" w:sz="0" w:space="0" w:color="auto"/>
      </w:divBdr>
    </w:div>
    <w:div w:id="1227103988">
      <w:marLeft w:val="640"/>
      <w:marRight w:val="0"/>
      <w:marTop w:val="0"/>
      <w:marBottom w:val="0"/>
      <w:divBdr>
        <w:top w:val="none" w:sz="0" w:space="0" w:color="auto"/>
        <w:left w:val="none" w:sz="0" w:space="0" w:color="auto"/>
        <w:bottom w:val="none" w:sz="0" w:space="0" w:color="auto"/>
        <w:right w:val="none" w:sz="0" w:space="0" w:color="auto"/>
      </w:divBdr>
    </w:div>
    <w:div w:id="1227105377">
      <w:marLeft w:val="640"/>
      <w:marRight w:val="0"/>
      <w:marTop w:val="0"/>
      <w:marBottom w:val="0"/>
      <w:divBdr>
        <w:top w:val="none" w:sz="0" w:space="0" w:color="auto"/>
        <w:left w:val="none" w:sz="0" w:space="0" w:color="auto"/>
        <w:bottom w:val="none" w:sz="0" w:space="0" w:color="auto"/>
        <w:right w:val="none" w:sz="0" w:space="0" w:color="auto"/>
      </w:divBdr>
    </w:div>
    <w:div w:id="1227108673">
      <w:marLeft w:val="640"/>
      <w:marRight w:val="0"/>
      <w:marTop w:val="0"/>
      <w:marBottom w:val="0"/>
      <w:divBdr>
        <w:top w:val="none" w:sz="0" w:space="0" w:color="auto"/>
        <w:left w:val="none" w:sz="0" w:space="0" w:color="auto"/>
        <w:bottom w:val="none" w:sz="0" w:space="0" w:color="auto"/>
        <w:right w:val="none" w:sz="0" w:space="0" w:color="auto"/>
      </w:divBdr>
    </w:div>
    <w:div w:id="1227180936">
      <w:marLeft w:val="640"/>
      <w:marRight w:val="0"/>
      <w:marTop w:val="0"/>
      <w:marBottom w:val="0"/>
      <w:divBdr>
        <w:top w:val="none" w:sz="0" w:space="0" w:color="auto"/>
        <w:left w:val="none" w:sz="0" w:space="0" w:color="auto"/>
        <w:bottom w:val="none" w:sz="0" w:space="0" w:color="auto"/>
        <w:right w:val="none" w:sz="0" w:space="0" w:color="auto"/>
      </w:divBdr>
    </w:div>
    <w:div w:id="1227180989">
      <w:marLeft w:val="640"/>
      <w:marRight w:val="0"/>
      <w:marTop w:val="0"/>
      <w:marBottom w:val="0"/>
      <w:divBdr>
        <w:top w:val="none" w:sz="0" w:space="0" w:color="auto"/>
        <w:left w:val="none" w:sz="0" w:space="0" w:color="auto"/>
        <w:bottom w:val="none" w:sz="0" w:space="0" w:color="auto"/>
        <w:right w:val="none" w:sz="0" w:space="0" w:color="auto"/>
      </w:divBdr>
    </w:div>
    <w:div w:id="1227228452">
      <w:marLeft w:val="640"/>
      <w:marRight w:val="0"/>
      <w:marTop w:val="0"/>
      <w:marBottom w:val="0"/>
      <w:divBdr>
        <w:top w:val="none" w:sz="0" w:space="0" w:color="auto"/>
        <w:left w:val="none" w:sz="0" w:space="0" w:color="auto"/>
        <w:bottom w:val="none" w:sz="0" w:space="0" w:color="auto"/>
        <w:right w:val="none" w:sz="0" w:space="0" w:color="auto"/>
      </w:divBdr>
    </w:div>
    <w:div w:id="1227230222">
      <w:marLeft w:val="640"/>
      <w:marRight w:val="0"/>
      <w:marTop w:val="0"/>
      <w:marBottom w:val="0"/>
      <w:divBdr>
        <w:top w:val="none" w:sz="0" w:space="0" w:color="auto"/>
        <w:left w:val="none" w:sz="0" w:space="0" w:color="auto"/>
        <w:bottom w:val="none" w:sz="0" w:space="0" w:color="auto"/>
        <w:right w:val="none" w:sz="0" w:space="0" w:color="auto"/>
      </w:divBdr>
    </w:div>
    <w:div w:id="1227374923">
      <w:marLeft w:val="640"/>
      <w:marRight w:val="0"/>
      <w:marTop w:val="0"/>
      <w:marBottom w:val="0"/>
      <w:divBdr>
        <w:top w:val="none" w:sz="0" w:space="0" w:color="auto"/>
        <w:left w:val="none" w:sz="0" w:space="0" w:color="auto"/>
        <w:bottom w:val="none" w:sz="0" w:space="0" w:color="auto"/>
        <w:right w:val="none" w:sz="0" w:space="0" w:color="auto"/>
      </w:divBdr>
    </w:div>
    <w:div w:id="1227377477">
      <w:marLeft w:val="640"/>
      <w:marRight w:val="0"/>
      <w:marTop w:val="0"/>
      <w:marBottom w:val="0"/>
      <w:divBdr>
        <w:top w:val="none" w:sz="0" w:space="0" w:color="auto"/>
        <w:left w:val="none" w:sz="0" w:space="0" w:color="auto"/>
        <w:bottom w:val="none" w:sz="0" w:space="0" w:color="auto"/>
        <w:right w:val="none" w:sz="0" w:space="0" w:color="auto"/>
      </w:divBdr>
    </w:div>
    <w:div w:id="1227380273">
      <w:marLeft w:val="640"/>
      <w:marRight w:val="0"/>
      <w:marTop w:val="0"/>
      <w:marBottom w:val="0"/>
      <w:divBdr>
        <w:top w:val="none" w:sz="0" w:space="0" w:color="auto"/>
        <w:left w:val="none" w:sz="0" w:space="0" w:color="auto"/>
        <w:bottom w:val="none" w:sz="0" w:space="0" w:color="auto"/>
        <w:right w:val="none" w:sz="0" w:space="0" w:color="auto"/>
      </w:divBdr>
    </w:div>
    <w:div w:id="1227453040">
      <w:marLeft w:val="640"/>
      <w:marRight w:val="0"/>
      <w:marTop w:val="0"/>
      <w:marBottom w:val="0"/>
      <w:divBdr>
        <w:top w:val="none" w:sz="0" w:space="0" w:color="auto"/>
        <w:left w:val="none" w:sz="0" w:space="0" w:color="auto"/>
        <w:bottom w:val="none" w:sz="0" w:space="0" w:color="auto"/>
        <w:right w:val="none" w:sz="0" w:space="0" w:color="auto"/>
      </w:divBdr>
    </w:div>
    <w:div w:id="1227453586">
      <w:marLeft w:val="640"/>
      <w:marRight w:val="0"/>
      <w:marTop w:val="0"/>
      <w:marBottom w:val="0"/>
      <w:divBdr>
        <w:top w:val="none" w:sz="0" w:space="0" w:color="auto"/>
        <w:left w:val="none" w:sz="0" w:space="0" w:color="auto"/>
        <w:bottom w:val="none" w:sz="0" w:space="0" w:color="auto"/>
        <w:right w:val="none" w:sz="0" w:space="0" w:color="auto"/>
      </w:divBdr>
    </w:div>
    <w:div w:id="1227490095">
      <w:marLeft w:val="640"/>
      <w:marRight w:val="0"/>
      <w:marTop w:val="0"/>
      <w:marBottom w:val="0"/>
      <w:divBdr>
        <w:top w:val="none" w:sz="0" w:space="0" w:color="auto"/>
        <w:left w:val="none" w:sz="0" w:space="0" w:color="auto"/>
        <w:bottom w:val="none" w:sz="0" w:space="0" w:color="auto"/>
        <w:right w:val="none" w:sz="0" w:space="0" w:color="auto"/>
      </w:divBdr>
    </w:div>
    <w:div w:id="1227567881">
      <w:marLeft w:val="640"/>
      <w:marRight w:val="0"/>
      <w:marTop w:val="0"/>
      <w:marBottom w:val="0"/>
      <w:divBdr>
        <w:top w:val="none" w:sz="0" w:space="0" w:color="auto"/>
        <w:left w:val="none" w:sz="0" w:space="0" w:color="auto"/>
        <w:bottom w:val="none" w:sz="0" w:space="0" w:color="auto"/>
        <w:right w:val="none" w:sz="0" w:space="0" w:color="auto"/>
      </w:divBdr>
    </w:div>
    <w:div w:id="1227568663">
      <w:marLeft w:val="640"/>
      <w:marRight w:val="0"/>
      <w:marTop w:val="0"/>
      <w:marBottom w:val="0"/>
      <w:divBdr>
        <w:top w:val="none" w:sz="0" w:space="0" w:color="auto"/>
        <w:left w:val="none" w:sz="0" w:space="0" w:color="auto"/>
        <w:bottom w:val="none" w:sz="0" w:space="0" w:color="auto"/>
        <w:right w:val="none" w:sz="0" w:space="0" w:color="auto"/>
      </w:divBdr>
    </w:div>
    <w:div w:id="1227687616">
      <w:marLeft w:val="640"/>
      <w:marRight w:val="0"/>
      <w:marTop w:val="0"/>
      <w:marBottom w:val="0"/>
      <w:divBdr>
        <w:top w:val="none" w:sz="0" w:space="0" w:color="auto"/>
        <w:left w:val="none" w:sz="0" w:space="0" w:color="auto"/>
        <w:bottom w:val="none" w:sz="0" w:space="0" w:color="auto"/>
        <w:right w:val="none" w:sz="0" w:space="0" w:color="auto"/>
      </w:divBdr>
    </w:div>
    <w:div w:id="1227687694">
      <w:marLeft w:val="640"/>
      <w:marRight w:val="0"/>
      <w:marTop w:val="0"/>
      <w:marBottom w:val="0"/>
      <w:divBdr>
        <w:top w:val="none" w:sz="0" w:space="0" w:color="auto"/>
        <w:left w:val="none" w:sz="0" w:space="0" w:color="auto"/>
        <w:bottom w:val="none" w:sz="0" w:space="0" w:color="auto"/>
        <w:right w:val="none" w:sz="0" w:space="0" w:color="auto"/>
      </w:divBdr>
    </w:div>
    <w:div w:id="1227761505">
      <w:marLeft w:val="640"/>
      <w:marRight w:val="0"/>
      <w:marTop w:val="0"/>
      <w:marBottom w:val="0"/>
      <w:divBdr>
        <w:top w:val="none" w:sz="0" w:space="0" w:color="auto"/>
        <w:left w:val="none" w:sz="0" w:space="0" w:color="auto"/>
        <w:bottom w:val="none" w:sz="0" w:space="0" w:color="auto"/>
        <w:right w:val="none" w:sz="0" w:space="0" w:color="auto"/>
      </w:divBdr>
    </w:div>
    <w:div w:id="1227763214">
      <w:marLeft w:val="640"/>
      <w:marRight w:val="0"/>
      <w:marTop w:val="0"/>
      <w:marBottom w:val="0"/>
      <w:divBdr>
        <w:top w:val="none" w:sz="0" w:space="0" w:color="auto"/>
        <w:left w:val="none" w:sz="0" w:space="0" w:color="auto"/>
        <w:bottom w:val="none" w:sz="0" w:space="0" w:color="auto"/>
        <w:right w:val="none" w:sz="0" w:space="0" w:color="auto"/>
      </w:divBdr>
    </w:div>
    <w:div w:id="1227764817">
      <w:marLeft w:val="640"/>
      <w:marRight w:val="0"/>
      <w:marTop w:val="0"/>
      <w:marBottom w:val="0"/>
      <w:divBdr>
        <w:top w:val="none" w:sz="0" w:space="0" w:color="auto"/>
        <w:left w:val="none" w:sz="0" w:space="0" w:color="auto"/>
        <w:bottom w:val="none" w:sz="0" w:space="0" w:color="auto"/>
        <w:right w:val="none" w:sz="0" w:space="0" w:color="auto"/>
      </w:divBdr>
    </w:div>
    <w:div w:id="1227834854">
      <w:marLeft w:val="640"/>
      <w:marRight w:val="0"/>
      <w:marTop w:val="0"/>
      <w:marBottom w:val="0"/>
      <w:divBdr>
        <w:top w:val="none" w:sz="0" w:space="0" w:color="auto"/>
        <w:left w:val="none" w:sz="0" w:space="0" w:color="auto"/>
        <w:bottom w:val="none" w:sz="0" w:space="0" w:color="auto"/>
        <w:right w:val="none" w:sz="0" w:space="0" w:color="auto"/>
      </w:divBdr>
    </w:div>
    <w:div w:id="1227842908">
      <w:marLeft w:val="640"/>
      <w:marRight w:val="0"/>
      <w:marTop w:val="0"/>
      <w:marBottom w:val="0"/>
      <w:divBdr>
        <w:top w:val="none" w:sz="0" w:space="0" w:color="auto"/>
        <w:left w:val="none" w:sz="0" w:space="0" w:color="auto"/>
        <w:bottom w:val="none" w:sz="0" w:space="0" w:color="auto"/>
        <w:right w:val="none" w:sz="0" w:space="0" w:color="auto"/>
      </w:divBdr>
    </w:div>
    <w:div w:id="1227884270">
      <w:marLeft w:val="640"/>
      <w:marRight w:val="0"/>
      <w:marTop w:val="0"/>
      <w:marBottom w:val="0"/>
      <w:divBdr>
        <w:top w:val="none" w:sz="0" w:space="0" w:color="auto"/>
        <w:left w:val="none" w:sz="0" w:space="0" w:color="auto"/>
        <w:bottom w:val="none" w:sz="0" w:space="0" w:color="auto"/>
        <w:right w:val="none" w:sz="0" w:space="0" w:color="auto"/>
      </w:divBdr>
    </w:div>
    <w:div w:id="1227959704">
      <w:marLeft w:val="640"/>
      <w:marRight w:val="0"/>
      <w:marTop w:val="0"/>
      <w:marBottom w:val="0"/>
      <w:divBdr>
        <w:top w:val="none" w:sz="0" w:space="0" w:color="auto"/>
        <w:left w:val="none" w:sz="0" w:space="0" w:color="auto"/>
        <w:bottom w:val="none" w:sz="0" w:space="0" w:color="auto"/>
        <w:right w:val="none" w:sz="0" w:space="0" w:color="auto"/>
      </w:divBdr>
    </w:div>
    <w:div w:id="1228028635">
      <w:marLeft w:val="640"/>
      <w:marRight w:val="0"/>
      <w:marTop w:val="0"/>
      <w:marBottom w:val="0"/>
      <w:divBdr>
        <w:top w:val="none" w:sz="0" w:space="0" w:color="auto"/>
        <w:left w:val="none" w:sz="0" w:space="0" w:color="auto"/>
        <w:bottom w:val="none" w:sz="0" w:space="0" w:color="auto"/>
        <w:right w:val="none" w:sz="0" w:space="0" w:color="auto"/>
      </w:divBdr>
    </w:div>
    <w:div w:id="1228030137">
      <w:marLeft w:val="640"/>
      <w:marRight w:val="0"/>
      <w:marTop w:val="0"/>
      <w:marBottom w:val="0"/>
      <w:divBdr>
        <w:top w:val="none" w:sz="0" w:space="0" w:color="auto"/>
        <w:left w:val="none" w:sz="0" w:space="0" w:color="auto"/>
        <w:bottom w:val="none" w:sz="0" w:space="0" w:color="auto"/>
        <w:right w:val="none" w:sz="0" w:space="0" w:color="auto"/>
      </w:divBdr>
    </w:div>
    <w:div w:id="1228034698">
      <w:marLeft w:val="640"/>
      <w:marRight w:val="0"/>
      <w:marTop w:val="0"/>
      <w:marBottom w:val="0"/>
      <w:divBdr>
        <w:top w:val="none" w:sz="0" w:space="0" w:color="auto"/>
        <w:left w:val="none" w:sz="0" w:space="0" w:color="auto"/>
        <w:bottom w:val="none" w:sz="0" w:space="0" w:color="auto"/>
        <w:right w:val="none" w:sz="0" w:space="0" w:color="auto"/>
      </w:divBdr>
    </w:div>
    <w:div w:id="1228104303">
      <w:marLeft w:val="640"/>
      <w:marRight w:val="0"/>
      <w:marTop w:val="0"/>
      <w:marBottom w:val="0"/>
      <w:divBdr>
        <w:top w:val="none" w:sz="0" w:space="0" w:color="auto"/>
        <w:left w:val="none" w:sz="0" w:space="0" w:color="auto"/>
        <w:bottom w:val="none" w:sz="0" w:space="0" w:color="auto"/>
        <w:right w:val="none" w:sz="0" w:space="0" w:color="auto"/>
      </w:divBdr>
    </w:div>
    <w:div w:id="1228106783">
      <w:marLeft w:val="640"/>
      <w:marRight w:val="0"/>
      <w:marTop w:val="0"/>
      <w:marBottom w:val="0"/>
      <w:divBdr>
        <w:top w:val="none" w:sz="0" w:space="0" w:color="auto"/>
        <w:left w:val="none" w:sz="0" w:space="0" w:color="auto"/>
        <w:bottom w:val="none" w:sz="0" w:space="0" w:color="auto"/>
        <w:right w:val="none" w:sz="0" w:space="0" w:color="auto"/>
      </w:divBdr>
    </w:div>
    <w:div w:id="1228111613">
      <w:marLeft w:val="640"/>
      <w:marRight w:val="0"/>
      <w:marTop w:val="0"/>
      <w:marBottom w:val="0"/>
      <w:divBdr>
        <w:top w:val="none" w:sz="0" w:space="0" w:color="auto"/>
        <w:left w:val="none" w:sz="0" w:space="0" w:color="auto"/>
        <w:bottom w:val="none" w:sz="0" w:space="0" w:color="auto"/>
        <w:right w:val="none" w:sz="0" w:space="0" w:color="auto"/>
      </w:divBdr>
    </w:div>
    <w:div w:id="1228147441">
      <w:marLeft w:val="640"/>
      <w:marRight w:val="0"/>
      <w:marTop w:val="0"/>
      <w:marBottom w:val="0"/>
      <w:divBdr>
        <w:top w:val="none" w:sz="0" w:space="0" w:color="auto"/>
        <w:left w:val="none" w:sz="0" w:space="0" w:color="auto"/>
        <w:bottom w:val="none" w:sz="0" w:space="0" w:color="auto"/>
        <w:right w:val="none" w:sz="0" w:space="0" w:color="auto"/>
      </w:divBdr>
    </w:div>
    <w:div w:id="1228152337">
      <w:marLeft w:val="640"/>
      <w:marRight w:val="0"/>
      <w:marTop w:val="0"/>
      <w:marBottom w:val="0"/>
      <w:divBdr>
        <w:top w:val="none" w:sz="0" w:space="0" w:color="auto"/>
        <w:left w:val="none" w:sz="0" w:space="0" w:color="auto"/>
        <w:bottom w:val="none" w:sz="0" w:space="0" w:color="auto"/>
        <w:right w:val="none" w:sz="0" w:space="0" w:color="auto"/>
      </w:divBdr>
    </w:div>
    <w:div w:id="1228300151">
      <w:marLeft w:val="640"/>
      <w:marRight w:val="0"/>
      <w:marTop w:val="0"/>
      <w:marBottom w:val="0"/>
      <w:divBdr>
        <w:top w:val="none" w:sz="0" w:space="0" w:color="auto"/>
        <w:left w:val="none" w:sz="0" w:space="0" w:color="auto"/>
        <w:bottom w:val="none" w:sz="0" w:space="0" w:color="auto"/>
        <w:right w:val="none" w:sz="0" w:space="0" w:color="auto"/>
      </w:divBdr>
    </w:div>
    <w:div w:id="1228346289">
      <w:marLeft w:val="640"/>
      <w:marRight w:val="0"/>
      <w:marTop w:val="0"/>
      <w:marBottom w:val="0"/>
      <w:divBdr>
        <w:top w:val="none" w:sz="0" w:space="0" w:color="auto"/>
        <w:left w:val="none" w:sz="0" w:space="0" w:color="auto"/>
        <w:bottom w:val="none" w:sz="0" w:space="0" w:color="auto"/>
        <w:right w:val="none" w:sz="0" w:space="0" w:color="auto"/>
      </w:divBdr>
    </w:div>
    <w:div w:id="1228495479">
      <w:marLeft w:val="640"/>
      <w:marRight w:val="0"/>
      <w:marTop w:val="0"/>
      <w:marBottom w:val="0"/>
      <w:divBdr>
        <w:top w:val="none" w:sz="0" w:space="0" w:color="auto"/>
        <w:left w:val="none" w:sz="0" w:space="0" w:color="auto"/>
        <w:bottom w:val="none" w:sz="0" w:space="0" w:color="auto"/>
        <w:right w:val="none" w:sz="0" w:space="0" w:color="auto"/>
      </w:divBdr>
    </w:div>
    <w:div w:id="1228496673">
      <w:marLeft w:val="640"/>
      <w:marRight w:val="0"/>
      <w:marTop w:val="0"/>
      <w:marBottom w:val="0"/>
      <w:divBdr>
        <w:top w:val="none" w:sz="0" w:space="0" w:color="auto"/>
        <w:left w:val="none" w:sz="0" w:space="0" w:color="auto"/>
        <w:bottom w:val="none" w:sz="0" w:space="0" w:color="auto"/>
        <w:right w:val="none" w:sz="0" w:space="0" w:color="auto"/>
      </w:divBdr>
    </w:div>
    <w:div w:id="1228614517">
      <w:marLeft w:val="640"/>
      <w:marRight w:val="0"/>
      <w:marTop w:val="0"/>
      <w:marBottom w:val="0"/>
      <w:divBdr>
        <w:top w:val="none" w:sz="0" w:space="0" w:color="auto"/>
        <w:left w:val="none" w:sz="0" w:space="0" w:color="auto"/>
        <w:bottom w:val="none" w:sz="0" w:space="0" w:color="auto"/>
        <w:right w:val="none" w:sz="0" w:space="0" w:color="auto"/>
      </w:divBdr>
    </w:div>
    <w:div w:id="1228615056">
      <w:marLeft w:val="640"/>
      <w:marRight w:val="0"/>
      <w:marTop w:val="0"/>
      <w:marBottom w:val="0"/>
      <w:divBdr>
        <w:top w:val="none" w:sz="0" w:space="0" w:color="auto"/>
        <w:left w:val="none" w:sz="0" w:space="0" w:color="auto"/>
        <w:bottom w:val="none" w:sz="0" w:space="0" w:color="auto"/>
        <w:right w:val="none" w:sz="0" w:space="0" w:color="auto"/>
      </w:divBdr>
    </w:div>
    <w:div w:id="1228683100">
      <w:marLeft w:val="640"/>
      <w:marRight w:val="0"/>
      <w:marTop w:val="0"/>
      <w:marBottom w:val="0"/>
      <w:divBdr>
        <w:top w:val="none" w:sz="0" w:space="0" w:color="auto"/>
        <w:left w:val="none" w:sz="0" w:space="0" w:color="auto"/>
        <w:bottom w:val="none" w:sz="0" w:space="0" w:color="auto"/>
        <w:right w:val="none" w:sz="0" w:space="0" w:color="auto"/>
      </w:divBdr>
    </w:div>
    <w:div w:id="1228690517">
      <w:marLeft w:val="640"/>
      <w:marRight w:val="0"/>
      <w:marTop w:val="0"/>
      <w:marBottom w:val="0"/>
      <w:divBdr>
        <w:top w:val="none" w:sz="0" w:space="0" w:color="auto"/>
        <w:left w:val="none" w:sz="0" w:space="0" w:color="auto"/>
        <w:bottom w:val="none" w:sz="0" w:space="0" w:color="auto"/>
        <w:right w:val="none" w:sz="0" w:space="0" w:color="auto"/>
      </w:divBdr>
    </w:div>
    <w:div w:id="1228758961">
      <w:marLeft w:val="640"/>
      <w:marRight w:val="0"/>
      <w:marTop w:val="0"/>
      <w:marBottom w:val="0"/>
      <w:divBdr>
        <w:top w:val="none" w:sz="0" w:space="0" w:color="auto"/>
        <w:left w:val="none" w:sz="0" w:space="0" w:color="auto"/>
        <w:bottom w:val="none" w:sz="0" w:space="0" w:color="auto"/>
        <w:right w:val="none" w:sz="0" w:space="0" w:color="auto"/>
      </w:divBdr>
    </w:div>
    <w:div w:id="1228761857">
      <w:marLeft w:val="640"/>
      <w:marRight w:val="0"/>
      <w:marTop w:val="0"/>
      <w:marBottom w:val="0"/>
      <w:divBdr>
        <w:top w:val="none" w:sz="0" w:space="0" w:color="auto"/>
        <w:left w:val="none" w:sz="0" w:space="0" w:color="auto"/>
        <w:bottom w:val="none" w:sz="0" w:space="0" w:color="auto"/>
        <w:right w:val="none" w:sz="0" w:space="0" w:color="auto"/>
      </w:divBdr>
    </w:div>
    <w:div w:id="1228766542">
      <w:marLeft w:val="640"/>
      <w:marRight w:val="0"/>
      <w:marTop w:val="0"/>
      <w:marBottom w:val="0"/>
      <w:divBdr>
        <w:top w:val="none" w:sz="0" w:space="0" w:color="auto"/>
        <w:left w:val="none" w:sz="0" w:space="0" w:color="auto"/>
        <w:bottom w:val="none" w:sz="0" w:space="0" w:color="auto"/>
        <w:right w:val="none" w:sz="0" w:space="0" w:color="auto"/>
      </w:divBdr>
    </w:div>
    <w:div w:id="1228806228">
      <w:marLeft w:val="640"/>
      <w:marRight w:val="0"/>
      <w:marTop w:val="0"/>
      <w:marBottom w:val="0"/>
      <w:divBdr>
        <w:top w:val="none" w:sz="0" w:space="0" w:color="auto"/>
        <w:left w:val="none" w:sz="0" w:space="0" w:color="auto"/>
        <w:bottom w:val="none" w:sz="0" w:space="0" w:color="auto"/>
        <w:right w:val="none" w:sz="0" w:space="0" w:color="auto"/>
      </w:divBdr>
    </w:div>
    <w:div w:id="1228878068">
      <w:marLeft w:val="640"/>
      <w:marRight w:val="0"/>
      <w:marTop w:val="0"/>
      <w:marBottom w:val="0"/>
      <w:divBdr>
        <w:top w:val="none" w:sz="0" w:space="0" w:color="auto"/>
        <w:left w:val="none" w:sz="0" w:space="0" w:color="auto"/>
        <w:bottom w:val="none" w:sz="0" w:space="0" w:color="auto"/>
        <w:right w:val="none" w:sz="0" w:space="0" w:color="auto"/>
      </w:divBdr>
    </w:div>
    <w:div w:id="1228952050">
      <w:marLeft w:val="640"/>
      <w:marRight w:val="0"/>
      <w:marTop w:val="0"/>
      <w:marBottom w:val="0"/>
      <w:divBdr>
        <w:top w:val="none" w:sz="0" w:space="0" w:color="auto"/>
        <w:left w:val="none" w:sz="0" w:space="0" w:color="auto"/>
        <w:bottom w:val="none" w:sz="0" w:space="0" w:color="auto"/>
        <w:right w:val="none" w:sz="0" w:space="0" w:color="auto"/>
      </w:divBdr>
    </w:div>
    <w:div w:id="1228960306">
      <w:marLeft w:val="640"/>
      <w:marRight w:val="0"/>
      <w:marTop w:val="0"/>
      <w:marBottom w:val="0"/>
      <w:divBdr>
        <w:top w:val="none" w:sz="0" w:space="0" w:color="auto"/>
        <w:left w:val="none" w:sz="0" w:space="0" w:color="auto"/>
        <w:bottom w:val="none" w:sz="0" w:space="0" w:color="auto"/>
        <w:right w:val="none" w:sz="0" w:space="0" w:color="auto"/>
      </w:divBdr>
    </w:div>
    <w:div w:id="1229070655">
      <w:marLeft w:val="640"/>
      <w:marRight w:val="0"/>
      <w:marTop w:val="0"/>
      <w:marBottom w:val="0"/>
      <w:divBdr>
        <w:top w:val="none" w:sz="0" w:space="0" w:color="auto"/>
        <w:left w:val="none" w:sz="0" w:space="0" w:color="auto"/>
        <w:bottom w:val="none" w:sz="0" w:space="0" w:color="auto"/>
        <w:right w:val="none" w:sz="0" w:space="0" w:color="auto"/>
      </w:divBdr>
    </w:div>
    <w:div w:id="1229073734">
      <w:marLeft w:val="640"/>
      <w:marRight w:val="0"/>
      <w:marTop w:val="0"/>
      <w:marBottom w:val="0"/>
      <w:divBdr>
        <w:top w:val="none" w:sz="0" w:space="0" w:color="auto"/>
        <w:left w:val="none" w:sz="0" w:space="0" w:color="auto"/>
        <w:bottom w:val="none" w:sz="0" w:space="0" w:color="auto"/>
        <w:right w:val="none" w:sz="0" w:space="0" w:color="auto"/>
      </w:divBdr>
    </w:div>
    <w:div w:id="1229077538">
      <w:marLeft w:val="640"/>
      <w:marRight w:val="0"/>
      <w:marTop w:val="0"/>
      <w:marBottom w:val="0"/>
      <w:divBdr>
        <w:top w:val="none" w:sz="0" w:space="0" w:color="auto"/>
        <w:left w:val="none" w:sz="0" w:space="0" w:color="auto"/>
        <w:bottom w:val="none" w:sz="0" w:space="0" w:color="auto"/>
        <w:right w:val="none" w:sz="0" w:space="0" w:color="auto"/>
      </w:divBdr>
    </w:div>
    <w:div w:id="1229078229">
      <w:marLeft w:val="640"/>
      <w:marRight w:val="0"/>
      <w:marTop w:val="0"/>
      <w:marBottom w:val="0"/>
      <w:divBdr>
        <w:top w:val="none" w:sz="0" w:space="0" w:color="auto"/>
        <w:left w:val="none" w:sz="0" w:space="0" w:color="auto"/>
        <w:bottom w:val="none" w:sz="0" w:space="0" w:color="auto"/>
        <w:right w:val="none" w:sz="0" w:space="0" w:color="auto"/>
      </w:divBdr>
    </w:div>
    <w:div w:id="1229144561">
      <w:marLeft w:val="640"/>
      <w:marRight w:val="0"/>
      <w:marTop w:val="0"/>
      <w:marBottom w:val="0"/>
      <w:divBdr>
        <w:top w:val="none" w:sz="0" w:space="0" w:color="auto"/>
        <w:left w:val="none" w:sz="0" w:space="0" w:color="auto"/>
        <w:bottom w:val="none" w:sz="0" w:space="0" w:color="auto"/>
        <w:right w:val="none" w:sz="0" w:space="0" w:color="auto"/>
      </w:divBdr>
    </w:div>
    <w:div w:id="1229147473">
      <w:marLeft w:val="640"/>
      <w:marRight w:val="0"/>
      <w:marTop w:val="0"/>
      <w:marBottom w:val="0"/>
      <w:divBdr>
        <w:top w:val="none" w:sz="0" w:space="0" w:color="auto"/>
        <w:left w:val="none" w:sz="0" w:space="0" w:color="auto"/>
        <w:bottom w:val="none" w:sz="0" w:space="0" w:color="auto"/>
        <w:right w:val="none" w:sz="0" w:space="0" w:color="auto"/>
      </w:divBdr>
    </w:div>
    <w:div w:id="1229195346">
      <w:marLeft w:val="640"/>
      <w:marRight w:val="0"/>
      <w:marTop w:val="0"/>
      <w:marBottom w:val="0"/>
      <w:divBdr>
        <w:top w:val="none" w:sz="0" w:space="0" w:color="auto"/>
        <w:left w:val="none" w:sz="0" w:space="0" w:color="auto"/>
        <w:bottom w:val="none" w:sz="0" w:space="0" w:color="auto"/>
        <w:right w:val="none" w:sz="0" w:space="0" w:color="auto"/>
      </w:divBdr>
    </w:div>
    <w:div w:id="1229223945">
      <w:marLeft w:val="640"/>
      <w:marRight w:val="0"/>
      <w:marTop w:val="0"/>
      <w:marBottom w:val="0"/>
      <w:divBdr>
        <w:top w:val="none" w:sz="0" w:space="0" w:color="auto"/>
        <w:left w:val="none" w:sz="0" w:space="0" w:color="auto"/>
        <w:bottom w:val="none" w:sz="0" w:space="0" w:color="auto"/>
        <w:right w:val="none" w:sz="0" w:space="0" w:color="auto"/>
      </w:divBdr>
    </w:div>
    <w:div w:id="1229268719">
      <w:marLeft w:val="640"/>
      <w:marRight w:val="0"/>
      <w:marTop w:val="0"/>
      <w:marBottom w:val="0"/>
      <w:divBdr>
        <w:top w:val="none" w:sz="0" w:space="0" w:color="auto"/>
        <w:left w:val="none" w:sz="0" w:space="0" w:color="auto"/>
        <w:bottom w:val="none" w:sz="0" w:space="0" w:color="auto"/>
        <w:right w:val="none" w:sz="0" w:space="0" w:color="auto"/>
      </w:divBdr>
    </w:div>
    <w:div w:id="1229271385">
      <w:marLeft w:val="640"/>
      <w:marRight w:val="0"/>
      <w:marTop w:val="0"/>
      <w:marBottom w:val="0"/>
      <w:divBdr>
        <w:top w:val="none" w:sz="0" w:space="0" w:color="auto"/>
        <w:left w:val="none" w:sz="0" w:space="0" w:color="auto"/>
        <w:bottom w:val="none" w:sz="0" w:space="0" w:color="auto"/>
        <w:right w:val="none" w:sz="0" w:space="0" w:color="auto"/>
      </w:divBdr>
    </w:div>
    <w:div w:id="1229338992">
      <w:marLeft w:val="640"/>
      <w:marRight w:val="0"/>
      <w:marTop w:val="0"/>
      <w:marBottom w:val="0"/>
      <w:divBdr>
        <w:top w:val="none" w:sz="0" w:space="0" w:color="auto"/>
        <w:left w:val="none" w:sz="0" w:space="0" w:color="auto"/>
        <w:bottom w:val="none" w:sz="0" w:space="0" w:color="auto"/>
        <w:right w:val="none" w:sz="0" w:space="0" w:color="auto"/>
      </w:divBdr>
    </w:div>
    <w:div w:id="1229339244">
      <w:marLeft w:val="640"/>
      <w:marRight w:val="0"/>
      <w:marTop w:val="0"/>
      <w:marBottom w:val="0"/>
      <w:divBdr>
        <w:top w:val="none" w:sz="0" w:space="0" w:color="auto"/>
        <w:left w:val="none" w:sz="0" w:space="0" w:color="auto"/>
        <w:bottom w:val="none" w:sz="0" w:space="0" w:color="auto"/>
        <w:right w:val="none" w:sz="0" w:space="0" w:color="auto"/>
      </w:divBdr>
    </w:div>
    <w:div w:id="1229339423">
      <w:marLeft w:val="640"/>
      <w:marRight w:val="0"/>
      <w:marTop w:val="0"/>
      <w:marBottom w:val="0"/>
      <w:divBdr>
        <w:top w:val="none" w:sz="0" w:space="0" w:color="auto"/>
        <w:left w:val="none" w:sz="0" w:space="0" w:color="auto"/>
        <w:bottom w:val="none" w:sz="0" w:space="0" w:color="auto"/>
        <w:right w:val="none" w:sz="0" w:space="0" w:color="auto"/>
      </w:divBdr>
    </w:div>
    <w:div w:id="1229344231">
      <w:marLeft w:val="640"/>
      <w:marRight w:val="0"/>
      <w:marTop w:val="0"/>
      <w:marBottom w:val="0"/>
      <w:divBdr>
        <w:top w:val="none" w:sz="0" w:space="0" w:color="auto"/>
        <w:left w:val="none" w:sz="0" w:space="0" w:color="auto"/>
        <w:bottom w:val="none" w:sz="0" w:space="0" w:color="auto"/>
        <w:right w:val="none" w:sz="0" w:space="0" w:color="auto"/>
      </w:divBdr>
    </w:div>
    <w:div w:id="1229413881">
      <w:marLeft w:val="640"/>
      <w:marRight w:val="0"/>
      <w:marTop w:val="0"/>
      <w:marBottom w:val="0"/>
      <w:divBdr>
        <w:top w:val="none" w:sz="0" w:space="0" w:color="auto"/>
        <w:left w:val="none" w:sz="0" w:space="0" w:color="auto"/>
        <w:bottom w:val="none" w:sz="0" w:space="0" w:color="auto"/>
        <w:right w:val="none" w:sz="0" w:space="0" w:color="auto"/>
      </w:divBdr>
    </w:div>
    <w:div w:id="1229414294">
      <w:marLeft w:val="640"/>
      <w:marRight w:val="0"/>
      <w:marTop w:val="0"/>
      <w:marBottom w:val="0"/>
      <w:divBdr>
        <w:top w:val="none" w:sz="0" w:space="0" w:color="auto"/>
        <w:left w:val="none" w:sz="0" w:space="0" w:color="auto"/>
        <w:bottom w:val="none" w:sz="0" w:space="0" w:color="auto"/>
        <w:right w:val="none" w:sz="0" w:space="0" w:color="auto"/>
      </w:divBdr>
    </w:div>
    <w:div w:id="1229414476">
      <w:marLeft w:val="640"/>
      <w:marRight w:val="0"/>
      <w:marTop w:val="0"/>
      <w:marBottom w:val="0"/>
      <w:divBdr>
        <w:top w:val="none" w:sz="0" w:space="0" w:color="auto"/>
        <w:left w:val="none" w:sz="0" w:space="0" w:color="auto"/>
        <w:bottom w:val="none" w:sz="0" w:space="0" w:color="auto"/>
        <w:right w:val="none" w:sz="0" w:space="0" w:color="auto"/>
      </w:divBdr>
    </w:div>
    <w:div w:id="1229418153">
      <w:marLeft w:val="640"/>
      <w:marRight w:val="0"/>
      <w:marTop w:val="0"/>
      <w:marBottom w:val="0"/>
      <w:divBdr>
        <w:top w:val="none" w:sz="0" w:space="0" w:color="auto"/>
        <w:left w:val="none" w:sz="0" w:space="0" w:color="auto"/>
        <w:bottom w:val="none" w:sz="0" w:space="0" w:color="auto"/>
        <w:right w:val="none" w:sz="0" w:space="0" w:color="auto"/>
      </w:divBdr>
    </w:div>
    <w:div w:id="1229422457">
      <w:marLeft w:val="640"/>
      <w:marRight w:val="0"/>
      <w:marTop w:val="0"/>
      <w:marBottom w:val="0"/>
      <w:divBdr>
        <w:top w:val="none" w:sz="0" w:space="0" w:color="auto"/>
        <w:left w:val="none" w:sz="0" w:space="0" w:color="auto"/>
        <w:bottom w:val="none" w:sz="0" w:space="0" w:color="auto"/>
        <w:right w:val="none" w:sz="0" w:space="0" w:color="auto"/>
      </w:divBdr>
    </w:div>
    <w:div w:id="1229460994">
      <w:marLeft w:val="640"/>
      <w:marRight w:val="0"/>
      <w:marTop w:val="0"/>
      <w:marBottom w:val="0"/>
      <w:divBdr>
        <w:top w:val="none" w:sz="0" w:space="0" w:color="auto"/>
        <w:left w:val="none" w:sz="0" w:space="0" w:color="auto"/>
        <w:bottom w:val="none" w:sz="0" w:space="0" w:color="auto"/>
        <w:right w:val="none" w:sz="0" w:space="0" w:color="auto"/>
      </w:divBdr>
    </w:div>
    <w:div w:id="1229464772">
      <w:marLeft w:val="640"/>
      <w:marRight w:val="0"/>
      <w:marTop w:val="0"/>
      <w:marBottom w:val="0"/>
      <w:divBdr>
        <w:top w:val="none" w:sz="0" w:space="0" w:color="auto"/>
        <w:left w:val="none" w:sz="0" w:space="0" w:color="auto"/>
        <w:bottom w:val="none" w:sz="0" w:space="0" w:color="auto"/>
        <w:right w:val="none" w:sz="0" w:space="0" w:color="auto"/>
      </w:divBdr>
    </w:div>
    <w:div w:id="1229531376">
      <w:marLeft w:val="640"/>
      <w:marRight w:val="0"/>
      <w:marTop w:val="0"/>
      <w:marBottom w:val="0"/>
      <w:divBdr>
        <w:top w:val="none" w:sz="0" w:space="0" w:color="auto"/>
        <w:left w:val="none" w:sz="0" w:space="0" w:color="auto"/>
        <w:bottom w:val="none" w:sz="0" w:space="0" w:color="auto"/>
        <w:right w:val="none" w:sz="0" w:space="0" w:color="auto"/>
      </w:divBdr>
    </w:div>
    <w:div w:id="1229531573">
      <w:marLeft w:val="640"/>
      <w:marRight w:val="0"/>
      <w:marTop w:val="0"/>
      <w:marBottom w:val="0"/>
      <w:divBdr>
        <w:top w:val="none" w:sz="0" w:space="0" w:color="auto"/>
        <w:left w:val="none" w:sz="0" w:space="0" w:color="auto"/>
        <w:bottom w:val="none" w:sz="0" w:space="0" w:color="auto"/>
        <w:right w:val="none" w:sz="0" w:space="0" w:color="auto"/>
      </w:divBdr>
    </w:div>
    <w:div w:id="1229540017">
      <w:marLeft w:val="640"/>
      <w:marRight w:val="0"/>
      <w:marTop w:val="0"/>
      <w:marBottom w:val="0"/>
      <w:divBdr>
        <w:top w:val="none" w:sz="0" w:space="0" w:color="auto"/>
        <w:left w:val="none" w:sz="0" w:space="0" w:color="auto"/>
        <w:bottom w:val="none" w:sz="0" w:space="0" w:color="auto"/>
        <w:right w:val="none" w:sz="0" w:space="0" w:color="auto"/>
      </w:divBdr>
    </w:div>
    <w:div w:id="1229683392">
      <w:marLeft w:val="640"/>
      <w:marRight w:val="0"/>
      <w:marTop w:val="0"/>
      <w:marBottom w:val="0"/>
      <w:divBdr>
        <w:top w:val="none" w:sz="0" w:space="0" w:color="auto"/>
        <w:left w:val="none" w:sz="0" w:space="0" w:color="auto"/>
        <w:bottom w:val="none" w:sz="0" w:space="0" w:color="auto"/>
        <w:right w:val="none" w:sz="0" w:space="0" w:color="auto"/>
      </w:divBdr>
    </w:div>
    <w:div w:id="1229729982">
      <w:marLeft w:val="640"/>
      <w:marRight w:val="0"/>
      <w:marTop w:val="0"/>
      <w:marBottom w:val="0"/>
      <w:divBdr>
        <w:top w:val="none" w:sz="0" w:space="0" w:color="auto"/>
        <w:left w:val="none" w:sz="0" w:space="0" w:color="auto"/>
        <w:bottom w:val="none" w:sz="0" w:space="0" w:color="auto"/>
        <w:right w:val="none" w:sz="0" w:space="0" w:color="auto"/>
      </w:divBdr>
    </w:div>
    <w:div w:id="1229878753">
      <w:marLeft w:val="640"/>
      <w:marRight w:val="0"/>
      <w:marTop w:val="0"/>
      <w:marBottom w:val="0"/>
      <w:divBdr>
        <w:top w:val="none" w:sz="0" w:space="0" w:color="auto"/>
        <w:left w:val="none" w:sz="0" w:space="0" w:color="auto"/>
        <w:bottom w:val="none" w:sz="0" w:space="0" w:color="auto"/>
        <w:right w:val="none" w:sz="0" w:space="0" w:color="auto"/>
      </w:divBdr>
    </w:div>
    <w:div w:id="1229920915">
      <w:marLeft w:val="640"/>
      <w:marRight w:val="0"/>
      <w:marTop w:val="0"/>
      <w:marBottom w:val="0"/>
      <w:divBdr>
        <w:top w:val="none" w:sz="0" w:space="0" w:color="auto"/>
        <w:left w:val="none" w:sz="0" w:space="0" w:color="auto"/>
        <w:bottom w:val="none" w:sz="0" w:space="0" w:color="auto"/>
        <w:right w:val="none" w:sz="0" w:space="0" w:color="auto"/>
      </w:divBdr>
    </w:div>
    <w:div w:id="1229992930">
      <w:marLeft w:val="640"/>
      <w:marRight w:val="0"/>
      <w:marTop w:val="0"/>
      <w:marBottom w:val="0"/>
      <w:divBdr>
        <w:top w:val="none" w:sz="0" w:space="0" w:color="auto"/>
        <w:left w:val="none" w:sz="0" w:space="0" w:color="auto"/>
        <w:bottom w:val="none" w:sz="0" w:space="0" w:color="auto"/>
        <w:right w:val="none" w:sz="0" w:space="0" w:color="auto"/>
      </w:divBdr>
    </w:div>
    <w:div w:id="1230001004">
      <w:marLeft w:val="640"/>
      <w:marRight w:val="0"/>
      <w:marTop w:val="0"/>
      <w:marBottom w:val="0"/>
      <w:divBdr>
        <w:top w:val="none" w:sz="0" w:space="0" w:color="auto"/>
        <w:left w:val="none" w:sz="0" w:space="0" w:color="auto"/>
        <w:bottom w:val="none" w:sz="0" w:space="0" w:color="auto"/>
        <w:right w:val="none" w:sz="0" w:space="0" w:color="auto"/>
      </w:divBdr>
    </w:div>
    <w:div w:id="1230069801">
      <w:marLeft w:val="640"/>
      <w:marRight w:val="0"/>
      <w:marTop w:val="0"/>
      <w:marBottom w:val="0"/>
      <w:divBdr>
        <w:top w:val="none" w:sz="0" w:space="0" w:color="auto"/>
        <w:left w:val="none" w:sz="0" w:space="0" w:color="auto"/>
        <w:bottom w:val="none" w:sz="0" w:space="0" w:color="auto"/>
        <w:right w:val="none" w:sz="0" w:space="0" w:color="auto"/>
      </w:divBdr>
    </w:div>
    <w:div w:id="1230070358">
      <w:marLeft w:val="640"/>
      <w:marRight w:val="0"/>
      <w:marTop w:val="0"/>
      <w:marBottom w:val="0"/>
      <w:divBdr>
        <w:top w:val="none" w:sz="0" w:space="0" w:color="auto"/>
        <w:left w:val="none" w:sz="0" w:space="0" w:color="auto"/>
        <w:bottom w:val="none" w:sz="0" w:space="0" w:color="auto"/>
        <w:right w:val="none" w:sz="0" w:space="0" w:color="auto"/>
      </w:divBdr>
    </w:div>
    <w:div w:id="1230072682">
      <w:marLeft w:val="640"/>
      <w:marRight w:val="0"/>
      <w:marTop w:val="0"/>
      <w:marBottom w:val="0"/>
      <w:divBdr>
        <w:top w:val="none" w:sz="0" w:space="0" w:color="auto"/>
        <w:left w:val="none" w:sz="0" w:space="0" w:color="auto"/>
        <w:bottom w:val="none" w:sz="0" w:space="0" w:color="auto"/>
        <w:right w:val="none" w:sz="0" w:space="0" w:color="auto"/>
      </w:divBdr>
    </w:div>
    <w:div w:id="1230076105">
      <w:marLeft w:val="640"/>
      <w:marRight w:val="0"/>
      <w:marTop w:val="0"/>
      <w:marBottom w:val="0"/>
      <w:divBdr>
        <w:top w:val="none" w:sz="0" w:space="0" w:color="auto"/>
        <w:left w:val="none" w:sz="0" w:space="0" w:color="auto"/>
        <w:bottom w:val="none" w:sz="0" w:space="0" w:color="auto"/>
        <w:right w:val="none" w:sz="0" w:space="0" w:color="auto"/>
      </w:divBdr>
    </w:div>
    <w:div w:id="1230112983">
      <w:marLeft w:val="640"/>
      <w:marRight w:val="0"/>
      <w:marTop w:val="0"/>
      <w:marBottom w:val="0"/>
      <w:divBdr>
        <w:top w:val="none" w:sz="0" w:space="0" w:color="auto"/>
        <w:left w:val="none" w:sz="0" w:space="0" w:color="auto"/>
        <w:bottom w:val="none" w:sz="0" w:space="0" w:color="auto"/>
        <w:right w:val="none" w:sz="0" w:space="0" w:color="auto"/>
      </w:divBdr>
    </w:div>
    <w:div w:id="1230117042">
      <w:marLeft w:val="640"/>
      <w:marRight w:val="0"/>
      <w:marTop w:val="0"/>
      <w:marBottom w:val="0"/>
      <w:divBdr>
        <w:top w:val="none" w:sz="0" w:space="0" w:color="auto"/>
        <w:left w:val="none" w:sz="0" w:space="0" w:color="auto"/>
        <w:bottom w:val="none" w:sz="0" w:space="0" w:color="auto"/>
        <w:right w:val="none" w:sz="0" w:space="0" w:color="auto"/>
      </w:divBdr>
    </w:div>
    <w:div w:id="1230195361">
      <w:marLeft w:val="640"/>
      <w:marRight w:val="0"/>
      <w:marTop w:val="0"/>
      <w:marBottom w:val="0"/>
      <w:divBdr>
        <w:top w:val="none" w:sz="0" w:space="0" w:color="auto"/>
        <w:left w:val="none" w:sz="0" w:space="0" w:color="auto"/>
        <w:bottom w:val="none" w:sz="0" w:space="0" w:color="auto"/>
        <w:right w:val="none" w:sz="0" w:space="0" w:color="auto"/>
      </w:divBdr>
    </w:div>
    <w:div w:id="1230263709">
      <w:marLeft w:val="640"/>
      <w:marRight w:val="0"/>
      <w:marTop w:val="0"/>
      <w:marBottom w:val="0"/>
      <w:divBdr>
        <w:top w:val="none" w:sz="0" w:space="0" w:color="auto"/>
        <w:left w:val="none" w:sz="0" w:space="0" w:color="auto"/>
        <w:bottom w:val="none" w:sz="0" w:space="0" w:color="auto"/>
        <w:right w:val="none" w:sz="0" w:space="0" w:color="auto"/>
      </w:divBdr>
    </w:div>
    <w:div w:id="1230264768">
      <w:marLeft w:val="640"/>
      <w:marRight w:val="0"/>
      <w:marTop w:val="0"/>
      <w:marBottom w:val="0"/>
      <w:divBdr>
        <w:top w:val="none" w:sz="0" w:space="0" w:color="auto"/>
        <w:left w:val="none" w:sz="0" w:space="0" w:color="auto"/>
        <w:bottom w:val="none" w:sz="0" w:space="0" w:color="auto"/>
        <w:right w:val="none" w:sz="0" w:space="0" w:color="auto"/>
      </w:divBdr>
    </w:div>
    <w:div w:id="1230308076">
      <w:marLeft w:val="640"/>
      <w:marRight w:val="0"/>
      <w:marTop w:val="0"/>
      <w:marBottom w:val="0"/>
      <w:divBdr>
        <w:top w:val="none" w:sz="0" w:space="0" w:color="auto"/>
        <w:left w:val="none" w:sz="0" w:space="0" w:color="auto"/>
        <w:bottom w:val="none" w:sz="0" w:space="0" w:color="auto"/>
        <w:right w:val="none" w:sz="0" w:space="0" w:color="auto"/>
      </w:divBdr>
    </w:div>
    <w:div w:id="1230308496">
      <w:marLeft w:val="640"/>
      <w:marRight w:val="0"/>
      <w:marTop w:val="0"/>
      <w:marBottom w:val="0"/>
      <w:divBdr>
        <w:top w:val="none" w:sz="0" w:space="0" w:color="auto"/>
        <w:left w:val="none" w:sz="0" w:space="0" w:color="auto"/>
        <w:bottom w:val="none" w:sz="0" w:space="0" w:color="auto"/>
        <w:right w:val="none" w:sz="0" w:space="0" w:color="auto"/>
      </w:divBdr>
    </w:div>
    <w:div w:id="1230308795">
      <w:marLeft w:val="640"/>
      <w:marRight w:val="0"/>
      <w:marTop w:val="0"/>
      <w:marBottom w:val="0"/>
      <w:divBdr>
        <w:top w:val="none" w:sz="0" w:space="0" w:color="auto"/>
        <w:left w:val="none" w:sz="0" w:space="0" w:color="auto"/>
        <w:bottom w:val="none" w:sz="0" w:space="0" w:color="auto"/>
        <w:right w:val="none" w:sz="0" w:space="0" w:color="auto"/>
      </w:divBdr>
    </w:div>
    <w:div w:id="1230310079">
      <w:marLeft w:val="640"/>
      <w:marRight w:val="0"/>
      <w:marTop w:val="0"/>
      <w:marBottom w:val="0"/>
      <w:divBdr>
        <w:top w:val="none" w:sz="0" w:space="0" w:color="auto"/>
        <w:left w:val="none" w:sz="0" w:space="0" w:color="auto"/>
        <w:bottom w:val="none" w:sz="0" w:space="0" w:color="auto"/>
        <w:right w:val="none" w:sz="0" w:space="0" w:color="auto"/>
      </w:divBdr>
    </w:div>
    <w:div w:id="1230312712">
      <w:marLeft w:val="640"/>
      <w:marRight w:val="0"/>
      <w:marTop w:val="0"/>
      <w:marBottom w:val="0"/>
      <w:divBdr>
        <w:top w:val="none" w:sz="0" w:space="0" w:color="auto"/>
        <w:left w:val="none" w:sz="0" w:space="0" w:color="auto"/>
        <w:bottom w:val="none" w:sz="0" w:space="0" w:color="auto"/>
        <w:right w:val="none" w:sz="0" w:space="0" w:color="auto"/>
      </w:divBdr>
    </w:div>
    <w:div w:id="1230312942">
      <w:marLeft w:val="640"/>
      <w:marRight w:val="0"/>
      <w:marTop w:val="0"/>
      <w:marBottom w:val="0"/>
      <w:divBdr>
        <w:top w:val="none" w:sz="0" w:space="0" w:color="auto"/>
        <w:left w:val="none" w:sz="0" w:space="0" w:color="auto"/>
        <w:bottom w:val="none" w:sz="0" w:space="0" w:color="auto"/>
        <w:right w:val="none" w:sz="0" w:space="0" w:color="auto"/>
      </w:divBdr>
    </w:div>
    <w:div w:id="1230384608">
      <w:marLeft w:val="640"/>
      <w:marRight w:val="0"/>
      <w:marTop w:val="0"/>
      <w:marBottom w:val="0"/>
      <w:divBdr>
        <w:top w:val="none" w:sz="0" w:space="0" w:color="auto"/>
        <w:left w:val="none" w:sz="0" w:space="0" w:color="auto"/>
        <w:bottom w:val="none" w:sz="0" w:space="0" w:color="auto"/>
        <w:right w:val="none" w:sz="0" w:space="0" w:color="auto"/>
      </w:divBdr>
    </w:div>
    <w:div w:id="1230456512">
      <w:marLeft w:val="640"/>
      <w:marRight w:val="0"/>
      <w:marTop w:val="0"/>
      <w:marBottom w:val="0"/>
      <w:divBdr>
        <w:top w:val="none" w:sz="0" w:space="0" w:color="auto"/>
        <w:left w:val="none" w:sz="0" w:space="0" w:color="auto"/>
        <w:bottom w:val="none" w:sz="0" w:space="0" w:color="auto"/>
        <w:right w:val="none" w:sz="0" w:space="0" w:color="auto"/>
      </w:divBdr>
    </w:div>
    <w:div w:id="1230456904">
      <w:marLeft w:val="640"/>
      <w:marRight w:val="0"/>
      <w:marTop w:val="0"/>
      <w:marBottom w:val="0"/>
      <w:divBdr>
        <w:top w:val="none" w:sz="0" w:space="0" w:color="auto"/>
        <w:left w:val="none" w:sz="0" w:space="0" w:color="auto"/>
        <w:bottom w:val="none" w:sz="0" w:space="0" w:color="auto"/>
        <w:right w:val="none" w:sz="0" w:space="0" w:color="auto"/>
      </w:divBdr>
    </w:div>
    <w:div w:id="1230457526">
      <w:marLeft w:val="640"/>
      <w:marRight w:val="0"/>
      <w:marTop w:val="0"/>
      <w:marBottom w:val="0"/>
      <w:divBdr>
        <w:top w:val="none" w:sz="0" w:space="0" w:color="auto"/>
        <w:left w:val="none" w:sz="0" w:space="0" w:color="auto"/>
        <w:bottom w:val="none" w:sz="0" w:space="0" w:color="auto"/>
        <w:right w:val="none" w:sz="0" w:space="0" w:color="auto"/>
      </w:divBdr>
    </w:div>
    <w:div w:id="1230461403">
      <w:marLeft w:val="640"/>
      <w:marRight w:val="0"/>
      <w:marTop w:val="0"/>
      <w:marBottom w:val="0"/>
      <w:divBdr>
        <w:top w:val="none" w:sz="0" w:space="0" w:color="auto"/>
        <w:left w:val="none" w:sz="0" w:space="0" w:color="auto"/>
        <w:bottom w:val="none" w:sz="0" w:space="0" w:color="auto"/>
        <w:right w:val="none" w:sz="0" w:space="0" w:color="auto"/>
      </w:divBdr>
    </w:div>
    <w:div w:id="1230582227">
      <w:marLeft w:val="640"/>
      <w:marRight w:val="0"/>
      <w:marTop w:val="0"/>
      <w:marBottom w:val="0"/>
      <w:divBdr>
        <w:top w:val="none" w:sz="0" w:space="0" w:color="auto"/>
        <w:left w:val="none" w:sz="0" w:space="0" w:color="auto"/>
        <w:bottom w:val="none" w:sz="0" w:space="0" w:color="auto"/>
        <w:right w:val="none" w:sz="0" w:space="0" w:color="auto"/>
      </w:divBdr>
    </w:div>
    <w:div w:id="1230653048">
      <w:marLeft w:val="640"/>
      <w:marRight w:val="0"/>
      <w:marTop w:val="0"/>
      <w:marBottom w:val="0"/>
      <w:divBdr>
        <w:top w:val="none" w:sz="0" w:space="0" w:color="auto"/>
        <w:left w:val="none" w:sz="0" w:space="0" w:color="auto"/>
        <w:bottom w:val="none" w:sz="0" w:space="0" w:color="auto"/>
        <w:right w:val="none" w:sz="0" w:space="0" w:color="auto"/>
      </w:divBdr>
    </w:div>
    <w:div w:id="1230655810">
      <w:marLeft w:val="640"/>
      <w:marRight w:val="0"/>
      <w:marTop w:val="0"/>
      <w:marBottom w:val="0"/>
      <w:divBdr>
        <w:top w:val="none" w:sz="0" w:space="0" w:color="auto"/>
        <w:left w:val="none" w:sz="0" w:space="0" w:color="auto"/>
        <w:bottom w:val="none" w:sz="0" w:space="0" w:color="auto"/>
        <w:right w:val="none" w:sz="0" w:space="0" w:color="auto"/>
      </w:divBdr>
    </w:div>
    <w:div w:id="1230656435">
      <w:marLeft w:val="640"/>
      <w:marRight w:val="0"/>
      <w:marTop w:val="0"/>
      <w:marBottom w:val="0"/>
      <w:divBdr>
        <w:top w:val="none" w:sz="0" w:space="0" w:color="auto"/>
        <w:left w:val="none" w:sz="0" w:space="0" w:color="auto"/>
        <w:bottom w:val="none" w:sz="0" w:space="0" w:color="auto"/>
        <w:right w:val="none" w:sz="0" w:space="0" w:color="auto"/>
      </w:divBdr>
    </w:div>
    <w:div w:id="1230725613">
      <w:marLeft w:val="640"/>
      <w:marRight w:val="0"/>
      <w:marTop w:val="0"/>
      <w:marBottom w:val="0"/>
      <w:divBdr>
        <w:top w:val="none" w:sz="0" w:space="0" w:color="auto"/>
        <w:left w:val="none" w:sz="0" w:space="0" w:color="auto"/>
        <w:bottom w:val="none" w:sz="0" w:space="0" w:color="auto"/>
        <w:right w:val="none" w:sz="0" w:space="0" w:color="auto"/>
      </w:divBdr>
    </w:div>
    <w:div w:id="1230771628">
      <w:marLeft w:val="640"/>
      <w:marRight w:val="0"/>
      <w:marTop w:val="0"/>
      <w:marBottom w:val="0"/>
      <w:divBdr>
        <w:top w:val="none" w:sz="0" w:space="0" w:color="auto"/>
        <w:left w:val="none" w:sz="0" w:space="0" w:color="auto"/>
        <w:bottom w:val="none" w:sz="0" w:space="0" w:color="auto"/>
        <w:right w:val="none" w:sz="0" w:space="0" w:color="auto"/>
      </w:divBdr>
    </w:div>
    <w:div w:id="1230922918">
      <w:marLeft w:val="640"/>
      <w:marRight w:val="0"/>
      <w:marTop w:val="0"/>
      <w:marBottom w:val="0"/>
      <w:divBdr>
        <w:top w:val="none" w:sz="0" w:space="0" w:color="auto"/>
        <w:left w:val="none" w:sz="0" w:space="0" w:color="auto"/>
        <w:bottom w:val="none" w:sz="0" w:space="0" w:color="auto"/>
        <w:right w:val="none" w:sz="0" w:space="0" w:color="auto"/>
      </w:divBdr>
    </w:div>
    <w:div w:id="1231037498">
      <w:marLeft w:val="640"/>
      <w:marRight w:val="0"/>
      <w:marTop w:val="0"/>
      <w:marBottom w:val="0"/>
      <w:divBdr>
        <w:top w:val="none" w:sz="0" w:space="0" w:color="auto"/>
        <w:left w:val="none" w:sz="0" w:space="0" w:color="auto"/>
        <w:bottom w:val="none" w:sz="0" w:space="0" w:color="auto"/>
        <w:right w:val="none" w:sz="0" w:space="0" w:color="auto"/>
      </w:divBdr>
    </w:div>
    <w:div w:id="1231038078">
      <w:marLeft w:val="640"/>
      <w:marRight w:val="0"/>
      <w:marTop w:val="0"/>
      <w:marBottom w:val="0"/>
      <w:divBdr>
        <w:top w:val="none" w:sz="0" w:space="0" w:color="auto"/>
        <w:left w:val="none" w:sz="0" w:space="0" w:color="auto"/>
        <w:bottom w:val="none" w:sz="0" w:space="0" w:color="auto"/>
        <w:right w:val="none" w:sz="0" w:space="0" w:color="auto"/>
      </w:divBdr>
    </w:div>
    <w:div w:id="1231042358">
      <w:marLeft w:val="640"/>
      <w:marRight w:val="0"/>
      <w:marTop w:val="0"/>
      <w:marBottom w:val="0"/>
      <w:divBdr>
        <w:top w:val="none" w:sz="0" w:space="0" w:color="auto"/>
        <w:left w:val="none" w:sz="0" w:space="0" w:color="auto"/>
        <w:bottom w:val="none" w:sz="0" w:space="0" w:color="auto"/>
        <w:right w:val="none" w:sz="0" w:space="0" w:color="auto"/>
      </w:divBdr>
    </w:div>
    <w:div w:id="1231043397">
      <w:marLeft w:val="640"/>
      <w:marRight w:val="0"/>
      <w:marTop w:val="0"/>
      <w:marBottom w:val="0"/>
      <w:divBdr>
        <w:top w:val="none" w:sz="0" w:space="0" w:color="auto"/>
        <w:left w:val="none" w:sz="0" w:space="0" w:color="auto"/>
        <w:bottom w:val="none" w:sz="0" w:space="0" w:color="auto"/>
        <w:right w:val="none" w:sz="0" w:space="0" w:color="auto"/>
      </w:divBdr>
    </w:div>
    <w:div w:id="1231160857">
      <w:marLeft w:val="640"/>
      <w:marRight w:val="0"/>
      <w:marTop w:val="0"/>
      <w:marBottom w:val="0"/>
      <w:divBdr>
        <w:top w:val="none" w:sz="0" w:space="0" w:color="auto"/>
        <w:left w:val="none" w:sz="0" w:space="0" w:color="auto"/>
        <w:bottom w:val="none" w:sz="0" w:space="0" w:color="auto"/>
        <w:right w:val="none" w:sz="0" w:space="0" w:color="auto"/>
      </w:divBdr>
    </w:div>
    <w:div w:id="1231188435">
      <w:marLeft w:val="640"/>
      <w:marRight w:val="0"/>
      <w:marTop w:val="0"/>
      <w:marBottom w:val="0"/>
      <w:divBdr>
        <w:top w:val="none" w:sz="0" w:space="0" w:color="auto"/>
        <w:left w:val="none" w:sz="0" w:space="0" w:color="auto"/>
        <w:bottom w:val="none" w:sz="0" w:space="0" w:color="auto"/>
        <w:right w:val="none" w:sz="0" w:space="0" w:color="auto"/>
      </w:divBdr>
    </w:div>
    <w:div w:id="1231189067">
      <w:marLeft w:val="640"/>
      <w:marRight w:val="0"/>
      <w:marTop w:val="0"/>
      <w:marBottom w:val="0"/>
      <w:divBdr>
        <w:top w:val="none" w:sz="0" w:space="0" w:color="auto"/>
        <w:left w:val="none" w:sz="0" w:space="0" w:color="auto"/>
        <w:bottom w:val="none" w:sz="0" w:space="0" w:color="auto"/>
        <w:right w:val="none" w:sz="0" w:space="0" w:color="auto"/>
      </w:divBdr>
    </w:div>
    <w:div w:id="1231234931">
      <w:marLeft w:val="640"/>
      <w:marRight w:val="0"/>
      <w:marTop w:val="0"/>
      <w:marBottom w:val="0"/>
      <w:divBdr>
        <w:top w:val="none" w:sz="0" w:space="0" w:color="auto"/>
        <w:left w:val="none" w:sz="0" w:space="0" w:color="auto"/>
        <w:bottom w:val="none" w:sz="0" w:space="0" w:color="auto"/>
        <w:right w:val="none" w:sz="0" w:space="0" w:color="auto"/>
      </w:divBdr>
    </w:div>
    <w:div w:id="1231310812">
      <w:marLeft w:val="640"/>
      <w:marRight w:val="0"/>
      <w:marTop w:val="0"/>
      <w:marBottom w:val="0"/>
      <w:divBdr>
        <w:top w:val="none" w:sz="0" w:space="0" w:color="auto"/>
        <w:left w:val="none" w:sz="0" w:space="0" w:color="auto"/>
        <w:bottom w:val="none" w:sz="0" w:space="0" w:color="auto"/>
        <w:right w:val="none" w:sz="0" w:space="0" w:color="auto"/>
      </w:divBdr>
    </w:div>
    <w:div w:id="1231312316">
      <w:marLeft w:val="640"/>
      <w:marRight w:val="0"/>
      <w:marTop w:val="0"/>
      <w:marBottom w:val="0"/>
      <w:divBdr>
        <w:top w:val="none" w:sz="0" w:space="0" w:color="auto"/>
        <w:left w:val="none" w:sz="0" w:space="0" w:color="auto"/>
        <w:bottom w:val="none" w:sz="0" w:space="0" w:color="auto"/>
        <w:right w:val="none" w:sz="0" w:space="0" w:color="auto"/>
      </w:divBdr>
    </w:div>
    <w:div w:id="1231385148">
      <w:marLeft w:val="640"/>
      <w:marRight w:val="0"/>
      <w:marTop w:val="0"/>
      <w:marBottom w:val="0"/>
      <w:divBdr>
        <w:top w:val="none" w:sz="0" w:space="0" w:color="auto"/>
        <w:left w:val="none" w:sz="0" w:space="0" w:color="auto"/>
        <w:bottom w:val="none" w:sz="0" w:space="0" w:color="auto"/>
        <w:right w:val="none" w:sz="0" w:space="0" w:color="auto"/>
      </w:divBdr>
    </w:div>
    <w:div w:id="1231386787">
      <w:marLeft w:val="640"/>
      <w:marRight w:val="0"/>
      <w:marTop w:val="0"/>
      <w:marBottom w:val="0"/>
      <w:divBdr>
        <w:top w:val="none" w:sz="0" w:space="0" w:color="auto"/>
        <w:left w:val="none" w:sz="0" w:space="0" w:color="auto"/>
        <w:bottom w:val="none" w:sz="0" w:space="0" w:color="auto"/>
        <w:right w:val="none" w:sz="0" w:space="0" w:color="auto"/>
      </w:divBdr>
    </w:div>
    <w:div w:id="1231387076">
      <w:marLeft w:val="640"/>
      <w:marRight w:val="0"/>
      <w:marTop w:val="0"/>
      <w:marBottom w:val="0"/>
      <w:divBdr>
        <w:top w:val="none" w:sz="0" w:space="0" w:color="auto"/>
        <w:left w:val="none" w:sz="0" w:space="0" w:color="auto"/>
        <w:bottom w:val="none" w:sz="0" w:space="0" w:color="auto"/>
        <w:right w:val="none" w:sz="0" w:space="0" w:color="auto"/>
      </w:divBdr>
    </w:div>
    <w:div w:id="1231421570">
      <w:marLeft w:val="640"/>
      <w:marRight w:val="0"/>
      <w:marTop w:val="0"/>
      <w:marBottom w:val="0"/>
      <w:divBdr>
        <w:top w:val="none" w:sz="0" w:space="0" w:color="auto"/>
        <w:left w:val="none" w:sz="0" w:space="0" w:color="auto"/>
        <w:bottom w:val="none" w:sz="0" w:space="0" w:color="auto"/>
        <w:right w:val="none" w:sz="0" w:space="0" w:color="auto"/>
      </w:divBdr>
    </w:div>
    <w:div w:id="1231423899">
      <w:marLeft w:val="640"/>
      <w:marRight w:val="0"/>
      <w:marTop w:val="0"/>
      <w:marBottom w:val="0"/>
      <w:divBdr>
        <w:top w:val="none" w:sz="0" w:space="0" w:color="auto"/>
        <w:left w:val="none" w:sz="0" w:space="0" w:color="auto"/>
        <w:bottom w:val="none" w:sz="0" w:space="0" w:color="auto"/>
        <w:right w:val="none" w:sz="0" w:space="0" w:color="auto"/>
      </w:divBdr>
    </w:div>
    <w:div w:id="1231425434">
      <w:marLeft w:val="640"/>
      <w:marRight w:val="0"/>
      <w:marTop w:val="0"/>
      <w:marBottom w:val="0"/>
      <w:divBdr>
        <w:top w:val="none" w:sz="0" w:space="0" w:color="auto"/>
        <w:left w:val="none" w:sz="0" w:space="0" w:color="auto"/>
        <w:bottom w:val="none" w:sz="0" w:space="0" w:color="auto"/>
        <w:right w:val="none" w:sz="0" w:space="0" w:color="auto"/>
      </w:divBdr>
    </w:div>
    <w:div w:id="1231428185">
      <w:marLeft w:val="640"/>
      <w:marRight w:val="0"/>
      <w:marTop w:val="0"/>
      <w:marBottom w:val="0"/>
      <w:divBdr>
        <w:top w:val="none" w:sz="0" w:space="0" w:color="auto"/>
        <w:left w:val="none" w:sz="0" w:space="0" w:color="auto"/>
        <w:bottom w:val="none" w:sz="0" w:space="0" w:color="auto"/>
        <w:right w:val="none" w:sz="0" w:space="0" w:color="auto"/>
      </w:divBdr>
    </w:div>
    <w:div w:id="1231429173">
      <w:marLeft w:val="640"/>
      <w:marRight w:val="0"/>
      <w:marTop w:val="0"/>
      <w:marBottom w:val="0"/>
      <w:divBdr>
        <w:top w:val="none" w:sz="0" w:space="0" w:color="auto"/>
        <w:left w:val="none" w:sz="0" w:space="0" w:color="auto"/>
        <w:bottom w:val="none" w:sz="0" w:space="0" w:color="auto"/>
        <w:right w:val="none" w:sz="0" w:space="0" w:color="auto"/>
      </w:divBdr>
    </w:div>
    <w:div w:id="1231498717">
      <w:marLeft w:val="640"/>
      <w:marRight w:val="0"/>
      <w:marTop w:val="0"/>
      <w:marBottom w:val="0"/>
      <w:divBdr>
        <w:top w:val="none" w:sz="0" w:space="0" w:color="auto"/>
        <w:left w:val="none" w:sz="0" w:space="0" w:color="auto"/>
        <w:bottom w:val="none" w:sz="0" w:space="0" w:color="auto"/>
        <w:right w:val="none" w:sz="0" w:space="0" w:color="auto"/>
      </w:divBdr>
    </w:div>
    <w:div w:id="1231501470">
      <w:marLeft w:val="640"/>
      <w:marRight w:val="0"/>
      <w:marTop w:val="0"/>
      <w:marBottom w:val="0"/>
      <w:divBdr>
        <w:top w:val="none" w:sz="0" w:space="0" w:color="auto"/>
        <w:left w:val="none" w:sz="0" w:space="0" w:color="auto"/>
        <w:bottom w:val="none" w:sz="0" w:space="0" w:color="auto"/>
        <w:right w:val="none" w:sz="0" w:space="0" w:color="auto"/>
      </w:divBdr>
    </w:div>
    <w:div w:id="1231501779">
      <w:marLeft w:val="640"/>
      <w:marRight w:val="0"/>
      <w:marTop w:val="0"/>
      <w:marBottom w:val="0"/>
      <w:divBdr>
        <w:top w:val="none" w:sz="0" w:space="0" w:color="auto"/>
        <w:left w:val="none" w:sz="0" w:space="0" w:color="auto"/>
        <w:bottom w:val="none" w:sz="0" w:space="0" w:color="auto"/>
        <w:right w:val="none" w:sz="0" w:space="0" w:color="auto"/>
      </w:divBdr>
    </w:div>
    <w:div w:id="1231502905">
      <w:marLeft w:val="640"/>
      <w:marRight w:val="0"/>
      <w:marTop w:val="0"/>
      <w:marBottom w:val="0"/>
      <w:divBdr>
        <w:top w:val="none" w:sz="0" w:space="0" w:color="auto"/>
        <w:left w:val="none" w:sz="0" w:space="0" w:color="auto"/>
        <w:bottom w:val="none" w:sz="0" w:space="0" w:color="auto"/>
        <w:right w:val="none" w:sz="0" w:space="0" w:color="auto"/>
      </w:divBdr>
    </w:div>
    <w:div w:id="1231503039">
      <w:marLeft w:val="640"/>
      <w:marRight w:val="0"/>
      <w:marTop w:val="0"/>
      <w:marBottom w:val="0"/>
      <w:divBdr>
        <w:top w:val="none" w:sz="0" w:space="0" w:color="auto"/>
        <w:left w:val="none" w:sz="0" w:space="0" w:color="auto"/>
        <w:bottom w:val="none" w:sz="0" w:space="0" w:color="auto"/>
        <w:right w:val="none" w:sz="0" w:space="0" w:color="auto"/>
      </w:divBdr>
    </w:div>
    <w:div w:id="1231573269">
      <w:marLeft w:val="640"/>
      <w:marRight w:val="0"/>
      <w:marTop w:val="0"/>
      <w:marBottom w:val="0"/>
      <w:divBdr>
        <w:top w:val="none" w:sz="0" w:space="0" w:color="auto"/>
        <w:left w:val="none" w:sz="0" w:space="0" w:color="auto"/>
        <w:bottom w:val="none" w:sz="0" w:space="0" w:color="auto"/>
        <w:right w:val="none" w:sz="0" w:space="0" w:color="auto"/>
      </w:divBdr>
    </w:div>
    <w:div w:id="1231580675">
      <w:marLeft w:val="640"/>
      <w:marRight w:val="0"/>
      <w:marTop w:val="0"/>
      <w:marBottom w:val="0"/>
      <w:divBdr>
        <w:top w:val="none" w:sz="0" w:space="0" w:color="auto"/>
        <w:left w:val="none" w:sz="0" w:space="0" w:color="auto"/>
        <w:bottom w:val="none" w:sz="0" w:space="0" w:color="auto"/>
        <w:right w:val="none" w:sz="0" w:space="0" w:color="auto"/>
      </w:divBdr>
    </w:div>
    <w:div w:id="1231581719">
      <w:marLeft w:val="640"/>
      <w:marRight w:val="0"/>
      <w:marTop w:val="0"/>
      <w:marBottom w:val="0"/>
      <w:divBdr>
        <w:top w:val="none" w:sz="0" w:space="0" w:color="auto"/>
        <w:left w:val="none" w:sz="0" w:space="0" w:color="auto"/>
        <w:bottom w:val="none" w:sz="0" w:space="0" w:color="auto"/>
        <w:right w:val="none" w:sz="0" w:space="0" w:color="auto"/>
      </w:divBdr>
    </w:div>
    <w:div w:id="1231623509">
      <w:marLeft w:val="640"/>
      <w:marRight w:val="0"/>
      <w:marTop w:val="0"/>
      <w:marBottom w:val="0"/>
      <w:divBdr>
        <w:top w:val="none" w:sz="0" w:space="0" w:color="auto"/>
        <w:left w:val="none" w:sz="0" w:space="0" w:color="auto"/>
        <w:bottom w:val="none" w:sz="0" w:space="0" w:color="auto"/>
        <w:right w:val="none" w:sz="0" w:space="0" w:color="auto"/>
      </w:divBdr>
    </w:div>
    <w:div w:id="1231623672">
      <w:marLeft w:val="640"/>
      <w:marRight w:val="0"/>
      <w:marTop w:val="0"/>
      <w:marBottom w:val="0"/>
      <w:divBdr>
        <w:top w:val="none" w:sz="0" w:space="0" w:color="auto"/>
        <w:left w:val="none" w:sz="0" w:space="0" w:color="auto"/>
        <w:bottom w:val="none" w:sz="0" w:space="0" w:color="auto"/>
        <w:right w:val="none" w:sz="0" w:space="0" w:color="auto"/>
      </w:divBdr>
    </w:div>
    <w:div w:id="1231647614">
      <w:marLeft w:val="640"/>
      <w:marRight w:val="0"/>
      <w:marTop w:val="0"/>
      <w:marBottom w:val="0"/>
      <w:divBdr>
        <w:top w:val="none" w:sz="0" w:space="0" w:color="auto"/>
        <w:left w:val="none" w:sz="0" w:space="0" w:color="auto"/>
        <w:bottom w:val="none" w:sz="0" w:space="0" w:color="auto"/>
        <w:right w:val="none" w:sz="0" w:space="0" w:color="auto"/>
      </w:divBdr>
    </w:div>
    <w:div w:id="1231648139">
      <w:marLeft w:val="640"/>
      <w:marRight w:val="0"/>
      <w:marTop w:val="0"/>
      <w:marBottom w:val="0"/>
      <w:divBdr>
        <w:top w:val="none" w:sz="0" w:space="0" w:color="auto"/>
        <w:left w:val="none" w:sz="0" w:space="0" w:color="auto"/>
        <w:bottom w:val="none" w:sz="0" w:space="0" w:color="auto"/>
        <w:right w:val="none" w:sz="0" w:space="0" w:color="auto"/>
      </w:divBdr>
    </w:div>
    <w:div w:id="1231692974">
      <w:marLeft w:val="640"/>
      <w:marRight w:val="0"/>
      <w:marTop w:val="0"/>
      <w:marBottom w:val="0"/>
      <w:divBdr>
        <w:top w:val="none" w:sz="0" w:space="0" w:color="auto"/>
        <w:left w:val="none" w:sz="0" w:space="0" w:color="auto"/>
        <w:bottom w:val="none" w:sz="0" w:space="0" w:color="auto"/>
        <w:right w:val="none" w:sz="0" w:space="0" w:color="auto"/>
      </w:divBdr>
    </w:div>
    <w:div w:id="1231696573">
      <w:marLeft w:val="640"/>
      <w:marRight w:val="0"/>
      <w:marTop w:val="0"/>
      <w:marBottom w:val="0"/>
      <w:divBdr>
        <w:top w:val="none" w:sz="0" w:space="0" w:color="auto"/>
        <w:left w:val="none" w:sz="0" w:space="0" w:color="auto"/>
        <w:bottom w:val="none" w:sz="0" w:space="0" w:color="auto"/>
        <w:right w:val="none" w:sz="0" w:space="0" w:color="auto"/>
      </w:divBdr>
    </w:div>
    <w:div w:id="1231697326">
      <w:marLeft w:val="640"/>
      <w:marRight w:val="0"/>
      <w:marTop w:val="0"/>
      <w:marBottom w:val="0"/>
      <w:divBdr>
        <w:top w:val="none" w:sz="0" w:space="0" w:color="auto"/>
        <w:left w:val="none" w:sz="0" w:space="0" w:color="auto"/>
        <w:bottom w:val="none" w:sz="0" w:space="0" w:color="auto"/>
        <w:right w:val="none" w:sz="0" w:space="0" w:color="auto"/>
      </w:divBdr>
    </w:div>
    <w:div w:id="1231765848">
      <w:marLeft w:val="640"/>
      <w:marRight w:val="0"/>
      <w:marTop w:val="0"/>
      <w:marBottom w:val="0"/>
      <w:divBdr>
        <w:top w:val="none" w:sz="0" w:space="0" w:color="auto"/>
        <w:left w:val="none" w:sz="0" w:space="0" w:color="auto"/>
        <w:bottom w:val="none" w:sz="0" w:space="0" w:color="auto"/>
        <w:right w:val="none" w:sz="0" w:space="0" w:color="auto"/>
      </w:divBdr>
    </w:div>
    <w:div w:id="1231768921">
      <w:marLeft w:val="640"/>
      <w:marRight w:val="0"/>
      <w:marTop w:val="0"/>
      <w:marBottom w:val="0"/>
      <w:divBdr>
        <w:top w:val="none" w:sz="0" w:space="0" w:color="auto"/>
        <w:left w:val="none" w:sz="0" w:space="0" w:color="auto"/>
        <w:bottom w:val="none" w:sz="0" w:space="0" w:color="auto"/>
        <w:right w:val="none" w:sz="0" w:space="0" w:color="auto"/>
      </w:divBdr>
    </w:div>
    <w:div w:id="1231772710">
      <w:marLeft w:val="640"/>
      <w:marRight w:val="0"/>
      <w:marTop w:val="0"/>
      <w:marBottom w:val="0"/>
      <w:divBdr>
        <w:top w:val="none" w:sz="0" w:space="0" w:color="auto"/>
        <w:left w:val="none" w:sz="0" w:space="0" w:color="auto"/>
        <w:bottom w:val="none" w:sz="0" w:space="0" w:color="auto"/>
        <w:right w:val="none" w:sz="0" w:space="0" w:color="auto"/>
      </w:divBdr>
    </w:div>
    <w:div w:id="1231892083">
      <w:marLeft w:val="640"/>
      <w:marRight w:val="0"/>
      <w:marTop w:val="0"/>
      <w:marBottom w:val="0"/>
      <w:divBdr>
        <w:top w:val="none" w:sz="0" w:space="0" w:color="auto"/>
        <w:left w:val="none" w:sz="0" w:space="0" w:color="auto"/>
        <w:bottom w:val="none" w:sz="0" w:space="0" w:color="auto"/>
        <w:right w:val="none" w:sz="0" w:space="0" w:color="auto"/>
      </w:divBdr>
    </w:div>
    <w:div w:id="1231959692">
      <w:marLeft w:val="640"/>
      <w:marRight w:val="0"/>
      <w:marTop w:val="0"/>
      <w:marBottom w:val="0"/>
      <w:divBdr>
        <w:top w:val="none" w:sz="0" w:space="0" w:color="auto"/>
        <w:left w:val="none" w:sz="0" w:space="0" w:color="auto"/>
        <w:bottom w:val="none" w:sz="0" w:space="0" w:color="auto"/>
        <w:right w:val="none" w:sz="0" w:space="0" w:color="auto"/>
      </w:divBdr>
    </w:div>
    <w:div w:id="1232035757">
      <w:marLeft w:val="640"/>
      <w:marRight w:val="0"/>
      <w:marTop w:val="0"/>
      <w:marBottom w:val="0"/>
      <w:divBdr>
        <w:top w:val="none" w:sz="0" w:space="0" w:color="auto"/>
        <w:left w:val="none" w:sz="0" w:space="0" w:color="auto"/>
        <w:bottom w:val="none" w:sz="0" w:space="0" w:color="auto"/>
        <w:right w:val="none" w:sz="0" w:space="0" w:color="auto"/>
      </w:divBdr>
    </w:div>
    <w:div w:id="1232043021">
      <w:marLeft w:val="640"/>
      <w:marRight w:val="0"/>
      <w:marTop w:val="0"/>
      <w:marBottom w:val="0"/>
      <w:divBdr>
        <w:top w:val="none" w:sz="0" w:space="0" w:color="auto"/>
        <w:left w:val="none" w:sz="0" w:space="0" w:color="auto"/>
        <w:bottom w:val="none" w:sz="0" w:space="0" w:color="auto"/>
        <w:right w:val="none" w:sz="0" w:space="0" w:color="auto"/>
      </w:divBdr>
    </w:div>
    <w:div w:id="1232153435">
      <w:marLeft w:val="640"/>
      <w:marRight w:val="0"/>
      <w:marTop w:val="0"/>
      <w:marBottom w:val="0"/>
      <w:divBdr>
        <w:top w:val="none" w:sz="0" w:space="0" w:color="auto"/>
        <w:left w:val="none" w:sz="0" w:space="0" w:color="auto"/>
        <w:bottom w:val="none" w:sz="0" w:space="0" w:color="auto"/>
        <w:right w:val="none" w:sz="0" w:space="0" w:color="auto"/>
      </w:divBdr>
    </w:div>
    <w:div w:id="1232232063">
      <w:marLeft w:val="640"/>
      <w:marRight w:val="0"/>
      <w:marTop w:val="0"/>
      <w:marBottom w:val="0"/>
      <w:divBdr>
        <w:top w:val="none" w:sz="0" w:space="0" w:color="auto"/>
        <w:left w:val="none" w:sz="0" w:space="0" w:color="auto"/>
        <w:bottom w:val="none" w:sz="0" w:space="0" w:color="auto"/>
        <w:right w:val="none" w:sz="0" w:space="0" w:color="auto"/>
      </w:divBdr>
    </w:div>
    <w:div w:id="1232233016">
      <w:marLeft w:val="640"/>
      <w:marRight w:val="0"/>
      <w:marTop w:val="0"/>
      <w:marBottom w:val="0"/>
      <w:divBdr>
        <w:top w:val="none" w:sz="0" w:space="0" w:color="auto"/>
        <w:left w:val="none" w:sz="0" w:space="0" w:color="auto"/>
        <w:bottom w:val="none" w:sz="0" w:space="0" w:color="auto"/>
        <w:right w:val="none" w:sz="0" w:space="0" w:color="auto"/>
      </w:divBdr>
    </w:div>
    <w:div w:id="1232234455">
      <w:marLeft w:val="640"/>
      <w:marRight w:val="0"/>
      <w:marTop w:val="0"/>
      <w:marBottom w:val="0"/>
      <w:divBdr>
        <w:top w:val="none" w:sz="0" w:space="0" w:color="auto"/>
        <w:left w:val="none" w:sz="0" w:space="0" w:color="auto"/>
        <w:bottom w:val="none" w:sz="0" w:space="0" w:color="auto"/>
        <w:right w:val="none" w:sz="0" w:space="0" w:color="auto"/>
      </w:divBdr>
    </w:div>
    <w:div w:id="1232304040">
      <w:marLeft w:val="640"/>
      <w:marRight w:val="0"/>
      <w:marTop w:val="0"/>
      <w:marBottom w:val="0"/>
      <w:divBdr>
        <w:top w:val="none" w:sz="0" w:space="0" w:color="auto"/>
        <w:left w:val="none" w:sz="0" w:space="0" w:color="auto"/>
        <w:bottom w:val="none" w:sz="0" w:space="0" w:color="auto"/>
        <w:right w:val="none" w:sz="0" w:space="0" w:color="auto"/>
      </w:divBdr>
    </w:div>
    <w:div w:id="1232348527">
      <w:marLeft w:val="640"/>
      <w:marRight w:val="0"/>
      <w:marTop w:val="0"/>
      <w:marBottom w:val="0"/>
      <w:divBdr>
        <w:top w:val="none" w:sz="0" w:space="0" w:color="auto"/>
        <w:left w:val="none" w:sz="0" w:space="0" w:color="auto"/>
        <w:bottom w:val="none" w:sz="0" w:space="0" w:color="auto"/>
        <w:right w:val="none" w:sz="0" w:space="0" w:color="auto"/>
      </w:divBdr>
    </w:div>
    <w:div w:id="1232421800">
      <w:marLeft w:val="640"/>
      <w:marRight w:val="0"/>
      <w:marTop w:val="0"/>
      <w:marBottom w:val="0"/>
      <w:divBdr>
        <w:top w:val="none" w:sz="0" w:space="0" w:color="auto"/>
        <w:left w:val="none" w:sz="0" w:space="0" w:color="auto"/>
        <w:bottom w:val="none" w:sz="0" w:space="0" w:color="auto"/>
        <w:right w:val="none" w:sz="0" w:space="0" w:color="auto"/>
      </w:divBdr>
    </w:div>
    <w:div w:id="1232422320">
      <w:marLeft w:val="640"/>
      <w:marRight w:val="0"/>
      <w:marTop w:val="0"/>
      <w:marBottom w:val="0"/>
      <w:divBdr>
        <w:top w:val="none" w:sz="0" w:space="0" w:color="auto"/>
        <w:left w:val="none" w:sz="0" w:space="0" w:color="auto"/>
        <w:bottom w:val="none" w:sz="0" w:space="0" w:color="auto"/>
        <w:right w:val="none" w:sz="0" w:space="0" w:color="auto"/>
      </w:divBdr>
    </w:div>
    <w:div w:id="1232422409">
      <w:marLeft w:val="640"/>
      <w:marRight w:val="0"/>
      <w:marTop w:val="0"/>
      <w:marBottom w:val="0"/>
      <w:divBdr>
        <w:top w:val="none" w:sz="0" w:space="0" w:color="auto"/>
        <w:left w:val="none" w:sz="0" w:space="0" w:color="auto"/>
        <w:bottom w:val="none" w:sz="0" w:space="0" w:color="auto"/>
        <w:right w:val="none" w:sz="0" w:space="0" w:color="auto"/>
      </w:divBdr>
    </w:div>
    <w:div w:id="1232423435">
      <w:marLeft w:val="640"/>
      <w:marRight w:val="0"/>
      <w:marTop w:val="0"/>
      <w:marBottom w:val="0"/>
      <w:divBdr>
        <w:top w:val="none" w:sz="0" w:space="0" w:color="auto"/>
        <w:left w:val="none" w:sz="0" w:space="0" w:color="auto"/>
        <w:bottom w:val="none" w:sz="0" w:space="0" w:color="auto"/>
        <w:right w:val="none" w:sz="0" w:space="0" w:color="auto"/>
      </w:divBdr>
    </w:div>
    <w:div w:id="1232426169">
      <w:marLeft w:val="640"/>
      <w:marRight w:val="0"/>
      <w:marTop w:val="0"/>
      <w:marBottom w:val="0"/>
      <w:divBdr>
        <w:top w:val="none" w:sz="0" w:space="0" w:color="auto"/>
        <w:left w:val="none" w:sz="0" w:space="0" w:color="auto"/>
        <w:bottom w:val="none" w:sz="0" w:space="0" w:color="auto"/>
        <w:right w:val="none" w:sz="0" w:space="0" w:color="auto"/>
      </w:divBdr>
    </w:div>
    <w:div w:id="1232497391">
      <w:marLeft w:val="640"/>
      <w:marRight w:val="0"/>
      <w:marTop w:val="0"/>
      <w:marBottom w:val="0"/>
      <w:divBdr>
        <w:top w:val="none" w:sz="0" w:space="0" w:color="auto"/>
        <w:left w:val="none" w:sz="0" w:space="0" w:color="auto"/>
        <w:bottom w:val="none" w:sz="0" w:space="0" w:color="auto"/>
        <w:right w:val="none" w:sz="0" w:space="0" w:color="auto"/>
      </w:divBdr>
    </w:div>
    <w:div w:id="1232497623">
      <w:marLeft w:val="0"/>
      <w:marRight w:val="0"/>
      <w:marTop w:val="0"/>
      <w:marBottom w:val="0"/>
      <w:divBdr>
        <w:top w:val="none" w:sz="0" w:space="0" w:color="auto"/>
        <w:left w:val="none" w:sz="0" w:space="0" w:color="auto"/>
        <w:bottom w:val="none" w:sz="0" w:space="0" w:color="auto"/>
        <w:right w:val="none" w:sz="0" w:space="0" w:color="auto"/>
      </w:divBdr>
    </w:div>
    <w:div w:id="1232502235">
      <w:marLeft w:val="640"/>
      <w:marRight w:val="0"/>
      <w:marTop w:val="0"/>
      <w:marBottom w:val="0"/>
      <w:divBdr>
        <w:top w:val="none" w:sz="0" w:space="0" w:color="auto"/>
        <w:left w:val="none" w:sz="0" w:space="0" w:color="auto"/>
        <w:bottom w:val="none" w:sz="0" w:space="0" w:color="auto"/>
        <w:right w:val="none" w:sz="0" w:space="0" w:color="auto"/>
      </w:divBdr>
    </w:div>
    <w:div w:id="1232502558">
      <w:marLeft w:val="640"/>
      <w:marRight w:val="0"/>
      <w:marTop w:val="0"/>
      <w:marBottom w:val="0"/>
      <w:divBdr>
        <w:top w:val="none" w:sz="0" w:space="0" w:color="auto"/>
        <w:left w:val="none" w:sz="0" w:space="0" w:color="auto"/>
        <w:bottom w:val="none" w:sz="0" w:space="0" w:color="auto"/>
        <w:right w:val="none" w:sz="0" w:space="0" w:color="auto"/>
      </w:divBdr>
    </w:div>
    <w:div w:id="1232614209">
      <w:marLeft w:val="640"/>
      <w:marRight w:val="0"/>
      <w:marTop w:val="0"/>
      <w:marBottom w:val="0"/>
      <w:divBdr>
        <w:top w:val="none" w:sz="0" w:space="0" w:color="auto"/>
        <w:left w:val="none" w:sz="0" w:space="0" w:color="auto"/>
        <w:bottom w:val="none" w:sz="0" w:space="0" w:color="auto"/>
        <w:right w:val="none" w:sz="0" w:space="0" w:color="auto"/>
      </w:divBdr>
    </w:div>
    <w:div w:id="1232615002">
      <w:marLeft w:val="640"/>
      <w:marRight w:val="0"/>
      <w:marTop w:val="0"/>
      <w:marBottom w:val="0"/>
      <w:divBdr>
        <w:top w:val="none" w:sz="0" w:space="0" w:color="auto"/>
        <w:left w:val="none" w:sz="0" w:space="0" w:color="auto"/>
        <w:bottom w:val="none" w:sz="0" w:space="0" w:color="auto"/>
        <w:right w:val="none" w:sz="0" w:space="0" w:color="auto"/>
      </w:divBdr>
    </w:div>
    <w:div w:id="1232615345">
      <w:marLeft w:val="640"/>
      <w:marRight w:val="0"/>
      <w:marTop w:val="0"/>
      <w:marBottom w:val="0"/>
      <w:divBdr>
        <w:top w:val="none" w:sz="0" w:space="0" w:color="auto"/>
        <w:left w:val="none" w:sz="0" w:space="0" w:color="auto"/>
        <w:bottom w:val="none" w:sz="0" w:space="0" w:color="auto"/>
        <w:right w:val="none" w:sz="0" w:space="0" w:color="auto"/>
      </w:divBdr>
    </w:div>
    <w:div w:id="1232618967">
      <w:marLeft w:val="640"/>
      <w:marRight w:val="0"/>
      <w:marTop w:val="0"/>
      <w:marBottom w:val="0"/>
      <w:divBdr>
        <w:top w:val="none" w:sz="0" w:space="0" w:color="auto"/>
        <w:left w:val="none" w:sz="0" w:space="0" w:color="auto"/>
        <w:bottom w:val="none" w:sz="0" w:space="0" w:color="auto"/>
        <w:right w:val="none" w:sz="0" w:space="0" w:color="auto"/>
      </w:divBdr>
    </w:div>
    <w:div w:id="1232690116">
      <w:marLeft w:val="640"/>
      <w:marRight w:val="0"/>
      <w:marTop w:val="0"/>
      <w:marBottom w:val="0"/>
      <w:divBdr>
        <w:top w:val="none" w:sz="0" w:space="0" w:color="auto"/>
        <w:left w:val="none" w:sz="0" w:space="0" w:color="auto"/>
        <w:bottom w:val="none" w:sz="0" w:space="0" w:color="auto"/>
        <w:right w:val="none" w:sz="0" w:space="0" w:color="auto"/>
      </w:divBdr>
    </w:div>
    <w:div w:id="1232693473">
      <w:marLeft w:val="640"/>
      <w:marRight w:val="0"/>
      <w:marTop w:val="0"/>
      <w:marBottom w:val="0"/>
      <w:divBdr>
        <w:top w:val="none" w:sz="0" w:space="0" w:color="auto"/>
        <w:left w:val="none" w:sz="0" w:space="0" w:color="auto"/>
        <w:bottom w:val="none" w:sz="0" w:space="0" w:color="auto"/>
        <w:right w:val="none" w:sz="0" w:space="0" w:color="auto"/>
      </w:divBdr>
    </w:div>
    <w:div w:id="1232735587">
      <w:marLeft w:val="640"/>
      <w:marRight w:val="0"/>
      <w:marTop w:val="0"/>
      <w:marBottom w:val="0"/>
      <w:divBdr>
        <w:top w:val="none" w:sz="0" w:space="0" w:color="auto"/>
        <w:left w:val="none" w:sz="0" w:space="0" w:color="auto"/>
        <w:bottom w:val="none" w:sz="0" w:space="0" w:color="auto"/>
        <w:right w:val="none" w:sz="0" w:space="0" w:color="auto"/>
      </w:divBdr>
    </w:div>
    <w:div w:id="1232809963">
      <w:marLeft w:val="640"/>
      <w:marRight w:val="0"/>
      <w:marTop w:val="0"/>
      <w:marBottom w:val="0"/>
      <w:divBdr>
        <w:top w:val="none" w:sz="0" w:space="0" w:color="auto"/>
        <w:left w:val="none" w:sz="0" w:space="0" w:color="auto"/>
        <w:bottom w:val="none" w:sz="0" w:space="0" w:color="auto"/>
        <w:right w:val="none" w:sz="0" w:space="0" w:color="auto"/>
      </w:divBdr>
    </w:div>
    <w:div w:id="1232885725">
      <w:marLeft w:val="640"/>
      <w:marRight w:val="0"/>
      <w:marTop w:val="0"/>
      <w:marBottom w:val="0"/>
      <w:divBdr>
        <w:top w:val="none" w:sz="0" w:space="0" w:color="auto"/>
        <w:left w:val="none" w:sz="0" w:space="0" w:color="auto"/>
        <w:bottom w:val="none" w:sz="0" w:space="0" w:color="auto"/>
        <w:right w:val="none" w:sz="0" w:space="0" w:color="auto"/>
      </w:divBdr>
    </w:div>
    <w:div w:id="1232889103">
      <w:marLeft w:val="640"/>
      <w:marRight w:val="0"/>
      <w:marTop w:val="0"/>
      <w:marBottom w:val="0"/>
      <w:divBdr>
        <w:top w:val="none" w:sz="0" w:space="0" w:color="auto"/>
        <w:left w:val="none" w:sz="0" w:space="0" w:color="auto"/>
        <w:bottom w:val="none" w:sz="0" w:space="0" w:color="auto"/>
        <w:right w:val="none" w:sz="0" w:space="0" w:color="auto"/>
      </w:divBdr>
    </w:div>
    <w:div w:id="1232931147">
      <w:marLeft w:val="640"/>
      <w:marRight w:val="0"/>
      <w:marTop w:val="0"/>
      <w:marBottom w:val="0"/>
      <w:divBdr>
        <w:top w:val="none" w:sz="0" w:space="0" w:color="auto"/>
        <w:left w:val="none" w:sz="0" w:space="0" w:color="auto"/>
        <w:bottom w:val="none" w:sz="0" w:space="0" w:color="auto"/>
        <w:right w:val="none" w:sz="0" w:space="0" w:color="auto"/>
      </w:divBdr>
    </w:div>
    <w:div w:id="1232933110">
      <w:marLeft w:val="640"/>
      <w:marRight w:val="0"/>
      <w:marTop w:val="0"/>
      <w:marBottom w:val="0"/>
      <w:divBdr>
        <w:top w:val="none" w:sz="0" w:space="0" w:color="auto"/>
        <w:left w:val="none" w:sz="0" w:space="0" w:color="auto"/>
        <w:bottom w:val="none" w:sz="0" w:space="0" w:color="auto"/>
        <w:right w:val="none" w:sz="0" w:space="0" w:color="auto"/>
      </w:divBdr>
    </w:div>
    <w:div w:id="1232933177">
      <w:marLeft w:val="640"/>
      <w:marRight w:val="0"/>
      <w:marTop w:val="0"/>
      <w:marBottom w:val="0"/>
      <w:divBdr>
        <w:top w:val="none" w:sz="0" w:space="0" w:color="auto"/>
        <w:left w:val="none" w:sz="0" w:space="0" w:color="auto"/>
        <w:bottom w:val="none" w:sz="0" w:space="0" w:color="auto"/>
        <w:right w:val="none" w:sz="0" w:space="0" w:color="auto"/>
      </w:divBdr>
    </w:div>
    <w:div w:id="1233002421">
      <w:marLeft w:val="640"/>
      <w:marRight w:val="0"/>
      <w:marTop w:val="0"/>
      <w:marBottom w:val="0"/>
      <w:divBdr>
        <w:top w:val="none" w:sz="0" w:space="0" w:color="auto"/>
        <w:left w:val="none" w:sz="0" w:space="0" w:color="auto"/>
        <w:bottom w:val="none" w:sz="0" w:space="0" w:color="auto"/>
        <w:right w:val="none" w:sz="0" w:space="0" w:color="auto"/>
      </w:divBdr>
    </w:div>
    <w:div w:id="1233004236">
      <w:marLeft w:val="640"/>
      <w:marRight w:val="0"/>
      <w:marTop w:val="0"/>
      <w:marBottom w:val="0"/>
      <w:divBdr>
        <w:top w:val="none" w:sz="0" w:space="0" w:color="auto"/>
        <w:left w:val="none" w:sz="0" w:space="0" w:color="auto"/>
        <w:bottom w:val="none" w:sz="0" w:space="0" w:color="auto"/>
        <w:right w:val="none" w:sz="0" w:space="0" w:color="auto"/>
      </w:divBdr>
    </w:div>
    <w:div w:id="1233078036">
      <w:marLeft w:val="640"/>
      <w:marRight w:val="0"/>
      <w:marTop w:val="0"/>
      <w:marBottom w:val="0"/>
      <w:divBdr>
        <w:top w:val="none" w:sz="0" w:space="0" w:color="auto"/>
        <w:left w:val="none" w:sz="0" w:space="0" w:color="auto"/>
        <w:bottom w:val="none" w:sz="0" w:space="0" w:color="auto"/>
        <w:right w:val="none" w:sz="0" w:space="0" w:color="auto"/>
      </w:divBdr>
    </w:div>
    <w:div w:id="1233084207">
      <w:marLeft w:val="640"/>
      <w:marRight w:val="0"/>
      <w:marTop w:val="0"/>
      <w:marBottom w:val="0"/>
      <w:divBdr>
        <w:top w:val="none" w:sz="0" w:space="0" w:color="auto"/>
        <w:left w:val="none" w:sz="0" w:space="0" w:color="auto"/>
        <w:bottom w:val="none" w:sz="0" w:space="0" w:color="auto"/>
        <w:right w:val="none" w:sz="0" w:space="0" w:color="auto"/>
      </w:divBdr>
    </w:div>
    <w:div w:id="1233155574">
      <w:marLeft w:val="640"/>
      <w:marRight w:val="0"/>
      <w:marTop w:val="0"/>
      <w:marBottom w:val="0"/>
      <w:divBdr>
        <w:top w:val="none" w:sz="0" w:space="0" w:color="auto"/>
        <w:left w:val="none" w:sz="0" w:space="0" w:color="auto"/>
        <w:bottom w:val="none" w:sz="0" w:space="0" w:color="auto"/>
        <w:right w:val="none" w:sz="0" w:space="0" w:color="auto"/>
      </w:divBdr>
    </w:div>
    <w:div w:id="1233198132">
      <w:marLeft w:val="640"/>
      <w:marRight w:val="0"/>
      <w:marTop w:val="0"/>
      <w:marBottom w:val="0"/>
      <w:divBdr>
        <w:top w:val="none" w:sz="0" w:space="0" w:color="auto"/>
        <w:left w:val="none" w:sz="0" w:space="0" w:color="auto"/>
        <w:bottom w:val="none" w:sz="0" w:space="0" w:color="auto"/>
        <w:right w:val="none" w:sz="0" w:space="0" w:color="auto"/>
      </w:divBdr>
    </w:div>
    <w:div w:id="1233199789">
      <w:marLeft w:val="640"/>
      <w:marRight w:val="0"/>
      <w:marTop w:val="0"/>
      <w:marBottom w:val="0"/>
      <w:divBdr>
        <w:top w:val="none" w:sz="0" w:space="0" w:color="auto"/>
        <w:left w:val="none" w:sz="0" w:space="0" w:color="auto"/>
        <w:bottom w:val="none" w:sz="0" w:space="0" w:color="auto"/>
        <w:right w:val="none" w:sz="0" w:space="0" w:color="auto"/>
      </w:divBdr>
    </w:div>
    <w:div w:id="1233199924">
      <w:marLeft w:val="640"/>
      <w:marRight w:val="0"/>
      <w:marTop w:val="0"/>
      <w:marBottom w:val="0"/>
      <w:divBdr>
        <w:top w:val="none" w:sz="0" w:space="0" w:color="auto"/>
        <w:left w:val="none" w:sz="0" w:space="0" w:color="auto"/>
        <w:bottom w:val="none" w:sz="0" w:space="0" w:color="auto"/>
        <w:right w:val="none" w:sz="0" w:space="0" w:color="auto"/>
      </w:divBdr>
    </w:div>
    <w:div w:id="1233201731">
      <w:marLeft w:val="640"/>
      <w:marRight w:val="0"/>
      <w:marTop w:val="0"/>
      <w:marBottom w:val="0"/>
      <w:divBdr>
        <w:top w:val="none" w:sz="0" w:space="0" w:color="auto"/>
        <w:left w:val="none" w:sz="0" w:space="0" w:color="auto"/>
        <w:bottom w:val="none" w:sz="0" w:space="0" w:color="auto"/>
        <w:right w:val="none" w:sz="0" w:space="0" w:color="auto"/>
      </w:divBdr>
    </w:div>
    <w:div w:id="1233272748">
      <w:marLeft w:val="640"/>
      <w:marRight w:val="0"/>
      <w:marTop w:val="0"/>
      <w:marBottom w:val="0"/>
      <w:divBdr>
        <w:top w:val="none" w:sz="0" w:space="0" w:color="auto"/>
        <w:left w:val="none" w:sz="0" w:space="0" w:color="auto"/>
        <w:bottom w:val="none" w:sz="0" w:space="0" w:color="auto"/>
        <w:right w:val="none" w:sz="0" w:space="0" w:color="auto"/>
      </w:divBdr>
    </w:div>
    <w:div w:id="1233276026">
      <w:marLeft w:val="640"/>
      <w:marRight w:val="0"/>
      <w:marTop w:val="0"/>
      <w:marBottom w:val="0"/>
      <w:divBdr>
        <w:top w:val="none" w:sz="0" w:space="0" w:color="auto"/>
        <w:left w:val="none" w:sz="0" w:space="0" w:color="auto"/>
        <w:bottom w:val="none" w:sz="0" w:space="0" w:color="auto"/>
        <w:right w:val="none" w:sz="0" w:space="0" w:color="auto"/>
      </w:divBdr>
    </w:div>
    <w:div w:id="1233388719">
      <w:marLeft w:val="640"/>
      <w:marRight w:val="0"/>
      <w:marTop w:val="0"/>
      <w:marBottom w:val="0"/>
      <w:divBdr>
        <w:top w:val="none" w:sz="0" w:space="0" w:color="auto"/>
        <w:left w:val="none" w:sz="0" w:space="0" w:color="auto"/>
        <w:bottom w:val="none" w:sz="0" w:space="0" w:color="auto"/>
        <w:right w:val="none" w:sz="0" w:space="0" w:color="auto"/>
      </w:divBdr>
    </w:div>
    <w:div w:id="1233390558">
      <w:marLeft w:val="640"/>
      <w:marRight w:val="0"/>
      <w:marTop w:val="0"/>
      <w:marBottom w:val="0"/>
      <w:divBdr>
        <w:top w:val="none" w:sz="0" w:space="0" w:color="auto"/>
        <w:left w:val="none" w:sz="0" w:space="0" w:color="auto"/>
        <w:bottom w:val="none" w:sz="0" w:space="0" w:color="auto"/>
        <w:right w:val="none" w:sz="0" w:space="0" w:color="auto"/>
      </w:divBdr>
    </w:div>
    <w:div w:id="1233463024">
      <w:marLeft w:val="640"/>
      <w:marRight w:val="0"/>
      <w:marTop w:val="0"/>
      <w:marBottom w:val="0"/>
      <w:divBdr>
        <w:top w:val="none" w:sz="0" w:space="0" w:color="auto"/>
        <w:left w:val="none" w:sz="0" w:space="0" w:color="auto"/>
        <w:bottom w:val="none" w:sz="0" w:space="0" w:color="auto"/>
        <w:right w:val="none" w:sz="0" w:space="0" w:color="auto"/>
      </w:divBdr>
    </w:div>
    <w:div w:id="1233542738">
      <w:marLeft w:val="640"/>
      <w:marRight w:val="0"/>
      <w:marTop w:val="0"/>
      <w:marBottom w:val="0"/>
      <w:divBdr>
        <w:top w:val="none" w:sz="0" w:space="0" w:color="auto"/>
        <w:left w:val="none" w:sz="0" w:space="0" w:color="auto"/>
        <w:bottom w:val="none" w:sz="0" w:space="0" w:color="auto"/>
        <w:right w:val="none" w:sz="0" w:space="0" w:color="auto"/>
      </w:divBdr>
    </w:div>
    <w:div w:id="1233546486">
      <w:marLeft w:val="640"/>
      <w:marRight w:val="0"/>
      <w:marTop w:val="0"/>
      <w:marBottom w:val="0"/>
      <w:divBdr>
        <w:top w:val="none" w:sz="0" w:space="0" w:color="auto"/>
        <w:left w:val="none" w:sz="0" w:space="0" w:color="auto"/>
        <w:bottom w:val="none" w:sz="0" w:space="0" w:color="auto"/>
        <w:right w:val="none" w:sz="0" w:space="0" w:color="auto"/>
      </w:divBdr>
    </w:div>
    <w:div w:id="1233587905">
      <w:marLeft w:val="640"/>
      <w:marRight w:val="0"/>
      <w:marTop w:val="0"/>
      <w:marBottom w:val="0"/>
      <w:divBdr>
        <w:top w:val="none" w:sz="0" w:space="0" w:color="auto"/>
        <w:left w:val="none" w:sz="0" w:space="0" w:color="auto"/>
        <w:bottom w:val="none" w:sz="0" w:space="0" w:color="auto"/>
        <w:right w:val="none" w:sz="0" w:space="0" w:color="auto"/>
      </w:divBdr>
    </w:div>
    <w:div w:id="1233781045">
      <w:marLeft w:val="640"/>
      <w:marRight w:val="0"/>
      <w:marTop w:val="0"/>
      <w:marBottom w:val="0"/>
      <w:divBdr>
        <w:top w:val="none" w:sz="0" w:space="0" w:color="auto"/>
        <w:left w:val="none" w:sz="0" w:space="0" w:color="auto"/>
        <w:bottom w:val="none" w:sz="0" w:space="0" w:color="auto"/>
        <w:right w:val="none" w:sz="0" w:space="0" w:color="auto"/>
      </w:divBdr>
    </w:div>
    <w:div w:id="1233781273">
      <w:marLeft w:val="640"/>
      <w:marRight w:val="0"/>
      <w:marTop w:val="0"/>
      <w:marBottom w:val="0"/>
      <w:divBdr>
        <w:top w:val="none" w:sz="0" w:space="0" w:color="auto"/>
        <w:left w:val="none" w:sz="0" w:space="0" w:color="auto"/>
        <w:bottom w:val="none" w:sz="0" w:space="0" w:color="auto"/>
        <w:right w:val="none" w:sz="0" w:space="0" w:color="auto"/>
      </w:divBdr>
    </w:div>
    <w:div w:id="1233850483">
      <w:marLeft w:val="640"/>
      <w:marRight w:val="0"/>
      <w:marTop w:val="0"/>
      <w:marBottom w:val="0"/>
      <w:divBdr>
        <w:top w:val="none" w:sz="0" w:space="0" w:color="auto"/>
        <w:left w:val="none" w:sz="0" w:space="0" w:color="auto"/>
        <w:bottom w:val="none" w:sz="0" w:space="0" w:color="auto"/>
        <w:right w:val="none" w:sz="0" w:space="0" w:color="auto"/>
      </w:divBdr>
    </w:div>
    <w:div w:id="1233855363">
      <w:marLeft w:val="640"/>
      <w:marRight w:val="0"/>
      <w:marTop w:val="0"/>
      <w:marBottom w:val="0"/>
      <w:divBdr>
        <w:top w:val="none" w:sz="0" w:space="0" w:color="auto"/>
        <w:left w:val="none" w:sz="0" w:space="0" w:color="auto"/>
        <w:bottom w:val="none" w:sz="0" w:space="0" w:color="auto"/>
        <w:right w:val="none" w:sz="0" w:space="0" w:color="auto"/>
      </w:divBdr>
    </w:div>
    <w:div w:id="1233856352">
      <w:marLeft w:val="640"/>
      <w:marRight w:val="0"/>
      <w:marTop w:val="0"/>
      <w:marBottom w:val="0"/>
      <w:divBdr>
        <w:top w:val="none" w:sz="0" w:space="0" w:color="auto"/>
        <w:left w:val="none" w:sz="0" w:space="0" w:color="auto"/>
        <w:bottom w:val="none" w:sz="0" w:space="0" w:color="auto"/>
        <w:right w:val="none" w:sz="0" w:space="0" w:color="auto"/>
      </w:divBdr>
    </w:div>
    <w:div w:id="1233927453">
      <w:marLeft w:val="640"/>
      <w:marRight w:val="0"/>
      <w:marTop w:val="0"/>
      <w:marBottom w:val="0"/>
      <w:divBdr>
        <w:top w:val="none" w:sz="0" w:space="0" w:color="auto"/>
        <w:left w:val="none" w:sz="0" w:space="0" w:color="auto"/>
        <w:bottom w:val="none" w:sz="0" w:space="0" w:color="auto"/>
        <w:right w:val="none" w:sz="0" w:space="0" w:color="auto"/>
      </w:divBdr>
    </w:div>
    <w:div w:id="1234007967">
      <w:marLeft w:val="640"/>
      <w:marRight w:val="0"/>
      <w:marTop w:val="0"/>
      <w:marBottom w:val="0"/>
      <w:divBdr>
        <w:top w:val="none" w:sz="0" w:space="0" w:color="auto"/>
        <w:left w:val="none" w:sz="0" w:space="0" w:color="auto"/>
        <w:bottom w:val="none" w:sz="0" w:space="0" w:color="auto"/>
        <w:right w:val="none" w:sz="0" w:space="0" w:color="auto"/>
      </w:divBdr>
    </w:div>
    <w:div w:id="1234049288">
      <w:marLeft w:val="640"/>
      <w:marRight w:val="0"/>
      <w:marTop w:val="0"/>
      <w:marBottom w:val="0"/>
      <w:divBdr>
        <w:top w:val="none" w:sz="0" w:space="0" w:color="auto"/>
        <w:left w:val="none" w:sz="0" w:space="0" w:color="auto"/>
        <w:bottom w:val="none" w:sz="0" w:space="0" w:color="auto"/>
        <w:right w:val="none" w:sz="0" w:space="0" w:color="auto"/>
      </w:divBdr>
    </w:div>
    <w:div w:id="1234126800">
      <w:marLeft w:val="640"/>
      <w:marRight w:val="0"/>
      <w:marTop w:val="0"/>
      <w:marBottom w:val="0"/>
      <w:divBdr>
        <w:top w:val="none" w:sz="0" w:space="0" w:color="auto"/>
        <w:left w:val="none" w:sz="0" w:space="0" w:color="auto"/>
        <w:bottom w:val="none" w:sz="0" w:space="0" w:color="auto"/>
        <w:right w:val="none" w:sz="0" w:space="0" w:color="auto"/>
      </w:divBdr>
    </w:div>
    <w:div w:id="1234312887">
      <w:marLeft w:val="640"/>
      <w:marRight w:val="0"/>
      <w:marTop w:val="0"/>
      <w:marBottom w:val="0"/>
      <w:divBdr>
        <w:top w:val="none" w:sz="0" w:space="0" w:color="auto"/>
        <w:left w:val="none" w:sz="0" w:space="0" w:color="auto"/>
        <w:bottom w:val="none" w:sz="0" w:space="0" w:color="auto"/>
        <w:right w:val="none" w:sz="0" w:space="0" w:color="auto"/>
      </w:divBdr>
    </w:div>
    <w:div w:id="1234318907">
      <w:marLeft w:val="640"/>
      <w:marRight w:val="0"/>
      <w:marTop w:val="0"/>
      <w:marBottom w:val="0"/>
      <w:divBdr>
        <w:top w:val="none" w:sz="0" w:space="0" w:color="auto"/>
        <w:left w:val="none" w:sz="0" w:space="0" w:color="auto"/>
        <w:bottom w:val="none" w:sz="0" w:space="0" w:color="auto"/>
        <w:right w:val="none" w:sz="0" w:space="0" w:color="auto"/>
      </w:divBdr>
    </w:div>
    <w:div w:id="1234392896">
      <w:marLeft w:val="640"/>
      <w:marRight w:val="0"/>
      <w:marTop w:val="0"/>
      <w:marBottom w:val="0"/>
      <w:divBdr>
        <w:top w:val="none" w:sz="0" w:space="0" w:color="auto"/>
        <w:left w:val="none" w:sz="0" w:space="0" w:color="auto"/>
        <w:bottom w:val="none" w:sz="0" w:space="0" w:color="auto"/>
        <w:right w:val="none" w:sz="0" w:space="0" w:color="auto"/>
      </w:divBdr>
    </w:div>
    <w:div w:id="1234464615">
      <w:marLeft w:val="640"/>
      <w:marRight w:val="0"/>
      <w:marTop w:val="0"/>
      <w:marBottom w:val="0"/>
      <w:divBdr>
        <w:top w:val="none" w:sz="0" w:space="0" w:color="auto"/>
        <w:left w:val="none" w:sz="0" w:space="0" w:color="auto"/>
        <w:bottom w:val="none" w:sz="0" w:space="0" w:color="auto"/>
        <w:right w:val="none" w:sz="0" w:space="0" w:color="auto"/>
      </w:divBdr>
    </w:div>
    <w:div w:id="1234467055">
      <w:marLeft w:val="640"/>
      <w:marRight w:val="0"/>
      <w:marTop w:val="0"/>
      <w:marBottom w:val="0"/>
      <w:divBdr>
        <w:top w:val="none" w:sz="0" w:space="0" w:color="auto"/>
        <w:left w:val="none" w:sz="0" w:space="0" w:color="auto"/>
        <w:bottom w:val="none" w:sz="0" w:space="0" w:color="auto"/>
        <w:right w:val="none" w:sz="0" w:space="0" w:color="auto"/>
      </w:divBdr>
    </w:div>
    <w:div w:id="1234504439">
      <w:marLeft w:val="640"/>
      <w:marRight w:val="0"/>
      <w:marTop w:val="0"/>
      <w:marBottom w:val="0"/>
      <w:divBdr>
        <w:top w:val="none" w:sz="0" w:space="0" w:color="auto"/>
        <w:left w:val="none" w:sz="0" w:space="0" w:color="auto"/>
        <w:bottom w:val="none" w:sz="0" w:space="0" w:color="auto"/>
        <w:right w:val="none" w:sz="0" w:space="0" w:color="auto"/>
      </w:divBdr>
    </w:div>
    <w:div w:id="1234506528">
      <w:marLeft w:val="640"/>
      <w:marRight w:val="0"/>
      <w:marTop w:val="0"/>
      <w:marBottom w:val="0"/>
      <w:divBdr>
        <w:top w:val="none" w:sz="0" w:space="0" w:color="auto"/>
        <w:left w:val="none" w:sz="0" w:space="0" w:color="auto"/>
        <w:bottom w:val="none" w:sz="0" w:space="0" w:color="auto"/>
        <w:right w:val="none" w:sz="0" w:space="0" w:color="auto"/>
      </w:divBdr>
    </w:div>
    <w:div w:id="1234508369">
      <w:marLeft w:val="640"/>
      <w:marRight w:val="0"/>
      <w:marTop w:val="0"/>
      <w:marBottom w:val="0"/>
      <w:divBdr>
        <w:top w:val="none" w:sz="0" w:space="0" w:color="auto"/>
        <w:left w:val="none" w:sz="0" w:space="0" w:color="auto"/>
        <w:bottom w:val="none" w:sz="0" w:space="0" w:color="auto"/>
        <w:right w:val="none" w:sz="0" w:space="0" w:color="auto"/>
      </w:divBdr>
    </w:div>
    <w:div w:id="1234512454">
      <w:marLeft w:val="0"/>
      <w:marRight w:val="0"/>
      <w:marTop w:val="0"/>
      <w:marBottom w:val="0"/>
      <w:divBdr>
        <w:top w:val="none" w:sz="0" w:space="0" w:color="auto"/>
        <w:left w:val="none" w:sz="0" w:space="0" w:color="auto"/>
        <w:bottom w:val="none" w:sz="0" w:space="0" w:color="auto"/>
        <w:right w:val="none" w:sz="0" w:space="0" w:color="auto"/>
      </w:divBdr>
    </w:div>
    <w:div w:id="1234580821">
      <w:marLeft w:val="640"/>
      <w:marRight w:val="0"/>
      <w:marTop w:val="0"/>
      <w:marBottom w:val="0"/>
      <w:divBdr>
        <w:top w:val="none" w:sz="0" w:space="0" w:color="auto"/>
        <w:left w:val="none" w:sz="0" w:space="0" w:color="auto"/>
        <w:bottom w:val="none" w:sz="0" w:space="0" w:color="auto"/>
        <w:right w:val="none" w:sz="0" w:space="0" w:color="auto"/>
      </w:divBdr>
    </w:div>
    <w:div w:id="1234582384">
      <w:marLeft w:val="640"/>
      <w:marRight w:val="0"/>
      <w:marTop w:val="0"/>
      <w:marBottom w:val="0"/>
      <w:divBdr>
        <w:top w:val="none" w:sz="0" w:space="0" w:color="auto"/>
        <w:left w:val="none" w:sz="0" w:space="0" w:color="auto"/>
        <w:bottom w:val="none" w:sz="0" w:space="0" w:color="auto"/>
        <w:right w:val="none" w:sz="0" w:space="0" w:color="auto"/>
      </w:divBdr>
    </w:div>
    <w:div w:id="1234585508">
      <w:marLeft w:val="640"/>
      <w:marRight w:val="0"/>
      <w:marTop w:val="0"/>
      <w:marBottom w:val="0"/>
      <w:divBdr>
        <w:top w:val="none" w:sz="0" w:space="0" w:color="auto"/>
        <w:left w:val="none" w:sz="0" w:space="0" w:color="auto"/>
        <w:bottom w:val="none" w:sz="0" w:space="0" w:color="auto"/>
        <w:right w:val="none" w:sz="0" w:space="0" w:color="auto"/>
      </w:divBdr>
    </w:div>
    <w:div w:id="1234657098">
      <w:marLeft w:val="640"/>
      <w:marRight w:val="0"/>
      <w:marTop w:val="0"/>
      <w:marBottom w:val="0"/>
      <w:divBdr>
        <w:top w:val="none" w:sz="0" w:space="0" w:color="auto"/>
        <w:left w:val="none" w:sz="0" w:space="0" w:color="auto"/>
        <w:bottom w:val="none" w:sz="0" w:space="0" w:color="auto"/>
        <w:right w:val="none" w:sz="0" w:space="0" w:color="auto"/>
      </w:divBdr>
    </w:div>
    <w:div w:id="1234775971">
      <w:marLeft w:val="640"/>
      <w:marRight w:val="0"/>
      <w:marTop w:val="0"/>
      <w:marBottom w:val="0"/>
      <w:divBdr>
        <w:top w:val="none" w:sz="0" w:space="0" w:color="auto"/>
        <w:left w:val="none" w:sz="0" w:space="0" w:color="auto"/>
        <w:bottom w:val="none" w:sz="0" w:space="0" w:color="auto"/>
        <w:right w:val="none" w:sz="0" w:space="0" w:color="auto"/>
      </w:divBdr>
    </w:div>
    <w:div w:id="1234779510">
      <w:marLeft w:val="640"/>
      <w:marRight w:val="0"/>
      <w:marTop w:val="0"/>
      <w:marBottom w:val="0"/>
      <w:divBdr>
        <w:top w:val="none" w:sz="0" w:space="0" w:color="auto"/>
        <w:left w:val="none" w:sz="0" w:space="0" w:color="auto"/>
        <w:bottom w:val="none" w:sz="0" w:space="0" w:color="auto"/>
        <w:right w:val="none" w:sz="0" w:space="0" w:color="auto"/>
      </w:divBdr>
    </w:div>
    <w:div w:id="1234848691">
      <w:marLeft w:val="640"/>
      <w:marRight w:val="0"/>
      <w:marTop w:val="0"/>
      <w:marBottom w:val="0"/>
      <w:divBdr>
        <w:top w:val="none" w:sz="0" w:space="0" w:color="auto"/>
        <w:left w:val="none" w:sz="0" w:space="0" w:color="auto"/>
        <w:bottom w:val="none" w:sz="0" w:space="0" w:color="auto"/>
        <w:right w:val="none" w:sz="0" w:space="0" w:color="auto"/>
      </w:divBdr>
    </w:div>
    <w:div w:id="1234857587">
      <w:marLeft w:val="640"/>
      <w:marRight w:val="0"/>
      <w:marTop w:val="0"/>
      <w:marBottom w:val="0"/>
      <w:divBdr>
        <w:top w:val="none" w:sz="0" w:space="0" w:color="auto"/>
        <w:left w:val="none" w:sz="0" w:space="0" w:color="auto"/>
        <w:bottom w:val="none" w:sz="0" w:space="0" w:color="auto"/>
        <w:right w:val="none" w:sz="0" w:space="0" w:color="auto"/>
      </w:divBdr>
    </w:div>
    <w:div w:id="1234857594">
      <w:marLeft w:val="640"/>
      <w:marRight w:val="0"/>
      <w:marTop w:val="0"/>
      <w:marBottom w:val="0"/>
      <w:divBdr>
        <w:top w:val="none" w:sz="0" w:space="0" w:color="auto"/>
        <w:left w:val="none" w:sz="0" w:space="0" w:color="auto"/>
        <w:bottom w:val="none" w:sz="0" w:space="0" w:color="auto"/>
        <w:right w:val="none" w:sz="0" w:space="0" w:color="auto"/>
      </w:divBdr>
    </w:div>
    <w:div w:id="1234896269">
      <w:marLeft w:val="640"/>
      <w:marRight w:val="0"/>
      <w:marTop w:val="0"/>
      <w:marBottom w:val="0"/>
      <w:divBdr>
        <w:top w:val="none" w:sz="0" w:space="0" w:color="auto"/>
        <w:left w:val="none" w:sz="0" w:space="0" w:color="auto"/>
        <w:bottom w:val="none" w:sz="0" w:space="0" w:color="auto"/>
        <w:right w:val="none" w:sz="0" w:space="0" w:color="auto"/>
      </w:divBdr>
    </w:div>
    <w:div w:id="1234924235">
      <w:marLeft w:val="640"/>
      <w:marRight w:val="0"/>
      <w:marTop w:val="0"/>
      <w:marBottom w:val="0"/>
      <w:divBdr>
        <w:top w:val="none" w:sz="0" w:space="0" w:color="auto"/>
        <w:left w:val="none" w:sz="0" w:space="0" w:color="auto"/>
        <w:bottom w:val="none" w:sz="0" w:space="0" w:color="auto"/>
        <w:right w:val="none" w:sz="0" w:space="0" w:color="auto"/>
      </w:divBdr>
    </w:div>
    <w:div w:id="1234926539">
      <w:marLeft w:val="640"/>
      <w:marRight w:val="0"/>
      <w:marTop w:val="0"/>
      <w:marBottom w:val="0"/>
      <w:divBdr>
        <w:top w:val="none" w:sz="0" w:space="0" w:color="auto"/>
        <w:left w:val="none" w:sz="0" w:space="0" w:color="auto"/>
        <w:bottom w:val="none" w:sz="0" w:space="0" w:color="auto"/>
        <w:right w:val="none" w:sz="0" w:space="0" w:color="auto"/>
      </w:divBdr>
    </w:div>
    <w:div w:id="1234974169">
      <w:marLeft w:val="640"/>
      <w:marRight w:val="0"/>
      <w:marTop w:val="0"/>
      <w:marBottom w:val="0"/>
      <w:divBdr>
        <w:top w:val="none" w:sz="0" w:space="0" w:color="auto"/>
        <w:left w:val="none" w:sz="0" w:space="0" w:color="auto"/>
        <w:bottom w:val="none" w:sz="0" w:space="0" w:color="auto"/>
        <w:right w:val="none" w:sz="0" w:space="0" w:color="auto"/>
      </w:divBdr>
    </w:div>
    <w:div w:id="1234975762">
      <w:marLeft w:val="640"/>
      <w:marRight w:val="0"/>
      <w:marTop w:val="0"/>
      <w:marBottom w:val="0"/>
      <w:divBdr>
        <w:top w:val="none" w:sz="0" w:space="0" w:color="auto"/>
        <w:left w:val="none" w:sz="0" w:space="0" w:color="auto"/>
        <w:bottom w:val="none" w:sz="0" w:space="0" w:color="auto"/>
        <w:right w:val="none" w:sz="0" w:space="0" w:color="auto"/>
      </w:divBdr>
    </w:div>
    <w:div w:id="1235050355">
      <w:marLeft w:val="640"/>
      <w:marRight w:val="0"/>
      <w:marTop w:val="0"/>
      <w:marBottom w:val="0"/>
      <w:divBdr>
        <w:top w:val="none" w:sz="0" w:space="0" w:color="auto"/>
        <w:left w:val="none" w:sz="0" w:space="0" w:color="auto"/>
        <w:bottom w:val="none" w:sz="0" w:space="0" w:color="auto"/>
        <w:right w:val="none" w:sz="0" w:space="0" w:color="auto"/>
      </w:divBdr>
    </w:div>
    <w:div w:id="1235168807">
      <w:marLeft w:val="640"/>
      <w:marRight w:val="0"/>
      <w:marTop w:val="0"/>
      <w:marBottom w:val="0"/>
      <w:divBdr>
        <w:top w:val="none" w:sz="0" w:space="0" w:color="auto"/>
        <w:left w:val="none" w:sz="0" w:space="0" w:color="auto"/>
        <w:bottom w:val="none" w:sz="0" w:space="0" w:color="auto"/>
        <w:right w:val="none" w:sz="0" w:space="0" w:color="auto"/>
      </w:divBdr>
    </w:div>
    <w:div w:id="1235240094">
      <w:marLeft w:val="640"/>
      <w:marRight w:val="0"/>
      <w:marTop w:val="0"/>
      <w:marBottom w:val="0"/>
      <w:divBdr>
        <w:top w:val="none" w:sz="0" w:space="0" w:color="auto"/>
        <w:left w:val="none" w:sz="0" w:space="0" w:color="auto"/>
        <w:bottom w:val="none" w:sz="0" w:space="0" w:color="auto"/>
        <w:right w:val="none" w:sz="0" w:space="0" w:color="auto"/>
      </w:divBdr>
    </w:div>
    <w:div w:id="1235244478">
      <w:marLeft w:val="640"/>
      <w:marRight w:val="0"/>
      <w:marTop w:val="0"/>
      <w:marBottom w:val="0"/>
      <w:divBdr>
        <w:top w:val="none" w:sz="0" w:space="0" w:color="auto"/>
        <w:left w:val="none" w:sz="0" w:space="0" w:color="auto"/>
        <w:bottom w:val="none" w:sz="0" w:space="0" w:color="auto"/>
        <w:right w:val="none" w:sz="0" w:space="0" w:color="auto"/>
      </w:divBdr>
    </w:div>
    <w:div w:id="1235354119">
      <w:marLeft w:val="640"/>
      <w:marRight w:val="0"/>
      <w:marTop w:val="0"/>
      <w:marBottom w:val="0"/>
      <w:divBdr>
        <w:top w:val="none" w:sz="0" w:space="0" w:color="auto"/>
        <w:left w:val="none" w:sz="0" w:space="0" w:color="auto"/>
        <w:bottom w:val="none" w:sz="0" w:space="0" w:color="auto"/>
        <w:right w:val="none" w:sz="0" w:space="0" w:color="auto"/>
      </w:divBdr>
    </w:div>
    <w:div w:id="1235509936">
      <w:marLeft w:val="640"/>
      <w:marRight w:val="0"/>
      <w:marTop w:val="0"/>
      <w:marBottom w:val="0"/>
      <w:divBdr>
        <w:top w:val="none" w:sz="0" w:space="0" w:color="auto"/>
        <w:left w:val="none" w:sz="0" w:space="0" w:color="auto"/>
        <w:bottom w:val="none" w:sz="0" w:space="0" w:color="auto"/>
        <w:right w:val="none" w:sz="0" w:space="0" w:color="auto"/>
      </w:divBdr>
    </w:div>
    <w:div w:id="1235554080">
      <w:marLeft w:val="640"/>
      <w:marRight w:val="0"/>
      <w:marTop w:val="0"/>
      <w:marBottom w:val="0"/>
      <w:divBdr>
        <w:top w:val="none" w:sz="0" w:space="0" w:color="auto"/>
        <w:left w:val="none" w:sz="0" w:space="0" w:color="auto"/>
        <w:bottom w:val="none" w:sz="0" w:space="0" w:color="auto"/>
        <w:right w:val="none" w:sz="0" w:space="0" w:color="auto"/>
      </w:divBdr>
    </w:div>
    <w:div w:id="1235700920">
      <w:marLeft w:val="640"/>
      <w:marRight w:val="0"/>
      <w:marTop w:val="0"/>
      <w:marBottom w:val="0"/>
      <w:divBdr>
        <w:top w:val="none" w:sz="0" w:space="0" w:color="auto"/>
        <w:left w:val="none" w:sz="0" w:space="0" w:color="auto"/>
        <w:bottom w:val="none" w:sz="0" w:space="0" w:color="auto"/>
        <w:right w:val="none" w:sz="0" w:space="0" w:color="auto"/>
      </w:divBdr>
    </w:div>
    <w:div w:id="1235703434">
      <w:marLeft w:val="640"/>
      <w:marRight w:val="0"/>
      <w:marTop w:val="0"/>
      <w:marBottom w:val="0"/>
      <w:divBdr>
        <w:top w:val="none" w:sz="0" w:space="0" w:color="auto"/>
        <w:left w:val="none" w:sz="0" w:space="0" w:color="auto"/>
        <w:bottom w:val="none" w:sz="0" w:space="0" w:color="auto"/>
        <w:right w:val="none" w:sz="0" w:space="0" w:color="auto"/>
      </w:divBdr>
    </w:div>
    <w:div w:id="1235706330">
      <w:marLeft w:val="640"/>
      <w:marRight w:val="0"/>
      <w:marTop w:val="0"/>
      <w:marBottom w:val="0"/>
      <w:divBdr>
        <w:top w:val="none" w:sz="0" w:space="0" w:color="auto"/>
        <w:left w:val="none" w:sz="0" w:space="0" w:color="auto"/>
        <w:bottom w:val="none" w:sz="0" w:space="0" w:color="auto"/>
        <w:right w:val="none" w:sz="0" w:space="0" w:color="auto"/>
      </w:divBdr>
    </w:div>
    <w:div w:id="1235772755">
      <w:marLeft w:val="640"/>
      <w:marRight w:val="0"/>
      <w:marTop w:val="0"/>
      <w:marBottom w:val="0"/>
      <w:divBdr>
        <w:top w:val="none" w:sz="0" w:space="0" w:color="auto"/>
        <w:left w:val="none" w:sz="0" w:space="0" w:color="auto"/>
        <w:bottom w:val="none" w:sz="0" w:space="0" w:color="auto"/>
        <w:right w:val="none" w:sz="0" w:space="0" w:color="auto"/>
      </w:divBdr>
    </w:div>
    <w:div w:id="1235817251">
      <w:marLeft w:val="640"/>
      <w:marRight w:val="0"/>
      <w:marTop w:val="0"/>
      <w:marBottom w:val="0"/>
      <w:divBdr>
        <w:top w:val="none" w:sz="0" w:space="0" w:color="auto"/>
        <w:left w:val="none" w:sz="0" w:space="0" w:color="auto"/>
        <w:bottom w:val="none" w:sz="0" w:space="0" w:color="auto"/>
        <w:right w:val="none" w:sz="0" w:space="0" w:color="auto"/>
      </w:divBdr>
    </w:div>
    <w:div w:id="1235820298">
      <w:marLeft w:val="640"/>
      <w:marRight w:val="0"/>
      <w:marTop w:val="0"/>
      <w:marBottom w:val="0"/>
      <w:divBdr>
        <w:top w:val="none" w:sz="0" w:space="0" w:color="auto"/>
        <w:left w:val="none" w:sz="0" w:space="0" w:color="auto"/>
        <w:bottom w:val="none" w:sz="0" w:space="0" w:color="auto"/>
        <w:right w:val="none" w:sz="0" w:space="0" w:color="auto"/>
      </w:divBdr>
    </w:div>
    <w:div w:id="1235891160">
      <w:marLeft w:val="640"/>
      <w:marRight w:val="0"/>
      <w:marTop w:val="0"/>
      <w:marBottom w:val="0"/>
      <w:divBdr>
        <w:top w:val="none" w:sz="0" w:space="0" w:color="auto"/>
        <w:left w:val="none" w:sz="0" w:space="0" w:color="auto"/>
        <w:bottom w:val="none" w:sz="0" w:space="0" w:color="auto"/>
        <w:right w:val="none" w:sz="0" w:space="0" w:color="auto"/>
      </w:divBdr>
    </w:div>
    <w:div w:id="1235894960">
      <w:marLeft w:val="640"/>
      <w:marRight w:val="0"/>
      <w:marTop w:val="0"/>
      <w:marBottom w:val="0"/>
      <w:divBdr>
        <w:top w:val="none" w:sz="0" w:space="0" w:color="auto"/>
        <w:left w:val="none" w:sz="0" w:space="0" w:color="auto"/>
        <w:bottom w:val="none" w:sz="0" w:space="0" w:color="auto"/>
        <w:right w:val="none" w:sz="0" w:space="0" w:color="auto"/>
      </w:divBdr>
    </w:div>
    <w:div w:id="1235895256">
      <w:marLeft w:val="640"/>
      <w:marRight w:val="0"/>
      <w:marTop w:val="0"/>
      <w:marBottom w:val="0"/>
      <w:divBdr>
        <w:top w:val="none" w:sz="0" w:space="0" w:color="auto"/>
        <w:left w:val="none" w:sz="0" w:space="0" w:color="auto"/>
        <w:bottom w:val="none" w:sz="0" w:space="0" w:color="auto"/>
        <w:right w:val="none" w:sz="0" w:space="0" w:color="auto"/>
      </w:divBdr>
    </w:div>
    <w:div w:id="1235896357">
      <w:marLeft w:val="640"/>
      <w:marRight w:val="0"/>
      <w:marTop w:val="0"/>
      <w:marBottom w:val="0"/>
      <w:divBdr>
        <w:top w:val="none" w:sz="0" w:space="0" w:color="auto"/>
        <w:left w:val="none" w:sz="0" w:space="0" w:color="auto"/>
        <w:bottom w:val="none" w:sz="0" w:space="0" w:color="auto"/>
        <w:right w:val="none" w:sz="0" w:space="0" w:color="auto"/>
      </w:divBdr>
    </w:div>
    <w:div w:id="1235969015">
      <w:marLeft w:val="640"/>
      <w:marRight w:val="0"/>
      <w:marTop w:val="0"/>
      <w:marBottom w:val="0"/>
      <w:divBdr>
        <w:top w:val="none" w:sz="0" w:space="0" w:color="auto"/>
        <w:left w:val="none" w:sz="0" w:space="0" w:color="auto"/>
        <w:bottom w:val="none" w:sz="0" w:space="0" w:color="auto"/>
        <w:right w:val="none" w:sz="0" w:space="0" w:color="auto"/>
      </w:divBdr>
    </w:div>
    <w:div w:id="1235971299">
      <w:marLeft w:val="640"/>
      <w:marRight w:val="0"/>
      <w:marTop w:val="0"/>
      <w:marBottom w:val="0"/>
      <w:divBdr>
        <w:top w:val="none" w:sz="0" w:space="0" w:color="auto"/>
        <w:left w:val="none" w:sz="0" w:space="0" w:color="auto"/>
        <w:bottom w:val="none" w:sz="0" w:space="0" w:color="auto"/>
        <w:right w:val="none" w:sz="0" w:space="0" w:color="auto"/>
      </w:divBdr>
    </w:div>
    <w:div w:id="1236013360">
      <w:marLeft w:val="640"/>
      <w:marRight w:val="0"/>
      <w:marTop w:val="0"/>
      <w:marBottom w:val="0"/>
      <w:divBdr>
        <w:top w:val="none" w:sz="0" w:space="0" w:color="auto"/>
        <w:left w:val="none" w:sz="0" w:space="0" w:color="auto"/>
        <w:bottom w:val="none" w:sz="0" w:space="0" w:color="auto"/>
        <w:right w:val="none" w:sz="0" w:space="0" w:color="auto"/>
      </w:divBdr>
    </w:div>
    <w:div w:id="1236041330">
      <w:marLeft w:val="640"/>
      <w:marRight w:val="0"/>
      <w:marTop w:val="0"/>
      <w:marBottom w:val="0"/>
      <w:divBdr>
        <w:top w:val="none" w:sz="0" w:space="0" w:color="auto"/>
        <w:left w:val="none" w:sz="0" w:space="0" w:color="auto"/>
        <w:bottom w:val="none" w:sz="0" w:space="0" w:color="auto"/>
        <w:right w:val="none" w:sz="0" w:space="0" w:color="auto"/>
      </w:divBdr>
    </w:div>
    <w:div w:id="1236085075">
      <w:marLeft w:val="640"/>
      <w:marRight w:val="0"/>
      <w:marTop w:val="0"/>
      <w:marBottom w:val="0"/>
      <w:divBdr>
        <w:top w:val="none" w:sz="0" w:space="0" w:color="auto"/>
        <w:left w:val="none" w:sz="0" w:space="0" w:color="auto"/>
        <w:bottom w:val="none" w:sz="0" w:space="0" w:color="auto"/>
        <w:right w:val="none" w:sz="0" w:space="0" w:color="auto"/>
      </w:divBdr>
    </w:div>
    <w:div w:id="1236160657">
      <w:marLeft w:val="640"/>
      <w:marRight w:val="0"/>
      <w:marTop w:val="0"/>
      <w:marBottom w:val="0"/>
      <w:divBdr>
        <w:top w:val="none" w:sz="0" w:space="0" w:color="auto"/>
        <w:left w:val="none" w:sz="0" w:space="0" w:color="auto"/>
        <w:bottom w:val="none" w:sz="0" w:space="0" w:color="auto"/>
        <w:right w:val="none" w:sz="0" w:space="0" w:color="auto"/>
      </w:divBdr>
    </w:div>
    <w:div w:id="1236161004">
      <w:marLeft w:val="0"/>
      <w:marRight w:val="0"/>
      <w:marTop w:val="0"/>
      <w:marBottom w:val="0"/>
      <w:divBdr>
        <w:top w:val="none" w:sz="0" w:space="0" w:color="auto"/>
        <w:left w:val="none" w:sz="0" w:space="0" w:color="auto"/>
        <w:bottom w:val="none" w:sz="0" w:space="0" w:color="auto"/>
        <w:right w:val="none" w:sz="0" w:space="0" w:color="auto"/>
      </w:divBdr>
    </w:div>
    <w:div w:id="1236208221">
      <w:marLeft w:val="640"/>
      <w:marRight w:val="0"/>
      <w:marTop w:val="0"/>
      <w:marBottom w:val="0"/>
      <w:divBdr>
        <w:top w:val="none" w:sz="0" w:space="0" w:color="auto"/>
        <w:left w:val="none" w:sz="0" w:space="0" w:color="auto"/>
        <w:bottom w:val="none" w:sz="0" w:space="0" w:color="auto"/>
        <w:right w:val="none" w:sz="0" w:space="0" w:color="auto"/>
      </w:divBdr>
    </w:div>
    <w:div w:id="1236210716">
      <w:marLeft w:val="640"/>
      <w:marRight w:val="0"/>
      <w:marTop w:val="0"/>
      <w:marBottom w:val="0"/>
      <w:divBdr>
        <w:top w:val="none" w:sz="0" w:space="0" w:color="auto"/>
        <w:left w:val="none" w:sz="0" w:space="0" w:color="auto"/>
        <w:bottom w:val="none" w:sz="0" w:space="0" w:color="auto"/>
        <w:right w:val="none" w:sz="0" w:space="0" w:color="auto"/>
      </w:divBdr>
    </w:div>
    <w:div w:id="1236277575">
      <w:marLeft w:val="640"/>
      <w:marRight w:val="0"/>
      <w:marTop w:val="0"/>
      <w:marBottom w:val="0"/>
      <w:divBdr>
        <w:top w:val="none" w:sz="0" w:space="0" w:color="auto"/>
        <w:left w:val="none" w:sz="0" w:space="0" w:color="auto"/>
        <w:bottom w:val="none" w:sz="0" w:space="0" w:color="auto"/>
        <w:right w:val="none" w:sz="0" w:space="0" w:color="auto"/>
      </w:divBdr>
    </w:div>
    <w:div w:id="1236284774">
      <w:marLeft w:val="640"/>
      <w:marRight w:val="0"/>
      <w:marTop w:val="0"/>
      <w:marBottom w:val="0"/>
      <w:divBdr>
        <w:top w:val="none" w:sz="0" w:space="0" w:color="auto"/>
        <w:left w:val="none" w:sz="0" w:space="0" w:color="auto"/>
        <w:bottom w:val="none" w:sz="0" w:space="0" w:color="auto"/>
        <w:right w:val="none" w:sz="0" w:space="0" w:color="auto"/>
      </w:divBdr>
    </w:div>
    <w:div w:id="1236360551">
      <w:marLeft w:val="640"/>
      <w:marRight w:val="0"/>
      <w:marTop w:val="0"/>
      <w:marBottom w:val="0"/>
      <w:divBdr>
        <w:top w:val="none" w:sz="0" w:space="0" w:color="auto"/>
        <w:left w:val="none" w:sz="0" w:space="0" w:color="auto"/>
        <w:bottom w:val="none" w:sz="0" w:space="0" w:color="auto"/>
        <w:right w:val="none" w:sz="0" w:space="0" w:color="auto"/>
      </w:divBdr>
    </w:div>
    <w:div w:id="1236431098">
      <w:marLeft w:val="640"/>
      <w:marRight w:val="0"/>
      <w:marTop w:val="0"/>
      <w:marBottom w:val="0"/>
      <w:divBdr>
        <w:top w:val="none" w:sz="0" w:space="0" w:color="auto"/>
        <w:left w:val="none" w:sz="0" w:space="0" w:color="auto"/>
        <w:bottom w:val="none" w:sz="0" w:space="0" w:color="auto"/>
        <w:right w:val="none" w:sz="0" w:space="0" w:color="auto"/>
      </w:divBdr>
    </w:div>
    <w:div w:id="1236470165">
      <w:marLeft w:val="640"/>
      <w:marRight w:val="0"/>
      <w:marTop w:val="0"/>
      <w:marBottom w:val="0"/>
      <w:divBdr>
        <w:top w:val="none" w:sz="0" w:space="0" w:color="auto"/>
        <w:left w:val="none" w:sz="0" w:space="0" w:color="auto"/>
        <w:bottom w:val="none" w:sz="0" w:space="0" w:color="auto"/>
        <w:right w:val="none" w:sz="0" w:space="0" w:color="auto"/>
      </w:divBdr>
    </w:div>
    <w:div w:id="1236476506">
      <w:marLeft w:val="640"/>
      <w:marRight w:val="0"/>
      <w:marTop w:val="0"/>
      <w:marBottom w:val="0"/>
      <w:divBdr>
        <w:top w:val="none" w:sz="0" w:space="0" w:color="auto"/>
        <w:left w:val="none" w:sz="0" w:space="0" w:color="auto"/>
        <w:bottom w:val="none" w:sz="0" w:space="0" w:color="auto"/>
        <w:right w:val="none" w:sz="0" w:space="0" w:color="auto"/>
      </w:divBdr>
    </w:div>
    <w:div w:id="1236478903">
      <w:marLeft w:val="640"/>
      <w:marRight w:val="0"/>
      <w:marTop w:val="0"/>
      <w:marBottom w:val="0"/>
      <w:divBdr>
        <w:top w:val="none" w:sz="0" w:space="0" w:color="auto"/>
        <w:left w:val="none" w:sz="0" w:space="0" w:color="auto"/>
        <w:bottom w:val="none" w:sz="0" w:space="0" w:color="auto"/>
        <w:right w:val="none" w:sz="0" w:space="0" w:color="auto"/>
      </w:divBdr>
    </w:div>
    <w:div w:id="1236625469">
      <w:marLeft w:val="640"/>
      <w:marRight w:val="0"/>
      <w:marTop w:val="0"/>
      <w:marBottom w:val="0"/>
      <w:divBdr>
        <w:top w:val="none" w:sz="0" w:space="0" w:color="auto"/>
        <w:left w:val="none" w:sz="0" w:space="0" w:color="auto"/>
        <w:bottom w:val="none" w:sz="0" w:space="0" w:color="auto"/>
        <w:right w:val="none" w:sz="0" w:space="0" w:color="auto"/>
      </w:divBdr>
    </w:div>
    <w:div w:id="1236626171">
      <w:marLeft w:val="640"/>
      <w:marRight w:val="0"/>
      <w:marTop w:val="0"/>
      <w:marBottom w:val="0"/>
      <w:divBdr>
        <w:top w:val="none" w:sz="0" w:space="0" w:color="auto"/>
        <w:left w:val="none" w:sz="0" w:space="0" w:color="auto"/>
        <w:bottom w:val="none" w:sz="0" w:space="0" w:color="auto"/>
        <w:right w:val="none" w:sz="0" w:space="0" w:color="auto"/>
      </w:divBdr>
    </w:div>
    <w:div w:id="1236666061">
      <w:marLeft w:val="640"/>
      <w:marRight w:val="0"/>
      <w:marTop w:val="0"/>
      <w:marBottom w:val="0"/>
      <w:divBdr>
        <w:top w:val="none" w:sz="0" w:space="0" w:color="auto"/>
        <w:left w:val="none" w:sz="0" w:space="0" w:color="auto"/>
        <w:bottom w:val="none" w:sz="0" w:space="0" w:color="auto"/>
        <w:right w:val="none" w:sz="0" w:space="0" w:color="auto"/>
      </w:divBdr>
    </w:div>
    <w:div w:id="1236668415">
      <w:marLeft w:val="640"/>
      <w:marRight w:val="0"/>
      <w:marTop w:val="0"/>
      <w:marBottom w:val="0"/>
      <w:divBdr>
        <w:top w:val="none" w:sz="0" w:space="0" w:color="auto"/>
        <w:left w:val="none" w:sz="0" w:space="0" w:color="auto"/>
        <w:bottom w:val="none" w:sz="0" w:space="0" w:color="auto"/>
        <w:right w:val="none" w:sz="0" w:space="0" w:color="auto"/>
      </w:divBdr>
    </w:div>
    <w:div w:id="1236744483">
      <w:marLeft w:val="640"/>
      <w:marRight w:val="0"/>
      <w:marTop w:val="0"/>
      <w:marBottom w:val="0"/>
      <w:divBdr>
        <w:top w:val="none" w:sz="0" w:space="0" w:color="auto"/>
        <w:left w:val="none" w:sz="0" w:space="0" w:color="auto"/>
        <w:bottom w:val="none" w:sz="0" w:space="0" w:color="auto"/>
        <w:right w:val="none" w:sz="0" w:space="0" w:color="auto"/>
      </w:divBdr>
    </w:div>
    <w:div w:id="1236745179">
      <w:marLeft w:val="640"/>
      <w:marRight w:val="0"/>
      <w:marTop w:val="0"/>
      <w:marBottom w:val="0"/>
      <w:divBdr>
        <w:top w:val="none" w:sz="0" w:space="0" w:color="auto"/>
        <w:left w:val="none" w:sz="0" w:space="0" w:color="auto"/>
        <w:bottom w:val="none" w:sz="0" w:space="0" w:color="auto"/>
        <w:right w:val="none" w:sz="0" w:space="0" w:color="auto"/>
      </w:divBdr>
    </w:div>
    <w:div w:id="1236817012">
      <w:marLeft w:val="640"/>
      <w:marRight w:val="0"/>
      <w:marTop w:val="0"/>
      <w:marBottom w:val="0"/>
      <w:divBdr>
        <w:top w:val="none" w:sz="0" w:space="0" w:color="auto"/>
        <w:left w:val="none" w:sz="0" w:space="0" w:color="auto"/>
        <w:bottom w:val="none" w:sz="0" w:space="0" w:color="auto"/>
        <w:right w:val="none" w:sz="0" w:space="0" w:color="auto"/>
      </w:divBdr>
    </w:div>
    <w:div w:id="1236820096">
      <w:marLeft w:val="640"/>
      <w:marRight w:val="0"/>
      <w:marTop w:val="0"/>
      <w:marBottom w:val="0"/>
      <w:divBdr>
        <w:top w:val="none" w:sz="0" w:space="0" w:color="auto"/>
        <w:left w:val="none" w:sz="0" w:space="0" w:color="auto"/>
        <w:bottom w:val="none" w:sz="0" w:space="0" w:color="auto"/>
        <w:right w:val="none" w:sz="0" w:space="0" w:color="auto"/>
      </w:divBdr>
    </w:div>
    <w:div w:id="1236862199">
      <w:marLeft w:val="640"/>
      <w:marRight w:val="0"/>
      <w:marTop w:val="0"/>
      <w:marBottom w:val="0"/>
      <w:divBdr>
        <w:top w:val="none" w:sz="0" w:space="0" w:color="auto"/>
        <w:left w:val="none" w:sz="0" w:space="0" w:color="auto"/>
        <w:bottom w:val="none" w:sz="0" w:space="0" w:color="auto"/>
        <w:right w:val="none" w:sz="0" w:space="0" w:color="auto"/>
      </w:divBdr>
    </w:div>
    <w:div w:id="1236865441">
      <w:marLeft w:val="640"/>
      <w:marRight w:val="0"/>
      <w:marTop w:val="0"/>
      <w:marBottom w:val="0"/>
      <w:divBdr>
        <w:top w:val="none" w:sz="0" w:space="0" w:color="auto"/>
        <w:left w:val="none" w:sz="0" w:space="0" w:color="auto"/>
        <w:bottom w:val="none" w:sz="0" w:space="0" w:color="auto"/>
        <w:right w:val="none" w:sz="0" w:space="0" w:color="auto"/>
      </w:divBdr>
    </w:div>
    <w:div w:id="1236933827">
      <w:marLeft w:val="640"/>
      <w:marRight w:val="0"/>
      <w:marTop w:val="0"/>
      <w:marBottom w:val="0"/>
      <w:divBdr>
        <w:top w:val="none" w:sz="0" w:space="0" w:color="auto"/>
        <w:left w:val="none" w:sz="0" w:space="0" w:color="auto"/>
        <w:bottom w:val="none" w:sz="0" w:space="0" w:color="auto"/>
        <w:right w:val="none" w:sz="0" w:space="0" w:color="auto"/>
      </w:divBdr>
    </w:div>
    <w:div w:id="1236936500">
      <w:marLeft w:val="640"/>
      <w:marRight w:val="0"/>
      <w:marTop w:val="0"/>
      <w:marBottom w:val="0"/>
      <w:divBdr>
        <w:top w:val="none" w:sz="0" w:space="0" w:color="auto"/>
        <w:left w:val="none" w:sz="0" w:space="0" w:color="auto"/>
        <w:bottom w:val="none" w:sz="0" w:space="0" w:color="auto"/>
        <w:right w:val="none" w:sz="0" w:space="0" w:color="auto"/>
      </w:divBdr>
    </w:div>
    <w:div w:id="1236938216">
      <w:marLeft w:val="640"/>
      <w:marRight w:val="0"/>
      <w:marTop w:val="0"/>
      <w:marBottom w:val="0"/>
      <w:divBdr>
        <w:top w:val="none" w:sz="0" w:space="0" w:color="auto"/>
        <w:left w:val="none" w:sz="0" w:space="0" w:color="auto"/>
        <w:bottom w:val="none" w:sz="0" w:space="0" w:color="auto"/>
        <w:right w:val="none" w:sz="0" w:space="0" w:color="auto"/>
      </w:divBdr>
    </w:div>
    <w:div w:id="1236941197">
      <w:marLeft w:val="640"/>
      <w:marRight w:val="0"/>
      <w:marTop w:val="0"/>
      <w:marBottom w:val="0"/>
      <w:divBdr>
        <w:top w:val="none" w:sz="0" w:space="0" w:color="auto"/>
        <w:left w:val="none" w:sz="0" w:space="0" w:color="auto"/>
        <w:bottom w:val="none" w:sz="0" w:space="0" w:color="auto"/>
        <w:right w:val="none" w:sz="0" w:space="0" w:color="auto"/>
      </w:divBdr>
    </w:div>
    <w:div w:id="1237014476">
      <w:marLeft w:val="640"/>
      <w:marRight w:val="0"/>
      <w:marTop w:val="0"/>
      <w:marBottom w:val="0"/>
      <w:divBdr>
        <w:top w:val="none" w:sz="0" w:space="0" w:color="auto"/>
        <w:left w:val="none" w:sz="0" w:space="0" w:color="auto"/>
        <w:bottom w:val="none" w:sz="0" w:space="0" w:color="auto"/>
        <w:right w:val="none" w:sz="0" w:space="0" w:color="auto"/>
      </w:divBdr>
    </w:div>
    <w:div w:id="1237082782">
      <w:marLeft w:val="640"/>
      <w:marRight w:val="0"/>
      <w:marTop w:val="0"/>
      <w:marBottom w:val="0"/>
      <w:divBdr>
        <w:top w:val="none" w:sz="0" w:space="0" w:color="auto"/>
        <w:left w:val="none" w:sz="0" w:space="0" w:color="auto"/>
        <w:bottom w:val="none" w:sz="0" w:space="0" w:color="auto"/>
        <w:right w:val="none" w:sz="0" w:space="0" w:color="auto"/>
      </w:divBdr>
    </w:div>
    <w:div w:id="1237086332">
      <w:marLeft w:val="640"/>
      <w:marRight w:val="0"/>
      <w:marTop w:val="0"/>
      <w:marBottom w:val="0"/>
      <w:divBdr>
        <w:top w:val="none" w:sz="0" w:space="0" w:color="auto"/>
        <w:left w:val="none" w:sz="0" w:space="0" w:color="auto"/>
        <w:bottom w:val="none" w:sz="0" w:space="0" w:color="auto"/>
        <w:right w:val="none" w:sz="0" w:space="0" w:color="auto"/>
      </w:divBdr>
    </w:div>
    <w:div w:id="1237088131">
      <w:marLeft w:val="640"/>
      <w:marRight w:val="0"/>
      <w:marTop w:val="0"/>
      <w:marBottom w:val="0"/>
      <w:divBdr>
        <w:top w:val="none" w:sz="0" w:space="0" w:color="auto"/>
        <w:left w:val="none" w:sz="0" w:space="0" w:color="auto"/>
        <w:bottom w:val="none" w:sz="0" w:space="0" w:color="auto"/>
        <w:right w:val="none" w:sz="0" w:space="0" w:color="auto"/>
      </w:divBdr>
    </w:div>
    <w:div w:id="1237089882">
      <w:marLeft w:val="640"/>
      <w:marRight w:val="0"/>
      <w:marTop w:val="0"/>
      <w:marBottom w:val="0"/>
      <w:divBdr>
        <w:top w:val="none" w:sz="0" w:space="0" w:color="auto"/>
        <w:left w:val="none" w:sz="0" w:space="0" w:color="auto"/>
        <w:bottom w:val="none" w:sz="0" w:space="0" w:color="auto"/>
        <w:right w:val="none" w:sz="0" w:space="0" w:color="auto"/>
      </w:divBdr>
    </w:div>
    <w:div w:id="1237126118">
      <w:marLeft w:val="640"/>
      <w:marRight w:val="0"/>
      <w:marTop w:val="0"/>
      <w:marBottom w:val="0"/>
      <w:divBdr>
        <w:top w:val="none" w:sz="0" w:space="0" w:color="auto"/>
        <w:left w:val="none" w:sz="0" w:space="0" w:color="auto"/>
        <w:bottom w:val="none" w:sz="0" w:space="0" w:color="auto"/>
        <w:right w:val="none" w:sz="0" w:space="0" w:color="auto"/>
      </w:divBdr>
    </w:div>
    <w:div w:id="1237127337">
      <w:marLeft w:val="640"/>
      <w:marRight w:val="0"/>
      <w:marTop w:val="0"/>
      <w:marBottom w:val="0"/>
      <w:divBdr>
        <w:top w:val="none" w:sz="0" w:space="0" w:color="auto"/>
        <w:left w:val="none" w:sz="0" w:space="0" w:color="auto"/>
        <w:bottom w:val="none" w:sz="0" w:space="0" w:color="auto"/>
        <w:right w:val="none" w:sz="0" w:space="0" w:color="auto"/>
      </w:divBdr>
    </w:div>
    <w:div w:id="1237132798">
      <w:marLeft w:val="640"/>
      <w:marRight w:val="0"/>
      <w:marTop w:val="0"/>
      <w:marBottom w:val="0"/>
      <w:divBdr>
        <w:top w:val="none" w:sz="0" w:space="0" w:color="auto"/>
        <w:left w:val="none" w:sz="0" w:space="0" w:color="auto"/>
        <w:bottom w:val="none" w:sz="0" w:space="0" w:color="auto"/>
        <w:right w:val="none" w:sz="0" w:space="0" w:color="auto"/>
      </w:divBdr>
    </w:div>
    <w:div w:id="1237202753">
      <w:marLeft w:val="640"/>
      <w:marRight w:val="0"/>
      <w:marTop w:val="0"/>
      <w:marBottom w:val="0"/>
      <w:divBdr>
        <w:top w:val="none" w:sz="0" w:space="0" w:color="auto"/>
        <w:left w:val="none" w:sz="0" w:space="0" w:color="auto"/>
        <w:bottom w:val="none" w:sz="0" w:space="0" w:color="auto"/>
        <w:right w:val="none" w:sz="0" w:space="0" w:color="auto"/>
      </w:divBdr>
    </w:div>
    <w:div w:id="1237205268">
      <w:marLeft w:val="640"/>
      <w:marRight w:val="0"/>
      <w:marTop w:val="0"/>
      <w:marBottom w:val="0"/>
      <w:divBdr>
        <w:top w:val="none" w:sz="0" w:space="0" w:color="auto"/>
        <w:left w:val="none" w:sz="0" w:space="0" w:color="auto"/>
        <w:bottom w:val="none" w:sz="0" w:space="0" w:color="auto"/>
        <w:right w:val="none" w:sz="0" w:space="0" w:color="auto"/>
      </w:divBdr>
    </w:div>
    <w:div w:id="1237324354">
      <w:marLeft w:val="640"/>
      <w:marRight w:val="0"/>
      <w:marTop w:val="0"/>
      <w:marBottom w:val="0"/>
      <w:divBdr>
        <w:top w:val="none" w:sz="0" w:space="0" w:color="auto"/>
        <w:left w:val="none" w:sz="0" w:space="0" w:color="auto"/>
        <w:bottom w:val="none" w:sz="0" w:space="0" w:color="auto"/>
        <w:right w:val="none" w:sz="0" w:space="0" w:color="auto"/>
      </w:divBdr>
    </w:div>
    <w:div w:id="1237326666">
      <w:marLeft w:val="640"/>
      <w:marRight w:val="0"/>
      <w:marTop w:val="0"/>
      <w:marBottom w:val="0"/>
      <w:divBdr>
        <w:top w:val="none" w:sz="0" w:space="0" w:color="auto"/>
        <w:left w:val="none" w:sz="0" w:space="0" w:color="auto"/>
        <w:bottom w:val="none" w:sz="0" w:space="0" w:color="auto"/>
        <w:right w:val="none" w:sz="0" w:space="0" w:color="auto"/>
      </w:divBdr>
    </w:div>
    <w:div w:id="1237394147">
      <w:marLeft w:val="640"/>
      <w:marRight w:val="0"/>
      <w:marTop w:val="0"/>
      <w:marBottom w:val="0"/>
      <w:divBdr>
        <w:top w:val="none" w:sz="0" w:space="0" w:color="auto"/>
        <w:left w:val="none" w:sz="0" w:space="0" w:color="auto"/>
        <w:bottom w:val="none" w:sz="0" w:space="0" w:color="auto"/>
        <w:right w:val="none" w:sz="0" w:space="0" w:color="auto"/>
      </w:divBdr>
    </w:div>
    <w:div w:id="1237396360">
      <w:marLeft w:val="640"/>
      <w:marRight w:val="0"/>
      <w:marTop w:val="0"/>
      <w:marBottom w:val="0"/>
      <w:divBdr>
        <w:top w:val="none" w:sz="0" w:space="0" w:color="auto"/>
        <w:left w:val="none" w:sz="0" w:space="0" w:color="auto"/>
        <w:bottom w:val="none" w:sz="0" w:space="0" w:color="auto"/>
        <w:right w:val="none" w:sz="0" w:space="0" w:color="auto"/>
      </w:divBdr>
    </w:div>
    <w:div w:id="1237396898">
      <w:marLeft w:val="640"/>
      <w:marRight w:val="0"/>
      <w:marTop w:val="0"/>
      <w:marBottom w:val="0"/>
      <w:divBdr>
        <w:top w:val="none" w:sz="0" w:space="0" w:color="auto"/>
        <w:left w:val="none" w:sz="0" w:space="0" w:color="auto"/>
        <w:bottom w:val="none" w:sz="0" w:space="0" w:color="auto"/>
        <w:right w:val="none" w:sz="0" w:space="0" w:color="auto"/>
      </w:divBdr>
    </w:div>
    <w:div w:id="1237398805">
      <w:marLeft w:val="640"/>
      <w:marRight w:val="0"/>
      <w:marTop w:val="0"/>
      <w:marBottom w:val="0"/>
      <w:divBdr>
        <w:top w:val="none" w:sz="0" w:space="0" w:color="auto"/>
        <w:left w:val="none" w:sz="0" w:space="0" w:color="auto"/>
        <w:bottom w:val="none" w:sz="0" w:space="0" w:color="auto"/>
        <w:right w:val="none" w:sz="0" w:space="0" w:color="auto"/>
      </w:divBdr>
    </w:div>
    <w:div w:id="1237401618">
      <w:marLeft w:val="640"/>
      <w:marRight w:val="0"/>
      <w:marTop w:val="0"/>
      <w:marBottom w:val="0"/>
      <w:divBdr>
        <w:top w:val="none" w:sz="0" w:space="0" w:color="auto"/>
        <w:left w:val="none" w:sz="0" w:space="0" w:color="auto"/>
        <w:bottom w:val="none" w:sz="0" w:space="0" w:color="auto"/>
        <w:right w:val="none" w:sz="0" w:space="0" w:color="auto"/>
      </w:divBdr>
    </w:div>
    <w:div w:id="1237470355">
      <w:marLeft w:val="640"/>
      <w:marRight w:val="0"/>
      <w:marTop w:val="0"/>
      <w:marBottom w:val="0"/>
      <w:divBdr>
        <w:top w:val="none" w:sz="0" w:space="0" w:color="auto"/>
        <w:left w:val="none" w:sz="0" w:space="0" w:color="auto"/>
        <w:bottom w:val="none" w:sz="0" w:space="0" w:color="auto"/>
        <w:right w:val="none" w:sz="0" w:space="0" w:color="auto"/>
      </w:divBdr>
    </w:div>
    <w:div w:id="1237470471">
      <w:marLeft w:val="640"/>
      <w:marRight w:val="0"/>
      <w:marTop w:val="0"/>
      <w:marBottom w:val="0"/>
      <w:divBdr>
        <w:top w:val="none" w:sz="0" w:space="0" w:color="auto"/>
        <w:left w:val="none" w:sz="0" w:space="0" w:color="auto"/>
        <w:bottom w:val="none" w:sz="0" w:space="0" w:color="auto"/>
        <w:right w:val="none" w:sz="0" w:space="0" w:color="auto"/>
      </w:divBdr>
    </w:div>
    <w:div w:id="1237519889">
      <w:marLeft w:val="640"/>
      <w:marRight w:val="0"/>
      <w:marTop w:val="0"/>
      <w:marBottom w:val="0"/>
      <w:divBdr>
        <w:top w:val="none" w:sz="0" w:space="0" w:color="auto"/>
        <w:left w:val="none" w:sz="0" w:space="0" w:color="auto"/>
        <w:bottom w:val="none" w:sz="0" w:space="0" w:color="auto"/>
        <w:right w:val="none" w:sz="0" w:space="0" w:color="auto"/>
      </w:divBdr>
    </w:div>
    <w:div w:id="1237545640">
      <w:marLeft w:val="640"/>
      <w:marRight w:val="0"/>
      <w:marTop w:val="0"/>
      <w:marBottom w:val="0"/>
      <w:divBdr>
        <w:top w:val="none" w:sz="0" w:space="0" w:color="auto"/>
        <w:left w:val="none" w:sz="0" w:space="0" w:color="auto"/>
        <w:bottom w:val="none" w:sz="0" w:space="0" w:color="auto"/>
        <w:right w:val="none" w:sz="0" w:space="0" w:color="auto"/>
      </w:divBdr>
    </w:div>
    <w:div w:id="1237548832">
      <w:marLeft w:val="640"/>
      <w:marRight w:val="0"/>
      <w:marTop w:val="0"/>
      <w:marBottom w:val="0"/>
      <w:divBdr>
        <w:top w:val="none" w:sz="0" w:space="0" w:color="auto"/>
        <w:left w:val="none" w:sz="0" w:space="0" w:color="auto"/>
        <w:bottom w:val="none" w:sz="0" w:space="0" w:color="auto"/>
        <w:right w:val="none" w:sz="0" w:space="0" w:color="auto"/>
      </w:divBdr>
    </w:div>
    <w:div w:id="1237589401">
      <w:marLeft w:val="640"/>
      <w:marRight w:val="0"/>
      <w:marTop w:val="0"/>
      <w:marBottom w:val="0"/>
      <w:divBdr>
        <w:top w:val="none" w:sz="0" w:space="0" w:color="auto"/>
        <w:left w:val="none" w:sz="0" w:space="0" w:color="auto"/>
        <w:bottom w:val="none" w:sz="0" w:space="0" w:color="auto"/>
        <w:right w:val="none" w:sz="0" w:space="0" w:color="auto"/>
      </w:divBdr>
    </w:div>
    <w:div w:id="1237595922">
      <w:marLeft w:val="640"/>
      <w:marRight w:val="0"/>
      <w:marTop w:val="0"/>
      <w:marBottom w:val="0"/>
      <w:divBdr>
        <w:top w:val="none" w:sz="0" w:space="0" w:color="auto"/>
        <w:left w:val="none" w:sz="0" w:space="0" w:color="auto"/>
        <w:bottom w:val="none" w:sz="0" w:space="0" w:color="auto"/>
        <w:right w:val="none" w:sz="0" w:space="0" w:color="auto"/>
      </w:divBdr>
    </w:div>
    <w:div w:id="1237713361">
      <w:marLeft w:val="640"/>
      <w:marRight w:val="0"/>
      <w:marTop w:val="0"/>
      <w:marBottom w:val="0"/>
      <w:divBdr>
        <w:top w:val="none" w:sz="0" w:space="0" w:color="auto"/>
        <w:left w:val="none" w:sz="0" w:space="0" w:color="auto"/>
        <w:bottom w:val="none" w:sz="0" w:space="0" w:color="auto"/>
        <w:right w:val="none" w:sz="0" w:space="0" w:color="auto"/>
      </w:divBdr>
    </w:div>
    <w:div w:id="1237781801">
      <w:marLeft w:val="640"/>
      <w:marRight w:val="0"/>
      <w:marTop w:val="0"/>
      <w:marBottom w:val="0"/>
      <w:divBdr>
        <w:top w:val="none" w:sz="0" w:space="0" w:color="auto"/>
        <w:left w:val="none" w:sz="0" w:space="0" w:color="auto"/>
        <w:bottom w:val="none" w:sz="0" w:space="0" w:color="auto"/>
        <w:right w:val="none" w:sz="0" w:space="0" w:color="auto"/>
      </w:divBdr>
    </w:div>
    <w:div w:id="1237789456">
      <w:marLeft w:val="640"/>
      <w:marRight w:val="0"/>
      <w:marTop w:val="0"/>
      <w:marBottom w:val="0"/>
      <w:divBdr>
        <w:top w:val="none" w:sz="0" w:space="0" w:color="auto"/>
        <w:left w:val="none" w:sz="0" w:space="0" w:color="auto"/>
        <w:bottom w:val="none" w:sz="0" w:space="0" w:color="auto"/>
        <w:right w:val="none" w:sz="0" w:space="0" w:color="auto"/>
      </w:divBdr>
    </w:div>
    <w:div w:id="1237858447">
      <w:marLeft w:val="640"/>
      <w:marRight w:val="0"/>
      <w:marTop w:val="0"/>
      <w:marBottom w:val="0"/>
      <w:divBdr>
        <w:top w:val="none" w:sz="0" w:space="0" w:color="auto"/>
        <w:left w:val="none" w:sz="0" w:space="0" w:color="auto"/>
        <w:bottom w:val="none" w:sz="0" w:space="0" w:color="auto"/>
        <w:right w:val="none" w:sz="0" w:space="0" w:color="auto"/>
      </w:divBdr>
    </w:div>
    <w:div w:id="1237865610">
      <w:marLeft w:val="640"/>
      <w:marRight w:val="0"/>
      <w:marTop w:val="0"/>
      <w:marBottom w:val="0"/>
      <w:divBdr>
        <w:top w:val="none" w:sz="0" w:space="0" w:color="auto"/>
        <w:left w:val="none" w:sz="0" w:space="0" w:color="auto"/>
        <w:bottom w:val="none" w:sz="0" w:space="0" w:color="auto"/>
        <w:right w:val="none" w:sz="0" w:space="0" w:color="auto"/>
      </w:divBdr>
    </w:div>
    <w:div w:id="1237931394">
      <w:marLeft w:val="640"/>
      <w:marRight w:val="0"/>
      <w:marTop w:val="0"/>
      <w:marBottom w:val="0"/>
      <w:divBdr>
        <w:top w:val="none" w:sz="0" w:space="0" w:color="auto"/>
        <w:left w:val="none" w:sz="0" w:space="0" w:color="auto"/>
        <w:bottom w:val="none" w:sz="0" w:space="0" w:color="auto"/>
        <w:right w:val="none" w:sz="0" w:space="0" w:color="auto"/>
      </w:divBdr>
    </w:div>
    <w:div w:id="1237980133">
      <w:marLeft w:val="640"/>
      <w:marRight w:val="0"/>
      <w:marTop w:val="0"/>
      <w:marBottom w:val="0"/>
      <w:divBdr>
        <w:top w:val="none" w:sz="0" w:space="0" w:color="auto"/>
        <w:left w:val="none" w:sz="0" w:space="0" w:color="auto"/>
        <w:bottom w:val="none" w:sz="0" w:space="0" w:color="auto"/>
        <w:right w:val="none" w:sz="0" w:space="0" w:color="auto"/>
      </w:divBdr>
    </w:div>
    <w:div w:id="1238052002">
      <w:marLeft w:val="640"/>
      <w:marRight w:val="0"/>
      <w:marTop w:val="0"/>
      <w:marBottom w:val="0"/>
      <w:divBdr>
        <w:top w:val="none" w:sz="0" w:space="0" w:color="auto"/>
        <w:left w:val="none" w:sz="0" w:space="0" w:color="auto"/>
        <w:bottom w:val="none" w:sz="0" w:space="0" w:color="auto"/>
        <w:right w:val="none" w:sz="0" w:space="0" w:color="auto"/>
      </w:divBdr>
    </w:div>
    <w:div w:id="1238053319">
      <w:marLeft w:val="640"/>
      <w:marRight w:val="0"/>
      <w:marTop w:val="0"/>
      <w:marBottom w:val="0"/>
      <w:divBdr>
        <w:top w:val="none" w:sz="0" w:space="0" w:color="auto"/>
        <w:left w:val="none" w:sz="0" w:space="0" w:color="auto"/>
        <w:bottom w:val="none" w:sz="0" w:space="0" w:color="auto"/>
        <w:right w:val="none" w:sz="0" w:space="0" w:color="auto"/>
      </w:divBdr>
    </w:div>
    <w:div w:id="1238055583">
      <w:marLeft w:val="640"/>
      <w:marRight w:val="0"/>
      <w:marTop w:val="0"/>
      <w:marBottom w:val="0"/>
      <w:divBdr>
        <w:top w:val="none" w:sz="0" w:space="0" w:color="auto"/>
        <w:left w:val="none" w:sz="0" w:space="0" w:color="auto"/>
        <w:bottom w:val="none" w:sz="0" w:space="0" w:color="auto"/>
        <w:right w:val="none" w:sz="0" w:space="0" w:color="auto"/>
      </w:divBdr>
    </w:div>
    <w:div w:id="1238125113">
      <w:marLeft w:val="640"/>
      <w:marRight w:val="0"/>
      <w:marTop w:val="0"/>
      <w:marBottom w:val="0"/>
      <w:divBdr>
        <w:top w:val="none" w:sz="0" w:space="0" w:color="auto"/>
        <w:left w:val="none" w:sz="0" w:space="0" w:color="auto"/>
        <w:bottom w:val="none" w:sz="0" w:space="0" w:color="auto"/>
        <w:right w:val="none" w:sz="0" w:space="0" w:color="auto"/>
      </w:divBdr>
    </w:div>
    <w:div w:id="1238130794">
      <w:marLeft w:val="640"/>
      <w:marRight w:val="0"/>
      <w:marTop w:val="0"/>
      <w:marBottom w:val="0"/>
      <w:divBdr>
        <w:top w:val="none" w:sz="0" w:space="0" w:color="auto"/>
        <w:left w:val="none" w:sz="0" w:space="0" w:color="auto"/>
        <w:bottom w:val="none" w:sz="0" w:space="0" w:color="auto"/>
        <w:right w:val="none" w:sz="0" w:space="0" w:color="auto"/>
      </w:divBdr>
    </w:div>
    <w:div w:id="1238175950">
      <w:marLeft w:val="640"/>
      <w:marRight w:val="0"/>
      <w:marTop w:val="0"/>
      <w:marBottom w:val="0"/>
      <w:divBdr>
        <w:top w:val="none" w:sz="0" w:space="0" w:color="auto"/>
        <w:left w:val="none" w:sz="0" w:space="0" w:color="auto"/>
        <w:bottom w:val="none" w:sz="0" w:space="0" w:color="auto"/>
        <w:right w:val="none" w:sz="0" w:space="0" w:color="auto"/>
      </w:divBdr>
    </w:div>
    <w:div w:id="1238201937">
      <w:marLeft w:val="640"/>
      <w:marRight w:val="0"/>
      <w:marTop w:val="0"/>
      <w:marBottom w:val="0"/>
      <w:divBdr>
        <w:top w:val="none" w:sz="0" w:space="0" w:color="auto"/>
        <w:left w:val="none" w:sz="0" w:space="0" w:color="auto"/>
        <w:bottom w:val="none" w:sz="0" w:space="0" w:color="auto"/>
        <w:right w:val="none" w:sz="0" w:space="0" w:color="auto"/>
      </w:divBdr>
    </w:div>
    <w:div w:id="1238204136">
      <w:marLeft w:val="640"/>
      <w:marRight w:val="0"/>
      <w:marTop w:val="0"/>
      <w:marBottom w:val="0"/>
      <w:divBdr>
        <w:top w:val="none" w:sz="0" w:space="0" w:color="auto"/>
        <w:left w:val="none" w:sz="0" w:space="0" w:color="auto"/>
        <w:bottom w:val="none" w:sz="0" w:space="0" w:color="auto"/>
        <w:right w:val="none" w:sz="0" w:space="0" w:color="auto"/>
      </w:divBdr>
    </w:div>
    <w:div w:id="1238247920">
      <w:marLeft w:val="640"/>
      <w:marRight w:val="0"/>
      <w:marTop w:val="0"/>
      <w:marBottom w:val="0"/>
      <w:divBdr>
        <w:top w:val="none" w:sz="0" w:space="0" w:color="auto"/>
        <w:left w:val="none" w:sz="0" w:space="0" w:color="auto"/>
        <w:bottom w:val="none" w:sz="0" w:space="0" w:color="auto"/>
        <w:right w:val="none" w:sz="0" w:space="0" w:color="auto"/>
      </w:divBdr>
    </w:div>
    <w:div w:id="1238250288">
      <w:marLeft w:val="640"/>
      <w:marRight w:val="0"/>
      <w:marTop w:val="0"/>
      <w:marBottom w:val="0"/>
      <w:divBdr>
        <w:top w:val="none" w:sz="0" w:space="0" w:color="auto"/>
        <w:left w:val="none" w:sz="0" w:space="0" w:color="auto"/>
        <w:bottom w:val="none" w:sz="0" w:space="0" w:color="auto"/>
        <w:right w:val="none" w:sz="0" w:space="0" w:color="auto"/>
      </w:divBdr>
    </w:div>
    <w:div w:id="1238319913">
      <w:marLeft w:val="640"/>
      <w:marRight w:val="0"/>
      <w:marTop w:val="0"/>
      <w:marBottom w:val="0"/>
      <w:divBdr>
        <w:top w:val="none" w:sz="0" w:space="0" w:color="auto"/>
        <w:left w:val="none" w:sz="0" w:space="0" w:color="auto"/>
        <w:bottom w:val="none" w:sz="0" w:space="0" w:color="auto"/>
        <w:right w:val="none" w:sz="0" w:space="0" w:color="auto"/>
      </w:divBdr>
    </w:div>
    <w:div w:id="1238512333">
      <w:marLeft w:val="640"/>
      <w:marRight w:val="0"/>
      <w:marTop w:val="0"/>
      <w:marBottom w:val="0"/>
      <w:divBdr>
        <w:top w:val="none" w:sz="0" w:space="0" w:color="auto"/>
        <w:left w:val="none" w:sz="0" w:space="0" w:color="auto"/>
        <w:bottom w:val="none" w:sz="0" w:space="0" w:color="auto"/>
        <w:right w:val="none" w:sz="0" w:space="0" w:color="auto"/>
      </w:divBdr>
    </w:div>
    <w:div w:id="1238512626">
      <w:marLeft w:val="640"/>
      <w:marRight w:val="0"/>
      <w:marTop w:val="0"/>
      <w:marBottom w:val="0"/>
      <w:divBdr>
        <w:top w:val="none" w:sz="0" w:space="0" w:color="auto"/>
        <w:left w:val="none" w:sz="0" w:space="0" w:color="auto"/>
        <w:bottom w:val="none" w:sz="0" w:space="0" w:color="auto"/>
        <w:right w:val="none" w:sz="0" w:space="0" w:color="auto"/>
      </w:divBdr>
    </w:div>
    <w:div w:id="1238589378">
      <w:marLeft w:val="640"/>
      <w:marRight w:val="0"/>
      <w:marTop w:val="0"/>
      <w:marBottom w:val="0"/>
      <w:divBdr>
        <w:top w:val="none" w:sz="0" w:space="0" w:color="auto"/>
        <w:left w:val="none" w:sz="0" w:space="0" w:color="auto"/>
        <w:bottom w:val="none" w:sz="0" w:space="0" w:color="auto"/>
        <w:right w:val="none" w:sz="0" w:space="0" w:color="auto"/>
      </w:divBdr>
    </w:div>
    <w:div w:id="1238591248">
      <w:marLeft w:val="640"/>
      <w:marRight w:val="0"/>
      <w:marTop w:val="0"/>
      <w:marBottom w:val="0"/>
      <w:divBdr>
        <w:top w:val="none" w:sz="0" w:space="0" w:color="auto"/>
        <w:left w:val="none" w:sz="0" w:space="0" w:color="auto"/>
        <w:bottom w:val="none" w:sz="0" w:space="0" w:color="auto"/>
        <w:right w:val="none" w:sz="0" w:space="0" w:color="auto"/>
      </w:divBdr>
    </w:div>
    <w:div w:id="1238631330">
      <w:marLeft w:val="640"/>
      <w:marRight w:val="0"/>
      <w:marTop w:val="0"/>
      <w:marBottom w:val="0"/>
      <w:divBdr>
        <w:top w:val="none" w:sz="0" w:space="0" w:color="auto"/>
        <w:left w:val="none" w:sz="0" w:space="0" w:color="auto"/>
        <w:bottom w:val="none" w:sz="0" w:space="0" w:color="auto"/>
        <w:right w:val="none" w:sz="0" w:space="0" w:color="auto"/>
      </w:divBdr>
    </w:div>
    <w:div w:id="1238662038">
      <w:marLeft w:val="640"/>
      <w:marRight w:val="0"/>
      <w:marTop w:val="0"/>
      <w:marBottom w:val="0"/>
      <w:divBdr>
        <w:top w:val="none" w:sz="0" w:space="0" w:color="auto"/>
        <w:left w:val="none" w:sz="0" w:space="0" w:color="auto"/>
        <w:bottom w:val="none" w:sz="0" w:space="0" w:color="auto"/>
        <w:right w:val="none" w:sz="0" w:space="0" w:color="auto"/>
      </w:divBdr>
    </w:div>
    <w:div w:id="1238783082">
      <w:marLeft w:val="640"/>
      <w:marRight w:val="0"/>
      <w:marTop w:val="0"/>
      <w:marBottom w:val="0"/>
      <w:divBdr>
        <w:top w:val="none" w:sz="0" w:space="0" w:color="auto"/>
        <w:left w:val="none" w:sz="0" w:space="0" w:color="auto"/>
        <w:bottom w:val="none" w:sz="0" w:space="0" w:color="auto"/>
        <w:right w:val="none" w:sz="0" w:space="0" w:color="auto"/>
      </w:divBdr>
    </w:div>
    <w:div w:id="1238789614">
      <w:marLeft w:val="640"/>
      <w:marRight w:val="0"/>
      <w:marTop w:val="0"/>
      <w:marBottom w:val="0"/>
      <w:divBdr>
        <w:top w:val="none" w:sz="0" w:space="0" w:color="auto"/>
        <w:left w:val="none" w:sz="0" w:space="0" w:color="auto"/>
        <w:bottom w:val="none" w:sz="0" w:space="0" w:color="auto"/>
        <w:right w:val="none" w:sz="0" w:space="0" w:color="auto"/>
      </w:divBdr>
    </w:div>
    <w:div w:id="1238828879">
      <w:marLeft w:val="640"/>
      <w:marRight w:val="0"/>
      <w:marTop w:val="0"/>
      <w:marBottom w:val="0"/>
      <w:divBdr>
        <w:top w:val="none" w:sz="0" w:space="0" w:color="auto"/>
        <w:left w:val="none" w:sz="0" w:space="0" w:color="auto"/>
        <w:bottom w:val="none" w:sz="0" w:space="0" w:color="auto"/>
        <w:right w:val="none" w:sz="0" w:space="0" w:color="auto"/>
      </w:divBdr>
    </w:div>
    <w:div w:id="1238856638">
      <w:marLeft w:val="640"/>
      <w:marRight w:val="0"/>
      <w:marTop w:val="0"/>
      <w:marBottom w:val="0"/>
      <w:divBdr>
        <w:top w:val="none" w:sz="0" w:space="0" w:color="auto"/>
        <w:left w:val="none" w:sz="0" w:space="0" w:color="auto"/>
        <w:bottom w:val="none" w:sz="0" w:space="0" w:color="auto"/>
        <w:right w:val="none" w:sz="0" w:space="0" w:color="auto"/>
      </w:divBdr>
    </w:div>
    <w:div w:id="1238904086">
      <w:marLeft w:val="640"/>
      <w:marRight w:val="0"/>
      <w:marTop w:val="0"/>
      <w:marBottom w:val="0"/>
      <w:divBdr>
        <w:top w:val="none" w:sz="0" w:space="0" w:color="auto"/>
        <w:left w:val="none" w:sz="0" w:space="0" w:color="auto"/>
        <w:bottom w:val="none" w:sz="0" w:space="0" w:color="auto"/>
        <w:right w:val="none" w:sz="0" w:space="0" w:color="auto"/>
      </w:divBdr>
    </w:div>
    <w:div w:id="1238981687">
      <w:marLeft w:val="640"/>
      <w:marRight w:val="0"/>
      <w:marTop w:val="0"/>
      <w:marBottom w:val="0"/>
      <w:divBdr>
        <w:top w:val="none" w:sz="0" w:space="0" w:color="auto"/>
        <w:left w:val="none" w:sz="0" w:space="0" w:color="auto"/>
        <w:bottom w:val="none" w:sz="0" w:space="0" w:color="auto"/>
        <w:right w:val="none" w:sz="0" w:space="0" w:color="auto"/>
      </w:divBdr>
    </w:div>
    <w:div w:id="1239023799">
      <w:marLeft w:val="640"/>
      <w:marRight w:val="0"/>
      <w:marTop w:val="0"/>
      <w:marBottom w:val="0"/>
      <w:divBdr>
        <w:top w:val="none" w:sz="0" w:space="0" w:color="auto"/>
        <w:left w:val="none" w:sz="0" w:space="0" w:color="auto"/>
        <w:bottom w:val="none" w:sz="0" w:space="0" w:color="auto"/>
        <w:right w:val="none" w:sz="0" w:space="0" w:color="auto"/>
      </w:divBdr>
    </w:div>
    <w:div w:id="1239048808">
      <w:marLeft w:val="640"/>
      <w:marRight w:val="0"/>
      <w:marTop w:val="0"/>
      <w:marBottom w:val="0"/>
      <w:divBdr>
        <w:top w:val="none" w:sz="0" w:space="0" w:color="auto"/>
        <w:left w:val="none" w:sz="0" w:space="0" w:color="auto"/>
        <w:bottom w:val="none" w:sz="0" w:space="0" w:color="auto"/>
        <w:right w:val="none" w:sz="0" w:space="0" w:color="auto"/>
      </w:divBdr>
    </w:div>
    <w:div w:id="1239053241">
      <w:marLeft w:val="640"/>
      <w:marRight w:val="0"/>
      <w:marTop w:val="0"/>
      <w:marBottom w:val="0"/>
      <w:divBdr>
        <w:top w:val="none" w:sz="0" w:space="0" w:color="auto"/>
        <w:left w:val="none" w:sz="0" w:space="0" w:color="auto"/>
        <w:bottom w:val="none" w:sz="0" w:space="0" w:color="auto"/>
        <w:right w:val="none" w:sz="0" w:space="0" w:color="auto"/>
      </w:divBdr>
    </w:div>
    <w:div w:id="1239054177">
      <w:marLeft w:val="640"/>
      <w:marRight w:val="0"/>
      <w:marTop w:val="0"/>
      <w:marBottom w:val="0"/>
      <w:divBdr>
        <w:top w:val="none" w:sz="0" w:space="0" w:color="auto"/>
        <w:left w:val="none" w:sz="0" w:space="0" w:color="auto"/>
        <w:bottom w:val="none" w:sz="0" w:space="0" w:color="auto"/>
        <w:right w:val="none" w:sz="0" w:space="0" w:color="auto"/>
      </w:divBdr>
    </w:div>
    <w:div w:id="1239094214">
      <w:marLeft w:val="640"/>
      <w:marRight w:val="0"/>
      <w:marTop w:val="0"/>
      <w:marBottom w:val="0"/>
      <w:divBdr>
        <w:top w:val="none" w:sz="0" w:space="0" w:color="auto"/>
        <w:left w:val="none" w:sz="0" w:space="0" w:color="auto"/>
        <w:bottom w:val="none" w:sz="0" w:space="0" w:color="auto"/>
        <w:right w:val="none" w:sz="0" w:space="0" w:color="auto"/>
      </w:divBdr>
    </w:div>
    <w:div w:id="1239168444">
      <w:marLeft w:val="640"/>
      <w:marRight w:val="0"/>
      <w:marTop w:val="0"/>
      <w:marBottom w:val="0"/>
      <w:divBdr>
        <w:top w:val="none" w:sz="0" w:space="0" w:color="auto"/>
        <w:left w:val="none" w:sz="0" w:space="0" w:color="auto"/>
        <w:bottom w:val="none" w:sz="0" w:space="0" w:color="auto"/>
        <w:right w:val="none" w:sz="0" w:space="0" w:color="auto"/>
      </w:divBdr>
    </w:div>
    <w:div w:id="1239173512">
      <w:marLeft w:val="640"/>
      <w:marRight w:val="0"/>
      <w:marTop w:val="0"/>
      <w:marBottom w:val="0"/>
      <w:divBdr>
        <w:top w:val="none" w:sz="0" w:space="0" w:color="auto"/>
        <w:left w:val="none" w:sz="0" w:space="0" w:color="auto"/>
        <w:bottom w:val="none" w:sz="0" w:space="0" w:color="auto"/>
        <w:right w:val="none" w:sz="0" w:space="0" w:color="auto"/>
      </w:divBdr>
    </w:div>
    <w:div w:id="1239174734">
      <w:marLeft w:val="640"/>
      <w:marRight w:val="0"/>
      <w:marTop w:val="0"/>
      <w:marBottom w:val="0"/>
      <w:divBdr>
        <w:top w:val="none" w:sz="0" w:space="0" w:color="auto"/>
        <w:left w:val="none" w:sz="0" w:space="0" w:color="auto"/>
        <w:bottom w:val="none" w:sz="0" w:space="0" w:color="auto"/>
        <w:right w:val="none" w:sz="0" w:space="0" w:color="auto"/>
      </w:divBdr>
    </w:div>
    <w:div w:id="1239246223">
      <w:marLeft w:val="640"/>
      <w:marRight w:val="0"/>
      <w:marTop w:val="0"/>
      <w:marBottom w:val="0"/>
      <w:divBdr>
        <w:top w:val="none" w:sz="0" w:space="0" w:color="auto"/>
        <w:left w:val="none" w:sz="0" w:space="0" w:color="auto"/>
        <w:bottom w:val="none" w:sz="0" w:space="0" w:color="auto"/>
        <w:right w:val="none" w:sz="0" w:space="0" w:color="auto"/>
      </w:divBdr>
    </w:div>
    <w:div w:id="1239250264">
      <w:marLeft w:val="640"/>
      <w:marRight w:val="0"/>
      <w:marTop w:val="0"/>
      <w:marBottom w:val="0"/>
      <w:divBdr>
        <w:top w:val="none" w:sz="0" w:space="0" w:color="auto"/>
        <w:left w:val="none" w:sz="0" w:space="0" w:color="auto"/>
        <w:bottom w:val="none" w:sz="0" w:space="0" w:color="auto"/>
        <w:right w:val="none" w:sz="0" w:space="0" w:color="auto"/>
      </w:divBdr>
    </w:div>
    <w:div w:id="1239250632">
      <w:marLeft w:val="640"/>
      <w:marRight w:val="0"/>
      <w:marTop w:val="0"/>
      <w:marBottom w:val="0"/>
      <w:divBdr>
        <w:top w:val="none" w:sz="0" w:space="0" w:color="auto"/>
        <w:left w:val="none" w:sz="0" w:space="0" w:color="auto"/>
        <w:bottom w:val="none" w:sz="0" w:space="0" w:color="auto"/>
        <w:right w:val="none" w:sz="0" w:space="0" w:color="auto"/>
      </w:divBdr>
    </w:div>
    <w:div w:id="1239287523">
      <w:marLeft w:val="640"/>
      <w:marRight w:val="0"/>
      <w:marTop w:val="0"/>
      <w:marBottom w:val="0"/>
      <w:divBdr>
        <w:top w:val="none" w:sz="0" w:space="0" w:color="auto"/>
        <w:left w:val="none" w:sz="0" w:space="0" w:color="auto"/>
        <w:bottom w:val="none" w:sz="0" w:space="0" w:color="auto"/>
        <w:right w:val="none" w:sz="0" w:space="0" w:color="auto"/>
      </w:divBdr>
    </w:div>
    <w:div w:id="1239288369">
      <w:marLeft w:val="640"/>
      <w:marRight w:val="0"/>
      <w:marTop w:val="0"/>
      <w:marBottom w:val="0"/>
      <w:divBdr>
        <w:top w:val="none" w:sz="0" w:space="0" w:color="auto"/>
        <w:left w:val="none" w:sz="0" w:space="0" w:color="auto"/>
        <w:bottom w:val="none" w:sz="0" w:space="0" w:color="auto"/>
        <w:right w:val="none" w:sz="0" w:space="0" w:color="auto"/>
      </w:divBdr>
    </w:div>
    <w:div w:id="1239362714">
      <w:marLeft w:val="640"/>
      <w:marRight w:val="0"/>
      <w:marTop w:val="0"/>
      <w:marBottom w:val="0"/>
      <w:divBdr>
        <w:top w:val="none" w:sz="0" w:space="0" w:color="auto"/>
        <w:left w:val="none" w:sz="0" w:space="0" w:color="auto"/>
        <w:bottom w:val="none" w:sz="0" w:space="0" w:color="auto"/>
        <w:right w:val="none" w:sz="0" w:space="0" w:color="auto"/>
      </w:divBdr>
    </w:div>
    <w:div w:id="1239435227">
      <w:marLeft w:val="640"/>
      <w:marRight w:val="0"/>
      <w:marTop w:val="0"/>
      <w:marBottom w:val="0"/>
      <w:divBdr>
        <w:top w:val="none" w:sz="0" w:space="0" w:color="auto"/>
        <w:left w:val="none" w:sz="0" w:space="0" w:color="auto"/>
        <w:bottom w:val="none" w:sz="0" w:space="0" w:color="auto"/>
        <w:right w:val="none" w:sz="0" w:space="0" w:color="auto"/>
      </w:divBdr>
    </w:div>
    <w:div w:id="1239435965">
      <w:marLeft w:val="640"/>
      <w:marRight w:val="0"/>
      <w:marTop w:val="0"/>
      <w:marBottom w:val="0"/>
      <w:divBdr>
        <w:top w:val="none" w:sz="0" w:space="0" w:color="auto"/>
        <w:left w:val="none" w:sz="0" w:space="0" w:color="auto"/>
        <w:bottom w:val="none" w:sz="0" w:space="0" w:color="auto"/>
        <w:right w:val="none" w:sz="0" w:space="0" w:color="auto"/>
      </w:divBdr>
    </w:div>
    <w:div w:id="1239439018">
      <w:marLeft w:val="640"/>
      <w:marRight w:val="0"/>
      <w:marTop w:val="0"/>
      <w:marBottom w:val="0"/>
      <w:divBdr>
        <w:top w:val="none" w:sz="0" w:space="0" w:color="auto"/>
        <w:left w:val="none" w:sz="0" w:space="0" w:color="auto"/>
        <w:bottom w:val="none" w:sz="0" w:space="0" w:color="auto"/>
        <w:right w:val="none" w:sz="0" w:space="0" w:color="auto"/>
      </w:divBdr>
    </w:div>
    <w:div w:id="1239439394">
      <w:marLeft w:val="640"/>
      <w:marRight w:val="0"/>
      <w:marTop w:val="0"/>
      <w:marBottom w:val="0"/>
      <w:divBdr>
        <w:top w:val="none" w:sz="0" w:space="0" w:color="auto"/>
        <w:left w:val="none" w:sz="0" w:space="0" w:color="auto"/>
        <w:bottom w:val="none" w:sz="0" w:space="0" w:color="auto"/>
        <w:right w:val="none" w:sz="0" w:space="0" w:color="auto"/>
      </w:divBdr>
    </w:div>
    <w:div w:id="1239440756">
      <w:marLeft w:val="640"/>
      <w:marRight w:val="0"/>
      <w:marTop w:val="0"/>
      <w:marBottom w:val="0"/>
      <w:divBdr>
        <w:top w:val="none" w:sz="0" w:space="0" w:color="auto"/>
        <w:left w:val="none" w:sz="0" w:space="0" w:color="auto"/>
        <w:bottom w:val="none" w:sz="0" w:space="0" w:color="auto"/>
        <w:right w:val="none" w:sz="0" w:space="0" w:color="auto"/>
      </w:divBdr>
    </w:div>
    <w:div w:id="1239442584">
      <w:marLeft w:val="640"/>
      <w:marRight w:val="0"/>
      <w:marTop w:val="0"/>
      <w:marBottom w:val="0"/>
      <w:divBdr>
        <w:top w:val="none" w:sz="0" w:space="0" w:color="auto"/>
        <w:left w:val="none" w:sz="0" w:space="0" w:color="auto"/>
        <w:bottom w:val="none" w:sz="0" w:space="0" w:color="auto"/>
        <w:right w:val="none" w:sz="0" w:space="0" w:color="auto"/>
      </w:divBdr>
    </w:div>
    <w:div w:id="1239486734">
      <w:marLeft w:val="640"/>
      <w:marRight w:val="0"/>
      <w:marTop w:val="0"/>
      <w:marBottom w:val="0"/>
      <w:divBdr>
        <w:top w:val="none" w:sz="0" w:space="0" w:color="auto"/>
        <w:left w:val="none" w:sz="0" w:space="0" w:color="auto"/>
        <w:bottom w:val="none" w:sz="0" w:space="0" w:color="auto"/>
        <w:right w:val="none" w:sz="0" w:space="0" w:color="auto"/>
      </w:divBdr>
    </w:div>
    <w:div w:id="1239511186">
      <w:marLeft w:val="640"/>
      <w:marRight w:val="0"/>
      <w:marTop w:val="0"/>
      <w:marBottom w:val="0"/>
      <w:divBdr>
        <w:top w:val="none" w:sz="0" w:space="0" w:color="auto"/>
        <w:left w:val="none" w:sz="0" w:space="0" w:color="auto"/>
        <w:bottom w:val="none" w:sz="0" w:space="0" w:color="auto"/>
        <w:right w:val="none" w:sz="0" w:space="0" w:color="auto"/>
      </w:divBdr>
    </w:div>
    <w:div w:id="1239514949">
      <w:marLeft w:val="640"/>
      <w:marRight w:val="0"/>
      <w:marTop w:val="0"/>
      <w:marBottom w:val="0"/>
      <w:divBdr>
        <w:top w:val="none" w:sz="0" w:space="0" w:color="auto"/>
        <w:left w:val="none" w:sz="0" w:space="0" w:color="auto"/>
        <w:bottom w:val="none" w:sz="0" w:space="0" w:color="auto"/>
        <w:right w:val="none" w:sz="0" w:space="0" w:color="auto"/>
      </w:divBdr>
    </w:div>
    <w:div w:id="1239554509">
      <w:marLeft w:val="640"/>
      <w:marRight w:val="0"/>
      <w:marTop w:val="0"/>
      <w:marBottom w:val="0"/>
      <w:divBdr>
        <w:top w:val="none" w:sz="0" w:space="0" w:color="auto"/>
        <w:left w:val="none" w:sz="0" w:space="0" w:color="auto"/>
        <w:bottom w:val="none" w:sz="0" w:space="0" w:color="auto"/>
        <w:right w:val="none" w:sz="0" w:space="0" w:color="auto"/>
      </w:divBdr>
    </w:div>
    <w:div w:id="1239679925">
      <w:marLeft w:val="640"/>
      <w:marRight w:val="0"/>
      <w:marTop w:val="0"/>
      <w:marBottom w:val="0"/>
      <w:divBdr>
        <w:top w:val="none" w:sz="0" w:space="0" w:color="auto"/>
        <w:left w:val="none" w:sz="0" w:space="0" w:color="auto"/>
        <w:bottom w:val="none" w:sz="0" w:space="0" w:color="auto"/>
        <w:right w:val="none" w:sz="0" w:space="0" w:color="auto"/>
      </w:divBdr>
    </w:div>
    <w:div w:id="1239680252">
      <w:marLeft w:val="640"/>
      <w:marRight w:val="0"/>
      <w:marTop w:val="0"/>
      <w:marBottom w:val="0"/>
      <w:divBdr>
        <w:top w:val="none" w:sz="0" w:space="0" w:color="auto"/>
        <w:left w:val="none" w:sz="0" w:space="0" w:color="auto"/>
        <w:bottom w:val="none" w:sz="0" w:space="0" w:color="auto"/>
        <w:right w:val="none" w:sz="0" w:space="0" w:color="auto"/>
      </w:divBdr>
    </w:div>
    <w:div w:id="1239705000">
      <w:marLeft w:val="640"/>
      <w:marRight w:val="0"/>
      <w:marTop w:val="0"/>
      <w:marBottom w:val="0"/>
      <w:divBdr>
        <w:top w:val="none" w:sz="0" w:space="0" w:color="auto"/>
        <w:left w:val="none" w:sz="0" w:space="0" w:color="auto"/>
        <w:bottom w:val="none" w:sz="0" w:space="0" w:color="auto"/>
        <w:right w:val="none" w:sz="0" w:space="0" w:color="auto"/>
      </w:divBdr>
    </w:div>
    <w:div w:id="1239747223">
      <w:marLeft w:val="640"/>
      <w:marRight w:val="0"/>
      <w:marTop w:val="0"/>
      <w:marBottom w:val="0"/>
      <w:divBdr>
        <w:top w:val="none" w:sz="0" w:space="0" w:color="auto"/>
        <w:left w:val="none" w:sz="0" w:space="0" w:color="auto"/>
        <w:bottom w:val="none" w:sz="0" w:space="0" w:color="auto"/>
        <w:right w:val="none" w:sz="0" w:space="0" w:color="auto"/>
      </w:divBdr>
    </w:div>
    <w:div w:id="1239748278">
      <w:marLeft w:val="640"/>
      <w:marRight w:val="0"/>
      <w:marTop w:val="0"/>
      <w:marBottom w:val="0"/>
      <w:divBdr>
        <w:top w:val="none" w:sz="0" w:space="0" w:color="auto"/>
        <w:left w:val="none" w:sz="0" w:space="0" w:color="auto"/>
        <w:bottom w:val="none" w:sz="0" w:space="0" w:color="auto"/>
        <w:right w:val="none" w:sz="0" w:space="0" w:color="auto"/>
      </w:divBdr>
    </w:div>
    <w:div w:id="1239754620">
      <w:marLeft w:val="640"/>
      <w:marRight w:val="0"/>
      <w:marTop w:val="0"/>
      <w:marBottom w:val="0"/>
      <w:divBdr>
        <w:top w:val="none" w:sz="0" w:space="0" w:color="auto"/>
        <w:left w:val="none" w:sz="0" w:space="0" w:color="auto"/>
        <w:bottom w:val="none" w:sz="0" w:space="0" w:color="auto"/>
        <w:right w:val="none" w:sz="0" w:space="0" w:color="auto"/>
      </w:divBdr>
    </w:div>
    <w:div w:id="1239898599">
      <w:marLeft w:val="640"/>
      <w:marRight w:val="0"/>
      <w:marTop w:val="0"/>
      <w:marBottom w:val="0"/>
      <w:divBdr>
        <w:top w:val="none" w:sz="0" w:space="0" w:color="auto"/>
        <w:left w:val="none" w:sz="0" w:space="0" w:color="auto"/>
        <w:bottom w:val="none" w:sz="0" w:space="0" w:color="auto"/>
        <w:right w:val="none" w:sz="0" w:space="0" w:color="auto"/>
      </w:divBdr>
    </w:div>
    <w:div w:id="1239900622">
      <w:marLeft w:val="640"/>
      <w:marRight w:val="0"/>
      <w:marTop w:val="0"/>
      <w:marBottom w:val="0"/>
      <w:divBdr>
        <w:top w:val="none" w:sz="0" w:space="0" w:color="auto"/>
        <w:left w:val="none" w:sz="0" w:space="0" w:color="auto"/>
        <w:bottom w:val="none" w:sz="0" w:space="0" w:color="auto"/>
        <w:right w:val="none" w:sz="0" w:space="0" w:color="auto"/>
      </w:divBdr>
    </w:div>
    <w:div w:id="1239902546">
      <w:marLeft w:val="640"/>
      <w:marRight w:val="0"/>
      <w:marTop w:val="0"/>
      <w:marBottom w:val="0"/>
      <w:divBdr>
        <w:top w:val="none" w:sz="0" w:space="0" w:color="auto"/>
        <w:left w:val="none" w:sz="0" w:space="0" w:color="auto"/>
        <w:bottom w:val="none" w:sz="0" w:space="0" w:color="auto"/>
        <w:right w:val="none" w:sz="0" w:space="0" w:color="auto"/>
      </w:divBdr>
    </w:div>
    <w:div w:id="1239903886">
      <w:marLeft w:val="640"/>
      <w:marRight w:val="0"/>
      <w:marTop w:val="0"/>
      <w:marBottom w:val="0"/>
      <w:divBdr>
        <w:top w:val="none" w:sz="0" w:space="0" w:color="auto"/>
        <w:left w:val="none" w:sz="0" w:space="0" w:color="auto"/>
        <w:bottom w:val="none" w:sz="0" w:space="0" w:color="auto"/>
        <w:right w:val="none" w:sz="0" w:space="0" w:color="auto"/>
      </w:divBdr>
    </w:div>
    <w:div w:id="1239906192">
      <w:marLeft w:val="640"/>
      <w:marRight w:val="0"/>
      <w:marTop w:val="0"/>
      <w:marBottom w:val="0"/>
      <w:divBdr>
        <w:top w:val="none" w:sz="0" w:space="0" w:color="auto"/>
        <w:left w:val="none" w:sz="0" w:space="0" w:color="auto"/>
        <w:bottom w:val="none" w:sz="0" w:space="0" w:color="auto"/>
        <w:right w:val="none" w:sz="0" w:space="0" w:color="auto"/>
      </w:divBdr>
    </w:div>
    <w:div w:id="1239947268">
      <w:marLeft w:val="640"/>
      <w:marRight w:val="0"/>
      <w:marTop w:val="0"/>
      <w:marBottom w:val="0"/>
      <w:divBdr>
        <w:top w:val="none" w:sz="0" w:space="0" w:color="auto"/>
        <w:left w:val="none" w:sz="0" w:space="0" w:color="auto"/>
        <w:bottom w:val="none" w:sz="0" w:space="0" w:color="auto"/>
        <w:right w:val="none" w:sz="0" w:space="0" w:color="auto"/>
      </w:divBdr>
    </w:div>
    <w:div w:id="1239948404">
      <w:marLeft w:val="640"/>
      <w:marRight w:val="0"/>
      <w:marTop w:val="0"/>
      <w:marBottom w:val="0"/>
      <w:divBdr>
        <w:top w:val="none" w:sz="0" w:space="0" w:color="auto"/>
        <w:left w:val="none" w:sz="0" w:space="0" w:color="auto"/>
        <w:bottom w:val="none" w:sz="0" w:space="0" w:color="auto"/>
        <w:right w:val="none" w:sz="0" w:space="0" w:color="auto"/>
      </w:divBdr>
    </w:div>
    <w:div w:id="1239949493">
      <w:marLeft w:val="640"/>
      <w:marRight w:val="0"/>
      <w:marTop w:val="0"/>
      <w:marBottom w:val="0"/>
      <w:divBdr>
        <w:top w:val="none" w:sz="0" w:space="0" w:color="auto"/>
        <w:left w:val="none" w:sz="0" w:space="0" w:color="auto"/>
        <w:bottom w:val="none" w:sz="0" w:space="0" w:color="auto"/>
        <w:right w:val="none" w:sz="0" w:space="0" w:color="auto"/>
      </w:divBdr>
    </w:div>
    <w:div w:id="1239973803">
      <w:marLeft w:val="640"/>
      <w:marRight w:val="0"/>
      <w:marTop w:val="0"/>
      <w:marBottom w:val="0"/>
      <w:divBdr>
        <w:top w:val="none" w:sz="0" w:space="0" w:color="auto"/>
        <w:left w:val="none" w:sz="0" w:space="0" w:color="auto"/>
        <w:bottom w:val="none" w:sz="0" w:space="0" w:color="auto"/>
        <w:right w:val="none" w:sz="0" w:space="0" w:color="auto"/>
      </w:divBdr>
    </w:div>
    <w:div w:id="1240021580">
      <w:marLeft w:val="640"/>
      <w:marRight w:val="0"/>
      <w:marTop w:val="0"/>
      <w:marBottom w:val="0"/>
      <w:divBdr>
        <w:top w:val="none" w:sz="0" w:space="0" w:color="auto"/>
        <w:left w:val="none" w:sz="0" w:space="0" w:color="auto"/>
        <w:bottom w:val="none" w:sz="0" w:space="0" w:color="auto"/>
        <w:right w:val="none" w:sz="0" w:space="0" w:color="auto"/>
      </w:divBdr>
    </w:div>
    <w:div w:id="1240210555">
      <w:marLeft w:val="640"/>
      <w:marRight w:val="0"/>
      <w:marTop w:val="0"/>
      <w:marBottom w:val="0"/>
      <w:divBdr>
        <w:top w:val="none" w:sz="0" w:space="0" w:color="auto"/>
        <w:left w:val="none" w:sz="0" w:space="0" w:color="auto"/>
        <w:bottom w:val="none" w:sz="0" w:space="0" w:color="auto"/>
        <w:right w:val="none" w:sz="0" w:space="0" w:color="auto"/>
      </w:divBdr>
    </w:div>
    <w:div w:id="1240213459">
      <w:marLeft w:val="640"/>
      <w:marRight w:val="0"/>
      <w:marTop w:val="0"/>
      <w:marBottom w:val="0"/>
      <w:divBdr>
        <w:top w:val="none" w:sz="0" w:space="0" w:color="auto"/>
        <w:left w:val="none" w:sz="0" w:space="0" w:color="auto"/>
        <w:bottom w:val="none" w:sz="0" w:space="0" w:color="auto"/>
        <w:right w:val="none" w:sz="0" w:space="0" w:color="auto"/>
      </w:divBdr>
    </w:div>
    <w:div w:id="1240217283">
      <w:marLeft w:val="640"/>
      <w:marRight w:val="0"/>
      <w:marTop w:val="0"/>
      <w:marBottom w:val="0"/>
      <w:divBdr>
        <w:top w:val="none" w:sz="0" w:space="0" w:color="auto"/>
        <w:left w:val="none" w:sz="0" w:space="0" w:color="auto"/>
        <w:bottom w:val="none" w:sz="0" w:space="0" w:color="auto"/>
        <w:right w:val="none" w:sz="0" w:space="0" w:color="auto"/>
      </w:divBdr>
    </w:div>
    <w:div w:id="1240288479">
      <w:marLeft w:val="640"/>
      <w:marRight w:val="0"/>
      <w:marTop w:val="0"/>
      <w:marBottom w:val="0"/>
      <w:divBdr>
        <w:top w:val="none" w:sz="0" w:space="0" w:color="auto"/>
        <w:left w:val="none" w:sz="0" w:space="0" w:color="auto"/>
        <w:bottom w:val="none" w:sz="0" w:space="0" w:color="auto"/>
        <w:right w:val="none" w:sz="0" w:space="0" w:color="auto"/>
      </w:divBdr>
    </w:div>
    <w:div w:id="1240288713">
      <w:marLeft w:val="640"/>
      <w:marRight w:val="0"/>
      <w:marTop w:val="0"/>
      <w:marBottom w:val="0"/>
      <w:divBdr>
        <w:top w:val="none" w:sz="0" w:space="0" w:color="auto"/>
        <w:left w:val="none" w:sz="0" w:space="0" w:color="auto"/>
        <w:bottom w:val="none" w:sz="0" w:space="0" w:color="auto"/>
        <w:right w:val="none" w:sz="0" w:space="0" w:color="auto"/>
      </w:divBdr>
    </w:div>
    <w:div w:id="1240290230">
      <w:marLeft w:val="640"/>
      <w:marRight w:val="0"/>
      <w:marTop w:val="0"/>
      <w:marBottom w:val="0"/>
      <w:divBdr>
        <w:top w:val="none" w:sz="0" w:space="0" w:color="auto"/>
        <w:left w:val="none" w:sz="0" w:space="0" w:color="auto"/>
        <w:bottom w:val="none" w:sz="0" w:space="0" w:color="auto"/>
        <w:right w:val="none" w:sz="0" w:space="0" w:color="auto"/>
      </w:divBdr>
    </w:div>
    <w:div w:id="1240334654">
      <w:marLeft w:val="640"/>
      <w:marRight w:val="0"/>
      <w:marTop w:val="0"/>
      <w:marBottom w:val="0"/>
      <w:divBdr>
        <w:top w:val="none" w:sz="0" w:space="0" w:color="auto"/>
        <w:left w:val="none" w:sz="0" w:space="0" w:color="auto"/>
        <w:bottom w:val="none" w:sz="0" w:space="0" w:color="auto"/>
        <w:right w:val="none" w:sz="0" w:space="0" w:color="auto"/>
      </w:divBdr>
    </w:div>
    <w:div w:id="1240477718">
      <w:marLeft w:val="640"/>
      <w:marRight w:val="0"/>
      <w:marTop w:val="0"/>
      <w:marBottom w:val="0"/>
      <w:divBdr>
        <w:top w:val="none" w:sz="0" w:space="0" w:color="auto"/>
        <w:left w:val="none" w:sz="0" w:space="0" w:color="auto"/>
        <w:bottom w:val="none" w:sz="0" w:space="0" w:color="auto"/>
        <w:right w:val="none" w:sz="0" w:space="0" w:color="auto"/>
      </w:divBdr>
    </w:div>
    <w:div w:id="1240483917">
      <w:marLeft w:val="640"/>
      <w:marRight w:val="0"/>
      <w:marTop w:val="0"/>
      <w:marBottom w:val="0"/>
      <w:divBdr>
        <w:top w:val="none" w:sz="0" w:space="0" w:color="auto"/>
        <w:left w:val="none" w:sz="0" w:space="0" w:color="auto"/>
        <w:bottom w:val="none" w:sz="0" w:space="0" w:color="auto"/>
        <w:right w:val="none" w:sz="0" w:space="0" w:color="auto"/>
      </w:divBdr>
    </w:div>
    <w:div w:id="1240486553">
      <w:marLeft w:val="640"/>
      <w:marRight w:val="0"/>
      <w:marTop w:val="0"/>
      <w:marBottom w:val="0"/>
      <w:divBdr>
        <w:top w:val="none" w:sz="0" w:space="0" w:color="auto"/>
        <w:left w:val="none" w:sz="0" w:space="0" w:color="auto"/>
        <w:bottom w:val="none" w:sz="0" w:space="0" w:color="auto"/>
        <w:right w:val="none" w:sz="0" w:space="0" w:color="auto"/>
      </w:divBdr>
    </w:div>
    <w:div w:id="1240561219">
      <w:marLeft w:val="640"/>
      <w:marRight w:val="0"/>
      <w:marTop w:val="0"/>
      <w:marBottom w:val="0"/>
      <w:divBdr>
        <w:top w:val="none" w:sz="0" w:space="0" w:color="auto"/>
        <w:left w:val="none" w:sz="0" w:space="0" w:color="auto"/>
        <w:bottom w:val="none" w:sz="0" w:space="0" w:color="auto"/>
        <w:right w:val="none" w:sz="0" w:space="0" w:color="auto"/>
      </w:divBdr>
    </w:div>
    <w:div w:id="1240596535">
      <w:marLeft w:val="640"/>
      <w:marRight w:val="0"/>
      <w:marTop w:val="0"/>
      <w:marBottom w:val="0"/>
      <w:divBdr>
        <w:top w:val="none" w:sz="0" w:space="0" w:color="auto"/>
        <w:left w:val="none" w:sz="0" w:space="0" w:color="auto"/>
        <w:bottom w:val="none" w:sz="0" w:space="0" w:color="auto"/>
        <w:right w:val="none" w:sz="0" w:space="0" w:color="auto"/>
      </w:divBdr>
    </w:div>
    <w:div w:id="1240599797">
      <w:marLeft w:val="640"/>
      <w:marRight w:val="0"/>
      <w:marTop w:val="0"/>
      <w:marBottom w:val="0"/>
      <w:divBdr>
        <w:top w:val="none" w:sz="0" w:space="0" w:color="auto"/>
        <w:left w:val="none" w:sz="0" w:space="0" w:color="auto"/>
        <w:bottom w:val="none" w:sz="0" w:space="0" w:color="auto"/>
        <w:right w:val="none" w:sz="0" w:space="0" w:color="auto"/>
      </w:divBdr>
    </w:div>
    <w:div w:id="1240601430">
      <w:marLeft w:val="640"/>
      <w:marRight w:val="0"/>
      <w:marTop w:val="0"/>
      <w:marBottom w:val="0"/>
      <w:divBdr>
        <w:top w:val="none" w:sz="0" w:space="0" w:color="auto"/>
        <w:left w:val="none" w:sz="0" w:space="0" w:color="auto"/>
        <w:bottom w:val="none" w:sz="0" w:space="0" w:color="auto"/>
        <w:right w:val="none" w:sz="0" w:space="0" w:color="auto"/>
      </w:divBdr>
    </w:div>
    <w:div w:id="1240602947">
      <w:marLeft w:val="640"/>
      <w:marRight w:val="0"/>
      <w:marTop w:val="0"/>
      <w:marBottom w:val="0"/>
      <w:divBdr>
        <w:top w:val="none" w:sz="0" w:space="0" w:color="auto"/>
        <w:left w:val="none" w:sz="0" w:space="0" w:color="auto"/>
        <w:bottom w:val="none" w:sz="0" w:space="0" w:color="auto"/>
        <w:right w:val="none" w:sz="0" w:space="0" w:color="auto"/>
      </w:divBdr>
    </w:div>
    <w:div w:id="1240602980">
      <w:marLeft w:val="640"/>
      <w:marRight w:val="0"/>
      <w:marTop w:val="0"/>
      <w:marBottom w:val="0"/>
      <w:divBdr>
        <w:top w:val="none" w:sz="0" w:space="0" w:color="auto"/>
        <w:left w:val="none" w:sz="0" w:space="0" w:color="auto"/>
        <w:bottom w:val="none" w:sz="0" w:space="0" w:color="auto"/>
        <w:right w:val="none" w:sz="0" w:space="0" w:color="auto"/>
      </w:divBdr>
    </w:div>
    <w:div w:id="1240674580">
      <w:marLeft w:val="640"/>
      <w:marRight w:val="0"/>
      <w:marTop w:val="0"/>
      <w:marBottom w:val="0"/>
      <w:divBdr>
        <w:top w:val="none" w:sz="0" w:space="0" w:color="auto"/>
        <w:left w:val="none" w:sz="0" w:space="0" w:color="auto"/>
        <w:bottom w:val="none" w:sz="0" w:space="0" w:color="auto"/>
        <w:right w:val="none" w:sz="0" w:space="0" w:color="auto"/>
      </w:divBdr>
    </w:div>
    <w:div w:id="1240677500">
      <w:marLeft w:val="640"/>
      <w:marRight w:val="0"/>
      <w:marTop w:val="0"/>
      <w:marBottom w:val="0"/>
      <w:divBdr>
        <w:top w:val="none" w:sz="0" w:space="0" w:color="auto"/>
        <w:left w:val="none" w:sz="0" w:space="0" w:color="auto"/>
        <w:bottom w:val="none" w:sz="0" w:space="0" w:color="auto"/>
        <w:right w:val="none" w:sz="0" w:space="0" w:color="auto"/>
      </w:divBdr>
    </w:div>
    <w:div w:id="1240795633">
      <w:marLeft w:val="640"/>
      <w:marRight w:val="0"/>
      <w:marTop w:val="0"/>
      <w:marBottom w:val="0"/>
      <w:divBdr>
        <w:top w:val="none" w:sz="0" w:space="0" w:color="auto"/>
        <w:left w:val="none" w:sz="0" w:space="0" w:color="auto"/>
        <w:bottom w:val="none" w:sz="0" w:space="0" w:color="auto"/>
        <w:right w:val="none" w:sz="0" w:space="0" w:color="auto"/>
      </w:divBdr>
    </w:div>
    <w:div w:id="1240796699">
      <w:marLeft w:val="640"/>
      <w:marRight w:val="0"/>
      <w:marTop w:val="0"/>
      <w:marBottom w:val="0"/>
      <w:divBdr>
        <w:top w:val="none" w:sz="0" w:space="0" w:color="auto"/>
        <w:left w:val="none" w:sz="0" w:space="0" w:color="auto"/>
        <w:bottom w:val="none" w:sz="0" w:space="0" w:color="auto"/>
        <w:right w:val="none" w:sz="0" w:space="0" w:color="auto"/>
      </w:divBdr>
    </w:div>
    <w:div w:id="1240821143">
      <w:marLeft w:val="640"/>
      <w:marRight w:val="0"/>
      <w:marTop w:val="0"/>
      <w:marBottom w:val="0"/>
      <w:divBdr>
        <w:top w:val="none" w:sz="0" w:space="0" w:color="auto"/>
        <w:left w:val="none" w:sz="0" w:space="0" w:color="auto"/>
        <w:bottom w:val="none" w:sz="0" w:space="0" w:color="auto"/>
        <w:right w:val="none" w:sz="0" w:space="0" w:color="auto"/>
      </w:divBdr>
    </w:div>
    <w:div w:id="1240825239">
      <w:marLeft w:val="640"/>
      <w:marRight w:val="0"/>
      <w:marTop w:val="0"/>
      <w:marBottom w:val="0"/>
      <w:divBdr>
        <w:top w:val="none" w:sz="0" w:space="0" w:color="auto"/>
        <w:left w:val="none" w:sz="0" w:space="0" w:color="auto"/>
        <w:bottom w:val="none" w:sz="0" w:space="0" w:color="auto"/>
        <w:right w:val="none" w:sz="0" w:space="0" w:color="auto"/>
      </w:divBdr>
    </w:div>
    <w:div w:id="1240870998">
      <w:marLeft w:val="640"/>
      <w:marRight w:val="0"/>
      <w:marTop w:val="0"/>
      <w:marBottom w:val="0"/>
      <w:divBdr>
        <w:top w:val="none" w:sz="0" w:space="0" w:color="auto"/>
        <w:left w:val="none" w:sz="0" w:space="0" w:color="auto"/>
        <w:bottom w:val="none" w:sz="0" w:space="0" w:color="auto"/>
        <w:right w:val="none" w:sz="0" w:space="0" w:color="auto"/>
      </w:divBdr>
    </w:div>
    <w:div w:id="1240872765">
      <w:marLeft w:val="640"/>
      <w:marRight w:val="0"/>
      <w:marTop w:val="0"/>
      <w:marBottom w:val="0"/>
      <w:divBdr>
        <w:top w:val="none" w:sz="0" w:space="0" w:color="auto"/>
        <w:left w:val="none" w:sz="0" w:space="0" w:color="auto"/>
        <w:bottom w:val="none" w:sz="0" w:space="0" w:color="auto"/>
        <w:right w:val="none" w:sz="0" w:space="0" w:color="auto"/>
      </w:divBdr>
    </w:div>
    <w:div w:id="1241021299">
      <w:marLeft w:val="640"/>
      <w:marRight w:val="0"/>
      <w:marTop w:val="0"/>
      <w:marBottom w:val="0"/>
      <w:divBdr>
        <w:top w:val="none" w:sz="0" w:space="0" w:color="auto"/>
        <w:left w:val="none" w:sz="0" w:space="0" w:color="auto"/>
        <w:bottom w:val="none" w:sz="0" w:space="0" w:color="auto"/>
        <w:right w:val="none" w:sz="0" w:space="0" w:color="auto"/>
      </w:divBdr>
    </w:div>
    <w:div w:id="1241060847">
      <w:marLeft w:val="640"/>
      <w:marRight w:val="0"/>
      <w:marTop w:val="0"/>
      <w:marBottom w:val="0"/>
      <w:divBdr>
        <w:top w:val="none" w:sz="0" w:space="0" w:color="auto"/>
        <w:left w:val="none" w:sz="0" w:space="0" w:color="auto"/>
        <w:bottom w:val="none" w:sz="0" w:space="0" w:color="auto"/>
        <w:right w:val="none" w:sz="0" w:space="0" w:color="auto"/>
      </w:divBdr>
    </w:div>
    <w:div w:id="1241062223">
      <w:marLeft w:val="640"/>
      <w:marRight w:val="0"/>
      <w:marTop w:val="0"/>
      <w:marBottom w:val="0"/>
      <w:divBdr>
        <w:top w:val="none" w:sz="0" w:space="0" w:color="auto"/>
        <w:left w:val="none" w:sz="0" w:space="0" w:color="auto"/>
        <w:bottom w:val="none" w:sz="0" w:space="0" w:color="auto"/>
        <w:right w:val="none" w:sz="0" w:space="0" w:color="auto"/>
      </w:divBdr>
    </w:div>
    <w:div w:id="1241139335">
      <w:marLeft w:val="640"/>
      <w:marRight w:val="0"/>
      <w:marTop w:val="0"/>
      <w:marBottom w:val="0"/>
      <w:divBdr>
        <w:top w:val="none" w:sz="0" w:space="0" w:color="auto"/>
        <w:left w:val="none" w:sz="0" w:space="0" w:color="auto"/>
        <w:bottom w:val="none" w:sz="0" w:space="0" w:color="auto"/>
        <w:right w:val="none" w:sz="0" w:space="0" w:color="auto"/>
      </w:divBdr>
    </w:div>
    <w:div w:id="1241139529">
      <w:marLeft w:val="640"/>
      <w:marRight w:val="0"/>
      <w:marTop w:val="0"/>
      <w:marBottom w:val="0"/>
      <w:divBdr>
        <w:top w:val="none" w:sz="0" w:space="0" w:color="auto"/>
        <w:left w:val="none" w:sz="0" w:space="0" w:color="auto"/>
        <w:bottom w:val="none" w:sz="0" w:space="0" w:color="auto"/>
        <w:right w:val="none" w:sz="0" w:space="0" w:color="auto"/>
      </w:divBdr>
    </w:div>
    <w:div w:id="1241141249">
      <w:marLeft w:val="640"/>
      <w:marRight w:val="0"/>
      <w:marTop w:val="0"/>
      <w:marBottom w:val="0"/>
      <w:divBdr>
        <w:top w:val="none" w:sz="0" w:space="0" w:color="auto"/>
        <w:left w:val="none" w:sz="0" w:space="0" w:color="auto"/>
        <w:bottom w:val="none" w:sz="0" w:space="0" w:color="auto"/>
        <w:right w:val="none" w:sz="0" w:space="0" w:color="auto"/>
      </w:divBdr>
    </w:div>
    <w:div w:id="1241211074">
      <w:marLeft w:val="640"/>
      <w:marRight w:val="0"/>
      <w:marTop w:val="0"/>
      <w:marBottom w:val="0"/>
      <w:divBdr>
        <w:top w:val="none" w:sz="0" w:space="0" w:color="auto"/>
        <w:left w:val="none" w:sz="0" w:space="0" w:color="auto"/>
        <w:bottom w:val="none" w:sz="0" w:space="0" w:color="auto"/>
        <w:right w:val="none" w:sz="0" w:space="0" w:color="auto"/>
      </w:divBdr>
    </w:div>
    <w:div w:id="1241253957">
      <w:marLeft w:val="640"/>
      <w:marRight w:val="0"/>
      <w:marTop w:val="0"/>
      <w:marBottom w:val="0"/>
      <w:divBdr>
        <w:top w:val="none" w:sz="0" w:space="0" w:color="auto"/>
        <w:left w:val="none" w:sz="0" w:space="0" w:color="auto"/>
        <w:bottom w:val="none" w:sz="0" w:space="0" w:color="auto"/>
        <w:right w:val="none" w:sz="0" w:space="0" w:color="auto"/>
      </w:divBdr>
    </w:div>
    <w:div w:id="1241254288">
      <w:marLeft w:val="640"/>
      <w:marRight w:val="0"/>
      <w:marTop w:val="0"/>
      <w:marBottom w:val="0"/>
      <w:divBdr>
        <w:top w:val="none" w:sz="0" w:space="0" w:color="auto"/>
        <w:left w:val="none" w:sz="0" w:space="0" w:color="auto"/>
        <w:bottom w:val="none" w:sz="0" w:space="0" w:color="auto"/>
        <w:right w:val="none" w:sz="0" w:space="0" w:color="auto"/>
      </w:divBdr>
    </w:div>
    <w:div w:id="1241255848">
      <w:marLeft w:val="640"/>
      <w:marRight w:val="0"/>
      <w:marTop w:val="0"/>
      <w:marBottom w:val="0"/>
      <w:divBdr>
        <w:top w:val="none" w:sz="0" w:space="0" w:color="auto"/>
        <w:left w:val="none" w:sz="0" w:space="0" w:color="auto"/>
        <w:bottom w:val="none" w:sz="0" w:space="0" w:color="auto"/>
        <w:right w:val="none" w:sz="0" w:space="0" w:color="auto"/>
      </w:divBdr>
    </w:div>
    <w:div w:id="1241327845">
      <w:marLeft w:val="640"/>
      <w:marRight w:val="0"/>
      <w:marTop w:val="0"/>
      <w:marBottom w:val="0"/>
      <w:divBdr>
        <w:top w:val="none" w:sz="0" w:space="0" w:color="auto"/>
        <w:left w:val="none" w:sz="0" w:space="0" w:color="auto"/>
        <w:bottom w:val="none" w:sz="0" w:space="0" w:color="auto"/>
        <w:right w:val="none" w:sz="0" w:space="0" w:color="auto"/>
      </w:divBdr>
    </w:div>
    <w:div w:id="1241328025">
      <w:marLeft w:val="640"/>
      <w:marRight w:val="0"/>
      <w:marTop w:val="0"/>
      <w:marBottom w:val="0"/>
      <w:divBdr>
        <w:top w:val="none" w:sz="0" w:space="0" w:color="auto"/>
        <w:left w:val="none" w:sz="0" w:space="0" w:color="auto"/>
        <w:bottom w:val="none" w:sz="0" w:space="0" w:color="auto"/>
        <w:right w:val="none" w:sz="0" w:space="0" w:color="auto"/>
      </w:divBdr>
    </w:div>
    <w:div w:id="1241330094">
      <w:marLeft w:val="640"/>
      <w:marRight w:val="0"/>
      <w:marTop w:val="0"/>
      <w:marBottom w:val="0"/>
      <w:divBdr>
        <w:top w:val="none" w:sz="0" w:space="0" w:color="auto"/>
        <w:left w:val="none" w:sz="0" w:space="0" w:color="auto"/>
        <w:bottom w:val="none" w:sz="0" w:space="0" w:color="auto"/>
        <w:right w:val="none" w:sz="0" w:space="0" w:color="auto"/>
      </w:divBdr>
    </w:div>
    <w:div w:id="1241331262">
      <w:marLeft w:val="640"/>
      <w:marRight w:val="0"/>
      <w:marTop w:val="0"/>
      <w:marBottom w:val="0"/>
      <w:divBdr>
        <w:top w:val="none" w:sz="0" w:space="0" w:color="auto"/>
        <w:left w:val="none" w:sz="0" w:space="0" w:color="auto"/>
        <w:bottom w:val="none" w:sz="0" w:space="0" w:color="auto"/>
        <w:right w:val="none" w:sz="0" w:space="0" w:color="auto"/>
      </w:divBdr>
    </w:div>
    <w:div w:id="1241332869">
      <w:marLeft w:val="640"/>
      <w:marRight w:val="0"/>
      <w:marTop w:val="0"/>
      <w:marBottom w:val="0"/>
      <w:divBdr>
        <w:top w:val="none" w:sz="0" w:space="0" w:color="auto"/>
        <w:left w:val="none" w:sz="0" w:space="0" w:color="auto"/>
        <w:bottom w:val="none" w:sz="0" w:space="0" w:color="auto"/>
        <w:right w:val="none" w:sz="0" w:space="0" w:color="auto"/>
      </w:divBdr>
    </w:div>
    <w:div w:id="1241333078">
      <w:marLeft w:val="640"/>
      <w:marRight w:val="0"/>
      <w:marTop w:val="0"/>
      <w:marBottom w:val="0"/>
      <w:divBdr>
        <w:top w:val="none" w:sz="0" w:space="0" w:color="auto"/>
        <w:left w:val="none" w:sz="0" w:space="0" w:color="auto"/>
        <w:bottom w:val="none" w:sz="0" w:space="0" w:color="auto"/>
        <w:right w:val="none" w:sz="0" w:space="0" w:color="auto"/>
      </w:divBdr>
    </w:div>
    <w:div w:id="1241401657">
      <w:marLeft w:val="640"/>
      <w:marRight w:val="0"/>
      <w:marTop w:val="0"/>
      <w:marBottom w:val="0"/>
      <w:divBdr>
        <w:top w:val="none" w:sz="0" w:space="0" w:color="auto"/>
        <w:left w:val="none" w:sz="0" w:space="0" w:color="auto"/>
        <w:bottom w:val="none" w:sz="0" w:space="0" w:color="auto"/>
        <w:right w:val="none" w:sz="0" w:space="0" w:color="auto"/>
      </w:divBdr>
    </w:div>
    <w:div w:id="1241409140">
      <w:marLeft w:val="640"/>
      <w:marRight w:val="0"/>
      <w:marTop w:val="0"/>
      <w:marBottom w:val="0"/>
      <w:divBdr>
        <w:top w:val="none" w:sz="0" w:space="0" w:color="auto"/>
        <w:left w:val="none" w:sz="0" w:space="0" w:color="auto"/>
        <w:bottom w:val="none" w:sz="0" w:space="0" w:color="auto"/>
        <w:right w:val="none" w:sz="0" w:space="0" w:color="auto"/>
      </w:divBdr>
    </w:div>
    <w:div w:id="1241448695">
      <w:marLeft w:val="640"/>
      <w:marRight w:val="0"/>
      <w:marTop w:val="0"/>
      <w:marBottom w:val="0"/>
      <w:divBdr>
        <w:top w:val="none" w:sz="0" w:space="0" w:color="auto"/>
        <w:left w:val="none" w:sz="0" w:space="0" w:color="auto"/>
        <w:bottom w:val="none" w:sz="0" w:space="0" w:color="auto"/>
        <w:right w:val="none" w:sz="0" w:space="0" w:color="auto"/>
      </w:divBdr>
    </w:div>
    <w:div w:id="1241527044">
      <w:marLeft w:val="640"/>
      <w:marRight w:val="0"/>
      <w:marTop w:val="0"/>
      <w:marBottom w:val="0"/>
      <w:divBdr>
        <w:top w:val="none" w:sz="0" w:space="0" w:color="auto"/>
        <w:left w:val="none" w:sz="0" w:space="0" w:color="auto"/>
        <w:bottom w:val="none" w:sz="0" w:space="0" w:color="auto"/>
        <w:right w:val="none" w:sz="0" w:space="0" w:color="auto"/>
      </w:divBdr>
    </w:div>
    <w:div w:id="1241713457">
      <w:marLeft w:val="640"/>
      <w:marRight w:val="0"/>
      <w:marTop w:val="0"/>
      <w:marBottom w:val="0"/>
      <w:divBdr>
        <w:top w:val="none" w:sz="0" w:space="0" w:color="auto"/>
        <w:left w:val="none" w:sz="0" w:space="0" w:color="auto"/>
        <w:bottom w:val="none" w:sz="0" w:space="0" w:color="auto"/>
        <w:right w:val="none" w:sz="0" w:space="0" w:color="auto"/>
      </w:divBdr>
    </w:div>
    <w:div w:id="1241714403">
      <w:marLeft w:val="640"/>
      <w:marRight w:val="0"/>
      <w:marTop w:val="0"/>
      <w:marBottom w:val="0"/>
      <w:divBdr>
        <w:top w:val="none" w:sz="0" w:space="0" w:color="auto"/>
        <w:left w:val="none" w:sz="0" w:space="0" w:color="auto"/>
        <w:bottom w:val="none" w:sz="0" w:space="0" w:color="auto"/>
        <w:right w:val="none" w:sz="0" w:space="0" w:color="auto"/>
      </w:divBdr>
    </w:div>
    <w:div w:id="1241787963">
      <w:marLeft w:val="640"/>
      <w:marRight w:val="0"/>
      <w:marTop w:val="0"/>
      <w:marBottom w:val="0"/>
      <w:divBdr>
        <w:top w:val="none" w:sz="0" w:space="0" w:color="auto"/>
        <w:left w:val="none" w:sz="0" w:space="0" w:color="auto"/>
        <w:bottom w:val="none" w:sz="0" w:space="0" w:color="auto"/>
        <w:right w:val="none" w:sz="0" w:space="0" w:color="auto"/>
      </w:divBdr>
    </w:div>
    <w:div w:id="1241788399">
      <w:marLeft w:val="640"/>
      <w:marRight w:val="0"/>
      <w:marTop w:val="0"/>
      <w:marBottom w:val="0"/>
      <w:divBdr>
        <w:top w:val="none" w:sz="0" w:space="0" w:color="auto"/>
        <w:left w:val="none" w:sz="0" w:space="0" w:color="auto"/>
        <w:bottom w:val="none" w:sz="0" w:space="0" w:color="auto"/>
        <w:right w:val="none" w:sz="0" w:space="0" w:color="auto"/>
      </w:divBdr>
    </w:div>
    <w:div w:id="1241871163">
      <w:marLeft w:val="640"/>
      <w:marRight w:val="0"/>
      <w:marTop w:val="0"/>
      <w:marBottom w:val="0"/>
      <w:divBdr>
        <w:top w:val="none" w:sz="0" w:space="0" w:color="auto"/>
        <w:left w:val="none" w:sz="0" w:space="0" w:color="auto"/>
        <w:bottom w:val="none" w:sz="0" w:space="0" w:color="auto"/>
        <w:right w:val="none" w:sz="0" w:space="0" w:color="auto"/>
      </w:divBdr>
    </w:div>
    <w:div w:id="1241871821">
      <w:marLeft w:val="640"/>
      <w:marRight w:val="0"/>
      <w:marTop w:val="0"/>
      <w:marBottom w:val="0"/>
      <w:divBdr>
        <w:top w:val="none" w:sz="0" w:space="0" w:color="auto"/>
        <w:left w:val="none" w:sz="0" w:space="0" w:color="auto"/>
        <w:bottom w:val="none" w:sz="0" w:space="0" w:color="auto"/>
        <w:right w:val="none" w:sz="0" w:space="0" w:color="auto"/>
      </w:divBdr>
    </w:div>
    <w:div w:id="1241909364">
      <w:marLeft w:val="640"/>
      <w:marRight w:val="0"/>
      <w:marTop w:val="0"/>
      <w:marBottom w:val="0"/>
      <w:divBdr>
        <w:top w:val="none" w:sz="0" w:space="0" w:color="auto"/>
        <w:left w:val="none" w:sz="0" w:space="0" w:color="auto"/>
        <w:bottom w:val="none" w:sz="0" w:space="0" w:color="auto"/>
        <w:right w:val="none" w:sz="0" w:space="0" w:color="auto"/>
      </w:divBdr>
    </w:div>
    <w:div w:id="1241938376">
      <w:marLeft w:val="640"/>
      <w:marRight w:val="0"/>
      <w:marTop w:val="0"/>
      <w:marBottom w:val="0"/>
      <w:divBdr>
        <w:top w:val="none" w:sz="0" w:space="0" w:color="auto"/>
        <w:left w:val="none" w:sz="0" w:space="0" w:color="auto"/>
        <w:bottom w:val="none" w:sz="0" w:space="0" w:color="auto"/>
        <w:right w:val="none" w:sz="0" w:space="0" w:color="auto"/>
      </w:divBdr>
    </w:div>
    <w:div w:id="1241986304">
      <w:marLeft w:val="640"/>
      <w:marRight w:val="0"/>
      <w:marTop w:val="0"/>
      <w:marBottom w:val="0"/>
      <w:divBdr>
        <w:top w:val="none" w:sz="0" w:space="0" w:color="auto"/>
        <w:left w:val="none" w:sz="0" w:space="0" w:color="auto"/>
        <w:bottom w:val="none" w:sz="0" w:space="0" w:color="auto"/>
        <w:right w:val="none" w:sz="0" w:space="0" w:color="auto"/>
      </w:divBdr>
    </w:div>
    <w:div w:id="1241988133">
      <w:marLeft w:val="640"/>
      <w:marRight w:val="0"/>
      <w:marTop w:val="0"/>
      <w:marBottom w:val="0"/>
      <w:divBdr>
        <w:top w:val="none" w:sz="0" w:space="0" w:color="auto"/>
        <w:left w:val="none" w:sz="0" w:space="0" w:color="auto"/>
        <w:bottom w:val="none" w:sz="0" w:space="0" w:color="auto"/>
        <w:right w:val="none" w:sz="0" w:space="0" w:color="auto"/>
      </w:divBdr>
    </w:div>
    <w:div w:id="1242056908">
      <w:marLeft w:val="640"/>
      <w:marRight w:val="0"/>
      <w:marTop w:val="0"/>
      <w:marBottom w:val="0"/>
      <w:divBdr>
        <w:top w:val="none" w:sz="0" w:space="0" w:color="auto"/>
        <w:left w:val="none" w:sz="0" w:space="0" w:color="auto"/>
        <w:bottom w:val="none" w:sz="0" w:space="0" w:color="auto"/>
        <w:right w:val="none" w:sz="0" w:space="0" w:color="auto"/>
      </w:divBdr>
    </w:div>
    <w:div w:id="1242061261">
      <w:marLeft w:val="640"/>
      <w:marRight w:val="0"/>
      <w:marTop w:val="0"/>
      <w:marBottom w:val="0"/>
      <w:divBdr>
        <w:top w:val="none" w:sz="0" w:space="0" w:color="auto"/>
        <w:left w:val="none" w:sz="0" w:space="0" w:color="auto"/>
        <w:bottom w:val="none" w:sz="0" w:space="0" w:color="auto"/>
        <w:right w:val="none" w:sz="0" w:space="0" w:color="auto"/>
      </w:divBdr>
    </w:div>
    <w:div w:id="1242104483">
      <w:marLeft w:val="640"/>
      <w:marRight w:val="0"/>
      <w:marTop w:val="0"/>
      <w:marBottom w:val="0"/>
      <w:divBdr>
        <w:top w:val="none" w:sz="0" w:space="0" w:color="auto"/>
        <w:left w:val="none" w:sz="0" w:space="0" w:color="auto"/>
        <w:bottom w:val="none" w:sz="0" w:space="0" w:color="auto"/>
        <w:right w:val="none" w:sz="0" w:space="0" w:color="auto"/>
      </w:divBdr>
    </w:div>
    <w:div w:id="1242252742">
      <w:marLeft w:val="640"/>
      <w:marRight w:val="0"/>
      <w:marTop w:val="0"/>
      <w:marBottom w:val="0"/>
      <w:divBdr>
        <w:top w:val="none" w:sz="0" w:space="0" w:color="auto"/>
        <w:left w:val="none" w:sz="0" w:space="0" w:color="auto"/>
        <w:bottom w:val="none" w:sz="0" w:space="0" w:color="auto"/>
        <w:right w:val="none" w:sz="0" w:space="0" w:color="auto"/>
      </w:divBdr>
    </w:div>
    <w:div w:id="1242326923">
      <w:marLeft w:val="640"/>
      <w:marRight w:val="0"/>
      <w:marTop w:val="0"/>
      <w:marBottom w:val="0"/>
      <w:divBdr>
        <w:top w:val="none" w:sz="0" w:space="0" w:color="auto"/>
        <w:left w:val="none" w:sz="0" w:space="0" w:color="auto"/>
        <w:bottom w:val="none" w:sz="0" w:space="0" w:color="auto"/>
        <w:right w:val="none" w:sz="0" w:space="0" w:color="auto"/>
      </w:divBdr>
    </w:div>
    <w:div w:id="1242374235">
      <w:marLeft w:val="640"/>
      <w:marRight w:val="0"/>
      <w:marTop w:val="0"/>
      <w:marBottom w:val="0"/>
      <w:divBdr>
        <w:top w:val="none" w:sz="0" w:space="0" w:color="auto"/>
        <w:left w:val="none" w:sz="0" w:space="0" w:color="auto"/>
        <w:bottom w:val="none" w:sz="0" w:space="0" w:color="auto"/>
        <w:right w:val="none" w:sz="0" w:space="0" w:color="auto"/>
      </w:divBdr>
    </w:div>
    <w:div w:id="1242443388">
      <w:marLeft w:val="640"/>
      <w:marRight w:val="0"/>
      <w:marTop w:val="0"/>
      <w:marBottom w:val="0"/>
      <w:divBdr>
        <w:top w:val="none" w:sz="0" w:space="0" w:color="auto"/>
        <w:left w:val="none" w:sz="0" w:space="0" w:color="auto"/>
        <w:bottom w:val="none" w:sz="0" w:space="0" w:color="auto"/>
        <w:right w:val="none" w:sz="0" w:space="0" w:color="auto"/>
      </w:divBdr>
    </w:div>
    <w:div w:id="1242520578">
      <w:marLeft w:val="640"/>
      <w:marRight w:val="0"/>
      <w:marTop w:val="0"/>
      <w:marBottom w:val="0"/>
      <w:divBdr>
        <w:top w:val="none" w:sz="0" w:space="0" w:color="auto"/>
        <w:left w:val="none" w:sz="0" w:space="0" w:color="auto"/>
        <w:bottom w:val="none" w:sz="0" w:space="0" w:color="auto"/>
        <w:right w:val="none" w:sz="0" w:space="0" w:color="auto"/>
      </w:divBdr>
    </w:div>
    <w:div w:id="1242523992">
      <w:marLeft w:val="640"/>
      <w:marRight w:val="0"/>
      <w:marTop w:val="0"/>
      <w:marBottom w:val="0"/>
      <w:divBdr>
        <w:top w:val="none" w:sz="0" w:space="0" w:color="auto"/>
        <w:left w:val="none" w:sz="0" w:space="0" w:color="auto"/>
        <w:bottom w:val="none" w:sz="0" w:space="0" w:color="auto"/>
        <w:right w:val="none" w:sz="0" w:space="0" w:color="auto"/>
      </w:divBdr>
    </w:div>
    <w:div w:id="1242563774">
      <w:marLeft w:val="640"/>
      <w:marRight w:val="0"/>
      <w:marTop w:val="0"/>
      <w:marBottom w:val="0"/>
      <w:divBdr>
        <w:top w:val="none" w:sz="0" w:space="0" w:color="auto"/>
        <w:left w:val="none" w:sz="0" w:space="0" w:color="auto"/>
        <w:bottom w:val="none" w:sz="0" w:space="0" w:color="auto"/>
        <w:right w:val="none" w:sz="0" w:space="0" w:color="auto"/>
      </w:divBdr>
    </w:div>
    <w:div w:id="1242639238">
      <w:marLeft w:val="640"/>
      <w:marRight w:val="0"/>
      <w:marTop w:val="0"/>
      <w:marBottom w:val="0"/>
      <w:divBdr>
        <w:top w:val="none" w:sz="0" w:space="0" w:color="auto"/>
        <w:left w:val="none" w:sz="0" w:space="0" w:color="auto"/>
        <w:bottom w:val="none" w:sz="0" w:space="0" w:color="auto"/>
        <w:right w:val="none" w:sz="0" w:space="0" w:color="auto"/>
      </w:divBdr>
    </w:div>
    <w:div w:id="1242643364">
      <w:marLeft w:val="640"/>
      <w:marRight w:val="0"/>
      <w:marTop w:val="0"/>
      <w:marBottom w:val="0"/>
      <w:divBdr>
        <w:top w:val="none" w:sz="0" w:space="0" w:color="auto"/>
        <w:left w:val="none" w:sz="0" w:space="0" w:color="auto"/>
        <w:bottom w:val="none" w:sz="0" w:space="0" w:color="auto"/>
        <w:right w:val="none" w:sz="0" w:space="0" w:color="auto"/>
      </w:divBdr>
    </w:div>
    <w:div w:id="1242718446">
      <w:marLeft w:val="640"/>
      <w:marRight w:val="0"/>
      <w:marTop w:val="0"/>
      <w:marBottom w:val="0"/>
      <w:divBdr>
        <w:top w:val="none" w:sz="0" w:space="0" w:color="auto"/>
        <w:left w:val="none" w:sz="0" w:space="0" w:color="auto"/>
        <w:bottom w:val="none" w:sz="0" w:space="0" w:color="auto"/>
        <w:right w:val="none" w:sz="0" w:space="0" w:color="auto"/>
      </w:divBdr>
    </w:div>
    <w:div w:id="1242788082">
      <w:marLeft w:val="640"/>
      <w:marRight w:val="0"/>
      <w:marTop w:val="0"/>
      <w:marBottom w:val="0"/>
      <w:divBdr>
        <w:top w:val="none" w:sz="0" w:space="0" w:color="auto"/>
        <w:left w:val="none" w:sz="0" w:space="0" w:color="auto"/>
        <w:bottom w:val="none" w:sz="0" w:space="0" w:color="auto"/>
        <w:right w:val="none" w:sz="0" w:space="0" w:color="auto"/>
      </w:divBdr>
    </w:div>
    <w:div w:id="1242790138">
      <w:marLeft w:val="640"/>
      <w:marRight w:val="0"/>
      <w:marTop w:val="0"/>
      <w:marBottom w:val="0"/>
      <w:divBdr>
        <w:top w:val="none" w:sz="0" w:space="0" w:color="auto"/>
        <w:left w:val="none" w:sz="0" w:space="0" w:color="auto"/>
        <w:bottom w:val="none" w:sz="0" w:space="0" w:color="auto"/>
        <w:right w:val="none" w:sz="0" w:space="0" w:color="auto"/>
      </w:divBdr>
    </w:div>
    <w:div w:id="1242839183">
      <w:marLeft w:val="640"/>
      <w:marRight w:val="0"/>
      <w:marTop w:val="0"/>
      <w:marBottom w:val="0"/>
      <w:divBdr>
        <w:top w:val="none" w:sz="0" w:space="0" w:color="auto"/>
        <w:left w:val="none" w:sz="0" w:space="0" w:color="auto"/>
        <w:bottom w:val="none" w:sz="0" w:space="0" w:color="auto"/>
        <w:right w:val="none" w:sz="0" w:space="0" w:color="auto"/>
      </w:divBdr>
    </w:div>
    <w:div w:id="1242908868">
      <w:marLeft w:val="640"/>
      <w:marRight w:val="0"/>
      <w:marTop w:val="0"/>
      <w:marBottom w:val="0"/>
      <w:divBdr>
        <w:top w:val="none" w:sz="0" w:space="0" w:color="auto"/>
        <w:left w:val="none" w:sz="0" w:space="0" w:color="auto"/>
        <w:bottom w:val="none" w:sz="0" w:space="0" w:color="auto"/>
        <w:right w:val="none" w:sz="0" w:space="0" w:color="auto"/>
      </w:divBdr>
    </w:div>
    <w:div w:id="1242911878">
      <w:marLeft w:val="640"/>
      <w:marRight w:val="0"/>
      <w:marTop w:val="0"/>
      <w:marBottom w:val="0"/>
      <w:divBdr>
        <w:top w:val="none" w:sz="0" w:space="0" w:color="auto"/>
        <w:left w:val="none" w:sz="0" w:space="0" w:color="auto"/>
        <w:bottom w:val="none" w:sz="0" w:space="0" w:color="auto"/>
        <w:right w:val="none" w:sz="0" w:space="0" w:color="auto"/>
      </w:divBdr>
    </w:div>
    <w:div w:id="1242912154">
      <w:marLeft w:val="640"/>
      <w:marRight w:val="0"/>
      <w:marTop w:val="0"/>
      <w:marBottom w:val="0"/>
      <w:divBdr>
        <w:top w:val="none" w:sz="0" w:space="0" w:color="auto"/>
        <w:left w:val="none" w:sz="0" w:space="0" w:color="auto"/>
        <w:bottom w:val="none" w:sz="0" w:space="0" w:color="auto"/>
        <w:right w:val="none" w:sz="0" w:space="0" w:color="auto"/>
      </w:divBdr>
    </w:div>
    <w:div w:id="1242912279">
      <w:marLeft w:val="640"/>
      <w:marRight w:val="0"/>
      <w:marTop w:val="0"/>
      <w:marBottom w:val="0"/>
      <w:divBdr>
        <w:top w:val="none" w:sz="0" w:space="0" w:color="auto"/>
        <w:left w:val="none" w:sz="0" w:space="0" w:color="auto"/>
        <w:bottom w:val="none" w:sz="0" w:space="0" w:color="auto"/>
        <w:right w:val="none" w:sz="0" w:space="0" w:color="auto"/>
      </w:divBdr>
    </w:div>
    <w:div w:id="1242981407">
      <w:marLeft w:val="640"/>
      <w:marRight w:val="0"/>
      <w:marTop w:val="0"/>
      <w:marBottom w:val="0"/>
      <w:divBdr>
        <w:top w:val="none" w:sz="0" w:space="0" w:color="auto"/>
        <w:left w:val="none" w:sz="0" w:space="0" w:color="auto"/>
        <w:bottom w:val="none" w:sz="0" w:space="0" w:color="auto"/>
        <w:right w:val="none" w:sz="0" w:space="0" w:color="auto"/>
      </w:divBdr>
    </w:div>
    <w:div w:id="1242982322">
      <w:marLeft w:val="640"/>
      <w:marRight w:val="0"/>
      <w:marTop w:val="0"/>
      <w:marBottom w:val="0"/>
      <w:divBdr>
        <w:top w:val="none" w:sz="0" w:space="0" w:color="auto"/>
        <w:left w:val="none" w:sz="0" w:space="0" w:color="auto"/>
        <w:bottom w:val="none" w:sz="0" w:space="0" w:color="auto"/>
        <w:right w:val="none" w:sz="0" w:space="0" w:color="auto"/>
      </w:divBdr>
    </w:div>
    <w:div w:id="1243028305">
      <w:marLeft w:val="640"/>
      <w:marRight w:val="0"/>
      <w:marTop w:val="0"/>
      <w:marBottom w:val="0"/>
      <w:divBdr>
        <w:top w:val="none" w:sz="0" w:space="0" w:color="auto"/>
        <w:left w:val="none" w:sz="0" w:space="0" w:color="auto"/>
        <w:bottom w:val="none" w:sz="0" w:space="0" w:color="auto"/>
        <w:right w:val="none" w:sz="0" w:space="0" w:color="auto"/>
      </w:divBdr>
    </w:div>
    <w:div w:id="1243029304">
      <w:marLeft w:val="640"/>
      <w:marRight w:val="0"/>
      <w:marTop w:val="0"/>
      <w:marBottom w:val="0"/>
      <w:divBdr>
        <w:top w:val="none" w:sz="0" w:space="0" w:color="auto"/>
        <w:left w:val="none" w:sz="0" w:space="0" w:color="auto"/>
        <w:bottom w:val="none" w:sz="0" w:space="0" w:color="auto"/>
        <w:right w:val="none" w:sz="0" w:space="0" w:color="auto"/>
      </w:divBdr>
    </w:div>
    <w:div w:id="1243099333">
      <w:marLeft w:val="640"/>
      <w:marRight w:val="0"/>
      <w:marTop w:val="0"/>
      <w:marBottom w:val="0"/>
      <w:divBdr>
        <w:top w:val="none" w:sz="0" w:space="0" w:color="auto"/>
        <w:left w:val="none" w:sz="0" w:space="0" w:color="auto"/>
        <w:bottom w:val="none" w:sz="0" w:space="0" w:color="auto"/>
        <w:right w:val="none" w:sz="0" w:space="0" w:color="auto"/>
      </w:divBdr>
    </w:div>
    <w:div w:id="1243104653">
      <w:marLeft w:val="640"/>
      <w:marRight w:val="0"/>
      <w:marTop w:val="0"/>
      <w:marBottom w:val="0"/>
      <w:divBdr>
        <w:top w:val="none" w:sz="0" w:space="0" w:color="auto"/>
        <w:left w:val="none" w:sz="0" w:space="0" w:color="auto"/>
        <w:bottom w:val="none" w:sz="0" w:space="0" w:color="auto"/>
        <w:right w:val="none" w:sz="0" w:space="0" w:color="auto"/>
      </w:divBdr>
    </w:div>
    <w:div w:id="1243106858">
      <w:marLeft w:val="640"/>
      <w:marRight w:val="0"/>
      <w:marTop w:val="0"/>
      <w:marBottom w:val="0"/>
      <w:divBdr>
        <w:top w:val="none" w:sz="0" w:space="0" w:color="auto"/>
        <w:left w:val="none" w:sz="0" w:space="0" w:color="auto"/>
        <w:bottom w:val="none" w:sz="0" w:space="0" w:color="auto"/>
        <w:right w:val="none" w:sz="0" w:space="0" w:color="auto"/>
      </w:divBdr>
    </w:div>
    <w:div w:id="1243107483">
      <w:marLeft w:val="640"/>
      <w:marRight w:val="0"/>
      <w:marTop w:val="0"/>
      <w:marBottom w:val="0"/>
      <w:divBdr>
        <w:top w:val="none" w:sz="0" w:space="0" w:color="auto"/>
        <w:left w:val="none" w:sz="0" w:space="0" w:color="auto"/>
        <w:bottom w:val="none" w:sz="0" w:space="0" w:color="auto"/>
        <w:right w:val="none" w:sz="0" w:space="0" w:color="auto"/>
      </w:divBdr>
    </w:div>
    <w:div w:id="1243173656">
      <w:marLeft w:val="640"/>
      <w:marRight w:val="0"/>
      <w:marTop w:val="0"/>
      <w:marBottom w:val="0"/>
      <w:divBdr>
        <w:top w:val="none" w:sz="0" w:space="0" w:color="auto"/>
        <w:left w:val="none" w:sz="0" w:space="0" w:color="auto"/>
        <w:bottom w:val="none" w:sz="0" w:space="0" w:color="auto"/>
        <w:right w:val="none" w:sz="0" w:space="0" w:color="auto"/>
      </w:divBdr>
    </w:div>
    <w:div w:id="1243294434">
      <w:marLeft w:val="640"/>
      <w:marRight w:val="0"/>
      <w:marTop w:val="0"/>
      <w:marBottom w:val="0"/>
      <w:divBdr>
        <w:top w:val="none" w:sz="0" w:space="0" w:color="auto"/>
        <w:left w:val="none" w:sz="0" w:space="0" w:color="auto"/>
        <w:bottom w:val="none" w:sz="0" w:space="0" w:color="auto"/>
        <w:right w:val="none" w:sz="0" w:space="0" w:color="auto"/>
      </w:divBdr>
    </w:div>
    <w:div w:id="1243368788">
      <w:marLeft w:val="640"/>
      <w:marRight w:val="0"/>
      <w:marTop w:val="0"/>
      <w:marBottom w:val="0"/>
      <w:divBdr>
        <w:top w:val="none" w:sz="0" w:space="0" w:color="auto"/>
        <w:left w:val="none" w:sz="0" w:space="0" w:color="auto"/>
        <w:bottom w:val="none" w:sz="0" w:space="0" w:color="auto"/>
        <w:right w:val="none" w:sz="0" w:space="0" w:color="auto"/>
      </w:divBdr>
    </w:div>
    <w:div w:id="1243369791">
      <w:marLeft w:val="640"/>
      <w:marRight w:val="0"/>
      <w:marTop w:val="0"/>
      <w:marBottom w:val="0"/>
      <w:divBdr>
        <w:top w:val="none" w:sz="0" w:space="0" w:color="auto"/>
        <w:left w:val="none" w:sz="0" w:space="0" w:color="auto"/>
        <w:bottom w:val="none" w:sz="0" w:space="0" w:color="auto"/>
        <w:right w:val="none" w:sz="0" w:space="0" w:color="auto"/>
      </w:divBdr>
    </w:div>
    <w:div w:id="1243373864">
      <w:marLeft w:val="640"/>
      <w:marRight w:val="0"/>
      <w:marTop w:val="0"/>
      <w:marBottom w:val="0"/>
      <w:divBdr>
        <w:top w:val="none" w:sz="0" w:space="0" w:color="auto"/>
        <w:left w:val="none" w:sz="0" w:space="0" w:color="auto"/>
        <w:bottom w:val="none" w:sz="0" w:space="0" w:color="auto"/>
        <w:right w:val="none" w:sz="0" w:space="0" w:color="auto"/>
      </w:divBdr>
    </w:div>
    <w:div w:id="1243375524">
      <w:marLeft w:val="640"/>
      <w:marRight w:val="0"/>
      <w:marTop w:val="0"/>
      <w:marBottom w:val="0"/>
      <w:divBdr>
        <w:top w:val="none" w:sz="0" w:space="0" w:color="auto"/>
        <w:left w:val="none" w:sz="0" w:space="0" w:color="auto"/>
        <w:bottom w:val="none" w:sz="0" w:space="0" w:color="auto"/>
        <w:right w:val="none" w:sz="0" w:space="0" w:color="auto"/>
      </w:divBdr>
    </w:div>
    <w:div w:id="1243493176">
      <w:marLeft w:val="640"/>
      <w:marRight w:val="0"/>
      <w:marTop w:val="0"/>
      <w:marBottom w:val="0"/>
      <w:divBdr>
        <w:top w:val="none" w:sz="0" w:space="0" w:color="auto"/>
        <w:left w:val="none" w:sz="0" w:space="0" w:color="auto"/>
        <w:bottom w:val="none" w:sz="0" w:space="0" w:color="auto"/>
        <w:right w:val="none" w:sz="0" w:space="0" w:color="auto"/>
      </w:divBdr>
    </w:div>
    <w:div w:id="1243562431">
      <w:marLeft w:val="640"/>
      <w:marRight w:val="0"/>
      <w:marTop w:val="0"/>
      <w:marBottom w:val="0"/>
      <w:divBdr>
        <w:top w:val="none" w:sz="0" w:space="0" w:color="auto"/>
        <w:left w:val="none" w:sz="0" w:space="0" w:color="auto"/>
        <w:bottom w:val="none" w:sz="0" w:space="0" w:color="auto"/>
        <w:right w:val="none" w:sz="0" w:space="0" w:color="auto"/>
      </w:divBdr>
    </w:div>
    <w:div w:id="1243566082">
      <w:marLeft w:val="640"/>
      <w:marRight w:val="0"/>
      <w:marTop w:val="0"/>
      <w:marBottom w:val="0"/>
      <w:divBdr>
        <w:top w:val="none" w:sz="0" w:space="0" w:color="auto"/>
        <w:left w:val="none" w:sz="0" w:space="0" w:color="auto"/>
        <w:bottom w:val="none" w:sz="0" w:space="0" w:color="auto"/>
        <w:right w:val="none" w:sz="0" w:space="0" w:color="auto"/>
      </w:divBdr>
    </w:div>
    <w:div w:id="1243567023">
      <w:marLeft w:val="640"/>
      <w:marRight w:val="0"/>
      <w:marTop w:val="0"/>
      <w:marBottom w:val="0"/>
      <w:divBdr>
        <w:top w:val="none" w:sz="0" w:space="0" w:color="auto"/>
        <w:left w:val="none" w:sz="0" w:space="0" w:color="auto"/>
        <w:bottom w:val="none" w:sz="0" w:space="0" w:color="auto"/>
        <w:right w:val="none" w:sz="0" w:space="0" w:color="auto"/>
      </w:divBdr>
    </w:div>
    <w:div w:id="1243637654">
      <w:marLeft w:val="640"/>
      <w:marRight w:val="0"/>
      <w:marTop w:val="0"/>
      <w:marBottom w:val="0"/>
      <w:divBdr>
        <w:top w:val="none" w:sz="0" w:space="0" w:color="auto"/>
        <w:left w:val="none" w:sz="0" w:space="0" w:color="auto"/>
        <w:bottom w:val="none" w:sz="0" w:space="0" w:color="auto"/>
        <w:right w:val="none" w:sz="0" w:space="0" w:color="auto"/>
      </w:divBdr>
    </w:div>
    <w:div w:id="1243638800">
      <w:marLeft w:val="640"/>
      <w:marRight w:val="0"/>
      <w:marTop w:val="0"/>
      <w:marBottom w:val="0"/>
      <w:divBdr>
        <w:top w:val="none" w:sz="0" w:space="0" w:color="auto"/>
        <w:left w:val="none" w:sz="0" w:space="0" w:color="auto"/>
        <w:bottom w:val="none" w:sz="0" w:space="0" w:color="auto"/>
        <w:right w:val="none" w:sz="0" w:space="0" w:color="auto"/>
      </w:divBdr>
    </w:div>
    <w:div w:id="1243683018">
      <w:marLeft w:val="640"/>
      <w:marRight w:val="0"/>
      <w:marTop w:val="0"/>
      <w:marBottom w:val="0"/>
      <w:divBdr>
        <w:top w:val="none" w:sz="0" w:space="0" w:color="auto"/>
        <w:left w:val="none" w:sz="0" w:space="0" w:color="auto"/>
        <w:bottom w:val="none" w:sz="0" w:space="0" w:color="auto"/>
        <w:right w:val="none" w:sz="0" w:space="0" w:color="auto"/>
      </w:divBdr>
    </w:div>
    <w:div w:id="1243754443">
      <w:marLeft w:val="640"/>
      <w:marRight w:val="0"/>
      <w:marTop w:val="0"/>
      <w:marBottom w:val="0"/>
      <w:divBdr>
        <w:top w:val="none" w:sz="0" w:space="0" w:color="auto"/>
        <w:left w:val="none" w:sz="0" w:space="0" w:color="auto"/>
        <w:bottom w:val="none" w:sz="0" w:space="0" w:color="auto"/>
        <w:right w:val="none" w:sz="0" w:space="0" w:color="auto"/>
      </w:divBdr>
    </w:div>
    <w:div w:id="1243754855">
      <w:marLeft w:val="640"/>
      <w:marRight w:val="0"/>
      <w:marTop w:val="0"/>
      <w:marBottom w:val="0"/>
      <w:divBdr>
        <w:top w:val="none" w:sz="0" w:space="0" w:color="auto"/>
        <w:left w:val="none" w:sz="0" w:space="0" w:color="auto"/>
        <w:bottom w:val="none" w:sz="0" w:space="0" w:color="auto"/>
        <w:right w:val="none" w:sz="0" w:space="0" w:color="auto"/>
      </w:divBdr>
    </w:div>
    <w:div w:id="1243758097">
      <w:marLeft w:val="640"/>
      <w:marRight w:val="0"/>
      <w:marTop w:val="0"/>
      <w:marBottom w:val="0"/>
      <w:divBdr>
        <w:top w:val="none" w:sz="0" w:space="0" w:color="auto"/>
        <w:left w:val="none" w:sz="0" w:space="0" w:color="auto"/>
        <w:bottom w:val="none" w:sz="0" w:space="0" w:color="auto"/>
        <w:right w:val="none" w:sz="0" w:space="0" w:color="auto"/>
      </w:divBdr>
    </w:div>
    <w:div w:id="1243762447">
      <w:marLeft w:val="640"/>
      <w:marRight w:val="0"/>
      <w:marTop w:val="0"/>
      <w:marBottom w:val="0"/>
      <w:divBdr>
        <w:top w:val="none" w:sz="0" w:space="0" w:color="auto"/>
        <w:left w:val="none" w:sz="0" w:space="0" w:color="auto"/>
        <w:bottom w:val="none" w:sz="0" w:space="0" w:color="auto"/>
        <w:right w:val="none" w:sz="0" w:space="0" w:color="auto"/>
      </w:divBdr>
    </w:div>
    <w:div w:id="1243829853">
      <w:marLeft w:val="640"/>
      <w:marRight w:val="0"/>
      <w:marTop w:val="0"/>
      <w:marBottom w:val="0"/>
      <w:divBdr>
        <w:top w:val="none" w:sz="0" w:space="0" w:color="auto"/>
        <w:left w:val="none" w:sz="0" w:space="0" w:color="auto"/>
        <w:bottom w:val="none" w:sz="0" w:space="0" w:color="auto"/>
        <w:right w:val="none" w:sz="0" w:space="0" w:color="auto"/>
      </w:divBdr>
    </w:div>
    <w:div w:id="1243833176">
      <w:marLeft w:val="640"/>
      <w:marRight w:val="0"/>
      <w:marTop w:val="0"/>
      <w:marBottom w:val="0"/>
      <w:divBdr>
        <w:top w:val="none" w:sz="0" w:space="0" w:color="auto"/>
        <w:left w:val="none" w:sz="0" w:space="0" w:color="auto"/>
        <w:bottom w:val="none" w:sz="0" w:space="0" w:color="auto"/>
        <w:right w:val="none" w:sz="0" w:space="0" w:color="auto"/>
      </w:divBdr>
    </w:div>
    <w:div w:id="1243834494">
      <w:marLeft w:val="640"/>
      <w:marRight w:val="0"/>
      <w:marTop w:val="0"/>
      <w:marBottom w:val="0"/>
      <w:divBdr>
        <w:top w:val="none" w:sz="0" w:space="0" w:color="auto"/>
        <w:left w:val="none" w:sz="0" w:space="0" w:color="auto"/>
        <w:bottom w:val="none" w:sz="0" w:space="0" w:color="auto"/>
        <w:right w:val="none" w:sz="0" w:space="0" w:color="auto"/>
      </w:divBdr>
    </w:div>
    <w:div w:id="1243838266">
      <w:marLeft w:val="640"/>
      <w:marRight w:val="0"/>
      <w:marTop w:val="0"/>
      <w:marBottom w:val="0"/>
      <w:divBdr>
        <w:top w:val="none" w:sz="0" w:space="0" w:color="auto"/>
        <w:left w:val="none" w:sz="0" w:space="0" w:color="auto"/>
        <w:bottom w:val="none" w:sz="0" w:space="0" w:color="auto"/>
        <w:right w:val="none" w:sz="0" w:space="0" w:color="auto"/>
      </w:divBdr>
    </w:div>
    <w:div w:id="1243873349">
      <w:marLeft w:val="640"/>
      <w:marRight w:val="0"/>
      <w:marTop w:val="0"/>
      <w:marBottom w:val="0"/>
      <w:divBdr>
        <w:top w:val="none" w:sz="0" w:space="0" w:color="auto"/>
        <w:left w:val="none" w:sz="0" w:space="0" w:color="auto"/>
        <w:bottom w:val="none" w:sz="0" w:space="0" w:color="auto"/>
        <w:right w:val="none" w:sz="0" w:space="0" w:color="auto"/>
      </w:divBdr>
    </w:div>
    <w:div w:id="1243878402">
      <w:marLeft w:val="640"/>
      <w:marRight w:val="0"/>
      <w:marTop w:val="0"/>
      <w:marBottom w:val="0"/>
      <w:divBdr>
        <w:top w:val="none" w:sz="0" w:space="0" w:color="auto"/>
        <w:left w:val="none" w:sz="0" w:space="0" w:color="auto"/>
        <w:bottom w:val="none" w:sz="0" w:space="0" w:color="auto"/>
        <w:right w:val="none" w:sz="0" w:space="0" w:color="auto"/>
      </w:divBdr>
    </w:div>
    <w:div w:id="1243879329">
      <w:marLeft w:val="640"/>
      <w:marRight w:val="0"/>
      <w:marTop w:val="0"/>
      <w:marBottom w:val="0"/>
      <w:divBdr>
        <w:top w:val="none" w:sz="0" w:space="0" w:color="auto"/>
        <w:left w:val="none" w:sz="0" w:space="0" w:color="auto"/>
        <w:bottom w:val="none" w:sz="0" w:space="0" w:color="auto"/>
        <w:right w:val="none" w:sz="0" w:space="0" w:color="auto"/>
      </w:divBdr>
    </w:div>
    <w:div w:id="1243949318">
      <w:marLeft w:val="640"/>
      <w:marRight w:val="0"/>
      <w:marTop w:val="0"/>
      <w:marBottom w:val="0"/>
      <w:divBdr>
        <w:top w:val="none" w:sz="0" w:space="0" w:color="auto"/>
        <w:left w:val="none" w:sz="0" w:space="0" w:color="auto"/>
        <w:bottom w:val="none" w:sz="0" w:space="0" w:color="auto"/>
        <w:right w:val="none" w:sz="0" w:space="0" w:color="auto"/>
      </w:divBdr>
    </w:div>
    <w:div w:id="1243952008">
      <w:marLeft w:val="640"/>
      <w:marRight w:val="0"/>
      <w:marTop w:val="0"/>
      <w:marBottom w:val="0"/>
      <w:divBdr>
        <w:top w:val="none" w:sz="0" w:space="0" w:color="auto"/>
        <w:left w:val="none" w:sz="0" w:space="0" w:color="auto"/>
        <w:bottom w:val="none" w:sz="0" w:space="0" w:color="auto"/>
        <w:right w:val="none" w:sz="0" w:space="0" w:color="auto"/>
      </w:divBdr>
    </w:div>
    <w:div w:id="1243954962">
      <w:marLeft w:val="640"/>
      <w:marRight w:val="0"/>
      <w:marTop w:val="0"/>
      <w:marBottom w:val="0"/>
      <w:divBdr>
        <w:top w:val="none" w:sz="0" w:space="0" w:color="auto"/>
        <w:left w:val="none" w:sz="0" w:space="0" w:color="auto"/>
        <w:bottom w:val="none" w:sz="0" w:space="0" w:color="auto"/>
        <w:right w:val="none" w:sz="0" w:space="0" w:color="auto"/>
      </w:divBdr>
    </w:div>
    <w:div w:id="1244026824">
      <w:marLeft w:val="640"/>
      <w:marRight w:val="0"/>
      <w:marTop w:val="0"/>
      <w:marBottom w:val="0"/>
      <w:divBdr>
        <w:top w:val="none" w:sz="0" w:space="0" w:color="auto"/>
        <w:left w:val="none" w:sz="0" w:space="0" w:color="auto"/>
        <w:bottom w:val="none" w:sz="0" w:space="0" w:color="auto"/>
        <w:right w:val="none" w:sz="0" w:space="0" w:color="auto"/>
      </w:divBdr>
    </w:div>
    <w:div w:id="1244072271">
      <w:marLeft w:val="640"/>
      <w:marRight w:val="0"/>
      <w:marTop w:val="0"/>
      <w:marBottom w:val="0"/>
      <w:divBdr>
        <w:top w:val="none" w:sz="0" w:space="0" w:color="auto"/>
        <w:left w:val="none" w:sz="0" w:space="0" w:color="auto"/>
        <w:bottom w:val="none" w:sz="0" w:space="0" w:color="auto"/>
        <w:right w:val="none" w:sz="0" w:space="0" w:color="auto"/>
      </w:divBdr>
    </w:div>
    <w:div w:id="1244072442">
      <w:marLeft w:val="640"/>
      <w:marRight w:val="0"/>
      <w:marTop w:val="0"/>
      <w:marBottom w:val="0"/>
      <w:divBdr>
        <w:top w:val="none" w:sz="0" w:space="0" w:color="auto"/>
        <w:left w:val="none" w:sz="0" w:space="0" w:color="auto"/>
        <w:bottom w:val="none" w:sz="0" w:space="0" w:color="auto"/>
        <w:right w:val="none" w:sz="0" w:space="0" w:color="auto"/>
      </w:divBdr>
    </w:div>
    <w:div w:id="1244100933">
      <w:marLeft w:val="640"/>
      <w:marRight w:val="0"/>
      <w:marTop w:val="0"/>
      <w:marBottom w:val="0"/>
      <w:divBdr>
        <w:top w:val="none" w:sz="0" w:space="0" w:color="auto"/>
        <w:left w:val="none" w:sz="0" w:space="0" w:color="auto"/>
        <w:bottom w:val="none" w:sz="0" w:space="0" w:color="auto"/>
        <w:right w:val="none" w:sz="0" w:space="0" w:color="auto"/>
      </w:divBdr>
    </w:div>
    <w:div w:id="1244101387">
      <w:marLeft w:val="640"/>
      <w:marRight w:val="0"/>
      <w:marTop w:val="0"/>
      <w:marBottom w:val="0"/>
      <w:divBdr>
        <w:top w:val="none" w:sz="0" w:space="0" w:color="auto"/>
        <w:left w:val="none" w:sz="0" w:space="0" w:color="auto"/>
        <w:bottom w:val="none" w:sz="0" w:space="0" w:color="auto"/>
        <w:right w:val="none" w:sz="0" w:space="0" w:color="auto"/>
      </w:divBdr>
    </w:div>
    <w:div w:id="1244341025">
      <w:marLeft w:val="640"/>
      <w:marRight w:val="0"/>
      <w:marTop w:val="0"/>
      <w:marBottom w:val="0"/>
      <w:divBdr>
        <w:top w:val="none" w:sz="0" w:space="0" w:color="auto"/>
        <w:left w:val="none" w:sz="0" w:space="0" w:color="auto"/>
        <w:bottom w:val="none" w:sz="0" w:space="0" w:color="auto"/>
        <w:right w:val="none" w:sz="0" w:space="0" w:color="auto"/>
      </w:divBdr>
    </w:div>
    <w:div w:id="1244417662">
      <w:marLeft w:val="640"/>
      <w:marRight w:val="0"/>
      <w:marTop w:val="0"/>
      <w:marBottom w:val="0"/>
      <w:divBdr>
        <w:top w:val="none" w:sz="0" w:space="0" w:color="auto"/>
        <w:left w:val="none" w:sz="0" w:space="0" w:color="auto"/>
        <w:bottom w:val="none" w:sz="0" w:space="0" w:color="auto"/>
        <w:right w:val="none" w:sz="0" w:space="0" w:color="auto"/>
      </w:divBdr>
    </w:div>
    <w:div w:id="1244484798">
      <w:marLeft w:val="640"/>
      <w:marRight w:val="0"/>
      <w:marTop w:val="0"/>
      <w:marBottom w:val="0"/>
      <w:divBdr>
        <w:top w:val="none" w:sz="0" w:space="0" w:color="auto"/>
        <w:left w:val="none" w:sz="0" w:space="0" w:color="auto"/>
        <w:bottom w:val="none" w:sz="0" w:space="0" w:color="auto"/>
        <w:right w:val="none" w:sz="0" w:space="0" w:color="auto"/>
      </w:divBdr>
    </w:div>
    <w:div w:id="1244487170">
      <w:marLeft w:val="640"/>
      <w:marRight w:val="0"/>
      <w:marTop w:val="0"/>
      <w:marBottom w:val="0"/>
      <w:divBdr>
        <w:top w:val="none" w:sz="0" w:space="0" w:color="auto"/>
        <w:left w:val="none" w:sz="0" w:space="0" w:color="auto"/>
        <w:bottom w:val="none" w:sz="0" w:space="0" w:color="auto"/>
        <w:right w:val="none" w:sz="0" w:space="0" w:color="auto"/>
      </w:divBdr>
    </w:div>
    <w:div w:id="1244488209">
      <w:marLeft w:val="640"/>
      <w:marRight w:val="0"/>
      <w:marTop w:val="0"/>
      <w:marBottom w:val="0"/>
      <w:divBdr>
        <w:top w:val="none" w:sz="0" w:space="0" w:color="auto"/>
        <w:left w:val="none" w:sz="0" w:space="0" w:color="auto"/>
        <w:bottom w:val="none" w:sz="0" w:space="0" w:color="auto"/>
        <w:right w:val="none" w:sz="0" w:space="0" w:color="auto"/>
      </w:divBdr>
    </w:div>
    <w:div w:id="1244488529">
      <w:marLeft w:val="640"/>
      <w:marRight w:val="0"/>
      <w:marTop w:val="0"/>
      <w:marBottom w:val="0"/>
      <w:divBdr>
        <w:top w:val="none" w:sz="0" w:space="0" w:color="auto"/>
        <w:left w:val="none" w:sz="0" w:space="0" w:color="auto"/>
        <w:bottom w:val="none" w:sz="0" w:space="0" w:color="auto"/>
        <w:right w:val="none" w:sz="0" w:space="0" w:color="auto"/>
      </w:divBdr>
    </w:div>
    <w:div w:id="1244530313">
      <w:marLeft w:val="640"/>
      <w:marRight w:val="0"/>
      <w:marTop w:val="0"/>
      <w:marBottom w:val="0"/>
      <w:divBdr>
        <w:top w:val="none" w:sz="0" w:space="0" w:color="auto"/>
        <w:left w:val="none" w:sz="0" w:space="0" w:color="auto"/>
        <w:bottom w:val="none" w:sz="0" w:space="0" w:color="auto"/>
        <w:right w:val="none" w:sz="0" w:space="0" w:color="auto"/>
      </w:divBdr>
    </w:div>
    <w:div w:id="1244533099">
      <w:marLeft w:val="640"/>
      <w:marRight w:val="0"/>
      <w:marTop w:val="0"/>
      <w:marBottom w:val="0"/>
      <w:divBdr>
        <w:top w:val="none" w:sz="0" w:space="0" w:color="auto"/>
        <w:left w:val="none" w:sz="0" w:space="0" w:color="auto"/>
        <w:bottom w:val="none" w:sz="0" w:space="0" w:color="auto"/>
        <w:right w:val="none" w:sz="0" w:space="0" w:color="auto"/>
      </w:divBdr>
    </w:div>
    <w:div w:id="1244534926">
      <w:marLeft w:val="640"/>
      <w:marRight w:val="0"/>
      <w:marTop w:val="0"/>
      <w:marBottom w:val="0"/>
      <w:divBdr>
        <w:top w:val="none" w:sz="0" w:space="0" w:color="auto"/>
        <w:left w:val="none" w:sz="0" w:space="0" w:color="auto"/>
        <w:bottom w:val="none" w:sz="0" w:space="0" w:color="auto"/>
        <w:right w:val="none" w:sz="0" w:space="0" w:color="auto"/>
      </w:divBdr>
    </w:div>
    <w:div w:id="1244534992">
      <w:marLeft w:val="640"/>
      <w:marRight w:val="0"/>
      <w:marTop w:val="0"/>
      <w:marBottom w:val="0"/>
      <w:divBdr>
        <w:top w:val="none" w:sz="0" w:space="0" w:color="auto"/>
        <w:left w:val="none" w:sz="0" w:space="0" w:color="auto"/>
        <w:bottom w:val="none" w:sz="0" w:space="0" w:color="auto"/>
        <w:right w:val="none" w:sz="0" w:space="0" w:color="auto"/>
      </w:divBdr>
    </w:div>
    <w:div w:id="1244535764">
      <w:marLeft w:val="640"/>
      <w:marRight w:val="0"/>
      <w:marTop w:val="0"/>
      <w:marBottom w:val="0"/>
      <w:divBdr>
        <w:top w:val="none" w:sz="0" w:space="0" w:color="auto"/>
        <w:left w:val="none" w:sz="0" w:space="0" w:color="auto"/>
        <w:bottom w:val="none" w:sz="0" w:space="0" w:color="auto"/>
        <w:right w:val="none" w:sz="0" w:space="0" w:color="auto"/>
      </w:divBdr>
    </w:div>
    <w:div w:id="1244536294">
      <w:marLeft w:val="640"/>
      <w:marRight w:val="0"/>
      <w:marTop w:val="0"/>
      <w:marBottom w:val="0"/>
      <w:divBdr>
        <w:top w:val="none" w:sz="0" w:space="0" w:color="auto"/>
        <w:left w:val="none" w:sz="0" w:space="0" w:color="auto"/>
        <w:bottom w:val="none" w:sz="0" w:space="0" w:color="auto"/>
        <w:right w:val="none" w:sz="0" w:space="0" w:color="auto"/>
      </w:divBdr>
    </w:div>
    <w:div w:id="1244603797">
      <w:marLeft w:val="640"/>
      <w:marRight w:val="0"/>
      <w:marTop w:val="0"/>
      <w:marBottom w:val="0"/>
      <w:divBdr>
        <w:top w:val="none" w:sz="0" w:space="0" w:color="auto"/>
        <w:left w:val="none" w:sz="0" w:space="0" w:color="auto"/>
        <w:bottom w:val="none" w:sz="0" w:space="0" w:color="auto"/>
        <w:right w:val="none" w:sz="0" w:space="0" w:color="auto"/>
      </w:divBdr>
    </w:div>
    <w:div w:id="1244678935">
      <w:marLeft w:val="640"/>
      <w:marRight w:val="0"/>
      <w:marTop w:val="0"/>
      <w:marBottom w:val="0"/>
      <w:divBdr>
        <w:top w:val="none" w:sz="0" w:space="0" w:color="auto"/>
        <w:left w:val="none" w:sz="0" w:space="0" w:color="auto"/>
        <w:bottom w:val="none" w:sz="0" w:space="0" w:color="auto"/>
        <w:right w:val="none" w:sz="0" w:space="0" w:color="auto"/>
      </w:divBdr>
    </w:div>
    <w:div w:id="1244682488">
      <w:marLeft w:val="640"/>
      <w:marRight w:val="0"/>
      <w:marTop w:val="0"/>
      <w:marBottom w:val="0"/>
      <w:divBdr>
        <w:top w:val="none" w:sz="0" w:space="0" w:color="auto"/>
        <w:left w:val="none" w:sz="0" w:space="0" w:color="auto"/>
        <w:bottom w:val="none" w:sz="0" w:space="0" w:color="auto"/>
        <w:right w:val="none" w:sz="0" w:space="0" w:color="auto"/>
      </w:divBdr>
    </w:div>
    <w:div w:id="1244684192">
      <w:marLeft w:val="640"/>
      <w:marRight w:val="0"/>
      <w:marTop w:val="0"/>
      <w:marBottom w:val="0"/>
      <w:divBdr>
        <w:top w:val="none" w:sz="0" w:space="0" w:color="auto"/>
        <w:left w:val="none" w:sz="0" w:space="0" w:color="auto"/>
        <w:bottom w:val="none" w:sz="0" w:space="0" w:color="auto"/>
        <w:right w:val="none" w:sz="0" w:space="0" w:color="auto"/>
      </w:divBdr>
    </w:div>
    <w:div w:id="1244684715">
      <w:marLeft w:val="640"/>
      <w:marRight w:val="0"/>
      <w:marTop w:val="0"/>
      <w:marBottom w:val="0"/>
      <w:divBdr>
        <w:top w:val="none" w:sz="0" w:space="0" w:color="auto"/>
        <w:left w:val="none" w:sz="0" w:space="0" w:color="auto"/>
        <w:bottom w:val="none" w:sz="0" w:space="0" w:color="auto"/>
        <w:right w:val="none" w:sz="0" w:space="0" w:color="auto"/>
      </w:divBdr>
    </w:div>
    <w:div w:id="1244726214">
      <w:marLeft w:val="640"/>
      <w:marRight w:val="0"/>
      <w:marTop w:val="0"/>
      <w:marBottom w:val="0"/>
      <w:divBdr>
        <w:top w:val="none" w:sz="0" w:space="0" w:color="auto"/>
        <w:left w:val="none" w:sz="0" w:space="0" w:color="auto"/>
        <w:bottom w:val="none" w:sz="0" w:space="0" w:color="auto"/>
        <w:right w:val="none" w:sz="0" w:space="0" w:color="auto"/>
      </w:divBdr>
    </w:div>
    <w:div w:id="1244752681">
      <w:marLeft w:val="640"/>
      <w:marRight w:val="0"/>
      <w:marTop w:val="0"/>
      <w:marBottom w:val="0"/>
      <w:divBdr>
        <w:top w:val="none" w:sz="0" w:space="0" w:color="auto"/>
        <w:left w:val="none" w:sz="0" w:space="0" w:color="auto"/>
        <w:bottom w:val="none" w:sz="0" w:space="0" w:color="auto"/>
        <w:right w:val="none" w:sz="0" w:space="0" w:color="auto"/>
      </w:divBdr>
    </w:div>
    <w:div w:id="1244754178">
      <w:marLeft w:val="640"/>
      <w:marRight w:val="0"/>
      <w:marTop w:val="0"/>
      <w:marBottom w:val="0"/>
      <w:divBdr>
        <w:top w:val="none" w:sz="0" w:space="0" w:color="auto"/>
        <w:left w:val="none" w:sz="0" w:space="0" w:color="auto"/>
        <w:bottom w:val="none" w:sz="0" w:space="0" w:color="auto"/>
        <w:right w:val="none" w:sz="0" w:space="0" w:color="auto"/>
      </w:divBdr>
    </w:div>
    <w:div w:id="1244798453">
      <w:marLeft w:val="640"/>
      <w:marRight w:val="0"/>
      <w:marTop w:val="0"/>
      <w:marBottom w:val="0"/>
      <w:divBdr>
        <w:top w:val="none" w:sz="0" w:space="0" w:color="auto"/>
        <w:left w:val="none" w:sz="0" w:space="0" w:color="auto"/>
        <w:bottom w:val="none" w:sz="0" w:space="0" w:color="auto"/>
        <w:right w:val="none" w:sz="0" w:space="0" w:color="auto"/>
      </w:divBdr>
    </w:div>
    <w:div w:id="1244804747">
      <w:marLeft w:val="640"/>
      <w:marRight w:val="0"/>
      <w:marTop w:val="0"/>
      <w:marBottom w:val="0"/>
      <w:divBdr>
        <w:top w:val="none" w:sz="0" w:space="0" w:color="auto"/>
        <w:left w:val="none" w:sz="0" w:space="0" w:color="auto"/>
        <w:bottom w:val="none" w:sz="0" w:space="0" w:color="auto"/>
        <w:right w:val="none" w:sz="0" w:space="0" w:color="auto"/>
      </w:divBdr>
    </w:div>
    <w:div w:id="1244871240">
      <w:marLeft w:val="640"/>
      <w:marRight w:val="0"/>
      <w:marTop w:val="0"/>
      <w:marBottom w:val="0"/>
      <w:divBdr>
        <w:top w:val="none" w:sz="0" w:space="0" w:color="auto"/>
        <w:left w:val="none" w:sz="0" w:space="0" w:color="auto"/>
        <w:bottom w:val="none" w:sz="0" w:space="0" w:color="auto"/>
        <w:right w:val="none" w:sz="0" w:space="0" w:color="auto"/>
      </w:divBdr>
    </w:div>
    <w:div w:id="1244872392">
      <w:marLeft w:val="640"/>
      <w:marRight w:val="0"/>
      <w:marTop w:val="0"/>
      <w:marBottom w:val="0"/>
      <w:divBdr>
        <w:top w:val="none" w:sz="0" w:space="0" w:color="auto"/>
        <w:left w:val="none" w:sz="0" w:space="0" w:color="auto"/>
        <w:bottom w:val="none" w:sz="0" w:space="0" w:color="auto"/>
        <w:right w:val="none" w:sz="0" w:space="0" w:color="auto"/>
      </w:divBdr>
    </w:div>
    <w:div w:id="1244875134">
      <w:marLeft w:val="640"/>
      <w:marRight w:val="0"/>
      <w:marTop w:val="0"/>
      <w:marBottom w:val="0"/>
      <w:divBdr>
        <w:top w:val="none" w:sz="0" w:space="0" w:color="auto"/>
        <w:left w:val="none" w:sz="0" w:space="0" w:color="auto"/>
        <w:bottom w:val="none" w:sz="0" w:space="0" w:color="auto"/>
        <w:right w:val="none" w:sz="0" w:space="0" w:color="auto"/>
      </w:divBdr>
    </w:div>
    <w:div w:id="1244877433">
      <w:marLeft w:val="640"/>
      <w:marRight w:val="0"/>
      <w:marTop w:val="0"/>
      <w:marBottom w:val="0"/>
      <w:divBdr>
        <w:top w:val="none" w:sz="0" w:space="0" w:color="auto"/>
        <w:left w:val="none" w:sz="0" w:space="0" w:color="auto"/>
        <w:bottom w:val="none" w:sz="0" w:space="0" w:color="auto"/>
        <w:right w:val="none" w:sz="0" w:space="0" w:color="auto"/>
      </w:divBdr>
    </w:div>
    <w:div w:id="1244948059">
      <w:marLeft w:val="640"/>
      <w:marRight w:val="0"/>
      <w:marTop w:val="0"/>
      <w:marBottom w:val="0"/>
      <w:divBdr>
        <w:top w:val="none" w:sz="0" w:space="0" w:color="auto"/>
        <w:left w:val="none" w:sz="0" w:space="0" w:color="auto"/>
        <w:bottom w:val="none" w:sz="0" w:space="0" w:color="auto"/>
        <w:right w:val="none" w:sz="0" w:space="0" w:color="auto"/>
      </w:divBdr>
    </w:div>
    <w:div w:id="1244948989">
      <w:marLeft w:val="640"/>
      <w:marRight w:val="0"/>
      <w:marTop w:val="0"/>
      <w:marBottom w:val="0"/>
      <w:divBdr>
        <w:top w:val="none" w:sz="0" w:space="0" w:color="auto"/>
        <w:left w:val="none" w:sz="0" w:space="0" w:color="auto"/>
        <w:bottom w:val="none" w:sz="0" w:space="0" w:color="auto"/>
        <w:right w:val="none" w:sz="0" w:space="0" w:color="auto"/>
      </w:divBdr>
    </w:div>
    <w:div w:id="1244991105">
      <w:marLeft w:val="640"/>
      <w:marRight w:val="0"/>
      <w:marTop w:val="0"/>
      <w:marBottom w:val="0"/>
      <w:divBdr>
        <w:top w:val="none" w:sz="0" w:space="0" w:color="auto"/>
        <w:left w:val="none" w:sz="0" w:space="0" w:color="auto"/>
        <w:bottom w:val="none" w:sz="0" w:space="0" w:color="auto"/>
        <w:right w:val="none" w:sz="0" w:space="0" w:color="auto"/>
      </w:divBdr>
    </w:div>
    <w:div w:id="1245069316">
      <w:marLeft w:val="640"/>
      <w:marRight w:val="0"/>
      <w:marTop w:val="0"/>
      <w:marBottom w:val="0"/>
      <w:divBdr>
        <w:top w:val="none" w:sz="0" w:space="0" w:color="auto"/>
        <w:left w:val="none" w:sz="0" w:space="0" w:color="auto"/>
        <w:bottom w:val="none" w:sz="0" w:space="0" w:color="auto"/>
        <w:right w:val="none" w:sz="0" w:space="0" w:color="auto"/>
      </w:divBdr>
    </w:div>
    <w:div w:id="1245140589">
      <w:marLeft w:val="640"/>
      <w:marRight w:val="0"/>
      <w:marTop w:val="0"/>
      <w:marBottom w:val="0"/>
      <w:divBdr>
        <w:top w:val="none" w:sz="0" w:space="0" w:color="auto"/>
        <w:left w:val="none" w:sz="0" w:space="0" w:color="auto"/>
        <w:bottom w:val="none" w:sz="0" w:space="0" w:color="auto"/>
        <w:right w:val="none" w:sz="0" w:space="0" w:color="auto"/>
      </w:divBdr>
    </w:div>
    <w:div w:id="1245145354">
      <w:marLeft w:val="640"/>
      <w:marRight w:val="0"/>
      <w:marTop w:val="0"/>
      <w:marBottom w:val="0"/>
      <w:divBdr>
        <w:top w:val="none" w:sz="0" w:space="0" w:color="auto"/>
        <w:left w:val="none" w:sz="0" w:space="0" w:color="auto"/>
        <w:bottom w:val="none" w:sz="0" w:space="0" w:color="auto"/>
        <w:right w:val="none" w:sz="0" w:space="0" w:color="auto"/>
      </w:divBdr>
    </w:div>
    <w:div w:id="1245190457">
      <w:marLeft w:val="640"/>
      <w:marRight w:val="0"/>
      <w:marTop w:val="0"/>
      <w:marBottom w:val="0"/>
      <w:divBdr>
        <w:top w:val="none" w:sz="0" w:space="0" w:color="auto"/>
        <w:left w:val="none" w:sz="0" w:space="0" w:color="auto"/>
        <w:bottom w:val="none" w:sz="0" w:space="0" w:color="auto"/>
        <w:right w:val="none" w:sz="0" w:space="0" w:color="auto"/>
      </w:divBdr>
    </w:div>
    <w:div w:id="1245190497">
      <w:marLeft w:val="640"/>
      <w:marRight w:val="0"/>
      <w:marTop w:val="0"/>
      <w:marBottom w:val="0"/>
      <w:divBdr>
        <w:top w:val="none" w:sz="0" w:space="0" w:color="auto"/>
        <w:left w:val="none" w:sz="0" w:space="0" w:color="auto"/>
        <w:bottom w:val="none" w:sz="0" w:space="0" w:color="auto"/>
        <w:right w:val="none" w:sz="0" w:space="0" w:color="auto"/>
      </w:divBdr>
    </w:div>
    <w:div w:id="1245214925">
      <w:marLeft w:val="640"/>
      <w:marRight w:val="0"/>
      <w:marTop w:val="0"/>
      <w:marBottom w:val="0"/>
      <w:divBdr>
        <w:top w:val="none" w:sz="0" w:space="0" w:color="auto"/>
        <w:left w:val="none" w:sz="0" w:space="0" w:color="auto"/>
        <w:bottom w:val="none" w:sz="0" w:space="0" w:color="auto"/>
        <w:right w:val="none" w:sz="0" w:space="0" w:color="auto"/>
      </w:divBdr>
    </w:div>
    <w:div w:id="1245257976">
      <w:marLeft w:val="640"/>
      <w:marRight w:val="0"/>
      <w:marTop w:val="0"/>
      <w:marBottom w:val="0"/>
      <w:divBdr>
        <w:top w:val="none" w:sz="0" w:space="0" w:color="auto"/>
        <w:left w:val="none" w:sz="0" w:space="0" w:color="auto"/>
        <w:bottom w:val="none" w:sz="0" w:space="0" w:color="auto"/>
        <w:right w:val="none" w:sz="0" w:space="0" w:color="auto"/>
      </w:divBdr>
    </w:div>
    <w:div w:id="1245258548">
      <w:marLeft w:val="640"/>
      <w:marRight w:val="0"/>
      <w:marTop w:val="0"/>
      <w:marBottom w:val="0"/>
      <w:divBdr>
        <w:top w:val="none" w:sz="0" w:space="0" w:color="auto"/>
        <w:left w:val="none" w:sz="0" w:space="0" w:color="auto"/>
        <w:bottom w:val="none" w:sz="0" w:space="0" w:color="auto"/>
        <w:right w:val="none" w:sz="0" w:space="0" w:color="auto"/>
      </w:divBdr>
    </w:div>
    <w:div w:id="1245265310">
      <w:marLeft w:val="640"/>
      <w:marRight w:val="0"/>
      <w:marTop w:val="0"/>
      <w:marBottom w:val="0"/>
      <w:divBdr>
        <w:top w:val="none" w:sz="0" w:space="0" w:color="auto"/>
        <w:left w:val="none" w:sz="0" w:space="0" w:color="auto"/>
        <w:bottom w:val="none" w:sz="0" w:space="0" w:color="auto"/>
        <w:right w:val="none" w:sz="0" w:space="0" w:color="auto"/>
      </w:divBdr>
    </w:div>
    <w:div w:id="1245337038">
      <w:marLeft w:val="640"/>
      <w:marRight w:val="0"/>
      <w:marTop w:val="0"/>
      <w:marBottom w:val="0"/>
      <w:divBdr>
        <w:top w:val="none" w:sz="0" w:space="0" w:color="auto"/>
        <w:left w:val="none" w:sz="0" w:space="0" w:color="auto"/>
        <w:bottom w:val="none" w:sz="0" w:space="0" w:color="auto"/>
        <w:right w:val="none" w:sz="0" w:space="0" w:color="auto"/>
      </w:divBdr>
    </w:div>
    <w:div w:id="1245337271">
      <w:marLeft w:val="640"/>
      <w:marRight w:val="0"/>
      <w:marTop w:val="0"/>
      <w:marBottom w:val="0"/>
      <w:divBdr>
        <w:top w:val="none" w:sz="0" w:space="0" w:color="auto"/>
        <w:left w:val="none" w:sz="0" w:space="0" w:color="auto"/>
        <w:bottom w:val="none" w:sz="0" w:space="0" w:color="auto"/>
        <w:right w:val="none" w:sz="0" w:space="0" w:color="auto"/>
      </w:divBdr>
    </w:div>
    <w:div w:id="1245408617">
      <w:marLeft w:val="640"/>
      <w:marRight w:val="0"/>
      <w:marTop w:val="0"/>
      <w:marBottom w:val="0"/>
      <w:divBdr>
        <w:top w:val="none" w:sz="0" w:space="0" w:color="auto"/>
        <w:left w:val="none" w:sz="0" w:space="0" w:color="auto"/>
        <w:bottom w:val="none" w:sz="0" w:space="0" w:color="auto"/>
        <w:right w:val="none" w:sz="0" w:space="0" w:color="auto"/>
      </w:divBdr>
    </w:div>
    <w:div w:id="1245409829">
      <w:marLeft w:val="640"/>
      <w:marRight w:val="0"/>
      <w:marTop w:val="0"/>
      <w:marBottom w:val="0"/>
      <w:divBdr>
        <w:top w:val="none" w:sz="0" w:space="0" w:color="auto"/>
        <w:left w:val="none" w:sz="0" w:space="0" w:color="auto"/>
        <w:bottom w:val="none" w:sz="0" w:space="0" w:color="auto"/>
        <w:right w:val="none" w:sz="0" w:space="0" w:color="auto"/>
      </w:divBdr>
    </w:div>
    <w:div w:id="1245412589">
      <w:marLeft w:val="640"/>
      <w:marRight w:val="0"/>
      <w:marTop w:val="0"/>
      <w:marBottom w:val="0"/>
      <w:divBdr>
        <w:top w:val="none" w:sz="0" w:space="0" w:color="auto"/>
        <w:left w:val="none" w:sz="0" w:space="0" w:color="auto"/>
        <w:bottom w:val="none" w:sz="0" w:space="0" w:color="auto"/>
        <w:right w:val="none" w:sz="0" w:space="0" w:color="auto"/>
      </w:divBdr>
    </w:div>
    <w:div w:id="1245413230">
      <w:marLeft w:val="640"/>
      <w:marRight w:val="0"/>
      <w:marTop w:val="0"/>
      <w:marBottom w:val="0"/>
      <w:divBdr>
        <w:top w:val="none" w:sz="0" w:space="0" w:color="auto"/>
        <w:left w:val="none" w:sz="0" w:space="0" w:color="auto"/>
        <w:bottom w:val="none" w:sz="0" w:space="0" w:color="auto"/>
        <w:right w:val="none" w:sz="0" w:space="0" w:color="auto"/>
      </w:divBdr>
    </w:div>
    <w:div w:id="1245451694">
      <w:marLeft w:val="640"/>
      <w:marRight w:val="0"/>
      <w:marTop w:val="0"/>
      <w:marBottom w:val="0"/>
      <w:divBdr>
        <w:top w:val="none" w:sz="0" w:space="0" w:color="auto"/>
        <w:left w:val="none" w:sz="0" w:space="0" w:color="auto"/>
        <w:bottom w:val="none" w:sz="0" w:space="0" w:color="auto"/>
        <w:right w:val="none" w:sz="0" w:space="0" w:color="auto"/>
      </w:divBdr>
    </w:div>
    <w:div w:id="1245453152">
      <w:marLeft w:val="640"/>
      <w:marRight w:val="0"/>
      <w:marTop w:val="0"/>
      <w:marBottom w:val="0"/>
      <w:divBdr>
        <w:top w:val="none" w:sz="0" w:space="0" w:color="auto"/>
        <w:left w:val="none" w:sz="0" w:space="0" w:color="auto"/>
        <w:bottom w:val="none" w:sz="0" w:space="0" w:color="auto"/>
        <w:right w:val="none" w:sz="0" w:space="0" w:color="auto"/>
      </w:divBdr>
    </w:div>
    <w:div w:id="1245456180">
      <w:marLeft w:val="640"/>
      <w:marRight w:val="0"/>
      <w:marTop w:val="0"/>
      <w:marBottom w:val="0"/>
      <w:divBdr>
        <w:top w:val="none" w:sz="0" w:space="0" w:color="auto"/>
        <w:left w:val="none" w:sz="0" w:space="0" w:color="auto"/>
        <w:bottom w:val="none" w:sz="0" w:space="0" w:color="auto"/>
        <w:right w:val="none" w:sz="0" w:space="0" w:color="auto"/>
      </w:divBdr>
    </w:div>
    <w:div w:id="1245534982">
      <w:marLeft w:val="640"/>
      <w:marRight w:val="0"/>
      <w:marTop w:val="0"/>
      <w:marBottom w:val="0"/>
      <w:divBdr>
        <w:top w:val="none" w:sz="0" w:space="0" w:color="auto"/>
        <w:left w:val="none" w:sz="0" w:space="0" w:color="auto"/>
        <w:bottom w:val="none" w:sz="0" w:space="0" w:color="auto"/>
        <w:right w:val="none" w:sz="0" w:space="0" w:color="auto"/>
      </w:divBdr>
    </w:div>
    <w:div w:id="1245535664">
      <w:marLeft w:val="640"/>
      <w:marRight w:val="0"/>
      <w:marTop w:val="0"/>
      <w:marBottom w:val="0"/>
      <w:divBdr>
        <w:top w:val="none" w:sz="0" w:space="0" w:color="auto"/>
        <w:left w:val="none" w:sz="0" w:space="0" w:color="auto"/>
        <w:bottom w:val="none" w:sz="0" w:space="0" w:color="auto"/>
        <w:right w:val="none" w:sz="0" w:space="0" w:color="auto"/>
      </w:divBdr>
    </w:div>
    <w:div w:id="1245650505">
      <w:marLeft w:val="640"/>
      <w:marRight w:val="0"/>
      <w:marTop w:val="0"/>
      <w:marBottom w:val="0"/>
      <w:divBdr>
        <w:top w:val="none" w:sz="0" w:space="0" w:color="auto"/>
        <w:left w:val="none" w:sz="0" w:space="0" w:color="auto"/>
        <w:bottom w:val="none" w:sz="0" w:space="0" w:color="auto"/>
        <w:right w:val="none" w:sz="0" w:space="0" w:color="auto"/>
      </w:divBdr>
    </w:div>
    <w:div w:id="1245719185">
      <w:marLeft w:val="640"/>
      <w:marRight w:val="0"/>
      <w:marTop w:val="0"/>
      <w:marBottom w:val="0"/>
      <w:divBdr>
        <w:top w:val="none" w:sz="0" w:space="0" w:color="auto"/>
        <w:left w:val="none" w:sz="0" w:space="0" w:color="auto"/>
        <w:bottom w:val="none" w:sz="0" w:space="0" w:color="auto"/>
        <w:right w:val="none" w:sz="0" w:space="0" w:color="auto"/>
      </w:divBdr>
    </w:div>
    <w:div w:id="1245800514">
      <w:marLeft w:val="640"/>
      <w:marRight w:val="0"/>
      <w:marTop w:val="0"/>
      <w:marBottom w:val="0"/>
      <w:divBdr>
        <w:top w:val="none" w:sz="0" w:space="0" w:color="auto"/>
        <w:left w:val="none" w:sz="0" w:space="0" w:color="auto"/>
        <w:bottom w:val="none" w:sz="0" w:space="0" w:color="auto"/>
        <w:right w:val="none" w:sz="0" w:space="0" w:color="auto"/>
      </w:divBdr>
    </w:div>
    <w:div w:id="1245803045">
      <w:marLeft w:val="640"/>
      <w:marRight w:val="0"/>
      <w:marTop w:val="0"/>
      <w:marBottom w:val="0"/>
      <w:divBdr>
        <w:top w:val="none" w:sz="0" w:space="0" w:color="auto"/>
        <w:left w:val="none" w:sz="0" w:space="0" w:color="auto"/>
        <w:bottom w:val="none" w:sz="0" w:space="0" w:color="auto"/>
        <w:right w:val="none" w:sz="0" w:space="0" w:color="auto"/>
      </w:divBdr>
    </w:div>
    <w:div w:id="1245804068">
      <w:marLeft w:val="640"/>
      <w:marRight w:val="0"/>
      <w:marTop w:val="0"/>
      <w:marBottom w:val="0"/>
      <w:divBdr>
        <w:top w:val="none" w:sz="0" w:space="0" w:color="auto"/>
        <w:left w:val="none" w:sz="0" w:space="0" w:color="auto"/>
        <w:bottom w:val="none" w:sz="0" w:space="0" w:color="auto"/>
        <w:right w:val="none" w:sz="0" w:space="0" w:color="auto"/>
      </w:divBdr>
    </w:div>
    <w:div w:id="1245841649">
      <w:marLeft w:val="640"/>
      <w:marRight w:val="0"/>
      <w:marTop w:val="0"/>
      <w:marBottom w:val="0"/>
      <w:divBdr>
        <w:top w:val="none" w:sz="0" w:space="0" w:color="auto"/>
        <w:left w:val="none" w:sz="0" w:space="0" w:color="auto"/>
        <w:bottom w:val="none" w:sz="0" w:space="0" w:color="auto"/>
        <w:right w:val="none" w:sz="0" w:space="0" w:color="auto"/>
      </w:divBdr>
    </w:div>
    <w:div w:id="1245845294">
      <w:marLeft w:val="640"/>
      <w:marRight w:val="0"/>
      <w:marTop w:val="0"/>
      <w:marBottom w:val="0"/>
      <w:divBdr>
        <w:top w:val="none" w:sz="0" w:space="0" w:color="auto"/>
        <w:left w:val="none" w:sz="0" w:space="0" w:color="auto"/>
        <w:bottom w:val="none" w:sz="0" w:space="0" w:color="auto"/>
        <w:right w:val="none" w:sz="0" w:space="0" w:color="auto"/>
      </w:divBdr>
    </w:div>
    <w:div w:id="1245871466">
      <w:marLeft w:val="640"/>
      <w:marRight w:val="0"/>
      <w:marTop w:val="0"/>
      <w:marBottom w:val="0"/>
      <w:divBdr>
        <w:top w:val="none" w:sz="0" w:space="0" w:color="auto"/>
        <w:left w:val="none" w:sz="0" w:space="0" w:color="auto"/>
        <w:bottom w:val="none" w:sz="0" w:space="0" w:color="auto"/>
        <w:right w:val="none" w:sz="0" w:space="0" w:color="auto"/>
      </w:divBdr>
    </w:div>
    <w:div w:id="1245919415">
      <w:marLeft w:val="640"/>
      <w:marRight w:val="0"/>
      <w:marTop w:val="0"/>
      <w:marBottom w:val="0"/>
      <w:divBdr>
        <w:top w:val="none" w:sz="0" w:space="0" w:color="auto"/>
        <w:left w:val="none" w:sz="0" w:space="0" w:color="auto"/>
        <w:bottom w:val="none" w:sz="0" w:space="0" w:color="auto"/>
        <w:right w:val="none" w:sz="0" w:space="0" w:color="auto"/>
      </w:divBdr>
    </w:div>
    <w:div w:id="1245993319">
      <w:marLeft w:val="640"/>
      <w:marRight w:val="0"/>
      <w:marTop w:val="0"/>
      <w:marBottom w:val="0"/>
      <w:divBdr>
        <w:top w:val="none" w:sz="0" w:space="0" w:color="auto"/>
        <w:left w:val="none" w:sz="0" w:space="0" w:color="auto"/>
        <w:bottom w:val="none" w:sz="0" w:space="0" w:color="auto"/>
        <w:right w:val="none" w:sz="0" w:space="0" w:color="auto"/>
      </w:divBdr>
    </w:div>
    <w:div w:id="1245994436">
      <w:marLeft w:val="640"/>
      <w:marRight w:val="0"/>
      <w:marTop w:val="0"/>
      <w:marBottom w:val="0"/>
      <w:divBdr>
        <w:top w:val="none" w:sz="0" w:space="0" w:color="auto"/>
        <w:left w:val="none" w:sz="0" w:space="0" w:color="auto"/>
        <w:bottom w:val="none" w:sz="0" w:space="0" w:color="auto"/>
        <w:right w:val="none" w:sz="0" w:space="0" w:color="auto"/>
      </w:divBdr>
    </w:div>
    <w:div w:id="1245994714">
      <w:marLeft w:val="640"/>
      <w:marRight w:val="0"/>
      <w:marTop w:val="0"/>
      <w:marBottom w:val="0"/>
      <w:divBdr>
        <w:top w:val="none" w:sz="0" w:space="0" w:color="auto"/>
        <w:left w:val="none" w:sz="0" w:space="0" w:color="auto"/>
        <w:bottom w:val="none" w:sz="0" w:space="0" w:color="auto"/>
        <w:right w:val="none" w:sz="0" w:space="0" w:color="auto"/>
      </w:divBdr>
    </w:div>
    <w:div w:id="1245997603">
      <w:marLeft w:val="640"/>
      <w:marRight w:val="0"/>
      <w:marTop w:val="0"/>
      <w:marBottom w:val="0"/>
      <w:divBdr>
        <w:top w:val="none" w:sz="0" w:space="0" w:color="auto"/>
        <w:left w:val="none" w:sz="0" w:space="0" w:color="auto"/>
        <w:bottom w:val="none" w:sz="0" w:space="0" w:color="auto"/>
        <w:right w:val="none" w:sz="0" w:space="0" w:color="auto"/>
      </w:divBdr>
    </w:div>
    <w:div w:id="1246063366">
      <w:marLeft w:val="640"/>
      <w:marRight w:val="0"/>
      <w:marTop w:val="0"/>
      <w:marBottom w:val="0"/>
      <w:divBdr>
        <w:top w:val="none" w:sz="0" w:space="0" w:color="auto"/>
        <w:left w:val="none" w:sz="0" w:space="0" w:color="auto"/>
        <w:bottom w:val="none" w:sz="0" w:space="0" w:color="auto"/>
        <w:right w:val="none" w:sz="0" w:space="0" w:color="auto"/>
      </w:divBdr>
    </w:div>
    <w:div w:id="1246065554">
      <w:marLeft w:val="640"/>
      <w:marRight w:val="0"/>
      <w:marTop w:val="0"/>
      <w:marBottom w:val="0"/>
      <w:divBdr>
        <w:top w:val="none" w:sz="0" w:space="0" w:color="auto"/>
        <w:left w:val="none" w:sz="0" w:space="0" w:color="auto"/>
        <w:bottom w:val="none" w:sz="0" w:space="0" w:color="auto"/>
        <w:right w:val="none" w:sz="0" w:space="0" w:color="auto"/>
      </w:divBdr>
    </w:div>
    <w:div w:id="1246067682">
      <w:marLeft w:val="640"/>
      <w:marRight w:val="0"/>
      <w:marTop w:val="0"/>
      <w:marBottom w:val="0"/>
      <w:divBdr>
        <w:top w:val="none" w:sz="0" w:space="0" w:color="auto"/>
        <w:left w:val="none" w:sz="0" w:space="0" w:color="auto"/>
        <w:bottom w:val="none" w:sz="0" w:space="0" w:color="auto"/>
        <w:right w:val="none" w:sz="0" w:space="0" w:color="auto"/>
      </w:divBdr>
    </w:div>
    <w:div w:id="1246109957">
      <w:marLeft w:val="640"/>
      <w:marRight w:val="0"/>
      <w:marTop w:val="0"/>
      <w:marBottom w:val="0"/>
      <w:divBdr>
        <w:top w:val="none" w:sz="0" w:space="0" w:color="auto"/>
        <w:left w:val="none" w:sz="0" w:space="0" w:color="auto"/>
        <w:bottom w:val="none" w:sz="0" w:space="0" w:color="auto"/>
        <w:right w:val="none" w:sz="0" w:space="0" w:color="auto"/>
      </w:divBdr>
    </w:div>
    <w:div w:id="1246110893">
      <w:marLeft w:val="640"/>
      <w:marRight w:val="0"/>
      <w:marTop w:val="0"/>
      <w:marBottom w:val="0"/>
      <w:divBdr>
        <w:top w:val="none" w:sz="0" w:space="0" w:color="auto"/>
        <w:left w:val="none" w:sz="0" w:space="0" w:color="auto"/>
        <w:bottom w:val="none" w:sz="0" w:space="0" w:color="auto"/>
        <w:right w:val="none" w:sz="0" w:space="0" w:color="auto"/>
      </w:divBdr>
    </w:div>
    <w:div w:id="1246189887">
      <w:marLeft w:val="640"/>
      <w:marRight w:val="0"/>
      <w:marTop w:val="0"/>
      <w:marBottom w:val="0"/>
      <w:divBdr>
        <w:top w:val="none" w:sz="0" w:space="0" w:color="auto"/>
        <w:left w:val="none" w:sz="0" w:space="0" w:color="auto"/>
        <w:bottom w:val="none" w:sz="0" w:space="0" w:color="auto"/>
        <w:right w:val="none" w:sz="0" w:space="0" w:color="auto"/>
      </w:divBdr>
    </w:div>
    <w:div w:id="1246263036">
      <w:marLeft w:val="640"/>
      <w:marRight w:val="0"/>
      <w:marTop w:val="0"/>
      <w:marBottom w:val="0"/>
      <w:divBdr>
        <w:top w:val="none" w:sz="0" w:space="0" w:color="auto"/>
        <w:left w:val="none" w:sz="0" w:space="0" w:color="auto"/>
        <w:bottom w:val="none" w:sz="0" w:space="0" w:color="auto"/>
        <w:right w:val="none" w:sz="0" w:space="0" w:color="auto"/>
      </w:divBdr>
    </w:div>
    <w:div w:id="1246299802">
      <w:marLeft w:val="640"/>
      <w:marRight w:val="0"/>
      <w:marTop w:val="0"/>
      <w:marBottom w:val="0"/>
      <w:divBdr>
        <w:top w:val="none" w:sz="0" w:space="0" w:color="auto"/>
        <w:left w:val="none" w:sz="0" w:space="0" w:color="auto"/>
        <w:bottom w:val="none" w:sz="0" w:space="0" w:color="auto"/>
        <w:right w:val="none" w:sz="0" w:space="0" w:color="auto"/>
      </w:divBdr>
    </w:div>
    <w:div w:id="1246303451">
      <w:marLeft w:val="640"/>
      <w:marRight w:val="0"/>
      <w:marTop w:val="0"/>
      <w:marBottom w:val="0"/>
      <w:divBdr>
        <w:top w:val="none" w:sz="0" w:space="0" w:color="auto"/>
        <w:left w:val="none" w:sz="0" w:space="0" w:color="auto"/>
        <w:bottom w:val="none" w:sz="0" w:space="0" w:color="auto"/>
        <w:right w:val="none" w:sz="0" w:space="0" w:color="auto"/>
      </w:divBdr>
    </w:div>
    <w:div w:id="1246378339">
      <w:marLeft w:val="640"/>
      <w:marRight w:val="0"/>
      <w:marTop w:val="0"/>
      <w:marBottom w:val="0"/>
      <w:divBdr>
        <w:top w:val="none" w:sz="0" w:space="0" w:color="auto"/>
        <w:left w:val="none" w:sz="0" w:space="0" w:color="auto"/>
        <w:bottom w:val="none" w:sz="0" w:space="0" w:color="auto"/>
        <w:right w:val="none" w:sz="0" w:space="0" w:color="auto"/>
      </w:divBdr>
    </w:div>
    <w:div w:id="1246378736">
      <w:marLeft w:val="640"/>
      <w:marRight w:val="0"/>
      <w:marTop w:val="0"/>
      <w:marBottom w:val="0"/>
      <w:divBdr>
        <w:top w:val="none" w:sz="0" w:space="0" w:color="auto"/>
        <w:left w:val="none" w:sz="0" w:space="0" w:color="auto"/>
        <w:bottom w:val="none" w:sz="0" w:space="0" w:color="auto"/>
        <w:right w:val="none" w:sz="0" w:space="0" w:color="auto"/>
      </w:divBdr>
    </w:div>
    <w:div w:id="1246379491">
      <w:marLeft w:val="640"/>
      <w:marRight w:val="0"/>
      <w:marTop w:val="0"/>
      <w:marBottom w:val="0"/>
      <w:divBdr>
        <w:top w:val="none" w:sz="0" w:space="0" w:color="auto"/>
        <w:left w:val="none" w:sz="0" w:space="0" w:color="auto"/>
        <w:bottom w:val="none" w:sz="0" w:space="0" w:color="auto"/>
        <w:right w:val="none" w:sz="0" w:space="0" w:color="auto"/>
      </w:divBdr>
    </w:div>
    <w:div w:id="1246450737">
      <w:marLeft w:val="640"/>
      <w:marRight w:val="0"/>
      <w:marTop w:val="0"/>
      <w:marBottom w:val="0"/>
      <w:divBdr>
        <w:top w:val="none" w:sz="0" w:space="0" w:color="auto"/>
        <w:left w:val="none" w:sz="0" w:space="0" w:color="auto"/>
        <w:bottom w:val="none" w:sz="0" w:space="0" w:color="auto"/>
        <w:right w:val="none" w:sz="0" w:space="0" w:color="auto"/>
      </w:divBdr>
    </w:div>
    <w:div w:id="1246498753">
      <w:marLeft w:val="640"/>
      <w:marRight w:val="0"/>
      <w:marTop w:val="0"/>
      <w:marBottom w:val="0"/>
      <w:divBdr>
        <w:top w:val="none" w:sz="0" w:space="0" w:color="auto"/>
        <w:left w:val="none" w:sz="0" w:space="0" w:color="auto"/>
        <w:bottom w:val="none" w:sz="0" w:space="0" w:color="auto"/>
        <w:right w:val="none" w:sz="0" w:space="0" w:color="auto"/>
      </w:divBdr>
    </w:div>
    <w:div w:id="1246500138">
      <w:marLeft w:val="640"/>
      <w:marRight w:val="0"/>
      <w:marTop w:val="0"/>
      <w:marBottom w:val="0"/>
      <w:divBdr>
        <w:top w:val="none" w:sz="0" w:space="0" w:color="auto"/>
        <w:left w:val="none" w:sz="0" w:space="0" w:color="auto"/>
        <w:bottom w:val="none" w:sz="0" w:space="0" w:color="auto"/>
        <w:right w:val="none" w:sz="0" w:space="0" w:color="auto"/>
      </w:divBdr>
    </w:div>
    <w:div w:id="1246500628">
      <w:marLeft w:val="640"/>
      <w:marRight w:val="0"/>
      <w:marTop w:val="0"/>
      <w:marBottom w:val="0"/>
      <w:divBdr>
        <w:top w:val="none" w:sz="0" w:space="0" w:color="auto"/>
        <w:left w:val="none" w:sz="0" w:space="0" w:color="auto"/>
        <w:bottom w:val="none" w:sz="0" w:space="0" w:color="auto"/>
        <w:right w:val="none" w:sz="0" w:space="0" w:color="auto"/>
      </w:divBdr>
    </w:div>
    <w:div w:id="1246526281">
      <w:marLeft w:val="640"/>
      <w:marRight w:val="0"/>
      <w:marTop w:val="0"/>
      <w:marBottom w:val="0"/>
      <w:divBdr>
        <w:top w:val="none" w:sz="0" w:space="0" w:color="auto"/>
        <w:left w:val="none" w:sz="0" w:space="0" w:color="auto"/>
        <w:bottom w:val="none" w:sz="0" w:space="0" w:color="auto"/>
        <w:right w:val="none" w:sz="0" w:space="0" w:color="auto"/>
      </w:divBdr>
    </w:div>
    <w:div w:id="1246526991">
      <w:marLeft w:val="640"/>
      <w:marRight w:val="0"/>
      <w:marTop w:val="0"/>
      <w:marBottom w:val="0"/>
      <w:divBdr>
        <w:top w:val="none" w:sz="0" w:space="0" w:color="auto"/>
        <w:left w:val="none" w:sz="0" w:space="0" w:color="auto"/>
        <w:bottom w:val="none" w:sz="0" w:space="0" w:color="auto"/>
        <w:right w:val="none" w:sz="0" w:space="0" w:color="auto"/>
      </w:divBdr>
    </w:div>
    <w:div w:id="1246570693">
      <w:marLeft w:val="640"/>
      <w:marRight w:val="0"/>
      <w:marTop w:val="0"/>
      <w:marBottom w:val="0"/>
      <w:divBdr>
        <w:top w:val="none" w:sz="0" w:space="0" w:color="auto"/>
        <w:left w:val="none" w:sz="0" w:space="0" w:color="auto"/>
        <w:bottom w:val="none" w:sz="0" w:space="0" w:color="auto"/>
        <w:right w:val="none" w:sz="0" w:space="0" w:color="auto"/>
      </w:divBdr>
    </w:div>
    <w:div w:id="1246720447">
      <w:marLeft w:val="640"/>
      <w:marRight w:val="0"/>
      <w:marTop w:val="0"/>
      <w:marBottom w:val="0"/>
      <w:divBdr>
        <w:top w:val="none" w:sz="0" w:space="0" w:color="auto"/>
        <w:left w:val="none" w:sz="0" w:space="0" w:color="auto"/>
        <w:bottom w:val="none" w:sz="0" w:space="0" w:color="auto"/>
        <w:right w:val="none" w:sz="0" w:space="0" w:color="auto"/>
      </w:divBdr>
    </w:div>
    <w:div w:id="1246721754">
      <w:marLeft w:val="640"/>
      <w:marRight w:val="0"/>
      <w:marTop w:val="0"/>
      <w:marBottom w:val="0"/>
      <w:divBdr>
        <w:top w:val="none" w:sz="0" w:space="0" w:color="auto"/>
        <w:left w:val="none" w:sz="0" w:space="0" w:color="auto"/>
        <w:bottom w:val="none" w:sz="0" w:space="0" w:color="auto"/>
        <w:right w:val="none" w:sz="0" w:space="0" w:color="auto"/>
      </w:divBdr>
    </w:div>
    <w:div w:id="1246764226">
      <w:marLeft w:val="640"/>
      <w:marRight w:val="0"/>
      <w:marTop w:val="0"/>
      <w:marBottom w:val="0"/>
      <w:divBdr>
        <w:top w:val="none" w:sz="0" w:space="0" w:color="auto"/>
        <w:left w:val="none" w:sz="0" w:space="0" w:color="auto"/>
        <w:bottom w:val="none" w:sz="0" w:space="0" w:color="auto"/>
        <w:right w:val="none" w:sz="0" w:space="0" w:color="auto"/>
      </w:divBdr>
    </w:div>
    <w:div w:id="1246767569">
      <w:marLeft w:val="640"/>
      <w:marRight w:val="0"/>
      <w:marTop w:val="0"/>
      <w:marBottom w:val="0"/>
      <w:divBdr>
        <w:top w:val="none" w:sz="0" w:space="0" w:color="auto"/>
        <w:left w:val="none" w:sz="0" w:space="0" w:color="auto"/>
        <w:bottom w:val="none" w:sz="0" w:space="0" w:color="auto"/>
        <w:right w:val="none" w:sz="0" w:space="0" w:color="auto"/>
      </w:divBdr>
    </w:div>
    <w:div w:id="1246768040">
      <w:marLeft w:val="640"/>
      <w:marRight w:val="0"/>
      <w:marTop w:val="0"/>
      <w:marBottom w:val="0"/>
      <w:divBdr>
        <w:top w:val="none" w:sz="0" w:space="0" w:color="auto"/>
        <w:left w:val="none" w:sz="0" w:space="0" w:color="auto"/>
        <w:bottom w:val="none" w:sz="0" w:space="0" w:color="auto"/>
        <w:right w:val="none" w:sz="0" w:space="0" w:color="auto"/>
      </w:divBdr>
    </w:div>
    <w:div w:id="1246840161">
      <w:marLeft w:val="0"/>
      <w:marRight w:val="0"/>
      <w:marTop w:val="0"/>
      <w:marBottom w:val="0"/>
      <w:divBdr>
        <w:top w:val="none" w:sz="0" w:space="0" w:color="auto"/>
        <w:left w:val="none" w:sz="0" w:space="0" w:color="auto"/>
        <w:bottom w:val="none" w:sz="0" w:space="0" w:color="auto"/>
        <w:right w:val="none" w:sz="0" w:space="0" w:color="auto"/>
      </w:divBdr>
    </w:div>
    <w:div w:id="1246913923">
      <w:marLeft w:val="640"/>
      <w:marRight w:val="0"/>
      <w:marTop w:val="0"/>
      <w:marBottom w:val="0"/>
      <w:divBdr>
        <w:top w:val="none" w:sz="0" w:space="0" w:color="auto"/>
        <w:left w:val="none" w:sz="0" w:space="0" w:color="auto"/>
        <w:bottom w:val="none" w:sz="0" w:space="0" w:color="auto"/>
        <w:right w:val="none" w:sz="0" w:space="0" w:color="auto"/>
      </w:divBdr>
    </w:div>
    <w:div w:id="1246917292">
      <w:marLeft w:val="640"/>
      <w:marRight w:val="0"/>
      <w:marTop w:val="0"/>
      <w:marBottom w:val="0"/>
      <w:divBdr>
        <w:top w:val="none" w:sz="0" w:space="0" w:color="auto"/>
        <w:left w:val="none" w:sz="0" w:space="0" w:color="auto"/>
        <w:bottom w:val="none" w:sz="0" w:space="0" w:color="auto"/>
        <w:right w:val="none" w:sz="0" w:space="0" w:color="auto"/>
      </w:divBdr>
    </w:div>
    <w:div w:id="1246918080">
      <w:marLeft w:val="640"/>
      <w:marRight w:val="0"/>
      <w:marTop w:val="0"/>
      <w:marBottom w:val="0"/>
      <w:divBdr>
        <w:top w:val="none" w:sz="0" w:space="0" w:color="auto"/>
        <w:left w:val="none" w:sz="0" w:space="0" w:color="auto"/>
        <w:bottom w:val="none" w:sz="0" w:space="0" w:color="auto"/>
        <w:right w:val="none" w:sz="0" w:space="0" w:color="auto"/>
      </w:divBdr>
    </w:div>
    <w:div w:id="1246918187">
      <w:marLeft w:val="640"/>
      <w:marRight w:val="0"/>
      <w:marTop w:val="0"/>
      <w:marBottom w:val="0"/>
      <w:divBdr>
        <w:top w:val="none" w:sz="0" w:space="0" w:color="auto"/>
        <w:left w:val="none" w:sz="0" w:space="0" w:color="auto"/>
        <w:bottom w:val="none" w:sz="0" w:space="0" w:color="auto"/>
        <w:right w:val="none" w:sz="0" w:space="0" w:color="auto"/>
      </w:divBdr>
    </w:div>
    <w:div w:id="1246955484">
      <w:marLeft w:val="640"/>
      <w:marRight w:val="0"/>
      <w:marTop w:val="0"/>
      <w:marBottom w:val="0"/>
      <w:divBdr>
        <w:top w:val="none" w:sz="0" w:space="0" w:color="auto"/>
        <w:left w:val="none" w:sz="0" w:space="0" w:color="auto"/>
        <w:bottom w:val="none" w:sz="0" w:space="0" w:color="auto"/>
        <w:right w:val="none" w:sz="0" w:space="0" w:color="auto"/>
      </w:divBdr>
    </w:div>
    <w:div w:id="1246961982">
      <w:marLeft w:val="640"/>
      <w:marRight w:val="0"/>
      <w:marTop w:val="0"/>
      <w:marBottom w:val="0"/>
      <w:divBdr>
        <w:top w:val="none" w:sz="0" w:space="0" w:color="auto"/>
        <w:left w:val="none" w:sz="0" w:space="0" w:color="auto"/>
        <w:bottom w:val="none" w:sz="0" w:space="0" w:color="auto"/>
        <w:right w:val="none" w:sz="0" w:space="0" w:color="auto"/>
      </w:divBdr>
    </w:div>
    <w:div w:id="1247109473">
      <w:marLeft w:val="640"/>
      <w:marRight w:val="0"/>
      <w:marTop w:val="0"/>
      <w:marBottom w:val="0"/>
      <w:divBdr>
        <w:top w:val="none" w:sz="0" w:space="0" w:color="auto"/>
        <w:left w:val="none" w:sz="0" w:space="0" w:color="auto"/>
        <w:bottom w:val="none" w:sz="0" w:space="0" w:color="auto"/>
        <w:right w:val="none" w:sz="0" w:space="0" w:color="auto"/>
      </w:divBdr>
    </w:div>
    <w:div w:id="1247113758">
      <w:marLeft w:val="640"/>
      <w:marRight w:val="0"/>
      <w:marTop w:val="0"/>
      <w:marBottom w:val="0"/>
      <w:divBdr>
        <w:top w:val="none" w:sz="0" w:space="0" w:color="auto"/>
        <w:left w:val="none" w:sz="0" w:space="0" w:color="auto"/>
        <w:bottom w:val="none" w:sz="0" w:space="0" w:color="auto"/>
        <w:right w:val="none" w:sz="0" w:space="0" w:color="auto"/>
      </w:divBdr>
    </w:div>
    <w:div w:id="1247114080">
      <w:marLeft w:val="640"/>
      <w:marRight w:val="0"/>
      <w:marTop w:val="0"/>
      <w:marBottom w:val="0"/>
      <w:divBdr>
        <w:top w:val="none" w:sz="0" w:space="0" w:color="auto"/>
        <w:left w:val="none" w:sz="0" w:space="0" w:color="auto"/>
        <w:bottom w:val="none" w:sz="0" w:space="0" w:color="auto"/>
        <w:right w:val="none" w:sz="0" w:space="0" w:color="auto"/>
      </w:divBdr>
    </w:div>
    <w:div w:id="1247154098">
      <w:marLeft w:val="640"/>
      <w:marRight w:val="0"/>
      <w:marTop w:val="0"/>
      <w:marBottom w:val="0"/>
      <w:divBdr>
        <w:top w:val="none" w:sz="0" w:space="0" w:color="auto"/>
        <w:left w:val="none" w:sz="0" w:space="0" w:color="auto"/>
        <w:bottom w:val="none" w:sz="0" w:space="0" w:color="auto"/>
        <w:right w:val="none" w:sz="0" w:space="0" w:color="auto"/>
      </w:divBdr>
    </w:div>
    <w:div w:id="1247180600">
      <w:marLeft w:val="640"/>
      <w:marRight w:val="0"/>
      <w:marTop w:val="0"/>
      <w:marBottom w:val="0"/>
      <w:divBdr>
        <w:top w:val="none" w:sz="0" w:space="0" w:color="auto"/>
        <w:left w:val="none" w:sz="0" w:space="0" w:color="auto"/>
        <w:bottom w:val="none" w:sz="0" w:space="0" w:color="auto"/>
        <w:right w:val="none" w:sz="0" w:space="0" w:color="auto"/>
      </w:divBdr>
    </w:div>
    <w:div w:id="1247182312">
      <w:marLeft w:val="640"/>
      <w:marRight w:val="0"/>
      <w:marTop w:val="0"/>
      <w:marBottom w:val="0"/>
      <w:divBdr>
        <w:top w:val="none" w:sz="0" w:space="0" w:color="auto"/>
        <w:left w:val="none" w:sz="0" w:space="0" w:color="auto"/>
        <w:bottom w:val="none" w:sz="0" w:space="0" w:color="auto"/>
        <w:right w:val="none" w:sz="0" w:space="0" w:color="auto"/>
      </w:divBdr>
    </w:div>
    <w:div w:id="1247228265">
      <w:marLeft w:val="640"/>
      <w:marRight w:val="0"/>
      <w:marTop w:val="0"/>
      <w:marBottom w:val="0"/>
      <w:divBdr>
        <w:top w:val="none" w:sz="0" w:space="0" w:color="auto"/>
        <w:left w:val="none" w:sz="0" w:space="0" w:color="auto"/>
        <w:bottom w:val="none" w:sz="0" w:space="0" w:color="auto"/>
        <w:right w:val="none" w:sz="0" w:space="0" w:color="auto"/>
      </w:divBdr>
    </w:div>
    <w:div w:id="1247373884">
      <w:marLeft w:val="0"/>
      <w:marRight w:val="0"/>
      <w:marTop w:val="0"/>
      <w:marBottom w:val="0"/>
      <w:divBdr>
        <w:top w:val="none" w:sz="0" w:space="0" w:color="auto"/>
        <w:left w:val="none" w:sz="0" w:space="0" w:color="auto"/>
        <w:bottom w:val="none" w:sz="0" w:space="0" w:color="auto"/>
        <w:right w:val="none" w:sz="0" w:space="0" w:color="auto"/>
      </w:divBdr>
    </w:div>
    <w:div w:id="1247376628">
      <w:marLeft w:val="640"/>
      <w:marRight w:val="0"/>
      <w:marTop w:val="0"/>
      <w:marBottom w:val="0"/>
      <w:divBdr>
        <w:top w:val="none" w:sz="0" w:space="0" w:color="auto"/>
        <w:left w:val="none" w:sz="0" w:space="0" w:color="auto"/>
        <w:bottom w:val="none" w:sz="0" w:space="0" w:color="auto"/>
        <w:right w:val="none" w:sz="0" w:space="0" w:color="auto"/>
      </w:divBdr>
    </w:div>
    <w:div w:id="1247420795">
      <w:marLeft w:val="640"/>
      <w:marRight w:val="0"/>
      <w:marTop w:val="0"/>
      <w:marBottom w:val="0"/>
      <w:divBdr>
        <w:top w:val="none" w:sz="0" w:space="0" w:color="auto"/>
        <w:left w:val="none" w:sz="0" w:space="0" w:color="auto"/>
        <w:bottom w:val="none" w:sz="0" w:space="0" w:color="auto"/>
        <w:right w:val="none" w:sz="0" w:space="0" w:color="auto"/>
      </w:divBdr>
    </w:div>
    <w:div w:id="1247497867">
      <w:marLeft w:val="640"/>
      <w:marRight w:val="0"/>
      <w:marTop w:val="0"/>
      <w:marBottom w:val="0"/>
      <w:divBdr>
        <w:top w:val="none" w:sz="0" w:space="0" w:color="auto"/>
        <w:left w:val="none" w:sz="0" w:space="0" w:color="auto"/>
        <w:bottom w:val="none" w:sz="0" w:space="0" w:color="auto"/>
        <w:right w:val="none" w:sz="0" w:space="0" w:color="auto"/>
      </w:divBdr>
    </w:div>
    <w:div w:id="1247499791">
      <w:marLeft w:val="640"/>
      <w:marRight w:val="0"/>
      <w:marTop w:val="0"/>
      <w:marBottom w:val="0"/>
      <w:divBdr>
        <w:top w:val="none" w:sz="0" w:space="0" w:color="auto"/>
        <w:left w:val="none" w:sz="0" w:space="0" w:color="auto"/>
        <w:bottom w:val="none" w:sz="0" w:space="0" w:color="auto"/>
        <w:right w:val="none" w:sz="0" w:space="0" w:color="auto"/>
      </w:divBdr>
    </w:div>
    <w:div w:id="1247614574">
      <w:marLeft w:val="640"/>
      <w:marRight w:val="0"/>
      <w:marTop w:val="0"/>
      <w:marBottom w:val="0"/>
      <w:divBdr>
        <w:top w:val="none" w:sz="0" w:space="0" w:color="auto"/>
        <w:left w:val="none" w:sz="0" w:space="0" w:color="auto"/>
        <w:bottom w:val="none" w:sz="0" w:space="0" w:color="auto"/>
        <w:right w:val="none" w:sz="0" w:space="0" w:color="auto"/>
      </w:divBdr>
    </w:div>
    <w:div w:id="1247618352">
      <w:marLeft w:val="640"/>
      <w:marRight w:val="0"/>
      <w:marTop w:val="0"/>
      <w:marBottom w:val="0"/>
      <w:divBdr>
        <w:top w:val="none" w:sz="0" w:space="0" w:color="auto"/>
        <w:left w:val="none" w:sz="0" w:space="0" w:color="auto"/>
        <w:bottom w:val="none" w:sz="0" w:space="0" w:color="auto"/>
        <w:right w:val="none" w:sz="0" w:space="0" w:color="auto"/>
      </w:divBdr>
    </w:div>
    <w:div w:id="1247685345">
      <w:marLeft w:val="640"/>
      <w:marRight w:val="0"/>
      <w:marTop w:val="0"/>
      <w:marBottom w:val="0"/>
      <w:divBdr>
        <w:top w:val="none" w:sz="0" w:space="0" w:color="auto"/>
        <w:left w:val="none" w:sz="0" w:space="0" w:color="auto"/>
        <w:bottom w:val="none" w:sz="0" w:space="0" w:color="auto"/>
        <w:right w:val="none" w:sz="0" w:space="0" w:color="auto"/>
      </w:divBdr>
    </w:div>
    <w:div w:id="1247686491">
      <w:marLeft w:val="640"/>
      <w:marRight w:val="0"/>
      <w:marTop w:val="0"/>
      <w:marBottom w:val="0"/>
      <w:divBdr>
        <w:top w:val="none" w:sz="0" w:space="0" w:color="auto"/>
        <w:left w:val="none" w:sz="0" w:space="0" w:color="auto"/>
        <w:bottom w:val="none" w:sz="0" w:space="0" w:color="auto"/>
        <w:right w:val="none" w:sz="0" w:space="0" w:color="auto"/>
      </w:divBdr>
    </w:div>
    <w:div w:id="1247693343">
      <w:marLeft w:val="640"/>
      <w:marRight w:val="0"/>
      <w:marTop w:val="0"/>
      <w:marBottom w:val="0"/>
      <w:divBdr>
        <w:top w:val="none" w:sz="0" w:space="0" w:color="auto"/>
        <w:left w:val="none" w:sz="0" w:space="0" w:color="auto"/>
        <w:bottom w:val="none" w:sz="0" w:space="0" w:color="auto"/>
        <w:right w:val="none" w:sz="0" w:space="0" w:color="auto"/>
      </w:divBdr>
    </w:div>
    <w:div w:id="1247767360">
      <w:marLeft w:val="640"/>
      <w:marRight w:val="0"/>
      <w:marTop w:val="0"/>
      <w:marBottom w:val="0"/>
      <w:divBdr>
        <w:top w:val="none" w:sz="0" w:space="0" w:color="auto"/>
        <w:left w:val="none" w:sz="0" w:space="0" w:color="auto"/>
        <w:bottom w:val="none" w:sz="0" w:space="0" w:color="auto"/>
        <w:right w:val="none" w:sz="0" w:space="0" w:color="auto"/>
      </w:divBdr>
    </w:div>
    <w:div w:id="1247806364">
      <w:marLeft w:val="640"/>
      <w:marRight w:val="0"/>
      <w:marTop w:val="0"/>
      <w:marBottom w:val="0"/>
      <w:divBdr>
        <w:top w:val="none" w:sz="0" w:space="0" w:color="auto"/>
        <w:left w:val="none" w:sz="0" w:space="0" w:color="auto"/>
        <w:bottom w:val="none" w:sz="0" w:space="0" w:color="auto"/>
        <w:right w:val="none" w:sz="0" w:space="0" w:color="auto"/>
      </w:divBdr>
    </w:div>
    <w:div w:id="1247878312">
      <w:marLeft w:val="640"/>
      <w:marRight w:val="0"/>
      <w:marTop w:val="0"/>
      <w:marBottom w:val="0"/>
      <w:divBdr>
        <w:top w:val="none" w:sz="0" w:space="0" w:color="auto"/>
        <w:left w:val="none" w:sz="0" w:space="0" w:color="auto"/>
        <w:bottom w:val="none" w:sz="0" w:space="0" w:color="auto"/>
        <w:right w:val="none" w:sz="0" w:space="0" w:color="auto"/>
      </w:divBdr>
    </w:div>
    <w:div w:id="1247879267">
      <w:marLeft w:val="640"/>
      <w:marRight w:val="0"/>
      <w:marTop w:val="0"/>
      <w:marBottom w:val="0"/>
      <w:divBdr>
        <w:top w:val="none" w:sz="0" w:space="0" w:color="auto"/>
        <w:left w:val="none" w:sz="0" w:space="0" w:color="auto"/>
        <w:bottom w:val="none" w:sz="0" w:space="0" w:color="auto"/>
        <w:right w:val="none" w:sz="0" w:space="0" w:color="auto"/>
      </w:divBdr>
    </w:div>
    <w:div w:id="1247880070">
      <w:marLeft w:val="640"/>
      <w:marRight w:val="0"/>
      <w:marTop w:val="0"/>
      <w:marBottom w:val="0"/>
      <w:divBdr>
        <w:top w:val="none" w:sz="0" w:space="0" w:color="auto"/>
        <w:left w:val="none" w:sz="0" w:space="0" w:color="auto"/>
        <w:bottom w:val="none" w:sz="0" w:space="0" w:color="auto"/>
        <w:right w:val="none" w:sz="0" w:space="0" w:color="auto"/>
      </w:divBdr>
    </w:div>
    <w:div w:id="1247880574">
      <w:marLeft w:val="640"/>
      <w:marRight w:val="0"/>
      <w:marTop w:val="0"/>
      <w:marBottom w:val="0"/>
      <w:divBdr>
        <w:top w:val="none" w:sz="0" w:space="0" w:color="auto"/>
        <w:left w:val="none" w:sz="0" w:space="0" w:color="auto"/>
        <w:bottom w:val="none" w:sz="0" w:space="0" w:color="auto"/>
        <w:right w:val="none" w:sz="0" w:space="0" w:color="auto"/>
      </w:divBdr>
    </w:div>
    <w:div w:id="1247880738">
      <w:marLeft w:val="640"/>
      <w:marRight w:val="0"/>
      <w:marTop w:val="0"/>
      <w:marBottom w:val="0"/>
      <w:divBdr>
        <w:top w:val="none" w:sz="0" w:space="0" w:color="auto"/>
        <w:left w:val="none" w:sz="0" w:space="0" w:color="auto"/>
        <w:bottom w:val="none" w:sz="0" w:space="0" w:color="auto"/>
        <w:right w:val="none" w:sz="0" w:space="0" w:color="auto"/>
      </w:divBdr>
    </w:div>
    <w:div w:id="1247954842">
      <w:marLeft w:val="640"/>
      <w:marRight w:val="0"/>
      <w:marTop w:val="0"/>
      <w:marBottom w:val="0"/>
      <w:divBdr>
        <w:top w:val="none" w:sz="0" w:space="0" w:color="auto"/>
        <w:left w:val="none" w:sz="0" w:space="0" w:color="auto"/>
        <w:bottom w:val="none" w:sz="0" w:space="0" w:color="auto"/>
        <w:right w:val="none" w:sz="0" w:space="0" w:color="auto"/>
      </w:divBdr>
    </w:div>
    <w:div w:id="1248002886">
      <w:marLeft w:val="640"/>
      <w:marRight w:val="0"/>
      <w:marTop w:val="0"/>
      <w:marBottom w:val="0"/>
      <w:divBdr>
        <w:top w:val="none" w:sz="0" w:space="0" w:color="auto"/>
        <w:left w:val="none" w:sz="0" w:space="0" w:color="auto"/>
        <w:bottom w:val="none" w:sz="0" w:space="0" w:color="auto"/>
        <w:right w:val="none" w:sz="0" w:space="0" w:color="auto"/>
      </w:divBdr>
    </w:div>
    <w:div w:id="1248075808">
      <w:marLeft w:val="640"/>
      <w:marRight w:val="0"/>
      <w:marTop w:val="0"/>
      <w:marBottom w:val="0"/>
      <w:divBdr>
        <w:top w:val="none" w:sz="0" w:space="0" w:color="auto"/>
        <w:left w:val="none" w:sz="0" w:space="0" w:color="auto"/>
        <w:bottom w:val="none" w:sz="0" w:space="0" w:color="auto"/>
        <w:right w:val="none" w:sz="0" w:space="0" w:color="auto"/>
      </w:divBdr>
    </w:div>
    <w:div w:id="1248148518">
      <w:marLeft w:val="640"/>
      <w:marRight w:val="0"/>
      <w:marTop w:val="0"/>
      <w:marBottom w:val="0"/>
      <w:divBdr>
        <w:top w:val="none" w:sz="0" w:space="0" w:color="auto"/>
        <w:left w:val="none" w:sz="0" w:space="0" w:color="auto"/>
        <w:bottom w:val="none" w:sz="0" w:space="0" w:color="auto"/>
        <w:right w:val="none" w:sz="0" w:space="0" w:color="auto"/>
      </w:divBdr>
    </w:div>
    <w:div w:id="1248150668">
      <w:marLeft w:val="640"/>
      <w:marRight w:val="0"/>
      <w:marTop w:val="0"/>
      <w:marBottom w:val="0"/>
      <w:divBdr>
        <w:top w:val="none" w:sz="0" w:space="0" w:color="auto"/>
        <w:left w:val="none" w:sz="0" w:space="0" w:color="auto"/>
        <w:bottom w:val="none" w:sz="0" w:space="0" w:color="auto"/>
        <w:right w:val="none" w:sz="0" w:space="0" w:color="auto"/>
      </w:divBdr>
    </w:div>
    <w:div w:id="1248152192">
      <w:marLeft w:val="640"/>
      <w:marRight w:val="0"/>
      <w:marTop w:val="0"/>
      <w:marBottom w:val="0"/>
      <w:divBdr>
        <w:top w:val="none" w:sz="0" w:space="0" w:color="auto"/>
        <w:left w:val="none" w:sz="0" w:space="0" w:color="auto"/>
        <w:bottom w:val="none" w:sz="0" w:space="0" w:color="auto"/>
        <w:right w:val="none" w:sz="0" w:space="0" w:color="auto"/>
      </w:divBdr>
    </w:div>
    <w:div w:id="1248156601">
      <w:marLeft w:val="640"/>
      <w:marRight w:val="0"/>
      <w:marTop w:val="0"/>
      <w:marBottom w:val="0"/>
      <w:divBdr>
        <w:top w:val="none" w:sz="0" w:space="0" w:color="auto"/>
        <w:left w:val="none" w:sz="0" w:space="0" w:color="auto"/>
        <w:bottom w:val="none" w:sz="0" w:space="0" w:color="auto"/>
        <w:right w:val="none" w:sz="0" w:space="0" w:color="auto"/>
      </w:divBdr>
    </w:div>
    <w:div w:id="1248228868">
      <w:marLeft w:val="640"/>
      <w:marRight w:val="0"/>
      <w:marTop w:val="0"/>
      <w:marBottom w:val="0"/>
      <w:divBdr>
        <w:top w:val="none" w:sz="0" w:space="0" w:color="auto"/>
        <w:left w:val="none" w:sz="0" w:space="0" w:color="auto"/>
        <w:bottom w:val="none" w:sz="0" w:space="0" w:color="auto"/>
        <w:right w:val="none" w:sz="0" w:space="0" w:color="auto"/>
      </w:divBdr>
    </w:div>
    <w:div w:id="1248271323">
      <w:marLeft w:val="640"/>
      <w:marRight w:val="0"/>
      <w:marTop w:val="0"/>
      <w:marBottom w:val="0"/>
      <w:divBdr>
        <w:top w:val="none" w:sz="0" w:space="0" w:color="auto"/>
        <w:left w:val="none" w:sz="0" w:space="0" w:color="auto"/>
        <w:bottom w:val="none" w:sz="0" w:space="0" w:color="auto"/>
        <w:right w:val="none" w:sz="0" w:space="0" w:color="auto"/>
      </w:divBdr>
    </w:div>
    <w:div w:id="1248274275">
      <w:marLeft w:val="640"/>
      <w:marRight w:val="0"/>
      <w:marTop w:val="0"/>
      <w:marBottom w:val="0"/>
      <w:divBdr>
        <w:top w:val="none" w:sz="0" w:space="0" w:color="auto"/>
        <w:left w:val="none" w:sz="0" w:space="0" w:color="auto"/>
        <w:bottom w:val="none" w:sz="0" w:space="0" w:color="auto"/>
        <w:right w:val="none" w:sz="0" w:space="0" w:color="auto"/>
      </w:divBdr>
    </w:div>
    <w:div w:id="1248274485">
      <w:marLeft w:val="640"/>
      <w:marRight w:val="0"/>
      <w:marTop w:val="0"/>
      <w:marBottom w:val="0"/>
      <w:divBdr>
        <w:top w:val="none" w:sz="0" w:space="0" w:color="auto"/>
        <w:left w:val="none" w:sz="0" w:space="0" w:color="auto"/>
        <w:bottom w:val="none" w:sz="0" w:space="0" w:color="auto"/>
        <w:right w:val="none" w:sz="0" w:space="0" w:color="auto"/>
      </w:divBdr>
    </w:div>
    <w:div w:id="1248344273">
      <w:marLeft w:val="640"/>
      <w:marRight w:val="0"/>
      <w:marTop w:val="0"/>
      <w:marBottom w:val="0"/>
      <w:divBdr>
        <w:top w:val="none" w:sz="0" w:space="0" w:color="auto"/>
        <w:left w:val="none" w:sz="0" w:space="0" w:color="auto"/>
        <w:bottom w:val="none" w:sz="0" w:space="0" w:color="auto"/>
        <w:right w:val="none" w:sz="0" w:space="0" w:color="auto"/>
      </w:divBdr>
    </w:div>
    <w:div w:id="1248419824">
      <w:marLeft w:val="640"/>
      <w:marRight w:val="0"/>
      <w:marTop w:val="0"/>
      <w:marBottom w:val="0"/>
      <w:divBdr>
        <w:top w:val="none" w:sz="0" w:space="0" w:color="auto"/>
        <w:left w:val="none" w:sz="0" w:space="0" w:color="auto"/>
        <w:bottom w:val="none" w:sz="0" w:space="0" w:color="auto"/>
        <w:right w:val="none" w:sz="0" w:space="0" w:color="auto"/>
      </w:divBdr>
    </w:div>
    <w:div w:id="1248419854">
      <w:marLeft w:val="640"/>
      <w:marRight w:val="0"/>
      <w:marTop w:val="0"/>
      <w:marBottom w:val="0"/>
      <w:divBdr>
        <w:top w:val="none" w:sz="0" w:space="0" w:color="auto"/>
        <w:left w:val="none" w:sz="0" w:space="0" w:color="auto"/>
        <w:bottom w:val="none" w:sz="0" w:space="0" w:color="auto"/>
        <w:right w:val="none" w:sz="0" w:space="0" w:color="auto"/>
      </w:divBdr>
    </w:div>
    <w:div w:id="1248492360">
      <w:marLeft w:val="640"/>
      <w:marRight w:val="0"/>
      <w:marTop w:val="0"/>
      <w:marBottom w:val="0"/>
      <w:divBdr>
        <w:top w:val="none" w:sz="0" w:space="0" w:color="auto"/>
        <w:left w:val="none" w:sz="0" w:space="0" w:color="auto"/>
        <w:bottom w:val="none" w:sz="0" w:space="0" w:color="auto"/>
        <w:right w:val="none" w:sz="0" w:space="0" w:color="auto"/>
      </w:divBdr>
    </w:div>
    <w:div w:id="1248535991">
      <w:marLeft w:val="640"/>
      <w:marRight w:val="0"/>
      <w:marTop w:val="0"/>
      <w:marBottom w:val="0"/>
      <w:divBdr>
        <w:top w:val="none" w:sz="0" w:space="0" w:color="auto"/>
        <w:left w:val="none" w:sz="0" w:space="0" w:color="auto"/>
        <w:bottom w:val="none" w:sz="0" w:space="0" w:color="auto"/>
        <w:right w:val="none" w:sz="0" w:space="0" w:color="auto"/>
      </w:divBdr>
    </w:div>
    <w:div w:id="1248536485">
      <w:marLeft w:val="640"/>
      <w:marRight w:val="0"/>
      <w:marTop w:val="0"/>
      <w:marBottom w:val="0"/>
      <w:divBdr>
        <w:top w:val="none" w:sz="0" w:space="0" w:color="auto"/>
        <w:left w:val="none" w:sz="0" w:space="0" w:color="auto"/>
        <w:bottom w:val="none" w:sz="0" w:space="0" w:color="auto"/>
        <w:right w:val="none" w:sz="0" w:space="0" w:color="auto"/>
      </w:divBdr>
    </w:div>
    <w:div w:id="1248610844">
      <w:marLeft w:val="640"/>
      <w:marRight w:val="0"/>
      <w:marTop w:val="0"/>
      <w:marBottom w:val="0"/>
      <w:divBdr>
        <w:top w:val="none" w:sz="0" w:space="0" w:color="auto"/>
        <w:left w:val="none" w:sz="0" w:space="0" w:color="auto"/>
        <w:bottom w:val="none" w:sz="0" w:space="0" w:color="auto"/>
        <w:right w:val="none" w:sz="0" w:space="0" w:color="auto"/>
      </w:divBdr>
    </w:div>
    <w:div w:id="1248613121">
      <w:marLeft w:val="640"/>
      <w:marRight w:val="0"/>
      <w:marTop w:val="0"/>
      <w:marBottom w:val="0"/>
      <w:divBdr>
        <w:top w:val="none" w:sz="0" w:space="0" w:color="auto"/>
        <w:left w:val="none" w:sz="0" w:space="0" w:color="auto"/>
        <w:bottom w:val="none" w:sz="0" w:space="0" w:color="auto"/>
        <w:right w:val="none" w:sz="0" w:space="0" w:color="auto"/>
      </w:divBdr>
    </w:div>
    <w:div w:id="1248616672">
      <w:marLeft w:val="640"/>
      <w:marRight w:val="0"/>
      <w:marTop w:val="0"/>
      <w:marBottom w:val="0"/>
      <w:divBdr>
        <w:top w:val="none" w:sz="0" w:space="0" w:color="auto"/>
        <w:left w:val="none" w:sz="0" w:space="0" w:color="auto"/>
        <w:bottom w:val="none" w:sz="0" w:space="0" w:color="auto"/>
        <w:right w:val="none" w:sz="0" w:space="0" w:color="auto"/>
      </w:divBdr>
    </w:div>
    <w:div w:id="1248618501">
      <w:marLeft w:val="640"/>
      <w:marRight w:val="0"/>
      <w:marTop w:val="0"/>
      <w:marBottom w:val="0"/>
      <w:divBdr>
        <w:top w:val="none" w:sz="0" w:space="0" w:color="auto"/>
        <w:left w:val="none" w:sz="0" w:space="0" w:color="auto"/>
        <w:bottom w:val="none" w:sz="0" w:space="0" w:color="auto"/>
        <w:right w:val="none" w:sz="0" w:space="0" w:color="auto"/>
      </w:divBdr>
    </w:div>
    <w:div w:id="1248810645">
      <w:marLeft w:val="640"/>
      <w:marRight w:val="0"/>
      <w:marTop w:val="0"/>
      <w:marBottom w:val="0"/>
      <w:divBdr>
        <w:top w:val="none" w:sz="0" w:space="0" w:color="auto"/>
        <w:left w:val="none" w:sz="0" w:space="0" w:color="auto"/>
        <w:bottom w:val="none" w:sz="0" w:space="0" w:color="auto"/>
        <w:right w:val="none" w:sz="0" w:space="0" w:color="auto"/>
      </w:divBdr>
    </w:div>
    <w:div w:id="1248878769">
      <w:marLeft w:val="640"/>
      <w:marRight w:val="0"/>
      <w:marTop w:val="0"/>
      <w:marBottom w:val="0"/>
      <w:divBdr>
        <w:top w:val="none" w:sz="0" w:space="0" w:color="auto"/>
        <w:left w:val="none" w:sz="0" w:space="0" w:color="auto"/>
        <w:bottom w:val="none" w:sz="0" w:space="0" w:color="auto"/>
        <w:right w:val="none" w:sz="0" w:space="0" w:color="auto"/>
      </w:divBdr>
    </w:div>
    <w:div w:id="1248879908">
      <w:marLeft w:val="640"/>
      <w:marRight w:val="0"/>
      <w:marTop w:val="0"/>
      <w:marBottom w:val="0"/>
      <w:divBdr>
        <w:top w:val="none" w:sz="0" w:space="0" w:color="auto"/>
        <w:left w:val="none" w:sz="0" w:space="0" w:color="auto"/>
        <w:bottom w:val="none" w:sz="0" w:space="0" w:color="auto"/>
        <w:right w:val="none" w:sz="0" w:space="0" w:color="auto"/>
      </w:divBdr>
    </w:div>
    <w:div w:id="1248881299">
      <w:marLeft w:val="640"/>
      <w:marRight w:val="0"/>
      <w:marTop w:val="0"/>
      <w:marBottom w:val="0"/>
      <w:divBdr>
        <w:top w:val="none" w:sz="0" w:space="0" w:color="auto"/>
        <w:left w:val="none" w:sz="0" w:space="0" w:color="auto"/>
        <w:bottom w:val="none" w:sz="0" w:space="0" w:color="auto"/>
        <w:right w:val="none" w:sz="0" w:space="0" w:color="auto"/>
      </w:divBdr>
    </w:div>
    <w:div w:id="1248925323">
      <w:marLeft w:val="640"/>
      <w:marRight w:val="0"/>
      <w:marTop w:val="0"/>
      <w:marBottom w:val="0"/>
      <w:divBdr>
        <w:top w:val="none" w:sz="0" w:space="0" w:color="auto"/>
        <w:left w:val="none" w:sz="0" w:space="0" w:color="auto"/>
        <w:bottom w:val="none" w:sz="0" w:space="0" w:color="auto"/>
        <w:right w:val="none" w:sz="0" w:space="0" w:color="auto"/>
      </w:divBdr>
    </w:div>
    <w:div w:id="1248998103">
      <w:marLeft w:val="640"/>
      <w:marRight w:val="0"/>
      <w:marTop w:val="0"/>
      <w:marBottom w:val="0"/>
      <w:divBdr>
        <w:top w:val="none" w:sz="0" w:space="0" w:color="auto"/>
        <w:left w:val="none" w:sz="0" w:space="0" w:color="auto"/>
        <w:bottom w:val="none" w:sz="0" w:space="0" w:color="auto"/>
        <w:right w:val="none" w:sz="0" w:space="0" w:color="auto"/>
      </w:divBdr>
    </w:div>
    <w:div w:id="1248999821">
      <w:marLeft w:val="640"/>
      <w:marRight w:val="0"/>
      <w:marTop w:val="0"/>
      <w:marBottom w:val="0"/>
      <w:divBdr>
        <w:top w:val="none" w:sz="0" w:space="0" w:color="auto"/>
        <w:left w:val="none" w:sz="0" w:space="0" w:color="auto"/>
        <w:bottom w:val="none" w:sz="0" w:space="0" w:color="auto"/>
        <w:right w:val="none" w:sz="0" w:space="0" w:color="auto"/>
      </w:divBdr>
    </w:div>
    <w:div w:id="1249072162">
      <w:marLeft w:val="640"/>
      <w:marRight w:val="0"/>
      <w:marTop w:val="0"/>
      <w:marBottom w:val="0"/>
      <w:divBdr>
        <w:top w:val="none" w:sz="0" w:space="0" w:color="auto"/>
        <w:left w:val="none" w:sz="0" w:space="0" w:color="auto"/>
        <w:bottom w:val="none" w:sz="0" w:space="0" w:color="auto"/>
        <w:right w:val="none" w:sz="0" w:space="0" w:color="auto"/>
      </w:divBdr>
    </w:div>
    <w:div w:id="1249076539">
      <w:marLeft w:val="640"/>
      <w:marRight w:val="0"/>
      <w:marTop w:val="0"/>
      <w:marBottom w:val="0"/>
      <w:divBdr>
        <w:top w:val="none" w:sz="0" w:space="0" w:color="auto"/>
        <w:left w:val="none" w:sz="0" w:space="0" w:color="auto"/>
        <w:bottom w:val="none" w:sz="0" w:space="0" w:color="auto"/>
        <w:right w:val="none" w:sz="0" w:space="0" w:color="auto"/>
      </w:divBdr>
    </w:div>
    <w:div w:id="1249118690">
      <w:marLeft w:val="640"/>
      <w:marRight w:val="0"/>
      <w:marTop w:val="0"/>
      <w:marBottom w:val="0"/>
      <w:divBdr>
        <w:top w:val="none" w:sz="0" w:space="0" w:color="auto"/>
        <w:left w:val="none" w:sz="0" w:space="0" w:color="auto"/>
        <w:bottom w:val="none" w:sz="0" w:space="0" w:color="auto"/>
        <w:right w:val="none" w:sz="0" w:space="0" w:color="auto"/>
      </w:divBdr>
    </w:div>
    <w:div w:id="1249147041">
      <w:marLeft w:val="640"/>
      <w:marRight w:val="0"/>
      <w:marTop w:val="0"/>
      <w:marBottom w:val="0"/>
      <w:divBdr>
        <w:top w:val="none" w:sz="0" w:space="0" w:color="auto"/>
        <w:left w:val="none" w:sz="0" w:space="0" w:color="auto"/>
        <w:bottom w:val="none" w:sz="0" w:space="0" w:color="auto"/>
        <w:right w:val="none" w:sz="0" w:space="0" w:color="auto"/>
      </w:divBdr>
    </w:div>
    <w:div w:id="1249192788">
      <w:marLeft w:val="640"/>
      <w:marRight w:val="0"/>
      <w:marTop w:val="0"/>
      <w:marBottom w:val="0"/>
      <w:divBdr>
        <w:top w:val="none" w:sz="0" w:space="0" w:color="auto"/>
        <w:left w:val="none" w:sz="0" w:space="0" w:color="auto"/>
        <w:bottom w:val="none" w:sz="0" w:space="0" w:color="auto"/>
        <w:right w:val="none" w:sz="0" w:space="0" w:color="auto"/>
      </w:divBdr>
    </w:div>
    <w:div w:id="1249265079">
      <w:marLeft w:val="640"/>
      <w:marRight w:val="0"/>
      <w:marTop w:val="0"/>
      <w:marBottom w:val="0"/>
      <w:divBdr>
        <w:top w:val="none" w:sz="0" w:space="0" w:color="auto"/>
        <w:left w:val="none" w:sz="0" w:space="0" w:color="auto"/>
        <w:bottom w:val="none" w:sz="0" w:space="0" w:color="auto"/>
        <w:right w:val="none" w:sz="0" w:space="0" w:color="auto"/>
      </w:divBdr>
    </w:div>
    <w:div w:id="1249273985">
      <w:marLeft w:val="640"/>
      <w:marRight w:val="0"/>
      <w:marTop w:val="0"/>
      <w:marBottom w:val="0"/>
      <w:divBdr>
        <w:top w:val="none" w:sz="0" w:space="0" w:color="auto"/>
        <w:left w:val="none" w:sz="0" w:space="0" w:color="auto"/>
        <w:bottom w:val="none" w:sz="0" w:space="0" w:color="auto"/>
        <w:right w:val="none" w:sz="0" w:space="0" w:color="auto"/>
      </w:divBdr>
    </w:div>
    <w:div w:id="1249341347">
      <w:marLeft w:val="640"/>
      <w:marRight w:val="0"/>
      <w:marTop w:val="0"/>
      <w:marBottom w:val="0"/>
      <w:divBdr>
        <w:top w:val="none" w:sz="0" w:space="0" w:color="auto"/>
        <w:left w:val="none" w:sz="0" w:space="0" w:color="auto"/>
        <w:bottom w:val="none" w:sz="0" w:space="0" w:color="auto"/>
        <w:right w:val="none" w:sz="0" w:space="0" w:color="auto"/>
      </w:divBdr>
    </w:div>
    <w:div w:id="1249345006">
      <w:marLeft w:val="640"/>
      <w:marRight w:val="0"/>
      <w:marTop w:val="0"/>
      <w:marBottom w:val="0"/>
      <w:divBdr>
        <w:top w:val="none" w:sz="0" w:space="0" w:color="auto"/>
        <w:left w:val="none" w:sz="0" w:space="0" w:color="auto"/>
        <w:bottom w:val="none" w:sz="0" w:space="0" w:color="auto"/>
        <w:right w:val="none" w:sz="0" w:space="0" w:color="auto"/>
      </w:divBdr>
    </w:div>
    <w:div w:id="1249389408">
      <w:marLeft w:val="640"/>
      <w:marRight w:val="0"/>
      <w:marTop w:val="0"/>
      <w:marBottom w:val="0"/>
      <w:divBdr>
        <w:top w:val="none" w:sz="0" w:space="0" w:color="auto"/>
        <w:left w:val="none" w:sz="0" w:space="0" w:color="auto"/>
        <w:bottom w:val="none" w:sz="0" w:space="0" w:color="auto"/>
        <w:right w:val="none" w:sz="0" w:space="0" w:color="auto"/>
      </w:divBdr>
    </w:div>
    <w:div w:id="1249460951">
      <w:marLeft w:val="640"/>
      <w:marRight w:val="0"/>
      <w:marTop w:val="0"/>
      <w:marBottom w:val="0"/>
      <w:divBdr>
        <w:top w:val="none" w:sz="0" w:space="0" w:color="auto"/>
        <w:left w:val="none" w:sz="0" w:space="0" w:color="auto"/>
        <w:bottom w:val="none" w:sz="0" w:space="0" w:color="auto"/>
        <w:right w:val="none" w:sz="0" w:space="0" w:color="auto"/>
      </w:divBdr>
    </w:div>
    <w:div w:id="1249509848">
      <w:marLeft w:val="640"/>
      <w:marRight w:val="0"/>
      <w:marTop w:val="0"/>
      <w:marBottom w:val="0"/>
      <w:divBdr>
        <w:top w:val="none" w:sz="0" w:space="0" w:color="auto"/>
        <w:left w:val="none" w:sz="0" w:space="0" w:color="auto"/>
        <w:bottom w:val="none" w:sz="0" w:space="0" w:color="auto"/>
        <w:right w:val="none" w:sz="0" w:space="0" w:color="auto"/>
      </w:divBdr>
    </w:div>
    <w:div w:id="1249540522">
      <w:marLeft w:val="640"/>
      <w:marRight w:val="0"/>
      <w:marTop w:val="0"/>
      <w:marBottom w:val="0"/>
      <w:divBdr>
        <w:top w:val="none" w:sz="0" w:space="0" w:color="auto"/>
        <w:left w:val="none" w:sz="0" w:space="0" w:color="auto"/>
        <w:bottom w:val="none" w:sz="0" w:space="0" w:color="auto"/>
        <w:right w:val="none" w:sz="0" w:space="0" w:color="auto"/>
      </w:divBdr>
    </w:div>
    <w:div w:id="1249652564">
      <w:marLeft w:val="640"/>
      <w:marRight w:val="0"/>
      <w:marTop w:val="0"/>
      <w:marBottom w:val="0"/>
      <w:divBdr>
        <w:top w:val="none" w:sz="0" w:space="0" w:color="auto"/>
        <w:left w:val="none" w:sz="0" w:space="0" w:color="auto"/>
        <w:bottom w:val="none" w:sz="0" w:space="0" w:color="auto"/>
        <w:right w:val="none" w:sz="0" w:space="0" w:color="auto"/>
      </w:divBdr>
    </w:div>
    <w:div w:id="1249653109">
      <w:marLeft w:val="640"/>
      <w:marRight w:val="0"/>
      <w:marTop w:val="0"/>
      <w:marBottom w:val="0"/>
      <w:divBdr>
        <w:top w:val="none" w:sz="0" w:space="0" w:color="auto"/>
        <w:left w:val="none" w:sz="0" w:space="0" w:color="auto"/>
        <w:bottom w:val="none" w:sz="0" w:space="0" w:color="auto"/>
        <w:right w:val="none" w:sz="0" w:space="0" w:color="auto"/>
      </w:divBdr>
    </w:div>
    <w:div w:id="1249657295">
      <w:marLeft w:val="640"/>
      <w:marRight w:val="0"/>
      <w:marTop w:val="0"/>
      <w:marBottom w:val="0"/>
      <w:divBdr>
        <w:top w:val="none" w:sz="0" w:space="0" w:color="auto"/>
        <w:left w:val="none" w:sz="0" w:space="0" w:color="auto"/>
        <w:bottom w:val="none" w:sz="0" w:space="0" w:color="auto"/>
        <w:right w:val="none" w:sz="0" w:space="0" w:color="auto"/>
      </w:divBdr>
    </w:div>
    <w:div w:id="1249657298">
      <w:marLeft w:val="640"/>
      <w:marRight w:val="0"/>
      <w:marTop w:val="0"/>
      <w:marBottom w:val="0"/>
      <w:divBdr>
        <w:top w:val="none" w:sz="0" w:space="0" w:color="auto"/>
        <w:left w:val="none" w:sz="0" w:space="0" w:color="auto"/>
        <w:bottom w:val="none" w:sz="0" w:space="0" w:color="auto"/>
        <w:right w:val="none" w:sz="0" w:space="0" w:color="auto"/>
      </w:divBdr>
    </w:div>
    <w:div w:id="1249731650">
      <w:marLeft w:val="640"/>
      <w:marRight w:val="0"/>
      <w:marTop w:val="0"/>
      <w:marBottom w:val="0"/>
      <w:divBdr>
        <w:top w:val="none" w:sz="0" w:space="0" w:color="auto"/>
        <w:left w:val="none" w:sz="0" w:space="0" w:color="auto"/>
        <w:bottom w:val="none" w:sz="0" w:space="0" w:color="auto"/>
        <w:right w:val="none" w:sz="0" w:space="0" w:color="auto"/>
      </w:divBdr>
    </w:div>
    <w:div w:id="1249732196">
      <w:marLeft w:val="640"/>
      <w:marRight w:val="0"/>
      <w:marTop w:val="0"/>
      <w:marBottom w:val="0"/>
      <w:divBdr>
        <w:top w:val="none" w:sz="0" w:space="0" w:color="auto"/>
        <w:left w:val="none" w:sz="0" w:space="0" w:color="auto"/>
        <w:bottom w:val="none" w:sz="0" w:space="0" w:color="auto"/>
        <w:right w:val="none" w:sz="0" w:space="0" w:color="auto"/>
      </w:divBdr>
    </w:div>
    <w:div w:id="1249775102">
      <w:marLeft w:val="640"/>
      <w:marRight w:val="0"/>
      <w:marTop w:val="0"/>
      <w:marBottom w:val="0"/>
      <w:divBdr>
        <w:top w:val="none" w:sz="0" w:space="0" w:color="auto"/>
        <w:left w:val="none" w:sz="0" w:space="0" w:color="auto"/>
        <w:bottom w:val="none" w:sz="0" w:space="0" w:color="auto"/>
        <w:right w:val="none" w:sz="0" w:space="0" w:color="auto"/>
      </w:divBdr>
    </w:div>
    <w:div w:id="1249848321">
      <w:marLeft w:val="640"/>
      <w:marRight w:val="0"/>
      <w:marTop w:val="0"/>
      <w:marBottom w:val="0"/>
      <w:divBdr>
        <w:top w:val="none" w:sz="0" w:space="0" w:color="auto"/>
        <w:left w:val="none" w:sz="0" w:space="0" w:color="auto"/>
        <w:bottom w:val="none" w:sz="0" w:space="0" w:color="auto"/>
        <w:right w:val="none" w:sz="0" w:space="0" w:color="auto"/>
      </w:divBdr>
    </w:div>
    <w:div w:id="1249853641">
      <w:marLeft w:val="640"/>
      <w:marRight w:val="0"/>
      <w:marTop w:val="0"/>
      <w:marBottom w:val="0"/>
      <w:divBdr>
        <w:top w:val="none" w:sz="0" w:space="0" w:color="auto"/>
        <w:left w:val="none" w:sz="0" w:space="0" w:color="auto"/>
        <w:bottom w:val="none" w:sz="0" w:space="0" w:color="auto"/>
        <w:right w:val="none" w:sz="0" w:space="0" w:color="auto"/>
      </w:divBdr>
    </w:div>
    <w:div w:id="1249970062">
      <w:marLeft w:val="640"/>
      <w:marRight w:val="0"/>
      <w:marTop w:val="0"/>
      <w:marBottom w:val="0"/>
      <w:divBdr>
        <w:top w:val="none" w:sz="0" w:space="0" w:color="auto"/>
        <w:left w:val="none" w:sz="0" w:space="0" w:color="auto"/>
        <w:bottom w:val="none" w:sz="0" w:space="0" w:color="auto"/>
        <w:right w:val="none" w:sz="0" w:space="0" w:color="auto"/>
      </w:divBdr>
    </w:div>
    <w:div w:id="1249995896">
      <w:marLeft w:val="640"/>
      <w:marRight w:val="0"/>
      <w:marTop w:val="0"/>
      <w:marBottom w:val="0"/>
      <w:divBdr>
        <w:top w:val="none" w:sz="0" w:space="0" w:color="auto"/>
        <w:left w:val="none" w:sz="0" w:space="0" w:color="auto"/>
        <w:bottom w:val="none" w:sz="0" w:space="0" w:color="auto"/>
        <w:right w:val="none" w:sz="0" w:space="0" w:color="auto"/>
      </w:divBdr>
    </w:div>
    <w:div w:id="1250037622">
      <w:marLeft w:val="640"/>
      <w:marRight w:val="0"/>
      <w:marTop w:val="0"/>
      <w:marBottom w:val="0"/>
      <w:divBdr>
        <w:top w:val="none" w:sz="0" w:space="0" w:color="auto"/>
        <w:left w:val="none" w:sz="0" w:space="0" w:color="auto"/>
        <w:bottom w:val="none" w:sz="0" w:space="0" w:color="auto"/>
        <w:right w:val="none" w:sz="0" w:space="0" w:color="auto"/>
      </w:divBdr>
    </w:div>
    <w:div w:id="1250043360">
      <w:marLeft w:val="640"/>
      <w:marRight w:val="0"/>
      <w:marTop w:val="0"/>
      <w:marBottom w:val="0"/>
      <w:divBdr>
        <w:top w:val="none" w:sz="0" w:space="0" w:color="auto"/>
        <w:left w:val="none" w:sz="0" w:space="0" w:color="auto"/>
        <w:bottom w:val="none" w:sz="0" w:space="0" w:color="auto"/>
        <w:right w:val="none" w:sz="0" w:space="0" w:color="auto"/>
      </w:divBdr>
    </w:div>
    <w:div w:id="1250046418">
      <w:marLeft w:val="640"/>
      <w:marRight w:val="0"/>
      <w:marTop w:val="0"/>
      <w:marBottom w:val="0"/>
      <w:divBdr>
        <w:top w:val="none" w:sz="0" w:space="0" w:color="auto"/>
        <w:left w:val="none" w:sz="0" w:space="0" w:color="auto"/>
        <w:bottom w:val="none" w:sz="0" w:space="0" w:color="auto"/>
        <w:right w:val="none" w:sz="0" w:space="0" w:color="auto"/>
      </w:divBdr>
    </w:div>
    <w:div w:id="1250121038">
      <w:marLeft w:val="640"/>
      <w:marRight w:val="0"/>
      <w:marTop w:val="0"/>
      <w:marBottom w:val="0"/>
      <w:divBdr>
        <w:top w:val="none" w:sz="0" w:space="0" w:color="auto"/>
        <w:left w:val="none" w:sz="0" w:space="0" w:color="auto"/>
        <w:bottom w:val="none" w:sz="0" w:space="0" w:color="auto"/>
        <w:right w:val="none" w:sz="0" w:space="0" w:color="auto"/>
      </w:divBdr>
    </w:div>
    <w:div w:id="1250190620">
      <w:marLeft w:val="640"/>
      <w:marRight w:val="0"/>
      <w:marTop w:val="0"/>
      <w:marBottom w:val="0"/>
      <w:divBdr>
        <w:top w:val="none" w:sz="0" w:space="0" w:color="auto"/>
        <w:left w:val="none" w:sz="0" w:space="0" w:color="auto"/>
        <w:bottom w:val="none" w:sz="0" w:space="0" w:color="auto"/>
        <w:right w:val="none" w:sz="0" w:space="0" w:color="auto"/>
      </w:divBdr>
    </w:div>
    <w:div w:id="1250193119">
      <w:marLeft w:val="640"/>
      <w:marRight w:val="0"/>
      <w:marTop w:val="0"/>
      <w:marBottom w:val="0"/>
      <w:divBdr>
        <w:top w:val="none" w:sz="0" w:space="0" w:color="auto"/>
        <w:left w:val="none" w:sz="0" w:space="0" w:color="auto"/>
        <w:bottom w:val="none" w:sz="0" w:space="0" w:color="auto"/>
        <w:right w:val="none" w:sz="0" w:space="0" w:color="auto"/>
      </w:divBdr>
    </w:div>
    <w:div w:id="1250240338">
      <w:marLeft w:val="640"/>
      <w:marRight w:val="0"/>
      <w:marTop w:val="0"/>
      <w:marBottom w:val="0"/>
      <w:divBdr>
        <w:top w:val="none" w:sz="0" w:space="0" w:color="auto"/>
        <w:left w:val="none" w:sz="0" w:space="0" w:color="auto"/>
        <w:bottom w:val="none" w:sz="0" w:space="0" w:color="auto"/>
        <w:right w:val="none" w:sz="0" w:space="0" w:color="auto"/>
      </w:divBdr>
    </w:div>
    <w:div w:id="1250309343">
      <w:marLeft w:val="640"/>
      <w:marRight w:val="0"/>
      <w:marTop w:val="0"/>
      <w:marBottom w:val="0"/>
      <w:divBdr>
        <w:top w:val="none" w:sz="0" w:space="0" w:color="auto"/>
        <w:left w:val="none" w:sz="0" w:space="0" w:color="auto"/>
        <w:bottom w:val="none" w:sz="0" w:space="0" w:color="auto"/>
        <w:right w:val="none" w:sz="0" w:space="0" w:color="auto"/>
      </w:divBdr>
    </w:div>
    <w:div w:id="1250312945">
      <w:marLeft w:val="640"/>
      <w:marRight w:val="0"/>
      <w:marTop w:val="0"/>
      <w:marBottom w:val="0"/>
      <w:divBdr>
        <w:top w:val="none" w:sz="0" w:space="0" w:color="auto"/>
        <w:left w:val="none" w:sz="0" w:space="0" w:color="auto"/>
        <w:bottom w:val="none" w:sz="0" w:space="0" w:color="auto"/>
        <w:right w:val="none" w:sz="0" w:space="0" w:color="auto"/>
      </w:divBdr>
    </w:div>
    <w:div w:id="1250391087">
      <w:marLeft w:val="640"/>
      <w:marRight w:val="0"/>
      <w:marTop w:val="0"/>
      <w:marBottom w:val="0"/>
      <w:divBdr>
        <w:top w:val="none" w:sz="0" w:space="0" w:color="auto"/>
        <w:left w:val="none" w:sz="0" w:space="0" w:color="auto"/>
        <w:bottom w:val="none" w:sz="0" w:space="0" w:color="auto"/>
        <w:right w:val="none" w:sz="0" w:space="0" w:color="auto"/>
      </w:divBdr>
    </w:div>
    <w:div w:id="1250429572">
      <w:marLeft w:val="640"/>
      <w:marRight w:val="0"/>
      <w:marTop w:val="0"/>
      <w:marBottom w:val="0"/>
      <w:divBdr>
        <w:top w:val="none" w:sz="0" w:space="0" w:color="auto"/>
        <w:left w:val="none" w:sz="0" w:space="0" w:color="auto"/>
        <w:bottom w:val="none" w:sz="0" w:space="0" w:color="auto"/>
        <w:right w:val="none" w:sz="0" w:space="0" w:color="auto"/>
      </w:divBdr>
    </w:div>
    <w:div w:id="1250429836">
      <w:marLeft w:val="640"/>
      <w:marRight w:val="0"/>
      <w:marTop w:val="0"/>
      <w:marBottom w:val="0"/>
      <w:divBdr>
        <w:top w:val="none" w:sz="0" w:space="0" w:color="auto"/>
        <w:left w:val="none" w:sz="0" w:space="0" w:color="auto"/>
        <w:bottom w:val="none" w:sz="0" w:space="0" w:color="auto"/>
        <w:right w:val="none" w:sz="0" w:space="0" w:color="auto"/>
      </w:divBdr>
    </w:div>
    <w:div w:id="1250433635">
      <w:marLeft w:val="640"/>
      <w:marRight w:val="0"/>
      <w:marTop w:val="0"/>
      <w:marBottom w:val="0"/>
      <w:divBdr>
        <w:top w:val="none" w:sz="0" w:space="0" w:color="auto"/>
        <w:left w:val="none" w:sz="0" w:space="0" w:color="auto"/>
        <w:bottom w:val="none" w:sz="0" w:space="0" w:color="auto"/>
        <w:right w:val="none" w:sz="0" w:space="0" w:color="auto"/>
      </w:divBdr>
    </w:div>
    <w:div w:id="1250457878">
      <w:marLeft w:val="640"/>
      <w:marRight w:val="0"/>
      <w:marTop w:val="0"/>
      <w:marBottom w:val="0"/>
      <w:divBdr>
        <w:top w:val="none" w:sz="0" w:space="0" w:color="auto"/>
        <w:left w:val="none" w:sz="0" w:space="0" w:color="auto"/>
        <w:bottom w:val="none" w:sz="0" w:space="0" w:color="auto"/>
        <w:right w:val="none" w:sz="0" w:space="0" w:color="auto"/>
      </w:divBdr>
    </w:div>
    <w:div w:id="1250457917">
      <w:marLeft w:val="640"/>
      <w:marRight w:val="0"/>
      <w:marTop w:val="0"/>
      <w:marBottom w:val="0"/>
      <w:divBdr>
        <w:top w:val="none" w:sz="0" w:space="0" w:color="auto"/>
        <w:left w:val="none" w:sz="0" w:space="0" w:color="auto"/>
        <w:bottom w:val="none" w:sz="0" w:space="0" w:color="auto"/>
        <w:right w:val="none" w:sz="0" w:space="0" w:color="auto"/>
      </w:divBdr>
    </w:div>
    <w:div w:id="1250459276">
      <w:marLeft w:val="640"/>
      <w:marRight w:val="0"/>
      <w:marTop w:val="0"/>
      <w:marBottom w:val="0"/>
      <w:divBdr>
        <w:top w:val="none" w:sz="0" w:space="0" w:color="auto"/>
        <w:left w:val="none" w:sz="0" w:space="0" w:color="auto"/>
        <w:bottom w:val="none" w:sz="0" w:space="0" w:color="auto"/>
        <w:right w:val="none" w:sz="0" w:space="0" w:color="auto"/>
      </w:divBdr>
    </w:div>
    <w:div w:id="1250509157">
      <w:marLeft w:val="640"/>
      <w:marRight w:val="0"/>
      <w:marTop w:val="0"/>
      <w:marBottom w:val="0"/>
      <w:divBdr>
        <w:top w:val="none" w:sz="0" w:space="0" w:color="auto"/>
        <w:left w:val="none" w:sz="0" w:space="0" w:color="auto"/>
        <w:bottom w:val="none" w:sz="0" w:space="0" w:color="auto"/>
        <w:right w:val="none" w:sz="0" w:space="0" w:color="auto"/>
      </w:divBdr>
    </w:div>
    <w:div w:id="1250623680">
      <w:marLeft w:val="640"/>
      <w:marRight w:val="0"/>
      <w:marTop w:val="0"/>
      <w:marBottom w:val="0"/>
      <w:divBdr>
        <w:top w:val="none" w:sz="0" w:space="0" w:color="auto"/>
        <w:left w:val="none" w:sz="0" w:space="0" w:color="auto"/>
        <w:bottom w:val="none" w:sz="0" w:space="0" w:color="auto"/>
        <w:right w:val="none" w:sz="0" w:space="0" w:color="auto"/>
      </w:divBdr>
    </w:div>
    <w:div w:id="1250652386">
      <w:marLeft w:val="640"/>
      <w:marRight w:val="0"/>
      <w:marTop w:val="0"/>
      <w:marBottom w:val="0"/>
      <w:divBdr>
        <w:top w:val="none" w:sz="0" w:space="0" w:color="auto"/>
        <w:left w:val="none" w:sz="0" w:space="0" w:color="auto"/>
        <w:bottom w:val="none" w:sz="0" w:space="0" w:color="auto"/>
        <w:right w:val="none" w:sz="0" w:space="0" w:color="auto"/>
      </w:divBdr>
    </w:div>
    <w:div w:id="1250694423">
      <w:marLeft w:val="640"/>
      <w:marRight w:val="0"/>
      <w:marTop w:val="0"/>
      <w:marBottom w:val="0"/>
      <w:divBdr>
        <w:top w:val="none" w:sz="0" w:space="0" w:color="auto"/>
        <w:left w:val="none" w:sz="0" w:space="0" w:color="auto"/>
        <w:bottom w:val="none" w:sz="0" w:space="0" w:color="auto"/>
        <w:right w:val="none" w:sz="0" w:space="0" w:color="auto"/>
      </w:divBdr>
    </w:div>
    <w:div w:id="1250698568">
      <w:marLeft w:val="640"/>
      <w:marRight w:val="0"/>
      <w:marTop w:val="0"/>
      <w:marBottom w:val="0"/>
      <w:divBdr>
        <w:top w:val="none" w:sz="0" w:space="0" w:color="auto"/>
        <w:left w:val="none" w:sz="0" w:space="0" w:color="auto"/>
        <w:bottom w:val="none" w:sz="0" w:space="0" w:color="auto"/>
        <w:right w:val="none" w:sz="0" w:space="0" w:color="auto"/>
      </w:divBdr>
    </w:div>
    <w:div w:id="1250701186">
      <w:marLeft w:val="640"/>
      <w:marRight w:val="0"/>
      <w:marTop w:val="0"/>
      <w:marBottom w:val="0"/>
      <w:divBdr>
        <w:top w:val="none" w:sz="0" w:space="0" w:color="auto"/>
        <w:left w:val="none" w:sz="0" w:space="0" w:color="auto"/>
        <w:bottom w:val="none" w:sz="0" w:space="0" w:color="auto"/>
        <w:right w:val="none" w:sz="0" w:space="0" w:color="auto"/>
      </w:divBdr>
    </w:div>
    <w:div w:id="1250772289">
      <w:marLeft w:val="640"/>
      <w:marRight w:val="0"/>
      <w:marTop w:val="0"/>
      <w:marBottom w:val="0"/>
      <w:divBdr>
        <w:top w:val="none" w:sz="0" w:space="0" w:color="auto"/>
        <w:left w:val="none" w:sz="0" w:space="0" w:color="auto"/>
        <w:bottom w:val="none" w:sz="0" w:space="0" w:color="auto"/>
        <w:right w:val="none" w:sz="0" w:space="0" w:color="auto"/>
      </w:divBdr>
    </w:div>
    <w:div w:id="1250893321">
      <w:marLeft w:val="640"/>
      <w:marRight w:val="0"/>
      <w:marTop w:val="0"/>
      <w:marBottom w:val="0"/>
      <w:divBdr>
        <w:top w:val="none" w:sz="0" w:space="0" w:color="auto"/>
        <w:left w:val="none" w:sz="0" w:space="0" w:color="auto"/>
        <w:bottom w:val="none" w:sz="0" w:space="0" w:color="auto"/>
        <w:right w:val="none" w:sz="0" w:space="0" w:color="auto"/>
      </w:divBdr>
    </w:div>
    <w:div w:id="1250961937">
      <w:marLeft w:val="640"/>
      <w:marRight w:val="0"/>
      <w:marTop w:val="0"/>
      <w:marBottom w:val="0"/>
      <w:divBdr>
        <w:top w:val="none" w:sz="0" w:space="0" w:color="auto"/>
        <w:left w:val="none" w:sz="0" w:space="0" w:color="auto"/>
        <w:bottom w:val="none" w:sz="0" w:space="0" w:color="auto"/>
        <w:right w:val="none" w:sz="0" w:space="0" w:color="auto"/>
      </w:divBdr>
    </w:div>
    <w:div w:id="1250963061">
      <w:marLeft w:val="640"/>
      <w:marRight w:val="0"/>
      <w:marTop w:val="0"/>
      <w:marBottom w:val="0"/>
      <w:divBdr>
        <w:top w:val="none" w:sz="0" w:space="0" w:color="auto"/>
        <w:left w:val="none" w:sz="0" w:space="0" w:color="auto"/>
        <w:bottom w:val="none" w:sz="0" w:space="0" w:color="auto"/>
        <w:right w:val="none" w:sz="0" w:space="0" w:color="auto"/>
      </w:divBdr>
    </w:div>
    <w:div w:id="1250970459">
      <w:marLeft w:val="640"/>
      <w:marRight w:val="0"/>
      <w:marTop w:val="0"/>
      <w:marBottom w:val="0"/>
      <w:divBdr>
        <w:top w:val="none" w:sz="0" w:space="0" w:color="auto"/>
        <w:left w:val="none" w:sz="0" w:space="0" w:color="auto"/>
        <w:bottom w:val="none" w:sz="0" w:space="0" w:color="auto"/>
        <w:right w:val="none" w:sz="0" w:space="0" w:color="auto"/>
      </w:divBdr>
    </w:div>
    <w:div w:id="1251040910">
      <w:marLeft w:val="640"/>
      <w:marRight w:val="0"/>
      <w:marTop w:val="0"/>
      <w:marBottom w:val="0"/>
      <w:divBdr>
        <w:top w:val="none" w:sz="0" w:space="0" w:color="auto"/>
        <w:left w:val="none" w:sz="0" w:space="0" w:color="auto"/>
        <w:bottom w:val="none" w:sz="0" w:space="0" w:color="auto"/>
        <w:right w:val="none" w:sz="0" w:space="0" w:color="auto"/>
      </w:divBdr>
    </w:div>
    <w:div w:id="1251085541">
      <w:marLeft w:val="640"/>
      <w:marRight w:val="0"/>
      <w:marTop w:val="0"/>
      <w:marBottom w:val="0"/>
      <w:divBdr>
        <w:top w:val="none" w:sz="0" w:space="0" w:color="auto"/>
        <w:left w:val="none" w:sz="0" w:space="0" w:color="auto"/>
        <w:bottom w:val="none" w:sz="0" w:space="0" w:color="auto"/>
        <w:right w:val="none" w:sz="0" w:space="0" w:color="auto"/>
      </w:divBdr>
    </w:div>
    <w:div w:id="1251086282">
      <w:marLeft w:val="640"/>
      <w:marRight w:val="0"/>
      <w:marTop w:val="0"/>
      <w:marBottom w:val="0"/>
      <w:divBdr>
        <w:top w:val="none" w:sz="0" w:space="0" w:color="auto"/>
        <w:left w:val="none" w:sz="0" w:space="0" w:color="auto"/>
        <w:bottom w:val="none" w:sz="0" w:space="0" w:color="auto"/>
        <w:right w:val="none" w:sz="0" w:space="0" w:color="auto"/>
      </w:divBdr>
    </w:div>
    <w:div w:id="1251087132">
      <w:marLeft w:val="640"/>
      <w:marRight w:val="0"/>
      <w:marTop w:val="0"/>
      <w:marBottom w:val="0"/>
      <w:divBdr>
        <w:top w:val="none" w:sz="0" w:space="0" w:color="auto"/>
        <w:left w:val="none" w:sz="0" w:space="0" w:color="auto"/>
        <w:bottom w:val="none" w:sz="0" w:space="0" w:color="auto"/>
        <w:right w:val="none" w:sz="0" w:space="0" w:color="auto"/>
      </w:divBdr>
    </w:div>
    <w:div w:id="1251087452">
      <w:marLeft w:val="640"/>
      <w:marRight w:val="0"/>
      <w:marTop w:val="0"/>
      <w:marBottom w:val="0"/>
      <w:divBdr>
        <w:top w:val="none" w:sz="0" w:space="0" w:color="auto"/>
        <w:left w:val="none" w:sz="0" w:space="0" w:color="auto"/>
        <w:bottom w:val="none" w:sz="0" w:space="0" w:color="auto"/>
        <w:right w:val="none" w:sz="0" w:space="0" w:color="auto"/>
      </w:divBdr>
    </w:div>
    <w:div w:id="1251112872">
      <w:marLeft w:val="640"/>
      <w:marRight w:val="0"/>
      <w:marTop w:val="0"/>
      <w:marBottom w:val="0"/>
      <w:divBdr>
        <w:top w:val="none" w:sz="0" w:space="0" w:color="auto"/>
        <w:left w:val="none" w:sz="0" w:space="0" w:color="auto"/>
        <w:bottom w:val="none" w:sz="0" w:space="0" w:color="auto"/>
        <w:right w:val="none" w:sz="0" w:space="0" w:color="auto"/>
      </w:divBdr>
    </w:div>
    <w:div w:id="1251162409">
      <w:marLeft w:val="640"/>
      <w:marRight w:val="0"/>
      <w:marTop w:val="0"/>
      <w:marBottom w:val="0"/>
      <w:divBdr>
        <w:top w:val="none" w:sz="0" w:space="0" w:color="auto"/>
        <w:left w:val="none" w:sz="0" w:space="0" w:color="auto"/>
        <w:bottom w:val="none" w:sz="0" w:space="0" w:color="auto"/>
        <w:right w:val="none" w:sz="0" w:space="0" w:color="auto"/>
      </w:divBdr>
    </w:div>
    <w:div w:id="1251281274">
      <w:marLeft w:val="640"/>
      <w:marRight w:val="0"/>
      <w:marTop w:val="0"/>
      <w:marBottom w:val="0"/>
      <w:divBdr>
        <w:top w:val="none" w:sz="0" w:space="0" w:color="auto"/>
        <w:left w:val="none" w:sz="0" w:space="0" w:color="auto"/>
        <w:bottom w:val="none" w:sz="0" w:space="0" w:color="auto"/>
        <w:right w:val="none" w:sz="0" w:space="0" w:color="auto"/>
      </w:divBdr>
    </w:div>
    <w:div w:id="1251306463">
      <w:marLeft w:val="640"/>
      <w:marRight w:val="0"/>
      <w:marTop w:val="0"/>
      <w:marBottom w:val="0"/>
      <w:divBdr>
        <w:top w:val="none" w:sz="0" w:space="0" w:color="auto"/>
        <w:left w:val="none" w:sz="0" w:space="0" w:color="auto"/>
        <w:bottom w:val="none" w:sz="0" w:space="0" w:color="auto"/>
        <w:right w:val="none" w:sz="0" w:space="0" w:color="auto"/>
      </w:divBdr>
    </w:div>
    <w:div w:id="1251349424">
      <w:marLeft w:val="640"/>
      <w:marRight w:val="0"/>
      <w:marTop w:val="0"/>
      <w:marBottom w:val="0"/>
      <w:divBdr>
        <w:top w:val="none" w:sz="0" w:space="0" w:color="auto"/>
        <w:left w:val="none" w:sz="0" w:space="0" w:color="auto"/>
        <w:bottom w:val="none" w:sz="0" w:space="0" w:color="auto"/>
        <w:right w:val="none" w:sz="0" w:space="0" w:color="auto"/>
      </w:divBdr>
    </w:div>
    <w:div w:id="1251351330">
      <w:marLeft w:val="640"/>
      <w:marRight w:val="0"/>
      <w:marTop w:val="0"/>
      <w:marBottom w:val="0"/>
      <w:divBdr>
        <w:top w:val="none" w:sz="0" w:space="0" w:color="auto"/>
        <w:left w:val="none" w:sz="0" w:space="0" w:color="auto"/>
        <w:bottom w:val="none" w:sz="0" w:space="0" w:color="auto"/>
        <w:right w:val="none" w:sz="0" w:space="0" w:color="auto"/>
      </w:divBdr>
    </w:div>
    <w:div w:id="1251354105">
      <w:marLeft w:val="640"/>
      <w:marRight w:val="0"/>
      <w:marTop w:val="0"/>
      <w:marBottom w:val="0"/>
      <w:divBdr>
        <w:top w:val="none" w:sz="0" w:space="0" w:color="auto"/>
        <w:left w:val="none" w:sz="0" w:space="0" w:color="auto"/>
        <w:bottom w:val="none" w:sz="0" w:space="0" w:color="auto"/>
        <w:right w:val="none" w:sz="0" w:space="0" w:color="auto"/>
      </w:divBdr>
    </w:div>
    <w:div w:id="1251354127">
      <w:marLeft w:val="640"/>
      <w:marRight w:val="0"/>
      <w:marTop w:val="0"/>
      <w:marBottom w:val="0"/>
      <w:divBdr>
        <w:top w:val="none" w:sz="0" w:space="0" w:color="auto"/>
        <w:left w:val="none" w:sz="0" w:space="0" w:color="auto"/>
        <w:bottom w:val="none" w:sz="0" w:space="0" w:color="auto"/>
        <w:right w:val="none" w:sz="0" w:space="0" w:color="auto"/>
      </w:divBdr>
    </w:div>
    <w:div w:id="1251355120">
      <w:marLeft w:val="640"/>
      <w:marRight w:val="0"/>
      <w:marTop w:val="0"/>
      <w:marBottom w:val="0"/>
      <w:divBdr>
        <w:top w:val="none" w:sz="0" w:space="0" w:color="auto"/>
        <w:left w:val="none" w:sz="0" w:space="0" w:color="auto"/>
        <w:bottom w:val="none" w:sz="0" w:space="0" w:color="auto"/>
        <w:right w:val="none" w:sz="0" w:space="0" w:color="auto"/>
      </w:divBdr>
    </w:div>
    <w:div w:id="1251432604">
      <w:marLeft w:val="640"/>
      <w:marRight w:val="0"/>
      <w:marTop w:val="0"/>
      <w:marBottom w:val="0"/>
      <w:divBdr>
        <w:top w:val="none" w:sz="0" w:space="0" w:color="auto"/>
        <w:left w:val="none" w:sz="0" w:space="0" w:color="auto"/>
        <w:bottom w:val="none" w:sz="0" w:space="0" w:color="auto"/>
        <w:right w:val="none" w:sz="0" w:space="0" w:color="auto"/>
      </w:divBdr>
    </w:div>
    <w:div w:id="1251541441">
      <w:marLeft w:val="640"/>
      <w:marRight w:val="0"/>
      <w:marTop w:val="0"/>
      <w:marBottom w:val="0"/>
      <w:divBdr>
        <w:top w:val="none" w:sz="0" w:space="0" w:color="auto"/>
        <w:left w:val="none" w:sz="0" w:space="0" w:color="auto"/>
        <w:bottom w:val="none" w:sz="0" w:space="0" w:color="auto"/>
        <w:right w:val="none" w:sz="0" w:space="0" w:color="auto"/>
      </w:divBdr>
    </w:div>
    <w:div w:id="1251542472">
      <w:marLeft w:val="640"/>
      <w:marRight w:val="0"/>
      <w:marTop w:val="0"/>
      <w:marBottom w:val="0"/>
      <w:divBdr>
        <w:top w:val="none" w:sz="0" w:space="0" w:color="auto"/>
        <w:left w:val="none" w:sz="0" w:space="0" w:color="auto"/>
        <w:bottom w:val="none" w:sz="0" w:space="0" w:color="auto"/>
        <w:right w:val="none" w:sz="0" w:space="0" w:color="auto"/>
      </w:divBdr>
    </w:div>
    <w:div w:id="1251548241">
      <w:marLeft w:val="640"/>
      <w:marRight w:val="0"/>
      <w:marTop w:val="0"/>
      <w:marBottom w:val="0"/>
      <w:divBdr>
        <w:top w:val="none" w:sz="0" w:space="0" w:color="auto"/>
        <w:left w:val="none" w:sz="0" w:space="0" w:color="auto"/>
        <w:bottom w:val="none" w:sz="0" w:space="0" w:color="auto"/>
        <w:right w:val="none" w:sz="0" w:space="0" w:color="auto"/>
      </w:divBdr>
    </w:div>
    <w:div w:id="1251549562">
      <w:marLeft w:val="640"/>
      <w:marRight w:val="0"/>
      <w:marTop w:val="0"/>
      <w:marBottom w:val="0"/>
      <w:divBdr>
        <w:top w:val="none" w:sz="0" w:space="0" w:color="auto"/>
        <w:left w:val="none" w:sz="0" w:space="0" w:color="auto"/>
        <w:bottom w:val="none" w:sz="0" w:space="0" w:color="auto"/>
        <w:right w:val="none" w:sz="0" w:space="0" w:color="auto"/>
      </w:divBdr>
    </w:div>
    <w:div w:id="1251550678">
      <w:marLeft w:val="640"/>
      <w:marRight w:val="0"/>
      <w:marTop w:val="0"/>
      <w:marBottom w:val="0"/>
      <w:divBdr>
        <w:top w:val="none" w:sz="0" w:space="0" w:color="auto"/>
        <w:left w:val="none" w:sz="0" w:space="0" w:color="auto"/>
        <w:bottom w:val="none" w:sz="0" w:space="0" w:color="auto"/>
        <w:right w:val="none" w:sz="0" w:space="0" w:color="auto"/>
      </w:divBdr>
    </w:div>
    <w:div w:id="1251621124">
      <w:marLeft w:val="640"/>
      <w:marRight w:val="0"/>
      <w:marTop w:val="0"/>
      <w:marBottom w:val="0"/>
      <w:divBdr>
        <w:top w:val="none" w:sz="0" w:space="0" w:color="auto"/>
        <w:left w:val="none" w:sz="0" w:space="0" w:color="auto"/>
        <w:bottom w:val="none" w:sz="0" w:space="0" w:color="auto"/>
        <w:right w:val="none" w:sz="0" w:space="0" w:color="auto"/>
      </w:divBdr>
    </w:div>
    <w:div w:id="1251701240">
      <w:marLeft w:val="640"/>
      <w:marRight w:val="0"/>
      <w:marTop w:val="0"/>
      <w:marBottom w:val="0"/>
      <w:divBdr>
        <w:top w:val="none" w:sz="0" w:space="0" w:color="auto"/>
        <w:left w:val="none" w:sz="0" w:space="0" w:color="auto"/>
        <w:bottom w:val="none" w:sz="0" w:space="0" w:color="auto"/>
        <w:right w:val="none" w:sz="0" w:space="0" w:color="auto"/>
      </w:divBdr>
    </w:div>
    <w:div w:id="1251740085">
      <w:marLeft w:val="640"/>
      <w:marRight w:val="0"/>
      <w:marTop w:val="0"/>
      <w:marBottom w:val="0"/>
      <w:divBdr>
        <w:top w:val="none" w:sz="0" w:space="0" w:color="auto"/>
        <w:left w:val="none" w:sz="0" w:space="0" w:color="auto"/>
        <w:bottom w:val="none" w:sz="0" w:space="0" w:color="auto"/>
        <w:right w:val="none" w:sz="0" w:space="0" w:color="auto"/>
      </w:divBdr>
    </w:div>
    <w:div w:id="1251768539">
      <w:marLeft w:val="640"/>
      <w:marRight w:val="0"/>
      <w:marTop w:val="0"/>
      <w:marBottom w:val="0"/>
      <w:divBdr>
        <w:top w:val="none" w:sz="0" w:space="0" w:color="auto"/>
        <w:left w:val="none" w:sz="0" w:space="0" w:color="auto"/>
        <w:bottom w:val="none" w:sz="0" w:space="0" w:color="auto"/>
        <w:right w:val="none" w:sz="0" w:space="0" w:color="auto"/>
      </w:divBdr>
    </w:div>
    <w:div w:id="1251769679">
      <w:marLeft w:val="640"/>
      <w:marRight w:val="0"/>
      <w:marTop w:val="0"/>
      <w:marBottom w:val="0"/>
      <w:divBdr>
        <w:top w:val="none" w:sz="0" w:space="0" w:color="auto"/>
        <w:left w:val="none" w:sz="0" w:space="0" w:color="auto"/>
        <w:bottom w:val="none" w:sz="0" w:space="0" w:color="auto"/>
        <w:right w:val="none" w:sz="0" w:space="0" w:color="auto"/>
      </w:divBdr>
    </w:div>
    <w:div w:id="1251817833">
      <w:marLeft w:val="640"/>
      <w:marRight w:val="0"/>
      <w:marTop w:val="0"/>
      <w:marBottom w:val="0"/>
      <w:divBdr>
        <w:top w:val="none" w:sz="0" w:space="0" w:color="auto"/>
        <w:left w:val="none" w:sz="0" w:space="0" w:color="auto"/>
        <w:bottom w:val="none" w:sz="0" w:space="0" w:color="auto"/>
        <w:right w:val="none" w:sz="0" w:space="0" w:color="auto"/>
      </w:divBdr>
    </w:div>
    <w:div w:id="1251818749">
      <w:marLeft w:val="640"/>
      <w:marRight w:val="0"/>
      <w:marTop w:val="0"/>
      <w:marBottom w:val="0"/>
      <w:divBdr>
        <w:top w:val="none" w:sz="0" w:space="0" w:color="auto"/>
        <w:left w:val="none" w:sz="0" w:space="0" w:color="auto"/>
        <w:bottom w:val="none" w:sz="0" w:space="0" w:color="auto"/>
        <w:right w:val="none" w:sz="0" w:space="0" w:color="auto"/>
      </w:divBdr>
    </w:div>
    <w:div w:id="1251935562">
      <w:marLeft w:val="640"/>
      <w:marRight w:val="0"/>
      <w:marTop w:val="0"/>
      <w:marBottom w:val="0"/>
      <w:divBdr>
        <w:top w:val="none" w:sz="0" w:space="0" w:color="auto"/>
        <w:left w:val="none" w:sz="0" w:space="0" w:color="auto"/>
        <w:bottom w:val="none" w:sz="0" w:space="0" w:color="auto"/>
        <w:right w:val="none" w:sz="0" w:space="0" w:color="auto"/>
      </w:divBdr>
    </w:div>
    <w:div w:id="1251936467">
      <w:marLeft w:val="640"/>
      <w:marRight w:val="0"/>
      <w:marTop w:val="0"/>
      <w:marBottom w:val="0"/>
      <w:divBdr>
        <w:top w:val="none" w:sz="0" w:space="0" w:color="auto"/>
        <w:left w:val="none" w:sz="0" w:space="0" w:color="auto"/>
        <w:bottom w:val="none" w:sz="0" w:space="0" w:color="auto"/>
        <w:right w:val="none" w:sz="0" w:space="0" w:color="auto"/>
      </w:divBdr>
    </w:div>
    <w:div w:id="1251937516">
      <w:marLeft w:val="640"/>
      <w:marRight w:val="0"/>
      <w:marTop w:val="0"/>
      <w:marBottom w:val="0"/>
      <w:divBdr>
        <w:top w:val="none" w:sz="0" w:space="0" w:color="auto"/>
        <w:left w:val="none" w:sz="0" w:space="0" w:color="auto"/>
        <w:bottom w:val="none" w:sz="0" w:space="0" w:color="auto"/>
        <w:right w:val="none" w:sz="0" w:space="0" w:color="auto"/>
      </w:divBdr>
    </w:div>
    <w:div w:id="1251961834">
      <w:marLeft w:val="640"/>
      <w:marRight w:val="0"/>
      <w:marTop w:val="0"/>
      <w:marBottom w:val="0"/>
      <w:divBdr>
        <w:top w:val="none" w:sz="0" w:space="0" w:color="auto"/>
        <w:left w:val="none" w:sz="0" w:space="0" w:color="auto"/>
        <w:bottom w:val="none" w:sz="0" w:space="0" w:color="auto"/>
        <w:right w:val="none" w:sz="0" w:space="0" w:color="auto"/>
      </w:divBdr>
    </w:div>
    <w:div w:id="1251965150">
      <w:marLeft w:val="640"/>
      <w:marRight w:val="0"/>
      <w:marTop w:val="0"/>
      <w:marBottom w:val="0"/>
      <w:divBdr>
        <w:top w:val="none" w:sz="0" w:space="0" w:color="auto"/>
        <w:left w:val="none" w:sz="0" w:space="0" w:color="auto"/>
        <w:bottom w:val="none" w:sz="0" w:space="0" w:color="auto"/>
        <w:right w:val="none" w:sz="0" w:space="0" w:color="auto"/>
      </w:divBdr>
    </w:div>
    <w:div w:id="1252081838">
      <w:marLeft w:val="640"/>
      <w:marRight w:val="0"/>
      <w:marTop w:val="0"/>
      <w:marBottom w:val="0"/>
      <w:divBdr>
        <w:top w:val="none" w:sz="0" w:space="0" w:color="auto"/>
        <w:left w:val="none" w:sz="0" w:space="0" w:color="auto"/>
        <w:bottom w:val="none" w:sz="0" w:space="0" w:color="auto"/>
        <w:right w:val="none" w:sz="0" w:space="0" w:color="auto"/>
      </w:divBdr>
    </w:div>
    <w:div w:id="1252086993">
      <w:marLeft w:val="640"/>
      <w:marRight w:val="0"/>
      <w:marTop w:val="0"/>
      <w:marBottom w:val="0"/>
      <w:divBdr>
        <w:top w:val="none" w:sz="0" w:space="0" w:color="auto"/>
        <w:left w:val="none" w:sz="0" w:space="0" w:color="auto"/>
        <w:bottom w:val="none" w:sz="0" w:space="0" w:color="auto"/>
        <w:right w:val="none" w:sz="0" w:space="0" w:color="auto"/>
      </w:divBdr>
    </w:div>
    <w:div w:id="1252197998">
      <w:marLeft w:val="640"/>
      <w:marRight w:val="0"/>
      <w:marTop w:val="0"/>
      <w:marBottom w:val="0"/>
      <w:divBdr>
        <w:top w:val="none" w:sz="0" w:space="0" w:color="auto"/>
        <w:left w:val="none" w:sz="0" w:space="0" w:color="auto"/>
        <w:bottom w:val="none" w:sz="0" w:space="0" w:color="auto"/>
        <w:right w:val="none" w:sz="0" w:space="0" w:color="auto"/>
      </w:divBdr>
    </w:div>
    <w:div w:id="1252199882">
      <w:marLeft w:val="640"/>
      <w:marRight w:val="0"/>
      <w:marTop w:val="0"/>
      <w:marBottom w:val="0"/>
      <w:divBdr>
        <w:top w:val="none" w:sz="0" w:space="0" w:color="auto"/>
        <w:left w:val="none" w:sz="0" w:space="0" w:color="auto"/>
        <w:bottom w:val="none" w:sz="0" w:space="0" w:color="auto"/>
        <w:right w:val="none" w:sz="0" w:space="0" w:color="auto"/>
      </w:divBdr>
    </w:div>
    <w:div w:id="1252205222">
      <w:marLeft w:val="640"/>
      <w:marRight w:val="0"/>
      <w:marTop w:val="0"/>
      <w:marBottom w:val="0"/>
      <w:divBdr>
        <w:top w:val="none" w:sz="0" w:space="0" w:color="auto"/>
        <w:left w:val="none" w:sz="0" w:space="0" w:color="auto"/>
        <w:bottom w:val="none" w:sz="0" w:space="0" w:color="auto"/>
        <w:right w:val="none" w:sz="0" w:space="0" w:color="auto"/>
      </w:divBdr>
    </w:div>
    <w:div w:id="1252205887">
      <w:marLeft w:val="640"/>
      <w:marRight w:val="0"/>
      <w:marTop w:val="0"/>
      <w:marBottom w:val="0"/>
      <w:divBdr>
        <w:top w:val="none" w:sz="0" w:space="0" w:color="auto"/>
        <w:left w:val="none" w:sz="0" w:space="0" w:color="auto"/>
        <w:bottom w:val="none" w:sz="0" w:space="0" w:color="auto"/>
        <w:right w:val="none" w:sz="0" w:space="0" w:color="auto"/>
      </w:divBdr>
    </w:div>
    <w:div w:id="1252273521">
      <w:marLeft w:val="640"/>
      <w:marRight w:val="0"/>
      <w:marTop w:val="0"/>
      <w:marBottom w:val="0"/>
      <w:divBdr>
        <w:top w:val="none" w:sz="0" w:space="0" w:color="auto"/>
        <w:left w:val="none" w:sz="0" w:space="0" w:color="auto"/>
        <w:bottom w:val="none" w:sz="0" w:space="0" w:color="auto"/>
        <w:right w:val="none" w:sz="0" w:space="0" w:color="auto"/>
      </w:divBdr>
    </w:div>
    <w:div w:id="1252279322">
      <w:marLeft w:val="640"/>
      <w:marRight w:val="0"/>
      <w:marTop w:val="0"/>
      <w:marBottom w:val="0"/>
      <w:divBdr>
        <w:top w:val="none" w:sz="0" w:space="0" w:color="auto"/>
        <w:left w:val="none" w:sz="0" w:space="0" w:color="auto"/>
        <w:bottom w:val="none" w:sz="0" w:space="0" w:color="auto"/>
        <w:right w:val="none" w:sz="0" w:space="0" w:color="auto"/>
      </w:divBdr>
    </w:div>
    <w:div w:id="1252350362">
      <w:marLeft w:val="640"/>
      <w:marRight w:val="0"/>
      <w:marTop w:val="0"/>
      <w:marBottom w:val="0"/>
      <w:divBdr>
        <w:top w:val="none" w:sz="0" w:space="0" w:color="auto"/>
        <w:left w:val="none" w:sz="0" w:space="0" w:color="auto"/>
        <w:bottom w:val="none" w:sz="0" w:space="0" w:color="auto"/>
        <w:right w:val="none" w:sz="0" w:space="0" w:color="auto"/>
      </w:divBdr>
    </w:div>
    <w:div w:id="1252354469">
      <w:marLeft w:val="640"/>
      <w:marRight w:val="0"/>
      <w:marTop w:val="0"/>
      <w:marBottom w:val="0"/>
      <w:divBdr>
        <w:top w:val="none" w:sz="0" w:space="0" w:color="auto"/>
        <w:left w:val="none" w:sz="0" w:space="0" w:color="auto"/>
        <w:bottom w:val="none" w:sz="0" w:space="0" w:color="auto"/>
        <w:right w:val="none" w:sz="0" w:space="0" w:color="auto"/>
      </w:divBdr>
    </w:div>
    <w:div w:id="1252466145">
      <w:marLeft w:val="640"/>
      <w:marRight w:val="0"/>
      <w:marTop w:val="0"/>
      <w:marBottom w:val="0"/>
      <w:divBdr>
        <w:top w:val="none" w:sz="0" w:space="0" w:color="auto"/>
        <w:left w:val="none" w:sz="0" w:space="0" w:color="auto"/>
        <w:bottom w:val="none" w:sz="0" w:space="0" w:color="auto"/>
        <w:right w:val="none" w:sz="0" w:space="0" w:color="auto"/>
      </w:divBdr>
    </w:div>
    <w:div w:id="1252472864">
      <w:marLeft w:val="640"/>
      <w:marRight w:val="0"/>
      <w:marTop w:val="0"/>
      <w:marBottom w:val="0"/>
      <w:divBdr>
        <w:top w:val="none" w:sz="0" w:space="0" w:color="auto"/>
        <w:left w:val="none" w:sz="0" w:space="0" w:color="auto"/>
        <w:bottom w:val="none" w:sz="0" w:space="0" w:color="auto"/>
        <w:right w:val="none" w:sz="0" w:space="0" w:color="auto"/>
      </w:divBdr>
    </w:div>
    <w:div w:id="1252545417">
      <w:marLeft w:val="640"/>
      <w:marRight w:val="0"/>
      <w:marTop w:val="0"/>
      <w:marBottom w:val="0"/>
      <w:divBdr>
        <w:top w:val="none" w:sz="0" w:space="0" w:color="auto"/>
        <w:left w:val="none" w:sz="0" w:space="0" w:color="auto"/>
        <w:bottom w:val="none" w:sz="0" w:space="0" w:color="auto"/>
        <w:right w:val="none" w:sz="0" w:space="0" w:color="auto"/>
      </w:divBdr>
    </w:div>
    <w:div w:id="1252617753">
      <w:marLeft w:val="640"/>
      <w:marRight w:val="0"/>
      <w:marTop w:val="0"/>
      <w:marBottom w:val="0"/>
      <w:divBdr>
        <w:top w:val="none" w:sz="0" w:space="0" w:color="auto"/>
        <w:left w:val="none" w:sz="0" w:space="0" w:color="auto"/>
        <w:bottom w:val="none" w:sz="0" w:space="0" w:color="auto"/>
        <w:right w:val="none" w:sz="0" w:space="0" w:color="auto"/>
      </w:divBdr>
    </w:div>
    <w:div w:id="1252618653">
      <w:marLeft w:val="640"/>
      <w:marRight w:val="0"/>
      <w:marTop w:val="0"/>
      <w:marBottom w:val="0"/>
      <w:divBdr>
        <w:top w:val="none" w:sz="0" w:space="0" w:color="auto"/>
        <w:left w:val="none" w:sz="0" w:space="0" w:color="auto"/>
        <w:bottom w:val="none" w:sz="0" w:space="0" w:color="auto"/>
        <w:right w:val="none" w:sz="0" w:space="0" w:color="auto"/>
      </w:divBdr>
    </w:div>
    <w:div w:id="1252658607">
      <w:marLeft w:val="640"/>
      <w:marRight w:val="0"/>
      <w:marTop w:val="0"/>
      <w:marBottom w:val="0"/>
      <w:divBdr>
        <w:top w:val="none" w:sz="0" w:space="0" w:color="auto"/>
        <w:left w:val="none" w:sz="0" w:space="0" w:color="auto"/>
        <w:bottom w:val="none" w:sz="0" w:space="0" w:color="auto"/>
        <w:right w:val="none" w:sz="0" w:space="0" w:color="auto"/>
      </w:divBdr>
    </w:div>
    <w:div w:id="1252664873">
      <w:marLeft w:val="640"/>
      <w:marRight w:val="0"/>
      <w:marTop w:val="0"/>
      <w:marBottom w:val="0"/>
      <w:divBdr>
        <w:top w:val="none" w:sz="0" w:space="0" w:color="auto"/>
        <w:left w:val="none" w:sz="0" w:space="0" w:color="auto"/>
        <w:bottom w:val="none" w:sz="0" w:space="0" w:color="auto"/>
        <w:right w:val="none" w:sz="0" w:space="0" w:color="auto"/>
      </w:divBdr>
    </w:div>
    <w:div w:id="1252665847">
      <w:marLeft w:val="640"/>
      <w:marRight w:val="0"/>
      <w:marTop w:val="0"/>
      <w:marBottom w:val="0"/>
      <w:divBdr>
        <w:top w:val="none" w:sz="0" w:space="0" w:color="auto"/>
        <w:left w:val="none" w:sz="0" w:space="0" w:color="auto"/>
        <w:bottom w:val="none" w:sz="0" w:space="0" w:color="auto"/>
        <w:right w:val="none" w:sz="0" w:space="0" w:color="auto"/>
      </w:divBdr>
    </w:div>
    <w:div w:id="1252667921">
      <w:marLeft w:val="640"/>
      <w:marRight w:val="0"/>
      <w:marTop w:val="0"/>
      <w:marBottom w:val="0"/>
      <w:divBdr>
        <w:top w:val="none" w:sz="0" w:space="0" w:color="auto"/>
        <w:left w:val="none" w:sz="0" w:space="0" w:color="auto"/>
        <w:bottom w:val="none" w:sz="0" w:space="0" w:color="auto"/>
        <w:right w:val="none" w:sz="0" w:space="0" w:color="auto"/>
      </w:divBdr>
    </w:div>
    <w:div w:id="1252667929">
      <w:marLeft w:val="640"/>
      <w:marRight w:val="0"/>
      <w:marTop w:val="0"/>
      <w:marBottom w:val="0"/>
      <w:divBdr>
        <w:top w:val="none" w:sz="0" w:space="0" w:color="auto"/>
        <w:left w:val="none" w:sz="0" w:space="0" w:color="auto"/>
        <w:bottom w:val="none" w:sz="0" w:space="0" w:color="auto"/>
        <w:right w:val="none" w:sz="0" w:space="0" w:color="auto"/>
      </w:divBdr>
    </w:div>
    <w:div w:id="1252735206">
      <w:marLeft w:val="640"/>
      <w:marRight w:val="0"/>
      <w:marTop w:val="0"/>
      <w:marBottom w:val="0"/>
      <w:divBdr>
        <w:top w:val="none" w:sz="0" w:space="0" w:color="auto"/>
        <w:left w:val="none" w:sz="0" w:space="0" w:color="auto"/>
        <w:bottom w:val="none" w:sz="0" w:space="0" w:color="auto"/>
        <w:right w:val="none" w:sz="0" w:space="0" w:color="auto"/>
      </w:divBdr>
    </w:div>
    <w:div w:id="1252810087">
      <w:marLeft w:val="640"/>
      <w:marRight w:val="0"/>
      <w:marTop w:val="0"/>
      <w:marBottom w:val="0"/>
      <w:divBdr>
        <w:top w:val="none" w:sz="0" w:space="0" w:color="auto"/>
        <w:left w:val="none" w:sz="0" w:space="0" w:color="auto"/>
        <w:bottom w:val="none" w:sz="0" w:space="0" w:color="auto"/>
        <w:right w:val="none" w:sz="0" w:space="0" w:color="auto"/>
      </w:divBdr>
    </w:div>
    <w:div w:id="1252853723">
      <w:marLeft w:val="640"/>
      <w:marRight w:val="0"/>
      <w:marTop w:val="0"/>
      <w:marBottom w:val="0"/>
      <w:divBdr>
        <w:top w:val="none" w:sz="0" w:space="0" w:color="auto"/>
        <w:left w:val="none" w:sz="0" w:space="0" w:color="auto"/>
        <w:bottom w:val="none" w:sz="0" w:space="0" w:color="auto"/>
        <w:right w:val="none" w:sz="0" w:space="0" w:color="auto"/>
      </w:divBdr>
    </w:div>
    <w:div w:id="1252932897">
      <w:marLeft w:val="640"/>
      <w:marRight w:val="0"/>
      <w:marTop w:val="0"/>
      <w:marBottom w:val="0"/>
      <w:divBdr>
        <w:top w:val="none" w:sz="0" w:space="0" w:color="auto"/>
        <w:left w:val="none" w:sz="0" w:space="0" w:color="auto"/>
        <w:bottom w:val="none" w:sz="0" w:space="0" w:color="auto"/>
        <w:right w:val="none" w:sz="0" w:space="0" w:color="auto"/>
      </w:divBdr>
    </w:div>
    <w:div w:id="1253010865">
      <w:marLeft w:val="640"/>
      <w:marRight w:val="0"/>
      <w:marTop w:val="0"/>
      <w:marBottom w:val="0"/>
      <w:divBdr>
        <w:top w:val="none" w:sz="0" w:space="0" w:color="auto"/>
        <w:left w:val="none" w:sz="0" w:space="0" w:color="auto"/>
        <w:bottom w:val="none" w:sz="0" w:space="0" w:color="auto"/>
        <w:right w:val="none" w:sz="0" w:space="0" w:color="auto"/>
      </w:divBdr>
    </w:div>
    <w:div w:id="1253050281">
      <w:marLeft w:val="640"/>
      <w:marRight w:val="0"/>
      <w:marTop w:val="0"/>
      <w:marBottom w:val="0"/>
      <w:divBdr>
        <w:top w:val="none" w:sz="0" w:space="0" w:color="auto"/>
        <w:left w:val="none" w:sz="0" w:space="0" w:color="auto"/>
        <w:bottom w:val="none" w:sz="0" w:space="0" w:color="auto"/>
        <w:right w:val="none" w:sz="0" w:space="0" w:color="auto"/>
      </w:divBdr>
    </w:div>
    <w:div w:id="1253051383">
      <w:marLeft w:val="640"/>
      <w:marRight w:val="0"/>
      <w:marTop w:val="0"/>
      <w:marBottom w:val="0"/>
      <w:divBdr>
        <w:top w:val="none" w:sz="0" w:space="0" w:color="auto"/>
        <w:left w:val="none" w:sz="0" w:space="0" w:color="auto"/>
        <w:bottom w:val="none" w:sz="0" w:space="0" w:color="auto"/>
        <w:right w:val="none" w:sz="0" w:space="0" w:color="auto"/>
      </w:divBdr>
    </w:div>
    <w:div w:id="1253054511">
      <w:marLeft w:val="640"/>
      <w:marRight w:val="0"/>
      <w:marTop w:val="0"/>
      <w:marBottom w:val="0"/>
      <w:divBdr>
        <w:top w:val="none" w:sz="0" w:space="0" w:color="auto"/>
        <w:left w:val="none" w:sz="0" w:space="0" w:color="auto"/>
        <w:bottom w:val="none" w:sz="0" w:space="0" w:color="auto"/>
        <w:right w:val="none" w:sz="0" w:space="0" w:color="auto"/>
      </w:divBdr>
    </w:div>
    <w:div w:id="1253121639">
      <w:marLeft w:val="640"/>
      <w:marRight w:val="0"/>
      <w:marTop w:val="0"/>
      <w:marBottom w:val="0"/>
      <w:divBdr>
        <w:top w:val="none" w:sz="0" w:space="0" w:color="auto"/>
        <w:left w:val="none" w:sz="0" w:space="0" w:color="auto"/>
        <w:bottom w:val="none" w:sz="0" w:space="0" w:color="auto"/>
        <w:right w:val="none" w:sz="0" w:space="0" w:color="auto"/>
      </w:divBdr>
    </w:div>
    <w:div w:id="1253127760">
      <w:marLeft w:val="640"/>
      <w:marRight w:val="0"/>
      <w:marTop w:val="0"/>
      <w:marBottom w:val="0"/>
      <w:divBdr>
        <w:top w:val="none" w:sz="0" w:space="0" w:color="auto"/>
        <w:left w:val="none" w:sz="0" w:space="0" w:color="auto"/>
        <w:bottom w:val="none" w:sz="0" w:space="0" w:color="auto"/>
        <w:right w:val="none" w:sz="0" w:space="0" w:color="auto"/>
      </w:divBdr>
    </w:div>
    <w:div w:id="1253129098">
      <w:marLeft w:val="640"/>
      <w:marRight w:val="0"/>
      <w:marTop w:val="0"/>
      <w:marBottom w:val="0"/>
      <w:divBdr>
        <w:top w:val="none" w:sz="0" w:space="0" w:color="auto"/>
        <w:left w:val="none" w:sz="0" w:space="0" w:color="auto"/>
        <w:bottom w:val="none" w:sz="0" w:space="0" w:color="auto"/>
        <w:right w:val="none" w:sz="0" w:space="0" w:color="auto"/>
      </w:divBdr>
    </w:div>
    <w:div w:id="1253203026">
      <w:marLeft w:val="640"/>
      <w:marRight w:val="0"/>
      <w:marTop w:val="0"/>
      <w:marBottom w:val="0"/>
      <w:divBdr>
        <w:top w:val="none" w:sz="0" w:space="0" w:color="auto"/>
        <w:left w:val="none" w:sz="0" w:space="0" w:color="auto"/>
        <w:bottom w:val="none" w:sz="0" w:space="0" w:color="auto"/>
        <w:right w:val="none" w:sz="0" w:space="0" w:color="auto"/>
      </w:divBdr>
    </w:div>
    <w:div w:id="1253277259">
      <w:marLeft w:val="640"/>
      <w:marRight w:val="0"/>
      <w:marTop w:val="0"/>
      <w:marBottom w:val="0"/>
      <w:divBdr>
        <w:top w:val="none" w:sz="0" w:space="0" w:color="auto"/>
        <w:left w:val="none" w:sz="0" w:space="0" w:color="auto"/>
        <w:bottom w:val="none" w:sz="0" w:space="0" w:color="auto"/>
        <w:right w:val="none" w:sz="0" w:space="0" w:color="auto"/>
      </w:divBdr>
    </w:div>
    <w:div w:id="1253390493">
      <w:marLeft w:val="640"/>
      <w:marRight w:val="0"/>
      <w:marTop w:val="0"/>
      <w:marBottom w:val="0"/>
      <w:divBdr>
        <w:top w:val="none" w:sz="0" w:space="0" w:color="auto"/>
        <w:left w:val="none" w:sz="0" w:space="0" w:color="auto"/>
        <w:bottom w:val="none" w:sz="0" w:space="0" w:color="auto"/>
        <w:right w:val="none" w:sz="0" w:space="0" w:color="auto"/>
      </w:divBdr>
    </w:div>
    <w:div w:id="1253395016">
      <w:marLeft w:val="640"/>
      <w:marRight w:val="0"/>
      <w:marTop w:val="0"/>
      <w:marBottom w:val="0"/>
      <w:divBdr>
        <w:top w:val="none" w:sz="0" w:space="0" w:color="auto"/>
        <w:left w:val="none" w:sz="0" w:space="0" w:color="auto"/>
        <w:bottom w:val="none" w:sz="0" w:space="0" w:color="auto"/>
        <w:right w:val="none" w:sz="0" w:space="0" w:color="auto"/>
      </w:divBdr>
    </w:div>
    <w:div w:id="1253398200">
      <w:marLeft w:val="640"/>
      <w:marRight w:val="0"/>
      <w:marTop w:val="0"/>
      <w:marBottom w:val="0"/>
      <w:divBdr>
        <w:top w:val="none" w:sz="0" w:space="0" w:color="auto"/>
        <w:left w:val="none" w:sz="0" w:space="0" w:color="auto"/>
        <w:bottom w:val="none" w:sz="0" w:space="0" w:color="auto"/>
        <w:right w:val="none" w:sz="0" w:space="0" w:color="auto"/>
      </w:divBdr>
    </w:div>
    <w:div w:id="1253470323">
      <w:marLeft w:val="640"/>
      <w:marRight w:val="0"/>
      <w:marTop w:val="0"/>
      <w:marBottom w:val="0"/>
      <w:divBdr>
        <w:top w:val="none" w:sz="0" w:space="0" w:color="auto"/>
        <w:left w:val="none" w:sz="0" w:space="0" w:color="auto"/>
        <w:bottom w:val="none" w:sz="0" w:space="0" w:color="auto"/>
        <w:right w:val="none" w:sz="0" w:space="0" w:color="auto"/>
      </w:divBdr>
    </w:div>
    <w:div w:id="1253473204">
      <w:marLeft w:val="640"/>
      <w:marRight w:val="0"/>
      <w:marTop w:val="0"/>
      <w:marBottom w:val="0"/>
      <w:divBdr>
        <w:top w:val="none" w:sz="0" w:space="0" w:color="auto"/>
        <w:left w:val="none" w:sz="0" w:space="0" w:color="auto"/>
        <w:bottom w:val="none" w:sz="0" w:space="0" w:color="auto"/>
        <w:right w:val="none" w:sz="0" w:space="0" w:color="auto"/>
      </w:divBdr>
    </w:div>
    <w:div w:id="1253508065">
      <w:marLeft w:val="640"/>
      <w:marRight w:val="0"/>
      <w:marTop w:val="0"/>
      <w:marBottom w:val="0"/>
      <w:divBdr>
        <w:top w:val="none" w:sz="0" w:space="0" w:color="auto"/>
        <w:left w:val="none" w:sz="0" w:space="0" w:color="auto"/>
        <w:bottom w:val="none" w:sz="0" w:space="0" w:color="auto"/>
        <w:right w:val="none" w:sz="0" w:space="0" w:color="auto"/>
      </w:divBdr>
    </w:div>
    <w:div w:id="1253512799">
      <w:marLeft w:val="640"/>
      <w:marRight w:val="0"/>
      <w:marTop w:val="0"/>
      <w:marBottom w:val="0"/>
      <w:divBdr>
        <w:top w:val="none" w:sz="0" w:space="0" w:color="auto"/>
        <w:left w:val="none" w:sz="0" w:space="0" w:color="auto"/>
        <w:bottom w:val="none" w:sz="0" w:space="0" w:color="auto"/>
        <w:right w:val="none" w:sz="0" w:space="0" w:color="auto"/>
      </w:divBdr>
    </w:div>
    <w:div w:id="1253589755">
      <w:marLeft w:val="640"/>
      <w:marRight w:val="0"/>
      <w:marTop w:val="0"/>
      <w:marBottom w:val="0"/>
      <w:divBdr>
        <w:top w:val="none" w:sz="0" w:space="0" w:color="auto"/>
        <w:left w:val="none" w:sz="0" w:space="0" w:color="auto"/>
        <w:bottom w:val="none" w:sz="0" w:space="0" w:color="auto"/>
        <w:right w:val="none" w:sz="0" w:space="0" w:color="auto"/>
      </w:divBdr>
    </w:div>
    <w:div w:id="1253659596">
      <w:marLeft w:val="640"/>
      <w:marRight w:val="0"/>
      <w:marTop w:val="0"/>
      <w:marBottom w:val="0"/>
      <w:divBdr>
        <w:top w:val="none" w:sz="0" w:space="0" w:color="auto"/>
        <w:left w:val="none" w:sz="0" w:space="0" w:color="auto"/>
        <w:bottom w:val="none" w:sz="0" w:space="0" w:color="auto"/>
        <w:right w:val="none" w:sz="0" w:space="0" w:color="auto"/>
      </w:divBdr>
    </w:div>
    <w:div w:id="1253660004">
      <w:marLeft w:val="640"/>
      <w:marRight w:val="0"/>
      <w:marTop w:val="0"/>
      <w:marBottom w:val="0"/>
      <w:divBdr>
        <w:top w:val="none" w:sz="0" w:space="0" w:color="auto"/>
        <w:left w:val="none" w:sz="0" w:space="0" w:color="auto"/>
        <w:bottom w:val="none" w:sz="0" w:space="0" w:color="auto"/>
        <w:right w:val="none" w:sz="0" w:space="0" w:color="auto"/>
      </w:divBdr>
    </w:div>
    <w:div w:id="1253704994">
      <w:marLeft w:val="640"/>
      <w:marRight w:val="0"/>
      <w:marTop w:val="0"/>
      <w:marBottom w:val="0"/>
      <w:divBdr>
        <w:top w:val="none" w:sz="0" w:space="0" w:color="auto"/>
        <w:left w:val="none" w:sz="0" w:space="0" w:color="auto"/>
        <w:bottom w:val="none" w:sz="0" w:space="0" w:color="auto"/>
        <w:right w:val="none" w:sz="0" w:space="0" w:color="auto"/>
      </w:divBdr>
    </w:div>
    <w:div w:id="1253705292">
      <w:marLeft w:val="640"/>
      <w:marRight w:val="0"/>
      <w:marTop w:val="0"/>
      <w:marBottom w:val="0"/>
      <w:divBdr>
        <w:top w:val="none" w:sz="0" w:space="0" w:color="auto"/>
        <w:left w:val="none" w:sz="0" w:space="0" w:color="auto"/>
        <w:bottom w:val="none" w:sz="0" w:space="0" w:color="auto"/>
        <w:right w:val="none" w:sz="0" w:space="0" w:color="auto"/>
      </w:divBdr>
    </w:div>
    <w:div w:id="1253706307">
      <w:marLeft w:val="640"/>
      <w:marRight w:val="0"/>
      <w:marTop w:val="0"/>
      <w:marBottom w:val="0"/>
      <w:divBdr>
        <w:top w:val="none" w:sz="0" w:space="0" w:color="auto"/>
        <w:left w:val="none" w:sz="0" w:space="0" w:color="auto"/>
        <w:bottom w:val="none" w:sz="0" w:space="0" w:color="auto"/>
        <w:right w:val="none" w:sz="0" w:space="0" w:color="auto"/>
      </w:divBdr>
    </w:div>
    <w:div w:id="1253779680">
      <w:marLeft w:val="640"/>
      <w:marRight w:val="0"/>
      <w:marTop w:val="0"/>
      <w:marBottom w:val="0"/>
      <w:divBdr>
        <w:top w:val="none" w:sz="0" w:space="0" w:color="auto"/>
        <w:left w:val="none" w:sz="0" w:space="0" w:color="auto"/>
        <w:bottom w:val="none" w:sz="0" w:space="0" w:color="auto"/>
        <w:right w:val="none" w:sz="0" w:space="0" w:color="auto"/>
      </w:divBdr>
    </w:div>
    <w:div w:id="1253853180">
      <w:marLeft w:val="640"/>
      <w:marRight w:val="0"/>
      <w:marTop w:val="0"/>
      <w:marBottom w:val="0"/>
      <w:divBdr>
        <w:top w:val="none" w:sz="0" w:space="0" w:color="auto"/>
        <w:left w:val="none" w:sz="0" w:space="0" w:color="auto"/>
        <w:bottom w:val="none" w:sz="0" w:space="0" w:color="auto"/>
        <w:right w:val="none" w:sz="0" w:space="0" w:color="auto"/>
      </w:divBdr>
    </w:div>
    <w:div w:id="1253857699">
      <w:marLeft w:val="640"/>
      <w:marRight w:val="0"/>
      <w:marTop w:val="0"/>
      <w:marBottom w:val="0"/>
      <w:divBdr>
        <w:top w:val="none" w:sz="0" w:space="0" w:color="auto"/>
        <w:left w:val="none" w:sz="0" w:space="0" w:color="auto"/>
        <w:bottom w:val="none" w:sz="0" w:space="0" w:color="auto"/>
        <w:right w:val="none" w:sz="0" w:space="0" w:color="auto"/>
      </w:divBdr>
    </w:div>
    <w:div w:id="1253857792">
      <w:marLeft w:val="640"/>
      <w:marRight w:val="0"/>
      <w:marTop w:val="0"/>
      <w:marBottom w:val="0"/>
      <w:divBdr>
        <w:top w:val="none" w:sz="0" w:space="0" w:color="auto"/>
        <w:left w:val="none" w:sz="0" w:space="0" w:color="auto"/>
        <w:bottom w:val="none" w:sz="0" w:space="0" w:color="auto"/>
        <w:right w:val="none" w:sz="0" w:space="0" w:color="auto"/>
      </w:divBdr>
    </w:div>
    <w:div w:id="1253900951">
      <w:marLeft w:val="640"/>
      <w:marRight w:val="0"/>
      <w:marTop w:val="0"/>
      <w:marBottom w:val="0"/>
      <w:divBdr>
        <w:top w:val="none" w:sz="0" w:space="0" w:color="auto"/>
        <w:left w:val="none" w:sz="0" w:space="0" w:color="auto"/>
        <w:bottom w:val="none" w:sz="0" w:space="0" w:color="auto"/>
        <w:right w:val="none" w:sz="0" w:space="0" w:color="auto"/>
      </w:divBdr>
    </w:div>
    <w:div w:id="1254047625">
      <w:marLeft w:val="640"/>
      <w:marRight w:val="0"/>
      <w:marTop w:val="0"/>
      <w:marBottom w:val="0"/>
      <w:divBdr>
        <w:top w:val="none" w:sz="0" w:space="0" w:color="auto"/>
        <w:left w:val="none" w:sz="0" w:space="0" w:color="auto"/>
        <w:bottom w:val="none" w:sz="0" w:space="0" w:color="auto"/>
        <w:right w:val="none" w:sz="0" w:space="0" w:color="auto"/>
      </w:divBdr>
    </w:div>
    <w:div w:id="1254051343">
      <w:marLeft w:val="640"/>
      <w:marRight w:val="0"/>
      <w:marTop w:val="0"/>
      <w:marBottom w:val="0"/>
      <w:divBdr>
        <w:top w:val="none" w:sz="0" w:space="0" w:color="auto"/>
        <w:left w:val="none" w:sz="0" w:space="0" w:color="auto"/>
        <w:bottom w:val="none" w:sz="0" w:space="0" w:color="auto"/>
        <w:right w:val="none" w:sz="0" w:space="0" w:color="auto"/>
      </w:divBdr>
    </w:div>
    <w:div w:id="1254052062">
      <w:marLeft w:val="640"/>
      <w:marRight w:val="0"/>
      <w:marTop w:val="0"/>
      <w:marBottom w:val="0"/>
      <w:divBdr>
        <w:top w:val="none" w:sz="0" w:space="0" w:color="auto"/>
        <w:left w:val="none" w:sz="0" w:space="0" w:color="auto"/>
        <w:bottom w:val="none" w:sz="0" w:space="0" w:color="auto"/>
        <w:right w:val="none" w:sz="0" w:space="0" w:color="auto"/>
      </w:divBdr>
    </w:div>
    <w:div w:id="1254119740">
      <w:marLeft w:val="640"/>
      <w:marRight w:val="0"/>
      <w:marTop w:val="0"/>
      <w:marBottom w:val="0"/>
      <w:divBdr>
        <w:top w:val="none" w:sz="0" w:space="0" w:color="auto"/>
        <w:left w:val="none" w:sz="0" w:space="0" w:color="auto"/>
        <w:bottom w:val="none" w:sz="0" w:space="0" w:color="auto"/>
        <w:right w:val="none" w:sz="0" w:space="0" w:color="auto"/>
      </w:divBdr>
    </w:div>
    <w:div w:id="1254127729">
      <w:marLeft w:val="640"/>
      <w:marRight w:val="0"/>
      <w:marTop w:val="0"/>
      <w:marBottom w:val="0"/>
      <w:divBdr>
        <w:top w:val="none" w:sz="0" w:space="0" w:color="auto"/>
        <w:left w:val="none" w:sz="0" w:space="0" w:color="auto"/>
        <w:bottom w:val="none" w:sz="0" w:space="0" w:color="auto"/>
        <w:right w:val="none" w:sz="0" w:space="0" w:color="auto"/>
      </w:divBdr>
    </w:div>
    <w:div w:id="1254165604">
      <w:marLeft w:val="640"/>
      <w:marRight w:val="0"/>
      <w:marTop w:val="0"/>
      <w:marBottom w:val="0"/>
      <w:divBdr>
        <w:top w:val="none" w:sz="0" w:space="0" w:color="auto"/>
        <w:left w:val="none" w:sz="0" w:space="0" w:color="auto"/>
        <w:bottom w:val="none" w:sz="0" w:space="0" w:color="auto"/>
        <w:right w:val="none" w:sz="0" w:space="0" w:color="auto"/>
      </w:divBdr>
    </w:div>
    <w:div w:id="1254167459">
      <w:marLeft w:val="640"/>
      <w:marRight w:val="0"/>
      <w:marTop w:val="0"/>
      <w:marBottom w:val="0"/>
      <w:divBdr>
        <w:top w:val="none" w:sz="0" w:space="0" w:color="auto"/>
        <w:left w:val="none" w:sz="0" w:space="0" w:color="auto"/>
        <w:bottom w:val="none" w:sz="0" w:space="0" w:color="auto"/>
        <w:right w:val="none" w:sz="0" w:space="0" w:color="auto"/>
      </w:divBdr>
    </w:div>
    <w:div w:id="1254170306">
      <w:marLeft w:val="640"/>
      <w:marRight w:val="0"/>
      <w:marTop w:val="0"/>
      <w:marBottom w:val="0"/>
      <w:divBdr>
        <w:top w:val="none" w:sz="0" w:space="0" w:color="auto"/>
        <w:left w:val="none" w:sz="0" w:space="0" w:color="auto"/>
        <w:bottom w:val="none" w:sz="0" w:space="0" w:color="auto"/>
        <w:right w:val="none" w:sz="0" w:space="0" w:color="auto"/>
      </w:divBdr>
    </w:div>
    <w:div w:id="1254171861">
      <w:marLeft w:val="640"/>
      <w:marRight w:val="0"/>
      <w:marTop w:val="0"/>
      <w:marBottom w:val="0"/>
      <w:divBdr>
        <w:top w:val="none" w:sz="0" w:space="0" w:color="auto"/>
        <w:left w:val="none" w:sz="0" w:space="0" w:color="auto"/>
        <w:bottom w:val="none" w:sz="0" w:space="0" w:color="auto"/>
        <w:right w:val="none" w:sz="0" w:space="0" w:color="auto"/>
      </w:divBdr>
    </w:div>
    <w:div w:id="1254313449">
      <w:marLeft w:val="640"/>
      <w:marRight w:val="0"/>
      <w:marTop w:val="0"/>
      <w:marBottom w:val="0"/>
      <w:divBdr>
        <w:top w:val="none" w:sz="0" w:space="0" w:color="auto"/>
        <w:left w:val="none" w:sz="0" w:space="0" w:color="auto"/>
        <w:bottom w:val="none" w:sz="0" w:space="0" w:color="auto"/>
        <w:right w:val="none" w:sz="0" w:space="0" w:color="auto"/>
      </w:divBdr>
    </w:div>
    <w:div w:id="1254317129">
      <w:marLeft w:val="640"/>
      <w:marRight w:val="0"/>
      <w:marTop w:val="0"/>
      <w:marBottom w:val="0"/>
      <w:divBdr>
        <w:top w:val="none" w:sz="0" w:space="0" w:color="auto"/>
        <w:left w:val="none" w:sz="0" w:space="0" w:color="auto"/>
        <w:bottom w:val="none" w:sz="0" w:space="0" w:color="auto"/>
        <w:right w:val="none" w:sz="0" w:space="0" w:color="auto"/>
      </w:divBdr>
    </w:div>
    <w:div w:id="1254317689">
      <w:marLeft w:val="640"/>
      <w:marRight w:val="0"/>
      <w:marTop w:val="0"/>
      <w:marBottom w:val="0"/>
      <w:divBdr>
        <w:top w:val="none" w:sz="0" w:space="0" w:color="auto"/>
        <w:left w:val="none" w:sz="0" w:space="0" w:color="auto"/>
        <w:bottom w:val="none" w:sz="0" w:space="0" w:color="auto"/>
        <w:right w:val="none" w:sz="0" w:space="0" w:color="auto"/>
      </w:divBdr>
    </w:div>
    <w:div w:id="1254359242">
      <w:marLeft w:val="640"/>
      <w:marRight w:val="0"/>
      <w:marTop w:val="0"/>
      <w:marBottom w:val="0"/>
      <w:divBdr>
        <w:top w:val="none" w:sz="0" w:space="0" w:color="auto"/>
        <w:left w:val="none" w:sz="0" w:space="0" w:color="auto"/>
        <w:bottom w:val="none" w:sz="0" w:space="0" w:color="auto"/>
        <w:right w:val="none" w:sz="0" w:space="0" w:color="auto"/>
      </w:divBdr>
    </w:div>
    <w:div w:id="1254364856">
      <w:marLeft w:val="640"/>
      <w:marRight w:val="0"/>
      <w:marTop w:val="0"/>
      <w:marBottom w:val="0"/>
      <w:divBdr>
        <w:top w:val="none" w:sz="0" w:space="0" w:color="auto"/>
        <w:left w:val="none" w:sz="0" w:space="0" w:color="auto"/>
        <w:bottom w:val="none" w:sz="0" w:space="0" w:color="auto"/>
        <w:right w:val="none" w:sz="0" w:space="0" w:color="auto"/>
      </w:divBdr>
    </w:div>
    <w:div w:id="1254389386">
      <w:marLeft w:val="640"/>
      <w:marRight w:val="0"/>
      <w:marTop w:val="0"/>
      <w:marBottom w:val="0"/>
      <w:divBdr>
        <w:top w:val="none" w:sz="0" w:space="0" w:color="auto"/>
        <w:left w:val="none" w:sz="0" w:space="0" w:color="auto"/>
        <w:bottom w:val="none" w:sz="0" w:space="0" w:color="auto"/>
        <w:right w:val="none" w:sz="0" w:space="0" w:color="auto"/>
      </w:divBdr>
    </w:div>
    <w:div w:id="1254431535">
      <w:marLeft w:val="640"/>
      <w:marRight w:val="0"/>
      <w:marTop w:val="0"/>
      <w:marBottom w:val="0"/>
      <w:divBdr>
        <w:top w:val="none" w:sz="0" w:space="0" w:color="auto"/>
        <w:left w:val="none" w:sz="0" w:space="0" w:color="auto"/>
        <w:bottom w:val="none" w:sz="0" w:space="0" w:color="auto"/>
        <w:right w:val="none" w:sz="0" w:space="0" w:color="auto"/>
      </w:divBdr>
    </w:div>
    <w:div w:id="1254439931">
      <w:marLeft w:val="640"/>
      <w:marRight w:val="0"/>
      <w:marTop w:val="0"/>
      <w:marBottom w:val="0"/>
      <w:divBdr>
        <w:top w:val="none" w:sz="0" w:space="0" w:color="auto"/>
        <w:left w:val="none" w:sz="0" w:space="0" w:color="auto"/>
        <w:bottom w:val="none" w:sz="0" w:space="0" w:color="auto"/>
        <w:right w:val="none" w:sz="0" w:space="0" w:color="auto"/>
      </w:divBdr>
    </w:div>
    <w:div w:id="1254509868">
      <w:marLeft w:val="640"/>
      <w:marRight w:val="0"/>
      <w:marTop w:val="0"/>
      <w:marBottom w:val="0"/>
      <w:divBdr>
        <w:top w:val="none" w:sz="0" w:space="0" w:color="auto"/>
        <w:left w:val="none" w:sz="0" w:space="0" w:color="auto"/>
        <w:bottom w:val="none" w:sz="0" w:space="0" w:color="auto"/>
        <w:right w:val="none" w:sz="0" w:space="0" w:color="auto"/>
      </w:divBdr>
    </w:div>
    <w:div w:id="1254629887">
      <w:marLeft w:val="640"/>
      <w:marRight w:val="0"/>
      <w:marTop w:val="0"/>
      <w:marBottom w:val="0"/>
      <w:divBdr>
        <w:top w:val="none" w:sz="0" w:space="0" w:color="auto"/>
        <w:left w:val="none" w:sz="0" w:space="0" w:color="auto"/>
        <w:bottom w:val="none" w:sz="0" w:space="0" w:color="auto"/>
        <w:right w:val="none" w:sz="0" w:space="0" w:color="auto"/>
      </w:divBdr>
    </w:div>
    <w:div w:id="1254708656">
      <w:marLeft w:val="640"/>
      <w:marRight w:val="0"/>
      <w:marTop w:val="0"/>
      <w:marBottom w:val="0"/>
      <w:divBdr>
        <w:top w:val="none" w:sz="0" w:space="0" w:color="auto"/>
        <w:left w:val="none" w:sz="0" w:space="0" w:color="auto"/>
        <w:bottom w:val="none" w:sz="0" w:space="0" w:color="auto"/>
        <w:right w:val="none" w:sz="0" w:space="0" w:color="auto"/>
      </w:divBdr>
    </w:div>
    <w:div w:id="1254782314">
      <w:marLeft w:val="640"/>
      <w:marRight w:val="0"/>
      <w:marTop w:val="0"/>
      <w:marBottom w:val="0"/>
      <w:divBdr>
        <w:top w:val="none" w:sz="0" w:space="0" w:color="auto"/>
        <w:left w:val="none" w:sz="0" w:space="0" w:color="auto"/>
        <w:bottom w:val="none" w:sz="0" w:space="0" w:color="auto"/>
        <w:right w:val="none" w:sz="0" w:space="0" w:color="auto"/>
      </w:divBdr>
    </w:div>
    <w:div w:id="1254783331">
      <w:marLeft w:val="640"/>
      <w:marRight w:val="0"/>
      <w:marTop w:val="0"/>
      <w:marBottom w:val="0"/>
      <w:divBdr>
        <w:top w:val="none" w:sz="0" w:space="0" w:color="auto"/>
        <w:left w:val="none" w:sz="0" w:space="0" w:color="auto"/>
        <w:bottom w:val="none" w:sz="0" w:space="0" w:color="auto"/>
        <w:right w:val="none" w:sz="0" w:space="0" w:color="auto"/>
      </w:divBdr>
    </w:div>
    <w:div w:id="1254974470">
      <w:marLeft w:val="640"/>
      <w:marRight w:val="0"/>
      <w:marTop w:val="0"/>
      <w:marBottom w:val="0"/>
      <w:divBdr>
        <w:top w:val="none" w:sz="0" w:space="0" w:color="auto"/>
        <w:left w:val="none" w:sz="0" w:space="0" w:color="auto"/>
        <w:bottom w:val="none" w:sz="0" w:space="0" w:color="auto"/>
        <w:right w:val="none" w:sz="0" w:space="0" w:color="auto"/>
      </w:divBdr>
    </w:div>
    <w:div w:id="1254975619">
      <w:marLeft w:val="640"/>
      <w:marRight w:val="0"/>
      <w:marTop w:val="0"/>
      <w:marBottom w:val="0"/>
      <w:divBdr>
        <w:top w:val="none" w:sz="0" w:space="0" w:color="auto"/>
        <w:left w:val="none" w:sz="0" w:space="0" w:color="auto"/>
        <w:bottom w:val="none" w:sz="0" w:space="0" w:color="auto"/>
        <w:right w:val="none" w:sz="0" w:space="0" w:color="auto"/>
      </w:divBdr>
    </w:div>
    <w:div w:id="1255019676">
      <w:marLeft w:val="640"/>
      <w:marRight w:val="0"/>
      <w:marTop w:val="0"/>
      <w:marBottom w:val="0"/>
      <w:divBdr>
        <w:top w:val="none" w:sz="0" w:space="0" w:color="auto"/>
        <w:left w:val="none" w:sz="0" w:space="0" w:color="auto"/>
        <w:bottom w:val="none" w:sz="0" w:space="0" w:color="auto"/>
        <w:right w:val="none" w:sz="0" w:space="0" w:color="auto"/>
      </w:divBdr>
    </w:div>
    <w:div w:id="1255092630">
      <w:marLeft w:val="640"/>
      <w:marRight w:val="0"/>
      <w:marTop w:val="0"/>
      <w:marBottom w:val="0"/>
      <w:divBdr>
        <w:top w:val="none" w:sz="0" w:space="0" w:color="auto"/>
        <w:left w:val="none" w:sz="0" w:space="0" w:color="auto"/>
        <w:bottom w:val="none" w:sz="0" w:space="0" w:color="auto"/>
        <w:right w:val="none" w:sz="0" w:space="0" w:color="auto"/>
      </w:divBdr>
    </w:div>
    <w:div w:id="1255169577">
      <w:marLeft w:val="640"/>
      <w:marRight w:val="0"/>
      <w:marTop w:val="0"/>
      <w:marBottom w:val="0"/>
      <w:divBdr>
        <w:top w:val="none" w:sz="0" w:space="0" w:color="auto"/>
        <w:left w:val="none" w:sz="0" w:space="0" w:color="auto"/>
        <w:bottom w:val="none" w:sz="0" w:space="0" w:color="auto"/>
        <w:right w:val="none" w:sz="0" w:space="0" w:color="auto"/>
      </w:divBdr>
    </w:div>
    <w:div w:id="1255170134">
      <w:marLeft w:val="640"/>
      <w:marRight w:val="0"/>
      <w:marTop w:val="0"/>
      <w:marBottom w:val="0"/>
      <w:divBdr>
        <w:top w:val="none" w:sz="0" w:space="0" w:color="auto"/>
        <w:left w:val="none" w:sz="0" w:space="0" w:color="auto"/>
        <w:bottom w:val="none" w:sz="0" w:space="0" w:color="auto"/>
        <w:right w:val="none" w:sz="0" w:space="0" w:color="auto"/>
      </w:divBdr>
    </w:div>
    <w:div w:id="1255237191">
      <w:marLeft w:val="640"/>
      <w:marRight w:val="0"/>
      <w:marTop w:val="0"/>
      <w:marBottom w:val="0"/>
      <w:divBdr>
        <w:top w:val="none" w:sz="0" w:space="0" w:color="auto"/>
        <w:left w:val="none" w:sz="0" w:space="0" w:color="auto"/>
        <w:bottom w:val="none" w:sz="0" w:space="0" w:color="auto"/>
        <w:right w:val="none" w:sz="0" w:space="0" w:color="auto"/>
      </w:divBdr>
    </w:div>
    <w:div w:id="1255243010">
      <w:marLeft w:val="640"/>
      <w:marRight w:val="0"/>
      <w:marTop w:val="0"/>
      <w:marBottom w:val="0"/>
      <w:divBdr>
        <w:top w:val="none" w:sz="0" w:space="0" w:color="auto"/>
        <w:left w:val="none" w:sz="0" w:space="0" w:color="auto"/>
        <w:bottom w:val="none" w:sz="0" w:space="0" w:color="auto"/>
        <w:right w:val="none" w:sz="0" w:space="0" w:color="auto"/>
      </w:divBdr>
    </w:div>
    <w:div w:id="1255282767">
      <w:marLeft w:val="640"/>
      <w:marRight w:val="0"/>
      <w:marTop w:val="0"/>
      <w:marBottom w:val="0"/>
      <w:divBdr>
        <w:top w:val="none" w:sz="0" w:space="0" w:color="auto"/>
        <w:left w:val="none" w:sz="0" w:space="0" w:color="auto"/>
        <w:bottom w:val="none" w:sz="0" w:space="0" w:color="auto"/>
        <w:right w:val="none" w:sz="0" w:space="0" w:color="auto"/>
      </w:divBdr>
    </w:div>
    <w:div w:id="1255285186">
      <w:marLeft w:val="640"/>
      <w:marRight w:val="0"/>
      <w:marTop w:val="0"/>
      <w:marBottom w:val="0"/>
      <w:divBdr>
        <w:top w:val="none" w:sz="0" w:space="0" w:color="auto"/>
        <w:left w:val="none" w:sz="0" w:space="0" w:color="auto"/>
        <w:bottom w:val="none" w:sz="0" w:space="0" w:color="auto"/>
        <w:right w:val="none" w:sz="0" w:space="0" w:color="auto"/>
      </w:divBdr>
    </w:div>
    <w:div w:id="1255473600">
      <w:marLeft w:val="640"/>
      <w:marRight w:val="0"/>
      <w:marTop w:val="0"/>
      <w:marBottom w:val="0"/>
      <w:divBdr>
        <w:top w:val="none" w:sz="0" w:space="0" w:color="auto"/>
        <w:left w:val="none" w:sz="0" w:space="0" w:color="auto"/>
        <w:bottom w:val="none" w:sz="0" w:space="0" w:color="auto"/>
        <w:right w:val="none" w:sz="0" w:space="0" w:color="auto"/>
      </w:divBdr>
    </w:div>
    <w:div w:id="1255475994">
      <w:marLeft w:val="640"/>
      <w:marRight w:val="0"/>
      <w:marTop w:val="0"/>
      <w:marBottom w:val="0"/>
      <w:divBdr>
        <w:top w:val="none" w:sz="0" w:space="0" w:color="auto"/>
        <w:left w:val="none" w:sz="0" w:space="0" w:color="auto"/>
        <w:bottom w:val="none" w:sz="0" w:space="0" w:color="auto"/>
        <w:right w:val="none" w:sz="0" w:space="0" w:color="auto"/>
      </w:divBdr>
    </w:div>
    <w:div w:id="1255477297">
      <w:marLeft w:val="640"/>
      <w:marRight w:val="0"/>
      <w:marTop w:val="0"/>
      <w:marBottom w:val="0"/>
      <w:divBdr>
        <w:top w:val="none" w:sz="0" w:space="0" w:color="auto"/>
        <w:left w:val="none" w:sz="0" w:space="0" w:color="auto"/>
        <w:bottom w:val="none" w:sz="0" w:space="0" w:color="auto"/>
        <w:right w:val="none" w:sz="0" w:space="0" w:color="auto"/>
      </w:divBdr>
    </w:div>
    <w:div w:id="1255480727">
      <w:marLeft w:val="640"/>
      <w:marRight w:val="0"/>
      <w:marTop w:val="0"/>
      <w:marBottom w:val="0"/>
      <w:divBdr>
        <w:top w:val="none" w:sz="0" w:space="0" w:color="auto"/>
        <w:left w:val="none" w:sz="0" w:space="0" w:color="auto"/>
        <w:bottom w:val="none" w:sz="0" w:space="0" w:color="auto"/>
        <w:right w:val="none" w:sz="0" w:space="0" w:color="auto"/>
      </w:divBdr>
    </w:div>
    <w:div w:id="1255550023">
      <w:marLeft w:val="640"/>
      <w:marRight w:val="0"/>
      <w:marTop w:val="0"/>
      <w:marBottom w:val="0"/>
      <w:divBdr>
        <w:top w:val="none" w:sz="0" w:space="0" w:color="auto"/>
        <w:left w:val="none" w:sz="0" w:space="0" w:color="auto"/>
        <w:bottom w:val="none" w:sz="0" w:space="0" w:color="auto"/>
        <w:right w:val="none" w:sz="0" w:space="0" w:color="auto"/>
      </w:divBdr>
    </w:div>
    <w:div w:id="1255551477">
      <w:marLeft w:val="640"/>
      <w:marRight w:val="0"/>
      <w:marTop w:val="0"/>
      <w:marBottom w:val="0"/>
      <w:divBdr>
        <w:top w:val="none" w:sz="0" w:space="0" w:color="auto"/>
        <w:left w:val="none" w:sz="0" w:space="0" w:color="auto"/>
        <w:bottom w:val="none" w:sz="0" w:space="0" w:color="auto"/>
        <w:right w:val="none" w:sz="0" w:space="0" w:color="auto"/>
      </w:divBdr>
    </w:div>
    <w:div w:id="1255624254">
      <w:marLeft w:val="640"/>
      <w:marRight w:val="0"/>
      <w:marTop w:val="0"/>
      <w:marBottom w:val="0"/>
      <w:divBdr>
        <w:top w:val="none" w:sz="0" w:space="0" w:color="auto"/>
        <w:left w:val="none" w:sz="0" w:space="0" w:color="auto"/>
        <w:bottom w:val="none" w:sz="0" w:space="0" w:color="auto"/>
        <w:right w:val="none" w:sz="0" w:space="0" w:color="auto"/>
      </w:divBdr>
    </w:div>
    <w:div w:id="1255626424">
      <w:marLeft w:val="640"/>
      <w:marRight w:val="0"/>
      <w:marTop w:val="0"/>
      <w:marBottom w:val="0"/>
      <w:divBdr>
        <w:top w:val="none" w:sz="0" w:space="0" w:color="auto"/>
        <w:left w:val="none" w:sz="0" w:space="0" w:color="auto"/>
        <w:bottom w:val="none" w:sz="0" w:space="0" w:color="auto"/>
        <w:right w:val="none" w:sz="0" w:space="0" w:color="auto"/>
      </w:divBdr>
    </w:div>
    <w:div w:id="1255631499">
      <w:marLeft w:val="640"/>
      <w:marRight w:val="0"/>
      <w:marTop w:val="0"/>
      <w:marBottom w:val="0"/>
      <w:divBdr>
        <w:top w:val="none" w:sz="0" w:space="0" w:color="auto"/>
        <w:left w:val="none" w:sz="0" w:space="0" w:color="auto"/>
        <w:bottom w:val="none" w:sz="0" w:space="0" w:color="auto"/>
        <w:right w:val="none" w:sz="0" w:space="0" w:color="auto"/>
      </w:divBdr>
    </w:div>
    <w:div w:id="1255632884">
      <w:marLeft w:val="640"/>
      <w:marRight w:val="0"/>
      <w:marTop w:val="0"/>
      <w:marBottom w:val="0"/>
      <w:divBdr>
        <w:top w:val="none" w:sz="0" w:space="0" w:color="auto"/>
        <w:left w:val="none" w:sz="0" w:space="0" w:color="auto"/>
        <w:bottom w:val="none" w:sz="0" w:space="0" w:color="auto"/>
        <w:right w:val="none" w:sz="0" w:space="0" w:color="auto"/>
      </w:divBdr>
    </w:div>
    <w:div w:id="1255669761">
      <w:marLeft w:val="640"/>
      <w:marRight w:val="0"/>
      <w:marTop w:val="0"/>
      <w:marBottom w:val="0"/>
      <w:divBdr>
        <w:top w:val="none" w:sz="0" w:space="0" w:color="auto"/>
        <w:left w:val="none" w:sz="0" w:space="0" w:color="auto"/>
        <w:bottom w:val="none" w:sz="0" w:space="0" w:color="auto"/>
        <w:right w:val="none" w:sz="0" w:space="0" w:color="auto"/>
      </w:divBdr>
    </w:div>
    <w:div w:id="1255672420">
      <w:marLeft w:val="640"/>
      <w:marRight w:val="0"/>
      <w:marTop w:val="0"/>
      <w:marBottom w:val="0"/>
      <w:divBdr>
        <w:top w:val="none" w:sz="0" w:space="0" w:color="auto"/>
        <w:left w:val="none" w:sz="0" w:space="0" w:color="auto"/>
        <w:bottom w:val="none" w:sz="0" w:space="0" w:color="auto"/>
        <w:right w:val="none" w:sz="0" w:space="0" w:color="auto"/>
      </w:divBdr>
    </w:div>
    <w:div w:id="1255699454">
      <w:marLeft w:val="640"/>
      <w:marRight w:val="0"/>
      <w:marTop w:val="0"/>
      <w:marBottom w:val="0"/>
      <w:divBdr>
        <w:top w:val="none" w:sz="0" w:space="0" w:color="auto"/>
        <w:left w:val="none" w:sz="0" w:space="0" w:color="auto"/>
        <w:bottom w:val="none" w:sz="0" w:space="0" w:color="auto"/>
        <w:right w:val="none" w:sz="0" w:space="0" w:color="auto"/>
      </w:divBdr>
    </w:div>
    <w:div w:id="1255742998">
      <w:marLeft w:val="640"/>
      <w:marRight w:val="0"/>
      <w:marTop w:val="0"/>
      <w:marBottom w:val="0"/>
      <w:divBdr>
        <w:top w:val="none" w:sz="0" w:space="0" w:color="auto"/>
        <w:left w:val="none" w:sz="0" w:space="0" w:color="auto"/>
        <w:bottom w:val="none" w:sz="0" w:space="0" w:color="auto"/>
        <w:right w:val="none" w:sz="0" w:space="0" w:color="auto"/>
      </w:divBdr>
    </w:div>
    <w:div w:id="1255749453">
      <w:marLeft w:val="640"/>
      <w:marRight w:val="0"/>
      <w:marTop w:val="0"/>
      <w:marBottom w:val="0"/>
      <w:divBdr>
        <w:top w:val="none" w:sz="0" w:space="0" w:color="auto"/>
        <w:left w:val="none" w:sz="0" w:space="0" w:color="auto"/>
        <w:bottom w:val="none" w:sz="0" w:space="0" w:color="auto"/>
        <w:right w:val="none" w:sz="0" w:space="0" w:color="auto"/>
      </w:divBdr>
    </w:div>
    <w:div w:id="1255817288">
      <w:marLeft w:val="640"/>
      <w:marRight w:val="0"/>
      <w:marTop w:val="0"/>
      <w:marBottom w:val="0"/>
      <w:divBdr>
        <w:top w:val="none" w:sz="0" w:space="0" w:color="auto"/>
        <w:left w:val="none" w:sz="0" w:space="0" w:color="auto"/>
        <w:bottom w:val="none" w:sz="0" w:space="0" w:color="auto"/>
        <w:right w:val="none" w:sz="0" w:space="0" w:color="auto"/>
      </w:divBdr>
    </w:div>
    <w:div w:id="1255818630">
      <w:marLeft w:val="0"/>
      <w:marRight w:val="0"/>
      <w:marTop w:val="0"/>
      <w:marBottom w:val="0"/>
      <w:divBdr>
        <w:top w:val="none" w:sz="0" w:space="0" w:color="auto"/>
        <w:left w:val="none" w:sz="0" w:space="0" w:color="auto"/>
        <w:bottom w:val="none" w:sz="0" w:space="0" w:color="auto"/>
        <w:right w:val="none" w:sz="0" w:space="0" w:color="auto"/>
      </w:divBdr>
    </w:div>
    <w:div w:id="1255825121">
      <w:marLeft w:val="640"/>
      <w:marRight w:val="0"/>
      <w:marTop w:val="0"/>
      <w:marBottom w:val="0"/>
      <w:divBdr>
        <w:top w:val="none" w:sz="0" w:space="0" w:color="auto"/>
        <w:left w:val="none" w:sz="0" w:space="0" w:color="auto"/>
        <w:bottom w:val="none" w:sz="0" w:space="0" w:color="auto"/>
        <w:right w:val="none" w:sz="0" w:space="0" w:color="auto"/>
      </w:divBdr>
    </w:div>
    <w:div w:id="1255899084">
      <w:marLeft w:val="640"/>
      <w:marRight w:val="0"/>
      <w:marTop w:val="0"/>
      <w:marBottom w:val="0"/>
      <w:divBdr>
        <w:top w:val="none" w:sz="0" w:space="0" w:color="auto"/>
        <w:left w:val="none" w:sz="0" w:space="0" w:color="auto"/>
        <w:bottom w:val="none" w:sz="0" w:space="0" w:color="auto"/>
        <w:right w:val="none" w:sz="0" w:space="0" w:color="auto"/>
      </w:divBdr>
    </w:div>
    <w:div w:id="1255938603">
      <w:marLeft w:val="640"/>
      <w:marRight w:val="0"/>
      <w:marTop w:val="0"/>
      <w:marBottom w:val="0"/>
      <w:divBdr>
        <w:top w:val="none" w:sz="0" w:space="0" w:color="auto"/>
        <w:left w:val="none" w:sz="0" w:space="0" w:color="auto"/>
        <w:bottom w:val="none" w:sz="0" w:space="0" w:color="auto"/>
        <w:right w:val="none" w:sz="0" w:space="0" w:color="auto"/>
      </w:divBdr>
    </w:div>
    <w:div w:id="1255942949">
      <w:marLeft w:val="640"/>
      <w:marRight w:val="0"/>
      <w:marTop w:val="0"/>
      <w:marBottom w:val="0"/>
      <w:divBdr>
        <w:top w:val="none" w:sz="0" w:space="0" w:color="auto"/>
        <w:left w:val="none" w:sz="0" w:space="0" w:color="auto"/>
        <w:bottom w:val="none" w:sz="0" w:space="0" w:color="auto"/>
        <w:right w:val="none" w:sz="0" w:space="0" w:color="auto"/>
      </w:divBdr>
    </w:div>
    <w:div w:id="1255944431">
      <w:marLeft w:val="640"/>
      <w:marRight w:val="0"/>
      <w:marTop w:val="0"/>
      <w:marBottom w:val="0"/>
      <w:divBdr>
        <w:top w:val="none" w:sz="0" w:space="0" w:color="auto"/>
        <w:left w:val="none" w:sz="0" w:space="0" w:color="auto"/>
        <w:bottom w:val="none" w:sz="0" w:space="0" w:color="auto"/>
        <w:right w:val="none" w:sz="0" w:space="0" w:color="auto"/>
      </w:divBdr>
    </w:div>
    <w:div w:id="1256094370">
      <w:marLeft w:val="640"/>
      <w:marRight w:val="0"/>
      <w:marTop w:val="0"/>
      <w:marBottom w:val="0"/>
      <w:divBdr>
        <w:top w:val="none" w:sz="0" w:space="0" w:color="auto"/>
        <w:left w:val="none" w:sz="0" w:space="0" w:color="auto"/>
        <w:bottom w:val="none" w:sz="0" w:space="0" w:color="auto"/>
        <w:right w:val="none" w:sz="0" w:space="0" w:color="auto"/>
      </w:divBdr>
    </w:div>
    <w:div w:id="1256130226">
      <w:marLeft w:val="640"/>
      <w:marRight w:val="0"/>
      <w:marTop w:val="0"/>
      <w:marBottom w:val="0"/>
      <w:divBdr>
        <w:top w:val="none" w:sz="0" w:space="0" w:color="auto"/>
        <w:left w:val="none" w:sz="0" w:space="0" w:color="auto"/>
        <w:bottom w:val="none" w:sz="0" w:space="0" w:color="auto"/>
        <w:right w:val="none" w:sz="0" w:space="0" w:color="auto"/>
      </w:divBdr>
    </w:div>
    <w:div w:id="1256136899">
      <w:marLeft w:val="640"/>
      <w:marRight w:val="0"/>
      <w:marTop w:val="0"/>
      <w:marBottom w:val="0"/>
      <w:divBdr>
        <w:top w:val="none" w:sz="0" w:space="0" w:color="auto"/>
        <w:left w:val="none" w:sz="0" w:space="0" w:color="auto"/>
        <w:bottom w:val="none" w:sz="0" w:space="0" w:color="auto"/>
        <w:right w:val="none" w:sz="0" w:space="0" w:color="auto"/>
      </w:divBdr>
    </w:div>
    <w:div w:id="1256209069">
      <w:marLeft w:val="640"/>
      <w:marRight w:val="0"/>
      <w:marTop w:val="0"/>
      <w:marBottom w:val="0"/>
      <w:divBdr>
        <w:top w:val="none" w:sz="0" w:space="0" w:color="auto"/>
        <w:left w:val="none" w:sz="0" w:space="0" w:color="auto"/>
        <w:bottom w:val="none" w:sz="0" w:space="0" w:color="auto"/>
        <w:right w:val="none" w:sz="0" w:space="0" w:color="auto"/>
      </w:divBdr>
    </w:div>
    <w:div w:id="1256212497">
      <w:marLeft w:val="640"/>
      <w:marRight w:val="0"/>
      <w:marTop w:val="0"/>
      <w:marBottom w:val="0"/>
      <w:divBdr>
        <w:top w:val="none" w:sz="0" w:space="0" w:color="auto"/>
        <w:left w:val="none" w:sz="0" w:space="0" w:color="auto"/>
        <w:bottom w:val="none" w:sz="0" w:space="0" w:color="auto"/>
        <w:right w:val="none" w:sz="0" w:space="0" w:color="auto"/>
      </w:divBdr>
    </w:div>
    <w:div w:id="1256213126">
      <w:marLeft w:val="640"/>
      <w:marRight w:val="0"/>
      <w:marTop w:val="0"/>
      <w:marBottom w:val="0"/>
      <w:divBdr>
        <w:top w:val="none" w:sz="0" w:space="0" w:color="auto"/>
        <w:left w:val="none" w:sz="0" w:space="0" w:color="auto"/>
        <w:bottom w:val="none" w:sz="0" w:space="0" w:color="auto"/>
        <w:right w:val="none" w:sz="0" w:space="0" w:color="auto"/>
      </w:divBdr>
    </w:div>
    <w:div w:id="1256328399">
      <w:marLeft w:val="640"/>
      <w:marRight w:val="0"/>
      <w:marTop w:val="0"/>
      <w:marBottom w:val="0"/>
      <w:divBdr>
        <w:top w:val="none" w:sz="0" w:space="0" w:color="auto"/>
        <w:left w:val="none" w:sz="0" w:space="0" w:color="auto"/>
        <w:bottom w:val="none" w:sz="0" w:space="0" w:color="auto"/>
        <w:right w:val="none" w:sz="0" w:space="0" w:color="auto"/>
      </w:divBdr>
    </w:div>
    <w:div w:id="1256398955">
      <w:marLeft w:val="640"/>
      <w:marRight w:val="0"/>
      <w:marTop w:val="0"/>
      <w:marBottom w:val="0"/>
      <w:divBdr>
        <w:top w:val="none" w:sz="0" w:space="0" w:color="auto"/>
        <w:left w:val="none" w:sz="0" w:space="0" w:color="auto"/>
        <w:bottom w:val="none" w:sz="0" w:space="0" w:color="auto"/>
        <w:right w:val="none" w:sz="0" w:space="0" w:color="auto"/>
      </w:divBdr>
    </w:div>
    <w:div w:id="1256404174">
      <w:marLeft w:val="640"/>
      <w:marRight w:val="0"/>
      <w:marTop w:val="0"/>
      <w:marBottom w:val="0"/>
      <w:divBdr>
        <w:top w:val="none" w:sz="0" w:space="0" w:color="auto"/>
        <w:left w:val="none" w:sz="0" w:space="0" w:color="auto"/>
        <w:bottom w:val="none" w:sz="0" w:space="0" w:color="auto"/>
        <w:right w:val="none" w:sz="0" w:space="0" w:color="auto"/>
      </w:divBdr>
    </w:div>
    <w:div w:id="1256404638">
      <w:marLeft w:val="640"/>
      <w:marRight w:val="0"/>
      <w:marTop w:val="0"/>
      <w:marBottom w:val="0"/>
      <w:divBdr>
        <w:top w:val="none" w:sz="0" w:space="0" w:color="auto"/>
        <w:left w:val="none" w:sz="0" w:space="0" w:color="auto"/>
        <w:bottom w:val="none" w:sz="0" w:space="0" w:color="auto"/>
        <w:right w:val="none" w:sz="0" w:space="0" w:color="auto"/>
      </w:divBdr>
    </w:div>
    <w:div w:id="1256473380">
      <w:marLeft w:val="640"/>
      <w:marRight w:val="0"/>
      <w:marTop w:val="0"/>
      <w:marBottom w:val="0"/>
      <w:divBdr>
        <w:top w:val="none" w:sz="0" w:space="0" w:color="auto"/>
        <w:left w:val="none" w:sz="0" w:space="0" w:color="auto"/>
        <w:bottom w:val="none" w:sz="0" w:space="0" w:color="auto"/>
        <w:right w:val="none" w:sz="0" w:space="0" w:color="auto"/>
      </w:divBdr>
    </w:div>
    <w:div w:id="1256479113">
      <w:marLeft w:val="640"/>
      <w:marRight w:val="0"/>
      <w:marTop w:val="0"/>
      <w:marBottom w:val="0"/>
      <w:divBdr>
        <w:top w:val="none" w:sz="0" w:space="0" w:color="auto"/>
        <w:left w:val="none" w:sz="0" w:space="0" w:color="auto"/>
        <w:bottom w:val="none" w:sz="0" w:space="0" w:color="auto"/>
        <w:right w:val="none" w:sz="0" w:space="0" w:color="auto"/>
      </w:divBdr>
    </w:div>
    <w:div w:id="1256524527">
      <w:marLeft w:val="640"/>
      <w:marRight w:val="0"/>
      <w:marTop w:val="0"/>
      <w:marBottom w:val="0"/>
      <w:divBdr>
        <w:top w:val="none" w:sz="0" w:space="0" w:color="auto"/>
        <w:left w:val="none" w:sz="0" w:space="0" w:color="auto"/>
        <w:bottom w:val="none" w:sz="0" w:space="0" w:color="auto"/>
        <w:right w:val="none" w:sz="0" w:space="0" w:color="auto"/>
      </w:divBdr>
    </w:div>
    <w:div w:id="1256554037">
      <w:marLeft w:val="640"/>
      <w:marRight w:val="0"/>
      <w:marTop w:val="0"/>
      <w:marBottom w:val="0"/>
      <w:divBdr>
        <w:top w:val="none" w:sz="0" w:space="0" w:color="auto"/>
        <w:left w:val="none" w:sz="0" w:space="0" w:color="auto"/>
        <w:bottom w:val="none" w:sz="0" w:space="0" w:color="auto"/>
        <w:right w:val="none" w:sz="0" w:space="0" w:color="auto"/>
      </w:divBdr>
    </w:div>
    <w:div w:id="1256595424">
      <w:marLeft w:val="640"/>
      <w:marRight w:val="0"/>
      <w:marTop w:val="0"/>
      <w:marBottom w:val="0"/>
      <w:divBdr>
        <w:top w:val="none" w:sz="0" w:space="0" w:color="auto"/>
        <w:left w:val="none" w:sz="0" w:space="0" w:color="auto"/>
        <w:bottom w:val="none" w:sz="0" w:space="0" w:color="auto"/>
        <w:right w:val="none" w:sz="0" w:space="0" w:color="auto"/>
      </w:divBdr>
    </w:div>
    <w:div w:id="1256595623">
      <w:marLeft w:val="640"/>
      <w:marRight w:val="0"/>
      <w:marTop w:val="0"/>
      <w:marBottom w:val="0"/>
      <w:divBdr>
        <w:top w:val="none" w:sz="0" w:space="0" w:color="auto"/>
        <w:left w:val="none" w:sz="0" w:space="0" w:color="auto"/>
        <w:bottom w:val="none" w:sz="0" w:space="0" w:color="auto"/>
        <w:right w:val="none" w:sz="0" w:space="0" w:color="auto"/>
      </w:divBdr>
    </w:div>
    <w:div w:id="1256596840">
      <w:marLeft w:val="640"/>
      <w:marRight w:val="0"/>
      <w:marTop w:val="0"/>
      <w:marBottom w:val="0"/>
      <w:divBdr>
        <w:top w:val="none" w:sz="0" w:space="0" w:color="auto"/>
        <w:left w:val="none" w:sz="0" w:space="0" w:color="auto"/>
        <w:bottom w:val="none" w:sz="0" w:space="0" w:color="auto"/>
        <w:right w:val="none" w:sz="0" w:space="0" w:color="auto"/>
      </w:divBdr>
    </w:div>
    <w:div w:id="1256598024">
      <w:marLeft w:val="640"/>
      <w:marRight w:val="0"/>
      <w:marTop w:val="0"/>
      <w:marBottom w:val="0"/>
      <w:divBdr>
        <w:top w:val="none" w:sz="0" w:space="0" w:color="auto"/>
        <w:left w:val="none" w:sz="0" w:space="0" w:color="auto"/>
        <w:bottom w:val="none" w:sz="0" w:space="0" w:color="auto"/>
        <w:right w:val="none" w:sz="0" w:space="0" w:color="auto"/>
      </w:divBdr>
    </w:div>
    <w:div w:id="1256668532">
      <w:marLeft w:val="640"/>
      <w:marRight w:val="0"/>
      <w:marTop w:val="0"/>
      <w:marBottom w:val="0"/>
      <w:divBdr>
        <w:top w:val="none" w:sz="0" w:space="0" w:color="auto"/>
        <w:left w:val="none" w:sz="0" w:space="0" w:color="auto"/>
        <w:bottom w:val="none" w:sz="0" w:space="0" w:color="auto"/>
        <w:right w:val="none" w:sz="0" w:space="0" w:color="auto"/>
      </w:divBdr>
    </w:div>
    <w:div w:id="1256671439">
      <w:marLeft w:val="640"/>
      <w:marRight w:val="0"/>
      <w:marTop w:val="0"/>
      <w:marBottom w:val="0"/>
      <w:divBdr>
        <w:top w:val="none" w:sz="0" w:space="0" w:color="auto"/>
        <w:left w:val="none" w:sz="0" w:space="0" w:color="auto"/>
        <w:bottom w:val="none" w:sz="0" w:space="0" w:color="auto"/>
        <w:right w:val="none" w:sz="0" w:space="0" w:color="auto"/>
      </w:divBdr>
    </w:div>
    <w:div w:id="1256788787">
      <w:marLeft w:val="640"/>
      <w:marRight w:val="0"/>
      <w:marTop w:val="0"/>
      <w:marBottom w:val="0"/>
      <w:divBdr>
        <w:top w:val="none" w:sz="0" w:space="0" w:color="auto"/>
        <w:left w:val="none" w:sz="0" w:space="0" w:color="auto"/>
        <w:bottom w:val="none" w:sz="0" w:space="0" w:color="auto"/>
        <w:right w:val="none" w:sz="0" w:space="0" w:color="auto"/>
      </w:divBdr>
    </w:div>
    <w:div w:id="1256792643">
      <w:marLeft w:val="640"/>
      <w:marRight w:val="0"/>
      <w:marTop w:val="0"/>
      <w:marBottom w:val="0"/>
      <w:divBdr>
        <w:top w:val="none" w:sz="0" w:space="0" w:color="auto"/>
        <w:left w:val="none" w:sz="0" w:space="0" w:color="auto"/>
        <w:bottom w:val="none" w:sz="0" w:space="0" w:color="auto"/>
        <w:right w:val="none" w:sz="0" w:space="0" w:color="auto"/>
      </w:divBdr>
    </w:div>
    <w:div w:id="1256860616">
      <w:marLeft w:val="640"/>
      <w:marRight w:val="0"/>
      <w:marTop w:val="0"/>
      <w:marBottom w:val="0"/>
      <w:divBdr>
        <w:top w:val="none" w:sz="0" w:space="0" w:color="auto"/>
        <w:left w:val="none" w:sz="0" w:space="0" w:color="auto"/>
        <w:bottom w:val="none" w:sz="0" w:space="0" w:color="auto"/>
        <w:right w:val="none" w:sz="0" w:space="0" w:color="auto"/>
      </w:divBdr>
    </w:div>
    <w:div w:id="1256864559">
      <w:marLeft w:val="640"/>
      <w:marRight w:val="0"/>
      <w:marTop w:val="0"/>
      <w:marBottom w:val="0"/>
      <w:divBdr>
        <w:top w:val="none" w:sz="0" w:space="0" w:color="auto"/>
        <w:left w:val="none" w:sz="0" w:space="0" w:color="auto"/>
        <w:bottom w:val="none" w:sz="0" w:space="0" w:color="auto"/>
        <w:right w:val="none" w:sz="0" w:space="0" w:color="auto"/>
      </w:divBdr>
    </w:div>
    <w:div w:id="1256934540">
      <w:marLeft w:val="640"/>
      <w:marRight w:val="0"/>
      <w:marTop w:val="0"/>
      <w:marBottom w:val="0"/>
      <w:divBdr>
        <w:top w:val="none" w:sz="0" w:space="0" w:color="auto"/>
        <w:left w:val="none" w:sz="0" w:space="0" w:color="auto"/>
        <w:bottom w:val="none" w:sz="0" w:space="0" w:color="auto"/>
        <w:right w:val="none" w:sz="0" w:space="0" w:color="auto"/>
      </w:divBdr>
    </w:div>
    <w:div w:id="1256938667">
      <w:marLeft w:val="640"/>
      <w:marRight w:val="0"/>
      <w:marTop w:val="0"/>
      <w:marBottom w:val="0"/>
      <w:divBdr>
        <w:top w:val="none" w:sz="0" w:space="0" w:color="auto"/>
        <w:left w:val="none" w:sz="0" w:space="0" w:color="auto"/>
        <w:bottom w:val="none" w:sz="0" w:space="0" w:color="auto"/>
        <w:right w:val="none" w:sz="0" w:space="0" w:color="auto"/>
      </w:divBdr>
    </w:div>
    <w:div w:id="1256980567">
      <w:marLeft w:val="640"/>
      <w:marRight w:val="0"/>
      <w:marTop w:val="0"/>
      <w:marBottom w:val="0"/>
      <w:divBdr>
        <w:top w:val="none" w:sz="0" w:space="0" w:color="auto"/>
        <w:left w:val="none" w:sz="0" w:space="0" w:color="auto"/>
        <w:bottom w:val="none" w:sz="0" w:space="0" w:color="auto"/>
        <w:right w:val="none" w:sz="0" w:space="0" w:color="auto"/>
      </w:divBdr>
    </w:div>
    <w:div w:id="1256983017">
      <w:marLeft w:val="640"/>
      <w:marRight w:val="0"/>
      <w:marTop w:val="0"/>
      <w:marBottom w:val="0"/>
      <w:divBdr>
        <w:top w:val="none" w:sz="0" w:space="0" w:color="auto"/>
        <w:left w:val="none" w:sz="0" w:space="0" w:color="auto"/>
        <w:bottom w:val="none" w:sz="0" w:space="0" w:color="auto"/>
        <w:right w:val="none" w:sz="0" w:space="0" w:color="auto"/>
      </w:divBdr>
    </w:div>
    <w:div w:id="1256983703">
      <w:marLeft w:val="640"/>
      <w:marRight w:val="0"/>
      <w:marTop w:val="0"/>
      <w:marBottom w:val="0"/>
      <w:divBdr>
        <w:top w:val="none" w:sz="0" w:space="0" w:color="auto"/>
        <w:left w:val="none" w:sz="0" w:space="0" w:color="auto"/>
        <w:bottom w:val="none" w:sz="0" w:space="0" w:color="auto"/>
        <w:right w:val="none" w:sz="0" w:space="0" w:color="auto"/>
      </w:divBdr>
    </w:div>
    <w:div w:id="1257009984">
      <w:marLeft w:val="640"/>
      <w:marRight w:val="0"/>
      <w:marTop w:val="0"/>
      <w:marBottom w:val="0"/>
      <w:divBdr>
        <w:top w:val="none" w:sz="0" w:space="0" w:color="auto"/>
        <w:left w:val="none" w:sz="0" w:space="0" w:color="auto"/>
        <w:bottom w:val="none" w:sz="0" w:space="0" w:color="auto"/>
        <w:right w:val="none" w:sz="0" w:space="0" w:color="auto"/>
      </w:divBdr>
    </w:div>
    <w:div w:id="1257012386">
      <w:marLeft w:val="640"/>
      <w:marRight w:val="0"/>
      <w:marTop w:val="0"/>
      <w:marBottom w:val="0"/>
      <w:divBdr>
        <w:top w:val="none" w:sz="0" w:space="0" w:color="auto"/>
        <w:left w:val="none" w:sz="0" w:space="0" w:color="auto"/>
        <w:bottom w:val="none" w:sz="0" w:space="0" w:color="auto"/>
        <w:right w:val="none" w:sz="0" w:space="0" w:color="auto"/>
      </w:divBdr>
    </w:div>
    <w:div w:id="1257054007">
      <w:marLeft w:val="640"/>
      <w:marRight w:val="0"/>
      <w:marTop w:val="0"/>
      <w:marBottom w:val="0"/>
      <w:divBdr>
        <w:top w:val="none" w:sz="0" w:space="0" w:color="auto"/>
        <w:left w:val="none" w:sz="0" w:space="0" w:color="auto"/>
        <w:bottom w:val="none" w:sz="0" w:space="0" w:color="auto"/>
        <w:right w:val="none" w:sz="0" w:space="0" w:color="auto"/>
      </w:divBdr>
    </w:div>
    <w:div w:id="1257057609">
      <w:marLeft w:val="640"/>
      <w:marRight w:val="0"/>
      <w:marTop w:val="0"/>
      <w:marBottom w:val="0"/>
      <w:divBdr>
        <w:top w:val="none" w:sz="0" w:space="0" w:color="auto"/>
        <w:left w:val="none" w:sz="0" w:space="0" w:color="auto"/>
        <w:bottom w:val="none" w:sz="0" w:space="0" w:color="auto"/>
        <w:right w:val="none" w:sz="0" w:space="0" w:color="auto"/>
      </w:divBdr>
    </w:div>
    <w:div w:id="1257135006">
      <w:marLeft w:val="640"/>
      <w:marRight w:val="0"/>
      <w:marTop w:val="0"/>
      <w:marBottom w:val="0"/>
      <w:divBdr>
        <w:top w:val="none" w:sz="0" w:space="0" w:color="auto"/>
        <w:left w:val="none" w:sz="0" w:space="0" w:color="auto"/>
        <w:bottom w:val="none" w:sz="0" w:space="0" w:color="auto"/>
        <w:right w:val="none" w:sz="0" w:space="0" w:color="auto"/>
      </w:divBdr>
    </w:div>
    <w:div w:id="1257136950">
      <w:marLeft w:val="640"/>
      <w:marRight w:val="0"/>
      <w:marTop w:val="0"/>
      <w:marBottom w:val="0"/>
      <w:divBdr>
        <w:top w:val="none" w:sz="0" w:space="0" w:color="auto"/>
        <w:left w:val="none" w:sz="0" w:space="0" w:color="auto"/>
        <w:bottom w:val="none" w:sz="0" w:space="0" w:color="auto"/>
        <w:right w:val="none" w:sz="0" w:space="0" w:color="auto"/>
      </w:divBdr>
    </w:div>
    <w:div w:id="1257206114">
      <w:marLeft w:val="640"/>
      <w:marRight w:val="0"/>
      <w:marTop w:val="0"/>
      <w:marBottom w:val="0"/>
      <w:divBdr>
        <w:top w:val="none" w:sz="0" w:space="0" w:color="auto"/>
        <w:left w:val="none" w:sz="0" w:space="0" w:color="auto"/>
        <w:bottom w:val="none" w:sz="0" w:space="0" w:color="auto"/>
        <w:right w:val="none" w:sz="0" w:space="0" w:color="auto"/>
      </w:divBdr>
    </w:div>
    <w:div w:id="1257208669">
      <w:marLeft w:val="640"/>
      <w:marRight w:val="0"/>
      <w:marTop w:val="0"/>
      <w:marBottom w:val="0"/>
      <w:divBdr>
        <w:top w:val="none" w:sz="0" w:space="0" w:color="auto"/>
        <w:left w:val="none" w:sz="0" w:space="0" w:color="auto"/>
        <w:bottom w:val="none" w:sz="0" w:space="0" w:color="auto"/>
        <w:right w:val="none" w:sz="0" w:space="0" w:color="auto"/>
      </w:divBdr>
    </w:div>
    <w:div w:id="1257248774">
      <w:marLeft w:val="640"/>
      <w:marRight w:val="0"/>
      <w:marTop w:val="0"/>
      <w:marBottom w:val="0"/>
      <w:divBdr>
        <w:top w:val="none" w:sz="0" w:space="0" w:color="auto"/>
        <w:left w:val="none" w:sz="0" w:space="0" w:color="auto"/>
        <w:bottom w:val="none" w:sz="0" w:space="0" w:color="auto"/>
        <w:right w:val="none" w:sz="0" w:space="0" w:color="auto"/>
      </w:divBdr>
    </w:div>
    <w:div w:id="1257249417">
      <w:marLeft w:val="640"/>
      <w:marRight w:val="0"/>
      <w:marTop w:val="0"/>
      <w:marBottom w:val="0"/>
      <w:divBdr>
        <w:top w:val="none" w:sz="0" w:space="0" w:color="auto"/>
        <w:left w:val="none" w:sz="0" w:space="0" w:color="auto"/>
        <w:bottom w:val="none" w:sz="0" w:space="0" w:color="auto"/>
        <w:right w:val="none" w:sz="0" w:space="0" w:color="auto"/>
      </w:divBdr>
    </w:div>
    <w:div w:id="1257251439">
      <w:marLeft w:val="640"/>
      <w:marRight w:val="0"/>
      <w:marTop w:val="0"/>
      <w:marBottom w:val="0"/>
      <w:divBdr>
        <w:top w:val="none" w:sz="0" w:space="0" w:color="auto"/>
        <w:left w:val="none" w:sz="0" w:space="0" w:color="auto"/>
        <w:bottom w:val="none" w:sz="0" w:space="0" w:color="auto"/>
        <w:right w:val="none" w:sz="0" w:space="0" w:color="auto"/>
      </w:divBdr>
    </w:div>
    <w:div w:id="1257323607">
      <w:marLeft w:val="640"/>
      <w:marRight w:val="0"/>
      <w:marTop w:val="0"/>
      <w:marBottom w:val="0"/>
      <w:divBdr>
        <w:top w:val="none" w:sz="0" w:space="0" w:color="auto"/>
        <w:left w:val="none" w:sz="0" w:space="0" w:color="auto"/>
        <w:bottom w:val="none" w:sz="0" w:space="0" w:color="auto"/>
        <w:right w:val="none" w:sz="0" w:space="0" w:color="auto"/>
      </w:divBdr>
    </w:div>
    <w:div w:id="1257325385">
      <w:marLeft w:val="640"/>
      <w:marRight w:val="0"/>
      <w:marTop w:val="0"/>
      <w:marBottom w:val="0"/>
      <w:divBdr>
        <w:top w:val="none" w:sz="0" w:space="0" w:color="auto"/>
        <w:left w:val="none" w:sz="0" w:space="0" w:color="auto"/>
        <w:bottom w:val="none" w:sz="0" w:space="0" w:color="auto"/>
        <w:right w:val="none" w:sz="0" w:space="0" w:color="auto"/>
      </w:divBdr>
    </w:div>
    <w:div w:id="1257400027">
      <w:marLeft w:val="640"/>
      <w:marRight w:val="0"/>
      <w:marTop w:val="0"/>
      <w:marBottom w:val="0"/>
      <w:divBdr>
        <w:top w:val="none" w:sz="0" w:space="0" w:color="auto"/>
        <w:left w:val="none" w:sz="0" w:space="0" w:color="auto"/>
        <w:bottom w:val="none" w:sz="0" w:space="0" w:color="auto"/>
        <w:right w:val="none" w:sz="0" w:space="0" w:color="auto"/>
      </w:divBdr>
    </w:div>
    <w:div w:id="1257402066">
      <w:marLeft w:val="640"/>
      <w:marRight w:val="0"/>
      <w:marTop w:val="0"/>
      <w:marBottom w:val="0"/>
      <w:divBdr>
        <w:top w:val="none" w:sz="0" w:space="0" w:color="auto"/>
        <w:left w:val="none" w:sz="0" w:space="0" w:color="auto"/>
        <w:bottom w:val="none" w:sz="0" w:space="0" w:color="auto"/>
        <w:right w:val="none" w:sz="0" w:space="0" w:color="auto"/>
      </w:divBdr>
    </w:div>
    <w:div w:id="1257404546">
      <w:marLeft w:val="640"/>
      <w:marRight w:val="0"/>
      <w:marTop w:val="0"/>
      <w:marBottom w:val="0"/>
      <w:divBdr>
        <w:top w:val="none" w:sz="0" w:space="0" w:color="auto"/>
        <w:left w:val="none" w:sz="0" w:space="0" w:color="auto"/>
        <w:bottom w:val="none" w:sz="0" w:space="0" w:color="auto"/>
        <w:right w:val="none" w:sz="0" w:space="0" w:color="auto"/>
      </w:divBdr>
    </w:div>
    <w:div w:id="1257516037">
      <w:marLeft w:val="640"/>
      <w:marRight w:val="0"/>
      <w:marTop w:val="0"/>
      <w:marBottom w:val="0"/>
      <w:divBdr>
        <w:top w:val="none" w:sz="0" w:space="0" w:color="auto"/>
        <w:left w:val="none" w:sz="0" w:space="0" w:color="auto"/>
        <w:bottom w:val="none" w:sz="0" w:space="0" w:color="auto"/>
        <w:right w:val="none" w:sz="0" w:space="0" w:color="auto"/>
      </w:divBdr>
    </w:div>
    <w:div w:id="1257520206">
      <w:marLeft w:val="640"/>
      <w:marRight w:val="0"/>
      <w:marTop w:val="0"/>
      <w:marBottom w:val="0"/>
      <w:divBdr>
        <w:top w:val="none" w:sz="0" w:space="0" w:color="auto"/>
        <w:left w:val="none" w:sz="0" w:space="0" w:color="auto"/>
        <w:bottom w:val="none" w:sz="0" w:space="0" w:color="auto"/>
        <w:right w:val="none" w:sz="0" w:space="0" w:color="auto"/>
      </w:divBdr>
    </w:div>
    <w:div w:id="1257520689">
      <w:marLeft w:val="640"/>
      <w:marRight w:val="0"/>
      <w:marTop w:val="0"/>
      <w:marBottom w:val="0"/>
      <w:divBdr>
        <w:top w:val="none" w:sz="0" w:space="0" w:color="auto"/>
        <w:left w:val="none" w:sz="0" w:space="0" w:color="auto"/>
        <w:bottom w:val="none" w:sz="0" w:space="0" w:color="auto"/>
        <w:right w:val="none" w:sz="0" w:space="0" w:color="auto"/>
      </w:divBdr>
    </w:div>
    <w:div w:id="1257521495">
      <w:marLeft w:val="640"/>
      <w:marRight w:val="0"/>
      <w:marTop w:val="0"/>
      <w:marBottom w:val="0"/>
      <w:divBdr>
        <w:top w:val="none" w:sz="0" w:space="0" w:color="auto"/>
        <w:left w:val="none" w:sz="0" w:space="0" w:color="auto"/>
        <w:bottom w:val="none" w:sz="0" w:space="0" w:color="auto"/>
        <w:right w:val="none" w:sz="0" w:space="0" w:color="auto"/>
      </w:divBdr>
    </w:div>
    <w:div w:id="1257521857">
      <w:marLeft w:val="640"/>
      <w:marRight w:val="0"/>
      <w:marTop w:val="0"/>
      <w:marBottom w:val="0"/>
      <w:divBdr>
        <w:top w:val="none" w:sz="0" w:space="0" w:color="auto"/>
        <w:left w:val="none" w:sz="0" w:space="0" w:color="auto"/>
        <w:bottom w:val="none" w:sz="0" w:space="0" w:color="auto"/>
        <w:right w:val="none" w:sz="0" w:space="0" w:color="auto"/>
      </w:divBdr>
    </w:div>
    <w:div w:id="1257590290">
      <w:marLeft w:val="640"/>
      <w:marRight w:val="0"/>
      <w:marTop w:val="0"/>
      <w:marBottom w:val="0"/>
      <w:divBdr>
        <w:top w:val="none" w:sz="0" w:space="0" w:color="auto"/>
        <w:left w:val="none" w:sz="0" w:space="0" w:color="auto"/>
        <w:bottom w:val="none" w:sz="0" w:space="0" w:color="auto"/>
        <w:right w:val="none" w:sz="0" w:space="0" w:color="auto"/>
      </w:divBdr>
    </w:div>
    <w:div w:id="1257641488">
      <w:marLeft w:val="640"/>
      <w:marRight w:val="0"/>
      <w:marTop w:val="0"/>
      <w:marBottom w:val="0"/>
      <w:divBdr>
        <w:top w:val="none" w:sz="0" w:space="0" w:color="auto"/>
        <w:left w:val="none" w:sz="0" w:space="0" w:color="auto"/>
        <w:bottom w:val="none" w:sz="0" w:space="0" w:color="auto"/>
        <w:right w:val="none" w:sz="0" w:space="0" w:color="auto"/>
      </w:divBdr>
    </w:div>
    <w:div w:id="1257665327">
      <w:marLeft w:val="640"/>
      <w:marRight w:val="0"/>
      <w:marTop w:val="0"/>
      <w:marBottom w:val="0"/>
      <w:divBdr>
        <w:top w:val="none" w:sz="0" w:space="0" w:color="auto"/>
        <w:left w:val="none" w:sz="0" w:space="0" w:color="auto"/>
        <w:bottom w:val="none" w:sz="0" w:space="0" w:color="auto"/>
        <w:right w:val="none" w:sz="0" w:space="0" w:color="auto"/>
      </w:divBdr>
    </w:div>
    <w:div w:id="1257711967">
      <w:marLeft w:val="640"/>
      <w:marRight w:val="0"/>
      <w:marTop w:val="0"/>
      <w:marBottom w:val="0"/>
      <w:divBdr>
        <w:top w:val="none" w:sz="0" w:space="0" w:color="auto"/>
        <w:left w:val="none" w:sz="0" w:space="0" w:color="auto"/>
        <w:bottom w:val="none" w:sz="0" w:space="0" w:color="auto"/>
        <w:right w:val="none" w:sz="0" w:space="0" w:color="auto"/>
      </w:divBdr>
    </w:div>
    <w:div w:id="1257712671">
      <w:marLeft w:val="640"/>
      <w:marRight w:val="0"/>
      <w:marTop w:val="0"/>
      <w:marBottom w:val="0"/>
      <w:divBdr>
        <w:top w:val="none" w:sz="0" w:space="0" w:color="auto"/>
        <w:left w:val="none" w:sz="0" w:space="0" w:color="auto"/>
        <w:bottom w:val="none" w:sz="0" w:space="0" w:color="auto"/>
        <w:right w:val="none" w:sz="0" w:space="0" w:color="auto"/>
      </w:divBdr>
    </w:div>
    <w:div w:id="1257716034">
      <w:marLeft w:val="640"/>
      <w:marRight w:val="0"/>
      <w:marTop w:val="0"/>
      <w:marBottom w:val="0"/>
      <w:divBdr>
        <w:top w:val="none" w:sz="0" w:space="0" w:color="auto"/>
        <w:left w:val="none" w:sz="0" w:space="0" w:color="auto"/>
        <w:bottom w:val="none" w:sz="0" w:space="0" w:color="auto"/>
        <w:right w:val="none" w:sz="0" w:space="0" w:color="auto"/>
      </w:divBdr>
    </w:div>
    <w:div w:id="1257787322">
      <w:marLeft w:val="640"/>
      <w:marRight w:val="0"/>
      <w:marTop w:val="0"/>
      <w:marBottom w:val="0"/>
      <w:divBdr>
        <w:top w:val="none" w:sz="0" w:space="0" w:color="auto"/>
        <w:left w:val="none" w:sz="0" w:space="0" w:color="auto"/>
        <w:bottom w:val="none" w:sz="0" w:space="0" w:color="auto"/>
        <w:right w:val="none" w:sz="0" w:space="0" w:color="auto"/>
      </w:divBdr>
    </w:div>
    <w:div w:id="1257788306">
      <w:marLeft w:val="640"/>
      <w:marRight w:val="0"/>
      <w:marTop w:val="0"/>
      <w:marBottom w:val="0"/>
      <w:divBdr>
        <w:top w:val="none" w:sz="0" w:space="0" w:color="auto"/>
        <w:left w:val="none" w:sz="0" w:space="0" w:color="auto"/>
        <w:bottom w:val="none" w:sz="0" w:space="0" w:color="auto"/>
        <w:right w:val="none" w:sz="0" w:space="0" w:color="auto"/>
      </w:divBdr>
    </w:div>
    <w:div w:id="1257834469">
      <w:marLeft w:val="640"/>
      <w:marRight w:val="0"/>
      <w:marTop w:val="0"/>
      <w:marBottom w:val="0"/>
      <w:divBdr>
        <w:top w:val="none" w:sz="0" w:space="0" w:color="auto"/>
        <w:left w:val="none" w:sz="0" w:space="0" w:color="auto"/>
        <w:bottom w:val="none" w:sz="0" w:space="0" w:color="auto"/>
        <w:right w:val="none" w:sz="0" w:space="0" w:color="auto"/>
      </w:divBdr>
    </w:div>
    <w:div w:id="1257858603">
      <w:marLeft w:val="640"/>
      <w:marRight w:val="0"/>
      <w:marTop w:val="0"/>
      <w:marBottom w:val="0"/>
      <w:divBdr>
        <w:top w:val="none" w:sz="0" w:space="0" w:color="auto"/>
        <w:left w:val="none" w:sz="0" w:space="0" w:color="auto"/>
        <w:bottom w:val="none" w:sz="0" w:space="0" w:color="auto"/>
        <w:right w:val="none" w:sz="0" w:space="0" w:color="auto"/>
      </w:divBdr>
    </w:div>
    <w:div w:id="1257862327">
      <w:marLeft w:val="640"/>
      <w:marRight w:val="0"/>
      <w:marTop w:val="0"/>
      <w:marBottom w:val="0"/>
      <w:divBdr>
        <w:top w:val="none" w:sz="0" w:space="0" w:color="auto"/>
        <w:left w:val="none" w:sz="0" w:space="0" w:color="auto"/>
        <w:bottom w:val="none" w:sz="0" w:space="0" w:color="auto"/>
        <w:right w:val="none" w:sz="0" w:space="0" w:color="auto"/>
      </w:divBdr>
    </w:div>
    <w:div w:id="1258053893">
      <w:marLeft w:val="640"/>
      <w:marRight w:val="0"/>
      <w:marTop w:val="0"/>
      <w:marBottom w:val="0"/>
      <w:divBdr>
        <w:top w:val="none" w:sz="0" w:space="0" w:color="auto"/>
        <w:left w:val="none" w:sz="0" w:space="0" w:color="auto"/>
        <w:bottom w:val="none" w:sz="0" w:space="0" w:color="auto"/>
        <w:right w:val="none" w:sz="0" w:space="0" w:color="auto"/>
      </w:divBdr>
    </w:div>
    <w:div w:id="1258054740">
      <w:marLeft w:val="640"/>
      <w:marRight w:val="0"/>
      <w:marTop w:val="0"/>
      <w:marBottom w:val="0"/>
      <w:divBdr>
        <w:top w:val="none" w:sz="0" w:space="0" w:color="auto"/>
        <w:left w:val="none" w:sz="0" w:space="0" w:color="auto"/>
        <w:bottom w:val="none" w:sz="0" w:space="0" w:color="auto"/>
        <w:right w:val="none" w:sz="0" w:space="0" w:color="auto"/>
      </w:divBdr>
    </w:div>
    <w:div w:id="1258058032">
      <w:marLeft w:val="640"/>
      <w:marRight w:val="0"/>
      <w:marTop w:val="0"/>
      <w:marBottom w:val="0"/>
      <w:divBdr>
        <w:top w:val="none" w:sz="0" w:space="0" w:color="auto"/>
        <w:left w:val="none" w:sz="0" w:space="0" w:color="auto"/>
        <w:bottom w:val="none" w:sz="0" w:space="0" w:color="auto"/>
        <w:right w:val="none" w:sz="0" w:space="0" w:color="auto"/>
      </w:divBdr>
    </w:div>
    <w:div w:id="1258058469">
      <w:marLeft w:val="640"/>
      <w:marRight w:val="0"/>
      <w:marTop w:val="0"/>
      <w:marBottom w:val="0"/>
      <w:divBdr>
        <w:top w:val="none" w:sz="0" w:space="0" w:color="auto"/>
        <w:left w:val="none" w:sz="0" w:space="0" w:color="auto"/>
        <w:bottom w:val="none" w:sz="0" w:space="0" w:color="auto"/>
        <w:right w:val="none" w:sz="0" w:space="0" w:color="auto"/>
      </w:divBdr>
    </w:div>
    <w:div w:id="1258096255">
      <w:marLeft w:val="640"/>
      <w:marRight w:val="0"/>
      <w:marTop w:val="0"/>
      <w:marBottom w:val="0"/>
      <w:divBdr>
        <w:top w:val="none" w:sz="0" w:space="0" w:color="auto"/>
        <w:left w:val="none" w:sz="0" w:space="0" w:color="auto"/>
        <w:bottom w:val="none" w:sz="0" w:space="0" w:color="auto"/>
        <w:right w:val="none" w:sz="0" w:space="0" w:color="auto"/>
      </w:divBdr>
    </w:div>
    <w:div w:id="1258171753">
      <w:marLeft w:val="640"/>
      <w:marRight w:val="0"/>
      <w:marTop w:val="0"/>
      <w:marBottom w:val="0"/>
      <w:divBdr>
        <w:top w:val="none" w:sz="0" w:space="0" w:color="auto"/>
        <w:left w:val="none" w:sz="0" w:space="0" w:color="auto"/>
        <w:bottom w:val="none" w:sz="0" w:space="0" w:color="auto"/>
        <w:right w:val="none" w:sz="0" w:space="0" w:color="auto"/>
      </w:divBdr>
    </w:div>
    <w:div w:id="1258172454">
      <w:marLeft w:val="0"/>
      <w:marRight w:val="0"/>
      <w:marTop w:val="0"/>
      <w:marBottom w:val="0"/>
      <w:divBdr>
        <w:top w:val="none" w:sz="0" w:space="0" w:color="auto"/>
        <w:left w:val="none" w:sz="0" w:space="0" w:color="auto"/>
        <w:bottom w:val="none" w:sz="0" w:space="0" w:color="auto"/>
        <w:right w:val="none" w:sz="0" w:space="0" w:color="auto"/>
      </w:divBdr>
    </w:div>
    <w:div w:id="1258177140">
      <w:marLeft w:val="640"/>
      <w:marRight w:val="0"/>
      <w:marTop w:val="0"/>
      <w:marBottom w:val="0"/>
      <w:divBdr>
        <w:top w:val="none" w:sz="0" w:space="0" w:color="auto"/>
        <w:left w:val="none" w:sz="0" w:space="0" w:color="auto"/>
        <w:bottom w:val="none" w:sz="0" w:space="0" w:color="auto"/>
        <w:right w:val="none" w:sz="0" w:space="0" w:color="auto"/>
      </w:divBdr>
    </w:div>
    <w:div w:id="1258250780">
      <w:marLeft w:val="640"/>
      <w:marRight w:val="0"/>
      <w:marTop w:val="0"/>
      <w:marBottom w:val="0"/>
      <w:divBdr>
        <w:top w:val="none" w:sz="0" w:space="0" w:color="auto"/>
        <w:left w:val="none" w:sz="0" w:space="0" w:color="auto"/>
        <w:bottom w:val="none" w:sz="0" w:space="0" w:color="auto"/>
        <w:right w:val="none" w:sz="0" w:space="0" w:color="auto"/>
      </w:divBdr>
    </w:div>
    <w:div w:id="1258293414">
      <w:marLeft w:val="640"/>
      <w:marRight w:val="0"/>
      <w:marTop w:val="0"/>
      <w:marBottom w:val="0"/>
      <w:divBdr>
        <w:top w:val="none" w:sz="0" w:space="0" w:color="auto"/>
        <w:left w:val="none" w:sz="0" w:space="0" w:color="auto"/>
        <w:bottom w:val="none" w:sz="0" w:space="0" w:color="auto"/>
        <w:right w:val="none" w:sz="0" w:space="0" w:color="auto"/>
      </w:divBdr>
    </w:div>
    <w:div w:id="1258296109">
      <w:marLeft w:val="640"/>
      <w:marRight w:val="0"/>
      <w:marTop w:val="0"/>
      <w:marBottom w:val="0"/>
      <w:divBdr>
        <w:top w:val="none" w:sz="0" w:space="0" w:color="auto"/>
        <w:left w:val="none" w:sz="0" w:space="0" w:color="auto"/>
        <w:bottom w:val="none" w:sz="0" w:space="0" w:color="auto"/>
        <w:right w:val="none" w:sz="0" w:space="0" w:color="auto"/>
      </w:divBdr>
    </w:div>
    <w:div w:id="1258323124">
      <w:marLeft w:val="640"/>
      <w:marRight w:val="0"/>
      <w:marTop w:val="0"/>
      <w:marBottom w:val="0"/>
      <w:divBdr>
        <w:top w:val="none" w:sz="0" w:space="0" w:color="auto"/>
        <w:left w:val="none" w:sz="0" w:space="0" w:color="auto"/>
        <w:bottom w:val="none" w:sz="0" w:space="0" w:color="auto"/>
        <w:right w:val="none" w:sz="0" w:space="0" w:color="auto"/>
      </w:divBdr>
    </w:div>
    <w:div w:id="1258323298">
      <w:marLeft w:val="640"/>
      <w:marRight w:val="0"/>
      <w:marTop w:val="0"/>
      <w:marBottom w:val="0"/>
      <w:divBdr>
        <w:top w:val="none" w:sz="0" w:space="0" w:color="auto"/>
        <w:left w:val="none" w:sz="0" w:space="0" w:color="auto"/>
        <w:bottom w:val="none" w:sz="0" w:space="0" w:color="auto"/>
        <w:right w:val="none" w:sz="0" w:space="0" w:color="auto"/>
      </w:divBdr>
    </w:div>
    <w:div w:id="1258366903">
      <w:marLeft w:val="640"/>
      <w:marRight w:val="0"/>
      <w:marTop w:val="0"/>
      <w:marBottom w:val="0"/>
      <w:divBdr>
        <w:top w:val="none" w:sz="0" w:space="0" w:color="auto"/>
        <w:left w:val="none" w:sz="0" w:space="0" w:color="auto"/>
        <w:bottom w:val="none" w:sz="0" w:space="0" w:color="auto"/>
        <w:right w:val="none" w:sz="0" w:space="0" w:color="auto"/>
      </w:divBdr>
    </w:div>
    <w:div w:id="1258367562">
      <w:marLeft w:val="640"/>
      <w:marRight w:val="0"/>
      <w:marTop w:val="0"/>
      <w:marBottom w:val="0"/>
      <w:divBdr>
        <w:top w:val="none" w:sz="0" w:space="0" w:color="auto"/>
        <w:left w:val="none" w:sz="0" w:space="0" w:color="auto"/>
        <w:bottom w:val="none" w:sz="0" w:space="0" w:color="auto"/>
        <w:right w:val="none" w:sz="0" w:space="0" w:color="auto"/>
      </w:divBdr>
    </w:div>
    <w:div w:id="1258372260">
      <w:marLeft w:val="640"/>
      <w:marRight w:val="0"/>
      <w:marTop w:val="0"/>
      <w:marBottom w:val="0"/>
      <w:divBdr>
        <w:top w:val="none" w:sz="0" w:space="0" w:color="auto"/>
        <w:left w:val="none" w:sz="0" w:space="0" w:color="auto"/>
        <w:bottom w:val="none" w:sz="0" w:space="0" w:color="auto"/>
        <w:right w:val="none" w:sz="0" w:space="0" w:color="auto"/>
      </w:divBdr>
    </w:div>
    <w:div w:id="1258439041">
      <w:marLeft w:val="640"/>
      <w:marRight w:val="0"/>
      <w:marTop w:val="0"/>
      <w:marBottom w:val="0"/>
      <w:divBdr>
        <w:top w:val="none" w:sz="0" w:space="0" w:color="auto"/>
        <w:left w:val="none" w:sz="0" w:space="0" w:color="auto"/>
        <w:bottom w:val="none" w:sz="0" w:space="0" w:color="auto"/>
        <w:right w:val="none" w:sz="0" w:space="0" w:color="auto"/>
      </w:divBdr>
    </w:div>
    <w:div w:id="1258439277">
      <w:marLeft w:val="640"/>
      <w:marRight w:val="0"/>
      <w:marTop w:val="0"/>
      <w:marBottom w:val="0"/>
      <w:divBdr>
        <w:top w:val="none" w:sz="0" w:space="0" w:color="auto"/>
        <w:left w:val="none" w:sz="0" w:space="0" w:color="auto"/>
        <w:bottom w:val="none" w:sz="0" w:space="0" w:color="auto"/>
        <w:right w:val="none" w:sz="0" w:space="0" w:color="auto"/>
      </w:divBdr>
    </w:div>
    <w:div w:id="1258441242">
      <w:marLeft w:val="640"/>
      <w:marRight w:val="0"/>
      <w:marTop w:val="0"/>
      <w:marBottom w:val="0"/>
      <w:divBdr>
        <w:top w:val="none" w:sz="0" w:space="0" w:color="auto"/>
        <w:left w:val="none" w:sz="0" w:space="0" w:color="auto"/>
        <w:bottom w:val="none" w:sz="0" w:space="0" w:color="auto"/>
        <w:right w:val="none" w:sz="0" w:space="0" w:color="auto"/>
      </w:divBdr>
    </w:div>
    <w:div w:id="1258441449">
      <w:marLeft w:val="640"/>
      <w:marRight w:val="0"/>
      <w:marTop w:val="0"/>
      <w:marBottom w:val="0"/>
      <w:divBdr>
        <w:top w:val="none" w:sz="0" w:space="0" w:color="auto"/>
        <w:left w:val="none" w:sz="0" w:space="0" w:color="auto"/>
        <w:bottom w:val="none" w:sz="0" w:space="0" w:color="auto"/>
        <w:right w:val="none" w:sz="0" w:space="0" w:color="auto"/>
      </w:divBdr>
    </w:div>
    <w:div w:id="1258489359">
      <w:marLeft w:val="640"/>
      <w:marRight w:val="0"/>
      <w:marTop w:val="0"/>
      <w:marBottom w:val="0"/>
      <w:divBdr>
        <w:top w:val="none" w:sz="0" w:space="0" w:color="auto"/>
        <w:left w:val="none" w:sz="0" w:space="0" w:color="auto"/>
        <w:bottom w:val="none" w:sz="0" w:space="0" w:color="auto"/>
        <w:right w:val="none" w:sz="0" w:space="0" w:color="auto"/>
      </w:divBdr>
    </w:div>
    <w:div w:id="1258489748">
      <w:marLeft w:val="640"/>
      <w:marRight w:val="0"/>
      <w:marTop w:val="0"/>
      <w:marBottom w:val="0"/>
      <w:divBdr>
        <w:top w:val="none" w:sz="0" w:space="0" w:color="auto"/>
        <w:left w:val="none" w:sz="0" w:space="0" w:color="auto"/>
        <w:bottom w:val="none" w:sz="0" w:space="0" w:color="auto"/>
        <w:right w:val="none" w:sz="0" w:space="0" w:color="auto"/>
      </w:divBdr>
    </w:div>
    <w:div w:id="1258757721">
      <w:marLeft w:val="640"/>
      <w:marRight w:val="0"/>
      <w:marTop w:val="0"/>
      <w:marBottom w:val="0"/>
      <w:divBdr>
        <w:top w:val="none" w:sz="0" w:space="0" w:color="auto"/>
        <w:left w:val="none" w:sz="0" w:space="0" w:color="auto"/>
        <w:bottom w:val="none" w:sz="0" w:space="0" w:color="auto"/>
        <w:right w:val="none" w:sz="0" w:space="0" w:color="auto"/>
      </w:divBdr>
    </w:div>
    <w:div w:id="1258826150">
      <w:marLeft w:val="640"/>
      <w:marRight w:val="0"/>
      <w:marTop w:val="0"/>
      <w:marBottom w:val="0"/>
      <w:divBdr>
        <w:top w:val="none" w:sz="0" w:space="0" w:color="auto"/>
        <w:left w:val="none" w:sz="0" w:space="0" w:color="auto"/>
        <w:bottom w:val="none" w:sz="0" w:space="0" w:color="auto"/>
        <w:right w:val="none" w:sz="0" w:space="0" w:color="auto"/>
      </w:divBdr>
    </w:div>
    <w:div w:id="1258826260">
      <w:marLeft w:val="640"/>
      <w:marRight w:val="0"/>
      <w:marTop w:val="0"/>
      <w:marBottom w:val="0"/>
      <w:divBdr>
        <w:top w:val="none" w:sz="0" w:space="0" w:color="auto"/>
        <w:left w:val="none" w:sz="0" w:space="0" w:color="auto"/>
        <w:bottom w:val="none" w:sz="0" w:space="0" w:color="auto"/>
        <w:right w:val="none" w:sz="0" w:space="0" w:color="auto"/>
      </w:divBdr>
    </w:div>
    <w:div w:id="1258834015">
      <w:marLeft w:val="640"/>
      <w:marRight w:val="0"/>
      <w:marTop w:val="0"/>
      <w:marBottom w:val="0"/>
      <w:divBdr>
        <w:top w:val="none" w:sz="0" w:space="0" w:color="auto"/>
        <w:left w:val="none" w:sz="0" w:space="0" w:color="auto"/>
        <w:bottom w:val="none" w:sz="0" w:space="0" w:color="auto"/>
        <w:right w:val="none" w:sz="0" w:space="0" w:color="auto"/>
      </w:divBdr>
    </w:div>
    <w:div w:id="1258901900">
      <w:marLeft w:val="640"/>
      <w:marRight w:val="0"/>
      <w:marTop w:val="0"/>
      <w:marBottom w:val="0"/>
      <w:divBdr>
        <w:top w:val="none" w:sz="0" w:space="0" w:color="auto"/>
        <w:left w:val="none" w:sz="0" w:space="0" w:color="auto"/>
        <w:bottom w:val="none" w:sz="0" w:space="0" w:color="auto"/>
        <w:right w:val="none" w:sz="0" w:space="0" w:color="auto"/>
      </w:divBdr>
    </w:div>
    <w:div w:id="1258904125">
      <w:marLeft w:val="640"/>
      <w:marRight w:val="0"/>
      <w:marTop w:val="0"/>
      <w:marBottom w:val="0"/>
      <w:divBdr>
        <w:top w:val="none" w:sz="0" w:space="0" w:color="auto"/>
        <w:left w:val="none" w:sz="0" w:space="0" w:color="auto"/>
        <w:bottom w:val="none" w:sz="0" w:space="0" w:color="auto"/>
        <w:right w:val="none" w:sz="0" w:space="0" w:color="auto"/>
      </w:divBdr>
    </w:div>
    <w:div w:id="1258947052">
      <w:marLeft w:val="640"/>
      <w:marRight w:val="0"/>
      <w:marTop w:val="0"/>
      <w:marBottom w:val="0"/>
      <w:divBdr>
        <w:top w:val="none" w:sz="0" w:space="0" w:color="auto"/>
        <w:left w:val="none" w:sz="0" w:space="0" w:color="auto"/>
        <w:bottom w:val="none" w:sz="0" w:space="0" w:color="auto"/>
        <w:right w:val="none" w:sz="0" w:space="0" w:color="auto"/>
      </w:divBdr>
    </w:div>
    <w:div w:id="1258948741">
      <w:marLeft w:val="640"/>
      <w:marRight w:val="0"/>
      <w:marTop w:val="0"/>
      <w:marBottom w:val="0"/>
      <w:divBdr>
        <w:top w:val="none" w:sz="0" w:space="0" w:color="auto"/>
        <w:left w:val="none" w:sz="0" w:space="0" w:color="auto"/>
        <w:bottom w:val="none" w:sz="0" w:space="0" w:color="auto"/>
        <w:right w:val="none" w:sz="0" w:space="0" w:color="auto"/>
      </w:divBdr>
    </w:div>
    <w:div w:id="1259018608">
      <w:marLeft w:val="640"/>
      <w:marRight w:val="0"/>
      <w:marTop w:val="0"/>
      <w:marBottom w:val="0"/>
      <w:divBdr>
        <w:top w:val="none" w:sz="0" w:space="0" w:color="auto"/>
        <w:left w:val="none" w:sz="0" w:space="0" w:color="auto"/>
        <w:bottom w:val="none" w:sz="0" w:space="0" w:color="auto"/>
        <w:right w:val="none" w:sz="0" w:space="0" w:color="auto"/>
      </w:divBdr>
    </w:div>
    <w:div w:id="1259020987">
      <w:marLeft w:val="640"/>
      <w:marRight w:val="0"/>
      <w:marTop w:val="0"/>
      <w:marBottom w:val="0"/>
      <w:divBdr>
        <w:top w:val="none" w:sz="0" w:space="0" w:color="auto"/>
        <w:left w:val="none" w:sz="0" w:space="0" w:color="auto"/>
        <w:bottom w:val="none" w:sz="0" w:space="0" w:color="auto"/>
        <w:right w:val="none" w:sz="0" w:space="0" w:color="auto"/>
      </w:divBdr>
    </w:div>
    <w:div w:id="1259024740">
      <w:marLeft w:val="640"/>
      <w:marRight w:val="0"/>
      <w:marTop w:val="0"/>
      <w:marBottom w:val="0"/>
      <w:divBdr>
        <w:top w:val="none" w:sz="0" w:space="0" w:color="auto"/>
        <w:left w:val="none" w:sz="0" w:space="0" w:color="auto"/>
        <w:bottom w:val="none" w:sz="0" w:space="0" w:color="auto"/>
        <w:right w:val="none" w:sz="0" w:space="0" w:color="auto"/>
      </w:divBdr>
    </w:div>
    <w:div w:id="1259027607">
      <w:marLeft w:val="640"/>
      <w:marRight w:val="0"/>
      <w:marTop w:val="0"/>
      <w:marBottom w:val="0"/>
      <w:divBdr>
        <w:top w:val="none" w:sz="0" w:space="0" w:color="auto"/>
        <w:left w:val="none" w:sz="0" w:space="0" w:color="auto"/>
        <w:bottom w:val="none" w:sz="0" w:space="0" w:color="auto"/>
        <w:right w:val="none" w:sz="0" w:space="0" w:color="auto"/>
      </w:divBdr>
    </w:div>
    <w:div w:id="1259094204">
      <w:marLeft w:val="640"/>
      <w:marRight w:val="0"/>
      <w:marTop w:val="0"/>
      <w:marBottom w:val="0"/>
      <w:divBdr>
        <w:top w:val="none" w:sz="0" w:space="0" w:color="auto"/>
        <w:left w:val="none" w:sz="0" w:space="0" w:color="auto"/>
        <w:bottom w:val="none" w:sz="0" w:space="0" w:color="auto"/>
        <w:right w:val="none" w:sz="0" w:space="0" w:color="auto"/>
      </w:divBdr>
    </w:div>
    <w:div w:id="1259101583">
      <w:marLeft w:val="640"/>
      <w:marRight w:val="0"/>
      <w:marTop w:val="0"/>
      <w:marBottom w:val="0"/>
      <w:divBdr>
        <w:top w:val="none" w:sz="0" w:space="0" w:color="auto"/>
        <w:left w:val="none" w:sz="0" w:space="0" w:color="auto"/>
        <w:bottom w:val="none" w:sz="0" w:space="0" w:color="auto"/>
        <w:right w:val="none" w:sz="0" w:space="0" w:color="auto"/>
      </w:divBdr>
    </w:div>
    <w:div w:id="1259102364">
      <w:marLeft w:val="640"/>
      <w:marRight w:val="0"/>
      <w:marTop w:val="0"/>
      <w:marBottom w:val="0"/>
      <w:divBdr>
        <w:top w:val="none" w:sz="0" w:space="0" w:color="auto"/>
        <w:left w:val="none" w:sz="0" w:space="0" w:color="auto"/>
        <w:bottom w:val="none" w:sz="0" w:space="0" w:color="auto"/>
        <w:right w:val="none" w:sz="0" w:space="0" w:color="auto"/>
      </w:divBdr>
    </w:div>
    <w:div w:id="1259145316">
      <w:marLeft w:val="640"/>
      <w:marRight w:val="0"/>
      <w:marTop w:val="0"/>
      <w:marBottom w:val="0"/>
      <w:divBdr>
        <w:top w:val="none" w:sz="0" w:space="0" w:color="auto"/>
        <w:left w:val="none" w:sz="0" w:space="0" w:color="auto"/>
        <w:bottom w:val="none" w:sz="0" w:space="0" w:color="auto"/>
        <w:right w:val="none" w:sz="0" w:space="0" w:color="auto"/>
      </w:divBdr>
    </w:div>
    <w:div w:id="1259145500">
      <w:marLeft w:val="640"/>
      <w:marRight w:val="0"/>
      <w:marTop w:val="0"/>
      <w:marBottom w:val="0"/>
      <w:divBdr>
        <w:top w:val="none" w:sz="0" w:space="0" w:color="auto"/>
        <w:left w:val="none" w:sz="0" w:space="0" w:color="auto"/>
        <w:bottom w:val="none" w:sz="0" w:space="0" w:color="auto"/>
        <w:right w:val="none" w:sz="0" w:space="0" w:color="auto"/>
      </w:divBdr>
    </w:div>
    <w:div w:id="1259218466">
      <w:marLeft w:val="640"/>
      <w:marRight w:val="0"/>
      <w:marTop w:val="0"/>
      <w:marBottom w:val="0"/>
      <w:divBdr>
        <w:top w:val="none" w:sz="0" w:space="0" w:color="auto"/>
        <w:left w:val="none" w:sz="0" w:space="0" w:color="auto"/>
        <w:bottom w:val="none" w:sz="0" w:space="0" w:color="auto"/>
        <w:right w:val="none" w:sz="0" w:space="0" w:color="auto"/>
      </w:divBdr>
    </w:div>
    <w:div w:id="1259219336">
      <w:marLeft w:val="640"/>
      <w:marRight w:val="0"/>
      <w:marTop w:val="0"/>
      <w:marBottom w:val="0"/>
      <w:divBdr>
        <w:top w:val="none" w:sz="0" w:space="0" w:color="auto"/>
        <w:left w:val="none" w:sz="0" w:space="0" w:color="auto"/>
        <w:bottom w:val="none" w:sz="0" w:space="0" w:color="auto"/>
        <w:right w:val="none" w:sz="0" w:space="0" w:color="auto"/>
      </w:divBdr>
    </w:div>
    <w:div w:id="1259292505">
      <w:marLeft w:val="640"/>
      <w:marRight w:val="0"/>
      <w:marTop w:val="0"/>
      <w:marBottom w:val="0"/>
      <w:divBdr>
        <w:top w:val="none" w:sz="0" w:space="0" w:color="auto"/>
        <w:left w:val="none" w:sz="0" w:space="0" w:color="auto"/>
        <w:bottom w:val="none" w:sz="0" w:space="0" w:color="auto"/>
        <w:right w:val="none" w:sz="0" w:space="0" w:color="auto"/>
      </w:divBdr>
    </w:div>
    <w:div w:id="1259293437">
      <w:marLeft w:val="640"/>
      <w:marRight w:val="0"/>
      <w:marTop w:val="0"/>
      <w:marBottom w:val="0"/>
      <w:divBdr>
        <w:top w:val="none" w:sz="0" w:space="0" w:color="auto"/>
        <w:left w:val="none" w:sz="0" w:space="0" w:color="auto"/>
        <w:bottom w:val="none" w:sz="0" w:space="0" w:color="auto"/>
        <w:right w:val="none" w:sz="0" w:space="0" w:color="auto"/>
      </w:divBdr>
    </w:div>
    <w:div w:id="1259362888">
      <w:marLeft w:val="640"/>
      <w:marRight w:val="0"/>
      <w:marTop w:val="0"/>
      <w:marBottom w:val="0"/>
      <w:divBdr>
        <w:top w:val="none" w:sz="0" w:space="0" w:color="auto"/>
        <w:left w:val="none" w:sz="0" w:space="0" w:color="auto"/>
        <w:bottom w:val="none" w:sz="0" w:space="0" w:color="auto"/>
        <w:right w:val="none" w:sz="0" w:space="0" w:color="auto"/>
      </w:divBdr>
    </w:div>
    <w:div w:id="1259369151">
      <w:marLeft w:val="640"/>
      <w:marRight w:val="0"/>
      <w:marTop w:val="0"/>
      <w:marBottom w:val="0"/>
      <w:divBdr>
        <w:top w:val="none" w:sz="0" w:space="0" w:color="auto"/>
        <w:left w:val="none" w:sz="0" w:space="0" w:color="auto"/>
        <w:bottom w:val="none" w:sz="0" w:space="0" w:color="auto"/>
        <w:right w:val="none" w:sz="0" w:space="0" w:color="auto"/>
      </w:divBdr>
    </w:div>
    <w:div w:id="1259370726">
      <w:marLeft w:val="640"/>
      <w:marRight w:val="0"/>
      <w:marTop w:val="0"/>
      <w:marBottom w:val="0"/>
      <w:divBdr>
        <w:top w:val="none" w:sz="0" w:space="0" w:color="auto"/>
        <w:left w:val="none" w:sz="0" w:space="0" w:color="auto"/>
        <w:bottom w:val="none" w:sz="0" w:space="0" w:color="auto"/>
        <w:right w:val="none" w:sz="0" w:space="0" w:color="auto"/>
      </w:divBdr>
    </w:div>
    <w:div w:id="1259406930">
      <w:marLeft w:val="640"/>
      <w:marRight w:val="0"/>
      <w:marTop w:val="0"/>
      <w:marBottom w:val="0"/>
      <w:divBdr>
        <w:top w:val="none" w:sz="0" w:space="0" w:color="auto"/>
        <w:left w:val="none" w:sz="0" w:space="0" w:color="auto"/>
        <w:bottom w:val="none" w:sz="0" w:space="0" w:color="auto"/>
        <w:right w:val="none" w:sz="0" w:space="0" w:color="auto"/>
      </w:divBdr>
    </w:div>
    <w:div w:id="1259409446">
      <w:marLeft w:val="640"/>
      <w:marRight w:val="0"/>
      <w:marTop w:val="0"/>
      <w:marBottom w:val="0"/>
      <w:divBdr>
        <w:top w:val="none" w:sz="0" w:space="0" w:color="auto"/>
        <w:left w:val="none" w:sz="0" w:space="0" w:color="auto"/>
        <w:bottom w:val="none" w:sz="0" w:space="0" w:color="auto"/>
        <w:right w:val="none" w:sz="0" w:space="0" w:color="auto"/>
      </w:divBdr>
    </w:div>
    <w:div w:id="1259413003">
      <w:marLeft w:val="640"/>
      <w:marRight w:val="0"/>
      <w:marTop w:val="0"/>
      <w:marBottom w:val="0"/>
      <w:divBdr>
        <w:top w:val="none" w:sz="0" w:space="0" w:color="auto"/>
        <w:left w:val="none" w:sz="0" w:space="0" w:color="auto"/>
        <w:bottom w:val="none" w:sz="0" w:space="0" w:color="auto"/>
        <w:right w:val="none" w:sz="0" w:space="0" w:color="auto"/>
      </w:divBdr>
    </w:div>
    <w:div w:id="1259437807">
      <w:marLeft w:val="640"/>
      <w:marRight w:val="0"/>
      <w:marTop w:val="0"/>
      <w:marBottom w:val="0"/>
      <w:divBdr>
        <w:top w:val="none" w:sz="0" w:space="0" w:color="auto"/>
        <w:left w:val="none" w:sz="0" w:space="0" w:color="auto"/>
        <w:bottom w:val="none" w:sz="0" w:space="0" w:color="auto"/>
        <w:right w:val="none" w:sz="0" w:space="0" w:color="auto"/>
      </w:divBdr>
    </w:div>
    <w:div w:id="1259483709">
      <w:marLeft w:val="640"/>
      <w:marRight w:val="0"/>
      <w:marTop w:val="0"/>
      <w:marBottom w:val="0"/>
      <w:divBdr>
        <w:top w:val="none" w:sz="0" w:space="0" w:color="auto"/>
        <w:left w:val="none" w:sz="0" w:space="0" w:color="auto"/>
        <w:bottom w:val="none" w:sz="0" w:space="0" w:color="auto"/>
        <w:right w:val="none" w:sz="0" w:space="0" w:color="auto"/>
      </w:divBdr>
    </w:div>
    <w:div w:id="1259486231">
      <w:marLeft w:val="640"/>
      <w:marRight w:val="0"/>
      <w:marTop w:val="0"/>
      <w:marBottom w:val="0"/>
      <w:divBdr>
        <w:top w:val="none" w:sz="0" w:space="0" w:color="auto"/>
        <w:left w:val="none" w:sz="0" w:space="0" w:color="auto"/>
        <w:bottom w:val="none" w:sz="0" w:space="0" w:color="auto"/>
        <w:right w:val="none" w:sz="0" w:space="0" w:color="auto"/>
      </w:divBdr>
    </w:div>
    <w:div w:id="1259558461">
      <w:marLeft w:val="640"/>
      <w:marRight w:val="0"/>
      <w:marTop w:val="0"/>
      <w:marBottom w:val="0"/>
      <w:divBdr>
        <w:top w:val="none" w:sz="0" w:space="0" w:color="auto"/>
        <w:left w:val="none" w:sz="0" w:space="0" w:color="auto"/>
        <w:bottom w:val="none" w:sz="0" w:space="0" w:color="auto"/>
        <w:right w:val="none" w:sz="0" w:space="0" w:color="auto"/>
      </w:divBdr>
    </w:div>
    <w:div w:id="1259559985">
      <w:marLeft w:val="640"/>
      <w:marRight w:val="0"/>
      <w:marTop w:val="0"/>
      <w:marBottom w:val="0"/>
      <w:divBdr>
        <w:top w:val="none" w:sz="0" w:space="0" w:color="auto"/>
        <w:left w:val="none" w:sz="0" w:space="0" w:color="auto"/>
        <w:bottom w:val="none" w:sz="0" w:space="0" w:color="auto"/>
        <w:right w:val="none" w:sz="0" w:space="0" w:color="auto"/>
      </w:divBdr>
    </w:div>
    <w:div w:id="1259602301">
      <w:marLeft w:val="640"/>
      <w:marRight w:val="0"/>
      <w:marTop w:val="0"/>
      <w:marBottom w:val="0"/>
      <w:divBdr>
        <w:top w:val="none" w:sz="0" w:space="0" w:color="auto"/>
        <w:left w:val="none" w:sz="0" w:space="0" w:color="auto"/>
        <w:bottom w:val="none" w:sz="0" w:space="0" w:color="auto"/>
        <w:right w:val="none" w:sz="0" w:space="0" w:color="auto"/>
      </w:divBdr>
    </w:div>
    <w:div w:id="1259605591">
      <w:marLeft w:val="640"/>
      <w:marRight w:val="0"/>
      <w:marTop w:val="0"/>
      <w:marBottom w:val="0"/>
      <w:divBdr>
        <w:top w:val="none" w:sz="0" w:space="0" w:color="auto"/>
        <w:left w:val="none" w:sz="0" w:space="0" w:color="auto"/>
        <w:bottom w:val="none" w:sz="0" w:space="0" w:color="auto"/>
        <w:right w:val="none" w:sz="0" w:space="0" w:color="auto"/>
      </w:divBdr>
    </w:div>
    <w:div w:id="1259605613">
      <w:marLeft w:val="640"/>
      <w:marRight w:val="0"/>
      <w:marTop w:val="0"/>
      <w:marBottom w:val="0"/>
      <w:divBdr>
        <w:top w:val="none" w:sz="0" w:space="0" w:color="auto"/>
        <w:left w:val="none" w:sz="0" w:space="0" w:color="auto"/>
        <w:bottom w:val="none" w:sz="0" w:space="0" w:color="auto"/>
        <w:right w:val="none" w:sz="0" w:space="0" w:color="auto"/>
      </w:divBdr>
    </w:div>
    <w:div w:id="1259676705">
      <w:marLeft w:val="640"/>
      <w:marRight w:val="0"/>
      <w:marTop w:val="0"/>
      <w:marBottom w:val="0"/>
      <w:divBdr>
        <w:top w:val="none" w:sz="0" w:space="0" w:color="auto"/>
        <w:left w:val="none" w:sz="0" w:space="0" w:color="auto"/>
        <w:bottom w:val="none" w:sz="0" w:space="0" w:color="auto"/>
        <w:right w:val="none" w:sz="0" w:space="0" w:color="auto"/>
      </w:divBdr>
    </w:div>
    <w:div w:id="1259749927">
      <w:marLeft w:val="640"/>
      <w:marRight w:val="0"/>
      <w:marTop w:val="0"/>
      <w:marBottom w:val="0"/>
      <w:divBdr>
        <w:top w:val="none" w:sz="0" w:space="0" w:color="auto"/>
        <w:left w:val="none" w:sz="0" w:space="0" w:color="auto"/>
        <w:bottom w:val="none" w:sz="0" w:space="0" w:color="auto"/>
        <w:right w:val="none" w:sz="0" w:space="0" w:color="auto"/>
      </w:divBdr>
    </w:div>
    <w:div w:id="1259750630">
      <w:marLeft w:val="640"/>
      <w:marRight w:val="0"/>
      <w:marTop w:val="0"/>
      <w:marBottom w:val="0"/>
      <w:divBdr>
        <w:top w:val="none" w:sz="0" w:space="0" w:color="auto"/>
        <w:left w:val="none" w:sz="0" w:space="0" w:color="auto"/>
        <w:bottom w:val="none" w:sz="0" w:space="0" w:color="auto"/>
        <w:right w:val="none" w:sz="0" w:space="0" w:color="auto"/>
      </w:divBdr>
    </w:div>
    <w:div w:id="1259753079">
      <w:marLeft w:val="640"/>
      <w:marRight w:val="0"/>
      <w:marTop w:val="0"/>
      <w:marBottom w:val="0"/>
      <w:divBdr>
        <w:top w:val="none" w:sz="0" w:space="0" w:color="auto"/>
        <w:left w:val="none" w:sz="0" w:space="0" w:color="auto"/>
        <w:bottom w:val="none" w:sz="0" w:space="0" w:color="auto"/>
        <w:right w:val="none" w:sz="0" w:space="0" w:color="auto"/>
      </w:divBdr>
    </w:div>
    <w:div w:id="1259756143">
      <w:marLeft w:val="640"/>
      <w:marRight w:val="0"/>
      <w:marTop w:val="0"/>
      <w:marBottom w:val="0"/>
      <w:divBdr>
        <w:top w:val="none" w:sz="0" w:space="0" w:color="auto"/>
        <w:left w:val="none" w:sz="0" w:space="0" w:color="auto"/>
        <w:bottom w:val="none" w:sz="0" w:space="0" w:color="auto"/>
        <w:right w:val="none" w:sz="0" w:space="0" w:color="auto"/>
      </w:divBdr>
    </w:div>
    <w:div w:id="1259757376">
      <w:marLeft w:val="640"/>
      <w:marRight w:val="0"/>
      <w:marTop w:val="0"/>
      <w:marBottom w:val="0"/>
      <w:divBdr>
        <w:top w:val="none" w:sz="0" w:space="0" w:color="auto"/>
        <w:left w:val="none" w:sz="0" w:space="0" w:color="auto"/>
        <w:bottom w:val="none" w:sz="0" w:space="0" w:color="auto"/>
        <w:right w:val="none" w:sz="0" w:space="0" w:color="auto"/>
      </w:divBdr>
    </w:div>
    <w:div w:id="1259757632">
      <w:marLeft w:val="640"/>
      <w:marRight w:val="0"/>
      <w:marTop w:val="0"/>
      <w:marBottom w:val="0"/>
      <w:divBdr>
        <w:top w:val="none" w:sz="0" w:space="0" w:color="auto"/>
        <w:left w:val="none" w:sz="0" w:space="0" w:color="auto"/>
        <w:bottom w:val="none" w:sz="0" w:space="0" w:color="auto"/>
        <w:right w:val="none" w:sz="0" w:space="0" w:color="auto"/>
      </w:divBdr>
    </w:div>
    <w:div w:id="1259825426">
      <w:marLeft w:val="640"/>
      <w:marRight w:val="0"/>
      <w:marTop w:val="0"/>
      <w:marBottom w:val="0"/>
      <w:divBdr>
        <w:top w:val="none" w:sz="0" w:space="0" w:color="auto"/>
        <w:left w:val="none" w:sz="0" w:space="0" w:color="auto"/>
        <w:bottom w:val="none" w:sz="0" w:space="0" w:color="auto"/>
        <w:right w:val="none" w:sz="0" w:space="0" w:color="auto"/>
      </w:divBdr>
    </w:div>
    <w:div w:id="1259826309">
      <w:marLeft w:val="640"/>
      <w:marRight w:val="0"/>
      <w:marTop w:val="0"/>
      <w:marBottom w:val="0"/>
      <w:divBdr>
        <w:top w:val="none" w:sz="0" w:space="0" w:color="auto"/>
        <w:left w:val="none" w:sz="0" w:space="0" w:color="auto"/>
        <w:bottom w:val="none" w:sz="0" w:space="0" w:color="auto"/>
        <w:right w:val="none" w:sz="0" w:space="0" w:color="auto"/>
      </w:divBdr>
    </w:div>
    <w:div w:id="1259827165">
      <w:marLeft w:val="640"/>
      <w:marRight w:val="0"/>
      <w:marTop w:val="0"/>
      <w:marBottom w:val="0"/>
      <w:divBdr>
        <w:top w:val="none" w:sz="0" w:space="0" w:color="auto"/>
        <w:left w:val="none" w:sz="0" w:space="0" w:color="auto"/>
        <w:bottom w:val="none" w:sz="0" w:space="0" w:color="auto"/>
        <w:right w:val="none" w:sz="0" w:space="0" w:color="auto"/>
      </w:divBdr>
    </w:div>
    <w:div w:id="1259827461">
      <w:marLeft w:val="640"/>
      <w:marRight w:val="0"/>
      <w:marTop w:val="0"/>
      <w:marBottom w:val="0"/>
      <w:divBdr>
        <w:top w:val="none" w:sz="0" w:space="0" w:color="auto"/>
        <w:left w:val="none" w:sz="0" w:space="0" w:color="auto"/>
        <w:bottom w:val="none" w:sz="0" w:space="0" w:color="auto"/>
        <w:right w:val="none" w:sz="0" w:space="0" w:color="auto"/>
      </w:divBdr>
    </w:div>
    <w:div w:id="1259875005">
      <w:marLeft w:val="640"/>
      <w:marRight w:val="0"/>
      <w:marTop w:val="0"/>
      <w:marBottom w:val="0"/>
      <w:divBdr>
        <w:top w:val="none" w:sz="0" w:space="0" w:color="auto"/>
        <w:left w:val="none" w:sz="0" w:space="0" w:color="auto"/>
        <w:bottom w:val="none" w:sz="0" w:space="0" w:color="auto"/>
        <w:right w:val="none" w:sz="0" w:space="0" w:color="auto"/>
      </w:divBdr>
    </w:div>
    <w:div w:id="1260017395">
      <w:marLeft w:val="640"/>
      <w:marRight w:val="0"/>
      <w:marTop w:val="0"/>
      <w:marBottom w:val="0"/>
      <w:divBdr>
        <w:top w:val="none" w:sz="0" w:space="0" w:color="auto"/>
        <w:left w:val="none" w:sz="0" w:space="0" w:color="auto"/>
        <w:bottom w:val="none" w:sz="0" w:space="0" w:color="auto"/>
        <w:right w:val="none" w:sz="0" w:space="0" w:color="auto"/>
      </w:divBdr>
    </w:div>
    <w:div w:id="1260018973">
      <w:marLeft w:val="640"/>
      <w:marRight w:val="0"/>
      <w:marTop w:val="0"/>
      <w:marBottom w:val="0"/>
      <w:divBdr>
        <w:top w:val="none" w:sz="0" w:space="0" w:color="auto"/>
        <w:left w:val="none" w:sz="0" w:space="0" w:color="auto"/>
        <w:bottom w:val="none" w:sz="0" w:space="0" w:color="auto"/>
        <w:right w:val="none" w:sz="0" w:space="0" w:color="auto"/>
      </w:divBdr>
    </w:div>
    <w:div w:id="1260023353">
      <w:marLeft w:val="640"/>
      <w:marRight w:val="0"/>
      <w:marTop w:val="0"/>
      <w:marBottom w:val="0"/>
      <w:divBdr>
        <w:top w:val="none" w:sz="0" w:space="0" w:color="auto"/>
        <w:left w:val="none" w:sz="0" w:space="0" w:color="auto"/>
        <w:bottom w:val="none" w:sz="0" w:space="0" w:color="auto"/>
        <w:right w:val="none" w:sz="0" w:space="0" w:color="auto"/>
      </w:divBdr>
    </w:div>
    <w:div w:id="1260093273">
      <w:marLeft w:val="640"/>
      <w:marRight w:val="0"/>
      <w:marTop w:val="0"/>
      <w:marBottom w:val="0"/>
      <w:divBdr>
        <w:top w:val="none" w:sz="0" w:space="0" w:color="auto"/>
        <w:left w:val="none" w:sz="0" w:space="0" w:color="auto"/>
        <w:bottom w:val="none" w:sz="0" w:space="0" w:color="auto"/>
        <w:right w:val="none" w:sz="0" w:space="0" w:color="auto"/>
      </w:divBdr>
    </w:div>
    <w:div w:id="1260135981">
      <w:marLeft w:val="640"/>
      <w:marRight w:val="0"/>
      <w:marTop w:val="0"/>
      <w:marBottom w:val="0"/>
      <w:divBdr>
        <w:top w:val="none" w:sz="0" w:space="0" w:color="auto"/>
        <w:left w:val="none" w:sz="0" w:space="0" w:color="auto"/>
        <w:bottom w:val="none" w:sz="0" w:space="0" w:color="auto"/>
        <w:right w:val="none" w:sz="0" w:space="0" w:color="auto"/>
      </w:divBdr>
    </w:div>
    <w:div w:id="1260136662">
      <w:marLeft w:val="640"/>
      <w:marRight w:val="0"/>
      <w:marTop w:val="0"/>
      <w:marBottom w:val="0"/>
      <w:divBdr>
        <w:top w:val="none" w:sz="0" w:space="0" w:color="auto"/>
        <w:left w:val="none" w:sz="0" w:space="0" w:color="auto"/>
        <w:bottom w:val="none" w:sz="0" w:space="0" w:color="auto"/>
        <w:right w:val="none" w:sz="0" w:space="0" w:color="auto"/>
      </w:divBdr>
    </w:div>
    <w:div w:id="1260141331">
      <w:marLeft w:val="640"/>
      <w:marRight w:val="0"/>
      <w:marTop w:val="0"/>
      <w:marBottom w:val="0"/>
      <w:divBdr>
        <w:top w:val="none" w:sz="0" w:space="0" w:color="auto"/>
        <w:left w:val="none" w:sz="0" w:space="0" w:color="auto"/>
        <w:bottom w:val="none" w:sz="0" w:space="0" w:color="auto"/>
        <w:right w:val="none" w:sz="0" w:space="0" w:color="auto"/>
      </w:divBdr>
    </w:div>
    <w:div w:id="1260212444">
      <w:marLeft w:val="640"/>
      <w:marRight w:val="0"/>
      <w:marTop w:val="0"/>
      <w:marBottom w:val="0"/>
      <w:divBdr>
        <w:top w:val="none" w:sz="0" w:space="0" w:color="auto"/>
        <w:left w:val="none" w:sz="0" w:space="0" w:color="auto"/>
        <w:bottom w:val="none" w:sz="0" w:space="0" w:color="auto"/>
        <w:right w:val="none" w:sz="0" w:space="0" w:color="auto"/>
      </w:divBdr>
    </w:div>
    <w:div w:id="1260218230">
      <w:marLeft w:val="640"/>
      <w:marRight w:val="0"/>
      <w:marTop w:val="0"/>
      <w:marBottom w:val="0"/>
      <w:divBdr>
        <w:top w:val="none" w:sz="0" w:space="0" w:color="auto"/>
        <w:left w:val="none" w:sz="0" w:space="0" w:color="auto"/>
        <w:bottom w:val="none" w:sz="0" w:space="0" w:color="auto"/>
        <w:right w:val="none" w:sz="0" w:space="0" w:color="auto"/>
      </w:divBdr>
    </w:div>
    <w:div w:id="1260259493">
      <w:marLeft w:val="640"/>
      <w:marRight w:val="0"/>
      <w:marTop w:val="0"/>
      <w:marBottom w:val="0"/>
      <w:divBdr>
        <w:top w:val="none" w:sz="0" w:space="0" w:color="auto"/>
        <w:left w:val="none" w:sz="0" w:space="0" w:color="auto"/>
        <w:bottom w:val="none" w:sz="0" w:space="0" w:color="auto"/>
        <w:right w:val="none" w:sz="0" w:space="0" w:color="auto"/>
      </w:divBdr>
    </w:div>
    <w:div w:id="1260334066">
      <w:marLeft w:val="640"/>
      <w:marRight w:val="0"/>
      <w:marTop w:val="0"/>
      <w:marBottom w:val="0"/>
      <w:divBdr>
        <w:top w:val="none" w:sz="0" w:space="0" w:color="auto"/>
        <w:left w:val="none" w:sz="0" w:space="0" w:color="auto"/>
        <w:bottom w:val="none" w:sz="0" w:space="0" w:color="auto"/>
        <w:right w:val="none" w:sz="0" w:space="0" w:color="auto"/>
      </w:divBdr>
    </w:div>
    <w:div w:id="1260335444">
      <w:marLeft w:val="640"/>
      <w:marRight w:val="0"/>
      <w:marTop w:val="0"/>
      <w:marBottom w:val="0"/>
      <w:divBdr>
        <w:top w:val="none" w:sz="0" w:space="0" w:color="auto"/>
        <w:left w:val="none" w:sz="0" w:space="0" w:color="auto"/>
        <w:bottom w:val="none" w:sz="0" w:space="0" w:color="auto"/>
        <w:right w:val="none" w:sz="0" w:space="0" w:color="auto"/>
      </w:divBdr>
    </w:div>
    <w:div w:id="1260404926">
      <w:marLeft w:val="640"/>
      <w:marRight w:val="0"/>
      <w:marTop w:val="0"/>
      <w:marBottom w:val="0"/>
      <w:divBdr>
        <w:top w:val="none" w:sz="0" w:space="0" w:color="auto"/>
        <w:left w:val="none" w:sz="0" w:space="0" w:color="auto"/>
        <w:bottom w:val="none" w:sz="0" w:space="0" w:color="auto"/>
        <w:right w:val="none" w:sz="0" w:space="0" w:color="auto"/>
      </w:divBdr>
    </w:div>
    <w:div w:id="1260413432">
      <w:marLeft w:val="640"/>
      <w:marRight w:val="0"/>
      <w:marTop w:val="0"/>
      <w:marBottom w:val="0"/>
      <w:divBdr>
        <w:top w:val="none" w:sz="0" w:space="0" w:color="auto"/>
        <w:left w:val="none" w:sz="0" w:space="0" w:color="auto"/>
        <w:bottom w:val="none" w:sz="0" w:space="0" w:color="auto"/>
        <w:right w:val="none" w:sz="0" w:space="0" w:color="auto"/>
      </w:divBdr>
    </w:div>
    <w:div w:id="1260480907">
      <w:marLeft w:val="640"/>
      <w:marRight w:val="0"/>
      <w:marTop w:val="0"/>
      <w:marBottom w:val="0"/>
      <w:divBdr>
        <w:top w:val="none" w:sz="0" w:space="0" w:color="auto"/>
        <w:left w:val="none" w:sz="0" w:space="0" w:color="auto"/>
        <w:bottom w:val="none" w:sz="0" w:space="0" w:color="auto"/>
        <w:right w:val="none" w:sz="0" w:space="0" w:color="auto"/>
      </w:divBdr>
    </w:div>
    <w:div w:id="1260528850">
      <w:marLeft w:val="640"/>
      <w:marRight w:val="0"/>
      <w:marTop w:val="0"/>
      <w:marBottom w:val="0"/>
      <w:divBdr>
        <w:top w:val="none" w:sz="0" w:space="0" w:color="auto"/>
        <w:left w:val="none" w:sz="0" w:space="0" w:color="auto"/>
        <w:bottom w:val="none" w:sz="0" w:space="0" w:color="auto"/>
        <w:right w:val="none" w:sz="0" w:space="0" w:color="auto"/>
      </w:divBdr>
    </w:div>
    <w:div w:id="1260529778">
      <w:marLeft w:val="640"/>
      <w:marRight w:val="0"/>
      <w:marTop w:val="0"/>
      <w:marBottom w:val="0"/>
      <w:divBdr>
        <w:top w:val="none" w:sz="0" w:space="0" w:color="auto"/>
        <w:left w:val="none" w:sz="0" w:space="0" w:color="auto"/>
        <w:bottom w:val="none" w:sz="0" w:space="0" w:color="auto"/>
        <w:right w:val="none" w:sz="0" w:space="0" w:color="auto"/>
      </w:divBdr>
    </w:div>
    <w:div w:id="1260531016">
      <w:marLeft w:val="640"/>
      <w:marRight w:val="0"/>
      <w:marTop w:val="0"/>
      <w:marBottom w:val="0"/>
      <w:divBdr>
        <w:top w:val="none" w:sz="0" w:space="0" w:color="auto"/>
        <w:left w:val="none" w:sz="0" w:space="0" w:color="auto"/>
        <w:bottom w:val="none" w:sz="0" w:space="0" w:color="auto"/>
        <w:right w:val="none" w:sz="0" w:space="0" w:color="auto"/>
      </w:divBdr>
    </w:div>
    <w:div w:id="1260531134">
      <w:marLeft w:val="640"/>
      <w:marRight w:val="0"/>
      <w:marTop w:val="0"/>
      <w:marBottom w:val="0"/>
      <w:divBdr>
        <w:top w:val="none" w:sz="0" w:space="0" w:color="auto"/>
        <w:left w:val="none" w:sz="0" w:space="0" w:color="auto"/>
        <w:bottom w:val="none" w:sz="0" w:space="0" w:color="auto"/>
        <w:right w:val="none" w:sz="0" w:space="0" w:color="auto"/>
      </w:divBdr>
    </w:div>
    <w:div w:id="1260601796">
      <w:marLeft w:val="640"/>
      <w:marRight w:val="0"/>
      <w:marTop w:val="0"/>
      <w:marBottom w:val="0"/>
      <w:divBdr>
        <w:top w:val="none" w:sz="0" w:space="0" w:color="auto"/>
        <w:left w:val="none" w:sz="0" w:space="0" w:color="auto"/>
        <w:bottom w:val="none" w:sz="0" w:space="0" w:color="auto"/>
        <w:right w:val="none" w:sz="0" w:space="0" w:color="auto"/>
      </w:divBdr>
    </w:div>
    <w:div w:id="1260604473">
      <w:marLeft w:val="640"/>
      <w:marRight w:val="0"/>
      <w:marTop w:val="0"/>
      <w:marBottom w:val="0"/>
      <w:divBdr>
        <w:top w:val="none" w:sz="0" w:space="0" w:color="auto"/>
        <w:left w:val="none" w:sz="0" w:space="0" w:color="auto"/>
        <w:bottom w:val="none" w:sz="0" w:space="0" w:color="auto"/>
        <w:right w:val="none" w:sz="0" w:space="0" w:color="auto"/>
      </w:divBdr>
    </w:div>
    <w:div w:id="1260678533">
      <w:marLeft w:val="640"/>
      <w:marRight w:val="0"/>
      <w:marTop w:val="0"/>
      <w:marBottom w:val="0"/>
      <w:divBdr>
        <w:top w:val="none" w:sz="0" w:space="0" w:color="auto"/>
        <w:left w:val="none" w:sz="0" w:space="0" w:color="auto"/>
        <w:bottom w:val="none" w:sz="0" w:space="0" w:color="auto"/>
        <w:right w:val="none" w:sz="0" w:space="0" w:color="auto"/>
      </w:divBdr>
    </w:div>
    <w:div w:id="1260716113">
      <w:marLeft w:val="640"/>
      <w:marRight w:val="0"/>
      <w:marTop w:val="0"/>
      <w:marBottom w:val="0"/>
      <w:divBdr>
        <w:top w:val="none" w:sz="0" w:space="0" w:color="auto"/>
        <w:left w:val="none" w:sz="0" w:space="0" w:color="auto"/>
        <w:bottom w:val="none" w:sz="0" w:space="0" w:color="auto"/>
        <w:right w:val="none" w:sz="0" w:space="0" w:color="auto"/>
      </w:divBdr>
    </w:div>
    <w:div w:id="1260719936">
      <w:marLeft w:val="640"/>
      <w:marRight w:val="0"/>
      <w:marTop w:val="0"/>
      <w:marBottom w:val="0"/>
      <w:divBdr>
        <w:top w:val="none" w:sz="0" w:space="0" w:color="auto"/>
        <w:left w:val="none" w:sz="0" w:space="0" w:color="auto"/>
        <w:bottom w:val="none" w:sz="0" w:space="0" w:color="auto"/>
        <w:right w:val="none" w:sz="0" w:space="0" w:color="auto"/>
      </w:divBdr>
    </w:div>
    <w:div w:id="1260722080">
      <w:marLeft w:val="640"/>
      <w:marRight w:val="0"/>
      <w:marTop w:val="0"/>
      <w:marBottom w:val="0"/>
      <w:divBdr>
        <w:top w:val="none" w:sz="0" w:space="0" w:color="auto"/>
        <w:left w:val="none" w:sz="0" w:space="0" w:color="auto"/>
        <w:bottom w:val="none" w:sz="0" w:space="0" w:color="auto"/>
        <w:right w:val="none" w:sz="0" w:space="0" w:color="auto"/>
      </w:divBdr>
    </w:div>
    <w:div w:id="1260722412">
      <w:marLeft w:val="640"/>
      <w:marRight w:val="0"/>
      <w:marTop w:val="0"/>
      <w:marBottom w:val="0"/>
      <w:divBdr>
        <w:top w:val="none" w:sz="0" w:space="0" w:color="auto"/>
        <w:left w:val="none" w:sz="0" w:space="0" w:color="auto"/>
        <w:bottom w:val="none" w:sz="0" w:space="0" w:color="auto"/>
        <w:right w:val="none" w:sz="0" w:space="0" w:color="auto"/>
      </w:divBdr>
    </w:div>
    <w:div w:id="1260798357">
      <w:marLeft w:val="640"/>
      <w:marRight w:val="0"/>
      <w:marTop w:val="0"/>
      <w:marBottom w:val="0"/>
      <w:divBdr>
        <w:top w:val="none" w:sz="0" w:space="0" w:color="auto"/>
        <w:left w:val="none" w:sz="0" w:space="0" w:color="auto"/>
        <w:bottom w:val="none" w:sz="0" w:space="0" w:color="auto"/>
        <w:right w:val="none" w:sz="0" w:space="0" w:color="auto"/>
      </w:divBdr>
    </w:div>
    <w:div w:id="1260866119">
      <w:marLeft w:val="640"/>
      <w:marRight w:val="0"/>
      <w:marTop w:val="0"/>
      <w:marBottom w:val="0"/>
      <w:divBdr>
        <w:top w:val="none" w:sz="0" w:space="0" w:color="auto"/>
        <w:left w:val="none" w:sz="0" w:space="0" w:color="auto"/>
        <w:bottom w:val="none" w:sz="0" w:space="0" w:color="auto"/>
        <w:right w:val="none" w:sz="0" w:space="0" w:color="auto"/>
      </w:divBdr>
    </w:div>
    <w:div w:id="1260867522">
      <w:marLeft w:val="640"/>
      <w:marRight w:val="0"/>
      <w:marTop w:val="0"/>
      <w:marBottom w:val="0"/>
      <w:divBdr>
        <w:top w:val="none" w:sz="0" w:space="0" w:color="auto"/>
        <w:left w:val="none" w:sz="0" w:space="0" w:color="auto"/>
        <w:bottom w:val="none" w:sz="0" w:space="0" w:color="auto"/>
        <w:right w:val="none" w:sz="0" w:space="0" w:color="auto"/>
      </w:divBdr>
    </w:div>
    <w:div w:id="1260874071">
      <w:marLeft w:val="640"/>
      <w:marRight w:val="0"/>
      <w:marTop w:val="0"/>
      <w:marBottom w:val="0"/>
      <w:divBdr>
        <w:top w:val="none" w:sz="0" w:space="0" w:color="auto"/>
        <w:left w:val="none" w:sz="0" w:space="0" w:color="auto"/>
        <w:bottom w:val="none" w:sz="0" w:space="0" w:color="auto"/>
        <w:right w:val="none" w:sz="0" w:space="0" w:color="auto"/>
      </w:divBdr>
    </w:div>
    <w:div w:id="1260915885">
      <w:marLeft w:val="640"/>
      <w:marRight w:val="0"/>
      <w:marTop w:val="0"/>
      <w:marBottom w:val="0"/>
      <w:divBdr>
        <w:top w:val="none" w:sz="0" w:space="0" w:color="auto"/>
        <w:left w:val="none" w:sz="0" w:space="0" w:color="auto"/>
        <w:bottom w:val="none" w:sz="0" w:space="0" w:color="auto"/>
        <w:right w:val="none" w:sz="0" w:space="0" w:color="auto"/>
      </w:divBdr>
    </w:div>
    <w:div w:id="1260985958">
      <w:marLeft w:val="640"/>
      <w:marRight w:val="0"/>
      <w:marTop w:val="0"/>
      <w:marBottom w:val="0"/>
      <w:divBdr>
        <w:top w:val="none" w:sz="0" w:space="0" w:color="auto"/>
        <w:left w:val="none" w:sz="0" w:space="0" w:color="auto"/>
        <w:bottom w:val="none" w:sz="0" w:space="0" w:color="auto"/>
        <w:right w:val="none" w:sz="0" w:space="0" w:color="auto"/>
      </w:divBdr>
    </w:div>
    <w:div w:id="1260992822">
      <w:marLeft w:val="640"/>
      <w:marRight w:val="0"/>
      <w:marTop w:val="0"/>
      <w:marBottom w:val="0"/>
      <w:divBdr>
        <w:top w:val="none" w:sz="0" w:space="0" w:color="auto"/>
        <w:left w:val="none" w:sz="0" w:space="0" w:color="auto"/>
        <w:bottom w:val="none" w:sz="0" w:space="0" w:color="auto"/>
        <w:right w:val="none" w:sz="0" w:space="0" w:color="auto"/>
      </w:divBdr>
    </w:div>
    <w:div w:id="1260993220">
      <w:marLeft w:val="640"/>
      <w:marRight w:val="0"/>
      <w:marTop w:val="0"/>
      <w:marBottom w:val="0"/>
      <w:divBdr>
        <w:top w:val="none" w:sz="0" w:space="0" w:color="auto"/>
        <w:left w:val="none" w:sz="0" w:space="0" w:color="auto"/>
        <w:bottom w:val="none" w:sz="0" w:space="0" w:color="auto"/>
        <w:right w:val="none" w:sz="0" w:space="0" w:color="auto"/>
      </w:divBdr>
    </w:div>
    <w:div w:id="1261060699">
      <w:marLeft w:val="640"/>
      <w:marRight w:val="0"/>
      <w:marTop w:val="0"/>
      <w:marBottom w:val="0"/>
      <w:divBdr>
        <w:top w:val="none" w:sz="0" w:space="0" w:color="auto"/>
        <w:left w:val="none" w:sz="0" w:space="0" w:color="auto"/>
        <w:bottom w:val="none" w:sz="0" w:space="0" w:color="auto"/>
        <w:right w:val="none" w:sz="0" w:space="0" w:color="auto"/>
      </w:divBdr>
    </w:div>
    <w:div w:id="1261062508">
      <w:marLeft w:val="640"/>
      <w:marRight w:val="0"/>
      <w:marTop w:val="0"/>
      <w:marBottom w:val="0"/>
      <w:divBdr>
        <w:top w:val="none" w:sz="0" w:space="0" w:color="auto"/>
        <w:left w:val="none" w:sz="0" w:space="0" w:color="auto"/>
        <w:bottom w:val="none" w:sz="0" w:space="0" w:color="auto"/>
        <w:right w:val="none" w:sz="0" w:space="0" w:color="auto"/>
      </w:divBdr>
    </w:div>
    <w:div w:id="1261063706">
      <w:marLeft w:val="640"/>
      <w:marRight w:val="0"/>
      <w:marTop w:val="0"/>
      <w:marBottom w:val="0"/>
      <w:divBdr>
        <w:top w:val="none" w:sz="0" w:space="0" w:color="auto"/>
        <w:left w:val="none" w:sz="0" w:space="0" w:color="auto"/>
        <w:bottom w:val="none" w:sz="0" w:space="0" w:color="auto"/>
        <w:right w:val="none" w:sz="0" w:space="0" w:color="auto"/>
      </w:divBdr>
    </w:div>
    <w:div w:id="1261067898">
      <w:marLeft w:val="640"/>
      <w:marRight w:val="0"/>
      <w:marTop w:val="0"/>
      <w:marBottom w:val="0"/>
      <w:divBdr>
        <w:top w:val="none" w:sz="0" w:space="0" w:color="auto"/>
        <w:left w:val="none" w:sz="0" w:space="0" w:color="auto"/>
        <w:bottom w:val="none" w:sz="0" w:space="0" w:color="auto"/>
        <w:right w:val="none" w:sz="0" w:space="0" w:color="auto"/>
      </w:divBdr>
    </w:div>
    <w:div w:id="1261110107">
      <w:marLeft w:val="640"/>
      <w:marRight w:val="0"/>
      <w:marTop w:val="0"/>
      <w:marBottom w:val="0"/>
      <w:divBdr>
        <w:top w:val="none" w:sz="0" w:space="0" w:color="auto"/>
        <w:left w:val="none" w:sz="0" w:space="0" w:color="auto"/>
        <w:bottom w:val="none" w:sz="0" w:space="0" w:color="auto"/>
        <w:right w:val="none" w:sz="0" w:space="0" w:color="auto"/>
      </w:divBdr>
    </w:div>
    <w:div w:id="1261141960">
      <w:marLeft w:val="640"/>
      <w:marRight w:val="0"/>
      <w:marTop w:val="0"/>
      <w:marBottom w:val="0"/>
      <w:divBdr>
        <w:top w:val="none" w:sz="0" w:space="0" w:color="auto"/>
        <w:left w:val="none" w:sz="0" w:space="0" w:color="auto"/>
        <w:bottom w:val="none" w:sz="0" w:space="0" w:color="auto"/>
        <w:right w:val="none" w:sz="0" w:space="0" w:color="auto"/>
      </w:divBdr>
    </w:div>
    <w:div w:id="1261178764">
      <w:marLeft w:val="640"/>
      <w:marRight w:val="0"/>
      <w:marTop w:val="0"/>
      <w:marBottom w:val="0"/>
      <w:divBdr>
        <w:top w:val="none" w:sz="0" w:space="0" w:color="auto"/>
        <w:left w:val="none" w:sz="0" w:space="0" w:color="auto"/>
        <w:bottom w:val="none" w:sz="0" w:space="0" w:color="auto"/>
        <w:right w:val="none" w:sz="0" w:space="0" w:color="auto"/>
      </w:divBdr>
    </w:div>
    <w:div w:id="1261181804">
      <w:marLeft w:val="640"/>
      <w:marRight w:val="0"/>
      <w:marTop w:val="0"/>
      <w:marBottom w:val="0"/>
      <w:divBdr>
        <w:top w:val="none" w:sz="0" w:space="0" w:color="auto"/>
        <w:left w:val="none" w:sz="0" w:space="0" w:color="auto"/>
        <w:bottom w:val="none" w:sz="0" w:space="0" w:color="auto"/>
        <w:right w:val="none" w:sz="0" w:space="0" w:color="auto"/>
      </w:divBdr>
    </w:div>
    <w:div w:id="1261183336">
      <w:marLeft w:val="640"/>
      <w:marRight w:val="0"/>
      <w:marTop w:val="0"/>
      <w:marBottom w:val="0"/>
      <w:divBdr>
        <w:top w:val="none" w:sz="0" w:space="0" w:color="auto"/>
        <w:left w:val="none" w:sz="0" w:space="0" w:color="auto"/>
        <w:bottom w:val="none" w:sz="0" w:space="0" w:color="auto"/>
        <w:right w:val="none" w:sz="0" w:space="0" w:color="auto"/>
      </w:divBdr>
    </w:div>
    <w:div w:id="1261183454">
      <w:marLeft w:val="640"/>
      <w:marRight w:val="0"/>
      <w:marTop w:val="0"/>
      <w:marBottom w:val="0"/>
      <w:divBdr>
        <w:top w:val="none" w:sz="0" w:space="0" w:color="auto"/>
        <w:left w:val="none" w:sz="0" w:space="0" w:color="auto"/>
        <w:bottom w:val="none" w:sz="0" w:space="0" w:color="auto"/>
        <w:right w:val="none" w:sz="0" w:space="0" w:color="auto"/>
      </w:divBdr>
    </w:div>
    <w:div w:id="1261253921">
      <w:marLeft w:val="640"/>
      <w:marRight w:val="0"/>
      <w:marTop w:val="0"/>
      <w:marBottom w:val="0"/>
      <w:divBdr>
        <w:top w:val="none" w:sz="0" w:space="0" w:color="auto"/>
        <w:left w:val="none" w:sz="0" w:space="0" w:color="auto"/>
        <w:bottom w:val="none" w:sz="0" w:space="0" w:color="auto"/>
        <w:right w:val="none" w:sz="0" w:space="0" w:color="auto"/>
      </w:divBdr>
    </w:div>
    <w:div w:id="1261255417">
      <w:marLeft w:val="640"/>
      <w:marRight w:val="0"/>
      <w:marTop w:val="0"/>
      <w:marBottom w:val="0"/>
      <w:divBdr>
        <w:top w:val="none" w:sz="0" w:space="0" w:color="auto"/>
        <w:left w:val="none" w:sz="0" w:space="0" w:color="auto"/>
        <w:bottom w:val="none" w:sz="0" w:space="0" w:color="auto"/>
        <w:right w:val="none" w:sz="0" w:space="0" w:color="auto"/>
      </w:divBdr>
    </w:div>
    <w:div w:id="1261258153">
      <w:marLeft w:val="640"/>
      <w:marRight w:val="0"/>
      <w:marTop w:val="0"/>
      <w:marBottom w:val="0"/>
      <w:divBdr>
        <w:top w:val="none" w:sz="0" w:space="0" w:color="auto"/>
        <w:left w:val="none" w:sz="0" w:space="0" w:color="auto"/>
        <w:bottom w:val="none" w:sz="0" w:space="0" w:color="auto"/>
        <w:right w:val="none" w:sz="0" w:space="0" w:color="auto"/>
      </w:divBdr>
    </w:div>
    <w:div w:id="1261258306">
      <w:marLeft w:val="640"/>
      <w:marRight w:val="0"/>
      <w:marTop w:val="0"/>
      <w:marBottom w:val="0"/>
      <w:divBdr>
        <w:top w:val="none" w:sz="0" w:space="0" w:color="auto"/>
        <w:left w:val="none" w:sz="0" w:space="0" w:color="auto"/>
        <w:bottom w:val="none" w:sz="0" w:space="0" w:color="auto"/>
        <w:right w:val="none" w:sz="0" w:space="0" w:color="auto"/>
      </w:divBdr>
    </w:div>
    <w:div w:id="1261261648">
      <w:marLeft w:val="640"/>
      <w:marRight w:val="0"/>
      <w:marTop w:val="0"/>
      <w:marBottom w:val="0"/>
      <w:divBdr>
        <w:top w:val="none" w:sz="0" w:space="0" w:color="auto"/>
        <w:left w:val="none" w:sz="0" w:space="0" w:color="auto"/>
        <w:bottom w:val="none" w:sz="0" w:space="0" w:color="auto"/>
        <w:right w:val="none" w:sz="0" w:space="0" w:color="auto"/>
      </w:divBdr>
    </w:div>
    <w:div w:id="1261334935">
      <w:marLeft w:val="640"/>
      <w:marRight w:val="0"/>
      <w:marTop w:val="0"/>
      <w:marBottom w:val="0"/>
      <w:divBdr>
        <w:top w:val="none" w:sz="0" w:space="0" w:color="auto"/>
        <w:left w:val="none" w:sz="0" w:space="0" w:color="auto"/>
        <w:bottom w:val="none" w:sz="0" w:space="0" w:color="auto"/>
        <w:right w:val="none" w:sz="0" w:space="0" w:color="auto"/>
      </w:divBdr>
    </w:div>
    <w:div w:id="1261336720">
      <w:marLeft w:val="640"/>
      <w:marRight w:val="0"/>
      <w:marTop w:val="0"/>
      <w:marBottom w:val="0"/>
      <w:divBdr>
        <w:top w:val="none" w:sz="0" w:space="0" w:color="auto"/>
        <w:left w:val="none" w:sz="0" w:space="0" w:color="auto"/>
        <w:bottom w:val="none" w:sz="0" w:space="0" w:color="auto"/>
        <w:right w:val="none" w:sz="0" w:space="0" w:color="auto"/>
      </w:divBdr>
    </w:div>
    <w:div w:id="1261336940">
      <w:marLeft w:val="0"/>
      <w:marRight w:val="0"/>
      <w:marTop w:val="0"/>
      <w:marBottom w:val="0"/>
      <w:divBdr>
        <w:top w:val="none" w:sz="0" w:space="0" w:color="auto"/>
        <w:left w:val="none" w:sz="0" w:space="0" w:color="auto"/>
        <w:bottom w:val="none" w:sz="0" w:space="0" w:color="auto"/>
        <w:right w:val="none" w:sz="0" w:space="0" w:color="auto"/>
      </w:divBdr>
    </w:div>
    <w:div w:id="1261377928">
      <w:marLeft w:val="640"/>
      <w:marRight w:val="0"/>
      <w:marTop w:val="0"/>
      <w:marBottom w:val="0"/>
      <w:divBdr>
        <w:top w:val="none" w:sz="0" w:space="0" w:color="auto"/>
        <w:left w:val="none" w:sz="0" w:space="0" w:color="auto"/>
        <w:bottom w:val="none" w:sz="0" w:space="0" w:color="auto"/>
        <w:right w:val="none" w:sz="0" w:space="0" w:color="auto"/>
      </w:divBdr>
    </w:div>
    <w:div w:id="1261445708">
      <w:marLeft w:val="640"/>
      <w:marRight w:val="0"/>
      <w:marTop w:val="0"/>
      <w:marBottom w:val="0"/>
      <w:divBdr>
        <w:top w:val="none" w:sz="0" w:space="0" w:color="auto"/>
        <w:left w:val="none" w:sz="0" w:space="0" w:color="auto"/>
        <w:bottom w:val="none" w:sz="0" w:space="0" w:color="auto"/>
        <w:right w:val="none" w:sz="0" w:space="0" w:color="auto"/>
      </w:divBdr>
    </w:div>
    <w:div w:id="1261449284">
      <w:marLeft w:val="640"/>
      <w:marRight w:val="0"/>
      <w:marTop w:val="0"/>
      <w:marBottom w:val="0"/>
      <w:divBdr>
        <w:top w:val="none" w:sz="0" w:space="0" w:color="auto"/>
        <w:left w:val="none" w:sz="0" w:space="0" w:color="auto"/>
        <w:bottom w:val="none" w:sz="0" w:space="0" w:color="auto"/>
        <w:right w:val="none" w:sz="0" w:space="0" w:color="auto"/>
      </w:divBdr>
    </w:div>
    <w:div w:id="1261453258">
      <w:marLeft w:val="640"/>
      <w:marRight w:val="0"/>
      <w:marTop w:val="0"/>
      <w:marBottom w:val="0"/>
      <w:divBdr>
        <w:top w:val="none" w:sz="0" w:space="0" w:color="auto"/>
        <w:left w:val="none" w:sz="0" w:space="0" w:color="auto"/>
        <w:bottom w:val="none" w:sz="0" w:space="0" w:color="auto"/>
        <w:right w:val="none" w:sz="0" w:space="0" w:color="auto"/>
      </w:divBdr>
    </w:div>
    <w:div w:id="1261524595">
      <w:marLeft w:val="640"/>
      <w:marRight w:val="0"/>
      <w:marTop w:val="0"/>
      <w:marBottom w:val="0"/>
      <w:divBdr>
        <w:top w:val="none" w:sz="0" w:space="0" w:color="auto"/>
        <w:left w:val="none" w:sz="0" w:space="0" w:color="auto"/>
        <w:bottom w:val="none" w:sz="0" w:space="0" w:color="auto"/>
        <w:right w:val="none" w:sz="0" w:space="0" w:color="auto"/>
      </w:divBdr>
    </w:div>
    <w:div w:id="1261642126">
      <w:marLeft w:val="640"/>
      <w:marRight w:val="0"/>
      <w:marTop w:val="0"/>
      <w:marBottom w:val="0"/>
      <w:divBdr>
        <w:top w:val="none" w:sz="0" w:space="0" w:color="auto"/>
        <w:left w:val="none" w:sz="0" w:space="0" w:color="auto"/>
        <w:bottom w:val="none" w:sz="0" w:space="0" w:color="auto"/>
        <w:right w:val="none" w:sz="0" w:space="0" w:color="auto"/>
      </w:divBdr>
    </w:div>
    <w:div w:id="1261643530">
      <w:marLeft w:val="640"/>
      <w:marRight w:val="0"/>
      <w:marTop w:val="0"/>
      <w:marBottom w:val="0"/>
      <w:divBdr>
        <w:top w:val="none" w:sz="0" w:space="0" w:color="auto"/>
        <w:left w:val="none" w:sz="0" w:space="0" w:color="auto"/>
        <w:bottom w:val="none" w:sz="0" w:space="0" w:color="auto"/>
        <w:right w:val="none" w:sz="0" w:space="0" w:color="auto"/>
      </w:divBdr>
    </w:div>
    <w:div w:id="1261644381">
      <w:marLeft w:val="640"/>
      <w:marRight w:val="0"/>
      <w:marTop w:val="0"/>
      <w:marBottom w:val="0"/>
      <w:divBdr>
        <w:top w:val="none" w:sz="0" w:space="0" w:color="auto"/>
        <w:left w:val="none" w:sz="0" w:space="0" w:color="auto"/>
        <w:bottom w:val="none" w:sz="0" w:space="0" w:color="auto"/>
        <w:right w:val="none" w:sz="0" w:space="0" w:color="auto"/>
      </w:divBdr>
    </w:div>
    <w:div w:id="1261714342">
      <w:marLeft w:val="640"/>
      <w:marRight w:val="0"/>
      <w:marTop w:val="0"/>
      <w:marBottom w:val="0"/>
      <w:divBdr>
        <w:top w:val="none" w:sz="0" w:space="0" w:color="auto"/>
        <w:left w:val="none" w:sz="0" w:space="0" w:color="auto"/>
        <w:bottom w:val="none" w:sz="0" w:space="0" w:color="auto"/>
        <w:right w:val="none" w:sz="0" w:space="0" w:color="auto"/>
      </w:divBdr>
    </w:div>
    <w:div w:id="1261721086">
      <w:marLeft w:val="640"/>
      <w:marRight w:val="0"/>
      <w:marTop w:val="0"/>
      <w:marBottom w:val="0"/>
      <w:divBdr>
        <w:top w:val="none" w:sz="0" w:space="0" w:color="auto"/>
        <w:left w:val="none" w:sz="0" w:space="0" w:color="auto"/>
        <w:bottom w:val="none" w:sz="0" w:space="0" w:color="auto"/>
        <w:right w:val="none" w:sz="0" w:space="0" w:color="auto"/>
      </w:divBdr>
    </w:div>
    <w:div w:id="1261791322">
      <w:marLeft w:val="640"/>
      <w:marRight w:val="0"/>
      <w:marTop w:val="0"/>
      <w:marBottom w:val="0"/>
      <w:divBdr>
        <w:top w:val="none" w:sz="0" w:space="0" w:color="auto"/>
        <w:left w:val="none" w:sz="0" w:space="0" w:color="auto"/>
        <w:bottom w:val="none" w:sz="0" w:space="0" w:color="auto"/>
        <w:right w:val="none" w:sz="0" w:space="0" w:color="auto"/>
      </w:divBdr>
    </w:div>
    <w:div w:id="1261794968">
      <w:marLeft w:val="640"/>
      <w:marRight w:val="0"/>
      <w:marTop w:val="0"/>
      <w:marBottom w:val="0"/>
      <w:divBdr>
        <w:top w:val="none" w:sz="0" w:space="0" w:color="auto"/>
        <w:left w:val="none" w:sz="0" w:space="0" w:color="auto"/>
        <w:bottom w:val="none" w:sz="0" w:space="0" w:color="auto"/>
        <w:right w:val="none" w:sz="0" w:space="0" w:color="auto"/>
      </w:divBdr>
    </w:div>
    <w:div w:id="1261915346">
      <w:marLeft w:val="640"/>
      <w:marRight w:val="0"/>
      <w:marTop w:val="0"/>
      <w:marBottom w:val="0"/>
      <w:divBdr>
        <w:top w:val="none" w:sz="0" w:space="0" w:color="auto"/>
        <w:left w:val="none" w:sz="0" w:space="0" w:color="auto"/>
        <w:bottom w:val="none" w:sz="0" w:space="0" w:color="auto"/>
        <w:right w:val="none" w:sz="0" w:space="0" w:color="auto"/>
      </w:divBdr>
    </w:div>
    <w:div w:id="1261915947">
      <w:marLeft w:val="640"/>
      <w:marRight w:val="0"/>
      <w:marTop w:val="0"/>
      <w:marBottom w:val="0"/>
      <w:divBdr>
        <w:top w:val="none" w:sz="0" w:space="0" w:color="auto"/>
        <w:left w:val="none" w:sz="0" w:space="0" w:color="auto"/>
        <w:bottom w:val="none" w:sz="0" w:space="0" w:color="auto"/>
        <w:right w:val="none" w:sz="0" w:space="0" w:color="auto"/>
      </w:divBdr>
    </w:div>
    <w:div w:id="1261984216">
      <w:marLeft w:val="640"/>
      <w:marRight w:val="0"/>
      <w:marTop w:val="0"/>
      <w:marBottom w:val="0"/>
      <w:divBdr>
        <w:top w:val="none" w:sz="0" w:space="0" w:color="auto"/>
        <w:left w:val="none" w:sz="0" w:space="0" w:color="auto"/>
        <w:bottom w:val="none" w:sz="0" w:space="0" w:color="auto"/>
        <w:right w:val="none" w:sz="0" w:space="0" w:color="auto"/>
      </w:divBdr>
    </w:div>
    <w:div w:id="1261984227">
      <w:marLeft w:val="640"/>
      <w:marRight w:val="0"/>
      <w:marTop w:val="0"/>
      <w:marBottom w:val="0"/>
      <w:divBdr>
        <w:top w:val="none" w:sz="0" w:space="0" w:color="auto"/>
        <w:left w:val="none" w:sz="0" w:space="0" w:color="auto"/>
        <w:bottom w:val="none" w:sz="0" w:space="0" w:color="auto"/>
        <w:right w:val="none" w:sz="0" w:space="0" w:color="auto"/>
      </w:divBdr>
    </w:div>
    <w:div w:id="1261987386">
      <w:marLeft w:val="640"/>
      <w:marRight w:val="0"/>
      <w:marTop w:val="0"/>
      <w:marBottom w:val="0"/>
      <w:divBdr>
        <w:top w:val="none" w:sz="0" w:space="0" w:color="auto"/>
        <w:left w:val="none" w:sz="0" w:space="0" w:color="auto"/>
        <w:bottom w:val="none" w:sz="0" w:space="0" w:color="auto"/>
        <w:right w:val="none" w:sz="0" w:space="0" w:color="auto"/>
      </w:divBdr>
    </w:div>
    <w:div w:id="1262032901">
      <w:marLeft w:val="640"/>
      <w:marRight w:val="0"/>
      <w:marTop w:val="0"/>
      <w:marBottom w:val="0"/>
      <w:divBdr>
        <w:top w:val="none" w:sz="0" w:space="0" w:color="auto"/>
        <w:left w:val="none" w:sz="0" w:space="0" w:color="auto"/>
        <w:bottom w:val="none" w:sz="0" w:space="0" w:color="auto"/>
        <w:right w:val="none" w:sz="0" w:space="0" w:color="auto"/>
      </w:divBdr>
    </w:div>
    <w:div w:id="1262034602">
      <w:marLeft w:val="640"/>
      <w:marRight w:val="0"/>
      <w:marTop w:val="0"/>
      <w:marBottom w:val="0"/>
      <w:divBdr>
        <w:top w:val="none" w:sz="0" w:space="0" w:color="auto"/>
        <w:left w:val="none" w:sz="0" w:space="0" w:color="auto"/>
        <w:bottom w:val="none" w:sz="0" w:space="0" w:color="auto"/>
        <w:right w:val="none" w:sz="0" w:space="0" w:color="auto"/>
      </w:divBdr>
    </w:div>
    <w:div w:id="1262058737">
      <w:marLeft w:val="640"/>
      <w:marRight w:val="0"/>
      <w:marTop w:val="0"/>
      <w:marBottom w:val="0"/>
      <w:divBdr>
        <w:top w:val="none" w:sz="0" w:space="0" w:color="auto"/>
        <w:left w:val="none" w:sz="0" w:space="0" w:color="auto"/>
        <w:bottom w:val="none" w:sz="0" w:space="0" w:color="auto"/>
        <w:right w:val="none" w:sz="0" w:space="0" w:color="auto"/>
      </w:divBdr>
    </w:div>
    <w:div w:id="1262101531">
      <w:marLeft w:val="640"/>
      <w:marRight w:val="0"/>
      <w:marTop w:val="0"/>
      <w:marBottom w:val="0"/>
      <w:divBdr>
        <w:top w:val="none" w:sz="0" w:space="0" w:color="auto"/>
        <w:left w:val="none" w:sz="0" w:space="0" w:color="auto"/>
        <w:bottom w:val="none" w:sz="0" w:space="0" w:color="auto"/>
        <w:right w:val="none" w:sz="0" w:space="0" w:color="auto"/>
      </w:divBdr>
    </w:div>
    <w:div w:id="1262103930">
      <w:marLeft w:val="640"/>
      <w:marRight w:val="0"/>
      <w:marTop w:val="0"/>
      <w:marBottom w:val="0"/>
      <w:divBdr>
        <w:top w:val="none" w:sz="0" w:space="0" w:color="auto"/>
        <w:left w:val="none" w:sz="0" w:space="0" w:color="auto"/>
        <w:bottom w:val="none" w:sz="0" w:space="0" w:color="auto"/>
        <w:right w:val="none" w:sz="0" w:space="0" w:color="auto"/>
      </w:divBdr>
    </w:div>
    <w:div w:id="1262104714">
      <w:marLeft w:val="640"/>
      <w:marRight w:val="0"/>
      <w:marTop w:val="0"/>
      <w:marBottom w:val="0"/>
      <w:divBdr>
        <w:top w:val="none" w:sz="0" w:space="0" w:color="auto"/>
        <w:left w:val="none" w:sz="0" w:space="0" w:color="auto"/>
        <w:bottom w:val="none" w:sz="0" w:space="0" w:color="auto"/>
        <w:right w:val="none" w:sz="0" w:space="0" w:color="auto"/>
      </w:divBdr>
    </w:div>
    <w:div w:id="1262252372">
      <w:marLeft w:val="640"/>
      <w:marRight w:val="0"/>
      <w:marTop w:val="0"/>
      <w:marBottom w:val="0"/>
      <w:divBdr>
        <w:top w:val="none" w:sz="0" w:space="0" w:color="auto"/>
        <w:left w:val="none" w:sz="0" w:space="0" w:color="auto"/>
        <w:bottom w:val="none" w:sz="0" w:space="0" w:color="auto"/>
        <w:right w:val="none" w:sz="0" w:space="0" w:color="auto"/>
      </w:divBdr>
    </w:div>
    <w:div w:id="1262253263">
      <w:marLeft w:val="640"/>
      <w:marRight w:val="0"/>
      <w:marTop w:val="0"/>
      <w:marBottom w:val="0"/>
      <w:divBdr>
        <w:top w:val="none" w:sz="0" w:space="0" w:color="auto"/>
        <w:left w:val="none" w:sz="0" w:space="0" w:color="auto"/>
        <w:bottom w:val="none" w:sz="0" w:space="0" w:color="auto"/>
        <w:right w:val="none" w:sz="0" w:space="0" w:color="auto"/>
      </w:divBdr>
    </w:div>
    <w:div w:id="1262295456">
      <w:marLeft w:val="640"/>
      <w:marRight w:val="0"/>
      <w:marTop w:val="0"/>
      <w:marBottom w:val="0"/>
      <w:divBdr>
        <w:top w:val="none" w:sz="0" w:space="0" w:color="auto"/>
        <w:left w:val="none" w:sz="0" w:space="0" w:color="auto"/>
        <w:bottom w:val="none" w:sz="0" w:space="0" w:color="auto"/>
        <w:right w:val="none" w:sz="0" w:space="0" w:color="auto"/>
      </w:divBdr>
    </w:div>
    <w:div w:id="1262295674">
      <w:marLeft w:val="640"/>
      <w:marRight w:val="0"/>
      <w:marTop w:val="0"/>
      <w:marBottom w:val="0"/>
      <w:divBdr>
        <w:top w:val="none" w:sz="0" w:space="0" w:color="auto"/>
        <w:left w:val="none" w:sz="0" w:space="0" w:color="auto"/>
        <w:bottom w:val="none" w:sz="0" w:space="0" w:color="auto"/>
        <w:right w:val="none" w:sz="0" w:space="0" w:color="auto"/>
      </w:divBdr>
    </w:div>
    <w:div w:id="1262297246">
      <w:marLeft w:val="640"/>
      <w:marRight w:val="0"/>
      <w:marTop w:val="0"/>
      <w:marBottom w:val="0"/>
      <w:divBdr>
        <w:top w:val="none" w:sz="0" w:space="0" w:color="auto"/>
        <w:left w:val="none" w:sz="0" w:space="0" w:color="auto"/>
        <w:bottom w:val="none" w:sz="0" w:space="0" w:color="auto"/>
        <w:right w:val="none" w:sz="0" w:space="0" w:color="auto"/>
      </w:divBdr>
    </w:div>
    <w:div w:id="1262299414">
      <w:marLeft w:val="640"/>
      <w:marRight w:val="0"/>
      <w:marTop w:val="0"/>
      <w:marBottom w:val="0"/>
      <w:divBdr>
        <w:top w:val="none" w:sz="0" w:space="0" w:color="auto"/>
        <w:left w:val="none" w:sz="0" w:space="0" w:color="auto"/>
        <w:bottom w:val="none" w:sz="0" w:space="0" w:color="auto"/>
        <w:right w:val="none" w:sz="0" w:space="0" w:color="auto"/>
      </w:divBdr>
    </w:div>
    <w:div w:id="1262447258">
      <w:marLeft w:val="640"/>
      <w:marRight w:val="0"/>
      <w:marTop w:val="0"/>
      <w:marBottom w:val="0"/>
      <w:divBdr>
        <w:top w:val="none" w:sz="0" w:space="0" w:color="auto"/>
        <w:left w:val="none" w:sz="0" w:space="0" w:color="auto"/>
        <w:bottom w:val="none" w:sz="0" w:space="0" w:color="auto"/>
        <w:right w:val="none" w:sz="0" w:space="0" w:color="auto"/>
      </w:divBdr>
    </w:div>
    <w:div w:id="1262496447">
      <w:marLeft w:val="640"/>
      <w:marRight w:val="0"/>
      <w:marTop w:val="0"/>
      <w:marBottom w:val="0"/>
      <w:divBdr>
        <w:top w:val="none" w:sz="0" w:space="0" w:color="auto"/>
        <w:left w:val="none" w:sz="0" w:space="0" w:color="auto"/>
        <w:bottom w:val="none" w:sz="0" w:space="0" w:color="auto"/>
        <w:right w:val="none" w:sz="0" w:space="0" w:color="auto"/>
      </w:divBdr>
    </w:div>
    <w:div w:id="1262566626">
      <w:marLeft w:val="640"/>
      <w:marRight w:val="0"/>
      <w:marTop w:val="0"/>
      <w:marBottom w:val="0"/>
      <w:divBdr>
        <w:top w:val="none" w:sz="0" w:space="0" w:color="auto"/>
        <w:left w:val="none" w:sz="0" w:space="0" w:color="auto"/>
        <w:bottom w:val="none" w:sz="0" w:space="0" w:color="auto"/>
        <w:right w:val="none" w:sz="0" w:space="0" w:color="auto"/>
      </w:divBdr>
    </w:div>
    <w:div w:id="1262641840">
      <w:marLeft w:val="640"/>
      <w:marRight w:val="0"/>
      <w:marTop w:val="0"/>
      <w:marBottom w:val="0"/>
      <w:divBdr>
        <w:top w:val="none" w:sz="0" w:space="0" w:color="auto"/>
        <w:left w:val="none" w:sz="0" w:space="0" w:color="auto"/>
        <w:bottom w:val="none" w:sz="0" w:space="0" w:color="auto"/>
        <w:right w:val="none" w:sz="0" w:space="0" w:color="auto"/>
      </w:divBdr>
    </w:div>
    <w:div w:id="1262643202">
      <w:marLeft w:val="640"/>
      <w:marRight w:val="0"/>
      <w:marTop w:val="0"/>
      <w:marBottom w:val="0"/>
      <w:divBdr>
        <w:top w:val="none" w:sz="0" w:space="0" w:color="auto"/>
        <w:left w:val="none" w:sz="0" w:space="0" w:color="auto"/>
        <w:bottom w:val="none" w:sz="0" w:space="0" w:color="auto"/>
        <w:right w:val="none" w:sz="0" w:space="0" w:color="auto"/>
      </w:divBdr>
    </w:div>
    <w:div w:id="1262683982">
      <w:marLeft w:val="640"/>
      <w:marRight w:val="0"/>
      <w:marTop w:val="0"/>
      <w:marBottom w:val="0"/>
      <w:divBdr>
        <w:top w:val="none" w:sz="0" w:space="0" w:color="auto"/>
        <w:left w:val="none" w:sz="0" w:space="0" w:color="auto"/>
        <w:bottom w:val="none" w:sz="0" w:space="0" w:color="auto"/>
        <w:right w:val="none" w:sz="0" w:space="0" w:color="auto"/>
      </w:divBdr>
    </w:div>
    <w:div w:id="1262690391">
      <w:marLeft w:val="640"/>
      <w:marRight w:val="0"/>
      <w:marTop w:val="0"/>
      <w:marBottom w:val="0"/>
      <w:divBdr>
        <w:top w:val="none" w:sz="0" w:space="0" w:color="auto"/>
        <w:left w:val="none" w:sz="0" w:space="0" w:color="auto"/>
        <w:bottom w:val="none" w:sz="0" w:space="0" w:color="auto"/>
        <w:right w:val="none" w:sz="0" w:space="0" w:color="auto"/>
      </w:divBdr>
    </w:div>
    <w:div w:id="1262756425">
      <w:marLeft w:val="640"/>
      <w:marRight w:val="0"/>
      <w:marTop w:val="0"/>
      <w:marBottom w:val="0"/>
      <w:divBdr>
        <w:top w:val="none" w:sz="0" w:space="0" w:color="auto"/>
        <w:left w:val="none" w:sz="0" w:space="0" w:color="auto"/>
        <w:bottom w:val="none" w:sz="0" w:space="0" w:color="auto"/>
        <w:right w:val="none" w:sz="0" w:space="0" w:color="auto"/>
      </w:divBdr>
    </w:div>
    <w:div w:id="1262757713">
      <w:marLeft w:val="640"/>
      <w:marRight w:val="0"/>
      <w:marTop w:val="0"/>
      <w:marBottom w:val="0"/>
      <w:divBdr>
        <w:top w:val="none" w:sz="0" w:space="0" w:color="auto"/>
        <w:left w:val="none" w:sz="0" w:space="0" w:color="auto"/>
        <w:bottom w:val="none" w:sz="0" w:space="0" w:color="auto"/>
        <w:right w:val="none" w:sz="0" w:space="0" w:color="auto"/>
      </w:divBdr>
    </w:div>
    <w:div w:id="1262764164">
      <w:marLeft w:val="640"/>
      <w:marRight w:val="0"/>
      <w:marTop w:val="0"/>
      <w:marBottom w:val="0"/>
      <w:divBdr>
        <w:top w:val="none" w:sz="0" w:space="0" w:color="auto"/>
        <w:left w:val="none" w:sz="0" w:space="0" w:color="auto"/>
        <w:bottom w:val="none" w:sz="0" w:space="0" w:color="auto"/>
        <w:right w:val="none" w:sz="0" w:space="0" w:color="auto"/>
      </w:divBdr>
    </w:div>
    <w:div w:id="1262835027">
      <w:marLeft w:val="640"/>
      <w:marRight w:val="0"/>
      <w:marTop w:val="0"/>
      <w:marBottom w:val="0"/>
      <w:divBdr>
        <w:top w:val="none" w:sz="0" w:space="0" w:color="auto"/>
        <w:left w:val="none" w:sz="0" w:space="0" w:color="auto"/>
        <w:bottom w:val="none" w:sz="0" w:space="0" w:color="auto"/>
        <w:right w:val="none" w:sz="0" w:space="0" w:color="auto"/>
      </w:divBdr>
    </w:div>
    <w:div w:id="1262835286">
      <w:marLeft w:val="640"/>
      <w:marRight w:val="0"/>
      <w:marTop w:val="0"/>
      <w:marBottom w:val="0"/>
      <w:divBdr>
        <w:top w:val="none" w:sz="0" w:space="0" w:color="auto"/>
        <w:left w:val="none" w:sz="0" w:space="0" w:color="auto"/>
        <w:bottom w:val="none" w:sz="0" w:space="0" w:color="auto"/>
        <w:right w:val="none" w:sz="0" w:space="0" w:color="auto"/>
      </w:divBdr>
    </w:div>
    <w:div w:id="1262837515">
      <w:marLeft w:val="640"/>
      <w:marRight w:val="0"/>
      <w:marTop w:val="0"/>
      <w:marBottom w:val="0"/>
      <w:divBdr>
        <w:top w:val="none" w:sz="0" w:space="0" w:color="auto"/>
        <w:left w:val="none" w:sz="0" w:space="0" w:color="auto"/>
        <w:bottom w:val="none" w:sz="0" w:space="0" w:color="auto"/>
        <w:right w:val="none" w:sz="0" w:space="0" w:color="auto"/>
      </w:divBdr>
    </w:div>
    <w:div w:id="1262838601">
      <w:marLeft w:val="640"/>
      <w:marRight w:val="0"/>
      <w:marTop w:val="0"/>
      <w:marBottom w:val="0"/>
      <w:divBdr>
        <w:top w:val="none" w:sz="0" w:space="0" w:color="auto"/>
        <w:left w:val="none" w:sz="0" w:space="0" w:color="auto"/>
        <w:bottom w:val="none" w:sz="0" w:space="0" w:color="auto"/>
        <w:right w:val="none" w:sz="0" w:space="0" w:color="auto"/>
      </w:divBdr>
    </w:div>
    <w:div w:id="1262880213">
      <w:marLeft w:val="640"/>
      <w:marRight w:val="0"/>
      <w:marTop w:val="0"/>
      <w:marBottom w:val="0"/>
      <w:divBdr>
        <w:top w:val="none" w:sz="0" w:space="0" w:color="auto"/>
        <w:left w:val="none" w:sz="0" w:space="0" w:color="auto"/>
        <w:bottom w:val="none" w:sz="0" w:space="0" w:color="auto"/>
        <w:right w:val="none" w:sz="0" w:space="0" w:color="auto"/>
      </w:divBdr>
    </w:div>
    <w:div w:id="1262882359">
      <w:marLeft w:val="640"/>
      <w:marRight w:val="0"/>
      <w:marTop w:val="0"/>
      <w:marBottom w:val="0"/>
      <w:divBdr>
        <w:top w:val="none" w:sz="0" w:space="0" w:color="auto"/>
        <w:left w:val="none" w:sz="0" w:space="0" w:color="auto"/>
        <w:bottom w:val="none" w:sz="0" w:space="0" w:color="auto"/>
        <w:right w:val="none" w:sz="0" w:space="0" w:color="auto"/>
      </w:divBdr>
    </w:div>
    <w:div w:id="1262911180">
      <w:marLeft w:val="640"/>
      <w:marRight w:val="0"/>
      <w:marTop w:val="0"/>
      <w:marBottom w:val="0"/>
      <w:divBdr>
        <w:top w:val="none" w:sz="0" w:space="0" w:color="auto"/>
        <w:left w:val="none" w:sz="0" w:space="0" w:color="auto"/>
        <w:bottom w:val="none" w:sz="0" w:space="0" w:color="auto"/>
        <w:right w:val="none" w:sz="0" w:space="0" w:color="auto"/>
      </w:divBdr>
    </w:div>
    <w:div w:id="1262954900">
      <w:marLeft w:val="640"/>
      <w:marRight w:val="0"/>
      <w:marTop w:val="0"/>
      <w:marBottom w:val="0"/>
      <w:divBdr>
        <w:top w:val="none" w:sz="0" w:space="0" w:color="auto"/>
        <w:left w:val="none" w:sz="0" w:space="0" w:color="auto"/>
        <w:bottom w:val="none" w:sz="0" w:space="0" w:color="auto"/>
        <w:right w:val="none" w:sz="0" w:space="0" w:color="auto"/>
      </w:divBdr>
    </w:div>
    <w:div w:id="1263030883">
      <w:marLeft w:val="640"/>
      <w:marRight w:val="0"/>
      <w:marTop w:val="0"/>
      <w:marBottom w:val="0"/>
      <w:divBdr>
        <w:top w:val="none" w:sz="0" w:space="0" w:color="auto"/>
        <w:left w:val="none" w:sz="0" w:space="0" w:color="auto"/>
        <w:bottom w:val="none" w:sz="0" w:space="0" w:color="auto"/>
        <w:right w:val="none" w:sz="0" w:space="0" w:color="auto"/>
      </w:divBdr>
    </w:div>
    <w:div w:id="1263032466">
      <w:marLeft w:val="640"/>
      <w:marRight w:val="0"/>
      <w:marTop w:val="0"/>
      <w:marBottom w:val="0"/>
      <w:divBdr>
        <w:top w:val="none" w:sz="0" w:space="0" w:color="auto"/>
        <w:left w:val="none" w:sz="0" w:space="0" w:color="auto"/>
        <w:bottom w:val="none" w:sz="0" w:space="0" w:color="auto"/>
        <w:right w:val="none" w:sz="0" w:space="0" w:color="auto"/>
      </w:divBdr>
    </w:div>
    <w:div w:id="1263034263">
      <w:marLeft w:val="640"/>
      <w:marRight w:val="0"/>
      <w:marTop w:val="0"/>
      <w:marBottom w:val="0"/>
      <w:divBdr>
        <w:top w:val="none" w:sz="0" w:space="0" w:color="auto"/>
        <w:left w:val="none" w:sz="0" w:space="0" w:color="auto"/>
        <w:bottom w:val="none" w:sz="0" w:space="0" w:color="auto"/>
        <w:right w:val="none" w:sz="0" w:space="0" w:color="auto"/>
      </w:divBdr>
    </w:div>
    <w:div w:id="1263105166">
      <w:marLeft w:val="640"/>
      <w:marRight w:val="0"/>
      <w:marTop w:val="0"/>
      <w:marBottom w:val="0"/>
      <w:divBdr>
        <w:top w:val="none" w:sz="0" w:space="0" w:color="auto"/>
        <w:left w:val="none" w:sz="0" w:space="0" w:color="auto"/>
        <w:bottom w:val="none" w:sz="0" w:space="0" w:color="auto"/>
        <w:right w:val="none" w:sz="0" w:space="0" w:color="auto"/>
      </w:divBdr>
    </w:div>
    <w:div w:id="1263105881">
      <w:marLeft w:val="640"/>
      <w:marRight w:val="0"/>
      <w:marTop w:val="0"/>
      <w:marBottom w:val="0"/>
      <w:divBdr>
        <w:top w:val="none" w:sz="0" w:space="0" w:color="auto"/>
        <w:left w:val="none" w:sz="0" w:space="0" w:color="auto"/>
        <w:bottom w:val="none" w:sz="0" w:space="0" w:color="auto"/>
        <w:right w:val="none" w:sz="0" w:space="0" w:color="auto"/>
      </w:divBdr>
    </w:div>
    <w:div w:id="1263107180">
      <w:marLeft w:val="640"/>
      <w:marRight w:val="0"/>
      <w:marTop w:val="0"/>
      <w:marBottom w:val="0"/>
      <w:divBdr>
        <w:top w:val="none" w:sz="0" w:space="0" w:color="auto"/>
        <w:left w:val="none" w:sz="0" w:space="0" w:color="auto"/>
        <w:bottom w:val="none" w:sz="0" w:space="0" w:color="auto"/>
        <w:right w:val="none" w:sz="0" w:space="0" w:color="auto"/>
      </w:divBdr>
    </w:div>
    <w:div w:id="1263147463">
      <w:marLeft w:val="640"/>
      <w:marRight w:val="0"/>
      <w:marTop w:val="0"/>
      <w:marBottom w:val="0"/>
      <w:divBdr>
        <w:top w:val="none" w:sz="0" w:space="0" w:color="auto"/>
        <w:left w:val="none" w:sz="0" w:space="0" w:color="auto"/>
        <w:bottom w:val="none" w:sz="0" w:space="0" w:color="auto"/>
        <w:right w:val="none" w:sz="0" w:space="0" w:color="auto"/>
      </w:divBdr>
    </w:div>
    <w:div w:id="1263151430">
      <w:marLeft w:val="640"/>
      <w:marRight w:val="0"/>
      <w:marTop w:val="0"/>
      <w:marBottom w:val="0"/>
      <w:divBdr>
        <w:top w:val="none" w:sz="0" w:space="0" w:color="auto"/>
        <w:left w:val="none" w:sz="0" w:space="0" w:color="auto"/>
        <w:bottom w:val="none" w:sz="0" w:space="0" w:color="auto"/>
        <w:right w:val="none" w:sz="0" w:space="0" w:color="auto"/>
      </w:divBdr>
    </w:div>
    <w:div w:id="1263227897">
      <w:marLeft w:val="640"/>
      <w:marRight w:val="0"/>
      <w:marTop w:val="0"/>
      <w:marBottom w:val="0"/>
      <w:divBdr>
        <w:top w:val="none" w:sz="0" w:space="0" w:color="auto"/>
        <w:left w:val="none" w:sz="0" w:space="0" w:color="auto"/>
        <w:bottom w:val="none" w:sz="0" w:space="0" w:color="auto"/>
        <w:right w:val="none" w:sz="0" w:space="0" w:color="auto"/>
      </w:divBdr>
    </w:div>
    <w:div w:id="1263295795">
      <w:marLeft w:val="640"/>
      <w:marRight w:val="0"/>
      <w:marTop w:val="0"/>
      <w:marBottom w:val="0"/>
      <w:divBdr>
        <w:top w:val="none" w:sz="0" w:space="0" w:color="auto"/>
        <w:left w:val="none" w:sz="0" w:space="0" w:color="auto"/>
        <w:bottom w:val="none" w:sz="0" w:space="0" w:color="auto"/>
        <w:right w:val="none" w:sz="0" w:space="0" w:color="auto"/>
      </w:divBdr>
    </w:div>
    <w:div w:id="1263296032">
      <w:marLeft w:val="640"/>
      <w:marRight w:val="0"/>
      <w:marTop w:val="0"/>
      <w:marBottom w:val="0"/>
      <w:divBdr>
        <w:top w:val="none" w:sz="0" w:space="0" w:color="auto"/>
        <w:left w:val="none" w:sz="0" w:space="0" w:color="auto"/>
        <w:bottom w:val="none" w:sz="0" w:space="0" w:color="auto"/>
        <w:right w:val="none" w:sz="0" w:space="0" w:color="auto"/>
      </w:divBdr>
    </w:div>
    <w:div w:id="1263302127">
      <w:marLeft w:val="640"/>
      <w:marRight w:val="0"/>
      <w:marTop w:val="0"/>
      <w:marBottom w:val="0"/>
      <w:divBdr>
        <w:top w:val="none" w:sz="0" w:space="0" w:color="auto"/>
        <w:left w:val="none" w:sz="0" w:space="0" w:color="auto"/>
        <w:bottom w:val="none" w:sz="0" w:space="0" w:color="auto"/>
        <w:right w:val="none" w:sz="0" w:space="0" w:color="auto"/>
      </w:divBdr>
    </w:div>
    <w:div w:id="1263344016">
      <w:marLeft w:val="640"/>
      <w:marRight w:val="0"/>
      <w:marTop w:val="0"/>
      <w:marBottom w:val="0"/>
      <w:divBdr>
        <w:top w:val="none" w:sz="0" w:space="0" w:color="auto"/>
        <w:left w:val="none" w:sz="0" w:space="0" w:color="auto"/>
        <w:bottom w:val="none" w:sz="0" w:space="0" w:color="auto"/>
        <w:right w:val="none" w:sz="0" w:space="0" w:color="auto"/>
      </w:divBdr>
    </w:div>
    <w:div w:id="1263415769">
      <w:marLeft w:val="640"/>
      <w:marRight w:val="0"/>
      <w:marTop w:val="0"/>
      <w:marBottom w:val="0"/>
      <w:divBdr>
        <w:top w:val="none" w:sz="0" w:space="0" w:color="auto"/>
        <w:left w:val="none" w:sz="0" w:space="0" w:color="auto"/>
        <w:bottom w:val="none" w:sz="0" w:space="0" w:color="auto"/>
        <w:right w:val="none" w:sz="0" w:space="0" w:color="auto"/>
      </w:divBdr>
    </w:div>
    <w:div w:id="1263492207">
      <w:marLeft w:val="640"/>
      <w:marRight w:val="0"/>
      <w:marTop w:val="0"/>
      <w:marBottom w:val="0"/>
      <w:divBdr>
        <w:top w:val="none" w:sz="0" w:space="0" w:color="auto"/>
        <w:left w:val="none" w:sz="0" w:space="0" w:color="auto"/>
        <w:bottom w:val="none" w:sz="0" w:space="0" w:color="auto"/>
        <w:right w:val="none" w:sz="0" w:space="0" w:color="auto"/>
      </w:divBdr>
    </w:div>
    <w:div w:id="1263493597">
      <w:marLeft w:val="640"/>
      <w:marRight w:val="0"/>
      <w:marTop w:val="0"/>
      <w:marBottom w:val="0"/>
      <w:divBdr>
        <w:top w:val="none" w:sz="0" w:space="0" w:color="auto"/>
        <w:left w:val="none" w:sz="0" w:space="0" w:color="auto"/>
        <w:bottom w:val="none" w:sz="0" w:space="0" w:color="auto"/>
        <w:right w:val="none" w:sz="0" w:space="0" w:color="auto"/>
      </w:divBdr>
    </w:div>
    <w:div w:id="1263494565">
      <w:marLeft w:val="640"/>
      <w:marRight w:val="0"/>
      <w:marTop w:val="0"/>
      <w:marBottom w:val="0"/>
      <w:divBdr>
        <w:top w:val="none" w:sz="0" w:space="0" w:color="auto"/>
        <w:left w:val="none" w:sz="0" w:space="0" w:color="auto"/>
        <w:bottom w:val="none" w:sz="0" w:space="0" w:color="auto"/>
        <w:right w:val="none" w:sz="0" w:space="0" w:color="auto"/>
      </w:divBdr>
    </w:div>
    <w:div w:id="1263562787">
      <w:marLeft w:val="640"/>
      <w:marRight w:val="0"/>
      <w:marTop w:val="0"/>
      <w:marBottom w:val="0"/>
      <w:divBdr>
        <w:top w:val="none" w:sz="0" w:space="0" w:color="auto"/>
        <w:left w:val="none" w:sz="0" w:space="0" w:color="auto"/>
        <w:bottom w:val="none" w:sz="0" w:space="0" w:color="auto"/>
        <w:right w:val="none" w:sz="0" w:space="0" w:color="auto"/>
      </w:divBdr>
    </w:div>
    <w:div w:id="1263564908">
      <w:marLeft w:val="640"/>
      <w:marRight w:val="0"/>
      <w:marTop w:val="0"/>
      <w:marBottom w:val="0"/>
      <w:divBdr>
        <w:top w:val="none" w:sz="0" w:space="0" w:color="auto"/>
        <w:left w:val="none" w:sz="0" w:space="0" w:color="auto"/>
        <w:bottom w:val="none" w:sz="0" w:space="0" w:color="auto"/>
        <w:right w:val="none" w:sz="0" w:space="0" w:color="auto"/>
      </w:divBdr>
    </w:div>
    <w:div w:id="1263565826">
      <w:marLeft w:val="640"/>
      <w:marRight w:val="0"/>
      <w:marTop w:val="0"/>
      <w:marBottom w:val="0"/>
      <w:divBdr>
        <w:top w:val="none" w:sz="0" w:space="0" w:color="auto"/>
        <w:left w:val="none" w:sz="0" w:space="0" w:color="auto"/>
        <w:bottom w:val="none" w:sz="0" w:space="0" w:color="auto"/>
        <w:right w:val="none" w:sz="0" w:space="0" w:color="auto"/>
      </w:divBdr>
    </w:div>
    <w:div w:id="1263604888">
      <w:marLeft w:val="640"/>
      <w:marRight w:val="0"/>
      <w:marTop w:val="0"/>
      <w:marBottom w:val="0"/>
      <w:divBdr>
        <w:top w:val="none" w:sz="0" w:space="0" w:color="auto"/>
        <w:left w:val="none" w:sz="0" w:space="0" w:color="auto"/>
        <w:bottom w:val="none" w:sz="0" w:space="0" w:color="auto"/>
        <w:right w:val="none" w:sz="0" w:space="0" w:color="auto"/>
      </w:divBdr>
    </w:div>
    <w:div w:id="1263605123">
      <w:marLeft w:val="640"/>
      <w:marRight w:val="0"/>
      <w:marTop w:val="0"/>
      <w:marBottom w:val="0"/>
      <w:divBdr>
        <w:top w:val="none" w:sz="0" w:space="0" w:color="auto"/>
        <w:left w:val="none" w:sz="0" w:space="0" w:color="auto"/>
        <w:bottom w:val="none" w:sz="0" w:space="0" w:color="auto"/>
        <w:right w:val="none" w:sz="0" w:space="0" w:color="auto"/>
      </w:divBdr>
    </w:div>
    <w:div w:id="1263612426">
      <w:marLeft w:val="640"/>
      <w:marRight w:val="0"/>
      <w:marTop w:val="0"/>
      <w:marBottom w:val="0"/>
      <w:divBdr>
        <w:top w:val="none" w:sz="0" w:space="0" w:color="auto"/>
        <w:left w:val="none" w:sz="0" w:space="0" w:color="auto"/>
        <w:bottom w:val="none" w:sz="0" w:space="0" w:color="auto"/>
        <w:right w:val="none" w:sz="0" w:space="0" w:color="auto"/>
      </w:divBdr>
    </w:div>
    <w:div w:id="1263612603">
      <w:marLeft w:val="640"/>
      <w:marRight w:val="0"/>
      <w:marTop w:val="0"/>
      <w:marBottom w:val="0"/>
      <w:divBdr>
        <w:top w:val="none" w:sz="0" w:space="0" w:color="auto"/>
        <w:left w:val="none" w:sz="0" w:space="0" w:color="auto"/>
        <w:bottom w:val="none" w:sz="0" w:space="0" w:color="auto"/>
        <w:right w:val="none" w:sz="0" w:space="0" w:color="auto"/>
      </w:divBdr>
    </w:div>
    <w:div w:id="1263682345">
      <w:marLeft w:val="640"/>
      <w:marRight w:val="0"/>
      <w:marTop w:val="0"/>
      <w:marBottom w:val="0"/>
      <w:divBdr>
        <w:top w:val="none" w:sz="0" w:space="0" w:color="auto"/>
        <w:left w:val="none" w:sz="0" w:space="0" w:color="auto"/>
        <w:bottom w:val="none" w:sz="0" w:space="0" w:color="auto"/>
        <w:right w:val="none" w:sz="0" w:space="0" w:color="auto"/>
      </w:divBdr>
    </w:div>
    <w:div w:id="1263682448">
      <w:marLeft w:val="640"/>
      <w:marRight w:val="0"/>
      <w:marTop w:val="0"/>
      <w:marBottom w:val="0"/>
      <w:divBdr>
        <w:top w:val="none" w:sz="0" w:space="0" w:color="auto"/>
        <w:left w:val="none" w:sz="0" w:space="0" w:color="auto"/>
        <w:bottom w:val="none" w:sz="0" w:space="0" w:color="auto"/>
        <w:right w:val="none" w:sz="0" w:space="0" w:color="auto"/>
      </w:divBdr>
    </w:div>
    <w:div w:id="1263682490">
      <w:marLeft w:val="640"/>
      <w:marRight w:val="0"/>
      <w:marTop w:val="0"/>
      <w:marBottom w:val="0"/>
      <w:divBdr>
        <w:top w:val="none" w:sz="0" w:space="0" w:color="auto"/>
        <w:left w:val="none" w:sz="0" w:space="0" w:color="auto"/>
        <w:bottom w:val="none" w:sz="0" w:space="0" w:color="auto"/>
        <w:right w:val="none" w:sz="0" w:space="0" w:color="auto"/>
      </w:divBdr>
    </w:div>
    <w:div w:id="1263687462">
      <w:marLeft w:val="640"/>
      <w:marRight w:val="0"/>
      <w:marTop w:val="0"/>
      <w:marBottom w:val="0"/>
      <w:divBdr>
        <w:top w:val="none" w:sz="0" w:space="0" w:color="auto"/>
        <w:left w:val="none" w:sz="0" w:space="0" w:color="auto"/>
        <w:bottom w:val="none" w:sz="0" w:space="0" w:color="auto"/>
        <w:right w:val="none" w:sz="0" w:space="0" w:color="auto"/>
      </w:divBdr>
    </w:div>
    <w:div w:id="1263687687">
      <w:marLeft w:val="640"/>
      <w:marRight w:val="0"/>
      <w:marTop w:val="0"/>
      <w:marBottom w:val="0"/>
      <w:divBdr>
        <w:top w:val="none" w:sz="0" w:space="0" w:color="auto"/>
        <w:left w:val="none" w:sz="0" w:space="0" w:color="auto"/>
        <w:bottom w:val="none" w:sz="0" w:space="0" w:color="auto"/>
        <w:right w:val="none" w:sz="0" w:space="0" w:color="auto"/>
      </w:divBdr>
    </w:div>
    <w:div w:id="1263878552">
      <w:marLeft w:val="640"/>
      <w:marRight w:val="0"/>
      <w:marTop w:val="0"/>
      <w:marBottom w:val="0"/>
      <w:divBdr>
        <w:top w:val="none" w:sz="0" w:space="0" w:color="auto"/>
        <w:left w:val="none" w:sz="0" w:space="0" w:color="auto"/>
        <w:bottom w:val="none" w:sz="0" w:space="0" w:color="auto"/>
        <w:right w:val="none" w:sz="0" w:space="0" w:color="auto"/>
      </w:divBdr>
    </w:div>
    <w:div w:id="1263881035">
      <w:marLeft w:val="640"/>
      <w:marRight w:val="0"/>
      <w:marTop w:val="0"/>
      <w:marBottom w:val="0"/>
      <w:divBdr>
        <w:top w:val="none" w:sz="0" w:space="0" w:color="auto"/>
        <w:left w:val="none" w:sz="0" w:space="0" w:color="auto"/>
        <w:bottom w:val="none" w:sz="0" w:space="0" w:color="auto"/>
        <w:right w:val="none" w:sz="0" w:space="0" w:color="auto"/>
      </w:divBdr>
    </w:div>
    <w:div w:id="1263948967">
      <w:marLeft w:val="640"/>
      <w:marRight w:val="0"/>
      <w:marTop w:val="0"/>
      <w:marBottom w:val="0"/>
      <w:divBdr>
        <w:top w:val="none" w:sz="0" w:space="0" w:color="auto"/>
        <w:left w:val="none" w:sz="0" w:space="0" w:color="auto"/>
        <w:bottom w:val="none" w:sz="0" w:space="0" w:color="auto"/>
        <w:right w:val="none" w:sz="0" w:space="0" w:color="auto"/>
      </w:divBdr>
    </w:div>
    <w:div w:id="1263949982">
      <w:marLeft w:val="640"/>
      <w:marRight w:val="0"/>
      <w:marTop w:val="0"/>
      <w:marBottom w:val="0"/>
      <w:divBdr>
        <w:top w:val="none" w:sz="0" w:space="0" w:color="auto"/>
        <w:left w:val="none" w:sz="0" w:space="0" w:color="auto"/>
        <w:bottom w:val="none" w:sz="0" w:space="0" w:color="auto"/>
        <w:right w:val="none" w:sz="0" w:space="0" w:color="auto"/>
      </w:divBdr>
    </w:div>
    <w:div w:id="1263956853">
      <w:marLeft w:val="640"/>
      <w:marRight w:val="0"/>
      <w:marTop w:val="0"/>
      <w:marBottom w:val="0"/>
      <w:divBdr>
        <w:top w:val="none" w:sz="0" w:space="0" w:color="auto"/>
        <w:left w:val="none" w:sz="0" w:space="0" w:color="auto"/>
        <w:bottom w:val="none" w:sz="0" w:space="0" w:color="auto"/>
        <w:right w:val="none" w:sz="0" w:space="0" w:color="auto"/>
      </w:divBdr>
    </w:div>
    <w:div w:id="1263994548">
      <w:marLeft w:val="640"/>
      <w:marRight w:val="0"/>
      <w:marTop w:val="0"/>
      <w:marBottom w:val="0"/>
      <w:divBdr>
        <w:top w:val="none" w:sz="0" w:space="0" w:color="auto"/>
        <w:left w:val="none" w:sz="0" w:space="0" w:color="auto"/>
        <w:bottom w:val="none" w:sz="0" w:space="0" w:color="auto"/>
        <w:right w:val="none" w:sz="0" w:space="0" w:color="auto"/>
      </w:divBdr>
    </w:div>
    <w:div w:id="1263994664">
      <w:marLeft w:val="640"/>
      <w:marRight w:val="0"/>
      <w:marTop w:val="0"/>
      <w:marBottom w:val="0"/>
      <w:divBdr>
        <w:top w:val="none" w:sz="0" w:space="0" w:color="auto"/>
        <w:left w:val="none" w:sz="0" w:space="0" w:color="auto"/>
        <w:bottom w:val="none" w:sz="0" w:space="0" w:color="auto"/>
        <w:right w:val="none" w:sz="0" w:space="0" w:color="auto"/>
      </w:divBdr>
    </w:div>
    <w:div w:id="1263995523">
      <w:marLeft w:val="640"/>
      <w:marRight w:val="0"/>
      <w:marTop w:val="0"/>
      <w:marBottom w:val="0"/>
      <w:divBdr>
        <w:top w:val="none" w:sz="0" w:space="0" w:color="auto"/>
        <w:left w:val="none" w:sz="0" w:space="0" w:color="auto"/>
        <w:bottom w:val="none" w:sz="0" w:space="0" w:color="auto"/>
        <w:right w:val="none" w:sz="0" w:space="0" w:color="auto"/>
      </w:divBdr>
    </w:div>
    <w:div w:id="1263998018">
      <w:marLeft w:val="640"/>
      <w:marRight w:val="0"/>
      <w:marTop w:val="0"/>
      <w:marBottom w:val="0"/>
      <w:divBdr>
        <w:top w:val="none" w:sz="0" w:space="0" w:color="auto"/>
        <w:left w:val="none" w:sz="0" w:space="0" w:color="auto"/>
        <w:bottom w:val="none" w:sz="0" w:space="0" w:color="auto"/>
        <w:right w:val="none" w:sz="0" w:space="0" w:color="auto"/>
      </w:divBdr>
    </w:div>
    <w:div w:id="1264000775">
      <w:marLeft w:val="640"/>
      <w:marRight w:val="0"/>
      <w:marTop w:val="0"/>
      <w:marBottom w:val="0"/>
      <w:divBdr>
        <w:top w:val="none" w:sz="0" w:space="0" w:color="auto"/>
        <w:left w:val="none" w:sz="0" w:space="0" w:color="auto"/>
        <w:bottom w:val="none" w:sz="0" w:space="0" w:color="auto"/>
        <w:right w:val="none" w:sz="0" w:space="0" w:color="auto"/>
      </w:divBdr>
    </w:div>
    <w:div w:id="1264000964">
      <w:marLeft w:val="640"/>
      <w:marRight w:val="0"/>
      <w:marTop w:val="0"/>
      <w:marBottom w:val="0"/>
      <w:divBdr>
        <w:top w:val="none" w:sz="0" w:space="0" w:color="auto"/>
        <w:left w:val="none" w:sz="0" w:space="0" w:color="auto"/>
        <w:bottom w:val="none" w:sz="0" w:space="0" w:color="auto"/>
        <w:right w:val="none" w:sz="0" w:space="0" w:color="auto"/>
      </w:divBdr>
    </w:div>
    <w:div w:id="1264071433">
      <w:marLeft w:val="640"/>
      <w:marRight w:val="0"/>
      <w:marTop w:val="0"/>
      <w:marBottom w:val="0"/>
      <w:divBdr>
        <w:top w:val="none" w:sz="0" w:space="0" w:color="auto"/>
        <w:left w:val="none" w:sz="0" w:space="0" w:color="auto"/>
        <w:bottom w:val="none" w:sz="0" w:space="0" w:color="auto"/>
        <w:right w:val="none" w:sz="0" w:space="0" w:color="auto"/>
      </w:divBdr>
    </w:div>
    <w:div w:id="1264151643">
      <w:marLeft w:val="640"/>
      <w:marRight w:val="0"/>
      <w:marTop w:val="0"/>
      <w:marBottom w:val="0"/>
      <w:divBdr>
        <w:top w:val="none" w:sz="0" w:space="0" w:color="auto"/>
        <w:left w:val="none" w:sz="0" w:space="0" w:color="auto"/>
        <w:bottom w:val="none" w:sz="0" w:space="0" w:color="auto"/>
        <w:right w:val="none" w:sz="0" w:space="0" w:color="auto"/>
      </w:divBdr>
    </w:div>
    <w:div w:id="1264191191">
      <w:marLeft w:val="640"/>
      <w:marRight w:val="0"/>
      <w:marTop w:val="0"/>
      <w:marBottom w:val="0"/>
      <w:divBdr>
        <w:top w:val="none" w:sz="0" w:space="0" w:color="auto"/>
        <w:left w:val="none" w:sz="0" w:space="0" w:color="auto"/>
        <w:bottom w:val="none" w:sz="0" w:space="0" w:color="auto"/>
        <w:right w:val="none" w:sz="0" w:space="0" w:color="auto"/>
      </w:divBdr>
    </w:div>
    <w:div w:id="1264194055">
      <w:marLeft w:val="640"/>
      <w:marRight w:val="0"/>
      <w:marTop w:val="0"/>
      <w:marBottom w:val="0"/>
      <w:divBdr>
        <w:top w:val="none" w:sz="0" w:space="0" w:color="auto"/>
        <w:left w:val="none" w:sz="0" w:space="0" w:color="auto"/>
        <w:bottom w:val="none" w:sz="0" w:space="0" w:color="auto"/>
        <w:right w:val="none" w:sz="0" w:space="0" w:color="auto"/>
      </w:divBdr>
    </w:div>
    <w:div w:id="1264220574">
      <w:marLeft w:val="640"/>
      <w:marRight w:val="0"/>
      <w:marTop w:val="0"/>
      <w:marBottom w:val="0"/>
      <w:divBdr>
        <w:top w:val="none" w:sz="0" w:space="0" w:color="auto"/>
        <w:left w:val="none" w:sz="0" w:space="0" w:color="auto"/>
        <w:bottom w:val="none" w:sz="0" w:space="0" w:color="auto"/>
        <w:right w:val="none" w:sz="0" w:space="0" w:color="auto"/>
      </w:divBdr>
    </w:div>
    <w:div w:id="1264260113">
      <w:marLeft w:val="640"/>
      <w:marRight w:val="0"/>
      <w:marTop w:val="0"/>
      <w:marBottom w:val="0"/>
      <w:divBdr>
        <w:top w:val="none" w:sz="0" w:space="0" w:color="auto"/>
        <w:left w:val="none" w:sz="0" w:space="0" w:color="auto"/>
        <w:bottom w:val="none" w:sz="0" w:space="0" w:color="auto"/>
        <w:right w:val="none" w:sz="0" w:space="0" w:color="auto"/>
      </w:divBdr>
    </w:div>
    <w:div w:id="1264266819">
      <w:marLeft w:val="0"/>
      <w:marRight w:val="0"/>
      <w:marTop w:val="0"/>
      <w:marBottom w:val="0"/>
      <w:divBdr>
        <w:top w:val="none" w:sz="0" w:space="0" w:color="auto"/>
        <w:left w:val="none" w:sz="0" w:space="0" w:color="auto"/>
        <w:bottom w:val="none" w:sz="0" w:space="0" w:color="auto"/>
        <w:right w:val="none" w:sz="0" w:space="0" w:color="auto"/>
      </w:divBdr>
    </w:div>
    <w:div w:id="1264267775">
      <w:marLeft w:val="640"/>
      <w:marRight w:val="0"/>
      <w:marTop w:val="0"/>
      <w:marBottom w:val="0"/>
      <w:divBdr>
        <w:top w:val="none" w:sz="0" w:space="0" w:color="auto"/>
        <w:left w:val="none" w:sz="0" w:space="0" w:color="auto"/>
        <w:bottom w:val="none" w:sz="0" w:space="0" w:color="auto"/>
        <w:right w:val="none" w:sz="0" w:space="0" w:color="auto"/>
      </w:divBdr>
    </w:div>
    <w:div w:id="1264336193">
      <w:marLeft w:val="640"/>
      <w:marRight w:val="0"/>
      <w:marTop w:val="0"/>
      <w:marBottom w:val="0"/>
      <w:divBdr>
        <w:top w:val="none" w:sz="0" w:space="0" w:color="auto"/>
        <w:left w:val="none" w:sz="0" w:space="0" w:color="auto"/>
        <w:bottom w:val="none" w:sz="0" w:space="0" w:color="auto"/>
        <w:right w:val="none" w:sz="0" w:space="0" w:color="auto"/>
      </w:divBdr>
    </w:div>
    <w:div w:id="1264411937">
      <w:marLeft w:val="640"/>
      <w:marRight w:val="0"/>
      <w:marTop w:val="0"/>
      <w:marBottom w:val="0"/>
      <w:divBdr>
        <w:top w:val="none" w:sz="0" w:space="0" w:color="auto"/>
        <w:left w:val="none" w:sz="0" w:space="0" w:color="auto"/>
        <w:bottom w:val="none" w:sz="0" w:space="0" w:color="auto"/>
        <w:right w:val="none" w:sz="0" w:space="0" w:color="auto"/>
      </w:divBdr>
    </w:div>
    <w:div w:id="1264416904">
      <w:marLeft w:val="640"/>
      <w:marRight w:val="0"/>
      <w:marTop w:val="0"/>
      <w:marBottom w:val="0"/>
      <w:divBdr>
        <w:top w:val="none" w:sz="0" w:space="0" w:color="auto"/>
        <w:left w:val="none" w:sz="0" w:space="0" w:color="auto"/>
        <w:bottom w:val="none" w:sz="0" w:space="0" w:color="auto"/>
        <w:right w:val="none" w:sz="0" w:space="0" w:color="auto"/>
      </w:divBdr>
    </w:div>
    <w:div w:id="1264457709">
      <w:marLeft w:val="640"/>
      <w:marRight w:val="0"/>
      <w:marTop w:val="0"/>
      <w:marBottom w:val="0"/>
      <w:divBdr>
        <w:top w:val="none" w:sz="0" w:space="0" w:color="auto"/>
        <w:left w:val="none" w:sz="0" w:space="0" w:color="auto"/>
        <w:bottom w:val="none" w:sz="0" w:space="0" w:color="auto"/>
        <w:right w:val="none" w:sz="0" w:space="0" w:color="auto"/>
      </w:divBdr>
    </w:div>
    <w:div w:id="1264458984">
      <w:marLeft w:val="640"/>
      <w:marRight w:val="0"/>
      <w:marTop w:val="0"/>
      <w:marBottom w:val="0"/>
      <w:divBdr>
        <w:top w:val="none" w:sz="0" w:space="0" w:color="auto"/>
        <w:left w:val="none" w:sz="0" w:space="0" w:color="auto"/>
        <w:bottom w:val="none" w:sz="0" w:space="0" w:color="auto"/>
        <w:right w:val="none" w:sz="0" w:space="0" w:color="auto"/>
      </w:divBdr>
    </w:div>
    <w:div w:id="1264462767">
      <w:marLeft w:val="640"/>
      <w:marRight w:val="0"/>
      <w:marTop w:val="0"/>
      <w:marBottom w:val="0"/>
      <w:divBdr>
        <w:top w:val="none" w:sz="0" w:space="0" w:color="auto"/>
        <w:left w:val="none" w:sz="0" w:space="0" w:color="auto"/>
        <w:bottom w:val="none" w:sz="0" w:space="0" w:color="auto"/>
        <w:right w:val="none" w:sz="0" w:space="0" w:color="auto"/>
      </w:divBdr>
    </w:div>
    <w:div w:id="1264531814">
      <w:marLeft w:val="640"/>
      <w:marRight w:val="0"/>
      <w:marTop w:val="0"/>
      <w:marBottom w:val="0"/>
      <w:divBdr>
        <w:top w:val="none" w:sz="0" w:space="0" w:color="auto"/>
        <w:left w:val="none" w:sz="0" w:space="0" w:color="auto"/>
        <w:bottom w:val="none" w:sz="0" w:space="0" w:color="auto"/>
        <w:right w:val="none" w:sz="0" w:space="0" w:color="auto"/>
      </w:divBdr>
    </w:div>
    <w:div w:id="1264532232">
      <w:marLeft w:val="640"/>
      <w:marRight w:val="0"/>
      <w:marTop w:val="0"/>
      <w:marBottom w:val="0"/>
      <w:divBdr>
        <w:top w:val="none" w:sz="0" w:space="0" w:color="auto"/>
        <w:left w:val="none" w:sz="0" w:space="0" w:color="auto"/>
        <w:bottom w:val="none" w:sz="0" w:space="0" w:color="auto"/>
        <w:right w:val="none" w:sz="0" w:space="0" w:color="auto"/>
      </w:divBdr>
    </w:div>
    <w:div w:id="1264537367">
      <w:marLeft w:val="640"/>
      <w:marRight w:val="0"/>
      <w:marTop w:val="0"/>
      <w:marBottom w:val="0"/>
      <w:divBdr>
        <w:top w:val="none" w:sz="0" w:space="0" w:color="auto"/>
        <w:left w:val="none" w:sz="0" w:space="0" w:color="auto"/>
        <w:bottom w:val="none" w:sz="0" w:space="0" w:color="auto"/>
        <w:right w:val="none" w:sz="0" w:space="0" w:color="auto"/>
      </w:divBdr>
    </w:div>
    <w:div w:id="1264608417">
      <w:marLeft w:val="640"/>
      <w:marRight w:val="0"/>
      <w:marTop w:val="0"/>
      <w:marBottom w:val="0"/>
      <w:divBdr>
        <w:top w:val="none" w:sz="0" w:space="0" w:color="auto"/>
        <w:left w:val="none" w:sz="0" w:space="0" w:color="auto"/>
        <w:bottom w:val="none" w:sz="0" w:space="0" w:color="auto"/>
        <w:right w:val="none" w:sz="0" w:space="0" w:color="auto"/>
      </w:divBdr>
    </w:div>
    <w:div w:id="1264609532">
      <w:marLeft w:val="640"/>
      <w:marRight w:val="0"/>
      <w:marTop w:val="0"/>
      <w:marBottom w:val="0"/>
      <w:divBdr>
        <w:top w:val="none" w:sz="0" w:space="0" w:color="auto"/>
        <w:left w:val="none" w:sz="0" w:space="0" w:color="auto"/>
        <w:bottom w:val="none" w:sz="0" w:space="0" w:color="auto"/>
        <w:right w:val="none" w:sz="0" w:space="0" w:color="auto"/>
      </w:divBdr>
    </w:div>
    <w:div w:id="1264648319">
      <w:marLeft w:val="640"/>
      <w:marRight w:val="0"/>
      <w:marTop w:val="0"/>
      <w:marBottom w:val="0"/>
      <w:divBdr>
        <w:top w:val="none" w:sz="0" w:space="0" w:color="auto"/>
        <w:left w:val="none" w:sz="0" w:space="0" w:color="auto"/>
        <w:bottom w:val="none" w:sz="0" w:space="0" w:color="auto"/>
        <w:right w:val="none" w:sz="0" w:space="0" w:color="auto"/>
      </w:divBdr>
    </w:div>
    <w:div w:id="1264725967">
      <w:marLeft w:val="640"/>
      <w:marRight w:val="0"/>
      <w:marTop w:val="0"/>
      <w:marBottom w:val="0"/>
      <w:divBdr>
        <w:top w:val="none" w:sz="0" w:space="0" w:color="auto"/>
        <w:left w:val="none" w:sz="0" w:space="0" w:color="auto"/>
        <w:bottom w:val="none" w:sz="0" w:space="0" w:color="auto"/>
        <w:right w:val="none" w:sz="0" w:space="0" w:color="auto"/>
      </w:divBdr>
    </w:div>
    <w:div w:id="1264804651">
      <w:marLeft w:val="640"/>
      <w:marRight w:val="0"/>
      <w:marTop w:val="0"/>
      <w:marBottom w:val="0"/>
      <w:divBdr>
        <w:top w:val="none" w:sz="0" w:space="0" w:color="auto"/>
        <w:left w:val="none" w:sz="0" w:space="0" w:color="auto"/>
        <w:bottom w:val="none" w:sz="0" w:space="0" w:color="auto"/>
        <w:right w:val="none" w:sz="0" w:space="0" w:color="auto"/>
      </w:divBdr>
    </w:div>
    <w:div w:id="1264805672">
      <w:marLeft w:val="640"/>
      <w:marRight w:val="0"/>
      <w:marTop w:val="0"/>
      <w:marBottom w:val="0"/>
      <w:divBdr>
        <w:top w:val="none" w:sz="0" w:space="0" w:color="auto"/>
        <w:left w:val="none" w:sz="0" w:space="0" w:color="auto"/>
        <w:bottom w:val="none" w:sz="0" w:space="0" w:color="auto"/>
        <w:right w:val="none" w:sz="0" w:space="0" w:color="auto"/>
      </w:divBdr>
    </w:div>
    <w:div w:id="1264846436">
      <w:marLeft w:val="640"/>
      <w:marRight w:val="0"/>
      <w:marTop w:val="0"/>
      <w:marBottom w:val="0"/>
      <w:divBdr>
        <w:top w:val="none" w:sz="0" w:space="0" w:color="auto"/>
        <w:left w:val="none" w:sz="0" w:space="0" w:color="auto"/>
        <w:bottom w:val="none" w:sz="0" w:space="0" w:color="auto"/>
        <w:right w:val="none" w:sz="0" w:space="0" w:color="auto"/>
      </w:divBdr>
    </w:div>
    <w:div w:id="1264846462">
      <w:marLeft w:val="640"/>
      <w:marRight w:val="0"/>
      <w:marTop w:val="0"/>
      <w:marBottom w:val="0"/>
      <w:divBdr>
        <w:top w:val="none" w:sz="0" w:space="0" w:color="auto"/>
        <w:left w:val="none" w:sz="0" w:space="0" w:color="auto"/>
        <w:bottom w:val="none" w:sz="0" w:space="0" w:color="auto"/>
        <w:right w:val="none" w:sz="0" w:space="0" w:color="auto"/>
      </w:divBdr>
    </w:div>
    <w:div w:id="1264921235">
      <w:marLeft w:val="640"/>
      <w:marRight w:val="0"/>
      <w:marTop w:val="0"/>
      <w:marBottom w:val="0"/>
      <w:divBdr>
        <w:top w:val="none" w:sz="0" w:space="0" w:color="auto"/>
        <w:left w:val="none" w:sz="0" w:space="0" w:color="auto"/>
        <w:bottom w:val="none" w:sz="0" w:space="0" w:color="auto"/>
        <w:right w:val="none" w:sz="0" w:space="0" w:color="auto"/>
      </w:divBdr>
    </w:div>
    <w:div w:id="1264997060">
      <w:marLeft w:val="640"/>
      <w:marRight w:val="0"/>
      <w:marTop w:val="0"/>
      <w:marBottom w:val="0"/>
      <w:divBdr>
        <w:top w:val="none" w:sz="0" w:space="0" w:color="auto"/>
        <w:left w:val="none" w:sz="0" w:space="0" w:color="auto"/>
        <w:bottom w:val="none" w:sz="0" w:space="0" w:color="auto"/>
        <w:right w:val="none" w:sz="0" w:space="0" w:color="auto"/>
      </w:divBdr>
    </w:div>
    <w:div w:id="1265070631">
      <w:marLeft w:val="640"/>
      <w:marRight w:val="0"/>
      <w:marTop w:val="0"/>
      <w:marBottom w:val="0"/>
      <w:divBdr>
        <w:top w:val="none" w:sz="0" w:space="0" w:color="auto"/>
        <w:left w:val="none" w:sz="0" w:space="0" w:color="auto"/>
        <w:bottom w:val="none" w:sz="0" w:space="0" w:color="auto"/>
        <w:right w:val="none" w:sz="0" w:space="0" w:color="auto"/>
      </w:divBdr>
    </w:div>
    <w:div w:id="1265108811">
      <w:marLeft w:val="640"/>
      <w:marRight w:val="0"/>
      <w:marTop w:val="0"/>
      <w:marBottom w:val="0"/>
      <w:divBdr>
        <w:top w:val="none" w:sz="0" w:space="0" w:color="auto"/>
        <w:left w:val="none" w:sz="0" w:space="0" w:color="auto"/>
        <w:bottom w:val="none" w:sz="0" w:space="0" w:color="auto"/>
        <w:right w:val="none" w:sz="0" w:space="0" w:color="auto"/>
      </w:divBdr>
    </w:div>
    <w:div w:id="1265115597">
      <w:marLeft w:val="640"/>
      <w:marRight w:val="0"/>
      <w:marTop w:val="0"/>
      <w:marBottom w:val="0"/>
      <w:divBdr>
        <w:top w:val="none" w:sz="0" w:space="0" w:color="auto"/>
        <w:left w:val="none" w:sz="0" w:space="0" w:color="auto"/>
        <w:bottom w:val="none" w:sz="0" w:space="0" w:color="auto"/>
        <w:right w:val="none" w:sz="0" w:space="0" w:color="auto"/>
      </w:divBdr>
    </w:div>
    <w:div w:id="1265115804">
      <w:marLeft w:val="640"/>
      <w:marRight w:val="0"/>
      <w:marTop w:val="0"/>
      <w:marBottom w:val="0"/>
      <w:divBdr>
        <w:top w:val="none" w:sz="0" w:space="0" w:color="auto"/>
        <w:left w:val="none" w:sz="0" w:space="0" w:color="auto"/>
        <w:bottom w:val="none" w:sz="0" w:space="0" w:color="auto"/>
        <w:right w:val="none" w:sz="0" w:space="0" w:color="auto"/>
      </w:divBdr>
    </w:div>
    <w:div w:id="1265190493">
      <w:marLeft w:val="640"/>
      <w:marRight w:val="0"/>
      <w:marTop w:val="0"/>
      <w:marBottom w:val="0"/>
      <w:divBdr>
        <w:top w:val="none" w:sz="0" w:space="0" w:color="auto"/>
        <w:left w:val="none" w:sz="0" w:space="0" w:color="auto"/>
        <w:bottom w:val="none" w:sz="0" w:space="0" w:color="auto"/>
        <w:right w:val="none" w:sz="0" w:space="0" w:color="auto"/>
      </w:divBdr>
    </w:div>
    <w:div w:id="1265192866">
      <w:marLeft w:val="640"/>
      <w:marRight w:val="0"/>
      <w:marTop w:val="0"/>
      <w:marBottom w:val="0"/>
      <w:divBdr>
        <w:top w:val="none" w:sz="0" w:space="0" w:color="auto"/>
        <w:left w:val="none" w:sz="0" w:space="0" w:color="auto"/>
        <w:bottom w:val="none" w:sz="0" w:space="0" w:color="auto"/>
        <w:right w:val="none" w:sz="0" w:space="0" w:color="auto"/>
      </w:divBdr>
    </w:div>
    <w:div w:id="1265459272">
      <w:marLeft w:val="640"/>
      <w:marRight w:val="0"/>
      <w:marTop w:val="0"/>
      <w:marBottom w:val="0"/>
      <w:divBdr>
        <w:top w:val="none" w:sz="0" w:space="0" w:color="auto"/>
        <w:left w:val="none" w:sz="0" w:space="0" w:color="auto"/>
        <w:bottom w:val="none" w:sz="0" w:space="0" w:color="auto"/>
        <w:right w:val="none" w:sz="0" w:space="0" w:color="auto"/>
      </w:divBdr>
    </w:div>
    <w:div w:id="1265500793">
      <w:marLeft w:val="640"/>
      <w:marRight w:val="0"/>
      <w:marTop w:val="0"/>
      <w:marBottom w:val="0"/>
      <w:divBdr>
        <w:top w:val="none" w:sz="0" w:space="0" w:color="auto"/>
        <w:left w:val="none" w:sz="0" w:space="0" w:color="auto"/>
        <w:bottom w:val="none" w:sz="0" w:space="0" w:color="auto"/>
        <w:right w:val="none" w:sz="0" w:space="0" w:color="auto"/>
      </w:divBdr>
    </w:div>
    <w:div w:id="1265531246">
      <w:marLeft w:val="640"/>
      <w:marRight w:val="0"/>
      <w:marTop w:val="0"/>
      <w:marBottom w:val="0"/>
      <w:divBdr>
        <w:top w:val="none" w:sz="0" w:space="0" w:color="auto"/>
        <w:left w:val="none" w:sz="0" w:space="0" w:color="auto"/>
        <w:bottom w:val="none" w:sz="0" w:space="0" w:color="auto"/>
        <w:right w:val="none" w:sz="0" w:space="0" w:color="auto"/>
      </w:divBdr>
    </w:div>
    <w:div w:id="1265576733">
      <w:marLeft w:val="640"/>
      <w:marRight w:val="0"/>
      <w:marTop w:val="0"/>
      <w:marBottom w:val="0"/>
      <w:divBdr>
        <w:top w:val="none" w:sz="0" w:space="0" w:color="auto"/>
        <w:left w:val="none" w:sz="0" w:space="0" w:color="auto"/>
        <w:bottom w:val="none" w:sz="0" w:space="0" w:color="auto"/>
        <w:right w:val="none" w:sz="0" w:space="0" w:color="auto"/>
      </w:divBdr>
    </w:div>
    <w:div w:id="1265580341">
      <w:marLeft w:val="640"/>
      <w:marRight w:val="0"/>
      <w:marTop w:val="0"/>
      <w:marBottom w:val="0"/>
      <w:divBdr>
        <w:top w:val="none" w:sz="0" w:space="0" w:color="auto"/>
        <w:left w:val="none" w:sz="0" w:space="0" w:color="auto"/>
        <w:bottom w:val="none" w:sz="0" w:space="0" w:color="auto"/>
        <w:right w:val="none" w:sz="0" w:space="0" w:color="auto"/>
      </w:divBdr>
    </w:div>
    <w:div w:id="1265646533">
      <w:marLeft w:val="640"/>
      <w:marRight w:val="0"/>
      <w:marTop w:val="0"/>
      <w:marBottom w:val="0"/>
      <w:divBdr>
        <w:top w:val="none" w:sz="0" w:space="0" w:color="auto"/>
        <w:left w:val="none" w:sz="0" w:space="0" w:color="auto"/>
        <w:bottom w:val="none" w:sz="0" w:space="0" w:color="auto"/>
        <w:right w:val="none" w:sz="0" w:space="0" w:color="auto"/>
      </w:divBdr>
    </w:div>
    <w:div w:id="1265649216">
      <w:marLeft w:val="640"/>
      <w:marRight w:val="0"/>
      <w:marTop w:val="0"/>
      <w:marBottom w:val="0"/>
      <w:divBdr>
        <w:top w:val="none" w:sz="0" w:space="0" w:color="auto"/>
        <w:left w:val="none" w:sz="0" w:space="0" w:color="auto"/>
        <w:bottom w:val="none" w:sz="0" w:space="0" w:color="auto"/>
        <w:right w:val="none" w:sz="0" w:space="0" w:color="auto"/>
      </w:divBdr>
    </w:div>
    <w:div w:id="1265654314">
      <w:marLeft w:val="640"/>
      <w:marRight w:val="0"/>
      <w:marTop w:val="0"/>
      <w:marBottom w:val="0"/>
      <w:divBdr>
        <w:top w:val="none" w:sz="0" w:space="0" w:color="auto"/>
        <w:left w:val="none" w:sz="0" w:space="0" w:color="auto"/>
        <w:bottom w:val="none" w:sz="0" w:space="0" w:color="auto"/>
        <w:right w:val="none" w:sz="0" w:space="0" w:color="auto"/>
      </w:divBdr>
    </w:div>
    <w:div w:id="1265765940">
      <w:marLeft w:val="640"/>
      <w:marRight w:val="0"/>
      <w:marTop w:val="0"/>
      <w:marBottom w:val="0"/>
      <w:divBdr>
        <w:top w:val="none" w:sz="0" w:space="0" w:color="auto"/>
        <w:left w:val="none" w:sz="0" w:space="0" w:color="auto"/>
        <w:bottom w:val="none" w:sz="0" w:space="0" w:color="auto"/>
        <w:right w:val="none" w:sz="0" w:space="0" w:color="auto"/>
      </w:divBdr>
    </w:div>
    <w:div w:id="1265766194">
      <w:marLeft w:val="640"/>
      <w:marRight w:val="0"/>
      <w:marTop w:val="0"/>
      <w:marBottom w:val="0"/>
      <w:divBdr>
        <w:top w:val="none" w:sz="0" w:space="0" w:color="auto"/>
        <w:left w:val="none" w:sz="0" w:space="0" w:color="auto"/>
        <w:bottom w:val="none" w:sz="0" w:space="0" w:color="auto"/>
        <w:right w:val="none" w:sz="0" w:space="0" w:color="auto"/>
      </w:divBdr>
    </w:div>
    <w:div w:id="1265843015">
      <w:marLeft w:val="640"/>
      <w:marRight w:val="0"/>
      <w:marTop w:val="0"/>
      <w:marBottom w:val="0"/>
      <w:divBdr>
        <w:top w:val="none" w:sz="0" w:space="0" w:color="auto"/>
        <w:left w:val="none" w:sz="0" w:space="0" w:color="auto"/>
        <w:bottom w:val="none" w:sz="0" w:space="0" w:color="auto"/>
        <w:right w:val="none" w:sz="0" w:space="0" w:color="auto"/>
      </w:divBdr>
    </w:div>
    <w:div w:id="1265844611">
      <w:marLeft w:val="640"/>
      <w:marRight w:val="0"/>
      <w:marTop w:val="0"/>
      <w:marBottom w:val="0"/>
      <w:divBdr>
        <w:top w:val="none" w:sz="0" w:space="0" w:color="auto"/>
        <w:left w:val="none" w:sz="0" w:space="0" w:color="auto"/>
        <w:bottom w:val="none" w:sz="0" w:space="0" w:color="auto"/>
        <w:right w:val="none" w:sz="0" w:space="0" w:color="auto"/>
      </w:divBdr>
    </w:div>
    <w:div w:id="1265919320">
      <w:marLeft w:val="640"/>
      <w:marRight w:val="0"/>
      <w:marTop w:val="0"/>
      <w:marBottom w:val="0"/>
      <w:divBdr>
        <w:top w:val="none" w:sz="0" w:space="0" w:color="auto"/>
        <w:left w:val="none" w:sz="0" w:space="0" w:color="auto"/>
        <w:bottom w:val="none" w:sz="0" w:space="0" w:color="auto"/>
        <w:right w:val="none" w:sz="0" w:space="0" w:color="auto"/>
      </w:divBdr>
    </w:div>
    <w:div w:id="1265921626">
      <w:marLeft w:val="640"/>
      <w:marRight w:val="0"/>
      <w:marTop w:val="0"/>
      <w:marBottom w:val="0"/>
      <w:divBdr>
        <w:top w:val="none" w:sz="0" w:space="0" w:color="auto"/>
        <w:left w:val="none" w:sz="0" w:space="0" w:color="auto"/>
        <w:bottom w:val="none" w:sz="0" w:space="0" w:color="auto"/>
        <w:right w:val="none" w:sz="0" w:space="0" w:color="auto"/>
      </w:divBdr>
    </w:div>
    <w:div w:id="1265922312">
      <w:marLeft w:val="640"/>
      <w:marRight w:val="0"/>
      <w:marTop w:val="0"/>
      <w:marBottom w:val="0"/>
      <w:divBdr>
        <w:top w:val="none" w:sz="0" w:space="0" w:color="auto"/>
        <w:left w:val="none" w:sz="0" w:space="0" w:color="auto"/>
        <w:bottom w:val="none" w:sz="0" w:space="0" w:color="auto"/>
        <w:right w:val="none" w:sz="0" w:space="0" w:color="auto"/>
      </w:divBdr>
    </w:div>
    <w:div w:id="1266108805">
      <w:marLeft w:val="640"/>
      <w:marRight w:val="0"/>
      <w:marTop w:val="0"/>
      <w:marBottom w:val="0"/>
      <w:divBdr>
        <w:top w:val="none" w:sz="0" w:space="0" w:color="auto"/>
        <w:left w:val="none" w:sz="0" w:space="0" w:color="auto"/>
        <w:bottom w:val="none" w:sz="0" w:space="0" w:color="auto"/>
        <w:right w:val="none" w:sz="0" w:space="0" w:color="auto"/>
      </w:divBdr>
    </w:div>
    <w:div w:id="1266116329">
      <w:marLeft w:val="640"/>
      <w:marRight w:val="0"/>
      <w:marTop w:val="0"/>
      <w:marBottom w:val="0"/>
      <w:divBdr>
        <w:top w:val="none" w:sz="0" w:space="0" w:color="auto"/>
        <w:left w:val="none" w:sz="0" w:space="0" w:color="auto"/>
        <w:bottom w:val="none" w:sz="0" w:space="0" w:color="auto"/>
        <w:right w:val="none" w:sz="0" w:space="0" w:color="auto"/>
      </w:divBdr>
    </w:div>
    <w:div w:id="1266184544">
      <w:marLeft w:val="640"/>
      <w:marRight w:val="0"/>
      <w:marTop w:val="0"/>
      <w:marBottom w:val="0"/>
      <w:divBdr>
        <w:top w:val="none" w:sz="0" w:space="0" w:color="auto"/>
        <w:left w:val="none" w:sz="0" w:space="0" w:color="auto"/>
        <w:bottom w:val="none" w:sz="0" w:space="0" w:color="auto"/>
        <w:right w:val="none" w:sz="0" w:space="0" w:color="auto"/>
      </w:divBdr>
    </w:div>
    <w:div w:id="1266185037">
      <w:marLeft w:val="640"/>
      <w:marRight w:val="0"/>
      <w:marTop w:val="0"/>
      <w:marBottom w:val="0"/>
      <w:divBdr>
        <w:top w:val="none" w:sz="0" w:space="0" w:color="auto"/>
        <w:left w:val="none" w:sz="0" w:space="0" w:color="auto"/>
        <w:bottom w:val="none" w:sz="0" w:space="0" w:color="auto"/>
        <w:right w:val="none" w:sz="0" w:space="0" w:color="auto"/>
      </w:divBdr>
    </w:div>
    <w:div w:id="1266187879">
      <w:marLeft w:val="640"/>
      <w:marRight w:val="0"/>
      <w:marTop w:val="0"/>
      <w:marBottom w:val="0"/>
      <w:divBdr>
        <w:top w:val="none" w:sz="0" w:space="0" w:color="auto"/>
        <w:left w:val="none" w:sz="0" w:space="0" w:color="auto"/>
        <w:bottom w:val="none" w:sz="0" w:space="0" w:color="auto"/>
        <w:right w:val="none" w:sz="0" w:space="0" w:color="auto"/>
      </w:divBdr>
    </w:div>
    <w:div w:id="1266227213">
      <w:marLeft w:val="640"/>
      <w:marRight w:val="0"/>
      <w:marTop w:val="0"/>
      <w:marBottom w:val="0"/>
      <w:divBdr>
        <w:top w:val="none" w:sz="0" w:space="0" w:color="auto"/>
        <w:left w:val="none" w:sz="0" w:space="0" w:color="auto"/>
        <w:bottom w:val="none" w:sz="0" w:space="0" w:color="auto"/>
        <w:right w:val="none" w:sz="0" w:space="0" w:color="auto"/>
      </w:divBdr>
    </w:div>
    <w:div w:id="1266228058">
      <w:marLeft w:val="640"/>
      <w:marRight w:val="0"/>
      <w:marTop w:val="0"/>
      <w:marBottom w:val="0"/>
      <w:divBdr>
        <w:top w:val="none" w:sz="0" w:space="0" w:color="auto"/>
        <w:left w:val="none" w:sz="0" w:space="0" w:color="auto"/>
        <w:bottom w:val="none" w:sz="0" w:space="0" w:color="auto"/>
        <w:right w:val="none" w:sz="0" w:space="0" w:color="auto"/>
      </w:divBdr>
    </w:div>
    <w:div w:id="1266232807">
      <w:marLeft w:val="640"/>
      <w:marRight w:val="0"/>
      <w:marTop w:val="0"/>
      <w:marBottom w:val="0"/>
      <w:divBdr>
        <w:top w:val="none" w:sz="0" w:space="0" w:color="auto"/>
        <w:left w:val="none" w:sz="0" w:space="0" w:color="auto"/>
        <w:bottom w:val="none" w:sz="0" w:space="0" w:color="auto"/>
        <w:right w:val="none" w:sz="0" w:space="0" w:color="auto"/>
      </w:divBdr>
    </w:div>
    <w:div w:id="1266234925">
      <w:marLeft w:val="640"/>
      <w:marRight w:val="0"/>
      <w:marTop w:val="0"/>
      <w:marBottom w:val="0"/>
      <w:divBdr>
        <w:top w:val="none" w:sz="0" w:space="0" w:color="auto"/>
        <w:left w:val="none" w:sz="0" w:space="0" w:color="auto"/>
        <w:bottom w:val="none" w:sz="0" w:space="0" w:color="auto"/>
        <w:right w:val="none" w:sz="0" w:space="0" w:color="auto"/>
      </w:divBdr>
    </w:div>
    <w:div w:id="1266306749">
      <w:marLeft w:val="640"/>
      <w:marRight w:val="0"/>
      <w:marTop w:val="0"/>
      <w:marBottom w:val="0"/>
      <w:divBdr>
        <w:top w:val="none" w:sz="0" w:space="0" w:color="auto"/>
        <w:left w:val="none" w:sz="0" w:space="0" w:color="auto"/>
        <w:bottom w:val="none" w:sz="0" w:space="0" w:color="auto"/>
        <w:right w:val="none" w:sz="0" w:space="0" w:color="auto"/>
      </w:divBdr>
    </w:div>
    <w:div w:id="1266308191">
      <w:marLeft w:val="640"/>
      <w:marRight w:val="0"/>
      <w:marTop w:val="0"/>
      <w:marBottom w:val="0"/>
      <w:divBdr>
        <w:top w:val="none" w:sz="0" w:space="0" w:color="auto"/>
        <w:left w:val="none" w:sz="0" w:space="0" w:color="auto"/>
        <w:bottom w:val="none" w:sz="0" w:space="0" w:color="auto"/>
        <w:right w:val="none" w:sz="0" w:space="0" w:color="auto"/>
      </w:divBdr>
    </w:div>
    <w:div w:id="1266495976">
      <w:marLeft w:val="640"/>
      <w:marRight w:val="0"/>
      <w:marTop w:val="0"/>
      <w:marBottom w:val="0"/>
      <w:divBdr>
        <w:top w:val="none" w:sz="0" w:space="0" w:color="auto"/>
        <w:left w:val="none" w:sz="0" w:space="0" w:color="auto"/>
        <w:bottom w:val="none" w:sz="0" w:space="0" w:color="auto"/>
        <w:right w:val="none" w:sz="0" w:space="0" w:color="auto"/>
      </w:divBdr>
    </w:div>
    <w:div w:id="1266501167">
      <w:marLeft w:val="640"/>
      <w:marRight w:val="0"/>
      <w:marTop w:val="0"/>
      <w:marBottom w:val="0"/>
      <w:divBdr>
        <w:top w:val="none" w:sz="0" w:space="0" w:color="auto"/>
        <w:left w:val="none" w:sz="0" w:space="0" w:color="auto"/>
        <w:bottom w:val="none" w:sz="0" w:space="0" w:color="auto"/>
        <w:right w:val="none" w:sz="0" w:space="0" w:color="auto"/>
      </w:divBdr>
    </w:div>
    <w:div w:id="1266574301">
      <w:marLeft w:val="640"/>
      <w:marRight w:val="0"/>
      <w:marTop w:val="0"/>
      <w:marBottom w:val="0"/>
      <w:divBdr>
        <w:top w:val="none" w:sz="0" w:space="0" w:color="auto"/>
        <w:left w:val="none" w:sz="0" w:space="0" w:color="auto"/>
        <w:bottom w:val="none" w:sz="0" w:space="0" w:color="auto"/>
        <w:right w:val="none" w:sz="0" w:space="0" w:color="auto"/>
      </w:divBdr>
    </w:div>
    <w:div w:id="1266574513">
      <w:marLeft w:val="640"/>
      <w:marRight w:val="0"/>
      <w:marTop w:val="0"/>
      <w:marBottom w:val="0"/>
      <w:divBdr>
        <w:top w:val="none" w:sz="0" w:space="0" w:color="auto"/>
        <w:left w:val="none" w:sz="0" w:space="0" w:color="auto"/>
        <w:bottom w:val="none" w:sz="0" w:space="0" w:color="auto"/>
        <w:right w:val="none" w:sz="0" w:space="0" w:color="auto"/>
      </w:divBdr>
    </w:div>
    <w:div w:id="1266576348">
      <w:marLeft w:val="640"/>
      <w:marRight w:val="0"/>
      <w:marTop w:val="0"/>
      <w:marBottom w:val="0"/>
      <w:divBdr>
        <w:top w:val="none" w:sz="0" w:space="0" w:color="auto"/>
        <w:left w:val="none" w:sz="0" w:space="0" w:color="auto"/>
        <w:bottom w:val="none" w:sz="0" w:space="0" w:color="auto"/>
        <w:right w:val="none" w:sz="0" w:space="0" w:color="auto"/>
      </w:divBdr>
    </w:div>
    <w:div w:id="1266577816">
      <w:marLeft w:val="640"/>
      <w:marRight w:val="0"/>
      <w:marTop w:val="0"/>
      <w:marBottom w:val="0"/>
      <w:divBdr>
        <w:top w:val="none" w:sz="0" w:space="0" w:color="auto"/>
        <w:left w:val="none" w:sz="0" w:space="0" w:color="auto"/>
        <w:bottom w:val="none" w:sz="0" w:space="0" w:color="auto"/>
        <w:right w:val="none" w:sz="0" w:space="0" w:color="auto"/>
      </w:divBdr>
    </w:div>
    <w:div w:id="1266579252">
      <w:marLeft w:val="640"/>
      <w:marRight w:val="0"/>
      <w:marTop w:val="0"/>
      <w:marBottom w:val="0"/>
      <w:divBdr>
        <w:top w:val="none" w:sz="0" w:space="0" w:color="auto"/>
        <w:left w:val="none" w:sz="0" w:space="0" w:color="auto"/>
        <w:bottom w:val="none" w:sz="0" w:space="0" w:color="auto"/>
        <w:right w:val="none" w:sz="0" w:space="0" w:color="auto"/>
      </w:divBdr>
    </w:div>
    <w:div w:id="1266615822">
      <w:marLeft w:val="640"/>
      <w:marRight w:val="0"/>
      <w:marTop w:val="0"/>
      <w:marBottom w:val="0"/>
      <w:divBdr>
        <w:top w:val="none" w:sz="0" w:space="0" w:color="auto"/>
        <w:left w:val="none" w:sz="0" w:space="0" w:color="auto"/>
        <w:bottom w:val="none" w:sz="0" w:space="0" w:color="auto"/>
        <w:right w:val="none" w:sz="0" w:space="0" w:color="auto"/>
      </w:divBdr>
    </w:div>
    <w:div w:id="1266689226">
      <w:marLeft w:val="640"/>
      <w:marRight w:val="0"/>
      <w:marTop w:val="0"/>
      <w:marBottom w:val="0"/>
      <w:divBdr>
        <w:top w:val="none" w:sz="0" w:space="0" w:color="auto"/>
        <w:left w:val="none" w:sz="0" w:space="0" w:color="auto"/>
        <w:bottom w:val="none" w:sz="0" w:space="0" w:color="auto"/>
        <w:right w:val="none" w:sz="0" w:space="0" w:color="auto"/>
      </w:divBdr>
    </w:div>
    <w:div w:id="1266763726">
      <w:marLeft w:val="640"/>
      <w:marRight w:val="0"/>
      <w:marTop w:val="0"/>
      <w:marBottom w:val="0"/>
      <w:divBdr>
        <w:top w:val="none" w:sz="0" w:space="0" w:color="auto"/>
        <w:left w:val="none" w:sz="0" w:space="0" w:color="auto"/>
        <w:bottom w:val="none" w:sz="0" w:space="0" w:color="auto"/>
        <w:right w:val="none" w:sz="0" w:space="0" w:color="auto"/>
      </w:divBdr>
    </w:div>
    <w:div w:id="1266764167">
      <w:marLeft w:val="640"/>
      <w:marRight w:val="0"/>
      <w:marTop w:val="0"/>
      <w:marBottom w:val="0"/>
      <w:divBdr>
        <w:top w:val="none" w:sz="0" w:space="0" w:color="auto"/>
        <w:left w:val="none" w:sz="0" w:space="0" w:color="auto"/>
        <w:bottom w:val="none" w:sz="0" w:space="0" w:color="auto"/>
        <w:right w:val="none" w:sz="0" w:space="0" w:color="auto"/>
      </w:divBdr>
    </w:div>
    <w:div w:id="1266813075">
      <w:marLeft w:val="640"/>
      <w:marRight w:val="0"/>
      <w:marTop w:val="0"/>
      <w:marBottom w:val="0"/>
      <w:divBdr>
        <w:top w:val="none" w:sz="0" w:space="0" w:color="auto"/>
        <w:left w:val="none" w:sz="0" w:space="0" w:color="auto"/>
        <w:bottom w:val="none" w:sz="0" w:space="0" w:color="auto"/>
        <w:right w:val="none" w:sz="0" w:space="0" w:color="auto"/>
      </w:divBdr>
    </w:div>
    <w:div w:id="1266814892">
      <w:marLeft w:val="640"/>
      <w:marRight w:val="0"/>
      <w:marTop w:val="0"/>
      <w:marBottom w:val="0"/>
      <w:divBdr>
        <w:top w:val="none" w:sz="0" w:space="0" w:color="auto"/>
        <w:left w:val="none" w:sz="0" w:space="0" w:color="auto"/>
        <w:bottom w:val="none" w:sz="0" w:space="0" w:color="auto"/>
        <w:right w:val="none" w:sz="0" w:space="0" w:color="auto"/>
      </w:divBdr>
    </w:div>
    <w:div w:id="1266839550">
      <w:marLeft w:val="640"/>
      <w:marRight w:val="0"/>
      <w:marTop w:val="0"/>
      <w:marBottom w:val="0"/>
      <w:divBdr>
        <w:top w:val="none" w:sz="0" w:space="0" w:color="auto"/>
        <w:left w:val="none" w:sz="0" w:space="0" w:color="auto"/>
        <w:bottom w:val="none" w:sz="0" w:space="0" w:color="auto"/>
        <w:right w:val="none" w:sz="0" w:space="0" w:color="auto"/>
      </w:divBdr>
    </w:div>
    <w:div w:id="1266888436">
      <w:marLeft w:val="640"/>
      <w:marRight w:val="0"/>
      <w:marTop w:val="0"/>
      <w:marBottom w:val="0"/>
      <w:divBdr>
        <w:top w:val="none" w:sz="0" w:space="0" w:color="auto"/>
        <w:left w:val="none" w:sz="0" w:space="0" w:color="auto"/>
        <w:bottom w:val="none" w:sz="0" w:space="0" w:color="auto"/>
        <w:right w:val="none" w:sz="0" w:space="0" w:color="auto"/>
      </w:divBdr>
    </w:div>
    <w:div w:id="1266889145">
      <w:marLeft w:val="640"/>
      <w:marRight w:val="0"/>
      <w:marTop w:val="0"/>
      <w:marBottom w:val="0"/>
      <w:divBdr>
        <w:top w:val="none" w:sz="0" w:space="0" w:color="auto"/>
        <w:left w:val="none" w:sz="0" w:space="0" w:color="auto"/>
        <w:bottom w:val="none" w:sz="0" w:space="0" w:color="auto"/>
        <w:right w:val="none" w:sz="0" w:space="0" w:color="auto"/>
      </w:divBdr>
    </w:div>
    <w:div w:id="1266956631">
      <w:marLeft w:val="640"/>
      <w:marRight w:val="0"/>
      <w:marTop w:val="0"/>
      <w:marBottom w:val="0"/>
      <w:divBdr>
        <w:top w:val="none" w:sz="0" w:space="0" w:color="auto"/>
        <w:left w:val="none" w:sz="0" w:space="0" w:color="auto"/>
        <w:bottom w:val="none" w:sz="0" w:space="0" w:color="auto"/>
        <w:right w:val="none" w:sz="0" w:space="0" w:color="auto"/>
      </w:divBdr>
    </w:div>
    <w:div w:id="1266956802">
      <w:marLeft w:val="640"/>
      <w:marRight w:val="0"/>
      <w:marTop w:val="0"/>
      <w:marBottom w:val="0"/>
      <w:divBdr>
        <w:top w:val="none" w:sz="0" w:space="0" w:color="auto"/>
        <w:left w:val="none" w:sz="0" w:space="0" w:color="auto"/>
        <w:bottom w:val="none" w:sz="0" w:space="0" w:color="auto"/>
        <w:right w:val="none" w:sz="0" w:space="0" w:color="auto"/>
      </w:divBdr>
    </w:div>
    <w:div w:id="1266965283">
      <w:marLeft w:val="640"/>
      <w:marRight w:val="0"/>
      <w:marTop w:val="0"/>
      <w:marBottom w:val="0"/>
      <w:divBdr>
        <w:top w:val="none" w:sz="0" w:space="0" w:color="auto"/>
        <w:left w:val="none" w:sz="0" w:space="0" w:color="auto"/>
        <w:bottom w:val="none" w:sz="0" w:space="0" w:color="auto"/>
        <w:right w:val="none" w:sz="0" w:space="0" w:color="auto"/>
      </w:divBdr>
    </w:div>
    <w:div w:id="1267008546">
      <w:marLeft w:val="0"/>
      <w:marRight w:val="0"/>
      <w:marTop w:val="0"/>
      <w:marBottom w:val="0"/>
      <w:divBdr>
        <w:top w:val="none" w:sz="0" w:space="0" w:color="auto"/>
        <w:left w:val="none" w:sz="0" w:space="0" w:color="auto"/>
        <w:bottom w:val="none" w:sz="0" w:space="0" w:color="auto"/>
        <w:right w:val="none" w:sz="0" w:space="0" w:color="auto"/>
      </w:divBdr>
    </w:div>
    <w:div w:id="1267035928">
      <w:marLeft w:val="640"/>
      <w:marRight w:val="0"/>
      <w:marTop w:val="0"/>
      <w:marBottom w:val="0"/>
      <w:divBdr>
        <w:top w:val="none" w:sz="0" w:space="0" w:color="auto"/>
        <w:left w:val="none" w:sz="0" w:space="0" w:color="auto"/>
        <w:bottom w:val="none" w:sz="0" w:space="0" w:color="auto"/>
        <w:right w:val="none" w:sz="0" w:space="0" w:color="auto"/>
      </w:divBdr>
    </w:div>
    <w:div w:id="1267036767">
      <w:marLeft w:val="640"/>
      <w:marRight w:val="0"/>
      <w:marTop w:val="0"/>
      <w:marBottom w:val="0"/>
      <w:divBdr>
        <w:top w:val="none" w:sz="0" w:space="0" w:color="auto"/>
        <w:left w:val="none" w:sz="0" w:space="0" w:color="auto"/>
        <w:bottom w:val="none" w:sz="0" w:space="0" w:color="auto"/>
        <w:right w:val="none" w:sz="0" w:space="0" w:color="auto"/>
      </w:divBdr>
    </w:div>
    <w:div w:id="1267038062">
      <w:marLeft w:val="640"/>
      <w:marRight w:val="0"/>
      <w:marTop w:val="0"/>
      <w:marBottom w:val="0"/>
      <w:divBdr>
        <w:top w:val="none" w:sz="0" w:space="0" w:color="auto"/>
        <w:left w:val="none" w:sz="0" w:space="0" w:color="auto"/>
        <w:bottom w:val="none" w:sz="0" w:space="0" w:color="auto"/>
        <w:right w:val="none" w:sz="0" w:space="0" w:color="auto"/>
      </w:divBdr>
    </w:div>
    <w:div w:id="1267075652">
      <w:marLeft w:val="640"/>
      <w:marRight w:val="0"/>
      <w:marTop w:val="0"/>
      <w:marBottom w:val="0"/>
      <w:divBdr>
        <w:top w:val="none" w:sz="0" w:space="0" w:color="auto"/>
        <w:left w:val="none" w:sz="0" w:space="0" w:color="auto"/>
        <w:bottom w:val="none" w:sz="0" w:space="0" w:color="auto"/>
        <w:right w:val="none" w:sz="0" w:space="0" w:color="auto"/>
      </w:divBdr>
    </w:div>
    <w:div w:id="1267079497">
      <w:marLeft w:val="640"/>
      <w:marRight w:val="0"/>
      <w:marTop w:val="0"/>
      <w:marBottom w:val="0"/>
      <w:divBdr>
        <w:top w:val="none" w:sz="0" w:space="0" w:color="auto"/>
        <w:left w:val="none" w:sz="0" w:space="0" w:color="auto"/>
        <w:bottom w:val="none" w:sz="0" w:space="0" w:color="auto"/>
        <w:right w:val="none" w:sz="0" w:space="0" w:color="auto"/>
      </w:divBdr>
    </w:div>
    <w:div w:id="1267157015">
      <w:marLeft w:val="640"/>
      <w:marRight w:val="0"/>
      <w:marTop w:val="0"/>
      <w:marBottom w:val="0"/>
      <w:divBdr>
        <w:top w:val="none" w:sz="0" w:space="0" w:color="auto"/>
        <w:left w:val="none" w:sz="0" w:space="0" w:color="auto"/>
        <w:bottom w:val="none" w:sz="0" w:space="0" w:color="auto"/>
        <w:right w:val="none" w:sz="0" w:space="0" w:color="auto"/>
      </w:divBdr>
    </w:div>
    <w:div w:id="1267229911">
      <w:marLeft w:val="640"/>
      <w:marRight w:val="0"/>
      <w:marTop w:val="0"/>
      <w:marBottom w:val="0"/>
      <w:divBdr>
        <w:top w:val="none" w:sz="0" w:space="0" w:color="auto"/>
        <w:left w:val="none" w:sz="0" w:space="0" w:color="auto"/>
        <w:bottom w:val="none" w:sz="0" w:space="0" w:color="auto"/>
        <w:right w:val="none" w:sz="0" w:space="0" w:color="auto"/>
      </w:divBdr>
    </w:div>
    <w:div w:id="1267232951">
      <w:marLeft w:val="640"/>
      <w:marRight w:val="0"/>
      <w:marTop w:val="0"/>
      <w:marBottom w:val="0"/>
      <w:divBdr>
        <w:top w:val="none" w:sz="0" w:space="0" w:color="auto"/>
        <w:left w:val="none" w:sz="0" w:space="0" w:color="auto"/>
        <w:bottom w:val="none" w:sz="0" w:space="0" w:color="auto"/>
        <w:right w:val="none" w:sz="0" w:space="0" w:color="auto"/>
      </w:divBdr>
    </w:div>
    <w:div w:id="1267233101">
      <w:marLeft w:val="640"/>
      <w:marRight w:val="0"/>
      <w:marTop w:val="0"/>
      <w:marBottom w:val="0"/>
      <w:divBdr>
        <w:top w:val="none" w:sz="0" w:space="0" w:color="auto"/>
        <w:left w:val="none" w:sz="0" w:space="0" w:color="auto"/>
        <w:bottom w:val="none" w:sz="0" w:space="0" w:color="auto"/>
        <w:right w:val="none" w:sz="0" w:space="0" w:color="auto"/>
      </w:divBdr>
    </w:div>
    <w:div w:id="1267233523">
      <w:marLeft w:val="640"/>
      <w:marRight w:val="0"/>
      <w:marTop w:val="0"/>
      <w:marBottom w:val="0"/>
      <w:divBdr>
        <w:top w:val="none" w:sz="0" w:space="0" w:color="auto"/>
        <w:left w:val="none" w:sz="0" w:space="0" w:color="auto"/>
        <w:bottom w:val="none" w:sz="0" w:space="0" w:color="auto"/>
        <w:right w:val="none" w:sz="0" w:space="0" w:color="auto"/>
      </w:divBdr>
    </w:div>
    <w:div w:id="1267343938">
      <w:marLeft w:val="640"/>
      <w:marRight w:val="0"/>
      <w:marTop w:val="0"/>
      <w:marBottom w:val="0"/>
      <w:divBdr>
        <w:top w:val="none" w:sz="0" w:space="0" w:color="auto"/>
        <w:left w:val="none" w:sz="0" w:space="0" w:color="auto"/>
        <w:bottom w:val="none" w:sz="0" w:space="0" w:color="auto"/>
        <w:right w:val="none" w:sz="0" w:space="0" w:color="auto"/>
      </w:divBdr>
    </w:div>
    <w:div w:id="1267346859">
      <w:marLeft w:val="640"/>
      <w:marRight w:val="0"/>
      <w:marTop w:val="0"/>
      <w:marBottom w:val="0"/>
      <w:divBdr>
        <w:top w:val="none" w:sz="0" w:space="0" w:color="auto"/>
        <w:left w:val="none" w:sz="0" w:space="0" w:color="auto"/>
        <w:bottom w:val="none" w:sz="0" w:space="0" w:color="auto"/>
        <w:right w:val="none" w:sz="0" w:space="0" w:color="auto"/>
      </w:divBdr>
    </w:div>
    <w:div w:id="1267346933">
      <w:marLeft w:val="640"/>
      <w:marRight w:val="0"/>
      <w:marTop w:val="0"/>
      <w:marBottom w:val="0"/>
      <w:divBdr>
        <w:top w:val="none" w:sz="0" w:space="0" w:color="auto"/>
        <w:left w:val="none" w:sz="0" w:space="0" w:color="auto"/>
        <w:bottom w:val="none" w:sz="0" w:space="0" w:color="auto"/>
        <w:right w:val="none" w:sz="0" w:space="0" w:color="auto"/>
      </w:divBdr>
    </w:div>
    <w:div w:id="1267420504">
      <w:marLeft w:val="640"/>
      <w:marRight w:val="0"/>
      <w:marTop w:val="0"/>
      <w:marBottom w:val="0"/>
      <w:divBdr>
        <w:top w:val="none" w:sz="0" w:space="0" w:color="auto"/>
        <w:left w:val="none" w:sz="0" w:space="0" w:color="auto"/>
        <w:bottom w:val="none" w:sz="0" w:space="0" w:color="auto"/>
        <w:right w:val="none" w:sz="0" w:space="0" w:color="auto"/>
      </w:divBdr>
    </w:div>
    <w:div w:id="1267421740">
      <w:marLeft w:val="640"/>
      <w:marRight w:val="0"/>
      <w:marTop w:val="0"/>
      <w:marBottom w:val="0"/>
      <w:divBdr>
        <w:top w:val="none" w:sz="0" w:space="0" w:color="auto"/>
        <w:left w:val="none" w:sz="0" w:space="0" w:color="auto"/>
        <w:bottom w:val="none" w:sz="0" w:space="0" w:color="auto"/>
        <w:right w:val="none" w:sz="0" w:space="0" w:color="auto"/>
      </w:divBdr>
    </w:div>
    <w:div w:id="1267422239">
      <w:marLeft w:val="640"/>
      <w:marRight w:val="0"/>
      <w:marTop w:val="0"/>
      <w:marBottom w:val="0"/>
      <w:divBdr>
        <w:top w:val="none" w:sz="0" w:space="0" w:color="auto"/>
        <w:left w:val="none" w:sz="0" w:space="0" w:color="auto"/>
        <w:bottom w:val="none" w:sz="0" w:space="0" w:color="auto"/>
        <w:right w:val="none" w:sz="0" w:space="0" w:color="auto"/>
      </w:divBdr>
    </w:div>
    <w:div w:id="1267427232">
      <w:marLeft w:val="640"/>
      <w:marRight w:val="0"/>
      <w:marTop w:val="0"/>
      <w:marBottom w:val="0"/>
      <w:divBdr>
        <w:top w:val="none" w:sz="0" w:space="0" w:color="auto"/>
        <w:left w:val="none" w:sz="0" w:space="0" w:color="auto"/>
        <w:bottom w:val="none" w:sz="0" w:space="0" w:color="auto"/>
        <w:right w:val="none" w:sz="0" w:space="0" w:color="auto"/>
      </w:divBdr>
    </w:div>
    <w:div w:id="1267468565">
      <w:marLeft w:val="640"/>
      <w:marRight w:val="0"/>
      <w:marTop w:val="0"/>
      <w:marBottom w:val="0"/>
      <w:divBdr>
        <w:top w:val="none" w:sz="0" w:space="0" w:color="auto"/>
        <w:left w:val="none" w:sz="0" w:space="0" w:color="auto"/>
        <w:bottom w:val="none" w:sz="0" w:space="0" w:color="auto"/>
        <w:right w:val="none" w:sz="0" w:space="0" w:color="auto"/>
      </w:divBdr>
    </w:div>
    <w:div w:id="1267541236">
      <w:marLeft w:val="640"/>
      <w:marRight w:val="0"/>
      <w:marTop w:val="0"/>
      <w:marBottom w:val="0"/>
      <w:divBdr>
        <w:top w:val="none" w:sz="0" w:space="0" w:color="auto"/>
        <w:left w:val="none" w:sz="0" w:space="0" w:color="auto"/>
        <w:bottom w:val="none" w:sz="0" w:space="0" w:color="auto"/>
        <w:right w:val="none" w:sz="0" w:space="0" w:color="auto"/>
      </w:divBdr>
    </w:div>
    <w:div w:id="1267616706">
      <w:marLeft w:val="640"/>
      <w:marRight w:val="0"/>
      <w:marTop w:val="0"/>
      <w:marBottom w:val="0"/>
      <w:divBdr>
        <w:top w:val="none" w:sz="0" w:space="0" w:color="auto"/>
        <w:left w:val="none" w:sz="0" w:space="0" w:color="auto"/>
        <w:bottom w:val="none" w:sz="0" w:space="0" w:color="auto"/>
        <w:right w:val="none" w:sz="0" w:space="0" w:color="auto"/>
      </w:divBdr>
    </w:div>
    <w:div w:id="1267689430">
      <w:marLeft w:val="640"/>
      <w:marRight w:val="0"/>
      <w:marTop w:val="0"/>
      <w:marBottom w:val="0"/>
      <w:divBdr>
        <w:top w:val="none" w:sz="0" w:space="0" w:color="auto"/>
        <w:left w:val="none" w:sz="0" w:space="0" w:color="auto"/>
        <w:bottom w:val="none" w:sz="0" w:space="0" w:color="auto"/>
        <w:right w:val="none" w:sz="0" w:space="0" w:color="auto"/>
      </w:divBdr>
    </w:div>
    <w:div w:id="1267732349">
      <w:marLeft w:val="640"/>
      <w:marRight w:val="0"/>
      <w:marTop w:val="0"/>
      <w:marBottom w:val="0"/>
      <w:divBdr>
        <w:top w:val="none" w:sz="0" w:space="0" w:color="auto"/>
        <w:left w:val="none" w:sz="0" w:space="0" w:color="auto"/>
        <w:bottom w:val="none" w:sz="0" w:space="0" w:color="auto"/>
        <w:right w:val="none" w:sz="0" w:space="0" w:color="auto"/>
      </w:divBdr>
    </w:div>
    <w:div w:id="1267739146">
      <w:marLeft w:val="640"/>
      <w:marRight w:val="0"/>
      <w:marTop w:val="0"/>
      <w:marBottom w:val="0"/>
      <w:divBdr>
        <w:top w:val="none" w:sz="0" w:space="0" w:color="auto"/>
        <w:left w:val="none" w:sz="0" w:space="0" w:color="auto"/>
        <w:bottom w:val="none" w:sz="0" w:space="0" w:color="auto"/>
        <w:right w:val="none" w:sz="0" w:space="0" w:color="auto"/>
      </w:divBdr>
    </w:div>
    <w:div w:id="1267811285">
      <w:marLeft w:val="640"/>
      <w:marRight w:val="0"/>
      <w:marTop w:val="0"/>
      <w:marBottom w:val="0"/>
      <w:divBdr>
        <w:top w:val="none" w:sz="0" w:space="0" w:color="auto"/>
        <w:left w:val="none" w:sz="0" w:space="0" w:color="auto"/>
        <w:bottom w:val="none" w:sz="0" w:space="0" w:color="auto"/>
        <w:right w:val="none" w:sz="0" w:space="0" w:color="auto"/>
      </w:divBdr>
    </w:div>
    <w:div w:id="1267880980">
      <w:marLeft w:val="640"/>
      <w:marRight w:val="0"/>
      <w:marTop w:val="0"/>
      <w:marBottom w:val="0"/>
      <w:divBdr>
        <w:top w:val="none" w:sz="0" w:space="0" w:color="auto"/>
        <w:left w:val="none" w:sz="0" w:space="0" w:color="auto"/>
        <w:bottom w:val="none" w:sz="0" w:space="0" w:color="auto"/>
        <w:right w:val="none" w:sz="0" w:space="0" w:color="auto"/>
      </w:divBdr>
    </w:div>
    <w:div w:id="1267888278">
      <w:marLeft w:val="640"/>
      <w:marRight w:val="0"/>
      <w:marTop w:val="0"/>
      <w:marBottom w:val="0"/>
      <w:divBdr>
        <w:top w:val="none" w:sz="0" w:space="0" w:color="auto"/>
        <w:left w:val="none" w:sz="0" w:space="0" w:color="auto"/>
        <w:bottom w:val="none" w:sz="0" w:space="0" w:color="auto"/>
        <w:right w:val="none" w:sz="0" w:space="0" w:color="auto"/>
      </w:divBdr>
    </w:div>
    <w:div w:id="1267890066">
      <w:marLeft w:val="640"/>
      <w:marRight w:val="0"/>
      <w:marTop w:val="0"/>
      <w:marBottom w:val="0"/>
      <w:divBdr>
        <w:top w:val="none" w:sz="0" w:space="0" w:color="auto"/>
        <w:left w:val="none" w:sz="0" w:space="0" w:color="auto"/>
        <w:bottom w:val="none" w:sz="0" w:space="0" w:color="auto"/>
        <w:right w:val="none" w:sz="0" w:space="0" w:color="auto"/>
      </w:divBdr>
    </w:div>
    <w:div w:id="1268001851">
      <w:marLeft w:val="640"/>
      <w:marRight w:val="0"/>
      <w:marTop w:val="0"/>
      <w:marBottom w:val="0"/>
      <w:divBdr>
        <w:top w:val="none" w:sz="0" w:space="0" w:color="auto"/>
        <w:left w:val="none" w:sz="0" w:space="0" w:color="auto"/>
        <w:bottom w:val="none" w:sz="0" w:space="0" w:color="auto"/>
        <w:right w:val="none" w:sz="0" w:space="0" w:color="auto"/>
      </w:divBdr>
    </w:div>
    <w:div w:id="1268003144">
      <w:marLeft w:val="640"/>
      <w:marRight w:val="0"/>
      <w:marTop w:val="0"/>
      <w:marBottom w:val="0"/>
      <w:divBdr>
        <w:top w:val="none" w:sz="0" w:space="0" w:color="auto"/>
        <w:left w:val="none" w:sz="0" w:space="0" w:color="auto"/>
        <w:bottom w:val="none" w:sz="0" w:space="0" w:color="auto"/>
        <w:right w:val="none" w:sz="0" w:space="0" w:color="auto"/>
      </w:divBdr>
    </w:div>
    <w:div w:id="1268006913">
      <w:marLeft w:val="640"/>
      <w:marRight w:val="0"/>
      <w:marTop w:val="0"/>
      <w:marBottom w:val="0"/>
      <w:divBdr>
        <w:top w:val="none" w:sz="0" w:space="0" w:color="auto"/>
        <w:left w:val="none" w:sz="0" w:space="0" w:color="auto"/>
        <w:bottom w:val="none" w:sz="0" w:space="0" w:color="auto"/>
        <w:right w:val="none" w:sz="0" w:space="0" w:color="auto"/>
      </w:divBdr>
    </w:div>
    <w:div w:id="1268007570">
      <w:marLeft w:val="640"/>
      <w:marRight w:val="0"/>
      <w:marTop w:val="0"/>
      <w:marBottom w:val="0"/>
      <w:divBdr>
        <w:top w:val="none" w:sz="0" w:space="0" w:color="auto"/>
        <w:left w:val="none" w:sz="0" w:space="0" w:color="auto"/>
        <w:bottom w:val="none" w:sz="0" w:space="0" w:color="auto"/>
        <w:right w:val="none" w:sz="0" w:space="0" w:color="auto"/>
      </w:divBdr>
    </w:div>
    <w:div w:id="1268078479">
      <w:marLeft w:val="640"/>
      <w:marRight w:val="0"/>
      <w:marTop w:val="0"/>
      <w:marBottom w:val="0"/>
      <w:divBdr>
        <w:top w:val="none" w:sz="0" w:space="0" w:color="auto"/>
        <w:left w:val="none" w:sz="0" w:space="0" w:color="auto"/>
        <w:bottom w:val="none" w:sz="0" w:space="0" w:color="auto"/>
        <w:right w:val="none" w:sz="0" w:space="0" w:color="auto"/>
      </w:divBdr>
    </w:div>
    <w:div w:id="1268083034">
      <w:marLeft w:val="640"/>
      <w:marRight w:val="0"/>
      <w:marTop w:val="0"/>
      <w:marBottom w:val="0"/>
      <w:divBdr>
        <w:top w:val="none" w:sz="0" w:space="0" w:color="auto"/>
        <w:left w:val="none" w:sz="0" w:space="0" w:color="auto"/>
        <w:bottom w:val="none" w:sz="0" w:space="0" w:color="auto"/>
        <w:right w:val="none" w:sz="0" w:space="0" w:color="auto"/>
      </w:divBdr>
    </w:div>
    <w:div w:id="1268150164">
      <w:marLeft w:val="640"/>
      <w:marRight w:val="0"/>
      <w:marTop w:val="0"/>
      <w:marBottom w:val="0"/>
      <w:divBdr>
        <w:top w:val="none" w:sz="0" w:space="0" w:color="auto"/>
        <w:left w:val="none" w:sz="0" w:space="0" w:color="auto"/>
        <w:bottom w:val="none" w:sz="0" w:space="0" w:color="auto"/>
        <w:right w:val="none" w:sz="0" w:space="0" w:color="auto"/>
      </w:divBdr>
    </w:div>
    <w:div w:id="1268151257">
      <w:marLeft w:val="640"/>
      <w:marRight w:val="0"/>
      <w:marTop w:val="0"/>
      <w:marBottom w:val="0"/>
      <w:divBdr>
        <w:top w:val="none" w:sz="0" w:space="0" w:color="auto"/>
        <w:left w:val="none" w:sz="0" w:space="0" w:color="auto"/>
        <w:bottom w:val="none" w:sz="0" w:space="0" w:color="auto"/>
        <w:right w:val="none" w:sz="0" w:space="0" w:color="auto"/>
      </w:divBdr>
    </w:div>
    <w:div w:id="1268269262">
      <w:marLeft w:val="640"/>
      <w:marRight w:val="0"/>
      <w:marTop w:val="0"/>
      <w:marBottom w:val="0"/>
      <w:divBdr>
        <w:top w:val="none" w:sz="0" w:space="0" w:color="auto"/>
        <w:left w:val="none" w:sz="0" w:space="0" w:color="auto"/>
        <w:bottom w:val="none" w:sz="0" w:space="0" w:color="auto"/>
        <w:right w:val="none" w:sz="0" w:space="0" w:color="auto"/>
      </w:divBdr>
    </w:div>
    <w:div w:id="1268386001">
      <w:marLeft w:val="640"/>
      <w:marRight w:val="0"/>
      <w:marTop w:val="0"/>
      <w:marBottom w:val="0"/>
      <w:divBdr>
        <w:top w:val="none" w:sz="0" w:space="0" w:color="auto"/>
        <w:left w:val="none" w:sz="0" w:space="0" w:color="auto"/>
        <w:bottom w:val="none" w:sz="0" w:space="0" w:color="auto"/>
        <w:right w:val="none" w:sz="0" w:space="0" w:color="auto"/>
      </w:divBdr>
    </w:div>
    <w:div w:id="1268386820">
      <w:marLeft w:val="640"/>
      <w:marRight w:val="0"/>
      <w:marTop w:val="0"/>
      <w:marBottom w:val="0"/>
      <w:divBdr>
        <w:top w:val="none" w:sz="0" w:space="0" w:color="auto"/>
        <w:left w:val="none" w:sz="0" w:space="0" w:color="auto"/>
        <w:bottom w:val="none" w:sz="0" w:space="0" w:color="auto"/>
        <w:right w:val="none" w:sz="0" w:space="0" w:color="auto"/>
      </w:divBdr>
    </w:div>
    <w:div w:id="1268389426">
      <w:marLeft w:val="640"/>
      <w:marRight w:val="0"/>
      <w:marTop w:val="0"/>
      <w:marBottom w:val="0"/>
      <w:divBdr>
        <w:top w:val="none" w:sz="0" w:space="0" w:color="auto"/>
        <w:left w:val="none" w:sz="0" w:space="0" w:color="auto"/>
        <w:bottom w:val="none" w:sz="0" w:space="0" w:color="auto"/>
        <w:right w:val="none" w:sz="0" w:space="0" w:color="auto"/>
      </w:divBdr>
    </w:div>
    <w:div w:id="1268463282">
      <w:marLeft w:val="640"/>
      <w:marRight w:val="0"/>
      <w:marTop w:val="0"/>
      <w:marBottom w:val="0"/>
      <w:divBdr>
        <w:top w:val="none" w:sz="0" w:space="0" w:color="auto"/>
        <w:left w:val="none" w:sz="0" w:space="0" w:color="auto"/>
        <w:bottom w:val="none" w:sz="0" w:space="0" w:color="auto"/>
        <w:right w:val="none" w:sz="0" w:space="0" w:color="auto"/>
      </w:divBdr>
    </w:div>
    <w:div w:id="1268465133">
      <w:marLeft w:val="640"/>
      <w:marRight w:val="0"/>
      <w:marTop w:val="0"/>
      <w:marBottom w:val="0"/>
      <w:divBdr>
        <w:top w:val="none" w:sz="0" w:space="0" w:color="auto"/>
        <w:left w:val="none" w:sz="0" w:space="0" w:color="auto"/>
        <w:bottom w:val="none" w:sz="0" w:space="0" w:color="auto"/>
        <w:right w:val="none" w:sz="0" w:space="0" w:color="auto"/>
      </w:divBdr>
    </w:div>
    <w:div w:id="1268465895">
      <w:marLeft w:val="640"/>
      <w:marRight w:val="0"/>
      <w:marTop w:val="0"/>
      <w:marBottom w:val="0"/>
      <w:divBdr>
        <w:top w:val="none" w:sz="0" w:space="0" w:color="auto"/>
        <w:left w:val="none" w:sz="0" w:space="0" w:color="auto"/>
        <w:bottom w:val="none" w:sz="0" w:space="0" w:color="auto"/>
        <w:right w:val="none" w:sz="0" w:space="0" w:color="auto"/>
      </w:divBdr>
    </w:div>
    <w:div w:id="1268467517">
      <w:marLeft w:val="640"/>
      <w:marRight w:val="0"/>
      <w:marTop w:val="0"/>
      <w:marBottom w:val="0"/>
      <w:divBdr>
        <w:top w:val="none" w:sz="0" w:space="0" w:color="auto"/>
        <w:left w:val="none" w:sz="0" w:space="0" w:color="auto"/>
        <w:bottom w:val="none" w:sz="0" w:space="0" w:color="auto"/>
        <w:right w:val="none" w:sz="0" w:space="0" w:color="auto"/>
      </w:divBdr>
    </w:div>
    <w:div w:id="1268536379">
      <w:marLeft w:val="640"/>
      <w:marRight w:val="0"/>
      <w:marTop w:val="0"/>
      <w:marBottom w:val="0"/>
      <w:divBdr>
        <w:top w:val="none" w:sz="0" w:space="0" w:color="auto"/>
        <w:left w:val="none" w:sz="0" w:space="0" w:color="auto"/>
        <w:bottom w:val="none" w:sz="0" w:space="0" w:color="auto"/>
        <w:right w:val="none" w:sz="0" w:space="0" w:color="auto"/>
      </w:divBdr>
    </w:div>
    <w:div w:id="1268582763">
      <w:marLeft w:val="640"/>
      <w:marRight w:val="0"/>
      <w:marTop w:val="0"/>
      <w:marBottom w:val="0"/>
      <w:divBdr>
        <w:top w:val="none" w:sz="0" w:space="0" w:color="auto"/>
        <w:left w:val="none" w:sz="0" w:space="0" w:color="auto"/>
        <w:bottom w:val="none" w:sz="0" w:space="0" w:color="auto"/>
        <w:right w:val="none" w:sz="0" w:space="0" w:color="auto"/>
      </w:divBdr>
    </w:div>
    <w:div w:id="1268658245">
      <w:marLeft w:val="640"/>
      <w:marRight w:val="0"/>
      <w:marTop w:val="0"/>
      <w:marBottom w:val="0"/>
      <w:divBdr>
        <w:top w:val="none" w:sz="0" w:space="0" w:color="auto"/>
        <w:left w:val="none" w:sz="0" w:space="0" w:color="auto"/>
        <w:bottom w:val="none" w:sz="0" w:space="0" w:color="auto"/>
        <w:right w:val="none" w:sz="0" w:space="0" w:color="auto"/>
      </w:divBdr>
    </w:div>
    <w:div w:id="1268736252">
      <w:marLeft w:val="640"/>
      <w:marRight w:val="0"/>
      <w:marTop w:val="0"/>
      <w:marBottom w:val="0"/>
      <w:divBdr>
        <w:top w:val="none" w:sz="0" w:space="0" w:color="auto"/>
        <w:left w:val="none" w:sz="0" w:space="0" w:color="auto"/>
        <w:bottom w:val="none" w:sz="0" w:space="0" w:color="auto"/>
        <w:right w:val="none" w:sz="0" w:space="0" w:color="auto"/>
      </w:divBdr>
    </w:div>
    <w:div w:id="1268804591">
      <w:marLeft w:val="640"/>
      <w:marRight w:val="0"/>
      <w:marTop w:val="0"/>
      <w:marBottom w:val="0"/>
      <w:divBdr>
        <w:top w:val="none" w:sz="0" w:space="0" w:color="auto"/>
        <w:left w:val="none" w:sz="0" w:space="0" w:color="auto"/>
        <w:bottom w:val="none" w:sz="0" w:space="0" w:color="auto"/>
        <w:right w:val="none" w:sz="0" w:space="0" w:color="auto"/>
      </w:divBdr>
    </w:div>
    <w:div w:id="1268808601">
      <w:marLeft w:val="640"/>
      <w:marRight w:val="0"/>
      <w:marTop w:val="0"/>
      <w:marBottom w:val="0"/>
      <w:divBdr>
        <w:top w:val="none" w:sz="0" w:space="0" w:color="auto"/>
        <w:left w:val="none" w:sz="0" w:space="0" w:color="auto"/>
        <w:bottom w:val="none" w:sz="0" w:space="0" w:color="auto"/>
        <w:right w:val="none" w:sz="0" w:space="0" w:color="auto"/>
      </w:divBdr>
    </w:div>
    <w:div w:id="1268808959">
      <w:marLeft w:val="640"/>
      <w:marRight w:val="0"/>
      <w:marTop w:val="0"/>
      <w:marBottom w:val="0"/>
      <w:divBdr>
        <w:top w:val="none" w:sz="0" w:space="0" w:color="auto"/>
        <w:left w:val="none" w:sz="0" w:space="0" w:color="auto"/>
        <w:bottom w:val="none" w:sz="0" w:space="0" w:color="auto"/>
        <w:right w:val="none" w:sz="0" w:space="0" w:color="auto"/>
      </w:divBdr>
    </w:div>
    <w:div w:id="1268998875">
      <w:marLeft w:val="640"/>
      <w:marRight w:val="0"/>
      <w:marTop w:val="0"/>
      <w:marBottom w:val="0"/>
      <w:divBdr>
        <w:top w:val="none" w:sz="0" w:space="0" w:color="auto"/>
        <w:left w:val="none" w:sz="0" w:space="0" w:color="auto"/>
        <w:bottom w:val="none" w:sz="0" w:space="0" w:color="auto"/>
        <w:right w:val="none" w:sz="0" w:space="0" w:color="auto"/>
      </w:divBdr>
    </w:div>
    <w:div w:id="1269002719">
      <w:marLeft w:val="640"/>
      <w:marRight w:val="0"/>
      <w:marTop w:val="0"/>
      <w:marBottom w:val="0"/>
      <w:divBdr>
        <w:top w:val="none" w:sz="0" w:space="0" w:color="auto"/>
        <w:left w:val="none" w:sz="0" w:space="0" w:color="auto"/>
        <w:bottom w:val="none" w:sz="0" w:space="0" w:color="auto"/>
        <w:right w:val="none" w:sz="0" w:space="0" w:color="auto"/>
      </w:divBdr>
    </w:div>
    <w:div w:id="1269042157">
      <w:marLeft w:val="640"/>
      <w:marRight w:val="0"/>
      <w:marTop w:val="0"/>
      <w:marBottom w:val="0"/>
      <w:divBdr>
        <w:top w:val="none" w:sz="0" w:space="0" w:color="auto"/>
        <w:left w:val="none" w:sz="0" w:space="0" w:color="auto"/>
        <w:bottom w:val="none" w:sz="0" w:space="0" w:color="auto"/>
        <w:right w:val="none" w:sz="0" w:space="0" w:color="auto"/>
      </w:divBdr>
    </w:div>
    <w:div w:id="1269115755">
      <w:marLeft w:val="640"/>
      <w:marRight w:val="0"/>
      <w:marTop w:val="0"/>
      <w:marBottom w:val="0"/>
      <w:divBdr>
        <w:top w:val="none" w:sz="0" w:space="0" w:color="auto"/>
        <w:left w:val="none" w:sz="0" w:space="0" w:color="auto"/>
        <w:bottom w:val="none" w:sz="0" w:space="0" w:color="auto"/>
        <w:right w:val="none" w:sz="0" w:space="0" w:color="auto"/>
      </w:divBdr>
    </w:div>
    <w:div w:id="1269199635">
      <w:marLeft w:val="640"/>
      <w:marRight w:val="0"/>
      <w:marTop w:val="0"/>
      <w:marBottom w:val="0"/>
      <w:divBdr>
        <w:top w:val="none" w:sz="0" w:space="0" w:color="auto"/>
        <w:left w:val="none" w:sz="0" w:space="0" w:color="auto"/>
        <w:bottom w:val="none" w:sz="0" w:space="0" w:color="auto"/>
        <w:right w:val="none" w:sz="0" w:space="0" w:color="auto"/>
      </w:divBdr>
    </w:div>
    <w:div w:id="1269200141">
      <w:marLeft w:val="640"/>
      <w:marRight w:val="0"/>
      <w:marTop w:val="0"/>
      <w:marBottom w:val="0"/>
      <w:divBdr>
        <w:top w:val="none" w:sz="0" w:space="0" w:color="auto"/>
        <w:left w:val="none" w:sz="0" w:space="0" w:color="auto"/>
        <w:bottom w:val="none" w:sz="0" w:space="0" w:color="auto"/>
        <w:right w:val="none" w:sz="0" w:space="0" w:color="auto"/>
      </w:divBdr>
    </w:div>
    <w:div w:id="1269200349">
      <w:marLeft w:val="640"/>
      <w:marRight w:val="0"/>
      <w:marTop w:val="0"/>
      <w:marBottom w:val="0"/>
      <w:divBdr>
        <w:top w:val="none" w:sz="0" w:space="0" w:color="auto"/>
        <w:left w:val="none" w:sz="0" w:space="0" w:color="auto"/>
        <w:bottom w:val="none" w:sz="0" w:space="0" w:color="auto"/>
        <w:right w:val="none" w:sz="0" w:space="0" w:color="auto"/>
      </w:divBdr>
    </w:div>
    <w:div w:id="1269236297">
      <w:marLeft w:val="640"/>
      <w:marRight w:val="0"/>
      <w:marTop w:val="0"/>
      <w:marBottom w:val="0"/>
      <w:divBdr>
        <w:top w:val="none" w:sz="0" w:space="0" w:color="auto"/>
        <w:left w:val="none" w:sz="0" w:space="0" w:color="auto"/>
        <w:bottom w:val="none" w:sz="0" w:space="0" w:color="auto"/>
        <w:right w:val="none" w:sz="0" w:space="0" w:color="auto"/>
      </w:divBdr>
    </w:div>
    <w:div w:id="1269236510">
      <w:marLeft w:val="640"/>
      <w:marRight w:val="0"/>
      <w:marTop w:val="0"/>
      <w:marBottom w:val="0"/>
      <w:divBdr>
        <w:top w:val="none" w:sz="0" w:space="0" w:color="auto"/>
        <w:left w:val="none" w:sz="0" w:space="0" w:color="auto"/>
        <w:bottom w:val="none" w:sz="0" w:space="0" w:color="auto"/>
        <w:right w:val="none" w:sz="0" w:space="0" w:color="auto"/>
      </w:divBdr>
    </w:div>
    <w:div w:id="1269240172">
      <w:marLeft w:val="640"/>
      <w:marRight w:val="0"/>
      <w:marTop w:val="0"/>
      <w:marBottom w:val="0"/>
      <w:divBdr>
        <w:top w:val="none" w:sz="0" w:space="0" w:color="auto"/>
        <w:left w:val="none" w:sz="0" w:space="0" w:color="auto"/>
        <w:bottom w:val="none" w:sz="0" w:space="0" w:color="auto"/>
        <w:right w:val="none" w:sz="0" w:space="0" w:color="auto"/>
      </w:divBdr>
    </w:div>
    <w:div w:id="1269242209">
      <w:marLeft w:val="640"/>
      <w:marRight w:val="0"/>
      <w:marTop w:val="0"/>
      <w:marBottom w:val="0"/>
      <w:divBdr>
        <w:top w:val="none" w:sz="0" w:space="0" w:color="auto"/>
        <w:left w:val="none" w:sz="0" w:space="0" w:color="auto"/>
        <w:bottom w:val="none" w:sz="0" w:space="0" w:color="auto"/>
        <w:right w:val="none" w:sz="0" w:space="0" w:color="auto"/>
      </w:divBdr>
    </w:div>
    <w:div w:id="1269308921">
      <w:marLeft w:val="640"/>
      <w:marRight w:val="0"/>
      <w:marTop w:val="0"/>
      <w:marBottom w:val="0"/>
      <w:divBdr>
        <w:top w:val="none" w:sz="0" w:space="0" w:color="auto"/>
        <w:left w:val="none" w:sz="0" w:space="0" w:color="auto"/>
        <w:bottom w:val="none" w:sz="0" w:space="0" w:color="auto"/>
        <w:right w:val="none" w:sz="0" w:space="0" w:color="auto"/>
      </w:divBdr>
    </w:div>
    <w:div w:id="1269392558">
      <w:marLeft w:val="640"/>
      <w:marRight w:val="0"/>
      <w:marTop w:val="0"/>
      <w:marBottom w:val="0"/>
      <w:divBdr>
        <w:top w:val="none" w:sz="0" w:space="0" w:color="auto"/>
        <w:left w:val="none" w:sz="0" w:space="0" w:color="auto"/>
        <w:bottom w:val="none" w:sz="0" w:space="0" w:color="auto"/>
        <w:right w:val="none" w:sz="0" w:space="0" w:color="auto"/>
      </w:divBdr>
    </w:div>
    <w:div w:id="1269507700">
      <w:marLeft w:val="640"/>
      <w:marRight w:val="0"/>
      <w:marTop w:val="0"/>
      <w:marBottom w:val="0"/>
      <w:divBdr>
        <w:top w:val="none" w:sz="0" w:space="0" w:color="auto"/>
        <w:left w:val="none" w:sz="0" w:space="0" w:color="auto"/>
        <w:bottom w:val="none" w:sz="0" w:space="0" w:color="auto"/>
        <w:right w:val="none" w:sz="0" w:space="0" w:color="auto"/>
      </w:divBdr>
    </w:div>
    <w:div w:id="1269508741">
      <w:marLeft w:val="640"/>
      <w:marRight w:val="0"/>
      <w:marTop w:val="0"/>
      <w:marBottom w:val="0"/>
      <w:divBdr>
        <w:top w:val="none" w:sz="0" w:space="0" w:color="auto"/>
        <w:left w:val="none" w:sz="0" w:space="0" w:color="auto"/>
        <w:bottom w:val="none" w:sz="0" w:space="0" w:color="auto"/>
        <w:right w:val="none" w:sz="0" w:space="0" w:color="auto"/>
      </w:divBdr>
    </w:div>
    <w:div w:id="1269583380">
      <w:marLeft w:val="640"/>
      <w:marRight w:val="0"/>
      <w:marTop w:val="0"/>
      <w:marBottom w:val="0"/>
      <w:divBdr>
        <w:top w:val="none" w:sz="0" w:space="0" w:color="auto"/>
        <w:left w:val="none" w:sz="0" w:space="0" w:color="auto"/>
        <w:bottom w:val="none" w:sz="0" w:space="0" w:color="auto"/>
        <w:right w:val="none" w:sz="0" w:space="0" w:color="auto"/>
      </w:divBdr>
    </w:div>
    <w:div w:id="1269654166">
      <w:marLeft w:val="640"/>
      <w:marRight w:val="0"/>
      <w:marTop w:val="0"/>
      <w:marBottom w:val="0"/>
      <w:divBdr>
        <w:top w:val="none" w:sz="0" w:space="0" w:color="auto"/>
        <w:left w:val="none" w:sz="0" w:space="0" w:color="auto"/>
        <w:bottom w:val="none" w:sz="0" w:space="0" w:color="auto"/>
        <w:right w:val="none" w:sz="0" w:space="0" w:color="auto"/>
      </w:divBdr>
    </w:div>
    <w:div w:id="1269655678">
      <w:marLeft w:val="640"/>
      <w:marRight w:val="0"/>
      <w:marTop w:val="0"/>
      <w:marBottom w:val="0"/>
      <w:divBdr>
        <w:top w:val="none" w:sz="0" w:space="0" w:color="auto"/>
        <w:left w:val="none" w:sz="0" w:space="0" w:color="auto"/>
        <w:bottom w:val="none" w:sz="0" w:space="0" w:color="auto"/>
        <w:right w:val="none" w:sz="0" w:space="0" w:color="auto"/>
      </w:divBdr>
    </w:div>
    <w:div w:id="1269772867">
      <w:marLeft w:val="640"/>
      <w:marRight w:val="0"/>
      <w:marTop w:val="0"/>
      <w:marBottom w:val="0"/>
      <w:divBdr>
        <w:top w:val="none" w:sz="0" w:space="0" w:color="auto"/>
        <w:left w:val="none" w:sz="0" w:space="0" w:color="auto"/>
        <w:bottom w:val="none" w:sz="0" w:space="0" w:color="auto"/>
        <w:right w:val="none" w:sz="0" w:space="0" w:color="auto"/>
      </w:divBdr>
    </w:div>
    <w:div w:id="1269848552">
      <w:marLeft w:val="640"/>
      <w:marRight w:val="0"/>
      <w:marTop w:val="0"/>
      <w:marBottom w:val="0"/>
      <w:divBdr>
        <w:top w:val="none" w:sz="0" w:space="0" w:color="auto"/>
        <w:left w:val="none" w:sz="0" w:space="0" w:color="auto"/>
        <w:bottom w:val="none" w:sz="0" w:space="0" w:color="auto"/>
        <w:right w:val="none" w:sz="0" w:space="0" w:color="auto"/>
      </w:divBdr>
    </w:div>
    <w:div w:id="1269891467">
      <w:marLeft w:val="640"/>
      <w:marRight w:val="0"/>
      <w:marTop w:val="0"/>
      <w:marBottom w:val="0"/>
      <w:divBdr>
        <w:top w:val="none" w:sz="0" w:space="0" w:color="auto"/>
        <w:left w:val="none" w:sz="0" w:space="0" w:color="auto"/>
        <w:bottom w:val="none" w:sz="0" w:space="0" w:color="auto"/>
        <w:right w:val="none" w:sz="0" w:space="0" w:color="auto"/>
      </w:divBdr>
    </w:div>
    <w:div w:id="1269891551">
      <w:marLeft w:val="640"/>
      <w:marRight w:val="0"/>
      <w:marTop w:val="0"/>
      <w:marBottom w:val="0"/>
      <w:divBdr>
        <w:top w:val="none" w:sz="0" w:space="0" w:color="auto"/>
        <w:left w:val="none" w:sz="0" w:space="0" w:color="auto"/>
        <w:bottom w:val="none" w:sz="0" w:space="0" w:color="auto"/>
        <w:right w:val="none" w:sz="0" w:space="0" w:color="auto"/>
      </w:divBdr>
    </w:div>
    <w:div w:id="1269891591">
      <w:marLeft w:val="640"/>
      <w:marRight w:val="0"/>
      <w:marTop w:val="0"/>
      <w:marBottom w:val="0"/>
      <w:divBdr>
        <w:top w:val="none" w:sz="0" w:space="0" w:color="auto"/>
        <w:left w:val="none" w:sz="0" w:space="0" w:color="auto"/>
        <w:bottom w:val="none" w:sz="0" w:space="0" w:color="auto"/>
        <w:right w:val="none" w:sz="0" w:space="0" w:color="auto"/>
      </w:divBdr>
    </w:div>
    <w:div w:id="1269896495">
      <w:marLeft w:val="640"/>
      <w:marRight w:val="0"/>
      <w:marTop w:val="0"/>
      <w:marBottom w:val="0"/>
      <w:divBdr>
        <w:top w:val="none" w:sz="0" w:space="0" w:color="auto"/>
        <w:left w:val="none" w:sz="0" w:space="0" w:color="auto"/>
        <w:bottom w:val="none" w:sz="0" w:space="0" w:color="auto"/>
        <w:right w:val="none" w:sz="0" w:space="0" w:color="auto"/>
      </w:divBdr>
    </w:div>
    <w:div w:id="1270041458">
      <w:marLeft w:val="640"/>
      <w:marRight w:val="0"/>
      <w:marTop w:val="0"/>
      <w:marBottom w:val="0"/>
      <w:divBdr>
        <w:top w:val="none" w:sz="0" w:space="0" w:color="auto"/>
        <w:left w:val="none" w:sz="0" w:space="0" w:color="auto"/>
        <w:bottom w:val="none" w:sz="0" w:space="0" w:color="auto"/>
        <w:right w:val="none" w:sz="0" w:space="0" w:color="auto"/>
      </w:divBdr>
    </w:div>
    <w:div w:id="1270042709">
      <w:marLeft w:val="640"/>
      <w:marRight w:val="0"/>
      <w:marTop w:val="0"/>
      <w:marBottom w:val="0"/>
      <w:divBdr>
        <w:top w:val="none" w:sz="0" w:space="0" w:color="auto"/>
        <w:left w:val="none" w:sz="0" w:space="0" w:color="auto"/>
        <w:bottom w:val="none" w:sz="0" w:space="0" w:color="auto"/>
        <w:right w:val="none" w:sz="0" w:space="0" w:color="auto"/>
      </w:divBdr>
    </w:div>
    <w:div w:id="1270090258">
      <w:marLeft w:val="640"/>
      <w:marRight w:val="0"/>
      <w:marTop w:val="0"/>
      <w:marBottom w:val="0"/>
      <w:divBdr>
        <w:top w:val="none" w:sz="0" w:space="0" w:color="auto"/>
        <w:left w:val="none" w:sz="0" w:space="0" w:color="auto"/>
        <w:bottom w:val="none" w:sz="0" w:space="0" w:color="auto"/>
        <w:right w:val="none" w:sz="0" w:space="0" w:color="auto"/>
      </w:divBdr>
    </w:div>
    <w:div w:id="1270115504">
      <w:marLeft w:val="640"/>
      <w:marRight w:val="0"/>
      <w:marTop w:val="0"/>
      <w:marBottom w:val="0"/>
      <w:divBdr>
        <w:top w:val="none" w:sz="0" w:space="0" w:color="auto"/>
        <w:left w:val="none" w:sz="0" w:space="0" w:color="auto"/>
        <w:bottom w:val="none" w:sz="0" w:space="0" w:color="auto"/>
        <w:right w:val="none" w:sz="0" w:space="0" w:color="auto"/>
      </w:divBdr>
    </w:div>
    <w:div w:id="1270159321">
      <w:marLeft w:val="640"/>
      <w:marRight w:val="0"/>
      <w:marTop w:val="0"/>
      <w:marBottom w:val="0"/>
      <w:divBdr>
        <w:top w:val="none" w:sz="0" w:space="0" w:color="auto"/>
        <w:left w:val="none" w:sz="0" w:space="0" w:color="auto"/>
        <w:bottom w:val="none" w:sz="0" w:space="0" w:color="auto"/>
        <w:right w:val="none" w:sz="0" w:space="0" w:color="auto"/>
      </w:divBdr>
    </w:div>
    <w:div w:id="1270163172">
      <w:marLeft w:val="640"/>
      <w:marRight w:val="0"/>
      <w:marTop w:val="0"/>
      <w:marBottom w:val="0"/>
      <w:divBdr>
        <w:top w:val="none" w:sz="0" w:space="0" w:color="auto"/>
        <w:left w:val="none" w:sz="0" w:space="0" w:color="auto"/>
        <w:bottom w:val="none" w:sz="0" w:space="0" w:color="auto"/>
        <w:right w:val="none" w:sz="0" w:space="0" w:color="auto"/>
      </w:divBdr>
    </w:div>
    <w:div w:id="1270163748">
      <w:marLeft w:val="640"/>
      <w:marRight w:val="0"/>
      <w:marTop w:val="0"/>
      <w:marBottom w:val="0"/>
      <w:divBdr>
        <w:top w:val="none" w:sz="0" w:space="0" w:color="auto"/>
        <w:left w:val="none" w:sz="0" w:space="0" w:color="auto"/>
        <w:bottom w:val="none" w:sz="0" w:space="0" w:color="auto"/>
        <w:right w:val="none" w:sz="0" w:space="0" w:color="auto"/>
      </w:divBdr>
    </w:div>
    <w:div w:id="1270165740">
      <w:marLeft w:val="640"/>
      <w:marRight w:val="0"/>
      <w:marTop w:val="0"/>
      <w:marBottom w:val="0"/>
      <w:divBdr>
        <w:top w:val="none" w:sz="0" w:space="0" w:color="auto"/>
        <w:left w:val="none" w:sz="0" w:space="0" w:color="auto"/>
        <w:bottom w:val="none" w:sz="0" w:space="0" w:color="auto"/>
        <w:right w:val="none" w:sz="0" w:space="0" w:color="auto"/>
      </w:divBdr>
    </w:div>
    <w:div w:id="1270166704">
      <w:marLeft w:val="640"/>
      <w:marRight w:val="0"/>
      <w:marTop w:val="0"/>
      <w:marBottom w:val="0"/>
      <w:divBdr>
        <w:top w:val="none" w:sz="0" w:space="0" w:color="auto"/>
        <w:left w:val="none" w:sz="0" w:space="0" w:color="auto"/>
        <w:bottom w:val="none" w:sz="0" w:space="0" w:color="auto"/>
        <w:right w:val="none" w:sz="0" w:space="0" w:color="auto"/>
      </w:divBdr>
    </w:div>
    <w:div w:id="1270237019">
      <w:marLeft w:val="640"/>
      <w:marRight w:val="0"/>
      <w:marTop w:val="0"/>
      <w:marBottom w:val="0"/>
      <w:divBdr>
        <w:top w:val="none" w:sz="0" w:space="0" w:color="auto"/>
        <w:left w:val="none" w:sz="0" w:space="0" w:color="auto"/>
        <w:bottom w:val="none" w:sz="0" w:space="0" w:color="auto"/>
        <w:right w:val="none" w:sz="0" w:space="0" w:color="auto"/>
      </w:divBdr>
    </w:div>
    <w:div w:id="1270240968">
      <w:marLeft w:val="640"/>
      <w:marRight w:val="0"/>
      <w:marTop w:val="0"/>
      <w:marBottom w:val="0"/>
      <w:divBdr>
        <w:top w:val="none" w:sz="0" w:space="0" w:color="auto"/>
        <w:left w:val="none" w:sz="0" w:space="0" w:color="auto"/>
        <w:bottom w:val="none" w:sz="0" w:space="0" w:color="auto"/>
        <w:right w:val="none" w:sz="0" w:space="0" w:color="auto"/>
      </w:divBdr>
    </w:div>
    <w:div w:id="1270242090">
      <w:marLeft w:val="640"/>
      <w:marRight w:val="0"/>
      <w:marTop w:val="0"/>
      <w:marBottom w:val="0"/>
      <w:divBdr>
        <w:top w:val="none" w:sz="0" w:space="0" w:color="auto"/>
        <w:left w:val="none" w:sz="0" w:space="0" w:color="auto"/>
        <w:bottom w:val="none" w:sz="0" w:space="0" w:color="auto"/>
        <w:right w:val="none" w:sz="0" w:space="0" w:color="auto"/>
      </w:divBdr>
    </w:div>
    <w:div w:id="1270242322">
      <w:marLeft w:val="640"/>
      <w:marRight w:val="0"/>
      <w:marTop w:val="0"/>
      <w:marBottom w:val="0"/>
      <w:divBdr>
        <w:top w:val="none" w:sz="0" w:space="0" w:color="auto"/>
        <w:left w:val="none" w:sz="0" w:space="0" w:color="auto"/>
        <w:bottom w:val="none" w:sz="0" w:space="0" w:color="auto"/>
        <w:right w:val="none" w:sz="0" w:space="0" w:color="auto"/>
      </w:divBdr>
    </w:div>
    <w:div w:id="1270285175">
      <w:marLeft w:val="640"/>
      <w:marRight w:val="0"/>
      <w:marTop w:val="0"/>
      <w:marBottom w:val="0"/>
      <w:divBdr>
        <w:top w:val="none" w:sz="0" w:space="0" w:color="auto"/>
        <w:left w:val="none" w:sz="0" w:space="0" w:color="auto"/>
        <w:bottom w:val="none" w:sz="0" w:space="0" w:color="auto"/>
        <w:right w:val="none" w:sz="0" w:space="0" w:color="auto"/>
      </w:divBdr>
    </w:div>
    <w:div w:id="1270428475">
      <w:marLeft w:val="640"/>
      <w:marRight w:val="0"/>
      <w:marTop w:val="0"/>
      <w:marBottom w:val="0"/>
      <w:divBdr>
        <w:top w:val="none" w:sz="0" w:space="0" w:color="auto"/>
        <w:left w:val="none" w:sz="0" w:space="0" w:color="auto"/>
        <w:bottom w:val="none" w:sz="0" w:space="0" w:color="auto"/>
        <w:right w:val="none" w:sz="0" w:space="0" w:color="auto"/>
      </w:divBdr>
    </w:div>
    <w:div w:id="1270429898">
      <w:marLeft w:val="640"/>
      <w:marRight w:val="0"/>
      <w:marTop w:val="0"/>
      <w:marBottom w:val="0"/>
      <w:divBdr>
        <w:top w:val="none" w:sz="0" w:space="0" w:color="auto"/>
        <w:left w:val="none" w:sz="0" w:space="0" w:color="auto"/>
        <w:bottom w:val="none" w:sz="0" w:space="0" w:color="auto"/>
        <w:right w:val="none" w:sz="0" w:space="0" w:color="auto"/>
      </w:divBdr>
    </w:div>
    <w:div w:id="1270433272">
      <w:marLeft w:val="640"/>
      <w:marRight w:val="0"/>
      <w:marTop w:val="0"/>
      <w:marBottom w:val="0"/>
      <w:divBdr>
        <w:top w:val="none" w:sz="0" w:space="0" w:color="auto"/>
        <w:left w:val="none" w:sz="0" w:space="0" w:color="auto"/>
        <w:bottom w:val="none" w:sz="0" w:space="0" w:color="auto"/>
        <w:right w:val="none" w:sz="0" w:space="0" w:color="auto"/>
      </w:divBdr>
    </w:div>
    <w:div w:id="1270434859">
      <w:marLeft w:val="640"/>
      <w:marRight w:val="0"/>
      <w:marTop w:val="0"/>
      <w:marBottom w:val="0"/>
      <w:divBdr>
        <w:top w:val="none" w:sz="0" w:space="0" w:color="auto"/>
        <w:left w:val="none" w:sz="0" w:space="0" w:color="auto"/>
        <w:bottom w:val="none" w:sz="0" w:space="0" w:color="auto"/>
        <w:right w:val="none" w:sz="0" w:space="0" w:color="auto"/>
      </w:divBdr>
    </w:div>
    <w:div w:id="1270503255">
      <w:marLeft w:val="640"/>
      <w:marRight w:val="0"/>
      <w:marTop w:val="0"/>
      <w:marBottom w:val="0"/>
      <w:divBdr>
        <w:top w:val="none" w:sz="0" w:space="0" w:color="auto"/>
        <w:left w:val="none" w:sz="0" w:space="0" w:color="auto"/>
        <w:bottom w:val="none" w:sz="0" w:space="0" w:color="auto"/>
        <w:right w:val="none" w:sz="0" w:space="0" w:color="auto"/>
      </w:divBdr>
    </w:div>
    <w:div w:id="1270509540">
      <w:marLeft w:val="640"/>
      <w:marRight w:val="0"/>
      <w:marTop w:val="0"/>
      <w:marBottom w:val="0"/>
      <w:divBdr>
        <w:top w:val="none" w:sz="0" w:space="0" w:color="auto"/>
        <w:left w:val="none" w:sz="0" w:space="0" w:color="auto"/>
        <w:bottom w:val="none" w:sz="0" w:space="0" w:color="auto"/>
        <w:right w:val="none" w:sz="0" w:space="0" w:color="auto"/>
      </w:divBdr>
    </w:div>
    <w:div w:id="1270509993">
      <w:marLeft w:val="640"/>
      <w:marRight w:val="0"/>
      <w:marTop w:val="0"/>
      <w:marBottom w:val="0"/>
      <w:divBdr>
        <w:top w:val="none" w:sz="0" w:space="0" w:color="auto"/>
        <w:left w:val="none" w:sz="0" w:space="0" w:color="auto"/>
        <w:bottom w:val="none" w:sz="0" w:space="0" w:color="auto"/>
        <w:right w:val="none" w:sz="0" w:space="0" w:color="auto"/>
      </w:divBdr>
    </w:div>
    <w:div w:id="1270622348">
      <w:marLeft w:val="640"/>
      <w:marRight w:val="0"/>
      <w:marTop w:val="0"/>
      <w:marBottom w:val="0"/>
      <w:divBdr>
        <w:top w:val="none" w:sz="0" w:space="0" w:color="auto"/>
        <w:left w:val="none" w:sz="0" w:space="0" w:color="auto"/>
        <w:bottom w:val="none" w:sz="0" w:space="0" w:color="auto"/>
        <w:right w:val="none" w:sz="0" w:space="0" w:color="auto"/>
      </w:divBdr>
    </w:div>
    <w:div w:id="1270622802">
      <w:marLeft w:val="640"/>
      <w:marRight w:val="0"/>
      <w:marTop w:val="0"/>
      <w:marBottom w:val="0"/>
      <w:divBdr>
        <w:top w:val="none" w:sz="0" w:space="0" w:color="auto"/>
        <w:left w:val="none" w:sz="0" w:space="0" w:color="auto"/>
        <w:bottom w:val="none" w:sz="0" w:space="0" w:color="auto"/>
        <w:right w:val="none" w:sz="0" w:space="0" w:color="auto"/>
      </w:divBdr>
    </w:div>
    <w:div w:id="1270703597">
      <w:marLeft w:val="640"/>
      <w:marRight w:val="0"/>
      <w:marTop w:val="0"/>
      <w:marBottom w:val="0"/>
      <w:divBdr>
        <w:top w:val="none" w:sz="0" w:space="0" w:color="auto"/>
        <w:left w:val="none" w:sz="0" w:space="0" w:color="auto"/>
        <w:bottom w:val="none" w:sz="0" w:space="0" w:color="auto"/>
        <w:right w:val="none" w:sz="0" w:space="0" w:color="auto"/>
      </w:divBdr>
    </w:div>
    <w:div w:id="1270812838">
      <w:marLeft w:val="640"/>
      <w:marRight w:val="0"/>
      <w:marTop w:val="0"/>
      <w:marBottom w:val="0"/>
      <w:divBdr>
        <w:top w:val="none" w:sz="0" w:space="0" w:color="auto"/>
        <w:left w:val="none" w:sz="0" w:space="0" w:color="auto"/>
        <w:bottom w:val="none" w:sz="0" w:space="0" w:color="auto"/>
        <w:right w:val="none" w:sz="0" w:space="0" w:color="auto"/>
      </w:divBdr>
    </w:div>
    <w:div w:id="1270813116">
      <w:marLeft w:val="640"/>
      <w:marRight w:val="0"/>
      <w:marTop w:val="0"/>
      <w:marBottom w:val="0"/>
      <w:divBdr>
        <w:top w:val="none" w:sz="0" w:space="0" w:color="auto"/>
        <w:left w:val="none" w:sz="0" w:space="0" w:color="auto"/>
        <w:bottom w:val="none" w:sz="0" w:space="0" w:color="auto"/>
        <w:right w:val="none" w:sz="0" w:space="0" w:color="auto"/>
      </w:divBdr>
    </w:div>
    <w:div w:id="1270813699">
      <w:marLeft w:val="640"/>
      <w:marRight w:val="0"/>
      <w:marTop w:val="0"/>
      <w:marBottom w:val="0"/>
      <w:divBdr>
        <w:top w:val="none" w:sz="0" w:space="0" w:color="auto"/>
        <w:left w:val="none" w:sz="0" w:space="0" w:color="auto"/>
        <w:bottom w:val="none" w:sz="0" w:space="0" w:color="auto"/>
        <w:right w:val="none" w:sz="0" w:space="0" w:color="auto"/>
      </w:divBdr>
    </w:div>
    <w:div w:id="1270816998">
      <w:marLeft w:val="640"/>
      <w:marRight w:val="0"/>
      <w:marTop w:val="0"/>
      <w:marBottom w:val="0"/>
      <w:divBdr>
        <w:top w:val="none" w:sz="0" w:space="0" w:color="auto"/>
        <w:left w:val="none" w:sz="0" w:space="0" w:color="auto"/>
        <w:bottom w:val="none" w:sz="0" w:space="0" w:color="auto"/>
        <w:right w:val="none" w:sz="0" w:space="0" w:color="auto"/>
      </w:divBdr>
    </w:div>
    <w:div w:id="1270818691">
      <w:marLeft w:val="640"/>
      <w:marRight w:val="0"/>
      <w:marTop w:val="0"/>
      <w:marBottom w:val="0"/>
      <w:divBdr>
        <w:top w:val="none" w:sz="0" w:space="0" w:color="auto"/>
        <w:left w:val="none" w:sz="0" w:space="0" w:color="auto"/>
        <w:bottom w:val="none" w:sz="0" w:space="0" w:color="auto"/>
        <w:right w:val="none" w:sz="0" w:space="0" w:color="auto"/>
      </w:divBdr>
    </w:div>
    <w:div w:id="1270895857">
      <w:marLeft w:val="640"/>
      <w:marRight w:val="0"/>
      <w:marTop w:val="0"/>
      <w:marBottom w:val="0"/>
      <w:divBdr>
        <w:top w:val="none" w:sz="0" w:space="0" w:color="auto"/>
        <w:left w:val="none" w:sz="0" w:space="0" w:color="auto"/>
        <w:bottom w:val="none" w:sz="0" w:space="0" w:color="auto"/>
        <w:right w:val="none" w:sz="0" w:space="0" w:color="auto"/>
      </w:divBdr>
    </w:div>
    <w:div w:id="1270895978">
      <w:marLeft w:val="640"/>
      <w:marRight w:val="0"/>
      <w:marTop w:val="0"/>
      <w:marBottom w:val="0"/>
      <w:divBdr>
        <w:top w:val="none" w:sz="0" w:space="0" w:color="auto"/>
        <w:left w:val="none" w:sz="0" w:space="0" w:color="auto"/>
        <w:bottom w:val="none" w:sz="0" w:space="0" w:color="auto"/>
        <w:right w:val="none" w:sz="0" w:space="0" w:color="auto"/>
      </w:divBdr>
    </w:div>
    <w:div w:id="1270897873">
      <w:marLeft w:val="640"/>
      <w:marRight w:val="0"/>
      <w:marTop w:val="0"/>
      <w:marBottom w:val="0"/>
      <w:divBdr>
        <w:top w:val="none" w:sz="0" w:space="0" w:color="auto"/>
        <w:left w:val="none" w:sz="0" w:space="0" w:color="auto"/>
        <w:bottom w:val="none" w:sz="0" w:space="0" w:color="auto"/>
        <w:right w:val="none" w:sz="0" w:space="0" w:color="auto"/>
      </w:divBdr>
    </w:div>
    <w:div w:id="1270966164">
      <w:marLeft w:val="640"/>
      <w:marRight w:val="0"/>
      <w:marTop w:val="0"/>
      <w:marBottom w:val="0"/>
      <w:divBdr>
        <w:top w:val="none" w:sz="0" w:space="0" w:color="auto"/>
        <w:left w:val="none" w:sz="0" w:space="0" w:color="auto"/>
        <w:bottom w:val="none" w:sz="0" w:space="0" w:color="auto"/>
        <w:right w:val="none" w:sz="0" w:space="0" w:color="auto"/>
      </w:divBdr>
    </w:div>
    <w:div w:id="1270970708">
      <w:marLeft w:val="640"/>
      <w:marRight w:val="0"/>
      <w:marTop w:val="0"/>
      <w:marBottom w:val="0"/>
      <w:divBdr>
        <w:top w:val="none" w:sz="0" w:space="0" w:color="auto"/>
        <w:left w:val="none" w:sz="0" w:space="0" w:color="auto"/>
        <w:bottom w:val="none" w:sz="0" w:space="0" w:color="auto"/>
        <w:right w:val="none" w:sz="0" w:space="0" w:color="auto"/>
      </w:divBdr>
    </w:div>
    <w:div w:id="1271006012">
      <w:marLeft w:val="640"/>
      <w:marRight w:val="0"/>
      <w:marTop w:val="0"/>
      <w:marBottom w:val="0"/>
      <w:divBdr>
        <w:top w:val="none" w:sz="0" w:space="0" w:color="auto"/>
        <w:left w:val="none" w:sz="0" w:space="0" w:color="auto"/>
        <w:bottom w:val="none" w:sz="0" w:space="0" w:color="auto"/>
        <w:right w:val="none" w:sz="0" w:space="0" w:color="auto"/>
      </w:divBdr>
    </w:div>
    <w:div w:id="1271086552">
      <w:marLeft w:val="640"/>
      <w:marRight w:val="0"/>
      <w:marTop w:val="0"/>
      <w:marBottom w:val="0"/>
      <w:divBdr>
        <w:top w:val="none" w:sz="0" w:space="0" w:color="auto"/>
        <w:left w:val="none" w:sz="0" w:space="0" w:color="auto"/>
        <w:bottom w:val="none" w:sz="0" w:space="0" w:color="auto"/>
        <w:right w:val="none" w:sz="0" w:space="0" w:color="auto"/>
      </w:divBdr>
    </w:div>
    <w:div w:id="1271160318">
      <w:marLeft w:val="640"/>
      <w:marRight w:val="0"/>
      <w:marTop w:val="0"/>
      <w:marBottom w:val="0"/>
      <w:divBdr>
        <w:top w:val="none" w:sz="0" w:space="0" w:color="auto"/>
        <w:left w:val="none" w:sz="0" w:space="0" w:color="auto"/>
        <w:bottom w:val="none" w:sz="0" w:space="0" w:color="auto"/>
        <w:right w:val="none" w:sz="0" w:space="0" w:color="auto"/>
      </w:divBdr>
    </w:div>
    <w:div w:id="1271160642">
      <w:marLeft w:val="640"/>
      <w:marRight w:val="0"/>
      <w:marTop w:val="0"/>
      <w:marBottom w:val="0"/>
      <w:divBdr>
        <w:top w:val="none" w:sz="0" w:space="0" w:color="auto"/>
        <w:left w:val="none" w:sz="0" w:space="0" w:color="auto"/>
        <w:bottom w:val="none" w:sz="0" w:space="0" w:color="auto"/>
        <w:right w:val="none" w:sz="0" w:space="0" w:color="auto"/>
      </w:divBdr>
    </w:div>
    <w:div w:id="1271164850">
      <w:marLeft w:val="640"/>
      <w:marRight w:val="0"/>
      <w:marTop w:val="0"/>
      <w:marBottom w:val="0"/>
      <w:divBdr>
        <w:top w:val="none" w:sz="0" w:space="0" w:color="auto"/>
        <w:left w:val="none" w:sz="0" w:space="0" w:color="auto"/>
        <w:bottom w:val="none" w:sz="0" w:space="0" w:color="auto"/>
        <w:right w:val="none" w:sz="0" w:space="0" w:color="auto"/>
      </w:divBdr>
    </w:div>
    <w:div w:id="1271232315">
      <w:marLeft w:val="640"/>
      <w:marRight w:val="0"/>
      <w:marTop w:val="0"/>
      <w:marBottom w:val="0"/>
      <w:divBdr>
        <w:top w:val="none" w:sz="0" w:space="0" w:color="auto"/>
        <w:left w:val="none" w:sz="0" w:space="0" w:color="auto"/>
        <w:bottom w:val="none" w:sz="0" w:space="0" w:color="auto"/>
        <w:right w:val="none" w:sz="0" w:space="0" w:color="auto"/>
      </w:divBdr>
    </w:div>
    <w:div w:id="1271277936">
      <w:marLeft w:val="640"/>
      <w:marRight w:val="0"/>
      <w:marTop w:val="0"/>
      <w:marBottom w:val="0"/>
      <w:divBdr>
        <w:top w:val="none" w:sz="0" w:space="0" w:color="auto"/>
        <w:left w:val="none" w:sz="0" w:space="0" w:color="auto"/>
        <w:bottom w:val="none" w:sz="0" w:space="0" w:color="auto"/>
        <w:right w:val="none" w:sz="0" w:space="0" w:color="auto"/>
      </w:divBdr>
    </w:div>
    <w:div w:id="1271282580">
      <w:marLeft w:val="640"/>
      <w:marRight w:val="0"/>
      <w:marTop w:val="0"/>
      <w:marBottom w:val="0"/>
      <w:divBdr>
        <w:top w:val="none" w:sz="0" w:space="0" w:color="auto"/>
        <w:left w:val="none" w:sz="0" w:space="0" w:color="auto"/>
        <w:bottom w:val="none" w:sz="0" w:space="0" w:color="auto"/>
        <w:right w:val="none" w:sz="0" w:space="0" w:color="auto"/>
      </w:divBdr>
    </w:div>
    <w:div w:id="1271352309">
      <w:marLeft w:val="640"/>
      <w:marRight w:val="0"/>
      <w:marTop w:val="0"/>
      <w:marBottom w:val="0"/>
      <w:divBdr>
        <w:top w:val="none" w:sz="0" w:space="0" w:color="auto"/>
        <w:left w:val="none" w:sz="0" w:space="0" w:color="auto"/>
        <w:bottom w:val="none" w:sz="0" w:space="0" w:color="auto"/>
        <w:right w:val="none" w:sz="0" w:space="0" w:color="auto"/>
      </w:divBdr>
    </w:div>
    <w:div w:id="1271399736">
      <w:marLeft w:val="640"/>
      <w:marRight w:val="0"/>
      <w:marTop w:val="0"/>
      <w:marBottom w:val="0"/>
      <w:divBdr>
        <w:top w:val="none" w:sz="0" w:space="0" w:color="auto"/>
        <w:left w:val="none" w:sz="0" w:space="0" w:color="auto"/>
        <w:bottom w:val="none" w:sz="0" w:space="0" w:color="auto"/>
        <w:right w:val="none" w:sz="0" w:space="0" w:color="auto"/>
      </w:divBdr>
    </w:div>
    <w:div w:id="1271425411">
      <w:marLeft w:val="640"/>
      <w:marRight w:val="0"/>
      <w:marTop w:val="0"/>
      <w:marBottom w:val="0"/>
      <w:divBdr>
        <w:top w:val="none" w:sz="0" w:space="0" w:color="auto"/>
        <w:left w:val="none" w:sz="0" w:space="0" w:color="auto"/>
        <w:bottom w:val="none" w:sz="0" w:space="0" w:color="auto"/>
        <w:right w:val="none" w:sz="0" w:space="0" w:color="auto"/>
      </w:divBdr>
    </w:div>
    <w:div w:id="1271426500">
      <w:marLeft w:val="640"/>
      <w:marRight w:val="0"/>
      <w:marTop w:val="0"/>
      <w:marBottom w:val="0"/>
      <w:divBdr>
        <w:top w:val="none" w:sz="0" w:space="0" w:color="auto"/>
        <w:left w:val="none" w:sz="0" w:space="0" w:color="auto"/>
        <w:bottom w:val="none" w:sz="0" w:space="0" w:color="auto"/>
        <w:right w:val="none" w:sz="0" w:space="0" w:color="auto"/>
      </w:divBdr>
    </w:div>
    <w:div w:id="1271468139">
      <w:marLeft w:val="640"/>
      <w:marRight w:val="0"/>
      <w:marTop w:val="0"/>
      <w:marBottom w:val="0"/>
      <w:divBdr>
        <w:top w:val="none" w:sz="0" w:space="0" w:color="auto"/>
        <w:left w:val="none" w:sz="0" w:space="0" w:color="auto"/>
        <w:bottom w:val="none" w:sz="0" w:space="0" w:color="auto"/>
        <w:right w:val="none" w:sz="0" w:space="0" w:color="auto"/>
      </w:divBdr>
    </w:div>
    <w:div w:id="1271472234">
      <w:marLeft w:val="640"/>
      <w:marRight w:val="0"/>
      <w:marTop w:val="0"/>
      <w:marBottom w:val="0"/>
      <w:divBdr>
        <w:top w:val="none" w:sz="0" w:space="0" w:color="auto"/>
        <w:left w:val="none" w:sz="0" w:space="0" w:color="auto"/>
        <w:bottom w:val="none" w:sz="0" w:space="0" w:color="auto"/>
        <w:right w:val="none" w:sz="0" w:space="0" w:color="auto"/>
      </w:divBdr>
    </w:div>
    <w:div w:id="1271544450">
      <w:marLeft w:val="640"/>
      <w:marRight w:val="0"/>
      <w:marTop w:val="0"/>
      <w:marBottom w:val="0"/>
      <w:divBdr>
        <w:top w:val="none" w:sz="0" w:space="0" w:color="auto"/>
        <w:left w:val="none" w:sz="0" w:space="0" w:color="auto"/>
        <w:bottom w:val="none" w:sz="0" w:space="0" w:color="auto"/>
        <w:right w:val="none" w:sz="0" w:space="0" w:color="auto"/>
      </w:divBdr>
    </w:div>
    <w:div w:id="1271549149">
      <w:marLeft w:val="640"/>
      <w:marRight w:val="0"/>
      <w:marTop w:val="0"/>
      <w:marBottom w:val="0"/>
      <w:divBdr>
        <w:top w:val="none" w:sz="0" w:space="0" w:color="auto"/>
        <w:left w:val="none" w:sz="0" w:space="0" w:color="auto"/>
        <w:bottom w:val="none" w:sz="0" w:space="0" w:color="auto"/>
        <w:right w:val="none" w:sz="0" w:space="0" w:color="auto"/>
      </w:divBdr>
    </w:div>
    <w:div w:id="1271622871">
      <w:marLeft w:val="640"/>
      <w:marRight w:val="0"/>
      <w:marTop w:val="0"/>
      <w:marBottom w:val="0"/>
      <w:divBdr>
        <w:top w:val="none" w:sz="0" w:space="0" w:color="auto"/>
        <w:left w:val="none" w:sz="0" w:space="0" w:color="auto"/>
        <w:bottom w:val="none" w:sz="0" w:space="0" w:color="auto"/>
        <w:right w:val="none" w:sz="0" w:space="0" w:color="auto"/>
      </w:divBdr>
    </w:div>
    <w:div w:id="1271627290">
      <w:marLeft w:val="640"/>
      <w:marRight w:val="0"/>
      <w:marTop w:val="0"/>
      <w:marBottom w:val="0"/>
      <w:divBdr>
        <w:top w:val="none" w:sz="0" w:space="0" w:color="auto"/>
        <w:left w:val="none" w:sz="0" w:space="0" w:color="auto"/>
        <w:bottom w:val="none" w:sz="0" w:space="0" w:color="auto"/>
        <w:right w:val="none" w:sz="0" w:space="0" w:color="auto"/>
      </w:divBdr>
    </w:div>
    <w:div w:id="1271742659">
      <w:marLeft w:val="640"/>
      <w:marRight w:val="0"/>
      <w:marTop w:val="0"/>
      <w:marBottom w:val="0"/>
      <w:divBdr>
        <w:top w:val="none" w:sz="0" w:space="0" w:color="auto"/>
        <w:left w:val="none" w:sz="0" w:space="0" w:color="auto"/>
        <w:bottom w:val="none" w:sz="0" w:space="0" w:color="auto"/>
        <w:right w:val="none" w:sz="0" w:space="0" w:color="auto"/>
      </w:divBdr>
    </w:div>
    <w:div w:id="1271814860">
      <w:marLeft w:val="640"/>
      <w:marRight w:val="0"/>
      <w:marTop w:val="0"/>
      <w:marBottom w:val="0"/>
      <w:divBdr>
        <w:top w:val="none" w:sz="0" w:space="0" w:color="auto"/>
        <w:left w:val="none" w:sz="0" w:space="0" w:color="auto"/>
        <w:bottom w:val="none" w:sz="0" w:space="0" w:color="auto"/>
        <w:right w:val="none" w:sz="0" w:space="0" w:color="auto"/>
      </w:divBdr>
    </w:div>
    <w:div w:id="1271818442">
      <w:marLeft w:val="640"/>
      <w:marRight w:val="0"/>
      <w:marTop w:val="0"/>
      <w:marBottom w:val="0"/>
      <w:divBdr>
        <w:top w:val="none" w:sz="0" w:space="0" w:color="auto"/>
        <w:left w:val="none" w:sz="0" w:space="0" w:color="auto"/>
        <w:bottom w:val="none" w:sz="0" w:space="0" w:color="auto"/>
        <w:right w:val="none" w:sz="0" w:space="0" w:color="auto"/>
      </w:divBdr>
    </w:div>
    <w:div w:id="1271857369">
      <w:marLeft w:val="640"/>
      <w:marRight w:val="0"/>
      <w:marTop w:val="0"/>
      <w:marBottom w:val="0"/>
      <w:divBdr>
        <w:top w:val="none" w:sz="0" w:space="0" w:color="auto"/>
        <w:left w:val="none" w:sz="0" w:space="0" w:color="auto"/>
        <w:bottom w:val="none" w:sz="0" w:space="0" w:color="auto"/>
        <w:right w:val="none" w:sz="0" w:space="0" w:color="auto"/>
      </w:divBdr>
    </w:div>
    <w:div w:id="1271889118">
      <w:marLeft w:val="640"/>
      <w:marRight w:val="0"/>
      <w:marTop w:val="0"/>
      <w:marBottom w:val="0"/>
      <w:divBdr>
        <w:top w:val="none" w:sz="0" w:space="0" w:color="auto"/>
        <w:left w:val="none" w:sz="0" w:space="0" w:color="auto"/>
        <w:bottom w:val="none" w:sz="0" w:space="0" w:color="auto"/>
        <w:right w:val="none" w:sz="0" w:space="0" w:color="auto"/>
      </w:divBdr>
    </w:div>
    <w:div w:id="1271935448">
      <w:marLeft w:val="640"/>
      <w:marRight w:val="0"/>
      <w:marTop w:val="0"/>
      <w:marBottom w:val="0"/>
      <w:divBdr>
        <w:top w:val="none" w:sz="0" w:space="0" w:color="auto"/>
        <w:left w:val="none" w:sz="0" w:space="0" w:color="auto"/>
        <w:bottom w:val="none" w:sz="0" w:space="0" w:color="auto"/>
        <w:right w:val="none" w:sz="0" w:space="0" w:color="auto"/>
      </w:divBdr>
    </w:div>
    <w:div w:id="1272006341">
      <w:marLeft w:val="640"/>
      <w:marRight w:val="0"/>
      <w:marTop w:val="0"/>
      <w:marBottom w:val="0"/>
      <w:divBdr>
        <w:top w:val="none" w:sz="0" w:space="0" w:color="auto"/>
        <w:left w:val="none" w:sz="0" w:space="0" w:color="auto"/>
        <w:bottom w:val="none" w:sz="0" w:space="0" w:color="auto"/>
        <w:right w:val="none" w:sz="0" w:space="0" w:color="auto"/>
      </w:divBdr>
    </w:div>
    <w:div w:id="1272007276">
      <w:marLeft w:val="640"/>
      <w:marRight w:val="0"/>
      <w:marTop w:val="0"/>
      <w:marBottom w:val="0"/>
      <w:divBdr>
        <w:top w:val="none" w:sz="0" w:space="0" w:color="auto"/>
        <w:left w:val="none" w:sz="0" w:space="0" w:color="auto"/>
        <w:bottom w:val="none" w:sz="0" w:space="0" w:color="auto"/>
        <w:right w:val="none" w:sz="0" w:space="0" w:color="auto"/>
      </w:divBdr>
    </w:div>
    <w:div w:id="1272009553">
      <w:marLeft w:val="640"/>
      <w:marRight w:val="0"/>
      <w:marTop w:val="0"/>
      <w:marBottom w:val="0"/>
      <w:divBdr>
        <w:top w:val="none" w:sz="0" w:space="0" w:color="auto"/>
        <w:left w:val="none" w:sz="0" w:space="0" w:color="auto"/>
        <w:bottom w:val="none" w:sz="0" w:space="0" w:color="auto"/>
        <w:right w:val="none" w:sz="0" w:space="0" w:color="auto"/>
      </w:divBdr>
    </w:div>
    <w:div w:id="1272053990">
      <w:marLeft w:val="640"/>
      <w:marRight w:val="0"/>
      <w:marTop w:val="0"/>
      <w:marBottom w:val="0"/>
      <w:divBdr>
        <w:top w:val="none" w:sz="0" w:space="0" w:color="auto"/>
        <w:left w:val="none" w:sz="0" w:space="0" w:color="auto"/>
        <w:bottom w:val="none" w:sz="0" w:space="0" w:color="auto"/>
        <w:right w:val="none" w:sz="0" w:space="0" w:color="auto"/>
      </w:divBdr>
    </w:div>
    <w:div w:id="1272057125">
      <w:marLeft w:val="640"/>
      <w:marRight w:val="0"/>
      <w:marTop w:val="0"/>
      <w:marBottom w:val="0"/>
      <w:divBdr>
        <w:top w:val="none" w:sz="0" w:space="0" w:color="auto"/>
        <w:left w:val="none" w:sz="0" w:space="0" w:color="auto"/>
        <w:bottom w:val="none" w:sz="0" w:space="0" w:color="auto"/>
        <w:right w:val="none" w:sz="0" w:space="0" w:color="auto"/>
      </w:divBdr>
    </w:div>
    <w:div w:id="1272081571">
      <w:marLeft w:val="640"/>
      <w:marRight w:val="0"/>
      <w:marTop w:val="0"/>
      <w:marBottom w:val="0"/>
      <w:divBdr>
        <w:top w:val="none" w:sz="0" w:space="0" w:color="auto"/>
        <w:left w:val="none" w:sz="0" w:space="0" w:color="auto"/>
        <w:bottom w:val="none" w:sz="0" w:space="0" w:color="auto"/>
        <w:right w:val="none" w:sz="0" w:space="0" w:color="auto"/>
      </w:divBdr>
    </w:div>
    <w:div w:id="1272081758">
      <w:marLeft w:val="640"/>
      <w:marRight w:val="0"/>
      <w:marTop w:val="0"/>
      <w:marBottom w:val="0"/>
      <w:divBdr>
        <w:top w:val="none" w:sz="0" w:space="0" w:color="auto"/>
        <w:left w:val="none" w:sz="0" w:space="0" w:color="auto"/>
        <w:bottom w:val="none" w:sz="0" w:space="0" w:color="auto"/>
        <w:right w:val="none" w:sz="0" w:space="0" w:color="auto"/>
      </w:divBdr>
    </w:div>
    <w:div w:id="1272083754">
      <w:marLeft w:val="640"/>
      <w:marRight w:val="0"/>
      <w:marTop w:val="0"/>
      <w:marBottom w:val="0"/>
      <w:divBdr>
        <w:top w:val="none" w:sz="0" w:space="0" w:color="auto"/>
        <w:left w:val="none" w:sz="0" w:space="0" w:color="auto"/>
        <w:bottom w:val="none" w:sz="0" w:space="0" w:color="auto"/>
        <w:right w:val="none" w:sz="0" w:space="0" w:color="auto"/>
      </w:divBdr>
    </w:div>
    <w:div w:id="1272129667">
      <w:marLeft w:val="640"/>
      <w:marRight w:val="0"/>
      <w:marTop w:val="0"/>
      <w:marBottom w:val="0"/>
      <w:divBdr>
        <w:top w:val="none" w:sz="0" w:space="0" w:color="auto"/>
        <w:left w:val="none" w:sz="0" w:space="0" w:color="auto"/>
        <w:bottom w:val="none" w:sz="0" w:space="0" w:color="auto"/>
        <w:right w:val="none" w:sz="0" w:space="0" w:color="auto"/>
      </w:divBdr>
    </w:div>
    <w:div w:id="1272199890">
      <w:marLeft w:val="640"/>
      <w:marRight w:val="0"/>
      <w:marTop w:val="0"/>
      <w:marBottom w:val="0"/>
      <w:divBdr>
        <w:top w:val="none" w:sz="0" w:space="0" w:color="auto"/>
        <w:left w:val="none" w:sz="0" w:space="0" w:color="auto"/>
        <w:bottom w:val="none" w:sz="0" w:space="0" w:color="auto"/>
        <w:right w:val="none" w:sz="0" w:space="0" w:color="auto"/>
      </w:divBdr>
    </w:div>
    <w:div w:id="1272201278">
      <w:marLeft w:val="640"/>
      <w:marRight w:val="0"/>
      <w:marTop w:val="0"/>
      <w:marBottom w:val="0"/>
      <w:divBdr>
        <w:top w:val="none" w:sz="0" w:space="0" w:color="auto"/>
        <w:left w:val="none" w:sz="0" w:space="0" w:color="auto"/>
        <w:bottom w:val="none" w:sz="0" w:space="0" w:color="auto"/>
        <w:right w:val="none" w:sz="0" w:space="0" w:color="auto"/>
      </w:divBdr>
    </w:div>
    <w:div w:id="1272201329">
      <w:marLeft w:val="640"/>
      <w:marRight w:val="0"/>
      <w:marTop w:val="0"/>
      <w:marBottom w:val="0"/>
      <w:divBdr>
        <w:top w:val="none" w:sz="0" w:space="0" w:color="auto"/>
        <w:left w:val="none" w:sz="0" w:space="0" w:color="auto"/>
        <w:bottom w:val="none" w:sz="0" w:space="0" w:color="auto"/>
        <w:right w:val="none" w:sz="0" w:space="0" w:color="auto"/>
      </w:divBdr>
    </w:div>
    <w:div w:id="1272204183">
      <w:marLeft w:val="640"/>
      <w:marRight w:val="0"/>
      <w:marTop w:val="0"/>
      <w:marBottom w:val="0"/>
      <w:divBdr>
        <w:top w:val="none" w:sz="0" w:space="0" w:color="auto"/>
        <w:left w:val="none" w:sz="0" w:space="0" w:color="auto"/>
        <w:bottom w:val="none" w:sz="0" w:space="0" w:color="auto"/>
        <w:right w:val="none" w:sz="0" w:space="0" w:color="auto"/>
      </w:divBdr>
    </w:div>
    <w:div w:id="1272279190">
      <w:marLeft w:val="640"/>
      <w:marRight w:val="0"/>
      <w:marTop w:val="0"/>
      <w:marBottom w:val="0"/>
      <w:divBdr>
        <w:top w:val="none" w:sz="0" w:space="0" w:color="auto"/>
        <w:left w:val="none" w:sz="0" w:space="0" w:color="auto"/>
        <w:bottom w:val="none" w:sz="0" w:space="0" w:color="auto"/>
        <w:right w:val="none" w:sz="0" w:space="0" w:color="auto"/>
      </w:divBdr>
    </w:div>
    <w:div w:id="1272318350">
      <w:marLeft w:val="640"/>
      <w:marRight w:val="0"/>
      <w:marTop w:val="0"/>
      <w:marBottom w:val="0"/>
      <w:divBdr>
        <w:top w:val="none" w:sz="0" w:space="0" w:color="auto"/>
        <w:left w:val="none" w:sz="0" w:space="0" w:color="auto"/>
        <w:bottom w:val="none" w:sz="0" w:space="0" w:color="auto"/>
        <w:right w:val="none" w:sz="0" w:space="0" w:color="auto"/>
      </w:divBdr>
    </w:div>
    <w:div w:id="1272323489">
      <w:marLeft w:val="640"/>
      <w:marRight w:val="0"/>
      <w:marTop w:val="0"/>
      <w:marBottom w:val="0"/>
      <w:divBdr>
        <w:top w:val="none" w:sz="0" w:space="0" w:color="auto"/>
        <w:left w:val="none" w:sz="0" w:space="0" w:color="auto"/>
        <w:bottom w:val="none" w:sz="0" w:space="0" w:color="auto"/>
        <w:right w:val="none" w:sz="0" w:space="0" w:color="auto"/>
      </w:divBdr>
    </w:div>
    <w:div w:id="1272325726">
      <w:marLeft w:val="640"/>
      <w:marRight w:val="0"/>
      <w:marTop w:val="0"/>
      <w:marBottom w:val="0"/>
      <w:divBdr>
        <w:top w:val="none" w:sz="0" w:space="0" w:color="auto"/>
        <w:left w:val="none" w:sz="0" w:space="0" w:color="auto"/>
        <w:bottom w:val="none" w:sz="0" w:space="0" w:color="auto"/>
        <w:right w:val="none" w:sz="0" w:space="0" w:color="auto"/>
      </w:divBdr>
    </w:div>
    <w:div w:id="1272393838">
      <w:marLeft w:val="640"/>
      <w:marRight w:val="0"/>
      <w:marTop w:val="0"/>
      <w:marBottom w:val="0"/>
      <w:divBdr>
        <w:top w:val="none" w:sz="0" w:space="0" w:color="auto"/>
        <w:left w:val="none" w:sz="0" w:space="0" w:color="auto"/>
        <w:bottom w:val="none" w:sz="0" w:space="0" w:color="auto"/>
        <w:right w:val="none" w:sz="0" w:space="0" w:color="auto"/>
      </w:divBdr>
    </w:div>
    <w:div w:id="1272393891">
      <w:marLeft w:val="640"/>
      <w:marRight w:val="0"/>
      <w:marTop w:val="0"/>
      <w:marBottom w:val="0"/>
      <w:divBdr>
        <w:top w:val="none" w:sz="0" w:space="0" w:color="auto"/>
        <w:left w:val="none" w:sz="0" w:space="0" w:color="auto"/>
        <w:bottom w:val="none" w:sz="0" w:space="0" w:color="auto"/>
        <w:right w:val="none" w:sz="0" w:space="0" w:color="auto"/>
      </w:divBdr>
    </w:div>
    <w:div w:id="1272395614">
      <w:marLeft w:val="640"/>
      <w:marRight w:val="0"/>
      <w:marTop w:val="0"/>
      <w:marBottom w:val="0"/>
      <w:divBdr>
        <w:top w:val="none" w:sz="0" w:space="0" w:color="auto"/>
        <w:left w:val="none" w:sz="0" w:space="0" w:color="auto"/>
        <w:bottom w:val="none" w:sz="0" w:space="0" w:color="auto"/>
        <w:right w:val="none" w:sz="0" w:space="0" w:color="auto"/>
      </w:divBdr>
    </w:div>
    <w:div w:id="1272397148">
      <w:marLeft w:val="640"/>
      <w:marRight w:val="0"/>
      <w:marTop w:val="0"/>
      <w:marBottom w:val="0"/>
      <w:divBdr>
        <w:top w:val="none" w:sz="0" w:space="0" w:color="auto"/>
        <w:left w:val="none" w:sz="0" w:space="0" w:color="auto"/>
        <w:bottom w:val="none" w:sz="0" w:space="0" w:color="auto"/>
        <w:right w:val="none" w:sz="0" w:space="0" w:color="auto"/>
      </w:divBdr>
    </w:div>
    <w:div w:id="1272398162">
      <w:marLeft w:val="640"/>
      <w:marRight w:val="0"/>
      <w:marTop w:val="0"/>
      <w:marBottom w:val="0"/>
      <w:divBdr>
        <w:top w:val="none" w:sz="0" w:space="0" w:color="auto"/>
        <w:left w:val="none" w:sz="0" w:space="0" w:color="auto"/>
        <w:bottom w:val="none" w:sz="0" w:space="0" w:color="auto"/>
        <w:right w:val="none" w:sz="0" w:space="0" w:color="auto"/>
      </w:divBdr>
    </w:div>
    <w:div w:id="1272470256">
      <w:marLeft w:val="640"/>
      <w:marRight w:val="0"/>
      <w:marTop w:val="0"/>
      <w:marBottom w:val="0"/>
      <w:divBdr>
        <w:top w:val="none" w:sz="0" w:space="0" w:color="auto"/>
        <w:left w:val="none" w:sz="0" w:space="0" w:color="auto"/>
        <w:bottom w:val="none" w:sz="0" w:space="0" w:color="auto"/>
        <w:right w:val="none" w:sz="0" w:space="0" w:color="auto"/>
      </w:divBdr>
    </w:div>
    <w:div w:id="1272471507">
      <w:marLeft w:val="640"/>
      <w:marRight w:val="0"/>
      <w:marTop w:val="0"/>
      <w:marBottom w:val="0"/>
      <w:divBdr>
        <w:top w:val="none" w:sz="0" w:space="0" w:color="auto"/>
        <w:left w:val="none" w:sz="0" w:space="0" w:color="auto"/>
        <w:bottom w:val="none" w:sz="0" w:space="0" w:color="auto"/>
        <w:right w:val="none" w:sz="0" w:space="0" w:color="auto"/>
      </w:divBdr>
    </w:div>
    <w:div w:id="1272475735">
      <w:marLeft w:val="640"/>
      <w:marRight w:val="0"/>
      <w:marTop w:val="0"/>
      <w:marBottom w:val="0"/>
      <w:divBdr>
        <w:top w:val="none" w:sz="0" w:space="0" w:color="auto"/>
        <w:left w:val="none" w:sz="0" w:space="0" w:color="auto"/>
        <w:bottom w:val="none" w:sz="0" w:space="0" w:color="auto"/>
        <w:right w:val="none" w:sz="0" w:space="0" w:color="auto"/>
      </w:divBdr>
    </w:div>
    <w:div w:id="1272518116">
      <w:marLeft w:val="640"/>
      <w:marRight w:val="0"/>
      <w:marTop w:val="0"/>
      <w:marBottom w:val="0"/>
      <w:divBdr>
        <w:top w:val="none" w:sz="0" w:space="0" w:color="auto"/>
        <w:left w:val="none" w:sz="0" w:space="0" w:color="auto"/>
        <w:bottom w:val="none" w:sz="0" w:space="0" w:color="auto"/>
        <w:right w:val="none" w:sz="0" w:space="0" w:color="auto"/>
      </w:divBdr>
    </w:div>
    <w:div w:id="1272544817">
      <w:marLeft w:val="640"/>
      <w:marRight w:val="0"/>
      <w:marTop w:val="0"/>
      <w:marBottom w:val="0"/>
      <w:divBdr>
        <w:top w:val="none" w:sz="0" w:space="0" w:color="auto"/>
        <w:left w:val="none" w:sz="0" w:space="0" w:color="auto"/>
        <w:bottom w:val="none" w:sz="0" w:space="0" w:color="auto"/>
        <w:right w:val="none" w:sz="0" w:space="0" w:color="auto"/>
      </w:divBdr>
    </w:div>
    <w:div w:id="1272663310">
      <w:marLeft w:val="640"/>
      <w:marRight w:val="0"/>
      <w:marTop w:val="0"/>
      <w:marBottom w:val="0"/>
      <w:divBdr>
        <w:top w:val="none" w:sz="0" w:space="0" w:color="auto"/>
        <w:left w:val="none" w:sz="0" w:space="0" w:color="auto"/>
        <w:bottom w:val="none" w:sz="0" w:space="0" w:color="auto"/>
        <w:right w:val="none" w:sz="0" w:space="0" w:color="auto"/>
      </w:divBdr>
    </w:div>
    <w:div w:id="1272664280">
      <w:marLeft w:val="640"/>
      <w:marRight w:val="0"/>
      <w:marTop w:val="0"/>
      <w:marBottom w:val="0"/>
      <w:divBdr>
        <w:top w:val="none" w:sz="0" w:space="0" w:color="auto"/>
        <w:left w:val="none" w:sz="0" w:space="0" w:color="auto"/>
        <w:bottom w:val="none" w:sz="0" w:space="0" w:color="auto"/>
        <w:right w:val="none" w:sz="0" w:space="0" w:color="auto"/>
      </w:divBdr>
    </w:div>
    <w:div w:id="1272780179">
      <w:marLeft w:val="640"/>
      <w:marRight w:val="0"/>
      <w:marTop w:val="0"/>
      <w:marBottom w:val="0"/>
      <w:divBdr>
        <w:top w:val="none" w:sz="0" w:space="0" w:color="auto"/>
        <w:left w:val="none" w:sz="0" w:space="0" w:color="auto"/>
        <w:bottom w:val="none" w:sz="0" w:space="0" w:color="auto"/>
        <w:right w:val="none" w:sz="0" w:space="0" w:color="auto"/>
      </w:divBdr>
    </w:div>
    <w:div w:id="1272780514">
      <w:marLeft w:val="640"/>
      <w:marRight w:val="0"/>
      <w:marTop w:val="0"/>
      <w:marBottom w:val="0"/>
      <w:divBdr>
        <w:top w:val="none" w:sz="0" w:space="0" w:color="auto"/>
        <w:left w:val="none" w:sz="0" w:space="0" w:color="auto"/>
        <w:bottom w:val="none" w:sz="0" w:space="0" w:color="auto"/>
        <w:right w:val="none" w:sz="0" w:space="0" w:color="auto"/>
      </w:divBdr>
    </w:div>
    <w:div w:id="1272785159">
      <w:marLeft w:val="640"/>
      <w:marRight w:val="0"/>
      <w:marTop w:val="0"/>
      <w:marBottom w:val="0"/>
      <w:divBdr>
        <w:top w:val="none" w:sz="0" w:space="0" w:color="auto"/>
        <w:left w:val="none" w:sz="0" w:space="0" w:color="auto"/>
        <w:bottom w:val="none" w:sz="0" w:space="0" w:color="auto"/>
        <w:right w:val="none" w:sz="0" w:space="0" w:color="auto"/>
      </w:divBdr>
    </w:div>
    <w:div w:id="1272855774">
      <w:marLeft w:val="640"/>
      <w:marRight w:val="0"/>
      <w:marTop w:val="0"/>
      <w:marBottom w:val="0"/>
      <w:divBdr>
        <w:top w:val="none" w:sz="0" w:space="0" w:color="auto"/>
        <w:left w:val="none" w:sz="0" w:space="0" w:color="auto"/>
        <w:bottom w:val="none" w:sz="0" w:space="0" w:color="auto"/>
        <w:right w:val="none" w:sz="0" w:space="0" w:color="auto"/>
      </w:divBdr>
    </w:div>
    <w:div w:id="1272859151">
      <w:marLeft w:val="640"/>
      <w:marRight w:val="0"/>
      <w:marTop w:val="0"/>
      <w:marBottom w:val="0"/>
      <w:divBdr>
        <w:top w:val="none" w:sz="0" w:space="0" w:color="auto"/>
        <w:left w:val="none" w:sz="0" w:space="0" w:color="auto"/>
        <w:bottom w:val="none" w:sz="0" w:space="0" w:color="auto"/>
        <w:right w:val="none" w:sz="0" w:space="0" w:color="auto"/>
      </w:divBdr>
    </w:div>
    <w:div w:id="1272861704">
      <w:marLeft w:val="640"/>
      <w:marRight w:val="0"/>
      <w:marTop w:val="0"/>
      <w:marBottom w:val="0"/>
      <w:divBdr>
        <w:top w:val="none" w:sz="0" w:space="0" w:color="auto"/>
        <w:left w:val="none" w:sz="0" w:space="0" w:color="auto"/>
        <w:bottom w:val="none" w:sz="0" w:space="0" w:color="auto"/>
        <w:right w:val="none" w:sz="0" w:space="0" w:color="auto"/>
      </w:divBdr>
    </w:div>
    <w:div w:id="1272862211">
      <w:marLeft w:val="640"/>
      <w:marRight w:val="0"/>
      <w:marTop w:val="0"/>
      <w:marBottom w:val="0"/>
      <w:divBdr>
        <w:top w:val="none" w:sz="0" w:space="0" w:color="auto"/>
        <w:left w:val="none" w:sz="0" w:space="0" w:color="auto"/>
        <w:bottom w:val="none" w:sz="0" w:space="0" w:color="auto"/>
        <w:right w:val="none" w:sz="0" w:space="0" w:color="auto"/>
      </w:divBdr>
    </w:div>
    <w:div w:id="1272862728">
      <w:marLeft w:val="640"/>
      <w:marRight w:val="0"/>
      <w:marTop w:val="0"/>
      <w:marBottom w:val="0"/>
      <w:divBdr>
        <w:top w:val="none" w:sz="0" w:space="0" w:color="auto"/>
        <w:left w:val="none" w:sz="0" w:space="0" w:color="auto"/>
        <w:bottom w:val="none" w:sz="0" w:space="0" w:color="auto"/>
        <w:right w:val="none" w:sz="0" w:space="0" w:color="auto"/>
      </w:divBdr>
    </w:div>
    <w:div w:id="1272862856">
      <w:marLeft w:val="640"/>
      <w:marRight w:val="0"/>
      <w:marTop w:val="0"/>
      <w:marBottom w:val="0"/>
      <w:divBdr>
        <w:top w:val="none" w:sz="0" w:space="0" w:color="auto"/>
        <w:left w:val="none" w:sz="0" w:space="0" w:color="auto"/>
        <w:bottom w:val="none" w:sz="0" w:space="0" w:color="auto"/>
        <w:right w:val="none" w:sz="0" w:space="0" w:color="auto"/>
      </w:divBdr>
    </w:div>
    <w:div w:id="1272929916">
      <w:marLeft w:val="640"/>
      <w:marRight w:val="0"/>
      <w:marTop w:val="0"/>
      <w:marBottom w:val="0"/>
      <w:divBdr>
        <w:top w:val="none" w:sz="0" w:space="0" w:color="auto"/>
        <w:left w:val="none" w:sz="0" w:space="0" w:color="auto"/>
        <w:bottom w:val="none" w:sz="0" w:space="0" w:color="auto"/>
        <w:right w:val="none" w:sz="0" w:space="0" w:color="auto"/>
      </w:divBdr>
    </w:div>
    <w:div w:id="1272978349">
      <w:marLeft w:val="640"/>
      <w:marRight w:val="0"/>
      <w:marTop w:val="0"/>
      <w:marBottom w:val="0"/>
      <w:divBdr>
        <w:top w:val="none" w:sz="0" w:space="0" w:color="auto"/>
        <w:left w:val="none" w:sz="0" w:space="0" w:color="auto"/>
        <w:bottom w:val="none" w:sz="0" w:space="0" w:color="auto"/>
        <w:right w:val="none" w:sz="0" w:space="0" w:color="auto"/>
      </w:divBdr>
    </w:div>
    <w:div w:id="1273052722">
      <w:marLeft w:val="640"/>
      <w:marRight w:val="0"/>
      <w:marTop w:val="0"/>
      <w:marBottom w:val="0"/>
      <w:divBdr>
        <w:top w:val="none" w:sz="0" w:space="0" w:color="auto"/>
        <w:left w:val="none" w:sz="0" w:space="0" w:color="auto"/>
        <w:bottom w:val="none" w:sz="0" w:space="0" w:color="auto"/>
        <w:right w:val="none" w:sz="0" w:space="0" w:color="auto"/>
      </w:divBdr>
    </w:div>
    <w:div w:id="1273123628">
      <w:marLeft w:val="640"/>
      <w:marRight w:val="0"/>
      <w:marTop w:val="0"/>
      <w:marBottom w:val="0"/>
      <w:divBdr>
        <w:top w:val="none" w:sz="0" w:space="0" w:color="auto"/>
        <w:left w:val="none" w:sz="0" w:space="0" w:color="auto"/>
        <w:bottom w:val="none" w:sz="0" w:space="0" w:color="auto"/>
        <w:right w:val="none" w:sz="0" w:space="0" w:color="auto"/>
      </w:divBdr>
    </w:div>
    <w:div w:id="1273169776">
      <w:marLeft w:val="640"/>
      <w:marRight w:val="0"/>
      <w:marTop w:val="0"/>
      <w:marBottom w:val="0"/>
      <w:divBdr>
        <w:top w:val="none" w:sz="0" w:space="0" w:color="auto"/>
        <w:left w:val="none" w:sz="0" w:space="0" w:color="auto"/>
        <w:bottom w:val="none" w:sz="0" w:space="0" w:color="auto"/>
        <w:right w:val="none" w:sz="0" w:space="0" w:color="auto"/>
      </w:divBdr>
    </w:div>
    <w:div w:id="1273171559">
      <w:marLeft w:val="640"/>
      <w:marRight w:val="0"/>
      <w:marTop w:val="0"/>
      <w:marBottom w:val="0"/>
      <w:divBdr>
        <w:top w:val="none" w:sz="0" w:space="0" w:color="auto"/>
        <w:left w:val="none" w:sz="0" w:space="0" w:color="auto"/>
        <w:bottom w:val="none" w:sz="0" w:space="0" w:color="auto"/>
        <w:right w:val="none" w:sz="0" w:space="0" w:color="auto"/>
      </w:divBdr>
    </w:div>
    <w:div w:id="1273172516">
      <w:marLeft w:val="640"/>
      <w:marRight w:val="0"/>
      <w:marTop w:val="0"/>
      <w:marBottom w:val="0"/>
      <w:divBdr>
        <w:top w:val="none" w:sz="0" w:space="0" w:color="auto"/>
        <w:left w:val="none" w:sz="0" w:space="0" w:color="auto"/>
        <w:bottom w:val="none" w:sz="0" w:space="0" w:color="auto"/>
        <w:right w:val="none" w:sz="0" w:space="0" w:color="auto"/>
      </w:divBdr>
    </w:div>
    <w:div w:id="1273172606">
      <w:marLeft w:val="640"/>
      <w:marRight w:val="0"/>
      <w:marTop w:val="0"/>
      <w:marBottom w:val="0"/>
      <w:divBdr>
        <w:top w:val="none" w:sz="0" w:space="0" w:color="auto"/>
        <w:left w:val="none" w:sz="0" w:space="0" w:color="auto"/>
        <w:bottom w:val="none" w:sz="0" w:space="0" w:color="auto"/>
        <w:right w:val="none" w:sz="0" w:space="0" w:color="auto"/>
      </w:divBdr>
    </w:div>
    <w:div w:id="1273243408">
      <w:marLeft w:val="640"/>
      <w:marRight w:val="0"/>
      <w:marTop w:val="0"/>
      <w:marBottom w:val="0"/>
      <w:divBdr>
        <w:top w:val="none" w:sz="0" w:space="0" w:color="auto"/>
        <w:left w:val="none" w:sz="0" w:space="0" w:color="auto"/>
        <w:bottom w:val="none" w:sz="0" w:space="0" w:color="auto"/>
        <w:right w:val="none" w:sz="0" w:space="0" w:color="auto"/>
      </w:divBdr>
    </w:div>
    <w:div w:id="1273318234">
      <w:marLeft w:val="640"/>
      <w:marRight w:val="0"/>
      <w:marTop w:val="0"/>
      <w:marBottom w:val="0"/>
      <w:divBdr>
        <w:top w:val="none" w:sz="0" w:space="0" w:color="auto"/>
        <w:left w:val="none" w:sz="0" w:space="0" w:color="auto"/>
        <w:bottom w:val="none" w:sz="0" w:space="0" w:color="auto"/>
        <w:right w:val="none" w:sz="0" w:space="0" w:color="auto"/>
      </w:divBdr>
    </w:div>
    <w:div w:id="1273324120">
      <w:marLeft w:val="640"/>
      <w:marRight w:val="0"/>
      <w:marTop w:val="0"/>
      <w:marBottom w:val="0"/>
      <w:divBdr>
        <w:top w:val="none" w:sz="0" w:space="0" w:color="auto"/>
        <w:left w:val="none" w:sz="0" w:space="0" w:color="auto"/>
        <w:bottom w:val="none" w:sz="0" w:space="0" w:color="auto"/>
        <w:right w:val="none" w:sz="0" w:space="0" w:color="auto"/>
      </w:divBdr>
    </w:div>
    <w:div w:id="1273325500">
      <w:marLeft w:val="640"/>
      <w:marRight w:val="0"/>
      <w:marTop w:val="0"/>
      <w:marBottom w:val="0"/>
      <w:divBdr>
        <w:top w:val="none" w:sz="0" w:space="0" w:color="auto"/>
        <w:left w:val="none" w:sz="0" w:space="0" w:color="auto"/>
        <w:bottom w:val="none" w:sz="0" w:space="0" w:color="auto"/>
        <w:right w:val="none" w:sz="0" w:space="0" w:color="auto"/>
      </w:divBdr>
    </w:div>
    <w:div w:id="1273367583">
      <w:marLeft w:val="640"/>
      <w:marRight w:val="0"/>
      <w:marTop w:val="0"/>
      <w:marBottom w:val="0"/>
      <w:divBdr>
        <w:top w:val="none" w:sz="0" w:space="0" w:color="auto"/>
        <w:left w:val="none" w:sz="0" w:space="0" w:color="auto"/>
        <w:bottom w:val="none" w:sz="0" w:space="0" w:color="auto"/>
        <w:right w:val="none" w:sz="0" w:space="0" w:color="auto"/>
      </w:divBdr>
    </w:div>
    <w:div w:id="1273396034">
      <w:marLeft w:val="640"/>
      <w:marRight w:val="0"/>
      <w:marTop w:val="0"/>
      <w:marBottom w:val="0"/>
      <w:divBdr>
        <w:top w:val="none" w:sz="0" w:space="0" w:color="auto"/>
        <w:left w:val="none" w:sz="0" w:space="0" w:color="auto"/>
        <w:bottom w:val="none" w:sz="0" w:space="0" w:color="auto"/>
        <w:right w:val="none" w:sz="0" w:space="0" w:color="auto"/>
      </w:divBdr>
    </w:div>
    <w:div w:id="1273433929">
      <w:marLeft w:val="640"/>
      <w:marRight w:val="0"/>
      <w:marTop w:val="0"/>
      <w:marBottom w:val="0"/>
      <w:divBdr>
        <w:top w:val="none" w:sz="0" w:space="0" w:color="auto"/>
        <w:left w:val="none" w:sz="0" w:space="0" w:color="auto"/>
        <w:bottom w:val="none" w:sz="0" w:space="0" w:color="auto"/>
        <w:right w:val="none" w:sz="0" w:space="0" w:color="auto"/>
      </w:divBdr>
    </w:div>
    <w:div w:id="1273438131">
      <w:marLeft w:val="640"/>
      <w:marRight w:val="0"/>
      <w:marTop w:val="0"/>
      <w:marBottom w:val="0"/>
      <w:divBdr>
        <w:top w:val="none" w:sz="0" w:space="0" w:color="auto"/>
        <w:left w:val="none" w:sz="0" w:space="0" w:color="auto"/>
        <w:bottom w:val="none" w:sz="0" w:space="0" w:color="auto"/>
        <w:right w:val="none" w:sz="0" w:space="0" w:color="auto"/>
      </w:divBdr>
    </w:div>
    <w:div w:id="1273438474">
      <w:marLeft w:val="640"/>
      <w:marRight w:val="0"/>
      <w:marTop w:val="0"/>
      <w:marBottom w:val="0"/>
      <w:divBdr>
        <w:top w:val="none" w:sz="0" w:space="0" w:color="auto"/>
        <w:left w:val="none" w:sz="0" w:space="0" w:color="auto"/>
        <w:bottom w:val="none" w:sz="0" w:space="0" w:color="auto"/>
        <w:right w:val="none" w:sz="0" w:space="0" w:color="auto"/>
      </w:divBdr>
    </w:div>
    <w:div w:id="1273441386">
      <w:marLeft w:val="640"/>
      <w:marRight w:val="0"/>
      <w:marTop w:val="0"/>
      <w:marBottom w:val="0"/>
      <w:divBdr>
        <w:top w:val="none" w:sz="0" w:space="0" w:color="auto"/>
        <w:left w:val="none" w:sz="0" w:space="0" w:color="auto"/>
        <w:bottom w:val="none" w:sz="0" w:space="0" w:color="auto"/>
        <w:right w:val="none" w:sz="0" w:space="0" w:color="auto"/>
      </w:divBdr>
    </w:div>
    <w:div w:id="1273441441">
      <w:marLeft w:val="640"/>
      <w:marRight w:val="0"/>
      <w:marTop w:val="0"/>
      <w:marBottom w:val="0"/>
      <w:divBdr>
        <w:top w:val="none" w:sz="0" w:space="0" w:color="auto"/>
        <w:left w:val="none" w:sz="0" w:space="0" w:color="auto"/>
        <w:bottom w:val="none" w:sz="0" w:space="0" w:color="auto"/>
        <w:right w:val="none" w:sz="0" w:space="0" w:color="auto"/>
      </w:divBdr>
    </w:div>
    <w:div w:id="1273442615">
      <w:marLeft w:val="640"/>
      <w:marRight w:val="0"/>
      <w:marTop w:val="0"/>
      <w:marBottom w:val="0"/>
      <w:divBdr>
        <w:top w:val="none" w:sz="0" w:space="0" w:color="auto"/>
        <w:left w:val="none" w:sz="0" w:space="0" w:color="auto"/>
        <w:bottom w:val="none" w:sz="0" w:space="0" w:color="auto"/>
        <w:right w:val="none" w:sz="0" w:space="0" w:color="auto"/>
      </w:divBdr>
    </w:div>
    <w:div w:id="1273587432">
      <w:marLeft w:val="640"/>
      <w:marRight w:val="0"/>
      <w:marTop w:val="0"/>
      <w:marBottom w:val="0"/>
      <w:divBdr>
        <w:top w:val="none" w:sz="0" w:space="0" w:color="auto"/>
        <w:left w:val="none" w:sz="0" w:space="0" w:color="auto"/>
        <w:bottom w:val="none" w:sz="0" w:space="0" w:color="auto"/>
        <w:right w:val="none" w:sz="0" w:space="0" w:color="auto"/>
      </w:divBdr>
    </w:div>
    <w:div w:id="1273588133">
      <w:marLeft w:val="640"/>
      <w:marRight w:val="0"/>
      <w:marTop w:val="0"/>
      <w:marBottom w:val="0"/>
      <w:divBdr>
        <w:top w:val="none" w:sz="0" w:space="0" w:color="auto"/>
        <w:left w:val="none" w:sz="0" w:space="0" w:color="auto"/>
        <w:bottom w:val="none" w:sz="0" w:space="0" w:color="auto"/>
        <w:right w:val="none" w:sz="0" w:space="0" w:color="auto"/>
      </w:divBdr>
    </w:div>
    <w:div w:id="1273589724">
      <w:marLeft w:val="640"/>
      <w:marRight w:val="0"/>
      <w:marTop w:val="0"/>
      <w:marBottom w:val="0"/>
      <w:divBdr>
        <w:top w:val="none" w:sz="0" w:space="0" w:color="auto"/>
        <w:left w:val="none" w:sz="0" w:space="0" w:color="auto"/>
        <w:bottom w:val="none" w:sz="0" w:space="0" w:color="auto"/>
        <w:right w:val="none" w:sz="0" w:space="0" w:color="auto"/>
      </w:divBdr>
    </w:div>
    <w:div w:id="1273628802">
      <w:marLeft w:val="640"/>
      <w:marRight w:val="0"/>
      <w:marTop w:val="0"/>
      <w:marBottom w:val="0"/>
      <w:divBdr>
        <w:top w:val="none" w:sz="0" w:space="0" w:color="auto"/>
        <w:left w:val="none" w:sz="0" w:space="0" w:color="auto"/>
        <w:bottom w:val="none" w:sz="0" w:space="0" w:color="auto"/>
        <w:right w:val="none" w:sz="0" w:space="0" w:color="auto"/>
      </w:divBdr>
    </w:div>
    <w:div w:id="1273636103">
      <w:marLeft w:val="640"/>
      <w:marRight w:val="0"/>
      <w:marTop w:val="0"/>
      <w:marBottom w:val="0"/>
      <w:divBdr>
        <w:top w:val="none" w:sz="0" w:space="0" w:color="auto"/>
        <w:left w:val="none" w:sz="0" w:space="0" w:color="auto"/>
        <w:bottom w:val="none" w:sz="0" w:space="0" w:color="auto"/>
        <w:right w:val="none" w:sz="0" w:space="0" w:color="auto"/>
      </w:divBdr>
    </w:div>
    <w:div w:id="1273704647">
      <w:marLeft w:val="640"/>
      <w:marRight w:val="0"/>
      <w:marTop w:val="0"/>
      <w:marBottom w:val="0"/>
      <w:divBdr>
        <w:top w:val="none" w:sz="0" w:space="0" w:color="auto"/>
        <w:left w:val="none" w:sz="0" w:space="0" w:color="auto"/>
        <w:bottom w:val="none" w:sz="0" w:space="0" w:color="auto"/>
        <w:right w:val="none" w:sz="0" w:space="0" w:color="auto"/>
      </w:divBdr>
    </w:div>
    <w:div w:id="1273709119">
      <w:marLeft w:val="640"/>
      <w:marRight w:val="0"/>
      <w:marTop w:val="0"/>
      <w:marBottom w:val="0"/>
      <w:divBdr>
        <w:top w:val="none" w:sz="0" w:space="0" w:color="auto"/>
        <w:left w:val="none" w:sz="0" w:space="0" w:color="auto"/>
        <w:bottom w:val="none" w:sz="0" w:space="0" w:color="auto"/>
        <w:right w:val="none" w:sz="0" w:space="0" w:color="auto"/>
      </w:divBdr>
    </w:div>
    <w:div w:id="1273779835">
      <w:marLeft w:val="640"/>
      <w:marRight w:val="0"/>
      <w:marTop w:val="0"/>
      <w:marBottom w:val="0"/>
      <w:divBdr>
        <w:top w:val="none" w:sz="0" w:space="0" w:color="auto"/>
        <w:left w:val="none" w:sz="0" w:space="0" w:color="auto"/>
        <w:bottom w:val="none" w:sz="0" w:space="0" w:color="auto"/>
        <w:right w:val="none" w:sz="0" w:space="0" w:color="auto"/>
      </w:divBdr>
    </w:div>
    <w:div w:id="1273781928">
      <w:marLeft w:val="640"/>
      <w:marRight w:val="0"/>
      <w:marTop w:val="0"/>
      <w:marBottom w:val="0"/>
      <w:divBdr>
        <w:top w:val="none" w:sz="0" w:space="0" w:color="auto"/>
        <w:left w:val="none" w:sz="0" w:space="0" w:color="auto"/>
        <w:bottom w:val="none" w:sz="0" w:space="0" w:color="auto"/>
        <w:right w:val="none" w:sz="0" w:space="0" w:color="auto"/>
      </w:divBdr>
    </w:div>
    <w:div w:id="1273783780">
      <w:marLeft w:val="640"/>
      <w:marRight w:val="0"/>
      <w:marTop w:val="0"/>
      <w:marBottom w:val="0"/>
      <w:divBdr>
        <w:top w:val="none" w:sz="0" w:space="0" w:color="auto"/>
        <w:left w:val="none" w:sz="0" w:space="0" w:color="auto"/>
        <w:bottom w:val="none" w:sz="0" w:space="0" w:color="auto"/>
        <w:right w:val="none" w:sz="0" w:space="0" w:color="auto"/>
      </w:divBdr>
    </w:div>
    <w:div w:id="1273825618">
      <w:marLeft w:val="640"/>
      <w:marRight w:val="0"/>
      <w:marTop w:val="0"/>
      <w:marBottom w:val="0"/>
      <w:divBdr>
        <w:top w:val="none" w:sz="0" w:space="0" w:color="auto"/>
        <w:left w:val="none" w:sz="0" w:space="0" w:color="auto"/>
        <w:bottom w:val="none" w:sz="0" w:space="0" w:color="auto"/>
        <w:right w:val="none" w:sz="0" w:space="0" w:color="auto"/>
      </w:divBdr>
    </w:div>
    <w:div w:id="1273853671">
      <w:marLeft w:val="640"/>
      <w:marRight w:val="0"/>
      <w:marTop w:val="0"/>
      <w:marBottom w:val="0"/>
      <w:divBdr>
        <w:top w:val="none" w:sz="0" w:space="0" w:color="auto"/>
        <w:left w:val="none" w:sz="0" w:space="0" w:color="auto"/>
        <w:bottom w:val="none" w:sz="0" w:space="0" w:color="auto"/>
        <w:right w:val="none" w:sz="0" w:space="0" w:color="auto"/>
      </w:divBdr>
    </w:div>
    <w:div w:id="1273854835">
      <w:marLeft w:val="640"/>
      <w:marRight w:val="0"/>
      <w:marTop w:val="0"/>
      <w:marBottom w:val="0"/>
      <w:divBdr>
        <w:top w:val="none" w:sz="0" w:space="0" w:color="auto"/>
        <w:left w:val="none" w:sz="0" w:space="0" w:color="auto"/>
        <w:bottom w:val="none" w:sz="0" w:space="0" w:color="auto"/>
        <w:right w:val="none" w:sz="0" w:space="0" w:color="auto"/>
      </w:divBdr>
    </w:div>
    <w:div w:id="1273896118">
      <w:marLeft w:val="640"/>
      <w:marRight w:val="0"/>
      <w:marTop w:val="0"/>
      <w:marBottom w:val="0"/>
      <w:divBdr>
        <w:top w:val="none" w:sz="0" w:space="0" w:color="auto"/>
        <w:left w:val="none" w:sz="0" w:space="0" w:color="auto"/>
        <w:bottom w:val="none" w:sz="0" w:space="0" w:color="auto"/>
        <w:right w:val="none" w:sz="0" w:space="0" w:color="auto"/>
      </w:divBdr>
    </w:div>
    <w:div w:id="1273898454">
      <w:marLeft w:val="640"/>
      <w:marRight w:val="0"/>
      <w:marTop w:val="0"/>
      <w:marBottom w:val="0"/>
      <w:divBdr>
        <w:top w:val="none" w:sz="0" w:space="0" w:color="auto"/>
        <w:left w:val="none" w:sz="0" w:space="0" w:color="auto"/>
        <w:bottom w:val="none" w:sz="0" w:space="0" w:color="auto"/>
        <w:right w:val="none" w:sz="0" w:space="0" w:color="auto"/>
      </w:divBdr>
    </w:div>
    <w:div w:id="1273900430">
      <w:marLeft w:val="640"/>
      <w:marRight w:val="0"/>
      <w:marTop w:val="0"/>
      <w:marBottom w:val="0"/>
      <w:divBdr>
        <w:top w:val="none" w:sz="0" w:space="0" w:color="auto"/>
        <w:left w:val="none" w:sz="0" w:space="0" w:color="auto"/>
        <w:bottom w:val="none" w:sz="0" w:space="0" w:color="auto"/>
        <w:right w:val="none" w:sz="0" w:space="0" w:color="auto"/>
      </w:divBdr>
    </w:div>
    <w:div w:id="1273903047">
      <w:marLeft w:val="640"/>
      <w:marRight w:val="0"/>
      <w:marTop w:val="0"/>
      <w:marBottom w:val="0"/>
      <w:divBdr>
        <w:top w:val="none" w:sz="0" w:space="0" w:color="auto"/>
        <w:left w:val="none" w:sz="0" w:space="0" w:color="auto"/>
        <w:bottom w:val="none" w:sz="0" w:space="0" w:color="auto"/>
        <w:right w:val="none" w:sz="0" w:space="0" w:color="auto"/>
      </w:divBdr>
    </w:div>
    <w:div w:id="1273904908">
      <w:marLeft w:val="640"/>
      <w:marRight w:val="0"/>
      <w:marTop w:val="0"/>
      <w:marBottom w:val="0"/>
      <w:divBdr>
        <w:top w:val="none" w:sz="0" w:space="0" w:color="auto"/>
        <w:left w:val="none" w:sz="0" w:space="0" w:color="auto"/>
        <w:bottom w:val="none" w:sz="0" w:space="0" w:color="auto"/>
        <w:right w:val="none" w:sz="0" w:space="0" w:color="auto"/>
      </w:divBdr>
    </w:div>
    <w:div w:id="1273978641">
      <w:marLeft w:val="640"/>
      <w:marRight w:val="0"/>
      <w:marTop w:val="0"/>
      <w:marBottom w:val="0"/>
      <w:divBdr>
        <w:top w:val="none" w:sz="0" w:space="0" w:color="auto"/>
        <w:left w:val="none" w:sz="0" w:space="0" w:color="auto"/>
        <w:bottom w:val="none" w:sz="0" w:space="0" w:color="auto"/>
        <w:right w:val="none" w:sz="0" w:space="0" w:color="auto"/>
      </w:divBdr>
    </w:div>
    <w:div w:id="1274050950">
      <w:marLeft w:val="640"/>
      <w:marRight w:val="0"/>
      <w:marTop w:val="0"/>
      <w:marBottom w:val="0"/>
      <w:divBdr>
        <w:top w:val="none" w:sz="0" w:space="0" w:color="auto"/>
        <w:left w:val="none" w:sz="0" w:space="0" w:color="auto"/>
        <w:bottom w:val="none" w:sz="0" w:space="0" w:color="auto"/>
        <w:right w:val="none" w:sz="0" w:space="0" w:color="auto"/>
      </w:divBdr>
    </w:div>
    <w:div w:id="1274098614">
      <w:marLeft w:val="640"/>
      <w:marRight w:val="0"/>
      <w:marTop w:val="0"/>
      <w:marBottom w:val="0"/>
      <w:divBdr>
        <w:top w:val="none" w:sz="0" w:space="0" w:color="auto"/>
        <w:left w:val="none" w:sz="0" w:space="0" w:color="auto"/>
        <w:bottom w:val="none" w:sz="0" w:space="0" w:color="auto"/>
        <w:right w:val="none" w:sz="0" w:space="0" w:color="auto"/>
      </w:divBdr>
    </w:div>
    <w:div w:id="1274169296">
      <w:marLeft w:val="640"/>
      <w:marRight w:val="0"/>
      <w:marTop w:val="0"/>
      <w:marBottom w:val="0"/>
      <w:divBdr>
        <w:top w:val="none" w:sz="0" w:space="0" w:color="auto"/>
        <w:left w:val="none" w:sz="0" w:space="0" w:color="auto"/>
        <w:bottom w:val="none" w:sz="0" w:space="0" w:color="auto"/>
        <w:right w:val="none" w:sz="0" w:space="0" w:color="auto"/>
      </w:divBdr>
    </w:div>
    <w:div w:id="1274171159">
      <w:marLeft w:val="640"/>
      <w:marRight w:val="0"/>
      <w:marTop w:val="0"/>
      <w:marBottom w:val="0"/>
      <w:divBdr>
        <w:top w:val="none" w:sz="0" w:space="0" w:color="auto"/>
        <w:left w:val="none" w:sz="0" w:space="0" w:color="auto"/>
        <w:bottom w:val="none" w:sz="0" w:space="0" w:color="auto"/>
        <w:right w:val="none" w:sz="0" w:space="0" w:color="auto"/>
      </w:divBdr>
    </w:div>
    <w:div w:id="1274240020">
      <w:marLeft w:val="640"/>
      <w:marRight w:val="0"/>
      <w:marTop w:val="0"/>
      <w:marBottom w:val="0"/>
      <w:divBdr>
        <w:top w:val="none" w:sz="0" w:space="0" w:color="auto"/>
        <w:left w:val="none" w:sz="0" w:space="0" w:color="auto"/>
        <w:bottom w:val="none" w:sz="0" w:space="0" w:color="auto"/>
        <w:right w:val="none" w:sz="0" w:space="0" w:color="auto"/>
      </w:divBdr>
    </w:div>
    <w:div w:id="1274286323">
      <w:marLeft w:val="640"/>
      <w:marRight w:val="0"/>
      <w:marTop w:val="0"/>
      <w:marBottom w:val="0"/>
      <w:divBdr>
        <w:top w:val="none" w:sz="0" w:space="0" w:color="auto"/>
        <w:left w:val="none" w:sz="0" w:space="0" w:color="auto"/>
        <w:bottom w:val="none" w:sz="0" w:space="0" w:color="auto"/>
        <w:right w:val="none" w:sz="0" w:space="0" w:color="auto"/>
      </w:divBdr>
    </w:div>
    <w:div w:id="1274287438">
      <w:marLeft w:val="640"/>
      <w:marRight w:val="0"/>
      <w:marTop w:val="0"/>
      <w:marBottom w:val="0"/>
      <w:divBdr>
        <w:top w:val="none" w:sz="0" w:space="0" w:color="auto"/>
        <w:left w:val="none" w:sz="0" w:space="0" w:color="auto"/>
        <w:bottom w:val="none" w:sz="0" w:space="0" w:color="auto"/>
        <w:right w:val="none" w:sz="0" w:space="0" w:color="auto"/>
      </w:divBdr>
    </w:div>
    <w:div w:id="1274289079">
      <w:marLeft w:val="640"/>
      <w:marRight w:val="0"/>
      <w:marTop w:val="0"/>
      <w:marBottom w:val="0"/>
      <w:divBdr>
        <w:top w:val="none" w:sz="0" w:space="0" w:color="auto"/>
        <w:left w:val="none" w:sz="0" w:space="0" w:color="auto"/>
        <w:bottom w:val="none" w:sz="0" w:space="0" w:color="auto"/>
        <w:right w:val="none" w:sz="0" w:space="0" w:color="auto"/>
      </w:divBdr>
    </w:div>
    <w:div w:id="1274361330">
      <w:marLeft w:val="640"/>
      <w:marRight w:val="0"/>
      <w:marTop w:val="0"/>
      <w:marBottom w:val="0"/>
      <w:divBdr>
        <w:top w:val="none" w:sz="0" w:space="0" w:color="auto"/>
        <w:left w:val="none" w:sz="0" w:space="0" w:color="auto"/>
        <w:bottom w:val="none" w:sz="0" w:space="0" w:color="auto"/>
        <w:right w:val="none" w:sz="0" w:space="0" w:color="auto"/>
      </w:divBdr>
    </w:div>
    <w:div w:id="1274365519">
      <w:marLeft w:val="640"/>
      <w:marRight w:val="0"/>
      <w:marTop w:val="0"/>
      <w:marBottom w:val="0"/>
      <w:divBdr>
        <w:top w:val="none" w:sz="0" w:space="0" w:color="auto"/>
        <w:left w:val="none" w:sz="0" w:space="0" w:color="auto"/>
        <w:bottom w:val="none" w:sz="0" w:space="0" w:color="auto"/>
        <w:right w:val="none" w:sz="0" w:space="0" w:color="auto"/>
      </w:divBdr>
    </w:div>
    <w:div w:id="1274435541">
      <w:marLeft w:val="640"/>
      <w:marRight w:val="0"/>
      <w:marTop w:val="0"/>
      <w:marBottom w:val="0"/>
      <w:divBdr>
        <w:top w:val="none" w:sz="0" w:space="0" w:color="auto"/>
        <w:left w:val="none" w:sz="0" w:space="0" w:color="auto"/>
        <w:bottom w:val="none" w:sz="0" w:space="0" w:color="auto"/>
        <w:right w:val="none" w:sz="0" w:space="0" w:color="auto"/>
      </w:divBdr>
    </w:div>
    <w:div w:id="1274438632">
      <w:marLeft w:val="640"/>
      <w:marRight w:val="0"/>
      <w:marTop w:val="0"/>
      <w:marBottom w:val="0"/>
      <w:divBdr>
        <w:top w:val="none" w:sz="0" w:space="0" w:color="auto"/>
        <w:left w:val="none" w:sz="0" w:space="0" w:color="auto"/>
        <w:bottom w:val="none" w:sz="0" w:space="0" w:color="auto"/>
        <w:right w:val="none" w:sz="0" w:space="0" w:color="auto"/>
      </w:divBdr>
    </w:div>
    <w:div w:id="1274441012">
      <w:marLeft w:val="640"/>
      <w:marRight w:val="0"/>
      <w:marTop w:val="0"/>
      <w:marBottom w:val="0"/>
      <w:divBdr>
        <w:top w:val="none" w:sz="0" w:space="0" w:color="auto"/>
        <w:left w:val="none" w:sz="0" w:space="0" w:color="auto"/>
        <w:bottom w:val="none" w:sz="0" w:space="0" w:color="auto"/>
        <w:right w:val="none" w:sz="0" w:space="0" w:color="auto"/>
      </w:divBdr>
    </w:div>
    <w:div w:id="1274479020">
      <w:marLeft w:val="640"/>
      <w:marRight w:val="0"/>
      <w:marTop w:val="0"/>
      <w:marBottom w:val="0"/>
      <w:divBdr>
        <w:top w:val="none" w:sz="0" w:space="0" w:color="auto"/>
        <w:left w:val="none" w:sz="0" w:space="0" w:color="auto"/>
        <w:bottom w:val="none" w:sz="0" w:space="0" w:color="auto"/>
        <w:right w:val="none" w:sz="0" w:space="0" w:color="auto"/>
      </w:divBdr>
    </w:div>
    <w:div w:id="1274480219">
      <w:marLeft w:val="640"/>
      <w:marRight w:val="0"/>
      <w:marTop w:val="0"/>
      <w:marBottom w:val="0"/>
      <w:divBdr>
        <w:top w:val="none" w:sz="0" w:space="0" w:color="auto"/>
        <w:left w:val="none" w:sz="0" w:space="0" w:color="auto"/>
        <w:bottom w:val="none" w:sz="0" w:space="0" w:color="auto"/>
        <w:right w:val="none" w:sz="0" w:space="0" w:color="auto"/>
      </w:divBdr>
    </w:div>
    <w:div w:id="1274480563">
      <w:marLeft w:val="640"/>
      <w:marRight w:val="0"/>
      <w:marTop w:val="0"/>
      <w:marBottom w:val="0"/>
      <w:divBdr>
        <w:top w:val="none" w:sz="0" w:space="0" w:color="auto"/>
        <w:left w:val="none" w:sz="0" w:space="0" w:color="auto"/>
        <w:bottom w:val="none" w:sz="0" w:space="0" w:color="auto"/>
        <w:right w:val="none" w:sz="0" w:space="0" w:color="auto"/>
      </w:divBdr>
    </w:div>
    <w:div w:id="1274482848">
      <w:marLeft w:val="640"/>
      <w:marRight w:val="0"/>
      <w:marTop w:val="0"/>
      <w:marBottom w:val="0"/>
      <w:divBdr>
        <w:top w:val="none" w:sz="0" w:space="0" w:color="auto"/>
        <w:left w:val="none" w:sz="0" w:space="0" w:color="auto"/>
        <w:bottom w:val="none" w:sz="0" w:space="0" w:color="auto"/>
        <w:right w:val="none" w:sz="0" w:space="0" w:color="auto"/>
      </w:divBdr>
    </w:div>
    <w:div w:id="1274510559">
      <w:marLeft w:val="640"/>
      <w:marRight w:val="0"/>
      <w:marTop w:val="0"/>
      <w:marBottom w:val="0"/>
      <w:divBdr>
        <w:top w:val="none" w:sz="0" w:space="0" w:color="auto"/>
        <w:left w:val="none" w:sz="0" w:space="0" w:color="auto"/>
        <w:bottom w:val="none" w:sz="0" w:space="0" w:color="auto"/>
        <w:right w:val="none" w:sz="0" w:space="0" w:color="auto"/>
      </w:divBdr>
    </w:div>
    <w:div w:id="1274555092">
      <w:marLeft w:val="640"/>
      <w:marRight w:val="0"/>
      <w:marTop w:val="0"/>
      <w:marBottom w:val="0"/>
      <w:divBdr>
        <w:top w:val="none" w:sz="0" w:space="0" w:color="auto"/>
        <w:left w:val="none" w:sz="0" w:space="0" w:color="auto"/>
        <w:bottom w:val="none" w:sz="0" w:space="0" w:color="auto"/>
        <w:right w:val="none" w:sz="0" w:space="0" w:color="auto"/>
      </w:divBdr>
    </w:div>
    <w:div w:id="1274628533">
      <w:marLeft w:val="640"/>
      <w:marRight w:val="0"/>
      <w:marTop w:val="0"/>
      <w:marBottom w:val="0"/>
      <w:divBdr>
        <w:top w:val="none" w:sz="0" w:space="0" w:color="auto"/>
        <w:left w:val="none" w:sz="0" w:space="0" w:color="auto"/>
        <w:bottom w:val="none" w:sz="0" w:space="0" w:color="auto"/>
        <w:right w:val="none" w:sz="0" w:space="0" w:color="auto"/>
      </w:divBdr>
    </w:div>
    <w:div w:id="1274631487">
      <w:marLeft w:val="640"/>
      <w:marRight w:val="0"/>
      <w:marTop w:val="0"/>
      <w:marBottom w:val="0"/>
      <w:divBdr>
        <w:top w:val="none" w:sz="0" w:space="0" w:color="auto"/>
        <w:left w:val="none" w:sz="0" w:space="0" w:color="auto"/>
        <w:bottom w:val="none" w:sz="0" w:space="0" w:color="auto"/>
        <w:right w:val="none" w:sz="0" w:space="0" w:color="auto"/>
      </w:divBdr>
    </w:div>
    <w:div w:id="1274703511">
      <w:marLeft w:val="640"/>
      <w:marRight w:val="0"/>
      <w:marTop w:val="0"/>
      <w:marBottom w:val="0"/>
      <w:divBdr>
        <w:top w:val="none" w:sz="0" w:space="0" w:color="auto"/>
        <w:left w:val="none" w:sz="0" w:space="0" w:color="auto"/>
        <w:bottom w:val="none" w:sz="0" w:space="0" w:color="auto"/>
        <w:right w:val="none" w:sz="0" w:space="0" w:color="auto"/>
      </w:divBdr>
    </w:div>
    <w:div w:id="1274746885">
      <w:marLeft w:val="640"/>
      <w:marRight w:val="0"/>
      <w:marTop w:val="0"/>
      <w:marBottom w:val="0"/>
      <w:divBdr>
        <w:top w:val="none" w:sz="0" w:space="0" w:color="auto"/>
        <w:left w:val="none" w:sz="0" w:space="0" w:color="auto"/>
        <w:bottom w:val="none" w:sz="0" w:space="0" w:color="auto"/>
        <w:right w:val="none" w:sz="0" w:space="0" w:color="auto"/>
      </w:divBdr>
    </w:div>
    <w:div w:id="1274827684">
      <w:marLeft w:val="640"/>
      <w:marRight w:val="0"/>
      <w:marTop w:val="0"/>
      <w:marBottom w:val="0"/>
      <w:divBdr>
        <w:top w:val="none" w:sz="0" w:space="0" w:color="auto"/>
        <w:left w:val="none" w:sz="0" w:space="0" w:color="auto"/>
        <w:bottom w:val="none" w:sz="0" w:space="0" w:color="auto"/>
        <w:right w:val="none" w:sz="0" w:space="0" w:color="auto"/>
      </w:divBdr>
    </w:div>
    <w:div w:id="1274828437">
      <w:marLeft w:val="640"/>
      <w:marRight w:val="0"/>
      <w:marTop w:val="0"/>
      <w:marBottom w:val="0"/>
      <w:divBdr>
        <w:top w:val="none" w:sz="0" w:space="0" w:color="auto"/>
        <w:left w:val="none" w:sz="0" w:space="0" w:color="auto"/>
        <w:bottom w:val="none" w:sz="0" w:space="0" w:color="auto"/>
        <w:right w:val="none" w:sz="0" w:space="0" w:color="auto"/>
      </w:divBdr>
    </w:div>
    <w:div w:id="1274898389">
      <w:marLeft w:val="640"/>
      <w:marRight w:val="0"/>
      <w:marTop w:val="0"/>
      <w:marBottom w:val="0"/>
      <w:divBdr>
        <w:top w:val="none" w:sz="0" w:space="0" w:color="auto"/>
        <w:left w:val="none" w:sz="0" w:space="0" w:color="auto"/>
        <w:bottom w:val="none" w:sz="0" w:space="0" w:color="auto"/>
        <w:right w:val="none" w:sz="0" w:space="0" w:color="auto"/>
      </w:divBdr>
    </w:div>
    <w:div w:id="1274901646">
      <w:marLeft w:val="640"/>
      <w:marRight w:val="0"/>
      <w:marTop w:val="0"/>
      <w:marBottom w:val="0"/>
      <w:divBdr>
        <w:top w:val="none" w:sz="0" w:space="0" w:color="auto"/>
        <w:left w:val="none" w:sz="0" w:space="0" w:color="auto"/>
        <w:bottom w:val="none" w:sz="0" w:space="0" w:color="auto"/>
        <w:right w:val="none" w:sz="0" w:space="0" w:color="auto"/>
      </w:divBdr>
    </w:div>
    <w:div w:id="1274902534">
      <w:marLeft w:val="640"/>
      <w:marRight w:val="0"/>
      <w:marTop w:val="0"/>
      <w:marBottom w:val="0"/>
      <w:divBdr>
        <w:top w:val="none" w:sz="0" w:space="0" w:color="auto"/>
        <w:left w:val="none" w:sz="0" w:space="0" w:color="auto"/>
        <w:bottom w:val="none" w:sz="0" w:space="0" w:color="auto"/>
        <w:right w:val="none" w:sz="0" w:space="0" w:color="auto"/>
      </w:divBdr>
    </w:div>
    <w:div w:id="1274938564">
      <w:marLeft w:val="640"/>
      <w:marRight w:val="0"/>
      <w:marTop w:val="0"/>
      <w:marBottom w:val="0"/>
      <w:divBdr>
        <w:top w:val="none" w:sz="0" w:space="0" w:color="auto"/>
        <w:left w:val="none" w:sz="0" w:space="0" w:color="auto"/>
        <w:bottom w:val="none" w:sz="0" w:space="0" w:color="auto"/>
        <w:right w:val="none" w:sz="0" w:space="0" w:color="auto"/>
      </w:divBdr>
    </w:div>
    <w:div w:id="1274945519">
      <w:marLeft w:val="640"/>
      <w:marRight w:val="0"/>
      <w:marTop w:val="0"/>
      <w:marBottom w:val="0"/>
      <w:divBdr>
        <w:top w:val="none" w:sz="0" w:space="0" w:color="auto"/>
        <w:left w:val="none" w:sz="0" w:space="0" w:color="auto"/>
        <w:bottom w:val="none" w:sz="0" w:space="0" w:color="auto"/>
        <w:right w:val="none" w:sz="0" w:space="0" w:color="auto"/>
      </w:divBdr>
    </w:div>
    <w:div w:id="1275017560">
      <w:marLeft w:val="640"/>
      <w:marRight w:val="0"/>
      <w:marTop w:val="0"/>
      <w:marBottom w:val="0"/>
      <w:divBdr>
        <w:top w:val="none" w:sz="0" w:space="0" w:color="auto"/>
        <w:left w:val="none" w:sz="0" w:space="0" w:color="auto"/>
        <w:bottom w:val="none" w:sz="0" w:space="0" w:color="auto"/>
        <w:right w:val="none" w:sz="0" w:space="0" w:color="auto"/>
      </w:divBdr>
    </w:div>
    <w:div w:id="1275094400">
      <w:marLeft w:val="640"/>
      <w:marRight w:val="0"/>
      <w:marTop w:val="0"/>
      <w:marBottom w:val="0"/>
      <w:divBdr>
        <w:top w:val="none" w:sz="0" w:space="0" w:color="auto"/>
        <w:left w:val="none" w:sz="0" w:space="0" w:color="auto"/>
        <w:bottom w:val="none" w:sz="0" w:space="0" w:color="auto"/>
        <w:right w:val="none" w:sz="0" w:space="0" w:color="auto"/>
      </w:divBdr>
    </w:div>
    <w:div w:id="1275098006">
      <w:marLeft w:val="640"/>
      <w:marRight w:val="0"/>
      <w:marTop w:val="0"/>
      <w:marBottom w:val="0"/>
      <w:divBdr>
        <w:top w:val="none" w:sz="0" w:space="0" w:color="auto"/>
        <w:left w:val="none" w:sz="0" w:space="0" w:color="auto"/>
        <w:bottom w:val="none" w:sz="0" w:space="0" w:color="auto"/>
        <w:right w:val="none" w:sz="0" w:space="0" w:color="auto"/>
      </w:divBdr>
    </w:div>
    <w:div w:id="1275134394">
      <w:marLeft w:val="640"/>
      <w:marRight w:val="0"/>
      <w:marTop w:val="0"/>
      <w:marBottom w:val="0"/>
      <w:divBdr>
        <w:top w:val="none" w:sz="0" w:space="0" w:color="auto"/>
        <w:left w:val="none" w:sz="0" w:space="0" w:color="auto"/>
        <w:bottom w:val="none" w:sz="0" w:space="0" w:color="auto"/>
        <w:right w:val="none" w:sz="0" w:space="0" w:color="auto"/>
      </w:divBdr>
    </w:div>
    <w:div w:id="1275139072">
      <w:marLeft w:val="640"/>
      <w:marRight w:val="0"/>
      <w:marTop w:val="0"/>
      <w:marBottom w:val="0"/>
      <w:divBdr>
        <w:top w:val="none" w:sz="0" w:space="0" w:color="auto"/>
        <w:left w:val="none" w:sz="0" w:space="0" w:color="auto"/>
        <w:bottom w:val="none" w:sz="0" w:space="0" w:color="auto"/>
        <w:right w:val="none" w:sz="0" w:space="0" w:color="auto"/>
      </w:divBdr>
    </w:div>
    <w:div w:id="1275165522">
      <w:marLeft w:val="640"/>
      <w:marRight w:val="0"/>
      <w:marTop w:val="0"/>
      <w:marBottom w:val="0"/>
      <w:divBdr>
        <w:top w:val="none" w:sz="0" w:space="0" w:color="auto"/>
        <w:left w:val="none" w:sz="0" w:space="0" w:color="auto"/>
        <w:bottom w:val="none" w:sz="0" w:space="0" w:color="auto"/>
        <w:right w:val="none" w:sz="0" w:space="0" w:color="auto"/>
      </w:divBdr>
    </w:div>
    <w:div w:id="1275165671">
      <w:marLeft w:val="640"/>
      <w:marRight w:val="0"/>
      <w:marTop w:val="0"/>
      <w:marBottom w:val="0"/>
      <w:divBdr>
        <w:top w:val="none" w:sz="0" w:space="0" w:color="auto"/>
        <w:left w:val="none" w:sz="0" w:space="0" w:color="auto"/>
        <w:bottom w:val="none" w:sz="0" w:space="0" w:color="auto"/>
        <w:right w:val="none" w:sz="0" w:space="0" w:color="auto"/>
      </w:divBdr>
    </w:div>
    <w:div w:id="1275211732">
      <w:marLeft w:val="640"/>
      <w:marRight w:val="0"/>
      <w:marTop w:val="0"/>
      <w:marBottom w:val="0"/>
      <w:divBdr>
        <w:top w:val="none" w:sz="0" w:space="0" w:color="auto"/>
        <w:left w:val="none" w:sz="0" w:space="0" w:color="auto"/>
        <w:bottom w:val="none" w:sz="0" w:space="0" w:color="auto"/>
        <w:right w:val="none" w:sz="0" w:space="0" w:color="auto"/>
      </w:divBdr>
    </w:div>
    <w:div w:id="1275214495">
      <w:marLeft w:val="640"/>
      <w:marRight w:val="0"/>
      <w:marTop w:val="0"/>
      <w:marBottom w:val="0"/>
      <w:divBdr>
        <w:top w:val="none" w:sz="0" w:space="0" w:color="auto"/>
        <w:left w:val="none" w:sz="0" w:space="0" w:color="auto"/>
        <w:bottom w:val="none" w:sz="0" w:space="0" w:color="auto"/>
        <w:right w:val="none" w:sz="0" w:space="0" w:color="auto"/>
      </w:divBdr>
    </w:div>
    <w:div w:id="1275283523">
      <w:marLeft w:val="640"/>
      <w:marRight w:val="0"/>
      <w:marTop w:val="0"/>
      <w:marBottom w:val="0"/>
      <w:divBdr>
        <w:top w:val="none" w:sz="0" w:space="0" w:color="auto"/>
        <w:left w:val="none" w:sz="0" w:space="0" w:color="auto"/>
        <w:bottom w:val="none" w:sz="0" w:space="0" w:color="auto"/>
        <w:right w:val="none" w:sz="0" w:space="0" w:color="auto"/>
      </w:divBdr>
    </w:div>
    <w:div w:id="1275283710">
      <w:marLeft w:val="640"/>
      <w:marRight w:val="0"/>
      <w:marTop w:val="0"/>
      <w:marBottom w:val="0"/>
      <w:divBdr>
        <w:top w:val="none" w:sz="0" w:space="0" w:color="auto"/>
        <w:left w:val="none" w:sz="0" w:space="0" w:color="auto"/>
        <w:bottom w:val="none" w:sz="0" w:space="0" w:color="auto"/>
        <w:right w:val="none" w:sz="0" w:space="0" w:color="auto"/>
      </w:divBdr>
    </w:div>
    <w:div w:id="1275289334">
      <w:marLeft w:val="640"/>
      <w:marRight w:val="0"/>
      <w:marTop w:val="0"/>
      <w:marBottom w:val="0"/>
      <w:divBdr>
        <w:top w:val="none" w:sz="0" w:space="0" w:color="auto"/>
        <w:left w:val="none" w:sz="0" w:space="0" w:color="auto"/>
        <w:bottom w:val="none" w:sz="0" w:space="0" w:color="auto"/>
        <w:right w:val="none" w:sz="0" w:space="0" w:color="auto"/>
      </w:divBdr>
    </w:div>
    <w:div w:id="1275331490">
      <w:marLeft w:val="640"/>
      <w:marRight w:val="0"/>
      <w:marTop w:val="0"/>
      <w:marBottom w:val="0"/>
      <w:divBdr>
        <w:top w:val="none" w:sz="0" w:space="0" w:color="auto"/>
        <w:left w:val="none" w:sz="0" w:space="0" w:color="auto"/>
        <w:bottom w:val="none" w:sz="0" w:space="0" w:color="auto"/>
        <w:right w:val="none" w:sz="0" w:space="0" w:color="auto"/>
      </w:divBdr>
    </w:div>
    <w:div w:id="1275400093">
      <w:marLeft w:val="640"/>
      <w:marRight w:val="0"/>
      <w:marTop w:val="0"/>
      <w:marBottom w:val="0"/>
      <w:divBdr>
        <w:top w:val="none" w:sz="0" w:space="0" w:color="auto"/>
        <w:left w:val="none" w:sz="0" w:space="0" w:color="auto"/>
        <w:bottom w:val="none" w:sz="0" w:space="0" w:color="auto"/>
        <w:right w:val="none" w:sz="0" w:space="0" w:color="auto"/>
      </w:divBdr>
    </w:div>
    <w:div w:id="1275404599">
      <w:marLeft w:val="640"/>
      <w:marRight w:val="0"/>
      <w:marTop w:val="0"/>
      <w:marBottom w:val="0"/>
      <w:divBdr>
        <w:top w:val="none" w:sz="0" w:space="0" w:color="auto"/>
        <w:left w:val="none" w:sz="0" w:space="0" w:color="auto"/>
        <w:bottom w:val="none" w:sz="0" w:space="0" w:color="auto"/>
        <w:right w:val="none" w:sz="0" w:space="0" w:color="auto"/>
      </w:divBdr>
    </w:div>
    <w:div w:id="1275484243">
      <w:marLeft w:val="640"/>
      <w:marRight w:val="0"/>
      <w:marTop w:val="0"/>
      <w:marBottom w:val="0"/>
      <w:divBdr>
        <w:top w:val="none" w:sz="0" w:space="0" w:color="auto"/>
        <w:left w:val="none" w:sz="0" w:space="0" w:color="auto"/>
        <w:bottom w:val="none" w:sz="0" w:space="0" w:color="auto"/>
        <w:right w:val="none" w:sz="0" w:space="0" w:color="auto"/>
      </w:divBdr>
    </w:div>
    <w:div w:id="1275597086">
      <w:marLeft w:val="640"/>
      <w:marRight w:val="0"/>
      <w:marTop w:val="0"/>
      <w:marBottom w:val="0"/>
      <w:divBdr>
        <w:top w:val="none" w:sz="0" w:space="0" w:color="auto"/>
        <w:left w:val="none" w:sz="0" w:space="0" w:color="auto"/>
        <w:bottom w:val="none" w:sz="0" w:space="0" w:color="auto"/>
        <w:right w:val="none" w:sz="0" w:space="0" w:color="auto"/>
      </w:divBdr>
    </w:div>
    <w:div w:id="1275599462">
      <w:marLeft w:val="640"/>
      <w:marRight w:val="0"/>
      <w:marTop w:val="0"/>
      <w:marBottom w:val="0"/>
      <w:divBdr>
        <w:top w:val="none" w:sz="0" w:space="0" w:color="auto"/>
        <w:left w:val="none" w:sz="0" w:space="0" w:color="auto"/>
        <w:bottom w:val="none" w:sz="0" w:space="0" w:color="auto"/>
        <w:right w:val="none" w:sz="0" w:space="0" w:color="auto"/>
      </w:divBdr>
    </w:div>
    <w:div w:id="1275601596">
      <w:marLeft w:val="640"/>
      <w:marRight w:val="0"/>
      <w:marTop w:val="0"/>
      <w:marBottom w:val="0"/>
      <w:divBdr>
        <w:top w:val="none" w:sz="0" w:space="0" w:color="auto"/>
        <w:left w:val="none" w:sz="0" w:space="0" w:color="auto"/>
        <w:bottom w:val="none" w:sz="0" w:space="0" w:color="auto"/>
        <w:right w:val="none" w:sz="0" w:space="0" w:color="auto"/>
      </w:divBdr>
    </w:div>
    <w:div w:id="1275749051">
      <w:marLeft w:val="640"/>
      <w:marRight w:val="0"/>
      <w:marTop w:val="0"/>
      <w:marBottom w:val="0"/>
      <w:divBdr>
        <w:top w:val="none" w:sz="0" w:space="0" w:color="auto"/>
        <w:left w:val="none" w:sz="0" w:space="0" w:color="auto"/>
        <w:bottom w:val="none" w:sz="0" w:space="0" w:color="auto"/>
        <w:right w:val="none" w:sz="0" w:space="0" w:color="auto"/>
      </w:divBdr>
    </w:div>
    <w:div w:id="1275790581">
      <w:marLeft w:val="640"/>
      <w:marRight w:val="0"/>
      <w:marTop w:val="0"/>
      <w:marBottom w:val="0"/>
      <w:divBdr>
        <w:top w:val="none" w:sz="0" w:space="0" w:color="auto"/>
        <w:left w:val="none" w:sz="0" w:space="0" w:color="auto"/>
        <w:bottom w:val="none" w:sz="0" w:space="0" w:color="auto"/>
        <w:right w:val="none" w:sz="0" w:space="0" w:color="auto"/>
      </w:divBdr>
    </w:div>
    <w:div w:id="1275820350">
      <w:marLeft w:val="640"/>
      <w:marRight w:val="0"/>
      <w:marTop w:val="0"/>
      <w:marBottom w:val="0"/>
      <w:divBdr>
        <w:top w:val="none" w:sz="0" w:space="0" w:color="auto"/>
        <w:left w:val="none" w:sz="0" w:space="0" w:color="auto"/>
        <w:bottom w:val="none" w:sz="0" w:space="0" w:color="auto"/>
        <w:right w:val="none" w:sz="0" w:space="0" w:color="auto"/>
      </w:divBdr>
    </w:div>
    <w:div w:id="1275862623">
      <w:marLeft w:val="640"/>
      <w:marRight w:val="0"/>
      <w:marTop w:val="0"/>
      <w:marBottom w:val="0"/>
      <w:divBdr>
        <w:top w:val="none" w:sz="0" w:space="0" w:color="auto"/>
        <w:left w:val="none" w:sz="0" w:space="0" w:color="auto"/>
        <w:bottom w:val="none" w:sz="0" w:space="0" w:color="auto"/>
        <w:right w:val="none" w:sz="0" w:space="0" w:color="auto"/>
      </w:divBdr>
    </w:div>
    <w:div w:id="1275863301">
      <w:marLeft w:val="640"/>
      <w:marRight w:val="0"/>
      <w:marTop w:val="0"/>
      <w:marBottom w:val="0"/>
      <w:divBdr>
        <w:top w:val="none" w:sz="0" w:space="0" w:color="auto"/>
        <w:left w:val="none" w:sz="0" w:space="0" w:color="auto"/>
        <w:bottom w:val="none" w:sz="0" w:space="0" w:color="auto"/>
        <w:right w:val="none" w:sz="0" w:space="0" w:color="auto"/>
      </w:divBdr>
    </w:div>
    <w:div w:id="1275866734">
      <w:marLeft w:val="640"/>
      <w:marRight w:val="0"/>
      <w:marTop w:val="0"/>
      <w:marBottom w:val="0"/>
      <w:divBdr>
        <w:top w:val="none" w:sz="0" w:space="0" w:color="auto"/>
        <w:left w:val="none" w:sz="0" w:space="0" w:color="auto"/>
        <w:bottom w:val="none" w:sz="0" w:space="0" w:color="auto"/>
        <w:right w:val="none" w:sz="0" w:space="0" w:color="auto"/>
      </w:divBdr>
    </w:div>
    <w:div w:id="1275867052">
      <w:marLeft w:val="640"/>
      <w:marRight w:val="0"/>
      <w:marTop w:val="0"/>
      <w:marBottom w:val="0"/>
      <w:divBdr>
        <w:top w:val="none" w:sz="0" w:space="0" w:color="auto"/>
        <w:left w:val="none" w:sz="0" w:space="0" w:color="auto"/>
        <w:bottom w:val="none" w:sz="0" w:space="0" w:color="auto"/>
        <w:right w:val="none" w:sz="0" w:space="0" w:color="auto"/>
      </w:divBdr>
    </w:div>
    <w:div w:id="1275938391">
      <w:marLeft w:val="640"/>
      <w:marRight w:val="0"/>
      <w:marTop w:val="0"/>
      <w:marBottom w:val="0"/>
      <w:divBdr>
        <w:top w:val="none" w:sz="0" w:space="0" w:color="auto"/>
        <w:left w:val="none" w:sz="0" w:space="0" w:color="auto"/>
        <w:bottom w:val="none" w:sz="0" w:space="0" w:color="auto"/>
        <w:right w:val="none" w:sz="0" w:space="0" w:color="auto"/>
      </w:divBdr>
    </w:div>
    <w:div w:id="1275941970">
      <w:marLeft w:val="640"/>
      <w:marRight w:val="0"/>
      <w:marTop w:val="0"/>
      <w:marBottom w:val="0"/>
      <w:divBdr>
        <w:top w:val="none" w:sz="0" w:space="0" w:color="auto"/>
        <w:left w:val="none" w:sz="0" w:space="0" w:color="auto"/>
        <w:bottom w:val="none" w:sz="0" w:space="0" w:color="auto"/>
        <w:right w:val="none" w:sz="0" w:space="0" w:color="auto"/>
      </w:divBdr>
    </w:div>
    <w:div w:id="1275944053">
      <w:marLeft w:val="640"/>
      <w:marRight w:val="0"/>
      <w:marTop w:val="0"/>
      <w:marBottom w:val="0"/>
      <w:divBdr>
        <w:top w:val="none" w:sz="0" w:space="0" w:color="auto"/>
        <w:left w:val="none" w:sz="0" w:space="0" w:color="auto"/>
        <w:bottom w:val="none" w:sz="0" w:space="0" w:color="auto"/>
        <w:right w:val="none" w:sz="0" w:space="0" w:color="auto"/>
      </w:divBdr>
    </w:div>
    <w:div w:id="1275945752">
      <w:marLeft w:val="640"/>
      <w:marRight w:val="0"/>
      <w:marTop w:val="0"/>
      <w:marBottom w:val="0"/>
      <w:divBdr>
        <w:top w:val="none" w:sz="0" w:space="0" w:color="auto"/>
        <w:left w:val="none" w:sz="0" w:space="0" w:color="auto"/>
        <w:bottom w:val="none" w:sz="0" w:space="0" w:color="auto"/>
        <w:right w:val="none" w:sz="0" w:space="0" w:color="auto"/>
      </w:divBdr>
    </w:div>
    <w:div w:id="1276013504">
      <w:marLeft w:val="640"/>
      <w:marRight w:val="0"/>
      <w:marTop w:val="0"/>
      <w:marBottom w:val="0"/>
      <w:divBdr>
        <w:top w:val="none" w:sz="0" w:space="0" w:color="auto"/>
        <w:left w:val="none" w:sz="0" w:space="0" w:color="auto"/>
        <w:bottom w:val="none" w:sz="0" w:space="0" w:color="auto"/>
        <w:right w:val="none" w:sz="0" w:space="0" w:color="auto"/>
      </w:divBdr>
    </w:div>
    <w:div w:id="1276018440">
      <w:marLeft w:val="640"/>
      <w:marRight w:val="0"/>
      <w:marTop w:val="0"/>
      <w:marBottom w:val="0"/>
      <w:divBdr>
        <w:top w:val="none" w:sz="0" w:space="0" w:color="auto"/>
        <w:left w:val="none" w:sz="0" w:space="0" w:color="auto"/>
        <w:bottom w:val="none" w:sz="0" w:space="0" w:color="auto"/>
        <w:right w:val="none" w:sz="0" w:space="0" w:color="auto"/>
      </w:divBdr>
    </w:div>
    <w:div w:id="1276055648">
      <w:marLeft w:val="640"/>
      <w:marRight w:val="0"/>
      <w:marTop w:val="0"/>
      <w:marBottom w:val="0"/>
      <w:divBdr>
        <w:top w:val="none" w:sz="0" w:space="0" w:color="auto"/>
        <w:left w:val="none" w:sz="0" w:space="0" w:color="auto"/>
        <w:bottom w:val="none" w:sz="0" w:space="0" w:color="auto"/>
        <w:right w:val="none" w:sz="0" w:space="0" w:color="auto"/>
      </w:divBdr>
    </w:div>
    <w:div w:id="1276058929">
      <w:marLeft w:val="640"/>
      <w:marRight w:val="0"/>
      <w:marTop w:val="0"/>
      <w:marBottom w:val="0"/>
      <w:divBdr>
        <w:top w:val="none" w:sz="0" w:space="0" w:color="auto"/>
        <w:left w:val="none" w:sz="0" w:space="0" w:color="auto"/>
        <w:bottom w:val="none" w:sz="0" w:space="0" w:color="auto"/>
        <w:right w:val="none" w:sz="0" w:space="0" w:color="auto"/>
      </w:divBdr>
    </w:div>
    <w:div w:id="1276058948">
      <w:marLeft w:val="640"/>
      <w:marRight w:val="0"/>
      <w:marTop w:val="0"/>
      <w:marBottom w:val="0"/>
      <w:divBdr>
        <w:top w:val="none" w:sz="0" w:space="0" w:color="auto"/>
        <w:left w:val="none" w:sz="0" w:space="0" w:color="auto"/>
        <w:bottom w:val="none" w:sz="0" w:space="0" w:color="auto"/>
        <w:right w:val="none" w:sz="0" w:space="0" w:color="auto"/>
      </w:divBdr>
    </w:div>
    <w:div w:id="1276063763">
      <w:marLeft w:val="640"/>
      <w:marRight w:val="0"/>
      <w:marTop w:val="0"/>
      <w:marBottom w:val="0"/>
      <w:divBdr>
        <w:top w:val="none" w:sz="0" w:space="0" w:color="auto"/>
        <w:left w:val="none" w:sz="0" w:space="0" w:color="auto"/>
        <w:bottom w:val="none" w:sz="0" w:space="0" w:color="auto"/>
        <w:right w:val="none" w:sz="0" w:space="0" w:color="auto"/>
      </w:divBdr>
    </w:div>
    <w:div w:id="1276207352">
      <w:marLeft w:val="640"/>
      <w:marRight w:val="0"/>
      <w:marTop w:val="0"/>
      <w:marBottom w:val="0"/>
      <w:divBdr>
        <w:top w:val="none" w:sz="0" w:space="0" w:color="auto"/>
        <w:left w:val="none" w:sz="0" w:space="0" w:color="auto"/>
        <w:bottom w:val="none" w:sz="0" w:space="0" w:color="auto"/>
        <w:right w:val="none" w:sz="0" w:space="0" w:color="auto"/>
      </w:divBdr>
    </w:div>
    <w:div w:id="1276250289">
      <w:marLeft w:val="640"/>
      <w:marRight w:val="0"/>
      <w:marTop w:val="0"/>
      <w:marBottom w:val="0"/>
      <w:divBdr>
        <w:top w:val="none" w:sz="0" w:space="0" w:color="auto"/>
        <w:left w:val="none" w:sz="0" w:space="0" w:color="auto"/>
        <w:bottom w:val="none" w:sz="0" w:space="0" w:color="auto"/>
        <w:right w:val="none" w:sz="0" w:space="0" w:color="auto"/>
      </w:divBdr>
    </w:div>
    <w:div w:id="1276253782">
      <w:marLeft w:val="640"/>
      <w:marRight w:val="0"/>
      <w:marTop w:val="0"/>
      <w:marBottom w:val="0"/>
      <w:divBdr>
        <w:top w:val="none" w:sz="0" w:space="0" w:color="auto"/>
        <w:left w:val="none" w:sz="0" w:space="0" w:color="auto"/>
        <w:bottom w:val="none" w:sz="0" w:space="0" w:color="auto"/>
        <w:right w:val="none" w:sz="0" w:space="0" w:color="auto"/>
      </w:divBdr>
    </w:div>
    <w:div w:id="1276399521">
      <w:marLeft w:val="640"/>
      <w:marRight w:val="0"/>
      <w:marTop w:val="0"/>
      <w:marBottom w:val="0"/>
      <w:divBdr>
        <w:top w:val="none" w:sz="0" w:space="0" w:color="auto"/>
        <w:left w:val="none" w:sz="0" w:space="0" w:color="auto"/>
        <w:bottom w:val="none" w:sz="0" w:space="0" w:color="auto"/>
        <w:right w:val="none" w:sz="0" w:space="0" w:color="auto"/>
      </w:divBdr>
    </w:div>
    <w:div w:id="1276399625">
      <w:marLeft w:val="640"/>
      <w:marRight w:val="0"/>
      <w:marTop w:val="0"/>
      <w:marBottom w:val="0"/>
      <w:divBdr>
        <w:top w:val="none" w:sz="0" w:space="0" w:color="auto"/>
        <w:left w:val="none" w:sz="0" w:space="0" w:color="auto"/>
        <w:bottom w:val="none" w:sz="0" w:space="0" w:color="auto"/>
        <w:right w:val="none" w:sz="0" w:space="0" w:color="auto"/>
      </w:divBdr>
    </w:div>
    <w:div w:id="1276446694">
      <w:marLeft w:val="640"/>
      <w:marRight w:val="0"/>
      <w:marTop w:val="0"/>
      <w:marBottom w:val="0"/>
      <w:divBdr>
        <w:top w:val="none" w:sz="0" w:space="0" w:color="auto"/>
        <w:left w:val="none" w:sz="0" w:space="0" w:color="auto"/>
        <w:bottom w:val="none" w:sz="0" w:space="0" w:color="auto"/>
        <w:right w:val="none" w:sz="0" w:space="0" w:color="auto"/>
      </w:divBdr>
    </w:div>
    <w:div w:id="1276447350">
      <w:marLeft w:val="640"/>
      <w:marRight w:val="0"/>
      <w:marTop w:val="0"/>
      <w:marBottom w:val="0"/>
      <w:divBdr>
        <w:top w:val="none" w:sz="0" w:space="0" w:color="auto"/>
        <w:left w:val="none" w:sz="0" w:space="0" w:color="auto"/>
        <w:bottom w:val="none" w:sz="0" w:space="0" w:color="auto"/>
        <w:right w:val="none" w:sz="0" w:space="0" w:color="auto"/>
      </w:divBdr>
    </w:div>
    <w:div w:id="1276451190">
      <w:marLeft w:val="640"/>
      <w:marRight w:val="0"/>
      <w:marTop w:val="0"/>
      <w:marBottom w:val="0"/>
      <w:divBdr>
        <w:top w:val="none" w:sz="0" w:space="0" w:color="auto"/>
        <w:left w:val="none" w:sz="0" w:space="0" w:color="auto"/>
        <w:bottom w:val="none" w:sz="0" w:space="0" w:color="auto"/>
        <w:right w:val="none" w:sz="0" w:space="0" w:color="auto"/>
      </w:divBdr>
    </w:div>
    <w:div w:id="1276518742">
      <w:marLeft w:val="640"/>
      <w:marRight w:val="0"/>
      <w:marTop w:val="0"/>
      <w:marBottom w:val="0"/>
      <w:divBdr>
        <w:top w:val="none" w:sz="0" w:space="0" w:color="auto"/>
        <w:left w:val="none" w:sz="0" w:space="0" w:color="auto"/>
        <w:bottom w:val="none" w:sz="0" w:space="0" w:color="auto"/>
        <w:right w:val="none" w:sz="0" w:space="0" w:color="auto"/>
      </w:divBdr>
    </w:div>
    <w:div w:id="1276520226">
      <w:marLeft w:val="640"/>
      <w:marRight w:val="0"/>
      <w:marTop w:val="0"/>
      <w:marBottom w:val="0"/>
      <w:divBdr>
        <w:top w:val="none" w:sz="0" w:space="0" w:color="auto"/>
        <w:left w:val="none" w:sz="0" w:space="0" w:color="auto"/>
        <w:bottom w:val="none" w:sz="0" w:space="0" w:color="auto"/>
        <w:right w:val="none" w:sz="0" w:space="0" w:color="auto"/>
      </w:divBdr>
    </w:div>
    <w:div w:id="1276595904">
      <w:marLeft w:val="640"/>
      <w:marRight w:val="0"/>
      <w:marTop w:val="0"/>
      <w:marBottom w:val="0"/>
      <w:divBdr>
        <w:top w:val="none" w:sz="0" w:space="0" w:color="auto"/>
        <w:left w:val="none" w:sz="0" w:space="0" w:color="auto"/>
        <w:bottom w:val="none" w:sz="0" w:space="0" w:color="auto"/>
        <w:right w:val="none" w:sz="0" w:space="0" w:color="auto"/>
      </w:divBdr>
    </w:div>
    <w:div w:id="1276599762">
      <w:marLeft w:val="640"/>
      <w:marRight w:val="0"/>
      <w:marTop w:val="0"/>
      <w:marBottom w:val="0"/>
      <w:divBdr>
        <w:top w:val="none" w:sz="0" w:space="0" w:color="auto"/>
        <w:left w:val="none" w:sz="0" w:space="0" w:color="auto"/>
        <w:bottom w:val="none" w:sz="0" w:space="0" w:color="auto"/>
        <w:right w:val="none" w:sz="0" w:space="0" w:color="auto"/>
      </w:divBdr>
    </w:div>
    <w:div w:id="1276668854">
      <w:marLeft w:val="640"/>
      <w:marRight w:val="0"/>
      <w:marTop w:val="0"/>
      <w:marBottom w:val="0"/>
      <w:divBdr>
        <w:top w:val="none" w:sz="0" w:space="0" w:color="auto"/>
        <w:left w:val="none" w:sz="0" w:space="0" w:color="auto"/>
        <w:bottom w:val="none" w:sz="0" w:space="0" w:color="auto"/>
        <w:right w:val="none" w:sz="0" w:space="0" w:color="auto"/>
      </w:divBdr>
    </w:div>
    <w:div w:id="1276672750">
      <w:marLeft w:val="640"/>
      <w:marRight w:val="0"/>
      <w:marTop w:val="0"/>
      <w:marBottom w:val="0"/>
      <w:divBdr>
        <w:top w:val="none" w:sz="0" w:space="0" w:color="auto"/>
        <w:left w:val="none" w:sz="0" w:space="0" w:color="auto"/>
        <w:bottom w:val="none" w:sz="0" w:space="0" w:color="auto"/>
        <w:right w:val="none" w:sz="0" w:space="0" w:color="auto"/>
      </w:divBdr>
    </w:div>
    <w:div w:id="1276715758">
      <w:marLeft w:val="640"/>
      <w:marRight w:val="0"/>
      <w:marTop w:val="0"/>
      <w:marBottom w:val="0"/>
      <w:divBdr>
        <w:top w:val="none" w:sz="0" w:space="0" w:color="auto"/>
        <w:left w:val="none" w:sz="0" w:space="0" w:color="auto"/>
        <w:bottom w:val="none" w:sz="0" w:space="0" w:color="auto"/>
        <w:right w:val="none" w:sz="0" w:space="0" w:color="auto"/>
      </w:divBdr>
    </w:div>
    <w:div w:id="1276718224">
      <w:marLeft w:val="640"/>
      <w:marRight w:val="0"/>
      <w:marTop w:val="0"/>
      <w:marBottom w:val="0"/>
      <w:divBdr>
        <w:top w:val="none" w:sz="0" w:space="0" w:color="auto"/>
        <w:left w:val="none" w:sz="0" w:space="0" w:color="auto"/>
        <w:bottom w:val="none" w:sz="0" w:space="0" w:color="auto"/>
        <w:right w:val="none" w:sz="0" w:space="0" w:color="auto"/>
      </w:divBdr>
    </w:div>
    <w:div w:id="1276718937">
      <w:marLeft w:val="640"/>
      <w:marRight w:val="0"/>
      <w:marTop w:val="0"/>
      <w:marBottom w:val="0"/>
      <w:divBdr>
        <w:top w:val="none" w:sz="0" w:space="0" w:color="auto"/>
        <w:left w:val="none" w:sz="0" w:space="0" w:color="auto"/>
        <w:bottom w:val="none" w:sz="0" w:space="0" w:color="auto"/>
        <w:right w:val="none" w:sz="0" w:space="0" w:color="auto"/>
      </w:divBdr>
    </w:div>
    <w:div w:id="1276786956">
      <w:marLeft w:val="640"/>
      <w:marRight w:val="0"/>
      <w:marTop w:val="0"/>
      <w:marBottom w:val="0"/>
      <w:divBdr>
        <w:top w:val="none" w:sz="0" w:space="0" w:color="auto"/>
        <w:left w:val="none" w:sz="0" w:space="0" w:color="auto"/>
        <w:bottom w:val="none" w:sz="0" w:space="0" w:color="auto"/>
        <w:right w:val="none" w:sz="0" w:space="0" w:color="auto"/>
      </w:divBdr>
    </w:div>
    <w:div w:id="1276786976">
      <w:marLeft w:val="640"/>
      <w:marRight w:val="0"/>
      <w:marTop w:val="0"/>
      <w:marBottom w:val="0"/>
      <w:divBdr>
        <w:top w:val="none" w:sz="0" w:space="0" w:color="auto"/>
        <w:left w:val="none" w:sz="0" w:space="0" w:color="auto"/>
        <w:bottom w:val="none" w:sz="0" w:space="0" w:color="auto"/>
        <w:right w:val="none" w:sz="0" w:space="0" w:color="auto"/>
      </w:divBdr>
    </w:div>
    <w:div w:id="1276864136">
      <w:marLeft w:val="640"/>
      <w:marRight w:val="0"/>
      <w:marTop w:val="0"/>
      <w:marBottom w:val="0"/>
      <w:divBdr>
        <w:top w:val="none" w:sz="0" w:space="0" w:color="auto"/>
        <w:left w:val="none" w:sz="0" w:space="0" w:color="auto"/>
        <w:bottom w:val="none" w:sz="0" w:space="0" w:color="auto"/>
        <w:right w:val="none" w:sz="0" w:space="0" w:color="auto"/>
      </w:divBdr>
    </w:div>
    <w:div w:id="1276868351">
      <w:marLeft w:val="640"/>
      <w:marRight w:val="0"/>
      <w:marTop w:val="0"/>
      <w:marBottom w:val="0"/>
      <w:divBdr>
        <w:top w:val="none" w:sz="0" w:space="0" w:color="auto"/>
        <w:left w:val="none" w:sz="0" w:space="0" w:color="auto"/>
        <w:bottom w:val="none" w:sz="0" w:space="0" w:color="auto"/>
        <w:right w:val="none" w:sz="0" w:space="0" w:color="auto"/>
      </w:divBdr>
    </w:div>
    <w:div w:id="1276869515">
      <w:marLeft w:val="640"/>
      <w:marRight w:val="0"/>
      <w:marTop w:val="0"/>
      <w:marBottom w:val="0"/>
      <w:divBdr>
        <w:top w:val="none" w:sz="0" w:space="0" w:color="auto"/>
        <w:left w:val="none" w:sz="0" w:space="0" w:color="auto"/>
        <w:bottom w:val="none" w:sz="0" w:space="0" w:color="auto"/>
        <w:right w:val="none" w:sz="0" w:space="0" w:color="auto"/>
      </w:divBdr>
    </w:div>
    <w:div w:id="1276910733">
      <w:marLeft w:val="640"/>
      <w:marRight w:val="0"/>
      <w:marTop w:val="0"/>
      <w:marBottom w:val="0"/>
      <w:divBdr>
        <w:top w:val="none" w:sz="0" w:space="0" w:color="auto"/>
        <w:left w:val="none" w:sz="0" w:space="0" w:color="auto"/>
        <w:bottom w:val="none" w:sz="0" w:space="0" w:color="auto"/>
        <w:right w:val="none" w:sz="0" w:space="0" w:color="auto"/>
      </w:divBdr>
    </w:div>
    <w:div w:id="1276911757">
      <w:marLeft w:val="640"/>
      <w:marRight w:val="0"/>
      <w:marTop w:val="0"/>
      <w:marBottom w:val="0"/>
      <w:divBdr>
        <w:top w:val="none" w:sz="0" w:space="0" w:color="auto"/>
        <w:left w:val="none" w:sz="0" w:space="0" w:color="auto"/>
        <w:bottom w:val="none" w:sz="0" w:space="0" w:color="auto"/>
        <w:right w:val="none" w:sz="0" w:space="0" w:color="auto"/>
      </w:divBdr>
    </w:div>
    <w:div w:id="1276984224">
      <w:marLeft w:val="640"/>
      <w:marRight w:val="0"/>
      <w:marTop w:val="0"/>
      <w:marBottom w:val="0"/>
      <w:divBdr>
        <w:top w:val="none" w:sz="0" w:space="0" w:color="auto"/>
        <w:left w:val="none" w:sz="0" w:space="0" w:color="auto"/>
        <w:bottom w:val="none" w:sz="0" w:space="0" w:color="auto"/>
        <w:right w:val="none" w:sz="0" w:space="0" w:color="auto"/>
      </w:divBdr>
    </w:div>
    <w:div w:id="1276986459">
      <w:marLeft w:val="640"/>
      <w:marRight w:val="0"/>
      <w:marTop w:val="0"/>
      <w:marBottom w:val="0"/>
      <w:divBdr>
        <w:top w:val="none" w:sz="0" w:space="0" w:color="auto"/>
        <w:left w:val="none" w:sz="0" w:space="0" w:color="auto"/>
        <w:bottom w:val="none" w:sz="0" w:space="0" w:color="auto"/>
        <w:right w:val="none" w:sz="0" w:space="0" w:color="auto"/>
      </w:divBdr>
    </w:div>
    <w:div w:id="1276986949">
      <w:marLeft w:val="640"/>
      <w:marRight w:val="0"/>
      <w:marTop w:val="0"/>
      <w:marBottom w:val="0"/>
      <w:divBdr>
        <w:top w:val="none" w:sz="0" w:space="0" w:color="auto"/>
        <w:left w:val="none" w:sz="0" w:space="0" w:color="auto"/>
        <w:bottom w:val="none" w:sz="0" w:space="0" w:color="auto"/>
        <w:right w:val="none" w:sz="0" w:space="0" w:color="auto"/>
      </w:divBdr>
    </w:div>
    <w:div w:id="1276987610">
      <w:marLeft w:val="640"/>
      <w:marRight w:val="0"/>
      <w:marTop w:val="0"/>
      <w:marBottom w:val="0"/>
      <w:divBdr>
        <w:top w:val="none" w:sz="0" w:space="0" w:color="auto"/>
        <w:left w:val="none" w:sz="0" w:space="0" w:color="auto"/>
        <w:bottom w:val="none" w:sz="0" w:space="0" w:color="auto"/>
        <w:right w:val="none" w:sz="0" w:space="0" w:color="auto"/>
      </w:divBdr>
    </w:div>
    <w:div w:id="1277057783">
      <w:marLeft w:val="640"/>
      <w:marRight w:val="0"/>
      <w:marTop w:val="0"/>
      <w:marBottom w:val="0"/>
      <w:divBdr>
        <w:top w:val="none" w:sz="0" w:space="0" w:color="auto"/>
        <w:left w:val="none" w:sz="0" w:space="0" w:color="auto"/>
        <w:bottom w:val="none" w:sz="0" w:space="0" w:color="auto"/>
        <w:right w:val="none" w:sz="0" w:space="0" w:color="auto"/>
      </w:divBdr>
    </w:div>
    <w:div w:id="1277130257">
      <w:marLeft w:val="640"/>
      <w:marRight w:val="0"/>
      <w:marTop w:val="0"/>
      <w:marBottom w:val="0"/>
      <w:divBdr>
        <w:top w:val="none" w:sz="0" w:space="0" w:color="auto"/>
        <w:left w:val="none" w:sz="0" w:space="0" w:color="auto"/>
        <w:bottom w:val="none" w:sz="0" w:space="0" w:color="auto"/>
        <w:right w:val="none" w:sz="0" w:space="0" w:color="auto"/>
      </w:divBdr>
    </w:div>
    <w:div w:id="1277175219">
      <w:marLeft w:val="640"/>
      <w:marRight w:val="0"/>
      <w:marTop w:val="0"/>
      <w:marBottom w:val="0"/>
      <w:divBdr>
        <w:top w:val="none" w:sz="0" w:space="0" w:color="auto"/>
        <w:left w:val="none" w:sz="0" w:space="0" w:color="auto"/>
        <w:bottom w:val="none" w:sz="0" w:space="0" w:color="auto"/>
        <w:right w:val="none" w:sz="0" w:space="0" w:color="auto"/>
      </w:divBdr>
    </w:div>
    <w:div w:id="1277179241">
      <w:marLeft w:val="640"/>
      <w:marRight w:val="0"/>
      <w:marTop w:val="0"/>
      <w:marBottom w:val="0"/>
      <w:divBdr>
        <w:top w:val="none" w:sz="0" w:space="0" w:color="auto"/>
        <w:left w:val="none" w:sz="0" w:space="0" w:color="auto"/>
        <w:bottom w:val="none" w:sz="0" w:space="0" w:color="auto"/>
        <w:right w:val="none" w:sz="0" w:space="0" w:color="auto"/>
      </w:divBdr>
    </w:div>
    <w:div w:id="1277179360">
      <w:marLeft w:val="640"/>
      <w:marRight w:val="0"/>
      <w:marTop w:val="0"/>
      <w:marBottom w:val="0"/>
      <w:divBdr>
        <w:top w:val="none" w:sz="0" w:space="0" w:color="auto"/>
        <w:left w:val="none" w:sz="0" w:space="0" w:color="auto"/>
        <w:bottom w:val="none" w:sz="0" w:space="0" w:color="auto"/>
        <w:right w:val="none" w:sz="0" w:space="0" w:color="auto"/>
      </w:divBdr>
    </w:div>
    <w:div w:id="1277180281">
      <w:marLeft w:val="640"/>
      <w:marRight w:val="0"/>
      <w:marTop w:val="0"/>
      <w:marBottom w:val="0"/>
      <w:divBdr>
        <w:top w:val="none" w:sz="0" w:space="0" w:color="auto"/>
        <w:left w:val="none" w:sz="0" w:space="0" w:color="auto"/>
        <w:bottom w:val="none" w:sz="0" w:space="0" w:color="auto"/>
        <w:right w:val="none" w:sz="0" w:space="0" w:color="auto"/>
      </w:divBdr>
    </w:div>
    <w:div w:id="1277249194">
      <w:marLeft w:val="640"/>
      <w:marRight w:val="0"/>
      <w:marTop w:val="0"/>
      <w:marBottom w:val="0"/>
      <w:divBdr>
        <w:top w:val="none" w:sz="0" w:space="0" w:color="auto"/>
        <w:left w:val="none" w:sz="0" w:space="0" w:color="auto"/>
        <w:bottom w:val="none" w:sz="0" w:space="0" w:color="auto"/>
        <w:right w:val="none" w:sz="0" w:space="0" w:color="auto"/>
      </w:divBdr>
    </w:div>
    <w:div w:id="1277249897">
      <w:marLeft w:val="640"/>
      <w:marRight w:val="0"/>
      <w:marTop w:val="0"/>
      <w:marBottom w:val="0"/>
      <w:divBdr>
        <w:top w:val="none" w:sz="0" w:space="0" w:color="auto"/>
        <w:left w:val="none" w:sz="0" w:space="0" w:color="auto"/>
        <w:bottom w:val="none" w:sz="0" w:space="0" w:color="auto"/>
        <w:right w:val="none" w:sz="0" w:space="0" w:color="auto"/>
      </w:divBdr>
    </w:div>
    <w:div w:id="1277250418">
      <w:marLeft w:val="640"/>
      <w:marRight w:val="0"/>
      <w:marTop w:val="0"/>
      <w:marBottom w:val="0"/>
      <w:divBdr>
        <w:top w:val="none" w:sz="0" w:space="0" w:color="auto"/>
        <w:left w:val="none" w:sz="0" w:space="0" w:color="auto"/>
        <w:bottom w:val="none" w:sz="0" w:space="0" w:color="auto"/>
        <w:right w:val="none" w:sz="0" w:space="0" w:color="auto"/>
      </w:divBdr>
    </w:div>
    <w:div w:id="1277297772">
      <w:marLeft w:val="640"/>
      <w:marRight w:val="0"/>
      <w:marTop w:val="0"/>
      <w:marBottom w:val="0"/>
      <w:divBdr>
        <w:top w:val="none" w:sz="0" w:space="0" w:color="auto"/>
        <w:left w:val="none" w:sz="0" w:space="0" w:color="auto"/>
        <w:bottom w:val="none" w:sz="0" w:space="0" w:color="auto"/>
        <w:right w:val="none" w:sz="0" w:space="0" w:color="auto"/>
      </w:divBdr>
    </w:div>
    <w:div w:id="1277298886">
      <w:marLeft w:val="640"/>
      <w:marRight w:val="0"/>
      <w:marTop w:val="0"/>
      <w:marBottom w:val="0"/>
      <w:divBdr>
        <w:top w:val="none" w:sz="0" w:space="0" w:color="auto"/>
        <w:left w:val="none" w:sz="0" w:space="0" w:color="auto"/>
        <w:bottom w:val="none" w:sz="0" w:space="0" w:color="auto"/>
        <w:right w:val="none" w:sz="0" w:space="0" w:color="auto"/>
      </w:divBdr>
    </w:div>
    <w:div w:id="1277365567">
      <w:marLeft w:val="640"/>
      <w:marRight w:val="0"/>
      <w:marTop w:val="0"/>
      <w:marBottom w:val="0"/>
      <w:divBdr>
        <w:top w:val="none" w:sz="0" w:space="0" w:color="auto"/>
        <w:left w:val="none" w:sz="0" w:space="0" w:color="auto"/>
        <w:bottom w:val="none" w:sz="0" w:space="0" w:color="auto"/>
        <w:right w:val="none" w:sz="0" w:space="0" w:color="auto"/>
      </w:divBdr>
    </w:div>
    <w:div w:id="1277372001">
      <w:marLeft w:val="640"/>
      <w:marRight w:val="0"/>
      <w:marTop w:val="0"/>
      <w:marBottom w:val="0"/>
      <w:divBdr>
        <w:top w:val="none" w:sz="0" w:space="0" w:color="auto"/>
        <w:left w:val="none" w:sz="0" w:space="0" w:color="auto"/>
        <w:bottom w:val="none" w:sz="0" w:space="0" w:color="auto"/>
        <w:right w:val="none" w:sz="0" w:space="0" w:color="auto"/>
      </w:divBdr>
    </w:div>
    <w:div w:id="1277444499">
      <w:marLeft w:val="640"/>
      <w:marRight w:val="0"/>
      <w:marTop w:val="0"/>
      <w:marBottom w:val="0"/>
      <w:divBdr>
        <w:top w:val="none" w:sz="0" w:space="0" w:color="auto"/>
        <w:left w:val="none" w:sz="0" w:space="0" w:color="auto"/>
        <w:bottom w:val="none" w:sz="0" w:space="0" w:color="auto"/>
        <w:right w:val="none" w:sz="0" w:space="0" w:color="auto"/>
      </w:divBdr>
    </w:div>
    <w:div w:id="1277444934">
      <w:marLeft w:val="640"/>
      <w:marRight w:val="0"/>
      <w:marTop w:val="0"/>
      <w:marBottom w:val="0"/>
      <w:divBdr>
        <w:top w:val="none" w:sz="0" w:space="0" w:color="auto"/>
        <w:left w:val="none" w:sz="0" w:space="0" w:color="auto"/>
        <w:bottom w:val="none" w:sz="0" w:space="0" w:color="auto"/>
        <w:right w:val="none" w:sz="0" w:space="0" w:color="auto"/>
      </w:divBdr>
    </w:div>
    <w:div w:id="1277445423">
      <w:marLeft w:val="640"/>
      <w:marRight w:val="0"/>
      <w:marTop w:val="0"/>
      <w:marBottom w:val="0"/>
      <w:divBdr>
        <w:top w:val="none" w:sz="0" w:space="0" w:color="auto"/>
        <w:left w:val="none" w:sz="0" w:space="0" w:color="auto"/>
        <w:bottom w:val="none" w:sz="0" w:space="0" w:color="auto"/>
        <w:right w:val="none" w:sz="0" w:space="0" w:color="auto"/>
      </w:divBdr>
    </w:div>
    <w:div w:id="1277524749">
      <w:marLeft w:val="640"/>
      <w:marRight w:val="0"/>
      <w:marTop w:val="0"/>
      <w:marBottom w:val="0"/>
      <w:divBdr>
        <w:top w:val="none" w:sz="0" w:space="0" w:color="auto"/>
        <w:left w:val="none" w:sz="0" w:space="0" w:color="auto"/>
        <w:bottom w:val="none" w:sz="0" w:space="0" w:color="auto"/>
        <w:right w:val="none" w:sz="0" w:space="0" w:color="auto"/>
      </w:divBdr>
    </w:div>
    <w:div w:id="1277525161">
      <w:marLeft w:val="640"/>
      <w:marRight w:val="0"/>
      <w:marTop w:val="0"/>
      <w:marBottom w:val="0"/>
      <w:divBdr>
        <w:top w:val="none" w:sz="0" w:space="0" w:color="auto"/>
        <w:left w:val="none" w:sz="0" w:space="0" w:color="auto"/>
        <w:bottom w:val="none" w:sz="0" w:space="0" w:color="auto"/>
        <w:right w:val="none" w:sz="0" w:space="0" w:color="auto"/>
      </w:divBdr>
    </w:div>
    <w:div w:id="1277564472">
      <w:marLeft w:val="640"/>
      <w:marRight w:val="0"/>
      <w:marTop w:val="0"/>
      <w:marBottom w:val="0"/>
      <w:divBdr>
        <w:top w:val="none" w:sz="0" w:space="0" w:color="auto"/>
        <w:left w:val="none" w:sz="0" w:space="0" w:color="auto"/>
        <w:bottom w:val="none" w:sz="0" w:space="0" w:color="auto"/>
        <w:right w:val="none" w:sz="0" w:space="0" w:color="auto"/>
      </w:divBdr>
    </w:div>
    <w:div w:id="1277635843">
      <w:marLeft w:val="640"/>
      <w:marRight w:val="0"/>
      <w:marTop w:val="0"/>
      <w:marBottom w:val="0"/>
      <w:divBdr>
        <w:top w:val="none" w:sz="0" w:space="0" w:color="auto"/>
        <w:left w:val="none" w:sz="0" w:space="0" w:color="auto"/>
        <w:bottom w:val="none" w:sz="0" w:space="0" w:color="auto"/>
        <w:right w:val="none" w:sz="0" w:space="0" w:color="auto"/>
      </w:divBdr>
    </w:div>
    <w:div w:id="1277639380">
      <w:marLeft w:val="640"/>
      <w:marRight w:val="0"/>
      <w:marTop w:val="0"/>
      <w:marBottom w:val="0"/>
      <w:divBdr>
        <w:top w:val="none" w:sz="0" w:space="0" w:color="auto"/>
        <w:left w:val="none" w:sz="0" w:space="0" w:color="auto"/>
        <w:bottom w:val="none" w:sz="0" w:space="0" w:color="auto"/>
        <w:right w:val="none" w:sz="0" w:space="0" w:color="auto"/>
      </w:divBdr>
    </w:div>
    <w:div w:id="1277714296">
      <w:marLeft w:val="640"/>
      <w:marRight w:val="0"/>
      <w:marTop w:val="0"/>
      <w:marBottom w:val="0"/>
      <w:divBdr>
        <w:top w:val="none" w:sz="0" w:space="0" w:color="auto"/>
        <w:left w:val="none" w:sz="0" w:space="0" w:color="auto"/>
        <w:bottom w:val="none" w:sz="0" w:space="0" w:color="auto"/>
        <w:right w:val="none" w:sz="0" w:space="0" w:color="auto"/>
      </w:divBdr>
    </w:div>
    <w:div w:id="1277718887">
      <w:marLeft w:val="640"/>
      <w:marRight w:val="0"/>
      <w:marTop w:val="0"/>
      <w:marBottom w:val="0"/>
      <w:divBdr>
        <w:top w:val="none" w:sz="0" w:space="0" w:color="auto"/>
        <w:left w:val="none" w:sz="0" w:space="0" w:color="auto"/>
        <w:bottom w:val="none" w:sz="0" w:space="0" w:color="auto"/>
        <w:right w:val="none" w:sz="0" w:space="0" w:color="auto"/>
      </w:divBdr>
    </w:div>
    <w:div w:id="1277759936">
      <w:marLeft w:val="640"/>
      <w:marRight w:val="0"/>
      <w:marTop w:val="0"/>
      <w:marBottom w:val="0"/>
      <w:divBdr>
        <w:top w:val="none" w:sz="0" w:space="0" w:color="auto"/>
        <w:left w:val="none" w:sz="0" w:space="0" w:color="auto"/>
        <w:bottom w:val="none" w:sz="0" w:space="0" w:color="auto"/>
        <w:right w:val="none" w:sz="0" w:space="0" w:color="auto"/>
      </w:divBdr>
    </w:div>
    <w:div w:id="1277761418">
      <w:marLeft w:val="640"/>
      <w:marRight w:val="0"/>
      <w:marTop w:val="0"/>
      <w:marBottom w:val="0"/>
      <w:divBdr>
        <w:top w:val="none" w:sz="0" w:space="0" w:color="auto"/>
        <w:left w:val="none" w:sz="0" w:space="0" w:color="auto"/>
        <w:bottom w:val="none" w:sz="0" w:space="0" w:color="auto"/>
        <w:right w:val="none" w:sz="0" w:space="0" w:color="auto"/>
      </w:divBdr>
    </w:div>
    <w:div w:id="1277787754">
      <w:marLeft w:val="640"/>
      <w:marRight w:val="0"/>
      <w:marTop w:val="0"/>
      <w:marBottom w:val="0"/>
      <w:divBdr>
        <w:top w:val="none" w:sz="0" w:space="0" w:color="auto"/>
        <w:left w:val="none" w:sz="0" w:space="0" w:color="auto"/>
        <w:bottom w:val="none" w:sz="0" w:space="0" w:color="auto"/>
        <w:right w:val="none" w:sz="0" w:space="0" w:color="auto"/>
      </w:divBdr>
    </w:div>
    <w:div w:id="1277832112">
      <w:marLeft w:val="640"/>
      <w:marRight w:val="0"/>
      <w:marTop w:val="0"/>
      <w:marBottom w:val="0"/>
      <w:divBdr>
        <w:top w:val="none" w:sz="0" w:space="0" w:color="auto"/>
        <w:left w:val="none" w:sz="0" w:space="0" w:color="auto"/>
        <w:bottom w:val="none" w:sz="0" w:space="0" w:color="auto"/>
        <w:right w:val="none" w:sz="0" w:space="0" w:color="auto"/>
      </w:divBdr>
    </w:div>
    <w:div w:id="1277832373">
      <w:marLeft w:val="640"/>
      <w:marRight w:val="0"/>
      <w:marTop w:val="0"/>
      <w:marBottom w:val="0"/>
      <w:divBdr>
        <w:top w:val="none" w:sz="0" w:space="0" w:color="auto"/>
        <w:left w:val="none" w:sz="0" w:space="0" w:color="auto"/>
        <w:bottom w:val="none" w:sz="0" w:space="0" w:color="auto"/>
        <w:right w:val="none" w:sz="0" w:space="0" w:color="auto"/>
      </w:divBdr>
    </w:div>
    <w:div w:id="1277835366">
      <w:marLeft w:val="640"/>
      <w:marRight w:val="0"/>
      <w:marTop w:val="0"/>
      <w:marBottom w:val="0"/>
      <w:divBdr>
        <w:top w:val="none" w:sz="0" w:space="0" w:color="auto"/>
        <w:left w:val="none" w:sz="0" w:space="0" w:color="auto"/>
        <w:bottom w:val="none" w:sz="0" w:space="0" w:color="auto"/>
        <w:right w:val="none" w:sz="0" w:space="0" w:color="auto"/>
      </w:divBdr>
    </w:div>
    <w:div w:id="1277912073">
      <w:marLeft w:val="640"/>
      <w:marRight w:val="0"/>
      <w:marTop w:val="0"/>
      <w:marBottom w:val="0"/>
      <w:divBdr>
        <w:top w:val="none" w:sz="0" w:space="0" w:color="auto"/>
        <w:left w:val="none" w:sz="0" w:space="0" w:color="auto"/>
        <w:bottom w:val="none" w:sz="0" w:space="0" w:color="auto"/>
        <w:right w:val="none" w:sz="0" w:space="0" w:color="auto"/>
      </w:divBdr>
    </w:div>
    <w:div w:id="1278021594">
      <w:marLeft w:val="640"/>
      <w:marRight w:val="0"/>
      <w:marTop w:val="0"/>
      <w:marBottom w:val="0"/>
      <w:divBdr>
        <w:top w:val="none" w:sz="0" w:space="0" w:color="auto"/>
        <w:left w:val="none" w:sz="0" w:space="0" w:color="auto"/>
        <w:bottom w:val="none" w:sz="0" w:space="0" w:color="auto"/>
        <w:right w:val="none" w:sz="0" w:space="0" w:color="auto"/>
      </w:divBdr>
    </w:div>
    <w:div w:id="1278023782">
      <w:marLeft w:val="640"/>
      <w:marRight w:val="0"/>
      <w:marTop w:val="0"/>
      <w:marBottom w:val="0"/>
      <w:divBdr>
        <w:top w:val="none" w:sz="0" w:space="0" w:color="auto"/>
        <w:left w:val="none" w:sz="0" w:space="0" w:color="auto"/>
        <w:bottom w:val="none" w:sz="0" w:space="0" w:color="auto"/>
        <w:right w:val="none" w:sz="0" w:space="0" w:color="auto"/>
      </w:divBdr>
    </w:div>
    <w:div w:id="1278025495">
      <w:marLeft w:val="640"/>
      <w:marRight w:val="0"/>
      <w:marTop w:val="0"/>
      <w:marBottom w:val="0"/>
      <w:divBdr>
        <w:top w:val="none" w:sz="0" w:space="0" w:color="auto"/>
        <w:left w:val="none" w:sz="0" w:space="0" w:color="auto"/>
        <w:bottom w:val="none" w:sz="0" w:space="0" w:color="auto"/>
        <w:right w:val="none" w:sz="0" w:space="0" w:color="auto"/>
      </w:divBdr>
    </w:div>
    <w:div w:id="1278026672">
      <w:marLeft w:val="640"/>
      <w:marRight w:val="0"/>
      <w:marTop w:val="0"/>
      <w:marBottom w:val="0"/>
      <w:divBdr>
        <w:top w:val="none" w:sz="0" w:space="0" w:color="auto"/>
        <w:left w:val="none" w:sz="0" w:space="0" w:color="auto"/>
        <w:bottom w:val="none" w:sz="0" w:space="0" w:color="auto"/>
        <w:right w:val="none" w:sz="0" w:space="0" w:color="auto"/>
      </w:divBdr>
    </w:div>
    <w:div w:id="1278027219">
      <w:marLeft w:val="640"/>
      <w:marRight w:val="0"/>
      <w:marTop w:val="0"/>
      <w:marBottom w:val="0"/>
      <w:divBdr>
        <w:top w:val="none" w:sz="0" w:space="0" w:color="auto"/>
        <w:left w:val="none" w:sz="0" w:space="0" w:color="auto"/>
        <w:bottom w:val="none" w:sz="0" w:space="0" w:color="auto"/>
        <w:right w:val="none" w:sz="0" w:space="0" w:color="auto"/>
      </w:divBdr>
    </w:div>
    <w:div w:id="1278029100">
      <w:marLeft w:val="640"/>
      <w:marRight w:val="0"/>
      <w:marTop w:val="0"/>
      <w:marBottom w:val="0"/>
      <w:divBdr>
        <w:top w:val="none" w:sz="0" w:space="0" w:color="auto"/>
        <w:left w:val="none" w:sz="0" w:space="0" w:color="auto"/>
        <w:bottom w:val="none" w:sz="0" w:space="0" w:color="auto"/>
        <w:right w:val="none" w:sz="0" w:space="0" w:color="auto"/>
      </w:divBdr>
    </w:div>
    <w:div w:id="1278096293">
      <w:marLeft w:val="640"/>
      <w:marRight w:val="0"/>
      <w:marTop w:val="0"/>
      <w:marBottom w:val="0"/>
      <w:divBdr>
        <w:top w:val="none" w:sz="0" w:space="0" w:color="auto"/>
        <w:left w:val="none" w:sz="0" w:space="0" w:color="auto"/>
        <w:bottom w:val="none" w:sz="0" w:space="0" w:color="auto"/>
        <w:right w:val="none" w:sz="0" w:space="0" w:color="auto"/>
      </w:divBdr>
    </w:div>
    <w:div w:id="1278099395">
      <w:marLeft w:val="640"/>
      <w:marRight w:val="0"/>
      <w:marTop w:val="0"/>
      <w:marBottom w:val="0"/>
      <w:divBdr>
        <w:top w:val="none" w:sz="0" w:space="0" w:color="auto"/>
        <w:left w:val="none" w:sz="0" w:space="0" w:color="auto"/>
        <w:bottom w:val="none" w:sz="0" w:space="0" w:color="auto"/>
        <w:right w:val="none" w:sz="0" w:space="0" w:color="auto"/>
      </w:divBdr>
    </w:div>
    <w:div w:id="1278103185">
      <w:marLeft w:val="640"/>
      <w:marRight w:val="0"/>
      <w:marTop w:val="0"/>
      <w:marBottom w:val="0"/>
      <w:divBdr>
        <w:top w:val="none" w:sz="0" w:space="0" w:color="auto"/>
        <w:left w:val="none" w:sz="0" w:space="0" w:color="auto"/>
        <w:bottom w:val="none" w:sz="0" w:space="0" w:color="auto"/>
        <w:right w:val="none" w:sz="0" w:space="0" w:color="auto"/>
      </w:divBdr>
    </w:div>
    <w:div w:id="1278174279">
      <w:marLeft w:val="640"/>
      <w:marRight w:val="0"/>
      <w:marTop w:val="0"/>
      <w:marBottom w:val="0"/>
      <w:divBdr>
        <w:top w:val="none" w:sz="0" w:space="0" w:color="auto"/>
        <w:left w:val="none" w:sz="0" w:space="0" w:color="auto"/>
        <w:bottom w:val="none" w:sz="0" w:space="0" w:color="auto"/>
        <w:right w:val="none" w:sz="0" w:space="0" w:color="auto"/>
      </w:divBdr>
    </w:div>
    <w:div w:id="1278176032">
      <w:marLeft w:val="640"/>
      <w:marRight w:val="0"/>
      <w:marTop w:val="0"/>
      <w:marBottom w:val="0"/>
      <w:divBdr>
        <w:top w:val="none" w:sz="0" w:space="0" w:color="auto"/>
        <w:left w:val="none" w:sz="0" w:space="0" w:color="auto"/>
        <w:bottom w:val="none" w:sz="0" w:space="0" w:color="auto"/>
        <w:right w:val="none" w:sz="0" w:space="0" w:color="auto"/>
      </w:divBdr>
    </w:div>
    <w:div w:id="1278176438">
      <w:marLeft w:val="640"/>
      <w:marRight w:val="0"/>
      <w:marTop w:val="0"/>
      <w:marBottom w:val="0"/>
      <w:divBdr>
        <w:top w:val="none" w:sz="0" w:space="0" w:color="auto"/>
        <w:left w:val="none" w:sz="0" w:space="0" w:color="auto"/>
        <w:bottom w:val="none" w:sz="0" w:space="0" w:color="auto"/>
        <w:right w:val="none" w:sz="0" w:space="0" w:color="auto"/>
      </w:divBdr>
    </w:div>
    <w:div w:id="1278177193">
      <w:marLeft w:val="640"/>
      <w:marRight w:val="0"/>
      <w:marTop w:val="0"/>
      <w:marBottom w:val="0"/>
      <w:divBdr>
        <w:top w:val="none" w:sz="0" w:space="0" w:color="auto"/>
        <w:left w:val="none" w:sz="0" w:space="0" w:color="auto"/>
        <w:bottom w:val="none" w:sz="0" w:space="0" w:color="auto"/>
        <w:right w:val="none" w:sz="0" w:space="0" w:color="auto"/>
      </w:divBdr>
    </w:div>
    <w:div w:id="1278215888">
      <w:marLeft w:val="640"/>
      <w:marRight w:val="0"/>
      <w:marTop w:val="0"/>
      <w:marBottom w:val="0"/>
      <w:divBdr>
        <w:top w:val="none" w:sz="0" w:space="0" w:color="auto"/>
        <w:left w:val="none" w:sz="0" w:space="0" w:color="auto"/>
        <w:bottom w:val="none" w:sz="0" w:space="0" w:color="auto"/>
        <w:right w:val="none" w:sz="0" w:space="0" w:color="auto"/>
      </w:divBdr>
    </w:div>
    <w:div w:id="1278290750">
      <w:marLeft w:val="640"/>
      <w:marRight w:val="0"/>
      <w:marTop w:val="0"/>
      <w:marBottom w:val="0"/>
      <w:divBdr>
        <w:top w:val="none" w:sz="0" w:space="0" w:color="auto"/>
        <w:left w:val="none" w:sz="0" w:space="0" w:color="auto"/>
        <w:bottom w:val="none" w:sz="0" w:space="0" w:color="auto"/>
        <w:right w:val="none" w:sz="0" w:space="0" w:color="auto"/>
      </w:divBdr>
    </w:div>
    <w:div w:id="1278295463">
      <w:marLeft w:val="640"/>
      <w:marRight w:val="0"/>
      <w:marTop w:val="0"/>
      <w:marBottom w:val="0"/>
      <w:divBdr>
        <w:top w:val="none" w:sz="0" w:space="0" w:color="auto"/>
        <w:left w:val="none" w:sz="0" w:space="0" w:color="auto"/>
        <w:bottom w:val="none" w:sz="0" w:space="0" w:color="auto"/>
        <w:right w:val="none" w:sz="0" w:space="0" w:color="auto"/>
      </w:divBdr>
    </w:div>
    <w:div w:id="1278370250">
      <w:marLeft w:val="640"/>
      <w:marRight w:val="0"/>
      <w:marTop w:val="0"/>
      <w:marBottom w:val="0"/>
      <w:divBdr>
        <w:top w:val="none" w:sz="0" w:space="0" w:color="auto"/>
        <w:left w:val="none" w:sz="0" w:space="0" w:color="auto"/>
        <w:bottom w:val="none" w:sz="0" w:space="0" w:color="auto"/>
        <w:right w:val="none" w:sz="0" w:space="0" w:color="auto"/>
      </w:divBdr>
    </w:div>
    <w:div w:id="1278414775">
      <w:marLeft w:val="640"/>
      <w:marRight w:val="0"/>
      <w:marTop w:val="0"/>
      <w:marBottom w:val="0"/>
      <w:divBdr>
        <w:top w:val="none" w:sz="0" w:space="0" w:color="auto"/>
        <w:left w:val="none" w:sz="0" w:space="0" w:color="auto"/>
        <w:bottom w:val="none" w:sz="0" w:space="0" w:color="auto"/>
        <w:right w:val="none" w:sz="0" w:space="0" w:color="auto"/>
      </w:divBdr>
    </w:div>
    <w:div w:id="1278487774">
      <w:marLeft w:val="640"/>
      <w:marRight w:val="0"/>
      <w:marTop w:val="0"/>
      <w:marBottom w:val="0"/>
      <w:divBdr>
        <w:top w:val="none" w:sz="0" w:space="0" w:color="auto"/>
        <w:left w:val="none" w:sz="0" w:space="0" w:color="auto"/>
        <w:bottom w:val="none" w:sz="0" w:space="0" w:color="auto"/>
        <w:right w:val="none" w:sz="0" w:space="0" w:color="auto"/>
      </w:divBdr>
    </w:div>
    <w:div w:id="1278487994">
      <w:marLeft w:val="640"/>
      <w:marRight w:val="0"/>
      <w:marTop w:val="0"/>
      <w:marBottom w:val="0"/>
      <w:divBdr>
        <w:top w:val="none" w:sz="0" w:space="0" w:color="auto"/>
        <w:left w:val="none" w:sz="0" w:space="0" w:color="auto"/>
        <w:bottom w:val="none" w:sz="0" w:space="0" w:color="auto"/>
        <w:right w:val="none" w:sz="0" w:space="0" w:color="auto"/>
      </w:divBdr>
    </w:div>
    <w:div w:id="1278607601">
      <w:marLeft w:val="640"/>
      <w:marRight w:val="0"/>
      <w:marTop w:val="0"/>
      <w:marBottom w:val="0"/>
      <w:divBdr>
        <w:top w:val="none" w:sz="0" w:space="0" w:color="auto"/>
        <w:left w:val="none" w:sz="0" w:space="0" w:color="auto"/>
        <w:bottom w:val="none" w:sz="0" w:space="0" w:color="auto"/>
        <w:right w:val="none" w:sz="0" w:space="0" w:color="auto"/>
      </w:divBdr>
    </w:div>
    <w:div w:id="1278634972">
      <w:marLeft w:val="640"/>
      <w:marRight w:val="0"/>
      <w:marTop w:val="0"/>
      <w:marBottom w:val="0"/>
      <w:divBdr>
        <w:top w:val="none" w:sz="0" w:space="0" w:color="auto"/>
        <w:left w:val="none" w:sz="0" w:space="0" w:color="auto"/>
        <w:bottom w:val="none" w:sz="0" w:space="0" w:color="auto"/>
        <w:right w:val="none" w:sz="0" w:space="0" w:color="auto"/>
      </w:divBdr>
    </w:div>
    <w:div w:id="1278635665">
      <w:marLeft w:val="640"/>
      <w:marRight w:val="0"/>
      <w:marTop w:val="0"/>
      <w:marBottom w:val="0"/>
      <w:divBdr>
        <w:top w:val="none" w:sz="0" w:space="0" w:color="auto"/>
        <w:left w:val="none" w:sz="0" w:space="0" w:color="auto"/>
        <w:bottom w:val="none" w:sz="0" w:space="0" w:color="auto"/>
        <w:right w:val="none" w:sz="0" w:space="0" w:color="auto"/>
      </w:divBdr>
    </w:div>
    <w:div w:id="1278636521">
      <w:marLeft w:val="640"/>
      <w:marRight w:val="0"/>
      <w:marTop w:val="0"/>
      <w:marBottom w:val="0"/>
      <w:divBdr>
        <w:top w:val="none" w:sz="0" w:space="0" w:color="auto"/>
        <w:left w:val="none" w:sz="0" w:space="0" w:color="auto"/>
        <w:bottom w:val="none" w:sz="0" w:space="0" w:color="auto"/>
        <w:right w:val="none" w:sz="0" w:space="0" w:color="auto"/>
      </w:divBdr>
    </w:div>
    <w:div w:id="1278637855">
      <w:marLeft w:val="640"/>
      <w:marRight w:val="0"/>
      <w:marTop w:val="0"/>
      <w:marBottom w:val="0"/>
      <w:divBdr>
        <w:top w:val="none" w:sz="0" w:space="0" w:color="auto"/>
        <w:left w:val="none" w:sz="0" w:space="0" w:color="auto"/>
        <w:bottom w:val="none" w:sz="0" w:space="0" w:color="auto"/>
        <w:right w:val="none" w:sz="0" w:space="0" w:color="auto"/>
      </w:divBdr>
    </w:div>
    <w:div w:id="1278681243">
      <w:marLeft w:val="640"/>
      <w:marRight w:val="0"/>
      <w:marTop w:val="0"/>
      <w:marBottom w:val="0"/>
      <w:divBdr>
        <w:top w:val="none" w:sz="0" w:space="0" w:color="auto"/>
        <w:left w:val="none" w:sz="0" w:space="0" w:color="auto"/>
        <w:bottom w:val="none" w:sz="0" w:space="0" w:color="auto"/>
        <w:right w:val="none" w:sz="0" w:space="0" w:color="auto"/>
      </w:divBdr>
    </w:div>
    <w:div w:id="1278751900">
      <w:marLeft w:val="640"/>
      <w:marRight w:val="0"/>
      <w:marTop w:val="0"/>
      <w:marBottom w:val="0"/>
      <w:divBdr>
        <w:top w:val="none" w:sz="0" w:space="0" w:color="auto"/>
        <w:left w:val="none" w:sz="0" w:space="0" w:color="auto"/>
        <w:bottom w:val="none" w:sz="0" w:space="0" w:color="auto"/>
        <w:right w:val="none" w:sz="0" w:space="0" w:color="auto"/>
      </w:divBdr>
    </w:div>
    <w:div w:id="1278834351">
      <w:marLeft w:val="640"/>
      <w:marRight w:val="0"/>
      <w:marTop w:val="0"/>
      <w:marBottom w:val="0"/>
      <w:divBdr>
        <w:top w:val="none" w:sz="0" w:space="0" w:color="auto"/>
        <w:left w:val="none" w:sz="0" w:space="0" w:color="auto"/>
        <w:bottom w:val="none" w:sz="0" w:space="0" w:color="auto"/>
        <w:right w:val="none" w:sz="0" w:space="0" w:color="auto"/>
      </w:divBdr>
    </w:div>
    <w:div w:id="1278872174">
      <w:marLeft w:val="640"/>
      <w:marRight w:val="0"/>
      <w:marTop w:val="0"/>
      <w:marBottom w:val="0"/>
      <w:divBdr>
        <w:top w:val="none" w:sz="0" w:space="0" w:color="auto"/>
        <w:left w:val="none" w:sz="0" w:space="0" w:color="auto"/>
        <w:bottom w:val="none" w:sz="0" w:space="0" w:color="auto"/>
        <w:right w:val="none" w:sz="0" w:space="0" w:color="auto"/>
      </w:divBdr>
    </w:div>
    <w:div w:id="1278872527">
      <w:marLeft w:val="640"/>
      <w:marRight w:val="0"/>
      <w:marTop w:val="0"/>
      <w:marBottom w:val="0"/>
      <w:divBdr>
        <w:top w:val="none" w:sz="0" w:space="0" w:color="auto"/>
        <w:left w:val="none" w:sz="0" w:space="0" w:color="auto"/>
        <w:bottom w:val="none" w:sz="0" w:space="0" w:color="auto"/>
        <w:right w:val="none" w:sz="0" w:space="0" w:color="auto"/>
      </w:divBdr>
    </w:div>
    <w:div w:id="1278878411">
      <w:marLeft w:val="640"/>
      <w:marRight w:val="0"/>
      <w:marTop w:val="0"/>
      <w:marBottom w:val="0"/>
      <w:divBdr>
        <w:top w:val="none" w:sz="0" w:space="0" w:color="auto"/>
        <w:left w:val="none" w:sz="0" w:space="0" w:color="auto"/>
        <w:bottom w:val="none" w:sz="0" w:space="0" w:color="auto"/>
        <w:right w:val="none" w:sz="0" w:space="0" w:color="auto"/>
      </w:divBdr>
    </w:div>
    <w:div w:id="1278878470">
      <w:marLeft w:val="640"/>
      <w:marRight w:val="0"/>
      <w:marTop w:val="0"/>
      <w:marBottom w:val="0"/>
      <w:divBdr>
        <w:top w:val="none" w:sz="0" w:space="0" w:color="auto"/>
        <w:left w:val="none" w:sz="0" w:space="0" w:color="auto"/>
        <w:bottom w:val="none" w:sz="0" w:space="0" w:color="auto"/>
        <w:right w:val="none" w:sz="0" w:space="0" w:color="auto"/>
      </w:divBdr>
    </w:div>
    <w:div w:id="1279020936">
      <w:marLeft w:val="640"/>
      <w:marRight w:val="0"/>
      <w:marTop w:val="0"/>
      <w:marBottom w:val="0"/>
      <w:divBdr>
        <w:top w:val="none" w:sz="0" w:space="0" w:color="auto"/>
        <w:left w:val="none" w:sz="0" w:space="0" w:color="auto"/>
        <w:bottom w:val="none" w:sz="0" w:space="0" w:color="auto"/>
        <w:right w:val="none" w:sz="0" w:space="0" w:color="auto"/>
      </w:divBdr>
    </w:div>
    <w:div w:id="1279025762">
      <w:marLeft w:val="640"/>
      <w:marRight w:val="0"/>
      <w:marTop w:val="0"/>
      <w:marBottom w:val="0"/>
      <w:divBdr>
        <w:top w:val="none" w:sz="0" w:space="0" w:color="auto"/>
        <w:left w:val="none" w:sz="0" w:space="0" w:color="auto"/>
        <w:bottom w:val="none" w:sz="0" w:space="0" w:color="auto"/>
        <w:right w:val="none" w:sz="0" w:space="0" w:color="auto"/>
      </w:divBdr>
    </w:div>
    <w:div w:id="1279095808">
      <w:marLeft w:val="640"/>
      <w:marRight w:val="0"/>
      <w:marTop w:val="0"/>
      <w:marBottom w:val="0"/>
      <w:divBdr>
        <w:top w:val="none" w:sz="0" w:space="0" w:color="auto"/>
        <w:left w:val="none" w:sz="0" w:space="0" w:color="auto"/>
        <w:bottom w:val="none" w:sz="0" w:space="0" w:color="auto"/>
        <w:right w:val="none" w:sz="0" w:space="0" w:color="auto"/>
      </w:divBdr>
    </w:div>
    <w:div w:id="1279096398">
      <w:marLeft w:val="640"/>
      <w:marRight w:val="0"/>
      <w:marTop w:val="0"/>
      <w:marBottom w:val="0"/>
      <w:divBdr>
        <w:top w:val="none" w:sz="0" w:space="0" w:color="auto"/>
        <w:left w:val="none" w:sz="0" w:space="0" w:color="auto"/>
        <w:bottom w:val="none" w:sz="0" w:space="0" w:color="auto"/>
        <w:right w:val="none" w:sz="0" w:space="0" w:color="auto"/>
      </w:divBdr>
    </w:div>
    <w:div w:id="1279096512">
      <w:marLeft w:val="640"/>
      <w:marRight w:val="0"/>
      <w:marTop w:val="0"/>
      <w:marBottom w:val="0"/>
      <w:divBdr>
        <w:top w:val="none" w:sz="0" w:space="0" w:color="auto"/>
        <w:left w:val="none" w:sz="0" w:space="0" w:color="auto"/>
        <w:bottom w:val="none" w:sz="0" w:space="0" w:color="auto"/>
        <w:right w:val="none" w:sz="0" w:space="0" w:color="auto"/>
      </w:divBdr>
    </w:div>
    <w:div w:id="1279098726">
      <w:marLeft w:val="640"/>
      <w:marRight w:val="0"/>
      <w:marTop w:val="0"/>
      <w:marBottom w:val="0"/>
      <w:divBdr>
        <w:top w:val="none" w:sz="0" w:space="0" w:color="auto"/>
        <w:left w:val="none" w:sz="0" w:space="0" w:color="auto"/>
        <w:bottom w:val="none" w:sz="0" w:space="0" w:color="auto"/>
        <w:right w:val="none" w:sz="0" w:space="0" w:color="auto"/>
      </w:divBdr>
    </w:div>
    <w:div w:id="1279218069">
      <w:marLeft w:val="640"/>
      <w:marRight w:val="0"/>
      <w:marTop w:val="0"/>
      <w:marBottom w:val="0"/>
      <w:divBdr>
        <w:top w:val="none" w:sz="0" w:space="0" w:color="auto"/>
        <w:left w:val="none" w:sz="0" w:space="0" w:color="auto"/>
        <w:bottom w:val="none" w:sz="0" w:space="0" w:color="auto"/>
        <w:right w:val="none" w:sz="0" w:space="0" w:color="auto"/>
      </w:divBdr>
    </w:div>
    <w:div w:id="1279221005">
      <w:marLeft w:val="640"/>
      <w:marRight w:val="0"/>
      <w:marTop w:val="0"/>
      <w:marBottom w:val="0"/>
      <w:divBdr>
        <w:top w:val="none" w:sz="0" w:space="0" w:color="auto"/>
        <w:left w:val="none" w:sz="0" w:space="0" w:color="auto"/>
        <w:bottom w:val="none" w:sz="0" w:space="0" w:color="auto"/>
        <w:right w:val="none" w:sz="0" w:space="0" w:color="auto"/>
      </w:divBdr>
    </w:div>
    <w:div w:id="1279292247">
      <w:marLeft w:val="640"/>
      <w:marRight w:val="0"/>
      <w:marTop w:val="0"/>
      <w:marBottom w:val="0"/>
      <w:divBdr>
        <w:top w:val="none" w:sz="0" w:space="0" w:color="auto"/>
        <w:left w:val="none" w:sz="0" w:space="0" w:color="auto"/>
        <w:bottom w:val="none" w:sz="0" w:space="0" w:color="auto"/>
        <w:right w:val="none" w:sz="0" w:space="0" w:color="auto"/>
      </w:divBdr>
    </w:div>
    <w:div w:id="1279292894">
      <w:marLeft w:val="640"/>
      <w:marRight w:val="0"/>
      <w:marTop w:val="0"/>
      <w:marBottom w:val="0"/>
      <w:divBdr>
        <w:top w:val="none" w:sz="0" w:space="0" w:color="auto"/>
        <w:left w:val="none" w:sz="0" w:space="0" w:color="auto"/>
        <w:bottom w:val="none" w:sz="0" w:space="0" w:color="auto"/>
        <w:right w:val="none" w:sz="0" w:space="0" w:color="auto"/>
      </w:divBdr>
    </w:div>
    <w:div w:id="1279332716">
      <w:marLeft w:val="640"/>
      <w:marRight w:val="0"/>
      <w:marTop w:val="0"/>
      <w:marBottom w:val="0"/>
      <w:divBdr>
        <w:top w:val="none" w:sz="0" w:space="0" w:color="auto"/>
        <w:left w:val="none" w:sz="0" w:space="0" w:color="auto"/>
        <w:bottom w:val="none" w:sz="0" w:space="0" w:color="auto"/>
        <w:right w:val="none" w:sz="0" w:space="0" w:color="auto"/>
      </w:divBdr>
    </w:div>
    <w:div w:id="1279413898">
      <w:marLeft w:val="640"/>
      <w:marRight w:val="0"/>
      <w:marTop w:val="0"/>
      <w:marBottom w:val="0"/>
      <w:divBdr>
        <w:top w:val="none" w:sz="0" w:space="0" w:color="auto"/>
        <w:left w:val="none" w:sz="0" w:space="0" w:color="auto"/>
        <w:bottom w:val="none" w:sz="0" w:space="0" w:color="auto"/>
        <w:right w:val="none" w:sz="0" w:space="0" w:color="auto"/>
      </w:divBdr>
    </w:div>
    <w:div w:id="1279489800">
      <w:marLeft w:val="640"/>
      <w:marRight w:val="0"/>
      <w:marTop w:val="0"/>
      <w:marBottom w:val="0"/>
      <w:divBdr>
        <w:top w:val="none" w:sz="0" w:space="0" w:color="auto"/>
        <w:left w:val="none" w:sz="0" w:space="0" w:color="auto"/>
        <w:bottom w:val="none" w:sz="0" w:space="0" w:color="auto"/>
        <w:right w:val="none" w:sz="0" w:space="0" w:color="auto"/>
      </w:divBdr>
    </w:div>
    <w:div w:id="1279490163">
      <w:marLeft w:val="640"/>
      <w:marRight w:val="0"/>
      <w:marTop w:val="0"/>
      <w:marBottom w:val="0"/>
      <w:divBdr>
        <w:top w:val="none" w:sz="0" w:space="0" w:color="auto"/>
        <w:left w:val="none" w:sz="0" w:space="0" w:color="auto"/>
        <w:bottom w:val="none" w:sz="0" w:space="0" w:color="auto"/>
        <w:right w:val="none" w:sz="0" w:space="0" w:color="auto"/>
      </w:divBdr>
    </w:div>
    <w:div w:id="1279490991">
      <w:marLeft w:val="640"/>
      <w:marRight w:val="0"/>
      <w:marTop w:val="0"/>
      <w:marBottom w:val="0"/>
      <w:divBdr>
        <w:top w:val="none" w:sz="0" w:space="0" w:color="auto"/>
        <w:left w:val="none" w:sz="0" w:space="0" w:color="auto"/>
        <w:bottom w:val="none" w:sz="0" w:space="0" w:color="auto"/>
        <w:right w:val="none" w:sz="0" w:space="0" w:color="auto"/>
      </w:divBdr>
    </w:div>
    <w:div w:id="1279491510">
      <w:marLeft w:val="640"/>
      <w:marRight w:val="0"/>
      <w:marTop w:val="0"/>
      <w:marBottom w:val="0"/>
      <w:divBdr>
        <w:top w:val="none" w:sz="0" w:space="0" w:color="auto"/>
        <w:left w:val="none" w:sz="0" w:space="0" w:color="auto"/>
        <w:bottom w:val="none" w:sz="0" w:space="0" w:color="auto"/>
        <w:right w:val="none" w:sz="0" w:space="0" w:color="auto"/>
      </w:divBdr>
    </w:div>
    <w:div w:id="1279491540">
      <w:marLeft w:val="640"/>
      <w:marRight w:val="0"/>
      <w:marTop w:val="0"/>
      <w:marBottom w:val="0"/>
      <w:divBdr>
        <w:top w:val="none" w:sz="0" w:space="0" w:color="auto"/>
        <w:left w:val="none" w:sz="0" w:space="0" w:color="auto"/>
        <w:bottom w:val="none" w:sz="0" w:space="0" w:color="auto"/>
        <w:right w:val="none" w:sz="0" w:space="0" w:color="auto"/>
      </w:divBdr>
    </w:div>
    <w:div w:id="1279603481">
      <w:marLeft w:val="640"/>
      <w:marRight w:val="0"/>
      <w:marTop w:val="0"/>
      <w:marBottom w:val="0"/>
      <w:divBdr>
        <w:top w:val="none" w:sz="0" w:space="0" w:color="auto"/>
        <w:left w:val="none" w:sz="0" w:space="0" w:color="auto"/>
        <w:bottom w:val="none" w:sz="0" w:space="0" w:color="auto"/>
        <w:right w:val="none" w:sz="0" w:space="0" w:color="auto"/>
      </w:divBdr>
    </w:div>
    <w:div w:id="1279604978">
      <w:marLeft w:val="640"/>
      <w:marRight w:val="0"/>
      <w:marTop w:val="0"/>
      <w:marBottom w:val="0"/>
      <w:divBdr>
        <w:top w:val="none" w:sz="0" w:space="0" w:color="auto"/>
        <w:left w:val="none" w:sz="0" w:space="0" w:color="auto"/>
        <w:bottom w:val="none" w:sz="0" w:space="0" w:color="auto"/>
        <w:right w:val="none" w:sz="0" w:space="0" w:color="auto"/>
      </w:divBdr>
    </w:div>
    <w:div w:id="1279605414">
      <w:marLeft w:val="640"/>
      <w:marRight w:val="0"/>
      <w:marTop w:val="0"/>
      <w:marBottom w:val="0"/>
      <w:divBdr>
        <w:top w:val="none" w:sz="0" w:space="0" w:color="auto"/>
        <w:left w:val="none" w:sz="0" w:space="0" w:color="auto"/>
        <w:bottom w:val="none" w:sz="0" w:space="0" w:color="auto"/>
        <w:right w:val="none" w:sz="0" w:space="0" w:color="auto"/>
      </w:divBdr>
    </w:div>
    <w:div w:id="1279682161">
      <w:marLeft w:val="640"/>
      <w:marRight w:val="0"/>
      <w:marTop w:val="0"/>
      <w:marBottom w:val="0"/>
      <w:divBdr>
        <w:top w:val="none" w:sz="0" w:space="0" w:color="auto"/>
        <w:left w:val="none" w:sz="0" w:space="0" w:color="auto"/>
        <w:bottom w:val="none" w:sz="0" w:space="0" w:color="auto"/>
        <w:right w:val="none" w:sz="0" w:space="0" w:color="auto"/>
      </w:divBdr>
    </w:div>
    <w:div w:id="1279721555">
      <w:marLeft w:val="640"/>
      <w:marRight w:val="0"/>
      <w:marTop w:val="0"/>
      <w:marBottom w:val="0"/>
      <w:divBdr>
        <w:top w:val="none" w:sz="0" w:space="0" w:color="auto"/>
        <w:left w:val="none" w:sz="0" w:space="0" w:color="auto"/>
        <w:bottom w:val="none" w:sz="0" w:space="0" w:color="auto"/>
        <w:right w:val="none" w:sz="0" w:space="0" w:color="auto"/>
      </w:divBdr>
    </w:div>
    <w:div w:id="1279798756">
      <w:marLeft w:val="640"/>
      <w:marRight w:val="0"/>
      <w:marTop w:val="0"/>
      <w:marBottom w:val="0"/>
      <w:divBdr>
        <w:top w:val="none" w:sz="0" w:space="0" w:color="auto"/>
        <w:left w:val="none" w:sz="0" w:space="0" w:color="auto"/>
        <w:bottom w:val="none" w:sz="0" w:space="0" w:color="auto"/>
        <w:right w:val="none" w:sz="0" w:space="0" w:color="auto"/>
      </w:divBdr>
    </w:div>
    <w:div w:id="1279799061">
      <w:marLeft w:val="640"/>
      <w:marRight w:val="0"/>
      <w:marTop w:val="0"/>
      <w:marBottom w:val="0"/>
      <w:divBdr>
        <w:top w:val="none" w:sz="0" w:space="0" w:color="auto"/>
        <w:left w:val="none" w:sz="0" w:space="0" w:color="auto"/>
        <w:bottom w:val="none" w:sz="0" w:space="0" w:color="auto"/>
        <w:right w:val="none" w:sz="0" w:space="0" w:color="auto"/>
      </w:divBdr>
    </w:div>
    <w:div w:id="1279799648">
      <w:marLeft w:val="640"/>
      <w:marRight w:val="0"/>
      <w:marTop w:val="0"/>
      <w:marBottom w:val="0"/>
      <w:divBdr>
        <w:top w:val="none" w:sz="0" w:space="0" w:color="auto"/>
        <w:left w:val="none" w:sz="0" w:space="0" w:color="auto"/>
        <w:bottom w:val="none" w:sz="0" w:space="0" w:color="auto"/>
        <w:right w:val="none" w:sz="0" w:space="0" w:color="auto"/>
      </w:divBdr>
    </w:div>
    <w:div w:id="1279800198">
      <w:marLeft w:val="640"/>
      <w:marRight w:val="0"/>
      <w:marTop w:val="0"/>
      <w:marBottom w:val="0"/>
      <w:divBdr>
        <w:top w:val="none" w:sz="0" w:space="0" w:color="auto"/>
        <w:left w:val="none" w:sz="0" w:space="0" w:color="auto"/>
        <w:bottom w:val="none" w:sz="0" w:space="0" w:color="auto"/>
        <w:right w:val="none" w:sz="0" w:space="0" w:color="auto"/>
      </w:divBdr>
    </w:div>
    <w:div w:id="1279801972">
      <w:marLeft w:val="640"/>
      <w:marRight w:val="0"/>
      <w:marTop w:val="0"/>
      <w:marBottom w:val="0"/>
      <w:divBdr>
        <w:top w:val="none" w:sz="0" w:space="0" w:color="auto"/>
        <w:left w:val="none" w:sz="0" w:space="0" w:color="auto"/>
        <w:bottom w:val="none" w:sz="0" w:space="0" w:color="auto"/>
        <w:right w:val="none" w:sz="0" w:space="0" w:color="auto"/>
      </w:divBdr>
    </w:div>
    <w:div w:id="1279986786">
      <w:marLeft w:val="640"/>
      <w:marRight w:val="0"/>
      <w:marTop w:val="0"/>
      <w:marBottom w:val="0"/>
      <w:divBdr>
        <w:top w:val="none" w:sz="0" w:space="0" w:color="auto"/>
        <w:left w:val="none" w:sz="0" w:space="0" w:color="auto"/>
        <w:bottom w:val="none" w:sz="0" w:space="0" w:color="auto"/>
        <w:right w:val="none" w:sz="0" w:space="0" w:color="auto"/>
      </w:divBdr>
    </w:div>
    <w:div w:id="1279987595">
      <w:marLeft w:val="640"/>
      <w:marRight w:val="0"/>
      <w:marTop w:val="0"/>
      <w:marBottom w:val="0"/>
      <w:divBdr>
        <w:top w:val="none" w:sz="0" w:space="0" w:color="auto"/>
        <w:left w:val="none" w:sz="0" w:space="0" w:color="auto"/>
        <w:bottom w:val="none" w:sz="0" w:space="0" w:color="auto"/>
        <w:right w:val="none" w:sz="0" w:space="0" w:color="auto"/>
      </w:divBdr>
    </w:div>
    <w:div w:id="1280067172">
      <w:marLeft w:val="640"/>
      <w:marRight w:val="0"/>
      <w:marTop w:val="0"/>
      <w:marBottom w:val="0"/>
      <w:divBdr>
        <w:top w:val="none" w:sz="0" w:space="0" w:color="auto"/>
        <w:left w:val="none" w:sz="0" w:space="0" w:color="auto"/>
        <w:bottom w:val="none" w:sz="0" w:space="0" w:color="auto"/>
        <w:right w:val="none" w:sz="0" w:space="0" w:color="auto"/>
      </w:divBdr>
    </w:div>
    <w:div w:id="1280067338">
      <w:marLeft w:val="640"/>
      <w:marRight w:val="0"/>
      <w:marTop w:val="0"/>
      <w:marBottom w:val="0"/>
      <w:divBdr>
        <w:top w:val="none" w:sz="0" w:space="0" w:color="auto"/>
        <w:left w:val="none" w:sz="0" w:space="0" w:color="auto"/>
        <w:bottom w:val="none" w:sz="0" w:space="0" w:color="auto"/>
        <w:right w:val="none" w:sz="0" w:space="0" w:color="auto"/>
      </w:divBdr>
    </w:div>
    <w:div w:id="1280069481">
      <w:marLeft w:val="640"/>
      <w:marRight w:val="0"/>
      <w:marTop w:val="0"/>
      <w:marBottom w:val="0"/>
      <w:divBdr>
        <w:top w:val="none" w:sz="0" w:space="0" w:color="auto"/>
        <w:left w:val="none" w:sz="0" w:space="0" w:color="auto"/>
        <w:bottom w:val="none" w:sz="0" w:space="0" w:color="auto"/>
        <w:right w:val="none" w:sz="0" w:space="0" w:color="auto"/>
      </w:divBdr>
    </w:div>
    <w:div w:id="1280143111">
      <w:marLeft w:val="640"/>
      <w:marRight w:val="0"/>
      <w:marTop w:val="0"/>
      <w:marBottom w:val="0"/>
      <w:divBdr>
        <w:top w:val="none" w:sz="0" w:space="0" w:color="auto"/>
        <w:left w:val="none" w:sz="0" w:space="0" w:color="auto"/>
        <w:bottom w:val="none" w:sz="0" w:space="0" w:color="auto"/>
        <w:right w:val="none" w:sz="0" w:space="0" w:color="auto"/>
      </w:divBdr>
    </w:div>
    <w:div w:id="1280145046">
      <w:marLeft w:val="640"/>
      <w:marRight w:val="0"/>
      <w:marTop w:val="0"/>
      <w:marBottom w:val="0"/>
      <w:divBdr>
        <w:top w:val="none" w:sz="0" w:space="0" w:color="auto"/>
        <w:left w:val="none" w:sz="0" w:space="0" w:color="auto"/>
        <w:bottom w:val="none" w:sz="0" w:space="0" w:color="auto"/>
        <w:right w:val="none" w:sz="0" w:space="0" w:color="auto"/>
      </w:divBdr>
    </w:div>
    <w:div w:id="1280255447">
      <w:marLeft w:val="640"/>
      <w:marRight w:val="0"/>
      <w:marTop w:val="0"/>
      <w:marBottom w:val="0"/>
      <w:divBdr>
        <w:top w:val="none" w:sz="0" w:space="0" w:color="auto"/>
        <w:left w:val="none" w:sz="0" w:space="0" w:color="auto"/>
        <w:bottom w:val="none" w:sz="0" w:space="0" w:color="auto"/>
        <w:right w:val="none" w:sz="0" w:space="0" w:color="auto"/>
      </w:divBdr>
    </w:div>
    <w:div w:id="1280259887">
      <w:marLeft w:val="640"/>
      <w:marRight w:val="0"/>
      <w:marTop w:val="0"/>
      <w:marBottom w:val="0"/>
      <w:divBdr>
        <w:top w:val="none" w:sz="0" w:space="0" w:color="auto"/>
        <w:left w:val="none" w:sz="0" w:space="0" w:color="auto"/>
        <w:bottom w:val="none" w:sz="0" w:space="0" w:color="auto"/>
        <w:right w:val="none" w:sz="0" w:space="0" w:color="auto"/>
      </w:divBdr>
    </w:div>
    <w:div w:id="1280261162">
      <w:marLeft w:val="640"/>
      <w:marRight w:val="0"/>
      <w:marTop w:val="0"/>
      <w:marBottom w:val="0"/>
      <w:divBdr>
        <w:top w:val="none" w:sz="0" w:space="0" w:color="auto"/>
        <w:left w:val="none" w:sz="0" w:space="0" w:color="auto"/>
        <w:bottom w:val="none" w:sz="0" w:space="0" w:color="auto"/>
        <w:right w:val="none" w:sz="0" w:space="0" w:color="auto"/>
      </w:divBdr>
    </w:div>
    <w:div w:id="1280333284">
      <w:marLeft w:val="640"/>
      <w:marRight w:val="0"/>
      <w:marTop w:val="0"/>
      <w:marBottom w:val="0"/>
      <w:divBdr>
        <w:top w:val="none" w:sz="0" w:space="0" w:color="auto"/>
        <w:left w:val="none" w:sz="0" w:space="0" w:color="auto"/>
        <w:bottom w:val="none" w:sz="0" w:space="0" w:color="auto"/>
        <w:right w:val="none" w:sz="0" w:space="0" w:color="auto"/>
      </w:divBdr>
    </w:div>
    <w:div w:id="1280334343">
      <w:marLeft w:val="640"/>
      <w:marRight w:val="0"/>
      <w:marTop w:val="0"/>
      <w:marBottom w:val="0"/>
      <w:divBdr>
        <w:top w:val="none" w:sz="0" w:space="0" w:color="auto"/>
        <w:left w:val="none" w:sz="0" w:space="0" w:color="auto"/>
        <w:bottom w:val="none" w:sz="0" w:space="0" w:color="auto"/>
        <w:right w:val="none" w:sz="0" w:space="0" w:color="auto"/>
      </w:divBdr>
    </w:div>
    <w:div w:id="1280530755">
      <w:marLeft w:val="640"/>
      <w:marRight w:val="0"/>
      <w:marTop w:val="0"/>
      <w:marBottom w:val="0"/>
      <w:divBdr>
        <w:top w:val="none" w:sz="0" w:space="0" w:color="auto"/>
        <w:left w:val="none" w:sz="0" w:space="0" w:color="auto"/>
        <w:bottom w:val="none" w:sz="0" w:space="0" w:color="auto"/>
        <w:right w:val="none" w:sz="0" w:space="0" w:color="auto"/>
      </w:divBdr>
    </w:div>
    <w:div w:id="1280605271">
      <w:marLeft w:val="640"/>
      <w:marRight w:val="0"/>
      <w:marTop w:val="0"/>
      <w:marBottom w:val="0"/>
      <w:divBdr>
        <w:top w:val="none" w:sz="0" w:space="0" w:color="auto"/>
        <w:left w:val="none" w:sz="0" w:space="0" w:color="auto"/>
        <w:bottom w:val="none" w:sz="0" w:space="0" w:color="auto"/>
        <w:right w:val="none" w:sz="0" w:space="0" w:color="auto"/>
      </w:divBdr>
    </w:div>
    <w:div w:id="1280721006">
      <w:marLeft w:val="640"/>
      <w:marRight w:val="0"/>
      <w:marTop w:val="0"/>
      <w:marBottom w:val="0"/>
      <w:divBdr>
        <w:top w:val="none" w:sz="0" w:space="0" w:color="auto"/>
        <w:left w:val="none" w:sz="0" w:space="0" w:color="auto"/>
        <w:bottom w:val="none" w:sz="0" w:space="0" w:color="auto"/>
        <w:right w:val="none" w:sz="0" w:space="0" w:color="auto"/>
      </w:divBdr>
    </w:div>
    <w:div w:id="1280725503">
      <w:marLeft w:val="640"/>
      <w:marRight w:val="0"/>
      <w:marTop w:val="0"/>
      <w:marBottom w:val="0"/>
      <w:divBdr>
        <w:top w:val="none" w:sz="0" w:space="0" w:color="auto"/>
        <w:left w:val="none" w:sz="0" w:space="0" w:color="auto"/>
        <w:bottom w:val="none" w:sz="0" w:space="0" w:color="auto"/>
        <w:right w:val="none" w:sz="0" w:space="0" w:color="auto"/>
      </w:divBdr>
    </w:div>
    <w:div w:id="1280726312">
      <w:marLeft w:val="640"/>
      <w:marRight w:val="0"/>
      <w:marTop w:val="0"/>
      <w:marBottom w:val="0"/>
      <w:divBdr>
        <w:top w:val="none" w:sz="0" w:space="0" w:color="auto"/>
        <w:left w:val="none" w:sz="0" w:space="0" w:color="auto"/>
        <w:bottom w:val="none" w:sz="0" w:space="0" w:color="auto"/>
        <w:right w:val="none" w:sz="0" w:space="0" w:color="auto"/>
      </w:divBdr>
    </w:div>
    <w:div w:id="1280916445">
      <w:marLeft w:val="640"/>
      <w:marRight w:val="0"/>
      <w:marTop w:val="0"/>
      <w:marBottom w:val="0"/>
      <w:divBdr>
        <w:top w:val="none" w:sz="0" w:space="0" w:color="auto"/>
        <w:left w:val="none" w:sz="0" w:space="0" w:color="auto"/>
        <w:bottom w:val="none" w:sz="0" w:space="0" w:color="auto"/>
        <w:right w:val="none" w:sz="0" w:space="0" w:color="auto"/>
      </w:divBdr>
    </w:div>
    <w:div w:id="1280918876">
      <w:marLeft w:val="640"/>
      <w:marRight w:val="0"/>
      <w:marTop w:val="0"/>
      <w:marBottom w:val="0"/>
      <w:divBdr>
        <w:top w:val="none" w:sz="0" w:space="0" w:color="auto"/>
        <w:left w:val="none" w:sz="0" w:space="0" w:color="auto"/>
        <w:bottom w:val="none" w:sz="0" w:space="0" w:color="auto"/>
        <w:right w:val="none" w:sz="0" w:space="0" w:color="auto"/>
      </w:divBdr>
    </w:div>
    <w:div w:id="1280919298">
      <w:marLeft w:val="640"/>
      <w:marRight w:val="0"/>
      <w:marTop w:val="0"/>
      <w:marBottom w:val="0"/>
      <w:divBdr>
        <w:top w:val="none" w:sz="0" w:space="0" w:color="auto"/>
        <w:left w:val="none" w:sz="0" w:space="0" w:color="auto"/>
        <w:bottom w:val="none" w:sz="0" w:space="0" w:color="auto"/>
        <w:right w:val="none" w:sz="0" w:space="0" w:color="auto"/>
      </w:divBdr>
    </w:div>
    <w:div w:id="1280919908">
      <w:marLeft w:val="640"/>
      <w:marRight w:val="0"/>
      <w:marTop w:val="0"/>
      <w:marBottom w:val="0"/>
      <w:divBdr>
        <w:top w:val="none" w:sz="0" w:space="0" w:color="auto"/>
        <w:left w:val="none" w:sz="0" w:space="0" w:color="auto"/>
        <w:bottom w:val="none" w:sz="0" w:space="0" w:color="auto"/>
        <w:right w:val="none" w:sz="0" w:space="0" w:color="auto"/>
      </w:divBdr>
    </w:div>
    <w:div w:id="1280985841">
      <w:marLeft w:val="640"/>
      <w:marRight w:val="0"/>
      <w:marTop w:val="0"/>
      <w:marBottom w:val="0"/>
      <w:divBdr>
        <w:top w:val="none" w:sz="0" w:space="0" w:color="auto"/>
        <w:left w:val="none" w:sz="0" w:space="0" w:color="auto"/>
        <w:bottom w:val="none" w:sz="0" w:space="0" w:color="auto"/>
        <w:right w:val="none" w:sz="0" w:space="0" w:color="auto"/>
      </w:divBdr>
    </w:div>
    <w:div w:id="1280987317">
      <w:marLeft w:val="640"/>
      <w:marRight w:val="0"/>
      <w:marTop w:val="0"/>
      <w:marBottom w:val="0"/>
      <w:divBdr>
        <w:top w:val="none" w:sz="0" w:space="0" w:color="auto"/>
        <w:left w:val="none" w:sz="0" w:space="0" w:color="auto"/>
        <w:bottom w:val="none" w:sz="0" w:space="0" w:color="auto"/>
        <w:right w:val="none" w:sz="0" w:space="0" w:color="auto"/>
      </w:divBdr>
    </w:div>
    <w:div w:id="1280990944">
      <w:marLeft w:val="640"/>
      <w:marRight w:val="0"/>
      <w:marTop w:val="0"/>
      <w:marBottom w:val="0"/>
      <w:divBdr>
        <w:top w:val="none" w:sz="0" w:space="0" w:color="auto"/>
        <w:left w:val="none" w:sz="0" w:space="0" w:color="auto"/>
        <w:bottom w:val="none" w:sz="0" w:space="0" w:color="auto"/>
        <w:right w:val="none" w:sz="0" w:space="0" w:color="auto"/>
      </w:divBdr>
    </w:div>
    <w:div w:id="1281063877">
      <w:marLeft w:val="640"/>
      <w:marRight w:val="0"/>
      <w:marTop w:val="0"/>
      <w:marBottom w:val="0"/>
      <w:divBdr>
        <w:top w:val="none" w:sz="0" w:space="0" w:color="auto"/>
        <w:left w:val="none" w:sz="0" w:space="0" w:color="auto"/>
        <w:bottom w:val="none" w:sz="0" w:space="0" w:color="auto"/>
        <w:right w:val="none" w:sz="0" w:space="0" w:color="auto"/>
      </w:divBdr>
    </w:div>
    <w:div w:id="1281063952">
      <w:marLeft w:val="640"/>
      <w:marRight w:val="0"/>
      <w:marTop w:val="0"/>
      <w:marBottom w:val="0"/>
      <w:divBdr>
        <w:top w:val="none" w:sz="0" w:space="0" w:color="auto"/>
        <w:left w:val="none" w:sz="0" w:space="0" w:color="auto"/>
        <w:bottom w:val="none" w:sz="0" w:space="0" w:color="auto"/>
        <w:right w:val="none" w:sz="0" w:space="0" w:color="auto"/>
      </w:divBdr>
    </w:div>
    <w:div w:id="1281107236">
      <w:marLeft w:val="640"/>
      <w:marRight w:val="0"/>
      <w:marTop w:val="0"/>
      <w:marBottom w:val="0"/>
      <w:divBdr>
        <w:top w:val="none" w:sz="0" w:space="0" w:color="auto"/>
        <w:left w:val="none" w:sz="0" w:space="0" w:color="auto"/>
        <w:bottom w:val="none" w:sz="0" w:space="0" w:color="auto"/>
        <w:right w:val="none" w:sz="0" w:space="0" w:color="auto"/>
      </w:divBdr>
    </w:div>
    <w:div w:id="1281109409">
      <w:marLeft w:val="640"/>
      <w:marRight w:val="0"/>
      <w:marTop w:val="0"/>
      <w:marBottom w:val="0"/>
      <w:divBdr>
        <w:top w:val="none" w:sz="0" w:space="0" w:color="auto"/>
        <w:left w:val="none" w:sz="0" w:space="0" w:color="auto"/>
        <w:bottom w:val="none" w:sz="0" w:space="0" w:color="auto"/>
        <w:right w:val="none" w:sz="0" w:space="0" w:color="auto"/>
      </w:divBdr>
    </w:div>
    <w:div w:id="1281112266">
      <w:marLeft w:val="640"/>
      <w:marRight w:val="0"/>
      <w:marTop w:val="0"/>
      <w:marBottom w:val="0"/>
      <w:divBdr>
        <w:top w:val="none" w:sz="0" w:space="0" w:color="auto"/>
        <w:left w:val="none" w:sz="0" w:space="0" w:color="auto"/>
        <w:bottom w:val="none" w:sz="0" w:space="0" w:color="auto"/>
        <w:right w:val="none" w:sz="0" w:space="0" w:color="auto"/>
      </w:divBdr>
    </w:div>
    <w:div w:id="1281181207">
      <w:marLeft w:val="640"/>
      <w:marRight w:val="0"/>
      <w:marTop w:val="0"/>
      <w:marBottom w:val="0"/>
      <w:divBdr>
        <w:top w:val="none" w:sz="0" w:space="0" w:color="auto"/>
        <w:left w:val="none" w:sz="0" w:space="0" w:color="auto"/>
        <w:bottom w:val="none" w:sz="0" w:space="0" w:color="auto"/>
        <w:right w:val="none" w:sz="0" w:space="0" w:color="auto"/>
      </w:divBdr>
    </w:div>
    <w:div w:id="1281186637">
      <w:marLeft w:val="640"/>
      <w:marRight w:val="0"/>
      <w:marTop w:val="0"/>
      <w:marBottom w:val="0"/>
      <w:divBdr>
        <w:top w:val="none" w:sz="0" w:space="0" w:color="auto"/>
        <w:left w:val="none" w:sz="0" w:space="0" w:color="auto"/>
        <w:bottom w:val="none" w:sz="0" w:space="0" w:color="auto"/>
        <w:right w:val="none" w:sz="0" w:space="0" w:color="auto"/>
      </w:divBdr>
    </w:div>
    <w:div w:id="1281298743">
      <w:marLeft w:val="640"/>
      <w:marRight w:val="0"/>
      <w:marTop w:val="0"/>
      <w:marBottom w:val="0"/>
      <w:divBdr>
        <w:top w:val="none" w:sz="0" w:space="0" w:color="auto"/>
        <w:left w:val="none" w:sz="0" w:space="0" w:color="auto"/>
        <w:bottom w:val="none" w:sz="0" w:space="0" w:color="auto"/>
        <w:right w:val="none" w:sz="0" w:space="0" w:color="auto"/>
      </w:divBdr>
    </w:div>
    <w:div w:id="1281299008">
      <w:marLeft w:val="640"/>
      <w:marRight w:val="0"/>
      <w:marTop w:val="0"/>
      <w:marBottom w:val="0"/>
      <w:divBdr>
        <w:top w:val="none" w:sz="0" w:space="0" w:color="auto"/>
        <w:left w:val="none" w:sz="0" w:space="0" w:color="auto"/>
        <w:bottom w:val="none" w:sz="0" w:space="0" w:color="auto"/>
        <w:right w:val="none" w:sz="0" w:space="0" w:color="auto"/>
      </w:divBdr>
    </w:div>
    <w:div w:id="1281305511">
      <w:marLeft w:val="640"/>
      <w:marRight w:val="0"/>
      <w:marTop w:val="0"/>
      <w:marBottom w:val="0"/>
      <w:divBdr>
        <w:top w:val="none" w:sz="0" w:space="0" w:color="auto"/>
        <w:left w:val="none" w:sz="0" w:space="0" w:color="auto"/>
        <w:bottom w:val="none" w:sz="0" w:space="0" w:color="auto"/>
        <w:right w:val="none" w:sz="0" w:space="0" w:color="auto"/>
      </w:divBdr>
    </w:div>
    <w:div w:id="1281374818">
      <w:marLeft w:val="640"/>
      <w:marRight w:val="0"/>
      <w:marTop w:val="0"/>
      <w:marBottom w:val="0"/>
      <w:divBdr>
        <w:top w:val="none" w:sz="0" w:space="0" w:color="auto"/>
        <w:left w:val="none" w:sz="0" w:space="0" w:color="auto"/>
        <w:bottom w:val="none" w:sz="0" w:space="0" w:color="auto"/>
        <w:right w:val="none" w:sz="0" w:space="0" w:color="auto"/>
      </w:divBdr>
    </w:div>
    <w:div w:id="1281450412">
      <w:marLeft w:val="640"/>
      <w:marRight w:val="0"/>
      <w:marTop w:val="0"/>
      <w:marBottom w:val="0"/>
      <w:divBdr>
        <w:top w:val="none" w:sz="0" w:space="0" w:color="auto"/>
        <w:left w:val="none" w:sz="0" w:space="0" w:color="auto"/>
        <w:bottom w:val="none" w:sz="0" w:space="0" w:color="auto"/>
        <w:right w:val="none" w:sz="0" w:space="0" w:color="auto"/>
      </w:divBdr>
    </w:div>
    <w:div w:id="1281454317">
      <w:marLeft w:val="640"/>
      <w:marRight w:val="0"/>
      <w:marTop w:val="0"/>
      <w:marBottom w:val="0"/>
      <w:divBdr>
        <w:top w:val="none" w:sz="0" w:space="0" w:color="auto"/>
        <w:left w:val="none" w:sz="0" w:space="0" w:color="auto"/>
        <w:bottom w:val="none" w:sz="0" w:space="0" w:color="auto"/>
        <w:right w:val="none" w:sz="0" w:space="0" w:color="auto"/>
      </w:divBdr>
    </w:div>
    <w:div w:id="1281454437">
      <w:marLeft w:val="640"/>
      <w:marRight w:val="0"/>
      <w:marTop w:val="0"/>
      <w:marBottom w:val="0"/>
      <w:divBdr>
        <w:top w:val="none" w:sz="0" w:space="0" w:color="auto"/>
        <w:left w:val="none" w:sz="0" w:space="0" w:color="auto"/>
        <w:bottom w:val="none" w:sz="0" w:space="0" w:color="auto"/>
        <w:right w:val="none" w:sz="0" w:space="0" w:color="auto"/>
      </w:divBdr>
    </w:div>
    <w:div w:id="1281491096">
      <w:marLeft w:val="640"/>
      <w:marRight w:val="0"/>
      <w:marTop w:val="0"/>
      <w:marBottom w:val="0"/>
      <w:divBdr>
        <w:top w:val="none" w:sz="0" w:space="0" w:color="auto"/>
        <w:left w:val="none" w:sz="0" w:space="0" w:color="auto"/>
        <w:bottom w:val="none" w:sz="0" w:space="0" w:color="auto"/>
        <w:right w:val="none" w:sz="0" w:space="0" w:color="auto"/>
      </w:divBdr>
    </w:div>
    <w:div w:id="1281491125">
      <w:marLeft w:val="640"/>
      <w:marRight w:val="0"/>
      <w:marTop w:val="0"/>
      <w:marBottom w:val="0"/>
      <w:divBdr>
        <w:top w:val="none" w:sz="0" w:space="0" w:color="auto"/>
        <w:left w:val="none" w:sz="0" w:space="0" w:color="auto"/>
        <w:bottom w:val="none" w:sz="0" w:space="0" w:color="auto"/>
        <w:right w:val="none" w:sz="0" w:space="0" w:color="auto"/>
      </w:divBdr>
    </w:div>
    <w:div w:id="1281500099">
      <w:marLeft w:val="640"/>
      <w:marRight w:val="0"/>
      <w:marTop w:val="0"/>
      <w:marBottom w:val="0"/>
      <w:divBdr>
        <w:top w:val="none" w:sz="0" w:space="0" w:color="auto"/>
        <w:left w:val="none" w:sz="0" w:space="0" w:color="auto"/>
        <w:bottom w:val="none" w:sz="0" w:space="0" w:color="auto"/>
        <w:right w:val="none" w:sz="0" w:space="0" w:color="auto"/>
      </w:divBdr>
    </w:div>
    <w:div w:id="1281569418">
      <w:marLeft w:val="640"/>
      <w:marRight w:val="0"/>
      <w:marTop w:val="0"/>
      <w:marBottom w:val="0"/>
      <w:divBdr>
        <w:top w:val="none" w:sz="0" w:space="0" w:color="auto"/>
        <w:left w:val="none" w:sz="0" w:space="0" w:color="auto"/>
        <w:bottom w:val="none" w:sz="0" w:space="0" w:color="auto"/>
        <w:right w:val="none" w:sz="0" w:space="0" w:color="auto"/>
      </w:divBdr>
    </w:div>
    <w:div w:id="1281570954">
      <w:marLeft w:val="640"/>
      <w:marRight w:val="0"/>
      <w:marTop w:val="0"/>
      <w:marBottom w:val="0"/>
      <w:divBdr>
        <w:top w:val="none" w:sz="0" w:space="0" w:color="auto"/>
        <w:left w:val="none" w:sz="0" w:space="0" w:color="auto"/>
        <w:bottom w:val="none" w:sz="0" w:space="0" w:color="auto"/>
        <w:right w:val="none" w:sz="0" w:space="0" w:color="auto"/>
      </w:divBdr>
    </w:div>
    <w:div w:id="1281574049">
      <w:marLeft w:val="640"/>
      <w:marRight w:val="0"/>
      <w:marTop w:val="0"/>
      <w:marBottom w:val="0"/>
      <w:divBdr>
        <w:top w:val="none" w:sz="0" w:space="0" w:color="auto"/>
        <w:left w:val="none" w:sz="0" w:space="0" w:color="auto"/>
        <w:bottom w:val="none" w:sz="0" w:space="0" w:color="auto"/>
        <w:right w:val="none" w:sz="0" w:space="0" w:color="auto"/>
      </w:divBdr>
    </w:div>
    <w:div w:id="1281646261">
      <w:marLeft w:val="640"/>
      <w:marRight w:val="0"/>
      <w:marTop w:val="0"/>
      <w:marBottom w:val="0"/>
      <w:divBdr>
        <w:top w:val="none" w:sz="0" w:space="0" w:color="auto"/>
        <w:left w:val="none" w:sz="0" w:space="0" w:color="auto"/>
        <w:bottom w:val="none" w:sz="0" w:space="0" w:color="auto"/>
        <w:right w:val="none" w:sz="0" w:space="0" w:color="auto"/>
      </w:divBdr>
    </w:div>
    <w:div w:id="1281692120">
      <w:marLeft w:val="640"/>
      <w:marRight w:val="0"/>
      <w:marTop w:val="0"/>
      <w:marBottom w:val="0"/>
      <w:divBdr>
        <w:top w:val="none" w:sz="0" w:space="0" w:color="auto"/>
        <w:left w:val="none" w:sz="0" w:space="0" w:color="auto"/>
        <w:bottom w:val="none" w:sz="0" w:space="0" w:color="auto"/>
        <w:right w:val="none" w:sz="0" w:space="0" w:color="auto"/>
      </w:divBdr>
    </w:div>
    <w:div w:id="1281766123">
      <w:marLeft w:val="640"/>
      <w:marRight w:val="0"/>
      <w:marTop w:val="0"/>
      <w:marBottom w:val="0"/>
      <w:divBdr>
        <w:top w:val="none" w:sz="0" w:space="0" w:color="auto"/>
        <w:left w:val="none" w:sz="0" w:space="0" w:color="auto"/>
        <w:bottom w:val="none" w:sz="0" w:space="0" w:color="auto"/>
        <w:right w:val="none" w:sz="0" w:space="0" w:color="auto"/>
      </w:divBdr>
    </w:div>
    <w:div w:id="1281837072">
      <w:marLeft w:val="640"/>
      <w:marRight w:val="0"/>
      <w:marTop w:val="0"/>
      <w:marBottom w:val="0"/>
      <w:divBdr>
        <w:top w:val="none" w:sz="0" w:space="0" w:color="auto"/>
        <w:left w:val="none" w:sz="0" w:space="0" w:color="auto"/>
        <w:bottom w:val="none" w:sz="0" w:space="0" w:color="auto"/>
        <w:right w:val="none" w:sz="0" w:space="0" w:color="auto"/>
      </w:divBdr>
    </w:div>
    <w:div w:id="1281840170">
      <w:marLeft w:val="640"/>
      <w:marRight w:val="0"/>
      <w:marTop w:val="0"/>
      <w:marBottom w:val="0"/>
      <w:divBdr>
        <w:top w:val="none" w:sz="0" w:space="0" w:color="auto"/>
        <w:left w:val="none" w:sz="0" w:space="0" w:color="auto"/>
        <w:bottom w:val="none" w:sz="0" w:space="0" w:color="auto"/>
        <w:right w:val="none" w:sz="0" w:space="0" w:color="auto"/>
      </w:divBdr>
    </w:div>
    <w:div w:id="1281842711">
      <w:marLeft w:val="640"/>
      <w:marRight w:val="0"/>
      <w:marTop w:val="0"/>
      <w:marBottom w:val="0"/>
      <w:divBdr>
        <w:top w:val="none" w:sz="0" w:space="0" w:color="auto"/>
        <w:left w:val="none" w:sz="0" w:space="0" w:color="auto"/>
        <w:bottom w:val="none" w:sz="0" w:space="0" w:color="auto"/>
        <w:right w:val="none" w:sz="0" w:space="0" w:color="auto"/>
      </w:divBdr>
    </w:div>
    <w:div w:id="1281884219">
      <w:marLeft w:val="640"/>
      <w:marRight w:val="0"/>
      <w:marTop w:val="0"/>
      <w:marBottom w:val="0"/>
      <w:divBdr>
        <w:top w:val="none" w:sz="0" w:space="0" w:color="auto"/>
        <w:left w:val="none" w:sz="0" w:space="0" w:color="auto"/>
        <w:bottom w:val="none" w:sz="0" w:space="0" w:color="auto"/>
        <w:right w:val="none" w:sz="0" w:space="0" w:color="auto"/>
      </w:divBdr>
    </w:div>
    <w:div w:id="1281885205">
      <w:marLeft w:val="640"/>
      <w:marRight w:val="0"/>
      <w:marTop w:val="0"/>
      <w:marBottom w:val="0"/>
      <w:divBdr>
        <w:top w:val="none" w:sz="0" w:space="0" w:color="auto"/>
        <w:left w:val="none" w:sz="0" w:space="0" w:color="auto"/>
        <w:bottom w:val="none" w:sz="0" w:space="0" w:color="auto"/>
        <w:right w:val="none" w:sz="0" w:space="0" w:color="auto"/>
      </w:divBdr>
    </w:div>
    <w:div w:id="1281911237">
      <w:marLeft w:val="640"/>
      <w:marRight w:val="0"/>
      <w:marTop w:val="0"/>
      <w:marBottom w:val="0"/>
      <w:divBdr>
        <w:top w:val="none" w:sz="0" w:space="0" w:color="auto"/>
        <w:left w:val="none" w:sz="0" w:space="0" w:color="auto"/>
        <w:bottom w:val="none" w:sz="0" w:space="0" w:color="auto"/>
        <w:right w:val="none" w:sz="0" w:space="0" w:color="auto"/>
      </w:divBdr>
    </w:div>
    <w:div w:id="1282031243">
      <w:marLeft w:val="640"/>
      <w:marRight w:val="0"/>
      <w:marTop w:val="0"/>
      <w:marBottom w:val="0"/>
      <w:divBdr>
        <w:top w:val="none" w:sz="0" w:space="0" w:color="auto"/>
        <w:left w:val="none" w:sz="0" w:space="0" w:color="auto"/>
        <w:bottom w:val="none" w:sz="0" w:space="0" w:color="auto"/>
        <w:right w:val="none" w:sz="0" w:space="0" w:color="auto"/>
      </w:divBdr>
    </w:div>
    <w:div w:id="1282107467">
      <w:marLeft w:val="640"/>
      <w:marRight w:val="0"/>
      <w:marTop w:val="0"/>
      <w:marBottom w:val="0"/>
      <w:divBdr>
        <w:top w:val="none" w:sz="0" w:space="0" w:color="auto"/>
        <w:left w:val="none" w:sz="0" w:space="0" w:color="auto"/>
        <w:bottom w:val="none" w:sz="0" w:space="0" w:color="auto"/>
        <w:right w:val="none" w:sz="0" w:space="0" w:color="auto"/>
      </w:divBdr>
    </w:div>
    <w:div w:id="1282109088">
      <w:marLeft w:val="640"/>
      <w:marRight w:val="0"/>
      <w:marTop w:val="0"/>
      <w:marBottom w:val="0"/>
      <w:divBdr>
        <w:top w:val="none" w:sz="0" w:space="0" w:color="auto"/>
        <w:left w:val="none" w:sz="0" w:space="0" w:color="auto"/>
        <w:bottom w:val="none" w:sz="0" w:space="0" w:color="auto"/>
        <w:right w:val="none" w:sz="0" w:space="0" w:color="auto"/>
      </w:divBdr>
    </w:div>
    <w:div w:id="1282109481">
      <w:marLeft w:val="640"/>
      <w:marRight w:val="0"/>
      <w:marTop w:val="0"/>
      <w:marBottom w:val="0"/>
      <w:divBdr>
        <w:top w:val="none" w:sz="0" w:space="0" w:color="auto"/>
        <w:left w:val="none" w:sz="0" w:space="0" w:color="auto"/>
        <w:bottom w:val="none" w:sz="0" w:space="0" w:color="auto"/>
        <w:right w:val="none" w:sz="0" w:space="0" w:color="auto"/>
      </w:divBdr>
    </w:div>
    <w:div w:id="1282147082">
      <w:marLeft w:val="640"/>
      <w:marRight w:val="0"/>
      <w:marTop w:val="0"/>
      <w:marBottom w:val="0"/>
      <w:divBdr>
        <w:top w:val="none" w:sz="0" w:space="0" w:color="auto"/>
        <w:left w:val="none" w:sz="0" w:space="0" w:color="auto"/>
        <w:bottom w:val="none" w:sz="0" w:space="0" w:color="auto"/>
        <w:right w:val="none" w:sz="0" w:space="0" w:color="auto"/>
      </w:divBdr>
    </w:div>
    <w:div w:id="1282154538">
      <w:marLeft w:val="640"/>
      <w:marRight w:val="0"/>
      <w:marTop w:val="0"/>
      <w:marBottom w:val="0"/>
      <w:divBdr>
        <w:top w:val="none" w:sz="0" w:space="0" w:color="auto"/>
        <w:left w:val="none" w:sz="0" w:space="0" w:color="auto"/>
        <w:bottom w:val="none" w:sz="0" w:space="0" w:color="auto"/>
        <w:right w:val="none" w:sz="0" w:space="0" w:color="auto"/>
      </w:divBdr>
    </w:div>
    <w:div w:id="1282155351">
      <w:marLeft w:val="640"/>
      <w:marRight w:val="0"/>
      <w:marTop w:val="0"/>
      <w:marBottom w:val="0"/>
      <w:divBdr>
        <w:top w:val="none" w:sz="0" w:space="0" w:color="auto"/>
        <w:left w:val="none" w:sz="0" w:space="0" w:color="auto"/>
        <w:bottom w:val="none" w:sz="0" w:space="0" w:color="auto"/>
        <w:right w:val="none" w:sz="0" w:space="0" w:color="auto"/>
      </w:divBdr>
    </w:div>
    <w:div w:id="1282229261">
      <w:marLeft w:val="640"/>
      <w:marRight w:val="0"/>
      <w:marTop w:val="0"/>
      <w:marBottom w:val="0"/>
      <w:divBdr>
        <w:top w:val="none" w:sz="0" w:space="0" w:color="auto"/>
        <w:left w:val="none" w:sz="0" w:space="0" w:color="auto"/>
        <w:bottom w:val="none" w:sz="0" w:space="0" w:color="auto"/>
        <w:right w:val="none" w:sz="0" w:space="0" w:color="auto"/>
      </w:divBdr>
    </w:div>
    <w:div w:id="1282300433">
      <w:marLeft w:val="640"/>
      <w:marRight w:val="0"/>
      <w:marTop w:val="0"/>
      <w:marBottom w:val="0"/>
      <w:divBdr>
        <w:top w:val="none" w:sz="0" w:space="0" w:color="auto"/>
        <w:left w:val="none" w:sz="0" w:space="0" w:color="auto"/>
        <w:bottom w:val="none" w:sz="0" w:space="0" w:color="auto"/>
        <w:right w:val="none" w:sz="0" w:space="0" w:color="auto"/>
      </w:divBdr>
    </w:div>
    <w:div w:id="1282302424">
      <w:marLeft w:val="640"/>
      <w:marRight w:val="0"/>
      <w:marTop w:val="0"/>
      <w:marBottom w:val="0"/>
      <w:divBdr>
        <w:top w:val="none" w:sz="0" w:space="0" w:color="auto"/>
        <w:left w:val="none" w:sz="0" w:space="0" w:color="auto"/>
        <w:bottom w:val="none" w:sz="0" w:space="0" w:color="auto"/>
        <w:right w:val="none" w:sz="0" w:space="0" w:color="auto"/>
      </w:divBdr>
    </w:div>
    <w:div w:id="1282302735">
      <w:marLeft w:val="640"/>
      <w:marRight w:val="0"/>
      <w:marTop w:val="0"/>
      <w:marBottom w:val="0"/>
      <w:divBdr>
        <w:top w:val="none" w:sz="0" w:space="0" w:color="auto"/>
        <w:left w:val="none" w:sz="0" w:space="0" w:color="auto"/>
        <w:bottom w:val="none" w:sz="0" w:space="0" w:color="auto"/>
        <w:right w:val="none" w:sz="0" w:space="0" w:color="auto"/>
      </w:divBdr>
    </w:div>
    <w:div w:id="1282303260">
      <w:marLeft w:val="640"/>
      <w:marRight w:val="0"/>
      <w:marTop w:val="0"/>
      <w:marBottom w:val="0"/>
      <w:divBdr>
        <w:top w:val="none" w:sz="0" w:space="0" w:color="auto"/>
        <w:left w:val="none" w:sz="0" w:space="0" w:color="auto"/>
        <w:bottom w:val="none" w:sz="0" w:space="0" w:color="auto"/>
        <w:right w:val="none" w:sz="0" w:space="0" w:color="auto"/>
      </w:divBdr>
    </w:div>
    <w:div w:id="1282345246">
      <w:marLeft w:val="640"/>
      <w:marRight w:val="0"/>
      <w:marTop w:val="0"/>
      <w:marBottom w:val="0"/>
      <w:divBdr>
        <w:top w:val="none" w:sz="0" w:space="0" w:color="auto"/>
        <w:left w:val="none" w:sz="0" w:space="0" w:color="auto"/>
        <w:bottom w:val="none" w:sz="0" w:space="0" w:color="auto"/>
        <w:right w:val="none" w:sz="0" w:space="0" w:color="auto"/>
      </w:divBdr>
    </w:div>
    <w:div w:id="1282348374">
      <w:marLeft w:val="640"/>
      <w:marRight w:val="0"/>
      <w:marTop w:val="0"/>
      <w:marBottom w:val="0"/>
      <w:divBdr>
        <w:top w:val="none" w:sz="0" w:space="0" w:color="auto"/>
        <w:left w:val="none" w:sz="0" w:space="0" w:color="auto"/>
        <w:bottom w:val="none" w:sz="0" w:space="0" w:color="auto"/>
        <w:right w:val="none" w:sz="0" w:space="0" w:color="auto"/>
      </w:divBdr>
    </w:div>
    <w:div w:id="1282418254">
      <w:marLeft w:val="640"/>
      <w:marRight w:val="0"/>
      <w:marTop w:val="0"/>
      <w:marBottom w:val="0"/>
      <w:divBdr>
        <w:top w:val="none" w:sz="0" w:space="0" w:color="auto"/>
        <w:left w:val="none" w:sz="0" w:space="0" w:color="auto"/>
        <w:bottom w:val="none" w:sz="0" w:space="0" w:color="auto"/>
        <w:right w:val="none" w:sz="0" w:space="0" w:color="auto"/>
      </w:divBdr>
    </w:div>
    <w:div w:id="1282490107">
      <w:marLeft w:val="640"/>
      <w:marRight w:val="0"/>
      <w:marTop w:val="0"/>
      <w:marBottom w:val="0"/>
      <w:divBdr>
        <w:top w:val="none" w:sz="0" w:space="0" w:color="auto"/>
        <w:left w:val="none" w:sz="0" w:space="0" w:color="auto"/>
        <w:bottom w:val="none" w:sz="0" w:space="0" w:color="auto"/>
        <w:right w:val="none" w:sz="0" w:space="0" w:color="auto"/>
      </w:divBdr>
    </w:div>
    <w:div w:id="1282492387">
      <w:marLeft w:val="640"/>
      <w:marRight w:val="0"/>
      <w:marTop w:val="0"/>
      <w:marBottom w:val="0"/>
      <w:divBdr>
        <w:top w:val="none" w:sz="0" w:space="0" w:color="auto"/>
        <w:left w:val="none" w:sz="0" w:space="0" w:color="auto"/>
        <w:bottom w:val="none" w:sz="0" w:space="0" w:color="auto"/>
        <w:right w:val="none" w:sz="0" w:space="0" w:color="auto"/>
      </w:divBdr>
    </w:div>
    <w:div w:id="1282494456">
      <w:marLeft w:val="640"/>
      <w:marRight w:val="0"/>
      <w:marTop w:val="0"/>
      <w:marBottom w:val="0"/>
      <w:divBdr>
        <w:top w:val="none" w:sz="0" w:space="0" w:color="auto"/>
        <w:left w:val="none" w:sz="0" w:space="0" w:color="auto"/>
        <w:bottom w:val="none" w:sz="0" w:space="0" w:color="auto"/>
        <w:right w:val="none" w:sz="0" w:space="0" w:color="auto"/>
      </w:divBdr>
    </w:div>
    <w:div w:id="1282498811">
      <w:marLeft w:val="640"/>
      <w:marRight w:val="0"/>
      <w:marTop w:val="0"/>
      <w:marBottom w:val="0"/>
      <w:divBdr>
        <w:top w:val="none" w:sz="0" w:space="0" w:color="auto"/>
        <w:left w:val="none" w:sz="0" w:space="0" w:color="auto"/>
        <w:bottom w:val="none" w:sz="0" w:space="0" w:color="auto"/>
        <w:right w:val="none" w:sz="0" w:space="0" w:color="auto"/>
      </w:divBdr>
    </w:div>
    <w:div w:id="1282571806">
      <w:marLeft w:val="640"/>
      <w:marRight w:val="0"/>
      <w:marTop w:val="0"/>
      <w:marBottom w:val="0"/>
      <w:divBdr>
        <w:top w:val="none" w:sz="0" w:space="0" w:color="auto"/>
        <w:left w:val="none" w:sz="0" w:space="0" w:color="auto"/>
        <w:bottom w:val="none" w:sz="0" w:space="0" w:color="auto"/>
        <w:right w:val="none" w:sz="0" w:space="0" w:color="auto"/>
      </w:divBdr>
    </w:div>
    <w:div w:id="1282684697">
      <w:marLeft w:val="640"/>
      <w:marRight w:val="0"/>
      <w:marTop w:val="0"/>
      <w:marBottom w:val="0"/>
      <w:divBdr>
        <w:top w:val="none" w:sz="0" w:space="0" w:color="auto"/>
        <w:left w:val="none" w:sz="0" w:space="0" w:color="auto"/>
        <w:bottom w:val="none" w:sz="0" w:space="0" w:color="auto"/>
        <w:right w:val="none" w:sz="0" w:space="0" w:color="auto"/>
      </w:divBdr>
    </w:div>
    <w:div w:id="1282687791">
      <w:marLeft w:val="640"/>
      <w:marRight w:val="0"/>
      <w:marTop w:val="0"/>
      <w:marBottom w:val="0"/>
      <w:divBdr>
        <w:top w:val="none" w:sz="0" w:space="0" w:color="auto"/>
        <w:left w:val="none" w:sz="0" w:space="0" w:color="auto"/>
        <w:bottom w:val="none" w:sz="0" w:space="0" w:color="auto"/>
        <w:right w:val="none" w:sz="0" w:space="0" w:color="auto"/>
      </w:divBdr>
    </w:div>
    <w:div w:id="1282759606">
      <w:marLeft w:val="640"/>
      <w:marRight w:val="0"/>
      <w:marTop w:val="0"/>
      <w:marBottom w:val="0"/>
      <w:divBdr>
        <w:top w:val="none" w:sz="0" w:space="0" w:color="auto"/>
        <w:left w:val="none" w:sz="0" w:space="0" w:color="auto"/>
        <w:bottom w:val="none" w:sz="0" w:space="0" w:color="auto"/>
        <w:right w:val="none" w:sz="0" w:space="0" w:color="auto"/>
      </w:divBdr>
    </w:div>
    <w:div w:id="1282761030">
      <w:marLeft w:val="640"/>
      <w:marRight w:val="0"/>
      <w:marTop w:val="0"/>
      <w:marBottom w:val="0"/>
      <w:divBdr>
        <w:top w:val="none" w:sz="0" w:space="0" w:color="auto"/>
        <w:left w:val="none" w:sz="0" w:space="0" w:color="auto"/>
        <w:bottom w:val="none" w:sz="0" w:space="0" w:color="auto"/>
        <w:right w:val="none" w:sz="0" w:space="0" w:color="auto"/>
      </w:divBdr>
    </w:div>
    <w:div w:id="1282762364">
      <w:marLeft w:val="640"/>
      <w:marRight w:val="0"/>
      <w:marTop w:val="0"/>
      <w:marBottom w:val="0"/>
      <w:divBdr>
        <w:top w:val="none" w:sz="0" w:space="0" w:color="auto"/>
        <w:left w:val="none" w:sz="0" w:space="0" w:color="auto"/>
        <w:bottom w:val="none" w:sz="0" w:space="0" w:color="auto"/>
        <w:right w:val="none" w:sz="0" w:space="0" w:color="auto"/>
      </w:divBdr>
    </w:div>
    <w:div w:id="1282764929">
      <w:marLeft w:val="640"/>
      <w:marRight w:val="0"/>
      <w:marTop w:val="0"/>
      <w:marBottom w:val="0"/>
      <w:divBdr>
        <w:top w:val="none" w:sz="0" w:space="0" w:color="auto"/>
        <w:left w:val="none" w:sz="0" w:space="0" w:color="auto"/>
        <w:bottom w:val="none" w:sz="0" w:space="0" w:color="auto"/>
        <w:right w:val="none" w:sz="0" w:space="0" w:color="auto"/>
      </w:divBdr>
    </w:div>
    <w:div w:id="1282766471">
      <w:marLeft w:val="640"/>
      <w:marRight w:val="0"/>
      <w:marTop w:val="0"/>
      <w:marBottom w:val="0"/>
      <w:divBdr>
        <w:top w:val="none" w:sz="0" w:space="0" w:color="auto"/>
        <w:left w:val="none" w:sz="0" w:space="0" w:color="auto"/>
        <w:bottom w:val="none" w:sz="0" w:space="0" w:color="auto"/>
        <w:right w:val="none" w:sz="0" w:space="0" w:color="auto"/>
      </w:divBdr>
    </w:div>
    <w:div w:id="1282803381">
      <w:marLeft w:val="640"/>
      <w:marRight w:val="0"/>
      <w:marTop w:val="0"/>
      <w:marBottom w:val="0"/>
      <w:divBdr>
        <w:top w:val="none" w:sz="0" w:space="0" w:color="auto"/>
        <w:left w:val="none" w:sz="0" w:space="0" w:color="auto"/>
        <w:bottom w:val="none" w:sz="0" w:space="0" w:color="auto"/>
        <w:right w:val="none" w:sz="0" w:space="0" w:color="auto"/>
      </w:divBdr>
    </w:div>
    <w:div w:id="1282833723">
      <w:marLeft w:val="640"/>
      <w:marRight w:val="0"/>
      <w:marTop w:val="0"/>
      <w:marBottom w:val="0"/>
      <w:divBdr>
        <w:top w:val="none" w:sz="0" w:space="0" w:color="auto"/>
        <w:left w:val="none" w:sz="0" w:space="0" w:color="auto"/>
        <w:bottom w:val="none" w:sz="0" w:space="0" w:color="auto"/>
        <w:right w:val="none" w:sz="0" w:space="0" w:color="auto"/>
      </w:divBdr>
    </w:div>
    <w:div w:id="1282881760">
      <w:marLeft w:val="640"/>
      <w:marRight w:val="0"/>
      <w:marTop w:val="0"/>
      <w:marBottom w:val="0"/>
      <w:divBdr>
        <w:top w:val="none" w:sz="0" w:space="0" w:color="auto"/>
        <w:left w:val="none" w:sz="0" w:space="0" w:color="auto"/>
        <w:bottom w:val="none" w:sz="0" w:space="0" w:color="auto"/>
        <w:right w:val="none" w:sz="0" w:space="0" w:color="auto"/>
      </w:divBdr>
    </w:div>
    <w:div w:id="1282954827">
      <w:marLeft w:val="640"/>
      <w:marRight w:val="0"/>
      <w:marTop w:val="0"/>
      <w:marBottom w:val="0"/>
      <w:divBdr>
        <w:top w:val="none" w:sz="0" w:space="0" w:color="auto"/>
        <w:left w:val="none" w:sz="0" w:space="0" w:color="auto"/>
        <w:bottom w:val="none" w:sz="0" w:space="0" w:color="auto"/>
        <w:right w:val="none" w:sz="0" w:space="0" w:color="auto"/>
      </w:divBdr>
    </w:div>
    <w:div w:id="1282960318">
      <w:marLeft w:val="640"/>
      <w:marRight w:val="0"/>
      <w:marTop w:val="0"/>
      <w:marBottom w:val="0"/>
      <w:divBdr>
        <w:top w:val="none" w:sz="0" w:space="0" w:color="auto"/>
        <w:left w:val="none" w:sz="0" w:space="0" w:color="auto"/>
        <w:bottom w:val="none" w:sz="0" w:space="0" w:color="auto"/>
        <w:right w:val="none" w:sz="0" w:space="0" w:color="auto"/>
      </w:divBdr>
    </w:div>
    <w:div w:id="1282998850">
      <w:marLeft w:val="640"/>
      <w:marRight w:val="0"/>
      <w:marTop w:val="0"/>
      <w:marBottom w:val="0"/>
      <w:divBdr>
        <w:top w:val="none" w:sz="0" w:space="0" w:color="auto"/>
        <w:left w:val="none" w:sz="0" w:space="0" w:color="auto"/>
        <w:bottom w:val="none" w:sz="0" w:space="0" w:color="auto"/>
        <w:right w:val="none" w:sz="0" w:space="0" w:color="auto"/>
      </w:divBdr>
    </w:div>
    <w:div w:id="1283145597">
      <w:marLeft w:val="640"/>
      <w:marRight w:val="0"/>
      <w:marTop w:val="0"/>
      <w:marBottom w:val="0"/>
      <w:divBdr>
        <w:top w:val="none" w:sz="0" w:space="0" w:color="auto"/>
        <w:left w:val="none" w:sz="0" w:space="0" w:color="auto"/>
        <w:bottom w:val="none" w:sz="0" w:space="0" w:color="auto"/>
        <w:right w:val="none" w:sz="0" w:space="0" w:color="auto"/>
      </w:divBdr>
    </w:div>
    <w:div w:id="1283150864">
      <w:marLeft w:val="640"/>
      <w:marRight w:val="0"/>
      <w:marTop w:val="0"/>
      <w:marBottom w:val="0"/>
      <w:divBdr>
        <w:top w:val="none" w:sz="0" w:space="0" w:color="auto"/>
        <w:left w:val="none" w:sz="0" w:space="0" w:color="auto"/>
        <w:bottom w:val="none" w:sz="0" w:space="0" w:color="auto"/>
        <w:right w:val="none" w:sz="0" w:space="0" w:color="auto"/>
      </w:divBdr>
    </w:div>
    <w:div w:id="1283153061">
      <w:marLeft w:val="640"/>
      <w:marRight w:val="0"/>
      <w:marTop w:val="0"/>
      <w:marBottom w:val="0"/>
      <w:divBdr>
        <w:top w:val="none" w:sz="0" w:space="0" w:color="auto"/>
        <w:left w:val="none" w:sz="0" w:space="0" w:color="auto"/>
        <w:bottom w:val="none" w:sz="0" w:space="0" w:color="auto"/>
        <w:right w:val="none" w:sz="0" w:space="0" w:color="auto"/>
      </w:divBdr>
    </w:div>
    <w:div w:id="1283220245">
      <w:marLeft w:val="640"/>
      <w:marRight w:val="0"/>
      <w:marTop w:val="0"/>
      <w:marBottom w:val="0"/>
      <w:divBdr>
        <w:top w:val="none" w:sz="0" w:space="0" w:color="auto"/>
        <w:left w:val="none" w:sz="0" w:space="0" w:color="auto"/>
        <w:bottom w:val="none" w:sz="0" w:space="0" w:color="auto"/>
        <w:right w:val="none" w:sz="0" w:space="0" w:color="auto"/>
      </w:divBdr>
    </w:div>
    <w:div w:id="1283221005">
      <w:marLeft w:val="640"/>
      <w:marRight w:val="0"/>
      <w:marTop w:val="0"/>
      <w:marBottom w:val="0"/>
      <w:divBdr>
        <w:top w:val="none" w:sz="0" w:space="0" w:color="auto"/>
        <w:left w:val="none" w:sz="0" w:space="0" w:color="auto"/>
        <w:bottom w:val="none" w:sz="0" w:space="0" w:color="auto"/>
        <w:right w:val="none" w:sz="0" w:space="0" w:color="auto"/>
      </w:divBdr>
    </w:div>
    <w:div w:id="1283266735">
      <w:marLeft w:val="640"/>
      <w:marRight w:val="0"/>
      <w:marTop w:val="0"/>
      <w:marBottom w:val="0"/>
      <w:divBdr>
        <w:top w:val="none" w:sz="0" w:space="0" w:color="auto"/>
        <w:left w:val="none" w:sz="0" w:space="0" w:color="auto"/>
        <w:bottom w:val="none" w:sz="0" w:space="0" w:color="auto"/>
        <w:right w:val="none" w:sz="0" w:space="0" w:color="auto"/>
      </w:divBdr>
    </w:div>
    <w:div w:id="1283268838">
      <w:marLeft w:val="640"/>
      <w:marRight w:val="0"/>
      <w:marTop w:val="0"/>
      <w:marBottom w:val="0"/>
      <w:divBdr>
        <w:top w:val="none" w:sz="0" w:space="0" w:color="auto"/>
        <w:left w:val="none" w:sz="0" w:space="0" w:color="auto"/>
        <w:bottom w:val="none" w:sz="0" w:space="0" w:color="auto"/>
        <w:right w:val="none" w:sz="0" w:space="0" w:color="auto"/>
      </w:divBdr>
    </w:div>
    <w:div w:id="1283271817">
      <w:marLeft w:val="640"/>
      <w:marRight w:val="0"/>
      <w:marTop w:val="0"/>
      <w:marBottom w:val="0"/>
      <w:divBdr>
        <w:top w:val="none" w:sz="0" w:space="0" w:color="auto"/>
        <w:left w:val="none" w:sz="0" w:space="0" w:color="auto"/>
        <w:bottom w:val="none" w:sz="0" w:space="0" w:color="auto"/>
        <w:right w:val="none" w:sz="0" w:space="0" w:color="auto"/>
      </w:divBdr>
    </w:div>
    <w:div w:id="1283342848">
      <w:marLeft w:val="640"/>
      <w:marRight w:val="0"/>
      <w:marTop w:val="0"/>
      <w:marBottom w:val="0"/>
      <w:divBdr>
        <w:top w:val="none" w:sz="0" w:space="0" w:color="auto"/>
        <w:left w:val="none" w:sz="0" w:space="0" w:color="auto"/>
        <w:bottom w:val="none" w:sz="0" w:space="0" w:color="auto"/>
        <w:right w:val="none" w:sz="0" w:space="0" w:color="auto"/>
      </w:divBdr>
    </w:div>
    <w:div w:id="1283345345">
      <w:marLeft w:val="640"/>
      <w:marRight w:val="0"/>
      <w:marTop w:val="0"/>
      <w:marBottom w:val="0"/>
      <w:divBdr>
        <w:top w:val="none" w:sz="0" w:space="0" w:color="auto"/>
        <w:left w:val="none" w:sz="0" w:space="0" w:color="auto"/>
        <w:bottom w:val="none" w:sz="0" w:space="0" w:color="auto"/>
        <w:right w:val="none" w:sz="0" w:space="0" w:color="auto"/>
      </w:divBdr>
    </w:div>
    <w:div w:id="1283413906">
      <w:marLeft w:val="640"/>
      <w:marRight w:val="0"/>
      <w:marTop w:val="0"/>
      <w:marBottom w:val="0"/>
      <w:divBdr>
        <w:top w:val="none" w:sz="0" w:space="0" w:color="auto"/>
        <w:left w:val="none" w:sz="0" w:space="0" w:color="auto"/>
        <w:bottom w:val="none" w:sz="0" w:space="0" w:color="auto"/>
        <w:right w:val="none" w:sz="0" w:space="0" w:color="auto"/>
      </w:divBdr>
    </w:div>
    <w:div w:id="1283531758">
      <w:marLeft w:val="640"/>
      <w:marRight w:val="0"/>
      <w:marTop w:val="0"/>
      <w:marBottom w:val="0"/>
      <w:divBdr>
        <w:top w:val="none" w:sz="0" w:space="0" w:color="auto"/>
        <w:left w:val="none" w:sz="0" w:space="0" w:color="auto"/>
        <w:bottom w:val="none" w:sz="0" w:space="0" w:color="auto"/>
        <w:right w:val="none" w:sz="0" w:space="0" w:color="auto"/>
      </w:divBdr>
    </w:div>
    <w:div w:id="1283533361">
      <w:marLeft w:val="640"/>
      <w:marRight w:val="0"/>
      <w:marTop w:val="0"/>
      <w:marBottom w:val="0"/>
      <w:divBdr>
        <w:top w:val="none" w:sz="0" w:space="0" w:color="auto"/>
        <w:left w:val="none" w:sz="0" w:space="0" w:color="auto"/>
        <w:bottom w:val="none" w:sz="0" w:space="0" w:color="auto"/>
        <w:right w:val="none" w:sz="0" w:space="0" w:color="auto"/>
      </w:divBdr>
    </w:div>
    <w:div w:id="1283536529">
      <w:marLeft w:val="640"/>
      <w:marRight w:val="0"/>
      <w:marTop w:val="0"/>
      <w:marBottom w:val="0"/>
      <w:divBdr>
        <w:top w:val="none" w:sz="0" w:space="0" w:color="auto"/>
        <w:left w:val="none" w:sz="0" w:space="0" w:color="auto"/>
        <w:bottom w:val="none" w:sz="0" w:space="0" w:color="auto"/>
        <w:right w:val="none" w:sz="0" w:space="0" w:color="auto"/>
      </w:divBdr>
    </w:div>
    <w:div w:id="1283608232">
      <w:marLeft w:val="640"/>
      <w:marRight w:val="0"/>
      <w:marTop w:val="0"/>
      <w:marBottom w:val="0"/>
      <w:divBdr>
        <w:top w:val="none" w:sz="0" w:space="0" w:color="auto"/>
        <w:left w:val="none" w:sz="0" w:space="0" w:color="auto"/>
        <w:bottom w:val="none" w:sz="0" w:space="0" w:color="auto"/>
        <w:right w:val="none" w:sz="0" w:space="0" w:color="auto"/>
      </w:divBdr>
    </w:div>
    <w:div w:id="1283612390">
      <w:marLeft w:val="640"/>
      <w:marRight w:val="0"/>
      <w:marTop w:val="0"/>
      <w:marBottom w:val="0"/>
      <w:divBdr>
        <w:top w:val="none" w:sz="0" w:space="0" w:color="auto"/>
        <w:left w:val="none" w:sz="0" w:space="0" w:color="auto"/>
        <w:bottom w:val="none" w:sz="0" w:space="0" w:color="auto"/>
        <w:right w:val="none" w:sz="0" w:space="0" w:color="auto"/>
      </w:divBdr>
    </w:div>
    <w:div w:id="1283615668">
      <w:marLeft w:val="640"/>
      <w:marRight w:val="0"/>
      <w:marTop w:val="0"/>
      <w:marBottom w:val="0"/>
      <w:divBdr>
        <w:top w:val="none" w:sz="0" w:space="0" w:color="auto"/>
        <w:left w:val="none" w:sz="0" w:space="0" w:color="auto"/>
        <w:bottom w:val="none" w:sz="0" w:space="0" w:color="auto"/>
        <w:right w:val="none" w:sz="0" w:space="0" w:color="auto"/>
      </w:divBdr>
    </w:div>
    <w:div w:id="1283684754">
      <w:marLeft w:val="640"/>
      <w:marRight w:val="0"/>
      <w:marTop w:val="0"/>
      <w:marBottom w:val="0"/>
      <w:divBdr>
        <w:top w:val="none" w:sz="0" w:space="0" w:color="auto"/>
        <w:left w:val="none" w:sz="0" w:space="0" w:color="auto"/>
        <w:bottom w:val="none" w:sz="0" w:space="0" w:color="auto"/>
        <w:right w:val="none" w:sz="0" w:space="0" w:color="auto"/>
      </w:divBdr>
    </w:div>
    <w:div w:id="1283724862">
      <w:marLeft w:val="640"/>
      <w:marRight w:val="0"/>
      <w:marTop w:val="0"/>
      <w:marBottom w:val="0"/>
      <w:divBdr>
        <w:top w:val="none" w:sz="0" w:space="0" w:color="auto"/>
        <w:left w:val="none" w:sz="0" w:space="0" w:color="auto"/>
        <w:bottom w:val="none" w:sz="0" w:space="0" w:color="auto"/>
        <w:right w:val="none" w:sz="0" w:space="0" w:color="auto"/>
      </w:divBdr>
    </w:div>
    <w:div w:id="1283728180">
      <w:marLeft w:val="640"/>
      <w:marRight w:val="0"/>
      <w:marTop w:val="0"/>
      <w:marBottom w:val="0"/>
      <w:divBdr>
        <w:top w:val="none" w:sz="0" w:space="0" w:color="auto"/>
        <w:left w:val="none" w:sz="0" w:space="0" w:color="auto"/>
        <w:bottom w:val="none" w:sz="0" w:space="0" w:color="auto"/>
        <w:right w:val="none" w:sz="0" w:space="0" w:color="auto"/>
      </w:divBdr>
    </w:div>
    <w:div w:id="1283728804">
      <w:marLeft w:val="640"/>
      <w:marRight w:val="0"/>
      <w:marTop w:val="0"/>
      <w:marBottom w:val="0"/>
      <w:divBdr>
        <w:top w:val="none" w:sz="0" w:space="0" w:color="auto"/>
        <w:left w:val="none" w:sz="0" w:space="0" w:color="auto"/>
        <w:bottom w:val="none" w:sz="0" w:space="0" w:color="auto"/>
        <w:right w:val="none" w:sz="0" w:space="0" w:color="auto"/>
      </w:divBdr>
    </w:div>
    <w:div w:id="1283850790">
      <w:marLeft w:val="640"/>
      <w:marRight w:val="0"/>
      <w:marTop w:val="0"/>
      <w:marBottom w:val="0"/>
      <w:divBdr>
        <w:top w:val="none" w:sz="0" w:space="0" w:color="auto"/>
        <w:left w:val="none" w:sz="0" w:space="0" w:color="auto"/>
        <w:bottom w:val="none" w:sz="0" w:space="0" w:color="auto"/>
        <w:right w:val="none" w:sz="0" w:space="0" w:color="auto"/>
      </w:divBdr>
    </w:div>
    <w:div w:id="1283880840">
      <w:marLeft w:val="640"/>
      <w:marRight w:val="0"/>
      <w:marTop w:val="0"/>
      <w:marBottom w:val="0"/>
      <w:divBdr>
        <w:top w:val="none" w:sz="0" w:space="0" w:color="auto"/>
        <w:left w:val="none" w:sz="0" w:space="0" w:color="auto"/>
        <w:bottom w:val="none" w:sz="0" w:space="0" w:color="auto"/>
        <w:right w:val="none" w:sz="0" w:space="0" w:color="auto"/>
      </w:divBdr>
    </w:div>
    <w:div w:id="1283921800">
      <w:marLeft w:val="640"/>
      <w:marRight w:val="0"/>
      <w:marTop w:val="0"/>
      <w:marBottom w:val="0"/>
      <w:divBdr>
        <w:top w:val="none" w:sz="0" w:space="0" w:color="auto"/>
        <w:left w:val="none" w:sz="0" w:space="0" w:color="auto"/>
        <w:bottom w:val="none" w:sz="0" w:space="0" w:color="auto"/>
        <w:right w:val="none" w:sz="0" w:space="0" w:color="auto"/>
      </w:divBdr>
    </w:div>
    <w:div w:id="1283995597">
      <w:marLeft w:val="640"/>
      <w:marRight w:val="0"/>
      <w:marTop w:val="0"/>
      <w:marBottom w:val="0"/>
      <w:divBdr>
        <w:top w:val="none" w:sz="0" w:space="0" w:color="auto"/>
        <w:left w:val="none" w:sz="0" w:space="0" w:color="auto"/>
        <w:bottom w:val="none" w:sz="0" w:space="0" w:color="auto"/>
        <w:right w:val="none" w:sz="0" w:space="0" w:color="auto"/>
      </w:divBdr>
    </w:div>
    <w:div w:id="1283998892">
      <w:marLeft w:val="640"/>
      <w:marRight w:val="0"/>
      <w:marTop w:val="0"/>
      <w:marBottom w:val="0"/>
      <w:divBdr>
        <w:top w:val="none" w:sz="0" w:space="0" w:color="auto"/>
        <w:left w:val="none" w:sz="0" w:space="0" w:color="auto"/>
        <w:bottom w:val="none" w:sz="0" w:space="0" w:color="auto"/>
        <w:right w:val="none" w:sz="0" w:space="0" w:color="auto"/>
      </w:divBdr>
    </w:div>
    <w:div w:id="1284000658">
      <w:marLeft w:val="640"/>
      <w:marRight w:val="0"/>
      <w:marTop w:val="0"/>
      <w:marBottom w:val="0"/>
      <w:divBdr>
        <w:top w:val="none" w:sz="0" w:space="0" w:color="auto"/>
        <w:left w:val="none" w:sz="0" w:space="0" w:color="auto"/>
        <w:bottom w:val="none" w:sz="0" w:space="0" w:color="auto"/>
        <w:right w:val="none" w:sz="0" w:space="0" w:color="auto"/>
      </w:divBdr>
    </w:div>
    <w:div w:id="1284071481">
      <w:marLeft w:val="640"/>
      <w:marRight w:val="0"/>
      <w:marTop w:val="0"/>
      <w:marBottom w:val="0"/>
      <w:divBdr>
        <w:top w:val="none" w:sz="0" w:space="0" w:color="auto"/>
        <w:left w:val="none" w:sz="0" w:space="0" w:color="auto"/>
        <w:bottom w:val="none" w:sz="0" w:space="0" w:color="auto"/>
        <w:right w:val="none" w:sz="0" w:space="0" w:color="auto"/>
      </w:divBdr>
    </w:div>
    <w:div w:id="1284077057">
      <w:marLeft w:val="640"/>
      <w:marRight w:val="0"/>
      <w:marTop w:val="0"/>
      <w:marBottom w:val="0"/>
      <w:divBdr>
        <w:top w:val="none" w:sz="0" w:space="0" w:color="auto"/>
        <w:left w:val="none" w:sz="0" w:space="0" w:color="auto"/>
        <w:bottom w:val="none" w:sz="0" w:space="0" w:color="auto"/>
        <w:right w:val="none" w:sz="0" w:space="0" w:color="auto"/>
      </w:divBdr>
    </w:div>
    <w:div w:id="1284117088">
      <w:marLeft w:val="640"/>
      <w:marRight w:val="0"/>
      <w:marTop w:val="0"/>
      <w:marBottom w:val="0"/>
      <w:divBdr>
        <w:top w:val="none" w:sz="0" w:space="0" w:color="auto"/>
        <w:left w:val="none" w:sz="0" w:space="0" w:color="auto"/>
        <w:bottom w:val="none" w:sz="0" w:space="0" w:color="auto"/>
        <w:right w:val="none" w:sz="0" w:space="0" w:color="auto"/>
      </w:divBdr>
    </w:div>
    <w:div w:id="1284262328">
      <w:marLeft w:val="640"/>
      <w:marRight w:val="0"/>
      <w:marTop w:val="0"/>
      <w:marBottom w:val="0"/>
      <w:divBdr>
        <w:top w:val="none" w:sz="0" w:space="0" w:color="auto"/>
        <w:left w:val="none" w:sz="0" w:space="0" w:color="auto"/>
        <w:bottom w:val="none" w:sz="0" w:space="0" w:color="auto"/>
        <w:right w:val="none" w:sz="0" w:space="0" w:color="auto"/>
      </w:divBdr>
    </w:div>
    <w:div w:id="1284271303">
      <w:marLeft w:val="640"/>
      <w:marRight w:val="0"/>
      <w:marTop w:val="0"/>
      <w:marBottom w:val="0"/>
      <w:divBdr>
        <w:top w:val="none" w:sz="0" w:space="0" w:color="auto"/>
        <w:left w:val="none" w:sz="0" w:space="0" w:color="auto"/>
        <w:bottom w:val="none" w:sz="0" w:space="0" w:color="auto"/>
        <w:right w:val="none" w:sz="0" w:space="0" w:color="auto"/>
      </w:divBdr>
    </w:div>
    <w:div w:id="1284312938">
      <w:marLeft w:val="640"/>
      <w:marRight w:val="0"/>
      <w:marTop w:val="0"/>
      <w:marBottom w:val="0"/>
      <w:divBdr>
        <w:top w:val="none" w:sz="0" w:space="0" w:color="auto"/>
        <w:left w:val="none" w:sz="0" w:space="0" w:color="auto"/>
        <w:bottom w:val="none" w:sz="0" w:space="0" w:color="auto"/>
        <w:right w:val="none" w:sz="0" w:space="0" w:color="auto"/>
      </w:divBdr>
    </w:div>
    <w:div w:id="1284314341">
      <w:marLeft w:val="640"/>
      <w:marRight w:val="0"/>
      <w:marTop w:val="0"/>
      <w:marBottom w:val="0"/>
      <w:divBdr>
        <w:top w:val="none" w:sz="0" w:space="0" w:color="auto"/>
        <w:left w:val="none" w:sz="0" w:space="0" w:color="auto"/>
        <w:bottom w:val="none" w:sz="0" w:space="0" w:color="auto"/>
        <w:right w:val="none" w:sz="0" w:space="0" w:color="auto"/>
      </w:divBdr>
    </w:div>
    <w:div w:id="1284337797">
      <w:marLeft w:val="640"/>
      <w:marRight w:val="0"/>
      <w:marTop w:val="0"/>
      <w:marBottom w:val="0"/>
      <w:divBdr>
        <w:top w:val="none" w:sz="0" w:space="0" w:color="auto"/>
        <w:left w:val="none" w:sz="0" w:space="0" w:color="auto"/>
        <w:bottom w:val="none" w:sz="0" w:space="0" w:color="auto"/>
        <w:right w:val="none" w:sz="0" w:space="0" w:color="auto"/>
      </w:divBdr>
    </w:div>
    <w:div w:id="1284338615">
      <w:marLeft w:val="640"/>
      <w:marRight w:val="0"/>
      <w:marTop w:val="0"/>
      <w:marBottom w:val="0"/>
      <w:divBdr>
        <w:top w:val="none" w:sz="0" w:space="0" w:color="auto"/>
        <w:left w:val="none" w:sz="0" w:space="0" w:color="auto"/>
        <w:bottom w:val="none" w:sz="0" w:space="0" w:color="auto"/>
        <w:right w:val="none" w:sz="0" w:space="0" w:color="auto"/>
      </w:divBdr>
    </w:div>
    <w:div w:id="1284339944">
      <w:marLeft w:val="640"/>
      <w:marRight w:val="0"/>
      <w:marTop w:val="0"/>
      <w:marBottom w:val="0"/>
      <w:divBdr>
        <w:top w:val="none" w:sz="0" w:space="0" w:color="auto"/>
        <w:left w:val="none" w:sz="0" w:space="0" w:color="auto"/>
        <w:bottom w:val="none" w:sz="0" w:space="0" w:color="auto"/>
        <w:right w:val="none" w:sz="0" w:space="0" w:color="auto"/>
      </w:divBdr>
    </w:div>
    <w:div w:id="1284380773">
      <w:marLeft w:val="640"/>
      <w:marRight w:val="0"/>
      <w:marTop w:val="0"/>
      <w:marBottom w:val="0"/>
      <w:divBdr>
        <w:top w:val="none" w:sz="0" w:space="0" w:color="auto"/>
        <w:left w:val="none" w:sz="0" w:space="0" w:color="auto"/>
        <w:bottom w:val="none" w:sz="0" w:space="0" w:color="auto"/>
        <w:right w:val="none" w:sz="0" w:space="0" w:color="auto"/>
      </w:divBdr>
    </w:div>
    <w:div w:id="1284462546">
      <w:marLeft w:val="640"/>
      <w:marRight w:val="0"/>
      <w:marTop w:val="0"/>
      <w:marBottom w:val="0"/>
      <w:divBdr>
        <w:top w:val="none" w:sz="0" w:space="0" w:color="auto"/>
        <w:left w:val="none" w:sz="0" w:space="0" w:color="auto"/>
        <w:bottom w:val="none" w:sz="0" w:space="0" w:color="auto"/>
        <w:right w:val="none" w:sz="0" w:space="0" w:color="auto"/>
      </w:divBdr>
    </w:div>
    <w:div w:id="1284573457">
      <w:marLeft w:val="640"/>
      <w:marRight w:val="0"/>
      <w:marTop w:val="0"/>
      <w:marBottom w:val="0"/>
      <w:divBdr>
        <w:top w:val="none" w:sz="0" w:space="0" w:color="auto"/>
        <w:left w:val="none" w:sz="0" w:space="0" w:color="auto"/>
        <w:bottom w:val="none" w:sz="0" w:space="0" w:color="auto"/>
        <w:right w:val="none" w:sz="0" w:space="0" w:color="auto"/>
      </w:divBdr>
    </w:div>
    <w:div w:id="1284573658">
      <w:marLeft w:val="640"/>
      <w:marRight w:val="0"/>
      <w:marTop w:val="0"/>
      <w:marBottom w:val="0"/>
      <w:divBdr>
        <w:top w:val="none" w:sz="0" w:space="0" w:color="auto"/>
        <w:left w:val="none" w:sz="0" w:space="0" w:color="auto"/>
        <w:bottom w:val="none" w:sz="0" w:space="0" w:color="auto"/>
        <w:right w:val="none" w:sz="0" w:space="0" w:color="auto"/>
      </w:divBdr>
    </w:div>
    <w:div w:id="1284650052">
      <w:marLeft w:val="640"/>
      <w:marRight w:val="0"/>
      <w:marTop w:val="0"/>
      <w:marBottom w:val="0"/>
      <w:divBdr>
        <w:top w:val="none" w:sz="0" w:space="0" w:color="auto"/>
        <w:left w:val="none" w:sz="0" w:space="0" w:color="auto"/>
        <w:bottom w:val="none" w:sz="0" w:space="0" w:color="auto"/>
        <w:right w:val="none" w:sz="0" w:space="0" w:color="auto"/>
      </w:divBdr>
    </w:div>
    <w:div w:id="1284653694">
      <w:marLeft w:val="640"/>
      <w:marRight w:val="0"/>
      <w:marTop w:val="0"/>
      <w:marBottom w:val="0"/>
      <w:divBdr>
        <w:top w:val="none" w:sz="0" w:space="0" w:color="auto"/>
        <w:left w:val="none" w:sz="0" w:space="0" w:color="auto"/>
        <w:bottom w:val="none" w:sz="0" w:space="0" w:color="auto"/>
        <w:right w:val="none" w:sz="0" w:space="0" w:color="auto"/>
      </w:divBdr>
    </w:div>
    <w:div w:id="1284724277">
      <w:marLeft w:val="640"/>
      <w:marRight w:val="0"/>
      <w:marTop w:val="0"/>
      <w:marBottom w:val="0"/>
      <w:divBdr>
        <w:top w:val="none" w:sz="0" w:space="0" w:color="auto"/>
        <w:left w:val="none" w:sz="0" w:space="0" w:color="auto"/>
        <w:bottom w:val="none" w:sz="0" w:space="0" w:color="auto"/>
        <w:right w:val="none" w:sz="0" w:space="0" w:color="auto"/>
      </w:divBdr>
    </w:div>
    <w:div w:id="1284730092">
      <w:marLeft w:val="640"/>
      <w:marRight w:val="0"/>
      <w:marTop w:val="0"/>
      <w:marBottom w:val="0"/>
      <w:divBdr>
        <w:top w:val="none" w:sz="0" w:space="0" w:color="auto"/>
        <w:left w:val="none" w:sz="0" w:space="0" w:color="auto"/>
        <w:bottom w:val="none" w:sz="0" w:space="0" w:color="auto"/>
        <w:right w:val="none" w:sz="0" w:space="0" w:color="auto"/>
      </w:divBdr>
    </w:div>
    <w:div w:id="1284846595">
      <w:marLeft w:val="640"/>
      <w:marRight w:val="0"/>
      <w:marTop w:val="0"/>
      <w:marBottom w:val="0"/>
      <w:divBdr>
        <w:top w:val="none" w:sz="0" w:space="0" w:color="auto"/>
        <w:left w:val="none" w:sz="0" w:space="0" w:color="auto"/>
        <w:bottom w:val="none" w:sz="0" w:space="0" w:color="auto"/>
        <w:right w:val="none" w:sz="0" w:space="0" w:color="auto"/>
      </w:divBdr>
    </w:div>
    <w:div w:id="1284918305">
      <w:marLeft w:val="640"/>
      <w:marRight w:val="0"/>
      <w:marTop w:val="0"/>
      <w:marBottom w:val="0"/>
      <w:divBdr>
        <w:top w:val="none" w:sz="0" w:space="0" w:color="auto"/>
        <w:left w:val="none" w:sz="0" w:space="0" w:color="auto"/>
        <w:bottom w:val="none" w:sz="0" w:space="0" w:color="auto"/>
        <w:right w:val="none" w:sz="0" w:space="0" w:color="auto"/>
      </w:divBdr>
    </w:div>
    <w:div w:id="1284919902">
      <w:marLeft w:val="640"/>
      <w:marRight w:val="0"/>
      <w:marTop w:val="0"/>
      <w:marBottom w:val="0"/>
      <w:divBdr>
        <w:top w:val="none" w:sz="0" w:space="0" w:color="auto"/>
        <w:left w:val="none" w:sz="0" w:space="0" w:color="auto"/>
        <w:bottom w:val="none" w:sz="0" w:space="0" w:color="auto"/>
        <w:right w:val="none" w:sz="0" w:space="0" w:color="auto"/>
      </w:divBdr>
    </w:div>
    <w:div w:id="1284920549">
      <w:marLeft w:val="640"/>
      <w:marRight w:val="0"/>
      <w:marTop w:val="0"/>
      <w:marBottom w:val="0"/>
      <w:divBdr>
        <w:top w:val="none" w:sz="0" w:space="0" w:color="auto"/>
        <w:left w:val="none" w:sz="0" w:space="0" w:color="auto"/>
        <w:bottom w:val="none" w:sz="0" w:space="0" w:color="auto"/>
        <w:right w:val="none" w:sz="0" w:space="0" w:color="auto"/>
      </w:divBdr>
    </w:div>
    <w:div w:id="1284922631">
      <w:marLeft w:val="640"/>
      <w:marRight w:val="0"/>
      <w:marTop w:val="0"/>
      <w:marBottom w:val="0"/>
      <w:divBdr>
        <w:top w:val="none" w:sz="0" w:space="0" w:color="auto"/>
        <w:left w:val="none" w:sz="0" w:space="0" w:color="auto"/>
        <w:bottom w:val="none" w:sz="0" w:space="0" w:color="auto"/>
        <w:right w:val="none" w:sz="0" w:space="0" w:color="auto"/>
      </w:divBdr>
    </w:div>
    <w:div w:id="1284993720">
      <w:marLeft w:val="640"/>
      <w:marRight w:val="0"/>
      <w:marTop w:val="0"/>
      <w:marBottom w:val="0"/>
      <w:divBdr>
        <w:top w:val="none" w:sz="0" w:space="0" w:color="auto"/>
        <w:left w:val="none" w:sz="0" w:space="0" w:color="auto"/>
        <w:bottom w:val="none" w:sz="0" w:space="0" w:color="auto"/>
        <w:right w:val="none" w:sz="0" w:space="0" w:color="auto"/>
      </w:divBdr>
    </w:div>
    <w:div w:id="1284994986">
      <w:marLeft w:val="640"/>
      <w:marRight w:val="0"/>
      <w:marTop w:val="0"/>
      <w:marBottom w:val="0"/>
      <w:divBdr>
        <w:top w:val="none" w:sz="0" w:space="0" w:color="auto"/>
        <w:left w:val="none" w:sz="0" w:space="0" w:color="auto"/>
        <w:bottom w:val="none" w:sz="0" w:space="0" w:color="auto"/>
        <w:right w:val="none" w:sz="0" w:space="0" w:color="auto"/>
      </w:divBdr>
    </w:div>
    <w:div w:id="1284996742">
      <w:marLeft w:val="640"/>
      <w:marRight w:val="0"/>
      <w:marTop w:val="0"/>
      <w:marBottom w:val="0"/>
      <w:divBdr>
        <w:top w:val="none" w:sz="0" w:space="0" w:color="auto"/>
        <w:left w:val="none" w:sz="0" w:space="0" w:color="auto"/>
        <w:bottom w:val="none" w:sz="0" w:space="0" w:color="auto"/>
        <w:right w:val="none" w:sz="0" w:space="0" w:color="auto"/>
      </w:divBdr>
    </w:div>
    <w:div w:id="1285117315">
      <w:marLeft w:val="640"/>
      <w:marRight w:val="0"/>
      <w:marTop w:val="0"/>
      <w:marBottom w:val="0"/>
      <w:divBdr>
        <w:top w:val="none" w:sz="0" w:space="0" w:color="auto"/>
        <w:left w:val="none" w:sz="0" w:space="0" w:color="auto"/>
        <w:bottom w:val="none" w:sz="0" w:space="0" w:color="auto"/>
        <w:right w:val="none" w:sz="0" w:space="0" w:color="auto"/>
      </w:divBdr>
    </w:div>
    <w:div w:id="1285119131">
      <w:marLeft w:val="640"/>
      <w:marRight w:val="0"/>
      <w:marTop w:val="0"/>
      <w:marBottom w:val="0"/>
      <w:divBdr>
        <w:top w:val="none" w:sz="0" w:space="0" w:color="auto"/>
        <w:left w:val="none" w:sz="0" w:space="0" w:color="auto"/>
        <w:bottom w:val="none" w:sz="0" w:space="0" w:color="auto"/>
        <w:right w:val="none" w:sz="0" w:space="0" w:color="auto"/>
      </w:divBdr>
    </w:div>
    <w:div w:id="1285187297">
      <w:marLeft w:val="640"/>
      <w:marRight w:val="0"/>
      <w:marTop w:val="0"/>
      <w:marBottom w:val="0"/>
      <w:divBdr>
        <w:top w:val="none" w:sz="0" w:space="0" w:color="auto"/>
        <w:left w:val="none" w:sz="0" w:space="0" w:color="auto"/>
        <w:bottom w:val="none" w:sz="0" w:space="0" w:color="auto"/>
        <w:right w:val="none" w:sz="0" w:space="0" w:color="auto"/>
      </w:divBdr>
    </w:div>
    <w:div w:id="1285228964">
      <w:marLeft w:val="640"/>
      <w:marRight w:val="0"/>
      <w:marTop w:val="0"/>
      <w:marBottom w:val="0"/>
      <w:divBdr>
        <w:top w:val="none" w:sz="0" w:space="0" w:color="auto"/>
        <w:left w:val="none" w:sz="0" w:space="0" w:color="auto"/>
        <w:bottom w:val="none" w:sz="0" w:space="0" w:color="auto"/>
        <w:right w:val="none" w:sz="0" w:space="0" w:color="auto"/>
      </w:divBdr>
    </w:div>
    <w:div w:id="1285237486">
      <w:marLeft w:val="640"/>
      <w:marRight w:val="0"/>
      <w:marTop w:val="0"/>
      <w:marBottom w:val="0"/>
      <w:divBdr>
        <w:top w:val="none" w:sz="0" w:space="0" w:color="auto"/>
        <w:left w:val="none" w:sz="0" w:space="0" w:color="auto"/>
        <w:bottom w:val="none" w:sz="0" w:space="0" w:color="auto"/>
        <w:right w:val="none" w:sz="0" w:space="0" w:color="auto"/>
      </w:divBdr>
    </w:div>
    <w:div w:id="1285304224">
      <w:marLeft w:val="640"/>
      <w:marRight w:val="0"/>
      <w:marTop w:val="0"/>
      <w:marBottom w:val="0"/>
      <w:divBdr>
        <w:top w:val="none" w:sz="0" w:space="0" w:color="auto"/>
        <w:left w:val="none" w:sz="0" w:space="0" w:color="auto"/>
        <w:bottom w:val="none" w:sz="0" w:space="0" w:color="auto"/>
        <w:right w:val="none" w:sz="0" w:space="0" w:color="auto"/>
      </w:divBdr>
    </w:div>
    <w:div w:id="1285305451">
      <w:marLeft w:val="640"/>
      <w:marRight w:val="0"/>
      <w:marTop w:val="0"/>
      <w:marBottom w:val="0"/>
      <w:divBdr>
        <w:top w:val="none" w:sz="0" w:space="0" w:color="auto"/>
        <w:left w:val="none" w:sz="0" w:space="0" w:color="auto"/>
        <w:bottom w:val="none" w:sz="0" w:space="0" w:color="auto"/>
        <w:right w:val="none" w:sz="0" w:space="0" w:color="auto"/>
      </w:divBdr>
    </w:div>
    <w:div w:id="1285307344">
      <w:marLeft w:val="640"/>
      <w:marRight w:val="0"/>
      <w:marTop w:val="0"/>
      <w:marBottom w:val="0"/>
      <w:divBdr>
        <w:top w:val="none" w:sz="0" w:space="0" w:color="auto"/>
        <w:left w:val="none" w:sz="0" w:space="0" w:color="auto"/>
        <w:bottom w:val="none" w:sz="0" w:space="0" w:color="auto"/>
        <w:right w:val="none" w:sz="0" w:space="0" w:color="auto"/>
      </w:divBdr>
    </w:div>
    <w:div w:id="1285307458">
      <w:marLeft w:val="640"/>
      <w:marRight w:val="0"/>
      <w:marTop w:val="0"/>
      <w:marBottom w:val="0"/>
      <w:divBdr>
        <w:top w:val="none" w:sz="0" w:space="0" w:color="auto"/>
        <w:left w:val="none" w:sz="0" w:space="0" w:color="auto"/>
        <w:bottom w:val="none" w:sz="0" w:space="0" w:color="auto"/>
        <w:right w:val="none" w:sz="0" w:space="0" w:color="auto"/>
      </w:divBdr>
    </w:div>
    <w:div w:id="1285308027">
      <w:marLeft w:val="640"/>
      <w:marRight w:val="0"/>
      <w:marTop w:val="0"/>
      <w:marBottom w:val="0"/>
      <w:divBdr>
        <w:top w:val="none" w:sz="0" w:space="0" w:color="auto"/>
        <w:left w:val="none" w:sz="0" w:space="0" w:color="auto"/>
        <w:bottom w:val="none" w:sz="0" w:space="0" w:color="auto"/>
        <w:right w:val="none" w:sz="0" w:space="0" w:color="auto"/>
      </w:divBdr>
    </w:div>
    <w:div w:id="1285380695">
      <w:marLeft w:val="640"/>
      <w:marRight w:val="0"/>
      <w:marTop w:val="0"/>
      <w:marBottom w:val="0"/>
      <w:divBdr>
        <w:top w:val="none" w:sz="0" w:space="0" w:color="auto"/>
        <w:left w:val="none" w:sz="0" w:space="0" w:color="auto"/>
        <w:bottom w:val="none" w:sz="0" w:space="0" w:color="auto"/>
        <w:right w:val="none" w:sz="0" w:space="0" w:color="auto"/>
      </w:divBdr>
    </w:div>
    <w:div w:id="1285381246">
      <w:marLeft w:val="640"/>
      <w:marRight w:val="0"/>
      <w:marTop w:val="0"/>
      <w:marBottom w:val="0"/>
      <w:divBdr>
        <w:top w:val="none" w:sz="0" w:space="0" w:color="auto"/>
        <w:left w:val="none" w:sz="0" w:space="0" w:color="auto"/>
        <w:bottom w:val="none" w:sz="0" w:space="0" w:color="auto"/>
        <w:right w:val="none" w:sz="0" w:space="0" w:color="auto"/>
      </w:divBdr>
    </w:div>
    <w:div w:id="1285383043">
      <w:marLeft w:val="640"/>
      <w:marRight w:val="0"/>
      <w:marTop w:val="0"/>
      <w:marBottom w:val="0"/>
      <w:divBdr>
        <w:top w:val="none" w:sz="0" w:space="0" w:color="auto"/>
        <w:left w:val="none" w:sz="0" w:space="0" w:color="auto"/>
        <w:bottom w:val="none" w:sz="0" w:space="0" w:color="auto"/>
        <w:right w:val="none" w:sz="0" w:space="0" w:color="auto"/>
      </w:divBdr>
    </w:div>
    <w:div w:id="1285431222">
      <w:marLeft w:val="640"/>
      <w:marRight w:val="0"/>
      <w:marTop w:val="0"/>
      <w:marBottom w:val="0"/>
      <w:divBdr>
        <w:top w:val="none" w:sz="0" w:space="0" w:color="auto"/>
        <w:left w:val="none" w:sz="0" w:space="0" w:color="auto"/>
        <w:bottom w:val="none" w:sz="0" w:space="0" w:color="auto"/>
        <w:right w:val="none" w:sz="0" w:space="0" w:color="auto"/>
      </w:divBdr>
    </w:div>
    <w:div w:id="1285505133">
      <w:marLeft w:val="640"/>
      <w:marRight w:val="0"/>
      <w:marTop w:val="0"/>
      <w:marBottom w:val="0"/>
      <w:divBdr>
        <w:top w:val="none" w:sz="0" w:space="0" w:color="auto"/>
        <w:left w:val="none" w:sz="0" w:space="0" w:color="auto"/>
        <w:bottom w:val="none" w:sz="0" w:space="0" w:color="auto"/>
        <w:right w:val="none" w:sz="0" w:space="0" w:color="auto"/>
      </w:divBdr>
    </w:div>
    <w:div w:id="1285506242">
      <w:marLeft w:val="640"/>
      <w:marRight w:val="0"/>
      <w:marTop w:val="0"/>
      <w:marBottom w:val="0"/>
      <w:divBdr>
        <w:top w:val="none" w:sz="0" w:space="0" w:color="auto"/>
        <w:left w:val="none" w:sz="0" w:space="0" w:color="auto"/>
        <w:bottom w:val="none" w:sz="0" w:space="0" w:color="auto"/>
        <w:right w:val="none" w:sz="0" w:space="0" w:color="auto"/>
      </w:divBdr>
    </w:div>
    <w:div w:id="1285579694">
      <w:marLeft w:val="640"/>
      <w:marRight w:val="0"/>
      <w:marTop w:val="0"/>
      <w:marBottom w:val="0"/>
      <w:divBdr>
        <w:top w:val="none" w:sz="0" w:space="0" w:color="auto"/>
        <w:left w:val="none" w:sz="0" w:space="0" w:color="auto"/>
        <w:bottom w:val="none" w:sz="0" w:space="0" w:color="auto"/>
        <w:right w:val="none" w:sz="0" w:space="0" w:color="auto"/>
      </w:divBdr>
    </w:div>
    <w:div w:id="1285580623">
      <w:marLeft w:val="640"/>
      <w:marRight w:val="0"/>
      <w:marTop w:val="0"/>
      <w:marBottom w:val="0"/>
      <w:divBdr>
        <w:top w:val="none" w:sz="0" w:space="0" w:color="auto"/>
        <w:left w:val="none" w:sz="0" w:space="0" w:color="auto"/>
        <w:bottom w:val="none" w:sz="0" w:space="0" w:color="auto"/>
        <w:right w:val="none" w:sz="0" w:space="0" w:color="auto"/>
      </w:divBdr>
    </w:div>
    <w:div w:id="1285690947">
      <w:marLeft w:val="640"/>
      <w:marRight w:val="0"/>
      <w:marTop w:val="0"/>
      <w:marBottom w:val="0"/>
      <w:divBdr>
        <w:top w:val="none" w:sz="0" w:space="0" w:color="auto"/>
        <w:left w:val="none" w:sz="0" w:space="0" w:color="auto"/>
        <w:bottom w:val="none" w:sz="0" w:space="0" w:color="auto"/>
        <w:right w:val="none" w:sz="0" w:space="0" w:color="auto"/>
      </w:divBdr>
    </w:div>
    <w:div w:id="1285696129">
      <w:marLeft w:val="640"/>
      <w:marRight w:val="0"/>
      <w:marTop w:val="0"/>
      <w:marBottom w:val="0"/>
      <w:divBdr>
        <w:top w:val="none" w:sz="0" w:space="0" w:color="auto"/>
        <w:left w:val="none" w:sz="0" w:space="0" w:color="auto"/>
        <w:bottom w:val="none" w:sz="0" w:space="0" w:color="auto"/>
        <w:right w:val="none" w:sz="0" w:space="0" w:color="auto"/>
      </w:divBdr>
    </w:div>
    <w:div w:id="1285767116">
      <w:marLeft w:val="640"/>
      <w:marRight w:val="0"/>
      <w:marTop w:val="0"/>
      <w:marBottom w:val="0"/>
      <w:divBdr>
        <w:top w:val="none" w:sz="0" w:space="0" w:color="auto"/>
        <w:left w:val="none" w:sz="0" w:space="0" w:color="auto"/>
        <w:bottom w:val="none" w:sz="0" w:space="0" w:color="auto"/>
        <w:right w:val="none" w:sz="0" w:space="0" w:color="auto"/>
      </w:divBdr>
    </w:div>
    <w:div w:id="1285772909">
      <w:marLeft w:val="640"/>
      <w:marRight w:val="0"/>
      <w:marTop w:val="0"/>
      <w:marBottom w:val="0"/>
      <w:divBdr>
        <w:top w:val="none" w:sz="0" w:space="0" w:color="auto"/>
        <w:left w:val="none" w:sz="0" w:space="0" w:color="auto"/>
        <w:bottom w:val="none" w:sz="0" w:space="0" w:color="auto"/>
        <w:right w:val="none" w:sz="0" w:space="0" w:color="auto"/>
      </w:divBdr>
    </w:div>
    <w:div w:id="1285965889">
      <w:marLeft w:val="640"/>
      <w:marRight w:val="0"/>
      <w:marTop w:val="0"/>
      <w:marBottom w:val="0"/>
      <w:divBdr>
        <w:top w:val="none" w:sz="0" w:space="0" w:color="auto"/>
        <w:left w:val="none" w:sz="0" w:space="0" w:color="auto"/>
        <w:bottom w:val="none" w:sz="0" w:space="0" w:color="auto"/>
        <w:right w:val="none" w:sz="0" w:space="0" w:color="auto"/>
      </w:divBdr>
    </w:div>
    <w:div w:id="1286035954">
      <w:marLeft w:val="640"/>
      <w:marRight w:val="0"/>
      <w:marTop w:val="0"/>
      <w:marBottom w:val="0"/>
      <w:divBdr>
        <w:top w:val="none" w:sz="0" w:space="0" w:color="auto"/>
        <w:left w:val="none" w:sz="0" w:space="0" w:color="auto"/>
        <w:bottom w:val="none" w:sz="0" w:space="0" w:color="auto"/>
        <w:right w:val="none" w:sz="0" w:space="0" w:color="auto"/>
      </w:divBdr>
    </w:div>
    <w:div w:id="1286036293">
      <w:marLeft w:val="640"/>
      <w:marRight w:val="0"/>
      <w:marTop w:val="0"/>
      <w:marBottom w:val="0"/>
      <w:divBdr>
        <w:top w:val="none" w:sz="0" w:space="0" w:color="auto"/>
        <w:left w:val="none" w:sz="0" w:space="0" w:color="auto"/>
        <w:bottom w:val="none" w:sz="0" w:space="0" w:color="auto"/>
        <w:right w:val="none" w:sz="0" w:space="0" w:color="auto"/>
      </w:divBdr>
    </w:div>
    <w:div w:id="1286038776">
      <w:marLeft w:val="640"/>
      <w:marRight w:val="0"/>
      <w:marTop w:val="0"/>
      <w:marBottom w:val="0"/>
      <w:divBdr>
        <w:top w:val="none" w:sz="0" w:space="0" w:color="auto"/>
        <w:left w:val="none" w:sz="0" w:space="0" w:color="auto"/>
        <w:bottom w:val="none" w:sz="0" w:space="0" w:color="auto"/>
        <w:right w:val="none" w:sz="0" w:space="0" w:color="auto"/>
      </w:divBdr>
    </w:div>
    <w:div w:id="1286156057">
      <w:marLeft w:val="640"/>
      <w:marRight w:val="0"/>
      <w:marTop w:val="0"/>
      <w:marBottom w:val="0"/>
      <w:divBdr>
        <w:top w:val="none" w:sz="0" w:space="0" w:color="auto"/>
        <w:left w:val="none" w:sz="0" w:space="0" w:color="auto"/>
        <w:bottom w:val="none" w:sz="0" w:space="0" w:color="auto"/>
        <w:right w:val="none" w:sz="0" w:space="0" w:color="auto"/>
      </w:divBdr>
    </w:div>
    <w:div w:id="1286305657">
      <w:marLeft w:val="640"/>
      <w:marRight w:val="0"/>
      <w:marTop w:val="0"/>
      <w:marBottom w:val="0"/>
      <w:divBdr>
        <w:top w:val="none" w:sz="0" w:space="0" w:color="auto"/>
        <w:left w:val="none" w:sz="0" w:space="0" w:color="auto"/>
        <w:bottom w:val="none" w:sz="0" w:space="0" w:color="auto"/>
        <w:right w:val="none" w:sz="0" w:space="0" w:color="auto"/>
      </w:divBdr>
    </w:div>
    <w:div w:id="1286305865">
      <w:marLeft w:val="640"/>
      <w:marRight w:val="0"/>
      <w:marTop w:val="0"/>
      <w:marBottom w:val="0"/>
      <w:divBdr>
        <w:top w:val="none" w:sz="0" w:space="0" w:color="auto"/>
        <w:left w:val="none" w:sz="0" w:space="0" w:color="auto"/>
        <w:bottom w:val="none" w:sz="0" w:space="0" w:color="auto"/>
        <w:right w:val="none" w:sz="0" w:space="0" w:color="auto"/>
      </w:divBdr>
    </w:div>
    <w:div w:id="1286347858">
      <w:marLeft w:val="640"/>
      <w:marRight w:val="0"/>
      <w:marTop w:val="0"/>
      <w:marBottom w:val="0"/>
      <w:divBdr>
        <w:top w:val="none" w:sz="0" w:space="0" w:color="auto"/>
        <w:left w:val="none" w:sz="0" w:space="0" w:color="auto"/>
        <w:bottom w:val="none" w:sz="0" w:space="0" w:color="auto"/>
        <w:right w:val="none" w:sz="0" w:space="0" w:color="auto"/>
      </w:divBdr>
    </w:div>
    <w:div w:id="1286421217">
      <w:marLeft w:val="640"/>
      <w:marRight w:val="0"/>
      <w:marTop w:val="0"/>
      <w:marBottom w:val="0"/>
      <w:divBdr>
        <w:top w:val="none" w:sz="0" w:space="0" w:color="auto"/>
        <w:left w:val="none" w:sz="0" w:space="0" w:color="auto"/>
        <w:bottom w:val="none" w:sz="0" w:space="0" w:color="auto"/>
        <w:right w:val="none" w:sz="0" w:space="0" w:color="auto"/>
      </w:divBdr>
    </w:div>
    <w:div w:id="1286423414">
      <w:marLeft w:val="640"/>
      <w:marRight w:val="0"/>
      <w:marTop w:val="0"/>
      <w:marBottom w:val="0"/>
      <w:divBdr>
        <w:top w:val="none" w:sz="0" w:space="0" w:color="auto"/>
        <w:left w:val="none" w:sz="0" w:space="0" w:color="auto"/>
        <w:bottom w:val="none" w:sz="0" w:space="0" w:color="auto"/>
        <w:right w:val="none" w:sz="0" w:space="0" w:color="auto"/>
      </w:divBdr>
    </w:div>
    <w:div w:id="1286423418">
      <w:marLeft w:val="640"/>
      <w:marRight w:val="0"/>
      <w:marTop w:val="0"/>
      <w:marBottom w:val="0"/>
      <w:divBdr>
        <w:top w:val="none" w:sz="0" w:space="0" w:color="auto"/>
        <w:left w:val="none" w:sz="0" w:space="0" w:color="auto"/>
        <w:bottom w:val="none" w:sz="0" w:space="0" w:color="auto"/>
        <w:right w:val="none" w:sz="0" w:space="0" w:color="auto"/>
      </w:divBdr>
    </w:div>
    <w:div w:id="1286427555">
      <w:marLeft w:val="640"/>
      <w:marRight w:val="0"/>
      <w:marTop w:val="0"/>
      <w:marBottom w:val="0"/>
      <w:divBdr>
        <w:top w:val="none" w:sz="0" w:space="0" w:color="auto"/>
        <w:left w:val="none" w:sz="0" w:space="0" w:color="auto"/>
        <w:bottom w:val="none" w:sz="0" w:space="0" w:color="auto"/>
        <w:right w:val="none" w:sz="0" w:space="0" w:color="auto"/>
      </w:divBdr>
    </w:div>
    <w:div w:id="1286427820">
      <w:marLeft w:val="640"/>
      <w:marRight w:val="0"/>
      <w:marTop w:val="0"/>
      <w:marBottom w:val="0"/>
      <w:divBdr>
        <w:top w:val="none" w:sz="0" w:space="0" w:color="auto"/>
        <w:left w:val="none" w:sz="0" w:space="0" w:color="auto"/>
        <w:bottom w:val="none" w:sz="0" w:space="0" w:color="auto"/>
        <w:right w:val="none" w:sz="0" w:space="0" w:color="auto"/>
      </w:divBdr>
    </w:div>
    <w:div w:id="1286499044">
      <w:marLeft w:val="640"/>
      <w:marRight w:val="0"/>
      <w:marTop w:val="0"/>
      <w:marBottom w:val="0"/>
      <w:divBdr>
        <w:top w:val="none" w:sz="0" w:space="0" w:color="auto"/>
        <w:left w:val="none" w:sz="0" w:space="0" w:color="auto"/>
        <w:bottom w:val="none" w:sz="0" w:space="0" w:color="auto"/>
        <w:right w:val="none" w:sz="0" w:space="0" w:color="auto"/>
      </w:divBdr>
    </w:div>
    <w:div w:id="1286500338">
      <w:marLeft w:val="640"/>
      <w:marRight w:val="0"/>
      <w:marTop w:val="0"/>
      <w:marBottom w:val="0"/>
      <w:divBdr>
        <w:top w:val="none" w:sz="0" w:space="0" w:color="auto"/>
        <w:left w:val="none" w:sz="0" w:space="0" w:color="auto"/>
        <w:bottom w:val="none" w:sz="0" w:space="0" w:color="auto"/>
        <w:right w:val="none" w:sz="0" w:space="0" w:color="auto"/>
      </w:divBdr>
    </w:div>
    <w:div w:id="1286501270">
      <w:marLeft w:val="640"/>
      <w:marRight w:val="0"/>
      <w:marTop w:val="0"/>
      <w:marBottom w:val="0"/>
      <w:divBdr>
        <w:top w:val="none" w:sz="0" w:space="0" w:color="auto"/>
        <w:left w:val="none" w:sz="0" w:space="0" w:color="auto"/>
        <w:bottom w:val="none" w:sz="0" w:space="0" w:color="auto"/>
        <w:right w:val="none" w:sz="0" w:space="0" w:color="auto"/>
      </w:divBdr>
    </w:div>
    <w:div w:id="1286541311">
      <w:marLeft w:val="640"/>
      <w:marRight w:val="0"/>
      <w:marTop w:val="0"/>
      <w:marBottom w:val="0"/>
      <w:divBdr>
        <w:top w:val="none" w:sz="0" w:space="0" w:color="auto"/>
        <w:left w:val="none" w:sz="0" w:space="0" w:color="auto"/>
        <w:bottom w:val="none" w:sz="0" w:space="0" w:color="auto"/>
        <w:right w:val="none" w:sz="0" w:space="0" w:color="auto"/>
      </w:divBdr>
    </w:div>
    <w:div w:id="1286542885">
      <w:marLeft w:val="640"/>
      <w:marRight w:val="0"/>
      <w:marTop w:val="0"/>
      <w:marBottom w:val="0"/>
      <w:divBdr>
        <w:top w:val="none" w:sz="0" w:space="0" w:color="auto"/>
        <w:left w:val="none" w:sz="0" w:space="0" w:color="auto"/>
        <w:bottom w:val="none" w:sz="0" w:space="0" w:color="auto"/>
        <w:right w:val="none" w:sz="0" w:space="0" w:color="auto"/>
      </w:divBdr>
    </w:div>
    <w:div w:id="1286619555">
      <w:marLeft w:val="640"/>
      <w:marRight w:val="0"/>
      <w:marTop w:val="0"/>
      <w:marBottom w:val="0"/>
      <w:divBdr>
        <w:top w:val="none" w:sz="0" w:space="0" w:color="auto"/>
        <w:left w:val="none" w:sz="0" w:space="0" w:color="auto"/>
        <w:bottom w:val="none" w:sz="0" w:space="0" w:color="auto"/>
        <w:right w:val="none" w:sz="0" w:space="0" w:color="auto"/>
      </w:divBdr>
    </w:div>
    <w:div w:id="1286620121">
      <w:marLeft w:val="640"/>
      <w:marRight w:val="0"/>
      <w:marTop w:val="0"/>
      <w:marBottom w:val="0"/>
      <w:divBdr>
        <w:top w:val="none" w:sz="0" w:space="0" w:color="auto"/>
        <w:left w:val="none" w:sz="0" w:space="0" w:color="auto"/>
        <w:bottom w:val="none" w:sz="0" w:space="0" w:color="auto"/>
        <w:right w:val="none" w:sz="0" w:space="0" w:color="auto"/>
      </w:divBdr>
    </w:div>
    <w:div w:id="1286620886">
      <w:marLeft w:val="640"/>
      <w:marRight w:val="0"/>
      <w:marTop w:val="0"/>
      <w:marBottom w:val="0"/>
      <w:divBdr>
        <w:top w:val="none" w:sz="0" w:space="0" w:color="auto"/>
        <w:left w:val="none" w:sz="0" w:space="0" w:color="auto"/>
        <w:bottom w:val="none" w:sz="0" w:space="0" w:color="auto"/>
        <w:right w:val="none" w:sz="0" w:space="0" w:color="auto"/>
      </w:divBdr>
    </w:div>
    <w:div w:id="1286690189">
      <w:marLeft w:val="640"/>
      <w:marRight w:val="0"/>
      <w:marTop w:val="0"/>
      <w:marBottom w:val="0"/>
      <w:divBdr>
        <w:top w:val="none" w:sz="0" w:space="0" w:color="auto"/>
        <w:left w:val="none" w:sz="0" w:space="0" w:color="auto"/>
        <w:bottom w:val="none" w:sz="0" w:space="0" w:color="auto"/>
        <w:right w:val="none" w:sz="0" w:space="0" w:color="auto"/>
      </w:divBdr>
    </w:div>
    <w:div w:id="1286812071">
      <w:marLeft w:val="640"/>
      <w:marRight w:val="0"/>
      <w:marTop w:val="0"/>
      <w:marBottom w:val="0"/>
      <w:divBdr>
        <w:top w:val="none" w:sz="0" w:space="0" w:color="auto"/>
        <w:left w:val="none" w:sz="0" w:space="0" w:color="auto"/>
        <w:bottom w:val="none" w:sz="0" w:space="0" w:color="auto"/>
        <w:right w:val="none" w:sz="0" w:space="0" w:color="auto"/>
      </w:divBdr>
    </w:div>
    <w:div w:id="1286883627">
      <w:marLeft w:val="640"/>
      <w:marRight w:val="0"/>
      <w:marTop w:val="0"/>
      <w:marBottom w:val="0"/>
      <w:divBdr>
        <w:top w:val="none" w:sz="0" w:space="0" w:color="auto"/>
        <w:left w:val="none" w:sz="0" w:space="0" w:color="auto"/>
        <w:bottom w:val="none" w:sz="0" w:space="0" w:color="auto"/>
        <w:right w:val="none" w:sz="0" w:space="0" w:color="auto"/>
      </w:divBdr>
    </w:div>
    <w:div w:id="1286885638">
      <w:marLeft w:val="640"/>
      <w:marRight w:val="0"/>
      <w:marTop w:val="0"/>
      <w:marBottom w:val="0"/>
      <w:divBdr>
        <w:top w:val="none" w:sz="0" w:space="0" w:color="auto"/>
        <w:left w:val="none" w:sz="0" w:space="0" w:color="auto"/>
        <w:bottom w:val="none" w:sz="0" w:space="0" w:color="auto"/>
        <w:right w:val="none" w:sz="0" w:space="0" w:color="auto"/>
      </w:divBdr>
    </w:div>
    <w:div w:id="1286885683">
      <w:marLeft w:val="640"/>
      <w:marRight w:val="0"/>
      <w:marTop w:val="0"/>
      <w:marBottom w:val="0"/>
      <w:divBdr>
        <w:top w:val="none" w:sz="0" w:space="0" w:color="auto"/>
        <w:left w:val="none" w:sz="0" w:space="0" w:color="auto"/>
        <w:bottom w:val="none" w:sz="0" w:space="0" w:color="auto"/>
        <w:right w:val="none" w:sz="0" w:space="0" w:color="auto"/>
      </w:divBdr>
    </w:div>
    <w:div w:id="1286889206">
      <w:marLeft w:val="640"/>
      <w:marRight w:val="0"/>
      <w:marTop w:val="0"/>
      <w:marBottom w:val="0"/>
      <w:divBdr>
        <w:top w:val="none" w:sz="0" w:space="0" w:color="auto"/>
        <w:left w:val="none" w:sz="0" w:space="0" w:color="auto"/>
        <w:bottom w:val="none" w:sz="0" w:space="0" w:color="auto"/>
        <w:right w:val="none" w:sz="0" w:space="0" w:color="auto"/>
      </w:divBdr>
    </w:div>
    <w:div w:id="1287009221">
      <w:marLeft w:val="640"/>
      <w:marRight w:val="0"/>
      <w:marTop w:val="0"/>
      <w:marBottom w:val="0"/>
      <w:divBdr>
        <w:top w:val="none" w:sz="0" w:space="0" w:color="auto"/>
        <w:left w:val="none" w:sz="0" w:space="0" w:color="auto"/>
        <w:bottom w:val="none" w:sz="0" w:space="0" w:color="auto"/>
        <w:right w:val="none" w:sz="0" w:space="0" w:color="auto"/>
      </w:divBdr>
    </w:div>
    <w:div w:id="1287009931">
      <w:marLeft w:val="640"/>
      <w:marRight w:val="0"/>
      <w:marTop w:val="0"/>
      <w:marBottom w:val="0"/>
      <w:divBdr>
        <w:top w:val="none" w:sz="0" w:space="0" w:color="auto"/>
        <w:left w:val="none" w:sz="0" w:space="0" w:color="auto"/>
        <w:bottom w:val="none" w:sz="0" w:space="0" w:color="auto"/>
        <w:right w:val="none" w:sz="0" w:space="0" w:color="auto"/>
      </w:divBdr>
    </w:div>
    <w:div w:id="1287076880">
      <w:marLeft w:val="640"/>
      <w:marRight w:val="0"/>
      <w:marTop w:val="0"/>
      <w:marBottom w:val="0"/>
      <w:divBdr>
        <w:top w:val="none" w:sz="0" w:space="0" w:color="auto"/>
        <w:left w:val="none" w:sz="0" w:space="0" w:color="auto"/>
        <w:bottom w:val="none" w:sz="0" w:space="0" w:color="auto"/>
        <w:right w:val="none" w:sz="0" w:space="0" w:color="auto"/>
      </w:divBdr>
    </w:div>
    <w:div w:id="1287195264">
      <w:marLeft w:val="640"/>
      <w:marRight w:val="0"/>
      <w:marTop w:val="0"/>
      <w:marBottom w:val="0"/>
      <w:divBdr>
        <w:top w:val="none" w:sz="0" w:space="0" w:color="auto"/>
        <w:left w:val="none" w:sz="0" w:space="0" w:color="auto"/>
        <w:bottom w:val="none" w:sz="0" w:space="0" w:color="auto"/>
        <w:right w:val="none" w:sz="0" w:space="0" w:color="auto"/>
      </w:divBdr>
    </w:div>
    <w:div w:id="1287200522">
      <w:marLeft w:val="640"/>
      <w:marRight w:val="0"/>
      <w:marTop w:val="0"/>
      <w:marBottom w:val="0"/>
      <w:divBdr>
        <w:top w:val="none" w:sz="0" w:space="0" w:color="auto"/>
        <w:left w:val="none" w:sz="0" w:space="0" w:color="auto"/>
        <w:bottom w:val="none" w:sz="0" w:space="0" w:color="auto"/>
        <w:right w:val="none" w:sz="0" w:space="0" w:color="auto"/>
      </w:divBdr>
    </w:div>
    <w:div w:id="1287279149">
      <w:marLeft w:val="640"/>
      <w:marRight w:val="0"/>
      <w:marTop w:val="0"/>
      <w:marBottom w:val="0"/>
      <w:divBdr>
        <w:top w:val="none" w:sz="0" w:space="0" w:color="auto"/>
        <w:left w:val="none" w:sz="0" w:space="0" w:color="auto"/>
        <w:bottom w:val="none" w:sz="0" w:space="0" w:color="auto"/>
        <w:right w:val="none" w:sz="0" w:space="0" w:color="auto"/>
      </w:divBdr>
    </w:div>
    <w:div w:id="1287347695">
      <w:marLeft w:val="640"/>
      <w:marRight w:val="0"/>
      <w:marTop w:val="0"/>
      <w:marBottom w:val="0"/>
      <w:divBdr>
        <w:top w:val="none" w:sz="0" w:space="0" w:color="auto"/>
        <w:left w:val="none" w:sz="0" w:space="0" w:color="auto"/>
        <w:bottom w:val="none" w:sz="0" w:space="0" w:color="auto"/>
        <w:right w:val="none" w:sz="0" w:space="0" w:color="auto"/>
      </w:divBdr>
    </w:div>
    <w:div w:id="1287395219">
      <w:marLeft w:val="0"/>
      <w:marRight w:val="0"/>
      <w:marTop w:val="0"/>
      <w:marBottom w:val="0"/>
      <w:divBdr>
        <w:top w:val="none" w:sz="0" w:space="0" w:color="auto"/>
        <w:left w:val="none" w:sz="0" w:space="0" w:color="auto"/>
        <w:bottom w:val="none" w:sz="0" w:space="0" w:color="auto"/>
        <w:right w:val="none" w:sz="0" w:space="0" w:color="auto"/>
      </w:divBdr>
    </w:div>
    <w:div w:id="1287396502">
      <w:marLeft w:val="640"/>
      <w:marRight w:val="0"/>
      <w:marTop w:val="0"/>
      <w:marBottom w:val="0"/>
      <w:divBdr>
        <w:top w:val="none" w:sz="0" w:space="0" w:color="auto"/>
        <w:left w:val="none" w:sz="0" w:space="0" w:color="auto"/>
        <w:bottom w:val="none" w:sz="0" w:space="0" w:color="auto"/>
        <w:right w:val="none" w:sz="0" w:space="0" w:color="auto"/>
      </w:divBdr>
    </w:div>
    <w:div w:id="1287465875">
      <w:marLeft w:val="640"/>
      <w:marRight w:val="0"/>
      <w:marTop w:val="0"/>
      <w:marBottom w:val="0"/>
      <w:divBdr>
        <w:top w:val="none" w:sz="0" w:space="0" w:color="auto"/>
        <w:left w:val="none" w:sz="0" w:space="0" w:color="auto"/>
        <w:bottom w:val="none" w:sz="0" w:space="0" w:color="auto"/>
        <w:right w:val="none" w:sz="0" w:space="0" w:color="auto"/>
      </w:divBdr>
    </w:div>
    <w:div w:id="1287469873">
      <w:marLeft w:val="640"/>
      <w:marRight w:val="0"/>
      <w:marTop w:val="0"/>
      <w:marBottom w:val="0"/>
      <w:divBdr>
        <w:top w:val="none" w:sz="0" w:space="0" w:color="auto"/>
        <w:left w:val="none" w:sz="0" w:space="0" w:color="auto"/>
        <w:bottom w:val="none" w:sz="0" w:space="0" w:color="auto"/>
        <w:right w:val="none" w:sz="0" w:space="0" w:color="auto"/>
      </w:divBdr>
    </w:div>
    <w:div w:id="1287469986">
      <w:marLeft w:val="640"/>
      <w:marRight w:val="0"/>
      <w:marTop w:val="0"/>
      <w:marBottom w:val="0"/>
      <w:divBdr>
        <w:top w:val="none" w:sz="0" w:space="0" w:color="auto"/>
        <w:left w:val="none" w:sz="0" w:space="0" w:color="auto"/>
        <w:bottom w:val="none" w:sz="0" w:space="0" w:color="auto"/>
        <w:right w:val="none" w:sz="0" w:space="0" w:color="auto"/>
      </w:divBdr>
    </w:div>
    <w:div w:id="1287538975">
      <w:marLeft w:val="640"/>
      <w:marRight w:val="0"/>
      <w:marTop w:val="0"/>
      <w:marBottom w:val="0"/>
      <w:divBdr>
        <w:top w:val="none" w:sz="0" w:space="0" w:color="auto"/>
        <w:left w:val="none" w:sz="0" w:space="0" w:color="auto"/>
        <w:bottom w:val="none" w:sz="0" w:space="0" w:color="auto"/>
        <w:right w:val="none" w:sz="0" w:space="0" w:color="auto"/>
      </w:divBdr>
    </w:div>
    <w:div w:id="1287539709">
      <w:marLeft w:val="640"/>
      <w:marRight w:val="0"/>
      <w:marTop w:val="0"/>
      <w:marBottom w:val="0"/>
      <w:divBdr>
        <w:top w:val="none" w:sz="0" w:space="0" w:color="auto"/>
        <w:left w:val="none" w:sz="0" w:space="0" w:color="auto"/>
        <w:bottom w:val="none" w:sz="0" w:space="0" w:color="auto"/>
        <w:right w:val="none" w:sz="0" w:space="0" w:color="auto"/>
      </w:divBdr>
    </w:div>
    <w:div w:id="1287547438">
      <w:marLeft w:val="640"/>
      <w:marRight w:val="0"/>
      <w:marTop w:val="0"/>
      <w:marBottom w:val="0"/>
      <w:divBdr>
        <w:top w:val="none" w:sz="0" w:space="0" w:color="auto"/>
        <w:left w:val="none" w:sz="0" w:space="0" w:color="auto"/>
        <w:bottom w:val="none" w:sz="0" w:space="0" w:color="auto"/>
        <w:right w:val="none" w:sz="0" w:space="0" w:color="auto"/>
      </w:divBdr>
    </w:div>
    <w:div w:id="1287660774">
      <w:marLeft w:val="640"/>
      <w:marRight w:val="0"/>
      <w:marTop w:val="0"/>
      <w:marBottom w:val="0"/>
      <w:divBdr>
        <w:top w:val="none" w:sz="0" w:space="0" w:color="auto"/>
        <w:left w:val="none" w:sz="0" w:space="0" w:color="auto"/>
        <w:bottom w:val="none" w:sz="0" w:space="0" w:color="auto"/>
        <w:right w:val="none" w:sz="0" w:space="0" w:color="auto"/>
      </w:divBdr>
    </w:div>
    <w:div w:id="1287663076">
      <w:marLeft w:val="640"/>
      <w:marRight w:val="0"/>
      <w:marTop w:val="0"/>
      <w:marBottom w:val="0"/>
      <w:divBdr>
        <w:top w:val="none" w:sz="0" w:space="0" w:color="auto"/>
        <w:left w:val="none" w:sz="0" w:space="0" w:color="auto"/>
        <w:bottom w:val="none" w:sz="0" w:space="0" w:color="auto"/>
        <w:right w:val="none" w:sz="0" w:space="0" w:color="auto"/>
      </w:divBdr>
    </w:div>
    <w:div w:id="1287664812">
      <w:marLeft w:val="640"/>
      <w:marRight w:val="0"/>
      <w:marTop w:val="0"/>
      <w:marBottom w:val="0"/>
      <w:divBdr>
        <w:top w:val="none" w:sz="0" w:space="0" w:color="auto"/>
        <w:left w:val="none" w:sz="0" w:space="0" w:color="auto"/>
        <w:bottom w:val="none" w:sz="0" w:space="0" w:color="auto"/>
        <w:right w:val="none" w:sz="0" w:space="0" w:color="auto"/>
      </w:divBdr>
    </w:div>
    <w:div w:id="1287665661">
      <w:marLeft w:val="640"/>
      <w:marRight w:val="0"/>
      <w:marTop w:val="0"/>
      <w:marBottom w:val="0"/>
      <w:divBdr>
        <w:top w:val="none" w:sz="0" w:space="0" w:color="auto"/>
        <w:left w:val="none" w:sz="0" w:space="0" w:color="auto"/>
        <w:bottom w:val="none" w:sz="0" w:space="0" w:color="auto"/>
        <w:right w:val="none" w:sz="0" w:space="0" w:color="auto"/>
      </w:divBdr>
    </w:div>
    <w:div w:id="1287732187">
      <w:marLeft w:val="640"/>
      <w:marRight w:val="0"/>
      <w:marTop w:val="0"/>
      <w:marBottom w:val="0"/>
      <w:divBdr>
        <w:top w:val="none" w:sz="0" w:space="0" w:color="auto"/>
        <w:left w:val="none" w:sz="0" w:space="0" w:color="auto"/>
        <w:bottom w:val="none" w:sz="0" w:space="0" w:color="auto"/>
        <w:right w:val="none" w:sz="0" w:space="0" w:color="auto"/>
      </w:divBdr>
    </w:div>
    <w:div w:id="1287736091">
      <w:marLeft w:val="640"/>
      <w:marRight w:val="0"/>
      <w:marTop w:val="0"/>
      <w:marBottom w:val="0"/>
      <w:divBdr>
        <w:top w:val="none" w:sz="0" w:space="0" w:color="auto"/>
        <w:left w:val="none" w:sz="0" w:space="0" w:color="auto"/>
        <w:bottom w:val="none" w:sz="0" w:space="0" w:color="auto"/>
        <w:right w:val="none" w:sz="0" w:space="0" w:color="auto"/>
      </w:divBdr>
    </w:div>
    <w:div w:id="1287810805">
      <w:marLeft w:val="640"/>
      <w:marRight w:val="0"/>
      <w:marTop w:val="0"/>
      <w:marBottom w:val="0"/>
      <w:divBdr>
        <w:top w:val="none" w:sz="0" w:space="0" w:color="auto"/>
        <w:left w:val="none" w:sz="0" w:space="0" w:color="auto"/>
        <w:bottom w:val="none" w:sz="0" w:space="0" w:color="auto"/>
        <w:right w:val="none" w:sz="0" w:space="0" w:color="auto"/>
      </w:divBdr>
    </w:div>
    <w:div w:id="1287811085">
      <w:marLeft w:val="640"/>
      <w:marRight w:val="0"/>
      <w:marTop w:val="0"/>
      <w:marBottom w:val="0"/>
      <w:divBdr>
        <w:top w:val="none" w:sz="0" w:space="0" w:color="auto"/>
        <w:left w:val="none" w:sz="0" w:space="0" w:color="auto"/>
        <w:bottom w:val="none" w:sz="0" w:space="0" w:color="auto"/>
        <w:right w:val="none" w:sz="0" w:space="0" w:color="auto"/>
      </w:divBdr>
    </w:div>
    <w:div w:id="1287813209">
      <w:marLeft w:val="640"/>
      <w:marRight w:val="0"/>
      <w:marTop w:val="0"/>
      <w:marBottom w:val="0"/>
      <w:divBdr>
        <w:top w:val="none" w:sz="0" w:space="0" w:color="auto"/>
        <w:left w:val="none" w:sz="0" w:space="0" w:color="auto"/>
        <w:bottom w:val="none" w:sz="0" w:space="0" w:color="auto"/>
        <w:right w:val="none" w:sz="0" w:space="0" w:color="auto"/>
      </w:divBdr>
    </w:div>
    <w:div w:id="1287854397">
      <w:marLeft w:val="640"/>
      <w:marRight w:val="0"/>
      <w:marTop w:val="0"/>
      <w:marBottom w:val="0"/>
      <w:divBdr>
        <w:top w:val="none" w:sz="0" w:space="0" w:color="auto"/>
        <w:left w:val="none" w:sz="0" w:space="0" w:color="auto"/>
        <w:bottom w:val="none" w:sz="0" w:space="0" w:color="auto"/>
        <w:right w:val="none" w:sz="0" w:space="0" w:color="auto"/>
      </w:divBdr>
    </w:div>
    <w:div w:id="1287927798">
      <w:marLeft w:val="640"/>
      <w:marRight w:val="0"/>
      <w:marTop w:val="0"/>
      <w:marBottom w:val="0"/>
      <w:divBdr>
        <w:top w:val="none" w:sz="0" w:space="0" w:color="auto"/>
        <w:left w:val="none" w:sz="0" w:space="0" w:color="auto"/>
        <w:bottom w:val="none" w:sz="0" w:space="0" w:color="auto"/>
        <w:right w:val="none" w:sz="0" w:space="0" w:color="auto"/>
      </w:divBdr>
    </w:div>
    <w:div w:id="1287929012">
      <w:marLeft w:val="640"/>
      <w:marRight w:val="0"/>
      <w:marTop w:val="0"/>
      <w:marBottom w:val="0"/>
      <w:divBdr>
        <w:top w:val="none" w:sz="0" w:space="0" w:color="auto"/>
        <w:left w:val="none" w:sz="0" w:space="0" w:color="auto"/>
        <w:bottom w:val="none" w:sz="0" w:space="0" w:color="auto"/>
        <w:right w:val="none" w:sz="0" w:space="0" w:color="auto"/>
      </w:divBdr>
    </w:div>
    <w:div w:id="1288000815">
      <w:marLeft w:val="640"/>
      <w:marRight w:val="0"/>
      <w:marTop w:val="0"/>
      <w:marBottom w:val="0"/>
      <w:divBdr>
        <w:top w:val="none" w:sz="0" w:space="0" w:color="auto"/>
        <w:left w:val="none" w:sz="0" w:space="0" w:color="auto"/>
        <w:bottom w:val="none" w:sz="0" w:space="0" w:color="auto"/>
        <w:right w:val="none" w:sz="0" w:space="0" w:color="auto"/>
      </w:divBdr>
    </w:div>
    <w:div w:id="1288001313">
      <w:marLeft w:val="640"/>
      <w:marRight w:val="0"/>
      <w:marTop w:val="0"/>
      <w:marBottom w:val="0"/>
      <w:divBdr>
        <w:top w:val="none" w:sz="0" w:space="0" w:color="auto"/>
        <w:left w:val="none" w:sz="0" w:space="0" w:color="auto"/>
        <w:bottom w:val="none" w:sz="0" w:space="0" w:color="auto"/>
        <w:right w:val="none" w:sz="0" w:space="0" w:color="auto"/>
      </w:divBdr>
    </w:div>
    <w:div w:id="1288004715">
      <w:marLeft w:val="640"/>
      <w:marRight w:val="0"/>
      <w:marTop w:val="0"/>
      <w:marBottom w:val="0"/>
      <w:divBdr>
        <w:top w:val="none" w:sz="0" w:space="0" w:color="auto"/>
        <w:left w:val="none" w:sz="0" w:space="0" w:color="auto"/>
        <w:bottom w:val="none" w:sz="0" w:space="0" w:color="auto"/>
        <w:right w:val="none" w:sz="0" w:space="0" w:color="auto"/>
      </w:divBdr>
    </w:div>
    <w:div w:id="1288006480">
      <w:marLeft w:val="640"/>
      <w:marRight w:val="0"/>
      <w:marTop w:val="0"/>
      <w:marBottom w:val="0"/>
      <w:divBdr>
        <w:top w:val="none" w:sz="0" w:space="0" w:color="auto"/>
        <w:left w:val="none" w:sz="0" w:space="0" w:color="auto"/>
        <w:bottom w:val="none" w:sz="0" w:space="0" w:color="auto"/>
        <w:right w:val="none" w:sz="0" w:space="0" w:color="auto"/>
      </w:divBdr>
    </w:div>
    <w:div w:id="1288008114">
      <w:marLeft w:val="640"/>
      <w:marRight w:val="0"/>
      <w:marTop w:val="0"/>
      <w:marBottom w:val="0"/>
      <w:divBdr>
        <w:top w:val="none" w:sz="0" w:space="0" w:color="auto"/>
        <w:left w:val="none" w:sz="0" w:space="0" w:color="auto"/>
        <w:bottom w:val="none" w:sz="0" w:space="0" w:color="auto"/>
        <w:right w:val="none" w:sz="0" w:space="0" w:color="auto"/>
      </w:divBdr>
    </w:div>
    <w:div w:id="1288009509">
      <w:marLeft w:val="640"/>
      <w:marRight w:val="0"/>
      <w:marTop w:val="0"/>
      <w:marBottom w:val="0"/>
      <w:divBdr>
        <w:top w:val="none" w:sz="0" w:space="0" w:color="auto"/>
        <w:left w:val="none" w:sz="0" w:space="0" w:color="auto"/>
        <w:bottom w:val="none" w:sz="0" w:space="0" w:color="auto"/>
        <w:right w:val="none" w:sz="0" w:space="0" w:color="auto"/>
      </w:divBdr>
    </w:div>
    <w:div w:id="1288123782">
      <w:marLeft w:val="640"/>
      <w:marRight w:val="0"/>
      <w:marTop w:val="0"/>
      <w:marBottom w:val="0"/>
      <w:divBdr>
        <w:top w:val="none" w:sz="0" w:space="0" w:color="auto"/>
        <w:left w:val="none" w:sz="0" w:space="0" w:color="auto"/>
        <w:bottom w:val="none" w:sz="0" w:space="0" w:color="auto"/>
        <w:right w:val="none" w:sz="0" w:space="0" w:color="auto"/>
      </w:divBdr>
    </w:div>
    <w:div w:id="1288127479">
      <w:marLeft w:val="640"/>
      <w:marRight w:val="0"/>
      <w:marTop w:val="0"/>
      <w:marBottom w:val="0"/>
      <w:divBdr>
        <w:top w:val="none" w:sz="0" w:space="0" w:color="auto"/>
        <w:left w:val="none" w:sz="0" w:space="0" w:color="auto"/>
        <w:bottom w:val="none" w:sz="0" w:space="0" w:color="auto"/>
        <w:right w:val="none" w:sz="0" w:space="0" w:color="auto"/>
      </w:divBdr>
    </w:div>
    <w:div w:id="1288128059">
      <w:marLeft w:val="640"/>
      <w:marRight w:val="0"/>
      <w:marTop w:val="0"/>
      <w:marBottom w:val="0"/>
      <w:divBdr>
        <w:top w:val="none" w:sz="0" w:space="0" w:color="auto"/>
        <w:left w:val="none" w:sz="0" w:space="0" w:color="auto"/>
        <w:bottom w:val="none" w:sz="0" w:space="0" w:color="auto"/>
        <w:right w:val="none" w:sz="0" w:space="0" w:color="auto"/>
      </w:divBdr>
    </w:div>
    <w:div w:id="1288196998">
      <w:marLeft w:val="640"/>
      <w:marRight w:val="0"/>
      <w:marTop w:val="0"/>
      <w:marBottom w:val="0"/>
      <w:divBdr>
        <w:top w:val="none" w:sz="0" w:space="0" w:color="auto"/>
        <w:left w:val="none" w:sz="0" w:space="0" w:color="auto"/>
        <w:bottom w:val="none" w:sz="0" w:space="0" w:color="auto"/>
        <w:right w:val="none" w:sz="0" w:space="0" w:color="auto"/>
      </w:divBdr>
    </w:div>
    <w:div w:id="1288198729">
      <w:marLeft w:val="640"/>
      <w:marRight w:val="0"/>
      <w:marTop w:val="0"/>
      <w:marBottom w:val="0"/>
      <w:divBdr>
        <w:top w:val="none" w:sz="0" w:space="0" w:color="auto"/>
        <w:left w:val="none" w:sz="0" w:space="0" w:color="auto"/>
        <w:bottom w:val="none" w:sz="0" w:space="0" w:color="auto"/>
        <w:right w:val="none" w:sz="0" w:space="0" w:color="auto"/>
      </w:divBdr>
    </w:div>
    <w:div w:id="1288199091">
      <w:marLeft w:val="640"/>
      <w:marRight w:val="0"/>
      <w:marTop w:val="0"/>
      <w:marBottom w:val="0"/>
      <w:divBdr>
        <w:top w:val="none" w:sz="0" w:space="0" w:color="auto"/>
        <w:left w:val="none" w:sz="0" w:space="0" w:color="auto"/>
        <w:bottom w:val="none" w:sz="0" w:space="0" w:color="auto"/>
        <w:right w:val="none" w:sz="0" w:space="0" w:color="auto"/>
      </w:divBdr>
    </w:div>
    <w:div w:id="1288202928">
      <w:marLeft w:val="640"/>
      <w:marRight w:val="0"/>
      <w:marTop w:val="0"/>
      <w:marBottom w:val="0"/>
      <w:divBdr>
        <w:top w:val="none" w:sz="0" w:space="0" w:color="auto"/>
        <w:left w:val="none" w:sz="0" w:space="0" w:color="auto"/>
        <w:bottom w:val="none" w:sz="0" w:space="0" w:color="auto"/>
        <w:right w:val="none" w:sz="0" w:space="0" w:color="auto"/>
      </w:divBdr>
    </w:div>
    <w:div w:id="1288273285">
      <w:marLeft w:val="640"/>
      <w:marRight w:val="0"/>
      <w:marTop w:val="0"/>
      <w:marBottom w:val="0"/>
      <w:divBdr>
        <w:top w:val="none" w:sz="0" w:space="0" w:color="auto"/>
        <w:left w:val="none" w:sz="0" w:space="0" w:color="auto"/>
        <w:bottom w:val="none" w:sz="0" w:space="0" w:color="auto"/>
        <w:right w:val="none" w:sz="0" w:space="0" w:color="auto"/>
      </w:divBdr>
    </w:div>
    <w:div w:id="1288312237">
      <w:marLeft w:val="640"/>
      <w:marRight w:val="0"/>
      <w:marTop w:val="0"/>
      <w:marBottom w:val="0"/>
      <w:divBdr>
        <w:top w:val="none" w:sz="0" w:space="0" w:color="auto"/>
        <w:left w:val="none" w:sz="0" w:space="0" w:color="auto"/>
        <w:bottom w:val="none" w:sz="0" w:space="0" w:color="auto"/>
        <w:right w:val="none" w:sz="0" w:space="0" w:color="auto"/>
      </w:divBdr>
    </w:div>
    <w:div w:id="1288313137">
      <w:marLeft w:val="640"/>
      <w:marRight w:val="0"/>
      <w:marTop w:val="0"/>
      <w:marBottom w:val="0"/>
      <w:divBdr>
        <w:top w:val="none" w:sz="0" w:space="0" w:color="auto"/>
        <w:left w:val="none" w:sz="0" w:space="0" w:color="auto"/>
        <w:bottom w:val="none" w:sz="0" w:space="0" w:color="auto"/>
        <w:right w:val="none" w:sz="0" w:space="0" w:color="auto"/>
      </w:divBdr>
    </w:div>
    <w:div w:id="1288314355">
      <w:marLeft w:val="640"/>
      <w:marRight w:val="0"/>
      <w:marTop w:val="0"/>
      <w:marBottom w:val="0"/>
      <w:divBdr>
        <w:top w:val="none" w:sz="0" w:space="0" w:color="auto"/>
        <w:left w:val="none" w:sz="0" w:space="0" w:color="auto"/>
        <w:bottom w:val="none" w:sz="0" w:space="0" w:color="auto"/>
        <w:right w:val="none" w:sz="0" w:space="0" w:color="auto"/>
      </w:divBdr>
    </w:div>
    <w:div w:id="1288318622">
      <w:marLeft w:val="640"/>
      <w:marRight w:val="0"/>
      <w:marTop w:val="0"/>
      <w:marBottom w:val="0"/>
      <w:divBdr>
        <w:top w:val="none" w:sz="0" w:space="0" w:color="auto"/>
        <w:left w:val="none" w:sz="0" w:space="0" w:color="auto"/>
        <w:bottom w:val="none" w:sz="0" w:space="0" w:color="auto"/>
        <w:right w:val="none" w:sz="0" w:space="0" w:color="auto"/>
      </w:divBdr>
    </w:div>
    <w:div w:id="1288387803">
      <w:marLeft w:val="640"/>
      <w:marRight w:val="0"/>
      <w:marTop w:val="0"/>
      <w:marBottom w:val="0"/>
      <w:divBdr>
        <w:top w:val="none" w:sz="0" w:space="0" w:color="auto"/>
        <w:left w:val="none" w:sz="0" w:space="0" w:color="auto"/>
        <w:bottom w:val="none" w:sz="0" w:space="0" w:color="auto"/>
        <w:right w:val="none" w:sz="0" w:space="0" w:color="auto"/>
      </w:divBdr>
    </w:div>
    <w:div w:id="1288394913">
      <w:marLeft w:val="640"/>
      <w:marRight w:val="0"/>
      <w:marTop w:val="0"/>
      <w:marBottom w:val="0"/>
      <w:divBdr>
        <w:top w:val="none" w:sz="0" w:space="0" w:color="auto"/>
        <w:left w:val="none" w:sz="0" w:space="0" w:color="auto"/>
        <w:bottom w:val="none" w:sz="0" w:space="0" w:color="auto"/>
        <w:right w:val="none" w:sz="0" w:space="0" w:color="auto"/>
      </w:divBdr>
    </w:div>
    <w:div w:id="1288395074">
      <w:marLeft w:val="640"/>
      <w:marRight w:val="0"/>
      <w:marTop w:val="0"/>
      <w:marBottom w:val="0"/>
      <w:divBdr>
        <w:top w:val="none" w:sz="0" w:space="0" w:color="auto"/>
        <w:left w:val="none" w:sz="0" w:space="0" w:color="auto"/>
        <w:bottom w:val="none" w:sz="0" w:space="0" w:color="auto"/>
        <w:right w:val="none" w:sz="0" w:space="0" w:color="auto"/>
      </w:divBdr>
    </w:div>
    <w:div w:id="1288513771">
      <w:marLeft w:val="640"/>
      <w:marRight w:val="0"/>
      <w:marTop w:val="0"/>
      <w:marBottom w:val="0"/>
      <w:divBdr>
        <w:top w:val="none" w:sz="0" w:space="0" w:color="auto"/>
        <w:left w:val="none" w:sz="0" w:space="0" w:color="auto"/>
        <w:bottom w:val="none" w:sz="0" w:space="0" w:color="auto"/>
        <w:right w:val="none" w:sz="0" w:space="0" w:color="auto"/>
      </w:divBdr>
    </w:div>
    <w:div w:id="1288584831">
      <w:marLeft w:val="640"/>
      <w:marRight w:val="0"/>
      <w:marTop w:val="0"/>
      <w:marBottom w:val="0"/>
      <w:divBdr>
        <w:top w:val="none" w:sz="0" w:space="0" w:color="auto"/>
        <w:left w:val="none" w:sz="0" w:space="0" w:color="auto"/>
        <w:bottom w:val="none" w:sz="0" w:space="0" w:color="auto"/>
        <w:right w:val="none" w:sz="0" w:space="0" w:color="auto"/>
      </w:divBdr>
    </w:div>
    <w:div w:id="1288586030">
      <w:marLeft w:val="640"/>
      <w:marRight w:val="0"/>
      <w:marTop w:val="0"/>
      <w:marBottom w:val="0"/>
      <w:divBdr>
        <w:top w:val="none" w:sz="0" w:space="0" w:color="auto"/>
        <w:left w:val="none" w:sz="0" w:space="0" w:color="auto"/>
        <w:bottom w:val="none" w:sz="0" w:space="0" w:color="auto"/>
        <w:right w:val="none" w:sz="0" w:space="0" w:color="auto"/>
      </w:divBdr>
    </w:div>
    <w:div w:id="1288588230">
      <w:marLeft w:val="640"/>
      <w:marRight w:val="0"/>
      <w:marTop w:val="0"/>
      <w:marBottom w:val="0"/>
      <w:divBdr>
        <w:top w:val="none" w:sz="0" w:space="0" w:color="auto"/>
        <w:left w:val="none" w:sz="0" w:space="0" w:color="auto"/>
        <w:bottom w:val="none" w:sz="0" w:space="0" w:color="auto"/>
        <w:right w:val="none" w:sz="0" w:space="0" w:color="auto"/>
      </w:divBdr>
    </w:div>
    <w:div w:id="1288588852">
      <w:marLeft w:val="640"/>
      <w:marRight w:val="0"/>
      <w:marTop w:val="0"/>
      <w:marBottom w:val="0"/>
      <w:divBdr>
        <w:top w:val="none" w:sz="0" w:space="0" w:color="auto"/>
        <w:left w:val="none" w:sz="0" w:space="0" w:color="auto"/>
        <w:bottom w:val="none" w:sz="0" w:space="0" w:color="auto"/>
        <w:right w:val="none" w:sz="0" w:space="0" w:color="auto"/>
      </w:divBdr>
    </w:div>
    <w:div w:id="1288589240">
      <w:marLeft w:val="640"/>
      <w:marRight w:val="0"/>
      <w:marTop w:val="0"/>
      <w:marBottom w:val="0"/>
      <w:divBdr>
        <w:top w:val="none" w:sz="0" w:space="0" w:color="auto"/>
        <w:left w:val="none" w:sz="0" w:space="0" w:color="auto"/>
        <w:bottom w:val="none" w:sz="0" w:space="0" w:color="auto"/>
        <w:right w:val="none" w:sz="0" w:space="0" w:color="auto"/>
      </w:divBdr>
    </w:div>
    <w:div w:id="1288657875">
      <w:marLeft w:val="640"/>
      <w:marRight w:val="0"/>
      <w:marTop w:val="0"/>
      <w:marBottom w:val="0"/>
      <w:divBdr>
        <w:top w:val="none" w:sz="0" w:space="0" w:color="auto"/>
        <w:left w:val="none" w:sz="0" w:space="0" w:color="auto"/>
        <w:bottom w:val="none" w:sz="0" w:space="0" w:color="auto"/>
        <w:right w:val="none" w:sz="0" w:space="0" w:color="auto"/>
      </w:divBdr>
    </w:div>
    <w:div w:id="1288661974">
      <w:marLeft w:val="640"/>
      <w:marRight w:val="0"/>
      <w:marTop w:val="0"/>
      <w:marBottom w:val="0"/>
      <w:divBdr>
        <w:top w:val="none" w:sz="0" w:space="0" w:color="auto"/>
        <w:left w:val="none" w:sz="0" w:space="0" w:color="auto"/>
        <w:bottom w:val="none" w:sz="0" w:space="0" w:color="auto"/>
        <w:right w:val="none" w:sz="0" w:space="0" w:color="auto"/>
      </w:divBdr>
    </w:div>
    <w:div w:id="1288664294">
      <w:marLeft w:val="640"/>
      <w:marRight w:val="0"/>
      <w:marTop w:val="0"/>
      <w:marBottom w:val="0"/>
      <w:divBdr>
        <w:top w:val="none" w:sz="0" w:space="0" w:color="auto"/>
        <w:left w:val="none" w:sz="0" w:space="0" w:color="auto"/>
        <w:bottom w:val="none" w:sz="0" w:space="0" w:color="auto"/>
        <w:right w:val="none" w:sz="0" w:space="0" w:color="auto"/>
      </w:divBdr>
    </w:div>
    <w:div w:id="1288700200">
      <w:marLeft w:val="640"/>
      <w:marRight w:val="0"/>
      <w:marTop w:val="0"/>
      <w:marBottom w:val="0"/>
      <w:divBdr>
        <w:top w:val="none" w:sz="0" w:space="0" w:color="auto"/>
        <w:left w:val="none" w:sz="0" w:space="0" w:color="auto"/>
        <w:bottom w:val="none" w:sz="0" w:space="0" w:color="auto"/>
        <w:right w:val="none" w:sz="0" w:space="0" w:color="auto"/>
      </w:divBdr>
    </w:div>
    <w:div w:id="1288775186">
      <w:marLeft w:val="640"/>
      <w:marRight w:val="0"/>
      <w:marTop w:val="0"/>
      <w:marBottom w:val="0"/>
      <w:divBdr>
        <w:top w:val="none" w:sz="0" w:space="0" w:color="auto"/>
        <w:left w:val="none" w:sz="0" w:space="0" w:color="auto"/>
        <w:bottom w:val="none" w:sz="0" w:space="0" w:color="auto"/>
        <w:right w:val="none" w:sz="0" w:space="0" w:color="auto"/>
      </w:divBdr>
    </w:div>
    <w:div w:id="1288776800">
      <w:marLeft w:val="640"/>
      <w:marRight w:val="0"/>
      <w:marTop w:val="0"/>
      <w:marBottom w:val="0"/>
      <w:divBdr>
        <w:top w:val="none" w:sz="0" w:space="0" w:color="auto"/>
        <w:left w:val="none" w:sz="0" w:space="0" w:color="auto"/>
        <w:bottom w:val="none" w:sz="0" w:space="0" w:color="auto"/>
        <w:right w:val="none" w:sz="0" w:space="0" w:color="auto"/>
      </w:divBdr>
    </w:div>
    <w:div w:id="1288779714">
      <w:marLeft w:val="640"/>
      <w:marRight w:val="0"/>
      <w:marTop w:val="0"/>
      <w:marBottom w:val="0"/>
      <w:divBdr>
        <w:top w:val="none" w:sz="0" w:space="0" w:color="auto"/>
        <w:left w:val="none" w:sz="0" w:space="0" w:color="auto"/>
        <w:bottom w:val="none" w:sz="0" w:space="0" w:color="auto"/>
        <w:right w:val="none" w:sz="0" w:space="0" w:color="auto"/>
      </w:divBdr>
    </w:div>
    <w:div w:id="1288853395">
      <w:marLeft w:val="640"/>
      <w:marRight w:val="0"/>
      <w:marTop w:val="0"/>
      <w:marBottom w:val="0"/>
      <w:divBdr>
        <w:top w:val="none" w:sz="0" w:space="0" w:color="auto"/>
        <w:left w:val="none" w:sz="0" w:space="0" w:color="auto"/>
        <w:bottom w:val="none" w:sz="0" w:space="0" w:color="auto"/>
        <w:right w:val="none" w:sz="0" w:space="0" w:color="auto"/>
      </w:divBdr>
    </w:div>
    <w:div w:id="1288972669">
      <w:marLeft w:val="640"/>
      <w:marRight w:val="0"/>
      <w:marTop w:val="0"/>
      <w:marBottom w:val="0"/>
      <w:divBdr>
        <w:top w:val="none" w:sz="0" w:space="0" w:color="auto"/>
        <w:left w:val="none" w:sz="0" w:space="0" w:color="auto"/>
        <w:bottom w:val="none" w:sz="0" w:space="0" w:color="auto"/>
        <w:right w:val="none" w:sz="0" w:space="0" w:color="auto"/>
      </w:divBdr>
    </w:div>
    <w:div w:id="1288976508">
      <w:marLeft w:val="640"/>
      <w:marRight w:val="0"/>
      <w:marTop w:val="0"/>
      <w:marBottom w:val="0"/>
      <w:divBdr>
        <w:top w:val="none" w:sz="0" w:space="0" w:color="auto"/>
        <w:left w:val="none" w:sz="0" w:space="0" w:color="auto"/>
        <w:bottom w:val="none" w:sz="0" w:space="0" w:color="auto"/>
        <w:right w:val="none" w:sz="0" w:space="0" w:color="auto"/>
      </w:divBdr>
    </w:div>
    <w:div w:id="1289045031">
      <w:marLeft w:val="640"/>
      <w:marRight w:val="0"/>
      <w:marTop w:val="0"/>
      <w:marBottom w:val="0"/>
      <w:divBdr>
        <w:top w:val="none" w:sz="0" w:space="0" w:color="auto"/>
        <w:left w:val="none" w:sz="0" w:space="0" w:color="auto"/>
        <w:bottom w:val="none" w:sz="0" w:space="0" w:color="auto"/>
        <w:right w:val="none" w:sz="0" w:space="0" w:color="auto"/>
      </w:divBdr>
    </w:div>
    <w:div w:id="1289045105">
      <w:marLeft w:val="640"/>
      <w:marRight w:val="0"/>
      <w:marTop w:val="0"/>
      <w:marBottom w:val="0"/>
      <w:divBdr>
        <w:top w:val="none" w:sz="0" w:space="0" w:color="auto"/>
        <w:left w:val="none" w:sz="0" w:space="0" w:color="auto"/>
        <w:bottom w:val="none" w:sz="0" w:space="0" w:color="auto"/>
        <w:right w:val="none" w:sz="0" w:space="0" w:color="auto"/>
      </w:divBdr>
    </w:div>
    <w:div w:id="1289049619">
      <w:marLeft w:val="640"/>
      <w:marRight w:val="0"/>
      <w:marTop w:val="0"/>
      <w:marBottom w:val="0"/>
      <w:divBdr>
        <w:top w:val="none" w:sz="0" w:space="0" w:color="auto"/>
        <w:left w:val="none" w:sz="0" w:space="0" w:color="auto"/>
        <w:bottom w:val="none" w:sz="0" w:space="0" w:color="auto"/>
        <w:right w:val="none" w:sz="0" w:space="0" w:color="auto"/>
      </w:divBdr>
    </w:div>
    <w:div w:id="1289051986">
      <w:marLeft w:val="640"/>
      <w:marRight w:val="0"/>
      <w:marTop w:val="0"/>
      <w:marBottom w:val="0"/>
      <w:divBdr>
        <w:top w:val="none" w:sz="0" w:space="0" w:color="auto"/>
        <w:left w:val="none" w:sz="0" w:space="0" w:color="auto"/>
        <w:bottom w:val="none" w:sz="0" w:space="0" w:color="auto"/>
        <w:right w:val="none" w:sz="0" w:space="0" w:color="auto"/>
      </w:divBdr>
    </w:div>
    <w:div w:id="1289118791">
      <w:marLeft w:val="640"/>
      <w:marRight w:val="0"/>
      <w:marTop w:val="0"/>
      <w:marBottom w:val="0"/>
      <w:divBdr>
        <w:top w:val="none" w:sz="0" w:space="0" w:color="auto"/>
        <w:left w:val="none" w:sz="0" w:space="0" w:color="auto"/>
        <w:bottom w:val="none" w:sz="0" w:space="0" w:color="auto"/>
        <w:right w:val="none" w:sz="0" w:space="0" w:color="auto"/>
      </w:divBdr>
    </w:div>
    <w:div w:id="1289161671">
      <w:marLeft w:val="640"/>
      <w:marRight w:val="0"/>
      <w:marTop w:val="0"/>
      <w:marBottom w:val="0"/>
      <w:divBdr>
        <w:top w:val="none" w:sz="0" w:space="0" w:color="auto"/>
        <w:left w:val="none" w:sz="0" w:space="0" w:color="auto"/>
        <w:bottom w:val="none" w:sz="0" w:space="0" w:color="auto"/>
        <w:right w:val="none" w:sz="0" w:space="0" w:color="auto"/>
      </w:divBdr>
    </w:div>
    <w:div w:id="1289243782">
      <w:marLeft w:val="640"/>
      <w:marRight w:val="0"/>
      <w:marTop w:val="0"/>
      <w:marBottom w:val="0"/>
      <w:divBdr>
        <w:top w:val="none" w:sz="0" w:space="0" w:color="auto"/>
        <w:left w:val="none" w:sz="0" w:space="0" w:color="auto"/>
        <w:bottom w:val="none" w:sz="0" w:space="0" w:color="auto"/>
        <w:right w:val="none" w:sz="0" w:space="0" w:color="auto"/>
      </w:divBdr>
    </w:div>
    <w:div w:id="1289244337">
      <w:marLeft w:val="640"/>
      <w:marRight w:val="0"/>
      <w:marTop w:val="0"/>
      <w:marBottom w:val="0"/>
      <w:divBdr>
        <w:top w:val="none" w:sz="0" w:space="0" w:color="auto"/>
        <w:left w:val="none" w:sz="0" w:space="0" w:color="auto"/>
        <w:bottom w:val="none" w:sz="0" w:space="0" w:color="auto"/>
        <w:right w:val="none" w:sz="0" w:space="0" w:color="auto"/>
      </w:divBdr>
    </w:div>
    <w:div w:id="1289244817">
      <w:marLeft w:val="640"/>
      <w:marRight w:val="0"/>
      <w:marTop w:val="0"/>
      <w:marBottom w:val="0"/>
      <w:divBdr>
        <w:top w:val="none" w:sz="0" w:space="0" w:color="auto"/>
        <w:left w:val="none" w:sz="0" w:space="0" w:color="auto"/>
        <w:bottom w:val="none" w:sz="0" w:space="0" w:color="auto"/>
        <w:right w:val="none" w:sz="0" w:space="0" w:color="auto"/>
      </w:divBdr>
    </w:div>
    <w:div w:id="1289386469">
      <w:marLeft w:val="640"/>
      <w:marRight w:val="0"/>
      <w:marTop w:val="0"/>
      <w:marBottom w:val="0"/>
      <w:divBdr>
        <w:top w:val="none" w:sz="0" w:space="0" w:color="auto"/>
        <w:left w:val="none" w:sz="0" w:space="0" w:color="auto"/>
        <w:bottom w:val="none" w:sz="0" w:space="0" w:color="auto"/>
        <w:right w:val="none" w:sz="0" w:space="0" w:color="auto"/>
      </w:divBdr>
    </w:div>
    <w:div w:id="1289432457">
      <w:marLeft w:val="640"/>
      <w:marRight w:val="0"/>
      <w:marTop w:val="0"/>
      <w:marBottom w:val="0"/>
      <w:divBdr>
        <w:top w:val="none" w:sz="0" w:space="0" w:color="auto"/>
        <w:left w:val="none" w:sz="0" w:space="0" w:color="auto"/>
        <w:bottom w:val="none" w:sz="0" w:space="0" w:color="auto"/>
        <w:right w:val="none" w:sz="0" w:space="0" w:color="auto"/>
      </w:divBdr>
    </w:div>
    <w:div w:id="1289432670">
      <w:marLeft w:val="640"/>
      <w:marRight w:val="0"/>
      <w:marTop w:val="0"/>
      <w:marBottom w:val="0"/>
      <w:divBdr>
        <w:top w:val="none" w:sz="0" w:space="0" w:color="auto"/>
        <w:left w:val="none" w:sz="0" w:space="0" w:color="auto"/>
        <w:bottom w:val="none" w:sz="0" w:space="0" w:color="auto"/>
        <w:right w:val="none" w:sz="0" w:space="0" w:color="auto"/>
      </w:divBdr>
    </w:div>
    <w:div w:id="1289435667">
      <w:marLeft w:val="640"/>
      <w:marRight w:val="0"/>
      <w:marTop w:val="0"/>
      <w:marBottom w:val="0"/>
      <w:divBdr>
        <w:top w:val="none" w:sz="0" w:space="0" w:color="auto"/>
        <w:left w:val="none" w:sz="0" w:space="0" w:color="auto"/>
        <w:bottom w:val="none" w:sz="0" w:space="0" w:color="auto"/>
        <w:right w:val="none" w:sz="0" w:space="0" w:color="auto"/>
      </w:divBdr>
    </w:div>
    <w:div w:id="1289505656">
      <w:marLeft w:val="640"/>
      <w:marRight w:val="0"/>
      <w:marTop w:val="0"/>
      <w:marBottom w:val="0"/>
      <w:divBdr>
        <w:top w:val="none" w:sz="0" w:space="0" w:color="auto"/>
        <w:left w:val="none" w:sz="0" w:space="0" w:color="auto"/>
        <w:bottom w:val="none" w:sz="0" w:space="0" w:color="auto"/>
        <w:right w:val="none" w:sz="0" w:space="0" w:color="auto"/>
      </w:divBdr>
    </w:div>
    <w:div w:id="1289511444">
      <w:marLeft w:val="640"/>
      <w:marRight w:val="0"/>
      <w:marTop w:val="0"/>
      <w:marBottom w:val="0"/>
      <w:divBdr>
        <w:top w:val="none" w:sz="0" w:space="0" w:color="auto"/>
        <w:left w:val="none" w:sz="0" w:space="0" w:color="auto"/>
        <w:bottom w:val="none" w:sz="0" w:space="0" w:color="auto"/>
        <w:right w:val="none" w:sz="0" w:space="0" w:color="auto"/>
      </w:divBdr>
    </w:div>
    <w:div w:id="1289512382">
      <w:marLeft w:val="640"/>
      <w:marRight w:val="0"/>
      <w:marTop w:val="0"/>
      <w:marBottom w:val="0"/>
      <w:divBdr>
        <w:top w:val="none" w:sz="0" w:space="0" w:color="auto"/>
        <w:left w:val="none" w:sz="0" w:space="0" w:color="auto"/>
        <w:bottom w:val="none" w:sz="0" w:space="0" w:color="auto"/>
        <w:right w:val="none" w:sz="0" w:space="0" w:color="auto"/>
      </w:divBdr>
    </w:div>
    <w:div w:id="1289553134">
      <w:marLeft w:val="640"/>
      <w:marRight w:val="0"/>
      <w:marTop w:val="0"/>
      <w:marBottom w:val="0"/>
      <w:divBdr>
        <w:top w:val="none" w:sz="0" w:space="0" w:color="auto"/>
        <w:left w:val="none" w:sz="0" w:space="0" w:color="auto"/>
        <w:bottom w:val="none" w:sz="0" w:space="0" w:color="auto"/>
        <w:right w:val="none" w:sz="0" w:space="0" w:color="auto"/>
      </w:divBdr>
    </w:div>
    <w:div w:id="1289554288">
      <w:marLeft w:val="640"/>
      <w:marRight w:val="0"/>
      <w:marTop w:val="0"/>
      <w:marBottom w:val="0"/>
      <w:divBdr>
        <w:top w:val="none" w:sz="0" w:space="0" w:color="auto"/>
        <w:left w:val="none" w:sz="0" w:space="0" w:color="auto"/>
        <w:bottom w:val="none" w:sz="0" w:space="0" w:color="auto"/>
        <w:right w:val="none" w:sz="0" w:space="0" w:color="auto"/>
      </w:divBdr>
    </w:div>
    <w:div w:id="1289582782">
      <w:marLeft w:val="640"/>
      <w:marRight w:val="0"/>
      <w:marTop w:val="0"/>
      <w:marBottom w:val="0"/>
      <w:divBdr>
        <w:top w:val="none" w:sz="0" w:space="0" w:color="auto"/>
        <w:left w:val="none" w:sz="0" w:space="0" w:color="auto"/>
        <w:bottom w:val="none" w:sz="0" w:space="0" w:color="auto"/>
        <w:right w:val="none" w:sz="0" w:space="0" w:color="auto"/>
      </w:divBdr>
    </w:div>
    <w:div w:id="1289622295">
      <w:marLeft w:val="640"/>
      <w:marRight w:val="0"/>
      <w:marTop w:val="0"/>
      <w:marBottom w:val="0"/>
      <w:divBdr>
        <w:top w:val="none" w:sz="0" w:space="0" w:color="auto"/>
        <w:left w:val="none" w:sz="0" w:space="0" w:color="auto"/>
        <w:bottom w:val="none" w:sz="0" w:space="0" w:color="auto"/>
        <w:right w:val="none" w:sz="0" w:space="0" w:color="auto"/>
      </w:divBdr>
    </w:div>
    <w:div w:id="1289628041">
      <w:marLeft w:val="640"/>
      <w:marRight w:val="0"/>
      <w:marTop w:val="0"/>
      <w:marBottom w:val="0"/>
      <w:divBdr>
        <w:top w:val="none" w:sz="0" w:space="0" w:color="auto"/>
        <w:left w:val="none" w:sz="0" w:space="0" w:color="auto"/>
        <w:bottom w:val="none" w:sz="0" w:space="0" w:color="auto"/>
        <w:right w:val="none" w:sz="0" w:space="0" w:color="auto"/>
      </w:divBdr>
    </w:div>
    <w:div w:id="1289705551">
      <w:marLeft w:val="640"/>
      <w:marRight w:val="0"/>
      <w:marTop w:val="0"/>
      <w:marBottom w:val="0"/>
      <w:divBdr>
        <w:top w:val="none" w:sz="0" w:space="0" w:color="auto"/>
        <w:left w:val="none" w:sz="0" w:space="0" w:color="auto"/>
        <w:bottom w:val="none" w:sz="0" w:space="0" w:color="auto"/>
        <w:right w:val="none" w:sz="0" w:space="0" w:color="auto"/>
      </w:divBdr>
    </w:div>
    <w:div w:id="1289895391">
      <w:marLeft w:val="640"/>
      <w:marRight w:val="0"/>
      <w:marTop w:val="0"/>
      <w:marBottom w:val="0"/>
      <w:divBdr>
        <w:top w:val="none" w:sz="0" w:space="0" w:color="auto"/>
        <w:left w:val="none" w:sz="0" w:space="0" w:color="auto"/>
        <w:bottom w:val="none" w:sz="0" w:space="0" w:color="auto"/>
        <w:right w:val="none" w:sz="0" w:space="0" w:color="auto"/>
      </w:divBdr>
    </w:div>
    <w:div w:id="1289898882">
      <w:marLeft w:val="640"/>
      <w:marRight w:val="0"/>
      <w:marTop w:val="0"/>
      <w:marBottom w:val="0"/>
      <w:divBdr>
        <w:top w:val="none" w:sz="0" w:space="0" w:color="auto"/>
        <w:left w:val="none" w:sz="0" w:space="0" w:color="auto"/>
        <w:bottom w:val="none" w:sz="0" w:space="0" w:color="auto"/>
        <w:right w:val="none" w:sz="0" w:space="0" w:color="auto"/>
      </w:divBdr>
    </w:div>
    <w:div w:id="1289900023">
      <w:marLeft w:val="640"/>
      <w:marRight w:val="0"/>
      <w:marTop w:val="0"/>
      <w:marBottom w:val="0"/>
      <w:divBdr>
        <w:top w:val="none" w:sz="0" w:space="0" w:color="auto"/>
        <w:left w:val="none" w:sz="0" w:space="0" w:color="auto"/>
        <w:bottom w:val="none" w:sz="0" w:space="0" w:color="auto"/>
        <w:right w:val="none" w:sz="0" w:space="0" w:color="auto"/>
      </w:divBdr>
    </w:div>
    <w:div w:id="1289972919">
      <w:marLeft w:val="0"/>
      <w:marRight w:val="0"/>
      <w:marTop w:val="0"/>
      <w:marBottom w:val="0"/>
      <w:divBdr>
        <w:top w:val="none" w:sz="0" w:space="0" w:color="auto"/>
        <w:left w:val="none" w:sz="0" w:space="0" w:color="auto"/>
        <w:bottom w:val="none" w:sz="0" w:space="0" w:color="auto"/>
        <w:right w:val="none" w:sz="0" w:space="0" w:color="auto"/>
      </w:divBdr>
    </w:div>
    <w:div w:id="1289973149">
      <w:marLeft w:val="640"/>
      <w:marRight w:val="0"/>
      <w:marTop w:val="0"/>
      <w:marBottom w:val="0"/>
      <w:divBdr>
        <w:top w:val="none" w:sz="0" w:space="0" w:color="auto"/>
        <w:left w:val="none" w:sz="0" w:space="0" w:color="auto"/>
        <w:bottom w:val="none" w:sz="0" w:space="0" w:color="auto"/>
        <w:right w:val="none" w:sz="0" w:space="0" w:color="auto"/>
      </w:divBdr>
    </w:div>
    <w:div w:id="1290087066">
      <w:marLeft w:val="640"/>
      <w:marRight w:val="0"/>
      <w:marTop w:val="0"/>
      <w:marBottom w:val="0"/>
      <w:divBdr>
        <w:top w:val="none" w:sz="0" w:space="0" w:color="auto"/>
        <w:left w:val="none" w:sz="0" w:space="0" w:color="auto"/>
        <w:bottom w:val="none" w:sz="0" w:space="0" w:color="auto"/>
        <w:right w:val="none" w:sz="0" w:space="0" w:color="auto"/>
      </w:divBdr>
    </w:div>
    <w:div w:id="1290089841">
      <w:marLeft w:val="640"/>
      <w:marRight w:val="0"/>
      <w:marTop w:val="0"/>
      <w:marBottom w:val="0"/>
      <w:divBdr>
        <w:top w:val="none" w:sz="0" w:space="0" w:color="auto"/>
        <w:left w:val="none" w:sz="0" w:space="0" w:color="auto"/>
        <w:bottom w:val="none" w:sz="0" w:space="0" w:color="auto"/>
        <w:right w:val="none" w:sz="0" w:space="0" w:color="auto"/>
      </w:divBdr>
    </w:div>
    <w:div w:id="1290164595">
      <w:marLeft w:val="640"/>
      <w:marRight w:val="0"/>
      <w:marTop w:val="0"/>
      <w:marBottom w:val="0"/>
      <w:divBdr>
        <w:top w:val="none" w:sz="0" w:space="0" w:color="auto"/>
        <w:left w:val="none" w:sz="0" w:space="0" w:color="auto"/>
        <w:bottom w:val="none" w:sz="0" w:space="0" w:color="auto"/>
        <w:right w:val="none" w:sz="0" w:space="0" w:color="auto"/>
      </w:divBdr>
    </w:div>
    <w:div w:id="1290207684">
      <w:marLeft w:val="640"/>
      <w:marRight w:val="0"/>
      <w:marTop w:val="0"/>
      <w:marBottom w:val="0"/>
      <w:divBdr>
        <w:top w:val="none" w:sz="0" w:space="0" w:color="auto"/>
        <w:left w:val="none" w:sz="0" w:space="0" w:color="auto"/>
        <w:bottom w:val="none" w:sz="0" w:space="0" w:color="auto"/>
        <w:right w:val="none" w:sz="0" w:space="0" w:color="auto"/>
      </w:divBdr>
    </w:div>
    <w:div w:id="1290236051">
      <w:marLeft w:val="640"/>
      <w:marRight w:val="0"/>
      <w:marTop w:val="0"/>
      <w:marBottom w:val="0"/>
      <w:divBdr>
        <w:top w:val="none" w:sz="0" w:space="0" w:color="auto"/>
        <w:left w:val="none" w:sz="0" w:space="0" w:color="auto"/>
        <w:bottom w:val="none" w:sz="0" w:space="0" w:color="auto"/>
        <w:right w:val="none" w:sz="0" w:space="0" w:color="auto"/>
      </w:divBdr>
    </w:div>
    <w:div w:id="1290239386">
      <w:marLeft w:val="640"/>
      <w:marRight w:val="0"/>
      <w:marTop w:val="0"/>
      <w:marBottom w:val="0"/>
      <w:divBdr>
        <w:top w:val="none" w:sz="0" w:space="0" w:color="auto"/>
        <w:left w:val="none" w:sz="0" w:space="0" w:color="auto"/>
        <w:bottom w:val="none" w:sz="0" w:space="0" w:color="auto"/>
        <w:right w:val="none" w:sz="0" w:space="0" w:color="auto"/>
      </w:divBdr>
    </w:div>
    <w:div w:id="1290281422">
      <w:marLeft w:val="640"/>
      <w:marRight w:val="0"/>
      <w:marTop w:val="0"/>
      <w:marBottom w:val="0"/>
      <w:divBdr>
        <w:top w:val="none" w:sz="0" w:space="0" w:color="auto"/>
        <w:left w:val="none" w:sz="0" w:space="0" w:color="auto"/>
        <w:bottom w:val="none" w:sz="0" w:space="0" w:color="auto"/>
        <w:right w:val="none" w:sz="0" w:space="0" w:color="auto"/>
      </w:divBdr>
    </w:div>
    <w:div w:id="1290285174">
      <w:marLeft w:val="640"/>
      <w:marRight w:val="0"/>
      <w:marTop w:val="0"/>
      <w:marBottom w:val="0"/>
      <w:divBdr>
        <w:top w:val="none" w:sz="0" w:space="0" w:color="auto"/>
        <w:left w:val="none" w:sz="0" w:space="0" w:color="auto"/>
        <w:bottom w:val="none" w:sz="0" w:space="0" w:color="auto"/>
        <w:right w:val="none" w:sz="0" w:space="0" w:color="auto"/>
      </w:divBdr>
    </w:div>
    <w:div w:id="1290285803">
      <w:marLeft w:val="640"/>
      <w:marRight w:val="0"/>
      <w:marTop w:val="0"/>
      <w:marBottom w:val="0"/>
      <w:divBdr>
        <w:top w:val="none" w:sz="0" w:space="0" w:color="auto"/>
        <w:left w:val="none" w:sz="0" w:space="0" w:color="auto"/>
        <w:bottom w:val="none" w:sz="0" w:space="0" w:color="auto"/>
        <w:right w:val="none" w:sz="0" w:space="0" w:color="auto"/>
      </w:divBdr>
    </w:div>
    <w:div w:id="1290361285">
      <w:marLeft w:val="640"/>
      <w:marRight w:val="0"/>
      <w:marTop w:val="0"/>
      <w:marBottom w:val="0"/>
      <w:divBdr>
        <w:top w:val="none" w:sz="0" w:space="0" w:color="auto"/>
        <w:left w:val="none" w:sz="0" w:space="0" w:color="auto"/>
        <w:bottom w:val="none" w:sz="0" w:space="0" w:color="auto"/>
        <w:right w:val="none" w:sz="0" w:space="0" w:color="auto"/>
      </w:divBdr>
    </w:div>
    <w:div w:id="1290428423">
      <w:marLeft w:val="640"/>
      <w:marRight w:val="0"/>
      <w:marTop w:val="0"/>
      <w:marBottom w:val="0"/>
      <w:divBdr>
        <w:top w:val="none" w:sz="0" w:space="0" w:color="auto"/>
        <w:left w:val="none" w:sz="0" w:space="0" w:color="auto"/>
        <w:bottom w:val="none" w:sz="0" w:space="0" w:color="auto"/>
        <w:right w:val="none" w:sz="0" w:space="0" w:color="auto"/>
      </w:divBdr>
    </w:div>
    <w:div w:id="1290432700">
      <w:marLeft w:val="640"/>
      <w:marRight w:val="0"/>
      <w:marTop w:val="0"/>
      <w:marBottom w:val="0"/>
      <w:divBdr>
        <w:top w:val="none" w:sz="0" w:space="0" w:color="auto"/>
        <w:left w:val="none" w:sz="0" w:space="0" w:color="auto"/>
        <w:bottom w:val="none" w:sz="0" w:space="0" w:color="auto"/>
        <w:right w:val="none" w:sz="0" w:space="0" w:color="auto"/>
      </w:divBdr>
    </w:div>
    <w:div w:id="1290474600">
      <w:marLeft w:val="640"/>
      <w:marRight w:val="0"/>
      <w:marTop w:val="0"/>
      <w:marBottom w:val="0"/>
      <w:divBdr>
        <w:top w:val="none" w:sz="0" w:space="0" w:color="auto"/>
        <w:left w:val="none" w:sz="0" w:space="0" w:color="auto"/>
        <w:bottom w:val="none" w:sz="0" w:space="0" w:color="auto"/>
        <w:right w:val="none" w:sz="0" w:space="0" w:color="auto"/>
      </w:divBdr>
    </w:div>
    <w:div w:id="1290475238">
      <w:marLeft w:val="640"/>
      <w:marRight w:val="0"/>
      <w:marTop w:val="0"/>
      <w:marBottom w:val="0"/>
      <w:divBdr>
        <w:top w:val="none" w:sz="0" w:space="0" w:color="auto"/>
        <w:left w:val="none" w:sz="0" w:space="0" w:color="auto"/>
        <w:bottom w:val="none" w:sz="0" w:space="0" w:color="auto"/>
        <w:right w:val="none" w:sz="0" w:space="0" w:color="auto"/>
      </w:divBdr>
    </w:div>
    <w:div w:id="1290554401">
      <w:marLeft w:val="640"/>
      <w:marRight w:val="0"/>
      <w:marTop w:val="0"/>
      <w:marBottom w:val="0"/>
      <w:divBdr>
        <w:top w:val="none" w:sz="0" w:space="0" w:color="auto"/>
        <w:left w:val="none" w:sz="0" w:space="0" w:color="auto"/>
        <w:bottom w:val="none" w:sz="0" w:space="0" w:color="auto"/>
        <w:right w:val="none" w:sz="0" w:space="0" w:color="auto"/>
      </w:divBdr>
    </w:div>
    <w:div w:id="1290554716">
      <w:marLeft w:val="640"/>
      <w:marRight w:val="0"/>
      <w:marTop w:val="0"/>
      <w:marBottom w:val="0"/>
      <w:divBdr>
        <w:top w:val="none" w:sz="0" w:space="0" w:color="auto"/>
        <w:left w:val="none" w:sz="0" w:space="0" w:color="auto"/>
        <w:bottom w:val="none" w:sz="0" w:space="0" w:color="auto"/>
        <w:right w:val="none" w:sz="0" w:space="0" w:color="auto"/>
      </w:divBdr>
    </w:div>
    <w:div w:id="1290623041">
      <w:marLeft w:val="640"/>
      <w:marRight w:val="0"/>
      <w:marTop w:val="0"/>
      <w:marBottom w:val="0"/>
      <w:divBdr>
        <w:top w:val="none" w:sz="0" w:space="0" w:color="auto"/>
        <w:left w:val="none" w:sz="0" w:space="0" w:color="auto"/>
        <w:bottom w:val="none" w:sz="0" w:space="0" w:color="auto"/>
        <w:right w:val="none" w:sz="0" w:space="0" w:color="auto"/>
      </w:divBdr>
    </w:div>
    <w:div w:id="1290625131">
      <w:marLeft w:val="640"/>
      <w:marRight w:val="0"/>
      <w:marTop w:val="0"/>
      <w:marBottom w:val="0"/>
      <w:divBdr>
        <w:top w:val="none" w:sz="0" w:space="0" w:color="auto"/>
        <w:left w:val="none" w:sz="0" w:space="0" w:color="auto"/>
        <w:bottom w:val="none" w:sz="0" w:space="0" w:color="auto"/>
        <w:right w:val="none" w:sz="0" w:space="0" w:color="auto"/>
      </w:divBdr>
    </w:div>
    <w:div w:id="1290742208">
      <w:marLeft w:val="640"/>
      <w:marRight w:val="0"/>
      <w:marTop w:val="0"/>
      <w:marBottom w:val="0"/>
      <w:divBdr>
        <w:top w:val="none" w:sz="0" w:space="0" w:color="auto"/>
        <w:left w:val="none" w:sz="0" w:space="0" w:color="auto"/>
        <w:bottom w:val="none" w:sz="0" w:space="0" w:color="auto"/>
        <w:right w:val="none" w:sz="0" w:space="0" w:color="auto"/>
      </w:divBdr>
    </w:div>
    <w:div w:id="1290748732">
      <w:marLeft w:val="640"/>
      <w:marRight w:val="0"/>
      <w:marTop w:val="0"/>
      <w:marBottom w:val="0"/>
      <w:divBdr>
        <w:top w:val="none" w:sz="0" w:space="0" w:color="auto"/>
        <w:left w:val="none" w:sz="0" w:space="0" w:color="auto"/>
        <w:bottom w:val="none" w:sz="0" w:space="0" w:color="auto"/>
        <w:right w:val="none" w:sz="0" w:space="0" w:color="auto"/>
      </w:divBdr>
    </w:div>
    <w:div w:id="1290815338">
      <w:marLeft w:val="640"/>
      <w:marRight w:val="0"/>
      <w:marTop w:val="0"/>
      <w:marBottom w:val="0"/>
      <w:divBdr>
        <w:top w:val="none" w:sz="0" w:space="0" w:color="auto"/>
        <w:left w:val="none" w:sz="0" w:space="0" w:color="auto"/>
        <w:bottom w:val="none" w:sz="0" w:space="0" w:color="auto"/>
        <w:right w:val="none" w:sz="0" w:space="0" w:color="auto"/>
      </w:divBdr>
    </w:div>
    <w:div w:id="1290862825">
      <w:marLeft w:val="640"/>
      <w:marRight w:val="0"/>
      <w:marTop w:val="0"/>
      <w:marBottom w:val="0"/>
      <w:divBdr>
        <w:top w:val="none" w:sz="0" w:space="0" w:color="auto"/>
        <w:left w:val="none" w:sz="0" w:space="0" w:color="auto"/>
        <w:bottom w:val="none" w:sz="0" w:space="0" w:color="auto"/>
        <w:right w:val="none" w:sz="0" w:space="0" w:color="auto"/>
      </w:divBdr>
    </w:div>
    <w:div w:id="1290866265">
      <w:marLeft w:val="640"/>
      <w:marRight w:val="0"/>
      <w:marTop w:val="0"/>
      <w:marBottom w:val="0"/>
      <w:divBdr>
        <w:top w:val="none" w:sz="0" w:space="0" w:color="auto"/>
        <w:left w:val="none" w:sz="0" w:space="0" w:color="auto"/>
        <w:bottom w:val="none" w:sz="0" w:space="0" w:color="auto"/>
        <w:right w:val="none" w:sz="0" w:space="0" w:color="auto"/>
      </w:divBdr>
    </w:div>
    <w:div w:id="1291010266">
      <w:marLeft w:val="640"/>
      <w:marRight w:val="0"/>
      <w:marTop w:val="0"/>
      <w:marBottom w:val="0"/>
      <w:divBdr>
        <w:top w:val="none" w:sz="0" w:space="0" w:color="auto"/>
        <w:left w:val="none" w:sz="0" w:space="0" w:color="auto"/>
        <w:bottom w:val="none" w:sz="0" w:space="0" w:color="auto"/>
        <w:right w:val="none" w:sz="0" w:space="0" w:color="auto"/>
      </w:divBdr>
    </w:div>
    <w:div w:id="1291016304">
      <w:marLeft w:val="640"/>
      <w:marRight w:val="0"/>
      <w:marTop w:val="0"/>
      <w:marBottom w:val="0"/>
      <w:divBdr>
        <w:top w:val="none" w:sz="0" w:space="0" w:color="auto"/>
        <w:left w:val="none" w:sz="0" w:space="0" w:color="auto"/>
        <w:bottom w:val="none" w:sz="0" w:space="0" w:color="auto"/>
        <w:right w:val="none" w:sz="0" w:space="0" w:color="auto"/>
      </w:divBdr>
    </w:div>
    <w:div w:id="1291016836">
      <w:marLeft w:val="640"/>
      <w:marRight w:val="0"/>
      <w:marTop w:val="0"/>
      <w:marBottom w:val="0"/>
      <w:divBdr>
        <w:top w:val="none" w:sz="0" w:space="0" w:color="auto"/>
        <w:left w:val="none" w:sz="0" w:space="0" w:color="auto"/>
        <w:bottom w:val="none" w:sz="0" w:space="0" w:color="auto"/>
        <w:right w:val="none" w:sz="0" w:space="0" w:color="auto"/>
      </w:divBdr>
    </w:div>
    <w:div w:id="1291209006">
      <w:marLeft w:val="640"/>
      <w:marRight w:val="0"/>
      <w:marTop w:val="0"/>
      <w:marBottom w:val="0"/>
      <w:divBdr>
        <w:top w:val="none" w:sz="0" w:space="0" w:color="auto"/>
        <w:left w:val="none" w:sz="0" w:space="0" w:color="auto"/>
        <w:bottom w:val="none" w:sz="0" w:space="0" w:color="auto"/>
        <w:right w:val="none" w:sz="0" w:space="0" w:color="auto"/>
      </w:divBdr>
    </w:div>
    <w:div w:id="1291209770">
      <w:marLeft w:val="640"/>
      <w:marRight w:val="0"/>
      <w:marTop w:val="0"/>
      <w:marBottom w:val="0"/>
      <w:divBdr>
        <w:top w:val="none" w:sz="0" w:space="0" w:color="auto"/>
        <w:left w:val="none" w:sz="0" w:space="0" w:color="auto"/>
        <w:bottom w:val="none" w:sz="0" w:space="0" w:color="auto"/>
        <w:right w:val="none" w:sz="0" w:space="0" w:color="auto"/>
      </w:divBdr>
    </w:div>
    <w:div w:id="1291209945">
      <w:marLeft w:val="640"/>
      <w:marRight w:val="0"/>
      <w:marTop w:val="0"/>
      <w:marBottom w:val="0"/>
      <w:divBdr>
        <w:top w:val="none" w:sz="0" w:space="0" w:color="auto"/>
        <w:left w:val="none" w:sz="0" w:space="0" w:color="auto"/>
        <w:bottom w:val="none" w:sz="0" w:space="0" w:color="auto"/>
        <w:right w:val="none" w:sz="0" w:space="0" w:color="auto"/>
      </w:divBdr>
    </w:div>
    <w:div w:id="1291210268">
      <w:marLeft w:val="640"/>
      <w:marRight w:val="0"/>
      <w:marTop w:val="0"/>
      <w:marBottom w:val="0"/>
      <w:divBdr>
        <w:top w:val="none" w:sz="0" w:space="0" w:color="auto"/>
        <w:left w:val="none" w:sz="0" w:space="0" w:color="auto"/>
        <w:bottom w:val="none" w:sz="0" w:space="0" w:color="auto"/>
        <w:right w:val="none" w:sz="0" w:space="0" w:color="auto"/>
      </w:divBdr>
    </w:div>
    <w:div w:id="1291285372">
      <w:marLeft w:val="640"/>
      <w:marRight w:val="0"/>
      <w:marTop w:val="0"/>
      <w:marBottom w:val="0"/>
      <w:divBdr>
        <w:top w:val="none" w:sz="0" w:space="0" w:color="auto"/>
        <w:left w:val="none" w:sz="0" w:space="0" w:color="auto"/>
        <w:bottom w:val="none" w:sz="0" w:space="0" w:color="auto"/>
        <w:right w:val="none" w:sz="0" w:space="0" w:color="auto"/>
      </w:divBdr>
    </w:div>
    <w:div w:id="1291322654">
      <w:marLeft w:val="640"/>
      <w:marRight w:val="0"/>
      <w:marTop w:val="0"/>
      <w:marBottom w:val="0"/>
      <w:divBdr>
        <w:top w:val="none" w:sz="0" w:space="0" w:color="auto"/>
        <w:left w:val="none" w:sz="0" w:space="0" w:color="auto"/>
        <w:bottom w:val="none" w:sz="0" w:space="0" w:color="auto"/>
        <w:right w:val="none" w:sz="0" w:space="0" w:color="auto"/>
      </w:divBdr>
    </w:div>
    <w:div w:id="1291470297">
      <w:marLeft w:val="640"/>
      <w:marRight w:val="0"/>
      <w:marTop w:val="0"/>
      <w:marBottom w:val="0"/>
      <w:divBdr>
        <w:top w:val="none" w:sz="0" w:space="0" w:color="auto"/>
        <w:left w:val="none" w:sz="0" w:space="0" w:color="auto"/>
        <w:bottom w:val="none" w:sz="0" w:space="0" w:color="auto"/>
        <w:right w:val="none" w:sz="0" w:space="0" w:color="auto"/>
      </w:divBdr>
    </w:div>
    <w:div w:id="1291471011">
      <w:marLeft w:val="640"/>
      <w:marRight w:val="0"/>
      <w:marTop w:val="0"/>
      <w:marBottom w:val="0"/>
      <w:divBdr>
        <w:top w:val="none" w:sz="0" w:space="0" w:color="auto"/>
        <w:left w:val="none" w:sz="0" w:space="0" w:color="auto"/>
        <w:bottom w:val="none" w:sz="0" w:space="0" w:color="auto"/>
        <w:right w:val="none" w:sz="0" w:space="0" w:color="auto"/>
      </w:divBdr>
    </w:div>
    <w:div w:id="1291475207">
      <w:marLeft w:val="640"/>
      <w:marRight w:val="0"/>
      <w:marTop w:val="0"/>
      <w:marBottom w:val="0"/>
      <w:divBdr>
        <w:top w:val="none" w:sz="0" w:space="0" w:color="auto"/>
        <w:left w:val="none" w:sz="0" w:space="0" w:color="auto"/>
        <w:bottom w:val="none" w:sz="0" w:space="0" w:color="auto"/>
        <w:right w:val="none" w:sz="0" w:space="0" w:color="auto"/>
      </w:divBdr>
    </w:div>
    <w:div w:id="1291479559">
      <w:marLeft w:val="640"/>
      <w:marRight w:val="0"/>
      <w:marTop w:val="0"/>
      <w:marBottom w:val="0"/>
      <w:divBdr>
        <w:top w:val="none" w:sz="0" w:space="0" w:color="auto"/>
        <w:left w:val="none" w:sz="0" w:space="0" w:color="auto"/>
        <w:bottom w:val="none" w:sz="0" w:space="0" w:color="auto"/>
        <w:right w:val="none" w:sz="0" w:space="0" w:color="auto"/>
      </w:divBdr>
    </w:div>
    <w:div w:id="1291520964">
      <w:marLeft w:val="640"/>
      <w:marRight w:val="0"/>
      <w:marTop w:val="0"/>
      <w:marBottom w:val="0"/>
      <w:divBdr>
        <w:top w:val="none" w:sz="0" w:space="0" w:color="auto"/>
        <w:left w:val="none" w:sz="0" w:space="0" w:color="auto"/>
        <w:bottom w:val="none" w:sz="0" w:space="0" w:color="auto"/>
        <w:right w:val="none" w:sz="0" w:space="0" w:color="auto"/>
      </w:divBdr>
    </w:div>
    <w:div w:id="1291590705">
      <w:marLeft w:val="640"/>
      <w:marRight w:val="0"/>
      <w:marTop w:val="0"/>
      <w:marBottom w:val="0"/>
      <w:divBdr>
        <w:top w:val="none" w:sz="0" w:space="0" w:color="auto"/>
        <w:left w:val="none" w:sz="0" w:space="0" w:color="auto"/>
        <w:bottom w:val="none" w:sz="0" w:space="0" w:color="auto"/>
        <w:right w:val="none" w:sz="0" w:space="0" w:color="auto"/>
      </w:divBdr>
    </w:div>
    <w:div w:id="1291591704">
      <w:marLeft w:val="640"/>
      <w:marRight w:val="0"/>
      <w:marTop w:val="0"/>
      <w:marBottom w:val="0"/>
      <w:divBdr>
        <w:top w:val="none" w:sz="0" w:space="0" w:color="auto"/>
        <w:left w:val="none" w:sz="0" w:space="0" w:color="auto"/>
        <w:bottom w:val="none" w:sz="0" w:space="0" w:color="auto"/>
        <w:right w:val="none" w:sz="0" w:space="0" w:color="auto"/>
      </w:divBdr>
    </w:div>
    <w:div w:id="1291668548">
      <w:marLeft w:val="640"/>
      <w:marRight w:val="0"/>
      <w:marTop w:val="0"/>
      <w:marBottom w:val="0"/>
      <w:divBdr>
        <w:top w:val="none" w:sz="0" w:space="0" w:color="auto"/>
        <w:left w:val="none" w:sz="0" w:space="0" w:color="auto"/>
        <w:bottom w:val="none" w:sz="0" w:space="0" w:color="auto"/>
        <w:right w:val="none" w:sz="0" w:space="0" w:color="auto"/>
      </w:divBdr>
    </w:div>
    <w:div w:id="1291670849">
      <w:marLeft w:val="640"/>
      <w:marRight w:val="0"/>
      <w:marTop w:val="0"/>
      <w:marBottom w:val="0"/>
      <w:divBdr>
        <w:top w:val="none" w:sz="0" w:space="0" w:color="auto"/>
        <w:left w:val="none" w:sz="0" w:space="0" w:color="auto"/>
        <w:bottom w:val="none" w:sz="0" w:space="0" w:color="auto"/>
        <w:right w:val="none" w:sz="0" w:space="0" w:color="auto"/>
      </w:divBdr>
    </w:div>
    <w:div w:id="1291859578">
      <w:marLeft w:val="640"/>
      <w:marRight w:val="0"/>
      <w:marTop w:val="0"/>
      <w:marBottom w:val="0"/>
      <w:divBdr>
        <w:top w:val="none" w:sz="0" w:space="0" w:color="auto"/>
        <w:left w:val="none" w:sz="0" w:space="0" w:color="auto"/>
        <w:bottom w:val="none" w:sz="0" w:space="0" w:color="auto"/>
        <w:right w:val="none" w:sz="0" w:space="0" w:color="auto"/>
      </w:divBdr>
    </w:div>
    <w:div w:id="1291861017">
      <w:marLeft w:val="640"/>
      <w:marRight w:val="0"/>
      <w:marTop w:val="0"/>
      <w:marBottom w:val="0"/>
      <w:divBdr>
        <w:top w:val="none" w:sz="0" w:space="0" w:color="auto"/>
        <w:left w:val="none" w:sz="0" w:space="0" w:color="auto"/>
        <w:bottom w:val="none" w:sz="0" w:space="0" w:color="auto"/>
        <w:right w:val="none" w:sz="0" w:space="0" w:color="auto"/>
      </w:divBdr>
    </w:div>
    <w:div w:id="1291862467">
      <w:marLeft w:val="640"/>
      <w:marRight w:val="0"/>
      <w:marTop w:val="0"/>
      <w:marBottom w:val="0"/>
      <w:divBdr>
        <w:top w:val="none" w:sz="0" w:space="0" w:color="auto"/>
        <w:left w:val="none" w:sz="0" w:space="0" w:color="auto"/>
        <w:bottom w:val="none" w:sz="0" w:space="0" w:color="auto"/>
        <w:right w:val="none" w:sz="0" w:space="0" w:color="auto"/>
      </w:divBdr>
    </w:div>
    <w:div w:id="1291932583">
      <w:marLeft w:val="640"/>
      <w:marRight w:val="0"/>
      <w:marTop w:val="0"/>
      <w:marBottom w:val="0"/>
      <w:divBdr>
        <w:top w:val="none" w:sz="0" w:space="0" w:color="auto"/>
        <w:left w:val="none" w:sz="0" w:space="0" w:color="auto"/>
        <w:bottom w:val="none" w:sz="0" w:space="0" w:color="auto"/>
        <w:right w:val="none" w:sz="0" w:space="0" w:color="auto"/>
      </w:divBdr>
    </w:div>
    <w:div w:id="1291940483">
      <w:marLeft w:val="640"/>
      <w:marRight w:val="0"/>
      <w:marTop w:val="0"/>
      <w:marBottom w:val="0"/>
      <w:divBdr>
        <w:top w:val="none" w:sz="0" w:space="0" w:color="auto"/>
        <w:left w:val="none" w:sz="0" w:space="0" w:color="auto"/>
        <w:bottom w:val="none" w:sz="0" w:space="0" w:color="auto"/>
        <w:right w:val="none" w:sz="0" w:space="0" w:color="auto"/>
      </w:divBdr>
    </w:div>
    <w:div w:id="1291976961">
      <w:marLeft w:val="640"/>
      <w:marRight w:val="0"/>
      <w:marTop w:val="0"/>
      <w:marBottom w:val="0"/>
      <w:divBdr>
        <w:top w:val="none" w:sz="0" w:space="0" w:color="auto"/>
        <w:left w:val="none" w:sz="0" w:space="0" w:color="auto"/>
        <w:bottom w:val="none" w:sz="0" w:space="0" w:color="auto"/>
        <w:right w:val="none" w:sz="0" w:space="0" w:color="auto"/>
      </w:divBdr>
    </w:div>
    <w:div w:id="1291977258">
      <w:marLeft w:val="640"/>
      <w:marRight w:val="0"/>
      <w:marTop w:val="0"/>
      <w:marBottom w:val="0"/>
      <w:divBdr>
        <w:top w:val="none" w:sz="0" w:space="0" w:color="auto"/>
        <w:left w:val="none" w:sz="0" w:space="0" w:color="auto"/>
        <w:bottom w:val="none" w:sz="0" w:space="0" w:color="auto"/>
        <w:right w:val="none" w:sz="0" w:space="0" w:color="auto"/>
      </w:divBdr>
    </w:div>
    <w:div w:id="1291977382">
      <w:marLeft w:val="640"/>
      <w:marRight w:val="0"/>
      <w:marTop w:val="0"/>
      <w:marBottom w:val="0"/>
      <w:divBdr>
        <w:top w:val="none" w:sz="0" w:space="0" w:color="auto"/>
        <w:left w:val="none" w:sz="0" w:space="0" w:color="auto"/>
        <w:bottom w:val="none" w:sz="0" w:space="0" w:color="auto"/>
        <w:right w:val="none" w:sz="0" w:space="0" w:color="auto"/>
      </w:divBdr>
    </w:div>
    <w:div w:id="1291983395">
      <w:marLeft w:val="640"/>
      <w:marRight w:val="0"/>
      <w:marTop w:val="0"/>
      <w:marBottom w:val="0"/>
      <w:divBdr>
        <w:top w:val="none" w:sz="0" w:space="0" w:color="auto"/>
        <w:left w:val="none" w:sz="0" w:space="0" w:color="auto"/>
        <w:bottom w:val="none" w:sz="0" w:space="0" w:color="auto"/>
        <w:right w:val="none" w:sz="0" w:space="0" w:color="auto"/>
      </w:divBdr>
    </w:div>
    <w:div w:id="1291983703">
      <w:marLeft w:val="640"/>
      <w:marRight w:val="0"/>
      <w:marTop w:val="0"/>
      <w:marBottom w:val="0"/>
      <w:divBdr>
        <w:top w:val="none" w:sz="0" w:space="0" w:color="auto"/>
        <w:left w:val="none" w:sz="0" w:space="0" w:color="auto"/>
        <w:bottom w:val="none" w:sz="0" w:space="0" w:color="auto"/>
        <w:right w:val="none" w:sz="0" w:space="0" w:color="auto"/>
      </w:divBdr>
    </w:div>
    <w:div w:id="1292174808">
      <w:marLeft w:val="640"/>
      <w:marRight w:val="0"/>
      <w:marTop w:val="0"/>
      <w:marBottom w:val="0"/>
      <w:divBdr>
        <w:top w:val="none" w:sz="0" w:space="0" w:color="auto"/>
        <w:left w:val="none" w:sz="0" w:space="0" w:color="auto"/>
        <w:bottom w:val="none" w:sz="0" w:space="0" w:color="auto"/>
        <w:right w:val="none" w:sz="0" w:space="0" w:color="auto"/>
      </w:divBdr>
    </w:div>
    <w:div w:id="1292202722">
      <w:marLeft w:val="640"/>
      <w:marRight w:val="0"/>
      <w:marTop w:val="0"/>
      <w:marBottom w:val="0"/>
      <w:divBdr>
        <w:top w:val="none" w:sz="0" w:space="0" w:color="auto"/>
        <w:left w:val="none" w:sz="0" w:space="0" w:color="auto"/>
        <w:bottom w:val="none" w:sz="0" w:space="0" w:color="auto"/>
        <w:right w:val="none" w:sz="0" w:space="0" w:color="auto"/>
      </w:divBdr>
    </w:div>
    <w:div w:id="1292203278">
      <w:marLeft w:val="640"/>
      <w:marRight w:val="0"/>
      <w:marTop w:val="0"/>
      <w:marBottom w:val="0"/>
      <w:divBdr>
        <w:top w:val="none" w:sz="0" w:space="0" w:color="auto"/>
        <w:left w:val="none" w:sz="0" w:space="0" w:color="auto"/>
        <w:bottom w:val="none" w:sz="0" w:space="0" w:color="auto"/>
        <w:right w:val="none" w:sz="0" w:space="0" w:color="auto"/>
      </w:divBdr>
    </w:div>
    <w:div w:id="1292203458">
      <w:marLeft w:val="640"/>
      <w:marRight w:val="0"/>
      <w:marTop w:val="0"/>
      <w:marBottom w:val="0"/>
      <w:divBdr>
        <w:top w:val="none" w:sz="0" w:space="0" w:color="auto"/>
        <w:left w:val="none" w:sz="0" w:space="0" w:color="auto"/>
        <w:bottom w:val="none" w:sz="0" w:space="0" w:color="auto"/>
        <w:right w:val="none" w:sz="0" w:space="0" w:color="auto"/>
      </w:divBdr>
    </w:div>
    <w:div w:id="1292248556">
      <w:marLeft w:val="640"/>
      <w:marRight w:val="0"/>
      <w:marTop w:val="0"/>
      <w:marBottom w:val="0"/>
      <w:divBdr>
        <w:top w:val="none" w:sz="0" w:space="0" w:color="auto"/>
        <w:left w:val="none" w:sz="0" w:space="0" w:color="auto"/>
        <w:bottom w:val="none" w:sz="0" w:space="0" w:color="auto"/>
        <w:right w:val="none" w:sz="0" w:space="0" w:color="auto"/>
      </w:divBdr>
    </w:div>
    <w:div w:id="1292326803">
      <w:marLeft w:val="640"/>
      <w:marRight w:val="0"/>
      <w:marTop w:val="0"/>
      <w:marBottom w:val="0"/>
      <w:divBdr>
        <w:top w:val="none" w:sz="0" w:space="0" w:color="auto"/>
        <w:left w:val="none" w:sz="0" w:space="0" w:color="auto"/>
        <w:bottom w:val="none" w:sz="0" w:space="0" w:color="auto"/>
        <w:right w:val="none" w:sz="0" w:space="0" w:color="auto"/>
      </w:divBdr>
    </w:div>
    <w:div w:id="1292394576">
      <w:marLeft w:val="640"/>
      <w:marRight w:val="0"/>
      <w:marTop w:val="0"/>
      <w:marBottom w:val="0"/>
      <w:divBdr>
        <w:top w:val="none" w:sz="0" w:space="0" w:color="auto"/>
        <w:left w:val="none" w:sz="0" w:space="0" w:color="auto"/>
        <w:bottom w:val="none" w:sz="0" w:space="0" w:color="auto"/>
        <w:right w:val="none" w:sz="0" w:space="0" w:color="auto"/>
      </w:divBdr>
    </w:div>
    <w:div w:id="1292399948">
      <w:marLeft w:val="640"/>
      <w:marRight w:val="0"/>
      <w:marTop w:val="0"/>
      <w:marBottom w:val="0"/>
      <w:divBdr>
        <w:top w:val="none" w:sz="0" w:space="0" w:color="auto"/>
        <w:left w:val="none" w:sz="0" w:space="0" w:color="auto"/>
        <w:bottom w:val="none" w:sz="0" w:space="0" w:color="auto"/>
        <w:right w:val="none" w:sz="0" w:space="0" w:color="auto"/>
      </w:divBdr>
    </w:div>
    <w:div w:id="1292591298">
      <w:marLeft w:val="640"/>
      <w:marRight w:val="0"/>
      <w:marTop w:val="0"/>
      <w:marBottom w:val="0"/>
      <w:divBdr>
        <w:top w:val="none" w:sz="0" w:space="0" w:color="auto"/>
        <w:left w:val="none" w:sz="0" w:space="0" w:color="auto"/>
        <w:bottom w:val="none" w:sz="0" w:space="0" w:color="auto"/>
        <w:right w:val="none" w:sz="0" w:space="0" w:color="auto"/>
      </w:divBdr>
    </w:div>
    <w:div w:id="1292593767">
      <w:marLeft w:val="640"/>
      <w:marRight w:val="0"/>
      <w:marTop w:val="0"/>
      <w:marBottom w:val="0"/>
      <w:divBdr>
        <w:top w:val="none" w:sz="0" w:space="0" w:color="auto"/>
        <w:left w:val="none" w:sz="0" w:space="0" w:color="auto"/>
        <w:bottom w:val="none" w:sz="0" w:space="0" w:color="auto"/>
        <w:right w:val="none" w:sz="0" w:space="0" w:color="auto"/>
      </w:divBdr>
    </w:div>
    <w:div w:id="1292636802">
      <w:marLeft w:val="640"/>
      <w:marRight w:val="0"/>
      <w:marTop w:val="0"/>
      <w:marBottom w:val="0"/>
      <w:divBdr>
        <w:top w:val="none" w:sz="0" w:space="0" w:color="auto"/>
        <w:left w:val="none" w:sz="0" w:space="0" w:color="auto"/>
        <w:bottom w:val="none" w:sz="0" w:space="0" w:color="auto"/>
        <w:right w:val="none" w:sz="0" w:space="0" w:color="auto"/>
      </w:divBdr>
    </w:div>
    <w:div w:id="1292639477">
      <w:marLeft w:val="640"/>
      <w:marRight w:val="0"/>
      <w:marTop w:val="0"/>
      <w:marBottom w:val="0"/>
      <w:divBdr>
        <w:top w:val="none" w:sz="0" w:space="0" w:color="auto"/>
        <w:left w:val="none" w:sz="0" w:space="0" w:color="auto"/>
        <w:bottom w:val="none" w:sz="0" w:space="0" w:color="auto"/>
        <w:right w:val="none" w:sz="0" w:space="0" w:color="auto"/>
      </w:divBdr>
    </w:div>
    <w:div w:id="1292709177">
      <w:marLeft w:val="640"/>
      <w:marRight w:val="0"/>
      <w:marTop w:val="0"/>
      <w:marBottom w:val="0"/>
      <w:divBdr>
        <w:top w:val="none" w:sz="0" w:space="0" w:color="auto"/>
        <w:left w:val="none" w:sz="0" w:space="0" w:color="auto"/>
        <w:bottom w:val="none" w:sz="0" w:space="0" w:color="auto"/>
        <w:right w:val="none" w:sz="0" w:space="0" w:color="auto"/>
      </w:divBdr>
    </w:div>
    <w:div w:id="1292782988">
      <w:marLeft w:val="640"/>
      <w:marRight w:val="0"/>
      <w:marTop w:val="0"/>
      <w:marBottom w:val="0"/>
      <w:divBdr>
        <w:top w:val="none" w:sz="0" w:space="0" w:color="auto"/>
        <w:left w:val="none" w:sz="0" w:space="0" w:color="auto"/>
        <w:bottom w:val="none" w:sz="0" w:space="0" w:color="auto"/>
        <w:right w:val="none" w:sz="0" w:space="0" w:color="auto"/>
      </w:divBdr>
    </w:div>
    <w:div w:id="1292786864">
      <w:marLeft w:val="640"/>
      <w:marRight w:val="0"/>
      <w:marTop w:val="0"/>
      <w:marBottom w:val="0"/>
      <w:divBdr>
        <w:top w:val="none" w:sz="0" w:space="0" w:color="auto"/>
        <w:left w:val="none" w:sz="0" w:space="0" w:color="auto"/>
        <w:bottom w:val="none" w:sz="0" w:space="0" w:color="auto"/>
        <w:right w:val="none" w:sz="0" w:space="0" w:color="auto"/>
      </w:divBdr>
    </w:div>
    <w:div w:id="1292830830">
      <w:marLeft w:val="640"/>
      <w:marRight w:val="0"/>
      <w:marTop w:val="0"/>
      <w:marBottom w:val="0"/>
      <w:divBdr>
        <w:top w:val="none" w:sz="0" w:space="0" w:color="auto"/>
        <w:left w:val="none" w:sz="0" w:space="0" w:color="auto"/>
        <w:bottom w:val="none" w:sz="0" w:space="0" w:color="auto"/>
        <w:right w:val="none" w:sz="0" w:space="0" w:color="auto"/>
      </w:divBdr>
    </w:div>
    <w:div w:id="1292860153">
      <w:marLeft w:val="640"/>
      <w:marRight w:val="0"/>
      <w:marTop w:val="0"/>
      <w:marBottom w:val="0"/>
      <w:divBdr>
        <w:top w:val="none" w:sz="0" w:space="0" w:color="auto"/>
        <w:left w:val="none" w:sz="0" w:space="0" w:color="auto"/>
        <w:bottom w:val="none" w:sz="0" w:space="0" w:color="auto"/>
        <w:right w:val="none" w:sz="0" w:space="0" w:color="auto"/>
      </w:divBdr>
    </w:div>
    <w:div w:id="1292903053">
      <w:marLeft w:val="640"/>
      <w:marRight w:val="0"/>
      <w:marTop w:val="0"/>
      <w:marBottom w:val="0"/>
      <w:divBdr>
        <w:top w:val="none" w:sz="0" w:space="0" w:color="auto"/>
        <w:left w:val="none" w:sz="0" w:space="0" w:color="auto"/>
        <w:bottom w:val="none" w:sz="0" w:space="0" w:color="auto"/>
        <w:right w:val="none" w:sz="0" w:space="0" w:color="auto"/>
      </w:divBdr>
    </w:div>
    <w:div w:id="1292975785">
      <w:marLeft w:val="640"/>
      <w:marRight w:val="0"/>
      <w:marTop w:val="0"/>
      <w:marBottom w:val="0"/>
      <w:divBdr>
        <w:top w:val="none" w:sz="0" w:space="0" w:color="auto"/>
        <w:left w:val="none" w:sz="0" w:space="0" w:color="auto"/>
        <w:bottom w:val="none" w:sz="0" w:space="0" w:color="auto"/>
        <w:right w:val="none" w:sz="0" w:space="0" w:color="auto"/>
      </w:divBdr>
    </w:div>
    <w:div w:id="1292981343">
      <w:marLeft w:val="640"/>
      <w:marRight w:val="0"/>
      <w:marTop w:val="0"/>
      <w:marBottom w:val="0"/>
      <w:divBdr>
        <w:top w:val="none" w:sz="0" w:space="0" w:color="auto"/>
        <w:left w:val="none" w:sz="0" w:space="0" w:color="auto"/>
        <w:bottom w:val="none" w:sz="0" w:space="0" w:color="auto"/>
        <w:right w:val="none" w:sz="0" w:space="0" w:color="auto"/>
      </w:divBdr>
    </w:div>
    <w:div w:id="1293093402">
      <w:marLeft w:val="640"/>
      <w:marRight w:val="0"/>
      <w:marTop w:val="0"/>
      <w:marBottom w:val="0"/>
      <w:divBdr>
        <w:top w:val="none" w:sz="0" w:space="0" w:color="auto"/>
        <w:left w:val="none" w:sz="0" w:space="0" w:color="auto"/>
        <w:bottom w:val="none" w:sz="0" w:space="0" w:color="auto"/>
        <w:right w:val="none" w:sz="0" w:space="0" w:color="auto"/>
      </w:divBdr>
    </w:div>
    <w:div w:id="1293169603">
      <w:marLeft w:val="640"/>
      <w:marRight w:val="0"/>
      <w:marTop w:val="0"/>
      <w:marBottom w:val="0"/>
      <w:divBdr>
        <w:top w:val="none" w:sz="0" w:space="0" w:color="auto"/>
        <w:left w:val="none" w:sz="0" w:space="0" w:color="auto"/>
        <w:bottom w:val="none" w:sz="0" w:space="0" w:color="auto"/>
        <w:right w:val="none" w:sz="0" w:space="0" w:color="auto"/>
      </w:divBdr>
    </w:div>
    <w:div w:id="1293289292">
      <w:marLeft w:val="640"/>
      <w:marRight w:val="0"/>
      <w:marTop w:val="0"/>
      <w:marBottom w:val="0"/>
      <w:divBdr>
        <w:top w:val="none" w:sz="0" w:space="0" w:color="auto"/>
        <w:left w:val="none" w:sz="0" w:space="0" w:color="auto"/>
        <w:bottom w:val="none" w:sz="0" w:space="0" w:color="auto"/>
        <w:right w:val="none" w:sz="0" w:space="0" w:color="auto"/>
      </w:divBdr>
    </w:div>
    <w:div w:id="1293291236">
      <w:marLeft w:val="640"/>
      <w:marRight w:val="0"/>
      <w:marTop w:val="0"/>
      <w:marBottom w:val="0"/>
      <w:divBdr>
        <w:top w:val="none" w:sz="0" w:space="0" w:color="auto"/>
        <w:left w:val="none" w:sz="0" w:space="0" w:color="auto"/>
        <w:bottom w:val="none" w:sz="0" w:space="0" w:color="auto"/>
        <w:right w:val="none" w:sz="0" w:space="0" w:color="auto"/>
      </w:divBdr>
    </w:div>
    <w:div w:id="1293294715">
      <w:marLeft w:val="640"/>
      <w:marRight w:val="0"/>
      <w:marTop w:val="0"/>
      <w:marBottom w:val="0"/>
      <w:divBdr>
        <w:top w:val="none" w:sz="0" w:space="0" w:color="auto"/>
        <w:left w:val="none" w:sz="0" w:space="0" w:color="auto"/>
        <w:bottom w:val="none" w:sz="0" w:space="0" w:color="auto"/>
        <w:right w:val="none" w:sz="0" w:space="0" w:color="auto"/>
      </w:divBdr>
    </w:div>
    <w:div w:id="1293369372">
      <w:marLeft w:val="640"/>
      <w:marRight w:val="0"/>
      <w:marTop w:val="0"/>
      <w:marBottom w:val="0"/>
      <w:divBdr>
        <w:top w:val="none" w:sz="0" w:space="0" w:color="auto"/>
        <w:left w:val="none" w:sz="0" w:space="0" w:color="auto"/>
        <w:bottom w:val="none" w:sz="0" w:space="0" w:color="auto"/>
        <w:right w:val="none" w:sz="0" w:space="0" w:color="auto"/>
      </w:divBdr>
    </w:div>
    <w:div w:id="1293440743">
      <w:marLeft w:val="640"/>
      <w:marRight w:val="0"/>
      <w:marTop w:val="0"/>
      <w:marBottom w:val="0"/>
      <w:divBdr>
        <w:top w:val="none" w:sz="0" w:space="0" w:color="auto"/>
        <w:left w:val="none" w:sz="0" w:space="0" w:color="auto"/>
        <w:bottom w:val="none" w:sz="0" w:space="0" w:color="auto"/>
        <w:right w:val="none" w:sz="0" w:space="0" w:color="auto"/>
      </w:divBdr>
    </w:div>
    <w:div w:id="1293443057">
      <w:marLeft w:val="640"/>
      <w:marRight w:val="0"/>
      <w:marTop w:val="0"/>
      <w:marBottom w:val="0"/>
      <w:divBdr>
        <w:top w:val="none" w:sz="0" w:space="0" w:color="auto"/>
        <w:left w:val="none" w:sz="0" w:space="0" w:color="auto"/>
        <w:bottom w:val="none" w:sz="0" w:space="0" w:color="auto"/>
        <w:right w:val="none" w:sz="0" w:space="0" w:color="auto"/>
      </w:divBdr>
    </w:div>
    <w:div w:id="1293488214">
      <w:marLeft w:val="640"/>
      <w:marRight w:val="0"/>
      <w:marTop w:val="0"/>
      <w:marBottom w:val="0"/>
      <w:divBdr>
        <w:top w:val="none" w:sz="0" w:space="0" w:color="auto"/>
        <w:left w:val="none" w:sz="0" w:space="0" w:color="auto"/>
        <w:bottom w:val="none" w:sz="0" w:space="0" w:color="auto"/>
        <w:right w:val="none" w:sz="0" w:space="0" w:color="auto"/>
      </w:divBdr>
    </w:div>
    <w:div w:id="1293514700">
      <w:marLeft w:val="640"/>
      <w:marRight w:val="0"/>
      <w:marTop w:val="0"/>
      <w:marBottom w:val="0"/>
      <w:divBdr>
        <w:top w:val="none" w:sz="0" w:space="0" w:color="auto"/>
        <w:left w:val="none" w:sz="0" w:space="0" w:color="auto"/>
        <w:bottom w:val="none" w:sz="0" w:space="0" w:color="auto"/>
        <w:right w:val="none" w:sz="0" w:space="0" w:color="auto"/>
      </w:divBdr>
    </w:div>
    <w:div w:id="1293516327">
      <w:marLeft w:val="640"/>
      <w:marRight w:val="0"/>
      <w:marTop w:val="0"/>
      <w:marBottom w:val="0"/>
      <w:divBdr>
        <w:top w:val="none" w:sz="0" w:space="0" w:color="auto"/>
        <w:left w:val="none" w:sz="0" w:space="0" w:color="auto"/>
        <w:bottom w:val="none" w:sz="0" w:space="0" w:color="auto"/>
        <w:right w:val="none" w:sz="0" w:space="0" w:color="auto"/>
      </w:divBdr>
    </w:div>
    <w:div w:id="1293559306">
      <w:marLeft w:val="640"/>
      <w:marRight w:val="0"/>
      <w:marTop w:val="0"/>
      <w:marBottom w:val="0"/>
      <w:divBdr>
        <w:top w:val="none" w:sz="0" w:space="0" w:color="auto"/>
        <w:left w:val="none" w:sz="0" w:space="0" w:color="auto"/>
        <w:bottom w:val="none" w:sz="0" w:space="0" w:color="auto"/>
        <w:right w:val="none" w:sz="0" w:space="0" w:color="auto"/>
      </w:divBdr>
    </w:div>
    <w:div w:id="1293635731">
      <w:marLeft w:val="640"/>
      <w:marRight w:val="0"/>
      <w:marTop w:val="0"/>
      <w:marBottom w:val="0"/>
      <w:divBdr>
        <w:top w:val="none" w:sz="0" w:space="0" w:color="auto"/>
        <w:left w:val="none" w:sz="0" w:space="0" w:color="auto"/>
        <w:bottom w:val="none" w:sz="0" w:space="0" w:color="auto"/>
        <w:right w:val="none" w:sz="0" w:space="0" w:color="auto"/>
      </w:divBdr>
    </w:div>
    <w:div w:id="1293636854">
      <w:marLeft w:val="640"/>
      <w:marRight w:val="0"/>
      <w:marTop w:val="0"/>
      <w:marBottom w:val="0"/>
      <w:divBdr>
        <w:top w:val="none" w:sz="0" w:space="0" w:color="auto"/>
        <w:left w:val="none" w:sz="0" w:space="0" w:color="auto"/>
        <w:bottom w:val="none" w:sz="0" w:space="0" w:color="auto"/>
        <w:right w:val="none" w:sz="0" w:space="0" w:color="auto"/>
      </w:divBdr>
    </w:div>
    <w:div w:id="1293637420">
      <w:marLeft w:val="640"/>
      <w:marRight w:val="0"/>
      <w:marTop w:val="0"/>
      <w:marBottom w:val="0"/>
      <w:divBdr>
        <w:top w:val="none" w:sz="0" w:space="0" w:color="auto"/>
        <w:left w:val="none" w:sz="0" w:space="0" w:color="auto"/>
        <w:bottom w:val="none" w:sz="0" w:space="0" w:color="auto"/>
        <w:right w:val="none" w:sz="0" w:space="0" w:color="auto"/>
      </w:divBdr>
    </w:div>
    <w:div w:id="1293709046">
      <w:marLeft w:val="640"/>
      <w:marRight w:val="0"/>
      <w:marTop w:val="0"/>
      <w:marBottom w:val="0"/>
      <w:divBdr>
        <w:top w:val="none" w:sz="0" w:space="0" w:color="auto"/>
        <w:left w:val="none" w:sz="0" w:space="0" w:color="auto"/>
        <w:bottom w:val="none" w:sz="0" w:space="0" w:color="auto"/>
        <w:right w:val="none" w:sz="0" w:space="0" w:color="auto"/>
      </w:divBdr>
    </w:div>
    <w:div w:id="1293901094">
      <w:marLeft w:val="640"/>
      <w:marRight w:val="0"/>
      <w:marTop w:val="0"/>
      <w:marBottom w:val="0"/>
      <w:divBdr>
        <w:top w:val="none" w:sz="0" w:space="0" w:color="auto"/>
        <w:left w:val="none" w:sz="0" w:space="0" w:color="auto"/>
        <w:bottom w:val="none" w:sz="0" w:space="0" w:color="auto"/>
        <w:right w:val="none" w:sz="0" w:space="0" w:color="auto"/>
      </w:divBdr>
    </w:div>
    <w:div w:id="1293905187">
      <w:marLeft w:val="640"/>
      <w:marRight w:val="0"/>
      <w:marTop w:val="0"/>
      <w:marBottom w:val="0"/>
      <w:divBdr>
        <w:top w:val="none" w:sz="0" w:space="0" w:color="auto"/>
        <w:left w:val="none" w:sz="0" w:space="0" w:color="auto"/>
        <w:bottom w:val="none" w:sz="0" w:space="0" w:color="auto"/>
        <w:right w:val="none" w:sz="0" w:space="0" w:color="auto"/>
      </w:divBdr>
    </w:div>
    <w:div w:id="1293943112">
      <w:marLeft w:val="640"/>
      <w:marRight w:val="0"/>
      <w:marTop w:val="0"/>
      <w:marBottom w:val="0"/>
      <w:divBdr>
        <w:top w:val="none" w:sz="0" w:space="0" w:color="auto"/>
        <w:left w:val="none" w:sz="0" w:space="0" w:color="auto"/>
        <w:bottom w:val="none" w:sz="0" w:space="0" w:color="auto"/>
        <w:right w:val="none" w:sz="0" w:space="0" w:color="auto"/>
      </w:divBdr>
    </w:div>
    <w:div w:id="1293947877">
      <w:marLeft w:val="640"/>
      <w:marRight w:val="0"/>
      <w:marTop w:val="0"/>
      <w:marBottom w:val="0"/>
      <w:divBdr>
        <w:top w:val="none" w:sz="0" w:space="0" w:color="auto"/>
        <w:left w:val="none" w:sz="0" w:space="0" w:color="auto"/>
        <w:bottom w:val="none" w:sz="0" w:space="0" w:color="auto"/>
        <w:right w:val="none" w:sz="0" w:space="0" w:color="auto"/>
      </w:divBdr>
    </w:div>
    <w:div w:id="1294094962">
      <w:marLeft w:val="640"/>
      <w:marRight w:val="0"/>
      <w:marTop w:val="0"/>
      <w:marBottom w:val="0"/>
      <w:divBdr>
        <w:top w:val="none" w:sz="0" w:space="0" w:color="auto"/>
        <w:left w:val="none" w:sz="0" w:space="0" w:color="auto"/>
        <w:bottom w:val="none" w:sz="0" w:space="0" w:color="auto"/>
        <w:right w:val="none" w:sz="0" w:space="0" w:color="auto"/>
      </w:divBdr>
    </w:div>
    <w:div w:id="1294217286">
      <w:marLeft w:val="640"/>
      <w:marRight w:val="0"/>
      <w:marTop w:val="0"/>
      <w:marBottom w:val="0"/>
      <w:divBdr>
        <w:top w:val="none" w:sz="0" w:space="0" w:color="auto"/>
        <w:left w:val="none" w:sz="0" w:space="0" w:color="auto"/>
        <w:bottom w:val="none" w:sz="0" w:space="0" w:color="auto"/>
        <w:right w:val="none" w:sz="0" w:space="0" w:color="auto"/>
      </w:divBdr>
    </w:div>
    <w:div w:id="1294217887">
      <w:marLeft w:val="640"/>
      <w:marRight w:val="0"/>
      <w:marTop w:val="0"/>
      <w:marBottom w:val="0"/>
      <w:divBdr>
        <w:top w:val="none" w:sz="0" w:space="0" w:color="auto"/>
        <w:left w:val="none" w:sz="0" w:space="0" w:color="auto"/>
        <w:bottom w:val="none" w:sz="0" w:space="0" w:color="auto"/>
        <w:right w:val="none" w:sz="0" w:space="0" w:color="auto"/>
      </w:divBdr>
    </w:div>
    <w:div w:id="1294366519">
      <w:marLeft w:val="640"/>
      <w:marRight w:val="0"/>
      <w:marTop w:val="0"/>
      <w:marBottom w:val="0"/>
      <w:divBdr>
        <w:top w:val="none" w:sz="0" w:space="0" w:color="auto"/>
        <w:left w:val="none" w:sz="0" w:space="0" w:color="auto"/>
        <w:bottom w:val="none" w:sz="0" w:space="0" w:color="auto"/>
        <w:right w:val="none" w:sz="0" w:space="0" w:color="auto"/>
      </w:divBdr>
    </w:div>
    <w:div w:id="1294404688">
      <w:marLeft w:val="640"/>
      <w:marRight w:val="0"/>
      <w:marTop w:val="0"/>
      <w:marBottom w:val="0"/>
      <w:divBdr>
        <w:top w:val="none" w:sz="0" w:space="0" w:color="auto"/>
        <w:left w:val="none" w:sz="0" w:space="0" w:color="auto"/>
        <w:bottom w:val="none" w:sz="0" w:space="0" w:color="auto"/>
        <w:right w:val="none" w:sz="0" w:space="0" w:color="auto"/>
      </w:divBdr>
    </w:div>
    <w:div w:id="1294411035">
      <w:marLeft w:val="640"/>
      <w:marRight w:val="0"/>
      <w:marTop w:val="0"/>
      <w:marBottom w:val="0"/>
      <w:divBdr>
        <w:top w:val="none" w:sz="0" w:space="0" w:color="auto"/>
        <w:left w:val="none" w:sz="0" w:space="0" w:color="auto"/>
        <w:bottom w:val="none" w:sz="0" w:space="0" w:color="auto"/>
        <w:right w:val="none" w:sz="0" w:space="0" w:color="auto"/>
      </w:divBdr>
    </w:div>
    <w:div w:id="1294556327">
      <w:marLeft w:val="640"/>
      <w:marRight w:val="0"/>
      <w:marTop w:val="0"/>
      <w:marBottom w:val="0"/>
      <w:divBdr>
        <w:top w:val="none" w:sz="0" w:space="0" w:color="auto"/>
        <w:left w:val="none" w:sz="0" w:space="0" w:color="auto"/>
        <w:bottom w:val="none" w:sz="0" w:space="0" w:color="auto"/>
        <w:right w:val="none" w:sz="0" w:space="0" w:color="auto"/>
      </w:divBdr>
    </w:div>
    <w:div w:id="1294558297">
      <w:marLeft w:val="640"/>
      <w:marRight w:val="0"/>
      <w:marTop w:val="0"/>
      <w:marBottom w:val="0"/>
      <w:divBdr>
        <w:top w:val="none" w:sz="0" w:space="0" w:color="auto"/>
        <w:left w:val="none" w:sz="0" w:space="0" w:color="auto"/>
        <w:bottom w:val="none" w:sz="0" w:space="0" w:color="auto"/>
        <w:right w:val="none" w:sz="0" w:space="0" w:color="auto"/>
      </w:divBdr>
    </w:div>
    <w:div w:id="1294562536">
      <w:marLeft w:val="640"/>
      <w:marRight w:val="0"/>
      <w:marTop w:val="0"/>
      <w:marBottom w:val="0"/>
      <w:divBdr>
        <w:top w:val="none" w:sz="0" w:space="0" w:color="auto"/>
        <w:left w:val="none" w:sz="0" w:space="0" w:color="auto"/>
        <w:bottom w:val="none" w:sz="0" w:space="0" w:color="auto"/>
        <w:right w:val="none" w:sz="0" w:space="0" w:color="auto"/>
      </w:divBdr>
    </w:div>
    <w:div w:id="1294599288">
      <w:marLeft w:val="640"/>
      <w:marRight w:val="0"/>
      <w:marTop w:val="0"/>
      <w:marBottom w:val="0"/>
      <w:divBdr>
        <w:top w:val="none" w:sz="0" w:space="0" w:color="auto"/>
        <w:left w:val="none" w:sz="0" w:space="0" w:color="auto"/>
        <w:bottom w:val="none" w:sz="0" w:space="0" w:color="auto"/>
        <w:right w:val="none" w:sz="0" w:space="0" w:color="auto"/>
      </w:divBdr>
    </w:div>
    <w:div w:id="1294601637">
      <w:marLeft w:val="640"/>
      <w:marRight w:val="0"/>
      <w:marTop w:val="0"/>
      <w:marBottom w:val="0"/>
      <w:divBdr>
        <w:top w:val="none" w:sz="0" w:space="0" w:color="auto"/>
        <w:left w:val="none" w:sz="0" w:space="0" w:color="auto"/>
        <w:bottom w:val="none" w:sz="0" w:space="0" w:color="auto"/>
        <w:right w:val="none" w:sz="0" w:space="0" w:color="auto"/>
      </w:divBdr>
    </w:div>
    <w:div w:id="1294601906">
      <w:marLeft w:val="640"/>
      <w:marRight w:val="0"/>
      <w:marTop w:val="0"/>
      <w:marBottom w:val="0"/>
      <w:divBdr>
        <w:top w:val="none" w:sz="0" w:space="0" w:color="auto"/>
        <w:left w:val="none" w:sz="0" w:space="0" w:color="auto"/>
        <w:bottom w:val="none" w:sz="0" w:space="0" w:color="auto"/>
        <w:right w:val="none" w:sz="0" w:space="0" w:color="auto"/>
      </w:divBdr>
    </w:div>
    <w:div w:id="1294630241">
      <w:marLeft w:val="640"/>
      <w:marRight w:val="0"/>
      <w:marTop w:val="0"/>
      <w:marBottom w:val="0"/>
      <w:divBdr>
        <w:top w:val="none" w:sz="0" w:space="0" w:color="auto"/>
        <w:left w:val="none" w:sz="0" w:space="0" w:color="auto"/>
        <w:bottom w:val="none" w:sz="0" w:space="0" w:color="auto"/>
        <w:right w:val="none" w:sz="0" w:space="0" w:color="auto"/>
      </w:divBdr>
    </w:div>
    <w:div w:id="1294747744">
      <w:marLeft w:val="640"/>
      <w:marRight w:val="0"/>
      <w:marTop w:val="0"/>
      <w:marBottom w:val="0"/>
      <w:divBdr>
        <w:top w:val="none" w:sz="0" w:space="0" w:color="auto"/>
        <w:left w:val="none" w:sz="0" w:space="0" w:color="auto"/>
        <w:bottom w:val="none" w:sz="0" w:space="0" w:color="auto"/>
        <w:right w:val="none" w:sz="0" w:space="0" w:color="auto"/>
      </w:divBdr>
    </w:div>
    <w:div w:id="1294749317">
      <w:marLeft w:val="640"/>
      <w:marRight w:val="0"/>
      <w:marTop w:val="0"/>
      <w:marBottom w:val="0"/>
      <w:divBdr>
        <w:top w:val="none" w:sz="0" w:space="0" w:color="auto"/>
        <w:left w:val="none" w:sz="0" w:space="0" w:color="auto"/>
        <w:bottom w:val="none" w:sz="0" w:space="0" w:color="auto"/>
        <w:right w:val="none" w:sz="0" w:space="0" w:color="auto"/>
      </w:divBdr>
    </w:div>
    <w:div w:id="1294751554">
      <w:marLeft w:val="640"/>
      <w:marRight w:val="0"/>
      <w:marTop w:val="0"/>
      <w:marBottom w:val="0"/>
      <w:divBdr>
        <w:top w:val="none" w:sz="0" w:space="0" w:color="auto"/>
        <w:left w:val="none" w:sz="0" w:space="0" w:color="auto"/>
        <w:bottom w:val="none" w:sz="0" w:space="0" w:color="auto"/>
        <w:right w:val="none" w:sz="0" w:space="0" w:color="auto"/>
      </w:divBdr>
    </w:div>
    <w:div w:id="1294868804">
      <w:marLeft w:val="640"/>
      <w:marRight w:val="0"/>
      <w:marTop w:val="0"/>
      <w:marBottom w:val="0"/>
      <w:divBdr>
        <w:top w:val="none" w:sz="0" w:space="0" w:color="auto"/>
        <w:left w:val="none" w:sz="0" w:space="0" w:color="auto"/>
        <w:bottom w:val="none" w:sz="0" w:space="0" w:color="auto"/>
        <w:right w:val="none" w:sz="0" w:space="0" w:color="auto"/>
      </w:divBdr>
    </w:div>
    <w:div w:id="1294941313">
      <w:marLeft w:val="640"/>
      <w:marRight w:val="0"/>
      <w:marTop w:val="0"/>
      <w:marBottom w:val="0"/>
      <w:divBdr>
        <w:top w:val="none" w:sz="0" w:space="0" w:color="auto"/>
        <w:left w:val="none" w:sz="0" w:space="0" w:color="auto"/>
        <w:bottom w:val="none" w:sz="0" w:space="0" w:color="auto"/>
        <w:right w:val="none" w:sz="0" w:space="0" w:color="auto"/>
      </w:divBdr>
    </w:div>
    <w:div w:id="1294943465">
      <w:marLeft w:val="640"/>
      <w:marRight w:val="0"/>
      <w:marTop w:val="0"/>
      <w:marBottom w:val="0"/>
      <w:divBdr>
        <w:top w:val="none" w:sz="0" w:space="0" w:color="auto"/>
        <w:left w:val="none" w:sz="0" w:space="0" w:color="auto"/>
        <w:bottom w:val="none" w:sz="0" w:space="0" w:color="auto"/>
        <w:right w:val="none" w:sz="0" w:space="0" w:color="auto"/>
      </w:divBdr>
    </w:div>
    <w:div w:id="1294948078">
      <w:marLeft w:val="640"/>
      <w:marRight w:val="0"/>
      <w:marTop w:val="0"/>
      <w:marBottom w:val="0"/>
      <w:divBdr>
        <w:top w:val="none" w:sz="0" w:space="0" w:color="auto"/>
        <w:left w:val="none" w:sz="0" w:space="0" w:color="auto"/>
        <w:bottom w:val="none" w:sz="0" w:space="0" w:color="auto"/>
        <w:right w:val="none" w:sz="0" w:space="0" w:color="auto"/>
      </w:divBdr>
    </w:div>
    <w:div w:id="1295016458">
      <w:marLeft w:val="640"/>
      <w:marRight w:val="0"/>
      <w:marTop w:val="0"/>
      <w:marBottom w:val="0"/>
      <w:divBdr>
        <w:top w:val="none" w:sz="0" w:space="0" w:color="auto"/>
        <w:left w:val="none" w:sz="0" w:space="0" w:color="auto"/>
        <w:bottom w:val="none" w:sz="0" w:space="0" w:color="auto"/>
        <w:right w:val="none" w:sz="0" w:space="0" w:color="auto"/>
      </w:divBdr>
    </w:div>
    <w:div w:id="1295021539">
      <w:marLeft w:val="640"/>
      <w:marRight w:val="0"/>
      <w:marTop w:val="0"/>
      <w:marBottom w:val="0"/>
      <w:divBdr>
        <w:top w:val="none" w:sz="0" w:space="0" w:color="auto"/>
        <w:left w:val="none" w:sz="0" w:space="0" w:color="auto"/>
        <w:bottom w:val="none" w:sz="0" w:space="0" w:color="auto"/>
        <w:right w:val="none" w:sz="0" w:space="0" w:color="auto"/>
      </w:divBdr>
    </w:div>
    <w:div w:id="1295065590">
      <w:marLeft w:val="640"/>
      <w:marRight w:val="0"/>
      <w:marTop w:val="0"/>
      <w:marBottom w:val="0"/>
      <w:divBdr>
        <w:top w:val="none" w:sz="0" w:space="0" w:color="auto"/>
        <w:left w:val="none" w:sz="0" w:space="0" w:color="auto"/>
        <w:bottom w:val="none" w:sz="0" w:space="0" w:color="auto"/>
        <w:right w:val="none" w:sz="0" w:space="0" w:color="auto"/>
      </w:divBdr>
    </w:div>
    <w:div w:id="1295139791">
      <w:marLeft w:val="640"/>
      <w:marRight w:val="0"/>
      <w:marTop w:val="0"/>
      <w:marBottom w:val="0"/>
      <w:divBdr>
        <w:top w:val="none" w:sz="0" w:space="0" w:color="auto"/>
        <w:left w:val="none" w:sz="0" w:space="0" w:color="auto"/>
        <w:bottom w:val="none" w:sz="0" w:space="0" w:color="auto"/>
        <w:right w:val="none" w:sz="0" w:space="0" w:color="auto"/>
      </w:divBdr>
    </w:div>
    <w:div w:id="1295212063">
      <w:marLeft w:val="640"/>
      <w:marRight w:val="0"/>
      <w:marTop w:val="0"/>
      <w:marBottom w:val="0"/>
      <w:divBdr>
        <w:top w:val="none" w:sz="0" w:space="0" w:color="auto"/>
        <w:left w:val="none" w:sz="0" w:space="0" w:color="auto"/>
        <w:bottom w:val="none" w:sz="0" w:space="0" w:color="auto"/>
        <w:right w:val="none" w:sz="0" w:space="0" w:color="auto"/>
      </w:divBdr>
    </w:div>
    <w:div w:id="1295216550">
      <w:marLeft w:val="640"/>
      <w:marRight w:val="0"/>
      <w:marTop w:val="0"/>
      <w:marBottom w:val="0"/>
      <w:divBdr>
        <w:top w:val="none" w:sz="0" w:space="0" w:color="auto"/>
        <w:left w:val="none" w:sz="0" w:space="0" w:color="auto"/>
        <w:bottom w:val="none" w:sz="0" w:space="0" w:color="auto"/>
        <w:right w:val="none" w:sz="0" w:space="0" w:color="auto"/>
      </w:divBdr>
    </w:div>
    <w:div w:id="1295253526">
      <w:marLeft w:val="640"/>
      <w:marRight w:val="0"/>
      <w:marTop w:val="0"/>
      <w:marBottom w:val="0"/>
      <w:divBdr>
        <w:top w:val="none" w:sz="0" w:space="0" w:color="auto"/>
        <w:left w:val="none" w:sz="0" w:space="0" w:color="auto"/>
        <w:bottom w:val="none" w:sz="0" w:space="0" w:color="auto"/>
        <w:right w:val="none" w:sz="0" w:space="0" w:color="auto"/>
      </w:divBdr>
    </w:div>
    <w:div w:id="1295257124">
      <w:marLeft w:val="640"/>
      <w:marRight w:val="0"/>
      <w:marTop w:val="0"/>
      <w:marBottom w:val="0"/>
      <w:divBdr>
        <w:top w:val="none" w:sz="0" w:space="0" w:color="auto"/>
        <w:left w:val="none" w:sz="0" w:space="0" w:color="auto"/>
        <w:bottom w:val="none" w:sz="0" w:space="0" w:color="auto"/>
        <w:right w:val="none" w:sz="0" w:space="0" w:color="auto"/>
      </w:divBdr>
    </w:div>
    <w:div w:id="1295328152">
      <w:marLeft w:val="640"/>
      <w:marRight w:val="0"/>
      <w:marTop w:val="0"/>
      <w:marBottom w:val="0"/>
      <w:divBdr>
        <w:top w:val="none" w:sz="0" w:space="0" w:color="auto"/>
        <w:left w:val="none" w:sz="0" w:space="0" w:color="auto"/>
        <w:bottom w:val="none" w:sz="0" w:space="0" w:color="auto"/>
        <w:right w:val="none" w:sz="0" w:space="0" w:color="auto"/>
      </w:divBdr>
    </w:div>
    <w:div w:id="1295328717">
      <w:marLeft w:val="640"/>
      <w:marRight w:val="0"/>
      <w:marTop w:val="0"/>
      <w:marBottom w:val="0"/>
      <w:divBdr>
        <w:top w:val="none" w:sz="0" w:space="0" w:color="auto"/>
        <w:left w:val="none" w:sz="0" w:space="0" w:color="auto"/>
        <w:bottom w:val="none" w:sz="0" w:space="0" w:color="auto"/>
        <w:right w:val="none" w:sz="0" w:space="0" w:color="auto"/>
      </w:divBdr>
    </w:div>
    <w:div w:id="1295330059">
      <w:marLeft w:val="640"/>
      <w:marRight w:val="0"/>
      <w:marTop w:val="0"/>
      <w:marBottom w:val="0"/>
      <w:divBdr>
        <w:top w:val="none" w:sz="0" w:space="0" w:color="auto"/>
        <w:left w:val="none" w:sz="0" w:space="0" w:color="auto"/>
        <w:bottom w:val="none" w:sz="0" w:space="0" w:color="auto"/>
        <w:right w:val="none" w:sz="0" w:space="0" w:color="auto"/>
      </w:divBdr>
    </w:div>
    <w:div w:id="1295332580">
      <w:marLeft w:val="640"/>
      <w:marRight w:val="0"/>
      <w:marTop w:val="0"/>
      <w:marBottom w:val="0"/>
      <w:divBdr>
        <w:top w:val="none" w:sz="0" w:space="0" w:color="auto"/>
        <w:left w:val="none" w:sz="0" w:space="0" w:color="auto"/>
        <w:bottom w:val="none" w:sz="0" w:space="0" w:color="auto"/>
        <w:right w:val="none" w:sz="0" w:space="0" w:color="auto"/>
      </w:divBdr>
    </w:div>
    <w:div w:id="1295407467">
      <w:marLeft w:val="640"/>
      <w:marRight w:val="0"/>
      <w:marTop w:val="0"/>
      <w:marBottom w:val="0"/>
      <w:divBdr>
        <w:top w:val="none" w:sz="0" w:space="0" w:color="auto"/>
        <w:left w:val="none" w:sz="0" w:space="0" w:color="auto"/>
        <w:bottom w:val="none" w:sz="0" w:space="0" w:color="auto"/>
        <w:right w:val="none" w:sz="0" w:space="0" w:color="auto"/>
      </w:divBdr>
    </w:div>
    <w:div w:id="1295410017">
      <w:marLeft w:val="640"/>
      <w:marRight w:val="0"/>
      <w:marTop w:val="0"/>
      <w:marBottom w:val="0"/>
      <w:divBdr>
        <w:top w:val="none" w:sz="0" w:space="0" w:color="auto"/>
        <w:left w:val="none" w:sz="0" w:space="0" w:color="auto"/>
        <w:bottom w:val="none" w:sz="0" w:space="0" w:color="auto"/>
        <w:right w:val="none" w:sz="0" w:space="0" w:color="auto"/>
      </w:divBdr>
    </w:div>
    <w:div w:id="1295477594">
      <w:marLeft w:val="640"/>
      <w:marRight w:val="0"/>
      <w:marTop w:val="0"/>
      <w:marBottom w:val="0"/>
      <w:divBdr>
        <w:top w:val="none" w:sz="0" w:space="0" w:color="auto"/>
        <w:left w:val="none" w:sz="0" w:space="0" w:color="auto"/>
        <w:bottom w:val="none" w:sz="0" w:space="0" w:color="auto"/>
        <w:right w:val="none" w:sz="0" w:space="0" w:color="auto"/>
      </w:divBdr>
    </w:div>
    <w:div w:id="1295478023">
      <w:marLeft w:val="640"/>
      <w:marRight w:val="0"/>
      <w:marTop w:val="0"/>
      <w:marBottom w:val="0"/>
      <w:divBdr>
        <w:top w:val="none" w:sz="0" w:space="0" w:color="auto"/>
        <w:left w:val="none" w:sz="0" w:space="0" w:color="auto"/>
        <w:bottom w:val="none" w:sz="0" w:space="0" w:color="auto"/>
        <w:right w:val="none" w:sz="0" w:space="0" w:color="auto"/>
      </w:divBdr>
    </w:div>
    <w:div w:id="1295482425">
      <w:marLeft w:val="640"/>
      <w:marRight w:val="0"/>
      <w:marTop w:val="0"/>
      <w:marBottom w:val="0"/>
      <w:divBdr>
        <w:top w:val="none" w:sz="0" w:space="0" w:color="auto"/>
        <w:left w:val="none" w:sz="0" w:space="0" w:color="auto"/>
        <w:bottom w:val="none" w:sz="0" w:space="0" w:color="auto"/>
        <w:right w:val="none" w:sz="0" w:space="0" w:color="auto"/>
      </w:divBdr>
    </w:div>
    <w:div w:id="1295520508">
      <w:marLeft w:val="640"/>
      <w:marRight w:val="0"/>
      <w:marTop w:val="0"/>
      <w:marBottom w:val="0"/>
      <w:divBdr>
        <w:top w:val="none" w:sz="0" w:space="0" w:color="auto"/>
        <w:left w:val="none" w:sz="0" w:space="0" w:color="auto"/>
        <w:bottom w:val="none" w:sz="0" w:space="0" w:color="auto"/>
        <w:right w:val="none" w:sz="0" w:space="0" w:color="auto"/>
      </w:divBdr>
      <w:divsChild>
        <w:div w:id="13195785">
          <w:marLeft w:val="640"/>
          <w:marRight w:val="0"/>
          <w:marTop w:val="0"/>
          <w:marBottom w:val="0"/>
          <w:divBdr>
            <w:top w:val="none" w:sz="0" w:space="0" w:color="auto"/>
            <w:left w:val="none" w:sz="0" w:space="0" w:color="auto"/>
            <w:bottom w:val="none" w:sz="0" w:space="0" w:color="auto"/>
            <w:right w:val="none" w:sz="0" w:space="0" w:color="auto"/>
          </w:divBdr>
        </w:div>
        <w:div w:id="44917735">
          <w:marLeft w:val="640"/>
          <w:marRight w:val="0"/>
          <w:marTop w:val="0"/>
          <w:marBottom w:val="0"/>
          <w:divBdr>
            <w:top w:val="none" w:sz="0" w:space="0" w:color="auto"/>
            <w:left w:val="none" w:sz="0" w:space="0" w:color="auto"/>
            <w:bottom w:val="none" w:sz="0" w:space="0" w:color="auto"/>
            <w:right w:val="none" w:sz="0" w:space="0" w:color="auto"/>
          </w:divBdr>
        </w:div>
        <w:div w:id="59602790">
          <w:marLeft w:val="640"/>
          <w:marRight w:val="0"/>
          <w:marTop w:val="0"/>
          <w:marBottom w:val="0"/>
          <w:divBdr>
            <w:top w:val="none" w:sz="0" w:space="0" w:color="auto"/>
            <w:left w:val="none" w:sz="0" w:space="0" w:color="auto"/>
            <w:bottom w:val="none" w:sz="0" w:space="0" w:color="auto"/>
            <w:right w:val="none" w:sz="0" w:space="0" w:color="auto"/>
          </w:divBdr>
        </w:div>
        <w:div w:id="87622048">
          <w:marLeft w:val="640"/>
          <w:marRight w:val="0"/>
          <w:marTop w:val="0"/>
          <w:marBottom w:val="0"/>
          <w:divBdr>
            <w:top w:val="none" w:sz="0" w:space="0" w:color="auto"/>
            <w:left w:val="none" w:sz="0" w:space="0" w:color="auto"/>
            <w:bottom w:val="none" w:sz="0" w:space="0" w:color="auto"/>
            <w:right w:val="none" w:sz="0" w:space="0" w:color="auto"/>
          </w:divBdr>
        </w:div>
        <w:div w:id="88697768">
          <w:marLeft w:val="640"/>
          <w:marRight w:val="0"/>
          <w:marTop w:val="0"/>
          <w:marBottom w:val="0"/>
          <w:divBdr>
            <w:top w:val="none" w:sz="0" w:space="0" w:color="auto"/>
            <w:left w:val="none" w:sz="0" w:space="0" w:color="auto"/>
            <w:bottom w:val="none" w:sz="0" w:space="0" w:color="auto"/>
            <w:right w:val="none" w:sz="0" w:space="0" w:color="auto"/>
          </w:divBdr>
        </w:div>
        <w:div w:id="114981415">
          <w:marLeft w:val="640"/>
          <w:marRight w:val="0"/>
          <w:marTop w:val="0"/>
          <w:marBottom w:val="0"/>
          <w:divBdr>
            <w:top w:val="none" w:sz="0" w:space="0" w:color="auto"/>
            <w:left w:val="none" w:sz="0" w:space="0" w:color="auto"/>
            <w:bottom w:val="none" w:sz="0" w:space="0" w:color="auto"/>
            <w:right w:val="none" w:sz="0" w:space="0" w:color="auto"/>
          </w:divBdr>
        </w:div>
        <w:div w:id="143590953">
          <w:marLeft w:val="640"/>
          <w:marRight w:val="0"/>
          <w:marTop w:val="0"/>
          <w:marBottom w:val="0"/>
          <w:divBdr>
            <w:top w:val="none" w:sz="0" w:space="0" w:color="auto"/>
            <w:left w:val="none" w:sz="0" w:space="0" w:color="auto"/>
            <w:bottom w:val="none" w:sz="0" w:space="0" w:color="auto"/>
            <w:right w:val="none" w:sz="0" w:space="0" w:color="auto"/>
          </w:divBdr>
        </w:div>
        <w:div w:id="143738937">
          <w:marLeft w:val="640"/>
          <w:marRight w:val="0"/>
          <w:marTop w:val="0"/>
          <w:marBottom w:val="0"/>
          <w:divBdr>
            <w:top w:val="none" w:sz="0" w:space="0" w:color="auto"/>
            <w:left w:val="none" w:sz="0" w:space="0" w:color="auto"/>
            <w:bottom w:val="none" w:sz="0" w:space="0" w:color="auto"/>
            <w:right w:val="none" w:sz="0" w:space="0" w:color="auto"/>
          </w:divBdr>
        </w:div>
        <w:div w:id="159779971">
          <w:marLeft w:val="640"/>
          <w:marRight w:val="0"/>
          <w:marTop w:val="0"/>
          <w:marBottom w:val="0"/>
          <w:divBdr>
            <w:top w:val="none" w:sz="0" w:space="0" w:color="auto"/>
            <w:left w:val="none" w:sz="0" w:space="0" w:color="auto"/>
            <w:bottom w:val="none" w:sz="0" w:space="0" w:color="auto"/>
            <w:right w:val="none" w:sz="0" w:space="0" w:color="auto"/>
          </w:divBdr>
        </w:div>
        <w:div w:id="165942666">
          <w:marLeft w:val="640"/>
          <w:marRight w:val="0"/>
          <w:marTop w:val="0"/>
          <w:marBottom w:val="0"/>
          <w:divBdr>
            <w:top w:val="none" w:sz="0" w:space="0" w:color="auto"/>
            <w:left w:val="none" w:sz="0" w:space="0" w:color="auto"/>
            <w:bottom w:val="none" w:sz="0" w:space="0" w:color="auto"/>
            <w:right w:val="none" w:sz="0" w:space="0" w:color="auto"/>
          </w:divBdr>
        </w:div>
        <w:div w:id="171645359">
          <w:marLeft w:val="640"/>
          <w:marRight w:val="0"/>
          <w:marTop w:val="0"/>
          <w:marBottom w:val="0"/>
          <w:divBdr>
            <w:top w:val="none" w:sz="0" w:space="0" w:color="auto"/>
            <w:left w:val="none" w:sz="0" w:space="0" w:color="auto"/>
            <w:bottom w:val="none" w:sz="0" w:space="0" w:color="auto"/>
            <w:right w:val="none" w:sz="0" w:space="0" w:color="auto"/>
          </w:divBdr>
        </w:div>
        <w:div w:id="182792847">
          <w:marLeft w:val="640"/>
          <w:marRight w:val="0"/>
          <w:marTop w:val="0"/>
          <w:marBottom w:val="0"/>
          <w:divBdr>
            <w:top w:val="none" w:sz="0" w:space="0" w:color="auto"/>
            <w:left w:val="none" w:sz="0" w:space="0" w:color="auto"/>
            <w:bottom w:val="none" w:sz="0" w:space="0" w:color="auto"/>
            <w:right w:val="none" w:sz="0" w:space="0" w:color="auto"/>
          </w:divBdr>
        </w:div>
        <w:div w:id="203059382">
          <w:marLeft w:val="640"/>
          <w:marRight w:val="0"/>
          <w:marTop w:val="0"/>
          <w:marBottom w:val="0"/>
          <w:divBdr>
            <w:top w:val="none" w:sz="0" w:space="0" w:color="auto"/>
            <w:left w:val="none" w:sz="0" w:space="0" w:color="auto"/>
            <w:bottom w:val="none" w:sz="0" w:space="0" w:color="auto"/>
            <w:right w:val="none" w:sz="0" w:space="0" w:color="auto"/>
          </w:divBdr>
        </w:div>
        <w:div w:id="213666713">
          <w:marLeft w:val="640"/>
          <w:marRight w:val="0"/>
          <w:marTop w:val="0"/>
          <w:marBottom w:val="0"/>
          <w:divBdr>
            <w:top w:val="none" w:sz="0" w:space="0" w:color="auto"/>
            <w:left w:val="none" w:sz="0" w:space="0" w:color="auto"/>
            <w:bottom w:val="none" w:sz="0" w:space="0" w:color="auto"/>
            <w:right w:val="none" w:sz="0" w:space="0" w:color="auto"/>
          </w:divBdr>
        </w:div>
        <w:div w:id="229468212">
          <w:marLeft w:val="640"/>
          <w:marRight w:val="0"/>
          <w:marTop w:val="0"/>
          <w:marBottom w:val="0"/>
          <w:divBdr>
            <w:top w:val="none" w:sz="0" w:space="0" w:color="auto"/>
            <w:left w:val="none" w:sz="0" w:space="0" w:color="auto"/>
            <w:bottom w:val="none" w:sz="0" w:space="0" w:color="auto"/>
            <w:right w:val="none" w:sz="0" w:space="0" w:color="auto"/>
          </w:divBdr>
        </w:div>
        <w:div w:id="236332092">
          <w:marLeft w:val="640"/>
          <w:marRight w:val="0"/>
          <w:marTop w:val="0"/>
          <w:marBottom w:val="0"/>
          <w:divBdr>
            <w:top w:val="none" w:sz="0" w:space="0" w:color="auto"/>
            <w:left w:val="none" w:sz="0" w:space="0" w:color="auto"/>
            <w:bottom w:val="none" w:sz="0" w:space="0" w:color="auto"/>
            <w:right w:val="none" w:sz="0" w:space="0" w:color="auto"/>
          </w:divBdr>
        </w:div>
        <w:div w:id="265164515">
          <w:marLeft w:val="640"/>
          <w:marRight w:val="0"/>
          <w:marTop w:val="0"/>
          <w:marBottom w:val="0"/>
          <w:divBdr>
            <w:top w:val="none" w:sz="0" w:space="0" w:color="auto"/>
            <w:left w:val="none" w:sz="0" w:space="0" w:color="auto"/>
            <w:bottom w:val="none" w:sz="0" w:space="0" w:color="auto"/>
            <w:right w:val="none" w:sz="0" w:space="0" w:color="auto"/>
          </w:divBdr>
        </w:div>
        <w:div w:id="294144437">
          <w:marLeft w:val="640"/>
          <w:marRight w:val="0"/>
          <w:marTop w:val="0"/>
          <w:marBottom w:val="0"/>
          <w:divBdr>
            <w:top w:val="none" w:sz="0" w:space="0" w:color="auto"/>
            <w:left w:val="none" w:sz="0" w:space="0" w:color="auto"/>
            <w:bottom w:val="none" w:sz="0" w:space="0" w:color="auto"/>
            <w:right w:val="none" w:sz="0" w:space="0" w:color="auto"/>
          </w:divBdr>
        </w:div>
        <w:div w:id="296767622">
          <w:marLeft w:val="640"/>
          <w:marRight w:val="0"/>
          <w:marTop w:val="0"/>
          <w:marBottom w:val="0"/>
          <w:divBdr>
            <w:top w:val="none" w:sz="0" w:space="0" w:color="auto"/>
            <w:left w:val="none" w:sz="0" w:space="0" w:color="auto"/>
            <w:bottom w:val="none" w:sz="0" w:space="0" w:color="auto"/>
            <w:right w:val="none" w:sz="0" w:space="0" w:color="auto"/>
          </w:divBdr>
        </w:div>
        <w:div w:id="305359860">
          <w:marLeft w:val="640"/>
          <w:marRight w:val="0"/>
          <w:marTop w:val="0"/>
          <w:marBottom w:val="0"/>
          <w:divBdr>
            <w:top w:val="none" w:sz="0" w:space="0" w:color="auto"/>
            <w:left w:val="none" w:sz="0" w:space="0" w:color="auto"/>
            <w:bottom w:val="none" w:sz="0" w:space="0" w:color="auto"/>
            <w:right w:val="none" w:sz="0" w:space="0" w:color="auto"/>
          </w:divBdr>
        </w:div>
        <w:div w:id="305858669">
          <w:marLeft w:val="640"/>
          <w:marRight w:val="0"/>
          <w:marTop w:val="0"/>
          <w:marBottom w:val="0"/>
          <w:divBdr>
            <w:top w:val="none" w:sz="0" w:space="0" w:color="auto"/>
            <w:left w:val="none" w:sz="0" w:space="0" w:color="auto"/>
            <w:bottom w:val="none" w:sz="0" w:space="0" w:color="auto"/>
            <w:right w:val="none" w:sz="0" w:space="0" w:color="auto"/>
          </w:divBdr>
        </w:div>
        <w:div w:id="319621516">
          <w:marLeft w:val="640"/>
          <w:marRight w:val="0"/>
          <w:marTop w:val="0"/>
          <w:marBottom w:val="0"/>
          <w:divBdr>
            <w:top w:val="none" w:sz="0" w:space="0" w:color="auto"/>
            <w:left w:val="none" w:sz="0" w:space="0" w:color="auto"/>
            <w:bottom w:val="none" w:sz="0" w:space="0" w:color="auto"/>
            <w:right w:val="none" w:sz="0" w:space="0" w:color="auto"/>
          </w:divBdr>
        </w:div>
        <w:div w:id="338625103">
          <w:marLeft w:val="640"/>
          <w:marRight w:val="0"/>
          <w:marTop w:val="0"/>
          <w:marBottom w:val="0"/>
          <w:divBdr>
            <w:top w:val="none" w:sz="0" w:space="0" w:color="auto"/>
            <w:left w:val="none" w:sz="0" w:space="0" w:color="auto"/>
            <w:bottom w:val="none" w:sz="0" w:space="0" w:color="auto"/>
            <w:right w:val="none" w:sz="0" w:space="0" w:color="auto"/>
          </w:divBdr>
        </w:div>
        <w:div w:id="341396051">
          <w:marLeft w:val="640"/>
          <w:marRight w:val="0"/>
          <w:marTop w:val="0"/>
          <w:marBottom w:val="0"/>
          <w:divBdr>
            <w:top w:val="none" w:sz="0" w:space="0" w:color="auto"/>
            <w:left w:val="none" w:sz="0" w:space="0" w:color="auto"/>
            <w:bottom w:val="none" w:sz="0" w:space="0" w:color="auto"/>
            <w:right w:val="none" w:sz="0" w:space="0" w:color="auto"/>
          </w:divBdr>
        </w:div>
        <w:div w:id="385446993">
          <w:marLeft w:val="640"/>
          <w:marRight w:val="0"/>
          <w:marTop w:val="0"/>
          <w:marBottom w:val="0"/>
          <w:divBdr>
            <w:top w:val="none" w:sz="0" w:space="0" w:color="auto"/>
            <w:left w:val="none" w:sz="0" w:space="0" w:color="auto"/>
            <w:bottom w:val="none" w:sz="0" w:space="0" w:color="auto"/>
            <w:right w:val="none" w:sz="0" w:space="0" w:color="auto"/>
          </w:divBdr>
        </w:div>
        <w:div w:id="402878331">
          <w:marLeft w:val="640"/>
          <w:marRight w:val="0"/>
          <w:marTop w:val="0"/>
          <w:marBottom w:val="0"/>
          <w:divBdr>
            <w:top w:val="none" w:sz="0" w:space="0" w:color="auto"/>
            <w:left w:val="none" w:sz="0" w:space="0" w:color="auto"/>
            <w:bottom w:val="none" w:sz="0" w:space="0" w:color="auto"/>
            <w:right w:val="none" w:sz="0" w:space="0" w:color="auto"/>
          </w:divBdr>
        </w:div>
        <w:div w:id="479075375">
          <w:marLeft w:val="640"/>
          <w:marRight w:val="0"/>
          <w:marTop w:val="0"/>
          <w:marBottom w:val="0"/>
          <w:divBdr>
            <w:top w:val="none" w:sz="0" w:space="0" w:color="auto"/>
            <w:left w:val="none" w:sz="0" w:space="0" w:color="auto"/>
            <w:bottom w:val="none" w:sz="0" w:space="0" w:color="auto"/>
            <w:right w:val="none" w:sz="0" w:space="0" w:color="auto"/>
          </w:divBdr>
        </w:div>
        <w:div w:id="483160344">
          <w:marLeft w:val="640"/>
          <w:marRight w:val="0"/>
          <w:marTop w:val="0"/>
          <w:marBottom w:val="0"/>
          <w:divBdr>
            <w:top w:val="none" w:sz="0" w:space="0" w:color="auto"/>
            <w:left w:val="none" w:sz="0" w:space="0" w:color="auto"/>
            <w:bottom w:val="none" w:sz="0" w:space="0" w:color="auto"/>
            <w:right w:val="none" w:sz="0" w:space="0" w:color="auto"/>
          </w:divBdr>
        </w:div>
        <w:div w:id="587277244">
          <w:marLeft w:val="640"/>
          <w:marRight w:val="0"/>
          <w:marTop w:val="0"/>
          <w:marBottom w:val="0"/>
          <w:divBdr>
            <w:top w:val="none" w:sz="0" w:space="0" w:color="auto"/>
            <w:left w:val="none" w:sz="0" w:space="0" w:color="auto"/>
            <w:bottom w:val="none" w:sz="0" w:space="0" w:color="auto"/>
            <w:right w:val="none" w:sz="0" w:space="0" w:color="auto"/>
          </w:divBdr>
        </w:div>
        <w:div w:id="600453196">
          <w:marLeft w:val="640"/>
          <w:marRight w:val="0"/>
          <w:marTop w:val="0"/>
          <w:marBottom w:val="0"/>
          <w:divBdr>
            <w:top w:val="none" w:sz="0" w:space="0" w:color="auto"/>
            <w:left w:val="none" w:sz="0" w:space="0" w:color="auto"/>
            <w:bottom w:val="none" w:sz="0" w:space="0" w:color="auto"/>
            <w:right w:val="none" w:sz="0" w:space="0" w:color="auto"/>
          </w:divBdr>
        </w:div>
        <w:div w:id="603535247">
          <w:marLeft w:val="640"/>
          <w:marRight w:val="0"/>
          <w:marTop w:val="0"/>
          <w:marBottom w:val="0"/>
          <w:divBdr>
            <w:top w:val="none" w:sz="0" w:space="0" w:color="auto"/>
            <w:left w:val="none" w:sz="0" w:space="0" w:color="auto"/>
            <w:bottom w:val="none" w:sz="0" w:space="0" w:color="auto"/>
            <w:right w:val="none" w:sz="0" w:space="0" w:color="auto"/>
          </w:divBdr>
        </w:div>
        <w:div w:id="607398155">
          <w:marLeft w:val="640"/>
          <w:marRight w:val="0"/>
          <w:marTop w:val="0"/>
          <w:marBottom w:val="0"/>
          <w:divBdr>
            <w:top w:val="none" w:sz="0" w:space="0" w:color="auto"/>
            <w:left w:val="none" w:sz="0" w:space="0" w:color="auto"/>
            <w:bottom w:val="none" w:sz="0" w:space="0" w:color="auto"/>
            <w:right w:val="none" w:sz="0" w:space="0" w:color="auto"/>
          </w:divBdr>
        </w:div>
        <w:div w:id="627324271">
          <w:marLeft w:val="640"/>
          <w:marRight w:val="0"/>
          <w:marTop w:val="0"/>
          <w:marBottom w:val="0"/>
          <w:divBdr>
            <w:top w:val="none" w:sz="0" w:space="0" w:color="auto"/>
            <w:left w:val="none" w:sz="0" w:space="0" w:color="auto"/>
            <w:bottom w:val="none" w:sz="0" w:space="0" w:color="auto"/>
            <w:right w:val="none" w:sz="0" w:space="0" w:color="auto"/>
          </w:divBdr>
        </w:div>
        <w:div w:id="647823954">
          <w:marLeft w:val="640"/>
          <w:marRight w:val="0"/>
          <w:marTop w:val="0"/>
          <w:marBottom w:val="0"/>
          <w:divBdr>
            <w:top w:val="none" w:sz="0" w:space="0" w:color="auto"/>
            <w:left w:val="none" w:sz="0" w:space="0" w:color="auto"/>
            <w:bottom w:val="none" w:sz="0" w:space="0" w:color="auto"/>
            <w:right w:val="none" w:sz="0" w:space="0" w:color="auto"/>
          </w:divBdr>
        </w:div>
        <w:div w:id="650527877">
          <w:marLeft w:val="640"/>
          <w:marRight w:val="0"/>
          <w:marTop w:val="0"/>
          <w:marBottom w:val="0"/>
          <w:divBdr>
            <w:top w:val="none" w:sz="0" w:space="0" w:color="auto"/>
            <w:left w:val="none" w:sz="0" w:space="0" w:color="auto"/>
            <w:bottom w:val="none" w:sz="0" w:space="0" w:color="auto"/>
            <w:right w:val="none" w:sz="0" w:space="0" w:color="auto"/>
          </w:divBdr>
        </w:div>
        <w:div w:id="653148200">
          <w:marLeft w:val="640"/>
          <w:marRight w:val="0"/>
          <w:marTop w:val="0"/>
          <w:marBottom w:val="0"/>
          <w:divBdr>
            <w:top w:val="none" w:sz="0" w:space="0" w:color="auto"/>
            <w:left w:val="none" w:sz="0" w:space="0" w:color="auto"/>
            <w:bottom w:val="none" w:sz="0" w:space="0" w:color="auto"/>
            <w:right w:val="none" w:sz="0" w:space="0" w:color="auto"/>
          </w:divBdr>
        </w:div>
        <w:div w:id="688718281">
          <w:marLeft w:val="640"/>
          <w:marRight w:val="0"/>
          <w:marTop w:val="0"/>
          <w:marBottom w:val="0"/>
          <w:divBdr>
            <w:top w:val="none" w:sz="0" w:space="0" w:color="auto"/>
            <w:left w:val="none" w:sz="0" w:space="0" w:color="auto"/>
            <w:bottom w:val="none" w:sz="0" w:space="0" w:color="auto"/>
            <w:right w:val="none" w:sz="0" w:space="0" w:color="auto"/>
          </w:divBdr>
        </w:div>
        <w:div w:id="692419124">
          <w:marLeft w:val="640"/>
          <w:marRight w:val="0"/>
          <w:marTop w:val="0"/>
          <w:marBottom w:val="0"/>
          <w:divBdr>
            <w:top w:val="none" w:sz="0" w:space="0" w:color="auto"/>
            <w:left w:val="none" w:sz="0" w:space="0" w:color="auto"/>
            <w:bottom w:val="none" w:sz="0" w:space="0" w:color="auto"/>
            <w:right w:val="none" w:sz="0" w:space="0" w:color="auto"/>
          </w:divBdr>
        </w:div>
        <w:div w:id="729231011">
          <w:marLeft w:val="640"/>
          <w:marRight w:val="0"/>
          <w:marTop w:val="0"/>
          <w:marBottom w:val="0"/>
          <w:divBdr>
            <w:top w:val="none" w:sz="0" w:space="0" w:color="auto"/>
            <w:left w:val="none" w:sz="0" w:space="0" w:color="auto"/>
            <w:bottom w:val="none" w:sz="0" w:space="0" w:color="auto"/>
            <w:right w:val="none" w:sz="0" w:space="0" w:color="auto"/>
          </w:divBdr>
        </w:div>
        <w:div w:id="763302386">
          <w:marLeft w:val="640"/>
          <w:marRight w:val="0"/>
          <w:marTop w:val="0"/>
          <w:marBottom w:val="0"/>
          <w:divBdr>
            <w:top w:val="none" w:sz="0" w:space="0" w:color="auto"/>
            <w:left w:val="none" w:sz="0" w:space="0" w:color="auto"/>
            <w:bottom w:val="none" w:sz="0" w:space="0" w:color="auto"/>
            <w:right w:val="none" w:sz="0" w:space="0" w:color="auto"/>
          </w:divBdr>
        </w:div>
        <w:div w:id="764957944">
          <w:marLeft w:val="640"/>
          <w:marRight w:val="0"/>
          <w:marTop w:val="0"/>
          <w:marBottom w:val="0"/>
          <w:divBdr>
            <w:top w:val="none" w:sz="0" w:space="0" w:color="auto"/>
            <w:left w:val="none" w:sz="0" w:space="0" w:color="auto"/>
            <w:bottom w:val="none" w:sz="0" w:space="0" w:color="auto"/>
            <w:right w:val="none" w:sz="0" w:space="0" w:color="auto"/>
          </w:divBdr>
        </w:div>
        <w:div w:id="780563534">
          <w:marLeft w:val="640"/>
          <w:marRight w:val="0"/>
          <w:marTop w:val="0"/>
          <w:marBottom w:val="0"/>
          <w:divBdr>
            <w:top w:val="none" w:sz="0" w:space="0" w:color="auto"/>
            <w:left w:val="none" w:sz="0" w:space="0" w:color="auto"/>
            <w:bottom w:val="none" w:sz="0" w:space="0" w:color="auto"/>
            <w:right w:val="none" w:sz="0" w:space="0" w:color="auto"/>
          </w:divBdr>
        </w:div>
        <w:div w:id="792015352">
          <w:marLeft w:val="640"/>
          <w:marRight w:val="0"/>
          <w:marTop w:val="0"/>
          <w:marBottom w:val="0"/>
          <w:divBdr>
            <w:top w:val="none" w:sz="0" w:space="0" w:color="auto"/>
            <w:left w:val="none" w:sz="0" w:space="0" w:color="auto"/>
            <w:bottom w:val="none" w:sz="0" w:space="0" w:color="auto"/>
            <w:right w:val="none" w:sz="0" w:space="0" w:color="auto"/>
          </w:divBdr>
        </w:div>
        <w:div w:id="796604296">
          <w:marLeft w:val="640"/>
          <w:marRight w:val="0"/>
          <w:marTop w:val="0"/>
          <w:marBottom w:val="0"/>
          <w:divBdr>
            <w:top w:val="none" w:sz="0" w:space="0" w:color="auto"/>
            <w:left w:val="none" w:sz="0" w:space="0" w:color="auto"/>
            <w:bottom w:val="none" w:sz="0" w:space="0" w:color="auto"/>
            <w:right w:val="none" w:sz="0" w:space="0" w:color="auto"/>
          </w:divBdr>
        </w:div>
        <w:div w:id="812909868">
          <w:marLeft w:val="640"/>
          <w:marRight w:val="0"/>
          <w:marTop w:val="0"/>
          <w:marBottom w:val="0"/>
          <w:divBdr>
            <w:top w:val="none" w:sz="0" w:space="0" w:color="auto"/>
            <w:left w:val="none" w:sz="0" w:space="0" w:color="auto"/>
            <w:bottom w:val="none" w:sz="0" w:space="0" w:color="auto"/>
            <w:right w:val="none" w:sz="0" w:space="0" w:color="auto"/>
          </w:divBdr>
        </w:div>
        <w:div w:id="831718082">
          <w:marLeft w:val="640"/>
          <w:marRight w:val="0"/>
          <w:marTop w:val="0"/>
          <w:marBottom w:val="0"/>
          <w:divBdr>
            <w:top w:val="none" w:sz="0" w:space="0" w:color="auto"/>
            <w:left w:val="none" w:sz="0" w:space="0" w:color="auto"/>
            <w:bottom w:val="none" w:sz="0" w:space="0" w:color="auto"/>
            <w:right w:val="none" w:sz="0" w:space="0" w:color="auto"/>
          </w:divBdr>
        </w:div>
        <w:div w:id="844055200">
          <w:marLeft w:val="640"/>
          <w:marRight w:val="0"/>
          <w:marTop w:val="0"/>
          <w:marBottom w:val="0"/>
          <w:divBdr>
            <w:top w:val="none" w:sz="0" w:space="0" w:color="auto"/>
            <w:left w:val="none" w:sz="0" w:space="0" w:color="auto"/>
            <w:bottom w:val="none" w:sz="0" w:space="0" w:color="auto"/>
            <w:right w:val="none" w:sz="0" w:space="0" w:color="auto"/>
          </w:divBdr>
        </w:div>
        <w:div w:id="861551683">
          <w:marLeft w:val="640"/>
          <w:marRight w:val="0"/>
          <w:marTop w:val="0"/>
          <w:marBottom w:val="0"/>
          <w:divBdr>
            <w:top w:val="none" w:sz="0" w:space="0" w:color="auto"/>
            <w:left w:val="none" w:sz="0" w:space="0" w:color="auto"/>
            <w:bottom w:val="none" w:sz="0" w:space="0" w:color="auto"/>
            <w:right w:val="none" w:sz="0" w:space="0" w:color="auto"/>
          </w:divBdr>
        </w:div>
        <w:div w:id="886113599">
          <w:marLeft w:val="640"/>
          <w:marRight w:val="0"/>
          <w:marTop w:val="0"/>
          <w:marBottom w:val="0"/>
          <w:divBdr>
            <w:top w:val="none" w:sz="0" w:space="0" w:color="auto"/>
            <w:left w:val="none" w:sz="0" w:space="0" w:color="auto"/>
            <w:bottom w:val="none" w:sz="0" w:space="0" w:color="auto"/>
            <w:right w:val="none" w:sz="0" w:space="0" w:color="auto"/>
          </w:divBdr>
        </w:div>
        <w:div w:id="925457121">
          <w:marLeft w:val="640"/>
          <w:marRight w:val="0"/>
          <w:marTop w:val="0"/>
          <w:marBottom w:val="0"/>
          <w:divBdr>
            <w:top w:val="none" w:sz="0" w:space="0" w:color="auto"/>
            <w:left w:val="none" w:sz="0" w:space="0" w:color="auto"/>
            <w:bottom w:val="none" w:sz="0" w:space="0" w:color="auto"/>
            <w:right w:val="none" w:sz="0" w:space="0" w:color="auto"/>
          </w:divBdr>
        </w:div>
        <w:div w:id="928540594">
          <w:marLeft w:val="640"/>
          <w:marRight w:val="0"/>
          <w:marTop w:val="0"/>
          <w:marBottom w:val="0"/>
          <w:divBdr>
            <w:top w:val="none" w:sz="0" w:space="0" w:color="auto"/>
            <w:left w:val="none" w:sz="0" w:space="0" w:color="auto"/>
            <w:bottom w:val="none" w:sz="0" w:space="0" w:color="auto"/>
            <w:right w:val="none" w:sz="0" w:space="0" w:color="auto"/>
          </w:divBdr>
        </w:div>
        <w:div w:id="985010341">
          <w:marLeft w:val="640"/>
          <w:marRight w:val="0"/>
          <w:marTop w:val="0"/>
          <w:marBottom w:val="0"/>
          <w:divBdr>
            <w:top w:val="none" w:sz="0" w:space="0" w:color="auto"/>
            <w:left w:val="none" w:sz="0" w:space="0" w:color="auto"/>
            <w:bottom w:val="none" w:sz="0" w:space="0" w:color="auto"/>
            <w:right w:val="none" w:sz="0" w:space="0" w:color="auto"/>
          </w:divBdr>
        </w:div>
        <w:div w:id="992875340">
          <w:marLeft w:val="640"/>
          <w:marRight w:val="0"/>
          <w:marTop w:val="0"/>
          <w:marBottom w:val="0"/>
          <w:divBdr>
            <w:top w:val="none" w:sz="0" w:space="0" w:color="auto"/>
            <w:left w:val="none" w:sz="0" w:space="0" w:color="auto"/>
            <w:bottom w:val="none" w:sz="0" w:space="0" w:color="auto"/>
            <w:right w:val="none" w:sz="0" w:space="0" w:color="auto"/>
          </w:divBdr>
        </w:div>
        <w:div w:id="1067340038">
          <w:marLeft w:val="640"/>
          <w:marRight w:val="0"/>
          <w:marTop w:val="0"/>
          <w:marBottom w:val="0"/>
          <w:divBdr>
            <w:top w:val="none" w:sz="0" w:space="0" w:color="auto"/>
            <w:left w:val="none" w:sz="0" w:space="0" w:color="auto"/>
            <w:bottom w:val="none" w:sz="0" w:space="0" w:color="auto"/>
            <w:right w:val="none" w:sz="0" w:space="0" w:color="auto"/>
          </w:divBdr>
        </w:div>
        <w:div w:id="1104962099">
          <w:marLeft w:val="640"/>
          <w:marRight w:val="0"/>
          <w:marTop w:val="0"/>
          <w:marBottom w:val="0"/>
          <w:divBdr>
            <w:top w:val="none" w:sz="0" w:space="0" w:color="auto"/>
            <w:left w:val="none" w:sz="0" w:space="0" w:color="auto"/>
            <w:bottom w:val="none" w:sz="0" w:space="0" w:color="auto"/>
            <w:right w:val="none" w:sz="0" w:space="0" w:color="auto"/>
          </w:divBdr>
        </w:div>
        <w:div w:id="1106191709">
          <w:marLeft w:val="640"/>
          <w:marRight w:val="0"/>
          <w:marTop w:val="0"/>
          <w:marBottom w:val="0"/>
          <w:divBdr>
            <w:top w:val="none" w:sz="0" w:space="0" w:color="auto"/>
            <w:left w:val="none" w:sz="0" w:space="0" w:color="auto"/>
            <w:bottom w:val="none" w:sz="0" w:space="0" w:color="auto"/>
            <w:right w:val="none" w:sz="0" w:space="0" w:color="auto"/>
          </w:divBdr>
        </w:div>
        <w:div w:id="1121261657">
          <w:marLeft w:val="640"/>
          <w:marRight w:val="0"/>
          <w:marTop w:val="0"/>
          <w:marBottom w:val="0"/>
          <w:divBdr>
            <w:top w:val="none" w:sz="0" w:space="0" w:color="auto"/>
            <w:left w:val="none" w:sz="0" w:space="0" w:color="auto"/>
            <w:bottom w:val="none" w:sz="0" w:space="0" w:color="auto"/>
            <w:right w:val="none" w:sz="0" w:space="0" w:color="auto"/>
          </w:divBdr>
        </w:div>
        <w:div w:id="1161039217">
          <w:marLeft w:val="640"/>
          <w:marRight w:val="0"/>
          <w:marTop w:val="0"/>
          <w:marBottom w:val="0"/>
          <w:divBdr>
            <w:top w:val="none" w:sz="0" w:space="0" w:color="auto"/>
            <w:left w:val="none" w:sz="0" w:space="0" w:color="auto"/>
            <w:bottom w:val="none" w:sz="0" w:space="0" w:color="auto"/>
            <w:right w:val="none" w:sz="0" w:space="0" w:color="auto"/>
          </w:divBdr>
        </w:div>
        <w:div w:id="1178428984">
          <w:marLeft w:val="640"/>
          <w:marRight w:val="0"/>
          <w:marTop w:val="0"/>
          <w:marBottom w:val="0"/>
          <w:divBdr>
            <w:top w:val="none" w:sz="0" w:space="0" w:color="auto"/>
            <w:left w:val="none" w:sz="0" w:space="0" w:color="auto"/>
            <w:bottom w:val="none" w:sz="0" w:space="0" w:color="auto"/>
            <w:right w:val="none" w:sz="0" w:space="0" w:color="auto"/>
          </w:divBdr>
        </w:div>
        <w:div w:id="1188443390">
          <w:marLeft w:val="640"/>
          <w:marRight w:val="0"/>
          <w:marTop w:val="0"/>
          <w:marBottom w:val="0"/>
          <w:divBdr>
            <w:top w:val="none" w:sz="0" w:space="0" w:color="auto"/>
            <w:left w:val="none" w:sz="0" w:space="0" w:color="auto"/>
            <w:bottom w:val="none" w:sz="0" w:space="0" w:color="auto"/>
            <w:right w:val="none" w:sz="0" w:space="0" w:color="auto"/>
          </w:divBdr>
        </w:div>
        <w:div w:id="1199052757">
          <w:marLeft w:val="640"/>
          <w:marRight w:val="0"/>
          <w:marTop w:val="0"/>
          <w:marBottom w:val="0"/>
          <w:divBdr>
            <w:top w:val="none" w:sz="0" w:space="0" w:color="auto"/>
            <w:left w:val="none" w:sz="0" w:space="0" w:color="auto"/>
            <w:bottom w:val="none" w:sz="0" w:space="0" w:color="auto"/>
            <w:right w:val="none" w:sz="0" w:space="0" w:color="auto"/>
          </w:divBdr>
        </w:div>
        <w:div w:id="1200782655">
          <w:marLeft w:val="640"/>
          <w:marRight w:val="0"/>
          <w:marTop w:val="0"/>
          <w:marBottom w:val="0"/>
          <w:divBdr>
            <w:top w:val="none" w:sz="0" w:space="0" w:color="auto"/>
            <w:left w:val="none" w:sz="0" w:space="0" w:color="auto"/>
            <w:bottom w:val="none" w:sz="0" w:space="0" w:color="auto"/>
            <w:right w:val="none" w:sz="0" w:space="0" w:color="auto"/>
          </w:divBdr>
        </w:div>
        <w:div w:id="1209680474">
          <w:marLeft w:val="640"/>
          <w:marRight w:val="0"/>
          <w:marTop w:val="0"/>
          <w:marBottom w:val="0"/>
          <w:divBdr>
            <w:top w:val="none" w:sz="0" w:space="0" w:color="auto"/>
            <w:left w:val="none" w:sz="0" w:space="0" w:color="auto"/>
            <w:bottom w:val="none" w:sz="0" w:space="0" w:color="auto"/>
            <w:right w:val="none" w:sz="0" w:space="0" w:color="auto"/>
          </w:divBdr>
        </w:div>
        <w:div w:id="1212427283">
          <w:marLeft w:val="640"/>
          <w:marRight w:val="0"/>
          <w:marTop w:val="0"/>
          <w:marBottom w:val="0"/>
          <w:divBdr>
            <w:top w:val="none" w:sz="0" w:space="0" w:color="auto"/>
            <w:left w:val="none" w:sz="0" w:space="0" w:color="auto"/>
            <w:bottom w:val="none" w:sz="0" w:space="0" w:color="auto"/>
            <w:right w:val="none" w:sz="0" w:space="0" w:color="auto"/>
          </w:divBdr>
        </w:div>
        <w:div w:id="1213544090">
          <w:marLeft w:val="640"/>
          <w:marRight w:val="0"/>
          <w:marTop w:val="0"/>
          <w:marBottom w:val="0"/>
          <w:divBdr>
            <w:top w:val="none" w:sz="0" w:space="0" w:color="auto"/>
            <w:left w:val="none" w:sz="0" w:space="0" w:color="auto"/>
            <w:bottom w:val="none" w:sz="0" w:space="0" w:color="auto"/>
            <w:right w:val="none" w:sz="0" w:space="0" w:color="auto"/>
          </w:divBdr>
        </w:div>
        <w:div w:id="1220746068">
          <w:marLeft w:val="640"/>
          <w:marRight w:val="0"/>
          <w:marTop w:val="0"/>
          <w:marBottom w:val="0"/>
          <w:divBdr>
            <w:top w:val="none" w:sz="0" w:space="0" w:color="auto"/>
            <w:left w:val="none" w:sz="0" w:space="0" w:color="auto"/>
            <w:bottom w:val="none" w:sz="0" w:space="0" w:color="auto"/>
            <w:right w:val="none" w:sz="0" w:space="0" w:color="auto"/>
          </w:divBdr>
        </w:div>
        <w:div w:id="1254703354">
          <w:marLeft w:val="640"/>
          <w:marRight w:val="0"/>
          <w:marTop w:val="0"/>
          <w:marBottom w:val="0"/>
          <w:divBdr>
            <w:top w:val="none" w:sz="0" w:space="0" w:color="auto"/>
            <w:left w:val="none" w:sz="0" w:space="0" w:color="auto"/>
            <w:bottom w:val="none" w:sz="0" w:space="0" w:color="auto"/>
            <w:right w:val="none" w:sz="0" w:space="0" w:color="auto"/>
          </w:divBdr>
        </w:div>
        <w:div w:id="1263340833">
          <w:marLeft w:val="640"/>
          <w:marRight w:val="0"/>
          <w:marTop w:val="0"/>
          <w:marBottom w:val="0"/>
          <w:divBdr>
            <w:top w:val="none" w:sz="0" w:space="0" w:color="auto"/>
            <w:left w:val="none" w:sz="0" w:space="0" w:color="auto"/>
            <w:bottom w:val="none" w:sz="0" w:space="0" w:color="auto"/>
            <w:right w:val="none" w:sz="0" w:space="0" w:color="auto"/>
          </w:divBdr>
        </w:div>
        <w:div w:id="1263610574">
          <w:marLeft w:val="640"/>
          <w:marRight w:val="0"/>
          <w:marTop w:val="0"/>
          <w:marBottom w:val="0"/>
          <w:divBdr>
            <w:top w:val="none" w:sz="0" w:space="0" w:color="auto"/>
            <w:left w:val="none" w:sz="0" w:space="0" w:color="auto"/>
            <w:bottom w:val="none" w:sz="0" w:space="0" w:color="auto"/>
            <w:right w:val="none" w:sz="0" w:space="0" w:color="auto"/>
          </w:divBdr>
        </w:div>
        <w:div w:id="1284338981">
          <w:marLeft w:val="640"/>
          <w:marRight w:val="0"/>
          <w:marTop w:val="0"/>
          <w:marBottom w:val="0"/>
          <w:divBdr>
            <w:top w:val="none" w:sz="0" w:space="0" w:color="auto"/>
            <w:left w:val="none" w:sz="0" w:space="0" w:color="auto"/>
            <w:bottom w:val="none" w:sz="0" w:space="0" w:color="auto"/>
            <w:right w:val="none" w:sz="0" w:space="0" w:color="auto"/>
          </w:divBdr>
        </w:div>
        <w:div w:id="1291285564">
          <w:marLeft w:val="640"/>
          <w:marRight w:val="0"/>
          <w:marTop w:val="0"/>
          <w:marBottom w:val="0"/>
          <w:divBdr>
            <w:top w:val="none" w:sz="0" w:space="0" w:color="auto"/>
            <w:left w:val="none" w:sz="0" w:space="0" w:color="auto"/>
            <w:bottom w:val="none" w:sz="0" w:space="0" w:color="auto"/>
            <w:right w:val="none" w:sz="0" w:space="0" w:color="auto"/>
          </w:divBdr>
        </w:div>
        <w:div w:id="1303848428">
          <w:marLeft w:val="640"/>
          <w:marRight w:val="0"/>
          <w:marTop w:val="0"/>
          <w:marBottom w:val="0"/>
          <w:divBdr>
            <w:top w:val="none" w:sz="0" w:space="0" w:color="auto"/>
            <w:left w:val="none" w:sz="0" w:space="0" w:color="auto"/>
            <w:bottom w:val="none" w:sz="0" w:space="0" w:color="auto"/>
            <w:right w:val="none" w:sz="0" w:space="0" w:color="auto"/>
          </w:divBdr>
        </w:div>
        <w:div w:id="1354065929">
          <w:marLeft w:val="640"/>
          <w:marRight w:val="0"/>
          <w:marTop w:val="0"/>
          <w:marBottom w:val="0"/>
          <w:divBdr>
            <w:top w:val="none" w:sz="0" w:space="0" w:color="auto"/>
            <w:left w:val="none" w:sz="0" w:space="0" w:color="auto"/>
            <w:bottom w:val="none" w:sz="0" w:space="0" w:color="auto"/>
            <w:right w:val="none" w:sz="0" w:space="0" w:color="auto"/>
          </w:divBdr>
        </w:div>
        <w:div w:id="1364162851">
          <w:marLeft w:val="640"/>
          <w:marRight w:val="0"/>
          <w:marTop w:val="0"/>
          <w:marBottom w:val="0"/>
          <w:divBdr>
            <w:top w:val="none" w:sz="0" w:space="0" w:color="auto"/>
            <w:left w:val="none" w:sz="0" w:space="0" w:color="auto"/>
            <w:bottom w:val="none" w:sz="0" w:space="0" w:color="auto"/>
            <w:right w:val="none" w:sz="0" w:space="0" w:color="auto"/>
          </w:divBdr>
        </w:div>
      </w:divsChild>
    </w:div>
    <w:div w:id="1295596130">
      <w:marLeft w:val="640"/>
      <w:marRight w:val="0"/>
      <w:marTop w:val="0"/>
      <w:marBottom w:val="0"/>
      <w:divBdr>
        <w:top w:val="none" w:sz="0" w:space="0" w:color="auto"/>
        <w:left w:val="none" w:sz="0" w:space="0" w:color="auto"/>
        <w:bottom w:val="none" w:sz="0" w:space="0" w:color="auto"/>
        <w:right w:val="none" w:sz="0" w:space="0" w:color="auto"/>
      </w:divBdr>
    </w:div>
    <w:div w:id="1295596540">
      <w:marLeft w:val="640"/>
      <w:marRight w:val="0"/>
      <w:marTop w:val="0"/>
      <w:marBottom w:val="0"/>
      <w:divBdr>
        <w:top w:val="none" w:sz="0" w:space="0" w:color="auto"/>
        <w:left w:val="none" w:sz="0" w:space="0" w:color="auto"/>
        <w:bottom w:val="none" w:sz="0" w:space="0" w:color="auto"/>
        <w:right w:val="none" w:sz="0" w:space="0" w:color="auto"/>
      </w:divBdr>
    </w:div>
    <w:div w:id="1295599192">
      <w:marLeft w:val="640"/>
      <w:marRight w:val="0"/>
      <w:marTop w:val="0"/>
      <w:marBottom w:val="0"/>
      <w:divBdr>
        <w:top w:val="none" w:sz="0" w:space="0" w:color="auto"/>
        <w:left w:val="none" w:sz="0" w:space="0" w:color="auto"/>
        <w:bottom w:val="none" w:sz="0" w:space="0" w:color="auto"/>
        <w:right w:val="none" w:sz="0" w:space="0" w:color="auto"/>
      </w:divBdr>
    </w:div>
    <w:div w:id="1295602106">
      <w:marLeft w:val="640"/>
      <w:marRight w:val="0"/>
      <w:marTop w:val="0"/>
      <w:marBottom w:val="0"/>
      <w:divBdr>
        <w:top w:val="none" w:sz="0" w:space="0" w:color="auto"/>
        <w:left w:val="none" w:sz="0" w:space="0" w:color="auto"/>
        <w:bottom w:val="none" w:sz="0" w:space="0" w:color="auto"/>
        <w:right w:val="none" w:sz="0" w:space="0" w:color="auto"/>
      </w:divBdr>
    </w:div>
    <w:div w:id="1295647094">
      <w:marLeft w:val="640"/>
      <w:marRight w:val="0"/>
      <w:marTop w:val="0"/>
      <w:marBottom w:val="0"/>
      <w:divBdr>
        <w:top w:val="none" w:sz="0" w:space="0" w:color="auto"/>
        <w:left w:val="none" w:sz="0" w:space="0" w:color="auto"/>
        <w:bottom w:val="none" w:sz="0" w:space="0" w:color="auto"/>
        <w:right w:val="none" w:sz="0" w:space="0" w:color="auto"/>
      </w:divBdr>
    </w:div>
    <w:div w:id="1295671568">
      <w:marLeft w:val="640"/>
      <w:marRight w:val="0"/>
      <w:marTop w:val="0"/>
      <w:marBottom w:val="0"/>
      <w:divBdr>
        <w:top w:val="none" w:sz="0" w:space="0" w:color="auto"/>
        <w:left w:val="none" w:sz="0" w:space="0" w:color="auto"/>
        <w:bottom w:val="none" w:sz="0" w:space="0" w:color="auto"/>
        <w:right w:val="none" w:sz="0" w:space="0" w:color="auto"/>
      </w:divBdr>
    </w:div>
    <w:div w:id="1295675572">
      <w:marLeft w:val="640"/>
      <w:marRight w:val="0"/>
      <w:marTop w:val="0"/>
      <w:marBottom w:val="0"/>
      <w:divBdr>
        <w:top w:val="none" w:sz="0" w:space="0" w:color="auto"/>
        <w:left w:val="none" w:sz="0" w:space="0" w:color="auto"/>
        <w:bottom w:val="none" w:sz="0" w:space="0" w:color="auto"/>
        <w:right w:val="none" w:sz="0" w:space="0" w:color="auto"/>
      </w:divBdr>
    </w:div>
    <w:div w:id="1295678237">
      <w:marLeft w:val="640"/>
      <w:marRight w:val="0"/>
      <w:marTop w:val="0"/>
      <w:marBottom w:val="0"/>
      <w:divBdr>
        <w:top w:val="none" w:sz="0" w:space="0" w:color="auto"/>
        <w:left w:val="none" w:sz="0" w:space="0" w:color="auto"/>
        <w:bottom w:val="none" w:sz="0" w:space="0" w:color="auto"/>
        <w:right w:val="none" w:sz="0" w:space="0" w:color="auto"/>
      </w:divBdr>
    </w:div>
    <w:div w:id="1295679411">
      <w:marLeft w:val="640"/>
      <w:marRight w:val="0"/>
      <w:marTop w:val="0"/>
      <w:marBottom w:val="0"/>
      <w:divBdr>
        <w:top w:val="none" w:sz="0" w:space="0" w:color="auto"/>
        <w:left w:val="none" w:sz="0" w:space="0" w:color="auto"/>
        <w:bottom w:val="none" w:sz="0" w:space="0" w:color="auto"/>
        <w:right w:val="none" w:sz="0" w:space="0" w:color="auto"/>
      </w:divBdr>
    </w:div>
    <w:div w:id="1295714290">
      <w:marLeft w:val="640"/>
      <w:marRight w:val="0"/>
      <w:marTop w:val="0"/>
      <w:marBottom w:val="0"/>
      <w:divBdr>
        <w:top w:val="none" w:sz="0" w:space="0" w:color="auto"/>
        <w:left w:val="none" w:sz="0" w:space="0" w:color="auto"/>
        <w:bottom w:val="none" w:sz="0" w:space="0" w:color="auto"/>
        <w:right w:val="none" w:sz="0" w:space="0" w:color="auto"/>
      </w:divBdr>
    </w:div>
    <w:div w:id="1295715862">
      <w:marLeft w:val="640"/>
      <w:marRight w:val="0"/>
      <w:marTop w:val="0"/>
      <w:marBottom w:val="0"/>
      <w:divBdr>
        <w:top w:val="none" w:sz="0" w:space="0" w:color="auto"/>
        <w:left w:val="none" w:sz="0" w:space="0" w:color="auto"/>
        <w:bottom w:val="none" w:sz="0" w:space="0" w:color="auto"/>
        <w:right w:val="none" w:sz="0" w:space="0" w:color="auto"/>
      </w:divBdr>
    </w:div>
    <w:div w:id="1295717482">
      <w:marLeft w:val="640"/>
      <w:marRight w:val="0"/>
      <w:marTop w:val="0"/>
      <w:marBottom w:val="0"/>
      <w:divBdr>
        <w:top w:val="none" w:sz="0" w:space="0" w:color="auto"/>
        <w:left w:val="none" w:sz="0" w:space="0" w:color="auto"/>
        <w:bottom w:val="none" w:sz="0" w:space="0" w:color="auto"/>
        <w:right w:val="none" w:sz="0" w:space="0" w:color="auto"/>
      </w:divBdr>
    </w:div>
    <w:div w:id="1295721773">
      <w:marLeft w:val="640"/>
      <w:marRight w:val="0"/>
      <w:marTop w:val="0"/>
      <w:marBottom w:val="0"/>
      <w:divBdr>
        <w:top w:val="none" w:sz="0" w:space="0" w:color="auto"/>
        <w:left w:val="none" w:sz="0" w:space="0" w:color="auto"/>
        <w:bottom w:val="none" w:sz="0" w:space="0" w:color="auto"/>
        <w:right w:val="none" w:sz="0" w:space="0" w:color="auto"/>
      </w:divBdr>
    </w:div>
    <w:div w:id="1295793857">
      <w:marLeft w:val="640"/>
      <w:marRight w:val="0"/>
      <w:marTop w:val="0"/>
      <w:marBottom w:val="0"/>
      <w:divBdr>
        <w:top w:val="none" w:sz="0" w:space="0" w:color="auto"/>
        <w:left w:val="none" w:sz="0" w:space="0" w:color="auto"/>
        <w:bottom w:val="none" w:sz="0" w:space="0" w:color="auto"/>
        <w:right w:val="none" w:sz="0" w:space="0" w:color="auto"/>
      </w:divBdr>
    </w:div>
    <w:div w:id="1295797783">
      <w:marLeft w:val="640"/>
      <w:marRight w:val="0"/>
      <w:marTop w:val="0"/>
      <w:marBottom w:val="0"/>
      <w:divBdr>
        <w:top w:val="none" w:sz="0" w:space="0" w:color="auto"/>
        <w:left w:val="none" w:sz="0" w:space="0" w:color="auto"/>
        <w:bottom w:val="none" w:sz="0" w:space="0" w:color="auto"/>
        <w:right w:val="none" w:sz="0" w:space="0" w:color="auto"/>
      </w:divBdr>
    </w:div>
    <w:div w:id="1295911765">
      <w:marLeft w:val="0"/>
      <w:marRight w:val="0"/>
      <w:marTop w:val="0"/>
      <w:marBottom w:val="0"/>
      <w:divBdr>
        <w:top w:val="none" w:sz="0" w:space="0" w:color="auto"/>
        <w:left w:val="none" w:sz="0" w:space="0" w:color="auto"/>
        <w:bottom w:val="none" w:sz="0" w:space="0" w:color="auto"/>
        <w:right w:val="none" w:sz="0" w:space="0" w:color="auto"/>
      </w:divBdr>
    </w:div>
    <w:div w:id="1295939326">
      <w:marLeft w:val="640"/>
      <w:marRight w:val="0"/>
      <w:marTop w:val="0"/>
      <w:marBottom w:val="0"/>
      <w:divBdr>
        <w:top w:val="none" w:sz="0" w:space="0" w:color="auto"/>
        <w:left w:val="none" w:sz="0" w:space="0" w:color="auto"/>
        <w:bottom w:val="none" w:sz="0" w:space="0" w:color="auto"/>
        <w:right w:val="none" w:sz="0" w:space="0" w:color="auto"/>
      </w:divBdr>
    </w:div>
    <w:div w:id="1295939359">
      <w:marLeft w:val="640"/>
      <w:marRight w:val="0"/>
      <w:marTop w:val="0"/>
      <w:marBottom w:val="0"/>
      <w:divBdr>
        <w:top w:val="none" w:sz="0" w:space="0" w:color="auto"/>
        <w:left w:val="none" w:sz="0" w:space="0" w:color="auto"/>
        <w:bottom w:val="none" w:sz="0" w:space="0" w:color="auto"/>
        <w:right w:val="none" w:sz="0" w:space="0" w:color="auto"/>
      </w:divBdr>
    </w:div>
    <w:div w:id="1295983115">
      <w:marLeft w:val="640"/>
      <w:marRight w:val="0"/>
      <w:marTop w:val="0"/>
      <w:marBottom w:val="0"/>
      <w:divBdr>
        <w:top w:val="none" w:sz="0" w:space="0" w:color="auto"/>
        <w:left w:val="none" w:sz="0" w:space="0" w:color="auto"/>
        <w:bottom w:val="none" w:sz="0" w:space="0" w:color="auto"/>
        <w:right w:val="none" w:sz="0" w:space="0" w:color="auto"/>
      </w:divBdr>
    </w:div>
    <w:div w:id="1295983224">
      <w:marLeft w:val="640"/>
      <w:marRight w:val="0"/>
      <w:marTop w:val="0"/>
      <w:marBottom w:val="0"/>
      <w:divBdr>
        <w:top w:val="none" w:sz="0" w:space="0" w:color="auto"/>
        <w:left w:val="none" w:sz="0" w:space="0" w:color="auto"/>
        <w:bottom w:val="none" w:sz="0" w:space="0" w:color="auto"/>
        <w:right w:val="none" w:sz="0" w:space="0" w:color="auto"/>
      </w:divBdr>
    </w:div>
    <w:div w:id="1296057583">
      <w:marLeft w:val="640"/>
      <w:marRight w:val="0"/>
      <w:marTop w:val="0"/>
      <w:marBottom w:val="0"/>
      <w:divBdr>
        <w:top w:val="none" w:sz="0" w:space="0" w:color="auto"/>
        <w:left w:val="none" w:sz="0" w:space="0" w:color="auto"/>
        <w:bottom w:val="none" w:sz="0" w:space="0" w:color="auto"/>
        <w:right w:val="none" w:sz="0" w:space="0" w:color="auto"/>
      </w:divBdr>
    </w:div>
    <w:div w:id="1296059516">
      <w:marLeft w:val="640"/>
      <w:marRight w:val="0"/>
      <w:marTop w:val="0"/>
      <w:marBottom w:val="0"/>
      <w:divBdr>
        <w:top w:val="none" w:sz="0" w:space="0" w:color="auto"/>
        <w:left w:val="none" w:sz="0" w:space="0" w:color="auto"/>
        <w:bottom w:val="none" w:sz="0" w:space="0" w:color="auto"/>
        <w:right w:val="none" w:sz="0" w:space="0" w:color="auto"/>
      </w:divBdr>
    </w:div>
    <w:div w:id="1296063430">
      <w:marLeft w:val="640"/>
      <w:marRight w:val="0"/>
      <w:marTop w:val="0"/>
      <w:marBottom w:val="0"/>
      <w:divBdr>
        <w:top w:val="none" w:sz="0" w:space="0" w:color="auto"/>
        <w:left w:val="none" w:sz="0" w:space="0" w:color="auto"/>
        <w:bottom w:val="none" w:sz="0" w:space="0" w:color="auto"/>
        <w:right w:val="none" w:sz="0" w:space="0" w:color="auto"/>
      </w:divBdr>
    </w:div>
    <w:div w:id="1296065026">
      <w:marLeft w:val="640"/>
      <w:marRight w:val="0"/>
      <w:marTop w:val="0"/>
      <w:marBottom w:val="0"/>
      <w:divBdr>
        <w:top w:val="none" w:sz="0" w:space="0" w:color="auto"/>
        <w:left w:val="none" w:sz="0" w:space="0" w:color="auto"/>
        <w:bottom w:val="none" w:sz="0" w:space="0" w:color="auto"/>
        <w:right w:val="none" w:sz="0" w:space="0" w:color="auto"/>
      </w:divBdr>
    </w:div>
    <w:div w:id="1296109332">
      <w:marLeft w:val="640"/>
      <w:marRight w:val="0"/>
      <w:marTop w:val="0"/>
      <w:marBottom w:val="0"/>
      <w:divBdr>
        <w:top w:val="none" w:sz="0" w:space="0" w:color="auto"/>
        <w:left w:val="none" w:sz="0" w:space="0" w:color="auto"/>
        <w:bottom w:val="none" w:sz="0" w:space="0" w:color="auto"/>
        <w:right w:val="none" w:sz="0" w:space="0" w:color="auto"/>
      </w:divBdr>
    </w:div>
    <w:div w:id="1296137908">
      <w:marLeft w:val="640"/>
      <w:marRight w:val="0"/>
      <w:marTop w:val="0"/>
      <w:marBottom w:val="0"/>
      <w:divBdr>
        <w:top w:val="none" w:sz="0" w:space="0" w:color="auto"/>
        <w:left w:val="none" w:sz="0" w:space="0" w:color="auto"/>
        <w:bottom w:val="none" w:sz="0" w:space="0" w:color="auto"/>
        <w:right w:val="none" w:sz="0" w:space="0" w:color="auto"/>
      </w:divBdr>
    </w:div>
    <w:div w:id="1296175319">
      <w:marLeft w:val="640"/>
      <w:marRight w:val="0"/>
      <w:marTop w:val="0"/>
      <w:marBottom w:val="0"/>
      <w:divBdr>
        <w:top w:val="none" w:sz="0" w:space="0" w:color="auto"/>
        <w:left w:val="none" w:sz="0" w:space="0" w:color="auto"/>
        <w:bottom w:val="none" w:sz="0" w:space="0" w:color="auto"/>
        <w:right w:val="none" w:sz="0" w:space="0" w:color="auto"/>
      </w:divBdr>
    </w:div>
    <w:div w:id="1296178323">
      <w:marLeft w:val="640"/>
      <w:marRight w:val="0"/>
      <w:marTop w:val="0"/>
      <w:marBottom w:val="0"/>
      <w:divBdr>
        <w:top w:val="none" w:sz="0" w:space="0" w:color="auto"/>
        <w:left w:val="none" w:sz="0" w:space="0" w:color="auto"/>
        <w:bottom w:val="none" w:sz="0" w:space="0" w:color="auto"/>
        <w:right w:val="none" w:sz="0" w:space="0" w:color="auto"/>
      </w:divBdr>
    </w:div>
    <w:div w:id="1296181500">
      <w:marLeft w:val="640"/>
      <w:marRight w:val="0"/>
      <w:marTop w:val="0"/>
      <w:marBottom w:val="0"/>
      <w:divBdr>
        <w:top w:val="none" w:sz="0" w:space="0" w:color="auto"/>
        <w:left w:val="none" w:sz="0" w:space="0" w:color="auto"/>
        <w:bottom w:val="none" w:sz="0" w:space="0" w:color="auto"/>
        <w:right w:val="none" w:sz="0" w:space="0" w:color="auto"/>
      </w:divBdr>
    </w:div>
    <w:div w:id="1296182715">
      <w:marLeft w:val="640"/>
      <w:marRight w:val="0"/>
      <w:marTop w:val="0"/>
      <w:marBottom w:val="0"/>
      <w:divBdr>
        <w:top w:val="none" w:sz="0" w:space="0" w:color="auto"/>
        <w:left w:val="none" w:sz="0" w:space="0" w:color="auto"/>
        <w:bottom w:val="none" w:sz="0" w:space="0" w:color="auto"/>
        <w:right w:val="none" w:sz="0" w:space="0" w:color="auto"/>
      </w:divBdr>
    </w:div>
    <w:div w:id="1296256875">
      <w:marLeft w:val="640"/>
      <w:marRight w:val="0"/>
      <w:marTop w:val="0"/>
      <w:marBottom w:val="0"/>
      <w:divBdr>
        <w:top w:val="none" w:sz="0" w:space="0" w:color="auto"/>
        <w:left w:val="none" w:sz="0" w:space="0" w:color="auto"/>
        <w:bottom w:val="none" w:sz="0" w:space="0" w:color="auto"/>
        <w:right w:val="none" w:sz="0" w:space="0" w:color="auto"/>
      </w:divBdr>
    </w:div>
    <w:div w:id="1296259419">
      <w:marLeft w:val="640"/>
      <w:marRight w:val="0"/>
      <w:marTop w:val="0"/>
      <w:marBottom w:val="0"/>
      <w:divBdr>
        <w:top w:val="none" w:sz="0" w:space="0" w:color="auto"/>
        <w:left w:val="none" w:sz="0" w:space="0" w:color="auto"/>
        <w:bottom w:val="none" w:sz="0" w:space="0" w:color="auto"/>
        <w:right w:val="none" w:sz="0" w:space="0" w:color="auto"/>
      </w:divBdr>
    </w:div>
    <w:div w:id="1296326303">
      <w:marLeft w:val="640"/>
      <w:marRight w:val="0"/>
      <w:marTop w:val="0"/>
      <w:marBottom w:val="0"/>
      <w:divBdr>
        <w:top w:val="none" w:sz="0" w:space="0" w:color="auto"/>
        <w:left w:val="none" w:sz="0" w:space="0" w:color="auto"/>
        <w:bottom w:val="none" w:sz="0" w:space="0" w:color="auto"/>
        <w:right w:val="none" w:sz="0" w:space="0" w:color="auto"/>
      </w:divBdr>
    </w:div>
    <w:div w:id="1296329944">
      <w:marLeft w:val="640"/>
      <w:marRight w:val="0"/>
      <w:marTop w:val="0"/>
      <w:marBottom w:val="0"/>
      <w:divBdr>
        <w:top w:val="none" w:sz="0" w:space="0" w:color="auto"/>
        <w:left w:val="none" w:sz="0" w:space="0" w:color="auto"/>
        <w:bottom w:val="none" w:sz="0" w:space="0" w:color="auto"/>
        <w:right w:val="none" w:sz="0" w:space="0" w:color="auto"/>
      </w:divBdr>
    </w:div>
    <w:div w:id="1296331564">
      <w:marLeft w:val="640"/>
      <w:marRight w:val="0"/>
      <w:marTop w:val="0"/>
      <w:marBottom w:val="0"/>
      <w:divBdr>
        <w:top w:val="none" w:sz="0" w:space="0" w:color="auto"/>
        <w:left w:val="none" w:sz="0" w:space="0" w:color="auto"/>
        <w:bottom w:val="none" w:sz="0" w:space="0" w:color="auto"/>
        <w:right w:val="none" w:sz="0" w:space="0" w:color="auto"/>
      </w:divBdr>
    </w:div>
    <w:div w:id="1296368659">
      <w:marLeft w:val="640"/>
      <w:marRight w:val="0"/>
      <w:marTop w:val="0"/>
      <w:marBottom w:val="0"/>
      <w:divBdr>
        <w:top w:val="none" w:sz="0" w:space="0" w:color="auto"/>
        <w:left w:val="none" w:sz="0" w:space="0" w:color="auto"/>
        <w:bottom w:val="none" w:sz="0" w:space="0" w:color="auto"/>
        <w:right w:val="none" w:sz="0" w:space="0" w:color="auto"/>
      </w:divBdr>
    </w:div>
    <w:div w:id="1296444274">
      <w:marLeft w:val="640"/>
      <w:marRight w:val="0"/>
      <w:marTop w:val="0"/>
      <w:marBottom w:val="0"/>
      <w:divBdr>
        <w:top w:val="none" w:sz="0" w:space="0" w:color="auto"/>
        <w:left w:val="none" w:sz="0" w:space="0" w:color="auto"/>
        <w:bottom w:val="none" w:sz="0" w:space="0" w:color="auto"/>
        <w:right w:val="none" w:sz="0" w:space="0" w:color="auto"/>
      </w:divBdr>
    </w:div>
    <w:div w:id="1296451130">
      <w:marLeft w:val="640"/>
      <w:marRight w:val="0"/>
      <w:marTop w:val="0"/>
      <w:marBottom w:val="0"/>
      <w:divBdr>
        <w:top w:val="none" w:sz="0" w:space="0" w:color="auto"/>
        <w:left w:val="none" w:sz="0" w:space="0" w:color="auto"/>
        <w:bottom w:val="none" w:sz="0" w:space="0" w:color="auto"/>
        <w:right w:val="none" w:sz="0" w:space="0" w:color="auto"/>
      </w:divBdr>
    </w:div>
    <w:div w:id="1296452984">
      <w:marLeft w:val="640"/>
      <w:marRight w:val="0"/>
      <w:marTop w:val="0"/>
      <w:marBottom w:val="0"/>
      <w:divBdr>
        <w:top w:val="none" w:sz="0" w:space="0" w:color="auto"/>
        <w:left w:val="none" w:sz="0" w:space="0" w:color="auto"/>
        <w:bottom w:val="none" w:sz="0" w:space="0" w:color="auto"/>
        <w:right w:val="none" w:sz="0" w:space="0" w:color="auto"/>
      </w:divBdr>
    </w:div>
    <w:div w:id="1296522292">
      <w:marLeft w:val="640"/>
      <w:marRight w:val="0"/>
      <w:marTop w:val="0"/>
      <w:marBottom w:val="0"/>
      <w:divBdr>
        <w:top w:val="none" w:sz="0" w:space="0" w:color="auto"/>
        <w:left w:val="none" w:sz="0" w:space="0" w:color="auto"/>
        <w:bottom w:val="none" w:sz="0" w:space="0" w:color="auto"/>
        <w:right w:val="none" w:sz="0" w:space="0" w:color="auto"/>
      </w:divBdr>
    </w:div>
    <w:div w:id="1296566995">
      <w:marLeft w:val="640"/>
      <w:marRight w:val="0"/>
      <w:marTop w:val="0"/>
      <w:marBottom w:val="0"/>
      <w:divBdr>
        <w:top w:val="none" w:sz="0" w:space="0" w:color="auto"/>
        <w:left w:val="none" w:sz="0" w:space="0" w:color="auto"/>
        <w:bottom w:val="none" w:sz="0" w:space="0" w:color="auto"/>
        <w:right w:val="none" w:sz="0" w:space="0" w:color="auto"/>
      </w:divBdr>
    </w:div>
    <w:div w:id="1296569441">
      <w:marLeft w:val="640"/>
      <w:marRight w:val="0"/>
      <w:marTop w:val="0"/>
      <w:marBottom w:val="0"/>
      <w:divBdr>
        <w:top w:val="none" w:sz="0" w:space="0" w:color="auto"/>
        <w:left w:val="none" w:sz="0" w:space="0" w:color="auto"/>
        <w:bottom w:val="none" w:sz="0" w:space="0" w:color="auto"/>
        <w:right w:val="none" w:sz="0" w:space="0" w:color="auto"/>
      </w:divBdr>
    </w:div>
    <w:div w:id="1296570771">
      <w:marLeft w:val="640"/>
      <w:marRight w:val="0"/>
      <w:marTop w:val="0"/>
      <w:marBottom w:val="0"/>
      <w:divBdr>
        <w:top w:val="none" w:sz="0" w:space="0" w:color="auto"/>
        <w:left w:val="none" w:sz="0" w:space="0" w:color="auto"/>
        <w:bottom w:val="none" w:sz="0" w:space="0" w:color="auto"/>
        <w:right w:val="none" w:sz="0" w:space="0" w:color="auto"/>
      </w:divBdr>
    </w:div>
    <w:div w:id="1296594344">
      <w:marLeft w:val="640"/>
      <w:marRight w:val="0"/>
      <w:marTop w:val="0"/>
      <w:marBottom w:val="0"/>
      <w:divBdr>
        <w:top w:val="none" w:sz="0" w:space="0" w:color="auto"/>
        <w:left w:val="none" w:sz="0" w:space="0" w:color="auto"/>
        <w:bottom w:val="none" w:sz="0" w:space="0" w:color="auto"/>
        <w:right w:val="none" w:sz="0" w:space="0" w:color="auto"/>
      </w:divBdr>
    </w:div>
    <w:div w:id="1296718386">
      <w:marLeft w:val="640"/>
      <w:marRight w:val="0"/>
      <w:marTop w:val="0"/>
      <w:marBottom w:val="0"/>
      <w:divBdr>
        <w:top w:val="none" w:sz="0" w:space="0" w:color="auto"/>
        <w:left w:val="none" w:sz="0" w:space="0" w:color="auto"/>
        <w:bottom w:val="none" w:sz="0" w:space="0" w:color="auto"/>
        <w:right w:val="none" w:sz="0" w:space="0" w:color="auto"/>
      </w:divBdr>
    </w:div>
    <w:div w:id="1296833376">
      <w:marLeft w:val="640"/>
      <w:marRight w:val="0"/>
      <w:marTop w:val="0"/>
      <w:marBottom w:val="0"/>
      <w:divBdr>
        <w:top w:val="none" w:sz="0" w:space="0" w:color="auto"/>
        <w:left w:val="none" w:sz="0" w:space="0" w:color="auto"/>
        <w:bottom w:val="none" w:sz="0" w:space="0" w:color="auto"/>
        <w:right w:val="none" w:sz="0" w:space="0" w:color="auto"/>
      </w:divBdr>
    </w:div>
    <w:div w:id="1296837760">
      <w:marLeft w:val="640"/>
      <w:marRight w:val="0"/>
      <w:marTop w:val="0"/>
      <w:marBottom w:val="0"/>
      <w:divBdr>
        <w:top w:val="none" w:sz="0" w:space="0" w:color="auto"/>
        <w:left w:val="none" w:sz="0" w:space="0" w:color="auto"/>
        <w:bottom w:val="none" w:sz="0" w:space="0" w:color="auto"/>
        <w:right w:val="none" w:sz="0" w:space="0" w:color="auto"/>
      </w:divBdr>
    </w:div>
    <w:div w:id="1296838918">
      <w:marLeft w:val="640"/>
      <w:marRight w:val="0"/>
      <w:marTop w:val="0"/>
      <w:marBottom w:val="0"/>
      <w:divBdr>
        <w:top w:val="none" w:sz="0" w:space="0" w:color="auto"/>
        <w:left w:val="none" w:sz="0" w:space="0" w:color="auto"/>
        <w:bottom w:val="none" w:sz="0" w:space="0" w:color="auto"/>
        <w:right w:val="none" w:sz="0" w:space="0" w:color="auto"/>
      </w:divBdr>
    </w:div>
    <w:div w:id="1296910076">
      <w:marLeft w:val="640"/>
      <w:marRight w:val="0"/>
      <w:marTop w:val="0"/>
      <w:marBottom w:val="0"/>
      <w:divBdr>
        <w:top w:val="none" w:sz="0" w:space="0" w:color="auto"/>
        <w:left w:val="none" w:sz="0" w:space="0" w:color="auto"/>
        <w:bottom w:val="none" w:sz="0" w:space="0" w:color="auto"/>
        <w:right w:val="none" w:sz="0" w:space="0" w:color="auto"/>
      </w:divBdr>
    </w:div>
    <w:div w:id="1296913209">
      <w:marLeft w:val="0"/>
      <w:marRight w:val="0"/>
      <w:marTop w:val="0"/>
      <w:marBottom w:val="0"/>
      <w:divBdr>
        <w:top w:val="none" w:sz="0" w:space="0" w:color="auto"/>
        <w:left w:val="none" w:sz="0" w:space="0" w:color="auto"/>
        <w:bottom w:val="none" w:sz="0" w:space="0" w:color="auto"/>
        <w:right w:val="none" w:sz="0" w:space="0" w:color="auto"/>
      </w:divBdr>
    </w:div>
    <w:div w:id="1296987655">
      <w:marLeft w:val="640"/>
      <w:marRight w:val="0"/>
      <w:marTop w:val="0"/>
      <w:marBottom w:val="0"/>
      <w:divBdr>
        <w:top w:val="none" w:sz="0" w:space="0" w:color="auto"/>
        <w:left w:val="none" w:sz="0" w:space="0" w:color="auto"/>
        <w:bottom w:val="none" w:sz="0" w:space="0" w:color="auto"/>
        <w:right w:val="none" w:sz="0" w:space="0" w:color="auto"/>
      </w:divBdr>
    </w:div>
    <w:div w:id="1297026540">
      <w:marLeft w:val="640"/>
      <w:marRight w:val="0"/>
      <w:marTop w:val="0"/>
      <w:marBottom w:val="0"/>
      <w:divBdr>
        <w:top w:val="none" w:sz="0" w:space="0" w:color="auto"/>
        <w:left w:val="none" w:sz="0" w:space="0" w:color="auto"/>
        <w:bottom w:val="none" w:sz="0" w:space="0" w:color="auto"/>
        <w:right w:val="none" w:sz="0" w:space="0" w:color="auto"/>
      </w:divBdr>
    </w:div>
    <w:div w:id="1297027671">
      <w:marLeft w:val="640"/>
      <w:marRight w:val="0"/>
      <w:marTop w:val="0"/>
      <w:marBottom w:val="0"/>
      <w:divBdr>
        <w:top w:val="none" w:sz="0" w:space="0" w:color="auto"/>
        <w:left w:val="none" w:sz="0" w:space="0" w:color="auto"/>
        <w:bottom w:val="none" w:sz="0" w:space="0" w:color="auto"/>
        <w:right w:val="none" w:sz="0" w:space="0" w:color="auto"/>
      </w:divBdr>
    </w:div>
    <w:div w:id="1297104593">
      <w:marLeft w:val="640"/>
      <w:marRight w:val="0"/>
      <w:marTop w:val="0"/>
      <w:marBottom w:val="0"/>
      <w:divBdr>
        <w:top w:val="none" w:sz="0" w:space="0" w:color="auto"/>
        <w:left w:val="none" w:sz="0" w:space="0" w:color="auto"/>
        <w:bottom w:val="none" w:sz="0" w:space="0" w:color="auto"/>
        <w:right w:val="none" w:sz="0" w:space="0" w:color="auto"/>
      </w:divBdr>
    </w:div>
    <w:div w:id="1297106300">
      <w:marLeft w:val="640"/>
      <w:marRight w:val="0"/>
      <w:marTop w:val="0"/>
      <w:marBottom w:val="0"/>
      <w:divBdr>
        <w:top w:val="none" w:sz="0" w:space="0" w:color="auto"/>
        <w:left w:val="none" w:sz="0" w:space="0" w:color="auto"/>
        <w:bottom w:val="none" w:sz="0" w:space="0" w:color="auto"/>
        <w:right w:val="none" w:sz="0" w:space="0" w:color="auto"/>
      </w:divBdr>
    </w:div>
    <w:div w:id="1297174491">
      <w:marLeft w:val="640"/>
      <w:marRight w:val="0"/>
      <w:marTop w:val="0"/>
      <w:marBottom w:val="0"/>
      <w:divBdr>
        <w:top w:val="none" w:sz="0" w:space="0" w:color="auto"/>
        <w:left w:val="none" w:sz="0" w:space="0" w:color="auto"/>
        <w:bottom w:val="none" w:sz="0" w:space="0" w:color="auto"/>
        <w:right w:val="none" w:sz="0" w:space="0" w:color="auto"/>
      </w:divBdr>
    </w:div>
    <w:div w:id="1297177421">
      <w:marLeft w:val="640"/>
      <w:marRight w:val="0"/>
      <w:marTop w:val="0"/>
      <w:marBottom w:val="0"/>
      <w:divBdr>
        <w:top w:val="none" w:sz="0" w:space="0" w:color="auto"/>
        <w:left w:val="none" w:sz="0" w:space="0" w:color="auto"/>
        <w:bottom w:val="none" w:sz="0" w:space="0" w:color="auto"/>
        <w:right w:val="none" w:sz="0" w:space="0" w:color="auto"/>
      </w:divBdr>
    </w:div>
    <w:div w:id="1297178715">
      <w:marLeft w:val="640"/>
      <w:marRight w:val="0"/>
      <w:marTop w:val="0"/>
      <w:marBottom w:val="0"/>
      <w:divBdr>
        <w:top w:val="none" w:sz="0" w:space="0" w:color="auto"/>
        <w:left w:val="none" w:sz="0" w:space="0" w:color="auto"/>
        <w:bottom w:val="none" w:sz="0" w:space="0" w:color="auto"/>
        <w:right w:val="none" w:sz="0" w:space="0" w:color="auto"/>
      </w:divBdr>
    </w:div>
    <w:div w:id="1297301080">
      <w:marLeft w:val="640"/>
      <w:marRight w:val="0"/>
      <w:marTop w:val="0"/>
      <w:marBottom w:val="0"/>
      <w:divBdr>
        <w:top w:val="none" w:sz="0" w:space="0" w:color="auto"/>
        <w:left w:val="none" w:sz="0" w:space="0" w:color="auto"/>
        <w:bottom w:val="none" w:sz="0" w:space="0" w:color="auto"/>
        <w:right w:val="none" w:sz="0" w:space="0" w:color="auto"/>
      </w:divBdr>
    </w:div>
    <w:div w:id="1297372234">
      <w:marLeft w:val="640"/>
      <w:marRight w:val="0"/>
      <w:marTop w:val="0"/>
      <w:marBottom w:val="0"/>
      <w:divBdr>
        <w:top w:val="none" w:sz="0" w:space="0" w:color="auto"/>
        <w:left w:val="none" w:sz="0" w:space="0" w:color="auto"/>
        <w:bottom w:val="none" w:sz="0" w:space="0" w:color="auto"/>
        <w:right w:val="none" w:sz="0" w:space="0" w:color="auto"/>
      </w:divBdr>
    </w:div>
    <w:div w:id="1297417830">
      <w:marLeft w:val="640"/>
      <w:marRight w:val="0"/>
      <w:marTop w:val="0"/>
      <w:marBottom w:val="0"/>
      <w:divBdr>
        <w:top w:val="none" w:sz="0" w:space="0" w:color="auto"/>
        <w:left w:val="none" w:sz="0" w:space="0" w:color="auto"/>
        <w:bottom w:val="none" w:sz="0" w:space="0" w:color="auto"/>
        <w:right w:val="none" w:sz="0" w:space="0" w:color="auto"/>
      </w:divBdr>
    </w:div>
    <w:div w:id="1297448826">
      <w:marLeft w:val="640"/>
      <w:marRight w:val="0"/>
      <w:marTop w:val="0"/>
      <w:marBottom w:val="0"/>
      <w:divBdr>
        <w:top w:val="none" w:sz="0" w:space="0" w:color="auto"/>
        <w:left w:val="none" w:sz="0" w:space="0" w:color="auto"/>
        <w:bottom w:val="none" w:sz="0" w:space="0" w:color="auto"/>
        <w:right w:val="none" w:sz="0" w:space="0" w:color="auto"/>
      </w:divBdr>
    </w:div>
    <w:div w:id="1297490574">
      <w:marLeft w:val="640"/>
      <w:marRight w:val="0"/>
      <w:marTop w:val="0"/>
      <w:marBottom w:val="0"/>
      <w:divBdr>
        <w:top w:val="none" w:sz="0" w:space="0" w:color="auto"/>
        <w:left w:val="none" w:sz="0" w:space="0" w:color="auto"/>
        <w:bottom w:val="none" w:sz="0" w:space="0" w:color="auto"/>
        <w:right w:val="none" w:sz="0" w:space="0" w:color="auto"/>
      </w:divBdr>
    </w:div>
    <w:div w:id="1297569653">
      <w:marLeft w:val="640"/>
      <w:marRight w:val="0"/>
      <w:marTop w:val="0"/>
      <w:marBottom w:val="0"/>
      <w:divBdr>
        <w:top w:val="none" w:sz="0" w:space="0" w:color="auto"/>
        <w:left w:val="none" w:sz="0" w:space="0" w:color="auto"/>
        <w:bottom w:val="none" w:sz="0" w:space="0" w:color="auto"/>
        <w:right w:val="none" w:sz="0" w:space="0" w:color="auto"/>
      </w:divBdr>
    </w:div>
    <w:div w:id="1297570582">
      <w:marLeft w:val="640"/>
      <w:marRight w:val="0"/>
      <w:marTop w:val="0"/>
      <w:marBottom w:val="0"/>
      <w:divBdr>
        <w:top w:val="none" w:sz="0" w:space="0" w:color="auto"/>
        <w:left w:val="none" w:sz="0" w:space="0" w:color="auto"/>
        <w:bottom w:val="none" w:sz="0" w:space="0" w:color="auto"/>
        <w:right w:val="none" w:sz="0" w:space="0" w:color="auto"/>
      </w:divBdr>
    </w:div>
    <w:div w:id="1297641716">
      <w:marLeft w:val="640"/>
      <w:marRight w:val="0"/>
      <w:marTop w:val="0"/>
      <w:marBottom w:val="0"/>
      <w:divBdr>
        <w:top w:val="none" w:sz="0" w:space="0" w:color="auto"/>
        <w:left w:val="none" w:sz="0" w:space="0" w:color="auto"/>
        <w:bottom w:val="none" w:sz="0" w:space="0" w:color="auto"/>
        <w:right w:val="none" w:sz="0" w:space="0" w:color="auto"/>
      </w:divBdr>
    </w:div>
    <w:div w:id="1297643903">
      <w:marLeft w:val="640"/>
      <w:marRight w:val="0"/>
      <w:marTop w:val="0"/>
      <w:marBottom w:val="0"/>
      <w:divBdr>
        <w:top w:val="none" w:sz="0" w:space="0" w:color="auto"/>
        <w:left w:val="none" w:sz="0" w:space="0" w:color="auto"/>
        <w:bottom w:val="none" w:sz="0" w:space="0" w:color="auto"/>
        <w:right w:val="none" w:sz="0" w:space="0" w:color="auto"/>
      </w:divBdr>
    </w:div>
    <w:div w:id="1297686431">
      <w:marLeft w:val="640"/>
      <w:marRight w:val="0"/>
      <w:marTop w:val="0"/>
      <w:marBottom w:val="0"/>
      <w:divBdr>
        <w:top w:val="none" w:sz="0" w:space="0" w:color="auto"/>
        <w:left w:val="none" w:sz="0" w:space="0" w:color="auto"/>
        <w:bottom w:val="none" w:sz="0" w:space="0" w:color="auto"/>
        <w:right w:val="none" w:sz="0" w:space="0" w:color="auto"/>
      </w:divBdr>
    </w:div>
    <w:div w:id="1297830259">
      <w:marLeft w:val="640"/>
      <w:marRight w:val="0"/>
      <w:marTop w:val="0"/>
      <w:marBottom w:val="0"/>
      <w:divBdr>
        <w:top w:val="none" w:sz="0" w:space="0" w:color="auto"/>
        <w:left w:val="none" w:sz="0" w:space="0" w:color="auto"/>
        <w:bottom w:val="none" w:sz="0" w:space="0" w:color="auto"/>
        <w:right w:val="none" w:sz="0" w:space="0" w:color="auto"/>
      </w:divBdr>
    </w:div>
    <w:div w:id="1297830435">
      <w:marLeft w:val="640"/>
      <w:marRight w:val="0"/>
      <w:marTop w:val="0"/>
      <w:marBottom w:val="0"/>
      <w:divBdr>
        <w:top w:val="none" w:sz="0" w:space="0" w:color="auto"/>
        <w:left w:val="none" w:sz="0" w:space="0" w:color="auto"/>
        <w:bottom w:val="none" w:sz="0" w:space="0" w:color="auto"/>
        <w:right w:val="none" w:sz="0" w:space="0" w:color="auto"/>
      </w:divBdr>
    </w:div>
    <w:div w:id="1297837796">
      <w:marLeft w:val="640"/>
      <w:marRight w:val="0"/>
      <w:marTop w:val="0"/>
      <w:marBottom w:val="0"/>
      <w:divBdr>
        <w:top w:val="none" w:sz="0" w:space="0" w:color="auto"/>
        <w:left w:val="none" w:sz="0" w:space="0" w:color="auto"/>
        <w:bottom w:val="none" w:sz="0" w:space="0" w:color="auto"/>
        <w:right w:val="none" w:sz="0" w:space="0" w:color="auto"/>
      </w:divBdr>
    </w:div>
    <w:div w:id="1297879937">
      <w:marLeft w:val="640"/>
      <w:marRight w:val="0"/>
      <w:marTop w:val="0"/>
      <w:marBottom w:val="0"/>
      <w:divBdr>
        <w:top w:val="none" w:sz="0" w:space="0" w:color="auto"/>
        <w:left w:val="none" w:sz="0" w:space="0" w:color="auto"/>
        <w:bottom w:val="none" w:sz="0" w:space="0" w:color="auto"/>
        <w:right w:val="none" w:sz="0" w:space="0" w:color="auto"/>
      </w:divBdr>
    </w:div>
    <w:div w:id="1297949709">
      <w:marLeft w:val="640"/>
      <w:marRight w:val="0"/>
      <w:marTop w:val="0"/>
      <w:marBottom w:val="0"/>
      <w:divBdr>
        <w:top w:val="none" w:sz="0" w:space="0" w:color="auto"/>
        <w:left w:val="none" w:sz="0" w:space="0" w:color="auto"/>
        <w:bottom w:val="none" w:sz="0" w:space="0" w:color="auto"/>
        <w:right w:val="none" w:sz="0" w:space="0" w:color="auto"/>
      </w:divBdr>
    </w:div>
    <w:div w:id="1297949874">
      <w:marLeft w:val="640"/>
      <w:marRight w:val="0"/>
      <w:marTop w:val="0"/>
      <w:marBottom w:val="0"/>
      <w:divBdr>
        <w:top w:val="none" w:sz="0" w:space="0" w:color="auto"/>
        <w:left w:val="none" w:sz="0" w:space="0" w:color="auto"/>
        <w:bottom w:val="none" w:sz="0" w:space="0" w:color="auto"/>
        <w:right w:val="none" w:sz="0" w:space="0" w:color="auto"/>
      </w:divBdr>
    </w:div>
    <w:div w:id="1298025005">
      <w:marLeft w:val="640"/>
      <w:marRight w:val="0"/>
      <w:marTop w:val="0"/>
      <w:marBottom w:val="0"/>
      <w:divBdr>
        <w:top w:val="none" w:sz="0" w:space="0" w:color="auto"/>
        <w:left w:val="none" w:sz="0" w:space="0" w:color="auto"/>
        <w:bottom w:val="none" w:sz="0" w:space="0" w:color="auto"/>
        <w:right w:val="none" w:sz="0" w:space="0" w:color="auto"/>
      </w:divBdr>
    </w:div>
    <w:div w:id="1298031412">
      <w:marLeft w:val="640"/>
      <w:marRight w:val="0"/>
      <w:marTop w:val="0"/>
      <w:marBottom w:val="0"/>
      <w:divBdr>
        <w:top w:val="none" w:sz="0" w:space="0" w:color="auto"/>
        <w:left w:val="none" w:sz="0" w:space="0" w:color="auto"/>
        <w:bottom w:val="none" w:sz="0" w:space="0" w:color="auto"/>
        <w:right w:val="none" w:sz="0" w:space="0" w:color="auto"/>
      </w:divBdr>
    </w:div>
    <w:div w:id="1298101386">
      <w:marLeft w:val="640"/>
      <w:marRight w:val="0"/>
      <w:marTop w:val="0"/>
      <w:marBottom w:val="0"/>
      <w:divBdr>
        <w:top w:val="none" w:sz="0" w:space="0" w:color="auto"/>
        <w:left w:val="none" w:sz="0" w:space="0" w:color="auto"/>
        <w:bottom w:val="none" w:sz="0" w:space="0" w:color="auto"/>
        <w:right w:val="none" w:sz="0" w:space="0" w:color="auto"/>
      </w:divBdr>
    </w:div>
    <w:div w:id="1298101710">
      <w:marLeft w:val="640"/>
      <w:marRight w:val="0"/>
      <w:marTop w:val="0"/>
      <w:marBottom w:val="0"/>
      <w:divBdr>
        <w:top w:val="none" w:sz="0" w:space="0" w:color="auto"/>
        <w:left w:val="none" w:sz="0" w:space="0" w:color="auto"/>
        <w:bottom w:val="none" w:sz="0" w:space="0" w:color="auto"/>
        <w:right w:val="none" w:sz="0" w:space="0" w:color="auto"/>
      </w:divBdr>
    </w:div>
    <w:div w:id="1298102955">
      <w:marLeft w:val="640"/>
      <w:marRight w:val="0"/>
      <w:marTop w:val="0"/>
      <w:marBottom w:val="0"/>
      <w:divBdr>
        <w:top w:val="none" w:sz="0" w:space="0" w:color="auto"/>
        <w:left w:val="none" w:sz="0" w:space="0" w:color="auto"/>
        <w:bottom w:val="none" w:sz="0" w:space="0" w:color="auto"/>
        <w:right w:val="none" w:sz="0" w:space="0" w:color="auto"/>
      </w:divBdr>
    </w:div>
    <w:div w:id="1298140794">
      <w:marLeft w:val="640"/>
      <w:marRight w:val="0"/>
      <w:marTop w:val="0"/>
      <w:marBottom w:val="0"/>
      <w:divBdr>
        <w:top w:val="none" w:sz="0" w:space="0" w:color="auto"/>
        <w:left w:val="none" w:sz="0" w:space="0" w:color="auto"/>
        <w:bottom w:val="none" w:sz="0" w:space="0" w:color="auto"/>
        <w:right w:val="none" w:sz="0" w:space="0" w:color="auto"/>
      </w:divBdr>
    </w:div>
    <w:div w:id="1298144410">
      <w:marLeft w:val="640"/>
      <w:marRight w:val="0"/>
      <w:marTop w:val="0"/>
      <w:marBottom w:val="0"/>
      <w:divBdr>
        <w:top w:val="none" w:sz="0" w:space="0" w:color="auto"/>
        <w:left w:val="none" w:sz="0" w:space="0" w:color="auto"/>
        <w:bottom w:val="none" w:sz="0" w:space="0" w:color="auto"/>
        <w:right w:val="none" w:sz="0" w:space="0" w:color="auto"/>
      </w:divBdr>
    </w:div>
    <w:div w:id="1298146738">
      <w:marLeft w:val="640"/>
      <w:marRight w:val="0"/>
      <w:marTop w:val="0"/>
      <w:marBottom w:val="0"/>
      <w:divBdr>
        <w:top w:val="none" w:sz="0" w:space="0" w:color="auto"/>
        <w:left w:val="none" w:sz="0" w:space="0" w:color="auto"/>
        <w:bottom w:val="none" w:sz="0" w:space="0" w:color="auto"/>
        <w:right w:val="none" w:sz="0" w:space="0" w:color="auto"/>
      </w:divBdr>
    </w:div>
    <w:div w:id="1298150310">
      <w:marLeft w:val="640"/>
      <w:marRight w:val="0"/>
      <w:marTop w:val="0"/>
      <w:marBottom w:val="0"/>
      <w:divBdr>
        <w:top w:val="none" w:sz="0" w:space="0" w:color="auto"/>
        <w:left w:val="none" w:sz="0" w:space="0" w:color="auto"/>
        <w:bottom w:val="none" w:sz="0" w:space="0" w:color="auto"/>
        <w:right w:val="none" w:sz="0" w:space="0" w:color="auto"/>
      </w:divBdr>
    </w:div>
    <w:div w:id="1298293489">
      <w:marLeft w:val="640"/>
      <w:marRight w:val="0"/>
      <w:marTop w:val="0"/>
      <w:marBottom w:val="0"/>
      <w:divBdr>
        <w:top w:val="none" w:sz="0" w:space="0" w:color="auto"/>
        <w:left w:val="none" w:sz="0" w:space="0" w:color="auto"/>
        <w:bottom w:val="none" w:sz="0" w:space="0" w:color="auto"/>
        <w:right w:val="none" w:sz="0" w:space="0" w:color="auto"/>
      </w:divBdr>
    </w:div>
    <w:div w:id="1298299846">
      <w:marLeft w:val="640"/>
      <w:marRight w:val="0"/>
      <w:marTop w:val="0"/>
      <w:marBottom w:val="0"/>
      <w:divBdr>
        <w:top w:val="none" w:sz="0" w:space="0" w:color="auto"/>
        <w:left w:val="none" w:sz="0" w:space="0" w:color="auto"/>
        <w:bottom w:val="none" w:sz="0" w:space="0" w:color="auto"/>
        <w:right w:val="none" w:sz="0" w:space="0" w:color="auto"/>
      </w:divBdr>
    </w:div>
    <w:div w:id="1298339985">
      <w:marLeft w:val="640"/>
      <w:marRight w:val="0"/>
      <w:marTop w:val="0"/>
      <w:marBottom w:val="0"/>
      <w:divBdr>
        <w:top w:val="none" w:sz="0" w:space="0" w:color="auto"/>
        <w:left w:val="none" w:sz="0" w:space="0" w:color="auto"/>
        <w:bottom w:val="none" w:sz="0" w:space="0" w:color="auto"/>
        <w:right w:val="none" w:sz="0" w:space="0" w:color="auto"/>
      </w:divBdr>
    </w:div>
    <w:div w:id="1298343581">
      <w:marLeft w:val="640"/>
      <w:marRight w:val="0"/>
      <w:marTop w:val="0"/>
      <w:marBottom w:val="0"/>
      <w:divBdr>
        <w:top w:val="none" w:sz="0" w:space="0" w:color="auto"/>
        <w:left w:val="none" w:sz="0" w:space="0" w:color="auto"/>
        <w:bottom w:val="none" w:sz="0" w:space="0" w:color="auto"/>
        <w:right w:val="none" w:sz="0" w:space="0" w:color="auto"/>
      </w:divBdr>
    </w:div>
    <w:div w:id="1298411382">
      <w:marLeft w:val="640"/>
      <w:marRight w:val="0"/>
      <w:marTop w:val="0"/>
      <w:marBottom w:val="0"/>
      <w:divBdr>
        <w:top w:val="none" w:sz="0" w:space="0" w:color="auto"/>
        <w:left w:val="none" w:sz="0" w:space="0" w:color="auto"/>
        <w:bottom w:val="none" w:sz="0" w:space="0" w:color="auto"/>
        <w:right w:val="none" w:sz="0" w:space="0" w:color="auto"/>
      </w:divBdr>
    </w:div>
    <w:div w:id="1298414041">
      <w:marLeft w:val="640"/>
      <w:marRight w:val="0"/>
      <w:marTop w:val="0"/>
      <w:marBottom w:val="0"/>
      <w:divBdr>
        <w:top w:val="none" w:sz="0" w:space="0" w:color="auto"/>
        <w:left w:val="none" w:sz="0" w:space="0" w:color="auto"/>
        <w:bottom w:val="none" w:sz="0" w:space="0" w:color="auto"/>
        <w:right w:val="none" w:sz="0" w:space="0" w:color="auto"/>
      </w:divBdr>
    </w:div>
    <w:div w:id="1298417065">
      <w:marLeft w:val="640"/>
      <w:marRight w:val="0"/>
      <w:marTop w:val="0"/>
      <w:marBottom w:val="0"/>
      <w:divBdr>
        <w:top w:val="none" w:sz="0" w:space="0" w:color="auto"/>
        <w:left w:val="none" w:sz="0" w:space="0" w:color="auto"/>
        <w:bottom w:val="none" w:sz="0" w:space="0" w:color="auto"/>
        <w:right w:val="none" w:sz="0" w:space="0" w:color="auto"/>
      </w:divBdr>
    </w:div>
    <w:div w:id="1298489823">
      <w:marLeft w:val="640"/>
      <w:marRight w:val="0"/>
      <w:marTop w:val="0"/>
      <w:marBottom w:val="0"/>
      <w:divBdr>
        <w:top w:val="none" w:sz="0" w:space="0" w:color="auto"/>
        <w:left w:val="none" w:sz="0" w:space="0" w:color="auto"/>
        <w:bottom w:val="none" w:sz="0" w:space="0" w:color="auto"/>
        <w:right w:val="none" w:sz="0" w:space="0" w:color="auto"/>
      </w:divBdr>
    </w:div>
    <w:div w:id="1298492844">
      <w:marLeft w:val="640"/>
      <w:marRight w:val="0"/>
      <w:marTop w:val="0"/>
      <w:marBottom w:val="0"/>
      <w:divBdr>
        <w:top w:val="none" w:sz="0" w:space="0" w:color="auto"/>
        <w:left w:val="none" w:sz="0" w:space="0" w:color="auto"/>
        <w:bottom w:val="none" w:sz="0" w:space="0" w:color="auto"/>
        <w:right w:val="none" w:sz="0" w:space="0" w:color="auto"/>
      </w:divBdr>
    </w:div>
    <w:div w:id="1298560355">
      <w:marLeft w:val="640"/>
      <w:marRight w:val="0"/>
      <w:marTop w:val="0"/>
      <w:marBottom w:val="0"/>
      <w:divBdr>
        <w:top w:val="none" w:sz="0" w:space="0" w:color="auto"/>
        <w:left w:val="none" w:sz="0" w:space="0" w:color="auto"/>
        <w:bottom w:val="none" w:sz="0" w:space="0" w:color="auto"/>
        <w:right w:val="none" w:sz="0" w:space="0" w:color="auto"/>
      </w:divBdr>
    </w:div>
    <w:div w:id="1298561246">
      <w:marLeft w:val="640"/>
      <w:marRight w:val="0"/>
      <w:marTop w:val="0"/>
      <w:marBottom w:val="0"/>
      <w:divBdr>
        <w:top w:val="none" w:sz="0" w:space="0" w:color="auto"/>
        <w:left w:val="none" w:sz="0" w:space="0" w:color="auto"/>
        <w:bottom w:val="none" w:sz="0" w:space="0" w:color="auto"/>
        <w:right w:val="none" w:sz="0" w:space="0" w:color="auto"/>
      </w:divBdr>
    </w:div>
    <w:div w:id="1298607076">
      <w:marLeft w:val="640"/>
      <w:marRight w:val="0"/>
      <w:marTop w:val="0"/>
      <w:marBottom w:val="0"/>
      <w:divBdr>
        <w:top w:val="none" w:sz="0" w:space="0" w:color="auto"/>
        <w:left w:val="none" w:sz="0" w:space="0" w:color="auto"/>
        <w:bottom w:val="none" w:sz="0" w:space="0" w:color="auto"/>
        <w:right w:val="none" w:sz="0" w:space="0" w:color="auto"/>
      </w:divBdr>
    </w:div>
    <w:div w:id="1298607483">
      <w:marLeft w:val="640"/>
      <w:marRight w:val="0"/>
      <w:marTop w:val="0"/>
      <w:marBottom w:val="0"/>
      <w:divBdr>
        <w:top w:val="none" w:sz="0" w:space="0" w:color="auto"/>
        <w:left w:val="none" w:sz="0" w:space="0" w:color="auto"/>
        <w:bottom w:val="none" w:sz="0" w:space="0" w:color="auto"/>
        <w:right w:val="none" w:sz="0" w:space="0" w:color="auto"/>
      </w:divBdr>
    </w:div>
    <w:div w:id="1298609154">
      <w:marLeft w:val="640"/>
      <w:marRight w:val="0"/>
      <w:marTop w:val="0"/>
      <w:marBottom w:val="0"/>
      <w:divBdr>
        <w:top w:val="none" w:sz="0" w:space="0" w:color="auto"/>
        <w:left w:val="none" w:sz="0" w:space="0" w:color="auto"/>
        <w:bottom w:val="none" w:sz="0" w:space="0" w:color="auto"/>
        <w:right w:val="none" w:sz="0" w:space="0" w:color="auto"/>
      </w:divBdr>
    </w:div>
    <w:div w:id="1298682932">
      <w:marLeft w:val="640"/>
      <w:marRight w:val="0"/>
      <w:marTop w:val="0"/>
      <w:marBottom w:val="0"/>
      <w:divBdr>
        <w:top w:val="none" w:sz="0" w:space="0" w:color="auto"/>
        <w:left w:val="none" w:sz="0" w:space="0" w:color="auto"/>
        <w:bottom w:val="none" w:sz="0" w:space="0" w:color="auto"/>
        <w:right w:val="none" w:sz="0" w:space="0" w:color="auto"/>
      </w:divBdr>
    </w:div>
    <w:div w:id="1298727329">
      <w:marLeft w:val="640"/>
      <w:marRight w:val="0"/>
      <w:marTop w:val="0"/>
      <w:marBottom w:val="0"/>
      <w:divBdr>
        <w:top w:val="none" w:sz="0" w:space="0" w:color="auto"/>
        <w:left w:val="none" w:sz="0" w:space="0" w:color="auto"/>
        <w:bottom w:val="none" w:sz="0" w:space="0" w:color="auto"/>
        <w:right w:val="none" w:sz="0" w:space="0" w:color="auto"/>
      </w:divBdr>
    </w:div>
    <w:div w:id="1298728772">
      <w:marLeft w:val="640"/>
      <w:marRight w:val="0"/>
      <w:marTop w:val="0"/>
      <w:marBottom w:val="0"/>
      <w:divBdr>
        <w:top w:val="none" w:sz="0" w:space="0" w:color="auto"/>
        <w:left w:val="none" w:sz="0" w:space="0" w:color="auto"/>
        <w:bottom w:val="none" w:sz="0" w:space="0" w:color="auto"/>
        <w:right w:val="none" w:sz="0" w:space="0" w:color="auto"/>
      </w:divBdr>
    </w:div>
    <w:div w:id="1298800728">
      <w:marLeft w:val="640"/>
      <w:marRight w:val="0"/>
      <w:marTop w:val="0"/>
      <w:marBottom w:val="0"/>
      <w:divBdr>
        <w:top w:val="none" w:sz="0" w:space="0" w:color="auto"/>
        <w:left w:val="none" w:sz="0" w:space="0" w:color="auto"/>
        <w:bottom w:val="none" w:sz="0" w:space="0" w:color="auto"/>
        <w:right w:val="none" w:sz="0" w:space="0" w:color="auto"/>
      </w:divBdr>
    </w:div>
    <w:div w:id="1298871422">
      <w:marLeft w:val="640"/>
      <w:marRight w:val="0"/>
      <w:marTop w:val="0"/>
      <w:marBottom w:val="0"/>
      <w:divBdr>
        <w:top w:val="none" w:sz="0" w:space="0" w:color="auto"/>
        <w:left w:val="none" w:sz="0" w:space="0" w:color="auto"/>
        <w:bottom w:val="none" w:sz="0" w:space="0" w:color="auto"/>
        <w:right w:val="none" w:sz="0" w:space="0" w:color="auto"/>
      </w:divBdr>
    </w:div>
    <w:div w:id="1298872681">
      <w:marLeft w:val="640"/>
      <w:marRight w:val="0"/>
      <w:marTop w:val="0"/>
      <w:marBottom w:val="0"/>
      <w:divBdr>
        <w:top w:val="none" w:sz="0" w:space="0" w:color="auto"/>
        <w:left w:val="none" w:sz="0" w:space="0" w:color="auto"/>
        <w:bottom w:val="none" w:sz="0" w:space="0" w:color="auto"/>
        <w:right w:val="none" w:sz="0" w:space="0" w:color="auto"/>
      </w:divBdr>
    </w:div>
    <w:div w:id="1298878459">
      <w:marLeft w:val="640"/>
      <w:marRight w:val="0"/>
      <w:marTop w:val="0"/>
      <w:marBottom w:val="0"/>
      <w:divBdr>
        <w:top w:val="none" w:sz="0" w:space="0" w:color="auto"/>
        <w:left w:val="none" w:sz="0" w:space="0" w:color="auto"/>
        <w:bottom w:val="none" w:sz="0" w:space="0" w:color="auto"/>
        <w:right w:val="none" w:sz="0" w:space="0" w:color="auto"/>
      </w:divBdr>
    </w:div>
    <w:div w:id="1298949770">
      <w:marLeft w:val="640"/>
      <w:marRight w:val="0"/>
      <w:marTop w:val="0"/>
      <w:marBottom w:val="0"/>
      <w:divBdr>
        <w:top w:val="none" w:sz="0" w:space="0" w:color="auto"/>
        <w:left w:val="none" w:sz="0" w:space="0" w:color="auto"/>
        <w:bottom w:val="none" w:sz="0" w:space="0" w:color="auto"/>
        <w:right w:val="none" w:sz="0" w:space="0" w:color="auto"/>
      </w:divBdr>
    </w:div>
    <w:div w:id="1298954876">
      <w:marLeft w:val="640"/>
      <w:marRight w:val="0"/>
      <w:marTop w:val="0"/>
      <w:marBottom w:val="0"/>
      <w:divBdr>
        <w:top w:val="none" w:sz="0" w:space="0" w:color="auto"/>
        <w:left w:val="none" w:sz="0" w:space="0" w:color="auto"/>
        <w:bottom w:val="none" w:sz="0" w:space="0" w:color="auto"/>
        <w:right w:val="none" w:sz="0" w:space="0" w:color="auto"/>
      </w:divBdr>
    </w:div>
    <w:div w:id="1298955348">
      <w:marLeft w:val="640"/>
      <w:marRight w:val="0"/>
      <w:marTop w:val="0"/>
      <w:marBottom w:val="0"/>
      <w:divBdr>
        <w:top w:val="none" w:sz="0" w:space="0" w:color="auto"/>
        <w:left w:val="none" w:sz="0" w:space="0" w:color="auto"/>
        <w:bottom w:val="none" w:sz="0" w:space="0" w:color="auto"/>
        <w:right w:val="none" w:sz="0" w:space="0" w:color="auto"/>
      </w:divBdr>
    </w:div>
    <w:div w:id="1298955473">
      <w:marLeft w:val="640"/>
      <w:marRight w:val="0"/>
      <w:marTop w:val="0"/>
      <w:marBottom w:val="0"/>
      <w:divBdr>
        <w:top w:val="none" w:sz="0" w:space="0" w:color="auto"/>
        <w:left w:val="none" w:sz="0" w:space="0" w:color="auto"/>
        <w:bottom w:val="none" w:sz="0" w:space="0" w:color="auto"/>
        <w:right w:val="none" w:sz="0" w:space="0" w:color="auto"/>
      </w:divBdr>
    </w:div>
    <w:div w:id="1298996859">
      <w:marLeft w:val="640"/>
      <w:marRight w:val="0"/>
      <w:marTop w:val="0"/>
      <w:marBottom w:val="0"/>
      <w:divBdr>
        <w:top w:val="none" w:sz="0" w:space="0" w:color="auto"/>
        <w:left w:val="none" w:sz="0" w:space="0" w:color="auto"/>
        <w:bottom w:val="none" w:sz="0" w:space="0" w:color="auto"/>
        <w:right w:val="none" w:sz="0" w:space="0" w:color="auto"/>
      </w:divBdr>
    </w:div>
    <w:div w:id="1299065488">
      <w:marLeft w:val="640"/>
      <w:marRight w:val="0"/>
      <w:marTop w:val="0"/>
      <w:marBottom w:val="0"/>
      <w:divBdr>
        <w:top w:val="none" w:sz="0" w:space="0" w:color="auto"/>
        <w:left w:val="none" w:sz="0" w:space="0" w:color="auto"/>
        <w:bottom w:val="none" w:sz="0" w:space="0" w:color="auto"/>
        <w:right w:val="none" w:sz="0" w:space="0" w:color="auto"/>
      </w:divBdr>
    </w:div>
    <w:div w:id="1299067545">
      <w:marLeft w:val="640"/>
      <w:marRight w:val="0"/>
      <w:marTop w:val="0"/>
      <w:marBottom w:val="0"/>
      <w:divBdr>
        <w:top w:val="none" w:sz="0" w:space="0" w:color="auto"/>
        <w:left w:val="none" w:sz="0" w:space="0" w:color="auto"/>
        <w:bottom w:val="none" w:sz="0" w:space="0" w:color="auto"/>
        <w:right w:val="none" w:sz="0" w:space="0" w:color="auto"/>
      </w:divBdr>
    </w:div>
    <w:div w:id="1299140187">
      <w:marLeft w:val="640"/>
      <w:marRight w:val="0"/>
      <w:marTop w:val="0"/>
      <w:marBottom w:val="0"/>
      <w:divBdr>
        <w:top w:val="none" w:sz="0" w:space="0" w:color="auto"/>
        <w:left w:val="none" w:sz="0" w:space="0" w:color="auto"/>
        <w:bottom w:val="none" w:sz="0" w:space="0" w:color="auto"/>
        <w:right w:val="none" w:sz="0" w:space="0" w:color="auto"/>
      </w:divBdr>
    </w:div>
    <w:div w:id="1299142652">
      <w:marLeft w:val="640"/>
      <w:marRight w:val="0"/>
      <w:marTop w:val="0"/>
      <w:marBottom w:val="0"/>
      <w:divBdr>
        <w:top w:val="none" w:sz="0" w:space="0" w:color="auto"/>
        <w:left w:val="none" w:sz="0" w:space="0" w:color="auto"/>
        <w:bottom w:val="none" w:sz="0" w:space="0" w:color="auto"/>
        <w:right w:val="none" w:sz="0" w:space="0" w:color="auto"/>
      </w:divBdr>
    </w:div>
    <w:div w:id="1299146936">
      <w:marLeft w:val="640"/>
      <w:marRight w:val="0"/>
      <w:marTop w:val="0"/>
      <w:marBottom w:val="0"/>
      <w:divBdr>
        <w:top w:val="none" w:sz="0" w:space="0" w:color="auto"/>
        <w:left w:val="none" w:sz="0" w:space="0" w:color="auto"/>
        <w:bottom w:val="none" w:sz="0" w:space="0" w:color="auto"/>
        <w:right w:val="none" w:sz="0" w:space="0" w:color="auto"/>
      </w:divBdr>
    </w:div>
    <w:div w:id="1299188093">
      <w:marLeft w:val="640"/>
      <w:marRight w:val="0"/>
      <w:marTop w:val="0"/>
      <w:marBottom w:val="0"/>
      <w:divBdr>
        <w:top w:val="none" w:sz="0" w:space="0" w:color="auto"/>
        <w:left w:val="none" w:sz="0" w:space="0" w:color="auto"/>
        <w:bottom w:val="none" w:sz="0" w:space="0" w:color="auto"/>
        <w:right w:val="none" w:sz="0" w:space="0" w:color="auto"/>
      </w:divBdr>
    </w:div>
    <w:div w:id="1299188517">
      <w:marLeft w:val="640"/>
      <w:marRight w:val="0"/>
      <w:marTop w:val="0"/>
      <w:marBottom w:val="0"/>
      <w:divBdr>
        <w:top w:val="none" w:sz="0" w:space="0" w:color="auto"/>
        <w:left w:val="none" w:sz="0" w:space="0" w:color="auto"/>
        <w:bottom w:val="none" w:sz="0" w:space="0" w:color="auto"/>
        <w:right w:val="none" w:sz="0" w:space="0" w:color="auto"/>
      </w:divBdr>
    </w:div>
    <w:div w:id="1299259755">
      <w:marLeft w:val="640"/>
      <w:marRight w:val="0"/>
      <w:marTop w:val="0"/>
      <w:marBottom w:val="0"/>
      <w:divBdr>
        <w:top w:val="none" w:sz="0" w:space="0" w:color="auto"/>
        <w:left w:val="none" w:sz="0" w:space="0" w:color="auto"/>
        <w:bottom w:val="none" w:sz="0" w:space="0" w:color="auto"/>
        <w:right w:val="none" w:sz="0" w:space="0" w:color="auto"/>
      </w:divBdr>
    </w:div>
    <w:div w:id="1299264653">
      <w:marLeft w:val="640"/>
      <w:marRight w:val="0"/>
      <w:marTop w:val="0"/>
      <w:marBottom w:val="0"/>
      <w:divBdr>
        <w:top w:val="none" w:sz="0" w:space="0" w:color="auto"/>
        <w:left w:val="none" w:sz="0" w:space="0" w:color="auto"/>
        <w:bottom w:val="none" w:sz="0" w:space="0" w:color="auto"/>
        <w:right w:val="none" w:sz="0" w:space="0" w:color="auto"/>
      </w:divBdr>
    </w:div>
    <w:div w:id="1299334040">
      <w:marLeft w:val="640"/>
      <w:marRight w:val="0"/>
      <w:marTop w:val="0"/>
      <w:marBottom w:val="0"/>
      <w:divBdr>
        <w:top w:val="none" w:sz="0" w:space="0" w:color="auto"/>
        <w:left w:val="none" w:sz="0" w:space="0" w:color="auto"/>
        <w:bottom w:val="none" w:sz="0" w:space="0" w:color="auto"/>
        <w:right w:val="none" w:sz="0" w:space="0" w:color="auto"/>
      </w:divBdr>
    </w:div>
    <w:div w:id="1299335747">
      <w:marLeft w:val="640"/>
      <w:marRight w:val="0"/>
      <w:marTop w:val="0"/>
      <w:marBottom w:val="0"/>
      <w:divBdr>
        <w:top w:val="none" w:sz="0" w:space="0" w:color="auto"/>
        <w:left w:val="none" w:sz="0" w:space="0" w:color="auto"/>
        <w:bottom w:val="none" w:sz="0" w:space="0" w:color="auto"/>
        <w:right w:val="none" w:sz="0" w:space="0" w:color="auto"/>
      </w:divBdr>
    </w:div>
    <w:div w:id="1299338977">
      <w:marLeft w:val="640"/>
      <w:marRight w:val="0"/>
      <w:marTop w:val="0"/>
      <w:marBottom w:val="0"/>
      <w:divBdr>
        <w:top w:val="none" w:sz="0" w:space="0" w:color="auto"/>
        <w:left w:val="none" w:sz="0" w:space="0" w:color="auto"/>
        <w:bottom w:val="none" w:sz="0" w:space="0" w:color="auto"/>
        <w:right w:val="none" w:sz="0" w:space="0" w:color="auto"/>
      </w:divBdr>
    </w:div>
    <w:div w:id="1299410953">
      <w:marLeft w:val="640"/>
      <w:marRight w:val="0"/>
      <w:marTop w:val="0"/>
      <w:marBottom w:val="0"/>
      <w:divBdr>
        <w:top w:val="none" w:sz="0" w:space="0" w:color="auto"/>
        <w:left w:val="none" w:sz="0" w:space="0" w:color="auto"/>
        <w:bottom w:val="none" w:sz="0" w:space="0" w:color="auto"/>
        <w:right w:val="none" w:sz="0" w:space="0" w:color="auto"/>
      </w:divBdr>
    </w:div>
    <w:div w:id="1299451395">
      <w:marLeft w:val="640"/>
      <w:marRight w:val="0"/>
      <w:marTop w:val="0"/>
      <w:marBottom w:val="0"/>
      <w:divBdr>
        <w:top w:val="none" w:sz="0" w:space="0" w:color="auto"/>
        <w:left w:val="none" w:sz="0" w:space="0" w:color="auto"/>
        <w:bottom w:val="none" w:sz="0" w:space="0" w:color="auto"/>
        <w:right w:val="none" w:sz="0" w:space="0" w:color="auto"/>
      </w:divBdr>
    </w:div>
    <w:div w:id="1299455790">
      <w:marLeft w:val="640"/>
      <w:marRight w:val="0"/>
      <w:marTop w:val="0"/>
      <w:marBottom w:val="0"/>
      <w:divBdr>
        <w:top w:val="none" w:sz="0" w:space="0" w:color="auto"/>
        <w:left w:val="none" w:sz="0" w:space="0" w:color="auto"/>
        <w:bottom w:val="none" w:sz="0" w:space="0" w:color="auto"/>
        <w:right w:val="none" w:sz="0" w:space="0" w:color="auto"/>
      </w:divBdr>
    </w:div>
    <w:div w:id="1299457468">
      <w:marLeft w:val="640"/>
      <w:marRight w:val="0"/>
      <w:marTop w:val="0"/>
      <w:marBottom w:val="0"/>
      <w:divBdr>
        <w:top w:val="none" w:sz="0" w:space="0" w:color="auto"/>
        <w:left w:val="none" w:sz="0" w:space="0" w:color="auto"/>
        <w:bottom w:val="none" w:sz="0" w:space="0" w:color="auto"/>
        <w:right w:val="none" w:sz="0" w:space="0" w:color="auto"/>
      </w:divBdr>
    </w:div>
    <w:div w:id="1299528475">
      <w:marLeft w:val="640"/>
      <w:marRight w:val="0"/>
      <w:marTop w:val="0"/>
      <w:marBottom w:val="0"/>
      <w:divBdr>
        <w:top w:val="none" w:sz="0" w:space="0" w:color="auto"/>
        <w:left w:val="none" w:sz="0" w:space="0" w:color="auto"/>
        <w:bottom w:val="none" w:sz="0" w:space="0" w:color="auto"/>
        <w:right w:val="none" w:sz="0" w:space="0" w:color="auto"/>
      </w:divBdr>
    </w:div>
    <w:div w:id="1299602203">
      <w:marLeft w:val="640"/>
      <w:marRight w:val="0"/>
      <w:marTop w:val="0"/>
      <w:marBottom w:val="0"/>
      <w:divBdr>
        <w:top w:val="none" w:sz="0" w:space="0" w:color="auto"/>
        <w:left w:val="none" w:sz="0" w:space="0" w:color="auto"/>
        <w:bottom w:val="none" w:sz="0" w:space="0" w:color="auto"/>
        <w:right w:val="none" w:sz="0" w:space="0" w:color="auto"/>
      </w:divBdr>
    </w:div>
    <w:div w:id="1299603044">
      <w:marLeft w:val="640"/>
      <w:marRight w:val="0"/>
      <w:marTop w:val="0"/>
      <w:marBottom w:val="0"/>
      <w:divBdr>
        <w:top w:val="none" w:sz="0" w:space="0" w:color="auto"/>
        <w:left w:val="none" w:sz="0" w:space="0" w:color="auto"/>
        <w:bottom w:val="none" w:sz="0" w:space="0" w:color="auto"/>
        <w:right w:val="none" w:sz="0" w:space="0" w:color="auto"/>
      </w:divBdr>
    </w:div>
    <w:div w:id="1299611380">
      <w:marLeft w:val="640"/>
      <w:marRight w:val="0"/>
      <w:marTop w:val="0"/>
      <w:marBottom w:val="0"/>
      <w:divBdr>
        <w:top w:val="none" w:sz="0" w:space="0" w:color="auto"/>
        <w:left w:val="none" w:sz="0" w:space="0" w:color="auto"/>
        <w:bottom w:val="none" w:sz="0" w:space="0" w:color="auto"/>
        <w:right w:val="none" w:sz="0" w:space="0" w:color="auto"/>
      </w:divBdr>
    </w:div>
    <w:div w:id="1299650726">
      <w:marLeft w:val="640"/>
      <w:marRight w:val="0"/>
      <w:marTop w:val="0"/>
      <w:marBottom w:val="0"/>
      <w:divBdr>
        <w:top w:val="none" w:sz="0" w:space="0" w:color="auto"/>
        <w:left w:val="none" w:sz="0" w:space="0" w:color="auto"/>
        <w:bottom w:val="none" w:sz="0" w:space="0" w:color="auto"/>
        <w:right w:val="none" w:sz="0" w:space="0" w:color="auto"/>
      </w:divBdr>
    </w:div>
    <w:div w:id="1299804133">
      <w:marLeft w:val="640"/>
      <w:marRight w:val="0"/>
      <w:marTop w:val="0"/>
      <w:marBottom w:val="0"/>
      <w:divBdr>
        <w:top w:val="none" w:sz="0" w:space="0" w:color="auto"/>
        <w:left w:val="none" w:sz="0" w:space="0" w:color="auto"/>
        <w:bottom w:val="none" w:sz="0" w:space="0" w:color="auto"/>
        <w:right w:val="none" w:sz="0" w:space="0" w:color="auto"/>
      </w:divBdr>
    </w:div>
    <w:div w:id="1299804690">
      <w:marLeft w:val="640"/>
      <w:marRight w:val="0"/>
      <w:marTop w:val="0"/>
      <w:marBottom w:val="0"/>
      <w:divBdr>
        <w:top w:val="none" w:sz="0" w:space="0" w:color="auto"/>
        <w:left w:val="none" w:sz="0" w:space="0" w:color="auto"/>
        <w:bottom w:val="none" w:sz="0" w:space="0" w:color="auto"/>
        <w:right w:val="none" w:sz="0" w:space="0" w:color="auto"/>
      </w:divBdr>
    </w:div>
    <w:div w:id="1299842822">
      <w:marLeft w:val="640"/>
      <w:marRight w:val="0"/>
      <w:marTop w:val="0"/>
      <w:marBottom w:val="0"/>
      <w:divBdr>
        <w:top w:val="none" w:sz="0" w:space="0" w:color="auto"/>
        <w:left w:val="none" w:sz="0" w:space="0" w:color="auto"/>
        <w:bottom w:val="none" w:sz="0" w:space="0" w:color="auto"/>
        <w:right w:val="none" w:sz="0" w:space="0" w:color="auto"/>
      </w:divBdr>
    </w:div>
    <w:div w:id="1299845671">
      <w:marLeft w:val="640"/>
      <w:marRight w:val="0"/>
      <w:marTop w:val="0"/>
      <w:marBottom w:val="0"/>
      <w:divBdr>
        <w:top w:val="none" w:sz="0" w:space="0" w:color="auto"/>
        <w:left w:val="none" w:sz="0" w:space="0" w:color="auto"/>
        <w:bottom w:val="none" w:sz="0" w:space="0" w:color="auto"/>
        <w:right w:val="none" w:sz="0" w:space="0" w:color="auto"/>
      </w:divBdr>
    </w:div>
    <w:div w:id="1299915651">
      <w:marLeft w:val="640"/>
      <w:marRight w:val="0"/>
      <w:marTop w:val="0"/>
      <w:marBottom w:val="0"/>
      <w:divBdr>
        <w:top w:val="none" w:sz="0" w:space="0" w:color="auto"/>
        <w:left w:val="none" w:sz="0" w:space="0" w:color="auto"/>
        <w:bottom w:val="none" w:sz="0" w:space="0" w:color="auto"/>
        <w:right w:val="none" w:sz="0" w:space="0" w:color="auto"/>
      </w:divBdr>
    </w:div>
    <w:div w:id="1299921688">
      <w:marLeft w:val="640"/>
      <w:marRight w:val="0"/>
      <w:marTop w:val="0"/>
      <w:marBottom w:val="0"/>
      <w:divBdr>
        <w:top w:val="none" w:sz="0" w:space="0" w:color="auto"/>
        <w:left w:val="none" w:sz="0" w:space="0" w:color="auto"/>
        <w:bottom w:val="none" w:sz="0" w:space="0" w:color="auto"/>
        <w:right w:val="none" w:sz="0" w:space="0" w:color="auto"/>
      </w:divBdr>
    </w:div>
    <w:div w:id="1299989889">
      <w:marLeft w:val="640"/>
      <w:marRight w:val="0"/>
      <w:marTop w:val="0"/>
      <w:marBottom w:val="0"/>
      <w:divBdr>
        <w:top w:val="none" w:sz="0" w:space="0" w:color="auto"/>
        <w:left w:val="none" w:sz="0" w:space="0" w:color="auto"/>
        <w:bottom w:val="none" w:sz="0" w:space="0" w:color="auto"/>
        <w:right w:val="none" w:sz="0" w:space="0" w:color="auto"/>
      </w:divBdr>
    </w:div>
    <w:div w:id="1300038343">
      <w:marLeft w:val="640"/>
      <w:marRight w:val="0"/>
      <w:marTop w:val="0"/>
      <w:marBottom w:val="0"/>
      <w:divBdr>
        <w:top w:val="none" w:sz="0" w:space="0" w:color="auto"/>
        <w:left w:val="none" w:sz="0" w:space="0" w:color="auto"/>
        <w:bottom w:val="none" w:sz="0" w:space="0" w:color="auto"/>
        <w:right w:val="none" w:sz="0" w:space="0" w:color="auto"/>
      </w:divBdr>
    </w:div>
    <w:div w:id="1300068316">
      <w:marLeft w:val="640"/>
      <w:marRight w:val="0"/>
      <w:marTop w:val="0"/>
      <w:marBottom w:val="0"/>
      <w:divBdr>
        <w:top w:val="none" w:sz="0" w:space="0" w:color="auto"/>
        <w:left w:val="none" w:sz="0" w:space="0" w:color="auto"/>
        <w:bottom w:val="none" w:sz="0" w:space="0" w:color="auto"/>
        <w:right w:val="none" w:sz="0" w:space="0" w:color="auto"/>
      </w:divBdr>
    </w:div>
    <w:div w:id="1300107488">
      <w:marLeft w:val="640"/>
      <w:marRight w:val="0"/>
      <w:marTop w:val="0"/>
      <w:marBottom w:val="0"/>
      <w:divBdr>
        <w:top w:val="none" w:sz="0" w:space="0" w:color="auto"/>
        <w:left w:val="none" w:sz="0" w:space="0" w:color="auto"/>
        <w:bottom w:val="none" w:sz="0" w:space="0" w:color="auto"/>
        <w:right w:val="none" w:sz="0" w:space="0" w:color="auto"/>
      </w:divBdr>
    </w:div>
    <w:div w:id="1300108567">
      <w:marLeft w:val="640"/>
      <w:marRight w:val="0"/>
      <w:marTop w:val="0"/>
      <w:marBottom w:val="0"/>
      <w:divBdr>
        <w:top w:val="none" w:sz="0" w:space="0" w:color="auto"/>
        <w:left w:val="none" w:sz="0" w:space="0" w:color="auto"/>
        <w:bottom w:val="none" w:sz="0" w:space="0" w:color="auto"/>
        <w:right w:val="none" w:sz="0" w:space="0" w:color="auto"/>
      </w:divBdr>
    </w:div>
    <w:div w:id="1300184815">
      <w:marLeft w:val="640"/>
      <w:marRight w:val="0"/>
      <w:marTop w:val="0"/>
      <w:marBottom w:val="0"/>
      <w:divBdr>
        <w:top w:val="none" w:sz="0" w:space="0" w:color="auto"/>
        <w:left w:val="none" w:sz="0" w:space="0" w:color="auto"/>
        <w:bottom w:val="none" w:sz="0" w:space="0" w:color="auto"/>
        <w:right w:val="none" w:sz="0" w:space="0" w:color="auto"/>
      </w:divBdr>
    </w:div>
    <w:div w:id="1300191446">
      <w:marLeft w:val="640"/>
      <w:marRight w:val="0"/>
      <w:marTop w:val="0"/>
      <w:marBottom w:val="0"/>
      <w:divBdr>
        <w:top w:val="none" w:sz="0" w:space="0" w:color="auto"/>
        <w:left w:val="none" w:sz="0" w:space="0" w:color="auto"/>
        <w:bottom w:val="none" w:sz="0" w:space="0" w:color="auto"/>
        <w:right w:val="none" w:sz="0" w:space="0" w:color="auto"/>
      </w:divBdr>
    </w:div>
    <w:div w:id="1300261260">
      <w:marLeft w:val="640"/>
      <w:marRight w:val="0"/>
      <w:marTop w:val="0"/>
      <w:marBottom w:val="0"/>
      <w:divBdr>
        <w:top w:val="none" w:sz="0" w:space="0" w:color="auto"/>
        <w:left w:val="none" w:sz="0" w:space="0" w:color="auto"/>
        <w:bottom w:val="none" w:sz="0" w:space="0" w:color="auto"/>
        <w:right w:val="none" w:sz="0" w:space="0" w:color="auto"/>
      </w:divBdr>
    </w:div>
    <w:div w:id="1300262136">
      <w:marLeft w:val="640"/>
      <w:marRight w:val="0"/>
      <w:marTop w:val="0"/>
      <w:marBottom w:val="0"/>
      <w:divBdr>
        <w:top w:val="none" w:sz="0" w:space="0" w:color="auto"/>
        <w:left w:val="none" w:sz="0" w:space="0" w:color="auto"/>
        <w:bottom w:val="none" w:sz="0" w:space="0" w:color="auto"/>
        <w:right w:val="none" w:sz="0" w:space="0" w:color="auto"/>
      </w:divBdr>
    </w:div>
    <w:div w:id="1300265942">
      <w:marLeft w:val="640"/>
      <w:marRight w:val="0"/>
      <w:marTop w:val="0"/>
      <w:marBottom w:val="0"/>
      <w:divBdr>
        <w:top w:val="none" w:sz="0" w:space="0" w:color="auto"/>
        <w:left w:val="none" w:sz="0" w:space="0" w:color="auto"/>
        <w:bottom w:val="none" w:sz="0" w:space="0" w:color="auto"/>
        <w:right w:val="none" w:sz="0" w:space="0" w:color="auto"/>
      </w:divBdr>
    </w:div>
    <w:div w:id="1300300857">
      <w:marLeft w:val="640"/>
      <w:marRight w:val="0"/>
      <w:marTop w:val="0"/>
      <w:marBottom w:val="0"/>
      <w:divBdr>
        <w:top w:val="none" w:sz="0" w:space="0" w:color="auto"/>
        <w:left w:val="none" w:sz="0" w:space="0" w:color="auto"/>
        <w:bottom w:val="none" w:sz="0" w:space="0" w:color="auto"/>
        <w:right w:val="none" w:sz="0" w:space="0" w:color="auto"/>
      </w:divBdr>
    </w:div>
    <w:div w:id="1300496556">
      <w:marLeft w:val="640"/>
      <w:marRight w:val="0"/>
      <w:marTop w:val="0"/>
      <w:marBottom w:val="0"/>
      <w:divBdr>
        <w:top w:val="none" w:sz="0" w:space="0" w:color="auto"/>
        <w:left w:val="none" w:sz="0" w:space="0" w:color="auto"/>
        <w:bottom w:val="none" w:sz="0" w:space="0" w:color="auto"/>
        <w:right w:val="none" w:sz="0" w:space="0" w:color="auto"/>
      </w:divBdr>
    </w:div>
    <w:div w:id="1300501155">
      <w:marLeft w:val="640"/>
      <w:marRight w:val="0"/>
      <w:marTop w:val="0"/>
      <w:marBottom w:val="0"/>
      <w:divBdr>
        <w:top w:val="none" w:sz="0" w:space="0" w:color="auto"/>
        <w:left w:val="none" w:sz="0" w:space="0" w:color="auto"/>
        <w:bottom w:val="none" w:sz="0" w:space="0" w:color="auto"/>
        <w:right w:val="none" w:sz="0" w:space="0" w:color="auto"/>
      </w:divBdr>
    </w:div>
    <w:div w:id="1300526653">
      <w:marLeft w:val="640"/>
      <w:marRight w:val="0"/>
      <w:marTop w:val="0"/>
      <w:marBottom w:val="0"/>
      <w:divBdr>
        <w:top w:val="none" w:sz="0" w:space="0" w:color="auto"/>
        <w:left w:val="none" w:sz="0" w:space="0" w:color="auto"/>
        <w:bottom w:val="none" w:sz="0" w:space="0" w:color="auto"/>
        <w:right w:val="none" w:sz="0" w:space="0" w:color="auto"/>
      </w:divBdr>
    </w:div>
    <w:div w:id="1300528194">
      <w:marLeft w:val="640"/>
      <w:marRight w:val="0"/>
      <w:marTop w:val="0"/>
      <w:marBottom w:val="0"/>
      <w:divBdr>
        <w:top w:val="none" w:sz="0" w:space="0" w:color="auto"/>
        <w:left w:val="none" w:sz="0" w:space="0" w:color="auto"/>
        <w:bottom w:val="none" w:sz="0" w:space="0" w:color="auto"/>
        <w:right w:val="none" w:sz="0" w:space="0" w:color="auto"/>
      </w:divBdr>
    </w:div>
    <w:div w:id="1300569716">
      <w:marLeft w:val="640"/>
      <w:marRight w:val="0"/>
      <w:marTop w:val="0"/>
      <w:marBottom w:val="0"/>
      <w:divBdr>
        <w:top w:val="none" w:sz="0" w:space="0" w:color="auto"/>
        <w:left w:val="none" w:sz="0" w:space="0" w:color="auto"/>
        <w:bottom w:val="none" w:sz="0" w:space="0" w:color="auto"/>
        <w:right w:val="none" w:sz="0" w:space="0" w:color="auto"/>
      </w:divBdr>
    </w:div>
    <w:div w:id="1300571983">
      <w:marLeft w:val="640"/>
      <w:marRight w:val="0"/>
      <w:marTop w:val="0"/>
      <w:marBottom w:val="0"/>
      <w:divBdr>
        <w:top w:val="none" w:sz="0" w:space="0" w:color="auto"/>
        <w:left w:val="none" w:sz="0" w:space="0" w:color="auto"/>
        <w:bottom w:val="none" w:sz="0" w:space="0" w:color="auto"/>
        <w:right w:val="none" w:sz="0" w:space="0" w:color="auto"/>
      </w:divBdr>
    </w:div>
    <w:div w:id="1300573561">
      <w:marLeft w:val="640"/>
      <w:marRight w:val="0"/>
      <w:marTop w:val="0"/>
      <w:marBottom w:val="0"/>
      <w:divBdr>
        <w:top w:val="none" w:sz="0" w:space="0" w:color="auto"/>
        <w:left w:val="none" w:sz="0" w:space="0" w:color="auto"/>
        <w:bottom w:val="none" w:sz="0" w:space="0" w:color="auto"/>
        <w:right w:val="none" w:sz="0" w:space="0" w:color="auto"/>
      </w:divBdr>
    </w:div>
    <w:div w:id="1300646420">
      <w:marLeft w:val="640"/>
      <w:marRight w:val="0"/>
      <w:marTop w:val="0"/>
      <w:marBottom w:val="0"/>
      <w:divBdr>
        <w:top w:val="none" w:sz="0" w:space="0" w:color="auto"/>
        <w:left w:val="none" w:sz="0" w:space="0" w:color="auto"/>
        <w:bottom w:val="none" w:sz="0" w:space="0" w:color="auto"/>
        <w:right w:val="none" w:sz="0" w:space="0" w:color="auto"/>
      </w:divBdr>
    </w:div>
    <w:div w:id="1300649921">
      <w:marLeft w:val="640"/>
      <w:marRight w:val="0"/>
      <w:marTop w:val="0"/>
      <w:marBottom w:val="0"/>
      <w:divBdr>
        <w:top w:val="none" w:sz="0" w:space="0" w:color="auto"/>
        <w:left w:val="none" w:sz="0" w:space="0" w:color="auto"/>
        <w:bottom w:val="none" w:sz="0" w:space="0" w:color="auto"/>
        <w:right w:val="none" w:sz="0" w:space="0" w:color="auto"/>
      </w:divBdr>
    </w:div>
    <w:div w:id="1300721546">
      <w:marLeft w:val="640"/>
      <w:marRight w:val="0"/>
      <w:marTop w:val="0"/>
      <w:marBottom w:val="0"/>
      <w:divBdr>
        <w:top w:val="none" w:sz="0" w:space="0" w:color="auto"/>
        <w:left w:val="none" w:sz="0" w:space="0" w:color="auto"/>
        <w:bottom w:val="none" w:sz="0" w:space="0" w:color="auto"/>
        <w:right w:val="none" w:sz="0" w:space="0" w:color="auto"/>
      </w:divBdr>
    </w:div>
    <w:div w:id="1300763801">
      <w:marLeft w:val="640"/>
      <w:marRight w:val="0"/>
      <w:marTop w:val="0"/>
      <w:marBottom w:val="0"/>
      <w:divBdr>
        <w:top w:val="none" w:sz="0" w:space="0" w:color="auto"/>
        <w:left w:val="none" w:sz="0" w:space="0" w:color="auto"/>
        <w:bottom w:val="none" w:sz="0" w:space="0" w:color="auto"/>
        <w:right w:val="none" w:sz="0" w:space="0" w:color="auto"/>
      </w:divBdr>
    </w:div>
    <w:div w:id="1300768031">
      <w:marLeft w:val="640"/>
      <w:marRight w:val="0"/>
      <w:marTop w:val="0"/>
      <w:marBottom w:val="0"/>
      <w:divBdr>
        <w:top w:val="none" w:sz="0" w:space="0" w:color="auto"/>
        <w:left w:val="none" w:sz="0" w:space="0" w:color="auto"/>
        <w:bottom w:val="none" w:sz="0" w:space="0" w:color="auto"/>
        <w:right w:val="none" w:sz="0" w:space="0" w:color="auto"/>
      </w:divBdr>
    </w:div>
    <w:div w:id="1300841115">
      <w:marLeft w:val="640"/>
      <w:marRight w:val="0"/>
      <w:marTop w:val="0"/>
      <w:marBottom w:val="0"/>
      <w:divBdr>
        <w:top w:val="none" w:sz="0" w:space="0" w:color="auto"/>
        <w:left w:val="none" w:sz="0" w:space="0" w:color="auto"/>
        <w:bottom w:val="none" w:sz="0" w:space="0" w:color="auto"/>
        <w:right w:val="none" w:sz="0" w:space="0" w:color="auto"/>
      </w:divBdr>
    </w:div>
    <w:div w:id="1300842180">
      <w:marLeft w:val="640"/>
      <w:marRight w:val="0"/>
      <w:marTop w:val="0"/>
      <w:marBottom w:val="0"/>
      <w:divBdr>
        <w:top w:val="none" w:sz="0" w:space="0" w:color="auto"/>
        <w:left w:val="none" w:sz="0" w:space="0" w:color="auto"/>
        <w:bottom w:val="none" w:sz="0" w:space="0" w:color="auto"/>
        <w:right w:val="none" w:sz="0" w:space="0" w:color="auto"/>
      </w:divBdr>
    </w:div>
    <w:div w:id="1300845171">
      <w:marLeft w:val="640"/>
      <w:marRight w:val="0"/>
      <w:marTop w:val="0"/>
      <w:marBottom w:val="0"/>
      <w:divBdr>
        <w:top w:val="none" w:sz="0" w:space="0" w:color="auto"/>
        <w:left w:val="none" w:sz="0" w:space="0" w:color="auto"/>
        <w:bottom w:val="none" w:sz="0" w:space="0" w:color="auto"/>
        <w:right w:val="none" w:sz="0" w:space="0" w:color="auto"/>
      </w:divBdr>
    </w:div>
    <w:div w:id="1300915127">
      <w:marLeft w:val="640"/>
      <w:marRight w:val="0"/>
      <w:marTop w:val="0"/>
      <w:marBottom w:val="0"/>
      <w:divBdr>
        <w:top w:val="none" w:sz="0" w:space="0" w:color="auto"/>
        <w:left w:val="none" w:sz="0" w:space="0" w:color="auto"/>
        <w:bottom w:val="none" w:sz="0" w:space="0" w:color="auto"/>
        <w:right w:val="none" w:sz="0" w:space="0" w:color="auto"/>
      </w:divBdr>
    </w:div>
    <w:div w:id="1300918096">
      <w:marLeft w:val="640"/>
      <w:marRight w:val="0"/>
      <w:marTop w:val="0"/>
      <w:marBottom w:val="0"/>
      <w:divBdr>
        <w:top w:val="none" w:sz="0" w:space="0" w:color="auto"/>
        <w:left w:val="none" w:sz="0" w:space="0" w:color="auto"/>
        <w:bottom w:val="none" w:sz="0" w:space="0" w:color="auto"/>
        <w:right w:val="none" w:sz="0" w:space="0" w:color="auto"/>
      </w:divBdr>
    </w:div>
    <w:div w:id="1300961052">
      <w:marLeft w:val="640"/>
      <w:marRight w:val="0"/>
      <w:marTop w:val="0"/>
      <w:marBottom w:val="0"/>
      <w:divBdr>
        <w:top w:val="none" w:sz="0" w:space="0" w:color="auto"/>
        <w:left w:val="none" w:sz="0" w:space="0" w:color="auto"/>
        <w:bottom w:val="none" w:sz="0" w:space="0" w:color="auto"/>
        <w:right w:val="none" w:sz="0" w:space="0" w:color="auto"/>
      </w:divBdr>
    </w:div>
    <w:div w:id="1301030642">
      <w:marLeft w:val="640"/>
      <w:marRight w:val="0"/>
      <w:marTop w:val="0"/>
      <w:marBottom w:val="0"/>
      <w:divBdr>
        <w:top w:val="none" w:sz="0" w:space="0" w:color="auto"/>
        <w:left w:val="none" w:sz="0" w:space="0" w:color="auto"/>
        <w:bottom w:val="none" w:sz="0" w:space="0" w:color="auto"/>
        <w:right w:val="none" w:sz="0" w:space="0" w:color="auto"/>
      </w:divBdr>
    </w:div>
    <w:div w:id="1301034759">
      <w:marLeft w:val="640"/>
      <w:marRight w:val="0"/>
      <w:marTop w:val="0"/>
      <w:marBottom w:val="0"/>
      <w:divBdr>
        <w:top w:val="none" w:sz="0" w:space="0" w:color="auto"/>
        <w:left w:val="none" w:sz="0" w:space="0" w:color="auto"/>
        <w:bottom w:val="none" w:sz="0" w:space="0" w:color="auto"/>
        <w:right w:val="none" w:sz="0" w:space="0" w:color="auto"/>
      </w:divBdr>
    </w:div>
    <w:div w:id="1301040194">
      <w:marLeft w:val="640"/>
      <w:marRight w:val="0"/>
      <w:marTop w:val="0"/>
      <w:marBottom w:val="0"/>
      <w:divBdr>
        <w:top w:val="none" w:sz="0" w:space="0" w:color="auto"/>
        <w:left w:val="none" w:sz="0" w:space="0" w:color="auto"/>
        <w:bottom w:val="none" w:sz="0" w:space="0" w:color="auto"/>
        <w:right w:val="none" w:sz="0" w:space="0" w:color="auto"/>
      </w:divBdr>
    </w:div>
    <w:div w:id="1301107557">
      <w:marLeft w:val="640"/>
      <w:marRight w:val="0"/>
      <w:marTop w:val="0"/>
      <w:marBottom w:val="0"/>
      <w:divBdr>
        <w:top w:val="none" w:sz="0" w:space="0" w:color="auto"/>
        <w:left w:val="none" w:sz="0" w:space="0" w:color="auto"/>
        <w:bottom w:val="none" w:sz="0" w:space="0" w:color="auto"/>
        <w:right w:val="none" w:sz="0" w:space="0" w:color="auto"/>
      </w:divBdr>
    </w:div>
    <w:div w:id="1301115325">
      <w:marLeft w:val="640"/>
      <w:marRight w:val="0"/>
      <w:marTop w:val="0"/>
      <w:marBottom w:val="0"/>
      <w:divBdr>
        <w:top w:val="none" w:sz="0" w:space="0" w:color="auto"/>
        <w:left w:val="none" w:sz="0" w:space="0" w:color="auto"/>
        <w:bottom w:val="none" w:sz="0" w:space="0" w:color="auto"/>
        <w:right w:val="none" w:sz="0" w:space="0" w:color="auto"/>
      </w:divBdr>
    </w:div>
    <w:div w:id="1301115557">
      <w:marLeft w:val="640"/>
      <w:marRight w:val="0"/>
      <w:marTop w:val="0"/>
      <w:marBottom w:val="0"/>
      <w:divBdr>
        <w:top w:val="none" w:sz="0" w:space="0" w:color="auto"/>
        <w:left w:val="none" w:sz="0" w:space="0" w:color="auto"/>
        <w:bottom w:val="none" w:sz="0" w:space="0" w:color="auto"/>
        <w:right w:val="none" w:sz="0" w:space="0" w:color="auto"/>
      </w:divBdr>
    </w:div>
    <w:div w:id="1301152353">
      <w:marLeft w:val="640"/>
      <w:marRight w:val="0"/>
      <w:marTop w:val="0"/>
      <w:marBottom w:val="0"/>
      <w:divBdr>
        <w:top w:val="none" w:sz="0" w:space="0" w:color="auto"/>
        <w:left w:val="none" w:sz="0" w:space="0" w:color="auto"/>
        <w:bottom w:val="none" w:sz="0" w:space="0" w:color="auto"/>
        <w:right w:val="none" w:sz="0" w:space="0" w:color="auto"/>
      </w:divBdr>
    </w:div>
    <w:div w:id="1301155116">
      <w:marLeft w:val="640"/>
      <w:marRight w:val="0"/>
      <w:marTop w:val="0"/>
      <w:marBottom w:val="0"/>
      <w:divBdr>
        <w:top w:val="none" w:sz="0" w:space="0" w:color="auto"/>
        <w:left w:val="none" w:sz="0" w:space="0" w:color="auto"/>
        <w:bottom w:val="none" w:sz="0" w:space="0" w:color="auto"/>
        <w:right w:val="none" w:sz="0" w:space="0" w:color="auto"/>
      </w:divBdr>
    </w:div>
    <w:div w:id="1301182721">
      <w:marLeft w:val="640"/>
      <w:marRight w:val="0"/>
      <w:marTop w:val="0"/>
      <w:marBottom w:val="0"/>
      <w:divBdr>
        <w:top w:val="none" w:sz="0" w:space="0" w:color="auto"/>
        <w:left w:val="none" w:sz="0" w:space="0" w:color="auto"/>
        <w:bottom w:val="none" w:sz="0" w:space="0" w:color="auto"/>
        <w:right w:val="none" w:sz="0" w:space="0" w:color="auto"/>
      </w:divBdr>
    </w:div>
    <w:div w:id="1301184299">
      <w:marLeft w:val="640"/>
      <w:marRight w:val="0"/>
      <w:marTop w:val="0"/>
      <w:marBottom w:val="0"/>
      <w:divBdr>
        <w:top w:val="none" w:sz="0" w:space="0" w:color="auto"/>
        <w:left w:val="none" w:sz="0" w:space="0" w:color="auto"/>
        <w:bottom w:val="none" w:sz="0" w:space="0" w:color="auto"/>
        <w:right w:val="none" w:sz="0" w:space="0" w:color="auto"/>
      </w:divBdr>
    </w:div>
    <w:div w:id="1301224991">
      <w:marLeft w:val="640"/>
      <w:marRight w:val="0"/>
      <w:marTop w:val="0"/>
      <w:marBottom w:val="0"/>
      <w:divBdr>
        <w:top w:val="none" w:sz="0" w:space="0" w:color="auto"/>
        <w:left w:val="none" w:sz="0" w:space="0" w:color="auto"/>
        <w:bottom w:val="none" w:sz="0" w:space="0" w:color="auto"/>
        <w:right w:val="none" w:sz="0" w:space="0" w:color="auto"/>
      </w:divBdr>
    </w:div>
    <w:div w:id="1301228573">
      <w:marLeft w:val="640"/>
      <w:marRight w:val="0"/>
      <w:marTop w:val="0"/>
      <w:marBottom w:val="0"/>
      <w:divBdr>
        <w:top w:val="none" w:sz="0" w:space="0" w:color="auto"/>
        <w:left w:val="none" w:sz="0" w:space="0" w:color="auto"/>
        <w:bottom w:val="none" w:sz="0" w:space="0" w:color="auto"/>
        <w:right w:val="none" w:sz="0" w:space="0" w:color="auto"/>
      </w:divBdr>
    </w:div>
    <w:div w:id="1301299353">
      <w:marLeft w:val="640"/>
      <w:marRight w:val="0"/>
      <w:marTop w:val="0"/>
      <w:marBottom w:val="0"/>
      <w:divBdr>
        <w:top w:val="none" w:sz="0" w:space="0" w:color="auto"/>
        <w:left w:val="none" w:sz="0" w:space="0" w:color="auto"/>
        <w:bottom w:val="none" w:sz="0" w:space="0" w:color="auto"/>
        <w:right w:val="none" w:sz="0" w:space="0" w:color="auto"/>
      </w:divBdr>
    </w:div>
    <w:div w:id="1301300306">
      <w:marLeft w:val="640"/>
      <w:marRight w:val="0"/>
      <w:marTop w:val="0"/>
      <w:marBottom w:val="0"/>
      <w:divBdr>
        <w:top w:val="none" w:sz="0" w:space="0" w:color="auto"/>
        <w:left w:val="none" w:sz="0" w:space="0" w:color="auto"/>
        <w:bottom w:val="none" w:sz="0" w:space="0" w:color="auto"/>
        <w:right w:val="none" w:sz="0" w:space="0" w:color="auto"/>
      </w:divBdr>
    </w:div>
    <w:div w:id="1301307158">
      <w:marLeft w:val="640"/>
      <w:marRight w:val="0"/>
      <w:marTop w:val="0"/>
      <w:marBottom w:val="0"/>
      <w:divBdr>
        <w:top w:val="none" w:sz="0" w:space="0" w:color="auto"/>
        <w:left w:val="none" w:sz="0" w:space="0" w:color="auto"/>
        <w:bottom w:val="none" w:sz="0" w:space="0" w:color="auto"/>
        <w:right w:val="none" w:sz="0" w:space="0" w:color="auto"/>
      </w:divBdr>
    </w:div>
    <w:div w:id="1301375366">
      <w:marLeft w:val="640"/>
      <w:marRight w:val="0"/>
      <w:marTop w:val="0"/>
      <w:marBottom w:val="0"/>
      <w:divBdr>
        <w:top w:val="none" w:sz="0" w:space="0" w:color="auto"/>
        <w:left w:val="none" w:sz="0" w:space="0" w:color="auto"/>
        <w:bottom w:val="none" w:sz="0" w:space="0" w:color="auto"/>
        <w:right w:val="none" w:sz="0" w:space="0" w:color="auto"/>
      </w:divBdr>
    </w:div>
    <w:div w:id="1301422005">
      <w:marLeft w:val="640"/>
      <w:marRight w:val="0"/>
      <w:marTop w:val="0"/>
      <w:marBottom w:val="0"/>
      <w:divBdr>
        <w:top w:val="none" w:sz="0" w:space="0" w:color="auto"/>
        <w:left w:val="none" w:sz="0" w:space="0" w:color="auto"/>
        <w:bottom w:val="none" w:sz="0" w:space="0" w:color="auto"/>
        <w:right w:val="none" w:sz="0" w:space="0" w:color="auto"/>
      </w:divBdr>
    </w:div>
    <w:div w:id="1301426820">
      <w:marLeft w:val="640"/>
      <w:marRight w:val="0"/>
      <w:marTop w:val="0"/>
      <w:marBottom w:val="0"/>
      <w:divBdr>
        <w:top w:val="none" w:sz="0" w:space="0" w:color="auto"/>
        <w:left w:val="none" w:sz="0" w:space="0" w:color="auto"/>
        <w:bottom w:val="none" w:sz="0" w:space="0" w:color="auto"/>
        <w:right w:val="none" w:sz="0" w:space="0" w:color="auto"/>
      </w:divBdr>
    </w:div>
    <w:div w:id="1301572549">
      <w:marLeft w:val="640"/>
      <w:marRight w:val="0"/>
      <w:marTop w:val="0"/>
      <w:marBottom w:val="0"/>
      <w:divBdr>
        <w:top w:val="none" w:sz="0" w:space="0" w:color="auto"/>
        <w:left w:val="none" w:sz="0" w:space="0" w:color="auto"/>
        <w:bottom w:val="none" w:sz="0" w:space="0" w:color="auto"/>
        <w:right w:val="none" w:sz="0" w:space="0" w:color="auto"/>
      </w:divBdr>
    </w:div>
    <w:div w:id="1301574650">
      <w:marLeft w:val="640"/>
      <w:marRight w:val="0"/>
      <w:marTop w:val="0"/>
      <w:marBottom w:val="0"/>
      <w:divBdr>
        <w:top w:val="none" w:sz="0" w:space="0" w:color="auto"/>
        <w:left w:val="none" w:sz="0" w:space="0" w:color="auto"/>
        <w:bottom w:val="none" w:sz="0" w:space="0" w:color="auto"/>
        <w:right w:val="none" w:sz="0" w:space="0" w:color="auto"/>
      </w:divBdr>
    </w:div>
    <w:div w:id="1301611178">
      <w:marLeft w:val="640"/>
      <w:marRight w:val="0"/>
      <w:marTop w:val="0"/>
      <w:marBottom w:val="0"/>
      <w:divBdr>
        <w:top w:val="none" w:sz="0" w:space="0" w:color="auto"/>
        <w:left w:val="none" w:sz="0" w:space="0" w:color="auto"/>
        <w:bottom w:val="none" w:sz="0" w:space="0" w:color="auto"/>
        <w:right w:val="none" w:sz="0" w:space="0" w:color="auto"/>
      </w:divBdr>
    </w:div>
    <w:div w:id="1301615161">
      <w:marLeft w:val="640"/>
      <w:marRight w:val="0"/>
      <w:marTop w:val="0"/>
      <w:marBottom w:val="0"/>
      <w:divBdr>
        <w:top w:val="none" w:sz="0" w:space="0" w:color="auto"/>
        <w:left w:val="none" w:sz="0" w:space="0" w:color="auto"/>
        <w:bottom w:val="none" w:sz="0" w:space="0" w:color="auto"/>
        <w:right w:val="none" w:sz="0" w:space="0" w:color="auto"/>
      </w:divBdr>
    </w:div>
    <w:div w:id="1301686338">
      <w:marLeft w:val="640"/>
      <w:marRight w:val="0"/>
      <w:marTop w:val="0"/>
      <w:marBottom w:val="0"/>
      <w:divBdr>
        <w:top w:val="none" w:sz="0" w:space="0" w:color="auto"/>
        <w:left w:val="none" w:sz="0" w:space="0" w:color="auto"/>
        <w:bottom w:val="none" w:sz="0" w:space="0" w:color="auto"/>
        <w:right w:val="none" w:sz="0" w:space="0" w:color="auto"/>
      </w:divBdr>
    </w:div>
    <w:div w:id="1301761835">
      <w:marLeft w:val="640"/>
      <w:marRight w:val="0"/>
      <w:marTop w:val="0"/>
      <w:marBottom w:val="0"/>
      <w:divBdr>
        <w:top w:val="none" w:sz="0" w:space="0" w:color="auto"/>
        <w:left w:val="none" w:sz="0" w:space="0" w:color="auto"/>
        <w:bottom w:val="none" w:sz="0" w:space="0" w:color="auto"/>
        <w:right w:val="none" w:sz="0" w:space="0" w:color="auto"/>
      </w:divBdr>
    </w:div>
    <w:div w:id="1301812036">
      <w:marLeft w:val="640"/>
      <w:marRight w:val="0"/>
      <w:marTop w:val="0"/>
      <w:marBottom w:val="0"/>
      <w:divBdr>
        <w:top w:val="none" w:sz="0" w:space="0" w:color="auto"/>
        <w:left w:val="none" w:sz="0" w:space="0" w:color="auto"/>
        <w:bottom w:val="none" w:sz="0" w:space="0" w:color="auto"/>
        <w:right w:val="none" w:sz="0" w:space="0" w:color="auto"/>
      </w:divBdr>
    </w:div>
    <w:div w:id="1301838969">
      <w:marLeft w:val="640"/>
      <w:marRight w:val="0"/>
      <w:marTop w:val="0"/>
      <w:marBottom w:val="0"/>
      <w:divBdr>
        <w:top w:val="none" w:sz="0" w:space="0" w:color="auto"/>
        <w:left w:val="none" w:sz="0" w:space="0" w:color="auto"/>
        <w:bottom w:val="none" w:sz="0" w:space="0" w:color="auto"/>
        <w:right w:val="none" w:sz="0" w:space="0" w:color="auto"/>
      </w:divBdr>
    </w:div>
    <w:div w:id="1301879979">
      <w:marLeft w:val="640"/>
      <w:marRight w:val="0"/>
      <w:marTop w:val="0"/>
      <w:marBottom w:val="0"/>
      <w:divBdr>
        <w:top w:val="none" w:sz="0" w:space="0" w:color="auto"/>
        <w:left w:val="none" w:sz="0" w:space="0" w:color="auto"/>
        <w:bottom w:val="none" w:sz="0" w:space="0" w:color="auto"/>
        <w:right w:val="none" w:sz="0" w:space="0" w:color="auto"/>
      </w:divBdr>
    </w:div>
    <w:div w:id="1301954603">
      <w:marLeft w:val="640"/>
      <w:marRight w:val="0"/>
      <w:marTop w:val="0"/>
      <w:marBottom w:val="0"/>
      <w:divBdr>
        <w:top w:val="none" w:sz="0" w:space="0" w:color="auto"/>
        <w:left w:val="none" w:sz="0" w:space="0" w:color="auto"/>
        <w:bottom w:val="none" w:sz="0" w:space="0" w:color="auto"/>
        <w:right w:val="none" w:sz="0" w:space="0" w:color="auto"/>
      </w:divBdr>
    </w:div>
    <w:div w:id="1301959801">
      <w:marLeft w:val="640"/>
      <w:marRight w:val="0"/>
      <w:marTop w:val="0"/>
      <w:marBottom w:val="0"/>
      <w:divBdr>
        <w:top w:val="none" w:sz="0" w:space="0" w:color="auto"/>
        <w:left w:val="none" w:sz="0" w:space="0" w:color="auto"/>
        <w:bottom w:val="none" w:sz="0" w:space="0" w:color="auto"/>
        <w:right w:val="none" w:sz="0" w:space="0" w:color="auto"/>
      </w:divBdr>
    </w:div>
    <w:div w:id="1302031245">
      <w:marLeft w:val="640"/>
      <w:marRight w:val="0"/>
      <w:marTop w:val="0"/>
      <w:marBottom w:val="0"/>
      <w:divBdr>
        <w:top w:val="none" w:sz="0" w:space="0" w:color="auto"/>
        <w:left w:val="none" w:sz="0" w:space="0" w:color="auto"/>
        <w:bottom w:val="none" w:sz="0" w:space="0" w:color="auto"/>
        <w:right w:val="none" w:sz="0" w:space="0" w:color="auto"/>
      </w:divBdr>
    </w:div>
    <w:div w:id="1302035101">
      <w:marLeft w:val="640"/>
      <w:marRight w:val="0"/>
      <w:marTop w:val="0"/>
      <w:marBottom w:val="0"/>
      <w:divBdr>
        <w:top w:val="none" w:sz="0" w:space="0" w:color="auto"/>
        <w:left w:val="none" w:sz="0" w:space="0" w:color="auto"/>
        <w:bottom w:val="none" w:sz="0" w:space="0" w:color="auto"/>
        <w:right w:val="none" w:sz="0" w:space="0" w:color="auto"/>
      </w:divBdr>
    </w:div>
    <w:div w:id="1302151147">
      <w:marLeft w:val="640"/>
      <w:marRight w:val="0"/>
      <w:marTop w:val="0"/>
      <w:marBottom w:val="0"/>
      <w:divBdr>
        <w:top w:val="none" w:sz="0" w:space="0" w:color="auto"/>
        <w:left w:val="none" w:sz="0" w:space="0" w:color="auto"/>
        <w:bottom w:val="none" w:sz="0" w:space="0" w:color="auto"/>
        <w:right w:val="none" w:sz="0" w:space="0" w:color="auto"/>
      </w:divBdr>
    </w:div>
    <w:div w:id="1302223374">
      <w:marLeft w:val="640"/>
      <w:marRight w:val="0"/>
      <w:marTop w:val="0"/>
      <w:marBottom w:val="0"/>
      <w:divBdr>
        <w:top w:val="none" w:sz="0" w:space="0" w:color="auto"/>
        <w:left w:val="none" w:sz="0" w:space="0" w:color="auto"/>
        <w:bottom w:val="none" w:sz="0" w:space="0" w:color="auto"/>
        <w:right w:val="none" w:sz="0" w:space="0" w:color="auto"/>
      </w:divBdr>
    </w:div>
    <w:div w:id="1302227908">
      <w:marLeft w:val="640"/>
      <w:marRight w:val="0"/>
      <w:marTop w:val="0"/>
      <w:marBottom w:val="0"/>
      <w:divBdr>
        <w:top w:val="none" w:sz="0" w:space="0" w:color="auto"/>
        <w:left w:val="none" w:sz="0" w:space="0" w:color="auto"/>
        <w:bottom w:val="none" w:sz="0" w:space="0" w:color="auto"/>
        <w:right w:val="none" w:sz="0" w:space="0" w:color="auto"/>
      </w:divBdr>
    </w:div>
    <w:div w:id="1302229655">
      <w:marLeft w:val="640"/>
      <w:marRight w:val="0"/>
      <w:marTop w:val="0"/>
      <w:marBottom w:val="0"/>
      <w:divBdr>
        <w:top w:val="none" w:sz="0" w:space="0" w:color="auto"/>
        <w:left w:val="none" w:sz="0" w:space="0" w:color="auto"/>
        <w:bottom w:val="none" w:sz="0" w:space="0" w:color="auto"/>
        <w:right w:val="none" w:sz="0" w:space="0" w:color="auto"/>
      </w:divBdr>
    </w:div>
    <w:div w:id="1302232307">
      <w:marLeft w:val="640"/>
      <w:marRight w:val="0"/>
      <w:marTop w:val="0"/>
      <w:marBottom w:val="0"/>
      <w:divBdr>
        <w:top w:val="none" w:sz="0" w:space="0" w:color="auto"/>
        <w:left w:val="none" w:sz="0" w:space="0" w:color="auto"/>
        <w:bottom w:val="none" w:sz="0" w:space="0" w:color="auto"/>
        <w:right w:val="none" w:sz="0" w:space="0" w:color="auto"/>
      </w:divBdr>
    </w:div>
    <w:div w:id="1302343981">
      <w:marLeft w:val="640"/>
      <w:marRight w:val="0"/>
      <w:marTop w:val="0"/>
      <w:marBottom w:val="0"/>
      <w:divBdr>
        <w:top w:val="none" w:sz="0" w:space="0" w:color="auto"/>
        <w:left w:val="none" w:sz="0" w:space="0" w:color="auto"/>
        <w:bottom w:val="none" w:sz="0" w:space="0" w:color="auto"/>
        <w:right w:val="none" w:sz="0" w:space="0" w:color="auto"/>
      </w:divBdr>
    </w:div>
    <w:div w:id="1302350195">
      <w:marLeft w:val="640"/>
      <w:marRight w:val="0"/>
      <w:marTop w:val="0"/>
      <w:marBottom w:val="0"/>
      <w:divBdr>
        <w:top w:val="none" w:sz="0" w:space="0" w:color="auto"/>
        <w:left w:val="none" w:sz="0" w:space="0" w:color="auto"/>
        <w:bottom w:val="none" w:sz="0" w:space="0" w:color="auto"/>
        <w:right w:val="none" w:sz="0" w:space="0" w:color="auto"/>
      </w:divBdr>
    </w:div>
    <w:div w:id="1302419664">
      <w:marLeft w:val="640"/>
      <w:marRight w:val="0"/>
      <w:marTop w:val="0"/>
      <w:marBottom w:val="0"/>
      <w:divBdr>
        <w:top w:val="none" w:sz="0" w:space="0" w:color="auto"/>
        <w:left w:val="none" w:sz="0" w:space="0" w:color="auto"/>
        <w:bottom w:val="none" w:sz="0" w:space="0" w:color="auto"/>
        <w:right w:val="none" w:sz="0" w:space="0" w:color="auto"/>
      </w:divBdr>
    </w:div>
    <w:div w:id="1302464028">
      <w:marLeft w:val="640"/>
      <w:marRight w:val="0"/>
      <w:marTop w:val="0"/>
      <w:marBottom w:val="0"/>
      <w:divBdr>
        <w:top w:val="none" w:sz="0" w:space="0" w:color="auto"/>
        <w:left w:val="none" w:sz="0" w:space="0" w:color="auto"/>
        <w:bottom w:val="none" w:sz="0" w:space="0" w:color="auto"/>
        <w:right w:val="none" w:sz="0" w:space="0" w:color="auto"/>
      </w:divBdr>
    </w:div>
    <w:div w:id="1302466297">
      <w:marLeft w:val="640"/>
      <w:marRight w:val="0"/>
      <w:marTop w:val="0"/>
      <w:marBottom w:val="0"/>
      <w:divBdr>
        <w:top w:val="none" w:sz="0" w:space="0" w:color="auto"/>
        <w:left w:val="none" w:sz="0" w:space="0" w:color="auto"/>
        <w:bottom w:val="none" w:sz="0" w:space="0" w:color="auto"/>
        <w:right w:val="none" w:sz="0" w:space="0" w:color="auto"/>
      </w:divBdr>
    </w:div>
    <w:div w:id="1302468252">
      <w:marLeft w:val="640"/>
      <w:marRight w:val="0"/>
      <w:marTop w:val="0"/>
      <w:marBottom w:val="0"/>
      <w:divBdr>
        <w:top w:val="none" w:sz="0" w:space="0" w:color="auto"/>
        <w:left w:val="none" w:sz="0" w:space="0" w:color="auto"/>
        <w:bottom w:val="none" w:sz="0" w:space="0" w:color="auto"/>
        <w:right w:val="none" w:sz="0" w:space="0" w:color="auto"/>
      </w:divBdr>
    </w:div>
    <w:div w:id="1302535378">
      <w:marLeft w:val="640"/>
      <w:marRight w:val="0"/>
      <w:marTop w:val="0"/>
      <w:marBottom w:val="0"/>
      <w:divBdr>
        <w:top w:val="none" w:sz="0" w:space="0" w:color="auto"/>
        <w:left w:val="none" w:sz="0" w:space="0" w:color="auto"/>
        <w:bottom w:val="none" w:sz="0" w:space="0" w:color="auto"/>
        <w:right w:val="none" w:sz="0" w:space="0" w:color="auto"/>
      </w:divBdr>
    </w:div>
    <w:div w:id="1302538262">
      <w:marLeft w:val="640"/>
      <w:marRight w:val="0"/>
      <w:marTop w:val="0"/>
      <w:marBottom w:val="0"/>
      <w:divBdr>
        <w:top w:val="none" w:sz="0" w:space="0" w:color="auto"/>
        <w:left w:val="none" w:sz="0" w:space="0" w:color="auto"/>
        <w:bottom w:val="none" w:sz="0" w:space="0" w:color="auto"/>
        <w:right w:val="none" w:sz="0" w:space="0" w:color="auto"/>
      </w:divBdr>
    </w:div>
    <w:div w:id="1302541399">
      <w:marLeft w:val="640"/>
      <w:marRight w:val="0"/>
      <w:marTop w:val="0"/>
      <w:marBottom w:val="0"/>
      <w:divBdr>
        <w:top w:val="none" w:sz="0" w:space="0" w:color="auto"/>
        <w:left w:val="none" w:sz="0" w:space="0" w:color="auto"/>
        <w:bottom w:val="none" w:sz="0" w:space="0" w:color="auto"/>
        <w:right w:val="none" w:sz="0" w:space="0" w:color="auto"/>
      </w:divBdr>
    </w:div>
    <w:div w:id="1302543399">
      <w:marLeft w:val="640"/>
      <w:marRight w:val="0"/>
      <w:marTop w:val="0"/>
      <w:marBottom w:val="0"/>
      <w:divBdr>
        <w:top w:val="none" w:sz="0" w:space="0" w:color="auto"/>
        <w:left w:val="none" w:sz="0" w:space="0" w:color="auto"/>
        <w:bottom w:val="none" w:sz="0" w:space="0" w:color="auto"/>
        <w:right w:val="none" w:sz="0" w:space="0" w:color="auto"/>
      </w:divBdr>
    </w:div>
    <w:div w:id="1302609708">
      <w:marLeft w:val="640"/>
      <w:marRight w:val="0"/>
      <w:marTop w:val="0"/>
      <w:marBottom w:val="0"/>
      <w:divBdr>
        <w:top w:val="none" w:sz="0" w:space="0" w:color="auto"/>
        <w:left w:val="none" w:sz="0" w:space="0" w:color="auto"/>
        <w:bottom w:val="none" w:sz="0" w:space="0" w:color="auto"/>
        <w:right w:val="none" w:sz="0" w:space="0" w:color="auto"/>
      </w:divBdr>
    </w:div>
    <w:div w:id="1302690139">
      <w:marLeft w:val="640"/>
      <w:marRight w:val="0"/>
      <w:marTop w:val="0"/>
      <w:marBottom w:val="0"/>
      <w:divBdr>
        <w:top w:val="none" w:sz="0" w:space="0" w:color="auto"/>
        <w:left w:val="none" w:sz="0" w:space="0" w:color="auto"/>
        <w:bottom w:val="none" w:sz="0" w:space="0" w:color="auto"/>
        <w:right w:val="none" w:sz="0" w:space="0" w:color="auto"/>
      </w:divBdr>
    </w:div>
    <w:div w:id="1302690400">
      <w:marLeft w:val="640"/>
      <w:marRight w:val="0"/>
      <w:marTop w:val="0"/>
      <w:marBottom w:val="0"/>
      <w:divBdr>
        <w:top w:val="none" w:sz="0" w:space="0" w:color="auto"/>
        <w:left w:val="none" w:sz="0" w:space="0" w:color="auto"/>
        <w:bottom w:val="none" w:sz="0" w:space="0" w:color="auto"/>
        <w:right w:val="none" w:sz="0" w:space="0" w:color="auto"/>
      </w:divBdr>
    </w:div>
    <w:div w:id="1302728483">
      <w:marLeft w:val="640"/>
      <w:marRight w:val="0"/>
      <w:marTop w:val="0"/>
      <w:marBottom w:val="0"/>
      <w:divBdr>
        <w:top w:val="none" w:sz="0" w:space="0" w:color="auto"/>
        <w:left w:val="none" w:sz="0" w:space="0" w:color="auto"/>
        <w:bottom w:val="none" w:sz="0" w:space="0" w:color="auto"/>
        <w:right w:val="none" w:sz="0" w:space="0" w:color="auto"/>
      </w:divBdr>
    </w:div>
    <w:div w:id="1302734724">
      <w:marLeft w:val="640"/>
      <w:marRight w:val="0"/>
      <w:marTop w:val="0"/>
      <w:marBottom w:val="0"/>
      <w:divBdr>
        <w:top w:val="none" w:sz="0" w:space="0" w:color="auto"/>
        <w:left w:val="none" w:sz="0" w:space="0" w:color="auto"/>
        <w:bottom w:val="none" w:sz="0" w:space="0" w:color="auto"/>
        <w:right w:val="none" w:sz="0" w:space="0" w:color="auto"/>
      </w:divBdr>
    </w:div>
    <w:div w:id="1302879989">
      <w:marLeft w:val="640"/>
      <w:marRight w:val="0"/>
      <w:marTop w:val="0"/>
      <w:marBottom w:val="0"/>
      <w:divBdr>
        <w:top w:val="none" w:sz="0" w:space="0" w:color="auto"/>
        <w:left w:val="none" w:sz="0" w:space="0" w:color="auto"/>
        <w:bottom w:val="none" w:sz="0" w:space="0" w:color="auto"/>
        <w:right w:val="none" w:sz="0" w:space="0" w:color="auto"/>
      </w:divBdr>
    </w:div>
    <w:div w:id="1302880541">
      <w:marLeft w:val="640"/>
      <w:marRight w:val="0"/>
      <w:marTop w:val="0"/>
      <w:marBottom w:val="0"/>
      <w:divBdr>
        <w:top w:val="none" w:sz="0" w:space="0" w:color="auto"/>
        <w:left w:val="none" w:sz="0" w:space="0" w:color="auto"/>
        <w:bottom w:val="none" w:sz="0" w:space="0" w:color="auto"/>
        <w:right w:val="none" w:sz="0" w:space="0" w:color="auto"/>
      </w:divBdr>
    </w:div>
    <w:div w:id="1302887721">
      <w:marLeft w:val="640"/>
      <w:marRight w:val="0"/>
      <w:marTop w:val="0"/>
      <w:marBottom w:val="0"/>
      <w:divBdr>
        <w:top w:val="none" w:sz="0" w:space="0" w:color="auto"/>
        <w:left w:val="none" w:sz="0" w:space="0" w:color="auto"/>
        <w:bottom w:val="none" w:sz="0" w:space="0" w:color="auto"/>
        <w:right w:val="none" w:sz="0" w:space="0" w:color="auto"/>
      </w:divBdr>
    </w:div>
    <w:div w:id="1302923075">
      <w:marLeft w:val="640"/>
      <w:marRight w:val="0"/>
      <w:marTop w:val="0"/>
      <w:marBottom w:val="0"/>
      <w:divBdr>
        <w:top w:val="none" w:sz="0" w:space="0" w:color="auto"/>
        <w:left w:val="none" w:sz="0" w:space="0" w:color="auto"/>
        <w:bottom w:val="none" w:sz="0" w:space="0" w:color="auto"/>
        <w:right w:val="none" w:sz="0" w:space="0" w:color="auto"/>
      </w:divBdr>
    </w:div>
    <w:div w:id="1302924982">
      <w:marLeft w:val="640"/>
      <w:marRight w:val="0"/>
      <w:marTop w:val="0"/>
      <w:marBottom w:val="0"/>
      <w:divBdr>
        <w:top w:val="none" w:sz="0" w:space="0" w:color="auto"/>
        <w:left w:val="none" w:sz="0" w:space="0" w:color="auto"/>
        <w:bottom w:val="none" w:sz="0" w:space="0" w:color="auto"/>
        <w:right w:val="none" w:sz="0" w:space="0" w:color="auto"/>
      </w:divBdr>
    </w:div>
    <w:div w:id="1302925562">
      <w:marLeft w:val="640"/>
      <w:marRight w:val="0"/>
      <w:marTop w:val="0"/>
      <w:marBottom w:val="0"/>
      <w:divBdr>
        <w:top w:val="none" w:sz="0" w:space="0" w:color="auto"/>
        <w:left w:val="none" w:sz="0" w:space="0" w:color="auto"/>
        <w:bottom w:val="none" w:sz="0" w:space="0" w:color="auto"/>
        <w:right w:val="none" w:sz="0" w:space="0" w:color="auto"/>
      </w:divBdr>
    </w:div>
    <w:div w:id="1302926100">
      <w:marLeft w:val="640"/>
      <w:marRight w:val="0"/>
      <w:marTop w:val="0"/>
      <w:marBottom w:val="0"/>
      <w:divBdr>
        <w:top w:val="none" w:sz="0" w:space="0" w:color="auto"/>
        <w:left w:val="none" w:sz="0" w:space="0" w:color="auto"/>
        <w:bottom w:val="none" w:sz="0" w:space="0" w:color="auto"/>
        <w:right w:val="none" w:sz="0" w:space="0" w:color="auto"/>
      </w:divBdr>
    </w:div>
    <w:div w:id="1302927060">
      <w:marLeft w:val="640"/>
      <w:marRight w:val="0"/>
      <w:marTop w:val="0"/>
      <w:marBottom w:val="0"/>
      <w:divBdr>
        <w:top w:val="none" w:sz="0" w:space="0" w:color="auto"/>
        <w:left w:val="none" w:sz="0" w:space="0" w:color="auto"/>
        <w:bottom w:val="none" w:sz="0" w:space="0" w:color="auto"/>
        <w:right w:val="none" w:sz="0" w:space="0" w:color="auto"/>
      </w:divBdr>
    </w:div>
    <w:div w:id="1302928948">
      <w:marLeft w:val="640"/>
      <w:marRight w:val="0"/>
      <w:marTop w:val="0"/>
      <w:marBottom w:val="0"/>
      <w:divBdr>
        <w:top w:val="none" w:sz="0" w:space="0" w:color="auto"/>
        <w:left w:val="none" w:sz="0" w:space="0" w:color="auto"/>
        <w:bottom w:val="none" w:sz="0" w:space="0" w:color="auto"/>
        <w:right w:val="none" w:sz="0" w:space="0" w:color="auto"/>
      </w:divBdr>
    </w:div>
    <w:div w:id="1302996898">
      <w:marLeft w:val="640"/>
      <w:marRight w:val="0"/>
      <w:marTop w:val="0"/>
      <w:marBottom w:val="0"/>
      <w:divBdr>
        <w:top w:val="none" w:sz="0" w:space="0" w:color="auto"/>
        <w:left w:val="none" w:sz="0" w:space="0" w:color="auto"/>
        <w:bottom w:val="none" w:sz="0" w:space="0" w:color="auto"/>
        <w:right w:val="none" w:sz="0" w:space="0" w:color="auto"/>
      </w:divBdr>
    </w:div>
    <w:div w:id="1303000054">
      <w:marLeft w:val="640"/>
      <w:marRight w:val="0"/>
      <w:marTop w:val="0"/>
      <w:marBottom w:val="0"/>
      <w:divBdr>
        <w:top w:val="none" w:sz="0" w:space="0" w:color="auto"/>
        <w:left w:val="none" w:sz="0" w:space="0" w:color="auto"/>
        <w:bottom w:val="none" w:sz="0" w:space="0" w:color="auto"/>
        <w:right w:val="none" w:sz="0" w:space="0" w:color="auto"/>
      </w:divBdr>
    </w:div>
    <w:div w:id="1303074795">
      <w:marLeft w:val="640"/>
      <w:marRight w:val="0"/>
      <w:marTop w:val="0"/>
      <w:marBottom w:val="0"/>
      <w:divBdr>
        <w:top w:val="none" w:sz="0" w:space="0" w:color="auto"/>
        <w:left w:val="none" w:sz="0" w:space="0" w:color="auto"/>
        <w:bottom w:val="none" w:sz="0" w:space="0" w:color="auto"/>
        <w:right w:val="none" w:sz="0" w:space="0" w:color="auto"/>
      </w:divBdr>
    </w:div>
    <w:div w:id="1303075836">
      <w:marLeft w:val="640"/>
      <w:marRight w:val="0"/>
      <w:marTop w:val="0"/>
      <w:marBottom w:val="0"/>
      <w:divBdr>
        <w:top w:val="none" w:sz="0" w:space="0" w:color="auto"/>
        <w:left w:val="none" w:sz="0" w:space="0" w:color="auto"/>
        <w:bottom w:val="none" w:sz="0" w:space="0" w:color="auto"/>
        <w:right w:val="none" w:sz="0" w:space="0" w:color="auto"/>
      </w:divBdr>
    </w:div>
    <w:div w:id="1303076504">
      <w:marLeft w:val="640"/>
      <w:marRight w:val="0"/>
      <w:marTop w:val="0"/>
      <w:marBottom w:val="0"/>
      <w:divBdr>
        <w:top w:val="none" w:sz="0" w:space="0" w:color="auto"/>
        <w:left w:val="none" w:sz="0" w:space="0" w:color="auto"/>
        <w:bottom w:val="none" w:sz="0" w:space="0" w:color="auto"/>
        <w:right w:val="none" w:sz="0" w:space="0" w:color="auto"/>
      </w:divBdr>
    </w:div>
    <w:div w:id="1303079787">
      <w:marLeft w:val="640"/>
      <w:marRight w:val="0"/>
      <w:marTop w:val="0"/>
      <w:marBottom w:val="0"/>
      <w:divBdr>
        <w:top w:val="none" w:sz="0" w:space="0" w:color="auto"/>
        <w:left w:val="none" w:sz="0" w:space="0" w:color="auto"/>
        <w:bottom w:val="none" w:sz="0" w:space="0" w:color="auto"/>
        <w:right w:val="none" w:sz="0" w:space="0" w:color="auto"/>
      </w:divBdr>
    </w:div>
    <w:div w:id="1303123030">
      <w:marLeft w:val="640"/>
      <w:marRight w:val="0"/>
      <w:marTop w:val="0"/>
      <w:marBottom w:val="0"/>
      <w:divBdr>
        <w:top w:val="none" w:sz="0" w:space="0" w:color="auto"/>
        <w:left w:val="none" w:sz="0" w:space="0" w:color="auto"/>
        <w:bottom w:val="none" w:sz="0" w:space="0" w:color="auto"/>
        <w:right w:val="none" w:sz="0" w:space="0" w:color="auto"/>
      </w:divBdr>
    </w:div>
    <w:div w:id="1303149356">
      <w:marLeft w:val="640"/>
      <w:marRight w:val="0"/>
      <w:marTop w:val="0"/>
      <w:marBottom w:val="0"/>
      <w:divBdr>
        <w:top w:val="none" w:sz="0" w:space="0" w:color="auto"/>
        <w:left w:val="none" w:sz="0" w:space="0" w:color="auto"/>
        <w:bottom w:val="none" w:sz="0" w:space="0" w:color="auto"/>
        <w:right w:val="none" w:sz="0" w:space="0" w:color="auto"/>
      </w:divBdr>
    </w:div>
    <w:div w:id="1303194292">
      <w:marLeft w:val="640"/>
      <w:marRight w:val="0"/>
      <w:marTop w:val="0"/>
      <w:marBottom w:val="0"/>
      <w:divBdr>
        <w:top w:val="none" w:sz="0" w:space="0" w:color="auto"/>
        <w:left w:val="none" w:sz="0" w:space="0" w:color="auto"/>
        <w:bottom w:val="none" w:sz="0" w:space="0" w:color="auto"/>
        <w:right w:val="none" w:sz="0" w:space="0" w:color="auto"/>
      </w:divBdr>
    </w:div>
    <w:div w:id="1303194422">
      <w:marLeft w:val="640"/>
      <w:marRight w:val="0"/>
      <w:marTop w:val="0"/>
      <w:marBottom w:val="0"/>
      <w:divBdr>
        <w:top w:val="none" w:sz="0" w:space="0" w:color="auto"/>
        <w:left w:val="none" w:sz="0" w:space="0" w:color="auto"/>
        <w:bottom w:val="none" w:sz="0" w:space="0" w:color="auto"/>
        <w:right w:val="none" w:sz="0" w:space="0" w:color="auto"/>
      </w:divBdr>
    </w:div>
    <w:div w:id="1303195126">
      <w:marLeft w:val="640"/>
      <w:marRight w:val="0"/>
      <w:marTop w:val="0"/>
      <w:marBottom w:val="0"/>
      <w:divBdr>
        <w:top w:val="none" w:sz="0" w:space="0" w:color="auto"/>
        <w:left w:val="none" w:sz="0" w:space="0" w:color="auto"/>
        <w:bottom w:val="none" w:sz="0" w:space="0" w:color="auto"/>
        <w:right w:val="none" w:sz="0" w:space="0" w:color="auto"/>
      </w:divBdr>
    </w:div>
    <w:div w:id="1303196284">
      <w:marLeft w:val="640"/>
      <w:marRight w:val="0"/>
      <w:marTop w:val="0"/>
      <w:marBottom w:val="0"/>
      <w:divBdr>
        <w:top w:val="none" w:sz="0" w:space="0" w:color="auto"/>
        <w:left w:val="none" w:sz="0" w:space="0" w:color="auto"/>
        <w:bottom w:val="none" w:sz="0" w:space="0" w:color="auto"/>
        <w:right w:val="none" w:sz="0" w:space="0" w:color="auto"/>
      </w:divBdr>
    </w:div>
    <w:div w:id="1303268693">
      <w:marLeft w:val="640"/>
      <w:marRight w:val="0"/>
      <w:marTop w:val="0"/>
      <w:marBottom w:val="0"/>
      <w:divBdr>
        <w:top w:val="none" w:sz="0" w:space="0" w:color="auto"/>
        <w:left w:val="none" w:sz="0" w:space="0" w:color="auto"/>
        <w:bottom w:val="none" w:sz="0" w:space="0" w:color="auto"/>
        <w:right w:val="none" w:sz="0" w:space="0" w:color="auto"/>
      </w:divBdr>
    </w:div>
    <w:div w:id="1303316562">
      <w:marLeft w:val="640"/>
      <w:marRight w:val="0"/>
      <w:marTop w:val="0"/>
      <w:marBottom w:val="0"/>
      <w:divBdr>
        <w:top w:val="none" w:sz="0" w:space="0" w:color="auto"/>
        <w:left w:val="none" w:sz="0" w:space="0" w:color="auto"/>
        <w:bottom w:val="none" w:sz="0" w:space="0" w:color="auto"/>
        <w:right w:val="none" w:sz="0" w:space="0" w:color="auto"/>
      </w:divBdr>
    </w:div>
    <w:div w:id="1303344625">
      <w:marLeft w:val="640"/>
      <w:marRight w:val="0"/>
      <w:marTop w:val="0"/>
      <w:marBottom w:val="0"/>
      <w:divBdr>
        <w:top w:val="none" w:sz="0" w:space="0" w:color="auto"/>
        <w:left w:val="none" w:sz="0" w:space="0" w:color="auto"/>
        <w:bottom w:val="none" w:sz="0" w:space="0" w:color="auto"/>
        <w:right w:val="none" w:sz="0" w:space="0" w:color="auto"/>
      </w:divBdr>
    </w:div>
    <w:div w:id="1303387043">
      <w:marLeft w:val="640"/>
      <w:marRight w:val="0"/>
      <w:marTop w:val="0"/>
      <w:marBottom w:val="0"/>
      <w:divBdr>
        <w:top w:val="none" w:sz="0" w:space="0" w:color="auto"/>
        <w:left w:val="none" w:sz="0" w:space="0" w:color="auto"/>
        <w:bottom w:val="none" w:sz="0" w:space="0" w:color="auto"/>
        <w:right w:val="none" w:sz="0" w:space="0" w:color="auto"/>
      </w:divBdr>
    </w:div>
    <w:div w:id="1303389279">
      <w:marLeft w:val="640"/>
      <w:marRight w:val="0"/>
      <w:marTop w:val="0"/>
      <w:marBottom w:val="0"/>
      <w:divBdr>
        <w:top w:val="none" w:sz="0" w:space="0" w:color="auto"/>
        <w:left w:val="none" w:sz="0" w:space="0" w:color="auto"/>
        <w:bottom w:val="none" w:sz="0" w:space="0" w:color="auto"/>
        <w:right w:val="none" w:sz="0" w:space="0" w:color="auto"/>
      </w:divBdr>
    </w:div>
    <w:div w:id="1303391354">
      <w:marLeft w:val="640"/>
      <w:marRight w:val="0"/>
      <w:marTop w:val="0"/>
      <w:marBottom w:val="0"/>
      <w:divBdr>
        <w:top w:val="none" w:sz="0" w:space="0" w:color="auto"/>
        <w:left w:val="none" w:sz="0" w:space="0" w:color="auto"/>
        <w:bottom w:val="none" w:sz="0" w:space="0" w:color="auto"/>
        <w:right w:val="none" w:sz="0" w:space="0" w:color="auto"/>
      </w:divBdr>
    </w:div>
    <w:div w:id="1303463198">
      <w:marLeft w:val="640"/>
      <w:marRight w:val="0"/>
      <w:marTop w:val="0"/>
      <w:marBottom w:val="0"/>
      <w:divBdr>
        <w:top w:val="none" w:sz="0" w:space="0" w:color="auto"/>
        <w:left w:val="none" w:sz="0" w:space="0" w:color="auto"/>
        <w:bottom w:val="none" w:sz="0" w:space="0" w:color="auto"/>
        <w:right w:val="none" w:sz="0" w:space="0" w:color="auto"/>
      </w:divBdr>
    </w:div>
    <w:div w:id="1303465709">
      <w:marLeft w:val="640"/>
      <w:marRight w:val="0"/>
      <w:marTop w:val="0"/>
      <w:marBottom w:val="0"/>
      <w:divBdr>
        <w:top w:val="none" w:sz="0" w:space="0" w:color="auto"/>
        <w:left w:val="none" w:sz="0" w:space="0" w:color="auto"/>
        <w:bottom w:val="none" w:sz="0" w:space="0" w:color="auto"/>
        <w:right w:val="none" w:sz="0" w:space="0" w:color="auto"/>
      </w:divBdr>
    </w:div>
    <w:div w:id="1303534652">
      <w:marLeft w:val="640"/>
      <w:marRight w:val="0"/>
      <w:marTop w:val="0"/>
      <w:marBottom w:val="0"/>
      <w:divBdr>
        <w:top w:val="none" w:sz="0" w:space="0" w:color="auto"/>
        <w:left w:val="none" w:sz="0" w:space="0" w:color="auto"/>
        <w:bottom w:val="none" w:sz="0" w:space="0" w:color="auto"/>
        <w:right w:val="none" w:sz="0" w:space="0" w:color="auto"/>
      </w:divBdr>
    </w:div>
    <w:div w:id="1303537083">
      <w:marLeft w:val="640"/>
      <w:marRight w:val="0"/>
      <w:marTop w:val="0"/>
      <w:marBottom w:val="0"/>
      <w:divBdr>
        <w:top w:val="none" w:sz="0" w:space="0" w:color="auto"/>
        <w:left w:val="none" w:sz="0" w:space="0" w:color="auto"/>
        <w:bottom w:val="none" w:sz="0" w:space="0" w:color="auto"/>
        <w:right w:val="none" w:sz="0" w:space="0" w:color="auto"/>
      </w:divBdr>
    </w:div>
    <w:div w:id="1303539237">
      <w:marLeft w:val="640"/>
      <w:marRight w:val="0"/>
      <w:marTop w:val="0"/>
      <w:marBottom w:val="0"/>
      <w:divBdr>
        <w:top w:val="none" w:sz="0" w:space="0" w:color="auto"/>
        <w:left w:val="none" w:sz="0" w:space="0" w:color="auto"/>
        <w:bottom w:val="none" w:sz="0" w:space="0" w:color="auto"/>
        <w:right w:val="none" w:sz="0" w:space="0" w:color="auto"/>
      </w:divBdr>
    </w:div>
    <w:div w:id="1303576972">
      <w:marLeft w:val="640"/>
      <w:marRight w:val="0"/>
      <w:marTop w:val="0"/>
      <w:marBottom w:val="0"/>
      <w:divBdr>
        <w:top w:val="none" w:sz="0" w:space="0" w:color="auto"/>
        <w:left w:val="none" w:sz="0" w:space="0" w:color="auto"/>
        <w:bottom w:val="none" w:sz="0" w:space="0" w:color="auto"/>
        <w:right w:val="none" w:sz="0" w:space="0" w:color="auto"/>
      </w:divBdr>
    </w:div>
    <w:div w:id="1303577909">
      <w:marLeft w:val="640"/>
      <w:marRight w:val="0"/>
      <w:marTop w:val="0"/>
      <w:marBottom w:val="0"/>
      <w:divBdr>
        <w:top w:val="none" w:sz="0" w:space="0" w:color="auto"/>
        <w:left w:val="none" w:sz="0" w:space="0" w:color="auto"/>
        <w:bottom w:val="none" w:sz="0" w:space="0" w:color="auto"/>
        <w:right w:val="none" w:sz="0" w:space="0" w:color="auto"/>
      </w:divBdr>
    </w:div>
    <w:div w:id="1303579748">
      <w:marLeft w:val="640"/>
      <w:marRight w:val="0"/>
      <w:marTop w:val="0"/>
      <w:marBottom w:val="0"/>
      <w:divBdr>
        <w:top w:val="none" w:sz="0" w:space="0" w:color="auto"/>
        <w:left w:val="none" w:sz="0" w:space="0" w:color="auto"/>
        <w:bottom w:val="none" w:sz="0" w:space="0" w:color="auto"/>
        <w:right w:val="none" w:sz="0" w:space="0" w:color="auto"/>
      </w:divBdr>
    </w:div>
    <w:div w:id="1303654117">
      <w:marLeft w:val="640"/>
      <w:marRight w:val="0"/>
      <w:marTop w:val="0"/>
      <w:marBottom w:val="0"/>
      <w:divBdr>
        <w:top w:val="none" w:sz="0" w:space="0" w:color="auto"/>
        <w:left w:val="none" w:sz="0" w:space="0" w:color="auto"/>
        <w:bottom w:val="none" w:sz="0" w:space="0" w:color="auto"/>
        <w:right w:val="none" w:sz="0" w:space="0" w:color="auto"/>
      </w:divBdr>
    </w:div>
    <w:div w:id="1303655439">
      <w:marLeft w:val="640"/>
      <w:marRight w:val="0"/>
      <w:marTop w:val="0"/>
      <w:marBottom w:val="0"/>
      <w:divBdr>
        <w:top w:val="none" w:sz="0" w:space="0" w:color="auto"/>
        <w:left w:val="none" w:sz="0" w:space="0" w:color="auto"/>
        <w:bottom w:val="none" w:sz="0" w:space="0" w:color="auto"/>
        <w:right w:val="none" w:sz="0" w:space="0" w:color="auto"/>
      </w:divBdr>
    </w:div>
    <w:div w:id="1303736160">
      <w:marLeft w:val="640"/>
      <w:marRight w:val="0"/>
      <w:marTop w:val="0"/>
      <w:marBottom w:val="0"/>
      <w:divBdr>
        <w:top w:val="none" w:sz="0" w:space="0" w:color="auto"/>
        <w:left w:val="none" w:sz="0" w:space="0" w:color="auto"/>
        <w:bottom w:val="none" w:sz="0" w:space="0" w:color="auto"/>
        <w:right w:val="none" w:sz="0" w:space="0" w:color="auto"/>
      </w:divBdr>
    </w:div>
    <w:div w:id="1303773197">
      <w:marLeft w:val="640"/>
      <w:marRight w:val="0"/>
      <w:marTop w:val="0"/>
      <w:marBottom w:val="0"/>
      <w:divBdr>
        <w:top w:val="none" w:sz="0" w:space="0" w:color="auto"/>
        <w:left w:val="none" w:sz="0" w:space="0" w:color="auto"/>
        <w:bottom w:val="none" w:sz="0" w:space="0" w:color="auto"/>
        <w:right w:val="none" w:sz="0" w:space="0" w:color="auto"/>
      </w:divBdr>
    </w:div>
    <w:div w:id="1303852151">
      <w:marLeft w:val="640"/>
      <w:marRight w:val="0"/>
      <w:marTop w:val="0"/>
      <w:marBottom w:val="0"/>
      <w:divBdr>
        <w:top w:val="none" w:sz="0" w:space="0" w:color="auto"/>
        <w:left w:val="none" w:sz="0" w:space="0" w:color="auto"/>
        <w:bottom w:val="none" w:sz="0" w:space="0" w:color="auto"/>
        <w:right w:val="none" w:sz="0" w:space="0" w:color="auto"/>
      </w:divBdr>
    </w:div>
    <w:div w:id="1303853705">
      <w:marLeft w:val="640"/>
      <w:marRight w:val="0"/>
      <w:marTop w:val="0"/>
      <w:marBottom w:val="0"/>
      <w:divBdr>
        <w:top w:val="none" w:sz="0" w:space="0" w:color="auto"/>
        <w:left w:val="none" w:sz="0" w:space="0" w:color="auto"/>
        <w:bottom w:val="none" w:sz="0" w:space="0" w:color="auto"/>
        <w:right w:val="none" w:sz="0" w:space="0" w:color="auto"/>
      </w:divBdr>
    </w:div>
    <w:div w:id="1303923515">
      <w:marLeft w:val="640"/>
      <w:marRight w:val="0"/>
      <w:marTop w:val="0"/>
      <w:marBottom w:val="0"/>
      <w:divBdr>
        <w:top w:val="none" w:sz="0" w:space="0" w:color="auto"/>
        <w:left w:val="none" w:sz="0" w:space="0" w:color="auto"/>
        <w:bottom w:val="none" w:sz="0" w:space="0" w:color="auto"/>
        <w:right w:val="none" w:sz="0" w:space="0" w:color="auto"/>
      </w:divBdr>
    </w:div>
    <w:div w:id="1303929492">
      <w:marLeft w:val="640"/>
      <w:marRight w:val="0"/>
      <w:marTop w:val="0"/>
      <w:marBottom w:val="0"/>
      <w:divBdr>
        <w:top w:val="none" w:sz="0" w:space="0" w:color="auto"/>
        <w:left w:val="none" w:sz="0" w:space="0" w:color="auto"/>
        <w:bottom w:val="none" w:sz="0" w:space="0" w:color="auto"/>
        <w:right w:val="none" w:sz="0" w:space="0" w:color="auto"/>
      </w:divBdr>
    </w:div>
    <w:div w:id="1303971730">
      <w:marLeft w:val="640"/>
      <w:marRight w:val="0"/>
      <w:marTop w:val="0"/>
      <w:marBottom w:val="0"/>
      <w:divBdr>
        <w:top w:val="none" w:sz="0" w:space="0" w:color="auto"/>
        <w:left w:val="none" w:sz="0" w:space="0" w:color="auto"/>
        <w:bottom w:val="none" w:sz="0" w:space="0" w:color="auto"/>
        <w:right w:val="none" w:sz="0" w:space="0" w:color="auto"/>
      </w:divBdr>
    </w:div>
    <w:div w:id="1304043266">
      <w:marLeft w:val="640"/>
      <w:marRight w:val="0"/>
      <w:marTop w:val="0"/>
      <w:marBottom w:val="0"/>
      <w:divBdr>
        <w:top w:val="none" w:sz="0" w:space="0" w:color="auto"/>
        <w:left w:val="none" w:sz="0" w:space="0" w:color="auto"/>
        <w:bottom w:val="none" w:sz="0" w:space="0" w:color="auto"/>
        <w:right w:val="none" w:sz="0" w:space="0" w:color="auto"/>
      </w:divBdr>
    </w:div>
    <w:div w:id="1304046349">
      <w:marLeft w:val="640"/>
      <w:marRight w:val="0"/>
      <w:marTop w:val="0"/>
      <w:marBottom w:val="0"/>
      <w:divBdr>
        <w:top w:val="none" w:sz="0" w:space="0" w:color="auto"/>
        <w:left w:val="none" w:sz="0" w:space="0" w:color="auto"/>
        <w:bottom w:val="none" w:sz="0" w:space="0" w:color="auto"/>
        <w:right w:val="none" w:sz="0" w:space="0" w:color="auto"/>
      </w:divBdr>
    </w:div>
    <w:div w:id="1304121214">
      <w:marLeft w:val="640"/>
      <w:marRight w:val="0"/>
      <w:marTop w:val="0"/>
      <w:marBottom w:val="0"/>
      <w:divBdr>
        <w:top w:val="none" w:sz="0" w:space="0" w:color="auto"/>
        <w:left w:val="none" w:sz="0" w:space="0" w:color="auto"/>
        <w:bottom w:val="none" w:sz="0" w:space="0" w:color="auto"/>
        <w:right w:val="none" w:sz="0" w:space="0" w:color="auto"/>
      </w:divBdr>
    </w:div>
    <w:div w:id="1304192192">
      <w:marLeft w:val="640"/>
      <w:marRight w:val="0"/>
      <w:marTop w:val="0"/>
      <w:marBottom w:val="0"/>
      <w:divBdr>
        <w:top w:val="none" w:sz="0" w:space="0" w:color="auto"/>
        <w:left w:val="none" w:sz="0" w:space="0" w:color="auto"/>
        <w:bottom w:val="none" w:sz="0" w:space="0" w:color="auto"/>
        <w:right w:val="none" w:sz="0" w:space="0" w:color="auto"/>
      </w:divBdr>
    </w:div>
    <w:div w:id="1304195093">
      <w:marLeft w:val="640"/>
      <w:marRight w:val="0"/>
      <w:marTop w:val="0"/>
      <w:marBottom w:val="0"/>
      <w:divBdr>
        <w:top w:val="none" w:sz="0" w:space="0" w:color="auto"/>
        <w:left w:val="none" w:sz="0" w:space="0" w:color="auto"/>
        <w:bottom w:val="none" w:sz="0" w:space="0" w:color="auto"/>
        <w:right w:val="none" w:sz="0" w:space="0" w:color="auto"/>
      </w:divBdr>
    </w:div>
    <w:div w:id="1304234702">
      <w:marLeft w:val="640"/>
      <w:marRight w:val="0"/>
      <w:marTop w:val="0"/>
      <w:marBottom w:val="0"/>
      <w:divBdr>
        <w:top w:val="none" w:sz="0" w:space="0" w:color="auto"/>
        <w:left w:val="none" w:sz="0" w:space="0" w:color="auto"/>
        <w:bottom w:val="none" w:sz="0" w:space="0" w:color="auto"/>
        <w:right w:val="none" w:sz="0" w:space="0" w:color="auto"/>
      </w:divBdr>
    </w:div>
    <w:div w:id="1304235025">
      <w:marLeft w:val="640"/>
      <w:marRight w:val="0"/>
      <w:marTop w:val="0"/>
      <w:marBottom w:val="0"/>
      <w:divBdr>
        <w:top w:val="none" w:sz="0" w:space="0" w:color="auto"/>
        <w:left w:val="none" w:sz="0" w:space="0" w:color="auto"/>
        <w:bottom w:val="none" w:sz="0" w:space="0" w:color="auto"/>
        <w:right w:val="none" w:sz="0" w:space="0" w:color="auto"/>
      </w:divBdr>
    </w:div>
    <w:div w:id="1304236554">
      <w:marLeft w:val="640"/>
      <w:marRight w:val="0"/>
      <w:marTop w:val="0"/>
      <w:marBottom w:val="0"/>
      <w:divBdr>
        <w:top w:val="none" w:sz="0" w:space="0" w:color="auto"/>
        <w:left w:val="none" w:sz="0" w:space="0" w:color="auto"/>
        <w:bottom w:val="none" w:sz="0" w:space="0" w:color="auto"/>
        <w:right w:val="none" w:sz="0" w:space="0" w:color="auto"/>
      </w:divBdr>
    </w:div>
    <w:div w:id="1304236758">
      <w:marLeft w:val="640"/>
      <w:marRight w:val="0"/>
      <w:marTop w:val="0"/>
      <w:marBottom w:val="0"/>
      <w:divBdr>
        <w:top w:val="none" w:sz="0" w:space="0" w:color="auto"/>
        <w:left w:val="none" w:sz="0" w:space="0" w:color="auto"/>
        <w:bottom w:val="none" w:sz="0" w:space="0" w:color="auto"/>
        <w:right w:val="none" w:sz="0" w:space="0" w:color="auto"/>
      </w:divBdr>
    </w:div>
    <w:div w:id="1304306916">
      <w:marLeft w:val="0"/>
      <w:marRight w:val="0"/>
      <w:marTop w:val="0"/>
      <w:marBottom w:val="0"/>
      <w:divBdr>
        <w:top w:val="none" w:sz="0" w:space="0" w:color="auto"/>
        <w:left w:val="none" w:sz="0" w:space="0" w:color="auto"/>
        <w:bottom w:val="none" w:sz="0" w:space="0" w:color="auto"/>
        <w:right w:val="none" w:sz="0" w:space="0" w:color="auto"/>
      </w:divBdr>
    </w:div>
    <w:div w:id="1304308764">
      <w:marLeft w:val="640"/>
      <w:marRight w:val="0"/>
      <w:marTop w:val="0"/>
      <w:marBottom w:val="0"/>
      <w:divBdr>
        <w:top w:val="none" w:sz="0" w:space="0" w:color="auto"/>
        <w:left w:val="none" w:sz="0" w:space="0" w:color="auto"/>
        <w:bottom w:val="none" w:sz="0" w:space="0" w:color="auto"/>
        <w:right w:val="none" w:sz="0" w:space="0" w:color="auto"/>
      </w:divBdr>
    </w:div>
    <w:div w:id="1304382669">
      <w:marLeft w:val="640"/>
      <w:marRight w:val="0"/>
      <w:marTop w:val="0"/>
      <w:marBottom w:val="0"/>
      <w:divBdr>
        <w:top w:val="none" w:sz="0" w:space="0" w:color="auto"/>
        <w:left w:val="none" w:sz="0" w:space="0" w:color="auto"/>
        <w:bottom w:val="none" w:sz="0" w:space="0" w:color="auto"/>
        <w:right w:val="none" w:sz="0" w:space="0" w:color="auto"/>
      </w:divBdr>
    </w:div>
    <w:div w:id="1304383351">
      <w:marLeft w:val="640"/>
      <w:marRight w:val="0"/>
      <w:marTop w:val="0"/>
      <w:marBottom w:val="0"/>
      <w:divBdr>
        <w:top w:val="none" w:sz="0" w:space="0" w:color="auto"/>
        <w:left w:val="none" w:sz="0" w:space="0" w:color="auto"/>
        <w:bottom w:val="none" w:sz="0" w:space="0" w:color="auto"/>
        <w:right w:val="none" w:sz="0" w:space="0" w:color="auto"/>
      </w:divBdr>
    </w:div>
    <w:div w:id="1304387065">
      <w:marLeft w:val="640"/>
      <w:marRight w:val="0"/>
      <w:marTop w:val="0"/>
      <w:marBottom w:val="0"/>
      <w:divBdr>
        <w:top w:val="none" w:sz="0" w:space="0" w:color="auto"/>
        <w:left w:val="none" w:sz="0" w:space="0" w:color="auto"/>
        <w:bottom w:val="none" w:sz="0" w:space="0" w:color="auto"/>
        <w:right w:val="none" w:sz="0" w:space="0" w:color="auto"/>
      </w:divBdr>
    </w:div>
    <w:div w:id="1304389841">
      <w:marLeft w:val="640"/>
      <w:marRight w:val="0"/>
      <w:marTop w:val="0"/>
      <w:marBottom w:val="0"/>
      <w:divBdr>
        <w:top w:val="none" w:sz="0" w:space="0" w:color="auto"/>
        <w:left w:val="none" w:sz="0" w:space="0" w:color="auto"/>
        <w:bottom w:val="none" w:sz="0" w:space="0" w:color="auto"/>
        <w:right w:val="none" w:sz="0" w:space="0" w:color="auto"/>
      </w:divBdr>
    </w:div>
    <w:div w:id="1304457721">
      <w:marLeft w:val="640"/>
      <w:marRight w:val="0"/>
      <w:marTop w:val="0"/>
      <w:marBottom w:val="0"/>
      <w:divBdr>
        <w:top w:val="none" w:sz="0" w:space="0" w:color="auto"/>
        <w:left w:val="none" w:sz="0" w:space="0" w:color="auto"/>
        <w:bottom w:val="none" w:sz="0" w:space="0" w:color="auto"/>
        <w:right w:val="none" w:sz="0" w:space="0" w:color="auto"/>
      </w:divBdr>
    </w:div>
    <w:div w:id="1304460161">
      <w:marLeft w:val="640"/>
      <w:marRight w:val="0"/>
      <w:marTop w:val="0"/>
      <w:marBottom w:val="0"/>
      <w:divBdr>
        <w:top w:val="none" w:sz="0" w:space="0" w:color="auto"/>
        <w:left w:val="none" w:sz="0" w:space="0" w:color="auto"/>
        <w:bottom w:val="none" w:sz="0" w:space="0" w:color="auto"/>
        <w:right w:val="none" w:sz="0" w:space="0" w:color="auto"/>
      </w:divBdr>
    </w:div>
    <w:div w:id="1304507795">
      <w:marLeft w:val="640"/>
      <w:marRight w:val="0"/>
      <w:marTop w:val="0"/>
      <w:marBottom w:val="0"/>
      <w:divBdr>
        <w:top w:val="none" w:sz="0" w:space="0" w:color="auto"/>
        <w:left w:val="none" w:sz="0" w:space="0" w:color="auto"/>
        <w:bottom w:val="none" w:sz="0" w:space="0" w:color="auto"/>
        <w:right w:val="none" w:sz="0" w:space="0" w:color="auto"/>
      </w:divBdr>
    </w:div>
    <w:div w:id="1304579124">
      <w:marLeft w:val="640"/>
      <w:marRight w:val="0"/>
      <w:marTop w:val="0"/>
      <w:marBottom w:val="0"/>
      <w:divBdr>
        <w:top w:val="none" w:sz="0" w:space="0" w:color="auto"/>
        <w:left w:val="none" w:sz="0" w:space="0" w:color="auto"/>
        <w:bottom w:val="none" w:sz="0" w:space="0" w:color="auto"/>
        <w:right w:val="none" w:sz="0" w:space="0" w:color="auto"/>
      </w:divBdr>
    </w:div>
    <w:div w:id="1304652491">
      <w:marLeft w:val="640"/>
      <w:marRight w:val="0"/>
      <w:marTop w:val="0"/>
      <w:marBottom w:val="0"/>
      <w:divBdr>
        <w:top w:val="none" w:sz="0" w:space="0" w:color="auto"/>
        <w:left w:val="none" w:sz="0" w:space="0" w:color="auto"/>
        <w:bottom w:val="none" w:sz="0" w:space="0" w:color="auto"/>
        <w:right w:val="none" w:sz="0" w:space="0" w:color="auto"/>
      </w:divBdr>
    </w:div>
    <w:div w:id="1304654918">
      <w:marLeft w:val="640"/>
      <w:marRight w:val="0"/>
      <w:marTop w:val="0"/>
      <w:marBottom w:val="0"/>
      <w:divBdr>
        <w:top w:val="none" w:sz="0" w:space="0" w:color="auto"/>
        <w:left w:val="none" w:sz="0" w:space="0" w:color="auto"/>
        <w:bottom w:val="none" w:sz="0" w:space="0" w:color="auto"/>
        <w:right w:val="none" w:sz="0" w:space="0" w:color="auto"/>
      </w:divBdr>
    </w:div>
    <w:div w:id="1304657088">
      <w:marLeft w:val="640"/>
      <w:marRight w:val="0"/>
      <w:marTop w:val="0"/>
      <w:marBottom w:val="0"/>
      <w:divBdr>
        <w:top w:val="none" w:sz="0" w:space="0" w:color="auto"/>
        <w:left w:val="none" w:sz="0" w:space="0" w:color="auto"/>
        <w:bottom w:val="none" w:sz="0" w:space="0" w:color="auto"/>
        <w:right w:val="none" w:sz="0" w:space="0" w:color="auto"/>
      </w:divBdr>
    </w:div>
    <w:div w:id="1304700069">
      <w:marLeft w:val="640"/>
      <w:marRight w:val="0"/>
      <w:marTop w:val="0"/>
      <w:marBottom w:val="0"/>
      <w:divBdr>
        <w:top w:val="none" w:sz="0" w:space="0" w:color="auto"/>
        <w:left w:val="none" w:sz="0" w:space="0" w:color="auto"/>
        <w:bottom w:val="none" w:sz="0" w:space="0" w:color="auto"/>
        <w:right w:val="none" w:sz="0" w:space="0" w:color="auto"/>
      </w:divBdr>
    </w:div>
    <w:div w:id="1304849227">
      <w:marLeft w:val="640"/>
      <w:marRight w:val="0"/>
      <w:marTop w:val="0"/>
      <w:marBottom w:val="0"/>
      <w:divBdr>
        <w:top w:val="none" w:sz="0" w:space="0" w:color="auto"/>
        <w:left w:val="none" w:sz="0" w:space="0" w:color="auto"/>
        <w:bottom w:val="none" w:sz="0" w:space="0" w:color="auto"/>
        <w:right w:val="none" w:sz="0" w:space="0" w:color="auto"/>
      </w:divBdr>
    </w:div>
    <w:div w:id="1304888659">
      <w:marLeft w:val="640"/>
      <w:marRight w:val="0"/>
      <w:marTop w:val="0"/>
      <w:marBottom w:val="0"/>
      <w:divBdr>
        <w:top w:val="none" w:sz="0" w:space="0" w:color="auto"/>
        <w:left w:val="none" w:sz="0" w:space="0" w:color="auto"/>
        <w:bottom w:val="none" w:sz="0" w:space="0" w:color="auto"/>
        <w:right w:val="none" w:sz="0" w:space="0" w:color="auto"/>
      </w:divBdr>
    </w:div>
    <w:div w:id="1304889294">
      <w:marLeft w:val="640"/>
      <w:marRight w:val="0"/>
      <w:marTop w:val="0"/>
      <w:marBottom w:val="0"/>
      <w:divBdr>
        <w:top w:val="none" w:sz="0" w:space="0" w:color="auto"/>
        <w:left w:val="none" w:sz="0" w:space="0" w:color="auto"/>
        <w:bottom w:val="none" w:sz="0" w:space="0" w:color="auto"/>
        <w:right w:val="none" w:sz="0" w:space="0" w:color="auto"/>
      </w:divBdr>
    </w:div>
    <w:div w:id="1304895451">
      <w:marLeft w:val="640"/>
      <w:marRight w:val="0"/>
      <w:marTop w:val="0"/>
      <w:marBottom w:val="0"/>
      <w:divBdr>
        <w:top w:val="none" w:sz="0" w:space="0" w:color="auto"/>
        <w:left w:val="none" w:sz="0" w:space="0" w:color="auto"/>
        <w:bottom w:val="none" w:sz="0" w:space="0" w:color="auto"/>
        <w:right w:val="none" w:sz="0" w:space="0" w:color="auto"/>
      </w:divBdr>
    </w:div>
    <w:div w:id="1304895782">
      <w:marLeft w:val="640"/>
      <w:marRight w:val="0"/>
      <w:marTop w:val="0"/>
      <w:marBottom w:val="0"/>
      <w:divBdr>
        <w:top w:val="none" w:sz="0" w:space="0" w:color="auto"/>
        <w:left w:val="none" w:sz="0" w:space="0" w:color="auto"/>
        <w:bottom w:val="none" w:sz="0" w:space="0" w:color="auto"/>
        <w:right w:val="none" w:sz="0" w:space="0" w:color="auto"/>
      </w:divBdr>
    </w:div>
    <w:div w:id="1304967049">
      <w:marLeft w:val="640"/>
      <w:marRight w:val="0"/>
      <w:marTop w:val="0"/>
      <w:marBottom w:val="0"/>
      <w:divBdr>
        <w:top w:val="none" w:sz="0" w:space="0" w:color="auto"/>
        <w:left w:val="none" w:sz="0" w:space="0" w:color="auto"/>
        <w:bottom w:val="none" w:sz="0" w:space="0" w:color="auto"/>
        <w:right w:val="none" w:sz="0" w:space="0" w:color="auto"/>
      </w:divBdr>
    </w:div>
    <w:div w:id="1305037504">
      <w:marLeft w:val="640"/>
      <w:marRight w:val="0"/>
      <w:marTop w:val="0"/>
      <w:marBottom w:val="0"/>
      <w:divBdr>
        <w:top w:val="none" w:sz="0" w:space="0" w:color="auto"/>
        <w:left w:val="none" w:sz="0" w:space="0" w:color="auto"/>
        <w:bottom w:val="none" w:sz="0" w:space="0" w:color="auto"/>
        <w:right w:val="none" w:sz="0" w:space="0" w:color="auto"/>
      </w:divBdr>
    </w:div>
    <w:div w:id="1305039462">
      <w:marLeft w:val="640"/>
      <w:marRight w:val="0"/>
      <w:marTop w:val="0"/>
      <w:marBottom w:val="0"/>
      <w:divBdr>
        <w:top w:val="none" w:sz="0" w:space="0" w:color="auto"/>
        <w:left w:val="none" w:sz="0" w:space="0" w:color="auto"/>
        <w:bottom w:val="none" w:sz="0" w:space="0" w:color="auto"/>
        <w:right w:val="none" w:sz="0" w:space="0" w:color="auto"/>
      </w:divBdr>
    </w:div>
    <w:div w:id="1305115094">
      <w:marLeft w:val="640"/>
      <w:marRight w:val="0"/>
      <w:marTop w:val="0"/>
      <w:marBottom w:val="0"/>
      <w:divBdr>
        <w:top w:val="none" w:sz="0" w:space="0" w:color="auto"/>
        <w:left w:val="none" w:sz="0" w:space="0" w:color="auto"/>
        <w:bottom w:val="none" w:sz="0" w:space="0" w:color="auto"/>
        <w:right w:val="none" w:sz="0" w:space="0" w:color="auto"/>
      </w:divBdr>
    </w:div>
    <w:div w:id="1305233234">
      <w:marLeft w:val="640"/>
      <w:marRight w:val="0"/>
      <w:marTop w:val="0"/>
      <w:marBottom w:val="0"/>
      <w:divBdr>
        <w:top w:val="none" w:sz="0" w:space="0" w:color="auto"/>
        <w:left w:val="none" w:sz="0" w:space="0" w:color="auto"/>
        <w:bottom w:val="none" w:sz="0" w:space="0" w:color="auto"/>
        <w:right w:val="none" w:sz="0" w:space="0" w:color="auto"/>
      </w:divBdr>
    </w:div>
    <w:div w:id="1305307318">
      <w:marLeft w:val="640"/>
      <w:marRight w:val="0"/>
      <w:marTop w:val="0"/>
      <w:marBottom w:val="0"/>
      <w:divBdr>
        <w:top w:val="none" w:sz="0" w:space="0" w:color="auto"/>
        <w:left w:val="none" w:sz="0" w:space="0" w:color="auto"/>
        <w:bottom w:val="none" w:sz="0" w:space="0" w:color="auto"/>
        <w:right w:val="none" w:sz="0" w:space="0" w:color="auto"/>
      </w:divBdr>
    </w:div>
    <w:div w:id="1305355773">
      <w:marLeft w:val="640"/>
      <w:marRight w:val="0"/>
      <w:marTop w:val="0"/>
      <w:marBottom w:val="0"/>
      <w:divBdr>
        <w:top w:val="none" w:sz="0" w:space="0" w:color="auto"/>
        <w:left w:val="none" w:sz="0" w:space="0" w:color="auto"/>
        <w:bottom w:val="none" w:sz="0" w:space="0" w:color="auto"/>
        <w:right w:val="none" w:sz="0" w:space="0" w:color="auto"/>
      </w:divBdr>
    </w:div>
    <w:div w:id="1305428293">
      <w:marLeft w:val="640"/>
      <w:marRight w:val="0"/>
      <w:marTop w:val="0"/>
      <w:marBottom w:val="0"/>
      <w:divBdr>
        <w:top w:val="none" w:sz="0" w:space="0" w:color="auto"/>
        <w:left w:val="none" w:sz="0" w:space="0" w:color="auto"/>
        <w:bottom w:val="none" w:sz="0" w:space="0" w:color="auto"/>
        <w:right w:val="none" w:sz="0" w:space="0" w:color="auto"/>
      </w:divBdr>
    </w:div>
    <w:div w:id="1305542980">
      <w:marLeft w:val="640"/>
      <w:marRight w:val="0"/>
      <w:marTop w:val="0"/>
      <w:marBottom w:val="0"/>
      <w:divBdr>
        <w:top w:val="none" w:sz="0" w:space="0" w:color="auto"/>
        <w:left w:val="none" w:sz="0" w:space="0" w:color="auto"/>
        <w:bottom w:val="none" w:sz="0" w:space="0" w:color="auto"/>
        <w:right w:val="none" w:sz="0" w:space="0" w:color="auto"/>
      </w:divBdr>
    </w:div>
    <w:div w:id="1305544414">
      <w:marLeft w:val="640"/>
      <w:marRight w:val="0"/>
      <w:marTop w:val="0"/>
      <w:marBottom w:val="0"/>
      <w:divBdr>
        <w:top w:val="none" w:sz="0" w:space="0" w:color="auto"/>
        <w:left w:val="none" w:sz="0" w:space="0" w:color="auto"/>
        <w:bottom w:val="none" w:sz="0" w:space="0" w:color="auto"/>
        <w:right w:val="none" w:sz="0" w:space="0" w:color="auto"/>
      </w:divBdr>
    </w:div>
    <w:div w:id="1305549081">
      <w:marLeft w:val="640"/>
      <w:marRight w:val="0"/>
      <w:marTop w:val="0"/>
      <w:marBottom w:val="0"/>
      <w:divBdr>
        <w:top w:val="none" w:sz="0" w:space="0" w:color="auto"/>
        <w:left w:val="none" w:sz="0" w:space="0" w:color="auto"/>
        <w:bottom w:val="none" w:sz="0" w:space="0" w:color="auto"/>
        <w:right w:val="none" w:sz="0" w:space="0" w:color="auto"/>
      </w:divBdr>
    </w:div>
    <w:div w:id="1305550942">
      <w:marLeft w:val="640"/>
      <w:marRight w:val="0"/>
      <w:marTop w:val="0"/>
      <w:marBottom w:val="0"/>
      <w:divBdr>
        <w:top w:val="none" w:sz="0" w:space="0" w:color="auto"/>
        <w:left w:val="none" w:sz="0" w:space="0" w:color="auto"/>
        <w:bottom w:val="none" w:sz="0" w:space="0" w:color="auto"/>
        <w:right w:val="none" w:sz="0" w:space="0" w:color="auto"/>
      </w:divBdr>
    </w:div>
    <w:div w:id="1305621053">
      <w:marLeft w:val="640"/>
      <w:marRight w:val="0"/>
      <w:marTop w:val="0"/>
      <w:marBottom w:val="0"/>
      <w:divBdr>
        <w:top w:val="none" w:sz="0" w:space="0" w:color="auto"/>
        <w:left w:val="none" w:sz="0" w:space="0" w:color="auto"/>
        <w:bottom w:val="none" w:sz="0" w:space="0" w:color="auto"/>
        <w:right w:val="none" w:sz="0" w:space="0" w:color="auto"/>
      </w:divBdr>
    </w:div>
    <w:div w:id="1305623452">
      <w:marLeft w:val="640"/>
      <w:marRight w:val="0"/>
      <w:marTop w:val="0"/>
      <w:marBottom w:val="0"/>
      <w:divBdr>
        <w:top w:val="none" w:sz="0" w:space="0" w:color="auto"/>
        <w:left w:val="none" w:sz="0" w:space="0" w:color="auto"/>
        <w:bottom w:val="none" w:sz="0" w:space="0" w:color="auto"/>
        <w:right w:val="none" w:sz="0" w:space="0" w:color="auto"/>
      </w:divBdr>
    </w:div>
    <w:div w:id="1305625699">
      <w:marLeft w:val="640"/>
      <w:marRight w:val="0"/>
      <w:marTop w:val="0"/>
      <w:marBottom w:val="0"/>
      <w:divBdr>
        <w:top w:val="none" w:sz="0" w:space="0" w:color="auto"/>
        <w:left w:val="none" w:sz="0" w:space="0" w:color="auto"/>
        <w:bottom w:val="none" w:sz="0" w:space="0" w:color="auto"/>
        <w:right w:val="none" w:sz="0" w:space="0" w:color="auto"/>
      </w:divBdr>
    </w:div>
    <w:div w:id="1305693901">
      <w:marLeft w:val="640"/>
      <w:marRight w:val="0"/>
      <w:marTop w:val="0"/>
      <w:marBottom w:val="0"/>
      <w:divBdr>
        <w:top w:val="none" w:sz="0" w:space="0" w:color="auto"/>
        <w:left w:val="none" w:sz="0" w:space="0" w:color="auto"/>
        <w:bottom w:val="none" w:sz="0" w:space="0" w:color="auto"/>
        <w:right w:val="none" w:sz="0" w:space="0" w:color="auto"/>
      </w:divBdr>
    </w:div>
    <w:div w:id="1305694916">
      <w:marLeft w:val="640"/>
      <w:marRight w:val="0"/>
      <w:marTop w:val="0"/>
      <w:marBottom w:val="0"/>
      <w:divBdr>
        <w:top w:val="none" w:sz="0" w:space="0" w:color="auto"/>
        <w:left w:val="none" w:sz="0" w:space="0" w:color="auto"/>
        <w:bottom w:val="none" w:sz="0" w:space="0" w:color="auto"/>
        <w:right w:val="none" w:sz="0" w:space="0" w:color="auto"/>
      </w:divBdr>
    </w:div>
    <w:div w:id="1305696441">
      <w:marLeft w:val="640"/>
      <w:marRight w:val="0"/>
      <w:marTop w:val="0"/>
      <w:marBottom w:val="0"/>
      <w:divBdr>
        <w:top w:val="none" w:sz="0" w:space="0" w:color="auto"/>
        <w:left w:val="none" w:sz="0" w:space="0" w:color="auto"/>
        <w:bottom w:val="none" w:sz="0" w:space="0" w:color="auto"/>
        <w:right w:val="none" w:sz="0" w:space="0" w:color="auto"/>
      </w:divBdr>
    </w:div>
    <w:div w:id="1305768743">
      <w:marLeft w:val="640"/>
      <w:marRight w:val="0"/>
      <w:marTop w:val="0"/>
      <w:marBottom w:val="0"/>
      <w:divBdr>
        <w:top w:val="none" w:sz="0" w:space="0" w:color="auto"/>
        <w:left w:val="none" w:sz="0" w:space="0" w:color="auto"/>
        <w:bottom w:val="none" w:sz="0" w:space="0" w:color="auto"/>
        <w:right w:val="none" w:sz="0" w:space="0" w:color="auto"/>
      </w:divBdr>
    </w:div>
    <w:div w:id="1305768744">
      <w:marLeft w:val="640"/>
      <w:marRight w:val="0"/>
      <w:marTop w:val="0"/>
      <w:marBottom w:val="0"/>
      <w:divBdr>
        <w:top w:val="none" w:sz="0" w:space="0" w:color="auto"/>
        <w:left w:val="none" w:sz="0" w:space="0" w:color="auto"/>
        <w:bottom w:val="none" w:sz="0" w:space="0" w:color="auto"/>
        <w:right w:val="none" w:sz="0" w:space="0" w:color="auto"/>
      </w:divBdr>
    </w:div>
    <w:div w:id="1305770462">
      <w:marLeft w:val="640"/>
      <w:marRight w:val="0"/>
      <w:marTop w:val="0"/>
      <w:marBottom w:val="0"/>
      <w:divBdr>
        <w:top w:val="none" w:sz="0" w:space="0" w:color="auto"/>
        <w:left w:val="none" w:sz="0" w:space="0" w:color="auto"/>
        <w:bottom w:val="none" w:sz="0" w:space="0" w:color="auto"/>
        <w:right w:val="none" w:sz="0" w:space="0" w:color="auto"/>
      </w:divBdr>
    </w:div>
    <w:div w:id="1305811721">
      <w:marLeft w:val="640"/>
      <w:marRight w:val="0"/>
      <w:marTop w:val="0"/>
      <w:marBottom w:val="0"/>
      <w:divBdr>
        <w:top w:val="none" w:sz="0" w:space="0" w:color="auto"/>
        <w:left w:val="none" w:sz="0" w:space="0" w:color="auto"/>
        <w:bottom w:val="none" w:sz="0" w:space="0" w:color="auto"/>
        <w:right w:val="none" w:sz="0" w:space="0" w:color="auto"/>
      </w:divBdr>
    </w:div>
    <w:div w:id="1305814614">
      <w:marLeft w:val="640"/>
      <w:marRight w:val="0"/>
      <w:marTop w:val="0"/>
      <w:marBottom w:val="0"/>
      <w:divBdr>
        <w:top w:val="none" w:sz="0" w:space="0" w:color="auto"/>
        <w:left w:val="none" w:sz="0" w:space="0" w:color="auto"/>
        <w:bottom w:val="none" w:sz="0" w:space="0" w:color="auto"/>
        <w:right w:val="none" w:sz="0" w:space="0" w:color="auto"/>
      </w:divBdr>
    </w:div>
    <w:div w:id="1305814667">
      <w:marLeft w:val="640"/>
      <w:marRight w:val="0"/>
      <w:marTop w:val="0"/>
      <w:marBottom w:val="0"/>
      <w:divBdr>
        <w:top w:val="none" w:sz="0" w:space="0" w:color="auto"/>
        <w:left w:val="none" w:sz="0" w:space="0" w:color="auto"/>
        <w:bottom w:val="none" w:sz="0" w:space="0" w:color="auto"/>
        <w:right w:val="none" w:sz="0" w:space="0" w:color="auto"/>
      </w:divBdr>
    </w:div>
    <w:div w:id="1305819030">
      <w:marLeft w:val="640"/>
      <w:marRight w:val="0"/>
      <w:marTop w:val="0"/>
      <w:marBottom w:val="0"/>
      <w:divBdr>
        <w:top w:val="none" w:sz="0" w:space="0" w:color="auto"/>
        <w:left w:val="none" w:sz="0" w:space="0" w:color="auto"/>
        <w:bottom w:val="none" w:sz="0" w:space="0" w:color="auto"/>
        <w:right w:val="none" w:sz="0" w:space="0" w:color="auto"/>
      </w:divBdr>
    </w:div>
    <w:div w:id="1305963894">
      <w:marLeft w:val="640"/>
      <w:marRight w:val="0"/>
      <w:marTop w:val="0"/>
      <w:marBottom w:val="0"/>
      <w:divBdr>
        <w:top w:val="none" w:sz="0" w:space="0" w:color="auto"/>
        <w:left w:val="none" w:sz="0" w:space="0" w:color="auto"/>
        <w:bottom w:val="none" w:sz="0" w:space="0" w:color="auto"/>
        <w:right w:val="none" w:sz="0" w:space="0" w:color="auto"/>
      </w:divBdr>
    </w:div>
    <w:div w:id="1305966245">
      <w:marLeft w:val="640"/>
      <w:marRight w:val="0"/>
      <w:marTop w:val="0"/>
      <w:marBottom w:val="0"/>
      <w:divBdr>
        <w:top w:val="none" w:sz="0" w:space="0" w:color="auto"/>
        <w:left w:val="none" w:sz="0" w:space="0" w:color="auto"/>
        <w:bottom w:val="none" w:sz="0" w:space="0" w:color="auto"/>
        <w:right w:val="none" w:sz="0" w:space="0" w:color="auto"/>
      </w:divBdr>
    </w:div>
    <w:div w:id="1306005952">
      <w:marLeft w:val="640"/>
      <w:marRight w:val="0"/>
      <w:marTop w:val="0"/>
      <w:marBottom w:val="0"/>
      <w:divBdr>
        <w:top w:val="none" w:sz="0" w:space="0" w:color="auto"/>
        <w:left w:val="none" w:sz="0" w:space="0" w:color="auto"/>
        <w:bottom w:val="none" w:sz="0" w:space="0" w:color="auto"/>
        <w:right w:val="none" w:sz="0" w:space="0" w:color="auto"/>
      </w:divBdr>
    </w:div>
    <w:div w:id="1306006500">
      <w:marLeft w:val="640"/>
      <w:marRight w:val="0"/>
      <w:marTop w:val="0"/>
      <w:marBottom w:val="0"/>
      <w:divBdr>
        <w:top w:val="none" w:sz="0" w:space="0" w:color="auto"/>
        <w:left w:val="none" w:sz="0" w:space="0" w:color="auto"/>
        <w:bottom w:val="none" w:sz="0" w:space="0" w:color="auto"/>
        <w:right w:val="none" w:sz="0" w:space="0" w:color="auto"/>
      </w:divBdr>
    </w:div>
    <w:div w:id="1306010831">
      <w:marLeft w:val="640"/>
      <w:marRight w:val="0"/>
      <w:marTop w:val="0"/>
      <w:marBottom w:val="0"/>
      <w:divBdr>
        <w:top w:val="none" w:sz="0" w:space="0" w:color="auto"/>
        <w:left w:val="none" w:sz="0" w:space="0" w:color="auto"/>
        <w:bottom w:val="none" w:sz="0" w:space="0" w:color="auto"/>
        <w:right w:val="none" w:sz="0" w:space="0" w:color="auto"/>
      </w:divBdr>
    </w:div>
    <w:div w:id="1306012440">
      <w:marLeft w:val="640"/>
      <w:marRight w:val="0"/>
      <w:marTop w:val="0"/>
      <w:marBottom w:val="0"/>
      <w:divBdr>
        <w:top w:val="none" w:sz="0" w:space="0" w:color="auto"/>
        <w:left w:val="none" w:sz="0" w:space="0" w:color="auto"/>
        <w:bottom w:val="none" w:sz="0" w:space="0" w:color="auto"/>
        <w:right w:val="none" w:sz="0" w:space="0" w:color="auto"/>
      </w:divBdr>
    </w:div>
    <w:div w:id="1306012752">
      <w:marLeft w:val="640"/>
      <w:marRight w:val="0"/>
      <w:marTop w:val="0"/>
      <w:marBottom w:val="0"/>
      <w:divBdr>
        <w:top w:val="none" w:sz="0" w:space="0" w:color="auto"/>
        <w:left w:val="none" w:sz="0" w:space="0" w:color="auto"/>
        <w:bottom w:val="none" w:sz="0" w:space="0" w:color="auto"/>
        <w:right w:val="none" w:sz="0" w:space="0" w:color="auto"/>
      </w:divBdr>
    </w:div>
    <w:div w:id="1306088565">
      <w:marLeft w:val="640"/>
      <w:marRight w:val="0"/>
      <w:marTop w:val="0"/>
      <w:marBottom w:val="0"/>
      <w:divBdr>
        <w:top w:val="none" w:sz="0" w:space="0" w:color="auto"/>
        <w:left w:val="none" w:sz="0" w:space="0" w:color="auto"/>
        <w:bottom w:val="none" w:sz="0" w:space="0" w:color="auto"/>
        <w:right w:val="none" w:sz="0" w:space="0" w:color="auto"/>
      </w:divBdr>
    </w:div>
    <w:div w:id="1306156138">
      <w:marLeft w:val="640"/>
      <w:marRight w:val="0"/>
      <w:marTop w:val="0"/>
      <w:marBottom w:val="0"/>
      <w:divBdr>
        <w:top w:val="none" w:sz="0" w:space="0" w:color="auto"/>
        <w:left w:val="none" w:sz="0" w:space="0" w:color="auto"/>
        <w:bottom w:val="none" w:sz="0" w:space="0" w:color="auto"/>
        <w:right w:val="none" w:sz="0" w:space="0" w:color="auto"/>
      </w:divBdr>
    </w:div>
    <w:div w:id="1306163408">
      <w:marLeft w:val="640"/>
      <w:marRight w:val="0"/>
      <w:marTop w:val="0"/>
      <w:marBottom w:val="0"/>
      <w:divBdr>
        <w:top w:val="none" w:sz="0" w:space="0" w:color="auto"/>
        <w:left w:val="none" w:sz="0" w:space="0" w:color="auto"/>
        <w:bottom w:val="none" w:sz="0" w:space="0" w:color="auto"/>
        <w:right w:val="none" w:sz="0" w:space="0" w:color="auto"/>
      </w:divBdr>
    </w:div>
    <w:div w:id="1306204316">
      <w:marLeft w:val="640"/>
      <w:marRight w:val="0"/>
      <w:marTop w:val="0"/>
      <w:marBottom w:val="0"/>
      <w:divBdr>
        <w:top w:val="none" w:sz="0" w:space="0" w:color="auto"/>
        <w:left w:val="none" w:sz="0" w:space="0" w:color="auto"/>
        <w:bottom w:val="none" w:sz="0" w:space="0" w:color="auto"/>
        <w:right w:val="none" w:sz="0" w:space="0" w:color="auto"/>
      </w:divBdr>
    </w:div>
    <w:div w:id="1306205178">
      <w:marLeft w:val="640"/>
      <w:marRight w:val="0"/>
      <w:marTop w:val="0"/>
      <w:marBottom w:val="0"/>
      <w:divBdr>
        <w:top w:val="none" w:sz="0" w:space="0" w:color="auto"/>
        <w:left w:val="none" w:sz="0" w:space="0" w:color="auto"/>
        <w:bottom w:val="none" w:sz="0" w:space="0" w:color="auto"/>
        <w:right w:val="none" w:sz="0" w:space="0" w:color="auto"/>
      </w:divBdr>
    </w:div>
    <w:div w:id="1306277443">
      <w:marLeft w:val="640"/>
      <w:marRight w:val="0"/>
      <w:marTop w:val="0"/>
      <w:marBottom w:val="0"/>
      <w:divBdr>
        <w:top w:val="none" w:sz="0" w:space="0" w:color="auto"/>
        <w:left w:val="none" w:sz="0" w:space="0" w:color="auto"/>
        <w:bottom w:val="none" w:sz="0" w:space="0" w:color="auto"/>
        <w:right w:val="none" w:sz="0" w:space="0" w:color="auto"/>
      </w:divBdr>
    </w:div>
    <w:div w:id="1306280686">
      <w:marLeft w:val="640"/>
      <w:marRight w:val="0"/>
      <w:marTop w:val="0"/>
      <w:marBottom w:val="0"/>
      <w:divBdr>
        <w:top w:val="none" w:sz="0" w:space="0" w:color="auto"/>
        <w:left w:val="none" w:sz="0" w:space="0" w:color="auto"/>
        <w:bottom w:val="none" w:sz="0" w:space="0" w:color="auto"/>
        <w:right w:val="none" w:sz="0" w:space="0" w:color="auto"/>
      </w:divBdr>
    </w:div>
    <w:div w:id="1306394910">
      <w:marLeft w:val="640"/>
      <w:marRight w:val="0"/>
      <w:marTop w:val="0"/>
      <w:marBottom w:val="0"/>
      <w:divBdr>
        <w:top w:val="none" w:sz="0" w:space="0" w:color="auto"/>
        <w:left w:val="none" w:sz="0" w:space="0" w:color="auto"/>
        <w:bottom w:val="none" w:sz="0" w:space="0" w:color="auto"/>
        <w:right w:val="none" w:sz="0" w:space="0" w:color="auto"/>
      </w:divBdr>
    </w:div>
    <w:div w:id="1306423912">
      <w:marLeft w:val="640"/>
      <w:marRight w:val="0"/>
      <w:marTop w:val="0"/>
      <w:marBottom w:val="0"/>
      <w:divBdr>
        <w:top w:val="none" w:sz="0" w:space="0" w:color="auto"/>
        <w:left w:val="none" w:sz="0" w:space="0" w:color="auto"/>
        <w:bottom w:val="none" w:sz="0" w:space="0" w:color="auto"/>
        <w:right w:val="none" w:sz="0" w:space="0" w:color="auto"/>
      </w:divBdr>
    </w:div>
    <w:div w:id="1306425247">
      <w:marLeft w:val="640"/>
      <w:marRight w:val="0"/>
      <w:marTop w:val="0"/>
      <w:marBottom w:val="0"/>
      <w:divBdr>
        <w:top w:val="none" w:sz="0" w:space="0" w:color="auto"/>
        <w:left w:val="none" w:sz="0" w:space="0" w:color="auto"/>
        <w:bottom w:val="none" w:sz="0" w:space="0" w:color="auto"/>
        <w:right w:val="none" w:sz="0" w:space="0" w:color="auto"/>
      </w:divBdr>
    </w:div>
    <w:div w:id="1306542772">
      <w:marLeft w:val="640"/>
      <w:marRight w:val="0"/>
      <w:marTop w:val="0"/>
      <w:marBottom w:val="0"/>
      <w:divBdr>
        <w:top w:val="none" w:sz="0" w:space="0" w:color="auto"/>
        <w:left w:val="none" w:sz="0" w:space="0" w:color="auto"/>
        <w:bottom w:val="none" w:sz="0" w:space="0" w:color="auto"/>
        <w:right w:val="none" w:sz="0" w:space="0" w:color="auto"/>
      </w:divBdr>
    </w:div>
    <w:div w:id="1306544952">
      <w:marLeft w:val="640"/>
      <w:marRight w:val="0"/>
      <w:marTop w:val="0"/>
      <w:marBottom w:val="0"/>
      <w:divBdr>
        <w:top w:val="none" w:sz="0" w:space="0" w:color="auto"/>
        <w:left w:val="none" w:sz="0" w:space="0" w:color="auto"/>
        <w:bottom w:val="none" w:sz="0" w:space="0" w:color="auto"/>
        <w:right w:val="none" w:sz="0" w:space="0" w:color="auto"/>
      </w:divBdr>
    </w:div>
    <w:div w:id="1306547893">
      <w:marLeft w:val="640"/>
      <w:marRight w:val="0"/>
      <w:marTop w:val="0"/>
      <w:marBottom w:val="0"/>
      <w:divBdr>
        <w:top w:val="none" w:sz="0" w:space="0" w:color="auto"/>
        <w:left w:val="none" w:sz="0" w:space="0" w:color="auto"/>
        <w:bottom w:val="none" w:sz="0" w:space="0" w:color="auto"/>
        <w:right w:val="none" w:sz="0" w:space="0" w:color="auto"/>
      </w:divBdr>
    </w:div>
    <w:div w:id="1306622891">
      <w:marLeft w:val="640"/>
      <w:marRight w:val="0"/>
      <w:marTop w:val="0"/>
      <w:marBottom w:val="0"/>
      <w:divBdr>
        <w:top w:val="none" w:sz="0" w:space="0" w:color="auto"/>
        <w:left w:val="none" w:sz="0" w:space="0" w:color="auto"/>
        <w:bottom w:val="none" w:sz="0" w:space="0" w:color="auto"/>
        <w:right w:val="none" w:sz="0" w:space="0" w:color="auto"/>
      </w:divBdr>
    </w:div>
    <w:div w:id="1306666070">
      <w:marLeft w:val="640"/>
      <w:marRight w:val="0"/>
      <w:marTop w:val="0"/>
      <w:marBottom w:val="0"/>
      <w:divBdr>
        <w:top w:val="none" w:sz="0" w:space="0" w:color="auto"/>
        <w:left w:val="none" w:sz="0" w:space="0" w:color="auto"/>
        <w:bottom w:val="none" w:sz="0" w:space="0" w:color="auto"/>
        <w:right w:val="none" w:sz="0" w:space="0" w:color="auto"/>
      </w:divBdr>
    </w:div>
    <w:div w:id="1306666377">
      <w:marLeft w:val="640"/>
      <w:marRight w:val="0"/>
      <w:marTop w:val="0"/>
      <w:marBottom w:val="0"/>
      <w:divBdr>
        <w:top w:val="none" w:sz="0" w:space="0" w:color="auto"/>
        <w:left w:val="none" w:sz="0" w:space="0" w:color="auto"/>
        <w:bottom w:val="none" w:sz="0" w:space="0" w:color="auto"/>
        <w:right w:val="none" w:sz="0" w:space="0" w:color="auto"/>
      </w:divBdr>
    </w:div>
    <w:div w:id="1306743703">
      <w:marLeft w:val="640"/>
      <w:marRight w:val="0"/>
      <w:marTop w:val="0"/>
      <w:marBottom w:val="0"/>
      <w:divBdr>
        <w:top w:val="none" w:sz="0" w:space="0" w:color="auto"/>
        <w:left w:val="none" w:sz="0" w:space="0" w:color="auto"/>
        <w:bottom w:val="none" w:sz="0" w:space="0" w:color="auto"/>
        <w:right w:val="none" w:sz="0" w:space="0" w:color="auto"/>
      </w:divBdr>
    </w:div>
    <w:div w:id="1306811517">
      <w:marLeft w:val="640"/>
      <w:marRight w:val="0"/>
      <w:marTop w:val="0"/>
      <w:marBottom w:val="0"/>
      <w:divBdr>
        <w:top w:val="none" w:sz="0" w:space="0" w:color="auto"/>
        <w:left w:val="none" w:sz="0" w:space="0" w:color="auto"/>
        <w:bottom w:val="none" w:sz="0" w:space="0" w:color="auto"/>
        <w:right w:val="none" w:sz="0" w:space="0" w:color="auto"/>
      </w:divBdr>
    </w:div>
    <w:div w:id="1306811981">
      <w:marLeft w:val="640"/>
      <w:marRight w:val="0"/>
      <w:marTop w:val="0"/>
      <w:marBottom w:val="0"/>
      <w:divBdr>
        <w:top w:val="none" w:sz="0" w:space="0" w:color="auto"/>
        <w:left w:val="none" w:sz="0" w:space="0" w:color="auto"/>
        <w:bottom w:val="none" w:sz="0" w:space="0" w:color="auto"/>
        <w:right w:val="none" w:sz="0" w:space="0" w:color="auto"/>
      </w:divBdr>
    </w:div>
    <w:div w:id="1306813018">
      <w:marLeft w:val="640"/>
      <w:marRight w:val="0"/>
      <w:marTop w:val="0"/>
      <w:marBottom w:val="0"/>
      <w:divBdr>
        <w:top w:val="none" w:sz="0" w:space="0" w:color="auto"/>
        <w:left w:val="none" w:sz="0" w:space="0" w:color="auto"/>
        <w:bottom w:val="none" w:sz="0" w:space="0" w:color="auto"/>
        <w:right w:val="none" w:sz="0" w:space="0" w:color="auto"/>
      </w:divBdr>
    </w:div>
    <w:div w:id="1306814313">
      <w:marLeft w:val="640"/>
      <w:marRight w:val="0"/>
      <w:marTop w:val="0"/>
      <w:marBottom w:val="0"/>
      <w:divBdr>
        <w:top w:val="none" w:sz="0" w:space="0" w:color="auto"/>
        <w:left w:val="none" w:sz="0" w:space="0" w:color="auto"/>
        <w:bottom w:val="none" w:sz="0" w:space="0" w:color="auto"/>
        <w:right w:val="none" w:sz="0" w:space="0" w:color="auto"/>
      </w:divBdr>
    </w:div>
    <w:div w:id="1306928831">
      <w:marLeft w:val="640"/>
      <w:marRight w:val="0"/>
      <w:marTop w:val="0"/>
      <w:marBottom w:val="0"/>
      <w:divBdr>
        <w:top w:val="none" w:sz="0" w:space="0" w:color="auto"/>
        <w:left w:val="none" w:sz="0" w:space="0" w:color="auto"/>
        <w:bottom w:val="none" w:sz="0" w:space="0" w:color="auto"/>
        <w:right w:val="none" w:sz="0" w:space="0" w:color="auto"/>
      </w:divBdr>
    </w:div>
    <w:div w:id="1307010026">
      <w:marLeft w:val="640"/>
      <w:marRight w:val="0"/>
      <w:marTop w:val="0"/>
      <w:marBottom w:val="0"/>
      <w:divBdr>
        <w:top w:val="none" w:sz="0" w:space="0" w:color="auto"/>
        <w:left w:val="none" w:sz="0" w:space="0" w:color="auto"/>
        <w:bottom w:val="none" w:sz="0" w:space="0" w:color="auto"/>
        <w:right w:val="none" w:sz="0" w:space="0" w:color="auto"/>
      </w:divBdr>
    </w:div>
    <w:div w:id="1307010680">
      <w:marLeft w:val="640"/>
      <w:marRight w:val="0"/>
      <w:marTop w:val="0"/>
      <w:marBottom w:val="0"/>
      <w:divBdr>
        <w:top w:val="none" w:sz="0" w:space="0" w:color="auto"/>
        <w:left w:val="none" w:sz="0" w:space="0" w:color="auto"/>
        <w:bottom w:val="none" w:sz="0" w:space="0" w:color="auto"/>
        <w:right w:val="none" w:sz="0" w:space="0" w:color="auto"/>
      </w:divBdr>
    </w:div>
    <w:div w:id="1307010932">
      <w:marLeft w:val="640"/>
      <w:marRight w:val="0"/>
      <w:marTop w:val="0"/>
      <w:marBottom w:val="0"/>
      <w:divBdr>
        <w:top w:val="none" w:sz="0" w:space="0" w:color="auto"/>
        <w:left w:val="none" w:sz="0" w:space="0" w:color="auto"/>
        <w:bottom w:val="none" w:sz="0" w:space="0" w:color="auto"/>
        <w:right w:val="none" w:sz="0" w:space="0" w:color="auto"/>
      </w:divBdr>
    </w:div>
    <w:div w:id="1307050405">
      <w:marLeft w:val="640"/>
      <w:marRight w:val="0"/>
      <w:marTop w:val="0"/>
      <w:marBottom w:val="0"/>
      <w:divBdr>
        <w:top w:val="none" w:sz="0" w:space="0" w:color="auto"/>
        <w:left w:val="none" w:sz="0" w:space="0" w:color="auto"/>
        <w:bottom w:val="none" w:sz="0" w:space="0" w:color="auto"/>
        <w:right w:val="none" w:sz="0" w:space="0" w:color="auto"/>
      </w:divBdr>
    </w:div>
    <w:div w:id="1307050597">
      <w:marLeft w:val="640"/>
      <w:marRight w:val="0"/>
      <w:marTop w:val="0"/>
      <w:marBottom w:val="0"/>
      <w:divBdr>
        <w:top w:val="none" w:sz="0" w:space="0" w:color="auto"/>
        <w:left w:val="none" w:sz="0" w:space="0" w:color="auto"/>
        <w:bottom w:val="none" w:sz="0" w:space="0" w:color="auto"/>
        <w:right w:val="none" w:sz="0" w:space="0" w:color="auto"/>
      </w:divBdr>
    </w:div>
    <w:div w:id="1307127909">
      <w:marLeft w:val="640"/>
      <w:marRight w:val="0"/>
      <w:marTop w:val="0"/>
      <w:marBottom w:val="0"/>
      <w:divBdr>
        <w:top w:val="none" w:sz="0" w:space="0" w:color="auto"/>
        <w:left w:val="none" w:sz="0" w:space="0" w:color="auto"/>
        <w:bottom w:val="none" w:sz="0" w:space="0" w:color="auto"/>
        <w:right w:val="none" w:sz="0" w:space="0" w:color="auto"/>
      </w:divBdr>
    </w:div>
    <w:div w:id="1307129654">
      <w:marLeft w:val="640"/>
      <w:marRight w:val="0"/>
      <w:marTop w:val="0"/>
      <w:marBottom w:val="0"/>
      <w:divBdr>
        <w:top w:val="none" w:sz="0" w:space="0" w:color="auto"/>
        <w:left w:val="none" w:sz="0" w:space="0" w:color="auto"/>
        <w:bottom w:val="none" w:sz="0" w:space="0" w:color="auto"/>
        <w:right w:val="none" w:sz="0" w:space="0" w:color="auto"/>
      </w:divBdr>
    </w:div>
    <w:div w:id="1307130133">
      <w:marLeft w:val="640"/>
      <w:marRight w:val="0"/>
      <w:marTop w:val="0"/>
      <w:marBottom w:val="0"/>
      <w:divBdr>
        <w:top w:val="none" w:sz="0" w:space="0" w:color="auto"/>
        <w:left w:val="none" w:sz="0" w:space="0" w:color="auto"/>
        <w:bottom w:val="none" w:sz="0" w:space="0" w:color="auto"/>
        <w:right w:val="none" w:sz="0" w:space="0" w:color="auto"/>
      </w:divBdr>
    </w:div>
    <w:div w:id="1307198862">
      <w:marLeft w:val="640"/>
      <w:marRight w:val="0"/>
      <w:marTop w:val="0"/>
      <w:marBottom w:val="0"/>
      <w:divBdr>
        <w:top w:val="none" w:sz="0" w:space="0" w:color="auto"/>
        <w:left w:val="none" w:sz="0" w:space="0" w:color="auto"/>
        <w:bottom w:val="none" w:sz="0" w:space="0" w:color="auto"/>
        <w:right w:val="none" w:sz="0" w:space="0" w:color="auto"/>
      </w:divBdr>
    </w:div>
    <w:div w:id="1307206161">
      <w:marLeft w:val="640"/>
      <w:marRight w:val="0"/>
      <w:marTop w:val="0"/>
      <w:marBottom w:val="0"/>
      <w:divBdr>
        <w:top w:val="none" w:sz="0" w:space="0" w:color="auto"/>
        <w:left w:val="none" w:sz="0" w:space="0" w:color="auto"/>
        <w:bottom w:val="none" w:sz="0" w:space="0" w:color="auto"/>
        <w:right w:val="none" w:sz="0" w:space="0" w:color="auto"/>
      </w:divBdr>
    </w:div>
    <w:div w:id="1307278406">
      <w:marLeft w:val="640"/>
      <w:marRight w:val="0"/>
      <w:marTop w:val="0"/>
      <w:marBottom w:val="0"/>
      <w:divBdr>
        <w:top w:val="none" w:sz="0" w:space="0" w:color="auto"/>
        <w:left w:val="none" w:sz="0" w:space="0" w:color="auto"/>
        <w:bottom w:val="none" w:sz="0" w:space="0" w:color="auto"/>
        <w:right w:val="none" w:sz="0" w:space="0" w:color="auto"/>
      </w:divBdr>
    </w:div>
    <w:div w:id="1307318730">
      <w:marLeft w:val="640"/>
      <w:marRight w:val="0"/>
      <w:marTop w:val="0"/>
      <w:marBottom w:val="0"/>
      <w:divBdr>
        <w:top w:val="none" w:sz="0" w:space="0" w:color="auto"/>
        <w:left w:val="none" w:sz="0" w:space="0" w:color="auto"/>
        <w:bottom w:val="none" w:sz="0" w:space="0" w:color="auto"/>
        <w:right w:val="none" w:sz="0" w:space="0" w:color="auto"/>
      </w:divBdr>
    </w:div>
    <w:div w:id="1307323158">
      <w:marLeft w:val="640"/>
      <w:marRight w:val="0"/>
      <w:marTop w:val="0"/>
      <w:marBottom w:val="0"/>
      <w:divBdr>
        <w:top w:val="none" w:sz="0" w:space="0" w:color="auto"/>
        <w:left w:val="none" w:sz="0" w:space="0" w:color="auto"/>
        <w:bottom w:val="none" w:sz="0" w:space="0" w:color="auto"/>
        <w:right w:val="none" w:sz="0" w:space="0" w:color="auto"/>
      </w:divBdr>
    </w:div>
    <w:div w:id="1307323853">
      <w:marLeft w:val="640"/>
      <w:marRight w:val="0"/>
      <w:marTop w:val="0"/>
      <w:marBottom w:val="0"/>
      <w:divBdr>
        <w:top w:val="none" w:sz="0" w:space="0" w:color="auto"/>
        <w:left w:val="none" w:sz="0" w:space="0" w:color="auto"/>
        <w:bottom w:val="none" w:sz="0" w:space="0" w:color="auto"/>
        <w:right w:val="none" w:sz="0" w:space="0" w:color="auto"/>
      </w:divBdr>
    </w:div>
    <w:div w:id="1307391278">
      <w:marLeft w:val="640"/>
      <w:marRight w:val="0"/>
      <w:marTop w:val="0"/>
      <w:marBottom w:val="0"/>
      <w:divBdr>
        <w:top w:val="none" w:sz="0" w:space="0" w:color="auto"/>
        <w:left w:val="none" w:sz="0" w:space="0" w:color="auto"/>
        <w:bottom w:val="none" w:sz="0" w:space="0" w:color="auto"/>
        <w:right w:val="none" w:sz="0" w:space="0" w:color="auto"/>
      </w:divBdr>
    </w:div>
    <w:div w:id="1307395803">
      <w:marLeft w:val="640"/>
      <w:marRight w:val="0"/>
      <w:marTop w:val="0"/>
      <w:marBottom w:val="0"/>
      <w:divBdr>
        <w:top w:val="none" w:sz="0" w:space="0" w:color="auto"/>
        <w:left w:val="none" w:sz="0" w:space="0" w:color="auto"/>
        <w:bottom w:val="none" w:sz="0" w:space="0" w:color="auto"/>
        <w:right w:val="none" w:sz="0" w:space="0" w:color="auto"/>
      </w:divBdr>
    </w:div>
    <w:div w:id="1307397858">
      <w:marLeft w:val="640"/>
      <w:marRight w:val="0"/>
      <w:marTop w:val="0"/>
      <w:marBottom w:val="0"/>
      <w:divBdr>
        <w:top w:val="none" w:sz="0" w:space="0" w:color="auto"/>
        <w:left w:val="none" w:sz="0" w:space="0" w:color="auto"/>
        <w:bottom w:val="none" w:sz="0" w:space="0" w:color="auto"/>
        <w:right w:val="none" w:sz="0" w:space="0" w:color="auto"/>
      </w:divBdr>
    </w:div>
    <w:div w:id="1307398056">
      <w:marLeft w:val="640"/>
      <w:marRight w:val="0"/>
      <w:marTop w:val="0"/>
      <w:marBottom w:val="0"/>
      <w:divBdr>
        <w:top w:val="none" w:sz="0" w:space="0" w:color="auto"/>
        <w:left w:val="none" w:sz="0" w:space="0" w:color="auto"/>
        <w:bottom w:val="none" w:sz="0" w:space="0" w:color="auto"/>
        <w:right w:val="none" w:sz="0" w:space="0" w:color="auto"/>
      </w:divBdr>
    </w:div>
    <w:div w:id="1307467821">
      <w:marLeft w:val="640"/>
      <w:marRight w:val="0"/>
      <w:marTop w:val="0"/>
      <w:marBottom w:val="0"/>
      <w:divBdr>
        <w:top w:val="none" w:sz="0" w:space="0" w:color="auto"/>
        <w:left w:val="none" w:sz="0" w:space="0" w:color="auto"/>
        <w:bottom w:val="none" w:sz="0" w:space="0" w:color="auto"/>
        <w:right w:val="none" w:sz="0" w:space="0" w:color="auto"/>
      </w:divBdr>
    </w:div>
    <w:div w:id="1307473117">
      <w:marLeft w:val="640"/>
      <w:marRight w:val="0"/>
      <w:marTop w:val="0"/>
      <w:marBottom w:val="0"/>
      <w:divBdr>
        <w:top w:val="none" w:sz="0" w:space="0" w:color="auto"/>
        <w:left w:val="none" w:sz="0" w:space="0" w:color="auto"/>
        <w:bottom w:val="none" w:sz="0" w:space="0" w:color="auto"/>
        <w:right w:val="none" w:sz="0" w:space="0" w:color="auto"/>
      </w:divBdr>
    </w:div>
    <w:div w:id="1307473197">
      <w:marLeft w:val="640"/>
      <w:marRight w:val="0"/>
      <w:marTop w:val="0"/>
      <w:marBottom w:val="0"/>
      <w:divBdr>
        <w:top w:val="none" w:sz="0" w:space="0" w:color="auto"/>
        <w:left w:val="none" w:sz="0" w:space="0" w:color="auto"/>
        <w:bottom w:val="none" w:sz="0" w:space="0" w:color="auto"/>
        <w:right w:val="none" w:sz="0" w:space="0" w:color="auto"/>
      </w:divBdr>
    </w:div>
    <w:div w:id="1307474777">
      <w:marLeft w:val="640"/>
      <w:marRight w:val="0"/>
      <w:marTop w:val="0"/>
      <w:marBottom w:val="0"/>
      <w:divBdr>
        <w:top w:val="none" w:sz="0" w:space="0" w:color="auto"/>
        <w:left w:val="none" w:sz="0" w:space="0" w:color="auto"/>
        <w:bottom w:val="none" w:sz="0" w:space="0" w:color="auto"/>
        <w:right w:val="none" w:sz="0" w:space="0" w:color="auto"/>
      </w:divBdr>
    </w:div>
    <w:div w:id="1307509580">
      <w:marLeft w:val="640"/>
      <w:marRight w:val="0"/>
      <w:marTop w:val="0"/>
      <w:marBottom w:val="0"/>
      <w:divBdr>
        <w:top w:val="none" w:sz="0" w:space="0" w:color="auto"/>
        <w:left w:val="none" w:sz="0" w:space="0" w:color="auto"/>
        <w:bottom w:val="none" w:sz="0" w:space="0" w:color="auto"/>
        <w:right w:val="none" w:sz="0" w:space="0" w:color="auto"/>
      </w:divBdr>
    </w:div>
    <w:div w:id="1307517463">
      <w:marLeft w:val="640"/>
      <w:marRight w:val="0"/>
      <w:marTop w:val="0"/>
      <w:marBottom w:val="0"/>
      <w:divBdr>
        <w:top w:val="none" w:sz="0" w:space="0" w:color="auto"/>
        <w:left w:val="none" w:sz="0" w:space="0" w:color="auto"/>
        <w:bottom w:val="none" w:sz="0" w:space="0" w:color="auto"/>
        <w:right w:val="none" w:sz="0" w:space="0" w:color="auto"/>
      </w:divBdr>
    </w:div>
    <w:div w:id="1307583493">
      <w:marLeft w:val="640"/>
      <w:marRight w:val="0"/>
      <w:marTop w:val="0"/>
      <w:marBottom w:val="0"/>
      <w:divBdr>
        <w:top w:val="none" w:sz="0" w:space="0" w:color="auto"/>
        <w:left w:val="none" w:sz="0" w:space="0" w:color="auto"/>
        <w:bottom w:val="none" w:sz="0" w:space="0" w:color="auto"/>
        <w:right w:val="none" w:sz="0" w:space="0" w:color="auto"/>
      </w:divBdr>
    </w:div>
    <w:div w:id="1307659769">
      <w:marLeft w:val="640"/>
      <w:marRight w:val="0"/>
      <w:marTop w:val="0"/>
      <w:marBottom w:val="0"/>
      <w:divBdr>
        <w:top w:val="none" w:sz="0" w:space="0" w:color="auto"/>
        <w:left w:val="none" w:sz="0" w:space="0" w:color="auto"/>
        <w:bottom w:val="none" w:sz="0" w:space="0" w:color="auto"/>
        <w:right w:val="none" w:sz="0" w:space="0" w:color="auto"/>
      </w:divBdr>
    </w:div>
    <w:div w:id="1307663701">
      <w:marLeft w:val="640"/>
      <w:marRight w:val="0"/>
      <w:marTop w:val="0"/>
      <w:marBottom w:val="0"/>
      <w:divBdr>
        <w:top w:val="none" w:sz="0" w:space="0" w:color="auto"/>
        <w:left w:val="none" w:sz="0" w:space="0" w:color="auto"/>
        <w:bottom w:val="none" w:sz="0" w:space="0" w:color="auto"/>
        <w:right w:val="none" w:sz="0" w:space="0" w:color="auto"/>
      </w:divBdr>
    </w:div>
    <w:div w:id="1307667601">
      <w:marLeft w:val="640"/>
      <w:marRight w:val="0"/>
      <w:marTop w:val="0"/>
      <w:marBottom w:val="0"/>
      <w:divBdr>
        <w:top w:val="none" w:sz="0" w:space="0" w:color="auto"/>
        <w:left w:val="none" w:sz="0" w:space="0" w:color="auto"/>
        <w:bottom w:val="none" w:sz="0" w:space="0" w:color="auto"/>
        <w:right w:val="none" w:sz="0" w:space="0" w:color="auto"/>
      </w:divBdr>
    </w:div>
    <w:div w:id="1307707568">
      <w:marLeft w:val="640"/>
      <w:marRight w:val="0"/>
      <w:marTop w:val="0"/>
      <w:marBottom w:val="0"/>
      <w:divBdr>
        <w:top w:val="none" w:sz="0" w:space="0" w:color="auto"/>
        <w:left w:val="none" w:sz="0" w:space="0" w:color="auto"/>
        <w:bottom w:val="none" w:sz="0" w:space="0" w:color="auto"/>
        <w:right w:val="none" w:sz="0" w:space="0" w:color="auto"/>
      </w:divBdr>
    </w:div>
    <w:div w:id="1307735943">
      <w:marLeft w:val="640"/>
      <w:marRight w:val="0"/>
      <w:marTop w:val="0"/>
      <w:marBottom w:val="0"/>
      <w:divBdr>
        <w:top w:val="none" w:sz="0" w:space="0" w:color="auto"/>
        <w:left w:val="none" w:sz="0" w:space="0" w:color="auto"/>
        <w:bottom w:val="none" w:sz="0" w:space="0" w:color="auto"/>
        <w:right w:val="none" w:sz="0" w:space="0" w:color="auto"/>
      </w:divBdr>
    </w:div>
    <w:div w:id="1307736685">
      <w:marLeft w:val="640"/>
      <w:marRight w:val="0"/>
      <w:marTop w:val="0"/>
      <w:marBottom w:val="0"/>
      <w:divBdr>
        <w:top w:val="none" w:sz="0" w:space="0" w:color="auto"/>
        <w:left w:val="none" w:sz="0" w:space="0" w:color="auto"/>
        <w:bottom w:val="none" w:sz="0" w:space="0" w:color="auto"/>
        <w:right w:val="none" w:sz="0" w:space="0" w:color="auto"/>
      </w:divBdr>
    </w:div>
    <w:div w:id="1307737581">
      <w:marLeft w:val="640"/>
      <w:marRight w:val="0"/>
      <w:marTop w:val="0"/>
      <w:marBottom w:val="0"/>
      <w:divBdr>
        <w:top w:val="none" w:sz="0" w:space="0" w:color="auto"/>
        <w:left w:val="none" w:sz="0" w:space="0" w:color="auto"/>
        <w:bottom w:val="none" w:sz="0" w:space="0" w:color="auto"/>
        <w:right w:val="none" w:sz="0" w:space="0" w:color="auto"/>
      </w:divBdr>
    </w:div>
    <w:div w:id="1307781361">
      <w:marLeft w:val="640"/>
      <w:marRight w:val="0"/>
      <w:marTop w:val="0"/>
      <w:marBottom w:val="0"/>
      <w:divBdr>
        <w:top w:val="none" w:sz="0" w:space="0" w:color="auto"/>
        <w:left w:val="none" w:sz="0" w:space="0" w:color="auto"/>
        <w:bottom w:val="none" w:sz="0" w:space="0" w:color="auto"/>
        <w:right w:val="none" w:sz="0" w:space="0" w:color="auto"/>
      </w:divBdr>
    </w:div>
    <w:div w:id="1307782834">
      <w:marLeft w:val="640"/>
      <w:marRight w:val="0"/>
      <w:marTop w:val="0"/>
      <w:marBottom w:val="0"/>
      <w:divBdr>
        <w:top w:val="none" w:sz="0" w:space="0" w:color="auto"/>
        <w:left w:val="none" w:sz="0" w:space="0" w:color="auto"/>
        <w:bottom w:val="none" w:sz="0" w:space="0" w:color="auto"/>
        <w:right w:val="none" w:sz="0" w:space="0" w:color="auto"/>
      </w:divBdr>
    </w:div>
    <w:div w:id="1307856094">
      <w:marLeft w:val="640"/>
      <w:marRight w:val="0"/>
      <w:marTop w:val="0"/>
      <w:marBottom w:val="0"/>
      <w:divBdr>
        <w:top w:val="none" w:sz="0" w:space="0" w:color="auto"/>
        <w:left w:val="none" w:sz="0" w:space="0" w:color="auto"/>
        <w:bottom w:val="none" w:sz="0" w:space="0" w:color="auto"/>
        <w:right w:val="none" w:sz="0" w:space="0" w:color="auto"/>
      </w:divBdr>
    </w:div>
    <w:div w:id="1307856488">
      <w:marLeft w:val="640"/>
      <w:marRight w:val="0"/>
      <w:marTop w:val="0"/>
      <w:marBottom w:val="0"/>
      <w:divBdr>
        <w:top w:val="none" w:sz="0" w:space="0" w:color="auto"/>
        <w:left w:val="none" w:sz="0" w:space="0" w:color="auto"/>
        <w:bottom w:val="none" w:sz="0" w:space="0" w:color="auto"/>
        <w:right w:val="none" w:sz="0" w:space="0" w:color="auto"/>
      </w:divBdr>
    </w:div>
    <w:div w:id="1307859853">
      <w:marLeft w:val="640"/>
      <w:marRight w:val="0"/>
      <w:marTop w:val="0"/>
      <w:marBottom w:val="0"/>
      <w:divBdr>
        <w:top w:val="none" w:sz="0" w:space="0" w:color="auto"/>
        <w:left w:val="none" w:sz="0" w:space="0" w:color="auto"/>
        <w:bottom w:val="none" w:sz="0" w:space="0" w:color="auto"/>
        <w:right w:val="none" w:sz="0" w:space="0" w:color="auto"/>
      </w:divBdr>
    </w:div>
    <w:div w:id="1307903378">
      <w:marLeft w:val="640"/>
      <w:marRight w:val="0"/>
      <w:marTop w:val="0"/>
      <w:marBottom w:val="0"/>
      <w:divBdr>
        <w:top w:val="none" w:sz="0" w:space="0" w:color="auto"/>
        <w:left w:val="none" w:sz="0" w:space="0" w:color="auto"/>
        <w:bottom w:val="none" w:sz="0" w:space="0" w:color="auto"/>
        <w:right w:val="none" w:sz="0" w:space="0" w:color="auto"/>
      </w:divBdr>
    </w:div>
    <w:div w:id="1307927638">
      <w:marLeft w:val="640"/>
      <w:marRight w:val="0"/>
      <w:marTop w:val="0"/>
      <w:marBottom w:val="0"/>
      <w:divBdr>
        <w:top w:val="none" w:sz="0" w:space="0" w:color="auto"/>
        <w:left w:val="none" w:sz="0" w:space="0" w:color="auto"/>
        <w:bottom w:val="none" w:sz="0" w:space="0" w:color="auto"/>
        <w:right w:val="none" w:sz="0" w:space="0" w:color="auto"/>
      </w:divBdr>
    </w:div>
    <w:div w:id="1307931117">
      <w:marLeft w:val="640"/>
      <w:marRight w:val="0"/>
      <w:marTop w:val="0"/>
      <w:marBottom w:val="0"/>
      <w:divBdr>
        <w:top w:val="none" w:sz="0" w:space="0" w:color="auto"/>
        <w:left w:val="none" w:sz="0" w:space="0" w:color="auto"/>
        <w:bottom w:val="none" w:sz="0" w:space="0" w:color="auto"/>
        <w:right w:val="none" w:sz="0" w:space="0" w:color="auto"/>
      </w:divBdr>
    </w:div>
    <w:div w:id="1307969964">
      <w:marLeft w:val="640"/>
      <w:marRight w:val="0"/>
      <w:marTop w:val="0"/>
      <w:marBottom w:val="0"/>
      <w:divBdr>
        <w:top w:val="none" w:sz="0" w:space="0" w:color="auto"/>
        <w:left w:val="none" w:sz="0" w:space="0" w:color="auto"/>
        <w:bottom w:val="none" w:sz="0" w:space="0" w:color="auto"/>
        <w:right w:val="none" w:sz="0" w:space="0" w:color="auto"/>
      </w:divBdr>
    </w:div>
    <w:div w:id="1307976573">
      <w:marLeft w:val="640"/>
      <w:marRight w:val="0"/>
      <w:marTop w:val="0"/>
      <w:marBottom w:val="0"/>
      <w:divBdr>
        <w:top w:val="none" w:sz="0" w:space="0" w:color="auto"/>
        <w:left w:val="none" w:sz="0" w:space="0" w:color="auto"/>
        <w:bottom w:val="none" w:sz="0" w:space="0" w:color="auto"/>
        <w:right w:val="none" w:sz="0" w:space="0" w:color="auto"/>
      </w:divBdr>
    </w:div>
    <w:div w:id="1307976952">
      <w:marLeft w:val="640"/>
      <w:marRight w:val="0"/>
      <w:marTop w:val="0"/>
      <w:marBottom w:val="0"/>
      <w:divBdr>
        <w:top w:val="none" w:sz="0" w:space="0" w:color="auto"/>
        <w:left w:val="none" w:sz="0" w:space="0" w:color="auto"/>
        <w:bottom w:val="none" w:sz="0" w:space="0" w:color="auto"/>
        <w:right w:val="none" w:sz="0" w:space="0" w:color="auto"/>
      </w:divBdr>
    </w:div>
    <w:div w:id="1308123173">
      <w:marLeft w:val="640"/>
      <w:marRight w:val="0"/>
      <w:marTop w:val="0"/>
      <w:marBottom w:val="0"/>
      <w:divBdr>
        <w:top w:val="none" w:sz="0" w:space="0" w:color="auto"/>
        <w:left w:val="none" w:sz="0" w:space="0" w:color="auto"/>
        <w:bottom w:val="none" w:sz="0" w:space="0" w:color="auto"/>
        <w:right w:val="none" w:sz="0" w:space="0" w:color="auto"/>
      </w:divBdr>
    </w:div>
    <w:div w:id="1308126860">
      <w:marLeft w:val="640"/>
      <w:marRight w:val="0"/>
      <w:marTop w:val="0"/>
      <w:marBottom w:val="0"/>
      <w:divBdr>
        <w:top w:val="none" w:sz="0" w:space="0" w:color="auto"/>
        <w:left w:val="none" w:sz="0" w:space="0" w:color="auto"/>
        <w:bottom w:val="none" w:sz="0" w:space="0" w:color="auto"/>
        <w:right w:val="none" w:sz="0" w:space="0" w:color="auto"/>
      </w:divBdr>
    </w:div>
    <w:div w:id="1308195817">
      <w:marLeft w:val="640"/>
      <w:marRight w:val="0"/>
      <w:marTop w:val="0"/>
      <w:marBottom w:val="0"/>
      <w:divBdr>
        <w:top w:val="none" w:sz="0" w:space="0" w:color="auto"/>
        <w:left w:val="none" w:sz="0" w:space="0" w:color="auto"/>
        <w:bottom w:val="none" w:sz="0" w:space="0" w:color="auto"/>
        <w:right w:val="none" w:sz="0" w:space="0" w:color="auto"/>
      </w:divBdr>
    </w:div>
    <w:div w:id="1308240700">
      <w:marLeft w:val="640"/>
      <w:marRight w:val="0"/>
      <w:marTop w:val="0"/>
      <w:marBottom w:val="0"/>
      <w:divBdr>
        <w:top w:val="none" w:sz="0" w:space="0" w:color="auto"/>
        <w:left w:val="none" w:sz="0" w:space="0" w:color="auto"/>
        <w:bottom w:val="none" w:sz="0" w:space="0" w:color="auto"/>
        <w:right w:val="none" w:sz="0" w:space="0" w:color="auto"/>
      </w:divBdr>
    </w:div>
    <w:div w:id="1308315722">
      <w:marLeft w:val="640"/>
      <w:marRight w:val="0"/>
      <w:marTop w:val="0"/>
      <w:marBottom w:val="0"/>
      <w:divBdr>
        <w:top w:val="none" w:sz="0" w:space="0" w:color="auto"/>
        <w:left w:val="none" w:sz="0" w:space="0" w:color="auto"/>
        <w:bottom w:val="none" w:sz="0" w:space="0" w:color="auto"/>
        <w:right w:val="none" w:sz="0" w:space="0" w:color="auto"/>
      </w:divBdr>
    </w:div>
    <w:div w:id="1308363868">
      <w:marLeft w:val="640"/>
      <w:marRight w:val="0"/>
      <w:marTop w:val="0"/>
      <w:marBottom w:val="0"/>
      <w:divBdr>
        <w:top w:val="none" w:sz="0" w:space="0" w:color="auto"/>
        <w:left w:val="none" w:sz="0" w:space="0" w:color="auto"/>
        <w:bottom w:val="none" w:sz="0" w:space="0" w:color="auto"/>
        <w:right w:val="none" w:sz="0" w:space="0" w:color="auto"/>
      </w:divBdr>
    </w:div>
    <w:div w:id="1308432630">
      <w:marLeft w:val="640"/>
      <w:marRight w:val="0"/>
      <w:marTop w:val="0"/>
      <w:marBottom w:val="0"/>
      <w:divBdr>
        <w:top w:val="none" w:sz="0" w:space="0" w:color="auto"/>
        <w:left w:val="none" w:sz="0" w:space="0" w:color="auto"/>
        <w:bottom w:val="none" w:sz="0" w:space="0" w:color="auto"/>
        <w:right w:val="none" w:sz="0" w:space="0" w:color="auto"/>
      </w:divBdr>
    </w:div>
    <w:div w:id="1308436369">
      <w:marLeft w:val="640"/>
      <w:marRight w:val="0"/>
      <w:marTop w:val="0"/>
      <w:marBottom w:val="0"/>
      <w:divBdr>
        <w:top w:val="none" w:sz="0" w:space="0" w:color="auto"/>
        <w:left w:val="none" w:sz="0" w:space="0" w:color="auto"/>
        <w:bottom w:val="none" w:sz="0" w:space="0" w:color="auto"/>
        <w:right w:val="none" w:sz="0" w:space="0" w:color="auto"/>
      </w:divBdr>
    </w:div>
    <w:div w:id="1308509422">
      <w:marLeft w:val="640"/>
      <w:marRight w:val="0"/>
      <w:marTop w:val="0"/>
      <w:marBottom w:val="0"/>
      <w:divBdr>
        <w:top w:val="none" w:sz="0" w:space="0" w:color="auto"/>
        <w:left w:val="none" w:sz="0" w:space="0" w:color="auto"/>
        <w:bottom w:val="none" w:sz="0" w:space="0" w:color="auto"/>
        <w:right w:val="none" w:sz="0" w:space="0" w:color="auto"/>
      </w:divBdr>
    </w:div>
    <w:div w:id="1308509690">
      <w:marLeft w:val="640"/>
      <w:marRight w:val="0"/>
      <w:marTop w:val="0"/>
      <w:marBottom w:val="0"/>
      <w:divBdr>
        <w:top w:val="none" w:sz="0" w:space="0" w:color="auto"/>
        <w:left w:val="none" w:sz="0" w:space="0" w:color="auto"/>
        <w:bottom w:val="none" w:sz="0" w:space="0" w:color="auto"/>
        <w:right w:val="none" w:sz="0" w:space="0" w:color="auto"/>
      </w:divBdr>
    </w:div>
    <w:div w:id="1308583810">
      <w:marLeft w:val="640"/>
      <w:marRight w:val="0"/>
      <w:marTop w:val="0"/>
      <w:marBottom w:val="0"/>
      <w:divBdr>
        <w:top w:val="none" w:sz="0" w:space="0" w:color="auto"/>
        <w:left w:val="none" w:sz="0" w:space="0" w:color="auto"/>
        <w:bottom w:val="none" w:sz="0" w:space="0" w:color="auto"/>
        <w:right w:val="none" w:sz="0" w:space="0" w:color="auto"/>
      </w:divBdr>
    </w:div>
    <w:div w:id="1308626173">
      <w:marLeft w:val="640"/>
      <w:marRight w:val="0"/>
      <w:marTop w:val="0"/>
      <w:marBottom w:val="0"/>
      <w:divBdr>
        <w:top w:val="none" w:sz="0" w:space="0" w:color="auto"/>
        <w:left w:val="none" w:sz="0" w:space="0" w:color="auto"/>
        <w:bottom w:val="none" w:sz="0" w:space="0" w:color="auto"/>
        <w:right w:val="none" w:sz="0" w:space="0" w:color="auto"/>
      </w:divBdr>
    </w:div>
    <w:div w:id="1308632797">
      <w:marLeft w:val="640"/>
      <w:marRight w:val="0"/>
      <w:marTop w:val="0"/>
      <w:marBottom w:val="0"/>
      <w:divBdr>
        <w:top w:val="none" w:sz="0" w:space="0" w:color="auto"/>
        <w:left w:val="none" w:sz="0" w:space="0" w:color="auto"/>
        <w:bottom w:val="none" w:sz="0" w:space="0" w:color="auto"/>
        <w:right w:val="none" w:sz="0" w:space="0" w:color="auto"/>
      </w:divBdr>
    </w:div>
    <w:div w:id="1308633911">
      <w:marLeft w:val="640"/>
      <w:marRight w:val="0"/>
      <w:marTop w:val="0"/>
      <w:marBottom w:val="0"/>
      <w:divBdr>
        <w:top w:val="none" w:sz="0" w:space="0" w:color="auto"/>
        <w:left w:val="none" w:sz="0" w:space="0" w:color="auto"/>
        <w:bottom w:val="none" w:sz="0" w:space="0" w:color="auto"/>
        <w:right w:val="none" w:sz="0" w:space="0" w:color="auto"/>
      </w:divBdr>
    </w:div>
    <w:div w:id="1308701460">
      <w:marLeft w:val="640"/>
      <w:marRight w:val="0"/>
      <w:marTop w:val="0"/>
      <w:marBottom w:val="0"/>
      <w:divBdr>
        <w:top w:val="none" w:sz="0" w:space="0" w:color="auto"/>
        <w:left w:val="none" w:sz="0" w:space="0" w:color="auto"/>
        <w:bottom w:val="none" w:sz="0" w:space="0" w:color="auto"/>
        <w:right w:val="none" w:sz="0" w:space="0" w:color="auto"/>
      </w:divBdr>
    </w:div>
    <w:div w:id="1308703968">
      <w:marLeft w:val="640"/>
      <w:marRight w:val="0"/>
      <w:marTop w:val="0"/>
      <w:marBottom w:val="0"/>
      <w:divBdr>
        <w:top w:val="none" w:sz="0" w:space="0" w:color="auto"/>
        <w:left w:val="none" w:sz="0" w:space="0" w:color="auto"/>
        <w:bottom w:val="none" w:sz="0" w:space="0" w:color="auto"/>
        <w:right w:val="none" w:sz="0" w:space="0" w:color="auto"/>
      </w:divBdr>
    </w:div>
    <w:div w:id="1308705068">
      <w:marLeft w:val="640"/>
      <w:marRight w:val="0"/>
      <w:marTop w:val="0"/>
      <w:marBottom w:val="0"/>
      <w:divBdr>
        <w:top w:val="none" w:sz="0" w:space="0" w:color="auto"/>
        <w:left w:val="none" w:sz="0" w:space="0" w:color="auto"/>
        <w:bottom w:val="none" w:sz="0" w:space="0" w:color="auto"/>
        <w:right w:val="none" w:sz="0" w:space="0" w:color="auto"/>
      </w:divBdr>
    </w:div>
    <w:div w:id="1308706261">
      <w:marLeft w:val="640"/>
      <w:marRight w:val="0"/>
      <w:marTop w:val="0"/>
      <w:marBottom w:val="0"/>
      <w:divBdr>
        <w:top w:val="none" w:sz="0" w:space="0" w:color="auto"/>
        <w:left w:val="none" w:sz="0" w:space="0" w:color="auto"/>
        <w:bottom w:val="none" w:sz="0" w:space="0" w:color="auto"/>
        <w:right w:val="none" w:sz="0" w:space="0" w:color="auto"/>
      </w:divBdr>
    </w:div>
    <w:div w:id="1308781252">
      <w:marLeft w:val="640"/>
      <w:marRight w:val="0"/>
      <w:marTop w:val="0"/>
      <w:marBottom w:val="0"/>
      <w:divBdr>
        <w:top w:val="none" w:sz="0" w:space="0" w:color="auto"/>
        <w:left w:val="none" w:sz="0" w:space="0" w:color="auto"/>
        <w:bottom w:val="none" w:sz="0" w:space="0" w:color="auto"/>
        <w:right w:val="none" w:sz="0" w:space="0" w:color="auto"/>
      </w:divBdr>
    </w:div>
    <w:div w:id="1308782411">
      <w:marLeft w:val="640"/>
      <w:marRight w:val="0"/>
      <w:marTop w:val="0"/>
      <w:marBottom w:val="0"/>
      <w:divBdr>
        <w:top w:val="none" w:sz="0" w:space="0" w:color="auto"/>
        <w:left w:val="none" w:sz="0" w:space="0" w:color="auto"/>
        <w:bottom w:val="none" w:sz="0" w:space="0" w:color="auto"/>
        <w:right w:val="none" w:sz="0" w:space="0" w:color="auto"/>
      </w:divBdr>
    </w:div>
    <w:div w:id="1308783962">
      <w:marLeft w:val="640"/>
      <w:marRight w:val="0"/>
      <w:marTop w:val="0"/>
      <w:marBottom w:val="0"/>
      <w:divBdr>
        <w:top w:val="none" w:sz="0" w:space="0" w:color="auto"/>
        <w:left w:val="none" w:sz="0" w:space="0" w:color="auto"/>
        <w:bottom w:val="none" w:sz="0" w:space="0" w:color="auto"/>
        <w:right w:val="none" w:sz="0" w:space="0" w:color="auto"/>
      </w:divBdr>
    </w:div>
    <w:div w:id="1308820107">
      <w:marLeft w:val="640"/>
      <w:marRight w:val="0"/>
      <w:marTop w:val="0"/>
      <w:marBottom w:val="0"/>
      <w:divBdr>
        <w:top w:val="none" w:sz="0" w:space="0" w:color="auto"/>
        <w:left w:val="none" w:sz="0" w:space="0" w:color="auto"/>
        <w:bottom w:val="none" w:sz="0" w:space="0" w:color="auto"/>
        <w:right w:val="none" w:sz="0" w:space="0" w:color="auto"/>
      </w:divBdr>
    </w:div>
    <w:div w:id="1308827311">
      <w:marLeft w:val="640"/>
      <w:marRight w:val="0"/>
      <w:marTop w:val="0"/>
      <w:marBottom w:val="0"/>
      <w:divBdr>
        <w:top w:val="none" w:sz="0" w:space="0" w:color="auto"/>
        <w:left w:val="none" w:sz="0" w:space="0" w:color="auto"/>
        <w:bottom w:val="none" w:sz="0" w:space="0" w:color="auto"/>
        <w:right w:val="none" w:sz="0" w:space="0" w:color="auto"/>
      </w:divBdr>
    </w:div>
    <w:div w:id="1308900680">
      <w:marLeft w:val="640"/>
      <w:marRight w:val="0"/>
      <w:marTop w:val="0"/>
      <w:marBottom w:val="0"/>
      <w:divBdr>
        <w:top w:val="none" w:sz="0" w:space="0" w:color="auto"/>
        <w:left w:val="none" w:sz="0" w:space="0" w:color="auto"/>
        <w:bottom w:val="none" w:sz="0" w:space="0" w:color="auto"/>
        <w:right w:val="none" w:sz="0" w:space="0" w:color="auto"/>
      </w:divBdr>
    </w:div>
    <w:div w:id="1308902957">
      <w:marLeft w:val="640"/>
      <w:marRight w:val="0"/>
      <w:marTop w:val="0"/>
      <w:marBottom w:val="0"/>
      <w:divBdr>
        <w:top w:val="none" w:sz="0" w:space="0" w:color="auto"/>
        <w:left w:val="none" w:sz="0" w:space="0" w:color="auto"/>
        <w:bottom w:val="none" w:sz="0" w:space="0" w:color="auto"/>
        <w:right w:val="none" w:sz="0" w:space="0" w:color="auto"/>
      </w:divBdr>
    </w:div>
    <w:div w:id="1308976365">
      <w:marLeft w:val="640"/>
      <w:marRight w:val="0"/>
      <w:marTop w:val="0"/>
      <w:marBottom w:val="0"/>
      <w:divBdr>
        <w:top w:val="none" w:sz="0" w:space="0" w:color="auto"/>
        <w:left w:val="none" w:sz="0" w:space="0" w:color="auto"/>
        <w:bottom w:val="none" w:sz="0" w:space="0" w:color="auto"/>
        <w:right w:val="none" w:sz="0" w:space="0" w:color="auto"/>
      </w:divBdr>
    </w:div>
    <w:div w:id="1308977628">
      <w:marLeft w:val="640"/>
      <w:marRight w:val="0"/>
      <w:marTop w:val="0"/>
      <w:marBottom w:val="0"/>
      <w:divBdr>
        <w:top w:val="none" w:sz="0" w:space="0" w:color="auto"/>
        <w:left w:val="none" w:sz="0" w:space="0" w:color="auto"/>
        <w:bottom w:val="none" w:sz="0" w:space="0" w:color="auto"/>
        <w:right w:val="none" w:sz="0" w:space="0" w:color="auto"/>
      </w:divBdr>
    </w:div>
    <w:div w:id="1309016247">
      <w:marLeft w:val="640"/>
      <w:marRight w:val="0"/>
      <w:marTop w:val="0"/>
      <w:marBottom w:val="0"/>
      <w:divBdr>
        <w:top w:val="none" w:sz="0" w:space="0" w:color="auto"/>
        <w:left w:val="none" w:sz="0" w:space="0" w:color="auto"/>
        <w:bottom w:val="none" w:sz="0" w:space="0" w:color="auto"/>
        <w:right w:val="none" w:sz="0" w:space="0" w:color="auto"/>
      </w:divBdr>
    </w:div>
    <w:div w:id="1309045986">
      <w:marLeft w:val="640"/>
      <w:marRight w:val="0"/>
      <w:marTop w:val="0"/>
      <w:marBottom w:val="0"/>
      <w:divBdr>
        <w:top w:val="none" w:sz="0" w:space="0" w:color="auto"/>
        <w:left w:val="none" w:sz="0" w:space="0" w:color="auto"/>
        <w:bottom w:val="none" w:sz="0" w:space="0" w:color="auto"/>
        <w:right w:val="none" w:sz="0" w:space="0" w:color="auto"/>
      </w:divBdr>
    </w:div>
    <w:div w:id="1309046235">
      <w:marLeft w:val="640"/>
      <w:marRight w:val="0"/>
      <w:marTop w:val="0"/>
      <w:marBottom w:val="0"/>
      <w:divBdr>
        <w:top w:val="none" w:sz="0" w:space="0" w:color="auto"/>
        <w:left w:val="none" w:sz="0" w:space="0" w:color="auto"/>
        <w:bottom w:val="none" w:sz="0" w:space="0" w:color="auto"/>
        <w:right w:val="none" w:sz="0" w:space="0" w:color="auto"/>
      </w:divBdr>
    </w:div>
    <w:div w:id="1309047999">
      <w:marLeft w:val="640"/>
      <w:marRight w:val="0"/>
      <w:marTop w:val="0"/>
      <w:marBottom w:val="0"/>
      <w:divBdr>
        <w:top w:val="none" w:sz="0" w:space="0" w:color="auto"/>
        <w:left w:val="none" w:sz="0" w:space="0" w:color="auto"/>
        <w:bottom w:val="none" w:sz="0" w:space="0" w:color="auto"/>
        <w:right w:val="none" w:sz="0" w:space="0" w:color="auto"/>
      </w:divBdr>
    </w:div>
    <w:div w:id="1309048626">
      <w:marLeft w:val="640"/>
      <w:marRight w:val="0"/>
      <w:marTop w:val="0"/>
      <w:marBottom w:val="0"/>
      <w:divBdr>
        <w:top w:val="none" w:sz="0" w:space="0" w:color="auto"/>
        <w:left w:val="none" w:sz="0" w:space="0" w:color="auto"/>
        <w:bottom w:val="none" w:sz="0" w:space="0" w:color="auto"/>
        <w:right w:val="none" w:sz="0" w:space="0" w:color="auto"/>
      </w:divBdr>
    </w:div>
    <w:div w:id="1309088455">
      <w:marLeft w:val="640"/>
      <w:marRight w:val="0"/>
      <w:marTop w:val="0"/>
      <w:marBottom w:val="0"/>
      <w:divBdr>
        <w:top w:val="none" w:sz="0" w:space="0" w:color="auto"/>
        <w:left w:val="none" w:sz="0" w:space="0" w:color="auto"/>
        <w:bottom w:val="none" w:sz="0" w:space="0" w:color="auto"/>
        <w:right w:val="none" w:sz="0" w:space="0" w:color="auto"/>
      </w:divBdr>
    </w:div>
    <w:div w:id="1309166134">
      <w:marLeft w:val="640"/>
      <w:marRight w:val="0"/>
      <w:marTop w:val="0"/>
      <w:marBottom w:val="0"/>
      <w:divBdr>
        <w:top w:val="none" w:sz="0" w:space="0" w:color="auto"/>
        <w:left w:val="none" w:sz="0" w:space="0" w:color="auto"/>
        <w:bottom w:val="none" w:sz="0" w:space="0" w:color="auto"/>
        <w:right w:val="none" w:sz="0" w:space="0" w:color="auto"/>
      </w:divBdr>
    </w:div>
    <w:div w:id="1309167821">
      <w:marLeft w:val="640"/>
      <w:marRight w:val="0"/>
      <w:marTop w:val="0"/>
      <w:marBottom w:val="0"/>
      <w:divBdr>
        <w:top w:val="none" w:sz="0" w:space="0" w:color="auto"/>
        <w:left w:val="none" w:sz="0" w:space="0" w:color="auto"/>
        <w:bottom w:val="none" w:sz="0" w:space="0" w:color="auto"/>
        <w:right w:val="none" w:sz="0" w:space="0" w:color="auto"/>
      </w:divBdr>
    </w:div>
    <w:div w:id="1309170788">
      <w:marLeft w:val="640"/>
      <w:marRight w:val="0"/>
      <w:marTop w:val="0"/>
      <w:marBottom w:val="0"/>
      <w:divBdr>
        <w:top w:val="none" w:sz="0" w:space="0" w:color="auto"/>
        <w:left w:val="none" w:sz="0" w:space="0" w:color="auto"/>
        <w:bottom w:val="none" w:sz="0" w:space="0" w:color="auto"/>
        <w:right w:val="none" w:sz="0" w:space="0" w:color="auto"/>
      </w:divBdr>
    </w:div>
    <w:div w:id="1309213089">
      <w:marLeft w:val="640"/>
      <w:marRight w:val="0"/>
      <w:marTop w:val="0"/>
      <w:marBottom w:val="0"/>
      <w:divBdr>
        <w:top w:val="none" w:sz="0" w:space="0" w:color="auto"/>
        <w:left w:val="none" w:sz="0" w:space="0" w:color="auto"/>
        <w:bottom w:val="none" w:sz="0" w:space="0" w:color="auto"/>
        <w:right w:val="none" w:sz="0" w:space="0" w:color="auto"/>
      </w:divBdr>
    </w:div>
    <w:div w:id="1309238614">
      <w:marLeft w:val="640"/>
      <w:marRight w:val="0"/>
      <w:marTop w:val="0"/>
      <w:marBottom w:val="0"/>
      <w:divBdr>
        <w:top w:val="none" w:sz="0" w:space="0" w:color="auto"/>
        <w:left w:val="none" w:sz="0" w:space="0" w:color="auto"/>
        <w:bottom w:val="none" w:sz="0" w:space="0" w:color="auto"/>
        <w:right w:val="none" w:sz="0" w:space="0" w:color="auto"/>
      </w:divBdr>
    </w:div>
    <w:div w:id="1309239208">
      <w:marLeft w:val="640"/>
      <w:marRight w:val="0"/>
      <w:marTop w:val="0"/>
      <w:marBottom w:val="0"/>
      <w:divBdr>
        <w:top w:val="none" w:sz="0" w:space="0" w:color="auto"/>
        <w:left w:val="none" w:sz="0" w:space="0" w:color="auto"/>
        <w:bottom w:val="none" w:sz="0" w:space="0" w:color="auto"/>
        <w:right w:val="none" w:sz="0" w:space="0" w:color="auto"/>
      </w:divBdr>
    </w:div>
    <w:div w:id="1309241338">
      <w:marLeft w:val="640"/>
      <w:marRight w:val="0"/>
      <w:marTop w:val="0"/>
      <w:marBottom w:val="0"/>
      <w:divBdr>
        <w:top w:val="none" w:sz="0" w:space="0" w:color="auto"/>
        <w:left w:val="none" w:sz="0" w:space="0" w:color="auto"/>
        <w:bottom w:val="none" w:sz="0" w:space="0" w:color="auto"/>
        <w:right w:val="none" w:sz="0" w:space="0" w:color="auto"/>
      </w:divBdr>
    </w:div>
    <w:div w:id="1309285977">
      <w:marLeft w:val="640"/>
      <w:marRight w:val="0"/>
      <w:marTop w:val="0"/>
      <w:marBottom w:val="0"/>
      <w:divBdr>
        <w:top w:val="none" w:sz="0" w:space="0" w:color="auto"/>
        <w:left w:val="none" w:sz="0" w:space="0" w:color="auto"/>
        <w:bottom w:val="none" w:sz="0" w:space="0" w:color="auto"/>
        <w:right w:val="none" w:sz="0" w:space="0" w:color="auto"/>
      </w:divBdr>
    </w:div>
    <w:div w:id="1309288831">
      <w:marLeft w:val="640"/>
      <w:marRight w:val="0"/>
      <w:marTop w:val="0"/>
      <w:marBottom w:val="0"/>
      <w:divBdr>
        <w:top w:val="none" w:sz="0" w:space="0" w:color="auto"/>
        <w:left w:val="none" w:sz="0" w:space="0" w:color="auto"/>
        <w:bottom w:val="none" w:sz="0" w:space="0" w:color="auto"/>
        <w:right w:val="none" w:sz="0" w:space="0" w:color="auto"/>
      </w:divBdr>
    </w:div>
    <w:div w:id="1309363888">
      <w:marLeft w:val="640"/>
      <w:marRight w:val="0"/>
      <w:marTop w:val="0"/>
      <w:marBottom w:val="0"/>
      <w:divBdr>
        <w:top w:val="none" w:sz="0" w:space="0" w:color="auto"/>
        <w:left w:val="none" w:sz="0" w:space="0" w:color="auto"/>
        <w:bottom w:val="none" w:sz="0" w:space="0" w:color="auto"/>
        <w:right w:val="none" w:sz="0" w:space="0" w:color="auto"/>
      </w:divBdr>
    </w:div>
    <w:div w:id="1309434423">
      <w:marLeft w:val="640"/>
      <w:marRight w:val="0"/>
      <w:marTop w:val="0"/>
      <w:marBottom w:val="0"/>
      <w:divBdr>
        <w:top w:val="none" w:sz="0" w:space="0" w:color="auto"/>
        <w:left w:val="none" w:sz="0" w:space="0" w:color="auto"/>
        <w:bottom w:val="none" w:sz="0" w:space="0" w:color="auto"/>
        <w:right w:val="none" w:sz="0" w:space="0" w:color="auto"/>
      </w:divBdr>
    </w:div>
    <w:div w:id="1309439550">
      <w:marLeft w:val="640"/>
      <w:marRight w:val="0"/>
      <w:marTop w:val="0"/>
      <w:marBottom w:val="0"/>
      <w:divBdr>
        <w:top w:val="none" w:sz="0" w:space="0" w:color="auto"/>
        <w:left w:val="none" w:sz="0" w:space="0" w:color="auto"/>
        <w:bottom w:val="none" w:sz="0" w:space="0" w:color="auto"/>
        <w:right w:val="none" w:sz="0" w:space="0" w:color="auto"/>
      </w:divBdr>
    </w:div>
    <w:div w:id="1309476960">
      <w:marLeft w:val="640"/>
      <w:marRight w:val="0"/>
      <w:marTop w:val="0"/>
      <w:marBottom w:val="0"/>
      <w:divBdr>
        <w:top w:val="none" w:sz="0" w:space="0" w:color="auto"/>
        <w:left w:val="none" w:sz="0" w:space="0" w:color="auto"/>
        <w:bottom w:val="none" w:sz="0" w:space="0" w:color="auto"/>
        <w:right w:val="none" w:sz="0" w:space="0" w:color="auto"/>
      </w:divBdr>
    </w:div>
    <w:div w:id="1309506945">
      <w:marLeft w:val="640"/>
      <w:marRight w:val="0"/>
      <w:marTop w:val="0"/>
      <w:marBottom w:val="0"/>
      <w:divBdr>
        <w:top w:val="none" w:sz="0" w:space="0" w:color="auto"/>
        <w:left w:val="none" w:sz="0" w:space="0" w:color="auto"/>
        <w:bottom w:val="none" w:sz="0" w:space="0" w:color="auto"/>
        <w:right w:val="none" w:sz="0" w:space="0" w:color="auto"/>
      </w:divBdr>
    </w:div>
    <w:div w:id="1309557620">
      <w:marLeft w:val="640"/>
      <w:marRight w:val="0"/>
      <w:marTop w:val="0"/>
      <w:marBottom w:val="0"/>
      <w:divBdr>
        <w:top w:val="none" w:sz="0" w:space="0" w:color="auto"/>
        <w:left w:val="none" w:sz="0" w:space="0" w:color="auto"/>
        <w:bottom w:val="none" w:sz="0" w:space="0" w:color="auto"/>
        <w:right w:val="none" w:sz="0" w:space="0" w:color="auto"/>
      </w:divBdr>
    </w:div>
    <w:div w:id="1309630327">
      <w:marLeft w:val="640"/>
      <w:marRight w:val="0"/>
      <w:marTop w:val="0"/>
      <w:marBottom w:val="0"/>
      <w:divBdr>
        <w:top w:val="none" w:sz="0" w:space="0" w:color="auto"/>
        <w:left w:val="none" w:sz="0" w:space="0" w:color="auto"/>
        <w:bottom w:val="none" w:sz="0" w:space="0" w:color="auto"/>
        <w:right w:val="none" w:sz="0" w:space="0" w:color="auto"/>
      </w:divBdr>
    </w:div>
    <w:div w:id="1309632604">
      <w:marLeft w:val="640"/>
      <w:marRight w:val="0"/>
      <w:marTop w:val="0"/>
      <w:marBottom w:val="0"/>
      <w:divBdr>
        <w:top w:val="none" w:sz="0" w:space="0" w:color="auto"/>
        <w:left w:val="none" w:sz="0" w:space="0" w:color="auto"/>
        <w:bottom w:val="none" w:sz="0" w:space="0" w:color="auto"/>
        <w:right w:val="none" w:sz="0" w:space="0" w:color="auto"/>
      </w:divBdr>
    </w:div>
    <w:div w:id="1309672369">
      <w:marLeft w:val="640"/>
      <w:marRight w:val="0"/>
      <w:marTop w:val="0"/>
      <w:marBottom w:val="0"/>
      <w:divBdr>
        <w:top w:val="none" w:sz="0" w:space="0" w:color="auto"/>
        <w:left w:val="none" w:sz="0" w:space="0" w:color="auto"/>
        <w:bottom w:val="none" w:sz="0" w:space="0" w:color="auto"/>
        <w:right w:val="none" w:sz="0" w:space="0" w:color="auto"/>
      </w:divBdr>
    </w:div>
    <w:div w:id="1309673200">
      <w:marLeft w:val="640"/>
      <w:marRight w:val="0"/>
      <w:marTop w:val="0"/>
      <w:marBottom w:val="0"/>
      <w:divBdr>
        <w:top w:val="none" w:sz="0" w:space="0" w:color="auto"/>
        <w:left w:val="none" w:sz="0" w:space="0" w:color="auto"/>
        <w:bottom w:val="none" w:sz="0" w:space="0" w:color="auto"/>
        <w:right w:val="none" w:sz="0" w:space="0" w:color="auto"/>
      </w:divBdr>
    </w:div>
    <w:div w:id="1309700683">
      <w:marLeft w:val="640"/>
      <w:marRight w:val="0"/>
      <w:marTop w:val="0"/>
      <w:marBottom w:val="0"/>
      <w:divBdr>
        <w:top w:val="none" w:sz="0" w:space="0" w:color="auto"/>
        <w:left w:val="none" w:sz="0" w:space="0" w:color="auto"/>
        <w:bottom w:val="none" w:sz="0" w:space="0" w:color="auto"/>
        <w:right w:val="none" w:sz="0" w:space="0" w:color="auto"/>
      </w:divBdr>
    </w:div>
    <w:div w:id="1309743161">
      <w:marLeft w:val="640"/>
      <w:marRight w:val="0"/>
      <w:marTop w:val="0"/>
      <w:marBottom w:val="0"/>
      <w:divBdr>
        <w:top w:val="none" w:sz="0" w:space="0" w:color="auto"/>
        <w:left w:val="none" w:sz="0" w:space="0" w:color="auto"/>
        <w:bottom w:val="none" w:sz="0" w:space="0" w:color="auto"/>
        <w:right w:val="none" w:sz="0" w:space="0" w:color="auto"/>
      </w:divBdr>
    </w:div>
    <w:div w:id="1309751982">
      <w:marLeft w:val="640"/>
      <w:marRight w:val="0"/>
      <w:marTop w:val="0"/>
      <w:marBottom w:val="0"/>
      <w:divBdr>
        <w:top w:val="none" w:sz="0" w:space="0" w:color="auto"/>
        <w:left w:val="none" w:sz="0" w:space="0" w:color="auto"/>
        <w:bottom w:val="none" w:sz="0" w:space="0" w:color="auto"/>
        <w:right w:val="none" w:sz="0" w:space="0" w:color="auto"/>
      </w:divBdr>
    </w:div>
    <w:div w:id="1309824337">
      <w:marLeft w:val="640"/>
      <w:marRight w:val="0"/>
      <w:marTop w:val="0"/>
      <w:marBottom w:val="0"/>
      <w:divBdr>
        <w:top w:val="none" w:sz="0" w:space="0" w:color="auto"/>
        <w:left w:val="none" w:sz="0" w:space="0" w:color="auto"/>
        <w:bottom w:val="none" w:sz="0" w:space="0" w:color="auto"/>
        <w:right w:val="none" w:sz="0" w:space="0" w:color="auto"/>
      </w:divBdr>
    </w:div>
    <w:div w:id="1309893439">
      <w:marLeft w:val="640"/>
      <w:marRight w:val="0"/>
      <w:marTop w:val="0"/>
      <w:marBottom w:val="0"/>
      <w:divBdr>
        <w:top w:val="none" w:sz="0" w:space="0" w:color="auto"/>
        <w:left w:val="none" w:sz="0" w:space="0" w:color="auto"/>
        <w:bottom w:val="none" w:sz="0" w:space="0" w:color="auto"/>
        <w:right w:val="none" w:sz="0" w:space="0" w:color="auto"/>
      </w:divBdr>
    </w:div>
    <w:div w:id="1309895537">
      <w:marLeft w:val="640"/>
      <w:marRight w:val="0"/>
      <w:marTop w:val="0"/>
      <w:marBottom w:val="0"/>
      <w:divBdr>
        <w:top w:val="none" w:sz="0" w:space="0" w:color="auto"/>
        <w:left w:val="none" w:sz="0" w:space="0" w:color="auto"/>
        <w:bottom w:val="none" w:sz="0" w:space="0" w:color="auto"/>
        <w:right w:val="none" w:sz="0" w:space="0" w:color="auto"/>
      </w:divBdr>
    </w:div>
    <w:div w:id="1309940443">
      <w:marLeft w:val="640"/>
      <w:marRight w:val="0"/>
      <w:marTop w:val="0"/>
      <w:marBottom w:val="0"/>
      <w:divBdr>
        <w:top w:val="none" w:sz="0" w:space="0" w:color="auto"/>
        <w:left w:val="none" w:sz="0" w:space="0" w:color="auto"/>
        <w:bottom w:val="none" w:sz="0" w:space="0" w:color="auto"/>
        <w:right w:val="none" w:sz="0" w:space="0" w:color="auto"/>
      </w:divBdr>
    </w:div>
    <w:div w:id="1309941195">
      <w:marLeft w:val="640"/>
      <w:marRight w:val="0"/>
      <w:marTop w:val="0"/>
      <w:marBottom w:val="0"/>
      <w:divBdr>
        <w:top w:val="none" w:sz="0" w:space="0" w:color="auto"/>
        <w:left w:val="none" w:sz="0" w:space="0" w:color="auto"/>
        <w:bottom w:val="none" w:sz="0" w:space="0" w:color="auto"/>
        <w:right w:val="none" w:sz="0" w:space="0" w:color="auto"/>
      </w:divBdr>
    </w:div>
    <w:div w:id="1310094294">
      <w:marLeft w:val="640"/>
      <w:marRight w:val="0"/>
      <w:marTop w:val="0"/>
      <w:marBottom w:val="0"/>
      <w:divBdr>
        <w:top w:val="none" w:sz="0" w:space="0" w:color="auto"/>
        <w:left w:val="none" w:sz="0" w:space="0" w:color="auto"/>
        <w:bottom w:val="none" w:sz="0" w:space="0" w:color="auto"/>
        <w:right w:val="none" w:sz="0" w:space="0" w:color="auto"/>
      </w:divBdr>
    </w:div>
    <w:div w:id="1310137614">
      <w:marLeft w:val="640"/>
      <w:marRight w:val="0"/>
      <w:marTop w:val="0"/>
      <w:marBottom w:val="0"/>
      <w:divBdr>
        <w:top w:val="none" w:sz="0" w:space="0" w:color="auto"/>
        <w:left w:val="none" w:sz="0" w:space="0" w:color="auto"/>
        <w:bottom w:val="none" w:sz="0" w:space="0" w:color="auto"/>
        <w:right w:val="none" w:sz="0" w:space="0" w:color="auto"/>
      </w:divBdr>
    </w:div>
    <w:div w:id="1310162162">
      <w:marLeft w:val="640"/>
      <w:marRight w:val="0"/>
      <w:marTop w:val="0"/>
      <w:marBottom w:val="0"/>
      <w:divBdr>
        <w:top w:val="none" w:sz="0" w:space="0" w:color="auto"/>
        <w:left w:val="none" w:sz="0" w:space="0" w:color="auto"/>
        <w:bottom w:val="none" w:sz="0" w:space="0" w:color="auto"/>
        <w:right w:val="none" w:sz="0" w:space="0" w:color="auto"/>
      </w:divBdr>
    </w:div>
    <w:div w:id="1310204275">
      <w:marLeft w:val="640"/>
      <w:marRight w:val="0"/>
      <w:marTop w:val="0"/>
      <w:marBottom w:val="0"/>
      <w:divBdr>
        <w:top w:val="none" w:sz="0" w:space="0" w:color="auto"/>
        <w:left w:val="none" w:sz="0" w:space="0" w:color="auto"/>
        <w:bottom w:val="none" w:sz="0" w:space="0" w:color="auto"/>
        <w:right w:val="none" w:sz="0" w:space="0" w:color="auto"/>
      </w:divBdr>
    </w:div>
    <w:div w:id="1310207852">
      <w:marLeft w:val="640"/>
      <w:marRight w:val="0"/>
      <w:marTop w:val="0"/>
      <w:marBottom w:val="0"/>
      <w:divBdr>
        <w:top w:val="none" w:sz="0" w:space="0" w:color="auto"/>
        <w:left w:val="none" w:sz="0" w:space="0" w:color="auto"/>
        <w:bottom w:val="none" w:sz="0" w:space="0" w:color="auto"/>
        <w:right w:val="none" w:sz="0" w:space="0" w:color="auto"/>
      </w:divBdr>
    </w:div>
    <w:div w:id="1310207908">
      <w:marLeft w:val="640"/>
      <w:marRight w:val="0"/>
      <w:marTop w:val="0"/>
      <w:marBottom w:val="0"/>
      <w:divBdr>
        <w:top w:val="none" w:sz="0" w:space="0" w:color="auto"/>
        <w:left w:val="none" w:sz="0" w:space="0" w:color="auto"/>
        <w:bottom w:val="none" w:sz="0" w:space="0" w:color="auto"/>
        <w:right w:val="none" w:sz="0" w:space="0" w:color="auto"/>
      </w:divBdr>
    </w:div>
    <w:div w:id="1310208281">
      <w:marLeft w:val="640"/>
      <w:marRight w:val="0"/>
      <w:marTop w:val="0"/>
      <w:marBottom w:val="0"/>
      <w:divBdr>
        <w:top w:val="none" w:sz="0" w:space="0" w:color="auto"/>
        <w:left w:val="none" w:sz="0" w:space="0" w:color="auto"/>
        <w:bottom w:val="none" w:sz="0" w:space="0" w:color="auto"/>
        <w:right w:val="none" w:sz="0" w:space="0" w:color="auto"/>
      </w:divBdr>
    </w:div>
    <w:div w:id="1310210663">
      <w:marLeft w:val="640"/>
      <w:marRight w:val="0"/>
      <w:marTop w:val="0"/>
      <w:marBottom w:val="0"/>
      <w:divBdr>
        <w:top w:val="none" w:sz="0" w:space="0" w:color="auto"/>
        <w:left w:val="none" w:sz="0" w:space="0" w:color="auto"/>
        <w:bottom w:val="none" w:sz="0" w:space="0" w:color="auto"/>
        <w:right w:val="none" w:sz="0" w:space="0" w:color="auto"/>
      </w:divBdr>
    </w:div>
    <w:div w:id="1310213712">
      <w:marLeft w:val="640"/>
      <w:marRight w:val="0"/>
      <w:marTop w:val="0"/>
      <w:marBottom w:val="0"/>
      <w:divBdr>
        <w:top w:val="none" w:sz="0" w:space="0" w:color="auto"/>
        <w:left w:val="none" w:sz="0" w:space="0" w:color="auto"/>
        <w:bottom w:val="none" w:sz="0" w:space="0" w:color="auto"/>
        <w:right w:val="none" w:sz="0" w:space="0" w:color="auto"/>
      </w:divBdr>
    </w:div>
    <w:div w:id="1310284991">
      <w:marLeft w:val="640"/>
      <w:marRight w:val="0"/>
      <w:marTop w:val="0"/>
      <w:marBottom w:val="0"/>
      <w:divBdr>
        <w:top w:val="none" w:sz="0" w:space="0" w:color="auto"/>
        <w:left w:val="none" w:sz="0" w:space="0" w:color="auto"/>
        <w:bottom w:val="none" w:sz="0" w:space="0" w:color="auto"/>
        <w:right w:val="none" w:sz="0" w:space="0" w:color="auto"/>
      </w:divBdr>
    </w:div>
    <w:div w:id="1310286016">
      <w:marLeft w:val="640"/>
      <w:marRight w:val="0"/>
      <w:marTop w:val="0"/>
      <w:marBottom w:val="0"/>
      <w:divBdr>
        <w:top w:val="none" w:sz="0" w:space="0" w:color="auto"/>
        <w:left w:val="none" w:sz="0" w:space="0" w:color="auto"/>
        <w:bottom w:val="none" w:sz="0" w:space="0" w:color="auto"/>
        <w:right w:val="none" w:sz="0" w:space="0" w:color="auto"/>
      </w:divBdr>
    </w:div>
    <w:div w:id="1310288088">
      <w:marLeft w:val="640"/>
      <w:marRight w:val="0"/>
      <w:marTop w:val="0"/>
      <w:marBottom w:val="0"/>
      <w:divBdr>
        <w:top w:val="none" w:sz="0" w:space="0" w:color="auto"/>
        <w:left w:val="none" w:sz="0" w:space="0" w:color="auto"/>
        <w:bottom w:val="none" w:sz="0" w:space="0" w:color="auto"/>
        <w:right w:val="none" w:sz="0" w:space="0" w:color="auto"/>
      </w:divBdr>
    </w:div>
    <w:div w:id="1310327816">
      <w:marLeft w:val="640"/>
      <w:marRight w:val="0"/>
      <w:marTop w:val="0"/>
      <w:marBottom w:val="0"/>
      <w:divBdr>
        <w:top w:val="none" w:sz="0" w:space="0" w:color="auto"/>
        <w:left w:val="none" w:sz="0" w:space="0" w:color="auto"/>
        <w:bottom w:val="none" w:sz="0" w:space="0" w:color="auto"/>
        <w:right w:val="none" w:sz="0" w:space="0" w:color="auto"/>
      </w:divBdr>
    </w:div>
    <w:div w:id="1310401953">
      <w:marLeft w:val="640"/>
      <w:marRight w:val="0"/>
      <w:marTop w:val="0"/>
      <w:marBottom w:val="0"/>
      <w:divBdr>
        <w:top w:val="none" w:sz="0" w:space="0" w:color="auto"/>
        <w:left w:val="none" w:sz="0" w:space="0" w:color="auto"/>
        <w:bottom w:val="none" w:sz="0" w:space="0" w:color="auto"/>
        <w:right w:val="none" w:sz="0" w:space="0" w:color="auto"/>
      </w:divBdr>
    </w:div>
    <w:div w:id="1310477491">
      <w:marLeft w:val="640"/>
      <w:marRight w:val="0"/>
      <w:marTop w:val="0"/>
      <w:marBottom w:val="0"/>
      <w:divBdr>
        <w:top w:val="none" w:sz="0" w:space="0" w:color="auto"/>
        <w:left w:val="none" w:sz="0" w:space="0" w:color="auto"/>
        <w:bottom w:val="none" w:sz="0" w:space="0" w:color="auto"/>
        <w:right w:val="none" w:sz="0" w:space="0" w:color="auto"/>
      </w:divBdr>
    </w:div>
    <w:div w:id="1310524627">
      <w:marLeft w:val="640"/>
      <w:marRight w:val="0"/>
      <w:marTop w:val="0"/>
      <w:marBottom w:val="0"/>
      <w:divBdr>
        <w:top w:val="none" w:sz="0" w:space="0" w:color="auto"/>
        <w:left w:val="none" w:sz="0" w:space="0" w:color="auto"/>
        <w:bottom w:val="none" w:sz="0" w:space="0" w:color="auto"/>
        <w:right w:val="none" w:sz="0" w:space="0" w:color="auto"/>
      </w:divBdr>
    </w:div>
    <w:div w:id="1310548896">
      <w:marLeft w:val="640"/>
      <w:marRight w:val="0"/>
      <w:marTop w:val="0"/>
      <w:marBottom w:val="0"/>
      <w:divBdr>
        <w:top w:val="none" w:sz="0" w:space="0" w:color="auto"/>
        <w:left w:val="none" w:sz="0" w:space="0" w:color="auto"/>
        <w:bottom w:val="none" w:sz="0" w:space="0" w:color="auto"/>
        <w:right w:val="none" w:sz="0" w:space="0" w:color="auto"/>
      </w:divBdr>
    </w:div>
    <w:div w:id="1310593576">
      <w:marLeft w:val="640"/>
      <w:marRight w:val="0"/>
      <w:marTop w:val="0"/>
      <w:marBottom w:val="0"/>
      <w:divBdr>
        <w:top w:val="none" w:sz="0" w:space="0" w:color="auto"/>
        <w:left w:val="none" w:sz="0" w:space="0" w:color="auto"/>
        <w:bottom w:val="none" w:sz="0" w:space="0" w:color="auto"/>
        <w:right w:val="none" w:sz="0" w:space="0" w:color="auto"/>
      </w:divBdr>
    </w:div>
    <w:div w:id="1310594149">
      <w:marLeft w:val="640"/>
      <w:marRight w:val="0"/>
      <w:marTop w:val="0"/>
      <w:marBottom w:val="0"/>
      <w:divBdr>
        <w:top w:val="none" w:sz="0" w:space="0" w:color="auto"/>
        <w:left w:val="none" w:sz="0" w:space="0" w:color="auto"/>
        <w:bottom w:val="none" w:sz="0" w:space="0" w:color="auto"/>
        <w:right w:val="none" w:sz="0" w:space="0" w:color="auto"/>
      </w:divBdr>
    </w:div>
    <w:div w:id="1310670447">
      <w:marLeft w:val="640"/>
      <w:marRight w:val="0"/>
      <w:marTop w:val="0"/>
      <w:marBottom w:val="0"/>
      <w:divBdr>
        <w:top w:val="none" w:sz="0" w:space="0" w:color="auto"/>
        <w:left w:val="none" w:sz="0" w:space="0" w:color="auto"/>
        <w:bottom w:val="none" w:sz="0" w:space="0" w:color="auto"/>
        <w:right w:val="none" w:sz="0" w:space="0" w:color="auto"/>
      </w:divBdr>
    </w:div>
    <w:div w:id="1310670698">
      <w:marLeft w:val="640"/>
      <w:marRight w:val="0"/>
      <w:marTop w:val="0"/>
      <w:marBottom w:val="0"/>
      <w:divBdr>
        <w:top w:val="none" w:sz="0" w:space="0" w:color="auto"/>
        <w:left w:val="none" w:sz="0" w:space="0" w:color="auto"/>
        <w:bottom w:val="none" w:sz="0" w:space="0" w:color="auto"/>
        <w:right w:val="none" w:sz="0" w:space="0" w:color="auto"/>
      </w:divBdr>
    </w:div>
    <w:div w:id="1310672382">
      <w:marLeft w:val="640"/>
      <w:marRight w:val="0"/>
      <w:marTop w:val="0"/>
      <w:marBottom w:val="0"/>
      <w:divBdr>
        <w:top w:val="none" w:sz="0" w:space="0" w:color="auto"/>
        <w:left w:val="none" w:sz="0" w:space="0" w:color="auto"/>
        <w:bottom w:val="none" w:sz="0" w:space="0" w:color="auto"/>
        <w:right w:val="none" w:sz="0" w:space="0" w:color="auto"/>
      </w:divBdr>
    </w:div>
    <w:div w:id="1310748456">
      <w:marLeft w:val="640"/>
      <w:marRight w:val="0"/>
      <w:marTop w:val="0"/>
      <w:marBottom w:val="0"/>
      <w:divBdr>
        <w:top w:val="none" w:sz="0" w:space="0" w:color="auto"/>
        <w:left w:val="none" w:sz="0" w:space="0" w:color="auto"/>
        <w:bottom w:val="none" w:sz="0" w:space="0" w:color="auto"/>
        <w:right w:val="none" w:sz="0" w:space="0" w:color="auto"/>
      </w:divBdr>
    </w:div>
    <w:div w:id="1310749636">
      <w:marLeft w:val="640"/>
      <w:marRight w:val="0"/>
      <w:marTop w:val="0"/>
      <w:marBottom w:val="0"/>
      <w:divBdr>
        <w:top w:val="none" w:sz="0" w:space="0" w:color="auto"/>
        <w:left w:val="none" w:sz="0" w:space="0" w:color="auto"/>
        <w:bottom w:val="none" w:sz="0" w:space="0" w:color="auto"/>
        <w:right w:val="none" w:sz="0" w:space="0" w:color="auto"/>
      </w:divBdr>
    </w:div>
    <w:div w:id="1310750367">
      <w:marLeft w:val="640"/>
      <w:marRight w:val="0"/>
      <w:marTop w:val="0"/>
      <w:marBottom w:val="0"/>
      <w:divBdr>
        <w:top w:val="none" w:sz="0" w:space="0" w:color="auto"/>
        <w:left w:val="none" w:sz="0" w:space="0" w:color="auto"/>
        <w:bottom w:val="none" w:sz="0" w:space="0" w:color="auto"/>
        <w:right w:val="none" w:sz="0" w:space="0" w:color="auto"/>
      </w:divBdr>
    </w:div>
    <w:div w:id="1310788185">
      <w:marLeft w:val="640"/>
      <w:marRight w:val="0"/>
      <w:marTop w:val="0"/>
      <w:marBottom w:val="0"/>
      <w:divBdr>
        <w:top w:val="none" w:sz="0" w:space="0" w:color="auto"/>
        <w:left w:val="none" w:sz="0" w:space="0" w:color="auto"/>
        <w:bottom w:val="none" w:sz="0" w:space="0" w:color="auto"/>
        <w:right w:val="none" w:sz="0" w:space="0" w:color="auto"/>
      </w:divBdr>
    </w:div>
    <w:div w:id="1310859519">
      <w:marLeft w:val="640"/>
      <w:marRight w:val="0"/>
      <w:marTop w:val="0"/>
      <w:marBottom w:val="0"/>
      <w:divBdr>
        <w:top w:val="none" w:sz="0" w:space="0" w:color="auto"/>
        <w:left w:val="none" w:sz="0" w:space="0" w:color="auto"/>
        <w:bottom w:val="none" w:sz="0" w:space="0" w:color="auto"/>
        <w:right w:val="none" w:sz="0" w:space="0" w:color="auto"/>
      </w:divBdr>
    </w:div>
    <w:div w:id="1310865103">
      <w:marLeft w:val="640"/>
      <w:marRight w:val="0"/>
      <w:marTop w:val="0"/>
      <w:marBottom w:val="0"/>
      <w:divBdr>
        <w:top w:val="none" w:sz="0" w:space="0" w:color="auto"/>
        <w:left w:val="none" w:sz="0" w:space="0" w:color="auto"/>
        <w:bottom w:val="none" w:sz="0" w:space="0" w:color="auto"/>
        <w:right w:val="none" w:sz="0" w:space="0" w:color="auto"/>
      </w:divBdr>
    </w:div>
    <w:div w:id="1310868290">
      <w:marLeft w:val="640"/>
      <w:marRight w:val="0"/>
      <w:marTop w:val="0"/>
      <w:marBottom w:val="0"/>
      <w:divBdr>
        <w:top w:val="none" w:sz="0" w:space="0" w:color="auto"/>
        <w:left w:val="none" w:sz="0" w:space="0" w:color="auto"/>
        <w:bottom w:val="none" w:sz="0" w:space="0" w:color="auto"/>
        <w:right w:val="none" w:sz="0" w:space="0" w:color="auto"/>
      </w:divBdr>
    </w:div>
    <w:div w:id="1310936600">
      <w:marLeft w:val="640"/>
      <w:marRight w:val="0"/>
      <w:marTop w:val="0"/>
      <w:marBottom w:val="0"/>
      <w:divBdr>
        <w:top w:val="none" w:sz="0" w:space="0" w:color="auto"/>
        <w:left w:val="none" w:sz="0" w:space="0" w:color="auto"/>
        <w:bottom w:val="none" w:sz="0" w:space="0" w:color="auto"/>
        <w:right w:val="none" w:sz="0" w:space="0" w:color="auto"/>
      </w:divBdr>
    </w:div>
    <w:div w:id="1310941872">
      <w:marLeft w:val="640"/>
      <w:marRight w:val="0"/>
      <w:marTop w:val="0"/>
      <w:marBottom w:val="0"/>
      <w:divBdr>
        <w:top w:val="none" w:sz="0" w:space="0" w:color="auto"/>
        <w:left w:val="none" w:sz="0" w:space="0" w:color="auto"/>
        <w:bottom w:val="none" w:sz="0" w:space="0" w:color="auto"/>
        <w:right w:val="none" w:sz="0" w:space="0" w:color="auto"/>
      </w:divBdr>
    </w:div>
    <w:div w:id="1311011253">
      <w:marLeft w:val="640"/>
      <w:marRight w:val="0"/>
      <w:marTop w:val="0"/>
      <w:marBottom w:val="0"/>
      <w:divBdr>
        <w:top w:val="none" w:sz="0" w:space="0" w:color="auto"/>
        <w:left w:val="none" w:sz="0" w:space="0" w:color="auto"/>
        <w:bottom w:val="none" w:sz="0" w:space="0" w:color="auto"/>
        <w:right w:val="none" w:sz="0" w:space="0" w:color="auto"/>
      </w:divBdr>
    </w:div>
    <w:div w:id="1311013892">
      <w:marLeft w:val="640"/>
      <w:marRight w:val="0"/>
      <w:marTop w:val="0"/>
      <w:marBottom w:val="0"/>
      <w:divBdr>
        <w:top w:val="none" w:sz="0" w:space="0" w:color="auto"/>
        <w:left w:val="none" w:sz="0" w:space="0" w:color="auto"/>
        <w:bottom w:val="none" w:sz="0" w:space="0" w:color="auto"/>
        <w:right w:val="none" w:sz="0" w:space="0" w:color="auto"/>
      </w:divBdr>
    </w:div>
    <w:div w:id="1311058646">
      <w:marLeft w:val="640"/>
      <w:marRight w:val="0"/>
      <w:marTop w:val="0"/>
      <w:marBottom w:val="0"/>
      <w:divBdr>
        <w:top w:val="none" w:sz="0" w:space="0" w:color="auto"/>
        <w:left w:val="none" w:sz="0" w:space="0" w:color="auto"/>
        <w:bottom w:val="none" w:sz="0" w:space="0" w:color="auto"/>
        <w:right w:val="none" w:sz="0" w:space="0" w:color="auto"/>
      </w:divBdr>
    </w:div>
    <w:div w:id="1311059652">
      <w:marLeft w:val="640"/>
      <w:marRight w:val="0"/>
      <w:marTop w:val="0"/>
      <w:marBottom w:val="0"/>
      <w:divBdr>
        <w:top w:val="none" w:sz="0" w:space="0" w:color="auto"/>
        <w:left w:val="none" w:sz="0" w:space="0" w:color="auto"/>
        <w:bottom w:val="none" w:sz="0" w:space="0" w:color="auto"/>
        <w:right w:val="none" w:sz="0" w:space="0" w:color="auto"/>
      </w:divBdr>
    </w:div>
    <w:div w:id="1311060762">
      <w:marLeft w:val="640"/>
      <w:marRight w:val="0"/>
      <w:marTop w:val="0"/>
      <w:marBottom w:val="0"/>
      <w:divBdr>
        <w:top w:val="none" w:sz="0" w:space="0" w:color="auto"/>
        <w:left w:val="none" w:sz="0" w:space="0" w:color="auto"/>
        <w:bottom w:val="none" w:sz="0" w:space="0" w:color="auto"/>
        <w:right w:val="none" w:sz="0" w:space="0" w:color="auto"/>
      </w:divBdr>
    </w:div>
    <w:div w:id="1311060916">
      <w:marLeft w:val="640"/>
      <w:marRight w:val="0"/>
      <w:marTop w:val="0"/>
      <w:marBottom w:val="0"/>
      <w:divBdr>
        <w:top w:val="none" w:sz="0" w:space="0" w:color="auto"/>
        <w:left w:val="none" w:sz="0" w:space="0" w:color="auto"/>
        <w:bottom w:val="none" w:sz="0" w:space="0" w:color="auto"/>
        <w:right w:val="none" w:sz="0" w:space="0" w:color="auto"/>
      </w:divBdr>
    </w:div>
    <w:div w:id="1311128770">
      <w:marLeft w:val="640"/>
      <w:marRight w:val="0"/>
      <w:marTop w:val="0"/>
      <w:marBottom w:val="0"/>
      <w:divBdr>
        <w:top w:val="none" w:sz="0" w:space="0" w:color="auto"/>
        <w:left w:val="none" w:sz="0" w:space="0" w:color="auto"/>
        <w:bottom w:val="none" w:sz="0" w:space="0" w:color="auto"/>
        <w:right w:val="none" w:sz="0" w:space="0" w:color="auto"/>
      </w:divBdr>
    </w:div>
    <w:div w:id="1311137248">
      <w:marLeft w:val="640"/>
      <w:marRight w:val="0"/>
      <w:marTop w:val="0"/>
      <w:marBottom w:val="0"/>
      <w:divBdr>
        <w:top w:val="none" w:sz="0" w:space="0" w:color="auto"/>
        <w:left w:val="none" w:sz="0" w:space="0" w:color="auto"/>
        <w:bottom w:val="none" w:sz="0" w:space="0" w:color="auto"/>
        <w:right w:val="none" w:sz="0" w:space="0" w:color="auto"/>
      </w:divBdr>
    </w:div>
    <w:div w:id="1311206796">
      <w:marLeft w:val="640"/>
      <w:marRight w:val="0"/>
      <w:marTop w:val="0"/>
      <w:marBottom w:val="0"/>
      <w:divBdr>
        <w:top w:val="none" w:sz="0" w:space="0" w:color="auto"/>
        <w:left w:val="none" w:sz="0" w:space="0" w:color="auto"/>
        <w:bottom w:val="none" w:sz="0" w:space="0" w:color="auto"/>
        <w:right w:val="none" w:sz="0" w:space="0" w:color="auto"/>
      </w:divBdr>
    </w:div>
    <w:div w:id="1311207821">
      <w:marLeft w:val="640"/>
      <w:marRight w:val="0"/>
      <w:marTop w:val="0"/>
      <w:marBottom w:val="0"/>
      <w:divBdr>
        <w:top w:val="none" w:sz="0" w:space="0" w:color="auto"/>
        <w:left w:val="none" w:sz="0" w:space="0" w:color="auto"/>
        <w:bottom w:val="none" w:sz="0" w:space="0" w:color="auto"/>
        <w:right w:val="none" w:sz="0" w:space="0" w:color="auto"/>
      </w:divBdr>
    </w:div>
    <w:div w:id="1311253354">
      <w:marLeft w:val="640"/>
      <w:marRight w:val="0"/>
      <w:marTop w:val="0"/>
      <w:marBottom w:val="0"/>
      <w:divBdr>
        <w:top w:val="none" w:sz="0" w:space="0" w:color="auto"/>
        <w:left w:val="none" w:sz="0" w:space="0" w:color="auto"/>
        <w:bottom w:val="none" w:sz="0" w:space="0" w:color="auto"/>
        <w:right w:val="none" w:sz="0" w:space="0" w:color="auto"/>
      </w:divBdr>
    </w:div>
    <w:div w:id="1311321591">
      <w:marLeft w:val="640"/>
      <w:marRight w:val="0"/>
      <w:marTop w:val="0"/>
      <w:marBottom w:val="0"/>
      <w:divBdr>
        <w:top w:val="none" w:sz="0" w:space="0" w:color="auto"/>
        <w:left w:val="none" w:sz="0" w:space="0" w:color="auto"/>
        <w:bottom w:val="none" w:sz="0" w:space="0" w:color="auto"/>
        <w:right w:val="none" w:sz="0" w:space="0" w:color="auto"/>
      </w:divBdr>
    </w:div>
    <w:div w:id="1311321937">
      <w:marLeft w:val="640"/>
      <w:marRight w:val="0"/>
      <w:marTop w:val="0"/>
      <w:marBottom w:val="0"/>
      <w:divBdr>
        <w:top w:val="none" w:sz="0" w:space="0" w:color="auto"/>
        <w:left w:val="none" w:sz="0" w:space="0" w:color="auto"/>
        <w:bottom w:val="none" w:sz="0" w:space="0" w:color="auto"/>
        <w:right w:val="none" w:sz="0" w:space="0" w:color="auto"/>
      </w:divBdr>
    </w:div>
    <w:div w:id="1311398294">
      <w:marLeft w:val="640"/>
      <w:marRight w:val="0"/>
      <w:marTop w:val="0"/>
      <w:marBottom w:val="0"/>
      <w:divBdr>
        <w:top w:val="none" w:sz="0" w:space="0" w:color="auto"/>
        <w:left w:val="none" w:sz="0" w:space="0" w:color="auto"/>
        <w:bottom w:val="none" w:sz="0" w:space="0" w:color="auto"/>
        <w:right w:val="none" w:sz="0" w:space="0" w:color="auto"/>
      </w:divBdr>
    </w:div>
    <w:div w:id="1311403712">
      <w:marLeft w:val="640"/>
      <w:marRight w:val="0"/>
      <w:marTop w:val="0"/>
      <w:marBottom w:val="0"/>
      <w:divBdr>
        <w:top w:val="none" w:sz="0" w:space="0" w:color="auto"/>
        <w:left w:val="none" w:sz="0" w:space="0" w:color="auto"/>
        <w:bottom w:val="none" w:sz="0" w:space="0" w:color="auto"/>
        <w:right w:val="none" w:sz="0" w:space="0" w:color="auto"/>
      </w:divBdr>
    </w:div>
    <w:div w:id="1311406420">
      <w:marLeft w:val="640"/>
      <w:marRight w:val="0"/>
      <w:marTop w:val="0"/>
      <w:marBottom w:val="0"/>
      <w:divBdr>
        <w:top w:val="none" w:sz="0" w:space="0" w:color="auto"/>
        <w:left w:val="none" w:sz="0" w:space="0" w:color="auto"/>
        <w:bottom w:val="none" w:sz="0" w:space="0" w:color="auto"/>
        <w:right w:val="none" w:sz="0" w:space="0" w:color="auto"/>
      </w:divBdr>
    </w:div>
    <w:div w:id="1311443306">
      <w:marLeft w:val="640"/>
      <w:marRight w:val="0"/>
      <w:marTop w:val="0"/>
      <w:marBottom w:val="0"/>
      <w:divBdr>
        <w:top w:val="none" w:sz="0" w:space="0" w:color="auto"/>
        <w:left w:val="none" w:sz="0" w:space="0" w:color="auto"/>
        <w:bottom w:val="none" w:sz="0" w:space="0" w:color="auto"/>
        <w:right w:val="none" w:sz="0" w:space="0" w:color="auto"/>
      </w:divBdr>
    </w:div>
    <w:div w:id="1311443819">
      <w:marLeft w:val="640"/>
      <w:marRight w:val="0"/>
      <w:marTop w:val="0"/>
      <w:marBottom w:val="0"/>
      <w:divBdr>
        <w:top w:val="none" w:sz="0" w:space="0" w:color="auto"/>
        <w:left w:val="none" w:sz="0" w:space="0" w:color="auto"/>
        <w:bottom w:val="none" w:sz="0" w:space="0" w:color="auto"/>
        <w:right w:val="none" w:sz="0" w:space="0" w:color="auto"/>
      </w:divBdr>
    </w:div>
    <w:div w:id="1311445338">
      <w:marLeft w:val="640"/>
      <w:marRight w:val="0"/>
      <w:marTop w:val="0"/>
      <w:marBottom w:val="0"/>
      <w:divBdr>
        <w:top w:val="none" w:sz="0" w:space="0" w:color="auto"/>
        <w:left w:val="none" w:sz="0" w:space="0" w:color="auto"/>
        <w:bottom w:val="none" w:sz="0" w:space="0" w:color="auto"/>
        <w:right w:val="none" w:sz="0" w:space="0" w:color="auto"/>
      </w:divBdr>
    </w:div>
    <w:div w:id="1311445718">
      <w:marLeft w:val="640"/>
      <w:marRight w:val="0"/>
      <w:marTop w:val="0"/>
      <w:marBottom w:val="0"/>
      <w:divBdr>
        <w:top w:val="none" w:sz="0" w:space="0" w:color="auto"/>
        <w:left w:val="none" w:sz="0" w:space="0" w:color="auto"/>
        <w:bottom w:val="none" w:sz="0" w:space="0" w:color="auto"/>
        <w:right w:val="none" w:sz="0" w:space="0" w:color="auto"/>
      </w:divBdr>
    </w:div>
    <w:div w:id="1311448068">
      <w:marLeft w:val="640"/>
      <w:marRight w:val="0"/>
      <w:marTop w:val="0"/>
      <w:marBottom w:val="0"/>
      <w:divBdr>
        <w:top w:val="none" w:sz="0" w:space="0" w:color="auto"/>
        <w:left w:val="none" w:sz="0" w:space="0" w:color="auto"/>
        <w:bottom w:val="none" w:sz="0" w:space="0" w:color="auto"/>
        <w:right w:val="none" w:sz="0" w:space="0" w:color="auto"/>
      </w:divBdr>
    </w:div>
    <w:div w:id="1311448180">
      <w:marLeft w:val="640"/>
      <w:marRight w:val="0"/>
      <w:marTop w:val="0"/>
      <w:marBottom w:val="0"/>
      <w:divBdr>
        <w:top w:val="none" w:sz="0" w:space="0" w:color="auto"/>
        <w:left w:val="none" w:sz="0" w:space="0" w:color="auto"/>
        <w:bottom w:val="none" w:sz="0" w:space="0" w:color="auto"/>
        <w:right w:val="none" w:sz="0" w:space="0" w:color="auto"/>
      </w:divBdr>
    </w:div>
    <w:div w:id="1311591082">
      <w:marLeft w:val="640"/>
      <w:marRight w:val="0"/>
      <w:marTop w:val="0"/>
      <w:marBottom w:val="0"/>
      <w:divBdr>
        <w:top w:val="none" w:sz="0" w:space="0" w:color="auto"/>
        <w:left w:val="none" w:sz="0" w:space="0" w:color="auto"/>
        <w:bottom w:val="none" w:sz="0" w:space="0" w:color="auto"/>
        <w:right w:val="none" w:sz="0" w:space="0" w:color="auto"/>
      </w:divBdr>
    </w:div>
    <w:div w:id="1311639743">
      <w:marLeft w:val="640"/>
      <w:marRight w:val="0"/>
      <w:marTop w:val="0"/>
      <w:marBottom w:val="0"/>
      <w:divBdr>
        <w:top w:val="none" w:sz="0" w:space="0" w:color="auto"/>
        <w:left w:val="none" w:sz="0" w:space="0" w:color="auto"/>
        <w:bottom w:val="none" w:sz="0" w:space="0" w:color="auto"/>
        <w:right w:val="none" w:sz="0" w:space="0" w:color="auto"/>
      </w:divBdr>
    </w:div>
    <w:div w:id="1311639839">
      <w:marLeft w:val="640"/>
      <w:marRight w:val="0"/>
      <w:marTop w:val="0"/>
      <w:marBottom w:val="0"/>
      <w:divBdr>
        <w:top w:val="none" w:sz="0" w:space="0" w:color="auto"/>
        <w:left w:val="none" w:sz="0" w:space="0" w:color="auto"/>
        <w:bottom w:val="none" w:sz="0" w:space="0" w:color="auto"/>
        <w:right w:val="none" w:sz="0" w:space="0" w:color="auto"/>
      </w:divBdr>
    </w:div>
    <w:div w:id="1311641955">
      <w:marLeft w:val="640"/>
      <w:marRight w:val="0"/>
      <w:marTop w:val="0"/>
      <w:marBottom w:val="0"/>
      <w:divBdr>
        <w:top w:val="none" w:sz="0" w:space="0" w:color="auto"/>
        <w:left w:val="none" w:sz="0" w:space="0" w:color="auto"/>
        <w:bottom w:val="none" w:sz="0" w:space="0" w:color="auto"/>
        <w:right w:val="none" w:sz="0" w:space="0" w:color="auto"/>
      </w:divBdr>
    </w:div>
    <w:div w:id="1311670080">
      <w:marLeft w:val="640"/>
      <w:marRight w:val="0"/>
      <w:marTop w:val="0"/>
      <w:marBottom w:val="0"/>
      <w:divBdr>
        <w:top w:val="none" w:sz="0" w:space="0" w:color="auto"/>
        <w:left w:val="none" w:sz="0" w:space="0" w:color="auto"/>
        <w:bottom w:val="none" w:sz="0" w:space="0" w:color="auto"/>
        <w:right w:val="none" w:sz="0" w:space="0" w:color="auto"/>
      </w:divBdr>
    </w:div>
    <w:div w:id="1311714277">
      <w:marLeft w:val="640"/>
      <w:marRight w:val="0"/>
      <w:marTop w:val="0"/>
      <w:marBottom w:val="0"/>
      <w:divBdr>
        <w:top w:val="none" w:sz="0" w:space="0" w:color="auto"/>
        <w:left w:val="none" w:sz="0" w:space="0" w:color="auto"/>
        <w:bottom w:val="none" w:sz="0" w:space="0" w:color="auto"/>
        <w:right w:val="none" w:sz="0" w:space="0" w:color="auto"/>
      </w:divBdr>
    </w:div>
    <w:div w:id="1311716147">
      <w:marLeft w:val="640"/>
      <w:marRight w:val="0"/>
      <w:marTop w:val="0"/>
      <w:marBottom w:val="0"/>
      <w:divBdr>
        <w:top w:val="none" w:sz="0" w:space="0" w:color="auto"/>
        <w:left w:val="none" w:sz="0" w:space="0" w:color="auto"/>
        <w:bottom w:val="none" w:sz="0" w:space="0" w:color="auto"/>
        <w:right w:val="none" w:sz="0" w:space="0" w:color="auto"/>
      </w:divBdr>
    </w:div>
    <w:div w:id="1311785129">
      <w:marLeft w:val="640"/>
      <w:marRight w:val="0"/>
      <w:marTop w:val="0"/>
      <w:marBottom w:val="0"/>
      <w:divBdr>
        <w:top w:val="none" w:sz="0" w:space="0" w:color="auto"/>
        <w:left w:val="none" w:sz="0" w:space="0" w:color="auto"/>
        <w:bottom w:val="none" w:sz="0" w:space="0" w:color="auto"/>
        <w:right w:val="none" w:sz="0" w:space="0" w:color="auto"/>
      </w:divBdr>
    </w:div>
    <w:div w:id="1311790222">
      <w:marLeft w:val="640"/>
      <w:marRight w:val="0"/>
      <w:marTop w:val="0"/>
      <w:marBottom w:val="0"/>
      <w:divBdr>
        <w:top w:val="none" w:sz="0" w:space="0" w:color="auto"/>
        <w:left w:val="none" w:sz="0" w:space="0" w:color="auto"/>
        <w:bottom w:val="none" w:sz="0" w:space="0" w:color="auto"/>
        <w:right w:val="none" w:sz="0" w:space="0" w:color="auto"/>
      </w:divBdr>
    </w:div>
    <w:div w:id="1311864242">
      <w:marLeft w:val="640"/>
      <w:marRight w:val="0"/>
      <w:marTop w:val="0"/>
      <w:marBottom w:val="0"/>
      <w:divBdr>
        <w:top w:val="none" w:sz="0" w:space="0" w:color="auto"/>
        <w:left w:val="none" w:sz="0" w:space="0" w:color="auto"/>
        <w:bottom w:val="none" w:sz="0" w:space="0" w:color="auto"/>
        <w:right w:val="none" w:sz="0" w:space="0" w:color="auto"/>
      </w:divBdr>
    </w:div>
    <w:div w:id="1311904709">
      <w:marLeft w:val="640"/>
      <w:marRight w:val="0"/>
      <w:marTop w:val="0"/>
      <w:marBottom w:val="0"/>
      <w:divBdr>
        <w:top w:val="none" w:sz="0" w:space="0" w:color="auto"/>
        <w:left w:val="none" w:sz="0" w:space="0" w:color="auto"/>
        <w:bottom w:val="none" w:sz="0" w:space="0" w:color="auto"/>
        <w:right w:val="none" w:sz="0" w:space="0" w:color="auto"/>
      </w:divBdr>
    </w:div>
    <w:div w:id="1311904838">
      <w:marLeft w:val="640"/>
      <w:marRight w:val="0"/>
      <w:marTop w:val="0"/>
      <w:marBottom w:val="0"/>
      <w:divBdr>
        <w:top w:val="none" w:sz="0" w:space="0" w:color="auto"/>
        <w:left w:val="none" w:sz="0" w:space="0" w:color="auto"/>
        <w:bottom w:val="none" w:sz="0" w:space="0" w:color="auto"/>
        <w:right w:val="none" w:sz="0" w:space="0" w:color="auto"/>
      </w:divBdr>
    </w:div>
    <w:div w:id="1311905561">
      <w:marLeft w:val="640"/>
      <w:marRight w:val="0"/>
      <w:marTop w:val="0"/>
      <w:marBottom w:val="0"/>
      <w:divBdr>
        <w:top w:val="none" w:sz="0" w:space="0" w:color="auto"/>
        <w:left w:val="none" w:sz="0" w:space="0" w:color="auto"/>
        <w:bottom w:val="none" w:sz="0" w:space="0" w:color="auto"/>
        <w:right w:val="none" w:sz="0" w:space="0" w:color="auto"/>
      </w:divBdr>
    </w:div>
    <w:div w:id="1311979327">
      <w:marLeft w:val="640"/>
      <w:marRight w:val="0"/>
      <w:marTop w:val="0"/>
      <w:marBottom w:val="0"/>
      <w:divBdr>
        <w:top w:val="none" w:sz="0" w:space="0" w:color="auto"/>
        <w:left w:val="none" w:sz="0" w:space="0" w:color="auto"/>
        <w:bottom w:val="none" w:sz="0" w:space="0" w:color="auto"/>
        <w:right w:val="none" w:sz="0" w:space="0" w:color="auto"/>
      </w:divBdr>
    </w:div>
    <w:div w:id="1311982284">
      <w:marLeft w:val="640"/>
      <w:marRight w:val="0"/>
      <w:marTop w:val="0"/>
      <w:marBottom w:val="0"/>
      <w:divBdr>
        <w:top w:val="none" w:sz="0" w:space="0" w:color="auto"/>
        <w:left w:val="none" w:sz="0" w:space="0" w:color="auto"/>
        <w:bottom w:val="none" w:sz="0" w:space="0" w:color="auto"/>
        <w:right w:val="none" w:sz="0" w:space="0" w:color="auto"/>
      </w:divBdr>
    </w:div>
    <w:div w:id="1311982531">
      <w:marLeft w:val="640"/>
      <w:marRight w:val="0"/>
      <w:marTop w:val="0"/>
      <w:marBottom w:val="0"/>
      <w:divBdr>
        <w:top w:val="none" w:sz="0" w:space="0" w:color="auto"/>
        <w:left w:val="none" w:sz="0" w:space="0" w:color="auto"/>
        <w:bottom w:val="none" w:sz="0" w:space="0" w:color="auto"/>
        <w:right w:val="none" w:sz="0" w:space="0" w:color="auto"/>
      </w:divBdr>
    </w:div>
    <w:div w:id="1311983557">
      <w:marLeft w:val="640"/>
      <w:marRight w:val="0"/>
      <w:marTop w:val="0"/>
      <w:marBottom w:val="0"/>
      <w:divBdr>
        <w:top w:val="none" w:sz="0" w:space="0" w:color="auto"/>
        <w:left w:val="none" w:sz="0" w:space="0" w:color="auto"/>
        <w:bottom w:val="none" w:sz="0" w:space="0" w:color="auto"/>
        <w:right w:val="none" w:sz="0" w:space="0" w:color="auto"/>
      </w:divBdr>
    </w:div>
    <w:div w:id="1311984119">
      <w:marLeft w:val="640"/>
      <w:marRight w:val="0"/>
      <w:marTop w:val="0"/>
      <w:marBottom w:val="0"/>
      <w:divBdr>
        <w:top w:val="none" w:sz="0" w:space="0" w:color="auto"/>
        <w:left w:val="none" w:sz="0" w:space="0" w:color="auto"/>
        <w:bottom w:val="none" w:sz="0" w:space="0" w:color="auto"/>
        <w:right w:val="none" w:sz="0" w:space="0" w:color="auto"/>
      </w:divBdr>
    </w:div>
    <w:div w:id="1312097134">
      <w:marLeft w:val="640"/>
      <w:marRight w:val="0"/>
      <w:marTop w:val="0"/>
      <w:marBottom w:val="0"/>
      <w:divBdr>
        <w:top w:val="none" w:sz="0" w:space="0" w:color="auto"/>
        <w:left w:val="none" w:sz="0" w:space="0" w:color="auto"/>
        <w:bottom w:val="none" w:sz="0" w:space="0" w:color="auto"/>
        <w:right w:val="none" w:sz="0" w:space="0" w:color="auto"/>
      </w:divBdr>
    </w:div>
    <w:div w:id="1312098715">
      <w:marLeft w:val="640"/>
      <w:marRight w:val="0"/>
      <w:marTop w:val="0"/>
      <w:marBottom w:val="0"/>
      <w:divBdr>
        <w:top w:val="none" w:sz="0" w:space="0" w:color="auto"/>
        <w:left w:val="none" w:sz="0" w:space="0" w:color="auto"/>
        <w:bottom w:val="none" w:sz="0" w:space="0" w:color="auto"/>
        <w:right w:val="none" w:sz="0" w:space="0" w:color="auto"/>
      </w:divBdr>
    </w:div>
    <w:div w:id="1312100231">
      <w:marLeft w:val="640"/>
      <w:marRight w:val="0"/>
      <w:marTop w:val="0"/>
      <w:marBottom w:val="0"/>
      <w:divBdr>
        <w:top w:val="none" w:sz="0" w:space="0" w:color="auto"/>
        <w:left w:val="none" w:sz="0" w:space="0" w:color="auto"/>
        <w:bottom w:val="none" w:sz="0" w:space="0" w:color="auto"/>
        <w:right w:val="none" w:sz="0" w:space="0" w:color="auto"/>
      </w:divBdr>
    </w:div>
    <w:div w:id="1312103562">
      <w:marLeft w:val="640"/>
      <w:marRight w:val="0"/>
      <w:marTop w:val="0"/>
      <w:marBottom w:val="0"/>
      <w:divBdr>
        <w:top w:val="none" w:sz="0" w:space="0" w:color="auto"/>
        <w:left w:val="none" w:sz="0" w:space="0" w:color="auto"/>
        <w:bottom w:val="none" w:sz="0" w:space="0" w:color="auto"/>
        <w:right w:val="none" w:sz="0" w:space="0" w:color="auto"/>
      </w:divBdr>
    </w:div>
    <w:div w:id="1312174471">
      <w:marLeft w:val="640"/>
      <w:marRight w:val="0"/>
      <w:marTop w:val="0"/>
      <w:marBottom w:val="0"/>
      <w:divBdr>
        <w:top w:val="none" w:sz="0" w:space="0" w:color="auto"/>
        <w:left w:val="none" w:sz="0" w:space="0" w:color="auto"/>
        <w:bottom w:val="none" w:sz="0" w:space="0" w:color="auto"/>
        <w:right w:val="none" w:sz="0" w:space="0" w:color="auto"/>
      </w:divBdr>
    </w:div>
    <w:div w:id="1312175180">
      <w:marLeft w:val="640"/>
      <w:marRight w:val="0"/>
      <w:marTop w:val="0"/>
      <w:marBottom w:val="0"/>
      <w:divBdr>
        <w:top w:val="none" w:sz="0" w:space="0" w:color="auto"/>
        <w:left w:val="none" w:sz="0" w:space="0" w:color="auto"/>
        <w:bottom w:val="none" w:sz="0" w:space="0" w:color="auto"/>
        <w:right w:val="none" w:sz="0" w:space="0" w:color="auto"/>
      </w:divBdr>
    </w:div>
    <w:div w:id="1312179776">
      <w:marLeft w:val="640"/>
      <w:marRight w:val="0"/>
      <w:marTop w:val="0"/>
      <w:marBottom w:val="0"/>
      <w:divBdr>
        <w:top w:val="none" w:sz="0" w:space="0" w:color="auto"/>
        <w:left w:val="none" w:sz="0" w:space="0" w:color="auto"/>
        <w:bottom w:val="none" w:sz="0" w:space="0" w:color="auto"/>
        <w:right w:val="none" w:sz="0" w:space="0" w:color="auto"/>
      </w:divBdr>
    </w:div>
    <w:div w:id="1312248272">
      <w:marLeft w:val="640"/>
      <w:marRight w:val="0"/>
      <w:marTop w:val="0"/>
      <w:marBottom w:val="0"/>
      <w:divBdr>
        <w:top w:val="none" w:sz="0" w:space="0" w:color="auto"/>
        <w:left w:val="none" w:sz="0" w:space="0" w:color="auto"/>
        <w:bottom w:val="none" w:sz="0" w:space="0" w:color="auto"/>
        <w:right w:val="none" w:sz="0" w:space="0" w:color="auto"/>
      </w:divBdr>
    </w:div>
    <w:div w:id="1312251531">
      <w:marLeft w:val="640"/>
      <w:marRight w:val="0"/>
      <w:marTop w:val="0"/>
      <w:marBottom w:val="0"/>
      <w:divBdr>
        <w:top w:val="none" w:sz="0" w:space="0" w:color="auto"/>
        <w:left w:val="none" w:sz="0" w:space="0" w:color="auto"/>
        <w:bottom w:val="none" w:sz="0" w:space="0" w:color="auto"/>
        <w:right w:val="none" w:sz="0" w:space="0" w:color="auto"/>
      </w:divBdr>
    </w:div>
    <w:div w:id="1312252357">
      <w:marLeft w:val="640"/>
      <w:marRight w:val="0"/>
      <w:marTop w:val="0"/>
      <w:marBottom w:val="0"/>
      <w:divBdr>
        <w:top w:val="none" w:sz="0" w:space="0" w:color="auto"/>
        <w:left w:val="none" w:sz="0" w:space="0" w:color="auto"/>
        <w:bottom w:val="none" w:sz="0" w:space="0" w:color="auto"/>
        <w:right w:val="none" w:sz="0" w:space="0" w:color="auto"/>
      </w:divBdr>
    </w:div>
    <w:div w:id="1312252818">
      <w:marLeft w:val="640"/>
      <w:marRight w:val="0"/>
      <w:marTop w:val="0"/>
      <w:marBottom w:val="0"/>
      <w:divBdr>
        <w:top w:val="none" w:sz="0" w:space="0" w:color="auto"/>
        <w:left w:val="none" w:sz="0" w:space="0" w:color="auto"/>
        <w:bottom w:val="none" w:sz="0" w:space="0" w:color="auto"/>
        <w:right w:val="none" w:sz="0" w:space="0" w:color="auto"/>
      </w:divBdr>
    </w:div>
    <w:div w:id="1312253253">
      <w:marLeft w:val="640"/>
      <w:marRight w:val="0"/>
      <w:marTop w:val="0"/>
      <w:marBottom w:val="0"/>
      <w:divBdr>
        <w:top w:val="none" w:sz="0" w:space="0" w:color="auto"/>
        <w:left w:val="none" w:sz="0" w:space="0" w:color="auto"/>
        <w:bottom w:val="none" w:sz="0" w:space="0" w:color="auto"/>
        <w:right w:val="none" w:sz="0" w:space="0" w:color="auto"/>
      </w:divBdr>
    </w:div>
    <w:div w:id="1312255004">
      <w:marLeft w:val="640"/>
      <w:marRight w:val="0"/>
      <w:marTop w:val="0"/>
      <w:marBottom w:val="0"/>
      <w:divBdr>
        <w:top w:val="none" w:sz="0" w:space="0" w:color="auto"/>
        <w:left w:val="none" w:sz="0" w:space="0" w:color="auto"/>
        <w:bottom w:val="none" w:sz="0" w:space="0" w:color="auto"/>
        <w:right w:val="none" w:sz="0" w:space="0" w:color="auto"/>
      </w:divBdr>
    </w:div>
    <w:div w:id="1312293844">
      <w:marLeft w:val="640"/>
      <w:marRight w:val="0"/>
      <w:marTop w:val="0"/>
      <w:marBottom w:val="0"/>
      <w:divBdr>
        <w:top w:val="none" w:sz="0" w:space="0" w:color="auto"/>
        <w:left w:val="none" w:sz="0" w:space="0" w:color="auto"/>
        <w:bottom w:val="none" w:sz="0" w:space="0" w:color="auto"/>
        <w:right w:val="none" w:sz="0" w:space="0" w:color="auto"/>
      </w:divBdr>
    </w:div>
    <w:div w:id="1312294724">
      <w:marLeft w:val="640"/>
      <w:marRight w:val="0"/>
      <w:marTop w:val="0"/>
      <w:marBottom w:val="0"/>
      <w:divBdr>
        <w:top w:val="none" w:sz="0" w:space="0" w:color="auto"/>
        <w:left w:val="none" w:sz="0" w:space="0" w:color="auto"/>
        <w:bottom w:val="none" w:sz="0" w:space="0" w:color="auto"/>
        <w:right w:val="none" w:sz="0" w:space="0" w:color="auto"/>
      </w:divBdr>
    </w:div>
    <w:div w:id="1312297220">
      <w:marLeft w:val="640"/>
      <w:marRight w:val="0"/>
      <w:marTop w:val="0"/>
      <w:marBottom w:val="0"/>
      <w:divBdr>
        <w:top w:val="none" w:sz="0" w:space="0" w:color="auto"/>
        <w:left w:val="none" w:sz="0" w:space="0" w:color="auto"/>
        <w:bottom w:val="none" w:sz="0" w:space="0" w:color="auto"/>
        <w:right w:val="none" w:sz="0" w:space="0" w:color="auto"/>
      </w:divBdr>
    </w:div>
    <w:div w:id="1312324269">
      <w:marLeft w:val="640"/>
      <w:marRight w:val="0"/>
      <w:marTop w:val="0"/>
      <w:marBottom w:val="0"/>
      <w:divBdr>
        <w:top w:val="none" w:sz="0" w:space="0" w:color="auto"/>
        <w:left w:val="none" w:sz="0" w:space="0" w:color="auto"/>
        <w:bottom w:val="none" w:sz="0" w:space="0" w:color="auto"/>
        <w:right w:val="none" w:sz="0" w:space="0" w:color="auto"/>
      </w:divBdr>
    </w:div>
    <w:div w:id="1312440952">
      <w:marLeft w:val="640"/>
      <w:marRight w:val="0"/>
      <w:marTop w:val="0"/>
      <w:marBottom w:val="0"/>
      <w:divBdr>
        <w:top w:val="none" w:sz="0" w:space="0" w:color="auto"/>
        <w:left w:val="none" w:sz="0" w:space="0" w:color="auto"/>
        <w:bottom w:val="none" w:sz="0" w:space="0" w:color="auto"/>
        <w:right w:val="none" w:sz="0" w:space="0" w:color="auto"/>
      </w:divBdr>
    </w:div>
    <w:div w:id="1312443488">
      <w:marLeft w:val="640"/>
      <w:marRight w:val="0"/>
      <w:marTop w:val="0"/>
      <w:marBottom w:val="0"/>
      <w:divBdr>
        <w:top w:val="none" w:sz="0" w:space="0" w:color="auto"/>
        <w:left w:val="none" w:sz="0" w:space="0" w:color="auto"/>
        <w:bottom w:val="none" w:sz="0" w:space="0" w:color="auto"/>
        <w:right w:val="none" w:sz="0" w:space="0" w:color="auto"/>
      </w:divBdr>
    </w:div>
    <w:div w:id="1312490643">
      <w:marLeft w:val="640"/>
      <w:marRight w:val="0"/>
      <w:marTop w:val="0"/>
      <w:marBottom w:val="0"/>
      <w:divBdr>
        <w:top w:val="none" w:sz="0" w:space="0" w:color="auto"/>
        <w:left w:val="none" w:sz="0" w:space="0" w:color="auto"/>
        <w:bottom w:val="none" w:sz="0" w:space="0" w:color="auto"/>
        <w:right w:val="none" w:sz="0" w:space="0" w:color="auto"/>
      </w:divBdr>
    </w:div>
    <w:div w:id="1312561443">
      <w:marLeft w:val="640"/>
      <w:marRight w:val="0"/>
      <w:marTop w:val="0"/>
      <w:marBottom w:val="0"/>
      <w:divBdr>
        <w:top w:val="none" w:sz="0" w:space="0" w:color="auto"/>
        <w:left w:val="none" w:sz="0" w:space="0" w:color="auto"/>
        <w:bottom w:val="none" w:sz="0" w:space="0" w:color="auto"/>
        <w:right w:val="none" w:sz="0" w:space="0" w:color="auto"/>
      </w:divBdr>
    </w:div>
    <w:div w:id="1312562894">
      <w:marLeft w:val="640"/>
      <w:marRight w:val="0"/>
      <w:marTop w:val="0"/>
      <w:marBottom w:val="0"/>
      <w:divBdr>
        <w:top w:val="none" w:sz="0" w:space="0" w:color="auto"/>
        <w:left w:val="none" w:sz="0" w:space="0" w:color="auto"/>
        <w:bottom w:val="none" w:sz="0" w:space="0" w:color="auto"/>
        <w:right w:val="none" w:sz="0" w:space="0" w:color="auto"/>
      </w:divBdr>
    </w:div>
    <w:div w:id="1312633524">
      <w:marLeft w:val="640"/>
      <w:marRight w:val="0"/>
      <w:marTop w:val="0"/>
      <w:marBottom w:val="0"/>
      <w:divBdr>
        <w:top w:val="none" w:sz="0" w:space="0" w:color="auto"/>
        <w:left w:val="none" w:sz="0" w:space="0" w:color="auto"/>
        <w:bottom w:val="none" w:sz="0" w:space="0" w:color="auto"/>
        <w:right w:val="none" w:sz="0" w:space="0" w:color="auto"/>
      </w:divBdr>
    </w:div>
    <w:div w:id="1312634872">
      <w:marLeft w:val="640"/>
      <w:marRight w:val="0"/>
      <w:marTop w:val="0"/>
      <w:marBottom w:val="0"/>
      <w:divBdr>
        <w:top w:val="none" w:sz="0" w:space="0" w:color="auto"/>
        <w:left w:val="none" w:sz="0" w:space="0" w:color="auto"/>
        <w:bottom w:val="none" w:sz="0" w:space="0" w:color="auto"/>
        <w:right w:val="none" w:sz="0" w:space="0" w:color="auto"/>
      </w:divBdr>
    </w:div>
    <w:div w:id="1312637233">
      <w:marLeft w:val="640"/>
      <w:marRight w:val="0"/>
      <w:marTop w:val="0"/>
      <w:marBottom w:val="0"/>
      <w:divBdr>
        <w:top w:val="none" w:sz="0" w:space="0" w:color="auto"/>
        <w:left w:val="none" w:sz="0" w:space="0" w:color="auto"/>
        <w:bottom w:val="none" w:sz="0" w:space="0" w:color="auto"/>
        <w:right w:val="none" w:sz="0" w:space="0" w:color="auto"/>
      </w:divBdr>
    </w:div>
    <w:div w:id="1312639018">
      <w:marLeft w:val="640"/>
      <w:marRight w:val="0"/>
      <w:marTop w:val="0"/>
      <w:marBottom w:val="0"/>
      <w:divBdr>
        <w:top w:val="none" w:sz="0" w:space="0" w:color="auto"/>
        <w:left w:val="none" w:sz="0" w:space="0" w:color="auto"/>
        <w:bottom w:val="none" w:sz="0" w:space="0" w:color="auto"/>
        <w:right w:val="none" w:sz="0" w:space="0" w:color="auto"/>
      </w:divBdr>
    </w:div>
    <w:div w:id="1312640564">
      <w:marLeft w:val="640"/>
      <w:marRight w:val="0"/>
      <w:marTop w:val="0"/>
      <w:marBottom w:val="0"/>
      <w:divBdr>
        <w:top w:val="none" w:sz="0" w:space="0" w:color="auto"/>
        <w:left w:val="none" w:sz="0" w:space="0" w:color="auto"/>
        <w:bottom w:val="none" w:sz="0" w:space="0" w:color="auto"/>
        <w:right w:val="none" w:sz="0" w:space="0" w:color="auto"/>
      </w:divBdr>
    </w:div>
    <w:div w:id="1312641103">
      <w:marLeft w:val="640"/>
      <w:marRight w:val="0"/>
      <w:marTop w:val="0"/>
      <w:marBottom w:val="0"/>
      <w:divBdr>
        <w:top w:val="none" w:sz="0" w:space="0" w:color="auto"/>
        <w:left w:val="none" w:sz="0" w:space="0" w:color="auto"/>
        <w:bottom w:val="none" w:sz="0" w:space="0" w:color="auto"/>
        <w:right w:val="none" w:sz="0" w:space="0" w:color="auto"/>
      </w:divBdr>
    </w:div>
    <w:div w:id="1312709257">
      <w:marLeft w:val="640"/>
      <w:marRight w:val="0"/>
      <w:marTop w:val="0"/>
      <w:marBottom w:val="0"/>
      <w:divBdr>
        <w:top w:val="none" w:sz="0" w:space="0" w:color="auto"/>
        <w:left w:val="none" w:sz="0" w:space="0" w:color="auto"/>
        <w:bottom w:val="none" w:sz="0" w:space="0" w:color="auto"/>
        <w:right w:val="none" w:sz="0" w:space="0" w:color="auto"/>
      </w:divBdr>
    </w:div>
    <w:div w:id="1312711108">
      <w:marLeft w:val="640"/>
      <w:marRight w:val="0"/>
      <w:marTop w:val="0"/>
      <w:marBottom w:val="0"/>
      <w:divBdr>
        <w:top w:val="none" w:sz="0" w:space="0" w:color="auto"/>
        <w:left w:val="none" w:sz="0" w:space="0" w:color="auto"/>
        <w:bottom w:val="none" w:sz="0" w:space="0" w:color="auto"/>
        <w:right w:val="none" w:sz="0" w:space="0" w:color="auto"/>
      </w:divBdr>
    </w:div>
    <w:div w:id="1312711429">
      <w:marLeft w:val="640"/>
      <w:marRight w:val="0"/>
      <w:marTop w:val="0"/>
      <w:marBottom w:val="0"/>
      <w:divBdr>
        <w:top w:val="none" w:sz="0" w:space="0" w:color="auto"/>
        <w:left w:val="none" w:sz="0" w:space="0" w:color="auto"/>
        <w:bottom w:val="none" w:sz="0" w:space="0" w:color="auto"/>
        <w:right w:val="none" w:sz="0" w:space="0" w:color="auto"/>
      </w:divBdr>
    </w:div>
    <w:div w:id="1312752150">
      <w:marLeft w:val="640"/>
      <w:marRight w:val="0"/>
      <w:marTop w:val="0"/>
      <w:marBottom w:val="0"/>
      <w:divBdr>
        <w:top w:val="none" w:sz="0" w:space="0" w:color="auto"/>
        <w:left w:val="none" w:sz="0" w:space="0" w:color="auto"/>
        <w:bottom w:val="none" w:sz="0" w:space="0" w:color="auto"/>
        <w:right w:val="none" w:sz="0" w:space="0" w:color="auto"/>
      </w:divBdr>
    </w:div>
    <w:div w:id="1312753647">
      <w:marLeft w:val="640"/>
      <w:marRight w:val="0"/>
      <w:marTop w:val="0"/>
      <w:marBottom w:val="0"/>
      <w:divBdr>
        <w:top w:val="none" w:sz="0" w:space="0" w:color="auto"/>
        <w:left w:val="none" w:sz="0" w:space="0" w:color="auto"/>
        <w:bottom w:val="none" w:sz="0" w:space="0" w:color="auto"/>
        <w:right w:val="none" w:sz="0" w:space="0" w:color="auto"/>
      </w:divBdr>
    </w:div>
    <w:div w:id="1312755082">
      <w:marLeft w:val="640"/>
      <w:marRight w:val="0"/>
      <w:marTop w:val="0"/>
      <w:marBottom w:val="0"/>
      <w:divBdr>
        <w:top w:val="none" w:sz="0" w:space="0" w:color="auto"/>
        <w:left w:val="none" w:sz="0" w:space="0" w:color="auto"/>
        <w:bottom w:val="none" w:sz="0" w:space="0" w:color="auto"/>
        <w:right w:val="none" w:sz="0" w:space="0" w:color="auto"/>
      </w:divBdr>
    </w:div>
    <w:div w:id="1312784211">
      <w:marLeft w:val="640"/>
      <w:marRight w:val="0"/>
      <w:marTop w:val="0"/>
      <w:marBottom w:val="0"/>
      <w:divBdr>
        <w:top w:val="none" w:sz="0" w:space="0" w:color="auto"/>
        <w:left w:val="none" w:sz="0" w:space="0" w:color="auto"/>
        <w:bottom w:val="none" w:sz="0" w:space="0" w:color="auto"/>
        <w:right w:val="none" w:sz="0" w:space="0" w:color="auto"/>
      </w:divBdr>
    </w:div>
    <w:div w:id="1312900992">
      <w:marLeft w:val="640"/>
      <w:marRight w:val="0"/>
      <w:marTop w:val="0"/>
      <w:marBottom w:val="0"/>
      <w:divBdr>
        <w:top w:val="none" w:sz="0" w:space="0" w:color="auto"/>
        <w:left w:val="none" w:sz="0" w:space="0" w:color="auto"/>
        <w:bottom w:val="none" w:sz="0" w:space="0" w:color="auto"/>
        <w:right w:val="none" w:sz="0" w:space="0" w:color="auto"/>
      </w:divBdr>
    </w:div>
    <w:div w:id="1312903896">
      <w:marLeft w:val="640"/>
      <w:marRight w:val="0"/>
      <w:marTop w:val="0"/>
      <w:marBottom w:val="0"/>
      <w:divBdr>
        <w:top w:val="none" w:sz="0" w:space="0" w:color="auto"/>
        <w:left w:val="none" w:sz="0" w:space="0" w:color="auto"/>
        <w:bottom w:val="none" w:sz="0" w:space="0" w:color="auto"/>
        <w:right w:val="none" w:sz="0" w:space="0" w:color="auto"/>
      </w:divBdr>
    </w:div>
    <w:div w:id="1312907224">
      <w:marLeft w:val="640"/>
      <w:marRight w:val="0"/>
      <w:marTop w:val="0"/>
      <w:marBottom w:val="0"/>
      <w:divBdr>
        <w:top w:val="none" w:sz="0" w:space="0" w:color="auto"/>
        <w:left w:val="none" w:sz="0" w:space="0" w:color="auto"/>
        <w:bottom w:val="none" w:sz="0" w:space="0" w:color="auto"/>
        <w:right w:val="none" w:sz="0" w:space="0" w:color="auto"/>
      </w:divBdr>
    </w:div>
    <w:div w:id="1312951591">
      <w:marLeft w:val="640"/>
      <w:marRight w:val="0"/>
      <w:marTop w:val="0"/>
      <w:marBottom w:val="0"/>
      <w:divBdr>
        <w:top w:val="none" w:sz="0" w:space="0" w:color="auto"/>
        <w:left w:val="none" w:sz="0" w:space="0" w:color="auto"/>
        <w:bottom w:val="none" w:sz="0" w:space="0" w:color="auto"/>
        <w:right w:val="none" w:sz="0" w:space="0" w:color="auto"/>
      </w:divBdr>
    </w:div>
    <w:div w:id="1312952005">
      <w:marLeft w:val="640"/>
      <w:marRight w:val="0"/>
      <w:marTop w:val="0"/>
      <w:marBottom w:val="0"/>
      <w:divBdr>
        <w:top w:val="none" w:sz="0" w:space="0" w:color="auto"/>
        <w:left w:val="none" w:sz="0" w:space="0" w:color="auto"/>
        <w:bottom w:val="none" w:sz="0" w:space="0" w:color="auto"/>
        <w:right w:val="none" w:sz="0" w:space="0" w:color="auto"/>
      </w:divBdr>
    </w:div>
    <w:div w:id="1312952989">
      <w:marLeft w:val="640"/>
      <w:marRight w:val="0"/>
      <w:marTop w:val="0"/>
      <w:marBottom w:val="0"/>
      <w:divBdr>
        <w:top w:val="none" w:sz="0" w:space="0" w:color="auto"/>
        <w:left w:val="none" w:sz="0" w:space="0" w:color="auto"/>
        <w:bottom w:val="none" w:sz="0" w:space="0" w:color="auto"/>
        <w:right w:val="none" w:sz="0" w:space="0" w:color="auto"/>
      </w:divBdr>
    </w:div>
    <w:div w:id="1312976370">
      <w:marLeft w:val="640"/>
      <w:marRight w:val="0"/>
      <w:marTop w:val="0"/>
      <w:marBottom w:val="0"/>
      <w:divBdr>
        <w:top w:val="none" w:sz="0" w:space="0" w:color="auto"/>
        <w:left w:val="none" w:sz="0" w:space="0" w:color="auto"/>
        <w:bottom w:val="none" w:sz="0" w:space="0" w:color="auto"/>
        <w:right w:val="none" w:sz="0" w:space="0" w:color="auto"/>
      </w:divBdr>
    </w:div>
    <w:div w:id="1313018877">
      <w:marLeft w:val="640"/>
      <w:marRight w:val="0"/>
      <w:marTop w:val="0"/>
      <w:marBottom w:val="0"/>
      <w:divBdr>
        <w:top w:val="none" w:sz="0" w:space="0" w:color="auto"/>
        <w:left w:val="none" w:sz="0" w:space="0" w:color="auto"/>
        <w:bottom w:val="none" w:sz="0" w:space="0" w:color="auto"/>
        <w:right w:val="none" w:sz="0" w:space="0" w:color="auto"/>
      </w:divBdr>
    </w:div>
    <w:div w:id="1313019479">
      <w:marLeft w:val="640"/>
      <w:marRight w:val="0"/>
      <w:marTop w:val="0"/>
      <w:marBottom w:val="0"/>
      <w:divBdr>
        <w:top w:val="none" w:sz="0" w:space="0" w:color="auto"/>
        <w:left w:val="none" w:sz="0" w:space="0" w:color="auto"/>
        <w:bottom w:val="none" w:sz="0" w:space="0" w:color="auto"/>
        <w:right w:val="none" w:sz="0" w:space="0" w:color="auto"/>
      </w:divBdr>
    </w:div>
    <w:div w:id="1313020505">
      <w:marLeft w:val="640"/>
      <w:marRight w:val="0"/>
      <w:marTop w:val="0"/>
      <w:marBottom w:val="0"/>
      <w:divBdr>
        <w:top w:val="none" w:sz="0" w:space="0" w:color="auto"/>
        <w:left w:val="none" w:sz="0" w:space="0" w:color="auto"/>
        <w:bottom w:val="none" w:sz="0" w:space="0" w:color="auto"/>
        <w:right w:val="none" w:sz="0" w:space="0" w:color="auto"/>
      </w:divBdr>
    </w:div>
    <w:div w:id="1313095306">
      <w:marLeft w:val="640"/>
      <w:marRight w:val="0"/>
      <w:marTop w:val="0"/>
      <w:marBottom w:val="0"/>
      <w:divBdr>
        <w:top w:val="none" w:sz="0" w:space="0" w:color="auto"/>
        <w:left w:val="none" w:sz="0" w:space="0" w:color="auto"/>
        <w:bottom w:val="none" w:sz="0" w:space="0" w:color="auto"/>
        <w:right w:val="none" w:sz="0" w:space="0" w:color="auto"/>
      </w:divBdr>
    </w:div>
    <w:div w:id="1313095318">
      <w:marLeft w:val="640"/>
      <w:marRight w:val="0"/>
      <w:marTop w:val="0"/>
      <w:marBottom w:val="0"/>
      <w:divBdr>
        <w:top w:val="none" w:sz="0" w:space="0" w:color="auto"/>
        <w:left w:val="none" w:sz="0" w:space="0" w:color="auto"/>
        <w:bottom w:val="none" w:sz="0" w:space="0" w:color="auto"/>
        <w:right w:val="none" w:sz="0" w:space="0" w:color="auto"/>
      </w:divBdr>
    </w:div>
    <w:div w:id="1313174160">
      <w:marLeft w:val="640"/>
      <w:marRight w:val="0"/>
      <w:marTop w:val="0"/>
      <w:marBottom w:val="0"/>
      <w:divBdr>
        <w:top w:val="none" w:sz="0" w:space="0" w:color="auto"/>
        <w:left w:val="none" w:sz="0" w:space="0" w:color="auto"/>
        <w:bottom w:val="none" w:sz="0" w:space="0" w:color="auto"/>
        <w:right w:val="none" w:sz="0" w:space="0" w:color="auto"/>
      </w:divBdr>
    </w:div>
    <w:div w:id="1313176475">
      <w:marLeft w:val="640"/>
      <w:marRight w:val="0"/>
      <w:marTop w:val="0"/>
      <w:marBottom w:val="0"/>
      <w:divBdr>
        <w:top w:val="none" w:sz="0" w:space="0" w:color="auto"/>
        <w:left w:val="none" w:sz="0" w:space="0" w:color="auto"/>
        <w:bottom w:val="none" w:sz="0" w:space="0" w:color="auto"/>
        <w:right w:val="none" w:sz="0" w:space="0" w:color="auto"/>
      </w:divBdr>
    </w:div>
    <w:div w:id="1313215277">
      <w:marLeft w:val="640"/>
      <w:marRight w:val="0"/>
      <w:marTop w:val="0"/>
      <w:marBottom w:val="0"/>
      <w:divBdr>
        <w:top w:val="none" w:sz="0" w:space="0" w:color="auto"/>
        <w:left w:val="none" w:sz="0" w:space="0" w:color="auto"/>
        <w:bottom w:val="none" w:sz="0" w:space="0" w:color="auto"/>
        <w:right w:val="none" w:sz="0" w:space="0" w:color="auto"/>
      </w:divBdr>
    </w:div>
    <w:div w:id="1313220953">
      <w:marLeft w:val="640"/>
      <w:marRight w:val="0"/>
      <w:marTop w:val="0"/>
      <w:marBottom w:val="0"/>
      <w:divBdr>
        <w:top w:val="none" w:sz="0" w:space="0" w:color="auto"/>
        <w:left w:val="none" w:sz="0" w:space="0" w:color="auto"/>
        <w:bottom w:val="none" w:sz="0" w:space="0" w:color="auto"/>
        <w:right w:val="none" w:sz="0" w:space="0" w:color="auto"/>
      </w:divBdr>
    </w:div>
    <w:div w:id="1313288110">
      <w:marLeft w:val="640"/>
      <w:marRight w:val="0"/>
      <w:marTop w:val="0"/>
      <w:marBottom w:val="0"/>
      <w:divBdr>
        <w:top w:val="none" w:sz="0" w:space="0" w:color="auto"/>
        <w:left w:val="none" w:sz="0" w:space="0" w:color="auto"/>
        <w:bottom w:val="none" w:sz="0" w:space="0" w:color="auto"/>
        <w:right w:val="none" w:sz="0" w:space="0" w:color="auto"/>
      </w:divBdr>
    </w:div>
    <w:div w:id="1313288662">
      <w:marLeft w:val="640"/>
      <w:marRight w:val="0"/>
      <w:marTop w:val="0"/>
      <w:marBottom w:val="0"/>
      <w:divBdr>
        <w:top w:val="none" w:sz="0" w:space="0" w:color="auto"/>
        <w:left w:val="none" w:sz="0" w:space="0" w:color="auto"/>
        <w:bottom w:val="none" w:sz="0" w:space="0" w:color="auto"/>
        <w:right w:val="none" w:sz="0" w:space="0" w:color="auto"/>
      </w:divBdr>
    </w:div>
    <w:div w:id="1313293339">
      <w:marLeft w:val="640"/>
      <w:marRight w:val="0"/>
      <w:marTop w:val="0"/>
      <w:marBottom w:val="0"/>
      <w:divBdr>
        <w:top w:val="none" w:sz="0" w:space="0" w:color="auto"/>
        <w:left w:val="none" w:sz="0" w:space="0" w:color="auto"/>
        <w:bottom w:val="none" w:sz="0" w:space="0" w:color="auto"/>
        <w:right w:val="none" w:sz="0" w:space="0" w:color="auto"/>
      </w:divBdr>
    </w:div>
    <w:div w:id="1313366923">
      <w:marLeft w:val="640"/>
      <w:marRight w:val="0"/>
      <w:marTop w:val="0"/>
      <w:marBottom w:val="0"/>
      <w:divBdr>
        <w:top w:val="none" w:sz="0" w:space="0" w:color="auto"/>
        <w:left w:val="none" w:sz="0" w:space="0" w:color="auto"/>
        <w:bottom w:val="none" w:sz="0" w:space="0" w:color="auto"/>
        <w:right w:val="none" w:sz="0" w:space="0" w:color="auto"/>
      </w:divBdr>
    </w:div>
    <w:div w:id="1313369677">
      <w:marLeft w:val="640"/>
      <w:marRight w:val="0"/>
      <w:marTop w:val="0"/>
      <w:marBottom w:val="0"/>
      <w:divBdr>
        <w:top w:val="none" w:sz="0" w:space="0" w:color="auto"/>
        <w:left w:val="none" w:sz="0" w:space="0" w:color="auto"/>
        <w:bottom w:val="none" w:sz="0" w:space="0" w:color="auto"/>
        <w:right w:val="none" w:sz="0" w:space="0" w:color="auto"/>
      </w:divBdr>
    </w:div>
    <w:div w:id="1313410397">
      <w:marLeft w:val="640"/>
      <w:marRight w:val="0"/>
      <w:marTop w:val="0"/>
      <w:marBottom w:val="0"/>
      <w:divBdr>
        <w:top w:val="none" w:sz="0" w:space="0" w:color="auto"/>
        <w:left w:val="none" w:sz="0" w:space="0" w:color="auto"/>
        <w:bottom w:val="none" w:sz="0" w:space="0" w:color="auto"/>
        <w:right w:val="none" w:sz="0" w:space="0" w:color="auto"/>
      </w:divBdr>
    </w:div>
    <w:div w:id="1313412953">
      <w:marLeft w:val="640"/>
      <w:marRight w:val="0"/>
      <w:marTop w:val="0"/>
      <w:marBottom w:val="0"/>
      <w:divBdr>
        <w:top w:val="none" w:sz="0" w:space="0" w:color="auto"/>
        <w:left w:val="none" w:sz="0" w:space="0" w:color="auto"/>
        <w:bottom w:val="none" w:sz="0" w:space="0" w:color="auto"/>
        <w:right w:val="none" w:sz="0" w:space="0" w:color="auto"/>
      </w:divBdr>
    </w:div>
    <w:div w:id="1313414057">
      <w:marLeft w:val="640"/>
      <w:marRight w:val="0"/>
      <w:marTop w:val="0"/>
      <w:marBottom w:val="0"/>
      <w:divBdr>
        <w:top w:val="none" w:sz="0" w:space="0" w:color="auto"/>
        <w:left w:val="none" w:sz="0" w:space="0" w:color="auto"/>
        <w:bottom w:val="none" w:sz="0" w:space="0" w:color="auto"/>
        <w:right w:val="none" w:sz="0" w:space="0" w:color="auto"/>
      </w:divBdr>
    </w:div>
    <w:div w:id="1313439185">
      <w:marLeft w:val="640"/>
      <w:marRight w:val="0"/>
      <w:marTop w:val="0"/>
      <w:marBottom w:val="0"/>
      <w:divBdr>
        <w:top w:val="none" w:sz="0" w:space="0" w:color="auto"/>
        <w:left w:val="none" w:sz="0" w:space="0" w:color="auto"/>
        <w:bottom w:val="none" w:sz="0" w:space="0" w:color="auto"/>
        <w:right w:val="none" w:sz="0" w:space="0" w:color="auto"/>
      </w:divBdr>
    </w:div>
    <w:div w:id="1313482135">
      <w:marLeft w:val="640"/>
      <w:marRight w:val="0"/>
      <w:marTop w:val="0"/>
      <w:marBottom w:val="0"/>
      <w:divBdr>
        <w:top w:val="none" w:sz="0" w:space="0" w:color="auto"/>
        <w:left w:val="none" w:sz="0" w:space="0" w:color="auto"/>
        <w:bottom w:val="none" w:sz="0" w:space="0" w:color="auto"/>
        <w:right w:val="none" w:sz="0" w:space="0" w:color="auto"/>
      </w:divBdr>
    </w:div>
    <w:div w:id="1313483308">
      <w:marLeft w:val="640"/>
      <w:marRight w:val="0"/>
      <w:marTop w:val="0"/>
      <w:marBottom w:val="0"/>
      <w:divBdr>
        <w:top w:val="none" w:sz="0" w:space="0" w:color="auto"/>
        <w:left w:val="none" w:sz="0" w:space="0" w:color="auto"/>
        <w:bottom w:val="none" w:sz="0" w:space="0" w:color="auto"/>
        <w:right w:val="none" w:sz="0" w:space="0" w:color="auto"/>
      </w:divBdr>
    </w:div>
    <w:div w:id="1313490224">
      <w:marLeft w:val="640"/>
      <w:marRight w:val="0"/>
      <w:marTop w:val="0"/>
      <w:marBottom w:val="0"/>
      <w:divBdr>
        <w:top w:val="none" w:sz="0" w:space="0" w:color="auto"/>
        <w:left w:val="none" w:sz="0" w:space="0" w:color="auto"/>
        <w:bottom w:val="none" w:sz="0" w:space="0" w:color="auto"/>
        <w:right w:val="none" w:sz="0" w:space="0" w:color="auto"/>
      </w:divBdr>
    </w:div>
    <w:div w:id="1313604560">
      <w:marLeft w:val="640"/>
      <w:marRight w:val="0"/>
      <w:marTop w:val="0"/>
      <w:marBottom w:val="0"/>
      <w:divBdr>
        <w:top w:val="none" w:sz="0" w:space="0" w:color="auto"/>
        <w:left w:val="none" w:sz="0" w:space="0" w:color="auto"/>
        <w:bottom w:val="none" w:sz="0" w:space="0" w:color="auto"/>
        <w:right w:val="none" w:sz="0" w:space="0" w:color="auto"/>
      </w:divBdr>
    </w:div>
    <w:div w:id="1313678755">
      <w:marLeft w:val="640"/>
      <w:marRight w:val="0"/>
      <w:marTop w:val="0"/>
      <w:marBottom w:val="0"/>
      <w:divBdr>
        <w:top w:val="none" w:sz="0" w:space="0" w:color="auto"/>
        <w:left w:val="none" w:sz="0" w:space="0" w:color="auto"/>
        <w:bottom w:val="none" w:sz="0" w:space="0" w:color="auto"/>
        <w:right w:val="none" w:sz="0" w:space="0" w:color="auto"/>
      </w:divBdr>
    </w:div>
    <w:div w:id="1313753987">
      <w:marLeft w:val="640"/>
      <w:marRight w:val="0"/>
      <w:marTop w:val="0"/>
      <w:marBottom w:val="0"/>
      <w:divBdr>
        <w:top w:val="none" w:sz="0" w:space="0" w:color="auto"/>
        <w:left w:val="none" w:sz="0" w:space="0" w:color="auto"/>
        <w:bottom w:val="none" w:sz="0" w:space="0" w:color="auto"/>
        <w:right w:val="none" w:sz="0" w:space="0" w:color="auto"/>
      </w:divBdr>
    </w:div>
    <w:div w:id="1313826148">
      <w:marLeft w:val="640"/>
      <w:marRight w:val="0"/>
      <w:marTop w:val="0"/>
      <w:marBottom w:val="0"/>
      <w:divBdr>
        <w:top w:val="none" w:sz="0" w:space="0" w:color="auto"/>
        <w:left w:val="none" w:sz="0" w:space="0" w:color="auto"/>
        <w:bottom w:val="none" w:sz="0" w:space="0" w:color="auto"/>
        <w:right w:val="none" w:sz="0" w:space="0" w:color="auto"/>
      </w:divBdr>
    </w:div>
    <w:div w:id="1313827093">
      <w:marLeft w:val="640"/>
      <w:marRight w:val="0"/>
      <w:marTop w:val="0"/>
      <w:marBottom w:val="0"/>
      <w:divBdr>
        <w:top w:val="none" w:sz="0" w:space="0" w:color="auto"/>
        <w:left w:val="none" w:sz="0" w:space="0" w:color="auto"/>
        <w:bottom w:val="none" w:sz="0" w:space="0" w:color="auto"/>
        <w:right w:val="none" w:sz="0" w:space="0" w:color="auto"/>
      </w:divBdr>
    </w:div>
    <w:div w:id="1313827576">
      <w:marLeft w:val="640"/>
      <w:marRight w:val="0"/>
      <w:marTop w:val="0"/>
      <w:marBottom w:val="0"/>
      <w:divBdr>
        <w:top w:val="none" w:sz="0" w:space="0" w:color="auto"/>
        <w:left w:val="none" w:sz="0" w:space="0" w:color="auto"/>
        <w:bottom w:val="none" w:sz="0" w:space="0" w:color="auto"/>
        <w:right w:val="none" w:sz="0" w:space="0" w:color="auto"/>
      </w:divBdr>
    </w:div>
    <w:div w:id="1313873504">
      <w:marLeft w:val="640"/>
      <w:marRight w:val="0"/>
      <w:marTop w:val="0"/>
      <w:marBottom w:val="0"/>
      <w:divBdr>
        <w:top w:val="none" w:sz="0" w:space="0" w:color="auto"/>
        <w:left w:val="none" w:sz="0" w:space="0" w:color="auto"/>
        <w:bottom w:val="none" w:sz="0" w:space="0" w:color="auto"/>
        <w:right w:val="none" w:sz="0" w:space="0" w:color="auto"/>
      </w:divBdr>
    </w:div>
    <w:div w:id="1313874959">
      <w:marLeft w:val="640"/>
      <w:marRight w:val="0"/>
      <w:marTop w:val="0"/>
      <w:marBottom w:val="0"/>
      <w:divBdr>
        <w:top w:val="none" w:sz="0" w:space="0" w:color="auto"/>
        <w:left w:val="none" w:sz="0" w:space="0" w:color="auto"/>
        <w:bottom w:val="none" w:sz="0" w:space="0" w:color="auto"/>
        <w:right w:val="none" w:sz="0" w:space="0" w:color="auto"/>
      </w:divBdr>
    </w:div>
    <w:div w:id="1313876607">
      <w:marLeft w:val="640"/>
      <w:marRight w:val="0"/>
      <w:marTop w:val="0"/>
      <w:marBottom w:val="0"/>
      <w:divBdr>
        <w:top w:val="none" w:sz="0" w:space="0" w:color="auto"/>
        <w:left w:val="none" w:sz="0" w:space="0" w:color="auto"/>
        <w:bottom w:val="none" w:sz="0" w:space="0" w:color="auto"/>
        <w:right w:val="none" w:sz="0" w:space="0" w:color="auto"/>
      </w:divBdr>
    </w:div>
    <w:div w:id="1313951477">
      <w:marLeft w:val="640"/>
      <w:marRight w:val="0"/>
      <w:marTop w:val="0"/>
      <w:marBottom w:val="0"/>
      <w:divBdr>
        <w:top w:val="none" w:sz="0" w:space="0" w:color="auto"/>
        <w:left w:val="none" w:sz="0" w:space="0" w:color="auto"/>
        <w:bottom w:val="none" w:sz="0" w:space="0" w:color="auto"/>
        <w:right w:val="none" w:sz="0" w:space="0" w:color="auto"/>
      </w:divBdr>
    </w:div>
    <w:div w:id="1314019448">
      <w:marLeft w:val="640"/>
      <w:marRight w:val="0"/>
      <w:marTop w:val="0"/>
      <w:marBottom w:val="0"/>
      <w:divBdr>
        <w:top w:val="none" w:sz="0" w:space="0" w:color="auto"/>
        <w:left w:val="none" w:sz="0" w:space="0" w:color="auto"/>
        <w:bottom w:val="none" w:sz="0" w:space="0" w:color="auto"/>
        <w:right w:val="none" w:sz="0" w:space="0" w:color="auto"/>
      </w:divBdr>
    </w:div>
    <w:div w:id="1314019711">
      <w:marLeft w:val="640"/>
      <w:marRight w:val="0"/>
      <w:marTop w:val="0"/>
      <w:marBottom w:val="0"/>
      <w:divBdr>
        <w:top w:val="none" w:sz="0" w:space="0" w:color="auto"/>
        <w:left w:val="none" w:sz="0" w:space="0" w:color="auto"/>
        <w:bottom w:val="none" w:sz="0" w:space="0" w:color="auto"/>
        <w:right w:val="none" w:sz="0" w:space="0" w:color="auto"/>
      </w:divBdr>
    </w:div>
    <w:div w:id="1314027608">
      <w:marLeft w:val="640"/>
      <w:marRight w:val="0"/>
      <w:marTop w:val="0"/>
      <w:marBottom w:val="0"/>
      <w:divBdr>
        <w:top w:val="none" w:sz="0" w:space="0" w:color="auto"/>
        <w:left w:val="none" w:sz="0" w:space="0" w:color="auto"/>
        <w:bottom w:val="none" w:sz="0" w:space="0" w:color="auto"/>
        <w:right w:val="none" w:sz="0" w:space="0" w:color="auto"/>
      </w:divBdr>
    </w:div>
    <w:div w:id="1314063858">
      <w:marLeft w:val="640"/>
      <w:marRight w:val="0"/>
      <w:marTop w:val="0"/>
      <w:marBottom w:val="0"/>
      <w:divBdr>
        <w:top w:val="none" w:sz="0" w:space="0" w:color="auto"/>
        <w:left w:val="none" w:sz="0" w:space="0" w:color="auto"/>
        <w:bottom w:val="none" w:sz="0" w:space="0" w:color="auto"/>
        <w:right w:val="none" w:sz="0" w:space="0" w:color="auto"/>
      </w:divBdr>
    </w:div>
    <w:div w:id="1314067799">
      <w:marLeft w:val="640"/>
      <w:marRight w:val="0"/>
      <w:marTop w:val="0"/>
      <w:marBottom w:val="0"/>
      <w:divBdr>
        <w:top w:val="none" w:sz="0" w:space="0" w:color="auto"/>
        <w:left w:val="none" w:sz="0" w:space="0" w:color="auto"/>
        <w:bottom w:val="none" w:sz="0" w:space="0" w:color="auto"/>
        <w:right w:val="none" w:sz="0" w:space="0" w:color="auto"/>
      </w:divBdr>
    </w:div>
    <w:div w:id="1314093782">
      <w:marLeft w:val="640"/>
      <w:marRight w:val="0"/>
      <w:marTop w:val="0"/>
      <w:marBottom w:val="0"/>
      <w:divBdr>
        <w:top w:val="none" w:sz="0" w:space="0" w:color="auto"/>
        <w:left w:val="none" w:sz="0" w:space="0" w:color="auto"/>
        <w:bottom w:val="none" w:sz="0" w:space="0" w:color="auto"/>
        <w:right w:val="none" w:sz="0" w:space="0" w:color="auto"/>
      </w:divBdr>
    </w:div>
    <w:div w:id="1314094932">
      <w:marLeft w:val="640"/>
      <w:marRight w:val="0"/>
      <w:marTop w:val="0"/>
      <w:marBottom w:val="0"/>
      <w:divBdr>
        <w:top w:val="none" w:sz="0" w:space="0" w:color="auto"/>
        <w:left w:val="none" w:sz="0" w:space="0" w:color="auto"/>
        <w:bottom w:val="none" w:sz="0" w:space="0" w:color="auto"/>
        <w:right w:val="none" w:sz="0" w:space="0" w:color="auto"/>
      </w:divBdr>
    </w:div>
    <w:div w:id="1314143163">
      <w:marLeft w:val="640"/>
      <w:marRight w:val="0"/>
      <w:marTop w:val="0"/>
      <w:marBottom w:val="0"/>
      <w:divBdr>
        <w:top w:val="none" w:sz="0" w:space="0" w:color="auto"/>
        <w:left w:val="none" w:sz="0" w:space="0" w:color="auto"/>
        <w:bottom w:val="none" w:sz="0" w:space="0" w:color="auto"/>
        <w:right w:val="none" w:sz="0" w:space="0" w:color="auto"/>
      </w:divBdr>
    </w:div>
    <w:div w:id="1314215964">
      <w:marLeft w:val="640"/>
      <w:marRight w:val="0"/>
      <w:marTop w:val="0"/>
      <w:marBottom w:val="0"/>
      <w:divBdr>
        <w:top w:val="none" w:sz="0" w:space="0" w:color="auto"/>
        <w:left w:val="none" w:sz="0" w:space="0" w:color="auto"/>
        <w:bottom w:val="none" w:sz="0" w:space="0" w:color="auto"/>
        <w:right w:val="none" w:sz="0" w:space="0" w:color="auto"/>
      </w:divBdr>
    </w:div>
    <w:div w:id="1314216365">
      <w:marLeft w:val="640"/>
      <w:marRight w:val="0"/>
      <w:marTop w:val="0"/>
      <w:marBottom w:val="0"/>
      <w:divBdr>
        <w:top w:val="none" w:sz="0" w:space="0" w:color="auto"/>
        <w:left w:val="none" w:sz="0" w:space="0" w:color="auto"/>
        <w:bottom w:val="none" w:sz="0" w:space="0" w:color="auto"/>
        <w:right w:val="none" w:sz="0" w:space="0" w:color="auto"/>
      </w:divBdr>
    </w:div>
    <w:div w:id="1314259406">
      <w:marLeft w:val="640"/>
      <w:marRight w:val="0"/>
      <w:marTop w:val="0"/>
      <w:marBottom w:val="0"/>
      <w:divBdr>
        <w:top w:val="none" w:sz="0" w:space="0" w:color="auto"/>
        <w:left w:val="none" w:sz="0" w:space="0" w:color="auto"/>
        <w:bottom w:val="none" w:sz="0" w:space="0" w:color="auto"/>
        <w:right w:val="none" w:sz="0" w:space="0" w:color="auto"/>
      </w:divBdr>
    </w:div>
    <w:div w:id="1314287293">
      <w:marLeft w:val="640"/>
      <w:marRight w:val="0"/>
      <w:marTop w:val="0"/>
      <w:marBottom w:val="0"/>
      <w:divBdr>
        <w:top w:val="none" w:sz="0" w:space="0" w:color="auto"/>
        <w:left w:val="none" w:sz="0" w:space="0" w:color="auto"/>
        <w:bottom w:val="none" w:sz="0" w:space="0" w:color="auto"/>
        <w:right w:val="none" w:sz="0" w:space="0" w:color="auto"/>
      </w:divBdr>
    </w:div>
    <w:div w:id="1314287501">
      <w:marLeft w:val="640"/>
      <w:marRight w:val="0"/>
      <w:marTop w:val="0"/>
      <w:marBottom w:val="0"/>
      <w:divBdr>
        <w:top w:val="none" w:sz="0" w:space="0" w:color="auto"/>
        <w:left w:val="none" w:sz="0" w:space="0" w:color="auto"/>
        <w:bottom w:val="none" w:sz="0" w:space="0" w:color="auto"/>
        <w:right w:val="none" w:sz="0" w:space="0" w:color="auto"/>
      </w:divBdr>
    </w:div>
    <w:div w:id="1314337005">
      <w:marLeft w:val="640"/>
      <w:marRight w:val="0"/>
      <w:marTop w:val="0"/>
      <w:marBottom w:val="0"/>
      <w:divBdr>
        <w:top w:val="none" w:sz="0" w:space="0" w:color="auto"/>
        <w:left w:val="none" w:sz="0" w:space="0" w:color="auto"/>
        <w:bottom w:val="none" w:sz="0" w:space="0" w:color="auto"/>
        <w:right w:val="none" w:sz="0" w:space="0" w:color="auto"/>
      </w:divBdr>
    </w:div>
    <w:div w:id="1314405077">
      <w:marLeft w:val="640"/>
      <w:marRight w:val="0"/>
      <w:marTop w:val="0"/>
      <w:marBottom w:val="0"/>
      <w:divBdr>
        <w:top w:val="none" w:sz="0" w:space="0" w:color="auto"/>
        <w:left w:val="none" w:sz="0" w:space="0" w:color="auto"/>
        <w:bottom w:val="none" w:sz="0" w:space="0" w:color="auto"/>
        <w:right w:val="none" w:sz="0" w:space="0" w:color="auto"/>
      </w:divBdr>
    </w:div>
    <w:div w:id="1314406280">
      <w:marLeft w:val="640"/>
      <w:marRight w:val="0"/>
      <w:marTop w:val="0"/>
      <w:marBottom w:val="0"/>
      <w:divBdr>
        <w:top w:val="none" w:sz="0" w:space="0" w:color="auto"/>
        <w:left w:val="none" w:sz="0" w:space="0" w:color="auto"/>
        <w:bottom w:val="none" w:sz="0" w:space="0" w:color="auto"/>
        <w:right w:val="none" w:sz="0" w:space="0" w:color="auto"/>
      </w:divBdr>
    </w:div>
    <w:div w:id="1314406788">
      <w:marLeft w:val="640"/>
      <w:marRight w:val="0"/>
      <w:marTop w:val="0"/>
      <w:marBottom w:val="0"/>
      <w:divBdr>
        <w:top w:val="none" w:sz="0" w:space="0" w:color="auto"/>
        <w:left w:val="none" w:sz="0" w:space="0" w:color="auto"/>
        <w:bottom w:val="none" w:sz="0" w:space="0" w:color="auto"/>
        <w:right w:val="none" w:sz="0" w:space="0" w:color="auto"/>
      </w:divBdr>
    </w:div>
    <w:div w:id="1314407038">
      <w:marLeft w:val="640"/>
      <w:marRight w:val="0"/>
      <w:marTop w:val="0"/>
      <w:marBottom w:val="0"/>
      <w:divBdr>
        <w:top w:val="none" w:sz="0" w:space="0" w:color="auto"/>
        <w:left w:val="none" w:sz="0" w:space="0" w:color="auto"/>
        <w:bottom w:val="none" w:sz="0" w:space="0" w:color="auto"/>
        <w:right w:val="none" w:sz="0" w:space="0" w:color="auto"/>
      </w:divBdr>
    </w:div>
    <w:div w:id="1314411634">
      <w:marLeft w:val="640"/>
      <w:marRight w:val="0"/>
      <w:marTop w:val="0"/>
      <w:marBottom w:val="0"/>
      <w:divBdr>
        <w:top w:val="none" w:sz="0" w:space="0" w:color="auto"/>
        <w:left w:val="none" w:sz="0" w:space="0" w:color="auto"/>
        <w:bottom w:val="none" w:sz="0" w:space="0" w:color="auto"/>
        <w:right w:val="none" w:sz="0" w:space="0" w:color="auto"/>
      </w:divBdr>
    </w:div>
    <w:div w:id="1314412923">
      <w:marLeft w:val="640"/>
      <w:marRight w:val="0"/>
      <w:marTop w:val="0"/>
      <w:marBottom w:val="0"/>
      <w:divBdr>
        <w:top w:val="none" w:sz="0" w:space="0" w:color="auto"/>
        <w:left w:val="none" w:sz="0" w:space="0" w:color="auto"/>
        <w:bottom w:val="none" w:sz="0" w:space="0" w:color="auto"/>
        <w:right w:val="none" w:sz="0" w:space="0" w:color="auto"/>
      </w:divBdr>
    </w:div>
    <w:div w:id="1314484988">
      <w:marLeft w:val="640"/>
      <w:marRight w:val="0"/>
      <w:marTop w:val="0"/>
      <w:marBottom w:val="0"/>
      <w:divBdr>
        <w:top w:val="none" w:sz="0" w:space="0" w:color="auto"/>
        <w:left w:val="none" w:sz="0" w:space="0" w:color="auto"/>
        <w:bottom w:val="none" w:sz="0" w:space="0" w:color="auto"/>
        <w:right w:val="none" w:sz="0" w:space="0" w:color="auto"/>
      </w:divBdr>
    </w:div>
    <w:div w:id="1314486677">
      <w:marLeft w:val="640"/>
      <w:marRight w:val="0"/>
      <w:marTop w:val="0"/>
      <w:marBottom w:val="0"/>
      <w:divBdr>
        <w:top w:val="none" w:sz="0" w:space="0" w:color="auto"/>
        <w:left w:val="none" w:sz="0" w:space="0" w:color="auto"/>
        <w:bottom w:val="none" w:sz="0" w:space="0" w:color="auto"/>
        <w:right w:val="none" w:sz="0" w:space="0" w:color="auto"/>
      </w:divBdr>
    </w:div>
    <w:div w:id="1314528534">
      <w:marLeft w:val="640"/>
      <w:marRight w:val="0"/>
      <w:marTop w:val="0"/>
      <w:marBottom w:val="0"/>
      <w:divBdr>
        <w:top w:val="none" w:sz="0" w:space="0" w:color="auto"/>
        <w:left w:val="none" w:sz="0" w:space="0" w:color="auto"/>
        <w:bottom w:val="none" w:sz="0" w:space="0" w:color="auto"/>
        <w:right w:val="none" w:sz="0" w:space="0" w:color="auto"/>
      </w:divBdr>
    </w:div>
    <w:div w:id="1314529934">
      <w:marLeft w:val="640"/>
      <w:marRight w:val="0"/>
      <w:marTop w:val="0"/>
      <w:marBottom w:val="0"/>
      <w:divBdr>
        <w:top w:val="none" w:sz="0" w:space="0" w:color="auto"/>
        <w:left w:val="none" w:sz="0" w:space="0" w:color="auto"/>
        <w:bottom w:val="none" w:sz="0" w:space="0" w:color="auto"/>
        <w:right w:val="none" w:sz="0" w:space="0" w:color="auto"/>
      </w:divBdr>
    </w:div>
    <w:div w:id="1314530446">
      <w:marLeft w:val="640"/>
      <w:marRight w:val="0"/>
      <w:marTop w:val="0"/>
      <w:marBottom w:val="0"/>
      <w:divBdr>
        <w:top w:val="none" w:sz="0" w:space="0" w:color="auto"/>
        <w:left w:val="none" w:sz="0" w:space="0" w:color="auto"/>
        <w:bottom w:val="none" w:sz="0" w:space="0" w:color="auto"/>
        <w:right w:val="none" w:sz="0" w:space="0" w:color="auto"/>
      </w:divBdr>
    </w:div>
    <w:div w:id="1314530945">
      <w:marLeft w:val="640"/>
      <w:marRight w:val="0"/>
      <w:marTop w:val="0"/>
      <w:marBottom w:val="0"/>
      <w:divBdr>
        <w:top w:val="none" w:sz="0" w:space="0" w:color="auto"/>
        <w:left w:val="none" w:sz="0" w:space="0" w:color="auto"/>
        <w:bottom w:val="none" w:sz="0" w:space="0" w:color="auto"/>
        <w:right w:val="none" w:sz="0" w:space="0" w:color="auto"/>
      </w:divBdr>
    </w:div>
    <w:div w:id="1314607490">
      <w:marLeft w:val="640"/>
      <w:marRight w:val="0"/>
      <w:marTop w:val="0"/>
      <w:marBottom w:val="0"/>
      <w:divBdr>
        <w:top w:val="none" w:sz="0" w:space="0" w:color="auto"/>
        <w:left w:val="none" w:sz="0" w:space="0" w:color="auto"/>
        <w:bottom w:val="none" w:sz="0" w:space="0" w:color="auto"/>
        <w:right w:val="none" w:sz="0" w:space="0" w:color="auto"/>
      </w:divBdr>
    </w:div>
    <w:div w:id="1314724591">
      <w:marLeft w:val="640"/>
      <w:marRight w:val="0"/>
      <w:marTop w:val="0"/>
      <w:marBottom w:val="0"/>
      <w:divBdr>
        <w:top w:val="none" w:sz="0" w:space="0" w:color="auto"/>
        <w:left w:val="none" w:sz="0" w:space="0" w:color="auto"/>
        <w:bottom w:val="none" w:sz="0" w:space="0" w:color="auto"/>
        <w:right w:val="none" w:sz="0" w:space="0" w:color="auto"/>
      </w:divBdr>
    </w:div>
    <w:div w:id="1314871854">
      <w:marLeft w:val="640"/>
      <w:marRight w:val="0"/>
      <w:marTop w:val="0"/>
      <w:marBottom w:val="0"/>
      <w:divBdr>
        <w:top w:val="none" w:sz="0" w:space="0" w:color="auto"/>
        <w:left w:val="none" w:sz="0" w:space="0" w:color="auto"/>
        <w:bottom w:val="none" w:sz="0" w:space="0" w:color="auto"/>
        <w:right w:val="none" w:sz="0" w:space="0" w:color="auto"/>
      </w:divBdr>
    </w:div>
    <w:div w:id="1314871993">
      <w:marLeft w:val="640"/>
      <w:marRight w:val="0"/>
      <w:marTop w:val="0"/>
      <w:marBottom w:val="0"/>
      <w:divBdr>
        <w:top w:val="none" w:sz="0" w:space="0" w:color="auto"/>
        <w:left w:val="none" w:sz="0" w:space="0" w:color="auto"/>
        <w:bottom w:val="none" w:sz="0" w:space="0" w:color="auto"/>
        <w:right w:val="none" w:sz="0" w:space="0" w:color="auto"/>
      </w:divBdr>
    </w:div>
    <w:div w:id="1314917836">
      <w:marLeft w:val="640"/>
      <w:marRight w:val="0"/>
      <w:marTop w:val="0"/>
      <w:marBottom w:val="0"/>
      <w:divBdr>
        <w:top w:val="none" w:sz="0" w:space="0" w:color="auto"/>
        <w:left w:val="none" w:sz="0" w:space="0" w:color="auto"/>
        <w:bottom w:val="none" w:sz="0" w:space="0" w:color="auto"/>
        <w:right w:val="none" w:sz="0" w:space="0" w:color="auto"/>
      </w:divBdr>
    </w:div>
    <w:div w:id="1314987922">
      <w:marLeft w:val="640"/>
      <w:marRight w:val="0"/>
      <w:marTop w:val="0"/>
      <w:marBottom w:val="0"/>
      <w:divBdr>
        <w:top w:val="none" w:sz="0" w:space="0" w:color="auto"/>
        <w:left w:val="none" w:sz="0" w:space="0" w:color="auto"/>
        <w:bottom w:val="none" w:sz="0" w:space="0" w:color="auto"/>
        <w:right w:val="none" w:sz="0" w:space="0" w:color="auto"/>
      </w:divBdr>
    </w:div>
    <w:div w:id="1314988494">
      <w:marLeft w:val="640"/>
      <w:marRight w:val="0"/>
      <w:marTop w:val="0"/>
      <w:marBottom w:val="0"/>
      <w:divBdr>
        <w:top w:val="none" w:sz="0" w:space="0" w:color="auto"/>
        <w:left w:val="none" w:sz="0" w:space="0" w:color="auto"/>
        <w:bottom w:val="none" w:sz="0" w:space="0" w:color="auto"/>
        <w:right w:val="none" w:sz="0" w:space="0" w:color="auto"/>
      </w:divBdr>
    </w:div>
    <w:div w:id="1314988861">
      <w:marLeft w:val="640"/>
      <w:marRight w:val="0"/>
      <w:marTop w:val="0"/>
      <w:marBottom w:val="0"/>
      <w:divBdr>
        <w:top w:val="none" w:sz="0" w:space="0" w:color="auto"/>
        <w:left w:val="none" w:sz="0" w:space="0" w:color="auto"/>
        <w:bottom w:val="none" w:sz="0" w:space="0" w:color="auto"/>
        <w:right w:val="none" w:sz="0" w:space="0" w:color="auto"/>
      </w:divBdr>
    </w:div>
    <w:div w:id="1314992274">
      <w:marLeft w:val="640"/>
      <w:marRight w:val="0"/>
      <w:marTop w:val="0"/>
      <w:marBottom w:val="0"/>
      <w:divBdr>
        <w:top w:val="none" w:sz="0" w:space="0" w:color="auto"/>
        <w:left w:val="none" w:sz="0" w:space="0" w:color="auto"/>
        <w:bottom w:val="none" w:sz="0" w:space="0" w:color="auto"/>
        <w:right w:val="none" w:sz="0" w:space="0" w:color="auto"/>
      </w:divBdr>
    </w:div>
    <w:div w:id="1315061643">
      <w:marLeft w:val="640"/>
      <w:marRight w:val="0"/>
      <w:marTop w:val="0"/>
      <w:marBottom w:val="0"/>
      <w:divBdr>
        <w:top w:val="none" w:sz="0" w:space="0" w:color="auto"/>
        <w:left w:val="none" w:sz="0" w:space="0" w:color="auto"/>
        <w:bottom w:val="none" w:sz="0" w:space="0" w:color="auto"/>
        <w:right w:val="none" w:sz="0" w:space="0" w:color="auto"/>
      </w:divBdr>
    </w:div>
    <w:div w:id="1315063314">
      <w:marLeft w:val="640"/>
      <w:marRight w:val="0"/>
      <w:marTop w:val="0"/>
      <w:marBottom w:val="0"/>
      <w:divBdr>
        <w:top w:val="none" w:sz="0" w:space="0" w:color="auto"/>
        <w:left w:val="none" w:sz="0" w:space="0" w:color="auto"/>
        <w:bottom w:val="none" w:sz="0" w:space="0" w:color="auto"/>
        <w:right w:val="none" w:sz="0" w:space="0" w:color="auto"/>
      </w:divBdr>
    </w:div>
    <w:div w:id="1315065372">
      <w:marLeft w:val="640"/>
      <w:marRight w:val="0"/>
      <w:marTop w:val="0"/>
      <w:marBottom w:val="0"/>
      <w:divBdr>
        <w:top w:val="none" w:sz="0" w:space="0" w:color="auto"/>
        <w:left w:val="none" w:sz="0" w:space="0" w:color="auto"/>
        <w:bottom w:val="none" w:sz="0" w:space="0" w:color="auto"/>
        <w:right w:val="none" w:sz="0" w:space="0" w:color="auto"/>
      </w:divBdr>
    </w:div>
    <w:div w:id="1315139763">
      <w:marLeft w:val="640"/>
      <w:marRight w:val="0"/>
      <w:marTop w:val="0"/>
      <w:marBottom w:val="0"/>
      <w:divBdr>
        <w:top w:val="none" w:sz="0" w:space="0" w:color="auto"/>
        <w:left w:val="none" w:sz="0" w:space="0" w:color="auto"/>
        <w:bottom w:val="none" w:sz="0" w:space="0" w:color="auto"/>
        <w:right w:val="none" w:sz="0" w:space="0" w:color="auto"/>
      </w:divBdr>
    </w:div>
    <w:div w:id="1315142718">
      <w:marLeft w:val="640"/>
      <w:marRight w:val="0"/>
      <w:marTop w:val="0"/>
      <w:marBottom w:val="0"/>
      <w:divBdr>
        <w:top w:val="none" w:sz="0" w:space="0" w:color="auto"/>
        <w:left w:val="none" w:sz="0" w:space="0" w:color="auto"/>
        <w:bottom w:val="none" w:sz="0" w:space="0" w:color="auto"/>
        <w:right w:val="none" w:sz="0" w:space="0" w:color="auto"/>
      </w:divBdr>
    </w:div>
    <w:div w:id="1315180673">
      <w:marLeft w:val="640"/>
      <w:marRight w:val="0"/>
      <w:marTop w:val="0"/>
      <w:marBottom w:val="0"/>
      <w:divBdr>
        <w:top w:val="none" w:sz="0" w:space="0" w:color="auto"/>
        <w:left w:val="none" w:sz="0" w:space="0" w:color="auto"/>
        <w:bottom w:val="none" w:sz="0" w:space="0" w:color="auto"/>
        <w:right w:val="none" w:sz="0" w:space="0" w:color="auto"/>
      </w:divBdr>
    </w:div>
    <w:div w:id="1315182242">
      <w:marLeft w:val="640"/>
      <w:marRight w:val="0"/>
      <w:marTop w:val="0"/>
      <w:marBottom w:val="0"/>
      <w:divBdr>
        <w:top w:val="none" w:sz="0" w:space="0" w:color="auto"/>
        <w:left w:val="none" w:sz="0" w:space="0" w:color="auto"/>
        <w:bottom w:val="none" w:sz="0" w:space="0" w:color="auto"/>
        <w:right w:val="none" w:sz="0" w:space="0" w:color="auto"/>
      </w:divBdr>
    </w:div>
    <w:div w:id="1315183236">
      <w:marLeft w:val="640"/>
      <w:marRight w:val="0"/>
      <w:marTop w:val="0"/>
      <w:marBottom w:val="0"/>
      <w:divBdr>
        <w:top w:val="none" w:sz="0" w:space="0" w:color="auto"/>
        <w:left w:val="none" w:sz="0" w:space="0" w:color="auto"/>
        <w:bottom w:val="none" w:sz="0" w:space="0" w:color="auto"/>
        <w:right w:val="none" w:sz="0" w:space="0" w:color="auto"/>
      </w:divBdr>
    </w:div>
    <w:div w:id="1315186803">
      <w:marLeft w:val="640"/>
      <w:marRight w:val="0"/>
      <w:marTop w:val="0"/>
      <w:marBottom w:val="0"/>
      <w:divBdr>
        <w:top w:val="none" w:sz="0" w:space="0" w:color="auto"/>
        <w:left w:val="none" w:sz="0" w:space="0" w:color="auto"/>
        <w:bottom w:val="none" w:sz="0" w:space="0" w:color="auto"/>
        <w:right w:val="none" w:sz="0" w:space="0" w:color="auto"/>
      </w:divBdr>
    </w:div>
    <w:div w:id="1315187252">
      <w:marLeft w:val="640"/>
      <w:marRight w:val="0"/>
      <w:marTop w:val="0"/>
      <w:marBottom w:val="0"/>
      <w:divBdr>
        <w:top w:val="none" w:sz="0" w:space="0" w:color="auto"/>
        <w:left w:val="none" w:sz="0" w:space="0" w:color="auto"/>
        <w:bottom w:val="none" w:sz="0" w:space="0" w:color="auto"/>
        <w:right w:val="none" w:sz="0" w:space="0" w:color="auto"/>
      </w:divBdr>
    </w:div>
    <w:div w:id="1315258504">
      <w:marLeft w:val="640"/>
      <w:marRight w:val="0"/>
      <w:marTop w:val="0"/>
      <w:marBottom w:val="0"/>
      <w:divBdr>
        <w:top w:val="none" w:sz="0" w:space="0" w:color="auto"/>
        <w:left w:val="none" w:sz="0" w:space="0" w:color="auto"/>
        <w:bottom w:val="none" w:sz="0" w:space="0" w:color="auto"/>
        <w:right w:val="none" w:sz="0" w:space="0" w:color="auto"/>
      </w:divBdr>
    </w:div>
    <w:div w:id="1315261334">
      <w:marLeft w:val="640"/>
      <w:marRight w:val="0"/>
      <w:marTop w:val="0"/>
      <w:marBottom w:val="0"/>
      <w:divBdr>
        <w:top w:val="none" w:sz="0" w:space="0" w:color="auto"/>
        <w:left w:val="none" w:sz="0" w:space="0" w:color="auto"/>
        <w:bottom w:val="none" w:sz="0" w:space="0" w:color="auto"/>
        <w:right w:val="none" w:sz="0" w:space="0" w:color="auto"/>
      </w:divBdr>
    </w:div>
    <w:div w:id="1315262127">
      <w:marLeft w:val="640"/>
      <w:marRight w:val="0"/>
      <w:marTop w:val="0"/>
      <w:marBottom w:val="0"/>
      <w:divBdr>
        <w:top w:val="none" w:sz="0" w:space="0" w:color="auto"/>
        <w:left w:val="none" w:sz="0" w:space="0" w:color="auto"/>
        <w:bottom w:val="none" w:sz="0" w:space="0" w:color="auto"/>
        <w:right w:val="none" w:sz="0" w:space="0" w:color="auto"/>
      </w:divBdr>
    </w:div>
    <w:div w:id="1315330896">
      <w:marLeft w:val="640"/>
      <w:marRight w:val="0"/>
      <w:marTop w:val="0"/>
      <w:marBottom w:val="0"/>
      <w:divBdr>
        <w:top w:val="none" w:sz="0" w:space="0" w:color="auto"/>
        <w:left w:val="none" w:sz="0" w:space="0" w:color="auto"/>
        <w:bottom w:val="none" w:sz="0" w:space="0" w:color="auto"/>
        <w:right w:val="none" w:sz="0" w:space="0" w:color="auto"/>
      </w:divBdr>
    </w:div>
    <w:div w:id="1315333374">
      <w:marLeft w:val="640"/>
      <w:marRight w:val="0"/>
      <w:marTop w:val="0"/>
      <w:marBottom w:val="0"/>
      <w:divBdr>
        <w:top w:val="none" w:sz="0" w:space="0" w:color="auto"/>
        <w:left w:val="none" w:sz="0" w:space="0" w:color="auto"/>
        <w:bottom w:val="none" w:sz="0" w:space="0" w:color="auto"/>
        <w:right w:val="none" w:sz="0" w:space="0" w:color="auto"/>
      </w:divBdr>
    </w:div>
    <w:div w:id="1315333629">
      <w:marLeft w:val="640"/>
      <w:marRight w:val="0"/>
      <w:marTop w:val="0"/>
      <w:marBottom w:val="0"/>
      <w:divBdr>
        <w:top w:val="none" w:sz="0" w:space="0" w:color="auto"/>
        <w:left w:val="none" w:sz="0" w:space="0" w:color="auto"/>
        <w:bottom w:val="none" w:sz="0" w:space="0" w:color="auto"/>
        <w:right w:val="none" w:sz="0" w:space="0" w:color="auto"/>
      </w:divBdr>
    </w:div>
    <w:div w:id="1315336978">
      <w:marLeft w:val="640"/>
      <w:marRight w:val="0"/>
      <w:marTop w:val="0"/>
      <w:marBottom w:val="0"/>
      <w:divBdr>
        <w:top w:val="none" w:sz="0" w:space="0" w:color="auto"/>
        <w:left w:val="none" w:sz="0" w:space="0" w:color="auto"/>
        <w:bottom w:val="none" w:sz="0" w:space="0" w:color="auto"/>
        <w:right w:val="none" w:sz="0" w:space="0" w:color="auto"/>
      </w:divBdr>
    </w:div>
    <w:div w:id="1315374333">
      <w:marLeft w:val="640"/>
      <w:marRight w:val="0"/>
      <w:marTop w:val="0"/>
      <w:marBottom w:val="0"/>
      <w:divBdr>
        <w:top w:val="none" w:sz="0" w:space="0" w:color="auto"/>
        <w:left w:val="none" w:sz="0" w:space="0" w:color="auto"/>
        <w:bottom w:val="none" w:sz="0" w:space="0" w:color="auto"/>
        <w:right w:val="none" w:sz="0" w:space="0" w:color="auto"/>
      </w:divBdr>
    </w:div>
    <w:div w:id="1315379008">
      <w:marLeft w:val="640"/>
      <w:marRight w:val="0"/>
      <w:marTop w:val="0"/>
      <w:marBottom w:val="0"/>
      <w:divBdr>
        <w:top w:val="none" w:sz="0" w:space="0" w:color="auto"/>
        <w:left w:val="none" w:sz="0" w:space="0" w:color="auto"/>
        <w:bottom w:val="none" w:sz="0" w:space="0" w:color="auto"/>
        <w:right w:val="none" w:sz="0" w:space="0" w:color="auto"/>
      </w:divBdr>
    </w:div>
    <w:div w:id="1315379711">
      <w:marLeft w:val="640"/>
      <w:marRight w:val="0"/>
      <w:marTop w:val="0"/>
      <w:marBottom w:val="0"/>
      <w:divBdr>
        <w:top w:val="none" w:sz="0" w:space="0" w:color="auto"/>
        <w:left w:val="none" w:sz="0" w:space="0" w:color="auto"/>
        <w:bottom w:val="none" w:sz="0" w:space="0" w:color="auto"/>
        <w:right w:val="none" w:sz="0" w:space="0" w:color="auto"/>
      </w:divBdr>
    </w:div>
    <w:div w:id="1315450138">
      <w:marLeft w:val="640"/>
      <w:marRight w:val="0"/>
      <w:marTop w:val="0"/>
      <w:marBottom w:val="0"/>
      <w:divBdr>
        <w:top w:val="none" w:sz="0" w:space="0" w:color="auto"/>
        <w:left w:val="none" w:sz="0" w:space="0" w:color="auto"/>
        <w:bottom w:val="none" w:sz="0" w:space="0" w:color="auto"/>
        <w:right w:val="none" w:sz="0" w:space="0" w:color="auto"/>
      </w:divBdr>
    </w:div>
    <w:div w:id="1315451187">
      <w:marLeft w:val="640"/>
      <w:marRight w:val="0"/>
      <w:marTop w:val="0"/>
      <w:marBottom w:val="0"/>
      <w:divBdr>
        <w:top w:val="none" w:sz="0" w:space="0" w:color="auto"/>
        <w:left w:val="none" w:sz="0" w:space="0" w:color="auto"/>
        <w:bottom w:val="none" w:sz="0" w:space="0" w:color="auto"/>
        <w:right w:val="none" w:sz="0" w:space="0" w:color="auto"/>
      </w:divBdr>
    </w:div>
    <w:div w:id="1315455288">
      <w:marLeft w:val="640"/>
      <w:marRight w:val="0"/>
      <w:marTop w:val="0"/>
      <w:marBottom w:val="0"/>
      <w:divBdr>
        <w:top w:val="none" w:sz="0" w:space="0" w:color="auto"/>
        <w:left w:val="none" w:sz="0" w:space="0" w:color="auto"/>
        <w:bottom w:val="none" w:sz="0" w:space="0" w:color="auto"/>
        <w:right w:val="none" w:sz="0" w:space="0" w:color="auto"/>
      </w:divBdr>
    </w:div>
    <w:div w:id="1315455377">
      <w:marLeft w:val="640"/>
      <w:marRight w:val="0"/>
      <w:marTop w:val="0"/>
      <w:marBottom w:val="0"/>
      <w:divBdr>
        <w:top w:val="none" w:sz="0" w:space="0" w:color="auto"/>
        <w:left w:val="none" w:sz="0" w:space="0" w:color="auto"/>
        <w:bottom w:val="none" w:sz="0" w:space="0" w:color="auto"/>
        <w:right w:val="none" w:sz="0" w:space="0" w:color="auto"/>
      </w:divBdr>
    </w:div>
    <w:div w:id="1315527415">
      <w:marLeft w:val="640"/>
      <w:marRight w:val="0"/>
      <w:marTop w:val="0"/>
      <w:marBottom w:val="0"/>
      <w:divBdr>
        <w:top w:val="none" w:sz="0" w:space="0" w:color="auto"/>
        <w:left w:val="none" w:sz="0" w:space="0" w:color="auto"/>
        <w:bottom w:val="none" w:sz="0" w:space="0" w:color="auto"/>
        <w:right w:val="none" w:sz="0" w:space="0" w:color="auto"/>
      </w:divBdr>
    </w:div>
    <w:div w:id="1315528581">
      <w:marLeft w:val="640"/>
      <w:marRight w:val="0"/>
      <w:marTop w:val="0"/>
      <w:marBottom w:val="0"/>
      <w:divBdr>
        <w:top w:val="none" w:sz="0" w:space="0" w:color="auto"/>
        <w:left w:val="none" w:sz="0" w:space="0" w:color="auto"/>
        <w:bottom w:val="none" w:sz="0" w:space="0" w:color="auto"/>
        <w:right w:val="none" w:sz="0" w:space="0" w:color="auto"/>
      </w:divBdr>
    </w:div>
    <w:div w:id="1315571477">
      <w:marLeft w:val="640"/>
      <w:marRight w:val="0"/>
      <w:marTop w:val="0"/>
      <w:marBottom w:val="0"/>
      <w:divBdr>
        <w:top w:val="none" w:sz="0" w:space="0" w:color="auto"/>
        <w:left w:val="none" w:sz="0" w:space="0" w:color="auto"/>
        <w:bottom w:val="none" w:sz="0" w:space="0" w:color="auto"/>
        <w:right w:val="none" w:sz="0" w:space="0" w:color="auto"/>
      </w:divBdr>
    </w:div>
    <w:div w:id="1315598420">
      <w:marLeft w:val="640"/>
      <w:marRight w:val="0"/>
      <w:marTop w:val="0"/>
      <w:marBottom w:val="0"/>
      <w:divBdr>
        <w:top w:val="none" w:sz="0" w:space="0" w:color="auto"/>
        <w:left w:val="none" w:sz="0" w:space="0" w:color="auto"/>
        <w:bottom w:val="none" w:sz="0" w:space="0" w:color="auto"/>
        <w:right w:val="none" w:sz="0" w:space="0" w:color="auto"/>
      </w:divBdr>
    </w:div>
    <w:div w:id="1315643694">
      <w:marLeft w:val="640"/>
      <w:marRight w:val="0"/>
      <w:marTop w:val="0"/>
      <w:marBottom w:val="0"/>
      <w:divBdr>
        <w:top w:val="none" w:sz="0" w:space="0" w:color="auto"/>
        <w:left w:val="none" w:sz="0" w:space="0" w:color="auto"/>
        <w:bottom w:val="none" w:sz="0" w:space="0" w:color="auto"/>
        <w:right w:val="none" w:sz="0" w:space="0" w:color="auto"/>
      </w:divBdr>
    </w:div>
    <w:div w:id="1315644548">
      <w:marLeft w:val="640"/>
      <w:marRight w:val="0"/>
      <w:marTop w:val="0"/>
      <w:marBottom w:val="0"/>
      <w:divBdr>
        <w:top w:val="none" w:sz="0" w:space="0" w:color="auto"/>
        <w:left w:val="none" w:sz="0" w:space="0" w:color="auto"/>
        <w:bottom w:val="none" w:sz="0" w:space="0" w:color="auto"/>
        <w:right w:val="none" w:sz="0" w:space="0" w:color="auto"/>
      </w:divBdr>
    </w:div>
    <w:div w:id="1315648036">
      <w:marLeft w:val="640"/>
      <w:marRight w:val="0"/>
      <w:marTop w:val="0"/>
      <w:marBottom w:val="0"/>
      <w:divBdr>
        <w:top w:val="none" w:sz="0" w:space="0" w:color="auto"/>
        <w:left w:val="none" w:sz="0" w:space="0" w:color="auto"/>
        <w:bottom w:val="none" w:sz="0" w:space="0" w:color="auto"/>
        <w:right w:val="none" w:sz="0" w:space="0" w:color="auto"/>
      </w:divBdr>
    </w:div>
    <w:div w:id="1315715854">
      <w:marLeft w:val="640"/>
      <w:marRight w:val="0"/>
      <w:marTop w:val="0"/>
      <w:marBottom w:val="0"/>
      <w:divBdr>
        <w:top w:val="none" w:sz="0" w:space="0" w:color="auto"/>
        <w:left w:val="none" w:sz="0" w:space="0" w:color="auto"/>
        <w:bottom w:val="none" w:sz="0" w:space="0" w:color="auto"/>
        <w:right w:val="none" w:sz="0" w:space="0" w:color="auto"/>
      </w:divBdr>
    </w:div>
    <w:div w:id="1315716360">
      <w:marLeft w:val="640"/>
      <w:marRight w:val="0"/>
      <w:marTop w:val="0"/>
      <w:marBottom w:val="0"/>
      <w:divBdr>
        <w:top w:val="none" w:sz="0" w:space="0" w:color="auto"/>
        <w:left w:val="none" w:sz="0" w:space="0" w:color="auto"/>
        <w:bottom w:val="none" w:sz="0" w:space="0" w:color="auto"/>
        <w:right w:val="none" w:sz="0" w:space="0" w:color="auto"/>
      </w:divBdr>
    </w:div>
    <w:div w:id="1315719122">
      <w:marLeft w:val="640"/>
      <w:marRight w:val="0"/>
      <w:marTop w:val="0"/>
      <w:marBottom w:val="0"/>
      <w:divBdr>
        <w:top w:val="none" w:sz="0" w:space="0" w:color="auto"/>
        <w:left w:val="none" w:sz="0" w:space="0" w:color="auto"/>
        <w:bottom w:val="none" w:sz="0" w:space="0" w:color="auto"/>
        <w:right w:val="none" w:sz="0" w:space="0" w:color="auto"/>
      </w:divBdr>
    </w:div>
    <w:div w:id="1315723241">
      <w:marLeft w:val="640"/>
      <w:marRight w:val="0"/>
      <w:marTop w:val="0"/>
      <w:marBottom w:val="0"/>
      <w:divBdr>
        <w:top w:val="none" w:sz="0" w:space="0" w:color="auto"/>
        <w:left w:val="none" w:sz="0" w:space="0" w:color="auto"/>
        <w:bottom w:val="none" w:sz="0" w:space="0" w:color="auto"/>
        <w:right w:val="none" w:sz="0" w:space="0" w:color="auto"/>
      </w:divBdr>
    </w:div>
    <w:div w:id="1315791589">
      <w:marLeft w:val="640"/>
      <w:marRight w:val="0"/>
      <w:marTop w:val="0"/>
      <w:marBottom w:val="0"/>
      <w:divBdr>
        <w:top w:val="none" w:sz="0" w:space="0" w:color="auto"/>
        <w:left w:val="none" w:sz="0" w:space="0" w:color="auto"/>
        <w:bottom w:val="none" w:sz="0" w:space="0" w:color="auto"/>
        <w:right w:val="none" w:sz="0" w:space="0" w:color="auto"/>
      </w:divBdr>
    </w:div>
    <w:div w:id="1315792805">
      <w:marLeft w:val="640"/>
      <w:marRight w:val="0"/>
      <w:marTop w:val="0"/>
      <w:marBottom w:val="0"/>
      <w:divBdr>
        <w:top w:val="none" w:sz="0" w:space="0" w:color="auto"/>
        <w:left w:val="none" w:sz="0" w:space="0" w:color="auto"/>
        <w:bottom w:val="none" w:sz="0" w:space="0" w:color="auto"/>
        <w:right w:val="none" w:sz="0" w:space="0" w:color="auto"/>
      </w:divBdr>
    </w:div>
    <w:div w:id="1315795189">
      <w:marLeft w:val="640"/>
      <w:marRight w:val="0"/>
      <w:marTop w:val="0"/>
      <w:marBottom w:val="0"/>
      <w:divBdr>
        <w:top w:val="none" w:sz="0" w:space="0" w:color="auto"/>
        <w:left w:val="none" w:sz="0" w:space="0" w:color="auto"/>
        <w:bottom w:val="none" w:sz="0" w:space="0" w:color="auto"/>
        <w:right w:val="none" w:sz="0" w:space="0" w:color="auto"/>
      </w:divBdr>
    </w:div>
    <w:div w:id="1315796413">
      <w:marLeft w:val="640"/>
      <w:marRight w:val="0"/>
      <w:marTop w:val="0"/>
      <w:marBottom w:val="0"/>
      <w:divBdr>
        <w:top w:val="none" w:sz="0" w:space="0" w:color="auto"/>
        <w:left w:val="none" w:sz="0" w:space="0" w:color="auto"/>
        <w:bottom w:val="none" w:sz="0" w:space="0" w:color="auto"/>
        <w:right w:val="none" w:sz="0" w:space="0" w:color="auto"/>
      </w:divBdr>
    </w:div>
    <w:div w:id="1315841579">
      <w:marLeft w:val="640"/>
      <w:marRight w:val="0"/>
      <w:marTop w:val="0"/>
      <w:marBottom w:val="0"/>
      <w:divBdr>
        <w:top w:val="none" w:sz="0" w:space="0" w:color="auto"/>
        <w:left w:val="none" w:sz="0" w:space="0" w:color="auto"/>
        <w:bottom w:val="none" w:sz="0" w:space="0" w:color="auto"/>
        <w:right w:val="none" w:sz="0" w:space="0" w:color="auto"/>
      </w:divBdr>
    </w:div>
    <w:div w:id="1315841945">
      <w:marLeft w:val="640"/>
      <w:marRight w:val="0"/>
      <w:marTop w:val="0"/>
      <w:marBottom w:val="0"/>
      <w:divBdr>
        <w:top w:val="none" w:sz="0" w:space="0" w:color="auto"/>
        <w:left w:val="none" w:sz="0" w:space="0" w:color="auto"/>
        <w:bottom w:val="none" w:sz="0" w:space="0" w:color="auto"/>
        <w:right w:val="none" w:sz="0" w:space="0" w:color="auto"/>
      </w:divBdr>
    </w:div>
    <w:div w:id="1315912149">
      <w:marLeft w:val="640"/>
      <w:marRight w:val="0"/>
      <w:marTop w:val="0"/>
      <w:marBottom w:val="0"/>
      <w:divBdr>
        <w:top w:val="none" w:sz="0" w:space="0" w:color="auto"/>
        <w:left w:val="none" w:sz="0" w:space="0" w:color="auto"/>
        <w:bottom w:val="none" w:sz="0" w:space="0" w:color="auto"/>
        <w:right w:val="none" w:sz="0" w:space="0" w:color="auto"/>
      </w:divBdr>
    </w:div>
    <w:div w:id="1315986257">
      <w:marLeft w:val="640"/>
      <w:marRight w:val="0"/>
      <w:marTop w:val="0"/>
      <w:marBottom w:val="0"/>
      <w:divBdr>
        <w:top w:val="none" w:sz="0" w:space="0" w:color="auto"/>
        <w:left w:val="none" w:sz="0" w:space="0" w:color="auto"/>
        <w:bottom w:val="none" w:sz="0" w:space="0" w:color="auto"/>
        <w:right w:val="none" w:sz="0" w:space="0" w:color="auto"/>
      </w:divBdr>
    </w:div>
    <w:div w:id="1315987244">
      <w:marLeft w:val="640"/>
      <w:marRight w:val="0"/>
      <w:marTop w:val="0"/>
      <w:marBottom w:val="0"/>
      <w:divBdr>
        <w:top w:val="none" w:sz="0" w:space="0" w:color="auto"/>
        <w:left w:val="none" w:sz="0" w:space="0" w:color="auto"/>
        <w:bottom w:val="none" w:sz="0" w:space="0" w:color="auto"/>
        <w:right w:val="none" w:sz="0" w:space="0" w:color="auto"/>
      </w:divBdr>
    </w:div>
    <w:div w:id="1316034905">
      <w:marLeft w:val="640"/>
      <w:marRight w:val="0"/>
      <w:marTop w:val="0"/>
      <w:marBottom w:val="0"/>
      <w:divBdr>
        <w:top w:val="none" w:sz="0" w:space="0" w:color="auto"/>
        <w:left w:val="none" w:sz="0" w:space="0" w:color="auto"/>
        <w:bottom w:val="none" w:sz="0" w:space="0" w:color="auto"/>
        <w:right w:val="none" w:sz="0" w:space="0" w:color="auto"/>
      </w:divBdr>
    </w:div>
    <w:div w:id="1316035019">
      <w:marLeft w:val="640"/>
      <w:marRight w:val="0"/>
      <w:marTop w:val="0"/>
      <w:marBottom w:val="0"/>
      <w:divBdr>
        <w:top w:val="none" w:sz="0" w:space="0" w:color="auto"/>
        <w:left w:val="none" w:sz="0" w:space="0" w:color="auto"/>
        <w:bottom w:val="none" w:sz="0" w:space="0" w:color="auto"/>
        <w:right w:val="none" w:sz="0" w:space="0" w:color="auto"/>
      </w:divBdr>
    </w:div>
    <w:div w:id="1316035337">
      <w:marLeft w:val="640"/>
      <w:marRight w:val="0"/>
      <w:marTop w:val="0"/>
      <w:marBottom w:val="0"/>
      <w:divBdr>
        <w:top w:val="none" w:sz="0" w:space="0" w:color="auto"/>
        <w:left w:val="none" w:sz="0" w:space="0" w:color="auto"/>
        <w:bottom w:val="none" w:sz="0" w:space="0" w:color="auto"/>
        <w:right w:val="none" w:sz="0" w:space="0" w:color="auto"/>
      </w:divBdr>
    </w:div>
    <w:div w:id="1316036001">
      <w:marLeft w:val="640"/>
      <w:marRight w:val="0"/>
      <w:marTop w:val="0"/>
      <w:marBottom w:val="0"/>
      <w:divBdr>
        <w:top w:val="none" w:sz="0" w:space="0" w:color="auto"/>
        <w:left w:val="none" w:sz="0" w:space="0" w:color="auto"/>
        <w:bottom w:val="none" w:sz="0" w:space="0" w:color="auto"/>
        <w:right w:val="none" w:sz="0" w:space="0" w:color="auto"/>
      </w:divBdr>
    </w:div>
    <w:div w:id="1316177726">
      <w:marLeft w:val="640"/>
      <w:marRight w:val="0"/>
      <w:marTop w:val="0"/>
      <w:marBottom w:val="0"/>
      <w:divBdr>
        <w:top w:val="none" w:sz="0" w:space="0" w:color="auto"/>
        <w:left w:val="none" w:sz="0" w:space="0" w:color="auto"/>
        <w:bottom w:val="none" w:sz="0" w:space="0" w:color="auto"/>
        <w:right w:val="none" w:sz="0" w:space="0" w:color="auto"/>
      </w:divBdr>
    </w:div>
    <w:div w:id="1316227330">
      <w:marLeft w:val="640"/>
      <w:marRight w:val="0"/>
      <w:marTop w:val="0"/>
      <w:marBottom w:val="0"/>
      <w:divBdr>
        <w:top w:val="none" w:sz="0" w:space="0" w:color="auto"/>
        <w:left w:val="none" w:sz="0" w:space="0" w:color="auto"/>
        <w:bottom w:val="none" w:sz="0" w:space="0" w:color="auto"/>
        <w:right w:val="none" w:sz="0" w:space="0" w:color="auto"/>
      </w:divBdr>
    </w:div>
    <w:div w:id="1316256449">
      <w:marLeft w:val="640"/>
      <w:marRight w:val="0"/>
      <w:marTop w:val="0"/>
      <w:marBottom w:val="0"/>
      <w:divBdr>
        <w:top w:val="none" w:sz="0" w:space="0" w:color="auto"/>
        <w:left w:val="none" w:sz="0" w:space="0" w:color="auto"/>
        <w:bottom w:val="none" w:sz="0" w:space="0" w:color="auto"/>
        <w:right w:val="none" w:sz="0" w:space="0" w:color="auto"/>
      </w:divBdr>
    </w:div>
    <w:div w:id="1316296139">
      <w:marLeft w:val="640"/>
      <w:marRight w:val="0"/>
      <w:marTop w:val="0"/>
      <w:marBottom w:val="0"/>
      <w:divBdr>
        <w:top w:val="none" w:sz="0" w:space="0" w:color="auto"/>
        <w:left w:val="none" w:sz="0" w:space="0" w:color="auto"/>
        <w:bottom w:val="none" w:sz="0" w:space="0" w:color="auto"/>
        <w:right w:val="none" w:sz="0" w:space="0" w:color="auto"/>
      </w:divBdr>
    </w:div>
    <w:div w:id="1316372780">
      <w:marLeft w:val="640"/>
      <w:marRight w:val="0"/>
      <w:marTop w:val="0"/>
      <w:marBottom w:val="0"/>
      <w:divBdr>
        <w:top w:val="none" w:sz="0" w:space="0" w:color="auto"/>
        <w:left w:val="none" w:sz="0" w:space="0" w:color="auto"/>
        <w:bottom w:val="none" w:sz="0" w:space="0" w:color="auto"/>
        <w:right w:val="none" w:sz="0" w:space="0" w:color="auto"/>
      </w:divBdr>
    </w:div>
    <w:div w:id="1316372798">
      <w:marLeft w:val="640"/>
      <w:marRight w:val="0"/>
      <w:marTop w:val="0"/>
      <w:marBottom w:val="0"/>
      <w:divBdr>
        <w:top w:val="none" w:sz="0" w:space="0" w:color="auto"/>
        <w:left w:val="none" w:sz="0" w:space="0" w:color="auto"/>
        <w:bottom w:val="none" w:sz="0" w:space="0" w:color="auto"/>
        <w:right w:val="none" w:sz="0" w:space="0" w:color="auto"/>
      </w:divBdr>
    </w:div>
    <w:div w:id="1316374120">
      <w:marLeft w:val="640"/>
      <w:marRight w:val="0"/>
      <w:marTop w:val="0"/>
      <w:marBottom w:val="0"/>
      <w:divBdr>
        <w:top w:val="none" w:sz="0" w:space="0" w:color="auto"/>
        <w:left w:val="none" w:sz="0" w:space="0" w:color="auto"/>
        <w:bottom w:val="none" w:sz="0" w:space="0" w:color="auto"/>
        <w:right w:val="none" w:sz="0" w:space="0" w:color="auto"/>
      </w:divBdr>
    </w:div>
    <w:div w:id="1316379628">
      <w:marLeft w:val="640"/>
      <w:marRight w:val="0"/>
      <w:marTop w:val="0"/>
      <w:marBottom w:val="0"/>
      <w:divBdr>
        <w:top w:val="none" w:sz="0" w:space="0" w:color="auto"/>
        <w:left w:val="none" w:sz="0" w:space="0" w:color="auto"/>
        <w:bottom w:val="none" w:sz="0" w:space="0" w:color="auto"/>
        <w:right w:val="none" w:sz="0" w:space="0" w:color="auto"/>
      </w:divBdr>
    </w:div>
    <w:div w:id="1316451438">
      <w:marLeft w:val="640"/>
      <w:marRight w:val="0"/>
      <w:marTop w:val="0"/>
      <w:marBottom w:val="0"/>
      <w:divBdr>
        <w:top w:val="none" w:sz="0" w:space="0" w:color="auto"/>
        <w:left w:val="none" w:sz="0" w:space="0" w:color="auto"/>
        <w:bottom w:val="none" w:sz="0" w:space="0" w:color="auto"/>
        <w:right w:val="none" w:sz="0" w:space="0" w:color="auto"/>
      </w:divBdr>
    </w:div>
    <w:div w:id="1316451830">
      <w:marLeft w:val="640"/>
      <w:marRight w:val="0"/>
      <w:marTop w:val="0"/>
      <w:marBottom w:val="0"/>
      <w:divBdr>
        <w:top w:val="none" w:sz="0" w:space="0" w:color="auto"/>
        <w:left w:val="none" w:sz="0" w:space="0" w:color="auto"/>
        <w:bottom w:val="none" w:sz="0" w:space="0" w:color="auto"/>
        <w:right w:val="none" w:sz="0" w:space="0" w:color="auto"/>
      </w:divBdr>
    </w:div>
    <w:div w:id="1316453279">
      <w:marLeft w:val="640"/>
      <w:marRight w:val="0"/>
      <w:marTop w:val="0"/>
      <w:marBottom w:val="0"/>
      <w:divBdr>
        <w:top w:val="none" w:sz="0" w:space="0" w:color="auto"/>
        <w:left w:val="none" w:sz="0" w:space="0" w:color="auto"/>
        <w:bottom w:val="none" w:sz="0" w:space="0" w:color="auto"/>
        <w:right w:val="none" w:sz="0" w:space="0" w:color="auto"/>
      </w:divBdr>
    </w:div>
    <w:div w:id="1316567380">
      <w:marLeft w:val="640"/>
      <w:marRight w:val="0"/>
      <w:marTop w:val="0"/>
      <w:marBottom w:val="0"/>
      <w:divBdr>
        <w:top w:val="none" w:sz="0" w:space="0" w:color="auto"/>
        <w:left w:val="none" w:sz="0" w:space="0" w:color="auto"/>
        <w:bottom w:val="none" w:sz="0" w:space="0" w:color="auto"/>
        <w:right w:val="none" w:sz="0" w:space="0" w:color="auto"/>
      </w:divBdr>
    </w:div>
    <w:div w:id="1316567435">
      <w:marLeft w:val="640"/>
      <w:marRight w:val="0"/>
      <w:marTop w:val="0"/>
      <w:marBottom w:val="0"/>
      <w:divBdr>
        <w:top w:val="none" w:sz="0" w:space="0" w:color="auto"/>
        <w:left w:val="none" w:sz="0" w:space="0" w:color="auto"/>
        <w:bottom w:val="none" w:sz="0" w:space="0" w:color="auto"/>
        <w:right w:val="none" w:sz="0" w:space="0" w:color="auto"/>
      </w:divBdr>
    </w:div>
    <w:div w:id="1316572435">
      <w:marLeft w:val="640"/>
      <w:marRight w:val="0"/>
      <w:marTop w:val="0"/>
      <w:marBottom w:val="0"/>
      <w:divBdr>
        <w:top w:val="none" w:sz="0" w:space="0" w:color="auto"/>
        <w:left w:val="none" w:sz="0" w:space="0" w:color="auto"/>
        <w:bottom w:val="none" w:sz="0" w:space="0" w:color="auto"/>
        <w:right w:val="none" w:sz="0" w:space="0" w:color="auto"/>
      </w:divBdr>
    </w:div>
    <w:div w:id="1316572877">
      <w:marLeft w:val="640"/>
      <w:marRight w:val="0"/>
      <w:marTop w:val="0"/>
      <w:marBottom w:val="0"/>
      <w:divBdr>
        <w:top w:val="none" w:sz="0" w:space="0" w:color="auto"/>
        <w:left w:val="none" w:sz="0" w:space="0" w:color="auto"/>
        <w:bottom w:val="none" w:sz="0" w:space="0" w:color="auto"/>
        <w:right w:val="none" w:sz="0" w:space="0" w:color="auto"/>
      </w:divBdr>
    </w:div>
    <w:div w:id="1316641698">
      <w:marLeft w:val="640"/>
      <w:marRight w:val="0"/>
      <w:marTop w:val="0"/>
      <w:marBottom w:val="0"/>
      <w:divBdr>
        <w:top w:val="none" w:sz="0" w:space="0" w:color="auto"/>
        <w:left w:val="none" w:sz="0" w:space="0" w:color="auto"/>
        <w:bottom w:val="none" w:sz="0" w:space="0" w:color="auto"/>
        <w:right w:val="none" w:sz="0" w:space="0" w:color="auto"/>
      </w:divBdr>
    </w:div>
    <w:div w:id="1316642664">
      <w:marLeft w:val="640"/>
      <w:marRight w:val="0"/>
      <w:marTop w:val="0"/>
      <w:marBottom w:val="0"/>
      <w:divBdr>
        <w:top w:val="none" w:sz="0" w:space="0" w:color="auto"/>
        <w:left w:val="none" w:sz="0" w:space="0" w:color="auto"/>
        <w:bottom w:val="none" w:sz="0" w:space="0" w:color="auto"/>
        <w:right w:val="none" w:sz="0" w:space="0" w:color="auto"/>
      </w:divBdr>
    </w:div>
    <w:div w:id="1316646537">
      <w:marLeft w:val="640"/>
      <w:marRight w:val="0"/>
      <w:marTop w:val="0"/>
      <w:marBottom w:val="0"/>
      <w:divBdr>
        <w:top w:val="none" w:sz="0" w:space="0" w:color="auto"/>
        <w:left w:val="none" w:sz="0" w:space="0" w:color="auto"/>
        <w:bottom w:val="none" w:sz="0" w:space="0" w:color="auto"/>
        <w:right w:val="none" w:sz="0" w:space="0" w:color="auto"/>
      </w:divBdr>
    </w:div>
    <w:div w:id="1316686825">
      <w:marLeft w:val="640"/>
      <w:marRight w:val="0"/>
      <w:marTop w:val="0"/>
      <w:marBottom w:val="0"/>
      <w:divBdr>
        <w:top w:val="none" w:sz="0" w:space="0" w:color="auto"/>
        <w:left w:val="none" w:sz="0" w:space="0" w:color="auto"/>
        <w:bottom w:val="none" w:sz="0" w:space="0" w:color="auto"/>
        <w:right w:val="none" w:sz="0" w:space="0" w:color="auto"/>
      </w:divBdr>
    </w:div>
    <w:div w:id="1316715120">
      <w:marLeft w:val="640"/>
      <w:marRight w:val="0"/>
      <w:marTop w:val="0"/>
      <w:marBottom w:val="0"/>
      <w:divBdr>
        <w:top w:val="none" w:sz="0" w:space="0" w:color="auto"/>
        <w:left w:val="none" w:sz="0" w:space="0" w:color="auto"/>
        <w:bottom w:val="none" w:sz="0" w:space="0" w:color="auto"/>
        <w:right w:val="none" w:sz="0" w:space="0" w:color="auto"/>
      </w:divBdr>
    </w:div>
    <w:div w:id="1316765607">
      <w:marLeft w:val="640"/>
      <w:marRight w:val="0"/>
      <w:marTop w:val="0"/>
      <w:marBottom w:val="0"/>
      <w:divBdr>
        <w:top w:val="none" w:sz="0" w:space="0" w:color="auto"/>
        <w:left w:val="none" w:sz="0" w:space="0" w:color="auto"/>
        <w:bottom w:val="none" w:sz="0" w:space="0" w:color="auto"/>
        <w:right w:val="none" w:sz="0" w:space="0" w:color="auto"/>
      </w:divBdr>
    </w:div>
    <w:div w:id="1316766011">
      <w:marLeft w:val="640"/>
      <w:marRight w:val="0"/>
      <w:marTop w:val="0"/>
      <w:marBottom w:val="0"/>
      <w:divBdr>
        <w:top w:val="none" w:sz="0" w:space="0" w:color="auto"/>
        <w:left w:val="none" w:sz="0" w:space="0" w:color="auto"/>
        <w:bottom w:val="none" w:sz="0" w:space="0" w:color="auto"/>
        <w:right w:val="none" w:sz="0" w:space="0" w:color="auto"/>
      </w:divBdr>
    </w:div>
    <w:div w:id="1316840570">
      <w:marLeft w:val="640"/>
      <w:marRight w:val="0"/>
      <w:marTop w:val="0"/>
      <w:marBottom w:val="0"/>
      <w:divBdr>
        <w:top w:val="none" w:sz="0" w:space="0" w:color="auto"/>
        <w:left w:val="none" w:sz="0" w:space="0" w:color="auto"/>
        <w:bottom w:val="none" w:sz="0" w:space="0" w:color="auto"/>
        <w:right w:val="none" w:sz="0" w:space="0" w:color="auto"/>
      </w:divBdr>
    </w:div>
    <w:div w:id="1316841017">
      <w:marLeft w:val="640"/>
      <w:marRight w:val="0"/>
      <w:marTop w:val="0"/>
      <w:marBottom w:val="0"/>
      <w:divBdr>
        <w:top w:val="none" w:sz="0" w:space="0" w:color="auto"/>
        <w:left w:val="none" w:sz="0" w:space="0" w:color="auto"/>
        <w:bottom w:val="none" w:sz="0" w:space="0" w:color="auto"/>
        <w:right w:val="none" w:sz="0" w:space="0" w:color="auto"/>
      </w:divBdr>
    </w:div>
    <w:div w:id="1316880466">
      <w:marLeft w:val="640"/>
      <w:marRight w:val="0"/>
      <w:marTop w:val="0"/>
      <w:marBottom w:val="0"/>
      <w:divBdr>
        <w:top w:val="none" w:sz="0" w:space="0" w:color="auto"/>
        <w:left w:val="none" w:sz="0" w:space="0" w:color="auto"/>
        <w:bottom w:val="none" w:sz="0" w:space="0" w:color="auto"/>
        <w:right w:val="none" w:sz="0" w:space="0" w:color="auto"/>
      </w:divBdr>
    </w:div>
    <w:div w:id="1316883593">
      <w:marLeft w:val="640"/>
      <w:marRight w:val="0"/>
      <w:marTop w:val="0"/>
      <w:marBottom w:val="0"/>
      <w:divBdr>
        <w:top w:val="none" w:sz="0" w:space="0" w:color="auto"/>
        <w:left w:val="none" w:sz="0" w:space="0" w:color="auto"/>
        <w:bottom w:val="none" w:sz="0" w:space="0" w:color="auto"/>
        <w:right w:val="none" w:sz="0" w:space="0" w:color="auto"/>
      </w:divBdr>
    </w:div>
    <w:div w:id="1316950262">
      <w:marLeft w:val="640"/>
      <w:marRight w:val="0"/>
      <w:marTop w:val="0"/>
      <w:marBottom w:val="0"/>
      <w:divBdr>
        <w:top w:val="none" w:sz="0" w:space="0" w:color="auto"/>
        <w:left w:val="none" w:sz="0" w:space="0" w:color="auto"/>
        <w:bottom w:val="none" w:sz="0" w:space="0" w:color="auto"/>
        <w:right w:val="none" w:sz="0" w:space="0" w:color="auto"/>
      </w:divBdr>
    </w:div>
    <w:div w:id="1316950614">
      <w:marLeft w:val="640"/>
      <w:marRight w:val="0"/>
      <w:marTop w:val="0"/>
      <w:marBottom w:val="0"/>
      <w:divBdr>
        <w:top w:val="none" w:sz="0" w:space="0" w:color="auto"/>
        <w:left w:val="none" w:sz="0" w:space="0" w:color="auto"/>
        <w:bottom w:val="none" w:sz="0" w:space="0" w:color="auto"/>
        <w:right w:val="none" w:sz="0" w:space="0" w:color="auto"/>
      </w:divBdr>
    </w:div>
    <w:div w:id="1316957115">
      <w:marLeft w:val="640"/>
      <w:marRight w:val="0"/>
      <w:marTop w:val="0"/>
      <w:marBottom w:val="0"/>
      <w:divBdr>
        <w:top w:val="none" w:sz="0" w:space="0" w:color="auto"/>
        <w:left w:val="none" w:sz="0" w:space="0" w:color="auto"/>
        <w:bottom w:val="none" w:sz="0" w:space="0" w:color="auto"/>
        <w:right w:val="none" w:sz="0" w:space="0" w:color="auto"/>
      </w:divBdr>
    </w:div>
    <w:div w:id="1316959427">
      <w:marLeft w:val="640"/>
      <w:marRight w:val="0"/>
      <w:marTop w:val="0"/>
      <w:marBottom w:val="0"/>
      <w:divBdr>
        <w:top w:val="none" w:sz="0" w:space="0" w:color="auto"/>
        <w:left w:val="none" w:sz="0" w:space="0" w:color="auto"/>
        <w:bottom w:val="none" w:sz="0" w:space="0" w:color="auto"/>
        <w:right w:val="none" w:sz="0" w:space="0" w:color="auto"/>
      </w:divBdr>
    </w:div>
    <w:div w:id="1317027143">
      <w:marLeft w:val="640"/>
      <w:marRight w:val="0"/>
      <w:marTop w:val="0"/>
      <w:marBottom w:val="0"/>
      <w:divBdr>
        <w:top w:val="none" w:sz="0" w:space="0" w:color="auto"/>
        <w:left w:val="none" w:sz="0" w:space="0" w:color="auto"/>
        <w:bottom w:val="none" w:sz="0" w:space="0" w:color="auto"/>
        <w:right w:val="none" w:sz="0" w:space="0" w:color="auto"/>
      </w:divBdr>
    </w:div>
    <w:div w:id="1317027823">
      <w:marLeft w:val="640"/>
      <w:marRight w:val="0"/>
      <w:marTop w:val="0"/>
      <w:marBottom w:val="0"/>
      <w:divBdr>
        <w:top w:val="none" w:sz="0" w:space="0" w:color="auto"/>
        <w:left w:val="none" w:sz="0" w:space="0" w:color="auto"/>
        <w:bottom w:val="none" w:sz="0" w:space="0" w:color="auto"/>
        <w:right w:val="none" w:sz="0" w:space="0" w:color="auto"/>
      </w:divBdr>
    </w:div>
    <w:div w:id="1317028786">
      <w:marLeft w:val="640"/>
      <w:marRight w:val="0"/>
      <w:marTop w:val="0"/>
      <w:marBottom w:val="0"/>
      <w:divBdr>
        <w:top w:val="none" w:sz="0" w:space="0" w:color="auto"/>
        <w:left w:val="none" w:sz="0" w:space="0" w:color="auto"/>
        <w:bottom w:val="none" w:sz="0" w:space="0" w:color="auto"/>
        <w:right w:val="none" w:sz="0" w:space="0" w:color="auto"/>
      </w:divBdr>
    </w:div>
    <w:div w:id="1317030872">
      <w:marLeft w:val="640"/>
      <w:marRight w:val="0"/>
      <w:marTop w:val="0"/>
      <w:marBottom w:val="0"/>
      <w:divBdr>
        <w:top w:val="none" w:sz="0" w:space="0" w:color="auto"/>
        <w:left w:val="none" w:sz="0" w:space="0" w:color="auto"/>
        <w:bottom w:val="none" w:sz="0" w:space="0" w:color="auto"/>
        <w:right w:val="none" w:sz="0" w:space="0" w:color="auto"/>
      </w:divBdr>
    </w:div>
    <w:div w:id="1317031068">
      <w:marLeft w:val="640"/>
      <w:marRight w:val="0"/>
      <w:marTop w:val="0"/>
      <w:marBottom w:val="0"/>
      <w:divBdr>
        <w:top w:val="none" w:sz="0" w:space="0" w:color="auto"/>
        <w:left w:val="none" w:sz="0" w:space="0" w:color="auto"/>
        <w:bottom w:val="none" w:sz="0" w:space="0" w:color="auto"/>
        <w:right w:val="none" w:sz="0" w:space="0" w:color="auto"/>
      </w:divBdr>
    </w:div>
    <w:div w:id="1317034005">
      <w:marLeft w:val="640"/>
      <w:marRight w:val="0"/>
      <w:marTop w:val="0"/>
      <w:marBottom w:val="0"/>
      <w:divBdr>
        <w:top w:val="none" w:sz="0" w:space="0" w:color="auto"/>
        <w:left w:val="none" w:sz="0" w:space="0" w:color="auto"/>
        <w:bottom w:val="none" w:sz="0" w:space="0" w:color="auto"/>
        <w:right w:val="none" w:sz="0" w:space="0" w:color="auto"/>
      </w:divBdr>
    </w:div>
    <w:div w:id="1317108288">
      <w:marLeft w:val="640"/>
      <w:marRight w:val="0"/>
      <w:marTop w:val="0"/>
      <w:marBottom w:val="0"/>
      <w:divBdr>
        <w:top w:val="none" w:sz="0" w:space="0" w:color="auto"/>
        <w:left w:val="none" w:sz="0" w:space="0" w:color="auto"/>
        <w:bottom w:val="none" w:sz="0" w:space="0" w:color="auto"/>
        <w:right w:val="none" w:sz="0" w:space="0" w:color="auto"/>
      </w:divBdr>
    </w:div>
    <w:div w:id="1317109004">
      <w:marLeft w:val="640"/>
      <w:marRight w:val="0"/>
      <w:marTop w:val="0"/>
      <w:marBottom w:val="0"/>
      <w:divBdr>
        <w:top w:val="none" w:sz="0" w:space="0" w:color="auto"/>
        <w:left w:val="none" w:sz="0" w:space="0" w:color="auto"/>
        <w:bottom w:val="none" w:sz="0" w:space="0" w:color="auto"/>
        <w:right w:val="none" w:sz="0" w:space="0" w:color="auto"/>
      </w:divBdr>
    </w:div>
    <w:div w:id="1317227637">
      <w:marLeft w:val="640"/>
      <w:marRight w:val="0"/>
      <w:marTop w:val="0"/>
      <w:marBottom w:val="0"/>
      <w:divBdr>
        <w:top w:val="none" w:sz="0" w:space="0" w:color="auto"/>
        <w:left w:val="none" w:sz="0" w:space="0" w:color="auto"/>
        <w:bottom w:val="none" w:sz="0" w:space="0" w:color="auto"/>
        <w:right w:val="none" w:sz="0" w:space="0" w:color="auto"/>
      </w:divBdr>
    </w:div>
    <w:div w:id="1317296055">
      <w:marLeft w:val="640"/>
      <w:marRight w:val="0"/>
      <w:marTop w:val="0"/>
      <w:marBottom w:val="0"/>
      <w:divBdr>
        <w:top w:val="none" w:sz="0" w:space="0" w:color="auto"/>
        <w:left w:val="none" w:sz="0" w:space="0" w:color="auto"/>
        <w:bottom w:val="none" w:sz="0" w:space="0" w:color="auto"/>
        <w:right w:val="none" w:sz="0" w:space="0" w:color="auto"/>
      </w:divBdr>
    </w:div>
    <w:div w:id="1317297130">
      <w:marLeft w:val="640"/>
      <w:marRight w:val="0"/>
      <w:marTop w:val="0"/>
      <w:marBottom w:val="0"/>
      <w:divBdr>
        <w:top w:val="none" w:sz="0" w:space="0" w:color="auto"/>
        <w:left w:val="none" w:sz="0" w:space="0" w:color="auto"/>
        <w:bottom w:val="none" w:sz="0" w:space="0" w:color="auto"/>
        <w:right w:val="none" w:sz="0" w:space="0" w:color="auto"/>
      </w:divBdr>
    </w:div>
    <w:div w:id="1317298142">
      <w:marLeft w:val="640"/>
      <w:marRight w:val="0"/>
      <w:marTop w:val="0"/>
      <w:marBottom w:val="0"/>
      <w:divBdr>
        <w:top w:val="none" w:sz="0" w:space="0" w:color="auto"/>
        <w:left w:val="none" w:sz="0" w:space="0" w:color="auto"/>
        <w:bottom w:val="none" w:sz="0" w:space="0" w:color="auto"/>
        <w:right w:val="none" w:sz="0" w:space="0" w:color="auto"/>
      </w:divBdr>
    </w:div>
    <w:div w:id="1317341355">
      <w:marLeft w:val="640"/>
      <w:marRight w:val="0"/>
      <w:marTop w:val="0"/>
      <w:marBottom w:val="0"/>
      <w:divBdr>
        <w:top w:val="none" w:sz="0" w:space="0" w:color="auto"/>
        <w:left w:val="none" w:sz="0" w:space="0" w:color="auto"/>
        <w:bottom w:val="none" w:sz="0" w:space="0" w:color="auto"/>
        <w:right w:val="none" w:sz="0" w:space="0" w:color="auto"/>
      </w:divBdr>
    </w:div>
    <w:div w:id="1317341479">
      <w:marLeft w:val="640"/>
      <w:marRight w:val="0"/>
      <w:marTop w:val="0"/>
      <w:marBottom w:val="0"/>
      <w:divBdr>
        <w:top w:val="none" w:sz="0" w:space="0" w:color="auto"/>
        <w:left w:val="none" w:sz="0" w:space="0" w:color="auto"/>
        <w:bottom w:val="none" w:sz="0" w:space="0" w:color="auto"/>
        <w:right w:val="none" w:sz="0" w:space="0" w:color="auto"/>
      </w:divBdr>
    </w:div>
    <w:div w:id="1317341508">
      <w:marLeft w:val="640"/>
      <w:marRight w:val="0"/>
      <w:marTop w:val="0"/>
      <w:marBottom w:val="0"/>
      <w:divBdr>
        <w:top w:val="none" w:sz="0" w:space="0" w:color="auto"/>
        <w:left w:val="none" w:sz="0" w:space="0" w:color="auto"/>
        <w:bottom w:val="none" w:sz="0" w:space="0" w:color="auto"/>
        <w:right w:val="none" w:sz="0" w:space="0" w:color="auto"/>
      </w:divBdr>
    </w:div>
    <w:div w:id="1317370137">
      <w:marLeft w:val="640"/>
      <w:marRight w:val="0"/>
      <w:marTop w:val="0"/>
      <w:marBottom w:val="0"/>
      <w:divBdr>
        <w:top w:val="none" w:sz="0" w:space="0" w:color="auto"/>
        <w:left w:val="none" w:sz="0" w:space="0" w:color="auto"/>
        <w:bottom w:val="none" w:sz="0" w:space="0" w:color="auto"/>
        <w:right w:val="none" w:sz="0" w:space="0" w:color="auto"/>
      </w:divBdr>
    </w:div>
    <w:div w:id="1317414540">
      <w:marLeft w:val="640"/>
      <w:marRight w:val="0"/>
      <w:marTop w:val="0"/>
      <w:marBottom w:val="0"/>
      <w:divBdr>
        <w:top w:val="none" w:sz="0" w:space="0" w:color="auto"/>
        <w:left w:val="none" w:sz="0" w:space="0" w:color="auto"/>
        <w:bottom w:val="none" w:sz="0" w:space="0" w:color="auto"/>
        <w:right w:val="none" w:sz="0" w:space="0" w:color="auto"/>
      </w:divBdr>
    </w:div>
    <w:div w:id="1317419757">
      <w:marLeft w:val="640"/>
      <w:marRight w:val="0"/>
      <w:marTop w:val="0"/>
      <w:marBottom w:val="0"/>
      <w:divBdr>
        <w:top w:val="none" w:sz="0" w:space="0" w:color="auto"/>
        <w:left w:val="none" w:sz="0" w:space="0" w:color="auto"/>
        <w:bottom w:val="none" w:sz="0" w:space="0" w:color="auto"/>
        <w:right w:val="none" w:sz="0" w:space="0" w:color="auto"/>
      </w:divBdr>
    </w:div>
    <w:div w:id="1317491355">
      <w:marLeft w:val="640"/>
      <w:marRight w:val="0"/>
      <w:marTop w:val="0"/>
      <w:marBottom w:val="0"/>
      <w:divBdr>
        <w:top w:val="none" w:sz="0" w:space="0" w:color="auto"/>
        <w:left w:val="none" w:sz="0" w:space="0" w:color="auto"/>
        <w:bottom w:val="none" w:sz="0" w:space="0" w:color="auto"/>
        <w:right w:val="none" w:sz="0" w:space="0" w:color="auto"/>
      </w:divBdr>
    </w:div>
    <w:div w:id="1317492489">
      <w:marLeft w:val="640"/>
      <w:marRight w:val="0"/>
      <w:marTop w:val="0"/>
      <w:marBottom w:val="0"/>
      <w:divBdr>
        <w:top w:val="none" w:sz="0" w:space="0" w:color="auto"/>
        <w:left w:val="none" w:sz="0" w:space="0" w:color="auto"/>
        <w:bottom w:val="none" w:sz="0" w:space="0" w:color="auto"/>
        <w:right w:val="none" w:sz="0" w:space="0" w:color="auto"/>
      </w:divBdr>
    </w:div>
    <w:div w:id="1317564635">
      <w:marLeft w:val="640"/>
      <w:marRight w:val="0"/>
      <w:marTop w:val="0"/>
      <w:marBottom w:val="0"/>
      <w:divBdr>
        <w:top w:val="none" w:sz="0" w:space="0" w:color="auto"/>
        <w:left w:val="none" w:sz="0" w:space="0" w:color="auto"/>
        <w:bottom w:val="none" w:sz="0" w:space="0" w:color="auto"/>
        <w:right w:val="none" w:sz="0" w:space="0" w:color="auto"/>
      </w:divBdr>
    </w:div>
    <w:div w:id="1317568222">
      <w:marLeft w:val="640"/>
      <w:marRight w:val="0"/>
      <w:marTop w:val="0"/>
      <w:marBottom w:val="0"/>
      <w:divBdr>
        <w:top w:val="none" w:sz="0" w:space="0" w:color="auto"/>
        <w:left w:val="none" w:sz="0" w:space="0" w:color="auto"/>
        <w:bottom w:val="none" w:sz="0" w:space="0" w:color="auto"/>
        <w:right w:val="none" w:sz="0" w:space="0" w:color="auto"/>
      </w:divBdr>
    </w:div>
    <w:div w:id="1317612484">
      <w:marLeft w:val="640"/>
      <w:marRight w:val="0"/>
      <w:marTop w:val="0"/>
      <w:marBottom w:val="0"/>
      <w:divBdr>
        <w:top w:val="none" w:sz="0" w:space="0" w:color="auto"/>
        <w:left w:val="none" w:sz="0" w:space="0" w:color="auto"/>
        <w:bottom w:val="none" w:sz="0" w:space="0" w:color="auto"/>
        <w:right w:val="none" w:sz="0" w:space="0" w:color="auto"/>
      </w:divBdr>
    </w:div>
    <w:div w:id="1317686265">
      <w:marLeft w:val="640"/>
      <w:marRight w:val="0"/>
      <w:marTop w:val="0"/>
      <w:marBottom w:val="0"/>
      <w:divBdr>
        <w:top w:val="none" w:sz="0" w:space="0" w:color="auto"/>
        <w:left w:val="none" w:sz="0" w:space="0" w:color="auto"/>
        <w:bottom w:val="none" w:sz="0" w:space="0" w:color="auto"/>
        <w:right w:val="none" w:sz="0" w:space="0" w:color="auto"/>
      </w:divBdr>
    </w:div>
    <w:div w:id="1317757886">
      <w:marLeft w:val="640"/>
      <w:marRight w:val="0"/>
      <w:marTop w:val="0"/>
      <w:marBottom w:val="0"/>
      <w:divBdr>
        <w:top w:val="none" w:sz="0" w:space="0" w:color="auto"/>
        <w:left w:val="none" w:sz="0" w:space="0" w:color="auto"/>
        <w:bottom w:val="none" w:sz="0" w:space="0" w:color="auto"/>
        <w:right w:val="none" w:sz="0" w:space="0" w:color="auto"/>
      </w:divBdr>
    </w:div>
    <w:div w:id="1317881614">
      <w:marLeft w:val="640"/>
      <w:marRight w:val="0"/>
      <w:marTop w:val="0"/>
      <w:marBottom w:val="0"/>
      <w:divBdr>
        <w:top w:val="none" w:sz="0" w:space="0" w:color="auto"/>
        <w:left w:val="none" w:sz="0" w:space="0" w:color="auto"/>
        <w:bottom w:val="none" w:sz="0" w:space="0" w:color="auto"/>
        <w:right w:val="none" w:sz="0" w:space="0" w:color="auto"/>
      </w:divBdr>
    </w:div>
    <w:div w:id="1318068928">
      <w:marLeft w:val="640"/>
      <w:marRight w:val="0"/>
      <w:marTop w:val="0"/>
      <w:marBottom w:val="0"/>
      <w:divBdr>
        <w:top w:val="none" w:sz="0" w:space="0" w:color="auto"/>
        <w:left w:val="none" w:sz="0" w:space="0" w:color="auto"/>
        <w:bottom w:val="none" w:sz="0" w:space="0" w:color="auto"/>
        <w:right w:val="none" w:sz="0" w:space="0" w:color="auto"/>
      </w:divBdr>
    </w:div>
    <w:div w:id="1318071705">
      <w:marLeft w:val="640"/>
      <w:marRight w:val="0"/>
      <w:marTop w:val="0"/>
      <w:marBottom w:val="0"/>
      <w:divBdr>
        <w:top w:val="none" w:sz="0" w:space="0" w:color="auto"/>
        <w:left w:val="none" w:sz="0" w:space="0" w:color="auto"/>
        <w:bottom w:val="none" w:sz="0" w:space="0" w:color="auto"/>
        <w:right w:val="none" w:sz="0" w:space="0" w:color="auto"/>
      </w:divBdr>
    </w:div>
    <w:div w:id="1318147363">
      <w:marLeft w:val="640"/>
      <w:marRight w:val="0"/>
      <w:marTop w:val="0"/>
      <w:marBottom w:val="0"/>
      <w:divBdr>
        <w:top w:val="none" w:sz="0" w:space="0" w:color="auto"/>
        <w:left w:val="none" w:sz="0" w:space="0" w:color="auto"/>
        <w:bottom w:val="none" w:sz="0" w:space="0" w:color="auto"/>
        <w:right w:val="none" w:sz="0" w:space="0" w:color="auto"/>
      </w:divBdr>
    </w:div>
    <w:div w:id="1318149897">
      <w:marLeft w:val="640"/>
      <w:marRight w:val="0"/>
      <w:marTop w:val="0"/>
      <w:marBottom w:val="0"/>
      <w:divBdr>
        <w:top w:val="none" w:sz="0" w:space="0" w:color="auto"/>
        <w:left w:val="none" w:sz="0" w:space="0" w:color="auto"/>
        <w:bottom w:val="none" w:sz="0" w:space="0" w:color="auto"/>
        <w:right w:val="none" w:sz="0" w:space="0" w:color="auto"/>
      </w:divBdr>
    </w:div>
    <w:div w:id="1318192255">
      <w:marLeft w:val="640"/>
      <w:marRight w:val="0"/>
      <w:marTop w:val="0"/>
      <w:marBottom w:val="0"/>
      <w:divBdr>
        <w:top w:val="none" w:sz="0" w:space="0" w:color="auto"/>
        <w:left w:val="none" w:sz="0" w:space="0" w:color="auto"/>
        <w:bottom w:val="none" w:sz="0" w:space="0" w:color="auto"/>
        <w:right w:val="none" w:sz="0" w:space="0" w:color="auto"/>
      </w:divBdr>
    </w:div>
    <w:div w:id="1318337341">
      <w:marLeft w:val="640"/>
      <w:marRight w:val="0"/>
      <w:marTop w:val="0"/>
      <w:marBottom w:val="0"/>
      <w:divBdr>
        <w:top w:val="none" w:sz="0" w:space="0" w:color="auto"/>
        <w:left w:val="none" w:sz="0" w:space="0" w:color="auto"/>
        <w:bottom w:val="none" w:sz="0" w:space="0" w:color="auto"/>
        <w:right w:val="none" w:sz="0" w:space="0" w:color="auto"/>
      </w:divBdr>
    </w:div>
    <w:div w:id="1318340598">
      <w:marLeft w:val="640"/>
      <w:marRight w:val="0"/>
      <w:marTop w:val="0"/>
      <w:marBottom w:val="0"/>
      <w:divBdr>
        <w:top w:val="none" w:sz="0" w:space="0" w:color="auto"/>
        <w:left w:val="none" w:sz="0" w:space="0" w:color="auto"/>
        <w:bottom w:val="none" w:sz="0" w:space="0" w:color="auto"/>
        <w:right w:val="none" w:sz="0" w:space="0" w:color="auto"/>
      </w:divBdr>
    </w:div>
    <w:div w:id="1318345771">
      <w:marLeft w:val="640"/>
      <w:marRight w:val="0"/>
      <w:marTop w:val="0"/>
      <w:marBottom w:val="0"/>
      <w:divBdr>
        <w:top w:val="none" w:sz="0" w:space="0" w:color="auto"/>
        <w:left w:val="none" w:sz="0" w:space="0" w:color="auto"/>
        <w:bottom w:val="none" w:sz="0" w:space="0" w:color="auto"/>
        <w:right w:val="none" w:sz="0" w:space="0" w:color="auto"/>
      </w:divBdr>
    </w:div>
    <w:div w:id="1318417286">
      <w:marLeft w:val="640"/>
      <w:marRight w:val="0"/>
      <w:marTop w:val="0"/>
      <w:marBottom w:val="0"/>
      <w:divBdr>
        <w:top w:val="none" w:sz="0" w:space="0" w:color="auto"/>
        <w:left w:val="none" w:sz="0" w:space="0" w:color="auto"/>
        <w:bottom w:val="none" w:sz="0" w:space="0" w:color="auto"/>
        <w:right w:val="none" w:sz="0" w:space="0" w:color="auto"/>
      </w:divBdr>
    </w:div>
    <w:div w:id="1318420422">
      <w:marLeft w:val="640"/>
      <w:marRight w:val="0"/>
      <w:marTop w:val="0"/>
      <w:marBottom w:val="0"/>
      <w:divBdr>
        <w:top w:val="none" w:sz="0" w:space="0" w:color="auto"/>
        <w:left w:val="none" w:sz="0" w:space="0" w:color="auto"/>
        <w:bottom w:val="none" w:sz="0" w:space="0" w:color="auto"/>
        <w:right w:val="none" w:sz="0" w:space="0" w:color="auto"/>
      </w:divBdr>
    </w:div>
    <w:div w:id="1318531744">
      <w:marLeft w:val="640"/>
      <w:marRight w:val="0"/>
      <w:marTop w:val="0"/>
      <w:marBottom w:val="0"/>
      <w:divBdr>
        <w:top w:val="none" w:sz="0" w:space="0" w:color="auto"/>
        <w:left w:val="none" w:sz="0" w:space="0" w:color="auto"/>
        <w:bottom w:val="none" w:sz="0" w:space="0" w:color="auto"/>
        <w:right w:val="none" w:sz="0" w:space="0" w:color="auto"/>
      </w:divBdr>
    </w:div>
    <w:div w:id="1318533542">
      <w:marLeft w:val="640"/>
      <w:marRight w:val="0"/>
      <w:marTop w:val="0"/>
      <w:marBottom w:val="0"/>
      <w:divBdr>
        <w:top w:val="none" w:sz="0" w:space="0" w:color="auto"/>
        <w:left w:val="none" w:sz="0" w:space="0" w:color="auto"/>
        <w:bottom w:val="none" w:sz="0" w:space="0" w:color="auto"/>
        <w:right w:val="none" w:sz="0" w:space="0" w:color="auto"/>
      </w:divBdr>
    </w:div>
    <w:div w:id="1318537498">
      <w:marLeft w:val="640"/>
      <w:marRight w:val="0"/>
      <w:marTop w:val="0"/>
      <w:marBottom w:val="0"/>
      <w:divBdr>
        <w:top w:val="none" w:sz="0" w:space="0" w:color="auto"/>
        <w:left w:val="none" w:sz="0" w:space="0" w:color="auto"/>
        <w:bottom w:val="none" w:sz="0" w:space="0" w:color="auto"/>
        <w:right w:val="none" w:sz="0" w:space="0" w:color="auto"/>
      </w:divBdr>
    </w:div>
    <w:div w:id="1318604833">
      <w:marLeft w:val="640"/>
      <w:marRight w:val="0"/>
      <w:marTop w:val="0"/>
      <w:marBottom w:val="0"/>
      <w:divBdr>
        <w:top w:val="none" w:sz="0" w:space="0" w:color="auto"/>
        <w:left w:val="none" w:sz="0" w:space="0" w:color="auto"/>
        <w:bottom w:val="none" w:sz="0" w:space="0" w:color="auto"/>
        <w:right w:val="none" w:sz="0" w:space="0" w:color="auto"/>
      </w:divBdr>
    </w:div>
    <w:div w:id="1318604946">
      <w:marLeft w:val="640"/>
      <w:marRight w:val="0"/>
      <w:marTop w:val="0"/>
      <w:marBottom w:val="0"/>
      <w:divBdr>
        <w:top w:val="none" w:sz="0" w:space="0" w:color="auto"/>
        <w:left w:val="none" w:sz="0" w:space="0" w:color="auto"/>
        <w:bottom w:val="none" w:sz="0" w:space="0" w:color="auto"/>
        <w:right w:val="none" w:sz="0" w:space="0" w:color="auto"/>
      </w:divBdr>
    </w:div>
    <w:div w:id="1318612653">
      <w:marLeft w:val="640"/>
      <w:marRight w:val="0"/>
      <w:marTop w:val="0"/>
      <w:marBottom w:val="0"/>
      <w:divBdr>
        <w:top w:val="none" w:sz="0" w:space="0" w:color="auto"/>
        <w:left w:val="none" w:sz="0" w:space="0" w:color="auto"/>
        <w:bottom w:val="none" w:sz="0" w:space="0" w:color="auto"/>
        <w:right w:val="none" w:sz="0" w:space="0" w:color="auto"/>
      </w:divBdr>
    </w:div>
    <w:div w:id="1318729298">
      <w:marLeft w:val="640"/>
      <w:marRight w:val="0"/>
      <w:marTop w:val="0"/>
      <w:marBottom w:val="0"/>
      <w:divBdr>
        <w:top w:val="none" w:sz="0" w:space="0" w:color="auto"/>
        <w:left w:val="none" w:sz="0" w:space="0" w:color="auto"/>
        <w:bottom w:val="none" w:sz="0" w:space="0" w:color="auto"/>
        <w:right w:val="none" w:sz="0" w:space="0" w:color="auto"/>
      </w:divBdr>
    </w:div>
    <w:div w:id="1318803327">
      <w:marLeft w:val="640"/>
      <w:marRight w:val="0"/>
      <w:marTop w:val="0"/>
      <w:marBottom w:val="0"/>
      <w:divBdr>
        <w:top w:val="none" w:sz="0" w:space="0" w:color="auto"/>
        <w:left w:val="none" w:sz="0" w:space="0" w:color="auto"/>
        <w:bottom w:val="none" w:sz="0" w:space="0" w:color="auto"/>
        <w:right w:val="none" w:sz="0" w:space="0" w:color="auto"/>
      </w:divBdr>
    </w:div>
    <w:div w:id="1318847530">
      <w:marLeft w:val="640"/>
      <w:marRight w:val="0"/>
      <w:marTop w:val="0"/>
      <w:marBottom w:val="0"/>
      <w:divBdr>
        <w:top w:val="none" w:sz="0" w:space="0" w:color="auto"/>
        <w:left w:val="none" w:sz="0" w:space="0" w:color="auto"/>
        <w:bottom w:val="none" w:sz="0" w:space="0" w:color="auto"/>
        <w:right w:val="none" w:sz="0" w:space="0" w:color="auto"/>
      </w:divBdr>
    </w:div>
    <w:div w:id="1318876494">
      <w:marLeft w:val="640"/>
      <w:marRight w:val="0"/>
      <w:marTop w:val="0"/>
      <w:marBottom w:val="0"/>
      <w:divBdr>
        <w:top w:val="none" w:sz="0" w:space="0" w:color="auto"/>
        <w:left w:val="none" w:sz="0" w:space="0" w:color="auto"/>
        <w:bottom w:val="none" w:sz="0" w:space="0" w:color="auto"/>
        <w:right w:val="none" w:sz="0" w:space="0" w:color="auto"/>
      </w:divBdr>
    </w:div>
    <w:div w:id="1318919283">
      <w:marLeft w:val="640"/>
      <w:marRight w:val="0"/>
      <w:marTop w:val="0"/>
      <w:marBottom w:val="0"/>
      <w:divBdr>
        <w:top w:val="none" w:sz="0" w:space="0" w:color="auto"/>
        <w:left w:val="none" w:sz="0" w:space="0" w:color="auto"/>
        <w:bottom w:val="none" w:sz="0" w:space="0" w:color="auto"/>
        <w:right w:val="none" w:sz="0" w:space="0" w:color="auto"/>
      </w:divBdr>
    </w:div>
    <w:div w:id="1318919744">
      <w:marLeft w:val="640"/>
      <w:marRight w:val="0"/>
      <w:marTop w:val="0"/>
      <w:marBottom w:val="0"/>
      <w:divBdr>
        <w:top w:val="none" w:sz="0" w:space="0" w:color="auto"/>
        <w:left w:val="none" w:sz="0" w:space="0" w:color="auto"/>
        <w:bottom w:val="none" w:sz="0" w:space="0" w:color="auto"/>
        <w:right w:val="none" w:sz="0" w:space="0" w:color="auto"/>
      </w:divBdr>
    </w:div>
    <w:div w:id="1318921985">
      <w:marLeft w:val="640"/>
      <w:marRight w:val="0"/>
      <w:marTop w:val="0"/>
      <w:marBottom w:val="0"/>
      <w:divBdr>
        <w:top w:val="none" w:sz="0" w:space="0" w:color="auto"/>
        <w:left w:val="none" w:sz="0" w:space="0" w:color="auto"/>
        <w:bottom w:val="none" w:sz="0" w:space="0" w:color="auto"/>
        <w:right w:val="none" w:sz="0" w:space="0" w:color="auto"/>
      </w:divBdr>
    </w:div>
    <w:div w:id="1318992771">
      <w:marLeft w:val="640"/>
      <w:marRight w:val="0"/>
      <w:marTop w:val="0"/>
      <w:marBottom w:val="0"/>
      <w:divBdr>
        <w:top w:val="none" w:sz="0" w:space="0" w:color="auto"/>
        <w:left w:val="none" w:sz="0" w:space="0" w:color="auto"/>
        <w:bottom w:val="none" w:sz="0" w:space="0" w:color="auto"/>
        <w:right w:val="none" w:sz="0" w:space="0" w:color="auto"/>
      </w:divBdr>
    </w:div>
    <w:div w:id="1319111023">
      <w:marLeft w:val="640"/>
      <w:marRight w:val="0"/>
      <w:marTop w:val="0"/>
      <w:marBottom w:val="0"/>
      <w:divBdr>
        <w:top w:val="none" w:sz="0" w:space="0" w:color="auto"/>
        <w:left w:val="none" w:sz="0" w:space="0" w:color="auto"/>
        <w:bottom w:val="none" w:sz="0" w:space="0" w:color="auto"/>
        <w:right w:val="none" w:sz="0" w:space="0" w:color="auto"/>
      </w:divBdr>
    </w:div>
    <w:div w:id="1319113941">
      <w:marLeft w:val="640"/>
      <w:marRight w:val="0"/>
      <w:marTop w:val="0"/>
      <w:marBottom w:val="0"/>
      <w:divBdr>
        <w:top w:val="none" w:sz="0" w:space="0" w:color="auto"/>
        <w:left w:val="none" w:sz="0" w:space="0" w:color="auto"/>
        <w:bottom w:val="none" w:sz="0" w:space="0" w:color="auto"/>
        <w:right w:val="none" w:sz="0" w:space="0" w:color="auto"/>
      </w:divBdr>
    </w:div>
    <w:div w:id="1319117919">
      <w:marLeft w:val="640"/>
      <w:marRight w:val="0"/>
      <w:marTop w:val="0"/>
      <w:marBottom w:val="0"/>
      <w:divBdr>
        <w:top w:val="none" w:sz="0" w:space="0" w:color="auto"/>
        <w:left w:val="none" w:sz="0" w:space="0" w:color="auto"/>
        <w:bottom w:val="none" w:sz="0" w:space="0" w:color="auto"/>
        <w:right w:val="none" w:sz="0" w:space="0" w:color="auto"/>
      </w:divBdr>
    </w:div>
    <w:div w:id="1319118900">
      <w:marLeft w:val="640"/>
      <w:marRight w:val="0"/>
      <w:marTop w:val="0"/>
      <w:marBottom w:val="0"/>
      <w:divBdr>
        <w:top w:val="none" w:sz="0" w:space="0" w:color="auto"/>
        <w:left w:val="none" w:sz="0" w:space="0" w:color="auto"/>
        <w:bottom w:val="none" w:sz="0" w:space="0" w:color="auto"/>
        <w:right w:val="none" w:sz="0" w:space="0" w:color="auto"/>
      </w:divBdr>
    </w:div>
    <w:div w:id="1319188249">
      <w:marLeft w:val="640"/>
      <w:marRight w:val="0"/>
      <w:marTop w:val="0"/>
      <w:marBottom w:val="0"/>
      <w:divBdr>
        <w:top w:val="none" w:sz="0" w:space="0" w:color="auto"/>
        <w:left w:val="none" w:sz="0" w:space="0" w:color="auto"/>
        <w:bottom w:val="none" w:sz="0" w:space="0" w:color="auto"/>
        <w:right w:val="none" w:sz="0" w:space="0" w:color="auto"/>
      </w:divBdr>
    </w:div>
    <w:div w:id="1319191303">
      <w:marLeft w:val="640"/>
      <w:marRight w:val="0"/>
      <w:marTop w:val="0"/>
      <w:marBottom w:val="0"/>
      <w:divBdr>
        <w:top w:val="none" w:sz="0" w:space="0" w:color="auto"/>
        <w:left w:val="none" w:sz="0" w:space="0" w:color="auto"/>
        <w:bottom w:val="none" w:sz="0" w:space="0" w:color="auto"/>
        <w:right w:val="none" w:sz="0" w:space="0" w:color="auto"/>
      </w:divBdr>
    </w:div>
    <w:div w:id="1319193630">
      <w:marLeft w:val="640"/>
      <w:marRight w:val="0"/>
      <w:marTop w:val="0"/>
      <w:marBottom w:val="0"/>
      <w:divBdr>
        <w:top w:val="none" w:sz="0" w:space="0" w:color="auto"/>
        <w:left w:val="none" w:sz="0" w:space="0" w:color="auto"/>
        <w:bottom w:val="none" w:sz="0" w:space="0" w:color="auto"/>
        <w:right w:val="none" w:sz="0" w:space="0" w:color="auto"/>
      </w:divBdr>
    </w:div>
    <w:div w:id="1319261721">
      <w:marLeft w:val="640"/>
      <w:marRight w:val="0"/>
      <w:marTop w:val="0"/>
      <w:marBottom w:val="0"/>
      <w:divBdr>
        <w:top w:val="none" w:sz="0" w:space="0" w:color="auto"/>
        <w:left w:val="none" w:sz="0" w:space="0" w:color="auto"/>
        <w:bottom w:val="none" w:sz="0" w:space="0" w:color="auto"/>
        <w:right w:val="none" w:sz="0" w:space="0" w:color="auto"/>
      </w:divBdr>
    </w:div>
    <w:div w:id="1319268414">
      <w:marLeft w:val="640"/>
      <w:marRight w:val="0"/>
      <w:marTop w:val="0"/>
      <w:marBottom w:val="0"/>
      <w:divBdr>
        <w:top w:val="none" w:sz="0" w:space="0" w:color="auto"/>
        <w:left w:val="none" w:sz="0" w:space="0" w:color="auto"/>
        <w:bottom w:val="none" w:sz="0" w:space="0" w:color="auto"/>
        <w:right w:val="none" w:sz="0" w:space="0" w:color="auto"/>
      </w:divBdr>
    </w:div>
    <w:div w:id="1319308671">
      <w:marLeft w:val="640"/>
      <w:marRight w:val="0"/>
      <w:marTop w:val="0"/>
      <w:marBottom w:val="0"/>
      <w:divBdr>
        <w:top w:val="none" w:sz="0" w:space="0" w:color="auto"/>
        <w:left w:val="none" w:sz="0" w:space="0" w:color="auto"/>
        <w:bottom w:val="none" w:sz="0" w:space="0" w:color="auto"/>
        <w:right w:val="none" w:sz="0" w:space="0" w:color="auto"/>
      </w:divBdr>
    </w:div>
    <w:div w:id="1319312112">
      <w:marLeft w:val="640"/>
      <w:marRight w:val="0"/>
      <w:marTop w:val="0"/>
      <w:marBottom w:val="0"/>
      <w:divBdr>
        <w:top w:val="none" w:sz="0" w:space="0" w:color="auto"/>
        <w:left w:val="none" w:sz="0" w:space="0" w:color="auto"/>
        <w:bottom w:val="none" w:sz="0" w:space="0" w:color="auto"/>
        <w:right w:val="none" w:sz="0" w:space="0" w:color="auto"/>
      </w:divBdr>
    </w:div>
    <w:div w:id="1319312384">
      <w:marLeft w:val="640"/>
      <w:marRight w:val="0"/>
      <w:marTop w:val="0"/>
      <w:marBottom w:val="0"/>
      <w:divBdr>
        <w:top w:val="none" w:sz="0" w:space="0" w:color="auto"/>
        <w:left w:val="none" w:sz="0" w:space="0" w:color="auto"/>
        <w:bottom w:val="none" w:sz="0" w:space="0" w:color="auto"/>
        <w:right w:val="none" w:sz="0" w:space="0" w:color="auto"/>
      </w:divBdr>
    </w:div>
    <w:div w:id="1319381655">
      <w:marLeft w:val="640"/>
      <w:marRight w:val="0"/>
      <w:marTop w:val="0"/>
      <w:marBottom w:val="0"/>
      <w:divBdr>
        <w:top w:val="none" w:sz="0" w:space="0" w:color="auto"/>
        <w:left w:val="none" w:sz="0" w:space="0" w:color="auto"/>
        <w:bottom w:val="none" w:sz="0" w:space="0" w:color="auto"/>
        <w:right w:val="none" w:sz="0" w:space="0" w:color="auto"/>
      </w:divBdr>
    </w:div>
    <w:div w:id="1319383206">
      <w:marLeft w:val="640"/>
      <w:marRight w:val="0"/>
      <w:marTop w:val="0"/>
      <w:marBottom w:val="0"/>
      <w:divBdr>
        <w:top w:val="none" w:sz="0" w:space="0" w:color="auto"/>
        <w:left w:val="none" w:sz="0" w:space="0" w:color="auto"/>
        <w:bottom w:val="none" w:sz="0" w:space="0" w:color="auto"/>
        <w:right w:val="none" w:sz="0" w:space="0" w:color="auto"/>
      </w:divBdr>
    </w:div>
    <w:div w:id="1319453586">
      <w:marLeft w:val="640"/>
      <w:marRight w:val="0"/>
      <w:marTop w:val="0"/>
      <w:marBottom w:val="0"/>
      <w:divBdr>
        <w:top w:val="none" w:sz="0" w:space="0" w:color="auto"/>
        <w:left w:val="none" w:sz="0" w:space="0" w:color="auto"/>
        <w:bottom w:val="none" w:sz="0" w:space="0" w:color="auto"/>
        <w:right w:val="none" w:sz="0" w:space="0" w:color="auto"/>
      </w:divBdr>
    </w:div>
    <w:div w:id="1319455351">
      <w:marLeft w:val="640"/>
      <w:marRight w:val="0"/>
      <w:marTop w:val="0"/>
      <w:marBottom w:val="0"/>
      <w:divBdr>
        <w:top w:val="none" w:sz="0" w:space="0" w:color="auto"/>
        <w:left w:val="none" w:sz="0" w:space="0" w:color="auto"/>
        <w:bottom w:val="none" w:sz="0" w:space="0" w:color="auto"/>
        <w:right w:val="none" w:sz="0" w:space="0" w:color="auto"/>
      </w:divBdr>
    </w:div>
    <w:div w:id="1319503492">
      <w:marLeft w:val="640"/>
      <w:marRight w:val="0"/>
      <w:marTop w:val="0"/>
      <w:marBottom w:val="0"/>
      <w:divBdr>
        <w:top w:val="none" w:sz="0" w:space="0" w:color="auto"/>
        <w:left w:val="none" w:sz="0" w:space="0" w:color="auto"/>
        <w:bottom w:val="none" w:sz="0" w:space="0" w:color="auto"/>
        <w:right w:val="none" w:sz="0" w:space="0" w:color="auto"/>
      </w:divBdr>
    </w:div>
    <w:div w:id="1319529209">
      <w:marLeft w:val="640"/>
      <w:marRight w:val="0"/>
      <w:marTop w:val="0"/>
      <w:marBottom w:val="0"/>
      <w:divBdr>
        <w:top w:val="none" w:sz="0" w:space="0" w:color="auto"/>
        <w:left w:val="none" w:sz="0" w:space="0" w:color="auto"/>
        <w:bottom w:val="none" w:sz="0" w:space="0" w:color="auto"/>
        <w:right w:val="none" w:sz="0" w:space="0" w:color="auto"/>
      </w:divBdr>
    </w:div>
    <w:div w:id="1319574523">
      <w:marLeft w:val="640"/>
      <w:marRight w:val="0"/>
      <w:marTop w:val="0"/>
      <w:marBottom w:val="0"/>
      <w:divBdr>
        <w:top w:val="none" w:sz="0" w:space="0" w:color="auto"/>
        <w:left w:val="none" w:sz="0" w:space="0" w:color="auto"/>
        <w:bottom w:val="none" w:sz="0" w:space="0" w:color="auto"/>
        <w:right w:val="none" w:sz="0" w:space="0" w:color="auto"/>
      </w:divBdr>
    </w:div>
    <w:div w:id="1319575629">
      <w:marLeft w:val="640"/>
      <w:marRight w:val="0"/>
      <w:marTop w:val="0"/>
      <w:marBottom w:val="0"/>
      <w:divBdr>
        <w:top w:val="none" w:sz="0" w:space="0" w:color="auto"/>
        <w:left w:val="none" w:sz="0" w:space="0" w:color="auto"/>
        <w:bottom w:val="none" w:sz="0" w:space="0" w:color="auto"/>
        <w:right w:val="none" w:sz="0" w:space="0" w:color="auto"/>
      </w:divBdr>
    </w:div>
    <w:div w:id="1319647237">
      <w:marLeft w:val="640"/>
      <w:marRight w:val="0"/>
      <w:marTop w:val="0"/>
      <w:marBottom w:val="0"/>
      <w:divBdr>
        <w:top w:val="none" w:sz="0" w:space="0" w:color="auto"/>
        <w:left w:val="none" w:sz="0" w:space="0" w:color="auto"/>
        <w:bottom w:val="none" w:sz="0" w:space="0" w:color="auto"/>
        <w:right w:val="none" w:sz="0" w:space="0" w:color="auto"/>
      </w:divBdr>
    </w:div>
    <w:div w:id="1319649128">
      <w:marLeft w:val="640"/>
      <w:marRight w:val="0"/>
      <w:marTop w:val="0"/>
      <w:marBottom w:val="0"/>
      <w:divBdr>
        <w:top w:val="none" w:sz="0" w:space="0" w:color="auto"/>
        <w:left w:val="none" w:sz="0" w:space="0" w:color="auto"/>
        <w:bottom w:val="none" w:sz="0" w:space="0" w:color="auto"/>
        <w:right w:val="none" w:sz="0" w:space="0" w:color="auto"/>
      </w:divBdr>
    </w:div>
    <w:div w:id="1319652859">
      <w:marLeft w:val="640"/>
      <w:marRight w:val="0"/>
      <w:marTop w:val="0"/>
      <w:marBottom w:val="0"/>
      <w:divBdr>
        <w:top w:val="none" w:sz="0" w:space="0" w:color="auto"/>
        <w:left w:val="none" w:sz="0" w:space="0" w:color="auto"/>
        <w:bottom w:val="none" w:sz="0" w:space="0" w:color="auto"/>
        <w:right w:val="none" w:sz="0" w:space="0" w:color="auto"/>
      </w:divBdr>
    </w:div>
    <w:div w:id="1319655745">
      <w:marLeft w:val="640"/>
      <w:marRight w:val="0"/>
      <w:marTop w:val="0"/>
      <w:marBottom w:val="0"/>
      <w:divBdr>
        <w:top w:val="none" w:sz="0" w:space="0" w:color="auto"/>
        <w:left w:val="none" w:sz="0" w:space="0" w:color="auto"/>
        <w:bottom w:val="none" w:sz="0" w:space="0" w:color="auto"/>
        <w:right w:val="none" w:sz="0" w:space="0" w:color="auto"/>
      </w:divBdr>
    </w:div>
    <w:div w:id="1319727136">
      <w:marLeft w:val="640"/>
      <w:marRight w:val="0"/>
      <w:marTop w:val="0"/>
      <w:marBottom w:val="0"/>
      <w:divBdr>
        <w:top w:val="none" w:sz="0" w:space="0" w:color="auto"/>
        <w:left w:val="none" w:sz="0" w:space="0" w:color="auto"/>
        <w:bottom w:val="none" w:sz="0" w:space="0" w:color="auto"/>
        <w:right w:val="none" w:sz="0" w:space="0" w:color="auto"/>
      </w:divBdr>
    </w:div>
    <w:div w:id="1319770274">
      <w:marLeft w:val="640"/>
      <w:marRight w:val="0"/>
      <w:marTop w:val="0"/>
      <w:marBottom w:val="0"/>
      <w:divBdr>
        <w:top w:val="none" w:sz="0" w:space="0" w:color="auto"/>
        <w:left w:val="none" w:sz="0" w:space="0" w:color="auto"/>
        <w:bottom w:val="none" w:sz="0" w:space="0" w:color="auto"/>
        <w:right w:val="none" w:sz="0" w:space="0" w:color="auto"/>
      </w:divBdr>
    </w:div>
    <w:div w:id="1319771656">
      <w:marLeft w:val="640"/>
      <w:marRight w:val="0"/>
      <w:marTop w:val="0"/>
      <w:marBottom w:val="0"/>
      <w:divBdr>
        <w:top w:val="none" w:sz="0" w:space="0" w:color="auto"/>
        <w:left w:val="none" w:sz="0" w:space="0" w:color="auto"/>
        <w:bottom w:val="none" w:sz="0" w:space="0" w:color="auto"/>
        <w:right w:val="none" w:sz="0" w:space="0" w:color="auto"/>
      </w:divBdr>
    </w:div>
    <w:div w:id="1319840552">
      <w:marLeft w:val="640"/>
      <w:marRight w:val="0"/>
      <w:marTop w:val="0"/>
      <w:marBottom w:val="0"/>
      <w:divBdr>
        <w:top w:val="none" w:sz="0" w:space="0" w:color="auto"/>
        <w:left w:val="none" w:sz="0" w:space="0" w:color="auto"/>
        <w:bottom w:val="none" w:sz="0" w:space="0" w:color="auto"/>
        <w:right w:val="none" w:sz="0" w:space="0" w:color="auto"/>
      </w:divBdr>
    </w:div>
    <w:div w:id="1319841350">
      <w:marLeft w:val="640"/>
      <w:marRight w:val="0"/>
      <w:marTop w:val="0"/>
      <w:marBottom w:val="0"/>
      <w:divBdr>
        <w:top w:val="none" w:sz="0" w:space="0" w:color="auto"/>
        <w:left w:val="none" w:sz="0" w:space="0" w:color="auto"/>
        <w:bottom w:val="none" w:sz="0" w:space="0" w:color="auto"/>
        <w:right w:val="none" w:sz="0" w:space="0" w:color="auto"/>
      </w:divBdr>
    </w:div>
    <w:div w:id="1319841999">
      <w:marLeft w:val="640"/>
      <w:marRight w:val="0"/>
      <w:marTop w:val="0"/>
      <w:marBottom w:val="0"/>
      <w:divBdr>
        <w:top w:val="none" w:sz="0" w:space="0" w:color="auto"/>
        <w:left w:val="none" w:sz="0" w:space="0" w:color="auto"/>
        <w:bottom w:val="none" w:sz="0" w:space="0" w:color="auto"/>
        <w:right w:val="none" w:sz="0" w:space="0" w:color="auto"/>
      </w:divBdr>
    </w:div>
    <w:div w:id="1319844508">
      <w:marLeft w:val="640"/>
      <w:marRight w:val="0"/>
      <w:marTop w:val="0"/>
      <w:marBottom w:val="0"/>
      <w:divBdr>
        <w:top w:val="none" w:sz="0" w:space="0" w:color="auto"/>
        <w:left w:val="none" w:sz="0" w:space="0" w:color="auto"/>
        <w:bottom w:val="none" w:sz="0" w:space="0" w:color="auto"/>
        <w:right w:val="none" w:sz="0" w:space="0" w:color="auto"/>
      </w:divBdr>
    </w:div>
    <w:div w:id="1319845501">
      <w:marLeft w:val="640"/>
      <w:marRight w:val="0"/>
      <w:marTop w:val="0"/>
      <w:marBottom w:val="0"/>
      <w:divBdr>
        <w:top w:val="none" w:sz="0" w:space="0" w:color="auto"/>
        <w:left w:val="none" w:sz="0" w:space="0" w:color="auto"/>
        <w:bottom w:val="none" w:sz="0" w:space="0" w:color="auto"/>
        <w:right w:val="none" w:sz="0" w:space="0" w:color="auto"/>
      </w:divBdr>
    </w:div>
    <w:div w:id="1319922607">
      <w:marLeft w:val="640"/>
      <w:marRight w:val="0"/>
      <w:marTop w:val="0"/>
      <w:marBottom w:val="0"/>
      <w:divBdr>
        <w:top w:val="none" w:sz="0" w:space="0" w:color="auto"/>
        <w:left w:val="none" w:sz="0" w:space="0" w:color="auto"/>
        <w:bottom w:val="none" w:sz="0" w:space="0" w:color="auto"/>
        <w:right w:val="none" w:sz="0" w:space="0" w:color="auto"/>
      </w:divBdr>
    </w:div>
    <w:div w:id="1319961109">
      <w:marLeft w:val="640"/>
      <w:marRight w:val="0"/>
      <w:marTop w:val="0"/>
      <w:marBottom w:val="0"/>
      <w:divBdr>
        <w:top w:val="none" w:sz="0" w:space="0" w:color="auto"/>
        <w:left w:val="none" w:sz="0" w:space="0" w:color="auto"/>
        <w:bottom w:val="none" w:sz="0" w:space="0" w:color="auto"/>
        <w:right w:val="none" w:sz="0" w:space="0" w:color="auto"/>
      </w:divBdr>
    </w:div>
    <w:div w:id="1319964165">
      <w:marLeft w:val="640"/>
      <w:marRight w:val="0"/>
      <w:marTop w:val="0"/>
      <w:marBottom w:val="0"/>
      <w:divBdr>
        <w:top w:val="none" w:sz="0" w:space="0" w:color="auto"/>
        <w:left w:val="none" w:sz="0" w:space="0" w:color="auto"/>
        <w:bottom w:val="none" w:sz="0" w:space="0" w:color="auto"/>
        <w:right w:val="none" w:sz="0" w:space="0" w:color="auto"/>
      </w:divBdr>
    </w:div>
    <w:div w:id="1319964620">
      <w:marLeft w:val="640"/>
      <w:marRight w:val="0"/>
      <w:marTop w:val="0"/>
      <w:marBottom w:val="0"/>
      <w:divBdr>
        <w:top w:val="none" w:sz="0" w:space="0" w:color="auto"/>
        <w:left w:val="none" w:sz="0" w:space="0" w:color="auto"/>
        <w:bottom w:val="none" w:sz="0" w:space="0" w:color="auto"/>
        <w:right w:val="none" w:sz="0" w:space="0" w:color="auto"/>
      </w:divBdr>
    </w:div>
    <w:div w:id="1319991449">
      <w:marLeft w:val="640"/>
      <w:marRight w:val="0"/>
      <w:marTop w:val="0"/>
      <w:marBottom w:val="0"/>
      <w:divBdr>
        <w:top w:val="none" w:sz="0" w:space="0" w:color="auto"/>
        <w:left w:val="none" w:sz="0" w:space="0" w:color="auto"/>
        <w:bottom w:val="none" w:sz="0" w:space="0" w:color="auto"/>
        <w:right w:val="none" w:sz="0" w:space="0" w:color="auto"/>
      </w:divBdr>
    </w:div>
    <w:div w:id="1319991509">
      <w:marLeft w:val="640"/>
      <w:marRight w:val="0"/>
      <w:marTop w:val="0"/>
      <w:marBottom w:val="0"/>
      <w:divBdr>
        <w:top w:val="none" w:sz="0" w:space="0" w:color="auto"/>
        <w:left w:val="none" w:sz="0" w:space="0" w:color="auto"/>
        <w:bottom w:val="none" w:sz="0" w:space="0" w:color="auto"/>
        <w:right w:val="none" w:sz="0" w:space="0" w:color="auto"/>
      </w:divBdr>
    </w:div>
    <w:div w:id="1320033566">
      <w:marLeft w:val="640"/>
      <w:marRight w:val="0"/>
      <w:marTop w:val="0"/>
      <w:marBottom w:val="0"/>
      <w:divBdr>
        <w:top w:val="none" w:sz="0" w:space="0" w:color="auto"/>
        <w:left w:val="none" w:sz="0" w:space="0" w:color="auto"/>
        <w:bottom w:val="none" w:sz="0" w:space="0" w:color="auto"/>
        <w:right w:val="none" w:sz="0" w:space="0" w:color="auto"/>
      </w:divBdr>
    </w:div>
    <w:div w:id="1320037311">
      <w:marLeft w:val="640"/>
      <w:marRight w:val="0"/>
      <w:marTop w:val="0"/>
      <w:marBottom w:val="0"/>
      <w:divBdr>
        <w:top w:val="none" w:sz="0" w:space="0" w:color="auto"/>
        <w:left w:val="none" w:sz="0" w:space="0" w:color="auto"/>
        <w:bottom w:val="none" w:sz="0" w:space="0" w:color="auto"/>
        <w:right w:val="none" w:sz="0" w:space="0" w:color="auto"/>
      </w:divBdr>
    </w:div>
    <w:div w:id="1320039117">
      <w:marLeft w:val="640"/>
      <w:marRight w:val="0"/>
      <w:marTop w:val="0"/>
      <w:marBottom w:val="0"/>
      <w:divBdr>
        <w:top w:val="none" w:sz="0" w:space="0" w:color="auto"/>
        <w:left w:val="none" w:sz="0" w:space="0" w:color="auto"/>
        <w:bottom w:val="none" w:sz="0" w:space="0" w:color="auto"/>
        <w:right w:val="none" w:sz="0" w:space="0" w:color="auto"/>
      </w:divBdr>
    </w:div>
    <w:div w:id="1320108823">
      <w:marLeft w:val="640"/>
      <w:marRight w:val="0"/>
      <w:marTop w:val="0"/>
      <w:marBottom w:val="0"/>
      <w:divBdr>
        <w:top w:val="none" w:sz="0" w:space="0" w:color="auto"/>
        <w:left w:val="none" w:sz="0" w:space="0" w:color="auto"/>
        <w:bottom w:val="none" w:sz="0" w:space="0" w:color="auto"/>
        <w:right w:val="none" w:sz="0" w:space="0" w:color="auto"/>
      </w:divBdr>
    </w:div>
    <w:div w:id="1320111787">
      <w:marLeft w:val="640"/>
      <w:marRight w:val="0"/>
      <w:marTop w:val="0"/>
      <w:marBottom w:val="0"/>
      <w:divBdr>
        <w:top w:val="none" w:sz="0" w:space="0" w:color="auto"/>
        <w:left w:val="none" w:sz="0" w:space="0" w:color="auto"/>
        <w:bottom w:val="none" w:sz="0" w:space="0" w:color="auto"/>
        <w:right w:val="none" w:sz="0" w:space="0" w:color="auto"/>
      </w:divBdr>
    </w:div>
    <w:div w:id="1320157874">
      <w:marLeft w:val="640"/>
      <w:marRight w:val="0"/>
      <w:marTop w:val="0"/>
      <w:marBottom w:val="0"/>
      <w:divBdr>
        <w:top w:val="none" w:sz="0" w:space="0" w:color="auto"/>
        <w:left w:val="none" w:sz="0" w:space="0" w:color="auto"/>
        <w:bottom w:val="none" w:sz="0" w:space="0" w:color="auto"/>
        <w:right w:val="none" w:sz="0" w:space="0" w:color="auto"/>
      </w:divBdr>
    </w:div>
    <w:div w:id="1320159856">
      <w:marLeft w:val="640"/>
      <w:marRight w:val="0"/>
      <w:marTop w:val="0"/>
      <w:marBottom w:val="0"/>
      <w:divBdr>
        <w:top w:val="none" w:sz="0" w:space="0" w:color="auto"/>
        <w:left w:val="none" w:sz="0" w:space="0" w:color="auto"/>
        <w:bottom w:val="none" w:sz="0" w:space="0" w:color="auto"/>
        <w:right w:val="none" w:sz="0" w:space="0" w:color="auto"/>
      </w:divBdr>
    </w:div>
    <w:div w:id="1320160532">
      <w:marLeft w:val="640"/>
      <w:marRight w:val="0"/>
      <w:marTop w:val="0"/>
      <w:marBottom w:val="0"/>
      <w:divBdr>
        <w:top w:val="none" w:sz="0" w:space="0" w:color="auto"/>
        <w:left w:val="none" w:sz="0" w:space="0" w:color="auto"/>
        <w:bottom w:val="none" w:sz="0" w:space="0" w:color="auto"/>
        <w:right w:val="none" w:sz="0" w:space="0" w:color="auto"/>
      </w:divBdr>
    </w:div>
    <w:div w:id="1320187256">
      <w:marLeft w:val="640"/>
      <w:marRight w:val="0"/>
      <w:marTop w:val="0"/>
      <w:marBottom w:val="0"/>
      <w:divBdr>
        <w:top w:val="none" w:sz="0" w:space="0" w:color="auto"/>
        <w:left w:val="none" w:sz="0" w:space="0" w:color="auto"/>
        <w:bottom w:val="none" w:sz="0" w:space="0" w:color="auto"/>
        <w:right w:val="none" w:sz="0" w:space="0" w:color="auto"/>
      </w:divBdr>
    </w:div>
    <w:div w:id="1320229245">
      <w:marLeft w:val="640"/>
      <w:marRight w:val="0"/>
      <w:marTop w:val="0"/>
      <w:marBottom w:val="0"/>
      <w:divBdr>
        <w:top w:val="none" w:sz="0" w:space="0" w:color="auto"/>
        <w:left w:val="none" w:sz="0" w:space="0" w:color="auto"/>
        <w:bottom w:val="none" w:sz="0" w:space="0" w:color="auto"/>
        <w:right w:val="none" w:sz="0" w:space="0" w:color="auto"/>
      </w:divBdr>
    </w:div>
    <w:div w:id="1320229318">
      <w:marLeft w:val="640"/>
      <w:marRight w:val="0"/>
      <w:marTop w:val="0"/>
      <w:marBottom w:val="0"/>
      <w:divBdr>
        <w:top w:val="none" w:sz="0" w:space="0" w:color="auto"/>
        <w:left w:val="none" w:sz="0" w:space="0" w:color="auto"/>
        <w:bottom w:val="none" w:sz="0" w:space="0" w:color="auto"/>
        <w:right w:val="none" w:sz="0" w:space="0" w:color="auto"/>
      </w:divBdr>
    </w:div>
    <w:div w:id="1320229500">
      <w:marLeft w:val="640"/>
      <w:marRight w:val="0"/>
      <w:marTop w:val="0"/>
      <w:marBottom w:val="0"/>
      <w:divBdr>
        <w:top w:val="none" w:sz="0" w:space="0" w:color="auto"/>
        <w:left w:val="none" w:sz="0" w:space="0" w:color="auto"/>
        <w:bottom w:val="none" w:sz="0" w:space="0" w:color="auto"/>
        <w:right w:val="none" w:sz="0" w:space="0" w:color="auto"/>
      </w:divBdr>
    </w:div>
    <w:div w:id="1320233989">
      <w:marLeft w:val="640"/>
      <w:marRight w:val="0"/>
      <w:marTop w:val="0"/>
      <w:marBottom w:val="0"/>
      <w:divBdr>
        <w:top w:val="none" w:sz="0" w:space="0" w:color="auto"/>
        <w:left w:val="none" w:sz="0" w:space="0" w:color="auto"/>
        <w:bottom w:val="none" w:sz="0" w:space="0" w:color="auto"/>
        <w:right w:val="none" w:sz="0" w:space="0" w:color="auto"/>
      </w:divBdr>
    </w:div>
    <w:div w:id="1320302257">
      <w:marLeft w:val="640"/>
      <w:marRight w:val="0"/>
      <w:marTop w:val="0"/>
      <w:marBottom w:val="0"/>
      <w:divBdr>
        <w:top w:val="none" w:sz="0" w:space="0" w:color="auto"/>
        <w:left w:val="none" w:sz="0" w:space="0" w:color="auto"/>
        <w:bottom w:val="none" w:sz="0" w:space="0" w:color="auto"/>
        <w:right w:val="none" w:sz="0" w:space="0" w:color="auto"/>
      </w:divBdr>
    </w:div>
    <w:div w:id="1320305315">
      <w:marLeft w:val="640"/>
      <w:marRight w:val="0"/>
      <w:marTop w:val="0"/>
      <w:marBottom w:val="0"/>
      <w:divBdr>
        <w:top w:val="none" w:sz="0" w:space="0" w:color="auto"/>
        <w:left w:val="none" w:sz="0" w:space="0" w:color="auto"/>
        <w:bottom w:val="none" w:sz="0" w:space="0" w:color="auto"/>
        <w:right w:val="none" w:sz="0" w:space="0" w:color="auto"/>
      </w:divBdr>
    </w:div>
    <w:div w:id="1320307859">
      <w:marLeft w:val="640"/>
      <w:marRight w:val="0"/>
      <w:marTop w:val="0"/>
      <w:marBottom w:val="0"/>
      <w:divBdr>
        <w:top w:val="none" w:sz="0" w:space="0" w:color="auto"/>
        <w:left w:val="none" w:sz="0" w:space="0" w:color="auto"/>
        <w:bottom w:val="none" w:sz="0" w:space="0" w:color="auto"/>
        <w:right w:val="none" w:sz="0" w:space="0" w:color="auto"/>
      </w:divBdr>
    </w:div>
    <w:div w:id="1320309038">
      <w:marLeft w:val="640"/>
      <w:marRight w:val="0"/>
      <w:marTop w:val="0"/>
      <w:marBottom w:val="0"/>
      <w:divBdr>
        <w:top w:val="none" w:sz="0" w:space="0" w:color="auto"/>
        <w:left w:val="none" w:sz="0" w:space="0" w:color="auto"/>
        <w:bottom w:val="none" w:sz="0" w:space="0" w:color="auto"/>
        <w:right w:val="none" w:sz="0" w:space="0" w:color="auto"/>
      </w:divBdr>
    </w:div>
    <w:div w:id="1320378581">
      <w:marLeft w:val="640"/>
      <w:marRight w:val="0"/>
      <w:marTop w:val="0"/>
      <w:marBottom w:val="0"/>
      <w:divBdr>
        <w:top w:val="none" w:sz="0" w:space="0" w:color="auto"/>
        <w:left w:val="none" w:sz="0" w:space="0" w:color="auto"/>
        <w:bottom w:val="none" w:sz="0" w:space="0" w:color="auto"/>
        <w:right w:val="none" w:sz="0" w:space="0" w:color="auto"/>
      </w:divBdr>
    </w:div>
    <w:div w:id="1320498296">
      <w:marLeft w:val="640"/>
      <w:marRight w:val="0"/>
      <w:marTop w:val="0"/>
      <w:marBottom w:val="0"/>
      <w:divBdr>
        <w:top w:val="none" w:sz="0" w:space="0" w:color="auto"/>
        <w:left w:val="none" w:sz="0" w:space="0" w:color="auto"/>
        <w:bottom w:val="none" w:sz="0" w:space="0" w:color="auto"/>
        <w:right w:val="none" w:sz="0" w:space="0" w:color="auto"/>
      </w:divBdr>
    </w:div>
    <w:div w:id="1320499944">
      <w:marLeft w:val="640"/>
      <w:marRight w:val="0"/>
      <w:marTop w:val="0"/>
      <w:marBottom w:val="0"/>
      <w:divBdr>
        <w:top w:val="none" w:sz="0" w:space="0" w:color="auto"/>
        <w:left w:val="none" w:sz="0" w:space="0" w:color="auto"/>
        <w:bottom w:val="none" w:sz="0" w:space="0" w:color="auto"/>
        <w:right w:val="none" w:sz="0" w:space="0" w:color="auto"/>
      </w:divBdr>
    </w:div>
    <w:div w:id="1320503041">
      <w:marLeft w:val="640"/>
      <w:marRight w:val="0"/>
      <w:marTop w:val="0"/>
      <w:marBottom w:val="0"/>
      <w:divBdr>
        <w:top w:val="none" w:sz="0" w:space="0" w:color="auto"/>
        <w:left w:val="none" w:sz="0" w:space="0" w:color="auto"/>
        <w:bottom w:val="none" w:sz="0" w:space="0" w:color="auto"/>
        <w:right w:val="none" w:sz="0" w:space="0" w:color="auto"/>
      </w:divBdr>
    </w:div>
    <w:div w:id="1320573668">
      <w:marLeft w:val="640"/>
      <w:marRight w:val="0"/>
      <w:marTop w:val="0"/>
      <w:marBottom w:val="0"/>
      <w:divBdr>
        <w:top w:val="none" w:sz="0" w:space="0" w:color="auto"/>
        <w:left w:val="none" w:sz="0" w:space="0" w:color="auto"/>
        <w:bottom w:val="none" w:sz="0" w:space="0" w:color="auto"/>
        <w:right w:val="none" w:sz="0" w:space="0" w:color="auto"/>
      </w:divBdr>
    </w:div>
    <w:div w:id="1320575558">
      <w:marLeft w:val="640"/>
      <w:marRight w:val="0"/>
      <w:marTop w:val="0"/>
      <w:marBottom w:val="0"/>
      <w:divBdr>
        <w:top w:val="none" w:sz="0" w:space="0" w:color="auto"/>
        <w:left w:val="none" w:sz="0" w:space="0" w:color="auto"/>
        <w:bottom w:val="none" w:sz="0" w:space="0" w:color="auto"/>
        <w:right w:val="none" w:sz="0" w:space="0" w:color="auto"/>
      </w:divBdr>
    </w:div>
    <w:div w:id="1320577236">
      <w:marLeft w:val="640"/>
      <w:marRight w:val="0"/>
      <w:marTop w:val="0"/>
      <w:marBottom w:val="0"/>
      <w:divBdr>
        <w:top w:val="none" w:sz="0" w:space="0" w:color="auto"/>
        <w:left w:val="none" w:sz="0" w:space="0" w:color="auto"/>
        <w:bottom w:val="none" w:sz="0" w:space="0" w:color="auto"/>
        <w:right w:val="none" w:sz="0" w:space="0" w:color="auto"/>
      </w:divBdr>
    </w:div>
    <w:div w:id="1320616755">
      <w:marLeft w:val="640"/>
      <w:marRight w:val="0"/>
      <w:marTop w:val="0"/>
      <w:marBottom w:val="0"/>
      <w:divBdr>
        <w:top w:val="none" w:sz="0" w:space="0" w:color="auto"/>
        <w:left w:val="none" w:sz="0" w:space="0" w:color="auto"/>
        <w:bottom w:val="none" w:sz="0" w:space="0" w:color="auto"/>
        <w:right w:val="none" w:sz="0" w:space="0" w:color="auto"/>
      </w:divBdr>
    </w:div>
    <w:div w:id="1320616939">
      <w:marLeft w:val="640"/>
      <w:marRight w:val="0"/>
      <w:marTop w:val="0"/>
      <w:marBottom w:val="0"/>
      <w:divBdr>
        <w:top w:val="none" w:sz="0" w:space="0" w:color="auto"/>
        <w:left w:val="none" w:sz="0" w:space="0" w:color="auto"/>
        <w:bottom w:val="none" w:sz="0" w:space="0" w:color="auto"/>
        <w:right w:val="none" w:sz="0" w:space="0" w:color="auto"/>
      </w:divBdr>
    </w:div>
    <w:div w:id="1320688740">
      <w:marLeft w:val="640"/>
      <w:marRight w:val="0"/>
      <w:marTop w:val="0"/>
      <w:marBottom w:val="0"/>
      <w:divBdr>
        <w:top w:val="none" w:sz="0" w:space="0" w:color="auto"/>
        <w:left w:val="none" w:sz="0" w:space="0" w:color="auto"/>
        <w:bottom w:val="none" w:sz="0" w:space="0" w:color="auto"/>
        <w:right w:val="none" w:sz="0" w:space="0" w:color="auto"/>
      </w:divBdr>
    </w:div>
    <w:div w:id="1320691255">
      <w:marLeft w:val="640"/>
      <w:marRight w:val="0"/>
      <w:marTop w:val="0"/>
      <w:marBottom w:val="0"/>
      <w:divBdr>
        <w:top w:val="none" w:sz="0" w:space="0" w:color="auto"/>
        <w:left w:val="none" w:sz="0" w:space="0" w:color="auto"/>
        <w:bottom w:val="none" w:sz="0" w:space="0" w:color="auto"/>
        <w:right w:val="none" w:sz="0" w:space="0" w:color="auto"/>
      </w:divBdr>
    </w:div>
    <w:div w:id="1320693870">
      <w:marLeft w:val="640"/>
      <w:marRight w:val="0"/>
      <w:marTop w:val="0"/>
      <w:marBottom w:val="0"/>
      <w:divBdr>
        <w:top w:val="none" w:sz="0" w:space="0" w:color="auto"/>
        <w:left w:val="none" w:sz="0" w:space="0" w:color="auto"/>
        <w:bottom w:val="none" w:sz="0" w:space="0" w:color="auto"/>
        <w:right w:val="none" w:sz="0" w:space="0" w:color="auto"/>
      </w:divBdr>
    </w:div>
    <w:div w:id="1320694080">
      <w:marLeft w:val="640"/>
      <w:marRight w:val="0"/>
      <w:marTop w:val="0"/>
      <w:marBottom w:val="0"/>
      <w:divBdr>
        <w:top w:val="none" w:sz="0" w:space="0" w:color="auto"/>
        <w:left w:val="none" w:sz="0" w:space="0" w:color="auto"/>
        <w:bottom w:val="none" w:sz="0" w:space="0" w:color="auto"/>
        <w:right w:val="none" w:sz="0" w:space="0" w:color="auto"/>
      </w:divBdr>
    </w:div>
    <w:div w:id="1320695692">
      <w:marLeft w:val="640"/>
      <w:marRight w:val="0"/>
      <w:marTop w:val="0"/>
      <w:marBottom w:val="0"/>
      <w:divBdr>
        <w:top w:val="none" w:sz="0" w:space="0" w:color="auto"/>
        <w:left w:val="none" w:sz="0" w:space="0" w:color="auto"/>
        <w:bottom w:val="none" w:sz="0" w:space="0" w:color="auto"/>
        <w:right w:val="none" w:sz="0" w:space="0" w:color="auto"/>
      </w:divBdr>
    </w:div>
    <w:div w:id="1320696274">
      <w:marLeft w:val="640"/>
      <w:marRight w:val="0"/>
      <w:marTop w:val="0"/>
      <w:marBottom w:val="0"/>
      <w:divBdr>
        <w:top w:val="none" w:sz="0" w:space="0" w:color="auto"/>
        <w:left w:val="none" w:sz="0" w:space="0" w:color="auto"/>
        <w:bottom w:val="none" w:sz="0" w:space="0" w:color="auto"/>
        <w:right w:val="none" w:sz="0" w:space="0" w:color="auto"/>
      </w:divBdr>
    </w:div>
    <w:div w:id="1320765726">
      <w:marLeft w:val="640"/>
      <w:marRight w:val="0"/>
      <w:marTop w:val="0"/>
      <w:marBottom w:val="0"/>
      <w:divBdr>
        <w:top w:val="none" w:sz="0" w:space="0" w:color="auto"/>
        <w:left w:val="none" w:sz="0" w:space="0" w:color="auto"/>
        <w:bottom w:val="none" w:sz="0" w:space="0" w:color="auto"/>
        <w:right w:val="none" w:sz="0" w:space="0" w:color="auto"/>
      </w:divBdr>
    </w:div>
    <w:div w:id="1320773197">
      <w:marLeft w:val="640"/>
      <w:marRight w:val="0"/>
      <w:marTop w:val="0"/>
      <w:marBottom w:val="0"/>
      <w:divBdr>
        <w:top w:val="none" w:sz="0" w:space="0" w:color="auto"/>
        <w:left w:val="none" w:sz="0" w:space="0" w:color="auto"/>
        <w:bottom w:val="none" w:sz="0" w:space="0" w:color="auto"/>
        <w:right w:val="none" w:sz="0" w:space="0" w:color="auto"/>
      </w:divBdr>
    </w:div>
    <w:div w:id="1320812786">
      <w:marLeft w:val="640"/>
      <w:marRight w:val="0"/>
      <w:marTop w:val="0"/>
      <w:marBottom w:val="0"/>
      <w:divBdr>
        <w:top w:val="none" w:sz="0" w:space="0" w:color="auto"/>
        <w:left w:val="none" w:sz="0" w:space="0" w:color="auto"/>
        <w:bottom w:val="none" w:sz="0" w:space="0" w:color="auto"/>
        <w:right w:val="none" w:sz="0" w:space="0" w:color="auto"/>
      </w:divBdr>
    </w:div>
    <w:div w:id="1320839391">
      <w:marLeft w:val="640"/>
      <w:marRight w:val="0"/>
      <w:marTop w:val="0"/>
      <w:marBottom w:val="0"/>
      <w:divBdr>
        <w:top w:val="none" w:sz="0" w:space="0" w:color="auto"/>
        <w:left w:val="none" w:sz="0" w:space="0" w:color="auto"/>
        <w:bottom w:val="none" w:sz="0" w:space="0" w:color="auto"/>
        <w:right w:val="none" w:sz="0" w:space="0" w:color="auto"/>
      </w:divBdr>
    </w:div>
    <w:div w:id="1320841738">
      <w:marLeft w:val="640"/>
      <w:marRight w:val="0"/>
      <w:marTop w:val="0"/>
      <w:marBottom w:val="0"/>
      <w:divBdr>
        <w:top w:val="none" w:sz="0" w:space="0" w:color="auto"/>
        <w:left w:val="none" w:sz="0" w:space="0" w:color="auto"/>
        <w:bottom w:val="none" w:sz="0" w:space="0" w:color="auto"/>
        <w:right w:val="none" w:sz="0" w:space="0" w:color="auto"/>
      </w:divBdr>
    </w:div>
    <w:div w:id="1320843146">
      <w:marLeft w:val="640"/>
      <w:marRight w:val="0"/>
      <w:marTop w:val="0"/>
      <w:marBottom w:val="0"/>
      <w:divBdr>
        <w:top w:val="none" w:sz="0" w:space="0" w:color="auto"/>
        <w:left w:val="none" w:sz="0" w:space="0" w:color="auto"/>
        <w:bottom w:val="none" w:sz="0" w:space="0" w:color="auto"/>
        <w:right w:val="none" w:sz="0" w:space="0" w:color="auto"/>
      </w:divBdr>
    </w:div>
    <w:div w:id="1320843567">
      <w:marLeft w:val="640"/>
      <w:marRight w:val="0"/>
      <w:marTop w:val="0"/>
      <w:marBottom w:val="0"/>
      <w:divBdr>
        <w:top w:val="none" w:sz="0" w:space="0" w:color="auto"/>
        <w:left w:val="none" w:sz="0" w:space="0" w:color="auto"/>
        <w:bottom w:val="none" w:sz="0" w:space="0" w:color="auto"/>
        <w:right w:val="none" w:sz="0" w:space="0" w:color="auto"/>
      </w:divBdr>
    </w:div>
    <w:div w:id="1320844847">
      <w:marLeft w:val="640"/>
      <w:marRight w:val="0"/>
      <w:marTop w:val="0"/>
      <w:marBottom w:val="0"/>
      <w:divBdr>
        <w:top w:val="none" w:sz="0" w:space="0" w:color="auto"/>
        <w:left w:val="none" w:sz="0" w:space="0" w:color="auto"/>
        <w:bottom w:val="none" w:sz="0" w:space="0" w:color="auto"/>
        <w:right w:val="none" w:sz="0" w:space="0" w:color="auto"/>
      </w:divBdr>
    </w:div>
    <w:div w:id="1320886781">
      <w:marLeft w:val="640"/>
      <w:marRight w:val="0"/>
      <w:marTop w:val="0"/>
      <w:marBottom w:val="0"/>
      <w:divBdr>
        <w:top w:val="none" w:sz="0" w:space="0" w:color="auto"/>
        <w:left w:val="none" w:sz="0" w:space="0" w:color="auto"/>
        <w:bottom w:val="none" w:sz="0" w:space="0" w:color="auto"/>
        <w:right w:val="none" w:sz="0" w:space="0" w:color="auto"/>
      </w:divBdr>
    </w:div>
    <w:div w:id="1320957783">
      <w:marLeft w:val="640"/>
      <w:marRight w:val="0"/>
      <w:marTop w:val="0"/>
      <w:marBottom w:val="0"/>
      <w:divBdr>
        <w:top w:val="none" w:sz="0" w:space="0" w:color="auto"/>
        <w:left w:val="none" w:sz="0" w:space="0" w:color="auto"/>
        <w:bottom w:val="none" w:sz="0" w:space="0" w:color="auto"/>
        <w:right w:val="none" w:sz="0" w:space="0" w:color="auto"/>
      </w:divBdr>
    </w:div>
    <w:div w:id="1320958972">
      <w:marLeft w:val="640"/>
      <w:marRight w:val="0"/>
      <w:marTop w:val="0"/>
      <w:marBottom w:val="0"/>
      <w:divBdr>
        <w:top w:val="none" w:sz="0" w:space="0" w:color="auto"/>
        <w:left w:val="none" w:sz="0" w:space="0" w:color="auto"/>
        <w:bottom w:val="none" w:sz="0" w:space="0" w:color="auto"/>
        <w:right w:val="none" w:sz="0" w:space="0" w:color="auto"/>
      </w:divBdr>
    </w:div>
    <w:div w:id="1320961460">
      <w:marLeft w:val="640"/>
      <w:marRight w:val="0"/>
      <w:marTop w:val="0"/>
      <w:marBottom w:val="0"/>
      <w:divBdr>
        <w:top w:val="none" w:sz="0" w:space="0" w:color="auto"/>
        <w:left w:val="none" w:sz="0" w:space="0" w:color="auto"/>
        <w:bottom w:val="none" w:sz="0" w:space="0" w:color="auto"/>
        <w:right w:val="none" w:sz="0" w:space="0" w:color="auto"/>
      </w:divBdr>
    </w:div>
    <w:div w:id="1320962471">
      <w:marLeft w:val="640"/>
      <w:marRight w:val="0"/>
      <w:marTop w:val="0"/>
      <w:marBottom w:val="0"/>
      <w:divBdr>
        <w:top w:val="none" w:sz="0" w:space="0" w:color="auto"/>
        <w:left w:val="none" w:sz="0" w:space="0" w:color="auto"/>
        <w:bottom w:val="none" w:sz="0" w:space="0" w:color="auto"/>
        <w:right w:val="none" w:sz="0" w:space="0" w:color="auto"/>
      </w:divBdr>
    </w:div>
    <w:div w:id="1320965137">
      <w:marLeft w:val="640"/>
      <w:marRight w:val="0"/>
      <w:marTop w:val="0"/>
      <w:marBottom w:val="0"/>
      <w:divBdr>
        <w:top w:val="none" w:sz="0" w:space="0" w:color="auto"/>
        <w:left w:val="none" w:sz="0" w:space="0" w:color="auto"/>
        <w:bottom w:val="none" w:sz="0" w:space="0" w:color="auto"/>
        <w:right w:val="none" w:sz="0" w:space="0" w:color="auto"/>
      </w:divBdr>
    </w:div>
    <w:div w:id="1320966845">
      <w:marLeft w:val="640"/>
      <w:marRight w:val="0"/>
      <w:marTop w:val="0"/>
      <w:marBottom w:val="0"/>
      <w:divBdr>
        <w:top w:val="none" w:sz="0" w:space="0" w:color="auto"/>
        <w:left w:val="none" w:sz="0" w:space="0" w:color="auto"/>
        <w:bottom w:val="none" w:sz="0" w:space="0" w:color="auto"/>
        <w:right w:val="none" w:sz="0" w:space="0" w:color="auto"/>
      </w:divBdr>
    </w:div>
    <w:div w:id="1321037246">
      <w:marLeft w:val="640"/>
      <w:marRight w:val="0"/>
      <w:marTop w:val="0"/>
      <w:marBottom w:val="0"/>
      <w:divBdr>
        <w:top w:val="none" w:sz="0" w:space="0" w:color="auto"/>
        <w:left w:val="none" w:sz="0" w:space="0" w:color="auto"/>
        <w:bottom w:val="none" w:sz="0" w:space="0" w:color="auto"/>
        <w:right w:val="none" w:sz="0" w:space="0" w:color="auto"/>
      </w:divBdr>
    </w:div>
    <w:div w:id="1321037279">
      <w:marLeft w:val="640"/>
      <w:marRight w:val="0"/>
      <w:marTop w:val="0"/>
      <w:marBottom w:val="0"/>
      <w:divBdr>
        <w:top w:val="none" w:sz="0" w:space="0" w:color="auto"/>
        <w:left w:val="none" w:sz="0" w:space="0" w:color="auto"/>
        <w:bottom w:val="none" w:sz="0" w:space="0" w:color="auto"/>
        <w:right w:val="none" w:sz="0" w:space="0" w:color="auto"/>
      </w:divBdr>
    </w:div>
    <w:div w:id="1321038825">
      <w:marLeft w:val="640"/>
      <w:marRight w:val="0"/>
      <w:marTop w:val="0"/>
      <w:marBottom w:val="0"/>
      <w:divBdr>
        <w:top w:val="none" w:sz="0" w:space="0" w:color="auto"/>
        <w:left w:val="none" w:sz="0" w:space="0" w:color="auto"/>
        <w:bottom w:val="none" w:sz="0" w:space="0" w:color="auto"/>
        <w:right w:val="none" w:sz="0" w:space="0" w:color="auto"/>
      </w:divBdr>
    </w:div>
    <w:div w:id="1321077493">
      <w:marLeft w:val="640"/>
      <w:marRight w:val="0"/>
      <w:marTop w:val="0"/>
      <w:marBottom w:val="0"/>
      <w:divBdr>
        <w:top w:val="none" w:sz="0" w:space="0" w:color="auto"/>
        <w:left w:val="none" w:sz="0" w:space="0" w:color="auto"/>
        <w:bottom w:val="none" w:sz="0" w:space="0" w:color="auto"/>
        <w:right w:val="none" w:sz="0" w:space="0" w:color="auto"/>
      </w:divBdr>
    </w:div>
    <w:div w:id="1321232733">
      <w:marLeft w:val="640"/>
      <w:marRight w:val="0"/>
      <w:marTop w:val="0"/>
      <w:marBottom w:val="0"/>
      <w:divBdr>
        <w:top w:val="none" w:sz="0" w:space="0" w:color="auto"/>
        <w:left w:val="none" w:sz="0" w:space="0" w:color="auto"/>
        <w:bottom w:val="none" w:sz="0" w:space="0" w:color="auto"/>
        <w:right w:val="none" w:sz="0" w:space="0" w:color="auto"/>
      </w:divBdr>
    </w:div>
    <w:div w:id="1321233320">
      <w:marLeft w:val="640"/>
      <w:marRight w:val="0"/>
      <w:marTop w:val="0"/>
      <w:marBottom w:val="0"/>
      <w:divBdr>
        <w:top w:val="none" w:sz="0" w:space="0" w:color="auto"/>
        <w:left w:val="none" w:sz="0" w:space="0" w:color="auto"/>
        <w:bottom w:val="none" w:sz="0" w:space="0" w:color="auto"/>
        <w:right w:val="none" w:sz="0" w:space="0" w:color="auto"/>
      </w:divBdr>
    </w:div>
    <w:div w:id="1321302935">
      <w:marLeft w:val="640"/>
      <w:marRight w:val="0"/>
      <w:marTop w:val="0"/>
      <w:marBottom w:val="0"/>
      <w:divBdr>
        <w:top w:val="none" w:sz="0" w:space="0" w:color="auto"/>
        <w:left w:val="none" w:sz="0" w:space="0" w:color="auto"/>
        <w:bottom w:val="none" w:sz="0" w:space="0" w:color="auto"/>
        <w:right w:val="none" w:sz="0" w:space="0" w:color="auto"/>
      </w:divBdr>
    </w:div>
    <w:div w:id="1321352057">
      <w:marLeft w:val="640"/>
      <w:marRight w:val="0"/>
      <w:marTop w:val="0"/>
      <w:marBottom w:val="0"/>
      <w:divBdr>
        <w:top w:val="none" w:sz="0" w:space="0" w:color="auto"/>
        <w:left w:val="none" w:sz="0" w:space="0" w:color="auto"/>
        <w:bottom w:val="none" w:sz="0" w:space="0" w:color="auto"/>
        <w:right w:val="none" w:sz="0" w:space="0" w:color="auto"/>
      </w:divBdr>
    </w:div>
    <w:div w:id="1321420650">
      <w:marLeft w:val="640"/>
      <w:marRight w:val="0"/>
      <w:marTop w:val="0"/>
      <w:marBottom w:val="0"/>
      <w:divBdr>
        <w:top w:val="none" w:sz="0" w:space="0" w:color="auto"/>
        <w:left w:val="none" w:sz="0" w:space="0" w:color="auto"/>
        <w:bottom w:val="none" w:sz="0" w:space="0" w:color="auto"/>
        <w:right w:val="none" w:sz="0" w:space="0" w:color="auto"/>
      </w:divBdr>
    </w:div>
    <w:div w:id="1321423780">
      <w:marLeft w:val="640"/>
      <w:marRight w:val="0"/>
      <w:marTop w:val="0"/>
      <w:marBottom w:val="0"/>
      <w:divBdr>
        <w:top w:val="none" w:sz="0" w:space="0" w:color="auto"/>
        <w:left w:val="none" w:sz="0" w:space="0" w:color="auto"/>
        <w:bottom w:val="none" w:sz="0" w:space="0" w:color="auto"/>
        <w:right w:val="none" w:sz="0" w:space="0" w:color="auto"/>
      </w:divBdr>
    </w:div>
    <w:div w:id="1321470648">
      <w:marLeft w:val="640"/>
      <w:marRight w:val="0"/>
      <w:marTop w:val="0"/>
      <w:marBottom w:val="0"/>
      <w:divBdr>
        <w:top w:val="none" w:sz="0" w:space="0" w:color="auto"/>
        <w:left w:val="none" w:sz="0" w:space="0" w:color="auto"/>
        <w:bottom w:val="none" w:sz="0" w:space="0" w:color="auto"/>
        <w:right w:val="none" w:sz="0" w:space="0" w:color="auto"/>
      </w:divBdr>
    </w:div>
    <w:div w:id="1321496643">
      <w:marLeft w:val="640"/>
      <w:marRight w:val="0"/>
      <w:marTop w:val="0"/>
      <w:marBottom w:val="0"/>
      <w:divBdr>
        <w:top w:val="none" w:sz="0" w:space="0" w:color="auto"/>
        <w:left w:val="none" w:sz="0" w:space="0" w:color="auto"/>
        <w:bottom w:val="none" w:sz="0" w:space="0" w:color="auto"/>
        <w:right w:val="none" w:sz="0" w:space="0" w:color="auto"/>
      </w:divBdr>
    </w:div>
    <w:div w:id="1321497917">
      <w:marLeft w:val="640"/>
      <w:marRight w:val="0"/>
      <w:marTop w:val="0"/>
      <w:marBottom w:val="0"/>
      <w:divBdr>
        <w:top w:val="none" w:sz="0" w:space="0" w:color="auto"/>
        <w:left w:val="none" w:sz="0" w:space="0" w:color="auto"/>
        <w:bottom w:val="none" w:sz="0" w:space="0" w:color="auto"/>
        <w:right w:val="none" w:sz="0" w:space="0" w:color="auto"/>
      </w:divBdr>
    </w:div>
    <w:div w:id="1321544230">
      <w:marLeft w:val="640"/>
      <w:marRight w:val="0"/>
      <w:marTop w:val="0"/>
      <w:marBottom w:val="0"/>
      <w:divBdr>
        <w:top w:val="none" w:sz="0" w:space="0" w:color="auto"/>
        <w:left w:val="none" w:sz="0" w:space="0" w:color="auto"/>
        <w:bottom w:val="none" w:sz="0" w:space="0" w:color="auto"/>
        <w:right w:val="none" w:sz="0" w:space="0" w:color="auto"/>
      </w:divBdr>
    </w:div>
    <w:div w:id="1321614346">
      <w:marLeft w:val="640"/>
      <w:marRight w:val="0"/>
      <w:marTop w:val="0"/>
      <w:marBottom w:val="0"/>
      <w:divBdr>
        <w:top w:val="none" w:sz="0" w:space="0" w:color="auto"/>
        <w:left w:val="none" w:sz="0" w:space="0" w:color="auto"/>
        <w:bottom w:val="none" w:sz="0" w:space="0" w:color="auto"/>
        <w:right w:val="none" w:sz="0" w:space="0" w:color="auto"/>
      </w:divBdr>
    </w:div>
    <w:div w:id="1321621839">
      <w:marLeft w:val="640"/>
      <w:marRight w:val="0"/>
      <w:marTop w:val="0"/>
      <w:marBottom w:val="0"/>
      <w:divBdr>
        <w:top w:val="none" w:sz="0" w:space="0" w:color="auto"/>
        <w:left w:val="none" w:sz="0" w:space="0" w:color="auto"/>
        <w:bottom w:val="none" w:sz="0" w:space="0" w:color="auto"/>
        <w:right w:val="none" w:sz="0" w:space="0" w:color="auto"/>
      </w:divBdr>
    </w:div>
    <w:div w:id="1321693833">
      <w:marLeft w:val="640"/>
      <w:marRight w:val="0"/>
      <w:marTop w:val="0"/>
      <w:marBottom w:val="0"/>
      <w:divBdr>
        <w:top w:val="none" w:sz="0" w:space="0" w:color="auto"/>
        <w:left w:val="none" w:sz="0" w:space="0" w:color="auto"/>
        <w:bottom w:val="none" w:sz="0" w:space="0" w:color="auto"/>
        <w:right w:val="none" w:sz="0" w:space="0" w:color="auto"/>
      </w:divBdr>
    </w:div>
    <w:div w:id="1321696556">
      <w:marLeft w:val="640"/>
      <w:marRight w:val="0"/>
      <w:marTop w:val="0"/>
      <w:marBottom w:val="0"/>
      <w:divBdr>
        <w:top w:val="none" w:sz="0" w:space="0" w:color="auto"/>
        <w:left w:val="none" w:sz="0" w:space="0" w:color="auto"/>
        <w:bottom w:val="none" w:sz="0" w:space="0" w:color="auto"/>
        <w:right w:val="none" w:sz="0" w:space="0" w:color="auto"/>
      </w:divBdr>
    </w:div>
    <w:div w:id="1321738401">
      <w:marLeft w:val="640"/>
      <w:marRight w:val="0"/>
      <w:marTop w:val="0"/>
      <w:marBottom w:val="0"/>
      <w:divBdr>
        <w:top w:val="none" w:sz="0" w:space="0" w:color="auto"/>
        <w:left w:val="none" w:sz="0" w:space="0" w:color="auto"/>
        <w:bottom w:val="none" w:sz="0" w:space="0" w:color="auto"/>
        <w:right w:val="none" w:sz="0" w:space="0" w:color="auto"/>
      </w:divBdr>
    </w:div>
    <w:div w:id="1321815066">
      <w:marLeft w:val="640"/>
      <w:marRight w:val="0"/>
      <w:marTop w:val="0"/>
      <w:marBottom w:val="0"/>
      <w:divBdr>
        <w:top w:val="none" w:sz="0" w:space="0" w:color="auto"/>
        <w:left w:val="none" w:sz="0" w:space="0" w:color="auto"/>
        <w:bottom w:val="none" w:sz="0" w:space="0" w:color="auto"/>
        <w:right w:val="none" w:sz="0" w:space="0" w:color="auto"/>
      </w:divBdr>
    </w:div>
    <w:div w:id="1321930308">
      <w:marLeft w:val="640"/>
      <w:marRight w:val="0"/>
      <w:marTop w:val="0"/>
      <w:marBottom w:val="0"/>
      <w:divBdr>
        <w:top w:val="none" w:sz="0" w:space="0" w:color="auto"/>
        <w:left w:val="none" w:sz="0" w:space="0" w:color="auto"/>
        <w:bottom w:val="none" w:sz="0" w:space="0" w:color="auto"/>
        <w:right w:val="none" w:sz="0" w:space="0" w:color="auto"/>
      </w:divBdr>
    </w:div>
    <w:div w:id="1321930444">
      <w:marLeft w:val="640"/>
      <w:marRight w:val="0"/>
      <w:marTop w:val="0"/>
      <w:marBottom w:val="0"/>
      <w:divBdr>
        <w:top w:val="none" w:sz="0" w:space="0" w:color="auto"/>
        <w:left w:val="none" w:sz="0" w:space="0" w:color="auto"/>
        <w:bottom w:val="none" w:sz="0" w:space="0" w:color="auto"/>
        <w:right w:val="none" w:sz="0" w:space="0" w:color="auto"/>
      </w:divBdr>
    </w:div>
    <w:div w:id="1321956640">
      <w:marLeft w:val="640"/>
      <w:marRight w:val="0"/>
      <w:marTop w:val="0"/>
      <w:marBottom w:val="0"/>
      <w:divBdr>
        <w:top w:val="none" w:sz="0" w:space="0" w:color="auto"/>
        <w:left w:val="none" w:sz="0" w:space="0" w:color="auto"/>
        <w:bottom w:val="none" w:sz="0" w:space="0" w:color="auto"/>
        <w:right w:val="none" w:sz="0" w:space="0" w:color="auto"/>
      </w:divBdr>
    </w:div>
    <w:div w:id="1322003650">
      <w:marLeft w:val="640"/>
      <w:marRight w:val="0"/>
      <w:marTop w:val="0"/>
      <w:marBottom w:val="0"/>
      <w:divBdr>
        <w:top w:val="none" w:sz="0" w:space="0" w:color="auto"/>
        <w:left w:val="none" w:sz="0" w:space="0" w:color="auto"/>
        <w:bottom w:val="none" w:sz="0" w:space="0" w:color="auto"/>
        <w:right w:val="none" w:sz="0" w:space="0" w:color="auto"/>
      </w:divBdr>
    </w:div>
    <w:div w:id="1322006918">
      <w:marLeft w:val="640"/>
      <w:marRight w:val="0"/>
      <w:marTop w:val="0"/>
      <w:marBottom w:val="0"/>
      <w:divBdr>
        <w:top w:val="none" w:sz="0" w:space="0" w:color="auto"/>
        <w:left w:val="none" w:sz="0" w:space="0" w:color="auto"/>
        <w:bottom w:val="none" w:sz="0" w:space="0" w:color="auto"/>
        <w:right w:val="none" w:sz="0" w:space="0" w:color="auto"/>
      </w:divBdr>
    </w:div>
    <w:div w:id="1322077471">
      <w:marLeft w:val="640"/>
      <w:marRight w:val="0"/>
      <w:marTop w:val="0"/>
      <w:marBottom w:val="0"/>
      <w:divBdr>
        <w:top w:val="none" w:sz="0" w:space="0" w:color="auto"/>
        <w:left w:val="none" w:sz="0" w:space="0" w:color="auto"/>
        <w:bottom w:val="none" w:sz="0" w:space="0" w:color="auto"/>
        <w:right w:val="none" w:sz="0" w:space="0" w:color="auto"/>
      </w:divBdr>
    </w:div>
    <w:div w:id="1322083640">
      <w:marLeft w:val="640"/>
      <w:marRight w:val="0"/>
      <w:marTop w:val="0"/>
      <w:marBottom w:val="0"/>
      <w:divBdr>
        <w:top w:val="none" w:sz="0" w:space="0" w:color="auto"/>
        <w:left w:val="none" w:sz="0" w:space="0" w:color="auto"/>
        <w:bottom w:val="none" w:sz="0" w:space="0" w:color="auto"/>
        <w:right w:val="none" w:sz="0" w:space="0" w:color="auto"/>
      </w:divBdr>
    </w:div>
    <w:div w:id="1322123815">
      <w:marLeft w:val="640"/>
      <w:marRight w:val="0"/>
      <w:marTop w:val="0"/>
      <w:marBottom w:val="0"/>
      <w:divBdr>
        <w:top w:val="none" w:sz="0" w:space="0" w:color="auto"/>
        <w:left w:val="none" w:sz="0" w:space="0" w:color="auto"/>
        <w:bottom w:val="none" w:sz="0" w:space="0" w:color="auto"/>
        <w:right w:val="none" w:sz="0" w:space="0" w:color="auto"/>
      </w:divBdr>
    </w:div>
    <w:div w:id="1322125074">
      <w:marLeft w:val="640"/>
      <w:marRight w:val="0"/>
      <w:marTop w:val="0"/>
      <w:marBottom w:val="0"/>
      <w:divBdr>
        <w:top w:val="none" w:sz="0" w:space="0" w:color="auto"/>
        <w:left w:val="none" w:sz="0" w:space="0" w:color="auto"/>
        <w:bottom w:val="none" w:sz="0" w:space="0" w:color="auto"/>
        <w:right w:val="none" w:sz="0" w:space="0" w:color="auto"/>
      </w:divBdr>
    </w:div>
    <w:div w:id="1322126278">
      <w:marLeft w:val="640"/>
      <w:marRight w:val="0"/>
      <w:marTop w:val="0"/>
      <w:marBottom w:val="0"/>
      <w:divBdr>
        <w:top w:val="none" w:sz="0" w:space="0" w:color="auto"/>
        <w:left w:val="none" w:sz="0" w:space="0" w:color="auto"/>
        <w:bottom w:val="none" w:sz="0" w:space="0" w:color="auto"/>
        <w:right w:val="none" w:sz="0" w:space="0" w:color="auto"/>
      </w:divBdr>
    </w:div>
    <w:div w:id="1322126349">
      <w:marLeft w:val="640"/>
      <w:marRight w:val="0"/>
      <w:marTop w:val="0"/>
      <w:marBottom w:val="0"/>
      <w:divBdr>
        <w:top w:val="none" w:sz="0" w:space="0" w:color="auto"/>
        <w:left w:val="none" w:sz="0" w:space="0" w:color="auto"/>
        <w:bottom w:val="none" w:sz="0" w:space="0" w:color="auto"/>
        <w:right w:val="none" w:sz="0" w:space="0" w:color="auto"/>
      </w:divBdr>
    </w:div>
    <w:div w:id="1322199582">
      <w:marLeft w:val="640"/>
      <w:marRight w:val="0"/>
      <w:marTop w:val="0"/>
      <w:marBottom w:val="0"/>
      <w:divBdr>
        <w:top w:val="none" w:sz="0" w:space="0" w:color="auto"/>
        <w:left w:val="none" w:sz="0" w:space="0" w:color="auto"/>
        <w:bottom w:val="none" w:sz="0" w:space="0" w:color="auto"/>
        <w:right w:val="none" w:sz="0" w:space="0" w:color="auto"/>
      </w:divBdr>
    </w:div>
    <w:div w:id="1322200304">
      <w:marLeft w:val="640"/>
      <w:marRight w:val="0"/>
      <w:marTop w:val="0"/>
      <w:marBottom w:val="0"/>
      <w:divBdr>
        <w:top w:val="none" w:sz="0" w:space="0" w:color="auto"/>
        <w:left w:val="none" w:sz="0" w:space="0" w:color="auto"/>
        <w:bottom w:val="none" w:sz="0" w:space="0" w:color="auto"/>
        <w:right w:val="none" w:sz="0" w:space="0" w:color="auto"/>
      </w:divBdr>
    </w:div>
    <w:div w:id="1322275096">
      <w:marLeft w:val="640"/>
      <w:marRight w:val="0"/>
      <w:marTop w:val="0"/>
      <w:marBottom w:val="0"/>
      <w:divBdr>
        <w:top w:val="none" w:sz="0" w:space="0" w:color="auto"/>
        <w:left w:val="none" w:sz="0" w:space="0" w:color="auto"/>
        <w:bottom w:val="none" w:sz="0" w:space="0" w:color="auto"/>
        <w:right w:val="none" w:sz="0" w:space="0" w:color="auto"/>
      </w:divBdr>
    </w:div>
    <w:div w:id="1322392334">
      <w:marLeft w:val="640"/>
      <w:marRight w:val="0"/>
      <w:marTop w:val="0"/>
      <w:marBottom w:val="0"/>
      <w:divBdr>
        <w:top w:val="none" w:sz="0" w:space="0" w:color="auto"/>
        <w:left w:val="none" w:sz="0" w:space="0" w:color="auto"/>
        <w:bottom w:val="none" w:sz="0" w:space="0" w:color="auto"/>
        <w:right w:val="none" w:sz="0" w:space="0" w:color="auto"/>
      </w:divBdr>
    </w:div>
    <w:div w:id="1322394915">
      <w:marLeft w:val="640"/>
      <w:marRight w:val="0"/>
      <w:marTop w:val="0"/>
      <w:marBottom w:val="0"/>
      <w:divBdr>
        <w:top w:val="none" w:sz="0" w:space="0" w:color="auto"/>
        <w:left w:val="none" w:sz="0" w:space="0" w:color="auto"/>
        <w:bottom w:val="none" w:sz="0" w:space="0" w:color="auto"/>
        <w:right w:val="none" w:sz="0" w:space="0" w:color="auto"/>
      </w:divBdr>
    </w:div>
    <w:div w:id="1322463938">
      <w:marLeft w:val="640"/>
      <w:marRight w:val="0"/>
      <w:marTop w:val="0"/>
      <w:marBottom w:val="0"/>
      <w:divBdr>
        <w:top w:val="none" w:sz="0" w:space="0" w:color="auto"/>
        <w:left w:val="none" w:sz="0" w:space="0" w:color="auto"/>
        <w:bottom w:val="none" w:sz="0" w:space="0" w:color="auto"/>
        <w:right w:val="none" w:sz="0" w:space="0" w:color="auto"/>
      </w:divBdr>
    </w:div>
    <w:div w:id="1322470706">
      <w:marLeft w:val="640"/>
      <w:marRight w:val="0"/>
      <w:marTop w:val="0"/>
      <w:marBottom w:val="0"/>
      <w:divBdr>
        <w:top w:val="none" w:sz="0" w:space="0" w:color="auto"/>
        <w:left w:val="none" w:sz="0" w:space="0" w:color="auto"/>
        <w:bottom w:val="none" w:sz="0" w:space="0" w:color="auto"/>
        <w:right w:val="none" w:sz="0" w:space="0" w:color="auto"/>
      </w:divBdr>
    </w:div>
    <w:div w:id="1322539862">
      <w:marLeft w:val="640"/>
      <w:marRight w:val="0"/>
      <w:marTop w:val="0"/>
      <w:marBottom w:val="0"/>
      <w:divBdr>
        <w:top w:val="none" w:sz="0" w:space="0" w:color="auto"/>
        <w:left w:val="none" w:sz="0" w:space="0" w:color="auto"/>
        <w:bottom w:val="none" w:sz="0" w:space="0" w:color="auto"/>
        <w:right w:val="none" w:sz="0" w:space="0" w:color="auto"/>
      </w:divBdr>
    </w:div>
    <w:div w:id="1322658090">
      <w:marLeft w:val="640"/>
      <w:marRight w:val="0"/>
      <w:marTop w:val="0"/>
      <w:marBottom w:val="0"/>
      <w:divBdr>
        <w:top w:val="none" w:sz="0" w:space="0" w:color="auto"/>
        <w:left w:val="none" w:sz="0" w:space="0" w:color="auto"/>
        <w:bottom w:val="none" w:sz="0" w:space="0" w:color="auto"/>
        <w:right w:val="none" w:sz="0" w:space="0" w:color="auto"/>
      </w:divBdr>
    </w:div>
    <w:div w:id="1322658693">
      <w:marLeft w:val="640"/>
      <w:marRight w:val="0"/>
      <w:marTop w:val="0"/>
      <w:marBottom w:val="0"/>
      <w:divBdr>
        <w:top w:val="none" w:sz="0" w:space="0" w:color="auto"/>
        <w:left w:val="none" w:sz="0" w:space="0" w:color="auto"/>
        <w:bottom w:val="none" w:sz="0" w:space="0" w:color="auto"/>
        <w:right w:val="none" w:sz="0" w:space="0" w:color="auto"/>
      </w:divBdr>
    </w:div>
    <w:div w:id="1322731123">
      <w:marLeft w:val="640"/>
      <w:marRight w:val="0"/>
      <w:marTop w:val="0"/>
      <w:marBottom w:val="0"/>
      <w:divBdr>
        <w:top w:val="none" w:sz="0" w:space="0" w:color="auto"/>
        <w:left w:val="none" w:sz="0" w:space="0" w:color="auto"/>
        <w:bottom w:val="none" w:sz="0" w:space="0" w:color="auto"/>
        <w:right w:val="none" w:sz="0" w:space="0" w:color="auto"/>
      </w:divBdr>
    </w:div>
    <w:div w:id="1322781404">
      <w:marLeft w:val="640"/>
      <w:marRight w:val="0"/>
      <w:marTop w:val="0"/>
      <w:marBottom w:val="0"/>
      <w:divBdr>
        <w:top w:val="none" w:sz="0" w:space="0" w:color="auto"/>
        <w:left w:val="none" w:sz="0" w:space="0" w:color="auto"/>
        <w:bottom w:val="none" w:sz="0" w:space="0" w:color="auto"/>
        <w:right w:val="none" w:sz="0" w:space="0" w:color="auto"/>
      </w:divBdr>
    </w:div>
    <w:div w:id="1322781483">
      <w:marLeft w:val="640"/>
      <w:marRight w:val="0"/>
      <w:marTop w:val="0"/>
      <w:marBottom w:val="0"/>
      <w:divBdr>
        <w:top w:val="none" w:sz="0" w:space="0" w:color="auto"/>
        <w:left w:val="none" w:sz="0" w:space="0" w:color="auto"/>
        <w:bottom w:val="none" w:sz="0" w:space="0" w:color="auto"/>
        <w:right w:val="none" w:sz="0" w:space="0" w:color="auto"/>
      </w:divBdr>
    </w:div>
    <w:div w:id="1322848116">
      <w:marLeft w:val="640"/>
      <w:marRight w:val="0"/>
      <w:marTop w:val="0"/>
      <w:marBottom w:val="0"/>
      <w:divBdr>
        <w:top w:val="none" w:sz="0" w:space="0" w:color="auto"/>
        <w:left w:val="none" w:sz="0" w:space="0" w:color="auto"/>
        <w:bottom w:val="none" w:sz="0" w:space="0" w:color="auto"/>
        <w:right w:val="none" w:sz="0" w:space="0" w:color="auto"/>
      </w:divBdr>
    </w:div>
    <w:div w:id="1322850128">
      <w:marLeft w:val="640"/>
      <w:marRight w:val="0"/>
      <w:marTop w:val="0"/>
      <w:marBottom w:val="0"/>
      <w:divBdr>
        <w:top w:val="none" w:sz="0" w:space="0" w:color="auto"/>
        <w:left w:val="none" w:sz="0" w:space="0" w:color="auto"/>
        <w:bottom w:val="none" w:sz="0" w:space="0" w:color="auto"/>
        <w:right w:val="none" w:sz="0" w:space="0" w:color="auto"/>
      </w:divBdr>
    </w:div>
    <w:div w:id="1322855129">
      <w:marLeft w:val="640"/>
      <w:marRight w:val="0"/>
      <w:marTop w:val="0"/>
      <w:marBottom w:val="0"/>
      <w:divBdr>
        <w:top w:val="none" w:sz="0" w:space="0" w:color="auto"/>
        <w:left w:val="none" w:sz="0" w:space="0" w:color="auto"/>
        <w:bottom w:val="none" w:sz="0" w:space="0" w:color="auto"/>
        <w:right w:val="none" w:sz="0" w:space="0" w:color="auto"/>
      </w:divBdr>
    </w:div>
    <w:div w:id="1322923238">
      <w:marLeft w:val="640"/>
      <w:marRight w:val="0"/>
      <w:marTop w:val="0"/>
      <w:marBottom w:val="0"/>
      <w:divBdr>
        <w:top w:val="none" w:sz="0" w:space="0" w:color="auto"/>
        <w:left w:val="none" w:sz="0" w:space="0" w:color="auto"/>
        <w:bottom w:val="none" w:sz="0" w:space="0" w:color="auto"/>
        <w:right w:val="none" w:sz="0" w:space="0" w:color="auto"/>
      </w:divBdr>
    </w:div>
    <w:div w:id="1322926213">
      <w:marLeft w:val="640"/>
      <w:marRight w:val="0"/>
      <w:marTop w:val="0"/>
      <w:marBottom w:val="0"/>
      <w:divBdr>
        <w:top w:val="none" w:sz="0" w:space="0" w:color="auto"/>
        <w:left w:val="none" w:sz="0" w:space="0" w:color="auto"/>
        <w:bottom w:val="none" w:sz="0" w:space="0" w:color="auto"/>
        <w:right w:val="none" w:sz="0" w:space="0" w:color="auto"/>
      </w:divBdr>
    </w:div>
    <w:div w:id="1322926529">
      <w:marLeft w:val="640"/>
      <w:marRight w:val="0"/>
      <w:marTop w:val="0"/>
      <w:marBottom w:val="0"/>
      <w:divBdr>
        <w:top w:val="none" w:sz="0" w:space="0" w:color="auto"/>
        <w:left w:val="none" w:sz="0" w:space="0" w:color="auto"/>
        <w:bottom w:val="none" w:sz="0" w:space="0" w:color="auto"/>
        <w:right w:val="none" w:sz="0" w:space="0" w:color="auto"/>
      </w:divBdr>
    </w:div>
    <w:div w:id="1322929724">
      <w:marLeft w:val="640"/>
      <w:marRight w:val="0"/>
      <w:marTop w:val="0"/>
      <w:marBottom w:val="0"/>
      <w:divBdr>
        <w:top w:val="none" w:sz="0" w:space="0" w:color="auto"/>
        <w:left w:val="none" w:sz="0" w:space="0" w:color="auto"/>
        <w:bottom w:val="none" w:sz="0" w:space="0" w:color="auto"/>
        <w:right w:val="none" w:sz="0" w:space="0" w:color="auto"/>
      </w:divBdr>
    </w:div>
    <w:div w:id="1322998762">
      <w:marLeft w:val="640"/>
      <w:marRight w:val="0"/>
      <w:marTop w:val="0"/>
      <w:marBottom w:val="0"/>
      <w:divBdr>
        <w:top w:val="none" w:sz="0" w:space="0" w:color="auto"/>
        <w:left w:val="none" w:sz="0" w:space="0" w:color="auto"/>
        <w:bottom w:val="none" w:sz="0" w:space="0" w:color="auto"/>
        <w:right w:val="none" w:sz="0" w:space="0" w:color="auto"/>
      </w:divBdr>
    </w:div>
    <w:div w:id="1323000947">
      <w:marLeft w:val="0"/>
      <w:marRight w:val="0"/>
      <w:marTop w:val="0"/>
      <w:marBottom w:val="0"/>
      <w:divBdr>
        <w:top w:val="none" w:sz="0" w:space="0" w:color="auto"/>
        <w:left w:val="none" w:sz="0" w:space="0" w:color="auto"/>
        <w:bottom w:val="none" w:sz="0" w:space="0" w:color="auto"/>
        <w:right w:val="none" w:sz="0" w:space="0" w:color="auto"/>
      </w:divBdr>
    </w:div>
    <w:div w:id="1323002815">
      <w:marLeft w:val="640"/>
      <w:marRight w:val="0"/>
      <w:marTop w:val="0"/>
      <w:marBottom w:val="0"/>
      <w:divBdr>
        <w:top w:val="none" w:sz="0" w:space="0" w:color="auto"/>
        <w:left w:val="none" w:sz="0" w:space="0" w:color="auto"/>
        <w:bottom w:val="none" w:sz="0" w:space="0" w:color="auto"/>
        <w:right w:val="none" w:sz="0" w:space="0" w:color="auto"/>
      </w:divBdr>
    </w:div>
    <w:div w:id="1323049123">
      <w:marLeft w:val="640"/>
      <w:marRight w:val="0"/>
      <w:marTop w:val="0"/>
      <w:marBottom w:val="0"/>
      <w:divBdr>
        <w:top w:val="none" w:sz="0" w:space="0" w:color="auto"/>
        <w:left w:val="none" w:sz="0" w:space="0" w:color="auto"/>
        <w:bottom w:val="none" w:sz="0" w:space="0" w:color="auto"/>
        <w:right w:val="none" w:sz="0" w:space="0" w:color="auto"/>
      </w:divBdr>
    </w:div>
    <w:div w:id="1323117103">
      <w:marLeft w:val="640"/>
      <w:marRight w:val="0"/>
      <w:marTop w:val="0"/>
      <w:marBottom w:val="0"/>
      <w:divBdr>
        <w:top w:val="none" w:sz="0" w:space="0" w:color="auto"/>
        <w:left w:val="none" w:sz="0" w:space="0" w:color="auto"/>
        <w:bottom w:val="none" w:sz="0" w:space="0" w:color="auto"/>
        <w:right w:val="none" w:sz="0" w:space="0" w:color="auto"/>
      </w:divBdr>
    </w:div>
    <w:div w:id="1323117767">
      <w:marLeft w:val="640"/>
      <w:marRight w:val="0"/>
      <w:marTop w:val="0"/>
      <w:marBottom w:val="0"/>
      <w:divBdr>
        <w:top w:val="none" w:sz="0" w:space="0" w:color="auto"/>
        <w:left w:val="none" w:sz="0" w:space="0" w:color="auto"/>
        <w:bottom w:val="none" w:sz="0" w:space="0" w:color="auto"/>
        <w:right w:val="none" w:sz="0" w:space="0" w:color="auto"/>
      </w:divBdr>
    </w:div>
    <w:div w:id="1323123282">
      <w:marLeft w:val="640"/>
      <w:marRight w:val="0"/>
      <w:marTop w:val="0"/>
      <w:marBottom w:val="0"/>
      <w:divBdr>
        <w:top w:val="none" w:sz="0" w:space="0" w:color="auto"/>
        <w:left w:val="none" w:sz="0" w:space="0" w:color="auto"/>
        <w:bottom w:val="none" w:sz="0" w:space="0" w:color="auto"/>
        <w:right w:val="none" w:sz="0" w:space="0" w:color="auto"/>
      </w:divBdr>
    </w:div>
    <w:div w:id="1323199264">
      <w:marLeft w:val="640"/>
      <w:marRight w:val="0"/>
      <w:marTop w:val="0"/>
      <w:marBottom w:val="0"/>
      <w:divBdr>
        <w:top w:val="none" w:sz="0" w:space="0" w:color="auto"/>
        <w:left w:val="none" w:sz="0" w:space="0" w:color="auto"/>
        <w:bottom w:val="none" w:sz="0" w:space="0" w:color="auto"/>
        <w:right w:val="none" w:sz="0" w:space="0" w:color="auto"/>
      </w:divBdr>
    </w:div>
    <w:div w:id="1323310041">
      <w:marLeft w:val="640"/>
      <w:marRight w:val="0"/>
      <w:marTop w:val="0"/>
      <w:marBottom w:val="0"/>
      <w:divBdr>
        <w:top w:val="none" w:sz="0" w:space="0" w:color="auto"/>
        <w:left w:val="none" w:sz="0" w:space="0" w:color="auto"/>
        <w:bottom w:val="none" w:sz="0" w:space="0" w:color="auto"/>
        <w:right w:val="none" w:sz="0" w:space="0" w:color="auto"/>
      </w:divBdr>
    </w:div>
    <w:div w:id="1323311943">
      <w:marLeft w:val="640"/>
      <w:marRight w:val="0"/>
      <w:marTop w:val="0"/>
      <w:marBottom w:val="0"/>
      <w:divBdr>
        <w:top w:val="none" w:sz="0" w:space="0" w:color="auto"/>
        <w:left w:val="none" w:sz="0" w:space="0" w:color="auto"/>
        <w:bottom w:val="none" w:sz="0" w:space="0" w:color="auto"/>
        <w:right w:val="none" w:sz="0" w:space="0" w:color="auto"/>
      </w:divBdr>
    </w:div>
    <w:div w:id="1323315271">
      <w:marLeft w:val="640"/>
      <w:marRight w:val="0"/>
      <w:marTop w:val="0"/>
      <w:marBottom w:val="0"/>
      <w:divBdr>
        <w:top w:val="none" w:sz="0" w:space="0" w:color="auto"/>
        <w:left w:val="none" w:sz="0" w:space="0" w:color="auto"/>
        <w:bottom w:val="none" w:sz="0" w:space="0" w:color="auto"/>
        <w:right w:val="none" w:sz="0" w:space="0" w:color="auto"/>
      </w:divBdr>
    </w:div>
    <w:div w:id="1323387130">
      <w:marLeft w:val="640"/>
      <w:marRight w:val="0"/>
      <w:marTop w:val="0"/>
      <w:marBottom w:val="0"/>
      <w:divBdr>
        <w:top w:val="none" w:sz="0" w:space="0" w:color="auto"/>
        <w:left w:val="none" w:sz="0" w:space="0" w:color="auto"/>
        <w:bottom w:val="none" w:sz="0" w:space="0" w:color="auto"/>
        <w:right w:val="none" w:sz="0" w:space="0" w:color="auto"/>
      </w:divBdr>
    </w:div>
    <w:div w:id="1323388995">
      <w:marLeft w:val="640"/>
      <w:marRight w:val="0"/>
      <w:marTop w:val="0"/>
      <w:marBottom w:val="0"/>
      <w:divBdr>
        <w:top w:val="none" w:sz="0" w:space="0" w:color="auto"/>
        <w:left w:val="none" w:sz="0" w:space="0" w:color="auto"/>
        <w:bottom w:val="none" w:sz="0" w:space="0" w:color="auto"/>
        <w:right w:val="none" w:sz="0" w:space="0" w:color="auto"/>
      </w:divBdr>
    </w:div>
    <w:div w:id="1323463415">
      <w:marLeft w:val="640"/>
      <w:marRight w:val="0"/>
      <w:marTop w:val="0"/>
      <w:marBottom w:val="0"/>
      <w:divBdr>
        <w:top w:val="none" w:sz="0" w:space="0" w:color="auto"/>
        <w:left w:val="none" w:sz="0" w:space="0" w:color="auto"/>
        <w:bottom w:val="none" w:sz="0" w:space="0" w:color="auto"/>
        <w:right w:val="none" w:sz="0" w:space="0" w:color="auto"/>
      </w:divBdr>
    </w:div>
    <w:div w:id="1323465660">
      <w:marLeft w:val="640"/>
      <w:marRight w:val="0"/>
      <w:marTop w:val="0"/>
      <w:marBottom w:val="0"/>
      <w:divBdr>
        <w:top w:val="none" w:sz="0" w:space="0" w:color="auto"/>
        <w:left w:val="none" w:sz="0" w:space="0" w:color="auto"/>
        <w:bottom w:val="none" w:sz="0" w:space="0" w:color="auto"/>
        <w:right w:val="none" w:sz="0" w:space="0" w:color="auto"/>
      </w:divBdr>
    </w:div>
    <w:div w:id="1323466260">
      <w:marLeft w:val="640"/>
      <w:marRight w:val="0"/>
      <w:marTop w:val="0"/>
      <w:marBottom w:val="0"/>
      <w:divBdr>
        <w:top w:val="none" w:sz="0" w:space="0" w:color="auto"/>
        <w:left w:val="none" w:sz="0" w:space="0" w:color="auto"/>
        <w:bottom w:val="none" w:sz="0" w:space="0" w:color="auto"/>
        <w:right w:val="none" w:sz="0" w:space="0" w:color="auto"/>
      </w:divBdr>
    </w:div>
    <w:div w:id="1323466510">
      <w:marLeft w:val="640"/>
      <w:marRight w:val="0"/>
      <w:marTop w:val="0"/>
      <w:marBottom w:val="0"/>
      <w:divBdr>
        <w:top w:val="none" w:sz="0" w:space="0" w:color="auto"/>
        <w:left w:val="none" w:sz="0" w:space="0" w:color="auto"/>
        <w:bottom w:val="none" w:sz="0" w:space="0" w:color="auto"/>
        <w:right w:val="none" w:sz="0" w:space="0" w:color="auto"/>
      </w:divBdr>
    </w:div>
    <w:div w:id="1323580629">
      <w:marLeft w:val="640"/>
      <w:marRight w:val="0"/>
      <w:marTop w:val="0"/>
      <w:marBottom w:val="0"/>
      <w:divBdr>
        <w:top w:val="none" w:sz="0" w:space="0" w:color="auto"/>
        <w:left w:val="none" w:sz="0" w:space="0" w:color="auto"/>
        <w:bottom w:val="none" w:sz="0" w:space="0" w:color="auto"/>
        <w:right w:val="none" w:sz="0" w:space="0" w:color="auto"/>
      </w:divBdr>
    </w:div>
    <w:div w:id="1323654000">
      <w:marLeft w:val="640"/>
      <w:marRight w:val="0"/>
      <w:marTop w:val="0"/>
      <w:marBottom w:val="0"/>
      <w:divBdr>
        <w:top w:val="none" w:sz="0" w:space="0" w:color="auto"/>
        <w:left w:val="none" w:sz="0" w:space="0" w:color="auto"/>
        <w:bottom w:val="none" w:sz="0" w:space="0" w:color="auto"/>
        <w:right w:val="none" w:sz="0" w:space="0" w:color="auto"/>
      </w:divBdr>
    </w:div>
    <w:div w:id="1323654791">
      <w:marLeft w:val="640"/>
      <w:marRight w:val="0"/>
      <w:marTop w:val="0"/>
      <w:marBottom w:val="0"/>
      <w:divBdr>
        <w:top w:val="none" w:sz="0" w:space="0" w:color="auto"/>
        <w:left w:val="none" w:sz="0" w:space="0" w:color="auto"/>
        <w:bottom w:val="none" w:sz="0" w:space="0" w:color="auto"/>
        <w:right w:val="none" w:sz="0" w:space="0" w:color="auto"/>
      </w:divBdr>
    </w:div>
    <w:div w:id="1323655416">
      <w:marLeft w:val="640"/>
      <w:marRight w:val="0"/>
      <w:marTop w:val="0"/>
      <w:marBottom w:val="0"/>
      <w:divBdr>
        <w:top w:val="none" w:sz="0" w:space="0" w:color="auto"/>
        <w:left w:val="none" w:sz="0" w:space="0" w:color="auto"/>
        <w:bottom w:val="none" w:sz="0" w:space="0" w:color="auto"/>
        <w:right w:val="none" w:sz="0" w:space="0" w:color="auto"/>
      </w:divBdr>
    </w:div>
    <w:div w:id="1323656661">
      <w:marLeft w:val="640"/>
      <w:marRight w:val="0"/>
      <w:marTop w:val="0"/>
      <w:marBottom w:val="0"/>
      <w:divBdr>
        <w:top w:val="none" w:sz="0" w:space="0" w:color="auto"/>
        <w:left w:val="none" w:sz="0" w:space="0" w:color="auto"/>
        <w:bottom w:val="none" w:sz="0" w:space="0" w:color="auto"/>
        <w:right w:val="none" w:sz="0" w:space="0" w:color="auto"/>
      </w:divBdr>
    </w:div>
    <w:div w:id="1323658576">
      <w:marLeft w:val="640"/>
      <w:marRight w:val="0"/>
      <w:marTop w:val="0"/>
      <w:marBottom w:val="0"/>
      <w:divBdr>
        <w:top w:val="none" w:sz="0" w:space="0" w:color="auto"/>
        <w:left w:val="none" w:sz="0" w:space="0" w:color="auto"/>
        <w:bottom w:val="none" w:sz="0" w:space="0" w:color="auto"/>
        <w:right w:val="none" w:sz="0" w:space="0" w:color="auto"/>
      </w:divBdr>
    </w:div>
    <w:div w:id="1323699498">
      <w:marLeft w:val="640"/>
      <w:marRight w:val="0"/>
      <w:marTop w:val="0"/>
      <w:marBottom w:val="0"/>
      <w:divBdr>
        <w:top w:val="none" w:sz="0" w:space="0" w:color="auto"/>
        <w:left w:val="none" w:sz="0" w:space="0" w:color="auto"/>
        <w:bottom w:val="none" w:sz="0" w:space="0" w:color="auto"/>
        <w:right w:val="none" w:sz="0" w:space="0" w:color="auto"/>
      </w:divBdr>
    </w:div>
    <w:div w:id="1323703769">
      <w:marLeft w:val="640"/>
      <w:marRight w:val="0"/>
      <w:marTop w:val="0"/>
      <w:marBottom w:val="0"/>
      <w:divBdr>
        <w:top w:val="none" w:sz="0" w:space="0" w:color="auto"/>
        <w:left w:val="none" w:sz="0" w:space="0" w:color="auto"/>
        <w:bottom w:val="none" w:sz="0" w:space="0" w:color="auto"/>
        <w:right w:val="none" w:sz="0" w:space="0" w:color="auto"/>
      </w:divBdr>
    </w:div>
    <w:div w:id="1323777478">
      <w:marLeft w:val="640"/>
      <w:marRight w:val="0"/>
      <w:marTop w:val="0"/>
      <w:marBottom w:val="0"/>
      <w:divBdr>
        <w:top w:val="none" w:sz="0" w:space="0" w:color="auto"/>
        <w:left w:val="none" w:sz="0" w:space="0" w:color="auto"/>
        <w:bottom w:val="none" w:sz="0" w:space="0" w:color="auto"/>
        <w:right w:val="none" w:sz="0" w:space="0" w:color="auto"/>
      </w:divBdr>
    </w:div>
    <w:div w:id="1323779752">
      <w:marLeft w:val="640"/>
      <w:marRight w:val="0"/>
      <w:marTop w:val="0"/>
      <w:marBottom w:val="0"/>
      <w:divBdr>
        <w:top w:val="none" w:sz="0" w:space="0" w:color="auto"/>
        <w:left w:val="none" w:sz="0" w:space="0" w:color="auto"/>
        <w:bottom w:val="none" w:sz="0" w:space="0" w:color="auto"/>
        <w:right w:val="none" w:sz="0" w:space="0" w:color="auto"/>
      </w:divBdr>
    </w:div>
    <w:div w:id="1323780732">
      <w:marLeft w:val="640"/>
      <w:marRight w:val="0"/>
      <w:marTop w:val="0"/>
      <w:marBottom w:val="0"/>
      <w:divBdr>
        <w:top w:val="none" w:sz="0" w:space="0" w:color="auto"/>
        <w:left w:val="none" w:sz="0" w:space="0" w:color="auto"/>
        <w:bottom w:val="none" w:sz="0" w:space="0" w:color="auto"/>
        <w:right w:val="none" w:sz="0" w:space="0" w:color="auto"/>
      </w:divBdr>
    </w:div>
    <w:div w:id="1323780785">
      <w:marLeft w:val="640"/>
      <w:marRight w:val="0"/>
      <w:marTop w:val="0"/>
      <w:marBottom w:val="0"/>
      <w:divBdr>
        <w:top w:val="none" w:sz="0" w:space="0" w:color="auto"/>
        <w:left w:val="none" w:sz="0" w:space="0" w:color="auto"/>
        <w:bottom w:val="none" w:sz="0" w:space="0" w:color="auto"/>
        <w:right w:val="none" w:sz="0" w:space="0" w:color="auto"/>
      </w:divBdr>
    </w:div>
    <w:div w:id="1323849882">
      <w:marLeft w:val="640"/>
      <w:marRight w:val="0"/>
      <w:marTop w:val="0"/>
      <w:marBottom w:val="0"/>
      <w:divBdr>
        <w:top w:val="none" w:sz="0" w:space="0" w:color="auto"/>
        <w:left w:val="none" w:sz="0" w:space="0" w:color="auto"/>
        <w:bottom w:val="none" w:sz="0" w:space="0" w:color="auto"/>
        <w:right w:val="none" w:sz="0" w:space="0" w:color="auto"/>
      </w:divBdr>
    </w:div>
    <w:div w:id="1323852694">
      <w:marLeft w:val="640"/>
      <w:marRight w:val="0"/>
      <w:marTop w:val="0"/>
      <w:marBottom w:val="0"/>
      <w:divBdr>
        <w:top w:val="none" w:sz="0" w:space="0" w:color="auto"/>
        <w:left w:val="none" w:sz="0" w:space="0" w:color="auto"/>
        <w:bottom w:val="none" w:sz="0" w:space="0" w:color="auto"/>
        <w:right w:val="none" w:sz="0" w:space="0" w:color="auto"/>
      </w:divBdr>
    </w:div>
    <w:div w:id="1323853095">
      <w:marLeft w:val="640"/>
      <w:marRight w:val="0"/>
      <w:marTop w:val="0"/>
      <w:marBottom w:val="0"/>
      <w:divBdr>
        <w:top w:val="none" w:sz="0" w:space="0" w:color="auto"/>
        <w:left w:val="none" w:sz="0" w:space="0" w:color="auto"/>
        <w:bottom w:val="none" w:sz="0" w:space="0" w:color="auto"/>
        <w:right w:val="none" w:sz="0" w:space="0" w:color="auto"/>
      </w:divBdr>
    </w:div>
    <w:div w:id="1323853366">
      <w:marLeft w:val="640"/>
      <w:marRight w:val="0"/>
      <w:marTop w:val="0"/>
      <w:marBottom w:val="0"/>
      <w:divBdr>
        <w:top w:val="none" w:sz="0" w:space="0" w:color="auto"/>
        <w:left w:val="none" w:sz="0" w:space="0" w:color="auto"/>
        <w:bottom w:val="none" w:sz="0" w:space="0" w:color="auto"/>
        <w:right w:val="none" w:sz="0" w:space="0" w:color="auto"/>
      </w:divBdr>
    </w:div>
    <w:div w:id="1323854797">
      <w:marLeft w:val="640"/>
      <w:marRight w:val="0"/>
      <w:marTop w:val="0"/>
      <w:marBottom w:val="0"/>
      <w:divBdr>
        <w:top w:val="none" w:sz="0" w:space="0" w:color="auto"/>
        <w:left w:val="none" w:sz="0" w:space="0" w:color="auto"/>
        <w:bottom w:val="none" w:sz="0" w:space="0" w:color="auto"/>
        <w:right w:val="none" w:sz="0" w:space="0" w:color="auto"/>
      </w:divBdr>
    </w:div>
    <w:div w:id="1323893294">
      <w:marLeft w:val="640"/>
      <w:marRight w:val="0"/>
      <w:marTop w:val="0"/>
      <w:marBottom w:val="0"/>
      <w:divBdr>
        <w:top w:val="none" w:sz="0" w:space="0" w:color="auto"/>
        <w:left w:val="none" w:sz="0" w:space="0" w:color="auto"/>
        <w:bottom w:val="none" w:sz="0" w:space="0" w:color="auto"/>
        <w:right w:val="none" w:sz="0" w:space="0" w:color="auto"/>
      </w:divBdr>
    </w:div>
    <w:div w:id="1323897555">
      <w:marLeft w:val="640"/>
      <w:marRight w:val="0"/>
      <w:marTop w:val="0"/>
      <w:marBottom w:val="0"/>
      <w:divBdr>
        <w:top w:val="none" w:sz="0" w:space="0" w:color="auto"/>
        <w:left w:val="none" w:sz="0" w:space="0" w:color="auto"/>
        <w:bottom w:val="none" w:sz="0" w:space="0" w:color="auto"/>
        <w:right w:val="none" w:sz="0" w:space="0" w:color="auto"/>
      </w:divBdr>
    </w:div>
    <w:div w:id="1323898232">
      <w:marLeft w:val="640"/>
      <w:marRight w:val="0"/>
      <w:marTop w:val="0"/>
      <w:marBottom w:val="0"/>
      <w:divBdr>
        <w:top w:val="none" w:sz="0" w:space="0" w:color="auto"/>
        <w:left w:val="none" w:sz="0" w:space="0" w:color="auto"/>
        <w:bottom w:val="none" w:sz="0" w:space="0" w:color="auto"/>
        <w:right w:val="none" w:sz="0" w:space="0" w:color="auto"/>
      </w:divBdr>
    </w:div>
    <w:div w:id="1323971935">
      <w:marLeft w:val="640"/>
      <w:marRight w:val="0"/>
      <w:marTop w:val="0"/>
      <w:marBottom w:val="0"/>
      <w:divBdr>
        <w:top w:val="none" w:sz="0" w:space="0" w:color="auto"/>
        <w:left w:val="none" w:sz="0" w:space="0" w:color="auto"/>
        <w:bottom w:val="none" w:sz="0" w:space="0" w:color="auto"/>
        <w:right w:val="none" w:sz="0" w:space="0" w:color="auto"/>
      </w:divBdr>
    </w:div>
    <w:div w:id="1324089700">
      <w:marLeft w:val="640"/>
      <w:marRight w:val="0"/>
      <w:marTop w:val="0"/>
      <w:marBottom w:val="0"/>
      <w:divBdr>
        <w:top w:val="none" w:sz="0" w:space="0" w:color="auto"/>
        <w:left w:val="none" w:sz="0" w:space="0" w:color="auto"/>
        <w:bottom w:val="none" w:sz="0" w:space="0" w:color="auto"/>
        <w:right w:val="none" w:sz="0" w:space="0" w:color="auto"/>
      </w:divBdr>
    </w:div>
    <w:div w:id="1324092488">
      <w:marLeft w:val="640"/>
      <w:marRight w:val="0"/>
      <w:marTop w:val="0"/>
      <w:marBottom w:val="0"/>
      <w:divBdr>
        <w:top w:val="none" w:sz="0" w:space="0" w:color="auto"/>
        <w:left w:val="none" w:sz="0" w:space="0" w:color="auto"/>
        <w:bottom w:val="none" w:sz="0" w:space="0" w:color="auto"/>
        <w:right w:val="none" w:sz="0" w:space="0" w:color="auto"/>
      </w:divBdr>
    </w:div>
    <w:div w:id="1324163015">
      <w:marLeft w:val="640"/>
      <w:marRight w:val="0"/>
      <w:marTop w:val="0"/>
      <w:marBottom w:val="0"/>
      <w:divBdr>
        <w:top w:val="none" w:sz="0" w:space="0" w:color="auto"/>
        <w:left w:val="none" w:sz="0" w:space="0" w:color="auto"/>
        <w:bottom w:val="none" w:sz="0" w:space="0" w:color="auto"/>
        <w:right w:val="none" w:sz="0" w:space="0" w:color="auto"/>
      </w:divBdr>
    </w:div>
    <w:div w:id="1324236713">
      <w:marLeft w:val="640"/>
      <w:marRight w:val="0"/>
      <w:marTop w:val="0"/>
      <w:marBottom w:val="0"/>
      <w:divBdr>
        <w:top w:val="none" w:sz="0" w:space="0" w:color="auto"/>
        <w:left w:val="none" w:sz="0" w:space="0" w:color="auto"/>
        <w:bottom w:val="none" w:sz="0" w:space="0" w:color="auto"/>
        <w:right w:val="none" w:sz="0" w:space="0" w:color="auto"/>
      </w:divBdr>
    </w:div>
    <w:div w:id="1324241082">
      <w:marLeft w:val="640"/>
      <w:marRight w:val="0"/>
      <w:marTop w:val="0"/>
      <w:marBottom w:val="0"/>
      <w:divBdr>
        <w:top w:val="none" w:sz="0" w:space="0" w:color="auto"/>
        <w:left w:val="none" w:sz="0" w:space="0" w:color="auto"/>
        <w:bottom w:val="none" w:sz="0" w:space="0" w:color="auto"/>
        <w:right w:val="none" w:sz="0" w:space="0" w:color="auto"/>
      </w:divBdr>
    </w:div>
    <w:div w:id="1324310606">
      <w:marLeft w:val="640"/>
      <w:marRight w:val="0"/>
      <w:marTop w:val="0"/>
      <w:marBottom w:val="0"/>
      <w:divBdr>
        <w:top w:val="none" w:sz="0" w:space="0" w:color="auto"/>
        <w:left w:val="none" w:sz="0" w:space="0" w:color="auto"/>
        <w:bottom w:val="none" w:sz="0" w:space="0" w:color="auto"/>
        <w:right w:val="none" w:sz="0" w:space="0" w:color="auto"/>
      </w:divBdr>
    </w:div>
    <w:div w:id="1324318110">
      <w:marLeft w:val="640"/>
      <w:marRight w:val="0"/>
      <w:marTop w:val="0"/>
      <w:marBottom w:val="0"/>
      <w:divBdr>
        <w:top w:val="none" w:sz="0" w:space="0" w:color="auto"/>
        <w:left w:val="none" w:sz="0" w:space="0" w:color="auto"/>
        <w:bottom w:val="none" w:sz="0" w:space="0" w:color="auto"/>
        <w:right w:val="none" w:sz="0" w:space="0" w:color="auto"/>
      </w:divBdr>
    </w:div>
    <w:div w:id="1324354786">
      <w:marLeft w:val="640"/>
      <w:marRight w:val="0"/>
      <w:marTop w:val="0"/>
      <w:marBottom w:val="0"/>
      <w:divBdr>
        <w:top w:val="none" w:sz="0" w:space="0" w:color="auto"/>
        <w:left w:val="none" w:sz="0" w:space="0" w:color="auto"/>
        <w:bottom w:val="none" w:sz="0" w:space="0" w:color="auto"/>
        <w:right w:val="none" w:sz="0" w:space="0" w:color="auto"/>
      </w:divBdr>
    </w:div>
    <w:div w:id="1324356777">
      <w:marLeft w:val="640"/>
      <w:marRight w:val="0"/>
      <w:marTop w:val="0"/>
      <w:marBottom w:val="0"/>
      <w:divBdr>
        <w:top w:val="none" w:sz="0" w:space="0" w:color="auto"/>
        <w:left w:val="none" w:sz="0" w:space="0" w:color="auto"/>
        <w:bottom w:val="none" w:sz="0" w:space="0" w:color="auto"/>
        <w:right w:val="none" w:sz="0" w:space="0" w:color="auto"/>
      </w:divBdr>
    </w:div>
    <w:div w:id="1324433725">
      <w:marLeft w:val="640"/>
      <w:marRight w:val="0"/>
      <w:marTop w:val="0"/>
      <w:marBottom w:val="0"/>
      <w:divBdr>
        <w:top w:val="none" w:sz="0" w:space="0" w:color="auto"/>
        <w:left w:val="none" w:sz="0" w:space="0" w:color="auto"/>
        <w:bottom w:val="none" w:sz="0" w:space="0" w:color="auto"/>
        <w:right w:val="none" w:sz="0" w:space="0" w:color="auto"/>
      </w:divBdr>
    </w:div>
    <w:div w:id="1324434168">
      <w:marLeft w:val="640"/>
      <w:marRight w:val="0"/>
      <w:marTop w:val="0"/>
      <w:marBottom w:val="0"/>
      <w:divBdr>
        <w:top w:val="none" w:sz="0" w:space="0" w:color="auto"/>
        <w:left w:val="none" w:sz="0" w:space="0" w:color="auto"/>
        <w:bottom w:val="none" w:sz="0" w:space="0" w:color="auto"/>
        <w:right w:val="none" w:sz="0" w:space="0" w:color="auto"/>
      </w:divBdr>
    </w:div>
    <w:div w:id="1324503588">
      <w:marLeft w:val="640"/>
      <w:marRight w:val="0"/>
      <w:marTop w:val="0"/>
      <w:marBottom w:val="0"/>
      <w:divBdr>
        <w:top w:val="none" w:sz="0" w:space="0" w:color="auto"/>
        <w:left w:val="none" w:sz="0" w:space="0" w:color="auto"/>
        <w:bottom w:val="none" w:sz="0" w:space="0" w:color="auto"/>
        <w:right w:val="none" w:sz="0" w:space="0" w:color="auto"/>
      </w:divBdr>
    </w:div>
    <w:div w:id="1324506421">
      <w:marLeft w:val="640"/>
      <w:marRight w:val="0"/>
      <w:marTop w:val="0"/>
      <w:marBottom w:val="0"/>
      <w:divBdr>
        <w:top w:val="none" w:sz="0" w:space="0" w:color="auto"/>
        <w:left w:val="none" w:sz="0" w:space="0" w:color="auto"/>
        <w:bottom w:val="none" w:sz="0" w:space="0" w:color="auto"/>
        <w:right w:val="none" w:sz="0" w:space="0" w:color="auto"/>
      </w:divBdr>
    </w:div>
    <w:div w:id="1324506457">
      <w:marLeft w:val="640"/>
      <w:marRight w:val="0"/>
      <w:marTop w:val="0"/>
      <w:marBottom w:val="0"/>
      <w:divBdr>
        <w:top w:val="none" w:sz="0" w:space="0" w:color="auto"/>
        <w:left w:val="none" w:sz="0" w:space="0" w:color="auto"/>
        <w:bottom w:val="none" w:sz="0" w:space="0" w:color="auto"/>
        <w:right w:val="none" w:sz="0" w:space="0" w:color="auto"/>
      </w:divBdr>
    </w:div>
    <w:div w:id="1324508217">
      <w:marLeft w:val="640"/>
      <w:marRight w:val="0"/>
      <w:marTop w:val="0"/>
      <w:marBottom w:val="0"/>
      <w:divBdr>
        <w:top w:val="none" w:sz="0" w:space="0" w:color="auto"/>
        <w:left w:val="none" w:sz="0" w:space="0" w:color="auto"/>
        <w:bottom w:val="none" w:sz="0" w:space="0" w:color="auto"/>
        <w:right w:val="none" w:sz="0" w:space="0" w:color="auto"/>
      </w:divBdr>
    </w:div>
    <w:div w:id="1324552256">
      <w:marLeft w:val="640"/>
      <w:marRight w:val="0"/>
      <w:marTop w:val="0"/>
      <w:marBottom w:val="0"/>
      <w:divBdr>
        <w:top w:val="none" w:sz="0" w:space="0" w:color="auto"/>
        <w:left w:val="none" w:sz="0" w:space="0" w:color="auto"/>
        <w:bottom w:val="none" w:sz="0" w:space="0" w:color="auto"/>
        <w:right w:val="none" w:sz="0" w:space="0" w:color="auto"/>
      </w:divBdr>
    </w:div>
    <w:div w:id="1324554227">
      <w:marLeft w:val="640"/>
      <w:marRight w:val="0"/>
      <w:marTop w:val="0"/>
      <w:marBottom w:val="0"/>
      <w:divBdr>
        <w:top w:val="none" w:sz="0" w:space="0" w:color="auto"/>
        <w:left w:val="none" w:sz="0" w:space="0" w:color="auto"/>
        <w:bottom w:val="none" w:sz="0" w:space="0" w:color="auto"/>
        <w:right w:val="none" w:sz="0" w:space="0" w:color="auto"/>
      </w:divBdr>
    </w:div>
    <w:div w:id="1324554444">
      <w:marLeft w:val="640"/>
      <w:marRight w:val="0"/>
      <w:marTop w:val="0"/>
      <w:marBottom w:val="0"/>
      <w:divBdr>
        <w:top w:val="none" w:sz="0" w:space="0" w:color="auto"/>
        <w:left w:val="none" w:sz="0" w:space="0" w:color="auto"/>
        <w:bottom w:val="none" w:sz="0" w:space="0" w:color="auto"/>
        <w:right w:val="none" w:sz="0" w:space="0" w:color="auto"/>
      </w:divBdr>
    </w:div>
    <w:div w:id="1324625993">
      <w:marLeft w:val="640"/>
      <w:marRight w:val="0"/>
      <w:marTop w:val="0"/>
      <w:marBottom w:val="0"/>
      <w:divBdr>
        <w:top w:val="none" w:sz="0" w:space="0" w:color="auto"/>
        <w:left w:val="none" w:sz="0" w:space="0" w:color="auto"/>
        <w:bottom w:val="none" w:sz="0" w:space="0" w:color="auto"/>
        <w:right w:val="none" w:sz="0" w:space="0" w:color="auto"/>
      </w:divBdr>
    </w:div>
    <w:div w:id="1324627831">
      <w:marLeft w:val="640"/>
      <w:marRight w:val="0"/>
      <w:marTop w:val="0"/>
      <w:marBottom w:val="0"/>
      <w:divBdr>
        <w:top w:val="none" w:sz="0" w:space="0" w:color="auto"/>
        <w:left w:val="none" w:sz="0" w:space="0" w:color="auto"/>
        <w:bottom w:val="none" w:sz="0" w:space="0" w:color="auto"/>
        <w:right w:val="none" w:sz="0" w:space="0" w:color="auto"/>
      </w:divBdr>
    </w:div>
    <w:div w:id="1324628777">
      <w:marLeft w:val="640"/>
      <w:marRight w:val="0"/>
      <w:marTop w:val="0"/>
      <w:marBottom w:val="0"/>
      <w:divBdr>
        <w:top w:val="none" w:sz="0" w:space="0" w:color="auto"/>
        <w:left w:val="none" w:sz="0" w:space="0" w:color="auto"/>
        <w:bottom w:val="none" w:sz="0" w:space="0" w:color="auto"/>
        <w:right w:val="none" w:sz="0" w:space="0" w:color="auto"/>
      </w:divBdr>
    </w:div>
    <w:div w:id="1324695843">
      <w:marLeft w:val="640"/>
      <w:marRight w:val="0"/>
      <w:marTop w:val="0"/>
      <w:marBottom w:val="0"/>
      <w:divBdr>
        <w:top w:val="none" w:sz="0" w:space="0" w:color="auto"/>
        <w:left w:val="none" w:sz="0" w:space="0" w:color="auto"/>
        <w:bottom w:val="none" w:sz="0" w:space="0" w:color="auto"/>
        <w:right w:val="none" w:sz="0" w:space="0" w:color="auto"/>
      </w:divBdr>
    </w:div>
    <w:div w:id="1324745599">
      <w:marLeft w:val="640"/>
      <w:marRight w:val="0"/>
      <w:marTop w:val="0"/>
      <w:marBottom w:val="0"/>
      <w:divBdr>
        <w:top w:val="none" w:sz="0" w:space="0" w:color="auto"/>
        <w:left w:val="none" w:sz="0" w:space="0" w:color="auto"/>
        <w:bottom w:val="none" w:sz="0" w:space="0" w:color="auto"/>
        <w:right w:val="none" w:sz="0" w:space="0" w:color="auto"/>
      </w:divBdr>
    </w:div>
    <w:div w:id="1324771938">
      <w:marLeft w:val="640"/>
      <w:marRight w:val="0"/>
      <w:marTop w:val="0"/>
      <w:marBottom w:val="0"/>
      <w:divBdr>
        <w:top w:val="none" w:sz="0" w:space="0" w:color="auto"/>
        <w:left w:val="none" w:sz="0" w:space="0" w:color="auto"/>
        <w:bottom w:val="none" w:sz="0" w:space="0" w:color="auto"/>
        <w:right w:val="none" w:sz="0" w:space="0" w:color="auto"/>
      </w:divBdr>
    </w:div>
    <w:div w:id="1324776362">
      <w:marLeft w:val="640"/>
      <w:marRight w:val="0"/>
      <w:marTop w:val="0"/>
      <w:marBottom w:val="0"/>
      <w:divBdr>
        <w:top w:val="none" w:sz="0" w:space="0" w:color="auto"/>
        <w:left w:val="none" w:sz="0" w:space="0" w:color="auto"/>
        <w:bottom w:val="none" w:sz="0" w:space="0" w:color="auto"/>
        <w:right w:val="none" w:sz="0" w:space="0" w:color="auto"/>
      </w:divBdr>
    </w:div>
    <w:div w:id="1324814725">
      <w:marLeft w:val="640"/>
      <w:marRight w:val="0"/>
      <w:marTop w:val="0"/>
      <w:marBottom w:val="0"/>
      <w:divBdr>
        <w:top w:val="none" w:sz="0" w:space="0" w:color="auto"/>
        <w:left w:val="none" w:sz="0" w:space="0" w:color="auto"/>
        <w:bottom w:val="none" w:sz="0" w:space="0" w:color="auto"/>
        <w:right w:val="none" w:sz="0" w:space="0" w:color="auto"/>
      </w:divBdr>
    </w:div>
    <w:div w:id="1324817333">
      <w:marLeft w:val="640"/>
      <w:marRight w:val="0"/>
      <w:marTop w:val="0"/>
      <w:marBottom w:val="0"/>
      <w:divBdr>
        <w:top w:val="none" w:sz="0" w:space="0" w:color="auto"/>
        <w:left w:val="none" w:sz="0" w:space="0" w:color="auto"/>
        <w:bottom w:val="none" w:sz="0" w:space="0" w:color="auto"/>
        <w:right w:val="none" w:sz="0" w:space="0" w:color="auto"/>
      </w:divBdr>
    </w:div>
    <w:div w:id="1324818241">
      <w:marLeft w:val="640"/>
      <w:marRight w:val="0"/>
      <w:marTop w:val="0"/>
      <w:marBottom w:val="0"/>
      <w:divBdr>
        <w:top w:val="none" w:sz="0" w:space="0" w:color="auto"/>
        <w:left w:val="none" w:sz="0" w:space="0" w:color="auto"/>
        <w:bottom w:val="none" w:sz="0" w:space="0" w:color="auto"/>
        <w:right w:val="none" w:sz="0" w:space="0" w:color="auto"/>
      </w:divBdr>
    </w:div>
    <w:div w:id="1324821651">
      <w:marLeft w:val="640"/>
      <w:marRight w:val="0"/>
      <w:marTop w:val="0"/>
      <w:marBottom w:val="0"/>
      <w:divBdr>
        <w:top w:val="none" w:sz="0" w:space="0" w:color="auto"/>
        <w:left w:val="none" w:sz="0" w:space="0" w:color="auto"/>
        <w:bottom w:val="none" w:sz="0" w:space="0" w:color="auto"/>
        <w:right w:val="none" w:sz="0" w:space="0" w:color="auto"/>
      </w:divBdr>
    </w:div>
    <w:div w:id="1324888927">
      <w:marLeft w:val="640"/>
      <w:marRight w:val="0"/>
      <w:marTop w:val="0"/>
      <w:marBottom w:val="0"/>
      <w:divBdr>
        <w:top w:val="none" w:sz="0" w:space="0" w:color="auto"/>
        <w:left w:val="none" w:sz="0" w:space="0" w:color="auto"/>
        <w:bottom w:val="none" w:sz="0" w:space="0" w:color="auto"/>
        <w:right w:val="none" w:sz="0" w:space="0" w:color="auto"/>
      </w:divBdr>
    </w:div>
    <w:div w:id="1324893013">
      <w:marLeft w:val="640"/>
      <w:marRight w:val="0"/>
      <w:marTop w:val="0"/>
      <w:marBottom w:val="0"/>
      <w:divBdr>
        <w:top w:val="none" w:sz="0" w:space="0" w:color="auto"/>
        <w:left w:val="none" w:sz="0" w:space="0" w:color="auto"/>
        <w:bottom w:val="none" w:sz="0" w:space="0" w:color="auto"/>
        <w:right w:val="none" w:sz="0" w:space="0" w:color="auto"/>
      </w:divBdr>
    </w:div>
    <w:div w:id="1324896939">
      <w:marLeft w:val="640"/>
      <w:marRight w:val="0"/>
      <w:marTop w:val="0"/>
      <w:marBottom w:val="0"/>
      <w:divBdr>
        <w:top w:val="none" w:sz="0" w:space="0" w:color="auto"/>
        <w:left w:val="none" w:sz="0" w:space="0" w:color="auto"/>
        <w:bottom w:val="none" w:sz="0" w:space="0" w:color="auto"/>
        <w:right w:val="none" w:sz="0" w:space="0" w:color="auto"/>
      </w:divBdr>
    </w:div>
    <w:div w:id="1324967013">
      <w:marLeft w:val="640"/>
      <w:marRight w:val="0"/>
      <w:marTop w:val="0"/>
      <w:marBottom w:val="0"/>
      <w:divBdr>
        <w:top w:val="none" w:sz="0" w:space="0" w:color="auto"/>
        <w:left w:val="none" w:sz="0" w:space="0" w:color="auto"/>
        <w:bottom w:val="none" w:sz="0" w:space="0" w:color="auto"/>
        <w:right w:val="none" w:sz="0" w:space="0" w:color="auto"/>
      </w:divBdr>
    </w:div>
    <w:div w:id="1324969245">
      <w:marLeft w:val="640"/>
      <w:marRight w:val="0"/>
      <w:marTop w:val="0"/>
      <w:marBottom w:val="0"/>
      <w:divBdr>
        <w:top w:val="none" w:sz="0" w:space="0" w:color="auto"/>
        <w:left w:val="none" w:sz="0" w:space="0" w:color="auto"/>
        <w:bottom w:val="none" w:sz="0" w:space="0" w:color="auto"/>
        <w:right w:val="none" w:sz="0" w:space="0" w:color="auto"/>
      </w:divBdr>
    </w:div>
    <w:div w:id="1325012198">
      <w:marLeft w:val="640"/>
      <w:marRight w:val="0"/>
      <w:marTop w:val="0"/>
      <w:marBottom w:val="0"/>
      <w:divBdr>
        <w:top w:val="none" w:sz="0" w:space="0" w:color="auto"/>
        <w:left w:val="none" w:sz="0" w:space="0" w:color="auto"/>
        <w:bottom w:val="none" w:sz="0" w:space="0" w:color="auto"/>
        <w:right w:val="none" w:sz="0" w:space="0" w:color="auto"/>
      </w:divBdr>
    </w:div>
    <w:div w:id="1325012934">
      <w:marLeft w:val="640"/>
      <w:marRight w:val="0"/>
      <w:marTop w:val="0"/>
      <w:marBottom w:val="0"/>
      <w:divBdr>
        <w:top w:val="none" w:sz="0" w:space="0" w:color="auto"/>
        <w:left w:val="none" w:sz="0" w:space="0" w:color="auto"/>
        <w:bottom w:val="none" w:sz="0" w:space="0" w:color="auto"/>
        <w:right w:val="none" w:sz="0" w:space="0" w:color="auto"/>
      </w:divBdr>
    </w:div>
    <w:div w:id="1325014714">
      <w:marLeft w:val="640"/>
      <w:marRight w:val="0"/>
      <w:marTop w:val="0"/>
      <w:marBottom w:val="0"/>
      <w:divBdr>
        <w:top w:val="none" w:sz="0" w:space="0" w:color="auto"/>
        <w:left w:val="none" w:sz="0" w:space="0" w:color="auto"/>
        <w:bottom w:val="none" w:sz="0" w:space="0" w:color="auto"/>
        <w:right w:val="none" w:sz="0" w:space="0" w:color="auto"/>
      </w:divBdr>
    </w:div>
    <w:div w:id="1325015713">
      <w:marLeft w:val="640"/>
      <w:marRight w:val="0"/>
      <w:marTop w:val="0"/>
      <w:marBottom w:val="0"/>
      <w:divBdr>
        <w:top w:val="none" w:sz="0" w:space="0" w:color="auto"/>
        <w:left w:val="none" w:sz="0" w:space="0" w:color="auto"/>
        <w:bottom w:val="none" w:sz="0" w:space="0" w:color="auto"/>
        <w:right w:val="none" w:sz="0" w:space="0" w:color="auto"/>
      </w:divBdr>
    </w:div>
    <w:div w:id="1325016222">
      <w:marLeft w:val="640"/>
      <w:marRight w:val="0"/>
      <w:marTop w:val="0"/>
      <w:marBottom w:val="0"/>
      <w:divBdr>
        <w:top w:val="none" w:sz="0" w:space="0" w:color="auto"/>
        <w:left w:val="none" w:sz="0" w:space="0" w:color="auto"/>
        <w:bottom w:val="none" w:sz="0" w:space="0" w:color="auto"/>
        <w:right w:val="none" w:sz="0" w:space="0" w:color="auto"/>
      </w:divBdr>
    </w:div>
    <w:div w:id="1325082311">
      <w:marLeft w:val="640"/>
      <w:marRight w:val="0"/>
      <w:marTop w:val="0"/>
      <w:marBottom w:val="0"/>
      <w:divBdr>
        <w:top w:val="none" w:sz="0" w:space="0" w:color="auto"/>
        <w:left w:val="none" w:sz="0" w:space="0" w:color="auto"/>
        <w:bottom w:val="none" w:sz="0" w:space="0" w:color="auto"/>
        <w:right w:val="none" w:sz="0" w:space="0" w:color="auto"/>
      </w:divBdr>
    </w:div>
    <w:div w:id="1325160157">
      <w:marLeft w:val="640"/>
      <w:marRight w:val="0"/>
      <w:marTop w:val="0"/>
      <w:marBottom w:val="0"/>
      <w:divBdr>
        <w:top w:val="none" w:sz="0" w:space="0" w:color="auto"/>
        <w:left w:val="none" w:sz="0" w:space="0" w:color="auto"/>
        <w:bottom w:val="none" w:sz="0" w:space="0" w:color="auto"/>
        <w:right w:val="none" w:sz="0" w:space="0" w:color="auto"/>
      </w:divBdr>
    </w:div>
    <w:div w:id="1325205966">
      <w:marLeft w:val="640"/>
      <w:marRight w:val="0"/>
      <w:marTop w:val="0"/>
      <w:marBottom w:val="0"/>
      <w:divBdr>
        <w:top w:val="none" w:sz="0" w:space="0" w:color="auto"/>
        <w:left w:val="none" w:sz="0" w:space="0" w:color="auto"/>
        <w:bottom w:val="none" w:sz="0" w:space="0" w:color="auto"/>
        <w:right w:val="none" w:sz="0" w:space="0" w:color="auto"/>
      </w:divBdr>
    </w:div>
    <w:div w:id="1325234606">
      <w:marLeft w:val="640"/>
      <w:marRight w:val="0"/>
      <w:marTop w:val="0"/>
      <w:marBottom w:val="0"/>
      <w:divBdr>
        <w:top w:val="none" w:sz="0" w:space="0" w:color="auto"/>
        <w:left w:val="none" w:sz="0" w:space="0" w:color="auto"/>
        <w:bottom w:val="none" w:sz="0" w:space="0" w:color="auto"/>
        <w:right w:val="none" w:sz="0" w:space="0" w:color="auto"/>
      </w:divBdr>
    </w:div>
    <w:div w:id="1325276777">
      <w:marLeft w:val="640"/>
      <w:marRight w:val="0"/>
      <w:marTop w:val="0"/>
      <w:marBottom w:val="0"/>
      <w:divBdr>
        <w:top w:val="none" w:sz="0" w:space="0" w:color="auto"/>
        <w:left w:val="none" w:sz="0" w:space="0" w:color="auto"/>
        <w:bottom w:val="none" w:sz="0" w:space="0" w:color="auto"/>
        <w:right w:val="none" w:sz="0" w:space="0" w:color="auto"/>
      </w:divBdr>
    </w:div>
    <w:div w:id="1325354102">
      <w:marLeft w:val="640"/>
      <w:marRight w:val="0"/>
      <w:marTop w:val="0"/>
      <w:marBottom w:val="0"/>
      <w:divBdr>
        <w:top w:val="none" w:sz="0" w:space="0" w:color="auto"/>
        <w:left w:val="none" w:sz="0" w:space="0" w:color="auto"/>
        <w:bottom w:val="none" w:sz="0" w:space="0" w:color="auto"/>
        <w:right w:val="none" w:sz="0" w:space="0" w:color="auto"/>
      </w:divBdr>
    </w:div>
    <w:div w:id="1325401481">
      <w:marLeft w:val="640"/>
      <w:marRight w:val="0"/>
      <w:marTop w:val="0"/>
      <w:marBottom w:val="0"/>
      <w:divBdr>
        <w:top w:val="none" w:sz="0" w:space="0" w:color="auto"/>
        <w:left w:val="none" w:sz="0" w:space="0" w:color="auto"/>
        <w:bottom w:val="none" w:sz="0" w:space="0" w:color="auto"/>
        <w:right w:val="none" w:sz="0" w:space="0" w:color="auto"/>
      </w:divBdr>
    </w:div>
    <w:div w:id="1325429332">
      <w:marLeft w:val="640"/>
      <w:marRight w:val="0"/>
      <w:marTop w:val="0"/>
      <w:marBottom w:val="0"/>
      <w:divBdr>
        <w:top w:val="none" w:sz="0" w:space="0" w:color="auto"/>
        <w:left w:val="none" w:sz="0" w:space="0" w:color="auto"/>
        <w:bottom w:val="none" w:sz="0" w:space="0" w:color="auto"/>
        <w:right w:val="none" w:sz="0" w:space="0" w:color="auto"/>
      </w:divBdr>
    </w:div>
    <w:div w:id="1325430846">
      <w:marLeft w:val="640"/>
      <w:marRight w:val="0"/>
      <w:marTop w:val="0"/>
      <w:marBottom w:val="0"/>
      <w:divBdr>
        <w:top w:val="none" w:sz="0" w:space="0" w:color="auto"/>
        <w:left w:val="none" w:sz="0" w:space="0" w:color="auto"/>
        <w:bottom w:val="none" w:sz="0" w:space="0" w:color="auto"/>
        <w:right w:val="none" w:sz="0" w:space="0" w:color="auto"/>
      </w:divBdr>
    </w:div>
    <w:div w:id="1325469965">
      <w:marLeft w:val="640"/>
      <w:marRight w:val="0"/>
      <w:marTop w:val="0"/>
      <w:marBottom w:val="0"/>
      <w:divBdr>
        <w:top w:val="none" w:sz="0" w:space="0" w:color="auto"/>
        <w:left w:val="none" w:sz="0" w:space="0" w:color="auto"/>
        <w:bottom w:val="none" w:sz="0" w:space="0" w:color="auto"/>
        <w:right w:val="none" w:sz="0" w:space="0" w:color="auto"/>
      </w:divBdr>
    </w:div>
    <w:div w:id="1325628450">
      <w:marLeft w:val="640"/>
      <w:marRight w:val="0"/>
      <w:marTop w:val="0"/>
      <w:marBottom w:val="0"/>
      <w:divBdr>
        <w:top w:val="none" w:sz="0" w:space="0" w:color="auto"/>
        <w:left w:val="none" w:sz="0" w:space="0" w:color="auto"/>
        <w:bottom w:val="none" w:sz="0" w:space="0" w:color="auto"/>
        <w:right w:val="none" w:sz="0" w:space="0" w:color="auto"/>
      </w:divBdr>
    </w:div>
    <w:div w:id="1325668992">
      <w:marLeft w:val="640"/>
      <w:marRight w:val="0"/>
      <w:marTop w:val="0"/>
      <w:marBottom w:val="0"/>
      <w:divBdr>
        <w:top w:val="none" w:sz="0" w:space="0" w:color="auto"/>
        <w:left w:val="none" w:sz="0" w:space="0" w:color="auto"/>
        <w:bottom w:val="none" w:sz="0" w:space="0" w:color="auto"/>
        <w:right w:val="none" w:sz="0" w:space="0" w:color="auto"/>
      </w:divBdr>
    </w:div>
    <w:div w:id="1325741470">
      <w:marLeft w:val="640"/>
      <w:marRight w:val="0"/>
      <w:marTop w:val="0"/>
      <w:marBottom w:val="0"/>
      <w:divBdr>
        <w:top w:val="none" w:sz="0" w:space="0" w:color="auto"/>
        <w:left w:val="none" w:sz="0" w:space="0" w:color="auto"/>
        <w:bottom w:val="none" w:sz="0" w:space="0" w:color="auto"/>
        <w:right w:val="none" w:sz="0" w:space="0" w:color="auto"/>
      </w:divBdr>
    </w:div>
    <w:div w:id="1325822350">
      <w:marLeft w:val="640"/>
      <w:marRight w:val="0"/>
      <w:marTop w:val="0"/>
      <w:marBottom w:val="0"/>
      <w:divBdr>
        <w:top w:val="none" w:sz="0" w:space="0" w:color="auto"/>
        <w:left w:val="none" w:sz="0" w:space="0" w:color="auto"/>
        <w:bottom w:val="none" w:sz="0" w:space="0" w:color="auto"/>
        <w:right w:val="none" w:sz="0" w:space="0" w:color="auto"/>
      </w:divBdr>
    </w:div>
    <w:div w:id="1325860474">
      <w:marLeft w:val="640"/>
      <w:marRight w:val="0"/>
      <w:marTop w:val="0"/>
      <w:marBottom w:val="0"/>
      <w:divBdr>
        <w:top w:val="none" w:sz="0" w:space="0" w:color="auto"/>
        <w:left w:val="none" w:sz="0" w:space="0" w:color="auto"/>
        <w:bottom w:val="none" w:sz="0" w:space="0" w:color="auto"/>
        <w:right w:val="none" w:sz="0" w:space="0" w:color="auto"/>
      </w:divBdr>
    </w:div>
    <w:div w:id="1325861761">
      <w:marLeft w:val="640"/>
      <w:marRight w:val="0"/>
      <w:marTop w:val="0"/>
      <w:marBottom w:val="0"/>
      <w:divBdr>
        <w:top w:val="none" w:sz="0" w:space="0" w:color="auto"/>
        <w:left w:val="none" w:sz="0" w:space="0" w:color="auto"/>
        <w:bottom w:val="none" w:sz="0" w:space="0" w:color="auto"/>
        <w:right w:val="none" w:sz="0" w:space="0" w:color="auto"/>
      </w:divBdr>
    </w:div>
    <w:div w:id="1325862606">
      <w:marLeft w:val="640"/>
      <w:marRight w:val="0"/>
      <w:marTop w:val="0"/>
      <w:marBottom w:val="0"/>
      <w:divBdr>
        <w:top w:val="none" w:sz="0" w:space="0" w:color="auto"/>
        <w:left w:val="none" w:sz="0" w:space="0" w:color="auto"/>
        <w:bottom w:val="none" w:sz="0" w:space="0" w:color="auto"/>
        <w:right w:val="none" w:sz="0" w:space="0" w:color="auto"/>
      </w:divBdr>
    </w:div>
    <w:div w:id="1325862723">
      <w:marLeft w:val="640"/>
      <w:marRight w:val="0"/>
      <w:marTop w:val="0"/>
      <w:marBottom w:val="0"/>
      <w:divBdr>
        <w:top w:val="none" w:sz="0" w:space="0" w:color="auto"/>
        <w:left w:val="none" w:sz="0" w:space="0" w:color="auto"/>
        <w:bottom w:val="none" w:sz="0" w:space="0" w:color="auto"/>
        <w:right w:val="none" w:sz="0" w:space="0" w:color="auto"/>
      </w:divBdr>
    </w:div>
    <w:div w:id="1325934023">
      <w:marLeft w:val="640"/>
      <w:marRight w:val="0"/>
      <w:marTop w:val="0"/>
      <w:marBottom w:val="0"/>
      <w:divBdr>
        <w:top w:val="none" w:sz="0" w:space="0" w:color="auto"/>
        <w:left w:val="none" w:sz="0" w:space="0" w:color="auto"/>
        <w:bottom w:val="none" w:sz="0" w:space="0" w:color="auto"/>
        <w:right w:val="none" w:sz="0" w:space="0" w:color="auto"/>
      </w:divBdr>
    </w:div>
    <w:div w:id="1325935756">
      <w:marLeft w:val="640"/>
      <w:marRight w:val="0"/>
      <w:marTop w:val="0"/>
      <w:marBottom w:val="0"/>
      <w:divBdr>
        <w:top w:val="none" w:sz="0" w:space="0" w:color="auto"/>
        <w:left w:val="none" w:sz="0" w:space="0" w:color="auto"/>
        <w:bottom w:val="none" w:sz="0" w:space="0" w:color="auto"/>
        <w:right w:val="none" w:sz="0" w:space="0" w:color="auto"/>
      </w:divBdr>
    </w:div>
    <w:div w:id="1325939733">
      <w:marLeft w:val="640"/>
      <w:marRight w:val="0"/>
      <w:marTop w:val="0"/>
      <w:marBottom w:val="0"/>
      <w:divBdr>
        <w:top w:val="none" w:sz="0" w:space="0" w:color="auto"/>
        <w:left w:val="none" w:sz="0" w:space="0" w:color="auto"/>
        <w:bottom w:val="none" w:sz="0" w:space="0" w:color="auto"/>
        <w:right w:val="none" w:sz="0" w:space="0" w:color="auto"/>
      </w:divBdr>
    </w:div>
    <w:div w:id="1326008671">
      <w:marLeft w:val="640"/>
      <w:marRight w:val="0"/>
      <w:marTop w:val="0"/>
      <w:marBottom w:val="0"/>
      <w:divBdr>
        <w:top w:val="none" w:sz="0" w:space="0" w:color="auto"/>
        <w:left w:val="none" w:sz="0" w:space="0" w:color="auto"/>
        <w:bottom w:val="none" w:sz="0" w:space="0" w:color="auto"/>
        <w:right w:val="none" w:sz="0" w:space="0" w:color="auto"/>
      </w:divBdr>
    </w:div>
    <w:div w:id="1326010370">
      <w:marLeft w:val="640"/>
      <w:marRight w:val="0"/>
      <w:marTop w:val="0"/>
      <w:marBottom w:val="0"/>
      <w:divBdr>
        <w:top w:val="none" w:sz="0" w:space="0" w:color="auto"/>
        <w:left w:val="none" w:sz="0" w:space="0" w:color="auto"/>
        <w:bottom w:val="none" w:sz="0" w:space="0" w:color="auto"/>
        <w:right w:val="none" w:sz="0" w:space="0" w:color="auto"/>
      </w:divBdr>
    </w:div>
    <w:div w:id="1326010408">
      <w:marLeft w:val="640"/>
      <w:marRight w:val="0"/>
      <w:marTop w:val="0"/>
      <w:marBottom w:val="0"/>
      <w:divBdr>
        <w:top w:val="none" w:sz="0" w:space="0" w:color="auto"/>
        <w:left w:val="none" w:sz="0" w:space="0" w:color="auto"/>
        <w:bottom w:val="none" w:sz="0" w:space="0" w:color="auto"/>
        <w:right w:val="none" w:sz="0" w:space="0" w:color="auto"/>
      </w:divBdr>
    </w:div>
    <w:div w:id="1326086225">
      <w:marLeft w:val="640"/>
      <w:marRight w:val="0"/>
      <w:marTop w:val="0"/>
      <w:marBottom w:val="0"/>
      <w:divBdr>
        <w:top w:val="none" w:sz="0" w:space="0" w:color="auto"/>
        <w:left w:val="none" w:sz="0" w:space="0" w:color="auto"/>
        <w:bottom w:val="none" w:sz="0" w:space="0" w:color="auto"/>
        <w:right w:val="none" w:sz="0" w:space="0" w:color="auto"/>
      </w:divBdr>
    </w:div>
    <w:div w:id="1326130232">
      <w:marLeft w:val="640"/>
      <w:marRight w:val="0"/>
      <w:marTop w:val="0"/>
      <w:marBottom w:val="0"/>
      <w:divBdr>
        <w:top w:val="none" w:sz="0" w:space="0" w:color="auto"/>
        <w:left w:val="none" w:sz="0" w:space="0" w:color="auto"/>
        <w:bottom w:val="none" w:sz="0" w:space="0" w:color="auto"/>
        <w:right w:val="none" w:sz="0" w:space="0" w:color="auto"/>
      </w:divBdr>
    </w:div>
    <w:div w:id="1326200470">
      <w:marLeft w:val="640"/>
      <w:marRight w:val="0"/>
      <w:marTop w:val="0"/>
      <w:marBottom w:val="0"/>
      <w:divBdr>
        <w:top w:val="none" w:sz="0" w:space="0" w:color="auto"/>
        <w:left w:val="none" w:sz="0" w:space="0" w:color="auto"/>
        <w:bottom w:val="none" w:sz="0" w:space="0" w:color="auto"/>
        <w:right w:val="none" w:sz="0" w:space="0" w:color="auto"/>
      </w:divBdr>
    </w:div>
    <w:div w:id="1326278100">
      <w:marLeft w:val="640"/>
      <w:marRight w:val="0"/>
      <w:marTop w:val="0"/>
      <w:marBottom w:val="0"/>
      <w:divBdr>
        <w:top w:val="none" w:sz="0" w:space="0" w:color="auto"/>
        <w:left w:val="none" w:sz="0" w:space="0" w:color="auto"/>
        <w:bottom w:val="none" w:sz="0" w:space="0" w:color="auto"/>
        <w:right w:val="none" w:sz="0" w:space="0" w:color="auto"/>
      </w:divBdr>
    </w:div>
    <w:div w:id="1326325709">
      <w:marLeft w:val="640"/>
      <w:marRight w:val="0"/>
      <w:marTop w:val="0"/>
      <w:marBottom w:val="0"/>
      <w:divBdr>
        <w:top w:val="none" w:sz="0" w:space="0" w:color="auto"/>
        <w:left w:val="none" w:sz="0" w:space="0" w:color="auto"/>
        <w:bottom w:val="none" w:sz="0" w:space="0" w:color="auto"/>
        <w:right w:val="none" w:sz="0" w:space="0" w:color="auto"/>
      </w:divBdr>
    </w:div>
    <w:div w:id="1326392818">
      <w:marLeft w:val="640"/>
      <w:marRight w:val="0"/>
      <w:marTop w:val="0"/>
      <w:marBottom w:val="0"/>
      <w:divBdr>
        <w:top w:val="none" w:sz="0" w:space="0" w:color="auto"/>
        <w:left w:val="none" w:sz="0" w:space="0" w:color="auto"/>
        <w:bottom w:val="none" w:sz="0" w:space="0" w:color="auto"/>
        <w:right w:val="none" w:sz="0" w:space="0" w:color="auto"/>
      </w:divBdr>
    </w:div>
    <w:div w:id="1326394196">
      <w:marLeft w:val="640"/>
      <w:marRight w:val="0"/>
      <w:marTop w:val="0"/>
      <w:marBottom w:val="0"/>
      <w:divBdr>
        <w:top w:val="none" w:sz="0" w:space="0" w:color="auto"/>
        <w:left w:val="none" w:sz="0" w:space="0" w:color="auto"/>
        <w:bottom w:val="none" w:sz="0" w:space="0" w:color="auto"/>
        <w:right w:val="none" w:sz="0" w:space="0" w:color="auto"/>
      </w:divBdr>
    </w:div>
    <w:div w:id="1326395882">
      <w:marLeft w:val="640"/>
      <w:marRight w:val="0"/>
      <w:marTop w:val="0"/>
      <w:marBottom w:val="0"/>
      <w:divBdr>
        <w:top w:val="none" w:sz="0" w:space="0" w:color="auto"/>
        <w:left w:val="none" w:sz="0" w:space="0" w:color="auto"/>
        <w:bottom w:val="none" w:sz="0" w:space="0" w:color="auto"/>
        <w:right w:val="none" w:sz="0" w:space="0" w:color="auto"/>
      </w:divBdr>
    </w:div>
    <w:div w:id="1326398970">
      <w:marLeft w:val="640"/>
      <w:marRight w:val="0"/>
      <w:marTop w:val="0"/>
      <w:marBottom w:val="0"/>
      <w:divBdr>
        <w:top w:val="none" w:sz="0" w:space="0" w:color="auto"/>
        <w:left w:val="none" w:sz="0" w:space="0" w:color="auto"/>
        <w:bottom w:val="none" w:sz="0" w:space="0" w:color="auto"/>
        <w:right w:val="none" w:sz="0" w:space="0" w:color="auto"/>
      </w:divBdr>
    </w:div>
    <w:div w:id="1326402191">
      <w:marLeft w:val="640"/>
      <w:marRight w:val="0"/>
      <w:marTop w:val="0"/>
      <w:marBottom w:val="0"/>
      <w:divBdr>
        <w:top w:val="none" w:sz="0" w:space="0" w:color="auto"/>
        <w:left w:val="none" w:sz="0" w:space="0" w:color="auto"/>
        <w:bottom w:val="none" w:sz="0" w:space="0" w:color="auto"/>
        <w:right w:val="none" w:sz="0" w:space="0" w:color="auto"/>
      </w:divBdr>
    </w:div>
    <w:div w:id="1326471016">
      <w:marLeft w:val="640"/>
      <w:marRight w:val="0"/>
      <w:marTop w:val="0"/>
      <w:marBottom w:val="0"/>
      <w:divBdr>
        <w:top w:val="none" w:sz="0" w:space="0" w:color="auto"/>
        <w:left w:val="none" w:sz="0" w:space="0" w:color="auto"/>
        <w:bottom w:val="none" w:sz="0" w:space="0" w:color="auto"/>
        <w:right w:val="none" w:sz="0" w:space="0" w:color="auto"/>
      </w:divBdr>
    </w:div>
    <w:div w:id="1326471678">
      <w:marLeft w:val="640"/>
      <w:marRight w:val="0"/>
      <w:marTop w:val="0"/>
      <w:marBottom w:val="0"/>
      <w:divBdr>
        <w:top w:val="none" w:sz="0" w:space="0" w:color="auto"/>
        <w:left w:val="none" w:sz="0" w:space="0" w:color="auto"/>
        <w:bottom w:val="none" w:sz="0" w:space="0" w:color="auto"/>
        <w:right w:val="none" w:sz="0" w:space="0" w:color="auto"/>
      </w:divBdr>
    </w:div>
    <w:div w:id="1326514243">
      <w:marLeft w:val="640"/>
      <w:marRight w:val="0"/>
      <w:marTop w:val="0"/>
      <w:marBottom w:val="0"/>
      <w:divBdr>
        <w:top w:val="none" w:sz="0" w:space="0" w:color="auto"/>
        <w:left w:val="none" w:sz="0" w:space="0" w:color="auto"/>
        <w:bottom w:val="none" w:sz="0" w:space="0" w:color="auto"/>
        <w:right w:val="none" w:sz="0" w:space="0" w:color="auto"/>
      </w:divBdr>
    </w:div>
    <w:div w:id="1326514626">
      <w:marLeft w:val="640"/>
      <w:marRight w:val="0"/>
      <w:marTop w:val="0"/>
      <w:marBottom w:val="0"/>
      <w:divBdr>
        <w:top w:val="none" w:sz="0" w:space="0" w:color="auto"/>
        <w:left w:val="none" w:sz="0" w:space="0" w:color="auto"/>
        <w:bottom w:val="none" w:sz="0" w:space="0" w:color="auto"/>
        <w:right w:val="none" w:sz="0" w:space="0" w:color="auto"/>
      </w:divBdr>
    </w:div>
    <w:div w:id="1326516984">
      <w:marLeft w:val="640"/>
      <w:marRight w:val="0"/>
      <w:marTop w:val="0"/>
      <w:marBottom w:val="0"/>
      <w:divBdr>
        <w:top w:val="none" w:sz="0" w:space="0" w:color="auto"/>
        <w:left w:val="none" w:sz="0" w:space="0" w:color="auto"/>
        <w:bottom w:val="none" w:sz="0" w:space="0" w:color="auto"/>
        <w:right w:val="none" w:sz="0" w:space="0" w:color="auto"/>
      </w:divBdr>
    </w:div>
    <w:div w:id="1326518052">
      <w:marLeft w:val="640"/>
      <w:marRight w:val="0"/>
      <w:marTop w:val="0"/>
      <w:marBottom w:val="0"/>
      <w:divBdr>
        <w:top w:val="none" w:sz="0" w:space="0" w:color="auto"/>
        <w:left w:val="none" w:sz="0" w:space="0" w:color="auto"/>
        <w:bottom w:val="none" w:sz="0" w:space="0" w:color="auto"/>
        <w:right w:val="none" w:sz="0" w:space="0" w:color="auto"/>
      </w:divBdr>
    </w:div>
    <w:div w:id="1326518059">
      <w:marLeft w:val="640"/>
      <w:marRight w:val="0"/>
      <w:marTop w:val="0"/>
      <w:marBottom w:val="0"/>
      <w:divBdr>
        <w:top w:val="none" w:sz="0" w:space="0" w:color="auto"/>
        <w:left w:val="none" w:sz="0" w:space="0" w:color="auto"/>
        <w:bottom w:val="none" w:sz="0" w:space="0" w:color="auto"/>
        <w:right w:val="none" w:sz="0" w:space="0" w:color="auto"/>
      </w:divBdr>
    </w:div>
    <w:div w:id="1326518405">
      <w:marLeft w:val="640"/>
      <w:marRight w:val="0"/>
      <w:marTop w:val="0"/>
      <w:marBottom w:val="0"/>
      <w:divBdr>
        <w:top w:val="none" w:sz="0" w:space="0" w:color="auto"/>
        <w:left w:val="none" w:sz="0" w:space="0" w:color="auto"/>
        <w:bottom w:val="none" w:sz="0" w:space="0" w:color="auto"/>
        <w:right w:val="none" w:sz="0" w:space="0" w:color="auto"/>
      </w:divBdr>
    </w:div>
    <w:div w:id="1326546127">
      <w:marLeft w:val="640"/>
      <w:marRight w:val="0"/>
      <w:marTop w:val="0"/>
      <w:marBottom w:val="0"/>
      <w:divBdr>
        <w:top w:val="none" w:sz="0" w:space="0" w:color="auto"/>
        <w:left w:val="none" w:sz="0" w:space="0" w:color="auto"/>
        <w:bottom w:val="none" w:sz="0" w:space="0" w:color="auto"/>
        <w:right w:val="none" w:sz="0" w:space="0" w:color="auto"/>
      </w:divBdr>
    </w:div>
    <w:div w:id="1326546128">
      <w:marLeft w:val="640"/>
      <w:marRight w:val="0"/>
      <w:marTop w:val="0"/>
      <w:marBottom w:val="0"/>
      <w:divBdr>
        <w:top w:val="none" w:sz="0" w:space="0" w:color="auto"/>
        <w:left w:val="none" w:sz="0" w:space="0" w:color="auto"/>
        <w:bottom w:val="none" w:sz="0" w:space="0" w:color="auto"/>
        <w:right w:val="none" w:sz="0" w:space="0" w:color="auto"/>
      </w:divBdr>
    </w:div>
    <w:div w:id="1326595577">
      <w:marLeft w:val="640"/>
      <w:marRight w:val="0"/>
      <w:marTop w:val="0"/>
      <w:marBottom w:val="0"/>
      <w:divBdr>
        <w:top w:val="none" w:sz="0" w:space="0" w:color="auto"/>
        <w:left w:val="none" w:sz="0" w:space="0" w:color="auto"/>
        <w:bottom w:val="none" w:sz="0" w:space="0" w:color="auto"/>
        <w:right w:val="none" w:sz="0" w:space="0" w:color="auto"/>
      </w:divBdr>
    </w:div>
    <w:div w:id="1326661828">
      <w:marLeft w:val="640"/>
      <w:marRight w:val="0"/>
      <w:marTop w:val="0"/>
      <w:marBottom w:val="0"/>
      <w:divBdr>
        <w:top w:val="none" w:sz="0" w:space="0" w:color="auto"/>
        <w:left w:val="none" w:sz="0" w:space="0" w:color="auto"/>
        <w:bottom w:val="none" w:sz="0" w:space="0" w:color="auto"/>
        <w:right w:val="none" w:sz="0" w:space="0" w:color="auto"/>
      </w:divBdr>
    </w:div>
    <w:div w:id="1326666660">
      <w:marLeft w:val="640"/>
      <w:marRight w:val="0"/>
      <w:marTop w:val="0"/>
      <w:marBottom w:val="0"/>
      <w:divBdr>
        <w:top w:val="none" w:sz="0" w:space="0" w:color="auto"/>
        <w:left w:val="none" w:sz="0" w:space="0" w:color="auto"/>
        <w:bottom w:val="none" w:sz="0" w:space="0" w:color="auto"/>
        <w:right w:val="none" w:sz="0" w:space="0" w:color="auto"/>
      </w:divBdr>
    </w:div>
    <w:div w:id="1326667354">
      <w:marLeft w:val="640"/>
      <w:marRight w:val="0"/>
      <w:marTop w:val="0"/>
      <w:marBottom w:val="0"/>
      <w:divBdr>
        <w:top w:val="none" w:sz="0" w:space="0" w:color="auto"/>
        <w:left w:val="none" w:sz="0" w:space="0" w:color="auto"/>
        <w:bottom w:val="none" w:sz="0" w:space="0" w:color="auto"/>
        <w:right w:val="none" w:sz="0" w:space="0" w:color="auto"/>
      </w:divBdr>
    </w:div>
    <w:div w:id="1326860230">
      <w:marLeft w:val="640"/>
      <w:marRight w:val="0"/>
      <w:marTop w:val="0"/>
      <w:marBottom w:val="0"/>
      <w:divBdr>
        <w:top w:val="none" w:sz="0" w:space="0" w:color="auto"/>
        <w:left w:val="none" w:sz="0" w:space="0" w:color="auto"/>
        <w:bottom w:val="none" w:sz="0" w:space="0" w:color="auto"/>
        <w:right w:val="none" w:sz="0" w:space="0" w:color="auto"/>
      </w:divBdr>
    </w:div>
    <w:div w:id="1326862554">
      <w:marLeft w:val="640"/>
      <w:marRight w:val="0"/>
      <w:marTop w:val="0"/>
      <w:marBottom w:val="0"/>
      <w:divBdr>
        <w:top w:val="none" w:sz="0" w:space="0" w:color="auto"/>
        <w:left w:val="none" w:sz="0" w:space="0" w:color="auto"/>
        <w:bottom w:val="none" w:sz="0" w:space="0" w:color="auto"/>
        <w:right w:val="none" w:sz="0" w:space="0" w:color="auto"/>
      </w:divBdr>
    </w:div>
    <w:div w:id="1326976202">
      <w:marLeft w:val="640"/>
      <w:marRight w:val="0"/>
      <w:marTop w:val="0"/>
      <w:marBottom w:val="0"/>
      <w:divBdr>
        <w:top w:val="none" w:sz="0" w:space="0" w:color="auto"/>
        <w:left w:val="none" w:sz="0" w:space="0" w:color="auto"/>
        <w:bottom w:val="none" w:sz="0" w:space="0" w:color="auto"/>
        <w:right w:val="none" w:sz="0" w:space="0" w:color="auto"/>
      </w:divBdr>
    </w:div>
    <w:div w:id="1326977310">
      <w:marLeft w:val="640"/>
      <w:marRight w:val="0"/>
      <w:marTop w:val="0"/>
      <w:marBottom w:val="0"/>
      <w:divBdr>
        <w:top w:val="none" w:sz="0" w:space="0" w:color="auto"/>
        <w:left w:val="none" w:sz="0" w:space="0" w:color="auto"/>
        <w:bottom w:val="none" w:sz="0" w:space="0" w:color="auto"/>
        <w:right w:val="none" w:sz="0" w:space="0" w:color="auto"/>
      </w:divBdr>
    </w:div>
    <w:div w:id="1326979567">
      <w:marLeft w:val="640"/>
      <w:marRight w:val="0"/>
      <w:marTop w:val="0"/>
      <w:marBottom w:val="0"/>
      <w:divBdr>
        <w:top w:val="none" w:sz="0" w:space="0" w:color="auto"/>
        <w:left w:val="none" w:sz="0" w:space="0" w:color="auto"/>
        <w:bottom w:val="none" w:sz="0" w:space="0" w:color="auto"/>
        <w:right w:val="none" w:sz="0" w:space="0" w:color="auto"/>
      </w:divBdr>
    </w:div>
    <w:div w:id="1327053471">
      <w:marLeft w:val="640"/>
      <w:marRight w:val="0"/>
      <w:marTop w:val="0"/>
      <w:marBottom w:val="0"/>
      <w:divBdr>
        <w:top w:val="none" w:sz="0" w:space="0" w:color="auto"/>
        <w:left w:val="none" w:sz="0" w:space="0" w:color="auto"/>
        <w:bottom w:val="none" w:sz="0" w:space="0" w:color="auto"/>
        <w:right w:val="none" w:sz="0" w:space="0" w:color="auto"/>
      </w:divBdr>
    </w:div>
    <w:div w:id="1327055976">
      <w:marLeft w:val="640"/>
      <w:marRight w:val="0"/>
      <w:marTop w:val="0"/>
      <w:marBottom w:val="0"/>
      <w:divBdr>
        <w:top w:val="none" w:sz="0" w:space="0" w:color="auto"/>
        <w:left w:val="none" w:sz="0" w:space="0" w:color="auto"/>
        <w:bottom w:val="none" w:sz="0" w:space="0" w:color="auto"/>
        <w:right w:val="none" w:sz="0" w:space="0" w:color="auto"/>
      </w:divBdr>
    </w:div>
    <w:div w:id="1327123456">
      <w:marLeft w:val="640"/>
      <w:marRight w:val="0"/>
      <w:marTop w:val="0"/>
      <w:marBottom w:val="0"/>
      <w:divBdr>
        <w:top w:val="none" w:sz="0" w:space="0" w:color="auto"/>
        <w:left w:val="none" w:sz="0" w:space="0" w:color="auto"/>
        <w:bottom w:val="none" w:sz="0" w:space="0" w:color="auto"/>
        <w:right w:val="none" w:sz="0" w:space="0" w:color="auto"/>
      </w:divBdr>
    </w:div>
    <w:div w:id="1327127094">
      <w:marLeft w:val="640"/>
      <w:marRight w:val="0"/>
      <w:marTop w:val="0"/>
      <w:marBottom w:val="0"/>
      <w:divBdr>
        <w:top w:val="none" w:sz="0" w:space="0" w:color="auto"/>
        <w:left w:val="none" w:sz="0" w:space="0" w:color="auto"/>
        <w:bottom w:val="none" w:sz="0" w:space="0" w:color="auto"/>
        <w:right w:val="none" w:sz="0" w:space="0" w:color="auto"/>
      </w:divBdr>
    </w:div>
    <w:div w:id="1327244305">
      <w:marLeft w:val="640"/>
      <w:marRight w:val="0"/>
      <w:marTop w:val="0"/>
      <w:marBottom w:val="0"/>
      <w:divBdr>
        <w:top w:val="none" w:sz="0" w:space="0" w:color="auto"/>
        <w:left w:val="none" w:sz="0" w:space="0" w:color="auto"/>
        <w:bottom w:val="none" w:sz="0" w:space="0" w:color="auto"/>
        <w:right w:val="none" w:sz="0" w:space="0" w:color="auto"/>
      </w:divBdr>
    </w:div>
    <w:div w:id="1327247447">
      <w:marLeft w:val="640"/>
      <w:marRight w:val="0"/>
      <w:marTop w:val="0"/>
      <w:marBottom w:val="0"/>
      <w:divBdr>
        <w:top w:val="none" w:sz="0" w:space="0" w:color="auto"/>
        <w:left w:val="none" w:sz="0" w:space="0" w:color="auto"/>
        <w:bottom w:val="none" w:sz="0" w:space="0" w:color="auto"/>
        <w:right w:val="none" w:sz="0" w:space="0" w:color="auto"/>
      </w:divBdr>
    </w:div>
    <w:div w:id="1327318812">
      <w:marLeft w:val="640"/>
      <w:marRight w:val="0"/>
      <w:marTop w:val="0"/>
      <w:marBottom w:val="0"/>
      <w:divBdr>
        <w:top w:val="none" w:sz="0" w:space="0" w:color="auto"/>
        <w:left w:val="none" w:sz="0" w:space="0" w:color="auto"/>
        <w:bottom w:val="none" w:sz="0" w:space="0" w:color="auto"/>
        <w:right w:val="none" w:sz="0" w:space="0" w:color="auto"/>
      </w:divBdr>
    </w:div>
    <w:div w:id="1327326105">
      <w:marLeft w:val="640"/>
      <w:marRight w:val="0"/>
      <w:marTop w:val="0"/>
      <w:marBottom w:val="0"/>
      <w:divBdr>
        <w:top w:val="none" w:sz="0" w:space="0" w:color="auto"/>
        <w:left w:val="none" w:sz="0" w:space="0" w:color="auto"/>
        <w:bottom w:val="none" w:sz="0" w:space="0" w:color="auto"/>
        <w:right w:val="none" w:sz="0" w:space="0" w:color="auto"/>
      </w:divBdr>
    </w:div>
    <w:div w:id="1327394156">
      <w:marLeft w:val="640"/>
      <w:marRight w:val="0"/>
      <w:marTop w:val="0"/>
      <w:marBottom w:val="0"/>
      <w:divBdr>
        <w:top w:val="none" w:sz="0" w:space="0" w:color="auto"/>
        <w:left w:val="none" w:sz="0" w:space="0" w:color="auto"/>
        <w:bottom w:val="none" w:sz="0" w:space="0" w:color="auto"/>
        <w:right w:val="none" w:sz="0" w:space="0" w:color="auto"/>
      </w:divBdr>
    </w:div>
    <w:div w:id="1327441407">
      <w:marLeft w:val="640"/>
      <w:marRight w:val="0"/>
      <w:marTop w:val="0"/>
      <w:marBottom w:val="0"/>
      <w:divBdr>
        <w:top w:val="none" w:sz="0" w:space="0" w:color="auto"/>
        <w:left w:val="none" w:sz="0" w:space="0" w:color="auto"/>
        <w:bottom w:val="none" w:sz="0" w:space="0" w:color="auto"/>
        <w:right w:val="none" w:sz="0" w:space="0" w:color="auto"/>
      </w:divBdr>
    </w:div>
    <w:div w:id="1327510318">
      <w:marLeft w:val="640"/>
      <w:marRight w:val="0"/>
      <w:marTop w:val="0"/>
      <w:marBottom w:val="0"/>
      <w:divBdr>
        <w:top w:val="none" w:sz="0" w:space="0" w:color="auto"/>
        <w:left w:val="none" w:sz="0" w:space="0" w:color="auto"/>
        <w:bottom w:val="none" w:sz="0" w:space="0" w:color="auto"/>
        <w:right w:val="none" w:sz="0" w:space="0" w:color="auto"/>
      </w:divBdr>
    </w:div>
    <w:div w:id="1327514538">
      <w:marLeft w:val="640"/>
      <w:marRight w:val="0"/>
      <w:marTop w:val="0"/>
      <w:marBottom w:val="0"/>
      <w:divBdr>
        <w:top w:val="none" w:sz="0" w:space="0" w:color="auto"/>
        <w:left w:val="none" w:sz="0" w:space="0" w:color="auto"/>
        <w:bottom w:val="none" w:sz="0" w:space="0" w:color="auto"/>
        <w:right w:val="none" w:sz="0" w:space="0" w:color="auto"/>
      </w:divBdr>
    </w:div>
    <w:div w:id="1327516474">
      <w:marLeft w:val="640"/>
      <w:marRight w:val="0"/>
      <w:marTop w:val="0"/>
      <w:marBottom w:val="0"/>
      <w:divBdr>
        <w:top w:val="none" w:sz="0" w:space="0" w:color="auto"/>
        <w:left w:val="none" w:sz="0" w:space="0" w:color="auto"/>
        <w:bottom w:val="none" w:sz="0" w:space="0" w:color="auto"/>
        <w:right w:val="none" w:sz="0" w:space="0" w:color="auto"/>
      </w:divBdr>
    </w:div>
    <w:div w:id="1327516655">
      <w:marLeft w:val="640"/>
      <w:marRight w:val="0"/>
      <w:marTop w:val="0"/>
      <w:marBottom w:val="0"/>
      <w:divBdr>
        <w:top w:val="none" w:sz="0" w:space="0" w:color="auto"/>
        <w:left w:val="none" w:sz="0" w:space="0" w:color="auto"/>
        <w:bottom w:val="none" w:sz="0" w:space="0" w:color="auto"/>
        <w:right w:val="none" w:sz="0" w:space="0" w:color="auto"/>
      </w:divBdr>
    </w:div>
    <w:div w:id="1327586488">
      <w:marLeft w:val="640"/>
      <w:marRight w:val="0"/>
      <w:marTop w:val="0"/>
      <w:marBottom w:val="0"/>
      <w:divBdr>
        <w:top w:val="none" w:sz="0" w:space="0" w:color="auto"/>
        <w:left w:val="none" w:sz="0" w:space="0" w:color="auto"/>
        <w:bottom w:val="none" w:sz="0" w:space="0" w:color="auto"/>
        <w:right w:val="none" w:sz="0" w:space="0" w:color="auto"/>
      </w:divBdr>
    </w:div>
    <w:div w:id="1327630193">
      <w:marLeft w:val="640"/>
      <w:marRight w:val="0"/>
      <w:marTop w:val="0"/>
      <w:marBottom w:val="0"/>
      <w:divBdr>
        <w:top w:val="none" w:sz="0" w:space="0" w:color="auto"/>
        <w:left w:val="none" w:sz="0" w:space="0" w:color="auto"/>
        <w:bottom w:val="none" w:sz="0" w:space="0" w:color="auto"/>
        <w:right w:val="none" w:sz="0" w:space="0" w:color="auto"/>
      </w:divBdr>
    </w:div>
    <w:div w:id="1327631911">
      <w:marLeft w:val="640"/>
      <w:marRight w:val="0"/>
      <w:marTop w:val="0"/>
      <w:marBottom w:val="0"/>
      <w:divBdr>
        <w:top w:val="none" w:sz="0" w:space="0" w:color="auto"/>
        <w:left w:val="none" w:sz="0" w:space="0" w:color="auto"/>
        <w:bottom w:val="none" w:sz="0" w:space="0" w:color="auto"/>
        <w:right w:val="none" w:sz="0" w:space="0" w:color="auto"/>
      </w:divBdr>
    </w:div>
    <w:div w:id="1327706580">
      <w:marLeft w:val="640"/>
      <w:marRight w:val="0"/>
      <w:marTop w:val="0"/>
      <w:marBottom w:val="0"/>
      <w:divBdr>
        <w:top w:val="none" w:sz="0" w:space="0" w:color="auto"/>
        <w:left w:val="none" w:sz="0" w:space="0" w:color="auto"/>
        <w:bottom w:val="none" w:sz="0" w:space="0" w:color="auto"/>
        <w:right w:val="none" w:sz="0" w:space="0" w:color="auto"/>
      </w:divBdr>
    </w:div>
    <w:div w:id="1327778699">
      <w:marLeft w:val="640"/>
      <w:marRight w:val="0"/>
      <w:marTop w:val="0"/>
      <w:marBottom w:val="0"/>
      <w:divBdr>
        <w:top w:val="none" w:sz="0" w:space="0" w:color="auto"/>
        <w:left w:val="none" w:sz="0" w:space="0" w:color="auto"/>
        <w:bottom w:val="none" w:sz="0" w:space="0" w:color="auto"/>
        <w:right w:val="none" w:sz="0" w:space="0" w:color="auto"/>
      </w:divBdr>
    </w:div>
    <w:div w:id="1327780925">
      <w:marLeft w:val="640"/>
      <w:marRight w:val="0"/>
      <w:marTop w:val="0"/>
      <w:marBottom w:val="0"/>
      <w:divBdr>
        <w:top w:val="none" w:sz="0" w:space="0" w:color="auto"/>
        <w:left w:val="none" w:sz="0" w:space="0" w:color="auto"/>
        <w:bottom w:val="none" w:sz="0" w:space="0" w:color="auto"/>
        <w:right w:val="none" w:sz="0" w:space="0" w:color="auto"/>
      </w:divBdr>
    </w:div>
    <w:div w:id="1327855872">
      <w:marLeft w:val="640"/>
      <w:marRight w:val="0"/>
      <w:marTop w:val="0"/>
      <w:marBottom w:val="0"/>
      <w:divBdr>
        <w:top w:val="none" w:sz="0" w:space="0" w:color="auto"/>
        <w:left w:val="none" w:sz="0" w:space="0" w:color="auto"/>
        <w:bottom w:val="none" w:sz="0" w:space="0" w:color="auto"/>
        <w:right w:val="none" w:sz="0" w:space="0" w:color="auto"/>
      </w:divBdr>
    </w:div>
    <w:div w:id="1327856372">
      <w:marLeft w:val="640"/>
      <w:marRight w:val="0"/>
      <w:marTop w:val="0"/>
      <w:marBottom w:val="0"/>
      <w:divBdr>
        <w:top w:val="none" w:sz="0" w:space="0" w:color="auto"/>
        <w:left w:val="none" w:sz="0" w:space="0" w:color="auto"/>
        <w:bottom w:val="none" w:sz="0" w:space="0" w:color="auto"/>
        <w:right w:val="none" w:sz="0" w:space="0" w:color="auto"/>
      </w:divBdr>
    </w:div>
    <w:div w:id="1327904644">
      <w:marLeft w:val="640"/>
      <w:marRight w:val="0"/>
      <w:marTop w:val="0"/>
      <w:marBottom w:val="0"/>
      <w:divBdr>
        <w:top w:val="none" w:sz="0" w:space="0" w:color="auto"/>
        <w:left w:val="none" w:sz="0" w:space="0" w:color="auto"/>
        <w:bottom w:val="none" w:sz="0" w:space="0" w:color="auto"/>
        <w:right w:val="none" w:sz="0" w:space="0" w:color="auto"/>
      </w:divBdr>
    </w:div>
    <w:div w:id="1327975443">
      <w:marLeft w:val="640"/>
      <w:marRight w:val="0"/>
      <w:marTop w:val="0"/>
      <w:marBottom w:val="0"/>
      <w:divBdr>
        <w:top w:val="none" w:sz="0" w:space="0" w:color="auto"/>
        <w:left w:val="none" w:sz="0" w:space="0" w:color="auto"/>
        <w:bottom w:val="none" w:sz="0" w:space="0" w:color="auto"/>
        <w:right w:val="none" w:sz="0" w:space="0" w:color="auto"/>
      </w:divBdr>
    </w:div>
    <w:div w:id="1328023426">
      <w:marLeft w:val="640"/>
      <w:marRight w:val="0"/>
      <w:marTop w:val="0"/>
      <w:marBottom w:val="0"/>
      <w:divBdr>
        <w:top w:val="none" w:sz="0" w:space="0" w:color="auto"/>
        <w:left w:val="none" w:sz="0" w:space="0" w:color="auto"/>
        <w:bottom w:val="none" w:sz="0" w:space="0" w:color="auto"/>
        <w:right w:val="none" w:sz="0" w:space="0" w:color="auto"/>
      </w:divBdr>
    </w:div>
    <w:div w:id="1328023721">
      <w:marLeft w:val="640"/>
      <w:marRight w:val="0"/>
      <w:marTop w:val="0"/>
      <w:marBottom w:val="0"/>
      <w:divBdr>
        <w:top w:val="none" w:sz="0" w:space="0" w:color="auto"/>
        <w:left w:val="none" w:sz="0" w:space="0" w:color="auto"/>
        <w:bottom w:val="none" w:sz="0" w:space="0" w:color="auto"/>
        <w:right w:val="none" w:sz="0" w:space="0" w:color="auto"/>
      </w:divBdr>
    </w:div>
    <w:div w:id="1328051808">
      <w:marLeft w:val="640"/>
      <w:marRight w:val="0"/>
      <w:marTop w:val="0"/>
      <w:marBottom w:val="0"/>
      <w:divBdr>
        <w:top w:val="none" w:sz="0" w:space="0" w:color="auto"/>
        <w:left w:val="none" w:sz="0" w:space="0" w:color="auto"/>
        <w:bottom w:val="none" w:sz="0" w:space="0" w:color="auto"/>
        <w:right w:val="none" w:sz="0" w:space="0" w:color="auto"/>
      </w:divBdr>
    </w:div>
    <w:div w:id="1328096038">
      <w:marLeft w:val="640"/>
      <w:marRight w:val="0"/>
      <w:marTop w:val="0"/>
      <w:marBottom w:val="0"/>
      <w:divBdr>
        <w:top w:val="none" w:sz="0" w:space="0" w:color="auto"/>
        <w:left w:val="none" w:sz="0" w:space="0" w:color="auto"/>
        <w:bottom w:val="none" w:sz="0" w:space="0" w:color="auto"/>
        <w:right w:val="none" w:sz="0" w:space="0" w:color="auto"/>
      </w:divBdr>
    </w:div>
    <w:div w:id="1328097025">
      <w:marLeft w:val="640"/>
      <w:marRight w:val="0"/>
      <w:marTop w:val="0"/>
      <w:marBottom w:val="0"/>
      <w:divBdr>
        <w:top w:val="none" w:sz="0" w:space="0" w:color="auto"/>
        <w:left w:val="none" w:sz="0" w:space="0" w:color="auto"/>
        <w:bottom w:val="none" w:sz="0" w:space="0" w:color="auto"/>
        <w:right w:val="none" w:sz="0" w:space="0" w:color="auto"/>
      </w:divBdr>
    </w:div>
    <w:div w:id="1328099125">
      <w:marLeft w:val="640"/>
      <w:marRight w:val="0"/>
      <w:marTop w:val="0"/>
      <w:marBottom w:val="0"/>
      <w:divBdr>
        <w:top w:val="none" w:sz="0" w:space="0" w:color="auto"/>
        <w:left w:val="none" w:sz="0" w:space="0" w:color="auto"/>
        <w:bottom w:val="none" w:sz="0" w:space="0" w:color="auto"/>
        <w:right w:val="none" w:sz="0" w:space="0" w:color="auto"/>
      </w:divBdr>
    </w:div>
    <w:div w:id="1328165207">
      <w:marLeft w:val="640"/>
      <w:marRight w:val="0"/>
      <w:marTop w:val="0"/>
      <w:marBottom w:val="0"/>
      <w:divBdr>
        <w:top w:val="none" w:sz="0" w:space="0" w:color="auto"/>
        <w:left w:val="none" w:sz="0" w:space="0" w:color="auto"/>
        <w:bottom w:val="none" w:sz="0" w:space="0" w:color="auto"/>
        <w:right w:val="none" w:sz="0" w:space="0" w:color="auto"/>
      </w:divBdr>
    </w:div>
    <w:div w:id="1328172715">
      <w:marLeft w:val="640"/>
      <w:marRight w:val="0"/>
      <w:marTop w:val="0"/>
      <w:marBottom w:val="0"/>
      <w:divBdr>
        <w:top w:val="none" w:sz="0" w:space="0" w:color="auto"/>
        <w:left w:val="none" w:sz="0" w:space="0" w:color="auto"/>
        <w:bottom w:val="none" w:sz="0" w:space="0" w:color="auto"/>
        <w:right w:val="none" w:sz="0" w:space="0" w:color="auto"/>
      </w:divBdr>
    </w:div>
    <w:div w:id="1328174023">
      <w:marLeft w:val="640"/>
      <w:marRight w:val="0"/>
      <w:marTop w:val="0"/>
      <w:marBottom w:val="0"/>
      <w:divBdr>
        <w:top w:val="none" w:sz="0" w:space="0" w:color="auto"/>
        <w:left w:val="none" w:sz="0" w:space="0" w:color="auto"/>
        <w:bottom w:val="none" w:sz="0" w:space="0" w:color="auto"/>
        <w:right w:val="none" w:sz="0" w:space="0" w:color="auto"/>
      </w:divBdr>
    </w:div>
    <w:div w:id="1328174791">
      <w:marLeft w:val="640"/>
      <w:marRight w:val="0"/>
      <w:marTop w:val="0"/>
      <w:marBottom w:val="0"/>
      <w:divBdr>
        <w:top w:val="none" w:sz="0" w:space="0" w:color="auto"/>
        <w:left w:val="none" w:sz="0" w:space="0" w:color="auto"/>
        <w:bottom w:val="none" w:sz="0" w:space="0" w:color="auto"/>
        <w:right w:val="none" w:sz="0" w:space="0" w:color="auto"/>
      </w:divBdr>
    </w:div>
    <w:div w:id="1328242274">
      <w:marLeft w:val="640"/>
      <w:marRight w:val="0"/>
      <w:marTop w:val="0"/>
      <w:marBottom w:val="0"/>
      <w:divBdr>
        <w:top w:val="none" w:sz="0" w:space="0" w:color="auto"/>
        <w:left w:val="none" w:sz="0" w:space="0" w:color="auto"/>
        <w:bottom w:val="none" w:sz="0" w:space="0" w:color="auto"/>
        <w:right w:val="none" w:sz="0" w:space="0" w:color="auto"/>
      </w:divBdr>
    </w:div>
    <w:div w:id="1328249642">
      <w:marLeft w:val="640"/>
      <w:marRight w:val="0"/>
      <w:marTop w:val="0"/>
      <w:marBottom w:val="0"/>
      <w:divBdr>
        <w:top w:val="none" w:sz="0" w:space="0" w:color="auto"/>
        <w:left w:val="none" w:sz="0" w:space="0" w:color="auto"/>
        <w:bottom w:val="none" w:sz="0" w:space="0" w:color="auto"/>
        <w:right w:val="none" w:sz="0" w:space="0" w:color="auto"/>
      </w:divBdr>
    </w:div>
    <w:div w:id="1328250113">
      <w:marLeft w:val="640"/>
      <w:marRight w:val="0"/>
      <w:marTop w:val="0"/>
      <w:marBottom w:val="0"/>
      <w:divBdr>
        <w:top w:val="none" w:sz="0" w:space="0" w:color="auto"/>
        <w:left w:val="none" w:sz="0" w:space="0" w:color="auto"/>
        <w:bottom w:val="none" w:sz="0" w:space="0" w:color="auto"/>
        <w:right w:val="none" w:sz="0" w:space="0" w:color="auto"/>
      </w:divBdr>
    </w:div>
    <w:div w:id="1328286333">
      <w:marLeft w:val="640"/>
      <w:marRight w:val="0"/>
      <w:marTop w:val="0"/>
      <w:marBottom w:val="0"/>
      <w:divBdr>
        <w:top w:val="none" w:sz="0" w:space="0" w:color="auto"/>
        <w:left w:val="none" w:sz="0" w:space="0" w:color="auto"/>
        <w:bottom w:val="none" w:sz="0" w:space="0" w:color="auto"/>
        <w:right w:val="none" w:sz="0" w:space="0" w:color="auto"/>
      </w:divBdr>
    </w:div>
    <w:div w:id="1328289785">
      <w:marLeft w:val="640"/>
      <w:marRight w:val="0"/>
      <w:marTop w:val="0"/>
      <w:marBottom w:val="0"/>
      <w:divBdr>
        <w:top w:val="none" w:sz="0" w:space="0" w:color="auto"/>
        <w:left w:val="none" w:sz="0" w:space="0" w:color="auto"/>
        <w:bottom w:val="none" w:sz="0" w:space="0" w:color="auto"/>
        <w:right w:val="none" w:sz="0" w:space="0" w:color="auto"/>
      </w:divBdr>
    </w:div>
    <w:div w:id="1328291121">
      <w:marLeft w:val="640"/>
      <w:marRight w:val="0"/>
      <w:marTop w:val="0"/>
      <w:marBottom w:val="0"/>
      <w:divBdr>
        <w:top w:val="none" w:sz="0" w:space="0" w:color="auto"/>
        <w:left w:val="none" w:sz="0" w:space="0" w:color="auto"/>
        <w:bottom w:val="none" w:sz="0" w:space="0" w:color="auto"/>
        <w:right w:val="none" w:sz="0" w:space="0" w:color="auto"/>
      </w:divBdr>
    </w:div>
    <w:div w:id="1328292177">
      <w:marLeft w:val="640"/>
      <w:marRight w:val="0"/>
      <w:marTop w:val="0"/>
      <w:marBottom w:val="0"/>
      <w:divBdr>
        <w:top w:val="none" w:sz="0" w:space="0" w:color="auto"/>
        <w:left w:val="none" w:sz="0" w:space="0" w:color="auto"/>
        <w:bottom w:val="none" w:sz="0" w:space="0" w:color="auto"/>
        <w:right w:val="none" w:sz="0" w:space="0" w:color="auto"/>
      </w:divBdr>
    </w:div>
    <w:div w:id="1328364597">
      <w:marLeft w:val="640"/>
      <w:marRight w:val="0"/>
      <w:marTop w:val="0"/>
      <w:marBottom w:val="0"/>
      <w:divBdr>
        <w:top w:val="none" w:sz="0" w:space="0" w:color="auto"/>
        <w:left w:val="none" w:sz="0" w:space="0" w:color="auto"/>
        <w:bottom w:val="none" w:sz="0" w:space="0" w:color="auto"/>
        <w:right w:val="none" w:sz="0" w:space="0" w:color="auto"/>
      </w:divBdr>
    </w:div>
    <w:div w:id="1328435442">
      <w:marLeft w:val="640"/>
      <w:marRight w:val="0"/>
      <w:marTop w:val="0"/>
      <w:marBottom w:val="0"/>
      <w:divBdr>
        <w:top w:val="none" w:sz="0" w:space="0" w:color="auto"/>
        <w:left w:val="none" w:sz="0" w:space="0" w:color="auto"/>
        <w:bottom w:val="none" w:sz="0" w:space="0" w:color="auto"/>
        <w:right w:val="none" w:sz="0" w:space="0" w:color="auto"/>
      </w:divBdr>
    </w:div>
    <w:div w:id="1328436330">
      <w:marLeft w:val="640"/>
      <w:marRight w:val="0"/>
      <w:marTop w:val="0"/>
      <w:marBottom w:val="0"/>
      <w:divBdr>
        <w:top w:val="none" w:sz="0" w:space="0" w:color="auto"/>
        <w:left w:val="none" w:sz="0" w:space="0" w:color="auto"/>
        <w:bottom w:val="none" w:sz="0" w:space="0" w:color="auto"/>
        <w:right w:val="none" w:sz="0" w:space="0" w:color="auto"/>
      </w:divBdr>
    </w:div>
    <w:div w:id="1328437371">
      <w:marLeft w:val="640"/>
      <w:marRight w:val="0"/>
      <w:marTop w:val="0"/>
      <w:marBottom w:val="0"/>
      <w:divBdr>
        <w:top w:val="none" w:sz="0" w:space="0" w:color="auto"/>
        <w:left w:val="none" w:sz="0" w:space="0" w:color="auto"/>
        <w:bottom w:val="none" w:sz="0" w:space="0" w:color="auto"/>
        <w:right w:val="none" w:sz="0" w:space="0" w:color="auto"/>
      </w:divBdr>
    </w:div>
    <w:div w:id="1328441197">
      <w:marLeft w:val="640"/>
      <w:marRight w:val="0"/>
      <w:marTop w:val="0"/>
      <w:marBottom w:val="0"/>
      <w:divBdr>
        <w:top w:val="none" w:sz="0" w:space="0" w:color="auto"/>
        <w:left w:val="none" w:sz="0" w:space="0" w:color="auto"/>
        <w:bottom w:val="none" w:sz="0" w:space="0" w:color="auto"/>
        <w:right w:val="none" w:sz="0" w:space="0" w:color="auto"/>
      </w:divBdr>
    </w:div>
    <w:div w:id="1328443114">
      <w:marLeft w:val="640"/>
      <w:marRight w:val="0"/>
      <w:marTop w:val="0"/>
      <w:marBottom w:val="0"/>
      <w:divBdr>
        <w:top w:val="none" w:sz="0" w:space="0" w:color="auto"/>
        <w:left w:val="none" w:sz="0" w:space="0" w:color="auto"/>
        <w:bottom w:val="none" w:sz="0" w:space="0" w:color="auto"/>
        <w:right w:val="none" w:sz="0" w:space="0" w:color="auto"/>
      </w:divBdr>
    </w:div>
    <w:div w:id="1328485430">
      <w:marLeft w:val="640"/>
      <w:marRight w:val="0"/>
      <w:marTop w:val="0"/>
      <w:marBottom w:val="0"/>
      <w:divBdr>
        <w:top w:val="none" w:sz="0" w:space="0" w:color="auto"/>
        <w:left w:val="none" w:sz="0" w:space="0" w:color="auto"/>
        <w:bottom w:val="none" w:sz="0" w:space="0" w:color="auto"/>
        <w:right w:val="none" w:sz="0" w:space="0" w:color="auto"/>
      </w:divBdr>
    </w:div>
    <w:div w:id="1328509772">
      <w:marLeft w:val="640"/>
      <w:marRight w:val="0"/>
      <w:marTop w:val="0"/>
      <w:marBottom w:val="0"/>
      <w:divBdr>
        <w:top w:val="none" w:sz="0" w:space="0" w:color="auto"/>
        <w:left w:val="none" w:sz="0" w:space="0" w:color="auto"/>
        <w:bottom w:val="none" w:sz="0" w:space="0" w:color="auto"/>
        <w:right w:val="none" w:sz="0" w:space="0" w:color="auto"/>
      </w:divBdr>
    </w:div>
    <w:div w:id="1328559598">
      <w:marLeft w:val="640"/>
      <w:marRight w:val="0"/>
      <w:marTop w:val="0"/>
      <w:marBottom w:val="0"/>
      <w:divBdr>
        <w:top w:val="none" w:sz="0" w:space="0" w:color="auto"/>
        <w:left w:val="none" w:sz="0" w:space="0" w:color="auto"/>
        <w:bottom w:val="none" w:sz="0" w:space="0" w:color="auto"/>
        <w:right w:val="none" w:sz="0" w:space="0" w:color="auto"/>
      </w:divBdr>
    </w:div>
    <w:div w:id="1328560031">
      <w:marLeft w:val="640"/>
      <w:marRight w:val="0"/>
      <w:marTop w:val="0"/>
      <w:marBottom w:val="0"/>
      <w:divBdr>
        <w:top w:val="none" w:sz="0" w:space="0" w:color="auto"/>
        <w:left w:val="none" w:sz="0" w:space="0" w:color="auto"/>
        <w:bottom w:val="none" w:sz="0" w:space="0" w:color="auto"/>
        <w:right w:val="none" w:sz="0" w:space="0" w:color="auto"/>
      </w:divBdr>
    </w:div>
    <w:div w:id="1328629258">
      <w:marLeft w:val="640"/>
      <w:marRight w:val="0"/>
      <w:marTop w:val="0"/>
      <w:marBottom w:val="0"/>
      <w:divBdr>
        <w:top w:val="none" w:sz="0" w:space="0" w:color="auto"/>
        <w:left w:val="none" w:sz="0" w:space="0" w:color="auto"/>
        <w:bottom w:val="none" w:sz="0" w:space="0" w:color="auto"/>
        <w:right w:val="none" w:sz="0" w:space="0" w:color="auto"/>
      </w:divBdr>
    </w:div>
    <w:div w:id="1328634782">
      <w:marLeft w:val="640"/>
      <w:marRight w:val="0"/>
      <w:marTop w:val="0"/>
      <w:marBottom w:val="0"/>
      <w:divBdr>
        <w:top w:val="none" w:sz="0" w:space="0" w:color="auto"/>
        <w:left w:val="none" w:sz="0" w:space="0" w:color="auto"/>
        <w:bottom w:val="none" w:sz="0" w:space="0" w:color="auto"/>
        <w:right w:val="none" w:sz="0" w:space="0" w:color="auto"/>
      </w:divBdr>
    </w:div>
    <w:div w:id="1328677505">
      <w:marLeft w:val="640"/>
      <w:marRight w:val="0"/>
      <w:marTop w:val="0"/>
      <w:marBottom w:val="0"/>
      <w:divBdr>
        <w:top w:val="none" w:sz="0" w:space="0" w:color="auto"/>
        <w:left w:val="none" w:sz="0" w:space="0" w:color="auto"/>
        <w:bottom w:val="none" w:sz="0" w:space="0" w:color="auto"/>
        <w:right w:val="none" w:sz="0" w:space="0" w:color="auto"/>
      </w:divBdr>
    </w:div>
    <w:div w:id="1328678707">
      <w:marLeft w:val="640"/>
      <w:marRight w:val="0"/>
      <w:marTop w:val="0"/>
      <w:marBottom w:val="0"/>
      <w:divBdr>
        <w:top w:val="none" w:sz="0" w:space="0" w:color="auto"/>
        <w:left w:val="none" w:sz="0" w:space="0" w:color="auto"/>
        <w:bottom w:val="none" w:sz="0" w:space="0" w:color="auto"/>
        <w:right w:val="none" w:sz="0" w:space="0" w:color="auto"/>
      </w:divBdr>
    </w:div>
    <w:div w:id="1328749925">
      <w:marLeft w:val="640"/>
      <w:marRight w:val="0"/>
      <w:marTop w:val="0"/>
      <w:marBottom w:val="0"/>
      <w:divBdr>
        <w:top w:val="none" w:sz="0" w:space="0" w:color="auto"/>
        <w:left w:val="none" w:sz="0" w:space="0" w:color="auto"/>
        <w:bottom w:val="none" w:sz="0" w:space="0" w:color="auto"/>
        <w:right w:val="none" w:sz="0" w:space="0" w:color="auto"/>
      </w:divBdr>
    </w:div>
    <w:div w:id="1328823967">
      <w:marLeft w:val="640"/>
      <w:marRight w:val="0"/>
      <w:marTop w:val="0"/>
      <w:marBottom w:val="0"/>
      <w:divBdr>
        <w:top w:val="none" w:sz="0" w:space="0" w:color="auto"/>
        <w:left w:val="none" w:sz="0" w:space="0" w:color="auto"/>
        <w:bottom w:val="none" w:sz="0" w:space="0" w:color="auto"/>
        <w:right w:val="none" w:sz="0" w:space="0" w:color="auto"/>
      </w:divBdr>
    </w:div>
    <w:div w:id="1328824006">
      <w:marLeft w:val="640"/>
      <w:marRight w:val="0"/>
      <w:marTop w:val="0"/>
      <w:marBottom w:val="0"/>
      <w:divBdr>
        <w:top w:val="none" w:sz="0" w:space="0" w:color="auto"/>
        <w:left w:val="none" w:sz="0" w:space="0" w:color="auto"/>
        <w:bottom w:val="none" w:sz="0" w:space="0" w:color="auto"/>
        <w:right w:val="none" w:sz="0" w:space="0" w:color="auto"/>
      </w:divBdr>
    </w:div>
    <w:div w:id="1328827709">
      <w:marLeft w:val="640"/>
      <w:marRight w:val="0"/>
      <w:marTop w:val="0"/>
      <w:marBottom w:val="0"/>
      <w:divBdr>
        <w:top w:val="none" w:sz="0" w:space="0" w:color="auto"/>
        <w:left w:val="none" w:sz="0" w:space="0" w:color="auto"/>
        <w:bottom w:val="none" w:sz="0" w:space="0" w:color="auto"/>
        <w:right w:val="none" w:sz="0" w:space="0" w:color="auto"/>
      </w:divBdr>
    </w:div>
    <w:div w:id="1328829636">
      <w:marLeft w:val="640"/>
      <w:marRight w:val="0"/>
      <w:marTop w:val="0"/>
      <w:marBottom w:val="0"/>
      <w:divBdr>
        <w:top w:val="none" w:sz="0" w:space="0" w:color="auto"/>
        <w:left w:val="none" w:sz="0" w:space="0" w:color="auto"/>
        <w:bottom w:val="none" w:sz="0" w:space="0" w:color="auto"/>
        <w:right w:val="none" w:sz="0" w:space="0" w:color="auto"/>
      </w:divBdr>
    </w:div>
    <w:div w:id="1328946068">
      <w:marLeft w:val="640"/>
      <w:marRight w:val="0"/>
      <w:marTop w:val="0"/>
      <w:marBottom w:val="0"/>
      <w:divBdr>
        <w:top w:val="none" w:sz="0" w:space="0" w:color="auto"/>
        <w:left w:val="none" w:sz="0" w:space="0" w:color="auto"/>
        <w:bottom w:val="none" w:sz="0" w:space="0" w:color="auto"/>
        <w:right w:val="none" w:sz="0" w:space="0" w:color="auto"/>
      </w:divBdr>
    </w:div>
    <w:div w:id="1328946508">
      <w:marLeft w:val="640"/>
      <w:marRight w:val="0"/>
      <w:marTop w:val="0"/>
      <w:marBottom w:val="0"/>
      <w:divBdr>
        <w:top w:val="none" w:sz="0" w:space="0" w:color="auto"/>
        <w:left w:val="none" w:sz="0" w:space="0" w:color="auto"/>
        <w:bottom w:val="none" w:sz="0" w:space="0" w:color="auto"/>
        <w:right w:val="none" w:sz="0" w:space="0" w:color="auto"/>
      </w:divBdr>
    </w:div>
    <w:div w:id="1328947569">
      <w:marLeft w:val="640"/>
      <w:marRight w:val="0"/>
      <w:marTop w:val="0"/>
      <w:marBottom w:val="0"/>
      <w:divBdr>
        <w:top w:val="none" w:sz="0" w:space="0" w:color="auto"/>
        <w:left w:val="none" w:sz="0" w:space="0" w:color="auto"/>
        <w:bottom w:val="none" w:sz="0" w:space="0" w:color="auto"/>
        <w:right w:val="none" w:sz="0" w:space="0" w:color="auto"/>
      </w:divBdr>
    </w:div>
    <w:div w:id="1329020948">
      <w:marLeft w:val="640"/>
      <w:marRight w:val="0"/>
      <w:marTop w:val="0"/>
      <w:marBottom w:val="0"/>
      <w:divBdr>
        <w:top w:val="none" w:sz="0" w:space="0" w:color="auto"/>
        <w:left w:val="none" w:sz="0" w:space="0" w:color="auto"/>
        <w:bottom w:val="none" w:sz="0" w:space="0" w:color="auto"/>
        <w:right w:val="none" w:sz="0" w:space="0" w:color="auto"/>
      </w:divBdr>
    </w:div>
    <w:div w:id="1329021039">
      <w:marLeft w:val="640"/>
      <w:marRight w:val="0"/>
      <w:marTop w:val="0"/>
      <w:marBottom w:val="0"/>
      <w:divBdr>
        <w:top w:val="none" w:sz="0" w:space="0" w:color="auto"/>
        <w:left w:val="none" w:sz="0" w:space="0" w:color="auto"/>
        <w:bottom w:val="none" w:sz="0" w:space="0" w:color="auto"/>
        <w:right w:val="none" w:sz="0" w:space="0" w:color="auto"/>
      </w:divBdr>
    </w:div>
    <w:div w:id="1329021296">
      <w:marLeft w:val="640"/>
      <w:marRight w:val="0"/>
      <w:marTop w:val="0"/>
      <w:marBottom w:val="0"/>
      <w:divBdr>
        <w:top w:val="none" w:sz="0" w:space="0" w:color="auto"/>
        <w:left w:val="none" w:sz="0" w:space="0" w:color="auto"/>
        <w:bottom w:val="none" w:sz="0" w:space="0" w:color="auto"/>
        <w:right w:val="none" w:sz="0" w:space="0" w:color="auto"/>
      </w:divBdr>
    </w:div>
    <w:div w:id="1329023417">
      <w:marLeft w:val="640"/>
      <w:marRight w:val="0"/>
      <w:marTop w:val="0"/>
      <w:marBottom w:val="0"/>
      <w:divBdr>
        <w:top w:val="none" w:sz="0" w:space="0" w:color="auto"/>
        <w:left w:val="none" w:sz="0" w:space="0" w:color="auto"/>
        <w:bottom w:val="none" w:sz="0" w:space="0" w:color="auto"/>
        <w:right w:val="none" w:sz="0" w:space="0" w:color="auto"/>
      </w:divBdr>
    </w:div>
    <w:div w:id="1329092506">
      <w:marLeft w:val="640"/>
      <w:marRight w:val="0"/>
      <w:marTop w:val="0"/>
      <w:marBottom w:val="0"/>
      <w:divBdr>
        <w:top w:val="none" w:sz="0" w:space="0" w:color="auto"/>
        <w:left w:val="none" w:sz="0" w:space="0" w:color="auto"/>
        <w:bottom w:val="none" w:sz="0" w:space="0" w:color="auto"/>
        <w:right w:val="none" w:sz="0" w:space="0" w:color="auto"/>
      </w:divBdr>
    </w:div>
    <w:div w:id="1329137360">
      <w:marLeft w:val="640"/>
      <w:marRight w:val="0"/>
      <w:marTop w:val="0"/>
      <w:marBottom w:val="0"/>
      <w:divBdr>
        <w:top w:val="none" w:sz="0" w:space="0" w:color="auto"/>
        <w:left w:val="none" w:sz="0" w:space="0" w:color="auto"/>
        <w:bottom w:val="none" w:sz="0" w:space="0" w:color="auto"/>
        <w:right w:val="none" w:sz="0" w:space="0" w:color="auto"/>
      </w:divBdr>
    </w:div>
    <w:div w:id="1329165019">
      <w:marLeft w:val="640"/>
      <w:marRight w:val="0"/>
      <w:marTop w:val="0"/>
      <w:marBottom w:val="0"/>
      <w:divBdr>
        <w:top w:val="none" w:sz="0" w:space="0" w:color="auto"/>
        <w:left w:val="none" w:sz="0" w:space="0" w:color="auto"/>
        <w:bottom w:val="none" w:sz="0" w:space="0" w:color="auto"/>
        <w:right w:val="none" w:sz="0" w:space="0" w:color="auto"/>
      </w:divBdr>
    </w:div>
    <w:div w:id="1329282904">
      <w:marLeft w:val="640"/>
      <w:marRight w:val="0"/>
      <w:marTop w:val="0"/>
      <w:marBottom w:val="0"/>
      <w:divBdr>
        <w:top w:val="none" w:sz="0" w:space="0" w:color="auto"/>
        <w:left w:val="none" w:sz="0" w:space="0" w:color="auto"/>
        <w:bottom w:val="none" w:sz="0" w:space="0" w:color="auto"/>
        <w:right w:val="none" w:sz="0" w:space="0" w:color="auto"/>
      </w:divBdr>
    </w:div>
    <w:div w:id="1329285020">
      <w:marLeft w:val="640"/>
      <w:marRight w:val="0"/>
      <w:marTop w:val="0"/>
      <w:marBottom w:val="0"/>
      <w:divBdr>
        <w:top w:val="none" w:sz="0" w:space="0" w:color="auto"/>
        <w:left w:val="none" w:sz="0" w:space="0" w:color="auto"/>
        <w:bottom w:val="none" w:sz="0" w:space="0" w:color="auto"/>
        <w:right w:val="none" w:sz="0" w:space="0" w:color="auto"/>
      </w:divBdr>
    </w:div>
    <w:div w:id="1329286143">
      <w:marLeft w:val="640"/>
      <w:marRight w:val="0"/>
      <w:marTop w:val="0"/>
      <w:marBottom w:val="0"/>
      <w:divBdr>
        <w:top w:val="none" w:sz="0" w:space="0" w:color="auto"/>
        <w:left w:val="none" w:sz="0" w:space="0" w:color="auto"/>
        <w:bottom w:val="none" w:sz="0" w:space="0" w:color="auto"/>
        <w:right w:val="none" w:sz="0" w:space="0" w:color="auto"/>
      </w:divBdr>
    </w:div>
    <w:div w:id="1329364896">
      <w:marLeft w:val="640"/>
      <w:marRight w:val="0"/>
      <w:marTop w:val="0"/>
      <w:marBottom w:val="0"/>
      <w:divBdr>
        <w:top w:val="none" w:sz="0" w:space="0" w:color="auto"/>
        <w:left w:val="none" w:sz="0" w:space="0" w:color="auto"/>
        <w:bottom w:val="none" w:sz="0" w:space="0" w:color="auto"/>
        <w:right w:val="none" w:sz="0" w:space="0" w:color="auto"/>
      </w:divBdr>
    </w:div>
    <w:div w:id="1329407650">
      <w:marLeft w:val="640"/>
      <w:marRight w:val="0"/>
      <w:marTop w:val="0"/>
      <w:marBottom w:val="0"/>
      <w:divBdr>
        <w:top w:val="none" w:sz="0" w:space="0" w:color="auto"/>
        <w:left w:val="none" w:sz="0" w:space="0" w:color="auto"/>
        <w:bottom w:val="none" w:sz="0" w:space="0" w:color="auto"/>
        <w:right w:val="none" w:sz="0" w:space="0" w:color="auto"/>
      </w:divBdr>
    </w:div>
    <w:div w:id="1329409514">
      <w:marLeft w:val="640"/>
      <w:marRight w:val="0"/>
      <w:marTop w:val="0"/>
      <w:marBottom w:val="0"/>
      <w:divBdr>
        <w:top w:val="none" w:sz="0" w:space="0" w:color="auto"/>
        <w:left w:val="none" w:sz="0" w:space="0" w:color="auto"/>
        <w:bottom w:val="none" w:sz="0" w:space="0" w:color="auto"/>
        <w:right w:val="none" w:sz="0" w:space="0" w:color="auto"/>
      </w:divBdr>
    </w:div>
    <w:div w:id="1329477956">
      <w:marLeft w:val="640"/>
      <w:marRight w:val="0"/>
      <w:marTop w:val="0"/>
      <w:marBottom w:val="0"/>
      <w:divBdr>
        <w:top w:val="none" w:sz="0" w:space="0" w:color="auto"/>
        <w:left w:val="none" w:sz="0" w:space="0" w:color="auto"/>
        <w:bottom w:val="none" w:sz="0" w:space="0" w:color="auto"/>
        <w:right w:val="none" w:sz="0" w:space="0" w:color="auto"/>
      </w:divBdr>
    </w:div>
    <w:div w:id="1329481436">
      <w:marLeft w:val="640"/>
      <w:marRight w:val="0"/>
      <w:marTop w:val="0"/>
      <w:marBottom w:val="0"/>
      <w:divBdr>
        <w:top w:val="none" w:sz="0" w:space="0" w:color="auto"/>
        <w:left w:val="none" w:sz="0" w:space="0" w:color="auto"/>
        <w:bottom w:val="none" w:sz="0" w:space="0" w:color="auto"/>
        <w:right w:val="none" w:sz="0" w:space="0" w:color="auto"/>
      </w:divBdr>
    </w:div>
    <w:div w:id="1329485208">
      <w:marLeft w:val="640"/>
      <w:marRight w:val="0"/>
      <w:marTop w:val="0"/>
      <w:marBottom w:val="0"/>
      <w:divBdr>
        <w:top w:val="none" w:sz="0" w:space="0" w:color="auto"/>
        <w:left w:val="none" w:sz="0" w:space="0" w:color="auto"/>
        <w:bottom w:val="none" w:sz="0" w:space="0" w:color="auto"/>
        <w:right w:val="none" w:sz="0" w:space="0" w:color="auto"/>
      </w:divBdr>
    </w:div>
    <w:div w:id="1329551370">
      <w:marLeft w:val="640"/>
      <w:marRight w:val="0"/>
      <w:marTop w:val="0"/>
      <w:marBottom w:val="0"/>
      <w:divBdr>
        <w:top w:val="none" w:sz="0" w:space="0" w:color="auto"/>
        <w:left w:val="none" w:sz="0" w:space="0" w:color="auto"/>
        <w:bottom w:val="none" w:sz="0" w:space="0" w:color="auto"/>
        <w:right w:val="none" w:sz="0" w:space="0" w:color="auto"/>
      </w:divBdr>
    </w:div>
    <w:div w:id="1329595935">
      <w:marLeft w:val="640"/>
      <w:marRight w:val="0"/>
      <w:marTop w:val="0"/>
      <w:marBottom w:val="0"/>
      <w:divBdr>
        <w:top w:val="none" w:sz="0" w:space="0" w:color="auto"/>
        <w:left w:val="none" w:sz="0" w:space="0" w:color="auto"/>
        <w:bottom w:val="none" w:sz="0" w:space="0" w:color="auto"/>
        <w:right w:val="none" w:sz="0" w:space="0" w:color="auto"/>
      </w:divBdr>
    </w:div>
    <w:div w:id="1329599162">
      <w:marLeft w:val="640"/>
      <w:marRight w:val="0"/>
      <w:marTop w:val="0"/>
      <w:marBottom w:val="0"/>
      <w:divBdr>
        <w:top w:val="none" w:sz="0" w:space="0" w:color="auto"/>
        <w:left w:val="none" w:sz="0" w:space="0" w:color="auto"/>
        <w:bottom w:val="none" w:sz="0" w:space="0" w:color="auto"/>
        <w:right w:val="none" w:sz="0" w:space="0" w:color="auto"/>
      </w:divBdr>
    </w:div>
    <w:div w:id="1329599204">
      <w:marLeft w:val="640"/>
      <w:marRight w:val="0"/>
      <w:marTop w:val="0"/>
      <w:marBottom w:val="0"/>
      <w:divBdr>
        <w:top w:val="none" w:sz="0" w:space="0" w:color="auto"/>
        <w:left w:val="none" w:sz="0" w:space="0" w:color="auto"/>
        <w:bottom w:val="none" w:sz="0" w:space="0" w:color="auto"/>
        <w:right w:val="none" w:sz="0" w:space="0" w:color="auto"/>
      </w:divBdr>
    </w:div>
    <w:div w:id="1329601809">
      <w:marLeft w:val="640"/>
      <w:marRight w:val="0"/>
      <w:marTop w:val="0"/>
      <w:marBottom w:val="0"/>
      <w:divBdr>
        <w:top w:val="none" w:sz="0" w:space="0" w:color="auto"/>
        <w:left w:val="none" w:sz="0" w:space="0" w:color="auto"/>
        <w:bottom w:val="none" w:sz="0" w:space="0" w:color="auto"/>
        <w:right w:val="none" w:sz="0" w:space="0" w:color="auto"/>
      </w:divBdr>
    </w:div>
    <w:div w:id="1329669134">
      <w:marLeft w:val="640"/>
      <w:marRight w:val="0"/>
      <w:marTop w:val="0"/>
      <w:marBottom w:val="0"/>
      <w:divBdr>
        <w:top w:val="none" w:sz="0" w:space="0" w:color="auto"/>
        <w:left w:val="none" w:sz="0" w:space="0" w:color="auto"/>
        <w:bottom w:val="none" w:sz="0" w:space="0" w:color="auto"/>
        <w:right w:val="none" w:sz="0" w:space="0" w:color="auto"/>
      </w:divBdr>
    </w:div>
    <w:div w:id="1329749708">
      <w:marLeft w:val="640"/>
      <w:marRight w:val="0"/>
      <w:marTop w:val="0"/>
      <w:marBottom w:val="0"/>
      <w:divBdr>
        <w:top w:val="none" w:sz="0" w:space="0" w:color="auto"/>
        <w:left w:val="none" w:sz="0" w:space="0" w:color="auto"/>
        <w:bottom w:val="none" w:sz="0" w:space="0" w:color="auto"/>
        <w:right w:val="none" w:sz="0" w:space="0" w:color="auto"/>
      </w:divBdr>
    </w:div>
    <w:div w:id="1329863111">
      <w:marLeft w:val="640"/>
      <w:marRight w:val="0"/>
      <w:marTop w:val="0"/>
      <w:marBottom w:val="0"/>
      <w:divBdr>
        <w:top w:val="none" w:sz="0" w:space="0" w:color="auto"/>
        <w:left w:val="none" w:sz="0" w:space="0" w:color="auto"/>
        <w:bottom w:val="none" w:sz="0" w:space="0" w:color="auto"/>
        <w:right w:val="none" w:sz="0" w:space="0" w:color="auto"/>
      </w:divBdr>
    </w:div>
    <w:div w:id="1329870865">
      <w:marLeft w:val="640"/>
      <w:marRight w:val="0"/>
      <w:marTop w:val="0"/>
      <w:marBottom w:val="0"/>
      <w:divBdr>
        <w:top w:val="none" w:sz="0" w:space="0" w:color="auto"/>
        <w:left w:val="none" w:sz="0" w:space="0" w:color="auto"/>
        <w:bottom w:val="none" w:sz="0" w:space="0" w:color="auto"/>
        <w:right w:val="none" w:sz="0" w:space="0" w:color="auto"/>
      </w:divBdr>
    </w:div>
    <w:div w:id="1329943556">
      <w:marLeft w:val="640"/>
      <w:marRight w:val="0"/>
      <w:marTop w:val="0"/>
      <w:marBottom w:val="0"/>
      <w:divBdr>
        <w:top w:val="none" w:sz="0" w:space="0" w:color="auto"/>
        <w:left w:val="none" w:sz="0" w:space="0" w:color="auto"/>
        <w:bottom w:val="none" w:sz="0" w:space="0" w:color="auto"/>
        <w:right w:val="none" w:sz="0" w:space="0" w:color="auto"/>
      </w:divBdr>
    </w:div>
    <w:div w:id="1330018665">
      <w:marLeft w:val="640"/>
      <w:marRight w:val="0"/>
      <w:marTop w:val="0"/>
      <w:marBottom w:val="0"/>
      <w:divBdr>
        <w:top w:val="none" w:sz="0" w:space="0" w:color="auto"/>
        <w:left w:val="none" w:sz="0" w:space="0" w:color="auto"/>
        <w:bottom w:val="none" w:sz="0" w:space="0" w:color="auto"/>
        <w:right w:val="none" w:sz="0" w:space="0" w:color="auto"/>
      </w:divBdr>
    </w:div>
    <w:div w:id="1330056413">
      <w:marLeft w:val="640"/>
      <w:marRight w:val="0"/>
      <w:marTop w:val="0"/>
      <w:marBottom w:val="0"/>
      <w:divBdr>
        <w:top w:val="none" w:sz="0" w:space="0" w:color="auto"/>
        <w:left w:val="none" w:sz="0" w:space="0" w:color="auto"/>
        <w:bottom w:val="none" w:sz="0" w:space="0" w:color="auto"/>
        <w:right w:val="none" w:sz="0" w:space="0" w:color="auto"/>
      </w:divBdr>
    </w:div>
    <w:div w:id="1330136124">
      <w:marLeft w:val="640"/>
      <w:marRight w:val="0"/>
      <w:marTop w:val="0"/>
      <w:marBottom w:val="0"/>
      <w:divBdr>
        <w:top w:val="none" w:sz="0" w:space="0" w:color="auto"/>
        <w:left w:val="none" w:sz="0" w:space="0" w:color="auto"/>
        <w:bottom w:val="none" w:sz="0" w:space="0" w:color="auto"/>
        <w:right w:val="none" w:sz="0" w:space="0" w:color="auto"/>
      </w:divBdr>
    </w:div>
    <w:div w:id="1330136126">
      <w:marLeft w:val="640"/>
      <w:marRight w:val="0"/>
      <w:marTop w:val="0"/>
      <w:marBottom w:val="0"/>
      <w:divBdr>
        <w:top w:val="none" w:sz="0" w:space="0" w:color="auto"/>
        <w:left w:val="none" w:sz="0" w:space="0" w:color="auto"/>
        <w:bottom w:val="none" w:sz="0" w:space="0" w:color="auto"/>
        <w:right w:val="none" w:sz="0" w:space="0" w:color="auto"/>
      </w:divBdr>
    </w:div>
    <w:div w:id="1330138147">
      <w:marLeft w:val="640"/>
      <w:marRight w:val="0"/>
      <w:marTop w:val="0"/>
      <w:marBottom w:val="0"/>
      <w:divBdr>
        <w:top w:val="none" w:sz="0" w:space="0" w:color="auto"/>
        <w:left w:val="none" w:sz="0" w:space="0" w:color="auto"/>
        <w:bottom w:val="none" w:sz="0" w:space="0" w:color="auto"/>
        <w:right w:val="none" w:sz="0" w:space="0" w:color="auto"/>
      </w:divBdr>
    </w:div>
    <w:div w:id="1330207509">
      <w:marLeft w:val="640"/>
      <w:marRight w:val="0"/>
      <w:marTop w:val="0"/>
      <w:marBottom w:val="0"/>
      <w:divBdr>
        <w:top w:val="none" w:sz="0" w:space="0" w:color="auto"/>
        <w:left w:val="none" w:sz="0" w:space="0" w:color="auto"/>
        <w:bottom w:val="none" w:sz="0" w:space="0" w:color="auto"/>
        <w:right w:val="none" w:sz="0" w:space="0" w:color="auto"/>
      </w:divBdr>
    </w:div>
    <w:div w:id="1330208823">
      <w:marLeft w:val="640"/>
      <w:marRight w:val="0"/>
      <w:marTop w:val="0"/>
      <w:marBottom w:val="0"/>
      <w:divBdr>
        <w:top w:val="none" w:sz="0" w:space="0" w:color="auto"/>
        <w:left w:val="none" w:sz="0" w:space="0" w:color="auto"/>
        <w:bottom w:val="none" w:sz="0" w:space="0" w:color="auto"/>
        <w:right w:val="none" w:sz="0" w:space="0" w:color="auto"/>
      </w:divBdr>
    </w:div>
    <w:div w:id="1330211024">
      <w:marLeft w:val="640"/>
      <w:marRight w:val="0"/>
      <w:marTop w:val="0"/>
      <w:marBottom w:val="0"/>
      <w:divBdr>
        <w:top w:val="none" w:sz="0" w:space="0" w:color="auto"/>
        <w:left w:val="none" w:sz="0" w:space="0" w:color="auto"/>
        <w:bottom w:val="none" w:sz="0" w:space="0" w:color="auto"/>
        <w:right w:val="none" w:sz="0" w:space="0" w:color="auto"/>
      </w:divBdr>
    </w:div>
    <w:div w:id="1330211601">
      <w:marLeft w:val="640"/>
      <w:marRight w:val="0"/>
      <w:marTop w:val="0"/>
      <w:marBottom w:val="0"/>
      <w:divBdr>
        <w:top w:val="none" w:sz="0" w:space="0" w:color="auto"/>
        <w:left w:val="none" w:sz="0" w:space="0" w:color="auto"/>
        <w:bottom w:val="none" w:sz="0" w:space="0" w:color="auto"/>
        <w:right w:val="none" w:sz="0" w:space="0" w:color="auto"/>
      </w:divBdr>
    </w:div>
    <w:div w:id="1330215002">
      <w:marLeft w:val="640"/>
      <w:marRight w:val="0"/>
      <w:marTop w:val="0"/>
      <w:marBottom w:val="0"/>
      <w:divBdr>
        <w:top w:val="none" w:sz="0" w:space="0" w:color="auto"/>
        <w:left w:val="none" w:sz="0" w:space="0" w:color="auto"/>
        <w:bottom w:val="none" w:sz="0" w:space="0" w:color="auto"/>
        <w:right w:val="none" w:sz="0" w:space="0" w:color="auto"/>
      </w:divBdr>
    </w:div>
    <w:div w:id="1330250716">
      <w:marLeft w:val="640"/>
      <w:marRight w:val="0"/>
      <w:marTop w:val="0"/>
      <w:marBottom w:val="0"/>
      <w:divBdr>
        <w:top w:val="none" w:sz="0" w:space="0" w:color="auto"/>
        <w:left w:val="none" w:sz="0" w:space="0" w:color="auto"/>
        <w:bottom w:val="none" w:sz="0" w:space="0" w:color="auto"/>
        <w:right w:val="none" w:sz="0" w:space="0" w:color="auto"/>
      </w:divBdr>
    </w:div>
    <w:div w:id="1330251232">
      <w:marLeft w:val="640"/>
      <w:marRight w:val="0"/>
      <w:marTop w:val="0"/>
      <w:marBottom w:val="0"/>
      <w:divBdr>
        <w:top w:val="none" w:sz="0" w:space="0" w:color="auto"/>
        <w:left w:val="none" w:sz="0" w:space="0" w:color="auto"/>
        <w:bottom w:val="none" w:sz="0" w:space="0" w:color="auto"/>
        <w:right w:val="none" w:sz="0" w:space="0" w:color="auto"/>
      </w:divBdr>
    </w:div>
    <w:div w:id="1330256644">
      <w:marLeft w:val="640"/>
      <w:marRight w:val="0"/>
      <w:marTop w:val="0"/>
      <w:marBottom w:val="0"/>
      <w:divBdr>
        <w:top w:val="none" w:sz="0" w:space="0" w:color="auto"/>
        <w:left w:val="none" w:sz="0" w:space="0" w:color="auto"/>
        <w:bottom w:val="none" w:sz="0" w:space="0" w:color="auto"/>
        <w:right w:val="none" w:sz="0" w:space="0" w:color="auto"/>
      </w:divBdr>
    </w:div>
    <w:div w:id="1330257729">
      <w:marLeft w:val="640"/>
      <w:marRight w:val="0"/>
      <w:marTop w:val="0"/>
      <w:marBottom w:val="0"/>
      <w:divBdr>
        <w:top w:val="none" w:sz="0" w:space="0" w:color="auto"/>
        <w:left w:val="none" w:sz="0" w:space="0" w:color="auto"/>
        <w:bottom w:val="none" w:sz="0" w:space="0" w:color="auto"/>
        <w:right w:val="none" w:sz="0" w:space="0" w:color="auto"/>
      </w:divBdr>
    </w:div>
    <w:div w:id="1330326563">
      <w:marLeft w:val="640"/>
      <w:marRight w:val="0"/>
      <w:marTop w:val="0"/>
      <w:marBottom w:val="0"/>
      <w:divBdr>
        <w:top w:val="none" w:sz="0" w:space="0" w:color="auto"/>
        <w:left w:val="none" w:sz="0" w:space="0" w:color="auto"/>
        <w:bottom w:val="none" w:sz="0" w:space="0" w:color="auto"/>
        <w:right w:val="none" w:sz="0" w:space="0" w:color="auto"/>
      </w:divBdr>
    </w:div>
    <w:div w:id="1330327163">
      <w:marLeft w:val="640"/>
      <w:marRight w:val="0"/>
      <w:marTop w:val="0"/>
      <w:marBottom w:val="0"/>
      <w:divBdr>
        <w:top w:val="none" w:sz="0" w:space="0" w:color="auto"/>
        <w:left w:val="none" w:sz="0" w:space="0" w:color="auto"/>
        <w:bottom w:val="none" w:sz="0" w:space="0" w:color="auto"/>
        <w:right w:val="none" w:sz="0" w:space="0" w:color="auto"/>
      </w:divBdr>
    </w:div>
    <w:div w:id="1330332935">
      <w:marLeft w:val="640"/>
      <w:marRight w:val="0"/>
      <w:marTop w:val="0"/>
      <w:marBottom w:val="0"/>
      <w:divBdr>
        <w:top w:val="none" w:sz="0" w:space="0" w:color="auto"/>
        <w:left w:val="none" w:sz="0" w:space="0" w:color="auto"/>
        <w:bottom w:val="none" w:sz="0" w:space="0" w:color="auto"/>
        <w:right w:val="none" w:sz="0" w:space="0" w:color="auto"/>
      </w:divBdr>
    </w:div>
    <w:div w:id="1330333851">
      <w:marLeft w:val="640"/>
      <w:marRight w:val="0"/>
      <w:marTop w:val="0"/>
      <w:marBottom w:val="0"/>
      <w:divBdr>
        <w:top w:val="none" w:sz="0" w:space="0" w:color="auto"/>
        <w:left w:val="none" w:sz="0" w:space="0" w:color="auto"/>
        <w:bottom w:val="none" w:sz="0" w:space="0" w:color="auto"/>
        <w:right w:val="none" w:sz="0" w:space="0" w:color="auto"/>
      </w:divBdr>
    </w:div>
    <w:div w:id="1330446690">
      <w:marLeft w:val="640"/>
      <w:marRight w:val="0"/>
      <w:marTop w:val="0"/>
      <w:marBottom w:val="0"/>
      <w:divBdr>
        <w:top w:val="none" w:sz="0" w:space="0" w:color="auto"/>
        <w:left w:val="none" w:sz="0" w:space="0" w:color="auto"/>
        <w:bottom w:val="none" w:sz="0" w:space="0" w:color="auto"/>
        <w:right w:val="none" w:sz="0" w:space="0" w:color="auto"/>
      </w:divBdr>
    </w:div>
    <w:div w:id="1330450305">
      <w:marLeft w:val="640"/>
      <w:marRight w:val="0"/>
      <w:marTop w:val="0"/>
      <w:marBottom w:val="0"/>
      <w:divBdr>
        <w:top w:val="none" w:sz="0" w:space="0" w:color="auto"/>
        <w:left w:val="none" w:sz="0" w:space="0" w:color="auto"/>
        <w:bottom w:val="none" w:sz="0" w:space="0" w:color="auto"/>
        <w:right w:val="none" w:sz="0" w:space="0" w:color="auto"/>
      </w:divBdr>
    </w:div>
    <w:div w:id="1330523912">
      <w:marLeft w:val="640"/>
      <w:marRight w:val="0"/>
      <w:marTop w:val="0"/>
      <w:marBottom w:val="0"/>
      <w:divBdr>
        <w:top w:val="none" w:sz="0" w:space="0" w:color="auto"/>
        <w:left w:val="none" w:sz="0" w:space="0" w:color="auto"/>
        <w:bottom w:val="none" w:sz="0" w:space="0" w:color="auto"/>
        <w:right w:val="none" w:sz="0" w:space="0" w:color="auto"/>
      </w:divBdr>
    </w:div>
    <w:div w:id="1330593333">
      <w:marLeft w:val="640"/>
      <w:marRight w:val="0"/>
      <w:marTop w:val="0"/>
      <w:marBottom w:val="0"/>
      <w:divBdr>
        <w:top w:val="none" w:sz="0" w:space="0" w:color="auto"/>
        <w:left w:val="none" w:sz="0" w:space="0" w:color="auto"/>
        <w:bottom w:val="none" w:sz="0" w:space="0" w:color="auto"/>
        <w:right w:val="none" w:sz="0" w:space="0" w:color="auto"/>
      </w:divBdr>
    </w:div>
    <w:div w:id="1330594645">
      <w:marLeft w:val="640"/>
      <w:marRight w:val="0"/>
      <w:marTop w:val="0"/>
      <w:marBottom w:val="0"/>
      <w:divBdr>
        <w:top w:val="none" w:sz="0" w:space="0" w:color="auto"/>
        <w:left w:val="none" w:sz="0" w:space="0" w:color="auto"/>
        <w:bottom w:val="none" w:sz="0" w:space="0" w:color="auto"/>
        <w:right w:val="none" w:sz="0" w:space="0" w:color="auto"/>
      </w:divBdr>
    </w:div>
    <w:div w:id="1330595785">
      <w:marLeft w:val="640"/>
      <w:marRight w:val="0"/>
      <w:marTop w:val="0"/>
      <w:marBottom w:val="0"/>
      <w:divBdr>
        <w:top w:val="none" w:sz="0" w:space="0" w:color="auto"/>
        <w:left w:val="none" w:sz="0" w:space="0" w:color="auto"/>
        <w:bottom w:val="none" w:sz="0" w:space="0" w:color="auto"/>
        <w:right w:val="none" w:sz="0" w:space="0" w:color="auto"/>
      </w:divBdr>
    </w:div>
    <w:div w:id="1330596361">
      <w:marLeft w:val="640"/>
      <w:marRight w:val="0"/>
      <w:marTop w:val="0"/>
      <w:marBottom w:val="0"/>
      <w:divBdr>
        <w:top w:val="none" w:sz="0" w:space="0" w:color="auto"/>
        <w:left w:val="none" w:sz="0" w:space="0" w:color="auto"/>
        <w:bottom w:val="none" w:sz="0" w:space="0" w:color="auto"/>
        <w:right w:val="none" w:sz="0" w:space="0" w:color="auto"/>
      </w:divBdr>
    </w:div>
    <w:div w:id="1330599455">
      <w:marLeft w:val="640"/>
      <w:marRight w:val="0"/>
      <w:marTop w:val="0"/>
      <w:marBottom w:val="0"/>
      <w:divBdr>
        <w:top w:val="none" w:sz="0" w:space="0" w:color="auto"/>
        <w:left w:val="none" w:sz="0" w:space="0" w:color="auto"/>
        <w:bottom w:val="none" w:sz="0" w:space="0" w:color="auto"/>
        <w:right w:val="none" w:sz="0" w:space="0" w:color="auto"/>
      </w:divBdr>
    </w:div>
    <w:div w:id="1330599935">
      <w:marLeft w:val="640"/>
      <w:marRight w:val="0"/>
      <w:marTop w:val="0"/>
      <w:marBottom w:val="0"/>
      <w:divBdr>
        <w:top w:val="none" w:sz="0" w:space="0" w:color="auto"/>
        <w:left w:val="none" w:sz="0" w:space="0" w:color="auto"/>
        <w:bottom w:val="none" w:sz="0" w:space="0" w:color="auto"/>
        <w:right w:val="none" w:sz="0" w:space="0" w:color="auto"/>
      </w:divBdr>
    </w:div>
    <w:div w:id="1330644984">
      <w:marLeft w:val="640"/>
      <w:marRight w:val="0"/>
      <w:marTop w:val="0"/>
      <w:marBottom w:val="0"/>
      <w:divBdr>
        <w:top w:val="none" w:sz="0" w:space="0" w:color="auto"/>
        <w:left w:val="none" w:sz="0" w:space="0" w:color="auto"/>
        <w:bottom w:val="none" w:sz="0" w:space="0" w:color="auto"/>
        <w:right w:val="none" w:sz="0" w:space="0" w:color="auto"/>
      </w:divBdr>
    </w:div>
    <w:div w:id="1330672508">
      <w:marLeft w:val="640"/>
      <w:marRight w:val="0"/>
      <w:marTop w:val="0"/>
      <w:marBottom w:val="0"/>
      <w:divBdr>
        <w:top w:val="none" w:sz="0" w:space="0" w:color="auto"/>
        <w:left w:val="none" w:sz="0" w:space="0" w:color="auto"/>
        <w:bottom w:val="none" w:sz="0" w:space="0" w:color="auto"/>
        <w:right w:val="none" w:sz="0" w:space="0" w:color="auto"/>
      </w:divBdr>
    </w:div>
    <w:div w:id="1330713340">
      <w:marLeft w:val="640"/>
      <w:marRight w:val="0"/>
      <w:marTop w:val="0"/>
      <w:marBottom w:val="0"/>
      <w:divBdr>
        <w:top w:val="none" w:sz="0" w:space="0" w:color="auto"/>
        <w:left w:val="none" w:sz="0" w:space="0" w:color="auto"/>
        <w:bottom w:val="none" w:sz="0" w:space="0" w:color="auto"/>
        <w:right w:val="none" w:sz="0" w:space="0" w:color="auto"/>
      </w:divBdr>
    </w:div>
    <w:div w:id="1330715295">
      <w:marLeft w:val="640"/>
      <w:marRight w:val="0"/>
      <w:marTop w:val="0"/>
      <w:marBottom w:val="0"/>
      <w:divBdr>
        <w:top w:val="none" w:sz="0" w:space="0" w:color="auto"/>
        <w:left w:val="none" w:sz="0" w:space="0" w:color="auto"/>
        <w:bottom w:val="none" w:sz="0" w:space="0" w:color="auto"/>
        <w:right w:val="none" w:sz="0" w:space="0" w:color="auto"/>
      </w:divBdr>
    </w:div>
    <w:div w:id="1330719839">
      <w:marLeft w:val="640"/>
      <w:marRight w:val="0"/>
      <w:marTop w:val="0"/>
      <w:marBottom w:val="0"/>
      <w:divBdr>
        <w:top w:val="none" w:sz="0" w:space="0" w:color="auto"/>
        <w:left w:val="none" w:sz="0" w:space="0" w:color="auto"/>
        <w:bottom w:val="none" w:sz="0" w:space="0" w:color="auto"/>
        <w:right w:val="none" w:sz="0" w:space="0" w:color="auto"/>
      </w:divBdr>
    </w:div>
    <w:div w:id="1330788810">
      <w:marLeft w:val="640"/>
      <w:marRight w:val="0"/>
      <w:marTop w:val="0"/>
      <w:marBottom w:val="0"/>
      <w:divBdr>
        <w:top w:val="none" w:sz="0" w:space="0" w:color="auto"/>
        <w:left w:val="none" w:sz="0" w:space="0" w:color="auto"/>
        <w:bottom w:val="none" w:sz="0" w:space="0" w:color="auto"/>
        <w:right w:val="none" w:sz="0" w:space="0" w:color="auto"/>
      </w:divBdr>
    </w:div>
    <w:div w:id="1330789994">
      <w:marLeft w:val="640"/>
      <w:marRight w:val="0"/>
      <w:marTop w:val="0"/>
      <w:marBottom w:val="0"/>
      <w:divBdr>
        <w:top w:val="none" w:sz="0" w:space="0" w:color="auto"/>
        <w:left w:val="none" w:sz="0" w:space="0" w:color="auto"/>
        <w:bottom w:val="none" w:sz="0" w:space="0" w:color="auto"/>
        <w:right w:val="none" w:sz="0" w:space="0" w:color="auto"/>
      </w:divBdr>
    </w:div>
    <w:div w:id="1330790516">
      <w:marLeft w:val="640"/>
      <w:marRight w:val="0"/>
      <w:marTop w:val="0"/>
      <w:marBottom w:val="0"/>
      <w:divBdr>
        <w:top w:val="none" w:sz="0" w:space="0" w:color="auto"/>
        <w:left w:val="none" w:sz="0" w:space="0" w:color="auto"/>
        <w:bottom w:val="none" w:sz="0" w:space="0" w:color="auto"/>
        <w:right w:val="none" w:sz="0" w:space="0" w:color="auto"/>
      </w:divBdr>
    </w:div>
    <w:div w:id="1330795635">
      <w:marLeft w:val="640"/>
      <w:marRight w:val="0"/>
      <w:marTop w:val="0"/>
      <w:marBottom w:val="0"/>
      <w:divBdr>
        <w:top w:val="none" w:sz="0" w:space="0" w:color="auto"/>
        <w:left w:val="none" w:sz="0" w:space="0" w:color="auto"/>
        <w:bottom w:val="none" w:sz="0" w:space="0" w:color="auto"/>
        <w:right w:val="none" w:sz="0" w:space="0" w:color="auto"/>
      </w:divBdr>
    </w:div>
    <w:div w:id="1330862099">
      <w:marLeft w:val="640"/>
      <w:marRight w:val="0"/>
      <w:marTop w:val="0"/>
      <w:marBottom w:val="0"/>
      <w:divBdr>
        <w:top w:val="none" w:sz="0" w:space="0" w:color="auto"/>
        <w:left w:val="none" w:sz="0" w:space="0" w:color="auto"/>
        <w:bottom w:val="none" w:sz="0" w:space="0" w:color="auto"/>
        <w:right w:val="none" w:sz="0" w:space="0" w:color="auto"/>
      </w:divBdr>
    </w:div>
    <w:div w:id="1330864388">
      <w:marLeft w:val="640"/>
      <w:marRight w:val="0"/>
      <w:marTop w:val="0"/>
      <w:marBottom w:val="0"/>
      <w:divBdr>
        <w:top w:val="none" w:sz="0" w:space="0" w:color="auto"/>
        <w:left w:val="none" w:sz="0" w:space="0" w:color="auto"/>
        <w:bottom w:val="none" w:sz="0" w:space="0" w:color="auto"/>
        <w:right w:val="none" w:sz="0" w:space="0" w:color="auto"/>
      </w:divBdr>
    </w:div>
    <w:div w:id="1330869854">
      <w:marLeft w:val="640"/>
      <w:marRight w:val="0"/>
      <w:marTop w:val="0"/>
      <w:marBottom w:val="0"/>
      <w:divBdr>
        <w:top w:val="none" w:sz="0" w:space="0" w:color="auto"/>
        <w:left w:val="none" w:sz="0" w:space="0" w:color="auto"/>
        <w:bottom w:val="none" w:sz="0" w:space="0" w:color="auto"/>
        <w:right w:val="none" w:sz="0" w:space="0" w:color="auto"/>
      </w:divBdr>
    </w:div>
    <w:div w:id="1330905486">
      <w:marLeft w:val="640"/>
      <w:marRight w:val="0"/>
      <w:marTop w:val="0"/>
      <w:marBottom w:val="0"/>
      <w:divBdr>
        <w:top w:val="none" w:sz="0" w:space="0" w:color="auto"/>
        <w:left w:val="none" w:sz="0" w:space="0" w:color="auto"/>
        <w:bottom w:val="none" w:sz="0" w:space="0" w:color="auto"/>
        <w:right w:val="none" w:sz="0" w:space="0" w:color="auto"/>
      </w:divBdr>
    </w:div>
    <w:div w:id="1330908956">
      <w:marLeft w:val="640"/>
      <w:marRight w:val="0"/>
      <w:marTop w:val="0"/>
      <w:marBottom w:val="0"/>
      <w:divBdr>
        <w:top w:val="none" w:sz="0" w:space="0" w:color="auto"/>
        <w:left w:val="none" w:sz="0" w:space="0" w:color="auto"/>
        <w:bottom w:val="none" w:sz="0" w:space="0" w:color="auto"/>
        <w:right w:val="none" w:sz="0" w:space="0" w:color="auto"/>
      </w:divBdr>
    </w:div>
    <w:div w:id="1330983309">
      <w:marLeft w:val="640"/>
      <w:marRight w:val="0"/>
      <w:marTop w:val="0"/>
      <w:marBottom w:val="0"/>
      <w:divBdr>
        <w:top w:val="none" w:sz="0" w:space="0" w:color="auto"/>
        <w:left w:val="none" w:sz="0" w:space="0" w:color="auto"/>
        <w:bottom w:val="none" w:sz="0" w:space="0" w:color="auto"/>
        <w:right w:val="none" w:sz="0" w:space="0" w:color="auto"/>
      </w:divBdr>
    </w:div>
    <w:div w:id="1331055312">
      <w:marLeft w:val="640"/>
      <w:marRight w:val="0"/>
      <w:marTop w:val="0"/>
      <w:marBottom w:val="0"/>
      <w:divBdr>
        <w:top w:val="none" w:sz="0" w:space="0" w:color="auto"/>
        <w:left w:val="none" w:sz="0" w:space="0" w:color="auto"/>
        <w:bottom w:val="none" w:sz="0" w:space="0" w:color="auto"/>
        <w:right w:val="none" w:sz="0" w:space="0" w:color="auto"/>
      </w:divBdr>
    </w:div>
    <w:div w:id="1331055914">
      <w:marLeft w:val="640"/>
      <w:marRight w:val="0"/>
      <w:marTop w:val="0"/>
      <w:marBottom w:val="0"/>
      <w:divBdr>
        <w:top w:val="none" w:sz="0" w:space="0" w:color="auto"/>
        <w:left w:val="none" w:sz="0" w:space="0" w:color="auto"/>
        <w:bottom w:val="none" w:sz="0" w:space="0" w:color="auto"/>
        <w:right w:val="none" w:sz="0" w:space="0" w:color="auto"/>
      </w:divBdr>
    </w:div>
    <w:div w:id="1331056480">
      <w:marLeft w:val="640"/>
      <w:marRight w:val="0"/>
      <w:marTop w:val="0"/>
      <w:marBottom w:val="0"/>
      <w:divBdr>
        <w:top w:val="none" w:sz="0" w:space="0" w:color="auto"/>
        <w:left w:val="none" w:sz="0" w:space="0" w:color="auto"/>
        <w:bottom w:val="none" w:sz="0" w:space="0" w:color="auto"/>
        <w:right w:val="none" w:sz="0" w:space="0" w:color="auto"/>
      </w:divBdr>
    </w:div>
    <w:div w:id="1331060910">
      <w:marLeft w:val="640"/>
      <w:marRight w:val="0"/>
      <w:marTop w:val="0"/>
      <w:marBottom w:val="0"/>
      <w:divBdr>
        <w:top w:val="none" w:sz="0" w:space="0" w:color="auto"/>
        <w:left w:val="none" w:sz="0" w:space="0" w:color="auto"/>
        <w:bottom w:val="none" w:sz="0" w:space="0" w:color="auto"/>
        <w:right w:val="none" w:sz="0" w:space="0" w:color="auto"/>
      </w:divBdr>
    </w:div>
    <w:div w:id="1331102643">
      <w:marLeft w:val="640"/>
      <w:marRight w:val="0"/>
      <w:marTop w:val="0"/>
      <w:marBottom w:val="0"/>
      <w:divBdr>
        <w:top w:val="none" w:sz="0" w:space="0" w:color="auto"/>
        <w:left w:val="none" w:sz="0" w:space="0" w:color="auto"/>
        <w:bottom w:val="none" w:sz="0" w:space="0" w:color="auto"/>
        <w:right w:val="none" w:sz="0" w:space="0" w:color="auto"/>
      </w:divBdr>
    </w:div>
    <w:div w:id="1331104550">
      <w:marLeft w:val="640"/>
      <w:marRight w:val="0"/>
      <w:marTop w:val="0"/>
      <w:marBottom w:val="0"/>
      <w:divBdr>
        <w:top w:val="none" w:sz="0" w:space="0" w:color="auto"/>
        <w:left w:val="none" w:sz="0" w:space="0" w:color="auto"/>
        <w:bottom w:val="none" w:sz="0" w:space="0" w:color="auto"/>
        <w:right w:val="none" w:sz="0" w:space="0" w:color="auto"/>
      </w:divBdr>
    </w:div>
    <w:div w:id="1331106652">
      <w:marLeft w:val="640"/>
      <w:marRight w:val="0"/>
      <w:marTop w:val="0"/>
      <w:marBottom w:val="0"/>
      <w:divBdr>
        <w:top w:val="none" w:sz="0" w:space="0" w:color="auto"/>
        <w:left w:val="none" w:sz="0" w:space="0" w:color="auto"/>
        <w:bottom w:val="none" w:sz="0" w:space="0" w:color="auto"/>
        <w:right w:val="none" w:sz="0" w:space="0" w:color="auto"/>
      </w:divBdr>
    </w:div>
    <w:div w:id="1331106725">
      <w:marLeft w:val="640"/>
      <w:marRight w:val="0"/>
      <w:marTop w:val="0"/>
      <w:marBottom w:val="0"/>
      <w:divBdr>
        <w:top w:val="none" w:sz="0" w:space="0" w:color="auto"/>
        <w:left w:val="none" w:sz="0" w:space="0" w:color="auto"/>
        <w:bottom w:val="none" w:sz="0" w:space="0" w:color="auto"/>
        <w:right w:val="none" w:sz="0" w:space="0" w:color="auto"/>
      </w:divBdr>
    </w:div>
    <w:div w:id="1331175894">
      <w:marLeft w:val="640"/>
      <w:marRight w:val="0"/>
      <w:marTop w:val="0"/>
      <w:marBottom w:val="0"/>
      <w:divBdr>
        <w:top w:val="none" w:sz="0" w:space="0" w:color="auto"/>
        <w:left w:val="none" w:sz="0" w:space="0" w:color="auto"/>
        <w:bottom w:val="none" w:sz="0" w:space="0" w:color="auto"/>
        <w:right w:val="none" w:sz="0" w:space="0" w:color="auto"/>
      </w:divBdr>
    </w:div>
    <w:div w:id="1331177454">
      <w:marLeft w:val="640"/>
      <w:marRight w:val="0"/>
      <w:marTop w:val="0"/>
      <w:marBottom w:val="0"/>
      <w:divBdr>
        <w:top w:val="none" w:sz="0" w:space="0" w:color="auto"/>
        <w:left w:val="none" w:sz="0" w:space="0" w:color="auto"/>
        <w:bottom w:val="none" w:sz="0" w:space="0" w:color="auto"/>
        <w:right w:val="none" w:sz="0" w:space="0" w:color="auto"/>
      </w:divBdr>
    </w:div>
    <w:div w:id="1331326072">
      <w:marLeft w:val="640"/>
      <w:marRight w:val="0"/>
      <w:marTop w:val="0"/>
      <w:marBottom w:val="0"/>
      <w:divBdr>
        <w:top w:val="none" w:sz="0" w:space="0" w:color="auto"/>
        <w:left w:val="none" w:sz="0" w:space="0" w:color="auto"/>
        <w:bottom w:val="none" w:sz="0" w:space="0" w:color="auto"/>
        <w:right w:val="none" w:sz="0" w:space="0" w:color="auto"/>
      </w:divBdr>
    </w:div>
    <w:div w:id="1331367701">
      <w:marLeft w:val="640"/>
      <w:marRight w:val="0"/>
      <w:marTop w:val="0"/>
      <w:marBottom w:val="0"/>
      <w:divBdr>
        <w:top w:val="none" w:sz="0" w:space="0" w:color="auto"/>
        <w:left w:val="none" w:sz="0" w:space="0" w:color="auto"/>
        <w:bottom w:val="none" w:sz="0" w:space="0" w:color="auto"/>
        <w:right w:val="none" w:sz="0" w:space="0" w:color="auto"/>
      </w:divBdr>
    </w:div>
    <w:div w:id="1331372279">
      <w:marLeft w:val="640"/>
      <w:marRight w:val="0"/>
      <w:marTop w:val="0"/>
      <w:marBottom w:val="0"/>
      <w:divBdr>
        <w:top w:val="none" w:sz="0" w:space="0" w:color="auto"/>
        <w:left w:val="none" w:sz="0" w:space="0" w:color="auto"/>
        <w:bottom w:val="none" w:sz="0" w:space="0" w:color="auto"/>
        <w:right w:val="none" w:sz="0" w:space="0" w:color="auto"/>
      </w:divBdr>
    </w:div>
    <w:div w:id="1331375520">
      <w:marLeft w:val="640"/>
      <w:marRight w:val="0"/>
      <w:marTop w:val="0"/>
      <w:marBottom w:val="0"/>
      <w:divBdr>
        <w:top w:val="none" w:sz="0" w:space="0" w:color="auto"/>
        <w:left w:val="none" w:sz="0" w:space="0" w:color="auto"/>
        <w:bottom w:val="none" w:sz="0" w:space="0" w:color="auto"/>
        <w:right w:val="none" w:sz="0" w:space="0" w:color="auto"/>
      </w:divBdr>
    </w:div>
    <w:div w:id="1331445736">
      <w:marLeft w:val="640"/>
      <w:marRight w:val="0"/>
      <w:marTop w:val="0"/>
      <w:marBottom w:val="0"/>
      <w:divBdr>
        <w:top w:val="none" w:sz="0" w:space="0" w:color="auto"/>
        <w:left w:val="none" w:sz="0" w:space="0" w:color="auto"/>
        <w:bottom w:val="none" w:sz="0" w:space="0" w:color="auto"/>
        <w:right w:val="none" w:sz="0" w:space="0" w:color="auto"/>
      </w:divBdr>
    </w:div>
    <w:div w:id="1331447892">
      <w:marLeft w:val="640"/>
      <w:marRight w:val="0"/>
      <w:marTop w:val="0"/>
      <w:marBottom w:val="0"/>
      <w:divBdr>
        <w:top w:val="none" w:sz="0" w:space="0" w:color="auto"/>
        <w:left w:val="none" w:sz="0" w:space="0" w:color="auto"/>
        <w:bottom w:val="none" w:sz="0" w:space="0" w:color="auto"/>
        <w:right w:val="none" w:sz="0" w:space="0" w:color="auto"/>
      </w:divBdr>
    </w:div>
    <w:div w:id="1331449354">
      <w:marLeft w:val="640"/>
      <w:marRight w:val="0"/>
      <w:marTop w:val="0"/>
      <w:marBottom w:val="0"/>
      <w:divBdr>
        <w:top w:val="none" w:sz="0" w:space="0" w:color="auto"/>
        <w:left w:val="none" w:sz="0" w:space="0" w:color="auto"/>
        <w:bottom w:val="none" w:sz="0" w:space="0" w:color="auto"/>
        <w:right w:val="none" w:sz="0" w:space="0" w:color="auto"/>
      </w:divBdr>
    </w:div>
    <w:div w:id="1331516996">
      <w:marLeft w:val="640"/>
      <w:marRight w:val="0"/>
      <w:marTop w:val="0"/>
      <w:marBottom w:val="0"/>
      <w:divBdr>
        <w:top w:val="none" w:sz="0" w:space="0" w:color="auto"/>
        <w:left w:val="none" w:sz="0" w:space="0" w:color="auto"/>
        <w:bottom w:val="none" w:sz="0" w:space="0" w:color="auto"/>
        <w:right w:val="none" w:sz="0" w:space="0" w:color="auto"/>
      </w:divBdr>
    </w:div>
    <w:div w:id="1331519107">
      <w:marLeft w:val="640"/>
      <w:marRight w:val="0"/>
      <w:marTop w:val="0"/>
      <w:marBottom w:val="0"/>
      <w:divBdr>
        <w:top w:val="none" w:sz="0" w:space="0" w:color="auto"/>
        <w:left w:val="none" w:sz="0" w:space="0" w:color="auto"/>
        <w:bottom w:val="none" w:sz="0" w:space="0" w:color="auto"/>
        <w:right w:val="none" w:sz="0" w:space="0" w:color="auto"/>
      </w:divBdr>
    </w:div>
    <w:div w:id="1331523264">
      <w:marLeft w:val="640"/>
      <w:marRight w:val="0"/>
      <w:marTop w:val="0"/>
      <w:marBottom w:val="0"/>
      <w:divBdr>
        <w:top w:val="none" w:sz="0" w:space="0" w:color="auto"/>
        <w:left w:val="none" w:sz="0" w:space="0" w:color="auto"/>
        <w:bottom w:val="none" w:sz="0" w:space="0" w:color="auto"/>
        <w:right w:val="none" w:sz="0" w:space="0" w:color="auto"/>
      </w:divBdr>
    </w:div>
    <w:div w:id="1331525750">
      <w:marLeft w:val="640"/>
      <w:marRight w:val="0"/>
      <w:marTop w:val="0"/>
      <w:marBottom w:val="0"/>
      <w:divBdr>
        <w:top w:val="none" w:sz="0" w:space="0" w:color="auto"/>
        <w:left w:val="none" w:sz="0" w:space="0" w:color="auto"/>
        <w:bottom w:val="none" w:sz="0" w:space="0" w:color="auto"/>
        <w:right w:val="none" w:sz="0" w:space="0" w:color="auto"/>
      </w:divBdr>
    </w:div>
    <w:div w:id="1331567876">
      <w:marLeft w:val="640"/>
      <w:marRight w:val="0"/>
      <w:marTop w:val="0"/>
      <w:marBottom w:val="0"/>
      <w:divBdr>
        <w:top w:val="none" w:sz="0" w:space="0" w:color="auto"/>
        <w:left w:val="none" w:sz="0" w:space="0" w:color="auto"/>
        <w:bottom w:val="none" w:sz="0" w:space="0" w:color="auto"/>
        <w:right w:val="none" w:sz="0" w:space="0" w:color="auto"/>
      </w:divBdr>
    </w:div>
    <w:div w:id="1331639212">
      <w:marLeft w:val="640"/>
      <w:marRight w:val="0"/>
      <w:marTop w:val="0"/>
      <w:marBottom w:val="0"/>
      <w:divBdr>
        <w:top w:val="none" w:sz="0" w:space="0" w:color="auto"/>
        <w:left w:val="none" w:sz="0" w:space="0" w:color="auto"/>
        <w:bottom w:val="none" w:sz="0" w:space="0" w:color="auto"/>
        <w:right w:val="none" w:sz="0" w:space="0" w:color="auto"/>
      </w:divBdr>
    </w:div>
    <w:div w:id="1331640788">
      <w:marLeft w:val="640"/>
      <w:marRight w:val="0"/>
      <w:marTop w:val="0"/>
      <w:marBottom w:val="0"/>
      <w:divBdr>
        <w:top w:val="none" w:sz="0" w:space="0" w:color="auto"/>
        <w:left w:val="none" w:sz="0" w:space="0" w:color="auto"/>
        <w:bottom w:val="none" w:sz="0" w:space="0" w:color="auto"/>
        <w:right w:val="none" w:sz="0" w:space="0" w:color="auto"/>
      </w:divBdr>
    </w:div>
    <w:div w:id="1331643621">
      <w:marLeft w:val="640"/>
      <w:marRight w:val="0"/>
      <w:marTop w:val="0"/>
      <w:marBottom w:val="0"/>
      <w:divBdr>
        <w:top w:val="none" w:sz="0" w:space="0" w:color="auto"/>
        <w:left w:val="none" w:sz="0" w:space="0" w:color="auto"/>
        <w:bottom w:val="none" w:sz="0" w:space="0" w:color="auto"/>
        <w:right w:val="none" w:sz="0" w:space="0" w:color="auto"/>
      </w:divBdr>
    </w:div>
    <w:div w:id="1331714504">
      <w:marLeft w:val="640"/>
      <w:marRight w:val="0"/>
      <w:marTop w:val="0"/>
      <w:marBottom w:val="0"/>
      <w:divBdr>
        <w:top w:val="none" w:sz="0" w:space="0" w:color="auto"/>
        <w:left w:val="none" w:sz="0" w:space="0" w:color="auto"/>
        <w:bottom w:val="none" w:sz="0" w:space="0" w:color="auto"/>
        <w:right w:val="none" w:sz="0" w:space="0" w:color="auto"/>
      </w:divBdr>
    </w:div>
    <w:div w:id="1331715341">
      <w:marLeft w:val="640"/>
      <w:marRight w:val="0"/>
      <w:marTop w:val="0"/>
      <w:marBottom w:val="0"/>
      <w:divBdr>
        <w:top w:val="none" w:sz="0" w:space="0" w:color="auto"/>
        <w:left w:val="none" w:sz="0" w:space="0" w:color="auto"/>
        <w:bottom w:val="none" w:sz="0" w:space="0" w:color="auto"/>
        <w:right w:val="none" w:sz="0" w:space="0" w:color="auto"/>
      </w:divBdr>
    </w:div>
    <w:div w:id="1331719167">
      <w:marLeft w:val="640"/>
      <w:marRight w:val="0"/>
      <w:marTop w:val="0"/>
      <w:marBottom w:val="0"/>
      <w:divBdr>
        <w:top w:val="none" w:sz="0" w:space="0" w:color="auto"/>
        <w:left w:val="none" w:sz="0" w:space="0" w:color="auto"/>
        <w:bottom w:val="none" w:sz="0" w:space="0" w:color="auto"/>
        <w:right w:val="none" w:sz="0" w:space="0" w:color="auto"/>
      </w:divBdr>
    </w:div>
    <w:div w:id="1331786009">
      <w:marLeft w:val="640"/>
      <w:marRight w:val="0"/>
      <w:marTop w:val="0"/>
      <w:marBottom w:val="0"/>
      <w:divBdr>
        <w:top w:val="none" w:sz="0" w:space="0" w:color="auto"/>
        <w:left w:val="none" w:sz="0" w:space="0" w:color="auto"/>
        <w:bottom w:val="none" w:sz="0" w:space="0" w:color="auto"/>
        <w:right w:val="none" w:sz="0" w:space="0" w:color="auto"/>
      </w:divBdr>
    </w:div>
    <w:div w:id="1331830996">
      <w:marLeft w:val="640"/>
      <w:marRight w:val="0"/>
      <w:marTop w:val="0"/>
      <w:marBottom w:val="0"/>
      <w:divBdr>
        <w:top w:val="none" w:sz="0" w:space="0" w:color="auto"/>
        <w:left w:val="none" w:sz="0" w:space="0" w:color="auto"/>
        <w:bottom w:val="none" w:sz="0" w:space="0" w:color="auto"/>
        <w:right w:val="none" w:sz="0" w:space="0" w:color="auto"/>
      </w:divBdr>
    </w:div>
    <w:div w:id="1332022013">
      <w:marLeft w:val="640"/>
      <w:marRight w:val="0"/>
      <w:marTop w:val="0"/>
      <w:marBottom w:val="0"/>
      <w:divBdr>
        <w:top w:val="none" w:sz="0" w:space="0" w:color="auto"/>
        <w:left w:val="none" w:sz="0" w:space="0" w:color="auto"/>
        <w:bottom w:val="none" w:sz="0" w:space="0" w:color="auto"/>
        <w:right w:val="none" w:sz="0" w:space="0" w:color="auto"/>
      </w:divBdr>
    </w:div>
    <w:div w:id="1332022710">
      <w:marLeft w:val="640"/>
      <w:marRight w:val="0"/>
      <w:marTop w:val="0"/>
      <w:marBottom w:val="0"/>
      <w:divBdr>
        <w:top w:val="none" w:sz="0" w:space="0" w:color="auto"/>
        <w:left w:val="none" w:sz="0" w:space="0" w:color="auto"/>
        <w:bottom w:val="none" w:sz="0" w:space="0" w:color="auto"/>
        <w:right w:val="none" w:sz="0" w:space="0" w:color="auto"/>
      </w:divBdr>
    </w:div>
    <w:div w:id="1332098755">
      <w:marLeft w:val="640"/>
      <w:marRight w:val="0"/>
      <w:marTop w:val="0"/>
      <w:marBottom w:val="0"/>
      <w:divBdr>
        <w:top w:val="none" w:sz="0" w:space="0" w:color="auto"/>
        <w:left w:val="none" w:sz="0" w:space="0" w:color="auto"/>
        <w:bottom w:val="none" w:sz="0" w:space="0" w:color="auto"/>
        <w:right w:val="none" w:sz="0" w:space="0" w:color="auto"/>
      </w:divBdr>
    </w:div>
    <w:div w:id="1332099293">
      <w:marLeft w:val="640"/>
      <w:marRight w:val="0"/>
      <w:marTop w:val="0"/>
      <w:marBottom w:val="0"/>
      <w:divBdr>
        <w:top w:val="none" w:sz="0" w:space="0" w:color="auto"/>
        <w:left w:val="none" w:sz="0" w:space="0" w:color="auto"/>
        <w:bottom w:val="none" w:sz="0" w:space="0" w:color="auto"/>
        <w:right w:val="none" w:sz="0" w:space="0" w:color="auto"/>
      </w:divBdr>
    </w:div>
    <w:div w:id="1332104152">
      <w:marLeft w:val="640"/>
      <w:marRight w:val="0"/>
      <w:marTop w:val="0"/>
      <w:marBottom w:val="0"/>
      <w:divBdr>
        <w:top w:val="none" w:sz="0" w:space="0" w:color="auto"/>
        <w:left w:val="none" w:sz="0" w:space="0" w:color="auto"/>
        <w:bottom w:val="none" w:sz="0" w:space="0" w:color="auto"/>
        <w:right w:val="none" w:sz="0" w:space="0" w:color="auto"/>
      </w:divBdr>
    </w:div>
    <w:div w:id="1332173401">
      <w:marLeft w:val="640"/>
      <w:marRight w:val="0"/>
      <w:marTop w:val="0"/>
      <w:marBottom w:val="0"/>
      <w:divBdr>
        <w:top w:val="none" w:sz="0" w:space="0" w:color="auto"/>
        <w:left w:val="none" w:sz="0" w:space="0" w:color="auto"/>
        <w:bottom w:val="none" w:sz="0" w:space="0" w:color="auto"/>
        <w:right w:val="none" w:sz="0" w:space="0" w:color="auto"/>
      </w:divBdr>
    </w:div>
    <w:div w:id="1332173975">
      <w:marLeft w:val="640"/>
      <w:marRight w:val="0"/>
      <w:marTop w:val="0"/>
      <w:marBottom w:val="0"/>
      <w:divBdr>
        <w:top w:val="none" w:sz="0" w:space="0" w:color="auto"/>
        <w:left w:val="none" w:sz="0" w:space="0" w:color="auto"/>
        <w:bottom w:val="none" w:sz="0" w:space="0" w:color="auto"/>
        <w:right w:val="none" w:sz="0" w:space="0" w:color="auto"/>
      </w:divBdr>
    </w:div>
    <w:div w:id="1332178897">
      <w:marLeft w:val="640"/>
      <w:marRight w:val="0"/>
      <w:marTop w:val="0"/>
      <w:marBottom w:val="0"/>
      <w:divBdr>
        <w:top w:val="none" w:sz="0" w:space="0" w:color="auto"/>
        <w:left w:val="none" w:sz="0" w:space="0" w:color="auto"/>
        <w:bottom w:val="none" w:sz="0" w:space="0" w:color="auto"/>
        <w:right w:val="none" w:sz="0" w:space="0" w:color="auto"/>
      </w:divBdr>
    </w:div>
    <w:div w:id="1332179423">
      <w:marLeft w:val="640"/>
      <w:marRight w:val="0"/>
      <w:marTop w:val="0"/>
      <w:marBottom w:val="0"/>
      <w:divBdr>
        <w:top w:val="none" w:sz="0" w:space="0" w:color="auto"/>
        <w:left w:val="none" w:sz="0" w:space="0" w:color="auto"/>
        <w:bottom w:val="none" w:sz="0" w:space="0" w:color="auto"/>
        <w:right w:val="none" w:sz="0" w:space="0" w:color="auto"/>
      </w:divBdr>
    </w:div>
    <w:div w:id="1332181134">
      <w:marLeft w:val="640"/>
      <w:marRight w:val="0"/>
      <w:marTop w:val="0"/>
      <w:marBottom w:val="0"/>
      <w:divBdr>
        <w:top w:val="none" w:sz="0" w:space="0" w:color="auto"/>
        <w:left w:val="none" w:sz="0" w:space="0" w:color="auto"/>
        <w:bottom w:val="none" w:sz="0" w:space="0" w:color="auto"/>
        <w:right w:val="none" w:sz="0" w:space="0" w:color="auto"/>
      </w:divBdr>
    </w:div>
    <w:div w:id="1332181867">
      <w:marLeft w:val="640"/>
      <w:marRight w:val="0"/>
      <w:marTop w:val="0"/>
      <w:marBottom w:val="0"/>
      <w:divBdr>
        <w:top w:val="none" w:sz="0" w:space="0" w:color="auto"/>
        <w:left w:val="none" w:sz="0" w:space="0" w:color="auto"/>
        <w:bottom w:val="none" w:sz="0" w:space="0" w:color="auto"/>
        <w:right w:val="none" w:sz="0" w:space="0" w:color="auto"/>
      </w:divBdr>
    </w:div>
    <w:div w:id="1332219189">
      <w:marLeft w:val="640"/>
      <w:marRight w:val="0"/>
      <w:marTop w:val="0"/>
      <w:marBottom w:val="0"/>
      <w:divBdr>
        <w:top w:val="none" w:sz="0" w:space="0" w:color="auto"/>
        <w:left w:val="none" w:sz="0" w:space="0" w:color="auto"/>
        <w:bottom w:val="none" w:sz="0" w:space="0" w:color="auto"/>
        <w:right w:val="none" w:sz="0" w:space="0" w:color="auto"/>
      </w:divBdr>
    </w:div>
    <w:div w:id="1332247677">
      <w:marLeft w:val="640"/>
      <w:marRight w:val="0"/>
      <w:marTop w:val="0"/>
      <w:marBottom w:val="0"/>
      <w:divBdr>
        <w:top w:val="none" w:sz="0" w:space="0" w:color="auto"/>
        <w:left w:val="none" w:sz="0" w:space="0" w:color="auto"/>
        <w:bottom w:val="none" w:sz="0" w:space="0" w:color="auto"/>
        <w:right w:val="none" w:sz="0" w:space="0" w:color="auto"/>
      </w:divBdr>
    </w:div>
    <w:div w:id="1332293223">
      <w:marLeft w:val="640"/>
      <w:marRight w:val="0"/>
      <w:marTop w:val="0"/>
      <w:marBottom w:val="0"/>
      <w:divBdr>
        <w:top w:val="none" w:sz="0" w:space="0" w:color="auto"/>
        <w:left w:val="none" w:sz="0" w:space="0" w:color="auto"/>
        <w:bottom w:val="none" w:sz="0" w:space="0" w:color="auto"/>
        <w:right w:val="none" w:sz="0" w:space="0" w:color="auto"/>
      </w:divBdr>
    </w:div>
    <w:div w:id="1332373960">
      <w:marLeft w:val="640"/>
      <w:marRight w:val="0"/>
      <w:marTop w:val="0"/>
      <w:marBottom w:val="0"/>
      <w:divBdr>
        <w:top w:val="none" w:sz="0" w:space="0" w:color="auto"/>
        <w:left w:val="none" w:sz="0" w:space="0" w:color="auto"/>
        <w:bottom w:val="none" w:sz="0" w:space="0" w:color="auto"/>
        <w:right w:val="none" w:sz="0" w:space="0" w:color="auto"/>
      </w:divBdr>
    </w:div>
    <w:div w:id="1332375004">
      <w:marLeft w:val="640"/>
      <w:marRight w:val="0"/>
      <w:marTop w:val="0"/>
      <w:marBottom w:val="0"/>
      <w:divBdr>
        <w:top w:val="none" w:sz="0" w:space="0" w:color="auto"/>
        <w:left w:val="none" w:sz="0" w:space="0" w:color="auto"/>
        <w:bottom w:val="none" w:sz="0" w:space="0" w:color="auto"/>
        <w:right w:val="none" w:sz="0" w:space="0" w:color="auto"/>
      </w:divBdr>
    </w:div>
    <w:div w:id="1332485970">
      <w:marLeft w:val="640"/>
      <w:marRight w:val="0"/>
      <w:marTop w:val="0"/>
      <w:marBottom w:val="0"/>
      <w:divBdr>
        <w:top w:val="none" w:sz="0" w:space="0" w:color="auto"/>
        <w:left w:val="none" w:sz="0" w:space="0" w:color="auto"/>
        <w:bottom w:val="none" w:sz="0" w:space="0" w:color="auto"/>
        <w:right w:val="none" w:sz="0" w:space="0" w:color="auto"/>
      </w:divBdr>
    </w:div>
    <w:div w:id="1332488101">
      <w:marLeft w:val="640"/>
      <w:marRight w:val="0"/>
      <w:marTop w:val="0"/>
      <w:marBottom w:val="0"/>
      <w:divBdr>
        <w:top w:val="none" w:sz="0" w:space="0" w:color="auto"/>
        <w:left w:val="none" w:sz="0" w:space="0" w:color="auto"/>
        <w:bottom w:val="none" w:sz="0" w:space="0" w:color="auto"/>
        <w:right w:val="none" w:sz="0" w:space="0" w:color="auto"/>
      </w:divBdr>
    </w:div>
    <w:div w:id="1332490262">
      <w:marLeft w:val="640"/>
      <w:marRight w:val="0"/>
      <w:marTop w:val="0"/>
      <w:marBottom w:val="0"/>
      <w:divBdr>
        <w:top w:val="none" w:sz="0" w:space="0" w:color="auto"/>
        <w:left w:val="none" w:sz="0" w:space="0" w:color="auto"/>
        <w:bottom w:val="none" w:sz="0" w:space="0" w:color="auto"/>
        <w:right w:val="none" w:sz="0" w:space="0" w:color="auto"/>
      </w:divBdr>
    </w:div>
    <w:div w:id="1332492265">
      <w:marLeft w:val="640"/>
      <w:marRight w:val="0"/>
      <w:marTop w:val="0"/>
      <w:marBottom w:val="0"/>
      <w:divBdr>
        <w:top w:val="none" w:sz="0" w:space="0" w:color="auto"/>
        <w:left w:val="none" w:sz="0" w:space="0" w:color="auto"/>
        <w:bottom w:val="none" w:sz="0" w:space="0" w:color="auto"/>
        <w:right w:val="none" w:sz="0" w:space="0" w:color="auto"/>
      </w:divBdr>
    </w:div>
    <w:div w:id="1332492505">
      <w:marLeft w:val="640"/>
      <w:marRight w:val="0"/>
      <w:marTop w:val="0"/>
      <w:marBottom w:val="0"/>
      <w:divBdr>
        <w:top w:val="none" w:sz="0" w:space="0" w:color="auto"/>
        <w:left w:val="none" w:sz="0" w:space="0" w:color="auto"/>
        <w:bottom w:val="none" w:sz="0" w:space="0" w:color="auto"/>
        <w:right w:val="none" w:sz="0" w:space="0" w:color="auto"/>
      </w:divBdr>
    </w:div>
    <w:div w:id="1332560182">
      <w:marLeft w:val="640"/>
      <w:marRight w:val="0"/>
      <w:marTop w:val="0"/>
      <w:marBottom w:val="0"/>
      <w:divBdr>
        <w:top w:val="none" w:sz="0" w:space="0" w:color="auto"/>
        <w:left w:val="none" w:sz="0" w:space="0" w:color="auto"/>
        <w:bottom w:val="none" w:sz="0" w:space="0" w:color="auto"/>
        <w:right w:val="none" w:sz="0" w:space="0" w:color="auto"/>
      </w:divBdr>
    </w:div>
    <w:div w:id="1332566056">
      <w:marLeft w:val="640"/>
      <w:marRight w:val="0"/>
      <w:marTop w:val="0"/>
      <w:marBottom w:val="0"/>
      <w:divBdr>
        <w:top w:val="none" w:sz="0" w:space="0" w:color="auto"/>
        <w:left w:val="none" w:sz="0" w:space="0" w:color="auto"/>
        <w:bottom w:val="none" w:sz="0" w:space="0" w:color="auto"/>
        <w:right w:val="none" w:sz="0" w:space="0" w:color="auto"/>
      </w:divBdr>
    </w:div>
    <w:div w:id="1332610103">
      <w:marLeft w:val="640"/>
      <w:marRight w:val="0"/>
      <w:marTop w:val="0"/>
      <w:marBottom w:val="0"/>
      <w:divBdr>
        <w:top w:val="none" w:sz="0" w:space="0" w:color="auto"/>
        <w:left w:val="none" w:sz="0" w:space="0" w:color="auto"/>
        <w:bottom w:val="none" w:sz="0" w:space="0" w:color="auto"/>
        <w:right w:val="none" w:sz="0" w:space="0" w:color="auto"/>
      </w:divBdr>
    </w:div>
    <w:div w:id="1332611010">
      <w:marLeft w:val="640"/>
      <w:marRight w:val="0"/>
      <w:marTop w:val="0"/>
      <w:marBottom w:val="0"/>
      <w:divBdr>
        <w:top w:val="none" w:sz="0" w:space="0" w:color="auto"/>
        <w:left w:val="none" w:sz="0" w:space="0" w:color="auto"/>
        <w:bottom w:val="none" w:sz="0" w:space="0" w:color="auto"/>
        <w:right w:val="none" w:sz="0" w:space="0" w:color="auto"/>
      </w:divBdr>
    </w:div>
    <w:div w:id="1332679361">
      <w:marLeft w:val="640"/>
      <w:marRight w:val="0"/>
      <w:marTop w:val="0"/>
      <w:marBottom w:val="0"/>
      <w:divBdr>
        <w:top w:val="none" w:sz="0" w:space="0" w:color="auto"/>
        <w:left w:val="none" w:sz="0" w:space="0" w:color="auto"/>
        <w:bottom w:val="none" w:sz="0" w:space="0" w:color="auto"/>
        <w:right w:val="none" w:sz="0" w:space="0" w:color="auto"/>
      </w:divBdr>
    </w:div>
    <w:div w:id="1332760316">
      <w:marLeft w:val="640"/>
      <w:marRight w:val="0"/>
      <w:marTop w:val="0"/>
      <w:marBottom w:val="0"/>
      <w:divBdr>
        <w:top w:val="none" w:sz="0" w:space="0" w:color="auto"/>
        <w:left w:val="none" w:sz="0" w:space="0" w:color="auto"/>
        <w:bottom w:val="none" w:sz="0" w:space="0" w:color="auto"/>
        <w:right w:val="none" w:sz="0" w:space="0" w:color="auto"/>
      </w:divBdr>
    </w:div>
    <w:div w:id="1332760349">
      <w:marLeft w:val="640"/>
      <w:marRight w:val="0"/>
      <w:marTop w:val="0"/>
      <w:marBottom w:val="0"/>
      <w:divBdr>
        <w:top w:val="none" w:sz="0" w:space="0" w:color="auto"/>
        <w:left w:val="none" w:sz="0" w:space="0" w:color="auto"/>
        <w:bottom w:val="none" w:sz="0" w:space="0" w:color="auto"/>
        <w:right w:val="none" w:sz="0" w:space="0" w:color="auto"/>
      </w:divBdr>
    </w:div>
    <w:div w:id="1332760683">
      <w:marLeft w:val="640"/>
      <w:marRight w:val="0"/>
      <w:marTop w:val="0"/>
      <w:marBottom w:val="0"/>
      <w:divBdr>
        <w:top w:val="none" w:sz="0" w:space="0" w:color="auto"/>
        <w:left w:val="none" w:sz="0" w:space="0" w:color="auto"/>
        <w:bottom w:val="none" w:sz="0" w:space="0" w:color="auto"/>
        <w:right w:val="none" w:sz="0" w:space="0" w:color="auto"/>
      </w:divBdr>
    </w:div>
    <w:div w:id="1332827647">
      <w:marLeft w:val="640"/>
      <w:marRight w:val="0"/>
      <w:marTop w:val="0"/>
      <w:marBottom w:val="0"/>
      <w:divBdr>
        <w:top w:val="none" w:sz="0" w:space="0" w:color="auto"/>
        <w:left w:val="none" w:sz="0" w:space="0" w:color="auto"/>
        <w:bottom w:val="none" w:sz="0" w:space="0" w:color="auto"/>
        <w:right w:val="none" w:sz="0" w:space="0" w:color="auto"/>
      </w:divBdr>
    </w:div>
    <w:div w:id="1332834224">
      <w:marLeft w:val="640"/>
      <w:marRight w:val="0"/>
      <w:marTop w:val="0"/>
      <w:marBottom w:val="0"/>
      <w:divBdr>
        <w:top w:val="none" w:sz="0" w:space="0" w:color="auto"/>
        <w:left w:val="none" w:sz="0" w:space="0" w:color="auto"/>
        <w:bottom w:val="none" w:sz="0" w:space="0" w:color="auto"/>
        <w:right w:val="none" w:sz="0" w:space="0" w:color="auto"/>
      </w:divBdr>
    </w:div>
    <w:div w:id="1332835174">
      <w:marLeft w:val="640"/>
      <w:marRight w:val="0"/>
      <w:marTop w:val="0"/>
      <w:marBottom w:val="0"/>
      <w:divBdr>
        <w:top w:val="none" w:sz="0" w:space="0" w:color="auto"/>
        <w:left w:val="none" w:sz="0" w:space="0" w:color="auto"/>
        <w:bottom w:val="none" w:sz="0" w:space="0" w:color="auto"/>
        <w:right w:val="none" w:sz="0" w:space="0" w:color="auto"/>
      </w:divBdr>
    </w:div>
    <w:div w:id="1332873844">
      <w:marLeft w:val="640"/>
      <w:marRight w:val="0"/>
      <w:marTop w:val="0"/>
      <w:marBottom w:val="0"/>
      <w:divBdr>
        <w:top w:val="none" w:sz="0" w:space="0" w:color="auto"/>
        <w:left w:val="none" w:sz="0" w:space="0" w:color="auto"/>
        <w:bottom w:val="none" w:sz="0" w:space="0" w:color="auto"/>
        <w:right w:val="none" w:sz="0" w:space="0" w:color="auto"/>
      </w:divBdr>
    </w:div>
    <w:div w:id="1332946469">
      <w:marLeft w:val="640"/>
      <w:marRight w:val="0"/>
      <w:marTop w:val="0"/>
      <w:marBottom w:val="0"/>
      <w:divBdr>
        <w:top w:val="none" w:sz="0" w:space="0" w:color="auto"/>
        <w:left w:val="none" w:sz="0" w:space="0" w:color="auto"/>
        <w:bottom w:val="none" w:sz="0" w:space="0" w:color="auto"/>
        <w:right w:val="none" w:sz="0" w:space="0" w:color="auto"/>
      </w:divBdr>
    </w:div>
    <w:div w:id="1332946669">
      <w:marLeft w:val="640"/>
      <w:marRight w:val="0"/>
      <w:marTop w:val="0"/>
      <w:marBottom w:val="0"/>
      <w:divBdr>
        <w:top w:val="none" w:sz="0" w:space="0" w:color="auto"/>
        <w:left w:val="none" w:sz="0" w:space="0" w:color="auto"/>
        <w:bottom w:val="none" w:sz="0" w:space="0" w:color="auto"/>
        <w:right w:val="none" w:sz="0" w:space="0" w:color="auto"/>
      </w:divBdr>
    </w:div>
    <w:div w:id="1332948344">
      <w:marLeft w:val="640"/>
      <w:marRight w:val="0"/>
      <w:marTop w:val="0"/>
      <w:marBottom w:val="0"/>
      <w:divBdr>
        <w:top w:val="none" w:sz="0" w:space="0" w:color="auto"/>
        <w:left w:val="none" w:sz="0" w:space="0" w:color="auto"/>
        <w:bottom w:val="none" w:sz="0" w:space="0" w:color="auto"/>
        <w:right w:val="none" w:sz="0" w:space="0" w:color="auto"/>
      </w:divBdr>
    </w:div>
    <w:div w:id="1333023570">
      <w:marLeft w:val="640"/>
      <w:marRight w:val="0"/>
      <w:marTop w:val="0"/>
      <w:marBottom w:val="0"/>
      <w:divBdr>
        <w:top w:val="none" w:sz="0" w:space="0" w:color="auto"/>
        <w:left w:val="none" w:sz="0" w:space="0" w:color="auto"/>
        <w:bottom w:val="none" w:sz="0" w:space="0" w:color="auto"/>
        <w:right w:val="none" w:sz="0" w:space="0" w:color="auto"/>
      </w:divBdr>
    </w:div>
    <w:div w:id="1333024181">
      <w:marLeft w:val="640"/>
      <w:marRight w:val="0"/>
      <w:marTop w:val="0"/>
      <w:marBottom w:val="0"/>
      <w:divBdr>
        <w:top w:val="none" w:sz="0" w:space="0" w:color="auto"/>
        <w:left w:val="none" w:sz="0" w:space="0" w:color="auto"/>
        <w:bottom w:val="none" w:sz="0" w:space="0" w:color="auto"/>
        <w:right w:val="none" w:sz="0" w:space="0" w:color="auto"/>
      </w:divBdr>
    </w:div>
    <w:div w:id="1333028433">
      <w:marLeft w:val="640"/>
      <w:marRight w:val="0"/>
      <w:marTop w:val="0"/>
      <w:marBottom w:val="0"/>
      <w:divBdr>
        <w:top w:val="none" w:sz="0" w:space="0" w:color="auto"/>
        <w:left w:val="none" w:sz="0" w:space="0" w:color="auto"/>
        <w:bottom w:val="none" w:sz="0" w:space="0" w:color="auto"/>
        <w:right w:val="none" w:sz="0" w:space="0" w:color="auto"/>
      </w:divBdr>
    </w:div>
    <w:div w:id="1333029108">
      <w:marLeft w:val="640"/>
      <w:marRight w:val="0"/>
      <w:marTop w:val="0"/>
      <w:marBottom w:val="0"/>
      <w:divBdr>
        <w:top w:val="none" w:sz="0" w:space="0" w:color="auto"/>
        <w:left w:val="none" w:sz="0" w:space="0" w:color="auto"/>
        <w:bottom w:val="none" w:sz="0" w:space="0" w:color="auto"/>
        <w:right w:val="none" w:sz="0" w:space="0" w:color="auto"/>
      </w:divBdr>
    </w:div>
    <w:div w:id="1333029579">
      <w:marLeft w:val="640"/>
      <w:marRight w:val="0"/>
      <w:marTop w:val="0"/>
      <w:marBottom w:val="0"/>
      <w:divBdr>
        <w:top w:val="none" w:sz="0" w:space="0" w:color="auto"/>
        <w:left w:val="none" w:sz="0" w:space="0" w:color="auto"/>
        <w:bottom w:val="none" w:sz="0" w:space="0" w:color="auto"/>
        <w:right w:val="none" w:sz="0" w:space="0" w:color="auto"/>
      </w:divBdr>
    </w:div>
    <w:div w:id="1333030189">
      <w:marLeft w:val="640"/>
      <w:marRight w:val="0"/>
      <w:marTop w:val="0"/>
      <w:marBottom w:val="0"/>
      <w:divBdr>
        <w:top w:val="none" w:sz="0" w:space="0" w:color="auto"/>
        <w:left w:val="none" w:sz="0" w:space="0" w:color="auto"/>
        <w:bottom w:val="none" w:sz="0" w:space="0" w:color="auto"/>
        <w:right w:val="none" w:sz="0" w:space="0" w:color="auto"/>
      </w:divBdr>
    </w:div>
    <w:div w:id="1333070430">
      <w:marLeft w:val="640"/>
      <w:marRight w:val="0"/>
      <w:marTop w:val="0"/>
      <w:marBottom w:val="0"/>
      <w:divBdr>
        <w:top w:val="none" w:sz="0" w:space="0" w:color="auto"/>
        <w:left w:val="none" w:sz="0" w:space="0" w:color="auto"/>
        <w:bottom w:val="none" w:sz="0" w:space="0" w:color="auto"/>
        <w:right w:val="none" w:sz="0" w:space="0" w:color="auto"/>
      </w:divBdr>
    </w:div>
    <w:div w:id="1333216659">
      <w:marLeft w:val="640"/>
      <w:marRight w:val="0"/>
      <w:marTop w:val="0"/>
      <w:marBottom w:val="0"/>
      <w:divBdr>
        <w:top w:val="none" w:sz="0" w:space="0" w:color="auto"/>
        <w:left w:val="none" w:sz="0" w:space="0" w:color="auto"/>
        <w:bottom w:val="none" w:sz="0" w:space="0" w:color="auto"/>
        <w:right w:val="none" w:sz="0" w:space="0" w:color="auto"/>
      </w:divBdr>
    </w:div>
    <w:div w:id="1333221832">
      <w:marLeft w:val="640"/>
      <w:marRight w:val="0"/>
      <w:marTop w:val="0"/>
      <w:marBottom w:val="0"/>
      <w:divBdr>
        <w:top w:val="none" w:sz="0" w:space="0" w:color="auto"/>
        <w:left w:val="none" w:sz="0" w:space="0" w:color="auto"/>
        <w:bottom w:val="none" w:sz="0" w:space="0" w:color="auto"/>
        <w:right w:val="none" w:sz="0" w:space="0" w:color="auto"/>
      </w:divBdr>
    </w:div>
    <w:div w:id="1333292774">
      <w:marLeft w:val="640"/>
      <w:marRight w:val="0"/>
      <w:marTop w:val="0"/>
      <w:marBottom w:val="0"/>
      <w:divBdr>
        <w:top w:val="none" w:sz="0" w:space="0" w:color="auto"/>
        <w:left w:val="none" w:sz="0" w:space="0" w:color="auto"/>
        <w:bottom w:val="none" w:sz="0" w:space="0" w:color="auto"/>
        <w:right w:val="none" w:sz="0" w:space="0" w:color="auto"/>
      </w:divBdr>
    </w:div>
    <w:div w:id="1333341712">
      <w:marLeft w:val="640"/>
      <w:marRight w:val="0"/>
      <w:marTop w:val="0"/>
      <w:marBottom w:val="0"/>
      <w:divBdr>
        <w:top w:val="none" w:sz="0" w:space="0" w:color="auto"/>
        <w:left w:val="none" w:sz="0" w:space="0" w:color="auto"/>
        <w:bottom w:val="none" w:sz="0" w:space="0" w:color="auto"/>
        <w:right w:val="none" w:sz="0" w:space="0" w:color="auto"/>
      </w:divBdr>
    </w:div>
    <w:div w:id="1333408561">
      <w:marLeft w:val="640"/>
      <w:marRight w:val="0"/>
      <w:marTop w:val="0"/>
      <w:marBottom w:val="0"/>
      <w:divBdr>
        <w:top w:val="none" w:sz="0" w:space="0" w:color="auto"/>
        <w:left w:val="none" w:sz="0" w:space="0" w:color="auto"/>
        <w:bottom w:val="none" w:sz="0" w:space="0" w:color="auto"/>
        <w:right w:val="none" w:sz="0" w:space="0" w:color="auto"/>
      </w:divBdr>
    </w:div>
    <w:div w:id="1333410979">
      <w:marLeft w:val="640"/>
      <w:marRight w:val="0"/>
      <w:marTop w:val="0"/>
      <w:marBottom w:val="0"/>
      <w:divBdr>
        <w:top w:val="none" w:sz="0" w:space="0" w:color="auto"/>
        <w:left w:val="none" w:sz="0" w:space="0" w:color="auto"/>
        <w:bottom w:val="none" w:sz="0" w:space="0" w:color="auto"/>
        <w:right w:val="none" w:sz="0" w:space="0" w:color="auto"/>
      </w:divBdr>
    </w:div>
    <w:div w:id="1333416786">
      <w:marLeft w:val="640"/>
      <w:marRight w:val="0"/>
      <w:marTop w:val="0"/>
      <w:marBottom w:val="0"/>
      <w:divBdr>
        <w:top w:val="none" w:sz="0" w:space="0" w:color="auto"/>
        <w:left w:val="none" w:sz="0" w:space="0" w:color="auto"/>
        <w:bottom w:val="none" w:sz="0" w:space="0" w:color="auto"/>
        <w:right w:val="none" w:sz="0" w:space="0" w:color="auto"/>
      </w:divBdr>
    </w:div>
    <w:div w:id="1333484721">
      <w:marLeft w:val="640"/>
      <w:marRight w:val="0"/>
      <w:marTop w:val="0"/>
      <w:marBottom w:val="0"/>
      <w:divBdr>
        <w:top w:val="none" w:sz="0" w:space="0" w:color="auto"/>
        <w:left w:val="none" w:sz="0" w:space="0" w:color="auto"/>
        <w:bottom w:val="none" w:sz="0" w:space="0" w:color="auto"/>
        <w:right w:val="none" w:sz="0" w:space="0" w:color="auto"/>
      </w:divBdr>
    </w:div>
    <w:div w:id="1333489113">
      <w:marLeft w:val="640"/>
      <w:marRight w:val="0"/>
      <w:marTop w:val="0"/>
      <w:marBottom w:val="0"/>
      <w:divBdr>
        <w:top w:val="none" w:sz="0" w:space="0" w:color="auto"/>
        <w:left w:val="none" w:sz="0" w:space="0" w:color="auto"/>
        <w:bottom w:val="none" w:sz="0" w:space="0" w:color="auto"/>
        <w:right w:val="none" w:sz="0" w:space="0" w:color="auto"/>
      </w:divBdr>
    </w:div>
    <w:div w:id="1333489928">
      <w:marLeft w:val="640"/>
      <w:marRight w:val="0"/>
      <w:marTop w:val="0"/>
      <w:marBottom w:val="0"/>
      <w:divBdr>
        <w:top w:val="none" w:sz="0" w:space="0" w:color="auto"/>
        <w:left w:val="none" w:sz="0" w:space="0" w:color="auto"/>
        <w:bottom w:val="none" w:sz="0" w:space="0" w:color="auto"/>
        <w:right w:val="none" w:sz="0" w:space="0" w:color="auto"/>
      </w:divBdr>
    </w:div>
    <w:div w:id="1333489987">
      <w:marLeft w:val="640"/>
      <w:marRight w:val="0"/>
      <w:marTop w:val="0"/>
      <w:marBottom w:val="0"/>
      <w:divBdr>
        <w:top w:val="none" w:sz="0" w:space="0" w:color="auto"/>
        <w:left w:val="none" w:sz="0" w:space="0" w:color="auto"/>
        <w:bottom w:val="none" w:sz="0" w:space="0" w:color="auto"/>
        <w:right w:val="none" w:sz="0" w:space="0" w:color="auto"/>
      </w:divBdr>
    </w:div>
    <w:div w:id="1333531604">
      <w:marLeft w:val="640"/>
      <w:marRight w:val="0"/>
      <w:marTop w:val="0"/>
      <w:marBottom w:val="0"/>
      <w:divBdr>
        <w:top w:val="none" w:sz="0" w:space="0" w:color="auto"/>
        <w:left w:val="none" w:sz="0" w:space="0" w:color="auto"/>
        <w:bottom w:val="none" w:sz="0" w:space="0" w:color="auto"/>
        <w:right w:val="none" w:sz="0" w:space="0" w:color="auto"/>
      </w:divBdr>
    </w:div>
    <w:div w:id="1333534055">
      <w:marLeft w:val="640"/>
      <w:marRight w:val="0"/>
      <w:marTop w:val="0"/>
      <w:marBottom w:val="0"/>
      <w:divBdr>
        <w:top w:val="none" w:sz="0" w:space="0" w:color="auto"/>
        <w:left w:val="none" w:sz="0" w:space="0" w:color="auto"/>
        <w:bottom w:val="none" w:sz="0" w:space="0" w:color="auto"/>
        <w:right w:val="none" w:sz="0" w:space="0" w:color="auto"/>
      </w:divBdr>
    </w:div>
    <w:div w:id="1333678880">
      <w:marLeft w:val="640"/>
      <w:marRight w:val="0"/>
      <w:marTop w:val="0"/>
      <w:marBottom w:val="0"/>
      <w:divBdr>
        <w:top w:val="none" w:sz="0" w:space="0" w:color="auto"/>
        <w:left w:val="none" w:sz="0" w:space="0" w:color="auto"/>
        <w:bottom w:val="none" w:sz="0" w:space="0" w:color="auto"/>
        <w:right w:val="none" w:sz="0" w:space="0" w:color="auto"/>
      </w:divBdr>
    </w:div>
    <w:div w:id="1333680742">
      <w:marLeft w:val="640"/>
      <w:marRight w:val="0"/>
      <w:marTop w:val="0"/>
      <w:marBottom w:val="0"/>
      <w:divBdr>
        <w:top w:val="none" w:sz="0" w:space="0" w:color="auto"/>
        <w:left w:val="none" w:sz="0" w:space="0" w:color="auto"/>
        <w:bottom w:val="none" w:sz="0" w:space="0" w:color="auto"/>
        <w:right w:val="none" w:sz="0" w:space="0" w:color="auto"/>
      </w:divBdr>
    </w:div>
    <w:div w:id="1333726853">
      <w:marLeft w:val="640"/>
      <w:marRight w:val="0"/>
      <w:marTop w:val="0"/>
      <w:marBottom w:val="0"/>
      <w:divBdr>
        <w:top w:val="none" w:sz="0" w:space="0" w:color="auto"/>
        <w:left w:val="none" w:sz="0" w:space="0" w:color="auto"/>
        <w:bottom w:val="none" w:sz="0" w:space="0" w:color="auto"/>
        <w:right w:val="none" w:sz="0" w:space="0" w:color="auto"/>
      </w:divBdr>
    </w:div>
    <w:div w:id="1333755875">
      <w:marLeft w:val="640"/>
      <w:marRight w:val="0"/>
      <w:marTop w:val="0"/>
      <w:marBottom w:val="0"/>
      <w:divBdr>
        <w:top w:val="none" w:sz="0" w:space="0" w:color="auto"/>
        <w:left w:val="none" w:sz="0" w:space="0" w:color="auto"/>
        <w:bottom w:val="none" w:sz="0" w:space="0" w:color="auto"/>
        <w:right w:val="none" w:sz="0" w:space="0" w:color="auto"/>
      </w:divBdr>
    </w:div>
    <w:div w:id="1333803686">
      <w:marLeft w:val="640"/>
      <w:marRight w:val="0"/>
      <w:marTop w:val="0"/>
      <w:marBottom w:val="0"/>
      <w:divBdr>
        <w:top w:val="none" w:sz="0" w:space="0" w:color="auto"/>
        <w:left w:val="none" w:sz="0" w:space="0" w:color="auto"/>
        <w:bottom w:val="none" w:sz="0" w:space="0" w:color="auto"/>
        <w:right w:val="none" w:sz="0" w:space="0" w:color="auto"/>
      </w:divBdr>
    </w:div>
    <w:div w:id="1333871369">
      <w:marLeft w:val="640"/>
      <w:marRight w:val="0"/>
      <w:marTop w:val="0"/>
      <w:marBottom w:val="0"/>
      <w:divBdr>
        <w:top w:val="none" w:sz="0" w:space="0" w:color="auto"/>
        <w:left w:val="none" w:sz="0" w:space="0" w:color="auto"/>
        <w:bottom w:val="none" w:sz="0" w:space="0" w:color="auto"/>
        <w:right w:val="none" w:sz="0" w:space="0" w:color="auto"/>
      </w:divBdr>
    </w:div>
    <w:div w:id="1333877106">
      <w:marLeft w:val="640"/>
      <w:marRight w:val="0"/>
      <w:marTop w:val="0"/>
      <w:marBottom w:val="0"/>
      <w:divBdr>
        <w:top w:val="none" w:sz="0" w:space="0" w:color="auto"/>
        <w:left w:val="none" w:sz="0" w:space="0" w:color="auto"/>
        <w:bottom w:val="none" w:sz="0" w:space="0" w:color="auto"/>
        <w:right w:val="none" w:sz="0" w:space="0" w:color="auto"/>
      </w:divBdr>
    </w:div>
    <w:div w:id="1333877927">
      <w:marLeft w:val="640"/>
      <w:marRight w:val="0"/>
      <w:marTop w:val="0"/>
      <w:marBottom w:val="0"/>
      <w:divBdr>
        <w:top w:val="none" w:sz="0" w:space="0" w:color="auto"/>
        <w:left w:val="none" w:sz="0" w:space="0" w:color="auto"/>
        <w:bottom w:val="none" w:sz="0" w:space="0" w:color="auto"/>
        <w:right w:val="none" w:sz="0" w:space="0" w:color="auto"/>
      </w:divBdr>
    </w:div>
    <w:div w:id="1333988030">
      <w:marLeft w:val="0"/>
      <w:marRight w:val="0"/>
      <w:marTop w:val="0"/>
      <w:marBottom w:val="0"/>
      <w:divBdr>
        <w:top w:val="none" w:sz="0" w:space="0" w:color="auto"/>
        <w:left w:val="none" w:sz="0" w:space="0" w:color="auto"/>
        <w:bottom w:val="none" w:sz="0" w:space="0" w:color="auto"/>
        <w:right w:val="none" w:sz="0" w:space="0" w:color="auto"/>
      </w:divBdr>
    </w:div>
    <w:div w:id="1334062612">
      <w:marLeft w:val="640"/>
      <w:marRight w:val="0"/>
      <w:marTop w:val="0"/>
      <w:marBottom w:val="0"/>
      <w:divBdr>
        <w:top w:val="none" w:sz="0" w:space="0" w:color="auto"/>
        <w:left w:val="none" w:sz="0" w:space="0" w:color="auto"/>
        <w:bottom w:val="none" w:sz="0" w:space="0" w:color="auto"/>
        <w:right w:val="none" w:sz="0" w:space="0" w:color="auto"/>
      </w:divBdr>
    </w:div>
    <w:div w:id="1334066786">
      <w:marLeft w:val="640"/>
      <w:marRight w:val="0"/>
      <w:marTop w:val="0"/>
      <w:marBottom w:val="0"/>
      <w:divBdr>
        <w:top w:val="none" w:sz="0" w:space="0" w:color="auto"/>
        <w:left w:val="none" w:sz="0" w:space="0" w:color="auto"/>
        <w:bottom w:val="none" w:sz="0" w:space="0" w:color="auto"/>
        <w:right w:val="none" w:sz="0" w:space="0" w:color="auto"/>
      </w:divBdr>
    </w:div>
    <w:div w:id="1334138713">
      <w:marLeft w:val="640"/>
      <w:marRight w:val="0"/>
      <w:marTop w:val="0"/>
      <w:marBottom w:val="0"/>
      <w:divBdr>
        <w:top w:val="none" w:sz="0" w:space="0" w:color="auto"/>
        <w:left w:val="none" w:sz="0" w:space="0" w:color="auto"/>
        <w:bottom w:val="none" w:sz="0" w:space="0" w:color="auto"/>
        <w:right w:val="none" w:sz="0" w:space="0" w:color="auto"/>
      </w:divBdr>
    </w:div>
    <w:div w:id="1334140181">
      <w:marLeft w:val="640"/>
      <w:marRight w:val="0"/>
      <w:marTop w:val="0"/>
      <w:marBottom w:val="0"/>
      <w:divBdr>
        <w:top w:val="none" w:sz="0" w:space="0" w:color="auto"/>
        <w:left w:val="none" w:sz="0" w:space="0" w:color="auto"/>
        <w:bottom w:val="none" w:sz="0" w:space="0" w:color="auto"/>
        <w:right w:val="none" w:sz="0" w:space="0" w:color="auto"/>
      </w:divBdr>
    </w:div>
    <w:div w:id="1334182362">
      <w:marLeft w:val="640"/>
      <w:marRight w:val="0"/>
      <w:marTop w:val="0"/>
      <w:marBottom w:val="0"/>
      <w:divBdr>
        <w:top w:val="none" w:sz="0" w:space="0" w:color="auto"/>
        <w:left w:val="none" w:sz="0" w:space="0" w:color="auto"/>
        <w:bottom w:val="none" w:sz="0" w:space="0" w:color="auto"/>
        <w:right w:val="none" w:sz="0" w:space="0" w:color="auto"/>
      </w:divBdr>
    </w:div>
    <w:div w:id="1334257926">
      <w:marLeft w:val="640"/>
      <w:marRight w:val="0"/>
      <w:marTop w:val="0"/>
      <w:marBottom w:val="0"/>
      <w:divBdr>
        <w:top w:val="none" w:sz="0" w:space="0" w:color="auto"/>
        <w:left w:val="none" w:sz="0" w:space="0" w:color="auto"/>
        <w:bottom w:val="none" w:sz="0" w:space="0" w:color="auto"/>
        <w:right w:val="none" w:sz="0" w:space="0" w:color="auto"/>
      </w:divBdr>
    </w:div>
    <w:div w:id="1334260081">
      <w:marLeft w:val="640"/>
      <w:marRight w:val="0"/>
      <w:marTop w:val="0"/>
      <w:marBottom w:val="0"/>
      <w:divBdr>
        <w:top w:val="none" w:sz="0" w:space="0" w:color="auto"/>
        <w:left w:val="none" w:sz="0" w:space="0" w:color="auto"/>
        <w:bottom w:val="none" w:sz="0" w:space="0" w:color="auto"/>
        <w:right w:val="none" w:sz="0" w:space="0" w:color="auto"/>
      </w:divBdr>
    </w:div>
    <w:div w:id="1334260437">
      <w:marLeft w:val="640"/>
      <w:marRight w:val="0"/>
      <w:marTop w:val="0"/>
      <w:marBottom w:val="0"/>
      <w:divBdr>
        <w:top w:val="none" w:sz="0" w:space="0" w:color="auto"/>
        <w:left w:val="none" w:sz="0" w:space="0" w:color="auto"/>
        <w:bottom w:val="none" w:sz="0" w:space="0" w:color="auto"/>
        <w:right w:val="none" w:sz="0" w:space="0" w:color="auto"/>
      </w:divBdr>
    </w:div>
    <w:div w:id="1334262477">
      <w:marLeft w:val="640"/>
      <w:marRight w:val="0"/>
      <w:marTop w:val="0"/>
      <w:marBottom w:val="0"/>
      <w:divBdr>
        <w:top w:val="none" w:sz="0" w:space="0" w:color="auto"/>
        <w:left w:val="none" w:sz="0" w:space="0" w:color="auto"/>
        <w:bottom w:val="none" w:sz="0" w:space="0" w:color="auto"/>
        <w:right w:val="none" w:sz="0" w:space="0" w:color="auto"/>
      </w:divBdr>
    </w:div>
    <w:div w:id="1334264567">
      <w:marLeft w:val="640"/>
      <w:marRight w:val="0"/>
      <w:marTop w:val="0"/>
      <w:marBottom w:val="0"/>
      <w:divBdr>
        <w:top w:val="none" w:sz="0" w:space="0" w:color="auto"/>
        <w:left w:val="none" w:sz="0" w:space="0" w:color="auto"/>
        <w:bottom w:val="none" w:sz="0" w:space="0" w:color="auto"/>
        <w:right w:val="none" w:sz="0" w:space="0" w:color="auto"/>
      </w:divBdr>
    </w:div>
    <w:div w:id="1334265626">
      <w:marLeft w:val="640"/>
      <w:marRight w:val="0"/>
      <w:marTop w:val="0"/>
      <w:marBottom w:val="0"/>
      <w:divBdr>
        <w:top w:val="none" w:sz="0" w:space="0" w:color="auto"/>
        <w:left w:val="none" w:sz="0" w:space="0" w:color="auto"/>
        <w:bottom w:val="none" w:sz="0" w:space="0" w:color="auto"/>
        <w:right w:val="none" w:sz="0" w:space="0" w:color="auto"/>
      </w:divBdr>
    </w:div>
    <w:div w:id="1334333024">
      <w:marLeft w:val="640"/>
      <w:marRight w:val="0"/>
      <w:marTop w:val="0"/>
      <w:marBottom w:val="0"/>
      <w:divBdr>
        <w:top w:val="none" w:sz="0" w:space="0" w:color="auto"/>
        <w:left w:val="none" w:sz="0" w:space="0" w:color="auto"/>
        <w:bottom w:val="none" w:sz="0" w:space="0" w:color="auto"/>
        <w:right w:val="none" w:sz="0" w:space="0" w:color="auto"/>
      </w:divBdr>
    </w:div>
    <w:div w:id="1334334107">
      <w:marLeft w:val="640"/>
      <w:marRight w:val="0"/>
      <w:marTop w:val="0"/>
      <w:marBottom w:val="0"/>
      <w:divBdr>
        <w:top w:val="none" w:sz="0" w:space="0" w:color="auto"/>
        <w:left w:val="none" w:sz="0" w:space="0" w:color="auto"/>
        <w:bottom w:val="none" w:sz="0" w:space="0" w:color="auto"/>
        <w:right w:val="none" w:sz="0" w:space="0" w:color="auto"/>
      </w:divBdr>
    </w:div>
    <w:div w:id="1334335588">
      <w:marLeft w:val="640"/>
      <w:marRight w:val="0"/>
      <w:marTop w:val="0"/>
      <w:marBottom w:val="0"/>
      <w:divBdr>
        <w:top w:val="none" w:sz="0" w:space="0" w:color="auto"/>
        <w:left w:val="none" w:sz="0" w:space="0" w:color="auto"/>
        <w:bottom w:val="none" w:sz="0" w:space="0" w:color="auto"/>
        <w:right w:val="none" w:sz="0" w:space="0" w:color="auto"/>
      </w:divBdr>
    </w:div>
    <w:div w:id="1334406573">
      <w:marLeft w:val="640"/>
      <w:marRight w:val="0"/>
      <w:marTop w:val="0"/>
      <w:marBottom w:val="0"/>
      <w:divBdr>
        <w:top w:val="none" w:sz="0" w:space="0" w:color="auto"/>
        <w:left w:val="none" w:sz="0" w:space="0" w:color="auto"/>
        <w:bottom w:val="none" w:sz="0" w:space="0" w:color="auto"/>
        <w:right w:val="none" w:sz="0" w:space="0" w:color="auto"/>
      </w:divBdr>
    </w:div>
    <w:div w:id="1334407712">
      <w:marLeft w:val="640"/>
      <w:marRight w:val="0"/>
      <w:marTop w:val="0"/>
      <w:marBottom w:val="0"/>
      <w:divBdr>
        <w:top w:val="none" w:sz="0" w:space="0" w:color="auto"/>
        <w:left w:val="none" w:sz="0" w:space="0" w:color="auto"/>
        <w:bottom w:val="none" w:sz="0" w:space="0" w:color="auto"/>
        <w:right w:val="none" w:sz="0" w:space="0" w:color="auto"/>
      </w:divBdr>
    </w:div>
    <w:div w:id="1334409416">
      <w:marLeft w:val="640"/>
      <w:marRight w:val="0"/>
      <w:marTop w:val="0"/>
      <w:marBottom w:val="0"/>
      <w:divBdr>
        <w:top w:val="none" w:sz="0" w:space="0" w:color="auto"/>
        <w:left w:val="none" w:sz="0" w:space="0" w:color="auto"/>
        <w:bottom w:val="none" w:sz="0" w:space="0" w:color="auto"/>
        <w:right w:val="none" w:sz="0" w:space="0" w:color="auto"/>
      </w:divBdr>
    </w:div>
    <w:div w:id="1334525394">
      <w:marLeft w:val="640"/>
      <w:marRight w:val="0"/>
      <w:marTop w:val="0"/>
      <w:marBottom w:val="0"/>
      <w:divBdr>
        <w:top w:val="none" w:sz="0" w:space="0" w:color="auto"/>
        <w:left w:val="none" w:sz="0" w:space="0" w:color="auto"/>
        <w:bottom w:val="none" w:sz="0" w:space="0" w:color="auto"/>
        <w:right w:val="none" w:sz="0" w:space="0" w:color="auto"/>
      </w:divBdr>
    </w:div>
    <w:div w:id="1334526003">
      <w:marLeft w:val="640"/>
      <w:marRight w:val="0"/>
      <w:marTop w:val="0"/>
      <w:marBottom w:val="0"/>
      <w:divBdr>
        <w:top w:val="none" w:sz="0" w:space="0" w:color="auto"/>
        <w:left w:val="none" w:sz="0" w:space="0" w:color="auto"/>
        <w:bottom w:val="none" w:sz="0" w:space="0" w:color="auto"/>
        <w:right w:val="none" w:sz="0" w:space="0" w:color="auto"/>
      </w:divBdr>
    </w:div>
    <w:div w:id="1334533766">
      <w:marLeft w:val="640"/>
      <w:marRight w:val="0"/>
      <w:marTop w:val="0"/>
      <w:marBottom w:val="0"/>
      <w:divBdr>
        <w:top w:val="none" w:sz="0" w:space="0" w:color="auto"/>
        <w:left w:val="none" w:sz="0" w:space="0" w:color="auto"/>
        <w:bottom w:val="none" w:sz="0" w:space="0" w:color="auto"/>
        <w:right w:val="none" w:sz="0" w:space="0" w:color="auto"/>
      </w:divBdr>
    </w:div>
    <w:div w:id="1334600606">
      <w:marLeft w:val="640"/>
      <w:marRight w:val="0"/>
      <w:marTop w:val="0"/>
      <w:marBottom w:val="0"/>
      <w:divBdr>
        <w:top w:val="none" w:sz="0" w:space="0" w:color="auto"/>
        <w:left w:val="none" w:sz="0" w:space="0" w:color="auto"/>
        <w:bottom w:val="none" w:sz="0" w:space="0" w:color="auto"/>
        <w:right w:val="none" w:sz="0" w:space="0" w:color="auto"/>
      </w:divBdr>
    </w:div>
    <w:div w:id="1334606874">
      <w:marLeft w:val="640"/>
      <w:marRight w:val="0"/>
      <w:marTop w:val="0"/>
      <w:marBottom w:val="0"/>
      <w:divBdr>
        <w:top w:val="none" w:sz="0" w:space="0" w:color="auto"/>
        <w:left w:val="none" w:sz="0" w:space="0" w:color="auto"/>
        <w:bottom w:val="none" w:sz="0" w:space="0" w:color="auto"/>
        <w:right w:val="none" w:sz="0" w:space="0" w:color="auto"/>
      </w:divBdr>
    </w:div>
    <w:div w:id="1334642464">
      <w:marLeft w:val="640"/>
      <w:marRight w:val="0"/>
      <w:marTop w:val="0"/>
      <w:marBottom w:val="0"/>
      <w:divBdr>
        <w:top w:val="none" w:sz="0" w:space="0" w:color="auto"/>
        <w:left w:val="none" w:sz="0" w:space="0" w:color="auto"/>
        <w:bottom w:val="none" w:sz="0" w:space="0" w:color="auto"/>
        <w:right w:val="none" w:sz="0" w:space="0" w:color="auto"/>
      </w:divBdr>
    </w:div>
    <w:div w:id="1334646237">
      <w:marLeft w:val="640"/>
      <w:marRight w:val="0"/>
      <w:marTop w:val="0"/>
      <w:marBottom w:val="0"/>
      <w:divBdr>
        <w:top w:val="none" w:sz="0" w:space="0" w:color="auto"/>
        <w:left w:val="none" w:sz="0" w:space="0" w:color="auto"/>
        <w:bottom w:val="none" w:sz="0" w:space="0" w:color="auto"/>
        <w:right w:val="none" w:sz="0" w:space="0" w:color="auto"/>
      </w:divBdr>
    </w:div>
    <w:div w:id="1334722219">
      <w:marLeft w:val="640"/>
      <w:marRight w:val="0"/>
      <w:marTop w:val="0"/>
      <w:marBottom w:val="0"/>
      <w:divBdr>
        <w:top w:val="none" w:sz="0" w:space="0" w:color="auto"/>
        <w:left w:val="none" w:sz="0" w:space="0" w:color="auto"/>
        <w:bottom w:val="none" w:sz="0" w:space="0" w:color="auto"/>
        <w:right w:val="none" w:sz="0" w:space="0" w:color="auto"/>
      </w:divBdr>
    </w:div>
    <w:div w:id="1334799195">
      <w:marLeft w:val="640"/>
      <w:marRight w:val="0"/>
      <w:marTop w:val="0"/>
      <w:marBottom w:val="0"/>
      <w:divBdr>
        <w:top w:val="none" w:sz="0" w:space="0" w:color="auto"/>
        <w:left w:val="none" w:sz="0" w:space="0" w:color="auto"/>
        <w:bottom w:val="none" w:sz="0" w:space="0" w:color="auto"/>
        <w:right w:val="none" w:sz="0" w:space="0" w:color="auto"/>
      </w:divBdr>
    </w:div>
    <w:div w:id="1334802706">
      <w:marLeft w:val="640"/>
      <w:marRight w:val="0"/>
      <w:marTop w:val="0"/>
      <w:marBottom w:val="0"/>
      <w:divBdr>
        <w:top w:val="none" w:sz="0" w:space="0" w:color="auto"/>
        <w:left w:val="none" w:sz="0" w:space="0" w:color="auto"/>
        <w:bottom w:val="none" w:sz="0" w:space="0" w:color="auto"/>
        <w:right w:val="none" w:sz="0" w:space="0" w:color="auto"/>
      </w:divBdr>
    </w:div>
    <w:div w:id="1334844130">
      <w:marLeft w:val="640"/>
      <w:marRight w:val="0"/>
      <w:marTop w:val="0"/>
      <w:marBottom w:val="0"/>
      <w:divBdr>
        <w:top w:val="none" w:sz="0" w:space="0" w:color="auto"/>
        <w:left w:val="none" w:sz="0" w:space="0" w:color="auto"/>
        <w:bottom w:val="none" w:sz="0" w:space="0" w:color="auto"/>
        <w:right w:val="none" w:sz="0" w:space="0" w:color="auto"/>
      </w:divBdr>
    </w:div>
    <w:div w:id="1334844914">
      <w:marLeft w:val="640"/>
      <w:marRight w:val="0"/>
      <w:marTop w:val="0"/>
      <w:marBottom w:val="0"/>
      <w:divBdr>
        <w:top w:val="none" w:sz="0" w:space="0" w:color="auto"/>
        <w:left w:val="none" w:sz="0" w:space="0" w:color="auto"/>
        <w:bottom w:val="none" w:sz="0" w:space="0" w:color="auto"/>
        <w:right w:val="none" w:sz="0" w:space="0" w:color="auto"/>
      </w:divBdr>
    </w:div>
    <w:div w:id="1334912681">
      <w:marLeft w:val="640"/>
      <w:marRight w:val="0"/>
      <w:marTop w:val="0"/>
      <w:marBottom w:val="0"/>
      <w:divBdr>
        <w:top w:val="none" w:sz="0" w:space="0" w:color="auto"/>
        <w:left w:val="none" w:sz="0" w:space="0" w:color="auto"/>
        <w:bottom w:val="none" w:sz="0" w:space="0" w:color="auto"/>
        <w:right w:val="none" w:sz="0" w:space="0" w:color="auto"/>
      </w:divBdr>
    </w:div>
    <w:div w:id="1334914084">
      <w:marLeft w:val="640"/>
      <w:marRight w:val="0"/>
      <w:marTop w:val="0"/>
      <w:marBottom w:val="0"/>
      <w:divBdr>
        <w:top w:val="none" w:sz="0" w:space="0" w:color="auto"/>
        <w:left w:val="none" w:sz="0" w:space="0" w:color="auto"/>
        <w:bottom w:val="none" w:sz="0" w:space="0" w:color="auto"/>
        <w:right w:val="none" w:sz="0" w:space="0" w:color="auto"/>
      </w:divBdr>
    </w:div>
    <w:div w:id="1335062174">
      <w:marLeft w:val="640"/>
      <w:marRight w:val="0"/>
      <w:marTop w:val="0"/>
      <w:marBottom w:val="0"/>
      <w:divBdr>
        <w:top w:val="none" w:sz="0" w:space="0" w:color="auto"/>
        <w:left w:val="none" w:sz="0" w:space="0" w:color="auto"/>
        <w:bottom w:val="none" w:sz="0" w:space="0" w:color="auto"/>
        <w:right w:val="none" w:sz="0" w:space="0" w:color="auto"/>
      </w:divBdr>
    </w:div>
    <w:div w:id="1335064226">
      <w:marLeft w:val="640"/>
      <w:marRight w:val="0"/>
      <w:marTop w:val="0"/>
      <w:marBottom w:val="0"/>
      <w:divBdr>
        <w:top w:val="none" w:sz="0" w:space="0" w:color="auto"/>
        <w:left w:val="none" w:sz="0" w:space="0" w:color="auto"/>
        <w:bottom w:val="none" w:sz="0" w:space="0" w:color="auto"/>
        <w:right w:val="none" w:sz="0" w:space="0" w:color="auto"/>
      </w:divBdr>
    </w:div>
    <w:div w:id="1335106540">
      <w:marLeft w:val="640"/>
      <w:marRight w:val="0"/>
      <w:marTop w:val="0"/>
      <w:marBottom w:val="0"/>
      <w:divBdr>
        <w:top w:val="none" w:sz="0" w:space="0" w:color="auto"/>
        <w:left w:val="none" w:sz="0" w:space="0" w:color="auto"/>
        <w:bottom w:val="none" w:sz="0" w:space="0" w:color="auto"/>
        <w:right w:val="none" w:sz="0" w:space="0" w:color="auto"/>
      </w:divBdr>
    </w:div>
    <w:div w:id="1335109504">
      <w:marLeft w:val="640"/>
      <w:marRight w:val="0"/>
      <w:marTop w:val="0"/>
      <w:marBottom w:val="0"/>
      <w:divBdr>
        <w:top w:val="none" w:sz="0" w:space="0" w:color="auto"/>
        <w:left w:val="none" w:sz="0" w:space="0" w:color="auto"/>
        <w:bottom w:val="none" w:sz="0" w:space="0" w:color="auto"/>
        <w:right w:val="none" w:sz="0" w:space="0" w:color="auto"/>
      </w:divBdr>
    </w:div>
    <w:div w:id="1335183100">
      <w:marLeft w:val="640"/>
      <w:marRight w:val="0"/>
      <w:marTop w:val="0"/>
      <w:marBottom w:val="0"/>
      <w:divBdr>
        <w:top w:val="none" w:sz="0" w:space="0" w:color="auto"/>
        <w:left w:val="none" w:sz="0" w:space="0" w:color="auto"/>
        <w:bottom w:val="none" w:sz="0" w:space="0" w:color="auto"/>
        <w:right w:val="none" w:sz="0" w:space="0" w:color="auto"/>
      </w:divBdr>
    </w:div>
    <w:div w:id="1335185366">
      <w:marLeft w:val="640"/>
      <w:marRight w:val="0"/>
      <w:marTop w:val="0"/>
      <w:marBottom w:val="0"/>
      <w:divBdr>
        <w:top w:val="none" w:sz="0" w:space="0" w:color="auto"/>
        <w:left w:val="none" w:sz="0" w:space="0" w:color="auto"/>
        <w:bottom w:val="none" w:sz="0" w:space="0" w:color="auto"/>
        <w:right w:val="none" w:sz="0" w:space="0" w:color="auto"/>
      </w:divBdr>
    </w:div>
    <w:div w:id="1335186338">
      <w:marLeft w:val="640"/>
      <w:marRight w:val="0"/>
      <w:marTop w:val="0"/>
      <w:marBottom w:val="0"/>
      <w:divBdr>
        <w:top w:val="none" w:sz="0" w:space="0" w:color="auto"/>
        <w:left w:val="none" w:sz="0" w:space="0" w:color="auto"/>
        <w:bottom w:val="none" w:sz="0" w:space="0" w:color="auto"/>
        <w:right w:val="none" w:sz="0" w:space="0" w:color="auto"/>
      </w:divBdr>
    </w:div>
    <w:div w:id="1335257065">
      <w:marLeft w:val="640"/>
      <w:marRight w:val="0"/>
      <w:marTop w:val="0"/>
      <w:marBottom w:val="0"/>
      <w:divBdr>
        <w:top w:val="none" w:sz="0" w:space="0" w:color="auto"/>
        <w:left w:val="none" w:sz="0" w:space="0" w:color="auto"/>
        <w:bottom w:val="none" w:sz="0" w:space="0" w:color="auto"/>
        <w:right w:val="none" w:sz="0" w:space="0" w:color="auto"/>
      </w:divBdr>
    </w:div>
    <w:div w:id="1335260212">
      <w:marLeft w:val="640"/>
      <w:marRight w:val="0"/>
      <w:marTop w:val="0"/>
      <w:marBottom w:val="0"/>
      <w:divBdr>
        <w:top w:val="none" w:sz="0" w:space="0" w:color="auto"/>
        <w:left w:val="none" w:sz="0" w:space="0" w:color="auto"/>
        <w:bottom w:val="none" w:sz="0" w:space="0" w:color="auto"/>
        <w:right w:val="none" w:sz="0" w:space="0" w:color="auto"/>
      </w:divBdr>
    </w:div>
    <w:div w:id="1335260835">
      <w:marLeft w:val="640"/>
      <w:marRight w:val="0"/>
      <w:marTop w:val="0"/>
      <w:marBottom w:val="0"/>
      <w:divBdr>
        <w:top w:val="none" w:sz="0" w:space="0" w:color="auto"/>
        <w:left w:val="none" w:sz="0" w:space="0" w:color="auto"/>
        <w:bottom w:val="none" w:sz="0" w:space="0" w:color="auto"/>
        <w:right w:val="none" w:sz="0" w:space="0" w:color="auto"/>
      </w:divBdr>
    </w:div>
    <w:div w:id="1335375957">
      <w:marLeft w:val="640"/>
      <w:marRight w:val="0"/>
      <w:marTop w:val="0"/>
      <w:marBottom w:val="0"/>
      <w:divBdr>
        <w:top w:val="none" w:sz="0" w:space="0" w:color="auto"/>
        <w:left w:val="none" w:sz="0" w:space="0" w:color="auto"/>
        <w:bottom w:val="none" w:sz="0" w:space="0" w:color="auto"/>
        <w:right w:val="none" w:sz="0" w:space="0" w:color="auto"/>
      </w:divBdr>
    </w:div>
    <w:div w:id="1335376083">
      <w:marLeft w:val="640"/>
      <w:marRight w:val="0"/>
      <w:marTop w:val="0"/>
      <w:marBottom w:val="0"/>
      <w:divBdr>
        <w:top w:val="none" w:sz="0" w:space="0" w:color="auto"/>
        <w:left w:val="none" w:sz="0" w:space="0" w:color="auto"/>
        <w:bottom w:val="none" w:sz="0" w:space="0" w:color="auto"/>
        <w:right w:val="none" w:sz="0" w:space="0" w:color="auto"/>
      </w:divBdr>
    </w:div>
    <w:div w:id="1335376871">
      <w:marLeft w:val="640"/>
      <w:marRight w:val="0"/>
      <w:marTop w:val="0"/>
      <w:marBottom w:val="0"/>
      <w:divBdr>
        <w:top w:val="none" w:sz="0" w:space="0" w:color="auto"/>
        <w:left w:val="none" w:sz="0" w:space="0" w:color="auto"/>
        <w:bottom w:val="none" w:sz="0" w:space="0" w:color="auto"/>
        <w:right w:val="none" w:sz="0" w:space="0" w:color="auto"/>
      </w:divBdr>
    </w:div>
    <w:div w:id="1335450994">
      <w:marLeft w:val="640"/>
      <w:marRight w:val="0"/>
      <w:marTop w:val="0"/>
      <w:marBottom w:val="0"/>
      <w:divBdr>
        <w:top w:val="none" w:sz="0" w:space="0" w:color="auto"/>
        <w:left w:val="none" w:sz="0" w:space="0" w:color="auto"/>
        <w:bottom w:val="none" w:sz="0" w:space="0" w:color="auto"/>
        <w:right w:val="none" w:sz="0" w:space="0" w:color="auto"/>
      </w:divBdr>
    </w:div>
    <w:div w:id="1335455628">
      <w:marLeft w:val="640"/>
      <w:marRight w:val="0"/>
      <w:marTop w:val="0"/>
      <w:marBottom w:val="0"/>
      <w:divBdr>
        <w:top w:val="none" w:sz="0" w:space="0" w:color="auto"/>
        <w:left w:val="none" w:sz="0" w:space="0" w:color="auto"/>
        <w:bottom w:val="none" w:sz="0" w:space="0" w:color="auto"/>
        <w:right w:val="none" w:sz="0" w:space="0" w:color="auto"/>
      </w:divBdr>
    </w:div>
    <w:div w:id="1335457102">
      <w:marLeft w:val="640"/>
      <w:marRight w:val="0"/>
      <w:marTop w:val="0"/>
      <w:marBottom w:val="0"/>
      <w:divBdr>
        <w:top w:val="none" w:sz="0" w:space="0" w:color="auto"/>
        <w:left w:val="none" w:sz="0" w:space="0" w:color="auto"/>
        <w:bottom w:val="none" w:sz="0" w:space="0" w:color="auto"/>
        <w:right w:val="none" w:sz="0" w:space="0" w:color="auto"/>
      </w:divBdr>
    </w:div>
    <w:div w:id="1335499518">
      <w:marLeft w:val="640"/>
      <w:marRight w:val="0"/>
      <w:marTop w:val="0"/>
      <w:marBottom w:val="0"/>
      <w:divBdr>
        <w:top w:val="none" w:sz="0" w:space="0" w:color="auto"/>
        <w:left w:val="none" w:sz="0" w:space="0" w:color="auto"/>
        <w:bottom w:val="none" w:sz="0" w:space="0" w:color="auto"/>
        <w:right w:val="none" w:sz="0" w:space="0" w:color="auto"/>
      </w:divBdr>
    </w:div>
    <w:div w:id="1335525206">
      <w:marLeft w:val="640"/>
      <w:marRight w:val="0"/>
      <w:marTop w:val="0"/>
      <w:marBottom w:val="0"/>
      <w:divBdr>
        <w:top w:val="none" w:sz="0" w:space="0" w:color="auto"/>
        <w:left w:val="none" w:sz="0" w:space="0" w:color="auto"/>
        <w:bottom w:val="none" w:sz="0" w:space="0" w:color="auto"/>
        <w:right w:val="none" w:sz="0" w:space="0" w:color="auto"/>
      </w:divBdr>
    </w:div>
    <w:div w:id="1335569411">
      <w:marLeft w:val="640"/>
      <w:marRight w:val="0"/>
      <w:marTop w:val="0"/>
      <w:marBottom w:val="0"/>
      <w:divBdr>
        <w:top w:val="none" w:sz="0" w:space="0" w:color="auto"/>
        <w:left w:val="none" w:sz="0" w:space="0" w:color="auto"/>
        <w:bottom w:val="none" w:sz="0" w:space="0" w:color="auto"/>
        <w:right w:val="none" w:sz="0" w:space="0" w:color="auto"/>
      </w:divBdr>
    </w:div>
    <w:div w:id="1335574645">
      <w:marLeft w:val="640"/>
      <w:marRight w:val="0"/>
      <w:marTop w:val="0"/>
      <w:marBottom w:val="0"/>
      <w:divBdr>
        <w:top w:val="none" w:sz="0" w:space="0" w:color="auto"/>
        <w:left w:val="none" w:sz="0" w:space="0" w:color="auto"/>
        <w:bottom w:val="none" w:sz="0" w:space="0" w:color="auto"/>
        <w:right w:val="none" w:sz="0" w:space="0" w:color="auto"/>
      </w:divBdr>
    </w:div>
    <w:div w:id="1335647823">
      <w:marLeft w:val="640"/>
      <w:marRight w:val="0"/>
      <w:marTop w:val="0"/>
      <w:marBottom w:val="0"/>
      <w:divBdr>
        <w:top w:val="none" w:sz="0" w:space="0" w:color="auto"/>
        <w:left w:val="none" w:sz="0" w:space="0" w:color="auto"/>
        <w:bottom w:val="none" w:sz="0" w:space="0" w:color="auto"/>
        <w:right w:val="none" w:sz="0" w:space="0" w:color="auto"/>
      </w:divBdr>
    </w:div>
    <w:div w:id="1335718532">
      <w:marLeft w:val="640"/>
      <w:marRight w:val="0"/>
      <w:marTop w:val="0"/>
      <w:marBottom w:val="0"/>
      <w:divBdr>
        <w:top w:val="none" w:sz="0" w:space="0" w:color="auto"/>
        <w:left w:val="none" w:sz="0" w:space="0" w:color="auto"/>
        <w:bottom w:val="none" w:sz="0" w:space="0" w:color="auto"/>
        <w:right w:val="none" w:sz="0" w:space="0" w:color="auto"/>
      </w:divBdr>
    </w:div>
    <w:div w:id="1335764718">
      <w:marLeft w:val="640"/>
      <w:marRight w:val="0"/>
      <w:marTop w:val="0"/>
      <w:marBottom w:val="0"/>
      <w:divBdr>
        <w:top w:val="none" w:sz="0" w:space="0" w:color="auto"/>
        <w:left w:val="none" w:sz="0" w:space="0" w:color="auto"/>
        <w:bottom w:val="none" w:sz="0" w:space="0" w:color="auto"/>
        <w:right w:val="none" w:sz="0" w:space="0" w:color="auto"/>
      </w:divBdr>
    </w:div>
    <w:div w:id="1335910633">
      <w:marLeft w:val="640"/>
      <w:marRight w:val="0"/>
      <w:marTop w:val="0"/>
      <w:marBottom w:val="0"/>
      <w:divBdr>
        <w:top w:val="none" w:sz="0" w:space="0" w:color="auto"/>
        <w:left w:val="none" w:sz="0" w:space="0" w:color="auto"/>
        <w:bottom w:val="none" w:sz="0" w:space="0" w:color="auto"/>
        <w:right w:val="none" w:sz="0" w:space="0" w:color="auto"/>
      </w:divBdr>
    </w:div>
    <w:div w:id="1335955542">
      <w:marLeft w:val="640"/>
      <w:marRight w:val="0"/>
      <w:marTop w:val="0"/>
      <w:marBottom w:val="0"/>
      <w:divBdr>
        <w:top w:val="none" w:sz="0" w:space="0" w:color="auto"/>
        <w:left w:val="none" w:sz="0" w:space="0" w:color="auto"/>
        <w:bottom w:val="none" w:sz="0" w:space="0" w:color="auto"/>
        <w:right w:val="none" w:sz="0" w:space="0" w:color="auto"/>
      </w:divBdr>
    </w:div>
    <w:div w:id="1335955693">
      <w:marLeft w:val="640"/>
      <w:marRight w:val="0"/>
      <w:marTop w:val="0"/>
      <w:marBottom w:val="0"/>
      <w:divBdr>
        <w:top w:val="none" w:sz="0" w:space="0" w:color="auto"/>
        <w:left w:val="none" w:sz="0" w:space="0" w:color="auto"/>
        <w:bottom w:val="none" w:sz="0" w:space="0" w:color="auto"/>
        <w:right w:val="none" w:sz="0" w:space="0" w:color="auto"/>
      </w:divBdr>
    </w:div>
    <w:div w:id="1336031474">
      <w:marLeft w:val="640"/>
      <w:marRight w:val="0"/>
      <w:marTop w:val="0"/>
      <w:marBottom w:val="0"/>
      <w:divBdr>
        <w:top w:val="none" w:sz="0" w:space="0" w:color="auto"/>
        <w:left w:val="none" w:sz="0" w:space="0" w:color="auto"/>
        <w:bottom w:val="none" w:sz="0" w:space="0" w:color="auto"/>
        <w:right w:val="none" w:sz="0" w:space="0" w:color="auto"/>
      </w:divBdr>
    </w:div>
    <w:div w:id="1336032847">
      <w:marLeft w:val="640"/>
      <w:marRight w:val="0"/>
      <w:marTop w:val="0"/>
      <w:marBottom w:val="0"/>
      <w:divBdr>
        <w:top w:val="none" w:sz="0" w:space="0" w:color="auto"/>
        <w:left w:val="none" w:sz="0" w:space="0" w:color="auto"/>
        <w:bottom w:val="none" w:sz="0" w:space="0" w:color="auto"/>
        <w:right w:val="none" w:sz="0" w:space="0" w:color="auto"/>
      </w:divBdr>
    </w:div>
    <w:div w:id="1336034172">
      <w:marLeft w:val="640"/>
      <w:marRight w:val="0"/>
      <w:marTop w:val="0"/>
      <w:marBottom w:val="0"/>
      <w:divBdr>
        <w:top w:val="none" w:sz="0" w:space="0" w:color="auto"/>
        <w:left w:val="none" w:sz="0" w:space="0" w:color="auto"/>
        <w:bottom w:val="none" w:sz="0" w:space="0" w:color="auto"/>
        <w:right w:val="none" w:sz="0" w:space="0" w:color="auto"/>
      </w:divBdr>
    </w:div>
    <w:div w:id="1336150270">
      <w:marLeft w:val="640"/>
      <w:marRight w:val="0"/>
      <w:marTop w:val="0"/>
      <w:marBottom w:val="0"/>
      <w:divBdr>
        <w:top w:val="none" w:sz="0" w:space="0" w:color="auto"/>
        <w:left w:val="none" w:sz="0" w:space="0" w:color="auto"/>
        <w:bottom w:val="none" w:sz="0" w:space="0" w:color="auto"/>
        <w:right w:val="none" w:sz="0" w:space="0" w:color="auto"/>
      </w:divBdr>
    </w:div>
    <w:div w:id="1336222725">
      <w:marLeft w:val="640"/>
      <w:marRight w:val="0"/>
      <w:marTop w:val="0"/>
      <w:marBottom w:val="0"/>
      <w:divBdr>
        <w:top w:val="none" w:sz="0" w:space="0" w:color="auto"/>
        <w:left w:val="none" w:sz="0" w:space="0" w:color="auto"/>
        <w:bottom w:val="none" w:sz="0" w:space="0" w:color="auto"/>
        <w:right w:val="none" w:sz="0" w:space="0" w:color="auto"/>
      </w:divBdr>
    </w:div>
    <w:div w:id="1336222905">
      <w:marLeft w:val="640"/>
      <w:marRight w:val="0"/>
      <w:marTop w:val="0"/>
      <w:marBottom w:val="0"/>
      <w:divBdr>
        <w:top w:val="none" w:sz="0" w:space="0" w:color="auto"/>
        <w:left w:val="none" w:sz="0" w:space="0" w:color="auto"/>
        <w:bottom w:val="none" w:sz="0" w:space="0" w:color="auto"/>
        <w:right w:val="none" w:sz="0" w:space="0" w:color="auto"/>
      </w:divBdr>
    </w:div>
    <w:div w:id="1336224770">
      <w:marLeft w:val="640"/>
      <w:marRight w:val="0"/>
      <w:marTop w:val="0"/>
      <w:marBottom w:val="0"/>
      <w:divBdr>
        <w:top w:val="none" w:sz="0" w:space="0" w:color="auto"/>
        <w:left w:val="none" w:sz="0" w:space="0" w:color="auto"/>
        <w:bottom w:val="none" w:sz="0" w:space="0" w:color="auto"/>
        <w:right w:val="none" w:sz="0" w:space="0" w:color="auto"/>
      </w:divBdr>
    </w:div>
    <w:div w:id="1336298594">
      <w:marLeft w:val="640"/>
      <w:marRight w:val="0"/>
      <w:marTop w:val="0"/>
      <w:marBottom w:val="0"/>
      <w:divBdr>
        <w:top w:val="none" w:sz="0" w:space="0" w:color="auto"/>
        <w:left w:val="none" w:sz="0" w:space="0" w:color="auto"/>
        <w:bottom w:val="none" w:sz="0" w:space="0" w:color="auto"/>
        <w:right w:val="none" w:sz="0" w:space="0" w:color="auto"/>
      </w:divBdr>
    </w:div>
    <w:div w:id="1336300317">
      <w:marLeft w:val="640"/>
      <w:marRight w:val="0"/>
      <w:marTop w:val="0"/>
      <w:marBottom w:val="0"/>
      <w:divBdr>
        <w:top w:val="none" w:sz="0" w:space="0" w:color="auto"/>
        <w:left w:val="none" w:sz="0" w:space="0" w:color="auto"/>
        <w:bottom w:val="none" w:sz="0" w:space="0" w:color="auto"/>
        <w:right w:val="none" w:sz="0" w:space="0" w:color="auto"/>
      </w:divBdr>
    </w:div>
    <w:div w:id="1336300735">
      <w:marLeft w:val="640"/>
      <w:marRight w:val="0"/>
      <w:marTop w:val="0"/>
      <w:marBottom w:val="0"/>
      <w:divBdr>
        <w:top w:val="none" w:sz="0" w:space="0" w:color="auto"/>
        <w:left w:val="none" w:sz="0" w:space="0" w:color="auto"/>
        <w:bottom w:val="none" w:sz="0" w:space="0" w:color="auto"/>
        <w:right w:val="none" w:sz="0" w:space="0" w:color="auto"/>
      </w:divBdr>
    </w:div>
    <w:div w:id="1336303932">
      <w:marLeft w:val="640"/>
      <w:marRight w:val="0"/>
      <w:marTop w:val="0"/>
      <w:marBottom w:val="0"/>
      <w:divBdr>
        <w:top w:val="none" w:sz="0" w:space="0" w:color="auto"/>
        <w:left w:val="none" w:sz="0" w:space="0" w:color="auto"/>
        <w:bottom w:val="none" w:sz="0" w:space="0" w:color="auto"/>
        <w:right w:val="none" w:sz="0" w:space="0" w:color="auto"/>
      </w:divBdr>
    </w:div>
    <w:div w:id="1336346407">
      <w:marLeft w:val="640"/>
      <w:marRight w:val="0"/>
      <w:marTop w:val="0"/>
      <w:marBottom w:val="0"/>
      <w:divBdr>
        <w:top w:val="none" w:sz="0" w:space="0" w:color="auto"/>
        <w:left w:val="none" w:sz="0" w:space="0" w:color="auto"/>
        <w:bottom w:val="none" w:sz="0" w:space="0" w:color="auto"/>
        <w:right w:val="none" w:sz="0" w:space="0" w:color="auto"/>
      </w:divBdr>
    </w:div>
    <w:div w:id="1336348913">
      <w:marLeft w:val="640"/>
      <w:marRight w:val="0"/>
      <w:marTop w:val="0"/>
      <w:marBottom w:val="0"/>
      <w:divBdr>
        <w:top w:val="none" w:sz="0" w:space="0" w:color="auto"/>
        <w:left w:val="none" w:sz="0" w:space="0" w:color="auto"/>
        <w:bottom w:val="none" w:sz="0" w:space="0" w:color="auto"/>
        <w:right w:val="none" w:sz="0" w:space="0" w:color="auto"/>
      </w:divBdr>
    </w:div>
    <w:div w:id="1336373314">
      <w:marLeft w:val="640"/>
      <w:marRight w:val="0"/>
      <w:marTop w:val="0"/>
      <w:marBottom w:val="0"/>
      <w:divBdr>
        <w:top w:val="none" w:sz="0" w:space="0" w:color="auto"/>
        <w:left w:val="none" w:sz="0" w:space="0" w:color="auto"/>
        <w:bottom w:val="none" w:sz="0" w:space="0" w:color="auto"/>
        <w:right w:val="none" w:sz="0" w:space="0" w:color="auto"/>
      </w:divBdr>
    </w:div>
    <w:div w:id="1336493249">
      <w:marLeft w:val="640"/>
      <w:marRight w:val="0"/>
      <w:marTop w:val="0"/>
      <w:marBottom w:val="0"/>
      <w:divBdr>
        <w:top w:val="none" w:sz="0" w:space="0" w:color="auto"/>
        <w:left w:val="none" w:sz="0" w:space="0" w:color="auto"/>
        <w:bottom w:val="none" w:sz="0" w:space="0" w:color="auto"/>
        <w:right w:val="none" w:sz="0" w:space="0" w:color="auto"/>
      </w:divBdr>
    </w:div>
    <w:div w:id="1336499092">
      <w:marLeft w:val="640"/>
      <w:marRight w:val="0"/>
      <w:marTop w:val="0"/>
      <w:marBottom w:val="0"/>
      <w:divBdr>
        <w:top w:val="none" w:sz="0" w:space="0" w:color="auto"/>
        <w:left w:val="none" w:sz="0" w:space="0" w:color="auto"/>
        <w:bottom w:val="none" w:sz="0" w:space="0" w:color="auto"/>
        <w:right w:val="none" w:sz="0" w:space="0" w:color="auto"/>
      </w:divBdr>
    </w:div>
    <w:div w:id="1336568261">
      <w:marLeft w:val="640"/>
      <w:marRight w:val="0"/>
      <w:marTop w:val="0"/>
      <w:marBottom w:val="0"/>
      <w:divBdr>
        <w:top w:val="none" w:sz="0" w:space="0" w:color="auto"/>
        <w:left w:val="none" w:sz="0" w:space="0" w:color="auto"/>
        <w:bottom w:val="none" w:sz="0" w:space="0" w:color="auto"/>
        <w:right w:val="none" w:sz="0" w:space="0" w:color="auto"/>
      </w:divBdr>
    </w:div>
    <w:div w:id="1336571755">
      <w:marLeft w:val="640"/>
      <w:marRight w:val="0"/>
      <w:marTop w:val="0"/>
      <w:marBottom w:val="0"/>
      <w:divBdr>
        <w:top w:val="none" w:sz="0" w:space="0" w:color="auto"/>
        <w:left w:val="none" w:sz="0" w:space="0" w:color="auto"/>
        <w:bottom w:val="none" w:sz="0" w:space="0" w:color="auto"/>
        <w:right w:val="none" w:sz="0" w:space="0" w:color="auto"/>
      </w:divBdr>
    </w:div>
    <w:div w:id="1336609221">
      <w:marLeft w:val="640"/>
      <w:marRight w:val="0"/>
      <w:marTop w:val="0"/>
      <w:marBottom w:val="0"/>
      <w:divBdr>
        <w:top w:val="none" w:sz="0" w:space="0" w:color="auto"/>
        <w:left w:val="none" w:sz="0" w:space="0" w:color="auto"/>
        <w:bottom w:val="none" w:sz="0" w:space="0" w:color="auto"/>
        <w:right w:val="none" w:sz="0" w:space="0" w:color="auto"/>
      </w:divBdr>
    </w:div>
    <w:div w:id="1336614217">
      <w:marLeft w:val="640"/>
      <w:marRight w:val="0"/>
      <w:marTop w:val="0"/>
      <w:marBottom w:val="0"/>
      <w:divBdr>
        <w:top w:val="none" w:sz="0" w:space="0" w:color="auto"/>
        <w:left w:val="none" w:sz="0" w:space="0" w:color="auto"/>
        <w:bottom w:val="none" w:sz="0" w:space="0" w:color="auto"/>
        <w:right w:val="none" w:sz="0" w:space="0" w:color="auto"/>
      </w:divBdr>
    </w:div>
    <w:div w:id="1336684799">
      <w:marLeft w:val="640"/>
      <w:marRight w:val="0"/>
      <w:marTop w:val="0"/>
      <w:marBottom w:val="0"/>
      <w:divBdr>
        <w:top w:val="none" w:sz="0" w:space="0" w:color="auto"/>
        <w:left w:val="none" w:sz="0" w:space="0" w:color="auto"/>
        <w:bottom w:val="none" w:sz="0" w:space="0" w:color="auto"/>
        <w:right w:val="none" w:sz="0" w:space="0" w:color="auto"/>
      </w:divBdr>
    </w:div>
    <w:div w:id="1336686792">
      <w:marLeft w:val="640"/>
      <w:marRight w:val="0"/>
      <w:marTop w:val="0"/>
      <w:marBottom w:val="0"/>
      <w:divBdr>
        <w:top w:val="none" w:sz="0" w:space="0" w:color="auto"/>
        <w:left w:val="none" w:sz="0" w:space="0" w:color="auto"/>
        <w:bottom w:val="none" w:sz="0" w:space="0" w:color="auto"/>
        <w:right w:val="none" w:sz="0" w:space="0" w:color="auto"/>
      </w:divBdr>
    </w:div>
    <w:div w:id="1336768259">
      <w:marLeft w:val="640"/>
      <w:marRight w:val="0"/>
      <w:marTop w:val="0"/>
      <w:marBottom w:val="0"/>
      <w:divBdr>
        <w:top w:val="none" w:sz="0" w:space="0" w:color="auto"/>
        <w:left w:val="none" w:sz="0" w:space="0" w:color="auto"/>
        <w:bottom w:val="none" w:sz="0" w:space="0" w:color="auto"/>
        <w:right w:val="none" w:sz="0" w:space="0" w:color="auto"/>
      </w:divBdr>
    </w:div>
    <w:div w:id="1336806397">
      <w:marLeft w:val="640"/>
      <w:marRight w:val="0"/>
      <w:marTop w:val="0"/>
      <w:marBottom w:val="0"/>
      <w:divBdr>
        <w:top w:val="none" w:sz="0" w:space="0" w:color="auto"/>
        <w:left w:val="none" w:sz="0" w:space="0" w:color="auto"/>
        <w:bottom w:val="none" w:sz="0" w:space="0" w:color="auto"/>
        <w:right w:val="none" w:sz="0" w:space="0" w:color="auto"/>
      </w:divBdr>
    </w:div>
    <w:div w:id="1336806851">
      <w:marLeft w:val="640"/>
      <w:marRight w:val="0"/>
      <w:marTop w:val="0"/>
      <w:marBottom w:val="0"/>
      <w:divBdr>
        <w:top w:val="none" w:sz="0" w:space="0" w:color="auto"/>
        <w:left w:val="none" w:sz="0" w:space="0" w:color="auto"/>
        <w:bottom w:val="none" w:sz="0" w:space="0" w:color="auto"/>
        <w:right w:val="none" w:sz="0" w:space="0" w:color="auto"/>
      </w:divBdr>
    </w:div>
    <w:div w:id="1336810780">
      <w:marLeft w:val="640"/>
      <w:marRight w:val="0"/>
      <w:marTop w:val="0"/>
      <w:marBottom w:val="0"/>
      <w:divBdr>
        <w:top w:val="none" w:sz="0" w:space="0" w:color="auto"/>
        <w:left w:val="none" w:sz="0" w:space="0" w:color="auto"/>
        <w:bottom w:val="none" w:sz="0" w:space="0" w:color="auto"/>
        <w:right w:val="none" w:sz="0" w:space="0" w:color="auto"/>
      </w:divBdr>
    </w:div>
    <w:div w:id="1336958954">
      <w:marLeft w:val="640"/>
      <w:marRight w:val="0"/>
      <w:marTop w:val="0"/>
      <w:marBottom w:val="0"/>
      <w:divBdr>
        <w:top w:val="none" w:sz="0" w:space="0" w:color="auto"/>
        <w:left w:val="none" w:sz="0" w:space="0" w:color="auto"/>
        <w:bottom w:val="none" w:sz="0" w:space="0" w:color="auto"/>
        <w:right w:val="none" w:sz="0" w:space="0" w:color="auto"/>
      </w:divBdr>
    </w:div>
    <w:div w:id="1337028705">
      <w:marLeft w:val="640"/>
      <w:marRight w:val="0"/>
      <w:marTop w:val="0"/>
      <w:marBottom w:val="0"/>
      <w:divBdr>
        <w:top w:val="none" w:sz="0" w:space="0" w:color="auto"/>
        <w:left w:val="none" w:sz="0" w:space="0" w:color="auto"/>
        <w:bottom w:val="none" w:sz="0" w:space="0" w:color="auto"/>
        <w:right w:val="none" w:sz="0" w:space="0" w:color="auto"/>
      </w:divBdr>
    </w:div>
    <w:div w:id="1337072414">
      <w:marLeft w:val="640"/>
      <w:marRight w:val="0"/>
      <w:marTop w:val="0"/>
      <w:marBottom w:val="0"/>
      <w:divBdr>
        <w:top w:val="none" w:sz="0" w:space="0" w:color="auto"/>
        <w:left w:val="none" w:sz="0" w:space="0" w:color="auto"/>
        <w:bottom w:val="none" w:sz="0" w:space="0" w:color="auto"/>
        <w:right w:val="none" w:sz="0" w:space="0" w:color="auto"/>
      </w:divBdr>
    </w:div>
    <w:div w:id="1337076159">
      <w:marLeft w:val="640"/>
      <w:marRight w:val="0"/>
      <w:marTop w:val="0"/>
      <w:marBottom w:val="0"/>
      <w:divBdr>
        <w:top w:val="none" w:sz="0" w:space="0" w:color="auto"/>
        <w:left w:val="none" w:sz="0" w:space="0" w:color="auto"/>
        <w:bottom w:val="none" w:sz="0" w:space="0" w:color="auto"/>
        <w:right w:val="none" w:sz="0" w:space="0" w:color="auto"/>
      </w:divBdr>
    </w:div>
    <w:div w:id="1337225804">
      <w:marLeft w:val="640"/>
      <w:marRight w:val="0"/>
      <w:marTop w:val="0"/>
      <w:marBottom w:val="0"/>
      <w:divBdr>
        <w:top w:val="none" w:sz="0" w:space="0" w:color="auto"/>
        <w:left w:val="none" w:sz="0" w:space="0" w:color="auto"/>
        <w:bottom w:val="none" w:sz="0" w:space="0" w:color="auto"/>
        <w:right w:val="none" w:sz="0" w:space="0" w:color="auto"/>
      </w:divBdr>
    </w:div>
    <w:div w:id="1337339736">
      <w:marLeft w:val="640"/>
      <w:marRight w:val="0"/>
      <w:marTop w:val="0"/>
      <w:marBottom w:val="0"/>
      <w:divBdr>
        <w:top w:val="none" w:sz="0" w:space="0" w:color="auto"/>
        <w:left w:val="none" w:sz="0" w:space="0" w:color="auto"/>
        <w:bottom w:val="none" w:sz="0" w:space="0" w:color="auto"/>
        <w:right w:val="none" w:sz="0" w:space="0" w:color="auto"/>
      </w:divBdr>
    </w:div>
    <w:div w:id="1337415117">
      <w:marLeft w:val="640"/>
      <w:marRight w:val="0"/>
      <w:marTop w:val="0"/>
      <w:marBottom w:val="0"/>
      <w:divBdr>
        <w:top w:val="none" w:sz="0" w:space="0" w:color="auto"/>
        <w:left w:val="none" w:sz="0" w:space="0" w:color="auto"/>
        <w:bottom w:val="none" w:sz="0" w:space="0" w:color="auto"/>
        <w:right w:val="none" w:sz="0" w:space="0" w:color="auto"/>
      </w:divBdr>
    </w:div>
    <w:div w:id="1337460748">
      <w:marLeft w:val="640"/>
      <w:marRight w:val="0"/>
      <w:marTop w:val="0"/>
      <w:marBottom w:val="0"/>
      <w:divBdr>
        <w:top w:val="none" w:sz="0" w:space="0" w:color="auto"/>
        <w:left w:val="none" w:sz="0" w:space="0" w:color="auto"/>
        <w:bottom w:val="none" w:sz="0" w:space="0" w:color="auto"/>
        <w:right w:val="none" w:sz="0" w:space="0" w:color="auto"/>
      </w:divBdr>
    </w:div>
    <w:div w:id="1337461701">
      <w:marLeft w:val="640"/>
      <w:marRight w:val="0"/>
      <w:marTop w:val="0"/>
      <w:marBottom w:val="0"/>
      <w:divBdr>
        <w:top w:val="none" w:sz="0" w:space="0" w:color="auto"/>
        <w:left w:val="none" w:sz="0" w:space="0" w:color="auto"/>
        <w:bottom w:val="none" w:sz="0" w:space="0" w:color="auto"/>
        <w:right w:val="none" w:sz="0" w:space="0" w:color="auto"/>
      </w:divBdr>
    </w:div>
    <w:div w:id="1337463722">
      <w:marLeft w:val="640"/>
      <w:marRight w:val="0"/>
      <w:marTop w:val="0"/>
      <w:marBottom w:val="0"/>
      <w:divBdr>
        <w:top w:val="none" w:sz="0" w:space="0" w:color="auto"/>
        <w:left w:val="none" w:sz="0" w:space="0" w:color="auto"/>
        <w:bottom w:val="none" w:sz="0" w:space="0" w:color="auto"/>
        <w:right w:val="none" w:sz="0" w:space="0" w:color="auto"/>
      </w:divBdr>
    </w:div>
    <w:div w:id="1337466107">
      <w:marLeft w:val="640"/>
      <w:marRight w:val="0"/>
      <w:marTop w:val="0"/>
      <w:marBottom w:val="0"/>
      <w:divBdr>
        <w:top w:val="none" w:sz="0" w:space="0" w:color="auto"/>
        <w:left w:val="none" w:sz="0" w:space="0" w:color="auto"/>
        <w:bottom w:val="none" w:sz="0" w:space="0" w:color="auto"/>
        <w:right w:val="none" w:sz="0" w:space="0" w:color="auto"/>
      </w:divBdr>
    </w:div>
    <w:div w:id="1337490391">
      <w:marLeft w:val="640"/>
      <w:marRight w:val="0"/>
      <w:marTop w:val="0"/>
      <w:marBottom w:val="0"/>
      <w:divBdr>
        <w:top w:val="none" w:sz="0" w:space="0" w:color="auto"/>
        <w:left w:val="none" w:sz="0" w:space="0" w:color="auto"/>
        <w:bottom w:val="none" w:sz="0" w:space="0" w:color="auto"/>
        <w:right w:val="none" w:sz="0" w:space="0" w:color="auto"/>
      </w:divBdr>
    </w:div>
    <w:div w:id="1337490909">
      <w:marLeft w:val="640"/>
      <w:marRight w:val="0"/>
      <w:marTop w:val="0"/>
      <w:marBottom w:val="0"/>
      <w:divBdr>
        <w:top w:val="none" w:sz="0" w:space="0" w:color="auto"/>
        <w:left w:val="none" w:sz="0" w:space="0" w:color="auto"/>
        <w:bottom w:val="none" w:sz="0" w:space="0" w:color="auto"/>
        <w:right w:val="none" w:sz="0" w:space="0" w:color="auto"/>
      </w:divBdr>
    </w:div>
    <w:div w:id="1337532761">
      <w:marLeft w:val="640"/>
      <w:marRight w:val="0"/>
      <w:marTop w:val="0"/>
      <w:marBottom w:val="0"/>
      <w:divBdr>
        <w:top w:val="none" w:sz="0" w:space="0" w:color="auto"/>
        <w:left w:val="none" w:sz="0" w:space="0" w:color="auto"/>
        <w:bottom w:val="none" w:sz="0" w:space="0" w:color="auto"/>
        <w:right w:val="none" w:sz="0" w:space="0" w:color="auto"/>
      </w:divBdr>
    </w:div>
    <w:div w:id="1337610087">
      <w:marLeft w:val="640"/>
      <w:marRight w:val="0"/>
      <w:marTop w:val="0"/>
      <w:marBottom w:val="0"/>
      <w:divBdr>
        <w:top w:val="none" w:sz="0" w:space="0" w:color="auto"/>
        <w:left w:val="none" w:sz="0" w:space="0" w:color="auto"/>
        <w:bottom w:val="none" w:sz="0" w:space="0" w:color="auto"/>
        <w:right w:val="none" w:sz="0" w:space="0" w:color="auto"/>
      </w:divBdr>
    </w:div>
    <w:div w:id="1337655426">
      <w:marLeft w:val="640"/>
      <w:marRight w:val="0"/>
      <w:marTop w:val="0"/>
      <w:marBottom w:val="0"/>
      <w:divBdr>
        <w:top w:val="none" w:sz="0" w:space="0" w:color="auto"/>
        <w:left w:val="none" w:sz="0" w:space="0" w:color="auto"/>
        <w:bottom w:val="none" w:sz="0" w:space="0" w:color="auto"/>
        <w:right w:val="none" w:sz="0" w:space="0" w:color="auto"/>
      </w:divBdr>
    </w:div>
    <w:div w:id="1337684897">
      <w:marLeft w:val="640"/>
      <w:marRight w:val="0"/>
      <w:marTop w:val="0"/>
      <w:marBottom w:val="0"/>
      <w:divBdr>
        <w:top w:val="none" w:sz="0" w:space="0" w:color="auto"/>
        <w:left w:val="none" w:sz="0" w:space="0" w:color="auto"/>
        <w:bottom w:val="none" w:sz="0" w:space="0" w:color="auto"/>
        <w:right w:val="none" w:sz="0" w:space="0" w:color="auto"/>
      </w:divBdr>
    </w:div>
    <w:div w:id="1337729843">
      <w:marLeft w:val="640"/>
      <w:marRight w:val="0"/>
      <w:marTop w:val="0"/>
      <w:marBottom w:val="0"/>
      <w:divBdr>
        <w:top w:val="none" w:sz="0" w:space="0" w:color="auto"/>
        <w:left w:val="none" w:sz="0" w:space="0" w:color="auto"/>
        <w:bottom w:val="none" w:sz="0" w:space="0" w:color="auto"/>
        <w:right w:val="none" w:sz="0" w:space="0" w:color="auto"/>
      </w:divBdr>
    </w:div>
    <w:div w:id="1337730003">
      <w:marLeft w:val="640"/>
      <w:marRight w:val="0"/>
      <w:marTop w:val="0"/>
      <w:marBottom w:val="0"/>
      <w:divBdr>
        <w:top w:val="none" w:sz="0" w:space="0" w:color="auto"/>
        <w:left w:val="none" w:sz="0" w:space="0" w:color="auto"/>
        <w:bottom w:val="none" w:sz="0" w:space="0" w:color="auto"/>
        <w:right w:val="none" w:sz="0" w:space="0" w:color="auto"/>
      </w:divBdr>
    </w:div>
    <w:div w:id="1337734055">
      <w:marLeft w:val="640"/>
      <w:marRight w:val="0"/>
      <w:marTop w:val="0"/>
      <w:marBottom w:val="0"/>
      <w:divBdr>
        <w:top w:val="none" w:sz="0" w:space="0" w:color="auto"/>
        <w:left w:val="none" w:sz="0" w:space="0" w:color="auto"/>
        <w:bottom w:val="none" w:sz="0" w:space="0" w:color="auto"/>
        <w:right w:val="none" w:sz="0" w:space="0" w:color="auto"/>
      </w:divBdr>
    </w:div>
    <w:div w:id="1337803991">
      <w:marLeft w:val="640"/>
      <w:marRight w:val="0"/>
      <w:marTop w:val="0"/>
      <w:marBottom w:val="0"/>
      <w:divBdr>
        <w:top w:val="none" w:sz="0" w:space="0" w:color="auto"/>
        <w:left w:val="none" w:sz="0" w:space="0" w:color="auto"/>
        <w:bottom w:val="none" w:sz="0" w:space="0" w:color="auto"/>
        <w:right w:val="none" w:sz="0" w:space="0" w:color="auto"/>
      </w:divBdr>
    </w:div>
    <w:div w:id="1337806767">
      <w:marLeft w:val="640"/>
      <w:marRight w:val="0"/>
      <w:marTop w:val="0"/>
      <w:marBottom w:val="0"/>
      <w:divBdr>
        <w:top w:val="none" w:sz="0" w:space="0" w:color="auto"/>
        <w:left w:val="none" w:sz="0" w:space="0" w:color="auto"/>
        <w:bottom w:val="none" w:sz="0" w:space="0" w:color="auto"/>
        <w:right w:val="none" w:sz="0" w:space="0" w:color="auto"/>
      </w:divBdr>
    </w:div>
    <w:div w:id="1337808186">
      <w:marLeft w:val="640"/>
      <w:marRight w:val="0"/>
      <w:marTop w:val="0"/>
      <w:marBottom w:val="0"/>
      <w:divBdr>
        <w:top w:val="none" w:sz="0" w:space="0" w:color="auto"/>
        <w:left w:val="none" w:sz="0" w:space="0" w:color="auto"/>
        <w:bottom w:val="none" w:sz="0" w:space="0" w:color="auto"/>
        <w:right w:val="none" w:sz="0" w:space="0" w:color="auto"/>
      </w:divBdr>
    </w:div>
    <w:div w:id="1337879750">
      <w:marLeft w:val="640"/>
      <w:marRight w:val="0"/>
      <w:marTop w:val="0"/>
      <w:marBottom w:val="0"/>
      <w:divBdr>
        <w:top w:val="none" w:sz="0" w:space="0" w:color="auto"/>
        <w:left w:val="none" w:sz="0" w:space="0" w:color="auto"/>
        <w:bottom w:val="none" w:sz="0" w:space="0" w:color="auto"/>
        <w:right w:val="none" w:sz="0" w:space="0" w:color="auto"/>
      </w:divBdr>
    </w:div>
    <w:div w:id="1337883070">
      <w:marLeft w:val="640"/>
      <w:marRight w:val="0"/>
      <w:marTop w:val="0"/>
      <w:marBottom w:val="0"/>
      <w:divBdr>
        <w:top w:val="none" w:sz="0" w:space="0" w:color="auto"/>
        <w:left w:val="none" w:sz="0" w:space="0" w:color="auto"/>
        <w:bottom w:val="none" w:sz="0" w:space="0" w:color="auto"/>
        <w:right w:val="none" w:sz="0" w:space="0" w:color="auto"/>
      </w:divBdr>
    </w:div>
    <w:div w:id="1337883943">
      <w:marLeft w:val="640"/>
      <w:marRight w:val="0"/>
      <w:marTop w:val="0"/>
      <w:marBottom w:val="0"/>
      <w:divBdr>
        <w:top w:val="none" w:sz="0" w:space="0" w:color="auto"/>
        <w:left w:val="none" w:sz="0" w:space="0" w:color="auto"/>
        <w:bottom w:val="none" w:sz="0" w:space="0" w:color="auto"/>
        <w:right w:val="none" w:sz="0" w:space="0" w:color="auto"/>
      </w:divBdr>
    </w:div>
    <w:div w:id="1337919454">
      <w:marLeft w:val="640"/>
      <w:marRight w:val="0"/>
      <w:marTop w:val="0"/>
      <w:marBottom w:val="0"/>
      <w:divBdr>
        <w:top w:val="none" w:sz="0" w:space="0" w:color="auto"/>
        <w:left w:val="none" w:sz="0" w:space="0" w:color="auto"/>
        <w:bottom w:val="none" w:sz="0" w:space="0" w:color="auto"/>
        <w:right w:val="none" w:sz="0" w:space="0" w:color="auto"/>
      </w:divBdr>
    </w:div>
    <w:div w:id="1338001686">
      <w:marLeft w:val="640"/>
      <w:marRight w:val="0"/>
      <w:marTop w:val="0"/>
      <w:marBottom w:val="0"/>
      <w:divBdr>
        <w:top w:val="none" w:sz="0" w:space="0" w:color="auto"/>
        <w:left w:val="none" w:sz="0" w:space="0" w:color="auto"/>
        <w:bottom w:val="none" w:sz="0" w:space="0" w:color="auto"/>
        <w:right w:val="none" w:sz="0" w:space="0" w:color="auto"/>
      </w:divBdr>
    </w:div>
    <w:div w:id="1338074477">
      <w:marLeft w:val="640"/>
      <w:marRight w:val="0"/>
      <w:marTop w:val="0"/>
      <w:marBottom w:val="0"/>
      <w:divBdr>
        <w:top w:val="none" w:sz="0" w:space="0" w:color="auto"/>
        <w:left w:val="none" w:sz="0" w:space="0" w:color="auto"/>
        <w:bottom w:val="none" w:sz="0" w:space="0" w:color="auto"/>
        <w:right w:val="none" w:sz="0" w:space="0" w:color="auto"/>
      </w:divBdr>
    </w:div>
    <w:div w:id="1338074821">
      <w:marLeft w:val="640"/>
      <w:marRight w:val="0"/>
      <w:marTop w:val="0"/>
      <w:marBottom w:val="0"/>
      <w:divBdr>
        <w:top w:val="none" w:sz="0" w:space="0" w:color="auto"/>
        <w:left w:val="none" w:sz="0" w:space="0" w:color="auto"/>
        <w:bottom w:val="none" w:sz="0" w:space="0" w:color="auto"/>
        <w:right w:val="none" w:sz="0" w:space="0" w:color="auto"/>
      </w:divBdr>
    </w:div>
    <w:div w:id="1338114674">
      <w:marLeft w:val="640"/>
      <w:marRight w:val="0"/>
      <w:marTop w:val="0"/>
      <w:marBottom w:val="0"/>
      <w:divBdr>
        <w:top w:val="none" w:sz="0" w:space="0" w:color="auto"/>
        <w:left w:val="none" w:sz="0" w:space="0" w:color="auto"/>
        <w:bottom w:val="none" w:sz="0" w:space="0" w:color="auto"/>
        <w:right w:val="none" w:sz="0" w:space="0" w:color="auto"/>
      </w:divBdr>
    </w:div>
    <w:div w:id="1338115340">
      <w:marLeft w:val="640"/>
      <w:marRight w:val="0"/>
      <w:marTop w:val="0"/>
      <w:marBottom w:val="0"/>
      <w:divBdr>
        <w:top w:val="none" w:sz="0" w:space="0" w:color="auto"/>
        <w:left w:val="none" w:sz="0" w:space="0" w:color="auto"/>
        <w:bottom w:val="none" w:sz="0" w:space="0" w:color="auto"/>
        <w:right w:val="none" w:sz="0" w:space="0" w:color="auto"/>
      </w:divBdr>
    </w:div>
    <w:div w:id="1338117081">
      <w:marLeft w:val="640"/>
      <w:marRight w:val="0"/>
      <w:marTop w:val="0"/>
      <w:marBottom w:val="0"/>
      <w:divBdr>
        <w:top w:val="none" w:sz="0" w:space="0" w:color="auto"/>
        <w:left w:val="none" w:sz="0" w:space="0" w:color="auto"/>
        <w:bottom w:val="none" w:sz="0" w:space="0" w:color="auto"/>
        <w:right w:val="none" w:sz="0" w:space="0" w:color="auto"/>
      </w:divBdr>
    </w:div>
    <w:div w:id="1338117654">
      <w:marLeft w:val="640"/>
      <w:marRight w:val="0"/>
      <w:marTop w:val="0"/>
      <w:marBottom w:val="0"/>
      <w:divBdr>
        <w:top w:val="none" w:sz="0" w:space="0" w:color="auto"/>
        <w:left w:val="none" w:sz="0" w:space="0" w:color="auto"/>
        <w:bottom w:val="none" w:sz="0" w:space="0" w:color="auto"/>
        <w:right w:val="none" w:sz="0" w:space="0" w:color="auto"/>
      </w:divBdr>
    </w:div>
    <w:div w:id="1338145043">
      <w:marLeft w:val="640"/>
      <w:marRight w:val="0"/>
      <w:marTop w:val="0"/>
      <w:marBottom w:val="0"/>
      <w:divBdr>
        <w:top w:val="none" w:sz="0" w:space="0" w:color="auto"/>
        <w:left w:val="none" w:sz="0" w:space="0" w:color="auto"/>
        <w:bottom w:val="none" w:sz="0" w:space="0" w:color="auto"/>
        <w:right w:val="none" w:sz="0" w:space="0" w:color="auto"/>
      </w:divBdr>
    </w:div>
    <w:div w:id="1338188151">
      <w:marLeft w:val="640"/>
      <w:marRight w:val="0"/>
      <w:marTop w:val="0"/>
      <w:marBottom w:val="0"/>
      <w:divBdr>
        <w:top w:val="none" w:sz="0" w:space="0" w:color="auto"/>
        <w:left w:val="none" w:sz="0" w:space="0" w:color="auto"/>
        <w:bottom w:val="none" w:sz="0" w:space="0" w:color="auto"/>
        <w:right w:val="none" w:sz="0" w:space="0" w:color="auto"/>
      </w:divBdr>
    </w:div>
    <w:div w:id="1338191084">
      <w:marLeft w:val="640"/>
      <w:marRight w:val="0"/>
      <w:marTop w:val="0"/>
      <w:marBottom w:val="0"/>
      <w:divBdr>
        <w:top w:val="none" w:sz="0" w:space="0" w:color="auto"/>
        <w:left w:val="none" w:sz="0" w:space="0" w:color="auto"/>
        <w:bottom w:val="none" w:sz="0" w:space="0" w:color="auto"/>
        <w:right w:val="none" w:sz="0" w:space="0" w:color="auto"/>
      </w:divBdr>
    </w:div>
    <w:div w:id="1338269338">
      <w:marLeft w:val="640"/>
      <w:marRight w:val="0"/>
      <w:marTop w:val="0"/>
      <w:marBottom w:val="0"/>
      <w:divBdr>
        <w:top w:val="none" w:sz="0" w:space="0" w:color="auto"/>
        <w:left w:val="none" w:sz="0" w:space="0" w:color="auto"/>
        <w:bottom w:val="none" w:sz="0" w:space="0" w:color="auto"/>
        <w:right w:val="none" w:sz="0" w:space="0" w:color="auto"/>
      </w:divBdr>
    </w:div>
    <w:div w:id="1338271117">
      <w:marLeft w:val="640"/>
      <w:marRight w:val="0"/>
      <w:marTop w:val="0"/>
      <w:marBottom w:val="0"/>
      <w:divBdr>
        <w:top w:val="none" w:sz="0" w:space="0" w:color="auto"/>
        <w:left w:val="none" w:sz="0" w:space="0" w:color="auto"/>
        <w:bottom w:val="none" w:sz="0" w:space="0" w:color="auto"/>
        <w:right w:val="none" w:sz="0" w:space="0" w:color="auto"/>
      </w:divBdr>
    </w:div>
    <w:div w:id="1338311611">
      <w:marLeft w:val="640"/>
      <w:marRight w:val="0"/>
      <w:marTop w:val="0"/>
      <w:marBottom w:val="0"/>
      <w:divBdr>
        <w:top w:val="none" w:sz="0" w:space="0" w:color="auto"/>
        <w:left w:val="none" w:sz="0" w:space="0" w:color="auto"/>
        <w:bottom w:val="none" w:sz="0" w:space="0" w:color="auto"/>
        <w:right w:val="none" w:sz="0" w:space="0" w:color="auto"/>
      </w:divBdr>
    </w:div>
    <w:div w:id="1338341826">
      <w:marLeft w:val="640"/>
      <w:marRight w:val="0"/>
      <w:marTop w:val="0"/>
      <w:marBottom w:val="0"/>
      <w:divBdr>
        <w:top w:val="none" w:sz="0" w:space="0" w:color="auto"/>
        <w:left w:val="none" w:sz="0" w:space="0" w:color="auto"/>
        <w:bottom w:val="none" w:sz="0" w:space="0" w:color="auto"/>
        <w:right w:val="none" w:sz="0" w:space="0" w:color="auto"/>
      </w:divBdr>
    </w:div>
    <w:div w:id="1338381075">
      <w:marLeft w:val="640"/>
      <w:marRight w:val="0"/>
      <w:marTop w:val="0"/>
      <w:marBottom w:val="0"/>
      <w:divBdr>
        <w:top w:val="none" w:sz="0" w:space="0" w:color="auto"/>
        <w:left w:val="none" w:sz="0" w:space="0" w:color="auto"/>
        <w:bottom w:val="none" w:sz="0" w:space="0" w:color="auto"/>
        <w:right w:val="none" w:sz="0" w:space="0" w:color="auto"/>
      </w:divBdr>
    </w:div>
    <w:div w:id="1338385416">
      <w:marLeft w:val="640"/>
      <w:marRight w:val="0"/>
      <w:marTop w:val="0"/>
      <w:marBottom w:val="0"/>
      <w:divBdr>
        <w:top w:val="none" w:sz="0" w:space="0" w:color="auto"/>
        <w:left w:val="none" w:sz="0" w:space="0" w:color="auto"/>
        <w:bottom w:val="none" w:sz="0" w:space="0" w:color="auto"/>
        <w:right w:val="none" w:sz="0" w:space="0" w:color="auto"/>
      </w:divBdr>
    </w:div>
    <w:div w:id="1338390247">
      <w:marLeft w:val="640"/>
      <w:marRight w:val="0"/>
      <w:marTop w:val="0"/>
      <w:marBottom w:val="0"/>
      <w:divBdr>
        <w:top w:val="none" w:sz="0" w:space="0" w:color="auto"/>
        <w:left w:val="none" w:sz="0" w:space="0" w:color="auto"/>
        <w:bottom w:val="none" w:sz="0" w:space="0" w:color="auto"/>
        <w:right w:val="none" w:sz="0" w:space="0" w:color="auto"/>
      </w:divBdr>
    </w:div>
    <w:div w:id="1338533712">
      <w:marLeft w:val="640"/>
      <w:marRight w:val="0"/>
      <w:marTop w:val="0"/>
      <w:marBottom w:val="0"/>
      <w:divBdr>
        <w:top w:val="none" w:sz="0" w:space="0" w:color="auto"/>
        <w:left w:val="none" w:sz="0" w:space="0" w:color="auto"/>
        <w:bottom w:val="none" w:sz="0" w:space="0" w:color="auto"/>
        <w:right w:val="none" w:sz="0" w:space="0" w:color="auto"/>
      </w:divBdr>
    </w:div>
    <w:div w:id="1338535327">
      <w:marLeft w:val="640"/>
      <w:marRight w:val="0"/>
      <w:marTop w:val="0"/>
      <w:marBottom w:val="0"/>
      <w:divBdr>
        <w:top w:val="none" w:sz="0" w:space="0" w:color="auto"/>
        <w:left w:val="none" w:sz="0" w:space="0" w:color="auto"/>
        <w:bottom w:val="none" w:sz="0" w:space="0" w:color="auto"/>
        <w:right w:val="none" w:sz="0" w:space="0" w:color="auto"/>
      </w:divBdr>
    </w:div>
    <w:div w:id="1338579387">
      <w:marLeft w:val="640"/>
      <w:marRight w:val="0"/>
      <w:marTop w:val="0"/>
      <w:marBottom w:val="0"/>
      <w:divBdr>
        <w:top w:val="none" w:sz="0" w:space="0" w:color="auto"/>
        <w:left w:val="none" w:sz="0" w:space="0" w:color="auto"/>
        <w:bottom w:val="none" w:sz="0" w:space="0" w:color="auto"/>
        <w:right w:val="none" w:sz="0" w:space="0" w:color="auto"/>
      </w:divBdr>
    </w:div>
    <w:div w:id="1338655260">
      <w:marLeft w:val="640"/>
      <w:marRight w:val="0"/>
      <w:marTop w:val="0"/>
      <w:marBottom w:val="0"/>
      <w:divBdr>
        <w:top w:val="none" w:sz="0" w:space="0" w:color="auto"/>
        <w:left w:val="none" w:sz="0" w:space="0" w:color="auto"/>
        <w:bottom w:val="none" w:sz="0" w:space="0" w:color="auto"/>
        <w:right w:val="none" w:sz="0" w:space="0" w:color="auto"/>
      </w:divBdr>
    </w:div>
    <w:div w:id="1338726625">
      <w:marLeft w:val="640"/>
      <w:marRight w:val="0"/>
      <w:marTop w:val="0"/>
      <w:marBottom w:val="0"/>
      <w:divBdr>
        <w:top w:val="none" w:sz="0" w:space="0" w:color="auto"/>
        <w:left w:val="none" w:sz="0" w:space="0" w:color="auto"/>
        <w:bottom w:val="none" w:sz="0" w:space="0" w:color="auto"/>
        <w:right w:val="none" w:sz="0" w:space="0" w:color="auto"/>
      </w:divBdr>
    </w:div>
    <w:div w:id="1338729155">
      <w:marLeft w:val="640"/>
      <w:marRight w:val="0"/>
      <w:marTop w:val="0"/>
      <w:marBottom w:val="0"/>
      <w:divBdr>
        <w:top w:val="none" w:sz="0" w:space="0" w:color="auto"/>
        <w:left w:val="none" w:sz="0" w:space="0" w:color="auto"/>
        <w:bottom w:val="none" w:sz="0" w:space="0" w:color="auto"/>
        <w:right w:val="none" w:sz="0" w:space="0" w:color="auto"/>
      </w:divBdr>
    </w:div>
    <w:div w:id="1338729850">
      <w:marLeft w:val="640"/>
      <w:marRight w:val="0"/>
      <w:marTop w:val="0"/>
      <w:marBottom w:val="0"/>
      <w:divBdr>
        <w:top w:val="none" w:sz="0" w:space="0" w:color="auto"/>
        <w:left w:val="none" w:sz="0" w:space="0" w:color="auto"/>
        <w:bottom w:val="none" w:sz="0" w:space="0" w:color="auto"/>
        <w:right w:val="none" w:sz="0" w:space="0" w:color="auto"/>
      </w:divBdr>
    </w:div>
    <w:div w:id="1338775320">
      <w:marLeft w:val="640"/>
      <w:marRight w:val="0"/>
      <w:marTop w:val="0"/>
      <w:marBottom w:val="0"/>
      <w:divBdr>
        <w:top w:val="none" w:sz="0" w:space="0" w:color="auto"/>
        <w:left w:val="none" w:sz="0" w:space="0" w:color="auto"/>
        <w:bottom w:val="none" w:sz="0" w:space="0" w:color="auto"/>
        <w:right w:val="none" w:sz="0" w:space="0" w:color="auto"/>
      </w:divBdr>
    </w:div>
    <w:div w:id="1338776549">
      <w:marLeft w:val="640"/>
      <w:marRight w:val="0"/>
      <w:marTop w:val="0"/>
      <w:marBottom w:val="0"/>
      <w:divBdr>
        <w:top w:val="none" w:sz="0" w:space="0" w:color="auto"/>
        <w:left w:val="none" w:sz="0" w:space="0" w:color="auto"/>
        <w:bottom w:val="none" w:sz="0" w:space="0" w:color="auto"/>
        <w:right w:val="none" w:sz="0" w:space="0" w:color="auto"/>
      </w:divBdr>
    </w:div>
    <w:div w:id="1338800390">
      <w:marLeft w:val="640"/>
      <w:marRight w:val="0"/>
      <w:marTop w:val="0"/>
      <w:marBottom w:val="0"/>
      <w:divBdr>
        <w:top w:val="none" w:sz="0" w:space="0" w:color="auto"/>
        <w:left w:val="none" w:sz="0" w:space="0" w:color="auto"/>
        <w:bottom w:val="none" w:sz="0" w:space="0" w:color="auto"/>
        <w:right w:val="none" w:sz="0" w:space="0" w:color="auto"/>
      </w:divBdr>
    </w:div>
    <w:div w:id="1338846361">
      <w:marLeft w:val="640"/>
      <w:marRight w:val="0"/>
      <w:marTop w:val="0"/>
      <w:marBottom w:val="0"/>
      <w:divBdr>
        <w:top w:val="none" w:sz="0" w:space="0" w:color="auto"/>
        <w:left w:val="none" w:sz="0" w:space="0" w:color="auto"/>
        <w:bottom w:val="none" w:sz="0" w:space="0" w:color="auto"/>
        <w:right w:val="none" w:sz="0" w:space="0" w:color="auto"/>
      </w:divBdr>
    </w:div>
    <w:div w:id="1338847687">
      <w:marLeft w:val="640"/>
      <w:marRight w:val="0"/>
      <w:marTop w:val="0"/>
      <w:marBottom w:val="0"/>
      <w:divBdr>
        <w:top w:val="none" w:sz="0" w:space="0" w:color="auto"/>
        <w:left w:val="none" w:sz="0" w:space="0" w:color="auto"/>
        <w:bottom w:val="none" w:sz="0" w:space="0" w:color="auto"/>
        <w:right w:val="none" w:sz="0" w:space="0" w:color="auto"/>
      </w:divBdr>
    </w:div>
    <w:div w:id="1338920202">
      <w:marLeft w:val="640"/>
      <w:marRight w:val="0"/>
      <w:marTop w:val="0"/>
      <w:marBottom w:val="0"/>
      <w:divBdr>
        <w:top w:val="none" w:sz="0" w:space="0" w:color="auto"/>
        <w:left w:val="none" w:sz="0" w:space="0" w:color="auto"/>
        <w:bottom w:val="none" w:sz="0" w:space="0" w:color="auto"/>
        <w:right w:val="none" w:sz="0" w:space="0" w:color="auto"/>
      </w:divBdr>
    </w:div>
    <w:div w:id="1338921742">
      <w:marLeft w:val="640"/>
      <w:marRight w:val="0"/>
      <w:marTop w:val="0"/>
      <w:marBottom w:val="0"/>
      <w:divBdr>
        <w:top w:val="none" w:sz="0" w:space="0" w:color="auto"/>
        <w:left w:val="none" w:sz="0" w:space="0" w:color="auto"/>
        <w:bottom w:val="none" w:sz="0" w:space="0" w:color="auto"/>
        <w:right w:val="none" w:sz="0" w:space="0" w:color="auto"/>
      </w:divBdr>
    </w:div>
    <w:div w:id="1338925675">
      <w:marLeft w:val="640"/>
      <w:marRight w:val="0"/>
      <w:marTop w:val="0"/>
      <w:marBottom w:val="0"/>
      <w:divBdr>
        <w:top w:val="none" w:sz="0" w:space="0" w:color="auto"/>
        <w:left w:val="none" w:sz="0" w:space="0" w:color="auto"/>
        <w:bottom w:val="none" w:sz="0" w:space="0" w:color="auto"/>
        <w:right w:val="none" w:sz="0" w:space="0" w:color="auto"/>
      </w:divBdr>
    </w:div>
    <w:div w:id="1338970311">
      <w:marLeft w:val="640"/>
      <w:marRight w:val="0"/>
      <w:marTop w:val="0"/>
      <w:marBottom w:val="0"/>
      <w:divBdr>
        <w:top w:val="none" w:sz="0" w:space="0" w:color="auto"/>
        <w:left w:val="none" w:sz="0" w:space="0" w:color="auto"/>
        <w:bottom w:val="none" w:sz="0" w:space="0" w:color="auto"/>
        <w:right w:val="none" w:sz="0" w:space="0" w:color="auto"/>
      </w:divBdr>
    </w:div>
    <w:div w:id="1338997011">
      <w:marLeft w:val="640"/>
      <w:marRight w:val="0"/>
      <w:marTop w:val="0"/>
      <w:marBottom w:val="0"/>
      <w:divBdr>
        <w:top w:val="none" w:sz="0" w:space="0" w:color="auto"/>
        <w:left w:val="none" w:sz="0" w:space="0" w:color="auto"/>
        <w:bottom w:val="none" w:sz="0" w:space="0" w:color="auto"/>
        <w:right w:val="none" w:sz="0" w:space="0" w:color="auto"/>
      </w:divBdr>
    </w:div>
    <w:div w:id="1338998150">
      <w:marLeft w:val="640"/>
      <w:marRight w:val="0"/>
      <w:marTop w:val="0"/>
      <w:marBottom w:val="0"/>
      <w:divBdr>
        <w:top w:val="none" w:sz="0" w:space="0" w:color="auto"/>
        <w:left w:val="none" w:sz="0" w:space="0" w:color="auto"/>
        <w:bottom w:val="none" w:sz="0" w:space="0" w:color="auto"/>
        <w:right w:val="none" w:sz="0" w:space="0" w:color="auto"/>
      </w:divBdr>
    </w:div>
    <w:div w:id="1339041377">
      <w:marLeft w:val="640"/>
      <w:marRight w:val="0"/>
      <w:marTop w:val="0"/>
      <w:marBottom w:val="0"/>
      <w:divBdr>
        <w:top w:val="none" w:sz="0" w:space="0" w:color="auto"/>
        <w:left w:val="none" w:sz="0" w:space="0" w:color="auto"/>
        <w:bottom w:val="none" w:sz="0" w:space="0" w:color="auto"/>
        <w:right w:val="none" w:sz="0" w:space="0" w:color="auto"/>
      </w:divBdr>
    </w:div>
    <w:div w:id="1339188418">
      <w:marLeft w:val="640"/>
      <w:marRight w:val="0"/>
      <w:marTop w:val="0"/>
      <w:marBottom w:val="0"/>
      <w:divBdr>
        <w:top w:val="none" w:sz="0" w:space="0" w:color="auto"/>
        <w:left w:val="none" w:sz="0" w:space="0" w:color="auto"/>
        <w:bottom w:val="none" w:sz="0" w:space="0" w:color="auto"/>
        <w:right w:val="none" w:sz="0" w:space="0" w:color="auto"/>
      </w:divBdr>
    </w:div>
    <w:div w:id="1339194790">
      <w:marLeft w:val="640"/>
      <w:marRight w:val="0"/>
      <w:marTop w:val="0"/>
      <w:marBottom w:val="0"/>
      <w:divBdr>
        <w:top w:val="none" w:sz="0" w:space="0" w:color="auto"/>
        <w:left w:val="none" w:sz="0" w:space="0" w:color="auto"/>
        <w:bottom w:val="none" w:sz="0" w:space="0" w:color="auto"/>
        <w:right w:val="none" w:sz="0" w:space="0" w:color="auto"/>
      </w:divBdr>
    </w:div>
    <w:div w:id="1339236164">
      <w:marLeft w:val="640"/>
      <w:marRight w:val="0"/>
      <w:marTop w:val="0"/>
      <w:marBottom w:val="0"/>
      <w:divBdr>
        <w:top w:val="none" w:sz="0" w:space="0" w:color="auto"/>
        <w:left w:val="none" w:sz="0" w:space="0" w:color="auto"/>
        <w:bottom w:val="none" w:sz="0" w:space="0" w:color="auto"/>
        <w:right w:val="none" w:sz="0" w:space="0" w:color="auto"/>
      </w:divBdr>
    </w:div>
    <w:div w:id="1339308163">
      <w:marLeft w:val="640"/>
      <w:marRight w:val="0"/>
      <w:marTop w:val="0"/>
      <w:marBottom w:val="0"/>
      <w:divBdr>
        <w:top w:val="none" w:sz="0" w:space="0" w:color="auto"/>
        <w:left w:val="none" w:sz="0" w:space="0" w:color="auto"/>
        <w:bottom w:val="none" w:sz="0" w:space="0" w:color="auto"/>
        <w:right w:val="none" w:sz="0" w:space="0" w:color="auto"/>
      </w:divBdr>
    </w:div>
    <w:div w:id="1339314408">
      <w:marLeft w:val="640"/>
      <w:marRight w:val="0"/>
      <w:marTop w:val="0"/>
      <w:marBottom w:val="0"/>
      <w:divBdr>
        <w:top w:val="none" w:sz="0" w:space="0" w:color="auto"/>
        <w:left w:val="none" w:sz="0" w:space="0" w:color="auto"/>
        <w:bottom w:val="none" w:sz="0" w:space="0" w:color="auto"/>
        <w:right w:val="none" w:sz="0" w:space="0" w:color="auto"/>
      </w:divBdr>
    </w:div>
    <w:div w:id="1339500058">
      <w:marLeft w:val="640"/>
      <w:marRight w:val="0"/>
      <w:marTop w:val="0"/>
      <w:marBottom w:val="0"/>
      <w:divBdr>
        <w:top w:val="none" w:sz="0" w:space="0" w:color="auto"/>
        <w:left w:val="none" w:sz="0" w:space="0" w:color="auto"/>
        <w:bottom w:val="none" w:sz="0" w:space="0" w:color="auto"/>
        <w:right w:val="none" w:sz="0" w:space="0" w:color="auto"/>
      </w:divBdr>
    </w:div>
    <w:div w:id="1339500707">
      <w:marLeft w:val="640"/>
      <w:marRight w:val="0"/>
      <w:marTop w:val="0"/>
      <w:marBottom w:val="0"/>
      <w:divBdr>
        <w:top w:val="none" w:sz="0" w:space="0" w:color="auto"/>
        <w:left w:val="none" w:sz="0" w:space="0" w:color="auto"/>
        <w:bottom w:val="none" w:sz="0" w:space="0" w:color="auto"/>
        <w:right w:val="none" w:sz="0" w:space="0" w:color="auto"/>
      </w:divBdr>
    </w:div>
    <w:div w:id="1339502676">
      <w:marLeft w:val="640"/>
      <w:marRight w:val="0"/>
      <w:marTop w:val="0"/>
      <w:marBottom w:val="0"/>
      <w:divBdr>
        <w:top w:val="none" w:sz="0" w:space="0" w:color="auto"/>
        <w:left w:val="none" w:sz="0" w:space="0" w:color="auto"/>
        <w:bottom w:val="none" w:sz="0" w:space="0" w:color="auto"/>
        <w:right w:val="none" w:sz="0" w:space="0" w:color="auto"/>
      </w:divBdr>
    </w:div>
    <w:div w:id="1339573807">
      <w:marLeft w:val="640"/>
      <w:marRight w:val="0"/>
      <w:marTop w:val="0"/>
      <w:marBottom w:val="0"/>
      <w:divBdr>
        <w:top w:val="none" w:sz="0" w:space="0" w:color="auto"/>
        <w:left w:val="none" w:sz="0" w:space="0" w:color="auto"/>
        <w:bottom w:val="none" w:sz="0" w:space="0" w:color="auto"/>
        <w:right w:val="none" w:sz="0" w:space="0" w:color="auto"/>
      </w:divBdr>
    </w:div>
    <w:div w:id="1339621884">
      <w:marLeft w:val="640"/>
      <w:marRight w:val="0"/>
      <w:marTop w:val="0"/>
      <w:marBottom w:val="0"/>
      <w:divBdr>
        <w:top w:val="none" w:sz="0" w:space="0" w:color="auto"/>
        <w:left w:val="none" w:sz="0" w:space="0" w:color="auto"/>
        <w:bottom w:val="none" w:sz="0" w:space="0" w:color="auto"/>
        <w:right w:val="none" w:sz="0" w:space="0" w:color="auto"/>
      </w:divBdr>
    </w:div>
    <w:div w:id="1339623440">
      <w:marLeft w:val="640"/>
      <w:marRight w:val="0"/>
      <w:marTop w:val="0"/>
      <w:marBottom w:val="0"/>
      <w:divBdr>
        <w:top w:val="none" w:sz="0" w:space="0" w:color="auto"/>
        <w:left w:val="none" w:sz="0" w:space="0" w:color="auto"/>
        <w:bottom w:val="none" w:sz="0" w:space="0" w:color="auto"/>
        <w:right w:val="none" w:sz="0" w:space="0" w:color="auto"/>
      </w:divBdr>
    </w:div>
    <w:div w:id="1339692202">
      <w:marLeft w:val="640"/>
      <w:marRight w:val="0"/>
      <w:marTop w:val="0"/>
      <w:marBottom w:val="0"/>
      <w:divBdr>
        <w:top w:val="none" w:sz="0" w:space="0" w:color="auto"/>
        <w:left w:val="none" w:sz="0" w:space="0" w:color="auto"/>
        <w:bottom w:val="none" w:sz="0" w:space="0" w:color="auto"/>
        <w:right w:val="none" w:sz="0" w:space="0" w:color="auto"/>
      </w:divBdr>
    </w:div>
    <w:div w:id="1339696537">
      <w:marLeft w:val="640"/>
      <w:marRight w:val="0"/>
      <w:marTop w:val="0"/>
      <w:marBottom w:val="0"/>
      <w:divBdr>
        <w:top w:val="none" w:sz="0" w:space="0" w:color="auto"/>
        <w:left w:val="none" w:sz="0" w:space="0" w:color="auto"/>
        <w:bottom w:val="none" w:sz="0" w:space="0" w:color="auto"/>
        <w:right w:val="none" w:sz="0" w:space="0" w:color="auto"/>
      </w:divBdr>
    </w:div>
    <w:div w:id="1339768174">
      <w:marLeft w:val="640"/>
      <w:marRight w:val="0"/>
      <w:marTop w:val="0"/>
      <w:marBottom w:val="0"/>
      <w:divBdr>
        <w:top w:val="none" w:sz="0" w:space="0" w:color="auto"/>
        <w:left w:val="none" w:sz="0" w:space="0" w:color="auto"/>
        <w:bottom w:val="none" w:sz="0" w:space="0" w:color="auto"/>
        <w:right w:val="none" w:sz="0" w:space="0" w:color="auto"/>
      </w:divBdr>
    </w:div>
    <w:div w:id="1339849355">
      <w:marLeft w:val="640"/>
      <w:marRight w:val="0"/>
      <w:marTop w:val="0"/>
      <w:marBottom w:val="0"/>
      <w:divBdr>
        <w:top w:val="none" w:sz="0" w:space="0" w:color="auto"/>
        <w:left w:val="none" w:sz="0" w:space="0" w:color="auto"/>
        <w:bottom w:val="none" w:sz="0" w:space="0" w:color="auto"/>
        <w:right w:val="none" w:sz="0" w:space="0" w:color="auto"/>
      </w:divBdr>
    </w:div>
    <w:div w:id="1339886182">
      <w:marLeft w:val="640"/>
      <w:marRight w:val="0"/>
      <w:marTop w:val="0"/>
      <w:marBottom w:val="0"/>
      <w:divBdr>
        <w:top w:val="none" w:sz="0" w:space="0" w:color="auto"/>
        <w:left w:val="none" w:sz="0" w:space="0" w:color="auto"/>
        <w:bottom w:val="none" w:sz="0" w:space="0" w:color="auto"/>
        <w:right w:val="none" w:sz="0" w:space="0" w:color="auto"/>
      </w:divBdr>
    </w:div>
    <w:div w:id="1339887074">
      <w:marLeft w:val="640"/>
      <w:marRight w:val="0"/>
      <w:marTop w:val="0"/>
      <w:marBottom w:val="0"/>
      <w:divBdr>
        <w:top w:val="none" w:sz="0" w:space="0" w:color="auto"/>
        <w:left w:val="none" w:sz="0" w:space="0" w:color="auto"/>
        <w:bottom w:val="none" w:sz="0" w:space="0" w:color="auto"/>
        <w:right w:val="none" w:sz="0" w:space="0" w:color="auto"/>
      </w:divBdr>
    </w:div>
    <w:div w:id="1339887629">
      <w:marLeft w:val="640"/>
      <w:marRight w:val="0"/>
      <w:marTop w:val="0"/>
      <w:marBottom w:val="0"/>
      <w:divBdr>
        <w:top w:val="none" w:sz="0" w:space="0" w:color="auto"/>
        <w:left w:val="none" w:sz="0" w:space="0" w:color="auto"/>
        <w:bottom w:val="none" w:sz="0" w:space="0" w:color="auto"/>
        <w:right w:val="none" w:sz="0" w:space="0" w:color="auto"/>
      </w:divBdr>
    </w:div>
    <w:div w:id="1339888523">
      <w:marLeft w:val="640"/>
      <w:marRight w:val="0"/>
      <w:marTop w:val="0"/>
      <w:marBottom w:val="0"/>
      <w:divBdr>
        <w:top w:val="none" w:sz="0" w:space="0" w:color="auto"/>
        <w:left w:val="none" w:sz="0" w:space="0" w:color="auto"/>
        <w:bottom w:val="none" w:sz="0" w:space="0" w:color="auto"/>
        <w:right w:val="none" w:sz="0" w:space="0" w:color="auto"/>
      </w:divBdr>
    </w:div>
    <w:div w:id="1339889355">
      <w:marLeft w:val="640"/>
      <w:marRight w:val="0"/>
      <w:marTop w:val="0"/>
      <w:marBottom w:val="0"/>
      <w:divBdr>
        <w:top w:val="none" w:sz="0" w:space="0" w:color="auto"/>
        <w:left w:val="none" w:sz="0" w:space="0" w:color="auto"/>
        <w:bottom w:val="none" w:sz="0" w:space="0" w:color="auto"/>
        <w:right w:val="none" w:sz="0" w:space="0" w:color="auto"/>
      </w:divBdr>
    </w:div>
    <w:div w:id="1339891075">
      <w:marLeft w:val="640"/>
      <w:marRight w:val="0"/>
      <w:marTop w:val="0"/>
      <w:marBottom w:val="0"/>
      <w:divBdr>
        <w:top w:val="none" w:sz="0" w:space="0" w:color="auto"/>
        <w:left w:val="none" w:sz="0" w:space="0" w:color="auto"/>
        <w:bottom w:val="none" w:sz="0" w:space="0" w:color="auto"/>
        <w:right w:val="none" w:sz="0" w:space="0" w:color="auto"/>
      </w:divBdr>
    </w:div>
    <w:div w:id="1339960042">
      <w:marLeft w:val="640"/>
      <w:marRight w:val="0"/>
      <w:marTop w:val="0"/>
      <w:marBottom w:val="0"/>
      <w:divBdr>
        <w:top w:val="none" w:sz="0" w:space="0" w:color="auto"/>
        <w:left w:val="none" w:sz="0" w:space="0" w:color="auto"/>
        <w:bottom w:val="none" w:sz="0" w:space="0" w:color="auto"/>
        <w:right w:val="none" w:sz="0" w:space="0" w:color="auto"/>
      </w:divBdr>
    </w:div>
    <w:div w:id="1339962438">
      <w:marLeft w:val="640"/>
      <w:marRight w:val="0"/>
      <w:marTop w:val="0"/>
      <w:marBottom w:val="0"/>
      <w:divBdr>
        <w:top w:val="none" w:sz="0" w:space="0" w:color="auto"/>
        <w:left w:val="none" w:sz="0" w:space="0" w:color="auto"/>
        <w:bottom w:val="none" w:sz="0" w:space="0" w:color="auto"/>
        <w:right w:val="none" w:sz="0" w:space="0" w:color="auto"/>
      </w:divBdr>
    </w:div>
    <w:div w:id="1339965866">
      <w:marLeft w:val="640"/>
      <w:marRight w:val="0"/>
      <w:marTop w:val="0"/>
      <w:marBottom w:val="0"/>
      <w:divBdr>
        <w:top w:val="none" w:sz="0" w:space="0" w:color="auto"/>
        <w:left w:val="none" w:sz="0" w:space="0" w:color="auto"/>
        <w:bottom w:val="none" w:sz="0" w:space="0" w:color="auto"/>
        <w:right w:val="none" w:sz="0" w:space="0" w:color="auto"/>
      </w:divBdr>
    </w:div>
    <w:div w:id="1340036756">
      <w:marLeft w:val="640"/>
      <w:marRight w:val="0"/>
      <w:marTop w:val="0"/>
      <w:marBottom w:val="0"/>
      <w:divBdr>
        <w:top w:val="none" w:sz="0" w:space="0" w:color="auto"/>
        <w:left w:val="none" w:sz="0" w:space="0" w:color="auto"/>
        <w:bottom w:val="none" w:sz="0" w:space="0" w:color="auto"/>
        <w:right w:val="none" w:sz="0" w:space="0" w:color="auto"/>
      </w:divBdr>
    </w:div>
    <w:div w:id="1340041715">
      <w:marLeft w:val="640"/>
      <w:marRight w:val="0"/>
      <w:marTop w:val="0"/>
      <w:marBottom w:val="0"/>
      <w:divBdr>
        <w:top w:val="none" w:sz="0" w:space="0" w:color="auto"/>
        <w:left w:val="none" w:sz="0" w:space="0" w:color="auto"/>
        <w:bottom w:val="none" w:sz="0" w:space="0" w:color="auto"/>
        <w:right w:val="none" w:sz="0" w:space="0" w:color="auto"/>
      </w:divBdr>
    </w:div>
    <w:div w:id="1340080392">
      <w:marLeft w:val="640"/>
      <w:marRight w:val="0"/>
      <w:marTop w:val="0"/>
      <w:marBottom w:val="0"/>
      <w:divBdr>
        <w:top w:val="none" w:sz="0" w:space="0" w:color="auto"/>
        <w:left w:val="none" w:sz="0" w:space="0" w:color="auto"/>
        <w:bottom w:val="none" w:sz="0" w:space="0" w:color="auto"/>
        <w:right w:val="none" w:sz="0" w:space="0" w:color="auto"/>
      </w:divBdr>
    </w:div>
    <w:div w:id="1340084638">
      <w:marLeft w:val="640"/>
      <w:marRight w:val="0"/>
      <w:marTop w:val="0"/>
      <w:marBottom w:val="0"/>
      <w:divBdr>
        <w:top w:val="none" w:sz="0" w:space="0" w:color="auto"/>
        <w:left w:val="none" w:sz="0" w:space="0" w:color="auto"/>
        <w:bottom w:val="none" w:sz="0" w:space="0" w:color="auto"/>
        <w:right w:val="none" w:sz="0" w:space="0" w:color="auto"/>
      </w:divBdr>
    </w:div>
    <w:div w:id="1340085298">
      <w:marLeft w:val="640"/>
      <w:marRight w:val="0"/>
      <w:marTop w:val="0"/>
      <w:marBottom w:val="0"/>
      <w:divBdr>
        <w:top w:val="none" w:sz="0" w:space="0" w:color="auto"/>
        <w:left w:val="none" w:sz="0" w:space="0" w:color="auto"/>
        <w:bottom w:val="none" w:sz="0" w:space="0" w:color="auto"/>
        <w:right w:val="none" w:sz="0" w:space="0" w:color="auto"/>
      </w:divBdr>
    </w:div>
    <w:div w:id="1340086662">
      <w:marLeft w:val="640"/>
      <w:marRight w:val="0"/>
      <w:marTop w:val="0"/>
      <w:marBottom w:val="0"/>
      <w:divBdr>
        <w:top w:val="none" w:sz="0" w:space="0" w:color="auto"/>
        <w:left w:val="none" w:sz="0" w:space="0" w:color="auto"/>
        <w:bottom w:val="none" w:sz="0" w:space="0" w:color="auto"/>
        <w:right w:val="none" w:sz="0" w:space="0" w:color="auto"/>
      </w:divBdr>
    </w:div>
    <w:div w:id="1340229047">
      <w:marLeft w:val="640"/>
      <w:marRight w:val="0"/>
      <w:marTop w:val="0"/>
      <w:marBottom w:val="0"/>
      <w:divBdr>
        <w:top w:val="none" w:sz="0" w:space="0" w:color="auto"/>
        <w:left w:val="none" w:sz="0" w:space="0" w:color="auto"/>
        <w:bottom w:val="none" w:sz="0" w:space="0" w:color="auto"/>
        <w:right w:val="none" w:sz="0" w:space="0" w:color="auto"/>
      </w:divBdr>
    </w:div>
    <w:div w:id="1340237075">
      <w:marLeft w:val="640"/>
      <w:marRight w:val="0"/>
      <w:marTop w:val="0"/>
      <w:marBottom w:val="0"/>
      <w:divBdr>
        <w:top w:val="none" w:sz="0" w:space="0" w:color="auto"/>
        <w:left w:val="none" w:sz="0" w:space="0" w:color="auto"/>
        <w:bottom w:val="none" w:sz="0" w:space="0" w:color="auto"/>
        <w:right w:val="none" w:sz="0" w:space="0" w:color="auto"/>
      </w:divBdr>
    </w:div>
    <w:div w:id="1340276912">
      <w:marLeft w:val="640"/>
      <w:marRight w:val="0"/>
      <w:marTop w:val="0"/>
      <w:marBottom w:val="0"/>
      <w:divBdr>
        <w:top w:val="none" w:sz="0" w:space="0" w:color="auto"/>
        <w:left w:val="none" w:sz="0" w:space="0" w:color="auto"/>
        <w:bottom w:val="none" w:sz="0" w:space="0" w:color="auto"/>
        <w:right w:val="none" w:sz="0" w:space="0" w:color="auto"/>
      </w:divBdr>
    </w:div>
    <w:div w:id="1340279486">
      <w:marLeft w:val="640"/>
      <w:marRight w:val="0"/>
      <w:marTop w:val="0"/>
      <w:marBottom w:val="0"/>
      <w:divBdr>
        <w:top w:val="none" w:sz="0" w:space="0" w:color="auto"/>
        <w:left w:val="none" w:sz="0" w:space="0" w:color="auto"/>
        <w:bottom w:val="none" w:sz="0" w:space="0" w:color="auto"/>
        <w:right w:val="none" w:sz="0" w:space="0" w:color="auto"/>
      </w:divBdr>
    </w:div>
    <w:div w:id="1340349140">
      <w:marLeft w:val="640"/>
      <w:marRight w:val="0"/>
      <w:marTop w:val="0"/>
      <w:marBottom w:val="0"/>
      <w:divBdr>
        <w:top w:val="none" w:sz="0" w:space="0" w:color="auto"/>
        <w:left w:val="none" w:sz="0" w:space="0" w:color="auto"/>
        <w:bottom w:val="none" w:sz="0" w:space="0" w:color="auto"/>
        <w:right w:val="none" w:sz="0" w:space="0" w:color="auto"/>
      </w:divBdr>
    </w:div>
    <w:div w:id="1340425253">
      <w:marLeft w:val="640"/>
      <w:marRight w:val="0"/>
      <w:marTop w:val="0"/>
      <w:marBottom w:val="0"/>
      <w:divBdr>
        <w:top w:val="none" w:sz="0" w:space="0" w:color="auto"/>
        <w:left w:val="none" w:sz="0" w:space="0" w:color="auto"/>
        <w:bottom w:val="none" w:sz="0" w:space="0" w:color="auto"/>
        <w:right w:val="none" w:sz="0" w:space="0" w:color="auto"/>
      </w:divBdr>
    </w:div>
    <w:div w:id="1340427110">
      <w:marLeft w:val="640"/>
      <w:marRight w:val="0"/>
      <w:marTop w:val="0"/>
      <w:marBottom w:val="0"/>
      <w:divBdr>
        <w:top w:val="none" w:sz="0" w:space="0" w:color="auto"/>
        <w:left w:val="none" w:sz="0" w:space="0" w:color="auto"/>
        <w:bottom w:val="none" w:sz="0" w:space="0" w:color="auto"/>
        <w:right w:val="none" w:sz="0" w:space="0" w:color="auto"/>
      </w:divBdr>
    </w:div>
    <w:div w:id="1340430526">
      <w:marLeft w:val="640"/>
      <w:marRight w:val="0"/>
      <w:marTop w:val="0"/>
      <w:marBottom w:val="0"/>
      <w:divBdr>
        <w:top w:val="none" w:sz="0" w:space="0" w:color="auto"/>
        <w:left w:val="none" w:sz="0" w:space="0" w:color="auto"/>
        <w:bottom w:val="none" w:sz="0" w:space="0" w:color="auto"/>
        <w:right w:val="none" w:sz="0" w:space="0" w:color="auto"/>
      </w:divBdr>
    </w:div>
    <w:div w:id="1340546214">
      <w:marLeft w:val="640"/>
      <w:marRight w:val="0"/>
      <w:marTop w:val="0"/>
      <w:marBottom w:val="0"/>
      <w:divBdr>
        <w:top w:val="none" w:sz="0" w:space="0" w:color="auto"/>
        <w:left w:val="none" w:sz="0" w:space="0" w:color="auto"/>
        <w:bottom w:val="none" w:sz="0" w:space="0" w:color="auto"/>
        <w:right w:val="none" w:sz="0" w:space="0" w:color="auto"/>
      </w:divBdr>
    </w:div>
    <w:div w:id="1340546244">
      <w:marLeft w:val="640"/>
      <w:marRight w:val="0"/>
      <w:marTop w:val="0"/>
      <w:marBottom w:val="0"/>
      <w:divBdr>
        <w:top w:val="none" w:sz="0" w:space="0" w:color="auto"/>
        <w:left w:val="none" w:sz="0" w:space="0" w:color="auto"/>
        <w:bottom w:val="none" w:sz="0" w:space="0" w:color="auto"/>
        <w:right w:val="none" w:sz="0" w:space="0" w:color="auto"/>
      </w:divBdr>
    </w:div>
    <w:div w:id="1340616645">
      <w:marLeft w:val="640"/>
      <w:marRight w:val="0"/>
      <w:marTop w:val="0"/>
      <w:marBottom w:val="0"/>
      <w:divBdr>
        <w:top w:val="none" w:sz="0" w:space="0" w:color="auto"/>
        <w:left w:val="none" w:sz="0" w:space="0" w:color="auto"/>
        <w:bottom w:val="none" w:sz="0" w:space="0" w:color="auto"/>
        <w:right w:val="none" w:sz="0" w:space="0" w:color="auto"/>
      </w:divBdr>
    </w:div>
    <w:div w:id="1340618891">
      <w:marLeft w:val="640"/>
      <w:marRight w:val="0"/>
      <w:marTop w:val="0"/>
      <w:marBottom w:val="0"/>
      <w:divBdr>
        <w:top w:val="none" w:sz="0" w:space="0" w:color="auto"/>
        <w:left w:val="none" w:sz="0" w:space="0" w:color="auto"/>
        <w:bottom w:val="none" w:sz="0" w:space="0" w:color="auto"/>
        <w:right w:val="none" w:sz="0" w:space="0" w:color="auto"/>
      </w:divBdr>
    </w:div>
    <w:div w:id="1340624055">
      <w:marLeft w:val="640"/>
      <w:marRight w:val="0"/>
      <w:marTop w:val="0"/>
      <w:marBottom w:val="0"/>
      <w:divBdr>
        <w:top w:val="none" w:sz="0" w:space="0" w:color="auto"/>
        <w:left w:val="none" w:sz="0" w:space="0" w:color="auto"/>
        <w:bottom w:val="none" w:sz="0" w:space="0" w:color="auto"/>
        <w:right w:val="none" w:sz="0" w:space="0" w:color="auto"/>
      </w:divBdr>
    </w:div>
    <w:div w:id="1340624864">
      <w:marLeft w:val="640"/>
      <w:marRight w:val="0"/>
      <w:marTop w:val="0"/>
      <w:marBottom w:val="0"/>
      <w:divBdr>
        <w:top w:val="none" w:sz="0" w:space="0" w:color="auto"/>
        <w:left w:val="none" w:sz="0" w:space="0" w:color="auto"/>
        <w:bottom w:val="none" w:sz="0" w:space="0" w:color="auto"/>
        <w:right w:val="none" w:sz="0" w:space="0" w:color="auto"/>
      </w:divBdr>
    </w:div>
    <w:div w:id="1340692028">
      <w:marLeft w:val="640"/>
      <w:marRight w:val="0"/>
      <w:marTop w:val="0"/>
      <w:marBottom w:val="0"/>
      <w:divBdr>
        <w:top w:val="none" w:sz="0" w:space="0" w:color="auto"/>
        <w:left w:val="none" w:sz="0" w:space="0" w:color="auto"/>
        <w:bottom w:val="none" w:sz="0" w:space="0" w:color="auto"/>
        <w:right w:val="none" w:sz="0" w:space="0" w:color="auto"/>
      </w:divBdr>
    </w:div>
    <w:div w:id="1340737664">
      <w:marLeft w:val="640"/>
      <w:marRight w:val="0"/>
      <w:marTop w:val="0"/>
      <w:marBottom w:val="0"/>
      <w:divBdr>
        <w:top w:val="none" w:sz="0" w:space="0" w:color="auto"/>
        <w:left w:val="none" w:sz="0" w:space="0" w:color="auto"/>
        <w:bottom w:val="none" w:sz="0" w:space="0" w:color="auto"/>
        <w:right w:val="none" w:sz="0" w:space="0" w:color="auto"/>
      </w:divBdr>
    </w:div>
    <w:div w:id="1340811072">
      <w:marLeft w:val="640"/>
      <w:marRight w:val="0"/>
      <w:marTop w:val="0"/>
      <w:marBottom w:val="0"/>
      <w:divBdr>
        <w:top w:val="none" w:sz="0" w:space="0" w:color="auto"/>
        <w:left w:val="none" w:sz="0" w:space="0" w:color="auto"/>
        <w:bottom w:val="none" w:sz="0" w:space="0" w:color="auto"/>
        <w:right w:val="none" w:sz="0" w:space="0" w:color="auto"/>
      </w:divBdr>
    </w:div>
    <w:div w:id="1340816531">
      <w:marLeft w:val="640"/>
      <w:marRight w:val="0"/>
      <w:marTop w:val="0"/>
      <w:marBottom w:val="0"/>
      <w:divBdr>
        <w:top w:val="none" w:sz="0" w:space="0" w:color="auto"/>
        <w:left w:val="none" w:sz="0" w:space="0" w:color="auto"/>
        <w:bottom w:val="none" w:sz="0" w:space="0" w:color="auto"/>
        <w:right w:val="none" w:sz="0" w:space="0" w:color="auto"/>
      </w:divBdr>
    </w:div>
    <w:div w:id="1340816612">
      <w:marLeft w:val="640"/>
      <w:marRight w:val="0"/>
      <w:marTop w:val="0"/>
      <w:marBottom w:val="0"/>
      <w:divBdr>
        <w:top w:val="none" w:sz="0" w:space="0" w:color="auto"/>
        <w:left w:val="none" w:sz="0" w:space="0" w:color="auto"/>
        <w:bottom w:val="none" w:sz="0" w:space="0" w:color="auto"/>
        <w:right w:val="none" w:sz="0" w:space="0" w:color="auto"/>
      </w:divBdr>
    </w:div>
    <w:div w:id="1340884443">
      <w:marLeft w:val="640"/>
      <w:marRight w:val="0"/>
      <w:marTop w:val="0"/>
      <w:marBottom w:val="0"/>
      <w:divBdr>
        <w:top w:val="none" w:sz="0" w:space="0" w:color="auto"/>
        <w:left w:val="none" w:sz="0" w:space="0" w:color="auto"/>
        <w:bottom w:val="none" w:sz="0" w:space="0" w:color="auto"/>
        <w:right w:val="none" w:sz="0" w:space="0" w:color="auto"/>
      </w:divBdr>
    </w:div>
    <w:div w:id="1340886563">
      <w:marLeft w:val="640"/>
      <w:marRight w:val="0"/>
      <w:marTop w:val="0"/>
      <w:marBottom w:val="0"/>
      <w:divBdr>
        <w:top w:val="none" w:sz="0" w:space="0" w:color="auto"/>
        <w:left w:val="none" w:sz="0" w:space="0" w:color="auto"/>
        <w:bottom w:val="none" w:sz="0" w:space="0" w:color="auto"/>
        <w:right w:val="none" w:sz="0" w:space="0" w:color="auto"/>
      </w:divBdr>
    </w:div>
    <w:div w:id="1340888542">
      <w:marLeft w:val="640"/>
      <w:marRight w:val="0"/>
      <w:marTop w:val="0"/>
      <w:marBottom w:val="0"/>
      <w:divBdr>
        <w:top w:val="none" w:sz="0" w:space="0" w:color="auto"/>
        <w:left w:val="none" w:sz="0" w:space="0" w:color="auto"/>
        <w:bottom w:val="none" w:sz="0" w:space="0" w:color="auto"/>
        <w:right w:val="none" w:sz="0" w:space="0" w:color="auto"/>
      </w:divBdr>
    </w:div>
    <w:div w:id="1340889240">
      <w:marLeft w:val="640"/>
      <w:marRight w:val="0"/>
      <w:marTop w:val="0"/>
      <w:marBottom w:val="0"/>
      <w:divBdr>
        <w:top w:val="none" w:sz="0" w:space="0" w:color="auto"/>
        <w:left w:val="none" w:sz="0" w:space="0" w:color="auto"/>
        <w:bottom w:val="none" w:sz="0" w:space="0" w:color="auto"/>
        <w:right w:val="none" w:sz="0" w:space="0" w:color="auto"/>
      </w:divBdr>
    </w:div>
    <w:div w:id="1340890536">
      <w:marLeft w:val="640"/>
      <w:marRight w:val="0"/>
      <w:marTop w:val="0"/>
      <w:marBottom w:val="0"/>
      <w:divBdr>
        <w:top w:val="none" w:sz="0" w:space="0" w:color="auto"/>
        <w:left w:val="none" w:sz="0" w:space="0" w:color="auto"/>
        <w:bottom w:val="none" w:sz="0" w:space="0" w:color="auto"/>
        <w:right w:val="none" w:sz="0" w:space="0" w:color="auto"/>
      </w:divBdr>
    </w:div>
    <w:div w:id="1340963998">
      <w:marLeft w:val="640"/>
      <w:marRight w:val="0"/>
      <w:marTop w:val="0"/>
      <w:marBottom w:val="0"/>
      <w:divBdr>
        <w:top w:val="none" w:sz="0" w:space="0" w:color="auto"/>
        <w:left w:val="none" w:sz="0" w:space="0" w:color="auto"/>
        <w:bottom w:val="none" w:sz="0" w:space="0" w:color="auto"/>
        <w:right w:val="none" w:sz="0" w:space="0" w:color="auto"/>
      </w:divBdr>
    </w:div>
    <w:div w:id="1341083822">
      <w:marLeft w:val="640"/>
      <w:marRight w:val="0"/>
      <w:marTop w:val="0"/>
      <w:marBottom w:val="0"/>
      <w:divBdr>
        <w:top w:val="none" w:sz="0" w:space="0" w:color="auto"/>
        <w:left w:val="none" w:sz="0" w:space="0" w:color="auto"/>
        <w:bottom w:val="none" w:sz="0" w:space="0" w:color="auto"/>
        <w:right w:val="none" w:sz="0" w:space="0" w:color="auto"/>
      </w:divBdr>
    </w:div>
    <w:div w:id="1341156525">
      <w:marLeft w:val="640"/>
      <w:marRight w:val="0"/>
      <w:marTop w:val="0"/>
      <w:marBottom w:val="0"/>
      <w:divBdr>
        <w:top w:val="none" w:sz="0" w:space="0" w:color="auto"/>
        <w:left w:val="none" w:sz="0" w:space="0" w:color="auto"/>
        <w:bottom w:val="none" w:sz="0" w:space="0" w:color="auto"/>
        <w:right w:val="none" w:sz="0" w:space="0" w:color="auto"/>
      </w:divBdr>
    </w:div>
    <w:div w:id="1341157105">
      <w:marLeft w:val="640"/>
      <w:marRight w:val="0"/>
      <w:marTop w:val="0"/>
      <w:marBottom w:val="0"/>
      <w:divBdr>
        <w:top w:val="none" w:sz="0" w:space="0" w:color="auto"/>
        <w:left w:val="none" w:sz="0" w:space="0" w:color="auto"/>
        <w:bottom w:val="none" w:sz="0" w:space="0" w:color="auto"/>
        <w:right w:val="none" w:sz="0" w:space="0" w:color="auto"/>
      </w:divBdr>
    </w:div>
    <w:div w:id="1341158849">
      <w:marLeft w:val="640"/>
      <w:marRight w:val="0"/>
      <w:marTop w:val="0"/>
      <w:marBottom w:val="0"/>
      <w:divBdr>
        <w:top w:val="none" w:sz="0" w:space="0" w:color="auto"/>
        <w:left w:val="none" w:sz="0" w:space="0" w:color="auto"/>
        <w:bottom w:val="none" w:sz="0" w:space="0" w:color="auto"/>
        <w:right w:val="none" w:sz="0" w:space="0" w:color="auto"/>
      </w:divBdr>
    </w:div>
    <w:div w:id="1341196503">
      <w:marLeft w:val="640"/>
      <w:marRight w:val="0"/>
      <w:marTop w:val="0"/>
      <w:marBottom w:val="0"/>
      <w:divBdr>
        <w:top w:val="none" w:sz="0" w:space="0" w:color="auto"/>
        <w:left w:val="none" w:sz="0" w:space="0" w:color="auto"/>
        <w:bottom w:val="none" w:sz="0" w:space="0" w:color="auto"/>
        <w:right w:val="none" w:sz="0" w:space="0" w:color="auto"/>
      </w:divBdr>
    </w:div>
    <w:div w:id="1341203421">
      <w:marLeft w:val="640"/>
      <w:marRight w:val="0"/>
      <w:marTop w:val="0"/>
      <w:marBottom w:val="0"/>
      <w:divBdr>
        <w:top w:val="none" w:sz="0" w:space="0" w:color="auto"/>
        <w:left w:val="none" w:sz="0" w:space="0" w:color="auto"/>
        <w:bottom w:val="none" w:sz="0" w:space="0" w:color="auto"/>
        <w:right w:val="none" w:sz="0" w:space="0" w:color="auto"/>
      </w:divBdr>
    </w:div>
    <w:div w:id="1341272771">
      <w:marLeft w:val="640"/>
      <w:marRight w:val="0"/>
      <w:marTop w:val="0"/>
      <w:marBottom w:val="0"/>
      <w:divBdr>
        <w:top w:val="none" w:sz="0" w:space="0" w:color="auto"/>
        <w:left w:val="none" w:sz="0" w:space="0" w:color="auto"/>
        <w:bottom w:val="none" w:sz="0" w:space="0" w:color="auto"/>
        <w:right w:val="none" w:sz="0" w:space="0" w:color="auto"/>
      </w:divBdr>
    </w:div>
    <w:div w:id="1341276943">
      <w:marLeft w:val="640"/>
      <w:marRight w:val="0"/>
      <w:marTop w:val="0"/>
      <w:marBottom w:val="0"/>
      <w:divBdr>
        <w:top w:val="none" w:sz="0" w:space="0" w:color="auto"/>
        <w:left w:val="none" w:sz="0" w:space="0" w:color="auto"/>
        <w:bottom w:val="none" w:sz="0" w:space="0" w:color="auto"/>
        <w:right w:val="none" w:sz="0" w:space="0" w:color="auto"/>
      </w:divBdr>
    </w:div>
    <w:div w:id="1341464886">
      <w:marLeft w:val="640"/>
      <w:marRight w:val="0"/>
      <w:marTop w:val="0"/>
      <w:marBottom w:val="0"/>
      <w:divBdr>
        <w:top w:val="none" w:sz="0" w:space="0" w:color="auto"/>
        <w:left w:val="none" w:sz="0" w:space="0" w:color="auto"/>
        <w:bottom w:val="none" w:sz="0" w:space="0" w:color="auto"/>
        <w:right w:val="none" w:sz="0" w:space="0" w:color="auto"/>
      </w:divBdr>
    </w:div>
    <w:div w:id="1341466141">
      <w:marLeft w:val="640"/>
      <w:marRight w:val="0"/>
      <w:marTop w:val="0"/>
      <w:marBottom w:val="0"/>
      <w:divBdr>
        <w:top w:val="none" w:sz="0" w:space="0" w:color="auto"/>
        <w:left w:val="none" w:sz="0" w:space="0" w:color="auto"/>
        <w:bottom w:val="none" w:sz="0" w:space="0" w:color="auto"/>
        <w:right w:val="none" w:sz="0" w:space="0" w:color="auto"/>
      </w:divBdr>
    </w:div>
    <w:div w:id="1341469129">
      <w:marLeft w:val="640"/>
      <w:marRight w:val="0"/>
      <w:marTop w:val="0"/>
      <w:marBottom w:val="0"/>
      <w:divBdr>
        <w:top w:val="none" w:sz="0" w:space="0" w:color="auto"/>
        <w:left w:val="none" w:sz="0" w:space="0" w:color="auto"/>
        <w:bottom w:val="none" w:sz="0" w:space="0" w:color="auto"/>
        <w:right w:val="none" w:sz="0" w:space="0" w:color="auto"/>
      </w:divBdr>
    </w:div>
    <w:div w:id="1341469438">
      <w:marLeft w:val="640"/>
      <w:marRight w:val="0"/>
      <w:marTop w:val="0"/>
      <w:marBottom w:val="0"/>
      <w:divBdr>
        <w:top w:val="none" w:sz="0" w:space="0" w:color="auto"/>
        <w:left w:val="none" w:sz="0" w:space="0" w:color="auto"/>
        <w:bottom w:val="none" w:sz="0" w:space="0" w:color="auto"/>
        <w:right w:val="none" w:sz="0" w:space="0" w:color="auto"/>
      </w:divBdr>
    </w:div>
    <w:div w:id="1341588130">
      <w:marLeft w:val="640"/>
      <w:marRight w:val="0"/>
      <w:marTop w:val="0"/>
      <w:marBottom w:val="0"/>
      <w:divBdr>
        <w:top w:val="none" w:sz="0" w:space="0" w:color="auto"/>
        <w:left w:val="none" w:sz="0" w:space="0" w:color="auto"/>
        <w:bottom w:val="none" w:sz="0" w:space="0" w:color="auto"/>
        <w:right w:val="none" w:sz="0" w:space="0" w:color="auto"/>
      </w:divBdr>
    </w:div>
    <w:div w:id="1341588243">
      <w:marLeft w:val="640"/>
      <w:marRight w:val="0"/>
      <w:marTop w:val="0"/>
      <w:marBottom w:val="0"/>
      <w:divBdr>
        <w:top w:val="none" w:sz="0" w:space="0" w:color="auto"/>
        <w:left w:val="none" w:sz="0" w:space="0" w:color="auto"/>
        <w:bottom w:val="none" w:sz="0" w:space="0" w:color="auto"/>
        <w:right w:val="none" w:sz="0" w:space="0" w:color="auto"/>
      </w:divBdr>
    </w:div>
    <w:div w:id="1341616558">
      <w:marLeft w:val="640"/>
      <w:marRight w:val="0"/>
      <w:marTop w:val="0"/>
      <w:marBottom w:val="0"/>
      <w:divBdr>
        <w:top w:val="none" w:sz="0" w:space="0" w:color="auto"/>
        <w:left w:val="none" w:sz="0" w:space="0" w:color="auto"/>
        <w:bottom w:val="none" w:sz="0" w:space="0" w:color="auto"/>
        <w:right w:val="none" w:sz="0" w:space="0" w:color="auto"/>
      </w:divBdr>
    </w:div>
    <w:div w:id="1341657469">
      <w:marLeft w:val="640"/>
      <w:marRight w:val="0"/>
      <w:marTop w:val="0"/>
      <w:marBottom w:val="0"/>
      <w:divBdr>
        <w:top w:val="none" w:sz="0" w:space="0" w:color="auto"/>
        <w:left w:val="none" w:sz="0" w:space="0" w:color="auto"/>
        <w:bottom w:val="none" w:sz="0" w:space="0" w:color="auto"/>
        <w:right w:val="none" w:sz="0" w:space="0" w:color="auto"/>
      </w:divBdr>
    </w:div>
    <w:div w:id="1341665473">
      <w:marLeft w:val="640"/>
      <w:marRight w:val="0"/>
      <w:marTop w:val="0"/>
      <w:marBottom w:val="0"/>
      <w:divBdr>
        <w:top w:val="none" w:sz="0" w:space="0" w:color="auto"/>
        <w:left w:val="none" w:sz="0" w:space="0" w:color="auto"/>
        <w:bottom w:val="none" w:sz="0" w:space="0" w:color="auto"/>
        <w:right w:val="none" w:sz="0" w:space="0" w:color="auto"/>
      </w:divBdr>
    </w:div>
    <w:div w:id="1341737724">
      <w:marLeft w:val="640"/>
      <w:marRight w:val="0"/>
      <w:marTop w:val="0"/>
      <w:marBottom w:val="0"/>
      <w:divBdr>
        <w:top w:val="none" w:sz="0" w:space="0" w:color="auto"/>
        <w:left w:val="none" w:sz="0" w:space="0" w:color="auto"/>
        <w:bottom w:val="none" w:sz="0" w:space="0" w:color="auto"/>
        <w:right w:val="none" w:sz="0" w:space="0" w:color="auto"/>
      </w:divBdr>
    </w:div>
    <w:div w:id="1341856801">
      <w:marLeft w:val="640"/>
      <w:marRight w:val="0"/>
      <w:marTop w:val="0"/>
      <w:marBottom w:val="0"/>
      <w:divBdr>
        <w:top w:val="none" w:sz="0" w:space="0" w:color="auto"/>
        <w:left w:val="none" w:sz="0" w:space="0" w:color="auto"/>
        <w:bottom w:val="none" w:sz="0" w:space="0" w:color="auto"/>
        <w:right w:val="none" w:sz="0" w:space="0" w:color="auto"/>
      </w:divBdr>
    </w:div>
    <w:div w:id="1341857210">
      <w:marLeft w:val="640"/>
      <w:marRight w:val="0"/>
      <w:marTop w:val="0"/>
      <w:marBottom w:val="0"/>
      <w:divBdr>
        <w:top w:val="none" w:sz="0" w:space="0" w:color="auto"/>
        <w:left w:val="none" w:sz="0" w:space="0" w:color="auto"/>
        <w:bottom w:val="none" w:sz="0" w:space="0" w:color="auto"/>
        <w:right w:val="none" w:sz="0" w:space="0" w:color="auto"/>
      </w:divBdr>
    </w:div>
    <w:div w:id="1341931238">
      <w:marLeft w:val="640"/>
      <w:marRight w:val="0"/>
      <w:marTop w:val="0"/>
      <w:marBottom w:val="0"/>
      <w:divBdr>
        <w:top w:val="none" w:sz="0" w:space="0" w:color="auto"/>
        <w:left w:val="none" w:sz="0" w:space="0" w:color="auto"/>
        <w:bottom w:val="none" w:sz="0" w:space="0" w:color="auto"/>
        <w:right w:val="none" w:sz="0" w:space="0" w:color="auto"/>
      </w:divBdr>
    </w:div>
    <w:div w:id="1342002096">
      <w:marLeft w:val="640"/>
      <w:marRight w:val="0"/>
      <w:marTop w:val="0"/>
      <w:marBottom w:val="0"/>
      <w:divBdr>
        <w:top w:val="none" w:sz="0" w:space="0" w:color="auto"/>
        <w:left w:val="none" w:sz="0" w:space="0" w:color="auto"/>
        <w:bottom w:val="none" w:sz="0" w:space="0" w:color="auto"/>
        <w:right w:val="none" w:sz="0" w:space="0" w:color="auto"/>
      </w:divBdr>
    </w:div>
    <w:div w:id="1342009914">
      <w:marLeft w:val="640"/>
      <w:marRight w:val="0"/>
      <w:marTop w:val="0"/>
      <w:marBottom w:val="0"/>
      <w:divBdr>
        <w:top w:val="none" w:sz="0" w:space="0" w:color="auto"/>
        <w:left w:val="none" w:sz="0" w:space="0" w:color="auto"/>
        <w:bottom w:val="none" w:sz="0" w:space="0" w:color="auto"/>
        <w:right w:val="none" w:sz="0" w:space="0" w:color="auto"/>
      </w:divBdr>
    </w:div>
    <w:div w:id="1342121432">
      <w:marLeft w:val="640"/>
      <w:marRight w:val="0"/>
      <w:marTop w:val="0"/>
      <w:marBottom w:val="0"/>
      <w:divBdr>
        <w:top w:val="none" w:sz="0" w:space="0" w:color="auto"/>
        <w:left w:val="none" w:sz="0" w:space="0" w:color="auto"/>
        <w:bottom w:val="none" w:sz="0" w:space="0" w:color="auto"/>
        <w:right w:val="none" w:sz="0" w:space="0" w:color="auto"/>
      </w:divBdr>
    </w:div>
    <w:div w:id="1342126293">
      <w:marLeft w:val="640"/>
      <w:marRight w:val="0"/>
      <w:marTop w:val="0"/>
      <w:marBottom w:val="0"/>
      <w:divBdr>
        <w:top w:val="none" w:sz="0" w:space="0" w:color="auto"/>
        <w:left w:val="none" w:sz="0" w:space="0" w:color="auto"/>
        <w:bottom w:val="none" w:sz="0" w:space="0" w:color="auto"/>
        <w:right w:val="none" w:sz="0" w:space="0" w:color="auto"/>
      </w:divBdr>
    </w:div>
    <w:div w:id="1342201537">
      <w:marLeft w:val="640"/>
      <w:marRight w:val="0"/>
      <w:marTop w:val="0"/>
      <w:marBottom w:val="0"/>
      <w:divBdr>
        <w:top w:val="none" w:sz="0" w:space="0" w:color="auto"/>
        <w:left w:val="none" w:sz="0" w:space="0" w:color="auto"/>
        <w:bottom w:val="none" w:sz="0" w:space="0" w:color="auto"/>
        <w:right w:val="none" w:sz="0" w:space="0" w:color="auto"/>
      </w:divBdr>
    </w:div>
    <w:div w:id="1342201706">
      <w:marLeft w:val="640"/>
      <w:marRight w:val="0"/>
      <w:marTop w:val="0"/>
      <w:marBottom w:val="0"/>
      <w:divBdr>
        <w:top w:val="none" w:sz="0" w:space="0" w:color="auto"/>
        <w:left w:val="none" w:sz="0" w:space="0" w:color="auto"/>
        <w:bottom w:val="none" w:sz="0" w:space="0" w:color="auto"/>
        <w:right w:val="none" w:sz="0" w:space="0" w:color="auto"/>
      </w:divBdr>
    </w:div>
    <w:div w:id="1342202848">
      <w:marLeft w:val="640"/>
      <w:marRight w:val="0"/>
      <w:marTop w:val="0"/>
      <w:marBottom w:val="0"/>
      <w:divBdr>
        <w:top w:val="none" w:sz="0" w:space="0" w:color="auto"/>
        <w:left w:val="none" w:sz="0" w:space="0" w:color="auto"/>
        <w:bottom w:val="none" w:sz="0" w:space="0" w:color="auto"/>
        <w:right w:val="none" w:sz="0" w:space="0" w:color="auto"/>
      </w:divBdr>
    </w:div>
    <w:div w:id="1342203150">
      <w:marLeft w:val="640"/>
      <w:marRight w:val="0"/>
      <w:marTop w:val="0"/>
      <w:marBottom w:val="0"/>
      <w:divBdr>
        <w:top w:val="none" w:sz="0" w:space="0" w:color="auto"/>
        <w:left w:val="none" w:sz="0" w:space="0" w:color="auto"/>
        <w:bottom w:val="none" w:sz="0" w:space="0" w:color="auto"/>
        <w:right w:val="none" w:sz="0" w:space="0" w:color="auto"/>
      </w:divBdr>
    </w:div>
    <w:div w:id="1342244044">
      <w:marLeft w:val="640"/>
      <w:marRight w:val="0"/>
      <w:marTop w:val="0"/>
      <w:marBottom w:val="0"/>
      <w:divBdr>
        <w:top w:val="none" w:sz="0" w:space="0" w:color="auto"/>
        <w:left w:val="none" w:sz="0" w:space="0" w:color="auto"/>
        <w:bottom w:val="none" w:sz="0" w:space="0" w:color="auto"/>
        <w:right w:val="none" w:sz="0" w:space="0" w:color="auto"/>
      </w:divBdr>
    </w:div>
    <w:div w:id="1342272955">
      <w:marLeft w:val="640"/>
      <w:marRight w:val="0"/>
      <w:marTop w:val="0"/>
      <w:marBottom w:val="0"/>
      <w:divBdr>
        <w:top w:val="none" w:sz="0" w:space="0" w:color="auto"/>
        <w:left w:val="none" w:sz="0" w:space="0" w:color="auto"/>
        <w:bottom w:val="none" w:sz="0" w:space="0" w:color="auto"/>
        <w:right w:val="none" w:sz="0" w:space="0" w:color="auto"/>
      </w:divBdr>
    </w:div>
    <w:div w:id="1342315726">
      <w:marLeft w:val="640"/>
      <w:marRight w:val="0"/>
      <w:marTop w:val="0"/>
      <w:marBottom w:val="0"/>
      <w:divBdr>
        <w:top w:val="none" w:sz="0" w:space="0" w:color="auto"/>
        <w:left w:val="none" w:sz="0" w:space="0" w:color="auto"/>
        <w:bottom w:val="none" w:sz="0" w:space="0" w:color="auto"/>
        <w:right w:val="none" w:sz="0" w:space="0" w:color="auto"/>
      </w:divBdr>
    </w:div>
    <w:div w:id="1342316238">
      <w:marLeft w:val="640"/>
      <w:marRight w:val="0"/>
      <w:marTop w:val="0"/>
      <w:marBottom w:val="0"/>
      <w:divBdr>
        <w:top w:val="none" w:sz="0" w:space="0" w:color="auto"/>
        <w:left w:val="none" w:sz="0" w:space="0" w:color="auto"/>
        <w:bottom w:val="none" w:sz="0" w:space="0" w:color="auto"/>
        <w:right w:val="none" w:sz="0" w:space="0" w:color="auto"/>
      </w:divBdr>
    </w:div>
    <w:div w:id="1342317500">
      <w:marLeft w:val="640"/>
      <w:marRight w:val="0"/>
      <w:marTop w:val="0"/>
      <w:marBottom w:val="0"/>
      <w:divBdr>
        <w:top w:val="none" w:sz="0" w:space="0" w:color="auto"/>
        <w:left w:val="none" w:sz="0" w:space="0" w:color="auto"/>
        <w:bottom w:val="none" w:sz="0" w:space="0" w:color="auto"/>
        <w:right w:val="none" w:sz="0" w:space="0" w:color="auto"/>
      </w:divBdr>
    </w:div>
    <w:div w:id="1342321833">
      <w:marLeft w:val="640"/>
      <w:marRight w:val="0"/>
      <w:marTop w:val="0"/>
      <w:marBottom w:val="0"/>
      <w:divBdr>
        <w:top w:val="none" w:sz="0" w:space="0" w:color="auto"/>
        <w:left w:val="none" w:sz="0" w:space="0" w:color="auto"/>
        <w:bottom w:val="none" w:sz="0" w:space="0" w:color="auto"/>
        <w:right w:val="none" w:sz="0" w:space="0" w:color="auto"/>
      </w:divBdr>
    </w:div>
    <w:div w:id="1342397075">
      <w:marLeft w:val="640"/>
      <w:marRight w:val="0"/>
      <w:marTop w:val="0"/>
      <w:marBottom w:val="0"/>
      <w:divBdr>
        <w:top w:val="none" w:sz="0" w:space="0" w:color="auto"/>
        <w:left w:val="none" w:sz="0" w:space="0" w:color="auto"/>
        <w:bottom w:val="none" w:sz="0" w:space="0" w:color="auto"/>
        <w:right w:val="none" w:sz="0" w:space="0" w:color="auto"/>
      </w:divBdr>
    </w:div>
    <w:div w:id="1342464821">
      <w:marLeft w:val="640"/>
      <w:marRight w:val="0"/>
      <w:marTop w:val="0"/>
      <w:marBottom w:val="0"/>
      <w:divBdr>
        <w:top w:val="none" w:sz="0" w:space="0" w:color="auto"/>
        <w:left w:val="none" w:sz="0" w:space="0" w:color="auto"/>
        <w:bottom w:val="none" w:sz="0" w:space="0" w:color="auto"/>
        <w:right w:val="none" w:sz="0" w:space="0" w:color="auto"/>
      </w:divBdr>
    </w:div>
    <w:div w:id="1342470374">
      <w:marLeft w:val="640"/>
      <w:marRight w:val="0"/>
      <w:marTop w:val="0"/>
      <w:marBottom w:val="0"/>
      <w:divBdr>
        <w:top w:val="none" w:sz="0" w:space="0" w:color="auto"/>
        <w:left w:val="none" w:sz="0" w:space="0" w:color="auto"/>
        <w:bottom w:val="none" w:sz="0" w:space="0" w:color="auto"/>
        <w:right w:val="none" w:sz="0" w:space="0" w:color="auto"/>
      </w:divBdr>
    </w:div>
    <w:div w:id="1342506221">
      <w:marLeft w:val="640"/>
      <w:marRight w:val="0"/>
      <w:marTop w:val="0"/>
      <w:marBottom w:val="0"/>
      <w:divBdr>
        <w:top w:val="none" w:sz="0" w:space="0" w:color="auto"/>
        <w:left w:val="none" w:sz="0" w:space="0" w:color="auto"/>
        <w:bottom w:val="none" w:sz="0" w:space="0" w:color="auto"/>
        <w:right w:val="none" w:sz="0" w:space="0" w:color="auto"/>
      </w:divBdr>
    </w:div>
    <w:div w:id="1342510549">
      <w:marLeft w:val="640"/>
      <w:marRight w:val="0"/>
      <w:marTop w:val="0"/>
      <w:marBottom w:val="0"/>
      <w:divBdr>
        <w:top w:val="none" w:sz="0" w:space="0" w:color="auto"/>
        <w:left w:val="none" w:sz="0" w:space="0" w:color="auto"/>
        <w:bottom w:val="none" w:sz="0" w:space="0" w:color="auto"/>
        <w:right w:val="none" w:sz="0" w:space="0" w:color="auto"/>
      </w:divBdr>
    </w:div>
    <w:div w:id="1342581476">
      <w:marLeft w:val="640"/>
      <w:marRight w:val="0"/>
      <w:marTop w:val="0"/>
      <w:marBottom w:val="0"/>
      <w:divBdr>
        <w:top w:val="none" w:sz="0" w:space="0" w:color="auto"/>
        <w:left w:val="none" w:sz="0" w:space="0" w:color="auto"/>
        <w:bottom w:val="none" w:sz="0" w:space="0" w:color="auto"/>
        <w:right w:val="none" w:sz="0" w:space="0" w:color="auto"/>
      </w:divBdr>
    </w:div>
    <w:div w:id="1342582087">
      <w:marLeft w:val="640"/>
      <w:marRight w:val="0"/>
      <w:marTop w:val="0"/>
      <w:marBottom w:val="0"/>
      <w:divBdr>
        <w:top w:val="none" w:sz="0" w:space="0" w:color="auto"/>
        <w:left w:val="none" w:sz="0" w:space="0" w:color="auto"/>
        <w:bottom w:val="none" w:sz="0" w:space="0" w:color="auto"/>
        <w:right w:val="none" w:sz="0" w:space="0" w:color="auto"/>
      </w:divBdr>
    </w:div>
    <w:div w:id="1342584803">
      <w:marLeft w:val="640"/>
      <w:marRight w:val="0"/>
      <w:marTop w:val="0"/>
      <w:marBottom w:val="0"/>
      <w:divBdr>
        <w:top w:val="none" w:sz="0" w:space="0" w:color="auto"/>
        <w:left w:val="none" w:sz="0" w:space="0" w:color="auto"/>
        <w:bottom w:val="none" w:sz="0" w:space="0" w:color="auto"/>
        <w:right w:val="none" w:sz="0" w:space="0" w:color="auto"/>
      </w:divBdr>
    </w:div>
    <w:div w:id="1342588070">
      <w:marLeft w:val="640"/>
      <w:marRight w:val="0"/>
      <w:marTop w:val="0"/>
      <w:marBottom w:val="0"/>
      <w:divBdr>
        <w:top w:val="none" w:sz="0" w:space="0" w:color="auto"/>
        <w:left w:val="none" w:sz="0" w:space="0" w:color="auto"/>
        <w:bottom w:val="none" w:sz="0" w:space="0" w:color="auto"/>
        <w:right w:val="none" w:sz="0" w:space="0" w:color="auto"/>
      </w:divBdr>
    </w:div>
    <w:div w:id="1342589298">
      <w:marLeft w:val="640"/>
      <w:marRight w:val="0"/>
      <w:marTop w:val="0"/>
      <w:marBottom w:val="0"/>
      <w:divBdr>
        <w:top w:val="none" w:sz="0" w:space="0" w:color="auto"/>
        <w:left w:val="none" w:sz="0" w:space="0" w:color="auto"/>
        <w:bottom w:val="none" w:sz="0" w:space="0" w:color="auto"/>
        <w:right w:val="none" w:sz="0" w:space="0" w:color="auto"/>
      </w:divBdr>
    </w:div>
    <w:div w:id="1342589764">
      <w:marLeft w:val="640"/>
      <w:marRight w:val="0"/>
      <w:marTop w:val="0"/>
      <w:marBottom w:val="0"/>
      <w:divBdr>
        <w:top w:val="none" w:sz="0" w:space="0" w:color="auto"/>
        <w:left w:val="none" w:sz="0" w:space="0" w:color="auto"/>
        <w:bottom w:val="none" w:sz="0" w:space="0" w:color="auto"/>
        <w:right w:val="none" w:sz="0" w:space="0" w:color="auto"/>
      </w:divBdr>
    </w:div>
    <w:div w:id="1342660392">
      <w:marLeft w:val="640"/>
      <w:marRight w:val="0"/>
      <w:marTop w:val="0"/>
      <w:marBottom w:val="0"/>
      <w:divBdr>
        <w:top w:val="none" w:sz="0" w:space="0" w:color="auto"/>
        <w:left w:val="none" w:sz="0" w:space="0" w:color="auto"/>
        <w:bottom w:val="none" w:sz="0" w:space="0" w:color="auto"/>
        <w:right w:val="none" w:sz="0" w:space="0" w:color="auto"/>
      </w:divBdr>
    </w:div>
    <w:div w:id="1342703944">
      <w:marLeft w:val="640"/>
      <w:marRight w:val="0"/>
      <w:marTop w:val="0"/>
      <w:marBottom w:val="0"/>
      <w:divBdr>
        <w:top w:val="none" w:sz="0" w:space="0" w:color="auto"/>
        <w:left w:val="none" w:sz="0" w:space="0" w:color="auto"/>
        <w:bottom w:val="none" w:sz="0" w:space="0" w:color="auto"/>
        <w:right w:val="none" w:sz="0" w:space="0" w:color="auto"/>
      </w:divBdr>
    </w:div>
    <w:div w:id="1342732490">
      <w:marLeft w:val="640"/>
      <w:marRight w:val="0"/>
      <w:marTop w:val="0"/>
      <w:marBottom w:val="0"/>
      <w:divBdr>
        <w:top w:val="none" w:sz="0" w:space="0" w:color="auto"/>
        <w:left w:val="none" w:sz="0" w:space="0" w:color="auto"/>
        <w:bottom w:val="none" w:sz="0" w:space="0" w:color="auto"/>
        <w:right w:val="none" w:sz="0" w:space="0" w:color="auto"/>
      </w:divBdr>
    </w:div>
    <w:div w:id="1342782223">
      <w:marLeft w:val="640"/>
      <w:marRight w:val="0"/>
      <w:marTop w:val="0"/>
      <w:marBottom w:val="0"/>
      <w:divBdr>
        <w:top w:val="none" w:sz="0" w:space="0" w:color="auto"/>
        <w:left w:val="none" w:sz="0" w:space="0" w:color="auto"/>
        <w:bottom w:val="none" w:sz="0" w:space="0" w:color="auto"/>
        <w:right w:val="none" w:sz="0" w:space="0" w:color="auto"/>
      </w:divBdr>
    </w:div>
    <w:div w:id="1342854372">
      <w:marLeft w:val="640"/>
      <w:marRight w:val="0"/>
      <w:marTop w:val="0"/>
      <w:marBottom w:val="0"/>
      <w:divBdr>
        <w:top w:val="none" w:sz="0" w:space="0" w:color="auto"/>
        <w:left w:val="none" w:sz="0" w:space="0" w:color="auto"/>
        <w:bottom w:val="none" w:sz="0" w:space="0" w:color="auto"/>
        <w:right w:val="none" w:sz="0" w:space="0" w:color="auto"/>
      </w:divBdr>
    </w:div>
    <w:div w:id="1342857296">
      <w:marLeft w:val="640"/>
      <w:marRight w:val="0"/>
      <w:marTop w:val="0"/>
      <w:marBottom w:val="0"/>
      <w:divBdr>
        <w:top w:val="none" w:sz="0" w:space="0" w:color="auto"/>
        <w:left w:val="none" w:sz="0" w:space="0" w:color="auto"/>
        <w:bottom w:val="none" w:sz="0" w:space="0" w:color="auto"/>
        <w:right w:val="none" w:sz="0" w:space="0" w:color="auto"/>
      </w:divBdr>
    </w:div>
    <w:div w:id="1342858091">
      <w:marLeft w:val="640"/>
      <w:marRight w:val="0"/>
      <w:marTop w:val="0"/>
      <w:marBottom w:val="0"/>
      <w:divBdr>
        <w:top w:val="none" w:sz="0" w:space="0" w:color="auto"/>
        <w:left w:val="none" w:sz="0" w:space="0" w:color="auto"/>
        <w:bottom w:val="none" w:sz="0" w:space="0" w:color="auto"/>
        <w:right w:val="none" w:sz="0" w:space="0" w:color="auto"/>
      </w:divBdr>
    </w:div>
    <w:div w:id="1342858218">
      <w:marLeft w:val="640"/>
      <w:marRight w:val="0"/>
      <w:marTop w:val="0"/>
      <w:marBottom w:val="0"/>
      <w:divBdr>
        <w:top w:val="none" w:sz="0" w:space="0" w:color="auto"/>
        <w:left w:val="none" w:sz="0" w:space="0" w:color="auto"/>
        <w:bottom w:val="none" w:sz="0" w:space="0" w:color="auto"/>
        <w:right w:val="none" w:sz="0" w:space="0" w:color="auto"/>
      </w:divBdr>
    </w:div>
    <w:div w:id="1342925609">
      <w:marLeft w:val="640"/>
      <w:marRight w:val="0"/>
      <w:marTop w:val="0"/>
      <w:marBottom w:val="0"/>
      <w:divBdr>
        <w:top w:val="none" w:sz="0" w:space="0" w:color="auto"/>
        <w:left w:val="none" w:sz="0" w:space="0" w:color="auto"/>
        <w:bottom w:val="none" w:sz="0" w:space="0" w:color="auto"/>
        <w:right w:val="none" w:sz="0" w:space="0" w:color="auto"/>
      </w:divBdr>
    </w:div>
    <w:div w:id="1342927840">
      <w:marLeft w:val="640"/>
      <w:marRight w:val="0"/>
      <w:marTop w:val="0"/>
      <w:marBottom w:val="0"/>
      <w:divBdr>
        <w:top w:val="none" w:sz="0" w:space="0" w:color="auto"/>
        <w:left w:val="none" w:sz="0" w:space="0" w:color="auto"/>
        <w:bottom w:val="none" w:sz="0" w:space="0" w:color="auto"/>
        <w:right w:val="none" w:sz="0" w:space="0" w:color="auto"/>
      </w:divBdr>
    </w:div>
    <w:div w:id="1342929110">
      <w:marLeft w:val="640"/>
      <w:marRight w:val="0"/>
      <w:marTop w:val="0"/>
      <w:marBottom w:val="0"/>
      <w:divBdr>
        <w:top w:val="none" w:sz="0" w:space="0" w:color="auto"/>
        <w:left w:val="none" w:sz="0" w:space="0" w:color="auto"/>
        <w:bottom w:val="none" w:sz="0" w:space="0" w:color="auto"/>
        <w:right w:val="none" w:sz="0" w:space="0" w:color="auto"/>
      </w:divBdr>
    </w:div>
    <w:div w:id="1342968044">
      <w:marLeft w:val="640"/>
      <w:marRight w:val="0"/>
      <w:marTop w:val="0"/>
      <w:marBottom w:val="0"/>
      <w:divBdr>
        <w:top w:val="none" w:sz="0" w:space="0" w:color="auto"/>
        <w:left w:val="none" w:sz="0" w:space="0" w:color="auto"/>
        <w:bottom w:val="none" w:sz="0" w:space="0" w:color="auto"/>
        <w:right w:val="none" w:sz="0" w:space="0" w:color="auto"/>
      </w:divBdr>
    </w:div>
    <w:div w:id="1342970517">
      <w:marLeft w:val="640"/>
      <w:marRight w:val="0"/>
      <w:marTop w:val="0"/>
      <w:marBottom w:val="0"/>
      <w:divBdr>
        <w:top w:val="none" w:sz="0" w:space="0" w:color="auto"/>
        <w:left w:val="none" w:sz="0" w:space="0" w:color="auto"/>
        <w:bottom w:val="none" w:sz="0" w:space="0" w:color="auto"/>
        <w:right w:val="none" w:sz="0" w:space="0" w:color="auto"/>
      </w:divBdr>
    </w:div>
    <w:div w:id="1342974964">
      <w:marLeft w:val="640"/>
      <w:marRight w:val="0"/>
      <w:marTop w:val="0"/>
      <w:marBottom w:val="0"/>
      <w:divBdr>
        <w:top w:val="none" w:sz="0" w:space="0" w:color="auto"/>
        <w:left w:val="none" w:sz="0" w:space="0" w:color="auto"/>
        <w:bottom w:val="none" w:sz="0" w:space="0" w:color="auto"/>
        <w:right w:val="none" w:sz="0" w:space="0" w:color="auto"/>
      </w:divBdr>
    </w:div>
    <w:div w:id="1343043197">
      <w:marLeft w:val="640"/>
      <w:marRight w:val="0"/>
      <w:marTop w:val="0"/>
      <w:marBottom w:val="0"/>
      <w:divBdr>
        <w:top w:val="none" w:sz="0" w:space="0" w:color="auto"/>
        <w:left w:val="none" w:sz="0" w:space="0" w:color="auto"/>
        <w:bottom w:val="none" w:sz="0" w:space="0" w:color="auto"/>
        <w:right w:val="none" w:sz="0" w:space="0" w:color="auto"/>
      </w:divBdr>
    </w:div>
    <w:div w:id="1343043705">
      <w:marLeft w:val="640"/>
      <w:marRight w:val="0"/>
      <w:marTop w:val="0"/>
      <w:marBottom w:val="0"/>
      <w:divBdr>
        <w:top w:val="none" w:sz="0" w:space="0" w:color="auto"/>
        <w:left w:val="none" w:sz="0" w:space="0" w:color="auto"/>
        <w:bottom w:val="none" w:sz="0" w:space="0" w:color="auto"/>
        <w:right w:val="none" w:sz="0" w:space="0" w:color="auto"/>
      </w:divBdr>
    </w:div>
    <w:div w:id="1343051486">
      <w:marLeft w:val="640"/>
      <w:marRight w:val="0"/>
      <w:marTop w:val="0"/>
      <w:marBottom w:val="0"/>
      <w:divBdr>
        <w:top w:val="none" w:sz="0" w:space="0" w:color="auto"/>
        <w:left w:val="none" w:sz="0" w:space="0" w:color="auto"/>
        <w:bottom w:val="none" w:sz="0" w:space="0" w:color="auto"/>
        <w:right w:val="none" w:sz="0" w:space="0" w:color="auto"/>
      </w:divBdr>
    </w:div>
    <w:div w:id="1343162093">
      <w:marLeft w:val="640"/>
      <w:marRight w:val="0"/>
      <w:marTop w:val="0"/>
      <w:marBottom w:val="0"/>
      <w:divBdr>
        <w:top w:val="none" w:sz="0" w:space="0" w:color="auto"/>
        <w:left w:val="none" w:sz="0" w:space="0" w:color="auto"/>
        <w:bottom w:val="none" w:sz="0" w:space="0" w:color="auto"/>
        <w:right w:val="none" w:sz="0" w:space="0" w:color="auto"/>
      </w:divBdr>
    </w:div>
    <w:div w:id="1343164236">
      <w:marLeft w:val="640"/>
      <w:marRight w:val="0"/>
      <w:marTop w:val="0"/>
      <w:marBottom w:val="0"/>
      <w:divBdr>
        <w:top w:val="none" w:sz="0" w:space="0" w:color="auto"/>
        <w:left w:val="none" w:sz="0" w:space="0" w:color="auto"/>
        <w:bottom w:val="none" w:sz="0" w:space="0" w:color="auto"/>
        <w:right w:val="none" w:sz="0" w:space="0" w:color="auto"/>
      </w:divBdr>
    </w:div>
    <w:div w:id="1343165091">
      <w:marLeft w:val="640"/>
      <w:marRight w:val="0"/>
      <w:marTop w:val="0"/>
      <w:marBottom w:val="0"/>
      <w:divBdr>
        <w:top w:val="none" w:sz="0" w:space="0" w:color="auto"/>
        <w:left w:val="none" w:sz="0" w:space="0" w:color="auto"/>
        <w:bottom w:val="none" w:sz="0" w:space="0" w:color="auto"/>
        <w:right w:val="none" w:sz="0" w:space="0" w:color="auto"/>
      </w:divBdr>
    </w:div>
    <w:div w:id="1343237661">
      <w:marLeft w:val="640"/>
      <w:marRight w:val="0"/>
      <w:marTop w:val="0"/>
      <w:marBottom w:val="0"/>
      <w:divBdr>
        <w:top w:val="none" w:sz="0" w:space="0" w:color="auto"/>
        <w:left w:val="none" w:sz="0" w:space="0" w:color="auto"/>
        <w:bottom w:val="none" w:sz="0" w:space="0" w:color="auto"/>
        <w:right w:val="none" w:sz="0" w:space="0" w:color="auto"/>
      </w:divBdr>
    </w:div>
    <w:div w:id="1343243749">
      <w:marLeft w:val="640"/>
      <w:marRight w:val="0"/>
      <w:marTop w:val="0"/>
      <w:marBottom w:val="0"/>
      <w:divBdr>
        <w:top w:val="none" w:sz="0" w:space="0" w:color="auto"/>
        <w:left w:val="none" w:sz="0" w:space="0" w:color="auto"/>
        <w:bottom w:val="none" w:sz="0" w:space="0" w:color="auto"/>
        <w:right w:val="none" w:sz="0" w:space="0" w:color="auto"/>
      </w:divBdr>
    </w:div>
    <w:div w:id="1343312086">
      <w:marLeft w:val="640"/>
      <w:marRight w:val="0"/>
      <w:marTop w:val="0"/>
      <w:marBottom w:val="0"/>
      <w:divBdr>
        <w:top w:val="none" w:sz="0" w:space="0" w:color="auto"/>
        <w:left w:val="none" w:sz="0" w:space="0" w:color="auto"/>
        <w:bottom w:val="none" w:sz="0" w:space="0" w:color="auto"/>
        <w:right w:val="none" w:sz="0" w:space="0" w:color="auto"/>
      </w:divBdr>
    </w:div>
    <w:div w:id="1343312905">
      <w:marLeft w:val="640"/>
      <w:marRight w:val="0"/>
      <w:marTop w:val="0"/>
      <w:marBottom w:val="0"/>
      <w:divBdr>
        <w:top w:val="none" w:sz="0" w:space="0" w:color="auto"/>
        <w:left w:val="none" w:sz="0" w:space="0" w:color="auto"/>
        <w:bottom w:val="none" w:sz="0" w:space="0" w:color="auto"/>
        <w:right w:val="none" w:sz="0" w:space="0" w:color="auto"/>
      </w:divBdr>
    </w:div>
    <w:div w:id="1343362002">
      <w:marLeft w:val="640"/>
      <w:marRight w:val="0"/>
      <w:marTop w:val="0"/>
      <w:marBottom w:val="0"/>
      <w:divBdr>
        <w:top w:val="none" w:sz="0" w:space="0" w:color="auto"/>
        <w:left w:val="none" w:sz="0" w:space="0" w:color="auto"/>
        <w:bottom w:val="none" w:sz="0" w:space="0" w:color="auto"/>
        <w:right w:val="none" w:sz="0" w:space="0" w:color="auto"/>
      </w:divBdr>
    </w:div>
    <w:div w:id="1343388438">
      <w:marLeft w:val="640"/>
      <w:marRight w:val="0"/>
      <w:marTop w:val="0"/>
      <w:marBottom w:val="0"/>
      <w:divBdr>
        <w:top w:val="none" w:sz="0" w:space="0" w:color="auto"/>
        <w:left w:val="none" w:sz="0" w:space="0" w:color="auto"/>
        <w:bottom w:val="none" w:sz="0" w:space="0" w:color="auto"/>
        <w:right w:val="none" w:sz="0" w:space="0" w:color="auto"/>
      </w:divBdr>
    </w:div>
    <w:div w:id="1343389103">
      <w:marLeft w:val="640"/>
      <w:marRight w:val="0"/>
      <w:marTop w:val="0"/>
      <w:marBottom w:val="0"/>
      <w:divBdr>
        <w:top w:val="none" w:sz="0" w:space="0" w:color="auto"/>
        <w:left w:val="none" w:sz="0" w:space="0" w:color="auto"/>
        <w:bottom w:val="none" w:sz="0" w:space="0" w:color="auto"/>
        <w:right w:val="none" w:sz="0" w:space="0" w:color="auto"/>
      </w:divBdr>
    </w:div>
    <w:div w:id="1343430500">
      <w:marLeft w:val="640"/>
      <w:marRight w:val="0"/>
      <w:marTop w:val="0"/>
      <w:marBottom w:val="0"/>
      <w:divBdr>
        <w:top w:val="none" w:sz="0" w:space="0" w:color="auto"/>
        <w:left w:val="none" w:sz="0" w:space="0" w:color="auto"/>
        <w:bottom w:val="none" w:sz="0" w:space="0" w:color="auto"/>
        <w:right w:val="none" w:sz="0" w:space="0" w:color="auto"/>
      </w:divBdr>
    </w:div>
    <w:div w:id="1343430703">
      <w:marLeft w:val="640"/>
      <w:marRight w:val="0"/>
      <w:marTop w:val="0"/>
      <w:marBottom w:val="0"/>
      <w:divBdr>
        <w:top w:val="none" w:sz="0" w:space="0" w:color="auto"/>
        <w:left w:val="none" w:sz="0" w:space="0" w:color="auto"/>
        <w:bottom w:val="none" w:sz="0" w:space="0" w:color="auto"/>
        <w:right w:val="none" w:sz="0" w:space="0" w:color="auto"/>
      </w:divBdr>
    </w:div>
    <w:div w:id="1343432466">
      <w:marLeft w:val="640"/>
      <w:marRight w:val="0"/>
      <w:marTop w:val="0"/>
      <w:marBottom w:val="0"/>
      <w:divBdr>
        <w:top w:val="none" w:sz="0" w:space="0" w:color="auto"/>
        <w:left w:val="none" w:sz="0" w:space="0" w:color="auto"/>
        <w:bottom w:val="none" w:sz="0" w:space="0" w:color="auto"/>
        <w:right w:val="none" w:sz="0" w:space="0" w:color="auto"/>
      </w:divBdr>
    </w:div>
    <w:div w:id="1343433076">
      <w:marLeft w:val="640"/>
      <w:marRight w:val="0"/>
      <w:marTop w:val="0"/>
      <w:marBottom w:val="0"/>
      <w:divBdr>
        <w:top w:val="none" w:sz="0" w:space="0" w:color="auto"/>
        <w:left w:val="none" w:sz="0" w:space="0" w:color="auto"/>
        <w:bottom w:val="none" w:sz="0" w:space="0" w:color="auto"/>
        <w:right w:val="none" w:sz="0" w:space="0" w:color="auto"/>
      </w:divBdr>
    </w:div>
    <w:div w:id="1343505992">
      <w:marLeft w:val="640"/>
      <w:marRight w:val="0"/>
      <w:marTop w:val="0"/>
      <w:marBottom w:val="0"/>
      <w:divBdr>
        <w:top w:val="none" w:sz="0" w:space="0" w:color="auto"/>
        <w:left w:val="none" w:sz="0" w:space="0" w:color="auto"/>
        <w:bottom w:val="none" w:sz="0" w:space="0" w:color="auto"/>
        <w:right w:val="none" w:sz="0" w:space="0" w:color="auto"/>
      </w:divBdr>
    </w:div>
    <w:div w:id="1343513738">
      <w:marLeft w:val="640"/>
      <w:marRight w:val="0"/>
      <w:marTop w:val="0"/>
      <w:marBottom w:val="0"/>
      <w:divBdr>
        <w:top w:val="none" w:sz="0" w:space="0" w:color="auto"/>
        <w:left w:val="none" w:sz="0" w:space="0" w:color="auto"/>
        <w:bottom w:val="none" w:sz="0" w:space="0" w:color="auto"/>
        <w:right w:val="none" w:sz="0" w:space="0" w:color="auto"/>
      </w:divBdr>
    </w:div>
    <w:div w:id="1343580998">
      <w:marLeft w:val="640"/>
      <w:marRight w:val="0"/>
      <w:marTop w:val="0"/>
      <w:marBottom w:val="0"/>
      <w:divBdr>
        <w:top w:val="none" w:sz="0" w:space="0" w:color="auto"/>
        <w:left w:val="none" w:sz="0" w:space="0" w:color="auto"/>
        <w:bottom w:val="none" w:sz="0" w:space="0" w:color="auto"/>
        <w:right w:val="none" w:sz="0" w:space="0" w:color="auto"/>
      </w:divBdr>
    </w:div>
    <w:div w:id="1343581413">
      <w:marLeft w:val="640"/>
      <w:marRight w:val="0"/>
      <w:marTop w:val="0"/>
      <w:marBottom w:val="0"/>
      <w:divBdr>
        <w:top w:val="none" w:sz="0" w:space="0" w:color="auto"/>
        <w:left w:val="none" w:sz="0" w:space="0" w:color="auto"/>
        <w:bottom w:val="none" w:sz="0" w:space="0" w:color="auto"/>
        <w:right w:val="none" w:sz="0" w:space="0" w:color="auto"/>
      </w:divBdr>
    </w:div>
    <w:div w:id="1343629605">
      <w:marLeft w:val="640"/>
      <w:marRight w:val="0"/>
      <w:marTop w:val="0"/>
      <w:marBottom w:val="0"/>
      <w:divBdr>
        <w:top w:val="none" w:sz="0" w:space="0" w:color="auto"/>
        <w:left w:val="none" w:sz="0" w:space="0" w:color="auto"/>
        <w:bottom w:val="none" w:sz="0" w:space="0" w:color="auto"/>
        <w:right w:val="none" w:sz="0" w:space="0" w:color="auto"/>
      </w:divBdr>
    </w:div>
    <w:div w:id="1343631636">
      <w:marLeft w:val="640"/>
      <w:marRight w:val="0"/>
      <w:marTop w:val="0"/>
      <w:marBottom w:val="0"/>
      <w:divBdr>
        <w:top w:val="none" w:sz="0" w:space="0" w:color="auto"/>
        <w:left w:val="none" w:sz="0" w:space="0" w:color="auto"/>
        <w:bottom w:val="none" w:sz="0" w:space="0" w:color="auto"/>
        <w:right w:val="none" w:sz="0" w:space="0" w:color="auto"/>
      </w:divBdr>
    </w:div>
    <w:div w:id="1343705448">
      <w:marLeft w:val="640"/>
      <w:marRight w:val="0"/>
      <w:marTop w:val="0"/>
      <w:marBottom w:val="0"/>
      <w:divBdr>
        <w:top w:val="none" w:sz="0" w:space="0" w:color="auto"/>
        <w:left w:val="none" w:sz="0" w:space="0" w:color="auto"/>
        <w:bottom w:val="none" w:sz="0" w:space="0" w:color="auto"/>
        <w:right w:val="none" w:sz="0" w:space="0" w:color="auto"/>
      </w:divBdr>
    </w:div>
    <w:div w:id="1343818739">
      <w:marLeft w:val="640"/>
      <w:marRight w:val="0"/>
      <w:marTop w:val="0"/>
      <w:marBottom w:val="0"/>
      <w:divBdr>
        <w:top w:val="none" w:sz="0" w:space="0" w:color="auto"/>
        <w:left w:val="none" w:sz="0" w:space="0" w:color="auto"/>
        <w:bottom w:val="none" w:sz="0" w:space="0" w:color="auto"/>
        <w:right w:val="none" w:sz="0" w:space="0" w:color="auto"/>
      </w:divBdr>
    </w:div>
    <w:div w:id="1343897552">
      <w:marLeft w:val="640"/>
      <w:marRight w:val="0"/>
      <w:marTop w:val="0"/>
      <w:marBottom w:val="0"/>
      <w:divBdr>
        <w:top w:val="none" w:sz="0" w:space="0" w:color="auto"/>
        <w:left w:val="none" w:sz="0" w:space="0" w:color="auto"/>
        <w:bottom w:val="none" w:sz="0" w:space="0" w:color="auto"/>
        <w:right w:val="none" w:sz="0" w:space="0" w:color="auto"/>
      </w:divBdr>
    </w:div>
    <w:div w:id="1343967908">
      <w:marLeft w:val="640"/>
      <w:marRight w:val="0"/>
      <w:marTop w:val="0"/>
      <w:marBottom w:val="0"/>
      <w:divBdr>
        <w:top w:val="none" w:sz="0" w:space="0" w:color="auto"/>
        <w:left w:val="none" w:sz="0" w:space="0" w:color="auto"/>
        <w:bottom w:val="none" w:sz="0" w:space="0" w:color="auto"/>
        <w:right w:val="none" w:sz="0" w:space="0" w:color="auto"/>
      </w:divBdr>
    </w:div>
    <w:div w:id="1343968940">
      <w:marLeft w:val="640"/>
      <w:marRight w:val="0"/>
      <w:marTop w:val="0"/>
      <w:marBottom w:val="0"/>
      <w:divBdr>
        <w:top w:val="none" w:sz="0" w:space="0" w:color="auto"/>
        <w:left w:val="none" w:sz="0" w:space="0" w:color="auto"/>
        <w:bottom w:val="none" w:sz="0" w:space="0" w:color="auto"/>
        <w:right w:val="none" w:sz="0" w:space="0" w:color="auto"/>
      </w:divBdr>
    </w:div>
    <w:div w:id="1343972525">
      <w:marLeft w:val="640"/>
      <w:marRight w:val="0"/>
      <w:marTop w:val="0"/>
      <w:marBottom w:val="0"/>
      <w:divBdr>
        <w:top w:val="none" w:sz="0" w:space="0" w:color="auto"/>
        <w:left w:val="none" w:sz="0" w:space="0" w:color="auto"/>
        <w:bottom w:val="none" w:sz="0" w:space="0" w:color="auto"/>
        <w:right w:val="none" w:sz="0" w:space="0" w:color="auto"/>
      </w:divBdr>
    </w:div>
    <w:div w:id="1344044045">
      <w:marLeft w:val="640"/>
      <w:marRight w:val="0"/>
      <w:marTop w:val="0"/>
      <w:marBottom w:val="0"/>
      <w:divBdr>
        <w:top w:val="none" w:sz="0" w:space="0" w:color="auto"/>
        <w:left w:val="none" w:sz="0" w:space="0" w:color="auto"/>
        <w:bottom w:val="none" w:sz="0" w:space="0" w:color="auto"/>
        <w:right w:val="none" w:sz="0" w:space="0" w:color="auto"/>
      </w:divBdr>
    </w:div>
    <w:div w:id="1344089352">
      <w:marLeft w:val="640"/>
      <w:marRight w:val="0"/>
      <w:marTop w:val="0"/>
      <w:marBottom w:val="0"/>
      <w:divBdr>
        <w:top w:val="none" w:sz="0" w:space="0" w:color="auto"/>
        <w:left w:val="none" w:sz="0" w:space="0" w:color="auto"/>
        <w:bottom w:val="none" w:sz="0" w:space="0" w:color="auto"/>
        <w:right w:val="none" w:sz="0" w:space="0" w:color="auto"/>
      </w:divBdr>
    </w:div>
    <w:div w:id="1344091462">
      <w:marLeft w:val="640"/>
      <w:marRight w:val="0"/>
      <w:marTop w:val="0"/>
      <w:marBottom w:val="0"/>
      <w:divBdr>
        <w:top w:val="none" w:sz="0" w:space="0" w:color="auto"/>
        <w:left w:val="none" w:sz="0" w:space="0" w:color="auto"/>
        <w:bottom w:val="none" w:sz="0" w:space="0" w:color="auto"/>
        <w:right w:val="none" w:sz="0" w:space="0" w:color="auto"/>
      </w:divBdr>
    </w:div>
    <w:div w:id="1344170047">
      <w:marLeft w:val="640"/>
      <w:marRight w:val="0"/>
      <w:marTop w:val="0"/>
      <w:marBottom w:val="0"/>
      <w:divBdr>
        <w:top w:val="none" w:sz="0" w:space="0" w:color="auto"/>
        <w:left w:val="none" w:sz="0" w:space="0" w:color="auto"/>
        <w:bottom w:val="none" w:sz="0" w:space="0" w:color="auto"/>
        <w:right w:val="none" w:sz="0" w:space="0" w:color="auto"/>
      </w:divBdr>
    </w:div>
    <w:div w:id="1344279265">
      <w:marLeft w:val="640"/>
      <w:marRight w:val="0"/>
      <w:marTop w:val="0"/>
      <w:marBottom w:val="0"/>
      <w:divBdr>
        <w:top w:val="none" w:sz="0" w:space="0" w:color="auto"/>
        <w:left w:val="none" w:sz="0" w:space="0" w:color="auto"/>
        <w:bottom w:val="none" w:sz="0" w:space="0" w:color="auto"/>
        <w:right w:val="none" w:sz="0" w:space="0" w:color="auto"/>
      </w:divBdr>
    </w:div>
    <w:div w:id="1344355460">
      <w:marLeft w:val="640"/>
      <w:marRight w:val="0"/>
      <w:marTop w:val="0"/>
      <w:marBottom w:val="0"/>
      <w:divBdr>
        <w:top w:val="none" w:sz="0" w:space="0" w:color="auto"/>
        <w:left w:val="none" w:sz="0" w:space="0" w:color="auto"/>
        <w:bottom w:val="none" w:sz="0" w:space="0" w:color="auto"/>
        <w:right w:val="none" w:sz="0" w:space="0" w:color="auto"/>
      </w:divBdr>
    </w:div>
    <w:div w:id="1344355512">
      <w:marLeft w:val="640"/>
      <w:marRight w:val="0"/>
      <w:marTop w:val="0"/>
      <w:marBottom w:val="0"/>
      <w:divBdr>
        <w:top w:val="none" w:sz="0" w:space="0" w:color="auto"/>
        <w:left w:val="none" w:sz="0" w:space="0" w:color="auto"/>
        <w:bottom w:val="none" w:sz="0" w:space="0" w:color="auto"/>
        <w:right w:val="none" w:sz="0" w:space="0" w:color="auto"/>
      </w:divBdr>
    </w:div>
    <w:div w:id="1344355767">
      <w:marLeft w:val="640"/>
      <w:marRight w:val="0"/>
      <w:marTop w:val="0"/>
      <w:marBottom w:val="0"/>
      <w:divBdr>
        <w:top w:val="none" w:sz="0" w:space="0" w:color="auto"/>
        <w:left w:val="none" w:sz="0" w:space="0" w:color="auto"/>
        <w:bottom w:val="none" w:sz="0" w:space="0" w:color="auto"/>
        <w:right w:val="none" w:sz="0" w:space="0" w:color="auto"/>
      </w:divBdr>
    </w:div>
    <w:div w:id="1344433107">
      <w:marLeft w:val="640"/>
      <w:marRight w:val="0"/>
      <w:marTop w:val="0"/>
      <w:marBottom w:val="0"/>
      <w:divBdr>
        <w:top w:val="none" w:sz="0" w:space="0" w:color="auto"/>
        <w:left w:val="none" w:sz="0" w:space="0" w:color="auto"/>
        <w:bottom w:val="none" w:sz="0" w:space="0" w:color="auto"/>
        <w:right w:val="none" w:sz="0" w:space="0" w:color="auto"/>
      </w:divBdr>
    </w:div>
    <w:div w:id="1344472275">
      <w:marLeft w:val="640"/>
      <w:marRight w:val="0"/>
      <w:marTop w:val="0"/>
      <w:marBottom w:val="0"/>
      <w:divBdr>
        <w:top w:val="none" w:sz="0" w:space="0" w:color="auto"/>
        <w:left w:val="none" w:sz="0" w:space="0" w:color="auto"/>
        <w:bottom w:val="none" w:sz="0" w:space="0" w:color="auto"/>
        <w:right w:val="none" w:sz="0" w:space="0" w:color="auto"/>
      </w:divBdr>
    </w:div>
    <w:div w:id="1344475612">
      <w:marLeft w:val="640"/>
      <w:marRight w:val="0"/>
      <w:marTop w:val="0"/>
      <w:marBottom w:val="0"/>
      <w:divBdr>
        <w:top w:val="none" w:sz="0" w:space="0" w:color="auto"/>
        <w:left w:val="none" w:sz="0" w:space="0" w:color="auto"/>
        <w:bottom w:val="none" w:sz="0" w:space="0" w:color="auto"/>
        <w:right w:val="none" w:sz="0" w:space="0" w:color="auto"/>
      </w:divBdr>
    </w:div>
    <w:div w:id="1344547232">
      <w:marLeft w:val="640"/>
      <w:marRight w:val="0"/>
      <w:marTop w:val="0"/>
      <w:marBottom w:val="0"/>
      <w:divBdr>
        <w:top w:val="none" w:sz="0" w:space="0" w:color="auto"/>
        <w:left w:val="none" w:sz="0" w:space="0" w:color="auto"/>
        <w:bottom w:val="none" w:sz="0" w:space="0" w:color="auto"/>
        <w:right w:val="none" w:sz="0" w:space="0" w:color="auto"/>
      </w:divBdr>
    </w:div>
    <w:div w:id="1344549935">
      <w:marLeft w:val="640"/>
      <w:marRight w:val="0"/>
      <w:marTop w:val="0"/>
      <w:marBottom w:val="0"/>
      <w:divBdr>
        <w:top w:val="none" w:sz="0" w:space="0" w:color="auto"/>
        <w:left w:val="none" w:sz="0" w:space="0" w:color="auto"/>
        <w:bottom w:val="none" w:sz="0" w:space="0" w:color="auto"/>
        <w:right w:val="none" w:sz="0" w:space="0" w:color="auto"/>
      </w:divBdr>
    </w:div>
    <w:div w:id="1344552335">
      <w:marLeft w:val="640"/>
      <w:marRight w:val="0"/>
      <w:marTop w:val="0"/>
      <w:marBottom w:val="0"/>
      <w:divBdr>
        <w:top w:val="none" w:sz="0" w:space="0" w:color="auto"/>
        <w:left w:val="none" w:sz="0" w:space="0" w:color="auto"/>
        <w:bottom w:val="none" w:sz="0" w:space="0" w:color="auto"/>
        <w:right w:val="none" w:sz="0" w:space="0" w:color="auto"/>
      </w:divBdr>
    </w:div>
    <w:div w:id="1344628173">
      <w:marLeft w:val="640"/>
      <w:marRight w:val="0"/>
      <w:marTop w:val="0"/>
      <w:marBottom w:val="0"/>
      <w:divBdr>
        <w:top w:val="none" w:sz="0" w:space="0" w:color="auto"/>
        <w:left w:val="none" w:sz="0" w:space="0" w:color="auto"/>
        <w:bottom w:val="none" w:sz="0" w:space="0" w:color="auto"/>
        <w:right w:val="none" w:sz="0" w:space="0" w:color="auto"/>
      </w:divBdr>
    </w:div>
    <w:div w:id="1344697918">
      <w:marLeft w:val="640"/>
      <w:marRight w:val="0"/>
      <w:marTop w:val="0"/>
      <w:marBottom w:val="0"/>
      <w:divBdr>
        <w:top w:val="none" w:sz="0" w:space="0" w:color="auto"/>
        <w:left w:val="none" w:sz="0" w:space="0" w:color="auto"/>
        <w:bottom w:val="none" w:sz="0" w:space="0" w:color="auto"/>
        <w:right w:val="none" w:sz="0" w:space="0" w:color="auto"/>
      </w:divBdr>
    </w:div>
    <w:div w:id="1344742367">
      <w:marLeft w:val="640"/>
      <w:marRight w:val="0"/>
      <w:marTop w:val="0"/>
      <w:marBottom w:val="0"/>
      <w:divBdr>
        <w:top w:val="none" w:sz="0" w:space="0" w:color="auto"/>
        <w:left w:val="none" w:sz="0" w:space="0" w:color="auto"/>
        <w:bottom w:val="none" w:sz="0" w:space="0" w:color="auto"/>
        <w:right w:val="none" w:sz="0" w:space="0" w:color="auto"/>
      </w:divBdr>
    </w:div>
    <w:div w:id="1344743768">
      <w:marLeft w:val="640"/>
      <w:marRight w:val="0"/>
      <w:marTop w:val="0"/>
      <w:marBottom w:val="0"/>
      <w:divBdr>
        <w:top w:val="none" w:sz="0" w:space="0" w:color="auto"/>
        <w:left w:val="none" w:sz="0" w:space="0" w:color="auto"/>
        <w:bottom w:val="none" w:sz="0" w:space="0" w:color="auto"/>
        <w:right w:val="none" w:sz="0" w:space="0" w:color="auto"/>
      </w:divBdr>
    </w:div>
    <w:div w:id="1344867412">
      <w:marLeft w:val="640"/>
      <w:marRight w:val="0"/>
      <w:marTop w:val="0"/>
      <w:marBottom w:val="0"/>
      <w:divBdr>
        <w:top w:val="none" w:sz="0" w:space="0" w:color="auto"/>
        <w:left w:val="none" w:sz="0" w:space="0" w:color="auto"/>
        <w:bottom w:val="none" w:sz="0" w:space="0" w:color="auto"/>
        <w:right w:val="none" w:sz="0" w:space="0" w:color="auto"/>
      </w:divBdr>
    </w:div>
    <w:div w:id="1344895717">
      <w:marLeft w:val="640"/>
      <w:marRight w:val="0"/>
      <w:marTop w:val="0"/>
      <w:marBottom w:val="0"/>
      <w:divBdr>
        <w:top w:val="none" w:sz="0" w:space="0" w:color="auto"/>
        <w:left w:val="none" w:sz="0" w:space="0" w:color="auto"/>
        <w:bottom w:val="none" w:sz="0" w:space="0" w:color="auto"/>
        <w:right w:val="none" w:sz="0" w:space="0" w:color="auto"/>
      </w:divBdr>
    </w:div>
    <w:div w:id="1344938974">
      <w:marLeft w:val="640"/>
      <w:marRight w:val="0"/>
      <w:marTop w:val="0"/>
      <w:marBottom w:val="0"/>
      <w:divBdr>
        <w:top w:val="none" w:sz="0" w:space="0" w:color="auto"/>
        <w:left w:val="none" w:sz="0" w:space="0" w:color="auto"/>
        <w:bottom w:val="none" w:sz="0" w:space="0" w:color="auto"/>
        <w:right w:val="none" w:sz="0" w:space="0" w:color="auto"/>
      </w:divBdr>
    </w:div>
    <w:div w:id="1345016861">
      <w:marLeft w:val="640"/>
      <w:marRight w:val="0"/>
      <w:marTop w:val="0"/>
      <w:marBottom w:val="0"/>
      <w:divBdr>
        <w:top w:val="none" w:sz="0" w:space="0" w:color="auto"/>
        <w:left w:val="none" w:sz="0" w:space="0" w:color="auto"/>
        <w:bottom w:val="none" w:sz="0" w:space="0" w:color="auto"/>
        <w:right w:val="none" w:sz="0" w:space="0" w:color="auto"/>
      </w:divBdr>
    </w:div>
    <w:div w:id="1345060882">
      <w:marLeft w:val="640"/>
      <w:marRight w:val="0"/>
      <w:marTop w:val="0"/>
      <w:marBottom w:val="0"/>
      <w:divBdr>
        <w:top w:val="none" w:sz="0" w:space="0" w:color="auto"/>
        <w:left w:val="none" w:sz="0" w:space="0" w:color="auto"/>
        <w:bottom w:val="none" w:sz="0" w:space="0" w:color="auto"/>
        <w:right w:val="none" w:sz="0" w:space="0" w:color="auto"/>
      </w:divBdr>
    </w:div>
    <w:div w:id="1345091573">
      <w:marLeft w:val="640"/>
      <w:marRight w:val="0"/>
      <w:marTop w:val="0"/>
      <w:marBottom w:val="0"/>
      <w:divBdr>
        <w:top w:val="none" w:sz="0" w:space="0" w:color="auto"/>
        <w:left w:val="none" w:sz="0" w:space="0" w:color="auto"/>
        <w:bottom w:val="none" w:sz="0" w:space="0" w:color="auto"/>
        <w:right w:val="none" w:sz="0" w:space="0" w:color="auto"/>
      </w:divBdr>
    </w:div>
    <w:div w:id="1345136033">
      <w:marLeft w:val="640"/>
      <w:marRight w:val="0"/>
      <w:marTop w:val="0"/>
      <w:marBottom w:val="0"/>
      <w:divBdr>
        <w:top w:val="none" w:sz="0" w:space="0" w:color="auto"/>
        <w:left w:val="none" w:sz="0" w:space="0" w:color="auto"/>
        <w:bottom w:val="none" w:sz="0" w:space="0" w:color="auto"/>
        <w:right w:val="none" w:sz="0" w:space="0" w:color="auto"/>
      </w:divBdr>
    </w:div>
    <w:div w:id="1345203854">
      <w:marLeft w:val="640"/>
      <w:marRight w:val="0"/>
      <w:marTop w:val="0"/>
      <w:marBottom w:val="0"/>
      <w:divBdr>
        <w:top w:val="none" w:sz="0" w:space="0" w:color="auto"/>
        <w:left w:val="none" w:sz="0" w:space="0" w:color="auto"/>
        <w:bottom w:val="none" w:sz="0" w:space="0" w:color="auto"/>
        <w:right w:val="none" w:sz="0" w:space="0" w:color="auto"/>
      </w:divBdr>
    </w:div>
    <w:div w:id="1345204214">
      <w:marLeft w:val="640"/>
      <w:marRight w:val="0"/>
      <w:marTop w:val="0"/>
      <w:marBottom w:val="0"/>
      <w:divBdr>
        <w:top w:val="none" w:sz="0" w:space="0" w:color="auto"/>
        <w:left w:val="none" w:sz="0" w:space="0" w:color="auto"/>
        <w:bottom w:val="none" w:sz="0" w:space="0" w:color="auto"/>
        <w:right w:val="none" w:sz="0" w:space="0" w:color="auto"/>
      </w:divBdr>
    </w:div>
    <w:div w:id="1345204540">
      <w:marLeft w:val="640"/>
      <w:marRight w:val="0"/>
      <w:marTop w:val="0"/>
      <w:marBottom w:val="0"/>
      <w:divBdr>
        <w:top w:val="none" w:sz="0" w:space="0" w:color="auto"/>
        <w:left w:val="none" w:sz="0" w:space="0" w:color="auto"/>
        <w:bottom w:val="none" w:sz="0" w:space="0" w:color="auto"/>
        <w:right w:val="none" w:sz="0" w:space="0" w:color="auto"/>
      </w:divBdr>
    </w:div>
    <w:div w:id="1345207932">
      <w:marLeft w:val="640"/>
      <w:marRight w:val="0"/>
      <w:marTop w:val="0"/>
      <w:marBottom w:val="0"/>
      <w:divBdr>
        <w:top w:val="none" w:sz="0" w:space="0" w:color="auto"/>
        <w:left w:val="none" w:sz="0" w:space="0" w:color="auto"/>
        <w:bottom w:val="none" w:sz="0" w:space="0" w:color="auto"/>
        <w:right w:val="none" w:sz="0" w:space="0" w:color="auto"/>
      </w:divBdr>
    </w:div>
    <w:div w:id="1345209508">
      <w:marLeft w:val="640"/>
      <w:marRight w:val="0"/>
      <w:marTop w:val="0"/>
      <w:marBottom w:val="0"/>
      <w:divBdr>
        <w:top w:val="none" w:sz="0" w:space="0" w:color="auto"/>
        <w:left w:val="none" w:sz="0" w:space="0" w:color="auto"/>
        <w:bottom w:val="none" w:sz="0" w:space="0" w:color="auto"/>
        <w:right w:val="none" w:sz="0" w:space="0" w:color="auto"/>
      </w:divBdr>
    </w:div>
    <w:div w:id="1345285971">
      <w:marLeft w:val="640"/>
      <w:marRight w:val="0"/>
      <w:marTop w:val="0"/>
      <w:marBottom w:val="0"/>
      <w:divBdr>
        <w:top w:val="none" w:sz="0" w:space="0" w:color="auto"/>
        <w:left w:val="none" w:sz="0" w:space="0" w:color="auto"/>
        <w:bottom w:val="none" w:sz="0" w:space="0" w:color="auto"/>
        <w:right w:val="none" w:sz="0" w:space="0" w:color="auto"/>
      </w:divBdr>
    </w:div>
    <w:div w:id="1345287107">
      <w:marLeft w:val="640"/>
      <w:marRight w:val="0"/>
      <w:marTop w:val="0"/>
      <w:marBottom w:val="0"/>
      <w:divBdr>
        <w:top w:val="none" w:sz="0" w:space="0" w:color="auto"/>
        <w:left w:val="none" w:sz="0" w:space="0" w:color="auto"/>
        <w:bottom w:val="none" w:sz="0" w:space="0" w:color="auto"/>
        <w:right w:val="none" w:sz="0" w:space="0" w:color="auto"/>
      </w:divBdr>
    </w:div>
    <w:div w:id="1345323078">
      <w:marLeft w:val="640"/>
      <w:marRight w:val="0"/>
      <w:marTop w:val="0"/>
      <w:marBottom w:val="0"/>
      <w:divBdr>
        <w:top w:val="none" w:sz="0" w:space="0" w:color="auto"/>
        <w:left w:val="none" w:sz="0" w:space="0" w:color="auto"/>
        <w:bottom w:val="none" w:sz="0" w:space="0" w:color="auto"/>
        <w:right w:val="none" w:sz="0" w:space="0" w:color="auto"/>
      </w:divBdr>
    </w:div>
    <w:div w:id="1345398112">
      <w:marLeft w:val="640"/>
      <w:marRight w:val="0"/>
      <w:marTop w:val="0"/>
      <w:marBottom w:val="0"/>
      <w:divBdr>
        <w:top w:val="none" w:sz="0" w:space="0" w:color="auto"/>
        <w:left w:val="none" w:sz="0" w:space="0" w:color="auto"/>
        <w:bottom w:val="none" w:sz="0" w:space="0" w:color="auto"/>
        <w:right w:val="none" w:sz="0" w:space="0" w:color="auto"/>
      </w:divBdr>
    </w:div>
    <w:div w:id="1345401657">
      <w:marLeft w:val="640"/>
      <w:marRight w:val="0"/>
      <w:marTop w:val="0"/>
      <w:marBottom w:val="0"/>
      <w:divBdr>
        <w:top w:val="none" w:sz="0" w:space="0" w:color="auto"/>
        <w:left w:val="none" w:sz="0" w:space="0" w:color="auto"/>
        <w:bottom w:val="none" w:sz="0" w:space="0" w:color="auto"/>
        <w:right w:val="none" w:sz="0" w:space="0" w:color="auto"/>
      </w:divBdr>
    </w:div>
    <w:div w:id="1345403745">
      <w:marLeft w:val="640"/>
      <w:marRight w:val="0"/>
      <w:marTop w:val="0"/>
      <w:marBottom w:val="0"/>
      <w:divBdr>
        <w:top w:val="none" w:sz="0" w:space="0" w:color="auto"/>
        <w:left w:val="none" w:sz="0" w:space="0" w:color="auto"/>
        <w:bottom w:val="none" w:sz="0" w:space="0" w:color="auto"/>
        <w:right w:val="none" w:sz="0" w:space="0" w:color="auto"/>
      </w:divBdr>
    </w:div>
    <w:div w:id="1345474000">
      <w:marLeft w:val="640"/>
      <w:marRight w:val="0"/>
      <w:marTop w:val="0"/>
      <w:marBottom w:val="0"/>
      <w:divBdr>
        <w:top w:val="none" w:sz="0" w:space="0" w:color="auto"/>
        <w:left w:val="none" w:sz="0" w:space="0" w:color="auto"/>
        <w:bottom w:val="none" w:sz="0" w:space="0" w:color="auto"/>
        <w:right w:val="none" w:sz="0" w:space="0" w:color="auto"/>
      </w:divBdr>
    </w:div>
    <w:div w:id="1345474797">
      <w:marLeft w:val="640"/>
      <w:marRight w:val="0"/>
      <w:marTop w:val="0"/>
      <w:marBottom w:val="0"/>
      <w:divBdr>
        <w:top w:val="none" w:sz="0" w:space="0" w:color="auto"/>
        <w:left w:val="none" w:sz="0" w:space="0" w:color="auto"/>
        <w:bottom w:val="none" w:sz="0" w:space="0" w:color="auto"/>
        <w:right w:val="none" w:sz="0" w:space="0" w:color="auto"/>
      </w:divBdr>
    </w:div>
    <w:div w:id="1345521176">
      <w:marLeft w:val="640"/>
      <w:marRight w:val="0"/>
      <w:marTop w:val="0"/>
      <w:marBottom w:val="0"/>
      <w:divBdr>
        <w:top w:val="none" w:sz="0" w:space="0" w:color="auto"/>
        <w:left w:val="none" w:sz="0" w:space="0" w:color="auto"/>
        <w:bottom w:val="none" w:sz="0" w:space="0" w:color="auto"/>
        <w:right w:val="none" w:sz="0" w:space="0" w:color="auto"/>
      </w:divBdr>
    </w:div>
    <w:div w:id="1345546733">
      <w:marLeft w:val="0"/>
      <w:marRight w:val="0"/>
      <w:marTop w:val="0"/>
      <w:marBottom w:val="0"/>
      <w:divBdr>
        <w:top w:val="none" w:sz="0" w:space="0" w:color="auto"/>
        <w:left w:val="none" w:sz="0" w:space="0" w:color="auto"/>
        <w:bottom w:val="none" w:sz="0" w:space="0" w:color="auto"/>
        <w:right w:val="none" w:sz="0" w:space="0" w:color="auto"/>
      </w:divBdr>
    </w:div>
    <w:div w:id="1345552209">
      <w:marLeft w:val="640"/>
      <w:marRight w:val="0"/>
      <w:marTop w:val="0"/>
      <w:marBottom w:val="0"/>
      <w:divBdr>
        <w:top w:val="none" w:sz="0" w:space="0" w:color="auto"/>
        <w:left w:val="none" w:sz="0" w:space="0" w:color="auto"/>
        <w:bottom w:val="none" w:sz="0" w:space="0" w:color="auto"/>
        <w:right w:val="none" w:sz="0" w:space="0" w:color="auto"/>
      </w:divBdr>
    </w:div>
    <w:div w:id="1345590684">
      <w:marLeft w:val="640"/>
      <w:marRight w:val="0"/>
      <w:marTop w:val="0"/>
      <w:marBottom w:val="0"/>
      <w:divBdr>
        <w:top w:val="none" w:sz="0" w:space="0" w:color="auto"/>
        <w:left w:val="none" w:sz="0" w:space="0" w:color="auto"/>
        <w:bottom w:val="none" w:sz="0" w:space="0" w:color="auto"/>
        <w:right w:val="none" w:sz="0" w:space="0" w:color="auto"/>
      </w:divBdr>
    </w:div>
    <w:div w:id="1345591248">
      <w:marLeft w:val="640"/>
      <w:marRight w:val="0"/>
      <w:marTop w:val="0"/>
      <w:marBottom w:val="0"/>
      <w:divBdr>
        <w:top w:val="none" w:sz="0" w:space="0" w:color="auto"/>
        <w:left w:val="none" w:sz="0" w:space="0" w:color="auto"/>
        <w:bottom w:val="none" w:sz="0" w:space="0" w:color="auto"/>
        <w:right w:val="none" w:sz="0" w:space="0" w:color="auto"/>
      </w:divBdr>
    </w:div>
    <w:div w:id="1345594922">
      <w:marLeft w:val="640"/>
      <w:marRight w:val="0"/>
      <w:marTop w:val="0"/>
      <w:marBottom w:val="0"/>
      <w:divBdr>
        <w:top w:val="none" w:sz="0" w:space="0" w:color="auto"/>
        <w:left w:val="none" w:sz="0" w:space="0" w:color="auto"/>
        <w:bottom w:val="none" w:sz="0" w:space="0" w:color="auto"/>
        <w:right w:val="none" w:sz="0" w:space="0" w:color="auto"/>
      </w:divBdr>
    </w:div>
    <w:div w:id="1345596369">
      <w:marLeft w:val="640"/>
      <w:marRight w:val="0"/>
      <w:marTop w:val="0"/>
      <w:marBottom w:val="0"/>
      <w:divBdr>
        <w:top w:val="none" w:sz="0" w:space="0" w:color="auto"/>
        <w:left w:val="none" w:sz="0" w:space="0" w:color="auto"/>
        <w:bottom w:val="none" w:sz="0" w:space="0" w:color="auto"/>
        <w:right w:val="none" w:sz="0" w:space="0" w:color="auto"/>
      </w:divBdr>
    </w:div>
    <w:div w:id="1345666869">
      <w:marLeft w:val="640"/>
      <w:marRight w:val="0"/>
      <w:marTop w:val="0"/>
      <w:marBottom w:val="0"/>
      <w:divBdr>
        <w:top w:val="none" w:sz="0" w:space="0" w:color="auto"/>
        <w:left w:val="none" w:sz="0" w:space="0" w:color="auto"/>
        <w:bottom w:val="none" w:sz="0" w:space="0" w:color="auto"/>
        <w:right w:val="none" w:sz="0" w:space="0" w:color="auto"/>
      </w:divBdr>
    </w:div>
    <w:div w:id="1345669926">
      <w:marLeft w:val="640"/>
      <w:marRight w:val="0"/>
      <w:marTop w:val="0"/>
      <w:marBottom w:val="0"/>
      <w:divBdr>
        <w:top w:val="none" w:sz="0" w:space="0" w:color="auto"/>
        <w:left w:val="none" w:sz="0" w:space="0" w:color="auto"/>
        <w:bottom w:val="none" w:sz="0" w:space="0" w:color="auto"/>
        <w:right w:val="none" w:sz="0" w:space="0" w:color="auto"/>
      </w:divBdr>
    </w:div>
    <w:div w:id="1345671187">
      <w:marLeft w:val="640"/>
      <w:marRight w:val="0"/>
      <w:marTop w:val="0"/>
      <w:marBottom w:val="0"/>
      <w:divBdr>
        <w:top w:val="none" w:sz="0" w:space="0" w:color="auto"/>
        <w:left w:val="none" w:sz="0" w:space="0" w:color="auto"/>
        <w:bottom w:val="none" w:sz="0" w:space="0" w:color="auto"/>
        <w:right w:val="none" w:sz="0" w:space="0" w:color="auto"/>
      </w:divBdr>
    </w:div>
    <w:div w:id="1345741647">
      <w:marLeft w:val="640"/>
      <w:marRight w:val="0"/>
      <w:marTop w:val="0"/>
      <w:marBottom w:val="0"/>
      <w:divBdr>
        <w:top w:val="none" w:sz="0" w:space="0" w:color="auto"/>
        <w:left w:val="none" w:sz="0" w:space="0" w:color="auto"/>
        <w:bottom w:val="none" w:sz="0" w:space="0" w:color="auto"/>
        <w:right w:val="none" w:sz="0" w:space="0" w:color="auto"/>
      </w:divBdr>
    </w:div>
    <w:div w:id="1345741714">
      <w:marLeft w:val="640"/>
      <w:marRight w:val="0"/>
      <w:marTop w:val="0"/>
      <w:marBottom w:val="0"/>
      <w:divBdr>
        <w:top w:val="none" w:sz="0" w:space="0" w:color="auto"/>
        <w:left w:val="none" w:sz="0" w:space="0" w:color="auto"/>
        <w:bottom w:val="none" w:sz="0" w:space="0" w:color="auto"/>
        <w:right w:val="none" w:sz="0" w:space="0" w:color="auto"/>
      </w:divBdr>
    </w:div>
    <w:div w:id="1345744700">
      <w:marLeft w:val="640"/>
      <w:marRight w:val="0"/>
      <w:marTop w:val="0"/>
      <w:marBottom w:val="0"/>
      <w:divBdr>
        <w:top w:val="none" w:sz="0" w:space="0" w:color="auto"/>
        <w:left w:val="none" w:sz="0" w:space="0" w:color="auto"/>
        <w:bottom w:val="none" w:sz="0" w:space="0" w:color="auto"/>
        <w:right w:val="none" w:sz="0" w:space="0" w:color="auto"/>
      </w:divBdr>
    </w:div>
    <w:div w:id="1345744947">
      <w:marLeft w:val="640"/>
      <w:marRight w:val="0"/>
      <w:marTop w:val="0"/>
      <w:marBottom w:val="0"/>
      <w:divBdr>
        <w:top w:val="none" w:sz="0" w:space="0" w:color="auto"/>
        <w:left w:val="none" w:sz="0" w:space="0" w:color="auto"/>
        <w:bottom w:val="none" w:sz="0" w:space="0" w:color="auto"/>
        <w:right w:val="none" w:sz="0" w:space="0" w:color="auto"/>
      </w:divBdr>
    </w:div>
    <w:div w:id="1345789773">
      <w:marLeft w:val="640"/>
      <w:marRight w:val="0"/>
      <w:marTop w:val="0"/>
      <w:marBottom w:val="0"/>
      <w:divBdr>
        <w:top w:val="none" w:sz="0" w:space="0" w:color="auto"/>
        <w:left w:val="none" w:sz="0" w:space="0" w:color="auto"/>
        <w:bottom w:val="none" w:sz="0" w:space="0" w:color="auto"/>
        <w:right w:val="none" w:sz="0" w:space="0" w:color="auto"/>
      </w:divBdr>
    </w:div>
    <w:div w:id="1345791189">
      <w:marLeft w:val="640"/>
      <w:marRight w:val="0"/>
      <w:marTop w:val="0"/>
      <w:marBottom w:val="0"/>
      <w:divBdr>
        <w:top w:val="none" w:sz="0" w:space="0" w:color="auto"/>
        <w:left w:val="none" w:sz="0" w:space="0" w:color="auto"/>
        <w:bottom w:val="none" w:sz="0" w:space="0" w:color="auto"/>
        <w:right w:val="none" w:sz="0" w:space="0" w:color="auto"/>
      </w:divBdr>
    </w:div>
    <w:div w:id="1345791851">
      <w:marLeft w:val="640"/>
      <w:marRight w:val="0"/>
      <w:marTop w:val="0"/>
      <w:marBottom w:val="0"/>
      <w:divBdr>
        <w:top w:val="none" w:sz="0" w:space="0" w:color="auto"/>
        <w:left w:val="none" w:sz="0" w:space="0" w:color="auto"/>
        <w:bottom w:val="none" w:sz="0" w:space="0" w:color="auto"/>
        <w:right w:val="none" w:sz="0" w:space="0" w:color="auto"/>
      </w:divBdr>
    </w:div>
    <w:div w:id="1345936519">
      <w:marLeft w:val="640"/>
      <w:marRight w:val="0"/>
      <w:marTop w:val="0"/>
      <w:marBottom w:val="0"/>
      <w:divBdr>
        <w:top w:val="none" w:sz="0" w:space="0" w:color="auto"/>
        <w:left w:val="none" w:sz="0" w:space="0" w:color="auto"/>
        <w:bottom w:val="none" w:sz="0" w:space="0" w:color="auto"/>
        <w:right w:val="none" w:sz="0" w:space="0" w:color="auto"/>
      </w:divBdr>
    </w:div>
    <w:div w:id="1346050853">
      <w:marLeft w:val="640"/>
      <w:marRight w:val="0"/>
      <w:marTop w:val="0"/>
      <w:marBottom w:val="0"/>
      <w:divBdr>
        <w:top w:val="none" w:sz="0" w:space="0" w:color="auto"/>
        <w:left w:val="none" w:sz="0" w:space="0" w:color="auto"/>
        <w:bottom w:val="none" w:sz="0" w:space="0" w:color="auto"/>
        <w:right w:val="none" w:sz="0" w:space="0" w:color="auto"/>
      </w:divBdr>
    </w:div>
    <w:div w:id="1346051692">
      <w:marLeft w:val="640"/>
      <w:marRight w:val="0"/>
      <w:marTop w:val="0"/>
      <w:marBottom w:val="0"/>
      <w:divBdr>
        <w:top w:val="none" w:sz="0" w:space="0" w:color="auto"/>
        <w:left w:val="none" w:sz="0" w:space="0" w:color="auto"/>
        <w:bottom w:val="none" w:sz="0" w:space="0" w:color="auto"/>
        <w:right w:val="none" w:sz="0" w:space="0" w:color="auto"/>
      </w:divBdr>
    </w:div>
    <w:div w:id="1346052196">
      <w:marLeft w:val="640"/>
      <w:marRight w:val="0"/>
      <w:marTop w:val="0"/>
      <w:marBottom w:val="0"/>
      <w:divBdr>
        <w:top w:val="none" w:sz="0" w:space="0" w:color="auto"/>
        <w:left w:val="none" w:sz="0" w:space="0" w:color="auto"/>
        <w:bottom w:val="none" w:sz="0" w:space="0" w:color="auto"/>
        <w:right w:val="none" w:sz="0" w:space="0" w:color="auto"/>
      </w:divBdr>
    </w:div>
    <w:div w:id="1346052578">
      <w:marLeft w:val="640"/>
      <w:marRight w:val="0"/>
      <w:marTop w:val="0"/>
      <w:marBottom w:val="0"/>
      <w:divBdr>
        <w:top w:val="none" w:sz="0" w:space="0" w:color="auto"/>
        <w:left w:val="none" w:sz="0" w:space="0" w:color="auto"/>
        <w:bottom w:val="none" w:sz="0" w:space="0" w:color="auto"/>
        <w:right w:val="none" w:sz="0" w:space="0" w:color="auto"/>
      </w:divBdr>
    </w:div>
    <w:div w:id="1346054627">
      <w:marLeft w:val="640"/>
      <w:marRight w:val="0"/>
      <w:marTop w:val="0"/>
      <w:marBottom w:val="0"/>
      <w:divBdr>
        <w:top w:val="none" w:sz="0" w:space="0" w:color="auto"/>
        <w:left w:val="none" w:sz="0" w:space="0" w:color="auto"/>
        <w:bottom w:val="none" w:sz="0" w:space="0" w:color="auto"/>
        <w:right w:val="none" w:sz="0" w:space="0" w:color="auto"/>
      </w:divBdr>
    </w:div>
    <w:div w:id="1346055532">
      <w:marLeft w:val="640"/>
      <w:marRight w:val="0"/>
      <w:marTop w:val="0"/>
      <w:marBottom w:val="0"/>
      <w:divBdr>
        <w:top w:val="none" w:sz="0" w:space="0" w:color="auto"/>
        <w:left w:val="none" w:sz="0" w:space="0" w:color="auto"/>
        <w:bottom w:val="none" w:sz="0" w:space="0" w:color="auto"/>
        <w:right w:val="none" w:sz="0" w:space="0" w:color="auto"/>
      </w:divBdr>
    </w:div>
    <w:div w:id="1346057512">
      <w:marLeft w:val="640"/>
      <w:marRight w:val="0"/>
      <w:marTop w:val="0"/>
      <w:marBottom w:val="0"/>
      <w:divBdr>
        <w:top w:val="none" w:sz="0" w:space="0" w:color="auto"/>
        <w:left w:val="none" w:sz="0" w:space="0" w:color="auto"/>
        <w:bottom w:val="none" w:sz="0" w:space="0" w:color="auto"/>
        <w:right w:val="none" w:sz="0" w:space="0" w:color="auto"/>
      </w:divBdr>
    </w:div>
    <w:div w:id="1346057667">
      <w:marLeft w:val="640"/>
      <w:marRight w:val="0"/>
      <w:marTop w:val="0"/>
      <w:marBottom w:val="0"/>
      <w:divBdr>
        <w:top w:val="none" w:sz="0" w:space="0" w:color="auto"/>
        <w:left w:val="none" w:sz="0" w:space="0" w:color="auto"/>
        <w:bottom w:val="none" w:sz="0" w:space="0" w:color="auto"/>
        <w:right w:val="none" w:sz="0" w:space="0" w:color="auto"/>
      </w:divBdr>
    </w:div>
    <w:div w:id="1346205728">
      <w:marLeft w:val="640"/>
      <w:marRight w:val="0"/>
      <w:marTop w:val="0"/>
      <w:marBottom w:val="0"/>
      <w:divBdr>
        <w:top w:val="none" w:sz="0" w:space="0" w:color="auto"/>
        <w:left w:val="none" w:sz="0" w:space="0" w:color="auto"/>
        <w:bottom w:val="none" w:sz="0" w:space="0" w:color="auto"/>
        <w:right w:val="none" w:sz="0" w:space="0" w:color="auto"/>
      </w:divBdr>
    </w:div>
    <w:div w:id="1346205812">
      <w:marLeft w:val="640"/>
      <w:marRight w:val="0"/>
      <w:marTop w:val="0"/>
      <w:marBottom w:val="0"/>
      <w:divBdr>
        <w:top w:val="none" w:sz="0" w:space="0" w:color="auto"/>
        <w:left w:val="none" w:sz="0" w:space="0" w:color="auto"/>
        <w:bottom w:val="none" w:sz="0" w:space="0" w:color="auto"/>
        <w:right w:val="none" w:sz="0" w:space="0" w:color="auto"/>
      </w:divBdr>
    </w:div>
    <w:div w:id="1346246321">
      <w:marLeft w:val="640"/>
      <w:marRight w:val="0"/>
      <w:marTop w:val="0"/>
      <w:marBottom w:val="0"/>
      <w:divBdr>
        <w:top w:val="none" w:sz="0" w:space="0" w:color="auto"/>
        <w:left w:val="none" w:sz="0" w:space="0" w:color="auto"/>
        <w:bottom w:val="none" w:sz="0" w:space="0" w:color="auto"/>
        <w:right w:val="none" w:sz="0" w:space="0" w:color="auto"/>
      </w:divBdr>
    </w:div>
    <w:div w:id="1346251179">
      <w:marLeft w:val="640"/>
      <w:marRight w:val="0"/>
      <w:marTop w:val="0"/>
      <w:marBottom w:val="0"/>
      <w:divBdr>
        <w:top w:val="none" w:sz="0" w:space="0" w:color="auto"/>
        <w:left w:val="none" w:sz="0" w:space="0" w:color="auto"/>
        <w:bottom w:val="none" w:sz="0" w:space="0" w:color="auto"/>
        <w:right w:val="none" w:sz="0" w:space="0" w:color="auto"/>
      </w:divBdr>
    </w:div>
    <w:div w:id="1346252289">
      <w:marLeft w:val="640"/>
      <w:marRight w:val="0"/>
      <w:marTop w:val="0"/>
      <w:marBottom w:val="0"/>
      <w:divBdr>
        <w:top w:val="none" w:sz="0" w:space="0" w:color="auto"/>
        <w:left w:val="none" w:sz="0" w:space="0" w:color="auto"/>
        <w:bottom w:val="none" w:sz="0" w:space="0" w:color="auto"/>
        <w:right w:val="none" w:sz="0" w:space="0" w:color="auto"/>
      </w:divBdr>
    </w:div>
    <w:div w:id="1346396907">
      <w:marLeft w:val="640"/>
      <w:marRight w:val="0"/>
      <w:marTop w:val="0"/>
      <w:marBottom w:val="0"/>
      <w:divBdr>
        <w:top w:val="none" w:sz="0" w:space="0" w:color="auto"/>
        <w:left w:val="none" w:sz="0" w:space="0" w:color="auto"/>
        <w:bottom w:val="none" w:sz="0" w:space="0" w:color="auto"/>
        <w:right w:val="none" w:sz="0" w:space="0" w:color="auto"/>
      </w:divBdr>
    </w:div>
    <w:div w:id="1346446186">
      <w:marLeft w:val="640"/>
      <w:marRight w:val="0"/>
      <w:marTop w:val="0"/>
      <w:marBottom w:val="0"/>
      <w:divBdr>
        <w:top w:val="none" w:sz="0" w:space="0" w:color="auto"/>
        <w:left w:val="none" w:sz="0" w:space="0" w:color="auto"/>
        <w:bottom w:val="none" w:sz="0" w:space="0" w:color="auto"/>
        <w:right w:val="none" w:sz="0" w:space="0" w:color="auto"/>
      </w:divBdr>
    </w:div>
    <w:div w:id="1346513221">
      <w:marLeft w:val="640"/>
      <w:marRight w:val="0"/>
      <w:marTop w:val="0"/>
      <w:marBottom w:val="0"/>
      <w:divBdr>
        <w:top w:val="none" w:sz="0" w:space="0" w:color="auto"/>
        <w:left w:val="none" w:sz="0" w:space="0" w:color="auto"/>
        <w:bottom w:val="none" w:sz="0" w:space="0" w:color="auto"/>
        <w:right w:val="none" w:sz="0" w:space="0" w:color="auto"/>
      </w:divBdr>
    </w:div>
    <w:div w:id="1346518252">
      <w:marLeft w:val="640"/>
      <w:marRight w:val="0"/>
      <w:marTop w:val="0"/>
      <w:marBottom w:val="0"/>
      <w:divBdr>
        <w:top w:val="none" w:sz="0" w:space="0" w:color="auto"/>
        <w:left w:val="none" w:sz="0" w:space="0" w:color="auto"/>
        <w:bottom w:val="none" w:sz="0" w:space="0" w:color="auto"/>
        <w:right w:val="none" w:sz="0" w:space="0" w:color="auto"/>
      </w:divBdr>
    </w:div>
    <w:div w:id="1346518541">
      <w:marLeft w:val="640"/>
      <w:marRight w:val="0"/>
      <w:marTop w:val="0"/>
      <w:marBottom w:val="0"/>
      <w:divBdr>
        <w:top w:val="none" w:sz="0" w:space="0" w:color="auto"/>
        <w:left w:val="none" w:sz="0" w:space="0" w:color="auto"/>
        <w:bottom w:val="none" w:sz="0" w:space="0" w:color="auto"/>
        <w:right w:val="none" w:sz="0" w:space="0" w:color="auto"/>
      </w:divBdr>
    </w:div>
    <w:div w:id="1346591618">
      <w:marLeft w:val="640"/>
      <w:marRight w:val="0"/>
      <w:marTop w:val="0"/>
      <w:marBottom w:val="0"/>
      <w:divBdr>
        <w:top w:val="none" w:sz="0" w:space="0" w:color="auto"/>
        <w:left w:val="none" w:sz="0" w:space="0" w:color="auto"/>
        <w:bottom w:val="none" w:sz="0" w:space="0" w:color="auto"/>
        <w:right w:val="none" w:sz="0" w:space="0" w:color="auto"/>
      </w:divBdr>
    </w:div>
    <w:div w:id="1346594107">
      <w:marLeft w:val="640"/>
      <w:marRight w:val="0"/>
      <w:marTop w:val="0"/>
      <w:marBottom w:val="0"/>
      <w:divBdr>
        <w:top w:val="none" w:sz="0" w:space="0" w:color="auto"/>
        <w:left w:val="none" w:sz="0" w:space="0" w:color="auto"/>
        <w:bottom w:val="none" w:sz="0" w:space="0" w:color="auto"/>
        <w:right w:val="none" w:sz="0" w:space="0" w:color="auto"/>
      </w:divBdr>
    </w:div>
    <w:div w:id="1346594854">
      <w:marLeft w:val="640"/>
      <w:marRight w:val="0"/>
      <w:marTop w:val="0"/>
      <w:marBottom w:val="0"/>
      <w:divBdr>
        <w:top w:val="none" w:sz="0" w:space="0" w:color="auto"/>
        <w:left w:val="none" w:sz="0" w:space="0" w:color="auto"/>
        <w:bottom w:val="none" w:sz="0" w:space="0" w:color="auto"/>
        <w:right w:val="none" w:sz="0" w:space="0" w:color="auto"/>
      </w:divBdr>
    </w:div>
    <w:div w:id="1346636931">
      <w:marLeft w:val="640"/>
      <w:marRight w:val="0"/>
      <w:marTop w:val="0"/>
      <w:marBottom w:val="0"/>
      <w:divBdr>
        <w:top w:val="none" w:sz="0" w:space="0" w:color="auto"/>
        <w:left w:val="none" w:sz="0" w:space="0" w:color="auto"/>
        <w:bottom w:val="none" w:sz="0" w:space="0" w:color="auto"/>
        <w:right w:val="none" w:sz="0" w:space="0" w:color="auto"/>
      </w:divBdr>
    </w:div>
    <w:div w:id="1346663553">
      <w:marLeft w:val="640"/>
      <w:marRight w:val="0"/>
      <w:marTop w:val="0"/>
      <w:marBottom w:val="0"/>
      <w:divBdr>
        <w:top w:val="none" w:sz="0" w:space="0" w:color="auto"/>
        <w:left w:val="none" w:sz="0" w:space="0" w:color="auto"/>
        <w:bottom w:val="none" w:sz="0" w:space="0" w:color="auto"/>
        <w:right w:val="none" w:sz="0" w:space="0" w:color="auto"/>
      </w:divBdr>
    </w:div>
    <w:div w:id="1346713223">
      <w:marLeft w:val="640"/>
      <w:marRight w:val="0"/>
      <w:marTop w:val="0"/>
      <w:marBottom w:val="0"/>
      <w:divBdr>
        <w:top w:val="none" w:sz="0" w:space="0" w:color="auto"/>
        <w:left w:val="none" w:sz="0" w:space="0" w:color="auto"/>
        <w:bottom w:val="none" w:sz="0" w:space="0" w:color="auto"/>
        <w:right w:val="none" w:sz="0" w:space="0" w:color="auto"/>
      </w:divBdr>
    </w:div>
    <w:div w:id="1346715562">
      <w:marLeft w:val="640"/>
      <w:marRight w:val="0"/>
      <w:marTop w:val="0"/>
      <w:marBottom w:val="0"/>
      <w:divBdr>
        <w:top w:val="none" w:sz="0" w:space="0" w:color="auto"/>
        <w:left w:val="none" w:sz="0" w:space="0" w:color="auto"/>
        <w:bottom w:val="none" w:sz="0" w:space="0" w:color="auto"/>
        <w:right w:val="none" w:sz="0" w:space="0" w:color="auto"/>
      </w:divBdr>
    </w:div>
    <w:div w:id="1346786158">
      <w:marLeft w:val="640"/>
      <w:marRight w:val="0"/>
      <w:marTop w:val="0"/>
      <w:marBottom w:val="0"/>
      <w:divBdr>
        <w:top w:val="none" w:sz="0" w:space="0" w:color="auto"/>
        <w:left w:val="none" w:sz="0" w:space="0" w:color="auto"/>
        <w:bottom w:val="none" w:sz="0" w:space="0" w:color="auto"/>
        <w:right w:val="none" w:sz="0" w:space="0" w:color="auto"/>
      </w:divBdr>
    </w:div>
    <w:div w:id="1346788046">
      <w:marLeft w:val="640"/>
      <w:marRight w:val="0"/>
      <w:marTop w:val="0"/>
      <w:marBottom w:val="0"/>
      <w:divBdr>
        <w:top w:val="none" w:sz="0" w:space="0" w:color="auto"/>
        <w:left w:val="none" w:sz="0" w:space="0" w:color="auto"/>
        <w:bottom w:val="none" w:sz="0" w:space="0" w:color="auto"/>
        <w:right w:val="none" w:sz="0" w:space="0" w:color="auto"/>
      </w:divBdr>
    </w:div>
    <w:div w:id="1346900424">
      <w:marLeft w:val="640"/>
      <w:marRight w:val="0"/>
      <w:marTop w:val="0"/>
      <w:marBottom w:val="0"/>
      <w:divBdr>
        <w:top w:val="none" w:sz="0" w:space="0" w:color="auto"/>
        <w:left w:val="none" w:sz="0" w:space="0" w:color="auto"/>
        <w:bottom w:val="none" w:sz="0" w:space="0" w:color="auto"/>
        <w:right w:val="none" w:sz="0" w:space="0" w:color="auto"/>
      </w:divBdr>
    </w:div>
    <w:div w:id="1346900989">
      <w:marLeft w:val="640"/>
      <w:marRight w:val="0"/>
      <w:marTop w:val="0"/>
      <w:marBottom w:val="0"/>
      <w:divBdr>
        <w:top w:val="none" w:sz="0" w:space="0" w:color="auto"/>
        <w:left w:val="none" w:sz="0" w:space="0" w:color="auto"/>
        <w:bottom w:val="none" w:sz="0" w:space="0" w:color="auto"/>
        <w:right w:val="none" w:sz="0" w:space="0" w:color="auto"/>
      </w:divBdr>
    </w:div>
    <w:div w:id="1346905152">
      <w:marLeft w:val="640"/>
      <w:marRight w:val="0"/>
      <w:marTop w:val="0"/>
      <w:marBottom w:val="0"/>
      <w:divBdr>
        <w:top w:val="none" w:sz="0" w:space="0" w:color="auto"/>
        <w:left w:val="none" w:sz="0" w:space="0" w:color="auto"/>
        <w:bottom w:val="none" w:sz="0" w:space="0" w:color="auto"/>
        <w:right w:val="none" w:sz="0" w:space="0" w:color="auto"/>
      </w:divBdr>
    </w:div>
    <w:div w:id="1347051636">
      <w:marLeft w:val="640"/>
      <w:marRight w:val="0"/>
      <w:marTop w:val="0"/>
      <w:marBottom w:val="0"/>
      <w:divBdr>
        <w:top w:val="none" w:sz="0" w:space="0" w:color="auto"/>
        <w:left w:val="none" w:sz="0" w:space="0" w:color="auto"/>
        <w:bottom w:val="none" w:sz="0" w:space="0" w:color="auto"/>
        <w:right w:val="none" w:sz="0" w:space="0" w:color="auto"/>
      </w:divBdr>
    </w:div>
    <w:div w:id="1347053091">
      <w:marLeft w:val="640"/>
      <w:marRight w:val="0"/>
      <w:marTop w:val="0"/>
      <w:marBottom w:val="0"/>
      <w:divBdr>
        <w:top w:val="none" w:sz="0" w:space="0" w:color="auto"/>
        <w:left w:val="none" w:sz="0" w:space="0" w:color="auto"/>
        <w:bottom w:val="none" w:sz="0" w:space="0" w:color="auto"/>
        <w:right w:val="none" w:sz="0" w:space="0" w:color="auto"/>
      </w:divBdr>
    </w:div>
    <w:div w:id="1347168138">
      <w:marLeft w:val="640"/>
      <w:marRight w:val="0"/>
      <w:marTop w:val="0"/>
      <w:marBottom w:val="0"/>
      <w:divBdr>
        <w:top w:val="none" w:sz="0" w:space="0" w:color="auto"/>
        <w:left w:val="none" w:sz="0" w:space="0" w:color="auto"/>
        <w:bottom w:val="none" w:sz="0" w:space="0" w:color="auto"/>
        <w:right w:val="none" w:sz="0" w:space="0" w:color="auto"/>
      </w:divBdr>
    </w:div>
    <w:div w:id="1347173710">
      <w:marLeft w:val="640"/>
      <w:marRight w:val="0"/>
      <w:marTop w:val="0"/>
      <w:marBottom w:val="0"/>
      <w:divBdr>
        <w:top w:val="none" w:sz="0" w:space="0" w:color="auto"/>
        <w:left w:val="none" w:sz="0" w:space="0" w:color="auto"/>
        <w:bottom w:val="none" w:sz="0" w:space="0" w:color="auto"/>
        <w:right w:val="none" w:sz="0" w:space="0" w:color="auto"/>
      </w:divBdr>
    </w:div>
    <w:div w:id="1347244306">
      <w:marLeft w:val="640"/>
      <w:marRight w:val="0"/>
      <w:marTop w:val="0"/>
      <w:marBottom w:val="0"/>
      <w:divBdr>
        <w:top w:val="none" w:sz="0" w:space="0" w:color="auto"/>
        <w:left w:val="none" w:sz="0" w:space="0" w:color="auto"/>
        <w:bottom w:val="none" w:sz="0" w:space="0" w:color="auto"/>
        <w:right w:val="none" w:sz="0" w:space="0" w:color="auto"/>
      </w:divBdr>
    </w:div>
    <w:div w:id="1347247225">
      <w:marLeft w:val="640"/>
      <w:marRight w:val="0"/>
      <w:marTop w:val="0"/>
      <w:marBottom w:val="0"/>
      <w:divBdr>
        <w:top w:val="none" w:sz="0" w:space="0" w:color="auto"/>
        <w:left w:val="none" w:sz="0" w:space="0" w:color="auto"/>
        <w:bottom w:val="none" w:sz="0" w:space="0" w:color="auto"/>
        <w:right w:val="none" w:sz="0" w:space="0" w:color="auto"/>
      </w:divBdr>
    </w:div>
    <w:div w:id="1347250026">
      <w:marLeft w:val="640"/>
      <w:marRight w:val="0"/>
      <w:marTop w:val="0"/>
      <w:marBottom w:val="0"/>
      <w:divBdr>
        <w:top w:val="none" w:sz="0" w:space="0" w:color="auto"/>
        <w:left w:val="none" w:sz="0" w:space="0" w:color="auto"/>
        <w:bottom w:val="none" w:sz="0" w:space="0" w:color="auto"/>
        <w:right w:val="none" w:sz="0" w:space="0" w:color="auto"/>
      </w:divBdr>
    </w:div>
    <w:div w:id="1347289921">
      <w:marLeft w:val="640"/>
      <w:marRight w:val="0"/>
      <w:marTop w:val="0"/>
      <w:marBottom w:val="0"/>
      <w:divBdr>
        <w:top w:val="none" w:sz="0" w:space="0" w:color="auto"/>
        <w:left w:val="none" w:sz="0" w:space="0" w:color="auto"/>
        <w:bottom w:val="none" w:sz="0" w:space="0" w:color="auto"/>
        <w:right w:val="none" w:sz="0" w:space="0" w:color="auto"/>
      </w:divBdr>
    </w:div>
    <w:div w:id="1347295093">
      <w:marLeft w:val="640"/>
      <w:marRight w:val="0"/>
      <w:marTop w:val="0"/>
      <w:marBottom w:val="0"/>
      <w:divBdr>
        <w:top w:val="none" w:sz="0" w:space="0" w:color="auto"/>
        <w:left w:val="none" w:sz="0" w:space="0" w:color="auto"/>
        <w:bottom w:val="none" w:sz="0" w:space="0" w:color="auto"/>
        <w:right w:val="none" w:sz="0" w:space="0" w:color="auto"/>
      </w:divBdr>
    </w:div>
    <w:div w:id="1347320755">
      <w:marLeft w:val="640"/>
      <w:marRight w:val="0"/>
      <w:marTop w:val="0"/>
      <w:marBottom w:val="0"/>
      <w:divBdr>
        <w:top w:val="none" w:sz="0" w:space="0" w:color="auto"/>
        <w:left w:val="none" w:sz="0" w:space="0" w:color="auto"/>
        <w:bottom w:val="none" w:sz="0" w:space="0" w:color="auto"/>
        <w:right w:val="none" w:sz="0" w:space="0" w:color="auto"/>
      </w:divBdr>
    </w:div>
    <w:div w:id="1347362659">
      <w:marLeft w:val="640"/>
      <w:marRight w:val="0"/>
      <w:marTop w:val="0"/>
      <w:marBottom w:val="0"/>
      <w:divBdr>
        <w:top w:val="none" w:sz="0" w:space="0" w:color="auto"/>
        <w:left w:val="none" w:sz="0" w:space="0" w:color="auto"/>
        <w:bottom w:val="none" w:sz="0" w:space="0" w:color="auto"/>
        <w:right w:val="none" w:sz="0" w:space="0" w:color="auto"/>
      </w:divBdr>
    </w:div>
    <w:div w:id="1347368128">
      <w:marLeft w:val="640"/>
      <w:marRight w:val="0"/>
      <w:marTop w:val="0"/>
      <w:marBottom w:val="0"/>
      <w:divBdr>
        <w:top w:val="none" w:sz="0" w:space="0" w:color="auto"/>
        <w:left w:val="none" w:sz="0" w:space="0" w:color="auto"/>
        <w:bottom w:val="none" w:sz="0" w:space="0" w:color="auto"/>
        <w:right w:val="none" w:sz="0" w:space="0" w:color="auto"/>
      </w:divBdr>
    </w:div>
    <w:div w:id="1347441241">
      <w:marLeft w:val="640"/>
      <w:marRight w:val="0"/>
      <w:marTop w:val="0"/>
      <w:marBottom w:val="0"/>
      <w:divBdr>
        <w:top w:val="none" w:sz="0" w:space="0" w:color="auto"/>
        <w:left w:val="none" w:sz="0" w:space="0" w:color="auto"/>
        <w:bottom w:val="none" w:sz="0" w:space="0" w:color="auto"/>
        <w:right w:val="none" w:sz="0" w:space="0" w:color="auto"/>
      </w:divBdr>
    </w:div>
    <w:div w:id="1347487377">
      <w:marLeft w:val="640"/>
      <w:marRight w:val="0"/>
      <w:marTop w:val="0"/>
      <w:marBottom w:val="0"/>
      <w:divBdr>
        <w:top w:val="none" w:sz="0" w:space="0" w:color="auto"/>
        <w:left w:val="none" w:sz="0" w:space="0" w:color="auto"/>
        <w:bottom w:val="none" w:sz="0" w:space="0" w:color="auto"/>
        <w:right w:val="none" w:sz="0" w:space="0" w:color="auto"/>
      </w:divBdr>
    </w:div>
    <w:div w:id="1347513217">
      <w:marLeft w:val="640"/>
      <w:marRight w:val="0"/>
      <w:marTop w:val="0"/>
      <w:marBottom w:val="0"/>
      <w:divBdr>
        <w:top w:val="none" w:sz="0" w:space="0" w:color="auto"/>
        <w:left w:val="none" w:sz="0" w:space="0" w:color="auto"/>
        <w:bottom w:val="none" w:sz="0" w:space="0" w:color="auto"/>
        <w:right w:val="none" w:sz="0" w:space="0" w:color="auto"/>
      </w:divBdr>
    </w:div>
    <w:div w:id="1347514230">
      <w:marLeft w:val="640"/>
      <w:marRight w:val="0"/>
      <w:marTop w:val="0"/>
      <w:marBottom w:val="0"/>
      <w:divBdr>
        <w:top w:val="none" w:sz="0" w:space="0" w:color="auto"/>
        <w:left w:val="none" w:sz="0" w:space="0" w:color="auto"/>
        <w:bottom w:val="none" w:sz="0" w:space="0" w:color="auto"/>
        <w:right w:val="none" w:sz="0" w:space="0" w:color="auto"/>
      </w:divBdr>
    </w:div>
    <w:div w:id="1347517790">
      <w:marLeft w:val="640"/>
      <w:marRight w:val="0"/>
      <w:marTop w:val="0"/>
      <w:marBottom w:val="0"/>
      <w:divBdr>
        <w:top w:val="none" w:sz="0" w:space="0" w:color="auto"/>
        <w:left w:val="none" w:sz="0" w:space="0" w:color="auto"/>
        <w:bottom w:val="none" w:sz="0" w:space="0" w:color="auto"/>
        <w:right w:val="none" w:sz="0" w:space="0" w:color="auto"/>
      </w:divBdr>
    </w:div>
    <w:div w:id="1347556882">
      <w:marLeft w:val="640"/>
      <w:marRight w:val="0"/>
      <w:marTop w:val="0"/>
      <w:marBottom w:val="0"/>
      <w:divBdr>
        <w:top w:val="none" w:sz="0" w:space="0" w:color="auto"/>
        <w:left w:val="none" w:sz="0" w:space="0" w:color="auto"/>
        <w:bottom w:val="none" w:sz="0" w:space="0" w:color="auto"/>
        <w:right w:val="none" w:sz="0" w:space="0" w:color="auto"/>
      </w:divBdr>
    </w:div>
    <w:div w:id="1347630265">
      <w:marLeft w:val="640"/>
      <w:marRight w:val="0"/>
      <w:marTop w:val="0"/>
      <w:marBottom w:val="0"/>
      <w:divBdr>
        <w:top w:val="none" w:sz="0" w:space="0" w:color="auto"/>
        <w:left w:val="none" w:sz="0" w:space="0" w:color="auto"/>
        <w:bottom w:val="none" w:sz="0" w:space="0" w:color="auto"/>
        <w:right w:val="none" w:sz="0" w:space="0" w:color="auto"/>
      </w:divBdr>
    </w:div>
    <w:div w:id="1347631440">
      <w:marLeft w:val="640"/>
      <w:marRight w:val="0"/>
      <w:marTop w:val="0"/>
      <w:marBottom w:val="0"/>
      <w:divBdr>
        <w:top w:val="none" w:sz="0" w:space="0" w:color="auto"/>
        <w:left w:val="none" w:sz="0" w:space="0" w:color="auto"/>
        <w:bottom w:val="none" w:sz="0" w:space="0" w:color="auto"/>
        <w:right w:val="none" w:sz="0" w:space="0" w:color="auto"/>
      </w:divBdr>
    </w:div>
    <w:div w:id="1347632814">
      <w:marLeft w:val="640"/>
      <w:marRight w:val="0"/>
      <w:marTop w:val="0"/>
      <w:marBottom w:val="0"/>
      <w:divBdr>
        <w:top w:val="none" w:sz="0" w:space="0" w:color="auto"/>
        <w:left w:val="none" w:sz="0" w:space="0" w:color="auto"/>
        <w:bottom w:val="none" w:sz="0" w:space="0" w:color="auto"/>
        <w:right w:val="none" w:sz="0" w:space="0" w:color="auto"/>
      </w:divBdr>
    </w:div>
    <w:div w:id="1347638498">
      <w:marLeft w:val="640"/>
      <w:marRight w:val="0"/>
      <w:marTop w:val="0"/>
      <w:marBottom w:val="0"/>
      <w:divBdr>
        <w:top w:val="none" w:sz="0" w:space="0" w:color="auto"/>
        <w:left w:val="none" w:sz="0" w:space="0" w:color="auto"/>
        <w:bottom w:val="none" w:sz="0" w:space="0" w:color="auto"/>
        <w:right w:val="none" w:sz="0" w:space="0" w:color="auto"/>
      </w:divBdr>
    </w:div>
    <w:div w:id="1347639529">
      <w:marLeft w:val="640"/>
      <w:marRight w:val="0"/>
      <w:marTop w:val="0"/>
      <w:marBottom w:val="0"/>
      <w:divBdr>
        <w:top w:val="none" w:sz="0" w:space="0" w:color="auto"/>
        <w:left w:val="none" w:sz="0" w:space="0" w:color="auto"/>
        <w:bottom w:val="none" w:sz="0" w:space="0" w:color="auto"/>
        <w:right w:val="none" w:sz="0" w:space="0" w:color="auto"/>
      </w:divBdr>
    </w:div>
    <w:div w:id="1347705632">
      <w:marLeft w:val="640"/>
      <w:marRight w:val="0"/>
      <w:marTop w:val="0"/>
      <w:marBottom w:val="0"/>
      <w:divBdr>
        <w:top w:val="none" w:sz="0" w:space="0" w:color="auto"/>
        <w:left w:val="none" w:sz="0" w:space="0" w:color="auto"/>
        <w:bottom w:val="none" w:sz="0" w:space="0" w:color="auto"/>
        <w:right w:val="none" w:sz="0" w:space="0" w:color="auto"/>
      </w:divBdr>
    </w:div>
    <w:div w:id="1347708204">
      <w:marLeft w:val="640"/>
      <w:marRight w:val="0"/>
      <w:marTop w:val="0"/>
      <w:marBottom w:val="0"/>
      <w:divBdr>
        <w:top w:val="none" w:sz="0" w:space="0" w:color="auto"/>
        <w:left w:val="none" w:sz="0" w:space="0" w:color="auto"/>
        <w:bottom w:val="none" w:sz="0" w:space="0" w:color="auto"/>
        <w:right w:val="none" w:sz="0" w:space="0" w:color="auto"/>
      </w:divBdr>
    </w:div>
    <w:div w:id="1347709440">
      <w:marLeft w:val="640"/>
      <w:marRight w:val="0"/>
      <w:marTop w:val="0"/>
      <w:marBottom w:val="0"/>
      <w:divBdr>
        <w:top w:val="none" w:sz="0" w:space="0" w:color="auto"/>
        <w:left w:val="none" w:sz="0" w:space="0" w:color="auto"/>
        <w:bottom w:val="none" w:sz="0" w:space="0" w:color="auto"/>
        <w:right w:val="none" w:sz="0" w:space="0" w:color="auto"/>
      </w:divBdr>
    </w:div>
    <w:div w:id="1347750538">
      <w:marLeft w:val="640"/>
      <w:marRight w:val="0"/>
      <w:marTop w:val="0"/>
      <w:marBottom w:val="0"/>
      <w:divBdr>
        <w:top w:val="none" w:sz="0" w:space="0" w:color="auto"/>
        <w:left w:val="none" w:sz="0" w:space="0" w:color="auto"/>
        <w:bottom w:val="none" w:sz="0" w:space="0" w:color="auto"/>
        <w:right w:val="none" w:sz="0" w:space="0" w:color="auto"/>
      </w:divBdr>
    </w:div>
    <w:div w:id="1347756801">
      <w:marLeft w:val="640"/>
      <w:marRight w:val="0"/>
      <w:marTop w:val="0"/>
      <w:marBottom w:val="0"/>
      <w:divBdr>
        <w:top w:val="none" w:sz="0" w:space="0" w:color="auto"/>
        <w:left w:val="none" w:sz="0" w:space="0" w:color="auto"/>
        <w:bottom w:val="none" w:sz="0" w:space="0" w:color="auto"/>
        <w:right w:val="none" w:sz="0" w:space="0" w:color="auto"/>
      </w:divBdr>
    </w:div>
    <w:div w:id="1347829999">
      <w:marLeft w:val="640"/>
      <w:marRight w:val="0"/>
      <w:marTop w:val="0"/>
      <w:marBottom w:val="0"/>
      <w:divBdr>
        <w:top w:val="none" w:sz="0" w:space="0" w:color="auto"/>
        <w:left w:val="none" w:sz="0" w:space="0" w:color="auto"/>
        <w:bottom w:val="none" w:sz="0" w:space="0" w:color="auto"/>
        <w:right w:val="none" w:sz="0" w:space="0" w:color="auto"/>
      </w:divBdr>
    </w:div>
    <w:div w:id="1347831786">
      <w:marLeft w:val="640"/>
      <w:marRight w:val="0"/>
      <w:marTop w:val="0"/>
      <w:marBottom w:val="0"/>
      <w:divBdr>
        <w:top w:val="none" w:sz="0" w:space="0" w:color="auto"/>
        <w:left w:val="none" w:sz="0" w:space="0" w:color="auto"/>
        <w:bottom w:val="none" w:sz="0" w:space="0" w:color="auto"/>
        <w:right w:val="none" w:sz="0" w:space="0" w:color="auto"/>
      </w:divBdr>
    </w:div>
    <w:div w:id="1347898935">
      <w:marLeft w:val="640"/>
      <w:marRight w:val="0"/>
      <w:marTop w:val="0"/>
      <w:marBottom w:val="0"/>
      <w:divBdr>
        <w:top w:val="none" w:sz="0" w:space="0" w:color="auto"/>
        <w:left w:val="none" w:sz="0" w:space="0" w:color="auto"/>
        <w:bottom w:val="none" w:sz="0" w:space="0" w:color="auto"/>
        <w:right w:val="none" w:sz="0" w:space="0" w:color="auto"/>
      </w:divBdr>
    </w:div>
    <w:div w:id="1347901212">
      <w:marLeft w:val="640"/>
      <w:marRight w:val="0"/>
      <w:marTop w:val="0"/>
      <w:marBottom w:val="0"/>
      <w:divBdr>
        <w:top w:val="none" w:sz="0" w:space="0" w:color="auto"/>
        <w:left w:val="none" w:sz="0" w:space="0" w:color="auto"/>
        <w:bottom w:val="none" w:sz="0" w:space="0" w:color="auto"/>
        <w:right w:val="none" w:sz="0" w:space="0" w:color="auto"/>
      </w:divBdr>
    </w:div>
    <w:div w:id="1347901520">
      <w:marLeft w:val="640"/>
      <w:marRight w:val="0"/>
      <w:marTop w:val="0"/>
      <w:marBottom w:val="0"/>
      <w:divBdr>
        <w:top w:val="none" w:sz="0" w:space="0" w:color="auto"/>
        <w:left w:val="none" w:sz="0" w:space="0" w:color="auto"/>
        <w:bottom w:val="none" w:sz="0" w:space="0" w:color="auto"/>
        <w:right w:val="none" w:sz="0" w:space="0" w:color="auto"/>
      </w:divBdr>
    </w:div>
    <w:div w:id="1347902253">
      <w:marLeft w:val="640"/>
      <w:marRight w:val="0"/>
      <w:marTop w:val="0"/>
      <w:marBottom w:val="0"/>
      <w:divBdr>
        <w:top w:val="none" w:sz="0" w:space="0" w:color="auto"/>
        <w:left w:val="none" w:sz="0" w:space="0" w:color="auto"/>
        <w:bottom w:val="none" w:sz="0" w:space="0" w:color="auto"/>
        <w:right w:val="none" w:sz="0" w:space="0" w:color="auto"/>
      </w:divBdr>
    </w:div>
    <w:div w:id="1347945346">
      <w:marLeft w:val="640"/>
      <w:marRight w:val="0"/>
      <w:marTop w:val="0"/>
      <w:marBottom w:val="0"/>
      <w:divBdr>
        <w:top w:val="none" w:sz="0" w:space="0" w:color="auto"/>
        <w:left w:val="none" w:sz="0" w:space="0" w:color="auto"/>
        <w:bottom w:val="none" w:sz="0" w:space="0" w:color="auto"/>
        <w:right w:val="none" w:sz="0" w:space="0" w:color="auto"/>
      </w:divBdr>
    </w:div>
    <w:div w:id="1347947994">
      <w:marLeft w:val="640"/>
      <w:marRight w:val="0"/>
      <w:marTop w:val="0"/>
      <w:marBottom w:val="0"/>
      <w:divBdr>
        <w:top w:val="none" w:sz="0" w:space="0" w:color="auto"/>
        <w:left w:val="none" w:sz="0" w:space="0" w:color="auto"/>
        <w:bottom w:val="none" w:sz="0" w:space="0" w:color="auto"/>
        <w:right w:val="none" w:sz="0" w:space="0" w:color="auto"/>
      </w:divBdr>
    </w:div>
    <w:div w:id="1347949207">
      <w:marLeft w:val="640"/>
      <w:marRight w:val="0"/>
      <w:marTop w:val="0"/>
      <w:marBottom w:val="0"/>
      <w:divBdr>
        <w:top w:val="none" w:sz="0" w:space="0" w:color="auto"/>
        <w:left w:val="none" w:sz="0" w:space="0" w:color="auto"/>
        <w:bottom w:val="none" w:sz="0" w:space="0" w:color="auto"/>
        <w:right w:val="none" w:sz="0" w:space="0" w:color="auto"/>
      </w:divBdr>
    </w:div>
    <w:div w:id="1347949829">
      <w:marLeft w:val="640"/>
      <w:marRight w:val="0"/>
      <w:marTop w:val="0"/>
      <w:marBottom w:val="0"/>
      <w:divBdr>
        <w:top w:val="none" w:sz="0" w:space="0" w:color="auto"/>
        <w:left w:val="none" w:sz="0" w:space="0" w:color="auto"/>
        <w:bottom w:val="none" w:sz="0" w:space="0" w:color="auto"/>
        <w:right w:val="none" w:sz="0" w:space="0" w:color="auto"/>
      </w:divBdr>
    </w:div>
    <w:div w:id="1348020148">
      <w:marLeft w:val="640"/>
      <w:marRight w:val="0"/>
      <w:marTop w:val="0"/>
      <w:marBottom w:val="0"/>
      <w:divBdr>
        <w:top w:val="none" w:sz="0" w:space="0" w:color="auto"/>
        <w:left w:val="none" w:sz="0" w:space="0" w:color="auto"/>
        <w:bottom w:val="none" w:sz="0" w:space="0" w:color="auto"/>
        <w:right w:val="none" w:sz="0" w:space="0" w:color="auto"/>
      </w:divBdr>
    </w:div>
    <w:div w:id="1348143609">
      <w:marLeft w:val="640"/>
      <w:marRight w:val="0"/>
      <w:marTop w:val="0"/>
      <w:marBottom w:val="0"/>
      <w:divBdr>
        <w:top w:val="none" w:sz="0" w:space="0" w:color="auto"/>
        <w:left w:val="none" w:sz="0" w:space="0" w:color="auto"/>
        <w:bottom w:val="none" w:sz="0" w:space="0" w:color="auto"/>
        <w:right w:val="none" w:sz="0" w:space="0" w:color="auto"/>
      </w:divBdr>
    </w:div>
    <w:div w:id="1348286605">
      <w:marLeft w:val="640"/>
      <w:marRight w:val="0"/>
      <w:marTop w:val="0"/>
      <w:marBottom w:val="0"/>
      <w:divBdr>
        <w:top w:val="none" w:sz="0" w:space="0" w:color="auto"/>
        <w:left w:val="none" w:sz="0" w:space="0" w:color="auto"/>
        <w:bottom w:val="none" w:sz="0" w:space="0" w:color="auto"/>
        <w:right w:val="none" w:sz="0" w:space="0" w:color="auto"/>
      </w:divBdr>
    </w:div>
    <w:div w:id="1348291401">
      <w:marLeft w:val="640"/>
      <w:marRight w:val="0"/>
      <w:marTop w:val="0"/>
      <w:marBottom w:val="0"/>
      <w:divBdr>
        <w:top w:val="none" w:sz="0" w:space="0" w:color="auto"/>
        <w:left w:val="none" w:sz="0" w:space="0" w:color="auto"/>
        <w:bottom w:val="none" w:sz="0" w:space="0" w:color="auto"/>
        <w:right w:val="none" w:sz="0" w:space="0" w:color="auto"/>
      </w:divBdr>
    </w:div>
    <w:div w:id="1348360611">
      <w:marLeft w:val="640"/>
      <w:marRight w:val="0"/>
      <w:marTop w:val="0"/>
      <w:marBottom w:val="0"/>
      <w:divBdr>
        <w:top w:val="none" w:sz="0" w:space="0" w:color="auto"/>
        <w:left w:val="none" w:sz="0" w:space="0" w:color="auto"/>
        <w:bottom w:val="none" w:sz="0" w:space="0" w:color="auto"/>
        <w:right w:val="none" w:sz="0" w:space="0" w:color="auto"/>
      </w:divBdr>
    </w:div>
    <w:div w:id="1348365331">
      <w:marLeft w:val="640"/>
      <w:marRight w:val="0"/>
      <w:marTop w:val="0"/>
      <w:marBottom w:val="0"/>
      <w:divBdr>
        <w:top w:val="none" w:sz="0" w:space="0" w:color="auto"/>
        <w:left w:val="none" w:sz="0" w:space="0" w:color="auto"/>
        <w:bottom w:val="none" w:sz="0" w:space="0" w:color="auto"/>
        <w:right w:val="none" w:sz="0" w:space="0" w:color="auto"/>
      </w:divBdr>
    </w:div>
    <w:div w:id="1348368578">
      <w:marLeft w:val="640"/>
      <w:marRight w:val="0"/>
      <w:marTop w:val="0"/>
      <w:marBottom w:val="0"/>
      <w:divBdr>
        <w:top w:val="none" w:sz="0" w:space="0" w:color="auto"/>
        <w:left w:val="none" w:sz="0" w:space="0" w:color="auto"/>
        <w:bottom w:val="none" w:sz="0" w:space="0" w:color="auto"/>
        <w:right w:val="none" w:sz="0" w:space="0" w:color="auto"/>
      </w:divBdr>
    </w:div>
    <w:div w:id="1348369947">
      <w:marLeft w:val="640"/>
      <w:marRight w:val="0"/>
      <w:marTop w:val="0"/>
      <w:marBottom w:val="0"/>
      <w:divBdr>
        <w:top w:val="none" w:sz="0" w:space="0" w:color="auto"/>
        <w:left w:val="none" w:sz="0" w:space="0" w:color="auto"/>
        <w:bottom w:val="none" w:sz="0" w:space="0" w:color="auto"/>
        <w:right w:val="none" w:sz="0" w:space="0" w:color="auto"/>
      </w:divBdr>
    </w:div>
    <w:div w:id="1348410502">
      <w:marLeft w:val="640"/>
      <w:marRight w:val="0"/>
      <w:marTop w:val="0"/>
      <w:marBottom w:val="0"/>
      <w:divBdr>
        <w:top w:val="none" w:sz="0" w:space="0" w:color="auto"/>
        <w:left w:val="none" w:sz="0" w:space="0" w:color="auto"/>
        <w:bottom w:val="none" w:sz="0" w:space="0" w:color="auto"/>
        <w:right w:val="none" w:sz="0" w:space="0" w:color="auto"/>
      </w:divBdr>
    </w:div>
    <w:div w:id="1348483520">
      <w:marLeft w:val="640"/>
      <w:marRight w:val="0"/>
      <w:marTop w:val="0"/>
      <w:marBottom w:val="0"/>
      <w:divBdr>
        <w:top w:val="none" w:sz="0" w:space="0" w:color="auto"/>
        <w:left w:val="none" w:sz="0" w:space="0" w:color="auto"/>
        <w:bottom w:val="none" w:sz="0" w:space="0" w:color="auto"/>
        <w:right w:val="none" w:sz="0" w:space="0" w:color="auto"/>
      </w:divBdr>
    </w:div>
    <w:div w:id="1348483850">
      <w:marLeft w:val="640"/>
      <w:marRight w:val="0"/>
      <w:marTop w:val="0"/>
      <w:marBottom w:val="0"/>
      <w:divBdr>
        <w:top w:val="none" w:sz="0" w:space="0" w:color="auto"/>
        <w:left w:val="none" w:sz="0" w:space="0" w:color="auto"/>
        <w:bottom w:val="none" w:sz="0" w:space="0" w:color="auto"/>
        <w:right w:val="none" w:sz="0" w:space="0" w:color="auto"/>
      </w:divBdr>
    </w:div>
    <w:div w:id="1348484104">
      <w:marLeft w:val="640"/>
      <w:marRight w:val="0"/>
      <w:marTop w:val="0"/>
      <w:marBottom w:val="0"/>
      <w:divBdr>
        <w:top w:val="none" w:sz="0" w:space="0" w:color="auto"/>
        <w:left w:val="none" w:sz="0" w:space="0" w:color="auto"/>
        <w:bottom w:val="none" w:sz="0" w:space="0" w:color="auto"/>
        <w:right w:val="none" w:sz="0" w:space="0" w:color="auto"/>
      </w:divBdr>
    </w:div>
    <w:div w:id="1348558731">
      <w:marLeft w:val="640"/>
      <w:marRight w:val="0"/>
      <w:marTop w:val="0"/>
      <w:marBottom w:val="0"/>
      <w:divBdr>
        <w:top w:val="none" w:sz="0" w:space="0" w:color="auto"/>
        <w:left w:val="none" w:sz="0" w:space="0" w:color="auto"/>
        <w:bottom w:val="none" w:sz="0" w:space="0" w:color="auto"/>
        <w:right w:val="none" w:sz="0" w:space="0" w:color="auto"/>
      </w:divBdr>
    </w:div>
    <w:div w:id="1348560166">
      <w:marLeft w:val="640"/>
      <w:marRight w:val="0"/>
      <w:marTop w:val="0"/>
      <w:marBottom w:val="0"/>
      <w:divBdr>
        <w:top w:val="none" w:sz="0" w:space="0" w:color="auto"/>
        <w:left w:val="none" w:sz="0" w:space="0" w:color="auto"/>
        <w:bottom w:val="none" w:sz="0" w:space="0" w:color="auto"/>
        <w:right w:val="none" w:sz="0" w:space="0" w:color="auto"/>
      </w:divBdr>
    </w:div>
    <w:div w:id="1348600544">
      <w:marLeft w:val="640"/>
      <w:marRight w:val="0"/>
      <w:marTop w:val="0"/>
      <w:marBottom w:val="0"/>
      <w:divBdr>
        <w:top w:val="none" w:sz="0" w:space="0" w:color="auto"/>
        <w:left w:val="none" w:sz="0" w:space="0" w:color="auto"/>
        <w:bottom w:val="none" w:sz="0" w:space="0" w:color="auto"/>
        <w:right w:val="none" w:sz="0" w:space="0" w:color="auto"/>
      </w:divBdr>
    </w:div>
    <w:div w:id="1348603733">
      <w:marLeft w:val="640"/>
      <w:marRight w:val="0"/>
      <w:marTop w:val="0"/>
      <w:marBottom w:val="0"/>
      <w:divBdr>
        <w:top w:val="none" w:sz="0" w:space="0" w:color="auto"/>
        <w:left w:val="none" w:sz="0" w:space="0" w:color="auto"/>
        <w:bottom w:val="none" w:sz="0" w:space="0" w:color="auto"/>
        <w:right w:val="none" w:sz="0" w:space="0" w:color="auto"/>
      </w:divBdr>
    </w:div>
    <w:div w:id="1348672067">
      <w:marLeft w:val="640"/>
      <w:marRight w:val="0"/>
      <w:marTop w:val="0"/>
      <w:marBottom w:val="0"/>
      <w:divBdr>
        <w:top w:val="none" w:sz="0" w:space="0" w:color="auto"/>
        <w:left w:val="none" w:sz="0" w:space="0" w:color="auto"/>
        <w:bottom w:val="none" w:sz="0" w:space="0" w:color="auto"/>
        <w:right w:val="none" w:sz="0" w:space="0" w:color="auto"/>
      </w:divBdr>
    </w:div>
    <w:div w:id="1348678428">
      <w:marLeft w:val="640"/>
      <w:marRight w:val="0"/>
      <w:marTop w:val="0"/>
      <w:marBottom w:val="0"/>
      <w:divBdr>
        <w:top w:val="none" w:sz="0" w:space="0" w:color="auto"/>
        <w:left w:val="none" w:sz="0" w:space="0" w:color="auto"/>
        <w:bottom w:val="none" w:sz="0" w:space="0" w:color="auto"/>
        <w:right w:val="none" w:sz="0" w:space="0" w:color="auto"/>
      </w:divBdr>
    </w:div>
    <w:div w:id="1348679772">
      <w:marLeft w:val="640"/>
      <w:marRight w:val="0"/>
      <w:marTop w:val="0"/>
      <w:marBottom w:val="0"/>
      <w:divBdr>
        <w:top w:val="none" w:sz="0" w:space="0" w:color="auto"/>
        <w:left w:val="none" w:sz="0" w:space="0" w:color="auto"/>
        <w:bottom w:val="none" w:sz="0" w:space="0" w:color="auto"/>
        <w:right w:val="none" w:sz="0" w:space="0" w:color="auto"/>
      </w:divBdr>
    </w:div>
    <w:div w:id="1348680153">
      <w:marLeft w:val="640"/>
      <w:marRight w:val="0"/>
      <w:marTop w:val="0"/>
      <w:marBottom w:val="0"/>
      <w:divBdr>
        <w:top w:val="none" w:sz="0" w:space="0" w:color="auto"/>
        <w:left w:val="none" w:sz="0" w:space="0" w:color="auto"/>
        <w:bottom w:val="none" w:sz="0" w:space="0" w:color="auto"/>
        <w:right w:val="none" w:sz="0" w:space="0" w:color="auto"/>
      </w:divBdr>
    </w:div>
    <w:div w:id="1348747979">
      <w:marLeft w:val="640"/>
      <w:marRight w:val="0"/>
      <w:marTop w:val="0"/>
      <w:marBottom w:val="0"/>
      <w:divBdr>
        <w:top w:val="none" w:sz="0" w:space="0" w:color="auto"/>
        <w:left w:val="none" w:sz="0" w:space="0" w:color="auto"/>
        <w:bottom w:val="none" w:sz="0" w:space="0" w:color="auto"/>
        <w:right w:val="none" w:sz="0" w:space="0" w:color="auto"/>
      </w:divBdr>
    </w:div>
    <w:div w:id="1348751535">
      <w:marLeft w:val="640"/>
      <w:marRight w:val="0"/>
      <w:marTop w:val="0"/>
      <w:marBottom w:val="0"/>
      <w:divBdr>
        <w:top w:val="none" w:sz="0" w:space="0" w:color="auto"/>
        <w:left w:val="none" w:sz="0" w:space="0" w:color="auto"/>
        <w:bottom w:val="none" w:sz="0" w:space="0" w:color="auto"/>
        <w:right w:val="none" w:sz="0" w:space="0" w:color="auto"/>
      </w:divBdr>
    </w:div>
    <w:div w:id="1348751872">
      <w:marLeft w:val="640"/>
      <w:marRight w:val="0"/>
      <w:marTop w:val="0"/>
      <w:marBottom w:val="0"/>
      <w:divBdr>
        <w:top w:val="none" w:sz="0" w:space="0" w:color="auto"/>
        <w:left w:val="none" w:sz="0" w:space="0" w:color="auto"/>
        <w:bottom w:val="none" w:sz="0" w:space="0" w:color="auto"/>
        <w:right w:val="none" w:sz="0" w:space="0" w:color="auto"/>
      </w:divBdr>
    </w:div>
    <w:div w:id="1348756273">
      <w:marLeft w:val="640"/>
      <w:marRight w:val="0"/>
      <w:marTop w:val="0"/>
      <w:marBottom w:val="0"/>
      <w:divBdr>
        <w:top w:val="none" w:sz="0" w:space="0" w:color="auto"/>
        <w:left w:val="none" w:sz="0" w:space="0" w:color="auto"/>
        <w:bottom w:val="none" w:sz="0" w:space="0" w:color="auto"/>
        <w:right w:val="none" w:sz="0" w:space="0" w:color="auto"/>
      </w:divBdr>
    </w:div>
    <w:div w:id="1348865491">
      <w:marLeft w:val="640"/>
      <w:marRight w:val="0"/>
      <w:marTop w:val="0"/>
      <w:marBottom w:val="0"/>
      <w:divBdr>
        <w:top w:val="none" w:sz="0" w:space="0" w:color="auto"/>
        <w:left w:val="none" w:sz="0" w:space="0" w:color="auto"/>
        <w:bottom w:val="none" w:sz="0" w:space="0" w:color="auto"/>
        <w:right w:val="none" w:sz="0" w:space="0" w:color="auto"/>
      </w:divBdr>
    </w:div>
    <w:div w:id="1348866129">
      <w:marLeft w:val="640"/>
      <w:marRight w:val="0"/>
      <w:marTop w:val="0"/>
      <w:marBottom w:val="0"/>
      <w:divBdr>
        <w:top w:val="none" w:sz="0" w:space="0" w:color="auto"/>
        <w:left w:val="none" w:sz="0" w:space="0" w:color="auto"/>
        <w:bottom w:val="none" w:sz="0" w:space="0" w:color="auto"/>
        <w:right w:val="none" w:sz="0" w:space="0" w:color="auto"/>
      </w:divBdr>
    </w:div>
    <w:div w:id="1348871386">
      <w:marLeft w:val="640"/>
      <w:marRight w:val="0"/>
      <w:marTop w:val="0"/>
      <w:marBottom w:val="0"/>
      <w:divBdr>
        <w:top w:val="none" w:sz="0" w:space="0" w:color="auto"/>
        <w:left w:val="none" w:sz="0" w:space="0" w:color="auto"/>
        <w:bottom w:val="none" w:sz="0" w:space="0" w:color="auto"/>
        <w:right w:val="none" w:sz="0" w:space="0" w:color="auto"/>
      </w:divBdr>
    </w:div>
    <w:div w:id="1348940873">
      <w:marLeft w:val="640"/>
      <w:marRight w:val="0"/>
      <w:marTop w:val="0"/>
      <w:marBottom w:val="0"/>
      <w:divBdr>
        <w:top w:val="none" w:sz="0" w:space="0" w:color="auto"/>
        <w:left w:val="none" w:sz="0" w:space="0" w:color="auto"/>
        <w:bottom w:val="none" w:sz="0" w:space="0" w:color="auto"/>
        <w:right w:val="none" w:sz="0" w:space="0" w:color="auto"/>
      </w:divBdr>
    </w:div>
    <w:div w:id="1348943890">
      <w:marLeft w:val="640"/>
      <w:marRight w:val="0"/>
      <w:marTop w:val="0"/>
      <w:marBottom w:val="0"/>
      <w:divBdr>
        <w:top w:val="none" w:sz="0" w:space="0" w:color="auto"/>
        <w:left w:val="none" w:sz="0" w:space="0" w:color="auto"/>
        <w:bottom w:val="none" w:sz="0" w:space="0" w:color="auto"/>
        <w:right w:val="none" w:sz="0" w:space="0" w:color="auto"/>
      </w:divBdr>
    </w:div>
    <w:div w:id="1348944220">
      <w:marLeft w:val="640"/>
      <w:marRight w:val="0"/>
      <w:marTop w:val="0"/>
      <w:marBottom w:val="0"/>
      <w:divBdr>
        <w:top w:val="none" w:sz="0" w:space="0" w:color="auto"/>
        <w:left w:val="none" w:sz="0" w:space="0" w:color="auto"/>
        <w:bottom w:val="none" w:sz="0" w:space="0" w:color="auto"/>
        <w:right w:val="none" w:sz="0" w:space="0" w:color="auto"/>
      </w:divBdr>
    </w:div>
    <w:div w:id="1348945897">
      <w:marLeft w:val="640"/>
      <w:marRight w:val="0"/>
      <w:marTop w:val="0"/>
      <w:marBottom w:val="0"/>
      <w:divBdr>
        <w:top w:val="none" w:sz="0" w:space="0" w:color="auto"/>
        <w:left w:val="none" w:sz="0" w:space="0" w:color="auto"/>
        <w:bottom w:val="none" w:sz="0" w:space="0" w:color="auto"/>
        <w:right w:val="none" w:sz="0" w:space="0" w:color="auto"/>
      </w:divBdr>
    </w:div>
    <w:div w:id="1348947800">
      <w:marLeft w:val="640"/>
      <w:marRight w:val="0"/>
      <w:marTop w:val="0"/>
      <w:marBottom w:val="0"/>
      <w:divBdr>
        <w:top w:val="none" w:sz="0" w:space="0" w:color="auto"/>
        <w:left w:val="none" w:sz="0" w:space="0" w:color="auto"/>
        <w:bottom w:val="none" w:sz="0" w:space="0" w:color="auto"/>
        <w:right w:val="none" w:sz="0" w:space="0" w:color="auto"/>
      </w:divBdr>
    </w:div>
    <w:div w:id="1348947806">
      <w:marLeft w:val="640"/>
      <w:marRight w:val="0"/>
      <w:marTop w:val="0"/>
      <w:marBottom w:val="0"/>
      <w:divBdr>
        <w:top w:val="none" w:sz="0" w:space="0" w:color="auto"/>
        <w:left w:val="none" w:sz="0" w:space="0" w:color="auto"/>
        <w:bottom w:val="none" w:sz="0" w:space="0" w:color="auto"/>
        <w:right w:val="none" w:sz="0" w:space="0" w:color="auto"/>
      </w:divBdr>
    </w:div>
    <w:div w:id="1349021130">
      <w:marLeft w:val="640"/>
      <w:marRight w:val="0"/>
      <w:marTop w:val="0"/>
      <w:marBottom w:val="0"/>
      <w:divBdr>
        <w:top w:val="none" w:sz="0" w:space="0" w:color="auto"/>
        <w:left w:val="none" w:sz="0" w:space="0" w:color="auto"/>
        <w:bottom w:val="none" w:sz="0" w:space="0" w:color="auto"/>
        <w:right w:val="none" w:sz="0" w:space="0" w:color="auto"/>
      </w:divBdr>
    </w:div>
    <w:div w:id="1349023294">
      <w:marLeft w:val="640"/>
      <w:marRight w:val="0"/>
      <w:marTop w:val="0"/>
      <w:marBottom w:val="0"/>
      <w:divBdr>
        <w:top w:val="none" w:sz="0" w:space="0" w:color="auto"/>
        <w:left w:val="none" w:sz="0" w:space="0" w:color="auto"/>
        <w:bottom w:val="none" w:sz="0" w:space="0" w:color="auto"/>
        <w:right w:val="none" w:sz="0" w:space="0" w:color="auto"/>
      </w:divBdr>
    </w:div>
    <w:div w:id="1349024993">
      <w:marLeft w:val="640"/>
      <w:marRight w:val="0"/>
      <w:marTop w:val="0"/>
      <w:marBottom w:val="0"/>
      <w:divBdr>
        <w:top w:val="none" w:sz="0" w:space="0" w:color="auto"/>
        <w:left w:val="none" w:sz="0" w:space="0" w:color="auto"/>
        <w:bottom w:val="none" w:sz="0" w:space="0" w:color="auto"/>
        <w:right w:val="none" w:sz="0" w:space="0" w:color="auto"/>
      </w:divBdr>
    </w:div>
    <w:div w:id="1349060550">
      <w:marLeft w:val="640"/>
      <w:marRight w:val="0"/>
      <w:marTop w:val="0"/>
      <w:marBottom w:val="0"/>
      <w:divBdr>
        <w:top w:val="none" w:sz="0" w:space="0" w:color="auto"/>
        <w:left w:val="none" w:sz="0" w:space="0" w:color="auto"/>
        <w:bottom w:val="none" w:sz="0" w:space="0" w:color="auto"/>
        <w:right w:val="none" w:sz="0" w:space="0" w:color="auto"/>
      </w:divBdr>
    </w:div>
    <w:div w:id="1349060808">
      <w:marLeft w:val="640"/>
      <w:marRight w:val="0"/>
      <w:marTop w:val="0"/>
      <w:marBottom w:val="0"/>
      <w:divBdr>
        <w:top w:val="none" w:sz="0" w:space="0" w:color="auto"/>
        <w:left w:val="none" w:sz="0" w:space="0" w:color="auto"/>
        <w:bottom w:val="none" w:sz="0" w:space="0" w:color="auto"/>
        <w:right w:val="none" w:sz="0" w:space="0" w:color="auto"/>
      </w:divBdr>
    </w:div>
    <w:div w:id="1349066163">
      <w:marLeft w:val="640"/>
      <w:marRight w:val="0"/>
      <w:marTop w:val="0"/>
      <w:marBottom w:val="0"/>
      <w:divBdr>
        <w:top w:val="none" w:sz="0" w:space="0" w:color="auto"/>
        <w:left w:val="none" w:sz="0" w:space="0" w:color="auto"/>
        <w:bottom w:val="none" w:sz="0" w:space="0" w:color="auto"/>
        <w:right w:val="none" w:sz="0" w:space="0" w:color="auto"/>
      </w:divBdr>
    </w:div>
    <w:div w:id="1349136213">
      <w:marLeft w:val="640"/>
      <w:marRight w:val="0"/>
      <w:marTop w:val="0"/>
      <w:marBottom w:val="0"/>
      <w:divBdr>
        <w:top w:val="none" w:sz="0" w:space="0" w:color="auto"/>
        <w:left w:val="none" w:sz="0" w:space="0" w:color="auto"/>
        <w:bottom w:val="none" w:sz="0" w:space="0" w:color="auto"/>
        <w:right w:val="none" w:sz="0" w:space="0" w:color="auto"/>
      </w:divBdr>
    </w:div>
    <w:div w:id="1349137556">
      <w:marLeft w:val="640"/>
      <w:marRight w:val="0"/>
      <w:marTop w:val="0"/>
      <w:marBottom w:val="0"/>
      <w:divBdr>
        <w:top w:val="none" w:sz="0" w:space="0" w:color="auto"/>
        <w:left w:val="none" w:sz="0" w:space="0" w:color="auto"/>
        <w:bottom w:val="none" w:sz="0" w:space="0" w:color="auto"/>
        <w:right w:val="none" w:sz="0" w:space="0" w:color="auto"/>
      </w:divBdr>
    </w:div>
    <w:div w:id="1349138589">
      <w:marLeft w:val="640"/>
      <w:marRight w:val="0"/>
      <w:marTop w:val="0"/>
      <w:marBottom w:val="0"/>
      <w:divBdr>
        <w:top w:val="none" w:sz="0" w:space="0" w:color="auto"/>
        <w:left w:val="none" w:sz="0" w:space="0" w:color="auto"/>
        <w:bottom w:val="none" w:sz="0" w:space="0" w:color="auto"/>
        <w:right w:val="none" w:sz="0" w:space="0" w:color="auto"/>
      </w:divBdr>
    </w:div>
    <w:div w:id="1349139738">
      <w:marLeft w:val="640"/>
      <w:marRight w:val="0"/>
      <w:marTop w:val="0"/>
      <w:marBottom w:val="0"/>
      <w:divBdr>
        <w:top w:val="none" w:sz="0" w:space="0" w:color="auto"/>
        <w:left w:val="none" w:sz="0" w:space="0" w:color="auto"/>
        <w:bottom w:val="none" w:sz="0" w:space="0" w:color="auto"/>
        <w:right w:val="none" w:sz="0" w:space="0" w:color="auto"/>
      </w:divBdr>
    </w:div>
    <w:div w:id="1349214261">
      <w:marLeft w:val="640"/>
      <w:marRight w:val="0"/>
      <w:marTop w:val="0"/>
      <w:marBottom w:val="0"/>
      <w:divBdr>
        <w:top w:val="none" w:sz="0" w:space="0" w:color="auto"/>
        <w:left w:val="none" w:sz="0" w:space="0" w:color="auto"/>
        <w:bottom w:val="none" w:sz="0" w:space="0" w:color="auto"/>
        <w:right w:val="none" w:sz="0" w:space="0" w:color="auto"/>
      </w:divBdr>
    </w:div>
    <w:div w:id="1349216535">
      <w:marLeft w:val="640"/>
      <w:marRight w:val="0"/>
      <w:marTop w:val="0"/>
      <w:marBottom w:val="0"/>
      <w:divBdr>
        <w:top w:val="none" w:sz="0" w:space="0" w:color="auto"/>
        <w:left w:val="none" w:sz="0" w:space="0" w:color="auto"/>
        <w:bottom w:val="none" w:sz="0" w:space="0" w:color="auto"/>
        <w:right w:val="none" w:sz="0" w:space="0" w:color="auto"/>
      </w:divBdr>
    </w:div>
    <w:div w:id="1349330254">
      <w:marLeft w:val="640"/>
      <w:marRight w:val="0"/>
      <w:marTop w:val="0"/>
      <w:marBottom w:val="0"/>
      <w:divBdr>
        <w:top w:val="none" w:sz="0" w:space="0" w:color="auto"/>
        <w:left w:val="none" w:sz="0" w:space="0" w:color="auto"/>
        <w:bottom w:val="none" w:sz="0" w:space="0" w:color="auto"/>
        <w:right w:val="none" w:sz="0" w:space="0" w:color="auto"/>
      </w:divBdr>
    </w:div>
    <w:div w:id="1349330788">
      <w:marLeft w:val="640"/>
      <w:marRight w:val="0"/>
      <w:marTop w:val="0"/>
      <w:marBottom w:val="0"/>
      <w:divBdr>
        <w:top w:val="none" w:sz="0" w:space="0" w:color="auto"/>
        <w:left w:val="none" w:sz="0" w:space="0" w:color="auto"/>
        <w:bottom w:val="none" w:sz="0" w:space="0" w:color="auto"/>
        <w:right w:val="none" w:sz="0" w:space="0" w:color="auto"/>
      </w:divBdr>
    </w:div>
    <w:div w:id="1349334424">
      <w:marLeft w:val="640"/>
      <w:marRight w:val="0"/>
      <w:marTop w:val="0"/>
      <w:marBottom w:val="0"/>
      <w:divBdr>
        <w:top w:val="none" w:sz="0" w:space="0" w:color="auto"/>
        <w:left w:val="none" w:sz="0" w:space="0" w:color="auto"/>
        <w:bottom w:val="none" w:sz="0" w:space="0" w:color="auto"/>
        <w:right w:val="none" w:sz="0" w:space="0" w:color="auto"/>
      </w:divBdr>
    </w:div>
    <w:div w:id="1349402986">
      <w:marLeft w:val="640"/>
      <w:marRight w:val="0"/>
      <w:marTop w:val="0"/>
      <w:marBottom w:val="0"/>
      <w:divBdr>
        <w:top w:val="none" w:sz="0" w:space="0" w:color="auto"/>
        <w:left w:val="none" w:sz="0" w:space="0" w:color="auto"/>
        <w:bottom w:val="none" w:sz="0" w:space="0" w:color="auto"/>
        <w:right w:val="none" w:sz="0" w:space="0" w:color="auto"/>
      </w:divBdr>
    </w:div>
    <w:div w:id="1349409814">
      <w:marLeft w:val="640"/>
      <w:marRight w:val="0"/>
      <w:marTop w:val="0"/>
      <w:marBottom w:val="0"/>
      <w:divBdr>
        <w:top w:val="none" w:sz="0" w:space="0" w:color="auto"/>
        <w:left w:val="none" w:sz="0" w:space="0" w:color="auto"/>
        <w:bottom w:val="none" w:sz="0" w:space="0" w:color="auto"/>
        <w:right w:val="none" w:sz="0" w:space="0" w:color="auto"/>
      </w:divBdr>
    </w:div>
    <w:div w:id="1349410203">
      <w:marLeft w:val="640"/>
      <w:marRight w:val="0"/>
      <w:marTop w:val="0"/>
      <w:marBottom w:val="0"/>
      <w:divBdr>
        <w:top w:val="none" w:sz="0" w:space="0" w:color="auto"/>
        <w:left w:val="none" w:sz="0" w:space="0" w:color="auto"/>
        <w:bottom w:val="none" w:sz="0" w:space="0" w:color="auto"/>
        <w:right w:val="none" w:sz="0" w:space="0" w:color="auto"/>
      </w:divBdr>
    </w:div>
    <w:div w:id="1349479559">
      <w:marLeft w:val="640"/>
      <w:marRight w:val="0"/>
      <w:marTop w:val="0"/>
      <w:marBottom w:val="0"/>
      <w:divBdr>
        <w:top w:val="none" w:sz="0" w:space="0" w:color="auto"/>
        <w:left w:val="none" w:sz="0" w:space="0" w:color="auto"/>
        <w:bottom w:val="none" w:sz="0" w:space="0" w:color="auto"/>
        <w:right w:val="none" w:sz="0" w:space="0" w:color="auto"/>
      </w:divBdr>
    </w:div>
    <w:div w:id="1349480266">
      <w:marLeft w:val="640"/>
      <w:marRight w:val="0"/>
      <w:marTop w:val="0"/>
      <w:marBottom w:val="0"/>
      <w:divBdr>
        <w:top w:val="none" w:sz="0" w:space="0" w:color="auto"/>
        <w:left w:val="none" w:sz="0" w:space="0" w:color="auto"/>
        <w:bottom w:val="none" w:sz="0" w:space="0" w:color="auto"/>
        <w:right w:val="none" w:sz="0" w:space="0" w:color="auto"/>
      </w:divBdr>
    </w:div>
    <w:div w:id="1349525531">
      <w:marLeft w:val="640"/>
      <w:marRight w:val="0"/>
      <w:marTop w:val="0"/>
      <w:marBottom w:val="0"/>
      <w:divBdr>
        <w:top w:val="none" w:sz="0" w:space="0" w:color="auto"/>
        <w:left w:val="none" w:sz="0" w:space="0" w:color="auto"/>
        <w:bottom w:val="none" w:sz="0" w:space="0" w:color="auto"/>
        <w:right w:val="none" w:sz="0" w:space="0" w:color="auto"/>
      </w:divBdr>
    </w:div>
    <w:div w:id="1349596045">
      <w:marLeft w:val="640"/>
      <w:marRight w:val="0"/>
      <w:marTop w:val="0"/>
      <w:marBottom w:val="0"/>
      <w:divBdr>
        <w:top w:val="none" w:sz="0" w:space="0" w:color="auto"/>
        <w:left w:val="none" w:sz="0" w:space="0" w:color="auto"/>
        <w:bottom w:val="none" w:sz="0" w:space="0" w:color="auto"/>
        <w:right w:val="none" w:sz="0" w:space="0" w:color="auto"/>
      </w:divBdr>
    </w:div>
    <w:div w:id="1349601232">
      <w:marLeft w:val="640"/>
      <w:marRight w:val="0"/>
      <w:marTop w:val="0"/>
      <w:marBottom w:val="0"/>
      <w:divBdr>
        <w:top w:val="none" w:sz="0" w:space="0" w:color="auto"/>
        <w:left w:val="none" w:sz="0" w:space="0" w:color="auto"/>
        <w:bottom w:val="none" w:sz="0" w:space="0" w:color="auto"/>
        <w:right w:val="none" w:sz="0" w:space="0" w:color="auto"/>
      </w:divBdr>
    </w:div>
    <w:div w:id="1349675265">
      <w:marLeft w:val="640"/>
      <w:marRight w:val="0"/>
      <w:marTop w:val="0"/>
      <w:marBottom w:val="0"/>
      <w:divBdr>
        <w:top w:val="none" w:sz="0" w:space="0" w:color="auto"/>
        <w:left w:val="none" w:sz="0" w:space="0" w:color="auto"/>
        <w:bottom w:val="none" w:sz="0" w:space="0" w:color="auto"/>
        <w:right w:val="none" w:sz="0" w:space="0" w:color="auto"/>
      </w:divBdr>
    </w:div>
    <w:div w:id="1349676692">
      <w:marLeft w:val="640"/>
      <w:marRight w:val="0"/>
      <w:marTop w:val="0"/>
      <w:marBottom w:val="0"/>
      <w:divBdr>
        <w:top w:val="none" w:sz="0" w:space="0" w:color="auto"/>
        <w:left w:val="none" w:sz="0" w:space="0" w:color="auto"/>
        <w:bottom w:val="none" w:sz="0" w:space="0" w:color="auto"/>
        <w:right w:val="none" w:sz="0" w:space="0" w:color="auto"/>
      </w:divBdr>
    </w:div>
    <w:div w:id="1349714779">
      <w:marLeft w:val="640"/>
      <w:marRight w:val="0"/>
      <w:marTop w:val="0"/>
      <w:marBottom w:val="0"/>
      <w:divBdr>
        <w:top w:val="none" w:sz="0" w:space="0" w:color="auto"/>
        <w:left w:val="none" w:sz="0" w:space="0" w:color="auto"/>
        <w:bottom w:val="none" w:sz="0" w:space="0" w:color="auto"/>
        <w:right w:val="none" w:sz="0" w:space="0" w:color="auto"/>
      </w:divBdr>
    </w:div>
    <w:div w:id="1349714950">
      <w:marLeft w:val="640"/>
      <w:marRight w:val="0"/>
      <w:marTop w:val="0"/>
      <w:marBottom w:val="0"/>
      <w:divBdr>
        <w:top w:val="none" w:sz="0" w:space="0" w:color="auto"/>
        <w:left w:val="none" w:sz="0" w:space="0" w:color="auto"/>
        <w:bottom w:val="none" w:sz="0" w:space="0" w:color="auto"/>
        <w:right w:val="none" w:sz="0" w:space="0" w:color="auto"/>
      </w:divBdr>
    </w:div>
    <w:div w:id="1349716997">
      <w:marLeft w:val="640"/>
      <w:marRight w:val="0"/>
      <w:marTop w:val="0"/>
      <w:marBottom w:val="0"/>
      <w:divBdr>
        <w:top w:val="none" w:sz="0" w:space="0" w:color="auto"/>
        <w:left w:val="none" w:sz="0" w:space="0" w:color="auto"/>
        <w:bottom w:val="none" w:sz="0" w:space="0" w:color="auto"/>
        <w:right w:val="none" w:sz="0" w:space="0" w:color="auto"/>
      </w:divBdr>
    </w:div>
    <w:div w:id="1349722374">
      <w:marLeft w:val="640"/>
      <w:marRight w:val="0"/>
      <w:marTop w:val="0"/>
      <w:marBottom w:val="0"/>
      <w:divBdr>
        <w:top w:val="none" w:sz="0" w:space="0" w:color="auto"/>
        <w:left w:val="none" w:sz="0" w:space="0" w:color="auto"/>
        <w:bottom w:val="none" w:sz="0" w:space="0" w:color="auto"/>
        <w:right w:val="none" w:sz="0" w:space="0" w:color="auto"/>
      </w:divBdr>
    </w:div>
    <w:div w:id="1349790564">
      <w:marLeft w:val="640"/>
      <w:marRight w:val="0"/>
      <w:marTop w:val="0"/>
      <w:marBottom w:val="0"/>
      <w:divBdr>
        <w:top w:val="none" w:sz="0" w:space="0" w:color="auto"/>
        <w:left w:val="none" w:sz="0" w:space="0" w:color="auto"/>
        <w:bottom w:val="none" w:sz="0" w:space="0" w:color="auto"/>
        <w:right w:val="none" w:sz="0" w:space="0" w:color="auto"/>
      </w:divBdr>
    </w:div>
    <w:div w:id="1349798823">
      <w:marLeft w:val="640"/>
      <w:marRight w:val="0"/>
      <w:marTop w:val="0"/>
      <w:marBottom w:val="0"/>
      <w:divBdr>
        <w:top w:val="none" w:sz="0" w:space="0" w:color="auto"/>
        <w:left w:val="none" w:sz="0" w:space="0" w:color="auto"/>
        <w:bottom w:val="none" w:sz="0" w:space="0" w:color="auto"/>
        <w:right w:val="none" w:sz="0" w:space="0" w:color="auto"/>
      </w:divBdr>
    </w:div>
    <w:div w:id="1349869330">
      <w:marLeft w:val="640"/>
      <w:marRight w:val="0"/>
      <w:marTop w:val="0"/>
      <w:marBottom w:val="0"/>
      <w:divBdr>
        <w:top w:val="none" w:sz="0" w:space="0" w:color="auto"/>
        <w:left w:val="none" w:sz="0" w:space="0" w:color="auto"/>
        <w:bottom w:val="none" w:sz="0" w:space="0" w:color="auto"/>
        <w:right w:val="none" w:sz="0" w:space="0" w:color="auto"/>
      </w:divBdr>
    </w:div>
    <w:div w:id="1349870430">
      <w:marLeft w:val="640"/>
      <w:marRight w:val="0"/>
      <w:marTop w:val="0"/>
      <w:marBottom w:val="0"/>
      <w:divBdr>
        <w:top w:val="none" w:sz="0" w:space="0" w:color="auto"/>
        <w:left w:val="none" w:sz="0" w:space="0" w:color="auto"/>
        <w:bottom w:val="none" w:sz="0" w:space="0" w:color="auto"/>
        <w:right w:val="none" w:sz="0" w:space="0" w:color="auto"/>
      </w:divBdr>
    </w:div>
    <w:div w:id="1349873619">
      <w:marLeft w:val="640"/>
      <w:marRight w:val="0"/>
      <w:marTop w:val="0"/>
      <w:marBottom w:val="0"/>
      <w:divBdr>
        <w:top w:val="none" w:sz="0" w:space="0" w:color="auto"/>
        <w:left w:val="none" w:sz="0" w:space="0" w:color="auto"/>
        <w:bottom w:val="none" w:sz="0" w:space="0" w:color="auto"/>
        <w:right w:val="none" w:sz="0" w:space="0" w:color="auto"/>
      </w:divBdr>
    </w:div>
    <w:div w:id="1349983040">
      <w:marLeft w:val="0"/>
      <w:marRight w:val="0"/>
      <w:marTop w:val="0"/>
      <w:marBottom w:val="0"/>
      <w:divBdr>
        <w:top w:val="none" w:sz="0" w:space="0" w:color="auto"/>
        <w:left w:val="none" w:sz="0" w:space="0" w:color="auto"/>
        <w:bottom w:val="none" w:sz="0" w:space="0" w:color="auto"/>
        <w:right w:val="none" w:sz="0" w:space="0" w:color="auto"/>
      </w:divBdr>
    </w:div>
    <w:div w:id="1349985836">
      <w:marLeft w:val="640"/>
      <w:marRight w:val="0"/>
      <w:marTop w:val="0"/>
      <w:marBottom w:val="0"/>
      <w:divBdr>
        <w:top w:val="none" w:sz="0" w:space="0" w:color="auto"/>
        <w:left w:val="none" w:sz="0" w:space="0" w:color="auto"/>
        <w:bottom w:val="none" w:sz="0" w:space="0" w:color="auto"/>
        <w:right w:val="none" w:sz="0" w:space="0" w:color="auto"/>
      </w:divBdr>
    </w:div>
    <w:div w:id="1349991713">
      <w:marLeft w:val="640"/>
      <w:marRight w:val="0"/>
      <w:marTop w:val="0"/>
      <w:marBottom w:val="0"/>
      <w:divBdr>
        <w:top w:val="none" w:sz="0" w:space="0" w:color="auto"/>
        <w:left w:val="none" w:sz="0" w:space="0" w:color="auto"/>
        <w:bottom w:val="none" w:sz="0" w:space="0" w:color="auto"/>
        <w:right w:val="none" w:sz="0" w:space="0" w:color="auto"/>
      </w:divBdr>
    </w:div>
    <w:div w:id="1350065937">
      <w:marLeft w:val="640"/>
      <w:marRight w:val="0"/>
      <w:marTop w:val="0"/>
      <w:marBottom w:val="0"/>
      <w:divBdr>
        <w:top w:val="none" w:sz="0" w:space="0" w:color="auto"/>
        <w:left w:val="none" w:sz="0" w:space="0" w:color="auto"/>
        <w:bottom w:val="none" w:sz="0" w:space="0" w:color="auto"/>
        <w:right w:val="none" w:sz="0" w:space="0" w:color="auto"/>
      </w:divBdr>
    </w:div>
    <w:div w:id="1350107769">
      <w:marLeft w:val="640"/>
      <w:marRight w:val="0"/>
      <w:marTop w:val="0"/>
      <w:marBottom w:val="0"/>
      <w:divBdr>
        <w:top w:val="none" w:sz="0" w:space="0" w:color="auto"/>
        <w:left w:val="none" w:sz="0" w:space="0" w:color="auto"/>
        <w:bottom w:val="none" w:sz="0" w:space="0" w:color="auto"/>
        <w:right w:val="none" w:sz="0" w:space="0" w:color="auto"/>
      </w:divBdr>
    </w:div>
    <w:div w:id="1350108416">
      <w:marLeft w:val="640"/>
      <w:marRight w:val="0"/>
      <w:marTop w:val="0"/>
      <w:marBottom w:val="0"/>
      <w:divBdr>
        <w:top w:val="none" w:sz="0" w:space="0" w:color="auto"/>
        <w:left w:val="none" w:sz="0" w:space="0" w:color="auto"/>
        <w:bottom w:val="none" w:sz="0" w:space="0" w:color="auto"/>
        <w:right w:val="none" w:sz="0" w:space="0" w:color="auto"/>
      </w:divBdr>
    </w:div>
    <w:div w:id="1350176348">
      <w:marLeft w:val="640"/>
      <w:marRight w:val="0"/>
      <w:marTop w:val="0"/>
      <w:marBottom w:val="0"/>
      <w:divBdr>
        <w:top w:val="none" w:sz="0" w:space="0" w:color="auto"/>
        <w:left w:val="none" w:sz="0" w:space="0" w:color="auto"/>
        <w:bottom w:val="none" w:sz="0" w:space="0" w:color="auto"/>
        <w:right w:val="none" w:sz="0" w:space="0" w:color="auto"/>
      </w:divBdr>
    </w:div>
    <w:div w:id="1350178608">
      <w:marLeft w:val="640"/>
      <w:marRight w:val="0"/>
      <w:marTop w:val="0"/>
      <w:marBottom w:val="0"/>
      <w:divBdr>
        <w:top w:val="none" w:sz="0" w:space="0" w:color="auto"/>
        <w:left w:val="none" w:sz="0" w:space="0" w:color="auto"/>
        <w:bottom w:val="none" w:sz="0" w:space="0" w:color="auto"/>
        <w:right w:val="none" w:sz="0" w:space="0" w:color="auto"/>
      </w:divBdr>
    </w:div>
    <w:div w:id="1350180810">
      <w:marLeft w:val="640"/>
      <w:marRight w:val="0"/>
      <w:marTop w:val="0"/>
      <w:marBottom w:val="0"/>
      <w:divBdr>
        <w:top w:val="none" w:sz="0" w:space="0" w:color="auto"/>
        <w:left w:val="none" w:sz="0" w:space="0" w:color="auto"/>
        <w:bottom w:val="none" w:sz="0" w:space="0" w:color="auto"/>
        <w:right w:val="none" w:sz="0" w:space="0" w:color="auto"/>
      </w:divBdr>
    </w:div>
    <w:div w:id="1350252627">
      <w:marLeft w:val="640"/>
      <w:marRight w:val="0"/>
      <w:marTop w:val="0"/>
      <w:marBottom w:val="0"/>
      <w:divBdr>
        <w:top w:val="none" w:sz="0" w:space="0" w:color="auto"/>
        <w:left w:val="none" w:sz="0" w:space="0" w:color="auto"/>
        <w:bottom w:val="none" w:sz="0" w:space="0" w:color="auto"/>
        <w:right w:val="none" w:sz="0" w:space="0" w:color="auto"/>
      </w:divBdr>
    </w:div>
    <w:div w:id="1350253527">
      <w:marLeft w:val="640"/>
      <w:marRight w:val="0"/>
      <w:marTop w:val="0"/>
      <w:marBottom w:val="0"/>
      <w:divBdr>
        <w:top w:val="none" w:sz="0" w:space="0" w:color="auto"/>
        <w:left w:val="none" w:sz="0" w:space="0" w:color="auto"/>
        <w:bottom w:val="none" w:sz="0" w:space="0" w:color="auto"/>
        <w:right w:val="none" w:sz="0" w:space="0" w:color="auto"/>
      </w:divBdr>
    </w:div>
    <w:div w:id="1350260762">
      <w:marLeft w:val="640"/>
      <w:marRight w:val="0"/>
      <w:marTop w:val="0"/>
      <w:marBottom w:val="0"/>
      <w:divBdr>
        <w:top w:val="none" w:sz="0" w:space="0" w:color="auto"/>
        <w:left w:val="none" w:sz="0" w:space="0" w:color="auto"/>
        <w:bottom w:val="none" w:sz="0" w:space="0" w:color="auto"/>
        <w:right w:val="none" w:sz="0" w:space="0" w:color="auto"/>
      </w:divBdr>
    </w:div>
    <w:div w:id="1350334549">
      <w:marLeft w:val="640"/>
      <w:marRight w:val="0"/>
      <w:marTop w:val="0"/>
      <w:marBottom w:val="0"/>
      <w:divBdr>
        <w:top w:val="none" w:sz="0" w:space="0" w:color="auto"/>
        <w:left w:val="none" w:sz="0" w:space="0" w:color="auto"/>
        <w:bottom w:val="none" w:sz="0" w:space="0" w:color="auto"/>
        <w:right w:val="none" w:sz="0" w:space="0" w:color="auto"/>
      </w:divBdr>
    </w:div>
    <w:div w:id="1350334865">
      <w:marLeft w:val="640"/>
      <w:marRight w:val="0"/>
      <w:marTop w:val="0"/>
      <w:marBottom w:val="0"/>
      <w:divBdr>
        <w:top w:val="none" w:sz="0" w:space="0" w:color="auto"/>
        <w:left w:val="none" w:sz="0" w:space="0" w:color="auto"/>
        <w:bottom w:val="none" w:sz="0" w:space="0" w:color="auto"/>
        <w:right w:val="none" w:sz="0" w:space="0" w:color="auto"/>
      </w:divBdr>
    </w:div>
    <w:div w:id="1350336084">
      <w:marLeft w:val="640"/>
      <w:marRight w:val="0"/>
      <w:marTop w:val="0"/>
      <w:marBottom w:val="0"/>
      <w:divBdr>
        <w:top w:val="none" w:sz="0" w:space="0" w:color="auto"/>
        <w:left w:val="none" w:sz="0" w:space="0" w:color="auto"/>
        <w:bottom w:val="none" w:sz="0" w:space="0" w:color="auto"/>
        <w:right w:val="none" w:sz="0" w:space="0" w:color="auto"/>
      </w:divBdr>
    </w:div>
    <w:div w:id="1350370016">
      <w:marLeft w:val="640"/>
      <w:marRight w:val="0"/>
      <w:marTop w:val="0"/>
      <w:marBottom w:val="0"/>
      <w:divBdr>
        <w:top w:val="none" w:sz="0" w:space="0" w:color="auto"/>
        <w:left w:val="none" w:sz="0" w:space="0" w:color="auto"/>
        <w:bottom w:val="none" w:sz="0" w:space="0" w:color="auto"/>
        <w:right w:val="none" w:sz="0" w:space="0" w:color="auto"/>
      </w:divBdr>
    </w:div>
    <w:div w:id="1350373580">
      <w:marLeft w:val="640"/>
      <w:marRight w:val="0"/>
      <w:marTop w:val="0"/>
      <w:marBottom w:val="0"/>
      <w:divBdr>
        <w:top w:val="none" w:sz="0" w:space="0" w:color="auto"/>
        <w:left w:val="none" w:sz="0" w:space="0" w:color="auto"/>
        <w:bottom w:val="none" w:sz="0" w:space="0" w:color="auto"/>
        <w:right w:val="none" w:sz="0" w:space="0" w:color="auto"/>
      </w:divBdr>
    </w:div>
    <w:div w:id="1350448704">
      <w:marLeft w:val="640"/>
      <w:marRight w:val="0"/>
      <w:marTop w:val="0"/>
      <w:marBottom w:val="0"/>
      <w:divBdr>
        <w:top w:val="none" w:sz="0" w:space="0" w:color="auto"/>
        <w:left w:val="none" w:sz="0" w:space="0" w:color="auto"/>
        <w:bottom w:val="none" w:sz="0" w:space="0" w:color="auto"/>
        <w:right w:val="none" w:sz="0" w:space="0" w:color="auto"/>
      </w:divBdr>
    </w:div>
    <w:div w:id="1350454026">
      <w:marLeft w:val="640"/>
      <w:marRight w:val="0"/>
      <w:marTop w:val="0"/>
      <w:marBottom w:val="0"/>
      <w:divBdr>
        <w:top w:val="none" w:sz="0" w:space="0" w:color="auto"/>
        <w:left w:val="none" w:sz="0" w:space="0" w:color="auto"/>
        <w:bottom w:val="none" w:sz="0" w:space="0" w:color="auto"/>
        <w:right w:val="none" w:sz="0" w:space="0" w:color="auto"/>
      </w:divBdr>
    </w:div>
    <w:div w:id="1350569054">
      <w:marLeft w:val="640"/>
      <w:marRight w:val="0"/>
      <w:marTop w:val="0"/>
      <w:marBottom w:val="0"/>
      <w:divBdr>
        <w:top w:val="none" w:sz="0" w:space="0" w:color="auto"/>
        <w:left w:val="none" w:sz="0" w:space="0" w:color="auto"/>
        <w:bottom w:val="none" w:sz="0" w:space="0" w:color="auto"/>
        <w:right w:val="none" w:sz="0" w:space="0" w:color="auto"/>
      </w:divBdr>
    </w:div>
    <w:div w:id="1350571867">
      <w:marLeft w:val="640"/>
      <w:marRight w:val="0"/>
      <w:marTop w:val="0"/>
      <w:marBottom w:val="0"/>
      <w:divBdr>
        <w:top w:val="none" w:sz="0" w:space="0" w:color="auto"/>
        <w:left w:val="none" w:sz="0" w:space="0" w:color="auto"/>
        <w:bottom w:val="none" w:sz="0" w:space="0" w:color="auto"/>
        <w:right w:val="none" w:sz="0" w:space="0" w:color="auto"/>
      </w:divBdr>
    </w:div>
    <w:div w:id="1350595219">
      <w:marLeft w:val="640"/>
      <w:marRight w:val="0"/>
      <w:marTop w:val="0"/>
      <w:marBottom w:val="0"/>
      <w:divBdr>
        <w:top w:val="none" w:sz="0" w:space="0" w:color="auto"/>
        <w:left w:val="none" w:sz="0" w:space="0" w:color="auto"/>
        <w:bottom w:val="none" w:sz="0" w:space="0" w:color="auto"/>
        <w:right w:val="none" w:sz="0" w:space="0" w:color="auto"/>
      </w:divBdr>
    </w:div>
    <w:div w:id="1350597802">
      <w:marLeft w:val="640"/>
      <w:marRight w:val="0"/>
      <w:marTop w:val="0"/>
      <w:marBottom w:val="0"/>
      <w:divBdr>
        <w:top w:val="none" w:sz="0" w:space="0" w:color="auto"/>
        <w:left w:val="none" w:sz="0" w:space="0" w:color="auto"/>
        <w:bottom w:val="none" w:sz="0" w:space="0" w:color="auto"/>
        <w:right w:val="none" w:sz="0" w:space="0" w:color="auto"/>
      </w:divBdr>
    </w:div>
    <w:div w:id="1350598410">
      <w:marLeft w:val="640"/>
      <w:marRight w:val="0"/>
      <w:marTop w:val="0"/>
      <w:marBottom w:val="0"/>
      <w:divBdr>
        <w:top w:val="none" w:sz="0" w:space="0" w:color="auto"/>
        <w:left w:val="none" w:sz="0" w:space="0" w:color="auto"/>
        <w:bottom w:val="none" w:sz="0" w:space="0" w:color="auto"/>
        <w:right w:val="none" w:sz="0" w:space="0" w:color="auto"/>
      </w:divBdr>
    </w:div>
    <w:div w:id="1350713110">
      <w:marLeft w:val="640"/>
      <w:marRight w:val="0"/>
      <w:marTop w:val="0"/>
      <w:marBottom w:val="0"/>
      <w:divBdr>
        <w:top w:val="none" w:sz="0" w:space="0" w:color="auto"/>
        <w:left w:val="none" w:sz="0" w:space="0" w:color="auto"/>
        <w:bottom w:val="none" w:sz="0" w:space="0" w:color="auto"/>
        <w:right w:val="none" w:sz="0" w:space="0" w:color="auto"/>
      </w:divBdr>
    </w:div>
    <w:div w:id="1350714453">
      <w:marLeft w:val="640"/>
      <w:marRight w:val="0"/>
      <w:marTop w:val="0"/>
      <w:marBottom w:val="0"/>
      <w:divBdr>
        <w:top w:val="none" w:sz="0" w:space="0" w:color="auto"/>
        <w:left w:val="none" w:sz="0" w:space="0" w:color="auto"/>
        <w:bottom w:val="none" w:sz="0" w:space="0" w:color="auto"/>
        <w:right w:val="none" w:sz="0" w:space="0" w:color="auto"/>
      </w:divBdr>
    </w:div>
    <w:div w:id="1350832541">
      <w:marLeft w:val="640"/>
      <w:marRight w:val="0"/>
      <w:marTop w:val="0"/>
      <w:marBottom w:val="0"/>
      <w:divBdr>
        <w:top w:val="none" w:sz="0" w:space="0" w:color="auto"/>
        <w:left w:val="none" w:sz="0" w:space="0" w:color="auto"/>
        <w:bottom w:val="none" w:sz="0" w:space="0" w:color="auto"/>
        <w:right w:val="none" w:sz="0" w:space="0" w:color="auto"/>
      </w:divBdr>
    </w:div>
    <w:div w:id="1350834294">
      <w:marLeft w:val="640"/>
      <w:marRight w:val="0"/>
      <w:marTop w:val="0"/>
      <w:marBottom w:val="0"/>
      <w:divBdr>
        <w:top w:val="none" w:sz="0" w:space="0" w:color="auto"/>
        <w:left w:val="none" w:sz="0" w:space="0" w:color="auto"/>
        <w:bottom w:val="none" w:sz="0" w:space="0" w:color="auto"/>
        <w:right w:val="none" w:sz="0" w:space="0" w:color="auto"/>
      </w:divBdr>
    </w:div>
    <w:div w:id="1350834496">
      <w:marLeft w:val="640"/>
      <w:marRight w:val="0"/>
      <w:marTop w:val="0"/>
      <w:marBottom w:val="0"/>
      <w:divBdr>
        <w:top w:val="none" w:sz="0" w:space="0" w:color="auto"/>
        <w:left w:val="none" w:sz="0" w:space="0" w:color="auto"/>
        <w:bottom w:val="none" w:sz="0" w:space="0" w:color="auto"/>
        <w:right w:val="none" w:sz="0" w:space="0" w:color="auto"/>
      </w:divBdr>
    </w:div>
    <w:div w:id="1350835597">
      <w:marLeft w:val="640"/>
      <w:marRight w:val="0"/>
      <w:marTop w:val="0"/>
      <w:marBottom w:val="0"/>
      <w:divBdr>
        <w:top w:val="none" w:sz="0" w:space="0" w:color="auto"/>
        <w:left w:val="none" w:sz="0" w:space="0" w:color="auto"/>
        <w:bottom w:val="none" w:sz="0" w:space="0" w:color="auto"/>
        <w:right w:val="none" w:sz="0" w:space="0" w:color="auto"/>
      </w:divBdr>
    </w:div>
    <w:div w:id="1350838609">
      <w:marLeft w:val="640"/>
      <w:marRight w:val="0"/>
      <w:marTop w:val="0"/>
      <w:marBottom w:val="0"/>
      <w:divBdr>
        <w:top w:val="none" w:sz="0" w:space="0" w:color="auto"/>
        <w:left w:val="none" w:sz="0" w:space="0" w:color="auto"/>
        <w:bottom w:val="none" w:sz="0" w:space="0" w:color="auto"/>
        <w:right w:val="none" w:sz="0" w:space="0" w:color="auto"/>
      </w:divBdr>
    </w:div>
    <w:div w:id="1350908115">
      <w:marLeft w:val="640"/>
      <w:marRight w:val="0"/>
      <w:marTop w:val="0"/>
      <w:marBottom w:val="0"/>
      <w:divBdr>
        <w:top w:val="none" w:sz="0" w:space="0" w:color="auto"/>
        <w:left w:val="none" w:sz="0" w:space="0" w:color="auto"/>
        <w:bottom w:val="none" w:sz="0" w:space="0" w:color="auto"/>
        <w:right w:val="none" w:sz="0" w:space="0" w:color="auto"/>
      </w:divBdr>
    </w:div>
    <w:div w:id="1350912162">
      <w:marLeft w:val="640"/>
      <w:marRight w:val="0"/>
      <w:marTop w:val="0"/>
      <w:marBottom w:val="0"/>
      <w:divBdr>
        <w:top w:val="none" w:sz="0" w:space="0" w:color="auto"/>
        <w:left w:val="none" w:sz="0" w:space="0" w:color="auto"/>
        <w:bottom w:val="none" w:sz="0" w:space="0" w:color="auto"/>
        <w:right w:val="none" w:sz="0" w:space="0" w:color="auto"/>
      </w:divBdr>
    </w:div>
    <w:div w:id="1350983015">
      <w:marLeft w:val="640"/>
      <w:marRight w:val="0"/>
      <w:marTop w:val="0"/>
      <w:marBottom w:val="0"/>
      <w:divBdr>
        <w:top w:val="none" w:sz="0" w:space="0" w:color="auto"/>
        <w:left w:val="none" w:sz="0" w:space="0" w:color="auto"/>
        <w:bottom w:val="none" w:sz="0" w:space="0" w:color="auto"/>
        <w:right w:val="none" w:sz="0" w:space="0" w:color="auto"/>
      </w:divBdr>
    </w:div>
    <w:div w:id="1350983098">
      <w:marLeft w:val="0"/>
      <w:marRight w:val="0"/>
      <w:marTop w:val="0"/>
      <w:marBottom w:val="0"/>
      <w:divBdr>
        <w:top w:val="none" w:sz="0" w:space="0" w:color="auto"/>
        <w:left w:val="none" w:sz="0" w:space="0" w:color="auto"/>
        <w:bottom w:val="none" w:sz="0" w:space="0" w:color="auto"/>
        <w:right w:val="none" w:sz="0" w:space="0" w:color="auto"/>
      </w:divBdr>
    </w:div>
    <w:div w:id="1350986870">
      <w:marLeft w:val="640"/>
      <w:marRight w:val="0"/>
      <w:marTop w:val="0"/>
      <w:marBottom w:val="0"/>
      <w:divBdr>
        <w:top w:val="none" w:sz="0" w:space="0" w:color="auto"/>
        <w:left w:val="none" w:sz="0" w:space="0" w:color="auto"/>
        <w:bottom w:val="none" w:sz="0" w:space="0" w:color="auto"/>
        <w:right w:val="none" w:sz="0" w:space="0" w:color="auto"/>
      </w:divBdr>
    </w:div>
    <w:div w:id="1351029226">
      <w:marLeft w:val="640"/>
      <w:marRight w:val="0"/>
      <w:marTop w:val="0"/>
      <w:marBottom w:val="0"/>
      <w:divBdr>
        <w:top w:val="none" w:sz="0" w:space="0" w:color="auto"/>
        <w:left w:val="none" w:sz="0" w:space="0" w:color="auto"/>
        <w:bottom w:val="none" w:sz="0" w:space="0" w:color="auto"/>
        <w:right w:val="none" w:sz="0" w:space="0" w:color="auto"/>
      </w:divBdr>
    </w:div>
    <w:div w:id="1351057275">
      <w:marLeft w:val="640"/>
      <w:marRight w:val="0"/>
      <w:marTop w:val="0"/>
      <w:marBottom w:val="0"/>
      <w:divBdr>
        <w:top w:val="none" w:sz="0" w:space="0" w:color="auto"/>
        <w:left w:val="none" w:sz="0" w:space="0" w:color="auto"/>
        <w:bottom w:val="none" w:sz="0" w:space="0" w:color="auto"/>
        <w:right w:val="none" w:sz="0" w:space="0" w:color="auto"/>
      </w:divBdr>
    </w:div>
    <w:div w:id="1351103329">
      <w:marLeft w:val="640"/>
      <w:marRight w:val="0"/>
      <w:marTop w:val="0"/>
      <w:marBottom w:val="0"/>
      <w:divBdr>
        <w:top w:val="none" w:sz="0" w:space="0" w:color="auto"/>
        <w:left w:val="none" w:sz="0" w:space="0" w:color="auto"/>
        <w:bottom w:val="none" w:sz="0" w:space="0" w:color="auto"/>
        <w:right w:val="none" w:sz="0" w:space="0" w:color="auto"/>
      </w:divBdr>
    </w:div>
    <w:div w:id="1351176663">
      <w:marLeft w:val="640"/>
      <w:marRight w:val="0"/>
      <w:marTop w:val="0"/>
      <w:marBottom w:val="0"/>
      <w:divBdr>
        <w:top w:val="none" w:sz="0" w:space="0" w:color="auto"/>
        <w:left w:val="none" w:sz="0" w:space="0" w:color="auto"/>
        <w:bottom w:val="none" w:sz="0" w:space="0" w:color="auto"/>
        <w:right w:val="none" w:sz="0" w:space="0" w:color="auto"/>
      </w:divBdr>
    </w:div>
    <w:div w:id="1351176835">
      <w:marLeft w:val="640"/>
      <w:marRight w:val="0"/>
      <w:marTop w:val="0"/>
      <w:marBottom w:val="0"/>
      <w:divBdr>
        <w:top w:val="none" w:sz="0" w:space="0" w:color="auto"/>
        <w:left w:val="none" w:sz="0" w:space="0" w:color="auto"/>
        <w:bottom w:val="none" w:sz="0" w:space="0" w:color="auto"/>
        <w:right w:val="none" w:sz="0" w:space="0" w:color="auto"/>
      </w:divBdr>
    </w:div>
    <w:div w:id="1351224574">
      <w:marLeft w:val="640"/>
      <w:marRight w:val="0"/>
      <w:marTop w:val="0"/>
      <w:marBottom w:val="0"/>
      <w:divBdr>
        <w:top w:val="none" w:sz="0" w:space="0" w:color="auto"/>
        <w:left w:val="none" w:sz="0" w:space="0" w:color="auto"/>
        <w:bottom w:val="none" w:sz="0" w:space="0" w:color="auto"/>
        <w:right w:val="none" w:sz="0" w:space="0" w:color="auto"/>
      </w:divBdr>
    </w:div>
    <w:div w:id="1351253200">
      <w:marLeft w:val="640"/>
      <w:marRight w:val="0"/>
      <w:marTop w:val="0"/>
      <w:marBottom w:val="0"/>
      <w:divBdr>
        <w:top w:val="none" w:sz="0" w:space="0" w:color="auto"/>
        <w:left w:val="none" w:sz="0" w:space="0" w:color="auto"/>
        <w:bottom w:val="none" w:sz="0" w:space="0" w:color="auto"/>
        <w:right w:val="none" w:sz="0" w:space="0" w:color="auto"/>
      </w:divBdr>
    </w:div>
    <w:div w:id="1351301594">
      <w:marLeft w:val="640"/>
      <w:marRight w:val="0"/>
      <w:marTop w:val="0"/>
      <w:marBottom w:val="0"/>
      <w:divBdr>
        <w:top w:val="none" w:sz="0" w:space="0" w:color="auto"/>
        <w:left w:val="none" w:sz="0" w:space="0" w:color="auto"/>
        <w:bottom w:val="none" w:sz="0" w:space="0" w:color="auto"/>
        <w:right w:val="none" w:sz="0" w:space="0" w:color="auto"/>
      </w:divBdr>
    </w:div>
    <w:div w:id="1351301789">
      <w:marLeft w:val="640"/>
      <w:marRight w:val="0"/>
      <w:marTop w:val="0"/>
      <w:marBottom w:val="0"/>
      <w:divBdr>
        <w:top w:val="none" w:sz="0" w:space="0" w:color="auto"/>
        <w:left w:val="none" w:sz="0" w:space="0" w:color="auto"/>
        <w:bottom w:val="none" w:sz="0" w:space="0" w:color="auto"/>
        <w:right w:val="none" w:sz="0" w:space="0" w:color="auto"/>
      </w:divBdr>
    </w:div>
    <w:div w:id="1351369723">
      <w:marLeft w:val="640"/>
      <w:marRight w:val="0"/>
      <w:marTop w:val="0"/>
      <w:marBottom w:val="0"/>
      <w:divBdr>
        <w:top w:val="none" w:sz="0" w:space="0" w:color="auto"/>
        <w:left w:val="none" w:sz="0" w:space="0" w:color="auto"/>
        <w:bottom w:val="none" w:sz="0" w:space="0" w:color="auto"/>
        <w:right w:val="none" w:sz="0" w:space="0" w:color="auto"/>
      </w:divBdr>
    </w:div>
    <w:div w:id="1351371220">
      <w:marLeft w:val="640"/>
      <w:marRight w:val="0"/>
      <w:marTop w:val="0"/>
      <w:marBottom w:val="0"/>
      <w:divBdr>
        <w:top w:val="none" w:sz="0" w:space="0" w:color="auto"/>
        <w:left w:val="none" w:sz="0" w:space="0" w:color="auto"/>
        <w:bottom w:val="none" w:sz="0" w:space="0" w:color="auto"/>
        <w:right w:val="none" w:sz="0" w:space="0" w:color="auto"/>
      </w:divBdr>
    </w:div>
    <w:div w:id="1351373174">
      <w:marLeft w:val="640"/>
      <w:marRight w:val="0"/>
      <w:marTop w:val="0"/>
      <w:marBottom w:val="0"/>
      <w:divBdr>
        <w:top w:val="none" w:sz="0" w:space="0" w:color="auto"/>
        <w:left w:val="none" w:sz="0" w:space="0" w:color="auto"/>
        <w:bottom w:val="none" w:sz="0" w:space="0" w:color="auto"/>
        <w:right w:val="none" w:sz="0" w:space="0" w:color="auto"/>
      </w:divBdr>
    </w:div>
    <w:div w:id="1351373591">
      <w:marLeft w:val="640"/>
      <w:marRight w:val="0"/>
      <w:marTop w:val="0"/>
      <w:marBottom w:val="0"/>
      <w:divBdr>
        <w:top w:val="none" w:sz="0" w:space="0" w:color="auto"/>
        <w:left w:val="none" w:sz="0" w:space="0" w:color="auto"/>
        <w:bottom w:val="none" w:sz="0" w:space="0" w:color="auto"/>
        <w:right w:val="none" w:sz="0" w:space="0" w:color="auto"/>
      </w:divBdr>
    </w:div>
    <w:div w:id="1351373620">
      <w:marLeft w:val="640"/>
      <w:marRight w:val="0"/>
      <w:marTop w:val="0"/>
      <w:marBottom w:val="0"/>
      <w:divBdr>
        <w:top w:val="none" w:sz="0" w:space="0" w:color="auto"/>
        <w:left w:val="none" w:sz="0" w:space="0" w:color="auto"/>
        <w:bottom w:val="none" w:sz="0" w:space="0" w:color="auto"/>
        <w:right w:val="none" w:sz="0" w:space="0" w:color="auto"/>
      </w:divBdr>
    </w:div>
    <w:div w:id="1351450146">
      <w:marLeft w:val="640"/>
      <w:marRight w:val="0"/>
      <w:marTop w:val="0"/>
      <w:marBottom w:val="0"/>
      <w:divBdr>
        <w:top w:val="none" w:sz="0" w:space="0" w:color="auto"/>
        <w:left w:val="none" w:sz="0" w:space="0" w:color="auto"/>
        <w:bottom w:val="none" w:sz="0" w:space="0" w:color="auto"/>
        <w:right w:val="none" w:sz="0" w:space="0" w:color="auto"/>
      </w:divBdr>
    </w:div>
    <w:div w:id="1351486591">
      <w:marLeft w:val="640"/>
      <w:marRight w:val="0"/>
      <w:marTop w:val="0"/>
      <w:marBottom w:val="0"/>
      <w:divBdr>
        <w:top w:val="none" w:sz="0" w:space="0" w:color="auto"/>
        <w:left w:val="none" w:sz="0" w:space="0" w:color="auto"/>
        <w:bottom w:val="none" w:sz="0" w:space="0" w:color="auto"/>
        <w:right w:val="none" w:sz="0" w:space="0" w:color="auto"/>
      </w:divBdr>
    </w:div>
    <w:div w:id="1351489001">
      <w:marLeft w:val="640"/>
      <w:marRight w:val="0"/>
      <w:marTop w:val="0"/>
      <w:marBottom w:val="0"/>
      <w:divBdr>
        <w:top w:val="none" w:sz="0" w:space="0" w:color="auto"/>
        <w:left w:val="none" w:sz="0" w:space="0" w:color="auto"/>
        <w:bottom w:val="none" w:sz="0" w:space="0" w:color="auto"/>
        <w:right w:val="none" w:sz="0" w:space="0" w:color="auto"/>
      </w:divBdr>
    </w:div>
    <w:div w:id="1351562161">
      <w:marLeft w:val="640"/>
      <w:marRight w:val="0"/>
      <w:marTop w:val="0"/>
      <w:marBottom w:val="0"/>
      <w:divBdr>
        <w:top w:val="none" w:sz="0" w:space="0" w:color="auto"/>
        <w:left w:val="none" w:sz="0" w:space="0" w:color="auto"/>
        <w:bottom w:val="none" w:sz="0" w:space="0" w:color="auto"/>
        <w:right w:val="none" w:sz="0" w:space="0" w:color="auto"/>
      </w:divBdr>
    </w:div>
    <w:div w:id="1351567868">
      <w:marLeft w:val="640"/>
      <w:marRight w:val="0"/>
      <w:marTop w:val="0"/>
      <w:marBottom w:val="0"/>
      <w:divBdr>
        <w:top w:val="none" w:sz="0" w:space="0" w:color="auto"/>
        <w:left w:val="none" w:sz="0" w:space="0" w:color="auto"/>
        <w:bottom w:val="none" w:sz="0" w:space="0" w:color="auto"/>
        <w:right w:val="none" w:sz="0" w:space="0" w:color="auto"/>
      </w:divBdr>
    </w:div>
    <w:div w:id="1351568453">
      <w:marLeft w:val="640"/>
      <w:marRight w:val="0"/>
      <w:marTop w:val="0"/>
      <w:marBottom w:val="0"/>
      <w:divBdr>
        <w:top w:val="none" w:sz="0" w:space="0" w:color="auto"/>
        <w:left w:val="none" w:sz="0" w:space="0" w:color="auto"/>
        <w:bottom w:val="none" w:sz="0" w:space="0" w:color="auto"/>
        <w:right w:val="none" w:sz="0" w:space="0" w:color="auto"/>
      </w:divBdr>
    </w:div>
    <w:div w:id="1351636929">
      <w:marLeft w:val="640"/>
      <w:marRight w:val="0"/>
      <w:marTop w:val="0"/>
      <w:marBottom w:val="0"/>
      <w:divBdr>
        <w:top w:val="none" w:sz="0" w:space="0" w:color="auto"/>
        <w:left w:val="none" w:sz="0" w:space="0" w:color="auto"/>
        <w:bottom w:val="none" w:sz="0" w:space="0" w:color="auto"/>
        <w:right w:val="none" w:sz="0" w:space="0" w:color="auto"/>
      </w:divBdr>
    </w:div>
    <w:div w:id="1351639245">
      <w:marLeft w:val="640"/>
      <w:marRight w:val="0"/>
      <w:marTop w:val="0"/>
      <w:marBottom w:val="0"/>
      <w:divBdr>
        <w:top w:val="none" w:sz="0" w:space="0" w:color="auto"/>
        <w:left w:val="none" w:sz="0" w:space="0" w:color="auto"/>
        <w:bottom w:val="none" w:sz="0" w:space="0" w:color="auto"/>
        <w:right w:val="none" w:sz="0" w:space="0" w:color="auto"/>
      </w:divBdr>
    </w:div>
    <w:div w:id="1351642951">
      <w:marLeft w:val="640"/>
      <w:marRight w:val="0"/>
      <w:marTop w:val="0"/>
      <w:marBottom w:val="0"/>
      <w:divBdr>
        <w:top w:val="none" w:sz="0" w:space="0" w:color="auto"/>
        <w:left w:val="none" w:sz="0" w:space="0" w:color="auto"/>
        <w:bottom w:val="none" w:sz="0" w:space="0" w:color="auto"/>
        <w:right w:val="none" w:sz="0" w:space="0" w:color="auto"/>
      </w:divBdr>
    </w:div>
    <w:div w:id="1351646258">
      <w:marLeft w:val="640"/>
      <w:marRight w:val="0"/>
      <w:marTop w:val="0"/>
      <w:marBottom w:val="0"/>
      <w:divBdr>
        <w:top w:val="none" w:sz="0" w:space="0" w:color="auto"/>
        <w:left w:val="none" w:sz="0" w:space="0" w:color="auto"/>
        <w:bottom w:val="none" w:sz="0" w:space="0" w:color="auto"/>
        <w:right w:val="none" w:sz="0" w:space="0" w:color="auto"/>
      </w:divBdr>
    </w:div>
    <w:div w:id="1351684075">
      <w:marLeft w:val="640"/>
      <w:marRight w:val="0"/>
      <w:marTop w:val="0"/>
      <w:marBottom w:val="0"/>
      <w:divBdr>
        <w:top w:val="none" w:sz="0" w:space="0" w:color="auto"/>
        <w:left w:val="none" w:sz="0" w:space="0" w:color="auto"/>
        <w:bottom w:val="none" w:sz="0" w:space="0" w:color="auto"/>
        <w:right w:val="none" w:sz="0" w:space="0" w:color="auto"/>
      </w:divBdr>
    </w:div>
    <w:div w:id="1351685823">
      <w:marLeft w:val="640"/>
      <w:marRight w:val="0"/>
      <w:marTop w:val="0"/>
      <w:marBottom w:val="0"/>
      <w:divBdr>
        <w:top w:val="none" w:sz="0" w:space="0" w:color="auto"/>
        <w:left w:val="none" w:sz="0" w:space="0" w:color="auto"/>
        <w:bottom w:val="none" w:sz="0" w:space="0" w:color="auto"/>
        <w:right w:val="none" w:sz="0" w:space="0" w:color="auto"/>
      </w:divBdr>
    </w:div>
    <w:div w:id="1351686954">
      <w:marLeft w:val="640"/>
      <w:marRight w:val="0"/>
      <w:marTop w:val="0"/>
      <w:marBottom w:val="0"/>
      <w:divBdr>
        <w:top w:val="none" w:sz="0" w:space="0" w:color="auto"/>
        <w:left w:val="none" w:sz="0" w:space="0" w:color="auto"/>
        <w:bottom w:val="none" w:sz="0" w:space="0" w:color="auto"/>
        <w:right w:val="none" w:sz="0" w:space="0" w:color="auto"/>
      </w:divBdr>
    </w:div>
    <w:div w:id="1351687627">
      <w:marLeft w:val="640"/>
      <w:marRight w:val="0"/>
      <w:marTop w:val="0"/>
      <w:marBottom w:val="0"/>
      <w:divBdr>
        <w:top w:val="none" w:sz="0" w:space="0" w:color="auto"/>
        <w:left w:val="none" w:sz="0" w:space="0" w:color="auto"/>
        <w:bottom w:val="none" w:sz="0" w:space="0" w:color="auto"/>
        <w:right w:val="none" w:sz="0" w:space="0" w:color="auto"/>
      </w:divBdr>
    </w:div>
    <w:div w:id="1351758668">
      <w:marLeft w:val="640"/>
      <w:marRight w:val="0"/>
      <w:marTop w:val="0"/>
      <w:marBottom w:val="0"/>
      <w:divBdr>
        <w:top w:val="none" w:sz="0" w:space="0" w:color="auto"/>
        <w:left w:val="none" w:sz="0" w:space="0" w:color="auto"/>
        <w:bottom w:val="none" w:sz="0" w:space="0" w:color="auto"/>
        <w:right w:val="none" w:sz="0" w:space="0" w:color="auto"/>
      </w:divBdr>
    </w:div>
    <w:div w:id="1351763243">
      <w:marLeft w:val="640"/>
      <w:marRight w:val="0"/>
      <w:marTop w:val="0"/>
      <w:marBottom w:val="0"/>
      <w:divBdr>
        <w:top w:val="none" w:sz="0" w:space="0" w:color="auto"/>
        <w:left w:val="none" w:sz="0" w:space="0" w:color="auto"/>
        <w:bottom w:val="none" w:sz="0" w:space="0" w:color="auto"/>
        <w:right w:val="none" w:sz="0" w:space="0" w:color="auto"/>
      </w:divBdr>
    </w:div>
    <w:div w:id="1351830326">
      <w:marLeft w:val="640"/>
      <w:marRight w:val="0"/>
      <w:marTop w:val="0"/>
      <w:marBottom w:val="0"/>
      <w:divBdr>
        <w:top w:val="none" w:sz="0" w:space="0" w:color="auto"/>
        <w:left w:val="none" w:sz="0" w:space="0" w:color="auto"/>
        <w:bottom w:val="none" w:sz="0" w:space="0" w:color="auto"/>
        <w:right w:val="none" w:sz="0" w:space="0" w:color="auto"/>
      </w:divBdr>
    </w:div>
    <w:div w:id="1351830518">
      <w:marLeft w:val="640"/>
      <w:marRight w:val="0"/>
      <w:marTop w:val="0"/>
      <w:marBottom w:val="0"/>
      <w:divBdr>
        <w:top w:val="none" w:sz="0" w:space="0" w:color="auto"/>
        <w:left w:val="none" w:sz="0" w:space="0" w:color="auto"/>
        <w:bottom w:val="none" w:sz="0" w:space="0" w:color="auto"/>
        <w:right w:val="none" w:sz="0" w:space="0" w:color="auto"/>
      </w:divBdr>
    </w:div>
    <w:div w:id="1351838433">
      <w:marLeft w:val="640"/>
      <w:marRight w:val="0"/>
      <w:marTop w:val="0"/>
      <w:marBottom w:val="0"/>
      <w:divBdr>
        <w:top w:val="none" w:sz="0" w:space="0" w:color="auto"/>
        <w:left w:val="none" w:sz="0" w:space="0" w:color="auto"/>
        <w:bottom w:val="none" w:sz="0" w:space="0" w:color="auto"/>
        <w:right w:val="none" w:sz="0" w:space="0" w:color="auto"/>
      </w:divBdr>
    </w:div>
    <w:div w:id="1351877632">
      <w:marLeft w:val="640"/>
      <w:marRight w:val="0"/>
      <w:marTop w:val="0"/>
      <w:marBottom w:val="0"/>
      <w:divBdr>
        <w:top w:val="none" w:sz="0" w:space="0" w:color="auto"/>
        <w:left w:val="none" w:sz="0" w:space="0" w:color="auto"/>
        <w:bottom w:val="none" w:sz="0" w:space="0" w:color="auto"/>
        <w:right w:val="none" w:sz="0" w:space="0" w:color="auto"/>
      </w:divBdr>
    </w:div>
    <w:div w:id="1351905742">
      <w:marLeft w:val="640"/>
      <w:marRight w:val="0"/>
      <w:marTop w:val="0"/>
      <w:marBottom w:val="0"/>
      <w:divBdr>
        <w:top w:val="none" w:sz="0" w:space="0" w:color="auto"/>
        <w:left w:val="none" w:sz="0" w:space="0" w:color="auto"/>
        <w:bottom w:val="none" w:sz="0" w:space="0" w:color="auto"/>
        <w:right w:val="none" w:sz="0" w:space="0" w:color="auto"/>
      </w:divBdr>
    </w:div>
    <w:div w:id="1351908049">
      <w:marLeft w:val="640"/>
      <w:marRight w:val="0"/>
      <w:marTop w:val="0"/>
      <w:marBottom w:val="0"/>
      <w:divBdr>
        <w:top w:val="none" w:sz="0" w:space="0" w:color="auto"/>
        <w:left w:val="none" w:sz="0" w:space="0" w:color="auto"/>
        <w:bottom w:val="none" w:sz="0" w:space="0" w:color="auto"/>
        <w:right w:val="none" w:sz="0" w:space="0" w:color="auto"/>
      </w:divBdr>
    </w:div>
    <w:div w:id="1351952018">
      <w:marLeft w:val="640"/>
      <w:marRight w:val="0"/>
      <w:marTop w:val="0"/>
      <w:marBottom w:val="0"/>
      <w:divBdr>
        <w:top w:val="none" w:sz="0" w:space="0" w:color="auto"/>
        <w:left w:val="none" w:sz="0" w:space="0" w:color="auto"/>
        <w:bottom w:val="none" w:sz="0" w:space="0" w:color="auto"/>
        <w:right w:val="none" w:sz="0" w:space="0" w:color="auto"/>
      </w:divBdr>
    </w:div>
    <w:div w:id="1351955242">
      <w:marLeft w:val="640"/>
      <w:marRight w:val="0"/>
      <w:marTop w:val="0"/>
      <w:marBottom w:val="0"/>
      <w:divBdr>
        <w:top w:val="none" w:sz="0" w:space="0" w:color="auto"/>
        <w:left w:val="none" w:sz="0" w:space="0" w:color="auto"/>
        <w:bottom w:val="none" w:sz="0" w:space="0" w:color="auto"/>
        <w:right w:val="none" w:sz="0" w:space="0" w:color="auto"/>
      </w:divBdr>
    </w:div>
    <w:div w:id="1352143024">
      <w:marLeft w:val="640"/>
      <w:marRight w:val="0"/>
      <w:marTop w:val="0"/>
      <w:marBottom w:val="0"/>
      <w:divBdr>
        <w:top w:val="none" w:sz="0" w:space="0" w:color="auto"/>
        <w:left w:val="none" w:sz="0" w:space="0" w:color="auto"/>
        <w:bottom w:val="none" w:sz="0" w:space="0" w:color="auto"/>
        <w:right w:val="none" w:sz="0" w:space="0" w:color="auto"/>
      </w:divBdr>
    </w:div>
    <w:div w:id="1352144632">
      <w:marLeft w:val="640"/>
      <w:marRight w:val="0"/>
      <w:marTop w:val="0"/>
      <w:marBottom w:val="0"/>
      <w:divBdr>
        <w:top w:val="none" w:sz="0" w:space="0" w:color="auto"/>
        <w:left w:val="none" w:sz="0" w:space="0" w:color="auto"/>
        <w:bottom w:val="none" w:sz="0" w:space="0" w:color="auto"/>
        <w:right w:val="none" w:sz="0" w:space="0" w:color="auto"/>
      </w:divBdr>
    </w:div>
    <w:div w:id="1352147236">
      <w:marLeft w:val="640"/>
      <w:marRight w:val="0"/>
      <w:marTop w:val="0"/>
      <w:marBottom w:val="0"/>
      <w:divBdr>
        <w:top w:val="none" w:sz="0" w:space="0" w:color="auto"/>
        <w:left w:val="none" w:sz="0" w:space="0" w:color="auto"/>
        <w:bottom w:val="none" w:sz="0" w:space="0" w:color="auto"/>
        <w:right w:val="none" w:sz="0" w:space="0" w:color="auto"/>
      </w:divBdr>
    </w:div>
    <w:div w:id="1352150526">
      <w:marLeft w:val="640"/>
      <w:marRight w:val="0"/>
      <w:marTop w:val="0"/>
      <w:marBottom w:val="0"/>
      <w:divBdr>
        <w:top w:val="none" w:sz="0" w:space="0" w:color="auto"/>
        <w:left w:val="none" w:sz="0" w:space="0" w:color="auto"/>
        <w:bottom w:val="none" w:sz="0" w:space="0" w:color="auto"/>
        <w:right w:val="none" w:sz="0" w:space="0" w:color="auto"/>
      </w:divBdr>
    </w:div>
    <w:div w:id="1352219219">
      <w:marLeft w:val="640"/>
      <w:marRight w:val="0"/>
      <w:marTop w:val="0"/>
      <w:marBottom w:val="0"/>
      <w:divBdr>
        <w:top w:val="none" w:sz="0" w:space="0" w:color="auto"/>
        <w:left w:val="none" w:sz="0" w:space="0" w:color="auto"/>
        <w:bottom w:val="none" w:sz="0" w:space="0" w:color="auto"/>
        <w:right w:val="none" w:sz="0" w:space="0" w:color="auto"/>
      </w:divBdr>
    </w:div>
    <w:div w:id="1352221875">
      <w:marLeft w:val="640"/>
      <w:marRight w:val="0"/>
      <w:marTop w:val="0"/>
      <w:marBottom w:val="0"/>
      <w:divBdr>
        <w:top w:val="none" w:sz="0" w:space="0" w:color="auto"/>
        <w:left w:val="none" w:sz="0" w:space="0" w:color="auto"/>
        <w:bottom w:val="none" w:sz="0" w:space="0" w:color="auto"/>
        <w:right w:val="none" w:sz="0" w:space="0" w:color="auto"/>
      </w:divBdr>
    </w:div>
    <w:div w:id="1352221896">
      <w:marLeft w:val="640"/>
      <w:marRight w:val="0"/>
      <w:marTop w:val="0"/>
      <w:marBottom w:val="0"/>
      <w:divBdr>
        <w:top w:val="none" w:sz="0" w:space="0" w:color="auto"/>
        <w:left w:val="none" w:sz="0" w:space="0" w:color="auto"/>
        <w:bottom w:val="none" w:sz="0" w:space="0" w:color="auto"/>
        <w:right w:val="none" w:sz="0" w:space="0" w:color="auto"/>
      </w:divBdr>
    </w:div>
    <w:div w:id="1352294720">
      <w:marLeft w:val="640"/>
      <w:marRight w:val="0"/>
      <w:marTop w:val="0"/>
      <w:marBottom w:val="0"/>
      <w:divBdr>
        <w:top w:val="none" w:sz="0" w:space="0" w:color="auto"/>
        <w:left w:val="none" w:sz="0" w:space="0" w:color="auto"/>
        <w:bottom w:val="none" w:sz="0" w:space="0" w:color="auto"/>
        <w:right w:val="none" w:sz="0" w:space="0" w:color="auto"/>
      </w:divBdr>
    </w:div>
    <w:div w:id="1352341829">
      <w:marLeft w:val="640"/>
      <w:marRight w:val="0"/>
      <w:marTop w:val="0"/>
      <w:marBottom w:val="0"/>
      <w:divBdr>
        <w:top w:val="none" w:sz="0" w:space="0" w:color="auto"/>
        <w:left w:val="none" w:sz="0" w:space="0" w:color="auto"/>
        <w:bottom w:val="none" w:sz="0" w:space="0" w:color="auto"/>
        <w:right w:val="none" w:sz="0" w:space="0" w:color="auto"/>
      </w:divBdr>
    </w:div>
    <w:div w:id="1352342152">
      <w:marLeft w:val="640"/>
      <w:marRight w:val="0"/>
      <w:marTop w:val="0"/>
      <w:marBottom w:val="0"/>
      <w:divBdr>
        <w:top w:val="none" w:sz="0" w:space="0" w:color="auto"/>
        <w:left w:val="none" w:sz="0" w:space="0" w:color="auto"/>
        <w:bottom w:val="none" w:sz="0" w:space="0" w:color="auto"/>
        <w:right w:val="none" w:sz="0" w:space="0" w:color="auto"/>
      </w:divBdr>
    </w:div>
    <w:div w:id="1352342772">
      <w:marLeft w:val="640"/>
      <w:marRight w:val="0"/>
      <w:marTop w:val="0"/>
      <w:marBottom w:val="0"/>
      <w:divBdr>
        <w:top w:val="none" w:sz="0" w:space="0" w:color="auto"/>
        <w:left w:val="none" w:sz="0" w:space="0" w:color="auto"/>
        <w:bottom w:val="none" w:sz="0" w:space="0" w:color="auto"/>
        <w:right w:val="none" w:sz="0" w:space="0" w:color="auto"/>
      </w:divBdr>
    </w:div>
    <w:div w:id="1352419381">
      <w:marLeft w:val="640"/>
      <w:marRight w:val="0"/>
      <w:marTop w:val="0"/>
      <w:marBottom w:val="0"/>
      <w:divBdr>
        <w:top w:val="none" w:sz="0" w:space="0" w:color="auto"/>
        <w:left w:val="none" w:sz="0" w:space="0" w:color="auto"/>
        <w:bottom w:val="none" w:sz="0" w:space="0" w:color="auto"/>
        <w:right w:val="none" w:sz="0" w:space="0" w:color="auto"/>
      </w:divBdr>
    </w:div>
    <w:div w:id="1352489414">
      <w:marLeft w:val="640"/>
      <w:marRight w:val="0"/>
      <w:marTop w:val="0"/>
      <w:marBottom w:val="0"/>
      <w:divBdr>
        <w:top w:val="none" w:sz="0" w:space="0" w:color="auto"/>
        <w:left w:val="none" w:sz="0" w:space="0" w:color="auto"/>
        <w:bottom w:val="none" w:sz="0" w:space="0" w:color="auto"/>
        <w:right w:val="none" w:sz="0" w:space="0" w:color="auto"/>
      </w:divBdr>
    </w:div>
    <w:div w:id="1352492007">
      <w:marLeft w:val="640"/>
      <w:marRight w:val="0"/>
      <w:marTop w:val="0"/>
      <w:marBottom w:val="0"/>
      <w:divBdr>
        <w:top w:val="none" w:sz="0" w:space="0" w:color="auto"/>
        <w:left w:val="none" w:sz="0" w:space="0" w:color="auto"/>
        <w:bottom w:val="none" w:sz="0" w:space="0" w:color="auto"/>
        <w:right w:val="none" w:sz="0" w:space="0" w:color="auto"/>
      </w:divBdr>
    </w:div>
    <w:div w:id="1352609401">
      <w:marLeft w:val="640"/>
      <w:marRight w:val="0"/>
      <w:marTop w:val="0"/>
      <w:marBottom w:val="0"/>
      <w:divBdr>
        <w:top w:val="none" w:sz="0" w:space="0" w:color="auto"/>
        <w:left w:val="none" w:sz="0" w:space="0" w:color="auto"/>
        <w:bottom w:val="none" w:sz="0" w:space="0" w:color="auto"/>
        <w:right w:val="none" w:sz="0" w:space="0" w:color="auto"/>
      </w:divBdr>
    </w:div>
    <w:div w:id="1352610599">
      <w:marLeft w:val="640"/>
      <w:marRight w:val="0"/>
      <w:marTop w:val="0"/>
      <w:marBottom w:val="0"/>
      <w:divBdr>
        <w:top w:val="none" w:sz="0" w:space="0" w:color="auto"/>
        <w:left w:val="none" w:sz="0" w:space="0" w:color="auto"/>
        <w:bottom w:val="none" w:sz="0" w:space="0" w:color="auto"/>
        <w:right w:val="none" w:sz="0" w:space="0" w:color="auto"/>
      </w:divBdr>
    </w:div>
    <w:div w:id="1352612929">
      <w:marLeft w:val="640"/>
      <w:marRight w:val="0"/>
      <w:marTop w:val="0"/>
      <w:marBottom w:val="0"/>
      <w:divBdr>
        <w:top w:val="none" w:sz="0" w:space="0" w:color="auto"/>
        <w:left w:val="none" w:sz="0" w:space="0" w:color="auto"/>
        <w:bottom w:val="none" w:sz="0" w:space="0" w:color="auto"/>
        <w:right w:val="none" w:sz="0" w:space="0" w:color="auto"/>
      </w:divBdr>
    </w:div>
    <w:div w:id="1352680274">
      <w:marLeft w:val="640"/>
      <w:marRight w:val="0"/>
      <w:marTop w:val="0"/>
      <w:marBottom w:val="0"/>
      <w:divBdr>
        <w:top w:val="none" w:sz="0" w:space="0" w:color="auto"/>
        <w:left w:val="none" w:sz="0" w:space="0" w:color="auto"/>
        <w:bottom w:val="none" w:sz="0" w:space="0" w:color="auto"/>
        <w:right w:val="none" w:sz="0" w:space="0" w:color="auto"/>
      </w:divBdr>
    </w:div>
    <w:div w:id="1352680429">
      <w:marLeft w:val="640"/>
      <w:marRight w:val="0"/>
      <w:marTop w:val="0"/>
      <w:marBottom w:val="0"/>
      <w:divBdr>
        <w:top w:val="none" w:sz="0" w:space="0" w:color="auto"/>
        <w:left w:val="none" w:sz="0" w:space="0" w:color="auto"/>
        <w:bottom w:val="none" w:sz="0" w:space="0" w:color="auto"/>
        <w:right w:val="none" w:sz="0" w:space="0" w:color="auto"/>
      </w:divBdr>
    </w:div>
    <w:div w:id="1352680953">
      <w:marLeft w:val="640"/>
      <w:marRight w:val="0"/>
      <w:marTop w:val="0"/>
      <w:marBottom w:val="0"/>
      <w:divBdr>
        <w:top w:val="none" w:sz="0" w:space="0" w:color="auto"/>
        <w:left w:val="none" w:sz="0" w:space="0" w:color="auto"/>
        <w:bottom w:val="none" w:sz="0" w:space="0" w:color="auto"/>
        <w:right w:val="none" w:sz="0" w:space="0" w:color="auto"/>
      </w:divBdr>
    </w:div>
    <w:div w:id="1352683708">
      <w:marLeft w:val="640"/>
      <w:marRight w:val="0"/>
      <w:marTop w:val="0"/>
      <w:marBottom w:val="0"/>
      <w:divBdr>
        <w:top w:val="none" w:sz="0" w:space="0" w:color="auto"/>
        <w:left w:val="none" w:sz="0" w:space="0" w:color="auto"/>
        <w:bottom w:val="none" w:sz="0" w:space="0" w:color="auto"/>
        <w:right w:val="none" w:sz="0" w:space="0" w:color="auto"/>
      </w:divBdr>
    </w:div>
    <w:div w:id="1352686957">
      <w:marLeft w:val="640"/>
      <w:marRight w:val="0"/>
      <w:marTop w:val="0"/>
      <w:marBottom w:val="0"/>
      <w:divBdr>
        <w:top w:val="none" w:sz="0" w:space="0" w:color="auto"/>
        <w:left w:val="none" w:sz="0" w:space="0" w:color="auto"/>
        <w:bottom w:val="none" w:sz="0" w:space="0" w:color="auto"/>
        <w:right w:val="none" w:sz="0" w:space="0" w:color="auto"/>
      </w:divBdr>
    </w:div>
    <w:div w:id="1352758471">
      <w:marLeft w:val="640"/>
      <w:marRight w:val="0"/>
      <w:marTop w:val="0"/>
      <w:marBottom w:val="0"/>
      <w:divBdr>
        <w:top w:val="none" w:sz="0" w:space="0" w:color="auto"/>
        <w:left w:val="none" w:sz="0" w:space="0" w:color="auto"/>
        <w:bottom w:val="none" w:sz="0" w:space="0" w:color="auto"/>
        <w:right w:val="none" w:sz="0" w:space="0" w:color="auto"/>
      </w:divBdr>
    </w:div>
    <w:div w:id="1352759861">
      <w:marLeft w:val="640"/>
      <w:marRight w:val="0"/>
      <w:marTop w:val="0"/>
      <w:marBottom w:val="0"/>
      <w:divBdr>
        <w:top w:val="none" w:sz="0" w:space="0" w:color="auto"/>
        <w:left w:val="none" w:sz="0" w:space="0" w:color="auto"/>
        <w:bottom w:val="none" w:sz="0" w:space="0" w:color="auto"/>
        <w:right w:val="none" w:sz="0" w:space="0" w:color="auto"/>
      </w:divBdr>
    </w:div>
    <w:div w:id="1352796965">
      <w:marLeft w:val="640"/>
      <w:marRight w:val="0"/>
      <w:marTop w:val="0"/>
      <w:marBottom w:val="0"/>
      <w:divBdr>
        <w:top w:val="none" w:sz="0" w:space="0" w:color="auto"/>
        <w:left w:val="none" w:sz="0" w:space="0" w:color="auto"/>
        <w:bottom w:val="none" w:sz="0" w:space="0" w:color="auto"/>
        <w:right w:val="none" w:sz="0" w:space="0" w:color="auto"/>
      </w:divBdr>
    </w:div>
    <w:div w:id="1352804362">
      <w:marLeft w:val="640"/>
      <w:marRight w:val="0"/>
      <w:marTop w:val="0"/>
      <w:marBottom w:val="0"/>
      <w:divBdr>
        <w:top w:val="none" w:sz="0" w:space="0" w:color="auto"/>
        <w:left w:val="none" w:sz="0" w:space="0" w:color="auto"/>
        <w:bottom w:val="none" w:sz="0" w:space="0" w:color="auto"/>
        <w:right w:val="none" w:sz="0" w:space="0" w:color="auto"/>
      </w:divBdr>
    </w:div>
    <w:div w:id="1352872916">
      <w:marLeft w:val="640"/>
      <w:marRight w:val="0"/>
      <w:marTop w:val="0"/>
      <w:marBottom w:val="0"/>
      <w:divBdr>
        <w:top w:val="none" w:sz="0" w:space="0" w:color="auto"/>
        <w:left w:val="none" w:sz="0" w:space="0" w:color="auto"/>
        <w:bottom w:val="none" w:sz="0" w:space="0" w:color="auto"/>
        <w:right w:val="none" w:sz="0" w:space="0" w:color="auto"/>
      </w:divBdr>
    </w:div>
    <w:div w:id="1352881082">
      <w:marLeft w:val="640"/>
      <w:marRight w:val="0"/>
      <w:marTop w:val="0"/>
      <w:marBottom w:val="0"/>
      <w:divBdr>
        <w:top w:val="none" w:sz="0" w:space="0" w:color="auto"/>
        <w:left w:val="none" w:sz="0" w:space="0" w:color="auto"/>
        <w:bottom w:val="none" w:sz="0" w:space="0" w:color="auto"/>
        <w:right w:val="none" w:sz="0" w:space="0" w:color="auto"/>
      </w:divBdr>
    </w:div>
    <w:div w:id="1353065632">
      <w:marLeft w:val="640"/>
      <w:marRight w:val="0"/>
      <w:marTop w:val="0"/>
      <w:marBottom w:val="0"/>
      <w:divBdr>
        <w:top w:val="none" w:sz="0" w:space="0" w:color="auto"/>
        <w:left w:val="none" w:sz="0" w:space="0" w:color="auto"/>
        <w:bottom w:val="none" w:sz="0" w:space="0" w:color="auto"/>
        <w:right w:val="none" w:sz="0" w:space="0" w:color="auto"/>
      </w:divBdr>
    </w:div>
    <w:div w:id="1353073142">
      <w:marLeft w:val="640"/>
      <w:marRight w:val="0"/>
      <w:marTop w:val="0"/>
      <w:marBottom w:val="0"/>
      <w:divBdr>
        <w:top w:val="none" w:sz="0" w:space="0" w:color="auto"/>
        <w:left w:val="none" w:sz="0" w:space="0" w:color="auto"/>
        <w:bottom w:val="none" w:sz="0" w:space="0" w:color="auto"/>
        <w:right w:val="none" w:sz="0" w:space="0" w:color="auto"/>
      </w:divBdr>
    </w:div>
    <w:div w:id="1353187769">
      <w:marLeft w:val="640"/>
      <w:marRight w:val="0"/>
      <w:marTop w:val="0"/>
      <w:marBottom w:val="0"/>
      <w:divBdr>
        <w:top w:val="none" w:sz="0" w:space="0" w:color="auto"/>
        <w:left w:val="none" w:sz="0" w:space="0" w:color="auto"/>
        <w:bottom w:val="none" w:sz="0" w:space="0" w:color="auto"/>
        <w:right w:val="none" w:sz="0" w:space="0" w:color="auto"/>
      </w:divBdr>
    </w:div>
    <w:div w:id="1353189739">
      <w:marLeft w:val="640"/>
      <w:marRight w:val="0"/>
      <w:marTop w:val="0"/>
      <w:marBottom w:val="0"/>
      <w:divBdr>
        <w:top w:val="none" w:sz="0" w:space="0" w:color="auto"/>
        <w:left w:val="none" w:sz="0" w:space="0" w:color="auto"/>
        <w:bottom w:val="none" w:sz="0" w:space="0" w:color="auto"/>
        <w:right w:val="none" w:sz="0" w:space="0" w:color="auto"/>
      </w:divBdr>
    </w:div>
    <w:div w:id="1353216608">
      <w:marLeft w:val="640"/>
      <w:marRight w:val="0"/>
      <w:marTop w:val="0"/>
      <w:marBottom w:val="0"/>
      <w:divBdr>
        <w:top w:val="none" w:sz="0" w:space="0" w:color="auto"/>
        <w:left w:val="none" w:sz="0" w:space="0" w:color="auto"/>
        <w:bottom w:val="none" w:sz="0" w:space="0" w:color="auto"/>
        <w:right w:val="none" w:sz="0" w:space="0" w:color="auto"/>
      </w:divBdr>
    </w:div>
    <w:div w:id="1353258872">
      <w:marLeft w:val="640"/>
      <w:marRight w:val="0"/>
      <w:marTop w:val="0"/>
      <w:marBottom w:val="0"/>
      <w:divBdr>
        <w:top w:val="none" w:sz="0" w:space="0" w:color="auto"/>
        <w:left w:val="none" w:sz="0" w:space="0" w:color="auto"/>
        <w:bottom w:val="none" w:sz="0" w:space="0" w:color="auto"/>
        <w:right w:val="none" w:sz="0" w:space="0" w:color="auto"/>
      </w:divBdr>
    </w:div>
    <w:div w:id="1353263822">
      <w:marLeft w:val="640"/>
      <w:marRight w:val="0"/>
      <w:marTop w:val="0"/>
      <w:marBottom w:val="0"/>
      <w:divBdr>
        <w:top w:val="none" w:sz="0" w:space="0" w:color="auto"/>
        <w:left w:val="none" w:sz="0" w:space="0" w:color="auto"/>
        <w:bottom w:val="none" w:sz="0" w:space="0" w:color="auto"/>
        <w:right w:val="none" w:sz="0" w:space="0" w:color="auto"/>
      </w:divBdr>
    </w:div>
    <w:div w:id="1353335699">
      <w:marLeft w:val="640"/>
      <w:marRight w:val="0"/>
      <w:marTop w:val="0"/>
      <w:marBottom w:val="0"/>
      <w:divBdr>
        <w:top w:val="none" w:sz="0" w:space="0" w:color="auto"/>
        <w:left w:val="none" w:sz="0" w:space="0" w:color="auto"/>
        <w:bottom w:val="none" w:sz="0" w:space="0" w:color="auto"/>
        <w:right w:val="none" w:sz="0" w:space="0" w:color="auto"/>
      </w:divBdr>
    </w:div>
    <w:div w:id="1353412279">
      <w:marLeft w:val="640"/>
      <w:marRight w:val="0"/>
      <w:marTop w:val="0"/>
      <w:marBottom w:val="0"/>
      <w:divBdr>
        <w:top w:val="none" w:sz="0" w:space="0" w:color="auto"/>
        <w:left w:val="none" w:sz="0" w:space="0" w:color="auto"/>
        <w:bottom w:val="none" w:sz="0" w:space="0" w:color="auto"/>
        <w:right w:val="none" w:sz="0" w:space="0" w:color="auto"/>
      </w:divBdr>
    </w:div>
    <w:div w:id="1353459079">
      <w:marLeft w:val="640"/>
      <w:marRight w:val="0"/>
      <w:marTop w:val="0"/>
      <w:marBottom w:val="0"/>
      <w:divBdr>
        <w:top w:val="none" w:sz="0" w:space="0" w:color="auto"/>
        <w:left w:val="none" w:sz="0" w:space="0" w:color="auto"/>
        <w:bottom w:val="none" w:sz="0" w:space="0" w:color="auto"/>
        <w:right w:val="none" w:sz="0" w:space="0" w:color="auto"/>
      </w:divBdr>
    </w:div>
    <w:div w:id="1353461439">
      <w:marLeft w:val="640"/>
      <w:marRight w:val="0"/>
      <w:marTop w:val="0"/>
      <w:marBottom w:val="0"/>
      <w:divBdr>
        <w:top w:val="none" w:sz="0" w:space="0" w:color="auto"/>
        <w:left w:val="none" w:sz="0" w:space="0" w:color="auto"/>
        <w:bottom w:val="none" w:sz="0" w:space="0" w:color="auto"/>
        <w:right w:val="none" w:sz="0" w:space="0" w:color="auto"/>
      </w:divBdr>
    </w:div>
    <w:div w:id="1353530649">
      <w:marLeft w:val="640"/>
      <w:marRight w:val="0"/>
      <w:marTop w:val="0"/>
      <w:marBottom w:val="0"/>
      <w:divBdr>
        <w:top w:val="none" w:sz="0" w:space="0" w:color="auto"/>
        <w:left w:val="none" w:sz="0" w:space="0" w:color="auto"/>
        <w:bottom w:val="none" w:sz="0" w:space="0" w:color="auto"/>
        <w:right w:val="none" w:sz="0" w:space="0" w:color="auto"/>
      </w:divBdr>
    </w:div>
    <w:div w:id="1353610203">
      <w:marLeft w:val="640"/>
      <w:marRight w:val="0"/>
      <w:marTop w:val="0"/>
      <w:marBottom w:val="0"/>
      <w:divBdr>
        <w:top w:val="none" w:sz="0" w:space="0" w:color="auto"/>
        <w:left w:val="none" w:sz="0" w:space="0" w:color="auto"/>
        <w:bottom w:val="none" w:sz="0" w:space="0" w:color="auto"/>
        <w:right w:val="none" w:sz="0" w:space="0" w:color="auto"/>
      </w:divBdr>
    </w:div>
    <w:div w:id="1353646478">
      <w:marLeft w:val="640"/>
      <w:marRight w:val="0"/>
      <w:marTop w:val="0"/>
      <w:marBottom w:val="0"/>
      <w:divBdr>
        <w:top w:val="none" w:sz="0" w:space="0" w:color="auto"/>
        <w:left w:val="none" w:sz="0" w:space="0" w:color="auto"/>
        <w:bottom w:val="none" w:sz="0" w:space="0" w:color="auto"/>
        <w:right w:val="none" w:sz="0" w:space="0" w:color="auto"/>
      </w:divBdr>
    </w:div>
    <w:div w:id="1353720669">
      <w:marLeft w:val="640"/>
      <w:marRight w:val="0"/>
      <w:marTop w:val="0"/>
      <w:marBottom w:val="0"/>
      <w:divBdr>
        <w:top w:val="none" w:sz="0" w:space="0" w:color="auto"/>
        <w:left w:val="none" w:sz="0" w:space="0" w:color="auto"/>
        <w:bottom w:val="none" w:sz="0" w:space="0" w:color="auto"/>
        <w:right w:val="none" w:sz="0" w:space="0" w:color="auto"/>
      </w:divBdr>
    </w:div>
    <w:div w:id="1353720880">
      <w:marLeft w:val="640"/>
      <w:marRight w:val="0"/>
      <w:marTop w:val="0"/>
      <w:marBottom w:val="0"/>
      <w:divBdr>
        <w:top w:val="none" w:sz="0" w:space="0" w:color="auto"/>
        <w:left w:val="none" w:sz="0" w:space="0" w:color="auto"/>
        <w:bottom w:val="none" w:sz="0" w:space="0" w:color="auto"/>
        <w:right w:val="none" w:sz="0" w:space="0" w:color="auto"/>
      </w:divBdr>
    </w:div>
    <w:div w:id="1353722521">
      <w:marLeft w:val="640"/>
      <w:marRight w:val="0"/>
      <w:marTop w:val="0"/>
      <w:marBottom w:val="0"/>
      <w:divBdr>
        <w:top w:val="none" w:sz="0" w:space="0" w:color="auto"/>
        <w:left w:val="none" w:sz="0" w:space="0" w:color="auto"/>
        <w:bottom w:val="none" w:sz="0" w:space="0" w:color="auto"/>
        <w:right w:val="none" w:sz="0" w:space="0" w:color="auto"/>
      </w:divBdr>
    </w:div>
    <w:div w:id="1353802499">
      <w:marLeft w:val="640"/>
      <w:marRight w:val="0"/>
      <w:marTop w:val="0"/>
      <w:marBottom w:val="0"/>
      <w:divBdr>
        <w:top w:val="none" w:sz="0" w:space="0" w:color="auto"/>
        <w:left w:val="none" w:sz="0" w:space="0" w:color="auto"/>
        <w:bottom w:val="none" w:sz="0" w:space="0" w:color="auto"/>
        <w:right w:val="none" w:sz="0" w:space="0" w:color="auto"/>
      </w:divBdr>
    </w:div>
    <w:div w:id="1353846326">
      <w:marLeft w:val="640"/>
      <w:marRight w:val="0"/>
      <w:marTop w:val="0"/>
      <w:marBottom w:val="0"/>
      <w:divBdr>
        <w:top w:val="none" w:sz="0" w:space="0" w:color="auto"/>
        <w:left w:val="none" w:sz="0" w:space="0" w:color="auto"/>
        <w:bottom w:val="none" w:sz="0" w:space="0" w:color="auto"/>
        <w:right w:val="none" w:sz="0" w:space="0" w:color="auto"/>
      </w:divBdr>
    </w:div>
    <w:div w:id="1353873701">
      <w:marLeft w:val="640"/>
      <w:marRight w:val="0"/>
      <w:marTop w:val="0"/>
      <w:marBottom w:val="0"/>
      <w:divBdr>
        <w:top w:val="none" w:sz="0" w:space="0" w:color="auto"/>
        <w:left w:val="none" w:sz="0" w:space="0" w:color="auto"/>
        <w:bottom w:val="none" w:sz="0" w:space="0" w:color="auto"/>
        <w:right w:val="none" w:sz="0" w:space="0" w:color="auto"/>
      </w:divBdr>
    </w:div>
    <w:div w:id="1353920448">
      <w:marLeft w:val="640"/>
      <w:marRight w:val="0"/>
      <w:marTop w:val="0"/>
      <w:marBottom w:val="0"/>
      <w:divBdr>
        <w:top w:val="none" w:sz="0" w:space="0" w:color="auto"/>
        <w:left w:val="none" w:sz="0" w:space="0" w:color="auto"/>
        <w:bottom w:val="none" w:sz="0" w:space="0" w:color="auto"/>
        <w:right w:val="none" w:sz="0" w:space="0" w:color="auto"/>
      </w:divBdr>
    </w:div>
    <w:div w:id="1353921105">
      <w:marLeft w:val="640"/>
      <w:marRight w:val="0"/>
      <w:marTop w:val="0"/>
      <w:marBottom w:val="0"/>
      <w:divBdr>
        <w:top w:val="none" w:sz="0" w:space="0" w:color="auto"/>
        <w:left w:val="none" w:sz="0" w:space="0" w:color="auto"/>
        <w:bottom w:val="none" w:sz="0" w:space="0" w:color="auto"/>
        <w:right w:val="none" w:sz="0" w:space="0" w:color="auto"/>
      </w:divBdr>
    </w:div>
    <w:div w:id="1353989482">
      <w:marLeft w:val="640"/>
      <w:marRight w:val="0"/>
      <w:marTop w:val="0"/>
      <w:marBottom w:val="0"/>
      <w:divBdr>
        <w:top w:val="none" w:sz="0" w:space="0" w:color="auto"/>
        <w:left w:val="none" w:sz="0" w:space="0" w:color="auto"/>
        <w:bottom w:val="none" w:sz="0" w:space="0" w:color="auto"/>
        <w:right w:val="none" w:sz="0" w:space="0" w:color="auto"/>
      </w:divBdr>
    </w:div>
    <w:div w:id="1353992083">
      <w:marLeft w:val="640"/>
      <w:marRight w:val="0"/>
      <w:marTop w:val="0"/>
      <w:marBottom w:val="0"/>
      <w:divBdr>
        <w:top w:val="none" w:sz="0" w:space="0" w:color="auto"/>
        <w:left w:val="none" w:sz="0" w:space="0" w:color="auto"/>
        <w:bottom w:val="none" w:sz="0" w:space="0" w:color="auto"/>
        <w:right w:val="none" w:sz="0" w:space="0" w:color="auto"/>
      </w:divBdr>
    </w:div>
    <w:div w:id="1353994728">
      <w:marLeft w:val="640"/>
      <w:marRight w:val="0"/>
      <w:marTop w:val="0"/>
      <w:marBottom w:val="0"/>
      <w:divBdr>
        <w:top w:val="none" w:sz="0" w:space="0" w:color="auto"/>
        <w:left w:val="none" w:sz="0" w:space="0" w:color="auto"/>
        <w:bottom w:val="none" w:sz="0" w:space="0" w:color="auto"/>
        <w:right w:val="none" w:sz="0" w:space="0" w:color="auto"/>
      </w:divBdr>
    </w:div>
    <w:div w:id="1353997371">
      <w:marLeft w:val="640"/>
      <w:marRight w:val="0"/>
      <w:marTop w:val="0"/>
      <w:marBottom w:val="0"/>
      <w:divBdr>
        <w:top w:val="none" w:sz="0" w:space="0" w:color="auto"/>
        <w:left w:val="none" w:sz="0" w:space="0" w:color="auto"/>
        <w:bottom w:val="none" w:sz="0" w:space="0" w:color="auto"/>
        <w:right w:val="none" w:sz="0" w:space="0" w:color="auto"/>
      </w:divBdr>
    </w:div>
    <w:div w:id="1354040097">
      <w:marLeft w:val="640"/>
      <w:marRight w:val="0"/>
      <w:marTop w:val="0"/>
      <w:marBottom w:val="0"/>
      <w:divBdr>
        <w:top w:val="none" w:sz="0" w:space="0" w:color="auto"/>
        <w:left w:val="none" w:sz="0" w:space="0" w:color="auto"/>
        <w:bottom w:val="none" w:sz="0" w:space="0" w:color="auto"/>
        <w:right w:val="none" w:sz="0" w:space="0" w:color="auto"/>
      </w:divBdr>
    </w:div>
    <w:div w:id="1354068710">
      <w:marLeft w:val="640"/>
      <w:marRight w:val="0"/>
      <w:marTop w:val="0"/>
      <w:marBottom w:val="0"/>
      <w:divBdr>
        <w:top w:val="none" w:sz="0" w:space="0" w:color="auto"/>
        <w:left w:val="none" w:sz="0" w:space="0" w:color="auto"/>
        <w:bottom w:val="none" w:sz="0" w:space="0" w:color="auto"/>
        <w:right w:val="none" w:sz="0" w:space="0" w:color="auto"/>
      </w:divBdr>
    </w:div>
    <w:div w:id="1354110423">
      <w:marLeft w:val="640"/>
      <w:marRight w:val="0"/>
      <w:marTop w:val="0"/>
      <w:marBottom w:val="0"/>
      <w:divBdr>
        <w:top w:val="none" w:sz="0" w:space="0" w:color="auto"/>
        <w:left w:val="none" w:sz="0" w:space="0" w:color="auto"/>
        <w:bottom w:val="none" w:sz="0" w:space="0" w:color="auto"/>
        <w:right w:val="none" w:sz="0" w:space="0" w:color="auto"/>
      </w:divBdr>
    </w:div>
    <w:div w:id="1354111852">
      <w:marLeft w:val="640"/>
      <w:marRight w:val="0"/>
      <w:marTop w:val="0"/>
      <w:marBottom w:val="0"/>
      <w:divBdr>
        <w:top w:val="none" w:sz="0" w:space="0" w:color="auto"/>
        <w:left w:val="none" w:sz="0" w:space="0" w:color="auto"/>
        <w:bottom w:val="none" w:sz="0" w:space="0" w:color="auto"/>
        <w:right w:val="none" w:sz="0" w:space="0" w:color="auto"/>
      </w:divBdr>
    </w:div>
    <w:div w:id="1354112381">
      <w:marLeft w:val="640"/>
      <w:marRight w:val="0"/>
      <w:marTop w:val="0"/>
      <w:marBottom w:val="0"/>
      <w:divBdr>
        <w:top w:val="none" w:sz="0" w:space="0" w:color="auto"/>
        <w:left w:val="none" w:sz="0" w:space="0" w:color="auto"/>
        <w:bottom w:val="none" w:sz="0" w:space="0" w:color="auto"/>
        <w:right w:val="none" w:sz="0" w:space="0" w:color="auto"/>
      </w:divBdr>
    </w:div>
    <w:div w:id="1354183466">
      <w:marLeft w:val="640"/>
      <w:marRight w:val="0"/>
      <w:marTop w:val="0"/>
      <w:marBottom w:val="0"/>
      <w:divBdr>
        <w:top w:val="none" w:sz="0" w:space="0" w:color="auto"/>
        <w:left w:val="none" w:sz="0" w:space="0" w:color="auto"/>
        <w:bottom w:val="none" w:sz="0" w:space="0" w:color="auto"/>
        <w:right w:val="none" w:sz="0" w:space="0" w:color="auto"/>
      </w:divBdr>
    </w:div>
    <w:div w:id="1354259242">
      <w:marLeft w:val="640"/>
      <w:marRight w:val="0"/>
      <w:marTop w:val="0"/>
      <w:marBottom w:val="0"/>
      <w:divBdr>
        <w:top w:val="none" w:sz="0" w:space="0" w:color="auto"/>
        <w:left w:val="none" w:sz="0" w:space="0" w:color="auto"/>
        <w:bottom w:val="none" w:sz="0" w:space="0" w:color="auto"/>
        <w:right w:val="none" w:sz="0" w:space="0" w:color="auto"/>
      </w:divBdr>
    </w:div>
    <w:div w:id="1354264167">
      <w:marLeft w:val="640"/>
      <w:marRight w:val="0"/>
      <w:marTop w:val="0"/>
      <w:marBottom w:val="0"/>
      <w:divBdr>
        <w:top w:val="none" w:sz="0" w:space="0" w:color="auto"/>
        <w:left w:val="none" w:sz="0" w:space="0" w:color="auto"/>
        <w:bottom w:val="none" w:sz="0" w:space="0" w:color="auto"/>
        <w:right w:val="none" w:sz="0" w:space="0" w:color="auto"/>
      </w:divBdr>
    </w:div>
    <w:div w:id="1354308788">
      <w:marLeft w:val="640"/>
      <w:marRight w:val="0"/>
      <w:marTop w:val="0"/>
      <w:marBottom w:val="0"/>
      <w:divBdr>
        <w:top w:val="none" w:sz="0" w:space="0" w:color="auto"/>
        <w:left w:val="none" w:sz="0" w:space="0" w:color="auto"/>
        <w:bottom w:val="none" w:sz="0" w:space="0" w:color="auto"/>
        <w:right w:val="none" w:sz="0" w:space="0" w:color="auto"/>
      </w:divBdr>
    </w:div>
    <w:div w:id="1354377452">
      <w:marLeft w:val="640"/>
      <w:marRight w:val="0"/>
      <w:marTop w:val="0"/>
      <w:marBottom w:val="0"/>
      <w:divBdr>
        <w:top w:val="none" w:sz="0" w:space="0" w:color="auto"/>
        <w:left w:val="none" w:sz="0" w:space="0" w:color="auto"/>
        <w:bottom w:val="none" w:sz="0" w:space="0" w:color="auto"/>
        <w:right w:val="none" w:sz="0" w:space="0" w:color="auto"/>
      </w:divBdr>
    </w:div>
    <w:div w:id="1354383575">
      <w:marLeft w:val="640"/>
      <w:marRight w:val="0"/>
      <w:marTop w:val="0"/>
      <w:marBottom w:val="0"/>
      <w:divBdr>
        <w:top w:val="none" w:sz="0" w:space="0" w:color="auto"/>
        <w:left w:val="none" w:sz="0" w:space="0" w:color="auto"/>
        <w:bottom w:val="none" w:sz="0" w:space="0" w:color="auto"/>
        <w:right w:val="none" w:sz="0" w:space="0" w:color="auto"/>
      </w:divBdr>
    </w:div>
    <w:div w:id="1354453085">
      <w:marLeft w:val="640"/>
      <w:marRight w:val="0"/>
      <w:marTop w:val="0"/>
      <w:marBottom w:val="0"/>
      <w:divBdr>
        <w:top w:val="none" w:sz="0" w:space="0" w:color="auto"/>
        <w:left w:val="none" w:sz="0" w:space="0" w:color="auto"/>
        <w:bottom w:val="none" w:sz="0" w:space="0" w:color="auto"/>
        <w:right w:val="none" w:sz="0" w:space="0" w:color="auto"/>
      </w:divBdr>
    </w:div>
    <w:div w:id="1354457455">
      <w:marLeft w:val="640"/>
      <w:marRight w:val="0"/>
      <w:marTop w:val="0"/>
      <w:marBottom w:val="0"/>
      <w:divBdr>
        <w:top w:val="none" w:sz="0" w:space="0" w:color="auto"/>
        <w:left w:val="none" w:sz="0" w:space="0" w:color="auto"/>
        <w:bottom w:val="none" w:sz="0" w:space="0" w:color="auto"/>
        <w:right w:val="none" w:sz="0" w:space="0" w:color="auto"/>
      </w:divBdr>
    </w:div>
    <w:div w:id="1354457678">
      <w:marLeft w:val="640"/>
      <w:marRight w:val="0"/>
      <w:marTop w:val="0"/>
      <w:marBottom w:val="0"/>
      <w:divBdr>
        <w:top w:val="none" w:sz="0" w:space="0" w:color="auto"/>
        <w:left w:val="none" w:sz="0" w:space="0" w:color="auto"/>
        <w:bottom w:val="none" w:sz="0" w:space="0" w:color="auto"/>
        <w:right w:val="none" w:sz="0" w:space="0" w:color="auto"/>
      </w:divBdr>
    </w:div>
    <w:div w:id="1354499019">
      <w:marLeft w:val="640"/>
      <w:marRight w:val="0"/>
      <w:marTop w:val="0"/>
      <w:marBottom w:val="0"/>
      <w:divBdr>
        <w:top w:val="none" w:sz="0" w:space="0" w:color="auto"/>
        <w:left w:val="none" w:sz="0" w:space="0" w:color="auto"/>
        <w:bottom w:val="none" w:sz="0" w:space="0" w:color="auto"/>
        <w:right w:val="none" w:sz="0" w:space="0" w:color="auto"/>
      </w:divBdr>
    </w:div>
    <w:div w:id="1354503510">
      <w:marLeft w:val="640"/>
      <w:marRight w:val="0"/>
      <w:marTop w:val="0"/>
      <w:marBottom w:val="0"/>
      <w:divBdr>
        <w:top w:val="none" w:sz="0" w:space="0" w:color="auto"/>
        <w:left w:val="none" w:sz="0" w:space="0" w:color="auto"/>
        <w:bottom w:val="none" w:sz="0" w:space="0" w:color="auto"/>
        <w:right w:val="none" w:sz="0" w:space="0" w:color="auto"/>
      </w:divBdr>
    </w:div>
    <w:div w:id="1354530351">
      <w:marLeft w:val="640"/>
      <w:marRight w:val="0"/>
      <w:marTop w:val="0"/>
      <w:marBottom w:val="0"/>
      <w:divBdr>
        <w:top w:val="none" w:sz="0" w:space="0" w:color="auto"/>
        <w:left w:val="none" w:sz="0" w:space="0" w:color="auto"/>
        <w:bottom w:val="none" w:sz="0" w:space="0" w:color="auto"/>
        <w:right w:val="none" w:sz="0" w:space="0" w:color="auto"/>
      </w:divBdr>
    </w:div>
    <w:div w:id="1354569428">
      <w:marLeft w:val="640"/>
      <w:marRight w:val="0"/>
      <w:marTop w:val="0"/>
      <w:marBottom w:val="0"/>
      <w:divBdr>
        <w:top w:val="none" w:sz="0" w:space="0" w:color="auto"/>
        <w:left w:val="none" w:sz="0" w:space="0" w:color="auto"/>
        <w:bottom w:val="none" w:sz="0" w:space="0" w:color="auto"/>
        <w:right w:val="none" w:sz="0" w:space="0" w:color="auto"/>
      </w:divBdr>
    </w:div>
    <w:div w:id="1354573617">
      <w:marLeft w:val="640"/>
      <w:marRight w:val="0"/>
      <w:marTop w:val="0"/>
      <w:marBottom w:val="0"/>
      <w:divBdr>
        <w:top w:val="none" w:sz="0" w:space="0" w:color="auto"/>
        <w:left w:val="none" w:sz="0" w:space="0" w:color="auto"/>
        <w:bottom w:val="none" w:sz="0" w:space="0" w:color="auto"/>
        <w:right w:val="none" w:sz="0" w:space="0" w:color="auto"/>
      </w:divBdr>
    </w:div>
    <w:div w:id="1354645178">
      <w:marLeft w:val="640"/>
      <w:marRight w:val="0"/>
      <w:marTop w:val="0"/>
      <w:marBottom w:val="0"/>
      <w:divBdr>
        <w:top w:val="none" w:sz="0" w:space="0" w:color="auto"/>
        <w:left w:val="none" w:sz="0" w:space="0" w:color="auto"/>
        <w:bottom w:val="none" w:sz="0" w:space="0" w:color="auto"/>
        <w:right w:val="none" w:sz="0" w:space="0" w:color="auto"/>
      </w:divBdr>
    </w:div>
    <w:div w:id="1354649012">
      <w:marLeft w:val="640"/>
      <w:marRight w:val="0"/>
      <w:marTop w:val="0"/>
      <w:marBottom w:val="0"/>
      <w:divBdr>
        <w:top w:val="none" w:sz="0" w:space="0" w:color="auto"/>
        <w:left w:val="none" w:sz="0" w:space="0" w:color="auto"/>
        <w:bottom w:val="none" w:sz="0" w:space="0" w:color="auto"/>
        <w:right w:val="none" w:sz="0" w:space="0" w:color="auto"/>
      </w:divBdr>
    </w:div>
    <w:div w:id="1354652115">
      <w:marLeft w:val="640"/>
      <w:marRight w:val="0"/>
      <w:marTop w:val="0"/>
      <w:marBottom w:val="0"/>
      <w:divBdr>
        <w:top w:val="none" w:sz="0" w:space="0" w:color="auto"/>
        <w:left w:val="none" w:sz="0" w:space="0" w:color="auto"/>
        <w:bottom w:val="none" w:sz="0" w:space="0" w:color="auto"/>
        <w:right w:val="none" w:sz="0" w:space="0" w:color="auto"/>
      </w:divBdr>
    </w:div>
    <w:div w:id="1354695933">
      <w:marLeft w:val="640"/>
      <w:marRight w:val="0"/>
      <w:marTop w:val="0"/>
      <w:marBottom w:val="0"/>
      <w:divBdr>
        <w:top w:val="none" w:sz="0" w:space="0" w:color="auto"/>
        <w:left w:val="none" w:sz="0" w:space="0" w:color="auto"/>
        <w:bottom w:val="none" w:sz="0" w:space="0" w:color="auto"/>
        <w:right w:val="none" w:sz="0" w:space="0" w:color="auto"/>
      </w:divBdr>
    </w:div>
    <w:div w:id="1354696545">
      <w:marLeft w:val="640"/>
      <w:marRight w:val="0"/>
      <w:marTop w:val="0"/>
      <w:marBottom w:val="0"/>
      <w:divBdr>
        <w:top w:val="none" w:sz="0" w:space="0" w:color="auto"/>
        <w:left w:val="none" w:sz="0" w:space="0" w:color="auto"/>
        <w:bottom w:val="none" w:sz="0" w:space="0" w:color="auto"/>
        <w:right w:val="none" w:sz="0" w:space="0" w:color="auto"/>
      </w:divBdr>
    </w:div>
    <w:div w:id="1354726042">
      <w:marLeft w:val="640"/>
      <w:marRight w:val="0"/>
      <w:marTop w:val="0"/>
      <w:marBottom w:val="0"/>
      <w:divBdr>
        <w:top w:val="none" w:sz="0" w:space="0" w:color="auto"/>
        <w:left w:val="none" w:sz="0" w:space="0" w:color="auto"/>
        <w:bottom w:val="none" w:sz="0" w:space="0" w:color="auto"/>
        <w:right w:val="none" w:sz="0" w:space="0" w:color="auto"/>
      </w:divBdr>
    </w:div>
    <w:div w:id="1354770020">
      <w:marLeft w:val="640"/>
      <w:marRight w:val="0"/>
      <w:marTop w:val="0"/>
      <w:marBottom w:val="0"/>
      <w:divBdr>
        <w:top w:val="none" w:sz="0" w:space="0" w:color="auto"/>
        <w:left w:val="none" w:sz="0" w:space="0" w:color="auto"/>
        <w:bottom w:val="none" w:sz="0" w:space="0" w:color="auto"/>
        <w:right w:val="none" w:sz="0" w:space="0" w:color="auto"/>
      </w:divBdr>
    </w:div>
    <w:div w:id="1354840477">
      <w:marLeft w:val="640"/>
      <w:marRight w:val="0"/>
      <w:marTop w:val="0"/>
      <w:marBottom w:val="0"/>
      <w:divBdr>
        <w:top w:val="none" w:sz="0" w:space="0" w:color="auto"/>
        <w:left w:val="none" w:sz="0" w:space="0" w:color="auto"/>
        <w:bottom w:val="none" w:sz="0" w:space="0" w:color="auto"/>
        <w:right w:val="none" w:sz="0" w:space="0" w:color="auto"/>
      </w:divBdr>
    </w:div>
    <w:div w:id="1354840530">
      <w:marLeft w:val="640"/>
      <w:marRight w:val="0"/>
      <w:marTop w:val="0"/>
      <w:marBottom w:val="0"/>
      <w:divBdr>
        <w:top w:val="none" w:sz="0" w:space="0" w:color="auto"/>
        <w:left w:val="none" w:sz="0" w:space="0" w:color="auto"/>
        <w:bottom w:val="none" w:sz="0" w:space="0" w:color="auto"/>
        <w:right w:val="none" w:sz="0" w:space="0" w:color="auto"/>
      </w:divBdr>
    </w:div>
    <w:div w:id="1354845601">
      <w:marLeft w:val="640"/>
      <w:marRight w:val="0"/>
      <w:marTop w:val="0"/>
      <w:marBottom w:val="0"/>
      <w:divBdr>
        <w:top w:val="none" w:sz="0" w:space="0" w:color="auto"/>
        <w:left w:val="none" w:sz="0" w:space="0" w:color="auto"/>
        <w:bottom w:val="none" w:sz="0" w:space="0" w:color="auto"/>
        <w:right w:val="none" w:sz="0" w:space="0" w:color="auto"/>
      </w:divBdr>
    </w:div>
    <w:div w:id="1354847345">
      <w:marLeft w:val="640"/>
      <w:marRight w:val="0"/>
      <w:marTop w:val="0"/>
      <w:marBottom w:val="0"/>
      <w:divBdr>
        <w:top w:val="none" w:sz="0" w:space="0" w:color="auto"/>
        <w:left w:val="none" w:sz="0" w:space="0" w:color="auto"/>
        <w:bottom w:val="none" w:sz="0" w:space="0" w:color="auto"/>
        <w:right w:val="none" w:sz="0" w:space="0" w:color="auto"/>
      </w:divBdr>
    </w:div>
    <w:div w:id="1354915304">
      <w:marLeft w:val="640"/>
      <w:marRight w:val="0"/>
      <w:marTop w:val="0"/>
      <w:marBottom w:val="0"/>
      <w:divBdr>
        <w:top w:val="none" w:sz="0" w:space="0" w:color="auto"/>
        <w:left w:val="none" w:sz="0" w:space="0" w:color="auto"/>
        <w:bottom w:val="none" w:sz="0" w:space="0" w:color="auto"/>
        <w:right w:val="none" w:sz="0" w:space="0" w:color="auto"/>
      </w:divBdr>
    </w:div>
    <w:div w:id="1354959056">
      <w:marLeft w:val="640"/>
      <w:marRight w:val="0"/>
      <w:marTop w:val="0"/>
      <w:marBottom w:val="0"/>
      <w:divBdr>
        <w:top w:val="none" w:sz="0" w:space="0" w:color="auto"/>
        <w:left w:val="none" w:sz="0" w:space="0" w:color="auto"/>
        <w:bottom w:val="none" w:sz="0" w:space="0" w:color="auto"/>
        <w:right w:val="none" w:sz="0" w:space="0" w:color="auto"/>
      </w:divBdr>
    </w:div>
    <w:div w:id="1354964185">
      <w:marLeft w:val="640"/>
      <w:marRight w:val="0"/>
      <w:marTop w:val="0"/>
      <w:marBottom w:val="0"/>
      <w:divBdr>
        <w:top w:val="none" w:sz="0" w:space="0" w:color="auto"/>
        <w:left w:val="none" w:sz="0" w:space="0" w:color="auto"/>
        <w:bottom w:val="none" w:sz="0" w:space="0" w:color="auto"/>
        <w:right w:val="none" w:sz="0" w:space="0" w:color="auto"/>
      </w:divBdr>
    </w:div>
    <w:div w:id="1355106661">
      <w:marLeft w:val="640"/>
      <w:marRight w:val="0"/>
      <w:marTop w:val="0"/>
      <w:marBottom w:val="0"/>
      <w:divBdr>
        <w:top w:val="none" w:sz="0" w:space="0" w:color="auto"/>
        <w:left w:val="none" w:sz="0" w:space="0" w:color="auto"/>
        <w:bottom w:val="none" w:sz="0" w:space="0" w:color="auto"/>
        <w:right w:val="none" w:sz="0" w:space="0" w:color="auto"/>
      </w:divBdr>
    </w:div>
    <w:div w:id="1355110162">
      <w:marLeft w:val="640"/>
      <w:marRight w:val="0"/>
      <w:marTop w:val="0"/>
      <w:marBottom w:val="0"/>
      <w:divBdr>
        <w:top w:val="none" w:sz="0" w:space="0" w:color="auto"/>
        <w:left w:val="none" w:sz="0" w:space="0" w:color="auto"/>
        <w:bottom w:val="none" w:sz="0" w:space="0" w:color="auto"/>
        <w:right w:val="none" w:sz="0" w:space="0" w:color="auto"/>
      </w:divBdr>
    </w:div>
    <w:div w:id="1355115285">
      <w:marLeft w:val="640"/>
      <w:marRight w:val="0"/>
      <w:marTop w:val="0"/>
      <w:marBottom w:val="0"/>
      <w:divBdr>
        <w:top w:val="none" w:sz="0" w:space="0" w:color="auto"/>
        <w:left w:val="none" w:sz="0" w:space="0" w:color="auto"/>
        <w:bottom w:val="none" w:sz="0" w:space="0" w:color="auto"/>
        <w:right w:val="none" w:sz="0" w:space="0" w:color="auto"/>
      </w:divBdr>
    </w:div>
    <w:div w:id="1355155704">
      <w:marLeft w:val="640"/>
      <w:marRight w:val="0"/>
      <w:marTop w:val="0"/>
      <w:marBottom w:val="0"/>
      <w:divBdr>
        <w:top w:val="none" w:sz="0" w:space="0" w:color="auto"/>
        <w:left w:val="none" w:sz="0" w:space="0" w:color="auto"/>
        <w:bottom w:val="none" w:sz="0" w:space="0" w:color="auto"/>
        <w:right w:val="none" w:sz="0" w:space="0" w:color="auto"/>
      </w:divBdr>
    </w:div>
    <w:div w:id="1355156551">
      <w:marLeft w:val="640"/>
      <w:marRight w:val="0"/>
      <w:marTop w:val="0"/>
      <w:marBottom w:val="0"/>
      <w:divBdr>
        <w:top w:val="none" w:sz="0" w:space="0" w:color="auto"/>
        <w:left w:val="none" w:sz="0" w:space="0" w:color="auto"/>
        <w:bottom w:val="none" w:sz="0" w:space="0" w:color="auto"/>
        <w:right w:val="none" w:sz="0" w:space="0" w:color="auto"/>
      </w:divBdr>
    </w:div>
    <w:div w:id="1355158010">
      <w:marLeft w:val="640"/>
      <w:marRight w:val="0"/>
      <w:marTop w:val="0"/>
      <w:marBottom w:val="0"/>
      <w:divBdr>
        <w:top w:val="none" w:sz="0" w:space="0" w:color="auto"/>
        <w:left w:val="none" w:sz="0" w:space="0" w:color="auto"/>
        <w:bottom w:val="none" w:sz="0" w:space="0" w:color="auto"/>
        <w:right w:val="none" w:sz="0" w:space="0" w:color="auto"/>
      </w:divBdr>
    </w:div>
    <w:div w:id="1355158398">
      <w:marLeft w:val="640"/>
      <w:marRight w:val="0"/>
      <w:marTop w:val="0"/>
      <w:marBottom w:val="0"/>
      <w:divBdr>
        <w:top w:val="none" w:sz="0" w:space="0" w:color="auto"/>
        <w:left w:val="none" w:sz="0" w:space="0" w:color="auto"/>
        <w:bottom w:val="none" w:sz="0" w:space="0" w:color="auto"/>
        <w:right w:val="none" w:sz="0" w:space="0" w:color="auto"/>
      </w:divBdr>
    </w:div>
    <w:div w:id="1355227492">
      <w:marLeft w:val="640"/>
      <w:marRight w:val="0"/>
      <w:marTop w:val="0"/>
      <w:marBottom w:val="0"/>
      <w:divBdr>
        <w:top w:val="none" w:sz="0" w:space="0" w:color="auto"/>
        <w:left w:val="none" w:sz="0" w:space="0" w:color="auto"/>
        <w:bottom w:val="none" w:sz="0" w:space="0" w:color="auto"/>
        <w:right w:val="none" w:sz="0" w:space="0" w:color="auto"/>
      </w:divBdr>
    </w:div>
    <w:div w:id="1355229858">
      <w:marLeft w:val="640"/>
      <w:marRight w:val="0"/>
      <w:marTop w:val="0"/>
      <w:marBottom w:val="0"/>
      <w:divBdr>
        <w:top w:val="none" w:sz="0" w:space="0" w:color="auto"/>
        <w:left w:val="none" w:sz="0" w:space="0" w:color="auto"/>
        <w:bottom w:val="none" w:sz="0" w:space="0" w:color="auto"/>
        <w:right w:val="none" w:sz="0" w:space="0" w:color="auto"/>
      </w:divBdr>
    </w:div>
    <w:div w:id="1355230814">
      <w:marLeft w:val="640"/>
      <w:marRight w:val="0"/>
      <w:marTop w:val="0"/>
      <w:marBottom w:val="0"/>
      <w:divBdr>
        <w:top w:val="none" w:sz="0" w:space="0" w:color="auto"/>
        <w:left w:val="none" w:sz="0" w:space="0" w:color="auto"/>
        <w:bottom w:val="none" w:sz="0" w:space="0" w:color="auto"/>
        <w:right w:val="none" w:sz="0" w:space="0" w:color="auto"/>
      </w:divBdr>
    </w:div>
    <w:div w:id="1355304077">
      <w:marLeft w:val="640"/>
      <w:marRight w:val="0"/>
      <w:marTop w:val="0"/>
      <w:marBottom w:val="0"/>
      <w:divBdr>
        <w:top w:val="none" w:sz="0" w:space="0" w:color="auto"/>
        <w:left w:val="none" w:sz="0" w:space="0" w:color="auto"/>
        <w:bottom w:val="none" w:sz="0" w:space="0" w:color="auto"/>
        <w:right w:val="none" w:sz="0" w:space="0" w:color="auto"/>
      </w:divBdr>
    </w:div>
    <w:div w:id="1355304204">
      <w:marLeft w:val="640"/>
      <w:marRight w:val="0"/>
      <w:marTop w:val="0"/>
      <w:marBottom w:val="0"/>
      <w:divBdr>
        <w:top w:val="none" w:sz="0" w:space="0" w:color="auto"/>
        <w:left w:val="none" w:sz="0" w:space="0" w:color="auto"/>
        <w:bottom w:val="none" w:sz="0" w:space="0" w:color="auto"/>
        <w:right w:val="none" w:sz="0" w:space="0" w:color="auto"/>
      </w:divBdr>
    </w:div>
    <w:div w:id="1355307390">
      <w:marLeft w:val="640"/>
      <w:marRight w:val="0"/>
      <w:marTop w:val="0"/>
      <w:marBottom w:val="0"/>
      <w:divBdr>
        <w:top w:val="none" w:sz="0" w:space="0" w:color="auto"/>
        <w:left w:val="none" w:sz="0" w:space="0" w:color="auto"/>
        <w:bottom w:val="none" w:sz="0" w:space="0" w:color="auto"/>
        <w:right w:val="none" w:sz="0" w:space="0" w:color="auto"/>
      </w:divBdr>
    </w:div>
    <w:div w:id="1355375611">
      <w:marLeft w:val="640"/>
      <w:marRight w:val="0"/>
      <w:marTop w:val="0"/>
      <w:marBottom w:val="0"/>
      <w:divBdr>
        <w:top w:val="none" w:sz="0" w:space="0" w:color="auto"/>
        <w:left w:val="none" w:sz="0" w:space="0" w:color="auto"/>
        <w:bottom w:val="none" w:sz="0" w:space="0" w:color="auto"/>
        <w:right w:val="none" w:sz="0" w:space="0" w:color="auto"/>
      </w:divBdr>
    </w:div>
    <w:div w:id="1355379585">
      <w:marLeft w:val="640"/>
      <w:marRight w:val="0"/>
      <w:marTop w:val="0"/>
      <w:marBottom w:val="0"/>
      <w:divBdr>
        <w:top w:val="none" w:sz="0" w:space="0" w:color="auto"/>
        <w:left w:val="none" w:sz="0" w:space="0" w:color="auto"/>
        <w:bottom w:val="none" w:sz="0" w:space="0" w:color="auto"/>
        <w:right w:val="none" w:sz="0" w:space="0" w:color="auto"/>
      </w:divBdr>
    </w:div>
    <w:div w:id="1355380828">
      <w:marLeft w:val="640"/>
      <w:marRight w:val="0"/>
      <w:marTop w:val="0"/>
      <w:marBottom w:val="0"/>
      <w:divBdr>
        <w:top w:val="none" w:sz="0" w:space="0" w:color="auto"/>
        <w:left w:val="none" w:sz="0" w:space="0" w:color="auto"/>
        <w:bottom w:val="none" w:sz="0" w:space="0" w:color="auto"/>
        <w:right w:val="none" w:sz="0" w:space="0" w:color="auto"/>
      </w:divBdr>
    </w:div>
    <w:div w:id="1355422808">
      <w:marLeft w:val="640"/>
      <w:marRight w:val="0"/>
      <w:marTop w:val="0"/>
      <w:marBottom w:val="0"/>
      <w:divBdr>
        <w:top w:val="none" w:sz="0" w:space="0" w:color="auto"/>
        <w:left w:val="none" w:sz="0" w:space="0" w:color="auto"/>
        <w:bottom w:val="none" w:sz="0" w:space="0" w:color="auto"/>
        <w:right w:val="none" w:sz="0" w:space="0" w:color="auto"/>
      </w:divBdr>
    </w:div>
    <w:div w:id="1355495119">
      <w:marLeft w:val="640"/>
      <w:marRight w:val="0"/>
      <w:marTop w:val="0"/>
      <w:marBottom w:val="0"/>
      <w:divBdr>
        <w:top w:val="none" w:sz="0" w:space="0" w:color="auto"/>
        <w:left w:val="none" w:sz="0" w:space="0" w:color="auto"/>
        <w:bottom w:val="none" w:sz="0" w:space="0" w:color="auto"/>
        <w:right w:val="none" w:sz="0" w:space="0" w:color="auto"/>
      </w:divBdr>
    </w:div>
    <w:div w:id="1355499473">
      <w:marLeft w:val="640"/>
      <w:marRight w:val="0"/>
      <w:marTop w:val="0"/>
      <w:marBottom w:val="0"/>
      <w:divBdr>
        <w:top w:val="none" w:sz="0" w:space="0" w:color="auto"/>
        <w:left w:val="none" w:sz="0" w:space="0" w:color="auto"/>
        <w:bottom w:val="none" w:sz="0" w:space="0" w:color="auto"/>
        <w:right w:val="none" w:sz="0" w:space="0" w:color="auto"/>
      </w:divBdr>
    </w:div>
    <w:div w:id="1355571055">
      <w:marLeft w:val="640"/>
      <w:marRight w:val="0"/>
      <w:marTop w:val="0"/>
      <w:marBottom w:val="0"/>
      <w:divBdr>
        <w:top w:val="none" w:sz="0" w:space="0" w:color="auto"/>
        <w:left w:val="none" w:sz="0" w:space="0" w:color="auto"/>
        <w:bottom w:val="none" w:sz="0" w:space="0" w:color="auto"/>
        <w:right w:val="none" w:sz="0" w:space="0" w:color="auto"/>
      </w:divBdr>
    </w:div>
    <w:div w:id="1355613999">
      <w:marLeft w:val="640"/>
      <w:marRight w:val="0"/>
      <w:marTop w:val="0"/>
      <w:marBottom w:val="0"/>
      <w:divBdr>
        <w:top w:val="none" w:sz="0" w:space="0" w:color="auto"/>
        <w:left w:val="none" w:sz="0" w:space="0" w:color="auto"/>
        <w:bottom w:val="none" w:sz="0" w:space="0" w:color="auto"/>
        <w:right w:val="none" w:sz="0" w:space="0" w:color="auto"/>
      </w:divBdr>
    </w:div>
    <w:div w:id="1355614577">
      <w:marLeft w:val="640"/>
      <w:marRight w:val="0"/>
      <w:marTop w:val="0"/>
      <w:marBottom w:val="0"/>
      <w:divBdr>
        <w:top w:val="none" w:sz="0" w:space="0" w:color="auto"/>
        <w:left w:val="none" w:sz="0" w:space="0" w:color="auto"/>
        <w:bottom w:val="none" w:sz="0" w:space="0" w:color="auto"/>
        <w:right w:val="none" w:sz="0" w:space="0" w:color="auto"/>
      </w:divBdr>
    </w:div>
    <w:div w:id="1355615594">
      <w:marLeft w:val="640"/>
      <w:marRight w:val="0"/>
      <w:marTop w:val="0"/>
      <w:marBottom w:val="0"/>
      <w:divBdr>
        <w:top w:val="none" w:sz="0" w:space="0" w:color="auto"/>
        <w:left w:val="none" w:sz="0" w:space="0" w:color="auto"/>
        <w:bottom w:val="none" w:sz="0" w:space="0" w:color="auto"/>
        <w:right w:val="none" w:sz="0" w:space="0" w:color="auto"/>
      </w:divBdr>
    </w:div>
    <w:div w:id="1355615600">
      <w:marLeft w:val="640"/>
      <w:marRight w:val="0"/>
      <w:marTop w:val="0"/>
      <w:marBottom w:val="0"/>
      <w:divBdr>
        <w:top w:val="none" w:sz="0" w:space="0" w:color="auto"/>
        <w:left w:val="none" w:sz="0" w:space="0" w:color="auto"/>
        <w:bottom w:val="none" w:sz="0" w:space="0" w:color="auto"/>
        <w:right w:val="none" w:sz="0" w:space="0" w:color="auto"/>
      </w:divBdr>
    </w:div>
    <w:div w:id="1355692304">
      <w:marLeft w:val="640"/>
      <w:marRight w:val="0"/>
      <w:marTop w:val="0"/>
      <w:marBottom w:val="0"/>
      <w:divBdr>
        <w:top w:val="none" w:sz="0" w:space="0" w:color="auto"/>
        <w:left w:val="none" w:sz="0" w:space="0" w:color="auto"/>
        <w:bottom w:val="none" w:sz="0" w:space="0" w:color="auto"/>
        <w:right w:val="none" w:sz="0" w:space="0" w:color="auto"/>
      </w:divBdr>
    </w:div>
    <w:div w:id="1355769086">
      <w:marLeft w:val="640"/>
      <w:marRight w:val="0"/>
      <w:marTop w:val="0"/>
      <w:marBottom w:val="0"/>
      <w:divBdr>
        <w:top w:val="none" w:sz="0" w:space="0" w:color="auto"/>
        <w:left w:val="none" w:sz="0" w:space="0" w:color="auto"/>
        <w:bottom w:val="none" w:sz="0" w:space="0" w:color="auto"/>
        <w:right w:val="none" w:sz="0" w:space="0" w:color="auto"/>
      </w:divBdr>
    </w:div>
    <w:div w:id="1355813309">
      <w:marLeft w:val="640"/>
      <w:marRight w:val="0"/>
      <w:marTop w:val="0"/>
      <w:marBottom w:val="0"/>
      <w:divBdr>
        <w:top w:val="none" w:sz="0" w:space="0" w:color="auto"/>
        <w:left w:val="none" w:sz="0" w:space="0" w:color="auto"/>
        <w:bottom w:val="none" w:sz="0" w:space="0" w:color="auto"/>
        <w:right w:val="none" w:sz="0" w:space="0" w:color="auto"/>
      </w:divBdr>
    </w:div>
    <w:div w:id="1355839478">
      <w:marLeft w:val="640"/>
      <w:marRight w:val="0"/>
      <w:marTop w:val="0"/>
      <w:marBottom w:val="0"/>
      <w:divBdr>
        <w:top w:val="none" w:sz="0" w:space="0" w:color="auto"/>
        <w:left w:val="none" w:sz="0" w:space="0" w:color="auto"/>
        <w:bottom w:val="none" w:sz="0" w:space="0" w:color="auto"/>
        <w:right w:val="none" w:sz="0" w:space="0" w:color="auto"/>
      </w:divBdr>
    </w:div>
    <w:div w:id="1355885412">
      <w:marLeft w:val="640"/>
      <w:marRight w:val="0"/>
      <w:marTop w:val="0"/>
      <w:marBottom w:val="0"/>
      <w:divBdr>
        <w:top w:val="none" w:sz="0" w:space="0" w:color="auto"/>
        <w:left w:val="none" w:sz="0" w:space="0" w:color="auto"/>
        <w:bottom w:val="none" w:sz="0" w:space="0" w:color="auto"/>
        <w:right w:val="none" w:sz="0" w:space="0" w:color="auto"/>
      </w:divBdr>
    </w:div>
    <w:div w:id="1356076967">
      <w:marLeft w:val="640"/>
      <w:marRight w:val="0"/>
      <w:marTop w:val="0"/>
      <w:marBottom w:val="0"/>
      <w:divBdr>
        <w:top w:val="none" w:sz="0" w:space="0" w:color="auto"/>
        <w:left w:val="none" w:sz="0" w:space="0" w:color="auto"/>
        <w:bottom w:val="none" w:sz="0" w:space="0" w:color="auto"/>
        <w:right w:val="none" w:sz="0" w:space="0" w:color="auto"/>
      </w:divBdr>
    </w:div>
    <w:div w:id="1356081249">
      <w:marLeft w:val="640"/>
      <w:marRight w:val="0"/>
      <w:marTop w:val="0"/>
      <w:marBottom w:val="0"/>
      <w:divBdr>
        <w:top w:val="none" w:sz="0" w:space="0" w:color="auto"/>
        <w:left w:val="none" w:sz="0" w:space="0" w:color="auto"/>
        <w:bottom w:val="none" w:sz="0" w:space="0" w:color="auto"/>
        <w:right w:val="none" w:sz="0" w:space="0" w:color="auto"/>
      </w:divBdr>
    </w:div>
    <w:div w:id="1356232196">
      <w:marLeft w:val="640"/>
      <w:marRight w:val="0"/>
      <w:marTop w:val="0"/>
      <w:marBottom w:val="0"/>
      <w:divBdr>
        <w:top w:val="none" w:sz="0" w:space="0" w:color="auto"/>
        <w:left w:val="none" w:sz="0" w:space="0" w:color="auto"/>
        <w:bottom w:val="none" w:sz="0" w:space="0" w:color="auto"/>
        <w:right w:val="none" w:sz="0" w:space="0" w:color="auto"/>
      </w:divBdr>
    </w:div>
    <w:div w:id="1356271203">
      <w:marLeft w:val="640"/>
      <w:marRight w:val="0"/>
      <w:marTop w:val="0"/>
      <w:marBottom w:val="0"/>
      <w:divBdr>
        <w:top w:val="none" w:sz="0" w:space="0" w:color="auto"/>
        <w:left w:val="none" w:sz="0" w:space="0" w:color="auto"/>
        <w:bottom w:val="none" w:sz="0" w:space="0" w:color="auto"/>
        <w:right w:val="none" w:sz="0" w:space="0" w:color="auto"/>
      </w:divBdr>
    </w:div>
    <w:div w:id="1356345312">
      <w:marLeft w:val="640"/>
      <w:marRight w:val="0"/>
      <w:marTop w:val="0"/>
      <w:marBottom w:val="0"/>
      <w:divBdr>
        <w:top w:val="none" w:sz="0" w:space="0" w:color="auto"/>
        <w:left w:val="none" w:sz="0" w:space="0" w:color="auto"/>
        <w:bottom w:val="none" w:sz="0" w:space="0" w:color="auto"/>
        <w:right w:val="none" w:sz="0" w:space="0" w:color="auto"/>
      </w:divBdr>
    </w:div>
    <w:div w:id="1356425482">
      <w:marLeft w:val="640"/>
      <w:marRight w:val="0"/>
      <w:marTop w:val="0"/>
      <w:marBottom w:val="0"/>
      <w:divBdr>
        <w:top w:val="none" w:sz="0" w:space="0" w:color="auto"/>
        <w:left w:val="none" w:sz="0" w:space="0" w:color="auto"/>
        <w:bottom w:val="none" w:sz="0" w:space="0" w:color="auto"/>
        <w:right w:val="none" w:sz="0" w:space="0" w:color="auto"/>
      </w:divBdr>
    </w:div>
    <w:div w:id="1356425550">
      <w:marLeft w:val="640"/>
      <w:marRight w:val="0"/>
      <w:marTop w:val="0"/>
      <w:marBottom w:val="0"/>
      <w:divBdr>
        <w:top w:val="none" w:sz="0" w:space="0" w:color="auto"/>
        <w:left w:val="none" w:sz="0" w:space="0" w:color="auto"/>
        <w:bottom w:val="none" w:sz="0" w:space="0" w:color="auto"/>
        <w:right w:val="none" w:sz="0" w:space="0" w:color="auto"/>
      </w:divBdr>
    </w:div>
    <w:div w:id="1356535079">
      <w:marLeft w:val="640"/>
      <w:marRight w:val="0"/>
      <w:marTop w:val="0"/>
      <w:marBottom w:val="0"/>
      <w:divBdr>
        <w:top w:val="none" w:sz="0" w:space="0" w:color="auto"/>
        <w:left w:val="none" w:sz="0" w:space="0" w:color="auto"/>
        <w:bottom w:val="none" w:sz="0" w:space="0" w:color="auto"/>
        <w:right w:val="none" w:sz="0" w:space="0" w:color="auto"/>
      </w:divBdr>
    </w:div>
    <w:div w:id="1356536410">
      <w:marLeft w:val="640"/>
      <w:marRight w:val="0"/>
      <w:marTop w:val="0"/>
      <w:marBottom w:val="0"/>
      <w:divBdr>
        <w:top w:val="none" w:sz="0" w:space="0" w:color="auto"/>
        <w:left w:val="none" w:sz="0" w:space="0" w:color="auto"/>
        <w:bottom w:val="none" w:sz="0" w:space="0" w:color="auto"/>
        <w:right w:val="none" w:sz="0" w:space="0" w:color="auto"/>
      </w:divBdr>
    </w:div>
    <w:div w:id="1356539760">
      <w:marLeft w:val="640"/>
      <w:marRight w:val="0"/>
      <w:marTop w:val="0"/>
      <w:marBottom w:val="0"/>
      <w:divBdr>
        <w:top w:val="none" w:sz="0" w:space="0" w:color="auto"/>
        <w:left w:val="none" w:sz="0" w:space="0" w:color="auto"/>
        <w:bottom w:val="none" w:sz="0" w:space="0" w:color="auto"/>
        <w:right w:val="none" w:sz="0" w:space="0" w:color="auto"/>
      </w:divBdr>
    </w:div>
    <w:div w:id="1356612023">
      <w:marLeft w:val="640"/>
      <w:marRight w:val="0"/>
      <w:marTop w:val="0"/>
      <w:marBottom w:val="0"/>
      <w:divBdr>
        <w:top w:val="none" w:sz="0" w:space="0" w:color="auto"/>
        <w:left w:val="none" w:sz="0" w:space="0" w:color="auto"/>
        <w:bottom w:val="none" w:sz="0" w:space="0" w:color="auto"/>
        <w:right w:val="none" w:sz="0" w:space="0" w:color="auto"/>
      </w:divBdr>
    </w:div>
    <w:div w:id="1356613201">
      <w:marLeft w:val="640"/>
      <w:marRight w:val="0"/>
      <w:marTop w:val="0"/>
      <w:marBottom w:val="0"/>
      <w:divBdr>
        <w:top w:val="none" w:sz="0" w:space="0" w:color="auto"/>
        <w:left w:val="none" w:sz="0" w:space="0" w:color="auto"/>
        <w:bottom w:val="none" w:sz="0" w:space="0" w:color="auto"/>
        <w:right w:val="none" w:sz="0" w:space="0" w:color="auto"/>
      </w:divBdr>
    </w:div>
    <w:div w:id="1356662441">
      <w:marLeft w:val="640"/>
      <w:marRight w:val="0"/>
      <w:marTop w:val="0"/>
      <w:marBottom w:val="0"/>
      <w:divBdr>
        <w:top w:val="none" w:sz="0" w:space="0" w:color="auto"/>
        <w:left w:val="none" w:sz="0" w:space="0" w:color="auto"/>
        <w:bottom w:val="none" w:sz="0" w:space="0" w:color="auto"/>
        <w:right w:val="none" w:sz="0" w:space="0" w:color="auto"/>
      </w:divBdr>
    </w:div>
    <w:div w:id="1356685875">
      <w:marLeft w:val="640"/>
      <w:marRight w:val="0"/>
      <w:marTop w:val="0"/>
      <w:marBottom w:val="0"/>
      <w:divBdr>
        <w:top w:val="none" w:sz="0" w:space="0" w:color="auto"/>
        <w:left w:val="none" w:sz="0" w:space="0" w:color="auto"/>
        <w:bottom w:val="none" w:sz="0" w:space="0" w:color="auto"/>
        <w:right w:val="none" w:sz="0" w:space="0" w:color="auto"/>
      </w:divBdr>
    </w:div>
    <w:div w:id="1356687903">
      <w:marLeft w:val="640"/>
      <w:marRight w:val="0"/>
      <w:marTop w:val="0"/>
      <w:marBottom w:val="0"/>
      <w:divBdr>
        <w:top w:val="none" w:sz="0" w:space="0" w:color="auto"/>
        <w:left w:val="none" w:sz="0" w:space="0" w:color="auto"/>
        <w:bottom w:val="none" w:sz="0" w:space="0" w:color="auto"/>
        <w:right w:val="none" w:sz="0" w:space="0" w:color="auto"/>
      </w:divBdr>
    </w:div>
    <w:div w:id="1356730468">
      <w:marLeft w:val="640"/>
      <w:marRight w:val="0"/>
      <w:marTop w:val="0"/>
      <w:marBottom w:val="0"/>
      <w:divBdr>
        <w:top w:val="none" w:sz="0" w:space="0" w:color="auto"/>
        <w:left w:val="none" w:sz="0" w:space="0" w:color="auto"/>
        <w:bottom w:val="none" w:sz="0" w:space="0" w:color="auto"/>
        <w:right w:val="none" w:sz="0" w:space="0" w:color="auto"/>
      </w:divBdr>
    </w:div>
    <w:div w:id="1356736193">
      <w:marLeft w:val="640"/>
      <w:marRight w:val="0"/>
      <w:marTop w:val="0"/>
      <w:marBottom w:val="0"/>
      <w:divBdr>
        <w:top w:val="none" w:sz="0" w:space="0" w:color="auto"/>
        <w:left w:val="none" w:sz="0" w:space="0" w:color="auto"/>
        <w:bottom w:val="none" w:sz="0" w:space="0" w:color="auto"/>
        <w:right w:val="none" w:sz="0" w:space="0" w:color="auto"/>
      </w:divBdr>
    </w:div>
    <w:div w:id="1356804121">
      <w:marLeft w:val="640"/>
      <w:marRight w:val="0"/>
      <w:marTop w:val="0"/>
      <w:marBottom w:val="0"/>
      <w:divBdr>
        <w:top w:val="none" w:sz="0" w:space="0" w:color="auto"/>
        <w:left w:val="none" w:sz="0" w:space="0" w:color="auto"/>
        <w:bottom w:val="none" w:sz="0" w:space="0" w:color="auto"/>
        <w:right w:val="none" w:sz="0" w:space="0" w:color="auto"/>
      </w:divBdr>
    </w:div>
    <w:div w:id="1356884665">
      <w:marLeft w:val="640"/>
      <w:marRight w:val="0"/>
      <w:marTop w:val="0"/>
      <w:marBottom w:val="0"/>
      <w:divBdr>
        <w:top w:val="none" w:sz="0" w:space="0" w:color="auto"/>
        <w:left w:val="none" w:sz="0" w:space="0" w:color="auto"/>
        <w:bottom w:val="none" w:sz="0" w:space="0" w:color="auto"/>
        <w:right w:val="none" w:sz="0" w:space="0" w:color="auto"/>
      </w:divBdr>
    </w:div>
    <w:div w:id="1356927410">
      <w:marLeft w:val="640"/>
      <w:marRight w:val="0"/>
      <w:marTop w:val="0"/>
      <w:marBottom w:val="0"/>
      <w:divBdr>
        <w:top w:val="none" w:sz="0" w:space="0" w:color="auto"/>
        <w:left w:val="none" w:sz="0" w:space="0" w:color="auto"/>
        <w:bottom w:val="none" w:sz="0" w:space="0" w:color="auto"/>
        <w:right w:val="none" w:sz="0" w:space="0" w:color="auto"/>
      </w:divBdr>
    </w:div>
    <w:div w:id="1357000879">
      <w:marLeft w:val="640"/>
      <w:marRight w:val="0"/>
      <w:marTop w:val="0"/>
      <w:marBottom w:val="0"/>
      <w:divBdr>
        <w:top w:val="none" w:sz="0" w:space="0" w:color="auto"/>
        <w:left w:val="none" w:sz="0" w:space="0" w:color="auto"/>
        <w:bottom w:val="none" w:sz="0" w:space="0" w:color="auto"/>
        <w:right w:val="none" w:sz="0" w:space="0" w:color="auto"/>
      </w:divBdr>
    </w:div>
    <w:div w:id="1357003013">
      <w:marLeft w:val="640"/>
      <w:marRight w:val="0"/>
      <w:marTop w:val="0"/>
      <w:marBottom w:val="0"/>
      <w:divBdr>
        <w:top w:val="none" w:sz="0" w:space="0" w:color="auto"/>
        <w:left w:val="none" w:sz="0" w:space="0" w:color="auto"/>
        <w:bottom w:val="none" w:sz="0" w:space="0" w:color="auto"/>
        <w:right w:val="none" w:sz="0" w:space="0" w:color="auto"/>
      </w:divBdr>
    </w:div>
    <w:div w:id="1357078559">
      <w:marLeft w:val="640"/>
      <w:marRight w:val="0"/>
      <w:marTop w:val="0"/>
      <w:marBottom w:val="0"/>
      <w:divBdr>
        <w:top w:val="none" w:sz="0" w:space="0" w:color="auto"/>
        <w:left w:val="none" w:sz="0" w:space="0" w:color="auto"/>
        <w:bottom w:val="none" w:sz="0" w:space="0" w:color="auto"/>
        <w:right w:val="none" w:sz="0" w:space="0" w:color="auto"/>
      </w:divBdr>
    </w:div>
    <w:div w:id="1357081613">
      <w:marLeft w:val="640"/>
      <w:marRight w:val="0"/>
      <w:marTop w:val="0"/>
      <w:marBottom w:val="0"/>
      <w:divBdr>
        <w:top w:val="none" w:sz="0" w:space="0" w:color="auto"/>
        <w:left w:val="none" w:sz="0" w:space="0" w:color="auto"/>
        <w:bottom w:val="none" w:sz="0" w:space="0" w:color="auto"/>
        <w:right w:val="none" w:sz="0" w:space="0" w:color="auto"/>
      </w:divBdr>
    </w:div>
    <w:div w:id="1357120698">
      <w:marLeft w:val="640"/>
      <w:marRight w:val="0"/>
      <w:marTop w:val="0"/>
      <w:marBottom w:val="0"/>
      <w:divBdr>
        <w:top w:val="none" w:sz="0" w:space="0" w:color="auto"/>
        <w:left w:val="none" w:sz="0" w:space="0" w:color="auto"/>
        <w:bottom w:val="none" w:sz="0" w:space="0" w:color="auto"/>
        <w:right w:val="none" w:sz="0" w:space="0" w:color="auto"/>
      </w:divBdr>
    </w:div>
    <w:div w:id="1357191982">
      <w:marLeft w:val="640"/>
      <w:marRight w:val="0"/>
      <w:marTop w:val="0"/>
      <w:marBottom w:val="0"/>
      <w:divBdr>
        <w:top w:val="none" w:sz="0" w:space="0" w:color="auto"/>
        <w:left w:val="none" w:sz="0" w:space="0" w:color="auto"/>
        <w:bottom w:val="none" w:sz="0" w:space="0" w:color="auto"/>
        <w:right w:val="none" w:sz="0" w:space="0" w:color="auto"/>
      </w:divBdr>
    </w:div>
    <w:div w:id="1357271102">
      <w:marLeft w:val="640"/>
      <w:marRight w:val="0"/>
      <w:marTop w:val="0"/>
      <w:marBottom w:val="0"/>
      <w:divBdr>
        <w:top w:val="none" w:sz="0" w:space="0" w:color="auto"/>
        <w:left w:val="none" w:sz="0" w:space="0" w:color="auto"/>
        <w:bottom w:val="none" w:sz="0" w:space="0" w:color="auto"/>
        <w:right w:val="none" w:sz="0" w:space="0" w:color="auto"/>
      </w:divBdr>
    </w:div>
    <w:div w:id="1357271985">
      <w:marLeft w:val="640"/>
      <w:marRight w:val="0"/>
      <w:marTop w:val="0"/>
      <w:marBottom w:val="0"/>
      <w:divBdr>
        <w:top w:val="none" w:sz="0" w:space="0" w:color="auto"/>
        <w:left w:val="none" w:sz="0" w:space="0" w:color="auto"/>
        <w:bottom w:val="none" w:sz="0" w:space="0" w:color="auto"/>
        <w:right w:val="none" w:sz="0" w:space="0" w:color="auto"/>
      </w:divBdr>
    </w:div>
    <w:div w:id="1357463457">
      <w:marLeft w:val="640"/>
      <w:marRight w:val="0"/>
      <w:marTop w:val="0"/>
      <w:marBottom w:val="0"/>
      <w:divBdr>
        <w:top w:val="none" w:sz="0" w:space="0" w:color="auto"/>
        <w:left w:val="none" w:sz="0" w:space="0" w:color="auto"/>
        <w:bottom w:val="none" w:sz="0" w:space="0" w:color="auto"/>
        <w:right w:val="none" w:sz="0" w:space="0" w:color="auto"/>
      </w:divBdr>
    </w:div>
    <w:div w:id="1357466278">
      <w:marLeft w:val="640"/>
      <w:marRight w:val="0"/>
      <w:marTop w:val="0"/>
      <w:marBottom w:val="0"/>
      <w:divBdr>
        <w:top w:val="none" w:sz="0" w:space="0" w:color="auto"/>
        <w:left w:val="none" w:sz="0" w:space="0" w:color="auto"/>
        <w:bottom w:val="none" w:sz="0" w:space="0" w:color="auto"/>
        <w:right w:val="none" w:sz="0" w:space="0" w:color="auto"/>
      </w:divBdr>
    </w:div>
    <w:div w:id="1357540137">
      <w:marLeft w:val="640"/>
      <w:marRight w:val="0"/>
      <w:marTop w:val="0"/>
      <w:marBottom w:val="0"/>
      <w:divBdr>
        <w:top w:val="none" w:sz="0" w:space="0" w:color="auto"/>
        <w:left w:val="none" w:sz="0" w:space="0" w:color="auto"/>
        <w:bottom w:val="none" w:sz="0" w:space="0" w:color="auto"/>
        <w:right w:val="none" w:sz="0" w:space="0" w:color="auto"/>
      </w:divBdr>
    </w:div>
    <w:div w:id="1357652557">
      <w:marLeft w:val="640"/>
      <w:marRight w:val="0"/>
      <w:marTop w:val="0"/>
      <w:marBottom w:val="0"/>
      <w:divBdr>
        <w:top w:val="none" w:sz="0" w:space="0" w:color="auto"/>
        <w:left w:val="none" w:sz="0" w:space="0" w:color="auto"/>
        <w:bottom w:val="none" w:sz="0" w:space="0" w:color="auto"/>
        <w:right w:val="none" w:sz="0" w:space="0" w:color="auto"/>
      </w:divBdr>
    </w:div>
    <w:div w:id="1357658845">
      <w:marLeft w:val="640"/>
      <w:marRight w:val="0"/>
      <w:marTop w:val="0"/>
      <w:marBottom w:val="0"/>
      <w:divBdr>
        <w:top w:val="none" w:sz="0" w:space="0" w:color="auto"/>
        <w:left w:val="none" w:sz="0" w:space="0" w:color="auto"/>
        <w:bottom w:val="none" w:sz="0" w:space="0" w:color="auto"/>
        <w:right w:val="none" w:sz="0" w:space="0" w:color="auto"/>
      </w:divBdr>
    </w:div>
    <w:div w:id="1357733916">
      <w:marLeft w:val="640"/>
      <w:marRight w:val="0"/>
      <w:marTop w:val="0"/>
      <w:marBottom w:val="0"/>
      <w:divBdr>
        <w:top w:val="none" w:sz="0" w:space="0" w:color="auto"/>
        <w:left w:val="none" w:sz="0" w:space="0" w:color="auto"/>
        <w:bottom w:val="none" w:sz="0" w:space="0" w:color="auto"/>
        <w:right w:val="none" w:sz="0" w:space="0" w:color="auto"/>
      </w:divBdr>
    </w:div>
    <w:div w:id="1357775086">
      <w:marLeft w:val="640"/>
      <w:marRight w:val="0"/>
      <w:marTop w:val="0"/>
      <w:marBottom w:val="0"/>
      <w:divBdr>
        <w:top w:val="none" w:sz="0" w:space="0" w:color="auto"/>
        <w:left w:val="none" w:sz="0" w:space="0" w:color="auto"/>
        <w:bottom w:val="none" w:sz="0" w:space="0" w:color="auto"/>
        <w:right w:val="none" w:sz="0" w:space="0" w:color="auto"/>
      </w:divBdr>
    </w:div>
    <w:div w:id="1357777259">
      <w:marLeft w:val="640"/>
      <w:marRight w:val="0"/>
      <w:marTop w:val="0"/>
      <w:marBottom w:val="0"/>
      <w:divBdr>
        <w:top w:val="none" w:sz="0" w:space="0" w:color="auto"/>
        <w:left w:val="none" w:sz="0" w:space="0" w:color="auto"/>
        <w:bottom w:val="none" w:sz="0" w:space="0" w:color="auto"/>
        <w:right w:val="none" w:sz="0" w:space="0" w:color="auto"/>
      </w:divBdr>
    </w:div>
    <w:div w:id="1357804278">
      <w:marLeft w:val="640"/>
      <w:marRight w:val="0"/>
      <w:marTop w:val="0"/>
      <w:marBottom w:val="0"/>
      <w:divBdr>
        <w:top w:val="none" w:sz="0" w:space="0" w:color="auto"/>
        <w:left w:val="none" w:sz="0" w:space="0" w:color="auto"/>
        <w:bottom w:val="none" w:sz="0" w:space="0" w:color="auto"/>
        <w:right w:val="none" w:sz="0" w:space="0" w:color="auto"/>
      </w:divBdr>
    </w:div>
    <w:div w:id="1357804419">
      <w:marLeft w:val="640"/>
      <w:marRight w:val="0"/>
      <w:marTop w:val="0"/>
      <w:marBottom w:val="0"/>
      <w:divBdr>
        <w:top w:val="none" w:sz="0" w:space="0" w:color="auto"/>
        <w:left w:val="none" w:sz="0" w:space="0" w:color="auto"/>
        <w:bottom w:val="none" w:sz="0" w:space="0" w:color="auto"/>
        <w:right w:val="none" w:sz="0" w:space="0" w:color="auto"/>
      </w:divBdr>
    </w:div>
    <w:div w:id="1357806709">
      <w:marLeft w:val="640"/>
      <w:marRight w:val="0"/>
      <w:marTop w:val="0"/>
      <w:marBottom w:val="0"/>
      <w:divBdr>
        <w:top w:val="none" w:sz="0" w:space="0" w:color="auto"/>
        <w:left w:val="none" w:sz="0" w:space="0" w:color="auto"/>
        <w:bottom w:val="none" w:sz="0" w:space="0" w:color="auto"/>
        <w:right w:val="none" w:sz="0" w:space="0" w:color="auto"/>
      </w:divBdr>
    </w:div>
    <w:div w:id="1357850764">
      <w:marLeft w:val="640"/>
      <w:marRight w:val="0"/>
      <w:marTop w:val="0"/>
      <w:marBottom w:val="0"/>
      <w:divBdr>
        <w:top w:val="none" w:sz="0" w:space="0" w:color="auto"/>
        <w:left w:val="none" w:sz="0" w:space="0" w:color="auto"/>
        <w:bottom w:val="none" w:sz="0" w:space="0" w:color="auto"/>
        <w:right w:val="none" w:sz="0" w:space="0" w:color="auto"/>
      </w:divBdr>
    </w:div>
    <w:div w:id="1357854723">
      <w:marLeft w:val="640"/>
      <w:marRight w:val="0"/>
      <w:marTop w:val="0"/>
      <w:marBottom w:val="0"/>
      <w:divBdr>
        <w:top w:val="none" w:sz="0" w:space="0" w:color="auto"/>
        <w:left w:val="none" w:sz="0" w:space="0" w:color="auto"/>
        <w:bottom w:val="none" w:sz="0" w:space="0" w:color="auto"/>
        <w:right w:val="none" w:sz="0" w:space="0" w:color="auto"/>
      </w:divBdr>
    </w:div>
    <w:div w:id="1357855331">
      <w:marLeft w:val="640"/>
      <w:marRight w:val="0"/>
      <w:marTop w:val="0"/>
      <w:marBottom w:val="0"/>
      <w:divBdr>
        <w:top w:val="none" w:sz="0" w:space="0" w:color="auto"/>
        <w:left w:val="none" w:sz="0" w:space="0" w:color="auto"/>
        <w:bottom w:val="none" w:sz="0" w:space="0" w:color="auto"/>
        <w:right w:val="none" w:sz="0" w:space="0" w:color="auto"/>
      </w:divBdr>
    </w:div>
    <w:div w:id="1357922456">
      <w:marLeft w:val="640"/>
      <w:marRight w:val="0"/>
      <w:marTop w:val="0"/>
      <w:marBottom w:val="0"/>
      <w:divBdr>
        <w:top w:val="none" w:sz="0" w:space="0" w:color="auto"/>
        <w:left w:val="none" w:sz="0" w:space="0" w:color="auto"/>
        <w:bottom w:val="none" w:sz="0" w:space="0" w:color="auto"/>
        <w:right w:val="none" w:sz="0" w:space="0" w:color="auto"/>
      </w:divBdr>
    </w:div>
    <w:div w:id="1357926307">
      <w:marLeft w:val="640"/>
      <w:marRight w:val="0"/>
      <w:marTop w:val="0"/>
      <w:marBottom w:val="0"/>
      <w:divBdr>
        <w:top w:val="none" w:sz="0" w:space="0" w:color="auto"/>
        <w:left w:val="none" w:sz="0" w:space="0" w:color="auto"/>
        <w:bottom w:val="none" w:sz="0" w:space="0" w:color="auto"/>
        <w:right w:val="none" w:sz="0" w:space="0" w:color="auto"/>
      </w:divBdr>
    </w:div>
    <w:div w:id="1358000953">
      <w:marLeft w:val="640"/>
      <w:marRight w:val="0"/>
      <w:marTop w:val="0"/>
      <w:marBottom w:val="0"/>
      <w:divBdr>
        <w:top w:val="none" w:sz="0" w:space="0" w:color="auto"/>
        <w:left w:val="none" w:sz="0" w:space="0" w:color="auto"/>
        <w:bottom w:val="none" w:sz="0" w:space="0" w:color="auto"/>
        <w:right w:val="none" w:sz="0" w:space="0" w:color="auto"/>
      </w:divBdr>
    </w:div>
    <w:div w:id="1358039240">
      <w:marLeft w:val="640"/>
      <w:marRight w:val="0"/>
      <w:marTop w:val="0"/>
      <w:marBottom w:val="0"/>
      <w:divBdr>
        <w:top w:val="none" w:sz="0" w:space="0" w:color="auto"/>
        <w:left w:val="none" w:sz="0" w:space="0" w:color="auto"/>
        <w:bottom w:val="none" w:sz="0" w:space="0" w:color="auto"/>
        <w:right w:val="none" w:sz="0" w:space="0" w:color="auto"/>
      </w:divBdr>
    </w:div>
    <w:div w:id="1358114715">
      <w:marLeft w:val="640"/>
      <w:marRight w:val="0"/>
      <w:marTop w:val="0"/>
      <w:marBottom w:val="0"/>
      <w:divBdr>
        <w:top w:val="none" w:sz="0" w:space="0" w:color="auto"/>
        <w:left w:val="none" w:sz="0" w:space="0" w:color="auto"/>
        <w:bottom w:val="none" w:sz="0" w:space="0" w:color="auto"/>
        <w:right w:val="none" w:sz="0" w:space="0" w:color="auto"/>
      </w:divBdr>
    </w:div>
    <w:div w:id="1358116414">
      <w:marLeft w:val="640"/>
      <w:marRight w:val="0"/>
      <w:marTop w:val="0"/>
      <w:marBottom w:val="0"/>
      <w:divBdr>
        <w:top w:val="none" w:sz="0" w:space="0" w:color="auto"/>
        <w:left w:val="none" w:sz="0" w:space="0" w:color="auto"/>
        <w:bottom w:val="none" w:sz="0" w:space="0" w:color="auto"/>
        <w:right w:val="none" w:sz="0" w:space="0" w:color="auto"/>
      </w:divBdr>
    </w:div>
    <w:div w:id="1358118666">
      <w:marLeft w:val="640"/>
      <w:marRight w:val="0"/>
      <w:marTop w:val="0"/>
      <w:marBottom w:val="0"/>
      <w:divBdr>
        <w:top w:val="none" w:sz="0" w:space="0" w:color="auto"/>
        <w:left w:val="none" w:sz="0" w:space="0" w:color="auto"/>
        <w:bottom w:val="none" w:sz="0" w:space="0" w:color="auto"/>
        <w:right w:val="none" w:sz="0" w:space="0" w:color="auto"/>
      </w:divBdr>
    </w:div>
    <w:div w:id="1358120857">
      <w:marLeft w:val="640"/>
      <w:marRight w:val="0"/>
      <w:marTop w:val="0"/>
      <w:marBottom w:val="0"/>
      <w:divBdr>
        <w:top w:val="none" w:sz="0" w:space="0" w:color="auto"/>
        <w:left w:val="none" w:sz="0" w:space="0" w:color="auto"/>
        <w:bottom w:val="none" w:sz="0" w:space="0" w:color="auto"/>
        <w:right w:val="none" w:sz="0" w:space="0" w:color="auto"/>
      </w:divBdr>
    </w:div>
    <w:div w:id="1358189825">
      <w:marLeft w:val="640"/>
      <w:marRight w:val="0"/>
      <w:marTop w:val="0"/>
      <w:marBottom w:val="0"/>
      <w:divBdr>
        <w:top w:val="none" w:sz="0" w:space="0" w:color="auto"/>
        <w:left w:val="none" w:sz="0" w:space="0" w:color="auto"/>
        <w:bottom w:val="none" w:sz="0" w:space="0" w:color="auto"/>
        <w:right w:val="none" w:sz="0" w:space="0" w:color="auto"/>
      </w:divBdr>
    </w:div>
    <w:div w:id="1358190231">
      <w:marLeft w:val="640"/>
      <w:marRight w:val="0"/>
      <w:marTop w:val="0"/>
      <w:marBottom w:val="0"/>
      <w:divBdr>
        <w:top w:val="none" w:sz="0" w:space="0" w:color="auto"/>
        <w:left w:val="none" w:sz="0" w:space="0" w:color="auto"/>
        <w:bottom w:val="none" w:sz="0" w:space="0" w:color="auto"/>
        <w:right w:val="none" w:sz="0" w:space="0" w:color="auto"/>
      </w:divBdr>
    </w:div>
    <w:div w:id="1358196544">
      <w:marLeft w:val="640"/>
      <w:marRight w:val="0"/>
      <w:marTop w:val="0"/>
      <w:marBottom w:val="0"/>
      <w:divBdr>
        <w:top w:val="none" w:sz="0" w:space="0" w:color="auto"/>
        <w:left w:val="none" w:sz="0" w:space="0" w:color="auto"/>
        <w:bottom w:val="none" w:sz="0" w:space="0" w:color="auto"/>
        <w:right w:val="none" w:sz="0" w:space="0" w:color="auto"/>
      </w:divBdr>
    </w:div>
    <w:div w:id="1358196834">
      <w:marLeft w:val="640"/>
      <w:marRight w:val="0"/>
      <w:marTop w:val="0"/>
      <w:marBottom w:val="0"/>
      <w:divBdr>
        <w:top w:val="none" w:sz="0" w:space="0" w:color="auto"/>
        <w:left w:val="none" w:sz="0" w:space="0" w:color="auto"/>
        <w:bottom w:val="none" w:sz="0" w:space="0" w:color="auto"/>
        <w:right w:val="none" w:sz="0" w:space="0" w:color="auto"/>
      </w:divBdr>
    </w:div>
    <w:div w:id="1358237278">
      <w:marLeft w:val="640"/>
      <w:marRight w:val="0"/>
      <w:marTop w:val="0"/>
      <w:marBottom w:val="0"/>
      <w:divBdr>
        <w:top w:val="none" w:sz="0" w:space="0" w:color="auto"/>
        <w:left w:val="none" w:sz="0" w:space="0" w:color="auto"/>
        <w:bottom w:val="none" w:sz="0" w:space="0" w:color="auto"/>
        <w:right w:val="none" w:sz="0" w:space="0" w:color="auto"/>
      </w:divBdr>
    </w:div>
    <w:div w:id="1358238039">
      <w:marLeft w:val="640"/>
      <w:marRight w:val="0"/>
      <w:marTop w:val="0"/>
      <w:marBottom w:val="0"/>
      <w:divBdr>
        <w:top w:val="none" w:sz="0" w:space="0" w:color="auto"/>
        <w:left w:val="none" w:sz="0" w:space="0" w:color="auto"/>
        <w:bottom w:val="none" w:sz="0" w:space="0" w:color="auto"/>
        <w:right w:val="none" w:sz="0" w:space="0" w:color="auto"/>
      </w:divBdr>
    </w:div>
    <w:div w:id="1358240947">
      <w:marLeft w:val="640"/>
      <w:marRight w:val="0"/>
      <w:marTop w:val="0"/>
      <w:marBottom w:val="0"/>
      <w:divBdr>
        <w:top w:val="none" w:sz="0" w:space="0" w:color="auto"/>
        <w:left w:val="none" w:sz="0" w:space="0" w:color="auto"/>
        <w:bottom w:val="none" w:sz="0" w:space="0" w:color="auto"/>
        <w:right w:val="none" w:sz="0" w:space="0" w:color="auto"/>
      </w:divBdr>
    </w:div>
    <w:div w:id="1358311142">
      <w:marLeft w:val="640"/>
      <w:marRight w:val="0"/>
      <w:marTop w:val="0"/>
      <w:marBottom w:val="0"/>
      <w:divBdr>
        <w:top w:val="none" w:sz="0" w:space="0" w:color="auto"/>
        <w:left w:val="none" w:sz="0" w:space="0" w:color="auto"/>
        <w:bottom w:val="none" w:sz="0" w:space="0" w:color="auto"/>
        <w:right w:val="none" w:sz="0" w:space="0" w:color="auto"/>
      </w:divBdr>
    </w:div>
    <w:div w:id="1358501147">
      <w:marLeft w:val="640"/>
      <w:marRight w:val="0"/>
      <w:marTop w:val="0"/>
      <w:marBottom w:val="0"/>
      <w:divBdr>
        <w:top w:val="none" w:sz="0" w:space="0" w:color="auto"/>
        <w:left w:val="none" w:sz="0" w:space="0" w:color="auto"/>
        <w:bottom w:val="none" w:sz="0" w:space="0" w:color="auto"/>
        <w:right w:val="none" w:sz="0" w:space="0" w:color="auto"/>
      </w:divBdr>
    </w:div>
    <w:div w:id="1358506474">
      <w:marLeft w:val="640"/>
      <w:marRight w:val="0"/>
      <w:marTop w:val="0"/>
      <w:marBottom w:val="0"/>
      <w:divBdr>
        <w:top w:val="none" w:sz="0" w:space="0" w:color="auto"/>
        <w:left w:val="none" w:sz="0" w:space="0" w:color="auto"/>
        <w:bottom w:val="none" w:sz="0" w:space="0" w:color="auto"/>
        <w:right w:val="none" w:sz="0" w:space="0" w:color="auto"/>
      </w:divBdr>
    </w:div>
    <w:div w:id="1358578106">
      <w:marLeft w:val="640"/>
      <w:marRight w:val="0"/>
      <w:marTop w:val="0"/>
      <w:marBottom w:val="0"/>
      <w:divBdr>
        <w:top w:val="none" w:sz="0" w:space="0" w:color="auto"/>
        <w:left w:val="none" w:sz="0" w:space="0" w:color="auto"/>
        <w:bottom w:val="none" w:sz="0" w:space="0" w:color="auto"/>
        <w:right w:val="none" w:sz="0" w:space="0" w:color="auto"/>
      </w:divBdr>
    </w:div>
    <w:div w:id="1358657341">
      <w:marLeft w:val="640"/>
      <w:marRight w:val="0"/>
      <w:marTop w:val="0"/>
      <w:marBottom w:val="0"/>
      <w:divBdr>
        <w:top w:val="none" w:sz="0" w:space="0" w:color="auto"/>
        <w:left w:val="none" w:sz="0" w:space="0" w:color="auto"/>
        <w:bottom w:val="none" w:sz="0" w:space="0" w:color="auto"/>
        <w:right w:val="none" w:sz="0" w:space="0" w:color="auto"/>
      </w:divBdr>
    </w:div>
    <w:div w:id="1358700942">
      <w:marLeft w:val="640"/>
      <w:marRight w:val="0"/>
      <w:marTop w:val="0"/>
      <w:marBottom w:val="0"/>
      <w:divBdr>
        <w:top w:val="none" w:sz="0" w:space="0" w:color="auto"/>
        <w:left w:val="none" w:sz="0" w:space="0" w:color="auto"/>
        <w:bottom w:val="none" w:sz="0" w:space="0" w:color="auto"/>
        <w:right w:val="none" w:sz="0" w:space="0" w:color="auto"/>
      </w:divBdr>
    </w:div>
    <w:div w:id="1358703623">
      <w:marLeft w:val="640"/>
      <w:marRight w:val="0"/>
      <w:marTop w:val="0"/>
      <w:marBottom w:val="0"/>
      <w:divBdr>
        <w:top w:val="none" w:sz="0" w:space="0" w:color="auto"/>
        <w:left w:val="none" w:sz="0" w:space="0" w:color="auto"/>
        <w:bottom w:val="none" w:sz="0" w:space="0" w:color="auto"/>
        <w:right w:val="none" w:sz="0" w:space="0" w:color="auto"/>
      </w:divBdr>
    </w:div>
    <w:div w:id="1358769964">
      <w:marLeft w:val="640"/>
      <w:marRight w:val="0"/>
      <w:marTop w:val="0"/>
      <w:marBottom w:val="0"/>
      <w:divBdr>
        <w:top w:val="none" w:sz="0" w:space="0" w:color="auto"/>
        <w:left w:val="none" w:sz="0" w:space="0" w:color="auto"/>
        <w:bottom w:val="none" w:sz="0" w:space="0" w:color="auto"/>
        <w:right w:val="none" w:sz="0" w:space="0" w:color="auto"/>
      </w:divBdr>
    </w:div>
    <w:div w:id="1358771154">
      <w:marLeft w:val="640"/>
      <w:marRight w:val="0"/>
      <w:marTop w:val="0"/>
      <w:marBottom w:val="0"/>
      <w:divBdr>
        <w:top w:val="none" w:sz="0" w:space="0" w:color="auto"/>
        <w:left w:val="none" w:sz="0" w:space="0" w:color="auto"/>
        <w:bottom w:val="none" w:sz="0" w:space="0" w:color="auto"/>
        <w:right w:val="none" w:sz="0" w:space="0" w:color="auto"/>
      </w:divBdr>
    </w:div>
    <w:div w:id="1358771685">
      <w:marLeft w:val="640"/>
      <w:marRight w:val="0"/>
      <w:marTop w:val="0"/>
      <w:marBottom w:val="0"/>
      <w:divBdr>
        <w:top w:val="none" w:sz="0" w:space="0" w:color="auto"/>
        <w:left w:val="none" w:sz="0" w:space="0" w:color="auto"/>
        <w:bottom w:val="none" w:sz="0" w:space="0" w:color="auto"/>
        <w:right w:val="none" w:sz="0" w:space="0" w:color="auto"/>
      </w:divBdr>
    </w:div>
    <w:div w:id="1358895185">
      <w:marLeft w:val="640"/>
      <w:marRight w:val="0"/>
      <w:marTop w:val="0"/>
      <w:marBottom w:val="0"/>
      <w:divBdr>
        <w:top w:val="none" w:sz="0" w:space="0" w:color="auto"/>
        <w:left w:val="none" w:sz="0" w:space="0" w:color="auto"/>
        <w:bottom w:val="none" w:sz="0" w:space="0" w:color="auto"/>
        <w:right w:val="none" w:sz="0" w:space="0" w:color="auto"/>
      </w:divBdr>
    </w:div>
    <w:div w:id="1358969871">
      <w:marLeft w:val="640"/>
      <w:marRight w:val="0"/>
      <w:marTop w:val="0"/>
      <w:marBottom w:val="0"/>
      <w:divBdr>
        <w:top w:val="none" w:sz="0" w:space="0" w:color="auto"/>
        <w:left w:val="none" w:sz="0" w:space="0" w:color="auto"/>
        <w:bottom w:val="none" w:sz="0" w:space="0" w:color="auto"/>
        <w:right w:val="none" w:sz="0" w:space="0" w:color="auto"/>
      </w:divBdr>
    </w:div>
    <w:div w:id="1359038496">
      <w:marLeft w:val="640"/>
      <w:marRight w:val="0"/>
      <w:marTop w:val="0"/>
      <w:marBottom w:val="0"/>
      <w:divBdr>
        <w:top w:val="none" w:sz="0" w:space="0" w:color="auto"/>
        <w:left w:val="none" w:sz="0" w:space="0" w:color="auto"/>
        <w:bottom w:val="none" w:sz="0" w:space="0" w:color="auto"/>
        <w:right w:val="none" w:sz="0" w:space="0" w:color="auto"/>
      </w:divBdr>
    </w:div>
    <w:div w:id="1359040072">
      <w:marLeft w:val="640"/>
      <w:marRight w:val="0"/>
      <w:marTop w:val="0"/>
      <w:marBottom w:val="0"/>
      <w:divBdr>
        <w:top w:val="none" w:sz="0" w:space="0" w:color="auto"/>
        <w:left w:val="none" w:sz="0" w:space="0" w:color="auto"/>
        <w:bottom w:val="none" w:sz="0" w:space="0" w:color="auto"/>
        <w:right w:val="none" w:sz="0" w:space="0" w:color="auto"/>
      </w:divBdr>
    </w:div>
    <w:div w:id="1359043289">
      <w:marLeft w:val="640"/>
      <w:marRight w:val="0"/>
      <w:marTop w:val="0"/>
      <w:marBottom w:val="0"/>
      <w:divBdr>
        <w:top w:val="none" w:sz="0" w:space="0" w:color="auto"/>
        <w:left w:val="none" w:sz="0" w:space="0" w:color="auto"/>
        <w:bottom w:val="none" w:sz="0" w:space="0" w:color="auto"/>
        <w:right w:val="none" w:sz="0" w:space="0" w:color="auto"/>
      </w:divBdr>
    </w:div>
    <w:div w:id="1359047458">
      <w:marLeft w:val="640"/>
      <w:marRight w:val="0"/>
      <w:marTop w:val="0"/>
      <w:marBottom w:val="0"/>
      <w:divBdr>
        <w:top w:val="none" w:sz="0" w:space="0" w:color="auto"/>
        <w:left w:val="none" w:sz="0" w:space="0" w:color="auto"/>
        <w:bottom w:val="none" w:sz="0" w:space="0" w:color="auto"/>
        <w:right w:val="none" w:sz="0" w:space="0" w:color="auto"/>
      </w:divBdr>
    </w:div>
    <w:div w:id="1359087362">
      <w:marLeft w:val="640"/>
      <w:marRight w:val="0"/>
      <w:marTop w:val="0"/>
      <w:marBottom w:val="0"/>
      <w:divBdr>
        <w:top w:val="none" w:sz="0" w:space="0" w:color="auto"/>
        <w:left w:val="none" w:sz="0" w:space="0" w:color="auto"/>
        <w:bottom w:val="none" w:sz="0" w:space="0" w:color="auto"/>
        <w:right w:val="none" w:sz="0" w:space="0" w:color="auto"/>
      </w:divBdr>
    </w:div>
    <w:div w:id="1359089848">
      <w:marLeft w:val="640"/>
      <w:marRight w:val="0"/>
      <w:marTop w:val="0"/>
      <w:marBottom w:val="0"/>
      <w:divBdr>
        <w:top w:val="none" w:sz="0" w:space="0" w:color="auto"/>
        <w:left w:val="none" w:sz="0" w:space="0" w:color="auto"/>
        <w:bottom w:val="none" w:sz="0" w:space="0" w:color="auto"/>
        <w:right w:val="none" w:sz="0" w:space="0" w:color="auto"/>
      </w:divBdr>
    </w:div>
    <w:div w:id="1359115182">
      <w:marLeft w:val="640"/>
      <w:marRight w:val="0"/>
      <w:marTop w:val="0"/>
      <w:marBottom w:val="0"/>
      <w:divBdr>
        <w:top w:val="none" w:sz="0" w:space="0" w:color="auto"/>
        <w:left w:val="none" w:sz="0" w:space="0" w:color="auto"/>
        <w:bottom w:val="none" w:sz="0" w:space="0" w:color="auto"/>
        <w:right w:val="none" w:sz="0" w:space="0" w:color="auto"/>
      </w:divBdr>
    </w:div>
    <w:div w:id="1359116359">
      <w:marLeft w:val="640"/>
      <w:marRight w:val="0"/>
      <w:marTop w:val="0"/>
      <w:marBottom w:val="0"/>
      <w:divBdr>
        <w:top w:val="none" w:sz="0" w:space="0" w:color="auto"/>
        <w:left w:val="none" w:sz="0" w:space="0" w:color="auto"/>
        <w:bottom w:val="none" w:sz="0" w:space="0" w:color="auto"/>
        <w:right w:val="none" w:sz="0" w:space="0" w:color="auto"/>
      </w:divBdr>
    </w:div>
    <w:div w:id="1359158041">
      <w:marLeft w:val="640"/>
      <w:marRight w:val="0"/>
      <w:marTop w:val="0"/>
      <w:marBottom w:val="0"/>
      <w:divBdr>
        <w:top w:val="none" w:sz="0" w:space="0" w:color="auto"/>
        <w:left w:val="none" w:sz="0" w:space="0" w:color="auto"/>
        <w:bottom w:val="none" w:sz="0" w:space="0" w:color="auto"/>
        <w:right w:val="none" w:sz="0" w:space="0" w:color="auto"/>
      </w:divBdr>
    </w:div>
    <w:div w:id="1359231726">
      <w:marLeft w:val="640"/>
      <w:marRight w:val="0"/>
      <w:marTop w:val="0"/>
      <w:marBottom w:val="0"/>
      <w:divBdr>
        <w:top w:val="none" w:sz="0" w:space="0" w:color="auto"/>
        <w:left w:val="none" w:sz="0" w:space="0" w:color="auto"/>
        <w:bottom w:val="none" w:sz="0" w:space="0" w:color="auto"/>
        <w:right w:val="none" w:sz="0" w:space="0" w:color="auto"/>
      </w:divBdr>
    </w:div>
    <w:div w:id="1359233668">
      <w:marLeft w:val="640"/>
      <w:marRight w:val="0"/>
      <w:marTop w:val="0"/>
      <w:marBottom w:val="0"/>
      <w:divBdr>
        <w:top w:val="none" w:sz="0" w:space="0" w:color="auto"/>
        <w:left w:val="none" w:sz="0" w:space="0" w:color="auto"/>
        <w:bottom w:val="none" w:sz="0" w:space="0" w:color="auto"/>
        <w:right w:val="none" w:sz="0" w:space="0" w:color="auto"/>
      </w:divBdr>
    </w:div>
    <w:div w:id="1359235804">
      <w:marLeft w:val="640"/>
      <w:marRight w:val="0"/>
      <w:marTop w:val="0"/>
      <w:marBottom w:val="0"/>
      <w:divBdr>
        <w:top w:val="none" w:sz="0" w:space="0" w:color="auto"/>
        <w:left w:val="none" w:sz="0" w:space="0" w:color="auto"/>
        <w:bottom w:val="none" w:sz="0" w:space="0" w:color="auto"/>
        <w:right w:val="none" w:sz="0" w:space="0" w:color="auto"/>
      </w:divBdr>
    </w:div>
    <w:div w:id="1359235851">
      <w:marLeft w:val="640"/>
      <w:marRight w:val="0"/>
      <w:marTop w:val="0"/>
      <w:marBottom w:val="0"/>
      <w:divBdr>
        <w:top w:val="none" w:sz="0" w:space="0" w:color="auto"/>
        <w:left w:val="none" w:sz="0" w:space="0" w:color="auto"/>
        <w:bottom w:val="none" w:sz="0" w:space="0" w:color="auto"/>
        <w:right w:val="none" w:sz="0" w:space="0" w:color="auto"/>
      </w:divBdr>
    </w:div>
    <w:div w:id="1359236687">
      <w:marLeft w:val="640"/>
      <w:marRight w:val="0"/>
      <w:marTop w:val="0"/>
      <w:marBottom w:val="0"/>
      <w:divBdr>
        <w:top w:val="none" w:sz="0" w:space="0" w:color="auto"/>
        <w:left w:val="none" w:sz="0" w:space="0" w:color="auto"/>
        <w:bottom w:val="none" w:sz="0" w:space="0" w:color="auto"/>
        <w:right w:val="none" w:sz="0" w:space="0" w:color="auto"/>
      </w:divBdr>
    </w:div>
    <w:div w:id="1359351268">
      <w:marLeft w:val="640"/>
      <w:marRight w:val="0"/>
      <w:marTop w:val="0"/>
      <w:marBottom w:val="0"/>
      <w:divBdr>
        <w:top w:val="none" w:sz="0" w:space="0" w:color="auto"/>
        <w:left w:val="none" w:sz="0" w:space="0" w:color="auto"/>
        <w:bottom w:val="none" w:sz="0" w:space="0" w:color="auto"/>
        <w:right w:val="none" w:sz="0" w:space="0" w:color="auto"/>
      </w:divBdr>
    </w:div>
    <w:div w:id="1359353193">
      <w:marLeft w:val="640"/>
      <w:marRight w:val="0"/>
      <w:marTop w:val="0"/>
      <w:marBottom w:val="0"/>
      <w:divBdr>
        <w:top w:val="none" w:sz="0" w:space="0" w:color="auto"/>
        <w:left w:val="none" w:sz="0" w:space="0" w:color="auto"/>
        <w:bottom w:val="none" w:sz="0" w:space="0" w:color="auto"/>
        <w:right w:val="none" w:sz="0" w:space="0" w:color="auto"/>
      </w:divBdr>
    </w:div>
    <w:div w:id="1359353291">
      <w:marLeft w:val="640"/>
      <w:marRight w:val="0"/>
      <w:marTop w:val="0"/>
      <w:marBottom w:val="0"/>
      <w:divBdr>
        <w:top w:val="none" w:sz="0" w:space="0" w:color="auto"/>
        <w:left w:val="none" w:sz="0" w:space="0" w:color="auto"/>
        <w:bottom w:val="none" w:sz="0" w:space="0" w:color="auto"/>
        <w:right w:val="none" w:sz="0" w:space="0" w:color="auto"/>
      </w:divBdr>
    </w:div>
    <w:div w:id="1359353603">
      <w:marLeft w:val="640"/>
      <w:marRight w:val="0"/>
      <w:marTop w:val="0"/>
      <w:marBottom w:val="0"/>
      <w:divBdr>
        <w:top w:val="none" w:sz="0" w:space="0" w:color="auto"/>
        <w:left w:val="none" w:sz="0" w:space="0" w:color="auto"/>
        <w:bottom w:val="none" w:sz="0" w:space="0" w:color="auto"/>
        <w:right w:val="none" w:sz="0" w:space="0" w:color="auto"/>
      </w:divBdr>
    </w:div>
    <w:div w:id="1359355647">
      <w:marLeft w:val="640"/>
      <w:marRight w:val="0"/>
      <w:marTop w:val="0"/>
      <w:marBottom w:val="0"/>
      <w:divBdr>
        <w:top w:val="none" w:sz="0" w:space="0" w:color="auto"/>
        <w:left w:val="none" w:sz="0" w:space="0" w:color="auto"/>
        <w:bottom w:val="none" w:sz="0" w:space="0" w:color="auto"/>
        <w:right w:val="none" w:sz="0" w:space="0" w:color="auto"/>
      </w:divBdr>
    </w:div>
    <w:div w:id="1359428920">
      <w:marLeft w:val="640"/>
      <w:marRight w:val="0"/>
      <w:marTop w:val="0"/>
      <w:marBottom w:val="0"/>
      <w:divBdr>
        <w:top w:val="none" w:sz="0" w:space="0" w:color="auto"/>
        <w:left w:val="none" w:sz="0" w:space="0" w:color="auto"/>
        <w:bottom w:val="none" w:sz="0" w:space="0" w:color="auto"/>
        <w:right w:val="none" w:sz="0" w:space="0" w:color="auto"/>
      </w:divBdr>
    </w:div>
    <w:div w:id="1359500418">
      <w:marLeft w:val="640"/>
      <w:marRight w:val="0"/>
      <w:marTop w:val="0"/>
      <w:marBottom w:val="0"/>
      <w:divBdr>
        <w:top w:val="none" w:sz="0" w:space="0" w:color="auto"/>
        <w:left w:val="none" w:sz="0" w:space="0" w:color="auto"/>
        <w:bottom w:val="none" w:sz="0" w:space="0" w:color="auto"/>
        <w:right w:val="none" w:sz="0" w:space="0" w:color="auto"/>
      </w:divBdr>
    </w:div>
    <w:div w:id="1359503222">
      <w:marLeft w:val="640"/>
      <w:marRight w:val="0"/>
      <w:marTop w:val="0"/>
      <w:marBottom w:val="0"/>
      <w:divBdr>
        <w:top w:val="none" w:sz="0" w:space="0" w:color="auto"/>
        <w:left w:val="none" w:sz="0" w:space="0" w:color="auto"/>
        <w:bottom w:val="none" w:sz="0" w:space="0" w:color="auto"/>
        <w:right w:val="none" w:sz="0" w:space="0" w:color="auto"/>
      </w:divBdr>
    </w:div>
    <w:div w:id="1359504060">
      <w:marLeft w:val="640"/>
      <w:marRight w:val="0"/>
      <w:marTop w:val="0"/>
      <w:marBottom w:val="0"/>
      <w:divBdr>
        <w:top w:val="none" w:sz="0" w:space="0" w:color="auto"/>
        <w:left w:val="none" w:sz="0" w:space="0" w:color="auto"/>
        <w:bottom w:val="none" w:sz="0" w:space="0" w:color="auto"/>
        <w:right w:val="none" w:sz="0" w:space="0" w:color="auto"/>
      </w:divBdr>
    </w:div>
    <w:div w:id="1359505728">
      <w:marLeft w:val="640"/>
      <w:marRight w:val="0"/>
      <w:marTop w:val="0"/>
      <w:marBottom w:val="0"/>
      <w:divBdr>
        <w:top w:val="none" w:sz="0" w:space="0" w:color="auto"/>
        <w:left w:val="none" w:sz="0" w:space="0" w:color="auto"/>
        <w:bottom w:val="none" w:sz="0" w:space="0" w:color="auto"/>
        <w:right w:val="none" w:sz="0" w:space="0" w:color="auto"/>
      </w:divBdr>
    </w:div>
    <w:div w:id="1359507987">
      <w:marLeft w:val="640"/>
      <w:marRight w:val="0"/>
      <w:marTop w:val="0"/>
      <w:marBottom w:val="0"/>
      <w:divBdr>
        <w:top w:val="none" w:sz="0" w:space="0" w:color="auto"/>
        <w:left w:val="none" w:sz="0" w:space="0" w:color="auto"/>
        <w:bottom w:val="none" w:sz="0" w:space="0" w:color="auto"/>
        <w:right w:val="none" w:sz="0" w:space="0" w:color="auto"/>
      </w:divBdr>
    </w:div>
    <w:div w:id="1359552397">
      <w:marLeft w:val="640"/>
      <w:marRight w:val="0"/>
      <w:marTop w:val="0"/>
      <w:marBottom w:val="0"/>
      <w:divBdr>
        <w:top w:val="none" w:sz="0" w:space="0" w:color="auto"/>
        <w:left w:val="none" w:sz="0" w:space="0" w:color="auto"/>
        <w:bottom w:val="none" w:sz="0" w:space="0" w:color="auto"/>
        <w:right w:val="none" w:sz="0" w:space="0" w:color="auto"/>
      </w:divBdr>
    </w:div>
    <w:div w:id="1359575535">
      <w:marLeft w:val="640"/>
      <w:marRight w:val="0"/>
      <w:marTop w:val="0"/>
      <w:marBottom w:val="0"/>
      <w:divBdr>
        <w:top w:val="none" w:sz="0" w:space="0" w:color="auto"/>
        <w:left w:val="none" w:sz="0" w:space="0" w:color="auto"/>
        <w:bottom w:val="none" w:sz="0" w:space="0" w:color="auto"/>
        <w:right w:val="none" w:sz="0" w:space="0" w:color="auto"/>
      </w:divBdr>
    </w:div>
    <w:div w:id="1359618676">
      <w:marLeft w:val="640"/>
      <w:marRight w:val="0"/>
      <w:marTop w:val="0"/>
      <w:marBottom w:val="0"/>
      <w:divBdr>
        <w:top w:val="none" w:sz="0" w:space="0" w:color="auto"/>
        <w:left w:val="none" w:sz="0" w:space="0" w:color="auto"/>
        <w:bottom w:val="none" w:sz="0" w:space="0" w:color="auto"/>
        <w:right w:val="none" w:sz="0" w:space="0" w:color="auto"/>
      </w:divBdr>
    </w:div>
    <w:div w:id="1359619262">
      <w:marLeft w:val="640"/>
      <w:marRight w:val="0"/>
      <w:marTop w:val="0"/>
      <w:marBottom w:val="0"/>
      <w:divBdr>
        <w:top w:val="none" w:sz="0" w:space="0" w:color="auto"/>
        <w:left w:val="none" w:sz="0" w:space="0" w:color="auto"/>
        <w:bottom w:val="none" w:sz="0" w:space="0" w:color="auto"/>
        <w:right w:val="none" w:sz="0" w:space="0" w:color="auto"/>
      </w:divBdr>
    </w:div>
    <w:div w:id="1359694658">
      <w:marLeft w:val="640"/>
      <w:marRight w:val="0"/>
      <w:marTop w:val="0"/>
      <w:marBottom w:val="0"/>
      <w:divBdr>
        <w:top w:val="none" w:sz="0" w:space="0" w:color="auto"/>
        <w:left w:val="none" w:sz="0" w:space="0" w:color="auto"/>
        <w:bottom w:val="none" w:sz="0" w:space="0" w:color="auto"/>
        <w:right w:val="none" w:sz="0" w:space="0" w:color="auto"/>
      </w:divBdr>
    </w:div>
    <w:div w:id="1359697508">
      <w:marLeft w:val="640"/>
      <w:marRight w:val="0"/>
      <w:marTop w:val="0"/>
      <w:marBottom w:val="0"/>
      <w:divBdr>
        <w:top w:val="none" w:sz="0" w:space="0" w:color="auto"/>
        <w:left w:val="none" w:sz="0" w:space="0" w:color="auto"/>
        <w:bottom w:val="none" w:sz="0" w:space="0" w:color="auto"/>
        <w:right w:val="none" w:sz="0" w:space="0" w:color="auto"/>
      </w:divBdr>
    </w:div>
    <w:div w:id="1359697931">
      <w:marLeft w:val="640"/>
      <w:marRight w:val="0"/>
      <w:marTop w:val="0"/>
      <w:marBottom w:val="0"/>
      <w:divBdr>
        <w:top w:val="none" w:sz="0" w:space="0" w:color="auto"/>
        <w:left w:val="none" w:sz="0" w:space="0" w:color="auto"/>
        <w:bottom w:val="none" w:sz="0" w:space="0" w:color="auto"/>
        <w:right w:val="none" w:sz="0" w:space="0" w:color="auto"/>
      </w:divBdr>
    </w:div>
    <w:div w:id="1359701256">
      <w:marLeft w:val="640"/>
      <w:marRight w:val="0"/>
      <w:marTop w:val="0"/>
      <w:marBottom w:val="0"/>
      <w:divBdr>
        <w:top w:val="none" w:sz="0" w:space="0" w:color="auto"/>
        <w:left w:val="none" w:sz="0" w:space="0" w:color="auto"/>
        <w:bottom w:val="none" w:sz="0" w:space="0" w:color="auto"/>
        <w:right w:val="none" w:sz="0" w:space="0" w:color="auto"/>
      </w:divBdr>
    </w:div>
    <w:div w:id="1359811901">
      <w:marLeft w:val="640"/>
      <w:marRight w:val="0"/>
      <w:marTop w:val="0"/>
      <w:marBottom w:val="0"/>
      <w:divBdr>
        <w:top w:val="none" w:sz="0" w:space="0" w:color="auto"/>
        <w:left w:val="none" w:sz="0" w:space="0" w:color="auto"/>
        <w:bottom w:val="none" w:sz="0" w:space="0" w:color="auto"/>
        <w:right w:val="none" w:sz="0" w:space="0" w:color="auto"/>
      </w:divBdr>
    </w:div>
    <w:div w:id="1359887026">
      <w:marLeft w:val="640"/>
      <w:marRight w:val="0"/>
      <w:marTop w:val="0"/>
      <w:marBottom w:val="0"/>
      <w:divBdr>
        <w:top w:val="none" w:sz="0" w:space="0" w:color="auto"/>
        <w:left w:val="none" w:sz="0" w:space="0" w:color="auto"/>
        <w:bottom w:val="none" w:sz="0" w:space="0" w:color="auto"/>
        <w:right w:val="none" w:sz="0" w:space="0" w:color="auto"/>
      </w:divBdr>
    </w:div>
    <w:div w:id="1359890504">
      <w:marLeft w:val="640"/>
      <w:marRight w:val="0"/>
      <w:marTop w:val="0"/>
      <w:marBottom w:val="0"/>
      <w:divBdr>
        <w:top w:val="none" w:sz="0" w:space="0" w:color="auto"/>
        <w:left w:val="none" w:sz="0" w:space="0" w:color="auto"/>
        <w:bottom w:val="none" w:sz="0" w:space="0" w:color="auto"/>
        <w:right w:val="none" w:sz="0" w:space="0" w:color="auto"/>
      </w:divBdr>
    </w:div>
    <w:div w:id="1359892253">
      <w:marLeft w:val="640"/>
      <w:marRight w:val="0"/>
      <w:marTop w:val="0"/>
      <w:marBottom w:val="0"/>
      <w:divBdr>
        <w:top w:val="none" w:sz="0" w:space="0" w:color="auto"/>
        <w:left w:val="none" w:sz="0" w:space="0" w:color="auto"/>
        <w:bottom w:val="none" w:sz="0" w:space="0" w:color="auto"/>
        <w:right w:val="none" w:sz="0" w:space="0" w:color="auto"/>
      </w:divBdr>
    </w:div>
    <w:div w:id="1359896355">
      <w:marLeft w:val="640"/>
      <w:marRight w:val="0"/>
      <w:marTop w:val="0"/>
      <w:marBottom w:val="0"/>
      <w:divBdr>
        <w:top w:val="none" w:sz="0" w:space="0" w:color="auto"/>
        <w:left w:val="none" w:sz="0" w:space="0" w:color="auto"/>
        <w:bottom w:val="none" w:sz="0" w:space="0" w:color="auto"/>
        <w:right w:val="none" w:sz="0" w:space="0" w:color="auto"/>
      </w:divBdr>
    </w:div>
    <w:div w:id="1360006896">
      <w:marLeft w:val="640"/>
      <w:marRight w:val="0"/>
      <w:marTop w:val="0"/>
      <w:marBottom w:val="0"/>
      <w:divBdr>
        <w:top w:val="none" w:sz="0" w:space="0" w:color="auto"/>
        <w:left w:val="none" w:sz="0" w:space="0" w:color="auto"/>
        <w:bottom w:val="none" w:sz="0" w:space="0" w:color="auto"/>
        <w:right w:val="none" w:sz="0" w:space="0" w:color="auto"/>
      </w:divBdr>
    </w:div>
    <w:div w:id="1360086957">
      <w:marLeft w:val="640"/>
      <w:marRight w:val="0"/>
      <w:marTop w:val="0"/>
      <w:marBottom w:val="0"/>
      <w:divBdr>
        <w:top w:val="none" w:sz="0" w:space="0" w:color="auto"/>
        <w:left w:val="none" w:sz="0" w:space="0" w:color="auto"/>
        <w:bottom w:val="none" w:sz="0" w:space="0" w:color="auto"/>
        <w:right w:val="none" w:sz="0" w:space="0" w:color="auto"/>
      </w:divBdr>
    </w:div>
    <w:div w:id="1360162596">
      <w:marLeft w:val="640"/>
      <w:marRight w:val="0"/>
      <w:marTop w:val="0"/>
      <w:marBottom w:val="0"/>
      <w:divBdr>
        <w:top w:val="none" w:sz="0" w:space="0" w:color="auto"/>
        <w:left w:val="none" w:sz="0" w:space="0" w:color="auto"/>
        <w:bottom w:val="none" w:sz="0" w:space="0" w:color="auto"/>
        <w:right w:val="none" w:sz="0" w:space="0" w:color="auto"/>
      </w:divBdr>
    </w:div>
    <w:div w:id="1360202500">
      <w:marLeft w:val="640"/>
      <w:marRight w:val="0"/>
      <w:marTop w:val="0"/>
      <w:marBottom w:val="0"/>
      <w:divBdr>
        <w:top w:val="none" w:sz="0" w:space="0" w:color="auto"/>
        <w:left w:val="none" w:sz="0" w:space="0" w:color="auto"/>
        <w:bottom w:val="none" w:sz="0" w:space="0" w:color="auto"/>
        <w:right w:val="none" w:sz="0" w:space="0" w:color="auto"/>
      </w:divBdr>
    </w:div>
    <w:div w:id="1360203371">
      <w:marLeft w:val="640"/>
      <w:marRight w:val="0"/>
      <w:marTop w:val="0"/>
      <w:marBottom w:val="0"/>
      <w:divBdr>
        <w:top w:val="none" w:sz="0" w:space="0" w:color="auto"/>
        <w:left w:val="none" w:sz="0" w:space="0" w:color="auto"/>
        <w:bottom w:val="none" w:sz="0" w:space="0" w:color="auto"/>
        <w:right w:val="none" w:sz="0" w:space="0" w:color="auto"/>
      </w:divBdr>
    </w:div>
    <w:div w:id="1360206959">
      <w:marLeft w:val="640"/>
      <w:marRight w:val="0"/>
      <w:marTop w:val="0"/>
      <w:marBottom w:val="0"/>
      <w:divBdr>
        <w:top w:val="none" w:sz="0" w:space="0" w:color="auto"/>
        <w:left w:val="none" w:sz="0" w:space="0" w:color="auto"/>
        <w:bottom w:val="none" w:sz="0" w:space="0" w:color="auto"/>
        <w:right w:val="none" w:sz="0" w:space="0" w:color="auto"/>
      </w:divBdr>
    </w:div>
    <w:div w:id="1360207496">
      <w:marLeft w:val="640"/>
      <w:marRight w:val="0"/>
      <w:marTop w:val="0"/>
      <w:marBottom w:val="0"/>
      <w:divBdr>
        <w:top w:val="none" w:sz="0" w:space="0" w:color="auto"/>
        <w:left w:val="none" w:sz="0" w:space="0" w:color="auto"/>
        <w:bottom w:val="none" w:sz="0" w:space="0" w:color="auto"/>
        <w:right w:val="none" w:sz="0" w:space="0" w:color="auto"/>
      </w:divBdr>
    </w:div>
    <w:div w:id="1360231792">
      <w:marLeft w:val="640"/>
      <w:marRight w:val="0"/>
      <w:marTop w:val="0"/>
      <w:marBottom w:val="0"/>
      <w:divBdr>
        <w:top w:val="none" w:sz="0" w:space="0" w:color="auto"/>
        <w:left w:val="none" w:sz="0" w:space="0" w:color="auto"/>
        <w:bottom w:val="none" w:sz="0" w:space="0" w:color="auto"/>
        <w:right w:val="none" w:sz="0" w:space="0" w:color="auto"/>
      </w:divBdr>
    </w:div>
    <w:div w:id="1360275227">
      <w:marLeft w:val="640"/>
      <w:marRight w:val="0"/>
      <w:marTop w:val="0"/>
      <w:marBottom w:val="0"/>
      <w:divBdr>
        <w:top w:val="none" w:sz="0" w:space="0" w:color="auto"/>
        <w:left w:val="none" w:sz="0" w:space="0" w:color="auto"/>
        <w:bottom w:val="none" w:sz="0" w:space="0" w:color="auto"/>
        <w:right w:val="none" w:sz="0" w:space="0" w:color="auto"/>
      </w:divBdr>
    </w:div>
    <w:div w:id="1360275774">
      <w:marLeft w:val="640"/>
      <w:marRight w:val="0"/>
      <w:marTop w:val="0"/>
      <w:marBottom w:val="0"/>
      <w:divBdr>
        <w:top w:val="none" w:sz="0" w:space="0" w:color="auto"/>
        <w:left w:val="none" w:sz="0" w:space="0" w:color="auto"/>
        <w:bottom w:val="none" w:sz="0" w:space="0" w:color="auto"/>
        <w:right w:val="none" w:sz="0" w:space="0" w:color="auto"/>
      </w:divBdr>
    </w:div>
    <w:div w:id="1360277783">
      <w:marLeft w:val="640"/>
      <w:marRight w:val="0"/>
      <w:marTop w:val="0"/>
      <w:marBottom w:val="0"/>
      <w:divBdr>
        <w:top w:val="none" w:sz="0" w:space="0" w:color="auto"/>
        <w:left w:val="none" w:sz="0" w:space="0" w:color="auto"/>
        <w:bottom w:val="none" w:sz="0" w:space="0" w:color="auto"/>
        <w:right w:val="none" w:sz="0" w:space="0" w:color="auto"/>
      </w:divBdr>
    </w:div>
    <w:div w:id="1360279399">
      <w:marLeft w:val="640"/>
      <w:marRight w:val="0"/>
      <w:marTop w:val="0"/>
      <w:marBottom w:val="0"/>
      <w:divBdr>
        <w:top w:val="none" w:sz="0" w:space="0" w:color="auto"/>
        <w:left w:val="none" w:sz="0" w:space="0" w:color="auto"/>
        <w:bottom w:val="none" w:sz="0" w:space="0" w:color="auto"/>
        <w:right w:val="none" w:sz="0" w:space="0" w:color="auto"/>
      </w:divBdr>
    </w:div>
    <w:div w:id="1360357132">
      <w:marLeft w:val="640"/>
      <w:marRight w:val="0"/>
      <w:marTop w:val="0"/>
      <w:marBottom w:val="0"/>
      <w:divBdr>
        <w:top w:val="none" w:sz="0" w:space="0" w:color="auto"/>
        <w:left w:val="none" w:sz="0" w:space="0" w:color="auto"/>
        <w:bottom w:val="none" w:sz="0" w:space="0" w:color="auto"/>
        <w:right w:val="none" w:sz="0" w:space="0" w:color="auto"/>
      </w:divBdr>
    </w:div>
    <w:div w:id="1360428447">
      <w:marLeft w:val="640"/>
      <w:marRight w:val="0"/>
      <w:marTop w:val="0"/>
      <w:marBottom w:val="0"/>
      <w:divBdr>
        <w:top w:val="none" w:sz="0" w:space="0" w:color="auto"/>
        <w:left w:val="none" w:sz="0" w:space="0" w:color="auto"/>
        <w:bottom w:val="none" w:sz="0" w:space="0" w:color="auto"/>
        <w:right w:val="none" w:sz="0" w:space="0" w:color="auto"/>
      </w:divBdr>
    </w:div>
    <w:div w:id="1360467378">
      <w:marLeft w:val="640"/>
      <w:marRight w:val="0"/>
      <w:marTop w:val="0"/>
      <w:marBottom w:val="0"/>
      <w:divBdr>
        <w:top w:val="none" w:sz="0" w:space="0" w:color="auto"/>
        <w:left w:val="none" w:sz="0" w:space="0" w:color="auto"/>
        <w:bottom w:val="none" w:sz="0" w:space="0" w:color="auto"/>
        <w:right w:val="none" w:sz="0" w:space="0" w:color="auto"/>
      </w:divBdr>
    </w:div>
    <w:div w:id="1360473436">
      <w:marLeft w:val="640"/>
      <w:marRight w:val="0"/>
      <w:marTop w:val="0"/>
      <w:marBottom w:val="0"/>
      <w:divBdr>
        <w:top w:val="none" w:sz="0" w:space="0" w:color="auto"/>
        <w:left w:val="none" w:sz="0" w:space="0" w:color="auto"/>
        <w:bottom w:val="none" w:sz="0" w:space="0" w:color="auto"/>
        <w:right w:val="none" w:sz="0" w:space="0" w:color="auto"/>
      </w:divBdr>
    </w:div>
    <w:div w:id="1360475077">
      <w:marLeft w:val="640"/>
      <w:marRight w:val="0"/>
      <w:marTop w:val="0"/>
      <w:marBottom w:val="0"/>
      <w:divBdr>
        <w:top w:val="none" w:sz="0" w:space="0" w:color="auto"/>
        <w:left w:val="none" w:sz="0" w:space="0" w:color="auto"/>
        <w:bottom w:val="none" w:sz="0" w:space="0" w:color="auto"/>
        <w:right w:val="none" w:sz="0" w:space="0" w:color="auto"/>
      </w:divBdr>
    </w:div>
    <w:div w:id="1360475836">
      <w:marLeft w:val="640"/>
      <w:marRight w:val="0"/>
      <w:marTop w:val="0"/>
      <w:marBottom w:val="0"/>
      <w:divBdr>
        <w:top w:val="none" w:sz="0" w:space="0" w:color="auto"/>
        <w:left w:val="none" w:sz="0" w:space="0" w:color="auto"/>
        <w:bottom w:val="none" w:sz="0" w:space="0" w:color="auto"/>
        <w:right w:val="none" w:sz="0" w:space="0" w:color="auto"/>
      </w:divBdr>
    </w:div>
    <w:div w:id="1360617518">
      <w:marLeft w:val="640"/>
      <w:marRight w:val="0"/>
      <w:marTop w:val="0"/>
      <w:marBottom w:val="0"/>
      <w:divBdr>
        <w:top w:val="none" w:sz="0" w:space="0" w:color="auto"/>
        <w:left w:val="none" w:sz="0" w:space="0" w:color="auto"/>
        <w:bottom w:val="none" w:sz="0" w:space="0" w:color="auto"/>
        <w:right w:val="none" w:sz="0" w:space="0" w:color="auto"/>
      </w:divBdr>
    </w:div>
    <w:div w:id="1360622870">
      <w:marLeft w:val="640"/>
      <w:marRight w:val="0"/>
      <w:marTop w:val="0"/>
      <w:marBottom w:val="0"/>
      <w:divBdr>
        <w:top w:val="none" w:sz="0" w:space="0" w:color="auto"/>
        <w:left w:val="none" w:sz="0" w:space="0" w:color="auto"/>
        <w:bottom w:val="none" w:sz="0" w:space="0" w:color="auto"/>
        <w:right w:val="none" w:sz="0" w:space="0" w:color="auto"/>
      </w:divBdr>
    </w:div>
    <w:div w:id="1360664033">
      <w:marLeft w:val="640"/>
      <w:marRight w:val="0"/>
      <w:marTop w:val="0"/>
      <w:marBottom w:val="0"/>
      <w:divBdr>
        <w:top w:val="none" w:sz="0" w:space="0" w:color="auto"/>
        <w:left w:val="none" w:sz="0" w:space="0" w:color="auto"/>
        <w:bottom w:val="none" w:sz="0" w:space="0" w:color="auto"/>
        <w:right w:val="none" w:sz="0" w:space="0" w:color="auto"/>
      </w:divBdr>
    </w:div>
    <w:div w:id="1360664895">
      <w:marLeft w:val="640"/>
      <w:marRight w:val="0"/>
      <w:marTop w:val="0"/>
      <w:marBottom w:val="0"/>
      <w:divBdr>
        <w:top w:val="none" w:sz="0" w:space="0" w:color="auto"/>
        <w:left w:val="none" w:sz="0" w:space="0" w:color="auto"/>
        <w:bottom w:val="none" w:sz="0" w:space="0" w:color="auto"/>
        <w:right w:val="none" w:sz="0" w:space="0" w:color="auto"/>
      </w:divBdr>
    </w:div>
    <w:div w:id="1360810686">
      <w:marLeft w:val="640"/>
      <w:marRight w:val="0"/>
      <w:marTop w:val="0"/>
      <w:marBottom w:val="0"/>
      <w:divBdr>
        <w:top w:val="none" w:sz="0" w:space="0" w:color="auto"/>
        <w:left w:val="none" w:sz="0" w:space="0" w:color="auto"/>
        <w:bottom w:val="none" w:sz="0" w:space="0" w:color="auto"/>
        <w:right w:val="none" w:sz="0" w:space="0" w:color="auto"/>
      </w:divBdr>
    </w:div>
    <w:div w:id="1360810754">
      <w:marLeft w:val="640"/>
      <w:marRight w:val="0"/>
      <w:marTop w:val="0"/>
      <w:marBottom w:val="0"/>
      <w:divBdr>
        <w:top w:val="none" w:sz="0" w:space="0" w:color="auto"/>
        <w:left w:val="none" w:sz="0" w:space="0" w:color="auto"/>
        <w:bottom w:val="none" w:sz="0" w:space="0" w:color="auto"/>
        <w:right w:val="none" w:sz="0" w:space="0" w:color="auto"/>
      </w:divBdr>
    </w:div>
    <w:div w:id="1360819723">
      <w:marLeft w:val="640"/>
      <w:marRight w:val="0"/>
      <w:marTop w:val="0"/>
      <w:marBottom w:val="0"/>
      <w:divBdr>
        <w:top w:val="none" w:sz="0" w:space="0" w:color="auto"/>
        <w:left w:val="none" w:sz="0" w:space="0" w:color="auto"/>
        <w:bottom w:val="none" w:sz="0" w:space="0" w:color="auto"/>
        <w:right w:val="none" w:sz="0" w:space="0" w:color="auto"/>
      </w:divBdr>
    </w:div>
    <w:div w:id="1360857520">
      <w:marLeft w:val="640"/>
      <w:marRight w:val="0"/>
      <w:marTop w:val="0"/>
      <w:marBottom w:val="0"/>
      <w:divBdr>
        <w:top w:val="none" w:sz="0" w:space="0" w:color="auto"/>
        <w:left w:val="none" w:sz="0" w:space="0" w:color="auto"/>
        <w:bottom w:val="none" w:sz="0" w:space="0" w:color="auto"/>
        <w:right w:val="none" w:sz="0" w:space="0" w:color="auto"/>
      </w:divBdr>
    </w:div>
    <w:div w:id="1360886156">
      <w:marLeft w:val="640"/>
      <w:marRight w:val="0"/>
      <w:marTop w:val="0"/>
      <w:marBottom w:val="0"/>
      <w:divBdr>
        <w:top w:val="none" w:sz="0" w:space="0" w:color="auto"/>
        <w:left w:val="none" w:sz="0" w:space="0" w:color="auto"/>
        <w:bottom w:val="none" w:sz="0" w:space="0" w:color="auto"/>
        <w:right w:val="none" w:sz="0" w:space="0" w:color="auto"/>
      </w:divBdr>
    </w:div>
    <w:div w:id="1361004514">
      <w:marLeft w:val="640"/>
      <w:marRight w:val="0"/>
      <w:marTop w:val="0"/>
      <w:marBottom w:val="0"/>
      <w:divBdr>
        <w:top w:val="none" w:sz="0" w:space="0" w:color="auto"/>
        <w:left w:val="none" w:sz="0" w:space="0" w:color="auto"/>
        <w:bottom w:val="none" w:sz="0" w:space="0" w:color="auto"/>
        <w:right w:val="none" w:sz="0" w:space="0" w:color="auto"/>
      </w:divBdr>
    </w:div>
    <w:div w:id="1361006028">
      <w:marLeft w:val="640"/>
      <w:marRight w:val="0"/>
      <w:marTop w:val="0"/>
      <w:marBottom w:val="0"/>
      <w:divBdr>
        <w:top w:val="none" w:sz="0" w:space="0" w:color="auto"/>
        <w:left w:val="none" w:sz="0" w:space="0" w:color="auto"/>
        <w:bottom w:val="none" w:sz="0" w:space="0" w:color="auto"/>
        <w:right w:val="none" w:sz="0" w:space="0" w:color="auto"/>
      </w:divBdr>
    </w:div>
    <w:div w:id="1361013377">
      <w:marLeft w:val="640"/>
      <w:marRight w:val="0"/>
      <w:marTop w:val="0"/>
      <w:marBottom w:val="0"/>
      <w:divBdr>
        <w:top w:val="none" w:sz="0" w:space="0" w:color="auto"/>
        <w:left w:val="none" w:sz="0" w:space="0" w:color="auto"/>
        <w:bottom w:val="none" w:sz="0" w:space="0" w:color="auto"/>
        <w:right w:val="none" w:sz="0" w:space="0" w:color="auto"/>
      </w:divBdr>
    </w:div>
    <w:div w:id="1361056117">
      <w:marLeft w:val="640"/>
      <w:marRight w:val="0"/>
      <w:marTop w:val="0"/>
      <w:marBottom w:val="0"/>
      <w:divBdr>
        <w:top w:val="none" w:sz="0" w:space="0" w:color="auto"/>
        <w:left w:val="none" w:sz="0" w:space="0" w:color="auto"/>
        <w:bottom w:val="none" w:sz="0" w:space="0" w:color="auto"/>
        <w:right w:val="none" w:sz="0" w:space="0" w:color="auto"/>
      </w:divBdr>
    </w:div>
    <w:div w:id="1361125003">
      <w:marLeft w:val="640"/>
      <w:marRight w:val="0"/>
      <w:marTop w:val="0"/>
      <w:marBottom w:val="0"/>
      <w:divBdr>
        <w:top w:val="none" w:sz="0" w:space="0" w:color="auto"/>
        <w:left w:val="none" w:sz="0" w:space="0" w:color="auto"/>
        <w:bottom w:val="none" w:sz="0" w:space="0" w:color="auto"/>
        <w:right w:val="none" w:sz="0" w:space="0" w:color="auto"/>
      </w:divBdr>
    </w:div>
    <w:div w:id="1361127656">
      <w:marLeft w:val="640"/>
      <w:marRight w:val="0"/>
      <w:marTop w:val="0"/>
      <w:marBottom w:val="0"/>
      <w:divBdr>
        <w:top w:val="none" w:sz="0" w:space="0" w:color="auto"/>
        <w:left w:val="none" w:sz="0" w:space="0" w:color="auto"/>
        <w:bottom w:val="none" w:sz="0" w:space="0" w:color="auto"/>
        <w:right w:val="none" w:sz="0" w:space="0" w:color="auto"/>
      </w:divBdr>
    </w:div>
    <w:div w:id="1361131047">
      <w:marLeft w:val="640"/>
      <w:marRight w:val="0"/>
      <w:marTop w:val="0"/>
      <w:marBottom w:val="0"/>
      <w:divBdr>
        <w:top w:val="none" w:sz="0" w:space="0" w:color="auto"/>
        <w:left w:val="none" w:sz="0" w:space="0" w:color="auto"/>
        <w:bottom w:val="none" w:sz="0" w:space="0" w:color="auto"/>
        <w:right w:val="none" w:sz="0" w:space="0" w:color="auto"/>
      </w:divBdr>
    </w:div>
    <w:div w:id="1361248586">
      <w:marLeft w:val="640"/>
      <w:marRight w:val="0"/>
      <w:marTop w:val="0"/>
      <w:marBottom w:val="0"/>
      <w:divBdr>
        <w:top w:val="none" w:sz="0" w:space="0" w:color="auto"/>
        <w:left w:val="none" w:sz="0" w:space="0" w:color="auto"/>
        <w:bottom w:val="none" w:sz="0" w:space="0" w:color="auto"/>
        <w:right w:val="none" w:sz="0" w:space="0" w:color="auto"/>
      </w:divBdr>
    </w:div>
    <w:div w:id="1361272922">
      <w:marLeft w:val="640"/>
      <w:marRight w:val="0"/>
      <w:marTop w:val="0"/>
      <w:marBottom w:val="0"/>
      <w:divBdr>
        <w:top w:val="none" w:sz="0" w:space="0" w:color="auto"/>
        <w:left w:val="none" w:sz="0" w:space="0" w:color="auto"/>
        <w:bottom w:val="none" w:sz="0" w:space="0" w:color="auto"/>
        <w:right w:val="none" w:sz="0" w:space="0" w:color="auto"/>
      </w:divBdr>
    </w:div>
    <w:div w:id="1361279303">
      <w:marLeft w:val="640"/>
      <w:marRight w:val="0"/>
      <w:marTop w:val="0"/>
      <w:marBottom w:val="0"/>
      <w:divBdr>
        <w:top w:val="none" w:sz="0" w:space="0" w:color="auto"/>
        <w:left w:val="none" w:sz="0" w:space="0" w:color="auto"/>
        <w:bottom w:val="none" w:sz="0" w:space="0" w:color="auto"/>
        <w:right w:val="none" w:sz="0" w:space="0" w:color="auto"/>
      </w:divBdr>
    </w:div>
    <w:div w:id="1361318009">
      <w:marLeft w:val="640"/>
      <w:marRight w:val="0"/>
      <w:marTop w:val="0"/>
      <w:marBottom w:val="0"/>
      <w:divBdr>
        <w:top w:val="none" w:sz="0" w:space="0" w:color="auto"/>
        <w:left w:val="none" w:sz="0" w:space="0" w:color="auto"/>
        <w:bottom w:val="none" w:sz="0" w:space="0" w:color="auto"/>
        <w:right w:val="none" w:sz="0" w:space="0" w:color="auto"/>
      </w:divBdr>
    </w:div>
    <w:div w:id="1361321785">
      <w:marLeft w:val="640"/>
      <w:marRight w:val="0"/>
      <w:marTop w:val="0"/>
      <w:marBottom w:val="0"/>
      <w:divBdr>
        <w:top w:val="none" w:sz="0" w:space="0" w:color="auto"/>
        <w:left w:val="none" w:sz="0" w:space="0" w:color="auto"/>
        <w:bottom w:val="none" w:sz="0" w:space="0" w:color="auto"/>
        <w:right w:val="none" w:sz="0" w:space="0" w:color="auto"/>
      </w:divBdr>
    </w:div>
    <w:div w:id="1361399656">
      <w:marLeft w:val="640"/>
      <w:marRight w:val="0"/>
      <w:marTop w:val="0"/>
      <w:marBottom w:val="0"/>
      <w:divBdr>
        <w:top w:val="none" w:sz="0" w:space="0" w:color="auto"/>
        <w:left w:val="none" w:sz="0" w:space="0" w:color="auto"/>
        <w:bottom w:val="none" w:sz="0" w:space="0" w:color="auto"/>
        <w:right w:val="none" w:sz="0" w:space="0" w:color="auto"/>
      </w:divBdr>
    </w:div>
    <w:div w:id="1361468120">
      <w:marLeft w:val="640"/>
      <w:marRight w:val="0"/>
      <w:marTop w:val="0"/>
      <w:marBottom w:val="0"/>
      <w:divBdr>
        <w:top w:val="none" w:sz="0" w:space="0" w:color="auto"/>
        <w:left w:val="none" w:sz="0" w:space="0" w:color="auto"/>
        <w:bottom w:val="none" w:sz="0" w:space="0" w:color="auto"/>
        <w:right w:val="none" w:sz="0" w:space="0" w:color="auto"/>
      </w:divBdr>
    </w:div>
    <w:div w:id="1361470965">
      <w:marLeft w:val="640"/>
      <w:marRight w:val="0"/>
      <w:marTop w:val="0"/>
      <w:marBottom w:val="0"/>
      <w:divBdr>
        <w:top w:val="none" w:sz="0" w:space="0" w:color="auto"/>
        <w:left w:val="none" w:sz="0" w:space="0" w:color="auto"/>
        <w:bottom w:val="none" w:sz="0" w:space="0" w:color="auto"/>
        <w:right w:val="none" w:sz="0" w:space="0" w:color="auto"/>
      </w:divBdr>
    </w:div>
    <w:div w:id="1361514951">
      <w:marLeft w:val="640"/>
      <w:marRight w:val="0"/>
      <w:marTop w:val="0"/>
      <w:marBottom w:val="0"/>
      <w:divBdr>
        <w:top w:val="none" w:sz="0" w:space="0" w:color="auto"/>
        <w:left w:val="none" w:sz="0" w:space="0" w:color="auto"/>
        <w:bottom w:val="none" w:sz="0" w:space="0" w:color="auto"/>
        <w:right w:val="none" w:sz="0" w:space="0" w:color="auto"/>
      </w:divBdr>
    </w:div>
    <w:div w:id="1361585815">
      <w:marLeft w:val="640"/>
      <w:marRight w:val="0"/>
      <w:marTop w:val="0"/>
      <w:marBottom w:val="0"/>
      <w:divBdr>
        <w:top w:val="none" w:sz="0" w:space="0" w:color="auto"/>
        <w:left w:val="none" w:sz="0" w:space="0" w:color="auto"/>
        <w:bottom w:val="none" w:sz="0" w:space="0" w:color="auto"/>
        <w:right w:val="none" w:sz="0" w:space="0" w:color="auto"/>
      </w:divBdr>
    </w:div>
    <w:div w:id="1361664361">
      <w:marLeft w:val="640"/>
      <w:marRight w:val="0"/>
      <w:marTop w:val="0"/>
      <w:marBottom w:val="0"/>
      <w:divBdr>
        <w:top w:val="none" w:sz="0" w:space="0" w:color="auto"/>
        <w:left w:val="none" w:sz="0" w:space="0" w:color="auto"/>
        <w:bottom w:val="none" w:sz="0" w:space="0" w:color="auto"/>
        <w:right w:val="none" w:sz="0" w:space="0" w:color="auto"/>
      </w:divBdr>
    </w:div>
    <w:div w:id="1361784793">
      <w:marLeft w:val="640"/>
      <w:marRight w:val="0"/>
      <w:marTop w:val="0"/>
      <w:marBottom w:val="0"/>
      <w:divBdr>
        <w:top w:val="none" w:sz="0" w:space="0" w:color="auto"/>
        <w:left w:val="none" w:sz="0" w:space="0" w:color="auto"/>
        <w:bottom w:val="none" w:sz="0" w:space="0" w:color="auto"/>
        <w:right w:val="none" w:sz="0" w:space="0" w:color="auto"/>
      </w:divBdr>
    </w:div>
    <w:div w:id="1361786540">
      <w:marLeft w:val="640"/>
      <w:marRight w:val="0"/>
      <w:marTop w:val="0"/>
      <w:marBottom w:val="0"/>
      <w:divBdr>
        <w:top w:val="none" w:sz="0" w:space="0" w:color="auto"/>
        <w:left w:val="none" w:sz="0" w:space="0" w:color="auto"/>
        <w:bottom w:val="none" w:sz="0" w:space="0" w:color="auto"/>
        <w:right w:val="none" w:sz="0" w:space="0" w:color="auto"/>
      </w:divBdr>
    </w:div>
    <w:div w:id="1361854000">
      <w:marLeft w:val="640"/>
      <w:marRight w:val="0"/>
      <w:marTop w:val="0"/>
      <w:marBottom w:val="0"/>
      <w:divBdr>
        <w:top w:val="none" w:sz="0" w:space="0" w:color="auto"/>
        <w:left w:val="none" w:sz="0" w:space="0" w:color="auto"/>
        <w:bottom w:val="none" w:sz="0" w:space="0" w:color="auto"/>
        <w:right w:val="none" w:sz="0" w:space="0" w:color="auto"/>
      </w:divBdr>
    </w:div>
    <w:div w:id="1361855970">
      <w:marLeft w:val="640"/>
      <w:marRight w:val="0"/>
      <w:marTop w:val="0"/>
      <w:marBottom w:val="0"/>
      <w:divBdr>
        <w:top w:val="none" w:sz="0" w:space="0" w:color="auto"/>
        <w:left w:val="none" w:sz="0" w:space="0" w:color="auto"/>
        <w:bottom w:val="none" w:sz="0" w:space="0" w:color="auto"/>
        <w:right w:val="none" w:sz="0" w:space="0" w:color="auto"/>
      </w:divBdr>
    </w:div>
    <w:div w:id="1361862288">
      <w:marLeft w:val="640"/>
      <w:marRight w:val="0"/>
      <w:marTop w:val="0"/>
      <w:marBottom w:val="0"/>
      <w:divBdr>
        <w:top w:val="none" w:sz="0" w:space="0" w:color="auto"/>
        <w:left w:val="none" w:sz="0" w:space="0" w:color="auto"/>
        <w:bottom w:val="none" w:sz="0" w:space="0" w:color="auto"/>
        <w:right w:val="none" w:sz="0" w:space="0" w:color="auto"/>
      </w:divBdr>
    </w:div>
    <w:div w:id="1362049964">
      <w:marLeft w:val="640"/>
      <w:marRight w:val="0"/>
      <w:marTop w:val="0"/>
      <w:marBottom w:val="0"/>
      <w:divBdr>
        <w:top w:val="none" w:sz="0" w:space="0" w:color="auto"/>
        <w:left w:val="none" w:sz="0" w:space="0" w:color="auto"/>
        <w:bottom w:val="none" w:sz="0" w:space="0" w:color="auto"/>
        <w:right w:val="none" w:sz="0" w:space="0" w:color="auto"/>
      </w:divBdr>
    </w:div>
    <w:div w:id="1362122432">
      <w:marLeft w:val="640"/>
      <w:marRight w:val="0"/>
      <w:marTop w:val="0"/>
      <w:marBottom w:val="0"/>
      <w:divBdr>
        <w:top w:val="none" w:sz="0" w:space="0" w:color="auto"/>
        <w:left w:val="none" w:sz="0" w:space="0" w:color="auto"/>
        <w:bottom w:val="none" w:sz="0" w:space="0" w:color="auto"/>
        <w:right w:val="none" w:sz="0" w:space="0" w:color="auto"/>
      </w:divBdr>
    </w:div>
    <w:div w:id="1362122444">
      <w:marLeft w:val="640"/>
      <w:marRight w:val="0"/>
      <w:marTop w:val="0"/>
      <w:marBottom w:val="0"/>
      <w:divBdr>
        <w:top w:val="none" w:sz="0" w:space="0" w:color="auto"/>
        <w:left w:val="none" w:sz="0" w:space="0" w:color="auto"/>
        <w:bottom w:val="none" w:sz="0" w:space="0" w:color="auto"/>
        <w:right w:val="none" w:sz="0" w:space="0" w:color="auto"/>
      </w:divBdr>
    </w:div>
    <w:div w:id="1362124007">
      <w:marLeft w:val="640"/>
      <w:marRight w:val="0"/>
      <w:marTop w:val="0"/>
      <w:marBottom w:val="0"/>
      <w:divBdr>
        <w:top w:val="none" w:sz="0" w:space="0" w:color="auto"/>
        <w:left w:val="none" w:sz="0" w:space="0" w:color="auto"/>
        <w:bottom w:val="none" w:sz="0" w:space="0" w:color="auto"/>
        <w:right w:val="none" w:sz="0" w:space="0" w:color="auto"/>
      </w:divBdr>
    </w:div>
    <w:div w:id="1362166991">
      <w:marLeft w:val="640"/>
      <w:marRight w:val="0"/>
      <w:marTop w:val="0"/>
      <w:marBottom w:val="0"/>
      <w:divBdr>
        <w:top w:val="none" w:sz="0" w:space="0" w:color="auto"/>
        <w:left w:val="none" w:sz="0" w:space="0" w:color="auto"/>
        <w:bottom w:val="none" w:sz="0" w:space="0" w:color="auto"/>
        <w:right w:val="none" w:sz="0" w:space="0" w:color="auto"/>
      </w:divBdr>
    </w:div>
    <w:div w:id="1362169124">
      <w:marLeft w:val="640"/>
      <w:marRight w:val="0"/>
      <w:marTop w:val="0"/>
      <w:marBottom w:val="0"/>
      <w:divBdr>
        <w:top w:val="none" w:sz="0" w:space="0" w:color="auto"/>
        <w:left w:val="none" w:sz="0" w:space="0" w:color="auto"/>
        <w:bottom w:val="none" w:sz="0" w:space="0" w:color="auto"/>
        <w:right w:val="none" w:sz="0" w:space="0" w:color="auto"/>
      </w:divBdr>
    </w:div>
    <w:div w:id="1362171386">
      <w:marLeft w:val="640"/>
      <w:marRight w:val="0"/>
      <w:marTop w:val="0"/>
      <w:marBottom w:val="0"/>
      <w:divBdr>
        <w:top w:val="none" w:sz="0" w:space="0" w:color="auto"/>
        <w:left w:val="none" w:sz="0" w:space="0" w:color="auto"/>
        <w:bottom w:val="none" w:sz="0" w:space="0" w:color="auto"/>
        <w:right w:val="none" w:sz="0" w:space="0" w:color="auto"/>
      </w:divBdr>
    </w:div>
    <w:div w:id="1362239173">
      <w:marLeft w:val="640"/>
      <w:marRight w:val="0"/>
      <w:marTop w:val="0"/>
      <w:marBottom w:val="0"/>
      <w:divBdr>
        <w:top w:val="none" w:sz="0" w:space="0" w:color="auto"/>
        <w:left w:val="none" w:sz="0" w:space="0" w:color="auto"/>
        <w:bottom w:val="none" w:sz="0" w:space="0" w:color="auto"/>
        <w:right w:val="none" w:sz="0" w:space="0" w:color="auto"/>
      </w:divBdr>
    </w:div>
    <w:div w:id="1362317499">
      <w:marLeft w:val="640"/>
      <w:marRight w:val="0"/>
      <w:marTop w:val="0"/>
      <w:marBottom w:val="0"/>
      <w:divBdr>
        <w:top w:val="none" w:sz="0" w:space="0" w:color="auto"/>
        <w:left w:val="none" w:sz="0" w:space="0" w:color="auto"/>
        <w:bottom w:val="none" w:sz="0" w:space="0" w:color="auto"/>
        <w:right w:val="none" w:sz="0" w:space="0" w:color="auto"/>
      </w:divBdr>
    </w:div>
    <w:div w:id="1362324079">
      <w:marLeft w:val="640"/>
      <w:marRight w:val="0"/>
      <w:marTop w:val="0"/>
      <w:marBottom w:val="0"/>
      <w:divBdr>
        <w:top w:val="none" w:sz="0" w:space="0" w:color="auto"/>
        <w:left w:val="none" w:sz="0" w:space="0" w:color="auto"/>
        <w:bottom w:val="none" w:sz="0" w:space="0" w:color="auto"/>
        <w:right w:val="none" w:sz="0" w:space="0" w:color="auto"/>
      </w:divBdr>
    </w:div>
    <w:div w:id="1362391406">
      <w:marLeft w:val="640"/>
      <w:marRight w:val="0"/>
      <w:marTop w:val="0"/>
      <w:marBottom w:val="0"/>
      <w:divBdr>
        <w:top w:val="none" w:sz="0" w:space="0" w:color="auto"/>
        <w:left w:val="none" w:sz="0" w:space="0" w:color="auto"/>
        <w:bottom w:val="none" w:sz="0" w:space="0" w:color="auto"/>
        <w:right w:val="none" w:sz="0" w:space="0" w:color="auto"/>
      </w:divBdr>
    </w:div>
    <w:div w:id="1362392343">
      <w:marLeft w:val="640"/>
      <w:marRight w:val="0"/>
      <w:marTop w:val="0"/>
      <w:marBottom w:val="0"/>
      <w:divBdr>
        <w:top w:val="none" w:sz="0" w:space="0" w:color="auto"/>
        <w:left w:val="none" w:sz="0" w:space="0" w:color="auto"/>
        <w:bottom w:val="none" w:sz="0" w:space="0" w:color="auto"/>
        <w:right w:val="none" w:sz="0" w:space="0" w:color="auto"/>
      </w:divBdr>
    </w:div>
    <w:div w:id="1362392696">
      <w:marLeft w:val="640"/>
      <w:marRight w:val="0"/>
      <w:marTop w:val="0"/>
      <w:marBottom w:val="0"/>
      <w:divBdr>
        <w:top w:val="none" w:sz="0" w:space="0" w:color="auto"/>
        <w:left w:val="none" w:sz="0" w:space="0" w:color="auto"/>
        <w:bottom w:val="none" w:sz="0" w:space="0" w:color="auto"/>
        <w:right w:val="none" w:sz="0" w:space="0" w:color="auto"/>
      </w:divBdr>
    </w:div>
    <w:div w:id="1362393732">
      <w:marLeft w:val="640"/>
      <w:marRight w:val="0"/>
      <w:marTop w:val="0"/>
      <w:marBottom w:val="0"/>
      <w:divBdr>
        <w:top w:val="none" w:sz="0" w:space="0" w:color="auto"/>
        <w:left w:val="none" w:sz="0" w:space="0" w:color="auto"/>
        <w:bottom w:val="none" w:sz="0" w:space="0" w:color="auto"/>
        <w:right w:val="none" w:sz="0" w:space="0" w:color="auto"/>
      </w:divBdr>
    </w:div>
    <w:div w:id="1362393845">
      <w:marLeft w:val="640"/>
      <w:marRight w:val="0"/>
      <w:marTop w:val="0"/>
      <w:marBottom w:val="0"/>
      <w:divBdr>
        <w:top w:val="none" w:sz="0" w:space="0" w:color="auto"/>
        <w:left w:val="none" w:sz="0" w:space="0" w:color="auto"/>
        <w:bottom w:val="none" w:sz="0" w:space="0" w:color="auto"/>
        <w:right w:val="none" w:sz="0" w:space="0" w:color="auto"/>
      </w:divBdr>
    </w:div>
    <w:div w:id="1362432599">
      <w:marLeft w:val="640"/>
      <w:marRight w:val="0"/>
      <w:marTop w:val="0"/>
      <w:marBottom w:val="0"/>
      <w:divBdr>
        <w:top w:val="none" w:sz="0" w:space="0" w:color="auto"/>
        <w:left w:val="none" w:sz="0" w:space="0" w:color="auto"/>
        <w:bottom w:val="none" w:sz="0" w:space="0" w:color="auto"/>
        <w:right w:val="none" w:sz="0" w:space="0" w:color="auto"/>
      </w:divBdr>
    </w:div>
    <w:div w:id="1362433313">
      <w:marLeft w:val="640"/>
      <w:marRight w:val="0"/>
      <w:marTop w:val="0"/>
      <w:marBottom w:val="0"/>
      <w:divBdr>
        <w:top w:val="none" w:sz="0" w:space="0" w:color="auto"/>
        <w:left w:val="none" w:sz="0" w:space="0" w:color="auto"/>
        <w:bottom w:val="none" w:sz="0" w:space="0" w:color="auto"/>
        <w:right w:val="none" w:sz="0" w:space="0" w:color="auto"/>
      </w:divBdr>
    </w:div>
    <w:div w:id="1362435416">
      <w:marLeft w:val="640"/>
      <w:marRight w:val="0"/>
      <w:marTop w:val="0"/>
      <w:marBottom w:val="0"/>
      <w:divBdr>
        <w:top w:val="none" w:sz="0" w:space="0" w:color="auto"/>
        <w:left w:val="none" w:sz="0" w:space="0" w:color="auto"/>
        <w:bottom w:val="none" w:sz="0" w:space="0" w:color="auto"/>
        <w:right w:val="none" w:sz="0" w:space="0" w:color="auto"/>
      </w:divBdr>
    </w:div>
    <w:div w:id="1362511860">
      <w:marLeft w:val="640"/>
      <w:marRight w:val="0"/>
      <w:marTop w:val="0"/>
      <w:marBottom w:val="0"/>
      <w:divBdr>
        <w:top w:val="none" w:sz="0" w:space="0" w:color="auto"/>
        <w:left w:val="none" w:sz="0" w:space="0" w:color="auto"/>
        <w:bottom w:val="none" w:sz="0" w:space="0" w:color="auto"/>
        <w:right w:val="none" w:sz="0" w:space="0" w:color="auto"/>
      </w:divBdr>
    </w:div>
    <w:div w:id="1362586947">
      <w:marLeft w:val="640"/>
      <w:marRight w:val="0"/>
      <w:marTop w:val="0"/>
      <w:marBottom w:val="0"/>
      <w:divBdr>
        <w:top w:val="none" w:sz="0" w:space="0" w:color="auto"/>
        <w:left w:val="none" w:sz="0" w:space="0" w:color="auto"/>
        <w:bottom w:val="none" w:sz="0" w:space="0" w:color="auto"/>
        <w:right w:val="none" w:sz="0" w:space="0" w:color="auto"/>
      </w:divBdr>
    </w:div>
    <w:div w:id="1362588387">
      <w:marLeft w:val="640"/>
      <w:marRight w:val="0"/>
      <w:marTop w:val="0"/>
      <w:marBottom w:val="0"/>
      <w:divBdr>
        <w:top w:val="none" w:sz="0" w:space="0" w:color="auto"/>
        <w:left w:val="none" w:sz="0" w:space="0" w:color="auto"/>
        <w:bottom w:val="none" w:sz="0" w:space="0" w:color="auto"/>
        <w:right w:val="none" w:sz="0" w:space="0" w:color="auto"/>
      </w:divBdr>
    </w:div>
    <w:div w:id="1362591633">
      <w:marLeft w:val="640"/>
      <w:marRight w:val="0"/>
      <w:marTop w:val="0"/>
      <w:marBottom w:val="0"/>
      <w:divBdr>
        <w:top w:val="none" w:sz="0" w:space="0" w:color="auto"/>
        <w:left w:val="none" w:sz="0" w:space="0" w:color="auto"/>
        <w:bottom w:val="none" w:sz="0" w:space="0" w:color="auto"/>
        <w:right w:val="none" w:sz="0" w:space="0" w:color="auto"/>
      </w:divBdr>
    </w:div>
    <w:div w:id="1362703460">
      <w:marLeft w:val="640"/>
      <w:marRight w:val="0"/>
      <w:marTop w:val="0"/>
      <w:marBottom w:val="0"/>
      <w:divBdr>
        <w:top w:val="none" w:sz="0" w:space="0" w:color="auto"/>
        <w:left w:val="none" w:sz="0" w:space="0" w:color="auto"/>
        <w:bottom w:val="none" w:sz="0" w:space="0" w:color="auto"/>
        <w:right w:val="none" w:sz="0" w:space="0" w:color="auto"/>
      </w:divBdr>
    </w:div>
    <w:div w:id="1362704703">
      <w:marLeft w:val="640"/>
      <w:marRight w:val="0"/>
      <w:marTop w:val="0"/>
      <w:marBottom w:val="0"/>
      <w:divBdr>
        <w:top w:val="none" w:sz="0" w:space="0" w:color="auto"/>
        <w:left w:val="none" w:sz="0" w:space="0" w:color="auto"/>
        <w:bottom w:val="none" w:sz="0" w:space="0" w:color="auto"/>
        <w:right w:val="none" w:sz="0" w:space="0" w:color="auto"/>
      </w:divBdr>
    </w:div>
    <w:div w:id="1362779588">
      <w:marLeft w:val="640"/>
      <w:marRight w:val="0"/>
      <w:marTop w:val="0"/>
      <w:marBottom w:val="0"/>
      <w:divBdr>
        <w:top w:val="none" w:sz="0" w:space="0" w:color="auto"/>
        <w:left w:val="none" w:sz="0" w:space="0" w:color="auto"/>
        <w:bottom w:val="none" w:sz="0" w:space="0" w:color="auto"/>
        <w:right w:val="none" w:sz="0" w:space="0" w:color="auto"/>
      </w:divBdr>
    </w:div>
    <w:div w:id="1362826530">
      <w:marLeft w:val="640"/>
      <w:marRight w:val="0"/>
      <w:marTop w:val="0"/>
      <w:marBottom w:val="0"/>
      <w:divBdr>
        <w:top w:val="none" w:sz="0" w:space="0" w:color="auto"/>
        <w:left w:val="none" w:sz="0" w:space="0" w:color="auto"/>
        <w:bottom w:val="none" w:sz="0" w:space="0" w:color="auto"/>
        <w:right w:val="none" w:sz="0" w:space="0" w:color="auto"/>
      </w:divBdr>
    </w:div>
    <w:div w:id="1362894658">
      <w:marLeft w:val="640"/>
      <w:marRight w:val="0"/>
      <w:marTop w:val="0"/>
      <w:marBottom w:val="0"/>
      <w:divBdr>
        <w:top w:val="none" w:sz="0" w:space="0" w:color="auto"/>
        <w:left w:val="none" w:sz="0" w:space="0" w:color="auto"/>
        <w:bottom w:val="none" w:sz="0" w:space="0" w:color="auto"/>
        <w:right w:val="none" w:sz="0" w:space="0" w:color="auto"/>
      </w:divBdr>
    </w:div>
    <w:div w:id="1362898545">
      <w:marLeft w:val="640"/>
      <w:marRight w:val="0"/>
      <w:marTop w:val="0"/>
      <w:marBottom w:val="0"/>
      <w:divBdr>
        <w:top w:val="none" w:sz="0" w:space="0" w:color="auto"/>
        <w:left w:val="none" w:sz="0" w:space="0" w:color="auto"/>
        <w:bottom w:val="none" w:sz="0" w:space="0" w:color="auto"/>
        <w:right w:val="none" w:sz="0" w:space="0" w:color="auto"/>
      </w:divBdr>
    </w:div>
    <w:div w:id="1362902494">
      <w:marLeft w:val="640"/>
      <w:marRight w:val="0"/>
      <w:marTop w:val="0"/>
      <w:marBottom w:val="0"/>
      <w:divBdr>
        <w:top w:val="none" w:sz="0" w:space="0" w:color="auto"/>
        <w:left w:val="none" w:sz="0" w:space="0" w:color="auto"/>
        <w:bottom w:val="none" w:sz="0" w:space="0" w:color="auto"/>
        <w:right w:val="none" w:sz="0" w:space="0" w:color="auto"/>
      </w:divBdr>
    </w:div>
    <w:div w:id="1362902811">
      <w:marLeft w:val="640"/>
      <w:marRight w:val="0"/>
      <w:marTop w:val="0"/>
      <w:marBottom w:val="0"/>
      <w:divBdr>
        <w:top w:val="none" w:sz="0" w:space="0" w:color="auto"/>
        <w:left w:val="none" w:sz="0" w:space="0" w:color="auto"/>
        <w:bottom w:val="none" w:sz="0" w:space="0" w:color="auto"/>
        <w:right w:val="none" w:sz="0" w:space="0" w:color="auto"/>
      </w:divBdr>
    </w:div>
    <w:div w:id="1362903858">
      <w:marLeft w:val="640"/>
      <w:marRight w:val="0"/>
      <w:marTop w:val="0"/>
      <w:marBottom w:val="0"/>
      <w:divBdr>
        <w:top w:val="none" w:sz="0" w:space="0" w:color="auto"/>
        <w:left w:val="none" w:sz="0" w:space="0" w:color="auto"/>
        <w:bottom w:val="none" w:sz="0" w:space="0" w:color="auto"/>
        <w:right w:val="none" w:sz="0" w:space="0" w:color="auto"/>
      </w:divBdr>
    </w:div>
    <w:div w:id="1362972452">
      <w:marLeft w:val="640"/>
      <w:marRight w:val="0"/>
      <w:marTop w:val="0"/>
      <w:marBottom w:val="0"/>
      <w:divBdr>
        <w:top w:val="none" w:sz="0" w:space="0" w:color="auto"/>
        <w:left w:val="none" w:sz="0" w:space="0" w:color="auto"/>
        <w:bottom w:val="none" w:sz="0" w:space="0" w:color="auto"/>
        <w:right w:val="none" w:sz="0" w:space="0" w:color="auto"/>
      </w:divBdr>
    </w:div>
    <w:div w:id="1363048812">
      <w:marLeft w:val="640"/>
      <w:marRight w:val="0"/>
      <w:marTop w:val="0"/>
      <w:marBottom w:val="0"/>
      <w:divBdr>
        <w:top w:val="none" w:sz="0" w:space="0" w:color="auto"/>
        <w:left w:val="none" w:sz="0" w:space="0" w:color="auto"/>
        <w:bottom w:val="none" w:sz="0" w:space="0" w:color="auto"/>
        <w:right w:val="none" w:sz="0" w:space="0" w:color="auto"/>
      </w:divBdr>
    </w:div>
    <w:div w:id="1363092037">
      <w:marLeft w:val="640"/>
      <w:marRight w:val="0"/>
      <w:marTop w:val="0"/>
      <w:marBottom w:val="0"/>
      <w:divBdr>
        <w:top w:val="none" w:sz="0" w:space="0" w:color="auto"/>
        <w:left w:val="none" w:sz="0" w:space="0" w:color="auto"/>
        <w:bottom w:val="none" w:sz="0" w:space="0" w:color="auto"/>
        <w:right w:val="none" w:sz="0" w:space="0" w:color="auto"/>
      </w:divBdr>
    </w:div>
    <w:div w:id="1363093408">
      <w:marLeft w:val="640"/>
      <w:marRight w:val="0"/>
      <w:marTop w:val="0"/>
      <w:marBottom w:val="0"/>
      <w:divBdr>
        <w:top w:val="none" w:sz="0" w:space="0" w:color="auto"/>
        <w:left w:val="none" w:sz="0" w:space="0" w:color="auto"/>
        <w:bottom w:val="none" w:sz="0" w:space="0" w:color="auto"/>
        <w:right w:val="none" w:sz="0" w:space="0" w:color="auto"/>
      </w:divBdr>
    </w:div>
    <w:div w:id="1363165665">
      <w:marLeft w:val="640"/>
      <w:marRight w:val="0"/>
      <w:marTop w:val="0"/>
      <w:marBottom w:val="0"/>
      <w:divBdr>
        <w:top w:val="none" w:sz="0" w:space="0" w:color="auto"/>
        <w:left w:val="none" w:sz="0" w:space="0" w:color="auto"/>
        <w:bottom w:val="none" w:sz="0" w:space="0" w:color="auto"/>
        <w:right w:val="none" w:sz="0" w:space="0" w:color="auto"/>
      </w:divBdr>
    </w:div>
    <w:div w:id="1363166646">
      <w:marLeft w:val="640"/>
      <w:marRight w:val="0"/>
      <w:marTop w:val="0"/>
      <w:marBottom w:val="0"/>
      <w:divBdr>
        <w:top w:val="none" w:sz="0" w:space="0" w:color="auto"/>
        <w:left w:val="none" w:sz="0" w:space="0" w:color="auto"/>
        <w:bottom w:val="none" w:sz="0" w:space="0" w:color="auto"/>
        <w:right w:val="none" w:sz="0" w:space="0" w:color="auto"/>
      </w:divBdr>
    </w:div>
    <w:div w:id="1363172786">
      <w:marLeft w:val="640"/>
      <w:marRight w:val="0"/>
      <w:marTop w:val="0"/>
      <w:marBottom w:val="0"/>
      <w:divBdr>
        <w:top w:val="none" w:sz="0" w:space="0" w:color="auto"/>
        <w:left w:val="none" w:sz="0" w:space="0" w:color="auto"/>
        <w:bottom w:val="none" w:sz="0" w:space="0" w:color="auto"/>
        <w:right w:val="none" w:sz="0" w:space="0" w:color="auto"/>
      </w:divBdr>
    </w:div>
    <w:div w:id="1363214512">
      <w:marLeft w:val="640"/>
      <w:marRight w:val="0"/>
      <w:marTop w:val="0"/>
      <w:marBottom w:val="0"/>
      <w:divBdr>
        <w:top w:val="none" w:sz="0" w:space="0" w:color="auto"/>
        <w:left w:val="none" w:sz="0" w:space="0" w:color="auto"/>
        <w:bottom w:val="none" w:sz="0" w:space="0" w:color="auto"/>
        <w:right w:val="none" w:sz="0" w:space="0" w:color="auto"/>
      </w:divBdr>
    </w:div>
    <w:div w:id="1363286825">
      <w:marLeft w:val="640"/>
      <w:marRight w:val="0"/>
      <w:marTop w:val="0"/>
      <w:marBottom w:val="0"/>
      <w:divBdr>
        <w:top w:val="none" w:sz="0" w:space="0" w:color="auto"/>
        <w:left w:val="none" w:sz="0" w:space="0" w:color="auto"/>
        <w:bottom w:val="none" w:sz="0" w:space="0" w:color="auto"/>
        <w:right w:val="none" w:sz="0" w:space="0" w:color="auto"/>
      </w:divBdr>
    </w:div>
    <w:div w:id="1363357754">
      <w:marLeft w:val="640"/>
      <w:marRight w:val="0"/>
      <w:marTop w:val="0"/>
      <w:marBottom w:val="0"/>
      <w:divBdr>
        <w:top w:val="none" w:sz="0" w:space="0" w:color="auto"/>
        <w:left w:val="none" w:sz="0" w:space="0" w:color="auto"/>
        <w:bottom w:val="none" w:sz="0" w:space="0" w:color="auto"/>
        <w:right w:val="none" w:sz="0" w:space="0" w:color="auto"/>
      </w:divBdr>
    </w:div>
    <w:div w:id="1363361039">
      <w:marLeft w:val="640"/>
      <w:marRight w:val="0"/>
      <w:marTop w:val="0"/>
      <w:marBottom w:val="0"/>
      <w:divBdr>
        <w:top w:val="none" w:sz="0" w:space="0" w:color="auto"/>
        <w:left w:val="none" w:sz="0" w:space="0" w:color="auto"/>
        <w:bottom w:val="none" w:sz="0" w:space="0" w:color="auto"/>
        <w:right w:val="none" w:sz="0" w:space="0" w:color="auto"/>
      </w:divBdr>
    </w:div>
    <w:div w:id="1363363237">
      <w:marLeft w:val="640"/>
      <w:marRight w:val="0"/>
      <w:marTop w:val="0"/>
      <w:marBottom w:val="0"/>
      <w:divBdr>
        <w:top w:val="none" w:sz="0" w:space="0" w:color="auto"/>
        <w:left w:val="none" w:sz="0" w:space="0" w:color="auto"/>
        <w:bottom w:val="none" w:sz="0" w:space="0" w:color="auto"/>
        <w:right w:val="none" w:sz="0" w:space="0" w:color="auto"/>
      </w:divBdr>
    </w:div>
    <w:div w:id="1363433046">
      <w:marLeft w:val="640"/>
      <w:marRight w:val="0"/>
      <w:marTop w:val="0"/>
      <w:marBottom w:val="0"/>
      <w:divBdr>
        <w:top w:val="none" w:sz="0" w:space="0" w:color="auto"/>
        <w:left w:val="none" w:sz="0" w:space="0" w:color="auto"/>
        <w:bottom w:val="none" w:sz="0" w:space="0" w:color="auto"/>
        <w:right w:val="none" w:sz="0" w:space="0" w:color="auto"/>
      </w:divBdr>
    </w:div>
    <w:div w:id="1363437677">
      <w:marLeft w:val="640"/>
      <w:marRight w:val="0"/>
      <w:marTop w:val="0"/>
      <w:marBottom w:val="0"/>
      <w:divBdr>
        <w:top w:val="none" w:sz="0" w:space="0" w:color="auto"/>
        <w:left w:val="none" w:sz="0" w:space="0" w:color="auto"/>
        <w:bottom w:val="none" w:sz="0" w:space="0" w:color="auto"/>
        <w:right w:val="none" w:sz="0" w:space="0" w:color="auto"/>
      </w:divBdr>
    </w:div>
    <w:div w:id="1363479981">
      <w:marLeft w:val="640"/>
      <w:marRight w:val="0"/>
      <w:marTop w:val="0"/>
      <w:marBottom w:val="0"/>
      <w:divBdr>
        <w:top w:val="none" w:sz="0" w:space="0" w:color="auto"/>
        <w:left w:val="none" w:sz="0" w:space="0" w:color="auto"/>
        <w:bottom w:val="none" w:sz="0" w:space="0" w:color="auto"/>
        <w:right w:val="none" w:sz="0" w:space="0" w:color="auto"/>
      </w:divBdr>
    </w:div>
    <w:div w:id="1363508731">
      <w:marLeft w:val="640"/>
      <w:marRight w:val="0"/>
      <w:marTop w:val="0"/>
      <w:marBottom w:val="0"/>
      <w:divBdr>
        <w:top w:val="none" w:sz="0" w:space="0" w:color="auto"/>
        <w:left w:val="none" w:sz="0" w:space="0" w:color="auto"/>
        <w:bottom w:val="none" w:sz="0" w:space="0" w:color="auto"/>
        <w:right w:val="none" w:sz="0" w:space="0" w:color="auto"/>
      </w:divBdr>
    </w:div>
    <w:div w:id="1363549726">
      <w:marLeft w:val="640"/>
      <w:marRight w:val="0"/>
      <w:marTop w:val="0"/>
      <w:marBottom w:val="0"/>
      <w:divBdr>
        <w:top w:val="none" w:sz="0" w:space="0" w:color="auto"/>
        <w:left w:val="none" w:sz="0" w:space="0" w:color="auto"/>
        <w:bottom w:val="none" w:sz="0" w:space="0" w:color="auto"/>
        <w:right w:val="none" w:sz="0" w:space="0" w:color="auto"/>
      </w:divBdr>
    </w:div>
    <w:div w:id="1363555527">
      <w:marLeft w:val="640"/>
      <w:marRight w:val="0"/>
      <w:marTop w:val="0"/>
      <w:marBottom w:val="0"/>
      <w:divBdr>
        <w:top w:val="none" w:sz="0" w:space="0" w:color="auto"/>
        <w:left w:val="none" w:sz="0" w:space="0" w:color="auto"/>
        <w:bottom w:val="none" w:sz="0" w:space="0" w:color="auto"/>
        <w:right w:val="none" w:sz="0" w:space="0" w:color="auto"/>
      </w:divBdr>
    </w:div>
    <w:div w:id="1363627658">
      <w:marLeft w:val="640"/>
      <w:marRight w:val="0"/>
      <w:marTop w:val="0"/>
      <w:marBottom w:val="0"/>
      <w:divBdr>
        <w:top w:val="none" w:sz="0" w:space="0" w:color="auto"/>
        <w:left w:val="none" w:sz="0" w:space="0" w:color="auto"/>
        <w:bottom w:val="none" w:sz="0" w:space="0" w:color="auto"/>
        <w:right w:val="none" w:sz="0" w:space="0" w:color="auto"/>
      </w:divBdr>
    </w:div>
    <w:div w:id="1363631927">
      <w:marLeft w:val="640"/>
      <w:marRight w:val="0"/>
      <w:marTop w:val="0"/>
      <w:marBottom w:val="0"/>
      <w:divBdr>
        <w:top w:val="none" w:sz="0" w:space="0" w:color="auto"/>
        <w:left w:val="none" w:sz="0" w:space="0" w:color="auto"/>
        <w:bottom w:val="none" w:sz="0" w:space="0" w:color="auto"/>
        <w:right w:val="none" w:sz="0" w:space="0" w:color="auto"/>
      </w:divBdr>
    </w:div>
    <w:div w:id="1363632441">
      <w:marLeft w:val="640"/>
      <w:marRight w:val="0"/>
      <w:marTop w:val="0"/>
      <w:marBottom w:val="0"/>
      <w:divBdr>
        <w:top w:val="none" w:sz="0" w:space="0" w:color="auto"/>
        <w:left w:val="none" w:sz="0" w:space="0" w:color="auto"/>
        <w:bottom w:val="none" w:sz="0" w:space="0" w:color="auto"/>
        <w:right w:val="none" w:sz="0" w:space="0" w:color="auto"/>
      </w:divBdr>
    </w:div>
    <w:div w:id="1363634343">
      <w:marLeft w:val="640"/>
      <w:marRight w:val="0"/>
      <w:marTop w:val="0"/>
      <w:marBottom w:val="0"/>
      <w:divBdr>
        <w:top w:val="none" w:sz="0" w:space="0" w:color="auto"/>
        <w:left w:val="none" w:sz="0" w:space="0" w:color="auto"/>
        <w:bottom w:val="none" w:sz="0" w:space="0" w:color="auto"/>
        <w:right w:val="none" w:sz="0" w:space="0" w:color="auto"/>
      </w:divBdr>
    </w:div>
    <w:div w:id="1363673423">
      <w:marLeft w:val="640"/>
      <w:marRight w:val="0"/>
      <w:marTop w:val="0"/>
      <w:marBottom w:val="0"/>
      <w:divBdr>
        <w:top w:val="none" w:sz="0" w:space="0" w:color="auto"/>
        <w:left w:val="none" w:sz="0" w:space="0" w:color="auto"/>
        <w:bottom w:val="none" w:sz="0" w:space="0" w:color="auto"/>
        <w:right w:val="none" w:sz="0" w:space="0" w:color="auto"/>
      </w:divBdr>
    </w:div>
    <w:div w:id="1363743851">
      <w:marLeft w:val="640"/>
      <w:marRight w:val="0"/>
      <w:marTop w:val="0"/>
      <w:marBottom w:val="0"/>
      <w:divBdr>
        <w:top w:val="none" w:sz="0" w:space="0" w:color="auto"/>
        <w:left w:val="none" w:sz="0" w:space="0" w:color="auto"/>
        <w:bottom w:val="none" w:sz="0" w:space="0" w:color="auto"/>
        <w:right w:val="none" w:sz="0" w:space="0" w:color="auto"/>
      </w:divBdr>
    </w:div>
    <w:div w:id="1363744710">
      <w:marLeft w:val="640"/>
      <w:marRight w:val="0"/>
      <w:marTop w:val="0"/>
      <w:marBottom w:val="0"/>
      <w:divBdr>
        <w:top w:val="none" w:sz="0" w:space="0" w:color="auto"/>
        <w:left w:val="none" w:sz="0" w:space="0" w:color="auto"/>
        <w:bottom w:val="none" w:sz="0" w:space="0" w:color="auto"/>
        <w:right w:val="none" w:sz="0" w:space="0" w:color="auto"/>
      </w:divBdr>
    </w:div>
    <w:div w:id="1363746483">
      <w:marLeft w:val="640"/>
      <w:marRight w:val="0"/>
      <w:marTop w:val="0"/>
      <w:marBottom w:val="0"/>
      <w:divBdr>
        <w:top w:val="none" w:sz="0" w:space="0" w:color="auto"/>
        <w:left w:val="none" w:sz="0" w:space="0" w:color="auto"/>
        <w:bottom w:val="none" w:sz="0" w:space="0" w:color="auto"/>
        <w:right w:val="none" w:sz="0" w:space="0" w:color="auto"/>
      </w:divBdr>
    </w:div>
    <w:div w:id="1363750387">
      <w:marLeft w:val="640"/>
      <w:marRight w:val="0"/>
      <w:marTop w:val="0"/>
      <w:marBottom w:val="0"/>
      <w:divBdr>
        <w:top w:val="none" w:sz="0" w:space="0" w:color="auto"/>
        <w:left w:val="none" w:sz="0" w:space="0" w:color="auto"/>
        <w:bottom w:val="none" w:sz="0" w:space="0" w:color="auto"/>
        <w:right w:val="none" w:sz="0" w:space="0" w:color="auto"/>
      </w:divBdr>
    </w:div>
    <w:div w:id="1363827462">
      <w:marLeft w:val="640"/>
      <w:marRight w:val="0"/>
      <w:marTop w:val="0"/>
      <w:marBottom w:val="0"/>
      <w:divBdr>
        <w:top w:val="none" w:sz="0" w:space="0" w:color="auto"/>
        <w:left w:val="none" w:sz="0" w:space="0" w:color="auto"/>
        <w:bottom w:val="none" w:sz="0" w:space="0" w:color="auto"/>
        <w:right w:val="none" w:sz="0" w:space="0" w:color="auto"/>
      </w:divBdr>
    </w:div>
    <w:div w:id="1363894053">
      <w:marLeft w:val="640"/>
      <w:marRight w:val="0"/>
      <w:marTop w:val="0"/>
      <w:marBottom w:val="0"/>
      <w:divBdr>
        <w:top w:val="none" w:sz="0" w:space="0" w:color="auto"/>
        <w:left w:val="none" w:sz="0" w:space="0" w:color="auto"/>
        <w:bottom w:val="none" w:sz="0" w:space="0" w:color="auto"/>
        <w:right w:val="none" w:sz="0" w:space="0" w:color="auto"/>
      </w:divBdr>
    </w:div>
    <w:div w:id="1363894721">
      <w:marLeft w:val="640"/>
      <w:marRight w:val="0"/>
      <w:marTop w:val="0"/>
      <w:marBottom w:val="0"/>
      <w:divBdr>
        <w:top w:val="none" w:sz="0" w:space="0" w:color="auto"/>
        <w:left w:val="none" w:sz="0" w:space="0" w:color="auto"/>
        <w:bottom w:val="none" w:sz="0" w:space="0" w:color="auto"/>
        <w:right w:val="none" w:sz="0" w:space="0" w:color="auto"/>
      </w:divBdr>
    </w:div>
    <w:div w:id="1363937045">
      <w:marLeft w:val="640"/>
      <w:marRight w:val="0"/>
      <w:marTop w:val="0"/>
      <w:marBottom w:val="0"/>
      <w:divBdr>
        <w:top w:val="none" w:sz="0" w:space="0" w:color="auto"/>
        <w:left w:val="none" w:sz="0" w:space="0" w:color="auto"/>
        <w:bottom w:val="none" w:sz="0" w:space="0" w:color="auto"/>
        <w:right w:val="none" w:sz="0" w:space="0" w:color="auto"/>
      </w:divBdr>
    </w:div>
    <w:div w:id="1363940578">
      <w:marLeft w:val="640"/>
      <w:marRight w:val="0"/>
      <w:marTop w:val="0"/>
      <w:marBottom w:val="0"/>
      <w:divBdr>
        <w:top w:val="none" w:sz="0" w:space="0" w:color="auto"/>
        <w:left w:val="none" w:sz="0" w:space="0" w:color="auto"/>
        <w:bottom w:val="none" w:sz="0" w:space="0" w:color="auto"/>
        <w:right w:val="none" w:sz="0" w:space="0" w:color="auto"/>
      </w:divBdr>
    </w:div>
    <w:div w:id="1364015554">
      <w:marLeft w:val="640"/>
      <w:marRight w:val="0"/>
      <w:marTop w:val="0"/>
      <w:marBottom w:val="0"/>
      <w:divBdr>
        <w:top w:val="none" w:sz="0" w:space="0" w:color="auto"/>
        <w:left w:val="none" w:sz="0" w:space="0" w:color="auto"/>
        <w:bottom w:val="none" w:sz="0" w:space="0" w:color="auto"/>
        <w:right w:val="none" w:sz="0" w:space="0" w:color="auto"/>
      </w:divBdr>
    </w:div>
    <w:div w:id="1364016874">
      <w:marLeft w:val="640"/>
      <w:marRight w:val="0"/>
      <w:marTop w:val="0"/>
      <w:marBottom w:val="0"/>
      <w:divBdr>
        <w:top w:val="none" w:sz="0" w:space="0" w:color="auto"/>
        <w:left w:val="none" w:sz="0" w:space="0" w:color="auto"/>
        <w:bottom w:val="none" w:sz="0" w:space="0" w:color="auto"/>
        <w:right w:val="none" w:sz="0" w:space="0" w:color="auto"/>
      </w:divBdr>
    </w:div>
    <w:div w:id="1364132631">
      <w:marLeft w:val="640"/>
      <w:marRight w:val="0"/>
      <w:marTop w:val="0"/>
      <w:marBottom w:val="0"/>
      <w:divBdr>
        <w:top w:val="none" w:sz="0" w:space="0" w:color="auto"/>
        <w:left w:val="none" w:sz="0" w:space="0" w:color="auto"/>
        <w:bottom w:val="none" w:sz="0" w:space="0" w:color="auto"/>
        <w:right w:val="none" w:sz="0" w:space="0" w:color="auto"/>
      </w:divBdr>
    </w:div>
    <w:div w:id="1364136652">
      <w:marLeft w:val="640"/>
      <w:marRight w:val="0"/>
      <w:marTop w:val="0"/>
      <w:marBottom w:val="0"/>
      <w:divBdr>
        <w:top w:val="none" w:sz="0" w:space="0" w:color="auto"/>
        <w:left w:val="none" w:sz="0" w:space="0" w:color="auto"/>
        <w:bottom w:val="none" w:sz="0" w:space="0" w:color="auto"/>
        <w:right w:val="none" w:sz="0" w:space="0" w:color="auto"/>
      </w:divBdr>
    </w:div>
    <w:div w:id="1364162839">
      <w:marLeft w:val="640"/>
      <w:marRight w:val="0"/>
      <w:marTop w:val="0"/>
      <w:marBottom w:val="0"/>
      <w:divBdr>
        <w:top w:val="none" w:sz="0" w:space="0" w:color="auto"/>
        <w:left w:val="none" w:sz="0" w:space="0" w:color="auto"/>
        <w:bottom w:val="none" w:sz="0" w:space="0" w:color="auto"/>
        <w:right w:val="none" w:sz="0" w:space="0" w:color="auto"/>
      </w:divBdr>
    </w:div>
    <w:div w:id="1364163896">
      <w:marLeft w:val="640"/>
      <w:marRight w:val="0"/>
      <w:marTop w:val="0"/>
      <w:marBottom w:val="0"/>
      <w:divBdr>
        <w:top w:val="none" w:sz="0" w:space="0" w:color="auto"/>
        <w:left w:val="none" w:sz="0" w:space="0" w:color="auto"/>
        <w:bottom w:val="none" w:sz="0" w:space="0" w:color="auto"/>
        <w:right w:val="none" w:sz="0" w:space="0" w:color="auto"/>
      </w:divBdr>
    </w:div>
    <w:div w:id="1364205420">
      <w:marLeft w:val="640"/>
      <w:marRight w:val="0"/>
      <w:marTop w:val="0"/>
      <w:marBottom w:val="0"/>
      <w:divBdr>
        <w:top w:val="none" w:sz="0" w:space="0" w:color="auto"/>
        <w:left w:val="none" w:sz="0" w:space="0" w:color="auto"/>
        <w:bottom w:val="none" w:sz="0" w:space="0" w:color="auto"/>
        <w:right w:val="none" w:sz="0" w:space="0" w:color="auto"/>
      </w:divBdr>
    </w:div>
    <w:div w:id="1364676192">
      <w:marLeft w:val="640"/>
      <w:marRight w:val="0"/>
      <w:marTop w:val="0"/>
      <w:marBottom w:val="0"/>
      <w:divBdr>
        <w:top w:val="none" w:sz="0" w:space="0" w:color="auto"/>
        <w:left w:val="none" w:sz="0" w:space="0" w:color="auto"/>
        <w:bottom w:val="none" w:sz="0" w:space="0" w:color="auto"/>
        <w:right w:val="none" w:sz="0" w:space="0" w:color="auto"/>
      </w:divBdr>
    </w:div>
    <w:div w:id="1364747236">
      <w:marLeft w:val="640"/>
      <w:marRight w:val="0"/>
      <w:marTop w:val="0"/>
      <w:marBottom w:val="0"/>
      <w:divBdr>
        <w:top w:val="none" w:sz="0" w:space="0" w:color="auto"/>
        <w:left w:val="none" w:sz="0" w:space="0" w:color="auto"/>
        <w:bottom w:val="none" w:sz="0" w:space="0" w:color="auto"/>
        <w:right w:val="none" w:sz="0" w:space="0" w:color="auto"/>
      </w:divBdr>
    </w:div>
    <w:div w:id="1364787986">
      <w:marLeft w:val="640"/>
      <w:marRight w:val="0"/>
      <w:marTop w:val="0"/>
      <w:marBottom w:val="0"/>
      <w:divBdr>
        <w:top w:val="none" w:sz="0" w:space="0" w:color="auto"/>
        <w:left w:val="none" w:sz="0" w:space="0" w:color="auto"/>
        <w:bottom w:val="none" w:sz="0" w:space="0" w:color="auto"/>
        <w:right w:val="none" w:sz="0" w:space="0" w:color="auto"/>
      </w:divBdr>
    </w:div>
    <w:div w:id="1365135925">
      <w:marLeft w:val="640"/>
      <w:marRight w:val="0"/>
      <w:marTop w:val="0"/>
      <w:marBottom w:val="0"/>
      <w:divBdr>
        <w:top w:val="none" w:sz="0" w:space="0" w:color="auto"/>
        <w:left w:val="none" w:sz="0" w:space="0" w:color="auto"/>
        <w:bottom w:val="none" w:sz="0" w:space="0" w:color="auto"/>
        <w:right w:val="none" w:sz="0" w:space="0" w:color="auto"/>
      </w:divBdr>
    </w:div>
    <w:div w:id="1365253033">
      <w:marLeft w:val="640"/>
      <w:marRight w:val="0"/>
      <w:marTop w:val="0"/>
      <w:marBottom w:val="0"/>
      <w:divBdr>
        <w:top w:val="none" w:sz="0" w:space="0" w:color="auto"/>
        <w:left w:val="none" w:sz="0" w:space="0" w:color="auto"/>
        <w:bottom w:val="none" w:sz="0" w:space="0" w:color="auto"/>
        <w:right w:val="none" w:sz="0" w:space="0" w:color="auto"/>
      </w:divBdr>
    </w:div>
    <w:div w:id="1365326200">
      <w:marLeft w:val="640"/>
      <w:marRight w:val="0"/>
      <w:marTop w:val="0"/>
      <w:marBottom w:val="0"/>
      <w:divBdr>
        <w:top w:val="none" w:sz="0" w:space="0" w:color="auto"/>
        <w:left w:val="none" w:sz="0" w:space="0" w:color="auto"/>
        <w:bottom w:val="none" w:sz="0" w:space="0" w:color="auto"/>
        <w:right w:val="none" w:sz="0" w:space="0" w:color="auto"/>
      </w:divBdr>
    </w:div>
    <w:div w:id="1365518751">
      <w:marLeft w:val="640"/>
      <w:marRight w:val="0"/>
      <w:marTop w:val="0"/>
      <w:marBottom w:val="0"/>
      <w:divBdr>
        <w:top w:val="none" w:sz="0" w:space="0" w:color="auto"/>
        <w:left w:val="none" w:sz="0" w:space="0" w:color="auto"/>
        <w:bottom w:val="none" w:sz="0" w:space="0" w:color="auto"/>
        <w:right w:val="none" w:sz="0" w:space="0" w:color="auto"/>
      </w:divBdr>
    </w:div>
    <w:div w:id="1365599186">
      <w:marLeft w:val="640"/>
      <w:marRight w:val="0"/>
      <w:marTop w:val="0"/>
      <w:marBottom w:val="0"/>
      <w:divBdr>
        <w:top w:val="none" w:sz="0" w:space="0" w:color="auto"/>
        <w:left w:val="none" w:sz="0" w:space="0" w:color="auto"/>
        <w:bottom w:val="none" w:sz="0" w:space="0" w:color="auto"/>
        <w:right w:val="none" w:sz="0" w:space="0" w:color="auto"/>
      </w:divBdr>
    </w:div>
    <w:div w:id="1365717662">
      <w:marLeft w:val="640"/>
      <w:marRight w:val="0"/>
      <w:marTop w:val="0"/>
      <w:marBottom w:val="0"/>
      <w:divBdr>
        <w:top w:val="none" w:sz="0" w:space="0" w:color="auto"/>
        <w:left w:val="none" w:sz="0" w:space="0" w:color="auto"/>
        <w:bottom w:val="none" w:sz="0" w:space="0" w:color="auto"/>
        <w:right w:val="none" w:sz="0" w:space="0" w:color="auto"/>
      </w:divBdr>
    </w:div>
    <w:div w:id="1365866403">
      <w:marLeft w:val="640"/>
      <w:marRight w:val="0"/>
      <w:marTop w:val="0"/>
      <w:marBottom w:val="0"/>
      <w:divBdr>
        <w:top w:val="none" w:sz="0" w:space="0" w:color="auto"/>
        <w:left w:val="none" w:sz="0" w:space="0" w:color="auto"/>
        <w:bottom w:val="none" w:sz="0" w:space="0" w:color="auto"/>
        <w:right w:val="none" w:sz="0" w:space="0" w:color="auto"/>
      </w:divBdr>
    </w:div>
    <w:div w:id="1365982952">
      <w:marLeft w:val="640"/>
      <w:marRight w:val="0"/>
      <w:marTop w:val="0"/>
      <w:marBottom w:val="0"/>
      <w:divBdr>
        <w:top w:val="none" w:sz="0" w:space="0" w:color="auto"/>
        <w:left w:val="none" w:sz="0" w:space="0" w:color="auto"/>
        <w:bottom w:val="none" w:sz="0" w:space="0" w:color="auto"/>
        <w:right w:val="none" w:sz="0" w:space="0" w:color="auto"/>
      </w:divBdr>
    </w:div>
    <w:div w:id="1366249911">
      <w:marLeft w:val="640"/>
      <w:marRight w:val="0"/>
      <w:marTop w:val="0"/>
      <w:marBottom w:val="0"/>
      <w:divBdr>
        <w:top w:val="none" w:sz="0" w:space="0" w:color="auto"/>
        <w:left w:val="none" w:sz="0" w:space="0" w:color="auto"/>
        <w:bottom w:val="none" w:sz="0" w:space="0" w:color="auto"/>
        <w:right w:val="none" w:sz="0" w:space="0" w:color="auto"/>
      </w:divBdr>
    </w:div>
    <w:div w:id="1366298371">
      <w:marLeft w:val="640"/>
      <w:marRight w:val="0"/>
      <w:marTop w:val="0"/>
      <w:marBottom w:val="0"/>
      <w:divBdr>
        <w:top w:val="none" w:sz="0" w:space="0" w:color="auto"/>
        <w:left w:val="none" w:sz="0" w:space="0" w:color="auto"/>
        <w:bottom w:val="none" w:sz="0" w:space="0" w:color="auto"/>
        <w:right w:val="none" w:sz="0" w:space="0" w:color="auto"/>
      </w:divBdr>
    </w:div>
    <w:div w:id="1366371099">
      <w:marLeft w:val="640"/>
      <w:marRight w:val="0"/>
      <w:marTop w:val="0"/>
      <w:marBottom w:val="0"/>
      <w:divBdr>
        <w:top w:val="none" w:sz="0" w:space="0" w:color="auto"/>
        <w:left w:val="none" w:sz="0" w:space="0" w:color="auto"/>
        <w:bottom w:val="none" w:sz="0" w:space="0" w:color="auto"/>
        <w:right w:val="none" w:sz="0" w:space="0" w:color="auto"/>
      </w:divBdr>
    </w:div>
    <w:div w:id="1366561419">
      <w:marLeft w:val="640"/>
      <w:marRight w:val="0"/>
      <w:marTop w:val="0"/>
      <w:marBottom w:val="0"/>
      <w:divBdr>
        <w:top w:val="none" w:sz="0" w:space="0" w:color="auto"/>
        <w:left w:val="none" w:sz="0" w:space="0" w:color="auto"/>
        <w:bottom w:val="none" w:sz="0" w:space="0" w:color="auto"/>
        <w:right w:val="none" w:sz="0" w:space="0" w:color="auto"/>
      </w:divBdr>
    </w:div>
    <w:div w:id="1366634261">
      <w:marLeft w:val="640"/>
      <w:marRight w:val="0"/>
      <w:marTop w:val="0"/>
      <w:marBottom w:val="0"/>
      <w:divBdr>
        <w:top w:val="none" w:sz="0" w:space="0" w:color="auto"/>
        <w:left w:val="none" w:sz="0" w:space="0" w:color="auto"/>
        <w:bottom w:val="none" w:sz="0" w:space="0" w:color="auto"/>
        <w:right w:val="none" w:sz="0" w:space="0" w:color="auto"/>
      </w:divBdr>
    </w:div>
    <w:div w:id="1366638361">
      <w:marLeft w:val="640"/>
      <w:marRight w:val="0"/>
      <w:marTop w:val="0"/>
      <w:marBottom w:val="0"/>
      <w:divBdr>
        <w:top w:val="none" w:sz="0" w:space="0" w:color="auto"/>
        <w:left w:val="none" w:sz="0" w:space="0" w:color="auto"/>
        <w:bottom w:val="none" w:sz="0" w:space="0" w:color="auto"/>
        <w:right w:val="none" w:sz="0" w:space="0" w:color="auto"/>
      </w:divBdr>
    </w:div>
    <w:div w:id="1366708976">
      <w:marLeft w:val="640"/>
      <w:marRight w:val="0"/>
      <w:marTop w:val="0"/>
      <w:marBottom w:val="0"/>
      <w:divBdr>
        <w:top w:val="none" w:sz="0" w:space="0" w:color="auto"/>
        <w:left w:val="none" w:sz="0" w:space="0" w:color="auto"/>
        <w:bottom w:val="none" w:sz="0" w:space="0" w:color="auto"/>
        <w:right w:val="none" w:sz="0" w:space="0" w:color="auto"/>
      </w:divBdr>
    </w:div>
    <w:div w:id="1366710717">
      <w:marLeft w:val="640"/>
      <w:marRight w:val="0"/>
      <w:marTop w:val="0"/>
      <w:marBottom w:val="0"/>
      <w:divBdr>
        <w:top w:val="none" w:sz="0" w:space="0" w:color="auto"/>
        <w:left w:val="none" w:sz="0" w:space="0" w:color="auto"/>
        <w:bottom w:val="none" w:sz="0" w:space="0" w:color="auto"/>
        <w:right w:val="none" w:sz="0" w:space="0" w:color="auto"/>
      </w:divBdr>
    </w:div>
    <w:div w:id="1366952086">
      <w:marLeft w:val="640"/>
      <w:marRight w:val="0"/>
      <w:marTop w:val="0"/>
      <w:marBottom w:val="0"/>
      <w:divBdr>
        <w:top w:val="none" w:sz="0" w:space="0" w:color="auto"/>
        <w:left w:val="none" w:sz="0" w:space="0" w:color="auto"/>
        <w:bottom w:val="none" w:sz="0" w:space="0" w:color="auto"/>
        <w:right w:val="none" w:sz="0" w:space="0" w:color="auto"/>
      </w:divBdr>
    </w:div>
    <w:div w:id="1366979238">
      <w:marLeft w:val="640"/>
      <w:marRight w:val="0"/>
      <w:marTop w:val="0"/>
      <w:marBottom w:val="0"/>
      <w:divBdr>
        <w:top w:val="none" w:sz="0" w:space="0" w:color="auto"/>
        <w:left w:val="none" w:sz="0" w:space="0" w:color="auto"/>
        <w:bottom w:val="none" w:sz="0" w:space="0" w:color="auto"/>
        <w:right w:val="none" w:sz="0" w:space="0" w:color="auto"/>
      </w:divBdr>
    </w:div>
    <w:div w:id="1366981533">
      <w:marLeft w:val="640"/>
      <w:marRight w:val="0"/>
      <w:marTop w:val="0"/>
      <w:marBottom w:val="0"/>
      <w:divBdr>
        <w:top w:val="none" w:sz="0" w:space="0" w:color="auto"/>
        <w:left w:val="none" w:sz="0" w:space="0" w:color="auto"/>
        <w:bottom w:val="none" w:sz="0" w:space="0" w:color="auto"/>
        <w:right w:val="none" w:sz="0" w:space="0" w:color="auto"/>
      </w:divBdr>
    </w:div>
    <w:div w:id="1367171175">
      <w:marLeft w:val="640"/>
      <w:marRight w:val="0"/>
      <w:marTop w:val="0"/>
      <w:marBottom w:val="0"/>
      <w:divBdr>
        <w:top w:val="none" w:sz="0" w:space="0" w:color="auto"/>
        <w:left w:val="none" w:sz="0" w:space="0" w:color="auto"/>
        <w:bottom w:val="none" w:sz="0" w:space="0" w:color="auto"/>
        <w:right w:val="none" w:sz="0" w:space="0" w:color="auto"/>
      </w:divBdr>
    </w:div>
    <w:div w:id="1367178232">
      <w:marLeft w:val="640"/>
      <w:marRight w:val="0"/>
      <w:marTop w:val="0"/>
      <w:marBottom w:val="0"/>
      <w:divBdr>
        <w:top w:val="none" w:sz="0" w:space="0" w:color="auto"/>
        <w:left w:val="none" w:sz="0" w:space="0" w:color="auto"/>
        <w:bottom w:val="none" w:sz="0" w:space="0" w:color="auto"/>
        <w:right w:val="none" w:sz="0" w:space="0" w:color="auto"/>
      </w:divBdr>
    </w:div>
    <w:div w:id="1367488236">
      <w:marLeft w:val="640"/>
      <w:marRight w:val="0"/>
      <w:marTop w:val="0"/>
      <w:marBottom w:val="0"/>
      <w:divBdr>
        <w:top w:val="none" w:sz="0" w:space="0" w:color="auto"/>
        <w:left w:val="none" w:sz="0" w:space="0" w:color="auto"/>
        <w:bottom w:val="none" w:sz="0" w:space="0" w:color="auto"/>
        <w:right w:val="none" w:sz="0" w:space="0" w:color="auto"/>
      </w:divBdr>
    </w:div>
    <w:div w:id="1367634415">
      <w:marLeft w:val="640"/>
      <w:marRight w:val="0"/>
      <w:marTop w:val="0"/>
      <w:marBottom w:val="0"/>
      <w:divBdr>
        <w:top w:val="none" w:sz="0" w:space="0" w:color="auto"/>
        <w:left w:val="none" w:sz="0" w:space="0" w:color="auto"/>
        <w:bottom w:val="none" w:sz="0" w:space="0" w:color="auto"/>
        <w:right w:val="none" w:sz="0" w:space="0" w:color="auto"/>
      </w:divBdr>
    </w:div>
    <w:div w:id="1367678649">
      <w:marLeft w:val="640"/>
      <w:marRight w:val="0"/>
      <w:marTop w:val="0"/>
      <w:marBottom w:val="0"/>
      <w:divBdr>
        <w:top w:val="none" w:sz="0" w:space="0" w:color="auto"/>
        <w:left w:val="none" w:sz="0" w:space="0" w:color="auto"/>
        <w:bottom w:val="none" w:sz="0" w:space="0" w:color="auto"/>
        <w:right w:val="none" w:sz="0" w:space="0" w:color="auto"/>
      </w:divBdr>
    </w:div>
    <w:div w:id="1367754087">
      <w:marLeft w:val="640"/>
      <w:marRight w:val="0"/>
      <w:marTop w:val="0"/>
      <w:marBottom w:val="0"/>
      <w:divBdr>
        <w:top w:val="none" w:sz="0" w:space="0" w:color="auto"/>
        <w:left w:val="none" w:sz="0" w:space="0" w:color="auto"/>
        <w:bottom w:val="none" w:sz="0" w:space="0" w:color="auto"/>
        <w:right w:val="none" w:sz="0" w:space="0" w:color="auto"/>
      </w:divBdr>
    </w:div>
    <w:div w:id="1368146196">
      <w:marLeft w:val="640"/>
      <w:marRight w:val="0"/>
      <w:marTop w:val="0"/>
      <w:marBottom w:val="0"/>
      <w:divBdr>
        <w:top w:val="none" w:sz="0" w:space="0" w:color="auto"/>
        <w:left w:val="none" w:sz="0" w:space="0" w:color="auto"/>
        <w:bottom w:val="none" w:sz="0" w:space="0" w:color="auto"/>
        <w:right w:val="none" w:sz="0" w:space="0" w:color="auto"/>
      </w:divBdr>
    </w:div>
    <w:div w:id="1368336179">
      <w:marLeft w:val="640"/>
      <w:marRight w:val="0"/>
      <w:marTop w:val="0"/>
      <w:marBottom w:val="0"/>
      <w:divBdr>
        <w:top w:val="none" w:sz="0" w:space="0" w:color="auto"/>
        <w:left w:val="none" w:sz="0" w:space="0" w:color="auto"/>
        <w:bottom w:val="none" w:sz="0" w:space="0" w:color="auto"/>
        <w:right w:val="none" w:sz="0" w:space="0" w:color="auto"/>
      </w:divBdr>
    </w:div>
    <w:div w:id="1368409365">
      <w:marLeft w:val="640"/>
      <w:marRight w:val="0"/>
      <w:marTop w:val="0"/>
      <w:marBottom w:val="0"/>
      <w:divBdr>
        <w:top w:val="none" w:sz="0" w:space="0" w:color="auto"/>
        <w:left w:val="none" w:sz="0" w:space="0" w:color="auto"/>
        <w:bottom w:val="none" w:sz="0" w:space="0" w:color="auto"/>
        <w:right w:val="none" w:sz="0" w:space="0" w:color="auto"/>
      </w:divBdr>
    </w:div>
    <w:div w:id="1368410702">
      <w:marLeft w:val="640"/>
      <w:marRight w:val="0"/>
      <w:marTop w:val="0"/>
      <w:marBottom w:val="0"/>
      <w:divBdr>
        <w:top w:val="none" w:sz="0" w:space="0" w:color="auto"/>
        <w:left w:val="none" w:sz="0" w:space="0" w:color="auto"/>
        <w:bottom w:val="none" w:sz="0" w:space="0" w:color="auto"/>
        <w:right w:val="none" w:sz="0" w:space="0" w:color="auto"/>
      </w:divBdr>
    </w:div>
    <w:div w:id="1368480779">
      <w:marLeft w:val="640"/>
      <w:marRight w:val="0"/>
      <w:marTop w:val="0"/>
      <w:marBottom w:val="0"/>
      <w:divBdr>
        <w:top w:val="none" w:sz="0" w:space="0" w:color="auto"/>
        <w:left w:val="none" w:sz="0" w:space="0" w:color="auto"/>
        <w:bottom w:val="none" w:sz="0" w:space="0" w:color="auto"/>
        <w:right w:val="none" w:sz="0" w:space="0" w:color="auto"/>
      </w:divBdr>
    </w:div>
    <w:div w:id="1368529339">
      <w:marLeft w:val="640"/>
      <w:marRight w:val="0"/>
      <w:marTop w:val="0"/>
      <w:marBottom w:val="0"/>
      <w:divBdr>
        <w:top w:val="none" w:sz="0" w:space="0" w:color="auto"/>
        <w:left w:val="none" w:sz="0" w:space="0" w:color="auto"/>
        <w:bottom w:val="none" w:sz="0" w:space="0" w:color="auto"/>
        <w:right w:val="none" w:sz="0" w:space="0" w:color="auto"/>
      </w:divBdr>
    </w:div>
    <w:div w:id="1368872232">
      <w:marLeft w:val="640"/>
      <w:marRight w:val="0"/>
      <w:marTop w:val="0"/>
      <w:marBottom w:val="0"/>
      <w:divBdr>
        <w:top w:val="none" w:sz="0" w:space="0" w:color="auto"/>
        <w:left w:val="none" w:sz="0" w:space="0" w:color="auto"/>
        <w:bottom w:val="none" w:sz="0" w:space="0" w:color="auto"/>
        <w:right w:val="none" w:sz="0" w:space="0" w:color="auto"/>
      </w:divBdr>
    </w:div>
    <w:div w:id="1369065220">
      <w:marLeft w:val="640"/>
      <w:marRight w:val="0"/>
      <w:marTop w:val="0"/>
      <w:marBottom w:val="0"/>
      <w:divBdr>
        <w:top w:val="none" w:sz="0" w:space="0" w:color="auto"/>
        <w:left w:val="none" w:sz="0" w:space="0" w:color="auto"/>
        <w:bottom w:val="none" w:sz="0" w:space="0" w:color="auto"/>
        <w:right w:val="none" w:sz="0" w:space="0" w:color="auto"/>
      </w:divBdr>
    </w:div>
    <w:div w:id="1369070106">
      <w:marLeft w:val="640"/>
      <w:marRight w:val="0"/>
      <w:marTop w:val="0"/>
      <w:marBottom w:val="0"/>
      <w:divBdr>
        <w:top w:val="none" w:sz="0" w:space="0" w:color="auto"/>
        <w:left w:val="none" w:sz="0" w:space="0" w:color="auto"/>
        <w:bottom w:val="none" w:sz="0" w:space="0" w:color="auto"/>
        <w:right w:val="none" w:sz="0" w:space="0" w:color="auto"/>
      </w:divBdr>
    </w:div>
    <w:div w:id="1369186903">
      <w:marLeft w:val="640"/>
      <w:marRight w:val="0"/>
      <w:marTop w:val="0"/>
      <w:marBottom w:val="0"/>
      <w:divBdr>
        <w:top w:val="none" w:sz="0" w:space="0" w:color="auto"/>
        <w:left w:val="none" w:sz="0" w:space="0" w:color="auto"/>
        <w:bottom w:val="none" w:sz="0" w:space="0" w:color="auto"/>
        <w:right w:val="none" w:sz="0" w:space="0" w:color="auto"/>
      </w:divBdr>
    </w:div>
    <w:div w:id="1369645933">
      <w:marLeft w:val="640"/>
      <w:marRight w:val="0"/>
      <w:marTop w:val="0"/>
      <w:marBottom w:val="0"/>
      <w:divBdr>
        <w:top w:val="none" w:sz="0" w:space="0" w:color="auto"/>
        <w:left w:val="none" w:sz="0" w:space="0" w:color="auto"/>
        <w:bottom w:val="none" w:sz="0" w:space="0" w:color="auto"/>
        <w:right w:val="none" w:sz="0" w:space="0" w:color="auto"/>
      </w:divBdr>
    </w:div>
    <w:div w:id="1369717377">
      <w:marLeft w:val="640"/>
      <w:marRight w:val="0"/>
      <w:marTop w:val="0"/>
      <w:marBottom w:val="0"/>
      <w:divBdr>
        <w:top w:val="none" w:sz="0" w:space="0" w:color="auto"/>
        <w:left w:val="none" w:sz="0" w:space="0" w:color="auto"/>
        <w:bottom w:val="none" w:sz="0" w:space="0" w:color="auto"/>
        <w:right w:val="none" w:sz="0" w:space="0" w:color="auto"/>
      </w:divBdr>
    </w:div>
    <w:div w:id="1369721201">
      <w:marLeft w:val="640"/>
      <w:marRight w:val="0"/>
      <w:marTop w:val="0"/>
      <w:marBottom w:val="0"/>
      <w:divBdr>
        <w:top w:val="none" w:sz="0" w:space="0" w:color="auto"/>
        <w:left w:val="none" w:sz="0" w:space="0" w:color="auto"/>
        <w:bottom w:val="none" w:sz="0" w:space="0" w:color="auto"/>
        <w:right w:val="none" w:sz="0" w:space="0" w:color="auto"/>
      </w:divBdr>
    </w:div>
    <w:div w:id="1369796948">
      <w:marLeft w:val="640"/>
      <w:marRight w:val="0"/>
      <w:marTop w:val="0"/>
      <w:marBottom w:val="0"/>
      <w:divBdr>
        <w:top w:val="none" w:sz="0" w:space="0" w:color="auto"/>
        <w:left w:val="none" w:sz="0" w:space="0" w:color="auto"/>
        <w:bottom w:val="none" w:sz="0" w:space="0" w:color="auto"/>
        <w:right w:val="none" w:sz="0" w:space="0" w:color="auto"/>
      </w:divBdr>
    </w:div>
    <w:div w:id="1369800137">
      <w:marLeft w:val="640"/>
      <w:marRight w:val="0"/>
      <w:marTop w:val="0"/>
      <w:marBottom w:val="0"/>
      <w:divBdr>
        <w:top w:val="none" w:sz="0" w:space="0" w:color="auto"/>
        <w:left w:val="none" w:sz="0" w:space="0" w:color="auto"/>
        <w:bottom w:val="none" w:sz="0" w:space="0" w:color="auto"/>
        <w:right w:val="none" w:sz="0" w:space="0" w:color="auto"/>
      </w:divBdr>
    </w:div>
    <w:div w:id="1370035354">
      <w:marLeft w:val="640"/>
      <w:marRight w:val="0"/>
      <w:marTop w:val="0"/>
      <w:marBottom w:val="0"/>
      <w:divBdr>
        <w:top w:val="none" w:sz="0" w:space="0" w:color="auto"/>
        <w:left w:val="none" w:sz="0" w:space="0" w:color="auto"/>
        <w:bottom w:val="none" w:sz="0" w:space="0" w:color="auto"/>
        <w:right w:val="none" w:sz="0" w:space="0" w:color="auto"/>
      </w:divBdr>
    </w:div>
    <w:div w:id="1370185878">
      <w:marLeft w:val="640"/>
      <w:marRight w:val="0"/>
      <w:marTop w:val="0"/>
      <w:marBottom w:val="0"/>
      <w:divBdr>
        <w:top w:val="none" w:sz="0" w:space="0" w:color="auto"/>
        <w:left w:val="none" w:sz="0" w:space="0" w:color="auto"/>
        <w:bottom w:val="none" w:sz="0" w:space="0" w:color="auto"/>
        <w:right w:val="none" w:sz="0" w:space="0" w:color="auto"/>
      </w:divBdr>
    </w:div>
    <w:div w:id="1370299908">
      <w:marLeft w:val="640"/>
      <w:marRight w:val="0"/>
      <w:marTop w:val="0"/>
      <w:marBottom w:val="0"/>
      <w:divBdr>
        <w:top w:val="none" w:sz="0" w:space="0" w:color="auto"/>
        <w:left w:val="none" w:sz="0" w:space="0" w:color="auto"/>
        <w:bottom w:val="none" w:sz="0" w:space="0" w:color="auto"/>
        <w:right w:val="none" w:sz="0" w:space="0" w:color="auto"/>
      </w:divBdr>
    </w:div>
    <w:div w:id="1370449757">
      <w:marLeft w:val="640"/>
      <w:marRight w:val="0"/>
      <w:marTop w:val="0"/>
      <w:marBottom w:val="0"/>
      <w:divBdr>
        <w:top w:val="none" w:sz="0" w:space="0" w:color="auto"/>
        <w:left w:val="none" w:sz="0" w:space="0" w:color="auto"/>
        <w:bottom w:val="none" w:sz="0" w:space="0" w:color="auto"/>
        <w:right w:val="none" w:sz="0" w:space="0" w:color="auto"/>
      </w:divBdr>
    </w:div>
    <w:div w:id="1370570689">
      <w:marLeft w:val="640"/>
      <w:marRight w:val="0"/>
      <w:marTop w:val="0"/>
      <w:marBottom w:val="0"/>
      <w:divBdr>
        <w:top w:val="none" w:sz="0" w:space="0" w:color="auto"/>
        <w:left w:val="none" w:sz="0" w:space="0" w:color="auto"/>
        <w:bottom w:val="none" w:sz="0" w:space="0" w:color="auto"/>
        <w:right w:val="none" w:sz="0" w:space="0" w:color="auto"/>
      </w:divBdr>
    </w:div>
    <w:div w:id="1370685761">
      <w:marLeft w:val="640"/>
      <w:marRight w:val="0"/>
      <w:marTop w:val="0"/>
      <w:marBottom w:val="0"/>
      <w:divBdr>
        <w:top w:val="none" w:sz="0" w:space="0" w:color="auto"/>
        <w:left w:val="none" w:sz="0" w:space="0" w:color="auto"/>
        <w:bottom w:val="none" w:sz="0" w:space="0" w:color="auto"/>
        <w:right w:val="none" w:sz="0" w:space="0" w:color="auto"/>
      </w:divBdr>
    </w:div>
    <w:div w:id="1370884063">
      <w:marLeft w:val="640"/>
      <w:marRight w:val="0"/>
      <w:marTop w:val="0"/>
      <w:marBottom w:val="0"/>
      <w:divBdr>
        <w:top w:val="none" w:sz="0" w:space="0" w:color="auto"/>
        <w:left w:val="none" w:sz="0" w:space="0" w:color="auto"/>
        <w:bottom w:val="none" w:sz="0" w:space="0" w:color="auto"/>
        <w:right w:val="none" w:sz="0" w:space="0" w:color="auto"/>
      </w:divBdr>
    </w:div>
    <w:div w:id="1370912536">
      <w:marLeft w:val="640"/>
      <w:marRight w:val="0"/>
      <w:marTop w:val="0"/>
      <w:marBottom w:val="0"/>
      <w:divBdr>
        <w:top w:val="none" w:sz="0" w:space="0" w:color="auto"/>
        <w:left w:val="none" w:sz="0" w:space="0" w:color="auto"/>
        <w:bottom w:val="none" w:sz="0" w:space="0" w:color="auto"/>
        <w:right w:val="none" w:sz="0" w:space="0" w:color="auto"/>
      </w:divBdr>
    </w:div>
    <w:div w:id="1371496527">
      <w:marLeft w:val="640"/>
      <w:marRight w:val="0"/>
      <w:marTop w:val="0"/>
      <w:marBottom w:val="0"/>
      <w:divBdr>
        <w:top w:val="none" w:sz="0" w:space="0" w:color="auto"/>
        <w:left w:val="none" w:sz="0" w:space="0" w:color="auto"/>
        <w:bottom w:val="none" w:sz="0" w:space="0" w:color="auto"/>
        <w:right w:val="none" w:sz="0" w:space="0" w:color="auto"/>
      </w:divBdr>
    </w:div>
    <w:div w:id="1371612373">
      <w:marLeft w:val="640"/>
      <w:marRight w:val="0"/>
      <w:marTop w:val="0"/>
      <w:marBottom w:val="0"/>
      <w:divBdr>
        <w:top w:val="none" w:sz="0" w:space="0" w:color="auto"/>
        <w:left w:val="none" w:sz="0" w:space="0" w:color="auto"/>
        <w:bottom w:val="none" w:sz="0" w:space="0" w:color="auto"/>
        <w:right w:val="none" w:sz="0" w:space="0" w:color="auto"/>
      </w:divBdr>
    </w:div>
    <w:div w:id="1371954925">
      <w:marLeft w:val="640"/>
      <w:marRight w:val="0"/>
      <w:marTop w:val="0"/>
      <w:marBottom w:val="0"/>
      <w:divBdr>
        <w:top w:val="none" w:sz="0" w:space="0" w:color="auto"/>
        <w:left w:val="none" w:sz="0" w:space="0" w:color="auto"/>
        <w:bottom w:val="none" w:sz="0" w:space="0" w:color="auto"/>
        <w:right w:val="none" w:sz="0" w:space="0" w:color="auto"/>
      </w:divBdr>
    </w:div>
    <w:div w:id="1372001797">
      <w:marLeft w:val="640"/>
      <w:marRight w:val="0"/>
      <w:marTop w:val="0"/>
      <w:marBottom w:val="0"/>
      <w:divBdr>
        <w:top w:val="none" w:sz="0" w:space="0" w:color="auto"/>
        <w:left w:val="none" w:sz="0" w:space="0" w:color="auto"/>
        <w:bottom w:val="none" w:sz="0" w:space="0" w:color="auto"/>
        <w:right w:val="none" w:sz="0" w:space="0" w:color="auto"/>
      </w:divBdr>
    </w:div>
    <w:div w:id="1372077435">
      <w:marLeft w:val="640"/>
      <w:marRight w:val="0"/>
      <w:marTop w:val="0"/>
      <w:marBottom w:val="0"/>
      <w:divBdr>
        <w:top w:val="none" w:sz="0" w:space="0" w:color="auto"/>
        <w:left w:val="none" w:sz="0" w:space="0" w:color="auto"/>
        <w:bottom w:val="none" w:sz="0" w:space="0" w:color="auto"/>
        <w:right w:val="none" w:sz="0" w:space="0" w:color="auto"/>
      </w:divBdr>
    </w:div>
    <w:div w:id="1372152144">
      <w:marLeft w:val="640"/>
      <w:marRight w:val="0"/>
      <w:marTop w:val="0"/>
      <w:marBottom w:val="0"/>
      <w:divBdr>
        <w:top w:val="none" w:sz="0" w:space="0" w:color="auto"/>
        <w:left w:val="none" w:sz="0" w:space="0" w:color="auto"/>
        <w:bottom w:val="none" w:sz="0" w:space="0" w:color="auto"/>
        <w:right w:val="none" w:sz="0" w:space="0" w:color="auto"/>
      </w:divBdr>
    </w:div>
    <w:div w:id="1372652277">
      <w:marLeft w:val="640"/>
      <w:marRight w:val="0"/>
      <w:marTop w:val="0"/>
      <w:marBottom w:val="0"/>
      <w:divBdr>
        <w:top w:val="none" w:sz="0" w:space="0" w:color="auto"/>
        <w:left w:val="none" w:sz="0" w:space="0" w:color="auto"/>
        <w:bottom w:val="none" w:sz="0" w:space="0" w:color="auto"/>
        <w:right w:val="none" w:sz="0" w:space="0" w:color="auto"/>
      </w:divBdr>
    </w:div>
    <w:div w:id="1372681617">
      <w:marLeft w:val="640"/>
      <w:marRight w:val="0"/>
      <w:marTop w:val="0"/>
      <w:marBottom w:val="0"/>
      <w:divBdr>
        <w:top w:val="none" w:sz="0" w:space="0" w:color="auto"/>
        <w:left w:val="none" w:sz="0" w:space="0" w:color="auto"/>
        <w:bottom w:val="none" w:sz="0" w:space="0" w:color="auto"/>
        <w:right w:val="none" w:sz="0" w:space="0" w:color="auto"/>
      </w:divBdr>
    </w:div>
    <w:div w:id="1373193067">
      <w:marLeft w:val="640"/>
      <w:marRight w:val="0"/>
      <w:marTop w:val="0"/>
      <w:marBottom w:val="0"/>
      <w:divBdr>
        <w:top w:val="none" w:sz="0" w:space="0" w:color="auto"/>
        <w:left w:val="none" w:sz="0" w:space="0" w:color="auto"/>
        <w:bottom w:val="none" w:sz="0" w:space="0" w:color="auto"/>
        <w:right w:val="none" w:sz="0" w:space="0" w:color="auto"/>
      </w:divBdr>
    </w:div>
    <w:div w:id="1373312248">
      <w:marLeft w:val="640"/>
      <w:marRight w:val="0"/>
      <w:marTop w:val="0"/>
      <w:marBottom w:val="0"/>
      <w:divBdr>
        <w:top w:val="none" w:sz="0" w:space="0" w:color="auto"/>
        <w:left w:val="none" w:sz="0" w:space="0" w:color="auto"/>
        <w:bottom w:val="none" w:sz="0" w:space="0" w:color="auto"/>
        <w:right w:val="none" w:sz="0" w:space="0" w:color="auto"/>
      </w:divBdr>
    </w:div>
    <w:div w:id="1373462796">
      <w:marLeft w:val="640"/>
      <w:marRight w:val="0"/>
      <w:marTop w:val="0"/>
      <w:marBottom w:val="0"/>
      <w:divBdr>
        <w:top w:val="none" w:sz="0" w:space="0" w:color="auto"/>
        <w:left w:val="none" w:sz="0" w:space="0" w:color="auto"/>
        <w:bottom w:val="none" w:sz="0" w:space="0" w:color="auto"/>
        <w:right w:val="none" w:sz="0" w:space="0" w:color="auto"/>
      </w:divBdr>
    </w:div>
    <w:div w:id="1373531446">
      <w:marLeft w:val="640"/>
      <w:marRight w:val="0"/>
      <w:marTop w:val="0"/>
      <w:marBottom w:val="0"/>
      <w:divBdr>
        <w:top w:val="none" w:sz="0" w:space="0" w:color="auto"/>
        <w:left w:val="none" w:sz="0" w:space="0" w:color="auto"/>
        <w:bottom w:val="none" w:sz="0" w:space="0" w:color="auto"/>
        <w:right w:val="none" w:sz="0" w:space="0" w:color="auto"/>
      </w:divBdr>
    </w:div>
    <w:div w:id="1373532958">
      <w:marLeft w:val="640"/>
      <w:marRight w:val="0"/>
      <w:marTop w:val="0"/>
      <w:marBottom w:val="0"/>
      <w:divBdr>
        <w:top w:val="none" w:sz="0" w:space="0" w:color="auto"/>
        <w:left w:val="none" w:sz="0" w:space="0" w:color="auto"/>
        <w:bottom w:val="none" w:sz="0" w:space="0" w:color="auto"/>
        <w:right w:val="none" w:sz="0" w:space="0" w:color="auto"/>
      </w:divBdr>
    </w:div>
    <w:div w:id="1373575577">
      <w:marLeft w:val="640"/>
      <w:marRight w:val="0"/>
      <w:marTop w:val="0"/>
      <w:marBottom w:val="0"/>
      <w:divBdr>
        <w:top w:val="none" w:sz="0" w:space="0" w:color="auto"/>
        <w:left w:val="none" w:sz="0" w:space="0" w:color="auto"/>
        <w:bottom w:val="none" w:sz="0" w:space="0" w:color="auto"/>
        <w:right w:val="none" w:sz="0" w:space="0" w:color="auto"/>
      </w:divBdr>
    </w:div>
    <w:div w:id="1373648665">
      <w:marLeft w:val="640"/>
      <w:marRight w:val="0"/>
      <w:marTop w:val="0"/>
      <w:marBottom w:val="0"/>
      <w:divBdr>
        <w:top w:val="none" w:sz="0" w:space="0" w:color="auto"/>
        <w:left w:val="none" w:sz="0" w:space="0" w:color="auto"/>
        <w:bottom w:val="none" w:sz="0" w:space="0" w:color="auto"/>
        <w:right w:val="none" w:sz="0" w:space="0" w:color="auto"/>
      </w:divBdr>
    </w:div>
    <w:div w:id="1373923645">
      <w:marLeft w:val="640"/>
      <w:marRight w:val="0"/>
      <w:marTop w:val="0"/>
      <w:marBottom w:val="0"/>
      <w:divBdr>
        <w:top w:val="none" w:sz="0" w:space="0" w:color="auto"/>
        <w:left w:val="none" w:sz="0" w:space="0" w:color="auto"/>
        <w:bottom w:val="none" w:sz="0" w:space="0" w:color="auto"/>
        <w:right w:val="none" w:sz="0" w:space="0" w:color="auto"/>
      </w:divBdr>
    </w:div>
    <w:div w:id="1374571807">
      <w:marLeft w:val="640"/>
      <w:marRight w:val="0"/>
      <w:marTop w:val="0"/>
      <w:marBottom w:val="0"/>
      <w:divBdr>
        <w:top w:val="none" w:sz="0" w:space="0" w:color="auto"/>
        <w:left w:val="none" w:sz="0" w:space="0" w:color="auto"/>
        <w:bottom w:val="none" w:sz="0" w:space="0" w:color="auto"/>
        <w:right w:val="none" w:sz="0" w:space="0" w:color="auto"/>
      </w:divBdr>
    </w:div>
    <w:div w:id="1374622327">
      <w:marLeft w:val="640"/>
      <w:marRight w:val="0"/>
      <w:marTop w:val="0"/>
      <w:marBottom w:val="0"/>
      <w:divBdr>
        <w:top w:val="none" w:sz="0" w:space="0" w:color="auto"/>
        <w:left w:val="none" w:sz="0" w:space="0" w:color="auto"/>
        <w:bottom w:val="none" w:sz="0" w:space="0" w:color="auto"/>
        <w:right w:val="none" w:sz="0" w:space="0" w:color="auto"/>
      </w:divBdr>
    </w:div>
    <w:div w:id="1374768935">
      <w:marLeft w:val="640"/>
      <w:marRight w:val="0"/>
      <w:marTop w:val="0"/>
      <w:marBottom w:val="0"/>
      <w:divBdr>
        <w:top w:val="none" w:sz="0" w:space="0" w:color="auto"/>
        <w:left w:val="none" w:sz="0" w:space="0" w:color="auto"/>
        <w:bottom w:val="none" w:sz="0" w:space="0" w:color="auto"/>
        <w:right w:val="none" w:sz="0" w:space="0" w:color="auto"/>
      </w:divBdr>
    </w:div>
    <w:div w:id="1374843634">
      <w:marLeft w:val="640"/>
      <w:marRight w:val="0"/>
      <w:marTop w:val="0"/>
      <w:marBottom w:val="0"/>
      <w:divBdr>
        <w:top w:val="none" w:sz="0" w:space="0" w:color="auto"/>
        <w:left w:val="none" w:sz="0" w:space="0" w:color="auto"/>
        <w:bottom w:val="none" w:sz="0" w:space="0" w:color="auto"/>
        <w:right w:val="none" w:sz="0" w:space="0" w:color="auto"/>
      </w:divBdr>
    </w:div>
    <w:div w:id="1375085435">
      <w:marLeft w:val="640"/>
      <w:marRight w:val="0"/>
      <w:marTop w:val="0"/>
      <w:marBottom w:val="0"/>
      <w:divBdr>
        <w:top w:val="none" w:sz="0" w:space="0" w:color="auto"/>
        <w:left w:val="none" w:sz="0" w:space="0" w:color="auto"/>
        <w:bottom w:val="none" w:sz="0" w:space="0" w:color="auto"/>
        <w:right w:val="none" w:sz="0" w:space="0" w:color="auto"/>
      </w:divBdr>
    </w:div>
    <w:div w:id="1375275543">
      <w:marLeft w:val="640"/>
      <w:marRight w:val="0"/>
      <w:marTop w:val="0"/>
      <w:marBottom w:val="0"/>
      <w:divBdr>
        <w:top w:val="none" w:sz="0" w:space="0" w:color="auto"/>
        <w:left w:val="none" w:sz="0" w:space="0" w:color="auto"/>
        <w:bottom w:val="none" w:sz="0" w:space="0" w:color="auto"/>
        <w:right w:val="none" w:sz="0" w:space="0" w:color="auto"/>
      </w:divBdr>
    </w:div>
    <w:div w:id="1375346774">
      <w:marLeft w:val="640"/>
      <w:marRight w:val="0"/>
      <w:marTop w:val="0"/>
      <w:marBottom w:val="0"/>
      <w:divBdr>
        <w:top w:val="none" w:sz="0" w:space="0" w:color="auto"/>
        <w:left w:val="none" w:sz="0" w:space="0" w:color="auto"/>
        <w:bottom w:val="none" w:sz="0" w:space="0" w:color="auto"/>
        <w:right w:val="none" w:sz="0" w:space="0" w:color="auto"/>
      </w:divBdr>
    </w:div>
    <w:div w:id="1375471177">
      <w:marLeft w:val="640"/>
      <w:marRight w:val="0"/>
      <w:marTop w:val="0"/>
      <w:marBottom w:val="0"/>
      <w:divBdr>
        <w:top w:val="none" w:sz="0" w:space="0" w:color="auto"/>
        <w:left w:val="none" w:sz="0" w:space="0" w:color="auto"/>
        <w:bottom w:val="none" w:sz="0" w:space="0" w:color="auto"/>
        <w:right w:val="none" w:sz="0" w:space="0" w:color="auto"/>
      </w:divBdr>
    </w:div>
    <w:div w:id="1375615700">
      <w:marLeft w:val="640"/>
      <w:marRight w:val="0"/>
      <w:marTop w:val="0"/>
      <w:marBottom w:val="0"/>
      <w:divBdr>
        <w:top w:val="none" w:sz="0" w:space="0" w:color="auto"/>
        <w:left w:val="none" w:sz="0" w:space="0" w:color="auto"/>
        <w:bottom w:val="none" w:sz="0" w:space="0" w:color="auto"/>
        <w:right w:val="none" w:sz="0" w:space="0" w:color="auto"/>
      </w:divBdr>
    </w:div>
    <w:div w:id="1375616887">
      <w:marLeft w:val="640"/>
      <w:marRight w:val="0"/>
      <w:marTop w:val="0"/>
      <w:marBottom w:val="0"/>
      <w:divBdr>
        <w:top w:val="none" w:sz="0" w:space="0" w:color="auto"/>
        <w:left w:val="none" w:sz="0" w:space="0" w:color="auto"/>
        <w:bottom w:val="none" w:sz="0" w:space="0" w:color="auto"/>
        <w:right w:val="none" w:sz="0" w:space="0" w:color="auto"/>
      </w:divBdr>
    </w:div>
    <w:div w:id="1375694067">
      <w:marLeft w:val="640"/>
      <w:marRight w:val="0"/>
      <w:marTop w:val="0"/>
      <w:marBottom w:val="0"/>
      <w:divBdr>
        <w:top w:val="none" w:sz="0" w:space="0" w:color="auto"/>
        <w:left w:val="none" w:sz="0" w:space="0" w:color="auto"/>
        <w:bottom w:val="none" w:sz="0" w:space="0" w:color="auto"/>
        <w:right w:val="none" w:sz="0" w:space="0" w:color="auto"/>
      </w:divBdr>
    </w:div>
    <w:div w:id="1375736417">
      <w:marLeft w:val="640"/>
      <w:marRight w:val="0"/>
      <w:marTop w:val="0"/>
      <w:marBottom w:val="0"/>
      <w:divBdr>
        <w:top w:val="none" w:sz="0" w:space="0" w:color="auto"/>
        <w:left w:val="none" w:sz="0" w:space="0" w:color="auto"/>
        <w:bottom w:val="none" w:sz="0" w:space="0" w:color="auto"/>
        <w:right w:val="none" w:sz="0" w:space="0" w:color="auto"/>
      </w:divBdr>
    </w:div>
    <w:div w:id="1376083781">
      <w:marLeft w:val="640"/>
      <w:marRight w:val="0"/>
      <w:marTop w:val="0"/>
      <w:marBottom w:val="0"/>
      <w:divBdr>
        <w:top w:val="none" w:sz="0" w:space="0" w:color="auto"/>
        <w:left w:val="none" w:sz="0" w:space="0" w:color="auto"/>
        <w:bottom w:val="none" w:sz="0" w:space="0" w:color="auto"/>
        <w:right w:val="none" w:sz="0" w:space="0" w:color="auto"/>
      </w:divBdr>
    </w:div>
    <w:div w:id="1376274987">
      <w:marLeft w:val="640"/>
      <w:marRight w:val="0"/>
      <w:marTop w:val="0"/>
      <w:marBottom w:val="0"/>
      <w:divBdr>
        <w:top w:val="none" w:sz="0" w:space="0" w:color="auto"/>
        <w:left w:val="none" w:sz="0" w:space="0" w:color="auto"/>
        <w:bottom w:val="none" w:sz="0" w:space="0" w:color="auto"/>
        <w:right w:val="none" w:sz="0" w:space="0" w:color="auto"/>
      </w:divBdr>
    </w:div>
    <w:div w:id="1376659848">
      <w:marLeft w:val="640"/>
      <w:marRight w:val="0"/>
      <w:marTop w:val="0"/>
      <w:marBottom w:val="0"/>
      <w:divBdr>
        <w:top w:val="none" w:sz="0" w:space="0" w:color="auto"/>
        <w:left w:val="none" w:sz="0" w:space="0" w:color="auto"/>
        <w:bottom w:val="none" w:sz="0" w:space="0" w:color="auto"/>
        <w:right w:val="none" w:sz="0" w:space="0" w:color="auto"/>
      </w:divBdr>
    </w:div>
    <w:div w:id="1376857670">
      <w:marLeft w:val="640"/>
      <w:marRight w:val="0"/>
      <w:marTop w:val="0"/>
      <w:marBottom w:val="0"/>
      <w:divBdr>
        <w:top w:val="none" w:sz="0" w:space="0" w:color="auto"/>
        <w:left w:val="none" w:sz="0" w:space="0" w:color="auto"/>
        <w:bottom w:val="none" w:sz="0" w:space="0" w:color="auto"/>
        <w:right w:val="none" w:sz="0" w:space="0" w:color="auto"/>
      </w:divBdr>
    </w:div>
    <w:div w:id="1376999207">
      <w:marLeft w:val="640"/>
      <w:marRight w:val="0"/>
      <w:marTop w:val="0"/>
      <w:marBottom w:val="0"/>
      <w:divBdr>
        <w:top w:val="none" w:sz="0" w:space="0" w:color="auto"/>
        <w:left w:val="none" w:sz="0" w:space="0" w:color="auto"/>
        <w:bottom w:val="none" w:sz="0" w:space="0" w:color="auto"/>
        <w:right w:val="none" w:sz="0" w:space="0" w:color="auto"/>
      </w:divBdr>
    </w:div>
    <w:div w:id="1377050821">
      <w:marLeft w:val="640"/>
      <w:marRight w:val="0"/>
      <w:marTop w:val="0"/>
      <w:marBottom w:val="0"/>
      <w:divBdr>
        <w:top w:val="none" w:sz="0" w:space="0" w:color="auto"/>
        <w:left w:val="none" w:sz="0" w:space="0" w:color="auto"/>
        <w:bottom w:val="none" w:sz="0" w:space="0" w:color="auto"/>
        <w:right w:val="none" w:sz="0" w:space="0" w:color="auto"/>
      </w:divBdr>
    </w:div>
    <w:div w:id="1377319514">
      <w:marLeft w:val="640"/>
      <w:marRight w:val="0"/>
      <w:marTop w:val="0"/>
      <w:marBottom w:val="0"/>
      <w:divBdr>
        <w:top w:val="none" w:sz="0" w:space="0" w:color="auto"/>
        <w:left w:val="none" w:sz="0" w:space="0" w:color="auto"/>
        <w:bottom w:val="none" w:sz="0" w:space="0" w:color="auto"/>
        <w:right w:val="none" w:sz="0" w:space="0" w:color="auto"/>
      </w:divBdr>
    </w:div>
    <w:div w:id="1377705071">
      <w:marLeft w:val="640"/>
      <w:marRight w:val="0"/>
      <w:marTop w:val="0"/>
      <w:marBottom w:val="0"/>
      <w:divBdr>
        <w:top w:val="none" w:sz="0" w:space="0" w:color="auto"/>
        <w:left w:val="none" w:sz="0" w:space="0" w:color="auto"/>
        <w:bottom w:val="none" w:sz="0" w:space="0" w:color="auto"/>
        <w:right w:val="none" w:sz="0" w:space="0" w:color="auto"/>
      </w:divBdr>
    </w:div>
    <w:div w:id="1378318920">
      <w:marLeft w:val="640"/>
      <w:marRight w:val="0"/>
      <w:marTop w:val="0"/>
      <w:marBottom w:val="0"/>
      <w:divBdr>
        <w:top w:val="none" w:sz="0" w:space="0" w:color="auto"/>
        <w:left w:val="none" w:sz="0" w:space="0" w:color="auto"/>
        <w:bottom w:val="none" w:sz="0" w:space="0" w:color="auto"/>
        <w:right w:val="none" w:sz="0" w:space="0" w:color="auto"/>
      </w:divBdr>
    </w:div>
    <w:div w:id="1378360236">
      <w:marLeft w:val="640"/>
      <w:marRight w:val="0"/>
      <w:marTop w:val="0"/>
      <w:marBottom w:val="0"/>
      <w:divBdr>
        <w:top w:val="none" w:sz="0" w:space="0" w:color="auto"/>
        <w:left w:val="none" w:sz="0" w:space="0" w:color="auto"/>
        <w:bottom w:val="none" w:sz="0" w:space="0" w:color="auto"/>
        <w:right w:val="none" w:sz="0" w:space="0" w:color="auto"/>
      </w:divBdr>
    </w:div>
    <w:div w:id="1378554648">
      <w:marLeft w:val="640"/>
      <w:marRight w:val="0"/>
      <w:marTop w:val="0"/>
      <w:marBottom w:val="0"/>
      <w:divBdr>
        <w:top w:val="none" w:sz="0" w:space="0" w:color="auto"/>
        <w:left w:val="none" w:sz="0" w:space="0" w:color="auto"/>
        <w:bottom w:val="none" w:sz="0" w:space="0" w:color="auto"/>
        <w:right w:val="none" w:sz="0" w:space="0" w:color="auto"/>
      </w:divBdr>
    </w:div>
    <w:div w:id="1378814567">
      <w:marLeft w:val="640"/>
      <w:marRight w:val="0"/>
      <w:marTop w:val="0"/>
      <w:marBottom w:val="0"/>
      <w:divBdr>
        <w:top w:val="none" w:sz="0" w:space="0" w:color="auto"/>
        <w:left w:val="none" w:sz="0" w:space="0" w:color="auto"/>
        <w:bottom w:val="none" w:sz="0" w:space="0" w:color="auto"/>
        <w:right w:val="none" w:sz="0" w:space="0" w:color="auto"/>
      </w:divBdr>
    </w:div>
    <w:div w:id="1379085453">
      <w:marLeft w:val="640"/>
      <w:marRight w:val="0"/>
      <w:marTop w:val="0"/>
      <w:marBottom w:val="0"/>
      <w:divBdr>
        <w:top w:val="none" w:sz="0" w:space="0" w:color="auto"/>
        <w:left w:val="none" w:sz="0" w:space="0" w:color="auto"/>
        <w:bottom w:val="none" w:sz="0" w:space="0" w:color="auto"/>
        <w:right w:val="none" w:sz="0" w:space="0" w:color="auto"/>
      </w:divBdr>
    </w:div>
    <w:div w:id="1379090961">
      <w:marLeft w:val="640"/>
      <w:marRight w:val="0"/>
      <w:marTop w:val="0"/>
      <w:marBottom w:val="0"/>
      <w:divBdr>
        <w:top w:val="none" w:sz="0" w:space="0" w:color="auto"/>
        <w:left w:val="none" w:sz="0" w:space="0" w:color="auto"/>
        <w:bottom w:val="none" w:sz="0" w:space="0" w:color="auto"/>
        <w:right w:val="none" w:sz="0" w:space="0" w:color="auto"/>
      </w:divBdr>
    </w:div>
    <w:div w:id="1379163558">
      <w:marLeft w:val="640"/>
      <w:marRight w:val="0"/>
      <w:marTop w:val="0"/>
      <w:marBottom w:val="0"/>
      <w:divBdr>
        <w:top w:val="none" w:sz="0" w:space="0" w:color="auto"/>
        <w:left w:val="none" w:sz="0" w:space="0" w:color="auto"/>
        <w:bottom w:val="none" w:sz="0" w:space="0" w:color="auto"/>
        <w:right w:val="none" w:sz="0" w:space="0" w:color="auto"/>
      </w:divBdr>
    </w:div>
    <w:div w:id="1379402647">
      <w:marLeft w:val="640"/>
      <w:marRight w:val="0"/>
      <w:marTop w:val="0"/>
      <w:marBottom w:val="0"/>
      <w:divBdr>
        <w:top w:val="none" w:sz="0" w:space="0" w:color="auto"/>
        <w:left w:val="none" w:sz="0" w:space="0" w:color="auto"/>
        <w:bottom w:val="none" w:sz="0" w:space="0" w:color="auto"/>
        <w:right w:val="none" w:sz="0" w:space="0" w:color="auto"/>
      </w:divBdr>
    </w:div>
    <w:div w:id="1379428893">
      <w:marLeft w:val="640"/>
      <w:marRight w:val="0"/>
      <w:marTop w:val="0"/>
      <w:marBottom w:val="0"/>
      <w:divBdr>
        <w:top w:val="none" w:sz="0" w:space="0" w:color="auto"/>
        <w:left w:val="none" w:sz="0" w:space="0" w:color="auto"/>
        <w:bottom w:val="none" w:sz="0" w:space="0" w:color="auto"/>
        <w:right w:val="none" w:sz="0" w:space="0" w:color="auto"/>
      </w:divBdr>
    </w:div>
    <w:div w:id="1379470901">
      <w:marLeft w:val="640"/>
      <w:marRight w:val="0"/>
      <w:marTop w:val="0"/>
      <w:marBottom w:val="0"/>
      <w:divBdr>
        <w:top w:val="none" w:sz="0" w:space="0" w:color="auto"/>
        <w:left w:val="none" w:sz="0" w:space="0" w:color="auto"/>
        <w:bottom w:val="none" w:sz="0" w:space="0" w:color="auto"/>
        <w:right w:val="none" w:sz="0" w:space="0" w:color="auto"/>
      </w:divBdr>
    </w:div>
    <w:div w:id="1379472427">
      <w:marLeft w:val="640"/>
      <w:marRight w:val="0"/>
      <w:marTop w:val="0"/>
      <w:marBottom w:val="0"/>
      <w:divBdr>
        <w:top w:val="none" w:sz="0" w:space="0" w:color="auto"/>
        <w:left w:val="none" w:sz="0" w:space="0" w:color="auto"/>
        <w:bottom w:val="none" w:sz="0" w:space="0" w:color="auto"/>
        <w:right w:val="none" w:sz="0" w:space="0" w:color="auto"/>
      </w:divBdr>
    </w:div>
    <w:div w:id="1379550058">
      <w:marLeft w:val="640"/>
      <w:marRight w:val="0"/>
      <w:marTop w:val="0"/>
      <w:marBottom w:val="0"/>
      <w:divBdr>
        <w:top w:val="none" w:sz="0" w:space="0" w:color="auto"/>
        <w:left w:val="none" w:sz="0" w:space="0" w:color="auto"/>
        <w:bottom w:val="none" w:sz="0" w:space="0" w:color="auto"/>
        <w:right w:val="none" w:sz="0" w:space="0" w:color="auto"/>
      </w:divBdr>
    </w:div>
    <w:div w:id="1379940483">
      <w:marLeft w:val="640"/>
      <w:marRight w:val="0"/>
      <w:marTop w:val="0"/>
      <w:marBottom w:val="0"/>
      <w:divBdr>
        <w:top w:val="none" w:sz="0" w:space="0" w:color="auto"/>
        <w:left w:val="none" w:sz="0" w:space="0" w:color="auto"/>
        <w:bottom w:val="none" w:sz="0" w:space="0" w:color="auto"/>
        <w:right w:val="none" w:sz="0" w:space="0" w:color="auto"/>
      </w:divBdr>
    </w:div>
    <w:div w:id="1380125323">
      <w:marLeft w:val="640"/>
      <w:marRight w:val="0"/>
      <w:marTop w:val="0"/>
      <w:marBottom w:val="0"/>
      <w:divBdr>
        <w:top w:val="none" w:sz="0" w:space="0" w:color="auto"/>
        <w:left w:val="none" w:sz="0" w:space="0" w:color="auto"/>
        <w:bottom w:val="none" w:sz="0" w:space="0" w:color="auto"/>
        <w:right w:val="none" w:sz="0" w:space="0" w:color="auto"/>
      </w:divBdr>
    </w:div>
    <w:div w:id="1380471878">
      <w:marLeft w:val="640"/>
      <w:marRight w:val="0"/>
      <w:marTop w:val="0"/>
      <w:marBottom w:val="0"/>
      <w:divBdr>
        <w:top w:val="none" w:sz="0" w:space="0" w:color="auto"/>
        <w:left w:val="none" w:sz="0" w:space="0" w:color="auto"/>
        <w:bottom w:val="none" w:sz="0" w:space="0" w:color="auto"/>
        <w:right w:val="none" w:sz="0" w:space="0" w:color="auto"/>
      </w:divBdr>
    </w:div>
    <w:div w:id="1380473361">
      <w:marLeft w:val="640"/>
      <w:marRight w:val="0"/>
      <w:marTop w:val="0"/>
      <w:marBottom w:val="0"/>
      <w:divBdr>
        <w:top w:val="none" w:sz="0" w:space="0" w:color="auto"/>
        <w:left w:val="none" w:sz="0" w:space="0" w:color="auto"/>
        <w:bottom w:val="none" w:sz="0" w:space="0" w:color="auto"/>
        <w:right w:val="none" w:sz="0" w:space="0" w:color="auto"/>
      </w:divBdr>
    </w:div>
    <w:div w:id="1380668296">
      <w:marLeft w:val="640"/>
      <w:marRight w:val="0"/>
      <w:marTop w:val="0"/>
      <w:marBottom w:val="0"/>
      <w:divBdr>
        <w:top w:val="none" w:sz="0" w:space="0" w:color="auto"/>
        <w:left w:val="none" w:sz="0" w:space="0" w:color="auto"/>
        <w:bottom w:val="none" w:sz="0" w:space="0" w:color="auto"/>
        <w:right w:val="none" w:sz="0" w:space="0" w:color="auto"/>
      </w:divBdr>
    </w:div>
    <w:div w:id="1380744689">
      <w:marLeft w:val="640"/>
      <w:marRight w:val="0"/>
      <w:marTop w:val="0"/>
      <w:marBottom w:val="0"/>
      <w:divBdr>
        <w:top w:val="none" w:sz="0" w:space="0" w:color="auto"/>
        <w:left w:val="none" w:sz="0" w:space="0" w:color="auto"/>
        <w:bottom w:val="none" w:sz="0" w:space="0" w:color="auto"/>
        <w:right w:val="none" w:sz="0" w:space="0" w:color="auto"/>
      </w:divBdr>
    </w:div>
    <w:div w:id="1380787191">
      <w:marLeft w:val="640"/>
      <w:marRight w:val="0"/>
      <w:marTop w:val="0"/>
      <w:marBottom w:val="0"/>
      <w:divBdr>
        <w:top w:val="none" w:sz="0" w:space="0" w:color="auto"/>
        <w:left w:val="none" w:sz="0" w:space="0" w:color="auto"/>
        <w:bottom w:val="none" w:sz="0" w:space="0" w:color="auto"/>
        <w:right w:val="none" w:sz="0" w:space="0" w:color="auto"/>
      </w:divBdr>
    </w:div>
    <w:div w:id="1380860593">
      <w:marLeft w:val="640"/>
      <w:marRight w:val="0"/>
      <w:marTop w:val="0"/>
      <w:marBottom w:val="0"/>
      <w:divBdr>
        <w:top w:val="none" w:sz="0" w:space="0" w:color="auto"/>
        <w:left w:val="none" w:sz="0" w:space="0" w:color="auto"/>
        <w:bottom w:val="none" w:sz="0" w:space="0" w:color="auto"/>
        <w:right w:val="none" w:sz="0" w:space="0" w:color="auto"/>
      </w:divBdr>
    </w:div>
    <w:div w:id="1380862413">
      <w:marLeft w:val="640"/>
      <w:marRight w:val="0"/>
      <w:marTop w:val="0"/>
      <w:marBottom w:val="0"/>
      <w:divBdr>
        <w:top w:val="none" w:sz="0" w:space="0" w:color="auto"/>
        <w:left w:val="none" w:sz="0" w:space="0" w:color="auto"/>
        <w:bottom w:val="none" w:sz="0" w:space="0" w:color="auto"/>
        <w:right w:val="none" w:sz="0" w:space="0" w:color="auto"/>
      </w:divBdr>
    </w:div>
    <w:div w:id="1381051659">
      <w:marLeft w:val="640"/>
      <w:marRight w:val="0"/>
      <w:marTop w:val="0"/>
      <w:marBottom w:val="0"/>
      <w:divBdr>
        <w:top w:val="none" w:sz="0" w:space="0" w:color="auto"/>
        <w:left w:val="none" w:sz="0" w:space="0" w:color="auto"/>
        <w:bottom w:val="none" w:sz="0" w:space="0" w:color="auto"/>
        <w:right w:val="none" w:sz="0" w:space="0" w:color="auto"/>
      </w:divBdr>
    </w:div>
    <w:div w:id="1381052219">
      <w:marLeft w:val="640"/>
      <w:marRight w:val="0"/>
      <w:marTop w:val="0"/>
      <w:marBottom w:val="0"/>
      <w:divBdr>
        <w:top w:val="none" w:sz="0" w:space="0" w:color="auto"/>
        <w:left w:val="none" w:sz="0" w:space="0" w:color="auto"/>
        <w:bottom w:val="none" w:sz="0" w:space="0" w:color="auto"/>
        <w:right w:val="none" w:sz="0" w:space="0" w:color="auto"/>
      </w:divBdr>
    </w:div>
    <w:div w:id="1381244542">
      <w:marLeft w:val="640"/>
      <w:marRight w:val="0"/>
      <w:marTop w:val="0"/>
      <w:marBottom w:val="0"/>
      <w:divBdr>
        <w:top w:val="none" w:sz="0" w:space="0" w:color="auto"/>
        <w:left w:val="none" w:sz="0" w:space="0" w:color="auto"/>
        <w:bottom w:val="none" w:sz="0" w:space="0" w:color="auto"/>
        <w:right w:val="none" w:sz="0" w:space="0" w:color="auto"/>
      </w:divBdr>
    </w:div>
    <w:div w:id="1381396904">
      <w:marLeft w:val="640"/>
      <w:marRight w:val="0"/>
      <w:marTop w:val="0"/>
      <w:marBottom w:val="0"/>
      <w:divBdr>
        <w:top w:val="none" w:sz="0" w:space="0" w:color="auto"/>
        <w:left w:val="none" w:sz="0" w:space="0" w:color="auto"/>
        <w:bottom w:val="none" w:sz="0" w:space="0" w:color="auto"/>
        <w:right w:val="none" w:sz="0" w:space="0" w:color="auto"/>
      </w:divBdr>
    </w:div>
    <w:div w:id="1381399289">
      <w:marLeft w:val="640"/>
      <w:marRight w:val="0"/>
      <w:marTop w:val="0"/>
      <w:marBottom w:val="0"/>
      <w:divBdr>
        <w:top w:val="none" w:sz="0" w:space="0" w:color="auto"/>
        <w:left w:val="none" w:sz="0" w:space="0" w:color="auto"/>
        <w:bottom w:val="none" w:sz="0" w:space="0" w:color="auto"/>
        <w:right w:val="none" w:sz="0" w:space="0" w:color="auto"/>
      </w:divBdr>
    </w:div>
    <w:div w:id="1381520046">
      <w:marLeft w:val="640"/>
      <w:marRight w:val="0"/>
      <w:marTop w:val="0"/>
      <w:marBottom w:val="0"/>
      <w:divBdr>
        <w:top w:val="none" w:sz="0" w:space="0" w:color="auto"/>
        <w:left w:val="none" w:sz="0" w:space="0" w:color="auto"/>
        <w:bottom w:val="none" w:sz="0" w:space="0" w:color="auto"/>
        <w:right w:val="none" w:sz="0" w:space="0" w:color="auto"/>
      </w:divBdr>
    </w:div>
    <w:div w:id="1382246964">
      <w:marLeft w:val="640"/>
      <w:marRight w:val="0"/>
      <w:marTop w:val="0"/>
      <w:marBottom w:val="0"/>
      <w:divBdr>
        <w:top w:val="none" w:sz="0" w:space="0" w:color="auto"/>
        <w:left w:val="none" w:sz="0" w:space="0" w:color="auto"/>
        <w:bottom w:val="none" w:sz="0" w:space="0" w:color="auto"/>
        <w:right w:val="none" w:sz="0" w:space="0" w:color="auto"/>
      </w:divBdr>
    </w:div>
    <w:div w:id="1382482193">
      <w:marLeft w:val="640"/>
      <w:marRight w:val="0"/>
      <w:marTop w:val="0"/>
      <w:marBottom w:val="0"/>
      <w:divBdr>
        <w:top w:val="none" w:sz="0" w:space="0" w:color="auto"/>
        <w:left w:val="none" w:sz="0" w:space="0" w:color="auto"/>
        <w:bottom w:val="none" w:sz="0" w:space="0" w:color="auto"/>
        <w:right w:val="none" w:sz="0" w:space="0" w:color="auto"/>
      </w:divBdr>
    </w:div>
    <w:div w:id="1382485018">
      <w:marLeft w:val="640"/>
      <w:marRight w:val="0"/>
      <w:marTop w:val="0"/>
      <w:marBottom w:val="0"/>
      <w:divBdr>
        <w:top w:val="none" w:sz="0" w:space="0" w:color="auto"/>
        <w:left w:val="none" w:sz="0" w:space="0" w:color="auto"/>
        <w:bottom w:val="none" w:sz="0" w:space="0" w:color="auto"/>
        <w:right w:val="none" w:sz="0" w:space="0" w:color="auto"/>
      </w:divBdr>
    </w:div>
    <w:div w:id="1382486829">
      <w:marLeft w:val="640"/>
      <w:marRight w:val="0"/>
      <w:marTop w:val="0"/>
      <w:marBottom w:val="0"/>
      <w:divBdr>
        <w:top w:val="none" w:sz="0" w:space="0" w:color="auto"/>
        <w:left w:val="none" w:sz="0" w:space="0" w:color="auto"/>
        <w:bottom w:val="none" w:sz="0" w:space="0" w:color="auto"/>
        <w:right w:val="none" w:sz="0" w:space="0" w:color="auto"/>
      </w:divBdr>
    </w:div>
    <w:div w:id="1382513185">
      <w:marLeft w:val="640"/>
      <w:marRight w:val="0"/>
      <w:marTop w:val="0"/>
      <w:marBottom w:val="0"/>
      <w:divBdr>
        <w:top w:val="none" w:sz="0" w:space="0" w:color="auto"/>
        <w:left w:val="none" w:sz="0" w:space="0" w:color="auto"/>
        <w:bottom w:val="none" w:sz="0" w:space="0" w:color="auto"/>
        <w:right w:val="none" w:sz="0" w:space="0" w:color="auto"/>
      </w:divBdr>
    </w:div>
    <w:div w:id="1382559853">
      <w:marLeft w:val="640"/>
      <w:marRight w:val="0"/>
      <w:marTop w:val="0"/>
      <w:marBottom w:val="0"/>
      <w:divBdr>
        <w:top w:val="none" w:sz="0" w:space="0" w:color="auto"/>
        <w:left w:val="none" w:sz="0" w:space="0" w:color="auto"/>
        <w:bottom w:val="none" w:sz="0" w:space="0" w:color="auto"/>
        <w:right w:val="none" w:sz="0" w:space="0" w:color="auto"/>
      </w:divBdr>
    </w:div>
    <w:div w:id="1382710924">
      <w:marLeft w:val="640"/>
      <w:marRight w:val="0"/>
      <w:marTop w:val="0"/>
      <w:marBottom w:val="0"/>
      <w:divBdr>
        <w:top w:val="none" w:sz="0" w:space="0" w:color="auto"/>
        <w:left w:val="none" w:sz="0" w:space="0" w:color="auto"/>
        <w:bottom w:val="none" w:sz="0" w:space="0" w:color="auto"/>
        <w:right w:val="none" w:sz="0" w:space="0" w:color="auto"/>
      </w:divBdr>
    </w:div>
    <w:div w:id="1382942577">
      <w:marLeft w:val="640"/>
      <w:marRight w:val="0"/>
      <w:marTop w:val="0"/>
      <w:marBottom w:val="0"/>
      <w:divBdr>
        <w:top w:val="none" w:sz="0" w:space="0" w:color="auto"/>
        <w:left w:val="none" w:sz="0" w:space="0" w:color="auto"/>
        <w:bottom w:val="none" w:sz="0" w:space="0" w:color="auto"/>
        <w:right w:val="none" w:sz="0" w:space="0" w:color="auto"/>
      </w:divBdr>
    </w:div>
    <w:div w:id="1383094259">
      <w:marLeft w:val="640"/>
      <w:marRight w:val="0"/>
      <w:marTop w:val="0"/>
      <w:marBottom w:val="0"/>
      <w:divBdr>
        <w:top w:val="none" w:sz="0" w:space="0" w:color="auto"/>
        <w:left w:val="none" w:sz="0" w:space="0" w:color="auto"/>
        <w:bottom w:val="none" w:sz="0" w:space="0" w:color="auto"/>
        <w:right w:val="none" w:sz="0" w:space="0" w:color="auto"/>
      </w:divBdr>
    </w:div>
    <w:div w:id="1383139317">
      <w:marLeft w:val="640"/>
      <w:marRight w:val="0"/>
      <w:marTop w:val="0"/>
      <w:marBottom w:val="0"/>
      <w:divBdr>
        <w:top w:val="none" w:sz="0" w:space="0" w:color="auto"/>
        <w:left w:val="none" w:sz="0" w:space="0" w:color="auto"/>
        <w:bottom w:val="none" w:sz="0" w:space="0" w:color="auto"/>
        <w:right w:val="none" w:sz="0" w:space="0" w:color="auto"/>
      </w:divBdr>
    </w:div>
    <w:div w:id="1383403233">
      <w:marLeft w:val="640"/>
      <w:marRight w:val="0"/>
      <w:marTop w:val="0"/>
      <w:marBottom w:val="0"/>
      <w:divBdr>
        <w:top w:val="none" w:sz="0" w:space="0" w:color="auto"/>
        <w:left w:val="none" w:sz="0" w:space="0" w:color="auto"/>
        <w:bottom w:val="none" w:sz="0" w:space="0" w:color="auto"/>
        <w:right w:val="none" w:sz="0" w:space="0" w:color="auto"/>
      </w:divBdr>
    </w:div>
    <w:div w:id="1383627694">
      <w:marLeft w:val="640"/>
      <w:marRight w:val="0"/>
      <w:marTop w:val="0"/>
      <w:marBottom w:val="0"/>
      <w:divBdr>
        <w:top w:val="none" w:sz="0" w:space="0" w:color="auto"/>
        <w:left w:val="none" w:sz="0" w:space="0" w:color="auto"/>
        <w:bottom w:val="none" w:sz="0" w:space="0" w:color="auto"/>
        <w:right w:val="none" w:sz="0" w:space="0" w:color="auto"/>
      </w:divBdr>
    </w:div>
    <w:div w:id="1383942746">
      <w:marLeft w:val="640"/>
      <w:marRight w:val="0"/>
      <w:marTop w:val="0"/>
      <w:marBottom w:val="0"/>
      <w:divBdr>
        <w:top w:val="none" w:sz="0" w:space="0" w:color="auto"/>
        <w:left w:val="none" w:sz="0" w:space="0" w:color="auto"/>
        <w:bottom w:val="none" w:sz="0" w:space="0" w:color="auto"/>
        <w:right w:val="none" w:sz="0" w:space="0" w:color="auto"/>
      </w:divBdr>
    </w:div>
    <w:div w:id="1384139184">
      <w:marLeft w:val="640"/>
      <w:marRight w:val="0"/>
      <w:marTop w:val="0"/>
      <w:marBottom w:val="0"/>
      <w:divBdr>
        <w:top w:val="none" w:sz="0" w:space="0" w:color="auto"/>
        <w:left w:val="none" w:sz="0" w:space="0" w:color="auto"/>
        <w:bottom w:val="none" w:sz="0" w:space="0" w:color="auto"/>
        <w:right w:val="none" w:sz="0" w:space="0" w:color="auto"/>
      </w:divBdr>
    </w:div>
    <w:div w:id="1384331964">
      <w:marLeft w:val="640"/>
      <w:marRight w:val="0"/>
      <w:marTop w:val="0"/>
      <w:marBottom w:val="0"/>
      <w:divBdr>
        <w:top w:val="none" w:sz="0" w:space="0" w:color="auto"/>
        <w:left w:val="none" w:sz="0" w:space="0" w:color="auto"/>
        <w:bottom w:val="none" w:sz="0" w:space="0" w:color="auto"/>
        <w:right w:val="none" w:sz="0" w:space="0" w:color="auto"/>
      </w:divBdr>
    </w:div>
    <w:div w:id="1384402005">
      <w:marLeft w:val="640"/>
      <w:marRight w:val="0"/>
      <w:marTop w:val="0"/>
      <w:marBottom w:val="0"/>
      <w:divBdr>
        <w:top w:val="none" w:sz="0" w:space="0" w:color="auto"/>
        <w:left w:val="none" w:sz="0" w:space="0" w:color="auto"/>
        <w:bottom w:val="none" w:sz="0" w:space="0" w:color="auto"/>
        <w:right w:val="none" w:sz="0" w:space="0" w:color="auto"/>
      </w:divBdr>
    </w:div>
    <w:div w:id="1384406905">
      <w:marLeft w:val="640"/>
      <w:marRight w:val="0"/>
      <w:marTop w:val="0"/>
      <w:marBottom w:val="0"/>
      <w:divBdr>
        <w:top w:val="none" w:sz="0" w:space="0" w:color="auto"/>
        <w:left w:val="none" w:sz="0" w:space="0" w:color="auto"/>
        <w:bottom w:val="none" w:sz="0" w:space="0" w:color="auto"/>
        <w:right w:val="none" w:sz="0" w:space="0" w:color="auto"/>
      </w:divBdr>
    </w:div>
    <w:div w:id="1384450097">
      <w:marLeft w:val="640"/>
      <w:marRight w:val="0"/>
      <w:marTop w:val="0"/>
      <w:marBottom w:val="0"/>
      <w:divBdr>
        <w:top w:val="none" w:sz="0" w:space="0" w:color="auto"/>
        <w:left w:val="none" w:sz="0" w:space="0" w:color="auto"/>
        <w:bottom w:val="none" w:sz="0" w:space="0" w:color="auto"/>
        <w:right w:val="none" w:sz="0" w:space="0" w:color="auto"/>
      </w:divBdr>
    </w:div>
    <w:div w:id="1385057073">
      <w:marLeft w:val="640"/>
      <w:marRight w:val="0"/>
      <w:marTop w:val="0"/>
      <w:marBottom w:val="0"/>
      <w:divBdr>
        <w:top w:val="none" w:sz="0" w:space="0" w:color="auto"/>
        <w:left w:val="none" w:sz="0" w:space="0" w:color="auto"/>
        <w:bottom w:val="none" w:sz="0" w:space="0" w:color="auto"/>
        <w:right w:val="none" w:sz="0" w:space="0" w:color="auto"/>
      </w:divBdr>
    </w:div>
    <w:div w:id="1385250369">
      <w:marLeft w:val="640"/>
      <w:marRight w:val="0"/>
      <w:marTop w:val="0"/>
      <w:marBottom w:val="0"/>
      <w:divBdr>
        <w:top w:val="none" w:sz="0" w:space="0" w:color="auto"/>
        <w:left w:val="none" w:sz="0" w:space="0" w:color="auto"/>
        <w:bottom w:val="none" w:sz="0" w:space="0" w:color="auto"/>
        <w:right w:val="none" w:sz="0" w:space="0" w:color="auto"/>
      </w:divBdr>
    </w:div>
    <w:div w:id="1385330255">
      <w:marLeft w:val="640"/>
      <w:marRight w:val="0"/>
      <w:marTop w:val="0"/>
      <w:marBottom w:val="0"/>
      <w:divBdr>
        <w:top w:val="none" w:sz="0" w:space="0" w:color="auto"/>
        <w:left w:val="none" w:sz="0" w:space="0" w:color="auto"/>
        <w:bottom w:val="none" w:sz="0" w:space="0" w:color="auto"/>
        <w:right w:val="none" w:sz="0" w:space="0" w:color="auto"/>
      </w:divBdr>
    </w:div>
    <w:div w:id="1385369414">
      <w:marLeft w:val="640"/>
      <w:marRight w:val="0"/>
      <w:marTop w:val="0"/>
      <w:marBottom w:val="0"/>
      <w:divBdr>
        <w:top w:val="none" w:sz="0" w:space="0" w:color="auto"/>
        <w:left w:val="none" w:sz="0" w:space="0" w:color="auto"/>
        <w:bottom w:val="none" w:sz="0" w:space="0" w:color="auto"/>
        <w:right w:val="none" w:sz="0" w:space="0" w:color="auto"/>
      </w:divBdr>
    </w:div>
    <w:div w:id="1385373101">
      <w:marLeft w:val="640"/>
      <w:marRight w:val="0"/>
      <w:marTop w:val="0"/>
      <w:marBottom w:val="0"/>
      <w:divBdr>
        <w:top w:val="none" w:sz="0" w:space="0" w:color="auto"/>
        <w:left w:val="none" w:sz="0" w:space="0" w:color="auto"/>
        <w:bottom w:val="none" w:sz="0" w:space="0" w:color="auto"/>
        <w:right w:val="none" w:sz="0" w:space="0" w:color="auto"/>
      </w:divBdr>
    </w:div>
    <w:div w:id="1385448955">
      <w:marLeft w:val="640"/>
      <w:marRight w:val="0"/>
      <w:marTop w:val="0"/>
      <w:marBottom w:val="0"/>
      <w:divBdr>
        <w:top w:val="none" w:sz="0" w:space="0" w:color="auto"/>
        <w:left w:val="none" w:sz="0" w:space="0" w:color="auto"/>
        <w:bottom w:val="none" w:sz="0" w:space="0" w:color="auto"/>
        <w:right w:val="none" w:sz="0" w:space="0" w:color="auto"/>
      </w:divBdr>
    </w:div>
    <w:div w:id="1385638220">
      <w:marLeft w:val="640"/>
      <w:marRight w:val="0"/>
      <w:marTop w:val="0"/>
      <w:marBottom w:val="0"/>
      <w:divBdr>
        <w:top w:val="none" w:sz="0" w:space="0" w:color="auto"/>
        <w:left w:val="none" w:sz="0" w:space="0" w:color="auto"/>
        <w:bottom w:val="none" w:sz="0" w:space="0" w:color="auto"/>
        <w:right w:val="none" w:sz="0" w:space="0" w:color="auto"/>
      </w:divBdr>
    </w:div>
    <w:div w:id="1385715157">
      <w:marLeft w:val="640"/>
      <w:marRight w:val="0"/>
      <w:marTop w:val="0"/>
      <w:marBottom w:val="0"/>
      <w:divBdr>
        <w:top w:val="none" w:sz="0" w:space="0" w:color="auto"/>
        <w:left w:val="none" w:sz="0" w:space="0" w:color="auto"/>
        <w:bottom w:val="none" w:sz="0" w:space="0" w:color="auto"/>
        <w:right w:val="none" w:sz="0" w:space="0" w:color="auto"/>
      </w:divBdr>
    </w:div>
    <w:div w:id="1386100154">
      <w:marLeft w:val="640"/>
      <w:marRight w:val="0"/>
      <w:marTop w:val="0"/>
      <w:marBottom w:val="0"/>
      <w:divBdr>
        <w:top w:val="none" w:sz="0" w:space="0" w:color="auto"/>
        <w:left w:val="none" w:sz="0" w:space="0" w:color="auto"/>
        <w:bottom w:val="none" w:sz="0" w:space="0" w:color="auto"/>
        <w:right w:val="none" w:sz="0" w:space="0" w:color="auto"/>
      </w:divBdr>
    </w:div>
    <w:div w:id="1386300459">
      <w:marLeft w:val="640"/>
      <w:marRight w:val="0"/>
      <w:marTop w:val="0"/>
      <w:marBottom w:val="0"/>
      <w:divBdr>
        <w:top w:val="none" w:sz="0" w:space="0" w:color="auto"/>
        <w:left w:val="none" w:sz="0" w:space="0" w:color="auto"/>
        <w:bottom w:val="none" w:sz="0" w:space="0" w:color="auto"/>
        <w:right w:val="none" w:sz="0" w:space="0" w:color="auto"/>
      </w:divBdr>
    </w:div>
    <w:div w:id="1386566337">
      <w:marLeft w:val="640"/>
      <w:marRight w:val="0"/>
      <w:marTop w:val="0"/>
      <w:marBottom w:val="0"/>
      <w:divBdr>
        <w:top w:val="none" w:sz="0" w:space="0" w:color="auto"/>
        <w:left w:val="none" w:sz="0" w:space="0" w:color="auto"/>
        <w:bottom w:val="none" w:sz="0" w:space="0" w:color="auto"/>
        <w:right w:val="none" w:sz="0" w:space="0" w:color="auto"/>
      </w:divBdr>
    </w:div>
    <w:div w:id="1386568148">
      <w:marLeft w:val="640"/>
      <w:marRight w:val="0"/>
      <w:marTop w:val="0"/>
      <w:marBottom w:val="0"/>
      <w:divBdr>
        <w:top w:val="none" w:sz="0" w:space="0" w:color="auto"/>
        <w:left w:val="none" w:sz="0" w:space="0" w:color="auto"/>
        <w:bottom w:val="none" w:sz="0" w:space="0" w:color="auto"/>
        <w:right w:val="none" w:sz="0" w:space="0" w:color="auto"/>
      </w:divBdr>
    </w:div>
    <w:div w:id="1386683389">
      <w:marLeft w:val="640"/>
      <w:marRight w:val="0"/>
      <w:marTop w:val="0"/>
      <w:marBottom w:val="0"/>
      <w:divBdr>
        <w:top w:val="none" w:sz="0" w:space="0" w:color="auto"/>
        <w:left w:val="none" w:sz="0" w:space="0" w:color="auto"/>
        <w:bottom w:val="none" w:sz="0" w:space="0" w:color="auto"/>
        <w:right w:val="none" w:sz="0" w:space="0" w:color="auto"/>
      </w:divBdr>
    </w:div>
    <w:div w:id="1386762128">
      <w:marLeft w:val="640"/>
      <w:marRight w:val="0"/>
      <w:marTop w:val="0"/>
      <w:marBottom w:val="0"/>
      <w:divBdr>
        <w:top w:val="none" w:sz="0" w:space="0" w:color="auto"/>
        <w:left w:val="none" w:sz="0" w:space="0" w:color="auto"/>
        <w:bottom w:val="none" w:sz="0" w:space="0" w:color="auto"/>
        <w:right w:val="none" w:sz="0" w:space="0" w:color="auto"/>
      </w:divBdr>
    </w:div>
    <w:div w:id="1386950682">
      <w:marLeft w:val="640"/>
      <w:marRight w:val="0"/>
      <w:marTop w:val="0"/>
      <w:marBottom w:val="0"/>
      <w:divBdr>
        <w:top w:val="none" w:sz="0" w:space="0" w:color="auto"/>
        <w:left w:val="none" w:sz="0" w:space="0" w:color="auto"/>
        <w:bottom w:val="none" w:sz="0" w:space="0" w:color="auto"/>
        <w:right w:val="none" w:sz="0" w:space="0" w:color="auto"/>
      </w:divBdr>
    </w:div>
    <w:div w:id="1386954419">
      <w:marLeft w:val="640"/>
      <w:marRight w:val="0"/>
      <w:marTop w:val="0"/>
      <w:marBottom w:val="0"/>
      <w:divBdr>
        <w:top w:val="none" w:sz="0" w:space="0" w:color="auto"/>
        <w:left w:val="none" w:sz="0" w:space="0" w:color="auto"/>
        <w:bottom w:val="none" w:sz="0" w:space="0" w:color="auto"/>
        <w:right w:val="none" w:sz="0" w:space="0" w:color="auto"/>
      </w:divBdr>
    </w:div>
    <w:div w:id="1387146699">
      <w:marLeft w:val="640"/>
      <w:marRight w:val="0"/>
      <w:marTop w:val="0"/>
      <w:marBottom w:val="0"/>
      <w:divBdr>
        <w:top w:val="none" w:sz="0" w:space="0" w:color="auto"/>
        <w:left w:val="none" w:sz="0" w:space="0" w:color="auto"/>
        <w:bottom w:val="none" w:sz="0" w:space="0" w:color="auto"/>
        <w:right w:val="none" w:sz="0" w:space="0" w:color="auto"/>
      </w:divBdr>
    </w:div>
    <w:div w:id="1387951121">
      <w:marLeft w:val="640"/>
      <w:marRight w:val="0"/>
      <w:marTop w:val="0"/>
      <w:marBottom w:val="0"/>
      <w:divBdr>
        <w:top w:val="none" w:sz="0" w:space="0" w:color="auto"/>
        <w:left w:val="none" w:sz="0" w:space="0" w:color="auto"/>
        <w:bottom w:val="none" w:sz="0" w:space="0" w:color="auto"/>
        <w:right w:val="none" w:sz="0" w:space="0" w:color="auto"/>
      </w:divBdr>
    </w:div>
    <w:div w:id="1387993739">
      <w:marLeft w:val="640"/>
      <w:marRight w:val="0"/>
      <w:marTop w:val="0"/>
      <w:marBottom w:val="0"/>
      <w:divBdr>
        <w:top w:val="none" w:sz="0" w:space="0" w:color="auto"/>
        <w:left w:val="none" w:sz="0" w:space="0" w:color="auto"/>
        <w:bottom w:val="none" w:sz="0" w:space="0" w:color="auto"/>
        <w:right w:val="none" w:sz="0" w:space="0" w:color="auto"/>
      </w:divBdr>
    </w:div>
    <w:div w:id="1388072983">
      <w:marLeft w:val="640"/>
      <w:marRight w:val="0"/>
      <w:marTop w:val="0"/>
      <w:marBottom w:val="0"/>
      <w:divBdr>
        <w:top w:val="none" w:sz="0" w:space="0" w:color="auto"/>
        <w:left w:val="none" w:sz="0" w:space="0" w:color="auto"/>
        <w:bottom w:val="none" w:sz="0" w:space="0" w:color="auto"/>
        <w:right w:val="none" w:sz="0" w:space="0" w:color="auto"/>
      </w:divBdr>
    </w:div>
    <w:div w:id="1388142617">
      <w:marLeft w:val="640"/>
      <w:marRight w:val="0"/>
      <w:marTop w:val="0"/>
      <w:marBottom w:val="0"/>
      <w:divBdr>
        <w:top w:val="none" w:sz="0" w:space="0" w:color="auto"/>
        <w:left w:val="none" w:sz="0" w:space="0" w:color="auto"/>
        <w:bottom w:val="none" w:sz="0" w:space="0" w:color="auto"/>
        <w:right w:val="none" w:sz="0" w:space="0" w:color="auto"/>
      </w:divBdr>
    </w:div>
    <w:div w:id="1388146635">
      <w:marLeft w:val="640"/>
      <w:marRight w:val="0"/>
      <w:marTop w:val="0"/>
      <w:marBottom w:val="0"/>
      <w:divBdr>
        <w:top w:val="none" w:sz="0" w:space="0" w:color="auto"/>
        <w:left w:val="none" w:sz="0" w:space="0" w:color="auto"/>
        <w:bottom w:val="none" w:sz="0" w:space="0" w:color="auto"/>
        <w:right w:val="none" w:sz="0" w:space="0" w:color="auto"/>
      </w:divBdr>
    </w:div>
    <w:div w:id="1388258205">
      <w:marLeft w:val="640"/>
      <w:marRight w:val="0"/>
      <w:marTop w:val="0"/>
      <w:marBottom w:val="0"/>
      <w:divBdr>
        <w:top w:val="none" w:sz="0" w:space="0" w:color="auto"/>
        <w:left w:val="none" w:sz="0" w:space="0" w:color="auto"/>
        <w:bottom w:val="none" w:sz="0" w:space="0" w:color="auto"/>
        <w:right w:val="none" w:sz="0" w:space="0" w:color="auto"/>
      </w:divBdr>
    </w:div>
    <w:div w:id="1388264351">
      <w:marLeft w:val="640"/>
      <w:marRight w:val="0"/>
      <w:marTop w:val="0"/>
      <w:marBottom w:val="0"/>
      <w:divBdr>
        <w:top w:val="none" w:sz="0" w:space="0" w:color="auto"/>
        <w:left w:val="none" w:sz="0" w:space="0" w:color="auto"/>
        <w:bottom w:val="none" w:sz="0" w:space="0" w:color="auto"/>
        <w:right w:val="none" w:sz="0" w:space="0" w:color="auto"/>
      </w:divBdr>
    </w:div>
    <w:div w:id="1388332265">
      <w:marLeft w:val="640"/>
      <w:marRight w:val="0"/>
      <w:marTop w:val="0"/>
      <w:marBottom w:val="0"/>
      <w:divBdr>
        <w:top w:val="none" w:sz="0" w:space="0" w:color="auto"/>
        <w:left w:val="none" w:sz="0" w:space="0" w:color="auto"/>
        <w:bottom w:val="none" w:sz="0" w:space="0" w:color="auto"/>
        <w:right w:val="none" w:sz="0" w:space="0" w:color="auto"/>
      </w:divBdr>
    </w:div>
    <w:div w:id="1388337945">
      <w:marLeft w:val="640"/>
      <w:marRight w:val="0"/>
      <w:marTop w:val="0"/>
      <w:marBottom w:val="0"/>
      <w:divBdr>
        <w:top w:val="none" w:sz="0" w:space="0" w:color="auto"/>
        <w:left w:val="none" w:sz="0" w:space="0" w:color="auto"/>
        <w:bottom w:val="none" w:sz="0" w:space="0" w:color="auto"/>
        <w:right w:val="none" w:sz="0" w:space="0" w:color="auto"/>
      </w:divBdr>
    </w:div>
    <w:div w:id="1388409974">
      <w:marLeft w:val="640"/>
      <w:marRight w:val="0"/>
      <w:marTop w:val="0"/>
      <w:marBottom w:val="0"/>
      <w:divBdr>
        <w:top w:val="none" w:sz="0" w:space="0" w:color="auto"/>
        <w:left w:val="none" w:sz="0" w:space="0" w:color="auto"/>
        <w:bottom w:val="none" w:sz="0" w:space="0" w:color="auto"/>
        <w:right w:val="none" w:sz="0" w:space="0" w:color="auto"/>
      </w:divBdr>
    </w:div>
    <w:div w:id="1388450851">
      <w:marLeft w:val="640"/>
      <w:marRight w:val="0"/>
      <w:marTop w:val="0"/>
      <w:marBottom w:val="0"/>
      <w:divBdr>
        <w:top w:val="none" w:sz="0" w:space="0" w:color="auto"/>
        <w:left w:val="none" w:sz="0" w:space="0" w:color="auto"/>
        <w:bottom w:val="none" w:sz="0" w:space="0" w:color="auto"/>
        <w:right w:val="none" w:sz="0" w:space="0" w:color="auto"/>
      </w:divBdr>
    </w:div>
    <w:div w:id="1388526239">
      <w:marLeft w:val="640"/>
      <w:marRight w:val="0"/>
      <w:marTop w:val="0"/>
      <w:marBottom w:val="0"/>
      <w:divBdr>
        <w:top w:val="none" w:sz="0" w:space="0" w:color="auto"/>
        <w:left w:val="none" w:sz="0" w:space="0" w:color="auto"/>
        <w:bottom w:val="none" w:sz="0" w:space="0" w:color="auto"/>
        <w:right w:val="none" w:sz="0" w:space="0" w:color="auto"/>
      </w:divBdr>
    </w:div>
    <w:div w:id="1388870403">
      <w:marLeft w:val="640"/>
      <w:marRight w:val="0"/>
      <w:marTop w:val="0"/>
      <w:marBottom w:val="0"/>
      <w:divBdr>
        <w:top w:val="none" w:sz="0" w:space="0" w:color="auto"/>
        <w:left w:val="none" w:sz="0" w:space="0" w:color="auto"/>
        <w:bottom w:val="none" w:sz="0" w:space="0" w:color="auto"/>
        <w:right w:val="none" w:sz="0" w:space="0" w:color="auto"/>
      </w:divBdr>
    </w:div>
    <w:div w:id="1388995747">
      <w:marLeft w:val="640"/>
      <w:marRight w:val="0"/>
      <w:marTop w:val="0"/>
      <w:marBottom w:val="0"/>
      <w:divBdr>
        <w:top w:val="none" w:sz="0" w:space="0" w:color="auto"/>
        <w:left w:val="none" w:sz="0" w:space="0" w:color="auto"/>
        <w:bottom w:val="none" w:sz="0" w:space="0" w:color="auto"/>
        <w:right w:val="none" w:sz="0" w:space="0" w:color="auto"/>
      </w:divBdr>
    </w:div>
    <w:div w:id="1389108267">
      <w:marLeft w:val="640"/>
      <w:marRight w:val="0"/>
      <w:marTop w:val="0"/>
      <w:marBottom w:val="0"/>
      <w:divBdr>
        <w:top w:val="none" w:sz="0" w:space="0" w:color="auto"/>
        <w:left w:val="none" w:sz="0" w:space="0" w:color="auto"/>
        <w:bottom w:val="none" w:sz="0" w:space="0" w:color="auto"/>
        <w:right w:val="none" w:sz="0" w:space="0" w:color="auto"/>
      </w:divBdr>
    </w:div>
    <w:div w:id="1389180681">
      <w:marLeft w:val="640"/>
      <w:marRight w:val="0"/>
      <w:marTop w:val="0"/>
      <w:marBottom w:val="0"/>
      <w:divBdr>
        <w:top w:val="none" w:sz="0" w:space="0" w:color="auto"/>
        <w:left w:val="none" w:sz="0" w:space="0" w:color="auto"/>
        <w:bottom w:val="none" w:sz="0" w:space="0" w:color="auto"/>
        <w:right w:val="none" w:sz="0" w:space="0" w:color="auto"/>
      </w:divBdr>
    </w:div>
    <w:div w:id="1389187827">
      <w:marLeft w:val="640"/>
      <w:marRight w:val="0"/>
      <w:marTop w:val="0"/>
      <w:marBottom w:val="0"/>
      <w:divBdr>
        <w:top w:val="none" w:sz="0" w:space="0" w:color="auto"/>
        <w:left w:val="none" w:sz="0" w:space="0" w:color="auto"/>
        <w:bottom w:val="none" w:sz="0" w:space="0" w:color="auto"/>
        <w:right w:val="none" w:sz="0" w:space="0" w:color="auto"/>
      </w:divBdr>
    </w:div>
    <w:div w:id="1389377900">
      <w:marLeft w:val="640"/>
      <w:marRight w:val="0"/>
      <w:marTop w:val="0"/>
      <w:marBottom w:val="0"/>
      <w:divBdr>
        <w:top w:val="none" w:sz="0" w:space="0" w:color="auto"/>
        <w:left w:val="none" w:sz="0" w:space="0" w:color="auto"/>
        <w:bottom w:val="none" w:sz="0" w:space="0" w:color="auto"/>
        <w:right w:val="none" w:sz="0" w:space="0" w:color="auto"/>
      </w:divBdr>
    </w:div>
    <w:div w:id="1389451956">
      <w:marLeft w:val="640"/>
      <w:marRight w:val="0"/>
      <w:marTop w:val="0"/>
      <w:marBottom w:val="0"/>
      <w:divBdr>
        <w:top w:val="none" w:sz="0" w:space="0" w:color="auto"/>
        <w:left w:val="none" w:sz="0" w:space="0" w:color="auto"/>
        <w:bottom w:val="none" w:sz="0" w:space="0" w:color="auto"/>
        <w:right w:val="none" w:sz="0" w:space="0" w:color="auto"/>
      </w:divBdr>
    </w:div>
    <w:div w:id="1389646897">
      <w:marLeft w:val="640"/>
      <w:marRight w:val="0"/>
      <w:marTop w:val="0"/>
      <w:marBottom w:val="0"/>
      <w:divBdr>
        <w:top w:val="none" w:sz="0" w:space="0" w:color="auto"/>
        <w:left w:val="none" w:sz="0" w:space="0" w:color="auto"/>
        <w:bottom w:val="none" w:sz="0" w:space="0" w:color="auto"/>
        <w:right w:val="none" w:sz="0" w:space="0" w:color="auto"/>
      </w:divBdr>
    </w:div>
    <w:div w:id="1389762963">
      <w:marLeft w:val="640"/>
      <w:marRight w:val="0"/>
      <w:marTop w:val="0"/>
      <w:marBottom w:val="0"/>
      <w:divBdr>
        <w:top w:val="none" w:sz="0" w:space="0" w:color="auto"/>
        <w:left w:val="none" w:sz="0" w:space="0" w:color="auto"/>
        <w:bottom w:val="none" w:sz="0" w:space="0" w:color="auto"/>
        <w:right w:val="none" w:sz="0" w:space="0" w:color="auto"/>
      </w:divBdr>
    </w:div>
    <w:div w:id="1390113647">
      <w:marLeft w:val="640"/>
      <w:marRight w:val="0"/>
      <w:marTop w:val="0"/>
      <w:marBottom w:val="0"/>
      <w:divBdr>
        <w:top w:val="none" w:sz="0" w:space="0" w:color="auto"/>
        <w:left w:val="none" w:sz="0" w:space="0" w:color="auto"/>
        <w:bottom w:val="none" w:sz="0" w:space="0" w:color="auto"/>
        <w:right w:val="none" w:sz="0" w:space="0" w:color="auto"/>
      </w:divBdr>
    </w:div>
    <w:div w:id="1390373463">
      <w:marLeft w:val="640"/>
      <w:marRight w:val="0"/>
      <w:marTop w:val="0"/>
      <w:marBottom w:val="0"/>
      <w:divBdr>
        <w:top w:val="none" w:sz="0" w:space="0" w:color="auto"/>
        <w:left w:val="none" w:sz="0" w:space="0" w:color="auto"/>
        <w:bottom w:val="none" w:sz="0" w:space="0" w:color="auto"/>
        <w:right w:val="none" w:sz="0" w:space="0" w:color="auto"/>
      </w:divBdr>
    </w:div>
    <w:div w:id="1390760109">
      <w:marLeft w:val="640"/>
      <w:marRight w:val="0"/>
      <w:marTop w:val="0"/>
      <w:marBottom w:val="0"/>
      <w:divBdr>
        <w:top w:val="none" w:sz="0" w:space="0" w:color="auto"/>
        <w:left w:val="none" w:sz="0" w:space="0" w:color="auto"/>
        <w:bottom w:val="none" w:sz="0" w:space="0" w:color="auto"/>
        <w:right w:val="none" w:sz="0" w:space="0" w:color="auto"/>
      </w:divBdr>
    </w:div>
    <w:div w:id="1391273964">
      <w:marLeft w:val="640"/>
      <w:marRight w:val="0"/>
      <w:marTop w:val="0"/>
      <w:marBottom w:val="0"/>
      <w:divBdr>
        <w:top w:val="none" w:sz="0" w:space="0" w:color="auto"/>
        <w:left w:val="none" w:sz="0" w:space="0" w:color="auto"/>
        <w:bottom w:val="none" w:sz="0" w:space="0" w:color="auto"/>
        <w:right w:val="none" w:sz="0" w:space="0" w:color="auto"/>
      </w:divBdr>
    </w:div>
    <w:div w:id="1391422360">
      <w:marLeft w:val="640"/>
      <w:marRight w:val="0"/>
      <w:marTop w:val="0"/>
      <w:marBottom w:val="0"/>
      <w:divBdr>
        <w:top w:val="none" w:sz="0" w:space="0" w:color="auto"/>
        <w:left w:val="none" w:sz="0" w:space="0" w:color="auto"/>
        <w:bottom w:val="none" w:sz="0" w:space="0" w:color="auto"/>
        <w:right w:val="none" w:sz="0" w:space="0" w:color="auto"/>
      </w:divBdr>
    </w:div>
    <w:div w:id="1391424207">
      <w:marLeft w:val="640"/>
      <w:marRight w:val="0"/>
      <w:marTop w:val="0"/>
      <w:marBottom w:val="0"/>
      <w:divBdr>
        <w:top w:val="none" w:sz="0" w:space="0" w:color="auto"/>
        <w:left w:val="none" w:sz="0" w:space="0" w:color="auto"/>
        <w:bottom w:val="none" w:sz="0" w:space="0" w:color="auto"/>
        <w:right w:val="none" w:sz="0" w:space="0" w:color="auto"/>
      </w:divBdr>
    </w:div>
    <w:div w:id="1391462737">
      <w:marLeft w:val="640"/>
      <w:marRight w:val="0"/>
      <w:marTop w:val="0"/>
      <w:marBottom w:val="0"/>
      <w:divBdr>
        <w:top w:val="none" w:sz="0" w:space="0" w:color="auto"/>
        <w:left w:val="none" w:sz="0" w:space="0" w:color="auto"/>
        <w:bottom w:val="none" w:sz="0" w:space="0" w:color="auto"/>
        <w:right w:val="none" w:sz="0" w:space="0" w:color="auto"/>
      </w:divBdr>
    </w:div>
    <w:div w:id="1391535527">
      <w:marLeft w:val="640"/>
      <w:marRight w:val="0"/>
      <w:marTop w:val="0"/>
      <w:marBottom w:val="0"/>
      <w:divBdr>
        <w:top w:val="none" w:sz="0" w:space="0" w:color="auto"/>
        <w:left w:val="none" w:sz="0" w:space="0" w:color="auto"/>
        <w:bottom w:val="none" w:sz="0" w:space="0" w:color="auto"/>
        <w:right w:val="none" w:sz="0" w:space="0" w:color="auto"/>
      </w:divBdr>
    </w:div>
    <w:div w:id="1391539124">
      <w:marLeft w:val="640"/>
      <w:marRight w:val="0"/>
      <w:marTop w:val="0"/>
      <w:marBottom w:val="0"/>
      <w:divBdr>
        <w:top w:val="none" w:sz="0" w:space="0" w:color="auto"/>
        <w:left w:val="none" w:sz="0" w:space="0" w:color="auto"/>
        <w:bottom w:val="none" w:sz="0" w:space="0" w:color="auto"/>
        <w:right w:val="none" w:sz="0" w:space="0" w:color="auto"/>
      </w:divBdr>
    </w:div>
    <w:div w:id="1391541794">
      <w:marLeft w:val="640"/>
      <w:marRight w:val="0"/>
      <w:marTop w:val="0"/>
      <w:marBottom w:val="0"/>
      <w:divBdr>
        <w:top w:val="none" w:sz="0" w:space="0" w:color="auto"/>
        <w:left w:val="none" w:sz="0" w:space="0" w:color="auto"/>
        <w:bottom w:val="none" w:sz="0" w:space="0" w:color="auto"/>
        <w:right w:val="none" w:sz="0" w:space="0" w:color="auto"/>
      </w:divBdr>
    </w:div>
    <w:div w:id="1391687605">
      <w:marLeft w:val="640"/>
      <w:marRight w:val="0"/>
      <w:marTop w:val="0"/>
      <w:marBottom w:val="0"/>
      <w:divBdr>
        <w:top w:val="none" w:sz="0" w:space="0" w:color="auto"/>
        <w:left w:val="none" w:sz="0" w:space="0" w:color="auto"/>
        <w:bottom w:val="none" w:sz="0" w:space="0" w:color="auto"/>
        <w:right w:val="none" w:sz="0" w:space="0" w:color="auto"/>
      </w:divBdr>
    </w:div>
    <w:div w:id="1391727847">
      <w:marLeft w:val="640"/>
      <w:marRight w:val="0"/>
      <w:marTop w:val="0"/>
      <w:marBottom w:val="0"/>
      <w:divBdr>
        <w:top w:val="none" w:sz="0" w:space="0" w:color="auto"/>
        <w:left w:val="none" w:sz="0" w:space="0" w:color="auto"/>
        <w:bottom w:val="none" w:sz="0" w:space="0" w:color="auto"/>
        <w:right w:val="none" w:sz="0" w:space="0" w:color="auto"/>
      </w:divBdr>
    </w:div>
    <w:div w:id="1391805608">
      <w:marLeft w:val="640"/>
      <w:marRight w:val="0"/>
      <w:marTop w:val="0"/>
      <w:marBottom w:val="0"/>
      <w:divBdr>
        <w:top w:val="none" w:sz="0" w:space="0" w:color="auto"/>
        <w:left w:val="none" w:sz="0" w:space="0" w:color="auto"/>
        <w:bottom w:val="none" w:sz="0" w:space="0" w:color="auto"/>
        <w:right w:val="none" w:sz="0" w:space="0" w:color="auto"/>
      </w:divBdr>
    </w:div>
    <w:div w:id="1391925660">
      <w:marLeft w:val="640"/>
      <w:marRight w:val="0"/>
      <w:marTop w:val="0"/>
      <w:marBottom w:val="0"/>
      <w:divBdr>
        <w:top w:val="none" w:sz="0" w:space="0" w:color="auto"/>
        <w:left w:val="none" w:sz="0" w:space="0" w:color="auto"/>
        <w:bottom w:val="none" w:sz="0" w:space="0" w:color="auto"/>
        <w:right w:val="none" w:sz="0" w:space="0" w:color="auto"/>
      </w:divBdr>
    </w:div>
    <w:div w:id="1392147219">
      <w:marLeft w:val="640"/>
      <w:marRight w:val="0"/>
      <w:marTop w:val="0"/>
      <w:marBottom w:val="0"/>
      <w:divBdr>
        <w:top w:val="none" w:sz="0" w:space="0" w:color="auto"/>
        <w:left w:val="none" w:sz="0" w:space="0" w:color="auto"/>
        <w:bottom w:val="none" w:sz="0" w:space="0" w:color="auto"/>
        <w:right w:val="none" w:sz="0" w:space="0" w:color="auto"/>
      </w:divBdr>
    </w:div>
    <w:div w:id="1392389513">
      <w:marLeft w:val="640"/>
      <w:marRight w:val="0"/>
      <w:marTop w:val="0"/>
      <w:marBottom w:val="0"/>
      <w:divBdr>
        <w:top w:val="none" w:sz="0" w:space="0" w:color="auto"/>
        <w:left w:val="none" w:sz="0" w:space="0" w:color="auto"/>
        <w:bottom w:val="none" w:sz="0" w:space="0" w:color="auto"/>
        <w:right w:val="none" w:sz="0" w:space="0" w:color="auto"/>
      </w:divBdr>
    </w:div>
    <w:div w:id="1392459480">
      <w:marLeft w:val="640"/>
      <w:marRight w:val="0"/>
      <w:marTop w:val="0"/>
      <w:marBottom w:val="0"/>
      <w:divBdr>
        <w:top w:val="none" w:sz="0" w:space="0" w:color="auto"/>
        <w:left w:val="none" w:sz="0" w:space="0" w:color="auto"/>
        <w:bottom w:val="none" w:sz="0" w:space="0" w:color="auto"/>
        <w:right w:val="none" w:sz="0" w:space="0" w:color="auto"/>
      </w:divBdr>
    </w:div>
    <w:div w:id="1392582314">
      <w:marLeft w:val="640"/>
      <w:marRight w:val="0"/>
      <w:marTop w:val="0"/>
      <w:marBottom w:val="0"/>
      <w:divBdr>
        <w:top w:val="none" w:sz="0" w:space="0" w:color="auto"/>
        <w:left w:val="none" w:sz="0" w:space="0" w:color="auto"/>
        <w:bottom w:val="none" w:sz="0" w:space="0" w:color="auto"/>
        <w:right w:val="none" w:sz="0" w:space="0" w:color="auto"/>
      </w:divBdr>
    </w:div>
    <w:div w:id="1392658057">
      <w:marLeft w:val="640"/>
      <w:marRight w:val="0"/>
      <w:marTop w:val="0"/>
      <w:marBottom w:val="0"/>
      <w:divBdr>
        <w:top w:val="none" w:sz="0" w:space="0" w:color="auto"/>
        <w:left w:val="none" w:sz="0" w:space="0" w:color="auto"/>
        <w:bottom w:val="none" w:sz="0" w:space="0" w:color="auto"/>
        <w:right w:val="none" w:sz="0" w:space="0" w:color="auto"/>
      </w:divBdr>
    </w:div>
    <w:div w:id="1392997351">
      <w:marLeft w:val="640"/>
      <w:marRight w:val="0"/>
      <w:marTop w:val="0"/>
      <w:marBottom w:val="0"/>
      <w:divBdr>
        <w:top w:val="none" w:sz="0" w:space="0" w:color="auto"/>
        <w:left w:val="none" w:sz="0" w:space="0" w:color="auto"/>
        <w:bottom w:val="none" w:sz="0" w:space="0" w:color="auto"/>
        <w:right w:val="none" w:sz="0" w:space="0" w:color="auto"/>
      </w:divBdr>
    </w:div>
    <w:div w:id="1392999498">
      <w:marLeft w:val="640"/>
      <w:marRight w:val="0"/>
      <w:marTop w:val="0"/>
      <w:marBottom w:val="0"/>
      <w:divBdr>
        <w:top w:val="none" w:sz="0" w:space="0" w:color="auto"/>
        <w:left w:val="none" w:sz="0" w:space="0" w:color="auto"/>
        <w:bottom w:val="none" w:sz="0" w:space="0" w:color="auto"/>
        <w:right w:val="none" w:sz="0" w:space="0" w:color="auto"/>
      </w:divBdr>
    </w:div>
    <w:div w:id="1393190916">
      <w:marLeft w:val="640"/>
      <w:marRight w:val="0"/>
      <w:marTop w:val="0"/>
      <w:marBottom w:val="0"/>
      <w:divBdr>
        <w:top w:val="none" w:sz="0" w:space="0" w:color="auto"/>
        <w:left w:val="none" w:sz="0" w:space="0" w:color="auto"/>
        <w:bottom w:val="none" w:sz="0" w:space="0" w:color="auto"/>
        <w:right w:val="none" w:sz="0" w:space="0" w:color="auto"/>
      </w:divBdr>
    </w:div>
    <w:div w:id="1393191124">
      <w:marLeft w:val="640"/>
      <w:marRight w:val="0"/>
      <w:marTop w:val="0"/>
      <w:marBottom w:val="0"/>
      <w:divBdr>
        <w:top w:val="none" w:sz="0" w:space="0" w:color="auto"/>
        <w:left w:val="none" w:sz="0" w:space="0" w:color="auto"/>
        <w:bottom w:val="none" w:sz="0" w:space="0" w:color="auto"/>
        <w:right w:val="none" w:sz="0" w:space="0" w:color="auto"/>
      </w:divBdr>
    </w:div>
    <w:div w:id="1393306089">
      <w:marLeft w:val="640"/>
      <w:marRight w:val="0"/>
      <w:marTop w:val="0"/>
      <w:marBottom w:val="0"/>
      <w:divBdr>
        <w:top w:val="none" w:sz="0" w:space="0" w:color="auto"/>
        <w:left w:val="none" w:sz="0" w:space="0" w:color="auto"/>
        <w:bottom w:val="none" w:sz="0" w:space="0" w:color="auto"/>
        <w:right w:val="none" w:sz="0" w:space="0" w:color="auto"/>
      </w:divBdr>
    </w:div>
    <w:div w:id="1393504558">
      <w:marLeft w:val="640"/>
      <w:marRight w:val="0"/>
      <w:marTop w:val="0"/>
      <w:marBottom w:val="0"/>
      <w:divBdr>
        <w:top w:val="none" w:sz="0" w:space="0" w:color="auto"/>
        <w:left w:val="none" w:sz="0" w:space="0" w:color="auto"/>
        <w:bottom w:val="none" w:sz="0" w:space="0" w:color="auto"/>
        <w:right w:val="none" w:sz="0" w:space="0" w:color="auto"/>
      </w:divBdr>
    </w:div>
    <w:div w:id="1393845289">
      <w:marLeft w:val="640"/>
      <w:marRight w:val="0"/>
      <w:marTop w:val="0"/>
      <w:marBottom w:val="0"/>
      <w:divBdr>
        <w:top w:val="none" w:sz="0" w:space="0" w:color="auto"/>
        <w:left w:val="none" w:sz="0" w:space="0" w:color="auto"/>
        <w:bottom w:val="none" w:sz="0" w:space="0" w:color="auto"/>
        <w:right w:val="none" w:sz="0" w:space="0" w:color="auto"/>
      </w:divBdr>
    </w:div>
    <w:div w:id="1393963245">
      <w:marLeft w:val="640"/>
      <w:marRight w:val="0"/>
      <w:marTop w:val="0"/>
      <w:marBottom w:val="0"/>
      <w:divBdr>
        <w:top w:val="none" w:sz="0" w:space="0" w:color="auto"/>
        <w:left w:val="none" w:sz="0" w:space="0" w:color="auto"/>
        <w:bottom w:val="none" w:sz="0" w:space="0" w:color="auto"/>
        <w:right w:val="none" w:sz="0" w:space="0" w:color="auto"/>
      </w:divBdr>
    </w:div>
    <w:div w:id="1394504127">
      <w:marLeft w:val="640"/>
      <w:marRight w:val="0"/>
      <w:marTop w:val="0"/>
      <w:marBottom w:val="0"/>
      <w:divBdr>
        <w:top w:val="none" w:sz="0" w:space="0" w:color="auto"/>
        <w:left w:val="none" w:sz="0" w:space="0" w:color="auto"/>
        <w:bottom w:val="none" w:sz="0" w:space="0" w:color="auto"/>
        <w:right w:val="none" w:sz="0" w:space="0" w:color="auto"/>
      </w:divBdr>
    </w:div>
    <w:div w:id="1394619625">
      <w:marLeft w:val="640"/>
      <w:marRight w:val="0"/>
      <w:marTop w:val="0"/>
      <w:marBottom w:val="0"/>
      <w:divBdr>
        <w:top w:val="none" w:sz="0" w:space="0" w:color="auto"/>
        <w:left w:val="none" w:sz="0" w:space="0" w:color="auto"/>
        <w:bottom w:val="none" w:sz="0" w:space="0" w:color="auto"/>
        <w:right w:val="none" w:sz="0" w:space="0" w:color="auto"/>
      </w:divBdr>
    </w:div>
    <w:div w:id="1394623518">
      <w:marLeft w:val="640"/>
      <w:marRight w:val="0"/>
      <w:marTop w:val="0"/>
      <w:marBottom w:val="0"/>
      <w:divBdr>
        <w:top w:val="none" w:sz="0" w:space="0" w:color="auto"/>
        <w:left w:val="none" w:sz="0" w:space="0" w:color="auto"/>
        <w:bottom w:val="none" w:sz="0" w:space="0" w:color="auto"/>
        <w:right w:val="none" w:sz="0" w:space="0" w:color="auto"/>
      </w:divBdr>
    </w:div>
    <w:div w:id="1394692491">
      <w:marLeft w:val="640"/>
      <w:marRight w:val="0"/>
      <w:marTop w:val="0"/>
      <w:marBottom w:val="0"/>
      <w:divBdr>
        <w:top w:val="none" w:sz="0" w:space="0" w:color="auto"/>
        <w:left w:val="none" w:sz="0" w:space="0" w:color="auto"/>
        <w:bottom w:val="none" w:sz="0" w:space="0" w:color="auto"/>
        <w:right w:val="none" w:sz="0" w:space="0" w:color="auto"/>
      </w:divBdr>
    </w:div>
    <w:div w:id="1394886432">
      <w:marLeft w:val="640"/>
      <w:marRight w:val="0"/>
      <w:marTop w:val="0"/>
      <w:marBottom w:val="0"/>
      <w:divBdr>
        <w:top w:val="none" w:sz="0" w:space="0" w:color="auto"/>
        <w:left w:val="none" w:sz="0" w:space="0" w:color="auto"/>
        <w:bottom w:val="none" w:sz="0" w:space="0" w:color="auto"/>
        <w:right w:val="none" w:sz="0" w:space="0" w:color="auto"/>
      </w:divBdr>
    </w:div>
    <w:div w:id="1394894177">
      <w:marLeft w:val="640"/>
      <w:marRight w:val="0"/>
      <w:marTop w:val="0"/>
      <w:marBottom w:val="0"/>
      <w:divBdr>
        <w:top w:val="none" w:sz="0" w:space="0" w:color="auto"/>
        <w:left w:val="none" w:sz="0" w:space="0" w:color="auto"/>
        <w:bottom w:val="none" w:sz="0" w:space="0" w:color="auto"/>
        <w:right w:val="none" w:sz="0" w:space="0" w:color="auto"/>
      </w:divBdr>
    </w:div>
    <w:div w:id="1394962140">
      <w:marLeft w:val="640"/>
      <w:marRight w:val="0"/>
      <w:marTop w:val="0"/>
      <w:marBottom w:val="0"/>
      <w:divBdr>
        <w:top w:val="none" w:sz="0" w:space="0" w:color="auto"/>
        <w:left w:val="none" w:sz="0" w:space="0" w:color="auto"/>
        <w:bottom w:val="none" w:sz="0" w:space="0" w:color="auto"/>
        <w:right w:val="none" w:sz="0" w:space="0" w:color="auto"/>
      </w:divBdr>
    </w:div>
    <w:div w:id="1395347930">
      <w:marLeft w:val="640"/>
      <w:marRight w:val="0"/>
      <w:marTop w:val="0"/>
      <w:marBottom w:val="0"/>
      <w:divBdr>
        <w:top w:val="none" w:sz="0" w:space="0" w:color="auto"/>
        <w:left w:val="none" w:sz="0" w:space="0" w:color="auto"/>
        <w:bottom w:val="none" w:sz="0" w:space="0" w:color="auto"/>
        <w:right w:val="none" w:sz="0" w:space="0" w:color="auto"/>
      </w:divBdr>
    </w:div>
    <w:div w:id="1395545662">
      <w:marLeft w:val="640"/>
      <w:marRight w:val="0"/>
      <w:marTop w:val="0"/>
      <w:marBottom w:val="0"/>
      <w:divBdr>
        <w:top w:val="none" w:sz="0" w:space="0" w:color="auto"/>
        <w:left w:val="none" w:sz="0" w:space="0" w:color="auto"/>
        <w:bottom w:val="none" w:sz="0" w:space="0" w:color="auto"/>
        <w:right w:val="none" w:sz="0" w:space="0" w:color="auto"/>
      </w:divBdr>
    </w:div>
    <w:div w:id="1395661873">
      <w:marLeft w:val="640"/>
      <w:marRight w:val="0"/>
      <w:marTop w:val="0"/>
      <w:marBottom w:val="0"/>
      <w:divBdr>
        <w:top w:val="none" w:sz="0" w:space="0" w:color="auto"/>
        <w:left w:val="none" w:sz="0" w:space="0" w:color="auto"/>
        <w:bottom w:val="none" w:sz="0" w:space="0" w:color="auto"/>
        <w:right w:val="none" w:sz="0" w:space="0" w:color="auto"/>
      </w:divBdr>
    </w:div>
    <w:div w:id="1395741833">
      <w:marLeft w:val="640"/>
      <w:marRight w:val="0"/>
      <w:marTop w:val="0"/>
      <w:marBottom w:val="0"/>
      <w:divBdr>
        <w:top w:val="none" w:sz="0" w:space="0" w:color="auto"/>
        <w:left w:val="none" w:sz="0" w:space="0" w:color="auto"/>
        <w:bottom w:val="none" w:sz="0" w:space="0" w:color="auto"/>
        <w:right w:val="none" w:sz="0" w:space="0" w:color="auto"/>
      </w:divBdr>
    </w:div>
    <w:div w:id="1395857429">
      <w:marLeft w:val="640"/>
      <w:marRight w:val="0"/>
      <w:marTop w:val="0"/>
      <w:marBottom w:val="0"/>
      <w:divBdr>
        <w:top w:val="none" w:sz="0" w:space="0" w:color="auto"/>
        <w:left w:val="none" w:sz="0" w:space="0" w:color="auto"/>
        <w:bottom w:val="none" w:sz="0" w:space="0" w:color="auto"/>
        <w:right w:val="none" w:sz="0" w:space="0" w:color="auto"/>
      </w:divBdr>
    </w:div>
    <w:div w:id="1396009535">
      <w:marLeft w:val="640"/>
      <w:marRight w:val="0"/>
      <w:marTop w:val="0"/>
      <w:marBottom w:val="0"/>
      <w:divBdr>
        <w:top w:val="none" w:sz="0" w:space="0" w:color="auto"/>
        <w:left w:val="none" w:sz="0" w:space="0" w:color="auto"/>
        <w:bottom w:val="none" w:sz="0" w:space="0" w:color="auto"/>
        <w:right w:val="none" w:sz="0" w:space="0" w:color="auto"/>
      </w:divBdr>
    </w:div>
    <w:div w:id="1396122263">
      <w:marLeft w:val="640"/>
      <w:marRight w:val="0"/>
      <w:marTop w:val="0"/>
      <w:marBottom w:val="0"/>
      <w:divBdr>
        <w:top w:val="none" w:sz="0" w:space="0" w:color="auto"/>
        <w:left w:val="none" w:sz="0" w:space="0" w:color="auto"/>
        <w:bottom w:val="none" w:sz="0" w:space="0" w:color="auto"/>
        <w:right w:val="none" w:sz="0" w:space="0" w:color="auto"/>
      </w:divBdr>
    </w:div>
    <w:div w:id="1396277165">
      <w:marLeft w:val="640"/>
      <w:marRight w:val="0"/>
      <w:marTop w:val="0"/>
      <w:marBottom w:val="0"/>
      <w:divBdr>
        <w:top w:val="none" w:sz="0" w:space="0" w:color="auto"/>
        <w:left w:val="none" w:sz="0" w:space="0" w:color="auto"/>
        <w:bottom w:val="none" w:sz="0" w:space="0" w:color="auto"/>
        <w:right w:val="none" w:sz="0" w:space="0" w:color="auto"/>
      </w:divBdr>
    </w:div>
    <w:div w:id="1396507843">
      <w:marLeft w:val="640"/>
      <w:marRight w:val="0"/>
      <w:marTop w:val="0"/>
      <w:marBottom w:val="0"/>
      <w:divBdr>
        <w:top w:val="none" w:sz="0" w:space="0" w:color="auto"/>
        <w:left w:val="none" w:sz="0" w:space="0" w:color="auto"/>
        <w:bottom w:val="none" w:sz="0" w:space="0" w:color="auto"/>
        <w:right w:val="none" w:sz="0" w:space="0" w:color="auto"/>
      </w:divBdr>
    </w:div>
    <w:div w:id="1396783523">
      <w:marLeft w:val="640"/>
      <w:marRight w:val="0"/>
      <w:marTop w:val="0"/>
      <w:marBottom w:val="0"/>
      <w:divBdr>
        <w:top w:val="none" w:sz="0" w:space="0" w:color="auto"/>
        <w:left w:val="none" w:sz="0" w:space="0" w:color="auto"/>
        <w:bottom w:val="none" w:sz="0" w:space="0" w:color="auto"/>
        <w:right w:val="none" w:sz="0" w:space="0" w:color="auto"/>
      </w:divBdr>
    </w:div>
    <w:div w:id="1396856183">
      <w:marLeft w:val="640"/>
      <w:marRight w:val="0"/>
      <w:marTop w:val="0"/>
      <w:marBottom w:val="0"/>
      <w:divBdr>
        <w:top w:val="none" w:sz="0" w:space="0" w:color="auto"/>
        <w:left w:val="none" w:sz="0" w:space="0" w:color="auto"/>
        <w:bottom w:val="none" w:sz="0" w:space="0" w:color="auto"/>
        <w:right w:val="none" w:sz="0" w:space="0" w:color="auto"/>
      </w:divBdr>
    </w:div>
    <w:div w:id="1396926842">
      <w:marLeft w:val="640"/>
      <w:marRight w:val="0"/>
      <w:marTop w:val="0"/>
      <w:marBottom w:val="0"/>
      <w:divBdr>
        <w:top w:val="none" w:sz="0" w:space="0" w:color="auto"/>
        <w:left w:val="none" w:sz="0" w:space="0" w:color="auto"/>
        <w:bottom w:val="none" w:sz="0" w:space="0" w:color="auto"/>
        <w:right w:val="none" w:sz="0" w:space="0" w:color="auto"/>
      </w:divBdr>
    </w:div>
    <w:div w:id="1396971297">
      <w:marLeft w:val="640"/>
      <w:marRight w:val="0"/>
      <w:marTop w:val="0"/>
      <w:marBottom w:val="0"/>
      <w:divBdr>
        <w:top w:val="none" w:sz="0" w:space="0" w:color="auto"/>
        <w:left w:val="none" w:sz="0" w:space="0" w:color="auto"/>
        <w:bottom w:val="none" w:sz="0" w:space="0" w:color="auto"/>
        <w:right w:val="none" w:sz="0" w:space="0" w:color="auto"/>
      </w:divBdr>
    </w:div>
    <w:div w:id="1397045243">
      <w:marLeft w:val="640"/>
      <w:marRight w:val="0"/>
      <w:marTop w:val="0"/>
      <w:marBottom w:val="0"/>
      <w:divBdr>
        <w:top w:val="none" w:sz="0" w:space="0" w:color="auto"/>
        <w:left w:val="none" w:sz="0" w:space="0" w:color="auto"/>
        <w:bottom w:val="none" w:sz="0" w:space="0" w:color="auto"/>
        <w:right w:val="none" w:sz="0" w:space="0" w:color="auto"/>
      </w:divBdr>
    </w:div>
    <w:div w:id="1397363178">
      <w:marLeft w:val="640"/>
      <w:marRight w:val="0"/>
      <w:marTop w:val="0"/>
      <w:marBottom w:val="0"/>
      <w:divBdr>
        <w:top w:val="none" w:sz="0" w:space="0" w:color="auto"/>
        <w:left w:val="none" w:sz="0" w:space="0" w:color="auto"/>
        <w:bottom w:val="none" w:sz="0" w:space="0" w:color="auto"/>
        <w:right w:val="none" w:sz="0" w:space="0" w:color="auto"/>
      </w:divBdr>
    </w:div>
    <w:div w:id="1397432049">
      <w:marLeft w:val="640"/>
      <w:marRight w:val="0"/>
      <w:marTop w:val="0"/>
      <w:marBottom w:val="0"/>
      <w:divBdr>
        <w:top w:val="none" w:sz="0" w:space="0" w:color="auto"/>
        <w:left w:val="none" w:sz="0" w:space="0" w:color="auto"/>
        <w:bottom w:val="none" w:sz="0" w:space="0" w:color="auto"/>
        <w:right w:val="none" w:sz="0" w:space="0" w:color="auto"/>
      </w:divBdr>
    </w:div>
    <w:div w:id="1397700769">
      <w:marLeft w:val="640"/>
      <w:marRight w:val="0"/>
      <w:marTop w:val="0"/>
      <w:marBottom w:val="0"/>
      <w:divBdr>
        <w:top w:val="none" w:sz="0" w:space="0" w:color="auto"/>
        <w:left w:val="none" w:sz="0" w:space="0" w:color="auto"/>
        <w:bottom w:val="none" w:sz="0" w:space="0" w:color="auto"/>
        <w:right w:val="none" w:sz="0" w:space="0" w:color="auto"/>
      </w:divBdr>
    </w:div>
    <w:div w:id="1397899160">
      <w:marLeft w:val="640"/>
      <w:marRight w:val="0"/>
      <w:marTop w:val="0"/>
      <w:marBottom w:val="0"/>
      <w:divBdr>
        <w:top w:val="none" w:sz="0" w:space="0" w:color="auto"/>
        <w:left w:val="none" w:sz="0" w:space="0" w:color="auto"/>
        <w:bottom w:val="none" w:sz="0" w:space="0" w:color="auto"/>
        <w:right w:val="none" w:sz="0" w:space="0" w:color="auto"/>
      </w:divBdr>
    </w:div>
    <w:div w:id="1398161875">
      <w:marLeft w:val="640"/>
      <w:marRight w:val="0"/>
      <w:marTop w:val="0"/>
      <w:marBottom w:val="0"/>
      <w:divBdr>
        <w:top w:val="none" w:sz="0" w:space="0" w:color="auto"/>
        <w:left w:val="none" w:sz="0" w:space="0" w:color="auto"/>
        <w:bottom w:val="none" w:sz="0" w:space="0" w:color="auto"/>
        <w:right w:val="none" w:sz="0" w:space="0" w:color="auto"/>
      </w:divBdr>
    </w:div>
    <w:div w:id="1398628107">
      <w:marLeft w:val="640"/>
      <w:marRight w:val="0"/>
      <w:marTop w:val="0"/>
      <w:marBottom w:val="0"/>
      <w:divBdr>
        <w:top w:val="none" w:sz="0" w:space="0" w:color="auto"/>
        <w:left w:val="none" w:sz="0" w:space="0" w:color="auto"/>
        <w:bottom w:val="none" w:sz="0" w:space="0" w:color="auto"/>
        <w:right w:val="none" w:sz="0" w:space="0" w:color="auto"/>
      </w:divBdr>
    </w:div>
    <w:div w:id="1398632546">
      <w:marLeft w:val="640"/>
      <w:marRight w:val="0"/>
      <w:marTop w:val="0"/>
      <w:marBottom w:val="0"/>
      <w:divBdr>
        <w:top w:val="none" w:sz="0" w:space="0" w:color="auto"/>
        <w:left w:val="none" w:sz="0" w:space="0" w:color="auto"/>
        <w:bottom w:val="none" w:sz="0" w:space="0" w:color="auto"/>
        <w:right w:val="none" w:sz="0" w:space="0" w:color="auto"/>
      </w:divBdr>
    </w:div>
    <w:div w:id="1398891856">
      <w:marLeft w:val="640"/>
      <w:marRight w:val="0"/>
      <w:marTop w:val="0"/>
      <w:marBottom w:val="0"/>
      <w:divBdr>
        <w:top w:val="none" w:sz="0" w:space="0" w:color="auto"/>
        <w:left w:val="none" w:sz="0" w:space="0" w:color="auto"/>
        <w:bottom w:val="none" w:sz="0" w:space="0" w:color="auto"/>
        <w:right w:val="none" w:sz="0" w:space="0" w:color="auto"/>
      </w:divBdr>
    </w:div>
    <w:div w:id="1398937900">
      <w:marLeft w:val="640"/>
      <w:marRight w:val="0"/>
      <w:marTop w:val="0"/>
      <w:marBottom w:val="0"/>
      <w:divBdr>
        <w:top w:val="none" w:sz="0" w:space="0" w:color="auto"/>
        <w:left w:val="none" w:sz="0" w:space="0" w:color="auto"/>
        <w:bottom w:val="none" w:sz="0" w:space="0" w:color="auto"/>
        <w:right w:val="none" w:sz="0" w:space="0" w:color="auto"/>
      </w:divBdr>
    </w:div>
    <w:div w:id="1399131323">
      <w:marLeft w:val="640"/>
      <w:marRight w:val="0"/>
      <w:marTop w:val="0"/>
      <w:marBottom w:val="0"/>
      <w:divBdr>
        <w:top w:val="none" w:sz="0" w:space="0" w:color="auto"/>
        <w:left w:val="none" w:sz="0" w:space="0" w:color="auto"/>
        <w:bottom w:val="none" w:sz="0" w:space="0" w:color="auto"/>
        <w:right w:val="none" w:sz="0" w:space="0" w:color="auto"/>
      </w:divBdr>
    </w:div>
    <w:div w:id="1399135740">
      <w:marLeft w:val="640"/>
      <w:marRight w:val="0"/>
      <w:marTop w:val="0"/>
      <w:marBottom w:val="0"/>
      <w:divBdr>
        <w:top w:val="none" w:sz="0" w:space="0" w:color="auto"/>
        <w:left w:val="none" w:sz="0" w:space="0" w:color="auto"/>
        <w:bottom w:val="none" w:sz="0" w:space="0" w:color="auto"/>
        <w:right w:val="none" w:sz="0" w:space="0" w:color="auto"/>
      </w:divBdr>
    </w:div>
    <w:div w:id="1399205324">
      <w:marLeft w:val="640"/>
      <w:marRight w:val="0"/>
      <w:marTop w:val="0"/>
      <w:marBottom w:val="0"/>
      <w:divBdr>
        <w:top w:val="none" w:sz="0" w:space="0" w:color="auto"/>
        <w:left w:val="none" w:sz="0" w:space="0" w:color="auto"/>
        <w:bottom w:val="none" w:sz="0" w:space="0" w:color="auto"/>
        <w:right w:val="none" w:sz="0" w:space="0" w:color="auto"/>
      </w:divBdr>
    </w:div>
    <w:div w:id="1399396550">
      <w:marLeft w:val="640"/>
      <w:marRight w:val="0"/>
      <w:marTop w:val="0"/>
      <w:marBottom w:val="0"/>
      <w:divBdr>
        <w:top w:val="none" w:sz="0" w:space="0" w:color="auto"/>
        <w:left w:val="none" w:sz="0" w:space="0" w:color="auto"/>
        <w:bottom w:val="none" w:sz="0" w:space="0" w:color="auto"/>
        <w:right w:val="none" w:sz="0" w:space="0" w:color="auto"/>
      </w:divBdr>
    </w:div>
    <w:div w:id="1399399141">
      <w:marLeft w:val="640"/>
      <w:marRight w:val="0"/>
      <w:marTop w:val="0"/>
      <w:marBottom w:val="0"/>
      <w:divBdr>
        <w:top w:val="none" w:sz="0" w:space="0" w:color="auto"/>
        <w:left w:val="none" w:sz="0" w:space="0" w:color="auto"/>
        <w:bottom w:val="none" w:sz="0" w:space="0" w:color="auto"/>
        <w:right w:val="none" w:sz="0" w:space="0" w:color="auto"/>
      </w:divBdr>
    </w:div>
    <w:div w:id="1399476124">
      <w:marLeft w:val="640"/>
      <w:marRight w:val="0"/>
      <w:marTop w:val="0"/>
      <w:marBottom w:val="0"/>
      <w:divBdr>
        <w:top w:val="none" w:sz="0" w:space="0" w:color="auto"/>
        <w:left w:val="none" w:sz="0" w:space="0" w:color="auto"/>
        <w:bottom w:val="none" w:sz="0" w:space="0" w:color="auto"/>
        <w:right w:val="none" w:sz="0" w:space="0" w:color="auto"/>
      </w:divBdr>
    </w:div>
    <w:div w:id="1399594975">
      <w:marLeft w:val="640"/>
      <w:marRight w:val="0"/>
      <w:marTop w:val="0"/>
      <w:marBottom w:val="0"/>
      <w:divBdr>
        <w:top w:val="none" w:sz="0" w:space="0" w:color="auto"/>
        <w:left w:val="none" w:sz="0" w:space="0" w:color="auto"/>
        <w:bottom w:val="none" w:sz="0" w:space="0" w:color="auto"/>
        <w:right w:val="none" w:sz="0" w:space="0" w:color="auto"/>
      </w:divBdr>
    </w:div>
    <w:div w:id="1399672026">
      <w:marLeft w:val="640"/>
      <w:marRight w:val="0"/>
      <w:marTop w:val="0"/>
      <w:marBottom w:val="0"/>
      <w:divBdr>
        <w:top w:val="none" w:sz="0" w:space="0" w:color="auto"/>
        <w:left w:val="none" w:sz="0" w:space="0" w:color="auto"/>
        <w:bottom w:val="none" w:sz="0" w:space="0" w:color="auto"/>
        <w:right w:val="none" w:sz="0" w:space="0" w:color="auto"/>
      </w:divBdr>
    </w:div>
    <w:div w:id="1399673552">
      <w:marLeft w:val="640"/>
      <w:marRight w:val="0"/>
      <w:marTop w:val="0"/>
      <w:marBottom w:val="0"/>
      <w:divBdr>
        <w:top w:val="none" w:sz="0" w:space="0" w:color="auto"/>
        <w:left w:val="none" w:sz="0" w:space="0" w:color="auto"/>
        <w:bottom w:val="none" w:sz="0" w:space="0" w:color="auto"/>
        <w:right w:val="none" w:sz="0" w:space="0" w:color="auto"/>
      </w:divBdr>
    </w:div>
    <w:div w:id="1399785443">
      <w:marLeft w:val="640"/>
      <w:marRight w:val="0"/>
      <w:marTop w:val="0"/>
      <w:marBottom w:val="0"/>
      <w:divBdr>
        <w:top w:val="none" w:sz="0" w:space="0" w:color="auto"/>
        <w:left w:val="none" w:sz="0" w:space="0" w:color="auto"/>
        <w:bottom w:val="none" w:sz="0" w:space="0" w:color="auto"/>
        <w:right w:val="none" w:sz="0" w:space="0" w:color="auto"/>
      </w:divBdr>
    </w:div>
    <w:div w:id="1400136217">
      <w:marLeft w:val="640"/>
      <w:marRight w:val="0"/>
      <w:marTop w:val="0"/>
      <w:marBottom w:val="0"/>
      <w:divBdr>
        <w:top w:val="none" w:sz="0" w:space="0" w:color="auto"/>
        <w:left w:val="none" w:sz="0" w:space="0" w:color="auto"/>
        <w:bottom w:val="none" w:sz="0" w:space="0" w:color="auto"/>
        <w:right w:val="none" w:sz="0" w:space="0" w:color="auto"/>
      </w:divBdr>
    </w:div>
    <w:div w:id="1400327037">
      <w:marLeft w:val="640"/>
      <w:marRight w:val="0"/>
      <w:marTop w:val="0"/>
      <w:marBottom w:val="0"/>
      <w:divBdr>
        <w:top w:val="none" w:sz="0" w:space="0" w:color="auto"/>
        <w:left w:val="none" w:sz="0" w:space="0" w:color="auto"/>
        <w:bottom w:val="none" w:sz="0" w:space="0" w:color="auto"/>
        <w:right w:val="none" w:sz="0" w:space="0" w:color="auto"/>
      </w:divBdr>
    </w:div>
    <w:div w:id="1400784265">
      <w:marLeft w:val="640"/>
      <w:marRight w:val="0"/>
      <w:marTop w:val="0"/>
      <w:marBottom w:val="0"/>
      <w:divBdr>
        <w:top w:val="none" w:sz="0" w:space="0" w:color="auto"/>
        <w:left w:val="none" w:sz="0" w:space="0" w:color="auto"/>
        <w:bottom w:val="none" w:sz="0" w:space="0" w:color="auto"/>
        <w:right w:val="none" w:sz="0" w:space="0" w:color="auto"/>
      </w:divBdr>
    </w:div>
    <w:div w:id="1400978328">
      <w:marLeft w:val="640"/>
      <w:marRight w:val="0"/>
      <w:marTop w:val="0"/>
      <w:marBottom w:val="0"/>
      <w:divBdr>
        <w:top w:val="none" w:sz="0" w:space="0" w:color="auto"/>
        <w:left w:val="none" w:sz="0" w:space="0" w:color="auto"/>
        <w:bottom w:val="none" w:sz="0" w:space="0" w:color="auto"/>
        <w:right w:val="none" w:sz="0" w:space="0" w:color="auto"/>
      </w:divBdr>
    </w:div>
    <w:div w:id="1401177660">
      <w:marLeft w:val="640"/>
      <w:marRight w:val="0"/>
      <w:marTop w:val="0"/>
      <w:marBottom w:val="0"/>
      <w:divBdr>
        <w:top w:val="none" w:sz="0" w:space="0" w:color="auto"/>
        <w:left w:val="none" w:sz="0" w:space="0" w:color="auto"/>
        <w:bottom w:val="none" w:sz="0" w:space="0" w:color="auto"/>
        <w:right w:val="none" w:sz="0" w:space="0" w:color="auto"/>
      </w:divBdr>
    </w:div>
    <w:div w:id="1401366539">
      <w:marLeft w:val="640"/>
      <w:marRight w:val="0"/>
      <w:marTop w:val="0"/>
      <w:marBottom w:val="0"/>
      <w:divBdr>
        <w:top w:val="none" w:sz="0" w:space="0" w:color="auto"/>
        <w:left w:val="none" w:sz="0" w:space="0" w:color="auto"/>
        <w:bottom w:val="none" w:sz="0" w:space="0" w:color="auto"/>
        <w:right w:val="none" w:sz="0" w:space="0" w:color="auto"/>
      </w:divBdr>
    </w:div>
    <w:div w:id="1401488690">
      <w:marLeft w:val="640"/>
      <w:marRight w:val="0"/>
      <w:marTop w:val="0"/>
      <w:marBottom w:val="0"/>
      <w:divBdr>
        <w:top w:val="none" w:sz="0" w:space="0" w:color="auto"/>
        <w:left w:val="none" w:sz="0" w:space="0" w:color="auto"/>
        <w:bottom w:val="none" w:sz="0" w:space="0" w:color="auto"/>
        <w:right w:val="none" w:sz="0" w:space="0" w:color="auto"/>
      </w:divBdr>
    </w:div>
    <w:div w:id="1401631204">
      <w:marLeft w:val="640"/>
      <w:marRight w:val="0"/>
      <w:marTop w:val="0"/>
      <w:marBottom w:val="0"/>
      <w:divBdr>
        <w:top w:val="none" w:sz="0" w:space="0" w:color="auto"/>
        <w:left w:val="none" w:sz="0" w:space="0" w:color="auto"/>
        <w:bottom w:val="none" w:sz="0" w:space="0" w:color="auto"/>
        <w:right w:val="none" w:sz="0" w:space="0" w:color="auto"/>
      </w:divBdr>
    </w:div>
    <w:div w:id="1401826421">
      <w:marLeft w:val="640"/>
      <w:marRight w:val="0"/>
      <w:marTop w:val="0"/>
      <w:marBottom w:val="0"/>
      <w:divBdr>
        <w:top w:val="none" w:sz="0" w:space="0" w:color="auto"/>
        <w:left w:val="none" w:sz="0" w:space="0" w:color="auto"/>
        <w:bottom w:val="none" w:sz="0" w:space="0" w:color="auto"/>
        <w:right w:val="none" w:sz="0" w:space="0" w:color="auto"/>
      </w:divBdr>
    </w:div>
    <w:div w:id="1401830279">
      <w:marLeft w:val="640"/>
      <w:marRight w:val="0"/>
      <w:marTop w:val="0"/>
      <w:marBottom w:val="0"/>
      <w:divBdr>
        <w:top w:val="none" w:sz="0" w:space="0" w:color="auto"/>
        <w:left w:val="none" w:sz="0" w:space="0" w:color="auto"/>
        <w:bottom w:val="none" w:sz="0" w:space="0" w:color="auto"/>
        <w:right w:val="none" w:sz="0" w:space="0" w:color="auto"/>
      </w:divBdr>
    </w:div>
    <w:div w:id="1401947914">
      <w:marLeft w:val="640"/>
      <w:marRight w:val="0"/>
      <w:marTop w:val="0"/>
      <w:marBottom w:val="0"/>
      <w:divBdr>
        <w:top w:val="none" w:sz="0" w:space="0" w:color="auto"/>
        <w:left w:val="none" w:sz="0" w:space="0" w:color="auto"/>
        <w:bottom w:val="none" w:sz="0" w:space="0" w:color="auto"/>
        <w:right w:val="none" w:sz="0" w:space="0" w:color="auto"/>
      </w:divBdr>
    </w:div>
    <w:div w:id="1402171975">
      <w:marLeft w:val="640"/>
      <w:marRight w:val="0"/>
      <w:marTop w:val="0"/>
      <w:marBottom w:val="0"/>
      <w:divBdr>
        <w:top w:val="none" w:sz="0" w:space="0" w:color="auto"/>
        <w:left w:val="none" w:sz="0" w:space="0" w:color="auto"/>
        <w:bottom w:val="none" w:sz="0" w:space="0" w:color="auto"/>
        <w:right w:val="none" w:sz="0" w:space="0" w:color="auto"/>
      </w:divBdr>
    </w:div>
    <w:div w:id="1402292459">
      <w:marLeft w:val="640"/>
      <w:marRight w:val="0"/>
      <w:marTop w:val="0"/>
      <w:marBottom w:val="0"/>
      <w:divBdr>
        <w:top w:val="none" w:sz="0" w:space="0" w:color="auto"/>
        <w:left w:val="none" w:sz="0" w:space="0" w:color="auto"/>
        <w:bottom w:val="none" w:sz="0" w:space="0" w:color="auto"/>
        <w:right w:val="none" w:sz="0" w:space="0" w:color="auto"/>
      </w:divBdr>
    </w:div>
    <w:div w:id="1402363326">
      <w:marLeft w:val="640"/>
      <w:marRight w:val="0"/>
      <w:marTop w:val="0"/>
      <w:marBottom w:val="0"/>
      <w:divBdr>
        <w:top w:val="none" w:sz="0" w:space="0" w:color="auto"/>
        <w:left w:val="none" w:sz="0" w:space="0" w:color="auto"/>
        <w:bottom w:val="none" w:sz="0" w:space="0" w:color="auto"/>
        <w:right w:val="none" w:sz="0" w:space="0" w:color="auto"/>
      </w:divBdr>
    </w:div>
    <w:div w:id="1402558656">
      <w:marLeft w:val="640"/>
      <w:marRight w:val="0"/>
      <w:marTop w:val="0"/>
      <w:marBottom w:val="0"/>
      <w:divBdr>
        <w:top w:val="none" w:sz="0" w:space="0" w:color="auto"/>
        <w:left w:val="none" w:sz="0" w:space="0" w:color="auto"/>
        <w:bottom w:val="none" w:sz="0" w:space="0" w:color="auto"/>
        <w:right w:val="none" w:sz="0" w:space="0" w:color="auto"/>
      </w:divBdr>
    </w:div>
    <w:div w:id="1403143578">
      <w:marLeft w:val="640"/>
      <w:marRight w:val="0"/>
      <w:marTop w:val="0"/>
      <w:marBottom w:val="0"/>
      <w:divBdr>
        <w:top w:val="none" w:sz="0" w:space="0" w:color="auto"/>
        <w:left w:val="none" w:sz="0" w:space="0" w:color="auto"/>
        <w:bottom w:val="none" w:sz="0" w:space="0" w:color="auto"/>
        <w:right w:val="none" w:sz="0" w:space="0" w:color="auto"/>
      </w:divBdr>
    </w:div>
    <w:div w:id="1403484150">
      <w:marLeft w:val="640"/>
      <w:marRight w:val="0"/>
      <w:marTop w:val="0"/>
      <w:marBottom w:val="0"/>
      <w:divBdr>
        <w:top w:val="none" w:sz="0" w:space="0" w:color="auto"/>
        <w:left w:val="none" w:sz="0" w:space="0" w:color="auto"/>
        <w:bottom w:val="none" w:sz="0" w:space="0" w:color="auto"/>
        <w:right w:val="none" w:sz="0" w:space="0" w:color="auto"/>
      </w:divBdr>
    </w:div>
    <w:div w:id="1403983829">
      <w:marLeft w:val="640"/>
      <w:marRight w:val="0"/>
      <w:marTop w:val="0"/>
      <w:marBottom w:val="0"/>
      <w:divBdr>
        <w:top w:val="none" w:sz="0" w:space="0" w:color="auto"/>
        <w:left w:val="none" w:sz="0" w:space="0" w:color="auto"/>
        <w:bottom w:val="none" w:sz="0" w:space="0" w:color="auto"/>
        <w:right w:val="none" w:sz="0" w:space="0" w:color="auto"/>
      </w:divBdr>
    </w:div>
    <w:div w:id="1403985837">
      <w:marLeft w:val="640"/>
      <w:marRight w:val="0"/>
      <w:marTop w:val="0"/>
      <w:marBottom w:val="0"/>
      <w:divBdr>
        <w:top w:val="none" w:sz="0" w:space="0" w:color="auto"/>
        <w:left w:val="none" w:sz="0" w:space="0" w:color="auto"/>
        <w:bottom w:val="none" w:sz="0" w:space="0" w:color="auto"/>
        <w:right w:val="none" w:sz="0" w:space="0" w:color="auto"/>
      </w:divBdr>
    </w:div>
    <w:div w:id="1404060340">
      <w:marLeft w:val="640"/>
      <w:marRight w:val="0"/>
      <w:marTop w:val="0"/>
      <w:marBottom w:val="0"/>
      <w:divBdr>
        <w:top w:val="none" w:sz="0" w:space="0" w:color="auto"/>
        <w:left w:val="none" w:sz="0" w:space="0" w:color="auto"/>
        <w:bottom w:val="none" w:sz="0" w:space="0" w:color="auto"/>
        <w:right w:val="none" w:sz="0" w:space="0" w:color="auto"/>
      </w:divBdr>
    </w:div>
    <w:div w:id="1404183851">
      <w:marLeft w:val="640"/>
      <w:marRight w:val="0"/>
      <w:marTop w:val="0"/>
      <w:marBottom w:val="0"/>
      <w:divBdr>
        <w:top w:val="none" w:sz="0" w:space="0" w:color="auto"/>
        <w:left w:val="none" w:sz="0" w:space="0" w:color="auto"/>
        <w:bottom w:val="none" w:sz="0" w:space="0" w:color="auto"/>
        <w:right w:val="none" w:sz="0" w:space="0" w:color="auto"/>
      </w:divBdr>
    </w:div>
    <w:div w:id="1404330917">
      <w:marLeft w:val="640"/>
      <w:marRight w:val="0"/>
      <w:marTop w:val="0"/>
      <w:marBottom w:val="0"/>
      <w:divBdr>
        <w:top w:val="none" w:sz="0" w:space="0" w:color="auto"/>
        <w:left w:val="none" w:sz="0" w:space="0" w:color="auto"/>
        <w:bottom w:val="none" w:sz="0" w:space="0" w:color="auto"/>
        <w:right w:val="none" w:sz="0" w:space="0" w:color="auto"/>
      </w:divBdr>
    </w:div>
    <w:div w:id="1404453266">
      <w:marLeft w:val="640"/>
      <w:marRight w:val="0"/>
      <w:marTop w:val="0"/>
      <w:marBottom w:val="0"/>
      <w:divBdr>
        <w:top w:val="none" w:sz="0" w:space="0" w:color="auto"/>
        <w:left w:val="none" w:sz="0" w:space="0" w:color="auto"/>
        <w:bottom w:val="none" w:sz="0" w:space="0" w:color="auto"/>
        <w:right w:val="none" w:sz="0" w:space="0" w:color="auto"/>
      </w:divBdr>
    </w:div>
    <w:div w:id="1404721924">
      <w:marLeft w:val="640"/>
      <w:marRight w:val="0"/>
      <w:marTop w:val="0"/>
      <w:marBottom w:val="0"/>
      <w:divBdr>
        <w:top w:val="none" w:sz="0" w:space="0" w:color="auto"/>
        <w:left w:val="none" w:sz="0" w:space="0" w:color="auto"/>
        <w:bottom w:val="none" w:sz="0" w:space="0" w:color="auto"/>
        <w:right w:val="none" w:sz="0" w:space="0" w:color="auto"/>
      </w:divBdr>
    </w:div>
    <w:div w:id="1404912039">
      <w:marLeft w:val="640"/>
      <w:marRight w:val="0"/>
      <w:marTop w:val="0"/>
      <w:marBottom w:val="0"/>
      <w:divBdr>
        <w:top w:val="none" w:sz="0" w:space="0" w:color="auto"/>
        <w:left w:val="none" w:sz="0" w:space="0" w:color="auto"/>
        <w:bottom w:val="none" w:sz="0" w:space="0" w:color="auto"/>
        <w:right w:val="none" w:sz="0" w:space="0" w:color="auto"/>
      </w:divBdr>
    </w:div>
    <w:div w:id="1404985438">
      <w:marLeft w:val="640"/>
      <w:marRight w:val="0"/>
      <w:marTop w:val="0"/>
      <w:marBottom w:val="0"/>
      <w:divBdr>
        <w:top w:val="none" w:sz="0" w:space="0" w:color="auto"/>
        <w:left w:val="none" w:sz="0" w:space="0" w:color="auto"/>
        <w:bottom w:val="none" w:sz="0" w:space="0" w:color="auto"/>
        <w:right w:val="none" w:sz="0" w:space="0" w:color="auto"/>
      </w:divBdr>
    </w:div>
    <w:div w:id="1404989370">
      <w:marLeft w:val="640"/>
      <w:marRight w:val="0"/>
      <w:marTop w:val="0"/>
      <w:marBottom w:val="0"/>
      <w:divBdr>
        <w:top w:val="none" w:sz="0" w:space="0" w:color="auto"/>
        <w:left w:val="none" w:sz="0" w:space="0" w:color="auto"/>
        <w:bottom w:val="none" w:sz="0" w:space="0" w:color="auto"/>
        <w:right w:val="none" w:sz="0" w:space="0" w:color="auto"/>
      </w:divBdr>
    </w:div>
    <w:div w:id="1405032085">
      <w:marLeft w:val="640"/>
      <w:marRight w:val="0"/>
      <w:marTop w:val="0"/>
      <w:marBottom w:val="0"/>
      <w:divBdr>
        <w:top w:val="none" w:sz="0" w:space="0" w:color="auto"/>
        <w:left w:val="none" w:sz="0" w:space="0" w:color="auto"/>
        <w:bottom w:val="none" w:sz="0" w:space="0" w:color="auto"/>
        <w:right w:val="none" w:sz="0" w:space="0" w:color="auto"/>
      </w:divBdr>
    </w:div>
    <w:div w:id="1405105182">
      <w:marLeft w:val="640"/>
      <w:marRight w:val="0"/>
      <w:marTop w:val="0"/>
      <w:marBottom w:val="0"/>
      <w:divBdr>
        <w:top w:val="none" w:sz="0" w:space="0" w:color="auto"/>
        <w:left w:val="none" w:sz="0" w:space="0" w:color="auto"/>
        <w:bottom w:val="none" w:sz="0" w:space="0" w:color="auto"/>
        <w:right w:val="none" w:sz="0" w:space="0" w:color="auto"/>
      </w:divBdr>
    </w:div>
    <w:div w:id="1405176559">
      <w:marLeft w:val="640"/>
      <w:marRight w:val="0"/>
      <w:marTop w:val="0"/>
      <w:marBottom w:val="0"/>
      <w:divBdr>
        <w:top w:val="none" w:sz="0" w:space="0" w:color="auto"/>
        <w:left w:val="none" w:sz="0" w:space="0" w:color="auto"/>
        <w:bottom w:val="none" w:sz="0" w:space="0" w:color="auto"/>
        <w:right w:val="none" w:sz="0" w:space="0" w:color="auto"/>
      </w:divBdr>
    </w:div>
    <w:div w:id="1405253457">
      <w:marLeft w:val="640"/>
      <w:marRight w:val="0"/>
      <w:marTop w:val="0"/>
      <w:marBottom w:val="0"/>
      <w:divBdr>
        <w:top w:val="none" w:sz="0" w:space="0" w:color="auto"/>
        <w:left w:val="none" w:sz="0" w:space="0" w:color="auto"/>
        <w:bottom w:val="none" w:sz="0" w:space="0" w:color="auto"/>
        <w:right w:val="none" w:sz="0" w:space="0" w:color="auto"/>
      </w:divBdr>
    </w:div>
    <w:div w:id="1405448424">
      <w:marLeft w:val="640"/>
      <w:marRight w:val="0"/>
      <w:marTop w:val="0"/>
      <w:marBottom w:val="0"/>
      <w:divBdr>
        <w:top w:val="none" w:sz="0" w:space="0" w:color="auto"/>
        <w:left w:val="none" w:sz="0" w:space="0" w:color="auto"/>
        <w:bottom w:val="none" w:sz="0" w:space="0" w:color="auto"/>
        <w:right w:val="none" w:sz="0" w:space="0" w:color="auto"/>
      </w:divBdr>
    </w:div>
    <w:div w:id="1405569928">
      <w:marLeft w:val="640"/>
      <w:marRight w:val="0"/>
      <w:marTop w:val="0"/>
      <w:marBottom w:val="0"/>
      <w:divBdr>
        <w:top w:val="none" w:sz="0" w:space="0" w:color="auto"/>
        <w:left w:val="none" w:sz="0" w:space="0" w:color="auto"/>
        <w:bottom w:val="none" w:sz="0" w:space="0" w:color="auto"/>
        <w:right w:val="none" w:sz="0" w:space="0" w:color="auto"/>
      </w:divBdr>
    </w:div>
    <w:div w:id="1405713548">
      <w:marLeft w:val="640"/>
      <w:marRight w:val="0"/>
      <w:marTop w:val="0"/>
      <w:marBottom w:val="0"/>
      <w:divBdr>
        <w:top w:val="none" w:sz="0" w:space="0" w:color="auto"/>
        <w:left w:val="none" w:sz="0" w:space="0" w:color="auto"/>
        <w:bottom w:val="none" w:sz="0" w:space="0" w:color="auto"/>
        <w:right w:val="none" w:sz="0" w:space="0" w:color="auto"/>
      </w:divBdr>
    </w:div>
    <w:div w:id="1405880111">
      <w:marLeft w:val="640"/>
      <w:marRight w:val="0"/>
      <w:marTop w:val="0"/>
      <w:marBottom w:val="0"/>
      <w:divBdr>
        <w:top w:val="none" w:sz="0" w:space="0" w:color="auto"/>
        <w:left w:val="none" w:sz="0" w:space="0" w:color="auto"/>
        <w:bottom w:val="none" w:sz="0" w:space="0" w:color="auto"/>
        <w:right w:val="none" w:sz="0" w:space="0" w:color="auto"/>
      </w:divBdr>
    </w:div>
    <w:div w:id="1405958051">
      <w:marLeft w:val="640"/>
      <w:marRight w:val="0"/>
      <w:marTop w:val="0"/>
      <w:marBottom w:val="0"/>
      <w:divBdr>
        <w:top w:val="none" w:sz="0" w:space="0" w:color="auto"/>
        <w:left w:val="none" w:sz="0" w:space="0" w:color="auto"/>
        <w:bottom w:val="none" w:sz="0" w:space="0" w:color="auto"/>
        <w:right w:val="none" w:sz="0" w:space="0" w:color="auto"/>
      </w:divBdr>
    </w:div>
    <w:div w:id="1406337161">
      <w:marLeft w:val="640"/>
      <w:marRight w:val="0"/>
      <w:marTop w:val="0"/>
      <w:marBottom w:val="0"/>
      <w:divBdr>
        <w:top w:val="none" w:sz="0" w:space="0" w:color="auto"/>
        <w:left w:val="none" w:sz="0" w:space="0" w:color="auto"/>
        <w:bottom w:val="none" w:sz="0" w:space="0" w:color="auto"/>
        <w:right w:val="none" w:sz="0" w:space="0" w:color="auto"/>
      </w:divBdr>
    </w:div>
    <w:div w:id="1406341963">
      <w:marLeft w:val="640"/>
      <w:marRight w:val="0"/>
      <w:marTop w:val="0"/>
      <w:marBottom w:val="0"/>
      <w:divBdr>
        <w:top w:val="none" w:sz="0" w:space="0" w:color="auto"/>
        <w:left w:val="none" w:sz="0" w:space="0" w:color="auto"/>
        <w:bottom w:val="none" w:sz="0" w:space="0" w:color="auto"/>
        <w:right w:val="none" w:sz="0" w:space="0" w:color="auto"/>
      </w:divBdr>
    </w:div>
    <w:div w:id="1406535104">
      <w:marLeft w:val="640"/>
      <w:marRight w:val="0"/>
      <w:marTop w:val="0"/>
      <w:marBottom w:val="0"/>
      <w:divBdr>
        <w:top w:val="none" w:sz="0" w:space="0" w:color="auto"/>
        <w:left w:val="none" w:sz="0" w:space="0" w:color="auto"/>
        <w:bottom w:val="none" w:sz="0" w:space="0" w:color="auto"/>
        <w:right w:val="none" w:sz="0" w:space="0" w:color="auto"/>
      </w:divBdr>
    </w:div>
    <w:div w:id="1406803059">
      <w:marLeft w:val="640"/>
      <w:marRight w:val="0"/>
      <w:marTop w:val="0"/>
      <w:marBottom w:val="0"/>
      <w:divBdr>
        <w:top w:val="none" w:sz="0" w:space="0" w:color="auto"/>
        <w:left w:val="none" w:sz="0" w:space="0" w:color="auto"/>
        <w:bottom w:val="none" w:sz="0" w:space="0" w:color="auto"/>
        <w:right w:val="none" w:sz="0" w:space="0" w:color="auto"/>
      </w:divBdr>
    </w:div>
    <w:div w:id="1406995257">
      <w:marLeft w:val="640"/>
      <w:marRight w:val="0"/>
      <w:marTop w:val="0"/>
      <w:marBottom w:val="0"/>
      <w:divBdr>
        <w:top w:val="none" w:sz="0" w:space="0" w:color="auto"/>
        <w:left w:val="none" w:sz="0" w:space="0" w:color="auto"/>
        <w:bottom w:val="none" w:sz="0" w:space="0" w:color="auto"/>
        <w:right w:val="none" w:sz="0" w:space="0" w:color="auto"/>
      </w:divBdr>
    </w:div>
    <w:div w:id="1407068798">
      <w:marLeft w:val="640"/>
      <w:marRight w:val="0"/>
      <w:marTop w:val="0"/>
      <w:marBottom w:val="0"/>
      <w:divBdr>
        <w:top w:val="none" w:sz="0" w:space="0" w:color="auto"/>
        <w:left w:val="none" w:sz="0" w:space="0" w:color="auto"/>
        <w:bottom w:val="none" w:sz="0" w:space="0" w:color="auto"/>
        <w:right w:val="none" w:sz="0" w:space="0" w:color="auto"/>
      </w:divBdr>
    </w:div>
    <w:div w:id="1407075574">
      <w:marLeft w:val="640"/>
      <w:marRight w:val="0"/>
      <w:marTop w:val="0"/>
      <w:marBottom w:val="0"/>
      <w:divBdr>
        <w:top w:val="none" w:sz="0" w:space="0" w:color="auto"/>
        <w:left w:val="none" w:sz="0" w:space="0" w:color="auto"/>
        <w:bottom w:val="none" w:sz="0" w:space="0" w:color="auto"/>
        <w:right w:val="none" w:sz="0" w:space="0" w:color="auto"/>
      </w:divBdr>
    </w:div>
    <w:div w:id="1407142034">
      <w:marLeft w:val="640"/>
      <w:marRight w:val="0"/>
      <w:marTop w:val="0"/>
      <w:marBottom w:val="0"/>
      <w:divBdr>
        <w:top w:val="none" w:sz="0" w:space="0" w:color="auto"/>
        <w:left w:val="none" w:sz="0" w:space="0" w:color="auto"/>
        <w:bottom w:val="none" w:sz="0" w:space="0" w:color="auto"/>
        <w:right w:val="none" w:sz="0" w:space="0" w:color="auto"/>
      </w:divBdr>
    </w:div>
    <w:div w:id="1407265567">
      <w:marLeft w:val="640"/>
      <w:marRight w:val="0"/>
      <w:marTop w:val="0"/>
      <w:marBottom w:val="0"/>
      <w:divBdr>
        <w:top w:val="none" w:sz="0" w:space="0" w:color="auto"/>
        <w:left w:val="none" w:sz="0" w:space="0" w:color="auto"/>
        <w:bottom w:val="none" w:sz="0" w:space="0" w:color="auto"/>
        <w:right w:val="none" w:sz="0" w:space="0" w:color="auto"/>
      </w:divBdr>
    </w:div>
    <w:div w:id="1407534052">
      <w:marLeft w:val="640"/>
      <w:marRight w:val="0"/>
      <w:marTop w:val="0"/>
      <w:marBottom w:val="0"/>
      <w:divBdr>
        <w:top w:val="none" w:sz="0" w:space="0" w:color="auto"/>
        <w:left w:val="none" w:sz="0" w:space="0" w:color="auto"/>
        <w:bottom w:val="none" w:sz="0" w:space="0" w:color="auto"/>
        <w:right w:val="none" w:sz="0" w:space="0" w:color="auto"/>
      </w:divBdr>
    </w:div>
    <w:div w:id="1407607018">
      <w:marLeft w:val="640"/>
      <w:marRight w:val="0"/>
      <w:marTop w:val="0"/>
      <w:marBottom w:val="0"/>
      <w:divBdr>
        <w:top w:val="none" w:sz="0" w:space="0" w:color="auto"/>
        <w:left w:val="none" w:sz="0" w:space="0" w:color="auto"/>
        <w:bottom w:val="none" w:sz="0" w:space="0" w:color="auto"/>
        <w:right w:val="none" w:sz="0" w:space="0" w:color="auto"/>
      </w:divBdr>
    </w:div>
    <w:div w:id="1407655223">
      <w:marLeft w:val="640"/>
      <w:marRight w:val="0"/>
      <w:marTop w:val="0"/>
      <w:marBottom w:val="0"/>
      <w:divBdr>
        <w:top w:val="none" w:sz="0" w:space="0" w:color="auto"/>
        <w:left w:val="none" w:sz="0" w:space="0" w:color="auto"/>
        <w:bottom w:val="none" w:sz="0" w:space="0" w:color="auto"/>
        <w:right w:val="none" w:sz="0" w:space="0" w:color="auto"/>
      </w:divBdr>
    </w:div>
    <w:div w:id="1407726092">
      <w:marLeft w:val="640"/>
      <w:marRight w:val="0"/>
      <w:marTop w:val="0"/>
      <w:marBottom w:val="0"/>
      <w:divBdr>
        <w:top w:val="none" w:sz="0" w:space="0" w:color="auto"/>
        <w:left w:val="none" w:sz="0" w:space="0" w:color="auto"/>
        <w:bottom w:val="none" w:sz="0" w:space="0" w:color="auto"/>
        <w:right w:val="none" w:sz="0" w:space="0" w:color="auto"/>
      </w:divBdr>
    </w:div>
    <w:div w:id="1407727584">
      <w:marLeft w:val="640"/>
      <w:marRight w:val="0"/>
      <w:marTop w:val="0"/>
      <w:marBottom w:val="0"/>
      <w:divBdr>
        <w:top w:val="none" w:sz="0" w:space="0" w:color="auto"/>
        <w:left w:val="none" w:sz="0" w:space="0" w:color="auto"/>
        <w:bottom w:val="none" w:sz="0" w:space="0" w:color="auto"/>
        <w:right w:val="none" w:sz="0" w:space="0" w:color="auto"/>
      </w:divBdr>
    </w:div>
    <w:div w:id="1407798977">
      <w:marLeft w:val="640"/>
      <w:marRight w:val="0"/>
      <w:marTop w:val="0"/>
      <w:marBottom w:val="0"/>
      <w:divBdr>
        <w:top w:val="none" w:sz="0" w:space="0" w:color="auto"/>
        <w:left w:val="none" w:sz="0" w:space="0" w:color="auto"/>
        <w:bottom w:val="none" w:sz="0" w:space="0" w:color="auto"/>
        <w:right w:val="none" w:sz="0" w:space="0" w:color="auto"/>
      </w:divBdr>
    </w:div>
    <w:div w:id="1408190432">
      <w:marLeft w:val="640"/>
      <w:marRight w:val="0"/>
      <w:marTop w:val="0"/>
      <w:marBottom w:val="0"/>
      <w:divBdr>
        <w:top w:val="none" w:sz="0" w:space="0" w:color="auto"/>
        <w:left w:val="none" w:sz="0" w:space="0" w:color="auto"/>
        <w:bottom w:val="none" w:sz="0" w:space="0" w:color="auto"/>
        <w:right w:val="none" w:sz="0" w:space="0" w:color="auto"/>
      </w:divBdr>
    </w:div>
    <w:div w:id="1408503557">
      <w:marLeft w:val="640"/>
      <w:marRight w:val="0"/>
      <w:marTop w:val="0"/>
      <w:marBottom w:val="0"/>
      <w:divBdr>
        <w:top w:val="none" w:sz="0" w:space="0" w:color="auto"/>
        <w:left w:val="none" w:sz="0" w:space="0" w:color="auto"/>
        <w:bottom w:val="none" w:sz="0" w:space="0" w:color="auto"/>
        <w:right w:val="none" w:sz="0" w:space="0" w:color="auto"/>
      </w:divBdr>
    </w:div>
    <w:div w:id="1408577812">
      <w:marLeft w:val="640"/>
      <w:marRight w:val="0"/>
      <w:marTop w:val="0"/>
      <w:marBottom w:val="0"/>
      <w:divBdr>
        <w:top w:val="none" w:sz="0" w:space="0" w:color="auto"/>
        <w:left w:val="none" w:sz="0" w:space="0" w:color="auto"/>
        <w:bottom w:val="none" w:sz="0" w:space="0" w:color="auto"/>
        <w:right w:val="none" w:sz="0" w:space="0" w:color="auto"/>
      </w:divBdr>
    </w:div>
    <w:div w:id="1408652651">
      <w:marLeft w:val="640"/>
      <w:marRight w:val="0"/>
      <w:marTop w:val="0"/>
      <w:marBottom w:val="0"/>
      <w:divBdr>
        <w:top w:val="none" w:sz="0" w:space="0" w:color="auto"/>
        <w:left w:val="none" w:sz="0" w:space="0" w:color="auto"/>
        <w:bottom w:val="none" w:sz="0" w:space="0" w:color="auto"/>
        <w:right w:val="none" w:sz="0" w:space="0" w:color="auto"/>
      </w:divBdr>
    </w:div>
    <w:div w:id="1408766506">
      <w:marLeft w:val="640"/>
      <w:marRight w:val="0"/>
      <w:marTop w:val="0"/>
      <w:marBottom w:val="0"/>
      <w:divBdr>
        <w:top w:val="none" w:sz="0" w:space="0" w:color="auto"/>
        <w:left w:val="none" w:sz="0" w:space="0" w:color="auto"/>
        <w:bottom w:val="none" w:sz="0" w:space="0" w:color="auto"/>
        <w:right w:val="none" w:sz="0" w:space="0" w:color="auto"/>
      </w:divBdr>
    </w:div>
    <w:div w:id="1408766706">
      <w:marLeft w:val="640"/>
      <w:marRight w:val="0"/>
      <w:marTop w:val="0"/>
      <w:marBottom w:val="0"/>
      <w:divBdr>
        <w:top w:val="none" w:sz="0" w:space="0" w:color="auto"/>
        <w:left w:val="none" w:sz="0" w:space="0" w:color="auto"/>
        <w:bottom w:val="none" w:sz="0" w:space="0" w:color="auto"/>
        <w:right w:val="none" w:sz="0" w:space="0" w:color="auto"/>
      </w:divBdr>
    </w:div>
    <w:div w:id="1409031965">
      <w:marLeft w:val="640"/>
      <w:marRight w:val="0"/>
      <w:marTop w:val="0"/>
      <w:marBottom w:val="0"/>
      <w:divBdr>
        <w:top w:val="none" w:sz="0" w:space="0" w:color="auto"/>
        <w:left w:val="none" w:sz="0" w:space="0" w:color="auto"/>
        <w:bottom w:val="none" w:sz="0" w:space="0" w:color="auto"/>
        <w:right w:val="none" w:sz="0" w:space="0" w:color="auto"/>
      </w:divBdr>
    </w:div>
    <w:div w:id="1409041131">
      <w:marLeft w:val="640"/>
      <w:marRight w:val="0"/>
      <w:marTop w:val="0"/>
      <w:marBottom w:val="0"/>
      <w:divBdr>
        <w:top w:val="none" w:sz="0" w:space="0" w:color="auto"/>
        <w:left w:val="none" w:sz="0" w:space="0" w:color="auto"/>
        <w:bottom w:val="none" w:sz="0" w:space="0" w:color="auto"/>
        <w:right w:val="none" w:sz="0" w:space="0" w:color="auto"/>
      </w:divBdr>
    </w:div>
    <w:div w:id="1409301766">
      <w:marLeft w:val="640"/>
      <w:marRight w:val="0"/>
      <w:marTop w:val="0"/>
      <w:marBottom w:val="0"/>
      <w:divBdr>
        <w:top w:val="none" w:sz="0" w:space="0" w:color="auto"/>
        <w:left w:val="none" w:sz="0" w:space="0" w:color="auto"/>
        <w:bottom w:val="none" w:sz="0" w:space="0" w:color="auto"/>
        <w:right w:val="none" w:sz="0" w:space="0" w:color="auto"/>
      </w:divBdr>
    </w:div>
    <w:div w:id="1409614387">
      <w:marLeft w:val="640"/>
      <w:marRight w:val="0"/>
      <w:marTop w:val="0"/>
      <w:marBottom w:val="0"/>
      <w:divBdr>
        <w:top w:val="none" w:sz="0" w:space="0" w:color="auto"/>
        <w:left w:val="none" w:sz="0" w:space="0" w:color="auto"/>
        <w:bottom w:val="none" w:sz="0" w:space="0" w:color="auto"/>
        <w:right w:val="none" w:sz="0" w:space="0" w:color="auto"/>
      </w:divBdr>
    </w:div>
    <w:div w:id="1409888089">
      <w:marLeft w:val="640"/>
      <w:marRight w:val="0"/>
      <w:marTop w:val="0"/>
      <w:marBottom w:val="0"/>
      <w:divBdr>
        <w:top w:val="none" w:sz="0" w:space="0" w:color="auto"/>
        <w:left w:val="none" w:sz="0" w:space="0" w:color="auto"/>
        <w:bottom w:val="none" w:sz="0" w:space="0" w:color="auto"/>
        <w:right w:val="none" w:sz="0" w:space="0" w:color="auto"/>
      </w:divBdr>
    </w:div>
    <w:div w:id="1410032211">
      <w:marLeft w:val="640"/>
      <w:marRight w:val="0"/>
      <w:marTop w:val="0"/>
      <w:marBottom w:val="0"/>
      <w:divBdr>
        <w:top w:val="none" w:sz="0" w:space="0" w:color="auto"/>
        <w:left w:val="none" w:sz="0" w:space="0" w:color="auto"/>
        <w:bottom w:val="none" w:sz="0" w:space="0" w:color="auto"/>
        <w:right w:val="none" w:sz="0" w:space="0" w:color="auto"/>
      </w:divBdr>
    </w:div>
    <w:div w:id="1410153079">
      <w:marLeft w:val="640"/>
      <w:marRight w:val="0"/>
      <w:marTop w:val="0"/>
      <w:marBottom w:val="0"/>
      <w:divBdr>
        <w:top w:val="none" w:sz="0" w:space="0" w:color="auto"/>
        <w:left w:val="none" w:sz="0" w:space="0" w:color="auto"/>
        <w:bottom w:val="none" w:sz="0" w:space="0" w:color="auto"/>
        <w:right w:val="none" w:sz="0" w:space="0" w:color="auto"/>
      </w:divBdr>
    </w:div>
    <w:div w:id="1410153260">
      <w:marLeft w:val="640"/>
      <w:marRight w:val="0"/>
      <w:marTop w:val="0"/>
      <w:marBottom w:val="0"/>
      <w:divBdr>
        <w:top w:val="none" w:sz="0" w:space="0" w:color="auto"/>
        <w:left w:val="none" w:sz="0" w:space="0" w:color="auto"/>
        <w:bottom w:val="none" w:sz="0" w:space="0" w:color="auto"/>
        <w:right w:val="none" w:sz="0" w:space="0" w:color="auto"/>
      </w:divBdr>
    </w:div>
    <w:div w:id="1410538269">
      <w:marLeft w:val="640"/>
      <w:marRight w:val="0"/>
      <w:marTop w:val="0"/>
      <w:marBottom w:val="0"/>
      <w:divBdr>
        <w:top w:val="none" w:sz="0" w:space="0" w:color="auto"/>
        <w:left w:val="none" w:sz="0" w:space="0" w:color="auto"/>
        <w:bottom w:val="none" w:sz="0" w:space="0" w:color="auto"/>
        <w:right w:val="none" w:sz="0" w:space="0" w:color="auto"/>
      </w:divBdr>
    </w:div>
    <w:div w:id="1410662480">
      <w:marLeft w:val="640"/>
      <w:marRight w:val="0"/>
      <w:marTop w:val="0"/>
      <w:marBottom w:val="0"/>
      <w:divBdr>
        <w:top w:val="none" w:sz="0" w:space="0" w:color="auto"/>
        <w:left w:val="none" w:sz="0" w:space="0" w:color="auto"/>
        <w:bottom w:val="none" w:sz="0" w:space="0" w:color="auto"/>
        <w:right w:val="none" w:sz="0" w:space="0" w:color="auto"/>
      </w:divBdr>
    </w:div>
    <w:div w:id="1410690060">
      <w:marLeft w:val="640"/>
      <w:marRight w:val="0"/>
      <w:marTop w:val="0"/>
      <w:marBottom w:val="0"/>
      <w:divBdr>
        <w:top w:val="none" w:sz="0" w:space="0" w:color="auto"/>
        <w:left w:val="none" w:sz="0" w:space="0" w:color="auto"/>
        <w:bottom w:val="none" w:sz="0" w:space="0" w:color="auto"/>
        <w:right w:val="none" w:sz="0" w:space="0" w:color="auto"/>
      </w:divBdr>
    </w:div>
    <w:div w:id="1410809468">
      <w:marLeft w:val="640"/>
      <w:marRight w:val="0"/>
      <w:marTop w:val="0"/>
      <w:marBottom w:val="0"/>
      <w:divBdr>
        <w:top w:val="none" w:sz="0" w:space="0" w:color="auto"/>
        <w:left w:val="none" w:sz="0" w:space="0" w:color="auto"/>
        <w:bottom w:val="none" w:sz="0" w:space="0" w:color="auto"/>
        <w:right w:val="none" w:sz="0" w:space="0" w:color="auto"/>
      </w:divBdr>
    </w:div>
    <w:div w:id="1410882834">
      <w:marLeft w:val="640"/>
      <w:marRight w:val="0"/>
      <w:marTop w:val="0"/>
      <w:marBottom w:val="0"/>
      <w:divBdr>
        <w:top w:val="none" w:sz="0" w:space="0" w:color="auto"/>
        <w:left w:val="none" w:sz="0" w:space="0" w:color="auto"/>
        <w:bottom w:val="none" w:sz="0" w:space="0" w:color="auto"/>
        <w:right w:val="none" w:sz="0" w:space="0" w:color="auto"/>
      </w:divBdr>
    </w:div>
    <w:div w:id="1410885902">
      <w:marLeft w:val="640"/>
      <w:marRight w:val="0"/>
      <w:marTop w:val="0"/>
      <w:marBottom w:val="0"/>
      <w:divBdr>
        <w:top w:val="none" w:sz="0" w:space="0" w:color="auto"/>
        <w:left w:val="none" w:sz="0" w:space="0" w:color="auto"/>
        <w:bottom w:val="none" w:sz="0" w:space="0" w:color="auto"/>
        <w:right w:val="none" w:sz="0" w:space="0" w:color="auto"/>
      </w:divBdr>
    </w:div>
    <w:div w:id="1411005089">
      <w:marLeft w:val="640"/>
      <w:marRight w:val="0"/>
      <w:marTop w:val="0"/>
      <w:marBottom w:val="0"/>
      <w:divBdr>
        <w:top w:val="none" w:sz="0" w:space="0" w:color="auto"/>
        <w:left w:val="none" w:sz="0" w:space="0" w:color="auto"/>
        <w:bottom w:val="none" w:sz="0" w:space="0" w:color="auto"/>
        <w:right w:val="none" w:sz="0" w:space="0" w:color="auto"/>
      </w:divBdr>
    </w:div>
    <w:div w:id="1411153826">
      <w:marLeft w:val="640"/>
      <w:marRight w:val="0"/>
      <w:marTop w:val="0"/>
      <w:marBottom w:val="0"/>
      <w:divBdr>
        <w:top w:val="none" w:sz="0" w:space="0" w:color="auto"/>
        <w:left w:val="none" w:sz="0" w:space="0" w:color="auto"/>
        <w:bottom w:val="none" w:sz="0" w:space="0" w:color="auto"/>
        <w:right w:val="none" w:sz="0" w:space="0" w:color="auto"/>
      </w:divBdr>
    </w:div>
    <w:div w:id="1411347869">
      <w:marLeft w:val="640"/>
      <w:marRight w:val="0"/>
      <w:marTop w:val="0"/>
      <w:marBottom w:val="0"/>
      <w:divBdr>
        <w:top w:val="none" w:sz="0" w:space="0" w:color="auto"/>
        <w:left w:val="none" w:sz="0" w:space="0" w:color="auto"/>
        <w:bottom w:val="none" w:sz="0" w:space="0" w:color="auto"/>
        <w:right w:val="none" w:sz="0" w:space="0" w:color="auto"/>
      </w:divBdr>
    </w:div>
    <w:div w:id="1411384709">
      <w:marLeft w:val="640"/>
      <w:marRight w:val="0"/>
      <w:marTop w:val="0"/>
      <w:marBottom w:val="0"/>
      <w:divBdr>
        <w:top w:val="none" w:sz="0" w:space="0" w:color="auto"/>
        <w:left w:val="none" w:sz="0" w:space="0" w:color="auto"/>
        <w:bottom w:val="none" w:sz="0" w:space="0" w:color="auto"/>
        <w:right w:val="none" w:sz="0" w:space="0" w:color="auto"/>
      </w:divBdr>
    </w:div>
    <w:div w:id="1411393797">
      <w:marLeft w:val="640"/>
      <w:marRight w:val="0"/>
      <w:marTop w:val="0"/>
      <w:marBottom w:val="0"/>
      <w:divBdr>
        <w:top w:val="none" w:sz="0" w:space="0" w:color="auto"/>
        <w:left w:val="none" w:sz="0" w:space="0" w:color="auto"/>
        <w:bottom w:val="none" w:sz="0" w:space="0" w:color="auto"/>
        <w:right w:val="none" w:sz="0" w:space="0" w:color="auto"/>
      </w:divBdr>
    </w:div>
    <w:div w:id="1411537623">
      <w:marLeft w:val="640"/>
      <w:marRight w:val="0"/>
      <w:marTop w:val="0"/>
      <w:marBottom w:val="0"/>
      <w:divBdr>
        <w:top w:val="none" w:sz="0" w:space="0" w:color="auto"/>
        <w:left w:val="none" w:sz="0" w:space="0" w:color="auto"/>
        <w:bottom w:val="none" w:sz="0" w:space="0" w:color="auto"/>
        <w:right w:val="none" w:sz="0" w:space="0" w:color="auto"/>
      </w:divBdr>
    </w:div>
    <w:div w:id="1411538374">
      <w:marLeft w:val="640"/>
      <w:marRight w:val="0"/>
      <w:marTop w:val="0"/>
      <w:marBottom w:val="0"/>
      <w:divBdr>
        <w:top w:val="none" w:sz="0" w:space="0" w:color="auto"/>
        <w:left w:val="none" w:sz="0" w:space="0" w:color="auto"/>
        <w:bottom w:val="none" w:sz="0" w:space="0" w:color="auto"/>
        <w:right w:val="none" w:sz="0" w:space="0" w:color="auto"/>
      </w:divBdr>
    </w:div>
    <w:div w:id="1411653044">
      <w:marLeft w:val="640"/>
      <w:marRight w:val="0"/>
      <w:marTop w:val="0"/>
      <w:marBottom w:val="0"/>
      <w:divBdr>
        <w:top w:val="none" w:sz="0" w:space="0" w:color="auto"/>
        <w:left w:val="none" w:sz="0" w:space="0" w:color="auto"/>
        <w:bottom w:val="none" w:sz="0" w:space="0" w:color="auto"/>
        <w:right w:val="none" w:sz="0" w:space="0" w:color="auto"/>
      </w:divBdr>
    </w:div>
    <w:div w:id="1412003487">
      <w:marLeft w:val="640"/>
      <w:marRight w:val="0"/>
      <w:marTop w:val="0"/>
      <w:marBottom w:val="0"/>
      <w:divBdr>
        <w:top w:val="none" w:sz="0" w:space="0" w:color="auto"/>
        <w:left w:val="none" w:sz="0" w:space="0" w:color="auto"/>
        <w:bottom w:val="none" w:sz="0" w:space="0" w:color="auto"/>
        <w:right w:val="none" w:sz="0" w:space="0" w:color="auto"/>
      </w:divBdr>
    </w:div>
    <w:div w:id="1412004921">
      <w:marLeft w:val="640"/>
      <w:marRight w:val="0"/>
      <w:marTop w:val="0"/>
      <w:marBottom w:val="0"/>
      <w:divBdr>
        <w:top w:val="none" w:sz="0" w:space="0" w:color="auto"/>
        <w:left w:val="none" w:sz="0" w:space="0" w:color="auto"/>
        <w:bottom w:val="none" w:sz="0" w:space="0" w:color="auto"/>
        <w:right w:val="none" w:sz="0" w:space="0" w:color="auto"/>
      </w:divBdr>
    </w:div>
    <w:div w:id="1412042441">
      <w:marLeft w:val="640"/>
      <w:marRight w:val="0"/>
      <w:marTop w:val="0"/>
      <w:marBottom w:val="0"/>
      <w:divBdr>
        <w:top w:val="none" w:sz="0" w:space="0" w:color="auto"/>
        <w:left w:val="none" w:sz="0" w:space="0" w:color="auto"/>
        <w:bottom w:val="none" w:sz="0" w:space="0" w:color="auto"/>
        <w:right w:val="none" w:sz="0" w:space="0" w:color="auto"/>
      </w:divBdr>
    </w:div>
    <w:div w:id="1412115192">
      <w:marLeft w:val="640"/>
      <w:marRight w:val="0"/>
      <w:marTop w:val="0"/>
      <w:marBottom w:val="0"/>
      <w:divBdr>
        <w:top w:val="none" w:sz="0" w:space="0" w:color="auto"/>
        <w:left w:val="none" w:sz="0" w:space="0" w:color="auto"/>
        <w:bottom w:val="none" w:sz="0" w:space="0" w:color="auto"/>
        <w:right w:val="none" w:sz="0" w:space="0" w:color="auto"/>
      </w:divBdr>
    </w:div>
    <w:div w:id="1412199646">
      <w:marLeft w:val="640"/>
      <w:marRight w:val="0"/>
      <w:marTop w:val="0"/>
      <w:marBottom w:val="0"/>
      <w:divBdr>
        <w:top w:val="none" w:sz="0" w:space="0" w:color="auto"/>
        <w:left w:val="none" w:sz="0" w:space="0" w:color="auto"/>
        <w:bottom w:val="none" w:sz="0" w:space="0" w:color="auto"/>
        <w:right w:val="none" w:sz="0" w:space="0" w:color="auto"/>
      </w:divBdr>
    </w:div>
    <w:div w:id="1413045347">
      <w:marLeft w:val="640"/>
      <w:marRight w:val="0"/>
      <w:marTop w:val="0"/>
      <w:marBottom w:val="0"/>
      <w:divBdr>
        <w:top w:val="none" w:sz="0" w:space="0" w:color="auto"/>
        <w:left w:val="none" w:sz="0" w:space="0" w:color="auto"/>
        <w:bottom w:val="none" w:sz="0" w:space="0" w:color="auto"/>
        <w:right w:val="none" w:sz="0" w:space="0" w:color="auto"/>
      </w:divBdr>
    </w:div>
    <w:div w:id="1413284295">
      <w:marLeft w:val="640"/>
      <w:marRight w:val="0"/>
      <w:marTop w:val="0"/>
      <w:marBottom w:val="0"/>
      <w:divBdr>
        <w:top w:val="none" w:sz="0" w:space="0" w:color="auto"/>
        <w:left w:val="none" w:sz="0" w:space="0" w:color="auto"/>
        <w:bottom w:val="none" w:sz="0" w:space="0" w:color="auto"/>
        <w:right w:val="none" w:sz="0" w:space="0" w:color="auto"/>
      </w:divBdr>
    </w:div>
    <w:div w:id="1413434475">
      <w:marLeft w:val="640"/>
      <w:marRight w:val="0"/>
      <w:marTop w:val="0"/>
      <w:marBottom w:val="0"/>
      <w:divBdr>
        <w:top w:val="none" w:sz="0" w:space="0" w:color="auto"/>
        <w:left w:val="none" w:sz="0" w:space="0" w:color="auto"/>
        <w:bottom w:val="none" w:sz="0" w:space="0" w:color="auto"/>
        <w:right w:val="none" w:sz="0" w:space="0" w:color="auto"/>
      </w:divBdr>
    </w:div>
    <w:div w:id="1413619773">
      <w:marLeft w:val="640"/>
      <w:marRight w:val="0"/>
      <w:marTop w:val="0"/>
      <w:marBottom w:val="0"/>
      <w:divBdr>
        <w:top w:val="none" w:sz="0" w:space="0" w:color="auto"/>
        <w:left w:val="none" w:sz="0" w:space="0" w:color="auto"/>
        <w:bottom w:val="none" w:sz="0" w:space="0" w:color="auto"/>
        <w:right w:val="none" w:sz="0" w:space="0" w:color="auto"/>
      </w:divBdr>
    </w:div>
    <w:div w:id="1413623584">
      <w:marLeft w:val="640"/>
      <w:marRight w:val="0"/>
      <w:marTop w:val="0"/>
      <w:marBottom w:val="0"/>
      <w:divBdr>
        <w:top w:val="none" w:sz="0" w:space="0" w:color="auto"/>
        <w:left w:val="none" w:sz="0" w:space="0" w:color="auto"/>
        <w:bottom w:val="none" w:sz="0" w:space="0" w:color="auto"/>
        <w:right w:val="none" w:sz="0" w:space="0" w:color="auto"/>
      </w:divBdr>
    </w:div>
    <w:div w:id="1413625335">
      <w:marLeft w:val="640"/>
      <w:marRight w:val="0"/>
      <w:marTop w:val="0"/>
      <w:marBottom w:val="0"/>
      <w:divBdr>
        <w:top w:val="none" w:sz="0" w:space="0" w:color="auto"/>
        <w:left w:val="none" w:sz="0" w:space="0" w:color="auto"/>
        <w:bottom w:val="none" w:sz="0" w:space="0" w:color="auto"/>
        <w:right w:val="none" w:sz="0" w:space="0" w:color="auto"/>
      </w:divBdr>
    </w:div>
    <w:div w:id="1413772227">
      <w:marLeft w:val="640"/>
      <w:marRight w:val="0"/>
      <w:marTop w:val="0"/>
      <w:marBottom w:val="0"/>
      <w:divBdr>
        <w:top w:val="none" w:sz="0" w:space="0" w:color="auto"/>
        <w:left w:val="none" w:sz="0" w:space="0" w:color="auto"/>
        <w:bottom w:val="none" w:sz="0" w:space="0" w:color="auto"/>
        <w:right w:val="none" w:sz="0" w:space="0" w:color="auto"/>
      </w:divBdr>
    </w:div>
    <w:div w:id="1413888577">
      <w:marLeft w:val="640"/>
      <w:marRight w:val="0"/>
      <w:marTop w:val="0"/>
      <w:marBottom w:val="0"/>
      <w:divBdr>
        <w:top w:val="none" w:sz="0" w:space="0" w:color="auto"/>
        <w:left w:val="none" w:sz="0" w:space="0" w:color="auto"/>
        <w:bottom w:val="none" w:sz="0" w:space="0" w:color="auto"/>
        <w:right w:val="none" w:sz="0" w:space="0" w:color="auto"/>
      </w:divBdr>
    </w:div>
    <w:div w:id="1413893619">
      <w:marLeft w:val="640"/>
      <w:marRight w:val="0"/>
      <w:marTop w:val="0"/>
      <w:marBottom w:val="0"/>
      <w:divBdr>
        <w:top w:val="none" w:sz="0" w:space="0" w:color="auto"/>
        <w:left w:val="none" w:sz="0" w:space="0" w:color="auto"/>
        <w:bottom w:val="none" w:sz="0" w:space="0" w:color="auto"/>
        <w:right w:val="none" w:sz="0" w:space="0" w:color="auto"/>
      </w:divBdr>
    </w:div>
    <w:div w:id="1413966937">
      <w:marLeft w:val="640"/>
      <w:marRight w:val="0"/>
      <w:marTop w:val="0"/>
      <w:marBottom w:val="0"/>
      <w:divBdr>
        <w:top w:val="none" w:sz="0" w:space="0" w:color="auto"/>
        <w:left w:val="none" w:sz="0" w:space="0" w:color="auto"/>
        <w:bottom w:val="none" w:sz="0" w:space="0" w:color="auto"/>
        <w:right w:val="none" w:sz="0" w:space="0" w:color="auto"/>
      </w:divBdr>
    </w:div>
    <w:div w:id="1414160852">
      <w:marLeft w:val="640"/>
      <w:marRight w:val="0"/>
      <w:marTop w:val="0"/>
      <w:marBottom w:val="0"/>
      <w:divBdr>
        <w:top w:val="none" w:sz="0" w:space="0" w:color="auto"/>
        <w:left w:val="none" w:sz="0" w:space="0" w:color="auto"/>
        <w:bottom w:val="none" w:sz="0" w:space="0" w:color="auto"/>
        <w:right w:val="none" w:sz="0" w:space="0" w:color="auto"/>
      </w:divBdr>
    </w:div>
    <w:div w:id="1414350822">
      <w:marLeft w:val="640"/>
      <w:marRight w:val="0"/>
      <w:marTop w:val="0"/>
      <w:marBottom w:val="0"/>
      <w:divBdr>
        <w:top w:val="none" w:sz="0" w:space="0" w:color="auto"/>
        <w:left w:val="none" w:sz="0" w:space="0" w:color="auto"/>
        <w:bottom w:val="none" w:sz="0" w:space="0" w:color="auto"/>
        <w:right w:val="none" w:sz="0" w:space="0" w:color="auto"/>
      </w:divBdr>
    </w:div>
    <w:div w:id="1414931906">
      <w:marLeft w:val="640"/>
      <w:marRight w:val="0"/>
      <w:marTop w:val="0"/>
      <w:marBottom w:val="0"/>
      <w:divBdr>
        <w:top w:val="none" w:sz="0" w:space="0" w:color="auto"/>
        <w:left w:val="none" w:sz="0" w:space="0" w:color="auto"/>
        <w:bottom w:val="none" w:sz="0" w:space="0" w:color="auto"/>
        <w:right w:val="none" w:sz="0" w:space="0" w:color="auto"/>
      </w:divBdr>
    </w:div>
    <w:div w:id="1415011953">
      <w:marLeft w:val="640"/>
      <w:marRight w:val="0"/>
      <w:marTop w:val="0"/>
      <w:marBottom w:val="0"/>
      <w:divBdr>
        <w:top w:val="none" w:sz="0" w:space="0" w:color="auto"/>
        <w:left w:val="none" w:sz="0" w:space="0" w:color="auto"/>
        <w:bottom w:val="none" w:sz="0" w:space="0" w:color="auto"/>
        <w:right w:val="none" w:sz="0" w:space="0" w:color="auto"/>
      </w:divBdr>
    </w:div>
    <w:div w:id="1415660727">
      <w:marLeft w:val="640"/>
      <w:marRight w:val="0"/>
      <w:marTop w:val="0"/>
      <w:marBottom w:val="0"/>
      <w:divBdr>
        <w:top w:val="none" w:sz="0" w:space="0" w:color="auto"/>
        <w:left w:val="none" w:sz="0" w:space="0" w:color="auto"/>
        <w:bottom w:val="none" w:sz="0" w:space="0" w:color="auto"/>
        <w:right w:val="none" w:sz="0" w:space="0" w:color="auto"/>
      </w:divBdr>
    </w:div>
    <w:div w:id="1415666349">
      <w:marLeft w:val="640"/>
      <w:marRight w:val="0"/>
      <w:marTop w:val="0"/>
      <w:marBottom w:val="0"/>
      <w:divBdr>
        <w:top w:val="none" w:sz="0" w:space="0" w:color="auto"/>
        <w:left w:val="none" w:sz="0" w:space="0" w:color="auto"/>
        <w:bottom w:val="none" w:sz="0" w:space="0" w:color="auto"/>
        <w:right w:val="none" w:sz="0" w:space="0" w:color="auto"/>
      </w:divBdr>
    </w:div>
    <w:div w:id="1415860196">
      <w:marLeft w:val="640"/>
      <w:marRight w:val="0"/>
      <w:marTop w:val="0"/>
      <w:marBottom w:val="0"/>
      <w:divBdr>
        <w:top w:val="none" w:sz="0" w:space="0" w:color="auto"/>
        <w:left w:val="none" w:sz="0" w:space="0" w:color="auto"/>
        <w:bottom w:val="none" w:sz="0" w:space="0" w:color="auto"/>
        <w:right w:val="none" w:sz="0" w:space="0" w:color="auto"/>
      </w:divBdr>
    </w:div>
    <w:div w:id="1415972059">
      <w:marLeft w:val="640"/>
      <w:marRight w:val="0"/>
      <w:marTop w:val="0"/>
      <w:marBottom w:val="0"/>
      <w:divBdr>
        <w:top w:val="none" w:sz="0" w:space="0" w:color="auto"/>
        <w:left w:val="none" w:sz="0" w:space="0" w:color="auto"/>
        <w:bottom w:val="none" w:sz="0" w:space="0" w:color="auto"/>
        <w:right w:val="none" w:sz="0" w:space="0" w:color="auto"/>
      </w:divBdr>
    </w:div>
    <w:div w:id="1416049065">
      <w:marLeft w:val="640"/>
      <w:marRight w:val="0"/>
      <w:marTop w:val="0"/>
      <w:marBottom w:val="0"/>
      <w:divBdr>
        <w:top w:val="none" w:sz="0" w:space="0" w:color="auto"/>
        <w:left w:val="none" w:sz="0" w:space="0" w:color="auto"/>
        <w:bottom w:val="none" w:sz="0" w:space="0" w:color="auto"/>
        <w:right w:val="none" w:sz="0" w:space="0" w:color="auto"/>
      </w:divBdr>
    </w:div>
    <w:div w:id="1416053398">
      <w:marLeft w:val="640"/>
      <w:marRight w:val="0"/>
      <w:marTop w:val="0"/>
      <w:marBottom w:val="0"/>
      <w:divBdr>
        <w:top w:val="none" w:sz="0" w:space="0" w:color="auto"/>
        <w:left w:val="none" w:sz="0" w:space="0" w:color="auto"/>
        <w:bottom w:val="none" w:sz="0" w:space="0" w:color="auto"/>
        <w:right w:val="none" w:sz="0" w:space="0" w:color="auto"/>
      </w:divBdr>
    </w:div>
    <w:div w:id="1416167592">
      <w:marLeft w:val="640"/>
      <w:marRight w:val="0"/>
      <w:marTop w:val="0"/>
      <w:marBottom w:val="0"/>
      <w:divBdr>
        <w:top w:val="none" w:sz="0" w:space="0" w:color="auto"/>
        <w:left w:val="none" w:sz="0" w:space="0" w:color="auto"/>
        <w:bottom w:val="none" w:sz="0" w:space="0" w:color="auto"/>
        <w:right w:val="none" w:sz="0" w:space="0" w:color="auto"/>
      </w:divBdr>
    </w:div>
    <w:div w:id="1416197625">
      <w:marLeft w:val="640"/>
      <w:marRight w:val="0"/>
      <w:marTop w:val="0"/>
      <w:marBottom w:val="0"/>
      <w:divBdr>
        <w:top w:val="none" w:sz="0" w:space="0" w:color="auto"/>
        <w:left w:val="none" w:sz="0" w:space="0" w:color="auto"/>
        <w:bottom w:val="none" w:sz="0" w:space="0" w:color="auto"/>
        <w:right w:val="none" w:sz="0" w:space="0" w:color="auto"/>
      </w:divBdr>
    </w:div>
    <w:div w:id="1416516109">
      <w:marLeft w:val="640"/>
      <w:marRight w:val="0"/>
      <w:marTop w:val="0"/>
      <w:marBottom w:val="0"/>
      <w:divBdr>
        <w:top w:val="none" w:sz="0" w:space="0" w:color="auto"/>
        <w:left w:val="none" w:sz="0" w:space="0" w:color="auto"/>
        <w:bottom w:val="none" w:sz="0" w:space="0" w:color="auto"/>
        <w:right w:val="none" w:sz="0" w:space="0" w:color="auto"/>
      </w:divBdr>
    </w:div>
    <w:div w:id="1416779625">
      <w:marLeft w:val="640"/>
      <w:marRight w:val="0"/>
      <w:marTop w:val="0"/>
      <w:marBottom w:val="0"/>
      <w:divBdr>
        <w:top w:val="none" w:sz="0" w:space="0" w:color="auto"/>
        <w:left w:val="none" w:sz="0" w:space="0" w:color="auto"/>
        <w:bottom w:val="none" w:sz="0" w:space="0" w:color="auto"/>
        <w:right w:val="none" w:sz="0" w:space="0" w:color="auto"/>
      </w:divBdr>
    </w:div>
    <w:div w:id="1416976944">
      <w:marLeft w:val="640"/>
      <w:marRight w:val="0"/>
      <w:marTop w:val="0"/>
      <w:marBottom w:val="0"/>
      <w:divBdr>
        <w:top w:val="none" w:sz="0" w:space="0" w:color="auto"/>
        <w:left w:val="none" w:sz="0" w:space="0" w:color="auto"/>
        <w:bottom w:val="none" w:sz="0" w:space="0" w:color="auto"/>
        <w:right w:val="none" w:sz="0" w:space="0" w:color="auto"/>
      </w:divBdr>
    </w:div>
    <w:div w:id="1416979374">
      <w:marLeft w:val="640"/>
      <w:marRight w:val="0"/>
      <w:marTop w:val="0"/>
      <w:marBottom w:val="0"/>
      <w:divBdr>
        <w:top w:val="none" w:sz="0" w:space="0" w:color="auto"/>
        <w:left w:val="none" w:sz="0" w:space="0" w:color="auto"/>
        <w:bottom w:val="none" w:sz="0" w:space="0" w:color="auto"/>
        <w:right w:val="none" w:sz="0" w:space="0" w:color="auto"/>
      </w:divBdr>
    </w:div>
    <w:div w:id="1417098019">
      <w:marLeft w:val="640"/>
      <w:marRight w:val="0"/>
      <w:marTop w:val="0"/>
      <w:marBottom w:val="0"/>
      <w:divBdr>
        <w:top w:val="none" w:sz="0" w:space="0" w:color="auto"/>
        <w:left w:val="none" w:sz="0" w:space="0" w:color="auto"/>
        <w:bottom w:val="none" w:sz="0" w:space="0" w:color="auto"/>
        <w:right w:val="none" w:sz="0" w:space="0" w:color="auto"/>
      </w:divBdr>
    </w:div>
    <w:div w:id="1417165493">
      <w:marLeft w:val="640"/>
      <w:marRight w:val="0"/>
      <w:marTop w:val="0"/>
      <w:marBottom w:val="0"/>
      <w:divBdr>
        <w:top w:val="none" w:sz="0" w:space="0" w:color="auto"/>
        <w:left w:val="none" w:sz="0" w:space="0" w:color="auto"/>
        <w:bottom w:val="none" w:sz="0" w:space="0" w:color="auto"/>
        <w:right w:val="none" w:sz="0" w:space="0" w:color="auto"/>
      </w:divBdr>
    </w:div>
    <w:div w:id="1417510288">
      <w:marLeft w:val="640"/>
      <w:marRight w:val="0"/>
      <w:marTop w:val="0"/>
      <w:marBottom w:val="0"/>
      <w:divBdr>
        <w:top w:val="none" w:sz="0" w:space="0" w:color="auto"/>
        <w:left w:val="none" w:sz="0" w:space="0" w:color="auto"/>
        <w:bottom w:val="none" w:sz="0" w:space="0" w:color="auto"/>
        <w:right w:val="none" w:sz="0" w:space="0" w:color="auto"/>
      </w:divBdr>
    </w:div>
    <w:div w:id="1417560008">
      <w:marLeft w:val="640"/>
      <w:marRight w:val="0"/>
      <w:marTop w:val="0"/>
      <w:marBottom w:val="0"/>
      <w:divBdr>
        <w:top w:val="none" w:sz="0" w:space="0" w:color="auto"/>
        <w:left w:val="none" w:sz="0" w:space="0" w:color="auto"/>
        <w:bottom w:val="none" w:sz="0" w:space="0" w:color="auto"/>
        <w:right w:val="none" w:sz="0" w:space="0" w:color="auto"/>
      </w:divBdr>
    </w:div>
    <w:div w:id="1417937487">
      <w:marLeft w:val="640"/>
      <w:marRight w:val="0"/>
      <w:marTop w:val="0"/>
      <w:marBottom w:val="0"/>
      <w:divBdr>
        <w:top w:val="none" w:sz="0" w:space="0" w:color="auto"/>
        <w:left w:val="none" w:sz="0" w:space="0" w:color="auto"/>
        <w:bottom w:val="none" w:sz="0" w:space="0" w:color="auto"/>
        <w:right w:val="none" w:sz="0" w:space="0" w:color="auto"/>
      </w:divBdr>
    </w:div>
    <w:div w:id="1417941281">
      <w:marLeft w:val="640"/>
      <w:marRight w:val="0"/>
      <w:marTop w:val="0"/>
      <w:marBottom w:val="0"/>
      <w:divBdr>
        <w:top w:val="none" w:sz="0" w:space="0" w:color="auto"/>
        <w:left w:val="none" w:sz="0" w:space="0" w:color="auto"/>
        <w:bottom w:val="none" w:sz="0" w:space="0" w:color="auto"/>
        <w:right w:val="none" w:sz="0" w:space="0" w:color="auto"/>
      </w:divBdr>
    </w:div>
    <w:div w:id="1418013122">
      <w:marLeft w:val="640"/>
      <w:marRight w:val="0"/>
      <w:marTop w:val="0"/>
      <w:marBottom w:val="0"/>
      <w:divBdr>
        <w:top w:val="none" w:sz="0" w:space="0" w:color="auto"/>
        <w:left w:val="none" w:sz="0" w:space="0" w:color="auto"/>
        <w:bottom w:val="none" w:sz="0" w:space="0" w:color="auto"/>
        <w:right w:val="none" w:sz="0" w:space="0" w:color="auto"/>
      </w:divBdr>
    </w:div>
    <w:div w:id="1418088676">
      <w:marLeft w:val="640"/>
      <w:marRight w:val="0"/>
      <w:marTop w:val="0"/>
      <w:marBottom w:val="0"/>
      <w:divBdr>
        <w:top w:val="none" w:sz="0" w:space="0" w:color="auto"/>
        <w:left w:val="none" w:sz="0" w:space="0" w:color="auto"/>
        <w:bottom w:val="none" w:sz="0" w:space="0" w:color="auto"/>
        <w:right w:val="none" w:sz="0" w:space="0" w:color="auto"/>
      </w:divBdr>
    </w:div>
    <w:div w:id="1418163872">
      <w:marLeft w:val="640"/>
      <w:marRight w:val="0"/>
      <w:marTop w:val="0"/>
      <w:marBottom w:val="0"/>
      <w:divBdr>
        <w:top w:val="none" w:sz="0" w:space="0" w:color="auto"/>
        <w:left w:val="none" w:sz="0" w:space="0" w:color="auto"/>
        <w:bottom w:val="none" w:sz="0" w:space="0" w:color="auto"/>
        <w:right w:val="none" w:sz="0" w:space="0" w:color="auto"/>
      </w:divBdr>
    </w:div>
    <w:div w:id="1418206257">
      <w:marLeft w:val="640"/>
      <w:marRight w:val="0"/>
      <w:marTop w:val="0"/>
      <w:marBottom w:val="0"/>
      <w:divBdr>
        <w:top w:val="none" w:sz="0" w:space="0" w:color="auto"/>
        <w:left w:val="none" w:sz="0" w:space="0" w:color="auto"/>
        <w:bottom w:val="none" w:sz="0" w:space="0" w:color="auto"/>
        <w:right w:val="none" w:sz="0" w:space="0" w:color="auto"/>
      </w:divBdr>
    </w:div>
    <w:div w:id="1418210709">
      <w:marLeft w:val="640"/>
      <w:marRight w:val="0"/>
      <w:marTop w:val="0"/>
      <w:marBottom w:val="0"/>
      <w:divBdr>
        <w:top w:val="none" w:sz="0" w:space="0" w:color="auto"/>
        <w:left w:val="none" w:sz="0" w:space="0" w:color="auto"/>
        <w:bottom w:val="none" w:sz="0" w:space="0" w:color="auto"/>
        <w:right w:val="none" w:sz="0" w:space="0" w:color="auto"/>
      </w:divBdr>
    </w:div>
    <w:div w:id="1418668888">
      <w:marLeft w:val="640"/>
      <w:marRight w:val="0"/>
      <w:marTop w:val="0"/>
      <w:marBottom w:val="0"/>
      <w:divBdr>
        <w:top w:val="none" w:sz="0" w:space="0" w:color="auto"/>
        <w:left w:val="none" w:sz="0" w:space="0" w:color="auto"/>
        <w:bottom w:val="none" w:sz="0" w:space="0" w:color="auto"/>
        <w:right w:val="none" w:sz="0" w:space="0" w:color="auto"/>
      </w:divBdr>
    </w:div>
    <w:div w:id="1418789622">
      <w:marLeft w:val="640"/>
      <w:marRight w:val="0"/>
      <w:marTop w:val="0"/>
      <w:marBottom w:val="0"/>
      <w:divBdr>
        <w:top w:val="none" w:sz="0" w:space="0" w:color="auto"/>
        <w:left w:val="none" w:sz="0" w:space="0" w:color="auto"/>
        <w:bottom w:val="none" w:sz="0" w:space="0" w:color="auto"/>
        <w:right w:val="none" w:sz="0" w:space="0" w:color="auto"/>
      </w:divBdr>
    </w:div>
    <w:div w:id="1418793028">
      <w:marLeft w:val="640"/>
      <w:marRight w:val="0"/>
      <w:marTop w:val="0"/>
      <w:marBottom w:val="0"/>
      <w:divBdr>
        <w:top w:val="none" w:sz="0" w:space="0" w:color="auto"/>
        <w:left w:val="none" w:sz="0" w:space="0" w:color="auto"/>
        <w:bottom w:val="none" w:sz="0" w:space="0" w:color="auto"/>
        <w:right w:val="none" w:sz="0" w:space="0" w:color="auto"/>
      </w:divBdr>
    </w:div>
    <w:div w:id="1418864104">
      <w:marLeft w:val="640"/>
      <w:marRight w:val="0"/>
      <w:marTop w:val="0"/>
      <w:marBottom w:val="0"/>
      <w:divBdr>
        <w:top w:val="none" w:sz="0" w:space="0" w:color="auto"/>
        <w:left w:val="none" w:sz="0" w:space="0" w:color="auto"/>
        <w:bottom w:val="none" w:sz="0" w:space="0" w:color="auto"/>
        <w:right w:val="none" w:sz="0" w:space="0" w:color="auto"/>
      </w:divBdr>
    </w:div>
    <w:div w:id="1419404069">
      <w:marLeft w:val="640"/>
      <w:marRight w:val="0"/>
      <w:marTop w:val="0"/>
      <w:marBottom w:val="0"/>
      <w:divBdr>
        <w:top w:val="none" w:sz="0" w:space="0" w:color="auto"/>
        <w:left w:val="none" w:sz="0" w:space="0" w:color="auto"/>
        <w:bottom w:val="none" w:sz="0" w:space="0" w:color="auto"/>
        <w:right w:val="none" w:sz="0" w:space="0" w:color="auto"/>
      </w:divBdr>
    </w:div>
    <w:div w:id="1419519043">
      <w:marLeft w:val="640"/>
      <w:marRight w:val="0"/>
      <w:marTop w:val="0"/>
      <w:marBottom w:val="0"/>
      <w:divBdr>
        <w:top w:val="none" w:sz="0" w:space="0" w:color="auto"/>
        <w:left w:val="none" w:sz="0" w:space="0" w:color="auto"/>
        <w:bottom w:val="none" w:sz="0" w:space="0" w:color="auto"/>
        <w:right w:val="none" w:sz="0" w:space="0" w:color="auto"/>
      </w:divBdr>
    </w:div>
    <w:div w:id="1419522557">
      <w:marLeft w:val="640"/>
      <w:marRight w:val="0"/>
      <w:marTop w:val="0"/>
      <w:marBottom w:val="0"/>
      <w:divBdr>
        <w:top w:val="none" w:sz="0" w:space="0" w:color="auto"/>
        <w:left w:val="none" w:sz="0" w:space="0" w:color="auto"/>
        <w:bottom w:val="none" w:sz="0" w:space="0" w:color="auto"/>
        <w:right w:val="none" w:sz="0" w:space="0" w:color="auto"/>
      </w:divBdr>
    </w:div>
    <w:div w:id="1419523283">
      <w:marLeft w:val="640"/>
      <w:marRight w:val="0"/>
      <w:marTop w:val="0"/>
      <w:marBottom w:val="0"/>
      <w:divBdr>
        <w:top w:val="none" w:sz="0" w:space="0" w:color="auto"/>
        <w:left w:val="none" w:sz="0" w:space="0" w:color="auto"/>
        <w:bottom w:val="none" w:sz="0" w:space="0" w:color="auto"/>
        <w:right w:val="none" w:sz="0" w:space="0" w:color="auto"/>
      </w:divBdr>
    </w:div>
    <w:div w:id="1419525765">
      <w:marLeft w:val="640"/>
      <w:marRight w:val="0"/>
      <w:marTop w:val="0"/>
      <w:marBottom w:val="0"/>
      <w:divBdr>
        <w:top w:val="none" w:sz="0" w:space="0" w:color="auto"/>
        <w:left w:val="none" w:sz="0" w:space="0" w:color="auto"/>
        <w:bottom w:val="none" w:sz="0" w:space="0" w:color="auto"/>
        <w:right w:val="none" w:sz="0" w:space="0" w:color="auto"/>
      </w:divBdr>
    </w:div>
    <w:div w:id="1419592973">
      <w:marLeft w:val="640"/>
      <w:marRight w:val="0"/>
      <w:marTop w:val="0"/>
      <w:marBottom w:val="0"/>
      <w:divBdr>
        <w:top w:val="none" w:sz="0" w:space="0" w:color="auto"/>
        <w:left w:val="none" w:sz="0" w:space="0" w:color="auto"/>
        <w:bottom w:val="none" w:sz="0" w:space="0" w:color="auto"/>
        <w:right w:val="none" w:sz="0" w:space="0" w:color="auto"/>
      </w:divBdr>
    </w:div>
    <w:div w:id="1419865872">
      <w:marLeft w:val="640"/>
      <w:marRight w:val="0"/>
      <w:marTop w:val="0"/>
      <w:marBottom w:val="0"/>
      <w:divBdr>
        <w:top w:val="none" w:sz="0" w:space="0" w:color="auto"/>
        <w:left w:val="none" w:sz="0" w:space="0" w:color="auto"/>
        <w:bottom w:val="none" w:sz="0" w:space="0" w:color="auto"/>
        <w:right w:val="none" w:sz="0" w:space="0" w:color="auto"/>
      </w:divBdr>
    </w:div>
    <w:div w:id="1419987586">
      <w:marLeft w:val="640"/>
      <w:marRight w:val="0"/>
      <w:marTop w:val="0"/>
      <w:marBottom w:val="0"/>
      <w:divBdr>
        <w:top w:val="none" w:sz="0" w:space="0" w:color="auto"/>
        <w:left w:val="none" w:sz="0" w:space="0" w:color="auto"/>
        <w:bottom w:val="none" w:sz="0" w:space="0" w:color="auto"/>
        <w:right w:val="none" w:sz="0" w:space="0" w:color="auto"/>
      </w:divBdr>
    </w:div>
    <w:div w:id="1420059133">
      <w:marLeft w:val="640"/>
      <w:marRight w:val="0"/>
      <w:marTop w:val="0"/>
      <w:marBottom w:val="0"/>
      <w:divBdr>
        <w:top w:val="none" w:sz="0" w:space="0" w:color="auto"/>
        <w:left w:val="none" w:sz="0" w:space="0" w:color="auto"/>
        <w:bottom w:val="none" w:sz="0" w:space="0" w:color="auto"/>
        <w:right w:val="none" w:sz="0" w:space="0" w:color="auto"/>
      </w:divBdr>
    </w:div>
    <w:div w:id="1420254973">
      <w:marLeft w:val="640"/>
      <w:marRight w:val="0"/>
      <w:marTop w:val="0"/>
      <w:marBottom w:val="0"/>
      <w:divBdr>
        <w:top w:val="none" w:sz="0" w:space="0" w:color="auto"/>
        <w:left w:val="none" w:sz="0" w:space="0" w:color="auto"/>
        <w:bottom w:val="none" w:sz="0" w:space="0" w:color="auto"/>
        <w:right w:val="none" w:sz="0" w:space="0" w:color="auto"/>
      </w:divBdr>
    </w:div>
    <w:div w:id="1420297718">
      <w:marLeft w:val="640"/>
      <w:marRight w:val="0"/>
      <w:marTop w:val="0"/>
      <w:marBottom w:val="0"/>
      <w:divBdr>
        <w:top w:val="none" w:sz="0" w:space="0" w:color="auto"/>
        <w:left w:val="none" w:sz="0" w:space="0" w:color="auto"/>
        <w:bottom w:val="none" w:sz="0" w:space="0" w:color="auto"/>
        <w:right w:val="none" w:sz="0" w:space="0" w:color="auto"/>
      </w:divBdr>
    </w:div>
    <w:div w:id="1420440878">
      <w:marLeft w:val="640"/>
      <w:marRight w:val="0"/>
      <w:marTop w:val="0"/>
      <w:marBottom w:val="0"/>
      <w:divBdr>
        <w:top w:val="none" w:sz="0" w:space="0" w:color="auto"/>
        <w:left w:val="none" w:sz="0" w:space="0" w:color="auto"/>
        <w:bottom w:val="none" w:sz="0" w:space="0" w:color="auto"/>
        <w:right w:val="none" w:sz="0" w:space="0" w:color="auto"/>
      </w:divBdr>
    </w:div>
    <w:div w:id="1420755707">
      <w:marLeft w:val="640"/>
      <w:marRight w:val="0"/>
      <w:marTop w:val="0"/>
      <w:marBottom w:val="0"/>
      <w:divBdr>
        <w:top w:val="none" w:sz="0" w:space="0" w:color="auto"/>
        <w:left w:val="none" w:sz="0" w:space="0" w:color="auto"/>
        <w:bottom w:val="none" w:sz="0" w:space="0" w:color="auto"/>
        <w:right w:val="none" w:sz="0" w:space="0" w:color="auto"/>
      </w:divBdr>
    </w:div>
    <w:div w:id="1420787118">
      <w:marLeft w:val="640"/>
      <w:marRight w:val="0"/>
      <w:marTop w:val="0"/>
      <w:marBottom w:val="0"/>
      <w:divBdr>
        <w:top w:val="none" w:sz="0" w:space="0" w:color="auto"/>
        <w:left w:val="none" w:sz="0" w:space="0" w:color="auto"/>
        <w:bottom w:val="none" w:sz="0" w:space="0" w:color="auto"/>
        <w:right w:val="none" w:sz="0" w:space="0" w:color="auto"/>
      </w:divBdr>
    </w:div>
    <w:div w:id="1420836443">
      <w:marLeft w:val="640"/>
      <w:marRight w:val="0"/>
      <w:marTop w:val="0"/>
      <w:marBottom w:val="0"/>
      <w:divBdr>
        <w:top w:val="none" w:sz="0" w:space="0" w:color="auto"/>
        <w:left w:val="none" w:sz="0" w:space="0" w:color="auto"/>
        <w:bottom w:val="none" w:sz="0" w:space="0" w:color="auto"/>
        <w:right w:val="none" w:sz="0" w:space="0" w:color="auto"/>
      </w:divBdr>
    </w:div>
    <w:div w:id="1421365876">
      <w:marLeft w:val="640"/>
      <w:marRight w:val="0"/>
      <w:marTop w:val="0"/>
      <w:marBottom w:val="0"/>
      <w:divBdr>
        <w:top w:val="none" w:sz="0" w:space="0" w:color="auto"/>
        <w:left w:val="none" w:sz="0" w:space="0" w:color="auto"/>
        <w:bottom w:val="none" w:sz="0" w:space="0" w:color="auto"/>
        <w:right w:val="none" w:sz="0" w:space="0" w:color="auto"/>
      </w:divBdr>
    </w:div>
    <w:div w:id="1421679735">
      <w:marLeft w:val="640"/>
      <w:marRight w:val="0"/>
      <w:marTop w:val="0"/>
      <w:marBottom w:val="0"/>
      <w:divBdr>
        <w:top w:val="none" w:sz="0" w:space="0" w:color="auto"/>
        <w:left w:val="none" w:sz="0" w:space="0" w:color="auto"/>
        <w:bottom w:val="none" w:sz="0" w:space="0" w:color="auto"/>
        <w:right w:val="none" w:sz="0" w:space="0" w:color="auto"/>
      </w:divBdr>
    </w:div>
    <w:div w:id="1421869989">
      <w:marLeft w:val="640"/>
      <w:marRight w:val="0"/>
      <w:marTop w:val="0"/>
      <w:marBottom w:val="0"/>
      <w:divBdr>
        <w:top w:val="none" w:sz="0" w:space="0" w:color="auto"/>
        <w:left w:val="none" w:sz="0" w:space="0" w:color="auto"/>
        <w:bottom w:val="none" w:sz="0" w:space="0" w:color="auto"/>
        <w:right w:val="none" w:sz="0" w:space="0" w:color="auto"/>
      </w:divBdr>
    </w:div>
    <w:div w:id="1421952975">
      <w:marLeft w:val="640"/>
      <w:marRight w:val="0"/>
      <w:marTop w:val="0"/>
      <w:marBottom w:val="0"/>
      <w:divBdr>
        <w:top w:val="none" w:sz="0" w:space="0" w:color="auto"/>
        <w:left w:val="none" w:sz="0" w:space="0" w:color="auto"/>
        <w:bottom w:val="none" w:sz="0" w:space="0" w:color="auto"/>
        <w:right w:val="none" w:sz="0" w:space="0" w:color="auto"/>
      </w:divBdr>
    </w:div>
    <w:div w:id="1422020265">
      <w:marLeft w:val="640"/>
      <w:marRight w:val="0"/>
      <w:marTop w:val="0"/>
      <w:marBottom w:val="0"/>
      <w:divBdr>
        <w:top w:val="none" w:sz="0" w:space="0" w:color="auto"/>
        <w:left w:val="none" w:sz="0" w:space="0" w:color="auto"/>
        <w:bottom w:val="none" w:sz="0" w:space="0" w:color="auto"/>
        <w:right w:val="none" w:sz="0" w:space="0" w:color="auto"/>
      </w:divBdr>
    </w:div>
    <w:div w:id="1422262857">
      <w:marLeft w:val="640"/>
      <w:marRight w:val="0"/>
      <w:marTop w:val="0"/>
      <w:marBottom w:val="0"/>
      <w:divBdr>
        <w:top w:val="none" w:sz="0" w:space="0" w:color="auto"/>
        <w:left w:val="none" w:sz="0" w:space="0" w:color="auto"/>
        <w:bottom w:val="none" w:sz="0" w:space="0" w:color="auto"/>
        <w:right w:val="none" w:sz="0" w:space="0" w:color="auto"/>
      </w:divBdr>
    </w:div>
    <w:div w:id="1422487728">
      <w:marLeft w:val="640"/>
      <w:marRight w:val="0"/>
      <w:marTop w:val="0"/>
      <w:marBottom w:val="0"/>
      <w:divBdr>
        <w:top w:val="none" w:sz="0" w:space="0" w:color="auto"/>
        <w:left w:val="none" w:sz="0" w:space="0" w:color="auto"/>
        <w:bottom w:val="none" w:sz="0" w:space="0" w:color="auto"/>
        <w:right w:val="none" w:sz="0" w:space="0" w:color="auto"/>
      </w:divBdr>
    </w:div>
    <w:div w:id="1422751150">
      <w:marLeft w:val="640"/>
      <w:marRight w:val="0"/>
      <w:marTop w:val="0"/>
      <w:marBottom w:val="0"/>
      <w:divBdr>
        <w:top w:val="none" w:sz="0" w:space="0" w:color="auto"/>
        <w:left w:val="none" w:sz="0" w:space="0" w:color="auto"/>
        <w:bottom w:val="none" w:sz="0" w:space="0" w:color="auto"/>
        <w:right w:val="none" w:sz="0" w:space="0" w:color="auto"/>
      </w:divBdr>
    </w:div>
    <w:div w:id="1422944121">
      <w:marLeft w:val="640"/>
      <w:marRight w:val="0"/>
      <w:marTop w:val="0"/>
      <w:marBottom w:val="0"/>
      <w:divBdr>
        <w:top w:val="none" w:sz="0" w:space="0" w:color="auto"/>
        <w:left w:val="none" w:sz="0" w:space="0" w:color="auto"/>
        <w:bottom w:val="none" w:sz="0" w:space="0" w:color="auto"/>
        <w:right w:val="none" w:sz="0" w:space="0" w:color="auto"/>
      </w:divBdr>
    </w:div>
    <w:div w:id="1423141273">
      <w:marLeft w:val="640"/>
      <w:marRight w:val="0"/>
      <w:marTop w:val="0"/>
      <w:marBottom w:val="0"/>
      <w:divBdr>
        <w:top w:val="none" w:sz="0" w:space="0" w:color="auto"/>
        <w:left w:val="none" w:sz="0" w:space="0" w:color="auto"/>
        <w:bottom w:val="none" w:sz="0" w:space="0" w:color="auto"/>
        <w:right w:val="none" w:sz="0" w:space="0" w:color="auto"/>
      </w:divBdr>
    </w:div>
    <w:div w:id="1423185234">
      <w:marLeft w:val="640"/>
      <w:marRight w:val="0"/>
      <w:marTop w:val="0"/>
      <w:marBottom w:val="0"/>
      <w:divBdr>
        <w:top w:val="none" w:sz="0" w:space="0" w:color="auto"/>
        <w:left w:val="none" w:sz="0" w:space="0" w:color="auto"/>
        <w:bottom w:val="none" w:sz="0" w:space="0" w:color="auto"/>
        <w:right w:val="none" w:sz="0" w:space="0" w:color="auto"/>
      </w:divBdr>
    </w:div>
    <w:div w:id="1423378633">
      <w:marLeft w:val="640"/>
      <w:marRight w:val="0"/>
      <w:marTop w:val="0"/>
      <w:marBottom w:val="0"/>
      <w:divBdr>
        <w:top w:val="none" w:sz="0" w:space="0" w:color="auto"/>
        <w:left w:val="none" w:sz="0" w:space="0" w:color="auto"/>
        <w:bottom w:val="none" w:sz="0" w:space="0" w:color="auto"/>
        <w:right w:val="none" w:sz="0" w:space="0" w:color="auto"/>
      </w:divBdr>
    </w:div>
    <w:div w:id="1423406101">
      <w:marLeft w:val="640"/>
      <w:marRight w:val="0"/>
      <w:marTop w:val="0"/>
      <w:marBottom w:val="0"/>
      <w:divBdr>
        <w:top w:val="none" w:sz="0" w:space="0" w:color="auto"/>
        <w:left w:val="none" w:sz="0" w:space="0" w:color="auto"/>
        <w:bottom w:val="none" w:sz="0" w:space="0" w:color="auto"/>
        <w:right w:val="none" w:sz="0" w:space="0" w:color="auto"/>
      </w:divBdr>
    </w:div>
    <w:div w:id="1423530467">
      <w:marLeft w:val="640"/>
      <w:marRight w:val="0"/>
      <w:marTop w:val="0"/>
      <w:marBottom w:val="0"/>
      <w:divBdr>
        <w:top w:val="none" w:sz="0" w:space="0" w:color="auto"/>
        <w:left w:val="none" w:sz="0" w:space="0" w:color="auto"/>
        <w:bottom w:val="none" w:sz="0" w:space="0" w:color="auto"/>
        <w:right w:val="none" w:sz="0" w:space="0" w:color="auto"/>
      </w:divBdr>
    </w:div>
    <w:div w:id="1423604824">
      <w:marLeft w:val="640"/>
      <w:marRight w:val="0"/>
      <w:marTop w:val="0"/>
      <w:marBottom w:val="0"/>
      <w:divBdr>
        <w:top w:val="none" w:sz="0" w:space="0" w:color="auto"/>
        <w:left w:val="none" w:sz="0" w:space="0" w:color="auto"/>
        <w:bottom w:val="none" w:sz="0" w:space="0" w:color="auto"/>
        <w:right w:val="none" w:sz="0" w:space="0" w:color="auto"/>
      </w:divBdr>
    </w:div>
    <w:div w:id="1423650805">
      <w:marLeft w:val="640"/>
      <w:marRight w:val="0"/>
      <w:marTop w:val="0"/>
      <w:marBottom w:val="0"/>
      <w:divBdr>
        <w:top w:val="none" w:sz="0" w:space="0" w:color="auto"/>
        <w:left w:val="none" w:sz="0" w:space="0" w:color="auto"/>
        <w:bottom w:val="none" w:sz="0" w:space="0" w:color="auto"/>
        <w:right w:val="none" w:sz="0" w:space="0" w:color="auto"/>
      </w:divBdr>
    </w:div>
    <w:div w:id="1423800531">
      <w:marLeft w:val="640"/>
      <w:marRight w:val="0"/>
      <w:marTop w:val="0"/>
      <w:marBottom w:val="0"/>
      <w:divBdr>
        <w:top w:val="none" w:sz="0" w:space="0" w:color="auto"/>
        <w:left w:val="none" w:sz="0" w:space="0" w:color="auto"/>
        <w:bottom w:val="none" w:sz="0" w:space="0" w:color="auto"/>
        <w:right w:val="none" w:sz="0" w:space="0" w:color="auto"/>
      </w:divBdr>
    </w:div>
    <w:div w:id="1423917368">
      <w:marLeft w:val="640"/>
      <w:marRight w:val="0"/>
      <w:marTop w:val="0"/>
      <w:marBottom w:val="0"/>
      <w:divBdr>
        <w:top w:val="none" w:sz="0" w:space="0" w:color="auto"/>
        <w:left w:val="none" w:sz="0" w:space="0" w:color="auto"/>
        <w:bottom w:val="none" w:sz="0" w:space="0" w:color="auto"/>
        <w:right w:val="none" w:sz="0" w:space="0" w:color="auto"/>
      </w:divBdr>
    </w:div>
    <w:div w:id="1424105827">
      <w:marLeft w:val="640"/>
      <w:marRight w:val="0"/>
      <w:marTop w:val="0"/>
      <w:marBottom w:val="0"/>
      <w:divBdr>
        <w:top w:val="none" w:sz="0" w:space="0" w:color="auto"/>
        <w:left w:val="none" w:sz="0" w:space="0" w:color="auto"/>
        <w:bottom w:val="none" w:sz="0" w:space="0" w:color="auto"/>
        <w:right w:val="none" w:sz="0" w:space="0" w:color="auto"/>
      </w:divBdr>
    </w:div>
    <w:div w:id="1424228591">
      <w:marLeft w:val="640"/>
      <w:marRight w:val="0"/>
      <w:marTop w:val="0"/>
      <w:marBottom w:val="0"/>
      <w:divBdr>
        <w:top w:val="none" w:sz="0" w:space="0" w:color="auto"/>
        <w:left w:val="none" w:sz="0" w:space="0" w:color="auto"/>
        <w:bottom w:val="none" w:sz="0" w:space="0" w:color="auto"/>
        <w:right w:val="none" w:sz="0" w:space="0" w:color="auto"/>
      </w:divBdr>
    </w:div>
    <w:div w:id="1424305839">
      <w:marLeft w:val="640"/>
      <w:marRight w:val="0"/>
      <w:marTop w:val="0"/>
      <w:marBottom w:val="0"/>
      <w:divBdr>
        <w:top w:val="none" w:sz="0" w:space="0" w:color="auto"/>
        <w:left w:val="none" w:sz="0" w:space="0" w:color="auto"/>
        <w:bottom w:val="none" w:sz="0" w:space="0" w:color="auto"/>
        <w:right w:val="none" w:sz="0" w:space="0" w:color="auto"/>
      </w:divBdr>
    </w:div>
    <w:div w:id="1424455246">
      <w:marLeft w:val="640"/>
      <w:marRight w:val="0"/>
      <w:marTop w:val="0"/>
      <w:marBottom w:val="0"/>
      <w:divBdr>
        <w:top w:val="none" w:sz="0" w:space="0" w:color="auto"/>
        <w:left w:val="none" w:sz="0" w:space="0" w:color="auto"/>
        <w:bottom w:val="none" w:sz="0" w:space="0" w:color="auto"/>
        <w:right w:val="none" w:sz="0" w:space="0" w:color="auto"/>
      </w:divBdr>
    </w:div>
    <w:div w:id="1424690419">
      <w:marLeft w:val="640"/>
      <w:marRight w:val="0"/>
      <w:marTop w:val="0"/>
      <w:marBottom w:val="0"/>
      <w:divBdr>
        <w:top w:val="none" w:sz="0" w:space="0" w:color="auto"/>
        <w:left w:val="none" w:sz="0" w:space="0" w:color="auto"/>
        <w:bottom w:val="none" w:sz="0" w:space="0" w:color="auto"/>
        <w:right w:val="none" w:sz="0" w:space="0" w:color="auto"/>
      </w:divBdr>
    </w:div>
    <w:div w:id="1425104707">
      <w:marLeft w:val="640"/>
      <w:marRight w:val="0"/>
      <w:marTop w:val="0"/>
      <w:marBottom w:val="0"/>
      <w:divBdr>
        <w:top w:val="none" w:sz="0" w:space="0" w:color="auto"/>
        <w:left w:val="none" w:sz="0" w:space="0" w:color="auto"/>
        <w:bottom w:val="none" w:sz="0" w:space="0" w:color="auto"/>
        <w:right w:val="none" w:sz="0" w:space="0" w:color="auto"/>
      </w:divBdr>
    </w:div>
    <w:div w:id="1425565318">
      <w:marLeft w:val="640"/>
      <w:marRight w:val="0"/>
      <w:marTop w:val="0"/>
      <w:marBottom w:val="0"/>
      <w:divBdr>
        <w:top w:val="none" w:sz="0" w:space="0" w:color="auto"/>
        <w:left w:val="none" w:sz="0" w:space="0" w:color="auto"/>
        <w:bottom w:val="none" w:sz="0" w:space="0" w:color="auto"/>
        <w:right w:val="none" w:sz="0" w:space="0" w:color="auto"/>
      </w:divBdr>
    </w:div>
    <w:div w:id="1425612612">
      <w:marLeft w:val="640"/>
      <w:marRight w:val="0"/>
      <w:marTop w:val="0"/>
      <w:marBottom w:val="0"/>
      <w:divBdr>
        <w:top w:val="none" w:sz="0" w:space="0" w:color="auto"/>
        <w:left w:val="none" w:sz="0" w:space="0" w:color="auto"/>
        <w:bottom w:val="none" w:sz="0" w:space="0" w:color="auto"/>
        <w:right w:val="none" w:sz="0" w:space="0" w:color="auto"/>
      </w:divBdr>
    </w:div>
    <w:div w:id="1426029663">
      <w:marLeft w:val="640"/>
      <w:marRight w:val="0"/>
      <w:marTop w:val="0"/>
      <w:marBottom w:val="0"/>
      <w:divBdr>
        <w:top w:val="none" w:sz="0" w:space="0" w:color="auto"/>
        <w:left w:val="none" w:sz="0" w:space="0" w:color="auto"/>
        <w:bottom w:val="none" w:sz="0" w:space="0" w:color="auto"/>
        <w:right w:val="none" w:sz="0" w:space="0" w:color="auto"/>
      </w:divBdr>
    </w:div>
    <w:div w:id="1426151542">
      <w:marLeft w:val="640"/>
      <w:marRight w:val="0"/>
      <w:marTop w:val="0"/>
      <w:marBottom w:val="0"/>
      <w:divBdr>
        <w:top w:val="none" w:sz="0" w:space="0" w:color="auto"/>
        <w:left w:val="none" w:sz="0" w:space="0" w:color="auto"/>
        <w:bottom w:val="none" w:sz="0" w:space="0" w:color="auto"/>
        <w:right w:val="none" w:sz="0" w:space="0" w:color="auto"/>
      </w:divBdr>
    </w:div>
    <w:div w:id="1426263852">
      <w:marLeft w:val="640"/>
      <w:marRight w:val="0"/>
      <w:marTop w:val="0"/>
      <w:marBottom w:val="0"/>
      <w:divBdr>
        <w:top w:val="none" w:sz="0" w:space="0" w:color="auto"/>
        <w:left w:val="none" w:sz="0" w:space="0" w:color="auto"/>
        <w:bottom w:val="none" w:sz="0" w:space="0" w:color="auto"/>
        <w:right w:val="none" w:sz="0" w:space="0" w:color="auto"/>
      </w:divBdr>
    </w:div>
    <w:div w:id="1426418709">
      <w:marLeft w:val="640"/>
      <w:marRight w:val="0"/>
      <w:marTop w:val="0"/>
      <w:marBottom w:val="0"/>
      <w:divBdr>
        <w:top w:val="none" w:sz="0" w:space="0" w:color="auto"/>
        <w:left w:val="none" w:sz="0" w:space="0" w:color="auto"/>
        <w:bottom w:val="none" w:sz="0" w:space="0" w:color="auto"/>
        <w:right w:val="none" w:sz="0" w:space="0" w:color="auto"/>
      </w:divBdr>
    </w:div>
    <w:div w:id="1426536848">
      <w:marLeft w:val="640"/>
      <w:marRight w:val="0"/>
      <w:marTop w:val="0"/>
      <w:marBottom w:val="0"/>
      <w:divBdr>
        <w:top w:val="none" w:sz="0" w:space="0" w:color="auto"/>
        <w:left w:val="none" w:sz="0" w:space="0" w:color="auto"/>
        <w:bottom w:val="none" w:sz="0" w:space="0" w:color="auto"/>
        <w:right w:val="none" w:sz="0" w:space="0" w:color="auto"/>
      </w:divBdr>
    </w:div>
    <w:div w:id="1426850885">
      <w:marLeft w:val="640"/>
      <w:marRight w:val="0"/>
      <w:marTop w:val="0"/>
      <w:marBottom w:val="0"/>
      <w:divBdr>
        <w:top w:val="none" w:sz="0" w:space="0" w:color="auto"/>
        <w:left w:val="none" w:sz="0" w:space="0" w:color="auto"/>
        <w:bottom w:val="none" w:sz="0" w:space="0" w:color="auto"/>
        <w:right w:val="none" w:sz="0" w:space="0" w:color="auto"/>
      </w:divBdr>
    </w:div>
    <w:div w:id="1426877908">
      <w:marLeft w:val="640"/>
      <w:marRight w:val="0"/>
      <w:marTop w:val="0"/>
      <w:marBottom w:val="0"/>
      <w:divBdr>
        <w:top w:val="none" w:sz="0" w:space="0" w:color="auto"/>
        <w:left w:val="none" w:sz="0" w:space="0" w:color="auto"/>
        <w:bottom w:val="none" w:sz="0" w:space="0" w:color="auto"/>
        <w:right w:val="none" w:sz="0" w:space="0" w:color="auto"/>
      </w:divBdr>
    </w:div>
    <w:div w:id="1426996516">
      <w:marLeft w:val="640"/>
      <w:marRight w:val="0"/>
      <w:marTop w:val="0"/>
      <w:marBottom w:val="0"/>
      <w:divBdr>
        <w:top w:val="none" w:sz="0" w:space="0" w:color="auto"/>
        <w:left w:val="none" w:sz="0" w:space="0" w:color="auto"/>
        <w:bottom w:val="none" w:sz="0" w:space="0" w:color="auto"/>
        <w:right w:val="none" w:sz="0" w:space="0" w:color="auto"/>
      </w:divBdr>
    </w:div>
    <w:div w:id="1427265091">
      <w:marLeft w:val="640"/>
      <w:marRight w:val="0"/>
      <w:marTop w:val="0"/>
      <w:marBottom w:val="0"/>
      <w:divBdr>
        <w:top w:val="none" w:sz="0" w:space="0" w:color="auto"/>
        <w:left w:val="none" w:sz="0" w:space="0" w:color="auto"/>
        <w:bottom w:val="none" w:sz="0" w:space="0" w:color="auto"/>
        <w:right w:val="none" w:sz="0" w:space="0" w:color="auto"/>
      </w:divBdr>
    </w:div>
    <w:div w:id="1427266957">
      <w:marLeft w:val="640"/>
      <w:marRight w:val="0"/>
      <w:marTop w:val="0"/>
      <w:marBottom w:val="0"/>
      <w:divBdr>
        <w:top w:val="none" w:sz="0" w:space="0" w:color="auto"/>
        <w:left w:val="none" w:sz="0" w:space="0" w:color="auto"/>
        <w:bottom w:val="none" w:sz="0" w:space="0" w:color="auto"/>
        <w:right w:val="none" w:sz="0" w:space="0" w:color="auto"/>
      </w:divBdr>
    </w:div>
    <w:div w:id="1427455342">
      <w:marLeft w:val="640"/>
      <w:marRight w:val="0"/>
      <w:marTop w:val="0"/>
      <w:marBottom w:val="0"/>
      <w:divBdr>
        <w:top w:val="none" w:sz="0" w:space="0" w:color="auto"/>
        <w:left w:val="none" w:sz="0" w:space="0" w:color="auto"/>
        <w:bottom w:val="none" w:sz="0" w:space="0" w:color="auto"/>
        <w:right w:val="none" w:sz="0" w:space="0" w:color="auto"/>
      </w:divBdr>
    </w:div>
    <w:div w:id="1427459965">
      <w:marLeft w:val="640"/>
      <w:marRight w:val="0"/>
      <w:marTop w:val="0"/>
      <w:marBottom w:val="0"/>
      <w:divBdr>
        <w:top w:val="none" w:sz="0" w:space="0" w:color="auto"/>
        <w:left w:val="none" w:sz="0" w:space="0" w:color="auto"/>
        <w:bottom w:val="none" w:sz="0" w:space="0" w:color="auto"/>
        <w:right w:val="none" w:sz="0" w:space="0" w:color="auto"/>
      </w:divBdr>
    </w:div>
    <w:div w:id="1427462512">
      <w:marLeft w:val="640"/>
      <w:marRight w:val="0"/>
      <w:marTop w:val="0"/>
      <w:marBottom w:val="0"/>
      <w:divBdr>
        <w:top w:val="none" w:sz="0" w:space="0" w:color="auto"/>
        <w:left w:val="none" w:sz="0" w:space="0" w:color="auto"/>
        <w:bottom w:val="none" w:sz="0" w:space="0" w:color="auto"/>
        <w:right w:val="none" w:sz="0" w:space="0" w:color="auto"/>
      </w:divBdr>
    </w:div>
    <w:div w:id="1428162167">
      <w:marLeft w:val="640"/>
      <w:marRight w:val="0"/>
      <w:marTop w:val="0"/>
      <w:marBottom w:val="0"/>
      <w:divBdr>
        <w:top w:val="none" w:sz="0" w:space="0" w:color="auto"/>
        <w:left w:val="none" w:sz="0" w:space="0" w:color="auto"/>
        <w:bottom w:val="none" w:sz="0" w:space="0" w:color="auto"/>
        <w:right w:val="none" w:sz="0" w:space="0" w:color="auto"/>
      </w:divBdr>
    </w:div>
    <w:div w:id="1428232420">
      <w:marLeft w:val="640"/>
      <w:marRight w:val="0"/>
      <w:marTop w:val="0"/>
      <w:marBottom w:val="0"/>
      <w:divBdr>
        <w:top w:val="none" w:sz="0" w:space="0" w:color="auto"/>
        <w:left w:val="none" w:sz="0" w:space="0" w:color="auto"/>
        <w:bottom w:val="none" w:sz="0" w:space="0" w:color="auto"/>
        <w:right w:val="none" w:sz="0" w:space="0" w:color="auto"/>
      </w:divBdr>
    </w:div>
    <w:div w:id="1428693985">
      <w:marLeft w:val="640"/>
      <w:marRight w:val="0"/>
      <w:marTop w:val="0"/>
      <w:marBottom w:val="0"/>
      <w:divBdr>
        <w:top w:val="none" w:sz="0" w:space="0" w:color="auto"/>
        <w:left w:val="none" w:sz="0" w:space="0" w:color="auto"/>
        <w:bottom w:val="none" w:sz="0" w:space="0" w:color="auto"/>
        <w:right w:val="none" w:sz="0" w:space="0" w:color="auto"/>
      </w:divBdr>
    </w:div>
    <w:div w:id="1428767759">
      <w:marLeft w:val="640"/>
      <w:marRight w:val="0"/>
      <w:marTop w:val="0"/>
      <w:marBottom w:val="0"/>
      <w:divBdr>
        <w:top w:val="none" w:sz="0" w:space="0" w:color="auto"/>
        <w:left w:val="none" w:sz="0" w:space="0" w:color="auto"/>
        <w:bottom w:val="none" w:sz="0" w:space="0" w:color="auto"/>
        <w:right w:val="none" w:sz="0" w:space="0" w:color="auto"/>
      </w:divBdr>
    </w:div>
    <w:div w:id="1428773844">
      <w:marLeft w:val="640"/>
      <w:marRight w:val="0"/>
      <w:marTop w:val="0"/>
      <w:marBottom w:val="0"/>
      <w:divBdr>
        <w:top w:val="none" w:sz="0" w:space="0" w:color="auto"/>
        <w:left w:val="none" w:sz="0" w:space="0" w:color="auto"/>
        <w:bottom w:val="none" w:sz="0" w:space="0" w:color="auto"/>
        <w:right w:val="none" w:sz="0" w:space="0" w:color="auto"/>
      </w:divBdr>
    </w:div>
    <w:div w:id="1428885695">
      <w:marLeft w:val="640"/>
      <w:marRight w:val="0"/>
      <w:marTop w:val="0"/>
      <w:marBottom w:val="0"/>
      <w:divBdr>
        <w:top w:val="none" w:sz="0" w:space="0" w:color="auto"/>
        <w:left w:val="none" w:sz="0" w:space="0" w:color="auto"/>
        <w:bottom w:val="none" w:sz="0" w:space="0" w:color="auto"/>
        <w:right w:val="none" w:sz="0" w:space="0" w:color="auto"/>
      </w:divBdr>
    </w:div>
    <w:div w:id="1428890769">
      <w:marLeft w:val="640"/>
      <w:marRight w:val="0"/>
      <w:marTop w:val="0"/>
      <w:marBottom w:val="0"/>
      <w:divBdr>
        <w:top w:val="none" w:sz="0" w:space="0" w:color="auto"/>
        <w:left w:val="none" w:sz="0" w:space="0" w:color="auto"/>
        <w:bottom w:val="none" w:sz="0" w:space="0" w:color="auto"/>
        <w:right w:val="none" w:sz="0" w:space="0" w:color="auto"/>
      </w:divBdr>
    </w:div>
    <w:div w:id="1429154341">
      <w:marLeft w:val="640"/>
      <w:marRight w:val="0"/>
      <w:marTop w:val="0"/>
      <w:marBottom w:val="0"/>
      <w:divBdr>
        <w:top w:val="none" w:sz="0" w:space="0" w:color="auto"/>
        <w:left w:val="none" w:sz="0" w:space="0" w:color="auto"/>
        <w:bottom w:val="none" w:sz="0" w:space="0" w:color="auto"/>
        <w:right w:val="none" w:sz="0" w:space="0" w:color="auto"/>
      </w:divBdr>
    </w:div>
    <w:div w:id="1429230573">
      <w:marLeft w:val="640"/>
      <w:marRight w:val="0"/>
      <w:marTop w:val="0"/>
      <w:marBottom w:val="0"/>
      <w:divBdr>
        <w:top w:val="none" w:sz="0" w:space="0" w:color="auto"/>
        <w:left w:val="none" w:sz="0" w:space="0" w:color="auto"/>
        <w:bottom w:val="none" w:sz="0" w:space="0" w:color="auto"/>
        <w:right w:val="none" w:sz="0" w:space="0" w:color="auto"/>
      </w:divBdr>
    </w:div>
    <w:div w:id="1429236861">
      <w:marLeft w:val="640"/>
      <w:marRight w:val="0"/>
      <w:marTop w:val="0"/>
      <w:marBottom w:val="0"/>
      <w:divBdr>
        <w:top w:val="none" w:sz="0" w:space="0" w:color="auto"/>
        <w:left w:val="none" w:sz="0" w:space="0" w:color="auto"/>
        <w:bottom w:val="none" w:sz="0" w:space="0" w:color="auto"/>
        <w:right w:val="none" w:sz="0" w:space="0" w:color="auto"/>
      </w:divBdr>
    </w:div>
    <w:div w:id="1429422082">
      <w:marLeft w:val="640"/>
      <w:marRight w:val="0"/>
      <w:marTop w:val="0"/>
      <w:marBottom w:val="0"/>
      <w:divBdr>
        <w:top w:val="none" w:sz="0" w:space="0" w:color="auto"/>
        <w:left w:val="none" w:sz="0" w:space="0" w:color="auto"/>
        <w:bottom w:val="none" w:sz="0" w:space="0" w:color="auto"/>
        <w:right w:val="none" w:sz="0" w:space="0" w:color="auto"/>
      </w:divBdr>
    </w:div>
    <w:div w:id="1429499941">
      <w:marLeft w:val="640"/>
      <w:marRight w:val="0"/>
      <w:marTop w:val="0"/>
      <w:marBottom w:val="0"/>
      <w:divBdr>
        <w:top w:val="none" w:sz="0" w:space="0" w:color="auto"/>
        <w:left w:val="none" w:sz="0" w:space="0" w:color="auto"/>
        <w:bottom w:val="none" w:sz="0" w:space="0" w:color="auto"/>
        <w:right w:val="none" w:sz="0" w:space="0" w:color="auto"/>
      </w:divBdr>
    </w:div>
    <w:div w:id="1429500885">
      <w:marLeft w:val="640"/>
      <w:marRight w:val="0"/>
      <w:marTop w:val="0"/>
      <w:marBottom w:val="0"/>
      <w:divBdr>
        <w:top w:val="none" w:sz="0" w:space="0" w:color="auto"/>
        <w:left w:val="none" w:sz="0" w:space="0" w:color="auto"/>
        <w:bottom w:val="none" w:sz="0" w:space="0" w:color="auto"/>
        <w:right w:val="none" w:sz="0" w:space="0" w:color="auto"/>
      </w:divBdr>
    </w:div>
    <w:div w:id="1429503140">
      <w:marLeft w:val="640"/>
      <w:marRight w:val="0"/>
      <w:marTop w:val="0"/>
      <w:marBottom w:val="0"/>
      <w:divBdr>
        <w:top w:val="none" w:sz="0" w:space="0" w:color="auto"/>
        <w:left w:val="none" w:sz="0" w:space="0" w:color="auto"/>
        <w:bottom w:val="none" w:sz="0" w:space="0" w:color="auto"/>
        <w:right w:val="none" w:sz="0" w:space="0" w:color="auto"/>
      </w:divBdr>
    </w:div>
    <w:div w:id="1430198895">
      <w:marLeft w:val="640"/>
      <w:marRight w:val="0"/>
      <w:marTop w:val="0"/>
      <w:marBottom w:val="0"/>
      <w:divBdr>
        <w:top w:val="none" w:sz="0" w:space="0" w:color="auto"/>
        <w:left w:val="none" w:sz="0" w:space="0" w:color="auto"/>
        <w:bottom w:val="none" w:sz="0" w:space="0" w:color="auto"/>
        <w:right w:val="none" w:sz="0" w:space="0" w:color="auto"/>
      </w:divBdr>
    </w:div>
    <w:div w:id="1430467599">
      <w:marLeft w:val="640"/>
      <w:marRight w:val="0"/>
      <w:marTop w:val="0"/>
      <w:marBottom w:val="0"/>
      <w:divBdr>
        <w:top w:val="none" w:sz="0" w:space="0" w:color="auto"/>
        <w:left w:val="none" w:sz="0" w:space="0" w:color="auto"/>
        <w:bottom w:val="none" w:sz="0" w:space="0" w:color="auto"/>
        <w:right w:val="none" w:sz="0" w:space="0" w:color="auto"/>
      </w:divBdr>
    </w:div>
    <w:div w:id="1430538149">
      <w:marLeft w:val="640"/>
      <w:marRight w:val="0"/>
      <w:marTop w:val="0"/>
      <w:marBottom w:val="0"/>
      <w:divBdr>
        <w:top w:val="none" w:sz="0" w:space="0" w:color="auto"/>
        <w:left w:val="none" w:sz="0" w:space="0" w:color="auto"/>
        <w:bottom w:val="none" w:sz="0" w:space="0" w:color="auto"/>
        <w:right w:val="none" w:sz="0" w:space="0" w:color="auto"/>
      </w:divBdr>
    </w:div>
    <w:div w:id="1430812856">
      <w:marLeft w:val="640"/>
      <w:marRight w:val="0"/>
      <w:marTop w:val="0"/>
      <w:marBottom w:val="0"/>
      <w:divBdr>
        <w:top w:val="none" w:sz="0" w:space="0" w:color="auto"/>
        <w:left w:val="none" w:sz="0" w:space="0" w:color="auto"/>
        <w:bottom w:val="none" w:sz="0" w:space="0" w:color="auto"/>
        <w:right w:val="none" w:sz="0" w:space="0" w:color="auto"/>
      </w:divBdr>
    </w:div>
    <w:div w:id="1430852248">
      <w:marLeft w:val="640"/>
      <w:marRight w:val="0"/>
      <w:marTop w:val="0"/>
      <w:marBottom w:val="0"/>
      <w:divBdr>
        <w:top w:val="none" w:sz="0" w:space="0" w:color="auto"/>
        <w:left w:val="none" w:sz="0" w:space="0" w:color="auto"/>
        <w:bottom w:val="none" w:sz="0" w:space="0" w:color="auto"/>
        <w:right w:val="none" w:sz="0" w:space="0" w:color="auto"/>
      </w:divBdr>
    </w:div>
    <w:div w:id="1431897945">
      <w:marLeft w:val="640"/>
      <w:marRight w:val="0"/>
      <w:marTop w:val="0"/>
      <w:marBottom w:val="0"/>
      <w:divBdr>
        <w:top w:val="none" w:sz="0" w:space="0" w:color="auto"/>
        <w:left w:val="none" w:sz="0" w:space="0" w:color="auto"/>
        <w:bottom w:val="none" w:sz="0" w:space="0" w:color="auto"/>
        <w:right w:val="none" w:sz="0" w:space="0" w:color="auto"/>
      </w:divBdr>
    </w:div>
    <w:div w:id="1431925960">
      <w:marLeft w:val="640"/>
      <w:marRight w:val="0"/>
      <w:marTop w:val="0"/>
      <w:marBottom w:val="0"/>
      <w:divBdr>
        <w:top w:val="none" w:sz="0" w:space="0" w:color="auto"/>
        <w:left w:val="none" w:sz="0" w:space="0" w:color="auto"/>
        <w:bottom w:val="none" w:sz="0" w:space="0" w:color="auto"/>
        <w:right w:val="none" w:sz="0" w:space="0" w:color="auto"/>
      </w:divBdr>
    </w:div>
    <w:div w:id="1432162432">
      <w:marLeft w:val="640"/>
      <w:marRight w:val="0"/>
      <w:marTop w:val="0"/>
      <w:marBottom w:val="0"/>
      <w:divBdr>
        <w:top w:val="none" w:sz="0" w:space="0" w:color="auto"/>
        <w:left w:val="none" w:sz="0" w:space="0" w:color="auto"/>
        <w:bottom w:val="none" w:sz="0" w:space="0" w:color="auto"/>
        <w:right w:val="none" w:sz="0" w:space="0" w:color="auto"/>
      </w:divBdr>
    </w:div>
    <w:div w:id="1432240135">
      <w:marLeft w:val="640"/>
      <w:marRight w:val="0"/>
      <w:marTop w:val="0"/>
      <w:marBottom w:val="0"/>
      <w:divBdr>
        <w:top w:val="none" w:sz="0" w:space="0" w:color="auto"/>
        <w:left w:val="none" w:sz="0" w:space="0" w:color="auto"/>
        <w:bottom w:val="none" w:sz="0" w:space="0" w:color="auto"/>
        <w:right w:val="none" w:sz="0" w:space="0" w:color="auto"/>
      </w:divBdr>
    </w:div>
    <w:div w:id="1432553594">
      <w:marLeft w:val="640"/>
      <w:marRight w:val="0"/>
      <w:marTop w:val="0"/>
      <w:marBottom w:val="0"/>
      <w:divBdr>
        <w:top w:val="none" w:sz="0" w:space="0" w:color="auto"/>
        <w:left w:val="none" w:sz="0" w:space="0" w:color="auto"/>
        <w:bottom w:val="none" w:sz="0" w:space="0" w:color="auto"/>
        <w:right w:val="none" w:sz="0" w:space="0" w:color="auto"/>
      </w:divBdr>
    </w:div>
    <w:div w:id="1432579973">
      <w:marLeft w:val="640"/>
      <w:marRight w:val="0"/>
      <w:marTop w:val="0"/>
      <w:marBottom w:val="0"/>
      <w:divBdr>
        <w:top w:val="none" w:sz="0" w:space="0" w:color="auto"/>
        <w:left w:val="none" w:sz="0" w:space="0" w:color="auto"/>
        <w:bottom w:val="none" w:sz="0" w:space="0" w:color="auto"/>
        <w:right w:val="none" w:sz="0" w:space="0" w:color="auto"/>
      </w:divBdr>
    </w:div>
    <w:div w:id="1432701670">
      <w:marLeft w:val="640"/>
      <w:marRight w:val="0"/>
      <w:marTop w:val="0"/>
      <w:marBottom w:val="0"/>
      <w:divBdr>
        <w:top w:val="none" w:sz="0" w:space="0" w:color="auto"/>
        <w:left w:val="none" w:sz="0" w:space="0" w:color="auto"/>
        <w:bottom w:val="none" w:sz="0" w:space="0" w:color="auto"/>
        <w:right w:val="none" w:sz="0" w:space="0" w:color="auto"/>
      </w:divBdr>
    </w:div>
    <w:div w:id="1432899499">
      <w:marLeft w:val="640"/>
      <w:marRight w:val="0"/>
      <w:marTop w:val="0"/>
      <w:marBottom w:val="0"/>
      <w:divBdr>
        <w:top w:val="none" w:sz="0" w:space="0" w:color="auto"/>
        <w:left w:val="none" w:sz="0" w:space="0" w:color="auto"/>
        <w:bottom w:val="none" w:sz="0" w:space="0" w:color="auto"/>
        <w:right w:val="none" w:sz="0" w:space="0" w:color="auto"/>
      </w:divBdr>
    </w:div>
    <w:div w:id="1432968600">
      <w:marLeft w:val="640"/>
      <w:marRight w:val="0"/>
      <w:marTop w:val="0"/>
      <w:marBottom w:val="0"/>
      <w:divBdr>
        <w:top w:val="none" w:sz="0" w:space="0" w:color="auto"/>
        <w:left w:val="none" w:sz="0" w:space="0" w:color="auto"/>
        <w:bottom w:val="none" w:sz="0" w:space="0" w:color="auto"/>
        <w:right w:val="none" w:sz="0" w:space="0" w:color="auto"/>
      </w:divBdr>
    </w:div>
    <w:div w:id="1433092014">
      <w:marLeft w:val="640"/>
      <w:marRight w:val="0"/>
      <w:marTop w:val="0"/>
      <w:marBottom w:val="0"/>
      <w:divBdr>
        <w:top w:val="none" w:sz="0" w:space="0" w:color="auto"/>
        <w:left w:val="none" w:sz="0" w:space="0" w:color="auto"/>
        <w:bottom w:val="none" w:sz="0" w:space="0" w:color="auto"/>
        <w:right w:val="none" w:sz="0" w:space="0" w:color="auto"/>
      </w:divBdr>
    </w:div>
    <w:div w:id="1433279803">
      <w:marLeft w:val="640"/>
      <w:marRight w:val="0"/>
      <w:marTop w:val="0"/>
      <w:marBottom w:val="0"/>
      <w:divBdr>
        <w:top w:val="none" w:sz="0" w:space="0" w:color="auto"/>
        <w:left w:val="none" w:sz="0" w:space="0" w:color="auto"/>
        <w:bottom w:val="none" w:sz="0" w:space="0" w:color="auto"/>
        <w:right w:val="none" w:sz="0" w:space="0" w:color="auto"/>
      </w:divBdr>
    </w:div>
    <w:div w:id="1433286159">
      <w:marLeft w:val="640"/>
      <w:marRight w:val="0"/>
      <w:marTop w:val="0"/>
      <w:marBottom w:val="0"/>
      <w:divBdr>
        <w:top w:val="none" w:sz="0" w:space="0" w:color="auto"/>
        <w:left w:val="none" w:sz="0" w:space="0" w:color="auto"/>
        <w:bottom w:val="none" w:sz="0" w:space="0" w:color="auto"/>
        <w:right w:val="none" w:sz="0" w:space="0" w:color="auto"/>
      </w:divBdr>
    </w:div>
    <w:div w:id="1433427676">
      <w:marLeft w:val="640"/>
      <w:marRight w:val="0"/>
      <w:marTop w:val="0"/>
      <w:marBottom w:val="0"/>
      <w:divBdr>
        <w:top w:val="none" w:sz="0" w:space="0" w:color="auto"/>
        <w:left w:val="none" w:sz="0" w:space="0" w:color="auto"/>
        <w:bottom w:val="none" w:sz="0" w:space="0" w:color="auto"/>
        <w:right w:val="none" w:sz="0" w:space="0" w:color="auto"/>
      </w:divBdr>
    </w:div>
    <w:div w:id="1433666893">
      <w:marLeft w:val="640"/>
      <w:marRight w:val="0"/>
      <w:marTop w:val="0"/>
      <w:marBottom w:val="0"/>
      <w:divBdr>
        <w:top w:val="none" w:sz="0" w:space="0" w:color="auto"/>
        <w:left w:val="none" w:sz="0" w:space="0" w:color="auto"/>
        <w:bottom w:val="none" w:sz="0" w:space="0" w:color="auto"/>
        <w:right w:val="none" w:sz="0" w:space="0" w:color="auto"/>
      </w:divBdr>
    </w:div>
    <w:div w:id="1433866382">
      <w:marLeft w:val="640"/>
      <w:marRight w:val="0"/>
      <w:marTop w:val="0"/>
      <w:marBottom w:val="0"/>
      <w:divBdr>
        <w:top w:val="none" w:sz="0" w:space="0" w:color="auto"/>
        <w:left w:val="none" w:sz="0" w:space="0" w:color="auto"/>
        <w:bottom w:val="none" w:sz="0" w:space="0" w:color="auto"/>
        <w:right w:val="none" w:sz="0" w:space="0" w:color="auto"/>
      </w:divBdr>
    </w:div>
    <w:div w:id="1433938394">
      <w:marLeft w:val="640"/>
      <w:marRight w:val="0"/>
      <w:marTop w:val="0"/>
      <w:marBottom w:val="0"/>
      <w:divBdr>
        <w:top w:val="none" w:sz="0" w:space="0" w:color="auto"/>
        <w:left w:val="none" w:sz="0" w:space="0" w:color="auto"/>
        <w:bottom w:val="none" w:sz="0" w:space="0" w:color="auto"/>
        <w:right w:val="none" w:sz="0" w:space="0" w:color="auto"/>
      </w:divBdr>
    </w:div>
    <w:div w:id="1434209033">
      <w:marLeft w:val="640"/>
      <w:marRight w:val="0"/>
      <w:marTop w:val="0"/>
      <w:marBottom w:val="0"/>
      <w:divBdr>
        <w:top w:val="none" w:sz="0" w:space="0" w:color="auto"/>
        <w:left w:val="none" w:sz="0" w:space="0" w:color="auto"/>
        <w:bottom w:val="none" w:sz="0" w:space="0" w:color="auto"/>
        <w:right w:val="none" w:sz="0" w:space="0" w:color="auto"/>
      </w:divBdr>
    </w:div>
    <w:div w:id="1434402880">
      <w:marLeft w:val="640"/>
      <w:marRight w:val="0"/>
      <w:marTop w:val="0"/>
      <w:marBottom w:val="0"/>
      <w:divBdr>
        <w:top w:val="none" w:sz="0" w:space="0" w:color="auto"/>
        <w:left w:val="none" w:sz="0" w:space="0" w:color="auto"/>
        <w:bottom w:val="none" w:sz="0" w:space="0" w:color="auto"/>
        <w:right w:val="none" w:sz="0" w:space="0" w:color="auto"/>
      </w:divBdr>
    </w:div>
    <w:div w:id="1434476525">
      <w:marLeft w:val="640"/>
      <w:marRight w:val="0"/>
      <w:marTop w:val="0"/>
      <w:marBottom w:val="0"/>
      <w:divBdr>
        <w:top w:val="none" w:sz="0" w:space="0" w:color="auto"/>
        <w:left w:val="none" w:sz="0" w:space="0" w:color="auto"/>
        <w:bottom w:val="none" w:sz="0" w:space="0" w:color="auto"/>
        <w:right w:val="none" w:sz="0" w:space="0" w:color="auto"/>
      </w:divBdr>
    </w:div>
    <w:div w:id="1434785989">
      <w:marLeft w:val="640"/>
      <w:marRight w:val="0"/>
      <w:marTop w:val="0"/>
      <w:marBottom w:val="0"/>
      <w:divBdr>
        <w:top w:val="none" w:sz="0" w:space="0" w:color="auto"/>
        <w:left w:val="none" w:sz="0" w:space="0" w:color="auto"/>
        <w:bottom w:val="none" w:sz="0" w:space="0" w:color="auto"/>
        <w:right w:val="none" w:sz="0" w:space="0" w:color="auto"/>
      </w:divBdr>
    </w:div>
    <w:div w:id="1434979438">
      <w:marLeft w:val="640"/>
      <w:marRight w:val="0"/>
      <w:marTop w:val="0"/>
      <w:marBottom w:val="0"/>
      <w:divBdr>
        <w:top w:val="none" w:sz="0" w:space="0" w:color="auto"/>
        <w:left w:val="none" w:sz="0" w:space="0" w:color="auto"/>
        <w:bottom w:val="none" w:sz="0" w:space="0" w:color="auto"/>
        <w:right w:val="none" w:sz="0" w:space="0" w:color="auto"/>
      </w:divBdr>
    </w:div>
    <w:div w:id="1435399289">
      <w:marLeft w:val="640"/>
      <w:marRight w:val="0"/>
      <w:marTop w:val="0"/>
      <w:marBottom w:val="0"/>
      <w:divBdr>
        <w:top w:val="none" w:sz="0" w:space="0" w:color="auto"/>
        <w:left w:val="none" w:sz="0" w:space="0" w:color="auto"/>
        <w:bottom w:val="none" w:sz="0" w:space="0" w:color="auto"/>
        <w:right w:val="none" w:sz="0" w:space="0" w:color="auto"/>
      </w:divBdr>
    </w:div>
    <w:div w:id="1435438132">
      <w:marLeft w:val="640"/>
      <w:marRight w:val="0"/>
      <w:marTop w:val="0"/>
      <w:marBottom w:val="0"/>
      <w:divBdr>
        <w:top w:val="none" w:sz="0" w:space="0" w:color="auto"/>
        <w:left w:val="none" w:sz="0" w:space="0" w:color="auto"/>
        <w:bottom w:val="none" w:sz="0" w:space="0" w:color="auto"/>
        <w:right w:val="none" w:sz="0" w:space="0" w:color="auto"/>
      </w:divBdr>
    </w:div>
    <w:div w:id="1435595726">
      <w:marLeft w:val="640"/>
      <w:marRight w:val="0"/>
      <w:marTop w:val="0"/>
      <w:marBottom w:val="0"/>
      <w:divBdr>
        <w:top w:val="none" w:sz="0" w:space="0" w:color="auto"/>
        <w:left w:val="none" w:sz="0" w:space="0" w:color="auto"/>
        <w:bottom w:val="none" w:sz="0" w:space="0" w:color="auto"/>
        <w:right w:val="none" w:sz="0" w:space="0" w:color="auto"/>
      </w:divBdr>
    </w:div>
    <w:div w:id="1435712772">
      <w:marLeft w:val="640"/>
      <w:marRight w:val="0"/>
      <w:marTop w:val="0"/>
      <w:marBottom w:val="0"/>
      <w:divBdr>
        <w:top w:val="none" w:sz="0" w:space="0" w:color="auto"/>
        <w:left w:val="none" w:sz="0" w:space="0" w:color="auto"/>
        <w:bottom w:val="none" w:sz="0" w:space="0" w:color="auto"/>
        <w:right w:val="none" w:sz="0" w:space="0" w:color="auto"/>
      </w:divBdr>
    </w:div>
    <w:div w:id="1435713152">
      <w:marLeft w:val="640"/>
      <w:marRight w:val="0"/>
      <w:marTop w:val="0"/>
      <w:marBottom w:val="0"/>
      <w:divBdr>
        <w:top w:val="none" w:sz="0" w:space="0" w:color="auto"/>
        <w:left w:val="none" w:sz="0" w:space="0" w:color="auto"/>
        <w:bottom w:val="none" w:sz="0" w:space="0" w:color="auto"/>
        <w:right w:val="none" w:sz="0" w:space="0" w:color="auto"/>
      </w:divBdr>
    </w:div>
    <w:div w:id="1435857529">
      <w:marLeft w:val="640"/>
      <w:marRight w:val="0"/>
      <w:marTop w:val="0"/>
      <w:marBottom w:val="0"/>
      <w:divBdr>
        <w:top w:val="none" w:sz="0" w:space="0" w:color="auto"/>
        <w:left w:val="none" w:sz="0" w:space="0" w:color="auto"/>
        <w:bottom w:val="none" w:sz="0" w:space="0" w:color="auto"/>
        <w:right w:val="none" w:sz="0" w:space="0" w:color="auto"/>
      </w:divBdr>
    </w:div>
    <w:div w:id="1435858766">
      <w:marLeft w:val="640"/>
      <w:marRight w:val="0"/>
      <w:marTop w:val="0"/>
      <w:marBottom w:val="0"/>
      <w:divBdr>
        <w:top w:val="none" w:sz="0" w:space="0" w:color="auto"/>
        <w:left w:val="none" w:sz="0" w:space="0" w:color="auto"/>
        <w:bottom w:val="none" w:sz="0" w:space="0" w:color="auto"/>
        <w:right w:val="none" w:sz="0" w:space="0" w:color="auto"/>
      </w:divBdr>
    </w:div>
    <w:div w:id="1435858771">
      <w:marLeft w:val="640"/>
      <w:marRight w:val="0"/>
      <w:marTop w:val="0"/>
      <w:marBottom w:val="0"/>
      <w:divBdr>
        <w:top w:val="none" w:sz="0" w:space="0" w:color="auto"/>
        <w:left w:val="none" w:sz="0" w:space="0" w:color="auto"/>
        <w:bottom w:val="none" w:sz="0" w:space="0" w:color="auto"/>
        <w:right w:val="none" w:sz="0" w:space="0" w:color="auto"/>
      </w:divBdr>
    </w:div>
    <w:div w:id="1435859678">
      <w:marLeft w:val="640"/>
      <w:marRight w:val="0"/>
      <w:marTop w:val="0"/>
      <w:marBottom w:val="0"/>
      <w:divBdr>
        <w:top w:val="none" w:sz="0" w:space="0" w:color="auto"/>
        <w:left w:val="none" w:sz="0" w:space="0" w:color="auto"/>
        <w:bottom w:val="none" w:sz="0" w:space="0" w:color="auto"/>
        <w:right w:val="none" w:sz="0" w:space="0" w:color="auto"/>
      </w:divBdr>
    </w:div>
    <w:div w:id="1436242781">
      <w:marLeft w:val="640"/>
      <w:marRight w:val="0"/>
      <w:marTop w:val="0"/>
      <w:marBottom w:val="0"/>
      <w:divBdr>
        <w:top w:val="none" w:sz="0" w:space="0" w:color="auto"/>
        <w:left w:val="none" w:sz="0" w:space="0" w:color="auto"/>
        <w:bottom w:val="none" w:sz="0" w:space="0" w:color="auto"/>
        <w:right w:val="none" w:sz="0" w:space="0" w:color="auto"/>
      </w:divBdr>
    </w:div>
    <w:div w:id="1436250046">
      <w:marLeft w:val="640"/>
      <w:marRight w:val="0"/>
      <w:marTop w:val="0"/>
      <w:marBottom w:val="0"/>
      <w:divBdr>
        <w:top w:val="none" w:sz="0" w:space="0" w:color="auto"/>
        <w:left w:val="none" w:sz="0" w:space="0" w:color="auto"/>
        <w:bottom w:val="none" w:sz="0" w:space="0" w:color="auto"/>
        <w:right w:val="none" w:sz="0" w:space="0" w:color="auto"/>
      </w:divBdr>
    </w:div>
    <w:div w:id="1436487017">
      <w:marLeft w:val="640"/>
      <w:marRight w:val="0"/>
      <w:marTop w:val="0"/>
      <w:marBottom w:val="0"/>
      <w:divBdr>
        <w:top w:val="none" w:sz="0" w:space="0" w:color="auto"/>
        <w:left w:val="none" w:sz="0" w:space="0" w:color="auto"/>
        <w:bottom w:val="none" w:sz="0" w:space="0" w:color="auto"/>
        <w:right w:val="none" w:sz="0" w:space="0" w:color="auto"/>
      </w:divBdr>
    </w:div>
    <w:div w:id="1436747059">
      <w:marLeft w:val="640"/>
      <w:marRight w:val="0"/>
      <w:marTop w:val="0"/>
      <w:marBottom w:val="0"/>
      <w:divBdr>
        <w:top w:val="none" w:sz="0" w:space="0" w:color="auto"/>
        <w:left w:val="none" w:sz="0" w:space="0" w:color="auto"/>
        <w:bottom w:val="none" w:sz="0" w:space="0" w:color="auto"/>
        <w:right w:val="none" w:sz="0" w:space="0" w:color="auto"/>
      </w:divBdr>
    </w:div>
    <w:div w:id="1436947257">
      <w:marLeft w:val="640"/>
      <w:marRight w:val="0"/>
      <w:marTop w:val="0"/>
      <w:marBottom w:val="0"/>
      <w:divBdr>
        <w:top w:val="none" w:sz="0" w:space="0" w:color="auto"/>
        <w:left w:val="none" w:sz="0" w:space="0" w:color="auto"/>
        <w:bottom w:val="none" w:sz="0" w:space="0" w:color="auto"/>
        <w:right w:val="none" w:sz="0" w:space="0" w:color="auto"/>
      </w:divBdr>
    </w:div>
    <w:div w:id="1437746849">
      <w:marLeft w:val="640"/>
      <w:marRight w:val="0"/>
      <w:marTop w:val="0"/>
      <w:marBottom w:val="0"/>
      <w:divBdr>
        <w:top w:val="none" w:sz="0" w:space="0" w:color="auto"/>
        <w:left w:val="none" w:sz="0" w:space="0" w:color="auto"/>
        <w:bottom w:val="none" w:sz="0" w:space="0" w:color="auto"/>
        <w:right w:val="none" w:sz="0" w:space="0" w:color="auto"/>
      </w:divBdr>
    </w:div>
    <w:div w:id="1437869360">
      <w:marLeft w:val="640"/>
      <w:marRight w:val="0"/>
      <w:marTop w:val="0"/>
      <w:marBottom w:val="0"/>
      <w:divBdr>
        <w:top w:val="none" w:sz="0" w:space="0" w:color="auto"/>
        <w:left w:val="none" w:sz="0" w:space="0" w:color="auto"/>
        <w:bottom w:val="none" w:sz="0" w:space="0" w:color="auto"/>
        <w:right w:val="none" w:sz="0" w:space="0" w:color="auto"/>
      </w:divBdr>
    </w:div>
    <w:div w:id="1438140135">
      <w:marLeft w:val="640"/>
      <w:marRight w:val="0"/>
      <w:marTop w:val="0"/>
      <w:marBottom w:val="0"/>
      <w:divBdr>
        <w:top w:val="none" w:sz="0" w:space="0" w:color="auto"/>
        <w:left w:val="none" w:sz="0" w:space="0" w:color="auto"/>
        <w:bottom w:val="none" w:sz="0" w:space="0" w:color="auto"/>
        <w:right w:val="none" w:sz="0" w:space="0" w:color="auto"/>
      </w:divBdr>
    </w:div>
    <w:div w:id="1438328693">
      <w:marLeft w:val="640"/>
      <w:marRight w:val="0"/>
      <w:marTop w:val="0"/>
      <w:marBottom w:val="0"/>
      <w:divBdr>
        <w:top w:val="none" w:sz="0" w:space="0" w:color="auto"/>
        <w:left w:val="none" w:sz="0" w:space="0" w:color="auto"/>
        <w:bottom w:val="none" w:sz="0" w:space="0" w:color="auto"/>
        <w:right w:val="none" w:sz="0" w:space="0" w:color="auto"/>
      </w:divBdr>
    </w:div>
    <w:div w:id="1438450927">
      <w:marLeft w:val="640"/>
      <w:marRight w:val="0"/>
      <w:marTop w:val="0"/>
      <w:marBottom w:val="0"/>
      <w:divBdr>
        <w:top w:val="none" w:sz="0" w:space="0" w:color="auto"/>
        <w:left w:val="none" w:sz="0" w:space="0" w:color="auto"/>
        <w:bottom w:val="none" w:sz="0" w:space="0" w:color="auto"/>
        <w:right w:val="none" w:sz="0" w:space="0" w:color="auto"/>
      </w:divBdr>
    </w:div>
    <w:div w:id="1438481564">
      <w:marLeft w:val="640"/>
      <w:marRight w:val="0"/>
      <w:marTop w:val="0"/>
      <w:marBottom w:val="0"/>
      <w:divBdr>
        <w:top w:val="none" w:sz="0" w:space="0" w:color="auto"/>
        <w:left w:val="none" w:sz="0" w:space="0" w:color="auto"/>
        <w:bottom w:val="none" w:sz="0" w:space="0" w:color="auto"/>
        <w:right w:val="none" w:sz="0" w:space="0" w:color="auto"/>
      </w:divBdr>
    </w:div>
    <w:div w:id="1438597294">
      <w:marLeft w:val="640"/>
      <w:marRight w:val="0"/>
      <w:marTop w:val="0"/>
      <w:marBottom w:val="0"/>
      <w:divBdr>
        <w:top w:val="none" w:sz="0" w:space="0" w:color="auto"/>
        <w:left w:val="none" w:sz="0" w:space="0" w:color="auto"/>
        <w:bottom w:val="none" w:sz="0" w:space="0" w:color="auto"/>
        <w:right w:val="none" w:sz="0" w:space="0" w:color="auto"/>
      </w:divBdr>
    </w:div>
    <w:div w:id="1438673596">
      <w:marLeft w:val="640"/>
      <w:marRight w:val="0"/>
      <w:marTop w:val="0"/>
      <w:marBottom w:val="0"/>
      <w:divBdr>
        <w:top w:val="none" w:sz="0" w:space="0" w:color="auto"/>
        <w:left w:val="none" w:sz="0" w:space="0" w:color="auto"/>
        <w:bottom w:val="none" w:sz="0" w:space="0" w:color="auto"/>
        <w:right w:val="none" w:sz="0" w:space="0" w:color="auto"/>
      </w:divBdr>
    </w:div>
    <w:div w:id="1438787765">
      <w:marLeft w:val="640"/>
      <w:marRight w:val="0"/>
      <w:marTop w:val="0"/>
      <w:marBottom w:val="0"/>
      <w:divBdr>
        <w:top w:val="none" w:sz="0" w:space="0" w:color="auto"/>
        <w:left w:val="none" w:sz="0" w:space="0" w:color="auto"/>
        <w:bottom w:val="none" w:sz="0" w:space="0" w:color="auto"/>
        <w:right w:val="none" w:sz="0" w:space="0" w:color="auto"/>
      </w:divBdr>
    </w:div>
    <w:div w:id="1438794129">
      <w:marLeft w:val="640"/>
      <w:marRight w:val="0"/>
      <w:marTop w:val="0"/>
      <w:marBottom w:val="0"/>
      <w:divBdr>
        <w:top w:val="none" w:sz="0" w:space="0" w:color="auto"/>
        <w:left w:val="none" w:sz="0" w:space="0" w:color="auto"/>
        <w:bottom w:val="none" w:sz="0" w:space="0" w:color="auto"/>
        <w:right w:val="none" w:sz="0" w:space="0" w:color="auto"/>
      </w:divBdr>
    </w:div>
    <w:div w:id="1438867891">
      <w:marLeft w:val="640"/>
      <w:marRight w:val="0"/>
      <w:marTop w:val="0"/>
      <w:marBottom w:val="0"/>
      <w:divBdr>
        <w:top w:val="none" w:sz="0" w:space="0" w:color="auto"/>
        <w:left w:val="none" w:sz="0" w:space="0" w:color="auto"/>
        <w:bottom w:val="none" w:sz="0" w:space="0" w:color="auto"/>
        <w:right w:val="none" w:sz="0" w:space="0" w:color="auto"/>
      </w:divBdr>
    </w:div>
    <w:div w:id="1438939251">
      <w:marLeft w:val="640"/>
      <w:marRight w:val="0"/>
      <w:marTop w:val="0"/>
      <w:marBottom w:val="0"/>
      <w:divBdr>
        <w:top w:val="none" w:sz="0" w:space="0" w:color="auto"/>
        <w:left w:val="none" w:sz="0" w:space="0" w:color="auto"/>
        <w:bottom w:val="none" w:sz="0" w:space="0" w:color="auto"/>
        <w:right w:val="none" w:sz="0" w:space="0" w:color="auto"/>
      </w:divBdr>
    </w:div>
    <w:div w:id="1439058731">
      <w:marLeft w:val="640"/>
      <w:marRight w:val="0"/>
      <w:marTop w:val="0"/>
      <w:marBottom w:val="0"/>
      <w:divBdr>
        <w:top w:val="none" w:sz="0" w:space="0" w:color="auto"/>
        <w:left w:val="none" w:sz="0" w:space="0" w:color="auto"/>
        <w:bottom w:val="none" w:sz="0" w:space="0" w:color="auto"/>
        <w:right w:val="none" w:sz="0" w:space="0" w:color="auto"/>
      </w:divBdr>
    </w:div>
    <w:div w:id="1439334197">
      <w:marLeft w:val="640"/>
      <w:marRight w:val="0"/>
      <w:marTop w:val="0"/>
      <w:marBottom w:val="0"/>
      <w:divBdr>
        <w:top w:val="none" w:sz="0" w:space="0" w:color="auto"/>
        <w:left w:val="none" w:sz="0" w:space="0" w:color="auto"/>
        <w:bottom w:val="none" w:sz="0" w:space="0" w:color="auto"/>
        <w:right w:val="none" w:sz="0" w:space="0" w:color="auto"/>
      </w:divBdr>
    </w:div>
    <w:div w:id="1439527901">
      <w:marLeft w:val="640"/>
      <w:marRight w:val="0"/>
      <w:marTop w:val="0"/>
      <w:marBottom w:val="0"/>
      <w:divBdr>
        <w:top w:val="none" w:sz="0" w:space="0" w:color="auto"/>
        <w:left w:val="none" w:sz="0" w:space="0" w:color="auto"/>
        <w:bottom w:val="none" w:sz="0" w:space="0" w:color="auto"/>
        <w:right w:val="none" w:sz="0" w:space="0" w:color="auto"/>
      </w:divBdr>
    </w:div>
    <w:div w:id="1439762858">
      <w:marLeft w:val="640"/>
      <w:marRight w:val="0"/>
      <w:marTop w:val="0"/>
      <w:marBottom w:val="0"/>
      <w:divBdr>
        <w:top w:val="none" w:sz="0" w:space="0" w:color="auto"/>
        <w:left w:val="none" w:sz="0" w:space="0" w:color="auto"/>
        <w:bottom w:val="none" w:sz="0" w:space="0" w:color="auto"/>
        <w:right w:val="none" w:sz="0" w:space="0" w:color="auto"/>
      </w:divBdr>
    </w:div>
    <w:div w:id="1439831196">
      <w:marLeft w:val="640"/>
      <w:marRight w:val="0"/>
      <w:marTop w:val="0"/>
      <w:marBottom w:val="0"/>
      <w:divBdr>
        <w:top w:val="none" w:sz="0" w:space="0" w:color="auto"/>
        <w:left w:val="none" w:sz="0" w:space="0" w:color="auto"/>
        <w:bottom w:val="none" w:sz="0" w:space="0" w:color="auto"/>
        <w:right w:val="none" w:sz="0" w:space="0" w:color="auto"/>
      </w:divBdr>
    </w:div>
    <w:div w:id="1440024562">
      <w:marLeft w:val="640"/>
      <w:marRight w:val="0"/>
      <w:marTop w:val="0"/>
      <w:marBottom w:val="0"/>
      <w:divBdr>
        <w:top w:val="none" w:sz="0" w:space="0" w:color="auto"/>
        <w:left w:val="none" w:sz="0" w:space="0" w:color="auto"/>
        <w:bottom w:val="none" w:sz="0" w:space="0" w:color="auto"/>
        <w:right w:val="none" w:sz="0" w:space="0" w:color="auto"/>
      </w:divBdr>
    </w:div>
    <w:div w:id="1440107117">
      <w:marLeft w:val="640"/>
      <w:marRight w:val="0"/>
      <w:marTop w:val="0"/>
      <w:marBottom w:val="0"/>
      <w:divBdr>
        <w:top w:val="none" w:sz="0" w:space="0" w:color="auto"/>
        <w:left w:val="none" w:sz="0" w:space="0" w:color="auto"/>
        <w:bottom w:val="none" w:sz="0" w:space="0" w:color="auto"/>
        <w:right w:val="none" w:sz="0" w:space="0" w:color="auto"/>
      </w:divBdr>
    </w:div>
    <w:div w:id="1440295471">
      <w:marLeft w:val="640"/>
      <w:marRight w:val="0"/>
      <w:marTop w:val="0"/>
      <w:marBottom w:val="0"/>
      <w:divBdr>
        <w:top w:val="none" w:sz="0" w:space="0" w:color="auto"/>
        <w:left w:val="none" w:sz="0" w:space="0" w:color="auto"/>
        <w:bottom w:val="none" w:sz="0" w:space="0" w:color="auto"/>
        <w:right w:val="none" w:sz="0" w:space="0" w:color="auto"/>
      </w:divBdr>
    </w:div>
    <w:div w:id="1440373402">
      <w:marLeft w:val="640"/>
      <w:marRight w:val="0"/>
      <w:marTop w:val="0"/>
      <w:marBottom w:val="0"/>
      <w:divBdr>
        <w:top w:val="none" w:sz="0" w:space="0" w:color="auto"/>
        <w:left w:val="none" w:sz="0" w:space="0" w:color="auto"/>
        <w:bottom w:val="none" w:sz="0" w:space="0" w:color="auto"/>
        <w:right w:val="none" w:sz="0" w:space="0" w:color="auto"/>
      </w:divBdr>
    </w:div>
    <w:div w:id="1440485374">
      <w:marLeft w:val="640"/>
      <w:marRight w:val="0"/>
      <w:marTop w:val="0"/>
      <w:marBottom w:val="0"/>
      <w:divBdr>
        <w:top w:val="none" w:sz="0" w:space="0" w:color="auto"/>
        <w:left w:val="none" w:sz="0" w:space="0" w:color="auto"/>
        <w:bottom w:val="none" w:sz="0" w:space="0" w:color="auto"/>
        <w:right w:val="none" w:sz="0" w:space="0" w:color="auto"/>
      </w:divBdr>
    </w:div>
    <w:div w:id="1440567633">
      <w:marLeft w:val="640"/>
      <w:marRight w:val="0"/>
      <w:marTop w:val="0"/>
      <w:marBottom w:val="0"/>
      <w:divBdr>
        <w:top w:val="none" w:sz="0" w:space="0" w:color="auto"/>
        <w:left w:val="none" w:sz="0" w:space="0" w:color="auto"/>
        <w:bottom w:val="none" w:sz="0" w:space="0" w:color="auto"/>
        <w:right w:val="none" w:sz="0" w:space="0" w:color="auto"/>
      </w:divBdr>
    </w:div>
    <w:div w:id="1440686856">
      <w:marLeft w:val="640"/>
      <w:marRight w:val="0"/>
      <w:marTop w:val="0"/>
      <w:marBottom w:val="0"/>
      <w:divBdr>
        <w:top w:val="none" w:sz="0" w:space="0" w:color="auto"/>
        <w:left w:val="none" w:sz="0" w:space="0" w:color="auto"/>
        <w:bottom w:val="none" w:sz="0" w:space="0" w:color="auto"/>
        <w:right w:val="none" w:sz="0" w:space="0" w:color="auto"/>
      </w:divBdr>
    </w:div>
    <w:div w:id="1440758318">
      <w:marLeft w:val="640"/>
      <w:marRight w:val="0"/>
      <w:marTop w:val="0"/>
      <w:marBottom w:val="0"/>
      <w:divBdr>
        <w:top w:val="none" w:sz="0" w:space="0" w:color="auto"/>
        <w:left w:val="none" w:sz="0" w:space="0" w:color="auto"/>
        <w:bottom w:val="none" w:sz="0" w:space="0" w:color="auto"/>
        <w:right w:val="none" w:sz="0" w:space="0" w:color="auto"/>
      </w:divBdr>
    </w:div>
    <w:div w:id="1440877953">
      <w:marLeft w:val="640"/>
      <w:marRight w:val="0"/>
      <w:marTop w:val="0"/>
      <w:marBottom w:val="0"/>
      <w:divBdr>
        <w:top w:val="none" w:sz="0" w:space="0" w:color="auto"/>
        <w:left w:val="none" w:sz="0" w:space="0" w:color="auto"/>
        <w:bottom w:val="none" w:sz="0" w:space="0" w:color="auto"/>
        <w:right w:val="none" w:sz="0" w:space="0" w:color="auto"/>
      </w:divBdr>
    </w:div>
    <w:div w:id="1441340227">
      <w:marLeft w:val="640"/>
      <w:marRight w:val="0"/>
      <w:marTop w:val="0"/>
      <w:marBottom w:val="0"/>
      <w:divBdr>
        <w:top w:val="none" w:sz="0" w:space="0" w:color="auto"/>
        <w:left w:val="none" w:sz="0" w:space="0" w:color="auto"/>
        <w:bottom w:val="none" w:sz="0" w:space="0" w:color="auto"/>
        <w:right w:val="none" w:sz="0" w:space="0" w:color="auto"/>
      </w:divBdr>
    </w:div>
    <w:div w:id="1441686389">
      <w:marLeft w:val="640"/>
      <w:marRight w:val="0"/>
      <w:marTop w:val="0"/>
      <w:marBottom w:val="0"/>
      <w:divBdr>
        <w:top w:val="none" w:sz="0" w:space="0" w:color="auto"/>
        <w:left w:val="none" w:sz="0" w:space="0" w:color="auto"/>
        <w:bottom w:val="none" w:sz="0" w:space="0" w:color="auto"/>
        <w:right w:val="none" w:sz="0" w:space="0" w:color="auto"/>
      </w:divBdr>
    </w:div>
    <w:div w:id="1441797608">
      <w:marLeft w:val="640"/>
      <w:marRight w:val="0"/>
      <w:marTop w:val="0"/>
      <w:marBottom w:val="0"/>
      <w:divBdr>
        <w:top w:val="none" w:sz="0" w:space="0" w:color="auto"/>
        <w:left w:val="none" w:sz="0" w:space="0" w:color="auto"/>
        <w:bottom w:val="none" w:sz="0" w:space="0" w:color="auto"/>
        <w:right w:val="none" w:sz="0" w:space="0" w:color="auto"/>
      </w:divBdr>
    </w:div>
    <w:div w:id="1441800325">
      <w:marLeft w:val="640"/>
      <w:marRight w:val="0"/>
      <w:marTop w:val="0"/>
      <w:marBottom w:val="0"/>
      <w:divBdr>
        <w:top w:val="none" w:sz="0" w:space="0" w:color="auto"/>
        <w:left w:val="none" w:sz="0" w:space="0" w:color="auto"/>
        <w:bottom w:val="none" w:sz="0" w:space="0" w:color="auto"/>
        <w:right w:val="none" w:sz="0" w:space="0" w:color="auto"/>
      </w:divBdr>
    </w:div>
    <w:div w:id="1441951703">
      <w:marLeft w:val="640"/>
      <w:marRight w:val="0"/>
      <w:marTop w:val="0"/>
      <w:marBottom w:val="0"/>
      <w:divBdr>
        <w:top w:val="none" w:sz="0" w:space="0" w:color="auto"/>
        <w:left w:val="none" w:sz="0" w:space="0" w:color="auto"/>
        <w:bottom w:val="none" w:sz="0" w:space="0" w:color="auto"/>
        <w:right w:val="none" w:sz="0" w:space="0" w:color="auto"/>
      </w:divBdr>
    </w:div>
    <w:div w:id="1441995225">
      <w:marLeft w:val="640"/>
      <w:marRight w:val="0"/>
      <w:marTop w:val="0"/>
      <w:marBottom w:val="0"/>
      <w:divBdr>
        <w:top w:val="none" w:sz="0" w:space="0" w:color="auto"/>
        <w:left w:val="none" w:sz="0" w:space="0" w:color="auto"/>
        <w:bottom w:val="none" w:sz="0" w:space="0" w:color="auto"/>
        <w:right w:val="none" w:sz="0" w:space="0" w:color="auto"/>
      </w:divBdr>
    </w:div>
    <w:div w:id="1442068003">
      <w:marLeft w:val="640"/>
      <w:marRight w:val="0"/>
      <w:marTop w:val="0"/>
      <w:marBottom w:val="0"/>
      <w:divBdr>
        <w:top w:val="none" w:sz="0" w:space="0" w:color="auto"/>
        <w:left w:val="none" w:sz="0" w:space="0" w:color="auto"/>
        <w:bottom w:val="none" w:sz="0" w:space="0" w:color="auto"/>
        <w:right w:val="none" w:sz="0" w:space="0" w:color="auto"/>
      </w:divBdr>
    </w:div>
    <w:div w:id="1442072360">
      <w:marLeft w:val="640"/>
      <w:marRight w:val="0"/>
      <w:marTop w:val="0"/>
      <w:marBottom w:val="0"/>
      <w:divBdr>
        <w:top w:val="none" w:sz="0" w:space="0" w:color="auto"/>
        <w:left w:val="none" w:sz="0" w:space="0" w:color="auto"/>
        <w:bottom w:val="none" w:sz="0" w:space="0" w:color="auto"/>
        <w:right w:val="none" w:sz="0" w:space="0" w:color="auto"/>
      </w:divBdr>
    </w:div>
    <w:div w:id="1442073329">
      <w:marLeft w:val="640"/>
      <w:marRight w:val="0"/>
      <w:marTop w:val="0"/>
      <w:marBottom w:val="0"/>
      <w:divBdr>
        <w:top w:val="none" w:sz="0" w:space="0" w:color="auto"/>
        <w:left w:val="none" w:sz="0" w:space="0" w:color="auto"/>
        <w:bottom w:val="none" w:sz="0" w:space="0" w:color="auto"/>
        <w:right w:val="none" w:sz="0" w:space="0" w:color="auto"/>
      </w:divBdr>
    </w:div>
    <w:div w:id="1442215572">
      <w:marLeft w:val="640"/>
      <w:marRight w:val="0"/>
      <w:marTop w:val="0"/>
      <w:marBottom w:val="0"/>
      <w:divBdr>
        <w:top w:val="none" w:sz="0" w:space="0" w:color="auto"/>
        <w:left w:val="none" w:sz="0" w:space="0" w:color="auto"/>
        <w:bottom w:val="none" w:sz="0" w:space="0" w:color="auto"/>
        <w:right w:val="none" w:sz="0" w:space="0" w:color="auto"/>
      </w:divBdr>
    </w:div>
    <w:div w:id="1442454426">
      <w:marLeft w:val="640"/>
      <w:marRight w:val="0"/>
      <w:marTop w:val="0"/>
      <w:marBottom w:val="0"/>
      <w:divBdr>
        <w:top w:val="none" w:sz="0" w:space="0" w:color="auto"/>
        <w:left w:val="none" w:sz="0" w:space="0" w:color="auto"/>
        <w:bottom w:val="none" w:sz="0" w:space="0" w:color="auto"/>
        <w:right w:val="none" w:sz="0" w:space="0" w:color="auto"/>
      </w:divBdr>
    </w:div>
    <w:div w:id="1442727136">
      <w:marLeft w:val="640"/>
      <w:marRight w:val="0"/>
      <w:marTop w:val="0"/>
      <w:marBottom w:val="0"/>
      <w:divBdr>
        <w:top w:val="none" w:sz="0" w:space="0" w:color="auto"/>
        <w:left w:val="none" w:sz="0" w:space="0" w:color="auto"/>
        <w:bottom w:val="none" w:sz="0" w:space="0" w:color="auto"/>
        <w:right w:val="none" w:sz="0" w:space="0" w:color="auto"/>
      </w:divBdr>
    </w:div>
    <w:div w:id="1442727521">
      <w:marLeft w:val="640"/>
      <w:marRight w:val="0"/>
      <w:marTop w:val="0"/>
      <w:marBottom w:val="0"/>
      <w:divBdr>
        <w:top w:val="none" w:sz="0" w:space="0" w:color="auto"/>
        <w:left w:val="none" w:sz="0" w:space="0" w:color="auto"/>
        <w:bottom w:val="none" w:sz="0" w:space="0" w:color="auto"/>
        <w:right w:val="none" w:sz="0" w:space="0" w:color="auto"/>
      </w:divBdr>
    </w:div>
    <w:div w:id="1442803321">
      <w:marLeft w:val="640"/>
      <w:marRight w:val="0"/>
      <w:marTop w:val="0"/>
      <w:marBottom w:val="0"/>
      <w:divBdr>
        <w:top w:val="none" w:sz="0" w:space="0" w:color="auto"/>
        <w:left w:val="none" w:sz="0" w:space="0" w:color="auto"/>
        <w:bottom w:val="none" w:sz="0" w:space="0" w:color="auto"/>
        <w:right w:val="none" w:sz="0" w:space="0" w:color="auto"/>
      </w:divBdr>
    </w:div>
    <w:div w:id="1442989882">
      <w:marLeft w:val="640"/>
      <w:marRight w:val="0"/>
      <w:marTop w:val="0"/>
      <w:marBottom w:val="0"/>
      <w:divBdr>
        <w:top w:val="none" w:sz="0" w:space="0" w:color="auto"/>
        <w:left w:val="none" w:sz="0" w:space="0" w:color="auto"/>
        <w:bottom w:val="none" w:sz="0" w:space="0" w:color="auto"/>
        <w:right w:val="none" w:sz="0" w:space="0" w:color="auto"/>
      </w:divBdr>
    </w:div>
    <w:div w:id="1443259467">
      <w:marLeft w:val="640"/>
      <w:marRight w:val="0"/>
      <w:marTop w:val="0"/>
      <w:marBottom w:val="0"/>
      <w:divBdr>
        <w:top w:val="none" w:sz="0" w:space="0" w:color="auto"/>
        <w:left w:val="none" w:sz="0" w:space="0" w:color="auto"/>
        <w:bottom w:val="none" w:sz="0" w:space="0" w:color="auto"/>
        <w:right w:val="none" w:sz="0" w:space="0" w:color="auto"/>
      </w:divBdr>
    </w:div>
    <w:div w:id="1443260740">
      <w:marLeft w:val="640"/>
      <w:marRight w:val="0"/>
      <w:marTop w:val="0"/>
      <w:marBottom w:val="0"/>
      <w:divBdr>
        <w:top w:val="none" w:sz="0" w:space="0" w:color="auto"/>
        <w:left w:val="none" w:sz="0" w:space="0" w:color="auto"/>
        <w:bottom w:val="none" w:sz="0" w:space="0" w:color="auto"/>
        <w:right w:val="none" w:sz="0" w:space="0" w:color="auto"/>
      </w:divBdr>
    </w:div>
    <w:div w:id="1443300481">
      <w:marLeft w:val="640"/>
      <w:marRight w:val="0"/>
      <w:marTop w:val="0"/>
      <w:marBottom w:val="0"/>
      <w:divBdr>
        <w:top w:val="none" w:sz="0" w:space="0" w:color="auto"/>
        <w:left w:val="none" w:sz="0" w:space="0" w:color="auto"/>
        <w:bottom w:val="none" w:sz="0" w:space="0" w:color="auto"/>
        <w:right w:val="none" w:sz="0" w:space="0" w:color="auto"/>
      </w:divBdr>
    </w:div>
    <w:div w:id="1443569231">
      <w:marLeft w:val="640"/>
      <w:marRight w:val="0"/>
      <w:marTop w:val="0"/>
      <w:marBottom w:val="0"/>
      <w:divBdr>
        <w:top w:val="none" w:sz="0" w:space="0" w:color="auto"/>
        <w:left w:val="none" w:sz="0" w:space="0" w:color="auto"/>
        <w:bottom w:val="none" w:sz="0" w:space="0" w:color="auto"/>
        <w:right w:val="none" w:sz="0" w:space="0" w:color="auto"/>
      </w:divBdr>
    </w:div>
    <w:div w:id="1443651595">
      <w:marLeft w:val="640"/>
      <w:marRight w:val="0"/>
      <w:marTop w:val="0"/>
      <w:marBottom w:val="0"/>
      <w:divBdr>
        <w:top w:val="none" w:sz="0" w:space="0" w:color="auto"/>
        <w:left w:val="none" w:sz="0" w:space="0" w:color="auto"/>
        <w:bottom w:val="none" w:sz="0" w:space="0" w:color="auto"/>
        <w:right w:val="none" w:sz="0" w:space="0" w:color="auto"/>
      </w:divBdr>
    </w:div>
    <w:div w:id="1443652172">
      <w:marLeft w:val="640"/>
      <w:marRight w:val="0"/>
      <w:marTop w:val="0"/>
      <w:marBottom w:val="0"/>
      <w:divBdr>
        <w:top w:val="none" w:sz="0" w:space="0" w:color="auto"/>
        <w:left w:val="none" w:sz="0" w:space="0" w:color="auto"/>
        <w:bottom w:val="none" w:sz="0" w:space="0" w:color="auto"/>
        <w:right w:val="none" w:sz="0" w:space="0" w:color="auto"/>
      </w:divBdr>
    </w:div>
    <w:div w:id="1443836586">
      <w:marLeft w:val="640"/>
      <w:marRight w:val="0"/>
      <w:marTop w:val="0"/>
      <w:marBottom w:val="0"/>
      <w:divBdr>
        <w:top w:val="none" w:sz="0" w:space="0" w:color="auto"/>
        <w:left w:val="none" w:sz="0" w:space="0" w:color="auto"/>
        <w:bottom w:val="none" w:sz="0" w:space="0" w:color="auto"/>
        <w:right w:val="none" w:sz="0" w:space="0" w:color="auto"/>
      </w:divBdr>
    </w:div>
    <w:div w:id="1443843021">
      <w:marLeft w:val="640"/>
      <w:marRight w:val="0"/>
      <w:marTop w:val="0"/>
      <w:marBottom w:val="0"/>
      <w:divBdr>
        <w:top w:val="none" w:sz="0" w:space="0" w:color="auto"/>
        <w:left w:val="none" w:sz="0" w:space="0" w:color="auto"/>
        <w:bottom w:val="none" w:sz="0" w:space="0" w:color="auto"/>
        <w:right w:val="none" w:sz="0" w:space="0" w:color="auto"/>
      </w:divBdr>
    </w:div>
    <w:div w:id="1443843464">
      <w:marLeft w:val="640"/>
      <w:marRight w:val="0"/>
      <w:marTop w:val="0"/>
      <w:marBottom w:val="0"/>
      <w:divBdr>
        <w:top w:val="none" w:sz="0" w:space="0" w:color="auto"/>
        <w:left w:val="none" w:sz="0" w:space="0" w:color="auto"/>
        <w:bottom w:val="none" w:sz="0" w:space="0" w:color="auto"/>
        <w:right w:val="none" w:sz="0" w:space="0" w:color="auto"/>
      </w:divBdr>
    </w:div>
    <w:div w:id="1443911897">
      <w:marLeft w:val="640"/>
      <w:marRight w:val="0"/>
      <w:marTop w:val="0"/>
      <w:marBottom w:val="0"/>
      <w:divBdr>
        <w:top w:val="none" w:sz="0" w:space="0" w:color="auto"/>
        <w:left w:val="none" w:sz="0" w:space="0" w:color="auto"/>
        <w:bottom w:val="none" w:sz="0" w:space="0" w:color="auto"/>
        <w:right w:val="none" w:sz="0" w:space="0" w:color="auto"/>
      </w:divBdr>
    </w:div>
    <w:div w:id="1444109470">
      <w:marLeft w:val="640"/>
      <w:marRight w:val="0"/>
      <w:marTop w:val="0"/>
      <w:marBottom w:val="0"/>
      <w:divBdr>
        <w:top w:val="none" w:sz="0" w:space="0" w:color="auto"/>
        <w:left w:val="none" w:sz="0" w:space="0" w:color="auto"/>
        <w:bottom w:val="none" w:sz="0" w:space="0" w:color="auto"/>
        <w:right w:val="none" w:sz="0" w:space="0" w:color="auto"/>
      </w:divBdr>
    </w:div>
    <w:div w:id="1444229250">
      <w:marLeft w:val="640"/>
      <w:marRight w:val="0"/>
      <w:marTop w:val="0"/>
      <w:marBottom w:val="0"/>
      <w:divBdr>
        <w:top w:val="none" w:sz="0" w:space="0" w:color="auto"/>
        <w:left w:val="none" w:sz="0" w:space="0" w:color="auto"/>
        <w:bottom w:val="none" w:sz="0" w:space="0" w:color="auto"/>
        <w:right w:val="none" w:sz="0" w:space="0" w:color="auto"/>
      </w:divBdr>
    </w:div>
    <w:div w:id="1444300019">
      <w:marLeft w:val="640"/>
      <w:marRight w:val="0"/>
      <w:marTop w:val="0"/>
      <w:marBottom w:val="0"/>
      <w:divBdr>
        <w:top w:val="none" w:sz="0" w:space="0" w:color="auto"/>
        <w:left w:val="none" w:sz="0" w:space="0" w:color="auto"/>
        <w:bottom w:val="none" w:sz="0" w:space="0" w:color="auto"/>
        <w:right w:val="none" w:sz="0" w:space="0" w:color="auto"/>
      </w:divBdr>
    </w:div>
    <w:div w:id="1444421933">
      <w:marLeft w:val="640"/>
      <w:marRight w:val="0"/>
      <w:marTop w:val="0"/>
      <w:marBottom w:val="0"/>
      <w:divBdr>
        <w:top w:val="none" w:sz="0" w:space="0" w:color="auto"/>
        <w:left w:val="none" w:sz="0" w:space="0" w:color="auto"/>
        <w:bottom w:val="none" w:sz="0" w:space="0" w:color="auto"/>
        <w:right w:val="none" w:sz="0" w:space="0" w:color="auto"/>
      </w:divBdr>
    </w:div>
    <w:div w:id="1444616235">
      <w:marLeft w:val="640"/>
      <w:marRight w:val="0"/>
      <w:marTop w:val="0"/>
      <w:marBottom w:val="0"/>
      <w:divBdr>
        <w:top w:val="none" w:sz="0" w:space="0" w:color="auto"/>
        <w:left w:val="none" w:sz="0" w:space="0" w:color="auto"/>
        <w:bottom w:val="none" w:sz="0" w:space="0" w:color="auto"/>
        <w:right w:val="none" w:sz="0" w:space="0" w:color="auto"/>
      </w:divBdr>
    </w:div>
    <w:div w:id="1444887737">
      <w:marLeft w:val="640"/>
      <w:marRight w:val="0"/>
      <w:marTop w:val="0"/>
      <w:marBottom w:val="0"/>
      <w:divBdr>
        <w:top w:val="none" w:sz="0" w:space="0" w:color="auto"/>
        <w:left w:val="none" w:sz="0" w:space="0" w:color="auto"/>
        <w:bottom w:val="none" w:sz="0" w:space="0" w:color="auto"/>
        <w:right w:val="none" w:sz="0" w:space="0" w:color="auto"/>
      </w:divBdr>
    </w:div>
    <w:div w:id="1444955812">
      <w:marLeft w:val="640"/>
      <w:marRight w:val="0"/>
      <w:marTop w:val="0"/>
      <w:marBottom w:val="0"/>
      <w:divBdr>
        <w:top w:val="none" w:sz="0" w:space="0" w:color="auto"/>
        <w:left w:val="none" w:sz="0" w:space="0" w:color="auto"/>
        <w:bottom w:val="none" w:sz="0" w:space="0" w:color="auto"/>
        <w:right w:val="none" w:sz="0" w:space="0" w:color="auto"/>
      </w:divBdr>
    </w:div>
    <w:div w:id="1444959645">
      <w:marLeft w:val="640"/>
      <w:marRight w:val="0"/>
      <w:marTop w:val="0"/>
      <w:marBottom w:val="0"/>
      <w:divBdr>
        <w:top w:val="none" w:sz="0" w:space="0" w:color="auto"/>
        <w:left w:val="none" w:sz="0" w:space="0" w:color="auto"/>
        <w:bottom w:val="none" w:sz="0" w:space="0" w:color="auto"/>
        <w:right w:val="none" w:sz="0" w:space="0" w:color="auto"/>
      </w:divBdr>
    </w:div>
    <w:div w:id="1445031594">
      <w:marLeft w:val="640"/>
      <w:marRight w:val="0"/>
      <w:marTop w:val="0"/>
      <w:marBottom w:val="0"/>
      <w:divBdr>
        <w:top w:val="none" w:sz="0" w:space="0" w:color="auto"/>
        <w:left w:val="none" w:sz="0" w:space="0" w:color="auto"/>
        <w:bottom w:val="none" w:sz="0" w:space="0" w:color="auto"/>
        <w:right w:val="none" w:sz="0" w:space="0" w:color="auto"/>
      </w:divBdr>
    </w:div>
    <w:div w:id="1445075130">
      <w:marLeft w:val="640"/>
      <w:marRight w:val="0"/>
      <w:marTop w:val="0"/>
      <w:marBottom w:val="0"/>
      <w:divBdr>
        <w:top w:val="none" w:sz="0" w:space="0" w:color="auto"/>
        <w:left w:val="none" w:sz="0" w:space="0" w:color="auto"/>
        <w:bottom w:val="none" w:sz="0" w:space="0" w:color="auto"/>
        <w:right w:val="none" w:sz="0" w:space="0" w:color="auto"/>
      </w:divBdr>
    </w:div>
    <w:div w:id="1445079664">
      <w:marLeft w:val="640"/>
      <w:marRight w:val="0"/>
      <w:marTop w:val="0"/>
      <w:marBottom w:val="0"/>
      <w:divBdr>
        <w:top w:val="none" w:sz="0" w:space="0" w:color="auto"/>
        <w:left w:val="none" w:sz="0" w:space="0" w:color="auto"/>
        <w:bottom w:val="none" w:sz="0" w:space="0" w:color="auto"/>
        <w:right w:val="none" w:sz="0" w:space="0" w:color="auto"/>
      </w:divBdr>
    </w:div>
    <w:div w:id="1445228983">
      <w:marLeft w:val="640"/>
      <w:marRight w:val="0"/>
      <w:marTop w:val="0"/>
      <w:marBottom w:val="0"/>
      <w:divBdr>
        <w:top w:val="none" w:sz="0" w:space="0" w:color="auto"/>
        <w:left w:val="none" w:sz="0" w:space="0" w:color="auto"/>
        <w:bottom w:val="none" w:sz="0" w:space="0" w:color="auto"/>
        <w:right w:val="none" w:sz="0" w:space="0" w:color="auto"/>
      </w:divBdr>
    </w:div>
    <w:div w:id="1445266596">
      <w:marLeft w:val="640"/>
      <w:marRight w:val="0"/>
      <w:marTop w:val="0"/>
      <w:marBottom w:val="0"/>
      <w:divBdr>
        <w:top w:val="none" w:sz="0" w:space="0" w:color="auto"/>
        <w:left w:val="none" w:sz="0" w:space="0" w:color="auto"/>
        <w:bottom w:val="none" w:sz="0" w:space="0" w:color="auto"/>
        <w:right w:val="none" w:sz="0" w:space="0" w:color="auto"/>
      </w:divBdr>
    </w:div>
    <w:div w:id="1445298032">
      <w:marLeft w:val="640"/>
      <w:marRight w:val="0"/>
      <w:marTop w:val="0"/>
      <w:marBottom w:val="0"/>
      <w:divBdr>
        <w:top w:val="none" w:sz="0" w:space="0" w:color="auto"/>
        <w:left w:val="none" w:sz="0" w:space="0" w:color="auto"/>
        <w:bottom w:val="none" w:sz="0" w:space="0" w:color="auto"/>
        <w:right w:val="none" w:sz="0" w:space="0" w:color="auto"/>
      </w:divBdr>
    </w:div>
    <w:div w:id="1445467675">
      <w:marLeft w:val="640"/>
      <w:marRight w:val="0"/>
      <w:marTop w:val="0"/>
      <w:marBottom w:val="0"/>
      <w:divBdr>
        <w:top w:val="none" w:sz="0" w:space="0" w:color="auto"/>
        <w:left w:val="none" w:sz="0" w:space="0" w:color="auto"/>
        <w:bottom w:val="none" w:sz="0" w:space="0" w:color="auto"/>
        <w:right w:val="none" w:sz="0" w:space="0" w:color="auto"/>
      </w:divBdr>
    </w:div>
    <w:div w:id="1445686763">
      <w:marLeft w:val="640"/>
      <w:marRight w:val="0"/>
      <w:marTop w:val="0"/>
      <w:marBottom w:val="0"/>
      <w:divBdr>
        <w:top w:val="none" w:sz="0" w:space="0" w:color="auto"/>
        <w:left w:val="none" w:sz="0" w:space="0" w:color="auto"/>
        <w:bottom w:val="none" w:sz="0" w:space="0" w:color="auto"/>
        <w:right w:val="none" w:sz="0" w:space="0" w:color="auto"/>
      </w:divBdr>
    </w:div>
    <w:div w:id="1445730645">
      <w:marLeft w:val="640"/>
      <w:marRight w:val="0"/>
      <w:marTop w:val="0"/>
      <w:marBottom w:val="0"/>
      <w:divBdr>
        <w:top w:val="none" w:sz="0" w:space="0" w:color="auto"/>
        <w:left w:val="none" w:sz="0" w:space="0" w:color="auto"/>
        <w:bottom w:val="none" w:sz="0" w:space="0" w:color="auto"/>
        <w:right w:val="none" w:sz="0" w:space="0" w:color="auto"/>
      </w:divBdr>
    </w:div>
    <w:div w:id="1446147858">
      <w:marLeft w:val="640"/>
      <w:marRight w:val="0"/>
      <w:marTop w:val="0"/>
      <w:marBottom w:val="0"/>
      <w:divBdr>
        <w:top w:val="none" w:sz="0" w:space="0" w:color="auto"/>
        <w:left w:val="none" w:sz="0" w:space="0" w:color="auto"/>
        <w:bottom w:val="none" w:sz="0" w:space="0" w:color="auto"/>
        <w:right w:val="none" w:sz="0" w:space="0" w:color="auto"/>
      </w:divBdr>
    </w:div>
    <w:div w:id="1446191646">
      <w:marLeft w:val="640"/>
      <w:marRight w:val="0"/>
      <w:marTop w:val="0"/>
      <w:marBottom w:val="0"/>
      <w:divBdr>
        <w:top w:val="none" w:sz="0" w:space="0" w:color="auto"/>
        <w:left w:val="none" w:sz="0" w:space="0" w:color="auto"/>
        <w:bottom w:val="none" w:sz="0" w:space="0" w:color="auto"/>
        <w:right w:val="none" w:sz="0" w:space="0" w:color="auto"/>
      </w:divBdr>
    </w:div>
    <w:div w:id="1446391996">
      <w:marLeft w:val="640"/>
      <w:marRight w:val="0"/>
      <w:marTop w:val="0"/>
      <w:marBottom w:val="0"/>
      <w:divBdr>
        <w:top w:val="none" w:sz="0" w:space="0" w:color="auto"/>
        <w:left w:val="none" w:sz="0" w:space="0" w:color="auto"/>
        <w:bottom w:val="none" w:sz="0" w:space="0" w:color="auto"/>
        <w:right w:val="none" w:sz="0" w:space="0" w:color="auto"/>
      </w:divBdr>
    </w:div>
    <w:div w:id="1446536727">
      <w:marLeft w:val="640"/>
      <w:marRight w:val="0"/>
      <w:marTop w:val="0"/>
      <w:marBottom w:val="0"/>
      <w:divBdr>
        <w:top w:val="none" w:sz="0" w:space="0" w:color="auto"/>
        <w:left w:val="none" w:sz="0" w:space="0" w:color="auto"/>
        <w:bottom w:val="none" w:sz="0" w:space="0" w:color="auto"/>
        <w:right w:val="none" w:sz="0" w:space="0" w:color="auto"/>
      </w:divBdr>
    </w:div>
    <w:div w:id="1446729075">
      <w:marLeft w:val="640"/>
      <w:marRight w:val="0"/>
      <w:marTop w:val="0"/>
      <w:marBottom w:val="0"/>
      <w:divBdr>
        <w:top w:val="none" w:sz="0" w:space="0" w:color="auto"/>
        <w:left w:val="none" w:sz="0" w:space="0" w:color="auto"/>
        <w:bottom w:val="none" w:sz="0" w:space="0" w:color="auto"/>
        <w:right w:val="none" w:sz="0" w:space="0" w:color="auto"/>
      </w:divBdr>
    </w:div>
    <w:div w:id="1446996738">
      <w:marLeft w:val="640"/>
      <w:marRight w:val="0"/>
      <w:marTop w:val="0"/>
      <w:marBottom w:val="0"/>
      <w:divBdr>
        <w:top w:val="none" w:sz="0" w:space="0" w:color="auto"/>
        <w:left w:val="none" w:sz="0" w:space="0" w:color="auto"/>
        <w:bottom w:val="none" w:sz="0" w:space="0" w:color="auto"/>
        <w:right w:val="none" w:sz="0" w:space="0" w:color="auto"/>
      </w:divBdr>
    </w:div>
    <w:div w:id="1447116026">
      <w:marLeft w:val="640"/>
      <w:marRight w:val="0"/>
      <w:marTop w:val="0"/>
      <w:marBottom w:val="0"/>
      <w:divBdr>
        <w:top w:val="none" w:sz="0" w:space="0" w:color="auto"/>
        <w:left w:val="none" w:sz="0" w:space="0" w:color="auto"/>
        <w:bottom w:val="none" w:sz="0" w:space="0" w:color="auto"/>
        <w:right w:val="none" w:sz="0" w:space="0" w:color="auto"/>
      </w:divBdr>
    </w:div>
    <w:div w:id="1447654162">
      <w:marLeft w:val="640"/>
      <w:marRight w:val="0"/>
      <w:marTop w:val="0"/>
      <w:marBottom w:val="0"/>
      <w:divBdr>
        <w:top w:val="none" w:sz="0" w:space="0" w:color="auto"/>
        <w:left w:val="none" w:sz="0" w:space="0" w:color="auto"/>
        <w:bottom w:val="none" w:sz="0" w:space="0" w:color="auto"/>
        <w:right w:val="none" w:sz="0" w:space="0" w:color="auto"/>
      </w:divBdr>
    </w:div>
    <w:div w:id="1447656592">
      <w:marLeft w:val="640"/>
      <w:marRight w:val="0"/>
      <w:marTop w:val="0"/>
      <w:marBottom w:val="0"/>
      <w:divBdr>
        <w:top w:val="none" w:sz="0" w:space="0" w:color="auto"/>
        <w:left w:val="none" w:sz="0" w:space="0" w:color="auto"/>
        <w:bottom w:val="none" w:sz="0" w:space="0" w:color="auto"/>
        <w:right w:val="none" w:sz="0" w:space="0" w:color="auto"/>
      </w:divBdr>
    </w:div>
    <w:div w:id="1447695435">
      <w:marLeft w:val="640"/>
      <w:marRight w:val="0"/>
      <w:marTop w:val="0"/>
      <w:marBottom w:val="0"/>
      <w:divBdr>
        <w:top w:val="none" w:sz="0" w:space="0" w:color="auto"/>
        <w:left w:val="none" w:sz="0" w:space="0" w:color="auto"/>
        <w:bottom w:val="none" w:sz="0" w:space="0" w:color="auto"/>
        <w:right w:val="none" w:sz="0" w:space="0" w:color="auto"/>
      </w:divBdr>
    </w:div>
    <w:div w:id="1447777836">
      <w:marLeft w:val="640"/>
      <w:marRight w:val="0"/>
      <w:marTop w:val="0"/>
      <w:marBottom w:val="0"/>
      <w:divBdr>
        <w:top w:val="none" w:sz="0" w:space="0" w:color="auto"/>
        <w:left w:val="none" w:sz="0" w:space="0" w:color="auto"/>
        <w:bottom w:val="none" w:sz="0" w:space="0" w:color="auto"/>
        <w:right w:val="none" w:sz="0" w:space="0" w:color="auto"/>
      </w:divBdr>
    </w:div>
    <w:div w:id="1447962797">
      <w:marLeft w:val="640"/>
      <w:marRight w:val="0"/>
      <w:marTop w:val="0"/>
      <w:marBottom w:val="0"/>
      <w:divBdr>
        <w:top w:val="none" w:sz="0" w:space="0" w:color="auto"/>
        <w:left w:val="none" w:sz="0" w:space="0" w:color="auto"/>
        <w:bottom w:val="none" w:sz="0" w:space="0" w:color="auto"/>
        <w:right w:val="none" w:sz="0" w:space="0" w:color="auto"/>
      </w:divBdr>
    </w:div>
    <w:div w:id="1448083953">
      <w:marLeft w:val="640"/>
      <w:marRight w:val="0"/>
      <w:marTop w:val="0"/>
      <w:marBottom w:val="0"/>
      <w:divBdr>
        <w:top w:val="none" w:sz="0" w:space="0" w:color="auto"/>
        <w:left w:val="none" w:sz="0" w:space="0" w:color="auto"/>
        <w:bottom w:val="none" w:sz="0" w:space="0" w:color="auto"/>
        <w:right w:val="none" w:sz="0" w:space="0" w:color="auto"/>
      </w:divBdr>
    </w:div>
    <w:div w:id="1448160959">
      <w:marLeft w:val="640"/>
      <w:marRight w:val="0"/>
      <w:marTop w:val="0"/>
      <w:marBottom w:val="0"/>
      <w:divBdr>
        <w:top w:val="none" w:sz="0" w:space="0" w:color="auto"/>
        <w:left w:val="none" w:sz="0" w:space="0" w:color="auto"/>
        <w:bottom w:val="none" w:sz="0" w:space="0" w:color="auto"/>
        <w:right w:val="none" w:sz="0" w:space="0" w:color="auto"/>
      </w:divBdr>
    </w:div>
    <w:div w:id="1448352330">
      <w:marLeft w:val="640"/>
      <w:marRight w:val="0"/>
      <w:marTop w:val="0"/>
      <w:marBottom w:val="0"/>
      <w:divBdr>
        <w:top w:val="none" w:sz="0" w:space="0" w:color="auto"/>
        <w:left w:val="none" w:sz="0" w:space="0" w:color="auto"/>
        <w:bottom w:val="none" w:sz="0" w:space="0" w:color="auto"/>
        <w:right w:val="none" w:sz="0" w:space="0" w:color="auto"/>
      </w:divBdr>
    </w:div>
    <w:div w:id="1448501177">
      <w:marLeft w:val="640"/>
      <w:marRight w:val="0"/>
      <w:marTop w:val="0"/>
      <w:marBottom w:val="0"/>
      <w:divBdr>
        <w:top w:val="none" w:sz="0" w:space="0" w:color="auto"/>
        <w:left w:val="none" w:sz="0" w:space="0" w:color="auto"/>
        <w:bottom w:val="none" w:sz="0" w:space="0" w:color="auto"/>
        <w:right w:val="none" w:sz="0" w:space="0" w:color="auto"/>
      </w:divBdr>
    </w:div>
    <w:div w:id="1448549836">
      <w:marLeft w:val="640"/>
      <w:marRight w:val="0"/>
      <w:marTop w:val="0"/>
      <w:marBottom w:val="0"/>
      <w:divBdr>
        <w:top w:val="none" w:sz="0" w:space="0" w:color="auto"/>
        <w:left w:val="none" w:sz="0" w:space="0" w:color="auto"/>
        <w:bottom w:val="none" w:sz="0" w:space="0" w:color="auto"/>
        <w:right w:val="none" w:sz="0" w:space="0" w:color="auto"/>
      </w:divBdr>
    </w:div>
    <w:div w:id="1448693738">
      <w:marLeft w:val="640"/>
      <w:marRight w:val="0"/>
      <w:marTop w:val="0"/>
      <w:marBottom w:val="0"/>
      <w:divBdr>
        <w:top w:val="none" w:sz="0" w:space="0" w:color="auto"/>
        <w:left w:val="none" w:sz="0" w:space="0" w:color="auto"/>
        <w:bottom w:val="none" w:sz="0" w:space="0" w:color="auto"/>
        <w:right w:val="none" w:sz="0" w:space="0" w:color="auto"/>
      </w:divBdr>
    </w:div>
    <w:div w:id="1448888206">
      <w:marLeft w:val="640"/>
      <w:marRight w:val="0"/>
      <w:marTop w:val="0"/>
      <w:marBottom w:val="0"/>
      <w:divBdr>
        <w:top w:val="none" w:sz="0" w:space="0" w:color="auto"/>
        <w:left w:val="none" w:sz="0" w:space="0" w:color="auto"/>
        <w:bottom w:val="none" w:sz="0" w:space="0" w:color="auto"/>
        <w:right w:val="none" w:sz="0" w:space="0" w:color="auto"/>
      </w:divBdr>
    </w:div>
    <w:div w:id="1448891017">
      <w:marLeft w:val="640"/>
      <w:marRight w:val="0"/>
      <w:marTop w:val="0"/>
      <w:marBottom w:val="0"/>
      <w:divBdr>
        <w:top w:val="none" w:sz="0" w:space="0" w:color="auto"/>
        <w:left w:val="none" w:sz="0" w:space="0" w:color="auto"/>
        <w:bottom w:val="none" w:sz="0" w:space="0" w:color="auto"/>
        <w:right w:val="none" w:sz="0" w:space="0" w:color="auto"/>
      </w:divBdr>
    </w:div>
    <w:div w:id="1448960877">
      <w:marLeft w:val="640"/>
      <w:marRight w:val="0"/>
      <w:marTop w:val="0"/>
      <w:marBottom w:val="0"/>
      <w:divBdr>
        <w:top w:val="none" w:sz="0" w:space="0" w:color="auto"/>
        <w:left w:val="none" w:sz="0" w:space="0" w:color="auto"/>
        <w:bottom w:val="none" w:sz="0" w:space="0" w:color="auto"/>
        <w:right w:val="none" w:sz="0" w:space="0" w:color="auto"/>
      </w:divBdr>
    </w:div>
    <w:div w:id="1449200888">
      <w:marLeft w:val="640"/>
      <w:marRight w:val="0"/>
      <w:marTop w:val="0"/>
      <w:marBottom w:val="0"/>
      <w:divBdr>
        <w:top w:val="none" w:sz="0" w:space="0" w:color="auto"/>
        <w:left w:val="none" w:sz="0" w:space="0" w:color="auto"/>
        <w:bottom w:val="none" w:sz="0" w:space="0" w:color="auto"/>
        <w:right w:val="none" w:sz="0" w:space="0" w:color="auto"/>
      </w:divBdr>
    </w:div>
    <w:div w:id="1449741010">
      <w:marLeft w:val="640"/>
      <w:marRight w:val="0"/>
      <w:marTop w:val="0"/>
      <w:marBottom w:val="0"/>
      <w:divBdr>
        <w:top w:val="none" w:sz="0" w:space="0" w:color="auto"/>
        <w:left w:val="none" w:sz="0" w:space="0" w:color="auto"/>
        <w:bottom w:val="none" w:sz="0" w:space="0" w:color="auto"/>
        <w:right w:val="none" w:sz="0" w:space="0" w:color="auto"/>
      </w:divBdr>
    </w:div>
    <w:div w:id="1449857885">
      <w:marLeft w:val="640"/>
      <w:marRight w:val="0"/>
      <w:marTop w:val="0"/>
      <w:marBottom w:val="0"/>
      <w:divBdr>
        <w:top w:val="none" w:sz="0" w:space="0" w:color="auto"/>
        <w:left w:val="none" w:sz="0" w:space="0" w:color="auto"/>
        <w:bottom w:val="none" w:sz="0" w:space="0" w:color="auto"/>
        <w:right w:val="none" w:sz="0" w:space="0" w:color="auto"/>
      </w:divBdr>
    </w:div>
    <w:div w:id="1450053161">
      <w:marLeft w:val="640"/>
      <w:marRight w:val="0"/>
      <w:marTop w:val="0"/>
      <w:marBottom w:val="0"/>
      <w:divBdr>
        <w:top w:val="none" w:sz="0" w:space="0" w:color="auto"/>
        <w:left w:val="none" w:sz="0" w:space="0" w:color="auto"/>
        <w:bottom w:val="none" w:sz="0" w:space="0" w:color="auto"/>
        <w:right w:val="none" w:sz="0" w:space="0" w:color="auto"/>
      </w:divBdr>
    </w:div>
    <w:div w:id="1450397599">
      <w:marLeft w:val="640"/>
      <w:marRight w:val="0"/>
      <w:marTop w:val="0"/>
      <w:marBottom w:val="0"/>
      <w:divBdr>
        <w:top w:val="none" w:sz="0" w:space="0" w:color="auto"/>
        <w:left w:val="none" w:sz="0" w:space="0" w:color="auto"/>
        <w:bottom w:val="none" w:sz="0" w:space="0" w:color="auto"/>
        <w:right w:val="none" w:sz="0" w:space="0" w:color="auto"/>
      </w:divBdr>
    </w:div>
    <w:div w:id="1450665458">
      <w:marLeft w:val="640"/>
      <w:marRight w:val="0"/>
      <w:marTop w:val="0"/>
      <w:marBottom w:val="0"/>
      <w:divBdr>
        <w:top w:val="none" w:sz="0" w:space="0" w:color="auto"/>
        <w:left w:val="none" w:sz="0" w:space="0" w:color="auto"/>
        <w:bottom w:val="none" w:sz="0" w:space="0" w:color="auto"/>
        <w:right w:val="none" w:sz="0" w:space="0" w:color="auto"/>
      </w:divBdr>
    </w:div>
    <w:div w:id="1450777202">
      <w:marLeft w:val="640"/>
      <w:marRight w:val="0"/>
      <w:marTop w:val="0"/>
      <w:marBottom w:val="0"/>
      <w:divBdr>
        <w:top w:val="none" w:sz="0" w:space="0" w:color="auto"/>
        <w:left w:val="none" w:sz="0" w:space="0" w:color="auto"/>
        <w:bottom w:val="none" w:sz="0" w:space="0" w:color="auto"/>
        <w:right w:val="none" w:sz="0" w:space="0" w:color="auto"/>
      </w:divBdr>
    </w:div>
    <w:div w:id="1451628709">
      <w:marLeft w:val="640"/>
      <w:marRight w:val="0"/>
      <w:marTop w:val="0"/>
      <w:marBottom w:val="0"/>
      <w:divBdr>
        <w:top w:val="none" w:sz="0" w:space="0" w:color="auto"/>
        <w:left w:val="none" w:sz="0" w:space="0" w:color="auto"/>
        <w:bottom w:val="none" w:sz="0" w:space="0" w:color="auto"/>
        <w:right w:val="none" w:sz="0" w:space="0" w:color="auto"/>
      </w:divBdr>
    </w:div>
    <w:div w:id="1452046843">
      <w:marLeft w:val="640"/>
      <w:marRight w:val="0"/>
      <w:marTop w:val="0"/>
      <w:marBottom w:val="0"/>
      <w:divBdr>
        <w:top w:val="none" w:sz="0" w:space="0" w:color="auto"/>
        <w:left w:val="none" w:sz="0" w:space="0" w:color="auto"/>
        <w:bottom w:val="none" w:sz="0" w:space="0" w:color="auto"/>
        <w:right w:val="none" w:sz="0" w:space="0" w:color="auto"/>
      </w:divBdr>
    </w:div>
    <w:div w:id="1452091831">
      <w:marLeft w:val="640"/>
      <w:marRight w:val="0"/>
      <w:marTop w:val="0"/>
      <w:marBottom w:val="0"/>
      <w:divBdr>
        <w:top w:val="none" w:sz="0" w:space="0" w:color="auto"/>
        <w:left w:val="none" w:sz="0" w:space="0" w:color="auto"/>
        <w:bottom w:val="none" w:sz="0" w:space="0" w:color="auto"/>
        <w:right w:val="none" w:sz="0" w:space="0" w:color="auto"/>
      </w:divBdr>
    </w:div>
    <w:div w:id="1452549160">
      <w:marLeft w:val="640"/>
      <w:marRight w:val="0"/>
      <w:marTop w:val="0"/>
      <w:marBottom w:val="0"/>
      <w:divBdr>
        <w:top w:val="none" w:sz="0" w:space="0" w:color="auto"/>
        <w:left w:val="none" w:sz="0" w:space="0" w:color="auto"/>
        <w:bottom w:val="none" w:sz="0" w:space="0" w:color="auto"/>
        <w:right w:val="none" w:sz="0" w:space="0" w:color="auto"/>
      </w:divBdr>
    </w:div>
    <w:div w:id="1453861428">
      <w:marLeft w:val="640"/>
      <w:marRight w:val="0"/>
      <w:marTop w:val="0"/>
      <w:marBottom w:val="0"/>
      <w:divBdr>
        <w:top w:val="none" w:sz="0" w:space="0" w:color="auto"/>
        <w:left w:val="none" w:sz="0" w:space="0" w:color="auto"/>
        <w:bottom w:val="none" w:sz="0" w:space="0" w:color="auto"/>
        <w:right w:val="none" w:sz="0" w:space="0" w:color="auto"/>
      </w:divBdr>
    </w:div>
    <w:div w:id="1454131526">
      <w:marLeft w:val="640"/>
      <w:marRight w:val="0"/>
      <w:marTop w:val="0"/>
      <w:marBottom w:val="0"/>
      <w:divBdr>
        <w:top w:val="none" w:sz="0" w:space="0" w:color="auto"/>
        <w:left w:val="none" w:sz="0" w:space="0" w:color="auto"/>
        <w:bottom w:val="none" w:sz="0" w:space="0" w:color="auto"/>
        <w:right w:val="none" w:sz="0" w:space="0" w:color="auto"/>
      </w:divBdr>
    </w:div>
    <w:div w:id="1454178543">
      <w:marLeft w:val="640"/>
      <w:marRight w:val="0"/>
      <w:marTop w:val="0"/>
      <w:marBottom w:val="0"/>
      <w:divBdr>
        <w:top w:val="none" w:sz="0" w:space="0" w:color="auto"/>
        <w:left w:val="none" w:sz="0" w:space="0" w:color="auto"/>
        <w:bottom w:val="none" w:sz="0" w:space="0" w:color="auto"/>
        <w:right w:val="none" w:sz="0" w:space="0" w:color="auto"/>
      </w:divBdr>
    </w:div>
    <w:div w:id="1454327351">
      <w:marLeft w:val="640"/>
      <w:marRight w:val="0"/>
      <w:marTop w:val="0"/>
      <w:marBottom w:val="0"/>
      <w:divBdr>
        <w:top w:val="none" w:sz="0" w:space="0" w:color="auto"/>
        <w:left w:val="none" w:sz="0" w:space="0" w:color="auto"/>
        <w:bottom w:val="none" w:sz="0" w:space="0" w:color="auto"/>
        <w:right w:val="none" w:sz="0" w:space="0" w:color="auto"/>
      </w:divBdr>
    </w:div>
    <w:div w:id="1454983907">
      <w:marLeft w:val="640"/>
      <w:marRight w:val="0"/>
      <w:marTop w:val="0"/>
      <w:marBottom w:val="0"/>
      <w:divBdr>
        <w:top w:val="none" w:sz="0" w:space="0" w:color="auto"/>
        <w:left w:val="none" w:sz="0" w:space="0" w:color="auto"/>
        <w:bottom w:val="none" w:sz="0" w:space="0" w:color="auto"/>
        <w:right w:val="none" w:sz="0" w:space="0" w:color="auto"/>
      </w:divBdr>
    </w:div>
    <w:div w:id="1455053850">
      <w:marLeft w:val="640"/>
      <w:marRight w:val="0"/>
      <w:marTop w:val="0"/>
      <w:marBottom w:val="0"/>
      <w:divBdr>
        <w:top w:val="none" w:sz="0" w:space="0" w:color="auto"/>
        <w:left w:val="none" w:sz="0" w:space="0" w:color="auto"/>
        <w:bottom w:val="none" w:sz="0" w:space="0" w:color="auto"/>
        <w:right w:val="none" w:sz="0" w:space="0" w:color="auto"/>
      </w:divBdr>
    </w:div>
    <w:div w:id="1455171646">
      <w:marLeft w:val="640"/>
      <w:marRight w:val="0"/>
      <w:marTop w:val="0"/>
      <w:marBottom w:val="0"/>
      <w:divBdr>
        <w:top w:val="none" w:sz="0" w:space="0" w:color="auto"/>
        <w:left w:val="none" w:sz="0" w:space="0" w:color="auto"/>
        <w:bottom w:val="none" w:sz="0" w:space="0" w:color="auto"/>
        <w:right w:val="none" w:sz="0" w:space="0" w:color="auto"/>
      </w:divBdr>
    </w:div>
    <w:div w:id="1455251514">
      <w:marLeft w:val="640"/>
      <w:marRight w:val="0"/>
      <w:marTop w:val="0"/>
      <w:marBottom w:val="0"/>
      <w:divBdr>
        <w:top w:val="none" w:sz="0" w:space="0" w:color="auto"/>
        <w:left w:val="none" w:sz="0" w:space="0" w:color="auto"/>
        <w:bottom w:val="none" w:sz="0" w:space="0" w:color="auto"/>
        <w:right w:val="none" w:sz="0" w:space="0" w:color="auto"/>
      </w:divBdr>
    </w:div>
    <w:div w:id="1455293454">
      <w:marLeft w:val="640"/>
      <w:marRight w:val="0"/>
      <w:marTop w:val="0"/>
      <w:marBottom w:val="0"/>
      <w:divBdr>
        <w:top w:val="none" w:sz="0" w:space="0" w:color="auto"/>
        <w:left w:val="none" w:sz="0" w:space="0" w:color="auto"/>
        <w:bottom w:val="none" w:sz="0" w:space="0" w:color="auto"/>
        <w:right w:val="none" w:sz="0" w:space="0" w:color="auto"/>
      </w:divBdr>
    </w:div>
    <w:div w:id="1455446872">
      <w:marLeft w:val="640"/>
      <w:marRight w:val="0"/>
      <w:marTop w:val="0"/>
      <w:marBottom w:val="0"/>
      <w:divBdr>
        <w:top w:val="none" w:sz="0" w:space="0" w:color="auto"/>
        <w:left w:val="none" w:sz="0" w:space="0" w:color="auto"/>
        <w:bottom w:val="none" w:sz="0" w:space="0" w:color="auto"/>
        <w:right w:val="none" w:sz="0" w:space="0" w:color="auto"/>
      </w:divBdr>
    </w:div>
    <w:div w:id="1455715065">
      <w:marLeft w:val="640"/>
      <w:marRight w:val="0"/>
      <w:marTop w:val="0"/>
      <w:marBottom w:val="0"/>
      <w:divBdr>
        <w:top w:val="none" w:sz="0" w:space="0" w:color="auto"/>
        <w:left w:val="none" w:sz="0" w:space="0" w:color="auto"/>
        <w:bottom w:val="none" w:sz="0" w:space="0" w:color="auto"/>
        <w:right w:val="none" w:sz="0" w:space="0" w:color="auto"/>
      </w:divBdr>
    </w:div>
    <w:div w:id="1455976014">
      <w:marLeft w:val="640"/>
      <w:marRight w:val="0"/>
      <w:marTop w:val="0"/>
      <w:marBottom w:val="0"/>
      <w:divBdr>
        <w:top w:val="none" w:sz="0" w:space="0" w:color="auto"/>
        <w:left w:val="none" w:sz="0" w:space="0" w:color="auto"/>
        <w:bottom w:val="none" w:sz="0" w:space="0" w:color="auto"/>
        <w:right w:val="none" w:sz="0" w:space="0" w:color="auto"/>
      </w:divBdr>
    </w:div>
    <w:div w:id="1455980490">
      <w:marLeft w:val="640"/>
      <w:marRight w:val="0"/>
      <w:marTop w:val="0"/>
      <w:marBottom w:val="0"/>
      <w:divBdr>
        <w:top w:val="none" w:sz="0" w:space="0" w:color="auto"/>
        <w:left w:val="none" w:sz="0" w:space="0" w:color="auto"/>
        <w:bottom w:val="none" w:sz="0" w:space="0" w:color="auto"/>
        <w:right w:val="none" w:sz="0" w:space="0" w:color="auto"/>
      </w:divBdr>
    </w:div>
    <w:div w:id="1456095425">
      <w:marLeft w:val="640"/>
      <w:marRight w:val="0"/>
      <w:marTop w:val="0"/>
      <w:marBottom w:val="0"/>
      <w:divBdr>
        <w:top w:val="none" w:sz="0" w:space="0" w:color="auto"/>
        <w:left w:val="none" w:sz="0" w:space="0" w:color="auto"/>
        <w:bottom w:val="none" w:sz="0" w:space="0" w:color="auto"/>
        <w:right w:val="none" w:sz="0" w:space="0" w:color="auto"/>
      </w:divBdr>
    </w:div>
    <w:div w:id="1456484133">
      <w:marLeft w:val="640"/>
      <w:marRight w:val="0"/>
      <w:marTop w:val="0"/>
      <w:marBottom w:val="0"/>
      <w:divBdr>
        <w:top w:val="none" w:sz="0" w:space="0" w:color="auto"/>
        <w:left w:val="none" w:sz="0" w:space="0" w:color="auto"/>
        <w:bottom w:val="none" w:sz="0" w:space="0" w:color="auto"/>
        <w:right w:val="none" w:sz="0" w:space="0" w:color="auto"/>
      </w:divBdr>
    </w:div>
    <w:div w:id="1456606766">
      <w:marLeft w:val="640"/>
      <w:marRight w:val="0"/>
      <w:marTop w:val="0"/>
      <w:marBottom w:val="0"/>
      <w:divBdr>
        <w:top w:val="none" w:sz="0" w:space="0" w:color="auto"/>
        <w:left w:val="none" w:sz="0" w:space="0" w:color="auto"/>
        <w:bottom w:val="none" w:sz="0" w:space="0" w:color="auto"/>
        <w:right w:val="none" w:sz="0" w:space="0" w:color="auto"/>
      </w:divBdr>
    </w:div>
    <w:div w:id="1457065486">
      <w:marLeft w:val="640"/>
      <w:marRight w:val="0"/>
      <w:marTop w:val="0"/>
      <w:marBottom w:val="0"/>
      <w:divBdr>
        <w:top w:val="none" w:sz="0" w:space="0" w:color="auto"/>
        <w:left w:val="none" w:sz="0" w:space="0" w:color="auto"/>
        <w:bottom w:val="none" w:sz="0" w:space="0" w:color="auto"/>
        <w:right w:val="none" w:sz="0" w:space="0" w:color="auto"/>
      </w:divBdr>
    </w:div>
    <w:div w:id="1457092806">
      <w:marLeft w:val="640"/>
      <w:marRight w:val="0"/>
      <w:marTop w:val="0"/>
      <w:marBottom w:val="0"/>
      <w:divBdr>
        <w:top w:val="none" w:sz="0" w:space="0" w:color="auto"/>
        <w:left w:val="none" w:sz="0" w:space="0" w:color="auto"/>
        <w:bottom w:val="none" w:sz="0" w:space="0" w:color="auto"/>
        <w:right w:val="none" w:sz="0" w:space="0" w:color="auto"/>
      </w:divBdr>
    </w:div>
    <w:div w:id="1457218188">
      <w:marLeft w:val="640"/>
      <w:marRight w:val="0"/>
      <w:marTop w:val="0"/>
      <w:marBottom w:val="0"/>
      <w:divBdr>
        <w:top w:val="none" w:sz="0" w:space="0" w:color="auto"/>
        <w:left w:val="none" w:sz="0" w:space="0" w:color="auto"/>
        <w:bottom w:val="none" w:sz="0" w:space="0" w:color="auto"/>
        <w:right w:val="none" w:sz="0" w:space="0" w:color="auto"/>
      </w:divBdr>
    </w:div>
    <w:div w:id="1457258774">
      <w:marLeft w:val="640"/>
      <w:marRight w:val="0"/>
      <w:marTop w:val="0"/>
      <w:marBottom w:val="0"/>
      <w:divBdr>
        <w:top w:val="none" w:sz="0" w:space="0" w:color="auto"/>
        <w:left w:val="none" w:sz="0" w:space="0" w:color="auto"/>
        <w:bottom w:val="none" w:sz="0" w:space="0" w:color="auto"/>
        <w:right w:val="none" w:sz="0" w:space="0" w:color="auto"/>
      </w:divBdr>
    </w:div>
    <w:div w:id="1457333373">
      <w:marLeft w:val="640"/>
      <w:marRight w:val="0"/>
      <w:marTop w:val="0"/>
      <w:marBottom w:val="0"/>
      <w:divBdr>
        <w:top w:val="none" w:sz="0" w:space="0" w:color="auto"/>
        <w:left w:val="none" w:sz="0" w:space="0" w:color="auto"/>
        <w:bottom w:val="none" w:sz="0" w:space="0" w:color="auto"/>
        <w:right w:val="none" w:sz="0" w:space="0" w:color="auto"/>
      </w:divBdr>
    </w:div>
    <w:div w:id="1457333686">
      <w:marLeft w:val="640"/>
      <w:marRight w:val="0"/>
      <w:marTop w:val="0"/>
      <w:marBottom w:val="0"/>
      <w:divBdr>
        <w:top w:val="none" w:sz="0" w:space="0" w:color="auto"/>
        <w:left w:val="none" w:sz="0" w:space="0" w:color="auto"/>
        <w:bottom w:val="none" w:sz="0" w:space="0" w:color="auto"/>
        <w:right w:val="none" w:sz="0" w:space="0" w:color="auto"/>
      </w:divBdr>
    </w:div>
    <w:div w:id="1457527675">
      <w:marLeft w:val="640"/>
      <w:marRight w:val="0"/>
      <w:marTop w:val="0"/>
      <w:marBottom w:val="0"/>
      <w:divBdr>
        <w:top w:val="none" w:sz="0" w:space="0" w:color="auto"/>
        <w:left w:val="none" w:sz="0" w:space="0" w:color="auto"/>
        <w:bottom w:val="none" w:sz="0" w:space="0" w:color="auto"/>
        <w:right w:val="none" w:sz="0" w:space="0" w:color="auto"/>
      </w:divBdr>
    </w:div>
    <w:div w:id="1457530843">
      <w:marLeft w:val="640"/>
      <w:marRight w:val="0"/>
      <w:marTop w:val="0"/>
      <w:marBottom w:val="0"/>
      <w:divBdr>
        <w:top w:val="none" w:sz="0" w:space="0" w:color="auto"/>
        <w:left w:val="none" w:sz="0" w:space="0" w:color="auto"/>
        <w:bottom w:val="none" w:sz="0" w:space="0" w:color="auto"/>
        <w:right w:val="none" w:sz="0" w:space="0" w:color="auto"/>
      </w:divBdr>
    </w:div>
    <w:div w:id="1457603470">
      <w:marLeft w:val="640"/>
      <w:marRight w:val="0"/>
      <w:marTop w:val="0"/>
      <w:marBottom w:val="0"/>
      <w:divBdr>
        <w:top w:val="none" w:sz="0" w:space="0" w:color="auto"/>
        <w:left w:val="none" w:sz="0" w:space="0" w:color="auto"/>
        <w:bottom w:val="none" w:sz="0" w:space="0" w:color="auto"/>
        <w:right w:val="none" w:sz="0" w:space="0" w:color="auto"/>
      </w:divBdr>
    </w:div>
    <w:div w:id="1457915344">
      <w:marLeft w:val="640"/>
      <w:marRight w:val="0"/>
      <w:marTop w:val="0"/>
      <w:marBottom w:val="0"/>
      <w:divBdr>
        <w:top w:val="none" w:sz="0" w:space="0" w:color="auto"/>
        <w:left w:val="none" w:sz="0" w:space="0" w:color="auto"/>
        <w:bottom w:val="none" w:sz="0" w:space="0" w:color="auto"/>
        <w:right w:val="none" w:sz="0" w:space="0" w:color="auto"/>
      </w:divBdr>
    </w:div>
    <w:div w:id="1457915676">
      <w:marLeft w:val="640"/>
      <w:marRight w:val="0"/>
      <w:marTop w:val="0"/>
      <w:marBottom w:val="0"/>
      <w:divBdr>
        <w:top w:val="none" w:sz="0" w:space="0" w:color="auto"/>
        <w:left w:val="none" w:sz="0" w:space="0" w:color="auto"/>
        <w:bottom w:val="none" w:sz="0" w:space="0" w:color="auto"/>
        <w:right w:val="none" w:sz="0" w:space="0" w:color="auto"/>
      </w:divBdr>
    </w:div>
    <w:div w:id="1457943825">
      <w:marLeft w:val="640"/>
      <w:marRight w:val="0"/>
      <w:marTop w:val="0"/>
      <w:marBottom w:val="0"/>
      <w:divBdr>
        <w:top w:val="none" w:sz="0" w:space="0" w:color="auto"/>
        <w:left w:val="none" w:sz="0" w:space="0" w:color="auto"/>
        <w:bottom w:val="none" w:sz="0" w:space="0" w:color="auto"/>
        <w:right w:val="none" w:sz="0" w:space="0" w:color="auto"/>
      </w:divBdr>
    </w:div>
    <w:div w:id="1457944189">
      <w:marLeft w:val="640"/>
      <w:marRight w:val="0"/>
      <w:marTop w:val="0"/>
      <w:marBottom w:val="0"/>
      <w:divBdr>
        <w:top w:val="none" w:sz="0" w:space="0" w:color="auto"/>
        <w:left w:val="none" w:sz="0" w:space="0" w:color="auto"/>
        <w:bottom w:val="none" w:sz="0" w:space="0" w:color="auto"/>
        <w:right w:val="none" w:sz="0" w:space="0" w:color="auto"/>
      </w:divBdr>
    </w:div>
    <w:div w:id="1457991149">
      <w:marLeft w:val="640"/>
      <w:marRight w:val="0"/>
      <w:marTop w:val="0"/>
      <w:marBottom w:val="0"/>
      <w:divBdr>
        <w:top w:val="none" w:sz="0" w:space="0" w:color="auto"/>
        <w:left w:val="none" w:sz="0" w:space="0" w:color="auto"/>
        <w:bottom w:val="none" w:sz="0" w:space="0" w:color="auto"/>
        <w:right w:val="none" w:sz="0" w:space="0" w:color="auto"/>
      </w:divBdr>
    </w:div>
    <w:div w:id="1458136325">
      <w:marLeft w:val="640"/>
      <w:marRight w:val="0"/>
      <w:marTop w:val="0"/>
      <w:marBottom w:val="0"/>
      <w:divBdr>
        <w:top w:val="none" w:sz="0" w:space="0" w:color="auto"/>
        <w:left w:val="none" w:sz="0" w:space="0" w:color="auto"/>
        <w:bottom w:val="none" w:sz="0" w:space="0" w:color="auto"/>
        <w:right w:val="none" w:sz="0" w:space="0" w:color="auto"/>
      </w:divBdr>
    </w:div>
    <w:div w:id="1458139099">
      <w:marLeft w:val="640"/>
      <w:marRight w:val="0"/>
      <w:marTop w:val="0"/>
      <w:marBottom w:val="0"/>
      <w:divBdr>
        <w:top w:val="none" w:sz="0" w:space="0" w:color="auto"/>
        <w:left w:val="none" w:sz="0" w:space="0" w:color="auto"/>
        <w:bottom w:val="none" w:sz="0" w:space="0" w:color="auto"/>
        <w:right w:val="none" w:sz="0" w:space="0" w:color="auto"/>
      </w:divBdr>
    </w:div>
    <w:div w:id="1458331468">
      <w:marLeft w:val="640"/>
      <w:marRight w:val="0"/>
      <w:marTop w:val="0"/>
      <w:marBottom w:val="0"/>
      <w:divBdr>
        <w:top w:val="none" w:sz="0" w:space="0" w:color="auto"/>
        <w:left w:val="none" w:sz="0" w:space="0" w:color="auto"/>
        <w:bottom w:val="none" w:sz="0" w:space="0" w:color="auto"/>
        <w:right w:val="none" w:sz="0" w:space="0" w:color="auto"/>
      </w:divBdr>
    </w:div>
    <w:div w:id="1458334366">
      <w:marLeft w:val="640"/>
      <w:marRight w:val="0"/>
      <w:marTop w:val="0"/>
      <w:marBottom w:val="0"/>
      <w:divBdr>
        <w:top w:val="none" w:sz="0" w:space="0" w:color="auto"/>
        <w:left w:val="none" w:sz="0" w:space="0" w:color="auto"/>
        <w:bottom w:val="none" w:sz="0" w:space="0" w:color="auto"/>
        <w:right w:val="none" w:sz="0" w:space="0" w:color="auto"/>
      </w:divBdr>
    </w:div>
    <w:div w:id="1458526464">
      <w:marLeft w:val="640"/>
      <w:marRight w:val="0"/>
      <w:marTop w:val="0"/>
      <w:marBottom w:val="0"/>
      <w:divBdr>
        <w:top w:val="none" w:sz="0" w:space="0" w:color="auto"/>
        <w:left w:val="none" w:sz="0" w:space="0" w:color="auto"/>
        <w:bottom w:val="none" w:sz="0" w:space="0" w:color="auto"/>
        <w:right w:val="none" w:sz="0" w:space="0" w:color="auto"/>
      </w:divBdr>
    </w:div>
    <w:div w:id="1458530121">
      <w:marLeft w:val="640"/>
      <w:marRight w:val="0"/>
      <w:marTop w:val="0"/>
      <w:marBottom w:val="0"/>
      <w:divBdr>
        <w:top w:val="none" w:sz="0" w:space="0" w:color="auto"/>
        <w:left w:val="none" w:sz="0" w:space="0" w:color="auto"/>
        <w:bottom w:val="none" w:sz="0" w:space="0" w:color="auto"/>
        <w:right w:val="none" w:sz="0" w:space="0" w:color="auto"/>
      </w:divBdr>
    </w:div>
    <w:div w:id="1458840417">
      <w:marLeft w:val="640"/>
      <w:marRight w:val="0"/>
      <w:marTop w:val="0"/>
      <w:marBottom w:val="0"/>
      <w:divBdr>
        <w:top w:val="none" w:sz="0" w:space="0" w:color="auto"/>
        <w:left w:val="none" w:sz="0" w:space="0" w:color="auto"/>
        <w:bottom w:val="none" w:sz="0" w:space="0" w:color="auto"/>
        <w:right w:val="none" w:sz="0" w:space="0" w:color="auto"/>
      </w:divBdr>
    </w:div>
    <w:div w:id="1458988996">
      <w:marLeft w:val="640"/>
      <w:marRight w:val="0"/>
      <w:marTop w:val="0"/>
      <w:marBottom w:val="0"/>
      <w:divBdr>
        <w:top w:val="none" w:sz="0" w:space="0" w:color="auto"/>
        <w:left w:val="none" w:sz="0" w:space="0" w:color="auto"/>
        <w:bottom w:val="none" w:sz="0" w:space="0" w:color="auto"/>
        <w:right w:val="none" w:sz="0" w:space="0" w:color="auto"/>
      </w:divBdr>
    </w:div>
    <w:div w:id="1458992036">
      <w:marLeft w:val="640"/>
      <w:marRight w:val="0"/>
      <w:marTop w:val="0"/>
      <w:marBottom w:val="0"/>
      <w:divBdr>
        <w:top w:val="none" w:sz="0" w:space="0" w:color="auto"/>
        <w:left w:val="none" w:sz="0" w:space="0" w:color="auto"/>
        <w:bottom w:val="none" w:sz="0" w:space="0" w:color="auto"/>
        <w:right w:val="none" w:sz="0" w:space="0" w:color="auto"/>
      </w:divBdr>
    </w:div>
    <w:div w:id="1459035138">
      <w:marLeft w:val="640"/>
      <w:marRight w:val="0"/>
      <w:marTop w:val="0"/>
      <w:marBottom w:val="0"/>
      <w:divBdr>
        <w:top w:val="none" w:sz="0" w:space="0" w:color="auto"/>
        <w:left w:val="none" w:sz="0" w:space="0" w:color="auto"/>
        <w:bottom w:val="none" w:sz="0" w:space="0" w:color="auto"/>
        <w:right w:val="none" w:sz="0" w:space="0" w:color="auto"/>
      </w:divBdr>
    </w:div>
    <w:div w:id="1459101484">
      <w:marLeft w:val="640"/>
      <w:marRight w:val="0"/>
      <w:marTop w:val="0"/>
      <w:marBottom w:val="0"/>
      <w:divBdr>
        <w:top w:val="none" w:sz="0" w:space="0" w:color="auto"/>
        <w:left w:val="none" w:sz="0" w:space="0" w:color="auto"/>
        <w:bottom w:val="none" w:sz="0" w:space="0" w:color="auto"/>
        <w:right w:val="none" w:sz="0" w:space="0" w:color="auto"/>
      </w:divBdr>
    </w:div>
    <w:div w:id="1459108195">
      <w:marLeft w:val="640"/>
      <w:marRight w:val="0"/>
      <w:marTop w:val="0"/>
      <w:marBottom w:val="0"/>
      <w:divBdr>
        <w:top w:val="none" w:sz="0" w:space="0" w:color="auto"/>
        <w:left w:val="none" w:sz="0" w:space="0" w:color="auto"/>
        <w:bottom w:val="none" w:sz="0" w:space="0" w:color="auto"/>
        <w:right w:val="none" w:sz="0" w:space="0" w:color="auto"/>
      </w:divBdr>
    </w:div>
    <w:div w:id="1459181689">
      <w:marLeft w:val="640"/>
      <w:marRight w:val="0"/>
      <w:marTop w:val="0"/>
      <w:marBottom w:val="0"/>
      <w:divBdr>
        <w:top w:val="none" w:sz="0" w:space="0" w:color="auto"/>
        <w:left w:val="none" w:sz="0" w:space="0" w:color="auto"/>
        <w:bottom w:val="none" w:sz="0" w:space="0" w:color="auto"/>
        <w:right w:val="none" w:sz="0" w:space="0" w:color="auto"/>
      </w:divBdr>
    </w:div>
    <w:div w:id="1460033692">
      <w:marLeft w:val="640"/>
      <w:marRight w:val="0"/>
      <w:marTop w:val="0"/>
      <w:marBottom w:val="0"/>
      <w:divBdr>
        <w:top w:val="none" w:sz="0" w:space="0" w:color="auto"/>
        <w:left w:val="none" w:sz="0" w:space="0" w:color="auto"/>
        <w:bottom w:val="none" w:sz="0" w:space="0" w:color="auto"/>
        <w:right w:val="none" w:sz="0" w:space="0" w:color="auto"/>
      </w:divBdr>
    </w:div>
    <w:div w:id="1460102638">
      <w:marLeft w:val="640"/>
      <w:marRight w:val="0"/>
      <w:marTop w:val="0"/>
      <w:marBottom w:val="0"/>
      <w:divBdr>
        <w:top w:val="none" w:sz="0" w:space="0" w:color="auto"/>
        <w:left w:val="none" w:sz="0" w:space="0" w:color="auto"/>
        <w:bottom w:val="none" w:sz="0" w:space="0" w:color="auto"/>
        <w:right w:val="none" w:sz="0" w:space="0" w:color="auto"/>
      </w:divBdr>
    </w:div>
    <w:div w:id="1460143224">
      <w:marLeft w:val="640"/>
      <w:marRight w:val="0"/>
      <w:marTop w:val="0"/>
      <w:marBottom w:val="0"/>
      <w:divBdr>
        <w:top w:val="none" w:sz="0" w:space="0" w:color="auto"/>
        <w:left w:val="none" w:sz="0" w:space="0" w:color="auto"/>
        <w:bottom w:val="none" w:sz="0" w:space="0" w:color="auto"/>
        <w:right w:val="none" w:sz="0" w:space="0" w:color="auto"/>
      </w:divBdr>
    </w:div>
    <w:div w:id="1460144037">
      <w:marLeft w:val="640"/>
      <w:marRight w:val="0"/>
      <w:marTop w:val="0"/>
      <w:marBottom w:val="0"/>
      <w:divBdr>
        <w:top w:val="none" w:sz="0" w:space="0" w:color="auto"/>
        <w:left w:val="none" w:sz="0" w:space="0" w:color="auto"/>
        <w:bottom w:val="none" w:sz="0" w:space="0" w:color="auto"/>
        <w:right w:val="none" w:sz="0" w:space="0" w:color="auto"/>
      </w:divBdr>
    </w:div>
    <w:div w:id="1460150136">
      <w:marLeft w:val="640"/>
      <w:marRight w:val="0"/>
      <w:marTop w:val="0"/>
      <w:marBottom w:val="0"/>
      <w:divBdr>
        <w:top w:val="none" w:sz="0" w:space="0" w:color="auto"/>
        <w:left w:val="none" w:sz="0" w:space="0" w:color="auto"/>
        <w:bottom w:val="none" w:sz="0" w:space="0" w:color="auto"/>
        <w:right w:val="none" w:sz="0" w:space="0" w:color="auto"/>
      </w:divBdr>
    </w:div>
    <w:div w:id="1460150895">
      <w:marLeft w:val="640"/>
      <w:marRight w:val="0"/>
      <w:marTop w:val="0"/>
      <w:marBottom w:val="0"/>
      <w:divBdr>
        <w:top w:val="none" w:sz="0" w:space="0" w:color="auto"/>
        <w:left w:val="none" w:sz="0" w:space="0" w:color="auto"/>
        <w:bottom w:val="none" w:sz="0" w:space="0" w:color="auto"/>
        <w:right w:val="none" w:sz="0" w:space="0" w:color="auto"/>
      </w:divBdr>
    </w:div>
    <w:div w:id="1460300523">
      <w:marLeft w:val="640"/>
      <w:marRight w:val="0"/>
      <w:marTop w:val="0"/>
      <w:marBottom w:val="0"/>
      <w:divBdr>
        <w:top w:val="none" w:sz="0" w:space="0" w:color="auto"/>
        <w:left w:val="none" w:sz="0" w:space="0" w:color="auto"/>
        <w:bottom w:val="none" w:sz="0" w:space="0" w:color="auto"/>
        <w:right w:val="none" w:sz="0" w:space="0" w:color="auto"/>
      </w:divBdr>
    </w:div>
    <w:div w:id="1460339945">
      <w:marLeft w:val="640"/>
      <w:marRight w:val="0"/>
      <w:marTop w:val="0"/>
      <w:marBottom w:val="0"/>
      <w:divBdr>
        <w:top w:val="none" w:sz="0" w:space="0" w:color="auto"/>
        <w:left w:val="none" w:sz="0" w:space="0" w:color="auto"/>
        <w:bottom w:val="none" w:sz="0" w:space="0" w:color="auto"/>
        <w:right w:val="none" w:sz="0" w:space="0" w:color="auto"/>
      </w:divBdr>
    </w:div>
    <w:div w:id="1460369775">
      <w:marLeft w:val="640"/>
      <w:marRight w:val="0"/>
      <w:marTop w:val="0"/>
      <w:marBottom w:val="0"/>
      <w:divBdr>
        <w:top w:val="none" w:sz="0" w:space="0" w:color="auto"/>
        <w:left w:val="none" w:sz="0" w:space="0" w:color="auto"/>
        <w:bottom w:val="none" w:sz="0" w:space="0" w:color="auto"/>
        <w:right w:val="none" w:sz="0" w:space="0" w:color="auto"/>
      </w:divBdr>
    </w:div>
    <w:div w:id="1460878461">
      <w:marLeft w:val="640"/>
      <w:marRight w:val="0"/>
      <w:marTop w:val="0"/>
      <w:marBottom w:val="0"/>
      <w:divBdr>
        <w:top w:val="none" w:sz="0" w:space="0" w:color="auto"/>
        <w:left w:val="none" w:sz="0" w:space="0" w:color="auto"/>
        <w:bottom w:val="none" w:sz="0" w:space="0" w:color="auto"/>
        <w:right w:val="none" w:sz="0" w:space="0" w:color="auto"/>
      </w:divBdr>
    </w:div>
    <w:div w:id="1460951133">
      <w:marLeft w:val="640"/>
      <w:marRight w:val="0"/>
      <w:marTop w:val="0"/>
      <w:marBottom w:val="0"/>
      <w:divBdr>
        <w:top w:val="none" w:sz="0" w:space="0" w:color="auto"/>
        <w:left w:val="none" w:sz="0" w:space="0" w:color="auto"/>
        <w:bottom w:val="none" w:sz="0" w:space="0" w:color="auto"/>
        <w:right w:val="none" w:sz="0" w:space="0" w:color="auto"/>
      </w:divBdr>
    </w:div>
    <w:div w:id="1461194139">
      <w:marLeft w:val="640"/>
      <w:marRight w:val="0"/>
      <w:marTop w:val="0"/>
      <w:marBottom w:val="0"/>
      <w:divBdr>
        <w:top w:val="none" w:sz="0" w:space="0" w:color="auto"/>
        <w:left w:val="none" w:sz="0" w:space="0" w:color="auto"/>
        <w:bottom w:val="none" w:sz="0" w:space="0" w:color="auto"/>
        <w:right w:val="none" w:sz="0" w:space="0" w:color="auto"/>
      </w:divBdr>
    </w:div>
    <w:div w:id="1461874685">
      <w:marLeft w:val="640"/>
      <w:marRight w:val="0"/>
      <w:marTop w:val="0"/>
      <w:marBottom w:val="0"/>
      <w:divBdr>
        <w:top w:val="none" w:sz="0" w:space="0" w:color="auto"/>
        <w:left w:val="none" w:sz="0" w:space="0" w:color="auto"/>
        <w:bottom w:val="none" w:sz="0" w:space="0" w:color="auto"/>
        <w:right w:val="none" w:sz="0" w:space="0" w:color="auto"/>
      </w:divBdr>
    </w:div>
    <w:div w:id="1461923599">
      <w:marLeft w:val="640"/>
      <w:marRight w:val="0"/>
      <w:marTop w:val="0"/>
      <w:marBottom w:val="0"/>
      <w:divBdr>
        <w:top w:val="none" w:sz="0" w:space="0" w:color="auto"/>
        <w:left w:val="none" w:sz="0" w:space="0" w:color="auto"/>
        <w:bottom w:val="none" w:sz="0" w:space="0" w:color="auto"/>
        <w:right w:val="none" w:sz="0" w:space="0" w:color="auto"/>
      </w:divBdr>
    </w:div>
    <w:div w:id="1461997945">
      <w:marLeft w:val="640"/>
      <w:marRight w:val="0"/>
      <w:marTop w:val="0"/>
      <w:marBottom w:val="0"/>
      <w:divBdr>
        <w:top w:val="none" w:sz="0" w:space="0" w:color="auto"/>
        <w:left w:val="none" w:sz="0" w:space="0" w:color="auto"/>
        <w:bottom w:val="none" w:sz="0" w:space="0" w:color="auto"/>
        <w:right w:val="none" w:sz="0" w:space="0" w:color="auto"/>
      </w:divBdr>
    </w:div>
    <w:div w:id="1462117408">
      <w:marLeft w:val="640"/>
      <w:marRight w:val="0"/>
      <w:marTop w:val="0"/>
      <w:marBottom w:val="0"/>
      <w:divBdr>
        <w:top w:val="none" w:sz="0" w:space="0" w:color="auto"/>
        <w:left w:val="none" w:sz="0" w:space="0" w:color="auto"/>
        <w:bottom w:val="none" w:sz="0" w:space="0" w:color="auto"/>
        <w:right w:val="none" w:sz="0" w:space="0" w:color="auto"/>
      </w:divBdr>
    </w:div>
    <w:div w:id="1462117444">
      <w:marLeft w:val="640"/>
      <w:marRight w:val="0"/>
      <w:marTop w:val="0"/>
      <w:marBottom w:val="0"/>
      <w:divBdr>
        <w:top w:val="none" w:sz="0" w:space="0" w:color="auto"/>
        <w:left w:val="none" w:sz="0" w:space="0" w:color="auto"/>
        <w:bottom w:val="none" w:sz="0" w:space="0" w:color="auto"/>
        <w:right w:val="none" w:sz="0" w:space="0" w:color="auto"/>
      </w:divBdr>
    </w:div>
    <w:div w:id="1462336816">
      <w:marLeft w:val="640"/>
      <w:marRight w:val="0"/>
      <w:marTop w:val="0"/>
      <w:marBottom w:val="0"/>
      <w:divBdr>
        <w:top w:val="none" w:sz="0" w:space="0" w:color="auto"/>
        <w:left w:val="none" w:sz="0" w:space="0" w:color="auto"/>
        <w:bottom w:val="none" w:sz="0" w:space="0" w:color="auto"/>
        <w:right w:val="none" w:sz="0" w:space="0" w:color="auto"/>
      </w:divBdr>
    </w:div>
    <w:div w:id="1462846571">
      <w:marLeft w:val="640"/>
      <w:marRight w:val="0"/>
      <w:marTop w:val="0"/>
      <w:marBottom w:val="0"/>
      <w:divBdr>
        <w:top w:val="none" w:sz="0" w:space="0" w:color="auto"/>
        <w:left w:val="none" w:sz="0" w:space="0" w:color="auto"/>
        <w:bottom w:val="none" w:sz="0" w:space="0" w:color="auto"/>
        <w:right w:val="none" w:sz="0" w:space="0" w:color="auto"/>
      </w:divBdr>
    </w:div>
    <w:div w:id="1463039869">
      <w:marLeft w:val="640"/>
      <w:marRight w:val="0"/>
      <w:marTop w:val="0"/>
      <w:marBottom w:val="0"/>
      <w:divBdr>
        <w:top w:val="none" w:sz="0" w:space="0" w:color="auto"/>
        <w:left w:val="none" w:sz="0" w:space="0" w:color="auto"/>
        <w:bottom w:val="none" w:sz="0" w:space="0" w:color="auto"/>
        <w:right w:val="none" w:sz="0" w:space="0" w:color="auto"/>
      </w:divBdr>
    </w:div>
    <w:div w:id="1463188299">
      <w:marLeft w:val="640"/>
      <w:marRight w:val="0"/>
      <w:marTop w:val="0"/>
      <w:marBottom w:val="0"/>
      <w:divBdr>
        <w:top w:val="none" w:sz="0" w:space="0" w:color="auto"/>
        <w:left w:val="none" w:sz="0" w:space="0" w:color="auto"/>
        <w:bottom w:val="none" w:sz="0" w:space="0" w:color="auto"/>
        <w:right w:val="none" w:sz="0" w:space="0" w:color="auto"/>
      </w:divBdr>
    </w:div>
    <w:div w:id="1463233153">
      <w:marLeft w:val="640"/>
      <w:marRight w:val="0"/>
      <w:marTop w:val="0"/>
      <w:marBottom w:val="0"/>
      <w:divBdr>
        <w:top w:val="none" w:sz="0" w:space="0" w:color="auto"/>
        <w:left w:val="none" w:sz="0" w:space="0" w:color="auto"/>
        <w:bottom w:val="none" w:sz="0" w:space="0" w:color="auto"/>
        <w:right w:val="none" w:sz="0" w:space="0" w:color="auto"/>
      </w:divBdr>
    </w:div>
    <w:div w:id="1463233946">
      <w:marLeft w:val="640"/>
      <w:marRight w:val="0"/>
      <w:marTop w:val="0"/>
      <w:marBottom w:val="0"/>
      <w:divBdr>
        <w:top w:val="none" w:sz="0" w:space="0" w:color="auto"/>
        <w:left w:val="none" w:sz="0" w:space="0" w:color="auto"/>
        <w:bottom w:val="none" w:sz="0" w:space="0" w:color="auto"/>
        <w:right w:val="none" w:sz="0" w:space="0" w:color="auto"/>
      </w:divBdr>
    </w:div>
    <w:div w:id="1463577748">
      <w:marLeft w:val="640"/>
      <w:marRight w:val="0"/>
      <w:marTop w:val="0"/>
      <w:marBottom w:val="0"/>
      <w:divBdr>
        <w:top w:val="none" w:sz="0" w:space="0" w:color="auto"/>
        <w:left w:val="none" w:sz="0" w:space="0" w:color="auto"/>
        <w:bottom w:val="none" w:sz="0" w:space="0" w:color="auto"/>
        <w:right w:val="none" w:sz="0" w:space="0" w:color="auto"/>
      </w:divBdr>
    </w:div>
    <w:div w:id="1463692719">
      <w:marLeft w:val="640"/>
      <w:marRight w:val="0"/>
      <w:marTop w:val="0"/>
      <w:marBottom w:val="0"/>
      <w:divBdr>
        <w:top w:val="none" w:sz="0" w:space="0" w:color="auto"/>
        <w:left w:val="none" w:sz="0" w:space="0" w:color="auto"/>
        <w:bottom w:val="none" w:sz="0" w:space="0" w:color="auto"/>
        <w:right w:val="none" w:sz="0" w:space="0" w:color="auto"/>
      </w:divBdr>
    </w:div>
    <w:div w:id="1463772642">
      <w:marLeft w:val="640"/>
      <w:marRight w:val="0"/>
      <w:marTop w:val="0"/>
      <w:marBottom w:val="0"/>
      <w:divBdr>
        <w:top w:val="none" w:sz="0" w:space="0" w:color="auto"/>
        <w:left w:val="none" w:sz="0" w:space="0" w:color="auto"/>
        <w:bottom w:val="none" w:sz="0" w:space="0" w:color="auto"/>
        <w:right w:val="none" w:sz="0" w:space="0" w:color="auto"/>
      </w:divBdr>
    </w:div>
    <w:div w:id="1463959205">
      <w:marLeft w:val="640"/>
      <w:marRight w:val="0"/>
      <w:marTop w:val="0"/>
      <w:marBottom w:val="0"/>
      <w:divBdr>
        <w:top w:val="none" w:sz="0" w:space="0" w:color="auto"/>
        <w:left w:val="none" w:sz="0" w:space="0" w:color="auto"/>
        <w:bottom w:val="none" w:sz="0" w:space="0" w:color="auto"/>
        <w:right w:val="none" w:sz="0" w:space="0" w:color="auto"/>
      </w:divBdr>
    </w:div>
    <w:div w:id="1464036215">
      <w:marLeft w:val="640"/>
      <w:marRight w:val="0"/>
      <w:marTop w:val="0"/>
      <w:marBottom w:val="0"/>
      <w:divBdr>
        <w:top w:val="none" w:sz="0" w:space="0" w:color="auto"/>
        <w:left w:val="none" w:sz="0" w:space="0" w:color="auto"/>
        <w:bottom w:val="none" w:sz="0" w:space="0" w:color="auto"/>
        <w:right w:val="none" w:sz="0" w:space="0" w:color="auto"/>
      </w:divBdr>
    </w:div>
    <w:div w:id="1464078206">
      <w:marLeft w:val="640"/>
      <w:marRight w:val="0"/>
      <w:marTop w:val="0"/>
      <w:marBottom w:val="0"/>
      <w:divBdr>
        <w:top w:val="none" w:sz="0" w:space="0" w:color="auto"/>
        <w:left w:val="none" w:sz="0" w:space="0" w:color="auto"/>
        <w:bottom w:val="none" w:sz="0" w:space="0" w:color="auto"/>
        <w:right w:val="none" w:sz="0" w:space="0" w:color="auto"/>
      </w:divBdr>
    </w:div>
    <w:div w:id="1464227258">
      <w:marLeft w:val="640"/>
      <w:marRight w:val="0"/>
      <w:marTop w:val="0"/>
      <w:marBottom w:val="0"/>
      <w:divBdr>
        <w:top w:val="none" w:sz="0" w:space="0" w:color="auto"/>
        <w:left w:val="none" w:sz="0" w:space="0" w:color="auto"/>
        <w:bottom w:val="none" w:sz="0" w:space="0" w:color="auto"/>
        <w:right w:val="none" w:sz="0" w:space="0" w:color="auto"/>
      </w:divBdr>
    </w:div>
    <w:div w:id="1464230948">
      <w:marLeft w:val="640"/>
      <w:marRight w:val="0"/>
      <w:marTop w:val="0"/>
      <w:marBottom w:val="0"/>
      <w:divBdr>
        <w:top w:val="none" w:sz="0" w:space="0" w:color="auto"/>
        <w:left w:val="none" w:sz="0" w:space="0" w:color="auto"/>
        <w:bottom w:val="none" w:sz="0" w:space="0" w:color="auto"/>
        <w:right w:val="none" w:sz="0" w:space="0" w:color="auto"/>
      </w:divBdr>
    </w:div>
    <w:div w:id="1464301941">
      <w:marLeft w:val="640"/>
      <w:marRight w:val="0"/>
      <w:marTop w:val="0"/>
      <w:marBottom w:val="0"/>
      <w:divBdr>
        <w:top w:val="none" w:sz="0" w:space="0" w:color="auto"/>
        <w:left w:val="none" w:sz="0" w:space="0" w:color="auto"/>
        <w:bottom w:val="none" w:sz="0" w:space="0" w:color="auto"/>
        <w:right w:val="none" w:sz="0" w:space="0" w:color="auto"/>
      </w:divBdr>
    </w:div>
    <w:div w:id="1464345004">
      <w:marLeft w:val="640"/>
      <w:marRight w:val="0"/>
      <w:marTop w:val="0"/>
      <w:marBottom w:val="0"/>
      <w:divBdr>
        <w:top w:val="none" w:sz="0" w:space="0" w:color="auto"/>
        <w:left w:val="none" w:sz="0" w:space="0" w:color="auto"/>
        <w:bottom w:val="none" w:sz="0" w:space="0" w:color="auto"/>
        <w:right w:val="none" w:sz="0" w:space="0" w:color="auto"/>
      </w:divBdr>
    </w:div>
    <w:div w:id="1464419156">
      <w:marLeft w:val="640"/>
      <w:marRight w:val="0"/>
      <w:marTop w:val="0"/>
      <w:marBottom w:val="0"/>
      <w:divBdr>
        <w:top w:val="none" w:sz="0" w:space="0" w:color="auto"/>
        <w:left w:val="none" w:sz="0" w:space="0" w:color="auto"/>
        <w:bottom w:val="none" w:sz="0" w:space="0" w:color="auto"/>
        <w:right w:val="none" w:sz="0" w:space="0" w:color="auto"/>
      </w:divBdr>
    </w:div>
    <w:div w:id="1464928206">
      <w:marLeft w:val="640"/>
      <w:marRight w:val="0"/>
      <w:marTop w:val="0"/>
      <w:marBottom w:val="0"/>
      <w:divBdr>
        <w:top w:val="none" w:sz="0" w:space="0" w:color="auto"/>
        <w:left w:val="none" w:sz="0" w:space="0" w:color="auto"/>
        <w:bottom w:val="none" w:sz="0" w:space="0" w:color="auto"/>
        <w:right w:val="none" w:sz="0" w:space="0" w:color="auto"/>
      </w:divBdr>
    </w:div>
    <w:div w:id="1465007961">
      <w:marLeft w:val="640"/>
      <w:marRight w:val="0"/>
      <w:marTop w:val="0"/>
      <w:marBottom w:val="0"/>
      <w:divBdr>
        <w:top w:val="none" w:sz="0" w:space="0" w:color="auto"/>
        <w:left w:val="none" w:sz="0" w:space="0" w:color="auto"/>
        <w:bottom w:val="none" w:sz="0" w:space="0" w:color="auto"/>
        <w:right w:val="none" w:sz="0" w:space="0" w:color="auto"/>
      </w:divBdr>
    </w:div>
    <w:div w:id="1465125484">
      <w:marLeft w:val="640"/>
      <w:marRight w:val="0"/>
      <w:marTop w:val="0"/>
      <w:marBottom w:val="0"/>
      <w:divBdr>
        <w:top w:val="none" w:sz="0" w:space="0" w:color="auto"/>
        <w:left w:val="none" w:sz="0" w:space="0" w:color="auto"/>
        <w:bottom w:val="none" w:sz="0" w:space="0" w:color="auto"/>
        <w:right w:val="none" w:sz="0" w:space="0" w:color="auto"/>
      </w:divBdr>
    </w:div>
    <w:div w:id="1465198334">
      <w:marLeft w:val="640"/>
      <w:marRight w:val="0"/>
      <w:marTop w:val="0"/>
      <w:marBottom w:val="0"/>
      <w:divBdr>
        <w:top w:val="none" w:sz="0" w:space="0" w:color="auto"/>
        <w:left w:val="none" w:sz="0" w:space="0" w:color="auto"/>
        <w:bottom w:val="none" w:sz="0" w:space="0" w:color="auto"/>
        <w:right w:val="none" w:sz="0" w:space="0" w:color="auto"/>
      </w:divBdr>
    </w:div>
    <w:div w:id="1465272135">
      <w:marLeft w:val="640"/>
      <w:marRight w:val="0"/>
      <w:marTop w:val="0"/>
      <w:marBottom w:val="0"/>
      <w:divBdr>
        <w:top w:val="none" w:sz="0" w:space="0" w:color="auto"/>
        <w:left w:val="none" w:sz="0" w:space="0" w:color="auto"/>
        <w:bottom w:val="none" w:sz="0" w:space="0" w:color="auto"/>
        <w:right w:val="none" w:sz="0" w:space="0" w:color="auto"/>
      </w:divBdr>
    </w:div>
    <w:div w:id="1465387416">
      <w:marLeft w:val="640"/>
      <w:marRight w:val="0"/>
      <w:marTop w:val="0"/>
      <w:marBottom w:val="0"/>
      <w:divBdr>
        <w:top w:val="none" w:sz="0" w:space="0" w:color="auto"/>
        <w:left w:val="none" w:sz="0" w:space="0" w:color="auto"/>
        <w:bottom w:val="none" w:sz="0" w:space="0" w:color="auto"/>
        <w:right w:val="none" w:sz="0" w:space="0" w:color="auto"/>
      </w:divBdr>
    </w:div>
    <w:div w:id="1465538770">
      <w:marLeft w:val="640"/>
      <w:marRight w:val="0"/>
      <w:marTop w:val="0"/>
      <w:marBottom w:val="0"/>
      <w:divBdr>
        <w:top w:val="none" w:sz="0" w:space="0" w:color="auto"/>
        <w:left w:val="none" w:sz="0" w:space="0" w:color="auto"/>
        <w:bottom w:val="none" w:sz="0" w:space="0" w:color="auto"/>
        <w:right w:val="none" w:sz="0" w:space="0" w:color="auto"/>
      </w:divBdr>
    </w:div>
    <w:div w:id="1465856567">
      <w:marLeft w:val="640"/>
      <w:marRight w:val="0"/>
      <w:marTop w:val="0"/>
      <w:marBottom w:val="0"/>
      <w:divBdr>
        <w:top w:val="none" w:sz="0" w:space="0" w:color="auto"/>
        <w:left w:val="none" w:sz="0" w:space="0" w:color="auto"/>
        <w:bottom w:val="none" w:sz="0" w:space="0" w:color="auto"/>
        <w:right w:val="none" w:sz="0" w:space="0" w:color="auto"/>
      </w:divBdr>
    </w:div>
    <w:div w:id="1466121399">
      <w:marLeft w:val="640"/>
      <w:marRight w:val="0"/>
      <w:marTop w:val="0"/>
      <w:marBottom w:val="0"/>
      <w:divBdr>
        <w:top w:val="none" w:sz="0" w:space="0" w:color="auto"/>
        <w:left w:val="none" w:sz="0" w:space="0" w:color="auto"/>
        <w:bottom w:val="none" w:sz="0" w:space="0" w:color="auto"/>
        <w:right w:val="none" w:sz="0" w:space="0" w:color="auto"/>
      </w:divBdr>
    </w:div>
    <w:div w:id="1466123817">
      <w:marLeft w:val="640"/>
      <w:marRight w:val="0"/>
      <w:marTop w:val="0"/>
      <w:marBottom w:val="0"/>
      <w:divBdr>
        <w:top w:val="none" w:sz="0" w:space="0" w:color="auto"/>
        <w:left w:val="none" w:sz="0" w:space="0" w:color="auto"/>
        <w:bottom w:val="none" w:sz="0" w:space="0" w:color="auto"/>
        <w:right w:val="none" w:sz="0" w:space="0" w:color="auto"/>
      </w:divBdr>
    </w:div>
    <w:div w:id="1466461737">
      <w:marLeft w:val="640"/>
      <w:marRight w:val="0"/>
      <w:marTop w:val="0"/>
      <w:marBottom w:val="0"/>
      <w:divBdr>
        <w:top w:val="none" w:sz="0" w:space="0" w:color="auto"/>
        <w:left w:val="none" w:sz="0" w:space="0" w:color="auto"/>
        <w:bottom w:val="none" w:sz="0" w:space="0" w:color="auto"/>
        <w:right w:val="none" w:sz="0" w:space="0" w:color="auto"/>
      </w:divBdr>
    </w:div>
    <w:div w:id="1466778106">
      <w:marLeft w:val="640"/>
      <w:marRight w:val="0"/>
      <w:marTop w:val="0"/>
      <w:marBottom w:val="0"/>
      <w:divBdr>
        <w:top w:val="none" w:sz="0" w:space="0" w:color="auto"/>
        <w:left w:val="none" w:sz="0" w:space="0" w:color="auto"/>
        <w:bottom w:val="none" w:sz="0" w:space="0" w:color="auto"/>
        <w:right w:val="none" w:sz="0" w:space="0" w:color="auto"/>
      </w:divBdr>
    </w:div>
    <w:div w:id="1466855536">
      <w:marLeft w:val="640"/>
      <w:marRight w:val="0"/>
      <w:marTop w:val="0"/>
      <w:marBottom w:val="0"/>
      <w:divBdr>
        <w:top w:val="none" w:sz="0" w:space="0" w:color="auto"/>
        <w:left w:val="none" w:sz="0" w:space="0" w:color="auto"/>
        <w:bottom w:val="none" w:sz="0" w:space="0" w:color="auto"/>
        <w:right w:val="none" w:sz="0" w:space="0" w:color="auto"/>
      </w:divBdr>
    </w:div>
    <w:div w:id="1467042396">
      <w:marLeft w:val="640"/>
      <w:marRight w:val="0"/>
      <w:marTop w:val="0"/>
      <w:marBottom w:val="0"/>
      <w:divBdr>
        <w:top w:val="none" w:sz="0" w:space="0" w:color="auto"/>
        <w:left w:val="none" w:sz="0" w:space="0" w:color="auto"/>
        <w:bottom w:val="none" w:sz="0" w:space="0" w:color="auto"/>
        <w:right w:val="none" w:sz="0" w:space="0" w:color="auto"/>
      </w:divBdr>
    </w:div>
    <w:div w:id="1467351649">
      <w:marLeft w:val="640"/>
      <w:marRight w:val="0"/>
      <w:marTop w:val="0"/>
      <w:marBottom w:val="0"/>
      <w:divBdr>
        <w:top w:val="none" w:sz="0" w:space="0" w:color="auto"/>
        <w:left w:val="none" w:sz="0" w:space="0" w:color="auto"/>
        <w:bottom w:val="none" w:sz="0" w:space="0" w:color="auto"/>
        <w:right w:val="none" w:sz="0" w:space="0" w:color="auto"/>
      </w:divBdr>
    </w:div>
    <w:div w:id="1467358841">
      <w:marLeft w:val="640"/>
      <w:marRight w:val="0"/>
      <w:marTop w:val="0"/>
      <w:marBottom w:val="0"/>
      <w:divBdr>
        <w:top w:val="none" w:sz="0" w:space="0" w:color="auto"/>
        <w:left w:val="none" w:sz="0" w:space="0" w:color="auto"/>
        <w:bottom w:val="none" w:sz="0" w:space="0" w:color="auto"/>
        <w:right w:val="none" w:sz="0" w:space="0" w:color="auto"/>
      </w:divBdr>
    </w:div>
    <w:div w:id="1467619857">
      <w:marLeft w:val="640"/>
      <w:marRight w:val="0"/>
      <w:marTop w:val="0"/>
      <w:marBottom w:val="0"/>
      <w:divBdr>
        <w:top w:val="none" w:sz="0" w:space="0" w:color="auto"/>
        <w:left w:val="none" w:sz="0" w:space="0" w:color="auto"/>
        <w:bottom w:val="none" w:sz="0" w:space="0" w:color="auto"/>
        <w:right w:val="none" w:sz="0" w:space="0" w:color="auto"/>
      </w:divBdr>
    </w:div>
    <w:div w:id="1468163704">
      <w:marLeft w:val="640"/>
      <w:marRight w:val="0"/>
      <w:marTop w:val="0"/>
      <w:marBottom w:val="0"/>
      <w:divBdr>
        <w:top w:val="none" w:sz="0" w:space="0" w:color="auto"/>
        <w:left w:val="none" w:sz="0" w:space="0" w:color="auto"/>
        <w:bottom w:val="none" w:sz="0" w:space="0" w:color="auto"/>
        <w:right w:val="none" w:sz="0" w:space="0" w:color="auto"/>
      </w:divBdr>
    </w:div>
    <w:div w:id="1468475642">
      <w:marLeft w:val="640"/>
      <w:marRight w:val="0"/>
      <w:marTop w:val="0"/>
      <w:marBottom w:val="0"/>
      <w:divBdr>
        <w:top w:val="none" w:sz="0" w:space="0" w:color="auto"/>
        <w:left w:val="none" w:sz="0" w:space="0" w:color="auto"/>
        <w:bottom w:val="none" w:sz="0" w:space="0" w:color="auto"/>
        <w:right w:val="none" w:sz="0" w:space="0" w:color="auto"/>
      </w:divBdr>
    </w:div>
    <w:div w:id="1468549692">
      <w:marLeft w:val="640"/>
      <w:marRight w:val="0"/>
      <w:marTop w:val="0"/>
      <w:marBottom w:val="0"/>
      <w:divBdr>
        <w:top w:val="none" w:sz="0" w:space="0" w:color="auto"/>
        <w:left w:val="none" w:sz="0" w:space="0" w:color="auto"/>
        <w:bottom w:val="none" w:sz="0" w:space="0" w:color="auto"/>
        <w:right w:val="none" w:sz="0" w:space="0" w:color="auto"/>
      </w:divBdr>
    </w:div>
    <w:div w:id="1468663384">
      <w:marLeft w:val="640"/>
      <w:marRight w:val="0"/>
      <w:marTop w:val="0"/>
      <w:marBottom w:val="0"/>
      <w:divBdr>
        <w:top w:val="none" w:sz="0" w:space="0" w:color="auto"/>
        <w:left w:val="none" w:sz="0" w:space="0" w:color="auto"/>
        <w:bottom w:val="none" w:sz="0" w:space="0" w:color="auto"/>
        <w:right w:val="none" w:sz="0" w:space="0" w:color="auto"/>
      </w:divBdr>
    </w:div>
    <w:div w:id="1468744477">
      <w:marLeft w:val="640"/>
      <w:marRight w:val="0"/>
      <w:marTop w:val="0"/>
      <w:marBottom w:val="0"/>
      <w:divBdr>
        <w:top w:val="none" w:sz="0" w:space="0" w:color="auto"/>
        <w:left w:val="none" w:sz="0" w:space="0" w:color="auto"/>
        <w:bottom w:val="none" w:sz="0" w:space="0" w:color="auto"/>
        <w:right w:val="none" w:sz="0" w:space="0" w:color="auto"/>
      </w:divBdr>
    </w:div>
    <w:div w:id="1468862628">
      <w:marLeft w:val="640"/>
      <w:marRight w:val="0"/>
      <w:marTop w:val="0"/>
      <w:marBottom w:val="0"/>
      <w:divBdr>
        <w:top w:val="none" w:sz="0" w:space="0" w:color="auto"/>
        <w:left w:val="none" w:sz="0" w:space="0" w:color="auto"/>
        <w:bottom w:val="none" w:sz="0" w:space="0" w:color="auto"/>
        <w:right w:val="none" w:sz="0" w:space="0" w:color="auto"/>
      </w:divBdr>
    </w:div>
    <w:div w:id="1468887771">
      <w:marLeft w:val="640"/>
      <w:marRight w:val="0"/>
      <w:marTop w:val="0"/>
      <w:marBottom w:val="0"/>
      <w:divBdr>
        <w:top w:val="none" w:sz="0" w:space="0" w:color="auto"/>
        <w:left w:val="none" w:sz="0" w:space="0" w:color="auto"/>
        <w:bottom w:val="none" w:sz="0" w:space="0" w:color="auto"/>
        <w:right w:val="none" w:sz="0" w:space="0" w:color="auto"/>
      </w:divBdr>
    </w:div>
    <w:div w:id="1469086146">
      <w:marLeft w:val="640"/>
      <w:marRight w:val="0"/>
      <w:marTop w:val="0"/>
      <w:marBottom w:val="0"/>
      <w:divBdr>
        <w:top w:val="none" w:sz="0" w:space="0" w:color="auto"/>
        <w:left w:val="none" w:sz="0" w:space="0" w:color="auto"/>
        <w:bottom w:val="none" w:sz="0" w:space="0" w:color="auto"/>
        <w:right w:val="none" w:sz="0" w:space="0" w:color="auto"/>
      </w:divBdr>
    </w:div>
    <w:div w:id="1469325960">
      <w:marLeft w:val="640"/>
      <w:marRight w:val="0"/>
      <w:marTop w:val="0"/>
      <w:marBottom w:val="0"/>
      <w:divBdr>
        <w:top w:val="none" w:sz="0" w:space="0" w:color="auto"/>
        <w:left w:val="none" w:sz="0" w:space="0" w:color="auto"/>
        <w:bottom w:val="none" w:sz="0" w:space="0" w:color="auto"/>
        <w:right w:val="none" w:sz="0" w:space="0" w:color="auto"/>
      </w:divBdr>
    </w:div>
    <w:div w:id="1469666715">
      <w:marLeft w:val="640"/>
      <w:marRight w:val="0"/>
      <w:marTop w:val="0"/>
      <w:marBottom w:val="0"/>
      <w:divBdr>
        <w:top w:val="none" w:sz="0" w:space="0" w:color="auto"/>
        <w:left w:val="none" w:sz="0" w:space="0" w:color="auto"/>
        <w:bottom w:val="none" w:sz="0" w:space="0" w:color="auto"/>
        <w:right w:val="none" w:sz="0" w:space="0" w:color="auto"/>
      </w:divBdr>
    </w:div>
    <w:div w:id="1469781683">
      <w:marLeft w:val="640"/>
      <w:marRight w:val="0"/>
      <w:marTop w:val="0"/>
      <w:marBottom w:val="0"/>
      <w:divBdr>
        <w:top w:val="none" w:sz="0" w:space="0" w:color="auto"/>
        <w:left w:val="none" w:sz="0" w:space="0" w:color="auto"/>
        <w:bottom w:val="none" w:sz="0" w:space="0" w:color="auto"/>
        <w:right w:val="none" w:sz="0" w:space="0" w:color="auto"/>
      </w:divBdr>
    </w:div>
    <w:div w:id="1469934190">
      <w:marLeft w:val="640"/>
      <w:marRight w:val="0"/>
      <w:marTop w:val="0"/>
      <w:marBottom w:val="0"/>
      <w:divBdr>
        <w:top w:val="none" w:sz="0" w:space="0" w:color="auto"/>
        <w:left w:val="none" w:sz="0" w:space="0" w:color="auto"/>
        <w:bottom w:val="none" w:sz="0" w:space="0" w:color="auto"/>
        <w:right w:val="none" w:sz="0" w:space="0" w:color="auto"/>
      </w:divBdr>
    </w:div>
    <w:div w:id="1469934601">
      <w:marLeft w:val="640"/>
      <w:marRight w:val="0"/>
      <w:marTop w:val="0"/>
      <w:marBottom w:val="0"/>
      <w:divBdr>
        <w:top w:val="none" w:sz="0" w:space="0" w:color="auto"/>
        <w:left w:val="none" w:sz="0" w:space="0" w:color="auto"/>
        <w:bottom w:val="none" w:sz="0" w:space="0" w:color="auto"/>
        <w:right w:val="none" w:sz="0" w:space="0" w:color="auto"/>
      </w:divBdr>
    </w:div>
    <w:div w:id="1470366163">
      <w:marLeft w:val="640"/>
      <w:marRight w:val="0"/>
      <w:marTop w:val="0"/>
      <w:marBottom w:val="0"/>
      <w:divBdr>
        <w:top w:val="none" w:sz="0" w:space="0" w:color="auto"/>
        <w:left w:val="none" w:sz="0" w:space="0" w:color="auto"/>
        <w:bottom w:val="none" w:sz="0" w:space="0" w:color="auto"/>
        <w:right w:val="none" w:sz="0" w:space="0" w:color="auto"/>
      </w:divBdr>
    </w:div>
    <w:div w:id="1470367954">
      <w:marLeft w:val="640"/>
      <w:marRight w:val="0"/>
      <w:marTop w:val="0"/>
      <w:marBottom w:val="0"/>
      <w:divBdr>
        <w:top w:val="none" w:sz="0" w:space="0" w:color="auto"/>
        <w:left w:val="none" w:sz="0" w:space="0" w:color="auto"/>
        <w:bottom w:val="none" w:sz="0" w:space="0" w:color="auto"/>
        <w:right w:val="none" w:sz="0" w:space="0" w:color="auto"/>
      </w:divBdr>
    </w:div>
    <w:div w:id="1470439841">
      <w:marLeft w:val="640"/>
      <w:marRight w:val="0"/>
      <w:marTop w:val="0"/>
      <w:marBottom w:val="0"/>
      <w:divBdr>
        <w:top w:val="none" w:sz="0" w:space="0" w:color="auto"/>
        <w:left w:val="none" w:sz="0" w:space="0" w:color="auto"/>
        <w:bottom w:val="none" w:sz="0" w:space="0" w:color="auto"/>
        <w:right w:val="none" w:sz="0" w:space="0" w:color="auto"/>
      </w:divBdr>
    </w:div>
    <w:div w:id="1470439909">
      <w:marLeft w:val="640"/>
      <w:marRight w:val="0"/>
      <w:marTop w:val="0"/>
      <w:marBottom w:val="0"/>
      <w:divBdr>
        <w:top w:val="none" w:sz="0" w:space="0" w:color="auto"/>
        <w:left w:val="none" w:sz="0" w:space="0" w:color="auto"/>
        <w:bottom w:val="none" w:sz="0" w:space="0" w:color="auto"/>
        <w:right w:val="none" w:sz="0" w:space="0" w:color="auto"/>
      </w:divBdr>
    </w:div>
    <w:div w:id="1470511082">
      <w:marLeft w:val="640"/>
      <w:marRight w:val="0"/>
      <w:marTop w:val="0"/>
      <w:marBottom w:val="0"/>
      <w:divBdr>
        <w:top w:val="none" w:sz="0" w:space="0" w:color="auto"/>
        <w:left w:val="none" w:sz="0" w:space="0" w:color="auto"/>
        <w:bottom w:val="none" w:sz="0" w:space="0" w:color="auto"/>
        <w:right w:val="none" w:sz="0" w:space="0" w:color="auto"/>
      </w:divBdr>
    </w:div>
    <w:div w:id="1470513332">
      <w:marLeft w:val="640"/>
      <w:marRight w:val="0"/>
      <w:marTop w:val="0"/>
      <w:marBottom w:val="0"/>
      <w:divBdr>
        <w:top w:val="none" w:sz="0" w:space="0" w:color="auto"/>
        <w:left w:val="none" w:sz="0" w:space="0" w:color="auto"/>
        <w:bottom w:val="none" w:sz="0" w:space="0" w:color="auto"/>
        <w:right w:val="none" w:sz="0" w:space="0" w:color="auto"/>
      </w:divBdr>
    </w:div>
    <w:div w:id="1470706675">
      <w:marLeft w:val="640"/>
      <w:marRight w:val="0"/>
      <w:marTop w:val="0"/>
      <w:marBottom w:val="0"/>
      <w:divBdr>
        <w:top w:val="none" w:sz="0" w:space="0" w:color="auto"/>
        <w:left w:val="none" w:sz="0" w:space="0" w:color="auto"/>
        <w:bottom w:val="none" w:sz="0" w:space="0" w:color="auto"/>
        <w:right w:val="none" w:sz="0" w:space="0" w:color="auto"/>
      </w:divBdr>
    </w:div>
    <w:div w:id="1470785480">
      <w:marLeft w:val="640"/>
      <w:marRight w:val="0"/>
      <w:marTop w:val="0"/>
      <w:marBottom w:val="0"/>
      <w:divBdr>
        <w:top w:val="none" w:sz="0" w:space="0" w:color="auto"/>
        <w:left w:val="none" w:sz="0" w:space="0" w:color="auto"/>
        <w:bottom w:val="none" w:sz="0" w:space="0" w:color="auto"/>
        <w:right w:val="none" w:sz="0" w:space="0" w:color="auto"/>
      </w:divBdr>
    </w:div>
    <w:div w:id="1470898424">
      <w:marLeft w:val="640"/>
      <w:marRight w:val="0"/>
      <w:marTop w:val="0"/>
      <w:marBottom w:val="0"/>
      <w:divBdr>
        <w:top w:val="none" w:sz="0" w:space="0" w:color="auto"/>
        <w:left w:val="none" w:sz="0" w:space="0" w:color="auto"/>
        <w:bottom w:val="none" w:sz="0" w:space="0" w:color="auto"/>
        <w:right w:val="none" w:sz="0" w:space="0" w:color="auto"/>
      </w:divBdr>
    </w:div>
    <w:div w:id="1470980966">
      <w:marLeft w:val="640"/>
      <w:marRight w:val="0"/>
      <w:marTop w:val="0"/>
      <w:marBottom w:val="0"/>
      <w:divBdr>
        <w:top w:val="none" w:sz="0" w:space="0" w:color="auto"/>
        <w:left w:val="none" w:sz="0" w:space="0" w:color="auto"/>
        <w:bottom w:val="none" w:sz="0" w:space="0" w:color="auto"/>
        <w:right w:val="none" w:sz="0" w:space="0" w:color="auto"/>
      </w:divBdr>
    </w:div>
    <w:div w:id="1471051844">
      <w:marLeft w:val="640"/>
      <w:marRight w:val="0"/>
      <w:marTop w:val="0"/>
      <w:marBottom w:val="0"/>
      <w:divBdr>
        <w:top w:val="none" w:sz="0" w:space="0" w:color="auto"/>
        <w:left w:val="none" w:sz="0" w:space="0" w:color="auto"/>
        <w:bottom w:val="none" w:sz="0" w:space="0" w:color="auto"/>
        <w:right w:val="none" w:sz="0" w:space="0" w:color="auto"/>
      </w:divBdr>
    </w:div>
    <w:div w:id="1471097274">
      <w:marLeft w:val="640"/>
      <w:marRight w:val="0"/>
      <w:marTop w:val="0"/>
      <w:marBottom w:val="0"/>
      <w:divBdr>
        <w:top w:val="none" w:sz="0" w:space="0" w:color="auto"/>
        <w:left w:val="none" w:sz="0" w:space="0" w:color="auto"/>
        <w:bottom w:val="none" w:sz="0" w:space="0" w:color="auto"/>
        <w:right w:val="none" w:sz="0" w:space="0" w:color="auto"/>
      </w:divBdr>
    </w:div>
    <w:div w:id="1471362646">
      <w:marLeft w:val="640"/>
      <w:marRight w:val="0"/>
      <w:marTop w:val="0"/>
      <w:marBottom w:val="0"/>
      <w:divBdr>
        <w:top w:val="none" w:sz="0" w:space="0" w:color="auto"/>
        <w:left w:val="none" w:sz="0" w:space="0" w:color="auto"/>
        <w:bottom w:val="none" w:sz="0" w:space="0" w:color="auto"/>
        <w:right w:val="none" w:sz="0" w:space="0" w:color="auto"/>
      </w:divBdr>
    </w:div>
    <w:div w:id="1471485515">
      <w:marLeft w:val="640"/>
      <w:marRight w:val="0"/>
      <w:marTop w:val="0"/>
      <w:marBottom w:val="0"/>
      <w:divBdr>
        <w:top w:val="none" w:sz="0" w:space="0" w:color="auto"/>
        <w:left w:val="none" w:sz="0" w:space="0" w:color="auto"/>
        <w:bottom w:val="none" w:sz="0" w:space="0" w:color="auto"/>
        <w:right w:val="none" w:sz="0" w:space="0" w:color="auto"/>
      </w:divBdr>
    </w:div>
    <w:div w:id="1471897850">
      <w:marLeft w:val="640"/>
      <w:marRight w:val="0"/>
      <w:marTop w:val="0"/>
      <w:marBottom w:val="0"/>
      <w:divBdr>
        <w:top w:val="none" w:sz="0" w:space="0" w:color="auto"/>
        <w:left w:val="none" w:sz="0" w:space="0" w:color="auto"/>
        <w:bottom w:val="none" w:sz="0" w:space="0" w:color="auto"/>
        <w:right w:val="none" w:sz="0" w:space="0" w:color="auto"/>
      </w:divBdr>
    </w:div>
    <w:div w:id="1472092025">
      <w:marLeft w:val="640"/>
      <w:marRight w:val="0"/>
      <w:marTop w:val="0"/>
      <w:marBottom w:val="0"/>
      <w:divBdr>
        <w:top w:val="none" w:sz="0" w:space="0" w:color="auto"/>
        <w:left w:val="none" w:sz="0" w:space="0" w:color="auto"/>
        <w:bottom w:val="none" w:sz="0" w:space="0" w:color="auto"/>
        <w:right w:val="none" w:sz="0" w:space="0" w:color="auto"/>
      </w:divBdr>
    </w:div>
    <w:div w:id="1472282673">
      <w:marLeft w:val="640"/>
      <w:marRight w:val="0"/>
      <w:marTop w:val="0"/>
      <w:marBottom w:val="0"/>
      <w:divBdr>
        <w:top w:val="none" w:sz="0" w:space="0" w:color="auto"/>
        <w:left w:val="none" w:sz="0" w:space="0" w:color="auto"/>
        <w:bottom w:val="none" w:sz="0" w:space="0" w:color="auto"/>
        <w:right w:val="none" w:sz="0" w:space="0" w:color="auto"/>
      </w:divBdr>
    </w:div>
    <w:div w:id="1472331891">
      <w:marLeft w:val="640"/>
      <w:marRight w:val="0"/>
      <w:marTop w:val="0"/>
      <w:marBottom w:val="0"/>
      <w:divBdr>
        <w:top w:val="none" w:sz="0" w:space="0" w:color="auto"/>
        <w:left w:val="none" w:sz="0" w:space="0" w:color="auto"/>
        <w:bottom w:val="none" w:sz="0" w:space="0" w:color="auto"/>
        <w:right w:val="none" w:sz="0" w:space="0" w:color="auto"/>
      </w:divBdr>
    </w:div>
    <w:div w:id="1472407365">
      <w:marLeft w:val="640"/>
      <w:marRight w:val="0"/>
      <w:marTop w:val="0"/>
      <w:marBottom w:val="0"/>
      <w:divBdr>
        <w:top w:val="none" w:sz="0" w:space="0" w:color="auto"/>
        <w:left w:val="none" w:sz="0" w:space="0" w:color="auto"/>
        <w:bottom w:val="none" w:sz="0" w:space="0" w:color="auto"/>
        <w:right w:val="none" w:sz="0" w:space="0" w:color="auto"/>
      </w:divBdr>
    </w:div>
    <w:div w:id="1472865848">
      <w:marLeft w:val="640"/>
      <w:marRight w:val="0"/>
      <w:marTop w:val="0"/>
      <w:marBottom w:val="0"/>
      <w:divBdr>
        <w:top w:val="none" w:sz="0" w:space="0" w:color="auto"/>
        <w:left w:val="none" w:sz="0" w:space="0" w:color="auto"/>
        <w:bottom w:val="none" w:sz="0" w:space="0" w:color="auto"/>
        <w:right w:val="none" w:sz="0" w:space="0" w:color="auto"/>
      </w:divBdr>
    </w:div>
    <w:div w:id="1472869660">
      <w:marLeft w:val="640"/>
      <w:marRight w:val="0"/>
      <w:marTop w:val="0"/>
      <w:marBottom w:val="0"/>
      <w:divBdr>
        <w:top w:val="none" w:sz="0" w:space="0" w:color="auto"/>
        <w:left w:val="none" w:sz="0" w:space="0" w:color="auto"/>
        <w:bottom w:val="none" w:sz="0" w:space="0" w:color="auto"/>
        <w:right w:val="none" w:sz="0" w:space="0" w:color="auto"/>
      </w:divBdr>
    </w:div>
    <w:div w:id="1473130407">
      <w:marLeft w:val="640"/>
      <w:marRight w:val="0"/>
      <w:marTop w:val="0"/>
      <w:marBottom w:val="0"/>
      <w:divBdr>
        <w:top w:val="none" w:sz="0" w:space="0" w:color="auto"/>
        <w:left w:val="none" w:sz="0" w:space="0" w:color="auto"/>
        <w:bottom w:val="none" w:sz="0" w:space="0" w:color="auto"/>
        <w:right w:val="none" w:sz="0" w:space="0" w:color="auto"/>
      </w:divBdr>
    </w:div>
    <w:div w:id="1473522209">
      <w:marLeft w:val="640"/>
      <w:marRight w:val="0"/>
      <w:marTop w:val="0"/>
      <w:marBottom w:val="0"/>
      <w:divBdr>
        <w:top w:val="none" w:sz="0" w:space="0" w:color="auto"/>
        <w:left w:val="none" w:sz="0" w:space="0" w:color="auto"/>
        <w:bottom w:val="none" w:sz="0" w:space="0" w:color="auto"/>
        <w:right w:val="none" w:sz="0" w:space="0" w:color="auto"/>
      </w:divBdr>
    </w:div>
    <w:div w:id="1473524062">
      <w:marLeft w:val="640"/>
      <w:marRight w:val="0"/>
      <w:marTop w:val="0"/>
      <w:marBottom w:val="0"/>
      <w:divBdr>
        <w:top w:val="none" w:sz="0" w:space="0" w:color="auto"/>
        <w:left w:val="none" w:sz="0" w:space="0" w:color="auto"/>
        <w:bottom w:val="none" w:sz="0" w:space="0" w:color="auto"/>
        <w:right w:val="none" w:sz="0" w:space="0" w:color="auto"/>
      </w:divBdr>
    </w:div>
    <w:div w:id="1473908289">
      <w:marLeft w:val="640"/>
      <w:marRight w:val="0"/>
      <w:marTop w:val="0"/>
      <w:marBottom w:val="0"/>
      <w:divBdr>
        <w:top w:val="none" w:sz="0" w:space="0" w:color="auto"/>
        <w:left w:val="none" w:sz="0" w:space="0" w:color="auto"/>
        <w:bottom w:val="none" w:sz="0" w:space="0" w:color="auto"/>
        <w:right w:val="none" w:sz="0" w:space="0" w:color="auto"/>
      </w:divBdr>
    </w:div>
    <w:div w:id="1473988277">
      <w:marLeft w:val="640"/>
      <w:marRight w:val="0"/>
      <w:marTop w:val="0"/>
      <w:marBottom w:val="0"/>
      <w:divBdr>
        <w:top w:val="none" w:sz="0" w:space="0" w:color="auto"/>
        <w:left w:val="none" w:sz="0" w:space="0" w:color="auto"/>
        <w:bottom w:val="none" w:sz="0" w:space="0" w:color="auto"/>
        <w:right w:val="none" w:sz="0" w:space="0" w:color="auto"/>
      </w:divBdr>
    </w:div>
    <w:div w:id="1474061896">
      <w:marLeft w:val="640"/>
      <w:marRight w:val="0"/>
      <w:marTop w:val="0"/>
      <w:marBottom w:val="0"/>
      <w:divBdr>
        <w:top w:val="none" w:sz="0" w:space="0" w:color="auto"/>
        <w:left w:val="none" w:sz="0" w:space="0" w:color="auto"/>
        <w:bottom w:val="none" w:sz="0" w:space="0" w:color="auto"/>
        <w:right w:val="none" w:sz="0" w:space="0" w:color="auto"/>
      </w:divBdr>
    </w:div>
    <w:div w:id="1474446194">
      <w:marLeft w:val="640"/>
      <w:marRight w:val="0"/>
      <w:marTop w:val="0"/>
      <w:marBottom w:val="0"/>
      <w:divBdr>
        <w:top w:val="none" w:sz="0" w:space="0" w:color="auto"/>
        <w:left w:val="none" w:sz="0" w:space="0" w:color="auto"/>
        <w:bottom w:val="none" w:sz="0" w:space="0" w:color="auto"/>
        <w:right w:val="none" w:sz="0" w:space="0" w:color="auto"/>
      </w:divBdr>
    </w:div>
    <w:div w:id="1474709651">
      <w:marLeft w:val="640"/>
      <w:marRight w:val="0"/>
      <w:marTop w:val="0"/>
      <w:marBottom w:val="0"/>
      <w:divBdr>
        <w:top w:val="none" w:sz="0" w:space="0" w:color="auto"/>
        <w:left w:val="none" w:sz="0" w:space="0" w:color="auto"/>
        <w:bottom w:val="none" w:sz="0" w:space="0" w:color="auto"/>
        <w:right w:val="none" w:sz="0" w:space="0" w:color="auto"/>
      </w:divBdr>
    </w:div>
    <w:div w:id="1474836038">
      <w:marLeft w:val="640"/>
      <w:marRight w:val="0"/>
      <w:marTop w:val="0"/>
      <w:marBottom w:val="0"/>
      <w:divBdr>
        <w:top w:val="none" w:sz="0" w:space="0" w:color="auto"/>
        <w:left w:val="none" w:sz="0" w:space="0" w:color="auto"/>
        <w:bottom w:val="none" w:sz="0" w:space="0" w:color="auto"/>
        <w:right w:val="none" w:sz="0" w:space="0" w:color="auto"/>
      </w:divBdr>
    </w:div>
    <w:div w:id="1475097162">
      <w:marLeft w:val="640"/>
      <w:marRight w:val="0"/>
      <w:marTop w:val="0"/>
      <w:marBottom w:val="0"/>
      <w:divBdr>
        <w:top w:val="none" w:sz="0" w:space="0" w:color="auto"/>
        <w:left w:val="none" w:sz="0" w:space="0" w:color="auto"/>
        <w:bottom w:val="none" w:sz="0" w:space="0" w:color="auto"/>
        <w:right w:val="none" w:sz="0" w:space="0" w:color="auto"/>
      </w:divBdr>
    </w:div>
    <w:div w:id="1475678877">
      <w:marLeft w:val="640"/>
      <w:marRight w:val="0"/>
      <w:marTop w:val="0"/>
      <w:marBottom w:val="0"/>
      <w:divBdr>
        <w:top w:val="none" w:sz="0" w:space="0" w:color="auto"/>
        <w:left w:val="none" w:sz="0" w:space="0" w:color="auto"/>
        <w:bottom w:val="none" w:sz="0" w:space="0" w:color="auto"/>
        <w:right w:val="none" w:sz="0" w:space="0" w:color="auto"/>
      </w:divBdr>
    </w:div>
    <w:div w:id="1476026869">
      <w:marLeft w:val="640"/>
      <w:marRight w:val="0"/>
      <w:marTop w:val="0"/>
      <w:marBottom w:val="0"/>
      <w:divBdr>
        <w:top w:val="none" w:sz="0" w:space="0" w:color="auto"/>
        <w:left w:val="none" w:sz="0" w:space="0" w:color="auto"/>
        <w:bottom w:val="none" w:sz="0" w:space="0" w:color="auto"/>
        <w:right w:val="none" w:sz="0" w:space="0" w:color="auto"/>
      </w:divBdr>
    </w:div>
    <w:div w:id="1476222473">
      <w:marLeft w:val="640"/>
      <w:marRight w:val="0"/>
      <w:marTop w:val="0"/>
      <w:marBottom w:val="0"/>
      <w:divBdr>
        <w:top w:val="none" w:sz="0" w:space="0" w:color="auto"/>
        <w:left w:val="none" w:sz="0" w:space="0" w:color="auto"/>
        <w:bottom w:val="none" w:sz="0" w:space="0" w:color="auto"/>
        <w:right w:val="none" w:sz="0" w:space="0" w:color="auto"/>
      </w:divBdr>
    </w:div>
    <w:div w:id="1476876802">
      <w:marLeft w:val="640"/>
      <w:marRight w:val="0"/>
      <w:marTop w:val="0"/>
      <w:marBottom w:val="0"/>
      <w:divBdr>
        <w:top w:val="none" w:sz="0" w:space="0" w:color="auto"/>
        <w:left w:val="none" w:sz="0" w:space="0" w:color="auto"/>
        <w:bottom w:val="none" w:sz="0" w:space="0" w:color="auto"/>
        <w:right w:val="none" w:sz="0" w:space="0" w:color="auto"/>
      </w:divBdr>
    </w:div>
    <w:div w:id="1476944492">
      <w:marLeft w:val="640"/>
      <w:marRight w:val="0"/>
      <w:marTop w:val="0"/>
      <w:marBottom w:val="0"/>
      <w:divBdr>
        <w:top w:val="none" w:sz="0" w:space="0" w:color="auto"/>
        <w:left w:val="none" w:sz="0" w:space="0" w:color="auto"/>
        <w:bottom w:val="none" w:sz="0" w:space="0" w:color="auto"/>
        <w:right w:val="none" w:sz="0" w:space="0" w:color="auto"/>
      </w:divBdr>
    </w:div>
    <w:div w:id="1477063347">
      <w:marLeft w:val="640"/>
      <w:marRight w:val="0"/>
      <w:marTop w:val="0"/>
      <w:marBottom w:val="0"/>
      <w:divBdr>
        <w:top w:val="none" w:sz="0" w:space="0" w:color="auto"/>
        <w:left w:val="none" w:sz="0" w:space="0" w:color="auto"/>
        <w:bottom w:val="none" w:sz="0" w:space="0" w:color="auto"/>
        <w:right w:val="none" w:sz="0" w:space="0" w:color="auto"/>
      </w:divBdr>
    </w:div>
    <w:div w:id="1477335479">
      <w:marLeft w:val="640"/>
      <w:marRight w:val="0"/>
      <w:marTop w:val="0"/>
      <w:marBottom w:val="0"/>
      <w:divBdr>
        <w:top w:val="none" w:sz="0" w:space="0" w:color="auto"/>
        <w:left w:val="none" w:sz="0" w:space="0" w:color="auto"/>
        <w:bottom w:val="none" w:sz="0" w:space="0" w:color="auto"/>
        <w:right w:val="none" w:sz="0" w:space="0" w:color="auto"/>
      </w:divBdr>
    </w:div>
    <w:div w:id="1477378918">
      <w:marLeft w:val="640"/>
      <w:marRight w:val="0"/>
      <w:marTop w:val="0"/>
      <w:marBottom w:val="0"/>
      <w:divBdr>
        <w:top w:val="none" w:sz="0" w:space="0" w:color="auto"/>
        <w:left w:val="none" w:sz="0" w:space="0" w:color="auto"/>
        <w:bottom w:val="none" w:sz="0" w:space="0" w:color="auto"/>
        <w:right w:val="none" w:sz="0" w:space="0" w:color="auto"/>
      </w:divBdr>
    </w:div>
    <w:div w:id="1477525396">
      <w:marLeft w:val="640"/>
      <w:marRight w:val="0"/>
      <w:marTop w:val="0"/>
      <w:marBottom w:val="0"/>
      <w:divBdr>
        <w:top w:val="none" w:sz="0" w:space="0" w:color="auto"/>
        <w:left w:val="none" w:sz="0" w:space="0" w:color="auto"/>
        <w:bottom w:val="none" w:sz="0" w:space="0" w:color="auto"/>
        <w:right w:val="none" w:sz="0" w:space="0" w:color="auto"/>
      </w:divBdr>
    </w:div>
    <w:div w:id="1477604837">
      <w:marLeft w:val="640"/>
      <w:marRight w:val="0"/>
      <w:marTop w:val="0"/>
      <w:marBottom w:val="0"/>
      <w:divBdr>
        <w:top w:val="none" w:sz="0" w:space="0" w:color="auto"/>
        <w:left w:val="none" w:sz="0" w:space="0" w:color="auto"/>
        <w:bottom w:val="none" w:sz="0" w:space="0" w:color="auto"/>
        <w:right w:val="none" w:sz="0" w:space="0" w:color="auto"/>
      </w:divBdr>
    </w:div>
    <w:div w:id="1477724163">
      <w:marLeft w:val="640"/>
      <w:marRight w:val="0"/>
      <w:marTop w:val="0"/>
      <w:marBottom w:val="0"/>
      <w:divBdr>
        <w:top w:val="none" w:sz="0" w:space="0" w:color="auto"/>
        <w:left w:val="none" w:sz="0" w:space="0" w:color="auto"/>
        <w:bottom w:val="none" w:sz="0" w:space="0" w:color="auto"/>
        <w:right w:val="none" w:sz="0" w:space="0" w:color="auto"/>
      </w:divBdr>
    </w:div>
    <w:div w:id="1477799899">
      <w:marLeft w:val="640"/>
      <w:marRight w:val="0"/>
      <w:marTop w:val="0"/>
      <w:marBottom w:val="0"/>
      <w:divBdr>
        <w:top w:val="none" w:sz="0" w:space="0" w:color="auto"/>
        <w:left w:val="none" w:sz="0" w:space="0" w:color="auto"/>
        <w:bottom w:val="none" w:sz="0" w:space="0" w:color="auto"/>
        <w:right w:val="none" w:sz="0" w:space="0" w:color="auto"/>
      </w:divBdr>
    </w:div>
    <w:div w:id="1477917004">
      <w:marLeft w:val="640"/>
      <w:marRight w:val="0"/>
      <w:marTop w:val="0"/>
      <w:marBottom w:val="0"/>
      <w:divBdr>
        <w:top w:val="none" w:sz="0" w:space="0" w:color="auto"/>
        <w:left w:val="none" w:sz="0" w:space="0" w:color="auto"/>
        <w:bottom w:val="none" w:sz="0" w:space="0" w:color="auto"/>
        <w:right w:val="none" w:sz="0" w:space="0" w:color="auto"/>
      </w:divBdr>
    </w:div>
    <w:div w:id="1478063610">
      <w:marLeft w:val="640"/>
      <w:marRight w:val="0"/>
      <w:marTop w:val="0"/>
      <w:marBottom w:val="0"/>
      <w:divBdr>
        <w:top w:val="none" w:sz="0" w:space="0" w:color="auto"/>
        <w:left w:val="none" w:sz="0" w:space="0" w:color="auto"/>
        <w:bottom w:val="none" w:sz="0" w:space="0" w:color="auto"/>
        <w:right w:val="none" w:sz="0" w:space="0" w:color="auto"/>
      </w:divBdr>
    </w:div>
    <w:div w:id="1478257518">
      <w:marLeft w:val="640"/>
      <w:marRight w:val="0"/>
      <w:marTop w:val="0"/>
      <w:marBottom w:val="0"/>
      <w:divBdr>
        <w:top w:val="none" w:sz="0" w:space="0" w:color="auto"/>
        <w:left w:val="none" w:sz="0" w:space="0" w:color="auto"/>
        <w:bottom w:val="none" w:sz="0" w:space="0" w:color="auto"/>
        <w:right w:val="none" w:sz="0" w:space="0" w:color="auto"/>
      </w:divBdr>
    </w:div>
    <w:div w:id="1478297926">
      <w:marLeft w:val="640"/>
      <w:marRight w:val="0"/>
      <w:marTop w:val="0"/>
      <w:marBottom w:val="0"/>
      <w:divBdr>
        <w:top w:val="none" w:sz="0" w:space="0" w:color="auto"/>
        <w:left w:val="none" w:sz="0" w:space="0" w:color="auto"/>
        <w:bottom w:val="none" w:sz="0" w:space="0" w:color="auto"/>
        <w:right w:val="none" w:sz="0" w:space="0" w:color="auto"/>
      </w:divBdr>
    </w:div>
    <w:div w:id="1478298171">
      <w:marLeft w:val="640"/>
      <w:marRight w:val="0"/>
      <w:marTop w:val="0"/>
      <w:marBottom w:val="0"/>
      <w:divBdr>
        <w:top w:val="none" w:sz="0" w:space="0" w:color="auto"/>
        <w:left w:val="none" w:sz="0" w:space="0" w:color="auto"/>
        <w:bottom w:val="none" w:sz="0" w:space="0" w:color="auto"/>
        <w:right w:val="none" w:sz="0" w:space="0" w:color="auto"/>
      </w:divBdr>
    </w:div>
    <w:div w:id="1478299998">
      <w:marLeft w:val="640"/>
      <w:marRight w:val="0"/>
      <w:marTop w:val="0"/>
      <w:marBottom w:val="0"/>
      <w:divBdr>
        <w:top w:val="none" w:sz="0" w:space="0" w:color="auto"/>
        <w:left w:val="none" w:sz="0" w:space="0" w:color="auto"/>
        <w:bottom w:val="none" w:sz="0" w:space="0" w:color="auto"/>
        <w:right w:val="none" w:sz="0" w:space="0" w:color="auto"/>
      </w:divBdr>
    </w:div>
    <w:div w:id="1478302692">
      <w:marLeft w:val="640"/>
      <w:marRight w:val="0"/>
      <w:marTop w:val="0"/>
      <w:marBottom w:val="0"/>
      <w:divBdr>
        <w:top w:val="none" w:sz="0" w:space="0" w:color="auto"/>
        <w:left w:val="none" w:sz="0" w:space="0" w:color="auto"/>
        <w:bottom w:val="none" w:sz="0" w:space="0" w:color="auto"/>
        <w:right w:val="none" w:sz="0" w:space="0" w:color="auto"/>
      </w:divBdr>
    </w:div>
    <w:div w:id="1478492263">
      <w:marLeft w:val="640"/>
      <w:marRight w:val="0"/>
      <w:marTop w:val="0"/>
      <w:marBottom w:val="0"/>
      <w:divBdr>
        <w:top w:val="none" w:sz="0" w:space="0" w:color="auto"/>
        <w:left w:val="none" w:sz="0" w:space="0" w:color="auto"/>
        <w:bottom w:val="none" w:sz="0" w:space="0" w:color="auto"/>
        <w:right w:val="none" w:sz="0" w:space="0" w:color="auto"/>
      </w:divBdr>
    </w:div>
    <w:div w:id="1478493803">
      <w:marLeft w:val="640"/>
      <w:marRight w:val="0"/>
      <w:marTop w:val="0"/>
      <w:marBottom w:val="0"/>
      <w:divBdr>
        <w:top w:val="none" w:sz="0" w:space="0" w:color="auto"/>
        <w:left w:val="none" w:sz="0" w:space="0" w:color="auto"/>
        <w:bottom w:val="none" w:sz="0" w:space="0" w:color="auto"/>
        <w:right w:val="none" w:sz="0" w:space="0" w:color="auto"/>
      </w:divBdr>
    </w:div>
    <w:div w:id="1478835155">
      <w:marLeft w:val="640"/>
      <w:marRight w:val="0"/>
      <w:marTop w:val="0"/>
      <w:marBottom w:val="0"/>
      <w:divBdr>
        <w:top w:val="none" w:sz="0" w:space="0" w:color="auto"/>
        <w:left w:val="none" w:sz="0" w:space="0" w:color="auto"/>
        <w:bottom w:val="none" w:sz="0" w:space="0" w:color="auto"/>
        <w:right w:val="none" w:sz="0" w:space="0" w:color="auto"/>
      </w:divBdr>
    </w:div>
    <w:div w:id="1478912756">
      <w:marLeft w:val="640"/>
      <w:marRight w:val="0"/>
      <w:marTop w:val="0"/>
      <w:marBottom w:val="0"/>
      <w:divBdr>
        <w:top w:val="none" w:sz="0" w:space="0" w:color="auto"/>
        <w:left w:val="none" w:sz="0" w:space="0" w:color="auto"/>
        <w:bottom w:val="none" w:sz="0" w:space="0" w:color="auto"/>
        <w:right w:val="none" w:sz="0" w:space="0" w:color="auto"/>
      </w:divBdr>
    </w:div>
    <w:div w:id="1478913323">
      <w:marLeft w:val="640"/>
      <w:marRight w:val="0"/>
      <w:marTop w:val="0"/>
      <w:marBottom w:val="0"/>
      <w:divBdr>
        <w:top w:val="none" w:sz="0" w:space="0" w:color="auto"/>
        <w:left w:val="none" w:sz="0" w:space="0" w:color="auto"/>
        <w:bottom w:val="none" w:sz="0" w:space="0" w:color="auto"/>
        <w:right w:val="none" w:sz="0" w:space="0" w:color="auto"/>
      </w:divBdr>
    </w:div>
    <w:div w:id="1479300678">
      <w:marLeft w:val="640"/>
      <w:marRight w:val="0"/>
      <w:marTop w:val="0"/>
      <w:marBottom w:val="0"/>
      <w:divBdr>
        <w:top w:val="none" w:sz="0" w:space="0" w:color="auto"/>
        <w:left w:val="none" w:sz="0" w:space="0" w:color="auto"/>
        <w:bottom w:val="none" w:sz="0" w:space="0" w:color="auto"/>
        <w:right w:val="none" w:sz="0" w:space="0" w:color="auto"/>
      </w:divBdr>
    </w:div>
    <w:div w:id="1479499423">
      <w:marLeft w:val="640"/>
      <w:marRight w:val="0"/>
      <w:marTop w:val="0"/>
      <w:marBottom w:val="0"/>
      <w:divBdr>
        <w:top w:val="none" w:sz="0" w:space="0" w:color="auto"/>
        <w:left w:val="none" w:sz="0" w:space="0" w:color="auto"/>
        <w:bottom w:val="none" w:sz="0" w:space="0" w:color="auto"/>
        <w:right w:val="none" w:sz="0" w:space="0" w:color="auto"/>
      </w:divBdr>
    </w:div>
    <w:div w:id="1479612645">
      <w:marLeft w:val="640"/>
      <w:marRight w:val="0"/>
      <w:marTop w:val="0"/>
      <w:marBottom w:val="0"/>
      <w:divBdr>
        <w:top w:val="none" w:sz="0" w:space="0" w:color="auto"/>
        <w:left w:val="none" w:sz="0" w:space="0" w:color="auto"/>
        <w:bottom w:val="none" w:sz="0" w:space="0" w:color="auto"/>
        <w:right w:val="none" w:sz="0" w:space="0" w:color="auto"/>
      </w:divBdr>
    </w:div>
    <w:div w:id="1479767499">
      <w:marLeft w:val="640"/>
      <w:marRight w:val="0"/>
      <w:marTop w:val="0"/>
      <w:marBottom w:val="0"/>
      <w:divBdr>
        <w:top w:val="none" w:sz="0" w:space="0" w:color="auto"/>
        <w:left w:val="none" w:sz="0" w:space="0" w:color="auto"/>
        <w:bottom w:val="none" w:sz="0" w:space="0" w:color="auto"/>
        <w:right w:val="none" w:sz="0" w:space="0" w:color="auto"/>
      </w:divBdr>
    </w:div>
    <w:div w:id="1479804791">
      <w:marLeft w:val="640"/>
      <w:marRight w:val="0"/>
      <w:marTop w:val="0"/>
      <w:marBottom w:val="0"/>
      <w:divBdr>
        <w:top w:val="none" w:sz="0" w:space="0" w:color="auto"/>
        <w:left w:val="none" w:sz="0" w:space="0" w:color="auto"/>
        <w:bottom w:val="none" w:sz="0" w:space="0" w:color="auto"/>
        <w:right w:val="none" w:sz="0" w:space="0" w:color="auto"/>
      </w:divBdr>
    </w:div>
    <w:div w:id="1479878130">
      <w:marLeft w:val="640"/>
      <w:marRight w:val="0"/>
      <w:marTop w:val="0"/>
      <w:marBottom w:val="0"/>
      <w:divBdr>
        <w:top w:val="none" w:sz="0" w:space="0" w:color="auto"/>
        <w:left w:val="none" w:sz="0" w:space="0" w:color="auto"/>
        <w:bottom w:val="none" w:sz="0" w:space="0" w:color="auto"/>
        <w:right w:val="none" w:sz="0" w:space="0" w:color="auto"/>
      </w:divBdr>
    </w:div>
    <w:div w:id="1479879431">
      <w:marLeft w:val="640"/>
      <w:marRight w:val="0"/>
      <w:marTop w:val="0"/>
      <w:marBottom w:val="0"/>
      <w:divBdr>
        <w:top w:val="none" w:sz="0" w:space="0" w:color="auto"/>
        <w:left w:val="none" w:sz="0" w:space="0" w:color="auto"/>
        <w:bottom w:val="none" w:sz="0" w:space="0" w:color="auto"/>
        <w:right w:val="none" w:sz="0" w:space="0" w:color="auto"/>
      </w:divBdr>
    </w:div>
    <w:div w:id="1479954053">
      <w:marLeft w:val="640"/>
      <w:marRight w:val="0"/>
      <w:marTop w:val="0"/>
      <w:marBottom w:val="0"/>
      <w:divBdr>
        <w:top w:val="none" w:sz="0" w:space="0" w:color="auto"/>
        <w:left w:val="none" w:sz="0" w:space="0" w:color="auto"/>
        <w:bottom w:val="none" w:sz="0" w:space="0" w:color="auto"/>
        <w:right w:val="none" w:sz="0" w:space="0" w:color="auto"/>
      </w:divBdr>
    </w:div>
    <w:div w:id="1480075540">
      <w:marLeft w:val="640"/>
      <w:marRight w:val="0"/>
      <w:marTop w:val="0"/>
      <w:marBottom w:val="0"/>
      <w:divBdr>
        <w:top w:val="none" w:sz="0" w:space="0" w:color="auto"/>
        <w:left w:val="none" w:sz="0" w:space="0" w:color="auto"/>
        <w:bottom w:val="none" w:sz="0" w:space="0" w:color="auto"/>
        <w:right w:val="none" w:sz="0" w:space="0" w:color="auto"/>
      </w:divBdr>
    </w:div>
    <w:div w:id="1480076104">
      <w:marLeft w:val="640"/>
      <w:marRight w:val="0"/>
      <w:marTop w:val="0"/>
      <w:marBottom w:val="0"/>
      <w:divBdr>
        <w:top w:val="none" w:sz="0" w:space="0" w:color="auto"/>
        <w:left w:val="none" w:sz="0" w:space="0" w:color="auto"/>
        <w:bottom w:val="none" w:sz="0" w:space="0" w:color="auto"/>
        <w:right w:val="none" w:sz="0" w:space="0" w:color="auto"/>
      </w:divBdr>
    </w:div>
    <w:div w:id="1480683065">
      <w:marLeft w:val="640"/>
      <w:marRight w:val="0"/>
      <w:marTop w:val="0"/>
      <w:marBottom w:val="0"/>
      <w:divBdr>
        <w:top w:val="none" w:sz="0" w:space="0" w:color="auto"/>
        <w:left w:val="none" w:sz="0" w:space="0" w:color="auto"/>
        <w:bottom w:val="none" w:sz="0" w:space="0" w:color="auto"/>
        <w:right w:val="none" w:sz="0" w:space="0" w:color="auto"/>
      </w:divBdr>
    </w:div>
    <w:div w:id="1481071493">
      <w:marLeft w:val="640"/>
      <w:marRight w:val="0"/>
      <w:marTop w:val="0"/>
      <w:marBottom w:val="0"/>
      <w:divBdr>
        <w:top w:val="none" w:sz="0" w:space="0" w:color="auto"/>
        <w:left w:val="none" w:sz="0" w:space="0" w:color="auto"/>
        <w:bottom w:val="none" w:sz="0" w:space="0" w:color="auto"/>
        <w:right w:val="none" w:sz="0" w:space="0" w:color="auto"/>
      </w:divBdr>
    </w:div>
    <w:div w:id="1481118014">
      <w:marLeft w:val="640"/>
      <w:marRight w:val="0"/>
      <w:marTop w:val="0"/>
      <w:marBottom w:val="0"/>
      <w:divBdr>
        <w:top w:val="none" w:sz="0" w:space="0" w:color="auto"/>
        <w:left w:val="none" w:sz="0" w:space="0" w:color="auto"/>
        <w:bottom w:val="none" w:sz="0" w:space="0" w:color="auto"/>
        <w:right w:val="none" w:sz="0" w:space="0" w:color="auto"/>
      </w:divBdr>
    </w:div>
    <w:div w:id="1481118740">
      <w:marLeft w:val="640"/>
      <w:marRight w:val="0"/>
      <w:marTop w:val="0"/>
      <w:marBottom w:val="0"/>
      <w:divBdr>
        <w:top w:val="none" w:sz="0" w:space="0" w:color="auto"/>
        <w:left w:val="none" w:sz="0" w:space="0" w:color="auto"/>
        <w:bottom w:val="none" w:sz="0" w:space="0" w:color="auto"/>
        <w:right w:val="none" w:sz="0" w:space="0" w:color="auto"/>
      </w:divBdr>
    </w:div>
    <w:div w:id="1481267041">
      <w:marLeft w:val="640"/>
      <w:marRight w:val="0"/>
      <w:marTop w:val="0"/>
      <w:marBottom w:val="0"/>
      <w:divBdr>
        <w:top w:val="none" w:sz="0" w:space="0" w:color="auto"/>
        <w:left w:val="none" w:sz="0" w:space="0" w:color="auto"/>
        <w:bottom w:val="none" w:sz="0" w:space="0" w:color="auto"/>
        <w:right w:val="none" w:sz="0" w:space="0" w:color="auto"/>
      </w:divBdr>
    </w:div>
    <w:div w:id="1481531740">
      <w:marLeft w:val="640"/>
      <w:marRight w:val="0"/>
      <w:marTop w:val="0"/>
      <w:marBottom w:val="0"/>
      <w:divBdr>
        <w:top w:val="none" w:sz="0" w:space="0" w:color="auto"/>
        <w:left w:val="none" w:sz="0" w:space="0" w:color="auto"/>
        <w:bottom w:val="none" w:sz="0" w:space="0" w:color="auto"/>
        <w:right w:val="none" w:sz="0" w:space="0" w:color="auto"/>
      </w:divBdr>
    </w:div>
    <w:div w:id="1481850176">
      <w:marLeft w:val="640"/>
      <w:marRight w:val="0"/>
      <w:marTop w:val="0"/>
      <w:marBottom w:val="0"/>
      <w:divBdr>
        <w:top w:val="none" w:sz="0" w:space="0" w:color="auto"/>
        <w:left w:val="none" w:sz="0" w:space="0" w:color="auto"/>
        <w:bottom w:val="none" w:sz="0" w:space="0" w:color="auto"/>
        <w:right w:val="none" w:sz="0" w:space="0" w:color="auto"/>
      </w:divBdr>
    </w:div>
    <w:div w:id="1481851319">
      <w:marLeft w:val="640"/>
      <w:marRight w:val="0"/>
      <w:marTop w:val="0"/>
      <w:marBottom w:val="0"/>
      <w:divBdr>
        <w:top w:val="none" w:sz="0" w:space="0" w:color="auto"/>
        <w:left w:val="none" w:sz="0" w:space="0" w:color="auto"/>
        <w:bottom w:val="none" w:sz="0" w:space="0" w:color="auto"/>
        <w:right w:val="none" w:sz="0" w:space="0" w:color="auto"/>
      </w:divBdr>
    </w:div>
    <w:div w:id="1481924302">
      <w:marLeft w:val="640"/>
      <w:marRight w:val="0"/>
      <w:marTop w:val="0"/>
      <w:marBottom w:val="0"/>
      <w:divBdr>
        <w:top w:val="none" w:sz="0" w:space="0" w:color="auto"/>
        <w:left w:val="none" w:sz="0" w:space="0" w:color="auto"/>
        <w:bottom w:val="none" w:sz="0" w:space="0" w:color="auto"/>
        <w:right w:val="none" w:sz="0" w:space="0" w:color="auto"/>
      </w:divBdr>
    </w:div>
    <w:div w:id="1482891919">
      <w:marLeft w:val="640"/>
      <w:marRight w:val="0"/>
      <w:marTop w:val="0"/>
      <w:marBottom w:val="0"/>
      <w:divBdr>
        <w:top w:val="none" w:sz="0" w:space="0" w:color="auto"/>
        <w:left w:val="none" w:sz="0" w:space="0" w:color="auto"/>
        <w:bottom w:val="none" w:sz="0" w:space="0" w:color="auto"/>
        <w:right w:val="none" w:sz="0" w:space="0" w:color="auto"/>
      </w:divBdr>
    </w:div>
    <w:div w:id="1482963696">
      <w:marLeft w:val="640"/>
      <w:marRight w:val="0"/>
      <w:marTop w:val="0"/>
      <w:marBottom w:val="0"/>
      <w:divBdr>
        <w:top w:val="none" w:sz="0" w:space="0" w:color="auto"/>
        <w:left w:val="none" w:sz="0" w:space="0" w:color="auto"/>
        <w:bottom w:val="none" w:sz="0" w:space="0" w:color="auto"/>
        <w:right w:val="none" w:sz="0" w:space="0" w:color="auto"/>
      </w:divBdr>
    </w:div>
    <w:div w:id="1482964295">
      <w:marLeft w:val="640"/>
      <w:marRight w:val="0"/>
      <w:marTop w:val="0"/>
      <w:marBottom w:val="0"/>
      <w:divBdr>
        <w:top w:val="none" w:sz="0" w:space="0" w:color="auto"/>
        <w:left w:val="none" w:sz="0" w:space="0" w:color="auto"/>
        <w:bottom w:val="none" w:sz="0" w:space="0" w:color="auto"/>
        <w:right w:val="none" w:sz="0" w:space="0" w:color="auto"/>
      </w:divBdr>
    </w:div>
    <w:div w:id="1483038284">
      <w:marLeft w:val="640"/>
      <w:marRight w:val="0"/>
      <w:marTop w:val="0"/>
      <w:marBottom w:val="0"/>
      <w:divBdr>
        <w:top w:val="none" w:sz="0" w:space="0" w:color="auto"/>
        <w:left w:val="none" w:sz="0" w:space="0" w:color="auto"/>
        <w:bottom w:val="none" w:sz="0" w:space="0" w:color="auto"/>
        <w:right w:val="none" w:sz="0" w:space="0" w:color="auto"/>
      </w:divBdr>
    </w:div>
    <w:div w:id="1483424255">
      <w:marLeft w:val="640"/>
      <w:marRight w:val="0"/>
      <w:marTop w:val="0"/>
      <w:marBottom w:val="0"/>
      <w:divBdr>
        <w:top w:val="none" w:sz="0" w:space="0" w:color="auto"/>
        <w:left w:val="none" w:sz="0" w:space="0" w:color="auto"/>
        <w:bottom w:val="none" w:sz="0" w:space="0" w:color="auto"/>
        <w:right w:val="none" w:sz="0" w:space="0" w:color="auto"/>
      </w:divBdr>
    </w:div>
    <w:div w:id="1483808348">
      <w:marLeft w:val="640"/>
      <w:marRight w:val="0"/>
      <w:marTop w:val="0"/>
      <w:marBottom w:val="0"/>
      <w:divBdr>
        <w:top w:val="none" w:sz="0" w:space="0" w:color="auto"/>
        <w:left w:val="none" w:sz="0" w:space="0" w:color="auto"/>
        <w:bottom w:val="none" w:sz="0" w:space="0" w:color="auto"/>
        <w:right w:val="none" w:sz="0" w:space="0" w:color="auto"/>
      </w:divBdr>
    </w:div>
    <w:div w:id="1483816545">
      <w:marLeft w:val="640"/>
      <w:marRight w:val="0"/>
      <w:marTop w:val="0"/>
      <w:marBottom w:val="0"/>
      <w:divBdr>
        <w:top w:val="none" w:sz="0" w:space="0" w:color="auto"/>
        <w:left w:val="none" w:sz="0" w:space="0" w:color="auto"/>
        <w:bottom w:val="none" w:sz="0" w:space="0" w:color="auto"/>
        <w:right w:val="none" w:sz="0" w:space="0" w:color="auto"/>
      </w:divBdr>
    </w:div>
    <w:div w:id="1484076768">
      <w:marLeft w:val="640"/>
      <w:marRight w:val="0"/>
      <w:marTop w:val="0"/>
      <w:marBottom w:val="0"/>
      <w:divBdr>
        <w:top w:val="none" w:sz="0" w:space="0" w:color="auto"/>
        <w:left w:val="none" w:sz="0" w:space="0" w:color="auto"/>
        <w:bottom w:val="none" w:sz="0" w:space="0" w:color="auto"/>
        <w:right w:val="none" w:sz="0" w:space="0" w:color="auto"/>
      </w:divBdr>
    </w:div>
    <w:div w:id="1484195186">
      <w:marLeft w:val="640"/>
      <w:marRight w:val="0"/>
      <w:marTop w:val="0"/>
      <w:marBottom w:val="0"/>
      <w:divBdr>
        <w:top w:val="none" w:sz="0" w:space="0" w:color="auto"/>
        <w:left w:val="none" w:sz="0" w:space="0" w:color="auto"/>
        <w:bottom w:val="none" w:sz="0" w:space="0" w:color="auto"/>
        <w:right w:val="none" w:sz="0" w:space="0" w:color="auto"/>
      </w:divBdr>
    </w:div>
    <w:div w:id="1484545156">
      <w:marLeft w:val="640"/>
      <w:marRight w:val="0"/>
      <w:marTop w:val="0"/>
      <w:marBottom w:val="0"/>
      <w:divBdr>
        <w:top w:val="none" w:sz="0" w:space="0" w:color="auto"/>
        <w:left w:val="none" w:sz="0" w:space="0" w:color="auto"/>
        <w:bottom w:val="none" w:sz="0" w:space="0" w:color="auto"/>
        <w:right w:val="none" w:sz="0" w:space="0" w:color="auto"/>
      </w:divBdr>
    </w:div>
    <w:div w:id="1484850455">
      <w:marLeft w:val="640"/>
      <w:marRight w:val="0"/>
      <w:marTop w:val="0"/>
      <w:marBottom w:val="0"/>
      <w:divBdr>
        <w:top w:val="none" w:sz="0" w:space="0" w:color="auto"/>
        <w:left w:val="none" w:sz="0" w:space="0" w:color="auto"/>
        <w:bottom w:val="none" w:sz="0" w:space="0" w:color="auto"/>
        <w:right w:val="none" w:sz="0" w:space="0" w:color="auto"/>
      </w:divBdr>
    </w:div>
    <w:div w:id="1485046206">
      <w:marLeft w:val="640"/>
      <w:marRight w:val="0"/>
      <w:marTop w:val="0"/>
      <w:marBottom w:val="0"/>
      <w:divBdr>
        <w:top w:val="none" w:sz="0" w:space="0" w:color="auto"/>
        <w:left w:val="none" w:sz="0" w:space="0" w:color="auto"/>
        <w:bottom w:val="none" w:sz="0" w:space="0" w:color="auto"/>
        <w:right w:val="none" w:sz="0" w:space="0" w:color="auto"/>
      </w:divBdr>
    </w:div>
    <w:div w:id="1485119733">
      <w:marLeft w:val="640"/>
      <w:marRight w:val="0"/>
      <w:marTop w:val="0"/>
      <w:marBottom w:val="0"/>
      <w:divBdr>
        <w:top w:val="none" w:sz="0" w:space="0" w:color="auto"/>
        <w:left w:val="none" w:sz="0" w:space="0" w:color="auto"/>
        <w:bottom w:val="none" w:sz="0" w:space="0" w:color="auto"/>
        <w:right w:val="none" w:sz="0" w:space="0" w:color="auto"/>
      </w:divBdr>
    </w:div>
    <w:div w:id="1485194260">
      <w:marLeft w:val="640"/>
      <w:marRight w:val="0"/>
      <w:marTop w:val="0"/>
      <w:marBottom w:val="0"/>
      <w:divBdr>
        <w:top w:val="none" w:sz="0" w:space="0" w:color="auto"/>
        <w:left w:val="none" w:sz="0" w:space="0" w:color="auto"/>
        <w:bottom w:val="none" w:sz="0" w:space="0" w:color="auto"/>
        <w:right w:val="none" w:sz="0" w:space="0" w:color="auto"/>
      </w:divBdr>
    </w:div>
    <w:div w:id="1485243777">
      <w:marLeft w:val="640"/>
      <w:marRight w:val="0"/>
      <w:marTop w:val="0"/>
      <w:marBottom w:val="0"/>
      <w:divBdr>
        <w:top w:val="none" w:sz="0" w:space="0" w:color="auto"/>
        <w:left w:val="none" w:sz="0" w:space="0" w:color="auto"/>
        <w:bottom w:val="none" w:sz="0" w:space="0" w:color="auto"/>
        <w:right w:val="none" w:sz="0" w:space="0" w:color="auto"/>
      </w:divBdr>
    </w:div>
    <w:div w:id="1485508168">
      <w:marLeft w:val="640"/>
      <w:marRight w:val="0"/>
      <w:marTop w:val="0"/>
      <w:marBottom w:val="0"/>
      <w:divBdr>
        <w:top w:val="none" w:sz="0" w:space="0" w:color="auto"/>
        <w:left w:val="none" w:sz="0" w:space="0" w:color="auto"/>
        <w:bottom w:val="none" w:sz="0" w:space="0" w:color="auto"/>
        <w:right w:val="none" w:sz="0" w:space="0" w:color="auto"/>
      </w:divBdr>
    </w:div>
    <w:div w:id="1485777828">
      <w:marLeft w:val="640"/>
      <w:marRight w:val="0"/>
      <w:marTop w:val="0"/>
      <w:marBottom w:val="0"/>
      <w:divBdr>
        <w:top w:val="none" w:sz="0" w:space="0" w:color="auto"/>
        <w:left w:val="none" w:sz="0" w:space="0" w:color="auto"/>
        <w:bottom w:val="none" w:sz="0" w:space="0" w:color="auto"/>
        <w:right w:val="none" w:sz="0" w:space="0" w:color="auto"/>
      </w:divBdr>
    </w:div>
    <w:div w:id="1485968717">
      <w:marLeft w:val="640"/>
      <w:marRight w:val="0"/>
      <w:marTop w:val="0"/>
      <w:marBottom w:val="0"/>
      <w:divBdr>
        <w:top w:val="none" w:sz="0" w:space="0" w:color="auto"/>
        <w:left w:val="none" w:sz="0" w:space="0" w:color="auto"/>
        <w:bottom w:val="none" w:sz="0" w:space="0" w:color="auto"/>
        <w:right w:val="none" w:sz="0" w:space="0" w:color="auto"/>
      </w:divBdr>
    </w:div>
    <w:div w:id="1486043566">
      <w:marLeft w:val="640"/>
      <w:marRight w:val="0"/>
      <w:marTop w:val="0"/>
      <w:marBottom w:val="0"/>
      <w:divBdr>
        <w:top w:val="none" w:sz="0" w:space="0" w:color="auto"/>
        <w:left w:val="none" w:sz="0" w:space="0" w:color="auto"/>
        <w:bottom w:val="none" w:sz="0" w:space="0" w:color="auto"/>
        <w:right w:val="none" w:sz="0" w:space="0" w:color="auto"/>
      </w:divBdr>
    </w:div>
    <w:div w:id="1486320685">
      <w:marLeft w:val="640"/>
      <w:marRight w:val="0"/>
      <w:marTop w:val="0"/>
      <w:marBottom w:val="0"/>
      <w:divBdr>
        <w:top w:val="none" w:sz="0" w:space="0" w:color="auto"/>
        <w:left w:val="none" w:sz="0" w:space="0" w:color="auto"/>
        <w:bottom w:val="none" w:sz="0" w:space="0" w:color="auto"/>
        <w:right w:val="none" w:sz="0" w:space="0" w:color="auto"/>
      </w:divBdr>
    </w:div>
    <w:div w:id="1486512817">
      <w:marLeft w:val="640"/>
      <w:marRight w:val="0"/>
      <w:marTop w:val="0"/>
      <w:marBottom w:val="0"/>
      <w:divBdr>
        <w:top w:val="none" w:sz="0" w:space="0" w:color="auto"/>
        <w:left w:val="none" w:sz="0" w:space="0" w:color="auto"/>
        <w:bottom w:val="none" w:sz="0" w:space="0" w:color="auto"/>
        <w:right w:val="none" w:sz="0" w:space="0" w:color="auto"/>
      </w:divBdr>
    </w:div>
    <w:div w:id="1486974416">
      <w:marLeft w:val="640"/>
      <w:marRight w:val="0"/>
      <w:marTop w:val="0"/>
      <w:marBottom w:val="0"/>
      <w:divBdr>
        <w:top w:val="none" w:sz="0" w:space="0" w:color="auto"/>
        <w:left w:val="none" w:sz="0" w:space="0" w:color="auto"/>
        <w:bottom w:val="none" w:sz="0" w:space="0" w:color="auto"/>
        <w:right w:val="none" w:sz="0" w:space="0" w:color="auto"/>
      </w:divBdr>
    </w:div>
    <w:div w:id="1487235345">
      <w:marLeft w:val="640"/>
      <w:marRight w:val="0"/>
      <w:marTop w:val="0"/>
      <w:marBottom w:val="0"/>
      <w:divBdr>
        <w:top w:val="none" w:sz="0" w:space="0" w:color="auto"/>
        <w:left w:val="none" w:sz="0" w:space="0" w:color="auto"/>
        <w:bottom w:val="none" w:sz="0" w:space="0" w:color="auto"/>
        <w:right w:val="none" w:sz="0" w:space="0" w:color="auto"/>
      </w:divBdr>
    </w:div>
    <w:div w:id="1487669669">
      <w:marLeft w:val="640"/>
      <w:marRight w:val="0"/>
      <w:marTop w:val="0"/>
      <w:marBottom w:val="0"/>
      <w:divBdr>
        <w:top w:val="none" w:sz="0" w:space="0" w:color="auto"/>
        <w:left w:val="none" w:sz="0" w:space="0" w:color="auto"/>
        <w:bottom w:val="none" w:sz="0" w:space="0" w:color="auto"/>
        <w:right w:val="none" w:sz="0" w:space="0" w:color="auto"/>
      </w:divBdr>
    </w:div>
    <w:div w:id="1487940819">
      <w:marLeft w:val="640"/>
      <w:marRight w:val="0"/>
      <w:marTop w:val="0"/>
      <w:marBottom w:val="0"/>
      <w:divBdr>
        <w:top w:val="none" w:sz="0" w:space="0" w:color="auto"/>
        <w:left w:val="none" w:sz="0" w:space="0" w:color="auto"/>
        <w:bottom w:val="none" w:sz="0" w:space="0" w:color="auto"/>
        <w:right w:val="none" w:sz="0" w:space="0" w:color="auto"/>
      </w:divBdr>
    </w:div>
    <w:div w:id="1488010995">
      <w:marLeft w:val="640"/>
      <w:marRight w:val="0"/>
      <w:marTop w:val="0"/>
      <w:marBottom w:val="0"/>
      <w:divBdr>
        <w:top w:val="none" w:sz="0" w:space="0" w:color="auto"/>
        <w:left w:val="none" w:sz="0" w:space="0" w:color="auto"/>
        <w:bottom w:val="none" w:sz="0" w:space="0" w:color="auto"/>
        <w:right w:val="none" w:sz="0" w:space="0" w:color="auto"/>
      </w:divBdr>
    </w:div>
    <w:div w:id="1488015484">
      <w:marLeft w:val="640"/>
      <w:marRight w:val="0"/>
      <w:marTop w:val="0"/>
      <w:marBottom w:val="0"/>
      <w:divBdr>
        <w:top w:val="none" w:sz="0" w:space="0" w:color="auto"/>
        <w:left w:val="none" w:sz="0" w:space="0" w:color="auto"/>
        <w:bottom w:val="none" w:sz="0" w:space="0" w:color="auto"/>
        <w:right w:val="none" w:sz="0" w:space="0" w:color="auto"/>
      </w:divBdr>
    </w:div>
    <w:div w:id="1488354930">
      <w:marLeft w:val="640"/>
      <w:marRight w:val="0"/>
      <w:marTop w:val="0"/>
      <w:marBottom w:val="0"/>
      <w:divBdr>
        <w:top w:val="none" w:sz="0" w:space="0" w:color="auto"/>
        <w:left w:val="none" w:sz="0" w:space="0" w:color="auto"/>
        <w:bottom w:val="none" w:sz="0" w:space="0" w:color="auto"/>
        <w:right w:val="none" w:sz="0" w:space="0" w:color="auto"/>
      </w:divBdr>
    </w:div>
    <w:div w:id="1488470372">
      <w:marLeft w:val="640"/>
      <w:marRight w:val="0"/>
      <w:marTop w:val="0"/>
      <w:marBottom w:val="0"/>
      <w:divBdr>
        <w:top w:val="none" w:sz="0" w:space="0" w:color="auto"/>
        <w:left w:val="none" w:sz="0" w:space="0" w:color="auto"/>
        <w:bottom w:val="none" w:sz="0" w:space="0" w:color="auto"/>
        <w:right w:val="none" w:sz="0" w:space="0" w:color="auto"/>
      </w:divBdr>
    </w:div>
    <w:div w:id="1488476483">
      <w:marLeft w:val="640"/>
      <w:marRight w:val="0"/>
      <w:marTop w:val="0"/>
      <w:marBottom w:val="0"/>
      <w:divBdr>
        <w:top w:val="none" w:sz="0" w:space="0" w:color="auto"/>
        <w:left w:val="none" w:sz="0" w:space="0" w:color="auto"/>
        <w:bottom w:val="none" w:sz="0" w:space="0" w:color="auto"/>
        <w:right w:val="none" w:sz="0" w:space="0" w:color="auto"/>
      </w:divBdr>
    </w:div>
    <w:div w:id="1488740708">
      <w:marLeft w:val="640"/>
      <w:marRight w:val="0"/>
      <w:marTop w:val="0"/>
      <w:marBottom w:val="0"/>
      <w:divBdr>
        <w:top w:val="none" w:sz="0" w:space="0" w:color="auto"/>
        <w:left w:val="none" w:sz="0" w:space="0" w:color="auto"/>
        <w:bottom w:val="none" w:sz="0" w:space="0" w:color="auto"/>
        <w:right w:val="none" w:sz="0" w:space="0" w:color="auto"/>
      </w:divBdr>
    </w:div>
    <w:div w:id="1488781679">
      <w:marLeft w:val="640"/>
      <w:marRight w:val="0"/>
      <w:marTop w:val="0"/>
      <w:marBottom w:val="0"/>
      <w:divBdr>
        <w:top w:val="none" w:sz="0" w:space="0" w:color="auto"/>
        <w:left w:val="none" w:sz="0" w:space="0" w:color="auto"/>
        <w:bottom w:val="none" w:sz="0" w:space="0" w:color="auto"/>
        <w:right w:val="none" w:sz="0" w:space="0" w:color="auto"/>
      </w:divBdr>
    </w:div>
    <w:div w:id="1488782937">
      <w:marLeft w:val="640"/>
      <w:marRight w:val="0"/>
      <w:marTop w:val="0"/>
      <w:marBottom w:val="0"/>
      <w:divBdr>
        <w:top w:val="none" w:sz="0" w:space="0" w:color="auto"/>
        <w:left w:val="none" w:sz="0" w:space="0" w:color="auto"/>
        <w:bottom w:val="none" w:sz="0" w:space="0" w:color="auto"/>
        <w:right w:val="none" w:sz="0" w:space="0" w:color="auto"/>
      </w:divBdr>
    </w:div>
    <w:div w:id="1488936213">
      <w:marLeft w:val="640"/>
      <w:marRight w:val="0"/>
      <w:marTop w:val="0"/>
      <w:marBottom w:val="0"/>
      <w:divBdr>
        <w:top w:val="none" w:sz="0" w:space="0" w:color="auto"/>
        <w:left w:val="none" w:sz="0" w:space="0" w:color="auto"/>
        <w:bottom w:val="none" w:sz="0" w:space="0" w:color="auto"/>
        <w:right w:val="none" w:sz="0" w:space="0" w:color="auto"/>
      </w:divBdr>
    </w:div>
    <w:div w:id="1488978328">
      <w:marLeft w:val="640"/>
      <w:marRight w:val="0"/>
      <w:marTop w:val="0"/>
      <w:marBottom w:val="0"/>
      <w:divBdr>
        <w:top w:val="none" w:sz="0" w:space="0" w:color="auto"/>
        <w:left w:val="none" w:sz="0" w:space="0" w:color="auto"/>
        <w:bottom w:val="none" w:sz="0" w:space="0" w:color="auto"/>
        <w:right w:val="none" w:sz="0" w:space="0" w:color="auto"/>
      </w:divBdr>
    </w:div>
    <w:div w:id="1489176824">
      <w:marLeft w:val="640"/>
      <w:marRight w:val="0"/>
      <w:marTop w:val="0"/>
      <w:marBottom w:val="0"/>
      <w:divBdr>
        <w:top w:val="none" w:sz="0" w:space="0" w:color="auto"/>
        <w:left w:val="none" w:sz="0" w:space="0" w:color="auto"/>
        <w:bottom w:val="none" w:sz="0" w:space="0" w:color="auto"/>
        <w:right w:val="none" w:sz="0" w:space="0" w:color="auto"/>
      </w:divBdr>
    </w:div>
    <w:div w:id="1489782221">
      <w:marLeft w:val="640"/>
      <w:marRight w:val="0"/>
      <w:marTop w:val="0"/>
      <w:marBottom w:val="0"/>
      <w:divBdr>
        <w:top w:val="none" w:sz="0" w:space="0" w:color="auto"/>
        <w:left w:val="none" w:sz="0" w:space="0" w:color="auto"/>
        <w:bottom w:val="none" w:sz="0" w:space="0" w:color="auto"/>
        <w:right w:val="none" w:sz="0" w:space="0" w:color="auto"/>
      </w:divBdr>
    </w:div>
    <w:div w:id="1489786853">
      <w:marLeft w:val="640"/>
      <w:marRight w:val="0"/>
      <w:marTop w:val="0"/>
      <w:marBottom w:val="0"/>
      <w:divBdr>
        <w:top w:val="none" w:sz="0" w:space="0" w:color="auto"/>
        <w:left w:val="none" w:sz="0" w:space="0" w:color="auto"/>
        <w:bottom w:val="none" w:sz="0" w:space="0" w:color="auto"/>
        <w:right w:val="none" w:sz="0" w:space="0" w:color="auto"/>
      </w:divBdr>
    </w:div>
    <w:div w:id="1489898723">
      <w:marLeft w:val="640"/>
      <w:marRight w:val="0"/>
      <w:marTop w:val="0"/>
      <w:marBottom w:val="0"/>
      <w:divBdr>
        <w:top w:val="none" w:sz="0" w:space="0" w:color="auto"/>
        <w:left w:val="none" w:sz="0" w:space="0" w:color="auto"/>
        <w:bottom w:val="none" w:sz="0" w:space="0" w:color="auto"/>
        <w:right w:val="none" w:sz="0" w:space="0" w:color="auto"/>
      </w:divBdr>
    </w:div>
    <w:div w:id="1490056169">
      <w:marLeft w:val="640"/>
      <w:marRight w:val="0"/>
      <w:marTop w:val="0"/>
      <w:marBottom w:val="0"/>
      <w:divBdr>
        <w:top w:val="none" w:sz="0" w:space="0" w:color="auto"/>
        <w:left w:val="none" w:sz="0" w:space="0" w:color="auto"/>
        <w:bottom w:val="none" w:sz="0" w:space="0" w:color="auto"/>
        <w:right w:val="none" w:sz="0" w:space="0" w:color="auto"/>
      </w:divBdr>
    </w:div>
    <w:div w:id="1490093251">
      <w:marLeft w:val="640"/>
      <w:marRight w:val="0"/>
      <w:marTop w:val="0"/>
      <w:marBottom w:val="0"/>
      <w:divBdr>
        <w:top w:val="none" w:sz="0" w:space="0" w:color="auto"/>
        <w:left w:val="none" w:sz="0" w:space="0" w:color="auto"/>
        <w:bottom w:val="none" w:sz="0" w:space="0" w:color="auto"/>
        <w:right w:val="none" w:sz="0" w:space="0" w:color="auto"/>
      </w:divBdr>
    </w:div>
    <w:div w:id="1490124767">
      <w:marLeft w:val="640"/>
      <w:marRight w:val="0"/>
      <w:marTop w:val="0"/>
      <w:marBottom w:val="0"/>
      <w:divBdr>
        <w:top w:val="none" w:sz="0" w:space="0" w:color="auto"/>
        <w:left w:val="none" w:sz="0" w:space="0" w:color="auto"/>
        <w:bottom w:val="none" w:sz="0" w:space="0" w:color="auto"/>
        <w:right w:val="none" w:sz="0" w:space="0" w:color="auto"/>
      </w:divBdr>
    </w:div>
    <w:div w:id="1490292019">
      <w:marLeft w:val="640"/>
      <w:marRight w:val="0"/>
      <w:marTop w:val="0"/>
      <w:marBottom w:val="0"/>
      <w:divBdr>
        <w:top w:val="none" w:sz="0" w:space="0" w:color="auto"/>
        <w:left w:val="none" w:sz="0" w:space="0" w:color="auto"/>
        <w:bottom w:val="none" w:sz="0" w:space="0" w:color="auto"/>
        <w:right w:val="none" w:sz="0" w:space="0" w:color="auto"/>
      </w:divBdr>
    </w:div>
    <w:div w:id="1490707037">
      <w:marLeft w:val="640"/>
      <w:marRight w:val="0"/>
      <w:marTop w:val="0"/>
      <w:marBottom w:val="0"/>
      <w:divBdr>
        <w:top w:val="none" w:sz="0" w:space="0" w:color="auto"/>
        <w:left w:val="none" w:sz="0" w:space="0" w:color="auto"/>
        <w:bottom w:val="none" w:sz="0" w:space="0" w:color="auto"/>
        <w:right w:val="none" w:sz="0" w:space="0" w:color="auto"/>
      </w:divBdr>
    </w:div>
    <w:div w:id="1490710294">
      <w:marLeft w:val="640"/>
      <w:marRight w:val="0"/>
      <w:marTop w:val="0"/>
      <w:marBottom w:val="0"/>
      <w:divBdr>
        <w:top w:val="none" w:sz="0" w:space="0" w:color="auto"/>
        <w:left w:val="none" w:sz="0" w:space="0" w:color="auto"/>
        <w:bottom w:val="none" w:sz="0" w:space="0" w:color="auto"/>
        <w:right w:val="none" w:sz="0" w:space="0" w:color="auto"/>
      </w:divBdr>
    </w:div>
    <w:div w:id="1491024868">
      <w:marLeft w:val="640"/>
      <w:marRight w:val="0"/>
      <w:marTop w:val="0"/>
      <w:marBottom w:val="0"/>
      <w:divBdr>
        <w:top w:val="none" w:sz="0" w:space="0" w:color="auto"/>
        <w:left w:val="none" w:sz="0" w:space="0" w:color="auto"/>
        <w:bottom w:val="none" w:sz="0" w:space="0" w:color="auto"/>
        <w:right w:val="none" w:sz="0" w:space="0" w:color="auto"/>
      </w:divBdr>
    </w:div>
    <w:div w:id="1491093766">
      <w:marLeft w:val="640"/>
      <w:marRight w:val="0"/>
      <w:marTop w:val="0"/>
      <w:marBottom w:val="0"/>
      <w:divBdr>
        <w:top w:val="none" w:sz="0" w:space="0" w:color="auto"/>
        <w:left w:val="none" w:sz="0" w:space="0" w:color="auto"/>
        <w:bottom w:val="none" w:sz="0" w:space="0" w:color="auto"/>
        <w:right w:val="none" w:sz="0" w:space="0" w:color="auto"/>
      </w:divBdr>
    </w:div>
    <w:div w:id="1491404580">
      <w:marLeft w:val="640"/>
      <w:marRight w:val="0"/>
      <w:marTop w:val="0"/>
      <w:marBottom w:val="0"/>
      <w:divBdr>
        <w:top w:val="none" w:sz="0" w:space="0" w:color="auto"/>
        <w:left w:val="none" w:sz="0" w:space="0" w:color="auto"/>
        <w:bottom w:val="none" w:sz="0" w:space="0" w:color="auto"/>
        <w:right w:val="none" w:sz="0" w:space="0" w:color="auto"/>
      </w:divBdr>
    </w:div>
    <w:div w:id="1491485979">
      <w:marLeft w:val="640"/>
      <w:marRight w:val="0"/>
      <w:marTop w:val="0"/>
      <w:marBottom w:val="0"/>
      <w:divBdr>
        <w:top w:val="none" w:sz="0" w:space="0" w:color="auto"/>
        <w:left w:val="none" w:sz="0" w:space="0" w:color="auto"/>
        <w:bottom w:val="none" w:sz="0" w:space="0" w:color="auto"/>
        <w:right w:val="none" w:sz="0" w:space="0" w:color="auto"/>
      </w:divBdr>
    </w:div>
    <w:div w:id="1491628827">
      <w:marLeft w:val="640"/>
      <w:marRight w:val="0"/>
      <w:marTop w:val="0"/>
      <w:marBottom w:val="0"/>
      <w:divBdr>
        <w:top w:val="none" w:sz="0" w:space="0" w:color="auto"/>
        <w:left w:val="none" w:sz="0" w:space="0" w:color="auto"/>
        <w:bottom w:val="none" w:sz="0" w:space="0" w:color="auto"/>
        <w:right w:val="none" w:sz="0" w:space="0" w:color="auto"/>
      </w:divBdr>
    </w:div>
    <w:div w:id="1491749073">
      <w:marLeft w:val="640"/>
      <w:marRight w:val="0"/>
      <w:marTop w:val="0"/>
      <w:marBottom w:val="0"/>
      <w:divBdr>
        <w:top w:val="none" w:sz="0" w:space="0" w:color="auto"/>
        <w:left w:val="none" w:sz="0" w:space="0" w:color="auto"/>
        <w:bottom w:val="none" w:sz="0" w:space="0" w:color="auto"/>
        <w:right w:val="none" w:sz="0" w:space="0" w:color="auto"/>
      </w:divBdr>
    </w:div>
    <w:div w:id="1491751325">
      <w:marLeft w:val="640"/>
      <w:marRight w:val="0"/>
      <w:marTop w:val="0"/>
      <w:marBottom w:val="0"/>
      <w:divBdr>
        <w:top w:val="none" w:sz="0" w:space="0" w:color="auto"/>
        <w:left w:val="none" w:sz="0" w:space="0" w:color="auto"/>
        <w:bottom w:val="none" w:sz="0" w:space="0" w:color="auto"/>
        <w:right w:val="none" w:sz="0" w:space="0" w:color="auto"/>
      </w:divBdr>
    </w:div>
    <w:div w:id="1491944726">
      <w:marLeft w:val="640"/>
      <w:marRight w:val="0"/>
      <w:marTop w:val="0"/>
      <w:marBottom w:val="0"/>
      <w:divBdr>
        <w:top w:val="none" w:sz="0" w:space="0" w:color="auto"/>
        <w:left w:val="none" w:sz="0" w:space="0" w:color="auto"/>
        <w:bottom w:val="none" w:sz="0" w:space="0" w:color="auto"/>
        <w:right w:val="none" w:sz="0" w:space="0" w:color="auto"/>
      </w:divBdr>
    </w:div>
    <w:div w:id="1492138488">
      <w:marLeft w:val="640"/>
      <w:marRight w:val="0"/>
      <w:marTop w:val="0"/>
      <w:marBottom w:val="0"/>
      <w:divBdr>
        <w:top w:val="none" w:sz="0" w:space="0" w:color="auto"/>
        <w:left w:val="none" w:sz="0" w:space="0" w:color="auto"/>
        <w:bottom w:val="none" w:sz="0" w:space="0" w:color="auto"/>
        <w:right w:val="none" w:sz="0" w:space="0" w:color="auto"/>
      </w:divBdr>
    </w:div>
    <w:div w:id="1492334289">
      <w:marLeft w:val="640"/>
      <w:marRight w:val="0"/>
      <w:marTop w:val="0"/>
      <w:marBottom w:val="0"/>
      <w:divBdr>
        <w:top w:val="none" w:sz="0" w:space="0" w:color="auto"/>
        <w:left w:val="none" w:sz="0" w:space="0" w:color="auto"/>
        <w:bottom w:val="none" w:sz="0" w:space="0" w:color="auto"/>
        <w:right w:val="none" w:sz="0" w:space="0" w:color="auto"/>
      </w:divBdr>
    </w:div>
    <w:div w:id="1492408826">
      <w:marLeft w:val="640"/>
      <w:marRight w:val="0"/>
      <w:marTop w:val="0"/>
      <w:marBottom w:val="0"/>
      <w:divBdr>
        <w:top w:val="none" w:sz="0" w:space="0" w:color="auto"/>
        <w:left w:val="none" w:sz="0" w:space="0" w:color="auto"/>
        <w:bottom w:val="none" w:sz="0" w:space="0" w:color="auto"/>
        <w:right w:val="none" w:sz="0" w:space="0" w:color="auto"/>
      </w:divBdr>
    </w:div>
    <w:div w:id="1492913592">
      <w:marLeft w:val="640"/>
      <w:marRight w:val="0"/>
      <w:marTop w:val="0"/>
      <w:marBottom w:val="0"/>
      <w:divBdr>
        <w:top w:val="none" w:sz="0" w:space="0" w:color="auto"/>
        <w:left w:val="none" w:sz="0" w:space="0" w:color="auto"/>
        <w:bottom w:val="none" w:sz="0" w:space="0" w:color="auto"/>
        <w:right w:val="none" w:sz="0" w:space="0" w:color="auto"/>
      </w:divBdr>
    </w:div>
    <w:div w:id="1493136077">
      <w:marLeft w:val="640"/>
      <w:marRight w:val="0"/>
      <w:marTop w:val="0"/>
      <w:marBottom w:val="0"/>
      <w:divBdr>
        <w:top w:val="none" w:sz="0" w:space="0" w:color="auto"/>
        <w:left w:val="none" w:sz="0" w:space="0" w:color="auto"/>
        <w:bottom w:val="none" w:sz="0" w:space="0" w:color="auto"/>
        <w:right w:val="none" w:sz="0" w:space="0" w:color="auto"/>
      </w:divBdr>
    </w:div>
    <w:div w:id="1493257231">
      <w:marLeft w:val="640"/>
      <w:marRight w:val="0"/>
      <w:marTop w:val="0"/>
      <w:marBottom w:val="0"/>
      <w:divBdr>
        <w:top w:val="none" w:sz="0" w:space="0" w:color="auto"/>
        <w:left w:val="none" w:sz="0" w:space="0" w:color="auto"/>
        <w:bottom w:val="none" w:sz="0" w:space="0" w:color="auto"/>
        <w:right w:val="none" w:sz="0" w:space="0" w:color="auto"/>
      </w:divBdr>
    </w:div>
    <w:div w:id="1493449380">
      <w:marLeft w:val="640"/>
      <w:marRight w:val="0"/>
      <w:marTop w:val="0"/>
      <w:marBottom w:val="0"/>
      <w:divBdr>
        <w:top w:val="none" w:sz="0" w:space="0" w:color="auto"/>
        <w:left w:val="none" w:sz="0" w:space="0" w:color="auto"/>
        <w:bottom w:val="none" w:sz="0" w:space="0" w:color="auto"/>
        <w:right w:val="none" w:sz="0" w:space="0" w:color="auto"/>
      </w:divBdr>
    </w:div>
    <w:div w:id="1493566539">
      <w:marLeft w:val="640"/>
      <w:marRight w:val="0"/>
      <w:marTop w:val="0"/>
      <w:marBottom w:val="0"/>
      <w:divBdr>
        <w:top w:val="none" w:sz="0" w:space="0" w:color="auto"/>
        <w:left w:val="none" w:sz="0" w:space="0" w:color="auto"/>
        <w:bottom w:val="none" w:sz="0" w:space="0" w:color="auto"/>
        <w:right w:val="none" w:sz="0" w:space="0" w:color="auto"/>
      </w:divBdr>
    </w:div>
    <w:div w:id="1494103096">
      <w:marLeft w:val="640"/>
      <w:marRight w:val="0"/>
      <w:marTop w:val="0"/>
      <w:marBottom w:val="0"/>
      <w:divBdr>
        <w:top w:val="none" w:sz="0" w:space="0" w:color="auto"/>
        <w:left w:val="none" w:sz="0" w:space="0" w:color="auto"/>
        <w:bottom w:val="none" w:sz="0" w:space="0" w:color="auto"/>
        <w:right w:val="none" w:sz="0" w:space="0" w:color="auto"/>
      </w:divBdr>
    </w:div>
    <w:div w:id="1494448558">
      <w:marLeft w:val="640"/>
      <w:marRight w:val="0"/>
      <w:marTop w:val="0"/>
      <w:marBottom w:val="0"/>
      <w:divBdr>
        <w:top w:val="none" w:sz="0" w:space="0" w:color="auto"/>
        <w:left w:val="none" w:sz="0" w:space="0" w:color="auto"/>
        <w:bottom w:val="none" w:sz="0" w:space="0" w:color="auto"/>
        <w:right w:val="none" w:sz="0" w:space="0" w:color="auto"/>
      </w:divBdr>
    </w:div>
    <w:div w:id="1494448562">
      <w:marLeft w:val="640"/>
      <w:marRight w:val="0"/>
      <w:marTop w:val="0"/>
      <w:marBottom w:val="0"/>
      <w:divBdr>
        <w:top w:val="none" w:sz="0" w:space="0" w:color="auto"/>
        <w:left w:val="none" w:sz="0" w:space="0" w:color="auto"/>
        <w:bottom w:val="none" w:sz="0" w:space="0" w:color="auto"/>
        <w:right w:val="none" w:sz="0" w:space="0" w:color="auto"/>
      </w:divBdr>
    </w:div>
    <w:div w:id="1494880460">
      <w:marLeft w:val="640"/>
      <w:marRight w:val="0"/>
      <w:marTop w:val="0"/>
      <w:marBottom w:val="0"/>
      <w:divBdr>
        <w:top w:val="none" w:sz="0" w:space="0" w:color="auto"/>
        <w:left w:val="none" w:sz="0" w:space="0" w:color="auto"/>
        <w:bottom w:val="none" w:sz="0" w:space="0" w:color="auto"/>
        <w:right w:val="none" w:sz="0" w:space="0" w:color="auto"/>
      </w:divBdr>
    </w:div>
    <w:div w:id="1495031545">
      <w:marLeft w:val="640"/>
      <w:marRight w:val="0"/>
      <w:marTop w:val="0"/>
      <w:marBottom w:val="0"/>
      <w:divBdr>
        <w:top w:val="none" w:sz="0" w:space="0" w:color="auto"/>
        <w:left w:val="none" w:sz="0" w:space="0" w:color="auto"/>
        <w:bottom w:val="none" w:sz="0" w:space="0" w:color="auto"/>
        <w:right w:val="none" w:sz="0" w:space="0" w:color="auto"/>
      </w:divBdr>
    </w:div>
    <w:div w:id="1495531710">
      <w:marLeft w:val="640"/>
      <w:marRight w:val="0"/>
      <w:marTop w:val="0"/>
      <w:marBottom w:val="0"/>
      <w:divBdr>
        <w:top w:val="none" w:sz="0" w:space="0" w:color="auto"/>
        <w:left w:val="none" w:sz="0" w:space="0" w:color="auto"/>
        <w:bottom w:val="none" w:sz="0" w:space="0" w:color="auto"/>
        <w:right w:val="none" w:sz="0" w:space="0" w:color="auto"/>
      </w:divBdr>
    </w:div>
    <w:div w:id="1495758618">
      <w:marLeft w:val="640"/>
      <w:marRight w:val="0"/>
      <w:marTop w:val="0"/>
      <w:marBottom w:val="0"/>
      <w:divBdr>
        <w:top w:val="none" w:sz="0" w:space="0" w:color="auto"/>
        <w:left w:val="none" w:sz="0" w:space="0" w:color="auto"/>
        <w:bottom w:val="none" w:sz="0" w:space="0" w:color="auto"/>
        <w:right w:val="none" w:sz="0" w:space="0" w:color="auto"/>
      </w:divBdr>
    </w:div>
    <w:div w:id="1495994702">
      <w:marLeft w:val="640"/>
      <w:marRight w:val="0"/>
      <w:marTop w:val="0"/>
      <w:marBottom w:val="0"/>
      <w:divBdr>
        <w:top w:val="none" w:sz="0" w:space="0" w:color="auto"/>
        <w:left w:val="none" w:sz="0" w:space="0" w:color="auto"/>
        <w:bottom w:val="none" w:sz="0" w:space="0" w:color="auto"/>
        <w:right w:val="none" w:sz="0" w:space="0" w:color="auto"/>
      </w:divBdr>
    </w:div>
    <w:div w:id="1496069824">
      <w:marLeft w:val="640"/>
      <w:marRight w:val="0"/>
      <w:marTop w:val="0"/>
      <w:marBottom w:val="0"/>
      <w:divBdr>
        <w:top w:val="none" w:sz="0" w:space="0" w:color="auto"/>
        <w:left w:val="none" w:sz="0" w:space="0" w:color="auto"/>
        <w:bottom w:val="none" w:sz="0" w:space="0" w:color="auto"/>
        <w:right w:val="none" w:sz="0" w:space="0" w:color="auto"/>
      </w:divBdr>
    </w:div>
    <w:div w:id="1496140620">
      <w:marLeft w:val="640"/>
      <w:marRight w:val="0"/>
      <w:marTop w:val="0"/>
      <w:marBottom w:val="0"/>
      <w:divBdr>
        <w:top w:val="none" w:sz="0" w:space="0" w:color="auto"/>
        <w:left w:val="none" w:sz="0" w:space="0" w:color="auto"/>
        <w:bottom w:val="none" w:sz="0" w:space="0" w:color="auto"/>
        <w:right w:val="none" w:sz="0" w:space="0" w:color="auto"/>
      </w:divBdr>
    </w:div>
    <w:div w:id="1496141876">
      <w:marLeft w:val="640"/>
      <w:marRight w:val="0"/>
      <w:marTop w:val="0"/>
      <w:marBottom w:val="0"/>
      <w:divBdr>
        <w:top w:val="none" w:sz="0" w:space="0" w:color="auto"/>
        <w:left w:val="none" w:sz="0" w:space="0" w:color="auto"/>
        <w:bottom w:val="none" w:sz="0" w:space="0" w:color="auto"/>
        <w:right w:val="none" w:sz="0" w:space="0" w:color="auto"/>
      </w:divBdr>
    </w:div>
    <w:div w:id="1496258742">
      <w:marLeft w:val="640"/>
      <w:marRight w:val="0"/>
      <w:marTop w:val="0"/>
      <w:marBottom w:val="0"/>
      <w:divBdr>
        <w:top w:val="none" w:sz="0" w:space="0" w:color="auto"/>
        <w:left w:val="none" w:sz="0" w:space="0" w:color="auto"/>
        <w:bottom w:val="none" w:sz="0" w:space="0" w:color="auto"/>
        <w:right w:val="none" w:sz="0" w:space="0" w:color="auto"/>
      </w:divBdr>
    </w:div>
    <w:div w:id="1496646496">
      <w:marLeft w:val="640"/>
      <w:marRight w:val="0"/>
      <w:marTop w:val="0"/>
      <w:marBottom w:val="0"/>
      <w:divBdr>
        <w:top w:val="none" w:sz="0" w:space="0" w:color="auto"/>
        <w:left w:val="none" w:sz="0" w:space="0" w:color="auto"/>
        <w:bottom w:val="none" w:sz="0" w:space="0" w:color="auto"/>
        <w:right w:val="none" w:sz="0" w:space="0" w:color="auto"/>
      </w:divBdr>
    </w:div>
    <w:div w:id="1496870932">
      <w:marLeft w:val="640"/>
      <w:marRight w:val="0"/>
      <w:marTop w:val="0"/>
      <w:marBottom w:val="0"/>
      <w:divBdr>
        <w:top w:val="none" w:sz="0" w:space="0" w:color="auto"/>
        <w:left w:val="none" w:sz="0" w:space="0" w:color="auto"/>
        <w:bottom w:val="none" w:sz="0" w:space="0" w:color="auto"/>
        <w:right w:val="none" w:sz="0" w:space="0" w:color="auto"/>
      </w:divBdr>
    </w:div>
    <w:div w:id="1496874561">
      <w:marLeft w:val="640"/>
      <w:marRight w:val="0"/>
      <w:marTop w:val="0"/>
      <w:marBottom w:val="0"/>
      <w:divBdr>
        <w:top w:val="none" w:sz="0" w:space="0" w:color="auto"/>
        <w:left w:val="none" w:sz="0" w:space="0" w:color="auto"/>
        <w:bottom w:val="none" w:sz="0" w:space="0" w:color="auto"/>
        <w:right w:val="none" w:sz="0" w:space="0" w:color="auto"/>
      </w:divBdr>
    </w:div>
    <w:div w:id="1496995340">
      <w:marLeft w:val="640"/>
      <w:marRight w:val="0"/>
      <w:marTop w:val="0"/>
      <w:marBottom w:val="0"/>
      <w:divBdr>
        <w:top w:val="none" w:sz="0" w:space="0" w:color="auto"/>
        <w:left w:val="none" w:sz="0" w:space="0" w:color="auto"/>
        <w:bottom w:val="none" w:sz="0" w:space="0" w:color="auto"/>
        <w:right w:val="none" w:sz="0" w:space="0" w:color="auto"/>
      </w:divBdr>
    </w:div>
    <w:div w:id="1497183888">
      <w:marLeft w:val="640"/>
      <w:marRight w:val="0"/>
      <w:marTop w:val="0"/>
      <w:marBottom w:val="0"/>
      <w:divBdr>
        <w:top w:val="none" w:sz="0" w:space="0" w:color="auto"/>
        <w:left w:val="none" w:sz="0" w:space="0" w:color="auto"/>
        <w:bottom w:val="none" w:sz="0" w:space="0" w:color="auto"/>
        <w:right w:val="none" w:sz="0" w:space="0" w:color="auto"/>
      </w:divBdr>
    </w:div>
    <w:div w:id="1497264486">
      <w:marLeft w:val="640"/>
      <w:marRight w:val="0"/>
      <w:marTop w:val="0"/>
      <w:marBottom w:val="0"/>
      <w:divBdr>
        <w:top w:val="none" w:sz="0" w:space="0" w:color="auto"/>
        <w:left w:val="none" w:sz="0" w:space="0" w:color="auto"/>
        <w:bottom w:val="none" w:sz="0" w:space="0" w:color="auto"/>
        <w:right w:val="none" w:sz="0" w:space="0" w:color="auto"/>
      </w:divBdr>
    </w:div>
    <w:div w:id="1497650617">
      <w:marLeft w:val="640"/>
      <w:marRight w:val="0"/>
      <w:marTop w:val="0"/>
      <w:marBottom w:val="0"/>
      <w:divBdr>
        <w:top w:val="none" w:sz="0" w:space="0" w:color="auto"/>
        <w:left w:val="none" w:sz="0" w:space="0" w:color="auto"/>
        <w:bottom w:val="none" w:sz="0" w:space="0" w:color="auto"/>
        <w:right w:val="none" w:sz="0" w:space="0" w:color="auto"/>
      </w:divBdr>
    </w:div>
    <w:div w:id="1497695903">
      <w:marLeft w:val="640"/>
      <w:marRight w:val="0"/>
      <w:marTop w:val="0"/>
      <w:marBottom w:val="0"/>
      <w:divBdr>
        <w:top w:val="none" w:sz="0" w:space="0" w:color="auto"/>
        <w:left w:val="none" w:sz="0" w:space="0" w:color="auto"/>
        <w:bottom w:val="none" w:sz="0" w:space="0" w:color="auto"/>
        <w:right w:val="none" w:sz="0" w:space="0" w:color="auto"/>
      </w:divBdr>
    </w:div>
    <w:div w:id="1498154370">
      <w:marLeft w:val="640"/>
      <w:marRight w:val="0"/>
      <w:marTop w:val="0"/>
      <w:marBottom w:val="0"/>
      <w:divBdr>
        <w:top w:val="none" w:sz="0" w:space="0" w:color="auto"/>
        <w:left w:val="none" w:sz="0" w:space="0" w:color="auto"/>
        <w:bottom w:val="none" w:sz="0" w:space="0" w:color="auto"/>
        <w:right w:val="none" w:sz="0" w:space="0" w:color="auto"/>
      </w:divBdr>
    </w:div>
    <w:div w:id="1498308209">
      <w:marLeft w:val="640"/>
      <w:marRight w:val="0"/>
      <w:marTop w:val="0"/>
      <w:marBottom w:val="0"/>
      <w:divBdr>
        <w:top w:val="none" w:sz="0" w:space="0" w:color="auto"/>
        <w:left w:val="none" w:sz="0" w:space="0" w:color="auto"/>
        <w:bottom w:val="none" w:sz="0" w:space="0" w:color="auto"/>
        <w:right w:val="none" w:sz="0" w:space="0" w:color="auto"/>
      </w:divBdr>
    </w:div>
    <w:div w:id="1498377559">
      <w:marLeft w:val="640"/>
      <w:marRight w:val="0"/>
      <w:marTop w:val="0"/>
      <w:marBottom w:val="0"/>
      <w:divBdr>
        <w:top w:val="none" w:sz="0" w:space="0" w:color="auto"/>
        <w:left w:val="none" w:sz="0" w:space="0" w:color="auto"/>
        <w:bottom w:val="none" w:sz="0" w:space="0" w:color="auto"/>
        <w:right w:val="none" w:sz="0" w:space="0" w:color="auto"/>
      </w:divBdr>
    </w:div>
    <w:div w:id="1498424667">
      <w:marLeft w:val="640"/>
      <w:marRight w:val="0"/>
      <w:marTop w:val="0"/>
      <w:marBottom w:val="0"/>
      <w:divBdr>
        <w:top w:val="none" w:sz="0" w:space="0" w:color="auto"/>
        <w:left w:val="none" w:sz="0" w:space="0" w:color="auto"/>
        <w:bottom w:val="none" w:sz="0" w:space="0" w:color="auto"/>
        <w:right w:val="none" w:sz="0" w:space="0" w:color="auto"/>
      </w:divBdr>
    </w:div>
    <w:div w:id="1498499724">
      <w:marLeft w:val="640"/>
      <w:marRight w:val="0"/>
      <w:marTop w:val="0"/>
      <w:marBottom w:val="0"/>
      <w:divBdr>
        <w:top w:val="none" w:sz="0" w:space="0" w:color="auto"/>
        <w:left w:val="none" w:sz="0" w:space="0" w:color="auto"/>
        <w:bottom w:val="none" w:sz="0" w:space="0" w:color="auto"/>
        <w:right w:val="none" w:sz="0" w:space="0" w:color="auto"/>
      </w:divBdr>
    </w:div>
    <w:div w:id="1498768294">
      <w:marLeft w:val="640"/>
      <w:marRight w:val="0"/>
      <w:marTop w:val="0"/>
      <w:marBottom w:val="0"/>
      <w:divBdr>
        <w:top w:val="none" w:sz="0" w:space="0" w:color="auto"/>
        <w:left w:val="none" w:sz="0" w:space="0" w:color="auto"/>
        <w:bottom w:val="none" w:sz="0" w:space="0" w:color="auto"/>
        <w:right w:val="none" w:sz="0" w:space="0" w:color="auto"/>
      </w:divBdr>
    </w:div>
    <w:div w:id="1498884562">
      <w:marLeft w:val="640"/>
      <w:marRight w:val="0"/>
      <w:marTop w:val="0"/>
      <w:marBottom w:val="0"/>
      <w:divBdr>
        <w:top w:val="none" w:sz="0" w:space="0" w:color="auto"/>
        <w:left w:val="none" w:sz="0" w:space="0" w:color="auto"/>
        <w:bottom w:val="none" w:sz="0" w:space="0" w:color="auto"/>
        <w:right w:val="none" w:sz="0" w:space="0" w:color="auto"/>
      </w:divBdr>
    </w:div>
    <w:div w:id="1498963678">
      <w:marLeft w:val="640"/>
      <w:marRight w:val="0"/>
      <w:marTop w:val="0"/>
      <w:marBottom w:val="0"/>
      <w:divBdr>
        <w:top w:val="none" w:sz="0" w:space="0" w:color="auto"/>
        <w:left w:val="none" w:sz="0" w:space="0" w:color="auto"/>
        <w:bottom w:val="none" w:sz="0" w:space="0" w:color="auto"/>
        <w:right w:val="none" w:sz="0" w:space="0" w:color="auto"/>
      </w:divBdr>
    </w:div>
    <w:div w:id="1499073410">
      <w:marLeft w:val="640"/>
      <w:marRight w:val="0"/>
      <w:marTop w:val="0"/>
      <w:marBottom w:val="0"/>
      <w:divBdr>
        <w:top w:val="none" w:sz="0" w:space="0" w:color="auto"/>
        <w:left w:val="none" w:sz="0" w:space="0" w:color="auto"/>
        <w:bottom w:val="none" w:sz="0" w:space="0" w:color="auto"/>
        <w:right w:val="none" w:sz="0" w:space="0" w:color="auto"/>
      </w:divBdr>
    </w:div>
    <w:div w:id="1499423449">
      <w:marLeft w:val="640"/>
      <w:marRight w:val="0"/>
      <w:marTop w:val="0"/>
      <w:marBottom w:val="0"/>
      <w:divBdr>
        <w:top w:val="none" w:sz="0" w:space="0" w:color="auto"/>
        <w:left w:val="none" w:sz="0" w:space="0" w:color="auto"/>
        <w:bottom w:val="none" w:sz="0" w:space="0" w:color="auto"/>
        <w:right w:val="none" w:sz="0" w:space="0" w:color="auto"/>
      </w:divBdr>
    </w:div>
    <w:div w:id="1499611522">
      <w:marLeft w:val="640"/>
      <w:marRight w:val="0"/>
      <w:marTop w:val="0"/>
      <w:marBottom w:val="0"/>
      <w:divBdr>
        <w:top w:val="none" w:sz="0" w:space="0" w:color="auto"/>
        <w:left w:val="none" w:sz="0" w:space="0" w:color="auto"/>
        <w:bottom w:val="none" w:sz="0" w:space="0" w:color="auto"/>
        <w:right w:val="none" w:sz="0" w:space="0" w:color="auto"/>
      </w:divBdr>
    </w:div>
    <w:div w:id="1499810906">
      <w:marLeft w:val="640"/>
      <w:marRight w:val="0"/>
      <w:marTop w:val="0"/>
      <w:marBottom w:val="0"/>
      <w:divBdr>
        <w:top w:val="none" w:sz="0" w:space="0" w:color="auto"/>
        <w:left w:val="none" w:sz="0" w:space="0" w:color="auto"/>
        <w:bottom w:val="none" w:sz="0" w:space="0" w:color="auto"/>
        <w:right w:val="none" w:sz="0" w:space="0" w:color="auto"/>
      </w:divBdr>
    </w:div>
    <w:div w:id="1500078541">
      <w:marLeft w:val="640"/>
      <w:marRight w:val="0"/>
      <w:marTop w:val="0"/>
      <w:marBottom w:val="0"/>
      <w:divBdr>
        <w:top w:val="none" w:sz="0" w:space="0" w:color="auto"/>
        <w:left w:val="none" w:sz="0" w:space="0" w:color="auto"/>
        <w:bottom w:val="none" w:sz="0" w:space="0" w:color="auto"/>
        <w:right w:val="none" w:sz="0" w:space="0" w:color="auto"/>
      </w:divBdr>
    </w:div>
    <w:div w:id="1500265890">
      <w:marLeft w:val="640"/>
      <w:marRight w:val="0"/>
      <w:marTop w:val="0"/>
      <w:marBottom w:val="0"/>
      <w:divBdr>
        <w:top w:val="none" w:sz="0" w:space="0" w:color="auto"/>
        <w:left w:val="none" w:sz="0" w:space="0" w:color="auto"/>
        <w:bottom w:val="none" w:sz="0" w:space="0" w:color="auto"/>
        <w:right w:val="none" w:sz="0" w:space="0" w:color="auto"/>
      </w:divBdr>
    </w:div>
    <w:div w:id="1500460287">
      <w:marLeft w:val="640"/>
      <w:marRight w:val="0"/>
      <w:marTop w:val="0"/>
      <w:marBottom w:val="0"/>
      <w:divBdr>
        <w:top w:val="none" w:sz="0" w:space="0" w:color="auto"/>
        <w:left w:val="none" w:sz="0" w:space="0" w:color="auto"/>
        <w:bottom w:val="none" w:sz="0" w:space="0" w:color="auto"/>
        <w:right w:val="none" w:sz="0" w:space="0" w:color="auto"/>
      </w:divBdr>
    </w:div>
    <w:div w:id="1500466917">
      <w:marLeft w:val="640"/>
      <w:marRight w:val="0"/>
      <w:marTop w:val="0"/>
      <w:marBottom w:val="0"/>
      <w:divBdr>
        <w:top w:val="none" w:sz="0" w:space="0" w:color="auto"/>
        <w:left w:val="none" w:sz="0" w:space="0" w:color="auto"/>
        <w:bottom w:val="none" w:sz="0" w:space="0" w:color="auto"/>
        <w:right w:val="none" w:sz="0" w:space="0" w:color="auto"/>
      </w:divBdr>
    </w:div>
    <w:div w:id="1500466943">
      <w:marLeft w:val="640"/>
      <w:marRight w:val="0"/>
      <w:marTop w:val="0"/>
      <w:marBottom w:val="0"/>
      <w:divBdr>
        <w:top w:val="none" w:sz="0" w:space="0" w:color="auto"/>
        <w:left w:val="none" w:sz="0" w:space="0" w:color="auto"/>
        <w:bottom w:val="none" w:sz="0" w:space="0" w:color="auto"/>
        <w:right w:val="none" w:sz="0" w:space="0" w:color="auto"/>
      </w:divBdr>
    </w:div>
    <w:div w:id="1500729466">
      <w:marLeft w:val="640"/>
      <w:marRight w:val="0"/>
      <w:marTop w:val="0"/>
      <w:marBottom w:val="0"/>
      <w:divBdr>
        <w:top w:val="none" w:sz="0" w:space="0" w:color="auto"/>
        <w:left w:val="none" w:sz="0" w:space="0" w:color="auto"/>
        <w:bottom w:val="none" w:sz="0" w:space="0" w:color="auto"/>
        <w:right w:val="none" w:sz="0" w:space="0" w:color="auto"/>
      </w:divBdr>
    </w:div>
    <w:div w:id="1501238759">
      <w:marLeft w:val="640"/>
      <w:marRight w:val="0"/>
      <w:marTop w:val="0"/>
      <w:marBottom w:val="0"/>
      <w:divBdr>
        <w:top w:val="none" w:sz="0" w:space="0" w:color="auto"/>
        <w:left w:val="none" w:sz="0" w:space="0" w:color="auto"/>
        <w:bottom w:val="none" w:sz="0" w:space="0" w:color="auto"/>
        <w:right w:val="none" w:sz="0" w:space="0" w:color="auto"/>
      </w:divBdr>
    </w:div>
    <w:div w:id="1501309498">
      <w:marLeft w:val="640"/>
      <w:marRight w:val="0"/>
      <w:marTop w:val="0"/>
      <w:marBottom w:val="0"/>
      <w:divBdr>
        <w:top w:val="none" w:sz="0" w:space="0" w:color="auto"/>
        <w:left w:val="none" w:sz="0" w:space="0" w:color="auto"/>
        <w:bottom w:val="none" w:sz="0" w:space="0" w:color="auto"/>
        <w:right w:val="none" w:sz="0" w:space="0" w:color="auto"/>
      </w:divBdr>
    </w:div>
    <w:div w:id="1501310420">
      <w:marLeft w:val="640"/>
      <w:marRight w:val="0"/>
      <w:marTop w:val="0"/>
      <w:marBottom w:val="0"/>
      <w:divBdr>
        <w:top w:val="none" w:sz="0" w:space="0" w:color="auto"/>
        <w:left w:val="none" w:sz="0" w:space="0" w:color="auto"/>
        <w:bottom w:val="none" w:sz="0" w:space="0" w:color="auto"/>
        <w:right w:val="none" w:sz="0" w:space="0" w:color="auto"/>
      </w:divBdr>
    </w:div>
    <w:div w:id="1501434025">
      <w:marLeft w:val="640"/>
      <w:marRight w:val="0"/>
      <w:marTop w:val="0"/>
      <w:marBottom w:val="0"/>
      <w:divBdr>
        <w:top w:val="none" w:sz="0" w:space="0" w:color="auto"/>
        <w:left w:val="none" w:sz="0" w:space="0" w:color="auto"/>
        <w:bottom w:val="none" w:sz="0" w:space="0" w:color="auto"/>
        <w:right w:val="none" w:sz="0" w:space="0" w:color="auto"/>
      </w:divBdr>
    </w:div>
    <w:div w:id="1501459511">
      <w:marLeft w:val="640"/>
      <w:marRight w:val="0"/>
      <w:marTop w:val="0"/>
      <w:marBottom w:val="0"/>
      <w:divBdr>
        <w:top w:val="none" w:sz="0" w:space="0" w:color="auto"/>
        <w:left w:val="none" w:sz="0" w:space="0" w:color="auto"/>
        <w:bottom w:val="none" w:sz="0" w:space="0" w:color="auto"/>
        <w:right w:val="none" w:sz="0" w:space="0" w:color="auto"/>
      </w:divBdr>
    </w:div>
    <w:div w:id="1501579762">
      <w:marLeft w:val="640"/>
      <w:marRight w:val="0"/>
      <w:marTop w:val="0"/>
      <w:marBottom w:val="0"/>
      <w:divBdr>
        <w:top w:val="none" w:sz="0" w:space="0" w:color="auto"/>
        <w:left w:val="none" w:sz="0" w:space="0" w:color="auto"/>
        <w:bottom w:val="none" w:sz="0" w:space="0" w:color="auto"/>
        <w:right w:val="none" w:sz="0" w:space="0" w:color="auto"/>
      </w:divBdr>
    </w:div>
    <w:div w:id="1501701274">
      <w:marLeft w:val="640"/>
      <w:marRight w:val="0"/>
      <w:marTop w:val="0"/>
      <w:marBottom w:val="0"/>
      <w:divBdr>
        <w:top w:val="none" w:sz="0" w:space="0" w:color="auto"/>
        <w:left w:val="none" w:sz="0" w:space="0" w:color="auto"/>
        <w:bottom w:val="none" w:sz="0" w:space="0" w:color="auto"/>
        <w:right w:val="none" w:sz="0" w:space="0" w:color="auto"/>
      </w:divBdr>
    </w:div>
    <w:div w:id="1501965877">
      <w:marLeft w:val="640"/>
      <w:marRight w:val="0"/>
      <w:marTop w:val="0"/>
      <w:marBottom w:val="0"/>
      <w:divBdr>
        <w:top w:val="none" w:sz="0" w:space="0" w:color="auto"/>
        <w:left w:val="none" w:sz="0" w:space="0" w:color="auto"/>
        <w:bottom w:val="none" w:sz="0" w:space="0" w:color="auto"/>
        <w:right w:val="none" w:sz="0" w:space="0" w:color="auto"/>
      </w:divBdr>
    </w:div>
    <w:div w:id="1502507040">
      <w:marLeft w:val="640"/>
      <w:marRight w:val="0"/>
      <w:marTop w:val="0"/>
      <w:marBottom w:val="0"/>
      <w:divBdr>
        <w:top w:val="none" w:sz="0" w:space="0" w:color="auto"/>
        <w:left w:val="none" w:sz="0" w:space="0" w:color="auto"/>
        <w:bottom w:val="none" w:sz="0" w:space="0" w:color="auto"/>
        <w:right w:val="none" w:sz="0" w:space="0" w:color="auto"/>
      </w:divBdr>
    </w:div>
    <w:div w:id="1502620291">
      <w:marLeft w:val="640"/>
      <w:marRight w:val="0"/>
      <w:marTop w:val="0"/>
      <w:marBottom w:val="0"/>
      <w:divBdr>
        <w:top w:val="none" w:sz="0" w:space="0" w:color="auto"/>
        <w:left w:val="none" w:sz="0" w:space="0" w:color="auto"/>
        <w:bottom w:val="none" w:sz="0" w:space="0" w:color="auto"/>
        <w:right w:val="none" w:sz="0" w:space="0" w:color="auto"/>
      </w:divBdr>
    </w:div>
    <w:div w:id="1502623303">
      <w:marLeft w:val="640"/>
      <w:marRight w:val="0"/>
      <w:marTop w:val="0"/>
      <w:marBottom w:val="0"/>
      <w:divBdr>
        <w:top w:val="none" w:sz="0" w:space="0" w:color="auto"/>
        <w:left w:val="none" w:sz="0" w:space="0" w:color="auto"/>
        <w:bottom w:val="none" w:sz="0" w:space="0" w:color="auto"/>
        <w:right w:val="none" w:sz="0" w:space="0" w:color="auto"/>
      </w:divBdr>
    </w:div>
    <w:div w:id="1502965719">
      <w:marLeft w:val="640"/>
      <w:marRight w:val="0"/>
      <w:marTop w:val="0"/>
      <w:marBottom w:val="0"/>
      <w:divBdr>
        <w:top w:val="none" w:sz="0" w:space="0" w:color="auto"/>
        <w:left w:val="none" w:sz="0" w:space="0" w:color="auto"/>
        <w:bottom w:val="none" w:sz="0" w:space="0" w:color="auto"/>
        <w:right w:val="none" w:sz="0" w:space="0" w:color="auto"/>
      </w:divBdr>
    </w:div>
    <w:div w:id="1503005093">
      <w:marLeft w:val="640"/>
      <w:marRight w:val="0"/>
      <w:marTop w:val="0"/>
      <w:marBottom w:val="0"/>
      <w:divBdr>
        <w:top w:val="none" w:sz="0" w:space="0" w:color="auto"/>
        <w:left w:val="none" w:sz="0" w:space="0" w:color="auto"/>
        <w:bottom w:val="none" w:sz="0" w:space="0" w:color="auto"/>
        <w:right w:val="none" w:sz="0" w:space="0" w:color="auto"/>
      </w:divBdr>
    </w:div>
    <w:div w:id="1503162016">
      <w:marLeft w:val="640"/>
      <w:marRight w:val="0"/>
      <w:marTop w:val="0"/>
      <w:marBottom w:val="0"/>
      <w:divBdr>
        <w:top w:val="none" w:sz="0" w:space="0" w:color="auto"/>
        <w:left w:val="none" w:sz="0" w:space="0" w:color="auto"/>
        <w:bottom w:val="none" w:sz="0" w:space="0" w:color="auto"/>
        <w:right w:val="none" w:sz="0" w:space="0" w:color="auto"/>
      </w:divBdr>
    </w:div>
    <w:div w:id="1503206300">
      <w:marLeft w:val="640"/>
      <w:marRight w:val="0"/>
      <w:marTop w:val="0"/>
      <w:marBottom w:val="0"/>
      <w:divBdr>
        <w:top w:val="none" w:sz="0" w:space="0" w:color="auto"/>
        <w:left w:val="none" w:sz="0" w:space="0" w:color="auto"/>
        <w:bottom w:val="none" w:sz="0" w:space="0" w:color="auto"/>
        <w:right w:val="none" w:sz="0" w:space="0" w:color="auto"/>
      </w:divBdr>
    </w:div>
    <w:div w:id="1503276995">
      <w:marLeft w:val="640"/>
      <w:marRight w:val="0"/>
      <w:marTop w:val="0"/>
      <w:marBottom w:val="0"/>
      <w:divBdr>
        <w:top w:val="none" w:sz="0" w:space="0" w:color="auto"/>
        <w:left w:val="none" w:sz="0" w:space="0" w:color="auto"/>
        <w:bottom w:val="none" w:sz="0" w:space="0" w:color="auto"/>
        <w:right w:val="none" w:sz="0" w:space="0" w:color="auto"/>
      </w:divBdr>
    </w:div>
    <w:div w:id="1503427529">
      <w:marLeft w:val="640"/>
      <w:marRight w:val="0"/>
      <w:marTop w:val="0"/>
      <w:marBottom w:val="0"/>
      <w:divBdr>
        <w:top w:val="none" w:sz="0" w:space="0" w:color="auto"/>
        <w:left w:val="none" w:sz="0" w:space="0" w:color="auto"/>
        <w:bottom w:val="none" w:sz="0" w:space="0" w:color="auto"/>
        <w:right w:val="none" w:sz="0" w:space="0" w:color="auto"/>
      </w:divBdr>
    </w:div>
    <w:div w:id="1503545251">
      <w:marLeft w:val="640"/>
      <w:marRight w:val="0"/>
      <w:marTop w:val="0"/>
      <w:marBottom w:val="0"/>
      <w:divBdr>
        <w:top w:val="none" w:sz="0" w:space="0" w:color="auto"/>
        <w:left w:val="none" w:sz="0" w:space="0" w:color="auto"/>
        <w:bottom w:val="none" w:sz="0" w:space="0" w:color="auto"/>
        <w:right w:val="none" w:sz="0" w:space="0" w:color="auto"/>
      </w:divBdr>
    </w:div>
    <w:div w:id="1504517100">
      <w:marLeft w:val="640"/>
      <w:marRight w:val="0"/>
      <w:marTop w:val="0"/>
      <w:marBottom w:val="0"/>
      <w:divBdr>
        <w:top w:val="none" w:sz="0" w:space="0" w:color="auto"/>
        <w:left w:val="none" w:sz="0" w:space="0" w:color="auto"/>
        <w:bottom w:val="none" w:sz="0" w:space="0" w:color="auto"/>
        <w:right w:val="none" w:sz="0" w:space="0" w:color="auto"/>
      </w:divBdr>
    </w:div>
    <w:div w:id="1504976374">
      <w:marLeft w:val="640"/>
      <w:marRight w:val="0"/>
      <w:marTop w:val="0"/>
      <w:marBottom w:val="0"/>
      <w:divBdr>
        <w:top w:val="none" w:sz="0" w:space="0" w:color="auto"/>
        <w:left w:val="none" w:sz="0" w:space="0" w:color="auto"/>
        <w:bottom w:val="none" w:sz="0" w:space="0" w:color="auto"/>
        <w:right w:val="none" w:sz="0" w:space="0" w:color="auto"/>
      </w:divBdr>
    </w:div>
    <w:div w:id="1505509210">
      <w:marLeft w:val="640"/>
      <w:marRight w:val="0"/>
      <w:marTop w:val="0"/>
      <w:marBottom w:val="0"/>
      <w:divBdr>
        <w:top w:val="none" w:sz="0" w:space="0" w:color="auto"/>
        <w:left w:val="none" w:sz="0" w:space="0" w:color="auto"/>
        <w:bottom w:val="none" w:sz="0" w:space="0" w:color="auto"/>
        <w:right w:val="none" w:sz="0" w:space="0" w:color="auto"/>
      </w:divBdr>
    </w:div>
    <w:div w:id="1505628256">
      <w:marLeft w:val="640"/>
      <w:marRight w:val="0"/>
      <w:marTop w:val="0"/>
      <w:marBottom w:val="0"/>
      <w:divBdr>
        <w:top w:val="none" w:sz="0" w:space="0" w:color="auto"/>
        <w:left w:val="none" w:sz="0" w:space="0" w:color="auto"/>
        <w:bottom w:val="none" w:sz="0" w:space="0" w:color="auto"/>
        <w:right w:val="none" w:sz="0" w:space="0" w:color="auto"/>
      </w:divBdr>
    </w:div>
    <w:div w:id="1505703990">
      <w:marLeft w:val="640"/>
      <w:marRight w:val="0"/>
      <w:marTop w:val="0"/>
      <w:marBottom w:val="0"/>
      <w:divBdr>
        <w:top w:val="none" w:sz="0" w:space="0" w:color="auto"/>
        <w:left w:val="none" w:sz="0" w:space="0" w:color="auto"/>
        <w:bottom w:val="none" w:sz="0" w:space="0" w:color="auto"/>
        <w:right w:val="none" w:sz="0" w:space="0" w:color="auto"/>
      </w:divBdr>
    </w:div>
    <w:div w:id="1505822942">
      <w:marLeft w:val="640"/>
      <w:marRight w:val="0"/>
      <w:marTop w:val="0"/>
      <w:marBottom w:val="0"/>
      <w:divBdr>
        <w:top w:val="none" w:sz="0" w:space="0" w:color="auto"/>
        <w:left w:val="none" w:sz="0" w:space="0" w:color="auto"/>
        <w:bottom w:val="none" w:sz="0" w:space="0" w:color="auto"/>
        <w:right w:val="none" w:sz="0" w:space="0" w:color="auto"/>
      </w:divBdr>
    </w:div>
    <w:div w:id="1506168108">
      <w:marLeft w:val="640"/>
      <w:marRight w:val="0"/>
      <w:marTop w:val="0"/>
      <w:marBottom w:val="0"/>
      <w:divBdr>
        <w:top w:val="none" w:sz="0" w:space="0" w:color="auto"/>
        <w:left w:val="none" w:sz="0" w:space="0" w:color="auto"/>
        <w:bottom w:val="none" w:sz="0" w:space="0" w:color="auto"/>
        <w:right w:val="none" w:sz="0" w:space="0" w:color="auto"/>
      </w:divBdr>
    </w:div>
    <w:div w:id="1506214553">
      <w:marLeft w:val="640"/>
      <w:marRight w:val="0"/>
      <w:marTop w:val="0"/>
      <w:marBottom w:val="0"/>
      <w:divBdr>
        <w:top w:val="none" w:sz="0" w:space="0" w:color="auto"/>
        <w:left w:val="none" w:sz="0" w:space="0" w:color="auto"/>
        <w:bottom w:val="none" w:sz="0" w:space="0" w:color="auto"/>
        <w:right w:val="none" w:sz="0" w:space="0" w:color="auto"/>
      </w:divBdr>
    </w:div>
    <w:div w:id="1506436519">
      <w:marLeft w:val="640"/>
      <w:marRight w:val="0"/>
      <w:marTop w:val="0"/>
      <w:marBottom w:val="0"/>
      <w:divBdr>
        <w:top w:val="none" w:sz="0" w:space="0" w:color="auto"/>
        <w:left w:val="none" w:sz="0" w:space="0" w:color="auto"/>
        <w:bottom w:val="none" w:sz="0" w:space="0" w:color="auto"/>
        <w:right w:val="none" w:sz="0" w:space="0" w:color="auto"/>
      </w:divBdr>
    </w:div>
    <w:div w:id="1507011411">
      <w:marLeft w:val="640"/>
      <w:marRight w:val="0"/>
      <w:marTop w:val="0"/>
      <w:marBottom w:val="0"/>
      <w:divBdr>
        <w:top w:val="none" w:sz="0" w:space="0" w:color="auto"/>
        <w:left w:val="none" w:sz="0" w:space="0" w:color="auto"/>
        <w:bottom w:val="none" w:sz="0" w:space="0" w:color="auto"/>
        <w:right w:val="none" w:sz="0" w:space="0" w:color="auto"/>
      </w:divBdr>
    </w:div>
    <w:div w:id="1507162647">
      <w:marLeft w:val="640"/>
      <w:marRight w:val="0"/>
      <w:marTop w:val="0"/>
      <w:marBottom w:val="0"/>
      <w:divBdr>
        <w:top w:val="none" w:sz="0" w:space="0" w:color="auto"/>
        <w:left w:val="none" w:sz="0" w:space="0" w:color="auto"/>
        <w:bottom w:val="none" w:sz="0" w:space="0" w:color="auto"/>
        <w:right w:val="none" w:sz="0" w:space="0" w:color="auto"/>
      </w:divBdr>
    </w:div>
    <w:div w:id="1507476791">
      <w:marLeft w:val="640"/>
      <w:marRight w:val="0"/>
      <w:marTop w:val="0"/>
      <w:marBottom w:val="0"/>
      <w:divBdr>
        <w:top w:val="none" w:sz="0" w:space="0" w:color="auto"/>
        <w:left w:val="none" w:sz="0" w:space="0" w:color="auto"/>
        <w:bottom w:val="none" w:sz="0" w:space="0" w:color="auto"/>
        <w:right w:val="none" w:sz="0" w:space="0" w:color="auto"/>
      </w:divBdr>
    </w:div>
    <w:div w:id="1507556018">
      <w:marLeft w:val="640"/>
      <w:marRight w:val="0"/>
      <w:marTop w:val="0"/>
      <w:marBottom w:val="0"/>
      <w:divBdr>
        <w:top w:val="none" w:sz="0" w:space="0" w:color="auto"/>
        <w:left w:val="none" w:sz="0" w:space="0" w:color="auto"/>
        <w:bottom w:val="none" w:sz="0" w:space="0" w:color="auto"/>
        <w:right w:val="none" w:sz="0" w:space="0" w:color="auto"/>
      </w:divBdr>
    </w:div>
    <w:div w:id="1507863456">
      <w:marLeft w:val="640"/>
      <w:marRight w:val="0"/>
      <w:marTop w:val="0"/>
      <w:marBottom w:val="0"/>
      <w:divBdr>
        <w:top w:val="none" w:sz="0" w:space="0" w:color="auto"/>
        <w:left w:val="none" w:sz="0" w:space="0" w:color="auto"/>
        <w:bottom w:val="none" w:sz="0" w:space="0" w:color="auto"/>
        <w:right w:val="none" w:sz="0" w:space="0" w:color="auto"/>
      </w:divBdr>
    </w:div>
    <w:div w:id="1507984601">
      <w:marLeft w:val="640"/>
      <w:marRight w:val="0"/>
      <w:marTop w:val="0"/>
      <w:marBottom w:val="0"/>
      <w:divBdr>
        <w:top w:val="none" w:sz="0" w:space="0" w:color="auto"/>
        <w:left w:val="none" w:sz="0" w:space="0" w:color="auto"/>
        <w:bottom w:val="none" w:sz="0" w:space="0" w:color="auto"/>
        <w:right w:val="none" w:sz="0" w:space="0" w:color="auto"/>
      </w:divBdr>
    </w:div>
    <w:div w:id="1508060735">
      <w:marLeft w:val="640"/>
      <w:marRight w:val="0"/>
      <w:marTop w:val="0"/>
      <w:marBottom w:val="0"/>
      <w:divBdr>
        <w:top w:val="none" w:sz="0" w:space="0" w:color="auto"/>
        <w:left w:val="none" w:sz="0" w:space="0" w:color="auto"/>
        <w:bottom w:val="none" w:sz="0" w:space="0" w:color="auto"/>
        <w:right w:val="none" w:sz="0" w:space="0" w:color="auto"/>
      </w:divBdr>
    </w:div>
    <w:div w:id="1508405451">
      <w:marLeft w:val="640"/>
      <w:marRight w:val="0"/>
      <w:marTop w:val="0"/>
      <w:marBottom w:val="0"/>
      <w:divBdr>
        <w:top w:val="none" w:sz="0" w:space="0" w:color="auto"/>
        <w:left w:val="none" w:sz="0" w:space="0" w:color="auto"/>
        <w:bottom w:val="none" w:sz="0" w:space="0" w:color="auto"/>
        <w:right w:val="none" w:sz="0" w:space="0" w:color="auto"/>
      </w:divBdr>
    </w:div>
    <w:div w:id="1508524285">
      <w:marLeft w:val="640"/>
      <w:marRight w:val="0"/>
      <w:marTop w:val="0"/>
      <w:marBottom w:val="0"/>
      <w:divBdr>
        <w:top w:val="none" w:sz="0" w:space="0" w:color="auto"/>
        <w:left w:val="none" w:sz="0" w:space="0" w:color="auto"/>
        <w:bottom w:val="none" w:sz="0" w:space="0" w:color="auto"/>
        <w:right w:val="none" w:sz="0" w:space="0" w:color="auto"/>
      </w:divBdr>
    </w:div>
    <w:div w:id="1508862669">
      <w:marLeft w:val="640"/>
      <w:marRight w:val="0"/>
      <w:marTop w:val="0"/>
      <w:marBottom w:val="0"/>
      <w:divBdr>
        <w:top w:val="none" w:sz="0" w:space="0" w:color="auto"/>
        <w:left w:val="none" w:sz="0" w:space="0" w:color="auto"/>
        <w:bottom w:val="none" w:sz="0" w:space="0" w:color="auto"/>
        <w:right w:val="none" w:sz="0" w:space="0" w:color="auto"/>
      </w:divBdr>
    </w:div>
    <w:div w:id="1509248789">
      <w:marLeft w:val="640"/>
      <w:marRight w:val="0"/>
      <w:marTop w:val="0"/>
      <w:marBottom w:val="0"/>
      <w:divBdr>
        <w:top w:val="none" w:sz="0" w:space="0" w:color="auto"/>
        <w:left w:val="none" w:sz="0" w:space="0" w:color="auto"/>
        <w:bottom w:val="none" w:sz="0" w:space="0" w:color="auto"/>
        <w:right w:val="none" w:sz="0" w:space="0" w:color="auto"/>
      </w:divBdr>
    </w:div>
    <w:div w:id="1509248894">
      <w:marLeft w:val="640"/>
      <w:marRight w:val="0"/>
      <w:marTop w:val="0"/>
      <w:marBottom w:val="0"/>
      <w:divBdr>
        <w:top w:val="none" w:sz="0" w:space="0" w:color="auto"/>
        <w:left w:val="none" w:sz="0" w:space="0" w:color="auto"/>
        <w:bottom w:val="none" w:sz="0" w:space="0" w:color="auto"/>
        <w:right w:val="none" w:sz="0" w:space="0" w:color="auto"/>
      </w:divBdr>
    </w:div>
    <w:div w:id="1509324435">
      <w:marLeft w:val="640"/>
      <w:marRight w:val="0"/>
      <w:marTop w:val="0"/>
      <w:marBottom w:val="0"/>
      <w:divBdr>
        <w:top w:val="none" w:sz="0" w:space="0" w:color="auto"/>
        <w:left w:val="none" w:sz="0" w:space="0" w:color="auto"/>
        <w:bottom w:val="none" w:sz="0" w:space="0" w:color="auto"/>
        <w:right w:val="none" w:sz="0" w:space="0" w:color="auto"/>
      </w:divBdr>
    </w:div>
    <w:div w:id="1509364908">
      <w:marLeft w:val="640"/>
      <w:marRight w:val="0"/>
      <w:marTop w:val="0"/>
      <w:marBottom w:val="0"/>
      <w:divBdr>
        <w:top w:val="none" w:sz="0" w:space="0" w:color="auto"/>
        <w:left w:val="none" w:sz="0" w:space="0" w:color="auto"/>
        <w:bottom w:val="none" w:sz="0" w:space="0" w:color="auto"/>
        <w:right w:val="none" w:sz="0" w:space="0" w:color="auto"/>
      </w:divBdr>
    </w:div>
    <w:div w:id="1509717222">
      <w:marLeft w:val="640"/>
      <w:marRight w:val="0"/>
      <w:marTop w:val="0"/>
      <w:marBottom w:val="0"/>
      <w:divBdr>
        <w:top w:val="none" w:sz="0" w:space="0" w:color="auto"/>
        <w:left w:val="none" w:sz="0" w:space="0" w:color="auto"/>
        <w:bottom w:val="none" w:sz="0" w:space="0" w:color="auto"/>
        <w:right w:val="none" w:sz="0" w:space="0" w:color="auto"/>
      </w:divBdr>
    </w:div>
    <w:div w:id="1509906766">
      <w:marLeft w:val="640"/>
      <w:marRight w:val="0"/>
      <w:marTop w:val="0"/>
      <w:marBottom w:val="0"/>
      <w:divBdr>
        <w:top w:val="none" w:sz="0" w:space="0" w:color="auto"/>
        <w:left w:val="none" w:sz="0" w:space="0" w:color="auto"/>
        <w:bottom w:val="none" w:sz="0" w:space="0" w:color="auto"/>
        <w:right w:val="none" w:sz="0" w:space="0" w:color="auto"/>
      </w:divBdr>
    </w:div>
    <w:div w:id="1509980588">
      <w:marLeft w:val="640"/>
      <w:marRight w:val="0"/>
      <w:marTop w:val="0"/>
      <w:marBottom w:val="0"/>
      <w:divBdr>
        <w:top w:val="none" w:sz="0" w:space="0" w:color="auto"/>
        <w:left w:val="none" w:sz="0" w:space="0" w:color="auto"/>
        <w:bottom w:val="none" w:sz="0" w:space="0" w:color="auto"/>
        <w:right w:val="none" w:sz="0" w:space="0" w:color="auto"/>
      </w:divBdr>
    </w:div>
    <w:div w:id="1510027826">
      <w:marLeft w:val="640"/>
      <w:marRight w:val="0"/>
      <w:marTop w:val="0"/>
      <w:marBottom w:val="0"/>
      <w:divBdr>
        <w:top w:val="none" w:sz="0" w:space="0" w:color="auto"/>
        <w:left w:val="none" w:sz="0" w:space="0" w:color="auto"/>
        <w:bottom w:val="none" w:sz="0" w:space="0" w:color="auto"/>
        <w:right w:val="none" w:sz="0" w:space="0" w:color="auto"/>
      </w:divBdr>
    </w:div>
    <w:div w:id="1510562300">
      <w:marLeft w:val="640"/>
      <w:marRight w:val="0"/>
      <w:marTop w:val="0"/>
      <w:marBottom w:val="0"/>
      <w:divBdr>
        <w:top w:val="none" w:sz="0" w:space="0" w:color="auto"/>
        <w:left w:val="none" w:sz="0" w:space="0" w:color="auto"/>
        <w:bottom w:val="none" w:sz="0" w:space="0" w:color="auto"/>
        <w:right w:val="none" w:sz="0" w:space="0" w:color="auto"/>
      </w:divBdr>
    </w:div>
    <w:div w:id="1510758898">
      <w:marLeft w:val="640"/>
      <w:marRight w:val="0"/>
      <w:marTop w:val="0"/>
      <w:marBottom w:val="0"/>
      <w:divBdr>
        <w:top w:val="none" w:sz="0" w:space="0" w:color="auto"/>
        <w:left w:val="none" w:sz="0" w:space="0" w:color="auto"/>
        <w:bottom w:val="none" w:sz="0" w:space="0" w:color="auto"/>
        <w:right w:val="none" w:sz="0" w:space="0" w:color="auto"/>
      </w:divBdr>
    </w:div>
    <w:div w:id="1510826193">
      <w:marLeft w:val="640"/>
      <w:marRight w:val="0"/>
      <w:marTop w:val="0"/>
      <w:marBottom w:val="0"/>
      <w:divBdr>
        <w:top w:val="none" w:sz="0" w:space="0" w:color="auto"/>
        <w:left w:val="none" w:sz="0" w:space="0" w:color="auto"/>
        <w:bottom w:val="none" w:sz="0" w:space="0" w:color="auto"/>
        <w:right w:val="none" w:sz="0" w:space="0" w:color="auto"/>
      </w:divBdr>
    </w:div>
    <w:div w:id="1510831433">
      <w:marLeft w:val="640"/>
      <w:marRight w:val="0"/>
      <w:marTop w:val="0"/>
      <w:marBottom w:val="0"/>
      <w:divBdr>
        <w:top w:val="none" w:sz="0" w:space="0" w:color="auto"/>
        <w:left w:val="none" w:sz="0" w:space="0" w:color="auto"/>
        <w:bottom w:val="none" w:sz="0" w:space="0" w:color="auto"/>
        <w:right w:val="none" w:sz="0" w:space="0" w:color="auto"/>
      </w:divBdr>
    </w:div>
    <w:div w:id="1511069302">
      <w:marLeft w:val="640"/>
      <w:marRight w:val="0"/>
      <w:marTop w:val="0"/>
      <w:marBottom w:val="0"/>
      <w:divBdr>
        <w:top w:val="none" w:sz="0" w:space="0" w:color="auto"/>
        <w:left w:val="none" w:sz="0" w:space="0" w:color="auto"/>
        <w:bottom w:val="none" w:sz="0" w:space="0" w:color="auto"/>
        <w:right w:val="none" w:sz="0" w:space="0" w:color="auto"/>
      </w:divBdr>
    </w:div>
    <w:div w:id="1511212362">
      <w:marLeft w:val="640"/>
      <w:marRight w:val="0"/>
      <w:marTop w:val="0"/>
      <w:marBottom w:val="0"/>
      <w:divBdr>
        <w:top w:val="none" w:sz="0" w:space="0" w:color="auto"/>
        <w:left w:val="none" w:sz="0" w:space="0" w:color="auto"/>
        <w:bottom w:val="none" w:sz="0" w:space="0" w:color="auto"/>
        <w:right w:val="none" w:sz="0" w:space="0" w:color="auto"/>
      </w:divBdr>
    </w:div>
    <w:div w:id="1511334610">
      <w:marLeft w:val="640"/>
      <w:marRight w:val="0"/>
      <w:marTop w:val="0"/>
      <w:marBottom w:val="0"/>
      <w:divBdr>
        <w:top w:val="none" w:sz="0" w:space="0" w:color="auto"/>
        <w:left w:val="none" w:sz="0" w:space="0" w:color="auto"/>
        <w:bottom w:val="none" w:sz="0" w:space="0" w:color="auto"/>
        <w:right w:val="none" w:sz="0" w:space="0" w:color="auto"/>
      </w:divBdr>
    </w:div>
    <w:div w:id="1511916003">
      <w:marLeft w:val="640"/>
      <w:marRight w:val="0"/>
      <w:marTop w:val="0"/>
      <w:marBottom w:val="0"/>
      <w:divBdr>
        <w:top w:val="none" w:sz="0" w:space="0" w:color="auto"/>
        <w:left w:val="none" w:sz="0" w:space="0" w:color="auto"/>
        <w:bottom w:val="none" w:sz="0" w:space="0" w:color="auto"/>
        <w:right w:val="none" w:sz="0" w:space="0" w:color="auto"/>
      </w:divBdr>
    </w:div>
    <w:div w:id="1511918103">
      <w:marLeft w:val="640"/>
      <w:marRight w:val="0"/>
      <w:marTop w:val="0"/>
      <w:marBottom w:val="0"/>
      <w:divBdr>
        <w:top w:val="none" w:sz="0" w:space="0" w:color="auto"/>
        <w:left w:val="none" w:sz="0" w:space="0" w:color="auto"/>
        <w:bottom w:val="none" w:sz="0" w:space="0" w:color="auto"/>
        <w:right w:val="none" w:sz="0" w:space="0" w:color="auto"/>
      </w:divBdr>
    </w:div>
    <w:div w:id="1511944936">
      <w:marLeft w:val="640"/>
      <w:marRight w:val="0"/>
      <w:marTop w:val="0"/>
      <w:marBottom w:val="0"/>
      <w:divBdr>
        <w:top w:val="none" w:sz="0" w:space="0" w:color="auto"/>
        <w:left w:val="none" w:sz="0" w:space="0" w:color="auto"/>
        <w:bottom w:val="none" w:sz="0" w:space="0" w:color="auto"/>
        <w:right w:val="none" w:sz="0" w:space="0" w:color="auto"/>
      </w:divBdr>
    </w:div>
    <w:div w:id="1511984799">
      <w:marLeft w:val="640"/>
      <w:marRight w:val="0"/>
      <w:marTop w:val="0"/>
      <w:marBottom w:val="0"/>
      <w:divBdr>
        <w:top w:val="none" w:sz="0" w:space="0" w:color="auto"/>
        <w:left w:val="none" w:sz="0" w:space="0" w:color="auto"/>
        <w:bottom w:val="none" w:sz="0" w:space="0" w:color="auto"/>
        <w:right w:val="none" w:sz="0" w:space="0" w:color="auto"/>
      </w:divBdr>
    </w:div>
    <w:div w:id="1511990590">
      <w:marLeft w:val="640"/>
      <w:marRight w:val="0"/>
      <w:marTop w:val="0"/>
      <w:marBottom w:val="0"/>
      <w:divBdr>
        <w:top w:val="none" w:sz="0" w:space="0" w:color="auto"/>
        <w:left w:val="none" w:sz="0" w:space="0" w:color="auto"/>
        <w:bottom w:val="none" w:sz="0" w:space="0" w:color="auto"/>
        <w:right w:val="none" w:sz="0" w:space="0" w:color="auto"/>
      </w:divBdr>
    </w:div>
    <w:div w:id="1512061015">
      <w:marLeft w:val="640"/>
      <w:marRight w:val="0"/>
      <w:marTop w:val="0"/>
      <w:marBottom w:val="0"/>
      <w:divBdr>
        <w:top w:val="none" w:sz="0" w:space="0" w:color="auto"/>
        <w:left w:val="none" w:sz="0" w:space="0" w:color="auto"/>
        <w:bottom w:val="none" w:sz="0" w:space="0" w:color="auto"/>
        <w:right w:val="none" w:sz="0" w:space="0" w:color="auto"/>
      </w:divBdr>
    </w:div>
    <w:div w:id="1512334550">
      <w:marLeft w:val="640"/>
      <w:marRight w:val="0"/>
      <w:marTop w:val="0"/>
      <w:marBottom w:val="0"/>
      <w:divBdr>
        <w:top w:val="none" w:sz="0" w:space="0" w:color="auto"/>
        <w:left w:val="none" w:sz="0" w:space="0" w:color="auto"/>
        <w:bottom w:val="none" w:sz="0" w:space="0" w:color="auto"/>
        <w:right w:val="none" w:sz="0" w:space="0" w:color="auto"/>
      </w:divBdr>
    </w:div>
    <w:div w:id="1512406550">
      <w:marLeft w:val="640"/>
      <w:marRight w:val="0"/>
      <w:marTop w:val="0"/>
      <w:marBottom w:val="0"/>
      <w:divBdr>
        <w:top w:val="none" w:sz="0" w:space="0" w:color="auto"/>
        <w:left w:val="none" w:sz="0" w:space="0" w:color="auto"/>
        <w:bottom w:val="none" w:sz="0" w:space="0" w:color="auto"/>
        <w:right w:val="none" w:sz="0" w:space="0" w:color="auto"/>
      </w:divBdr>
    </w:div>
    <w:div w:id="1512573433">
      <w:marLeft w:val="640"/>
      <w:marRight w:val="0"/>
      <w:marTop w:val="0"/>
      <w:marBottom w:val="0"/>
      <w:divBdr>
        <w:top w:val="none" w:sz="0" w:space="0" w:color="auto"/>
        <w:left w:val="none" w:sz="0" w:space="0" w:color="auto"/>
        <w:bottom w:val="none" w:sz="0" w:space="0" w:color="auto"/>
        <w:right w:val="none" w:sz="0" w:space="0" w:color="auto"/>
      </w:divBdr>
    </w:div>
    <w:div w:id="1512724557">
      <w:marLeft w:val="640"/>
      <w:marRight w:val="0"/>
      <w:marTop w:val="0"/>
      <w:marBottom w:val="0"/>
      <w:divBdr>
        <w:top w:val="none" w:sz="0" w:space="0" w:color="auto"/>
        <w:left w:val="none" w:sz="0" w:space="0" w:color="auto"/>
        <w:bottom w:val="none" w:sz="0" w:space="0" w:color="auto"/>
        <w:right w:val="none" w:sz="0" w:space="0" w:color="auto"/>
      </w:divBdr>
    </w:div>
    <w:div w:id="1512836016">
      <w:marLeft w:val="640"/>
      <w:marRight w:val="0"/>
      <w:marTop w:val="0"/>
      <w:marBottom w:val="0"/>
      <w:divBdr>
        <w:top w:val="none" w:sz="0" w:space="0" w:color="auto"/>
        <w:left w:val="none" w:sz="0" w:space="0" w:color="auto"/>
        <w:bottom w:val="none" w:sz="0" w:space="0" w:color="auto"/>
        <w:right w:val="none" w:sz="0" w:space="0" w:color="auto"/>
      </w:divBdr>
    </w:div>
    <w:div w:id="1512914491">
      <w:marLeft w:val="640"/>
      <w:marRight w:val="0"/>
      <w:marTop w:val="0"/>
      <w:marBottom w:val="0"/>
      <w:divBdr>
        <w:top w:val="none" w:sz="0" w:space="0" w:color="auto"/>
        <w:left w:val="none" w:sz="0" w:space="0" w:color="auto"/>
        <w:bottom w:val="none" w:sz="0" w:space="0" w:color="auto"/>
        <w:right w:val="none" w:sz="0" w:space="0" w:color="auto"/>
      </w:divBdr>
    </w:div>
    <w:div w:id="1513180986">
      <w:marLeft w:val="640"/>
      <w:marRight w:val="0"/>
      <w:marTop w:val="0"/>
      <w:marBottom w:val="0"/>
      <w:divBdr>
        <w:top w:val="none" w:sz="0" w:space="0" w:color="auto"/>
        <w:left w:val="none" w:sz="0" w:space="0" w:color="auto"/>
        <w:bottom w:val="none" w:sz="0" w:space="0" w:color="auto"/>
        <w:right w:val="none" w:sz="0" w:space="0" w:color="auto"/>
      </w:divBdr>
    </w:div>
    <w:div w:id="1513648249">
      <w:marLeft w:val="640"/>
      <w:marRight w:val="0"/>
      <w:marTop w:val="0"/>
      <w:marBottom w:val="0"/>
      <w:divBdr>
        <w:top w:val="none" w:sz="0" w:space="0" w:color="auto"/>
        <w:left w:val="none" w:sz="0" w:space="0" w:color="auto"/>
        <w:bottom w:val="none" w:sz="0" w:space="0" w:color="auto"/>
        <w:right w:val="none" w:sz="0" w:space="0" w:color="auto"/>
      </w:divBdr>
    </w:div>
    <w:div w:id="1513687192">
      <w:marLeft w:val="640"/>
      <w:marRight w:val="0"/>
      <w:marTop w:val="0"/>
      <w:marBottom w:val="0"/>
      <w:divBdr>
        <w:top w:val="none" w:sz="0" w:space="0" w:color="auto"/>
        <w:left w:val="none" w:sz="0" w:space="0" w:color="auto"/>
        <w:bottom w:val="none" w:sz="0" w:space="0" w:color="auto"/>
        <w:right w:val="none" w:sz="0" w:space="0" w:color="auto"/>
      </w:divBdr>
    </w:div>
    <w:div w:id="1513716132">
      <w:marLeft w:val="640"/>
      <w:marRight w:val="0"/>
      <w:marTop w:val="0"/>
      <w:marBottom w:val="0"/>
      <w:divBdr>
        <w:top w:val="none" w:sz="0" w:space="0" w:color="auto"/>
        <w:left w:val="none" w:sz="0" w:space="0" w:color="auto"/>
        <w:bottom w:val="none" w:sz="0" w:space="0" w:color="auto"/>
        <w:right w:val="none" w:sz="0" w:space="0" w:color="auto"/>
      </w:divBdr>
    </w:div>
    <w:div w:id="1513884042">
      <w:marLeft w:val="640"/>
      <w:marRight w:val="0"/>
      <w:marTop w:val="0"/>
      <w:marBottom w:val="0"/>
      <w:divBdr>
        <w:top w:val="none" w:sz="0" w:space="0" w:color="auto"/>
        <w:left w:val="none" w:sz="0" w:space="0" w:color="auto"/>
        <w:bottom w:val="none" w:sz="0" w:space="0" w:color="auto"/>
        <w:right w:val="none" w:sz="0" w:space="0" w:color="auto"/>
      </w:divBdr>
    </w:div>
    <w:div w:id="1514294771">
      <w:marLeft w:val="640"/>
      <w:marRight w:val="0"/>
      <w:marTop w:val="0"/>
      <w:marBottom w:val="0"/>
      <w:divBdr>
        <w:top w:val="none" w:sz="0" w:space="0" w:color="auto"/>
        <w:left w:val="none" w:sz="0" w:space="0" w:color="auto"/>
        <w:bottom w:val="none" w:sz="0" w:space="0" w:color="auto"/>
        <w:right w:val="none" w:sz="0" w:space="0" w:color="auto"/>
      </w:divBdr>
    </w:div>
    <w:div w:id="1514412616">
      <w:marLeft w:val="640"/>
      <w:marRight w:val="0"/>
      <w:marTop w:val="0"/>
      <w:marBottom w:val="0"/>
      <w:divBdr>
        <w:top w:val="none" w:sz="0" w:space="0" w:color="auto"/>
        <w:left w:val="none" w:sz="0" w:space="0" w:color="auto"/>
        <w:bottom w:val="none" w:sz="0" w:space="0" w:color="auto"/>
        <w:right w:val="none" w:sz="0" w:space="0" w:color="auto"/>
      </w:divBdr>
    </w:div>
    <w:div w:id="1514491218">
      <w:marLeft w:val="640"/>
      <w:marRight w:val="0"/>
      <w:marTop w:val="0"/>
      <w:marBottom w:val="0"/>
      <w:divBdr>
        <w:top w:val="none" w:sz="0" w:space="0" w:color="auto"/>
        <w:left w:val="none" w:sz="0" w:space="0" w:color="auto"/>
        <w:bottom w:val="none" w:sz="0" w:space="0" w:color="auto"/>
        <w:right w:val="none" w:sz="0" w:space="0" w:color="auto"/>
      </w:divBdr>
    </w:div>
    <w:div w:id="1514492305">
      <w:marLeft w:val="640"/>
      <w:marRight w:val="0"/>
      <w:marTop w:val="0"/>
      <w:marBottom w:val="0"/>
      <w:divBdr>
        <w:top w:val="none" w:sz="0" w:space="0" w:color="auto"/>
        <w:left w:val="none" w:sz="0" w:space="0" w:color="auto"/>
        <w:bottom w:val="none" w:sz="0" w:space="0" w:color="auto"/>
        <w:right w:val="none" w:sz="0" w:space="0" w:color="auto"/>
      </w:divBdr>
    </w:div>
    <w:div w:id="1514680932">
      <w:marLeft w:val="640"/>
      <w:marRight w:val="0"/>
      <w:marTop w:val="0"/>
      <w:marBottom w:val="0"/>
      <w:divBdr>
        <w:top w:val="none" w:sz="0" w:space="0" w:color="auto"/>
        <w:left w:val="none" w:sz="0" w:space="0" w:color="auto"/>
        <w:bottom w:val="none" w:sz="0" w:space="0" w:color="auto"/>
        <w:right w:val="none" w:sz="0" w:space="0" w:color="auto"/>
      </w:divBdr>
    </w:div>
    <w:div w:id="1514808109">
      <w:marLeft w:val="640"/>
      <w:marRight w:val="0"/>
      <w:marTop w:val="0"/>
      <w:marBottom w:val="0"/>
      <w:divBdr>
        <w:top w:val="none" w:sz="0" w:space="0" w:color="auto"/>
        <w:left w:val="none" w:sz="0" w:space="0" w:color="auto"/>
        <w:bottom w:val="none" w:sz="0" w:space="0" w:color="auto"/>
        <w:right w:val="none" w:sz="0" w:space="0" w:color="auto"/>
      </w:divBdr>
    </w:div>
    <w:div w:id="1514878469">
      <w:marLeft w:val="640"/>
      <w:marRight w:val="0"/>
      <w:marTop w:val="0"/>
      <w:marBottom w:val="0"/>
      <w:divBdr>
        <w:top w:val="none" w:sz="0" w:space="0" w:color="auto"/>
        <w:left w:val="none" w:sz="0" w:space="0" w:color="auto"/>
        <w:bottom w:val="none" w:sz="0" w:space="0" w:color="auto"/>
        <w:right w:val="none" w:sz="0" w:space="0" w:color="auto"/>
      </w:divBdr>
    </w:div>
    <w:div w:id="1515195207">
      <w:marLeft w:val="640"/>
      <w:marRight w:val="0"/>
      <w:marTop w:val="0"/>
      <w:marBottom w:val="0"/>
      <w:divBdr>
        <w:top w:val="none" w:sz="0" w:space="0" w:color="auto"/>
        <w:left w:val="none" w:sz="0" w:space="0" w:color="auto"/>
        <w:bottom w:val="none" w:sz="0" w:space="0" w:color="auto"/>
        <w:right w:val="none" w:sz="0" w:space="0" w:color="auto"/>
      </w:divBdr>
    </w:div>
    <w:div w:id="1515411944">
      <w:marLeft w:val="640"/>
      <w:marRight w:val="0"/>
      <w:marTop w:val="0"/>
      <w:marBottom w:val="0"/>
      <w:divBdr>
        <w:top w:val="none" w:sz="0" w:space="0" w:color="auto"/>
        <w:left w:val="none" w:sz="0" w:space="0" w:color="auto"/>
        <w:bottom w:val="none" w:sz="0" w:space="0" w:color="auto"/>
        <w:right w:val="none" w:sz="0" w:space="0" w:color="auto"/>
      </w:divBdr>
    </w:div>
    <w:div w:id="1515416623">
      <w:marLeft w:val="640"/>
      <w:marRight w:val="0"/>
      <w:marTop w:val="0"/>
      <w:marBottom w:val="0"/>
      <w:divBdr>
        <w:top w:val="none" w:sz="0" w:space="0" w:color="auto"/>
        <w:left w:val="none" w:sz="0" w:space="0" w:color="auto"/>
        <w:bottom w:val="none" w:sz="0" w:space="0" w:color="auto"/>
        <w:right w:val="none" w:sz="0" w:space="0" w:color="auto"/>
      </w:divBdr>
    </w:div>
    <w:div w:id="1515609859">
      <w:marLeft w:val="640"/>
      <w:marRight w:val="0"/>
      <w:marTop w:val="0"/>
      <w:marBottom w:val="0"/>
      <w:divBdr>
        <w:top w:val="none" w:sz="0" w:space="0" w:color="auto"/>
        <w:left w:val="none" w:sz="0" w:space="0" w:color="auto"/>
        <w:bottom w:val="none" w:sz="0" w:space="0" w:color="auto"/>
        <w:right w:val="none" w:sz="0" w:space="0" w:color="auto"/>
      </w:divBdr>
    </w:div>
    <w:div w:id="1516066821">
      <w:marLeft w:val="640"/>
      <w:marRight w:val="0"/>
      <w:marTop w:val="0"/>
      <w:marBottom w:val="0"/>
      <w:divBdr>
        <w:top w:val="none" w:sz="0" w:space="0" w:color="auto"/>
        <w:left w:val="none" w:sz="0" w:space="0" w:color="auto"/>
        <w:bottom w:val="none" w:sz="0" w:space="0" w:color="auto"/>
        <w:right w:val="none" w:sz="0" w:space="0" w:color="auto"/>
      </w:divBdr>
    </w:div>
    <w:div w:id="1516072012">
      <w:marLeft w:val="640"/>
      <w:marRight w:val="0"/>
      <w:marTop w:val="0"/>
      <w:marBottom w:val="0"/>
      <w:divBdr>
        <w:top w:val="none" w:sz="0" w:space="0" w:color="auto"/>
        <w:left w:val="none" w:sz="0" w:space="0" w:color="auto"/>
        <w:bottom w:val="none" w:sz="0" w:space="0" w:color="auto"/>
        <w:right w:val="none" w:sz="0" w:space="0" w:color="auto"/>
      </w:divBdr>
    </w:div>
    <w:div w:id="1516114676">
      <w:marLeft w:val="640"/>
      <w:marRight w:val="0"/>
      <w:marTop w:val="0"/>
      <w:marBottom w:val="0"/>
      <w:divBdr>
        <w:top w:val="none" w:sz="0" w:space="0" w:color="auto"/>
        <w:left w:val="none" w:sz="0" w:space="0" w:color="auto"/>
        <w:bottom w:val="none" w:sz="0" w:space="0" w:color="auto"/>
        <w:right w:val="none" w:sz="0" w:space="0" w:color="auto"/>
      </w:divBdr>
    </w:div>
    <w:div w:id="1516454778">
      <w:marLeft w:val="640"/>
      <w:marRight w:val="0"/>
      <w:marTop w:val="0"/>
      <w:marBottom w:val="0"/>
      <w:divBdr>
        <w:top w:val="none" w:sz="0" w:space="0" w:color="auto"/>
        <w:left w:val="none" w:sz="0" w:space="0" w:color="auto"/>
        <w:bottom w:val="none" w:sz="0" w:space="0" w:color="auto"/>
        <w:right w:val="none" w:sz="0" w:space="0" w:color="auto"/>
      </w:divBdr>
    </w:div>
    <w:div w:id="1516580884">
      <w:marLeft w:val="640"/>
      <w:marRight w:val="0"/>
      <w:marTop w:val="0"/>
      <w:marBottom w:val="0"/>
      <w:divBdr>
        <w:top w:val="none" w:sz="0" w:space="0" w:color="auto"/>
        <w:left w:val="none" w:sz="0" w:space="0" w:color="auto"/>
        <w:bottom w:val="none" w:sz="0" w:space="0" w:color="auto"/>
        <w:right w:val="none" w:sz="0" w:space="0" w:color="auto"/>
      </w:divBdr>
    </w:div>
    <w:div w:id="1516845397">
      <w:marLeft w:val="640"/>
      <w:marRight w:val="0"/>
      <w:marTop w:val="0"/>
      <w:marBottom w:val="0"/>
      <w:divBdr>
        <w:top w:val="none" w:sz="0" w:space="0" w:color="auto"/>
        <w:left w:val="none" w:sz="0" w:space="0" w:color="auto"/>
        <w:bottom w:val="none" w:sz="0" w:space="0" w:color="auto"/>
        <w:right w:val="none" w:sz="0" w:space="0" w:color="auto"/>
      </w:divBdr>
    </w:div>
    <w:div w:id="1516846869">
      <w:marLeft w:val="640"/>
      <w:marRight w:val="0"/>
      <w:marTop w:val="0"/>
      <w:marBottom w:val="0"/>
      <w:divBdr>
        <w:top w:val="none" w:sz="0" w:space="0" w:color="auto"/>
        <w:left w:val="none" w:sz="0" w:space="0" w:color="auto"/>
        <w:bottom w:val="none" w:sz="0" w:space="0" w:color="auto"/>
        <w:right w:val="none" w:sz="0" w:space="0" w:color="auto"/>
      </w:divBdr>
    </w:div>
    <w:div w:id="1516916796">
      <w:marLeft w:val="640"/>
      <w:marRight w:val="0"/>
      <w:marTop w:val="0"/>
      <w:marBottom w:val="0"/>
      <w:divBdr>
        <w:top w:val="none" w:sz="0" w:space="0" w:color="auto"/>
        <w:left w:val="none" w:sz="0" w:space="0" w:color="auto"/>
        <w:bottom w:val="none" w:sz="0" w:space="0" w:color="auto"/>
        <w:right w:val="none" w:sz="0" w:space="0" w:color="auto"/>
      </w:divBdr>
    </w:div>
    <w:div w:id="1517115951">
      <w:marLeft w:val="640"/>
      <w:marRight w:val="0"/>
      <w:marTop w:val="0"/>
      <w:marBottom w:val="0"/>
      <w:divBdr>
        <w:top w:val="none" w:sz="0" w:space="0" w:color="auto"/>
        <w:left w:val="none" w:sz="0" w:space="0" w:color="auto"/>
        <w:bottom w:val="none" w:sz="0" w:space="0" w:color="auto"/>
        <w:right w:val="none" w:sz="0" w:space="0" w:color="auto"/>
      </w:divBdr>
    </w:div>
    <w:div w:id="1517306136">
      <w:marLeft w:val="640"/>
      <w:marRight w:val="0"/>
      <w:marTop w:val="0"/>
      <w:marBottom w:val="0"/>
      <w:divBdr>
        <w:top w:val="none" w:sz="0" w:space="0" w:color="auto"/>
        <w:left w:val="none" w:sz="0" w:space="0" w:color="auto"/>
        <w:bottom w:val="none" w:sz="0" w:space="0" w:color="auto"/>
        <w:right w:val="none" w:sz="0" w:space="0" w:color="auto"/>
      </w:divBdr>
    </w:div>
    <w:div w:id="1517574504">
      <w:marLeft w:val="640"/>
      <w:marRight w:val="0"/>
      <w:marTop w:val="0"/>
      <w:marBottom w:val="0"/>
      <w:divBdr>
        <w:top w:val="none" w:sz="0" w:space="0" w:color="auto"/>
        <w:left w:val="none" w:sz="0" w:space="0" w:color="auto"/>
        <w:bottom w:val="none" w:sz="0" w:space="0" w:color="auto"/>
        <w:right w:val="none" w:sz="0" w:space="0" w:color="auto"/>
      </w:divBdr>
    </w:div>
    <w:div w:id="1517769962">
      <w:marLeft w:val="640"/>
      <w:marRight w:val="0"/>
      <w:marTop w:val="0"/>
      <w:marBottom w:val="0"/>
      <w:divBdr>
        <w:top w:val="none" w:sz="0" w:space="0" w:color="auto"/>
        <w:left w:val="none" w:sz="0" w:space="0" w:color="auto"/>
        <w:bottom w:val="none" w:sz="0" w:space="0" w:color="auto"/>
        <w:right w:val="none" w:sz="0" w:space="0" w:color="auto"/>
      </w:divBdr>
    </w:div>
    <w:div w:id="1517886500">
      <w:marLeft w:val="640"/>
      <w:marRight w:val="0"/>
      <w:marTop w:val="0"/>
      <w:marBottom w:val="0"/>
      <w:divBdr>
        <w:top w:val="none" w:sz="0" w:space="0" w:color="auto"/>
        <w:left w:val="none" w:sz="0" w:space="0" w:color="auto"/>
        <w:bottom w:val="none" w:sz="0" w:space="0" w:color="auto"/>
        <w:right w:val="none" w:sz="0" w:space="0" w:color="auto"/>
      </w:divBdr>
    </w:div>
    <w:div w:id="1518084051">
      <w:marLeft w:val="640"/>
      <w:marRight w:val="0"/>
      <w:marTop w:val="0"/>
      <w:marBottom w:val="0"/>
      <w:divBdr>
        <w:top w:val="none" w:sz="0" w:space="0" w:color="auto"/>
        <w:left w:val="none" w:sz="0" w:space="0" w:color="auto"/>
        <w:bottom w:val="none" w:sz="0" w:space="0" w:color="auto"/>
        <w:right w:val="none" w:sz="0" w:space="0" w:color="auto"/>
      </w:divBdr>
    </w:div>
    <w:div w:id="1518155663">
      <w:marLeft w:val="640"/>
      <w:marRight w:val="0"/>
      <w:marTop w:val="0"/>
      <w:marBottom w:val="0"/>
      <w:divBdr>
        <w:top w:val="none" w:sz="0" w:space="0" w:color="auto"/>
        <w:left w:val="none" w:sz="0" w:space="0" w:color="auto"/>
        <w:bottom w:val="none" w:sz="0" w:space="0" w:color="auto"/>
        <w:right w:val="none" w:sz="0" w:space="0" w:color="auto"/>
      </w:divBdr>
    </w:div>
    <w:div w:id="1518541050">
      <w:marLeft w:val="640"/>
      <w:marRight w:val="0"/>
      <w:marTop w:val="0"/>
      <w:marBottom w:val="0"/>
      <w:divBdr>
        <w:top w:val="none" w:sz="0" w:space="0" w:color="auto"/>
        <w:left w:val="none" w:sz="0" w:space="0" w:color="auto"/>
        <w:bottom w:val="none" w:sz="0" w:space="0" w:color="auto"/>
        <w:right w:val="none" w:sz="0" w:space="0" w:color="auto"/>
      </w:divBdr>
    </w:div>
    <w:div w:id="1518812763">
      <w:marLeft w:val="640"/>
      <w:marRight w:val="0"/>
      <w:marTop w:val="0"/>
      <w:marBottom w:val="0"/>
      <w:divBdr>
        <w:top w:val="none" w:sz="0" w:space="0" w:color="auto"/>
        <w:left w:val="none" w:sz="0" w:space="0" w:color="auto"/>
        <w:bottom w:val="none" w:sz="0" w:space="0" w:color="auto"/>
        <w:right w:val="none" w:sz="0" w:space="0" w:color="auto"/>
      </w:divBdr>
    </w:div>
    <w:div w:id="1519005327">
      <w:marLeft w:val="640"/>
      <w:marRight w:val="0"/>
      <w:marTop w:val="0"/>
      <w:marBottom w:val="0"/>
      <w:divBdr>
        <w:top w:val="none" w:sz="0" w:space="0" w:color="auto"/>
        <w:left w:val="none" w:sz="0" w:space="0" w:color="auto"/>
        <w:bottom w:val="none" w:sz="0" w:space="0" w:color="auto"/>
        <w:right w:val="none" w:sz="0" w:space="0" w:color="auto"/>
      </w:divBdr>
    </w:div>
    <w:div w:id="1519153239">
      <w:marLeft w:val="640"/>
      <w:marRight w:val="0"/>
      <w:marTop w:val="0"/>
      <w:marBottom w:val="0"/>
      <w:divBdr>
        <w:top w:val="none" w:sz="0" w:space="0" w:color="auto"/>
        <w:left w:val="none" w:sz="0" w:space="0" w:color="auto"/>
        <w:bottom w:val="none" w:sz="0" w:space="0" w:color="auto"/>
        <w:right w:val="none" w:sz="0" w:space="0" w:color="auto"/>
      </w:divBdr>
    </w:div>
    <w:div w:id="1519389440">
      <w:marLeft w:val="640"/>
      <w:marRight w:val="0"/>
      <w:marTop w:val="0"/>
      <w:marBottom w:val="0"/>
      <w:divBdr>
        <w:top w:val="none" w:sz="0" w:space="0" w:color="auto"/>
        <w:left w:val="none" w:sz="0" w:space="0" w:color="auto"/>
        <w:bottom w:val="none" w:sz="0" w:space="0" w:color="auto"/>
        <w:right w:val="none" w:sz="0" w:space="0" w:color="auto"/>
      </w:divBdr>
    </w:div>
    <w:div w:id="1519464361">
      <w:marLeft w:val="640"/>
      <w:marRight w:val="0"/>
      <w:marTop w:val="0"/>
      <w:marBottom w:val="0"/>
      <w:divBdr>
        <w:top w:val="none" w:sz="0" w:space="0" w:color="auto"/>
        <w:left w:val="none" w:sz="0" w:space="0" w:color="auto"/>
        <w:bottom w:val="none" w:sz="0" w:space="0" w:color="auto"/>
        <w:right w:val="none" w:sz="0" w:space="0" w:color="auto"/>
      </w:divBdr>
    </w:div>
    <w:div w:id="1519588346">
      <w:marLeft w:val="640"/>
      <w:marRight w:val="0"/>
      <w:marTop w:val="0"/>
      <w:marBottom w:val="0"/>
      <w:divBdr>
        <w:top w:val="none" w:sz="0" w:space="0" w:color="auto"/>
        <w:left w:val="none" w:sz="0" w:space="0" w:color="auto"/>
        <w:bottom w:val="none" w:sz="0" w:space="0" w:color="auto"/>
        <w:right w:val="none" w:sz="0" w:space="0" w:color="auto"/>
      </w:divBdr>
    </w:div>
    <w:div w:id="1519733736">
      <w:marLeft w:val="640"/>
      <w:marRight w:val="0"/>
      <w:marTop w:val="0"/>
      <w:marBottom w:val="0"/>
      <w:divBdr>
        <w:top w:val="none" w:sz="0" w:space="0" w:color="auto"/>
        <w:left w:val="none" w:sz="0" w:space="0" w:color="auto"/>
        <w:bottom w:val="none" w:sz="0" w:space="0" w:color="auto"/>
        <w:right w:val="none" w:sz="0" w:space="0" w:color="auto"/>
      </w:divBdr>
    </w:div>
    <w:div w:id="1520000067">
      <w:marLeft w:val="640"/>
      <w:marRight w:val="0"/>
      <w:marTop w:val="0"/>
      <w:marBottom w:val="0"/>
      <w:divBdr>
        <w:top w:val="none" w:sz="0" w:space="0" w:color="auto"/>
        <w:left w:val="none" w:sz="0" w:space="0" w:color="auto"/>
        <w:bottom w:val="none" w:sz="0" w:space="0" w:color="auto"/>
        <w:right w:val="none" w:sz="0" w:space="0" w:color="auto"/>
      </w:divBdr>
    </w:div>
    <w:div w:id="1520241893">
      <w:marLeft w:val="640"/>
      <w:marRight w:val="0"/>
      <w:marTop w:val="0"/>
      <w:marBottom w:val="0"/>
      <w:divBdr>
        <w:top w:val="none" w:sz="0" w:space="0" w:color="auto"/>
        <w:left w:val="none" w:sz="0" w:space="0" w:color="auto"/>
        <w:bottom w:val="none" w:sz="0" w:space="0" w:color="auto"/>
        <w:right w:val="none" w:sz="0" w:space="0" w:color="auto"/>
      </w:divBdr>
    </w:div>
    <w:div w:id="1520583823">
      <w:marLeft w:val="640"/>
      <w:marRight w:val="0"/>
      <w:marTop w:val="0"/>
      <w:marBottom w:val="0"/>
      <w:divBdr>
        <w:top w:val="none" w:sz="0" w:space="0" w:color="auto"/>
        <w:left w:val="none" w:sz="0" w:space="0" w:color="auto"/>
        <w:bottom w:val="none" w:sz="0" w:space="0" w:color="auto"/>
        <w:right w:val="none" w:sz="0" w:space="0" w:color="auto"/>
      </w:divBdr>
    </w:div>
    <w:div w:id="1520700481">
      <w:marLeft w:val="640"/>
      <w:marRight w:val="0"/>
      <w:marTop w:val="0"/>
      <w:marBottom w:val="0"/>
      <w:divBdr>
        <w:top w:val="none" w:sz="0" w:space="0" w:color="auto"/>
        <w:left w:val="none" w:sz="0" w:space="0" w:color="auto"/>
        <w:bottom w:val="none" w:sz="0" w:space="0" w:color="auto"/>
        <w:right w:val="none" w:sz="0" w:space="0" w:color="auto"/>
      </w:divBdr>
    </w:div>
    <w:div w:id="1520774034">
      <w:marLeft w:val="640"/>
      <w:marRight w:val="0"/>
      <w:marTop w:val="0"/>
      <w:marBottom w:val="0"/>
      <w:divBdr>
        <w:top w:val="none" w:sz="0" w:space="0" w:color="auto"/>
        <w:left w:val="none" w:sz="0" w:space="0" w:color="auto"/>
        <w:bottom w:val="none" w:sz="0" w:space="0" w:color="auto"/>
        <w:right w:val="none" w:sz="0" w:space="0" w:color="auto"/>
      </w:divBdr>
    </w:div>
    <w:div w:id="1520850872">
      <w:marLeft w:val="640"/>
      <w:marRight w:val="0"/>
      <w:marTop w:val="0"/>
      <w:marBottom w:val="0"/>
      <w:divBdr>
        <w:top w:val="none" w:sz="0" w:space="0" w:color="auto"/>
        <w:left w:val="none" w:sz="0" w:space="0" w:color="auto"/>
        <w:bottom w:val="none" w:sz="0" w:space="0" w:color="auto"/>
        <w:right w:val="none" w:sz="0" w:space="0" w:color="auto"/>
      </w:divBdr>
    </w:div>
    <w:div w:id="1520972864">
      <w:marLeft w:val="640"/>
      <w:marRight w:val="0"/>
      <w:marTop w:val="0"/>
      <w:marBottom w:val="0"/>
      <w:divBdr>
        <w:top w:val="none" w:sz="0" w:space="0" w:color="auto"/>
        <w:left w:val="none" w:sz="0" w:space="0" w:color="auto"/>
        <w:bottom w:val="none" w:sz="0" w:space="0" w:color="auto"/>
        <w:right w:val="none" w:sz="0" w:space="0" w:color="auto"/>
      </w:divBdr>
    </w:div>
    <w:div w:id="1521045138">
      <w:marLeft w:val="640"/>
      <w:marRight w:val="0"/>
      <w:marTop w:val="0"/>
      <w:marBottom w:val="0"/>
      <w:divBdr>
        <w:top w:val="none" w:sz="0" w:space="0" w:color="auto"/>
        <w:left w:val="none" w:sz="0" w:space="0" w:color="auto"/>
        <w:bottom w:val="none" w:sz="0" w:space="0" w:color="auto"/>
        <w:right w:val="none" w:sz="0" w:space="0" w:color="auto"/>
      </w:divBdr>
    </w:div>
    <w:div w:id="1521359385">
      <w:marLeft w:val="640"/>
      <w:marRight w:val="0"/>
      <w:marTop w:val="0"/>
      <w:marBottom w:val="0"/>
      <w:divBdr>
        <w:top w:val="none" w:sz="0" w:space="0" w:color="auto"/>
        <w:left w:val="none" w:sz="0" w:space="0" w:color="auto"/>
        <w:bottom w:val="none" w:sz="0" w:space="0" w:color="auto"/>
        <w:right w:val="none" w:sz="0" w:space="0" w:color="auto"/>
      </w:divBdr>
    </w:div>
    <w:div w:id="1521577956">
      <w:marLeft w:val="640"/>
      <w:marRight w:val="0"/>
      <w:marTop w:val="0"/>
      <w:marBottom w:val="0"/>
      <w:divBdr>
        <w:top w:val="none" w:sz="0" w:space="0" w:color="auto"/>
        <w:left w:val="none" w:sz="0" w:space="0" w:color="auto"/>
        <w:bottom w:val="none" w:sz="0" w:space="0" w:color="auto"/>
        <w:right w:val="none" w:sz="0" w:space="0" w:color="auto"/>
      </w:divBdr>
    </w:div>
    <w:div w:id="1521623963">
      <w:marLeft w:val="640"/>
      <w:marRight w:val="0"/>
      <w:marTop w:val="0"/>
      <w:marBottom w:val="0"/>
      <w:divBdr>
        <w:top w:val="none" w:sz="0" w:space="0" w:color="auto"/>
        <w:left w:val="none" w:sz="0" w:space="0" w:color="auto"/>
        <w:bottom w:val="none" w:sz="0" w:space="0" w:color="auto"/>
        <w:right w:val="none" w:sz="0" w:space="0" w:color="auto"/>
      </w:divBdr>
    </w:div>
    <w:div w:id="1521629550">
      <w:marLeft w:val="640"/>
      <w:marRight w:val="0"/>
      <w:marTop w:val="0"/>
      <w:marBottom w:val="0"/>
      <w:divBdr>
        <w:top w:val="none" w:sz="0" w:space="0" w:color="auto"/>
        <w:left w:val="none" w:sz="0" w:space="0" w:color="auto"/>
        <w:bottom w:val="none" w:sz="0" w:space="0" w:color="auto"/>
        <w:right w:val="none" w:sz="0" w:space="0" w:color="auto"/>
      </w:divBdr>
    </w:div>
    <w:div w:id="1521696808">
      <w:marLeft w:val="640"/>
      <w:marRight w:val="0"/>
      <w:marTop w:val="0"/>
      <w:marBottom w:val="0"/>
      <w:divBdr>
        <w:top w:val="none" w:sz="0" w:space="0" w:color="auto"/>
        <w:left w:val="none" w:sz="0" w:space="0" w:color="auto"/>
        <w:bottom w:val="none" w:sz="0" w:space="0" w:color="auto"/>
        <w:right w:val="none" w:sz="0" w:space="0" w:color="auto"/>
      </w:divBdr>
    </w:div>
    <w:div w:id="1521703338">
      <w:marLeft w:val="640"/>
      <w:marRight w:val="0"/>
      <w:marTop w:val="0"/>
      <w:marBottom w:val="0"/>
      <w:divBdr>
        <w:top w:val="none" w:sz="0" w:space="0" w:color="auto"/>
        <w:left w:val="none" w:sz="0" w:space="0" w:color="auto"/>
        <w:bottom w:val="none" w:sz="0" w:space="0" w:color="auto"/>
        <w:right w:val="none" w:sz="0" w:space="0" w:color="auto"/>
      </w:divBdr>
    </w:div>
    <w:div w:id="1521704909">
      <w:marLeft w:val="640"/>
      <w:marRight w:val="0"/>
      <w:marTop w:val="0"/>
      <w:marBottom w:val="0"/>
      <w:divBdr>
        <w:top w:val="none" w:sz="0" w:space="0" w:color="auto"/>
        <w:left w:val="none" w:sz="0" w:space="0" w:color="auto"/>
        <w:bottom w:val="none" w:sz="0" w:space="0" w:color="auto"/>
        <w:right w:val="none" w:sz="0" w:space="0" w:color="auto"/>
      </w:divBdr>
    </w:div>
    <w:div w:id="1521746630">
      <w:marLeft w:val="640"/>
      <w:marRight w:val="0"/>
      <w:marTop w:val="0"/>
      <w:marBottom w:val="0"/>
      <w:divBdr>
        <w:top w:val="none" w:sz="0" w:space="0" w:color="auto"/>
        <w:left w:val="none" w:sz="0" w:space="0" w:color="auto"/>
        <w:bottom w:val="none" w:sz="0" w:space="0" w:color="auto"/>
        <w:right w:val="none" w:sz="0" w:space="0" w:color="auto"/>
      </w:divBdr>
    </w:div>
    <w:div w:id="1521822103">
      <w:marLeft w:val="640"/>
      <w:marRight w:val="0"/>
      <w:marTop w:val="0"/>
      <w:marBottom w:val="0"/>
      <w:divBdr>
        <w:top w:val="none" w:sz="0" w:space="0" w:color="auto"/>
        <w:left w:val="none" w:sz="0" w:space="0" w:color="auto"/>
        <w:bottom w:val="none" w:sz="0" w:space="0" w:color="auto"/>
        <w:right w:val="none" w:sz="0" w:space="0" w:color="auto"/>
      </w:divBdr>
    </w:div>
    <w:div w:id="1522157699">
      <w:marLeft w:val="640"/>
      <w:marRight w:val="0"/>
      <w:marTop w:val="0"/>
      <w:marBottom w:val="0"/>
      <w:divBdr>
        <w:top w:val="none" w:sz="0" w:space="0" w:color="auto"/>
        <w:left w:val="none" w:sz="0" w:space="0" w:color="auto"/>
        <w:bottom w:val="none" w:sz="0" w:space="0" w:color="auto"/>
        <w:right w:val="none" w:sz="0" w:space="0" w:color="auto"/>
      </w:divBdr>
    </w:div>
    <w:div w:id="1522471789">
      <w:marLeft w:val="640"/>
      <w:marRight w:val="0"/>
      <w:marTop w:val="0"/>
      <w:marBottom w:val="0"/>
      <w:divBdr>
        <w:top w:val="none" w:sz="0" w:space="0" w:color="auto"/>
        <w:left w:val="none" w:sz="0" w:space="0" w:color="auto"/>
        <w:bottom w:val="none" w:sz="0" w:space="0" w:color="auto"/>
        <w:right w:val="none" w:sz="0" w:space="0" w:color="auto"/>
      </w:divBdr>
    </w:div>
    <w:div w:id="1522621510">
      <w:marLeft w:val="640"/>
      <w:marRight w:val="0"/>
      <w:marTop w:val="0"/>
      <w:marBottom w:val="0"/>
      <w:divBdr>
        <w:top w:val="none" w:sz="0" w:space="0" w:color="auto"/>
        <w:left w:val="none" w:sz="0" w:space="0" w:color="auto"/>
        <w:bottom w:val="none" w:sz="0" w:space="0" w:color="auto"/>
        <w:right w:val="none" w:sz="0" w:space="0" w:color="auto"/>
      </w:divBdr>
    </w:div>
    <w:div w:id="1522863309">
      <w:marLeft w:val="640"/>
      <w:marRight w:val="0"/>
      <w:marTop w:val="0"/>
      <w:marBottom w:val="0"/>
      <w:divBdr>
        <w:top w:val="none" w:sz="0" w:space="0" w:color="auto"/>
        <w:left w:val="none" w:sz="0" w:space="0" w:color="auto"/>
        <w:bottom w:val="none" w:sz="0" w:space="0" w:color="auto"/>
        <w:right w:val="none" w:sz="0" w:space="0" w:color="auto"/>
      </w:divBdr>
    </w:div>
    <w:div w:id="1523087311">
      <w:marLeft w:val="640"/>
      <w:marRight w:val="0"/>
      <w:marTop w:val="0"/>
      <w:marBottom w:val="0"/>
      <w:divBdr>
        <w:top w:val="none" w:sz="0" w:space="0" w:color="auto"/>
        <w:left w:val="none" w:sz="0" w:space="0" w:color="auto"/>
        <w:bottom w:val="none" w:sz="0" w:space="0" w:color="auto"/>
        <w:right w:val="none" w:sz="0" w:space="0" w:color="auto"/>
      </w:divBdr>
    </w:div>
    <w:div w:id="1523201351">
      <w:marLeft w:val="640"/>
      <w:marRight w:val="0"/>
      <w:marTop w:val="0"/>
      <w:marBottom w:val="0"/>
      <w:divBdr>
        <w:top w:val="none" w:sz="0" w:space="0" w:color="auto"/>
        <w:left w:val="none" w:sz="0" w:space="0" w:color="auto"/>
        <w:bottom w:val="none" w:sz="0" w:space="0" w:color="auto"/>
        <w:right w:val="none" w:sz="0" w:space="0" w:color="auto"/>
      </w:divBdr>
    </w:div>
    <w:div w:id="1523202282">
      <w:marLeft w:val="640"/>
      <w:marRight w:val="0"/>
      <w:marTop w:val="0"/>
      <w:marBottom w:val="0"/>
      <w:divBdr>
        <w:top w:val="none" w:sz="0" w:space="0" w:color="auto"/>
        <w:left w:val="none" w:sz="0" w:space="0" w:color="auto"/>
        <w:bottom w:val="none" w:sz="0" w:space="0" w:color="auto"/>
        <w:right w:val="none" w:sz="0" w:space="0" w:color="auto"/>
      </w:divBdr>
    </w:div>
    <w:div w:id="1523351401">
      <w:marLeft w:val="640"/>
      <w:marRight w:val="0"/>
      <w:marTop w:val="0"/>
      <w:marBottom w:val="0"/>
      <w:divBdr>
        <w:top w:val="none" w:sz="0" w:space="0" w:color="auto"/>
        <w:left w:val="none" w:sz="0" w:space="0" w:color="auto"/>
        <w:bottom w:val="none" w:sz="0" w:space="0" w:color="auto"/>
        <w:right w:val="none" w:sz="0" w:space="0" w:color="auto"/>
      </w:divBdr>
    </w:div>
    <w:div w:id="1523401277">
      <w:marLeft w:val="640"/>
      <w:marRight w:val="0"/>
      <w:marTop w:val="0"/>
      <w:marBottom w:val="0"/>
      <w:divBdr>
        <w:top w:val="none" w:sz="0" w:space="0" w:color="auto"/>
        <w:left w:val="none" w:sz="0" w:space="0" w:color="auto"/>
        <w:bottom w:val="none" w:sz="0" w:space="0" w:color="auto"/>
        <w:right w:val="none" w:sz="0" w:space="0" w:color="auto"/>
      </w:divBdr>
    </w:div>
    <w:div w:id="1523741040">
      <w:marLeft w:val="640"/>
      <w:marRight w:val="0"/>
      <w:marTop w:val="0"/>
      <w:marBottom w:val="0"/>
      <w:divBdr>
        <w:top w:val="none" w:sz="0" w:space="0" w:color="auto"/>
        <w:left w:val="none" w:sz="0" w:space="0" w:color="auto"/>
        <w:bottom w:val="none" w:sz="0" w:space="0" w:color="auto"/>
        <w:right w:val="none" w:sz="0" w:space="0" w:color="auto"/>
      </w:divBdr>
    </w:div>
    <w:div w:id="1523744645">
      <w:marLeft w:val="640"/>
      <w:marRight w:val="0"/>
      <w:marTop w:val="0"/>
      <w:marBottom w:val="0"/>
      <w:divBdr>
        <w:top w:val="none" w:sz="0" w:space="0" w:color="auto"/>
        <w:left w:val="none" w:sz="0" w:space="0" w:color="auto"/>
        <w:bottom w:val="none" w:sz="0" w:space="0" w:color="auto"/>
        <w:right w:val="none" w:sz="0" w:space="0" w:color="auto"/>
      </w:divBdr>
    </w:div>
    <w:div w:id="1523863410">
      <w:marLeft w:val="640"/>
      <w:marRight w:val="0"/>
      <w:marTop w:val="0"/>
      <w:marBottom w:val="0"/>
      <w:divBdr>
        <w:top w:val="none" w:sz="0" w:space="0" w:color="auto"/>
        <w:left w:val="none" w:sz="0" w:space="0" w:color="auto"/>
        <w:bottom w:val="none" w:sz="0" w:space="0" w:color="auto"/>
        <w:right w:val="none" w:sz="0" w:space="0" w:color="auto"/>
      </w:divBdr>
    </w:div>
    <w:div w:id="1523974682">
      <w:marLeft w:val="640"/>
      <w:marRight w:val="0"/>
      <w:marTop w:val="0"/>
      <w:marBottom w:val="0"/>
      <w:divBdr>
        <w:top w:val="none" w:sz="0" w:space="0" w:color="auto"/>
        <w:left w:val="none" w:sz="0" w:space="0" w:color="auto"/>
        <w:bottom w:val="none" w:sz="0" w:space="0" w:color="auto"/>
        <w:right w:val="none" w:sz="0" w:space="0" w:color="auto"/>
      </w:divBdr>
    </w:div>
    <w:div w:id="1524127908">
      <w:marLeft w:val="640"/>
      <w:marRight w:val="0"/>
      <w:marTop w:val="0"/>
      <w:marBottom w:val="0"/>
      <w:divBdr>
        <w:top w:val="none" w:sz="0" w:space="0" w:color="auto"/>
        <w:left w:val="none" w:sz="0" w:space="0" w:color="auto"/>
        <w:bottom w:val="none" w:sz="0" w:space="0" w:color="auto"/>
        <w:right w:val="none" w:sz="0" w:space="0" w:color="auto"/>
      </w:divBdr>
    </w:div>
    <w:div w:id="1524202549">
      <w:marLeft w:val="640"/>
      <w:marRight w:val="0"/>
      <w:marTop w:val="0"/>
      <w:marBottom w:val="0"/>
      <w:divBdr>
        <w:top w:val="none" w:sz="0" w:space="0" w:color="auto"/>
        <w:left w:val="none" w:sz="0" w:space="0" w:color="auto"/>
        <w:bottom w:val="none" w:sz="0" w:space="0" w:color="auto"/>
        <w:right w:val="none" w:sz="0" w:space="0" w:color="auto"/>
      </w:divBdr>
    </w:div>
    <w:div w:id="1524323259">
      <w:marLeft w:val="640"/>
      <w:marRight w:val="0"/>
      <w:marTop w:val="0"/>
      <w:marBottom w:val="0"/>
      <w:divBdr>
        <w:top w:val="none" w:sz="0" w:space="0" w:color="auto"/>
        <w:left w:val="none" w:sz="0" w:space="0" w:color="auto"/>
        <w:bottom w:val="none" w:sz="0" w:space="0" w:color="auto"/>
        <w:right w:val="none" w:sz="0" w:space="0" w:color="auto"/>
      </w:divBdr>
    </w:div>
    <w:div w:id="1524707945">
      <w:marLeft w:val="640"/>
      <w:marRight w:val="0"/>
      <w:marTop w:val="0"/>
      <w:marBottom w:val="0"/>
      <w:divBdr>
        <w:top w:val="none" w:sz="0" w:space="0" w:color="auto"/>
        <w:left w:val="none" w:sz="0" w:space="0" w:color="auto"/>
        <w:bottom w:val="none" w:sz="0" w:space="0" w:color="auto"/>
        <w:right w:val="none" w:sz="0" w:space="0" w:color="auto"/>
      </w:divBdr>
    </w:div>
    <w:div w:id="1524779567">
      <w:marLeft w:val="640"/>
      <w:marRight w:val="0"/>
      <w:marTop w:val="0"/>
      <w:marBottom w:val="0"/>
      <w:divBdr>
        <w:top w:val="none" w:sz="0" w:space="0" w:color="auto"/>
        <w:left w:val="none" w:sz="0" w:space="0" w:color="auto"/>
        <w:bottom w:val="none" w:sz="0" w:space="0" w:color="auto"/>
        <w:right w:val="none" w:sz="0" w:space="0" w:color="auto"/>
      </w:divBdr>
    </w:div>
    <w:div w:id="1524971993">
      <w:marLeft w:val="640"/>
      <w:marRight w:val="0"/>
      <w:marTop w:val="0"/>
      <w:marBottom w:val="0"/>
      <w:divBdr>
        <w:top w:val="none" w:sz="0" w:space="0" w:color="auto"/>
        <w:left w:val="none" w:sz="0" w:space="0" w:color="auto"/>
        <w:bottom w:val="none" w:sz="0" w:space="0" w:color="auto"/>
        <w:right w:val="none" w:sz="0" w:space="0" w:color="auto"/>
      </w:divBdr>
    </w:div>
    <w:div w:id="1525364811">
      <w:marLeft w:val="640"/>
      <w:marRight w:val="0"/>
      <w:marTop w:val="0"/>
      <w:marBottom w:val="0"/>
      <w:divBdr>
        <w:top w:val="none" w:sz="0" w:space="0" w:color="auto"/>
        <w:left w:val="none" w:sz="0" w:space="0" w:color="auto"/>
        <w:bottom w:val="none" w:sz="0" w:space="0" w:color="auto"/>
        <w:right w:val="none" w:sz="0" w:space="0" w:color="auto"/>
      </w:divBdr>
    </w:div>
    <w:div w:id="1525366016">
      <w:marLeft w:val="640"/>
      <w:marRight w:val="0"/>
      <w:marTop w:val="0"/>
      <w:marBottom w:val="0"/>
      <w:divBdr>
        <w:top w:val="none" w:sz="0" w:space="0" w:color="auto"/>
        <w:left w:val="none" w:sz="0" w:space="0" w:color="auto"/>
        <w:bottom w:val="none" w:sz="0" w:space="0" w:color="auto"/>
        <w:right w:val="none" w:sz="0" w:space="0" w:color="auto"/>
      </w:divBdr>
    </w:div>
    <w:div w:id="1525442623">
      <w:marLeft w:val="640"/>
      <w:marRight w:val="0"/>
      <w:marTop w:val="0"/>
      <w:marBottom w:val="0"/>
      <w:divBdr>
        <w:top w:val="none" w:sz="0" w:space="0" w:color="auto"/>
        <w:left w:val="none" w:sz="0" w:space="0" w:color="auto"/>
        <w:bottom w:val="none" w:sz="0" w:space="0" w:color="auto"/>
        <w:right w:val="none" w:sz="0" w:space="0" w:color="auto"/>
      </w:divBdr>
    </w:div>
    <w:div w:id="1525702843">
      <w:marLeft w:val="640"/>
      <w:marRight w:val="0"/>
      <w:marTop w:val="0"/>
      <w:marBottom w:val="0"/>
      <w:divBdr>
        <w:top w:val="none" w:sz="0" w:space="0" w:color="auto"/>
        <w:left w:val="none" w:sz="0" w:space="0" w:color="auto"/>
        <w:bottom w:val="none" w:sz="0" w:space="0" w:color="auto"/>
        <w:right w:val="none" w:sz="0" w:space="0" w:color="auto"/>
      </w:divBdr>
    </w:div>
    <w:div w:id="1525945876">
      <w:marLeft w:val="640"/>
      <w:marRight w:val="0"/>
      <w:marTop w:val="0"/>
      <w:marBottom w:val="0"/>
      <w:divBdr>
        <w:top w:val="none" w:sz="0" w:space="0" w:color="auto"/>
        <w:left w:val="none" w:sz="0" w:space="0" w:color="auto"/>
        <w:bottom w:val="none" w:sz="0" w:space="0" w:color="auto"/>
        <w:right w:val="none" w:sz="0" w:space="0" w:color="auto"/>
      </w:divBdr>
    </w:div>
    <w:div w:id="1526016192">
      <w:marLeft w:val="640"/>
      <w:marRight w:val="0"/>
      <w:marTop w:val="0"/>
      <w:marBottom w:val="0"/>
      <w:divBdr>
        <w:top w:val="none" w:sz="0" w:space="0" w:color="auto"/>
        <w:left w:val="none" w:sz="0" w:space="0" w:color="auto"/>
        <w:bottom w:val="none" w:sz="0" w:space="0" w:color="auto"/>
        <w:right w:val="none" w:sz="0" w:space="0" w:color="auto"/>
      </w:divBdr>
    </w:div>
    <w:div w:id="1526212784">
      <w:marLeft w:val="640"/>
      <w:marRight w:val="0"/>
      <w:marTop w:val="0"/>
      <w:marBottom w:val="0"/>
      <w:divBdr>
        <w:top w:val="none" w:sz="0" w:space="0" w:color="auto"/>
        <w:left w:val="none" w:sz="0" w:space="0" w:color="auto"/>
        <w:bottom w:val="none" w:sz="0" w:space="0" w:color="auto"/>
        <w:right w:val="none" w:sz="0" w:space="0" w:color="auto"/>
      </w:divBdr>
    </w:div>
    <w:div w:id="1526216581">
      <w:marLeft w:val="640"/>
      <w:marRight w:val="0"/>
      <w:marTop w:val="0"/>
      <w:marBottom w:val="0"/>
      <w:divBdr>
        <w:top w:val="none" w:sz="0" w:space="0" w:color="auto"/>
        <w:left w:val="none" w:sz="0" w:space="0" w:color="auto"/>
        <w:bottom w:val="none" w:sz="0" w:space="0" w:color="auto"/>
        <w:right w:val="none" w:sz="0" w:space="0" w:color="auto"/>
      </w:divBdr>
    </w:div>
    <w:div w:id="1526282464">
      <w:marLeft w:val="640"/>
      <w:marRight w:val="0"/>
      <w:marTop w:val="0"/>
      <w:marBottom w:val="0"/>
      <w:divBdr>
        <w:top w:val="none" w:sz="0" w:space="0" w:color="auto"/>
        <w:left w:val="none" w:sz="0" w:space="0" w:color="auto"/>
        <w:bottom w:val="none" w:sz="0" w:space="0" w:color="auto"/>
        <w:right w:val="none" w:sz="0" w:space="0" w:color="auto"/>
      </w:divBdr>
    </w:div>
    <w:div w:id="1526403699">
      <w:marLeft w:val="640"/>
      <w:marRight w:val="0"/>
      <w:marTop w:val="0"/>
      <w:marBottom w:val="0"/>
      <w:divBdr>
        <w:top w:val="none" w:sz="0" w:space="0" w:color="auto"/>
        <w:left w:val="none" w:sz="0" w:space="0" w:color="auto"/>
        <w:bottom w:val="none" w:sz="0" w:space="0" w:color="auto"/>
        <w:right w:val="none" w:sz="0" w:space="0" w:color="auto"/>
      </w:divBdr>
    </w:div>
    <w:div w:id="1526677930">
      <w:marLeft w:val="640"/>
      <w:marRight w:val="0"/>
      <w:marTop w:val="0"/>
      <w:marBottom w:val="0"/>
      <w:divBdr>
        <w:top w:val="none" w:sz="0" w:space="0" w:color="auto"/>
        <w:left w:val="none" w:sz="0" w:space="0" w:color="auto"/>
        <w:bottom w:val="none" w:sz="0" w:space="0" w:color="auto"/>
        <w:right w:val="none" w:sz="0" w:space="0" w:color="auto"/>
      </w:divBdr>
    </w:div>
    <w:div w:id="1526748248">
      <w:marLeft w:val="640"/>
      <w:marRight w:val="0"/>
      <w:marTop w:val="0"/>
      <w:marBottom w:val="0"/>
      <w:divBdr>
        <w:top w:val="none" w:sz="0" w:space="0" w:color="auto"/>
        <w:left w:val="none" w:sz="0" w:space="0" w:color="auto"/>
        <w:bottom w:val="none" w:sz="0" w:space="0" w:color="auto"/>
        <w:right w:val="none" w:sz="0" w:space="0" w:color="auto"/>
      </w:divBdr>
    </w:div>
    <w:div w:id="1526866360">
      <w:marLeft w:val="640"/>
      <w:marRight w:val="0"/>
      <w:marTop w:val="0"/>
      <w:marBottom w:val="0"/>
      <w:divBdr>
        <w:top w:val="none" w:sz="0" w:space="0" w:color="auto"/>
        <w:left w:val="none" w:sz="0" w:space="0" w:color="auto"/>
        <w:bottom w:val="none" w:sz="0" w:space="0" w:color="auto"/>
        <w:right w:val="none" w:sz="0" w:space="0" w:color="auto"/>
      </w:divBdr>
    </w:div>
    <w:div w:id="1526938369">
      <w:marLeft w:val="640"/>
      <w:marRight w:val="0"/>
      <w:marTop w:val="0"/>
      <w:marBottom w:val="0"/>
      <w:divBdr>
        <w:top w:val="none" w:sz="0" w:space="0" w:color="auto"/>
        <w:left w:val="none" w:sz="0" w:space="0" w:color="auto"/>
        <w:bottom w:val="none" w:sz="0" w:space="0" w:color="auto"/>
        <w:right w:val="none" w:sz="0" w:space="0" w:color="auto"/>
      </w:divBdr>
    </w:div>
    <w:div w:id="1527211946">
      <w:marLeft w:val="640"/>
      <w:marRight w:val="0"/>
      <w:marTop w:val="0"/>
      <w:marBottom w:val="0"/>
      <w:divBdr>
        <w:top w:val="none" w:sz="0" w:space="0" w:color="auto"/>
        <w:left w:val="none" w:sz="0" w:space="0" w:color="auto"/>
        <w:bottom w:val="none" w:sz="0" w:space="0" w:color="auto"/>
        <w:right w:val="none" w:sz="0" w:space="0" w:color="auto"/>
      </w:divBdr>
    </w:div>
    <w:div w:id="1527524935">
      <w:marLeft w:val="640"/>
      <w:marRight w:val="0"/>
      <w:marTop w:val="0"/>
      <w:marBottom w:val="0"/>
      <w:divBdr>
        <w:top w:val="none" w:sz="0" w:space="0" w:color="auto"/>
        <w:left w:val="none" w:sz="0" w:space="0" w:color="auto"/>
        <w:bottom w:val="none" w:sz="0" w:space="0" w:color="auto"/>
        <w:right w:val="none" w:sz="0" w:space="0" w:color="auto"/>
      </w:divBdr>
    </w:div>
    <w:div w:id="1527786363">
      <w:marLeft w:val="640"/>
      <w:marRight w:val="0"/>
      <w:marTop w:val="0"/>
      <w:marBottom w:val="0"/>
      <w:divBdr>
        <w:top w:val="none" w:sz="0" w:space="0" w:color="auto"/>
        <w:left w:val="none" w:sz="0" w:space="0" w:color="auto"/>
        <w:bottom w:val="none" w:sz="0" w:space="0" w:color="auto"/>
        <w:right w:val="none" w:sz="0" w:space="0" w:color="auto"/>
      </w:divBdr>
    </w:div>
    <w:div w:id="1527793582">
      <w:marLeft w:val="640"/>
      <w:marRight w:val="0"/>
      <w:marTop w:val="0"/>
      <w:marBottom w:val="0"/>
      <w:divBdr>
        <w:top w:val="none" w:sz="0" w:space="0" w:color="auto"/>
        <w:left w:val="none" w:sz="0" w:space="0" w:color="auto"/>
        <w:bottom w:val="none" w:sz="0" w:space="0" w:color="auto"/>
        <w:right w:val="none" w:sz="0" w:space="0" w:color="auto"/>
      </w:divBdr>
    </w:div>
    <w:div w:id="1528060721">
      <w:marLeft w:val="640"/>
      <w:marRight w:val="0"/>
      <w:marTop w:val="0"/>
      <w:marBottom w:val="0"/>
      <w:divBdr>
        <w:top w:val="none" w:sz="0" w:space="0" w:color="auto"/>
        <w:left w:val="none" w:sz="0" w:space="0" w:color="auto"/>
        <w:bottom w:val="none" w:sz="0" w:space="0" w:color="auto"/>
        <w:right w:val="none" w:sz="0" w:space="0" w:color="auto"/>
      </w:divBdr>
    </w:div>
    <w:div w:id="1528521396">
      <w:marLeft w:val="640"/>
      <w:marRight w:val="0"/>
      <w:marTop w:val="0"/>
      <w:marBottom w:val="0"/>
      <w:divBdr>
        <w:top w:val="none" w:sz="0" w:space="0" w:color="auto"/>
        <w:left w:val="none" w:sz="0" w:space="0" w:color="auto"/>
        <w:bottom w:val="none" w:sz="0" w:space="0" w:color="auto"/>
        <w:right w:val="none" w:sz="0" w:space="0" w:color="auto"/>
      </w:divBdr>
    </w:div>
    <w:div w:id="1528717434">
      <w:marLeft w:val="640"/>
      <w:marRight w:val="0"/>
      <w:marTop w:val="0"/>
      <w:marBottom w:val="0"/>
      <w:divBdr>
        <w:top w:val="none" w:sz="0" w:space="0" w:color="auto"/>
        <w:left w:val="none" w:sz="0" w:space="0" w:color="auto"/>
        <w:bottom w:val="none" w:sz="0" w:space="0" w:color="auto"/>
        <w:right w:val="none" w:sz="0" w:space="0" w:color="auto"/>
      </w:divBdr>
    </w:div>
    <w:div w:id="1528788050">
      <w:marLeft w:val="640"/>
      <w:marRight w:val="0"/>
      <w:marTop w:val="0"/>
      <w:marBottom w:val="0"/>
      <w:divBdr>
        <w:top w:val="none" w:sz="0" w:space="0" w:color="auto"/>
        <w:left w:val="none" w:sz="0" w:space="0" w:color="auto"/>
        <w:bottom w:val="none" w:sz="0" w:space="0" w:color="auto"/>
        <w:right w:val="none" w:sz="0" w:space="0" w:color="auto"/>
      </w:divBdr>
    </w:div>
    <w:div w:id="1528910022">
      <w:marLeft w:val="640"/>
      <w:marRight w:val="0"/>
      <w:marTop w:val="0"/>
      <w:marBottom w:val="0"/>
      <w:divBdr>
        <w:top w:val="none" w:sz="0" w:space="0" w:color="auto"/>
        <w:left w:val="none" w:sz="0" w:space="0" w:color="auto"/>
        <w:bottom w:val="none" w:sz="0" w:space="0" w:color="auto"/>
        <w:right w:val="none" w:sz="0" w:space="0" w:color="auto"/>
      </w:divBdr>
    </w:div>
    <w:div w:id="1529634858">
      <w:marLeft w:val="640"/>
      <w:marRight w:val="0"/>
      <w:marTop w:val="0"/>
      <w:marBottom w:val="0"/>
      <w:divBdr>
        <w:top w:val="none" w:sz="0" w:space="0" w:color="auto"/>
        <w:left w:val="none" w:sz="0" w:space="0" w:color="auto"/>
        <w:bottom w:val="none" w:sz="0" w:space="0" w:color="auto"/>
        <w:right w:val="none" w:sz="0" w:space="0" w:color="auto"/>
      </w:divBdr>
    </w:div>
    <w:div w:id="1530021017">
      <w:marLeft w:val="640"/>
      <w:marRight w:val="0"/>
      <w:marTop w:val="0"/>
      <w:marBottom w:val="0"/>
      <w:divBdr>
        <w:top w:val="none" w:sz="0" w:space="0" w:color="auto"/>
        <w:left w:val="none" w:sz="0" w:space="0" w:color="auto"/>
        <w:bottom w:val="none" w:sz="0" w:space="0" w:color="auto"/>
        <w:right w:val="none" w:sz="0" w:space="0" w:color="auto"/>
      </w:divBdr>
    </w:div>
    <w:div w:id="1530069789">
      <w:marLeft w:val="640"/>
      <w:marRight w:val="0"/>
      <w:marTop w:val="0"/>
      <w:marBottom w:val="0"/>
      <w:divBdr>
        <w:top w:val="none" w:sz="0" w:space="0" w:color="auto"/>
        <w:left w:val="none" w:sz="0" w:space="0" w:color="auto"/>
        <w:bottom w:val="none" w:sz="0" w:space="0" w:color="auto"/>
        <w:right w:val="none" w:sz="0" w:space="0" w:color="auto"/>
      </w:divBdr>
    </w:div>
    <w:div w:id="1530217536">
      <w:marLeft w:val="640"/>
      <w:marRight w:val="0"/>
      <w:marTop w:val="0"/>
      <w:marBottom w:val="0"/>
      <w:divBdr>
        <w:top w:val="none" w:sz="0" w:space="0" w:color="auto"/>
        <w:left w:val="none" w:sz="0" w:space="0" w:color="auto"/>
        <w:bottom w:val="none" w:sz="0" w:space="0" w:color="auto"/>
        <w:right w:val="none" w:sz="0" w:space="0" w:color="auto"/>
      </w:divBdr>
    </w:div>
    <w:div w:id="1530220999">
      <w:marLeft w:val="640"/>
      <w:marRight w:val="0"/>
      <w:marTop w:val="0"/>
      <w:marBottom w:val="0"/>
      <w:divBdr>
        <w:top w:val="none" w:sz="0" w:space="0" w:color="auto"/>
        <w:left w:val="none" w:sz="0" w:space="0" w:color="auto"/>
        <w:bottom w:val="none" w:sz="0" w:space="0" w:color="auto"/>
        <w:right w:val="none" w:sz="0" w:space="0" w:color="auto"/>
      </w:divBdr>
    </w:div>
    <w:div w:id="1530337177">
      <w:marLeft w:val="640"/>
      <w:marRight w:val="0"/>
      <w:marTop w:val="0"/>
      <w:marBottom w:val="0"/>
      <w:divBdr>
        <w:top w:val="none" w:sz="0" w:space="0" w:color="auto"/>
        <w:left w:val="none" w:sz="0" w:space="0" w:color="auto"/>
        <w:bottom w:val="none" w:sz="0" w:space="0" w:color="auto"/>
        <w:right w:val="none" w:sz="0" w:space="0" w:color="auto"/>
      </w:divBdr>
    </w:div>
    <w:div w:id="1530485748">
      <w:marLeft w:val="640"/>
      <w:marRight w:val="0"/>
      <w:marTop w:val="0"/>
      <w:marBottom w:val="0"/>
      <w:divBdr>
        <w:top w:val="none" w:sz="0" w:space="0" w:color="auto"/>
        <w:left w:val="none" w:sz="0" w:space="0" w:color="auto"/>
        <w:bottom w:val="none" w:sz="0" w:space="0" w:color="auto"/>
        <w:right w:val="none" w:sz="0" w:space="0" w:color="auto"/>
      </w:divBdr>
    </w:div>
    <w:div w:id="1530685439">
      <w:marLeft w:val="640"/>
      <w:marRight w:val="0"/>
      <w:marTop w:val="0"/>
      <w:marBottom w:val="0"/>
      <w:divBdr>
        <w:top w:val="none" w:sz="0" w:space="0" w:color="auto"/>
        <w:left w:val="none" w:sz="0" w:space="0" w:color="auto"/>
        <w:bottom w:val="none" w:sz="0" w:space="0" w:color="auto"/>
        <w:right w:val="none" w:sz="0" w:space="0" w:color="auto"/>
      </w:divBdr>
    </w:div>
    <w:div w:id="1530945576">
      <w:marLeft w:val="640"/>
      <w:marRight w:val="0"/>
      <w:marTop w:val="0"/>
      <w:marBottom w:val="0"/>
      <w:divBdr>
        <w:top w:val="none" w:sz="0" w:space="0" w:color="auto"/>
        <w:left w:val="none" w:sz="0" w:space="0" w:color="auto"/>
        <w:bottom w:val="none" w:sz="0" w:space="0" w:color="auto"/>
        <w:right w:val="none" w:sz="0" w:space="0" w:color="auto"/>
      </w:divBdr>
    </w:div>
    <w:div w:id="1531072307">
      <w:marLeft w:val="640"/>
      <w:marRight w:val="0"/>
      <w:marTop w:val="0"/>
      <w:marBottom w:val="0"/>
      <w:divBdr>
        <w:top w:val="none" w:sz="0" w:space="0" w:color="auto"/>
        <w:left w:val="none" w:sz="0" w:space="0" w:color="auto"/>
        <w:bottom w:val="none" w:sz="0" w:space="0" w:color="auto"/>
        <w:right w:val="none" w:sz="0" w:space="0" w:color="auto"/>
      </w:divBdr>
    </w:div>
    <w:div w:id="1531340091">
      <w:marLeft w:val="640"/>
      <w:marRight w:val="0"/>
      <w:marTop w:val="0"/>
      <w:marBottom w:val="0"/>
      <w:divBdr>
        <w:top w:val="none" w:sz="0" w:space="0" w:color="auto"/>
        <w:left w:val="none" w:sz="0" w:space="0" w:color="auto"/>
        <w:bottom w:val="none" w:sz="0" w:space="0" w:color="auto"/>
        <w:right w:val="none" w:sz="0" w:space="0" w:color="auto"/>
      </w:divBdr>
    </w:div>
    <w:div w:id="1531379896">
      <w:marLeft w:val="640"/>
      <w:marRight w:val="0"/>
      <w:marTop w:val="0"/>
      <w:marBottom w:val="0"/>
      <w:divBdr>
        <w:top w:val="none" w:sz="0" w:space="0" w:color="auto"/>
        <w:left w:val="none" w:sz="0" w:space="0" w:color="auto"/>
        <w:bottom w:val="none" w:sz="0" w:space="0" w:color="auto"/>
        <w:right w:val="none" w:sz="0" w:space="0" w:color="auto"/>
      </w:divBdr>
    </w:div>
    <w:div w:id="1531644924">
      <w:marLeft w:val="640"/>
      <w:marRight w:val="0"/>
      <w:marTop w:val="0"/>
      <w:marBottom w:val="0"/>
      <w:divBdr>
        <w:top w:val="none" w:sz="0" w:space="0" w:color="auto"/>
        <w:left w:val="none" w:sz="0" w:space="0" w:color="auto"/>
        <w:bottom w:val="none" w:sz="0" w:space="0" w:color="auto"/>
        <w:right w:val="none" w:sz="0" w:space="0" w:color="auto"/>
      </w:divBdr>
    </w:div>
    <w:div w:id="1531801998">
      <w:marLeft w:val="640"/>
      <w:marRight w:val="0"/>
      <w:marTop w:val="0"/>
      <w:marBottom w:val="0"/>
      <w:divBdr>
        <w:top w:val="none" w:sz="0" w:space="0" w:color="auto"/>
        <w:left w:val="none" w:sz="0" w:space="0" w:color="auto"/>
        <w:bottom w:val="none" w:sz="0" w:space="0" w:color="auto"/>
        <w:right w:val="none" w:sz="0" w:space="0" w:color="auto"/>
      </w:divBdr>
    </w:div>
    <w:div w:id="1531870043">
      <w:marLeft w:val="640"/>
      <w:marRight w:val="0"/>
      <w:marTop w:val="0"/>
      <w:marBottom w:val="0"/>
      <w:divBdr>
        <w:top w:val="none" w:sz="0" w:space="0" w:color="auto"/>
        <w:left w:val="none" w:sz="0" w:space="0" w:color="auto"/>
        <w:bottom w:val="none" w:sz="0" w:space="0" w:color="auto"/>
        <w:right w:val="none" w:sz="0" w:space="0" w:color="auto"/>
      </w:divBdr>
    </w:div>
    <w:div w:id="1532065015">
      <w:marLeft w:val="640"/>
      <w:marRight w:val="0"/>
      <w:marTop w:val="0"/>
      <w:marBottom w:val="0"/>
      <w:divBdr>
        <w:top w:val="none" w:sz="0" w:space="0" w:color="auto"/>
        <w:left w:val="none" w:sz="0" w:space="0" w:color="auto"/>
        <w:bottom w:val="none" w:sz="0" w:space="0" w:color="auto"/>
        <w:right w:val="none" w:sz="0" w:space="0" w:color="auto"/>
      </w:divBdr>
    </w:div>
    <w:div w:id="1532453238">
      <w:marLeft w:val="640"/>
      <w:marRight w:val="0"/>
      <w:marTop w:val="0"/>
      <w:marBottom w:val="0"/>
      <w:divBdr>
        <w:top w:val="none" w:sz="0" w:space="0" w:color="auto"/>
        <w:left w:val="none" w:sz="0" w:space="0" w:color="auto"/>
        <w:bottom w:val="none" w:sz="0" w:space="0" w:color="auto"/>
        <w:right w:val="none" w:sz="0" w:space="0" w:color="auto"/>
      </w:divBdr>
    </w:div>
    <w:div w:id="1532567836">
      <w:marLeft w:val="640"/>
      <w:marRight w:val="0"/>
      <w:marTop w:val="0"/>
      <w:marBottom w:val="0"/>
      <w:divBdr>
        <w:top w:val="none" w:sz="0" w:space="0" w:color="auto"/>
        <w:left w:val="none" w:sz="0" w:space="0" w:color="auto"/>
        <w:bottom w:val="none" w:sz="0" w:space="0" w:color="auto"/>
        <w:right w:val="none" w:sz="0" w:space="0" w:color="auto"/>
      </w:divBdr>
    </w:div>
    <w:div w:id="1532646745">
      <w:marLeft w:val="640"/>
      <w:marRight w:val="0"/>
      <w:marTop w:val="0"/>
      <w:marBottom w:val="0"/>
      <w:divBdr>
        <w:top w:val="none" w:sz="0" w:space="0" w:color="auto"/>
        <w:left w:val="none" w:sz="0" w:space="0" w:color="auto"/>
        <w:bottom w:val="none" w:sz="0" w:space="0" w:color="auto"/>
        <w:right w:val="none" w:sz="0" w:space="0" w:color="auto"/>
      </w:divBdr>
    </w:div>
    <w:div w:id="1532721178">
      <w:marLeft w:val="640"/>
      <w:marRight w:val="0"/>
      <w:marTop w:val="0"/>
      <w:marBottom w:val="0"/>
      <w:divBdr>
        <w:top w:val="none" w:sz="0" w:space="0" w:color="auto"/>
        <w:left w:val="none" w:sz="0" w:space="0" w:color="auto"/>
        <w:bottom w:val="none" w:sz="0" w:space="0" w:color="auto"/>
        <w:right w:val="none" w:sz="0" w:space="0" w:color="auto"/>
      </w:divBdr>
    </w:div>
    <w:div w:id="1532766082">
      <w:marLeft w:val="640"/>
      <w:marRight w:val="0"/>
      <w:marTop w:val="0"/>
      <w:marBottom w:val="0"/>
      <w:divBdr>
        <w:top w:val="none" w:sz="0" w:space="0" w:color="auto"/>
        <w:left w:val="none" w:sz="0" w:space="0" w:color="auto"/>
        <w:bottom w:val="none" w:sz="0" w:space="0" w:color="auto"/>
        <w:right w:val="none" w:sz="0" w:space="0" w:color="auto"/>
      </w:divBdr>
    </w:div>
    <w:div w:id="1532767710">
      <w:marLeft w:val="640"/>
      <w:marRight w:val="0"/>
      <w:marTop w:val="0"/>
      <w:marBottom w:val="0"/>
      <w:divBdr>
        <w:top w:val="none" w:sz="0" w:space="0" w:color="auto"/>
        <w:left w:val="none" w:sz="0" w:space="0" w:color="auto"/>
        <w:bottom w:val="none" w:sz="0" w:space="0" w:color="auto"/>
        <w:right w:val="none" w:sz="0" w:space="0" w:color="auto"/>
      </w:divBdr>
    </w:div>
    <w:div w:id="1532912776">
      <w:marLeft w:val="640"/>
      <w:marRight w:val="0"/>
      <w:marTop w:val="0"/>
      <w:marBottom w:val="0"/>
      <w:divBdr>
        <w:top w:val="none" w:sz="0" w:space="0" w:color="auto"/>
        <w:left w:val="none" w:sz="0" w:space="0" w:color="auto"/>
        <w:bottom w:val="none" w:sz="0" w:space="0" w:color="auto"/>
        <w:right w:val="none" w:sz="0" w:space="0" w:color="auto"/>
      </w:divBdr>
    </w:div>
    <w:div w:id="1532958572">
      <w:marLeft w:val="640"/>
      <w:marRight w:val="0"/>
      <w:marTop w:val="0"/>
      <w:marBottom w:val="0"/>
      <w:divBdr>
        <w:top w:val="none" w:sz="0" w:space="0" w:color="auto"/>
        <w:left w:val="none" w:sz="0" w:space="0" w:color="auto"/>
        <w:bottom w:val="none" w:sz="0" w:space="0" w:color="auto"/>
        <w:right w:val="none" w:sz="0" w:space="0" w:color="auto"/>
      </w:divBdr>
    </w:div>
    <w:div w:id="1533420013">
      <w:marLeft w:val="640"/>
      <w:marRight w:val="0"/>
      <w:marTop w:val="0"/>
      <w:marBottom w:val="0"/>
      <w:divBdr>
        <w:top w:val="none" w:sz="0" w:space="0" w:color="auto"/>
        <w:left w:val="none" w:sz="0" w:space="0" w:color="auto"/>
        <w:bottom w:val="none" w:sz="0" w:space="0" w:color="auto"/>
        <w:right w:val="none" w:sz="0" w:space="0" w:color="auto"/>
      </w:divBdr>
    </w:div>
    <w:div w:id="1533491486">
      <w:marLeft w:val="640"/>
      <w:marRight w:val="0"/>
      <w:marTop w:val="0"/>
      <w:marBottom w:val="0"/>
      <w:divBdr>
        <w:top w:val="none" w:sz="0" w:space="0" w:color="auto"/>
        <w:left w:val="none" w:sz="0" w:space="0" w:color="auto"/>
        <w:bottom w:val="none" w:sz="0" w:space="0" w:color="auto"/>
        <w:right w:val="none" w:sz="0" w:space="0" w:color="auto"/>
      </w:divBdr>
    </w:div>
    <w:div w:id="1533571582">
      <w:marLeft w:val="640"/>
      <w:marRight w:val="0"/>
      <w:marTop w:val="0"/>
      <w:marBottom w:val="0"/>
      <w:divBdr>
        <w:top w:val="none" w:sz="0" w:space="0" w:color="auto"/>
        <w:left w:val="none" w:sz="0" w:space="0" w:color="auto"/>
        <w:bottom w:val="none" w:sz="0" w:space="0" w:color="auto"/>
        <w:right w:val="none" w:sz="0" w:space="0" w:color="auto"/>
      </w:divBdr>
    </w:div>
    <w:div w:id="1533608495">
      <w:marLeft w:val="640"/>
      <w:marRight w:val="0"/>
      <w:marTop w:val="0"/>
      <w:marBottom w:val="0"/>
      <w:divBdr>
        <w:top w:val="none" w:sz="0" w:space="0" w:color="auto"/>
        <w:left w:val="none" w:sz="0" w:space="0" w:color="auto"/>
        <w:bottom w:val="none" w:sz="0" w:space="0" w:color="auto"/>
        <w:right w:val="none" w:sz="0" w:space="0" w:color="auto"/>
      </w:divBdr>
    </w:div>
    <w:div w:id="1534264769">
      <w:marLeft w:val="640"/>
      <w:marRight w:val="0"/>
      <w:marTop w:val="0"/>
      <w:marBottom w:val="0"/>
      <w:divBdr>
        <w:top w:val="none" w:sz="0" w:space="0" w:color="auto"/>
        <w:left w:val="none" w:sz="0" w:space="0" w:color="auto"/>
        <w:bottom w:val="none" w:sz="0" w:space="0" w:color="auto"/>
        <w:right w:val="none" w:sz="0" w:space="0" w:color="auto"/>
      </w:divBdr>
    </w:div>
    <w:div w:id="1534266535">
      <w:marLeft w:val="640"/>
      <w:marRight w:val="0"/>
      <w:marTop w:val="0"/>
      <w:marBottom w:val="0"/>
      <w:divBdr>
        <w:top w:val="none" w:sz="0" w:space="0" w:color="auto"/>
        <w:left w:val="none" w:sz="0" w:space="0" w:color="auto"/>
        <w:bottom w:val="none" w:sz="0" w:space="0" w:color="auto"/>
        <w:right w:val="none" w:sz="0" w:space="0" w:color="auto"/>
      </w:divBdr>
    </w:div>
    <w:div w:id="1534267266">
      <w:marLeft w:val="640"/>
      <w:marRight w:val="0"/>
      <w:marTop w:val="0"/>
      <w:marBottom w:val="0"/>
      <w:divBdr>
        <w:top w:val="none" w:sz="0" w:space="0" w:color="auto"/>
        <w:left w:val="none" w:sz="0" w:space="0" w:color="auto"/>
        <w:bottom w:val="none" w:sz="0" w:space="0" w:color="auto"/>
        <w:right w:val="none" w:sz="0" w:space="0" w:color="auto"/>
      </w:divBdr>
    </w:div>
    <w:div w:id="1534271439">
      <w:marLeft w:val="640"/>
      <w:marRight w:val="0"/>
      <w:marTop w:val="0"/>
      <w:marBottom w:val="0"/>
      <w:divBdr>
        <w:top w:val="none" w:sz="0" w:space="0" w:color="auto"/>
        <w:left w:val="none" w:sz="0" w:space="0" w:color="auto"/>
        <w:bottom w:val="none" w:sz="0" w:space="0" w:color="auto"/>
        <w:right w:val="none" w:sz="0" w:space="0" w:color="auto"/>
      </w:divBdr>
    </w:div>
    <w:div w:id="1534418296">
      <w:marLeft w:val="640"/>
      <w:marRight w:val="0"/>
      <w:marTop w:val="0"/>
      <w:marBottom w:val="0"/>
      <w:divBdr>
        <w:top w:val="none" w:sz="0" w:space="0" w:color="auto"/>
        <w:left w:val="none" w:sz="0" w:space="0" w:color="auto"/>
        <w:bottom w:val="none" w:sz="0" w:space="0" w:color="auto"/>
        <w:right w:val="none" w:sz="0" w:space="0" w:color="auto"/>
      </w:divBdr>
    </w:div>
    <w:div w:id="1534656625">
      <w:marLeft w:val="640"/>
      <w:marRight w:val="0"/>
      <w:marTop w:val="0"/>
      <w:marBottom w:val="0"/>
      <w:divBdr>
        <w:top w:val="none" w:sz="0" w:space="0" w:color="auto"/>
        <w:left w:val="none" w:sz="0" w:space="0" w:color="auto"/>
        <w:bottom w:val="none" w:sz="0" w:space="0" w:color="auto"/>
        <w:right w:val="none" w:sz="0" w:space="0" w:color="auto"/>
      </w:divBdr>
    </w:div>
    <w:div w:id="1534728556">
      <w:marLeft w:val="640"/>
      <w:marRight w:val="0"/>
      <w:marTop w:val="0"/>
      <w:marBottom w:val="0"/>
      <w:divBdr>
        <w:top w:val="none" w:sz="0" w:space="0" w:color="auto"/>
        <w:left w:val="none" w:sz="0" w:space="0" w:color="auto"/>
        <w:bottom w:val="none" w:sz="0" w:space="0" w:color="auto"/>
        <w:right w:val="none" w:sz="0" w:space="0" w:color="auto"/>
      </w:divBdr>
    </w:div>
    <w:div w:id="1534922219">
      <w:marLeft w:val="640"/>
      <w:marRight w:val="0"/>
      <w:marTop w:val="0"/>
      <w:marBottom w:val="0"/>
      <w:divBdr>
        <w:top w:val="none" w:sz="0" w:space="0" w:color="auto"/>
        <w:left w:val="none" w:sz="0" w:space="0" w:color="auto"/>
        <w:bottom w:val="none" w:sz="0" w:space="0" w:color="auto"/>
        <w:right w:val="none" w:sz="0" w:space="0" w:color="auto"/>
      </w:divBdr>
    </w:div>
    <w:div w:id="1535340302">
      <w:marLeft w:val="640"/>
      <w:marRight w:val="0"/>
      <w:marTop w:val="0"/>
      <w:marBottom w:val="0"/>
      <w:divBdr>
        <w:top w:val="none" w:sz="0" w:space="0" w:color="auto"/>
        <w:left w:val="none" w:sz="0" w:space="0" w:color="auto"/>
        <w:bottom w:val="none" w:sz="0" w:space="0" w:color="auto"/>
        <w:right w:val="none" w:sz="0" w:space="0" w:color="auto"/>
      </w:divBdr>
    </w:div>
    <w:div w:id="1535923228">
      <w:marLeft w:val="640"/>
      <w:marRight w:val="0"/>
      <w:marTop w:val="0"/>
      <w:marBottom w:val="0"/>
      <w:divBdr>
        <w:top w:val="none" w:sz="0" w:space="0" w:color="auto"/>
        <w:left w:val="none" w:sz="0" w:space="0" w:color="auto"/>
        <w:bottom w:val="none" w:sz="0" w:space="0" w:color="auto"/>
        <w:right w:val="none" w:sz="0" w:space="0" w:color="auto"/>
      </w:divBdr>
    </w:div>
    <w:div w:id="1535997837">
      <w:marLeft w:val="640"/>
      <w:marRight w:val="0"/>
      <w:marTop w:val="0"/>
      <w:marBottom w:val="0"/>
      <w:divBdr>
        <w:top w:val="none" w:sz="0" w:space="0" w:color="auto"/>
        <w:left w:val="none" w:sz="0" w:space="0" w:color="auto"/>
        <w:bottom w:val="none" w:sz="0" w:space="0" w:color="auto"/>
        <w:right w:val="none" w:sz="0" w:space="0" w:color="auto"/>
      </w:divBdr>
    </w:div>
    <w:div w:id="1536038615">
      <w:marLeft w:val="640"/>
      <w:marRight w:val="0"/>
      <w:marTop w:val="0"/>
      <w:marBottom w:val="0"/>
      <w:divBdr>
        <w:top w:val="none" w:sz="0" w:space="0" w:color="auto"/>
        <w:left w:val="none" w:sz="0" w:space="0" w:color="auto"/>
        <w:bottom w:val="none" w:sz="0" w:space="0" w:color="auto"/>
        <w:right w:val="none" w:sz="0" w:space="0" w:color="auto"/>
      </w:divBdr>
    </w:div>
    <w:div w:id="1536113038">
      <w:marLeft w:val="640"/>
      <w:marRight w:val="0"/>
      <w:marTop w:val="0"/>
      <w:marBottom w:val="0"/>
      <w:divBdr>
        <w:top w:val="none" w:sz="0" w:space="0" w:color="auto"/>
        <w:left w:val="none" w:sz="0" w:space="0" w:color="auto"/>
        <w:bottom w:val="none" w:sz="0" w:space="0" w:color="auto"/>
        <w:right w:val="none" w:sz="0" w:space="0" w:color="auto"/>
      </w:divBdr>
    </w:div>
    <w:div w:id="1536117751">
      <w:marLeft w:val="640"/>
      <w:marRight w:val="0"/>
      <w:marTop w:val="0"/>
      <w:marBottom w:val="0"/>
      <w:divBdr>
        <w:top w:val="none" w:sz="0" w:space="0" w:color="auto"/>
        <w:left w:val="none" w:sz="0" w:space="0" w:color="auto"/>
        <w:bottom w:val="none" w:sz="0" w:space="0" w:color="auto"/>
        <w:right w:val="none" w:sz="0" w:space="0" w:color="auto"/>
      </w:divBdr>
    </w:div>
    <w:div w:id="1536305933">
      <w:marLeft w:val="640"/>
      <w:marRight w:val="0"/>
      <w:marTop w:val="0"/>
      <w:marBottom w:val="0"/>
      <w:divBdr>
        <w:top w:val="none" w:sz="0" w:space="0" w:color="auto"/>
        <w:left w:val="none" w:sz="0" w:space="0" w:color="auto"/>
        <w:bottom w:val="none" w:sz="0" w:space="0" w:color="auto"/>
        <w:right w:val="none" w:sz="0" w:space="0" w:color="auto"/>
      </w:divBdr>
    </w:div>
    <w:div w:id="1536312509">
      <w:marLeft w:val="640"/>
      <w:marRight w:val="0"/>
      <w:marTop w:val="0"/>
      <w:marBottom w:val="0"/>
      <w:divBdr>
        <w:top w:val="none" w:sz="0" w:space="0" w:color="auto"/>
        <w:left w:val="none" w:sz="0" w:space="0" w:color="auto"/>
        <w:bottom w:val="none" w:sz="0" w:space="0" w:color="auto"/>
        <w:right w:val="none" w:sz="0" w:space="0" w:color="auto"/>
      </w:divBdr>
    </w:div>
    <w:div w:id="1536383653">
      <w:marLeft w:val="640"/>
      <w:marRight w:val="0"/>
      <w:marTop w:val="0"/>
      <w:marBottom w:val="0"/>
      <w:divBdr>
        <w:top w:val="none" w:sz="0" w:space="0" w:color="auto"/>
        <w:left w:val="none" w:sz="0" w:space="0" w:color="auto"/>
        <w:bottom w:val="none" w:sz="0" w:space="0" w:color="auto"/>
        <w:right w:val="none" w:sz="0" w:space="0" w:color="auto"/>
      </w:divBdr>
    </w:div>
    <w:div w:id="1536697722">
      <w:marLeft w:val="640"/>
      <w:marRight w:val="0"/>
      <w:marTop w:val="0"/>
      <w:marBottom w:val="0"/>
      <w:divBdr>
        <w:top w:val="none" w:sz="0" w:space="0" w:color="auto"/>
        <w:left w:val="none" w:sz="0" w:space="0" w:color="auto"/>
        <w:bottom w:val="none" w:sz="0" w:space="0" w:color="auto"/>
        <w:right w:val="none" w:sz="0" w:space="0" w:color="auto"/>
      </w:divBdr>
    </w:div>
    <w:div w:id="1536700825">
      <w:marLeft w:val="640"/>
      <w:marRight w:val="0"/>
      <w:marTop w:val="0"/>
      <w:marBottom w:val="0"/>
      <w:divBdr>
        <w:top w:val="none" w:sz="0" w:space="0" w:color="auto"/>
        <w:left w:val="none" w:sz="0" w:space="0" w:color="auto"/>
        <w:bottom w:val="none" w:sz="0" w:space="0" w:color="auto"/>
        <w:right w:val="none" w:sz="0" w:space="0" w:color="auto"/>
      </w:divBdr>
    </w:div>
    <w:div w:id="1536770486">
      <w:marLeft w:val="640"/>
      <w:marRight w:val="0"/>
      <w:marTop w:val="0"/>
      <w:marBottom w:val="0"/>
      <w:divBdr>
        <w:top w:val="none" w:sz="0" w:space="0" w:color="auto"/>
        <w:left w:val="none" w:sz="0" w:space="0" w:color="auto"/>
        <w:bottom w:val="none" w:sz="0" w:space="0" w:color="auto"/>
        <w:right w:val="none" w:sz="0" w:space="0" w:color="auto"/>
      </w:divBdr>
    </w:div>
    <w:div w:id="1536775518">
      <w:marLeft w:val="640"/>
      <w:marRight w:val="0"/>
      <w:marTop w:val="0"/>
      <w:marBottom w:val="0"/>
      <w:divBdr>
        <w:top w:val="none" w:sz="0" w:space="0" w:color="auto"/>
        <w:left w:val="none" w:sz="0" w:space="0" w:color="auto"/>
        <w:bottom w:val="none" w:sz="0" w:space="0" w:color="auto"/>
        <w:right w:val="none" w:sz="0" w:space="0" w:color="auto"/>
      </w:divBdr>
    </w:div>
    <w:div w:id="1537036867">
      <w:marLeft w:val="640"/>
      <w:marRight w:val="0"/>
      <w:marTop w:val="0"/>
      <w:marBottom w:val="0"/>
      <w:divBdr>
        <w:top w:val="none" w:sz="0" w:space="0" w:color="auto"/>
        <w:left w:val="none" w:sz="0" w:space="0" w:color="auto"/>
        <w:bottom w:val="none" w:sz="0" w:space="0" w:color="auto"/>
        <w:right w:val="none" w:sz="0" w:space="0" w:color="auto"/>
      </w:divBdr>
    </w:div>
    <w:div w:id="1537040067">
      <w:marLeft w:val="640"/>
      <w:marRight w:val="0"/>
      <w:marTop w:val="0"/>
      <w:marBottom w:val="0"/>
      <w:divBdr>
        <w:top w:val="none" w:sz="0" w:space="0" w:color="auto"/>
        <w:left w:val="none" w:sz="0" w:space="0" w:color="auto"/>
        <w:bottom w:val="none" w:sz="0" w:space="0" w:color="auto"/>
        <w:right w:val="none" w:sz="0" w:space="0" w:color="auto"/>
      </w:divBdr>
    </w:div>
    <w:div w:id="1537237642">
      <w:marLeft w:val="640"/>
      <w:marRight w:val="0"/>
      <w:marTop w:val="0"/>
      <w:marBottom w:val="0"/>
      <w:divBdr>
        <w:top w:val="none" w:sz="0" w:space="0" w:color="auto"/>
        <w:left w:val="none" w:sz="0" w:space="0" w:color="auto"/>
        <w:bottom w:val="none" w:sz="0" w:space="0" w:color="auto"/>
        <w:right w:val="none" w:sz="0" w:space="0" w:color="auto"/>
      </w:divBdr>
    </w:div>
    <w:div w:id="1537307877">
      <w:marLeft w:val="640"/>
      <w:marRight w:val="0"/>
      <w:marTop w:val="0"/>
      <w:marBottom w:val="0"/>
      <w:divBdr>
        <w:top w:val="none" w:sz="0" w:space="0" w:color="auto"/>
        <w:left w:val="none" w:sz="0" w:space="0" w:color="auto"/>
        <w:bottom w:val="none" w:sz="0" w:space="0" w:color="auto"/>
        <w:right w:val="none" w:sz="0" w:space="0" w:color="auto"/>
      </w:divBdr>
    </w:div>
    <w:div w:id="1537505160">
      <w:marLeft w:val="640"/>
      <w:marRight w:val="0"/>
      <w:marTop w:val="0"/>
      <w:marBottom w:val="0"/>
      <w:divBdr>
        <w:top w:val="none" w:sz="0" w:space="0" w:color="auto"/>
        <w:left w:val="none" w:sz="0" w:space="0" w:color="auto"/>
        <w:bottom w:val="none" w:sz="0" w:space="0" w:color="auto"/>
        <w:right w:val="none" w:sz="0" w:space="0" w:color="auto"/>
      </w:divBdr>
    </w:div>
    <w:div w:id="1537695797">
      <w:marLeft w:val="640"/>
      <w:marRight w:val="0"/>
      <w:marTop w:val="0"/>
      <w:marBottom w:val="0"/>
      <w:divBdr>
        <w:top w:val="none" w:sz="0" w:space="0" w:color="auto"/>
        <w:left w:val="none" w:sz="0" w:space="0" w:color="auto"/>
        <w:bottom w:val="none" w:sz="0" w:space="0" w:color="auto"/>
        <w:right w:val="none" w:sz="0" w:space="0" w:color="auto"/>
      </w:divBdr>
    </w:div>
    <w:div w:id="1537737252">
      <w:marLeft w:val="640"/>
      <w:marRight w:val="0"/>
      <w:marTop w:val="0"/>
      <w:marBottom w:val="0"/>
      <w:divBdr>
        <w:top w:val="none" w:sz="0" w:space="0" w:color="auto"/>
        <w:left w:val="none" w:sz="0" w:space="0" w:color="auto"/>
        <w:bottom w:val="none" w:sz="0" w:space="0" w:color="auto"/>
        <w:right w:val="none" w:sz="0" w:space="0" w:color="auto"/>
      </w:divBdr>
    </w:div>
    <w:div w:id="1537959361">
      <w:marLeft w:val="640"/>
      <w:marRight w:val="0"/>
      <w:marTop w:val="0"/>
      <w:marBottom w:val="0"/>
      <w:divBdr>
        <w:top w:val="none" w:sz="0" w:space="0" w:color="auto"/>
        <w:left w:val="none" w:sz="0" w:space="0" w:color="auto"/>
        <w:bottom w:val="none" w:sz="0" w:space="0" w:color="auto"/>
        <w:right w:val="none" w:sz="0" w:space="0" w:color="auto"/>
      </w:divBdr>
    </w:div>
    <w:div w:id="1538077625">
      <w:marLeft w:val="640"/>
      <w:marRight w:val="0"/>
      <w:marTop w:val="0"/>
      <w:marBottom w:val="0"/>
      <w:divBdr>
        <w:top w:val="none" w:sz="0" w:space="0" w:color="auto"/>
        <w:left w:val="none" w:sz="0" w:space="0" w:color="auto"/>
        <w:bottom w:val="none" w:sz="0" w:space="0" w:color="auto"/>
        <w:right w:val="none" w:sz="0" w:space="0" w:color="auto"/>
      </w:divBdr>
    </w:div>
    <w:div w:id="1538159682">
      <w:marLeft w:val="640"/>
      <w:marRight w:val="0"/>
      <w:marTop w:val="0"/>
      <w:marBottom w:val="0"/>
      <w:divBdr>
        <w:top w:val="none" w:sz="0" w:space="0" w:color="auto"/>
        <w:left w:val="none" w:sz="0" w:space="0" w:color="auto"/>
        <w:bottom w:val="none" w:sz="0" w:space="0" w:color="auto"/>
        <w:right w:val="none" w:sz="0" w:space="0" w:color="auto"/>
      </w:divBdr>
    </w:div>
    <w:div w:id="1538354207">
      <w:marLeft w:val="640"/>
      <w:marRight w:val="0"/>
      <w:marTop w:val="0"/>
      <w:marBottom w:val="0"/>
      <w:divBdr>
        <w:top w:val="none" w:sz="0" w:space="0" w:color="auto"/>
        <w:left w:val="none" w:sz="0" w:space="0" w:color="auto"/>
        <w:bottom w:val="none" w:sz="0" w:space="0" w:color="auto"/>
        <w:right w:val="none" w:sz="0" w:space="0" w:color="auto"/>
      </w:divBdr>
    </w:div>
    <w:div w:id="1538590252">
      <w:marLeft w:val="640"/>
      <w:marRight w:val="0"/>
      <w:marTop w:val="0"/>
      <w:marBottom w:val="0"/>
      <w:divBdr>
        <w:top w:val="none" w:sz="0" w:space="0" w:color="auto"/>
        <w:left w:val="none" w:sz="0" w:space="0" w:color="auto"/>
        <w:bottom w:val="none" w:sz="0" w:space="0" w:color="auto"/>
        <w:right w:val="none" w:sz="0" w:space="0" w:color="auto"/>
      </w:divBdr>
    </w:div>
    <w:div w:id="1538591152">
      <w:marLeft w:val="640"/>
      <w:marRight w:val="0"/>
      <w:marTop w:val="0"/>
      <w:marBottom w:val="0"/>
      <w:divBdr>
        <w:top w:val="none" w:sz="0" w:space="0" w:color="auto"/>
        <w:left w:val="none" w:sz="0" w:space="0" w:color="auto"/>
        <w:bottom w:val="none" w:sz="0" w:space="0" w:color="auto"/>
        <w:right w:val="none" w:sz="0" w:space="0" w:color="auto"/>
      </w:divBdr>
    </w:div>
    <w:div w:id="1538740184">
      <w:marLeft w:val="640"/>
      <w:marRight w:val="0"/>
      <w:marTop w:val="0"/>
      <w:marBottom w:val="0"/>
      <w:divBdr>
        <w:top w:val="none" w:sz="0" w:space="0" w:color="auto"/>
        <w:left w:val="none" w:sz="0" w:space="0" w:color="auto"/>
        <w:bottom w:val="none" w:sz="0" w:space="0" w:color="auto"/>
        <w:right w:val="none" w:sz="0" w:space="0" w:color="auto"/>
      </w:divBdr>
    </w:div>
    <w:div w:id="1538741891">
      <w:marLeft w:val="640"/>
      <w:marRight w:val="0"/>
      <w:marTop w:val="0"/>
      <w:marBottom w:val="0"/>
      <w:divBdr>
        <w:top w:val="none" w:sz="0" w:space="0" w:color="auto"/>
        <w:left w:val="none" w:sz="0" w:space="0" w:color="auto"/>
        <w:bottom w:val="none" w:sz="0" w:space="0" w:color="auto"/>
        <w:right w:val="none" w:sz="0" w:space="0" w:color="auto"/>
      </w:divBdr>
    </w:div>
    <w:div w:id="1539078373">
      <w:marLeft w:val="640"/>
      <w:marRight w:val="0"/>
      <w:marTop w:val="0"/>
      <w:marBottom w:val="0"/>
      <w:divBdr>
        <w:top w:val="none" w:sz="0" w:space="0" w:color="auto"/>
        <w:left w:val="none" w:sz="0" w:space="0" w:color="auto"/>
        <w:bottom w:val="none" w:sz="0" w:space="0" w:color="auto"/>
        <w:right w:val="none" w:sz="0" w:space="0" w:color="auto"/>
      </w:divBdr>
    </w:div>
    <w:div w:id="1539466780">
      <w:marLeft w:val="640"/>
      <w:marRight w:val="0"/>
      <w:marTop w:val="0"/>
      <w:marBottom w:val="0"/>
      <w:divBdr>
        <w:top w:val="none" w:sz="0" w:space="0" w:color="auto"/>
        <w:left w:val="none" w:sz="0" w:space="0" w:color="auto"/>
        <w:bottom w:val="none" w:sz="0" w:space="0" w:color="auto"/>
        <w:right w:val="none" w:sz="0" w:space="0" w:color="auto"/>
      </w:divBdr>
    </w:div>
    <w:div w:id="1539510495">
      <w:marLeft w:val="640"/>
      <w:marRight w:val="0"/>
      <w:marTop w:val="0"/>
      <w:marBottom w:val="0"/>
      <w:divBdr>
        <w:top w:val="none" w:sz="0" w:space="0" w:color="auto"/>
        <w:left w:val="none" w:sz="0" w:space="0" w:color="auto"/>
        <w:bottom w:val="none" w:sz="0" w:space="0" w:color="auto"/>
        <w:right w:val="none" w:sz="0" w:space="0" w:color="auto"/>
      </w:divBdr>
    </w:div>
    <w:div w:id="1539582305">
      <w:marLeft w:val="640"/>
      <w:marRight w:val="0"/>
      <w:marTop w:val="0"/>
      <w:marBottom w:val="0"/>
      <w:divBdr>
        <w:top w:val="none" w:sz="0" w:space="0" w:color="auto"/>
        <w:left w:val="none" w:sz="0" w:space="0" w:color="auto"/>
        <w:bottom w:val="none" w:sz="0" w:space="0" w:color="auto"/>
        <w:right w:val="none" w:sz="0" w:space="0" w:color="auto"/>
      </w:divBdr>
    </w:div>
    <w:div w:id="1539583848">
      <w:marLeft w:val="640"/>
      <w:marRight w:val="0"/>
      <w:marTop w:val="0"/>
      <w:marBottom w:val="0"/>
      <w:divBdr>
        <w:top w:val="none" w:sz="0" w:space="0" w:color="auto"/>
        <w:left w:val="none" w:sz="0" w:space="0" w:color="auto"/>
        <w:bottom w:val="none" w:sz="0" w:space="0" w:color="auto"/>
        <w:right w:val="none" w:sz="0" w:space="0" w:color="auto"/>
      </w:divBdr>
    </w:div>
    <w:div w:id="1539970147">
      <w:marLeft w:val="640"/>
      <w:marRight w:val="0"/>
      <w:marTop w:val="0"/>
      <w:marBottom w:val="0"/>
      <w:divBdr>
        <w:top w:val="none" w:sz="0" w:space="0" w:color="auto"/>
        <w:left w:val="none" w:sz="0" w:space="0" w:color="auto"/>
        <w:bottom w:val="none" w:sz="0" w:space="0" w:color="auto"/>
        <w:right w:val="none" w:sz="0" w:space="0" w:color="auto"/>
      </w:divBdr>
    </w:div>
    <w:div w:id="1540121352">
      <w:marLeft w:val="640"/>
      <w:marRight w:val="0"/>
      <w:marTop w:val="0"/>
      <w:marBottom w:val="0"/>
      <w:divBdr>
        <w:top w:val="none" w:sz="0" w:space="0" w:color="auto"/>
        <w:left w:val="none" w:sz="0" w:space="0" w:color="auto"/>
        <w:bottom w:val="none" w:sz="0" w:space="0" w:color="auto"/>
        <w:right w:val="none" w:sz="0" w:space="0" w:color="auto"/>
      </w:divBdr>
    </w:div>
    <w:div w:id="1540314755">
      <w:marLeft w:val="640"/>
      <w:marRight w:val="0"/>
      <w:marTop w:val="0"/>
      <w:marBottom w:val="0"/>
      <w:divBdr>
        <w:top w:val="none" w:sz="0" w:space="0" w:color="auto"/>
        <w:left w:val="none" w:sz="0" w:space="0" w:color="auto"/>
        <w:bottom w:val="none" w:sz="0" w:space="0" w:color="auto"/>
        <w:right w:val="none" w:sz="0" w:space="0" w:color="auto"/>
      </w:divBdr>
    </w:div>
    <w:div w:id="1540698796">
      <w:marLeft w:val="640"/>
      <w:marRight w:val="0"/>
      <w:marTop w:val="0"/>
      <w:marBottom w:val="0"/>
      <w:divBdr>
        <w:top w:val="none" w:sz="0" w:space="0" w:color="auto"/>
        <w:left w:val="none" w:sz="0" w:space="0" w:color="auto"/>
        <w:bottom w:val="none" w:sz="0" w:space="0" w:color="auto"/>
        <w:right w:val="none" w:sz="0" w:space="0" w:color="auto"/>
      </w:divBdr>
    </w:div>
    <w:div w:id="1540774533">
      <w:marLeft w:val="640"/>
      <w:marRight w:val="0"/>
      <w:marTop w:val="0"/>
      <w:marBottom w:val="0"/>
      <w:divBdr>
        <w:top w:val="none" w:sz="0" w:space="0" w:color="auto"/>
        <w:left w:val="none" w:sz="0" w:space="0" w:color="auto"/>
        <w:bottom w:val="none" w:sz="0" w:space="0" w:color="auto"/>
        <w:right w:val="none" w:sz="0" w:space="0" w:color="auto"/>
      </w:divBdr>
    </w:div>
    <w:div w:id="1540825863">
      <w:marLeft w:val="640"/>
      <w:marRight w:val="0"/>
      <w:marTop w:val="0"/>
      <w:marBottom w:val="0"/>
      <w:divBdr>
        <w:top w:val="none" w:sz="0" w:space="0" w:color="auto"/>
        <w:left w:val="none" w:sz="0" w:space="0" w:color="auto"/>
        <w:bottom w:val="none" w:sz="0" w:space="0" w:color="auto"/>
        <w:right w:val="none" w:sz="0" w:space="0" w:color="auto"/>
      </w:divBdr>
    </w:div>
    <w:div w:id="1540825887">
      <w:marLeft w:val="640"/>
      <w:marRight w:val="0"/>
      <w:marTop w:val="0"/>
      <w:marBottom w:val="0"/>
      <w:divBdr>
        <w:top w:val="none" w:sz="0" w:space="0" w:color="auto"/>
        <w:left w:val="none" w:sz="0" w:space="0" w:color="auto"/>
        <w:bottom w:val="none" w:sz="0" w:space="0" w:color="auto"/>
        <w:right w:val="none" w:sz="0" w:space="0" w:color="auto"/>
      </w:divBdr>
    </w:div>
    <w:div w:id="1540968106">
      <w:marLeft w:val="640"/>
      <w:marRight w:val="0"/>
      <w:marTop w:val="0"/>
      <w:marBottom w:val="0"/>
      <w:divBdr>
        <w:top w:val="none" w:sz="0" w:space="0" w:color="auto"/>
        <w:left w:val="none" w:sz="0" w:space="0" w:color="auto"/>
        <w:bottom w:val="none" w:sz="0" w:space="0" w:color="auto"/>
        <w:right w:val="none" w:sz="0" w:space="0" w:color="auto"/>
      </w:divBdr>
    </w:div>
    <w:div w:id="1540973122">
      <w:marLeft w:val="640"/>
      <w:marRight w:val="0"/>
      <w:marTop w:val="0"/>
      <w:marBottom w:val="0"/>
      <w:divBdr>
        <w:top w:val="none" w:sz="0" w:space="0" w:color="auto"/>
        <w:left w:val="none" w:sz="0" w:space="0" w:color="auto"/>
        <w:bottom w:val="none" w:sz="0" w:space="0" w:color="auto"/>
        <w:right w:val="none" w:sz="0" w:space="0" w:color="auto"/>
      </w:divBdr>
    </w:div>
    <w:div w:id="1541164320">
      <w:marLeft w:val="640"/>
      <w:marRight w:val="0"/>
      <w:marTop w:val="0"/>
      <w:marBottom w:val="0"/>
      <w:divBdr>
        <w:top w:val="none" w:sz="0" w:space="0" w:color="auto"/>
        <w:left w:val="none" w:sz="0" w:space="0" w:color="auto"/>
        <w:bottom w:val="none" w:sz="0" w:space="0" w:color="auto"/>
        <w:right w:val="none" w:sz="0" w:space="0" w:color="auto"/>
      </w:divBdr>
    </w:div>
    <w:div w:id="1541169829">
      <w:marLeft w:val="640"/>
      <w:marRight w:val="0"/>
      <w:marTop w:val="0"/>
      <w:marBottom w:val="0"/>
      <w:divBdr>
        <w:top w:val="none" w:sz="0" w:space="0" w:color="auto"/>
        <w:left w:val="none" w:sz="0" w:space="0" w:color="auto"/>
        <w:bottom w:val="none" w:sz="0" w:space="0" w:color="auto"/>
        <w:right w:val="none" w:sz="0" w:space="0" w:color="auto"/>
      </w:divBdr>
    </w:div>
    <w:div w:id="1541210477">
      <w:marLeft w:val="640"/>
      <w:marRight w:val="0"/>
      <w:marTop w:val="0"/>
      <w:marBottom w:val="0"/>
      <w:divBdr>
        <w:top w:val="none" w:sz="0" w:space="0" w:color="auto"/>
        <w:left w:val="none" w:sz="0" w:space="0" w:color="auto"/>
        <w:bottom w:val="none" w:sz="0" w:space="0" w:color="auto"/>
        <w:right w:val="none" w:sz="0" w:space="0" w:color="auto"/>
      </w:divBdr>
    </w:div>
    <w:div w:id="1541356135">
      <w:marLeft w:val="640"/>
      <w:marRight w:val="0"/>
      <w:marTop w:val="0"/>
      <w:marBottom w:val="0"/>
      <w:divBdr>
        <w:top w:val="none" w:sz="0" w:space="0" w:color="auto"/>
        <w:left w:val="none" w:sz="0" w:space="0" w:color="auto"/>
        <w:bottom w:val="none" w:sz="0" w:space="0" w:color="auto"/>
        <w:right w:val="none" w:sz="0" w:space="0" w:color="auto"/>
      </w:divBdr>
    </w:div>
    <w:div w:id="1541362748">
      <w:marLeft w:val="640"/>
      <w:marRight w:val="0"/>
      <w:marTop w:val="0"/>
      <w:marBottom w:val="0"/>
      <w:divBdr>
        <w:top w:val="none" w:sz="0" w:space="0" w:color="auto"/>
        <w:left w:val="none" w:sz="0" w:space="0" w:color="auto"/>
        <w:bottom w:val="none" w:sz="0" w:space="0" w:color="auto"/>
        <w:right w:val="none" w:sz="0" w:space="0" w:color="auto"/>
      </w:divBdr>
    </w:div>
    <w:div w:id="1541434994">
      <w:marLeft w:val="640"/>
      <w:marRight w:val="0"/>
      <w:marTop w:val="0"/>
      <w:marBottom w:val="0"/>
      <w:divBdr>
        <w:top w:val="none" w:sz="0" w:space="0" w:color="auto"/>
        <w:left w:val="none" w:sz="0" w:space="0" w:color="auto"/>
        <w:bottom w:val="none" w:sz="0" w:space="0" w:color="auto"/>
        <w:right w:val="none" w:sz="0" w:space="0" w:color="auto"/>
      </w:divBdr>
    </w:div>
    <w:div w:id="1541554841">
      <w:marLeft w:val="640"/>
      <w:marRight w:val="0"/>
      <w:marTop w:val="0"/>
      <w:marBottom w:val="0"/>
      <w:divBdr>
        <w:top w:val="none" w:sz="0" w:space="0" w:color="auto"/>
        <w:left w:val="none" w:sz="0" w:space="0" w:color="auto"/>
        <w:bottom w:val="none" w:sz="0" w:space="0" w:color="auto"/>
        <w:right w:val="none" w:sz="0" w:space="0" w:color="auto"/>
      </w:divBdr>
    </w:div>
    <w:div w:id="1541630883">
      <w:marLeft w:val="640"/>
      <w:marRight w:val="0"/>
      <w:marTop w:val="0"/>
      <w:marBottom w:val="0"/>
      <w:divBdr>
        <w:top w:val="none" w:sz="0" w:space="0" w:color="auto"/>
        <w:left w:val="none" w:sz="0" w:space="0" w:color="auto"/>
        <w:bottom w:val="none" w:sz="0" w:space="0" w:color="auto"/>
        <w:right w:val="none" w:sz="0" w:space="0" w:color="auto"/>
      </w:divBdr>
    </w:div>
    <w:div w:id="1542205929">
      <w:marLeft w:val="640"/>
      <w:marRight w:val="0"/>
      <w:marTop w:val="0"/>
      <w:marBottom w:val="0"/>
      <w:divBdr>
        <w:top w:val="none" w:sz="0" w:space="0" w:color="auto"/>
        <w:left w:val="none" w:sz="0" w:space="0" w:color="auto"/>
        <w:bottom w:val="none" w:sz="0" w:space="0" w:color="auto"/>
        <w:right w:val="none" w:sz="0" w:space="0" w:color="auto"/>
      </w:divBdr>
    </w:div>
    <w:div w:id="1542329202">
      <w:marLeft w:val="640"/>
      <w:marRight w:val="0"/>
      <w:marTop w:val="0"/>
      <w:marBottom w:val="0"/>
      <w:divBdr>
        <w:top w:val="none" w:sz="0" w:space="0" w:color="auto"/>
        <w:left w:val="none" w:sz="0" w:space="0" w:color="auto"/>
        <w:bottom w:val="none" w:sz="0" w:space="0" w:color="auto"/>
        <w:right w:val="none" w:sz="0" w:space="0" w:color="auto"/>
      </w:divBdr>
    </w:div>
    <w:div w:id="1542356385">
      <w:marLeft w:val="640"/>
      <w:marRight w:val="0"/>
      <w:marTop w:val="0"/>
      <w:marBottom w:val="0"/>
      <w:divBdr>
        <w:top w:val="none" w:sz="0" w:space="0" w:color="auto"/>
        <w:left w:val="none" w:sz="0" w:space="0" w:color="auto"/>
        <w:bottom w:val="none" w:sz="0" w:space="0" w:color="auto"/>
        <w:right w:val="none" w:sz="0" w:space="0" w:color="auto"/>
      </w:divBdr>
    </w:div>
    <w:div w:id="1542395839">
      <w:marLeft w:val="640"/>
      <w:marRight w:val="0"/>
      <w:marTop w:val="0"/>
      <w:marBottom w:val="0"/>
      <w:divBdr>
        <w:top w:val="none" w:sz="0" w:space="0" w:color="auto"/>
        <w:left w:val="none" w:sz="0" w:space="0" w:color="auto"/>
        <w:bottom w:val="none" w:sz="0" w:space="0" w:color="auto"/>
        <w:right w:val="none" w:sz="0" w:space="0" w:color="auto"/>
      </w:divBdr>
    </w:div>
    <w:div w:id="1542477880">
      <w:marLeft w:val="640"/>
      <w:marRight w:val="0"/>
      <w:marTop w:val="0"/>
      <w:marBottom w:val="0"/>
      <w:divBdr>
        <w:top w:val="none" w:sz="0" w:space="0" w:color="auto"/>
        <w:left w:val="none" w:sz="0" w:space="0" w:color="auto"/>
        <w:bottom w:val="none" w:sz="0" w:space="0" w:color="auto"/>
        <w:right w:val="none" w:sz="0" w:space="0" w:color="auto"/>
      </w:divBdr>
    </w:div>
    <w:div w:id="1542746633">
      <w:marLeft w:val="640"/>
      <w:marRight w:val="0"/>
      <w:marTop w:val="0"/>
      <w:marBottom w:val="0"/>
      <w:divBdr>
        <w:top w:val="none" w:sz="0" w:space="0" w:color="auto"/>
        <w:left w:val="none" w:sz="0" w:space="0" w:color="auto"/>
        <w:bottom w:val="none" w:sz="0" w:space="0" w:color="auto"/>
        <w:right w:val="none" w:sz="0" w:space="0" w:color="auto"/>
      </w:divBdr>
    </w:div>
    <w:div w:id="1543129353">
      <w:marLeft w:val="640"/>
      <w:marRight w:val="0"/>
      <w:marTop w:val="0"/>
      <w:marBottom w:val="0"/>
      <w:divBdr>
        <w:top w:val="none" w:sz="0" w:space="0" w:color="auto"/>
        <w:left w:val="none" w:sz="0" w:space="0" w:color="auto"/>
        <w:bottom w:val="none" w:sz="0" w:space="0" w:color="auto"/>
        <w:right w:val="none" w:sz="0" w:space="0" w:color="auto"/>
      </w:divBdr>
    </w:div>
    <w:div w:id="1543176201">
      <w:marLeft w:val="640"/>
      <w:marRight w:val="0"/>
      <w:marTop w:val="0"/>
      <w:marBottom w:val="0"/>
      <w:divBdr>
        <w:top w:val="none" w:sz="0" w:space="0" w:color="auto"/>
        <w:left w:val="none" w:sz="0" w:space="0" w:color="auto"/>
        <w:bottom w:val="none" w:sz="0" w:space="0" w:color="auto"/>
        <w:right w:val="none" w:sz="0" w:space="0" w:color="auto"/>
      </w:divBdr>
    </w:div>
    <w:div w:id="1543324074">
      <w:marLeft w:val="640"/>
      <w:marRight w:val="0"/>
      <w:marTop w:val="0"/>
      <w:marBottom w:val="0"/>
      <w:divBdr>
        <w:top w:val="none" w:sz="0" w:space="0" w:color="auto"/>
        <w:left w:val="none" w:sz="0" w:space="0" w:color="auto"/>
        <w:bottom w:val="none" w:sz="0" w:space="0" w:color="auto"/>
        <w:right w:val="none" w:sz="0" w:space="0" w:color="auto"/>
      </w:divBdr>
    </w:div>
    <w:div w:id="1543439370">
      <w:marLeft w:val="640"/>
      <w:marRight w:val="0"/>
      <w:marTop w:val="0"/>
      <w:marBottom w:val="0"/>
      <w:divBdr>
        <w:top w:val="none" w:sz="0" w:space="0" w:color="auto"/>
        <w:left w:val="none" w:sz="0" w:space="0" w:color="auto"/>
        <w:bottom w:val="none" w:sz="0" w:space="0" w:color="auto"/>
        <w:right w:val="none" w:sz="0" w:space="0" w:color="auto"/>
      </w:divBdr>
    </w:div>
    <w:div w:id="1543905288">
      <w:marLeft w:val="640"/>
      <w:marRight w:val="0"/>
      <w:marTop w:val="0"/>
      <w:marBottom w:val="0"/>
      <w:divBdr>
        <w:top w:val="none" w:sz="0" w:space="0" w:color="auto"/>
        <w:left w:val="none" w:sz="0" w:space="0" w:color="auto"/>
        <w:bottom w:val="none" w:sz="0" w:space="0" w:color="auto"/>
        <w:right w:val="none" w:sz="0" w:space="0" w:color="auto"/>
      </w:divBdr>
    </w:div>
    <w:div w:id="1544173004">
      <w:marLeft w:val="640"/>
      <w:marRight w:val="0"/>
      <w:marTop w:val="0"/>
      <w:marBottom w:val="0"/>
      <w:divBdr>
        <w:top w:val="none" w:sz="0" w:space="0" w:color="auto"/>
        <w:left w:val="none" w:sz="0" w:space="0" w:color="auto"/>
        <w:bottom w:val="none" w:sz="0" w:space="0" w:color="auto"/>
        <w:right w:val="none" w:sz="0" w:space="0" w:color="auto"/>
      </w:divBdr>
    </w:div>
    <w:div w:id="1544176585">
      <w:marLeft w:val="640"/>
      <w:marRight w:val="0"/>
      <w:marTop w:val="0"/>
      <w:marBottom w:val="0"/>
      <w:divBdr>
        <w:top w:val="none" w:sz="0" w:space="0" w:color="auto"/>
        <w:left w:val="none" w:sz="0" w:space="0" w:color="auto"/>
        <w:bottom w:val="none" w:sz="0" w:space="0" w:color="auto"/>
        <w:right w:val="none" w:sz="0" w:space="0" w:color="auto"/>
      </w:divBdr>
    </w:div>
    <w:div w:id="1544177684">
      <w:marLeft w:val="640"/>
      <w:marRight w:val="0"/>
      <w:marTop w:val="0"/>
      <w:marBottom w:val="0"/>
      <w:divBdr>
        <w:top w:val="none" w:sz="0" w:space="0" w:color="auto"/>
        <w:left w:val="none" w:sz="0" w:space="0" w:color="auto"/>
        <w:bottom w:val="none" w:sz="0" w:space="0" w:color="auto"/>
        <w:right w:val="none" w:sz="0" w:space="0" w:color="auto"/>
      </w:divBdr>
    </w:div>
    <w:div w:id="1544245883">
      <w:marLeft w:val="640"/>
      <w:marRight w:val="0"/>
      <w:marTop w:val="0"/>
      <w:marBottom w:val="0"/>
      <w:divBdr>
        <w:top w:val="none" w:sz="0" w:space="0" w:color="auto"/>
        <w:left w:val="none" w:sz="0" w:space="0" w:color="auto"/>
        <w:bottom w:val="none" w:sz="0" w:space="0" w:color="auto"/>
        <w:right w:val="none" w:sz="0" w:space="0" w:color="auto"/>
      </w:divBdr>
    </w:div>
    <w:div w:id="1544319169">
      <w:marLeft w:val="640"/>
      <w:marRight w:val="0"/>
      <w:marTop w:val="0"/>
      <w:marBottom w:val="0"/>
      <w:divBdr>
        <w:top w:val="none" w:sz="0" w:space="0" w:color="auto"/>
        <w:left w:val="none" w:sz="0" w:space="0" w:color="auto"/>
        <w:bottom w:val="none" w:sz="0" w:space="0" w:color="auto"/>
        <w:right w:val="none" w:sz="0" w:space="0" w:color="auto"/>
      </w:divBdr>
    </w:div>
    <w:div w:id="1544319785">
      <w:marLeft w:val="640"/>
      <w:marRight w:val="0"/>
      <w:marTop w:val="0"/>
      <w:marBottom w:val="0"/>
      <w:divBdr>
        <w:top w:val="none" w:sz="0" w:space="0" w:color="auto"/>
        <w:left w:val="none" w:sz="0" w:space="0" w:color="auto"/>
        <w:bottom w:val="none" w:sz="0" w:space="0" w:color="auto"/>
        <w:right w:val="none" w:sz="0" w:space="0" w:color="auto"/>
      </w:divBdr>
    </w:div>
    <w:div w:id="1544516709">
      <w:marLeft w:val="640"/>
      <w:marRight w:val="0"/>
      <w:marTop w:val="0"/>
      <w:marBottom w:val="0"/>
      <w:divBdr>
        <w:top w:val="none" w:sz="0" w:space="0" w:color="auto"/>
        <w:left w:val="none" w:sz="0" w:space="0" w:color="auto"/>
        <w:bottom w:val="none" w:sz="0" w:space="0" w:color="auto"/>
        <w:right w:val="none" w:sz="0" w:space="0" w:color="auto"/>
      </w:divBdr>
    </w:div>
    <w:div w:id="1544949646">
      <w:marLeft w:val="640"/>
      <w:marRight w:val="0"/>
      <w:marTop w:val="0"/>
      <w:marBottom w:val="0"/>
      <w:divBdr>
        <w:top w:val="none" w:sz="0" w:space="0" w:color="auto"/>
        <w:left w:val="none" w:sz="0" w:space="0" w:color="auto"/>
        <w:bottom w:val="none" w:sz="0" w:space="0" w:color="auto"/>
        <w:right w:val="none" w:sz="0" w:space="0" w:color="auto"/>
      </w:divBdr>
    </w:div>
    <w:div w:id="1545094215">
      <w:marLeft w:val="640"/>
      <w:marRight w:val="0"/>
      <w:marTop w:val="0"/>
      <w:marBottom w:val="0"/>
      <w:divBdr>
        <w:top w:val="none" w:sz="0" w:space="0" w:color="auto"/>
        <w:left w:val="none" w:sz="0" w:space="0" w:color="auto"/>
        <w:bottom w:val="none" w:sz="0" w:space="0" w:color="auto"/>
        <w:right w:val="none" w:sz="0" w:space="0" w:color="auto"/>
      </w:divBdr>
    </w:div>
    <w:div w:id="1545168812">
      <w:marLeft w:val="640"/>
      <w:marRight w:val="0"/>
      <w:marTop w:val="0"/>
      <w:marBottom w:val="0"/>
      <w:divBdr>
        <w:top w:val="none" w:sz="0" w:space="0" w:color="auto"/>
        <w:left w:val="none" w:sz="0" w:space="0" w:color="auto"/>
        <w:bottom w:val="none" w:sz="0" w:space="0" w:color="auto"/>
        <w:right w:val="none" w:sz="0" w:space="0" w:color="auto"/>
      </w:divBdr>
    </w:div>
    <w:div w:id="1545214215">
      <w:marLeft w:val="640"/>
      <w:marRight w:val="0"/>
      <w:marTop w:val="0"/>
      <w:marBottom w:val="0"/>
      <w:divBdr>
        <w:top w:val="none" w:sz="0" w:space="0" w:color="auto"/>
        <w:left w:val="none" w:sz="0" w:space="0" w:color="auto"/>
        <w:bottom w:val="none" w:sz="0" w:space="0" w:color="auto"/>
        <w:right w:val="none" w:sz="0" w:space="0" w:color="auto"/>
      </w:divBdr>
    </w:div>
    <w:div w:id="1545871731">
      <w:marLeft w:val="640"/>
      <w:marRight w:val="0"/>
      <w:marTop w:val="0"/>
      <w:marBottom w:val="0"/>
      <w:divBdr>
        <w:top w:val="none" w:sz="0" w:space="0" w:color="auto"/>
        <w:left w:val="none" w:sz="0" w:space="0" w:color="auto"/>
        <w:bottom w:val="none" w:sz="0" w:space="0" w:color="auto"/>
        <w:right w:val="none" w:sz="0" w:space="0" w:color="auto"/>
      </w:divBdr>
    </w:div>
    <w:div w:id="1545874567">
      <w:marLeft w:val="640"/>
      <w:marRight w:val="0"/>
      <w:marTop w:val="0"/>
      <w:marBottom w:val="0"/>
      <w:divBdr>
        <w:top w:val="none" w:sz="0" w:space="0" w:color="auto"/>
        <w:left w:val="none" w:sz="0" w:space="0" w:color="auto"/>
        <w:bottom w:val="none" w:sz="0" w:space="0" w:color="auto"/>
        <w:right w:val="none" w:sz="0" w:space="0" w:color="auto"/>
      </w:divBdr>
    </w:div>
    <w:div w:id="1545943853">
      <w:marLeft w:val="640"/>
      <w:marRight w:val="0"/>
      <w:marTop w:val="0"/>
      <w:marBottom w:val="0"/>
      <w:divBdr>
        <w:top w:val="none" w:sz="0" w:space="0" w:color="auto"/>
        <w:left w:val="none" w:sz="0" w:space="0" w:color="auto"/>
        <w:bottom w:val="none" w:sz="0" w:space="0" w:color="auto"/>
        <w:right w:val="none" w:sz="0" w:space="0" w:color="auto"/>
      </w:divBdr>
    </w:div>
    <w:div w:id="1546018193">
      <w:marLeft w:val="640"/>
      <w:marRight w:val="0"/>
      <w:marTop w:val="0"/>
      <w:marBottom w:val="0"/>
      <w:divBdr>
        <w:top w:val="none" w:sz="0" w:space="0" w:color="auto"/>
        <w:left w:val="none" w:sz="0" w:space="0" w:color="auto"/>
        <w:bottom w:val="none" w:sz="0" w:space="0" w:color="auto"/>
        <w:right w:val="none" w:sz="0" w:space="0" w:color="auto"/>
      </w:divBdr>
    </w:div>
    <w:div w:id="1546138294">
      <w:marLeft w:val="640"/>
      <w:marRight w:val="0"/>
      <w:marTop w:val="0"/>
      <w:marBottom w:val="0"/>
      <w:divBdr>
        <w:top w:val="none" w:sz="0" w:space="0" w:color="auto"/>
        <w:left w:val="none" w:sz="0" w:space="0" w:color="auto"/>
        <w:bottom w:val="none" w:sz="0" w:space="0" w:color="auto"/>
        <w:right w:val="none" w:sz="0" w:space="0" w:color="auto"/>
      </w:divBdr>
    </w:div>
    <w:div w:id="1546213080">
      <w:marLeft w:val="640"/>
      <w:marRight w:val="0"/>
      <w:marTop w:val="0"/>
      <w:marBottom w:val="0"/>
      <w:divBdr>
        <w:top w:val="none" w:sz="0" w:space="0" w:color="auto"/>
        <w:left w:val="none" w:sz="0" w:space="0" w:color="auto"/>
        <w:bottom w:val="none" w:sz="0" w:space="0" w:color="auto"/>
        <w:right w:val="none" w:sz="0" w:space="0" w:color="auto"/>
      </w:divBdr>
    </w:div>
    <w:div w:id="1546529632">
      <w:marLeft w:val="640"/>
      <w:marRight w:val="0"/>
      <w:marTop w:val="0"/>
      <w:marBottom w:val="0"/>
      <w:divBdr>
        <w:top w:val="none" w:sz="0" w:space="0" w:color="auto"/>
        <w:left w:val="none" w:sz="0" w:space="0" w:color="auto"/>
        <w:bottom w:val="none" w:sz="0" w:space="0" w:color="auto"/>
        <w:right w:val="none" w:sz="0" w:space="0" w:color="auto"/>
      </w:divBdr>
    </w:div>
    <w:div w:id="1546599156">
      <w:marLeft w:val="640"/>
      <w:marRight w:val="0"/>
      <w:marTop w:val="0"/>
      <w:marBottom w:val="0"/>
      <w:divBdr>
        <w:top w:val="none" w:sz="0" w:space="0" w:color="auto"/>
        <w:left w:val="none" w:sz="0" w:space="0" w:color="auto"/>
        <w:bottom w:val="none" w:sz="0" w:space="0" w:color="auto"/>
        <w:right w:val="none" w:sz="0" w:space="0" w:color="auto"/>
      </w:divBdr>
    </w:div>
    <w:div w:id="1546672211">
      <w:marLeft w:val="640"/>
      <w:marRight w:val="0"/>
      <w:marTop w:val="0"/>
      <w:marBottom w:val="0"/>
      <w:divBdr>
        <w:top w:val="none" w:sz="0" w:space="0" w:color="auto"/>
        <w:left w:val="none" w:sz="0" w:space="0" w:color="auto"/>
        <w:bottom w:val="none" w:sz="0" w:space="0" w:color="auto"/>
        <w:right w:val="none" w:sz="0" w:space="0" w:color="auto"/>
      </w:divBdr>
    </w:div>
    <w:div w:id="1546672380">
      <w:marLeft w:val="640"/>
      <w:marRight w:val="0"/>
      <w:marTop w:val="0"/>
      <w:marBottom w:val="0"/>
      <w:divBdr>
        <w:top w:val="none" w:sz="0" w:space="0" w:color="auto"/>
        <w:left w:val="none" w:sz="0" w:space="0" w:color="auto"/>
        <w:bottom w:val="none" w:sz="0" w:space="0" w:color="auto"/>
        <w:right w:val="none" w:sz="0" w:space="0" w:color="auto"/>
      </w:divBdr>
    </w:div>
    <w:div w:id="1547184604">
      <w:marLeft w:val="640"/>
      <w:marRight w:val="0"/>
      <w:marTop w:val="0"/>
      <w:marBottom w:val="0"/>
      <w:divBdr>
        <w:top w:val="none" w:sz="0" w:space="0" w:color="auto"/>
        <w:left w:val="none" w:sz="0" w:space="0" w:color="auto"/>
        <w:bottom w:val="none" w:sz="0" w:space="0" w:color="auto"/>
        <w:right w:val="none" w:sz="0" w:space="0" w:color="auto"/>
      </w:divBdr>
    </w:div>
    <w:div w:id="1547185170">
      <w:marLeft w:val="640"/>
      <w:marRight w:val="0"/>
      <w:marTop w:val="0"/>
      <w:marBottom w:val="0"/>
      <w:divBdr>
        <w:top w:val="none" w:sz="0" w:space="0" w:color="auto"/>
        <w:left w:val="none" w:sz="0" w:space="0" w:color="auto"/>
        <w:bottom w:val="none" w:sz="0" w:space="0" w:color="auto"/>
        <w:right w:val="none" w:sz="0" w:space="0" w:color="auto"/>
      </w:divBdr>
    </w:div>
    <w:div w:id="1547716987">
      <w:marLeft w:val="640"/>
      <w:marRight w:val="0"/>
      <w:marTop w:val="0"/>
      <w:marBottom w:val="0"/>
      <w:divBdr>
        <w:top w:val="none" w:sz="0" w:space="0" w:color="auto"/>
        <w:left w:val="none" w:sz="0" w:space="0" w:color="auto"/>
        <w:bottom w:val="none" w:sz="0" w:space="0" w:color="auto"/>
        <w:right w:val="none" w:sz="0" w:space="0" w:color="auto"/>
      </w:divBdr>
    </w:div>
    <w:div w:id="1547763980">
      <w:marLeft w:val="640"/>
      <w:marRight w:val="0"/>
      <w:marTop w:val="0"/>
      <w:marBottom w:val="0"/>
      <w:divBdr>
        <w:top w:val="none" w:sz="0" w:space="0" w:color="auto"/>
        <w:left w:val="none" w:sz="0" w:space="0" w:color="auto"/>
        <w:bottom w:val="none" w:sz="0" w:space="0" w:color="auto"/>
        <w:right w:val="none" w:sz="0" w:space="0" w:color="auto"/>
      </w:divBdr>
    </w:div>
    <w:div w:id="1547793528">
      <w:marLeft w:val="640"/>
      <w:marRight w:val="0"/>
      <w:marTop w:val="0"/>
      <w:marBottom w:val="0"/>
      <w:divBdr>
        <w:top w:val="none" w:sz="0" w:space="0" w:color="auto"/>
        <w:left w:val="none" w:sz="0" w:space="0" w:color="auto"/>
        <w:bottom w:val="none" w:sz="0" w:space="0" w:color="auto"/>
        <w:right w:val="none" w:sz="0" w:space="0" w:color="auto"/>
      </w:divBdr>
    </w:div>
    <w:div w:id="1547913263">
      <w:marLeft w:val="640"/>
      <w:marRight w:val="0"/>
      <w:marTop w:val="0"/>
      <w:marBottom w:val="0"/>
      <w:divBdr>
        <w:top w:val="none" w:sz="0" w:space="0" w:color="auto"/>
        <w:left w:val="none" w:sz="0" w:space="0" w:color="auto"/>
        <w:bottom w:val="none" w:sz="0" w:space="0" w:color="auto"/>
        <w:right w:val="none" w:sz="0" w:space="0" w:color="auto"/>
      </w:divBdr>
    </w:div>
    <w:div w:id="1547983960">
      <w:marLeft w:val="640"/>
      <w:marRight w:val="0"/>
      <w:marTop w:val="0"/>
      <w:marBottom w:val="0"/>
      <w:divBdr>
        <w:top w:val="none" w:sz="0" w:space="0" w:color="auto"/>
        <w:left w:val="none" w:sz="0" w:space="0" w:color="auto"/>
        <w:bottom w:val="none" w:sz="0" w:space="0" w:color="auto"/>
        <w:right w:val="none" w:sz="0" w:space="0" w:color="auto"/>
      </w:divBdr>
    </w:div>
    <w:div w:id="1548298370">
      <w:marLeft w:val="640"/>
      <w:marRight w:val="0"/>
      <w:marTop w:val="0"/>
      <w:marBottom w:val="0"/>
      <w:divBdr>
        <w:top w:val="none" w:sz="0" w:space="0" w:color="auto"/>
        <w:left w:val="none" w:sz="0" w:space="0" w:color="auto"/>
        <w:bottom w:val="none" w:sz="0" w:space="0" w:color="auto"/>
        <w:right w:val="none" w:sz="0" w:space="0" w:color="auto"/>
      </w:divBdr>
    </w:div>
    <w:div w:id="1548906042">
      <w:marLeft w:val="640"/>
      <w:marRight w:val="0"/>
      <w:marTop w:val="0"/>
      <w:marBottom w:val="0"/>
      <w:divBdr>
        <w:top w:val="none" w:sz="0" w:space="0" w:color="auto"/>
        <w:left w:val="none" w:sz="0" w:space="0" w:color="auto"/>
        <w:bottom w:val="none" w:sz="0" w:space="0" w:color="auto"/>
        <w:right w:val="none" w:sz="0" w:space="0" w:color="auto"/>
      </w:divBdr>
    </w:div>
    <w:div w:id="1549030133">
      <w:marLeft w:val="640"/>
      <w:marRight w:val="0"/>
      <w:marTop w:val="0"/>
      <w:marBottom w:val="0"/>
      <w:divBdr>
        <w:top w:val="none" w:sz="0" w:space="0" w:color="auto"/>
        <w:left w:val="none" w:sz="0" w:space="0" w:color="auto"/>
        <w:bottom w:val="none" w:sz="0" w:space="0" w:color="auto"/>
        <w:right w:val="none" w:sz="0" w:space="0" w:color="auto"/>
      </w:divBdr>
    </w:div>
    <w:div w:id="1549101714">
      <w:marLeft w:val="640"/>
      <w:marRight w:val="0"/>
      <w:marTop w:val="0"/>
      <w:marBottom w:val="0"/>
      <w:divBdr>
        <w:top w:val="none" w:sz="0" w:space="0" w:color="auto"/>
        <w:left w:val="none" w:sz="0" w:space="0" w:color="auto"/>
        <w:bottom w:val="none" w:sz="0" w:space="0" w:color="auto"/>
        <w:right w:val="none" w:sz="0" w:space="0" w:color="auto"/>
      </w:divBdr>
    </w:div>
    <w:div w:id="1549413719">
      <w:marLeft w:val="640"/>
      <w:marRight w:val="0"/>
      <w:marTop w:val="0"/>
      <w:marBottom w:val="0"/>
      <w:divBdr>
        <w:top w:val="none" w:sz="0" w:space="0" w:color="auto"/>
        <w:left w:val="none" w:sz="0" w:space="0" w:color="auto"/>
        <w:bottom w:val="none" w:sz="0" w:space="0" w:color="auto"/>
        <w:right w:val="none" w:sz="0" w:space="0" w:color="auto"/>
      </w:divBdr>
    </w:div>
    <w:div w:id="1549490593">
      <w:marLeft w:val="640"/>
      <w:marRight w:val="0"/>
      <w:marTop w:val="0"/>
      <w:marBottom w:val="0"/>
      <w:divBdr>
        <w:top w:val="none" w:sz="0" w:space="0" w:color="auto"/>
        <w:left w:val="none" w:sz="0" w:space="0" w:color="auto"/>
        <w:bottom w:val="none" w:sz="0" w:space="0" w:color="auto"/>
        <w:right w:val="none" w:sz="0" w:space="0" w:color="auto"/>
      </w:divBdr>
    </w:div>
    <w:div w:id="1549800962">
      <w:marLeft w:val="640"/>
      <w:marRight w:val="0"/>
      <w:marTop w:val="0"/>
      <w:marBottom w:val="0"/>
      <w:divBdr>
        <w:top w:val="none" w:sz="0" w:space="0" w:color="auto"/>
        <w:left w:val="none" w:sz="0" w:space="0" w:color="auto"/>
        <w:bottom w:val="none" w:sz="0" w:space="0" w:color="auto"/>
        <w:right w:val="none" w:sz="0" w:space="0" w:color="auto"/>
      </w:divBdr>
    </w:div>
    <w:div w:id="1549804418">
      <w:marLeft w:val="640"/>
      <w:marRight w:val="0"/>
      <w:marTop w:val="0"/>
      <w:marBottom w:val="0"/>
      <w:divBdr>
        <w:top w:val="none" w:sz="0" w:space="0" w:color="auto"/>
        <w:left w:val="none" w:sz="0" w:space="0" w:color="auto"/>
        <w:bottom w:val="none" w:sz="0" w:space="0" w:color="auto"/>
        <w:right w:val="none" w:sz="0" w:space="0" w:color="auto"/>
      </w:divBdr>
    </w:div>
    <w:div w:id="1549875223">
      <w:marLeft w:val="640"/>
      <w:marRight w:val="0"/>
      <w:marTop w:val="0"/>
      <w:marBottom w:val="0"/>
      <w:divBdr>
        <w:top w:val="none" w:sz="0" w:space="0" w:color="auto"/>
        <w:left w:val="none" w:sz="0" w:space="0" w:color="auto"/>
        <w:bottom w:val="none" w:sz="0" w:space="0" w:color="auto"/>
        <w:right w:val="none" w:sz="0" w:space="0" w:color="auto"/>
      </w:divBdr>
    </w:div>
    <w:div w:id="1550147233">
      <w:marLeft w:val="640"/>
      <w:marRight w:val="0"/>
      <w:marTop w:val="0"/>
      <w:marBottom w:val="0"/>
      <w:divBdr>
        <w:top w:val="none" w:sz="0" w:space="0" w:color="auto"/>
        <w:left w:val="none" w:sz="0" w:space="0" w:color="auto"/>
        <w:bottom w:val="none" w:sz="0" w:space="0" w:color="auto"/>
        <w:right w:val="none" w:sz="0" w:space="0" w:color="auto"/>
      </w:divBdr>
    </w:div>
    <w:div w:id="1550264685">
      <w:marLeft w:val="640"/>
      <w:marRight w:val="0"/>
      <w:marTop w:val="0"/>
      <w:marBottom w:val="0"/>
      <w:divBdr>
        <w:top w:val="none" w:sz="0" w:space="0" w:color="auto"/>
        <w:left w:val="none" w:sz="0" w:space="0" w:color="auto"/>
        <w:bottom w:val="none" w:sz="0" w:space="0" w:color="auto"/>
        <w:right w:val="none" w:sz="0" w:space="0" w:color="auto"/>
      </w:divBdr>
    </w:div>
    <w:div w:id="1550337944">
      <w:marLeft w:val="640"/>
      <w:marRight w:val="0"/>
      <w:marTop w:val="0"/>
      <w:marBottom w:val="0"/>
      <w:divBdr>
        <w:top w:val="none" w:sz="0" w:space="0" w:color="auto"/>
        <w:left w:val="none" w:sz="0" w:space="0" w:color="auto"/>
        <w:bottom w:val="none" w:sz="0" w:space="0" w:color="auto"/>
        <w:right w:val="none" w:sz="0" w:space="0" w:color="auto"/>
      </w:divBdr>
    </w:div>
    <w:div w:id="1550647404">
      <w:marLeft w:val="640"/>
      <w:marRight w:val="0"/>
      <w:marTop w:val="0"/>
      <w:marBottom w:val="0"/>
      <w:divBdr>
        <w:top w:val="none" w:sz="0" w:space="0" w:color="auto"/>
        <w:left w:val="none" w:sz="0" w:space="0" w:color="auto"/>
        <w:bottom w:val="none" w:sz="0" w:space="0" w:color="auto"/>
        <w:right w:val="none" w:sz="0" w:space="0" w:color="auto"/>
      </w:divBdr>
    </w:div>
    <w:div w:id="1550797591">
      <w:marLeft w:val="640"/>
      <w:marRight w:val="0"/>
      <w:marTop w:val="0"/>
      <w:marBottom w:val="0"/>
      <w:divBdr>
        <w:top w:val="none" w:sz="0" w:space="0" w:color="auto"/>
        <w:left w:val="none" w:sz="0" w:space="0" w:color="auto"/>
        <w:bottom w:val="none" w:sz="0" w:space="0" w:color="auto"/>
        <w:right w:val="none" w:sz="0" w:space="0" w:color="auto"/>
      </w:divBdr>
    </w:div>
    <w:div w:id="1550923331">
      <w:marLeft w:val="640"/>
      <w:marRight w:val="0"/>
      <w:marTop w:val="0"/>
      <w:marBottom w:val="0"/>
      <w:divBdr>
        <w:top w:val="none" w:sz="0" w:space="0" w:color="auto"/>
        <w:left w:val="none" w:sz="0" w:space="0" w:color="auto"/>
        <w:bottom w:val="none" w:sz="0" w:space="0" w:color="auto"/>
        <w:right w:val="none" w:sz="0" w:space="0" w:color="auto"/>
      </w:divBdr>
    </w:div>
    <w:div w:id="1551259606">
      <w:marLeft w:val="640"/>
      <w:marRight w:val="0"/>
      <w:marTop w:val="0"/>
      <w:marBottom w:val="0"/>
      <w:divBdr>
        <w:top w:val="none" w:sz="0" w:space="0" w:color="auto"/>
        <w:left w:val="none" w:sz="0" w:space="0" w:color="auto"/>
        <w:bottom w:val="none" w:sz="0" w:space="0" w:color="auto"/>
        <w:right w:val="none" w:sz="0" w:space="0" w:color="auto"/>
      </w:divBdr>
    </w:div>
    <w:div w:id="1551453869">
      <w:marLeft w:val="640"/>
      <w:marRight w:val="0"/>
      <w:marTop w:val="0"/>
      <w:marBottom w:val="0"/>
      <w:divBdr>
        <w:top w:val="none" w:sz="0" w:space="0" w:color="auto"/>
        <w:left w:val="none" w:sz="0" w:space="0" w:color="auto"/>
        <w:bottom w:val="none" w:sz="0" w:space="0" w:color="auto"/>
        <w:right w:val="none" w:sz="0" w:space="0" w:color="auto"/>
      </w:divBdr>
    </w:div>
    <w:div w:id="1551961462">
      <w:marLeft w:val="640"/>
      <w:marRight w:val="0"/>
      <w:marTop w:val="0"/>
      <w:marBottom w:val="0"/>
      <w:divBdr>
        <w:top w:val="none" w:sz="0" w:space="0" w:color="auto"/>
        <w:left w:val="none" w:sz="0" w:space="0" w:color="auto"/>
        <w:bottom w:val="none" w:sz="0" w:space="0" w:color="auto"/>
        <w:right w:val="none" w:sz="0" w:space="0" w:color="auto"/>
      </w:divBdr>
    </w:div>
    <w:div w:id="1551989821">
      <w:marLeft w:val="640"/>
      <w:marRight w:val="0"/>
      <w:marTop w:val="0"/>
      <w:marBottom w:val="0"/>
      <w:divBdr>
        <w:top w:val="none" w:sz="0" w:space="0" w:color="auto"/>
        <w:left w:val="none" w:sz="0" w:space="0" w:color="auto"/>
        <w:bottom w:val="none" w:sz="0" w:space="0" w:color="auto"/>
        <w:right w:val="none" w:sz="0" w:space="0" w:color="auto"/>
      </w:divBdr>
    </w:div>
    <w:div w:id="1552227054">
      <w:marLeft w:val="640"/>
      <w:marRight w:val="0"/>
      <w:marTop w:val="0"/>
      <w:marBottom w:val="0"/>
      <w:divBdr>
        <w:top w:val="none" w:sz="0" w:space="0" w:color="auto"/>
        <w:left w:val="none" w:sz="0" w:space="0" w:color="auto"/>
        <w:bottom w:val="none" w:sz="0" w:space="0" w:color="auto"/>
        <w:right w:val="none" w:sz="0" w:space="0" w:color="auto"/>
      </w:divBdr>
    </w:div>
    <w:div w:id="1552375452">
      <w:marLeft w:val="640"/>
      <w:marRight w:val="0"/>
      <w:marTop w:val="0"/>
      <w:marBottom w:val="0"/>
      <w:divBdr>
        <w:top w:val="none" w:sz="0" w:space="0" w:color="auto"/>
        <w:left w:val="none" w:sz="0" w:space="0" w:color="auto"/>
        <w:bottom w:val="none" w:sz="0" w:space="0" w:color="auto"/>
        <w:right w:val="none" w:sz="0" w:space="0" w:color="auto"/>
      </w:divBdr>
    </w:div>
    <w:div w:id="1552382909">
      <w:marLeft w:val="640"/>
      <w:marRight w:val="0"/>
      <w:marTop w:val="0"/>
      <w:marBottom w:val="0"/>
      <w:divBdr>
        <w:top w:val="none" w:sz="0" w:space="0" w:color="auto"/>
        <w:left w:val="none" w:sz="0" w:space="0" w:color="auto"/>
        <w:bottom w:val="none" w:sz="0" w:space="0" w:color="auto"/>
        <w:right w:val="none" w:sz="0" w:space="0" w:color="auto"/>
      </w:divBdr>
    </w:div>
    <w:div w:id="1552571310">
      <w:marLeft w:val="640"/>
      <w:marRight w:val="0"/>
      <w:marTop w:val="0"/>
      <w:marBottom w:val="0"/>
      <w:divBdr>
        <w:top w:val="none" w:sz="0" w:space="0" w:color="auto"/>
        <w:left w:val="none" w:sz="0" w:space="0" w:color="auto"/>
        <w:bottom w:val="none" w:sz="0" w:space="0" w:color="auto"/>
        <w:right w:val="none" w:sz="0" w:space="0" w:color="auto"/>
      </w:divBdr>
    </w:div>
    <w:div w:id="1552575014">
      <w:marLeft w:val="640"/>
      <w:marRight w:val="0"/>
      <w:marTop w:val="0"/>
      <w:marBottom w:val="0"/>
      <w:divBdr>
        <w:top w:val="none" w:sz="0" w:space="0" w:color="auto"/>
        <w:left w:val="none" w:sz="0" w:space="0" w:color="auto"/>
        <w:bottom w:val="none" w:sz="0" w:space="0" w:color="auto"/>
        <w:right w:val="none" w:sz="0" w:space="0" w:color="auto"/>
      </w:divBdr>
    </w:div>
    <w:div w:id="1552620963">
      <w:marLeft w:val="640"/>
      <w:marRight w:val="0"/>
      <w:marTop w:val="0"/>
      <w:marBottom w:val="0"/>
      <w:divBdr>
        <w:top w:val="none" w:sz="0" w:space="0" w:color="auto"/>
        <w:left w:val="none" w:sz="0" w:space="0" w:color="auto"/>
        <w:bottom w:val="none" w:sz="0" w:space="0" w:color="auto"/>
        <w:right w:val="none" w:sz="0" w:space="0" w:color="auto"/>
      </w:divBdr>
    </w:div>
    <w:div w:id="1552887278">
      <w:marLeft w:val="640"/>
      <w:marRight w:val="0"/>
      <w:marTop w:val="0"/>
      <w:marBottom w:val="0"/>
      <w:divBdr>
        <w:top w:val="none" w:sz="0" w:space="0" w:color="auto"/>
        <w:left w:val="none" w:sz="0" w:space="0" w:color="auto"/>
        <w:bottom w:val="none" w:sz="0" w:space="0" w:color="auto"/>
        <w:right w:val="none" w:sz="0" w:space="0" w:color="auto"/>
      </w:divBdr>
    </w:div>
    <w:div w:id="1553036620">
      <w:marLeft w:val="640"/>
      <w:marRight w:val="0"/>
      <w:marTop w:val="0"/>
      <w:marBottom w:val="0"/>
      <w:divBdr>
        <w:top w:val="none" w:sz="0" w:space="0" w:color="auto"/>
        <w:left w:val="none" w:sz="0" w:space="0" w:color="auto"/>
        <w:bottom w:val="none" w:sz="0" w:space="0" w:color="auto"/>
        <w:right w:val="none" w:sz="0" w:space="0" w:color="auto"/>
      </w:divBdr>
    </w:div>
    <w:div w:id="1553149056">
      <w:marLeft w:val="640"/>
      <w:marRight w:val="0"/>
      <w:marTop w:val="0"/>
      <w:marBottom w:val="0"/>
      <w:divBdr>
        <w:top w:val="none" w:sz="0" w:space="0" w:color="auto"/>
        <w:left w:val="none" w:sz="0" w:space="0" w:color="auto"/>
        <w:bottom w:val="none" w:sz="0" w:space="0" w:color="auto"/>
        <w:right w:val="none" w:sz="0" w:space="0" w:color="auto"/>
      </w:divBdr>
    </w:div>
    <w:div w:id="1553155432">
      <w:marLeft w:val="640"/>
      <w:marRight w:val="0"/>
      <w:marTop w:val="0"/>
      <w:marBottom w:val="0"/>
      <w:divBdr>
        <w:top w:val="none" w:sz="0" w:space="0" w:color="auto"/>
        <w:left w:val="none" w:sz="0" w:space="0" w:color="auto"/>
        <w:bottom w:val="none" w:sz="0" w:space="0" w:color="auto"/>
        <w:right w:val="none" w:sz="0" w:space="0" w:color="auto"/>
      </w:divBdr>
    </w:div>
    <w:div w:id="1553224886">
      <w:marLeft w:val="640"/>
      <w:marRight w:val="0"/>
      <w:marTop w:val="0"/>
      <w:marBottom w:val="0"/>
      <w:divBdr>
        <w:top w:val="none" w:sz="0" w:space="0" w:color="auto"/>
        <w:left w:val="none" w:sz="0" w:space="0" w:color="auto"/>
        <w:bottom w:val="none" w:sz="0" w:space="0" w:color="auto"/>
        <w:right w:val="none" w:sz="0" w:space="0" w:color="auto"/>
      </w:divBdr>
    </w:div>
    <w:div w:id="1553230961">
      <w:marLeft w:val="640"/>
      <w:marRight w:val="0"/>
      <w:marTop w:val="0"/>
      <w:marBottom w:val="0"/>
      <w:divBdr>
        <w:top w:val="none" w:sz="0" w:space="0" w:color="auto"/>
        <w:left w:val="none" w:sz="0" w:space="0" w:color="auto"/>
        <w:bottom w:val="none" w:sz="0" w:space="0" w:color="auto"/>
        <w:right w:val="none" w:sz="0" w:space="0" w:color="auto"/>
      </w:divBdr>
    </w:div>
    <w:div w:id="1553231480">
      <w:marLeft w:val="640"/>
      <w:marRight w:val="0"/>
      <w:marTop w:val="0"/>
      <w:marBottom w:val="0"/>
      <w:divBdr>
        <w:top w:val="none" w:sz="0" w:space="0" w:color="auto"/>
        <w:left w:val="none" w:sz="0" w:space="0" w:color="auto"/>
        <w:bottom w:val="none" w:sz="0" w:space="0" w:color="auto"/>
        <w:right w:val="none" w:sz="0" w:space="0" w:color="auto"/>
      </w:divBdr>
    </w:div>
    <w:div w:id="1553424235">
      <w:marLeft w:val="640"/>
      <w:marRight w:val="0"/>
      <w:marTop w:val="0"/>
      <w:marBottom w:val="0"/>
      <w:divBdr>
        <w:top w:val="none" w:sz="0" w:space="0" w:color="auto"/>
        <w:left w:val="none" w:sz="0" w:space="0" w:color="auto"/>
        <w:bottom w:val="none" w:sz="0" w:space="0" w:color="auto"/>
        <w:right w:val="none" w:sz="0" w:space="0" w:color="auto"/>
      </w:divBdr>
    </w:div>
    <w:div w:id="1553467634">
      <w:marLeft w:val="640"/>
      <w:marRight w:val="0"/>
      <w:marTop w:val="0"/>
      <w:marBottom w:val="0"/>
      <w:divBdr>
        <w:top w:val="none" w:sz="0" w:space="0" w:color="auto"/>
        <w:left w:val="none" w:sz="0" w:space="0" w:color="auto"/>
        <w:bottom w:val="none" w:sz="0" w:space="0" w:color="auto"/>
        <w:right w:val="none" w:sz="0" w:space="0" w:color="auto"/>
      </w:divBdr>
    </w:div>
    <w:div w:id="1553468111">
      <w:marLeft w:val="640"/>
      <w:marRight w:val="0"/>
      <w:marTop w:val="0"/>
      <w:marBottom w:val="0"/>
      <w:divBdr>
        <w:top w:val="none" w:sz="0" w:space="0" w:color="auto"/>
        <w:left w:val="none" w:sz="0" w:space="0" w:color="auto"/>
        <w:bottom w:val="none" w:sz="0" w:space="0" w:color="auto"/>
        <w:right w:val="none" w:sz="0" w:space="0" w:color="auto"/>
      </w:divBdr>
    </w:div>
    <w:div w:id="1554199894">
      <w:marLeft w:val="640"/>
      <w:marRight w:val="0"/>
      <w:marTop w:val="0"/>
      <w:marBottom w:val="0"/>
      <w:divBdr>
        <w:top w:val="none" w:sz="0" w:space="0" w:color="auto"/>
        <w:left w:val="none" w:sz="0" w:space="0" w:color="auto"/>
        <w:bottom w:val="none" w:sz="0" w:space="0" w:color="auto"/>
        <w:right w:val="none" w:sz="0" w:space="0" w:color="auto"/>
      </w:divBdr>
    </w:div>
    <w:div w:id="1554342262">
      <w:marLeft w:val="640"/>
      <w:marRight w:val="0"/>
      <w:marTop w:val="0"/>
      <w:marBottom w:val="0"/>
      <w:divBdr>
        <w:top w:val="none" w:sz="0" w:space="0" w:color="auto"/>
        <w:left w:val="none" w:sz="0" w:space="0" w:color="auto"/>
        <w:bottom w:val="none" w:sz="0" w:space="0" w:color="auto"/>
        <w:right w:val="none" w:sz="0" w:space="0" w:color="auto"/>
      </w:divBdr>
    </w:div>
    <w:div w:id="1554343545">
      <w:marLeft w:val="640"/>
      <w:marRight w:val="0"/>
      <w:marTop w:val="0"/>
      <w:marBottom w:val="0"/>
      <w:divBdr>
        <w:top w:val="none" w:sz="0" w:space="0" w:color="auto"/>
        <w:left w:val="none" w:sz="0" w:space="0" w:color="auto"/>
        <w:bottom w:val="none" w:sz="0" w:space="0" w:color="auto"/>
        <w:right w:val="none" w:sz="0" w:space="0" w:color="auto"/>
      </w:divBdr>
    </w:div>
    <w:div w:id="1554535900">
      <w:marLeft w:val="640"/>
      <w:marRight w:val="0"/>
      <w:marTop w:val="0"/>
      <w:marBottom w:val="0"/>
      <w:divBdr>
        <w:top w:val="none" w:sz="0" w:space="0" w:color="auto"/>
        <w:left w:val="none" w:sz="0" w:space="0" w:color="auto"/>
        <w:bottom w:val="none" w:sz="0" w:space="0" w:color="auto"/>
        <w:right w:val="none" w:sz="0" w:space="0" w:color="auto"/>
      </w:divBdr>
    </w:div>
    <w:div w:id="1554579955">
      <w:marLeft w:val="640"/>
      <w:marRight w:val="0"/>
      <w:marTop w:val="0"/>
      <w:marBottom w:val="0"/>
      <w:divBdr>
        <w:top w:val="none" w:sz="0" w:space="0" w:color="auto"/>
        <w:left w:val="none" w:sz="0" w:space="0" w:color="auto"/>
        <w:bottom w:val="none" w:sz="0" w:space="0" w:color="auto"/>
        <w:right w:val="none" w:sz="0" w:space="0" w:color="auto"/>
      </w:divBdr>
    </w:div>
    <w:div w:id="1554585363">
      <w:marLeft w:val="640"/>
      <w:marRight w:val="0"/>
      <w:marTop w:val="0"/>
      <w:marBottom w:val="0"/>
      <w:divBdr>
        <w:top w:val="none" w:sz="0" w:space="0" w:color="auto"/>
        <w:left w:val="none" w:sz="0" w:space="0" w:color="auto"/>
        <w:bottom w:val="none" w:sz="0" w:space="0" w:color="auto"/>
        <w:right w:val="none" w:sz="0" w:space="0" w:color="auto"/>
      </w:divBdr>
    </w:div>
    <w:div w:id="1554728024">
      <w:marLeft w:val="640"/>
      <w:marRight w:val="0"/>
      <w:marTop w:val="0"/>
      <w:marBottom w:val="0"/>
      <w:divBdr>
        <w:top w:val="none" w:sz="0" w:space="0" w:color="auto"/>
        <w:left w:val="none" w:sz="0" w:space="0" w:color="auto"/>
        <w:bottom w:val="none" w:sz="0" w:space="0" w:color="auto"/>
        <w:right w:val="none" w:sz="0" w:space="0" w:color="auto"/>
      </w:divBdr>
    </w:div>
    <w:div w:id="1554804629">
      <w:marLeft w:val="640"/>
      <w:marRight w:val="0"/>
      <w:marTop w:val="0"/>
      <w:marBottom w:val="0"/>
      <w:divBdr>
        <w:top w:val="none" w:sz="0" w:space="0" w:color="auto"/>
        <w:left w:val="none" w:sz="0" w:space="0" w:color="auto"/>
        <w:bottom w:val="none" w:sz="0" w:space="0" w:color="auto"/>
        <w:right w:val="none" w:sz="0" w:space="0" w:color="auto"/>
      </w:divBdr>
    </w:div>
    <w:div w:id="1554847111">
      <w:marLeft w:val="640"/>
      <w:marRight w:val="0"/>
      <w:marTop w:val="0"/>
      <w:marBottom w:val="0"/>
      <w:divBdr>
        <w:top w:val="none" w:sz="0" w:space="0" w:color="auto"/>
        <w:left w:val="none" w:sz="0" w:space="0" w:color="auto"/>
        <w:bottom w:val="none" w:sz="0" w:space="0" w:color="auto"/>
        <w:right w:val="none" w:sz="0" w:space="0" w:color="auto"/>
      </w:divBdr>
    </w:div>
    <w:div w:id="1554922488">
      <w:marLeft w:val="640"/>
      <w:marRight w:val="0"/>
      <w:marTop w:val="0"/>
      <w:marBottom w:val="0"/>
      <w:divBdr>
        <w:top w:val="none" w:sz="0" w:space="0" w:color="auto"/>
        <w:left w:val="none" w:sz="0" w:space="0" w:color="auto"/>
        <w:bottom w:val="none" w:sz="0" w:space="0" w:color="auto"/>
        <w:right w:val="none" w:sz="0" w:space="0" w:color="auto"/>
      </w:divBdr>
    </w:div>
    <w:div w:id="1555002671">
      <w:marLeft w:val="640"/>
      <w:marRight w:val="0"/>
      <w:marTop w:val="0"/>
      <w:marBottom w:val="0"/>
      <w:divBdr>
        <w:top w:val="none" w:sz="0" w:space="0" w:color="auto"/>
        <w:left w:val="none" w:sz="0" w:space="0" w:color="auto"/>
        <w:bottom w:val="none" w:sz="0" w:space="0" w:color="auto"/>
        <w:right w:val="none" w:sz="0" w:space="0" w:color="auto"/>
      </w:divBdr>
    </w:div>
    <w:div w:id="1555510272">
      <w:marLeft w:val="640"/>
      <w:marRight w:val="0"/>
      <w:marTop w:val="0"/>
      <w:marBottom w:val="0"/>
      <w:divBdr>
        <w:top w:val="none" w:sz="0" w:space="0" w:color="auto"/>
        <w:left w:val="none" w:sz="0" w:space="0" w:color="auto"/>
        <w:bottom w:val="none" w:sz="0" w:space="0" w:color="auto"/>
        <w:right w:val="none" w:sz="0" w:space="0" w:color="auto"/>
      </w:divBdr>
    </w:div>
    <w:div w:id="1555585363">
      <w:marLeft w:val="640"/>
      <w:marRight w:val="0"/>
      <w:marTop w:val="0"/>
      <w:marBottom w:val="0"/>
      <w:divBdr>
        <w:top w:val="none" w:sz="0" w:space="0" w:color="auto"/>
        <w:left w:val="none" w:sz="0" w:space="0" w:color="auto"/>
        <w:bottom w:val="none" w:sz="0" w:space="0" w:color="auto"/>
        <w:right w:val="none" w:sz="0" w:space="0" w:color="auto"/>
      </w:divBdr>
    </w:div>
    <w:div w:id="1555658105">
      <w:marLeft w:val="640"/>
      <w:marRight w:val="0"/>
      <w:marTop w:val="0"/>
      <w:marBottom w:val="0"/>
      <w:divBdr>
        <w:top w:val="none" w:sz="0" w:space="0" w:color="auto"/>
        <w:left w:val="none" w:sz="0" w:space="0" w:color="auto"/>
        <w:bottom w:val="none" w:sz="0" w:space="0" w:color="auto"/>
        <w:right w:val="none" w:sz="0" w:space="0" w:color="auto"/>
      </w:divBdr>
    </w:div>
    <w:div w:id="1555965110">
      <w:marLeft w:val="640"/>
      <w:marRight w:val="0"/>
      <w:marTop w:val="0"/>
      <w:marBottom w:val="0"/>
      <w:divBdr>
        <w:top w:val="none" w:sz="0" w:space="0" w:color="auto"/>
        <w:left w:val="none" w:sz="0" w:space="0" w:color="auto"/>
        <w:bottom w:val="none" w:sz="0" w:space="0" w:color="auto"/>
        <w:right w:val="none" w:sz="0" w:space="0" w:color="auto"/>
      </w:divBdr>
    </w:div>
    <w:div w:id="1556576663">
      <w:marLeft w:val="640"/>
      <w:marRight w:val="0"/>
      <w:marTop w:val="0"/>
      <w:marBottom w:val="0"/>
      <w:divBdr>
        <w:top w:val="none" w:sz="0" w:space="0" w:color="auto"/>
        <w:left w:val="none" w:sz="0" w:space="0" w:color="auto"/>
        <w:bottom w:val="none" w:sz="0" w:space="0" w:color="auto"/>
        <w:right w:val="none" w:sz="0" w:space="0" w:color="auto"/>
      </w:divBdr>
    </w:div>
    <w:div w:id="1556625814">
      <w:marLeft w:val="640"/>
      <w:marRight w:val="0"/>
      <w:marTop w:val="0"/>
      <w:marBottom w:val="0"/>
      <w:divBdr>
        <w:top w:val="none" w:sz="0" w:space="0" w:color="auto"/>
        <w:left w:val="none" w:sz="0" w:space="0" w:color="auto"/>
        <w:bottom w:val="none" w:sz="0" w:space="0" w:color="auto"/>
        <w:right w:val="none" w:sz="0" w:space="0" w:color="auto"/>
      </w:divBdr>
    </w:div>
    <w:div w:id="1556962143">
      <w:marLeft w:val="640"/>
      <w:marRight w:val="0"/>
      <w:marTop w:val="0"/>
      <w:marBottom w:val="0"/>
      <w:divBdr>
        <w:top w:val="none" w:sz="0" w:space="0" w:color="auto"/>
        <w:left w:val="none" w:sz="0" w:space="0" w:color="auto"/>
        <w:bottom w:val="none" w:sz="0" w:space="0" w:color="auto"/>
        <w:right w:val="none" w:sz="0" w:space="0" w:color="auto"/>
      </w:divBdr>
    </w:div>
    <w:div w:id="1556964115">
      <w:marLeft w:val="640"/>
      <w:marRight w:val="0"/>
      <w:marTop w:val="0"/>
      <w:marBottom w:val="0"/>
      <w:divBdr>
        <w:top w:val="none" w:sz="0" w:space="0" w:color="auto"/>
        <w:left w:val="none" w:sz="0" w:space="0" w:color="auto"/>
        <w:bottom w:val="none" w:sz="0" w:space="0" w:color="auto"/>
        <w:right w:val="none" w:sz="0" w:space="0" w:color="auto"/>
      </w:divBdr>
    </w:div>
    <w:div w:id="1557013234">
      <w:marLeft w:val="640"/>
      <w:marRight w:val="0"/>
      <w:marTop w:val="0"/>
      <w:marBottom w:val="0"/>
      <w:divBdr>
        <w:top w:val="none" w:sz="0" w:space="0" w:color="auto"/>
        <w:left w:val="none" w:sz="0" w:space="0" w:color="auto"/>
        <w:bottom w:val="none" w:sz="0" w:space="0" w:color="auto"/>
        <w:right w:val="none" w:sz="0" w:space="0" w:color="auto"/>
      </w:divBdr>
    </w:div>
    <w:div w:id="1557164228">
      <w:marLeft w:val="640"/>
      <w:marRight w:val="0"/>
      <w:marTop w:val="0"/>
      <w:marBottom w:val="0"/>
      <w:divBdr>
        <w:top w:val="none" w:sz="0" w:space="0" w:color="auto"/>
        <w:left w:val="none" w:sz="0" w:space="0" w:color="auto"/>
        <w:bottom w:val="none" w:sz="0" w:space="0" w:color="auto"/>
        <w:right w:val="none" w:sz="0" w:space="0" w:color="auto"/>
      </w:divBdr>
    </w:div>
    <w:div w:id="1557206198">
      <w:marLeft w:val="640"/>
      <w:marRight w:val="0"/>
      <w:marTop w:val="0"/>
      <w:marBottom w:val="0"/>
      <w:divBdr>
        <w:top w:val="none" w:sz="0" w:space="0" w:color="auto"/>
        <w:left w:val="none" w:sz="0" w:space="0" w:color="auto"/>
        <w:bottom w:val="none" w:sz="0" w:space="0" w:color="auto"/>
        <w:right w:val="none" w:sz="0" w:space="0" w:color="auto"/>
      </w:divBdr>
    </w:div>
    <w:div w:id="1557620872">
      <w:marLeft w:val="640"/>
      <w:marRight w:val="0"/>
      <w:marTop w:val="0"/>
      <w:marBottom w:val="0"/>
      <w:divBdr>
        <w:top w:val="none" w:sz="0" w:space="0" w:color="auto"/>
        <w:left w:val="none" w:sz="0" w:space="0" w:color="auto"/>
        <w:bottom w:val="none" w:sz="0" w:space="0" w:color="auto"/>
        <w:right w:val="none" w:sz="0" w:space="0" w:color="auto"/>
      </w:divBdr>
    </w:div>
    <w:div w:id="1557664949">
      <w:marLeft w:val="640"/>
      <w:marRight w:val="0"/>
      <w:marTop w:val="0"/>
      <w:marBottom w:val="0"/>
      <w:divBdr>
        <w:top w:val="none" w:sz="0" w:space="0" w:color="auto"/>
        <w:left w:val="none" w:sz="0" w:space="0" w:color="auto"/>
        <w:bottom w:val="none" w:sz="0" w:space="0" w:color="auto"/>
        <w:right w:val="none" w:sz="0" w:space="0" w:color="auto"/>
      </w:divBdr>
    </w:div>
    <w:div w:id="1557743181">
      <w:marLeft w:val="640"/>
      <w:marRight w:val="0"/>
      <w:marTop w:val="0"/>
      <w:marBottom w:val="0"/>
      <w:divBdr>
        <w:top w:val="none" w:sz="0" w:space="0" w:color="auto"/>
        <w:left w:val="none" w:sz="0" w:space="0" w:color="auto"/>
        <w:bottom w:val="none" w:sz="0" w:space="0" w:color="auto"/>
        <w:right w:val="none" w:sz="0" w:space="0" w:color="auto"/>
      </w:divBdr>
    </w:div>
    <w:div w:id="1557861897">
      <w:marLeft w:val="640"/>
      <w:marRight w:val="0"/>
      <w:marTop w:val="0"/>
      <w:marBottom w:val="0"/>
      <w:divBdr>
        <w:top w:val="none" w:sz="0" w:space="0" w:color="auto"/>
        <w:left w:val="none" w:sz="0" w:space="0" w:color="auto"/>
        <w:bottom w:val="none" w:sz="0" w:space="0" w:color="auto"/>
        <w:right w:val="none" w:sz="0" w:space="0" w:color="auto"/>
      </w:divBdr>
    </w:div>
    <w:div w:id="1557886407">
      <w:marLeft w:val="640"/>
      <w:marRight w:val="0"/>
      <w:marTop w:val="0"/>
      <w:marBottom w:val="0"/>
      <w:divBdr>
        <w:top w:val="none" w:sz="0" w:space="0" w:color="auto"/>
        <w:left w:val="none" w:sz="0" w:space="0" w:color="auto"/>
        <w:bottom w:val="none" w:sz="0" w:space="0" w:color="auto"/>
        <w:right w:val="none" w:sz="0" w:space="0" w:color="auto"/>
      </w:divBdr>
    </w:div>
    <w:div w:id="1558007190">
      <w:marLeft w:val="640"/>
      <w:marRight w:val="0"/>
      <w:marTop w:val="0"/>
      <w:marBottom w:val="0"/>
      <w:divBdr>
        <w:top w:val="none" w:sz="0" w:space="0" w:color="auto"/>
        <w:left w:val="none" w:sz="0" w:space="0" w:color="auto"/>
        <w:bottom w:val="none" w:sz="0" w:space="0" w:color="auto"/>
        <w:right w:val="none" w:sz="0" w:space="0" w:color="auto"/>
      </w:divBdr>
    </w:div>
    <w:div w:id="1558124508">
      <w:marLeft w:val="640"/>
      <w:marRight w:val="0"/>
      <w:marTop w:val="0"/>
      <w:marBottom w:val="0"/>
      <w:divBdr>
        <w:top w:val="none" w:sz="0" w:space="0" w:color="auto"/>
        <w:left w:val="none" w:sz="0" w:space="0" w:color="auto"/>
        <w:bottom w:val="none" w:sz="0" w:space="0" w:color="auto"/>
        <w:right w:val="none" w:sz="0" w:space="0" w:color="auto"/>
      </w:divBdr>
    </w:div>
    <w:div w:id="1558125175">
      <w:marLeft w:val="640"/>
      <w:marRight w:val="0"/>
      <w:marTop w:val="0"/>
      <w:marBottom w:val="0"/>
      <w:divBdr>
        <w:top w:val="none" w:sz="0" w:space="0" w:color="auto"/>
        <w:left w:val="none" w:sz="0" w:space="0" w:color="auto"/>
        <w:bottom w:val="none" w:sz="0" w:space="0" w:color="auto"/>
        <w:right w:val="none" w:sz="0" w:space="0" w:color="auto"/>
      </w:divBdr>
    </w:div>
    <w:div w:id="1558324542">
      <w:marLeft w:val="640"/>
      <w:marRight w:val="0"/>
      <w:marTop w:val="0"/>
      <w:marBottom w:val="0"/>
      <w:divBdr>
        <w:top w:val="none" w:sz="0" w:space="0" w:color="auto"/>
        <w:left w:val="none" w:sz="0" w:space="0" w:color="auto"/>
        <w:bottom w:val="none" w:sz="0" w:space="0" w:color="auto"/>
        <w:right w:val="none" w:sz="0" w:space="0" w:color="auto"/>
      </w:divBdr>
    </w:div>
    <w:div w:id="1558740878">
      <w:marLeft w:val="640"/>
      <w:marRight w:val="0"/>
      <w:marTop w:val="0"/>
      <w:marBottom w:val="0"/>
      <w:divBdr>
        <w:top w:val="none" w:sz="0" w:space="0" w:color="auto"/>
        <w:left w:val="none" w:sz="0" w:space="0" w:color="auto"/>
        <w:bottom w:val="none" w:sz="0" w:space="0" w:color="auto"/>
        <w:right w:val="none" w:sz="0" w:space="0" w:color="auto"/>
      </w:divBdr>
    </w:div>
    <w:div w:id="1558778096">
      <w:marLeft w:val="640"/>
      <w:marRight w:val="0"/>
      <w:marTop w:val="0"/>
      <w:marBottom w:val="0"/>
      <w:divBdr>
        <w:top w:val="none" w:sz="0" w:space="0" w:color="auto"/>
        <w:left w:val="none" w:sz="0" w:space="0" w:color="auto"/>
        <w:bottom w:val="none" w:sz="0" w:space="0" w:color="auto"/>
        <w:right w:val="none" w:sz="0" w:space="0" w:color="auto"/>
      </w:divBdr>
    </w:div>
    <w:div w:id="1559242415">
      <w:marLeft w:val="640"/>
      <w:marRight w:val="0"/>
      <w:marTop w:val="0"/>
      <w:marBottom w:val="0"/>
      <w:divBdr>
        <w:top w:val="none" w:sz="0" w:space="0" w:color="auto"/>
        <w:left w:val="none" w:sz="0" w:space="0" w:color="auto"/>
        <w:bottom w:val="none" w:sz="0" w:space="0" w:color="auto"/>
        <w:right w:val="none" w:sz="0" w:space="0" w:color="auto"/>
      </w:divBdr>
    </w:div>
    <w:div w:id="1559976938">
      <w:marLeft w:val="640"/>
      <w:marRight w:val="0"/>
      <w:marTop w:val="0"/>
      <w:marBottom w:val="0"/>
      <w:divBdr>
        <w:top w:val="none" w:sz="0" w:space="0" w:color="auto"/>
        <w:left w:val="none" w:sz="0" w:space="0" w:color="auto"/>
        <w:bottom w:val="none" w:sz="0" w:space="0" w:color="auto"/>
        <w:right w:val="none" w:sz="0" w:space="0" w:color="auto"/>
      </w:divBdr>
    </w:div>
    <w:div w:id="1560509485">
      <w:marLeft w:val="640"/>
      <w:marRight w:val="0"/>
      <w:marTop w:val="0"/>
      <w:marBottom w:val="0"/>
      <w:divBdr>
        <w:top w:val="none" w:sz="0" w:space="0" w:color="auto"/>
        <w:left w:val="none" w:sz="0" w:space="0" w:color="auto"/>
        <w:bottom w:val="none" w:sz="0" w:space="0" w:color="auto"/>
        <w:right w:val="none" w:sz="0" w:space="0" w:color="auto"/>
      </w:divBdr>
    </w:div>
    <w:div w:id="1560554458">
      <w:marLeft w:val="640"/>
      <w:marRight w:val="0"/>
      <w:marTop w:val="0"/>
      <w:marBottom w:val="0"/>
      <w:divBdr>
        <w:top w:val="none" w:sz="0" w:space="0" w:color="auto"/>
        <w:left w:val="none" w:sz="0" w:space="0" w:color="auto"/>
        <w:bottom w:val="none" w:sz="0" w:space="0" w:color="auto"/>
        <w:right w:val="none" w:sz="0" w:space="0" w:color="auto"/>
      </w:divBdr>
    </w:div>
    <w:div w:id="1560703979">
      <w:marLeft w:val="640"/>
      <w:marRight w:val="0"/>
      <w:marTop w:val="0"/>
      <w:marBottom w:val="0"/>
      <w:divBdr>
        <w:top w:val="none" w:sz="0" w:space="0" w:color="auto"/>
        <w:left w:val="none" w:sz="0" w:space="0" w:color="auto"/>
        <w:bottom w:val="none" w:sz="0" w:space="0" w:color="auto"/>
        <w:right w:val="none" w:sz="0" w:space="0" w:color="auto"/>
      </w:divBdr>
    </w:div>
    <w:div w:id="1560706557">
      <w:marLeft w:val="640"/>
      <w:marRight w:val="0"/>
      <w:marTop w:val="0"/>
      <w:marBottom w:val="0"/>
      <w:divBdr>
        <w:top w:val="none" w:sz="0" w:space="0" w:color="auto"/>
        <w:left w:val="none" w:sz="0" w:space="0" w:color="auto"/>
        <w:bottom w:val="none" w:sz="0" w:space="0" w:color="auto"/>
        <w:right w:val="none" w:sz="0" w:space="0" w:color="auto"/>
      </w:divBdr>
    </w:div>
    <w:div w:id="1561134133">
      <w:marLeft w:val="640"/>
      <w:marRight w:val="0"/>
      <w:marTop w:val="0"/>
      <w:marBottom w:val="0"/>
      <w:divBdr>
        <w:top w:val="none" w:sz="0" w:space="0" w:color="auto"/>
        <w:left w:val="none" w:sz="0" w:space="0" w:color="auto"/>
        <w:bottom w:val="none" w:sz="0" w:space="0" w:color="auto"/>
        <w:right w:val="none" w:sz="0" w:space="0" w:color="auto"/>
      </w:divBdr>
    </w:div>
    <w:div w:id="1561403964">
      <w:marLeft w:val="640"/>
      <w:marRight w:val="0"/>
      <w:marTop w:val="0"/>
      <w:marBottom w:val="0"/>
      <w:divBdr>
        <w:top w:val="none" w:sz="0" w:space="0" w:color="auto"/>
        <w:left w:val="none" w:sz="0" w:space="0" w:color="auto"/>
        <w:bottom w:val="none" w:sz="0" w:space="0" w:color="auto"/>
        <w:right w:val="none" w:sz="0" w:space="0" w:color="auto"/>
      </w:divBdr>
    </w:div>
    <w:div w:id="1561555107">
      <w:marLeft w:val="640"/>
      <w:marRight w:val="0"/>
      <w:marTop w:val="0"/>
      <w:marBottom w:val="0"/>
      <w:divBdr>
        <w:top w:val="none" w:sz="0" w:space="0" w:color="auto"/>
        <w:left w:val="none" w:sz="0" w:space="0" w:color="auto"/>
        <w:bottom w:val="none" w:sz="0" w:space="0" w:color="auto"/>
        <w:right w:val="none" w:sz="0" w:space="0" w:color="auto"/>
      </w:divBdr>
    </w:div>
    <w:div w:id="1561866444">
      <w:marLeft w:val="640"/>
      <w:marRight w:val="0"/>
      <w:marTop w:val="0"/>
      <w:marBottom w:val="0"/>
      <w:divBdr>
        <w:top w:val="none" w:sz="0" w:space="0" w:color="auto"/>
        <w:left w:val="none" w:sz="0" w:space="0" w:color="auto"/>
        <w:bottom w:val="none" w:sz="0" w:space="0" w:color="auto"/>
        <w:right w:val="none" w:sz="0" w:space="0" w:color="auto"/>
      </w:divBdr>
    </w:div>
    <w:div w:id="1562250750">
      <w:marLeft w:val="640"/>
      <w:marRight w:val="0"/>
      <w:marTop w:val="0"/>
      <w:marBottom w:val="0"/>
      <w:divBdr>
        <w:top w:val="none" w:sz="0" w:space="0" w:color="auto"/>
        <w:left w:val="none" w:sz="0" w:space="0" w:color="auto"/>
        <w:bottom w:val="none" w:sz="0" w:space="0" w:color="auto"/>
        <w:right w:val="none" w:sz="0" w:space="0" w:color="auto"/>
      </w:divBdr>
    </w:div>
    <w:div w:id="1562402532">
      <w:marLeft w:val="640"/>
      <w:marRight w:val="0"/>
      <w:marTop w:val="0"/>
      <w:marBottom w:val="0"/>
      <w:divBdr>
        <w:top w:val="none" w:sz="0" w:space="0" w:color="auto"/>
        <w:left w:val="none" w:sz="0" w:space="0" w:color="auto"/>
        <w:bottom w:val="none" w:sz="0" w:space="0" w:color="auto"/>
        <w:right w:val="none" w:sz="0" w:space="0" w:color="auto"/>
      </w:divBdr>
    </w:div>
    <w:div w:id="1562786326">
      <w:marLeft w:val="640"/>
      <w:marRight w:val="0"/>
      <w:marTop w:val="0"/>
      <w:marBottom w:val="0"/>
      <w:divBdr>
        <w:top w:val="none" w:sz="0" w:space="0" w:color="auto"/>
        <w:left w:val="none" w:sz="0" w:space="0" w:color="auto"/>
        <w:bottom w:val="none" w:sz="0" w:space="0" w:color="auto"/>
        <w:right w:val="none" w:sz="0" w:space="0" w:color="auto"/>
      </w:divBdr>
    </w:div>
    <w:div w:id="1562859890">
      <w:marLeft w:val="640"/>
      <w:marRight w:val="0"/>
      <w:marTop w:val="0"/>
      <w:marBottom w:val="0"/>
      <w:divBdr>
        <w:top w:val="none" w:sz="0" w:space="0" w:color="auto"/>
        <w:left w:val="none" w:sz="0" w:space="0" w:color="auto"/>
        <w:bottom w:val="none" w:sz="0" w:space="0" w:color="auto"/>
        <w:right w:val="none" w:sz="0" w:space="0" w:color="auto"/>
      </w:divBdr>
    </w:div>
    <w:div w:id="1563100203">
      <w:marLeft w:val="640"/>
      <w:marRight w:val="0"/>
      <w:marTop w:val="0"/>
      <w:marBottom w:val="0"/>
      <w:divBdr>
        <w:top w:val="none" w:sz="0" w:space="0" w:color="auto"/>
        <w:left w:val="none" w:sz="0" w:space="0" w:color="auto"/>
        <w:bottom w:val="none" w:sz="0" w:space="0" w:color="auto"/>
        <w:right w:val="none" w:sz="0" w:space="0" w:color="auto"/>
      </w:divBdr>
    </w:div>
    <w:div w:id="1563322902">
      <w:marLeft w:val="640"/>
      <w:marRight w:val="0"/>
      <w:marTop w:val="0"/>
      <w:marBottom w:val="0"/>
      <w:divBdr>
        <w:top w:val="none" w:sz="0" w:space="0" w:color="auto"/>
        <w:left w:val="none" w:sz="0" w:space="0" w:color="auto"/>
        <w:bottom w:val="none" w:sz="0" w:space="0" w:color="auto"/>
        <w:right w:val="none" w:sz="0" w:space="0" w:color="auto"/>
      </w:divBdr>
    </w:div>
    <w:div w:id="1563757631">
      <w:marLeft w:val="640"/>
      <w:marRight w:val="0"/>
      <w:marTop w:val="0"/>
      <w:marBottom w:val="0"/>
      <w:divBdr>
        <w:top w:val="none" w:sz="0" w:space="0" w:color="auto"/>
        <w:left w:val="none" w:sz="0" w:space="0" w:color="auto"/>
        <w:bottom w:val="none" w:sz="0" w:space="0" w:color="auto"/>
        <w:right w:val="none" w:sz="0" w:space="0" w:color="auto"/>
      </w:divBdr>
    </w:div>
    <w:div w:id="1563832827">
      <w:marLeft w:val="640"/>
      <w:marRight w:val="0"/>
      <w:marTop w:val="0"/>
      <w:marBottom w:val="0"/>
      <w:divBdr>
        <w:top w:val="none" w:sz="0" w:space="0" w:color="auto"/>
        <w:left w:val="none" w:sz="0" w:space="0" w:color="auto"/>
        <w:bottom w:val="none" w:sz="0" w:space="0" w:color="auto"/>
        <w:right w:val="none" w:sz="0" w:space="0" w:color="auto"/>
      </w:divBdr>
    </w:div>
    <w:div w:id="1564095693">
      <w:marLeft w:val="640"/>
      <w:marRight w:val="0"/>
      <w:marTop w:val="0"/>
      <w:marBottom w:val="0"/>
      <w:divBdr>
        <w:top w:val="none" w:sz="0" w:space="0" w:color="auto"/>
        <w:left w:val="none" w:sz="0" w:space="0" w:color="auto"/>
        <w:bottom w:val="none" w:sz="0" w:space="0" w:color="auto"/>
        <w:right w:val="none" w:sz="0" w:space="0" w:color="auto"/>
      </w:divBdr>
    </w:div>
    <w:div w:id="1564677609">
      <w:marLeft w:val="640"/>
      <w:marRight w:val="0"/>
      <w:marTop w:val="0"/>
      <w:marBottom w:val="0"/>
      <w:divBdr>
        <w:top w:val="none" w:sz="0" w:space="0" w:color="auto"/>
        <w:left w:val="none" w:sz="0" w:space="0" w:color="auto"/>
        <w:bottom w:val="none" w:sz="0" w:space="0" w:color="auto"/>
        <w:right w:val="none" w:sz="0" w:space="0" w:color="auto"/>
      </w:divBdr>
    </w:div>
    <w:div w:id="1564679922">
      <w:marLeft w:val="640"/>
      <w:marRight w:val="0"/>
      <w:marTop w:val="0"/>
      <w:marBottom w:val="0"/>
      <w:divBdr>
        <w:top w:val="none" w:sz="0" w:space="0" w:color="auto"/>
        <w:left w:val="none" w:sz="0" w:space="0" w:color="auto"/>
        <w:bottom w:val="none" w:sz="0" w:space="0" w:color="auto"/>
        <w:right w:val="none" w:sz="0" w:space="0" w:color="auto"/>
      </w:divBdr>
    </w:div>
    <w:div w:id="1564681578">
      <w:marLeft w:val="640"/>
      <w:marRight w:val="0"/>
      <w:marTop w:val="0"/>
      <w:marBottom w:val="0"/>
      <w:divBdr>
        <w:top w:val="none" w:sz="0" w:space="0" w:color="auto"/>
        <w:left w:val="none" w:sz="0" w:space="0" w:color="auto"/>
        <w:bottom w:val="none" w:sz="0" w:space="0" w:color="auto"/>
        <w:right w:val="none" w:sz="0" w:space="0" w:color="auto"/>
      </w:divBdr>
    </w:div>
    <w:div w:id="1565137420">
      <w:marLeft w:val="640"/>
      <w:marRight w:val="0"/>
      <w:marTop w:val="0"/>
      <w:marBottom w:val="0"/>
      <w:divBdr>
        <w:top w:val="none" w:sz="0" w:space="0" w:color="auto"/>
        <w:left w:val="none" w:sz="0" w:space="0" w:color="auto"/>
        <w:bottom w:val="none" w:sz="0" w:space="0" w:color="auto"/>
        <w:right w:val="none" w:sz="0" w:space="0" w:color="auto"/>
      </w:divBdr>
    </w:div>
    <w:div w:id="1565212713">
      <w:marLeft w:val="640"/>
      <w:marRight w:val="0"/>
      <w:marTop w:val="0"/>
      <w:marBottom w:val="0"/>
      <w:divBdr>
        <w:top w:val="none" w:sz="0" w:space="0" w:color="auto"/>
        <w:left w:val="none" w:sz="0" w:space="0" w:color="auto"/>
        <w:bottom w:val="none" w:sz="0" w:space="0" w:color="auto"/>
        <w:right w:val="none" w:sz="0" w:space="0" w:color="auto"/>
      </w:divBdr>
    </w:div>
    <w:div w:id="1565220258">
      <w:marLeft w:val="640"/>
      <w:marRight w:val="0"/>
      <w:marTop w:val="0"/>
      <w:marBottom w:val="0"/>
      <w:divBdr>
        <w:top w:val="none" w:sz="0" w:space="0" w:color="auto"/>
        <w:left w:val="none" w:sz="0" w:space="0" w:color="auto"/>
        <w:bottom w:val="none" w:sz="0" w:space="0" w:color="auto"/>
        <w:right w:val="none" w:sz="0" w:space="0" w:color="auto"/>
      </w:divBdr>
    </w:div>
    <w:div w:id="1565336840">
      <w:marLeft w:val="640"/>
      <w:marRight w:val="0"/>
      <w:marTop w:val="0"/>
      <w:marBottom w:val="0"/>
      <w:divBdr>
        <w:top w:val="none" w:sz="0" w:space="0" w:color="auto"/>
        <w:left w:val="none" w:sz="0" w:space="0" w:color="auto"/>
        <w:bottom w:val="none" w:sz="0" w:space="0" w:color="auto"/>
        <w:right w:val="none" w:sz="0" w:space="0" w:color="auto"/>
      </w:divBdr>
    </w:div>
    <w:div w:id="1565482700">
      <w:marLeft w:val="640"/>
      <w:marRight w:val="0"/>
      <w:marTop w:val="0"/>
      <w:marBottom w:val="0"/>
      <w:divBdr>
        <w:top w:val="none" w:sz="0" w:space="0" w:color="auto"/>
        <w:left w:val="none" w:sz="0" w:space="0" w:color="auto"/>
        <w:bottom w:val="none" w:sz="0" w:space="0" w:color="auto"/>
        <w:right w:val="none" w:sz="0" w:space="0" w:color="auto"/>
      </w:divBdr>
    </w:div>
    <w:div w:id="1565485474">
      <w:marLeft w:val="640"/>
      <w:marRight w:val="0"/>
      <w:marTop w:val="0"/>
      <w:marBottom w:val="0"/>
      <w:divBdr>
        <w:top w:val="none" w:sz="0" w:space="0" w:color="auto"/>
        <w:left w:val="none" w:sz="0" w:space="0" w:color="auto"/>
        <w:bottom w:val="none" w:sz="0" w:space="0" w:color="auto"/>
        <w:right w:val="none" w:sz="0" w:space="0" w:color="auto"/>
      </w:divBdr>
    </w:div>
    <w:div w:id="1565486838">
      <w:marLeft w:val="640"/>
      <w:marRight w:val="0"/>
      <w:marTop w:val="0"/>
      <w:marBottom w:val="0"/>
      <w:divBdr>
        <w:top w:val="none" w:sz="0" w:space="0" w:color="auto"/>
        <w:left w:val="none" w:sz="0" w:space="0" w:color="auto"/>
        <w:bottom w:val="none" w:sz="0" w:space="0" w:color="auto"/>
        <w:right w:val="none" w:sz="0" w:space="0" w:color="auto"/>
      </w:divBdr>
    </w:div>
    <w:div w:id="1565604762">
      <w:marLeft w:val="640"/>
      <w:marRight w:val="0"/>
      <w:marTop w:val="0"/>
      <w:marBottom w:val="0"/>
      <w:divBdr>
        <w:top w:val="none" w:sz="0" w:space="0" w:color="auto"/>
        <w:left w:val="none" w:sz="0" w:space="0" w:color="auto"/>
        <w:bottom w:val="none" w:sz="0" w:space="0" w:color="auto"/>
        <w:right w:val="none" w:sz="0" w:space="0" w:color="auto"/>
      </w:divBdr>
    </w:div>
    <w:div w:id="1565675433">
      <w:marLeft w:val="640"/>
      <w:marRight w:val="0"/>
      <w:marTop w:val="0"/>
      <w:marBottom w:val="0"/>
      <w:divBdr>
        <w:top w:val="none" w:sz="0" w:space="0" w:color="auto"/>
        <w:left w:val="none" w:sz="0" w:space="0" w:color="auto"/>
        <w:bottom w:val="none" w:sz="0" w:space="0" w:color="auto"/>
        <w:right w:val="none" w:sz="0" w:space="0" w:color="auto"/>
      </w:divBdr>
    </w:div>
    <w:div w:id="1565795291">
      <w:marLeft w:val="640"/>
      <w:marRight w:val="0"/>
      <w:marTop w:val="0"/>
      <w:marBottom w:val="0"/>
      <w:divBdr>
        <w:top w:val="none" w:sz="0" w:space="0" w:color="auto"/>
        <w:left w:val="none" w:sz="0" w:space="0" w:color="auto"/>
        <w:bottom w:val="none" w:sz="0" w:space="0" w:color="auto"/>
        <w:right w:val="none" w:sz="0" w:space="0" w:color="auto"/>
      </w:divBdr>
    </w:div>
    <w:div w:id="1565876316">
      <w:marLeft w:val="640"/>
      <w:marRight w:val="0"/>
      <w:marTop w:val="0"/>
      <w:marBottom w:val="0"/>
      <w:divBdr>
        <w:top w:val="none" w:sz="0" w:space="0" w:color="auto"/>
        <w:left w:val="none" w:sz="0" w:space="0" w:color="auto"/>
        <w:bottom w:val="none" w:sz="0" w:space="0" w:color="auto"/>
        <w:right w:val="none" w:sz="0" w:space="0" w:color="auto"/>
      </w:divBdr>
    </w:div>
    <w:div w:id="1565942613">
      <w:marLeft w:val="640"/>
      <w:marRight w:val="0"/>
      <w:marTop w:val="0"/>
      <w:marBottom w:val="0"/>
      <w:divBdr>
        <w:top w:val="none" w:sz="0" w:space="0" w:color="auto"/>
        <w:left w:val="none" w:sz="0" w:space="0" w:color="auto"/>
        <w:bottom w:val="none" w:sz="0" w:space="0" w:color="auto"/>
        <w:right w:val="none" w:sz="0" w:space="0" w:color="auto"/>
      </w:divBdr>
    </w:div>
    <w:div w:id="1565949570">
      <w:marLeft w:val="640"/>
      <w:marRight w:val="0"/>
      <w:marTop w:val="0"/>
      <w:marBottom w:val="0"/>
      <w:divBdr>
        <w:top w:val="none" w:sz="0" w:space="0" w:color="auto"/>
        <w:left w:val="none" w:sz="0" w:space="0" w:color="auto"/>
        <w:bottom w:val="none" w:sz="0" w:space="0" w:color="auto"/>
        <w:right w:val="none" w:sz="0" w:space="0" w:color="auto"/>
      </w:divBdr>
    </w:div>
    <w:div w:id="1566261691">
      <w:marLeft w:val="640"/>
      <w:marRight w:val="0"/>
      <w:marTop w:val="0"/>
      <w:marBottom w:val="0"/>
      <w:divBdr>
        <w:top w:val="none" w:sz="0" w:space="0" w:color="auto"/>
        <w:left w:val="none" w:sz="0" w:space="0" w:color="auto"/>
        <w:bottom w:val="none" w:sz="0" w:space="0" w:color="auto"/>
        <w:right w:val="none" w:sz="0" w:space="0" w:color="auto"/>
      </w:divBdr>
    </w:div>
    <w:div w:id="1566405180">
      <w:marLeft w:val="640"/>
      <w:marRight w:val="0"/>
      <w:marTop w:val="0"/>
      <w:marBottom w:val="0"/>
      <w:divBdr>
        <w:top w:val="none" w:sz="0" w:space="0" w:color="auto"/>
        <w:left w:val="none" w:sz="0" w:space="0" w:color="auto"/>
        <w:bottom w:val="none" w:sz="0" w:space="0" w:color="auto"/>
        <w:right w:val="none" w:sz="0" w:space="0" w:color="auto"/>
      </w:divBdr>
    </w:div>
    <w:div w:id="1566405893">
      <w:marLeft w:val="640"/>
      <w:marRight w:val="0"/>
      <w:marTop w:val="0"/>
      <w:marBottom w:val="0"/>
      <w:divBdr>
        <w:top w:val="none" w:sz="0" w:space="0" w:color="auto"/>
        <w:left w:val="none" w:sz="0" w:space="0" w:color="auto"/>
        <w:bottom w:val="none" w:sz="0" w:space="0" w:color="auto"/>
        <w:right w:val="none" w:sz="0" w:space="0" w:color="auto"/>
      </w:divBdr>
    </w:div>
    <w:div w:id="1566646680">
      <w:marLeft w:val="640"/>
      <w:marRight w:val="0"/>
      <w:marTop w:val="0"/>
      <w:marBottom w:val="0"/>
      <w:divBdr>
        <w:top w:val="none" w:sz="0" w:space="0" w:color="auto"/>
        <w:left w:val="none" w:sz="0" w:space="0" w:color="auto"/>
        <w:bottom w:val="none" w:sz="0" w:space="0" w:color="auto"/>
        <w:right w:val="none" w:sz="0" w:space="0" w:color="auto"/>
      </w:divBdr>
    </w:div>
    <w:div w:id="1566720129">
      <w:marLeft w:val="640"/>
      <w:marRight w:val="0"/>
      <w:marTop w:val="0"/>
      <w:marBottom w:val="0"/>
      <w:divBdr>
        <w:top w:val="none" w:sz="0" w:space="0" w:color="auto"/>
        <w:left w:val="none" w:sz="0" w:space="0" w:color="auto"/>
        <w:bottom w:val="none" w:sz="0" w:space="0" w:color="auto"/>
        <w:right w:val="none" w:sz="0" w:space="0" w:color="auto"/>
      </w:divBdr>
    </w:div>
    <w:div w:id="1566909727">
      <w:marLeft w:val="640"/>
      <w:marRight w:val="0"/>
      <w:marTop w:val="0"/>
      <w:marBottom w:val="0"/>
      <w:divBdr>
        <w:top w:val="none" w:sz="0" w:space="0" w:color="auto"/>
        <w:left w:val="none" w:sz="0" w:space="0" w:color="auto"/>
        <w:bottom w:val="none" w:sz="0" w:space="0" w:color="auto"/>
        <w:right w:val="none" w:sz="0" w:space="0" w:color="auto"/>
      </w:divBdr>
    </w:div>
    <w:div w:id="1566917982">
      <w:marLeft w:val="640"/>
      <w:marRight w:val="0"/>
      <w:marTop w:val="0"/>
      <w:marBottom w:val="0"/>
      <w:divBdr>
        <w:top w:val="none" w:sz="0" w:space="0" w:color="auto"/>
        <w:left w:val="none" w:sz="0" w:space="0" w:color="auto"/>
        <w:bottom w:val="none" w:sz="0" w:space="0" w:color="auto"/>
        <w:right w:val="none" w:sz="0" w:space="0" w:color="auto"/>
      </w:divBdr>
    </w:div>
    <w:div w:id="1567229585">
      <w:marLeft w:val="640"/>
      <w:marRight w:val="0"/>
      <w:marTop w:val="0"/>
      <w:marBottom w:val="0"/>
      <w:divBdr>
        <w:top w:val="none" w:sz="0" w:space="0" w:color="auto"/>
        <w:left w:val="none" w:sz="0" w:space="0" w:color="auto"/>
        <w:bottom w:val="none" w:sz="0" w:space="0" w:color="auto"/>
        <w:right w:val="none" w:sz="0" w:space="0" w:color="auto"/>
      </w:divBdr>
    </w:div>
    <w:div w:id="1567446927">
      <w:marLeft w:val="640"/>
      <w:marRight w:val="0"/>
      <w:marTop w:val="0"/>
      <w:marBottom w:val="0"/>
      <w:divBdr>
        <w:top w:val="none" w:sz="0" w:space="0" w:color="auto"/>
        <w:left w:val="none" w:sz="0" w:space="0" w:color="auto"/>
        <w:bottom w:val="none" w:sz="0" w:space="0" w:color="auto"/>
        <w:right w:val="none" w:sz="0" w:space="0" w:color="auto"/>
      </w:divBdr>
    </w:div>
    <w:div w:id="1567498678">
      <w:marLeft w:val="640"/>
      <w:marRight w:val="0"/>
      <w:marTop w:val="0"/>
      <w:marBottom w:val="0"/>
      <w:divBdr>
        <w:top w:val="none" w:sz="0" w:space="0" w:color="auto"/>
        <w:left w:val="none" w:sz="0" w:space="0" w:color="auto"/>
        <w:bottom w:val="none" w:sz="0" w:space="0" w:color="auto"/>
        <w:right w:val="none" w:sz="0" w:space="0" w:color="auto"/>
      </w:divBdr>
    </w:div>
    <w:div w:id="1567567668">
      <w:marLeft w:val="640"/>
      <w:marRight w:val="0"/>
      <w:marTop w:val="0"/>
      <w:marBottom w:val="0"/>
      <w:divBdr>
        <w:top w:val="none" w:sz="0" w:space="0" w:color="auto"/>
        <w:left w:val="none" w:sz="0" w:space="0" w:color="auto"/>
        <w:bottom w:val="none" w:sz="0" w:space="0" w:color="auto"/>
        <w:right w:val="none" w:sz="0" w:space="0" w:color="auto"/>
      </w:divBdr>
    </w:div>
    <w:div w:id="1567840983">
      <w:marLeft w:val="640"/>
      <w:marRight w:val="0"/>
      <w:marTop w:val="0"/>
      <w:marBottom w:val="0"/>
      <w:divBdr>
        <w:top w:val="none" w:sz="0" w:space="0" w:color="auto"/>
        <w:left w:val="none" w:sz="0" w:space="0" w:color="auto"/>
        <w:bottom w:val="none" w:sz="0" w:space="0" w:color="auto"/>
        <w:right w:val="none" w:sz="0" w:space="0" w:color="auto"/>
      </w:divBdr>
    </w:div>
    <w:div w:id="1567841891">
      <w:marLeft w:val="640"/>
      <w:marRight w:val="0"/>
      <w:marTop w:val="0"/>
      <w:marBottom w:val="0"/>
      <w:divBdr>
        <w:top w:val="none" w:sz="0" w:space="0" w:color="auto"/>
        <w:left w:val="none" w:sz="0" w:space="0" w:color="auto"/>
        <w:bottom w:val="none" w:sz="0" w:space="0" w:color="auto"/>
        <w:right w:val="none" w:sz="0" w:space="0" w:color="auto"/>
      </w:divBdr>
    </w:div>
    <w:div w:id="1568107595">
      <w:marLeft w:val="640"/>
      <w:marRight w:val="0"/>
      <w:marTop w:val="0"/>
      <w:marBottom w:val="0"/>
      <w:divBdr>
        <w:top w:val="none" w:sz="0" w:space="0" w:color="auto"/>
        <w:left w:val="none" w:sz="0" w:space="0" w:color="auto"/>
        <w:bottom w:val="none" w:sz="0" w:space="0" w:color="auto"/>
        <w:right w:val="none" w:sz="0" w:space="0" w:color="auto"/>
      </w:divBdr>
    </w:div>
    <w:div w:id="1568419363">
      <w:marLeft w:val="640"/>
      <w:marRight w:val="0"/>
      <w:marTop w:val="0"/>
      <w:marBottom w:val="0"/>
      <w:divBdr>
        <w:top w:val="none" w:sz="0" w:space="0" w:color="auto"/>
        <w:left w:val="none" w:sz="0" w:space="0" w:color="auto"/>
        <w:bottom w:val="none" w:sz="0" w:space="0" w:color="auto"/>
        <w:right w:val="none" w:sz="0" w:space="0" w:color="auto"/>
      </w:divBdr>
    </w:div>
    <w:div w:id="1568566370">
      <w:marLeft w:val="640"/>
      <w:marRight w:val="0"/>
      <w:marTop w:val="0"/>
      <w:marBottom w:val="0"/>
      <w:divBdr>
        <w:top w:val="none" w:sz="0" w:space="0" w:color="auto"/>
        <w:left w:val="none" w:sz="0" w:space="0" w:color="auto"/>
        <w:bottom w:val="none" w:sz="0" w:space="0" w:color="auto"/>
        <w:right w:val="none" w:sz="0" w:space="0" w:color="auto"/>
      </w:divBdr>
    </w:div>
    <w:div w:id="1568566642">
      <w:marLeft w:val="640"/>
      <w:marRight w:val="0"/>
      <w:marTop w:val="0"/>
      <w:marBottom w:val="0"/>
      <w:divBdr>
        <w:top w:val="none" w:sz="0" w:space="0" w:color="auto"/>
        <w:left w:val="none" w:sz="0" w:space="0" w:color="auto"/>
        <w:bottom w:val="none" w:sz="0" w:space="0" w:color="auto"/>
        <w:right w:val="none" w:sz="0" w:space="0" w:color="auto"/>
      </w:divBdr>
    </w:div>
    <w:div w:id="1568760876">
      <w:marLeft w:val="640"/>
      <w:marRight w:val="0"/>
      <w:marTop w:val="0"/>
      <w:marBottom w:val="0"/>
      <w:divBdr>
        <w:top w:val="none" w:sz="0" w:space="0" w:color="auto"/>
        <w:left w:val="none" w:sz="0" w:space="0" w:color="auto"/>
        <w:bottom w:val="none" w:sz="0" w:space="0" w:color="auto"/>
        <w:right w:val="none" w:sz="0" w:space="0" w:color="auto"/>
      </w:divBdr>
    </w:div>
    <w:div w:id="1568761638">
      <w:marLeft w:val="640"/>
      <w:marRight w:val="0"/>
      <w:marTop w:val="0"/>
      <w:marBottom w:val="0"/>
      <w:divBdr>
        <w:top w:val="none" w:sz="0" w:space="0" w:color="auto"/>
        <w:left w:val="none" w:sz="0" w:space="0" w:color="auto"/>
        <w:bottom w:val="none" w:sz="0" w:space="0" w:color="auto"/>
        <w:right w:val="none" w:sz="0" w:space="0" w:color="auto"/>
      </w:divBdr>
    </w:div>
    <w:div w:id="1568883003">
      <w:marLeft w:val="640"/>
      <w:marRight w:val="0"/>
      <w:marTop w:val="0"/>
      <w:marBottom w:val="0"/>
      <w:divBdr>
        <w:top w:val="none" w:sz="0" w:space="0" w:color="auto"/>
        <w:left w:val="none" w:sz="0" w:space="0" w:color="auto"/>
        <w:bottom w:val="none" w:sz="0" w:space="0" w:color="auto"/>
        <w:right w:val="none" w:sz="0" w:space="0" w:color="auto"/>
      </w:divBdr>
    </w:div>
    <w:div w:id="1569026877">
      <w:marLeft w:val="640"/>
      <w:marRight w:val="0"/>
      <w:marTop w:val="0"/>
      <w:marBottom w:val="0"/>
      <w:divBdr>
        <w:top w:val="none" w:sz="0" w:space="0" w:color="auto"/>
        <w:left w:val="none" w:sz="0" w:space="0" w:color="auto"/>
        <w:bottom w:val="none" w:sz="0" w:space="0" w:color="auto"/>
        <w:right w:val="none" w:sz="0" w:space="0" w:color="auto"/>
      </w:divBdr>
    </w:div>
    <w:div w:id="1569070716">
      <w:marLeft w:val="640"/>
      <w:marRight w:val="0"/>
      <w:marTop w:val="0"/>
      <w:marBottom w:val="0"/>
      <w:divBdr>
        <w:top w:val="none" w:sz="0" w:space="0" w:color="auto"/>
        <w:left w:val="none" w:sz="0" w:space="0" w:color="auto"/>
        <w:bottom w:val="none" w:sz="0" w:space="0" w:color="auto"/>
        <w:right w:val="none" w:sz="0" w:space="0" w:color="auto"/>
      </w:divBdr>
    </w:div>
    <w:div w:id="1569072314">
      <w:marLeft w:val="640"/>
      <w:marRight w:val="0"/>
      <w:marTop w:val="0"/>
      <w:marBottom w:val="0"/>
      <w:divBdr>
        <w:top w:val="none" w:sz="0" w:space="0" w:color="auto"/>
        <w:left w:val="none" w:sz="0" w:space="0" w:color="auto"/>
        <w:bottom w:val="none" w:sz="0" w:space="0" w:color="auto"/>
        <w:right w:val="none" w:sz="0" w:space="0" w:color="auto"/>
      </w:divBdr>
    </w:div>
    <w:div w:id="1569077807">
      <w:marLeft w:val="640"/>
      <w:marRight w:val="0"/>
      <w:marTop w:val="0"/>
      <w:marBottom w:val="0"/>
      <w:divBdr>
        <w:top w:val="none" w:sz="0" w:space="0" w:color="auto"/>
        <w:left w:val="none" w:sz="0" w:space="0" w:color="auto"/>
        <w:bottom w:val="none" w:sz="0" w:space="0" w:color="auto"/>
        <w:right w:val="none" w:sz="0" w:space="0" w:color="auto"/>
      </w:divBdr>
    </w:div>
    <w:div w:id="1569150502">
      <w:marLeft w:val="640"/>
      <w:marRight w:val="0"/>
      <w:marTop w:val="0"/>
      <w:marBottom w:val="0"/>
      <w:divBdr>
        <w:top w:val="none" w:sz="0" w:space="0" w:color="auto"/>
        <w:left w:val="none" w:sz="0" w:space="0" w:color="auto"/>
        <w:bottom w:val="none" w:sz="0" w:space="0" w:color="auto"/>
        <w:right w:val="none" w:sz="0" w:space="0" w:color="auto"/>
      </w:divBdr>
    </w:div>
    <w:div w:id="1569418515">
      <w:marLeft w:val="640"/>
      <w:marRight w:val="0"/>
      <w:marTop w:val="0"/>
      <w:marBottom w:val="0"/>
      <w:divBdr>
        <w:top w:val="none" w:sz="0" w:space="0" w:color="auto"/>
        <w:left w:val="none" w:sz="0" w:space="0" w:color="auto"/>
        <w:bottom w:val="none" w:sz="0" w:space="0" w:color="auto"/>
        <w:right w:val="none" w:sz="0" w:space="0" w:color="auto"/>
      </w:divBdr>
    </w:div>
    <w:div w:id="1569881640">
      <w:marLeft w:val="640"/>
      <w:marRight w:val="0"/>
      <w:marTop w:val="0"/>
      <w:marBottom w:val="0"/>
      <w:divBdr>
        <w:top w:val="none" w:sz="0" w:space="0" w:color="auto"/>
        <w:left w:val="none" w:sz="0" w:space="0" w:color="auto"/>
        <w:bottom w:val="none" w:sz="0" w:space="0" w:color="auto"/>
        <w:right w:val="none" w:sz="0" w:space="0" w:color="auto"/>
      </w:divBdr>
    </w:div>
    <w:div w:id="1569924486">
      <w:marLeft w:val="640"/>
      <w:marRight w:val="0"/>
      <w:marTop w:val="0"/>
      <w:marBottom w:val="0"/>
      <w:divBdr>
        <w:top w:val="none" w:sz="0" w:space="0" w:color="auto"/>
        <w:left w:val="none" w:sz="0" w:space="0" w:color="auto"/>
        <w:bottom w:val="none" w:sz="0" w:space="0" w:color="auto"/>
        <w:right w:val="none" w:sz="0" w:space="0" w:color="auto"/>
      </w:divBdr>
    </w:div>
    <w:div w:id="1569998946">
      <w:marLeft w:val="640"/>
      <w:marRight w:val="0"/>
      <w:marTop w:val="0"/>
      <w:marBottom w:val="0"/>
      <w:divBdr>
        <w:top w:val="none" w:sz="0" w:space="0" w:color="auto"/>
        <w:left w:val="none" w:sz="0" w:space="0" w:color="auto"/>
        <w:bottom w:val="none" w:sz="0" w:space="0" w:color="auto"/>
        <w:right w:val="none" w:sz="0" w:space="0" w:color="auto"/>
      </w:divBdr>
    </w:div>
    <w:div w:id="1570266242">
      <w:marLeft w:val="640"/>
      <w:marRight w:val="0"/>
      <w:marTop w:val="0"/>
      <w:marBottom w:val="0"/>
      <w:divBdr>
        <w:top w:val="none" w:sz="0" w:space="0" w:color="auto"/>
        <w:left w:val="none" w:sz="0" w:space="0" w:color="auto"/>
        <w:bottom w:val="none" w:sz="0" w:space="0" w:color="auto"/>
        <w:right w:val="none" w:sz="0" w:space="0" w:color="auto"/>
      </w:divBdr>
    </w:div>
    <w:div w:id="1570530085">
      <w:marLeft w:val="640"/>
      <w:marRight w:val="0"/>
      <w:marTop w:val="0"/>
      <w:marBottom w:val="0"/>
      <w:divBdr>
        <w:top w:val="none" w:sz="0" w:space="0" w:color="auto"/>
        <w:left w:val="none" w:sz="0" w:space="0" w:color="auto"/>
        <w:bottom w:val="none" w:sz="0" w:space="0" w:color="auto"/>
        <w:right w:val="none" w:sz="0" w:space="0" w:color="auto"/>
      </w:divBdr>
    </w:div>
    <w:div w:id="1570577105">
      <w:marLeft w:val="640"/>
      <w:marRight w:val="0"/>
      <w:marTop w:val="0"/>
      <w:marBottom w:val="0"/>
      <w:divBdr>
        <w:top w:val="none" w:sz="0" w:space="0" w:color="auto"/>
        <w:left w:val="none" w:sz="0" w:space="0" w:color="auto"/>
        <w:bottom w:val="none" w:sz="0" w:space="0" w:color="auto"/>
        <w:right w:val="none" w:sz="0" w:space="0" w:color="auto"/>
      </w:divBdr>
    </w:div>
    <w:div w:id="1570769816">
      <w:marLeft w:val="640"/>
      <w:marRight w:val="0"/>
      <w:marTop w:val="0"/>
      <w:marBottom w:val="0"/>
      <w:divBdr>
        <w:top w:val="none" w:sz="0" w:space="0" w:color="auto"/>
        <w:left w:val="none" w:sz="0" w:space="0" w:color="auto"/>
        <w:bottom w:val="none" w:sz="0" w:space="0" w:color="auto"/>
        <w:right w:val="none" w:sz="0" w:space="0" w:color="auto"/>
      </w:divBdr>
    </w:div>
    <w:div w:id="1570842670">
      <w:marLeft w:val="640"/>
      <w:marRight w:val="0"/>
      <w:marTop w:val="0"/>
      <w:marBottom w:val="0"/>
      <w:divBdr>
        <w:top w:val="none" w:sz="0" w:space="0" w:color="auto"/>
        <w:left w:val="none" w:sz="0" w:space="0" w:color="auto"/>
        <w:bottom w:val="none" w:sz="0" w:space="0" w:color="auto"/>
        <w:right w:val="none" w:sz="0" w:space="0" w:color="auto"/>
      </w:divBdr>
    </w:div>
    <w:div w:id="1570994523">
      <w:marLeft w:val="640"/>
      <w:marRight w:val="0"/>
      <w:marTop w:val="0"/>
      <w:marBottom w:val="0"/>
      <w:divBdr>
        <w:top w:val="none" w:sz="0" w:space="0" w:color="auto"/>
        <w:left w:val="none" w:sz="0" w:space="0" w:color="auto"/>
        <w:bottom w:val="none" w:sz="0" w:space="0" w:color="auto"/>
        <w:right w:val="none" w:sz="0" w:space="0" w:color="auto"/>
      </w:divBdr>
    </w:div>
    <w:div w:id="1570996047">
      <w:marLeft w:val="640"/>
      <w:marRight w:val="0"/>
      <w:marTop w:val="0"/>
      <w:marBottom w:val="0"/>
      <w:divBdr>
        <w:top w:val="none" w:sz="0" w:space="0" w:color="auto"/>
        <w:left w:val="none" w:sz="0" w:space="0" w:color="auto"/>
        <w:bottom w:val="none" w:sz="0" w:space="0" w:color="auto"/>
        <w:right w:val="none" w:sz="0" w:space="0" w:color="auto"/>
      </w:divBdr>
    </w:div>
    <w:div w:id="1571040569">
      <w:marLeft w:val="640"/>
      <w:marRight w:val="0"/>
      <w:marTop w:val="0"/>
      <w:marBottom w:val="0"/>
      <w:divBdr>
        <w:top w:val="none" w:sz="0" w:space="0" w:color="auto"/>
        <w:left w:val="none" w:sz="0" w:space="0" w:color="auto"/>
        <w:bottom w:val="none" w:sz="0" w:space="0" w:color="auto"/>
        <w:right w:val="none" w:sz="0" w:space="0" w:color="auto"/>
      </w:divBdr>
    </w:div>
    <w:div w:id="1571311175">
      <w:marLeft w:val="640"/>
      <w:marRight w:val="0"/>
      <w:marTop w:val="0"/>
      <w:marBottom w:val="0"/>
      <w:divBdr>
        <w:top w:val="none" w:sz="0" w:space="0" w:color="auto"/>
        <w:left w:val="none" w:sz="0" w:space="0" w:color="auto"/>
        <w:bottom w:val="none" w:sz="0" w:space="0" w:color="auto"/>
        <w:right w:val="none" w:sz="0" w:space="0" w:color="auto"/>
      </w:divBdr>
    </w:div>
    <w:div w:id="1571573441">
      <w:marLeft w:val="640"/>
      <w:marRight w:val="0"/>
      <w:marTop w:val="0"/>
      <w:marBottom w:val="0"/>
      <w:divBdr>
        <w:top w:val="none" w:sz="0" w:space="0" w:color="auto"/>
        <w:left w:val="none" w:sz="0" w:space="0" w:color="auto"/>
        <w:bottom w:val="none" w:sz="0" w:space="0" w:color="auto"/>
        <w:right w:val="none" w:sz="0" w:space="0" w:color="auto"/>
      </w:divBdr>
    </w:div>
    <w:div w:id="1571847787">
      <w:marLeft w:val="640"/>
      <w:marRight w:val="0"/>
      <w:marTop w:val="0"/>
      <w:marBottom w:val="0"/>
      <w:divBdr>
        <w:top w:val="none" w:sz="0" w:space="0" w:color="auto"/>
        <w:left w:val="none" w:sz="0" w:space="0" w:color="auto"/>
        <w:bottom w:val="none" w:sz="0" w:space="0" w:color="auto"/>
        <w:right w:val="none" w:sz="0" w:space="0" w:color="auto"/>
      </w:divBdr>
    </w:div>
    <w:div w:id="1572085063">
      <w:marLeft w:val="640"/>
      <w:marRight w:val="0"/>
      <w:marTop w:val="0"/>
      <w:marBottom w:val="0"/>
      <w:divBdr>
        <w:top w:val="none" w:sz="0" w:space="0" w:color="auto"/>
        <w:left w:val="none" w:sz="0" w:space="0" w:color="auto"/>
        <w:bottom w:val="none" w:sz="0" w:space="0" w:color="auto"/>
        <w:right w:val="none" w:sz="0" w:space="0" w:color="auto"/>
      </w:divBdr>
    </w:div>
    <w:div w:id="1572613531">
      <w:marLeft w:val="640"/>
      <w:marRight w:val="0"/>
      <w:marTop w:val="0"/>
      <w:marBottom w:val="0"/>
      <w:divBdr>
        <w:top w:val="none" w:sz="0" w:space="0" w:color="auto"/>
        <w:left w:val="none" w:sz="0" w:space="0" w:color="auto"/>
        <w:bottom w:val="none" w:sz="0" w:space="0" w:color="auto"/>
        <w:right w:val="none" w:sz="0" w:space="0" w:color="auto"/>
      </w:divBdr>
    </w:div>
    <w:div w:id="1573006521">
      <w:marLeft w:val="640"/>
      <w:marRight w:val="0"/>
      <w:marTop w:val="0"/>
      <w:marBottom w:val="0"/>
      <w:divBdr>
        <w:top w:val="none" w:sz="0" w:space="0" w:color="auto"/>
        <w:left w:val="none" w:sz="0" w:space="0" w:color="auto"/>
        <w:bottom w:val="none" w:sz="0" w:space="0" w:color="auto"/>
        <w:right w:val="none" w:sz="0" w:space="0" w:color="auto"/>
      </w:divBdr>
    </w:div>
    <w:div w:id="1573084713">
      <w:marLeft w:val="640"/>
      <w:marRight w:val="0"/>
      <w:marTop w:val="0"/>
      <w:marBottom w:val="0"/>
      <w:divBdr>
        <w:top w:val="none" w:sz="0" w:space="0" w:color="auto"/>
        <w:left w:val="none" w:sz="0" w:space="0" w:color="auto"/>
        <w:bottom w:val="none" w:sz="0" w:space="0" w:color="auto"/>
        <w:right w:val="none" w:sz="0" w:space="0" w:color="auto"/>
      </w:divBdr>
    </w:div>
    <w:div w:id="1573196394">
      <w:marLeft w:val="640"/>
      <w:marRight w:val="0"/>
      <w:marTop w:val="0"/>
      <w:marBottom w:val="0"/>
      <w:divBdr>
        <w:top w:val="none" w:sz="0" w:space="0" w:color="auto"/>
        <w:left w:val="none" w:sz="0" w:space="0" w:color="auto"/>
        <w:bottom w:val="none" w:sz="0" w:space="0" w:color="auto"/>
        <w:right w:val="none" w:sz="0" w:space="0" w:color="auto"/>
      </w:divBdr>
    </w:div>
    <w:div w:id="1573347591">
      <w:marLeft w:val="640"/>
      <w:marRight w:val="0"/>
      <w:marTop w:val="0"/>
      <w:marBottom w:val="0"/>
      <w:divBdr>
        <w:top w:val="none" w:sz="0" w:space="0" w:color="auto"/>
        <w:left w:val="none" w:sz="0" w:space="0" w:color="auto"/>
        <w:bottom w:val="none" w:sz="0" w:space="0" w:color="auto"/>
        <w:right w:val="none" w:sz="0" w:space="0" w:color="auto"/>
      </w:divBdr>
    </w:div>
    <w:div w:id="1573349530">
      <w:marLeft w:val="640"/>
      <w:marRight w:val="0"/>
      <w:marTop w:val="0"/>
      <w:marBottom w:val="0"/>
      <w:divBdr>
        <w:top w:val="none" w:sz="0" w:space="0" w:color="auto"/>
        <w:left w:val="none" w:sz="0" w:space="0" w:color="auto"/>
        <w:bottom w:val="none" w:sz="0" w:space="0" w:color="auto"/>
        <w:right w:val="none" w:sz="0" w:space="0" w:color="auto"/>
      </w:divBdr>
    </w:div>
    <w:div w:id="1573395190">
      <w:marLeft w:val="640"/>
      <w:marRight w:val="0"/>
      <w:marTop w:val="0"/>
      <w:marBottom w:val="0"/>
      <w:divBdr>
        <w:top w:val="none" w:sz="0" w:space="0" w:color="auto"/>
        <w:left w:val="none" w:sz="0" w:space="0" w:color="auto"/>
        <w:bottom w:val="none" w:sz="0" w:space="0" w:color="auto"/>
        <w:right w:val="none" w:sz="0" w:space="0" w:color="auto"/>
      </w:divBdr>
    </w:div>
    <w:div w:id="1573542625">
      <w:marLeft w:val="640"/>
      <w:marRight w:val="0"/>
      <w:marTop w:val="0"/>
      <w:marBottom w:val="0"/>
      <w:divBdr>
        <w:top w:val="none" w:sz="0" w:space="0" w:color="auto"/>
        <w:left w:val="none" w:sz="0" w:space="0" w:color="auto"/>
        <w:bottom w:val="none" w:sz="0" w:space="0" w:color="auto"/>
        <w:right w:val="none" w:sz="0" w:space="0" w:color="auto"/>
      </w:divBdr>
    </w:div>
    <w:div w:id="1573585909">
      <w:marLeft w:val="640"/>
      <w:marRight w:val="0"/>
      <w:marTop w:val="0"/>
      <w:marBottom w:val="0"/>
      <w:divBdr>
        <w:top w:val="none" w:sz="0" w:space="0" w:color="auto"/>
        <w:left w:val="none" w:sz="0" w:space="0" w:color="auto"/>
        <w:bottom w:val="none" w:sz="0" w:space="0" w:color="auto"/>
        <w:right w:val="none" w:sz="0" w:space="0" w:color="auto"/>
      </w:divBdr>
    </w:div>
    <w:div w:id="1573657771">
      <w:marLeft w:val="640"/>
      <w:marRight w:val="0"/>
      <w:marTop w:val="0"/>
      <w:marBottom w:val="0"/>
      <w:divBdr>
        <w:top w:val="none" w:sz="0" w:space="0" w:color="auto"/>
        <w:left w:val="none" w:sz="0" w:space="0" w:color="auto"/>
        <w:bottom w:val="none" w:sz="0" w:space="0" w:color="auto"/>
        <w:right w:val="none" w:sz="0" w:space="0" w:color="auto"/>
      </w:divBdr>
    </w:div>
    <w:div w:id="1573658968">
      <w:marLeft w:val="640"/>
      <w:marRight w:val="0"/>
      <w:marTop w:val="0"/>
      <w:marBottom w:val="0"/>
      <w:divBdr>
        <w:top w:val="none" w:sz="0" w:space="0" w:color="auto"/>
        <w:left w:val="none" w:sz="0" w:space="0" w:color="auto"/>
        <w:bottom w:val="none" w:sz="0" w:space="0" w:color="auto"/>
        <w:right w:val="none" w:sz="0" w:space="0" w:color="auto"/>
      </w:divBdr>
    </w:div>
    <w:div w:id="1573807124">
      <w:marLeft w:val="640"/>
      <w:marRight w:val="0"/>
      <w:marTop w:val="0"/>
      <w:marBottom w:val="0"/>
      <w:divBdr>
        <w:top w:val="none" w:sz="0" w:space="0" w:color="auto"/>
        <w:left w:val="none" w:sz="0" w:space="0" w:color="auto"/>
        <w:bottom w:val="none" w:sz="0" w:space="0" w:color="auto"/>
        <w:right w:val="none" w:sz="0" w:space="0" w:color="auto"/>
      </w:divBdr>
    </w:div>
    <w:div w:id="1573929800">
      <w:marLeft w:val="640"/>
      <w:marRight w:val="0"/>
      <w:marTop w:val="0"/>
      <w:marBottom w:val="0"/>
      <w:divBdr>
        <w:top w:val="none" w:sz="0" w:space="0" w:color="auto"/>
        <w:left w:val="none" w:sz="0" w:space="0" w:color="auto"/>
        <w:bottom w:val="none" w:sz="0" w:space="0" w:color="auto"/>
        <w:right w:val="none" w:sz="0" w:space="0" w:color="auto"/>
      </w:divBdr>
    </w:div>
    <w:div w:id="1574394745">
      <w:marLeft w:val="640"/>
      <w:marRight w:val="0"/>
      <w:marTop w:val="0"/>
      <w:marBottom w:val="0"/>
      <w:divBdr>
        <w:top w:val="none" w:sz="0" w:space="0" w:color="auto"/>
        <w:left w:val="none" w:sz="0" w:space="0" w:color="auto"/>
        <w:bottom w:val="none" w:sz="0" w:space="0" w:color="auto"/>
        <w:right w:val="none" w:sz="0" w:space="0" w:color="auto"/>
      </w:divBdr>
    </w:div>
    <w:div w:id="1574463844">
      <w:marLeft w:val="640"/>
      <w:marRight w:val="0"/>
      <w:marTop w:val="0"/>
      <w:marBottom w:val="0"/>
      <w:divBdr>
        <w:top w:val="none" w:sz="0" w:space="0" w:color="auto"/>
        <w:left w:val="none" w:sz="0" w:space="0" w:color="auto"/>
        <w:bottom w:val="none" w:sz="0" w:space="0" w:color="auto"/>
        <w:right w:val="none" w:sz="0" w:space="0" w:color="auto"/>
      </w:divBdr>
    </w:div>
    <w:div w:id="1574699094">
      <w:marLeft w:val="640"/>
      <w:marRight w:val="0"/>
      <w:marTop w:val="0"/>
      <w:marBottom w:val="0"/>
      <w:divBdr>
        <w:top w:val="none" w:sz="0" w:space="0" w:color="auto"/>
        <w:left w:val="none" w:sz="0" w:space="0" w:color="auto"/>
        <w:bottom w:val="none" w:sz="0" w:space="0" w:color="auto"/>
        <w:right w:val="none" w:sz="0" w:space="0" w:color="auto"/>
      </w:divBdr>
    </w:div>
    <w:div w:id="1574772462">
      <w:marLeft w:val="640"/>
      <w:marRight w:val="0"/>
      <w:marTop w:val="0"/>
      <w:marBottom w:val="0"/>
      <w:divBdr>
        <w:top w:val="none" w:sz="0" w:space="0" w:color="auto"/>
        <w:left w:val="none" w:sz="0" w:space="0" w:color="auto"/>
        <w:bottom w:val="none" w:sz="0" w:space="0" w:color="auto"/>
        <w:right w:val="none" w:sz="0" w:space="0" w:color="auto"/>
      </w:divBdr>
    </w:div>
    <w:div w:id="1574968107">
      <w:marLeft w:val="640"/>
      <w:marRight w:val="0"/>
      <w:marTop w:val="0"/>
      <w:marBottom w:val="0"/>
      <w:divBdr>
        <w:top w:val="none" w:sz="0" w:space="0" w:color="auto"/>
        <w:left w:val="none" w:sz="0" w:space="0" w:color="auto"/>
        <w:bottom w:val="none" w:sz="0" w:space="0" w:color="auto"/>
        <w:right w:val="none" w:sz="0" w:space="0" w:color="auto"/>
      </w:divBdr>
    </w:div>
    <w:div w:id="1575117399">
      <w:marLeft w:val="640"/>
      <w:marRight w:val="0"/>
      <w:marTop w:val="0"/>
      <w:marBottom w:val="0"/>
      <w:divBdr>
        <w:top w:val="none" w:sz="0" w:space="0" w:color="auto"/>
        <w:left w:val="none" w:sz="0" w:space="0" w:color="auto"/>
        <w:bottom w:val="none" w:sz="0" w:space="0" w:color="auto"/>
        <w:right w:val="none" w:sz="0" w:space="0" w:color="auto"/>
      </w:divBdr>
    </w:div>
    <w:div w:id="1575119082">
      <w:marLeft w:val="640"/>
      <w:marRight w:val="0"/>
      <w:marTop w:val="0"/>
      <w:marBottom w:val="0"/>
      <w:divBdr>
        <w:top w:val="none" w:sz="0" w:space="0" w:color="auto"/>
        <w:left w:val="none" w:sz="0" w:space="0" w:color="auto"/>
        <w:bottom w:val="none" w:sz="0" w:space="0" w:color="auto"/>
        <w:right w:val="none" w:sz="0" w:space="0" w:color="auto"/>
      </w:divBdr>
    </w:div>
    <w:div w:id="1575119597">
      <w:marLeft w:val="640"/>
      <w:marRight w:val="0"/>
      <w:marTop w:val="0"/>
      <w:marBottom w:val="0"/>
      <w:divBdr>
        <w:top w:val="none" w:sz="0" w:space="0" w:color="auto"/>
        <w:left w:val="none" w:sz="0" w:space="0" w:color="auto"/>
        <w:bottom w:val="none" w:sz="0" w:space="0" w:color="auto"/>
        <w:right w:val="none" w:sz="0" w:space="0" w:color="auto"/>
      </w:divBdr>
    </w:div>
    <w:div w:id="1575358070">
      <w:marLeft w:val="640"/>
      <w:marRight w:val="0"/>
      <w:marTop w:val="0"/>
      <w:marBottom w:val="0"/>
      <w:divBdr>
        <w:top w:val="none" w:sz="0" w:space="0" w:color="auto"/>
        <w:left w:val="none" w:sz="0" w:space="0" w:color="auto"/>
        <w:bottom w:val="none" w:sz="0" w:space="0" w:color="auto"/>
        <w:right w:val="none" w:sz="0" w:space="0" w:color="auto"/>
      </w:divBdr>
    </w:div>
    <w:div w:id="1575503674">
      <w:marLeft w:val="640"/>
      <w:marRight w:val="0"/>
      <w:marTop w:val="0"/>
      <w:marBottom w:val="0"/>
      <w:divBdr>
        <w:top w:val="none" w:sz="0" w:space="0" w:color="auto"/>
        <w:left w:val="none" w:sz="0" w:space="0" w:color="auto"/>
        <w:bottom w:val="none" w:sz="0" w:space="0" w:color="auto"/>
        <w:right w:val="none" w:sz="0" w:space="0" w:color="auto"/>
      </w:divBdr>
    </w:div>
    <w:div w:id="1575508689">
      <w:marLeft w:val="640"/>
      <w:marRight w:val="0"/>
      <w:marTop w:val="0"/>
      <w:marBottom w:val="0"/>
      <w:divBdr>
        <w:top w:val="none" w:sz="0" w:space="0" w:color="auto"/>
        <w:left w:val="none" w:sz="0" w:space="0" w:color="auto"/>
        <w:bottom w:val="none" w:sz="0" w:space="0" w:color="auto"/>
        <w:right w:val="none" w:sz="0" w:space="0" w:color="auto"/>
      </w:divBdr>
    </w:div>
    <w:div w:id="1575512731">
      <w:marLeft w:val="640"/>
      <w:marRight w:val="0"/>
      <w:marTop w:val="0"/>
      <w:marBottom w:val="0"/>
      <w:divBdr>
        <w:top w:val="none" w:sz="0" w:space="0" w:color="auto"/>
        <w:left w:val="none" w:sz="0" w:space="0" w:color="auto"/>
        <w:bottom w:val="none" w:sz="0" w:space="0" w:color="auto"/>
        <w:right w:val="none" w:sz="0" w:space="0" w:color="auto"/>
      </w:divBdr>
    </w:div>
    <w:div w:id="1575891590">
      <w:marLeft w:val="640"/>
      <w:marRight w:val="0"/>
      <w:marTop w:val="0"/>
      <w:marBottom w:val="0"/>
      <w:divBdr>
        <w:top w:val="none" w:sz="0" w:space="0" w:color="auto"/>
        <w:left w:val="none" w:sz="0" w:space="0" w:color="auto"/>
        <w:bottom w:val="none" w:sz="0" w:space="0" w:color="auto"/>
        <w:right w:val="none" w:sz="0" w:space="0" w:color="auto"/>
      </w:divBdr>
    </w:div>
    <w:div w:id="1576209106">
      <w:marLeft w:val="640"/>
      <w:marRight w:val="0"/>
      <w:marTop w:val="0"/>
      <w:marBottom w:val="0"/>
      <w:divBdr>
        <w:top w:val="none" w:sz="0" w:space="0" w:color="auto"/>
        <w:left w:val="none" w:sz="0" w:space="0" w:color="auto"/>
        <w:bottom w:val="none" w:sz="0" w:space="0" w:color="auto"/>
        <w:right w:val="none" w:sz="0" w:space="0" w:color="auto"/>
      </w:divBdr>
    </w:div>
    <w:div w:id="1576621632">
      <w:marLeft w:val="640"/>
      <w:marRight w:val="0"/>
      <w:marTop w:val="0"/>
      <w:marBottom w:val="0"/>
      <w:divBdr>
        <w:top w:val="none" w:sz="0" w:space="0" w:color="auto"/>
        <w:left w:val="none" w:sz="0" w:space="0" w:color="auto"/>
        <w:bottom w:val="none" w:sz="0" w:space="0" w:color="auto"/>
        <w:right w:val="none" w:sz="0" w:space="0" w:color="auto"/>
      </w:divBdr>
    </w:div>
    <w:div w:id="1576666353">
      <w:marLeft w:val="640"/>
      <w:marRight w:val="0"/>
      <w:marTop w:val="0"/>
      <w:marBottom w:val="0"/>
      <w:divBdr>
        <w:top w:val="none" w:sz="0" w:space="0" w:color="auto"/>
        <w:left w:val="none" w:sz="0" w:space="0" w:color="auto"/>
        <w:bottom w:val="none" w:sz="0" w:space="0" w:color="auto"/>
        <w:right w:val="none" w:sz="0" w:space="0" w:color="auto"/>
      </w:divBdr>
    </w:div>
    <w:div w:id="1576671601">
      <w:marLeft w:val="640"/>
      <w:marRight w:val="0"/>
      <w:marTop w:val="0"/>
      <w:marBottom w:val="0"/>
      <w:divBdr>
        <w:top w:val="none" w:sz="0" w:space="0" w:color="auto"/>
        <w:left w:val="none" w:sz="0" w:space="0" w:color="auto"/>
        <w:bottom w:val="none" w:sz="0" w:space="0" w:color="auto"/>
        <w:right w:val="none" w:sz="0" w:space="0" w:color="auto"/>
      </w:divBdr>
    </w:div>
    <w:div w:id="1576814576">
      <w:marLeft w:val="640"/>
      <w:marRight w:val="0"/>
      <w:marTop w:val="0"/>
      <w:marBottom w:val="0"/>
      <w:divBdr>
        <w:top w:val="none" w:sz="0" w:space="0" w:color="auto"/>
        <w:left w:val="none" w:sz="0" w:space="0" w:color="auto"/>
        <w:bottom w:val="none" w:sz="0" w:space="0" w:color="auto"/>
        <w:right w:val="none" w:sz="0" w:space="0" w:color="auto"/>
      </w:divBdr>
    </w:div>
    <w:div w:id="1576819112">
      <w:marLeft w:val="640"/>
      <w:marRight w:val="0"/>
      <w:marTop w:val="0"/>
      <w:marBottom w:val="0"/>
      <w:divBdr>
        <w:top w:val="none" w:sz="0" w:space="0" w:color="auto"/>
        <w:left w:val="none" w:sz="0" w:space="0" w:color="auto"/>
        <w:bottom w:val="none" w:sz="0" w:space="0" w:color="auto"/>
        <w:right w:val="none" w:sz="0" w:space="0" w:color="auto"/>
      </w:divBdr>
    </w:div>
    <w:div w:id="1576891379">
      <w:marLeft w:val="640"/>
      <w:marRight w:val="0"/>
      <w:marTop w:val="0"/>
      <w:marBottom w:val="0"/>
      <w:divBdr>
        <w:top w:val="none" w:sz="0" w:space="0" w:color="auto"/>
        <w:left w:val="none" w:sz="0" w:space="0" w:color="auto"/>
        <w:bottom w:val="none" w:sz="0" w:space="0" w:color="auto"/>
        <w:right w:val="none" w:sz="0" w:space="0" w:color="auto"/>
      </w:divBdr>
    </w:div>
    <w:div w:id="1577083069">
      <w:marLeft w:val="640"/>
      <w:marRight w:val="0"/>
      <w:marTop w:val="0"/>
      <w:marBottom w:val="0"/>
      <w:divBdr>
        <w:top w:val="none" w:sz="0" w:space="0" w:color="auto"/>
        <w:left w:val="none" w:sz="0" w:space="0" w:color="auto"/>
        <w:bottom w:val="none" w:sz="0" w:space="0" w:color="auto"/>
        <w:right w:val="none" w:sz="0" w:space="0" w:color="auto"/>
      </w:divBdr>
    </w:div>
    <w:div w:id="1577090800">
      <w:marLeft w:val="640"/>
      <w:marRight w:val="0"/>
      <w:marTop w:val="0"/>
      <w:marBottom w:val="0"/>
      <w:divBdr>
        <w:top w:val="none" w:sz="0" w:space="0" w:color="auto"/>
        <w:left w:val="none" w:sz="0" w:space="0" w:color="auto"/>
        <w:bottom w:val="none" w:sz="0" w:space="0" w:color="auto"/>
        <w:right w:val="none" w:sz="0" w:space="0" w:color="auto"/>
      </w:divBdr>
    </w:div>
    <w:div w:id="1577351743">
      <w:marLeft w:val="640"/>
      <w:marRight w:val="0"/>
      <w:marTop w:val="0"/>
      <w:marBottom w:val="0"/>
      <w:divBdr>
        <w:top w:val="none" w:sz="0" w:space="0" w:color="auto"/>
        <w:left w:val="none" w:sz="0" w:space="0" w:color="auto"/>
        <w:bottom w:val="none" w:sz="0" w:space="0" w:color="auto"/>
        <w:right w:val="none" w:sz="0" w:space="0" w:color="auto"/>
      </w:divBdr>
    </w:div>
    <w:div w:id="1577398896">
      <w:marLeft w:val="640"/>
      <w:marRight w:val="0"/>
      <w:marTop w:val="0"/>
      <w:marBottom w:val="0"/>
      <w:divBdr>
        <w:top w:val="none" w:sz="0" w:space="0" w:color="auto"/>
        <w:left w:val="none" w:sz="0" w:space="0" w:color="auto"/>
        <w:bottom w:val="none" w:sz="0" w:space="0" w:color="auto"/>
        <w:right w:val="none" w:sz="0" w:space="0" w:color="auto"/>
      </w:divBdr>
    </w:div>
    <w:div w:id="1577663746">
      <w:marLeft w:val="640"/>
      <w:marRight w:val="0"/>
      <w:marTop w:val="0"/>
      <w:marBottom w:val="0"/>
      <w:divBdr>
        <w:top w:val="none" w:sz="0" w:space="0" w:color="auto"/>
        <w:left w:val="none" w:sz="0" w:space="0" w:color="auto"/>
        <w:bottom w:val="none" w:sz="0" w:space="0" w:color="auto"/>
        <w:right w:val="none" w:sz="0" w:space="0" w:color="auto"/>
      </w:divBdr>
    </w:div>
    <w:div w:id="1577739973">
      <w:marLeft w:val="640"/>
      <w:marRight w:val="0"/>
      <w:marTop w:val="0"/>
      <w:marBottom w:val="0"/>
      <w:divBdr>
        <w:top w:val="none" w:sz="0" w:space="0" w:color="auto"/>
        <w:left w:val="none" w:sz="0" w:space="0" w:color="auto"/>
        <w:bottom w:val="none" w:sz="0" w:space="0" w:color="auto"/>
        <w:right w:val="none" w:sz="0" w:space="0" w:color="auto"/>
      </w:divBdr>
    </w:div>
    <w:div w:id="1577937995">
      <w:marLeft w:val="640"/>
      <w:marRight w:val="0"/>
      <w:marTop w:val="0"/>
      <w:marBottom w:val="0"/>
      <w:divBdr>
        <w:top w:val="none" w:sz="0" w:space="0" w:color="auto"/>
        <w:left w:val="none" w:sz="0" w:space="0" w:color="auto"/>
        <w:bottom w:val="none" w:sz="0" w:space="0" w:color="auto"/>
        <w:right w:val="none" w:sz="0" w:space="0" w:color="auto"/>
      </w:divBdr>
    </w:div>
    <w:div w:id="1578053726">
      <w:marLeft w:val="640"/>
      <w:marRight w:val="0"/>
      <w:marTop w:val="0"/>
      <w:marBottom w:val="0"/>
      <w:divBdr>
        <w:top w:val="none" w:sz="0" w:space="0" w:color="auto"/>
        <w:left w:val="none" w:sz="0" w:space="0" w:color="auto"/>
        <w:bottom w:val="none" w:sz="0" w:space="0" w:color="auto"/>
        <w:right w:val="none" w:sz="0" w:space="0" w:color="auto"/>
      </w:divBdr>
    </w:div>
    <w:div w:id="1578056808">
      <w:marLeft w:val="640"/>
      <w:marRight w:val="0"/>
      <w:marTop w:val="0"/>
      <w:marBottom w:val="0"/>
      <w:divBdr>
        <w:top w:val="none" w:sz="0" w:space="0" w:color="auto"/>
        <w:left w:val="none" w:sz="0" w:space="0" w:color="auto"/>
        <w:bottom w:val="none" w:sz="0" w:space="0" w:color="auto"/>
        <w:right w:val="none" w:sz="0" w:space="0" w:color="auto"/>
      </w:divBdr>
    </w:div>
    <w:div w:id="1578320371">
      <w:marLeft w:val="640"/>
      <w:marRight w:val="0"/>
      <w:marTop w:val="0"/>
      <w:marBottom w:val="0"/>
      <w:divBdr>
        <w:top w:val="none" w:sz="0" w:space="0" w:color="auto"/>
        <w:left w:val="none" w:sz="0" w:space="0" w:color="auto"/>
        <w:bottom w:val="none" w:sz="0" w:space="0" w:color="auto"/>
        <w:right w:val="none" w:sz="0" w:space="0" w:color="auto"/>
      </w:divBdr>
    </w:div>
    <w:div w:id="1578326550">
      <w:marLeft w:val="640"/>
      <w:marRight w:val="0"/>
      <w:marTop w:val="0"/>
      <w:marBottom w:val="0"/>
      <w:divBdr>
        <w:top w:val="none" w:sz="0" w:space="0" w:color="auto"/>
        <w:left w:val="none" w:sz="0" w:space="0" w:color="auto"/>
        <w:bottom w:val="none" w:sz="0" w:space="0" w:color="auto"/>
        <w:right w:val="none" w:sz="0" w:space="0" w:color="auto"/>
      </w:divBdr>
    </w:div>
    <w:div w:id="1578393104">
      <w:marLeft w:val="640"/>
      <w:marRight w:val="0"/>
      <w:marTop w:val="0"/>
      <w:marBottom w:val="0"/>
      <w:divBdr>
        <w:top w:val="none" w:sz="0" w:space="0" w:color="auto"/>
        <w:left w:val="none" w:sz="0" w:space="0" w:color="auto"/>
        <w:bottom w:val="none" w:sz="0" w:space="0" w:color="auto"/>
        <w:right w:val="none" w:sz="0" w:space="0" w:color="auto"/>
      </w:divBdr>
    </w:div>
    <w:div w:id="1578590610">
      <w:marLeft w:val="640"/>
      <w:marRight w:val="0"/>
      <w:marTop w:val="0"/>
      <w:marBottom w:val="0"/>
      <w:divBdr>
        <w:top w:val="none" w:sz="0" w:space="0" w:color="auto"/>
        <w:left w:val="none" w:sz="0" w:space="0" w:color="auto"/>
        <w:bottom w:val="none" w:sz="0" w:space="0" w:color="auto"/>
        <w:right w:val="none" w:sz="0" w:space="0" w:color="auto"/>
      </w:divBdr>
    </w:div>
    <w:div w:id="1578899245">
      <w:marLeft w:val="640"/>
      <w:marRight w:val="0"/>
      <w:marTop w:val="0"/>
      <w:marBottom w:val="0"/>
      <w:divBdr>
        <w:top w:val="none" w:sz="0" w:space="0" w:color="auto"/>
        <w:left w:val="none" w:sz="0" w:space="0" w:color="auto"/>
        <w:bottom w:val="none" w:sz="0" w:space="0" w:color="auto"/>
        <w:right w:val="none" w:sz="0" w:space="0" w:color="auto"/>
      </w:divBdr>
    </w:div>
    <w:div w:id="1578904997">
      <w:marLeft w:val="640"/>
      <w:marRight w:val="0"/>
      <w:marTop w:val="0"/>
      <w:marBottom w:val="0"/>
      <w:divBdr>
        <w:top w:val="none" w:sz="0" w:space="0" w:color="auto"/>
        <w:left w:val="none" w:sz="0" w:space="0" w:color="auto"/>
        <w:bottom w:val="none" w:sz="0" w:space="0" w:color="auto"/>
        <w:right w:val="none" w:sz="0" w:space="0" w:color="auto"/>
      </w:divBdr>
    </w:div>
    <w:div w:id="1579024398">
      <w:marLeft w:val="640"/>
      <w:marRight w:val="0"/>
      <w:marTop w:val="0"/>
      <w:marBottom w:val="0"/>
      <w:divBdr>
        <w:top w:val="none" w:sz="0" w:space="0" w:color="auto"/>
        <w:left w:val="none" w:sz="0" w:space="0" w:color="auto"/>
        <w:bottom w:val="none" w:sz="0" w:space="0" w:color="auto"/>
        <w:right w:val="none" w:sz="0" w:space="0" w:color="auto"/>
      </w:divBdr>
    </w:div>
    <w:div w:id="1579628872">
      <w:marLeft w:val="640"/>
      <w:marRight w:val="0"/>
      <w:marTop w:val="0"/>
      <w:marBottom w:val="0"/>
      <w:divBdr>
        <w:top w:val="none" w:sz="0" w:space="0" w:color="auto"/>
        <w:left w:val="none" w:sz="0" w:space="0" w:color="auto"/>
        <w:bottom w:val="none" w:sz="0" w:space="0" w:color="auto"/>
        <w:right w:val="none" w:sz="0" w:space="0" w:color="auto"/>
      </w:divBdr>
    </w:div>
    <w:div w:id="1579711854">
      <w:marLeft w:val="640"/>
      <w:marRight w:val="0"/>
      <w:marTop w:val="0"/>
      <w:marBottom w:val="0"/>
      <w:divBdr>
        <w:top w:val="none" w:sz="0" w:space="0" w:color="auto"/>
        <w:left w:val="none" w:sz="0" w:space="0" w:color="auto"/>
        <w:bottom w:val="none" w:sz="0" w:space="0" w:color="auto"/>
        <w:right w:val="none" w:sz="0" w:space="0" w:color="auto"/>
      </w:divBdr>
    </w:div>
    <w:div w:id="1579822275">
      <w:marLeft w:val="640"/>
      <w:marRight w:val="0"/>
      <w:marTop w:val="0"/>
      <w:marBottom w:val="0"/>
      <w:divBdr>
        <w:top w:val="none" w:sz="0" w:space="0" w:color="auto"/>
        <w:left w:val="none" w:sz="0" w:space="0" w:color="auto"/>
        <w:bottom w:val="none" w:sz="0" w:space="0" w:color="auto"/>
        <w:right w:val="none" w:sz="0" w:space="0" w:color="auto"/>
      </w:divBdr>
    </w:div>
    <w:div w:id="1579828737">
      <w:marLeft w:val="640"/>
      <w:marRight w:val="0"/>
      <w:marTop w:val="0"/>
      <w:marBottom w:val="0"/>
      <w:divBdr>
        <w:top w:val="none" w:sz="0" w:space="0" w:color="auto"/>
        <w:left w:val="none" w:sz="0" w:space="0" w:color="auto"/>
        <w:bottom w:val="none" w:sz="0" w:space="0" w:color="auto"/>
        <w:right w:val="none" w:sz="0" w:space="0" w:color="auto"/>
      </w:divBdr>
    </w:div>
    <w:div w:id="1580019341">
      <w:marLeft w:val="640"/>
      <w:marRight w:val="0"/>
      <w:marTop w:val="0"/>
      <w:marBottom w:val="0"/>
      <w:divBdr>
        <w:top w:val="none" w:sz="0" w:space="0" w:color="auto"/>
        <w:left w:val="none" w:sz="0" w:space="0" w:color="auto"/>
        <w:bottom w:val="none" w:sz="0" w:space="0" w:color="auto"/>
        <w:right w:val="none" w:sz="0" w:space="0" w:color="auto"/>
      </w:divBdr>
    </w:div>
    <w:div w:id="1580169880">
      <w:marLeft w:val="640"/>
      <w:marRight w:val="0"/>
      <w:marTop w:val="0"/>
      <w:marBottom w:val="0"/>
      <w:divBdr>
        <w:top w:val="none" w:sz="0" w:space="0" w:color="auto"/>
        <w:left w:val="none" w:sz="0" w:space="0" w:color="auto"/>
        <w:bottom w:val="none" w:sz="0" w:space="0" w:color="auto"/>
        <w:right w:val="none" w:sz="0" w:space="0" w:color="auto"/>
      </w:divBdr>
    </w:div>
    <w:div w:id="1580362923">
      <w:marLeft w:val="640"/>
      <w:marRight w:val="0"/>
      <w:marTop w:val="0"/>
      <w:marBottom w:val="0"/>
      <w:divBdr>
        <w:top w:val="none" w:sz="0" w:space="0" w:color="auto"/>
        <w:left w:val="none" w:sz="0" w:space="0" w:color="auto"/>
        <w:bottom w:val="none" w:sz="0" w:space="0" w:color="auto"/>
        <w:right w:val="none" w:sz="0" w:space="0" w:color="auto"/>
      </w:divBdr>
    </w:div>
    <w:div w:id="1580408738">
      <w:marLeft w:val="640"/>
      <w:marRight w:val="0"/>
      <w:marTop w:val="0"/>
      <w:marBottom w:val="0"/>
      <w:divBdr>
        <w:top w:val="none" w:sz="0" w:space="0" w:color="auto"/>
        <w:left w:val="none" w:sz="0" w:space="0" w:color="auto"/>
        <w:bottom w:val="none" w:sz="0" w:space="0" w:color="auto"/>
        <w:right w:val="none" w:sz="0" w:space="0" w:color="auto"/>
      </w:divBdr>
    </w:div>
    <w:div w:id="1580557329">
      <w:marLeft w:val="640"/>
      <w:marRight w:val="0"/>
      <w:marTop w:val="0"/>
      <w:marBottom w:val="0"/>
      <w:divBdr>
        <w:top w:val="none" w:sz="0" w:space="0" w:color="auto"/>
        <w:left w:val="none" w:sz="0" w:space="0" w:color="auto"/>
        <w:bottom w:val="none" w:sz="0" w:space="0" w:color="auto"/>
        <w:right w:val="none" w:sz="0" w:space="0" w:color="auto"/>
      </w:divBdr>
    </w:div>
    <w:div w:id="1580673220">
      <w:marLeft w:val="640"/>
      <w:marRight w:val="0"/>
      <w:marTop w:val="0"/>
      <w:marBottom w:val="0"/>
      <w:divBdr>
        <w:top w:val="none" w:sz="0" w:space="0" w:color="auto"/>
        <w:left w:val="none" w:sz="0" w:space="0" w:color="auto"/>
        <w:bottom w:val="none" w:sz="0" w:space="0" w:color="auto"/>
        <w:right w:val="none" w:sz="0" w:space="0" w:color="auto"/>
      </w:divBdr>
    </w:div>
    <w:div w:id="1580675877">
      <w:marLeft w:val="640"/>
      <w:marRight w:val="0"/>
      <w:marTop w:val="0"/>
      <w:marBottom w:val="0"/>
      <w:divBdr>
        <w:top w:val="none" w:sz="0" w:space="0" w:color="auto"/>
        <w:left w:val="none" w:sz="0" w:space="0" w:color="auto"/>
        <w:bottom w:val="none" w:sz="0" w:space="0" w:color="auto"/>
        <w:right w:val="none" w:sz="0" w:space="0" w:color="auto"/>
      </w:divBdr>
    </w:div>
    <w:div w:id="1580748066">
      <w:marLeft w:val="640"/>
      <w:marRight w:val="0"/>
      <w:marTop w:val="0"/>
      <w:marBottom w:val="0"/>
      <w:divBdr>
        <w:top w:val="none" w:sz="0" w:space="0" w:color="auto"/>
        <w:left w:val="none" w:sz="0" w:space="0" w:color="auto"/>
        <w:bottom w:val="none" w:sz="0" w:space="0" w:color="auto"/>
        <w:right w:val="none" w:sz="0" w:space="0" w:color="auto"/>
      </w:divBdr>
    </w:div>
    <w:div w:id="1581022339">
      <w:marLeft w:val="640"/>
      <w:marRight w:val="0"/>
      <w:marTop w:val="0"/>
      <w:marBottom w:val="0"/>
      <w:divBdr>
        <w:top w:val="none" w:sz="0" w:space="0" w:color="auto"/>
        <w:left w:val="none" w:sz="0" w:space="0" w:color="auto"/>
        <w:bottom w:val="none" w:sz="0" w:space="0" w:color="auto"/>
        <w:right w:val="none" w:sz="0" w:space="0" w:color="auto"/>
      </w:divBdr>
    </w:div>
    <w:div w:id="1581134604">
      <w:marLeft w:val="640"/>
      <w:marRight w:val="0"/>
      <w:marTop w:val="0"/>
      <w:marBottom w:val="0"/>
      <w:divBdr>
        <w:top w:val="none" w:sz="0" w:space="0" w:color="auto"/>
        <w:left w:val="none" w:sz="0" w:space="0" w:color="auto"/>
        <w:bottom w:val="none" w:sz="0" w:space="0" w:color="auto"/>
        <w:right w:val="none" w:sz="0" w:space="0" w:color="auto"/>
      </w:divBdr>
    </w:div>
    <w:div w:id="1581401910">
      <w:marLeft w:val="640"/>
      <w:marRight w:val="0"/>
      <w:marTop w:val="0"/>
      <w:marBottom w:val="0"/>
      <w:divBdr>
        <w:top w:val="none" w:sz="0" w:space="0" w:color="auto"/>
        <w:left w:val="none" w:sz="0" w:space="0" w:color="auto"/>
        <w:bottom w:val="none" w:sz="0" w:space="0" w:color="auto"/>
        <w:right w:val="none" w:sz="0" w:space="0" w:color="auto"/>
      </w:divBdr>
    </w:div>
    <w:div w:id="1581720258">
      <w:marLeft w:val="640"/>
      <w:marRight w:val="0"/>
      <w:marTop w:val="0"/>
      <w:marBottom w:val="0"/>
      <w:divBdr>
        <w:top w:val="none" w:sz="0" w:space="0" w:color="auto"/>
        <w:left w:val="none" w:sz="0" w:space="0" w:color="auto"/>
        <w:bottom w:val="none" w:sz="0" w:space="0" w:color="auto"/>
        <w:right w:val="none" w:sz="0" w:space="0" w:color="auto"/>
      </w:divBdr>
    </w:div>
    <w:div w:id="1582057075">
      <w:marLeft w:val="640"/>
      <w:marRight w:val="0"/>
      <w:marTop w:val="0"/>
      <w:marBottom w:val="0"/>
      <w:divBdr>
        <w:top w:val="none" w:sz="0" w:space="0" w:color="auto"/>
        <w:left w:val="none" w:sz="0" w:space="0" w:color="auto"/>
        <w:bottom w:val="none" w:sz="0" w:space="0" w:color="auto"/>
        <w:right w:val="none" w:sz="0" w:space="0" w:color="auto"/>
      </w:divBdr>
    </w:div>
    <w:div w:id="1582174867">
      <w:marLeft w:val="640"/>
      <w:marRight w:val="0"/>
      <w:marTop w:val="0"/>
      <w:marBottom w:val="0"/>
      <w:divBdr>
        <w:top w:val="none" w:sz="0" w:space="0" w:color="auto"/>
        <w:left w:val="none" w:sz="0" w:space="0" w:color="auto"/>
        <w:bottom w:val="none" w:sz="0" w:space="0" w:color="auto"/>
        <w:right w:val="none" w:sz="0" w:space="0" w:color="auto"/>
      </w:divBdr>
    </w:div>
    <w:div w:id="1582179796">
      <w:marLeft w:val="640"/>
      <w:marRight w:val="0"/>
      <w:marTop w:val="0"/>
      <w:marBottom w:val="0"/>
      <w:divBdr>
        <w:top w:val="none" w:sz="0" w:space="0" w:color="auto"/>
        <w:left w:val="none" w:sz="0" w:space="0" w:color="auto"/>
        <w:bottom w:val="none" w:sz="0" w:space="0" w:color="auto"/>
        <w:right w:val="none" w:sz="0" w:space="0" w:color="auto"/>
      </w:divBdr>
    </w:div>
    <w:div w:id="1582182786">
      <w:marLeft w:val="640"/>
      <w:marRight w:val="0"/>
      <w:marTop w:val="0"/>
      <w:marBottom w:val="0"/>
      <w:divBdr>
        <w:top w:val="none" w:sz="0" w:space="0" w:color="auto"/>
        <w:left w:val="none" w:sz="0" w:space="0" w:color="auto"/>
        <w:bottom w:val="none" w:sz="0" w:space="0" w:color="auto"/>
        <w:right w:val="none" w:sz="0" w:space="0" w:color="auto"/>
      </w:divBdr>
    </w:div>
    <w:div w:id="1582374479">
      <w:marLeft w:val="640"/>
      <w:marRight w:val="0"/>
      <w:marTop w:val="0"/>
      <w:marBottom w:val="0"/>
      <w:divBdr>
        <w:top w:val="none" w:sz="0" w:space="0" w:color="auto"/>
        <w:left w:val="none" w:sz="0" w:space="0" w:color="auto"/>
        <w:bottom w:val="none" w:sz="0" w:space="0" w:color="auto"/>
        <w:right w:val="none" w:sz="0" w:space="0" w:color="auto"/>
      </w:divBdr>
    </w:div>
    <w:div w:id="1582641437">
      <w:marLeft w:val="640"/>
      <w:marRight w:val="0"/>
      <w:marTop w:val="0"/>
      <w:marBottom w:val="0"/>
      <w:divBdr>
        <w:top w:val="none" w:sz="0" w:space="0" w:color="auto"/>
        <w:left w:val="none" w:sz="0" w:space="0" w:color="auto"/>
        <w:bottom w:val="none" w:sz="0" w:space="0" w:color="auto"/>
        <w:right w:val="none" w:sz="0" w:space="0" w:color="auto"/>
      </w:divBdr>
    </w:div>
    <w:div w:id="1582713972">
      <w:marLeft w:val="640"/>
      <w:marRight w:val="0"/>
      <w:marTop w:val="0"/>
      <w:marBottom w:val="0"/>
      <w:divBdr>
        <w:top w:val="none" w:sz="0" w:space="0" w:color="auto"/>
        <w:left w:val="none" w:sz="0" w:space="0" w:color="auto"/>
        <w:bottom w:val="none" w:sz="0" w:space="0" w:color="auto"/>
        <w:right w:val="none" w:sz="0" w:space="0" w:color="auto"/>
      </w:divBdr>
    </w:div>
    <w:div w:id="1583298926">
      <w:marLeft w:val="640"/>
      <w:marRight w:val="0"/>
      <w:marTop w:val="0"/>
      <w:marBottom w:val="0"/>
      <w:divBdr>
        <w:top w:val="none" w:sz="0" w:space="0" w:color="auto"/>
        <w:left w:val="none" w:sz="0" w:space="0" w:color="auto"/>
        <w:bottom w:val="none" w:sz="0" w:space="0" w:color="auto"/>
        <w:right w:val="none" w:sz="0" w:space="0" w:color="auto"/>
      </w:divBdr>
    </w:div>
    <w:div w:id="1583487820">
      <w:marLeft w:val="640"/>
      <w:marRight w:val="0"/>
      <w:marTop w:val="0"/>
      <w:marBottom w:val="0"/>
      <w:divBdr>
        <w:top w:val="none" w:sz="0" w:space="0" w:color="auto"/>
        <w:left w:val="none" w:sz="0" w:space="0" w:color="auto"/>
        <w:bottom w:val="none" w:sz="0" w:space="0" w:color="auto"/>
        <w:right w:val="none" w:sz="0" w:space="0" w:color="auto"/>
      </w:divBdr>
    </w:div>
    <w:div w:id="1583492179">
      <w:marLeft w:val="640"/>
      <w:marRight w:val="0"/>
      <w:marTop w:val="0"/>
      <w:marBottom w:val="0"/>
      <w:divBdr>
        <w:top w:val="none" w:sz="0" w:space="0" w:color="auto"/>
        <w:left w:val="none" w:sz="0" w:space="0" w:color="auto"/>
        <w:bottom w:val="none" w:sz="0" w:space="0" w:color="auto"/>
        <w:right w:val="none" w:sz="0" w:space="0" w:color="auto"/>
      </w:divBdr>
    </w:div>
    <w:div w:id="1583493702">
      <w:marLeft w:val="640"/>
      <w:marRight w:val="0"/>
      <w:marTop w:val="0"/>
      <w:marBottom w:val="0"/>
      <w:divBdr>
        <w:top w:val="none" w:sz="0" w:space="0" w:color="auto"/>
        <w:left w:val="none" w:sz="0" w:space="0" w:color="auto"/>
        <w:bottom w:val="none" w:sz="0" w:space="0" w:color="auto"/>
        <w:right w:val="none" w:sz="0" w:space="0" w:color="auto"/>
      </w:divBdr>
    </w:div>
    <w:div w:id="1583681554">
      <w:marLeft w:val="640"/>
      <w:marRight w:val="0"/>
      <w:marTop w:val="0"/>
      <w:marBottom w:val="0"/>
      <w:divBdr>
        <w:top w:val="none" w:sz="0" w:space="0" w:color="auto"/>
        <w:left w:val="none" w:sz="0" w:space="0" w:color="auto"/>
        <w:bottom w:val="none" w:sz="0" w:space="0" w:color="auto"/>
        <w:right w:val="none" w:sz="0" w:space="0" w:color="auto"/>
      </w:divBdr>
    </w:div>
    <w:div w:id="1583683198">
      <w:marLeft w:val="640"/>
      <w:marRight w:val="0"/>
      <w:marTop w:val="0"/>
      <w:marBottom w:val="0"/>
      <w:divBdr>
        <w:top w:val="none" w:sz="0" w:space="0" w:color="auto"/>
        <w:left w:val="none" w:sz="0" w:space="0" w:color="auto"/>
        <w:bottom w:val="none" w:sz="0" w:space="0" w:color="auto"/>
        <w:right w:val="none" w:sz="0" w:space="0" w:color="auto"/>
      </w:divBdr>
    </w:div>
    <w:div w:id="1583952280">
      <w:marLeft w:val="640"/>
      <w:marRight w:val="0"/>
      <w:marTop w:val="0"/>
      <w:marBottom w:val="0"/>
      <w:divBdr>
        <w:top w:val="none" w:sz="0" w:space="0" w:color="auto"/>
        <w:left w:val="none" w:sz="0" w:space="0" w:color="auto"/>
        <w:bottom w:val="none" w:sz="0" w:space="0" w:color="auto"/>
        <w:right w:val="none" w:sz="0" w:space="0" w:color="auto"/>
      </w:divBdr>
    </w:div>
    <w:div w:id="1584140430">
      <w:marLeft w:val="640"/>
      <w:marRight w:val="0"/>
      <w:marTop w:val="0"/>
      <w:marBottom w:val="0"/>
      <w:divBdr>
        <w:top w:val="none" w:sz="0" w:space="0" w:color="auto"/>
        <w:left w:val="none" w:sz="0" w:space="0" w:color="auto"/>
        <w:bottom w:val="none" w:sz="0" w:space="0" w:color="auto"/>
        <w:right w:val="none" w:sz="0" w:space="0" w:color="auto"/>
      </w:divBdr>
    </w:div>
    <w:div w:id="1584338058">
      <w:marLeft w:val="640"/>
      <w:marRight w:val="0"/>
      <w:marTop w:val="0"/>
      <w:marBottom w:val="0"/>
      <w:divBdr>
        <w:top w:val="none" w:sz="0" w:space="0" w:color="auto"/>
        <w:left w:val="none" w:sz="0" w:space="0" w:color="auto"/>
        <w:bottom w:val="none" w:sz="0" w:space="0" w:color="auto"/>
        <w:right w:val="none" w:sz="0" w:space="0" w:color="auto"/>
      </w:divBdr>
    </w:div>
    <w:div w:id="1584412890">
      <w:marLeft w:val="640"/>
      <w:marRight w:val="0"/>
      <w:marTop w:val="0"/>
      <w:marBottom w:val="0"/>
      <w:divBdr>
        <w:top w:val="none" w:sz="0" w:space="0" w:color="auto"/>
        <w:left w:val="none" w:sz="0" w:space="0" w:color="auto"/>
        <w:bottom w:val="none" w:sz="0" w:space="0" w:color="auto"/>
        <w:right w:val="none" w:sz="0" w:space="0" w:color="auto"/>
      </w:divBdr>
    </w:div>
    <w:div w:id="1584679123">
      <w:marLeft w:val="640"/>
      <w:marRight w:val="0"/>
      <w:marTop w:val="0"/>
      <w:marBottom w:val="0"/>
      <w:divBdr>
        <w:top w:val="none" w:sz="0" w:space="0" w:color="auto"/>
        <w:left w:val="none" w:sz="0" w:space="0" w:color="auto"/>
        <w:bottom w:val="none" w:sz="0" w:space="0" w:color="auto"/>
        <w:right w:val="none" w:sz="0" w:space="0" w:color="auto"/>
      </w:divBdr>
    </w:div>
    <w:div w:id="1584796197">
      <w:marLeft w:val="640"/>
      <w:marRight w:val="0"/>
      <w:marTop w:val="0"/>
      <w:marBottom w:val="0"/>
      <w:divBdr>
        <w:top w:val="none" w:sz="0" w:space="0" w:color="auto"/>
        <w:left w:val="none" w:sz="0" w:space="0" w:color="auto"/>
        <w:bottom w:val="none" w:sz="0" w:space="0" w:color="auto"/>
        <w:right w:val="none" w:sz="0" w:space="0" w:color="auto"/>
      </w:divBdr>
    </w:div>
    <w:div w:id="1585341470">
      <w:marLeft w:val="640"/>
      <w:marRight w:val="0"/>
      <w:marTop w:val="0"/>
      <w:marBottom w:val="0"/>
      <w:divBdr>
        <w:top w:val="none" w:sz="0" w:space="0" w:color="auto"/>
        <w:left w:val="none" w:sz="0" w:space="0" w:color="auto"/>
        <w:bottom w:val="none" w:sz="0" w:space="0" w:color="auto"/>
        <w:right w:val="none" w:sz="0" w:space="0" w:color="auto"/>
      </w:divBdr>
    </w:div>
    <w:div w:id="1585605984">
      <w:marLeft w:val="640"/>
      <w:marRight w:val="0"/>
      <w:marTop w:val="0"/>
      <w:marBottom w:val="0"/>
      <w:divBdr>
        <w:top w:val="none" w:sz="0" w:space="0" w:color="auto"/>
        <w:left w:val="none" w:sz="0" w:space="0" w:color="auto"/>
        <w:bottom w:val="none" w:sz="0" w:space="0" w:color="auto"/>
        <w:right w:val="none" w:sz="0" w:space="0" w:color="auto"/>
      </w:divBdr>
    </w:div>
    <w:div w:id="1585725805">
      <w:marLeft w:val="640"/>
      <w:marRight w:val="0"/>
      <w:marTop w:val="0"/>
      <w:marBottom w:val="0"/>
      <w:divBdr>
        <w:top w:val="none" w:sz="0" w:space="0" w:color="auto"/>
        <w:left w:val="none" w:sz="0" w:space="0" w:color="auto"/>
        <w:bottom w:val="none" w:sz="0" w:space="0" w:color="auto"/>
        <w:right w:val="none" w:sz="0" w:space="0" w:color="auto"/>
      </w:divBdr>
    </w:div>
    <w:div w:id="1585846152">
      <w:marLeft w:val="640"/>
      <w:marRight w:val="0"/>
      <w:marTop w:val="0"/>
      <w:marBottom w:val="0"/>
      <w:divBdr>
        <w:top w:val="none" w:sz="0" w:space="0" w:color="auto"/>
        <w:left w:val="none" w:sz="0" w:space="0" w:color="auto"/>
        <w:bottom w:val="none" w:sz="0" w:space="0" w:color="auto"/>
        <w:right w:val="none" w:sz="0" w:space="0" w:color="auto"/>
      </w:divBdr>
    </w:div>
    <w:div w:id="1585871668">
      <w:marLeft w:val="640"/>
      <w:marRight w:val="0"/>
      <w:marTop w:val="0"/>
      <w:marBottom w:val="0"/>
      <w:divBdr>
        <w:top w:val="none" w:sz="0" w:space="0" w:color="auto"/>
        <w:left w:val="none" w:sz="0" w:space="0" w:color="auto"/>
        <w:bottom w:val="none" w:sz="0" w:space="0" w:color="auto"/>
        <w:right w:val="none" w:sz="0" w:space="0" w:color="auto"/>
      </w:divBdr>
    </w:div>
    <w:div w:id="1586301034">
      <w:marLeft w:val="640"/>
      <w:marRight w:val="0"/>
      <w:marTop w:val="0"/>
      <w:marBottom w:val="0"/>
      <w:divBdr>
        <w:top w:val="none" w:sz="0" w:space="0" w:color="auto"/>
        <w:left w:val="none" w:sz="0" w:space="0" w:color="auto"/>
        <w:bottom w:val="none" w:sz="0" w:space="0" w:color="auto"/>
        <w:right w:val="none" w:sz="0" w:space="0" w:color="auto"/>
      </w:divBdr>
    </w:div>
    <w:div w:id="1586376570">
      <w:marLeft w:val="640"/>
      <w:marRight w:val="0"/>
      <w:marTop w:val="0"/>
      <w:marBottom w:val="0"/>
      <w:divBdr>
        <w:top w:val="none" w:sz="0" w:space="0" w:color="auto"/>
        <w:left w:val="none" w:sz="0" w:space="0" w:color="auto"/>
        <w:bottom w:val="none" w:sz="0" w:space="0" w:color="auto"/>
        <w:right w:val="none" w:sz="0" w:space="0" w:color="auto"/>
      </w:divBdr>
    </w:div>
    <w:div w:id="1586452494">
      <w:marLeft w:val="640"/>
      <w:marRight w:val="0"/>
      <w:marTop w:val="0"/>
      <w:marBottom w:val="0"/>
      <w:divBdr>
        <w:top w:val="none" w:sz="0" w:space="0" w:color="auto"/>
        <w:left w:val="none" w:sz="0" w:space="0" w:color="auto"/>
        <w:bottom w:val="none" w:sz="0" w:space="0" w:color="auto"/>
        <w:right w:val="none" w:sz="0" w:space="0" w:color="auto"/>
      </w:divBdr>
    </w:div>
    <w:div w:id="1587958150">
      <w:marLeft w:val="640"/>
      <w:marRight w:val="0"/>
      <w:marTop w:val="0"/>
      <w:marBottom w:val="0"/>
      <w:divBdr>
        <w:top w:val="none" w:sz="0" w:space="0" w:color="auto"/>
        <w:left w:val="none" w:sz="0" w:space="0" w:color="auto"/>
        <w:bottom w:val="none" w:sz="0" w:space="0" w:color="auto"/>
        <w:right w:val="none" w:sz="0" w:space="0" w:color="auto"/>
      </w:divBdr>
    </w:div>
    <w:div w:id="1588030970">
      <w:marLeft w:val="640"/>
      <w:marRight w:val="0"/>
      <w:marTop w:val="0"/>
      <w:marBottom w:val="0"/>
      <w:divBdr>
        <w:top w:val="none" w:sz="0" w:space="0" w:color="auto"/>
        <w:left w:val="none" w:sz="0" w:space="0" w:color="auto"/>
        <w:bottom w:val="none" w:sz="0" w:space="0" w:color="auto"/>
        <w:right w:val="none" w:sz="0" w:space="0" w:color="auto"/>
      </w:divBdr>
    </w:div>
    <w:div w:id="1588032599">
      <w:marLeft w:val="640"/>
      <w:marRight w:val="0"/>
      <w:marTop w:val="0"/>
      <w:marBottom w:val="0"/>
      <w:divBdr>
        <w:top w:val="none" w:sz="0" w:space="0" w:color="auto"/>
        <w:left w:val="none" w:sz="0" w:space="0" w:color="auto"/>
        <w:bottom w:val="none" w:sz="0" w:space="0" w:color="auto"/>
        <w:right w:val="none" w:sz="0" w:space="0" w:color="auto"/>
      </w:divBdr>
    </w:div>
    <w:div w:id="1588342992">
      <w:marLeft w:val="640"/>
      <w:marRight w:val="0"/>
      <w:marTop w:val="0"/>
      <w:marBottom w:val="0"/>
      <w:divBdr>
        <w:top w:val="none" w:sz="0" w:space="0" w:color="auto"/>
        <w:left w:val="none" w:sz="0" w:space="0" w:color="auto"/>
        <w:bottom w:val="none" w:sz="0" w:space="0" w:color="auto"/>
        <w:right w:val="none" w:sz="0" w:space="0" w:color="auto"/>
      </w:divBdr>
    </w:div>
    <w:div w:id="1588608777">
      <w:marLeft w:val="640"/>
      <w:marRight w:val="0"/>
      <w:marTop w:val="0"/>
      <w:marBottom w:val="0"/>
      <w:divBdr>
        <w:top w:val="none" w:sz="0" w:space="0" w:color="auto"/>
        <w:left w:val="none" w:sz="0" w:space="0" w:color="auto"/>
        <w:bottom w:val="none" w:sz="0" w:space="0" w:color="auto"/>
        <w:right w:val="none" w:sz="0" w:space="0" w:color="auto"/>
      </w:divBdr>
    </w:div>
    <w:div w:id="1588659509">
      <w:marLeft w:val="640"/>
      <w:marRight w:val="0"/>
      <w:marTop w:val="0"/>
      <w:marBottom w:val="0"/>
      <w:divBdr>
        <w:top w:val="none" w:sz="0" w:space="0" w:color="auto"/>
        <w:left w:val="none" w:sz="0" w:space="0" w:color="auto"/>
        <w:bottom w:val="none" w:sz="0" w:space="0" w:color="auto"/>
        <w:right w:val="none" w:sz="0" w:space="0" w:color="auto"/>
      </w:divBdr>
    </w:div>
    <w:div w:id="1588997917">
      <w:marLeft w:val="640"/>
      <w:marRight w:val="0"/>
      <w:marTop w:val="0"/>
      <w:marBottom w:val="0"/>
      <w:divBdr>
        <w:top w:val="none" w:sz="0" w:space="0" w:color="auto"/>
        <w:left w:val="none" w:sz="0" w:space="0" w:color="auto"/>
        <w:bottom w:val="none" w:sz="0" w:space="0" w:color="auto"/>
        <w:right w:val="none" w:sz="0" w:space="0" w:color="auto"/>
      </w:divBdr>
    </w:div>
    <w:div w:id="1589119095">
      <w:marLeft w:val="640"/>
      <w:marRight w:val="0"/>
      <w:marTop w:val="0"/>
      <w:marBottom w:val="0"/>
      <w:divBdr>
        <w:top w:val="none" w:sz="0" w:space="0" w:color="auto"/>
        <w:left w:val="none" w:sz="0" w:space="0" w:color="auto"/>
        <w:bottom w:val="none" w:sz="0" w:space="0" w:color="auto"/>
        <w:right w:val="none" w:sz="0" w:space="0" w:color="auto"/>
      </w:divBdr>
    </w:div>
    <w:div w:id="1589653710">
      <w:marLeft w:val="640"/>
      <w:marRight w:val="0"/>
      <w:marTop w:val="0"/>
      <w:marBottom w:val="0"/>
      <w:divBdr>
        <w:top w:val="none" w:sz="0" w:space="0" w:color="auto"/>
        <w:left w:val="none" w:sz="0" w:space="0" w:color="auto"/>
        <w:bottom w:val="none" w:sz="0" w:space="0" w:color="auto"/>
        <w:right w:val="none" w:sz="0" w:space="0" w:color="auto"/>
      </w:divBdr>
    </w:div>
    <w:div w:id="1589731568">
      <w:marLeft w:val="640"/>
      <w:marRight w:val="0"/>
      <w:marTop w:val="0"/>
      <w:marBottom w:val="0"/>
      <w:divBdr>
        <w:top w:val="none" w:sz="0" w:space="0" w:color="auto"/>
        <w:left w:val="none" w:sz="0" w:space="0" w:color="auto"/>
        <w:bottom w:val="none" w:sz="0" w:space="0" w:color="auto"/>
        <w:right w:val="none" w:sz="0" w:space="0" w:color="auto"/>
      </w:divBdr>
    </w:div>
    <w:div w:id="1589846931">
      <w:marLeft w:val="640"/>
      <w:marRight w:val="0"/>
      <w:marTop w:val="0"/>
      <w:marBottom w:val="0"/>
      <w:divBdr>
        <w:top w:val="none" w:sz="0" w:space="0" w:color="auto"/>
        <w:left w:val="none" w:sz="0" w:space="0" w:color="auto"/>
        <w:bottom w:val="none" w:sz="0" w:space="0" w:color="auto"/>
        <w:right w:val="none" w:sz="0" w:space="0" w:color="auto"/>
      </w:divBdr>
    </w:div>
    <w:div w:id="1589999876">
      <w:marLeft w:val="640"/>
      <w:marRight w:val="0"/>
      <w:marTop w:val="0"/>
      <w:marBottom w:val="0"/>
      <w:divBdr>
        <w:top w:val="none" w:sz="0" w:space="0" w:color="auto"/>
        <w:left w:val="none" w:sz="0" w:space="0" w:color="auto"/>
        <w:bottom w:val="none" w:sz="0" w:space="0" w:color="auto"/>
        <w:right w:val="none" w:sz="0" w:space="0" w:color="auto"/>
      </w:divBdr>
    </w:div>
    <w:div w:id="1590239365">
      <w:marLeft w:val="640"/>
      <w:marRight w:val="0"/>
      <w:marTop w:val="0"/>
      <w:marBottom w:val="0"/>
      <w:divBdr>
        <w:top w:val="none" w:sz="0" w:space="0" w:color="auto"/>
        <w:left w:val="none" w:sz="0" w:space="0" w:color="auto"/>
        <w:bottom w:val="none" w:sz="0" w:space="0" w:color="auto"/>
        <w:right w:val="none" w:sz="0" w:space="0" w:color="auto"/>
      </w:divBdr>
    </w:div>
    <w:div w:id="1590388431">
      <w:marLeft w:val="640"/>
      <w:marRight w:val="0"/>
      <w:marTop w:val="0"/>
      <w:marBottom w:val="0"/>
      <w:divBdr>
        <w:top w:val="none" w:sz="0" w:space="0" w:color="auto"/>
        <w:left w:val="none" w:sz="0" w:space="0" w:color="auto"/>
        <w:bottom w:val="none" w:sz="0" w:space="0" w:color="auto"/>
        <w:right w:val="none" w:sz="0" w:space="0" w:color="auto"/>
      </w:divBdr>
    </w:div>
    <w:div w:id="1590501181">
      <w:marLeft w:val="640"/>
      <w:marRight w:val="0"/>
      <w:marTop w:val="0"/>
      <w:marBottom w:val="0"/>
      <w:divBdr>
        <w:top w:val="none" w:sz="0" w:space="0" w:color="auto"/>
        <w:left w:val="none" w:sz="0" w:space="0" w:color="auto"/>
        <w:bottom w:val="none" w:sz="0" w:space="0" w:color="auto"/>
        <w:right w:val="none" w:sz="0" w:space="0" w:color="auto"/>
      </w:divBdr>
    </w:div>
    <w:div w:id="1591038947">
      <w:marLeft w:val="640"/>
      <w:marRight w:val="0"/>
      <w:marTop w:val="0"/>
      <w:marBottom w:val="0"/>
      <w:divBdr>
        <w:top w:val="none" w:sz="0" w:space="0" w:color="auto"/>
        <w:left w:val="none" w:sz="0" w:space="0" w:color="auto"/>
        <w:bottom w:val="none" w:sz="0" w:space="0" w:color="auto"/>
        <w:right w:val="none" w:sz="0" w:space="0" w:color="auto"/>
      </w:divBdr>
    </w:div>
    <w:div w:id="1591041385">
      <w:marLeft w:val="640"/>
      <w:marRight w:val="0"/>
      <w:marTop w:val="0"/>
      <w:marBottom w:val="0"/>
      <w:divBdr>
        <w:top w:val="none" w:sz="0" w:space="0" w:color="auto"/>
        <w:left w:val="none" w:sz="0" w:space="0" w:color="auto"/>
        <w:bottom w:val="none" w:sz="0" w:space="0" w:color="auto"/>
        <w:right w:val="none" w:sz="0" w:space="0" w:color="auto"/>
      </w:divBdr>
    </w:div>
    <w:div w:id="1591111571">
      <w:marLeft w:val="640"/>
      <w:marRight w:val="0"/>
      <w:marTop w:val="0"/>
      <w:marBottom w:val="0"/>
      <w:divBdr>
        <w:top w:val="none" w:sz="0" w:space="0" w:color="auto"/>
        <w:left w:val="none" w:sz="0" w:space="0" w:color="auto"/>
        <w:bottom w:val="none" w:sz="0" w:space="0" w:color="auto"/>
        <w:right w:val="none" w:sz="0" w:space="0" w:color="auto"/>
      </w:divBdr>
    </w:div>
    <w:div w:id="1591231036">
      <w:marLeft w:val="640"/>
      <w:marRight w:val="0"/>
      <w:marTop w:val="0"/>
      <w:marBottom w:val="0"/>
      <w:divBdr>
        <w:top w:val="none" w:sz="0" w:space="0" w:color="auto"/>
        <w:left w:val="none" w:sz="0" w:space="0" w:color="auto"/>
        <w:bottom w:val="none" w:sz="0" w:space="0" w:color="auto"/>
        <w:right w:val="none" w:sz="0" w:space="0" w:color="auto"/>
      </w:divBdr>
    </w:div>
    <w:div w:id="1591809880">
      <w:marLeft w:val="640"/>
      <w:marRight w:val="0"/>
      <w:marTop w:val="0"/>
      <w:marBottom w:val="0"/>
      <w:divBdr>
        <w:top w:val="none" w:sz="0" w:space="0" w:color="auto"/>
        <w:left w:val="none" w:sz="0" w:space="0" w:color="auto"/>
        <w:bottom w:val="none" w:sz="0" w:space="0" w:color="auto"/>
        <w:right w:val="none" w:sz="0" w:space="0" w:color="auto"/>
      </w:divBdr>
    </w:div>
    <w:div w:id="1592081670">
      <w:marLeft w:val="640"/>
      <w:marRight w:val="0"/>
      <w:marTop w:val="0"/>
      <w:marBottom w:val="0"/>
      <w:divBdr>
        <w:top w:val="none" w:sz="0" w:space="0" w:color="auto"/>
        <w:left w:val="none" w:sz="0" w:space="0" w:color="auto"/>
        <w:bottom w:val="none" w:sz="0" w:space="0" w:color="auto"/>
        <w:right w:val="none" w:sz="0" w:space="0" w:color="auto"/>
      </w:divBdr>
    </w:div>
    <w:div w:id="1592278017">
      <w:marLeft w:val="640"/>
      <w:marRight w:val="0"/>
      <w:marTop w:val="0"/>
      <w:marBottom w:val="0"/>
      <w:divBdr>
        <w:top w:val="none" w:sz="0" w:space="0" w:color="auto"/>
        <w:left w:val="none" w:sz="0" w:space="0" w:color="auto"/>
        <w:bottom w:val="none" w:sz="0" w:space="0" w:color="auto"/>
        <w:right w:val="none" w:sz="0" w:space="0" w:color="auto"/>
      </w:divBdr>
    </w:div>
    <w:div w:id="1592395068">
      <w:marLeft w:val="640"/>
      <w:marRight w:val="0"/>
      <w:marTop w:val="0"/>
      <w:marBottom w:val="0"/>
      <w:divBdr>
        <w:top w:val="none" w:sz="0" w:space="0" w:color="auto"/>
        <w:left w:val="none" w:sz="0" w:space="0" w:color="auto"/>
        <w:bottom w:val="none" w:sz="0" w:space="0" w:color="auto"/>
        <w:right w:val="none" w:sz="0" w:space="0" w:color="auto"/>
      </w:divBdr>
    </w:div>
    <w:div w:id="1592469751">
      <w:marLeft w:val="640"/>
      <w:marRight w:val="0"/>
      <w:marTop w:val="0"/>
      <w:marBottom w:val="0"/>
      <w:divBdr>
        <w:top w:val="none" w:sz="0" w:space="0" w:color="auto"/>
        <w:left w:val="none" w:sz="0" w:space="0" w:color="auto"/>
        <w:bottom w:val="none" w:sz="0" w:space="0" w:color="auto"/>
        <w:right w:val="none" w:sz="0" w:space="0" w:color="auto"/>
      </w:divBdr>
    </w:div>
    <w:div w:id="1592545214">
      <w:marLeft w:val="640"/>
      <w:marRight w:val="0"/>
      <w:marTop w:val="0"/>
      <w:marBottom w:val="0"/>
      <w:divBdr>
        <w:top w:val="none" w:sz="0" w:space="0" w:color="auto"/>
        <w:left w:val="none" w:sz="0" w:space="0" w:color="auto"/>
        <w:bottom w:val="none" w:sz="0" w:space="0" w:color="auto"/>
        <w:right w:val="none" w:sz="0" w:space="0" w:color="auto"/>
      </w:divBdr>
    </w:div>
    <w:div w:id="1592618192">
      <w:marLeft w:val="640"/>
      <w:marRight w:val="0"/>
      <w:marTop w:val="0"/>
      <w:marBottom w:val="0"/>
      <w:divBdr>
        <w:top w:val="none" w:sz="0" w:space="0" w:color="auto"/>
        <w:left w:val="none" w:sz="0" w:space="0" w:color="auto"/>
        <w:bottom w:val="none" w:sz="0" w:space="0" w:color="auto"/>
        <w:right w:val="none" w:sz="0" w:space="0" w:color="auto"/>
      </w:divBdr>
    </w:div>
    <w:div w:id="1592621932">
      <w:marLeft w:val="640"/>
      <w:marRight w:val="0"/>
      <w:marTop w:val="0"/>
      <w:marBottom w:val="0"/>
      <w:divBdr>
        <w:top w:val="none" w:sz="0" w:space="0" w:color="auto"/>
        <w:left w:val="none" w:sz="0" w:space="0" w:color="auto"/>
        <w:bottom w:val="none" w:sz="0" w:space="0" w:color="auto"/>
        <w:right w:val="none" w:sz="0" w:space="0" w:color="auto"/>
      </w:divBdr>
    </w:div>
    <w:div w:id="1592817309">
      <w:marLeft w:val="640"/>
      <w:marRight w:val="0"/>
      <w:marTop w:val="0"/>
      <w:marBottom w:val="0"/>
      <w:divBdr>
        <w:top w:val="none" w:sz="0" w:space="0" w:color="auto"/>
        <w:left w:val="none" w:sz="0" w:space="0" w:color="auto"/>
        <w:bottom w:val="none" w:sz="0" w:space="0" w:color="auto"/>
        <w:right w:val="none" w:sz="0" w:space="0" w:color="auto"/>
      </w:divBdr>
    </w:div>
    <w:div w:id="1592885098">
      <w:marLeft w:val="640"/>
      <w:marRight w:val="0"/>
      <w:marTop w:val="0"/>
      <w:marBottom w:val="0"/>
      <w:divBdr>
        <w:top w:val="none" w:sz="0" w:space="0" w:color="auto"/>
        <w:left w:val="none" w:sz="0" w:space="0" w:color="auto"/>
        <w:bottom w:val="none" w:sz="0" w:space="0" w:color="auto"/>
        <w:right w:val="none" w:sz="0" w:space="0" w:color="auto"/>
      </w:divBdr>
    </w:div>
    <w:div w:id="1593009144">
      <w:marLeft w:val="640"/>
      <w:marRight w:val="0"/>
      <w:marTop w:val="0"/>
      <w:marBottom w:val="0"/>
      <w:divBdr>
        <w:top w:val="none" w:sz="0" w:space="0" w:color="auto"/>
        <w:left w:val="none" w:sz="0" w:space="0" w:color="auto"/>
        <w:bottom w:val="none" w:sz="0" w:space="0" w:color="auto"/>
        <w:right w:val="none" w:sz="0" w:space="0" w:color="auto"/>
      </w:divBdr>
    </w:div>
    <w:div w:id="1593203374">
      <w:marLeft w:val="640"/>
      <w:marRight w:val="0"/>
      <w:marTop w:val="0"/>
      <w:marBottom w:val="0"/>
      <w:divBdr>
        <w:top w:val="none" w:sz="0" w:space="0" w:color="auto"/>
        <w:left w:val="none" w:sz="0" w:space="0" w:color="auto"/>
        <w:bottom w:val="none" w:sz="0" w:space="0" w:color="auto"/>
        <w:right w:val="none" w:sz="0" w:space="0" w:color="auto"/>
      </w:divBdr>
    </w:div>
    <w:div w:id="1593390417">
      <w:marLeft w:val="640"/>
      <w:marRight w:val="0"/>
      <w:marTop w:val="0"/>
      <w:marBottom w:val="0"/>
      <w:divBdr>
        <w:top w:val="none" w:sz="0" w:space="0" w:color="auto"/>
        <w:left w:val="none" w:sz="0" w:space="0" w:color="auto"/>
        <w:bottom w:val="none" w:sz="0" w:space="0" w:color="auto"/>
        <w:right w:val="none" w:sz="0" w:space="0" w:color="auto"/>
      </w:divBdr>
    </w:div>
    <w:div w:id="1593468540">
      <w:marLeft w:val="640"/>
      <w:marRight w:val="0"/>
      <w:marTop w:val="0"/>
      <w:marBottom w:val="0"/>
      <w:divBdr>
        <w:top w:val="none" w:sz="0" w:space="0" w:color="auto"/>
        <w:left w:val="none" w:sz="0" w:space="0" w:color="auto"/>
        <w:bottom w:val="none" w:sz="0" w:space="0" w:color="auto"/>
        <w:right w:val="none" w:sz="0" w:space="0" w:color="auto"/>
      </w:divBdr>
    </w:div>
    <w:div w:id="1593665602">
      <w:marLeft w:val="640"/>
      <w:marRight w:val="0"/>
      <w:marTop w:val="0"/>
      <w:marBottom w:val="0"/>
      <w:divBdr>
        <w:top w:val="none" w:sz="0" w:space="0" w:color="auto"/>
        <w:left w:val="none" w:sz="0" w:space="0" w:color="auto"/>
        <w:bottom w:val="none" w:sz="0" w:space="0" w:color="auto"/>
        <w:right w:val="none" w:sz="0" w:space="0" w:color="auto"/>
      </w:divBdr>
    </w:div>
    <w:div w:id="1593707310">
      <w:marLeft w:val="640"/>
      <w:marRight w:val="0"/>
      <w:marTop w:val="0"/>
      <w:marBottom w:val="0"/>
      <w:divBdr>
        <w:top w:val="none" w:sz="0" w:space="0" w:color="auto"/>
        <w:left w:val="none" w:sz="0" w:space="0" w:color="auto"/>
        <w:bottom w:val="none" w:sz="0" w:space="0" w:color="auto"/>
        <w:right w:val="none" w:sz="0" w:space="0" w:color="auto"/>
      </w:divBdr>
    </w:div>
    <w:div w:id="1593736837">
      <w:marLeft w:val="640"/>
      <w:marRight w:val="0"/>
      <w:marTop w:val="0"/>
      <w:marBottom w:val="0"/>
      <w:divBdr>
        <w:top w:val="none" w:sz="0" w:space="0" w:color="auto"/>
        <w:left w:val="none" w:sz="0" w:space="0" w:color="auto"/>
        <w:bottom w:val="none" w:sz="0" w:space="0" w:color="auto"/>
        <w:right w:val="none" w:sz="0" w:space="0" w:color="auto"/>
      </w:divBdr>
    </w:div>
    <w:div w:id="1593777992">
      <w:marLeft w:val="640"/>
      <w:marRight w:val="0"/>
      <w:marTop w:val="0"/>
      <w:marBottom w:val="0"/>
      <w:divBdr>
        <w:top w:val="none" w:sz="0" w:space="0" w:color="auto"/>
        <w:left w:val="none" w:sz="0" w:space="0" w:color="auto"/>
        <w:bottom w:val="none" w:sz="0" w:space="0" w:color="auto"/>
        <w:right w:val="none" w:sz="0" w:space="0" w:color="auto"/>
      </w:divBdr>
    </w:div>
    <w:div w:id="1594047832">
      <w:marLeft w:val="640"/>
      <w:marRight w:val="0"/>
      <w:marTop w:val="0"/>
      <w:marBottom w:val="0"/>
      <w:divBdr>
        <w:top w:val="none" w:sz="0" w:space="0" w:color="auto"/>
        <w:left w:val="none" w:sz="0" w:space="0" w:color="auto"/>
        <w:bottom w:val="none" w:sz="0" w:space="0" w:color="auto"/>
        <w:right w:val="none" w:sz="0" w:space="0" w:color="auto"/>
      </w:divBdr>
    </w:div>
    <w:div w:id="1594053556">
      <w:marLeft w:val="640"/>
      <w:marRight w:val="0"/>
      <w:marTop w:val="0"/>
      <w:marBottom w:val="0"/>
      <w:divBdr>
        <w:top w:val="none" w:sz="0" w:space="0" w:color="auto"/>
        <w:left w:val="none" w:sz="0" w:space="0" w:color="auto"/>
        <w:bottom w:val="none" w:sz="0" w:space="0" w:color="auto"/>
        <w:right w:val="none" w:sz="0" w:space="0" w:color="auto"/>
      </w:divBdr>
    </w:div>
    <w:div w:id="1594586353">
      <w:marLeft w:val="640"/>
      <w:marRight w:val="0"/>
      <w:marTop w:val="0"/>
      <w:marBottom w:val="0"/>
      <w:divBdr>
        <w:top w:val="none" w:sz="0" w:space="0" w:color="auto"/>
        <w:left w:val="none" w:sz="0" w:space="0" w:color="auto"/>
        <w:bottom w:val="none" w:sz="0" w:space="0" w:color="auto"/>
        <w:right w:val="none" w:sz="0" w:space="0" w:color="auto"/>
      </w:divBdr>
    </w:div>
    <w:div w:id="1594628132">
      <w:marLeft w:val="640"/>
      <w:marRight w:val="0"/>
      <w:marTop w:val="0"/>
      <w:marBottom w:val="0"/>
      <w:divBdr>
        <w:top w:val="none" w:sz="0" w:space="0" w:color="auto"/>
        <w:left w:val="none" w:sz="0" w:space="0" w:color="auto"/>
        <w:bottom w:val="none" w:sz="0" w:space="0" w:color="auto"/>
        <w:right w:val="none" w:sz="0" w:space="0" w:color="auto"/>
      </w:divBdr>
    </w:div>
    <w:div w:id="1594974050">
      <w:marLeft w:val="640"/>
      <w:marRight w:val="0"/>
      <w:marTop w:val="0"/>
      <w:marBottom w:val="0"/>
      <w:divBdr>
        <w:top w:val="none" w:sz="0" w:space="0" w:color="auto"/>
        <w:left w:val="none" w:sz="0" w:space="0" w:color="auto"/>
        <w:bottom w:val="none" w:sz="0" w:space="0" w:color="auto"/>
        <w:right w:val="none" w:sz="0" w:space="0" w:color="auto"/>
      </w:divBdr>
    </w:div>
    <w:div w:id="1595046586">
      <w:marLeft w:val="640"/>
      <w:marRight w:val="0"/>
      <w:marTop w:val="0"/>
      <w:marBottom w:val="0"/>
      <w:divBdr>
        <w:top w:val="none" w:sz="0" w:space="0" w:color="auto"/>
        <w:left w:val="none" w:sz="0" w:space="0" w:color="auto"/>
        <w:bottom w:val="none" w:sz="0" w:space="0" w:color="auto"/>
        <w:right w:val="none" w:sz="0" w:space="0" w:color="auto"/>
      </w:divBdr>
    </w:div>
    <w:div w:id="1595161458">
      <w:marLeft w:val="640"/>
      <w:marRight w:val="0"/>
      <w:marTop w:val="0"/>
      <w:marBottom w:val="0"/>
      <w:divBdr>
        <w:top w:val="none" w:sz="0" w:space="0" w:color="auto"/>
        <w:left w:val="none" w:sz="0" w:space="0" w:color="auto"/>
        <w:bottom w:val="none" w:sz="0" w:space="0" w:color="auto"/>
        <w:right w:val="none" w:sz="0" w:space="0" w:color="auto"/>
      </w:divBdr>
    </w:div>
    <w:div w:id="1595242146">
      <w:marLeft w:val="640"/>
      <w:marRight w:val="0"/>
      <w:marTop w:val="0"/>
      <w:marBottom w:val="0"/>
      <w:divBdr>
        <w:top w:val="none" w:sz="0" w:space="0" w:color="auto"/>
        <w:left w:val="none" w:sz="0" w:space="0" w:color="auto"/>
        <w:bottom w:val="none" w:sz="0" w:space="0" w:color="auto"/>
        <w:right w:val="none" w:sz="0" w:space="0" w:color="auto"/>
      </w:divBdr>
    </w:div>
    <w:div w:id="1595287496">
      <w:marLeft w:val="640"/>
      <w:marRight w:val="0"/>
      <w:marTop w:val="0"/>
      <w:marBottom w:val="0"/>
      <w:divBdr>
        <w:top w:val="none" w:sz="0" w:space="0" w:color="auto"/>
        <w:left w:val="none" w:sz="0" w:space="0" w:color="auto"/>
        <w:bottom w:val="none" w:sz="0" w:space="0" w:color="auto"/>
        <w:right w:val="none" w:sz="0" w:space="0" w:color="auto"/>
      </w:divBdr>
    </w:div>
    <w:div w:id="1595702942">
      <w:marLeft w:val="640"/>
      <w:marRight w:val="0"/>
      <w:marTop w:val="0"/>
      <w:marBottom w:val="0"/>
      <w:divBdr>
        <w:top w:val="none" w:sz="0" w:space="0" w:color="auto"/>
        <w:left w:val="none" w:sz="0" w:space="0" w:color="auto"/>
        <w:bottom w:val="none" w:sz="0" w:space="0" w:color="auto"/>
        <w:right w:val="none" w:sz="0" w:space="0" w:color="auto"/>
      </w:divBdr>
    </w:div>
    <w:div w:id="1595940708">
      <w:marLeft w:val="640"/>
      <w:marRight w:val="0"/>
      <w:marTop w:val="0"/>
      <w:marBottom w:val="0"/>
      <w:divBdr>
        <w:top w:val="none" w:sz="0" w:space="0" w:color="auto"/>
        <w:left w:val="none" w:sz="0" w:space="0" w:color="auto"/>
        <w:bottom w:val="none" w:sz="0" w:space="0" w:color="auto"/>
        <w:right w:val="none" w:sz="0" w:space="0" w:color="auto"/>
      </w:divBdr>
    </w:div>
    <w:div w:id="1596092004">
      <w:marLeft w:val="640"/>
      <w:marRight w:val="0"/>
      <w:marTop w:val="0"/>
      <w:marBottom w:val="0"/>
      <w:divBdr>
        <w:top w:val="none" w:sz="0" w:space="0" w:color="auto"/>
        <w:left w:val="none" w:sz="0" w:space="0" w:color="auto"/>
        <w:bottom w:val="none" w:sz="0" w:space="0" w:color="auto"/>
        <w:right w:val="none" w:sz="0" w:space="0" w:color="auto"/>
      </w:divBdr>
    </w:div>
    <w:div w:id="1596161298">
      <w:marLeft w:val="640"/>
      <w:marRight w:val="0"/>
      <w:marTop w:val="0"/>
      <w:marBottom w:val="0"/>
      <w:divBdr>
        <w:top w:val="none" w:sz="0" w:space="0" w:color="auto"/>
        <w:left w:val="none" w:sz="0" w:space="0" w:color="auto"/>
        <w:bottom w:val="none" w:sz="0" w:space="0" w:color="auto"/>
        <w:right w:val="none" w:sz="0" w:space="0" w:color="auto"/>
      </w:divBdr>
    </w:div>
    <w:div w:id="1596283277">
      <w:marLeft w:val="640"/>
      <w:marRight w:val="0"/>
      <w:marTop w:val="0"/>
      <w:marBottom w:val="0"/>
      <w:divBdr>
        <w:top w:val="none" w:sz="0" w:space="0" w:color="auto"/>
        <w:left w:val="none" w:sz="0" w:space="0" w:color="auto"/>
        <w:bottom w:val="none" w:sz="0" w:space="0" w:color="auto"/>
        <w:right w:val="none" w:sz="0" w:space="0" w:color="auto"/>
      </w:divBdr>
    </w:div>
    <w:div w:id="1596399427">
      <w:marLeft w:val="640"/>
      <w:marRight w:val="0"/>
      <w:marTop w:val="0"/>
      <w:marBottom w:val="0"/>
      <w:divBdr>
        <w:top w:val="none" w:sz="0" w:space="0" w:color="auto"/>
        <w:left w:val="none" w:sz="0" w:space="0" w:color="auto"/>
        <w:bottom w:val="none" w:sz="0" w:space="0" w:color="auto"/>
        <w:right w:val="none" w:sz="0" w:space="0" w:color="auto"/>
      </w:divBdr>
    </w:div>
    <w:div w:id="1596551675">
      <w:marLeft w:val="640"/>
      <w:marRight w:val="0"/>
      <w:marTop w:val="0"/>
      <w:marBottom w:val="0"/>
      <w:divBdr>
        <w:top w:val="none" w:sz="0" w:space="0" w:color="auto"/>
        <w:left w:val="none" w:sz="0" w:space="0" w:color="auto"/>
        <w:bottom w:val="none" w:sz="0" w:space="0" w:color="auto"/>
        <w:right w:val="none" w:sz="0" w:space="0" w:color="auto"/>
      </w:divBdr>
    </w:div>
    <w:div w:id="1596597446">
      <w:marLeft w:val="640"/>
      <w:marRight w:val="0"/>
      <w:marTop w:val="0"/>
      <w:marBottom w:val="0"/>
      <w:divBdr>
        <w:top w:val="none" w:sz="0" w:space="0" w:color="auto"/>
        <w:left w:val="none" w:sz="0" w:space="0" w:color="auto"/>
        <w:bottom w:val="none" w:sz="0" w:space="0" w:color="auto"/>
        <w:right w:val="none" w:sz="0" w:space="0" w:color="auto"/>
      </w:divBdr>
    </w:div>
    <w:div w:id="1597399427">
      <w:marLeft w:val="640"/>
      <w:marRight w:val="0"/>
      <w:marTop w:val="0"/>
      <w:marBottom w:val="0"/>
      <w:divBdr>
        <w:top w:val="none" w:sz="0" w:space="0" w:color="auto"/>
        <w:left w:val="none" w:sz="0" w:space="0" w:color="auto"/>
        <w:bottom w:val="none" w:sz="0" w:space="0" w:color="auto"/>
        <w:right w:val="none" w:sz="0" w:space="0" w:color="auto"/>
      </w:divBdr>
    </w:div>
    <w:div w:id="1597441818">
      <w:marLeft w:val="640"/>
      <w:marRight w:val="0"/>
      <w:marTop w:val="0"/>
      <w:marBottom w:val="0"/>
      <w:divBdr>
        <w:top w:val="none" w:sz="0" w:space="0" w:color="auto"/>
        <w:left w:val="none" w:sz="0" w:space="0" w:color="auto"/>
        <w:bottom w:val="none" w:sz="0" w:space="0" w:color="auto"/>
        <w:right w:val="none" w:sz="0" w:space="0" w:color="auto"/>
      </w:divBdr>
    </w:div>
    <w:div w:id="1597443310">
      <w:marLeft w:val="640"/>
      <w:marRight w:val="0"/>
      <w:marTop w:val="0"/>
      <w:marBottom w:val="0"/>
      <w:divBdr>
        <w:top w:val="none" w:sz="0" w:space="0" w:color="auto"/>
        <w:left w:val="none" w:sz="0" w:space="0" w:color="auto"/>
        <w:bottom w:val="none" w:sz="0" w:space="0" w:color="auto"/>
        <w:right w:val="none" w:sz="0" w:space="0" w:color="auto"/>
      </w:divBdr>
    </w:div>
    <w:div w:id="1597447541">
      <w:marLeft w:val="640"/>
      <w:marRight w:val="0"/>
      <w:marTop w:val="0"/>
      <w:marBottom w:val="0"/>
      <w:divBdr>
        <w:top w:val="none" w:sz="0" w:space="0" w:color="auto"/>
        <w:left w:val="none" w:sz="0" w:space="0" w:color="auto"/>
        <w:bottom w:val="none" w:sz="0" w:space="0" w:color="auto"/>
        <w:right w:val="none" w:sz="0" w:space="0" w:color="auto"/>
      </w:divBdr>
    </w:div>
    <w:div w:id="1597640346">
      <w:marLeft w:val="640"/>
      <w:marRight w:val="0"/>
      <w:marTop w:val="0"/>
      <w:marBottom w:val="0"/>
      <w:divBdr>
        <w:top w:val="none" w:sz="0" w:space="0" w:color="auto"/>
        <w:left w:val="none" w:sz="0" w:space="0" w:color="auto"/>
        <w:bottom w:val="none" w:sz="0" w:space="0" w:color="auto"/>
        <w:right w:val="none" w:sz="0" w:space="0" w:color="auto"/>
      </w:divBdr>
    </w:div>
    <w:div w:id="1597711741">
      <w:marLeft w:val="640"/>
      <w:marRight w:val="0"/>
      <w:marTop w:val="0"/>
      <w:marBottom w:val="0"/>
      <w:divBdr>
        <w:top w:val="none" w:sz="0" w:space="0" w:color="auto"/>
        <w:left w:val="none" w:sz="0" w:space="0" w:color="auto"/>
        <w:bottom w:val="none" w:sz="0" w:space="0" w:color="auto"/>
        <w:right w:val="none" w:sz="0" w:space="0" w:color="auto"/>
      </w:divBdr>
    </w:div>
    <w:div w:id="1597787702">
      <w:marLeft w:val="640"/>
      <w:marRight w:val="0"/>
      <w:marTop w:val="0"/>
      <w:marBottom w:val="0"/>
      <w:divBdr>
        <w:top w:val="none" w:sz="0" w:space="0" w:color="auto"/>
        <w:left w:val="none" w:sz="0" w:space="0" w:color="auto"/>
        <w:bottom w:val="none" w:sz="0" w:space="0" w:color="auto"/>
        <w:right w:val="none" w:sz="0" w:space="0" w:color="auto"/>
      </w:divBdr>
    </w:div>
    <w:div w:id="1597982587">
      <w:marLeft w:val="640"/>
      <w:marRight w:val="0"/>
      <w:marTop w:val="0"/>
      <w:marBottom w:val="0"/>
      <w:divBdr>
        <w:top w:val="none" w:sz="0" w:space="0" w:color="auto"/>
        <w:left w:val="none" w:sz="0" w:space="0" w:color="auto"/>
        <w:bottom w:val="none" w:sz="0" w:space="0" w:color="auto"/>
        <w:right w:val="none" w:sz="0" w:space="0" w:color="auto"/>
      </w:divBdr>
    </w:div>
    <w:div w:id="1598055658">
      <w:marLeft w:val="640"/>
      <w:marRight w:val="0"/>
      <w:marTop w:val="0"/>
      <w:marBottom w:val="0"/>
      <w:divBdr>
        <w:top w:val="none" w:sz="0" w:space="0" w:color="auto"/>
        <w:left w:val="none" w:sz="0" w:space="0" w:color="auto"/>
        <w:bottom w:val="none" w:sz="0" w:space="0" w:color="auto"/>
        <w:right w:val="none" w:sz="0" w:space="0" w:color="auto"/>
      </w:divBdr>
    </w:div>
    <w:div w:id="1598169098">
      <w:marLeft w:val="640"/>
      <w:marRight w:val="0"/>
      <w:marTop w:val="0"/>
      <w:marBottom w:val="0"/>
      <w:divBdr>
        <w:top w:val="none" w:sz="0" w:space="0" w:color="auto"/>
        <w:left w:val="none" w:sz="0" w:space="0" w:color="auto"/>
        <w:bottom w:val="none" w:sz="0" w:space="0" w:color="auto"/>
        <w:right w:val="none" w:sz="0" w:space="0" w:color="auto"/>
      </w:divBdr>
    </w:div>
    <w:div w:id="1598176911">
      <w:marLeft w:val="640"/>
      <w:marRight w:val="0"/>
      <w:marTop w:val="0"/>
      <w:marBottom w:val="0"/>
      <w:divBdr>
        <w:top w:val="none" w:sz="0" w:space="0" w:color="auto"/>
        <w:left w:val="none" w:sz="0" w:space="0" w:color="auto"/>
        <w:bottom w:val="none" w:sz="0" w:space="0" w:color="auto"/>
        <w:right w:val="none" w:sz="0" w:space="0" w:color="auto"/>
      </w:divBdr>
    </w:div>
    <w:div w:id="1598706924">
      <w:marLeft w:val="640"/>
      <w:marRight w:val="0"/>
      <w:marTop w:val="0"/>
      <w:marBottom w:val="0"/>
      <w:divBdr>
        <w:top w:val="none" w:sz="0" w:space="0" w:color="auto"/>
        <w:left w:val="none" w:sz="0" w:space="0" w:color="auto"/>
        <w:bottom w:val="none" w:sz="0" w:space="0" w:color="auto"/>
        <w:right w:val="none" w:sz="0" w:space="0" w:color="auto"/>
      </w:divBdr>
    </w:div>
    <w:div w:id="1598710906">
      <w:marLeft w:val="640"/>
      <w:marRight w:val="0"/>
      <w:marTop w:val="0"/>
      <w:marBottom w:val="0"/>
      <w:divBdr>
        <w:top w:val="none" w:sz="0" w:space="0" w:color="auto"/>
        <w:left w:val="none" w:sz="0" w:space="0" w:color="auto"/>
        <w:bottom w:val="none" w:sz="0" w:space="0" w:color="auto"/>
        <w:right w:val="none" w:sz="0" w:space="0" w:color="auto"/>
      </w:divBdr>
    </w:div>
    <w:div w:id="1598833088">
      <w:marLeft w:val="640"/>
      <w:marRight w:val="0"/>
      <w:marTop w:val="0"/>
      <w:marBottom w:val="0"/>
      <w:divBdr>
        <w:top w:val="none" w:sz="0" w:space="0" w:color="auto"/>
        <w:left w:val="none" w:sz="0" w:space="0" w:color="auto"/>
        <w:bottom w:val="none" w:sz="0" w:space="0" w:color="auto"/>
        <w:right w:val="none" w:sz="0" w:space="0" w:color="auto"/>
      </w:divBdr>
    </w:div>
    <w:div w:id="1598947344">
      <w:marLeft w:val="640"/>
      <w:marRight w:val="0"/>
      <w:marTop w:val="0"/>
      <w:marBottom w:val="0"/>
      <w:divBdr>
        <w:top w:val="none" w:sz="0" w:space="0" w:color="auto"/>
        <w:left w:val="none" w:sz="0" w:space="0" w:color="auto"/>
        <w:bottom w:val="none" w:sz="0" w:space="0" w:color="auto"/>
        <w:right w:val="none" w:sz="0" w:space="0" w:color="auto"/>
      </w:divBdr>
    </w:div>
    <w:div w:id="1599026126">
      <w:marLeft w:val="640"/>
      <w:marRight w:val="0"/>
      <w:marTop w:val="0"/>
      <w:marBottom w:val="0"/>
      <w:divBdr>
        <w:top w:val="none" w:sz="0" w:space="0" w:color="auto"/>
        <w:left w:val="none" w:sz="0" w:space="0" w:color="auto"/>
        <w:bottom w:val="none" w:sz="0" w:space="0" w:color="auto"/>
        <w:right w:val="none" w:sz="0" w:space="0" w:color="auto"/>
      </w:divBdr>
    </w:div>
    <w:div w:id="1599214443">
      <w:marLeft w:val="640"/>
      <w:marRight w:val="0"/>
      <w:marTop w:val="0"/>
      <w:marBottom w:val="0"/>
      <w:divBdr>
        <w:top w:val="none" w:sz="0" w:space="0" w:color="auto"/>
        <w:left w:val="none" w:sz="0" w:space="0" w:color="auto"/>
        <w:bottom w:val="none" w:sz="0" w:space="0" w:color="auto"/>
        <w:right w:val="none" w:sz="0" w:space="0" w:color="auto"/>
      </w:divBdr>
    </w:div>
    <w:div w:id="1599412085">
      <w:marLeft w:val="640"/>
      <w:marRight w:val="0"/>
      <w:marTop w:val="0"/>
      <w:marBottom w:val="0"/>
      <w:divBdr>
        <w:top w:val="none" w:sz="0" w:space="0" w:color="auto"/>
        <w:left w:val="none" w:sz="0" w:space="0" w:color="auto"/>
        <w:bottom w:val="none" w:sz="0" w:space="0" w:color="auto"/>
        <w:right w:val="none" w:sz="0" w:space="0" w:color="auto"/>
      </w:divBdr>
    </w:div>
    <w:div w:id="1599559215">
      <w:marLeft w:val="640"/>
      <w:marRight w:val="0"/>
      <w:marTop w:val="0"/>
      <w:marBottom w:val="0"/>
      <w:divBdr>
        <w:top w:val="none" w:sz="0" w:space="0" w:color="auto"/>
        <w:left w:val="none" w:sz="0" w:space="0" w:color="auto"/>
        <w:bottom w:val="none" w:sz="0" w:space="0" w:color="auto"/>
        <w:right w:val="none" w:sz="0" w:space="0" w:color="auto"/>
      </w:divBdr>
    </w:div>
    <w:div w:id="1599634264">
      <w:marLeft w:val="640"/>
      <w:marRight w:val="0"/>
      <w:marTop w:val="0"/>
      <w:marBottom w:val="0"/>
      <w:divBdr>
        <w:top w:val="none" w:sz="0" w:space="0" w:color="auto"/>
        <w:left w:val="none" w:sz="0" w:space="0" w:color="auto"/>
        <w:bottom w:val="none" w:sz="0" w:space="0" w:color="auto"/>
        <w:right w:val="none" w:sz="0" w:space="0" w:color="auto"/>
      </w:divBdr>
    </w:div>
    <w:div w:id="1599678086">
      <w:marLeft w:val="640"/>
      <w:marRight w:val="0"/>
      <w:marTop w:val="0"/>
      <w:marBottom w:val="0"/>
      <w:divBdr>
        <w:top w:val="none" w:sz="0" w:space="0" w:color="auto"/>
        <w:left w:val="none" w:sz="0" w:space="0" w:color="auto"/>
        <w:bottom w:val="none" w:sz="0" w:space="0" w:color="auto"/>
        <w:right w:val="none" w:sz="0" w:space="0" w:color="auto"/>
      </w:divBdr>
    </w:div>
    <w:div w:id="1599679974">
      <w:marLeft w:val="640"/>
      <w:marRight w:val="0"/>
      <w:marTop w:val="0"/>
      <w:marBottom w:val="0"/>
      <w:divBdr>
        <w:top w:val="none" w:sz="0" w:space="0" w:color="auto"/>
        <w:left w:val="none" w:sz="0" w:space="0" w:color="auto"/>
        <w:bottom w:val="none" w:sz="0" w:space="0" w:color="auto"/>
        <w:right w:val="none" w:sz="0" w:space="0" w:color="auto"/>
      </w:divBdr>
    </w:div>
    <w:div w:id="1599800026">
      <w:marLeft w:val="640"/>
      <w:marRight w:val="0"/>
      <w:marTop w:val="0"/>
      <w:marBottom w:val="0"/>
      <w:divBdr>
        <w:top w:val="none" w:sz="0" w:space="0" w:color="auto"/>
        <w:left w:val="none" w:sz="0" w:space="0" w:color="auto"/>
        <w:bottom w:val="none" w:sz="0" w:space="0" w:color="auto"/>
        <w:right w:val="none" w:sz="0" w:space="0" w:color="auto"/>
      </w:divBdr>
    </w:div>
    <w:div w:id="1600020568">
      <w:marLeft w:val="640"/>
      <w:marRight w:val="0"/>
      <w:marTop w:val="0"/>
      <w:marBottom w:val="0"/>
      <w:divBdr>
        <w:top w:val="none" w:sz="0" w:space="0" w:color="auto"/>
        <w:left w:val="none" w:sz="0" w:space="0" w:color="auto"/>
        <w:bottom w:val="none" w:sz="0" w:space="0" w:color="auto"/>
        <w:right w:val="none" w:sz="0" w:space="0" w:color="auto"/>
      </w:divBdr>
    </w:div>
    <w:div w:id="1600719855">
      <w:marLeft w:val="640"/>
      <w:marRight w:val="0"/>
      <w:marTop w:val="0"/>
      <w:marBottom w:val="0"/>
      <w:divBdr>
        <w:top w:val="none" w:sz="0" w:space="0" w:color="auto"/>
        <w:left w:val="none" w:sz="0" w:space="0" w:color="auto"/>
        <w:bottom w:val="none" w:sz="0" w:space="0" w:color="auto"/>
        <w:right w:val="none" w:sz="0" w:space="0" w:color="auto"/>
      </w:divBdr>
    </w:div>
    <w:div w:id="1600793974">
      <w:marLeft w:val="640"/>
      <w:marRight w:val="0"/>
      <w:marTop w:val="0"/>
      <w:marBottom w:val="0"/>
      <w:divBdr>
        <w:top w:val="none" w:sz="0" w:space="0" w:color="auto"/>
        <w:left w:val="none" w:sz="0" w:space="0" w:color="auto"/>
        <w:bottom w:val="none" w:sz="0" w:space="0" w:color="auto"/>
        <w:right w:val="none" w:sz="0" w:space="0" w:color="auto"/>
      </w:divBdr>
    </w:div>
    <w:div w:id="1600941776">
      <w:marLeft w:val="640"/>
      <w:marRight w:val="0"/>
      <w:marTop w:val="0"/>
      <w:marBottom w:val="0"/>
      <w:divBdr>
        <w:top w:val="none" w:sz="0" w:space="0" w:color="auto"/>
        <w:left w:val="none" w:sz="0" w:space="0" w:color="auto"/>
        <w:bottom w:val="none" w:sz="0" w:space="0" w:color="auto"/>
        <w:right w:val="none" w:sz="0" w:space="0" w:color="auto"/>
      </w:divBdr>
    </w:div>
    <w:div w:id="1601335314">
      <w:marLeft w:val="640"/>
      <w:marRight w:val="0"/>
      <w:marTop w:val="0"/>
      <w:marBottom w:val="0"/>
      <w:divBdr>
        <w:top w:val="none" w:sz="0" w:space="0" w:color="auto"/>
        <w:left w:val="none" w:sz="0" w:space="0" w:color="auto"/>
        <w:bottom w:val="none" w:sz="0" w:space="0" w:color="auto"/>
        <w:right w:val="none" w:sz="0" w:space="0" w:color="auto"/>
      </w:divBdr>
    </w:div>
    <w:div w:id="1601571475">
      <w:marLeft w:val="640"/>
      <w:marRight w:val="0"/>
      <w:marTop w:val="0"/>
      <w:marBottom w:val="0"/>
      <w:divBdr>
        <w:top w:val="none" w:sz="0" w:space="0" w:color="auto"/>
        <w:left w:val="none" w:sz="0" w:space="0" w:color="auto"/>
        <w:bottom w:val="none" w:sz="0" w:space="0" w:color="auto"/>
        <w:right w:val="none" w:sz="0" w:space="0" w:color="auto"/>
      </w:divBdr>
    </w:div>
    <w:div w:id="1601836440">
      <w:marLeft w:val="640"/>
      <w:marRight w:val="0"/>
      <w:marTop w:val="0"/>
      <w:marBottom w:val="0"/>
      <w:divBdr>
        <w:top w:val="none" w:sz="0" w:space="0" w:color="auto"/>
        <w:left w:val="none" w:sz="0" w:space="0" w:color="auto"/>
        <w:bottom w:val="none" w:sz="0" w:space="0" w:color="auto"/>
        <w:right w:val="none" w:sz="0" w:space="0" w:color="auto"/>
      </w:divBdr>
    </w:div>
    <w:div w:id="1602105010">
      <w:marLeft w:val="640"/>
      <w:marRight w:val="0"/>
      <w:marTop w:val="0"/>
      <w:marBottom w:val="0"/>
      <w:divBdr>
        <w:top w:val="none" w:sz="0" w:space="0" w:color="auto"/>
        <w:left w:val="none" w:sz="0" w:space="0" w:color="auto"/>
        <w:bottom w:val="none" w:sz="0" w:space="0" w:color="auto"/>
        <w:right w:val="none" w:sz="0" w:space="0" w:color="auto"/>
      </w:divBdr>
    </w:div>
    <w:div w:id="1602377762">
      <w:marLeft w:val="640"/>
      <w:marRight w:val="0"/>
      <w:marTop w:val="0"/>
      <w:marBottom w:val="0"/>
      <w:divBdr>
        <w:top w:val="none" w:sz="0" w:space="0" w:color="auto"/>
        <w:left w:val="none" w:sz="0" w:space="0" w:color="auto"/>
        <w:bottom w:val="none" w:sz="0" w:space="0" w:color="auto"/>
        <w:right w:val="none" w:sz="0" w:space="0" w:color="auto"/>
      </w:divBdr>
    </w:div>
    <w:div w:id="1602378258">
      <w:marLeft w:val="640"/>
      <w:marRight w:val="0"/>
      <w:marTop w:val="0"/>
      <w:marBottom w:val="0"/>
      <w:divBdr>
        <w:top w:val="none" w:sz="0" w:space="0" w:color="auto"/>
        <w:left w:val="none" w:sz="0" w:space="0" w:color="auto"/>
        <w:bottom w:val="none" w:sz="0" w:space="0" w:color="auto"/>
        <w:right w:val="none" w:sz="0" w:space="0" w:color="auto"/>
      </w:divBdr>
    </w:div>
    <w:div w:id="1602452079">
      <w:marLeft w:val="640"/>
      <w:marRight w:val="0"/>
      <w:marTop w:val="0"/>
      <w:marBottom w:val="0"/>
      <w:divBdr>
        <w:top w:val="none" w:sz="0" w:space="0" w:color="auto"/>
        <w:left w:val="none" w:sz="0" w:space="0" w:color="auto"/>
        <w:bottom w:val="none" w:sz="0" w:space="0" w:color="auto"/>
        <w:right w:val="none" w:sz="0" w:space="0" w:color="auto"/>
      </w:divBdr>
    </w:div>
    <w:div w:id="1602646997">
      <w:marLeft w:val="640"/>
      <w:marRight w:val="0"/>
      <w:marTop w:val="0"/>
      <w:marBottom w:val="0"/>
      <w:divBdr>
        <w:top w:val="none" w:sz="0" w:space="0" w:color="auto"/>
        <w:left w:val="none" w:sz="0" w:space="0" w:color="auto"/>
        <w:bottom w:val="none" w:sz="0" w:space="0" w:color="auto"/>
        <w:right w:val="none" w:sz="0" w:space="0" w:color="auto"/>
      </w:divBdr>
    </w:div>
    <w:div w:id="1602838088">
      <w:marLeft w:val="640"/>
      <w:marRight w:val="0"/>
      <w:marTop w:val="0"/>
      <w:marBottom w:val="0"/>
      <w:divBdr>
        <w:top w:val="none" w:sz="0" w:space="0" w:color="auto"/>
        <w:left w:val="none" w:sz="0" w:space="0" w:color="auto"/>
        <w:bottom w:val="none" w:sz="0" w:space="0" w:color="auto"/>
        <w:right w:val="none" w:sz="0" w:space="0" w:color="auto"/>
      </w:divBdr>
    </w:div>
    <w:div w:id="1603220574">
      <w:marLeft w:val="640"/>
      <w:marRight w:val="0"/>
      <w:marTop w:val="0"/>
      <w:marBottom w:val="0"/>
      <w:divBdr>
        <w:top w:val="none" w:sz="0" w:space="0" w:color="auto"/>
        <w:left w:val="none" w:sz="0" w:space="0" w:color="auto"/>
        <w:bottom w:val="none" w:sz="0" w:space="0" w:color="auto"/>
        <w:right w:val="none" w:sz="0" w:space="0" w:color="auto"/>
      </w:divBdr>
    </w:div>
    <w:div w:id="1603299783">
      <w:marLeft w:val="640"/>
      <w:marRight w:val="0"/>
      <w:marTop w:val="0"/>
      <w:marBottom w:val="0"/>
      <w:divBdr>
        <w:top w:val="none" w:sz="0" w:space="0" w:color="auto"/>
        <w:left w:val="none" w:sz="0" w:space="0" w:color="auto"/>
        <w:bottom w:val="none" w:sz="0" w:space="0" w:color="auto"/>
        <w:right w:val="none" w:sz="0" w:space="0" w:color="auto"/>
      </w:divBdr>
    </w:div>
    <w:div w:id="1603488103">
      <w:marLeft w:val="640"/>
      <w:marRight w:val="0"/>
      <w:marTop w:val="0"/>
      <w:marBottom w:val="0"/>
      <w:divBdr>
        <w:top w:val="none" w:sz="0" w:space="0" w:color="auto"/>
        <w:left w:val="none" w:sz="0" w:space="0" w:color="auto"/>
        <w:bottom w:val="none" w:sz="0" w:space="0" w:color="auto"/>
        <w:right w:val="none" w:sz="0" w:space="0" w:color="auto"/>
      </w:divBdr>
    </w:div>
    <w:div w:id="1603881054">
      <w:marLeft w:val="640"/>
      <w:marRight w:val="0"/>
      <w:marTop w:val="0"/>
      <w:marBottom w:val="0"/>
      <w:divBdr>
        <w:top w:val="none" w:sz="0" w:space="0" w:color="auto"/>
        <w:left w:val="none" w:sz="0" w:space="0" w:color="auto"/>
        <w:bottom w:val="none" w:sz="0" w:space="0" w:color="auto"/>
        <w:right w:val="none" w:sz="0" w:space="0" w:color="auto"/>
      </w:divBdr>
    </w:div>
    <w:div w:id="1604024461">
      <w:marLeft w:val="640"/>
      <w:marRight w:val="0"/>
      <w:marTop w:val="0"/>
      <w:marBottom w:val="0"/>
      <w:divBdr>
        <w:top w:val="none" w:sz="0" w:space="0" w:color="auto"/>
        <w:left w:val="none" w:sz="0" w:space="0" w:color="auto"/>
        <w:bottom w:val="none" w:sz="0" w:space="0" w:color="auto"/>
        <w:right w:val="none" w:sz="0" w:space="0" w:color="auto"/>
      </w:divBdr>
    </w:div>
    <w:div w:id="1604142765">
      <w:marLeft w:val="640"/>
      <w:marRight w:val="0"/>
      <w:marTop w:val="0"/>
      <w:marBottom w:val="0"/>
      <w:divBdr>
        <w:top w:val="none" w:sz="0" w:space="0" w:color="auto"/>
        <w:left w:val="none" w:sz="0" w:space="0" w:color="auto"/>
        <w:bottom w:val="none" w:sz="0" w:space="0" w:color="auto"/>
        <w:right w:val="none" w:sz="0" w:space="0" w:color="auto"/>
      </w:divBdr>
    </w:div>
    <w:div w:id="1604220750">
      <w:marLeft w:val="640"/>
      <w:marRight w:val="0"/>
      <w:marTop w:val="0"/>
      <w:marBottom w:val="0"/>
      <w:divBdr>
        <w:top w:val="none" w:sz="0" w:space="0" w:color="auto"/>
        <w:left w:val="none" w:sz="0" w:space="0" w:color="auto"/>
        <w:bottom w:val="none" w:sz="0" w:space="0" w:color="auto"/>
        <w:right w:val="none" w:sz="0" w:space="0" w:color="auto"/>
      </w:divBdr>
    </w:div>
    <w:div w:id="1604265153">
      <w:marLeft w:val="640"/>
      <w:marRight w:val="0"/>
      <w:marTop w:val="0"/>
      <w:marBottom w:val="0"/>
      <w:divBdr>
        <w:top w:val="none" w:sz="0" w:space="0" w:color="auto"/>
        <w:left w:val="none" w:sz="0" w:space="0" w:color="auto"/>
        <w:bottom w:val="none" w:sz="0" w:space="0" w:color="auto"/>
        <w:right w:val="none" w:sz="0" w:space="0" w:color="auto"/>
      </w:divBdr>
    </w:div>
    <w:div w:id="1604537199">
      <w:marLeft w:val="640"/>
      <w:marRight w:val="0"/>
      <w:marTop w:val="0"/>
      <w:marBottom w:val="0"/>
      <w:divBdr>
        <w:top w:val="none" w:sz="0" w:space="0" w:color="auto"/>
        <w:left w:val="none" w:sz="0" w:space="0" w:color="auto"/>
        <w:bottom w:val="none" w:sz="0" w:space="0" w:color="auto"/>
        <w:right w:val="none" w:sz="0" w:space="0" w:color="auto"/>
      </w:divBdr>
    </w:div>
    <w:div w:id="1604654850">
      <w:marLeft w:val="640"/>
      <w:marRight w:val="0"/>
      <w:marTop w:val="0"/>
      <w:marBottom w:val="0"/>
      <w:divBdr>
        <w:top w:val="none" w:sz="0" w:space="0" w:color="auto"/>
        <w:left w:val="none" w:sz="0" w:space="0" w:color="auto"/>
        <w:bottom w:val="none" w:sz="0" w:space="0" w:color="auto"/>
        <w:right w:val="none" w:sz="0" w:space="0" w:color="auto"/>
      </w:divBdr>
    </w:div>
    <w:div w:id="1604915603">
      <w:marLeft w:val="640"/>
      <w:marRight w:val="0"/>
      <w:marTop w:val="0"/>
      <w:marBottom w:val="0"/>
      <w:divBdr>
        <w:top w:val="none" w:sz="0" w:space="0" w:color="auto"/>
        <w:left w:val="none" w:sz="0" w:space="0" w:color="auto"/>
        <w:bottom w:val="none" w:sz="0" w:space="0" w:color="auto"/>
        <w:right w:val="none" w:sz="0" w:space="0" w:color="auto"/>
      </w:divBdr>
    </w:div>
    <w:div w:id="1604922471">
      <w:marLeft w:val="640"/>
      <w:marRight w:val="0"/>
      <w:marTop w:val="0"/>
      <w:marBottom w:val="0"/>
      <w:divBdr>
        <w:top w:val="none" w:sz="0" w:space="0" w:color="auto"/>
        <w:left w:val="none" w:sz="0" w:space="0" w:color="auto"/>
        <w:bottom w:val="none" w:sz="0" w:space="0" w:color="auto"/>
        <w:right w:val="none" w:sz="0" w:space="0" w:color="auto"/>
      </w:divBdr>
    </w:div>
    <w:div w:id="1605185610">
      <w:marLeft w:val="640"/>
      <w:marRight w:val="0"/>
      <w:marTop w:val="0"/>
      <w:marBottom w:val="0"/>
      <w:divBdr>
        <w:top w:val="none" w:sz="0" w:space="0" w:color="auto"/>
        <w:left w:val="none" w:sz="0" w:space="0" w:color="auto"/>
        <w:bottom w:val="none" w:sz="0" w:space="0" w:color="auto"/>
        <w:right w:val="none" w:sz="0" w:space="0" w:color="auto"/>
      </w:divBdr>
    </w:div>
    <w:div w:id="1605261265">
      <w:marLeft w:val="640"/>
      <w:marRight w:val="0"/>
      <w:marTop w:val="0"/>
      <w:marBottom w:val="0"/>
      <w:divBdr>
        <w:top w:val="none" w:sz="0" w:space="0" w:color="auto"/>
        <w:left w:val="none" w:sz="0" w:space="0" w:color="auto"/>
        <w:bottom w:val="none" w:sz="0" w:space="0" w:color="auto"/>
        <w:right w:val="none" w:sz="0" w:space="0" w:color="auto"/>
      </w:divBdr>
    </w:div>
    <w:div w:id="1605265883">
      <w:marLeft w:val="640"/>
      <w:marRight w:val="0"/>
      <w:marTop w:val="0"/>
      <w:marBottom w:val="0"/>
      <w:divBdr>
        <w:top w:val="none" w:sz="0" w:space="0" w:color="auto"/>
        <w:left w:val="none" w:sz="0" w:space="0" w:color="auto"/>
        <w:bottom w:val="none" w:sz="0" w:space="0" w:color="auto"/>
        <w:right w:val="none" w:sz="0" w:space="0" w:color="auto"/>
      </w:divBdr>
    </w:div>
    <w:div w:id="1605379239">
      <w:marLeft w:val="640"/>
      <w:marRight w:val="0"/>
      <w:marTop w:val="0"/>
      <w:marBottom w:val="0"/>
      <w:divBdr>
        <w:top w:val="none" w:sz="0" w:space="0" w:color="auto"/>
        <w:left w:val="none" w:sz="0" w:space="0" w:color="auto"/>
        <w:bottom w:val="none" w:sz="0" w:space="0" w:color="auto"/>
        <w:right w:val="none" w:sz="0" w:space="0" w:color="auto"/>
      </w:divBdr>
    </w:div>
    <w:div w:id="1605574517">
      <w:marLeft w:val="640"/>
      <w:marRight w:val="0"/>
      <w:marTop w:val="0"/>
      <w:marBottom w:val="0"/>
      <w:divBdr>
        <w:top w:val="none" w:sz="0" w:space="0" w:color="auto"/>
        <w:left w:val="none" w:sz="0" w:space="0" w:color="auto"/>
        <w:bottom w:val="none" w:sz="0" w:space="0" w:color="auto"/>
        <w:right w:val="none" w:sz="0" w:space="0" w:color="auto"/>
      </w:divBdr>
    </w:div>
    <w:div w:id="1605725924">
      <w:marLeft w:val="640"/>
      <w:marRight w:val="0"/>
      <w:marTop w:val="0"/>
      <w:marBottom w:val="0"/>
      <w:divBdr>
        <w:top w:val="none" w:sz="0" w:space="0" w:color="auto"/>
        <w:left w:val="none" w:sz="0" w:space="0" w:color="auto"/>
        <w:bottom w:val="none" w:sz="0" w:space="0" w:color="auto"/>
        <w:right w:val="none" w:sz="0" w:space="0" w:color="auto"/>
      </w:divBdr>
    </w:div>
    <w:div w:id="1605916227">
      <w:marLeft w:val="640"/>
      <w:marRight w:val="0"/>
      <w:marTop w:val="0"/>
      <w:marBottom w:val="0"/>
      <w:divBdr>
        <w:top w:val="none" w:sz="0" w:space="0" w:color="auto"/>
        <w:left w:val="none" w:sz="0" w:space="0" w:color="auto"/>
        <w:bottom w:val="none" w:sz="0" w:space="0" w:color="auto"/>
        <w:right w:val="none" w:sz="0" w:space="0" w:color="auto"/>
      </w:divBdr>
    </w:div>
    <w:div w:id="1605961190">
      <w:marLeft w:val="640"/>
      <w:marRight w:val="0"/>
      <w:marTop w:val="0"/>
      <w:marBottom w:val="0"/>
      <w:divBdr>
        <w:top w:val="none" w:sz="0" w:space="0" w:color="auto"/>
        <w:left w:val="none" w:sz="0" w:space="0" w:color="auto"/>
        <w:bottom w:val="none" w:sz="0" w:space="0" w:color="auto"/>
        <w:right w:val="none" w:sz="0" w:space="0" w:color="auto"/>
      </w:divBdr>
    </w:div>
    <w:div w:id="1605990660">
      <w:marLeft w:val="640"/>
      <w:marRight w:val="0"/>
      <w:marTop w:val="0"/>
      <w:marBottom w:val="0"/>
      <w:divBdr>
        <w:top w:val="none" w:sz="0" w:space="0" w:color="auto"/>
        <w:left w:val="none" w:sz="0" w:space="0" w:color="auto"/>
        <w:bottom w:val="none" w:sz="0" w:space="0" w:color="auto"/>
        <w:right w:val="none" w:sz="0" w:space="0" w:color="auto"/>
      </w:divBdr>
    </w:div>
    <w:div w:id="1605992079">
      <w:marLeft w:val="640"/>
      <w:marRight w:val="0"/>
      <w:marTop w:val="0"/>
      <w:marBottom w:val="0"/>
      <w:divBdr>
        <w:top w:val="none" w:sz="0" w:space="0" w:color="auto"/>
        <w:left w:val="none" w:sz="0" w:space="0" w:color="auto"/>
        <w:bottom w:val="none" w:sz="0" w:space="0" w:color="auto"/>
        <w:right w:val="none" w:sz="0" w:space="0" w:color="auto"/>
      </w:divBdr>
    </w:div>
    <w:div w:id="1606038129">
      <w:marLeft w:val="640"/>
      <w:marRight w:val="0"/>
      <w:marTop w:val="0"/>
      <w:marBottom w:val="0"/>
      <w:divBdr>
        <w:top w:val="none" w:sz="0" w:space="0" w:color="auto"/>
        <w:left w:val="none" w:sz="0" w:space="0" w:color="auto"/>
        <w:bottom w:val="none" w:sz="0" w:space="0" w:color="auto"/>
        <w:right w:val="none" w:sz="0" w:space="0" w:color="auto"/>
      </w:divBdr>
    </w:div>
    <w:div w:id="1606233144">
      <w:marLeft w:val="640"/>
      <w:marRight w:val="0"/>
      <w:marTop w:val="0"/>
      <w:marBottom w:val="0"/>
      <w:divBdr>
        <w:top w:val="none" w:sz="0" w:space="0" w:color="auto"/>
        <w:left w:val="none" w:sz="0" w:space="0" w:color="auto"/>
        <w:bottom w:val="none" w:sz="0" w:space="0" w:color="auto"/>
        <w:right w:val="none" w:sz="0" w:space="0" w:color="auto"/>
      </w:divBdr>
    </w:div>
    <w:div w:id="1606304821">
      <w:marLeft w:val="640"/>
      <w:marRight w:val="0"/>
      <w:marTop w:val="0"/>
      <w:marBottom w:val="0"/>
      <w:divBdr>
        <w:top w:val="none" w:sz="0" w:space="0" w:color="auto"/>
        <w:left w:val="none" w:sz="0" w:space="0" w:color="auto"/>
        <w:bottom w:val="none" w:sz="0" w:space="0" w:color="auto"/>
        <w:right w:val="none" w:sz="0" w:space="0" w:color="auto"/>
      </w:divBdr>
    </w:div>
    <w:div w:id="1606385238">
      <w:marLeft w:val="640"/>
      <w:marRight w:val="0"/>
      <w:marTop w:val="0"/>
      <w:marBottom w:val="0"/>
      <w:divBdr>
        <w:top w:val="none" w:sz="0" w:space="0" w:color="auto"/>
        <w:left w:val="none" w:sz="0" w:space="0" w:color="auto"/>
        <w:bottom w:val="none" w:sz="0" w:space="0" w:color="auto"/>
        <w:right w:val="none" w:sz="0" w:space="0" w:color="auto"/>
      </w:divBdr>
    </w:div>
    <w:div w:id="1606645641">
      <w:marLeft w:val="640"/>
      <w:marRight w:val="0"/>
      <w:marTop w:val="0"/>
      <w:marBottom w:val="0"/>
      <w:divBdr>
        <w:top w:val="none" w:sz="0" w:space="0" w:color="auto"/>
        <w:left w:val="none" w:sz="0" w:space="0" w:color="auto"/>
        <w:bottom w:val="none" w:sz="0" w:space="0" w:color="auto"/>
        <w:right w:val="none" w:sz="0" w:space="0" w:color="auto"/>
      </w:divBdr>
    </w:div>
    <w:div w:id="1606691588">
      <w:marLeft w:val="640"/>
      <w:marRight w:val="0"/>
      <w:marTop w:val="0"/>
      <w:marBottom w:val="0"/>
      <w:divBdr>
        <w:top w:val="none" w:sz="0" w:space="0" w:color="auto"/>
        <w:left w:val="none" w:sz="0" w:space="0" w:color="auto"/>
        <w:bottom w:val="none" w:sz="0" w:space="0" w:color="auto"/>
        <w:right w:val="none" w:sz="0" w:space="0" w:color="auto"/>
      </w:divBdr>
    </w:div>
    <w:div w:id="1606695452">
      <w:marLeft w:val="640"/>
      <w:marRight w:val="0"/>
      <w:marTop w:val="0"/>
      <w:marBottom w:val="0"/>
      <w:divBdr>
        <w:top w:val="none" w:sz="0" w:space="0" w:color="auto"/>
        <w:left w:val="none" w:sz="0" w:space="0" w:color="auto"/>
        <w:bottom w:val="none" w:sz="0" w:space="0" w:color="auto"/>
        <w:right w:val="none" w:sz="0" w:space="0" w:color="auto"/>
      </w:divBdr>
    </w:div>
    <w:div w:id="1607302647">
      <w:marLeft w:val="640"/>
      <w:marRight w:val="0"/>
      <w:marTop w:val="0"/>
      <w:marBottom w:val="0"/>
      <w:divBdr>
        <w:top w:val="none" w:sz="0" w:space="0" w:color="auto"/>
        <w:left w:val="none" w:sz="0" w:space="0" w:color="auto"/>
        <w:bottom w:val="none" w:sz="0" w:space="0" w:color="auto"/>
        <w:right w:val="none" w:sz="0" w:space="0" w:color="auto"/>
      </w:divBdr>
    </w:div>
    <w:div w:id="1607425004">
      <w:marLeft w:val="640"/>
      <w:marRight w:val="0"/>
      <w:marTop w:val="0"/>
      <w:marBottom w:val="0"/>
      <w:divBdr>
        <w:top w:val="none" w:sz="0" w:space="0" w:color="auto"/>
        <w:left w:val="none" w:sz="0" w:space="0" w:color="auto"/>
        <w:bottom w:val="none" w:sz="0" w:space="0" w:color="auto"/>
        <w:right w:val="none" w:sz="0" w:space="0" w:color="auto"/>
      </w:divBdr>
    </w:div>
    <w:div w:id="1607687237">
      <w:marLeft w:val="640"/>
      <w:marRight w:val="0"/>
      <w:marTop w:val="0"/>
      <w:marBottom w:val="0"/>
      <w:divBdr>
        <w:top w:val="none" w:sz="0" w:space="0" w:color="auto"/>
        <w:left w:val="none" w:sz="0" w:space="0" w:color="auto"/>
        <w:bottom w:val="none" w:sz="0" w:space="0" w:color="auto"/>
        <w:right w:val="none" w:sz="0" w:space="0" w:color="auto"/>
      </w:divBdr>
    </w:div>
    <w:div w:id="1607998674">
      <w:marLeft w:val="640"/>
      <w:marRight w:val="0"/>
      <w:marTop w:val="0"/>
      <w:marBottom w:val="0"/>
      <w:divBdr>
        <w:top w:val="none" w:sz="0" w:space="0" w:color="auto"/>
        <w:left w:val="none" w:sz="0" w:space="0" w:color="auto"/>
        <w:bottom w:val="none" w:sz="0" w:space="0" w:color="auto"/>
        <w:right w:val="none" w:sz="0" w:space="0" w:color="auto"/>
      </w:divBdr>
    </w:div>
    <w:div w:id="1608343242">
      <w:marLeft w:val="640"/>
      <w:marRight w:val="0"/>
      <w:marTop w:val="0"/>
      <w:marBottom w:val="0"/>
      <w:divBdr>
        <w:top w:val="none" w:sz="0" w:space="0" w:color="auto"/>
        <w:left w:val="none" w:sz="0" w:space="0" w:color="auto"/>
        <w:bottom w:val="none" w:sz="0" w:space="0" w:color="auto"/>
        <w:right w:val="none" w:sz="0" w:space="0" w:color="auto"/>
      </w:divBdr>
    </w:div>
    <w:div w:id="1608351202">
      <w:marLeft w:val="640"/>
      <w:marRight w:val="0"/>
      <w:marTop w:val="0"/>
      <w:marBottom w:val="0"/>
      <w:divBdr>
        <w:top w:val="none" w:sz="0" w:space="0" w:color="auto"/>
        <w:left w:val="none" w:sz="0" w:space="0" w:color="auto"/>
        <w:bottom w:val="none" w:sz="0" w:space="0" w:color="auto"/>
        <w:right w:val="none" w:sz="0" w:space="0" w:color="auto"/>
      </w:divBdr>
    </w:div>
    <w:div w:id="1608461884">
      <w:marLeft w:val="640"/>
      <w:marRight w:val="0"/>
      <w:marTop w:val="0"/>
      <w:marBottom w:val="0"/>
      <w:divBdr>
        <w:top w:val="none" w:sz="0" w:space="0" w:color="auto"/>
        <w:left w:val="none" w:sz="0" w:space="0" w:color="auto"/>
        <w:bottom w:val="none" w:sz="0" w:space="0" w:color="auto"/>
        <w:right w:val="none" w:sz="0" w:space="0" w:color="auto"/>
      </w:divBdr>
    </w:div>
    <w:div w:id="1608734372">
      <w:marLeft w:val="640"/>
      <w:marRight w:val="0"/>
      <w:marTop w:val="0"/>
      <w:marBottom w:val="0"/>
      <w:divBdr>
        <w:top w:val="none" w:sz="0" w:space="0" w:color="auto"/>
        <w:left w:val="none" w:sz="0" w:space="0" w:color="auto"/>
        <w:bottom w:val="none" w:sz="0" w:space="0" w:color="auto"/>
        <w:right w:val="none" w:sz="0" w:space="0" w:color="auto"/>
      </w:divBdr>
    </w:div>
    <w:div w:id="1608923841">
      <w:marLeft w:val="640"/>
      <w:marRight w:val="0"/>
      <w:marTop w:val="0"/>
      <w:marBottom w:val="0"/>
      <w:divBdr>
        <w:top w:val="none" w:sz="0" w:space="0" w:color="auto"/>
        <w:left w:val="none" w:sz="0" w:space="0" w:color="auto"/>
        <w:bottom w:val="none" w:sz="0" w:space="0" w:color="auto"/>
        <w:right w:val="none" w:sz="0" w:space="0" w:color="auto"/>
      </w:divBdr>
    </w:div>
    <w:div w:id="1608928633">
      <w:marLeft w:val="640"/>
      <w:marRight w:val="0"/>
      <w:marTop w:val="0"/>
      <w:marBottom w:val="0"/>
      <w:divBdr>
        <w:top w:val="none" w:sz="0" w:space="0" w:color="auto"/>
        <w:left w:val="none" w:sz="0" w:space="0" w:color="auto"/>
        <w:bottom w:val="none" w:sz="0" w:space="0" w:color="auto"/>
        <w:right w:val="none" w:sz="0" w:space="0" w:color="auto"/>
      </w:divBdr>
    </w:div>
    <w:div w:id="1608997450">
      <w:marLeft w:val="640"/>
      <w:marRight w:val="0"/>
      <w:marTop w:val="0"/>
      <w:marBottom w:val="0"/>
      <w:divBdr>
        <w:top w:val="none" w:sz="0" w:space="0" w:color="auto"/>
        <w:left w:val="none" w:sz="0" w:space="0" w:color="auto"/>
        <w:bottom w:val="none" w:sz="0" w:space="0" w:color="auto"/>
        <w:right w:val="none" w:sz="0" w:space="0" w:color="auto"/>
      </w:divBdr>
    </w:div>
    <w:div w:id="1609048869">
      <w:marLeft w:val="640"/>
      <w:marRight w:val="0"/>
      <w:marTop w:val="0"/>
      <w:marBottom w:val="0"/>
      <w:divBdr>
        <w:top w:val="none" w:sz="0" w:space="0" w:color="auto"/>
        <w:left w:val="none" w:sz="0" w:space="0" w:color="auto"/>
        <w:bottom w:val="none" w:sz="0" w:space="0" w:color="auto"/>
        <w:right w:val="none" w:sz="0" w:space="0" w:color="auto"/>
      </w:divBdr>
    </w:div>
    <w:div w:id="1609268333">
      <w:marLeft w:val="640"/>
      <w:marRight w:val="0"/>
      <w:marTop w:val="0"/>
      <w:marBottom w:val="0"/>
      <w:divBdr>
        <w:top w:val="none" w:sz="0" w:space="0" w:color="auto"/>
        <w:left w:val="none" w:sz="0" w:space="0" w:color="auto"/>
        <w:bottom w:val="none" w:sz="0" w:space="0" w:color="auto"/>
        <w:right w:val="none" w:sz="0" w:space="0" w:color="auto"/>
      </w:divBdr>
    </w:div>
    <w:div w:id="1609460395">
      <w:marLeft w:val="640"/>
      <w:marRight w:val="0"/>
      <w:marTop w:val="0"/>
      <w:marBottom w:val="0"/>
      <w:divBdr>
        <w:top w:val="none" w:sz="0" w:space="0" w:color="auto"/>
        <w:left w:val="none" w:sz="0" w:space="0" w:color="auto"/>
        <w:bottom w:val="none" w:sz="0" w:space="0" w:color="auto"/>
        <w:right w:val="none" w:sz="0" w:space="0" w:color="auto"/>
      </w:divBdr>
    </w:div>
    <w:div w:id="1609660906">
      <w:marLeft w:val="640"/>
      <w:marRight w:val="0"/>
      <w:marTop w:val="0"/>
      <w:marBottom w:val="0"/>
      <w:divBdr>
        <w:top w:val="none" w:sz="0" w:space="0" w:color="auto"/>
        <w:left w:val="none" w:sz="0" w:space="0" w:color="auto"/>
        <w:bottom w:val="none" w:sz="0" w:space="0" w:color="auto"/>
        <w:right w:val="none" w:sz="0" w:space="0" w:color="auto"/>
      </w:divBdr>
    </w:div>
    <w:div w:id="1609698092">
      <w:marLeft w:val="640"/>
      <w:marRight w:val="0"/>
      <w:marTop w:val="0"/>
      <w:marBottom w:val="0"/>
      <w:divBdr>
        <w:top w:val="none" w:sz="0" w:space="0" w:color="auto"/>
        <w:left w:val="none" w:sz="0" w:space="0" w:color="auto"/>
        <w:bottom w:val="none" w:sz="0" w:space="0" w:color="auto"/>
        <w:right w:val="none" w:sz="0" w:space="0" w:color="auto"/>
      </w:divBdr>
    </w:div>
    <w:div w:id="1609771760">
      <w:marLeft w:val="640"/>
      <w:marRight w:val="0"/>
      <w:marTop w:val="0"/>
      <w:marBottom w:val="0"/>
      <w:divBdr>
        <w:top w:val="none" w:sz="0" w:space="0" w:color="auto"/>
        <w:left w:val="none" w:sz="0" w:space="0" w:color="auto"/>
        <w:bottom w:val="none" w:sz="0" w:space="0" w:color="auto"/>
        <w:right w:val="none" w:sz="0" w:space="0" w:color="auto"/>
      </w:divBdr>
    </w:div>
    <w:div w:id="1610119232">
      <w:marLeft w:val="640"/>
      <w:marRight w:val="0"/>
      <w:marTop w:val="0"/>
      <w:marBottom w:val="0"/>
      <w:divBdr>
        <w:top w:val="none" w:sz="0" w:space="0" w:color="auto"/>
        <w:left w:val="none" w:sz="0" w:space="0" w:color="auto"/>
        <w:bottom w:val="none" w:sz="0" w:space="0" w:color="auto"/>
        <w:right w:val="none" w:sz="0" w:space="0" w:color="auto"/>
      </w:divBdr>
    </w:div>
    <w:div w:id="1610239047">
      <w:marLeft w:val="640"/>
      <w:marRight w:val="0"/>
      <w:marTop w:val="0"/>
      <w:marBottom w:val="0"/>
      <w:divBdr>
        <w:top w:val="none" w:sz="0" w:space="0" w:color="auto"/>
        <w:left w:val="none" w:sz="0" w:space="0" w:color="auto"/>
        <w:bottom w:val="none" w:sz="0" w:space="0" w:color="auto"/>
        <w:right w:val="none" w:sz="0" w:space="0" w:color="auto"/>
      </w:divBdr>
    </w:div>
    <w:div w:id="1610702871">
      <w:marLeft w:val="640"/>
      <w:marRight w:val="0"/>
      <w:marTop w:val="0"/>
      <w:marBottom w:val="0"/>
      <w:divBdr>
        <w:top w:val="none" w:sz="0" w:space="0" w:color="auto"/>
        <w:left w:val="none" w:sz="0" w:space="0" w:color="auto"/>
        <w:bottom w:val="none" w:sz="0" w:space="0" w:color="auto"/>
        <w:right w:val="none" w:sz="0" w:space="0" w:color="auto"/>
      </w:divBdr>
    </w:div>
    <w:div w:id="1610815788">
      <w:marLeft w:val="640"/>
      <w:marRight w:val="0"/>
      <w:marTop w:val="0"/>
      <w:marBottom w:val="0"/>
      <w:divBdr>
        <w:top w:val="none" w:sz="0" w:space="0" w:color="auto"/>
        <w:left w:val="none" w:sz="0" w:space="0" w:color="auto"/>
        <w:bottom w:val="none" w:sz="0" w:space="0" w:color="auto"/>
        <w:right w:val="none" w:sz="0" w:space="0" w:color="auto"/>
      </w:divBdr>
    </w:div>
    <w:div w:id="1611275605">
      <w:marLeft w:val="640"/>
      <w:marRight w:val="0"/>
      <w:marTop w:val="0"/>
      <w:marBottom w:val="0"/>
      <w:divBdr>
        <w:top w:val="none" w:sz="0" w:space="0" w:color="auto"/>
        <w:left w:val="none" w:sz="0" w:space="0" w:color="auto"/>
        <w:bottom w:val="none" w:sz="0" w:space="0" w:color="auto"/>
        <w:right w:val="none" w:sz="0" w:space="0" w:color="auto"/>
      </w:divBdr>
    </w:div>
    <w:div w:id="1611737429">
      <w:marLeft w:val="640"/>
      <w:marRight w:val="0"/>
      <w:marTop w:val="0"/>
      <w:marBottom w:val="0"/>
      <w:divBdr>
        <w:top w:val="none" w:sz="0" w:space="0" w:color="auto"/>
        <w:left w:val="none" w:sz="0" w:space="0" w:color="auto"/>
        <w:bottom w:val="none" w:sz="0" w:space="0" w:color="auto"/>
        <w:right w:val="none" w:sz="0" w:space="0" w:color="auto"/>
      </w:divBdr>
    </w:div>
    <w:div w:id="1612198991">
      <w:marLeft w:val="640"/>
      <w:marRight w:val="0"/>
      <w:marTop w:val="0"/>
      <w:marBottom w:val="0"/>
      <w:divBdr>
        <w:top w:val="none" w:sz="0" w:space="0" w:color="auto"/>
        <w:left w:val="none" w:sz="0" w:space="0" w:color="auto"/>
        <w:bottom w:val="none" w:sz="0" w:space="0" w:color="auto"/>
        <w:right w:val="none" w:sz="0" w:space="0" w:color="auto"/>
      </w:divBdr>
    </w:div>
    <w:div w:id="1612277413">
      <w:marLeft w:val="640"/>
      <w:marRight w:val="0"/>
      <w:marTop w:val="0"/>
      <w:marBottom w:val="0"/>
      <w:divBdr>
        <w:top w:val="none" w:sz="0" w:space="0" w:color="auto"/>
        <w:left w:val="none" w:sz="0" w:space="0" w:color="auto"/>
        <w:bottom w:val="none" w:sz="0" w:space="0" w:color="auto"/>
        <w:right w:val="none" w:sz="0" w:space="0" w:color="auto"/>
      </w:divBdr>
    </w:div>
    <w:div w:id="1612282646">
      <w:marLeft w:val="640"/>
      <w:marRight w:val="0"/>
      <w:marTop w:val="0"/>
      <w:marBottom w:val="0"/>
      <w:divBdr>
        <w:top w:val="none" w:sz="0" w:space="0" w:color="auto"/>
        <w:left w:val="none" w:sz="0" w:space="0" w:color="auto"/>
        <w:bottom w:val="none" w:sz="0" w:space="0" w:color="auto"/>
        <w:right w:val="none" w:sz="0" w:space="0" w:color="auto"/>
      </w:divBdr>
    </w:div>
    <w:div w:id="1612396451">
      <w:marLeft w:val="640"/>
      <w:marRight w:val="0"/>
      <w:marTop w:val="0"/>
      <w:marBottom w:val="0"/>
      <w:divBdr>
        <w:top w:val="none" w:sz="0" w:space="0" w:color="auto"/>
        <w:left w:val="none" w:sz="0" w:space="0" w:color="auto"/>
        <w:bottom w:val="none" w:sz="0" w:space="0" w:color="auto"/>
        <w:right w:val="none" w:sz="0" w:space="0" w:color="auto"/>
      </w:divBdr>
    </w:div>
    <w:div w:id="1612855631">
      <w:marLeft w:val="640"/>
      <w:marRight w:val="0"/>
      <w:marTop w:val="0"/>
      <w:marBottom w:val="0"/>
      <w:divBdr>
        <w:top w:val="none" w:sz="0" w:space="0" w:color="auto"/>
        <w:left w:val="none" w:sz="0" w:space="0" w:color="auto"/>
        <w:bottom w:val="none" w:sz="0" w:space="0" w:color="auto"/>
        <w:right w:val="none" w:sz="0" w:space="0" w:color="auto"/>
      </w:divBdr>
    </w:div>
    <w:div w:id="1612974879">
      <w:marLeft w:val="640"/>
      <w:marRight w:val="0"/>
      <w:marTop w:val="0"/>
      <w:marBottom w:val="0"/>
      <w:divBdr>
        <w:top w:val="none" w:sz="0" w:space="0" w:color="auto"/>
        <w:left w:val="none" w:sz="0" w:space="0" w:color="auto"/>
        <w:bottom w:val="none" w:sz="0" w:space="0" w:color="auto"/>
        <w:right w:val="none" w:sz="0" w:space="0" w:color="auto"/>
      </w:divBdr>
    </w:div>
    <w:div w:id="1613587538">
      <w:marLeft w:val="640"/>
      <w:marRight w:val="0"/>
      <w:marTop w:val="0"/>
      <w:marBottom w:val="0"/>
      <w:divBdr>
        <w:top w:val="none" w:sz="0" w:space="0" w:color="auto"/>
        <w:left w:val="none" w:sz="0" w:space="0" w:color="auto"/>
        <w:bottom w:val="none" w:sz="0" w:space="0" w:color="auto"/>
        <w:right w:val="none" w:sz="0" w:space="0" w:color="auto"/>
      </w:divBdr>
    </w:div>
    <w:div w:id="1613629924">
      <w:marLeft w:val="640"/>
      <w:marRight w:val="0"/>
      <w:marTop w:val="0"/>
      <w:marBottom w:val="0"/>
      <w:divBdr>
        <w:top w:val="none" w:sz="0" w:space="0" w:color="auto"/>
        <w:left w:val="none" w:sz="0" w:space="0" w:color="auto"/>
        <w:bottom w:val="none" w:sz="0" w:space="0" w:color="auto"/>
        <w:right w:val="none" w:sz="0" w:space="0" w:color="auto"/>
      </w:divBdr>
    </w:div>
    <w:div w:id="1613636269">
      <w:marLeft w:val="640"/>
      <w:marRight w:val="0"/>
      <w:marTop w:val="0"/>
      <w:marBottom w:val="0"/>
      <w:divBdr>
        <w:top w:val="none" w:sz="0" w:space="0" w:color="auto"/>
        <w:left w:val="none" w:sz="0" w:space="0" w:color="auto"/>
        <w:bottom w:val="none" w:sz="0" w:space="0" w:color="auto"/>
        <w:right w:val="none" w:sz="0" w:space="0" w:color="auto"/>
      </w:divBdr>
    </w:div>
    <w:div w:id="1613825634">
      <w:marLeft w:val="640"/>
      <w:marRight w:val="0"/>
      <w:marTop w:val="0"/>
      <w:marBottom w:val="0"/>
      <w:divBdr>
        <w:top w:val="none" w:sz="0" w:space="0" w:color="auto"/>
        <w:left w:val="none" w:sz="0" w:space="0" w:color="auto"/>
        <w:bottom w:val="none" w:sz="0" w:space="0" w:color="auto"/>
        <w:right w:val="none" w:sz="0" w:space="0" w:color="auto"/>
      </w:divBdr>
    </w:div>
    <w:div w:id="1614093331">
      <w:marLeft w:val="640"/>
      <w:marRight w:val="0"/>
      <w:marTop w:val="0"/>
      <w:marBottom w:val="0"/>
      <w:divBdr>
        <w:top w:val="none" w:sz="0" w:space="0" w:color="auto"/>
        <w:left w:val="none" w:sz="0" w:space="0" w:color="auto"/>
        <w:bottom w:val="none" w:sz="0" w:space="0" w:color="auto"/>
        <w:right w:val="none" w:sz="0" w:space="0" w:color="auto"/>
      </w:divBdr>
    </w:div>
    <w:div w:id="1614168703">
      <w:marLeft w:val="640"/>
      <w:marRight w:val="0"/>
      <w:marTop w:val="0"/>
      <w:marBottom w:val="0"/>
      <w:divBdr>
        <w:top w:val="none" w:sz="0" w:space="0" w:color="auto"/>
        <w:left w:val="none" w:sz="0" w:space="0" w:color="auto"/>
        <w:bottom w:val="none" w:sz="0" w:space="0" w:color="auto"/>
        <w:right w:val="none" w:sz="0" w:space="0" w:color="auto"/>
      </w:divBdr>
    </w:div>
    <w:div w:id="1614170552">
      <w:marLeft w:val="640"/>
      <w:marRight w:val="0"/>
      <w:marTop w:val="0"/>
      <w:marBottom w:val="0"/>
      <w:divBdr>
        <w:top w:val="none" w:sz="0" w:space="0" w:color="auto"/>
        <w:left w:val="none" w:sz="0" w:space="0" w:color="auto"/>
        <w:bottom w:val="none" w:sz="0" w:space="0" w:color="auto"/>
        <w:right w:val="none" w:sz="0" w:space="0" w:color="auto"/>
      </w:divBdr>
    </w:div>
    <w:div w:id="1614703598">
      <w:marLeft w:val="640"/>
      <w:marRight w:val="0"/>
      <w:marTop w:val="0"/>
      <w:marBottom w:val="0"/>
      <w:divBdr>
        <w:top w:val="none" w:sz="0" w:space="0" w:color="auto"/>
        <w:left w:val="none" w:sz="0" w:space="0" w:color="auto"/>
        <w:bottom w:val="none" w:sz="0" w:space="0" w:color="auto"/>
        <w:right w:val="none" w:sz="0" w:space="0" w:color="auto"/>
      </w:divBdr>
    </w:div>
    <w:div w:id="1614708570">
      <w:marLeft w:val="640"/>
      <w:marRight w:val="0"/>
      <w:marTop w:val="0"/>
      <w:marBottom w:val="0"/>
      <w:divBdr>
        <w:top w:val="none" w:sz="0" w:space="0" w:color="auto"/>
        <w:left w:val="none" w:sz="0" w:space="0" w:color="auto"/>
        <w:bottom w:val="none" w:sz="0" w:space="0" w:color="auto"/>
        <w:right w:val="none" w:sz="0" w:space="0" w:color="auto"/>
      </w:divBdr>
    </w:div>
    <w:div w:id="1615595105">
      <w:marLeft w:val="640"/>
      <w:marRight w:val="0"/>
      <w:marTop w:val="0"/>
      <w:marBottom w:val="0"/>
      <w:divBdr>
        <w:top w:val="none" w:sz="0" w:space="0" w:color="auto"/>
        <w:left w:val="none" w:sz="0" w:space="0" w:color="auto"/>
        <w:bottom w:val="none" w:sz="0" w:space="0" w:color="auto"/>
        <w:right w:val="none" w:sz="0" w:space="0" w:color="auto"/>
      </w:divBdr>
    </w:div>
    <w:div w:id="1615674055">
      <w:marLeft w:val="640"/>
      <w:marRight w:val="0"/>
      <w:marTop w:val="0"/>
      <w:marBottom w:val="0"/>
      <w:divBdr>
        <w:top w:val="none" w:sz="0" w:space="0" w:color="auto"/>
        <w:left w:val="none" w:sz="0" w:space="0" w:color="auto"/>
        <w:bottom w:val="none" w:sz="0" w:space="0" w:color="auto"/>
        <w:right w:val="none" w:sz="0" w:space="0" w:color="auto"/>
      </w:divBdr>
    </w:div>
    <w:div w:id="1615869012">
      <w:marLeft w:val="640"/>
      <w:marRight w:val="0"/>
      <w:marTop w:val="0"/>
      <w:marBottom w:val="0"/>
      <w:divBdr>
        <w:top w:val="none" w:sz="0" w:space="0" w:color="auto"/>
        <w:left w:val="none" w:sz="0" w:space="0" w:color="auto"/>
        <w:bottom w:val="none" w:sz="0" w:space="0" w:color="auto"/>
        <w:right w:val="none" w:sz="0" w:space="0" w:color="auto"/>
      </w:divBdr>
    </w:div>
    <w:div w:id="1615987596">
      <w:marLeft w:val="640"/>
      <w:marRight w:val="0"/>
      <w:marTop w:val="0"/>
      <w:marBottom w:val="0"/>
      <w:divBdr>
        <w:top w:val="none" w:sz="0" w:space="0" w:color="auto"/>
        <w:left w:val="none" w:sz="0" w:space="0" w:color="auto"/>
        <w:bottom w:val="none" w:sz="0" w:space="0" w:color="auto"/>
        <w:right w:val="none" w:sz="0" w:space="0" w:color="auto"/>
      </w:divBdr>
    </w:div>
    <w:div w:id="1616062117">
      <w:marLeft w:val="640"/>
      <w:marRight w:val="0"/>
      <w:marTop w:val="0"/>
      <w:marBottom w:val="0"/>
      <w:divBdr>
        <w:top w:val="none" w:sz="0" w:space="0" w:color="auto"/>
        <w:left w:val="none" w:sz="0" w:space="0" w:color="auto"/>
        <w:bottom w:val="none" w:sz="0" w:space="0" w:color="auto"/>
        <w:right w:val="none" w:sz="0" w:space="0" w:color="auto"/>
      </w:divBdr>
    </w:div>
    <w:div w:id="1616594925">
      <w:marLeft w:val="640"/>
      <w:marRight w:val="0"/>
      <w:marTop w:val="0"/>
      <w:marBottom w:val="0"/>
      <w:divBdr>
        <w:top w:val="none" w:sz="0" w:space="0" w:color="auto"/>
        <w:left w:val="none" w:sz="0" w:space="0" w:color="auto"/>
        <w:bottom w:val="none" w:sz="0" w:space="0" w:color="auto"/>
        <w:right w:val="none" w:sz="0" w:space="0" w:color="auto"/>
      </w:divBdr>
    </w:div>
    <w:div w:id="1616596917">
      <w:marLeft w:val="640"/>
      <w:marRight w:val="0"/>
      <w:marTop w:val="0"/>
      <w:marBottom w:val="0"/>
      <w:divBdr>
        <w:top w:val="none" w:sz="0" w:space="0" w:color="auto"/>
        <w:left w:val="none" w:sz="0" w:space="0" w:color="auto"/>
        <w:bottom w:val="none" w:sz="0" w:space="0" w:color="auto"/>
        <w:right w:val="none" w:sz="0" w:space="0" w:color="auto"/>
      </w:divBdr>
    </w:div>
    <w:div w:id="1616597605">
      <w:marLeft w:val="640"/>
      <w:marRight w:val="0"/>
      <w:marTop w:val="0"/>
      <w:marBottom w:val="0"/>
      <w:divBdr>
        <w:top w:val="none" w:sz="0" w:space="0" w:color="auto"/>
        <w:left w:val="none" w:sz="0" w:space="0" w:color="auto"/>
        <w:bottom w:val="none" w:sz="0" w:space="0" w:color="auto"/>
        <w:right w:val="none" w:sz="0" w:space="0" w:color="auto"/>
      </w:divBdr>
    </w:div>
    <w:div w:id="1616985811">
      <w:marLeft w:val="640"/>
      <w:marRight w:val="0"/>
      <w:marTop w:val="0"/>
      <w:marBottom w:val="0"/>
      <w:divBdr>
        <w:top w:val="none" w:sz="0" w:space="0" w:color="auto"/>
        <w:left w:val="none" w:sz="0" w:space="0" w:color="auto"/>
        <w:bottom w:val="none" w:sz="0" w:space="0" w:color="auto"/>
        <w:right w:val="none" w:sz="0" w:space="0" w:color="auto"/>
      </w:divBdr>
    </w:div>
    <w:div w:id="1617060867">
      <w:marLeft w:val="640"/>
      <w:marRight w:val="0"/>
      <w:marTop w:val="0"/>
      <w:marBottom w:val="0"/>
      <w:divBdr>
        <w:top w:val="none" w:sz="0" w:space="0" w:color="auto"/>
        <w:left w:val="none" w:sz="0" w:space="0" w:color="auto"/>
        <w:bottom w:val="none" w:sz="0" w:space="0" w:color="auto"/>
        <w:right w:val="none" w:sz="0" w:space="0" w:color="auto"/>
      </w:divBdr>
    </w:div>
    <w:div w:id="1617133129">
      <w:marLeft w:val="640"/>
      <w:marRight w:val="0"/>
      <w:marTop w:val="0"/>
      <w:marBottom w:val="0"/>
      <w:divBdr>
        <w:top w:val="none" w:sz="0" w:space="0" w:color="auto"/>
        <w:left w:val="none" w:sz="0" w:space="0" w:color="auto"/>
        <w:bottom w:val="none" w:sz="0" w:space="0" w:color="auto"/>
        <w:right w:val="none" w:sz="0" w:space="0" w:color="auto"/>
      </w:divBdr>
    </w:div>
    <w:div w:id="1617178502">
      <w:marLeft w:val="640"/>
      <w:marRight w:val="0"/>
      <w:marTop w:val="0"/>
      <w:marBottom w:val="0"/>
      <w:divBdr>
        <w:top w:val="none" w:sz="0" w:space="0" w:color="auto"/>
        <w:left w:val="none" w:sz="0" w:space="0" w:color="auto"/>
        <w:bottom w:val="none" w:sz="0" w:space="0" w:color="auto"/>
        <w:right w:val="none" w:sz="0" w:space="0" w:color="auto"/>
      </w:divBdr>
    </w:div>
    <w:div w:id="1617247522">
      <w:marLeft w:val="640"/>
      <w:marRight w:val="0"/>
      <w:marTop w:val="0"/>
      <w:marBottom w:val="0"/>
      <w:divBdr>
        <w:top w:val="none" w:sz="0" w:space="0" w:color="auto"/>
        <w:left w:val="none" w:sz="0" w:space="0" w:color="auto"/>
        <w:bottom w:val="none" w:sz="0" w:space="0" w:color="auto"/>
        <w:right w:val="none" w:sz="0" w:space="0" w:color="auto"/>
      </w:divBdr>
    </w:div>
    <w:div w:id="1617250730">
      <w:marLeft w:val="640"/>
      <w:marRight w:val="0"/>
      <w:marTop w:val="0"/>
      <w:marBottom w:val="0"/>
      <w:divBdr>
        <w:top w:val="none" w:sz="0" w:space="0" w:color="auto"/>
        <w:left w:val="none" w:sz="0" w:space="0" w:color="auto"/>
        <w:bottom w:val="none" w:sz="0" w:space="0" w:color="auto"/>
        <w:right w:val="none" w:sz="0" w:space="0" w:color="auto"/>
      </w:divBdr>
    </w:div>
    <w:div w:id="1617254142">
      <w:marLeft w:val="640"/>
      <w:marRight w:val="0"/>
      <w:marTop w:val="0"/>
      <w:marBottom w:val="0"/>
      <w:divBdr>
        <w:top w:val="none" w:sz="0" w:space="0" w:color="auto"/>
        <w:left w:val="none" w:sz="0" w:space="0" w:color="auto"/>
        <w:bottom w:val="none" w:sz="0" w:space="0" w:color="auto"/>
        <w:right w:val="none" w:sz="0" w:space="0" w:color="auto"/>
      </w:divBdr>
    </w:div>
    <w:div w:id="1617326328">
      <w:marLeft w:val="640"/>
      <w:marRight w:val="0"/>
      <w:marTop w:val="0"/>
      <w:marBottom w:val="0"/>
      <w:divBdr>
        <w:top w:val="none" w:sz="0" w:space="0" w:color="auto"/>
        <w:left w:val="none" w:sz="0" w:space="0" w:color="auto"/>
        <w:bottom w:val="none" w:sz="0" w:space="0" w:color="auto"/>
        <w:right w:val="none" w:sz="0" w:space="0" w:color="auto"/>
      </w:divBdr>
    </w:div>
    <w:div w:id="1617524432">
      <w:marLeft w:val="640"/>
      <w:marRight w:val="0"/>
      <w:marTop w:val="0"/>
      <w:marBottom w:val="0"/>
      <w:divBdr>
        <w:top w:val="none" w:sz="0" w:space="0" w:color="auto"/>
        <w:left w:val="none" w:sz="0" w:space="0" w:color="auto"/>
        <w:bottom w:val="none" w:sz="0" w:space="0" w:color="auto"/>
        <w:right w:val="none" w:sz="0" w:space="0" w:color="auto"/>
      </w:divBdr>
    </w:div>
    <w:div w:id="1617635076">
      <w:marLeft w:val="640"/>
      <w:marRight w:val="0"/>
      <w:marTop w:val="0"/>
      <w:marBottom w:val="0"/>
      <w:divBdr>
        <w:top w:val="none" w:sz="0" w:space="0" w:color="auto"/>
        <w:left w:val="none" w:sz="0" w:space="0" w:color="auto"/>
        <w:bottom w:val="none" w:sz="0" w:space="0" w:color="auto"/>
        <w:right w:val="none" w:sz="0" w:space="0" w:color="auto"/>
      </w:divBdr>
    </w:div>
    <w:div w:id="1617636307">
      <w:marLeft w:val="640"/>
      <w:marRight w:val="0"/>
      <w:marTop w:val="0"/>
      <w:marBottom w:val="0"/>
      <w:divBdr>
        <w:top w:val="none" w:sz="0" w:space="0" w:color="auto"/>
        <w:left w:val="none" w:sz="0" w:space="0" w:color="auto"/>
        <w:bottom w:val="none" w:sz="0" w:space="0" w:color="auto"/>
        <w:right w:val="none" w:sz="0" w:space="0" w:color="auto"/>
      </w:divBdr>
    </w:div>
    <w:div w:id="1617832853">
      <w:marLeft w:val="640"/>
      <w:marRight w:val="0"/>
      <w:marTop w:val="0"/>
      <w:marBottom w:val="0"/>
      <w:divBdr>
        <w:top w:val="none" w:sz="0" w:space="0" w:color="auto"/>
        <w:left w:val="none" w:sz="0" w:space="0" w:color="auto"/>
        <w:bottom w:val="none" w:sz="0" w:space="0" w:color="auto"/>
        <w:right w:val="none" w:sz="0" w:space="0" w:color="auto"/>
      </w:divBdr>
    </w:div>
    <w:div w:id="1618021279">
      <w:marLeft w:val="640"/>
      <w:marRight w:val="0"/>
      <w:marTop w:val="0"/>
      <w:marBottom w:val="0"/>
      <w:divBdr>
        <w:top w:val="none" w:sz="0" w:space="0" w:color="auto"/>
        <w:left w:val="none" w:sz="0" w:space="0" w:color="auto"/>
        <w:bottom w:val="none" w:sz="0" w:space="0" w:color="auto"/>
        <w:right w:val="none" w:sz="0" w:space="0" w:color="auto"/>
      </w:divBdr>
    </w:div>
    <w:div w:id="1618247113">
      <w:marLeft w:val="640"/>
      <w:marRight w:val="0"/>
      <w:marTop w:val="0"/>
      <w:marBottom w:val="0"/>
      <w:divBdr>
        <w:top w:val="none" w:sz="0" w:space="0" w:color="auto"/>
        <w:left w:val="none" w:sz="0" w:space="0" w:color="auto"/>
        <w:bottom w:val="none" w:sz="0" w:space="0" w:color="auto"/>
        <w:right w:val="none" w:sz="0" w:space="0" w:color="auto"/>
      </w:divBdr>
    </w:div>
    <w:div w:id="1618565014">
      <w:marLeft w:val="640"/>
      <w:marRight w:val="0"/>
      <w:marTop w:val="0"/>
      <w:marBottom w:val="0"/>
      <w:divBdr>
        <w:top w:val="none" w:sz="0" w:space="0" w:color="auto"/>
        <w:left w:val="none" w:sz="0" w:space="0" w:color="auto"/>
        <w:bottom w:val="none" w:sz="0" w:space="0" w:color="auto"/>
        <w:right w:val="none" w:sz="0" w:space="0" w:color="auto"/>
      </w:divBdr>
    </w:div>
    <w:div w:id="1618681850">
      <w:marLeft w:val="640"/>
      <w:marRight w:val="0"/>
      <w:marTop w:val="0"/>
      <w:marBottom w:val="0"/>
      <w:divBdr>
        <w:top w:val="none" w:sz="0" w:space="0" w:color="auto"/>
        <w:left w:val="none" w:sz="0" w:space="0" w:color="auto"/>
        <w:bottom w:val="none" w:sz="0" w:space="0" w:color="auto"/>
        <w:right w:val="none" w:sz="0" w:space="0" w:color="auto"/>
      </w:divBdr>
    </w:div>
    <w:div w:id="1618759458">
      <w:marLeft w:val="640"/>
      <w:marRight w:val="0"/>
      <w:marTop w:val="0"/>
      <w:marBottom w:val="0"/>
      <w:divBdr>
        <w:top w:val="none" w:sz="0" w:space="0" w:color="auto"/>
        <w:left w:val="none" w:sz="0" w:space="0" w:color="auto"/>
        <w:bottom w:val="none" w:sz="0" w:space="0" w:color="auto"/>
        <w:right w:val="none" w:sz="0" w:space="0" w:color="auto"/>
      </w:divBdr>
    </w:div>
    <w:div w:id="1619139630">
      <w:marLeft w:val="640"/>
      <w:marRight w:val="0"/>
      <w:marTop w:val="0"/>
      <w:marBottom w:val="0"/>
      <w:divBdr>
        <w:top w:val="none" w:sz="0" w:space="0" w:color="auto"/>
        <w:left w:val="none" w:sz="0" w:space="0" w:color="auto"/>
        <w:bottom w:val="none" w:sz="0" w:space="0" w:color="auto"/>
        <w:right w:val="none" w:sz="0" w:space="0" w:color="auto"/>
      </w:divBdr>
    </w:div>
    <w:div w:id="1619145237">
      <w:marLeft w:val="640"/>
      <w:marRight w:val="0"/>
      <w:marTop w:val="0"/>
      <w:marBottom w:val="0"/>
      <w:divBdr>
        <w:top w:val="none" w:sz="0" w:space="0" w:color="auto"/>
        <w:left w:val="none" w:sz="0" w:space="0" w:color="auto"/>
        <w:bottom w:val="none" w:sz="0" w:space="0" w:color="auto"/>
        <w:right w:val="none" w:sz="0" w:space="0" w:color="auto"/>
      </w:divBdr>
    </w:div>
    <w:div w:id="1619290944">
      <w:marLeft w:val="640"/>
      <w:marRight w:val="0"/>
      <w:marTop w:val="0"/>
      <w:marBottom w:val="0"/>
      <w:divBdr>
        <w:top w:val="none" w:sz="0" w:space="0" w:color="auto"/>
        <w:left w:val="none" w:sz="0" w:space="0" w:color="auto"/>
        <w:bottom w:val="none" w:sz="0" w:space="0" w:color="auto"/>
        <w:right w:val="none" w:sz="0" w:space="0" w:color="auto"/>
      </w:divBdr>
    </w:div>
    <w:div w:id="1619605720">
      <w:marLeft w:val="640"/>
      <w:marRight w:val="0"/>
      <w:marTop w:val="0"/>
      <w:marBottom w:val="0"/>
      <w:divBdr>
        <w:top w:val="none" w:sz="0" w:space="0" w:color="auto"/>
        <w:left w:val="none" w:sz="0" w:space="0" w:color="auto"/>
        <w:bottom w:val="none" w:sz="0" w:space="0" w:color="auto"/>
        <w:right w:val="none" w:sz="0" w:space="0" w:color="auto"/>
      </w:divBdr>
    </w:div>
    <w:div w:id="1619726405">
      <w:marLeft w:val="640"/>
      <w:marRight w:val="0"/>
      <w:marTop w:val="0"/>
      <w:marBottom w:val="0"/>
      <w:divBdr>
        <w:top w:val="none" w:sz="0" w:space="0" w:color="auto"/>
        <w:left w:val="none" w:sz="0" w:space="0" w:color="auto"/>
        <w:bottom w:val="none" w:sz="0" w:space="0" w:color="auto"/>
        <w:right w:val="none" w:sz="0" w:space="0" w:color="auto"/>
      </w:divBdr>
    </w:div>
    <w:div w:id="1619792781">
      <w:marLeft w:val="640"/>
      <w:marRight w:val="0"/>
      <w:marTop w:val="0"/>
      <w:marBottom w:val="0"/>
      <w:divBdr>
        <w:top w:val="none" w:sz="0" w:space="0" w:color="auto"/>
        <w:left w:val="none" w:sz="0" w:space="0" w:color="auto"/>
        <w:bottom w:val="none" w:sz="0" w:space="0" w:color="auto"/>
        <w:right w:val="none" w:sz="0" w:space="0" w:color="auto"/>
      </w:divBdr>
    </w:div>
    <w:div w:id="1620070257">
      <w:marLeft w:val="640"/>
      <w:marRight w:val="0"/>
      <w:marTop w:val="0"/>
      <w:marBottom w:val="0"/>
      <w:divBdr>
        <w:top w:val="none" w:sz="0" w:space="0" w:color="auto"/>
        <w:left w:val="none" w:sz="0" w:space="0" w:color="auto"/>
        <w:bottom w:val="none" w:sz="0" w:space="0" w:color="auto"/>
        <w:right w:val="none" w:sz="0" w:space="0" w:color="auto"/>
      </w:divBdr>
    </w:div>
    <w:div w:id="1620528935">
      <w:marLeft w:val="640"/>
      <w:marRight w:val="0"/>
      <w:marTop w:val="0"/>
      <w:marBottom w:val="0"/>
      <w:divBdr>
        <w:top w:val="none" w:sz="0" w:space="0" w:color="auto"/>
        <w:left w:val="none" w:sz="0" w:space="0" w:color="auto"/>
        <w:bottom w:val="none" w:sz="0" w:space="0" w:color="auto"/>
        <w:right w:val="none" w:sz="0" w:space="0" w:color="auto"/>
      </w:divBdr>
    </w:div>
    <w:div w:id="1620574744">
      <w:marLeft w:val="640"/>
      <w:marRight w:val="0"/>
      <w:marTop w:val="0"/>
      <w:marBottom w:val="0"/>
      <w:divBdr>
        <w:top w:val="none" w:sz="0" w:space="0" w:color="auto"/>
        <w:left w:val="none" w:sz="0" w:space="0" w:color="auto"/>
        <w:bottom w:val="none" w:sz="0" w:space="0" w:color="auto"/>
        <w:right w:val="none" w:sz="0" w:space="0" w:color="auto"/>
      </w:divBdr>
    </w:div>
    <w:div w:id="1620915242">
      <w:marLeft w:val="640"/>
      <w:marRight w:val="0"/>
      <w:marTop w:val="0"/>
      <w:marBottom w:val="0"/>
      <w:divBdr>
        <w:top w:val="none" w:sz="0" w:space="0" w:color="auto"/>
        <w:left w:val="none" w:sz="0" w:space="0" w:color="auto"/>
        <w:bottom w:val="none" w:sz="0" w:space="0" w:color="auto"/>
        <w:right w:val="none" w:sz="0" w:space="0" w:color="auto"/>
      </w:divBdr>
    </w:div>
    <w:div w:id="1621033993">
      <w:marLeft w:val="640"/>
      <w:marRight w:val="0"/>
      <w:marTop w:val="0"/>
      <w:marBottom w:val="0"/>
      <w:divBdr>
        <w:top w:val="none" w:sz="0" w:space="0" w:color="auto"/>
        <w:left w:val="none" w:sz="0" w:space="0" w:color="auto"/>
        <w:bottom w:val="none" w:sz="0" w:space="0" w:color="auto"/>
        <w:right w:val="none" w:sz="0" w:space="0" w:color="auto"/>
      </w:divBdr>
    </w:div>
    <w:div w:id="1621186803">
      <w:marLeft w:val="640"/>
      <w:marRight w:val="0"/>
      <w:marTop w:val="0"/>
      <w:marBottom w:val="0"/>
      <w:divBdr>
        <w:top w:val="none" w:sz="0" w:space="0" w:color="auto"/>
        <w:left w:val="none" w:sz="0" w:space="0" w:color="auto"/>
        <w:bottom w:val="none" w:sz="0" w:space="0" w:color="auto"/>
        <w:right w:val="none" w:sz="0" w:space="0" w:color="auto"/>
      </w:divBdr>
    </w:div>
    <w:div w:id="1621256771">
      <w:marLeft w:val="640"/>
      <w:marRight w:val="0"/>
      <w:marTop w:val="0"/>
      <w:marBottom w:val="0"/>
      <w:divBdr>
        <w:top w:val="none" w:sz="0" w:space="0" w:color="auto"/>
        <w:left w:val="none" w:sz="0" w:space="0" w:color="auto"/>
        <w:bottom w:val="none" w:sz="0" w:space="0" w:color="auto"/>
        <w:right w:val="none" w:sz="0" w:space="0" w:color="auto"/>
      </w:divBdr>
    </w:div>
    <w:div w:id="1621379658">
      <w:marLeft w:val="640"/>
      <w:marRight w:val="0"/>
      <w:marTop w:val="0"/>
      <w:marBottom w:val="0"/>
      <w:divBdr>
        <w:top w:val="none" w:sz="0" w:space="0" w:color="auto"/>
        <w:left w:val="none" w:sz="0" w:space="0" w:color="auto"/>
        <w:bottom w:val="none" w:sz="0" w:space="0" w:color="auto"/>
        <w:right w:val="none" w:sz="0" w:space="0" w:color="auto"/>
      </w:divBdr>
    </w:div>
    <w:div w:id="1621718498">
      <w:marLeft w:val="640"/>
      <w:marRight w:val="0"/>
      <w:marTop w:val="0"/>
      <w:marBottom w:val="0"/>
      <w:divBdr>
        <w:top w:val="none" w:sz="0" w:space="0" w:color="auto"/>
        <w:left w:val="none" w:sz="0" w:space="0" w:color="auto"/>
        <w:bottom w:val="none" w:sz="0" w:space="0" w:color="auto"/>
        <w:right w:val="none" w:sz="0" w:space="0" w:color="auto"/>
      </w:divBdr>
    </w:div>
    <w:div w:id="1621884935">
      <w:marLeft w:val="640"/>
      <w:marRight w:val="0"/>
      <w:marTop w:val="0"/>
      <w:marBottom w:val="0"/>
      <w:divBdr>
        <w:top w:val="none" w:sz="0" w:space="0" w:color="auto"/>
        <w:left w:val="none" w:sz="0" w:space="0" w:color="auto"/>
        <w:bottom w:val="none" w:sz="0" w:space="0" w:color="auto"/>
        <w:right w:val="none" w:sz="0" w:space="0" w:color="auto"/>
      </w:divBdr>
    </w:div>
    <w:div w:id="1622297914">
      <w:marLeft w:val="640"/>
      <w:marRight w:val="0"/>
      <w:marTop w:val="0"/>
      <w:marBottom w:val="0"/>
      <w:divBdr>
        <w:top w:val="none" w:sz="0" w:space="0" w:color="auto"/>
        <w:left w:val="none" w:sz="0" w:space="0" w:color="auto"/>
        <w:bottom w:val="none" w:sz="0" w:space="0" w:color="auto"/>
        <w:right w:val="none" w:sz="0" w:space="0" w:color="auto"/>
      </w:divBdr>
    </w:div>
    <w:div w:id="1622347102">
      <w:marLeft w:val="640"/>
      <w:marRight w:val="0"/>
      <w:marTop w:val="0"/>
      <w:marBottom w:val="0"/>
      <w:divBdr>
        <w:top w:val="none" w:sz="0" w:space="0" w:color="auto"/>
        <w:left w:val="none" w:sz="0" w:space="0" w:color="auto"/>
        <w:bottom w:val="none" w:sz="0" w:space="0" w:color="auto"/>
        <w:right w:val="none" w:sz="0" w:space="0" w:color="auto"/>
      </w:divBdr>
    </w:div>
    <w:div w:id="1622833694">
      <w:marLeft w:val="640"/>
      <w:marRight w:val="0"/>
      <w:marTop w:val="0"/>
      <w:marBottom w:val="0"/>
      <w:divBdr>
        <w:top w:val="none" w:sz="0" w:space="0" w:color="auto"/>
        <w:left w:val="none" w:sz="0" w:space="0" w:color="auto"/>
        <w:bottom w:val="none" w:sz="0" w:space="0" w:color="auto"/>
        <w:right w:val="none" w:sz="0" w:space="0" w:color="auto"/>
      </w:divBdr>
    </w:div>
    <w:div w:id="1622881618">
      <w:marLeft w:val="640"/>
      <w:marRight w:val="0"/>
      <w:marTop w:val="0"/>
      <w:marBottom w:val="0"/>
      <w:divBdr>
        <w:top w:val="none" w:sz="0" w:space="0" w:color="auto"/>
        <w:left w:val="none" w:sz="0" w:space="0" w:color="auto"/>
        <w:bottom w:val="none" w:sz="0" w:space="0" w:color="auto"/>
        <w:right w:val="none" w:sz="0" w:space="0" w:color="auto"/>
      </w:divBdr>
    </w:div>
    <w:div w:id="1622953208">
      <w:marLeft w:val="640"/>
      <w:marRight w:val="0"/>
      <w:marTop w:val="0"/>
      <w:marBottom w:val="0"/>
      <w:divBdr>
        <w:top w:val="none" w:sz="0" w:space="0" w:color="auto"/>
        <w:left w:val="none" w:sz="0" w:space="0" w:color="auto"/>
        <w:bottom w:val="none" w:sz="0" w:space="0" w:color="auto"/>
        <w:right w:val="none" w:sz="0" w:space="0" w:color="auto"/>
      </w:divBdr>
    </w:div>
    <w:div w:id="1622959865">
      <w:marLeft w:val="640"/>
      <w:marRight w:val="0"/>
      <w:marTop w:val="0"/>
      <w:marBottom w:val="0"/>
      <w:divBdr>
        <w:top w:val="none" w:sz="0" w:space="0" w:color="auto"/>
        <w:left w:val="none" w:sz="0" w:space="0" w:color="auto"/>
        <w:bottom w:val="none" w:sz="0" w:space="0" w:color="auto"/>
        <w:right w:val="none" w:sz="0" w:space="0" w:color="auto"/>
      </w:divBdr>
    </w:div>
    <w:div w:id="1623223792">
      <w:marLeft w:val="640"/>
      <w:marRight w:val="0"/>
      <w:marTop w:val="0"/>
      <w:marBottom w:val="0"/>
      <w:divBdr>
        <w:top w:val="none" w:sz="0" w:space="0" w:color="auto"/>
        <w:left w:val="none" w:sz="0" w:space="0" w:color="auto"/>
        <w:bottom w:val="none" w:sz="0" w:space="0" w:color="auto"/>
        <w:right w:val="none" w:sz="0" w:space="0" w:color="auto"/>
      </w:divBdr>
    </w:div>
    <w:div w:id="1623733707">
      <w:marLeft w:val="640"/>
      <w:marRight w:val="0"/>
      <w:marTop w:val="0"/>
      <w:marBottom w:val="0"/>
      <w:divBdr>
        <w:top w:val="none" w:sz="0" w:space="0" w:color="auto"/>
        <w:left w:val="none" w:sz="0" w:space="0" w:color="auto"/>
        <w:bottom w:val="none" w:sz="0" w:space="0" w:color="auto"/>
        <w:right w:val="none" w:sz="0" w:space="0" w:color="auto"/>
      </w:divBdr>
    </w:div>
    <w:div w:id="1623996470">
      <w:marLeft w:val="640"/>
      <w:marRight w:val="0"/>
      <w:marTop w:val="0"/>
      <w:marBottom w:val="0"/>
      <w:divBdr>
        <w:top w:val="none" w:sz="0" w:space="0" w:color="auto"/>
        <w:left w:val="none" w:sz="0" w:space="0" w:color="auto"/>
        <w:bottom w:val="none" w:sz="0" w:space="0" w:color="auto"/>
        <w:right w:val="none" w:sz="0" w:space="0" w:color="auto"/>
      </w:divBdr>
    </w:div>
    <w:div w:id="1624145711">
      <w:marLeft w:val="640"/>
      <w:marRight w:val="0"/>
      <w:marTop w:val="0"/>
      <w:marBottom w:val="0"/>
      <w:divBdr>
        <w:top w:val="none" w:sz="0" w:space="0" w:color="auto"/>
        <w:left w:val="none" w:sz="0" w:space="0" w:color="auto"/>
        <w:bottom w:val="none" w:sz="0" w:space="0" w:color="auto"/>
        <w:right w:val="none" w:sz="0" w:space="0" w:color="auto"/>
      </w:divBdr>
    </w:div>
    <w:div w:id="1624312919">
      <w:marLeft w:val="640"/>
      <w:marRight w:val="0"/>
      <w:marTop w:val="0"/>
      <w:marBottom w:val="0"/>
      <w:divBdr>
        <w:top w:val="none" w:sz="0" w:space="0" w:color="auto"/>
        <w:left w:val="none" w:sz="0" w:space="0" w:color="auto"/>
        <w:bottom w:val="none" w:sz="0" w:space="0" w:color="auto"/>
        <w:right w:val="none" w:sz="0" w:space="0" w:color="auto"/>
      </w:divBdr>
    </w:div>
    <w:div w:id="1624342331">
      <w:marLeft w:val="640"/>
      <w:marRight w:val="0"/>
      <w:marTop w:val="0"/>
      <w:marBottom w:val="0"/>
      <w:divBdr>
        <w:top w:val="none" w:sz="0" w:space="0" w:color="auto"/>
        <w:left w:val="none" w:sz="0" w:space="0" w:color="auto"/>
        <w:bottom w:val="none" w:sz="0" w:space="0" w:color="auto"/>
        <w:right w:val="none" w:sz="0" w:space="0" w:color="auto"/>
      </w:divBdr>
    </w:div>
    <w:div w:id="1624458843">
      <w:marLeft w:val="640"/>
      <w:marRight w:val="0"/>
      <w:marTop w:val="0"/>
      <w:marBottom w:val="0"/>
      <w:divBdr>
        <w:top w:val="none" w:sz="0" w:space="0" w:color="auto"/>
        <w:left w:val="none" w:sz="0" w:space="0" w:color="auto"/>
        <w:bottom w:val="none" w:sz="0" w:space="0" w:color="auto"/>
        <w:right w:val="none" w:sz="0" w:space="0" w:color="auto"/>
      </w:divBdr>
    </w:div>
    <w:div w:id="1624536425">
      <w:marLeft w:val="640"/>
      <w:marRight w:val="0"/>
      <w:marTop w:val="0"/>
      <w:marBottom w:val="0"/>
      <w:divBdr>
        <w:top w:val="none" w:sz="0" w:space="0" w:color="auto"/>
        <w:left w:val="none" w:sz="0" w:space="0" w:color="auto"/>
        <w:bottom w:val="none" w:sz="0" w:space="0" w:color="auto"/>
        <w:right w:val="none" w:sz="0" w:space="0" w:color="auto"/>
      </w:divBdr>
    </w:div>
    <w:div w:id="1624728541">
      <w:marLeft w:val="640"/>
      <w:marRight w:val="0"/>
      <w:marTop w:val="0"/>
      <w:marBottom w:val="0"/>
      <w:divBdr>
        <w:top w:val="none" w:sz="0" w:space="0" w:color="auto"/>
        <w:left w:val="none" w:sz="0" w:space="0" w:color="auto"/>
        <w:bottom w:val="none" w:sz="0" w:space="0" w:color="auto"/>
        <w:right w:val="none" w:sz="0" w:space="0" w:color="auto"/>
      </w:divBdr>
    </w:div>
    <w:div w:id="1624771702">
      <w:marLeft w:val="640"/>
      <w:marRight w:val="0"/>
      <w:marTop w:val="0"/>
      <w:marBottom w:val="0"/>
      <w:divBdr>
        <w:top w:val="none" w:sz="0" w:space="0" w:color="auto"/>
        <w:left w:val="none" w:sz="0" w:space="0" w:color="auto"/>
        <w:bottom w:val="none" w:sz="0" w:space="0" w:color="auto"/>
        <w:right w:val="none" w:sz="0" w:space="0" w:color="auto"/>
      </w:divBdr>
    </w:div>
    <w:div w:id="1625117549">
      <w:marLeft w:val="640"/>
      <w:marRight w:val="0"/>
      <w:marTop w:val="0"/>
      <w:marBottom w:val="0"/>
      <w:divBdr>
        <w:top w:val="none" w:sz="0" w:space="0" w:color="auto"/>
        <w:left w:val="none" w:sz="0" w:space="0" w:color="auto"/>
        <w:bottom w:val="none" w:sz="0" w:space="0" w:color="auto"/>
        <w:right w:val="none" w:sz="0" w:space="0" w:color="auto"/>
      </w:divBdr>
    </w:div>
    <w:div w:id="1625497934">
      <w:marLeft w:val="640"/>
      <w:marRight w:val="0"/>
      <w:marTop w:val="0"/>
      <w:marBottom w:val="0"/>
      <w:divBdr>
        <w:top w:val="none" w:sz="0" w:space="0" w:color="auto"/>
        <w:left w:val="none" w:sz="0" w:space="0" w:color="auto"/>
        <w:bottom w:val="none" w:sz="0" w:space="0" w:color="auto"/>
        <w:right w:val="none" w:sz="0" w:space="0" w:color="auto"/>
      </w:divBdr>
    </w:div>
    <w:div w:id="1625572540">
      <w:marLeft w:val="640"/>
      <w:marRight w:val="0"/>
      <w:marTop w:val="0"/>
      <w:marBottom w:val="0"/>
      <w:divBdr>
        <w:top w:val="none" w:sz="0" w:space="0" w:color="auto"/>
        <w:left w:val="none" w:sz="0" w:space="0" w:color="auto"/>
        <w:bottom w:val="none" w:sz="0" w:space="0" w:color="auto"/>
        <w:right w:val="none" w:sz="0" w:space="0" w:color="auto"/>
      </w:divBdr>
    </w:div>
    <w:div w:id="1625575348">
      <w:marLeft w:val="640"/>
      <w:marRight w:val="0"/>
      <w:marTop w:val="0"/>
      <w:marBottom w:val="0"/>
      <w:divBdr>
        <w:top w:val="none" w:sz="0" w:space="0" w:color="auto"/>
        <w:left w:val="none" w:sz="0" w:space="0" w:color="auto"/>
        <w:bottom w:val="none" w:sz="0" w:space="0" w:color="auto"/>
        <w:right w:val="none" w:sz="0" w:space="0" w:color="auto"/>
      </w:divBdr>
    </w:div>
    <w:div w:id="1625578963">
      <w:marLeft w:val="640"/>
      <w:marRight w:val="0"/>
      <w:marTop w:val="0"/>
      <w:marBottom w:val="0"/>
      <w:divBdr>
        <w:top w:val="none" w:sz="0" w:space="0" w:color="auto"/>
        <w:left w:val="none" w:sz="0" w:space="0" w:color="auto"/>
        <w:bottom w:val="none" w:sz="0" w:space="0" w:color="auto"/>
        <w:right w:val="none" w:sz="0" w:space="0" w:color="auto"/>
      </w:divBdr>
    </w:div>
    <w:div w:id="1625581121">
      <w:marLeft w:val="640"/>
      <w:marRight w:val="0"/>
      <w:marTop w:val="0"/>
      <w:marBottom w:val="0"/>
      <w:divBdr>
        <w:top w:val="none" w:sz="0" w:space="0" w:color="auto"/>
        <w:left w:val="none" w:sz="0" w:space="0" w:color="auto"/>
        <w:bottom w:val="none" w:sz="0" w:space="0" w:color="auto"/>
        <w:right w:val="none" w:sz="0" w:space="0" w:color="auto"/>
      </w:divBdr>
    </w:div>
    <w:div w:id="1625653128">
      <w:marLeft w:val="640"/>
      <w:marRight w:val="0"/>
      <w:marTop w:val="0"/>
      <w:marBottom w:val="0"/>
      <w:divBdr>
        <w:top w:val="none" w:sz="0" w:space="0" w:color="auto"/>
        <w:left w:val="none" w:sz="0" w:space="0" w:color="auto"/>
        <w:bottom w:val="none" w:sz="0" w:space="0" w:color="auto"/>
        <w:right w:val="none" w:sz="0" w:space="0" w:color="auto"/>
      </w:divBdr>
    </w:div>
    <w:div w:id="1625770949">
      <w:marLeft w:val="640"/>
      <w:marRight w:val="0"/>
      <w:marTop w:val="0"/>
      <w:marBottom w:val="0"/>
      <w:divBdr>
        <w:top w:val="none" w:sz="0" w:space="0" w:color="auto"/>
        <w:left w:val="none" w:sz="0" w:space="0" w:color="auto"/>
        <w:bottom w:val="none" w:sz="0" w:space="0" w:color="auto"/>
        <w:right w:val="none" w:sz="0" w:space="0" w:color="auto"/>
      </w:divBdr>
    </w:div>
    <w:div w:id="1625963328">
      <w:marLeft w:val="640"/>
      <w:marRight w:val="0"/>
      <w:marTop w:val="0"/>
      <w:marBottom w:val="0"/>
      <w:divBdr>
        <w:top w:val="none" w:sz="0" w:space="0" w:color="auto"/>
        <w:left w:val="none" w:sz="0" w:space="0" w:color="auto"/>
        <w:bottom w:val="none" w:sz="0" w:space="0" w:color="auto"/>
        <w:right w:val="none" w:sz="0" w:space="0" w:color="auto"/>
      </w:divBdr>
    </w:div>
    <w:div w:id="1625968257">
      <w:marLeft w:val="640"/>
      <w:marRight w:val="0"/>
      <w:marTop w:val="0"/>
      <w:marBottom w:val="0"/>
      <w:divBdr>
        <w:top w:val="none" w:sz="0" w:space="0" w:color="auto"/>
        <w:left w:val="none" w:sz="0" w:space="0" w:color="auto"/>
        <w:bottom w:val="none" w:sz="0" w:space="0" w:color="auto"/>
        <w:right w:val="none" w:sz="0" w:space="0" w:color="auto"/>
      </w:divBdr>
    </w:div>
    <w:div w:id="1626039120">
      <w:marLeft w:val="640"/>
      <w:marRight w:val="0"/>
      <w:marTop w:val="0"/>
      <w:marBottom w:val="0"/>
      <w:divBdr>
        <w:top w:val="none" w:sz="0" w:space="0" w:color="auto"/>
        <w:left w:val="none" w:sz="0" w:space="0" w:color="auto"/>
        <w:bottom w:val="none" w:sz="0" w:space="0" w:color="auto"/>
        <w:right w:val="none" w:sz="0" w:space="0" w:color="auto"/>
      </w:divBdr>
    </w:div>
    <w:div w:id="1626085205">
      <w:marLeft w:val="640"/>
      <w:marRight w:val="0"/>
      <w:marTop w:val="0"/>
      <w:marBottom w:val="0"/>
      <w:divBdr>
        <w:top w:val="none" w:sz="0" w:space="0" w:color="auto"/>
        <w:left w:val="none" w:sz="0" w:space="0" w:color="auto"/>
        <w:bottom w:val="none" w:sz="0" w:space="0" w:color="auto"/>
        <w:right w:val="none" w:sz="0" w:space="0" w:color="auto"/>
      </w:divBdr>
    </w:div>
    <w:div w:id="1626305775">
      <w:marLeft w:val="640"/>
      <w:marRight w:val="0"/>
      <w:marTop w:val="0"/>
      <w:marBottom w:val="0"/>
      <w:divBdr>
        <w:top w:val="none" w:sz="0" w:space="0" w:color="auto"/>
        <w:left w:val="none" w:sz="0" w:space="0" w:color="auto"/>
        <w:bottom w:val="none" w:sz="0" w:space="0" w:color="auto"/>
        <w:right w:val="none" w:sz="0" w:space="0" w:color="auto"/>
      </w:divBdr>
    </w:div>
    <w:div w:id="1626352681">
      <w:marLeft w:val="640"/>
      <w:marRight w:val="0"/>
      <w:marTop w:val="0"/>
      <w:marBottom w:val="0"/>
      <w:divBdr>
        <w:top w:val="none" w:sz="0" w:space="0" w:color="auto"/>
        <w:left w:val="none" w:sz="0" w:space="0" w:color="auto"/>
        <w:bottom w:val="none" w:sz="0" w:space="0" w:color="auto"/>
        <w:right w:val="none" w:sz="0" w:space="0" w:color="auto"/>
      </w:divBdr>
    </w:div>
    <w:div w:id="1626355110">
      <w:marLeft w:val="640"/>
      <w:marRight w:val="0"/>
      <w:marTop w:val="0"/>
      <w:marBottom w:val="0"/>
      <w:divBdr>
        <w:top w:val="none" w:sz="0" w:space="0" w:color="auto"/>
        <w:left w:val="none" w:sz="0" w:space="0" w:color="auto"/>
        <w:bottom w:val="none" w:sz="0" w:space="0" w:color="auto"/>
        <w:right w:val="none" w:sz="0" w:space="0" w:color="auto"/>
      </w:divBdr>
    </w:div>
    <w:div w:id="1626614005">
      <w:marLeft w:val="640"/>
      <w:marRight w:val="0"/>
      <w:marTop w:val="0"/>
      <w:marBottom w:val="0"/>
      <w:divBdr>
        <w:top w:val="none" w:sz="0" w:space="0" w:color="auto"/>
        <w:left w:val="none" w:sz="0" w:space="0" w:color="auto"/>
        <w:bottom w:val="none" w:sz="0" w:space="0" w:color="auto"/>
        <w:right w:val="none" w:sz="0" w:space="0" w:color="auto"/>
      </w:divBdr>
    </w:div>
    <w:div w:id="1626691289">
      <w:marLeft w:val="640"/>
      <w:marRight w:val="0"/>
      <w:marTop w:val="0"/>
      <w:marBottom w:val="0"/>
      <w:divBdr>
        <w:top w:val="none" w:sz="0" w:space="0" w:color="auto"/>
        <w:left w:val="none" w:sz="0" w:space="0" w:color="auto"/>
        <w:bottom w:val="none" w:sz="0" w:space="0" w:color="auto"/>
        <w:right w:val="none" w:sz="0" w:space="0" w:color="auto"/>
      </w:divBdr>
    </w:div>
    <w:div w:id="1626694197">
      <w:marLeft w:val="640"/>
      <w:marRight w:val="0"/>
      <w:marTop w:val="0"/>
      <w:marBottom w:val="0"/>
      <w:divBdr>
        <w:top w:val="none" w:sz="0" w:space="0" w:color="auto"/>
        <w:left w:val="none" w:sz="0" w:space="0" w:color="auto"/>
        <w:bottom w:val="none" w:sz="0" w:space="0" w:color="auto"/>
        <w:right w:val="none" w:sz="0" w:space="0" w:color="auto"/>
      </w:divBdr>
    </w:div>
    <w:div w:id="1626695969">
      <w:marLeft w:val="640"/>
      <w:marRight w:val="0"/>
      <w:marTop w:val="0"/>
      <w:marBottom w:val="0"/>
      <w:divBdr>
        <w:top w:val="none" w:sz="0" w:space="0" w:color="auto"/>
        <w:left w:val="none" w:sz="0" w:space="0" w:color="auto"/>
        <w:bottom w:val="none" w:sz="0" w:space="0" w:color="auto"/>
        <w:right w:val="none" w:sz="0" w:space="0" w:color="auto"/>
      </w:divBdr>
    </w:div>
    <w:div w:id="1626815354">
      <w:marLeft w:val="640"/>
      <w:marRight w:val="0"/>
      <w:marTop w:val="0"/>
      <w:marBottom w:val="0"/>
      <w:divBdr>
        <w:top w:val="none" w:sz="0" w:space="0" w:color="auto"/>
        <w:left w:val="none" w:sz="0" w:space="0" w:color="auto"/>
        <w:bottom w:val="none" w:sz="0" w:space="0" w:color="auto"/>
        <w:right w:val="none" w:sz="0" w:space="0" w:color="auto"/>
      </w:divBdr>
    </w:div>
    <w:div w:id="1627001117">
      <w:marLeft w:val="640"/>
      <w:marRight w:val="0"/>
      <w:marTop w:val="0"/>
      <w:marBottom w:val="0"/>
      <w:divBdr>
        <w:top w:val="none" w:sz="0" w:space="0" w:color="auto"/>
        <w:left w:val="none" w:sz="0" w:space="0" w:color="auto"/>
        <w:bottom w:val="none" w:sz="0" w:space="0" w:color="auto"/>
        <w:right w:val="none" w:sz="0" w:space="0" w:color="auto"/>
      </w:divBdr>
    </w:div>
    <w:div w:id="1627151866">
      <w:marLeft w:val="640"/>
      <w:marRight w:val="0"/>
      <w:marTop w:val="0"/>
      <w:marBottom w:val="0"/>
      <w:divBdr>
        <w:top w:val="none" w:sz="0" w:space="0" w:color="auto"/>
        <w:left w:val="none" w:sz="0" w:space="0" w:color="auto"/>
        <w:bottom w:val="none" w:sz="0" w:space="0" w:color="auto"/>
        <w:right w:val="none" w:sz="0" w:space="0" w:color="auto"/>
      </w:divBdr>
    </w:div>
    <w:div w:id="1627154661">
      <w:marLeft w:val="640"/>
      <w:marRight w:val="0"/>
      <w:marTop w:val="0"/>
      <w:marBottom w:val="0"/>
      <w:divBdr>
        <w:top w:val="none" w:sz="0" w:space="0" w:color="auto"/>
        <w:left w:val="none" w:sz="0" w:space="0" w:color="auto"/>
        <w:bottom w:val="none" w:sz="0" w:space="0" w:color="auto"/>
        <w:right w:val="none" w:sz="0" w:space="0" w:color="auto"/>
      </w:divBdr>
    </w:div>
    <w:div w:id="1627199836">
      <w:marLeft w:val="640"/>
      <w:marRight w:val="0"/>
      <w:marTop w:val="0"/>
      <w:marBottom w:val="0"/>
      <w:divBdr>
        <w:top w:val="none" w:sz="0" w:space="0" w:color="auto"/>
        <w:left w:val="none" w:sz="0" w:space="0" w:color="auto"/>
        <w:bottom w:val="none" w:sz="0" w:space="0" w:color="auto"/>
        <w:right w:val="none" w:sz="0" w:space="0" w:color="auto"/>
      </w:divBdr>
    </w:div>
    <w:div w:id="1627589939">
      <w:marLeft w:val="640"/>
      <w:marRight w:val="0"/>
      <w:marTop w:val="0"/>
      <w:marBottom w:val="0"/>
      <w:divBdr>
        <w:top w:val="none" w:sz="0" w:space="0" w:color="auto"/>
        <w:left w:val="none" w:sz="0" w:space="0" w:color="auto"/>
        <w:bottom w:val="none" w:sz="0" w:space="0" w:color="auto"/>
        <w:right w:val="none" w:sz="0" w:space="0" w:color="auto"/>
      </w:divBdr>
    </w:div>
    <w:div w:id="1627615513">
      <w:marLeft w:val="640"/>
      <w:marRight w:val="0"/>
      <w:marTop w:val="0"/>
      <w:marBottom w:val="0"/>
      <w:divBdr>
        <w:top w:val="none" w:sz="0" w:space="0" w:color="auto"/>
        <w:left w:val="none" w:sz="0" w:space="0" w:color="auto"/>
        <w:bottom w:val="none" w:sz="0" w:space="0" w:color="auto"/>
        <w:right w:val="none" w:sz="0" w:space="0" w:color="auto"/>
      </w:divBdr>
    </w:div>
    <w:div w:id="1627618629">
      <w:marLeft w:val="640"/>
      <w:marRight w:val="0"/>
      <w:marTop w:val="0"/>
      <w:marBottom w:val="0"/>
      <w:divBdr>
        <w:top w:val="none" w:sz="0" w:space="0" w:color="auto"/>
        <w:left w:val="none" w:sz="0" w:space="0" w:color="auto"/>
        <w:bottom w:val="none" w:sz="0" w:space="0" w:color="auto"/>
        <w:right w:val="none" w:sz="0" w:space="0" w:color="auto"/>
      </w:divBdr>
    </w:div>
    <w:div w:id="1627856436">
      <w:marLeft w:val="640"/>
      <w:marRight w:val="0"/>
      <w:marTop w:val="0"/>
      <w:marBottom w:val="0"/>
      <w:divBdr>
        <w:top w:val="none" w:sz="0" w:space="0" w:color="auto"/>
        <w:left w:val="none" w:sz="0" w:space="0" w:color="auto"/>
        <w:bottom w:val="none" w:sz="0" w:space="0" w:color="auto"/>
        <w:right w:val="none" w:sz="0" w:space="0" w:color="auto"/>
      </w:divBdr>
    </w:div>
    <w:div w:id="1627926788">
      <w:marLeft w:val="640"/>
      <w:marRight w:val="0"/>
      <w:marTop w:val="0"/>
      <w:marBottom w:val="0"/>
      <w:divBdr>
        <w:top w:val="none" w:sz="0" w:space="0" w:color="auto"/>
        <w:left w:val="none" w:sz="0" w:space="0" w:color="auto"/>
        <w:bottom w:val="none" w:sz="0" w:space="0" w:color="auto"/>
        <w:right w:val="none" w:sz="0" w:space="0" w:color="auto"/>
      </w:divBdr>
    </w:div>
    <w:div w:id="1628197025">
      <w:marLeft w:val="640"/>
      <w:marRight w:val="0"/>
      <w:marTop w:val="0"/>
      <w:marBottom w:val="0"/>
      <w:divBdr>
        <w:top w:val="none" w:sz="0" w:space="0" w:color="auto"/>
        <w:left w:val="none" w:sz="0" w:space="0" w:color="auto"/>
        <w:bottom w:val="none" w:sz="0" w:space="0" w:color="auto"/>
        <w:right w:val="none" w:sz="0" w:space="0" w:color="auto"/>
      </w:divBdr>
    </w:div>
    <w:div w:id="1628395073">
      <w:marLeft w:val="640"/>
      <w:marRight w:val="0"/>
      <w:marTop w:val="0"/>
      <w:marBottom w:val="0"/>
      <w:divBdr>
        <w:top w:val="none" w:sz="0" w:space="0" w:color="auto"/>
        <w:left w:val="none" w:sz="0" w:space="0" w:color="auto"/>
        <w:bottom w:val="none" w:sz="0" w:space="0" w:color="auto"/>
        <w:right w:val="none" w:sz="0" w:space="0" w:color="auto"/>
      </w:divBdr>
    </w:div>
    <w:div w:id="1628585613">
      <w:marLeft w:val="640"/>
      <w:marRight w:val="0"/>
      <w:marTop w:val="0"/>
      <w:marBottom w:val="0"/>
      <w:divBdr>
        <w:top w:val="none" w:sz="0" w:space="0" w:color="auto"/>
        <w:left w:val="none" w:sz="0" w:space="0" w:color="auto"/>
        <w:bottom w:val="none" w:sz="0" w:space="0" w:color="auto"/>
        <w:right w:val="none" w:sz="0" w:space="0" w:color="auto"/>
      </w:divBdr>
    </w:div>
    <w:div w:id="1628705446">
      <w:marLeft w:val="640"/>
      <w:marRight w:val="0"/>
      <w:marTop w:val="0"/>
      <w:marBottom w:val="0"/>
      <w:divBdr>
        <w:top w:val="none" w:sz="0" w:space="0" w:color="auto"/>
        <w:left w:val="none" w:sz="0" w:space="0" w:color="auto"/>
        <w:bottom w:val="none" w:sz="0" w:space="0" w:color="auto"/>
        <w:right w:val="none" w:sz="0" w:space="0" w:color="auto"/>
      </w:divBdr>
    </w:div>
    <w:div w:id="1628975232">
      <w:marLeft w:val="640"/>
      <w:marRight w:val="0"/>
      <w:marTop w:val="0"/>
      <w:marBottom w:val="0"/>
      <w:divBdr>
        <w:top w:val="none" w:sz="0" w:space="0" w:color="auto"/>
        <w:left w:val="none" w:sz="0" w:space="0" w:color="auto"/>
        <w:bottom w:val="none" w:sz="0" w:space="0" w:color="auto"/>
        <w:right w:val="none" w:sz="0" w:space="0" w:color="auto"/>
      </w:divBdr>
    </w:div>
    <w:div w:id="1629165912">
      <w:marLeft w:val="640"/>
      <w:marRight w:val="0"/>
      <w:marTop w:val="0"/>
      <w:marBottom w:val="0"/>
      <w:divBdr>
        <w:top w:val="none" w:sz="0" w:space="0" w:color="auto"/>
        <w:left w:val="none" w:sz="0" w:space="0" w:color="auto"/>
        <w:bottom w:val="none" w:sz="0" w:space="0" w:color="auto"/>
        <w:right w:val="none" w:sz="0" w:space="0" w:color="auto"/>
      </w:divBdr>
    </w:div>
    <w:div w:id="1629359735">
      <w:marLeft w:val="640"/>
      <w:marRight w:val="0"/>
      <w:marTop w:val="0"/>
      <w:marBottom w:val="0"/>
      <w:divBdr>
        <w:top w:val="none" w:sz="0" w:space="0" w:color="auto"/>
        <w:left w:val="none" w:sz="0" w:space="0" w:color="auto"/>
        <w:bottom w:val="none" w:sz="0" w:space="0" w:color="auto"/>
        <w:right w:val="none" w:sz="0" w:space="0" w:color="auto"/>
      </w:divBdr>
    </w:div>
    <w:div w:id="1629554336">
      <w:marLeft w:val="640"/>
      <w:marRight w:val="0"/>
      <w:marTop w:val="0"/>
      <w:marBottom w:val="0"/>
      <w:divBdr>
        <w:top w:val="none" w:sz="0" w:space="0" w:color="auto"/>
        <w:left w:val="none" w:sz="0" w:space="0" w:color="auto"/>
        <w:bottom w:val="none" w:sz="0" w:space="0" w:color="auto"/>
        <w:right w:val="none" w:sz="0" w:space="0" w:color="auto"/>
      </w:divBdr>
    </w:div>
    <w:div w:id="1629697426">
      <w:marLeft w:val="640"/>
      <w:marRight w:val="0"/>
      <w:marTop w:val="0"/>
      <w:marBottom w:val="0"/>
      <w:divBdr>
        <w:top w:val="none" w:sz="0" w:space="0" w:color="auto"/>
        <w:left w:val="none" w:sz="0" w:space="0" w:color="auto"/>
        <w:bottom w:val="none" w:sz="0" w:space="0" w:color="auto"/>
        <w:right w:val="none" w:sz="0" w:space="0" w:color="auto"/>
      </w:divBdr>
    </w:div>
    <w:div w:id="1629781603">
      <w:marLeft w:val="640"/>
      <w:marRight w:val="0"/>
      <w:marTop w:val="0"/>
      <w:marBottom w:val="0"/>
      <w:divBdr>
        <w:top w:val="none" w:sz="0" w:space="0" w:color="auto"/>
        <w:left w:val="none" w:sz="0" w:space="0" w:color="auto"/>
        <w:bottom w:val="none" w:sz="0" w:space="0" w:color="auto"/>
        <w:right w:val="none" w:sz="0" w:space="0" w:color="auto"/>
      </w:divBdr>
    </w:div>
    <w:div w:id="1629781837">
      <w:marLeft w:val="640"/>
      <w:marRight w:val="0"/>
      <w:marTop w:val="0"/>
      <w:marBottom w:val="0"/>
      <w:divBdr>
        <w:top w:val="none" w:sz="0" w:space="0" w:color="auto"/>
        <w:left w:val="none" w:sz="0" w:space="0" w:color="auto"/>
        <w:bottom w:val="none" w:sz="0" w:space="0" w:color="auto"/>
        <w:right w:val="none" w:sz="0" w:space="0" w:color="auto"/>
      </w:divBdr>
    </w:div>
    <w:div w:id="1629895105">
      <w:marLeft w:val="640"/>
      <w:marRight w:val="0"/>
      <w:marTop w:val="0"/>
      <w:marBottom w:val="0"/>
      <w:divBdr>
        <w:top w:val="none" w:sz="0" w:space="0" w:color="auto"/>
        <w:left w:val="none" w:sz="0" w:space="0" w:color="auto"/>
        <w:bottom w:val="none" w:sz="0" w:space="0" w:color="auto"/>
        <w:right w:val="none" w:sz="0" w:space="0" w:color="auto"/>
      </w:divBdr>
    </w:div>
    <w:div w:id="1630091923">
      <w:marLeft w:val="640"/>
      <w:marRight w:val="0"/>
      <w:marTop w:val="0"/>
      <w:marBottom w:val="0"/>
      <w:divBdr>
        <w:top w:val="none" w:sz="0" w:space="0" w:color="auto"/>
        <w:left w:val="none" w:sz="0" w:space="0" w:color="auto"/>
        <w:bottom w:val="none" w:sz="0" w:space="0" w:color="auto"/>
        <w:right w:val="none" w:sz="0" w:space="0" w:color="auto"/>
      </w:divBdr>
    </w:div>
    <w:div w:id="1630552030">
      <w:marLeft w:val="640"/>
      <w:marRight w:val="0"/>
      <w:marTop w:val="0"/>
      <w:marBottom w:val="0"/>
      <w:divBdr>
        <w:top w:val="none" w:sz="0" w:space="0" w:color="auto"/>
        <w:left w:val="none" w:sz="0" w:space="0" w:color="auto"/>
        <w:bottom w:val="none" w:sz="0" w:space="0" w:color="auto"/>
        <w:right w:val="none" w:sz="0" w:space="0" w:color="auto"/>
      </w:divBdr>
    </w:div>
    <w:div w:id="1630697377">
      <w:marLeft w:val="640"/>
      <w:marRight w:val="0"/>
      <w:marTop w:val="0"/>
      <w:marBottom w:val="0"/>
      <w:divBdr>
        <w:top w:val="none" w:sz="0" w:space="0" w:color="auto"/>
        <w:left w:val="none" w:sz="0" w:space="0" w:color="auto"/>
        <w:bottom w:val="none" w:sz="0" w:space="0" w:color="auto"/>
        <w:right w:val="none" w:sz="0" w:space="0" w:color="auto"/>
      </w:divBdr>
    </w:div>
    <w:div w:id="1630935590">
      <w:marLeft w:val="640"/>
      <w:marRight w:val="0"/>
      <w:marTop w:val="0"/>
      <w:marBottom w:val="0"/>
      <w:divBdr>
        <w:top w:val="none" w:sz="0" w:space="0" w:color="auto"/>
        <w:left w:val="none" w:sz="0" w:space="0" w:color="auto"/>
        <w:bottom w:val="none" w:sz="0" w:space="0" w:color="auto"/>
        <w:right w:val="none" w:sz="0" w:space="0" w:color="auto"/>
      </w:divBdr>
    </w:div>
    <w:div w:id="1630937376">
      <w:marLeft w:val="640"/>
      <w:marRight w:val="0"/>
      <w:marTop w:val="0"/>
      <w:marBottom w:val="0"/>
      <w:divBdr>
        <w:top w:val="none" w:sz="0" w:space="0" w:color="auto"/>
        <w:left w:val="none" w:sz="0" w:space="0" w:color="auto"/>
        <w:bottom w:val="none" w:sz="0" w:space="0" w:color="auto"/>
        <w:right w:val="none" w:sz="0" w:space="0" w:color="auto"/>
      </w:divBdr>
    </w:div>
    <w:div w:id="1631130306">
      <w:marLeft w:val="640"/>
      <w:marRight w:val="0"/>
      <w:marTop w:val="0"/>
      <w:marBottom w:val="0"/>
      <w:divBdr>
        <w:top w:val="none" w:sz="0" w:space="0" w:color="auto"/>
        <w:left w:val="none" w:sz="0" w:space="0" w:color="auto"/>
        <w:bottom w:val="none" w:sz="0" w:space="0" w:color="auto"/>
        <w:right w:val="none" w:sz="0" w:space="0" w:color="auto"/>
      </w:divBdr>
    </w:div>
    <w:div w:id="1631134309">
      <w:marLeft w:val="640"/>
      <w:marRight w:val="0"/>
      <w:marTop w:val="0"/>
      <w:marBottom w:val="0"/>
      <w:divBdr>
        <w:top w:val="none" w:sz="0" w:space="0" w:color="auto"/>
        <w:left w:val="none" w:sz="0" w:space="0" w:color="auto"/>
        <w:bottom w:val="none" w:sz="0" w:space="0" w:color="auto"/>
        <w:right w:val="none" w:sz="0" w:space="0" w:color="auto"/>
      </w:divBdr>
    </w:div>
    <w:div w:id="1631281244">
      <w:marLeft w:val="640"/>
      <w:marRight w:val="0"/>
      <w:marTop w:val="0"/>
      <w:marBottom w:val="0"/>
      <w:divBdr>
        <w:top w:val="none" w:sz="0" w:space="0" w:color="auto"/>
        <w:left w:val="none" w:sz="0" w:space="0" w:color="auto"/>
        <w:bottom w:val="none" w:sz="0" w:space="0" w:color="auto"/>
        <w:right w:val="none" w:sz="0" w:space="0" w:color="auto"/>
      </w:divBdr>
    </w:div>
    <w:div w:id="1631397779">
      <w:marLeft w:val="640"/>
      <w:marRight w:val="0"/>
      <w:marTop w:val="0"/>
      <w:marBottom w:val="0"/>
      <w:divBdr>
        <w:top w:val="none" w:sz="0" w:space="0" w:color="auto"/>
        <w:left w:val="none" w:sz="0" w:space="0" w:color="auto"/>
        <w:bottom w:val="none" w:sz="0" w:space="0" w:color="auto"/>
        <w:right w:val="none" w:sz="0" w:space="0" w:color="auto"/>
      </w:divBdr>
    </w:div>
    <w:div w:id="1631403393">
      <w:marLeft w:val="640"/>
      <w:marRight w:val="0"/>
      <w:marTop w:val="0"/>
      <w:marBottom w:val="0"/>
      <w:divBdr>
        <w:top w:val="none" w:sz="0" w:space="0" w:color="auto"/>
        <w:left w:val="none" w:sz="0" w:space="0" w:color="auto"/>
        <w:bottom w:val="none" w:sz="0" w:space="0" w:color="auto"/>
        <w:right w:val="none" w:sz="0" w:space="0" w:color="auto"/>
      </w:divBdr>
    </w:div>
    <w:div w:id="1631473747">
      <w:marLeft w:val="640"/>
      <w:marRight w:val="0"/>
      <w:marTop w:val="0"/>
      <w:marBottom w:val="0"/>
      <w:divBdr>
        <w:top w:val="none" w:sz="0" w:space="0" w:color="auto"/>
        <w:left w:val="none" w:sz="0" w:space="0" w:color="auto"/>
        <w:bottom w:val="none" w:sz="0" w:space="0" w:color="auto"/>
        <w:right w:val="none" w:sz="0" w:space="0" w:color="auto"/>
      </w:divBdr>
    </w:div>
    <w:div w:id="1631476036">
      <w:marLeft w:val="640"/>
      <w:marRight w:val="0"/>
      <w:marTop w:val="0"/>
      <w:marBottom w:val="0"/>
      <w:divBdr>
        <w:top w:val="none" w:sz="0" w:space="0" w:color="auto"/>
        <w:left w:val="none" w:sz="0" w:space="0" w:color="auto"/>
        <w:bottom w:val="none" w:sz="0" w:space="0" w:color="auto"/>
        <w:right w:val="none" w:sz="0" w:space="0" w:color="auto"/>
      </w:divBdr>
    </w:div>
    <w:div w:id="1631596503">
      <w:marLeft w:val="640"/>
      <w:marRight w:val="0"/>
      <w:marTop w:val="0"/>
      <w:marBottom w:val="0"/>
      <w:divBdr>
        <w:top w:val="none" w:sz="0" w:space="0" w:color="auto"/>
        <w:left w:val="none" w:sz="0" w:space="0" w:color="auto"/>
        <w:bottom w:val="none" w:sz="0" w:space="0" w:color="auto"/>
        <w:right w:val="none" w:sz="0" w:space="0" w:color="auto"/>
      </w:divBdr>
    </w:div>
    <w:div w:id="1631861357">
      <w:marLeft w:val="640"/>
      <w:marRight w:val="0"/>
      <w:marTop w:val="0"/>
      <w:marBottom w:val="0"/>
      <w:divBdr>
        <w:top w:val="none" w:sz="0" w:space="0" w:color="auto"/>
        <w:left w:val="none" w:sz="0" w:space="0" w:color="auto"/>
        <w:bottom w:val="none" w:sz="0" w:space="0" w:color="auto"/>
        <w:right w:val="none" w:sz="0" w:space="0" w:color="auto"/>
      </w:divBdr>
    </w:div>
    <w:div w:id="1631938288">
      <w:marLeft w:val="640"/>
      <w:marRight w:val="0"/>
      <w:marTop w:val="0"/>
      <w:marBottom w:val="0"/>
      <w:divBdr>
        <w:top w:val="none" w:sz="0" w:space="0" w:color="auto"/>
        <w:left w:val="none" w:sz="0" w:space="0" w:color="auto"/>
        <w:bottom w:val="none" w:sz="0" w:space="0" w:color="auto"/>
        <w:right w:val="none" w:sz="0" w:space="0" w:color="auto"/>
      </w:divBdr>
    </w:div>
    <w:div w:id="1631939126">
      <w:marLeft w:val="640"/>
      <w:marRight w:val="0"/>
      <w:marTop w:val="0"/>
      <w:marBottom w:val="0"/>
      <w:divBdr>
        <w:top w:val="none" w:sz="0" w:space="0" w:color="auto"/>
        <w:left w:val="none" w:sz="0" w:space="0" w:color="auto"/>
        <w:bottom w:val="none" w:sz="0" w:space="0" w:color="auto"/>
        <w:right w:val="none" w:sz="0" w:space="0" w:color="auto"/>
      </w:divBdr>
    </w:div>
    <w:div w:id="1632056896">
      <w:marLeft w:val="640"/>
      <w:marRight w:val="0"/>
      <w:marTop w:val="0"/>
      <w:marBottom w:val="0"/>
      <w:divBdr>
        <w:top w:val="none" w:sz="0" w:space="0" w:color="auto"/>
        <w:left w:val="none" w:sz="0" w:space="0" w:color="auto"/>
        <w:bottom w:val="none" w:sz="0" w:space="0" w:color="auto"/>
        <w:right w:val="none" w:sz="0" w:space="0" w:color="auto"/>
      </w:divBdr>
    </w:div>
    <w:div w:id="1632393456">
      <w:marLeft w:val="640"/>
      <w:marRight w:val="0"/>
      <w:marTop w:val="0"/>
      <w:marBottom w:val="0"/>
      <w:divBdr>
        <w:top w:val="none" w:sz="0" w:space="0" w:color="auto"/>
        <w:left w:val="none" w:sz="0" w:space="0" w:color="auto"/>
        <w:bottom w:val="none" w:sz="0" w:space="0" w:color="auto"/>
        <w:right w:val="none" w:sz="0" w:space="0" w:color="auto"/>
      </w:divBdr>
    </w:div>
    <w:div w:id="1632588314">
      <w:marLeft w:val="640"/>
      <w:marRight w:val="0"/>
      <w:marTop w:val="0"/>
      <w:marBottom w:val="0"/>
      <w:divBdr>
        <w:top w:val="none" w:sz="0" w:space="0" w:color="auto"/>
        <w:left w:val="none" w:sz="0" w:space="0" w:color="auto"/>
        <w:bottom w:val="none" w:sz="0" w:space="0" w:color="auto"/>
        <w:right w:val="none" w:sz="0" w:space="0" w:color="auto"/>
      </w:divBdr>
    </w:div>
    <w:div w:id="1632713708">
      <w:marLeft w:val="640"/>
      <w:marRight w:val="0"/>
      <w:marTop w:val="0"/>
      <w:marBottom w:val="0"/>
      <w:divBdr>
        <w:top w:val="none" w:sz="0" w:space="0" w:color="auto"/>
        <w:left w:val="none" w:sz="0" w:space="0" w:color="auto"/>
        <w:bottom w:val="none" w:sz="0" w:space="0" w:color="auto"/>
        <w:right w:val="none" w:sz="0" w:space="0" w:color="auto"/>
      </w:divBdr>
    </w:div>
    <w:div w:id="1633049746">
      <w:marLeft w:val="640"/>
      <w:marRight w:val="0"/>
      <w:marTop w:val="0"/>
      <w:marBottom w:val="0"/>
      <w:divBdr>
        <w:top w:val="none" w:sz="0" w:space="0" w:color="auto"/>
        <w:left w:val="none" w:sz="0" w:space="0" w:color="auto"/>
        <w:bottom w:val="none" w:sz="0" w:space="0" w:color="auto"/>
        <w:right w:val="none" w:sz="0" w:space="0" w:color="auto"/>
      </w:divBdr>
    </w:div>
    <w:div w:id="1633317399">
      <w:marLeft w:val="640"/>
      <w:marRight w:val="0"/>
      <w:marTop w:val="0"/>
      <w:marBottom w:val="0"/>
      <w:divBdr>
        <w:top w:val="none" w:sz="0" w:space="0" w:color="auto"/>
        <w:left w:val="none" w:sz="0" w:space="0" w:color="auto"/>
        <w:bottom w:val="none" w:sz="0" w:space="0" w:color="auto"/>
        <w:right w:val="none" w:sz="0" w:space="0" w:color="auto"/>
      </w:divBdr>
    </w:div>
    <w:div w:id="1633366936">
      <w:marLeft w:val="640"/>
      <w:marRight w:val="0"/>
      <w:marTop w:val="0"/>
      <w:marBottom w:val="0"/>
      <w:divBdr>
        <w:top w:val="none" w:sz="0" w:space="0" w:color="auto"/>
        <w:left w:val="none" w:sz="0" w:space="0" w:color="auto"/>
        <w:bottom w:val="none" w:sz="0" w:space="0" w:color="auto"/>
        <w:right w:val="none" w:sz="0" w:space="0" w:color="auto"/>
      </w:divBdr>
    </w:div>
    <w:div w:id="1633517093">
      <w:marLeft w:val="640"/>
      <w:marRight w:val="0"/>
      <w:marTop w:val="0"/>
      <w:marBottom w:val="0"/>
      <w:divBdr>
        <w:top w:val="none" w:sz="0" w:space="0" w:color="auto"/>
        <w:left w:val="none" w:sz="0" w:space="0" w:color="auto"/>
        <w:bottom w:val="none" w:sz="0" w:space="0" w:color="auto"/>
        <w:right w:val="none" w:sz="0" w:space="0" w:color="auto"/>
      </w:divBdr>
    </w:div>
    <w:div w:id="1633747848">
      <w:marLeft w:val="640"/>
      <w:marRight w:val="0"/>
      <w:marTop w:val="0"/>
      <w:marBottom w:val="0"/>
      <w:divBdr>
        <w:top w:val="none" w:sz="0" w:space="0" w:color="auto"/>
        <w:left w:val="none" w:sz="0" w:space="0" w:color="auto"/>
        <w:bottom w:val="none" w:sz="0" w:space="0" w:color="auto"/>
        <w:right w:val="none" w:sz="0" w:space="0" w:color="auto"/>
      </w:divBdr>
    </w:div>
    <w:div w:id="1633974375">
      <w:marLeft w:val="640"/>
      <w:marRight w:val="0"/>
      <w:marTop w:val="0"/>
      <w:marBottom w:val="0"/>
      <w:divBdr>
        <w:top w:val="none" w:sz="0" w:space="0" w:color="auto"/>
        <w:left w:val="none" w:sz="0" w:space="0" w:color="auto"/>
        <w:bottom w:val="none" w:sz="0" w:space="0" w:color="auto"/>
        <w:right w:val="none" w:sz="0" w:space="0" w:color="auto"/>
      </w:divBdr>
    </w:div>
    <w:div w:id="1634217369">
      <w:marLeft w:val="640"/>
      <w:marRight w:val="0"/>
      <w:marTop w:val="0"/>
      <w:marBottom w:val="0"/>
      <w:divBdr>
        <w:top w:val="none" w:sz="0" w:space="0" w:color="auto"/>
        <w:left w:val="none" w:sz="0" w:space="0" w:color="auto"/>
        <w:bottom w:val="none" w:sz="0" w:space="0" w:color="auto"/>
        <w:right w:val="none" w:sz="0" w:space="0" w:color="auto"/>
      </w:divBdr>
    </w:div>
    <w:div w:id="1634602934">
      <w:marLeft w:val="640"/>
      <w:marRight w:val="0"/>
      <w:marTop w:val="0"/>
      <w:marBottom w:val="0"/>
      <w:divBdr>
        <w:top w:val="none" w:sz="0" w:space="0" w:color="auto"/>
        <w:left w:val="none" w:sz="0" w:space="0" w:color="auto"/>
        <w:bottom w:val="none" w:sz="0" w:space="0" w:color="auto"/>
        <w:right w:val="none" w:sz="0" w:space="0" w:color="auto"/>
      </w:divBdr>
    </w:div>
    <w:div w:id="1634826658">
      <w:marLeft w:val="640"/>
      <w:marRight w:val="0"/>
      <w:marTop w:val="0"/>
      <w:marBottom w:val="0"/>
      <w:divBdr>
        <w:top w:val="none" w:sz="0" w:space="0" w:color="auto"/>
        <w:left w:val="none" w:sz="0" w:space="0" w:color="auto"/>
        <w:bottom w:val="none" w:sz="0" w:space="0" w:color="auto"/>
        <w:right w:val="none" w:sz="0" w:space="0" w:color="auto"/>
      </w:divBdr>
    </w:div>
    <w:div w:id="1635020098">
      <w:marLeft w:val="640"/>
      <w:marRight w:val="0"/>
      <w:marTop w:val="0"/>
      <w:marBottom w:val="0"/>
      <w:divBdr>
        <w:top w:val="none" w:sz="0" w:space="0" w:color="auto"/>
        <w:left w:val="none" w:sz="0" w:space="0" w:color="auto"/>
        <w:bottom w:val="none" w:sz="0" w:space="0" w:color="auto"/>
        <w:right w:val="none" w:sz="0" w:space="0" w:color="auto"/>
      </w:divBdr>
    </w:div>
    <w:div w:id="1635059313">
      <w:marLeft w:val="640"/>
      <w:marRight w:val="0"/>
      <w:marTop w:val="0"/>
      <w:marBottom w:val="0"/>
      <w:divBdr>
        <w:top w:val="none" w:sz="0" w:space="0" w:color="auto"/>
        <w:left w:val="none" w:sz="0" w:space="0" w:color="auto"/>
        <w:bottom w:val="none" w:sz="0" w:space="0" w:color="auto"/>
        <w:right w:val="none" w:sz="0" w:space="0" w:color="auto"/>
      </w:divBdr>
    </w:div>
    <w:div w:id="1635214223">
      <w:marLeft w:val="640"/>
      <w:marRight w:val="0"/>
      <w:marTop w:val="0"/>
      <w:marBottom w:val="0"/>
      <w:divBdr>
        <w:top w:val="none" w:sz="0" w:space="0" w:color="auto"/>
        <w:left w:val="none" w:sz="0" w:space="0" w:color="auto"/>
        <w:bottom w:val="none" w:sz="0" w:space="0" w:color="auto"/>
        <w:right w:val="none" w:sz="0" w:space="0" w:color="auto"/>
      </w:divBdr>
    </w:div>
    <w:div w:id="1635256464">
      <w:marLeft w:val="640"/>
      <w:marRight w:val="0"/>
      <w:marTop w:val="0"/>
      <w:marBottom w:val="0"/>
      <w:divBdr>
        <w:top w:val="none" w:sz="0" w:space="0" w:color="auto"/>
        <w:left w:val="none" w:sz="0" w:space="0" w:color="auto"/>
        <w:bottom w:val="none" w:sz="0" w:space="0" w:color="auto"/>
        <w:right w:val="none" w:sz="0" w:space="0" w:color="auto"/>
      </w:divBdr>
    </w:div>
    <w:div w:id="1635283386">
      <w:marLeft w:val="640"/>
      <w:marRight w:val="0"/>
      <w:marTop w:val="0"/>
      <w:marBottom w:val="0"/>
      <w:divBdr>
        <w:top w:val="none" w:sz="0" w:space="0" w:color="auto"/>
        <w:left w:val="none" w:sz="0" w:space="0" w:color="auto"/>
        <w:bottom w:val="none" w:sz="0" w:space="0" w:color="auto"/>
        <w:right w:val="none" w:sz="0" w:space="0" w:color="auto"/>
      </w:divBdr>
    </w:div>
    <w:div w:id="1635603178">
      <w:marLeft w:val="640"/>
      <w:marRight w:val="0"/>
      <w:marTop w:val="0"/>
      <w:marBottom w:val="0"/>
      <w:divBdr>
        <w:top w:val="none" w:sz="0" w:space="0" w:color="auto"/>
        <w:left w:val="none" w:sz="0" w:space="0" w:color="auto"/>
        <w:bottom w:val="none" w:sz="0" w:space="0" w:color="auto"/>
        <w:right w:val="none" w:sz="0" w:space="0" w:color="auto"/>
      </w:divBdr>
    </w:div>
    <w:div w:id="1635675101">
      <w:marLeft w:val="640"/>
      <w:marRight w:val="0"/>
      <w:marTop w:val="0"/>
      <w:marBottom w:val="0"/>
      <w:divBdr>
        <w:top w:val="none" w:sz="0" w:space="0" w:color="auto"/>
        <w:left w:val="none" w:sz="0" w:space="0" w:color="auto"/>
        <w:bottom w:val="none" w:sz="0" w:space="0" w:color="auto"/>
        <w:right w:val="none" w:sz="0" w:space="0" w:color="auto"/>
      </w:divBdr>
    </w:div>
    <w:div w:id="1635719411">
      <w:marLeft w:val="640"/>
      <w:marRight w:val="0"/>
      <w:marTop w:val="0"/>
      <w:marBottom w:val="0"/>
      <w:divBdr>
        <w:top w:val="none" w:sz="0" w:space="0" w:color="auto"/>
        <w:left w:val="none" w:sz="0" w:space="0" w:color="auto"/>
        <w:bottom w:val="none" w:sz="0" w:space="0" w:color="auto"/>
        <w:right w:val="none" w:sz="0" w:space="0" w:color="auto"/>
      </w:divBdr>
    </w:div>
    <w:div w:id="1635864329">
      <w:marLeft w:val="640"/>
      <w:marRight w:val="0"/>
      <w:marTop w:val="0"/>
      <w:marBottom w:val="0"/>
      <w:divBdr>
        <w:top w:val="none" w:sz="0" w:space="0" w:color="auto"/>
        <w:left w:val="none" w:sz="0" w:space="0" w:color="auto"/>
        <w:bottom w:val="none" w:sz="0" w:space="0" w:color="auto"/>
        <w:right w:val="none" w:sz="0" w:space="0" w:color="auto"/>
      </w:divBdr>
    </w:div>
    <w:div w:id="1635941684">
      <w:marLeft w:val="640"/>
      <w:marRight w:val="0"/>
      <w:marTop w:val="0"/>
      <w:marBottom w:val="0"/>
      <w:divBdr>
        <w:top w:val="none" w:sz="0" w:space="0" w:color="auto"/>
        <w:left w:val="none" w:sz="0" w:space="0" w:color="auto"/>
        <w:bottom w:val="none" w:sz="0" w:space="0" w:color="auto"/>
        <w:right w:val="none" w:sz="0" w:space="0" w:color="auto"/>
      </w:divBdr>
    </w:div>
    <w:div w:id="1636374358">
      <w:marLeft w:val="640"/>
      <w:marRight w:val="0"/>
      <w:marTop w:val="0"/>
      <w:marBottom w:val="0"/>
      <w:divBdr>
        <w:top w:val="none" w:sz="0" w:space="0" w:color="auto"/>
        <w:left w:val="none" w:sz="0" w:space="0" w:color="auto"/>
        <w:bottom w:val="none" w:sz="0" w:space="0" w:color="auto"/>
        <w:right w:val="none" w:sz="0" w:space="0" w:color="auto"/>
      </w:divBdr>
    </w:div>
    <w:div w:id="1636565703">
      <w:marLeft w:val="640"/>
      <w:marRight w:val="0"/>
      <w:marTop w:val="0"/>
      <w:marBottom w:val="0"/>
      <w:divBdr>
        <w:top w:val="none" w:sz="0" w:space="0" w:color="auto"/>
        <w:left w:val="none" w:sz="0" w:space="0" w:color="auto"/>
        <w:bottom w:val="none" w:sz="0" w:space="0" w:color="auto"/>
        <w:right w:val="none" w:sz="0" w:space="0" w:color="auto"/>
      </w:divBdr>
    </w:div>
    <w:div w:id="1636721228">
      <w:marLeft w:val="640"/>
      <w:marRight w:val="0"/>
      <w:marTop w:val="0"/>
      <w:marBottom w:val="0"/>
      <w:divBdr>
        <w:top w:val="none" w:sz="0" w:space="0" w:color="auto"/>
        <w:left w:val="none" w:sz="0" w:space="0" w:color="auto"/>
        <w:bottom w:val="none" w:sz="0" w:space="0" w:color="auto"/>
        <w:right w:val="none" w:sz="0" w:space="0" w:color="auto"/>
      </w:divBdr>
    </w:div>
    <w:div w:id="1637222489">
      <w:marLeft w:val="640"/>
      <w:marRight w:val="0"/>
      <w:marTop w:val="0"/>
      <w:marBottom w:val="0"/>
      <w:divBdr>
        <w:top w:val="none" w:sz="0" w:space="0" w:color="auto"/>
        <w:left w:val="none" w:sz="0" w:space="0" w:color="auto"/>
        <w:bottom w:val="none" w:sz="0" w:space="0" w:color="auto"/>
        <w:right w:val="none" w:sz="0" w:space="0" w:color="auto"/>
      </w:divBdr>
    </w:div>
    <w:div w:id="1637251003">
      <w:marLeft w:val="640"/>
      <w:marRight w:val="0"/>
      <w:marTop w:val="0"/>
      <w:marBottom w:val="0"/>
      <w:divBdr>
        <w:top w:val="none" w:sz="0" w:space="0" w:color="auto"/>
        <w:left w:val="none" w:sz="0" w:space="0" w:color="auto"/>
        <w:bottom w:val="none" w:sz="0" w:space="0" w:color="auto"/>
        <w:right w:val="none" w:sz="0" w:space="0" w:color="auto"/>
      </w:divBdr>
    </w:div>
    <w:div w:id="1637292894">
      <w:marLeft w:val="640"/>
      <w:marRight w:val="0"/>
      <w:marTop w:val="0"/>
      <w:marBottom w:val="0"/>
      <w:divBdr>
        <w:top w:val="none" w:sz="0" w:space="0" w:color="auto"/>
        <w:left w:val="none" w:sz="0" w:space="0" w:color="auto"/>
        <w:bottom w:val="none" w:sz="0" w:space="0" w:color="auto"/>
        <w:right w:val="none" w:sz="0" w:space="0" w:color="auto"/>
      </w:divBdr>
    </w:div>
    <w:div w:id="1637369879">
      <w:marLeft w:val="640"/>
      <w:marRight w:val="0"/>
      <w:marTop w:val="0"/>
      <w:marBottom w:val="0"/>
      <w:divBdr>
        <w:top w:val="none" w:sz="0" w:space="0" w:color="auto"/>
        <w:left w:val="none" w:sz="0" w:space="0" w:color="auto"/>
        <w:bottom w:val="none" w:sz="0" w:space="0" w:color="auto"/>
        <w:right w:val="none" w:sz="0" w:space="0" w:color="auto"/>
      </w:divBdr>
    </w:div>
    <w:div w:id="1637417284">
      <w:marLeft w:val="640"/>
      <w:marRight w:val="0"/>
      <w:marTop w:val="0"/>
      <w:marBottom w:val="0"/>
      <w:divBdr>
        <w:top w:val="none" w:sz="0" w:space="0" w:color="auto"/>
        <w:left w:val="none" w:sz="0" w:space="0" w:color="auto"/>
        <w:bottom w:val="none" w:sz="0" w:space="0" w:color="auto"/>
        <w:right w:val="none" w:sz="0" w:space="0" w:color="auto"/>
      </w:divBdr>
    </w:div>
    <w:div w:id="1637569419">
      <w:marLeft w:val="640"/>
      <w:marRight w:val="0"/>
      <w:marTop w:val="0"/>
      <w:marBottom w:val="0"/>
      <w:divBdr>
        <w:top w:val="none" w:sz="0" w:space="0" w:color="auto"/>
        <w:left w:val="none" w:sz="0" w:space="0" w:color="auto"/>
        <w:bottom w:val="none" w:sz="0" w:space="0" w:color="auto"/>
        <w:right w:val="none" w:sz="0" w:space="0" w:color="auto"/>
      </w:divBdr>
    </w:div>
    <w:div w:id="1637761572">
      <w:marLeft w:val="640"/>
      <w:marRight w:val="0"/>
      <w:marTop w:val="0"/>
      <w:marBottom w:val="0"/>
      <w:divBdr>
        <w:top w:val="none" w:sz="0" w:space="0" w:color="auto"/>
        <w:left w:val="none" w:sz="0" w:space="0" w:color="auto"/>
        <w:bottom w:val="none" w:sz="0" w:space="0" w:color="auto"/>
        <w:right w:val="none" w:sz="0" w:space="0" w:color="auto"/>
      </w:divBdr>
    </w:div>
    <w:div w:id="1637955522">
      <w:marLeft w:val="640"/>
      <w:marRight w:val="0"/>
      <w:marTop w:val="0"/>
      <w:marBottom w:val="0"/>
      <w:divBdr>
        <w:top w:val="none" w:sz="0" w:space="0" w:color="auto"/>
        <w:left w:val="none" w:sz="0" w:space="0" w:color="auto"/>
        <w:bottom w:val="none" w:sz="0" w:space="0" w:color="auto"/>
        <w:right w:val="none" w:sz="0" w:space="0" w:color="auto"/>
      </w:divBdr>
    </w:div>
    <w:div w:id="1638072370">
      <w:marLeft w:val="640"/>
      <w:marRight w:val="0"/>
      <w:marTop w:val="0"/>
      <w:marBottom w:val="0"/>
      <w:divBdr>
        <w:top w:val="none" w:sz="0" w:space="0" w:color="auto"/>
        <w:left w:val="none" w:sz="0" w:space="0" w:color="auto"/>
        <w:bottom w:val="none" w:sz="0" w:space="0" w:color="auto"/>
        <w:right w:val="none" w:sz="0" w:space="0" w:color="auto"/>
      </w:divBdr>
    </w:div>
    <w:div w:id="1638491007">
      <w:marLeft w:val="640"/>
      <w:marRight w:val="0"/>
      <w:marTop w:val="0"/>
      <w:marBottom w:val="0"/>
      <w:divBdr>
        <w:top w:val="none" w:sz="0" w:space="0" w:color="auto"/>
        <w:left w:val="none" w:sz="0" w:space="0" w:color="auto"/>
        <w:bottom w:val="none" w:sz="0" w:space="0" w:color="auto"/>
        <w:right w:val="none" w:sz="0" w:space="0" w:color="auto"/>
      </w:divBdr>
    </w:div>
    <w:div w:id="1639527039">
      <w:marLeft w:val="640"/>
      <w:marRight w:val="0"/>
      <w:marTop w:val="0"/>
      <w:marBottom w:val="0"/>
      <w:divBdr>
        <w:top w:val="none" w:sz="0" w:space="0" w:color="auto"/>
        <w:left w:val="none" w:sz="0" w:space="0" w:color="auto"/>
        <w:bottom w:val="none" w:sz="0" w:space="0" w:color="auto"/>
        <w:right w:val="none" w:sz="0" w:space="0" w:color="auto"/>
      </w:divBdr>
    </w:div>
    <w:div w:id="1639603007">
      <w:marLeft w:val="640"/>
      <w:marRight w:val="0"/>
      <w:marTop w:val="0"/>
      <w:marBottom w:val="0"/>
      <w:divBdr>
        <w:top w:val="none" w:sz="0" w:space="0" w:color="auto"/>
        <w:left w:val="none" w:sz="0" w:space="0" w:color="auto"/>
        <w:bottom w:val="none" w:sz="0" w:space="0" w:color="auto"/>
        <w:right w:val="none" w:sz="0" w:space="0" w:color="auto"/>
      </w:divBdr>
    </w:div>
    <w:div w:id="1639646124">
      <w:marLeft w:val="640"/>
      <w:marRight w:val="0"/>
      <w:marTop w:val="0"/>
      <w:marBottom w:val="0"/>
      <w:divBdr>
        <w:top w:val="none" w:sz="0" w:space="0" w:color="auto"/>
        <w:left w:val="none" w:sz="0" w:space="0" w:color="auto"/>
        <w:bottom w:val="none" w:sz="0" w:space="0" w:color="auto"/>
        <w:right w:val="none" w:sz="0" w:space="0" w:color="auto"/>
      </w:divBdr>
    </w:div>
    <w:div w:id="1639724541">
      <w:marLeft w:val="640"/>
      <w:marRight w:val="0"/>
      <w:marTop w:val="0"/>
      <w:marBottom w:val="0"/>
      <w:divBdr>
        <w:top w:val="none" w:sz="0" w:space="0" w:color="auto"/>
        <w:left w:val="none" w:sz="0" w:space="0" w:color="auto"/>
        <w:bottom w:val="none" w:sz="0" w:space="0" w:color="auto"/>
        <w:right w:val="none" w:sz="0" w:space="0" w:color="auto"/>
      </w:divBdr>
    </w:div>
    <w:div w:id="1640571811">
      <w:marLeft w:val="640"/>
      <w:marRight w:val="0"/>
      <w:marTop w:val="0"/>
      <w:marBottom w:val="0"/>
      <w:divBdr>
        <w:top w:val="none" w:sz="0" w:space="0" w:color="auto"/>
        <w:left w:val="none" w:sz="0" w:space="0" w:color="auto"/>
        <w:bottom w:val="none" w:sz="0" w:space="0" w:color="auto"/>
        <w:right w:val="none" w:sz="0" w:space="0" w:color="auto"/>
      </w:divBdr>
    </w:div>
    <w:div w:id="1640694476">
      <w:marLeft w:val="640"/>
      <w:marRight w:val="0"/>
      <w:marTop w:val="0"/>
      <w:marBottom w:val="0"/>
      <w:divBdr>
        <w:top w:val="none" w:sz="0" w:space="0" w:color="auto"/>
        <w:left w:val="none" w:sz="0" w:space="0" w:color="auto"/>
        <w:bottom w:val="none" w:sz="0" w:space="0" w:color="auto"/>
        <w:right w:val="none" w:sz="0" w:space="0" w:color="auto"/>
      </w:divBdr>
    </w:div>
    <w:div w:id="1640765117">
      <w:marLeft w:val="640"/>
      <w:marRight w:val="0"/>
      <w:marTop w:val="0"/>
      <w:marBottom w:val="0"/>
      <w:divBdr>
        <w:top w:val="none" w:sz="0" w:space="0" w:color="auto"/>
        <w:left w:val="none" w:sz="0" w:space="0" w:color="auto"/>
        <w:bottom w:val="none" w:sz="0" w:space="0" w:color="auto"/>
        <w:right w:val="none" w:sz="0" w:space="0" w:color="auto"/>
      </w:divBdr>
    </w:div>
    <w:div w:id="1640918057">
      <w:marLeft w:val="640"/>
      <w:marRight w:val="0"/>
      <w:marTop w:val="0"/>
      <w:marBottom w:val="0"/>
      <w:divBdr>
        <w:top w:val="none" w:sz="0" w:space="0" w:color="auto"/>
        <w:left w:val="none" w:sz="0" w:space="0" w:color="auto"/>
        <w:bottom w:val="none" w:sz="0" w:space="0" w:color="auto"/>
        <w:right w:val="none" w:sz="0" w:space="0" w:color="auto"/>
      </w:divBdr>
    </w:div>
    <w:div w:id="1640963189">
      <w:marLeft w:val="640"/>
      <w:marRight w:val="0"/>
      <w:marTop w:val="0"/>
      <w:marBottom w:val="0"/>
      <w:divBdr>
        <w:top w:val="none" w:sz="0" w:space="0" w:color="auto"/>
        <w:left w:val="none" w:sz="0" w:space="0" w:color="auto"/>
        <w:bottom w:val="none" w:sz="0" w:space="0" w:color="auto"/>
        <w:right w:val="none" w:sz="0" w:space="0" w:color="auto"/>
      </w:divBdr>
    </w:div>
    <w:div w:id="1641571835">
      <w:marLeft w:val="640"/>
      <w:marRight w:val="0"/>
      <w:marTop w:val="0"/>
      <w:marBottom w:val="0"/>
      <w:divBdr>
        <w:top w:val="none" w:sz="0" w:space="0" w:color="auto"/>
        <w:left w:val="none" w:sz="0" w:space="0" w:color="auto"/>
        <w:bottom w:val="none" w:sz="0" w:space="0" w:color="auto"/>
        <w:right w:val="none" w:sz="0" w:space="0" w:color="auto"/>
      </w:divBdr>
    </w:div>
    <w:div w:id="1641573887">
      <w:marLeft w:val="640"/>
      <w:marRight w:val="0"/>
      <w:marTop w:val="0"/>
      <w:marBottom w:val="0"/>
      <w:divBdr>
        <w:top w:val="none" w:sz="0" w:space="0" w:color="auto"/>
        <w:left w:val="none" w:sz="0" w:space="0" w:color="auto"/>
        <w:bottom w:val="none" w:sz="0" w:space="0" w:color="auto"/>
        <w:right w:val="none" w:sz="0" w:space="0" w:color="auto"/>
      </w:divBdr>
    </w:div>
    <w:div w:id="1641611991">
      <w:marLeft w:val="640"/>
      <w:marRight w:val="0"/>
      <w:marTop w:val="0"/>
      <w:marBottom w:val="0"/>
      <w:divBdr>
        <w:top w:val="none" w:sz="0" w:space="0" w:color="auto"/>
        <w:left w:val="none" w:sz="0" w:space="0" w:color="auto"/>
        <w:bottom w:val="none" w:sz="0" w:space="0" w:color="auto"/>
        <w:right w:val="none" w:sz="0" w:space="0" w:color="auto"/>
      </w:divBdr>
    </w:div>
    <w:div w:id="1641954228">
      <w:marLeft w:val="640"/>
      <w:marRight w:val="0"/>
      <w:marTop w:val="0"/>
      <w:marBottom w:val="0"/>
      <w:divBdr>
        <w:top w:val="none" w:sz="0" w:space="0" w:color="auto"/>
        <w:left w:val="none" w:sz="0" w:space="0" w:color="auto"/>
        <w:bottom w:val="none" w:sz="0" w:space="0" w:color="auto"/>
        <w:right w:val="none" w:sz="0" w:space="0" w:color="auto"/>
      </w:divBdr>
    </w:div>
    <w:div w:id="1641963461">
      <w:marLeft w:val="640"/>
      <w:marRight w:val="0"/>
      <w:marTop w:val="0"/>
      <w:marBottom w:val="0"/>
      <w:divBdr>
        <w:top w:val="none" w:sz="0" w:space="0" w:color="auto"/>
        <w:left w:val="none" w:sz="0" w:space="0" w:color="auto"/>
        <w:bottom w:val="none" w:sz="0" w:space="0" w:color="auto"/>
        <w:right w:val="none" w:sz="0" w:space="0" w:color="auto"/>
      </w:divBdr>
    </w:div>
    <w:div w:id="1642345300">
      <w:marLeft w:val="640"/>
      <w:marRight w:val="0"/>
      <w:marTop w:val="0"/>
      <w:marBottom w:val="0"/>
      <w:divBdr>
        <w:top w:val="none" w:sz="0" w:space="0" w:color="auto"/>
        <w:left w:val="none" w:sz="0" w:space="0" w:color="auto"/>
        <w:bottom w:val="none" w:sz="0" w:space="0" w:color="auto"/>
        <w:right w:val="none" w:sz="0" w:space="0" w:color="auto"/>
      </w:divBdr>
    </w:div>
    <w:div w:id="1642347004">
      <w:marLeft w:val="640"/>
      <w:marRight w:val="0"/>
      <w:marTop w:val="0"/>
      <w:marBottom w:val="0"/>
      <w:divBdr>
        <w:top w:val="none" w:sz="0" w:space="0" w:color="auto"/>
        <w:left w:val="none" w:sz="0" w:space="0" w:color="auto"/>
        <w:bottom w:val="none" w:sz="0" w:space="0" w:color="auto"/>
        <w:right w:val="none" w:sz="0" w:space="0" w:color="auto"/>
      </w:divBdr>
    </w:div>
    <w:div w:id="1642421985">
      <w:marLeft w:val="640"/>
      <w:marRight w:val="0"/>
      <w:marTop w:val="0"/>
      <w:marBottom w:val="0"/>
      <w:divBdr>
        <w:top w:val="none" w:sz="0" w:space="0" w:color="auto"/>
        <w:left w:val="none" w:sz="0" w:space="0" w:color="auto"/>
        <w:bottom w:val="none" w:sz="0" w:space="0" w:color="auto"/>
        <w:right w:val="none" w:sz="0" w:space="0" w:color="auto"/>
      </w:divBdr>
    </w:div>
    <w:div w:id="1642610043">
      <w:marLeft w:val="640"/>
      <w:marRight w:val="0"/>
      <w:marTop w:val="0"/>
      <w:marBottom w:val="0"/>
      <w:divBdr>
        <w:top w:val="none" w:sz="0" w:space="0" w:color="auto"/>
        <w:left w:val="none" w:sz="0" w:space="0" w:color="auto"/>
        <w:bottom w:val="none" w:sz="0" w:space="0" w:color="auto"/>
        <w:right w:val="none" w:sz="0" w:space="0" w:color="auto"/>
      </w:divBdr>
    </w:div>
    <w:div w:id="1643191236">
      <w:marLeft w:val="640"/>
      <w:marRight w:val="0"/>
      <w:marTop w:val="0"/>
      <w:marBottom w:val="0"/>
      <w:divBdr>
        <w:top w:val="none" w:sz="0" w:space="0" w:color="auto"/>
        <w:left w:val="none" w:sz="0" w:space="0" w:color="auto"/>
        <w:bottom w:val="none" w:sz="0" w:space="0" w:color="auto"/>
        <w:right w:val="none" w:sz="0" w:space="0" w:color="auto"/>
      </w:divBdr>
    </w:div>
    <w:div w:id="1643273333">
      <w:marLeft w:val="640"/>
      <w:marRight w:val="0"/>
      <w:marTop w:val="0"/>
      <w:marBottom w:val="0"/>
      <w:divBdr>
        <w:top w:val="none" w:sz="0" w:space="0" w:color="auto"/>
        <w:left w:val="none" w:sz="0" w:space="0" w:color="auto"/>
        <w:bottom w:val="none" w:sz="0" w:space="0" w:color="auto"/>
        <w:right w:val="none" w:sz="0" w:space="0" w:color="auto"/>
      </w:divBdr>
    </w:div>
    <w:div w:id="1643582603">
      <w:marLeft w:val="640"/>
      <w:marRight w:val="0"/>
      <w:marTop w:val="0"/>
      <w:marBottom w:val="0"/>
      <w:divBdr>
        <w:top w:val="none" w:sz="0" w:space="0" w:color="auto"/>
        <w:left w:val="none" w:sz="0" w:space="0" w:color="auto"/>
        <w:bottom w:val="none" w:sz="0" w:space="0" w:color="auto"/>
        <w:right w:val="none" w:sz="0" w:space="0" w:color="auto"/>
      </w:divBdr>
    </w:div>
    <w:div w:id="1643609250">
      <w:marLeft w:val="640"/>
      <w:marRight w:val="0"/>
      <w:marTop w:val="0"/>
      <w:marBottom w:val="0"/>
      <w:divBdr>
        <w:top w:val="none" w:sz="0" w:space="0" w:color="auto"/>
        <w:left w:val="none" w:sz="0" w:space="0" w:color="auto"/>
        <w:bottom w:val="none" w:sz="0" w:space="0" w:color="auto"/>
        <w:right w:val="none" w:sz="0" w:space="0" w:color="auto"/>
      </w:divBdr>
    </w:div>
    <w:div w:id="1643727665">
      <w:marLeft w:val="640"/>
      <w:marRight w:val="0"/>
      <w:marTop w:val="0"/>
      <w:marBottom w:val="0"/>
      <w:divBdr>
        <w:top w:val="none" w:sz="0" w:space="0" w:color="auto"/>
        <w:left w:val="none" w:sz="0" w:space="0" w:color="auto"/>
        <w:bottom w:val="none" w:sz="0" w:space="0" w:color="auto"/>
        <w:right w:val="none" w:sz="0" w:space="0" w:color="auto"/>
      </w:divBdr>
    </w:div>
    <w:div w:id="1643845501">
      <w:marLeft w:val="640"/>
      <w:marRight w:val="0"/>
      <w:marTop w:val="0"/>
      <w:marBottom w:val="0"/>
      <w:divBdr>
        <w:top w:val="none" w:sz="0" w:space="0" w:color="auto"/>
        <w:left w:val="none" w:sz="0" w:space="0" w:color="auto"/>
        <w:bottom w:val="none" w:sz="0" w:space="0" w:color="auto"/>
        <w:right w:val="none" w:sz="0" w:space="0" w:color="auto"/>
      </w:divBdr>
    </w:div>
    <w:div w:id="1643971323">
      <w:marLeft w:val="640"/>
      <w:marRight w:val="0"/>
      <w:marTop w:val="0"/>
      <w:marBottom w:val="0"/>
      <w:divBdr>
        <w:top w:val="none" w:sz="0" w:space="0" w:color="auto"/>
        <w:left w:val="none" w:sz="0" w:space="0" w:color="auto"/>
        <w:bottom w:val="none" w:sz="0" w:space="0" w:color="auto"/>
        <w:right w:val="none" w:sz="0" w:space="0" w:color="auto"/>
      </w:divBdr>
    </w:div>
    <w:div w:id="1644195569">
      <w:marLeft w:val="640"/>
      <w:marRight w:val="0"/>
      <w:marTop w:val="0"/>
      <w:marBottom w:val="0"/>
      <w:divBdr>
        <w:top w:val="none" w:sz="0" w:space="0" w:color="auto"/>
        <w:left w:val="none" w:sz="0" w:space="0" w:color="auto"/>
        <w:bottom w:val="none" w:sz="0" w:space="0" w:color="auto"/>
        <w:right w:val="none" w:sz="0" w:space="0" w:color="auto"/>
      </w:divBdr>
    </w:div>
    <w:div w:id="1644235821">
      <w:marLeft w:val="640"/>
      <w:marRight w:val="0"/>
      <w:marTop w:val="0"/>
      <w:marBottom w:val="0"/>
      <w:divBdr>
        <w:top w:val="none" w:sz="0" w:space="0" w:color="auto"/>
        <w:left w:val="none" w:sz="0" w:space="0" w:color="auto"/>
        <w:bottom w:val="none" w:sz="0" w:space="0" w:color="auto"/>
        <w:right w:val="none" w:sz="0" w:space="0" w:color="auto"/>
      </w:divBdr>
    </w:div>
    <w:div w:id="1644651833">
      <w:marLeft w:val="640"/>
      <w:marRight w:val="0"/>
      <w:marTop w:val="0"/>
      <w:marBottom w:val="0"/>
      <w:divBdr>
        <w:top w:val="none" w:sz="0" w:space="0" w:color="auto"/>
        <w:left w:val="none" w:sz="0" w:space="0" w:color="auto"/>
        <w:bottom w:val="none" w:sz="0" w:space="0" w:color="auto"/>
        <w:right w:val="none" w:sz="0" w:space="0" w:color="auto"/>
      </w:divBdr>
    </w:div>
    <w:div w:id="1644652368">
      <w:marLeft w:val="640"/>
      <w:marRight w:val="0"/>
      <w:marTop w:val="0"/>
      <w:marBottom w:val="0"/>
      <w:divBdr>
        <w:top w:val="none" w:sz="0" w:space="0" w:color="auto"/>
        <w:left w:val="none" w:sz="0" w:space="0" w:color="auto"/>
        <w:bottom w:val="none" w:sz="0" w:space="0" w:color="auto"/>
        <w:right w:val="none" w:sz="0" w:space="0" w:color="auto"/>
      </w:divBdr>
    </w:div>
    <w:div w:id="1645039728">
      <w:marLeft w:val="640"/>
      <w:marRight w:val="0"/>
      <w:marTop w:val="0"/>
      <w:marBottom w:val="0"/>
      <w:divBdr>
        <w:top w:val="none" w:sz="0" w:space="0" w:color="auto"/>
        <w:left w:val="none" w:sz="0" w:space="0" w:color="auto"/>
        <w:bottom w:val="none" w:sz="0" w:space="0" w:color="auto"/>
        <w:right w:val="none" w:sz="0" w:space="0" w:color="auto"/>
      </w:divBdr>
    </w:div>
    <w:div w:id="1645039865">
      <w:marLeft w:val="640"/>
      <w:marRight w:val="0"/>
      <w:marTop w:val="0"/>
      <w:marBottom w:val="0"/>
      <w:divBdr>
        <w:top w:val="none" w:sz="0" w:space="0" w:color="auto"/>
        <w:left w:val="none" w:sz="0" w:space="0" w:color="auto"/>
        <w:bottom w:val="none" w:sz="0" w:space="0" w:color="auto"/>
        <w:right w:val="none" w:sz="0" w:space="0" w:color="auto"/>
      </w:divBdr>
    </w:div>
    <w:div w:id="1645044540">
      <w:marLeft w:val="640"/>
      <w:marRight w:val="0"/>
      <w:marTop w:val="0"/>
      <w:marBottom w:val="0"/>
      <w:divBdr>
        <w:top w:val="none" w:sz="0" w:space="0" w:color="auto"/>
        <w:left w:val="none" w:sz="0" w:space="0" w:color="auto"/>
        <w:bottom w:val="none" w:sz="0" w:space="0" w:color="auto"/>
        <w:right w:val="none" w:sz="0" w:space="0" w:color="auto"/>
      </w:divBdr>
    </w:div>
    <w:div w:id="1645086790">
      <w:marLeft w:val="640"/>
      <w:marRight w:val="0"/>
      <w:marTop w:val="0"/>
      <w:marBottom w:val="0"/>
      <w:divBdr>
        <w:top w:val="none" w:sz="0" w:space="0" w:color="auto"/>
        <w:left w:val="none" w:sz="0" w:space="0" w:color="auto"/>
        <w:bottom w:val="none" w:sz="0" w:space="0" w:color="auto"/>
        <w:right w:val="none" w:sz="0" w:space="0" w:color="auto"/>
      </w:divBdr>
    </w:div>
    <w:div w:id="1645310473">
      <w:marLeft w:val="640"/>
      <w:marRight w:val="0"/>
      <w:marTop w:val="0"/>
      <w:marBottom w:val="0"/>
      <w:divBdr>
        <w:top w:val="none" w:sz="0" w:space="0" w:color="auto"/>
        <w:left w:val="none" w:sz="0" w:space="0" w:color="auto"/>
        <w:bottom w:val="none" w:sz="0" w:space="0" w:color="auto"/>
        <w:right w:val="none" w:sz="0" w:space="0" w:color="auto"/>
      </w:divBdr>
    </w:div>
    <w:div w:id="1645354529">
      <w:marLeft w:val="640"/>
      <w:marRight w:val="0"/>
      <w:marTop w:val="0"/>
      <w:marBottom w:val="0"/>
      <w:divBdr>
        <w:top w:val="none" w:sz="0" w:space="0" w:color="auto"/>
        <w:left w:val="none" w:sz="0" w:space="0" w:color="auto"/>
        <w:bottom w:val="none" w:sz="0" w:space="0" w:color="auto"/>
        <w:right w:val="none" w:sz="0" w:space="0" w:color="auto"/>
      </w:divBdr>
    </w:div>
    <w:div w:id="1645741000">
      <w:marLeft w:val="640"/>
      <w:marRight w:val="0"/>
      <w:marTop w:val="0"/>
      <w:marBottom w:val="0"/>
      <w:divBdr>
        <w:top w:val="none" w:sz="0" w:space="0" w:color="auto"/>
        <w:left w:val="none" w:sz="0" w:space="0" w:color="auto"/>
        <w:bottom w:val="none" w:sz="0" w:space="0" w:color="auto"/>
        <w:right w:val="none" w:sz="0" w:space="0" w:color="auto"/>
      </w:divBdr>
    </w:div>
    <w:div w:id="1645967349">
      <w:marLeft w:val="640"/>
      <w:marRight w:val="0"/>
      <w:marTop w:val="0"/>
      <w:marBottom w:val="0"/>
      <w:divBdr>
        <w:top w:val="none" w:sz="0" w:space="0" w:color="auto"/>
        <w:left w:val="none" w:sz="0" w:space="0" w:color="auto"/>
        <w:bottom w:val="none" w:sz="0" w:space="0" w:color="auto"/>
        <w:right w:val="none" w:sz="0" w:space="0" w:color="auto"/>
      </w:divBdr>
    </w:div>
    <w:div w:id="1646011696">
      <w:marLeft w:val="640"/>
      <w:marRight w:val="0"/>
      <w:marTop w:val="0"/>
      <w:marBottom w:val="0"/>
      <w:divBdr>
        <w:top w:val="none" w:sz="0" w:space="0" w:color="auto"/>
        <w:left w:val="none" w:sz="0" w:space="0" w:color="auto"/>
        <w:bottom w:val="none" w:sz="0" w:space="0" w:color="auto"/>
        <w:right w:val="none" w:sz="0" w:space="0" w:color="auto"/>
      </w:divBdr>
    </w:div>
    <w:div w:id="1646084804">
      <w:marLeft w:val="640"/>
      <w:marRight w:val="0"/>
      <w:marTop w:val="0"/>
      <w:marBottom w:val="0"/>
      <w:divBdr>
        <w:top w:val="none" w:sz="0" w:space="0" w:color="auto"/>
        <w:left w:val="none" w:sz="0" w:space="0" w:color="auto"/>
        <w:bottom w:val="none" w:sz="0" w:space="0" w:color="auto"/>
        <w:right w:val="none" w:sz="0" w:space="0" w:color="auto"/>
      </w:divBdr>
    </w:div>
    <w:div w:id="1646159243">
      <w:marLeft w:val="640"/>
      <w:marRight w:val="0"/>
      <w:marTop w:val="0"/>
      <w:marBottom w:val="0"/>
      <w:divBdr>
        <w:top w:val="none" w:sz="0" w:space="0" w:color="auto"/>
        <w:left w:val="none" w:sz="0" w:space="0" w:color="auto"/>
        <w:bottom w:val="none" w:sz="0" w:space="0" w:color="auto"/>
        <w:right w:val="none" w:sz="0" w:space="0" w:color="auto"/>
      </w:divBdr>
    </w:div>
    <w:div w:id="1646161447">
      <w:marLeft w:val="640"/>
      <w:marRight w:val="0"/>
      <w:marTop w:val="0"/>
      <w:marBottom w:val="0"/>
      <w:divBdr>
        <w:top w:val="none" w:sz="0" w:space="0" w:color="auto"/>
        <w:left w:val="none" w:sz="0" w:space="0" w:color="auto"/>
        <w:bottom w:val="none" w:sz="0" w:space="0" w:color="auto"/>
        <w:right w:val="none" w:sz="0" w:space="0" w:color="auto"/>
      </w:divBdr>
    </w:div>
    <w:div w:id="1646813792">
      <w:marLeft w:val="640"/>
      <w:marRight w:val="0"/>
      <w:marTop w:val="0"/>
      <w:marBottom w:val="0"/>
      <w:divBdr>
        <w:top w:val="none" w:sz="0" w:space="0" w:color="auto"/>
        <w:left w:val="none" w:sz="0" w:space="0" w:color="auto"/>
        <w:bottom w:val="none" w:sz="0" w:space="0" w:color="auto"/>
        <w:right w:val="none" w:sz="0" w:space="0" w:color="auto"/>
      </w:divBdr>
    </w:div>
    <w:div w:id="1647005421">
      <w:marLeft w:val="640"/>
      <w:marRight w:val="0"/>
      <w:marTop w:val="0"/>
      <w:marBottom w:val="0"/>
      <w:divBdr>
        <w:top w:val="none" w:sz="0" w:space="0" w:color="auto"/>
        <w:left w:val="none" w:sz="0" w:space="0" w:color="auto"/>
        <w:bottom w:val="none" w:sz="0" w:space="0" w:color="auto"/>
        <w:right w:val="none" w:sz="0" w:space="0" w:color="auto"/>
      </w:divBdr>
    </w:div>
    <w:div w:id="1647129877">
      <w:marLeft w:val="640"/>
      <w:marRight w:val="0"/>
      <w:marTop w:val="0"/>
      <w:marBottom w:val="0"/>
      <w:divBdr>
        <w:top w:val="none" w:sz="0" w:space="0" w:color="auto"/>
        <w:left w:val="none" w:sz="0" w:space="0" w:color="auto"/>
        <w:bottom w:val="none" w:sz="0" w:space="0" w:color="auto"/>
        <w:right w:val="none" w:sz="0" w:space="0" w:color="auto"/>
      </w:divBdr>
    </w:div>
    <w:div w:id="1647474218">
      <w:marLeft w:val="640"/>
      <w:marRight w:val="0"/>
      <w:marTop w:val="0"/>
      <w:marBottom w:val="0"/>
      <w:divBdr>
        <w:top w:val="none" w:sz="0" w:space="0" w:color="auto"/>
        <w:left w:val="none" w:sz="0" w:space="0" w:color="auto"/>
        <w:bottom w:val="none" w:sz="0" w:space="0" w:color="auto"/>
        <w:right w:val="none" w:sz="0" w:space="0" w:color="auto"/>
      </w:divBdr>
    </w:div>
    <w:div w:id="1647511849">
      <w:marLeft w:val="640"/>
      <w:marRight w:val="0"/>
      <w:marTop w:val="0"/>
      <w:marBottom w:val="0"/>
      <w:divBdr>
        <w:top w:val="none" w:sz="0" w:space="0" w:color="auto"/>
        <w:left w:val="none" w:sz="0" w:space="0" w:color="auto"/>
        <w:bottom w:val="none" w:sz="0" w:space="0" w:color="auto"/>
        <w:right w:val="none" w:sz="0" w:space="0" w:color="auto"/>
      </w:divBdr>
    </w:div>
    <w:div w:id="1647586963">
      <w:marLeft w:val="640"/>
      <w:marRight w:val="0"/>
      <w:marTop w:val="0"/>
      <w:marBottom w:val="0"/>
      <w:divBdr>
        <w:top w:val="none" w:sz="0" w:space="0" w:color="auto"/>
        <w:left w:val="none" w:sz="0" w:space="0" w:color="auto"/>
        <w:bottom w:val="none" w:sz="0" w:space="0" w:color="auto"/>
        <w:right w:val="none" w:sz="0" w:space="0" w:color="auto"/>
      </w:divBdr>
    </w:div>
    <w:div w:id="1647737551">
      <w:marLeft w:val="640"/>
      <w:marRight w:val="0"/>
      <w:marTop w:val="0"/>
      <w:marBottom w:val="0"/>
      <w:divBdr>
        <w:top w:val="none" w:sz="0" w:space="0" w:color="auto"/>
        <w:left w:val="none" w:sz="0" w:space="0" w:color="auto"/>
        <w:bottom w:val="none" w:sz="0" w:space="0" w:color="auto"/>
        <w:right w:val="none" w:sz="0" w:space="0" w:color="auto"/>
      </w:divBdr>
    </w:div>
    <w:div w:id="1647974646">
      <w:marLeft w:val="640"/>
      <w:marRight w:val="0"/>
      <w:marTop w:val="0"/>
      <w:marBottom w:val="0"/>
      <w:divBdr>
        <w:top w:val="none" w:sz="0" w:space="0" w:color="auto"/>
        <w:left w:val="none" w:sz="0" w:space="0" w:color="auto"/>
        <w:bottom w:val="none" w:sz="0" w:space="0" w:color="auto"/>
        <w:right w:val="none" w:sz="0" w:space="0" w:color="auto"/>
      </w:divBdr>
    </w:div>
    <w:div w:id="1648047154">
      <w:marLeft w:val="640"/>
      <w:marRight w:val="0"/>
      <w:marTop w:val="0"/>
      <w:marBottom w:val="0"/>
      <w:divBdr>
        <w:top w:val="none" w:sz="0" w:space="0" w:color="auto"/>
        <w:left w:val="none" w:sz="0" w:space="0" w:color="auto"/>
        <w:bottom w:val="none" w:sz="0" w:space="0" w:color="auto"/>
        <w:right w:val="none" w:sz="0" w:space="0" w:color="auto"/>
      </w:divBdr>
    </w:div>
    <w:div w:id="1648122714">
      <w:marLeft w:val="640"/>
      <w:marRight w:val="0"/>
      <w:marTop w:val="0"/>
      <w:marBottom w:val="0"/>
      <w:divBdr>
        <w:top w:val="none" w:sz="0" w:space="0" w:color="auto"/>
        <w:left w:val="none" w:sz="0" w:space="0" w:color="auto"/>
        <w:bottom w:val="none" w:sz="0" w:space="0" w:color="auto"/>
        <w:right w:val="none" w:sz="0" w:space="0" w:color="auto"/>
      </w:divBdr>
    </w:div>
    <w:div w:id="1648237932">
      <w:marLeft w:val="640"/>
      <w:marRight w:val="0"/>
      <w:marTop w:val="0"/>
      <w:marBottom w:val="0"/>
      <w:divBdr>
        <w:top w:val="none" w:sz="0" w:space="0" w:color="auto"/>
        <w:left w:val="none" w:sz="0" w:space="0" w:color="auto"/>
        <w:bottom w:val="none" w:sz="0" w:space="0" w:color="auto"/>
        <w:right w:val="none" w:sz="0" w:space="0" w:color="auto"/>
      </w:divBdr>
    </w:div>
    <w:div w:id="1648314026">
      <w:marLeft w:val="640"/>
      <w:marRight w:val="0"/>
      <w:marTop w:val="0"/>
      <w:marBottom w:val="0"/>
      <w:divBdr>
        <w:top w:val="none" w:sz="0" w:space="0" w:color="auto"/>
        <w:left w:val="none" w:sz="0" w:space="0" w:color="auto"/>
        <w:bottom w:val="none" w:sz="0" w:space="0" w:color="auto"/>
        <w:right w:val="none" w:sz="0" w:space="0" w:color="auto"/>
      </w:divBdr>
    </w:div>
    <w:div w:id="1648586366">
      <w:marLeft w:val="640"/>
      <w:marRight w:val="0"/>
      <w:marTop w:val="0"/>
      <w:marBottom w:val="0"/>
      <w:divBdr>
        <w:top w:val="none" w:sz="0" w:space="0" w:color="auto"/>
        <w:left w:val="none" w:sz="0" w:space="0" w:color="auto"/>
        <w:bottom w:val="none" w:sz="0" w:space="0" w:color="auto"/>
        <w:right w:val="none" w:sz="0" w:space="0" w:color="auto"/>
      </w:divBdr>
    </w:div>
    <w:div w:id="1648777443">
      <w:marLeft w:val="640"/>
      <w:marRight w:val="0"/>
      <w:marTop w:val="0"/>
      <w:marBottom w:val="0"/>
      <w:divBdr>
        <w:top w:val="none" w:sz="0" w:space="0" w:color="auto"/>
        <w:left w:val="none" w:sz="0" w:space="0" w:color="auto"/>
        <w:bottom w:val="none" w:sz="0" w:space="0" w:color="auto"/>
        <w:right w:val="none" w:sz="0" w:space="0" w:color="auto"/>
      </w:divBdr>
    </w:div>
    <w:div w:id="1648783775">
      <w:marLeft w:val="640"/>
      <w:marRight w:val="0"/>
      <w:marTop w:val="0"/>
      <w:marBottom w:val="0"/>
      <w:divBdr>
        <w:top w:val="none" w:sz="0" w:space="0" w:color="auto"/>
        <w:left w:val="none" w:sz="0" w:space="0" w:color="auto"/>
        <w:bottom w:val="none" w:sz="0" w:space="0" w:color="auto"/>
        <w:right w:val="none" w:sz="0" w:space="0" w:color="auto"/>
      </w:divBdr>
    </w:div>
    <w:div w:id="1648820272">
      <w:marLeft w:val="640"/>
      <w:marRight w:val="0"/>
      <w:marTop w:val="0"/>
      <w:marBottom w:val="0"/>
      <w:divBdr>
        <w:top w:val="none" w:sz="0" w:space="0" w:color="auto"/>
        <w:left w:val="none" w:sz="0" w:space="0" w:color="auto"/>
        <w:bottom w:val="none" w:sz="0" w:space="0" w:color="auto"/>
        <w:right w:val="none" w:sz="0" w:space="0" w:color="auto"/>
      </w:divBdr>
    </w:div>
    <w:div w:id="1648851675">
      <w:marLeft w:val="640"/>
      <w:marRight w:val="0"/>
      <w:marTop w:val="0"/>
      <w:marBottom w:val="0"/>
      <w:divBdr>
        <w:top w:val="none" w:sz="0" w:space="0" w:color="auto"/>
        <w:left w:val="none" w:sz="0" w:space="0" w:color="auto"/>
        <w:bottom w:val="none" w:sz="0" w:space="0" w:color="auto"/>
        <w:right w:val="none" w:sz="0" w:space="0" w:color="auto"/>
      </w:divBdr>
    </w:div>
    <w:div w:id="1648901702">
      <w:marLeft w:val="640"/>
      <w:marRight w:val="0"/>
      <w:marTop w:val="0"/>
      <w:marBottom w:val="0"/>
      <w:divBdr>
        <w:top w:val="none" w:sz="0" w:space="0" w:color="auto"/>
        <w:left w:val="none" w:sz="0" w:space="0" w:color="auto"/>
        <w:bottom w:val="none" w:sz="0" w:space="0" w:color="auto"/>
        <w:right w:val="none" w:sz="0" w:space="0" w:color="auto"/>
      </w:divBdr>
    </w:div>
    <w:div w:id="1649432438">
      <w:marLeft w:val="640"/>
      <w:marRight w:val="0"/>
      <w:marTop w:val="0"/>
      <w:marBottom w:val="0"/>
      <w:divBdr>
        <w:top w:val="none" w:sz="0" w:space="0" w:color="auto"/>
        <w:left w:val="none" w:sz="0" w:space="0" w:color="auto"/>
        <w:bottom w:val="none" w:sz="0" w:space="0" w:color="auto"/>
        <w:right w:val="none" w:sz="0" w:space="0" w:color="auto"/>
      </w:divBdr>
    </w:div>
    <w:div w:id="1649631023">
      <w:marLeft w:val="640"/>
      <w:marRight w:val="0"/>
      <w:marTop w:val="0"/>
      <w:marBottom w:val="0"/>
      <w:divBdr>
        <w:top w:val="none" w:sz="0" w:space="0" w:color="auto"/>
        <w:left w:val="none" w:sz="0" w:space="0" w:color="auto"/>
        <w:bottom w:val="none" w:sz="0" w:space="0" w:color="auto"/>
        <w:right w:val="none" w:sz="0" w:space="0" w:color="auto"/>
      </w:divBdr>
    </w:div>
    <w:div w:id="1649633310">
      <w:marLeft w:val="640"/>
      <w:marRight w:val="0"/>
      <w:marTop w:val="0"/>
      <w:marBottom w:val="0"/>
      <w:divBdr>
        <w:top w:val="none" w:sz="0" w:space="0" w:color="auto"/>
        <w:left w:val="none" w:sz="0" w:space="0" w:color="auto"/>
        <w:bottom w:val="none" w:sz="0" w:space="0" w:color="auto"/>
        <w:right w:val="none" w:sz="0" w:space="0" w:color="auto"/>
      </w:divBdr>
    </w:div>
    <w:div w:id="1649702120">
      <w:marLeft w:val="640"/>
      <w:marRight w:val="0"/>
      <w:marTop w:val="0"/>
      <w:marBottom w:val="0"/>
      <w:divBdr>
        <w:top w:val="none" w:sz="0" w:space="0" w:color="auto"/>
        <w:left w:val="none" w:sz="0" w:space="0" w:color="auto"/>
        <w:bottom w:val="none" w:sz="0" w:space="0" w:color="auto"/>
        <w:right w:val="none" w:sz="0" w:space="0" w:color="auto"/>
      </w:divBdr>
    </w:div>
    <w:div w:id="1649826211">
      <w:marLeft w:val="640"/>
      <w:marRight w:val="0"/>
      <w:marTop w:val="0"/>
      <w:marBottom w:val="0"/>
      <w:divBdr>
        <w:top w:val="none" w:sz="0" w:space="0" w:color="auto"/>
        <w:left w:val="none" w:sz="0" w:space="0" w:color="auto"/>
        <w:bottom w:val="none" w:sz="0" w:space="0" w:color="auto"/>
        <w:right w:val="none" w:sz="0" w:space="0" w:color="auto"/>
      </w:divBdr>
    </w:div>
    <w:div w:id="1650095021">
      <w:marLeft w:val="640"/>
      <w:marRight w:val="0"/>
      <w:marTop w:val="0"/>
      <w:marBottom w:val="0"/>
      <w:divBdr>
        <w:top w:val="none" w:sz="0" w:space="0" w:color="auto"/>
        <w:left w:val="none" w:sz="0" w:space="0" w:color="auto"/>
        <w:bottom w:val="none" w:sz="0" w:space="0" w:color="auto"/>
        <w:right w:val="none" w:sz="0" w:space="0" w:color="auto"/>
      </w:divBdr>
    </w:div>
    <w:div w:id="1650133287">
      <w:marLeft w:val="640"/>
      <w:marRight w:val="0"/>
      <w:marTop w:val="0"/>
      <w:marBottom w:val="0"/>
      <w:divBdr>
        <w:top w:val="none" w:sz="0" w:space="0" w:color="auto"/>
        <w:left w:val="none" w:sz="0" w:space="0" w:color="auto"/>
        <w:bottom w:val="none" w:sz="0" w:space="0" w:color="auto"/>
        <w:right w:val="none" w:sz="0" w:space="0" w:color="auto"/>
      </w:divBdr>
    </w:div>
    <w:div w:id="1650204713">
      <w:marLeft w:val="640"/>
      <w:marRight w:val="0"/>
      <w:marTop w:val="0"/>
      <w:marBottom w:val="0"/>
      <w:divBdr>
        <w:top w:val="none" w:sz="0" w:space="0" w:color="auto"/>
        <w:left w:val="none" w:sz="0" w:space="0" w:color="auto"/>
        <w:bottom w:val="none" w:sz="0" w:space="0" w:color="auto"/>
        <w:right w:val="none" w:sz="0" w:space="0" w:color="auto"/>
      </w:divBdr>
    </w:div>
    <w:div w:id="1650205030">
      <w:marLeft w:val="640"/>
      <w:marRight w:val="0"/>
      <w:marTop w:val="0"/>
      <w:marBottom w:val="0"/>
      <w:divBdr>
        <w:top w:val="none" w:sz="0" w:space="0" w:color="auto"/>
        <w:left w:val="none" w:sz="0" w:space="0" w:color="auto"/>
        <w:bottom w:val="none" w:sz="0" w:space="0" w:color="auto"/>
        <w:right w:val="none" w:sz="0" w:space="0" w:color="auto"/>
      </w:divBdr>
    </w:div>
    <w:div w:id="1650285708">
      <w:marLeft w:val="640"/>
      <w:marRight w:val="0"/>
      <w:marTop w:val="0"/>
      <w:marBottom w:val="0"/>
      <w:divBdr>
        <w:top w:val="none" w:sz="0" w:space="0" w:color="auto"/>
        <w:left w:val="none" w:sz="0" w:space="0" w:color="auto"/>
        <w:bottom w:val="none" w:sz="0" w:space="0" w:color="auto"/>
        <w:right w:val="none" w:sz="0" w:space="0" w:color="auto"/>
      </w:divBdr>
    </w:div>
    <w:div w:id="1650479431">
      <w:marLeft w:val="640"/>
      <w:marRight w:val="0"/>
      <w:marTop w:val="0"/>
      <w:marBottom w:val="0"/>
      <w:divBdr>
        <w:top w:val="none" w:sz="0" w:space="0" w:color="auto"/>
        <w:left w:val="none" w:sz="0" w:space="0" w:color="auto"/>
        <w:bottom w:val="none" w:sz="0" w:space="0" w:color="auto"/>
        <w:right w:val="none" w:sz="0" w:space="0" w:color="auto"/>
      </w:divBdr>
    </w:div>
    <w:div w:id="1650747737">
      <w:marLeft w:val="640"/>
      <w:marRight w:val="0"/>
      <w:marTop w:val="0"/>
      <w:marBottom w:val="0"/>
      <w:divBdr>
        <w:top w:val="none" w:sz="0" w:space="0" w:color="auto"/>
        <w:left w:val="none" w:sz="0" w:space="0" w:color="auto"/>
        <w:bottom w:val="none" w:sz="0" w:space="0" w:color="auto"/>
        <w:right w:val="none" w:sz="0" w:space="0" w:color="auto"/>
      </w:divBdr>
    </w:div>
    <w:div w:id="1651207323">
      <w:marLeft w:val="640"/>
      <w:marRight w:val="0"/>
      <w:marTop w:val="0"/>
      <w:marBottom w:val="0"/>
      <w:divBdr>
        <w:top w:val="none" w:sz="0" w:space="0" w:color="auto"/>
        <w:left w:val="none" w:sz="0" w:space="0" w:color="auto"/>
        <w:bottom w:val="none" w:sz="0" w:space="0" w:color="auto"/>
        <w:right w:val="none" w:sz="0" w:space="0" w:color="auto"/>
      </w:divBdr>
    </w:div>
    <w:div w:id="1651327606">
      <w:marLeft w:val="640"/>
      <w:marRight w:val="0"/>
      <w:marTop w:val="0"/>
      <w:marBottom w:val="0"/>
      <w:divBdr>
        <w:top w:val="none" w:sz="0" w:space="0" w:color="auto"/>
        <w:left w:val="none" w:sz="0" w:space="0" w:color="auto"/>
        <w:bottom w:val="none" w:sz="0" w:space="0" w:color="auto"/>
        <w:right w:val="none" w:sz="0" w:space="0" w:color="auto"/>
      </w:divBdr>
    </w:div>
    <w:div w:id="1651474043">
      <w:marLeft w:val="640"/>
      <w:marRight w:val="0"/>
      <w:marTop w:val="0"/>
      <w:marBottom w:val="0"/>
      <w:divBdr>
        <w:top w:val="none" w:sz="0" w:space="0" w:color="auto"/>
        <w:left w:val="none" w:sz="0" w:space="0" w:color="auto"/>
        <w:bottom w:val="none" w:sz="0" w:space="0" w:color="auto"/>
        <w:right w:val="none" w:sz="0" w:space="0" w:color="auto"/>
      </w:divBdr>
    </w:div>
    <w:div w:id="1651979168">
      <w:marLeft w:val="640"/>
      <w:marRight w:val="0"/>
      <w:marTop w:val="0"/>
      <w:marBottom w:val="0"/>
      <w:divBdr>
        <w:top w:val="none" w:sz="0" w:space="0" w:color="auto"/>
        <w:left w:val="none" w:sz="0" w:space="0" w:color="auto"/>
        <w:bottom w:val="none" w:sz="0" w:space="0" w:color="auto"/>
        <w:right w:val="none" w:sz="0" w:space="0" w:color="auto"/>
      </w:divBdr>
    </w:div>
    <w:div w:id="1652056742">
      <w:marLeft w:val="640"/>
      <w:marRight w:val="0"/>
      <w:marTop w:val="0"/>
      <w:marBottom w:val="0"/>
      <w:divBdr>
        <w:top w:val="none" w:sz="0" w:space="0" w:color="auto"/>
        <w:left w:val="none" w:sz="0" w:space="0" w:color="auto"/>
        <w:bottom w:val="none" w:sz="0" w:space="0" w:color="auto"/>
        <w:right w:val="none" w:sz="0" w:space="0" w:color="auto"/>
      </w:divBdr>
    </w:div>
    <w:div w:id="1652099612">
      <w:marLeft w:val="640"/>
      <w:marRight w:val="0"/>
      <w:marTop w:val="0"/>
      <w:marBottom w:val="0"/>
      <w:divBdr>
        <w:top w:val="none" w:sz="0" w:space="0" w:color="auto"/>
        <w:left w:val="none" w:sz="0" w:space="0" w:color="auto"/>
        <w:bottom w:val="none" w:sz="0" w:space="0" w:color="auto"/>
        <w:right w:val="none" w:sz="0" w:space="0" w:color="auto"/>
      </w:divBdr>
    </w:div>
    <w:div w:id="1652252896">
      <w:marLeft w:val="640"/>
      <w:marRight w:val="0"/>
      <w:marTop w:val="0"/>
      <w:marBottom w:val="0"/>
      <w:divBdr>
        <w:top w:val="none" w:sz="0" w:space="0" w:color="auto"/>
        <w:left w:val="none" w:sz="0" w:space="0" w:color="auto"/>
        <w:bottom w:val="none" w:sz="0" w:space="0" w:color="auto"/>
        <w:right w:val="none" w:sz="0" w:space="0" w:color="auto"/>
      </w:divBdr>
    </w:div>
    <w:div w:id="1652253170">
      <w:marLeft w:val="640"/>
      <w:marRight w:val="0"/>
      <w:marTop w:val="0"/>
      <w:marBottom w:val="0"/>
      <w:divBdr>
        <w:top w:val="none" w:sz="0" w:space="0" w:color="auto"/>
        <w:left w:val="none" w:sz="0" w:space="0" w:color="auto"/>
        <w:bottom w:val="none" w:sz="0" w:space="0" w:color="auto"/>
        <w:right w:val="none" w:sz="0" w:space="0" w:color="auto"/>
      </w:divBdr>
    </w:div>
    <w:div w:id="1652371523">
      <w:marLeft w:val="640"/>
      <w:marRight w:val="0"/>
      <w:marTop w:val="0"/>
      <w:marBottom w:val="0"/>
      <w:divBdr>
        <w:top w:val="none" w:sz="0" w:space="0" w:color="auto"/>
        <w:left w:val="none" w:sz="0" w:space="0" w:color="auto"/>
        <w:bottom w:val="none" w:sz="0" w:space="0" w:color="auto"/>
        <w:right w:val="none" w:sz="0" w:space="0" w:color="auto"/>
      </w:divBdr>
    </w:div>
    <w:div w:id="1652709242">
      <w:marLeft w:val="640"/>
      <w:marRight w:val="0"/>
      <w:marTop w:val="0"/>
      <w:marBottom w:val="0"/>
      <w:divBdr>
        <w:top w:val="none" w:sz="0" w:space="0" w:color="auto"/>
        <w:left w:val="none" w:sz="0" w:space="0" w:color="auto"/>
        <w:bottom w:val="none" w:sz="0" w:space="0" w:color="auto"/>
        <w:right w:val="none" w:sz="0" w:space="0" w:color="auto"/>
      </w:divBdr>
    </w:div>
    <w:div w:id="1652709526">
      <w:marLeft w:val="640"/>
      <w:marRight w:val="0"/>
      <w:marTop w:val="0"/>
      <w:marBottom w:val="0"/>
      <w:divBdr>
        <w:top w:val="none" w:sz="0" w:space="0" w:color="auto"/>
        <w:left w:val="none" w:sz="0" w:space="0" w:color="auto"/>
        <w:bottom w:val="none" w:sz="0" w:space="0" w:color="auto"/>
        <w:right w:val="none" w:sz="0" w:space="0" w:color="auto"/>
      </w:divBdr>
    </w:div>
    <w:div w:id="1652714597">
      <w:marLeft w:val="640"/>
      <w:marRight w:val="0"/>
      <w:marTop w:val="0"/>
      <w:marBottom w:val="0"/>
      <w:divBdr>
        <w:top w:val="none" w:sz="0" w:space="0" w:color="auto"/>
        <w:left w:val="none" w:sz="0" w:space="0" w:color="auto"/>
        <w:bottom w:val="none" w:sz="0" w:space="0" w:color="auto"/>
        <w:right w:val="none" w:sz="0" w:space="0" w:color="auto"/>
      </w:divBdr>
    </w:div>
    <w:div w:id="1652784626">
      <w:marLeft w:val="640"/>
      <w:marRight w:val="0"/>
      <w:marTop w:val="0"/>
      <w:marBottom w:val="0"/>
      <w:divBdr>
        <w:top w:val="none" w:sz="0" w:space="0" w:color="auto"/>
        <w:left w:val="none" w:sz="0" w:space="0" w:color="auto"/>
        <w:bottom w:val="none" w:sz="0" w:space="0" w:color="auto"/>
        <w:right w:val="none" w:sz="0" w:space="0" w:color="auto"/>
      </w:divBdr>
    </w:div>
    <w:div w:id="1653177189">
      <w:marLeft w:val="640"/>
      <w:marRight w:val="0"/>
      <w:marTop w:val="0"/>
      <w:marBottom w:val="0"/>
      <w:divBdr>
        <w:top w:val="none" w:sz="0" w:space="0" w:color="auto"/>
        <w:left w:val="none" w:sz="0" w:space="0" w:color="auto"/>
        <w:bottom w:val="none" w:sz="0" w:space="0" w:color="auto"/>
        <w:right w:val="none" w:sz="0" w:space="0" w:color="auto"/>
      </w:divBdr>
    </w:div>
    <w:div w:id="1653213647">
      <w:marLeft w:val="640"/>
      <w:marRight w:val="0"/>
      <w:marTop w:val="0"/>
      <w:marBottom w:val="0"/>
      <w:divBdr>
        <w:top w:val="none" w:sz="0" w:space="0" w:color="auto"/>
        <w:left w:val="none" w:sz="0" w:space="0" w:color="auto"/>
        <w:bottom w:val="none" w:sz="0" w:space="0" w:color="auto"/>
        <w:right w:val="none" w:sz="0" w:space="0" w:color="auto"/>
      </w:divBdr>
    </w:div>
    <w:div w:id="1653364067">
      <w:marLeft w:val="640"/>
      <w:marRight w:val="0"/>
      <w:marTop w:val="0"/>
      <w:marBottom w:val="0"/>
      <w:divBdr>
        <w:top w:val="none" w:sz="0" w:space="0" w:color="auto"/>
        <w:left w:val="none" w:sz="0" w:space="0" w:color="auto"/>
        <w:bottom w:val="none" w:sz="0" w:space="0" w:color="auto"/>
        <w:right w:val="none" w:sz="0" w:space="0" w:color="auto"/>
      </w:divBdr>
    </w:div>
    <w:div w:id="1653481374">
      <w:marLeft w:val="640"/>
      <w:marRight w:val="0"/>
      <w:marTop w:val="0"/>
      <w:marBottom w:val="0"/>
      <w:divBdr>
        <w:top w:val="none" w:sz="0" w:space="0" w:color="auto"/>
        <w:left w:val="none" w:sz="0" w:space="0" w:color="auto"/>
        <w:bottom w:val="none" w:sz="0" w:space="0" w:color="auto"/>
        <w:right w:val="none" w:sz="0" w:space="0" w:color="auto"/>
      </w:divBdr>
    </w:div>
    <w:div w:id="1653559963">
      <w:marLeft w:val="640"/>
      <w:marRight w:val="0"/>
      <w:marTop w:val="0"/>
      <w:marBottom w:val="0"/>
      <w:divBdr>
        <w:top w:val="none" w:sz="0" w:space="0" w:color="auto"/>
        <w:left w:val="none" w:sz="0" w:space="0" w:color="auto"/>
        <w:bottom w:val="none" w:sz="0" w:space="0" w:color="auto"/>
        <w:right w:val="none" w:sz="0" w:space="0" w:color="auto"/>
      </w:divBdr>
    </w:div>
    <w:div w:id="1653749049">
      <w:marLeft w:val="640"/>
      <w:marRight w:val="0"/>
      <w:marTop w:val="0"/>
      <w:marBottom w:val="0"/>
      <w:divBdr>
        <w:top w:val="none" w:sz="0" w:space="0" w:color="auto"/>
        <w:left w:val="none" w:sz="0" w:space="0" w:color="auto"/>
        <w:bottom w:val="none" w:sz="0" w:space="0" w:color="auto"/>
        <w:right w:val="none" w:sz="0" w:space="0" w:color="auto"/>
      </w:divBdr>
    </w:div>
    <w:div w:id="1653756160">
      <w:marLeft w:val="640"/>
      <w:marRight w:val="0"/>
      <w:marTop w:val="0"/>
      <w:marBottom w:val="0"/>
      <w:divBdr>
        <w:top w:val="none" w:sz="0" w:space="0" w:color="auto"/>
        <w:left w:val="none" w:sz="0" w:space="0" w:color="auto"/>
        <w:bottom w:val="none" w:sz="0" w:space="0" w:color="auto"/>
        <w:right w:val="none" w:sz="0" w:space="0" w:color="auto"/>
      </w:divBdr>
    </w:div>
    <w:div w:id="1654136448">
      <w:marLeft w:val="640"/>
      <w:marRight w:val="0"/>
      <w:marTop w:val="0"/>
      <w:marBottom w:val="0"/>
      <w:divBdr>
        <w:top w:val="none" w:sz="0" w:space="0" w:color="auto"/>
        <w:left w:val="none" w:sz="0" w:space="0" w:color="auto"/>
        <w:bottom w:val="none" w:sz="0" w:space="0" w:color="auto"/>
        <w:right w:val="none" w:sz="0" w:space="0" w:color="auto"/>
      </w:divBdr>
    </w:div>
    <w:div w:id="1654405130">
      <w:marLeft w:val="640"/>
      <w:marRight w:val="0"/>
      <w:marTop w:val="0"/>
      <w:marBottom w:val="0"/>
      <w:divBdr>
        <w:top w:val="none" w:sz="0" w:space="0" w:color="auto"/>
        <w:left w:val="none" w:sz="0" w:space="0" w:color="auto"/>
        <w:bottom w:val="none" w:sz="0" w:space="0" w:color="auto"/>
        <w:right w:val="none" w:sz="0" w:space="0" w:color="auto"/>
      </w:divBdr>
    </w:div>
    <w:div w:id="1654407452">
      <w:marLeft w:val="640"/>
      <w:marRight w:val="0"/>
      <w:marTop w:val="0"/>
      <w:marBottom w:val="0"/>
      <w:divBdr>
        <w:top w:val="none" w:sz="0" w:space="0" w:color="auto"/>
        <w:left w:val="none" w:sz="0" w:space="0" w:color="auto"/>
        <w:bottom w:val="none" w:sz="0" w:space="0" w:color="auto"/>
        <w:right w:val="none" w:sz="0" w:space="0" w:color="auto"/>
      </w:divBdr>
    </w:div>
    <w:div w:id="1654917302">
      <w:marLeft w:val="640"/>
      <w:marRight w:val="0"/>
      <w:marTop w:val="0"/>
      <w:marBottom w:val="0"/>
      <w:divBdr>
        <w:top w:val="none" w:sz="0" w:space="0" w:color="auto"/>
        <w:left w:val="none" w:sz="0" w:space="0" w:color="auto"/>
        <w:bottom w:val="none" w:sz="0" w:space="0" w:color="auto"/>
        <w:right w:val="none" w:sz="0" w:space="0" w:color="auto"/>
      </w:divBdr>
    </w:div>
    <w:div w:id="1654989463">
      <w:marLeft w:val="640"/>
      <w:marRight w:val="0"/>
      <w:marTop w:val="0"/>
      <w:marBottom w:val="0"/>
      <w:divBdr>
        <w:top w:val="none" w:sz="0" w:space="0" w:color="auto"/>
        <w:left w:val="none" w:sz="0" w:space="0" w:color="auto"/>
        <w:bottom w:val="none" w:sz="0" w:space="0" w:color="auto"/>
        <w:right w:val="none" w:sz="0" w:space="0" w:color="auto"/>
      </w:divBdr>
    </w:div>
    <w:div w:id="1655255122">
      <w:marLeft w:val="640"/>
      <w:marRight w:val="0"/>
      <w:marTop w:val="0"/>
      <w:marBottom w:val="0"/>
      <w:divBdr>
        <w:top w:val="none" w:sz="0" w:space="0" w:color="auto"/>
        <w:left w:val="none" w:sz="0" w:space="0" w:color="auto"/>
        <w:bottom w:val="none" w:sz="0" w:space="0" w:color="auto"/>
        <w:right w:val="none" w:sz="0" w:space="0" w:color="auto"/>
      </w:divBdr>
    </w:div>
    <w:div w:id="1655404182">
      <w:marLeft w:val="640"/>
      <w:marRight w:val="0"/>
      <w:marTop w:val="0"/>
      <w:marBottom w:val="0"/>
      <w:divBdr>
        <w:top w:val="none" w:sz="0" w:space="0" w:color="auto"/>
        <w:left w:val="none" w:sz="0" w:space="0" w:color="auto"/>
        <w:bottom w:val="none" w:sz="0" w:space="0" w:color="auto"/>
        <w:right w:val="none" w:sz="0" w:space="0" w:color="auto"/>
      </w:divBdr>
    </w:div>
    <w:div w:id="1655445990">
      <w:marLeft w:val="640"/>
      <w:marRight w:val="0"/>
      <w:marTop w:val="0"/>
      <w:marBottom w:val="0"/>
      <w:divBdr>
        <w:top w:val="none" w:sz="0" w:space="0" w:color="auto"/>
        <w:left w:val="none" w:sz="0" w:space="0" w:color="auto"/>
        <w:bottom w:val="none" w:sz="0" w:space="0" w:color="auto"/>
        <w:right w:val="none" w:sz="0" w:space="0" w:color="auto"/>
      </w:divBdr>
    </w:div>
    <w:div w:id="1655453883">
      <w:marLeft w:val="640"/>
      <w:marRight w:val="0"/>
      <w:marTop w:val="0"/>
      <w:marBottom w:val="0"/>
      <w:divBdr>
        <w:top w:val="none" w:sz="0" w:space="0" w:color="auto"/>
        <w:left w:val="none" w:sz="0" w:space="0" w:color="auto"/>
        <w:bottom w:val="none" w:sz="0" w:space="0" w:color="auto"/>
        <w:right w:val="none" w:sz="0" w:space="0" w:color="auto"/>
      </w:divBdr>
    </w:div>
    <w:div w:id="1655601700">
      <w:marLeft w:val="640"/>
      <w:marRight w:val="0"/>
      <w:marTop w:val="0"/>
      <w:marBottom w:val="0"/>
      <w:divBdr>
        <w:top w:val="none" w:sz="0" w:space="0" w:color="auto"/>
        <w:left w:val="none" w:sz="0" w:space="0" w:color="auto"/>
        <w:bottom w:val="none" w:sz="0" w:space="0" w:color="auto"/>
        <w:right w:val="none" w:sz="0" w:space="0" w:color="auto"/>
      </w:divBdr>
    </w:div>
    <w:div w:id="1655721455">
      <w:marLeft w:val="640"/>
      <w:marRight w:val="0"/>
      <w:marTop w:val="0"/>
      <w:marBottom w:val="0"/>
      <w:divBdr>
        <w:top w:val="none" w:sz="0" w:space="0" w:color="auto"/>
        <w:left w:val="none" w:sz="0" w:space="0" w:color="auto"/>
        <w:bottom w:val="none" w:sz="0" w:space="0" w:color="auto"/>
        <w:right w:val="none" w:sz="0" w:space="0" w:color="auto"/>
      </w:divBdr>
    </w:div>
    <w:div w:id="1656105737">
      <w:marLeft w:val="640"/>
      <w:marRight w:val="0"/>
      <w:marTop w:val="0"/>
      <w:marBottom w:val="0"/>
      <w:divBdr>
        <w:top w:val="none" w:sz="0" w:space="0" w:color="auto"/>
        <w:left w:val="none" w:sz="0" w:space="0" w:color="auto"/>
        <w:bottom w:val="none" w:sz="0" w:space="0" w:color="auto"/>
        <w:right w:val="none" w:sz="0" w:space="0" w:color="auto"/>
      </w:divBdr>
    </w:div>
    <w:div w:id="1656185754">
      <w:marLeft w:val="640"/>
      <w:marRight w:val="0"/>
      <w:marTop w:val="0"/>
      <w:marBottom w:val="0"/>
      <w:divBdr>
        <w:top w:val="none" w:sz="0" w:space="0" w:color="auto"/>
        <w:left w:val="none" w:sz="0" w:space="0" w:color="auto"/>
        <w:bottom w:val="none" w:sz="0" w:space="0" w:color="auto"/>
        <w:right w:val="none" w:sz="0" w:space="0" w:color="auto"/>
      </w:divBdr>
    </w:div>
    <w:div w:id="1656764690">
      <w:marLeft w:val="640"/>
      <w:marRight w:val="0"/>
      <w:marTop w:val="0"/>
      <w:marBottom w:val="0"/>
      <w:divBdr>
        <w:top w:val="none" w:sz="0" w:space="0" w:color="auto"/>
        <w:left w:val="none" w:sz="0" w:space="0" w:color="auto"/>
        <w:bottom w:val="none" w:sz="0" w:space="0" w:color="auto"/>
        <w:right w:val="none" w:sz="0" w:space="0" w:color="auto"/>
      </w:divBdr>
    </w:div>
    <w:div w:id="1657026415">
      <w:marLeft w:val="640"/>
      <w:marRight w:val="0"/>
      <w:marTop w:val="0"/>
      <w:marBottom w:val="0"/>
      <w:divBdr>
        <w:top w:val="none" w:sz="0" w:space="0" w:color="auto"/>
        <w:left w:val="none" w:sz="0" w:space="0" w:color="auto"/>
        <w:bottom w:val="none" w:sz="0" w:space="0" w:color="auto"/>
        <w:right w:val="none" w:sz="0" w:space="0" w:color="auto"/>
      </w:divBdr>
    </w:div>
    <w:div w:id="1657101003">
      <w:marLeft w:val="640"/>
      <w:marRight w:val="0"/>
      <w:marTop w:val="0"/>
      <w:marBottom w:val="0"/>
      <w:divBdr>
        <w:top w:val="none" w:sz="0" w:space="0" w:color="auto"/>
        <w:left w:val="none" w:sz="0" w:space="0" w:color="auto"/>
        <w:bottom w:val="none" w:sz="0" w:space="0" w:color="auto"/>
        <w:right w:val="none" w:sz="0" w:space="0" w:color="auto"/>
      </w:divBdr>
    </w:div>
    <w:div w:id="1657106334">
      <w:marLeft w:val="640"/>
      <w:marRight w:val="0"/>
      <w:marTop w:val="0"/>
      <w:marBottom w:val="0"/>
      <w:divBdr>
        <w:top w:val="none" w:sz="0" w:space="0" w:color="auto"/>
        <w:left w:val="none" w:sz="0" w:space="0" w:color="auto"/>
        <w:bottom w:val="none" w:sz="0" w:space="0" w:color="auto"/>
        <w:right w:val="none" w:sz="0" w:space="0" w:color="auto"/>
      </w:divBdr>
    </w:div>
    <w:div w:id="1657106909">
      <w:marLeft w:val="640"/>
      <w:marRight w:val="0"/>
      <w:marTop w:val="0"/>
      <w:marBottom w:val="0"/>
      <w:divBdr>
        <w:top w:val="none" w:sz="0" w:space="0" w:color="auto"/>
        <w:left w:val="none" w:sz="0" w:space="0" w:color="auto"/>
        <w:bottom w:val="none" w:sz="0" w:space="0" w:color="auto"/>
        <w:right w:val="none" w:sz="0" w:space="0" w:color="auto"/>
      </w:divBdr>
    </w:div>
    <w:div w:id="1657226169">
      <w:marLeft w:val="640"/>
      <w:marRight w:val="0"/>
      <w:marTop w:val="0"/>
      <w:marBottom w:val="0"/>
      <w:divBdr>
        <w:top w:val="none" w:sz="0" w:space="0" w:color="auto"/>
        <w:left w:val="none" w:sz="0" w:space="0" w:color="auto"/>
        <w:bottom w:val="none" w:sz="0" w:space="0" w:color="auto"/>
        <w:right w:val="none" w:sz="0" w:space="0" w:color="auto"/>
      </w:divBdr>
    </w:div>
    <w:div w:id="1657370553">
      <w:marLeft w:val="640"/>
      <w:marRight w:val="0"/>
      <w:marTop w:val="0"/>
      <w:marBottom w:val="0"/>
      <w:divBdr>
        <w:top w:val="none" w:sz="0" w:space="0" w:color="auto"/>
        <w:left w:val="none" w:sz="0" w:space="0" w:color="auto"/>
        <w:bottom w:val="none" w:sz="0" w:space="0" w:color="auto"/>
        <w:right w:val="none" w:sz="0" w:space="0" w:color="auto"/>
      </w:divBdr>
    </w:div>
    <w:div w:id="1657413931">
      <w:marLeft w:val="640"/>
      <w:marRight w:val="0"/>
      <w:marTop w:val="0"/>
      <w:marBottom w:val="0"/>
      <w:divBdr>
        <w:top w:val="none" w:sz="0" w:space="0" w:color="auto"/>
        <w:left w:val="none" w:sz="0" w:space="0" w:color="auto"/>
        <w:bottom w:val="none" w:sz="0" w:space="0" w:color="auto"/>
        <w:right w:val="none" w:sz="0" w:space="0" w:color="auto"/>
      </w:divBdr>
    </w:div>
    <w:div w:id="1657609246">
      <w:marLeft w:val="640"/>
      <w:marRight w:val="0"/>
      <w:marTop w:val="0"/>
      <w:marBottom w:val="0"/>
      <w:divBdr>
        <w:top w:val="none" w:sz="0" w:space="0" w:color="auto"/>
        <w:left w:val="none" w:sz="0" w:space="0" w:color="auto"/>
        <w:bottom w:val="none" w:sz="0" w:space="0" w:color="auto"/>
        <w:right w:val="none" w:sz="0" w:space="0" w:color="auto"/>
      </w:divBdr>
    </w:div>
    <w:div w:id="1657954128">
      <w:marLeft w:val="640"/>
      <w:marRight w:val="0"/>
      <w:marTop w:val="0"/>
      <w:marBottom w:val="0"/>
      <w:divBdr>
        <w:top w:val="none" w:sz="0" w:space="0" w:color="auto"/>
        <w:left w:val="none" w:sz="0" w:space="0" w:color="auto"/>
        <w:bottom w:val="none" w:sz="0" w:space="0" w:color="auto"/>
        <w:right w:val="none" w:sz="0" w:space="0" w:color="auto"/>
      </w:divBdr>
    </w:div>
    <w:div w:id="1658000155">
      <w:marLeft w:val="640"/>
      <w:marRight w:val="0"/>
      <w:marTop w:val="0"/>
      <w:marBottom w:val="0"/>
      <w:divBdr>
        <w:top w:val="none" w:sz="0" w:space="0" w:color="auto"/>
        <w:left w:val="none" w:sz="0" w:space="0" w:color="auto"/>
        <w:bottom w:val="none" w:sz="0" w:space="0" w:color="auto"/>
        <w:right w:val="none" w:sz="0" w:space="0" w:color="auto"/>
      </w:divBdr>
    </w:div>
    <w:div w:id="1658264164">
      <w:marLeft w:val="640"/>
      <w:marRight w:val="0"/>
      <w:marTop w:val="0"/>
      <w:marBottom w:val="0"/>
      <w:divBdr>
        <w:top w:val="none" w:sz="0" w:space="0" w:color="auto"/>
        <w:left w:val="none" w:sz="0" w:space="0" w:color="auto"/>
        <w:bottom w:val="none" w:sz="0" w:space="0" w:color="auto"/>
        <w:right w:val="none" w:sz="0" w:space="0" w:color="auto"/>
      </w:divBdr>
    </w:div>
    <w:div w:id="1658268707">
      <w:marLeft w:val="640"/>
      <w:marRight w:val="0"/>
      <w:marTop w:val="0"/>
      <w:marBottom w:val="0"/>
      <w:divBdr>
        <w:top w:val="none" w:sz="0" w:space="0" w:color="auto"/>
        <w:left w:val="none" w:sz="0" w:space="0" w:color="auto"/>
        <w:bottom w:val="none" w:sz="0" w:space="0" w:color="auto"/>
        <w:right w:val="none" w:sz="0" w:space="0" w:color="auto"/>
      </w:divBdr>
    </w:div>
    <w:div w:id="1659110563">
      <w:marLeft w:val="640"/>
      <w:marRight w:val="0"/>
      <w:marTop w:val="0"/>
      <w:marBottom w:val="0"/>
      <w:divBdr>
        <w:top w:val="none" w:sz="0" w:space="0" w:color="auto"/>
        <w:left w:val="none" w:sz="0" w:space="0" w:color="auto"/>
        <w:bottom w:val="none" w:sz="0" w:space="0" w:color="auto"/>
        <w:right w:val="none" w:sz="0" w:space="0" w:color="auto"/>
      </w:divBdr>
    </w:div>
    <w:div w:id="1659184892">
      <w:marLeft w:val="640"/>
      <w:marRight w:val="0"/>
      <w:marTop w:val="0"/>
      <w:marBottom w:val="0"/>
      <w:divBdr>
        <w:top w:val="none" w:sz="0" w:space="0" w:color="auto"/>
        <w:left w:val="none" w:sz="0" w:space="0" w:color="auto"/>
        <w:bottom w:val="none" w:sz="0" w:space="0" w:color="auto"/>
        <w:right w:val="none" w:sz="0" w:space="0" w:color="auto"/>
      </w:divBdr>
    </w:div>
    <w:div w:id="1659381424">
      <w:marLeft w:val="640"/>
      <w:marRight w:val="0"/>
      <w:marTop w:val="0"/>
      <w:marBottom w:val="0"/>
      <w:divBdr>
        <w:top w:val="none" w:sz="0" w:space="0" w:color="auto"/>
        <w:left w:val="none" w:sz="0" w:space="0" w:color="auto"/>
        <w:bottom w:val="none" w:sz="0" w:space="0" w:color="auto"/>
        <w:right w:val="none" w:sz="0" w:space="0" w:color="auto"/>
      </w:divBdr>
    </w:div>
    <w:div w:id="1659453911">
      <w:marLeft w:val="640"/>
      <w:marRight w:val="0"/>
      <w:marTop w:val="0"/>
      <w:marBottom w:val="0"/>
      <w:divBdr>
        <w:top w:val="none" w:sz="0" w:space="0" w:color="auto"/>
        <w:left w:val="none" w:sz="0" w:space="0" w:color="auto"/>
        <w:bottom w:val="none" w:sz="0" w:space="0" w:color="auto"/>
        <w:right w:val="none" w:sz="0" w:space="0" w:color="auto"/>
      </w:divBdr>
    </w:div>
    <w:div w:id="1659577350">
      <w:marLeft w:val="640"/>
      <w:marRight w:val="0"/>
      <w:marTop w:val="0"/>
      <w:marBottom w:val="0"/>
      <w:divBdr>
        <w:top w:val="none" w:sz="0" w:space="0" w:color="auto"/>
        <w:left w:val="none" w:sz="0" w:space="0" w:color="auto"/>
        <w:bottom w:val="none" w:sz="0" w:space="0" w:color="auto"/>
        <w:right w:val="none" w:sz="0" w:space="0" w:color="auto"/>
      </w:divBdr>
    </w:div>
    <w:div w:id="1659767776">
      <w:marLeft w:val="640"/>
      <w:marRight w:val="0"/>
      <w:marTop w:val="0"/>
      <w:marBottom w:val="0"/>
      <w:divBdr>
        <w:top w:val="none" w:sz="0" w:space="0" w:color="auto"/>
        <w:left w:val="none" w:sz="0" w:space="0" w:color="auto"/>
        <w:bottom w:val="none" w:sz="0" w:space="0" w:color="auto"/>
        <w:right w:val="none" w:sz="0" w:space="0" w:color="auto"/>
      </w:divBdr>
    </w:div>
    <w:div w:id="1659840318">
      <w:marLeft w:val="640"/>
      <w:marRight w:val="0"/>
      <w:marTop w:val="0"/>
      <w:marBottom w:val="0"/>
      <w:divBdr>
        <w:top w:val="none" w:sz="0" w:space="0" w:color="auto"/>
        <w:left w:val="none" w:sz="0" w:space="0" w:color="auto"/>
        <w:bottom w:val="none" w:sz="0" w:space="0" w:color="auto"/>
        <w:right w:val="none" w:sz="0" w:space="0" w:color="auto"/>
      </w:divBdr>
    </w:div>
    <w:div w:id="1659965665">
      <w:marLeft w:val="640"/>
      <w:marRight w:val="0"/>
      <w:marTop w:val="0"/>
      <w:marBottom w:val="0"/>
      <w:divBdr>
        <w:top w:val="none" w:sz="0" w:space="0" w:color="auto"/>
        <w:left w:val="none" w:sz="0" w:space="0" w:color="auto"/>
        <w:bottom w:val="none" w:sz="0" w:space="0" w:color="auto"/>
        <w:right w:val="none" w:sz="0" w:space="0" w:color="auto"/>
      </w:divBdr>
    </w:div>
    <w:div w:id="1660305294">
      <w:marLeft w:val="640"/>
      <w:marRight w:val="0"/>
      <w:marTop w:val="0"/>
      <w:marBottom w:val="0"/>
      <w:divBdr>
        <w:top w:val="none" w:sz="0" w:space="0" w:color="auto"/>
        <w:left w:val="none" w:sz="0" w:space="0" w:color="auto"/>
        <w:bottom w:val="none" w:sz="0" w:space="0" w:color="auto"/>
        <w:right w:val="none" w:sz="0" w:space="0" w:color="auto"/>
      </w:divBdr>
    </w:div>
    <w:div w:id="1660420149">
      <w:marLeft w:val="640"/>
      <w:marRight w:val="0"/>
      <w:marTop w:val="0"/>
      <w:marBottom w:val="0"/>
      <w:divBdr>
        <w:top w:val="none" w:sz="0" w:space="0" w:color="auto"/>
        <w:left w:val="none" w:sz="0" w:space="0" w:color="auto"/>
        <w:bottom w:val="none" w:sz="0" w:space="0" w:color="auto"/>
        <w:right w:val="none" w:sz="0" w:space="0" w:color="auto"/>
      </w:divBdr>
    </w:div>
    <w:div w:id="1660571515">
      <w:marLeft w:val="640"/>
      <w:marRight w:val="0"/>
      <w:marTop w:val="0"/>
      <w:marBottom w:val="0"/>
      <w:divBdr>
        <w:top w:val="none" w:sz="0" w:space="0" w:color="auto"/>
        <w:left w:val="none" w:sz="0" w:space="0" w:color="auto"/>
        <w:bottom w:val="none" w:sz="0" w:space="0" w:color="auto"/>
        <w:right w:val="none" w:sz="0" w:space="0" w:color="auto"/>
      </w:divBdr>
    </w:div>
    <w:div w:id="1660961671">
      <w:marLeft w:val="640"/>
      <w:marRight w:val="0"/>
      <w:marTop w:val="0"/>
      <w:marBottom w:val="0"/>
      <w:divBdr>
        <w:top w:val="none" w:sz="0" w:space="0" w:color="auto"/>
        <w:left w:val="none" w:sz="0" w:space="0" w:color="auto"/>
        <w:bottom w:val="none" w:sz="0" w:space="0" w:color="auto"/>
        <w:right w:val="none" w:sz="0" w:space="0" w:color="auto"/>
      </w:divBdr>
    </w:div>
    <w:div w:id="1661154619">
      <w:marLeft w:val="640"/>
      <w:marRight w:val="0"/>
      <w:marTop w:val="0"/>
      <w:marBottom w:val="0"/>
      <w:divBdr>
        <w:top w:val="none" w:sz="0" w:space="0" w:color="auto"/>
        <w:left w:val="none" w:sz="0" w:space="0" w:color="auto"/>
        <w:bottom w:val="none" w:sz="0" w:space="0" w:color="auto"/>
        <w:right w:val="none" w:sz="0" w:space="0" w:color="auto"/>
      </w:divBdr>
    </w:div>
    <w:div w:id="1661537875">
      <w:marLeft w:val="640"/>
      <w:marRight w:val="0"/>
      <w:marTop w:val="0"/>
      <w:marBottom w:val="0"/>
      <w:divBdr>
        <w:top w:val="none" w:sz="0" w:space="0" w:color="auto"/>
        <w:left w:val="none" w:sz="0" w:space="0" w:color="auto"/>
        <w:bottom w:val="none" w:sz="0" w:space="0" w:color="auto"/>
        <w:right w:val="none" w:sz="0" w:space="0" w:color="auto"/>
      </w:divBdr>
    </w:div>
    <w:div w:id="1661614342">
      <w:marLeft w:val="640"/>
      <w:marRight w:val="0"/>
      <w:marTop w:val="0"/>
      <w:marBottom w:val="0"/>
      <w:divBdr>
        <w:top w:val="none" w:sz="0" w:space="0" w:color="auto"/>
        <w:left w:val="none" w:sz="0" w:space="0" w:color="auto"/>
        <w:bottom w:val="none" w:sz="0" w:space="0" w:color="auto"/>
        <w:right w:val="none" w:sz="0" w:space="0" w:color="auto"/>
      </w:divBdr>
    </w:div>
    <w:div w:id="1661620529">
      <w:marLeft w:val="640"/>
      <w:marRight w:val="0"/>
      <w:marTop w:val="0"/>
      <w:marBottom w:val="0"/>
      <w:divBdr>
        <w:top w:val="none" w:sz="0" w:space="0" w:color="auto"/>
        <w:left w:val="none" w:sz="0" w:space="0" w:color="auto"/>
        <w:bottom w:val="none" w:sz="0" w:space="0" w:color="auto"/>
        <w:right w:val="none" w:sz="0" w:space="0" w:color="auto"/>
      </w:divBdr>
    </w:div>
    <w:div w:id="1661931128">
      <w:marLeft w:val="640"/>
      <w:marRight w:val="0"/>
      <w:marTop w:val="0"/>
      <w:marBottom w:val="0"/>
      <w:divBdr>
        <w:top w:val="none" w:sz="0" w:space="0" w:color="auto"/>
        <w:left w:val="none" w:sz="0" w:space="0" w:color="auto"/>
        <w:bottom w:val="none" w:sz="0" w:space="0" w:color="auto"/>
        <w:right w:val="none" w:sz="0" w:space="0" w:color="auto"/>
      </w:divBdr>
    </w:div>
    <w:div w:id="1661957710">
      <w:marLeft w:val="640"/>
      <w:marRight w:val="0"/>
      <w:marTop w:val="0"/>
      <w:marBottom w:val="0"/>
      <w:divBdr>
        <w:top w:val="none" w:sz="0" w:space="0" w:color="auto"/>
        <w:left w:val="none" w:sz="0" w:space="0" w:color="auto"/>
        <w:bottom w:val="none" w:sz="0" w:space="0" w:color="auto"/>
        <w:right w:val="none" w:sz="0" w:space="0" w:color="auto"/>
      </w:divBdr>
    </w:div>
    <w:div w:id="1661998915">
      <w:marLeft w:val="640"/>
      <w:marRight w:val="0"/>
      <w:marTop w:val="0"/>
      <w:marBottom w:val="0"/>
      <w:divBdr>
        <w:top w:val="none" w:sz="0" w:space="0" w:color="auto"/>
        <w:left w:val="none" w:sz="0" w:space="0" w:color="auto"/>
        <w:bottom w:val="none" w:sz="0" w:space="0" w:color="auto"/>
        <w:right w:val="none" w:sz="0" w:space="0" w:color="auto"/>
      </w:divBdr>
    </w:div>
    <w:div w:id="1662078128">
      <w:marLeft w:val="640"/>
      <w:marRight w:val="0"/>
      <w:marTop w:val="0"/>
      <w:marBottom w:val="0"/>
      <w:divBdr>
        <w:top w:val="none" w:sz="0" w:space="0" w:color="auto"/>
        <w:left w:val="none" w:sz="0" w:space="0" w:color="auto"/>
        <w:bottom w:val="none" w:sz="0" w:space="0" w:color="auto"/>
        <w:right w:val="none" w:sz="0" w:space="0" w:color="auto"/>
      </w:divBdr>
    </w:div>
    <w:div w:id="1662461142">
      <w:marLeft w:val="640"/>
      <w:marRight w:val="0"/>
      <w:marTop w:val="0"/>
      <w:marBottom w:val="0"/>
      <w:divBdr>
        <w:top w:val="none" w:sz="0" w:space="0" w:color="auto"/>
        <w:left w:val="none" w:sz="0" w:space="0" w:color="auto"/>
        <w:bottom w:val="none" w:sz="0" w:space="0" w:color="auto"/>
        <w:right w:val="none" w:sz="0" w:space="0" w:color="auto"/>
      </w:divBdr>
    </w:div>
    <w:div w:id="1662586629">
      <w:marLeft w:val="640"/>
      <w:marRight w:val="0"/>
      <w:marTop w:val="0"/>
      <w:marBottom w:val="0"/>
      <w:divBdr>
        <w:top w:val="none" w:sz="0" w:space="0" w:color="auto"/>
        <w:left w:val="none" w:sz="0" w:space="0" w:color="auto"/>
        <w:bottom w:val="none" w:sz="0" w:space="0" w:color="auto"/>
        <w:right w:val="none" w:sz="0" w:space="0" w:color="auto"/>
      </w:divBdr>
    </w:div>
    <w:div w:id="1662587414">
      <w:marLeft w:val="640"/>
      <w:marRight w:val="0"/>
      <w:marTop w:val="0"/>
      <w:marBottom w:val="0"/>
      <w:divBdr>
        <w:top w:val="none" w:sz="0" w:space="0" w:color="auto"/>
        <w:left w:val="none" w:sz="0" w:space="0" w:color="auto"/>
        <w:bottom w:val="none" w:sz="0" w:space="0" w:color="auto"/>
        <w:right w:val="none" w:sz="0" w:space="0" w:color="auto"/>
      </w:divBdr>
    </w:div>
    <w:div w:id="1662737641">
      <w:marLeft w:val="640"/>
      <w:marRight w:val="0"/>
      <w:marTop w:val="0"/>
      <w:marBottom w:val="0"/>
      <w:divBdr>
        <w:top w:val="none" w:sz="0" w:space="0" w:color="auto"/>
        <w:left w:val="none" w:sz="0" w:space="0" w:color="auto"/>
        <w:bottom w:val="none" w:sz="0" w:space="0" w:color="auto"/>
        <w:right w:val="none" w:sz="0" w:space="0" w:color="auto"/>
      </w:divBdr>
    </w:div>
    <w:div w:id="1663049449">
      <w:marLeft w:val="640"/>
      <w:marRight w:val="0"/>
      <w:marTop w:val="0"/>
      <w:marBottom w:val="0"/>
      <w:divBdr>
        <w:top w:val="none" w:sz="0" w:space="0" w:color="auto"/>
        <w:left w:val="none" w:sz="0" w:space="0" w:color="auto"/>
        <w:bottom w:val="none" w:sz="0" w:space="0" w:color="auto"/>
        <w:right w:val="none" w:sz="0" w:space="0" w:color="auto"/>
      </w:divBdr>
    </w:div>
    <w:div w:id="1663199172">
      <w:marLeft w:val="640"/>
      <w:marRight w:val="0"/>
      <w:marTop w:val="0"/>
      <w:marBottom w:val="0"/>
      <w:divBdr>
        <w:top w:val="none" w:sz="0" w:space="0" w:color="auto"/>
        <w:left w:val="none" w:sz="0" w:space="0" w:color="auto"/>
        <w:bottom w:val="none" w:sz="0" w:space="0" w:color="auto"/>
        <w:right w:val="none" w:sz="0" w:space="0" w:color="auto"/>
      </w:divBdr>
    </w:div>
    <w:div w:id="1663240434">
      <w:marLeft w:val="640"/>
      <w:marRight w:val="0"/>
      <w:marTop w:val="0"/>
      <w:marBottom w:val="0"/>
      <w:divBdr>
        <w:top w:val="none" w:sz="0" w:space="0" w:color="auto"/>
        <w:left w:val="none" w:sz="0" w:space="0" w:color="auto"/>
        <w:bottom w:val="none" w:sz="0" w:space="0" w:color="auto"/>
        <w:right w:val="none" w:sz="0" w:space="0" w:color="auto"/>
      </w:divBdr>
    </w:div>
    <w:div w:id="1663653684">
      <w:marLeft w:val="640"/>
      <w:marRight w:val="0"/>
      <w:marTop w:val="0"/>
      <w:marBottom w:val="0"/>
      <w:divBdr>
        <w:top w:val="none" w:sz="0" w:space="0" w:color="auto"/>
        <w:left w:val="none" w:sz="0" w:space="0" w:color="auto"/>
        <w:bottom w:val="none" w:sz="0" w:space="0" w:color="auto"/>
        <w:right w:val="none" w:sz="0" w:space="0" w:color="auto"/>
      </w:divBdr>
    </w:div>
    <w:div w:id="1663778064">
      <w:marLeft w:val="640"/>
      <w:marRight w:val="0"/>
      <w:marTop w:val="0"/>
      <w:marBottom w:val="0"/>
      <w:divBdr>
        <w:top w:val="none" w:sz="0" w:space="0" w:color="auto"/>
        <w:left w:val="none" w:sz="0" w:space="0" w:color="auto"/>
        <w:bottom w:val="none" w:sz="0" w:space="0" w:color="auto"/>
        <w:right w:val="none" w:sz="0" w:space="0" w:color="auto"/>
      </w:divBdr>
    </w:div>
    <w:div w:id="1663852012">
      <w:marLeft w:val="640"/>
      <w:marRight w:val="0"/>
      <w:marTop w:val="0"/>
      <w:marBottom w:val="0"/>
      <w:divBdr>
        <w:top w:val="none" w:sz="0" w:space="0" w:color="auto"/>
        <w:left w:val="none" w:sz="0" w:space="0" w:color="auto"/>
        <w:bottom w:val="none" w:sz="0" w:space="0" w:color="auto"/>
        <w:right w:val="none" w:sz="0" w:space="0" w:color="auto"/>
      </w:divBdr>
    </w:div>
    <w:div w:id="1664117301">
      <w:marLeft w:val="640"/>
      <w:marRight w:val="0"/>
      <w:marTop w:val="0"/>
      <w:marBottom w:val="0"/>
      <w:divBdr>
        <w:top w:val="none" w:sz="0" w:space="0" w:color="auto"/>
        <w:left w:val="none" w:sz="0" w:space="0" w:color="auto"/>
        <w:bottom w:val="none" w:sz="0" w:space="0" w:color="auto"/>
        <w:right w:val="none" w:sz="0" w:space="0" w:color="auto"/>
      </w:divBdr>
    </w:div>
    <w:div w:id="1664165225">
      <w:marLeft w:val="640"/>
      <w:marRight w:val="0"/>
      <w:marTop w:val="0"/>
      <w:marBottom w:val="0"/>
      <w:divBdr>
        <w:top w:val="none" w:sz="0" w:space="0" w:color="auto"/>
        <w:left w:val="none" w:sz="0" w:space="0" w:color="auto"/>
        <w:bottom w:val="none" w:sz="0" w:space="0" w:color="auto"/>
        <w:right w:val="none" w:sz="0" w:space="0" w:color="auto"/>
      </w:divBdr>
    </w:div>
    <w:div w:id="1664241139">
      <w:marLeft w:val="640"/>
      <w:marRight w:val="0"/>
      <w:marTop w:val="0"/>
      <w:marBottom w:val="0"/>
      <w:divBdr>
        <w:top w:val="none" w:sz="0" w:space="0" w:color="auto"/>
        <w:left w:val="none" w:sz="0" w:space="0" w:color="auto"/>
        <w:bottom w:val="none" w:sz="0" w:space="0" w:color="auto"/>
        <w:right w:val="none" w:sz="0" w:space="0" w:color="auto"/>
      </w:divBdr>
    </w:div>
    <w:div w:id="1664427368">
      <w:marLeft w:val="640"/>
      <w:marRight w:val="0"/>
      <w:marTop w:val="0"/>
      <w:marBottom w:val="0"/>
      <w:divBdr>
        <w:top w:val="none" w:sz="0" w:space="0" w:color="auto"/>
        <w:left w:val="none" w:sz="0" w:space="0" w:color="auto"/>
        <w:bottom w:val="none" w:sz="0" w:space="0" w:color="auto"/>
        <w:right w:val="none" w:sz="0" w:space="0" w:color="auto"/>
      </w:divBdr>
    </w:div>
    <w:div w:id="1664623025">
      <w:marLeft w:val="640"/>
      <w:marRight w:val="0"/>
      <w:marTop w:val="0"/>
      <w:marBottom w:val="0"/>
      <w:divBdr>
        <w:top w:val="none" w:sz="0" w:space="0" w:color="auto"/>
        <w:left w:val="none" w:sz="0" w:space="0" w:color="auto"/>
        <w:bottom w:val="none" w:sz="0" w:space="0" w:color="auto"/>
        <w:right w:val="none" w:sz="0" w:space="0" w:color="auto"/>
      </w:divBdr>
    </w:div>
    <w:div w:id="1664628179">
      <w:marLeft w:val="640"/>
      <w:marRight w:val="0"/>
      <w:marTop w:val="0"/>
      <w:marBottom w:val="0"/>
      <w:divBdr>
        <w:top w:val="none" w:sz="0" w:space="0" w:color="auto"/>
        <w:left w:val="none" w:sz="0" w:space="0" w:color="auto"/>
        <w:bottom w:val="none" w:sz="0" w:space="0" w:color="auto"/>
        <w:right w:val="none" w:sz="0" w:space="0" w:color="auto"/>
      </w:divBdr>
    </w:div>
    <w:div w:id="1664964348">
      <w:marLeft w:val="640"/>
      <w:marRight w:val="0"/>
      <w:marTop w:val="0"/>
      <w:marBottom w:val="0"/>
      <w:divBdr>
        <w:top w:val="none" w:sz="0" w:space="0" w:color="auto"/>
        <w:left w:val="none" w:sz="0" w:space="0" w:color="auto"/>
        <w:bottom w:val="none" w:sz="0" w:space="0" w:color="auto"/>
        <w:right w:val="none" w:sz="0" w:space="0" w:color="auto"/>
      </w:divBdr>
    </w:div>
    <w:div w:id="1664971172">
      <w:marLeft w:val="640"/>
      <w:marRight w:val="0"/>
      <w:marTop w:val="0"/>
      <w:marBottom w:val="0"/>
      <w:divBdr>
        <w:top w:val="none" w:sz="0" w:space="0" w:color="auto"/>
        <w:left w:val="none" w:sz="0" w:space="0" w:color="auto"/>
        <w:bottom w:val="none" w:sz="0" w:space="0" w:color="auto"/>
        <w:right w:val="none" w:sz="0" w:space="0" w:color="auto"/>
      </w:divBdr>
    </w:div>
    <w:div w:id="1664971481">
      <w:marLeft w:val="640"/>
      <w:marRight w:val="0"/>
      <w:marTop w:val="0"/>
      <w:marBottom w:val="0"/>
      <w:divBdr>
        <w:top w:val="none" w:sz="0" w:space="0" w:color="auto"/>
        <w:left w:val="none" w:sz="0" w:space="0" w:color="auto"/>
        <w:bottom w:val="none" w:sz="0" w:space="0" w:color="auto"/>
        <w:right w:val="none" w:sz="0" w:space="0" w:color="auto"/>
      </w:divBdr>
    </w:div>
    <w:div w:id="1665007727">
      <w:marLeft w:val="640"/>
      <w:marRight w:val="0"/>
      <w:marTop w:val="0"/>
      <w:marBottom w:val="0"/>
      <w:divBdr>
        <w:top w:val="none" w:sz="0" w:space="0" w:color="auto"/>
        <w:left w:val="none" w:sz="0" w:space="0" w:color="auto"/>
        <w:bottom w:val="none" w:sz="0" w:space="0" w:color="auto"/>
        <w:right w:val="none" w:sz="0" w:space="0" w:color="auto"/>
      </w:divBdr>
    </w:div>
    <w:div w:id="1665234766">
      <w:marLeft w:val="640"/>
      <w:marRight w:val="0"/>
      <w:marTop w:val="0"/>
      <w:marBottom w:val="0"/>
      <w:divBdr>
        <w:top w:val="none" w:sz="0" w:space="0" w:color="auto"/>
        <w:left w:val="none" w:sz="0" w:space="0" w:color="auto"/>
        <w:bottom w:val="none" w:sz="0" w:space="0" w:color="auto"/>
        <w:right w:val="none" w:sz="0" w:space="0" w:color="auto"/>
      </w:divBdr>
    </w:div>
    <w:div w:id="1665274846">
      <w:marLeft w:val="640"/>
      <w:marRight w:val="0"/>
      <w:marTop w:val="0"/>
      <w:marBottom w:val="0"/>
      <w:divBdr>
        <w:top w:val="none" w:sz="0" w:space="0" w:color="auto"/>
        <w:left w:val="none" w:sz="0" w:space="0" w:color="auto"/>
        <w:bottom w:val="none" w:sz="0" w:space="0" w:color="auto"/>
        <w:right w:val="none" w:sz="0" w:space="0" w:color="auto"/>
      </w:divBdr>
    </w:div>
    <w:div w:id="1665359924">
      <w:marLeft w:val="640"/>
      <w:marRight w:val="0"/>
      <w:marTop w:val="0"/>
      <w:marBottom w:val="0"/>
      <w:divBdr>
        <w:top w:val="none" w:sz="0" w:space="0" w:color="auto"/>
        <w:left w:val="none" w:sz="0" w:space="0" w:color="auto"/>
        <w:bottom w:val="none" w:sz="0" w:space="0" w:color="auto"/>
        <w:right w:val="none" w:sz="0" w:space="0" w:color="auto"/>
      </w:divBdr>
    </w:div>
    <w:div w:id="1665401193">
      <w:marLeft w:val="640"/>
      <w:marRight w:val="0"/>
      <w:marTop w:val="0"/>
      <w:marBottom w:val="0"/>
      <w:divBdr>
        <w:top w:val="none" w:sz="0" w:space="0" w:color="auto"/>
        <w:left w:val="none" w:sz="0" w:space="0" w:color="auto"/>
        <w:bottom w:val="none" w:sz="0" w:space="0" w:color="auto"/>
        <w:right w:val="none" w:sz="0" w:space="0" w:color="auto"/>
      </w:divBdr>
    </w:div>
    <w:div w:id="1665548197">
      <w:marLeft w:val="640"/>
      <w:marRight w:val="0"/>
      <w:marTop w:val="0"/>
      <w:marBottom w:val="0"/>
      <w:divBdr>
        <w:top w:val="none" w:sz="0" w:space="0" w:color="auto"/>
        <w:left w:val="none" w:sz="0" w:space="0" w:color="auto"/>
        <w:bottom w:val="none" w:sz="0" w:space="0" w:color="auto"/>
        <w:right w:val="none" w:sz="0" w:space="0" w:color="auto"/>
      </w:divBdr>
    </w:div>
    <w:div w:id="1665668913">
      <w:marLeft w:val="640"/>
      <w:marRight w:val="0"/>
      <w:marTop w:val="0"/>
      <w:marBottom w:val="0"/>
      <w:divBdr>
        <w:top w:val="none" w:sz="0" w:space="0" w:color="auto"/>
        <w:left w:val="none" w:sz="0" w:space="0" w:color="auto"/>
        <w:bottom w:val="none" w:sz="0" w:space="0" w:color="auto"/>
        <w:right w:val="none" w:sz="0" w:space="0" w:color="auto"/>
      </w:divBdr>
    </w:div>
    <w:div w:id="1665745066">
      <w:marLeft w:val="640"/>
      <w:marRight w:val="0"/>
      <w:marTop w:val="0"/>
      <w:marBottom w:val="0"/>
      <w:divBdr>
        <w:top w:val="none" w:sz="0" w:space="0" w:color="auto"/>
        <w:left w:val="none" w:sz="0" w:space="0" w:color="auto"/>
        <w:bottom w:val="none" w:sz="0" w:space="0" w:color="auto"/>
        <w:right w:val="none" w:sz="0" w:space="0" w:color="auto"/>
      </w:divBdr>
    </w:div>
    <w:div w:id="1665745225">
      <w:marLeft w:val="640"/>
      <w:marRight w:val="0"/>
      <w:marTop w:val="0"/>
      <w:marBottom w:val="0"/>
      <w:divBdr>
        <w:top w:val="none" w:sz="0" w:space="0" w:color="auto"/>
        <w:left w:val="none" w:sz="0" w:space="0" w:color="auto"/>
        <w:bottom w:val="none" w:sz="0" w:space="0" w:color="auto"/>
        <w:right w:val="none" w:sz="0" w:space="0" w:color="auto"/>
      </w:divBdr>
    </w:div>
    <w:div w:id="1666014894">
      <w:marLeft w:val="640"/>
      <w:marRight w:val="0"/>
      <w:marTop w:val="0"/>
      <w:marBottom w:val="0"/>
      <w:divBdr>
        <w:top w:val="none" w:sz="0" w:space="0" w:color="auto"/>
        <w:left w:val="none" w:sz="0" w:space="0" w:color="auto"/>
        <w:bottom w:val="none" w:sz="0" w:space="0" w:color="auto"/>
        <w:right w:val="none" w:sz="0" w:space="0" w:color="auto"/>
      </w:divBdr>
    </w:div>
    <w:div w:id="1666326071">
      <w:marLeft w:val="640"/>
      <w:marRight w:val="0"/>
      <w:marTop w:val="0"/>
      <w:marBottom w:val="0"/>
      <w:divBdr>
        <w:top w:val="none" w:sz="0" w:space="0" w:color="auto"/>
        <w:left w:val="none" w:sz="0" w:space="0" w:color="auto"/>
        <w:bottom w:val="none" w:sz="0" w:space="0" w:color="auto"/>
        <w:right w:val="none" w:sz="0" w:space="0" w:color="auto"/>
      </w:divBdr>
    </w:div>
    <w:div w:id="1666516198">
      <w:marLeft w:val="640"/>
      <w:marRight w:val="0"/>
      <w:marTop w:val="0"/>
      <w:marBottom w:val="0"/>
      <w:divBdr>
        <w:top w:val="none" w:sz="0" w:space="0" w:color="auto"/>
        <w:left w:val="none" w:sz="0" w:space="0" w:color="auto"/>
        <w:bottom w:val="none" w:sz="0" w:space="0" w:color="auto"/>
        <w:right w:val="none" w:sz="0" w:space="0" w:color="auto"/>
      </w:divBdr>
    </w:div>
    <w:div w:id="1666543973">
      <w:marLeft w:val="640"/>
      <w:marRight w:val="0"/>
      <w:marTop w:val="0"/>
      <w:marBottom w:val="0"/>
      <w:divBdr>
        <w:top w:val="none" w:sz="0" w:space="0" w:color="auto"/>
        <w:left w:val="none" w:sz="0" w:space="0" w:color="auto"/>
        <w:bottom w:val="none" w:sz="0" w:space="0" w:color="auto"/>
        <w:right w:val="none" w:sz="0" w:space="0" w:color="auto"/>
      </w:divBdr>
    </w:div>
    <w:div w:id="1666860770">
      <w:marLeft w:val="640"/>
      <w:marRight w:val="0"/>
      <w:marTop w:val="0"/>
      <w:marBottom w:val="0"/>
      <w:divBdr>
        <w:top w:val="none" w:sz="0" w:space="0" w:color="auto"/>
        <w:left w:val="none" w:sz="0" w:space="0" w:color="auto"/>
        <w:bottom w:val="none" w:sz="0" w:space="0" w:color="auto"/>
        <w:right w:val="none" w:sz="0" w:space="0" w:color="auto"/>
      </w:divBdr>
    </w:div>
    <w:div w:id="1667049707">
      <w:marLeft w:val="640"/>
      <w:marRight w:val="0"/>
      <w:marTop w:val="0"/>
      <w:marBottom w:val="0"/>
      <w:divBdr>
        <w:top w:val="none" w:sz="0" w:space="0" w:color="auto"/>
        <w:left w:val="none" w:sz="0" w:space="0" w:color="auto"/>
        <w:bottom w:val="none" w:sz="0" w:space="0" w:color="auto"/>
        <w:right w:val="none" w:sz="0" w:space="0" w:color="auto"/>
      </w:divBdr>
    </w:div>
    <w:div w:id="1667198085">
      <w:marLeft w:val="640"/>
      <w:marRight w:val="0"/>
      <w:marTop w:val="0"/>
      <w:marBottom w:val="0"/>
      <w:divBdr>
        <w:top w:val="none" w:sz="0" w:space="0" w:color="auto"/>
        <w:left w:val="none" w:sz="0" w:space="0" w:color="auto"/>
        <w:bottom w:val="none" w:sz="0" w:space="0" w:color="auto"/>
        <w:right w:val="none" w:sz="0" w:space="0" w:color="auto"/>
      </w:divBdr>
    </w:div>
    <w:div w:id="1667243114">
      <w:marLeft w:val="640"/>
      <w:marRight w:val="0"/>
      <w:marTop w:val="0"/>
      <w:marBottom w:val="0"/>
      <w:divBdr>
        <w:top w:val="none" w:sz="0" w:space="0" w:color="auto"/>
        <w:left w:val="none" w:sz="0" w:space="0" w:color="auto"/>
        <w:bottom w:val="none" w:sz="0" w:space="0" w:color="auto"/>
        <w:right w:val="none" w:sz="0" w:space="0" w:color="auto"/>
      </w:divBdr>
    </w:div>
    <w:div w:id="1667443060">
      <w:marLeft w:val="640"/>
      <w:marRight w:val="0"/>
      <w:marTop w:val="0"/>
      <w:marBottom w:val="0"/>
      <w:divBdr>
        <w:top w:val="none" w:sz="0" w:space="0" w:color="auto"/>
        <w:left w:val="none" w:sz="0" w:space="0" w:color="auto"/>
        <w:bottom w:val="none" w:sz="0" w:space="0" w:color="auto"/>
        <w:right w:val="none" w:sz="0" w:space="0" w:color="auto"/>
      </w:divBdr>
    </w:div>
    <w:div w:id="1667443722">
      <w:marLeft w:val="640"/>
      <w:marRight w:val="0"/>
      <w:marTop w:val="0"/>
      <w:marBottom w:val="0"/>
      <w:divBdr>
        <w:top w:val="none" w:sz="0" w:space="0" w:color="auto"/>
        <w:left w:val="none" w:sz="0" w:space="0" w:color="auto"/>
        <w:bottom w:val="none" w:sz="0" w:space="0" w:color="auto"/>
        <w:right w:val="none" w:sz="0" w:space="0" w:color="auto"/>
      </w:divBdr>
    </w:div>
    <w:div w:id="1667592080">
      <w:marLeft w:val="640"/>
      <w:marRight w:val="0"/>
      <w:marTop w:val="0"/>
      <w:marBottom w:val="0"/>
      <w:divBdr>
        <w:top w:val="none" w:sz="0" w:space="0" w:color="auto"/>
        <w:left w:val="none" w:sz="0" w:space="0" w:color="auto"/>
        <w:bottom w:val="none" w:sz="0" w:space="0" w:color="auto"/>
        <w:right w:val="none" w:sz="0" w:space="0" w:color="auto"/>
      </w:divBdr>
    </w:div>
    <w:div w:id="1668093473">
      <w:marLeft w:val="640"/>
      <w:marRight w:val="0"/>
      <w:marTop w:val="0"/>
      <w:marBottom w:val="0"/>
      <w:divBdr>
        <w:top w:val="none" w:sz="0" w:space="0" w:color="auto"/>
        <w:left w:val="none" w:sz="0" w:space="0" w:color="auto"/>
        <w:bottom w:val="none" w:sz="0" w:space="0" w:color="auto"/>
        <w:right w:val="none" w:sz="0" w:space="0" w:color="auto"/>
      </w:divBdr>
    </w:div>
    <w:div w:id="1668290556">
      <w:marLeft w:val="640"/>
      <w:marRight w:val="0"/>
      <w:marTop w:val="0"/>
      <w:marBottom w:val="0"/>
      <w:divBdr>
        <w:top w:val="none" w:sz="0" w:space="0" w:color="auto"/>
        <w:left w:val="none" w:sz="0" w:space="0" w:color="auto"/>
        <w:bottom w:val="none" w:sz="0" w:space="0" w:color="auto"/>
        <w:right w:val="none" w:sz="0" w:space="0" w:color="auto"/>
      </w:divBdr>
    </w:div>
    <w:div w:id="1668315493">
      <w:marLeft w:val="640"/>
      <w:marRight w:val="0"/>
      <w:marTop w:val="0"/>
      <w:marBottom w:val="0"/>
      <w:divBdr>
        <w:top w:val="none" w:sz="0" w:space="0" w:color="auto"/>
        <w:left w:val="none" w:sz="0" w:space="0" w:color="auto"/>
        <w:bottom w:val="none" w:sz="0" w:space="0" w:color="auto"/>
        <w:right w:val="none" w:sz="0" w:space="0" w:color="auto"/>
      </w:divBdr>
    </w:div>
    <w:div w:id="1668481308">
      <w:marLeft w:val="640"/>
      <w:marRight w:val="0"/>
      <w:marTop w:val="0"/>
      <w:marBottom w:val="0"/>
      <w:divBdr>
        <w:top w:val="none" w:sz="0" w:space="0" w:color="auto"/>
        <w:left w:val="none" w:sz="0" w:space="0" w:color="auto"/>
        <w:bottom w:val="none" w:sz="0" w:space="0" w:color="auto"/>
        <w:right w:val="none" w:sz="0" w:space="0" w:color="auto"/>
      </w:divBdr>
    </w:div>
    <w:div w:id="1668510014">
      <w:marLeft w:val="640"/>
      <w:marRight w:val="0"/>
      <w:marTop w:val="0"/>
      <w:marBottom w:val="0"/>
      <w:divBdr>
        <w:top w:val="none" w:sz="0" w:space="0" w:color="auto"/>
        <w:left w:val="none" w:sz="0" w:space="0" w:color="auto"/>
        <w:bottom w:val="none" w:sz="0" w:space="0" w:color="auto"/>
        <w:right w:val="none" w:sz="0" w:space="0" w:color="auto"/>
      </w:divBdr>
    </w:div>
    <w:div w:id="1668678026">
      <w:marLeft w:val="640"/>
      <w:marRight w:val="0"/>
      <w:marTop w:val="0"/>
      <w:marBottom w:val="0"/>
      <w:divBdr>
        <w:top w:val="none" w:sz="0" w:space="0" w:color="auto"/>
        <w:left w:val="none" w:sz="0" w:space="0" w:color="auto"/>
        <w:bottom w:val="none" w:sz="0" w:space="0" w:color="auto"/>
        <w:right w:val="none" w:sz="0" w:space="0" w:color="auto"/>
      </w:divBdr>
    </w:div>
    <w:div w:id="1668902286">
      <w:marLeft w:val="640"/>
      <w:marRight w:val="0"/>
      <w:marTop w:val="0"/>
      <w:marBottom w:val="0"/>
      <w:divBdr>
        <w:top w:val="none" w:sz="0" w:space="0" w:color="auto"/>
        <w:left w:val="none" w:sz="0" w:space="0" w:color="auto"/>
        <w:bottom w:val="none" w:sz="0" w:space="0" w:color="auto"/>
        <w:right w:val="none" w:sz="0" w:space="0" w:color="auto"/>
      </w:divBdr>
    </w:div>
    <w:div w:id="1669136501">
      <w:marLeft w:val="640"/>
      <w:marRight w:val="0"/>
      <w:marTop w:val="0"/>
      <w:marBottom w:val="0"/>
      <w:divBdr>
        <w:top w:val="none" w:sz="0" w:space="0" w:color="auto"/>
        <w:left w:val="none" w:sz="0" w:space="0" w:color="auto"/>
        <w:bottom w:val="none" w:sz="0" w:space="0" w:color="auto"/>
        <w:right w:val="none" w:sz="0" w:space="0" w:color="auto"/>
      </w:divBdr>
    </w:div>
    <w:div w:id="1669166818">
      <w:marLeft w:val="640"/>
      <w:marRight w:val="0"/>
      <w:marTop w:val="0"/>
      <w:marBottom w:val="0"/>
      <w:divBdr>
        <w:top w:val="none" w:sz="0" w:space="0" w:color="auto"/>
        <w:left w:val="none" w:sz="0" w:space="0" w:color="auto"/>
        <w:bottom w:val="none" w:sz="0" w:space="0" w:color="auto"/>
        <w:right w:val="none" w:sz="0" w:space="0" w:color="auto"/>
      </w:divBdr>
    </w:div>
    <w:div w:id="1669167697">
      <w:marLeft w:val="640"/>
      <w:marRight w:val="0"/>
      <w:marTop w:val="0"/>
      <w:marBottom w:val="0"/>
      <w:divBdr>
        <w:top w:val="none" w:sz="0" w:space="0" w:color="auto"/>
        <w:left w:val="none" w:sz="0" w:space="0" w:color="auto"/>
        <w:bottom w:val="none" w:sz="0" w:space="0" w:color="auto"/>
        <w:right w:val="none" w:sz="0" w:space="0" w:color="auto"/>
      </w:divBdr>
    </w:div>
    <w:div w:id="1669481480">
      <w:marLeft w:val="640"/>
      <w:marRight w:val="0"/>
      <w:marTop w:val="0"/>
      <w:marBottom w:val="0"/>
      <w:divBdr>
        <w:top w:val="none" w:sz="0" w:space="0" w:color="auto"/>
        <w:left w:val="none" w:sz="0" w:space="0" w:color="auto"/>
        <w:bottom w:val="none" w:sz="0" w:space="0" w:color="auto"/>
        <w:right w:val="none" w:sz="0" w:space="0" w:color="auto"/>
      </w:divBdr>
    </w:div>
    <w:div w:id="1669674763">
      <w:marLeft w:val="640"/>
      <w:marRight w:val="0"/>
      <w:marTop w:val="0"/>
      <w:marBottom w:val="0"/>
      <w:divBdr>
        <w:top w:val="none" w:sz="0" w:space="0" w:color="auto"/>
        <w:left w:val="none" w:sz="0" w:space="0" w:color="auto"/>
        <w:bottom w:val="none" w:sz="0" w:space="0" w:color="auto"/>
        <w:right w:val="none" w:sz="0" w:space="0" w:color="auto"/>
      </w:divBdr>
    </w:div>
    <w:div w:id="1669750534">
      <w:marLeft w:val="640"/>
      <w:marRight w:val="0"/>
      <w:marTop w:val="0"/>
      <w:marBottom w:val="0"/>
      <w:divBdr>
        <w:top w:val="none" w:sz="0" w:space="0" w:color="auto"/>
        <w:left w:val="none" w:sz="0" w:space="0" w:color="auto"/>
        <w:bottom w:val="none" w:sz="0" w:space="0" w:color="auto"/>
        <w:right w:val="none" w:sz="0" w:space="0" w:color="auto"/>
      </w:divBdr>
    </w:div>
    <w:div w:id="1670213357">
      <w:marLeft w:val="640"/>
      <w:marRight w:val="0"/>
      <w:marTop w:val="0"/>
      <w:marBottom w:val="0"/>
      <w:divBdr>
        <w:top w:val="none" w:sz="0" w:space="0" w:color="auto"/>
        <w:left w:val="none" w:sz="0" w:space="0" w:color="auto"/>
        <w:bottom w:val="none" w:sz="0" w:space="0" w:color="auto"/>
        <w:right w:val="none" w:sz="0" w:space="0" w:color="auto"/>
      </w:divBdr>
    </w:div>
    <w:div w:id="1670326865">
      <w:marLeft w:val="640"/>
      <w:marRight w:val="0"/>
      <w:marTop w:val="0"/>
      <w:marBottom w:val="0"/>
      <w:divBdr>
        <w:top w:val="none" w:sz="0" w:space="0" w:color="auto"/>
        <w:left w:val="none" w:sz="0" w:space="0" w:color="auto"/>
        <w:bottom w:val="none" w:sz="0" w:space="0" w:color="auto"/>
        <w:right w:val="none" w:sz="0" w:space="0" w:color="auto"/>
      </w:divBdr>
    </w:div>
    <w:div w:id="1670406116">
      <w:marLeft w:val="640"/>
      <w:marRight w:val="0"/>
      <w:marTop w:val="0"/>
      <w:marBottom w:val="0"/>
      <w:divBdr>
        <w:top w:val="none" w:sz="0" w:space="0" w:color="auto"/>
        <w:left w:val="none" w:sz="0" w:space="0" w:color="auto"/>
        <w:bottom w:val="none" w:sz="0" w:space="0" w:color="auto"/>
        <w:right w:val="none" w:sz="0" w:space="0" w:color="auto"/>
      </w:divBdr>
    </w:div>
    <w:div w:id="1670979834">
      <w:marLeft w:val="640"/>
      <w:marRight w:val="0"/>
      <w:marTop w:val="0"/>
      <w:marBottom w:val="0"/>
      <w:divBdr>
        <w:top w:val="none" w:sz="0" w:space="0" w:color="auto"/>
        <w:left w:val="none" w:sz="0" w:space="0" w:color="auto"/>
        <w:bottom w:val="none" w:sz="0" w:space="0" w:color="auto"/>
        <w:right w:val="none" w:sz="0" w:space="0" w:color="auto"/>
      </w:divBdr>
    </w:div>
    <w:div w:id="1671367885">
      <w:marLeft w:val="640"/>
      <w:marRight w:val="0"/>
      <w:marTop w:val="0"/>
      <w:marBottom w:val="0"/>
      <w:divBdr>
        <w:top w:val="none" w:sz="0" w:space="0" w:color="auto"/>
        <w:left w:val="none" w:sz="0" w:space="0" w:color="auto"/>
        <w:bottom w:val="none" w:sz="0" w:space="0" w:color="auto"/>
        <w:right w:val="none" w:sz="0" w:space="0" w:color="auto"/>
      </w:divBdr>
    </w:div>
    <w:div w:id="1671760950">
      <w:marLeft w:val="640"/>
      <w:marRight w:val="0"/>
      <w:marTop w:val="0"/>
      <w:marBottom w:val="0"/>
      <w:divBdr>
        <w:top w:val="none" w:sz="0" w:space="0" w:color="auto"/>
        <w:left w:val="none" w:sz="0" w:space="0" w:color="auto"/>
        <w:bottom w:val="none" w:sz="0" w:space="0" w:color="auto"/>
        <w:right w:val="none" w:sz="0" w:space="0" w:color="auto"/>
      </w:divBdr>
    </w:div>
    <w:div w:id="1671907284">
      <w:marLeft w:val="640"/>
      <w:marRight w:val="0"/>
      <w:marTop w:val="0"/>
      <w:marBottom w:val="0"/>
      <w:divBdr>
        <w:top w:val="none" w:sz="0" w:space="0" w:color="auto"/>
        <w:left w:val="none" w:sz="0" w:space="0" w:color="auto"/>
        <w:bottom w:val="none" w:sz="0" w:space="0" w:color="auto"/>
        <w:right w:val="none" w:sz="0" w:space="0" w:color="auto"/>
      </w:divBdr>
    </w:div>
    <w:div w:id="1671908273">
      <w:marLeft w:val="640"/>
      <w:marRight w:val="0"/>
      <w:marTop w:val="0"/>
      <w:marBottom w:val="0"/>
      <w:divBdr>
        <w:top w:val="none" w:sz="0" w:space="0" w:color="auto"/>
        <w:left w:val="none" w:sz="0" w:space="0" w:color="auto"/>
        <w:bottom w:val="none" w:sz="0" w:space="0" w:color="auto"/>
        <w:right w:val="none" w:sz="0" w:space="0" w:color="auto"/>
      </w:divBdr>
    </w:div>
    <w:div w:id="1672178904">
      <w:marLeft w:val="640"/>
      <w:marRight w:val="0"/>
      <w:marTop w:val="0"/>
      <w:marBottom w:val="0"/>
      <w:divBdr>
        <w:top w:val="none" w:sz="0" w:space="0" w:color="auto"/>
        <w:left w:val="none" w:sz="0" w:space="0" w:color="auto"/>
        <w:bottom w:val="none" w:sz="0" w:space="0" w:color="auto"/>
        <w:right w:val="none" w:sz="0" w:space="0" w:color="auto"/>
      </w:divBdr>
    </w:div>
    <w:div w:id="1672298082">
      <w:marLeft w:val="640"/>
      <w:marRight w:val="0"/>
      <w:marTop w:val="0"/>
      <w:marBottom w:val="0"/>
      <w:divBdr>
        <w:top w:val="none" w:sz="0" w:space="0" w:color="auto"/>
        <w:left w:val="none" w:sz="0" w:space="0" w:color="auto"/>
        <w:bottom w:val="none" w:sz="0" w:space="0" w:color="auto"/>
        <w:right w:val="none" w:sz="0" w:space="0" w:color="auto"/>
      </w:divBdr>
    </w:div>
    <w:div w:id="1672558293">
      <w:marLeft w:val="640"/>
      <w:marRight w:val="0"/>
      <w:marTop w:val="0"/>
      <w:marBottom w:val="0"/>
      <w:divBdr>
        <w:top w:val="none" w:sz="0" w:space="0" w:color="auto"/>
        <w:left w:val="none" w:sz="0" w:space="0" w:color="auto"/>
        <w:bottom w:val="none" w:sz="0" w:space="0" w:color="auto"/>
        <w:right w:val="none" w:sz="0" w:space="0" w:color="auto"/>
      </w:divBdr>
    </w:div>
    <w:div w:id="1672751957">
      <w:marLeft w:val="640"/>
      <w:marRight w:val="0"/>
      <w:marTop w:val="0"/>
      <w:marBottom w:val="0"/>
      <w:divBdr>
        <w:top w:val="none" w:sz="0" w:space="0" w:color="auto"/>
        <w:left w:val="none" w:sz="0" w:space="0" w:color="auto"/>
        <w:bottom w:val="none" w:sz="0" w:space="0" w:color="auto"/>
        <w:right w:val="none" w:sz="0" w:space="0" w:color="auto"/>
      </w:divBdr>
    </w:div>
    <w:div w:id="1672944929">
      <w:marLeft w:val="640"/>
      <w:marRight w:val="0"/>
      <w:marTop w:val="0"/>
      <w:marBottom w:val="0"/>
      <w:divBdr>
        <w:top w:val="none" w:sz="0" w:space="0" w:color="auto"/>
        <w:left w:val="none" w:sz="0" w:space="0" w:color="auto"/>
        <w:bottom w:val="none" w:sz="0" w:space="0" w:color="auto"/>
        <w:right w:val="none" w:sz="0" w:space="0" w:color="auto"/>
      </w:divBdr>
    </w:div>
    <w:div w:id="1672950364">
      <w:marLeft w:val="640"/>
      <w:marRight w:val="0"/>
      <w:marTop w:val="0"/>
      <w:marBottom w:val="0"/>
      <w:divBdr>
        <w:top w:val="none" w:sz="0" w:space="0" w:color="auto"/>
        <w:left w:val="none" w:sz="0" w:space="0" w:color="auto"/>
        <w:bottom w:val="none" w:sz="0" w:space="0" w:color="auto"/>
        <w:right w:val="none" w:sz="0" w:space="0" w:color="auto"/>
      </w:divBdr>
    </w:div>
    <w:div w:id="1673071579">
      <w:marLeft w:val="640"/>
      <w:marRight w:val="0"/>
      <w:marTop w:val="0"/>
      <w:marBottom w:val="0"/>
      <w:divBdr>
        <w:top w:val="none" w:sz="0" w:space="0" w:color="auto"/>
        <w:left w:val="none" w:sz="0" w:space="0" w:color="auto"/>
        <w:bottom w:val="none" w:sz="0" w:space="0" w:color="auto"/>
        <w:right w:val="none" w:sz="0" w:space="0" w:color="auto"/>
      </w:divBdr>
    </w:div>
    <w:div w:id="1673143796">
      <w:marLeft w:val="640"/>
      <w:marRight w:val="0"/>
      <w:marTop w:val="0"/>
      <w:marBottom w:val="0"/>
      <w:divBdr>
        <w:top w:val="none" w:sz="0" w:space="0" w:color="auto"/>
        <w:left w:val="none" w:sz="0" w:space="0" w:color="auto"/>
        <w:bottom w:val="none" w:sz="0" w:space="0" w:color="auto"/>
        <w:right w:val="none" w:sz="0" w:space="0" w:color="auto"/>
      </w:divBdr>
    </w:div>
    <w:div w:id="1673290833">
      <w:marLeft w:val="640"/>
      <w:marRight w:val="0"/>
      <w:marTop w:val="0"/>
      <w:marBottom w:val="0"/>
      <w:divBdr>
        <w:top w:val="none" w:sz="0" w:space="0" w:color="auto"/>
        <w:left w:val="none" w:sz="0" w:space="0" w:color="auto"/>
        <w:bottom w:val="none" w:sz="0" w:space="0" w:color="auto"/>
        <w:right w:val="none" w:sz="0" w:space="0" w:color="auto"/>
      </w:divBdr>
    </w:div>
    <w:div w:id="1673332835">
      <w:marLeft w:val="640"/>
      <w:marRight w:val="0"/>
      <w:marTop w:val="0"/>
      <w:marBottom w:val="0"/>
      <w:divBdr>
        <w:top w:val="none" w:sz="0" w:space="0" w:color="auto"/>
        <w:left w:val="none" w:sz="0" w:space="0" w:color="auto"/>
        <w:bottom w:val="none" w:sz="0" w:space="0" w:color="auto"/>
        <w:right w:val="none" w:sz="0" w:space="0" w:color="auto"/>
      </w:divBdr>
    </w:div>
    <w:div w:id="1673338395">
      <w:marLeft w:val="640"/>
      <w:marRight w:val="0"/>
      <w:marTop w:val="0"/>
      <w:marBottom w:val="0"/>
      <w:divBdr>
        <w:top w:val="none" w:sz="0" w:space="0" w:color="auto"/>
        <w:left w:val="none" w:sz="0" w:space="0" w:color="auto"/>
        <w:bottom w:val="none" w:sz="0" w:space="0" w:color="auto"/>
        <w:right w:val="none" w:sz="0" w:space="0" w:color="auto"/>
      </w:divBdr>
    </w:div>
    <w:div w:id="1673601190">
      <w:marLeft w:val="640"/>
      <w:marRight w:val="0"/>
      <w:marTop w:val="0"/>
      <w:marBottom w:val="0"/>
      <w:divBdr>
        <w:top w:val="none" w:sz="0" w:space="0" w:color="auto"/>
        <w:left w:val="none" w:sz="0" w:space="0" w:color="auto"/>
        <w:bottom w:val="none" w:sz="0" w:space="0" w:color="auto"/>
        <w:right w:val="none" w:sz="0" w:space="0" w:color="auto"/>
      </w:divBdr>
    </w:div>
    <w:div w:id="1673602766">
      <w:marLeft w:val="640"/>
      <w:marRight w:val="0"/>
      <w:marTop w:val="0"/>
      <w:marBottom w:val="0"/>
      <w:divBdr>
        <w:top w:val="none" w:sz="0" w:space="0" w:color="auto"/>
        <w:left w:val="none" w:sz="0" w:space="0" w:color="auto"/>
        <w:bottom w:val="none" w:sz="0" w:space="0" w:color="auto"/>
        <w:right w:val="none" w:sz="0" w:space="0" w:color="auto"/>
      </w:divBdr>
    </w:div>
    <w:div w:id="1674063322">
      <w:marLeft w:val="640"/>
      <w:marRight w:val="0"/>
      <w:marTop w:val="0"/>
      <w:marBottom w:val="0"/>
      <w:divBdr>
        <w:top w:val="none" w:sz="0" w:space="0" w:color="auto"/>
        <w:left w:val="none" w:sz="0" w:space="0" w:color="auto"/>
        <w:bottom w:val="none" w:sz="0" w:space="0" w:color="auto"/>
        <w:right w:val="none" w:sz="0" w:space="0" w:color="auto"/>
      </w:divBdr>
    </w:div>
    <w:div w:id="1674188467">
      <w:marLeft w:val="640"/>
      <w:marRight w:val="0"/>
      <w:marTop w:val="0"/>
      <w:marBottom w:val="0"/>
      <w:divBdr>
        <w:top w:val="none" w:sz="0" w:space="0" w:color="auto"/>
        <w:left w:val="none" w:sz="0" w:space="0" w:color="auto"/>
        <w:bottom w:val="none" w:sz="0" w:space="0" w:color="auto"/>
        <w:right w:val="none" w:sz="0" w:space="0" w:color="auto"/>
      </w:divBdr>
    </w:div>
    <w:div w:id="1674451567">
      <w:marLeft w:val="640"/>
      <w:marRight w:val="0"/>
      <w:marTop w:val="0"/>
      <w:marBottom w:val="0"/>
      <w:divBdr>
        <w:top w:val="none" w:sz="0" w:space="0" w:color="auto"/>
        <w:left w:val="none" w:sz="0" w:space="0" w:color="auto"/>
        <w:bottom w:val="none" w:sz="0" w:space="0" w:color="auto"/>
        <w:right w:val="none" w:sz="0" w:space="0" w:color="auto"/>
      </w:divBdr>
    </w:div>
    <w:div w:id="1674457096">
      <w:marLeft w:val="640"/>
      <w:marRight w:val="0"/>
      <w:marTop w:val="0"/>
      <w:marBottom w:val="0"/>
      <w:divBdr>
        <w:top w:val="none" w:sz="0" w:space="0" w:color="auto"/>
        <w:left w:val="none" w:sz="0" w:space="0" w:color="auto"/>
        <w:bottom w:val="none" w:sz="0" w:space="0" w:color="auto"/>
        <w:right w:val="none" w:sz="0" w:space="0" w:color="auto"/>
      </w:divBdr>
    </w:div>
    <w:div w:id="1674533528">
      <w:marLeft w:val="640"/>
      <w:marRight w:val="0"/>
      <w:marTop w:val="0"/>
      <w:marBottom w:val="0"/>
      <w:divBdr>
        <w:top w:val="none" w:sz="0" w:space="0" w:color="auto"/>
        <w:left w:val="none" w:sz="0" w:space="0" w:color="auto"/>
        <w:bottom w:val="none" w:sz="0" w:space="0" w:color="auto"/>
        <w:right w:val="none" w:sz="0" w:space="0" w:color="auto"/>
      </w:divBdr>
    </w:div>
    <w:div w:id="1674650833">
      <w:marLeft w:val="640"/>
      <w:marRight w:val="0"/>
      <w:marTop w:val="0"/>
      <w:marBottom w:val="0"/>
      <w:divBdr>
        <w:top w:val="none" w:sz="0" w:space="0" w:color="auto"/>
        <w:left w:val="none" w:sz="0" w:space="0" w:color="auto"/>
        <w:bottom w:val="none" w:sz="0" w:space="0" w:color="auto"/>
        <w:right w:val="none" w:sz="0" w:space="0" w:color="auto"/>
      </w:divBdr>
    </w:div>
    <w:div w:id="1674801822">
      <w:marLeft w:val="640"/>
      <w:marRight w:val="0"/>
      <w:marTop w:val="0"/>
      <w:marBottom w:val="0"/>
      <w:divBdr>
        <w:top w:val="none" w:sz="0" w:space="0" w:color="auto"/>
        <w:left w:val="none" w:sz="0" w:space="0" w:color="auto"/>
        <w:bottom w:val="none" w:sz="0" w:space="0" w:color="auto"/>
        <w:right w:val="none" w:sz="0" w:space="0" w:color="auto"/>
      </w:divBdr>
    </w:div>
    <w:div w:id="1675297435">
      <w:marLeft w:val="640"/>
      <w:marRight w:val="0"/>
      <w:marTop w:val="0"/>
      <w:marBottom w:val="0"/>
      <w:divBdr>
        <w:top w:val="none" w:sz="0" w:space="0" w:color="auto"/>
        <w:left w:val="none" w:sz="0" w:space="0" w:color="auto"/>
        <w:bottom w:val="none" w:sz="0" w:space="0" w:color="auto"/>
        <w:right w:val="none" w:sz="0" w:space="0" w:color="auto"/>
      </w:divBdr>
    </w:div>
    <w:div w:id="1675456610">
      <w:marLeft w:val="640"/>
      <w:marRight w:val="0"/>
      <w:marTop w:val="0"/>
      <w:marBottom w:val="0"/>
      <w:divBdr>
        <w:top w:val="none" w:sz="0" w:space="0" w:color="auto"/>
        <w:left w:val="none" w:sz="0" w:space="0" w:color="auto"/>
        <w:bottom w:val="none" w:sz="0" w:space="0" w:color="auto"/>
        <w:right w:val="none" w:sz="0" w:space="0" w:color="auto"/>
      </w:divBdr>
    </w:div>
    <w:div w:id="1675457158">
      <w:marLeft w:val="640"/>
      <w:marRight w:val="0"/>
      <w:marTop w:val="0"/>
      <w:marBottom w:val="0"/>
      <w:divBdr>
        <w:top w:val="none" w:sz="0" w:space="0" w:color="auto"/>
        <w:left w:val="none" w:sz="0" w:space="0" w:color="auto"/>
        <w:bottom w:val="none" w:sz="0" w:space="0" w:color="auto"/>
        <w:right w:val="none" w:sz="0" w:space="0" w:color="auto"/>
      </w:divBdr>
    </w:div>
    <w:div w:id="1675568554">
      <w:marLeft w:val="640"/>
      <w:marRight w:val="0"/>
      <w:marTop w:val="0"/>
      <w:marBottom w:val="0"/>
      <w:divBdr>
        <w:top w:val="none" w:sz="0" w:space="0" w:color="auto"/>
        <w:left w:val="none" w:sz="0" w:space="0" w:color="auto"/>
        <w:bottom w:val="none" w:sz="0" w:space="0" w:color="auto"/>
        <w:right w:val="none" w:sz="0" w:space="0" w:color="auto"/>
      </w:divBdr>
    </w:div>
    <w:div w:id="1675691278">
      <w:marLeft w:val="640"/>
      <w:marRight w:val="0"/>
      <w:marTop w:val="0"/>
      <w:marBottom w:val="0"/>
      <w:divBdr>
        <w:top w:val="none" w:sz="0" w:space="0" w:color="auto"/>
        <w:left w:val="none" w:sz="0" w:space="0" w:color="auto"/>
        <w:bottom w:val="none" w:sz="0" w:space="0" w:color="auto"/>
        <w:right w:val="none" w:sz="0" w:space="0" w:color="auto"/>
      </w:divBdr>
    </w:div>
    <w:div w:id="1675765719">
      <w:marLeft w:val="640"/>
      <w:marRight w:val="0"/>
      <w:marTop w:val="0"/>
      <w:marBottom w:val="0"/>
      <w:divBdr>
        <w:top w:val="none" w:sz="0" w:space="0" w:color="auto"/>
        <w:left w:val="none" w:sz="0" w:space="0" w:color="auto"/>
        <w:bottom w:val="none" w:sz="0" w:space="0" w:color="auto"/>
        <w:right w:val="none" w:sz="0" w:space="0" w:color="auto"/>
      </w:divBdr>
    </w:div>
    <w:div w:id="1675767770">
      <w:marLeft w:val="640"/>
      <w:marRight w:val="0"/>
      <w:marTop w:val="0"/>
      <w:marBottom w:val="0"/>
      <w:divBdr>
        <w:top w:val="none" w:sz="0" w:space="0" w:color="auto"/>
        <w:left w:val="none" w:sz="0" w:space="0" w:color="auto"/>
        <w:bottom w:val="none" w:sz="0" w:space="0" w:color="auto"/>
        <w:right w:val="none" w:sz="0" w:space="0" w:color="auto"/>
      </w:divBdr>
    </w:div>
    <w:div w:id="1675840509">
      <w:marLeft w:val="640"/>
      <w:marRight w:val="0"/>
      <w:marTop w:val="0"/>
      <w:marBottom w:val="0"/>
      <w:divBdr>
        <w:top w:val="none" w:sz="0" w:space="0" w:color="auto"/>
        <w:left w:val="none" w:sz="0" w:space="0" w:color="auto"/>
        <w:bottom w:val="none" w:sz="0" w:space="0" w:color="auto"/>
        <w:right w:val="none" w:sz="0" w:space="0" w:color="auto"/>
      </w:divBdr>
    </w:div>
    <w:div w:id="1676224359">
      <w:marLeft w:val="640"/>
      <w:marRight w:val="0"/>
      <w:marTop w:val="0"/>
      <w:marBottom w:val="0"/>
      <w:divBdr>
        <w:top w:val="none" w:sz="0" w:space="0" w:color="auto"/>
        <w:left w:val="none" w:sz="0" w:space="0" w:color="auto"/>
        <w:bottom w:val="none" w:sz="0" w:space="0" w:color="auto"/>
        <w:right w:val="none" w:sz="0" w:space="0" w:color="auto"/>
      </w:divBdr>
    </w:div>
    <w:div w:id="1676224705">
      <w:marLeft w:val="640"/>
      <w:marRight w:val="0"/>
      <w:marTop w:val="0"/>
      <w:marBottom w:val="0"/>
      <w:divBdr>
        <w:top w:val="none" w:sz="0" w:space="0" w:color="auto"/>
        <w:left w:val="none" w:sz="0" w:space="0" w:color="auto"/>
        <w:bottom w:val="none" w:sz="0" w:space="0" w:color="auto"/>
        <w:right w:val="none" w:sz="0" w:space="0" w:color="auto"/>
      </w:divBdr>
    </w:div>
    <w:div w:id="1676225592">
      <w:marLeft w:val="640"/>
      <w:marRight w:val="0"/>
      <w:marTop w:val="0"/>
      <w:marBottom w:val="0"/>
      <w:divBdr>
        <w:top w:val="none" w:sz="0" w:space="0" w:color="auto"/>
        <w:left w:val="none" w:sz="0" w:space="0" w:color="auto"/>
        <w:bottom w:val="none" w:sz="0" w:space="0" w:color="auto"/>
        <w:right w:val="none" w:sz="0" w:space="0" w:color="auto"/>
      </w:divBdr>
    </w:div>
    <w:div w:id="1676228616">
      <w:marLeft w:val="640"/>
      <w:marRight w:val="0"/>
      <w:marTop w:val="0"/>
      <w:marBottom w:val="0"/>
      <w:divBdr>
        <w:top w:val="none" w:sz="0" w:space="0" w:color="auto"/>
        <w:left w:val="none" w:sz="0" w:space="0" w:color="auto"/>
        <w:bottom w:val="none" w:sz="0" w:space="0" w:color="auto"/>
        <w:right w:val="none" w:sz="0" w:space="0" w:color="auto"/>
      </w:divBdr>
    </w:div>
    <w:div w:id="1676570905">
      <w:marLeft w:val="640"/>
      <w:marRight w:val="0"/>
      <w:marTop w:val="0"/>
      <w:marBottom w:val="0"/>
      <w:divBdr>
        <w:top w:val="none" w:sz="0" w:space="0" w:color="auto"/>
        <w:left w:val="none" w:sz="0" w:space="0" w:color="auto"/>
        <w:bottom w:val="none" w:sz="0" w:space="0" w:color="auto"/>
        <w:right w:val="none" w:sz="0" w:space="0" w:color="auto"/>
      </w:divBdr>
    </w:div>
    <w:div w:id="1677073264">
      <w:marLeft w:val="640"/>
      <w:marRight w:val="0"/>
      <w:marTop w:val="0"/>
      <w:marBottom w:val="0"/>
      <w:divBdr>
        <w:top w:val="none" w:sz="0" w:space="0" w:color="auto"/>
        <w:left w:val="none" w:sz="0" w:space="0" w:color="auto"/>
        <w:bottom w:val="none" w:sz="0" w:space="0" w:color="auto"/>
        <w:right w:val="none" w:sz="0" w:space="0" w:color="auto"/>
      </w:divBdr>
    </w:div>
    <w:div w:id="1677079038">
      <w:marLeft w:val="640"/>
      <w:marRight w:val="0"/>
      <w:marTop w:val="0"/>
      <w:marBottom w:val="0"/>
      <w:divBdr>
        <w:top w:val="none" w:sz="0" w:space="0" w:color="auto"/>
        <w:left w:val="none" w:sz="0" w:space="0" w:color="auto"/>
        <w:bottom w:val="none" w:sz="0" w:space="0" w:color="auto"/>
        <w:right w:val="none" w:sz="0" w:space="0" w:color="auto"/>
      </w:divBdr>
    </w:div>
    <w:div w:id="1677609904">
      <w:marLeft w:val="640"/>
      <w:marRight w:val="0"/>
      <w:marTop w:val="0"/>
      <w:marBottom w:val="0"/>
      <w:divBdr>
        <w:top w:val="none" w:sz="0" w:space="0" w:color="auto"/>
        <w:left w:val="none" w:sz="0" w:space="0" w:color="auto"/>
        <w:bottom w:val="none" w:sz="0" w:space="0" w:color="auto"/>
        <w:right w:val="none" w:sz="0" w:space="0" w:color="auto"/>
      </w:divBdr>
    </w:div>
    <w:div w:id="1677684190">
      <w:marLeft w:val="640"/>
      <w:marRight w:val="0"/>
      <w:marTop w:val="0"/>
      <w:marBottom w:val="0"/>
      <w:divBdr>
        <w:top w:val="none" w:sz="0" w:space="0" w:color="auto"/>
        <w:left w:val="none" w:sz="0" w:space="0" w:color="auto"/>
        <w:bottom w:val="none" w:sz="0" w:space="0" w:color="auto"/>
        <w:right w:val="none" w:sz="0" w:space="0" w:color="auto"/>
      </w:divBdr>
    </w:div>
    <w:div w:id="1677728509">
      <w:marLeft w:val="640"/>
      <w:marRight w:val="0"/>
      <w:marTop w:val="0"/>
      <w:marBottom w:val="0"/>
      <w:divBdr>
        <w:top w:val="none" w:sz="0" w:space="0" w:color="auto"/>
        <w:left w:val="none" w:sz="0" w:space="0" w:color="auto"/>
        <w:bottom w:val="none" w:sz="0" w:space="0" w:color="auto"/>
        <w:right w:val="none" w:sz="0" w:space="0" w:color="auto"/>
      </w:divBdr>
    </w:div>
    <w:div w:id="1677923613">
      <w:marLeft w:val="640"/>
      <w:marRight w:val="0"/>
      <w:marTop w:val="0"/>
      <w:marBottom w:val="0"/>
      <w:divBdr>
        <w:top w:val="none" w:sz="0" w:space="0" w:color="auto"/>
        <w:left w:val="none" w:sz="0" w:space="0" w:color="auto"/>
        <w:bottom w:val="none" w:sz="0" w:space="0" w:color="auto"/>
        <w:right w:val="none" w:sz="0" w:space="0" w:color="auto"/>
      </w:divBdr>
    </w:div>
    <w:div w:id="1678075822">
      <w:marLeft w:val="640"/>
      <w:marRight w:val="0"/>
      <w:marTop w:val="0"/>
      <w:marBottom w:val="0"/>
      <w:divBdr>
        <w:top w:val="none" w:sz="0" w:space="0" w:color="auto"/>
        <w:left w:val="none" w:sz="0" w:space="0" w:color="auto"/>
        <w:bottom w:val="none" w:sz="0" w:space="0" w:color="auto"/>
        <w:right w:val="none" w:sz="0" w:space="0" w:color="auto"/>
      </w:divBdr>
    </w:div>
    <w:div w:id="1678078152">
      <w:marLeft w:val="640"/>
      <w:marRight w:val="0"/>
      <w:marTop w:val="0"/>
      <w:marBottom w:val="0"/>
      <w:divBdr>
        <w:top w:val="none" w:sz="0" w:space="0" w:color="auto"/>
        <w:left w:val="none" w:sz="0" w:space="0" w:color="auto"/>
        <w:bottom w:val="none" w:sz="0" w:space="0" w:color="auto"/>
        <w:right w:val="none" w:sz="0" w:space="0" w:color="auto"/>
      </w:divBdr>
    </w:div>
    <w:div w:id="1678144845">
      <w:marLeft w:val="640"/>
      <w:marRight w:val="0"/>
      <w:marTop w:val="0"/>
      <w:marBottom w:val="0"/>
      <w:divBdr>
        <w:top w:val="none" w:sz="0" w:space="0" w:color="auto"/>
        <w:left w:val="none" w:sz="0" w:space="0" w:color="auto"/>
        <w:bottom w:val="none" w:sz="0" w:space="0" w:color="auto"/>
        <w:right w:val="none" w:sz="0" w:space="0" w:color="auto"/>
      </w:divBdr>
    </w:div>
    <w:div w:id="1678189571">
      <w:marLeft w:val="640"/>
      <w:marRight w:val="0"/>
      <w:marTop w:val="0"/>
      <w:marBottom w:val="0"/>
      <w:divBdr>
        <w:top w:val="none" w:sz="0" w:space="0" w:color="auto"/>
        <w:left w:val="none" w:sz="0" w:space="0" w:color="auto"/>
        <w:bottom w:val="none" w:sz="0" w:space="0" w:color="auto"/>
        <w:right w:val="none" w:sz="0" w:space="0" w:color="auto"/>
      </w:divBdr>
    </w:div>
    <w:div w:id="1678654595">
      <w:marLeft w:val="640"/>
      <w:marRight w:val="0"/>
      <w:marTop w:val="0"/>
      <w:marBottom w:val="0"/>
      <w:divBdr>
        <w:top w:val="none" w:sz="0" w:space="0" w:color="auto"/>
        <w:left w:val="none" w:sz="0" w:space="0" w:color="auto"/>
        <w:bottom w:val="none" w:sz="0" w:space="0" w:color="auto"/>
        <w:right w:val="none" w:sz="0" w:space="0" w:color="auto"/>
      </w:divBdr>
    </w:div>
    <w:div w:id="1678724492">
      <w:marLeft w:val="640"/>
      <w:marRight w:val="0"/>
      <w:marTop w:val="0"/>
      <w:marBottom w:val="0"/>
      <w:divBdr>
        <w:top w:val="none" w:sz="0" w:space="0" w:color="auto"/>
        <w:left w:val="none" w:sz="0" w:space="0" w:color="auto"/>
        <w:bottom w:val="none" w:sz="0" w:space="0" w:color="auto"/>
        <w:right w:val="none" w:sz="0" w:space="0" w:color="auto"/>
      </w:divBdr>
    </w:div>
    <w:div w:id="1678727558">
      <w:marLeft w:val="640"/>
      <w:marRight w:val="0"/>
      <w:marTop w:val="0"/>
      <w:marBottom w:val="0"/>
      <w:divBdr>
        <w:top w:val="none" w:sz="0" w:space="0" w:color="auto"/>
        <w:left w:val="none" w:sz="0" w:space="0" w:color="auto"/>
        <w:bottom w:val="none" w:sz="0" w:space="0" w:color="auto"/>
        <w:right w:val="none" w:sz="0" w:space="0" w:color="auto"/>
      </w:divBdr>
    </w:div>
    <w:div w:id="1679187852">
      <w:marLeft w:val="640"/>
      <w:marRight w:val="0"/>
      <w:marTop w:val="0"/>
      <w:marBottom w:val="0"/>
      <w:divBdr>
        <w:top w:val="none" w:sz="0" w:space="0" w:color="auto"/>
        <w:left w:val="none" w:sz="0" w:space="0" w:color="auto"/>
        <w:bottom w:val="none" w:sz="0" w:space="0" w:color="auto"/>
        <w:right w:val="none" w:sz="0" w:space="0" w:color="auto"/>
      </w:divBdr>
    </w:div>
    <w:div w:id="1679305523">
      <w:marLeft w:val="640"/>
      <w:marRight w:val="0"/>
      <w:marTop w:val="0"/>
      <w:marBottom w:val="0"/>
      <w:divBdr>
        <w:top w:val="none" w:sz="0" w:space="0" w:color="auto"/>
        <w:left w:val="none" w:sz="0" w:space="0" w:color="auto"/>
        <w:bottom w:val="none" w:sz="0" w:space="0" w:color="auto"/>
        <w:right w:val="none" w:sz="0" w:space="0" w:color="auto"/>
      </w:divBdr>
    </w:div>
    <w:div w:id="1679427939">
      <w:marLeft w:val="640"/>
      <w:marRight w:val="0"/>
      <w:marTop w:val="0"/>
      <w:marBottom w:val="0"/>
      <w:divBdr>
        <w:top w:val="none" w:sz="0" w:space="0" w:color="auto"/>
        <w:left w:val="none" w:sz="0" w:space="0" w:color="auto"/>
        <w:bottom w:val="none" w:sz="0" w:space="0" w:color="auto"/>
        <w:right w:val="none" w:sz="0" w:space="0" w:color="auto"/>
      </w:divBdr>
    </w:div>
    <w:div w:id="1679774437">
      <w:marLeft w:val="640"/>
      <w:marRight w:val="0"/>
      <w:marTop w:val="0"/>
      <w:marBottom w:val="0"/>
      <w:divBdr>
        <w:top w:val="none" w:sz="0" w:space="0" w:color="auto"/>
        <w:left w:val="none" w:sz="0" w:space="0" w:color="auto"/>
        <w:bottom w:val="none" w:sz="0" w:space="0" w:color="auto"/>
        <w:right w:val="none" w:sz="0" w:space="0" w:color="auto"/>
      </w:divBdr>
    </w:div>
    <w:div w:id="1680084623">
      <w:marLeft w:val="640"/>
      <w:marRight w:val="0"/>
      <w:marTop w:val="0"/>
      <w:marBottom w:val="0"/>
      <w:divBdr>
        <w:top w:val="none" w:sz="0" w:space="0" w:color="auto"/>
        <w:left w:val="none" w:sz="0" w:space="0" w:color="auto"/>
        <w:bottom w:val="none" w:sz="0" w:space="0" w:color="auto"/>
        <w:right w:val="none" w:sz="0" w:space="0" w:color="auto"/>
      </w:divBdr>
    </w:div>
    <w:div w:id="1680230834">
      <w:marLeft w:val="640"/>
      <w:marRight w:val="0"/>
      <w:marTop w:val="0"/>
      <w:marBottom w:val="0"/>
      <w:divBdr>
        <w:top w:val="none" w:sz="0" w:space="0" w:color="auto"/>
        <w:left w:val="none" w:sz="0" w:space="0" w:color="auto"/>
        <w:bottom w:val="none" w:sz="0" w:space="0" w:color="auto"/>
        <w:right w:val="none" w:sz="0" w:space="0" w:color="auto"/>
      </w:divBdr>
    </w:div>
    <w:div w:id="1680503588">
      <w:marLeft w:val="640"/>
      <w:marRight w:val="0"/>
      <w:marTop w:val="0"/>
      <w:marBottom w:val="0"/>
      <w:divBdr>
        <w:top w:val="none" w:sz="0" w:space="0" w:color="auto"/>
        <w:left w:val="none" w:sz="0" w:space="0" w:color="auto"/>
        <w:bottom w:val="none" w:sz="0" w:space="0" w:color="auto"/>
        <w:right w:val="none" w:sz="0" w:space="0" w:color="auto"/>
      </w:divBdr>
    </w:div>
    <w:div w:id="1680810203">
      <w:marLeft w:val="640"/>
      <w:marRight w:val="0"/>
      <w:marTop w:val="0"/>
      <w:marBottom w:val="0"/>
      <w:divBdr>
        <w:top w:val="none" w:sz="0" w:space="0" w:color="auto"/>
        <w:left w:val="none" w:sz="0" w:space="0" w:color="auto"/>
        <w:bottom w:val="none" w:sz="0" w:space="0" w:color="auto"/>
        <w:right w:val="none" w:sz="0" w:space="0" w:color="auto"/>
      </w:divBdr>
    </w:div>
    <w:div w:id="1680814270">
      <w:marLeft w:val="640"/>
      <w:marRight w:val="0"/>
      <w:marTop w:val="0"/>
      <w:marBottom w:val="0"/>
      <w:divBdr>
        <w:top w:val="none" w:sz="0" w:space="0" w:color="auto"/>
        <w:left w:val="none" w:sz="0" w:space="0" w:color="auto"/>
        <w:bottom w:val="none" w:sz="0" w:space="0" w:color="auto"/>
        <w:right w:val="none" w:sz="0" w:space="0" w:color="auto"/>
      </w:divBdr>
    </w:div>
    <w:div w:id="1680815259">
      <w:marLeft w:val="640"/>
      <w:marRight w:val="0"/>
      <w:marTop w:val="0"/>
      <w:marBottom w:val="0"/>
      <w:divBdr>
        <w:top w:val="none" w:sz="0" w:space="0" w:color="auto"/>
        <w:left w:val="none" w:sz="0" w:space="0" w:color="auto"/>
        <w:bottom w:val="none" w:sz="0" w:space="0" w:color="auto"/>
        <w:right w:val="none" w:sz="0" w:space="0" w:color="auto"/>
      </w:divBdr>
    </w:div>
    <w:div w:id="1681009597">
      <w:marLeft w:val="640"/>
      <w:marRight w:val="0"/>
      <w:marTop w:val="0"/>
      <w:marBottom w:val="0"/>
      <w:divBdr>
        <w:top w:val="none" w:sz="0" w:space="0" w:color="auto"/>
        <w:left w:val="none" w:sz="0" w:space="0" w:color="auto"/>
        <w:bottom w:val="none" w:sz="0" w:space="0" w:color="auto"/>
        <w:right w:val="none" w:sz="0" w:space="0" w:color="auto"/>
      </w:divBdr>
    </w:div>
    <w:div w:id="1681010261">
      <w:marLeft w:val="640"/>
      <w:marRight w:val="0"/>
      <w:marTop w:val="0"/>
      <w:marBottom w:val="0"/>
      <w:divBdr>
        <w:top w:val="none" w:sz="0" w:space="0" w:color="auto"/>
        <w:left w:val="none" w:sz="0" w:space="0" w:color="auto"/>
        <w:bottom w:val="none" w:sz="0" w:space="0" w:color="auto"/>
        <w:right w:val="none" w:sz="0" w:space="0" w:color="auto"/>
      </w:divBdr>
    </w:div>
    <w:div w:id="1681202203">
      <w:marLeft w:val="640"/>
      <w:marRight w:val="0"/>
      <w:marTop w:val="0"/>
      <w:marBottom w:val="0"/>
      <w:divBdr>
        <w:top w:val="none" w:sz="0" w:space="0" w:color="auto"/>
        <w:left w:val="none" w:sz="0" w:space="0" w:color="auto"/>
        <w:bottom w:val="none" w:sz="0" w:space="0" w:color="auto"/>
        <w:right w:val="none" w:sz="0" w:space="0" w:color="auto"/>
      </w:divBdr>
    </w:div>
    <w:div w:id="1681277118">
      <w:marLeft w:val="640"/>
      <w:marRight w:val="0"/>
      <w:marTop w:val="0"/>
      <w:marBottom w:val="0"/>
      <w:divBdr>
        <w:top w:val="none" w:sz="0" w:space="0" w:color="auto"/>
        <w:left w:val="none" w:sz="0" w:space="0" w:color="auto"/>
        <w:bottom w:val="none" w:sz="0" w:space="0" w:color="auto"/>
        <w:right w:val="none" w:sz="0" w:space="0" w:color="auto"/>
      </w:divBdr>
    </w:div>
    <w:div w:id="1681542251">
      <w:marLeft w:val="640"/>
      <w:marRight w:val="0"/>
      <w:marTop w:val="0"/>
      <w:marBottom w:val="0"/>
      <w:divBdr>
        <w:top w:val="none" w:sz="0" w:space="0" w:color="auto"/>
        <w:left w:val="none" w:sz="0" w:space="0" w:color="auto"/>
        <w:bottom w:val="none" w:sz="0" w:space="0" w:color="auto"/>
        <w:right w:val="none" w:sz="0" w:space="0" w:color="auto"/>
      </w:divBdr>
    </w:div>
    <w:div w:id="1681665202">
      <w:marLeft w:val="640"/>
      <w:marRight w:val="0"/>
      <w:marTop w:val="0"/>
      <w:marBottom w:val="0"/>
      <w:divBdr>
        <w:top w:val="none" w:sz="0" w:space="0" w:color="auto"/>
        <w:left w:val="none" w:sz="0" w:space="0" w:color="auto"/>
        <w:bottom w:val="none" w:sz="0" w:space="0" w:color="auto"/>
        <w:right w:val="none" w:sz="0" w:space="0" w:color="auto"/>
      </w:divBdr>
    </w:div>
    <w:div w:id="1681732115">
      <w:marLeft w:val="640"/>
      <w:marRight w:val="0"/>
      <w:marTop w:val="0"/>
      <w:marBottom w:val="0"/>
      <w:divBdr>
        <w:top w:val="none" w:sz="0" w:space="0" w:color="auto"/>
        <w:left w:val="none" w:sz="0" w:space="0" w:color="auto"/>
        <w:bottom w:val="none" w:sz="0" w:space="0" w:color="auto"/>
        <w:right w:val="none" w:sz="0" w:space="0" w:color="auto"/>
      </w:divBdr>
    </w:div>
    <w:div w:id="1682470963">
      <w:marLeft w:val="640"/>
      <w:marRight w:val="0"/>
      <w:marTop w:val="0"/>
      <w:marBottom w:val="0"/>
      <w:divBdr>
        <w:top w:val="none" w:sz="0" w:space="0" w:color="auto"/>
        <w:left w:val="none" w:sz="0" w:space="0" w:color="auto"/>
        <w:bottom w:val="none" w:sz="0" w:space="0" w:color="auto"/>
        <w:right w:val="none" w:sz="0" w:space="0" w:color="auto"/>
      </w:divBdr>
    </w:div>
    <w:div w:id="1682661247">
      <w:marLeft w:val="640"/>
      <w:marRight w:val="0"/>
      <w:marTop w:val="0"/>
      <w:marBottom w:val="0"/>
      <w:divBdr>
        <w:top w:val="none" w:sz="0" w:space="0" w:color="auto"/>
        <w:left w:val="none" w:sz="0" w:space="0" w:color="auto"/>
        <w:bottom w:val="none" w:sz="0" w:space="0" w:color="auto"/>
        <w:right w:val="none" w:sz="0" w:space="0" w:color="auto"/>
      </w:divBdr>
    </w:div>
    <w:div w:id="1682708227">
      <w:marLeft w:val="640"/>
      <w:marRight w:val="0"/>
      <w:marTop w:val="0"/>
      <w:marBottom w:val="0"/>
      <w:divBdr>
        <w:top w:val="none" w:sz="0" w:space="0" w:color="auto"/>
        <w:left w:val="none" w:sz="0" w:space="0" w:color="auto"/>
        <w:bottom w:val="none" w:sz="0" w:space="0" w:color="auto"/>
        <w:right w:val="none" w:sz="0" w:space="0" w:color="auto"/>
      </w:divBdr>
    </w:div>
    <w:div w:id="1682926885">
      <w:marLeft w:val="640"/>
      <w:marRight w:val="0"/>
      <w:marTop w:val="0"/>
      <w:marBottom w:val="0"/>
      <w:divBdr>
        <w:top w:val="none" w:sz="0" w:space="0" w:color="auto"/>
        <w:left w:val="none" w:sz="0" w:space="0" w:color="auto"/>
        <w:bottom w:val="none" w:sz="0" w:space="0" w:color="auto"/>
        <w:right w:val="none" w:sz="0" w:space="0" w:color="auto"/>
      </w:divBdr>
    </w:div>
    <w:div w:id="1683043756">
      <w:marLeft w:val="640"/>
      <w:marRight w:val="0"/>
      <w:marTop w:val="0"/>
      <w:marBottom w:val="0"/>
      <w:divBdr>
        <w:top w:val="none" w:sz="0" w:space="0" w:color="auto"/>
        <w:left w:val="none" w:sz="0" w:space="0" w:color="auto"/>
        <w:bottom w:val="none" w:sz="0" w:space="0" w:color="auto"/>
        <w:right w:val="none" w:sz="0" w:space="0" w:color="auto"/>
      </w:divBdr>
    </w:div>
    <w:div w:id="1683120347">
      <w:marLeft w:val="640"/>
      <w:marRight w:val="0"/>
      <w:marTop w:val="0"/>
      <w:marBottom w:val="0"/>
      <w:divBdr>
        <w:top w:val="none" w:sz="0" w:space="0" w:color="auto"/>
        <w:left w:val="none" w:sz="0" w:space="0" w:color="auto"/>
        <w:bottom w:val="none" w:sz="0" w:space="0" w:color="auto"/>
        <w:right w:val="none" w:sz="0" w:space="0" w:color="auto"/>
      </w:divBdr>
    </w:div>
    <w:div w:id="1683388836">
      <w:marLeft w:val="640"/>
      <w:marRight w:val="0"/>
      <w:marTop w:val="0"/>
      <w:marBottom w:val="0"/>
      <w:divBdr>
        <w:top w:val="none" w:sz="0" w:space="0" w:color="auto"/>
        <w:left w:val="none" w:sz="0" w:space="0" w:color="auto"/>
        <w:bottom w:val="none" w:sz="0" w:space="0" w:color="auto"/>
        <w:right w:val="none" w:sz="0" w:space="0" w:color="auto"/>
      </w:divBdr>
    </w:div>
    <w:div w:id="1683432494">
      <w:marLeft w:val="640"/>
      <w:marRight w:val="0"/>
      <w:marTop w:val="0"/>
      <w:marBottom w:val="0"/>
      <w:divBdr>
        <w:top w:val="none" w:sz="0" w:space="0" w:color="auto"/>
        <w:left w:val="none" w:sz="0" w:space="0" w:color="auto"/>
        <w:bottom w:val="none" w:sz="0" w:space="0" w:color="auto"/>
        <w:right w:val="none" w:sz="0" w:space="0" w:color="auto"/>
      </w:divBdr>
    </w:div>
    <w:div w:id="1683627659">
      <w:marLeft w:val="640"/>
      <w:marRight w:val="0"/>
      <w:marTop w:val="0"/>
      <w:marBottom w:val="0"/>
      <w:divBdr>
        <w:top w:val="none" w:sz="0" w:space="0" w:color="auto"/>
        <w:left w:val="none" w:sz="0" w:space="0" w:color="auto"/>
        <w:bottom w:val="none" w:sz="0" w:space="0" w:color="auto"/>
        <w:right w:val="none" w:sz="0" w:space="0" w:color="auto"/>
      </w:divBdr>
    </w:div>
    <w:div w:id="1684013062">
      <w:marLeft w:val="640"/>
      <w:marRight w:val="0"/>
      <w:marTop w:val="0"/>
      <w:marBottom w:val="0"/>
      <w:divBdr>
        <w:top w:val="none" w:sz="0" w:space="0" w:color="auto"/>
        <w:left w:val="none" w:sz="0" w:space="0" w:color="auto"/>
        <w:bottom w:val="none" w:sz="0" w:space="0" w:color="auto"/>
        <w:right w:val="none" w:sz="0" w:space="0" w:color="auto"/>
      </w:divBdr>
    </w:div>
    <w:div w:id="1684018405">
      <w:marLeft w:val="640"/>
      <w:marRight w:val="0"/>
      <w:marTop w:val="0"/>
      <w:marBottom w:val="0"/>
      <w:divBdr>
        <w:top w:val="none" w:sz="0" w:space="0" w:color="auto"/>
        <w:left w:val="none" w:sz="0" w:space="0" w:color="auto"/>
        <w:bottom w:val="none" w:sz="0" w:space="0" w:color="auto"/>
        <w:right w:val="none" w:sz="0" w:space="0" w:color="auto"/>
      </w:divBdr>
    </w:div>
    <w:div w:id="1684353552">
      <w:marLeft w:val="640"/>
      <w:marRight w:val="0"/>
      <w:marTop w:val="0"/>
      <w:marBottom w:val="0"/>
      <w:divBdr>
        <w:top w:val="none" w:sz="0" w:space="0" w:color="auto"/>
        <w:left w:val="none" w:sz="0" w:space="0" w:color="auto"/>
        <w:bottom w:val="none" w:sz="0" w:space="0" w:color="auto"/>
        <w:right w:val="none" w:sz="0" w:space="0" w:color="auto"/>
      </w:divBdr>
    </w:div>
    <w:div w:id="1684355302">
      <w:marLeft w:val="640"/>
      <w:marRight w:val="0"/>
      <w:marTop w:val="0"/>
      <w:marBottom w:val="0"/>
      <w:divBdr>
        <w:top w:val="none" w:sz="0" w:space="0" w:color="auto"/>
        <w:left w:val="none" w:sz="0" w:space="0" w:color="auto"/>
        <w:bottom w:val="none" w:sz="0" w:space="0" w:color="auto"/>
        <w:right w:val="none" w:sz="0" w:space="0" w:color="auto"/>
      </w:divBdr>
    </w:div>
    <w:div w:id="1684555756">
      <w:marLeft w:val="640"/>
      <w:marRight w:val="0"/>
      <w:marTop w:val="0"/>
      <w:marBottom w:val="0"/>
      <w:divBdr>
        <w:top w:val="none" w:sz="0" w:space="0" w:color="auto"/>
        <w:left w:val="none" w:sz="0" w:space="0" w:color="auto"/>
        <w:bottom w:val="none" w:sz="0" w:space="0" w:color="auto"/>
        <w:right w:val="none" w:sz="0" w:space="0" w:color="auto"/>
      </w:divBdr>
    </w:div>
    <w:div w:id="1684893950">
      <w:marLeft w:val="640"/>
      <w:marRight w:val="0"/>
      <w:marTop w:val="0"/>
      <w:marBottom w:val="0"/>
      <w:divBdr>
        <w:top w:val="none" w:sz="0" w:space="0" w:color="auto"/>
        <w:left w:val="none" w:sz="0" w:space="0" w:color="auto"/>
        <w:bottom w:val="none" w:sz="0" w:space="0" w:color="auto"/>
        <w:right w:val="none" w:sz="0" w:space="0" w:color="auto"/>
      </w:divBdr>
    </w:div>
    <w:div w:id="1684940791">
      <w:marLeft w:val="640"/>
      <w:marRight w:val="0"/>
      <w:marTop w:val="0"/>
      <w:marBottom w:val="0"/>
      <w:divBdr>
        <w:top w:val="none" w:sz="0" w:space="0" w:color="auto"/>
        <w:left w:val="none" w:sz="0" w:space="0" w:color="auto"/>
        <w:bottom w:val="none" w:sz="0" w:space="0" w:color="auto"/>
        <w:right w:val="none" w:sz="0" w:space="0" w:color="auto"/>
      </w:divBdr>
    </w:div>
    <w:div w:id="1685402853">
      <w:marLeft w:val="640"/>
      <w:marRight w:val="0"/>
      <w:marTop w:val="0"/>
      <w:marBottom w:val="0"/>
      <w:divBdr>
        <w:top w:val="none" w:sz="0" w:space="0" w:color="auto"/>
        <w:left w:val="none" w:sz="0" w:space="0" w:color="auto"/>
        <w:bottom w:val="none" w:sz="0" w:space="0" w:color="auto"/>
        <w:right w:val="none" w:sz="0" w:space="0" w:color="auto"/>
      </w:divBdr>
    </w:div>
    <w:div w:id="1685741598">
      <w:marLeft w:val="640"/>
      <w:marRight w:val="0"/>
      <w:marTop w:val="0"/>
      <w:marBottom w:val="0"/>
      <w:divBdr>
        <w:top w:val="none" w:sz="0" w:space="0" w:color="auto"/>
        <w:left w:val="none" w:sz="0" w:space="0" w:color="auto"/>
        <w:bottom w:val="none" w:sz="0" w:space="0" w:color="auto"/>
        <w:right w:val="none" w:sz="0" w:space="0" w:color="auto"/>
      </w:divBdr>
    </w:div>
    <w:div w:id="1685858294">
      <w:marLeft w:val="640"/>
      <w:marRight w:val="0"/>
      <w:marTop w:val="0"/>
      <w:marBottom w:val="0"/>
      <w:divBdr>
        <w:top w:val="none" w:sz="0" w:space="0" w:color="auto"/>
        <w:left w:val="none" w:sz="0" w:space="0" w:color="auto"/>
        <w:bottom w:val="none" w:sz="0" w:space="0" w:color="auto"/>
        <w:right w:val="none" w:sz="0" w:space="0" w:color="auto"/>
      </w:divBdr>
    </w:div>
    <w:div w:id="1685865338">
      <w:marLeft w:val="640"/>
      <w:marRight w:val="0"/>
      <w:marTop w:val="0"/>
      <w:marBottom w:val="0"/>
      <w:divBdr>
        <w:top w:val="none" w:sz="0" w:space="0" w:color="auto"/>
        <w:left w:val="none" w:sz="0" w:space="0" w:color="auto"/>
        <w:bottom w:val="none" w:sz="0" w:space="0" w:color="auto"/>
        <w:right w:val="none" w:sz="0" w:space="0" w:color="auto"/>
      </w:divBdr>
    </w:div>
    <w:div w:id="1685939724">
      <w:marLeft w:val="640"/>
      <w:marRight w:val="0"/>
      <w:marTop w:val="0"/>
      <w:marBottom w:val="0"/>
      <w:divBdr>
        <w:top w:val="none" w:sz="0" w:space="0" w:color="auto"/>
        <w:left w:val="none" w:sz="0" w:space="0" w:color="auto"/>
        <w:bottom w:val="none" w:sz="0" w:space="0" w:color="auto"/>
        <w:right w:val="none" w:sz="0" w:space="0" w:color="auto"/>
      </w:divBdr>
    </w:div>
    <w:div w:id="1686057522">
      <w:marLeft w:val="640"/>
      <w:marRight w:val="0"/>
      <w:marTop w:val="0"/>
      <w:marBottom w:val="0"/>
      <w:divBdr>
        <w:top w:val="none" w:sz="0" w:space="0" w:color="auto"/>
        <w:left w:val="none" w:sz="0" w:space="0" w:color="auto"/>
        <w:bottom w:val="none" w:sz="0" w:space="0" w:color="auto"/>
        <w:right w:val="none" w:sz="0" w:space="0" w:color="auto"/>
      </w:divBdr>
    </w:div>
    <w:div w:id="1686515798">
      <w:marLeft w:val="640"/>
      <w:marRight w:val="0"/>
      <w:marTop w:val="0"/>
      <w:marBottom w:val="0"/>
      <w:divBdr>
        <w:top w:val="none" w:sz="0" w:space="0" w:color="auto"/>
        <w:left w:val="none" w:sz="0" w:space="0" w:color="auto"/>
        <w:bottom w:val="none" w:sz="0" w:space="0" w:color="auto"/>
        <w:right w:val="none" w:sz="0" w:space="0" w:color="auto"/>
      </w:divBdr>
    </w:div>
    <w:div w:id="1686516383">
      <w:marLeft w:val="640"/>
      <w:marRight w:val="0"/>
      <w:marTop w:val="0"/>
      <w:marBottom w:val="0"/>
      <w:divBdr>
        <w:top w:val="none" w:sz="0" w:space="0" w:color="auto"/>
        <w:left w:val="none" w:sz="0" w:space="0" w:color="auto"/>
        <w:bottom w:val="none" w:sz="0" w:space="0" w:color="auto"/>
        <w:right w:val="none" w:sz="0" w:space="0" w:color="auto"/>
      </w:divBdr>
    </w:div>
    <w:div w:id="1686520786">
      <w:marLeft w:val="640"/>
      <w:marRight w:val="0"/>
      <w:marTop w:val="0"/>
      <w:marBottom w:val="0"/>
      <w:divBdr>
        <w:top w:val="none" w:sz="0" w:space="0" w:color="auto"/>
        <w:left w:val="none" w:sz="0" w:space="0" w:color="auto"/>
        <w:bottom w:val="none" w:sz="0" w:space="0" w:color="auto"/>
        <w:right w:val="none" w:sz="0" w:space="0" w:color="auto"/>
      </w:divBdr>
    </w:div>
    <w:div w:id="1686783833">
      <w:marLeft w:val="640"/>
      <w:marRight w:val="0"/>
      <w:marTop w:val="0"/>
      <w:marBottom w:val="0"/>
      <w:divBdr>
        <w:top w:val="none" w:sz="0" w:space="0" w:color="auto"/>
        <w:left w:val="none" w:sz="0" w:space="0" w:color="auto"/>
        <w:bottom w:val="none" w:sz="0" w:space="0" w:color="auto"/>
        <w:right w:val="none" w:sz="0" w:space="0" w:color="auto"/>
      </w:divBdr>
    </w:div>
    <w:div w:id="1686789762">
      <w:marLeft w:val="640"/>
      <w:marRight w:val="0"/>
      <w:marTop w:val="0"/>
      <w:marBottom w:val="0"/>
      <w:divBdr>
        <w:top w:val="none" w:sz="0" w:space="0" w:color="auto"/>
        <w:left w:val="none" w:sz="0" w:space="0" w:color="auto"/>
        <w:bottom w:val="none" w:sz="0" w:space="0" w:color="auto"/>
        <w:right w:val="none" w:sz="0" w:space="0" w:color="auto"/>
      </w:divBdr>
    </w:div>
    <w:div w:id="1686908126">
      <w:marLeft w:val="640"/>
      <w:marRight w:val="0"/>
      <w:marTop w:val="0"/>
      <w:marBottom w:val="0"/>
      <w:divBdr>
        <w:top w:val="none" w:sz="0" w:space="0" w:color="auto"/>
        <w:left w:val="none" w:sz="0" w:space="0" w:color="auto"/>
        <w:bottom w:val="none" w:sz="0" w:space="0" w:color="auto"/>
        <w:right w:val="none" w:sz="0" w:space="0" w:color="auto"/>
      </w:divBdr>
    </w:div>
    <w:div w:id="1687094643">
      <w:marLeft w:val="640"/>
      <w:marRight w:val="0"/>
      <w:marTop w:val="0"/>
      <w:marBottom w:val="0"/>
      <w:divBdr>
        <w:top w:val="none" w:sz="0" w:space="0" w:color="auto"/>
        <w:left w:val="none" w:sz="0" w:space="0" w:color="auto"/>
        <w:bottom w:val="none" w:sz="0" w:space="0" w:color="auto"/>
        <w:right w:val="none" w:sz="0" w:space="0" w:color="auto"/>
      </w:divBdr>
    </w:div>
    <w:div w:id="1687096934">
      <w:marLeft w:val="640"/>
      <w:marRight w:val="0"/>
      <w:marTop w:val="0"/>
      <w:marBottom w:val="0"/>
      <w:divBdr>
        <w:top w:val="none" w:sz="0" w:space="0" w:color="auto"/>
        <w:left w:val="none" w:sz="0" w:space="0" w:color="auto"/>
        <w:bottom w:val="none" w:sz="0" w:space="0" w:color="auto"/>
        <w:right w:val="none" w:sz="0" w:space="0" w:color="auto"/>
      </w:divBdr>
    </w:div>
    <w:div w:id="1687098840">
      <w:marLeft w:val="640"/>
      <w:marRight w:val="0"/>
      <w:marTop w:val="0"/>
      <w:marBottom w:val="0"/>
      <w:divBdr>
        <w:top w:val="none" w:sz="0" w:space="0" w:color="auto"/>
        <w:left w:val="none" w:sz="0" w:space="0" w:color="auto"/>
        <w:bottom w:val="none" w:sz="0" w:space="0" w:color="auto"/>
        <w:right w:val="none" w:sz="0" w:space="0" w:color="auto"/>
      </w:divBdr>
    </w:div>
    <w:div w:id="1687172052">
      <w:marLeft w:val="640"/>
      <w:marRight w:val="0"/>
      <w:marTop w:val="0"/>
      <w:marBottom w:val="0"/>
      <w:divBdr>
        <w:top w:val="none" w:sz="0" w:space="0" w:color="auto"/>
        <w:left w:val="none" w:sz="0" w:space="0" w:color="auto"/>
        <w:bottom w:val="none" w:sz="0" w:space="0" w:color="auto"/>
        <w:right w:val="none" w:sz="0" w:space="0" w:color="auto"/>
      </w:divBdr>
    </w:div>
    <w:div w:id="1687365777">
      <w:marLeft w:val="640"/>
      <w:marRight w:val="0"/>
      <w:marTop w:val="0"/>
      <w:marBottom w:val="0"/>
      <w:divBdr>
        <w:top w:val="none" w:sz="0" w:space="0" w:color="auto"/>
        <w:left w:val="none" w:sz="0" w:space="0" w:color="auto"/>
        <w:bottom w:val="none" w:sz="0" w:space="0" w:color="auto"/>
        <w:right w:val="none" w:sz="0" w:space="0" w:color="auto"/>
      </w:divBdr>
    </w:div>
    <w:div w:id="1687632649">
      <w:marLeft w:val="640"/>
      <w:marRight w:val="0"/>
      <w:marTop w:val="0"/>
      <w:marBottom w:val="0"/>
      <w:divBdr>
        <w:top w:val="none" w:sz="0" w:space="0" w:color="auto"/>
        <w:left w:val="none" w:sz="0" w:space="0" w:color="auto"/>
        <w:bottom w:val="none" w:sz="0" w:space="0" w:color="auto"/>
        <w:right w:val="none" w:sz="0" w:space="0" w:color="auto"/>
      </w:divBdr>
    </w:div>
    <w:div w:id="1687828581">
      <w:marLeft w:val="640"/>
      <w:marRight w:val="0"/>
      <w:marTop w:val="0"/>
      <w:marBottom w:val="0"/>
      <w:divBdr>
        <w:top w:val="none" w:sz="0" w:space="0" w:color="auto"/>
        <w:left w:val="none" w:sz="0" w:space="0" w:color="auto"/>
        <w:bottom w:val="none" w:sz="0" w:space="0" w:color="auto"/>
        <w:right w:val="none" w:sz="0" w:space="0" w:color="auto"/>
      </w:divBdr>
    </w:div>
    <w:div w:id="1688366270">
      <w:marLeft w:val="640"/>
      <w:marRight w:val="0"/>
      <w:marTop w:val="0"/>
      <w:marBottom w:val="0"/>
      <w:divBdr>
        <w:top w:val="none" w:sz="0" w:space="0" w:color="auto"/>
        <w:left w:val="none" w:sz="0" w:space="0" w:color="auto"/>
        <w:bottom w:val="none" w:sz="0" w:space="0" w:color="auto"/>
        <w:right w:val="none" w:sz="0" w:space="0" w:color="auto"/>
      </w:divBdr>
    </w:div>
    <w:div w:id="1688481206">
      <w:marLeft w:val="640"/>
      <w:marRight w:val="0"/>
      <w:marTop w:val="0"/>
      <w:marBottom w:val="0"/>
      <w:divBdr>
        <w:top w:val="none" w:sz="0" w:space="0" w:color="auto"/>
        <w:left w:val="none" w:sz="0" w:space="0" w:color="auto"/>
        <w:bottom w:val="none" w:sz="0" w:space="0" w:color="auto"/>
        <w:right w:val="none" w:sz="0" w:space="0" w:color="auto"/>
      </w:divBdr>
    </w:div>
    <w:div w:id="1689287394">
      <w:marLeft w:val="640"/>
      <w:marRight w:val="0"/>
      <w:marTop w:val="0"/>
      <w:marBottom w:val="0"/>
      <w:divBdr>
        <w:top w:val="none" w:sz="0" w:space="0" w:color="auto"/>
        <w:left w:val="none" w:sz="0" w:space="0" w:color="auto"/>
        <w:bottom w:val="none" w:sz="0" w:space="0" w:color="auto"/>
        <w:right w:val="none" w:sz="0" w:space="0" w:color="auto"/>
      </w:divBdr>
    </w:div>
    <w:div w:id="1689452733">
      <w:marLeft w:val="640"/>
      <w:marRight w:val="0"/>
      <w:marTop w:val="0"/>
      <w:marBottom w:val="0"/>
      <w:divBdr>
        <w:top w:val="none" w:sz="0" w:space="0" w:color="auto"/>
        <w:left w:val="none" w:sz="0" w:space="0" w:color="auto"/>
        <w:bottom w:val="none" w:sz="0" w:space="0" w:color="auto"/>
        <w:right w:val="none" w:sz="0" w:space="0" w:color="auto"/>
      </w:divBdr>
    </w:div>
    <w:div w:id="1689528138">
      <w:marLeft w:val="640"/>
      <w:marRight w:val="0"/>
      <w:marTop w:val="0"/>
      <w:marBottom w:val="0"/>
      <w:divBdr>
        <w:top w:val="none" w:sz="0" w:space="0" w:color="auto"/>
        <w:left w:val="none" w:sz="0" w:space="0" w:color="auto"/>
        <w:bottom w:val="none" w:sz="0" w:space="0" w:color="auto"/>
        <w:right w:val="none" w:sz="0" w:space="0" w:color="auto"/>
      </w:divBdr>
    </w:div>
    <w:div w:id="1689872612">
      <w:marLeft w:val="640"/>
      <w:marRight w:val="0"/>
      <w:marTop w:val="0"/>
      <w:marBottom w:val="0"/>
      <w:divBdr>
        <w:top w:val="none" w:sz="0" w:space="0" w:color="auto"/>
        <w:left w:val="none" w:sz="0" w:space="0" w:color="auto"/>
        <w:bottom w:val="none" w:sz="0" w:space="0" w:color="auto"/>
        <w:right w:val="none" w:sz="0" w:space="0" w:color="auto"/>
      </w:divBdr>
    </w:div>
    <w:div w:id="1690060741">
      <w:marLeft w:val="640"/>
      <w:marRight w:val="0"/>
      <w:marTop w:val="0"/>
      <w:marBottom w:val="0"/>
      <w:divBdr>
        <w:top w:val="none" w:sz="0" w:space="0" w:color="auto"/>
        <w:left w:val="none" w:sz="0" w:space="0" w:color="auto"/>
        <w:bottom w:val="none" w:sz="0" w:space="0" w:color="auto"/>
        <w:right w:val="none" w:sz="0" w:space="0" w:color="auto"/>
      </w:divBdr>
    </w:div>
    <w:div w:id="1690133970">
      <w:marLeft w:val="640"/>
      <w:marRight w:val="0"/>
      <w:marTop w:val="0"/>
      <w:marBottom w:val="0"/>
      <w:divBdr>
        <w:top w:val="none" w:sz="0" w:space="0" w:color="auto"/>
        <w:left w:val="none" w:sz="0" w:space="0" w:color="auto"/>
        <w:bottom w:val="none" w:sz="0" w:space="0" w:color="auto"/>
        <w:right w:val="none" w:sz="0" w:space="0" w:color="auto"/>
      </w:divBdr>
    </w:div>
    <w:div w:id="1690181583">
      <w:marLeft w:val="640"/>
      <w:marRight w:val="0"/>
      <w:marTop w:val="0"/>
      <w:marBottom w:val="0"/>
      <w:divBdr>
        <w:top w:val="none" w:sz="0" w:space="0" w:color="auto"/>
        <w:left w:val="none" w:sz="0" w:space="0" w:color="auto"/>
        <w:bottom w:val="none" w:sz="0" w:space="0" w:color="auto"/>
        <w:right w:val="none" w:sz="0" w:space="0" w:color="auto"/>
      </w:divBdr>
    </w:div>
    <w:div w:id="1690259265">
      <w:marLeft w:val="640"/>
      <w:marRight w:val="0"/>
      <w:marTop w:val="0"/>
      <w:marBottom w:val="0"/>
      <w:divBdr>
        <w:top w:val="none" w:sz="0" w:space="0" w:color="auto"/>
        <w:left w:val="none" w:sz="0" w:space="0" w:color="auto"/>
        <w:bottom w:val="none" w:sz="0" w:space="0" w:color="auto"/>
        <w:right w:val="none" w:sz="0" w:space="0" w:color="auto"/>
      </w:divBdr>
    </w:div>
    <w:div w:id="1690715955">
      <w:marLeft w:val="640"/>
      <w:marRight w:val="0"/>
      <w:marTop w:val="0"/>
      <w:marBottom w:val="0"/>
      <w:divBdr>
        <w:top w:val="none" w:sz="0" w:space="0" w:color="auto"/>
        <w:left w:val="none" w:sz="0" w:space="0" w:color="auto"/>
        <w:bottom w:val="none" w:sz="0" w:space="0" w:color="auto"/>
        <w:right w:val="none" w:sz="0" w:space="0" w:color="auto"/>
      </w:divBdr>
    </w:div>
    <w:div w:id="1690988282">
      <w:marLeft w:val="640"/>
      <w:marRight w:val="0"/>
      <w:marTop w:val="0"/>
      <w:marBottom w:val="0"/>
      <w:divBdr>
        <w:top w:val="none" w:sz="0" w:space="0" w:color="auto"/>
        <w:left w:val="none" w:sz="0" w:space="0" w:color="auto"/>
        <w:bottom w:val="none" w:sz="0" w:space="0" w:color="auto"/>
        <w:right w:val="none" w:sz="0" w:space="0" w:color="auto"/>
      </w:divBdr>
    </w:div>
    <w:div w:id="1691561000">
      <w:marLeft w:val="640"/>
      <w:marRight w:val="0"/>
      <w:marTop w:val="0"/>
      <w:marBottom w:val="0"/>
      <w:divBdr>
        <w:top w:val="none" w:sz="0" w:space="0" w:color="auto"/>
        <w:left w:val="none" w:sz="0" w:space="0" w:color="auto"/>
        <w:bottom w:val="none" w:sz="0" w:space="0" w:color="auto"/>
        <w:right w:val="none" w:sz="0" w:space="0" w:color="auto"/>
      </w:divBdr>
    </w:div>
    <w:div w:id="1691684635">
      <w:marLeft w:val="640"/>
      <w:marRight w:val="0"/>
      <w:marTop w:val="0"/>
      <w:marBottom w:val="0"/>
      <w:divBdr>
        <w:top w:val="none" w:sz="0" w:space="0" w:color="auto"/>
        <w:left w:val="none" w:sz="0" w:space="0" w:color="auto"/>
        <w:bottom w:val="none" w:sz="0" w:space="0" w:color="auto"/>
        <w:right w:val="none" w:sz="0" w:space="0" w:color="auto"/>
      </w:divBdr>
    </w:div>
    <w:div w:id="1691951892">
      <w:marLeft w:val="640"/>
      <w:marRight w:val="0"/>
      <w:marTop w:val="0"/>
      <w:marBottom w:val="0"/>
      <w:divBdr>
        <w:top w:val="none" w:sz="0" w:space="0" w:color="auto"/>
        <w:left w:val="none" w:sz="0" w:space="0" w:color="auto"/>
        <w:bottom w:val="none" w:sz="0" w:space="0" w:color="auto"/>
        <w:right w:val="none" w:sz="0" w:space="0" w:color="auto"/>
      </w:divBdr>
    </w:div>
    <w:div w:id="1692338594">
      <w:marLeft w:val="640"/>
      <w:marRight w:val="0"/>
      <w:marTop w:val="0"/>
      <w:marBottom w:val="0"/>
      <w:divBdr>
        <w:top w:val="none" w:sz="0" w:space="0" w:color="auto"/>
        <w:left w:val="none" w:sz="0" w:space="0" w:color="auto"/>
        <w:bottom w:val="none" w:sz="0" w:space="0" w:color="auto"/>
        <w:right w:val="none" w:sz="0" w:space="0" w:color="auto"/>
      </w:divBdr>
    </w:div>
    <w:div w:id="1692536493">
      <w:marLeft w:val="640"/>
      <w:marRight w:val="0"/>
      <w:marTop w:val="0"/>
      <w:marBottom w:val="0"/>
      <w:divBdr>
        <w:top w:val="none" w:sz="0" w:space="0" w:color="auto"/>
        <w:left w:val="none" w:sz="0" w:space="0" w:color="auto"/>
        <w:bottom w:val="none" w:sz="0" w:space="0" w:color="auto"/>
        <w:right w:val="none" w:sz="0" w:space="0" w:color="auto"/>
      </w:divBdr>
    </w:div>
    <w:div w:id="1693074537">
      <w:marLeft w:val="640"/>
      <w:marRight w:val="0"/>
      <w:marTop w:val="0"/>
      <w:marBottom w:val="0"/>
      <w:divBdr>
        <w:top w:val="none" w:sz="0" w:space="0" w:color="auto"/>
        <w:left w:val="none" w:sz="0" w:space="0" w:color="auto"/>
        <w:bottom w:val="none" w:sz="0" w:space="0" w:color="auto"/>
        <w:right w:val="none" w:sz="0" w:space="0" w:color="auto"/>
      </w:divBdr>
    </w:div>
    <w:div w:id="1693264632">
      <w:marLeft w:val="640"/>
      <w:marRight w:val="0"/>
      <w:marTop w:val="0"/>
      <w:marBottom w:val="0"/>
      <w:divBdr>
        <w:top w:val="none" w:sz="0" w:space="0" w:color="auto"/>
        <w:left w:val="none" w:sz="0" w:space="0" w:color="auto"/>
        <w:bottom w:val="none" w:sz="0" w:space="0" w:color="auto"/>
        <w:right w:val="none" w:sz="0" w:space="0" w:color="auto"/>
      </w:divBdr>
    </w:div>
    <w:div w:id="1693265060">
      <w:marLeft w:val="640"/>
      <w:marRight w:val="0"/>
      <w:marTop w:val="0"/>
      <w:marBottom w:val="0"/>
      <w:divBdr>
        <w:top w:val="none" w:sz="0" w:space="0" w:color="auto"/>
        <w:left w:val="none" w:sz="0" w:space="0" w:color="auto"/>
        <w:bottom w:val="none" w:sz="0" w:space="0" w:color="auto"/>
        <w:right w:val="none" w:sz="0" w:space="0" w:color="auto"/>
      </w:divBdr>
    </w:div>
    <w:div w:id="1693333975">
      <w:marLeft w:val="640"/>
      <w:marRight w:val="0"/>
      <w:marTop w:val="0"/>
      <w:marBottom w:val="0"/>
      <w:divBdr>
        <w:top w:val="none" w:sz="0" w:space="0" w:color="auto"/>
        <w:left w:val="none" w:sz="0" w:space="0" w:color="auto"/>
        <w:bottom w:val="none" w:sz="0" w:space="0" w:color="auto"/>
        <w:right w:val="none" w:sz="0" w:space="0" w:color="auto"/>
      </w:divBdr>
    </w:div>
    <w:div w:id="1693461120">
      <w:marLeft w:val="640"/>
      <w:marRight w:val="0"/>
      <w:marTop w:val="0"/>
      <w:marBottom w:val="0"/>
      <w:divBdr>
        <w:top w:val="none" w:sz="0" w:space="0" w:color="auto"/>
        <w:left w:val="none" w:sz="0" w:space="0" w:color="auto"/>
        <w:bottom w:val="none" w:sz="0" w:space="0" w:color="auto"/>
        <w:right w:val="none" w:sz="0" w:space="0" w:color="auto"/>
      </w:divBdr>
    </w:div>
    <w:div w:id="1693528617">
      <w:marLeft w:val="640"/>
      <w:marRight w:val="0"/>
      <w:marTop w:val="0"/>
      <w:marBottom w:val="0"/>
      <w:divBdr>
        <w:top w:val="none" w:sz="0" w:space="0" w:color="auto"/>
        <w:left w:val="none" w:sz="0" w:space="0" w:color="auto"/>
        <w:bottom w:val="none" w:sz="0" w:space="0" w:color="auto"/>
        <w:right w:val="none" w:sz="0" w:space="0" w:color="auto"/>
      </w:divBdr>
    </w:div>
    <w:div w:id="1693649086">
      <w:marLeft w:val="640"/>
      <w:marRight w:val="0"/>
      <w:marTop w:val="0"/>
      <w:marBottom w:val="0"/>
      <w:divBdr>
        <w:top w:val="none" w:sz="0" w:space="0" w:color="auto"/>
        <w:left w:val="none" w:sz="0" w:space="0" w:color="auto"/>
        <w:bottom w:val="none" w:sz="0" w:space="0" w:color="auto"/>
        <w:right w:val="none" w:sz="0" w:space="0" w:color="auto"/>
      </w:divBdr>
    </w:div>
    <w:div w:id="1693801348">
      <w:marLeft w:val="640"/>
      <w:marRight w:val="0"/>
      <w:marTop w:val="0"/>
      <w:marBottom w:val="0"/>
      <w:divBdr>
        <w:top w:val="none" w:sz="0" w:space="0" w:color="auto"/>
        <w:left w:val="none" w:sz="0" w:space="0" w:color="auto"/>
        <w:bottom w:val="none" w:sz="0" w:space="0" w:color="auto"/>
        <w:right w:val="none" w:sz="0" w:space="0" w:color="auto"/>
      </w:divBdr>
    </w:div>
    <w:div w:id="1693845115">
      <w:marLeft w:val="640"/>
      <w:marRight w:val="0"/>
      <w:marTop w:val="0"/>
      <w:marBottom w:val="0"/>
      <w:divBdr>
        <w:top w:val="none" w:sz="0" w:space="0" w:color="auto"/>
        <w:left w:val="none" w:sz="0" w:space="0" w:color="auto"/>
        <w:bottom w:val="none" w:sz="0" w:space="0" w:color="auto"/>
        <w:right w:val="none" w:sz="0" w:space="0" w:color="auto"/>
      </w:divBdr>
    </w:div>
    <w:div w:id="1693876009">
      <w:marLeft w:val="640"/>
      <w:marRight w:val="0"/>
      <w:marTop w:val="0"/>
      <w:marBottom w:val="0"/>
      <w:divBdr>
        <w:top w:val="none" w:sz="0" w:space="0" w:color="auto"/>
        <w:left w:val="none" w:sz="0" w:space="0" w:color="auto"/>
        <w:bottom w:val="none" w:sz="0" w:space="0" w:color="auto"/>
        <w:right w:val="none" w:sz="0" w:space="0" w:color="auto"/>
      </w:divBdr>
    </w:div>
    <w:div w:id="1693998043">
      <w:marLeft w:val="640"/>
      <w:marRight w:val="0"/>
      <w:marTop w:val="0"/>
      <w:marBottom w:val="0"/>
      <w:divBdr>
        <w:top w:val="none" w:sz="0" w:space="0" w:color="auto"/>
        <w:left w:val="none" w:sz="0" w:space="0" w:color="auto"/>
        <w:bottom w:val="none" w:sz="0" w:space="0" w:color="auto"/>
        <w:right w:val="none" w:sz="0" w:space="0" w:color="auto"/>
      </w:divBdr>
    </w:div>
    <w:div w:id="1694068632">
      <w:marLeft w:val="640"/>
      <w:marRight w:val="0"/>
      <w:marTop w:val="0"/>
      <w:marBottom w:val="0"/>
      <w:divBdr>
        <w:top w:val="none" w:sz="0" w:space="0" w:color="auto"/>
        <w:left w:val="none" w:sz="0" w:space="0" w:color="auto"/>
        <w:bottom w:val="none" w:sz="0" w:space="0" w:color="auto"/>
        <w:right w:val="none" w:sz="0" w:space="0" w:color="auto"/>
      </w:divBdr>
    </w:div>
    <w:div w:id="1694107938">
      <w:marLeft w:val="640"/>
      <w:marRight w:val="0"/>
      <w:marTop w:val="0"/>
      <w:marBottom w:val="0"/>
      <w:divBdr>
        <w:top w:val="none" w:sz="0" w:space="0" w:color="auto"/>
        <w:left w:val="none" w:sz="0" w:space="0" w:color="auto"/>
        <w:bottom w:val="none" w:sz="0" w:space="0" w:color="auto"/>
        <w:right w:val="none" w:sz="0" w:space="0" w:color="auto"/>
      </w:divBdr>
    </w:div>
    <w:div w:id="1694184956">
      <w:marLeft w:val="640"/>
      <w:marRight w:val="0"/>
      <w:marTop w:val="0"/>
      <w:marBottom w:val="0"/>
      <w:divBdr>
        <w:top w:val="none" w:sz="0" w:space="0" w:color="auto"/>
        <w:left w:val="none" w:sz="0" w:space="0" w:color="auto"/>
        <w:bottom w:val="none" w:sz="0" w:space="0" w:color="auto"/>
        <w:right w:val="none" w:sz="0" w:space="0" w:color="auto"/>
      </w:divBdr>
    </w:div>
    <w:div w:id="1694264123">
      <w:marLeft w:val="640"/>
      <w:marRight w:val="0"/>
      <w:marTop w:val="0"/>
      <w:marBottom w:val="0"/>
      <w:divBdr>
        <w:top w:val="none" w:sz="0" w:space="0" w:color="auto"/>
        <w:left w:val="none" w:sz="0" w:space="0" w:color="auto"/>
        <w:bottom w:val="none" w:sz="0" w:space="0" w:color="auto"/>
        <w:right w:val="none" w:sz="0" w:space="0" w:color="auto"/>
      </w:divBdr>
    </w:div>
    <w:div w:id="1694762409">
      <w:marLeft w:val="640"/>
      <w:marRight w:val="0"/>
      <w:marTop w:val="0"/>
      <w:marBottom w:val="0"/>
      <w:divBdr>
        <w:top w:val="none" w:sz="0" w:space="0" w:color="auto"/>
        <w:left w:val="none" w:sz="0" w:space="0" w:color="auto"/>
        <w:bottom w:val="none" w:sz="0" w:space="0" w:color="auto"/>
        <w:right w:val="none" w:sz="0" w:space="0" w:color="auto"/>
      </w:divBdr>
    </w:div>
    <w:div w:id="1695228627">
      <w:marLeft w:val="640"/>
      <w:marRight w:val="0"/>
      <w:marTop w:val="0"/>
      <w:marBottom w:val="0"/>
      <w:divBdr>
        <w:top w:val="none" w:sz="0" w:space="0" w:color="auto"/>
        <w:left w:val="none" w:sz="0" w:space="0" w:color="auto"/>
        <w:bottom w:val="none" w:sz="0" w:space="0" w:color="auto"/>
        <w:right w:val="none" w:sz="0" w:space="0" w:color="auto"/>
      </w:divBdr>
    </w:div>
    <w:div w:id="1695229714">
      <w:marLeft w:val="640"/>
      <w:marRight w:val="0"/>
      <w:marTop w:val="0"/>
      <w:marBottom w:val="0"/>
      <w:divBdr>
        <w:top w:val="none" w:sz="0" w:space="0" w:color="auto"/>
        <w:left w:val="none" w:sz="0" w:space="0" w:color="auto"/>
        <w:bottom w:val="none" w:sz="0" w:space="0" w:color="auto"/>
        <w:right w:val="none" w:sz="0" w:space="0" w:color="auto"/>
      </w:divBdr>
    </w:div>
    <w:div w:id="1695231546">
      <w:marLeft w:val="640"/>
      <w:marRight w:val="0"/>
      <w:marTop w:val="0"/>
      <w:marBottom w:val="0"/>
      <w:divBdr>
        <w:top w:val="none" w:sz="0" w:space="0" w:color="auto"/>
        <w:left w:val="none" w:sz="0" w:space="0" w:color="auto"/>
        <w:bottom w:val="none" w:sz="0" w:space="0" w:color="auto"/>
        <w:right w:val="none" w:sz="0" w:space="0" w:color="auto"/>
      </w:divBdr>
    </w:div>
    <w:div w:id="1695497188">
      <w:marLeft w:val="640"/>
      <w:marRight w:val="0"/>
      <w:marTop w:val="0"/>
      <w:marBottom w:val="0"/>
      <w:divBdr>
        <w:top w:val="none" w:sz="0" w:space="0" w:color="auto"/>
        <w:left w:val="none" w:sz="0" w:space="0" w:color="auto"/>
        <w:bottom w:val="none" w:sz="0" w:space="0" w:color="auto"/>
        <w:right w:val="none" w:sz="0" w:space="0" w:color="auto"/>
      </w:divBdr>
    </w:div>
    <w:div w:id="1695645389">
      <w:marLeft w:val="640"/>
      <w:marRight w:val="0"/>
      <w:marTop w:val="0"/>
      <w:marBottom w:val="0"/>
      <w:divBdr>
        <w:top w:val="none" w:sz="0" w:space="0" w:color="auto"/>
        <w:left w:val="none" w:sz="0" w:space="0" w:color="auto"/>
        <w:bottom w:val="none" w:sz="0" w:space="0" w:color="auto"/>
        <w:right w:val="none" w:sz="0" w:space="0" w:color="auto"/>
      </w:divBdr>
    </w:div>
    <w:div w:id="1695692514">
      <w:marLeft w:val="640"/>
      <w:marRight w:val="0"/>
      <w:marTop w:val="0"/>
      <w:marBottom w:val="0"/>
      <w:divBdr>
        <w:top w:val="none" w:sz="0" w:space="0" w:color="auto"/>
        <w:left w:val="none" w:sz="0" w:space="0" w:color="auto"/>
        <w:bottom w:val="none" w:sz="0" w:space="0" w:color="auto"/>
        <w:right w:val="none" w:sz="0" w:space="0" w:color="auto"/>
      </w:divBdr>
    </w:div>
    <w:div w:id="1696076692">
      <w:marLeft w:val="640"/>
      <w:marRight w:val="0"/>
      <w:marTop w:val="0"/>
      <w:marBottom w:val="0"/>
      <w:divBdr>
        <w:top w:val="none" w:sz="0" w:space="0" w:color="auto"/>
        <w:left w:val="none" w:sz="0" w:space="0" w:color="auto"/>
        <w:bottom w:val="none" w:sz="0" w:space="0" w:color="auto"/>
        <w:right w:val="none" w:sz="0" w:space="0" w:color="auto"/>
      </w:divBdr>
    </w:div>
    <w:div w:id="1696274456">
      <w:marLeft w:val="640"/>
      <w:marRight w:val="0"/>
      <w:marTop w:val="0"/>
      <w:marBottom w:val="0"/>
      <w:divBdr>
        <w:top w:val="none" w:sz="0" w:space="0" w:color="auto"/>
        <w:left w:val="none" w:sz="0" w:space="0" w:color="auto"/>
        <w:bottom w:val="none" w:sz="0" w:space="0" w:color="auto"/>
        <w:right w:val="none" w:sz="0" w:space="0" w:color="auto"/>
      </w:divBdr>
    </w:div>
    <w:div w:id="1696344769">
      <w:marLeft w:val="640"/>
      <w:marRight w:val="0"/>
      <w:marTop w:val="0"/>
      <w:marBottom w:val="0"/>
      <w:divBdr>
        <w:top w:val="none" w:sz="0" w:space="0" w:color="auto"/>
        <w:left w:val="none" w:sz="0" w:space="0" w:color="auto"/>
        <w:bottom w:val="none" w:sz="0" w:space="0" w:color="auto"/>
        <w:right w:val="none" w:sz="0" w:space="0" w:color="auto"/>
      </w:divBdr>
    </w:div>
    <w:div w:id="1696806756">
      <w:marLeft w:val="640"/>
      <w:marRight w:val="0"/>
      <w:marTop w:val="0"/>
      <w:marBottom w:val="0"/>
      <w:divBdr>
        <w:top w:val="none" w:sz="0" w:space="0" w:color="auto"/>
        <w:left w:val="none" w:sz="0" w:space="0" w:color="auto"/>
        <w:bottom w:val="none" w:sz="0" w:space="0" w:color="auto"/>
        <w:right w:val="none" w:sz="0" w:space="0" w:color="auto"/>
      </w:divBdr>
    </w:div>
    <w:div w:id="1697123324">
      <w:marLeft w:val="640"/>
      <w:marRight w:val="0"/>
      <w:marTop w:val="0"/>
      <w:marBottom w:val="0"/>
      <w:divBdr>
        <w:top w:val="none" w:sz="0" w:space="0" w:color="auto"/>
        <w:left w:val="none" w:sz="0" w:space="0" w:color="auto"/>
        <w:bottom w:val="none" w:sz="0" w:space="0" w:color="auto"/>
        <w:right w:val="none" w:sz="0" w:space="0" w:color="auto"/>
      </w:divBdr>
    </w:div>
    <w:div w:id="1697192935">
      <w:marLeft w:val="640"/>
      <w:marRight w:val="0"/>
      <w:marTop w:val="0"/>
      <w:marBottom w:val="0"/>
      <w:divBdr>
        <w:top w:val="none" w:sz="0" w:space="0" w:color="auto"/>
        <w:left w:val="none" w:sz="0" w:space="0" w:color="auto"/>
        <w:bottom w:val="none" w:sz="0" w:space="0" w:color="auto"/>
        <w:right w:val="none" w:sz="0" w:space="0" w:color="auto"/>
      </w:divBdr>
    </w:div>
    <w:div w:id="1697348011">
      <w:marLeft w:val="640"/>
      <w:marRight w:val="0"/>
      <w:marTop w:val="0"/>
      <w:marBottom w:val="0"/>
      <w:divBdr>
        <w:top w:val="none" w:sz="0" w:space="0" w:color="auto"/>
        <w:left w:val="none" w:sz="0" w:space="0" w:color="auto"/>
        <w:bottom w:val="none" w:sz="0" w:space="0" w:color="auto"/>
        <w:right w:val="none" w:sz="0" w:space="0" w:color="auto"/>
      </w:divBdr>
    </w:div>
    <w:div w:id="1698191882">
      <w:marLeft w:val="640"/>
      <w:marRight w:val="0"/>
      <w:marTop w:val="0"/>
      <w:marBottom w:val="0"/>
      <w:divBdr>
        <w:top w:val="none" w:sz="0" w:space="0" w:color="auto"/>
        <w:left w:val="none" w:sz="0" w:space="0" w:color="auto"/>
        <w:bottom w:val="none" w:sz="0" w:space="0" w:color="auto"/>
        <w:right w:val="none" w:sz="0" w:space="0" w:color="auto"/>
      </w:divBdr>
    </w:div>
    <w:div w:id="1698313590">
      <w:marLeft w:val="640"/>
      <w:marRight w:val="0"/>
      <w:marTop w:val="0"/>
      <w:marBottom w:val="0"/>
      <w:divBdr>
        <w:top w:val="none" w:sz="0" w:space="0" w:color="auto"/>
        <w:left w:val="none" w:sz="0" w:space="0" w:color="auto"/>
        <w:bottom w:val="none" w:sz="0" w:space="0" w:color="auto"/>
        <w:right w:val="none" w:sz="0" w:space="0" w:color="auto"/>
      </w:divBdr>
    </w:div>
    <w:div w:id="1698656463">
      <w:marLeft w:val="640"/>
      <w:marRight w:val="0"/>
      <w:marTop w:val="0"/>
      <w:marBottom w:val="0"/>
      <w:divBdr>
        <w:top w:val="none" w:sz="0" w:space="0" w:color="auto"/>
        <w:left w:val="none" w:sz="0" w:space="0" w:color="auto"/>
        <w:bottom w:val="none" w:sz="0" w:space="0" w:color="auto"/>
        <w:right w:val="none" w:sz="0" w:space="0" w:color="auto"/>
      </w:divBdr>
    </w:div>
    <w:div w:id="1698659086">
      <w:marLeft w:val="640"/>
      <w:marRight w:val="0"/>
      <w:marTop w:val="0"/>
      <w:marBottom w:val="0"/>
      <w:divBdr>
        <w:top w:val="none" w:sz="0" w:space="0" w:color="auto"/>
        <w:left w:val="none" w:sz="0" w:space="0" w:color="auto"/>
        <w:bottom w:val="none" w:sz="0" w:space="0" w:color="auto"/>
        <w:right w:val="none" w:sz="0" w:space="0" w:color="auto"/>
      </w:divBdr>
    </w:div>
    <w:div w:id="1698769680">
      <w:marLeft w:val="640"/>
      <w:marRight w:val="0"/>
      <w:marTop w:val="0"/>
      <w:marBottom w:val="0"/>
      <w:divBdr>
        <w:top w:val="none" w:sz="0" w:space="0" w:color="auto"/>
        <w:left w:val="none" w:sz="0" w:space="0" w:color="auto"/>
        <w:bottom w:val="none" w:sz="0" w:space="0" w:color="auto"/>
        <w:right w:val="none" w:sz="0" w:space="0" w:color="auto"/>
      </w:divBdr>
    </w:div>
    <w:div w:id="1698845050">
      <w:marLeft w:val="640"/>
      <w:marRight w:val="0"/>
      <w:marTop w:val="0"/>
      <w:marBottom w:val="0"/>
      <w:divBdr>
        <w:top w:val="none" w:sz="0" w:space="0" w:color="auto"/>
        <w:left w:val="none" w:sz="0" w:space="0" w:color="auto"/>
        <w:bottom w:val="none" w:sz="0" w:space="0" w:color="auto"/>
        <w:right w:val="none" w:sz="0" w:space="0" w:color="auto"/>
      </w:divBdr>
    </w:div>
    <w:div w:id="1699158468">
      <w:marLeft w:val="640"/>
      <w:marRight w:val="0"/>
      <w:marTop w:val="0"/>
      <w:marBottom w:val="0"/>
      <w:divBdr>
        <w:top w:val="none" w:sz="0" w:space="0" w:color="auto"/>
        <w:left w:val="none" w:sz="0" w:space="0" w:color="auto"/>
        <w:bottom w:val="none" w:sz="0" w:space="0" w:color="auto"/>
        <w:right w:val="none" w:sz="0" w:space="0" w:color="auto"/>
      </w:divBdr>
    </w:div>
    <w:div w:id="1699433709">
      <w:marLeft w:val="640"/>
      <w:marRight w:val="0"/>
      <w:marTop w:val="0"/>
      <w:marBottom w:val="0"/>
      <w:divBdr>
        <w:top w:val="none" w:sz="0" w:space="0" w:color="auto"/>
        <w:left w:val="none" w:sz="0" w:space="0" w:color="auto"/>
        <w:bottom w:val="none" w:sz="0" w:space="0" w:color="auto"/>
        <w:right w:val="none" w:sz="0" w:space="0" w:color="auto"/>
      </w:divBdr>
    </w:div>
    <w:div w:id="1699501778">
      <w:marLeft w:val="640"/>
      <w:marRight w:val="0"/>
      <w:marTop w:val="0"/>
      <w:marBottom w:val="0"/>
      <w:divBdr>
        <w:top w:val="none" w:sz="0" w:space="0" w:color="auto"/>
        <w:left w:val="none" w:sz="0" w:space="0" w:color="auto"/>
        <w:bottom w:val="none" w:sz="0" w:space="0" w:color="auto"/>
        <w:right w:val="none" w:sz="0" w:space="0" w:color="auto"/>
      </w:divBdr>
    </w:div>
    <w:div w:id="1699504730">
      <w:marLeft w:val="640"/>
      <w:marRight w:val="0"/>
      <w:marTop w:val="0"/>
      <w:marBottom w:val="0"/>
      <w:divBdr>
        <w:top w:val="none" w:sz="0" w:space="0" w:color="auto"/>
        <w:left w:val="none" w:sz="0" w:space="0" w:color="auto"/>
        <w:bottom w:val="none" w:sz="0" w:space="0" w:color="auto"/>
        <w:right w:val="none" w:sz="0" w:space="0" w:color="auto"/>
      </w:divBdr>
    </w:div>
    <w:div w:id="1699507285">
      <w:marLeft w:val="640"/>
      <w:marRight w:val="0"/>
      <w:marTop w:val="0"/>
      <w:marBottom w:val="0"/>
      <w:divBdr>
        <w:top w:val="none" w:sz="0" w:space="0" w:color="auto"/>
        <w:left w:val="none" w:sz="0" w:space="0" w:color="auto"/>
        <w:bottom w:val="none" w:sz="0" w:space="0" w:color="auto"/>
        <w:right w:val="none" w:sz="0" w:space="0" w:color="auto"/>
      </w:divBdr>
    </w:div>
    <w:div w:id="1699546926">
      <w:marLeft w:val="640"/>
      <w:marRight w:val="0"/>
      <w:marTop w:val="0"/>
      <w:marBottom w:val="0"/>
      <w:divBdr>
        <w:top w:val="none" w:sz="0" w:space="0" w:color="auto"/>
        <w:left w:val="none" w:sz="0" w:space="0" w:color="auto"/>
        <w:bottom w:val="none" w:sz="0" w:space="0" w:color="auto"/>
        <w:right w:val="none" w:sz="0" w:space="0" w:color="auto"/>
      </w:divBdr>
    </w:div>
    <w:div w:id="1699697213">
      <w:marLeft w:val="640"/>
      <w:marRight w:val="0"/>
      <w:marTop w:val="0"/>
      <w:marBottom w:val="0"/>
      <w:divBdr>
        <w:top w:val="none" w:sz="0" w:space="0" w:color="auto"/>
        <w:left w:val="none" w:sz="0" w:space="0" w:color="auto"/>
        <w:bottom w:val="none" w:sz="0" w:space="0" w:color="auto"/>
        <w:right w:val="none" w:sz="0" w:space="0" w:color="auto"/>
      </w:divBdr>
    </w:div>
    <w:div w:id="1699812623">
      <w:marLeft w:val="640"/>
      <w:marRight w:val="0"/>
      <w:marTop w:val="0"/>
      <w:marBottom w:val="0"/>
      <w:divBdr>
        <w:top w:val="none" w:sz="0" w:space="0" w:color="auto"/>
        <w:left w:val="none" w:sz="0" w:space="0" w:color="auto"/>
        <w:bottom w:val="none" w:sz="0" w:space="0" w:color="auto"/>
        <w:right w:val="none" w:sz="0" w:space="0" w:color="auto"/>
      </w:divBdr>
    </w:div>
    <w:div w:id="1699816853">
      <w:marLeft w:val="640"/>
      <w:marRight w:val="0"/>
      <w:marTop w:val="0"/>
      <w:marBottom w:val="0"/>
      <w:divBdr>
        <w:top w:val="none" w:sz="0" w:space="0" w:color="auto"/>
        <w:left w:val="none" w:sz="0" w:space="0" w:color="auto"/>
        <w:bottom w:val="none" w:sz="0" w:space="0" w:color="auto"/>
        <w:right w:val="none" w:sz="0" w:space="0" w:color="auto"/>
      </w:divBdr>
    </w:div>
    <w:div w:id="1700353762">
      <w:marLeft w:val="640"/>
      <w:marRight w:val="0"/>
      <w:marTop w:val="0"/>
      <w:marBottom w:val="0"/>
      <w:divBdr>
        <w:top w:val="none" w:sz="0" w:space="0" w:color="auto"/>
        <w:left w:val="none" w:sz="0" w:space="0" w:color="auto"/>
        <w:bottom w:val="none" w:sz="0" w:space="0" w:color="auto"/>
        <w:right w:val="none" w:sz="0" w:space="0" w:color="auto"/>
      </w:divBdr>
    </w:div>
    <w:div w:id="1700744009">
      <w:marLeft w:val="640"/>
      <w:marRight w:val="0"/>
      <w:marTop w:val="0"/>
      <w:marBottom w:val="0"/>
      <w:divBdr>
        <w:top w:val="none" w:sz="0" w:space="0" w:color="auto"/>
        <w:left w:val="none" w:sz="0" w:space="0" w:color="auto"/>
        <w:bottom w:val="none" w:sz="0" w:space="0" w:color="auto"/>
        <w:right w:val="none" w:sz="0" w:space="0" w:color="auto"/>
      </w:divBdr>
    </w:div>
    <w:div w:id="1700811804">
      <w:marLeft w:val="640"/>
      <w:marRight w:val="0"/>
      <w:marTop w:val="0"/>
      <w:marBottom w:val="0"/>
      <w:divBdr>
        <w:top w:val="none" w:sz="0" w:space="0" w:color="auto"/>
        <w:left w:val="none" w:sz="0" w:space="0" w:color="auto"/>
        <w:bottom w:val="none" w:sz="0" w:space="0" w:color="auto"/>
        <w:right w:val="none" w:sz="0" w:space="0" w:color="auto"/>
      </w:divBdr>
    </w:div>
    <w:div w:id="1700930662">
      <w:marLeft w:val="640"/>
      <w:marRight w:val="0"/>
      <w:marTop w:val="0"/>
      <w:marBottom w:val="0"/>
      <w:divBdr>
        <w:top w:val="none" w:sz="0" w:space="0" w:color="auto"/>
        <w:left w:val="none" w:sz="0" w:space="0" w:color="auto"/>
        <w:bottom w:val="none" w:sz="0" w:space="0" w:color="auto"/>
        <w:right w:val="none" w:sz="0" w:space="0" w:color="auto"/>
      </w:divBdr>
    </w:div>
    <w:div w:id="1701200836">
      <w:marLeft w:val="640"/>
      <w:marRight w:val="0"/>
      <w:marTop w:val="0"/>
      <w:marBottom w:val="0"/>
      <w:divBdr>
        <w:top w:val="none" w:sz="0" w:space="0" w:color="auto"/>
        <w:left w:val="none" w:sz="0" w:space="0" w:color="auto"/>
        <w:bottom w:val="none" w:sz="0" w:space="0" w:color="auto"/>
        <w:right w:val="none" w:sz="0" w:space="0" w:color="auto"/>
      </w:divBdr>
    </w:div>
    <w:div w:id="1701543924">
      <w:marLeft w:val="640"/>
      <w:marRight w:val="0"/>
      <w:marTop w:val="0"/>
      <w:marBottom w:val="0"/>
      <w:divBdr>
        <w:top w:val="none" w:sz="0" w:space="0" w:color="auto"/>
        <w:left w:val="none" w:sz="0" w:space="0" w:color="auto"/>
        <w:bottom w:val="none" w:sz="0" w:space="0" w:color="auto"/>
        <w:right w:val="none" w:sz="0" w:space="0" w:color="auto"/>
      </w:divBdr>
    </w:div>
    <w:div w:id="1701586012">
      <w:marLeft w:val="640"/>
      <w:marRight w:val="0"/>
      <w:marTop w:val="0"/>
      <w:marBottom w:val="0"/>
      <w:divBdr>
        <w:top w:val="none" w:sz="0" w:space="0" w:color="auto"/>
        <w:left w:val="none" w:sz="0" w:space="0" w:color="auto"/>
        <w:bottom w:val="none" w:sz="0" w:space="0" w:color="auto"/>
        <w:right w:val="none" w:sz="0" w:space="0" w:color="auto"/>
      </w:divBdr>
    </w:div>
    <w:div w:id="1701590511">
      <w:marLeft w:val="640"/>
      <w:marRight w:val="0"/>
      <w:marTop w:val="0"/>
      <w:marBottom w:val="0"/>
      <w:divBdr>
        <w:top w:val="none" w:sz="0" w:space="0" w:color="auto"/>
        <w:left w:val="none" w:sz="0" w:space="0" w:color="auto"/>
        <w:bottom w:val="none" w:sz="0" w:space="0" w:color="auto"/>
        <w:right w:val="none" w:sz="0" w:space="0" w:color="auto"/>
      </w:divBdr>
    </w:div>
    <w:div w:id="1702054713">
      <w:marLeft w:val="640"/>
      <w:marRight w:val="0"/>
      <w:marTop w:val="0"/>
      <w:marBottom w:val="0"/>
      <w:divBdr>
        <w:top w:val="none" w:sz="0" w:space="0" w:color="auto"/>
        <w:left w:val="none" w:sz="0" w:space="0" w:color="auto"/>
        <w:bottom w:val="none" w:sz="0" w:space="0" w:color="auto"/>
        <w:right w:val="none" w:sz="0" w:space="0" w:color="auto"/>
      </w:divBdr>
    </w:div>
    <w:div w:id="1702389692">
      <w:marLeft w:val="640"/>
      <w:marRight w:val="0"/>
      <w:marTop w:val="0"/>
      <w:marBottom w:val="0"/>
      <w:divBdr>
        <w:top w:val="none" w:sz="0" w:space="0" w:color="auto"/>
        <w:left w:val="none" w:sz="0" w:space="0" w:color="auto"/>
        <w:bottom w:val="none" w:sz="0" w:space="0" w:color="auto"/>
        <w:right w:val="none" w:sz="0" w:space="0" w:color="auto"/>
      </w:divBdr>
    </w:div>
    <w:div w:id="1702513445">
      <w:marLeft w:val="640"/>
      <w:marRight w:val="0"/>
      <w:marTop w:val="0"/>
      <w:marBottom w:val="0"/>
      <w:divBdr>
        <w:top w:val="none" w:sz="0" w:space="0" w:color="auto"/>
        <w:left w:val="none" w:sz="0" w:space="0" w:color="auto"/>
        <w:bottom w:val="none" w:sz="0" w:space="0" w:color="auto"/>
        <w:right w:val="none" w:sz="0" w:space="0" w:color="auto"/>
      </w:divBdr>
    </w:div>
    <w:div w:id="1702585181">
      <w:marLeft w:val="640"/>
      <w:marRight w:val="0"/>
      <w:marTop w:val="0"/>
      <w:marBottom w:val="0"/>
      <w:divBdr>
        <w:top w:val="none" w:sz="0" w:space="0" w:color="auto"/>
        <w:left w:val="none" w:sz="0" w:space="0" w:color="auto"/>
        <w:bottom w:val="none" w:sz="0" w:space="0" w:color="auto"/>
        <w:right w:val="none" w:sz="0" w:space="0" w:color="auto"/>
      </w:divBdr>
    </w:div>
    <w:div w:id="1702589251">
      <w:marLeft w:val="640"/>
      <w:marRight w:val="0"/>
      <w:marTop w:val="0"/>
      <w:marBottom w:val="0"/>
      <w:divBdr>
        <w:top w:val="none" w:sz="0" w:space="0" w:color="auto"/>
        <w:left w:val="none" w:sz="0" w:space="0" w:color="auto"/>
        <w:bottom w:val="none" w:sz="0" w:space="0" w:color="auto"/>
        <w:right w:val="none" w:sz="0" w:space="0" w:color="auto"/>
      </w:divBdr>
    </w:div>
    <w:div w:id="1702702216">
      <w:marLeft w:val="640"/>
      <w:marRight w:val="0"/>
      <w:marTop w:val="0"/>
      <w:marBottom w:val="0"/>
      <w:divBdr>
        <w:top w:val="none" w:sz="0" w:space="0" w:color="auto"/>
        <w:left w:val="none" w:sz="0" w:space="0" w:color="auto"/>
        <w:bottom w:val="none" w:sz="0" w:space="0" w:color="auto"/>
        <w:right w:val="none" w:sz="0" w:space="0" w:color="auto"/>
      </w:divBdr>
    </w:div>
    <w:div w:id="1703021079">
      <w:marLeft w:val="640"/>
      <w:marRight w:val="0"/>
      <w:marTop w:val="0"/>
      <w:marBottom w:val="0"/>
      <w:divBdr>
        <w:top w:val="none" w:sz="0" w:space="0" w:color="auto"/>
        <w:left w:val="none" w:sz="0" w:space="0" w:color="auto"/>
        <w:bottom w:val="none" w:sz="0" w:space="0" w:color="auto"/>
        <w:right w:val="none" w:sz="0" w:space="0" w:color="auto"/>
      </w:divBdr>
    </w:div>
    <w:div w:id="1703244076">
      <w:marLeft w:val="640"/>
      <w:marRight w:val="0"/>
      <w:marTop w:val="0"/>
      <w:marBottom w:val="0"/>
      <w:divBdr>
        <w:top w:val="none" w:sz="0" w:space="0" w:color="auto"/>
        <w:left w:val="none" w:sz="0" w:space="0" w:color="auto"/>
        <w:bottom w:val="none" w:sz="0" w:space="0" w:color="auto"/>
        <w:right w:val="none" w:sz="0" w:space="0" w:color="auto"/>
      </w:divBdr>
    </w:div>
    <w:div w:id="1703282897">
      <w:marLeft w:val="640"/>
      <w:marRight w:val="0"/>
      <w:marTop w:val="0"/>
      <w:marBottom w:val="0"/>
      <w:divBdr>
        <w:top w:val="none" w:sz="0" w:space="0" w:color="auto"/>
        <w:left w:val="none" w:sz="0" w:space="0" w:color="auto"/>
        <w:bottom w:val="none" w:sz="0" w:space="0" w:color="auto"/>
        <w:right w:val="none" w:sz="0" w:space="0" w:color="auto"/>
      </w:divBdr>
    </w:div>
    <w:div w:id="1703746725">
      <w:marLeft w:val="640"/>
      <w:marRight w:val="0"/>
      <w:marTop w:val="0"/>
      <w:marBottom w:val="0"/>
      <w:divBdr>
        <w:top w:val="none" w:sz="0" w:space="0" w:color="auto"/>
        <w:left w:val="none" w:sz="0" w:space="0" w:color="auto"/>
        <w:bottom w:val="none" w:sz="0" w:space="0" w:color="auto"/>
        <w:right w:val="none" w:sz="0" w:space="0" w:color="auto"/>
      </w:divBdr>
    </w:div>
    <w:div w:id="1703750810">
      <w:marLeft w:val="640"/>
      <w:marRight w:val="0"/>
      <w:marTop w:val="0"/>
      <w:marBottom w:val="0"/>
      <w:divBdr>
        <w:top w:val="none" w:sz="0" w:space="0" w:color="auto"/>
        <w:left w:val="none" w:sz="0" w:space="0" w:color="auto"/>
        <w:bottom w:val="none" w:sz="0" w:space="0" w:color="auto"/>
        <w:right w:val="none" w:sz="0" w:space="0" w:color="auto"/>
      </w:divBdr>
    </w:div>
    <w:div w:id="1704015027">
      <w:marLeft w:val="640"/>
      <w:marRight w:val="0"/>
      <w:marTop w:val="0"/>
      <w:marBottom w:val="0"/>
      <w:divBdr>
        <w:top w:val="none" w:sz="0" w:space="0" w:color="auto"/>
        <w:left w:val="none" w:sz="0" w:space="0" w:color="auto"/>
        <w:bottom w:val="none" w:sz="0" w:space="0" w:color="auto"/>
        <w:right w:val="none" w:sz="0" w:space="0" w:color="auto"/>
      </w:divBdr>
    </w:div>
    <w:div w:id="1704211898">
      <w:marLeft w:val="640"/>
      <w:marRight w:val="0"/>
      <w:marTop w:val="0"/>
      <w:marBottom w:val="0"/>
      <w:divBdr>
        <w:top w:val="none" w:sz="0" w:space="0" w:color="auto"/>
        <w:left w:val="none" w:sz="0" w:space="0" w:color="auto"/>
        <w:bottom w:val="none" w:sz="0" w:space="0" w:color="auto"/>
        <w:right w:val="none" w:sz="0" w:space="0" w:color="auto"/>
      </w:divBdr>
    </w:div>
    <w:div w:id="1704285048">
      <w:marLeft w:val="640"/>
      <w:marRight w:val="0"/>
      <w:marTop w:val="0"/>
      <w:marBottom w:val="0"/>
      <w:divBdr>
        <w:top w:val="none" w:sz="0" w:space="0" w:color="auto"/>
        <w:left w:val="none" w:sz="0" w:space="0" w:color="auto"/>
        <w:bottom w:val="none" w:sz="0" w:space="0" w:color="auto"/>
        <w:right w:val="none" w:sz="0" w:space="0" w:color="auto"/>
      </w:divBdr>
    </w:div>
    <w:div w:id="1704329650">
      <w:marLeft w:val="640"/>
      <w:marRight w:val="0"/>
      <w:marTop w:val="0"/>
      <w:marBottom w:val="0"/>
      <w:divBdr>
        <w:top w:val="none" w:sz="0" w:space="0" w:color="auto"/>
        <w:left w:val="none" w:sz="0" w:space="0" w:color="auto"/>
        <w:bottom w:val="none" w:sz="0" w:space="0" w:color="auto"/>
        <w:right w:val="none" w:sz="0" w:space="0" w:color="auto"/>
      </w:divBdr>
    </w:div>
    <w:div w:id="1704549210">
      <w:marLeft w:val="640"/>
      <w:marRight w:val="0"/>
      <w:marTop w:val="0"/>
      <w:marBottom w:val="0"/>
      <w:divBdr>
        <w:top w:val="none" w:sz="0" w:space="0" w:color="auto"/>
        <w:left w:val="none" w:sz="0" w:space="0" w:color="auto"/>
        <w:bottom w:val="none" w:sz="0" w:space="0" w:color="auto"/>
        <w:right w:val="none" w:sz="0" w:space="0" w:color="auto"/>
      </w:divBdr>
    </w:div>
    <w:div w:id="1705137195">
      <w:marLeft w:val="640"/>
      <w:marRight w:val="0"/>
      <w:marTop w:val="0"/>
      <w:marBottom w:val="0"/>
      <w:divBdr>
        <w:top w:val="none" w:sz="0" w:space="0" w:color="auto"/>
        <w:left w:val="none" w:sz="0" w:space="0" w:color="auto"/>
        <w:bottom w:val="none" w:sz="0" w:space="0" w:color="auto"/>
        <w:right w:val="none" w:sz="0" w:space="0" w:color="auto"/>
      </w:divBdr>
    </w:div>
    <w:div w:id="1705212994">
      <w:marLeft w:val="640"/>
      <w:marRight w:val="0"/>
      <w:marTop w:val="0"/>
      <w:marBottom w:val="0"/>
      <w:divBdr>
        <w:top w:val="none" w:sz="0" w:space="0" w:color="auto"/>
        <w:left w:val="none" w:sz="0" w:space="0" w:color="auto"/>
        <w:bottom w:val="none" w:sz="0" w:space="0" w:color="auto"/>
        <w:right w:val="none" w:sz="0" w:space="0" w:color="auto"/>
      </w:divBdr>
    </w:div>
    <w:div w:id="1705246804">
      <w:marLeft w:val="640"/>
      <w:marRight w:val="0"/>
      <w:marTop w:val="0"/>
      <w:marBottom w:val="0"/>
      <w:divBdr>
        <w:top w:val="none" w:sz="0" w:space="0" w:color="auto"/>
        <w:left w:val="none" w:sz="0" w:space="0" w:color="auto"/>
        <w:bottom w:val="none" w:sz="0" w:space="0" w:color="auto"/>
        <w:right w:val="none" w:sz="0" w:space="0" w:color="auto"/>
      </w:divBdr>
    </w:div>
    <w:div w:id="1705404865">
      <w:marLeft w:val="640"/>
      <w:marRight w:val="0"/>
      <w:marTop w:val="0"/>
      <w:marBottom w:val="0"/>
      <w:divBdr>
        <w:top w:val="none" w:sz="0" w:space="0" w:color="auto"/>
        <w:left w:val="none" w:sz="0" w:space="0" w:color="auto"/>
        <w:bottom w:val="none" w:sz="0" w:space="0" w:color="auto"/>
        <w:right w:val="none" w:sz="0" w:space="0" w:color="auto"/>
      </w:divBdr>
    </w:div>
    <w:div w:id="1705711404">
      <w:marLeft w:val="640"/>
      <w:marRight w:val="0"/>
      <w:marTop w:val="0"/>
      <w:marBottom w:val="0"/>
      <w:divBdr>
        <w:top w:val="none" w:sz="0" w:space="0" w:color="auto"/>
        <w:left w:val="none" w:sz="0" w:space="0" w:color="auto"/>
        <w:bottom w:val="none" w:sz="0" w:space="0" w:color="auto"/>
        <w:right w:val="none" w:sz="0" w:space="0" w:color="auto"/>
      </w:divBdr>
    </w:div>
    <w:div w:id="1705976934">
      <w:marLeft w:val="640"/>
      <w:marRight w:val="0"/>
      <w:marTop w:val="0"/>
      <w:marBottom w:val="0"/>
      <w:divBdr>
        <w:top w:val="none" w:sz="0" w:space="0" w:color="auto"/>
        <w:left w:val="none" w:sz="0" w:space="0" w:color="auto"/>
        <w:bottom w:val="none" w:sz="0" w:space="0" w:color="auto"/>
        <w:right w:val="none" w:sz="0" w:space="0" w:color="auto"/>
      </w:divBdr>
    </w:div>
    <w:div w:id="1706053346">
      <w:marLeft w:val="640"/>
      <w:marRight w:val="0"/>
      <w:marTop w:val="0"/>
      <w:marBottom w:val="0"/>
      <w:divBdr>
        <w:top w:val="none" w:sz="0" w:space="0" w:color="auto"/>
        <w:left w:val="none" w:sz="0" w:space="0" w:color="auto"/>
        <w:bottom w:val="none" w:sz="0" w:space="0" w:color="auto"/>
        <w:right w:val="none" w:sz="0" w:space="0" w:color="auto"/>
      </w:divBdr>
    </w:div>
    <w:div w:id="1706326429">
      <w:marLeft w:val="640"/>
      <w:marRight w:val="0"/>
      <w:marTop w:val="0"/>
      <w:marBottom w:val="0"/>
      <w:divBdr>
        <w:top w:val="none" w:sz="0" w:space="0" w:color="auto"/>
        <w:left w:val="none" w:sz="0" w:space="0" w:color="auto"/>
        <w:bottom w:val="none" w:sz="0" w:space="0" w:color="auto"/>
        <w:right w:val="none" w:sz="0" w:space="0" w:color="auto"/>
      </w:divBdr>
    </w:div>
    <w:div w:id="1706366881">
      <w:marLeft w:val="640"/>
      <w:marRight w:val="0"/>
      <w:marTop w:val="0"/>
      <w:marBottom w:val="0"/>
      <w:divBdr>
        <w:top w:val="none" w:sz="0" w:space="0" w:color="auto"/>
        <w:left w:val="none" w:sz="0" w:space="0" w:color="auto"/>
        <w:bottom w:val="none" w:sz="0" w:space="0" w:color="auto"/>
        <w:right w:val="none" w:sz="0" w:space="0" w:color="auto"/>
      </w:divBdr>
    </w:div>
    <w:div w:id="1706519913">
      <w:marLeft w:val="640"/>
      <w:marRight w:val="0"/>
      <w:marTop w:val="0"/>
      <w:marBottom w:val="0"/>
      <w:divBdr>
        <w:top w:val="none" w:sz="0" w:space="0" w:color="auto"/>
        <w:left w:val="none" w:sz="0" w:space="0" w:color="auto"/>
        <w:bottom w:val="none" w:sz="0" w:space="0" w:color="auto"/>
        <w:right w:val="none" w:sz="0" w:space="0" w:color="auto"/>
      </w:divBdr>
    </w:div>
    <w:div w:id="1706758910">
      <w:marLeft w:val="640"/>
      <w:marRight w:val="0"/>
      <w:marTop w:val="0"/>
      <w:marBottom w:val="0"/>
      <w:divBdr>
        <w:top w:val="none" w:sz="0" w:space="0" w:color="auto"/>
        <w:left w:val="none" w:sz="0" w:space="0" w:color="auto"/>
        <w:bottom w:val="none" w:sz="0" w:space="0" w:color="auto"/>
        <w:right w:val="none" w:sz="0" w:space="0" w:color="auto"/>
      </w:divBdr>
    </w:div>
    <w:div w:id="1706833652">
      <w:marLeft w:val="640"/>
      <w:marRight w:val="0"/>
      <w:marTop w:val="0"/>
      <w:marBottom w:val="0"/>
      <w:divBdr>
        <w:top w:val="none" w:sz="0" w:space="0" w:color="auto"/>
        <w:left w:val="none" w:sz="0" w:space="0" w:color="auto"/>
        <w:bottom w:val="none" w:sz="0" w:space="0" w:color="auto"/>
        <w:right w:val="none" w:sz="0" w:space="0" w:color="auto"/>
      </w:divBdr>
    </w:div>
    <w:div w:id="1707027660">
      <w:marLeft w:val="640"/>
      <w:marRight w:val="0"/>
      <w:marTop w:val="0"/>
      <w:marBottom w:val="0"/>
      <w:divBdr>
        <w:top w:val="none" w:sz="0" w:space="0" w:color="auto"/>
        <w:left w:val="none" w:sz="0" w:space="0" w:color="auto"/>
        <w:bottom w:val="none" w:sz="0" w:space="0" w:color="auto"/>
        <w:right w:val="none" w:sz="0" w:space="0" w:color="auto"/>
      </w:divBdr>
    </w:div>
    <w:div w:id="1707095489">
      <w:marLeft w:val="640"/>
      <w:marRight w:val="0"/>
      <w:marTop w:val="0"/>
      <w:marBottom w:val="0"/>
      <w:divBdr>
        <w:top w:val="none" w:sz="0" w:space="0" w:color="auto"/>
        <w:left w:val="none" w:sz="0" w:space="0" w:color="auto"/>
        <w:bottom w:val="none" w:sz="0" w:space="0" w:color="auto"/>
        <w:right w:val="none" w:sz="0" w:space="0" w:color="auto"/>
      </w:divBdr>
    </w:div>
    <w:div w:id="1707409570">
      <w:marLeft w:val="640"/>
      <w:marRight w:val="0"/>
      <w:marTop w:val="0"/>
      <w:marBottom w:val="0"/>
      <w:divBdr>
        <w:top w:val="none" w:sz="0" w:space="0" w:color="auto"/>
        <w:left w:val="none" w:sz="0" w:space="0" w:color="auto"/>
        <w:bottom w:val="none" w:sz="0" w:space="0" w:color="auto"/>
        <w:right w:val="none" w:sz="0" w:space="0" w:color="auto"/>
      </w:divBdr>
    </w:div>
    <w:div w:id="1707564048">
      <w:marLeft w:val="640"/>
      <w:marRight w:val="0"/>
      <w:marTop w:val="0"/>
      <w:marBottom w:val="0"/>
      <w:divBdr>
        <w:top w:val="none" w:sz="0" w:space="0" w:color="auto"/>
        <w:left w:val="none" w:sz="0" w:space="0" w:color="auto"/>
        <w:bottom w:val="none" w:sz="0" w:space="0" w:color="auto"/>
        <w:right w:val="none" w:sz="0" w:space="0" w:color="auto"/>
      </w:divBdr>
    </w:div>
    <w:div w:id="1707756151">
      <w:marLeft w:val="640"/>
      <w:marRight w:val="0"/>
      <w:marTop w:val="0"/>
      <w:marBottom w:val="0"/>
      <w:divBdr>
        <w:top w:val="none" w:sz="0" w:space="0" w:color="auto"/>
        <w:left w:val="none" w:sz="0" w:space="0" w:color="auto"/>
        <w:bottom w:val="none" w:sz="0" w:space="0" w:color="auto"/>
        <w:right w:val="none" w:sz="0" w:space="0" w:color="auto"/>
      </w:divBdr>
    </w:div>
    <w:div w:id="1707831568">
      <w:marLeft w:val="640"/>
      <w:marRight w:val="0"/>
      <w:marTop w:val="0"/>
      <w:marBottom w:val="0"/>
      <w:divBdr>
        <w:top w:val="none" w:sz="0" w:space="0" w:color="auto"/>
        <w:left w:val="none" w:sz="0" w:space="0" w:color="auto"/>
        <w:bottom w:val="none" w:sz="0" w:space="0" w:color="auto"/>
        <w:right w:val="none" w:sz="0" w:space="0" w:color="auto"/>
      </w:divBdr>
    </w:div>
    <w:div w:id="1708217992">
      <w:marLeft w:val="640"/>
      <w:marRight w:val="0"/>
      <w:marTop w:val="0"/>
      <w:marBottom w:val="0"/>
      <w:divBdr>
        <w:top w:val="none" w:sz="0" w:space="0" w:color="auto"/>
        <w:left w:val="none" w:sz="0" w:space="0" w:color="auto"/>
        <w:bottom w:val="none" w:sz="0" w:space="0" w:color="auto"/>
        <w:right w:val="none" w:sz="0" w:space="0" w:color="auto"/>
      </w:divBdr>
    </w:div>
    <w:div w:id="1708290595">
      <w:marLeft w:val="640"/>
      <w:marRight w:val="0"/>
      <w:marTop w:val="0"/>
      <w:marBottom w:val="0"/>
      <w:divBdr>
        <w:top w:val="none" w:sz="0" w:space="0" w:color="auto"/>
        <w:left w:val="none" w:sz="0" w:space="0" w:color="auto"/>
        <w:bottom w:val="none" w:sz="0" w:space="0" w:color="auto"/>
        <w:right w:val="none" w:sz="0" w:space="0" w:color="auto"/>
      </w:divBdr>
    </w:div>
    <w:div w:id="1708329460">
      <w:marLeft w:val="640"/>
      <w:marRight w:val="0"/>
      <w:marTop w:val="0"/>
      <w:marBottom w:val="0"/>
      <w:divBdr>
        <w:top w:val="none" w:sz="0" w:space="0" w:color="auto"/>
        <w:left w:val="none" w:sz="0" w:space="0" w:color="auto"/>
        <w:bottom w:val="none" w:sz="0" w:space="0" w:color="auto"/>
        <w:right w:val="none" w:sz="0" w:space="0" w:color="auto"/>
      </w:divBdr>
    </w:div>
    <w:div w:id="1708410681">
      <w:marLeft w:val="640"/>
      <w:marRight w:val="0"/>
      <w:marTop w:val="0"/>
      <w:marBottom w:val="0"/>
      <w:divBdr>
        <w:top w:val="none" w:sz="0" w:space="0" w:color="auto"/>
        <w:left w:val="none" w:sz="0" w:space="0" w:color="auto"/>
        <w:bottom w:val="none" w:sz="0" w:space="0" w:color="auto"/>
        <w:right w:val="none" w:sz="0" w:space="0" w:color="auto"/>
      </w:divBdr>
    </w:div>
    <w:div w:id="1708600502">
      <w:marLeft w:val="640"/>
      <w:marRight w:val="0"/>
      <w:marTop w:val="0"/>
      <w:marBottom w:val="0"/>
      <w:divBdr>
        <w:top w:val="none" w:sz="0" w:space="0" w:color="auto"/>
        <w:left w:val="none" w:sz="0" w:space="0" w:color="auto"/>
        <w:bottom w:val="none" w:sz="0" w:space="0" w:color="auto"/>
        <w:right w:val="none" w:sz="0" w:space="0" w:color="auto"/>
      </w:divBdr>
    </w:div>
    <w:div w:id="1708605873">
      <w:marLeft w:val="640"/>
      <w:marRight w:val="0"/>
      <w:marTop w:val="0"/>
      <w:marBottom w:val="0"/>
      <w:divBdr>
        <w:top w:val="none" w:sz="0" w:space="0" w:color="auto"/>
        <w:left w:val="none" w:sz="0" w:space="0" w:color="auto"/>
        <w:bottom w:val="none" w:sz="0" w:space="0" w:color="auto"/>
        <w:right w:val="none" w:sz="0" w:space="0" w:color="auto"/>
      </w:divBdr>
    </w:div>
    <w:div w:id="1708749831">
      <w:marLeft w:val="640"/>
      <w:marRight w:val="0"/>
      <w:marTop w:val="0"/>
      <w:marBottom w:val="0"/>
      <w:divBdr>
        <w:top w:val="none" w:sz="0" w:space="0" w:color="auto"/>
        <w:left w:val="none" w:sz="0" w:space="0" w:color="auto"/>
        <w:bottom w:val="none" w:sz="0" w:space="0" w:color="auto"/>
        <w:right w:val="none" w:sz="0" w:space="0" w:color="auto"/>
      </w:divBdr>
    </w:div>
    <w:div w:id="1708947406">
      <w:marLeft w:val="640"/>
      <w:marRight w:val="0"/>
      <w:marTop w:val="0"/>
      <w:marBottom w:val="0"/>
      <w:divBdr>
        <w:top w:val="none" w:sz="0" w:space="0" w:color="auto"/>
        <w:left w:val="none" w:sz="0" w:space="0" w:color="auto"/>
        <w:bottom w:val="none" w:sz="0" w:space="0" w:color="auto"/>
        <w:right w:val="none" w:sz="0" w:space="0" w:color="auto"/>
      </w:divBdr>
    </w:div>
    <w:div w:id="1709135912">
      <w:marLeft w:val="640"/>
      <w:marRight w:val="0"/>
      <w:marTop w:val="0"/>
      <w:marBottom w:val="0"/>
      <w:divBdr>
        <w:top w:val="none" w:sz="0" w:space="0" w:color="auto"/>
        <w:left w:val="none" w:sz="0" w:space="0" w:color="auto"/>
        <w:bottom w:val="none" w:sz="0" w:space="0" w:color="auto"/>
        <w:right w:val="none" w:sz="0" w:space="0" w:color="auto"/>
      </w:divBdr>
    </w:div>
    <w:div w:id="1709139989">
      <w:marLeft w:val="640"/>
      <w:marRight w:val="0"/>
      <w:marTop w:val="0"/>
      <w:marBottom w:val="0"/>
      <w:divBdr>
        <w:top w:val="none" w:sz="0" w:space="0" w:color="auto"/>
        <w:left w:val="none" w:sz="0" w:space="0" w:color="auto"/>
        <w:bottom w:val="none" w:sz="0" w:space="0" w:color="auto"/>
        <w:right w:val="none" w:sz="0" w:space="0" w:color="auto"/>
      </w:divBdr>
    </w:div>
    <w:div w:id="1709260985">
      <w:marLeft w:val="640"/>
      <w:marRight w:val="0"/>
      <w:marTop w:val="0"/>
      <w:marBottom w:val="0"/>
      <w:divBdr>
        <w:top w:val="none" w:sz="0" w:space="0" w:color="auto"/>
        <w:left w:val="none" w:sz="0" w:space="0" w:color="auto"/>
        <w:bottom w:val="none" w:sz="0" w:space="0" w:color="auto"/>
        <w:right w:val="none" w:sz="0" w:space="0" w:color="auto"/>
      </w:divBdr>
    </w:div>
    <w:div w:id="1709329461">
      <w:marLeft w:val="640"/>
      <w:marRight w:val="0"/>
      <w:marTop w:val="0"/>
      <w:marBottom w:val="0"/>
      <w:divBdr>
        <w:top w:val="none" w:sz="0" w:space="0" w:color="auto"/>
        <w:left w:val="none" w:sz="0" w:space="0" w:color="auto"/>
        <w:bottom w:val="none" w:sz="0" w:space="0" w:color="auto"/>
        <w:right w:val="none" w:sz="0" w:space="0" w:color="auto"/>
      </w:divBdr>
    </w:div>
    <w:div w:id="1709336153">
      <w:marLeft w:val="640"/>
      <w:marRight w:val="0"/>
      <w:marTop w:val="0"/>
      <w:marBottom w:val="0"/>
      <w:divBdr>
        <w:top w:val="none" w:sz="0" w:space="0" w:color="auto"/>
        <w:left w:val="none" w:sz="0" w:space="0" w:color="auto"/>
        <w:bottom w:val="none" w:sz="0" w:space="0" w:color="auto"/>
        <w:right w:val="none" w:sz="0" w:space="0" w:color="auto"/>
      </w:divBdr>
    </w:div>
    <w:div w:id="1709338077">
      <w:marLeft w:val="640"/>
      <w:marRight w:val="0"/>
      <w:marTop w:val="0"/>
      <w:marBottom w:val="0"/>
      <w:divBdr>
        <w:top w:val="none" w:sz="0" w:space="0" w:color="auto"/>
        <w:left w:val="none" w:sz="0" w:space="0" w:color="auto"/>
        <w:bottom w:val="none" w:sz="0" w:space="0" w:color="auto"/>
        <w:right w:val="none" w:sz="0" w:space="0" w:color="auto"/>
      </w:divBdr>
    </w:div>
    <w:div w:id="1709377401">
      <w:marLeft w:val="640"/>
      <w:marRight w:val="0"/>
      <w:marTop w:val="0"/>
      <w:marBottom w:val="0"/>
      <w:divBdr>
        <w:top w:val="none" w:sz="0" w:space="0" w:color="auto"/>
        <w:left w:val="none" w:sz="0" w:space="0" w:color="auto"/>
        <w:bottom w:val="none" w:sz="0" w:space="0" w:color="auto"/>
        <w:right w:val="none" w:sz="0" w:space="0" w:color="auto"/>
      </w:divBdr>
    </w:div>
    <w:div w:id="1709405076">
      <w:marLeft w:val="640"/>
      <w:marRight w:val="0"/>
      <w:marTop w:val="0"/>
      <w:marBottom w:val="0"/>
      <w:divBdr>
        <w:top w:val="none" w:sz="0" w:space="0" w:color="auto"/>
        <w:left w:val="none" w:sz="0" w:space="0" w:color="auto"/>
        <w:bottom w:val="none" w:sz="0" w:space="0" w:color="auto"/>
        <w:right w:val="none" w:sz="0" w:space="0" w:color="auto"/>
      </w:divBdr>
    </w:div>
    <w:div w:id="1709723798">
      <w:marLeft w:val="640"/>
      <w:marRight w:val="0"/>
      <w:marTop w:val="0"/>
      <w:marBottom w:val="0"/>
      <w:divBdr>
        <w:top w:val="none" w:sz="0" w:space="0" w:color="auto"/>
        <w:left w:val="none" w:sz="0" w:space="0" w:color="auto"/>
        <w:bottom w:val="none" w:sz="0" w:space="0" w:color="auto"/>
        <w:right w:val="none" w:sz="0" w:space="0" w:color="auto"/>
      </w:divBdr>
    </w:div>
    <w:div w:id="1709913445">
      <w:marLeft w:val="640"/>
      <w:marRight w:val="0"/>
      <w:marTop w:val="0"/>
      <w:marBottom w:val="0"/>
      <w:divBdr>
        <w:top w:val="none" w:sz="0" w:space="0" w:color="auto"/>
        <w:left w:val="none" w:sz="0" w:space="0" w:color="auto"/>
        <w:bottom w:val="none" w:sz="0" w:space="0" w:color="auto"/>
        <w:right w:val="none" w:sz="0" w:space="0" w:color="auto"/>
      </w:divBdr>
    </w:div>
    <w:div w:id="1710296443">
      <w:marLeft w:val="640"/>
      <w:marRight w:val="0"/>
      <w:marTop w:val="0"/>
      <w:marBottom w:val="0"/>
      <w:divBdr>
        <w:top w:val="none" w:sz="0" w:space="0" w:color="auto"/>
        <w:left w:val="none" w:sz="0" w:space="0" w:color="auto"/>
        <w:bottom w:val="none" w:sz="0" w:space="0" w:color="auto"/>
        <w:right w:val="none" w:sz="0" w:space="0" w:color="auto"/>
      </w:divBdr>
    </w:div>
    <w:div w:id="1710489644">
      <w:marLeft w:val="640"/>
      <w:marRight w:val="0"/>
      <w:marTop w:val="0"/>
      <w:marBottom w:val="0"/>
      <w:divBdr>
        <w:top w:val="none" w:sz="0" w:space="0" w:color="auto"/>
        <w:left w:val="none" w:sz="0" w:space="0" w:color="auto"/>
        <w:bottom w:val="none" w:sz="0" w:space="0" w:color="auto"/>
        <w:right w:val="none" w:sz="0" w:space="0" w:color="auto"/>
      </w:divBdr>
    </w:div>
    <w:div w:id="1710573333">
      <w:marLeft w:val="640"/>
      <w:marRight w:val="0"/>
      <w:marTop w:val="0"/>
      <w:marBottom w:val="0"/>
      <w:divBdr>
        <w:top w:val="none" w:sz="0" w:space="0" w:color="auto"/>
        <w:left w:val="none" w:sz="0" w:space="0" w:color="auto"/>
        <w:bottom w:val="none" w:sz="0" w:space="0" w:color="auto"/>
        <w:right w:val="none" w:sz="0" w:space="0" w:color="auto"/>
      </w:divBdr>
    </w:div>
    <w:div w:id="1710645007">
      <w:marLeft w:val="640"/>
      <w:marRight w:val="0"/>
      <w:marTop w:val="0"/>
      <w:marBottom w:val="0"/>
      <w:divBdr>
        <w:top w:val="none" w:sz="0" w:space="0" w:color="auto"/>
        <w:left w:val="none" w:sz="0" w:space="0" w:color="auto"/>
        <w:bottom w:val="none" w:sz="0" w:space="0" w:color="auto"/>
        <w:right w:val="none" w:sz="0" w:space="0" w:color="auto"/>
      </w:divBdr>
    </w:div>
    <w:div w:id="1710717305">
      <w:marLeft w:val="640"/>
      <w:marRight w:val="0"/>
      <w:marTop w:val="0"/>
      <w:marBottom w:val="0"/>
      <w:divBdr>
        <w:top w:val="none" w:sz="0" w:space="0" w:color="auto"/>
        <w:left w:val="none" w:sz="0" w:space="0" w:color="auto"/>
        <w:bottom w:val="none" w:sz="0" w:space="0" w:color="auto"/>
        <w:right w:val="none" w:sz="0" w:space="0" w:color="auto"/>
      </w:divBdr>
    </w:div>
    <w:div w:id="1711031283">
      <w:marLeft w:val="640"/>
      <w:marRight w:val="0"/>
      <w:marTop w:val="0"/>
      <w:marBottom w:val="0"/>
      <w:divBdr>
        <w:top w:val="none" w:sz="0" w:space="0" w:color="auto"/>
        <w:left w:val="none" w:sz="0" w:space="0" w:color="auto"/>
        <w:bottom w:val="none" w:sz="0" w:space="0" w:color="auto"/>
        <w:right w:val="none" w:sz="0" w:space="0" w:color="auto"/>
      </w:divBdr>
    </w:div>
    <w:div w:id="1711494402">
      <w:marLeft w:val="640"/>
      <w:marRight w:val="0"/>
      <w:marTop w:val="0"/>
      <w:marBottom w:val="0"/>
      <w:divBdr>
        <w:top w:val="none" w:sz="0" w:space="0" w:color="auto"/>
        <w:left w:val="none" w:sz="0" w:space="0" w:color="auto"/>
        <w:bottom w:val="none" w:sz="0" w:space="0" w:color="auto"/>
        <w:right w:val="none" w:sz="0" w:space="0" w:color="auto"/>
      </w:divBdr>
    </w:div>
    <w:div w:id="1711998570">
      <w:marLeft w:val="640"/>
      <w:marRight w:val="0"/>
      <w:marTop w:val="0"/>
      <w:marBottom w:val="0"/>
      <w:divBdr>
        <w:top w:val="none" w:sz="0" w:space="0" w:color="auto"/>
        <w:left w:val="none" w:sz="0" w:space="0" w:color="auto"/>
        <w:bottom w:val="none" w:sz="0" w:space="0" w:color="auto"/>
        <w:right w:val="none" w:sz="0" w:space="0" w:color="auto"/>
      </w:divBdr>
    </w:div>
    <w:div w:id="1712001607">
      <w:marLeft w:val="640"/>
      <w:marRight w:val="0"/>
      <w:marTop w:val="0"/>
      <w:marBottom w:val="0"/>
      <w:divBdr>
        <w:top w:val="none" w:sz="0" w:space="0" w:color="auto"/>
        <w:left w:val="none" w:sz="0" w:space="0" w:color="auto"/>
        <w:bottom w:val="none" w:sz="0" w:space="0" w:color="auto"/>
        <w:right w:val="none" w:sz="0" w:space="0" w:color="auto"/>
      </w:divBdr>
    </w:div>
    <w:div w:id="1712074834">
      <w:marLeft w:val="640"/>
      <w:marRight w:val="0"/>
      <w:marTop w:val="0"/>
      <w:marBottom w:val="0"/>
      <w:divBdr>
        <w:top w:val="none" w:sz="0" w:space="0" w:color="auto"/>
        <w:left w:val="none" w:sz="0" w:space="0" w:color="auto"/>
        <w:bottom w:val="none" w:sz="0" w:space="0" w:color="auto"/>
        <w:right w:val="none" w:sz="0" w:space="0" w:color="auto"/>
      </w:divBdr>
    </w:div>
    <w:div w:id="1712194291">
      <w:marLeft w:val="640"/>
      <w:marRight w:val="0"/>
      <w:marTop w:val="0"/>
      <w:marBottom w:val="0"/>
      <w:divBdr>
        <w:top w:val="none" w:sz="0" w:space="0" w:color="auto"/>
        <w:left w:val="none" w:sz="0" w:space="0" w:color="auto"/>
        <w:bottom w:val="none" w:sz="0" w:space="0" w:color="auto"/>
        <w:right w:val="none" w:sz="0" w:space="0" w:color="auto"/>
      </w:divBdr>
    </w:div>
    <w:div w:id="1712610742">
      <w:marLeft w:val="640"/>
      <w:marRight w:val="0"/>
      <w:marTop w:val="0"/>
      <w:marBottom w:val="0"/>
      <w:divBdr>
        <w:top w:val="none" w:sz="0" w:space="0" w:color="auto"/>
        <w:left w:val="none" w:sz="0" w:space="0" w:color="auto"/>
        <w:bottom w:val="none" w:sz="0" w:space="0" w:color="auto"/>
        <w:right w:val="none" w:sz="0" w:space="0" w:color="auto"/>
      </w:divBdr>
    </w:div>
    <w:div w:id="1712613514">
      <w:marLeft w:val="640"/>
      <w:marRight w:val="0"/>
      <w:marTop w:val="0"/>
      <w:marBottom w:val="0"/>
      <w:divBdr>
        <w:top w:val="none" w:sz="0" w:space="0" w:color="auto"/>
        <w:left w:val="none" w:sz="0" w:space="0" w:color="auto"/>
        <w:bottom w:val="none" w:sz="0" w:space="0" w:color="auto"/>
        <w:right w:val="none" w:sz="0" w:space="0" w:color="auto"/>
      </w:divBdr>
    </w:div>
    <w:div w:id="1712730937">
      <w:marLeft w:val="640"/>
      <w:marRight w:val="0"/>
      <w:marTop w:val="0"/>
      <w:marBottom w:val="0"/>
      <w:divBdr>
        <w:top w:val="none" w:sz="0" w:space="0" w:color="auto"/>
        <w:left w:val="none" w:sz="0" w:space="0" w:color="auto"/>
        <w:bottom w:val="none" w:sz="0" w:space="0" w:color="auto"/>
        <w:right w:val="none" w:sz="0" w:space="0" w:color="auto"/>
      </w:divBdr>
    </w:div>
    <w:div w:id="1712807603">
      <w:marLeft w:val="640"/>
      <w:marRight w:val="0"/>
      <w:marTop w:val="0"/>
      <w:marBottom w:val="0"/>
      <w:divBdr>
        <w:top w:val="none" w:sz="0" w:space="0" w:color="auto"/>
        <w:left w:val="none" w:sz="0" w:space="0" w:color="auto"/>
        <w:bottom w:val="none" w:sz="0" w:space="0" w:color="auto"/>
        <w:right w:val="none" w:sz="0" w:space="0" w:color="auto"/>
      </w:divBdr>
    </w:div>
    <w:div w:id="1712995346">
      <w:marLeft w:val="640"/>
      <w:marRight w:val="0"/>
      <w:marTop w:val="0"/>
      <w:marBottom w:val="0"/>
      <w:divBdr>
        <w:top w:val="none" w:sz="0" w:space="0" w:color="auto"/>
        <w:left w:val="none" w:sz="0" w:space="0" w:color="auto"/>
        <w:bottom w:val="none" w:sz="0" w:space="0" w:color="auto"/>
        <w:right w:val="none" w:sz="0" w:space="0" w:color="auto"/>
      </w:divBdr>
    </w:div>
    <w:div w:id="1713310076">
      <w:marLeft w:val="640"/>
      <w:marRight w:val="0"/>
      <w:marTop w:val="0"/>
      <w:marBottom w:val="0"/>
      <w:divBdr>
        <w:top w:val="none" w:sz="0" w:space="0" w:color="auto"/>
        <w:left w:val="none" w:sz="0" w:space="0" w:color="auto"/>
        <w:bottom w:val="none" w:sz="0" w:space="0" w:color="auto"/>
        <w:right w:val="none" w:sz="0" w:space="0" w:color="auto"/>
      </w:divBdr>
    </w:div>
    <w:div w:id="1713378678">
      <w:marLeft w:val="640"/>
      <w:marRight w:val="0"/>
      <w:marTop w:val="0"/>
      <w:marBottom w:val="0"/>
      <w:divBdr>
        <w:top w:val="none" w:sz="0" w:space="0" w:color="auto"/>
        <w:left w:val="none" w:sz="0" w:space="0" w:color="auto"/>
        <w:bottom w:val="none" w:sz="0" w:space="0" w:color="auto"/>
        <w:right w:val="none" w:sz="0" w:space="0" w:color="auto"/>
      </w:divBdr>
    </w:div>
    <w:div w:id="1713532208">
      <w:marLeft w:val="640"/>
      <w:marRight w:val="0"/>
      <w:marTop w:val="0"/>
      <w:marBottom w:val="0"/>
      <w:divBdr>
        <w:top w:val="none" w:sz="0" w:space="0" w:color="auto"/>
        <w:left w:val="none" w:sz="0" w:space="0" w:color="auto"/>
        <w:bottom w:val="none" w:sz="0" w:space="0" w:color="auto"/>
        <w:right w:val="none" w:sz="0" w:space="0" w:color="auto"/>
      </w:divBdr>
    </w:div>
    <w:div w:id="1713650334">
      <w:marLeft w:val="640"/>
      <w:marRight w:val="0"/>
      <w:marTop w:val="0"/>
      <w:marBottom w:val="0"/>
      <w:divBdr>
        <w:top w:val="none" w:sz="0" w:space="0" w:color="auto"/>
        <w:left w:val="none" w:sz="0" w:space="0" w:color="auto"/>
        <w:bottom w:val="none" w:sz="0" w:space="0" w:color="auto"/>
        <w:right w:val="none" w:sz="0" w:space="0" w:color="auto"/>
      </w:divBdr>
    </w:div>
    <w:div w:id="1713654592">
      <w:marLeft w:val="640"/>
      <w:marRight w:val="0"/>
      <w:marTop w:val="0"/>
      <w:marBottom w:val="0"/>
      <w:divBdr>
        <w:top w:val="none" w:sz="0" w:space="0" w:color="auto"/>
        <w:left w:val="none" w:sz="0" w:space="0" w:color="auto"/>
        <w:bottom w:val="none" w:sz="0" w:space="0" w:color="auto"/>
        <w:right w:val="none" w:sz="0" w:space="0" w:color="auto"/>
      </w:divBdr>
    </w:div>
    <w:div w:id="1713655631">
      <w:marLeft w:val="640"/>
      <w:marRight w:val="0"/>
      <w:marTop w:val="0"/>
      <w:marBottom w:val="0"/>
      <w:divBdr>
        <w:top w:val="none" w:sz="0" w:space="0" w:color="auto"/>
        <w:left w:val="none" w:sz="0" w:space="0" w:color="auto"/>
        <w:bottom w:val="none" w:sz="0" w:space="0" w:color="auto"/>
        <w:right w:val="none" w:sz="0" w:space="0" w:color="auto"/>
      </w:divBdr>
    </w:div>
    <w:div w:id="1713728485">
      <w:marLeft w:val="640"/>
      <w:marRight w:val="0"/>
      <w:marTop w:val="0"/>
      <w:marBottom w:val="0"/>
      <w:divBdr>
        <w:top w:val="none" w:sz="0" w:space="0" w:color="auto"/>
        <w:left w:val="none" w:sz="0" w:space="0" w:color="auto"/>
        <w:bottom w:val="none" w:sz="0" w:space="0" w:color="auto"/>
        <w:right w:val="none" w:sz="0" w:space="0" w:color="auto"/>
      </w:divBdr>
    </w:div>
    <w:div w:id="1713731204">
      <w:marLeft w:val="640"/>
      <w:marRight w:val="0"/>
      <w:marTop w:val="0"/>
      <w:marBottom w:val="0"/>
      <w:divBdr>
        <w:top w:val="none" w:sz="0" w:space="0" w:color="auto"/>
        <w:left w:val="none" w:sz="0" w:space="0" w:color="auto"/>
        <w:bottom w:val="none" w:sz="0" w:space="0" w:color="auto"/>
        <w:right w:val="none" w:sz="0" w:space="0" w:color="auto"/>
      </w:divBdr>
    </w:div>
    <w:div w:id="1713993720">
      <w:marLeft w:val="640"/>
      <w:marRight w:val="0"/>
      <w:marTop w:val="0"/>
      <w:marBottom w:val="0"/>
      <w:divBdr>
        <w:top w:val="none" w:sz="0" w:space="0" w:color="auto"/>
        <w:left w:val="none" w:sz="0" w:space="0" w:color="auto"/>
        <w:bottom w:val="none" w:sz="0" w:space="0" w:color="auto"/>
        <w:right w:val="none" w:sz="0" w:space="0" w:color="auto"/>
      </w:divBdr>
    </w:div>
    <w:div w:id="1714042644">
      <w:marLeft w:val="640"/>
      <w:marRight w:val="0"/>
      <w:marTop w:val="0"/>
      <w:marBottom w:val="0"/>
      <w:divBdr>
        <w:top w:val="none" w:sz="0" w:space="0" w:color="auto"/>
        <w:left w:val="none" w:sz="0" w:space="0" w:color="auto"/>
        <w:bottom w:val="none" w:sz="0" w:space="0" w:color="auto"/>
        <w:right w:val="none" w:sz="0" w:space="0" w:color="auto"/>
      </w:divBdr>
    </w:div>
    <w:div w:id="1714235965">
      <w:marLeft w:val="640"/>
      <w:marRight w:val="0"/>
      <w:marTop w:val="0"/>
      <w:marBottom w:val="0"/>
      <w:divBdr>
        <w:top w:val="none" w:sz="0" w:space="0" w:color="auto"/>
        <w:left w:val="none" w:sz="0" w:space="0" w:color="auto"/>
        <w:bottom w:val="none" w:sz="0" w:space="0" w:color="auto"/>
        <w:right w:val="none" w:sz="0" w:space="0" w:color="auto"/>
      </w:divBdr>
    </w:div>
    <w:div w:id="1714421908">
      <w:marLeft w:val="640"/>
      <w:marRight w:val="0"/>
      <w:marTop w:val="0"/>
      <w:marBottom w:val="0"/>
      <w:divBdr>
        <w:top w:val="none" w:sz="0" w:space="0" w:color="auto"/>
        <w:left w:val="none" w:sz="0" w:space="0" w:color="auto"/>
        <w:bottom w:val="none" w:sz="0" w:space="0" w:color="auto"/>
        <w:right w:val="none" w:sz="0" w:space="0" w:color="auto"/>
      </w:divBdr>
    </w:div>
    <w:div w:id="1714503206">
      <w:marLeft w:val="640"/>
      <w:marRight w:val="0"/>
      <w:marTop w:val="0"/>
      <w:marBottom w:val="0"/>
      <w:divBdr>
        <w:top w:val="none" w:sz="0" w:space="0" w:color="auto"/>
        <w:left w:val="none" w:sz="0" w:space="0" w:color="auto"/>
        <w:bottom w:val="none" w:sz="0" w:space="0" w:color="auto"/>
        <w:right w:val="none" w:sz="0" w:space="0" w:color="auto"/>
      </w:divBdr>
    </w:div>
    <w:div w:id="1714503856">
      <w:marLeft w:val="640"/>
      <w:marRight w:val="0"/>
      <w:marTop w:val="0"/>
      <w:marBottom w:val="0"/>
      <w:divBdr>
        <w:top w:val="none" w:sz="0" w:space="0" w:color="auto"/>
        <w:left w:val="none" w:sz="0" w:space="0" w:color="auto"/>
        <w:bottom w:val="none" w:sz="0" w:space="0" w:color="auto"/>
        <w:right w:val="none" w:sz="0" w:space="0" w:color="auto"/>
      </w:divBdr>
    </w:div>
    <w:div w:id="1714621843">
      <w:marLeft w:val="640"/>
      <w:marRight w:val="0"/>
      <w:marTop w:val="0"/>
      <w:marBottom w:val="0"/>
      <w:divBdr>
        <w:top w:val="none" w:sz="0" w:space="0" w:color="auto"/>
        <w:left w:val="none" w:sz="0" w:space="0" w:color="auto"/>
        <w:bottom w:val="none" w:sz="0" w:space="0" w:color="auto"/>
        <w:right w:val="none" w:sz="0" w:space="0" w:color="auto"/>
      </w:divBdr>
    </w:div>
    <w:div w:id="1714694384">
      <w:marLeft w:val="640"/>
      <w:marRight w:val="0"/>
      <w:marTop w:val="0"/>
      <w:marBottom w:val="0"/>
      <w:divBdr>
        <w:top w:val="none" w:sz="0" w:space="0" w:color="auto"/>
        <w:left w:val="none" w:sz="0" w:space="0" w:color="auto"/>
        <w:bottom w:val="none" w:sz="0" w:space="0" w:color="auto"/>
        <w:right w:val="none" w:sz="0" w:space="0" w:color="auto"/>
      </w:divBdr>
    </w:div>
    <w:div w:id="1714767645">
      <w:marLeft w:val="640"/>
      <w:marRight w:val="0"/>
      <w:marTop w:val="0"/>
      <w:marBottom w:val="0"/>
      <w:divBdr>
        <w:top w:val="none" w:sz="0" w:space="0" w:color="auto"/>
        <w:left w:val="none" w:sz="0" w:space="0" w:color="auto"/>
        <w:bottom w:val="none" w:sz="0" w:space="0" w:color="auto"/>
        <w:right w:val="none" w:sz="0" w:space="0" w:color="auto"/>
      </w:divBdr>
    </w:div>
    <w:div w:id="1714815297">
      <w:marLeft w:val="640"/>
      <w:marRight w:val="0"/>
      <w:marTop w:val="0"/>
      <w:marBottom w:val="0"/>
      <w:divBdr>
        <w:top w:val="none" w:sz="0" w:space="0" w:color="auto"/>
        <w:left w:val="none" w:sz="0" w:space="0" w:color="auto"/>
        <w:bottom w:val="none" w:sz="0" w:space="0" w:color="auto"/>
        <w:right w:val="none" w:sz="0" w:space="0" w:color="auto"/>
      </w:divBdr>
    </w:div>
    <w:div w:id="1714845755">
      <w:marLeft w:val="640"/>
      <w:marRight w:val="0"/>
      <w:marTop w:val="0"/>
      <w:marBottom w:val="0"/>
      <w:divBdr>
        <w:top w:val="none" w:sz="0" w:space="0" w:color="auto"/>
        <w:left w:val="none" w:sz="0" w:space="0" w:color="auto"/>
        <w:bottom w:val="none" w:sz="0" w:space="0" w:color="auto"/>
        <w:right w:val="none" w:sz="0" w:space="0" w:color="auto"/>
      </w:divBdr>
    </w:div>
    <w:div w:id="1715424805">
      <w:marLeft w:val="640"/>
      <w:marRight w:val="0"/>
      <w:marTop w:val="0"/>
      <w:marBottom w:val="0"/>
      <w:divBdr>
        <w:top w:val="none" w:sz="0" w:space="0" w:color="auto"/>
        <w:left w:val="none" w:sz="0" w:space="0" w:color="auto"/>
        <w:bottom w:val="none" w:sz="0" w:space="0" w:color="auto"/>
        <w:right w:val="none" w:sz="0" w:space="0" w:color="auto"/>
      </w:divBdr>
    </w:div>
    <w:div w:id="1715428361">
      <w:marLeft w:val="640"/>
      <w:marRight w:val="0"/>
      <w:marTop w:val="0"/>
      <w:marBottom w:val="0"/>
      <w:divBdr>
        <w:top w:val="none" w:sz="0" w:space="0" w:color="auto"/>
        <w:left w:val="none" w:sz="0" w:space="0" w:color="auto"/>
        <w:bottom w:val="none" w:sz="0" w:space="0" w:color="auto"/>
        <w:right w:val="none" w:sz="0" w:space="0" w:color="auto"/>
      </w:divBdr>
    </w:div>
    <w:div w:id="1715498209">
      <w:marLeft w:val="640"/>
      <w:marRight w:val="0"/>
      <w:marTop w:val="0"/>
      <w:marBottom w:val="0"/>
      <w:divBdr>
        <w:top w:val="none" w:sz="0" w:space="0" w:color="auto"/>
        <w:left w:val="none" w:sz="0" w:space="0" w:color="auto"/>
        <w:bottom w:val="none" w:sz="0" w:space="0" w:color="auto"/>
        <w:right w:val="none" w:sz="0" w:space="0" w:color="auto"/>
      </w:divBdr>
    </w:div>
    <w:div w:id="1715542245">
      <w:marLeft w:val="640"/>
      <w:marRight w:val="0"/>
      <w:marTop w:val="0"/>
      <w:marBottom w:val="0"/>
      <w:divBdr>
        <w:top w:val="none" w:sz="0" w:space="0" w:color="auto"/>
        <w:left w:val="none" w:sz="0" w:space="0" w:color="auto"/>
        <w:bottom w:val="none" w:sz="0" w:space="0" w:color="auto"/>
        <w:right w:val="none" w:sz="0" w:space="0" w:color="auto"/>
      </w:divBdr>
    </w:div>
    <w:div w:id="1715733714">
      <w:marLeft w:val="640"/>
      <w:marRight w:val="0"/>
      <w:marTop w:val="0"/>
      <w:marBottom w:val="0"/>
      <w:divBdr>
        <w:top w:val="none" w:sz="0" w:space="0" w:color="auto"/>
        <w:left w:val="none" w:sz="0" w:space="0" w:color="auto"/>
        <w:bottom w:val="none" w:sz="0" w:space="0" w:color="auto"/>
        <w:right w:val="none" w:sz="0" w:space="0" w:color="auto"/>
      </w:divBdr>
    </w:div>
    <w:div w:id="1715886467">
      <w:marLeft w:val="640"/>
      <w:marRight w:val="0"/>
      <w:marTop w:val="0"/>
      <w:marBottom w:val="0"/>
      <w:divBdr>
        <w:top w:val="none" w:sz="0" w:space="0" w:color="auto"/>
        <w:left w:val="none" w:sz="0" w:space="0" w:color="auto"/>
        <w:bottom w:val="none" w:sz="0" w:space="0" w:color="auto"/>
        <w:right w:val="none" w:sz="0" w:space="0" w:color="auto"/>
      </w:divBdr>
    </w:div>
    <w:div w:id="1716006968">
      <w:marLeft w:val="640"/>
      <w:marRight w:val="0"/>
      <w:marTop w:val="0"/>
      <w:marBottom w:val="0"/>
      <w:divBdr>
        <w:top w:val="none" w:sz="0" w:space="0" w:color="auto"/>
        <w:left w:val="none" w:sz="0" w:space="0" w:color="auto"/>
        <w:bottom w:val="none" w:sz="0" w:space="0" w:color="auto"/>
        <w:right w:val="none" w:sz="0" w:space="0" w:color="auto"/>
      </w:divBdr>
    </w:div>
    <w:div w:id="1716080627">
      <w:marLeft w:val="640"/>
      <w:marRight w:val="0"/>
      <w:marTop w:val="0"/>
      <w:marBottom w:val="0"/>
      <w:divBdr>
        <w:top w:val="none" w:sz="0" w:space="0" w:color="auto"/>
        <w:left w:val="none" w:sz="0" w:space="0" w:color="auto"/>
        <w:bottom w:val="none" w:sz="0" w:space="0" w:color="auto"/>
        <w:right w:val="none" w:sz="0" w:space="0" w:color="auto"/>
      </w:divBdr>
    </w:div>
    <w:div w:id="1716347152">
      <w:marLeft w:val="640"/>
      <w:marRight w:val="0"/>
      <w:marTop w:val="0"/>
      <w:marBottom w:val="0"/>
      <w:divBdr>
        <w:top w:val="none" w:sz="0" w:space="0" w:color="auto"/>
        <w:left w:val="none" w:sz="0" w:space="0" w:color="auto"/>
        <w:bottom w:val="none" w:sz="0" w:space="0" w:color="auto"/>
        <w:right w:val="none" w:sz="0" w:space="0" w:color="auto"/>
      </w:divBdr>
    </w:div>
    <w:div w:id="1716389574">
      <w:marLeft w:val="640"/>
      <w:marRight w:val="0"/>
      <w:marTop w:val="0"/>
      <w:marBottom w:val="0"/>
      <w:divBdr>
        <w:top w:val="none" w:sz="0" w:space="0" w:color="auto"/>
        <w:left w:val="none" w:sz="0" w:space="0" w:color="auto"/>
        <w:bottom w:val="none" w:sz="0" w:space="0" w:color="auto"/>
        <w:right w:val="none" w:sz="0" w:space="0" w:color="auto"/>
      </w:divBdr>
    </w:div>
    <w:div w:id="1716468287">
      <w:marLeft w:val="640"/>
      <w:marRight w:val="0"/>
      <w:marTop w:val="0"/>
      <w:marBottom w:val="0"/>
      <w:divBdr>
        <w:top w:val="none" w:sz="0" w:space="0" w:color="auto"/>
        <w:left w:val="none" w:sz="0" w:space="0" w:color="auto"/>
        <w:bottom w:val="none" w:sz="0" w:space="0" w:color="auto"/>
        <w:right w:val="none" w:sz="0" w:space="0" w:color="auto"/>
      </w:divBdr>
    </w:div>
    <w:div w:id="1716661276">
      <w:marLeft w:val="640"/>
      <w:marRight w:val="0"/>
      <w:marTop w:val="0"/>
      <w:marBottom w:val="0"/>
      <w:divBdr>
        <w:top w:val="none" w:sz="0" w:space="0" w:color="auto"/>
        <w:left w:val="none" w:sz="0" w:space="0" w:color="auto"/>
        <w:bottom w:val="none" w:sz="0" w:space="0" w:color="auto"/>
        <w:right w:val="none" w:sz="0" w:space="0" w:color="auto"/>
      </w:divBdr>
    </w:div>
    <w:div w:id="1716854641">
      <w:marLeft w:val="640"/>
      <w:marRight w:val="0"/>
      <w:marTop w:val="0"/>
      <w:marBottom w:val="0"/>
      <w:divBdr>
        <w:top w:val="none" w:sz="0" w:space="0" w:color="auto"/>
        <w:left w:val="none" w:sz="0" w:space="0" w:color="auto"/>
        <w:bottom w:val="none" w:sz="0" w:space="0" w:color="auto"/>
        <w:right w:val="none" w:sz="0" w:space="0" w:color="auto"/>
      </w:divBdr>
    </w:div>
    <w:div w:id="1716924444">
      <w:marLeft w:val="640"/>
      <w:marRight w:val="0"/>
      <w:marTop w:val="0"/>
      <w:marBottom w:val="0"/>
      <w:divBdr>
        <w:top w:val="none" w:sz="0" w:space="0" w:color="auto"/>
        <w:left w:val="none" w:sz="0" w:space="0" w:color="auto"/>
        <w:bottom w:val="none" w:sz="0" w:space="0" w:color="auto"/>
        <w:right w:val="none" w:sz="0" w:space="0" w:color="auto"/>
      </w:divBdr>
    </w:div>
    <w:div w:id="1717074749">
      <w:marLeft w:val="640"/>
      <w:marRight w:val="0"/>
      <w:marTop w:val="0"/>
      <w:marBottom w:val="0"/>
      <w:divBdr>
        <w:top w:val="none" w:sz="0" w:space="0" w:color="auto"/>
        <w:left w:val="none" w:sz="0" w:space="0" w:color="auto"/>
        <w:bottom w:val="none" w:sz="0" w:space="0" w:color="auto"/>
        <w:right w:val="none" w:sz="0" w:space="0" w:color="auto"/>
      </w:divBdr>
    </w:div>
    <w:div w:id="1717116677">
      <w:marLeft w:val="640"/>
      <w:marRight w:val="0"/>
      <w:marTop w:val="0"/>
      <w:marBottom w:val="0"/>
      <w:divBdr>
        <w:top w:val="none" w:sz="0" w:space="0" w:color="auto"/>
        <w:left w:val="none" w:sz="0" w:space="0" w:color="auto"/>
        <w:bottom w:val="none" w:sz="0" w:space="0" w:color="auto"/>
        <w:right w:val="none" w:sz="0" w:space="0" w:color="auto"/>
      </w:divBdr>
    </w:div>
    <w:div w:id="1717585418">
      <w:marLeft w:val="640"/>
      <w:marRight w:val="0"/>
      <w:marTop w:val="0"/>
      <w:marBottom w:val="0"/>
      <w:divBdr>
        <w:top w:val="none" w:sz="0" w:space="0" w:color="auto"/>
        <w:left w:val="none" w:sz="0" w:space="0" w:color="auto"/>
        <w:bottom w:val="none" w:sz="0" w:space="0" w:color="auto"/>
        <w:right w:val="none" w:sz="0" w:space="0" w:color="auto"/>
      </w:divBdr>
    </w:div>
    <w:div w:id="1717856442">
      <w:marLeft w:val="640"/>
      <w:marRight w:val="0"/>
      <w:marTop w:val="0"/>
      <w:marBottom w:val="0"/>
      <w:divBdr>
        <w:top w:val="none" w:sz="0" w:space="0" w:color="auto"/>
        <w:left w:val="none" w:sz="0" w:space="0" w:color="auto"/>
        <w:bottom w:val="none" w:sz="0" w:space="0" w:color="auto"/>
        <w:right w:val="none" w:sz="0" w:space="0" w:color="auto"/>
      </w:divBdr>
    </w:div>
    <w:div w:id="1718318739">
      <w:marLeft w:val="640"/>
      <w:marRight w:val="0"/>
      <w:marTop w:val="0"/>
      <w:marBottom w:val="0"/>
      <w:divBdr>
        <w:top w:val="none" w:sz="0" w:space="0" w:color="auto"/>
        <w:left w:val="none" w:sz="0" w:space="0" w:color="auto"/>
        <w:bottom w:val="none" w:sz="0" w:space="0" w:color="auto"/>
        <w:right w:val="none" w:sz="0" w:space="0" w:color="auto"/>
      </w:divBdr>
    </w:div>
    <w:div w:id="1718894417">
      <w:marLeft w:val="640"/>
      <w:marRight w:val="0"/>
      <w:marTop w:val="0"/>
      <w:marBottom w:val="0"/>
      <w:divBdr>
        <w:top w:val="none" w:sz="0" w:space="0" w:color="auto"/>
        <w:left w:val="none" w:sz="0" w:space="0" w:color="auto"/>
        <w:bottom w:val="none" w:sz="0" w:space="0" w:color="auto"/>
        <w:right w:val="none" w:sz="0" w:space="0" w:color="auto"/>
      </w:divBdr>
    </w:div>
    <w:div w:id="1719352264">
      <w:marLeft w:val="640"/>
      <w:marRight w:val="0"/>
      <w:marTop w:val="0"/>
      <w:marBottom w:val="0"/>
      <w:divBdr>
        <w:top w:val="none" w:sz="0" w:space="0" w:color="auto"/>
        <w:left w:val="none" w:sz="0" w:space="0" w:color="auto"/>
        <w:bottom w:val="none" w:sz="0" w:space="0" w:color="auto"/>
        <w:right w:val="none" w:sz="0" w:space="0" w:color="auto"/>
      </w:divBdr>
    </w:div>
    <w:div w:id="1719354723">
      <w:marLeft w:val="640"/>
      <w:marRight w:val="0"/>
      <w:marTop w:val="0"/>
      <w:marBottom w:val="0"/>
      <w:divBdr>
        <w:top w:val="none" w:sz="0" w:space="0" w:color="auto"/>
        <w:left w:val="none" w:sz="0" w:space="0" w:color="auto"/>
        <w:bottom w:val="none" w:sz="0" w:space="0" w:color="auto"/>
        <w:right w:val="none" w:sz="0" w:space="0" w:color="auto"/>
      </w:divBdr>
    </w:div>
    <w:div w:id="1719544417">
      <w:marLeft w:val="640"/>
      <w:marRight w:val="0"/>
      <w:marTop w:val="0"/>
      <w:marBottom w:val="0"/>
      <w:divBdr>
        <w:top w:val="none" w:sz="0" w:space="0" w:color="auto"/>
        <w:left w:val="none" w:sz="0" w:space="0" w:color="auto"/>
        <w:bottom w:val="none" w:sz="0" w:space="0" w:color="auto"/>
        <w:right w:val="none" w:sz="0" w:space="0" w:color="auto"/>
      </w:divBdr>
    </w:div>
    <w:div w:id="1719863344">
      <w:marLeft w:val="640"/>
      <w:marRight w:val="0"/>
      <w:marTop w:val="0"/>
      <w:marBottom w:val="0"/>
      <w:divBdr>
        <w:top w:val="none" w:sz="0" w:space="0" w:color="auto"/>
        <w:left w:val="none" w:sz="0" w:space="0" w:color="auto"/>
        <w:bottom w:val="none" w:sz="0" w:space="0" w:color="auto"/>
        <w:right w:val="none" w:sz="0" w:space="0" w:color="auto"/>
      </w:divBdr>
    </w:div>
    <w:div w:id="1719934201">
      <w:marLeft w:val="640"/>
      <w:marRight w:val="0"/>
      <w:marTop w:val="0"/>
      <w:marBottom w:val="0"/>
      <w:divBdr>
        <w:top w:val="none" w:sz="0" w:space="0" w:color="auto"/>
        <w:left w:val="none" w:sz="0" w:space="0" w:color="auto"/>
        <w:bottom w:val="none" w:sz="0" w:space="0" w:color="auto"/>
        <w:right w:val="none" w:sz="0" w:space="0" w:color="auto"/>
      </w:divBdr>
    </w:div>
    <w:div w:id="1719938353">
      <w:marLeft w:val="640"/>
      <w:marRight w:val="0"/>
      <w:marTop w:val="0"/>
      <w:marBottom w:val="0"/>
      <w:divBdr>
        <w:top w:val="none" w:sz="0" w:space="0" w:color="auto"/>
        <w:left w:val="none" w:sz="0" w:space="0" w:color="auto"/>
        <w:bottom w:val="none" w:sz="0" w:space="0" w:color="auto"/>
        <w:right w:val="none" w:sz="0" w:space="0" w:color="auto"/>
      </w:divBdr>
    </w:div>
    <w:div w:id="1720742589">
      <w:marLeft w:val="640"/>
      <w:marRight w:val="0"/>
      <w:marTop w:val="0"/>
      <w:marBottom w:val="0"/>
      <w:divBdr>
        <w:top w:val="none" w:sz="0" w:space="0" w:color="auto"/>
        <w:left w:val="none" w:sz="0" w:space="0" w:color="auto"/>
        <w:bottom w:val="none" w:sz="0" w:space="0" w:color="auto"/>
        <w:right w:val="none" w:sz="0" w:space="0" w:color="auto"/>
      </w:divBdr>
    </w:div>
    <w:div w:id="1720863022">
      <w:marLeft w:val="640"/>
      <w:marRight w:val="0"/>
      <w:marTop w:val="0"/>
      <w:marBottom w:val="0"/>
      <w:divBdr>
        <w:top w:val="none" w:sz="0" w:space="0" w:color="auto"/>
        <w:left w:val="none" w:sz="0" w:space="0" w:color="auto"/>
        <w:bottom w:val="none" w:sz="0" w:space="0" w:color="auto"/>
        <w:right w:val="none" w:sz="0" w:space="0" w:color="auto"/>
      </w:divBdr>
    </w:div>
    <w:div w:id="1721126789">
      <w:marLeft w:val="640"/>
      <w:marRight w:val="0"/>
      <w:marTop w:val="0"/>
      <w:marBottom w:val="0"/>
      <w:divBdr>
        <w:top w:val="none" w:sz="0" w:space="0" w:color="auto"/>
        <w:left w:val="none" w:sz="0" w:space="0" w:color="auto"/>
        <w:bottom w:val="none" w:sz="0" w:space="0" w:color="auto"/>
        <w:right w:val="none" w:sz="0" w:space="0" w:color="auto"/>
      </w:divBdr>
    </w:div>
    <w:div w:id="1721438005">
      <w:marLeft w:val="640"/>
      <w:marRight w:val="0"/>
      <w:marTop w:val="0"/>
      <w:marBottom w:val="0"/>
      <w:divBdr>
        <w:top w:val="none" w:sz="0" w:space="0" w:color="auto"/>
        <w:left w:val="none" w:sz="0" w:space="0" w:color="auto"/>
        <w:bottom w:val="none" w:sz="0" w:space="0" w:color="auto"/>
        <w:right w:val="none" w:sz="0" w:space="0" w:color="auto"/>
      </w:divBdr>
    </w:div>
    <w:div w:id="1721443675">
      <w:marLeft w:val="640"/>
      <w:marRight w:val="0"/>
      <w:marTop w:val="0"/>
      <w:marBottom w:val="0"/>
      <w:divBdr>
        <w:top w:val="none" w:sz="0" w:space="0" w:color="auto"/>
        <w:left w:val="none" w:sz="0" w:space="0" w:color="auto"/>
        <w:bottom w:val="none" w:sz="0" w:space="0" w:color="auto"/>
        <w:right w:val="none" w:sz="0" w:space="0" w:color="auto"/>
      </w:divBdr>
    </w:div>
    <w:div w:id="1721514744">
      <w:marLeft w:val="640"/>
      <w:marRight w:val="0"/>
      <w:marTop w:val="0"/>
      <w:marBottom w:val="0"/>
      <w:divBdr>
        <w:top w:val="none" w:sz="0" w:space="0" w:color="auto"/>
        <w:left w:val="none" w:sz="0" w:space="0" w:color="auto"/>
        <w:bottom w:val="none" w:sz="0" w:space="0" w:color="auto"/>
        <w:right w:val="none" w:sz="0" w:space="0" w:color="auto"/>
      </w:divBdr>
    </w:div>
    <w:div w:id="1721782246">
      <w:marLeft w:val="640"/>
      <w:marRight w:val="0"/>
      <w:marTop w:val="0"/>
      <w:marBottom w:val="0"/>
      <w:divBdr>
        <w:top w:val="none" w:sz="0" w:space="0" w:color="auto"/>
        <w:left w:val="none" w:sz="0" w:space="0" w:color="auto"/>
        <w:bottom w:val="none" w:sz="0" w:space="0" w:color="auto"/>
        <w:right w:val="none" w:sz="0" w:space="0" w:color="auto"/>
      </w:divBdr>
    </w:div>
    <w:div w:id="1721786204">
      <w:marLeft w:val="640"/>
      <w:marRight w:val="0"/>
      <w:marTop w:val="0"/>
      <w:marBottom w:val="0"/>
      <w:divBdr>
        <w:top w:val="none" w:sz="0" w:space="0" w:color="auto"/>
        <w:left w:val="none" w:sz="0" w:space="0" w:color="auto"/>
        <w:bottom w:val="none" w:sz="0" w:space="0" w:color="auto"/>
        <w:right w:val="none" w:sz="0" w:space="0" w:color="auto"/>
      </w:divBdr>
    </w:div>
    <w:div w:id="1721980088">
      <w:marLeft w:val="640"/>
      <w:marRight w:val="0"/>
      <w:marTop w:val="0"/>
      <w:marBottom w:val="0"/>
      <w:divBdr>
        <w:top w:val="none" w:sz="0" w:space="0" w:color="auto"/>
        <w:left w:val="none" w:sz="0" w:space="0" w:color="auto"/>
        <w:bottom w:val="none" w:sz="0" w:space="0" w:color="auto"/>
        <w:right w:val="none" w:sz="0" w:space="0" w:color="auto"/>
      </w:divBdr>
    </w:div>
    <w:div w:id="1722512053">
      <w:marLeft w:val="640"/>
      <w:marRight w:val="0"/>
      <w:marTop w:val="0"/>
      <w:marBottom w:val="0"/>
      <w:divBdr>
        <w:top w:val="none" w:sz="0" w:space="0" w:color="auto"/>
        <w:left w:val="none" w:sz="0" w:space="0" w:color="auto"/>
        <w:bottom w:val="none" w:sz="0" w:space="0" w:color="auto"/>
        <w:right w:val="none" w:sz="0" w:space="0" w:color="auto"/>
      </w:divBdr>
    </w:div>
    <w:div w:id="1722627668">
      <w:marLeft w:val="640"/>
      <w:marRight w:val="0"/>
      <w:marTop w:val="0"/>
      <w:marBottom w:val="0"/>
      <w:divBdr>
        <w:top w:val="none" w:sz="0" w:space="0" w:color="auto"/>
        <w:left w:val="none" w:sz="0" w:space="0" w:color="auto"/>
        <w:bottom w:val="none" w:sz="0" w:space="0" w:color="auto"/>
        <w:right w:val="none" w:sz="0" w:space="0" w:color="auto"/>
      </w:divBdr>
    </w:div>
    <w:div w:id="1722632592">
      <w:marLeft w:val="640"/>
      <w:marRight w:val="0"/>
      <w:marTop w:val="0"/>
      <w:marBottom w:val="0"/>
      <w:divBdr>
        <w:top w:val="none" w:sz="0" w:space="0" w:color="auto"/>
        <w:left w:val="none" w:sz="0" w:space="0" w:color="auto"/>
        <w:bottom w:val="none" w:sz="0" w:space="0" w:color="auto"/>
        <w:right w:val="none" w:sz="0" w:space="0" w:color="auto"/>
      </w:divBdr>
    </w:div>
    <w:div w:id="1722637005">
      <w:marLeft w:val="640"/>
      <w:marRight w:val="0"/>
      <w:marTop w:val="0"/>
      <w:marBottom w:val="0"/>
      <w:divBdr>
        <w:top w:val="none" w:sz="0" w:space="0" w:color="auto"/>
        <w:left w:val="none" w:sz="0" w:space="0" w:color="auto"/>
        <w:bottom w:val="none" w:sz="0" w:space="0" w:color="auto"/>
        <w:right w:val="none" w:sz="0" w:space="0" w:color="auto"/>
      </w:divBdr>
    </w:div>
    <w:div w:id="1722829290">
      <w:marLeft w:val="640"/>
      <w:marRight w:val="0"/>
      <w:marTop w:val="0"/>
      <w:marBottom w:val="0"/>
      <w:divBdr>
        <w:top w:val="none" w:sz="0" w:space="0" w:color="auto"/>
        <w:left w:val="none" w:sz="0" w:space="0" w:color="auto"/>
        <w:bottom w:val="none" w:sz="0" w:space="0" w:color="auto"/>
        <w:right w:val="none" w:sz="0" w:space="0" w:color="auto"/>
      </w:divBdr>
    </w:div>
    <w:div w:id="1723165857">
      <w:marLeft w:val="640"/>
      <w:marRight w:val="0"/>
      <w:marTop w:val="0"/>
      <w:marBottom w:val="0"/>
      <w:divBdr>
        <w:top w:val="none" w:sz="0" w:space="0" w:color="auto"/>
        <w:left w:val="none" w:sz="0" w:space="0" w:color="auto"/>
        <w:bottom w:val="none" w:sz="0" w:space="0" w:color="auto"/>
        <w:right w:val="none" w:sz="0" w:space="0" w:color="auto"/>
      </w:divBdr>
    </w:div>
    <w:div w:id="1723560245">
      <w:marLeft w:val="640"/>
      <w:marRight w:val="0"/>
      <w:marTop w:val="0"/>
      <w:marBottom w:val="0"/>
      <w:divBdr>
        <w:top w:val="none" w:sz="0" w:space="0" w:color="auto"/>
        <w:left w:val="none" w:sz="0" w:space="0" w:color="auto"/>
        <w:bottom w:val="none" w:sz="0" w:space="0" w:color="auto"/>
        <w:right w:val="none" w:sz="0" w:space="0" w:color="auto"/>
      </w:divBdr>
    </w:div>
    <w:div w:id="1723938622">
      <w:marLeft w:val="640"/>
      <w:marRight w:val="0"/>
      <w:marTop w:val="0"/>
      <w:marBottom w:val="0"/>
      <w:divBdr>
        <w:top w:val="none" w:sz="0" w:space="0" w:color="auto"/>
        <w:left w:val="none" w:sz="0" w:space="0" w:color="auto"/>
        <w:bottom w:val="none" w:sz="0" w:space="0" w:color="auto"/>
        <w:right w:val="none" w:sz="0" w:space="0" w:color="auto"/>
      </w:divBdr>
    </w:div>
    <w:div w:id="1724256149">
      <w:marLeft w:val="640"/>
      <w:marRight w:val="0"/>
      <w:marTop w:val="0"/>
      <w:marBottom w:val="0"/>
      <w:divBdr>
        <w:top w:val="none" w:sz="0" w:space="0" w:color="auto"/>
        <w:left w:val="none" w:sz="0" w:space="0" w:color="auto"/>
        <w:bottom w:val="none" w:sz="0" w:space="0" w:color="auto"/>
        <w:right w:val="none" w:sz="0" w:space="0" w:color="auto"/>
      </w:divBdr>
    </w:div>
    <w:div w:id="1724477292">
      <w:marLeft w:val="640"/>
      <w:marRight w:val="0"/>
      <w:marTop w:val="0"/>
      <w:marBottom w:val="0"/>
      <w:divBdr>
        <w:top w:val="none" w:sz="0" w:space="0" w:color="auto"/>
        <w:left w:val="none" w:sz="0" w:space="0" w:color="auto"/>
        <w:bottom w:val="none" w:sz="0" w:space="0" w:color="auto"/>
        <w:right w:val="none" w:sz="0" w:space="0" w:color="auto"/>
      </w:divBdr>
    </w:div>
    <w:div w:id="1724523580">
      <w:marLeft w:val="640"/>
      <w:marRight w:val="0"/>
      <w:marTop w:val="0"/>
      <w:marBottom w:val="0"/>
      <w:divBdr>
        <w:top w:val="none" w:sz="0" w:space="0" w:color="auto"/>
        <w:left w:val="none" w:sz="0" w:space="0" w:color="auto"/>
        <w:bottom w:val="none" w:sz="0" w:space="0" w:color="auto"/>
        <w:right w:val="none" w:sz="0" w:space="0" w:color="auto"/>
      </w:divBdr>
    </w:div>
    <w:div w:id="1725131098">
      <w:marLeft w:val="640"/>
      <w:marRight w:val="0"/>
      <w:marTop w:val="0"/>
      <w:marBottom w:val="0"/>
      <w:divBdr>
        <w:top w:val="none" w:sz="0" w:space="0" w:color="auto"/>
        <w:left w:val="none" w:sz="0" w:space="0" w:color="auto"/>
        <w:bottom w:val="none" w:sz="0" w:space="0" w:color="auto"/>
        <w:right w:val="none" w:sz="0" w:space="0" w:color="auto"/>
      </w:divBdr>
    </w:div>
    <w:div w:id="1725133901">
      <w:marLeft w:val="640"/>
      <w:marRight w:val="0"/>
      <w:marTop w:val="0"/>
      <w:marBottom w:val="0"/>
      <w:divBdr>
        <w:top w:val="none" w:sz="0" w:space="0" w:color="auto"/>
        <w:left w:val="none" w:sz="0" w:space="0" w:color="auto"/>
        <w:bottom w:val="none" w:sz="0" w:space="0" w:color="auto"/>
        <w:right w:val="none" w:sz="0" w:space="0" w:color="auto"/>
      </w:divBdr>
    </w:div>
    <w:div w:id="1725134900">
      <w:marLeft w:val="640"/>
      <w:marRight w:val="0"/>
      <w:marTop w:val="0"/>
      <w:marBottom w:val="0"/>
      <w:divBdr>
        <w:top w:val="none" w:sz="0" w:space="0" w:color="auto"/>
        <w:left w:val="none" w:sz="0" w:space="0" w:color="auto"/>
        <w:bottom w:val="none" w:sz="0" w:space="0" w:color="auto"/>
        <w:right w:val="none" w:sz="0" w:space="0" w:color="auto"/>
      </w:divBdr>
    </w:div>
    <w:div w:id="1725181941">
      <w:marLeft w:val="640"/>
      <w:marRight w:val="0"/>
      <w:marTop w:val="0"/>
      <w:marBottom w:val="0"/>
      <w:divBdr>
        <w:top w:val="none" w:sz="0" w:space="0" w:color="auto"/>
        <w:left w:val="none" w:sz="0" w:space="0" w:color="auto"/>
        <w:bottom w:val="none" w:sz="0" w:space="0" w:color="auto"/>
        <w:right w:val="none" w:sz="0" w:space="0" w:color="auto"/>
      </w:divBdr>
    </w:div>
    <w:div w:id="1725253221">
      <w:marLeft w:val="640"/>
      <w:marRight w:val="0"/>
      <w:marTop w:val="0"/>
      <w:marBottom w:val="0"/>
      <w:divBdr>
        <w:top w:val="none" w:sz="0" w:space="0" w:color="auto"/>
        <w:left w:val="none" w:sz="0" w:space="0" w:color="auto"/>
        <w:bottom w:val="none" w:sz="0" w:space="0" w:color="auto"/>
        <w:right w:val="none" w:sz="0" w:space="0" w:color="auto"/>
      </w:divBdr>
    </w:div>
    <w:div w:id="1725375864">
      <w:marLeft w:val="640"/>
      <w:marRight w:val="0"/>
      <w:marTop w:val="0"/>
      <w:marBottom w:val="0"/>
      <w:divBdr>
        <w:top w:val="none" w:sz="0" w:space="0" w:color="auto"/>
        <w:left w:val="none" w:sz="0" w:space="0" w:color="auto"/>
        <w:bottom w:val="none" w:sz="0" w:space="0" w:color="auto"/>
        <w:right w:val="none" w:sz="0" w:space="0" w:color="auto"/>
      </w:divBdr>
    </w:div>
    <w:div w:id="1725522342">
      <w:marLeft w:val="640"/>
      <w:marRight w:val="0"/>
      <w:marTop w:val="0"/>
      <w:marBottom w:val="0"/>
      <w:divBdr>
        <w:top w:val="none" w:sz="0" w:space="0" w:color="auto"/>
        <w:left w:val="none" w:sz="0" w:space="0" w:color="auto"/>
        <w:bottom w:val="none" w:sz="0" w:space="0" w:color="auto"/>
        <w:right w:val="none" w:sz="0" w:space="0" w:color="auto"/>
      </w:divBdr>
    </w:div>
    <w:div w:id="1725563515">
      <w:marLeft w:val="640"/>
      <w:marRight w:val="0"/>
      <w:marTop w:val="0"/>
      <w:marBottom w:val="0"/>
      <w:divBdr>
        <w:top w:val="none" w:sz="0" w:space="0" w:color="auto"/>
        <w:left w:val="none" w:sz="0" w:space="0" w:color="auto"/>
        <w:bottom w:val="none" w:sz="0" w:space="0" w:color="auto"/>
        <w:right w:val="none" w:sz="0" w:space="0" w:color="auto"/>
      </w:divBdr>
    </w:div>
    <w:div w:id="1725713167">
      <w:marLeft w:val="640"/>
      <w:marRight w:val="0"/>
      <w:marTop w:val="0"/>
      <w:marBottom w:val="0"/>
      <w:divBdr>
        <w:top w:val="none" w:sz="0" w:space="0" w:color="auto"/>
        <w:left w:val="none" w:sz="0" w:space="0" w:color="auto"/>
        <w:bottom w:val="none" w:sz="0" w:space="0" w:color="auto"/>
        <w:right w:val="none" w:sz="0" w:space="0" w:color="auto"/>
      </w:divBdr>
    </w:div>
    <w:div w:id="1725828520">
      <w:marLeft w:val="640"/>
      <w:marRight w:val="0"/>
      <w:marTop w:val="0"/>
      <w:marBottom w:val="0"/>
      <w:divBdr>
        <w:top w:val="none" w:sz="0" w:space="0" w:color="auto"/>
        <w:left w:val="none" w:sz="0" w:space="0" w:color="auto"/>
        <w:bottom w:val="none" w:sz="0" w:space="0" w:color="auto"/>
        <w:right w:val="none" w:sz="0" w:space="0" w:color="auto"/>
      </w:divBdr>
    </w:div>
    <w:div w:id="1725979164">
      <w:marLeft w:val="640"/>
      <w:marRight w:val="0"/>
      <w:marTop w:val="0"/>
      <w:marBottom w:val="0"/>
      <w:divBdr>
        <w:top w:val="none" w:sz="0" w:space="0" w:color="auto"/>
        <w:left w:val="none" w:sz="0" w:space="0" w:color="auto"/>
        <w:bottom w:val="none" w:sz="0" w:space="0" w:color="auto"/>
        <w:right w:val="none" w:sz="0" w:space="0" w:color="auto"/>
      </w:divBdr>
    </w:div>
    <w:div w:id="1726029677">
      <w:marLeft w:val="640"/>
      <w:marRight w:val="0"/>
      <w:marTop w:val="0"/>
      <w:marBottom w:val="0"/>
      <w:divBdr>
        <w:top w:val="none" w:sz="0" w:space="0" w:color="auto"/>
        <w:left w:val="none" w:sz="0" w:space="0" w:color="auto"/>
        <w:bottom w:val="none" w:sz="0" w:space="0" w:color="auto"/>
        <w:right w:val="none" w:sz="0" w:space="0" w:color="auto"/>
      </w:divBdr>
    </w:div>
    <w:div w:id="1726249071">
      <w:marLeft w:val="640"/>
      <w:marRight w:val="0"/>
      <w:marTop w:val="0"/>
      <w:marBottom w:val="0"/>
      <w:divBdr>
        <w:top w:val="none" w:sz="0" w:space="0" w:color="auto"/>
        <w:left w:val="none" w:sz="0" w:space="0" w:color="auto"/>
        <w:bottom w:val="none" w:sz="0" w:space="0" w:color="auto"/>
        <w:right w:val="none" w:sz="0" w:space="0" w:color="auto"/>
      </w:divBdr>
    </w:div>
    <w:div w:id="1726486594">
      <w:marLeft w:val="640"/>
      <w:marRight w:val="0"/>
      <w:marTop w:val="0"/>
      <w:marBottom w:val="0"/>
      <w:divBdr>
        <w:top w:val="none" w:sz="0" w:space="0" w:color="auto"/>
        <w:left w:val="none" w:sz="0" w:space="0" w:color="auto"/>
        <w:bottom w:val="none" w:sz="0" w:space="0" w:color="auto"/>
        <w:right w:val="none" w:sz="0" w:space="0" w:color="auto"/>
      </w:divBdr>
    </w:div>
    <w:div w:id="1726565287">
      <w:marLeft w:val="640"/>
      <w:marRight w:val="0"/>
      <w:marTop w:val="0"/>
      <w:marBottom w:val="0"/>
      <w:divBdr>
        <w:top w:val="none" w:sz="0" w:space="0" w:color="auto"/>
        <w:left w:val="none" w:sz="0" w:space="0" w:color="auto"/>
        <w:bottom w:val="none" w:sz="0" w:space="0" w:color="auto"/>
        <w:right w:val="none" w:sz="0" w:space="0" w:color="auto"/>
      </w:divBdr>
    </w:div>
    <w:div w:id="1726567667">
      <w:marLeft w:val="640"/>
      <w:marRight w:val="0"/>
      <w:marTop w:val="0"/>
      <w:marBottom w:val="0"/>
      <w:divBdr>
        <w:top w:val="none" w:sz="0" w:space="0" w:color="auto"/>
        <w:left w:val="none" w:sz="0" w:space="0" w:color="auto"/>
        <w:bottom w:val="none" w:sz="0" w:space="0" w:color="auto"/>
        <w:right w:val="none" w:sz="0" w:space="0" w:color="auto"/>
      </w:divBdr>
    </w:div>
    <w:div w:id="1726756465">
      <w:marLeft w:val="640"/>
      <w:marRight w:val="0"/>
      <w:marTop w:val="0"/>
      <w:marBottom w:val="0"/>
      <w:divBdr>
        <w:top w:val="none" w:sz="0" w:space="0" w:color="auto"/>
        <w:left w:val="none" w:sz="0" w:space="0" w:color="auto"/>
        <w:bottom w:val="none" w:sz="0" w:space="0" w:color="auto"/>
        <w:right w:val="none" w:sz="0" w:space="0" w:color="auto"/>
      </w:divBdr>
    </w:div>
    <w:div w:id="1727097517">
      <w:marLeft w:val="640"/>
      <w:marRight w:val="0"/>
      <w:marTop w:val="0"/>
      <w:marBottom w:val="0"/>
      <w:divBdr>
        <w:top w:val="none" w:sz="0" w:space="0" w:color="auto"/>
        <w:left w:val="none" w:sz="0" w:space="0" w:color="auto"/>
        <w:bottom w:val="none" w:sz="0" w:space="0" w:color="auto"/>
        <w:right w:val="none" w:sz="0" w:space="0" w:color="auto"/>
      </w:divBdr>
    </w:div>
    <w:div w:id="1727099072">
      <w:marLeft w:val="640"/>
      <w:marRight w:val="0"/>
      <w:marTop w:val="0"/>
      <w:marBottom w:val="0"/>
      <w:divBdr>
        <w:top w:val="none" w:sz="0" w:space="0" w:color="auto"/>
        <w:left w:val="none" w:sz="0" w:space="0" w:color="auto"/>
        <w:bottom w:val="none" w:sz="0" w:space="0" w:color="auto"/>
        <w:right w:val="none" w:sz="0" w:space="0" w:color="auto"/>
      </w:divBdr>
    </w:div>
    <w:div w:id="1727144716">
      <w:marLeft w:val="640"/>
      <w:marRight w:val="0"/>
      <w:marTop w:val="0"/>
      <w:marBottom w:val="0"/>
      <w:divBdr>
        <w:top w:val="none" w:sz="0" w:space="0" w:color="auto"/>
        <w:left w:val="none" w:sz="0" w:space="0" w:color="auto"/>
        <w:bottom w:val="none" w:sz="0" w:space="0" w:color="auto"/>
        <w:right w:val="none" w:sz="0" w:space="0" w:color="auto"/>
      </w:divBdr>
    </w:div>
    <w:div w:id="1727296417">
      <w:marLeft w:val="640"/>
      <w:marRight w:val="0"/>
      <w:marTop w:val="0"/>
      <w:marBottom w:val="0"/>
      <w:divBdr>
        <w:top w:val="none" w:sz="0" w:space="0" w:color="auto"/>
        <w:left w:val="none" w:sz="0" w:space="0" w:color="auto"/>
        <w:bottom w:val="none" w:sz="0" w:space="0" w:color="auto"/>
        <w:right w:val="none" w:sz="0" w:space="0" w:color="auto"/>
      </w:divBdr>
    </w:div>
    <w:div w:id="1727725675">
      <w:marLeft w:val="640"/>
      <w:marRight w:val="0"/>
      <w:marTop w:val="0"/>
      <w:marBottom w:val="0"/>
      <w:divBdr>
        <w:top w:val="none" w:sz="0" w:space="0" w:color="auto"/>
        <w:left w:val="none" w:sz="0" w:space="0" w:color="auto"/>
        <w:bottom w:val="none" w:sz="0" w:space="0" w:color="auto"/>
        <w:right w:val="none" w:sz="0" w:space="0" w:color="auto"/>
      </w:divBdr>
    </w:div>
    <w:div w:id="1727726601">
      <w:marLeft w:val="640"/>
      <w:marRight w:val="0"/>
      <w:marTop w:val="0"/>
      <w:marBottom w:val="0"/>
      <w:divBdr>
        <w:top w:val="none" w:sz="0" w:space="0" w:color="auto"/>
        <w:left w:val="none" w:sz="0" w:space="0" w:color="auto"/>
        <w:bottom w:val="none" w:sz="0" w:space="0" w:color="auto"/>
        <w:right w:val="none" w:sz="0" w:space="0" w:color="auto"/>
      </w:divBdr>
    </w:div>
    <w:div w:id="1728334392">
      <w:marLeft w:val="640"/>
      <w:marRight w:val="0"/>
      <w:marTop w:val="0"/>
      <w:marBottom w:val="0"/>
      <w:divBdr>
        <w:top w:val="none" w:sz="0" w:space="0" w:color="auto"/>
        <w:left w:val="none" w:sz="0" w:space="0" w:color="auto"/>
        <w:bottom w:val="none" w:sz="0" w:space="0" w:color="auto"/>
        <w:right w:val="none" w:sz="0" w:space="0" w:color="auto"/>
      </w:divBdr>
    </w:div>
    <w:div w:id="1728527200">
      <w:marLeft w:val="640"/>
      <w:marRight w:val="0"/>
      <w:marTop w:val="0"/>
      <w:marBottom w:val="0"/>
      <w:divBdr>
        <w:top w:val="none" w:sz="0" w:space="0" w:color="auto"/>
        <w:left w:val="none" w:sz="0" w:space="0" w:color="auto"/>
        <w:bottom w:val="none" w:sz="0" w:space="0" w:color="auto"/>
        <w:right w:val="none" w:sz="0" w:space="0" w:color="auto"/>
      </w:divBdr>
    </w:div>
    <w:div w:id="1728842587">
      <w:marLeft w:val="640"/>
      <w:marRight w:val="0"/>
      <w:marTop w:val="0"/>
      <w:marBottom w:val="0"/>
      <w:divBdr>
        <w:top w:val="none" w:sz="0" w:space="0" w:color="auto"/>
        <w:left w:val="none" w:sz="0" w:space="0" w:color="auto"/>
        <w:bottom w:val="none" w:sz="0" w:space="0" w:color="auto"/>
        <w:right w:val="none" w:sz="0" w:space="0" w:color="auto"/>
      </w:divBdr>
    </w:div>
    <w:div w:id="1728990956">
      <w:marLeft w:val="640"/>
      <w:marRight w:val="0"/>
      <w:marTop w:val="0"/>
      <w:marBottom w:val="0"/>
      <w:divBdr>
        <w:top w:val="none" w:sz="0" w:space="0" w:color="auto"/>
        <w:left w:val="none" w:sz="0" w:space="0" w:color="auto"/>
        <w:bottom w:val="none" w:sz="0" w:space="0" w:color="auto"/>
        <w:right w:val="none" w:sz="0" w:space="0" w:color="auto"/>
      </w:divBdr>
    </w:div>
    <w:div w:id="1729037290">
      <w:marLeft w:val="640"/>
      <w:marRight w:val="0"/>
      <w:marTop w:val="0"/>
      <w:marBottom w:val="0"/>
      <w:divBdr>
        <w:top w:val="none" w:sz="0" w:space="0" w:color="auto"/>
        <w:left w:val="none" w:sz="0" w:space="0" w:color="auto"/>
        <w:bottom w:val="none" w:sz="0" w:space="0" w:color="auto"/>
        <w:right w:val="none" w:sz="0" w:space="0" w:color="auto"/>
      </w:divBdr>
    </w:div>
    <w:div w:id="1729108665">
      <w:marLeft w:val="640"/>
      <w:marRight w:val="0"/>
      <w:marTop w:val="0"/>
      <w:marBottom w:val="0"/>
      <w:divBdr>
        <w:top w:val="none" w:sz="0" w:space="0" w:color="auto"/>
        <w:left w:val="none" w:sz="0" w:space="0" w:color="auto"/>
        <w:bottom w:val="none" w:sz="0" w:space="0" w:color="auto"/>
        <w:right w:val="none" w:sz="0" w:space="0" w:color="auto"/>
      </w:divBdr>
    </w:div>
    <w:div w:id="1729186291">
      <w:marLeft w:val="640"/>
      <w:marRight w:val="0"/>
      <w:marTop w:val="0"/>
      <w:marBottom w:val="0"/>
      <w:divBdr>
        <w:top w:val="none" w:sz="0" w:space="0" w:color="auto"/>
        <w:left w:val="none" w:sz="0" w:space="0" w:color="auto"/>
        <w:bottom w:val="none" w:sz="0" w:space="0" w:color="auto"/>
        <w:right w:val="none" w:sz="0" w:space="0" w:color="auto"/>
      </w:divBdr>
    </w:div>
    <w:div w:id="1729260024">
      <w:marLeft w:val="640"/>
      <w:marRight w:val="0"/>
      <w:marTop w:val="0"/>
      <w:marBottom w:val="0"/>
      <w:divBdr>
        <w:top w:val="none" w:sz="0" w:space="0" w:color="auto"/>
        <w:left w:val="none" w:sz="0" w:space="0" w:color="auto"/>
        <w:bottom w:val="none" w:sz="0" w:space="0" w:color="auto"/>
        <w:right w:val="none" w:sz="0" w:space="0" w:color="auto"/>
      </w:divBdr>
    </w:div>
    <w:div w:id="1729456622">
      <w:marLeft w:val="640"/>
      <w:marRight w:val="0"/>
      <w:marTop w:val="0"/>
      <w:marBottom w:val="0"/>
      <w:divBdr>
        <w:top w:val="none" w:sz="0" w:space="0" w:color="auto"/>
        <w:left w:val="none" w:sz="0" w:space="0" w:color="auto"/>
        <w:bottom w:val="none" w:sz="0" w:space="0" w:color="auto"/>
        <w:right w:val="none" w:sz="0" w:space="0" w:color="auto"/>
      </w:divBdr>
    </w:div>
    <w:div w:id="1729836668">
      <w:marLeft w:val="640"/>
      <w:marRight w:val="0"/>
      <w:marTop w:val="0"/>
      <w:marBottom w:val="0"/>
      <w:divBdr>
        <w:top w:val="none" w:sz="0" w:space="0" w:color="auto"/>
        <w:left w:val="none" w:sz="0" w:space="0" w:color="auto"/>
        <w:bottom w:val="none" w:sz="0" w:space="0" w:color="auto"/>
        <w:right w:val="none" w:sz="0" w:space="0" w:color="auto"/>
      </w:divBdr>
    </w:div>
    <w:div w:id="1729954223">
      <w:marLeft w:val="640"/>
      <w:marRight w:val="0"/>
      <w:marTop w:val="0"/>
      <w:marBottom w:val="0"/>
      <w:divBdr>
        <w:top w:val="none" w:sz="0" w:space="0" w:color="auto"/>
        <w:left w:val="none" w:sz="0" w:space="0" w:color="auto"/>
        <w:bottom w:val="none" w:sz="0" w:space="0" w:color="auto"/>
        <w:right w:val="none" w:sz="0" w:space="0" w:color="auto"/>
      </w:divBdr>
    </w:div>
    <w:div w:id="1730231079">
      <w:marLeft w:val="640"/>
      <w:marRight w:val="0"/>
      <w:marTop w:val="0"/>
      <w:marBottom w:val="0"/>
      <w:divBdr>
        <w:top w:val="none" w:sz="0" w:space="0" w:color="auto"/>
        <w:left w:val="none" w:sz="0" w:space="0" w:color="auto"/>
        <w:bottom w:val="none" w:sz="0" w:space="0" w:color="auto"/>
        <w:right w:val="none" w:sz="0" w:space="0" w:color="auto"/>
      </w:divBdr>
    </w:div>
    <w:div w:id="1730303029">
      <w:marLeft w:val="640"/>
      <w:marRight w:val="0"/>
      <w:marTop w:val="0"/>
      <w:marBottom w:val="0"/>
      <w:divBdr>
        <w:top w:val="none" w:sz="0" w:space="0" w:color="auto"/>
        <w:left w:val="none" w:sz="0" w:space="0" w:color="auto"/>
        <w:bottom w:val="none" w:sz="0" w:space="0" w:color="auto"/>
        <w:right w:val="none" w:sz="0" w:space="0" w:color="auto"/>
      </w:divBdr>
    </w:div>
    <w:div w:id="1730378668">
      <w:marLeft w:val="640"/>
      <w:marRight w:val="0"/>
      <w:marTop w:val="0"/>
      <w:marBottom w:val="0"/>
      <w:divBdr>
        <w:top w:val="none" w:sz="0" w:space="0" w:color="auto"/>
        <w:left w:val="none" w:sz="0" w:space="0" w:color="auto"/>
        <w:bottom w:val="none" w:sz="0" w:space="0" w:color="auto"/>
        <w:right w:val="none" w:sz="0" w:space="0" w:color="auto"/>
      </w:divBdr>
    </w:div>
    <w:div w:id="1730835758">
      <w:marLeft w:val="640"/>
      <w:marRight w:val="0"/>
      <w:marTop w:val="0"/>
      <w:marBottom w:val="0"/>
      <w:divBdr>
        <w:top w:val="none" w:sz="0" w:space="0" w:color="auto"/>
        <w:left w:val="none" w:sz="0" w:space="0" w:color="auto"/>
        <w:bottom w:val="none" w:sz="0" w:space="0" w:color="auto"/>
        <w:right w:val="none" w:sz="0" w:space="0" w:color="auto"/>
      </w:divBdr>
    </w:div>
    <w:div w:id="1730836545">
      <w:marLeft w:val="640"/>
      <w:marRight w:val="0"/>
      <w:marTop w:val="0"/>
      <w:marBottom w:val="0"/>
      <w:divBdr>
        <w:top w:val="none" w:sz="0" w:space="0" w:color="auto"/>
        <w:left w:val="none" w:sz="0" w:space="0" w:color="auto"/>
        <w:bottom w:val="none" w:sz="0" w:space="0" w:color="auto"/>
        <w:right w:val="none" w:sz="0" w:space="0" w:color="auto"/>
      </w:divBdr>
    </w:div>
    <w:div w:id="1731534394">
      <w:marLeft w:val="640"/>
      <w:marRight w:val="0"/>
      <w:marTop w:val="0"/>
      <w:marBottom w:val="0"/>
      <w:divBdr>
        <w:top w:val="none" w:sz="0" w:space="0" w:color="auto"/>
        <w:left w:val="none" w:sz="0" w:space="0" w:color="auto"/>
        <w:bottom w:val="none" w:sz="0" w:space="0" w:color="auto"/>
        <w:right w:val="none" w:sz="0" w:space="0" w:color="auto"/>
      </w:divBdr>
    </w:div>
    <w:div w:id="1731615413">
      <w:marLeft w:val="640"/>
      <w:marRight w:val="0"/>
      <w:marTop w:val="0"/>
      <w:marBottom w:val="0"/>
      <w:divBdr>
        <w:top w:val="none" w:sz="0" w:space="0" w:color="auto"/>
        <w:left w:val="none" w:sz="0" w:space="0" w:color="auto"/>
        <w:bottom w:val="none" w:sz="0" w:space="0" w:color="auto"/>
        <w:right w:val="none" w:sz="0" w:space="0" w:color="auto"/>
      </w:divBdr>
    </w:div>
    <w:div w:id="1731616870">
      <w:marLeft w:val="640"/>
      <w:marRight w:val="0"/>
      <w:marTop w:val="0"/>
      <w:marBottom w:val="0"/>
      <w:divBdr>
        <w:top w:val="none" w:sz="0" w:space="0" w:color="auto"/>
        <w:left w:val="none" w:sz="0" w:space="0" w:color="auto"/>
        <w:bottom w:val="none" w:sz="0" w:space="0" w:color="auto"/>
        <w:right w:val="none" w:sz="0" w:space="0" w:color="auto"/>
      </w:divBdr>
    </w:div>
    <w:div w:id="1731876578">
      <w:marLeft w:val="640"/>
      <w:marRight w:val="0"/>
      <w:marTop w:val="0"/>
      <w:marBottom w:val="0"/>
      <w:divBdr>
        <w:top w:val="none" w:sz="0" w:space="0" w:color="auto"/>
        <w:left w:val="none" w:sz="0" w:space="0" w:color="auto"/>
        <w:bottom w:val="none" w:sz="0" w:space="0" w:color="auto"/>
        <w:right w:val="none" w:sz="0" w:space="0" w:color="auto"/>
      </w:divBdr>
    </w:div>
    <w:div w:id="1731922849">
      <w:marLeft w:val="640"/>
      <w:marRight w:val="0"/>
      <w:marTop w:val="0"/>
      <w:marBottom w:val="0"/>
      <w:divBdr>
        <w:top w:val="none" w:sz="0" w:space="0" w:color="auto"/>
        <w:left w:val="none" w:sz="0" w:space="0" w:color="auto"/>
        <w:bottom w:val="none" w:sz="0" w:space="0" w:color="auto"/>
        <w:right w:val="none" w:sz="0" w:space="0" w:color="auto"/>
      </w:divBdr>
    </w:div>
    <w:div w:id="1732387256">
      <w:marLeft w:val="640"/>
      <w:marRight w:val="0"/>
      <w:marTop w:val="0"/>
      <w:marBottom w:val="0"/>
      <w:divBdr>
        <w:top w:val="none" w:sz="0" w:space="0" w:color="auto"/>
        <w:left w:val="none" w:sz="0" w:space="0" w:color="auto"/>
        <w:bottom w:val="none" w:sz="0" w:space="0" w:color="auto"/>
        <w:right w:val="none" w:sz="0" w:space="0" w:color="auto"/>
      </w:divBdr>
    </w:div>
    <w:div w:id="1732460136">
      <w:marLeft w:val="640"/>
      <w:marRight w:val="0"/>
      <w:marTop w:val="0"/>
      <w:marBottom w:val="0"/>
      <w:divBdr>
        <w:top w:val="none" w:sz="0" w:space="0" w:color="auto"/>
        <w:left w:val="none" w:sz="0" w:space="0" w:color="auto"/>
        <w:bottom w:val="none" w:sz="0" w:space="0" w:color="auto"/>
        <w:right w:val="none" w:sz="0" w:space="0" w:color="auto"/>
      </w:divBdr>
    </w:div>
    <w:div w:id="1732650248">
      <w:marLeft w:val="640"/>
      <w:marRight w:val="0"/>
      <w:marTop w:val="0"/>
      <w:marBottom w:val="0"/>
      <w:divBdr>
        <w:top w:val="none" w:sz="0" w:space="0" w:color="auto"/>
        <w:left w:val="none" w:sz="0" w:space="0" w:color="auto"/>
        <w:bottom w:val="none" w:sz="0" w:space="0" w:color="auto"/>
        <w:right w:val="none" w:sz="0" w:space="0" w:color="auto"/>
      </w:divBdr>
    </w:div>
    <w:div w:id="1732733788">
      <w:marLeft w:val="640"/>
      <w:marRight w:val="0"/>
      <w:marTop w:val="0"/>
      <w:marBottom w:val="0"/>
      <w:divBdr>
        <w:top w:val="none" w:sz="0" w:space="0" w:color="auto"/>
        <w:left w:val="none" w:sz="0" w:space="0" w:color="auto"/>
        <w:bottom w:val="none" w:sz="0" w:space="0" w:color="auto"/>
        <w:right w:val="none" w:sz="0" w:space="0" w:color="auto"/>
      </w:divBdr>
    </w:div>
    <w:div w:id="1732994930">
      <w:marLeft w:val="640"/>
      <w:marRight w:val="0"/>
      <w:marTop w:val="0"/>
      <w:marBottom w:val="0"/>
      <w:divBdr>
        <w:top w:val="none" w:sz="0" w:space="0" w:color="auto"/>
        <w:left w:val="none" w:sz="0" w:space="0" w:color="auto"/>
        <w:bottom w:val="none" w:sz="0" w:space="0" w:color="auto"/>
        <w:right w:val="none" w:sz="0" w:space="0" w:color="auto"/>
      </w:divBdr>
    </w:div>
    <w:div w:id="1733040797">
      <w:marLeft w:val="640"/>
      <w:marRight w:val="0"/>
      <w:marTop w:val="0"/>
      <w:marBottom w:val="0"/>
      <w:divBdr>
        <w:top w:val="none" w:sz="0" w:space="0" w:color="auto"/>
        <w:left w:val="none" w:sz="0" w:space="0" w:color="auto"/>
        <w:bottom w:val="none" w:sz="0" w:space="0" w:color="auto"/>
        <w:right w:val="none" w:sz="0" w:space="0" w:color="auto"/>
      </w:divBdr>
    </w:div>
    <w:div w:id="1733045158">
      <w:marLeft w:val="640"/>
      <w:marRight w:val="0"/>
      <w:marTop w:val="0"/>
      <w:marBottom w:val="0"/>
      <w:divBdr>
        <w:top w:val="none" w:sz="0" w:space="0" w:color="auto"/>
        <w:left w:val="none" w:sz="0" w:space="0" w:color="auto"/>
        <w:bottom w:val="none" w:sz="0" w:space="0" w:color="auto"/>
        <w:right w:val="none" w:sz="0" w:space="0" w:color="auto"/>
      </w:divBdr>
    </w:div>
    <w:div w:id="1733114713">
      <w:marLeft w:val="640"/>
      <w:marRight w:val="0"/>
      <w:marTop w:val="0"/>
      <w:marBottom w:val="0"/>
      <w:divBdr>
        <w:top w:val="none" w:sz="0" w:space="0" w:color="auto"/>
        <w:left w:val="none" w:sz="0" w:space="0" w:color="auto"/>
        <w:bottom w:val="none" w:sz="0" w:space="0" w:color="auto"/>
        <w:right w:val="none" w:sz="0" w:space="0" w:color="auto"/>
      </w:divBdr>
    </w:div>
    <w:div w:id="1733262329">
      <w:marLeft w:val="640"/>
      <w:marRight w:val="0"/>
      <w:marTop w:val="0"/>
      <w:marBottom w:val="0"/>
      <w:divBdr>
        <w:top w:val="none" w:sz="0" w:space="0" w:color="auto"/>
        <w:left w:val="none" w:sz="0" w:space="0" w:color="auto"/>
        <w:bottom w:val="none" w:sz="0" w:space="0" w:color="auto"/>
        <w:right w:val="none" w:sz="0" w:space="0" w:color="auto"/>
      </w:divBdr>
    </w:div>
    <w:div w:id="1733306400">
      <w:marLeft w:val="640"/>
      <w:marRight w:val="0"/>
      <w:marTop w:val="0"/>
      <w:marBottom w:val="0"/>
      <w:divBdr>
        <w:top w:val="none" w:sz="0" w:space="0" w:color="auto"/>
        <w:left w:val="none" w:sz="0" w:space="0" w:color="auto"/>
        <w:bottom w:val="none" w:sz="0" w:space="0" w:color="auto"/>
        <w:right w:val="none" w:sz="0" w:space="0" w:color="auto"/>
      </w:divBdr>
    </w:div>
    <w:div w:id="1733311014">
      <w:marLeft w:val="640"/>
      <w:marRight w:val="0"/>
      <w:marTop w:val="0"/>
      <w:marBottom w:val="0"/>
      <w:divBdr>
        <w:top w:val="none" w:sz="0" w:space="0" w:color="auto"/>
        <w:left w:val="none" w:sz="0" w:space="0" w:color="auto"/>
        <w:bottom w:val="none" w:sz="0" w:space="0" w:color="auto"/>
        <w:right w:val="none" w:sz="0" w:space="0" w:color="auto"/>
      </w:divBdr>
    </w:div>
    <w:div w:id="1733313209">
      <w:marLeft w:val="640"/>
      <w:marRight w:val="0"/>
      <w:marTop w:val="0"/>
      <w:marBottom w:val="0"/>
      <w:divBdr>
        <w:top w:val="none" w:sz="0" w:space="0" w:color="auto"/>
        <w:left w:val="none" w:sz="0" w:space="0" w:color="auto"/>
        <w:bottom w:val="none" w:sz="0" w:space="0" w:color="auto"/>
        <w:right w:val="none" w:sz="0" w:space="0" w:color="auto"/>
      </w:divBdr>
    </w:div>
    <w:div w:id="1733381395">
      <w:marLeft w:val="640"/>
      <w:marRight w:val="0"/>
      <w:marTop w:val="0"/>
      <w:marBottom w:val="0"/>
      <w:divBdr>
        <w:top w:val="none" w:sz="0" w:space="0" w:color="auto"/>
        <w:left w:val="none" w:sz="0" w:space="0" w:color="auto"/>
        <w:bottom w:val="none" w:sz="0" w:space="0" w:color="auto"/>
        <w:right w:val="none" w:sz="0" w:space="0" w:color="auto"/>
      </w:divBdr>
    </w:div>
    <w:div w:id="1733386874">
      <w:marLeft w:val="640"/>
      <w:marRight w:val="0"/>
      <w:marTop w:val="0"/>
      <w:marBottom w:val="0"/>
      <w:divBdr>
        <w:top w:val="none" w:sz="0" w:space="0" w:color="auto"/>
        <w:left w:val="none" w:sz="0" w:space="0" w:color="auto"/>
        <w:bottom w:val="none" w:sz="0" w:space="0" w:color="auto"/>
        <w:right w:val="none" w:sz="0" w:space="0" w:color="auto"/>
      </w:divBdr>
    </w:div>
    <w:div w:id="1733427972">
      <w:marLeft w:val="640"/>
      <w:marRight w:val="0"/>
      <w:marTop w:val="0"/>
      <w:marBottom w:val="0"/>
      <w:divBdr>
        <w:top w:val="none" w:sz="0" w:space="0" w:color="auto"/>
        <w:left w:val="none" w:sz="0" w:space="0" w:color="auto"/>
        <w:bottom w:val="none" w:sz="0" w:space="0" w:color="auto"/>
        <w:right w:val="none" w:sz="0" w:space="0" w:color="auto"/>
      </w:divBdr>
    </w:div>
    <w:div w:id="1733430821">
      <w:marLeft w:val="640"/>
      <w:marRight w:val="0"/>
      <w:marTop w:val="0"/>
      <w:marBottom w:val="0"/>
      <w:divBdr>
        <w:top w:val="none" w:sz="0" w:space="0" w:color="auto"/>
        <w:left w:val="none" w:sz="0" w:space="0" w:color="auto"/>
        <w:bottom w:val="none" w:sz="0" w:space="0" w:color="auto"/>
        <w:right w:val="none" w:sz="0" w:space="0" w:color="auto"/>
      </w:divBdr>
    </w:div>
    <w:div w:id="1733697223">
      <w:marLeft w:val="640"/>
      <w:marRight w:val="0"/>
      <w:marTop w:val="0"/>
      <w:marBottom w:val="0"/>
      <w:divBdr>
        <w:top w:val="none" w:sz="0" w:space="0" w:color="auto"/>
        <w:left w:val="none" w:sz="0" w:space="0" w:color="auto"/>
        <w:bottom w:val="none" w:sz="0" w:space="0" w:color="auto"/>
        <w:right w:val="none" w:sz="0" w:space="0" w:color="auto"/>
      </w:divBdr>
    </w:div>
    <w:div w:id="1733698233">
      <w:marLeft w:val="640"/>
      <w:marRight w:val="0"/>
      <w:marTop w:val="0"/>
      <w:marBottom w:val="0"/>
      <w:divBdr>
        <w:top w:val="none" w:sz="0" w:space="0" w:color="auto"/>
        <w:left w:val="none" w:sz="0" w:space="0" w:color="auto"/>
        <w:bottom w:val="none" w:sz="0" w:space="0" w:color="auto"/>
        <w:right w:val="none" w:sz="0" w:space="0" w:color="auto"/>
      </w:divBdr>
    </w:div>
    <w:div w:id="1733773897">
      <w:marLeft w:val="640"/>
      <w:marRight w:val="0"/>
      <w:marTop w:val="0"/>
      <w:marBottom w:val="0"/>
      <w:divBdr>
        <w:top w:val="none" w:sz="0" w:space="0" w:color="auto"/>
        <w:left w:val="none" w:sz="0" w:space="0" w:color="auto"/>
        <w:bottom w:val="none" w:sz="0" w:space="0" w:color="auto"/>
        <w:right w:val="none" w:sz="0" w:space="0" w:color="auto"/>
      </w:divBdr>
    </w:div>
    <w:div w:id="1734037547">
      <w:marLeft w:val="640"/>
      <w:marRight w:val="0"/>
      <w:marTop w:val="0"/>
      <w:marBottom w:val="0"/>
      <w:divBdr>
        <w:top w:val="none" w:sz="0" w:space="0" w:color="auto"/>
        <w:left w:val="none" w:sz="0" w:space="0" w:color="auto"/>
        <w:bottom w:val="none" w:sz="0" w:space="0" w:color="auto"/>
        <w:right w:val="none" w:sz="0" w:space="0" w:color="auto"/>
      </w:divBdr>
    </w:div>
    <w:div w:id="1734042671">
      <w:marLeft w:val="640"/>
      <w:marRight w:val="0"/>
      <w:marTop w:val="0"/>
      <w:marBottom w:val="0"/>
      <w:divBdr>
        <w:top w:val="none" w:sz="0" w:space="0" w:color="auto"/>
        <w:left w:val="none" w:sz="0" w:space="0" w:color="auto"/>
        <w:bottom w:val="none" w:sz="0" w:space="0" w:color="auto"/>
        <w:right w:val="none" w:sz="0" w:space="0" w:color="auto"/>
      </w:divBdr>
    </w:div>
    <w:div w:id="1734304969">
      <w:marLeft w:val="640"/>
      <w:marRight w:val="0"/>
      <w:marTop w:val="0"/>
      <w:marBottom w:val="0"/>
      <w:divBdr>
        <w:top w:val="none" w:sz="0" w:space="0" w:color="auto"/>
        <w:left w:val="none" w:sz="0" w:space="0" w:color="auto"/>
        <w:bottom w:val="none" w:sz="0" w:space="0" w:color="auto"/>
        <w:right w:val="none" w:sz="0" w:space="0" w:color="auto"/>
      </w:divBdr>
    </w:div>
    <w:div w:id="1734354519">
      <w:marLeft w:val="640"/>
      <w:marRight w:val="0"/>
      <w:marTop w:val="0"/>
      <w:marBottom w:val="0"/>
      <w:divBdr>
        <w:top w:val="none" w:sz="0" w:space="0" w:color="auto"/>
        <w:left w:val="none" w:sz="0" w:space="0" w:color="auto"/>
        <w:bottom w:val="none" w:sz="0" w:space="0" w:color="auto"/>
        <w:right w:val="none" w:sz="0" w:space="0" w:color="auto"/>
      </w:divBdr>
    </w:div>
    <w:div w:id="1734422929">
      <w:marLeft w:val="640"/>
      <w:marRight w:val="0"/>
      <w:marTop w:val="0"/>
      <w:marBottom w:val="0"/>
      <w:divBdr>
        <w:top w:val="none" w:sz="0" w:space="0" w:color="auto"/>
        <w:left w:val="none" w:sz="0" w:space="0" w:color="auto"/>
        <w:bottom w:val="none" w:sz="0" w:space="0" w:color="auto"/>
        <w:right w:val="none" w:sz="0" w:space="0" w:color="auto"/>
      </w:divBdr>
    </w:div>
    <w:div w:id="1734620006">
      <w:marLeft w:val="640"/>
      <w:marRight w:val="0"/>
      <w:marTop w:val="0"/>
      <w:marBottom w:val="0"/>
      <w:divBdr>
        <w:top w:val="none" w:sz="0" w:space="0" w:color="auto"/>
        <w:left w:val="none" w:sz="0" w:space="0" w:color="auto"/>
        <w:bottom w:val="none" w:sz="0" w:space="0" w:color="auto"/>
        <w:right w:val="none" w:sz="0" w:space="0" w:color="auto"/>
      </w:divBdr>
    </w:div>
    <w:div w:id="1734815491">
      <w:marLeft w:val="640"/>
      <w:marRight w:val="0"/>
      <w:marTop w:val="0"/>
      <w:marBottom w:val="0"/>
      <w:divBdr>
        <w:top w:val="none" w:sz="0" w:space="0" w:color="auto"/>
        <w:left w:val="none" w:sz="0" w:space="0" w:color="auto"/>
        <w:bottom w:val="none" w:sz="0" w:space="0" w:color="auto"/>
        <w:right w:val="none" w:sz="0" w:space="0" w:color="auto"/>
      </w:divBdr>
    </w:div>
    <w:div w:id="1734886172">
      <w:marLeft w:val="640"/>
      <w:marRight w:val="0"/>
      <w:marTop w:val="0"/>
      <w:marBottom w:val="0"/>
      <w:divBdr>
        <w:top w:val="none" w:sz="0" w:space="0" w:color="auto"/>
        <w:left w:val="none" w:sz="0" w:space="0" w:color="auto"/>
        <w:bottom w:val="none" w:sz="0" w:space="0" w:color="auto"/>
        <w:right w:val="none" w:sz="0" w:space="0" w:color="auto"/>
      </w:divBdr>
    </w:div>
    <w:div w:id="1735004160">
      <w:marLeft w:val="640"/>
      <w:marRight w:val="0"/>
      <w:marTop w:val="0"/>
      <w:marBottom w:val="0"/>
      <w:divBdr>
        <w:top w:val="none" w:sz="0" w:space="0" w:color="auto"/>
        <w:left w:val="none" w:sz="0" w:space="0" w:color="auto"/>
        <w:bottom w:val="none" w:sz="0" w:space="0" w:color="auto"/>
        <w:right w:val="none" w:sz="0" w:space="0" w:color="auto"/>
      </w:divBdr>
    </w:div>
    <w:div w:id="1735009605">
      <w:marLeft w:val="640"/>
      <w:marRight w:val="0"/>
      <w:marTop w:val="0"/>
      <w:marBottom w:val="0"/>
      <w:divBdr>
        <w:top w:val="none" w:sz="0" w:space="0" w:color="auto"/>
        <w:left w:val="none" w:sz="0" w:space="0" w:color="auto"/>
        <w:bottom w:val="none" w:sz="0" w:space="0" w:color="auto"/>
        <w:right w:val="none" w:sz="0" w:space="0" w:color="auto"/>
      </w:divBdr>
    </w:div>
    <w:div w:id="1735079485">
      <w:marLeft w:val="640"/>
      <w:marRight w:val="0"/>
      <w:marTop w:val="0"/>
      <w:marBottom w:val="0"/>
      <w:divBdr>
        <w:top w:val="none" w:sz="0" w:space="0" w:color="auto"/>
        <w:left w:val="none" w:sz="0" w:space="0" w:color="auto"/>
        <w:bottom w:val="none" w:sz="0" w:space="0" w:color="auto"/>
        <w:right w:val="none" w:sz="0" w:space="0" w:color="auto"/>
      </w:divBdr>
    </w:div>
    <w:div w:id="1735197278">
      <w:marLeft w:val="640"/>
      <w:marRight w:val="0"/>
      <w:marTop w:val="0"/>
      <w:marBottom w:val="0"/>
      <w:divBdr>
        <w:top w:val="none" w:sz="0" w:space="0" w:color="auto"/>
        <w:left w:val="none" w:sz="0" w:space="0" w:color="auto"/>
        <w:bottom w:val="none" w:sz="0" w:space="0" w:color="auto"/>
        <w:right w:val="none" w:sz="0" w:space="0" w:color="auto"/>
      </w:divBdr>
    </w:div>
    <w:div w:id="1735591699">
      <w:marLeft w:val="640"/>
      <w:marRight w:val="0"/>
      <w:marTop w:val="0"/>
      <w:marBottom w:val="0"/>
      <w:divBdr>
        <w:top w:val="none" w:sz="0" w:space="0" w:color="auto"/>
        <w:left w:val="none" w:sz="0" w:space="0" w:color="auto"/>
        <w:bottom w:val="none" w:sz="0" w:space="0" w:color="auto"/>
        <w:right w:val="none" w:sz="0" w:space="0" w:color="auto"/>
      </w:divBdr>
    </w:div>
    <w:div w:id="1735665469">
      <w:marLeft w:val="640"/>
      <w:marRight w:val="0"/>
      <w:marTop w:val="0"/>
      <w:marBottom w:val="0"/>
      <w:divBdr>
        <w:top w:val="none" w:sz="0" w:space="0" w:color="auto"/>
        <w:left w:val="none" w:sz="0" w:space="0" w:color="auto"/>
        <w:bottom w:val="none" w:sz="0" w:space="0" w:color="auto"/>
        <w:right w:val="none" w:sz="0" w:space="0" w:color="auto"/>
      </w:divBdr>
    </w:div>
    <w:div w:id="1735814744">
      <w:marLeft w:val="640"/>
      <w:marRight w:val="0"/>
      <w:marTop w:val="0"/>
      <w:marBottom w:val="0"/>
      <w:divBdr>
        <w:top w:val="none" w:sz="0" w:space="0" w:color="auto"/>
        <w:left w:val="none" w:sz="0" w:space="0" w:color="auto"/>
        <w:bottom w:val="none" w:sz="0" w:space="0" w:color="auto"/>
        <w:right w:val="none" w:sz="0" w:space="0" w:color="auto"/>
      </w:divBdr>
    </w:div>
    <w:div w:id="1736246472">
      <w:marLeft w:val="640"/>
      <w:marRight w:val="0"/>
      <w:marTop w:val="0"/>
      <w:marBottom w:val="0"/>
      <w:divBdr>
        <w:top w:val="none" w:sz="0" w:space="0" w:color="auto"/>
        <w:left w:val="none" w:sz="0" w:space="0" w:color="auto"/>
        <w:bottom w:val="none" w:sz="0" w:space="0" w:color="auto"/>
        <w:right w:val="none" w:sz="0" w:space="0" w:color="auto"/>
      </w:divBdr>
    </w:div>
    <w:div w:id="1736272548">
      <w:marLeft w:val="640"/>
      <w:marRight w:val="0"/>
      <w:marTop w:val="0"/>
      <w:marBottom w:val="0"/>
      <w:divBdr>
        <w:top w:val="none" w:sz="0" w:space="0" w:color="auto"/>
        <w:left w:val="none" w:sz="0" w:space="0" w:color="auto"/>
        <w:bottom w:val="none" w:sz="0" w:space="0" w:color="auto"/>
        <w:right w:val="none" w:sz="0" w:space="0" w:color="auto"/>
      </w:divBdr>
    </w:div>
    <w:div w:id="1736465466">
      <w:marLeft w:val="640"/>
      <w:marRight w:val="0"/>
      <w:marTop w:val="0"/>
      <w:marBottom w:val="0"/>
      <w:divBdr>
        <w:top w:val="none" w:sz="0" w:space="0" w:color="auto"/>
        <w:left w:val="none" w:sz="0" w:space="0" w:color="auto"/>
        <w:bottom w:val="none" w:sz="0" w:space="0" w:color="auto"/>
        <w:right w:val="none" w:sz="0" w:space="0" w:color="auto"/>
      </w:divBdr>
    </w:div>
    <w:div w:id="1736473020">
      <w:marLeft w:val="640"/>
      <w:marRight w:val="0"/>
      <w:marTop w:val="0"/>
      <w:marBottom w:val="0"/>
      <w:divBdr>
        <w:top w:val="none" w:sz="0" w:space="0" w:color="auto"/>
        <w:left w:val="none" w:sz="0" w:space="0" w:color="auto"/>
        <w:bottom w:val="none" w:sz="0" w:space="0" w:color="auto"/>
        <w:right w:val="none" w:sz="0" w:space="0" w:color="auto"/>
      </w:divBdr>
    </w:div>
    <w:div w:id="1736590925">
      <w:marLeft w:val="640"/>
      <w:marRight w:val="0"/>
      <w:marTop w:val="0"/>
      <w:marBottom w:val="0"/>
      <w:divBdr>
        <w:top w:val="none" w:sz="0" w:space="0" w:color="auto"/>
        <w:left w:val="none" w:sz="0" w:space="0" w:color="auto"/>
        <w:bottom w:val="none" w:sz="0" w:space="0" w:color="auto"/>
        <w:right w:val="none" w:sz="0" w:space="0" w:color="auto"/>
      </w:divBdr>
    </w:div>
    <w:div w:id="1736708286">
      <w:marLeft w:val="640"/>
      <w:marRight w:val="0"/>
      <w:marTop w:val="0"/>
      <w:marBottom w:val="0"/>
      <w:divBdr>
        <w:top w:val="none" w:sz="0" w:space="0" w:color="auto"/>
        <w:left w:val="none" w:sz="0" w:space="0" w:color="auto"/>
        <w:bottom w:val="none" w:sz="0" w:space="0" w:color="auto"/>
        <w:right w:val="none" w:sz="0" w:space="0" w:color="auto"/>
      </w:divBdr>
    </w:div>
    <w:div w:id="1736775936">
      <w:marLeft w:val="640"/>
      <w:marRight w:val="0"/>
      <w:marTop w:val="0"/>
      <w:marBottom w:val="0"/>
      <w:divBdr>
        <w:top w:val="none" w:sz="0" w:space="0" w:color="auto"/>
        <w:left w:val="none" w:sz="0" w:space="0" w:color="auto"/>
        <w:bottom w:val="none" w:sz="0" w:space="0" w:color="auto"/>
        <w:right w:val="none" w:sz="0" w:space="0" w:color="auto"/>
      </w:divBdr>
    </w:div>
    <w:div w:id="1736777617">
      <w:marLeft w:val="640"/>
      <w:marRight w:val="0"/>
      <w:marTop w:val="0"/>
      <w:marBottom w:val="0"/>
      <w:divBdr>
        <w:top w:val="none" w:sz="0" w:space="0" w:color="auto"/>
        <w:left w:val="none" w:sz="0" w:space="0" w:color="auto"/>
        <w:bottom w:val="none" w:sz="0" w:space="0" w:color="auto"/>
        <w:right w:val="none" w:sz="0" w:space="0" w:color="auto"/>
      </w:divBdr>
    </w:div>
    <w:div w:id="1736777709">
      <w:marLeft w:val="640"/>
      <w:marRight w:val="0"/>
      <w:marTop w:val="0"/>
      <w:marBottom w:val="0"/>
      <w:divBdr>
        <w:top w:val="none" w:sz="0" w:space="0" w:color="auto"/>
        <w:left w:val="none" w:sz="0" w:space="0" w:color="auto"/>
        <w:bottom w:val="none" w:sz="0" w:space="0" w:color="auto"/>
        <w:right w:val="none" w:sz="0" w:space="0" w:color="auto"/>
      </w:divBdr>
    </w:div>
    <w:div w:id="1737126795">
      <w:marLeft w:val="640"/>
      <w:marRight w:val="0"/>
      <w:marTop w:val="0"/>
      <w:marBottom w:val="0"/>
      <w:divBdr>
        <w:top w:val="none" w:sz="0" w:space="0" w:color="auto"/>
        <w:left w:val="none" w:sz="0" w:space="0" w:color="auto"/>
        <w:bottom w:val="none" w:sz="0" w:space="0" w:color="auto"/>
        <w:right w:val="none" w:sz="0" w:space="0" w:color="auto"/>
      </w:divBdr>
    </w:div>
    <w:div w:id="1737194855">
      <w:marLeft w:val="640"/>
      <w:marRight w:val="0"/>
      <w:marTop w:val="0"/>
      <w:marBottom w:val="0"/>
      <w:divBdr>
        <w:top w:val="none" w:sz="0" w:space="0" w:color="auto"/>
        <w:left w:val="none" w:sz="0" w:space="0" w:color="auto"/>
        <w:bottom w:val="none" w:sz="0" w:space="0" w:color="auto"/>
        <w:right w:val="none" w:sz="0" w:space="0" w:color="auto"/>
      </w:divBdr>
    </w:div>
    <w:div w:id="1737387218">
      <w:marLeft w:val="640"/>
      <w:marRight w:val="0"/>
      <w:marTop w:val="0"/>
      <w:marBottom w:val="0"/>
      <w:divBdr>
        <w:top w:val="none" w:sz="0" w:space="0" w:color="auto"/>
        <w:left w:val="none" w:sz="0" w:space="0" w:color="auto"/>
        <w:bottom w:val="none" w:sz="0" w:space="0" w:color="auto"/>
        <w:right w:val="none" w:sz="0" w:space="0" w:color="auto"/>
      </w:divBdr>
    </w:div>
    <w:div w:id="1737509410">
      <w:marLeft w:val="640"/>
      <w:marRight w:val="0"/>
      <w:marTop w:val="0"/>
      <w:marBottom w:val="0"/>
      <w:divBdr>
        <w:top w:val="none" w:sz="0" w:space="0" w:color="auto"/>
        <w:left w:val="none" w:sz="0" w:space="0" w:color="auto"/>
        <w:bottom w:val="none" w:sz="0" w:space="0" w:color="auto"/>
        <w:right w:val="none" w:sz="0" w:space="0" w:color="auto"/>
      </w:divBdr>
    </w:div>
    <w:div w:id="1737700236">
      <w:marLeft w:val="640"/>
      <w:marRight w:val="0"/>
      <w:marTop w:val="0"/>
      <w:marBottom w:val="0"/>
      <w:divBdr>
        <w:top w:val="none" w:sz="0" w:space="0" w:color="auto"/>
        <w:left w:val="none" w:sz="0" w:space="0" w:color="auto"/>
        <w:bottom w:val="none" w:sz="0" w:space="0" w:color="auto"/>
        <w:right w:val="none" w:sz="0" w:space="0" w:color="auto"/>
      </w:divBdr>
    </w:div>
    <w:div w:id="1737897950">
      <w:marLeft w:val="640"/>
      <w:marRight w:val="0"/>
      <w:marTop w:val="0"/>
      <w:marBottom w:val="0"/>
      <w:divBdr>
        <w:top w:val="none" w:sz="0" w:space="0" w:color="auto"/>
        <w:left w:val="none" w:sz="0" w:space="0" w:color="auto"/>
        <w:bottom w:val="none" w:sz="0" w:space="0" w:color="auto"/>
        <w:right w:val="none" w:sz="0" w:space="0" w:color="auto"/>
      </w:divBdr>
    </w:div>
    <w:div w:id="1737899304">
      <w:marLeft w:val="640"/>
      <w:marRight w:val="0"/>
      <w:marTop w:val="0"/>
      <w:marBottom w:val="0"/>
      <w:divBdr>
        <w:top w:val="none" w:sz="0" w:space="0" w:color="auto"/>
        <w:left w:val="none" w:sz="0" w:space="0" w:color="auto"/>
        <w:bottom w:val="none" w:sz="0" w:space="0" w:color="auto"/>
        <w:right w:val="none" w:sz="0" w:space="0" w:color="auto"/>
      </w:divBdr>
    </w:div>
    <w:div w:id="1737973909">
      <w:marLeft w:val="640"/>
      <w:marRight w:val="0"/>
      <w:marTop w:val="0"/>
      <w:marBottom w:val="0"/>
      <w:divBdr>
        <w:top w:val="none" w:sz="0" w:space="0" w:color="auto"/>
        <w:left w:val="none" w:sz="0" w:space="0" w:color="auto"/>
        <w:bottom w:val="none" w:sz="0" w:space="0" w:color="auto"/>
        <w:right w:val="none" w:sz="0" w:space="0" w:color="auto"/>
      </w:divBdr>
    </w:div>
    <w:div w:id="1738162843">
      <w:marLeft w:val="640"/>
      <w:marRight w:val="0"/>
      <w:marTop w:val="0"/>
      <w:marBottom w:val="0"/>
      <w:divBdr>
        <w:top w:val="none" w:sz="0" w:space="0" w:color="auto"/>
        <w:left w:val="none" w:sz="0" w:space="0" w:color="auto"/>
        <w:bottom w:val="none" w:sz="0" w:space="0" w:color="auto"/>
        <w:right w:val="none" w:sz="0" w:space="0" w:color="auto"/>
      </w:divBdr>
    </w:div>
    <w:div w:id="1738163146">
      <w:marLeft w:val="640"/>
      <w:marRight w:val="0"/>
      <w:marTop w:val="0"/>
      <w:marBottom w:val="0"/>
      <w:divBdr>
        <w:top w:val="none" w:sz="0" w:space="0" w:color="auto"/>
        <w:left w:val="none" w:sz="0" w:space="0" w:color="auto"/>
        <w:bottom w:val="none" w:sz="0" w:space="0" w:color="auto"/>
        <w:right w:val="none" w:sz="0" w:space="0" w:color="auto"/>
      </w:divBdr>
    </w:div>
    <w:div w:id="1738286672">
      <w:marLeft w:val="640"/>
      <w:marRight w:val="0"/>
      <w:marTop w:val="0"/>
      <w:marBottom w:val="0"/>
      <w:divBdr>
        <w:top w:val="none" w:sz="0" w:space="0" w:color="auto"/>
        <w:left w:val="none" w:sz="0" w:space="0" w:color="auto"/>
        <w:bottom w:val="none" w:sz="0" w:space="0" w:color="auto"/>
        <w:right w:val="none" w:sz="0" w:space="0" w:color="auto"/>
      </w:divBdr>
    </w:div>
    <w:div w:id="1738431000">
      <w:marLeft w:val="640"/>
      <w:marRight w:val="0"/>
      <w:marTop w:val="0"/>
      <w:marBottom w:val="0"/>
      <w:divBdr>
        <w:top w:val="none" w:sz="0" w:space="0" w:color="auto"/>
        <w:left w:val="none" w:sz="0" w:space="0" w:color="auto"/>
        <w:bottom w:val="none" w:sz="0" w:space="0" w:color="auto"/>
        <w:right w:val="none" w:sz="0" w:space="0" w:color="auto"/>
      </w:divBdr>
    </w:div>
    <w:div w:id="1738550206">
      <w:marLeft w:val="640"/>
      <w:marRight w:val="0"/>
      <w:marTop w:val="0"/>
      <w:marBottom w:val="0"/>
      <w:divBdr>
        <w:top w:val="none" w:sz="0" w:space="0" w:color="auto"/>
        <w:left w:val="none" w:sz="0" w:space="0" w:color="auto"/>
        <w:bottom w:val="none" w:sz="0" w:space="0" w:color="auto"/>
        <w:right w:val="none" w:sz="0" w:space="0" w:color="auto"/>
      </w:divBdr>
    </w:div>
    <w:div w:id="1738552033">
      <w:marLeft w:val="640"/>
      <w:marRight w:val="0"/>
      <w:marTop w:val="0"/>
      <w:marBottom w:val="0"/>
      <w:divBdr>
        <w:top w:val="none" w:sz="0" w:space="0" w:color="auto"/>
        <w:left w:val="none" w:sz="0" w:space="0" w:color="auto"/>
        <w:bottom w:val="none" w:sz="0" w:space="0" w:color="auto"/>
        <w:right w:val="none" w:sz="0" w:space="0" w:color="auto"/>
      </w:divBdr>
    </w:div>
    <w:div w:id="1738747775">
      <w:marLeft w:val="640"/>
      <w:marRight w:val="0"/>
      <w:marTop w:val="0"/>
      <w:marBottom w:val="0"/>
      <w:divBdr>
        <w:top w:val="none" w:sz="0" w:space="0" w:color="auto"/>
        <w:left w:val="none" w:sz="0" w:space="0" w:color="auto"/>
        <w:bottom w:val="none" w:sz="0" w:space="0" w:color="auto"/>
        <w:right w:val="none" w:sz="0" w:space="0" w:color="auto"/>
      </w:divBdr>
    </w:div>
    <w:div w:id="1739091399">
      <w:marLeft w:val="640"/>
      <w:marRight w:val="0"/>
      <w:marTop w:val="0"/>
      <w:marBottom w:val="0"/>
      <w:divBdr>
        <w:top w:val="none" w:sz="0" w:space="0" w:color="auto"/>
        <w:left w:val="none" w:sz="0" w:space="0" w:color="auto"/>
        <w:bottom w:val="none" w:sz="0" w:space="0" w:color="auto"/>
        <w:right w:val="none" w:sz="0" w:space="0" w:color="auto"/>
      </w:divBdr>
    </w:div>
    <w:div w:id="1739672942">
      <w:marLeft w:val="640"/>
      <w:marRight w:val="0"/>
      <w:marTop w:val="0"/>
      <w:marBottom w:val="0"/>
      <w:divBdr>
        <w:top w:val="none" w:sz="0" w:space="0" w:color="auto"/>
        <w:left w:val="none" w:sz="0" w:space="0" w:color="auto"/>
        <w:bottom w:val="none" w:sz="0" w:space="0" w:color="auto"/>
        <w:right w:val="none" w:sz="0" w:space="0" w:color="auto"/>
      </w:divBdr>
    </w:div>
    <w:div w:id="1739790911">
      <w:marLeft w:val="640"/>
      <w:marRight w:val="0"/>
      <w:marTop w:val="0"/>
      <w:marBottom w:val="0"/>
      <w:divBdr>
        <w:top w:val="none" w:sz="0" w:space="0" w:color="auto"/>
        <w:left w:val="none" w:sz="0" w:space="0" w:color="auto"/>
        <w:bottom w:val="none" w:sz="0" w:space="0" w:color="auto"/>
        <w:right w:val="none" w:sz="0" w:space="0" w:color="auto"/>
      </w:divBdr>
    </w:div>
    <w:div w:id="1739939108">
      <w:marLeft w:val="640"/>
      <w:marRight w:val="0"/>
      <w:marTop w:val="0"/>
      <w:marBottom w:val="0"/>
      <w:divBdr>
        <w:top w:val="none" w:sz="0" w:space="0" w:color="auto"/>
        <w:left w:val="none" w:sz="0" w:space="0" w:color="auto"/>
        <w:bottom w:val="none" w:sz="0" w:space="0" w:color="auto"/>
        <w:right w:val="none" w:sz="0" w:space="0" w:color="auto"/>
      </w:divBdr>
    </w:div>
    <w:div w:id="1740204515">
      <w:marLeft w:val="640"/>
      <w:marRight w:val="0"/>
      <w:marTop w:val="0"/>
      <w:marBottom w:val="0"/>
      <w:divBdr>
        <w:top w:val="none" w:sz="0" w:space="0" w:color="auto"/>
        <w:left w:val="none" w:sz="0" w:space="0" w:color="auto"/>
        <w:bottom w:val="none" w:sz="0" w:space="0" w:color="auto"/>
        <w:right w:val="none" w:sz="0" w:space="0" w:color="auto"/>
      </w:divBdr>
    </w:div>
    <w:div w:id="1740204887">
      <w:marLeft w:val="640"/>
      <w:marRight w:val="0"/>
      <w:marTop w:val="0"/>
      <w:marBottom w:val="0"/>
      <w:divBdr>
        <w:top w:val="none" w:sz="0" w:space="0" w:color="auto"/>
        <w:left w:val="none" w:sz="0" w:space="0" w:color="auto"/>
        <w:bottom w:val="none" w:sz="0" w:space="0" w:color="auto"/>
        <w:right w:val="none" w:sz="0" w:space="0" w:color="auto"/>
      </w:divBdr>
    </w:div>
    <w:div w:id="1740395735">
      <w:marLeft w:val="640"/>
      <w:marRight w:val="0"/>
      <w:marTop w:val="0"/>
      <w:marBottom w:val="0"/>
      <w:divBdr>
        <w:top w:val="none" w:sz="0" w:space="0" w:color="auto"/>
        <w:left w:val="none" w:sz="0" w:space="0" w:color="auto"/>
        <w:bottom w:val="none" w:sz="0" w:space="0" w:color="auto"/>
        <w:right w:val="none" w:sz="0" w:space="0" w:color="auto"/>
      </w:divBdr>
    </w:div>
    <w:div w:id="1740399432">
      <w:marLeft w:val="640"/>
      <w:marRight w:val="0"/>
      <w:marTop w:val="0"/>
      <w:marBottom w:val="0"/>
      <w:divBdr>
        <w:top w:val="none" w:sz="0" w:space="0" w:color="auto"/>
        <w:left w:val="none" w:sz="0" w:space="0" w:color="auto"/>
        <w:bottom w:val="none" w:sz="0" w:space="0" w:color="auto"/>
        <w:right w:val="none" w:sz="0" w:space="0" w:color="auto"/>
      </w:divBdr>
    </w:div>
    <w:div w:id="1740901036">
      <w:marLeft w:val="640"/>
      <w:marRight w:val="0"/>
      <w:marTop w:val="0"/>
      <w:marBottom w:val="0"/>
      <w:divBdr>
        <w:top w:val="none" w:sz="0" w:space="0" w:color="auto"/>
        <w:left w:val="none" w:sz="0" w:space="0" w:color="auto"/>
        <w:bottom w:val="none" w:sz="0" w:space="0" w:color="auto"/>
        <w:right w:val="none" w:sz="0" w:space="0" w:color="auto"/>
      </w:divBdr>
    </w:div>
    <w:div w:id="1740903654">
      <w:marLeft w:val="640"/>
      <w:marRight w:val="0"/>
      <w:marTop w:val="0"/>
      <w:marBottom w:val="0"/>
      <w:divBdr>
        <w:top w:val="none" w:sz="0" w:space="0" w:color="auto"/>
        <w:left w:val="none" w:sz="0" w:space="0" w:color="auto"/>
        <w:bottom w:val="none" w:sz="0" w:space="0" w:color="auto"/>
        <w:right w:val="none" w:sz="0" w:space="0" w:color="auto"/>
      </w:divBdr>
    </w:div>
    <w:div w:id="1740903926">
      <w:marLeft w:val="640"/>
      <w:marRight w:val="0"/>
      <w:marTop w:val="0"/>
      <w:marBottom w:val="0"/>
      <w:divBdr>
        <w:top w:val="none" w:sz="0" w:space="0" w:color="auto"/>
        <w:left w:val="none" w:sz="0" w:space="0" w:color="auto"/>
        <w:bottom w:val="none" w:sz="0" w:space="0" w:color="auto"/>
        <w:right w:val="none" w:sz="0" w:space="0" w:color="auto"/>
      </w:divBdr>
    </w:div>
    <w:div w:id="1740906676">
      <w:marLeft w:val="640"/>
      <w:marRight w:val="0"/>
      <w:marTop w:val="0"/>
      <w:marBottom w:val="0"/>
      <w:divBdr>
        <w:top w:val="none" w:sz="0" w:space="0" w:color="auto"/>
        <w:left w:val="none" w:sz="0" w:space="0" w:color="auto"/>
        <w:bottom w:val="none" w:sz="0" w:space="0" w:color="auto"/>
        <w:right w:val="none" w:sz="0" w:space="0" w:color="auto"/>
      </w:divBdr>
    </w:div>
    <w:div w:id="1740906927">
      <w:marLeft w:val="640"/>
      <w:marRight w:val="0"/>
      <w:marTop w:val="0"/>
      <w:marBottom w:val="0"/>
      <w:divBdr>
        <w:top w:val="none" w:sz="0" w:space="0" w:color="auto"/>
        <w:left w:val="none" w:sz="0" w:space="0" w:color="auto"/>
        <w:bottom w:val="none" w:sz="0" w:space="0" w:color="auto"/>
        <w:right w:val="none" w:sz="0" w:space="0" w:color="auto"/>
      </w:divBdr>
    </w:div>
    <w:div w:id="1741169483">
      <w:marLeft w:val="640"/>
      <w:marRight w:val="0"/>
      <w:marTop w:val="0"/>
      <w:marBottom w:val="0"/>
      <w:divBdr>
        <w:top w:val="none" w:sz="0" w:space="0" w:color="auto"/>
        <w:left w:val="none" w:sz="0" w:space="0" w:color="auto"/>
        <w:bottom w:val="none" w:sz="0" w:space="0" w:color="auto"/>
        <w:right w:val="none" w:sz="0" w:space="0" w:color="auto"/>
      </w:divBdr>
    </w:div>
    <w:div w:id="1741245392">
      <w:marLeft w:val="640"/>
      <w:marRight w:val="0"/>
      <w:marTop w:val="0"/>
      <w:marBottom w:val="0"/>
      <w:divBdr>
        <w:top w:val="none" w:sz="0" w:space="0" w:color="auto"/>
        <w:left w:val="none" w:sz="0" w:space="0" w:color="auto"/>
        <w:bottom w:val="none" w:sz="0" w:space="0" w:color="auto"/>
        <w:right w:val="none" w:sz="0" w:space="0" w:color="auto"/>
      </w:divBdr>
    </w:div>
    <w:div w:id="1741248399">
      <w:marLeft w:val="640"/>
      <w:marRight w:val="0"/>
      <w:marTop w:val="0"/>
      <w:marBottom w:val="0"/>
      <w:divBdr>
        <w:top w:val="none" w:sz="0" w:space="0" w:color="auto"/>
        <w:left w:val="none" w:sz="0" w:space="0" w:color="auto"/>
        <w:bottom w:val="none" w:sz="0" w:space="0" w:color="auto"/>
        <w:right w:val="none" w:sz="0" w:space="0" w:color="auto"/>
      </w:divBdr>
    </w:div>
    <w:div w:id="1741513716">
      <w:marLeft w:val="640"/>
      <w:marRight w:val="0"/>
      <w:marTop w:val="0"/>
      <w:marBottom w:val="0"/>
      <w:divBdr>
        <w:top w:val="none" w:sz="0" w:space="0" w:color="auto"/>
        <w:left w:val="none" w:sz="0" w:space="0" w:color="auto"/>
        <w:bottom w:val="none" w:sz="0" w:space="0" w:color="auto"/>
        <w:right w:val="none" w:sz="0" w:space="0" w:color="auto"/>
      </w:divBdr>
    </w:div>
    <w:div w:id="1741637056">
      <w:marLeft w:val="640"/>
      <w:marRight w:val="0"/>
      <w:marTop w:val="0"/>
      <w:marBottom w:val="0"/>
      <w:divBdr>
        <w:top w:val="none" w:sz="0" w:space="0" w:color="auto"/>
        <w:left w:val="none" w:sz="0" w:space="0" w:color="auto"/>
        <w:bottom w:val="none" w:sz="0" w:space="0" w:color="auto"/>
        <w:right w:val="none" w:sz="0" w:space="0" w:color="auto"/>
      </w:divBdr>
    </w:div>
    <w:div w:id="1741639447">
      <w:marLeft w:val="640"/>
      <w:marRight w:val="0"/>
      <w:marTop w:val="0"/>
      <w:marBottom w:val="0"/>
      <w:divBdr>
        <w:top w:val="none" w:sz="0" w:space="0" w:color="auto"/>
        <w:left w:val="none" w:sz="0" w:space="0" w:color="auto"/>
        <w:bottom w:val="none" w:sz="0" w:space="0" w:color="auto"/>
        <w:right w:val="none" w:sz="0" w:space="0" w:color="auto"/>
      </w:divBdr>
    </w:div>
    <w:div w:id="1741901912">
      <w:marLeft w:val="640"/>
      <w:marRight w:val="0"/>
      <w:marTop w:val="0"/>
      <w:marBottom w:val="0"/>
      <w:divBdr>
        <w:top w:val="none" w:sz="0" w:space="0" w:color="auto"/>
        <w:left w:val="none" w:sz="0" w:space="0" w:color="auto"/>
        <w:bottom w:val="none" w:sz="0" w:space="0" w:color="auto"/>
        <w:right w:val="none" w:sz="0" w:space="0" w:color="auto"/>
      </w:divBdr>
    </w:div>
    <w:div w:id="1741976037">
      <w:marLeft w:val="640"/>
      <w:marRight w:val="0"/>
      <w:marTop w:val="0"/>
      <w:marBottom w:val="0"/>
      <w:divBdr>
        <w:top w:val="none" w:sz="0" w:space="0" w:color="auto"/>
        <w:left w:val="none" w:sz="0" w:space="0" w:color="auto"/>
        <w:bottom w:val="none" w:sz="0" w:space="0" w:color="auto"/>
        <w:right w:val="none" w:sz="0" w:space="0" w:color="auto"/>
      </w:divBdr>
    </w:div>
    <w:div w:id="1742218052">
      <w:marLeft w:val="640"/>
      <w:marRight w:val="0"/>
      <w:marTop w:val="0"/>
      <w:marBottom w:val="0"/>
      <w:divBdr>
        <w:top w:val="none" w:sz="0" w:space="0" w:color="auto"/>
        <w:left w:val="none" w:sz="0" w:space="0" w:color="auto"/>
        <w:bottom w:val="none" w:sz="0" w:space="0" w:color="auto"/>
        <w:right w:val="none" w:sz="0" w:space="0" w:color="auto"/>
      </w:divBdr>
    </w:div>
    <w:div w:id="1742561666">
      <w:marLeft w:val="640"/>
      <w:marRight w:val="0"/>
      <w:marTop w:val="0"/>
      <w:marBottom w:val="0"/>
      <w:divBdr>
        <w:top w:val="none" w:sz="0" w:space="0" w:color="auto"/>
        <w:left w:val="none" w:sz="0" w:space="0" w:color="auto"/>
        <w:bottom w:val="none" w:sz="0" w:space="0" w:color="auto"/>
        <w:right w:val="none" w:sz="0" w:space="0" w:color="auto"/>
      </w:divBdr>
    </w:div>
    <w:div w:id="1742681675">
      <w:marLeft w:val="640"/>
      <w:marRight w:val="0"/>
      <w:marTop w:val="0"/>
      <w:marBottom w:val="0"/>
      <w:divBdr>
        <w:top w:val="none" w:sz="0" w:space="0" w:color="auto"/>
        <w:left w:val="none" w:sz="0" w:space="0" w:color="auto"/>
        <w:bottom w:val="none" w:sz="0" w:space="0" w:color="auto"/>
        <w:right w:val="none" w:sz="0" w:space="0" w:color="auto"/>
      </w:divBdr>
    </w:div>
    <w:div w:id="1742752144">
      <w:marLeft w:val="640"/>
      <w:marRight w:val="0"/>
      <w:marTop w:val="0"/>
      <w:marBottom w:val="0"/>
      <w:divBdr>
        <w:top w:val="none" w:sz="0" w:space="0" w:color="auto"/>
        <w:left w:val="none" w:sz="0" w:space="0" w:color="auto"/>
        <w:bottom w:val="none" w:sz="0" w:space="0" w:color="auto"/>
        <w:right w:val="none" w:sz="0" w:space="0" w:color="auto"/>
      </w:divBdr>
    </w:div>
    <w:div w:id="1742824174">
      <w:marLeft w:val="640"/>
      <w:marRight w:val="0"/>
      <w:marTop w:val="0"/>
      <w:marBottom w:val="0"/>
      <w:divBdr>
        <w:top w:val="none" w:sz="0" w:space="0" w:color="auto"/>
        <w:left w:val="none" w:sz="0" w:space="0" w:color="auto"/>
        <w:bottom w:val="none" w:sz="0" w:space="0" w:color="auto"/>
        <w:right w:val="none" w:sz="0" w:space="0" w:color="auto"/>
      </w:divBdr>
    </w:div>
    <w:div w:id="1743209851">
      <w:marLeft w:val="640"/>
      <w:marRight w:val="0"/>
      <w:marTop w:val="0"/>
      <w:marBottom w:val="0"/>
      <w:divBdr>
        <w:top w:val="none" w:sz="0" w:space="0" w:color="auto"/>
        <w:left w:val="none" w:sz="0" w:space="0" w:color="auto"/>
        <w:bottom w:val="none" w:sz="0" w:space="0" w:color="auto"/>
        <w:right w:val="none" w:sz="0" w:space="0" w:color="auto"/>
      </w:divBdr>
    </w:div>
    <w:div w:id="1743333566">
      <w:marLeft w:val="640"/>
      <w:marRight w:val="0"/>
      <w:marTop w:val="0"/>
      <w:marBottom w:val="0"/>
      <w:divBdr>
        <w:top w:val="none" w:sz="0" w:space="0" w:color="auto"/>
        <w:left w:val="none" w:sz="0" w:space="0" w:color="auto"/>
        <w:bottom w:val="none" w:sz="0" w:space="0" w:color="auto"/>
        <w:right w:val="none" w:sz="0" w:space="0" w:color="auto"/>
      </w:divBdr>
    </w:div>
    <w:div w:id="1743521742">
      <w:marLeft w:val="640"/>
      <w:marRight w:val="0"/>
      <w:marTop w:val="0"/>
      <w:marBottom w:val="0"/>
      <w:divBdr>
        <w:top w:val="none" w:sz="0" w:space="0" w:color="auto"/>
        <w:left w:val="none" w:sz="0" w:space="0" w:color="auto"/>
        <w:bottom w:val="none" w:sz="0" w:space="0" w:color="auto"/>
        <w:right w:val="none" w:sz="0" w:space="0" w:color="auto"/>
      </w:divBdr>
    </w:div>
    <w:div w:id="1743672245">
      <w:marLeft w:val="640"/>
      <w:marRight w:val="0"/>
      <w:marTop w:val="0"/>
      <w:marBottom w:val="0"/>
      <w:divBdr>
        <w:top w:val="none" w:sz="0" w:space="0" w:color="auto"/>
        <w:left w:val="none" w:sz="0" w:space="0" w:color="auto"/>
        <w:bottom w:val="none" w:sz="0" w:space="0" w:color="auto"/>
        <w:right w:val="none" w:sz="0" w:space="0" w:color="auto"/>
      </w:divBdr>
    </w:div>
    <w:div w:id="1743678644">
      <w:marLeft w:val="640"/>
      <w:marRight w:val="0"/>
      <w:marTop w:val="0"/>
      <w:marBottom w:val="0"/>
      <w:divBdr>
        <w:top w:val="none" w:sz="0" w:space="0" w:color="auto"/>
        <w:left w:val="none" w:sz="0" w:space="0" w:color="auto"/>
        <w:bottom w:val="none" w:sz="0" w:space="0" w:color="auto"/>
        <w:right w:val="none" w:sz="0" w:space="0" w:color="auto"/>
      </w:divBdr>
    </w:div>
    <w:div w:id="1743869239">
      <w:marLeft w:val="640"/>
      <w:marRight w:val="0"/>
      <w:marTop w:val="0"/>
      <w:marBottom w:val="0"/>
      <w:divBdr>
        <w:top w:val="none" w:sz="0" w:space="0" w:color="auto"/>
        <w:left w:val="none" w:sz="0" w:space="0" w:color="auto"/>
        <w:bottom w:val="none" w:sz="0" w:space="0" w:color="auto"/>
        <w:right w:val="none" w:sz="0" w:space="0" w:color="auto"/>
      </w:divBdr>
    </w:div>
    <w:div w:id="1743943128">
      <w:marLeft w:val="640"/>
      <w:marRight w:val="0"/>
      <w:marTop w:val="0"/>
      <w:marBottom w:val="0"/>
      <w:divBdr>
        <w:top w:val="none" w:sz="0" w:space="0" w:color="auto"/>
        <w:left w:val="none" w:sz="0" w:space="0" w:color="auto"/>
        <w:bottom w:val="none" w:sz="0" w:space="0" w:color="auto"/>
        <w:right w:val="none" w:sz="0" w:space="0" w:color="auto"/>
      </w:divBdr>
    </w:div>
    <w:div w:id="1744445338">
      <w:marLeft w:val="640"/>
      <w:marRight w:val="0"/>
      <w:marTop w:val="0"/>
      <w:marBottom w:val="0"/>
      <w:divBdr>
        <w:top w:val="none" w:sz="0" w:space="0" w:color="auto"/>
        <w:left w:val="none" w:sz="0" w:space="0" w:color="auto"/>
        <w:bottom w:val="none" w:sz="0" w:space="0" w:color="auto"/>
        <w:right w:val="none" w:sz="0" w:space="0" w:color="auto"/>
      </w:divBdr>
    </w:div>
    <w:div w:id="1744600483">
      <w:marLeft w:val="640"/>
      <w:marRight w:val="0"/>
      <w:marTop w:val="0"/>
      <w:marBottom w:val="0"/>
      <w:divBdr>
        <w:top w:val="none" w:sz="0" w:space="0" w:color="auto"/>
        <w:left w:val="none" w:sz="0" w:space="0" w:color="auto"/>
        <w:bottom w:val="none" w:sz="0" w:space="0" w:color="auto"/>
        <w:right w:val="none" w:sz="0" w:space="0" w:color="auto"/>
      </w:divBdr>
    </w:div>
    <w:div w:id="1744837534">
      <w:marLeft w:val="640"/>
      <w:marRight w:val="0"/>
      <w:marTop w:val="0"/>
      <w:marBottom w:val="0"/>
      <w:divBdr>
        <w:top w:val="none" w:sz="0" w:space="0" w:color="auto"/>
        <w:left w:val="none" w:sz="0" w:space="0" w:color="auto"/>
        <w:bottom w:val="none" w:sz="0" w:space="0" w:color="auto"/>
        <w:right w:val="none" w:sz="0" w:space="0" w:color="auto"/>
      </w:divBdr>
    </w:div>
    <w:div w:id="1745452496">
      <w:marLeft w:val="640"/>
      <w:marRight w:val="0"/>
      <w:marTop w:val="0"/>
      <w:marBottom w:val="0"/>
      <w:divBdr>
        <w:top w:val="none" w:sz="0" w:space="0" w:color="auto"/>
        <w:left w:val="none" w:sz="0" w:space="0" w:color="auto"/>
        <w:bottom w:val="none" w:sz="0" w:space="0" w:color="auto"/>
        <w:right w:val="none" w:sz="0" w:space="0" w:color="auto"/>
      </w:divBdr>
    </w:div>
    <w:div w:id="1745755009">
      <w:marLeft w:val="640"/>
      <w:marRight w:val="0"/>
      <w:marTop w:val="0"/>
      <w:marBottom w:val="0"/>
      <w:divBdr>
        <w:top w:val="none" w:sz="0" w:space="0" w:color="auto"/>
        <w:left w:val="none" w:sz="0" w:space="0" w:color="auto"/>
        <w:bottom w:val="none" w:sz="0" w:space="0" w:color="auto"/>
        <w:right w:val="none" w:sz="0" w:space="0" w:color="auto"/>
      </w:divBdr>
    </w:div>
    <w:div w:id="1745759061">
      <w:marLeft w:val="640"/>
      <w:marRight w:val="0"/>
      <w:marTop w:val="0"/>
      <w:marBottom w:val="0"/>
      <w:divBdr>
        <w:top w:val="none" w:sz="0" w:space="0" w:color="auto"/>
        <w:left w:val="none" w:sz="0" w:space="0" w:color="auto"/>
        <w:bottom w:val="none" w:sz="0" w:space="0" w:color="auto"/>
        <w:right w:val="none" w:sz="0" w:space="0" w:color="auto"/>
      </w:divBdr>
    </w:div>
    <w:div w:id="1745951752">
      <w:marLeft w:val="640"/>
      <w:marRight w:val="0"/>
      <w:marTop w:val="0"/>
      <w:marBottom w:val="0"/>
      <w:divBdr>
        <w:top w:val="none" w:sz="0" w:space="0" w:color="auto"/>
        <w:left w:val="none" w:sz="0" w:space="0" w:color="auto"/>
        <w:bottom w:val="none" w:sz="0" w:space="0" w:color="auto"/>
        <w:right w:val="none" w:sz="0" w:space="0" w:color="auto"/>
      </w:divBdr>
    </w:div>
    <w:div w:id="1746032658">
      <w:marLeft w:val="640"/>
      <w:marRight w:val="0"/>
      <w:marTop w:val="0"/>
      <w:marBottom w:val="0"/>
      <w:divBdr>
        <w:top w:val="none" w:sz="0" w:space="0" w:color="auto"/>
        <w:left w:val="none" w:sz="0" w:space="0" w:color="auto"/>
        <w:bottom w:val="none" w:sz="0" w:space="0" w:color="auto"/>
        <w:right w:val="none" w:sz="0" w:space="0" w:color="auto"/>
      </w:divBdr>
    </w:div>
    <w:div w:id="1746567050">
      <w:marLeft w:val="640"/>
      <w:marRight w:val="0"/>
      <w:marTop w:val="0"/>
      <w:marBottom w:val="0"/>
      <w:divBdr>
        <w:top w:val="none" w:sz="0" w:space="0" w:color="auto"/>
        <w:left w:val="none" w:sz="0" w:space="0" w:color="auto"/>
        <w:bottom w:val="none" w:sz="0" w:space="0" w:color="auto"/>
        <w:right w:val="none" w:sz="0" w:space="0" w:color="auto"/>
      </w:divBdr>
    </w:div>
    <w:div w:id="1746876057">
      <w:marLeft w:val="640"/>
      <w:marRight w:val="0"/>
      <w:marTop w:val="0"/>
      <w:marBottom w:val="0"/>
      <w:divBdr>
        <w:top w:val="none" w:sz="0" w:space="0" w:color="auto"/>
        <w:left w:val="none" w:sz="0" w:space="0" w:color="auto"/>
        <w:bottom w:val="none" w:sz="0" w:space="0" w:color="auto"/>
        <w:right w:val="none" w:sz="0" w:space="0" w:color="auto"/>
      </w:divBdr>
    </w:div>
    <w:div w:id="1747069485">
      <w:marLeft w:val="640"/>
      <w:marRight w:val="0"/>
      <w:marTop w:val="0"/>
      <w:marBottom w:val="0"/>
      <w:divBdr>
        <w:top w:val="none" w:sz="0" w:space="0" w:color="auto"/>
        <w:left w:val="none" w:sz="0" w:space="0" w:color="auto"/>
        <w:bottom w:val="none" w:sz="0" w:space="0" w:color="auto"/>
        <w:right w:val="none" w:sz="0" w:space="0" w:color="auto"/>
      </w:divBdr>
    </w:div>
    <w:div w:id="1747073708">
      <w:marLeft w:val="640"/>
      <w:marRight w:val="0"/>
      <w:marTop w:val="0"/>
      <w:marBottom w:val="0"/>
      <w:divBdr>
        <w:top w:val="none" w:sz="0" w:space="0" w:color="auto"/>
        <w:left w:val="none" w:sz="0" w:space="0" w:color="auto"/>
        <w:bottom w:val="none" w:sz="0" w:space="0" w:color="auto"/>
        <w:right w:val="none" w:sz="0" w:space="0" w:color="auto"/>
      </w:divBdr>
    </w:div>
    <w:div w:id="1747149154">
      <w:marLeft w:val="640"/>
      <w:marRight w:val="0"/>
      <w:marTop w:val="0"/>
      <w:marBottom w:val="0"/>
      <w:divBdr>
        <w:top w:val="none" w:sz="0" w:space="0" w:color="auto"/>
        <w:left w:val="none" w:sz="0" w:space="0" w:color="auto"/>
        <w:bottom w:val="none" w:sz="0" w:space="0" w:color="auto"/>
        <w:right w:val="none" w:sz="0" w:space="0" w:color="auto"/>
      </w:divBdr>
    </w:div>
    <w:div w:id="1747192230">
      <w:marLeft w:val="640"/>
      <w:marRight w:val="0"/>
      <w:marTop w:val="0"/>
      <w:marBottom w:val="0"/>
      <w:divBdr>
        <w:top w:val="none" w:sz="0" w:space="0" w:color="auto"/>
        <w:left w:val="none" w:sz="0" w:space="0" w:color="auto"/>
        <w:bottom w:val="none" w:sz="0" w:space="0" w:color="auto"/>
        <w:right w:val="none" w:sz="0" w:space="0" w:color="auto"/>
      </w:divBdr>
    </w:div>
    <w:div w:id="1747260859">
      <w:marLeft w:val="640"/>
      <w:marRight w:val="0"/>
      <w:marTop w:val="0"/>
      <w:marBottom w:val="0"/>
      <w:divBdr>
        <w:top w:val="none" w:sz="0" w:space="0" w:color="auto"/>
        <w:left w:val="none" w:sz="0" w:space="0" w:color="auto"/>
        <w:bottom w:val="none" w:sz="0" w:space="0" w:color="auto"/>
        <w:right w:val="none" w:sz="0" w:space="0" w:color="auto"/>
      </w:divBdr>
    </w:div>
    <w:div w:id="1747606687">
      <w:marLeft w:val="640"/>
      <w:marRight w:val="0"/>
      <w:marTop w:val="0"/>
      <w:marBottom w:val="0"/>
      <w:divBdr>
        <w:top w:val="none" w:sz="0" w:space="0" w:color="auto"/>
        <w:left w:val="none" w:sz="0" w:space="0" w:color="auto"/>
        <w:bottom w:val="none" w:sz="0" w:space="0" w:color="auto"/>
        <w:right w:val="none" w:sz="0" w:space="0" w:color="auto"/>
      </w:divBdr>
    </w:div>
    <w:div w:id="1747727499">
      <w:marLeft w:val="640"/>
      <w:marRight w:val="0"/>
      <w:marTop w:val="0"/>
      <w:marBottom w:val="0"/>
      <w:divBdr>
        <w:top w:val="none" w:sz="0" w:space="0" w:color="auto"/>
        <w:left w:val="none" w:sz="0" w:space="0" w:color="auto"/>
        <w:bottom w:val="none" w:sz="0" w:space="0" w:color="auto"/>
        <w:right w:val="none" w:sz="0" w:space="0" w:color="auto"/>
      </w:divBdr>
    </w:div>
    <w:div w:id="1748333788">
      <w:marLeft w:val="640"/>
      <w:marRight w:val="0"/>
      <w:marTop w:val="0"/>
      <w:marBottom w:val="0"/>
      <w:divBdr>
        <w:top w:val="none" w:sz="0" w:space="0" w:color="auto"/>
        <w:left w:val="none" w:sz="0" w:space="0" w:color="auto"/>
        <w:bottom w:val="none" w:sz="0" w:space="0" w:color="auto"/>
        <w:right w:val="none" w:sz="0" w:space="0" w:color="auto"/>
      </w:divBdr>
    </w:div>
    <w:div w:id="1748452211">
      <w:marLeft w:val="640"/>
      <w:marRight w:val="0"/>
      <w:marTop w:val="0"/>
      <w:marBottom w:val="0"/>
      <w:divBdr>
        <w:top w:val="none" w:sz="0" w:space="0" w:color="auto"/>
        <w:left w:val="none" w:sz="0" w:space="0" w:color="auto"/>
        <w:bottom w:val="none" w:sz="0" w:space="0" w:color="auto"/>
        <w:right w:val="none" w:sz="0" w:space="0" w:color="auto"/>
      </w:divBdr>
    </w:div>
    <w:div w:id="1748500598">
      <w:marLeft w:val="640"/>
      <w:marRight w:val="0"/>
      <w:marTop w:val="0"/>
      <w:marBottom w:val="0"/>
      <w:divBdr>
        <w:top w:val="none" w:sz="0" w:space="0" w:color="auto"/>
        <w:left w:val="none" w:sz="0" w:space="0" w:color="auto"/>
        <w:bottom w:val="none" w:sz="0" w:space="0" w:color="auto"/>
        <w:right w:val="none" w:sz="0" w:space="0" w:color="auto"/>
      </w:divBdr>
    </w:div>
    <w:div w:id="1748962936">
      <w:marLeft w:val="640"/>
      <w:marRight w:val="0"/>
      <w:marTop w:val="0"/>
      <w:marBottom w:val="0"/>
      <w:divBdr>
        <w:top w:val="none" w:sz="0" w:space="0" w:color="auto"/>
        <w:left w:val="none" w:sz="0" w:space="0" w:color="auto"/>
        <w:bottom w:val="none" w:sz="0" w:space="0" w:color="auto"/>
        <w:right w:val="none" w:sz="0" w:space="0" w:color="auto"/>
      </w:divBdr>
    </w:div>
    <w:div w:id="1749108916">
      <w:marLeft w:val="640"/>
      <w:marRight w:val="0"/>
      <w:marTop w:val="0"/>
      <w:marBottom w:val="0"/>
      <w:divBdr>
        <w:top w:val="none" w:sz="0" w:space="0" w:color="auto"/>
        <w:left w:val="none" w:sz="0" w:space="0" w:color="auto"/>
        <w:bottom w:val="none" w:sz="0" w:space="0" w:color="auto"/>
        <w:right w:val="none" w:sz="0" w:space="0" w:color="auto"/>
      </w:divBdr>
    </w:div>
    <w:div w:id="1749156666">
      <w:marLeft w:val="640"/>
      <w:marRight w:val="0"/>
      <w:marTop w:val="0"/>
      <w:marBottom w:val="0"/>
      <w:divBdr>
        <w:top w:val="none" w:sz="0" w:space="0" w:color="auto"/>
        <w:left w:val="none" w:sz="0" w:space="0" w:color="auto"/>
        <w:bottom w:val="none" w:sz="0" w:space="0" w:color="auto"/>
        <w:right w:val="none" w:sz="0" w:space="0" w:color="auto"/>
      </w:divBdr>
    </w:div>
    <w:div w:id="1749187301">
      <w:marLeft w:val="640"/>
      <w:marRight w:val="0"/>
      <w:marTop w:val="0"/>
      <w:marBottom w:val="0"/>
      <w:divBdr>
        <w:top w:val="none" w:sz="0" w:space="0" w:color="auto"/>
        <w:left w:val="none" w:sz="0" w:space="0" w:color="auto"/>
        <w:bottom w:val="none" w:sz="0" w:space="0" w:color="auto"/>
        <w:right w:val="none" w:sz="0" w:space="0" w:color="auto"/>
      </w:divBdr>
    </w:div>
    <w:div w:id="1749303876">
      <w:marLeft w:val="640"/>
      <w:marRight w:val="0"/>
      <w:marTop w:val="0"/>
      <w:marBottom w:val="0"/>
      <w:divBdr>
        <w:top w:val="none" w:sz="0" w:space="0" w:color="auto"/>
        <w:left w:val="none" w:sz="0" w:space="0" w:color="auto"/>
        <w:bottom w:val="none" w:sz="0" w:space="0" w:color="auto"/>
        <w:right w:val="none" w:sz="0" w:space="0" w:color="auto"/>
      </w:divBdr>
    </w:div>
    <w:div w:id="1749496277">
      <w:marLeft w:val="640"/>
      <w:marRight w:val="0"/>
      <w:marTop w:val="0"/>
      <w:marBottom w:val="0"/>
      <w:divBdr>
        <w:top w:val="none" w:sz="0" w:space="0" w:color="auto"/>
        <w:left w:val="none" w:sz="0" w:space="0" w:color="auto"/>
        <w:bottom w:val="none" w:sz="0" w:space="0" w:color="auto"/>
        <w:right w:val="none" w:sz="0" w:space="0" w:color="auto"/>
      </w:divBdr>
    </w:div>
    <w:div w:id="1749695104">
      <w:marLeft w:val="640"/>
      <w:marRight w:val="0"/>
      <w:marTop w:val="0"/>
      <w:marBottom w:val="0"/>
      <w:divBdr>
        <w:top w:val="none" w:sz="0" w:space="0" w:color="auto"/>
        <w:left w:val="none" w:sz="0" w:space="0" w:color="auto"/>
        <w:bottom w:val="none" w:sz="0" w:space="0" w:color="auto"/>
        <w:right w:val="none" w:sz="0" w:space="0" w:color="auto"/>
      </w:divBdr>
    </w:div>
    <w:div w:id="1749764768">
      <w:marLeft w:val="640"/>
      <w:marRight w:val="0"/>
      <w:marTop w:val="0"/>
      <w:marBottom w:val="0"/>
      <w:divBdr>
        <w:top w:val="none" w:sz="0" w:space="0" w:color="auto"/>
        <w:left w:val="none" w:sz="0" w:space="0" w:color="auto"/>
        <w:bottom w:val="none" w:sz="0" w:space="0" w:color="auto"/>
        <w:right w:val="none" w:sz="0" w:space="0" w:color="auto"/>
      </w:divBdr>
    </w:div>
    <w:div w:id="1749813229">
      <w:marLeft w:val="640"/>
      <w:marRight w:val="0"/>
      <w:marTop w:val="0"/>
      <w:marBottom w:val="0"/>
      <w:divBdr>
        <w:top w:val="none" w:sz="0" w:space="0" w:color="auto"/>
        <w:left w:val="none" w:sz="0" w:space="0" w:color="auto"/>
        <w:bottom w:val="none" w:sz="0" w:space="0" w:color="auto"/>
        <w:right w:val="none" w:sz="0" w:space="0" w:color="auto"/>
      </w:divBdr>
    </w:div>
    <w:div w:id="1749957821">
      <w:marLeft w:val="640"/>
      <w:marRight w:val="0"/>
      <w:marTop w:val="0"/>
      <w:marBottom w:val="0"/>
      <w:divBdr>
        <w:top w:val="none" w:sz="0" w:space="0" w:color="auto"/>
        <w:left w:val="none" w:sz="0" w:space="0" w:color="auto"/>
        <w:bottom w:val="none" w:sz="0" w:space="0" w:color="auto"/>
        <w:right w:val="none" w:sz="0" w:space="0" w:color="auto"/>
      </w:divBdr>
    </w:div>
    <w:div w:id="1750074382">
      <w:marLeft w:val="640"/>
      <w:marRight w:val="0"/>
      <w:marTop w:val="0"/>
      <w:marBottom w:val="0"/>
      <w:divBdr>
        <w:top w:val="none" w:sz="0" w:space="0" w:color="auto"/>
        <w:left w:val="none" w:sz="0" w:space="0" w:color="auto"/>
        <w:bottom w:val="none" w:sz="0" w:space="0" w:color="auto"/>
        <w:right w:val="none" w:sz="0" w:space="0" w:color="auto"/>
      </w:divBdr>
    </w:div>
    <w:div w:id="1750229076">
      <w:marLeft w:val="640"/>
      <w:marRight w:val="0"/>
      <w:marTop w:val="0"/>
      <w:marBottom w:val="0"/>
      <w:divBdr>
        <w:top w:val="none" w:sz="0" w:space="0" w:color="auto"/>
        <w:left w:val="none" w:sz="0" w:space="0" w:color="auto"/>
        <w:bottom w:val="none" w:sz="0" w:space="0" w:color="auto"/>
        <w:right w:val="none" w:sz="0" w:space="0" w:color="auto"/>
      </w:divBdr>
    </w:div>
    <w:div w:id="1750424210">
      <w:marLeft w:val="640"/>
      <w:marRight w:val="0"/>
      <w:marTop w:val="0"/>
      <w:marBottom w:val="0"/>
      <w:divBdr>
        <w:top w:val="none" w:sz="0" w:space="0" w:color="auto"/>
        <w:left w:val="none" w:sz="0" w:space="0" w:color="auto"/>
        <w:bottom w:val="none" w:sz="0" w:space="0" w:color="auto"/>
        <w:right w:val="none" w:sz="0" w:space="0" w:color="auto"/>
      </w:divBdr>
    </w:div>
    <w:div w:id="1750540304">
      <w:marLeft w:val="640"/>
      <w:marRight w:val="0"/>
      <w:marTop w:val="0"/>
      <w:marBottom w:val="0"/>
      <w:divBdr>
        <w:top w:val="none" w:sz="0" w:space="0" w:color="auto"/>
        <w:left w:val="none" w:sz="0" w:space="0" w:color="auto"/>
        <w:bottom w:val="none" w:sz="0" w:space="0" w:color="auto"/>
        <w:right w:val="none" w:sz="0" w:space="0" w:color="auto"/>
      </w:divBdr>
    </w:div>
    <w:div w:id="1750811473">
      <w:marLeft w:val="640"/>
      <w:marRight w:val="0"/>
      <w:marTop w:val="0"/>
      <w:marBottom w:val="0"/>
      <w:divBdr>
        <w:top w:val="none" w:sz="0" w:space="0" w:color="auto"/>
        <w:left w:val="none" w:sz="0" w:space="0" w:color="auto"/>
        <w:bottom w:val="none" w:sz="0" w:space="0" w:color="auto"/>
        <w:right w:val="none" w:sz="0" w:space="0" w:color="auto"/>
      </w:divBdr>
    </w:div>
    <w:div w:id="1751152086">
      <w:marLeft w:val="640"/>
      <w:marRight w:val="0"/>
      <w:marTop w:val="0"/>
      <w:marBottom w:val="0"/>
      <w:divBdr>
        <w:top w:val="none" w:sz="0" w:space="0" w:color="auto"/>
        <w:left w:val="none" w:sz="0" w:space="0" w:color="auto"/>
        <w:bottom w:val="none" w:sz="0" w:space="0" w:color="auto"/>
        <w:right w:val="none" w:sz="0" w:space="0" w:color="auto"/>
      </w:divBdr>
    </w:div>
    <w:div w:id="1751342942">
      <w:marLeft w:val="640"/>
      <w:marRight w:val="0"/>
      <w:marTop w:val="0"/>
      <w:marBottom w:val="0"/>
      <w:divBdr>
        <w:top w:val="none" w:sz="0" w:space="0" w:color="auto"/>
        <w:left w:val="none" w:sz="0" w:space="0" w:color="auto"/>
        <w:bottom w:val="none" w:sz="0" w:space="0" w:color="auto"/>
        <w:right w:val="none" w:sz="0" w:space="0" w:color="auto"/>
      </w:divBdr>
    </w:div>
    <w:div w:id="1751386771">
      <w:marLeft w:val="640"/>
      <w:marRight w:val="0"/>
      <w:marTop w:val="0"/>
      <w:marBottom w:val="0"/>
      <w:divBdr>
        <w:top w:val="none" w:sz="0" w:space="0" w:color="auto"/>
        <w:left w:val="none" w:sz="0" w:space="0" w:color="auto"/>
        <w:bottom w:val="none" w:sz="0" w:space="0" w:color="auto"/>
        <w:right w:val="none" w:sz="0" w:space="0" w:color="auto"/>
      </w:divBdr>
    </w:div>
    <w:div w:id="1751850149">
      <w:marLeft w:val="640"/>
      <w:marRight w:val="0"/>
      <w:marTop w:val="0"/>
      <w:marBottom w:val="0"/>
      <w:divBdr>
        <w:top w:val="none" w:sz="0" w:space="0" w:color="auto"/>
        <w:left w:val="none" w:sz="0" w:space="0" w:color="auto"/>
        <w:bottom w:val="none" w:sz="0" w:space="0" w:color="auto"/>
        <w:right w:val="none" w:sz="0" w:space="0" w:color="auto"/>
      </w:divBdr>
    </w:div>
    <w:div w:id="1751923958">
      <w:marLeft w:val="640"/>
      <w:marRight w:val="0"/>
      <w:marTop w:val="0"/>
      <w:marBottom w:val="0"/>
      <w:divBdr>
        <w:top w:val="none" w:sz="0" w:space="0" w:color="auto"/>
        <w:left w:val="none" w:sz="0" w:space="0" w:color="auto"/>
        <w:bottom w:val="none" w:sz="0" w:space="0" w:color="auto"/>
        <w:right w:val="none" w:sz="0" w:space="0" w:color="auto"/>
      </w:divBdr>
    </w:div>
    <w:div w:id="1753350204">
      <w:marLeft w:val="640"/>
      <w:marRight w:val="0"/>
      <w:marTop w:val="0"/>
      <w:marBottom w:val="0"/>
      <w:divBdr>
        <w:top w:val="none" w:sz="0" w:space="0" w:color="auto"/>
        <w:left w:val="none" w:sz="0" w:space="0" w:color="auto"/>
        <w:bottom w:val="none" w:sz="0" w:space="0" w:color="auto"/>
        <w:right w:val="none" w:sz="0" w:space="0" w:color="auto"/>
      </w:divBdr>
    </w:div>
    <w:div w:id="1753625560">
      <w:marLeft w:val="640"/>
      <w:marRight w:val="0"/>
      <w:marTop w:val="0"/>
      <w:marBottom w:val="0"/>
      <w:divBdr>
        <w:top w:val="none" w:sz="0" w:space="0" w:color="auto"/>
        <w:left w:val="none" w:sz="0" w:space="0" w:color="auto"/>
        <w:bottom w:val="none" w:sz="0" w:space="0" w:color="auto"/>
        <w:right w:val="none" w:sz="0" w:space="0" w:color="auto"/>
      </w:divBdr>
    </w:div>
    <w:div w:id="1753820067">
      <w:marLeft w:val="640"/>
      <w:marRight w:val="0"/>
      <w:marTop w:val="0"/>
      <w:marBottom w:val="0"/>
      <w:divBdr>
        <w:top w:val="none" w:sz="0" w:space="0" w:color="auto"/>
        <w:left w:val="none" w:sz="0" w:space="0" w:color="auto"/>
        <w:bottom w:val="none" w:sz="0" w:space="0" w:color="auto"/>
        <w:right w:val="none" w:sz="0" w:space="0" w:color="auto"/>
      </w:divBdr>
    </w:div>
    <w:div w:id="1754233458">
      <w:marLeft w:val="640"/>
      <w:marRight w:val="0"/>
      <w:marTop w:val="0"/>
      <w:marBottom w:val="0"/>
      <w:divBdr>
        <w:top w:val="none" w:sz="0" w:space="0" w:color="auto"/>
        <w:left w:val="none" w:sz="0" w:space="0" w:color="auto"/>
        <w:bottom w:val="none" w:sz="0" w:space="0" w:color="auto"/>
        <w:right w:val="none" w:sz="0" w:space="0" w:color="auto"/>
      </w:divBdr>
    </w:div>
    <w:div w:id="1754546499">
      <w:marLeft w:val="640"/>
      <w:marRight w:val="0"/>
      <w:marTop w:val="0"/>
      <w:marBottom w:val="0"/>
      <w:divBdr>
        <w:top w:val="none" w:sz="0" w:space="0" w:color="auto"/>
        <w:left w:val="none" w:sz="0" w:space="0" w:color="auto"/>
        <w:bottom w:val="none" w:sz="0" w:space="0" w:color="auto"/>
        <w:right w:val="none" w:sz="0" w:space="0" w:color="auto"/>
      </w:divBdr>
    </w:div>
    <w:div w:id="1754661955">
      <w:marLeft w:val="640"/>
      <w:marRight w:val="0"/>
      <w:marTop w:val="0"/>
      <w:marBottom w:val="0"/>
      <w:divBdr>
        <w:top w:val="none" w:sz="0" w:space="0" w:color="auto"/>
        <w:left w:val="none" w:sz="0" w:space="0" w:color="auto"/>
        <w:bottom w:val="none" w:sz="0" w:space="0" w:color="auto"/>
        <w:right w:val="none" w:sz="0" w:space="0" w:color="auto"/>
      </w:divBdr>
    </w:div>
    <w:div w:id="1754933082">
      <w:marLeft w:val="640"/>
      <w:marRight w:val="0"/>
      <w:marTop w:val="0"/>
      <w:marBottom w:val="0"/>
      <w:divBdr>
        <w:top w:val="none" w:sz="0" w:space="0" w:color="auto"/>
        <w:left w:val="none" w:sz="0" w:space="0" w:color="auto"/>
        <w:bottom w:val="none" w:sz="0" w:space="0" w:color="auto"/>
        <w:right w:val="none" w:sz="0" w:space="0" w:color="auto"/>
      </w:divBdr>
    </w:div>
    <w:div w:id="1755081068">
      <w:marLeft w:val="640"/>
      <w:marRight w:val="0"/>
      <w:marTop w:val="0"/>
      <w:marBottom w:val="0"/>
      <w:divBdr>
        <w:top w:val="none" w:sz="0" w:space="0" w:color="auto"/>
        <w:left w:val="none" w:sz="0" w:space="0" w:color="auto"/>
        <w:bottom w:val="none" w:sz="0" w:space="0" w:color="auto"/>
        <w:right w:val="none" w:sz="0" w:space="0" w:color="auto"/>
      </w:divBdr>
    </w:div>
    <w:div w:id="1755131416">
      <w:marLeft w:val="640"/>
      <w:marRight w:val="0"/>
      <w:marTop w:val="0"/>
      <w:marBottom w:val="0"/>
      <w:divBdr>
        <w:top w:val="none" w:sz="0" w:space="0" w:color="auto"/>
        <w:left w:val="none" w:sz="0" w:space="0" w:color="auto"/>
        <w:bottom w:val="none" w:sz="0" w:space="0" w:color="auto"/>
        <w:right w:val="none" w:sz="0" w:space="0" w:color="auto"/>
      </w:divBdr>
    </w:div>
    <w:div w:id="1755202110">
      <w:marLeft w:val="640"/>
      <w:marRight w:val="0"/>
      <w:marTop w:val="0"/>
      <w:marBottom w:val="0"/>
      <w:divBdr>
        <w:top w:val="none" w:sz="0" w:space="0" w:color="auto"/>
        <w:left w:val="none" w:sz="0" w:space="0" w:color="auto"/>
        <w:bottom w:val="none" w:sz="0" w:space="0" w:color="auto"/>
        <w:right w:val="none" w:sz="0" w:space="0" w:color="auto"/>
      </w:divBdr>
    </w:div>
    <w:div w:id="1755399787">
      <w:marLeft w:val="640"/>
      <w:marRight w:val="0"/>
      <w:marTop w:val="0"/>
      <w:marBottom w:val="0"/>
      <w:divBdr>
        <w:top w:val="none" w:sz="0" w:space="0" w:color="auto"/>
        <w:left w:val="none" w:sz="0" w:space="0" w:color="auto"/>
        <w:bottom w:val="none" w:sz="0" w:space="0" w:color="auto"/>
        <w:right w:val="none" w:sz="0" w:space="0" w:color="auto"/>
      </w:divBdr>
    </w:div>
    <w:div w:id="1755516936">
      <w:marLeft w:val="640"/>
      <w:marRight w:val="0"/>
      <w:marTop w:val="0"/>
      <w:marBottom w:val="0"/>
      <w:divBdr>
        <w:top w:val="none" w:sz="0" w:space="0" w:color="auto"/>
        <w:left w:val="none" w:sz="0" w:space="0" w:color="auto"/>
        <w:bottom w:val="none" w:sz="0" w:space="0" w:color="auto"/>
        <w:right w:val="none" w:sz="0" w:space="0" w:color="auto"/>
      </w:divBdr>
    </w:div>
    <w:div w:id="1755738897">
      <w:marLeft w:val="640"/>
      <w:marRight w:val="0"/>
      <w:marTop w:val="0"/>
      <w:marBottom w:val="0"/>
      <w:divBdr>
        <w:top w:val="none" w:sz="0" w:space="0" w:color="auto"/>
        <w:left w:val="none" w:sz="0" w:space="0" w:color="auto"/>
        <w:bottom w:val="none" w:sz="0" w:space="0" w:color="auto"/>
        <w:right w:val="none" w:sz="0" w:space="0" w:color="auto"/>
      </w:divBdr>
    </w:div>
    <w:div w:id="1756365561">
      <w:marLeft w:val="640"/>
      <w:marRight w:val="0"/>
      <w:marTop w:val="0"/>
      <w:marBottom w:val="0"/>
      <w:divBdr>
        <w:top w:val="none" w:sz="0" w:space="0" w:color="auto"/>
        <w:left w:val="none" w:sz="0" w:space="0" w:color="auto"/>
        <w:bottom w:val="none" w:sz="0" w:space="0" w:color="auto"/>
        <w:right w:val="none" w:sz="0" w:space="0" w:color="auto"/>
      </w:divBdr>
    </w:div>
    <w:div w:id="1756394756">
      <w:marLeft w:val="640"/>
      <w:marRight w:val="0"/>
      <w:marTop w:val="0"/>
      <w:marBottom w:val="0"/>
      <w:divBdr>
        <w:top w:val="none" w:sz="0" w:space="0" w:color="auto"/>
        <w:left w:val="none" w:sz="0" w:space="0" w:color="auto"/>
        <w:bottom w:val="none" w:sz="0" w:space="0" w:color="auto"/>
        <w:right w:val="none" w:sz="0" w:space="0" w:color="auto"/>
      </w:divBdr>
    </w:div>
    <w:div w:id="1756511874">
      <w:marLeft w:val="640"/>
      <w:marRight w:val="0"/>
      <w:marTop w:val="0"/>
      <w:marBottom w:val="0"/>
      <w:divBdr>
        <w:top w:val="none" w:sz="0" w:space="0" w:color="auto"/>
        <w:left w:val="none" w:sz="0" w:space="0" w:color="auto"/>
        <w:bottom w:val="none" w:sz="0" w:space="0" w:color="auto"/>
        <w:right w:val="none" w:sz="0" w:space="0" w:color="auto"/>
      </w:divBdr>
    </w:div>
    <w:div w:id="1756512879">
      <w:marLeft w:val="640"/>
      <w:marRight w:val="0"/>
      <w:marTop w:val="0"/>
      <w:marBottom w:val="0"/>
      <w:divBdr>
        <w:top w:val="none" w:sz="0" w:space="0" w:color="auto"/>
        <w:left w:val="none" w:sz="0" w:space="0" w:color="auto"/>
        <w:bottom w:val="none" w:sz="0" w:space="0" w:color="auto"/>
        <w:right w:val="none" w:sz="0" w:space="0" w:color="auto"/>
      </w:divBdr>
    </w:div>
    <w:div w:id="1756585009">
      <w:marLeft w:val="640"/>
      <w:marRight w:val="0"/>
      <w:marTop w:val="0"/>
      <w:marBottom w:val="0"/>
      <w:divBdr>
        <w:top w:val="none" w:sz="0" w:space="0" w:color="auto"/>
        <w:left w:val="none" w:sz="0" w:space="0" w:color="auto"/>
        <w:bottom w:val="none" w:sz="0" w:space="0" w:color="auto"/>
        <w:right w:val="none" w:sz="0" w:space="0" w:color="auto"/>
      </w:divBdr>
    </w:div>
    <w:div w:id="1756630523">
      <w:marLeft w:val="640"/>
      <w:marRight w:val="0"/>
      <w:marTop w:val="0"/>
      <w:marBottom w:val="0"/>
      <w:divBdr>
        <w:top w:val="none" w:sz="0" w:space="0" w:color="auto"/>
        <w:left w:val="none" w:sz="0" w:space="0" w:color="auto"/>
        <w:bottom w:val="none" w:sz="0" w:space="0" w:color="auto"/>
        <w:right w:val="none" w:sz="0" w:space="0" w:color="auto"/>
      </w:divBdr>
    </w:div>
    <w:div w:id="1756977205">
      <w:marLeft w:val="640"/>
      <w:marRight w:val="0"/>
      <w:marTop w:val="0"/>
      <w:marBottom w:val="0"/>
      <w:divBdr>
        <w:top w:val="none" w:sz="0" w:space="0" w:color="auto"/>
        <w:left w:val="none" w:sz="0" w:space="0" w:color="auto"/>
        <w:bottom w:val="none" w:sz="0" w:space="0" w:color="auto"/>
        <w:right w:val="none" w:sz="0" w:space="0" w:color="auto"/>
      </w:divBdr>
    </w:div>
    <w:div w:id="1757087959">
      <w:marLeft w:val="640"/>
      <w:marRight w:val="0"/>
      <w:marTop w:val="0"/>
      <w:marBottom w:val="0"/>
      <w:divBdr>
        <w:top w:val="none" w:sz="0" w:space="0" w:color="auto"/>
        <w:left w:val="none" w:sz="0" w:space="0" w:color="auto"/>
        <w:bottom w:val="none" w:sz="0" w:space="0" w:color="auto"/>
        <w:right w:val="none" w:sz="0" w:space="0" w:color="auto"/>
      </w:divBdr>
    </w:div>
    <w:div w:id="1757092140">
      <w:marLeft w:val="640"/>
      <w:marRight w:val="0"/>
      <w:marTop w:val="0"/>
      <w:marBottom w:val="0"/>
      <w:divBdr>
        <w:top w:val="none" w:sz="0" w:space="0" w:color="auto"/>
        <w:left w:val="none" w:sz="0" w:space="0" w:color="auto"/>
        <w:bottom w:val="none" w:sz="0" w:space="0" w:color="auto"/>
        <w:right w:val="none" w:sz="0" w:space="0" w:color="auto"/>
      </w:divBdr>
    </w:div>
    <w:div w:id="1757440100">
      <w:marLeft w:val="640"/>
      <w:marRight w:val="0"/>
      <w:marTop w:val="0"/>
      <w:marBottom w:val="0"/>
      <w:divBdr>
        <w:top w:val="none" w:sz="0" w:space="0" w:color="auto"/>
        <w:left w:val="none" w:sz="0" w:space="0" w:color="auto"/>
        <w:bottom w:val="none" w:sz="0" w:space="0" w:color="auto"/>
        <w:right w:val="none" w:sz="0" w:space="0" w:color="auto"/>
      </w:divBdr>
    </w:div>
    <w:div w:id="1757440746">
      <w:marLeft w:val="640"/>
      <w:marRight w:val="0"/>
      <w:marTop w:val="0"/>
      <w:marBottom w:val="0"/>
      <w:divBdr>
        <w:top w:val="none" w:sz="0" w:space="0" w:color="auto"/>
        <w:left w:val="none" w:sz="0" w:space="0" w:color="auto"/>
        <w:bottom w:val="none" w:sz="0" w:space="0" w:color="auto"/>
        <w:right w:val="none" w:sz="0" w:space="0" w:color="auto"/>
      </w:divBdr>
    </w:div>
    <w:div w:id="1757482278">
      <w:marLeft w:val="640"/>
      <w:marRight w:val="0"/>
      <w:marTop w:val="0"/>
      <w:marBottom w:val="0"/>
      <w:divBdr>
        <w:top w:val="none" w:sz="0" w:space="0" w:color="auto"/>
        <w:left w:val="none" w:sz="0" w:space="0" w:color="auto"/>
        <w:bottom w:val="none" w:sz="0" w:space="0" w:color="auto"/>
        <w:right w:val="none" w:sz="0" w:space="0" w:color="auto"/>
      </w:divBdr>
    </w:div>
    <w:div w:id="1758332697">
      <w:marLeft w:val="640"/>
      <w:marRight w:val="0"/>
      <w:marTop w:val="0"/>
      <w:marBottom w:val="0"/>
      <w:divBdr>
        <w:top w:val="none" w:sz="0" w:space="0" w:color="auto"/>
        <w:left w:val="none" w:sz="0" w:space="0" w:color="auto"/>
        <w:bottom w:val="none" w:sz="0" w:space="0" w:color="auto"/>
        <w:right w:val="none" w:sz="0" w:space="0" w:color="auto"/>
      </w:divBdr>
    </w:div>
    <w:div w:id="1758482277">
      <w:marLeft w:val="640"/>
      <w:marRight w:val="0"/>
      <w:marTop w:val="0"/>
      <w:marBottom w:val="0"/>
      <w:divBdr>
        <w:top w:val="none" w:sz="0" w:space="0" w:color="auto"/>
        <w:left w:val="none" w:sz="0" w:space="0" w:color="auto"/>
        <w:bottom w:val="none" w:sz="0" w:space="0" w:color="auto"/>
        <w:right w:val="none" w:sz="0" w:space="0" w:color="auto"/>
      </w:divBdr>
    </w:div>
    <w:div w:id="1758745304">
      <w:marLeft w:val="640"/>
      <w:marRight w:val="0"/>
      <w:marTop w:val="0"/>
      <w:marBottom w:val="0"/>
      <w:divBdr>
        <w:top w:val="none" w:sz="0" w:space="0" w:color="auto"/>
        <w:left w:val="none" w:sz="0" w:space="0" w:color="auto"/>
        <w:bottom w:val="none" w:sz="0" w:space="0" w:color="auto"/>
        <w:right w:val="none" w:sz="0" w:space="0" w:color="auto"/>
      </w:divBdr>
    </w:div>
    <w:div w:id="1759013758">
      <w:marLeft w:val="640"/>
      <w:marRight w:val="0"/>
      <w:marTop w:val="0"/>
      <w:marBottom w:val="0"/>
      <w:divBdr>
        <w:top w:val="none" w:sz="0" w:space="0" w:color="auto"/>
        <w:left w:val="none" w:sz="0" w:space="0" w:color="auto"/>
        <w:bottom w:val="none" w:sz="0" w:space="0" w:color="auto"/>
        <w:right w:val="none" w:sz="0" w:space="0" w:color="auto"/>
      </w:divBdr>
    </w:div>
    <w:div w:id="1759056377">
      <w:marLeft w:val="640"/>
      <w:marRight w:val="0"/>
      <w:marTop w:val="0"/>
      <w:marBottom w:val="0"/>
      <w:divBdr>
        <w:top w:val="none" w:sz="0" w:space="0" w:color="auto"/>
        <w:left w:val="none" w:sz="0" w:space="0" w:color="auto"/>
        <w:bottom w:val="none" w:sz="0" w:space="0" w:color="auto"/>
        <w:right w:val="none" w:sz="0" w:space="0" w:color="auto"/>
      </w:divBdr>
    </w:div>
    <w:div w:id="1759059166">
      <w:marLeft w:val="640"/>
      <w:marRight w:val="0"/>
      <w:marTop w:val="0"/>
      <w:marBottom w:val="0"/>
      <w:divBdr>
        <w:top w:val="none" w:sz="0" w:space="0" w:color="auto"/>
        <w:left w:val="none" w:sz="0" w:space="0" w:color="auto"/>
        <w:bottom w:val="none" w:sz="0" w:space="0" w:color="auto"/>
        <w:right w:val="none" w:sz="0" w:space="0" w:color="auto"/>
      </w:divBdr>
    </w:div>
    <w:div w:id="1759515615">
      <w:marLeft w:val="640"/>
      <w:marRight w:val="0"/>
      <w:marTop w:val="0"/>
      <w:marBottom w:val="0"/>
      <w:divBdr>
        <w:top w:val="none" w:sz="0" w:space="0" w:color="auto"/>
        <w:left w:val="none" w:sz="0" w:space="0" w:color="auto"/>
        <w:bottom w:val="none" w:sz="0" w:space="0" w:color="auto"/>
        <w:right w:val="none" w:sz="0" w:space="0" w:color="auto"/>
      </w:divBdr>
    </w:div>
    <w:div w:id="1759517273">
      <w:marLeft w:val="640"/>
      <w:marRight w:val="0"/>
      <w:marTop w:val="0"/>
      <w:marBottom w:val="0"/>
      <w:divBdr>
        <w:top w:val="none" w:sz="0" w:space="0" w:color="auto"/>
        <w:left w:val="none" w:sz="0" w:space="0" w:color="auto"/>
        <w:bottom w:val="none" w:sz="0" w:space="0" w:color="auto"/>
        <w:right w:val="none" w:sz="0" w:space="0" w:color="auto"/>
      </w:divBdr>
    </w:div>
    <w:div w:id="1759521862">
      <w:marLeft w:val="640"/>
      <w:marRight w:val="0"/>
      <w:marTop w:val="0"/>
      <w:marBottom w:val="0"/>
      <w:divBdr>
        <w:top w:val="none" w:sz="0" w:space="0" w:color="auto"/>
        <w:left w:val="none" w:sz="0" w:space="0" w:color="auto"/>
        <w:bottom w:val="none" w:sz="0" w:space="0" w:color="auto"/>
        <w:right w:val="none" w:sz="0" w:space="0" w:color="auto"/>
      </w:divBdr>
    </w:div>
    <w:div w:id="1759522380">
      <w:marLeft w:val="640"/>
      <w:marRight w:val="0"/>
      <w:marTop w:val="0"/>
      <w:marBottom w:val="0"/>
      <w:divBdr>
        <w:top w:val="none" w:sz="0" w:space="0" w:color="auto"/>
        <w:left w:val="none" w:sz="0" w:space="0" w:color="auto"/>
        <w:bottom w:val="none" w:sz="0" w:space="0" w:color="auto"/>
        <w:right w:val="none" w:sz="0" w:space="0" w:color="auto"/>
      </w:divBdr>
    </w:div>
    <w:div w:id="1759524675">
      <w:marLeft w:val="640"/>
      <w:marRight w:val="0"/>
      <w:marTop w:val="0"/>
      <w:marBottom w:val="0"/>
      <w:divBdr>
        <w:top w:val="none" w:sz="0" w:space="0" w:color="auto"/>
        <w:left w:val="none" w:sz="0" w:space="0" w:color="auto"/>
        <w:bottom w:val="none" w:sz="0" w:space="0" w:color="auto"/>
        <w:right w:val="none" w:sz="0" w:space="0" w:color="auto"/>
      </w:divBdr>
    </w:div>
    <w:div w:id="1759594018">
      <w:marLeft w:val="640"/>
      <w:marRight w:val="0"/>
      <w:marTop w:val="0"/>
      <w:marBottom w:val="0"/>
      <w:divBdr>
        <w:top w:val="none" w:sz="0" w:space="0" w:color="auto"/>
        <w:left w:val="none" w:sz="0" w:space="0" w:color="auto"/>
        <w:bottom w:val="none" w:sz="0" w:space="0" w:color="auto"/>
        <w:right w:val="none" w:sz="0" w:space="0" w:color="auto"/>
      </w:divBdr>
    </w:div>
    <w:div w:id="1759596336">
      <w:marLeft w:val="640"/>
      <w:marRight w:val="0"/>
      <w:marTop w:val="0"/>
      <w:marBottom w:val="0"/>
      <w:divBdr>
        <w:top w:val="none" w:sz="0" w:space="0" w:color="auto"/>
        <w:left w:val="none" w:sz="0" w:space="0" w:color="auto"/>
        <w:bottom w:val="none" w:sz="0" w:space="0" w:color="auto"/>
        <w:right w:val="none" w:sz="0" w:space="0" w:color="auto"/>
      </w:divBdr>
    </w:div>
    <w:div w:id="1759668144">
      <w:marLeft w:val="640"/>
      <w:marRight w:val="0"/>
      <w:marTop w:val="0"/>
      <w:marBottom w:val="0"/>
      <w:divBdr>
        <w:top w:val="none" w:sz="0" w:space="0" w:color="auto"/>
        <w:left w:val="none" w:sz="0" w:space="0" w:color="auto"/>
        <w:bottom w:val="none" w:sz="0" w:space="0" w:color="auto"/>
        <w:right w:val="none" w:sz="0" w:space="0" w:color="auto"/>
      </w:divBdr>
    </w:div>
    <w:div w:id="1759865426">
      <w:marLeft w:val="640"/>
      <w:marRight w:val="0"/>
      <w:marTop w:val="0"/>
      <w:marBottom w:val="0"/>
      <w:divBdr>
        <w:top w:val="none" w:sz="0" w:space="0" w:color="auto"/>
        <w:left w:val="none" w:sz="0" w:space="0" w:color="auto"/>
        <w:bottom w:val="none" w:sz="0" w:space="0" w:color="auto"/>
        <w:right w:val="none" w:sz="0" w:space="0" w:color="auto"/>
      </w:divBdr>
    </w:div>
    <w:div w:id="1759905890">
      <w:marLeft w:val="640"/>
      <w:marRight w:val="0"/>
      <w:marTop w:val="0"/>
      <w:marBottom w:val="0"/>
      <w:divBdr>
        <w:top w:val="none" w:sz="0" w:space="0" w:color="auto"/>
        <w:left w:val="none" w:sz="0" w:space="0" w:color="auto"/>
        <w:bottom w:val="none" w:sz="0" w:space="0" w:color="auto"/>
        <w:right w:val="none" w:sz="0" w:space="0" w:color="auto"/>
      </w:divBdr>
    </w:div>
    <w:div w:id="1759908663">
      <w:marLeft w:val="640"/>
      <w:marRight w:val="0"/>
      <w:marTop w:val="0"/>
      <w:marBottom w:val="0"/>
      <w:divBdr>
        <w:top w:val="none" w:sz="0" w:space="0" w:color="auto"/>
        <w:left w:val="none" w:sz="0" w:space="0" w:color="auto"/>
        <w:bottom w:val="none" w:sz="0" w:space="0" w:color="auto"/>
        <w:right w:val="none" w:sz="0" w:space="0" w:color="auto"/>
      </w:divBdr>
    </w:div>
    <w:div w:id="1760322710">
      <w:marLeft w:val="640"/>
      <w:marRight w:val="0"/>
      <w:marTop w:val="0"/>
      <w:marBottom w:val="0"/>
      <w:divBdr>
        <w:top w:val="none" w:sz="0" w:space="0" w:color="auto"/>
        <w:left w:val="none" w:sz="0" w:space="0" w:color="auto"/>
        <w:bottom w:val="none" w:sz="0" w:space="0" w:color="auto"/>
        <w:right w:val="none" w:sz="0" w:space="0" w:color="auto"/>
      </w:divBdr>
    </w:div>
    <w:div w:id="1760515760">
      <w:marLeft w:val="640"/>
      <w:marRight w:val="0"/>
      <w:marTop w:val="0"/>
      <w:marBottom w:val="0"/>
      <w:divBdr>
        <w:top w:val="none" w:sz="0" w:space="0" w:color="auto"/>
        <w:left w:val="none" w:sz="0" w:space="0" w:color="auto"/>
        <w:bottom w:val="none" w:sz="0" w:space="0" w:color="auto"/>
        <w:right w:val="none" w:sz="0" w:space="0" w:color="auto"/>
      </w:divBdr>
    </w:div>
    <w:div w:id="1760560772">
      <w:marLeft w:val="640"/>
      <w:marRight w:val="0"/>
      <w:marTop w:val="0"/>
      <w:marBottom w:val="0"/>
      <w:divBdr>
        <w:top w:val="none" w:sz="0" w:space="0" w:color="auto"/>
        <w:left w:val="none" w:sz="0" w:space="0" w:color="auto"/>
        <w:bottom w:val="none" w:sz="0" w:space="0" w:color="auto"/>
        <w:right w:val="none" w:sz="0" w:space="0" w:color="auto"/>
      </w:divBdr>
    </w:div>
    <w:div w:id="1761100317">
      <w:marLeft w:val="640"/>
      <w:marRight w:val="0"/>
      <w:marTop w:val="0"/>
      <w:marBottom w:val="0"/>
      <w:divBdr>
        <w:top w:val="none" w:sz="0" w:space="0" w:color="auto"/>
        <w:left w:val="none" w:sz="0" w:space="0" w:color="auto"/>
        <w:bottom w:val="none" w:sz="0" w:space="0" w:color="auto"/>
        <w:right w:val="none" w:sz="0" w:space="0" w:color="auto"/>
      </w:divBdr>
    </w:div>
    <w:div w:id="1761104545">
      <w:marLeft w:val="640"/>
      <w:marRight w:val="0"/>
      <w:marTop w:val="0"/>
      <w:marBottom w:val="0"/>
      <w:divBdr>
        <w:top w:val="none" w:sz="0" w:space="0" w:color="auto"/>
        <w:left w:val="none" w:sz="0" w:space="0" w:color="auto"/>
        <w:bottom w:val="none" w:sz="0" w:space="0" w:color="auto"/>
        <w:right w:val="none" w:sz="0" w:space="0" w:color="auto"/>
      </w:divBdr>
    </w:div>
    <w:div w:id="1761220932">
      <w:marLeft w:val="640"/>
      <w:marRight w:val="0"/>
      <w:marTop w:val="0"/>
      <w:marBottom w:val="0"/>
      <w:divBdr>
        <w:top w:val="none" w:sz="0" w:space="0" w:color="auto"/>
        <w:left w:val="none" w:sz="0" w:space="0" w:color="auto"/>
        <w:bottom w:val="none" w:sz="0" w:space="0" w:color="auto"/>
        <w:right w:val="none" w:sz="0" w:space="0" w:color="auto"/>
      </w:divBdr>
    </w:div>
    <w:div w:id="1761294175">
      <w:marLeft w:val="640"/>
      <w:marRight w:val="0"/>
      <w:marTop w:val="0"/>
      <w:marBottom w:val="0"/>
      <w:divBdr>
        <w:top w:val="none" w:sz="0" w:space="0" w:color="auto"/>
        <w:left w:val="none" w:sz="0" w:space="0" w:color="auto"/>
        <w:bottom w:val="none" w:sz="0" w:space="0" w:color="auto"/>
        <w:right w:val="none" w:sz="0" w:space="0" w:color="auto"/>
      </w:divBdr>
    </w:div>
    <w:div w:id="1761681646">
      <w:marLeft w:val="640"/>
      <w:marRight w:val="0"/>
      <w:marTop w:val="0"/>
      <w:marBottom w:val="0"/>
      <w:divBdr>
        <w:top w:val="none" w:sz="0" w:space="0" w:color="auto"/>
        <w:left w:val="none" w:sz="0" w:space="0" w:color="auto"/>
        <w:bottom w:val="none" w:sz="0" w:space="0" w:color="auto"/>
        <w:right w:val="none" w:sz="0" w:space="0" w:color="auto"/>
      </w:divBdr>
    </w:div>
    <w:div w:id="1761827726">
      <w:marLeft w:val="640"/>
      <w:marRight w:val="0"/>
      <w:marTop w:val="0"/>
      <w:marBottom w:val="0"/>
      <w:divBdr>
        <w:top w:val="none" w:sz="0" w:space="0" w:color="auto"/>
        <w:left w:val="none" w:sz="0" w:space="0" w:color="auto"/>
        <w:bottom w:val="none" w:sz="0" w:space="0" w:color="auto"/>
        <w:right w:val="none" w:sz="0" w:space="0" w:color="auto"/>
      </w:divBdr>
    </w:div>
    <w:div w:id="1761947282">
      <w:marLeft w:val="640"/>
      <w:marRight w:val="0"/>
      <w:marTop w:val="0"/>
      <w:marBottom w:val="0"/>
      <w:divBdr>
        <w:top w:val="none" w:sz="0" w:space="0" w:color="auto"/>
        <w:left w:val="none" w:sz="0" w:space="0" w:color="auto"/>
        <w:bottom w:val="none" w:sz="0" w:space="0" w:color="auto"/>
        <w:right w:val="none" w:sz="0" w:space="0" w:color="auto"/>
      </w:divBdr>
    </w:div>
    <w:div w:id="1762140602">
      <w:marLeft w:val="640"/>
      <w:marRight w:val="0"/>
      <w:marTop w:val="0"/>
      <w:marBottom w:val="0"/>
      <w:divBdr>
        <w:top w:val="none" w:sz="0" w:space="0" w:color="auto"/>
        <w:left w:val="none" w:sz="0" w:space="0" w:color="auto"/>
        <w:bottom w:val="none" w:sz="0" w:space="0" w:color="auto"/>
        <w:right w:val="none" w:sz="0" w:space="0" w:color="auto"/>
      </w:divBdr>
    </w:div>
    <w:div w:id="1762142616">
      <w:marLeft w:val="640"/>
      <w:marRight w:val="0"/>
      <w:marTop w:val="0"/>
      <w:marBottom w:val="0"/>
      <w:divBdr>
        <w:top w:val="none" w:sz="0" w:space="0" w:color="auto"/>
        <w:left w:val="none" w:sz="0" w:space="0" w:color="auto"/>
        <w:bottom w:val="none" w:sz="0" w:space="0" w:color="auto"/>
        <w:right w:val="none" w:sz="0" w:space="0" w:color="auto"/>
      </w:divBdr>
    </w:div>
    <w:div w:id="1762339086">
      <w:marLeft w:val="640"/>
      <w:marRight w:val="0"/>
      <w:marTop w:val="0"/>
      <w:marBottom w:val="0"/>
      <w:divBdr>
        <w:top w:val="none" w:sz="0" w:space="0" w:color="auto"/>
        <w:left w:val="none" w:sz="0" w:space="0" w:color="auto"/>
        <w:bottom w:val="none" w:sz="0" w:space="0" w:color="auto"/>
        <w:right w:val="none" w:sz="0" w:space="0" w:color="auto"/>
      </w:divBdr>
    </w:div>
    <w:div w:id="1762603726">
      <w:marLeft w:val="640"/>
      <w:marRight w:val="0"/>
      <w:marTop w:val="0"/>
      <w:marBottom w:val="0"/>
      <w:divBdr>
        <w:top w:val="none" w:sz="0" w:space="0" w:color="auto"/>
        <w:left w:val="none" w:sz="0" w:space="0" w:color="auto"/>
        <w:bottom w:val="none" w:sz="0" w:space="0" w:color="auto"/>
        <w:right w:val="none" w:sz="0" w:space="0" w:color="auto"/>
      </w:divBdr>
    </w:div>
    <w:div w:id="1762991030">
      <w:marLeft w:val="640"/>
      <w:marRight w:val="0"/>
      <w:marTop w:val="0"/>
      <w:marBottom w:val="0"/>
      <w:divBdr>
        <w:top w:val="none" w:sz="0" w:space="0" w:color="auto"/>
        <w:left w:val="none" w:sz="0" w:space="0" w:color="auto"/>
        <w:bottom w:val="none" w:sz="0" w:space="0" w:color="auto"/>
        <w:right w:val="none" w:sz="0" w:space="0" w:color="auto"/>
      </w:divBdr>
    </w:div>
    <w:div w:id="1763068543">
      <w:marLeft w:val="640"/>
      <w:marRight w:val="0"/>
      <w:marTop w:val="0"/>
      <w:marBottom w:val="0"/>
      <w:divBdr>
        <w:top w:val="none" w:sz="0" w:space="0" w:color="auto"/>
        <w:left w:val="none" w:sz="0" w:space="0" w:color="auto"/>
        <w:bottom w:val="none" w:sz="0" w:space="0" w:color="auto"/>
        <w:right w:val="none" w:sz="0" w:space="0" w:color="auto"/>
      </w:divBdr>
    </w:div>
    <w:div w:id="1763798164">
      <w:marLeft w:val="640"/>
      <w:marRight w:val="0"/>
      <w:marTop w:val="0"/>
      <w:marBottom w:val="0"/>
      <w:divBdr>
        <w:top w:val="none" w:sz="0" w:space="0" w:color="auto"/>
        <w:left w:val="none" w:sz="0" w:space="0" w:color="auto"/>
        <w:bottom w:val="none" w:sz="0" w:space="0" w:color="auto"/>
        <w:right w:val="none" w:sz="0" w:space="0" w:color="auto"/>
      </w:divBdr>
    </w:div>
    <w:div w:id="1763991425">
      <w:marLeft w:val="640"/>
      <w:marRight w:val="0"/>
      <w:marTop w:val="0"/>
      <w:marBottom w:val="0"/>
      <w:divBdr>
        <w:top w:val="none" w:sz="0" w:space="0" w:color="auto"/>
        <w:left w:val="none" w:sz="0" w:space="0" w:color="auto"/>
        <w:bottom w:val="none" w:sz="0" w:space="0" w:color="auto"/>
        <w:right w:val="none" w:sz="0" w:space="0" w:color="auto"/>
      </w:divBdr>
    </w:div>
    <w:div w:id="1763992091">
      <w:marLeft w:val="640"/>
      <w:marRight w:val="0"/>
      <w:marTop w:val="0"/>
      <w:marBottom w:val="0"/>
      <w:divBdr>
        <w:top w:val="none" w:sz="0" w:space="0" w:color="auto"/>
        <w:left w:val="none" w:sz="0" w:space="0" w:color="auto"/>
        <w:bottom w:val="none" w:sz="0" w:space="0" w:color="auto"/>
        <w:right w:val="none" w:sz="0" w:space="0" w:color="auto"/>
      </w:divBdr>
    </w:div>
    <w:div w:id="1764454049">
      <w:marLeft w:val="640"/>
      <w:marRight w:val="0"/>
      <w:marTop w:val="0"/>
      <w:marBottom w:val="0"/>
      <w:divBdr>
        <w:top w:val="none" w:sz="0" w:space="0" w:color="auto"/>
        <w:left w:val="none" w:sz="0" w:space="0" w:color="auto"/>
        <w:bottom w:val="none" w:sz="0" w:space="0" w:color="auto"/>
        <w:right w:val="none" w:sz="0" w:space="0" w:color="auto"/>
      </w:divBdr>
    </w:div>
    <w:div w:id="1764564513">
      <w:marLeft w:val="640"/>
      <w:marRight w:val="0"/>
      <w:marTop w:val="0"/>
      <w:marBottom w:val="0"/>
      <w:divBdr>
        <w:top w:val="none" w:sz="0" w:space="0" w:color="auto"/>
        <w:left w:val="none" w:sz="0" w:space="0" w:color="auto"/>
        <w:bottom w:val="none" w:sz="0" w:space="0" w:color="auto"/>
        <w:right w:val="none" w:sz="0" w:space="0" w:color="auto"/>
      </w:divBdr>
    </w:div>
    <w:div w:id="1764646160">
      <w:marLeft w:val="640"/>
      <w:marRight w:val="0"/>
      <w:marTop w:val="0"/>
      <w:marBottom w:val="0"/>
      <w:divBdr>
        <w:top w:val="none" w:sz="0" w:space="0" w:color="auto"/>
        <w:left w:val="none" w:sz="0" w:space="0" w:color="auto"/>
        <w:bottom w:val="none" w:sz="0" w:space="0" w:color="auto"/>
        <w:right w:val="none" w:sz="0" w:space="0" w:color="auto"/>
      </w:divBdr>
    </w:div>
    <w:div w:id="1765345361">
      <w:marLeft w:val="640"/>
      <w:marRight w:val="0"/>
      <w:marTop w:val="0"/>
      <w:marBottom w:val="0"/>
      <w:divBdr>
        <w:top w:val="none" w:sz="0" w:space="0" w:color="auto"/>
        <w:left w:val="none" w:sz="0" w:space="0" w:color="auto"/>
        <w:bottom w:val="none" w:sz="0" w:space="0" w:color="auto"/>
        <w:right w:val="none" w:sz="0" w:space="0" w:color="auto"/>
      </w:divBdr>
    </w:div>
    <w:div w:id="1765419546">
      <w:marLeft w:val="640"/>
      <w:marRight w:val="0"/>
      <w:marTop w:val="0"/>
      <w:marBottom w:val="0"/>
      <w:divBdr>
        <w:top w:val="none" w:sz="0" w:space="0" w:color="auto"/>
        <w:left w:val="none" w:sz="0" w:space="0" w:color="auto"/>
        <w:bottom w:val="none" w:sz="0" w:space="0" w:color="auto"/>
        <w:right w:val="none" w:sz="0" w:space="0" w:color="auto"/>
      </w:divBdr>
    </w:div>
    <w:div w:id="1765420637">
      <w:marLeft w:val="640"/>
      <w:marRight w:val="0"/>
      <w:marTop w:val="0"/>
      <w:marBottom w:val="0"/>
      <w:divBdr>
        <w:top w:val="none" w:sz="0" w:space="0" w:color="auto"/>
        <w:left w:val="none" w:sz="0" w:space="0" w:color="auto"/>
        <w:bottom w:val="none" w:sz="0" w:space="0" w:color="auto"/>
        <w:right w:val="none" w:sz="0" w:space="0" w:color="auto"/>
      </w:divBdr>
    </w:div>
    <w:div w:id="1765613639">
      <w:marLeft w:val="640"/>
      <w:marRight w:val="0"/>
      <w:marTop w:val="0"/>
      <w:marBottom w:val="0"/>
      <w:divBdr>
        <w:top w:val="none" w:sz="0" w:space="0" w:color="auto"/>
        <w:left w:val="none" w:sz="0" w:space="0" w:color="auto"/>
        <w:bottom w:val="none" w:sz="0" w:space="0" w:color="auto"/>
        <w:right w:val="none" w:sz="0" w:space="0" w:color="auto"/>
      </w:divBdr>
    </w:div>
    <w:div w:id="1765616140">
      <w:marLeft w:val="640"/>
      <w:marRight w:val="0"/>
      <w:marTop w:val="0"/>
      <w:marBottom w:val="0"/>
      <w:divBdr>
        <w:top w:val="none" w:sz="0" w:space="0" w:color="auto"/>
        <w:left w:val="none" w:sz="0" w:space="0" w:color="auto"/>
        <w:bottom w:val="none" w:sz="0" w:space="0" w:color="auto"/>
        <w:right w:val="none" w:sz="0" w:space="0" w:color="auto"/>
      </w:divBdr>
    </w:div>
    <w:div w:id="1765834238">
      <w:marLeft w:val="640"/>
      <w:marRight w:val="0"/>
      <w:marTop w:val="0"/>
      <w:marBottom w:val="0"/>
      <w:divBdr>
        <w:top w:val="none" w:sz="0" w:space="0" w:color="auto"/>
        <w:left w:val="none" w:sz="0" w:space="0" w:color="auto"/>
        <w:bottom w:val="none" w:sz="0" w:space="0" w:color="auto"/>
        <w:right w:val="none" w:sz="0" w:space="0" w:color="auto"/>
      </w:divBdr>
    </w:div>
    <w:div w:id="1765879331">
      <w:marLeft w:val="640"/>
      <w:marRight w:val="0"/>
      <w:marTop w:val="0"/>
      <w:marBottom w:val="0"/>
      <w:divBdr>
        <w:top w:val="none" w:sz="0" w:space="0" w:color="auto"/>
        <w:left w:val="none" w:sz="0" w:space="0" w:color="auto"/>
        <w:bottom w:val="none" w:sz="0" w:space="0" w:color="auto"/>
        <w:right w:val="none" w:sz="0" w:space="0" w:color="auto"/>
      </w:divBdr>
    </w:div>
    <w:div w:id="1765881316">
      <w:marLeft w:val="640"/>
      <w:marRight w:val="0"/>
      <w:marTop w:val="0"/>
      <w:marBottom w:val="0"/>
      <w:divBdr>
        <w:top w:val="none" w:sz="0" w:space="0" w:color="auto"/>
        <w:left w:val="none" w:sz="0" w:space="0" w:color="auto"/>
        <w:bottom w:val="none" w:sz="0" w:space="0" w:color="auto"/>
        <w:right w:val="none" w:sz="0" w:space="0" w:color="auto"/>
      </w:divBdr>
    </w:div>
    <w:div w:id="1765952592">
      <w:marLeft w:val="640"/>
      <w:marRight w:val="0"/>
      <w:marTop w:val="0"/>
      <w:marBottom w:val="0"/>
      <w:divBdr>
        <w:top w:val="none" w:sz="0" w:space="0" w:color="auto"/>
        <w:left w:val="none" w:sz="0" w:space="0" w:color="auto"/>
        <w:bottom w:val="none" w:sz="0" w:space="0" w:color="auto"/>
        <w:right w:val="none" w:sz="0" w:space="0" w:color="auto"/>
      </w:divBdr>
    </w:div>
    <w:div w:id="1766075792">
      <w:marLeft w:val="640"/>
      <w:marRight w:val="0"/>
      <w:marTop w:val="0"/>
      <w:marBottom w:val="0"/>
      <w:divBdr>
        <w:top w:val="none" w:sz="0" w:space="0" w:color="auto"/>
        <w:left w:val="none" w:sz="0" w:space="0" w:color="auto"/>
        <w:bottom w:val="none" w:sz="0" w:space="0" w:color="auto"/>
        <w:right w:val="none" w:sz="0" w:space="0" w:color="auto"/>
      </w:divBdr>
    </w:div>
    <w:div w:id="1766227512">
      <w:marLeft w:val="640"/>
      <w:marRight w:val="0"/>
      <w:marTop w:val="0"/>
      <w:marBottom w:val="0"/>
      <w:divBdr>
        <w:top w:val="none" w:sz="0" w:space="0" w:color="auto"/>
        <w:left w:val="none" w:sz="0" w:space="0" w:color="auto"/>
        <w:bottom w:val="none" w:sz="0" w:space="0" w:color="auto"/>
        <w:right w:val="none" w:sz="0" w:space="0" w:color="auto"/>
      </w:divBdr>
    </w:div>
    <w:div w:id="1766464084">
      <w:marLeft w:val="640"/>
      <w:marRight w:val="0"/>
      <w:marTop w:val="0"/>
      <w:marBottom w:val="0"/>
      <w:divBdr>
        <w:top w:val="none" w:sz="0" w:space="0" w:color="auto"/>
        <w:left w:val="none" w:sz="0" w:space="0" w:color="auto"/>
        <w:bottom w:val="none" w:sz="0" w:space="0" w:color="auto"/>
        <w:right w:val="none" w:sz="0" w:space="0" w:color="auto"/>
      </w:divBdr>
    </w:div>
    <w:div w:id="1766657259">
      <w:marLeft w:val="640"/>
      <w:marRight w:val="0"/>
      <w:marTop w:val="0"/>
      <w:marBottom w:val="0"/>
      <w:divBdr>
        <w:top w:val="none" w:sz="0" w:space="0" w:color="auto"/>
        <w:left w:val="none" w:sz="0" w:space="0" w:color="auto"/>
        <w:bottom w:val="none" w:sz="0" w:space="0" w:color="auto"/>
        <w:right w:val="none" w:sz="0" w:space="0" w:color="auto"/>
      </w:divBdr>
    </w:div>
    <w:div w:id="1766919187">
      <w:marLeft w:val="640"/>
      <w:marRight w:val="0"/>
      <w:marTop w:val="0"/>
      <w:marBottom w:val="0"/>
      <w:divBdr>
        <w:top w:val="none" w:sz="0" w:space="0" w:color="auto"/>
        <w:left w:val="none" w:sz="0" w:space="0" w:color="auto"/>
        <w:bottom w:val="none" w:sz="0" w:space="0" w:color="auto"/>
        <w:right w:val="none" w:sz="0" w:space="0" w:color="auto"/>
      </w:divBdr>
    </w:div>
    <w:div w:id="1767113026">
      <w:marLeft w:val="640"/>
      <w:marRight w:val="0"/>
      <w:marTop w:val="0"/>
      <w:marBottom w:val="0"/>
      <w:divBdr>
        <w:top w:val="none" w:sz="0" w:space="0" w:color="auto"/>
        <w:left w:val="none" w:sz="0" w:space="0" w:color="auto"/>
        <w:bottom w:val="none" w:sz="0" w:space="0" w:color="auto"/>
        <w:right w:val="none" w:sz="0" w:space="0" w:color="auto"/>
      </w:divBdr>
    </w:div>
    <w:div w:id="1767143548">
      <w:marLeft w:val="640"/>
      <w:marRight w:val="0"/>
      <w:marTop w:val="0"/>
      <w:marBottom w:val="0"/>
      <w:divBdr>
        <w:top w:val="none" w:sz="0" w:space="0" w:color="auto"/>
        <w:left w:val="none" w:sz="0" w:space="0" w:color="auto"/>
        <w:bottom w:val="none" w:sz="0" w:space="0" w:color="auto"/>
        <w:right w:val="none" w:sz="0" w:space="0" w:color="auto"/>
      </w:divBdr>
    </w:div>
    <w:div w:id="1767193308">
      <w:marLeft w:val="640"/>
      <w:marRight w:val="0"/>
      <w:marTop w:val="0"/>
      <w:marBottom w:val="0"/>
      <w:divBdr>
        <w:top w:val="none" w:sz="0" w:space="0" w:color="auto"/>
        <w:left w:val="none" w:sz="0" w:space="0" w:color="auto"/>
        <w:bottom w:val="none" w:sz="0" w:space="0" w:color="auto"/>
        <w:right w:val="none" w:sz="0" w:space="0" w:color="auto"/>
      </w:divBdr>
    </w:div>
    <w:div w:id="1767311517">
      <w:marLeft w:val="640"/>
      <w:marRight w:val="0"/>
      <w:marTop w:val="0"/>
      <w:marBottom w:val="0"/>
      <w:divBdr>
        <w:top w:val="none" w:sz="0" w:space="0" w:color="auto"/>
        <w:left w:val="none" w:sz="0" w:space="0" w:color="auto"/>
        <w:bottom w:val="none" w:sz="0" w:space="0" w:color="auto"/>
        <w:right w:val="none" w:sz="0" w:space="0" w:color="auto"/>
      </w:divBdr>
    </w:div>
    <w:div w:id="1767461203">
      <w:marLeft w:val="640"/>
      <w:marRight w:val="0"/>
      <w:marTop w:val="0"/>
      <w:marBottom w:val="0"/>
      <w:divBdr>
        <w:top w:val="none" w:sz="0" w:space="0" w:color="auto"/>
        <w:left w:val="none" w:sz="0" w:space="0" w:color="auto"/>
        <w:bottom w:val="none" w:sz="0" w:space="0" w:color="auto"/>
        <w:right w:val="none" w:sz="0" w:space="0" w:color="auto"/>
      </w:divBdr>
    </w:div>
    <w:div w:id="1767924467">
      <w:marLeft w:val="640"/>
      <w:marRight w:val="0"/>
      <w:marTop w:val="0"/>
      <w:marBottom w:val="0"/>
      <w:divBdr>
        <w:top w:val="none" w:sz="0" w:space="0" w:color="auto"/>
        <w:left w:val="none" w:sz="0" w:space="0" w:color="auto"/>
        <w:bottom w:val="none" w:sz="0" w:space="0" w:color="auto"/>
        <w:right w:val="none" w:sz="0" w:space="0" w:color="auto"/>
      </w:divBdr>
    </w:div>
    <w:div w:id="1768384640">
      <w:marLeft w:val="640"/>
      <w:marRight w:val="0"/>
      <w:marTop w:val="0"/>
      <w:marBottom w:val="0"/>
      <w:divBdr>
        <w:top w:val="none" w:sz="0" w:space="0" w:color="auto"/>
        <w:left w:val="none" w:sz="0" w:space="0" w:color="auto"/>
        <w:bottom w:val="none" w:sz="0" w:space="0" w:color="auto"/>
        <w:right w:val="none" w:sz="0" w:space="0" w:color="auto"/>
      </w:divBdr>
    </w:div>
    <w:div w:id="1768579292">
      <w:marLeft w:val="640"/>
      <w:marRight w:val="0"/>
      <w:marTop w:val="0"/>
      <w:marBottom w:val="0"/>
      <w:divBdr>
        <w:top w:val="none" w:sz="0" w:space="0" w:color="auto"/>
        <w:left w:val="none" w:sz="0" w:space="0" w:color="auto"/>
        <w:bottom w:val="none" w:sz="0" w:space="0" w:color="auto"/>
        <w:right w:val="none" w:sz="0" w:space="0" w:color="auto"/>
      </w:divBdr>
    </w:div>
    <w:div w:id="1768649483">
      <w:marLeft w:val="640"/>
      <w:marRight w:val="0"/>
      <w:marTop w:val="0"/>
      <w:marBottom w:val="0"/>
      <w:divBdr>
        <w:top w:val="none" w:sz="0" w:space="0" w:color="auto"/>
        <w:left w:val="none" w:sz="0" w:space="0" w:color="auto"/>
        <w:bottom w:val="none" w:sz="0" w:space="0" w:color="auto"/>
        <w:right w:val="none" w:sz="0" w:space="0" w:color="auto"/>
      </w:divBdr>
    </w:div>
    <w:div w:id="1768692736">
      <w:marLeft w:val="640"/>
      <w:marRight w:val="0"/>
      <w:marTop w:val="0"/>
      <w:marBottom w:val="0"/>
      <w:divBdr>
        <w:top w:val="none" w:sz="0" w:space="0" w:color="auto"/>
        <w:left w:val="none" w:sz="0" w:space="0" w:color="auto"/>
        <w:bottom w:val="none" w:sz="0" w:space="0" w:color="auto"/>
        <w:right w:val="none" w:sz="0" w:space="0" w:color="auto"/>
      </w:divBdr>
    </w:div>
    <w:div w:id="1769040315">
      <w:marLeft w:val="640"/>
      <w:marRight w:val="0"/>
      <w:marTop w:val="0"/>
      <w:marBottom w:val="0"/>
      <w:divBdr>
        <w:top w:val="none" w:sz="0" w:space="0" w:color="auto"/>
        <w:left w:val="none" w:sz="0" w:space="0" w:color="auto"/>
        <w:bottom w:val="none" w:sz="0" w:space="0" w:color="auto"/>
        <w:right w:val="none" w:sz="0" w:space="0" w:color="auto"/>
      </w:divBdr>
    </w:div>
    <w:div w:id="1769152112">
      <w:marLeft w:val="640"/>
      <w:marRight w:val="0"/>
      <w:marTop w:val="0"/>
      <w:marBottom w:val="0"/>
      <w:divBdr>
        <w:top w:val="none" w:sz="0" w:space="0" w:color="auto"/>
        <w:left w:val="none" w:sz="0" w:space="0" w:color="auto"/>
        <w:bottom w:val="none" w:sz="0" w:space="0" w:color="auto"/>
        <w:right w:val="none" w:sz="0" w:space="0" w:color="auto"/>
      </w:divBdr>
    </w:div>
    <w:div w:id="1769346686">
      <w:marLeft w:val="640"/>
      <w:marRight w:val="0"/>
      <w:marTop w:val="0"/>
      <w:marBottom w:val="0"/>
      <w:divBdr>
        <w:top w:val="none" w:sz="0" w:space="0" w:color="auto"/>
        <w:left w:val="none" w:sz="0" w:space="0" w:color="auto"/>
        <w:bottom w:val="none" w:sz="0" w:space="0" w:color="auto"/>
        <w:right w:val="none" w:sz="0" w:space="0" w:color="auto"/>
      </w:divBdr>
    </w:div>
    <w:div w:id="1769765469">
      <w:marLeft w:val="640"/>
      <w:marRight w:val="0"/>
      <w:marTop w:val="0"/>
      <w:marBottom w:val="0"/>
      <w:divBdr>
        <w:top w:val="none" w:sz="0" w:space="0" w:color="auto"/>
        <w:left w:val="none" w:sz="0" w:space="0" w:color="auto"/>
        <w:bottom w:val="none" w:sz="0" w:space="0" w:color="auto"/>
        <w:right w:val="none" w:sz="0" w:space="0" w:color="auto"/>
      </w:divBdr>
    </w:div>
    <w:div w:id="1769766613">
      <w:marLeft w:val="640"/>
      <w:marRight w:val="0"/>
      <w:marTop w:val="0"/>
      <w:marBottom w:val="0"/>
      <w:divBdr>
        <w:top w:val="none" w:sz="0" w:space="0" w:color="auto"/>
        <w:left w:val="none" w:sz="0" w:space="0" w:color="auto"/>
        <w:bottom w:val="none" w:sz="0" w:space="0" w:color="auto"/>
        <w:right w:val="none" w:sz="0" w:space="0" w:color="auto"/>
      </w:divBdr>
    </w:div>
    <w:div w:id="1769887561">
      <w:marLeft w:val="640"/>
      <w:marRight w:val="0"/>
      <w:marTop w:val="0"/>
      <w:marBottom w:val="0"/>
      <w:divBdr>
        <w:top w:val="none" w:sz="0" w:space="0" w:color="auto"/>
        <w:left w:val="none" w:sz="0" w:space="0" w:color="auto"/>
        <w:bottom w:val="none" w:sz="0" w:space="0" w:color="auto"/>
        <w:right w:val="none" w:sz="0" w:space="0" w:color="auto"/>
      </w:divBdr>
    </w:div>
    <w:div w:id="1769961380">
      <w:marLeft w:val="640"/>
      <w:marRight w:val="0"/>
      <w:marTop w:val="0"/>
      <w:marBottom w:val="0"/>
      <w:divBdr>
        <w:top w:val="none" w:sz="0" w:space="0" w:color="auto"/>
        <w:left w:val="none" w:sz="0" w:space="0" w:color="auto"/>
        <w:bottom w:val="none" w:sz="0" w:space="0" w:color="auto"/>
        <w:right w:val="none" w:sz="0" w:space="0" w:color="auto"/>
      </w:divBdr>
    </w:div>
    <w:div w:id="1770001101">
      <w:marLeft w:val="640"/>
      <w:marRight w:val="0"/>
      <w:marTop w:val="0"/>
      <w:marBottom w:val="0"/>
      <w:divBdr>
        <w:top w:val="none" w:sz="0" w:space="0" w:color="auto"/>
        <w:left w:val="none" w:sz="0" w:space="0" w:color="auto"/>
        <w:bottom w:val="none" w:sz="0" w:space="0" w:color="auto"/>
        <w:right w:val="none" w:sz="0" w:space="0" w:color="auto"/>
      </w:divBdr>
    </w:div>
    <w:div w:id="1770350843">
      <w:marLeft w:val="640"/>
      <w:marRight w:val="0"/>
      <w:marTop w:val="0"/>
      <w:marBottom w:val="0"/>
      <w:divBdr>
        <w:top w:val="none" w:sz="0" w:space="0" w:color="auto"/>
        <w:left w:val="none" w:sz="0" w:space="0" w:color="auto"/>
        <w:bottom w:val="none" w:sz="0" w:space="0" w:color="auto"/>
        <w:right w:val="none" w:sz="0" w:space="0" w:color="auto"/>
      </w:divBdr>
    </w:div>
    <w:div w:id="1770391052">
      <w:marLeft w:val="640"/>
      <w:marRight w:val="0"/>
      <w:marTop w:val="0"/>
      <w:marBottom w:val="0"/>
      <w:divBdr>
        <w:top w:val="none" w:sz="0" w:space="0" w:color="auto"/>
        <w:left w:val="none" w:sz="0" w:space="0" w:color="auto"/>
        <w:bottom w:val="none" w:sz="0" w:space="0" w:color="auto"/>
        <w:right w:val="none" w:sz="0" w:space="0" w:color="auto"/>
      </w:divBdr>
    </w:div>
    <w:div w:id="1770471523">
      <w:marLeft w:val="640"/>
      <w:marRight w:val="0"/>
      <w:marTop w:val="0"/>
      <w:marBottom w:val="0"/>
      <w:divBdr>
        <w:top w:val="none" w:sz="0" w:space="0" w:color="auto"/>
        <w:left w:val="none" w:sz="0" w:space="0" w:color="auto"/>
        <w:bottom w:val="none" w:sz="0" w:space="0" w:color="auto"/>
        <w:right w:val="none" w:sz="0" w:space="0" w:color="auto"/>
      </w:divBdr>
    </w:div>
    <w:div w:id="1770538010">
      <w:marLeft w:val="640"/>
      <w:marRight w:val="0"/>
      <w:marTop w:val="0"/>
      <w:marBottom w:val="0"/>
      <w:divBdr>
        <w:top w:val="none" w:sz="0" w:space="0" w:color="auto"/>
        <w:left w:val="none" w:sz="0" w:space="0" w:color="auto"/>
        <w:bottom w:val="none" w:sz="0" w:space="0" w:color="auto"/>
        <w:right w:val="none" w:sz="0" w:space="0" w:color="auto"/>
      </w:divBdr>
    </w:div>
    <w:div w:id="1770658834">
      <w:marLeft w:val="640"/>
      <w:marRight w:val="0"/>
      <w:marTop w:val="0"/>
      <w:marBottom w:val="0"/>
      <w:divBdr>
        <w:top w:val="none" w:sz="0" w:space="0" w:color="auto"/>
        <w:left w:val="none" w:sz="0" w:space="0" w:color="auto"/>
        <w:bottom w:val="none" w:sz="0" w:space="0" w:color="auto"/>
        <w:right w:val="none" w:sz="0" w:space="0" w:color="auto"/>
      </w:divBdr>
    </w:div>
    <w:div w:id="1770853780">
      <w:marLeft w:val="640"/>
      <w:marRight w:val="0"/>
      <w:marTop w:val="0"/>
      <w:marBottom w:val="0"/>
      <w:divBdr>
        <w:top w:val="none" w:sz="0" w:space="0" w:color="auto"/>
        <w:left w:val="none" w:sz="0" w:space="0" w:color="auto"/>
        <w:bottom w:val="none" w:sz="0" w:space="0" w:color="auto"/>
        <w:right w:val="none" w:sz="0" w:space="0" w:color="auto"/>
      </w:divBdr>
    </w:div>
    <w:div w:id="1770930973">
      <w:marLeft w:val="640"/>
      <w:marRight w:val="0"/>
      <w:marTop w:val="0"/>
      <w:marBottom w:val="0"/>
      <w:divBdr>
        <w:top w:val="none" w:sz="0" w:space="0" w:color="auto"/>
        <w:left w:val="none" w:sz="0" w:space="0" w:color="auto"/>
        <w:bottom w:val="none" w:sz="0" w:space="0" w:color="auto"/>
        <w:right w:val="none" w:sz="0" w:space="0" w:color="auto"/>
      </w:divBdr>
    </w:div>
    <w:div w:id="1771047426">
      <w:marLeft w:val="640"/>
      <w:marRight w:val="0"/>
      <w:marTop w:val="0"/>
      <w:marBottom w:val="0"/>
      <w:divBdr>
        <w:top w:val="none" w:sz="0" w:space="0" w:color="auto"/>
        <w:left w:val="none" w:sz="0" w:space="0" w:color="auto"/>
        <w:bottom w:val="none" w:sz="0" w:space="0" w:color="auto"/>
        <w:right w:val="none" w:sz="0" w:space="0" w:color="auto"/>
      </w:divBdr>
    </w:div>
    <w:div w:id="1771195240">
      <w:marLeft w:val="640"/>
      <w:marRight w:val="0"/>
      <w:marTop w:val="0"/>
      <w:marBottom w:val="0"/>
      <w:divBdr>
        <w:top w:val="none" w:sz="0" w:space="0" w:color="auto"/>
        <w:left w:val="none" w:sz="0" w:space="0" w:color="auto"/>
        <w:bottom w:val="none" w:sz="0" w:space="0" w:color="auto"/>
        <w:right w:val="none" w:sz="0" w:space="0" w:color="auto"/>
      </w:divBdr>
    </w:div>
    <w:div w:id="1771268311">
      <w:marLeft w:val="640"/>
      <w:marRight w:val="0"/>
      <w:marTop w:val="0"/>
      <w:marBottom w:val="0"/>
      <w:divBdr>
        <w:top w:val="none" w:sz="0" w:space="0" w:color="auto"/>
        <w:left w:val="none" w:sz="0" w:space="0" w:color="auto"/>
        <w:bottom w:val="none" w:sz="0" w:space="0" w:color="auto"/>
        <w:right w:val="none" w:sz="0" w:space="0" w:color="auto"/>
      </w:divBdr>
    </w:div>
    <w:div w:id="1771389770">
      <w:marLeft w:val="640"/>
      <w:marRight w:val="0"/>
      <w:marTop w:val="0"/>
      <w:marBottom w:val="0"/>
      <w:divBdr>
        <w:top w:val="none" w:sz="0" w:space="0" w:color="auto"/>
        <w:left w:val="none" w:sz="0" w:space="0" w:color="auto"/>
        <w:bottom w:val="none" w:sz="0" w:space="0" w:color="auto"/>
        <w:right w:val="none" w:sz="0" w:space="0" w:color="auto"/>
      </w:divBdr>
    </w:div>
    <w:div w:id="1771662435">
      <w:marLeft w:val="640"/>
      <w:marRight w:val="0"/>
      <w:marTop w:val="0"/>
      <w:marBottom w:val="0"/>
      <w:divBdr>
        <w:top w:val="none" w:sz="0" w:space="0" w:color="auto"/>
        <w:left w:val="none" w:sz="0" w:space="0" w:color="auto"/>
        <w:bottom w:val="none" w:sz="0" w:space="0" w:color="auto"/>
        <w:right w:val="none" w:sz="0" w:space="0" w:color="auto"/>
      </w:divBdr>
    </w:div>
    <w:div w:id="1772161709">
      <w:marLeft w:val="640"/>
      <w:marRight w:val="0"/>
      <w:marTop w:val="0"/>
      <w:marBottom w:val="0"/>
      <w:divBdr>
        <w:top w:val="none" w:sz="0" w:space="0" w:color="auto"/>
        <w:left w:val="none" w:sz="0" w:space="0" w:color="auto"/>
        <w:bottom w:val="none" w:sz="0" w:space="0" w:color="auto"/>
        <w:right w:val="none" w:sz="0" w:space="0" w:color="auto"/>
      </w:divBdr>
    </w:div>
    <w:div w:id="1772430288">
      <w:marLeft w:val="640"/>
      <w:marRight w:val="0"/>
      <w:marTop w:val="0"/>
      <w:marBottom w:val="0"/>
      <w:divBdr>
        <w:top w:val="none" w:sz="0" w:space="0" w:color="auto"/>
        <w:left w:val="none" w:sz="0" w:space="0" w:color="auto"/>
        <w:bottom w:val="none" w:sz="0" w:space="0" w:color="auto"/>
        <w:right w:val="none" w:sz="0" w:space="0" w:color="auto"/>
      </w:divBdr>
    </w:div>
    <w:div w:id="1772431983">
      <w:marLeft w:val="640"/>
      <w:marRight w:val="0"/>
      <w:marTop w:val="0"/>
      <w:marBottom w:val="0"/>
      <w:divBdr>
        <w:top w:val="none" w:sz="0" w:space="0" w:color="auto"/>
        <w:left w:val="none" w:sz="0" w:space="0" w:color="auto"/>
        <w:bottom w:val="none" w:sz="0" w:space="0" w:color="auto"/>
        <w:right w:val="none" w:sz="0" w:space="0" w:color="auto"/>
      </w:divBdr>
    </w:div>
    <w:div w:id="1772779241">
      <w:marLeft w:val="640"/>
      <w:marRight w:val="0"/>
      <w:marTop w:val="0"/>
      <w:marBottom w:val="0"/>
      <w:divBdr>
        <w:top w:val="none" w:sz="0" w:space="0" w:color="auto"/>
        <w:left w:val="none" w:sz="0" w:space="0" w:color="auto"/>
        <w:bottom w:val="none" w:sz="0" w:space="0" w:color="auto"/>
        <w:right w:val="none" w:sz="0" w:space="0" w:color="auto"/>
      </w:divBdr>
    </w:div>
    <w:div w:id="1772889868">
      <w:marLeft w:val="640"/>
      <w:marRight w:val="0"/>
      <w:marTop w:val="0"/>
      <w:marBottom w:val="0"/>
      <w:divBdr>
        <w:top w:val="none" w:sz="0" w:space="0" w:color="auto"/>
        <w:left w:val="none" w:sz="0" w:space="0" w:color="auto"/>
        <w:bottom w:val="none" w:sz="0" w:space="0" w:color="auto"/>
        <w:right w:val="none" w:sz="0" w:space="0" w:color="auto"/>
      </w:divBdr>
    </w:div>
    <w:div w:id="1772971365">
      <w:marLeft w:val="640"/>
      <w:marRight w:val="0"/>
      <w:marTop w:val="0"/>
      <w:marBottom w:val="0"/>
      <w:divBdr>
        <w:top w:val="none" w:sz="0" w:space="0" w:color="auto"/>
        <w:left w:val="none" w:sz="0" w:space="0" w:color="auto"/>
        <w:bottom w:val="none" w:sz="0" w:space="0" w:color="auto"/>
        <w:right w:val="none" w:sz="0" w:space="0" w:color="auto"/>
      </w:divBdr>
    </w:div>
    <w:div w:id="1773015032">
      <w:marLeft w:val="640"/>
      <w:marRight w:val="0"/>
      <w:marTop w:val="0"/>
      <w:marBottom w:val="0"/>
      <w:divBdr>
        <w:top w:val="none" w:sz="0" w:space="0" w:color="auto"/>
        <w:left w:val="none" w:sz="0" w:space="0" w:color="auto"/>
        <w:bottom w:val="none" w:sz="0" w:space="0" w:color="auto"/>
        <w:right w:val="none" w:sz="0" w:space="0" w:color="auto"/>
      </w:divBdr>
    </w:div>
    <w:div w:id="1773088037">
      <w:marLeft w:val="640"/>
      <w:marRight w:val="0"/>
      <w:marTop w:val="0"/>
      <w:marBottom w:val="0"/>
      <w:divBdr>
        <w:top w:val="none" w:sz="0" w:space="0" w:color="auto"/>
        <w:left w:val="none" w:sz="0" w:space="0" w:color="auto"/>
        <w:bottom w:val="none" w:sz="0" w:space="0" w:color="auto"/>
        <w:right w:val="none" w:sz="0" w:space="0" w:color="auto"/>
      </w:divBdr>
    </w:div>
    <w:div w:id="1773358882">
      <w:marLeft w:val="640"/>
      <w:marRight w:val="0"/>
      <w:marTop w:val="0"/>
      <w:marBottom w:val="0"/>
      <w:divBdr>
        <w:top w:val="none" w:sz="0" w:space="0" w:color="auto"/>
        <w:left w:val="none" w:sz="0" w:space="0" w:color="auto"/>
        <w:bottom w:val="none" w:sz="0" w:space="0" w:color="auto"/>
        <w:right w:val="none" w:sz="0" w:space="0" w:color="auto"/>
      </w:divBdr>
    </w:div>
    <w:div w:id="1773630030">
      <w:marLeft w:val="640"/>
      <w:marRight w:val="0"/>
      <w:marTop w:val="0"/>
      <w:marBottom w:val="0"/>
      <w:divBdr>
        <w:top w:val="none" w:sz="0" w:space="0" w:color="auto"/>
        <w:left w:val="none" w:sz="0" w:space="0" w:color="auto"/>
        <w:bottom w:val="none" w:sz="0" w:space="0" w:color="auto"/>
        <w:right w:val="none" w:sz="0" w:space="0" w:color="auto"/>
      </w:divBdr>
    </w:div>
    <w:div w:id="1773666370">
      <w:marLeft w:val="640"/>
      <w:marRight w:val="0"/>
      <w:marTop w:val="0"/>
      <w:marBottom w:val="0"/>
      <w:divBdr>
        <w:top w:val="none" w:sz="0" w:space="0" w:color="auto"/>
        <w:left w:val="none" w:sz="0" w:space="0" w:color="auto"/>
        <w:bottom w:val="none" w:sz="0" w:space="0" w:color="auto"/>
        <w:right w:val="none" w:sz="0" w:space="0" w:color="auto"/>
      </w:divBdr>
    </w:div>
    <w:div w:id="1773817044">
      <w:marLeft w:val="640"/>
      <w:marRight w:val="0"/>
      <w:marTop w:val="0"/>
      <w:marBottom w:val="0"/>
      <w:divBdr>
        <w:top w:val="none" w:sz="0" w:space="0" w:color="auto"/>
        <w:left w:val="none" w:sz="0" w:space="0" w:color="auto"/>
        <w:bottom w:val="none" w:sz="0" w:space="0" w:color="auto"/>
        <w:right w:val="none" w:sz="0" w:space="0" w:color="auto"/>
      </w:divBdr>
    </w:div>
    <w:div w:id="1773863103">
      <w:marLeft w:val="640"/>
      <w:marRight w:val="0"/>
      <w:marTop w:val="0"/>
      <w:marBottom w:val="0"/>
      <w:divBdr>
        <w:top w:val="none" w:sz="0" w:space="0" w:color="auto"/>
        <w:left w:val="none" w:sz="0" w:space="0" w:color="auto"/>
        <w:bottom w:val="none" w:sz="0" w:space="0" w:color="auto"/>
        <w:right w:val="none" w:sz="0" w:space="0" w:color="auto"/>
      </w:divBdr>
    </w:div>
    <w:div w:id="1774084115">
      <w:marLeft w:val="640"/>
      <w:marRight w:val="0"/>
      <w:marTop w:val="0"/>
      <w:marBottom w:val="0"/>
      <w:divBdr>
        <w:top w:val="none" w:sz="0" w:space="0" w:color="auto"/>
        <w:left w:val="none" w:sz="0" w:space="0" w:color="auto"/>
        <w:bottom w:val="none" w:sz="0" w:space="0" w:color="auto"/>
        <w:right w:val="none" w:sz="0" w:space="0" w:color="auto"/>
      </w:divBdr>
    </w:div>
    <w:div w:id="1774085403">
      <w:marLeft w:val="640"/>
      <w:marRight w:val="0"/>
      <w:marTop w:val="0"/>
      <w:marBottom w:val="0"/>
      <w:divBdr>
        <w:top w:val="none" w:sz="0" w:space="0" w:color="auto"/>
        <w:left w:val="none" w:sz="0" w:space="0" w:color="auto"/>
        <w:bottom w:val="none" w:sz="0" w:space="0" w:color="auto"/>
        <w:right w:val="none" w:sz="0" w:space="0" w:color="auto"/>
      </w:divBdr>
    </w:div>
    <w:div w:id="1774208488">
      <w:marLeft w:val="640"/>
      <w:marRight w:val="0"/>
      <w:marTop w:val="0"/>
      <w:marBottom w:val="0"/>
      <w:divBdr>
        <w:top w:val="none" w:sz="0" w:space="0" w:color="auto"/>
        <w:left w:val="none" w:sz="0" w:space="0" w:color="auto"/>
        <w:bottom w:val="none" w:sz="0" w:space="0" w:color="auto"/>
        <w:right w:val="none" w:sz="0" w:space="0" w:color="auto"/>
      </w:divBdr>
    </w:div>
    <w:div w:id="1774477282">
      <w:marLeft w:val="640"/>
      <w:marRight w:val="0"/>
      <w:marTop w:val="0"/>
      <w:marBottom w:val="0"/>
      <w:divBdr>
        <w:top w:val="none" w:sz="0" w:space="0" w:color="auto"/>
        <w:left w:val="none" w:sz="0" w:space="0" w:color="auto"/>
        <w:bottom w:val="none" w:sz="0" w:space="0" w:color="auto"/>
        <w:right w:val="none" w:sz="0" w:space="0" w:color="auto"/>
      </w:divBdr>
    </w:div>
    <w:div w:id="1774545360">
      <w:marLeft w:val="640"/>
      <w:marRight w:val="0"/>
      <w:marTop w:val="0"/>
      <w:marBottom w:val="0"/>
      <w:divBdr>
        <w:top w:val="none" w:sz="0" w:space="0" w:color="auto"/>
        <w:left w:val="none" w:sz="0" w:space="0" w:color="auto"/>
        <w:bottom w:val="none" w:sz="0" w:space="0" w:color="auto"/>
        <w:right w:val="none" w:sz="0" w:space="0" w:color="auto"/>
      </w:divBdr>
    </w:div>
    <w:div w:id="1774671171">
      <w:marLeft w:val="640"/>
      <w:marRight w:val="0"/>
      <w:marTop w:val="0"/>
      <w:marBottom w:val="0"/>
      <w:divBdr>
        <w:top w:val="none" w:sz="0" w:space="0" w:color="auto"/>
        <w:left w:val="none" w:sz="0" w:space="0" w:color="auto"/>
        <w:bottom w:val="none" w:sz="0" w:space="0" w:color="auto"/>
        <w:right w:val="none" w:sz="0" w:space="0" w:color="auto"/>
      </w:divBdr>
    </w:div>
    <w:div w:id="1774741745">
      <w:marLeft w:val="640"/>
      <w:marRight w:val="0"/>
      <w:marTop w:val="0"/>
      <w:marBottom w:val="0"/>
      <w:divBdr>
        <w:top w:val="none" w:sz="0" w:space="0" w:color="auto"/>
        <w:left w:val="none" w:sz="0" w:space="0" w:color="auto"/>
        <w:bottom w:val="none" w:sz="0" w:space="0" w:color="auto"/>
        <w:right w:val="none" w:sz="0" w:space="0" w:color="auto"/>
      </w:divBdr>
    </w:div>
    <w:div w:id="1774742036">
      <w:marLeft w:val="640"/>
      <w:marRight w:val="0"/>
      <w:marTop w:val="0"/>
      <w:marBottom w:val="0"/>
      <w:divBdr>
        <w:top w:val="none" w:sz="0" w:space="0" w:color="auto"/>
        <w:left w:val="none" w:sz="0" w:space="0" w:color="auto"/>
        <w:bottom w:val="none" w:sz="0" w:space="0" w:color="auto"/>
        <w:right w:val="none" w:sz="0" w:space="0" w:color="auto"/>
      </w:divBdr>
    </w:div>
    <w:div w:id="1774933767">
      <w:marLeft w:val="640"/>
      <w:marRight w:val="0"/>
      <w:marTop w:val="0"/>
      <w:marBottom w:val="0"/>
      <w:divBdr>
        <w:top w:val="none" w:sz="0" w:space="0" w:color="auto"/>
        <w:left w:val="none" w:sz="0" w:space="0" w:color="auto"/>
        <w:bottom w:val="none" w:sz="0" w:space="0" w:color="auto"/>
        <w:right w:val="none" w:sz="0" w:space="0" w:color="auto"/>
      </w:divBdr>
    </w:div>
    <w:div w:id="1774937416">
      <w:marLeft w:val="640"/>
      <w:marRight w:val="0"/>
      <w:marTop w:val="0"/>
      <w:marBottom w:val="0"/>
      <w:divBdr>
        <w:top w:val="none" w:sz="0" w:space="0" w:color="auto"/>
        <w:left w:val="none" w:sz="0" w:space="0" w:color="auto"/>
        <w:bottom w:val="none" w:sz="0" w:space="0" w:color="auto"/>
        <w:right w:val="none" w:sz="0" w:space="0" w:color="auto"/>
      </w:divBdr>
    </w:div>
    <w:div w:id="1774937786">
      <w:marLeft w:val="640"/>
      <w:marRight w:val="0"/>
      <w:marTop w:val="0"/>
      <w:marBottom w:val="0"/>
      <w:divBdr>
        <w:top w:val="none" w:sz="0" w:space="0" w:color="auto"/>
        <w:left w:val="none" w:sz="0" w:space="0" w:color="auto"/>
        <w:bottom w:val="none" w:sz="0" w:space="0" w:color="auto"/>
        <w:right w:val="none" w:sz="0" w:space="0" w:color="auto"/>
      </w:divBdr>
    </w:div>
    <w:div w:id="1774979065">
      <w:marLeft w:val="640"/>
      <w:marRight w:val="0"/>
      <w:marTop w:val="0"/>
      <w:marBottom w:val="0"/>
      <w:divBdr>
        <w:top w:val="none" w:sz="0" w:space="0" w:color="auto"/>
        <w:left w:val="none" w:sz="0" w:space="0" w:color="auto"/>
        <w:bottom w:val="none" w:sz="0" w:space="0" w:color="auto"/>
        <w:right w:val="none" w:sz="0" w:space="0" w:color="auto"/>
      </w:divBdr>
    </w:div>
    <w:div w:id="1774979393">
      <w:marLeft w:val="640"/>
      <w:marRight w:val="0"/>
      <w:marTop w:val="0"/>
      <w:marBottom w:val="0"/>
      <w:divBdr>
        <w:top w:val="none" w:sz="0" w:space="0" w:color="auto"/>
        <w:left w:val="none" w:sz="0" w:space="0" w:color="auto"/>
        <w:bottom w:val="none" w:sz="0" w:space="0" w:color="auto"/>
        <w:right w:val="none" w:sz="0" w:space="0" w:color="auto"/>
      </w:divBdr>
    </w:div>
    <w:div w:id="1775125947">
      <w:marLeft w:val="640"/>
      <w:marRight w:val="0"/>
      <w:marTop w:val="0"/>
      <w:marBottom w:val="0"/>
      <w:divBdr>
        <w:top w:val="none" w:sz="0" w:space="0" w:color="auto"/>
        <w:left w:val="none" w:sz="0" w:space="0" w:color="auto"/>
        <w:bottom w:val="none" w:sz="0" w:space="0" w:color="auto"/>
        <w:right w:val="none" w:sz="0" w:space="0" w:color="auto"/>
      </w:divBdr>
    </w:div>
    <w:div w:id="1775319562">
      <w:marLeft w:val="640"/>
      <w:marRight w:val="0"/>
      <w:marTop w:val="0"/>
      <w:marBottom w:val="0"/>
      <w:divBdr>
        <w:top w:val="none" w:sz="0" w:space="0" w:color="auto"/>
        <w:left w:val="none" w:sz="0" w:space="0" w:color="auto"/>
        <w:bottom w:val="none" w:sz="0" w:space="0" w:color="auto"/>
        <w:right w:val="none" w:sz="0" w:space="0" w:color="auto"/>
      </w:divBdr>
    </w:div>
    <w:div w:id="1775393217">
      <w:marLeft w:val="640"/>
      <w:marRight w:val="0"/>
      <w:marTop w:val="0"/>
      <w:marBottom w:val="0"/>
      <w:divBdr>
        <w:top w:val="none" w:sz="0" w:space="0" w:color="auto"/>
        <w:left w:val="none" w:sz="0" w:space="0" w:color="auto"/>
        <w:bottom w:val="none" w:sz="0" w:space="0" w:color="auto"/>
        <w:right w:val="none" w:sz="0" w:space="0" w:color="auto"/>
      </w:divBdr>
    </w:div>
    <w:div w:id="1775662932">
      <w:marLeft w:val="640"/>
      <w:marRight w:val="0"/>
      <w:marTop w:val="0"/>
      <w:marBottom w:val="0"/>
      <w:divBdr>
        <w:top w:val="none" w:sz="0" w:space="0" w:color="auto"/>
        <w:left w:val="none" w:sz="0" w:space="0" w:color="auto"/>
        <w:bottom w:val="none" w:sz="0" w:space="0" w:color="auto"/>
        <w:right w:val="none" w:sz="0" w:space="0" w:color="auto"/>
      </w:divBdr>
    </w:div>
    <w:div w:id="1775705202">
      <w:marLeft w:val="640"/>
      <w:marRight w:val="0"/>
      <w:marTop w:val="0"/>
      <w:marBottom w:val="0"/>
      <w:divBdr>
        <w:top w:val="none" w:sz="0" w:space="0" w:color="auto"/>
        <w:left w:val="none" w:sz="0" w:space="0" w:color="auto"/>
        <w:bottom w:val="none" w:sz="0" w:space="0" w:color="auto"/>
        <w:right w:val="none" w:sz="0" w:space="0" w:color="auto"/>
      </w:divBdr>
    </w:div>
    <w:div w:id="1776092777">
      <w:marLeft w:val="640"/>
      <w:marRight w:val="0"/>
      <w:marTop w:val="0"/>
      <w:marBottom w:val="0"/>
      <w:divBdr>
        <w:top w:val="none" w:sz="0" w:space="0" w:color="auto"/>
        <w:left w:val="none" w:sz="0" w:space="0" w:color="auto"/>
        <w:bottom w:val="none" w:sz="0" w:space="0" w:color="auto"/>
        <w:right w:val="none" w:sz="0" w:space="0" w:color="auto"/>
      </w:divBdr>
    </w:div>
    <w:div w:id="1776292582">
      <w:marLeft w:val="640"/>
      <w:marRight w:val="0"/>
      <w:marTop w:val="0"/>
      <w:marBottom w:val="0"/>
      <w:divBdr>
        <w:top w:val="none" w:sz="0" w:space="0" w:color="auto"/>
        <w:left w:val="none" w:sz="0" w:space="0" w:color="auto"/>
        <w:bottom w:val="none" w:sz="0" w:space="0" w:color="auto"/>
        <w:right w:val="none" w:sz="0" w:space="0" w:color="auto"/>
      </w:divBdr>
    </w:div>
    <w:div w:id="1776437911">
      <w:marLeft w:val="640"/>
      <w:marRight w:val="0"/>
      <w:marTop w:val="0"/>
      <w:marBottom w:val="0"/>
      <w:divBdr>
        <w:top w:val="none" w:sz="0" w:space="0" w:color="auto"/>
        <w:left w:val="none" w:sz="0" w:space="0" w:color="auto"/>
        <w:bottom w:val="none" w:sz="0" w:space="0" w:color="auto"/>
        <w:right w:val="none" w:sz="0" w:space="0" w:color="auto"/>
      </w:divBdr>
    </w:div>
    <w:div w:id="1776633767">
      <w:marLeft w:val="640"/>
      <w:marRight w:val="0"/>
      <w:marTop w:val="0"/>
      <w:marBottom w:val="0"/>
      <w:divBdr>
        <w:top w:val="none" w:sz="0" w:space="0" w:color="auto"/>
        <w:left w:val="none" w:sz="0" w:space="0" w:color="auto"/>
        <w:bottom w:val="none" w:sz="0" w:space="0" w:color="auto"/>
        <w:right w:val="none" w:sz="0" w:space="0" w:color="auto"/>
      </w:divBdr>
    </w:div>
    <w:div w:id="1776634226">
      <w:marLeft w:val="640"/>
      <w:marRight w:val="0"/>
      <w:marTop w:val="0"/>
      <w:marBottom w:val="0"/>
      <w:divBdr>
        <w:top w:val="none" w:sz="0" w:space="0" w:color="auto"/>
        <w:left w:val="none" w:sz="0" w:space="0" w:color="auto"/>
        <w:bottom w:val="none" w:sz="0" w:space="0" w:color="auto"/>
        <w:right w:val="none" w:sz="0" w:space="0" w:color="auto"/>
      </w:divBdr>
    </w:div>
    <w:div w:id="1776947318">
      <w:marLeft w:val="640"/>
      <w:marRight w:val="0"/>
      <w:marTop w:val="0"/>
      <w:marBottom w:val="0"/>
      <w:divBdr>
        <w:top w:val="none" w:sz="0" w:space="0" w:color="auto"/>
        <w:left w:val="none" w:sz="0" w:space="0" w:color="auto"/>
        <w:bottom w:val="none" w:sz="0" w:space="0" w:color="auto"/>
        <w:right w:val="none" w:sz="0" w:space="0" w:color="auto"/>
      </w:divBdr>
    </w:div>
    <w:div w:id="1777021588">
      <w:marLeft w:val="640"/>
      <w:marRight w:val="0"/>
      <w:marTop w:val="0"/>
      <w:marBottom w:val="0"/>
      <w:divBdr>
        <w:top w:val="none" w:sz="0" w:space="0" w:color="auto"/>
        <w:left w:val="none" w:sz="0" w:space="0" w:color="auto"/>
        <w:bottom w:val="none" w:sz="0" w:space="0" w:color="auto"/>
        <w:right w:val="none" w:sz="0" w:space="0" w:color="auto"/>
      </w:divBdr>
    </w:div>
    <w:div w:id="1777142066">
      <w:marLeft w:val="640"/>
      <w:marRight w:val="0"/>
      <w:marTop w:val="0"/>
      <w:marBottom w:val="0"/>
      <w:divBdr>
        <w:top w:val="none" w:sz="0" w:space="0" w:color="auto"/>
        <w:left w:val="none" w:sz="0" w:space="0" w:color="auto"/>
        <w:bottom w:val="none" w:sz="0" w:space="0" w:color="auto"/>
        <w:right w:val="none" w:sz="0" w:space="0" w:color="auto"/>
      </w:divBdr>
    </w:div>
    <w:div w:id="1777211053">
      <w:marLeft w:val="640"/>
      <w:marRight w:val="0"/>
      <w:marTop w:val="0"/>
      <w:marBottom w:val="0"/>
      <w:divBdr>
        <w:top w:val="none" w:sz="0" w:space="0" w:color="auto"/>
        <w:left w:val="none" w:sz="0" w:space="0" w:color="auto"/>
        <w:bottom w:val="none" w:sz="0" w:space="0" w:color="auto"/>
        <w:right w:val="none" w:sz="0" w:space="0" w:color="auto"/>
      </w:divBdr>
    </w:div>
    <w:div w:id="1777434394">
      <w:marLeft w:val="640"/>
      <w:marRight w:val="0"/>
      <w:marTop w:val="0"/>
      <w:marBottom w:val="0"/>
      <w:divBdr>
        <w:top w:val="none" w:sz="0" w:space="0" w:color="auto"/>
        <w:left w:val="none" w:sz="0" w:space="0" w:color="auto"/>
        <w:bottom w:val="none" w:sz="0" w:space="0" w:color="auto"/>
        <w:right w:val="none" w:sz="0" w:space="0" w:color="auto"/>
      </w:divBdr>
    </w:div>
    <w:div w:id="1777478216">
      <w:marLeft w:val="640"/>
      <w:marRight w:val="0"/>
      <w:marTop w:val="0"/>
      <w:marBottom w:val="0"/>
      <w:divBdr>
        <w:top w:val="none" w:sz="0" w:space="0" w:color="auto"/>
        <w:left w:val="none" w:sz="0" w:space="0" w:color="auto"/>
        <w:bottom w:val="none" w:sz="0" w:space="0" w:color="auto"/>
        <w:right w:val="none" w:sz="0" w:space="0" w:color="auto"/>
      </w:divBdr>
    </w:div>
    <w:div w:id="1777556394">
      <w:marLeft w:val="640"/>
      <w:marRight w:val="0"/>
      <w:marTop w:val="0"/>
      <w:marBottom w:val="0"/>
      <w:divBdr>
        <w:top w:val="none" w:sz="0" w:space="0" w:color="auto"/>
        <w:left w:val="none" w:sz="0" w:space="0" w:color="auto"/>
        <w:bottom w:val="none" w:sz="0" w:space="0" w:color="auto"/>
        <w:right w:val="none" w:sz="0" w:space="0" w:color="auto"/>
      </w:divBdr>
    </w:div>
    <w:div w:id="1777870273">
      <w:marLeft w:val="640"/>
      <w:marRight w:val="0"/>
      <w:marTop w:val="0"/>
      <w:marBottom w:val="0"/>
      <w:divBdr>
        <w:top w:val="none" w:sz="0" w:space="0" w:color="auto"/>
        <w:left w:val="none" w:sz="0" w:space="0" w:color="auto"/>
        <w:bottom w:val="none" w:sz="0" w:space="0" w:color="auto"/>
        <w:right w:val="none" w:sz="0" w:space="0" w:color="auto"/>
      </w:divBdr>
    </w:div>
    <w:div w:id="1778140667">
      <w:marLeft w:val="640"/>
      <w:marRight w:val="0"/>
      <w:marTop w:val="0"/>
      <w:marBottom w:val="0"/>
      <w:divBdr>
        <w:top w:val="none" w:sz="0" w:space="0" w:color="auto"/>
        <w:left w:val="none" w:sz="0" w:space="0" w:color="auto"/>
        <w:bottom w:val="none" w:sz="0" w:space="0" w:color="auto"/>
        <w:right w:val="none" w:sz="0" w:space="0" w:color="auto"/>
      </w:divBdr>
    </w:div>
    <w:div w:id="1778523590">
      <w:marLeft w:val="640"/>
      <w:marRight w:val="0"/>
      <w:marTop w:val="0"/>
      <w:marBottom w:val="0"/>
      <w:divBdr>
        <w:top w:val="none" w:sz="0" w:space="0" w:color="auto"/>
        <w:left w:val="none" w:sz="0" w:space="0" w:color="auto"/>
        <w:bottom w:val="none" w:sz="0" w:space="0" w:color="auto"/>
        <w:right w:val="none" w:sz="0" w:space="0" w:color="auto"/>
      </w:divBdr>
    </w:div>
    <w:div w:id="1778941591">
      <w:marLeft w:val="640"/>
      <w:marRight w:val="0"/>
      <w:marTop w:val="0"/>
      <w:marBottom w:val="0"/>
      <w:divBdr>
        <w:top w:val="none" w:sz="0" w:space="0" w:color="auto"/>
        <w:left w:val="none" w:sz="0" w:space="0" w:color="auto"/>
        <w:bottom w:val="none" w:sz="0" w:space="0" w:color="auto"/>
        <w:right w:val="none" w:sz="0" w:space="0" w:color="auto"/>
      </w:divBdr>
    </w:div>
    <w:div w:id="1779138305">
      <w:marLeft w:val="640"/>
      <w:marRight w:val="0"/>
      <w:marTop w:val="0"/>
      <w:marBottom w:val="0"/>
      <w:divBdr>
        <w:top w:val="none" w:sz="0" w:space="0" w:color="auto"/>
        <w:left w:val="none" w:sz="0" w:space="0" w:color="auto"/>
        <w:bottom w:val="none" w:sz="0" w:space="0" w:color="auto"/>
        <w:right w:val="none" w:sz="0" w:space="0" w:color="auto"/>
      </w:divBdr>
    </w:div>
    <w:div w:id="1779375268">
      <w:marLeft w:val="640"/>
      <w:marRight w:val="0"/>
      <w:marTop w:val="0"/>
      <w:marBottom w:val="0"/>
      <w:divBdr>
        <w:top w:val="none" w:sz="0" w:space="0" w:color="auto"/>
        <w:left w:val="none" w:sz="0" w:space="0" w:color="auto"/>
        <w:bottom w:val="none" w:sz="0" w:space="0" w:color="auto"/>
        <w:right w:val="none" w:sz="0" w:space="0" w:color="auto"/>
      </w:divBdr>
    </w:div>
    <w:div w:id="1779642876">
      <w:marLeft w:val="640"/>
      <w:marRight w:val="0"/>
      <w:marTop w:val="0"/>
      <w:marBottom w:val="0"/>
      <w:divBdr>
        <w:top w:val="none" w:sz="0" w:space="0" w:color="auto"/>
        <w:left w:val="none" w:sz="0" w:space="0" w:color="auto"/>
        <w:bottom w:val="none" w:sz="0" w:space="0" w:color="auto"/>
        <w:right w:val="none" w:sz="0" w:space="0" w:color="auto"/>
      </w:divBdr>
    </w:div>
    <w:div w:id="1779788958">
      <w:marLeft w:val="640"/>
      <w:marRight w:val="0"/>
      <w:marTop w:val="0"/>
      <w:marBottom w:val="0"/>
      <w:divBdr>
        <w:top w:val="none" w:sz="0" w:space="0" w:color="auto"/>
        <w:left w:val="none" w:sz="0" w:space="0" w:color="auto"/>
        <w:bottom w:val="none" w:sz="0" w:space="0" w:color="auto"/>
        <w:right w:val="none" w:sz="0" w:space="0" w:color="auto"/>
      </w:divBdr>
    </w:div>
    <w:div w:id="1779988074">
      <w:marLeft w:val="640"/>
      <w:marRight w:val="0"/>
      <w:marTop w:val="0"/>
      <w:marBottom w:val="0"/>
      <w:divBdr>
        <w:top w:val="none" w:sz="0" w:space="0" w:color="auto"/>
        <w:left w:val="none" w:sz="0" w:space="0" w:color="auto"/>
        <w:bottom w:val="none" w:sz="0" w:space="0" w:color="auto"/>
        <w:right w:val="none" w:sz="0" w:space="0" w:color="auto"/>
      </w:divBdr>
    </w:div>
    <w:div w:id="1779988977">
      <w:marLeft w:val="640"/>
      <w:marRight w:val="0"/>
      <w:marTop w:val="0"/>
      <w:marBottom w:val="0"/>
      <w:divBdr>
        <w:top w:val="none" w:sz="0" w:space="0" w:color="auto"/>
        <w:left w:val="none" w:sz="0" w:space="0" w:color="auto"/>
        <w:bottom w:val="none" w:sz="0" w:space="0" w:color="auto"/>
        <w:right w:val="none" w:sz="0" w:space="0" w:color="auto"/>
      </w:divBdr>
    </w:div>
    <w:div w:id="1780023971">
      <w:marLeft w:val="640"/>
      <w:marRight w:val="0"/>
      <w:marTop w:val="0"/>
      <w:marBottom w:val="0"/>
      <w:divBdr>
        <w:top w:val="none" w:sz="0" w:space="0" w:color="auto"/>
        <w:left w:val="none" w:sz="0" w:space="0" w:color="auto"/>
        <w:bottom w:val="none" w:sz="0" w:space="0" w:color="auto"/>
        <w:right w:val="none" w:sz="0" w:space="0" w:color="auto"/>
      </w:divBdr>
    </w:div>
    <w:div w:id="1780026893">
      <w:marLeft w:val="640"/>
      <w:marRight w:val="0"/>
      <w:marTop w:val="0"/>
      <w:marBottom w:val="0"/>
      <w:divBdr>
        <w:top w:val="none" w:sz="0" w:space="0" w:color="auto"/>
        <w:left w:val="none" w:sz="0" w:space="0" w:color="auto"/>
        <w:bottom w:val="none" w:sz="0" w:space="0" w:color="auto"/>
        <w:right w:val="none" w:sz="0" w:space="0" w:color="auto"/>
      </w:divBdr>
    </w:div>
    <w:div w:id="1780099735">
      <w:marLeft w:val="640"/>
      <w:marRight w:val="0"/>
      <w:marTop w:val="0"/>
      <w:marBottom w:val="0"/>
      <w:divBdr>
        <w:top w:val="none" w:sz="0" w:space="0" w:color="auto"/>
        <w:left w:val="none" w:sz="0" w:space="0" w:color="auto"/>
        <w:bottom w:val="none" w:sz="0" w:space="0" w:color="auto"/>
        <w:right w:val="none" w:sz="0" w:space="0" w:color="auto"/>
      </w:divBdr>
    </w:div>
    <w:div w:id="1780099870">
      <w:marLeft w:val="640"/>
      <w:marRight w:val="0"/>
      <w:marTop w:val="0"/>
      <w:marBottom w:val="0"/>
      <w:divBdr>
        <w:top w:val="none" w:sz="0" w:space="0" w:color="auto"/>
        <w:left w:val="none" w:sz="0" w:space="0" w:color="auto"/>
        <w:bottom w:val="none" w:sz="0" w:space="0" w:color="auto"/>
        <w:right w:val="none" w:sz="0" w:space="0" w:color="auto"/>
      </w:divBdr>
    </w:div>
    <w:div w:id="1780297110">
      <w:marLeft w:val="640"/>
      <w:marRight w:val="0"/>
      <w:marTop w:val="0"/>
      <w:marBottom w:val="0"/>
      <w:divBdr>
        <w:top w:val="none" w:sz="0" w:space="0" w:color="auto"/>
        <w:left w:val="none" w:sz="0" w:space="0" w:color="auto"/>
        <w:bottom w:val="none" w:sz="0" w:space="0" w:color="auto"/>
        <w:right w:val="none" w:sz="0" w:space="0" w:color="auto"/>
      </w:divBdr>
    </w:div>
    <w:div w:id="1780416856">
      <w:marLeft w:val="640"/>
      <w:marRight w:val="0"/>
      <w:marTop w:val="0"/>
      <w:marBottom w:val="0"/>
      <w:divBdr>
        <w:top w:val="none" w:sz="0" w:space="0" w:color="auto"/>
        <w:left w:val="none" w:sz="0" w:space="0" w:color="auto"/>
        <w:bottom w:val="none" w:sz="0" w:space="0" w:color="auto"/>
        <w:right w:val="none" w:sz="0" w:space="0" w:color="auto"/>
      </w:divBdr>
    </w:div>
    <w:div w:id="1780639869">
      <w:marLeft w:val="640"/>
      <w:marRight w:val="0"/>
      <w:marTop w:val="0"/>
      <w:marBottom w:val="0"/>
      <w:divBdr>
        <w:top w:val="none" w:sz="0" w:space="0" w:color="auto"/>
        <w:left w:val="none" w:sz="0" w:space="0" w:color="auto"/>
        <w:bottom w:val="none" w:sz="0" w:space="0" w:color="auto"/>
        <w:right w:val="none" w:sz="0" w:space="0" w:color="auto"/>
      </w:divBdr>
    </w:div>
    <w:div w:id="1780640362">
      <w:marLeft w:val="640"/>
      <w:marRight w:val="0"/>
      <w:marTop w:val="0"/>
      <w:marBottom w:val="0"/>
      <w:divBdr>
        <w:top w:val="none" w:sz="0" w:space="0" w:color="auto"/>
        <w:left w:val="none" w:sz="0" w:space="0" w:color="auto"/>
        <w:bottom w:val="none" w:sz="0" w:space="0" w:color="auto"/>
        <w:right w:val="none" w:sz="0" w:space="0" w:color="auto"/>
      </w:divBdr>
    </w:div>
    <w:div w:id="1780836446">
      <w:marLeft w:val="640"/>
      <w:marRight w:val="0"/>
      <w:marTop w:val="0"/>
      <w:marBottom w:val="0"/>
      <w:divBdr>
        <w:top w:val="none" w:sz="0" w:space="0" w:color="auto"/>
        <w:left w:val="none" w:sz="0" w:space="0" w:color="auto"/>
        <w:bottom w:val="none" w:sz="0" w:space="0" w:color="auto"/>
        <w:right w:val="none" w:sz="0" w:space="0" w:color="auto"/>
      </w:divBdr>
    </w:div>
    <w:div w:id="1780948394">
      <w:marLeft w:val="640"/>
      <w:marRight w:val="0"/>
      <w:marTop w:val="0"/>
      <w:marBottom w:val="0"/>
      <w:divBdr>
        <w:top w:val="none" w:sz="0" w:space="0" w:color="auto"/>
        <w:left w:val="none" w:sz="0" w:space="0" w:color="auto"/>
        <w:bottom w:val="none" w:sz="0" w:space="0" w:color="auto"/>
        <w:right w:val="none" w:sz="0" w:space="0" w:color="auto"/>
      </w:divBdr>
    </w:div>
    <w:div w:id="1781104477">
      <w:marLeft w:val="640"/>
      <w:marRight w:val="0"/>
      <w:marTop w:val="0"/>
      <w:marBottom w:val="0"/>
      <w:divBdr>
        <w:top w:val="none" w:sz="0" w:space="0" w:color="auto"/>
        <w:left w:val="none" w:sz="0" w:space="0" w:color="auto"/>
        <w:bottom w:val="none" w:sz="0" w:space="0" w:color="auto"/>
        <w:right w:val="none" w:sz="0" w:space="0" w:color="auto"/>
      </w:divBdr>
    </w:div>
    <w:div w:id="1781685864">
      <w:marLeft w:val="640"/>
      <w:marRight w:val="0"/>
      <w:marTop w:val="0"/>
      <w:marBottom w:val="0"/>
      <w:divBdr>
        <w:top w:val="none" w:sz="0" w:space="0" w:color="auto"/>
        <w:left w:val="none" w:sz="0" w:space="0" w:color="auto"/>
        <w:bottom w:val="none" w:sz="0" w:space="0" w:color="auto"/>
        <w:right w:val="none" w:sz="0" w:space="0" w:color="auto"/>
      </w:divBdr>
    </w:div>
    <w:div w:id="1781798972">
      <w:marLeft w:val="640"/>
      <w:marRight w:val="0"/>
      <w:marTop w:val="0"/>
      <w:marBottom w:val="0"/>
      <w:divBdr>
        <w:top w:val="none" w:sz="0" w:space="0" w:color="auto"/>
        <w:left w:val="none" w:sz="0" w:space="0" w:color="auto"/>
        <w:bottom w:val="none" w:sz="0" w:space="0" w:color="auto"/>
        <w:right w:val="none" w:sz="0" w:space="0" w:color="auto"/>
      </w:divBdr>
    </w:div>
    <w:div w:id="1781951701">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782335519">
      <w:marLeft w:val="640"/>
      <w:marRight w:val="0"/>
      <w:marTop w:val="0"/>
      <w:marBottom w:val="0"/>
      <w:divBdr>
        <w:top w:val="none" w:sz="0" w:space="0" w:color="auto"/>
        <w:left w:val="none" w:sz="0" w:space="0" w:color="auto"/>
        <w:bottom w:val="none" w:sz="0" w:space="0" w:color="auto"/>
        <w:right w:val="none" w:sz="0" w:space="0" w:color="auto"/>
      </w:divBdr>
    </w:div>
    <w:div w:id="1782647421">
      <w:marLeft w:val="640"/>
      <w:marRight w:val="0"/>
      <w:marTop w:val="0"/>
      <w:marBottom w:val="0"/>
      <w:divBdr>
        <w:top w:val="none" w:sz="0" w:space="0" w:color="auto"/>
        <w:left w:val="none" w:sz="0" w:space="0" w:color="auto"/>
        <w:bottom w:val="none" w:sz="0" w:space="0" w:color="auto"/>
        <w:right w:val="none" w:sz="0" w:space="0" w:color="auto"/>
      </w:divBdr>
    </w:div>
    <w:div w:id="1782726244">
      <w:marLeft w:val="640"/>
      <w:marRight w:val="0"/>
      <w:marTop w:val="0"/>
      <w:marBottom w:val="0"/>
      <w:divBdr>
        <w:top w:val="none" w:sz="0" w:space="0" w:color="auto"/>
        <w:left w:val="none" w:sz="0" w:space="0" w:color="auto"/>
        <w:bottom w:val="none" w:sz="0" w:space="0" w:color="auto"/>
        <w:right w:val="none" w:sz="0" w:space="0" w:color="auto"/>
      </w:divBdr>
    </w:div>
    <w:div w:id="1782845441">
      <w:marLeft w:val="640"/>
      <w:marRight w:val="0"/>
      <w:marTop w:val="0"/>
      <w:marBottom w:val="0"/>
      <w:divBdr>
        <w:top w:val="none" w:sz="0" w:space="0" w:color="auto"/>
        <w:left w:val="none" w:sz="0" w:space="0" w:color="auto"/>
        <w:bottom w:val="none" w:sz="0" w:space="0" w:color="auto"/>
        <w:right w:val="none" w:sz="0" w:space="0" w:color="auto"/>
      </w:divBdr>
    </w:div>
    <w:div w:id="1782871637">
      <w:marLeft w:val="640"/>
      <w:marRight w:val="0"/>
      <w:marTop w:val="0"/>
      <w:marBottom w:val="0"/>
      <w:divBdr>
        <w:top w:val="none" w:sz="0" w:space="0" w:color="auto"/>
        <w:left w:val="none" w:sz="0" w:space="0" w:color="auto"/>
        <w:bottom w:val="none" w:sz="0" w:space="0" w:color="auto"/>
        <w:right w:val="none" w:sz="0" w:space="0" w:color="auto"/>
      </w:divBdr>
    </w:div>
    <w:div w:id="1783258859">
      <w:marLeft w:val="640"/>
      <w:marRight w:val="0"/>
      <w:marTop w:val="0"/>
      <w:marBottom w:val="0"/>
      <w:divBdr>
        <w:top w:val="none" w:sz="0" w:space="0" w:color="auto"/>
        <w:left w:val="none" w:sz="0" w:space="0" w:color="auto"/>
        <w:bottom w:val="none" w:sz="0" w:space="0" w:color="auto"/>
        <w:right w:val="none" w:sz="0" w:space="0" w:color="auto"/>
      </w:divBdr>
    </w:div>
    <w:div w:id="1783646034">
      <w:marLeft w:val="640"/>
      <w:marRight w:val="0"/>
      <w:marTop w:val="0"/>
      <w:marBottom w:val="0"/>
      <w:divBdr>
        <w:top w:val="none" w:sz="0" w:space="0" w:color="auto"/>
        <w:left w:val="none" w:sz="0" w:space="0" w:color="auto"/>
        <w:bottom w:val="none" w:sz="0" w:space="0" w:color="auto"/>
        <w:right w:val="none" w:sz="0" w:space="0" w:color="auto"/>
      </w:divBdr>
    </w:div>
    <w:div w:id="1784112124">
      <w:marLeft w:val="640"/>
      <w:marRight w:val="0"/>
      <w:marTop w:val="0"/>
      <w:marBottom w:val="0"/>
      <w:divBdr>
        <w:top w:val="none" w:sz="0" w:space="0" w:color="auto"/>
        <w:left w:val="none" w:sz="0" w:space="0" w:color="auto"/>
        <w:bottom w:val="none" w:sz="0" w:space="0" w:color="auto"/>
        <w:right w:val="none" w:sz="0" w:space="0" w:color="auto"/>
      </w:divBdr>
    </w:div>
    <w:div w:id="1784225509">
      <w:marLeft w:val="640"/>
      <w:marRight w:val="0"/>
      <w:marTop w:val="0"/>
      <w:marBottom w:val="0"/>
      <w:divBdr>
        <w:top w:val="none" w:sz="0" w:space="0" w:color="auto"/>
        <w:left w:val="none" w:sz="0" w:space="0" w:color="auto"/>
        <w:bottom w:val="none" w:sz="0" w:space="0" w:color="auto"/>
        <w:right w:val="none" w:sz="0" w:space="0" w:color="auto"/>
      </w:divBdr>
    </w:div>
    <w:div w:id="1784230742">
      <w:marLeft w:val="640"/>
      <w:marRight w:val="0"/>
      <w:marTop w:val="0"/>
      <w:marBottom w:val="0"/>
      <w:divBdr>
        <w:top w:val="none" w:sz="0" w:space="0" w:color="auto"/>
        <w:left w:val="none" w:sz="0" w:space="0" w:color="auto"/>
        <w:bottom w:val="none" w:sz="0" w:space="0" w:color="auto"/>
        <w:right w:val="none" w:sz="0" w:space="0" w:color="auto"/>
      </w:divBdr>
    </w:div>
    <w:div w:id="1784378512">
      <w:marLeft w:val="640"/>
      <w:marRight w:val="0"/>
      <w:marTop w:val="0"/>
      <w:marBottom w:val="0"/>
      <w:divBdr>
        <w:top w:val="none" w:sz="0" w:space="0" w:color="auto"/>
        <w:left w:val="none" w:sz="0" w:space="0" w:color="auto"/>
        <w:bottom w:val="none" w:sz="0" w:space="0" w:color="auto"/>
        <w:right w:val="none" w:sz="0" w:space="0" w:color="auto"/>
      </w:divBdr>
    </w:div>
    <w:div w:id="1784379619">
      <w:marLeft w:val="640"/>
      <w:marRight w:val="0"/>
      <w:marTop w:val="0"/>
      <w:marBottom w:val="0"/>
      <w:divBdr>
        <w:top w:val="none" w:sz="0" w:space="0" w:color="auto"/>
        <w:left w:val="none" w:sz="0" w:space="0" w:color="auto"/>
        <w:bottom w:val="none" w:sz="0" w:space="0" w:color="auto"/>
        <w:right w:val="none" w:sz="0" w:space="0" w:color="auto"/>
      </w:divBdr>
    </w:div>
    <w:div w:id="1785148221">
      <w:marLeft w:val="640"/>
      <w:marRight w:val="0"/>
      <w:marTop w:val="0"/>
      <w:marBottom w:val="0"/>
      <w:divBdr>
        <w:top w:val="none" w:sz="0" w:space="0" w:color="auto"/>
        <w:left w:val="none" w:sz="0" w:space="0" w:color="auto"/>
        <w:bottom w:val="none" w:sz="0" w:space="0" w:color="auto"/>
        <w:right w:val="none" w:sz="0" w:space="0" w:color="auto"/>
      </w:divBdr>
    </w:div>
    <w:div w:id="1785728298">
      <w:marLeft w:val="640"/>
      <w:marRight w:val="0"/>
      <w:marTop w:val="0"/>
      <w:marBottom w:val="0"/>
      <w:divBdr>
        <w:top w:val="none" w:sz="0" w:space="0" w:color="auto"/>
        <w:left w:val="none" w:sz="0" w:space="0" w:color="auto"/>
        <w:bottom w:val="none" w:sz="0" w:space="0" w:color="auto"/>
        <w:right w:val="none" w:sz="0" w:space="0" w:color="auto"/>
      </w:divBdr>
    </w:div>
    <w:div w:id="1785802760">
      <w:marLeft w:val="640"/>
      <w:marRight w:val="0"/>
      <w:marTop w:val="0"/>
      <w:marBottom w:val="0"/>
      <w:divBdr>
        <w:top w:val="none" w:sz="0" w:space="0" w:color="auto"/>
        <w:left w:val="none" w:sz="0" w:space="0" w:color="auto"/>
        <w:bottom w:val="none" w:sz="0" w:space="0" w:color="auto"/>
        <w:right w:val="none" w:sz="0" w:space="0" w:color="auto"/>
      </w:divBdr>
    </w:div>
    <w:div w:id="1785923715">
      <w:marLeft w:val="640"/>
      <w:marRight w:val="0"/>
      <w:marTop w:val="0"/>
      <w:marBottom w:val="0"/>
      <w:divBdr>
        <w:top w:val="none" w:sz="0" w:space="0" w:color="auto"/>
        <w:left w:val="none" w:sz="0" w:space="0" w:color="auto"/>
        <w:bottom w:val="none" w:sz="0" w:space="0" w:color="auto"/>
        <w:right w:val="none" w:sz="0" w:space="0" w:color="auto"/>
      </w:divBdr>
    </w:div>
    <w:div w:id="1785926197">
      <w:marLeft w:val="640"/>
      <w:marRight w:val="0"/>
      <w:marTop w:val="0"/>
      <w:marBottom w:val="0"/>
      <w:divBdr>
        <w:top w:val="none" w:sz="0" w:space="0" w:color="auto"/>
        <w:left w:val="none" w:sz="0" w:space="0" w:color="auto"/>
        <w:bottom w:val="none" w:sz="0" w:space="0" w:color="auto"/>
        <w:right w:val="none" w:sz="0" w:space="0" w:color="auto"/>
      </w:divBdr>
    </w:div>
    <w:div w:id="1785926574">
      <w:marLeft w:val="640"/>
      <w:marRight w:val="0"/>
      <w:marTop w:val="0"/>
      <w:marBottom w:val="0"/>
      <w:divBdr>
        <w:top w:val="none" w:sz="0" w:space="0" w:color="auto"/>
        <w:left w:val="none" w:sz="0" w:space="0" w:color="auto"/>
        <w:bottom w:val="none" w:sz="0" w:space="0" w:color="auto"/>
        <w:right w:val="none" w:sz="0" w:space="0" w:color="auto"/>
      </w:divBdr>
    </w:div>
    <w:div w:id="1786079776">
      <w:marLeft w:val="640"/>
      <w:marRight w:val="0"/>
      <w:marTop w:val="0"/>
      <w:marBottom w:val="0"/>
      <w:divBdr>
        <w:top w:val="none" w:sz="0" w:space="0" w:color="auto"/>
        <w:left w:val="none" w:sz="0" w:space="0" w:color="auto"/>
        <w:bottom w:val="none" w:sz="0" w:space="0" w:color="auto"/>
        <w:right w:val="none" w:sz="0" w:space="0" w:color="auto"/>
      </w:divBdr>
    </w:div>
    <w:div w:id="1786188415">
      <w:marLeft w:val="640"/>
      <w:marRight w:val="0"/>
      <w:marTop w:val="0"/>
      <w:marBottom w:val="0"/>
      <w:divBdr>
        <w:top w:val="none" w:sz="0" w:space="0" w:color="auto"/>
        <w:left w:val="none" w:sz="0" w:space="0" w:color="auto"/>
        <w:bottom w:val="none" w:sz="0" w:space="0" w:color="auto"/>
        <w:right w:val="none" w:sz="0" w:space="0" w:color="auto"/>
      </w:divBdr>
    </w:div>
    <w:div w:id="1786264281">
      <w:marLeft w:val="640"/>
      <w:marRight w:val="0"/>
      <w:marTop w:val="0"/>
      <w:marBottom w:val="0"/>
      <w:divBdr>
        <w:top w:val="none" w:sz="0" w:space="0" w:color="auto"/>
        <w:left w:val="none" w:sz="0" w:space="0" w:color="auto"/>
        <w:bottom w:val="none" w:sz="0" w:space="0" w:color="auto"/>
        <w:right w:val="none" w:sz="0" w:space="0" w:color="auto"/>
      </w:divBdr>
    </w:div>
    <w:div w:id="1786270512">
      <w:marLeft w:val="640"/>
      <w:marRight w:val="0"/>
      <w:marTop w:val="0"/>
      <w:marBottom w:val="0"/>
      <w:divBdr>
        <w:top w:val="none" w:sz="0" w:space="0" w:color="auto"/>
        <w:left w:val="none" w:sz="0" w:space="0" w:color="auto"/>
        <w:bottom w:val="none" w:sz="0" w:space="0" w:color="auto"/>
        <w:right w:val="none" w:sz="0" w:space="0" w:color="auto"/>
      </w:divBdr>
    </w:div>
    <w:div w:id="1786534747">
      <w:marLeft w:val="640"/>
      <w:marRight w:val="0"/>
      <w:marTop w:val="0"/>
      <w:marBottom w:val="0"/>
      <w:divBdr>
        <w:top w:val="none" w:sz="0" w:space="0" w:color="auto"/>
        <w:left w:val="none" w:sz="0" w:space="0" w:color="auto"/>
        <w:bottom w:val="none" w:sz="0" w:space="0" w:color="auto"/>
        <w:right w:val="none" w:sz="0" w:space="0" w:color="auto"/>
      </w:divBdr>
    </w:div>
    <w:div w:id="1786541896">
      <w:marLeft w:val="640"/>
      <w:marRight w:val="0"/>
      <w:marTop w:val="0"/>
      <w:marBottom w:val="0"/>
      <w:divBdr>
        <w:top w:val="none" w:sz="0" w:space="0" w:color="auto"/>
        <w:left w:val="none" w:sz="0" w:space="0" w:color="auto"/>
        <w:bottom w:val="none" w:sz="0" w:space="0" w:color="auto"/>
        <w:right w:val="none" w:sz="0" w:space="0" w:color="auto"/>
      </w:divBdr>
    </w:div>
    <w:div w:id="1786652430">
      <w:marLeft w:val="640"/>
      <w:marRight w:val="0"/>
      <w:marTop w:val="0"/>
      <w:marBottom w:val="0"/>
      <w:divBdr>
        <w:top w:val="none" w:sz="0" w:space="0" w:color="auto"/>
        <w:left w:val="none" w:sz="0" w:space="0" w:color="auto"/>
        <w:bottom w:val="none" w:sz="0" w:space="0" w:color="auto"/>
        <w:right w:val="none" w:sz="0" w:space="0" w:color="auto"/>
      </w:divBdr>
    </w:div>
    <w:div w:id="1786728485">
      <w:marLeft w:val="640"/>
      <w:marRight w:val="0"/>
      <w:marTop w:val="0"/>
      <w:marBottom w:val="0"/>
      <w:divBdr>
        <w:top w:val="none" w:sz="0" w:space="0" w:color="auto"/>
        <w:left w:val="none" w:sz="0" w:space="0" w:color="auto"/>
        <w:bottom w:val="none" w:sz="0" w:space="0" w:color="auto"/>
        <w:right w:val="none" w:sz="0" w:space="0" w:color="auto"/>
      </w:divBdr>
    </w:div>
    <w:div w:id="1787000140">
      <w:marLeft w:val="640"/>
      <w:marRight w:val="0"/>
      <w:marTop w:val="0"/>
      <w:marBottom w:val="0"/>
      <w:divBdr>
        <w:top w:val="none" w:sz="0" w:space="0" w:color="auto"/>
        <w:left w:val="none" w:sz="0" w:space="0" w:color="auto"/>
        <w:bottom w:val="none" w:sz="0" w:space="0" w:color="auto"/>
        <w:right w:val="none" w:sz="0" w:space="0" w:color="auto"/>
      </w:divBdr>
    </w:div>
    <w:div w:id="1787040247">
      <w:marLeft w:val="640"/>
      <w:marRight w:val="0"/>
      <w:marTop w:val="0"/>
      <w:marBottom w:val="0"/>
      <w:divBdr>
        <w:top w:val="none" w:sz="0" w:space="0" w:color="auto"/>
        <w:left w:val="none" w:sz="0" w:space="0" w:color="auto"/>
        <w:bottom w:val="none" w:sz="0" w:space="0" w:color="auto"/>
        <w:right w:val="none" w:sz="0" w:space="0" w:color="auto"/>
      </w:divBdr>
    </w:div>
    <w:div w:id="1787043506">
      <w:marLeft w:val="640"/>
      <w:marRight w:val="0"/>
      <w:marTop w:val="0"/>
      <w:marBottom w:val="0"/>
      <w:divBdr>
        <w:top w:val="none" w:sz="0" w:space="0" w:color="auto"/>
        <w:left w:val="none" w:sz="0" w:space="0" w:color="auto"/>
        <w:bottom w:val="none" w:sz="0" w:space="0" w:color="auto"/>
        <w:right w:val="none" w:sz="0" w:space="0" w:color="auto"/>
      </w:divBdr>
    </w:div>
    <w:div w:id="1787234779">
      <w:marLeft w:val="640"/>
      <w:marRight w:val="0"/>
      <w:marTop w:val="0"/>
      <w:marBottom w:val="0"/>
      <w:divBdr>
        <w:top w:val="none" w:sz="0" w:space="0" w:color="auto"/>
        <w:left w:val="none" w:sz="0" w:space="0" w:color="auto"/>
        <w:bottom w:val="none" w:sz="0" w:space="0" w:color="auto"/>
        <w:right w:val="none" w:sz="0" w:space="0" w:color="auto"/>
      </w:divBdr>
    </w:div>
    <w:div w:id="1787578076">
      <w:marLeft w:val="640"/>
      <w:marRight w:val="0"/>
      <w:marTop w:val="0"/>
      <w:marBottom w:val="0"/>
      <w:divBdr>
        <w:top w:val="none" w:sz="0" w:space="0" w:color="auto"/>
        <w:left w:val="none" w:sz="0" w:space="0" w:color="auto"/>
        <w:bottom w:val="none" w:sz="0" w:space="0" w:color="auto"/>
        <w:right w:val="none" w:sz="0" w:space="0" w:color="auto"/>
      </w:divBdr>
    </w:div>
    <w:div w:id="1787578920">
      <w:marLeft w:val="640"/>
      <w:marRight w:val="0"/>
      <w:marTop w:val="0"/>
      <w:marBottom w:val="0"/>
      <w:divBdr>
        <w:top w:val="none" w:sz="0" w:space="0" w:color="auto"/>
        <w:left w:val="none" w:sz="0" w:space="0" w:color="auto"/>
        <w:bottom w:val="none" w:sz="0" w:space="0" w:color="auto"/>
        <w:right w:val="none" w:sz="0" w:space="0" w:color="auto"/>
      </w:divBdr>
    </w:div>
    <w:div w:id="1787698615">
      <w:marLeft w:val="640"/>
      <w:marRight w:val="0"/>
      <w:marTop w:val="0"/>
      <w:marBottom w:val="0"/>
      <w:divBdr>
        <w:top w:val="none" w:sz="0" w:space="0" w:color="auto"/>
        <w:left w:val="none" w:sz="0" w:space="0" w:color="auto"/>
        <w:bottom w:val="none" w:sz="0" w:space="0" w:color="auto"/>
        <w:right w:val="none" w:sz="0" w:space="0" w:color="auto"/>
      </w:divBdr>
    </w:div>
    <w:div w:id="1787969542">
      <w:marLeft w:val="640"/>
      <w:marRight w:val="0"/>
      <w:marTop w:val="0"/>
      <w:marBottom w:val="0"/>
      <w:divBdr>
        <w:top w:val="none" w:sz="0" w:space="0" w:color="auto"/>
        <w:left w:val="none" w:sz="0" w:space="0" w:color="auto"/>
        <w:bottom w:val="none" w:sz="0" w:space="0" w:color="auto"/>
        <w:right w:val="none" w:sz="0" w:space="0" w:color="auto"/>
      </w:divBdr>
    </w:div>
    <w:div w:id="1788038310">
      <w:marLeft w:val="640"/>
      <w:marRight w:val="0"/>
      <w:marTop w:val="0"/>
      <w:marBottom w:val="0"/>
      <w:divBdr>
        <w:top w:val="none" w:sz="0" w:space="0" w:color="auto"/>
        <w:left w:val="none" w:sz="0" w:space="0" w:color="auto"/>
        <w:bottom w:val="none" w:sz="0" w:space="0" w:color="auto"/>
        <w:right w:val="none" w:sz="0" w:space="0" w:color="auto"/>
      </w:divBdr>
    </w:div>
    <w:div w:id="1788084923">
      <w:marLeft w:val="640"/>
      <w:marRight w:val="0"/>
      <w:marTop w:val="0"/>
      <w:marBottom w:val="0"/>
      <w:divBdr>
        <w:top w:val="none" w:sz="0" w:space="0" w:color="auto"/>
        <w:left w:val="none" w:sz="0" w:space="0" w:color="auto"/>
        <w:bottom w:val="none" w:sz="0" w:space="0" w:color="auto"/>
        <w:right w:val="none" w:sz="0" w:space="0" w:color="auto"/>
      </w:divBdr>
    </w:div>
    <w:div w:id="1788087244">
      <w:marLeft w:val="640"/>
      <w:marRight w:val="0"/>
      <w:marTop w:val="0"/>
      <w:marBottom w:val="0"/>
      <w:divBdr>
        <w:top w:val="none" w:sz="0" w:space="0" w:color="auto"/>
        <w:left w:val="none" w:sz="0" w:space="0" w:color="auto"/>
        <w:bottom w:val="none" w:sz="0" w:space="0" w:color="auto"/>
        <w:right w:val="none" w:sz="0" w:space="0" w:color="auto"/>
      </w:divBdr>
    </w:div>
    <w:div w:id="1788230998">
      <w:marLeft w:val="640"/>
      <w:marRight w:val="0"/>
      <w:marTop w:val="0"/>
      <w:marBottom w:val="0"/>
      <w:divBdr>
        <w:top w:val="none" w:sz="0" w:space="0" w:color="auto"/>
        <w:left w:val="none" w:sz="0" w:space="0" w:color="auto"/>
        <w:bottom w:val="none" w:sz="0" w:space="0" w:color="auto"/>
        <w:right w:val="none" w:sz="0" w:space="0" w:color="auto"/>
      </w:divBdr>
    </w:div>
    <w:div w:id="1788235658">
      <w:marLeft w:val="640"/>
      <w:marRight w:val="0"/>
      <w:marTop w:val="0"/>
      <w:marBottom w:val="0"/>
      <w:divBdr>
        <w:top w:val="none" w:sz="0" w:space="0" w:color="auto"/>
        <w:left w:val="none" w:sz="0" w:space="0" w:color="auto"/>
        <w:bottom w:val="none" w:sz="0" w:space="0" w:color="auto"/>
        <w:right w:val="none" w:sz="0" w:space="0" w:color="auto"/>
      </w:divBdr>
    </w:div>
    <w:div w:id="1788502868">
      <w:marLeft w:val="640"/>
      <w:marRight w:val="0"/>
      <w:marTop w:val="0"/>
      <w:marBottom w:val="0"/>
      <w:divBdr>
        <w:top w:val="none" w:sz="0" w:space="0" w:color="auto"/>
        <w:left w:val="none" w:sz="0" w:space="0" w:color="auto"/>
        <w:bottom w:val="none" w:sz="0" w:space="0" w:color="auto"/>
        <w:right w:val="none" w:sz="0" w:space="0" w:color="auto"/>
      </w:divBdr>
    </w:div>
    <w:div w:id="1788817516">
      <w:marLeft w:val="640"/>
      <w:marRight w:val="0"/>
      <w:marTop w:val="0"/>
      <w:marBottom w:val="0"/>
      <w:divBdr>
        <w:top w:val="none" w:sz="0" w:space="0" w:color="auto"/>
        <w:left w:val="none" w:sz="0" w:space="0" w:color="auto"/>
        <w:bottom w:val="none" w:sz="0" w:space="0" w:color="auto"/>
        <w:right w:val="none" w:sz="0" w:space="0" w:color="auto"/>
      </w:divBdr>
    </w:div>
    <w:div w:id="1788967471">
      <w:marLeft w:val="640"/>
      <w:marRight w:val="0"/>
      <w:marTop w:val="0"/>
      <w:marBottom w:val="0"/>
      <w:divBdr>
        <w:top w:val="none" w:sz="0" w:space="0" w:color="auto"/>
        <w:left w:val="none" w:sz="0" w:space="0" w:color="auto"/>
        <w:bottom w:val="none" w:sz="0" w:space="0" w:color="auto"/>
        <w:right w:val="none" w:sz="0" w:space="0" w:color="auto"/>
      </w:divBdr>
    </w:div>
    <w:div w:id="1789003564">
      <w:marLeft w:val="640"/>
      <w:marRight w:val="0"/>
      <w:marTop w:val="0"/>
      <w:marBottom w:val="0"/>
      <w:divBdr>
        <w:top w:val="none" w:sz="0" w:space="0" w:color="auto"/>
        <w:left w:val="none" w:sz="0" w:space="0" w:color="auto"/>
        <w:bottom w:val="none" w:sz="0" w:space="0" w:color="auto"/>
        <w:right w:val="none" w:sz="0" w:space="0" w:color="auto"/>
      </w:divBdr>
    </w:div>
    <w:div w:id="1789003812">
      <w:marLeft w:val="640"/>
      <w:marRight w:val="0"/>
      <w:marTop w:val="0"/>
      <w:marBottom w:val="0"/>
      <w:divBdr>
        <w:top w:val="none" w:sz="0" w:space="0" w:color="auto"/>
        <w:left w:val="none" w:sz="0" w:space="0" w:color="auto"/>
        <w:bottom w:val="none" w:sz="0" w:space="0" w:color="auto"/>
        <w:right w:val="none" w:sz="0" w:space="0" w:color="auto"/>
      </w:divBdr>
    </w:div>
    <w:div w:id="1789273848">
      <w:marLeft w:val="640"/>
      <w:marRight w:val="0"/>
      <w:marTop w:val="0"/>
      <w:marBottom w:val="0"/>
      <w:divBdr>
        <w:top w:val="none" w:sz="0" w:space="0" w:color="auto"/>
        <w:left w:val="none" w:sz="0" w:space="0" w:color="auto"/>
        <w:bottom w:val="none" w:sz="0" w:space="0" w:color="auto"/>
        <w:right w:val="none" w:sz="0" w:space="0" w:color="auto"/>
      </w:divBdr>
    </w:div>
    <w:div w:id="1789469506">
      <w:marLeft w:val="640"/>
      <w:marRight w:val="0"/>
      <w:marTop w:val="0"/>
      <w:marBottom w:val="0"/>
      <w:divBdr>
        <w:top w:val="none" w:sz="0" w:space="0" w:color="auto"/>
        <w:left w:val="none" w:sz="0" w:space="0" w:color="auto"/>
        <w:bottom w:val="none" w:sz="0" w:space="0" w:color="auto"/>
        <w:right w:val="none" w:sz="0" w:space="0" w:color="auto"/>
      </w:divBdr>
    </w:div>
    <w:div w:id="1789543174">
      <w:marLeft w:val="640"/>
      <w:marRight w:val="0"/>
      <w:marTop w:val="0"/>
      <w:marBottom w:val="0"/>
      <w:divBdr>
        <w:top w:val="none" w:sz="0" w:space="0" w:color="auto"/>
        <w:left w:val="none" w:sz="0" w:space="0" w:color="auto"/>
        <w:bottom w:val="none" w:sz="0" w:space="0" w:color="auto"/>
        <w:right w:val="none" w:sz="0" w:space="0" w:color="auto"/>
      </w:divBdr>
    </w:div>
    <w:div w:id="1789659064">
      <w:marLeft w:val="640"/>
      <w:marRight w:val="0"/>
      <w:marTop w:val="0"/>
      <w:marBottom w:val="0"/>
      <w:divBdr>
        <w:top w:val="none" w:sz="0" w:space="0" w:color="auto"/>
        <w:left w:val="none" w:sz="0" w:space="0" w:color="auto"/>
        <w:bottom w:val="none" w:sz="0" w:space="0" w:color="auto"/>
        <w:right w:val="none" w:sz="0" w:space="0" w:color="auto"/>
      </w:divBdr>
    </w:div>
    <w:div w:id="1789885826">
      <w:marLeft w:val="640"/>
      <w:marRight w:val="0"/>
      <w:marTop w:val="0"/>
      <w:marBottom w:val="0"/>
      <w:divBdr>
        <w:top w:val="none" w:sz="0" w:space="0" w:color="auto"/>
        <w:left w:val="none" w:sz="0" w:space="0" w:color="auto"/>
        <w:bottom w:val="none" w:sz="0" w:space="0" w:color="auto"/>
        <w:right w:val="none" w:sz="0" w:space="0" w:color="auto"/>
      </w:divBdr>
    </w:div>
    <w:div w:id="1789929869">
      <w:marLeft w:val="640"/>
      <w:marRight w:val="0"/>
      <w:marTop w:val="0"/>
      <w:marBottom w:val="0"/>
      <w:divBdr>
        <w:top w:val="none" w:sz="0" w:space="0" w:color="auto"/>
        <w:left w:val="none" w:sz="0" w:space="0" w:color="auto"/>
        <w:bottom w:val="none" w:sz="0" w:space="0" w:color="auto"/>
        <w:right w:val="none" w:sz="0" w:space="0" w:color="auto"/>
      </w:divBdr>
    </w:div>
    <w:div w:id="1790004278">
      <w:marLeft w:val="640"/>
      <w:marRight w:val="0"/>
      <w:marTop w:val="0"/>
      <w:marBottom w:val="0"/>
      <w:divBdr>
        <w:top w:val="none" w:sz="0" w:space="0" w:color="auto"/>
        <w:left w:val="none" w:sz="0" w:space="0" w:color="auto"/>
        <w:bottom w:val="none" w:sz="0" w:space="0" w:color="auto"/>
        <w:right w:val="none" w:sz="0" w:space="0" w:color="auto"/>
      </w:divBdr>
    </w:div>
    <w:div w:id="1790052579">
      <w:marLeft w:val="640"/>
      <w:marRight w:val="0"/>
      <w:marTop w:val="0"/>
      <w:marBottom w:val="0"/>
      <w:divBdr>
        <w:top w:val="none" w:sz="0" w:space="0" w:color="auto"/>
        <w:left w:val="none" w:sz="0" w:space="0" w:color="auto"/>
        <w:bottom w:val="none" w:sz="0" w:space="0" w:color="auto"/>
        <w:right w:val="none" w:sz="0" w:space="0" w:color="auto"/>
      </w:divBdr>
    </w:div>
    <w:div w:id="1790199580">
      <w:marLeft w:val="640"/>
      <w:marRight w:val="0"/>
      <w:marTop w:val="0"/>
      <w:marBottom w:val="0"/>
      <w:divBdr>
        <w:top w:val="none" w:sz="0" w:space="0" w:color="auto"/>
        <w:left w:val="none" w:sz="0" w:space="0" w:color="auto"/>
        <w:bottom w:val="none" w:sz="0" w:space="0" w:color="auto"/>
        <w:right w:val="none" w:sz="0" w:space="0" w:color="auto"/>
      </w:divBdr>
    </w:div>
    <w:div w:id="1790732999">
      <w:marLeft w:val="640"/>
      <w:marRight w:val="0"/>
      <w:marTop w:val="0"/>
      <w:marBottom w:val="0"/>
      <w:divBdr>
        <w:top w:val="none" w:sz="0" w:space="0" w:color="auto"/>
        <w:left w:val="none" w:sz="0" w:space="0" w:color="auto"/>
        <w:bottom w:val="none" w:sz="0" w:space="0" w:color="auto"/>
        <w:right w:val="none" w:sz="0" w:space="0" w:color="auto"/>
      </w:divBdr>
    </w:div>
    <w:div w:id="1790777700">
      <w:marLeft w:val="640"/>
      <w:marRight w:val="0"/>
      <w:marTop w:val="0"/>
      <w:marBottom w:val="0"/>
      <w:divBdr>
        <w:top w:val="none" w:sz="0" w:space="0" w:color="auto"/>
        <w:left w:val="none" w:sz="0" w:space="0" w:color="auto"/>
        <w:bottom w:val="none" w:sz="0" w:space="0" w:color="auto"/>
        <w:right w:val="none" w:sz="0" w:space="0" w:color="auto"/>
      </w:divBdr>
    </w:div>
    <w:div w:id="1790932335">
      <w:marLeft w:val="640"/>
      <w:marRight w:val="0"/>
      <w:marTop w:val="0"/>
      <w:marBottom w:val="0"/>
      <w:divBdr>
        <w:top w:val="none" w:sz="0" w:space="0" w:color="auto"/>
        <w:left w:val="none" w:sz="0" w:space="0" w:color="auto"/>
        <w:bottom w:val="none" w:sz="0" w:space="0" w:color="auto"/>
        <w:right w:val="none" w:sz="0" w:space="0" w:color="auto"/>
      </w:divBdr>
    </w:div>
    <w:div w:id="1790932421">
      <w:marLeft w:val="640"/>
      <w:marRight w:val="0"/>
      <w:marTop w:val="0"/>
      <w:marBottom w:val="0"/>
      <w:divBdr>
        <w:top w:val="none" w:sz="0" w:space="0" w:color="auto"/>
        <w:left w:val="none" w:sz="0" w:space="0" w:color="auto"/>
        <w:bottom w:val="none" w:sz="0" w:space="0" w:color="auto"/>
        <w:right w:val="none" w:sz="0" w:space="0" w:color="auto"/>
      </w:divBdr>
    </w:div>
    <w:div w:id="1791049383">
      <w:marLeft w:val="640"/>
      <w:marRight w:val="0"/>
      <w:marTop w:val="0"/>
      <w:marBottom w:val="0"/>
      <w:divBdr>
        <w:top w:val="none" w:sz="0" w:space="0" w:color="auto"/>
        <w:left w:val="none" w:sz="0" w:space="0" w:color="auto"/>
        <w:bottom w:val="none" w:sz="0" w:space="0" w:color="auto"/>
        <w:right w:val="none" w:sz="0" w:space="0" w:color="auto"/>
      </w:divBdr>
    </w:div>
    <w:div w:id="1791434390">
      <w:marLeft w:val="640"/>
      <w:marRight w:val="0"/>
      <w:marTop w:val="0"/>
      <w:marBottom w:val="0"/>
      <w:divBdr>
        <w:top w:val="none" w:sz="0" w:space="0" w:color="auto"/>
        <w:left w:val="none" w:sz="0" w:space="0" w:color="auto"/>
        <w:bottom w:val="none" w:sz="0" w:space="0" w:color="auto"/>
        <w:right w:val="none" w:sz="0" w:space="0" w:color="auto"/>
      </w:divBdr>
    </w:div>
    <w:div w:id="1791509946">
      <w:marLeft w:val="640"/>
      <w:marRight w:val="0"/>
      <w:marTop w:val="0"/>
      <w:marBottom w:val="0"/>
      <w:divBdr>
        <w:top w:val="none" w:sz="0" w:space="0" w:color="auto"/>
        <w:left w:val="none" w:sz="0" w:space="0" w:color="auto"/>
        <w:bottom w:val="none" w:sz="0" w:space="0" w:color="auto"/>
        <w:right w:val="none" w:sz="0" w:space="0" w:color="auto"/>
      </w:divBdr>
    </w:div>
    <w:div w:id="1791776955">
      <w:marLeft w:val="640"/>
      <w:marRight w:val="0"/>
      <w:marTop w:val="0"/>
      <w:marBottom w:val="0"/>
      <w:divBdr>
        <w:top w:val="none" w:sz="0" w:space="0" w:color="auto"/>
        <w:left w:val="none" w:sz="0" w:space="0" w:color="auto"/>
        <w:bottom w:val="none" w:sz="0" w:space="0" w:color="auto"/>
        <w:right w:val="none" w:sz="0" w:space="0" w:color="auto"/>
      </w:divBdr>
    </w:div>
    <w:div w:id="1791892760">
      <w:marLeft w:val="640"/>
      <w:marRight w:val="0"/>
      <w:marTop w:val="0"/>
      <w:marBottom w:val="0"/>
      <w:divBdr>
        <w:top w:val="none" w:sz="0" w:space="0" w:color="auto"/>
        <w:left w:val="none" w:sz="0" w:space="0" w:color="auto"/>
        <w:bottom w:val="none" w:sz="0" w:space="0" w:color="auto"/>
        <w:right w:val="none" w:sz="0" w:space="0" w:color="auto"/>
      </w:divBdr>
    </w:div>
    <w:div w:id="1791970768">
      <w:marLeft w:val="640"/>
      <w:marRight w:val="0"/>
      <w:marTop w:val="0"/>
      <w:marBottom w:val="0"/>
      <w:divBdr>
        <w:top w:val="none" w:sz="0" w:space="0" w:color="auto"/>
        <w:left w:val="none" w:sz="0" w:space="0" w:color="auto"/>
        <w:bottom w:val="none" w:sz="0" w:space="0" w:color="auto"/>
        <w:right w:val="none" w:sz="0" w:space="0" w:color="auto"/>
      </w:divBdr>
    </w:div>
    <w:div w:id="1792243816">
      <w:marLeft w:val="640"/>
      <w:marRight w:val="0"/>
      <w:marTop w:val="0"/>
      <w:marBottom w:val="0"/>
      <w:divBdr>
        <w:top w:val="none" w:sz="0" w:space="0" w:color="auto"/>
        <w:left w:val="none" w:sz="0" w:space="0" w:color="auto"/>
        <w:bottom w:val="none" w:sz="0" w:space="0" w:color="auto"/>
        <w:right w:val="none" w:sz="0" w:space="0" w:color="auto"/>
      </w:divBdr>
    </w:div>
    <w:div w:id="1792355326">
      <w:marLeft w:val="640"/>
      <w:marRight w:val="0"/>
      <w:marTop w:val="0"/>
      <w:marBottom w:val="0"/>
      <w:divBdr>
        <w:top w:val="none" w:sz="0" w:space="0" w:color="auto"/>
        <w:left w:val="none" w:sz="0" w:space="0" w:color="auto"/>
        <w:bottom w:val="none" w:sz="0" w:space="0" w:color="auto"/>
        <w:right w:val="none" w:sz="0" w:space="0" w:color="auto"/>
      </w:divBdr>
    </w:div>
    <w:div w:id="1792363001">
      <w:marLeft w:val="640"/>
      <w:marRight w:val="0"/>
      <w:marTop w:val="0"/>
      <w:marBottom w:val="0"/>
      <w:divBdr>
        <w:top w:val="none" w:sz="0" w:space="0" w:color="auto"/>
        <w:left w:val="none" w:sz="0" w:space="0" w:color="auto"/>
        <w:bottom w:val="none" w:sz="0" w:space="0" w:color="auto"/>
        <w:right w:val="none" w:sz="0" w:space="0" w:color="auto"/>
      </w:divBdr>
    </w:div>
    <w:div w:id="1792363796">
      <w:marLeft w:val="640"/>
      <w:marRight w:val="0"/>
      <w:marTop w:val="0"/>
      <w:marBottom w:val="0"/>
      <w:divBdr>
        <w:top w:val="none" w:sz="0" w:space="0" w:color="auto"/>
        <w:left w:val="none" w:sz="0" w:space="0" w:color="auto"/>
        <w:bottom w:val="none" w:sz="0" w:space="0" w:color="auto"/>
        <w:right w:val="none" w:sz="0" w:space="0" w:color="auto"/>
      </w:divBdr>
    </w:div>
    <w:div w:id="1792438476">
      <w:marLeft w:val="640"/>
      <w:marRight w:val="0"/>
      <w:marTop w:val="0"/>
      <w:marBottom w:val="0"/>
      <w:divBdr>
        <w:top w:val="none" w:sz="0" w:space="0" w:color="auto"/>
        <w:left w:val="none" w:sz="0" w:space="0" w:color="auto"/>
        <w:bottom w:val="none" w:sz="0" w:space="0" w:color="auto"/>
        <w:right w:val="none" w:sz="0" w:space="0" w:color="auto"/>
      </w:divBdr>
    </w:div>
    <w:div w:id="1792477521">
      <w:marLeft w:val="640"/>
      <w:marRight w:val="0"/>
      <w:marTop w:val="0"/>
      <w:marBottom w:val="0"/>
      <w:divBdr>
        <w:top w:val="none" w:sz="0" w:space="0" w:color="auto"/>
        <w:left w:val="none" w:sz="0" w:space="0" w:color="auto"/>
        <w:bottom w:val="none" w:sz="0" w:space="0" w:color="auto"/>
        <w:right w:val="none" w:sz="0" w:space="0" w:color="auto"/>
      </w:divBdr>
    </w:div>
    <w:div w:id="1792897191">
      <w:marLeft w:val="640"/>
      <w:marRight w:val="0"/>
      <w:marTop w:val="0"/>
      <w:marBottom w:val="0"/>
      <w:divBdr>
        <w:top w:val="none" w:sz="0" w:space="0" w:color="auto"/>
        <w:left w:val="none" w:sz="0" w:space="0" w:color="auto"/>
        <w:bottom w:val="none" w:sz="0" w:space="0" w:color="auto"/>
        <w:right w:val="none" w:sz="0" w:space="0" w:color="auto"/>
      </w:divBdr>
    </w:div>
    <w:div w:id="1793592800">
      <w:marLeft w:val="640"/>
      <w:marRight w:val="0"/>
      <w:marTop w:val="0"/>
      <w:marBottom w:val="0"/>
      <w:divBdr>
        <w:top w:val="none" w:sz="0" w:space="0" w:color="auto"/>
        <w:left w:val="none" w:sz="0" w:space="0" w:color="auto"/>
        <w:bottom w:val="none" w:sz="0" w:space="0" w:color="auto"/>
        <w:right w:val="none" w:sz="0" w:space="0" w:color="auto"/>
      </w:divBdr>
    </w:div>
    <w:div w:id="1793941286">
      <w:marLeft w:val="640"/>
      <w:marRight w:val="0"/>
      <w:marTop w:val="0"/>
      <w:marBottom w:val="0"/>
      <w:divBdr>
        <w:top w:val="none" w:sz="0" w:space="0" w:color="auto"/>
        <w:left w:val="none" w:sz="0" w:space="0" w:color="auto"/>
        <w:bottom w:val="none" w:sz="0" w:space="0" w:color="auto"/>
        <w:right w:val="none" w:sz="0" w:space="0" w:color="auto"/>
      </w:divBdr>
    </w:div>
    <w:div w:id="1794056888">
      <w:marLeft w:val="640"/>
      <w:marRight w:val="0"/>
      <w:marTop w:val="0"/>
      <w:marBottom w:val="0"/>
      <w:divBdr>
        <w:top w:val="none" w:sz="0" w:space="0" w:color="auto"/>
        <w:left w:val="none" w:sz="0" w:space="0" w:color="auto"/>
        <w:bottom w:val="none" w:sz="0" w:space="0" w:color="auto"/>
        <w:right w:val="none" w:sz="0" w:space="0" w:color="auto"/>
      </w:divBdr>
    </w:div>
    <w:div w:id="1794132061">
      <w:marLeft w:val="640"/>
      <w:marRight w:val="0"/>
      <w:marTop w:val="0"/>
      <w:marBottom w:val="0"/>
      <w:divBdr>
        <w:top w:val="none" w:sz="0" w:space="0" w:color="auto"/>
        <w:left w:val="none" w:sz="0" w:space="0" w:color="auto"/>
        <w:bottom w:val="none" w:sz="0" w:space="0" w:color="auto"/>
        <w:right w:val="none" w:sz="0" w:space="0" w:color="auto"/>
      </w:divBdr>
    </w:div>
    <w:div w:id="1794136089">
      <w:marLeft w:val="640"/>
      <w:marRight w:val="0"/>
      <w:marTop w:val="0"/>
      <w:marBottom w:val="0"/>
      <w:divBdr>
        <w:top w:val="none" w:sz="0" w:space="0" w:color="auto"/>
        <w:left w:val="none" w:sz="0" w:space="0" w:color="auto"/>
        <w:bottom w:val="none" w:sz="0" w:space="0" w:color="auto"/>
        <w:right w:val="none" w:sz="0" w:space="0" w:color="auto"/>
      </w:divBdr>
    </w:div>
    <w:div w:id="1794204294">
      <w:marLeft w:val="640"/>
      <w:marRight w:val="0"/>
      <w:marTop w:val="0"/>
      <w:marBottom w:val="0"/>
      <w:divBdr>
        <w:top w:val="none" w:sz="0" w:space="0" w:color="auto"/>
        <w:left w:val="none" w:sz="0" w:space="0" w:color="auto"/>
        <w:bottom w:val="none" w:sz="0" w:space="0" w:color="auto"/>
        <w:right w:val="none" w:sz="0" w:space="0" w:color="auto"/>
      </w:divBdr>
    </w:div>
    <w:div w:id="1794326915">
      <w:marLeft w:val="640"/>
      <w:marRight w:val="0"/>
      <w:marTop w:val="0"/>
      <w:marBottom w:val="0"/>
      <w:divBdr>
        <w:top w:val="none" w:sz="0" w:space="0" w:color="auto"/>
        <w:left w:val="none" w:sz="0" w:space="0" w:color="auto"/>
        <w:bottom w:val="none" w:sz="0" w:space="0" w:color="auto"/>
        <w:right w:val="none" w:sz="0" w:space="0" w:color="auto"/>
      </w:divBdr>
    </w:div>
    <w:div w:id="1794473946">
      <w:marLeft w:val="640"/>
      <w:marRight w:val="0"/>
      <w:marTop w:val="0"/>
      <w:marBottom w:val="0"/>
      <w:divBdr>
        <w:top w:val="none" w:sz="0" w:space="0" w:color="auto"/>
        <w:left w:val="none" w:sz="0" w:space="0" w:color="auto"/>
        <w:bottom w:val="none" w:sz="0" w:space="0" w:color="auto"/>
        <w:right w:val="none" w:sz="0" w:space="0" w:color="auto"/>
      </w:divBdr>
    </w:div>
    <w:div w:id="1794640647">
      <w:marLeft w:val="640"/>
      <w:marRight w:val="0"/>
      <w:marTop w:val="0"/>
      <w:marBottom w:val="0"/>
      <w:divBdr>
        <w:top w:val="none" w:sz="0" w:space="0" w:color="auto"/>
        <w:left w:val="none" w:sz="0" w:space="0" w:color="auto"/>
        <w:bottom w:val="none" w:sz="0" w:space="0" w:color="auto"/>
        <w:right w:val="none" w:sz="0" w:space="0" w:color="auto"/>
      </w:divBdr>
    </w:div>
    <w:div w:id="1794977919">
      <w:marLeft w:val="640"/>
      <w:marRight w:val="0"/>
      <w:marTop w:val="0"/>
      <w:marBottom w:val="0"/>
      <w:divBdr>
        <w:top w:val="none" w:sz="0" w:space="0" w:color="auto"/>
        <w:left w:val="none" w:sz="0" w:space="0" w:color="auto"/>
        <w:bottom w:val="none" w:sz="0" w:space="0" w:color="auto"/>
        <w:right w:val="none" w:sz="0" w:space="0" w:color="auto"/>
      </w:divBdr>
    </w:div>
    <w:div w:id="1795102417">
      <w:marLeft w:val="640"/>
      <w:marRight w:val="0"/>
      <w:marTop w:val="0"/>
      <w:marBottom w:val="0"/>
      <w:divBdr>
        <w:top w:val="none" w:sz="0" w:space="0" w:color="auto"/>
        <w:left w:val="none" w:sz="0" w:space="0" w:color="auto"/>
        <w:bottom w:val="none" w:sz="0" w:space="0" w:color="auto"/>
        <w:right w:val="none" w:sz="0" w:space="0" w:color="auto"/>
      </w:divBdr>
    </w:div>
    <w:div w:id="1795245908">
      <w:marLeft w:val="640"/>
      <w:marRight w:val="0"/>
      <w:marTop w:val="0"/>
      <w:marBottom w:val="0"/>
      <w:divBdr>
        <w:top w:val="none" w:sz="0" w:space="0" w:color="auto"/>
        <w:left w:val="none" w:sz="0" w:space="0" w:color="auto"/>
        <w:bottom w:val="none" w:sz="0" w:space="0" w:color="auto"/>
        <w:right w:val="none" w:sz="0" w:space="0" w:color="auto"/>
      </w:divBdr>
    </w:div>
    <w:div w:id="1795365850">
      <w:marLeft w:val="640"/>
      <w:marRight w:val="0"/>
      <w:marTop w:val="0"/>
      <w:marBottom w:val="0"/>
      <w:divBdr>
        <w:top w:val="none" w:sz="0" w:space="0" w:color="auto"/>
        <w:left w:val="none" w:sz="0" w:space="0" w:color="auto"/>
        <w:bottom w:val="none" w:sz="0" w:space="0" w:color="auto"/>
        <w:right w:val="none" w:sz="0" w:space="0" w:color="auto"/>
      </w:divBdr>
    </w:div>
    <w:div w:id="1795630976">
      <w:marLeft w:val="640"/>
      <w:marRight w:val="0"/>
      <w:marTop w:val="0"/>
      <w:marBottom w:val="0"/>
      <w:divBdr>
        <w:top w:val="none" w:sz="0" w:space="0" w:color="auto"/>
        <w:left w:val="none" w:sz="0" w:space="0" w:color="auto"/>
        <w:bottom w:val="none" w:sz="0" w:space="0" w:color="auto"/>
        <w:right w:val="none" w:sz="0" w:space="0" w:color="auto"/>
      </w:divBdr>
    </w:div>
    <w:div w:id="1795754957">
      <w:marLeft w:val="640"/>
      <w:marRight w:val="0"/>
      <w:marTop w:val="0"/>
      <w:marBottom w:val="0"/>
      <w:divBdr>
        <w:top w:val="none" w:sz="0" w:space="0" w:color="auto"/>
        <w:left w:val="none" w:sz="0" w:space="0" w:color="auto"/>
        <w:bottom w:val="none" w:sz="0" w:space="0" w:color="auto"/>
        <w:right w:val="none" w:sz="0" w:space="0" w:color="auto"/>
      </w:divBdr>
    </w:div>
    <w:div w:id="1795830168">
      <w:marLeft w:val="640"/>
      <w:marRight w:val="0"/>
      <w:marTop w:val="0"/>
      <w:marBottom w:val="0"/>
      <w:divBdr>
        <w:top w:val="none" w:sz="0" w:space="0" w:color="auto"/>
        <w:left w:val="none" w:sz="0" w:space="0" w:color="auto"/>
        <w:bottom w:val="none" w:sz="0" w:space="0" w:color="auto"/>
        <w:right w:val="none" w:sz="0" w:space="0" w:color="auto"/>
      </w:divBdr>
    </w:div>
    <w:div w:id="1796099909">
      <w:marLeft w:val="640"/>
      <w:marRight w:val="0"/>
      <w:marTop w:val="0"/>
      <w:marBottom w:val="0"/>
      <w:divBdr>
        <w:top w:val="none" w:sz="0" w:space="0" w:color="auto"/>
        <w:left w:val="none" w:sz="0" w:space="0" w:color="auto"/>
        <w:bottom w:val="none" w:sz="0" w:space="0" w:color="auto"/>
        <w:right w:val="none" w:sz="0" w:space="0" w:color="auto"/>
      </w:divBdr>
    </w:div>
    <w:div w:id="1796172535">
      <w:marLeft w:val="640"/>
      <w:marRight w:val="0"/>
      <w:marTop w:val="0"/>
      <w:marBottom w:val="0"/>
      <w:divBdr>
        <w:top w:val="none" w:sz="0" w:space="0" w:color="auto"/>
        <w:left w:val="none" w:sz="0" w:space="0" w:color="auto"/>
        <w:bottom w:val="none" w:sz="0" w:space="0" w:color="auto"/>
        <w:right w:val="none" w:sz="0" w:space="0" w:color="auto"/>
      </w:divBdr>
    </w:div>
    <w:div w:id="1796213412">
      <w:marLeft w:val="640"/>
      <w:marRight w:val="0"/>
      <w:marTop w:val="0"/>
      <w:marBottom w:val="0"/>
      <w:divBdr>
        <w:top w:val="none" w:sz="0" w:space="0" w:color="auto"/>
        <w:left w:val="none" w:sz="0" w:space="0" w:color="auto"/>
        <w:bottom w:val="none" w:sz="0" w:space="0" w:color="auto"/>
        <w:right w:val="none" w:sz="0" w:space="0" w:color="auto"/>
      </w:divBdr>
    </w:div>
    <w:div w:id="1796213576">
      <w:marLeft w:val="640"/>
      <w:marRight w:val="0"/>
      <w:marTop w:val="0"/>
      <w:marBottom w:val="0"/>
      <w:divBdr>
        <w:top w:val="none" w:sz="0" w:space="0" w:color="auto"/>
        <w:left w:val="none" w:sz="0" w:space="0" w:color="auto"/>
        <w:bottom w:val="none" w:sz="0" w:space="0" w:color="auto"/>
        <w:right w:val="none" w:sz="0" w:space="0" w:color="auto"/>
      </w:divBdr>
    </w:div>
    <w:div w:id="1796439357">
      <w:marLeft w:val="640"/>
      <w:marRight w:val="0"/>
      <w:marTop w:val="0"/>
      <w:marBottom w:val="0"/>
      <w:divBdr>
        <w:top w:val="none" w:sz="0" w:space="0" w:color="auto"/>
        <w:left w:val="none" w:sz="0" w:space="0" w:color="auto"/>
        <w:bottom w:val="none" w:sz="0" w:space="0" w:color="auto"/>
        <w:right w:val="none" w:sz="0" w:space="0" w:color="auto"/>
      </w:divBdr>
    </w:div>
    <w:div w:id="1796439924">
      <w:marLeft w:val="640"/>
      <w:marRight w:val="0"/>
      <w:marTop w:val="0"/>
      <w:marBottom w:val="0"/>
      <w:divBdr>
        <w:top w:val="none" w:sz="0" w:space="0" w:color="auto"/>
        <w:left w:val="none" w:sz="0" w:space="0" w:color="auto"/>
        <w:bottom w:val="none" w:sz="0" w:space="0" w:color="auto"/>
        <w:right w:val="none" w:sz="0" w:space="0" w:color="auto"/>
      </w:divBdr>
    </w:div>
    <w:div w:id="1796484691">
      <w:marLeft w:val="640"/>
      <w:marRight w:val="0"/>
      <w:marTop w:val="0"/>
      <w:marBottom w:val="0"/>
      <w:divBdr>
        <w:top w:val="none" w:sz="0" w:space="0" w:color="auto"/>
        <w:left w:val="none" w:sz="0" w:space="0" w:color="auto"/>
        <w:bottom w:val="none" w:sz="0" w:space="0" w:color="auto"/>
        <w:right w:val="none" w:sz="0" w:space="0" w:color="auto"/>
      </w:divBdr>
    </w:div>
    <w:div w:id="1796756305">
      <w:marLeft w:val="640"/>
      <w:marRight w:val="0"/>
      <w:marTop w:val="0"/>
      <w:marBottom w:val="0"/>
      <w:divBdr>
        <w:top w:val="none" w:sz="0" w:space="0" w:color="auto"/>
        <w:left w:val="none" w:sz="0" w:space="0" w:color="auto"/>
        <w:bottom w:val="none" w:sz="0" w:space="0" w:color="auto"/>
        <w:right w:val="none" w:sz="0" w:space="0" w:color="auto"/>
      </w:divBdr>
    </w:div>
    <w:div w:id="1796832509">
      <w:marLeft w:val="640"/>
      <w:marRight w:val="0"/>
      <w:marTop w:val="0"/>
      <w:marBottom w:val="0"/>
      <w:divBdr>
        <w:top w:val="none" w:sz="0" w:space="0" w:color="auto"/>
        <w:left w:val="none" w:sz="0" w:space="0" w:color="auto"/>
        <w:bottom w:val="none" w:sz="0" w:space="0" w:color="auto"/>
        <w:right w:val="none" w:sz="0" w:space="0" w:color="auto"/>
      </w:divBdr>
    </w:div>
    <w:div w:id="1797019443">
      <w:marLeft w:val="640"/>
      <w:marRight w:val="0"/>
      <w:marTop w:val="0"/>
      <w:marBottom w:val="0"/>
      <w:divBdr>
        <w:top w:val="none" w:sz="0" w:space="0" w:color="auto"/>
        <w:left w:val="none" w:sz="0" w:space="0" w:color="auto"/>
        <w:bottom w:val="none" w:sz="0" w:space="0" w:color="auto"/>
        <w:right w:val="none" w:sz="0" w:space="0" w:color="auto"/>
      </w:divBdr>
    </w:div>
    <w:div w:id="1797020478">
      <w:marLeft w:val="640"/>
      <w:marRight w:val="0"/>
      <w:marTop w:val="0"/>
      <w:marBottom w:val="0"/>
      <w:divBdr>
        <w:top w:val="none" w:sz="0" w:space="0" w:color="auto"/>
        <w:left w:val="none" w:sz="0" w:space="0" w:color="auto"/>
        <w:bottom w:val="none" w:sz="0" w:space="0" w:color="auto"/>
        <w:right w:val="none" w:sz="0" w:space="0" w:color="auto"/>
      </w:divBdr>
    </w:div>
    <w:div w:id="1797139344">
      <w:marLeft w:val="640"/>
      <w:marRight w:val="0"/>
      <w:marTop w:val="0"/>
      <w:marBottom w:val="0"/>
      <w:divBdr>
        <w:top w:val="none" w:sz="0" w:space="0" w:color="auto"/>
        <w:left w:val="none" w:sz="0" w:space="0" w:color="auto"/>
        <w:bottom w:val="none" w:sz="0" w:space="0" w:color="auto"/>
        <w:right w:val="none" w:sz="0" w:space="0" w:color="auto"/>
      </w:divBdr>
    </w:div>
    <w:div w:id="1797332863">
      <w:marLeft w:val="640"/>
      <w:marRight w:val="0"/>
      <w:marTop w:val="0"/>
      <w:marBottom w:val="0"/>
      <w:divBdr>
        <w:top w:val="none" w:sz="0" w:space="0" w:color="auto"/>
        <w:left w:val="none" w:sz="0" w:space="0" w:color="auto"/>
        <w:bottom w:val="none" w:sz="0" w:space="0" w:color="auto"/>
        <w:right w:val="none" w:sz="0" w:space="0" w:color="auto"/>
      </w:divBdr>
    </w:div>
    <w:div w:id="1797484437">
      <w:marLeft w:val="640"/>
      <w:marRight w:val="0"/>
      <w:marTop w:val="0"/>
      <w:marBottom w:val="0"/>
      <w:divBdr>
        <w:top w:val="none" w:sz="0" w:space="0" w:color="auto"/>
        <w:left w:val="none" w:sz="0" w:space="0" w:color="auto"/>
        <w:bottom w:val="none" w:sz="0" w:space="0" w:color="auto"/>
        <w:right w:val="none" w:sz="0" w:space="0" w:color="auto"/>
      </w:divBdr>
    </w:div>
    <w:div w:id="1797799196">
      <w:marLeft w:val="640"/>
      <w:marRight w:val="0"/>
      <w:marTop w:val="0"/>
      <w:marBottom w:val="0"/>
      <w:divBdr>
        <w:top w:val="none" w:sz="0" w:space="0" w:color="auto"/>
        <w:left w:val="none" w:sz="0" w:space="0" w:color="auto"/>
        <w:bottom w:val="none" w:sz="0" w:space="0" w:color="auto"/>
        <w:right w:val="none" w:sz="0" w:space="0" w:color="auto"/>
      </w:divBdr>
    </w:div>
    <w:div w:id="1797945533">
      <w:marLeft w:val="640"/>
      <w:marRight w:val="0"/>
      <w:marTop w:val="0"/>
      <w:marBottom w:val="0"/>
      <w:divBdr>
        <w:top w:val="none" w:sz="0" w:space="0" w:color="auto"/>
        <w:left w:val="none" w:sz="0" w:space="0" w:color="auto"/>
        <w:bottom w:val="none" w:sz="0" w:space="0" w:color="auto"/>
        <w:right w:val="none" w:sz="0" w:space="0" w:color="auto"/>
      </w:divBdr>
    </w:div>
    <w:div w:id="1798061917">
      <w:marLeft w:val="640"/>
      <w:marRight w:val="0"/>
      <w:marTop w:val="0"/>
      <w:marBottom w:val="0"/>
      <w:divBdr>
        <w:top w:val="none" w:sz="0" w:space="0" w:color="auto"/>
        <w:left w:val="none" w:sz="0" w:space="0" w:color="auto"/>
        <w:bottom w:val="none" w:sz="0" w:space="0" w:color="auto"/>
        <w:right w:val="none" w:sz="0" w:space="0" w:color="auto"/>
      </w:divBdr>
    </w:div>
    <w:div w:id="1798251853">
      <w:marLeft w:val="640"/>
      <w:marRight w:val="0"/>
      <w:marTop w:val="0"/>
      <w:marBottom w:val="0"/>
      <w:divBdr>
        <w:top w:val="none" w:sz="0" w:space="0" w:color="auto"/>
        <w:left w:val="none" w:sz="0" w:space="0" w:color="auto"/>
        <w:bottom w:val="none" w:sz="0" w:space="0" w:color="auto"/>
        <w:right w:val="none" w:sz="0" w:space="0" w:color="auto"/>
      </w:divBdr>
    </w:div>
    <w:div w:id="1798260183">
      <w:marLeft w:val="640"/>
      <w:marRight w:val="0"/>
      <w:marTop w:val="0"/>
      <w:marBottom w:val="0"/>
      <w:divBdr>
        <w:top w:val="none" w:sz="0" w:space="0" w:color="auto"/>
        <w:left w:val="none" w:sz="0" w:space="0" w:color="auto"/>
        <w:bottom w:val="none" w:sz="0" w:space="0" w:color="auto"/>
        <w:right w:val="none" w:sz="0" w:space="0" w:color="auto"/>
      </w:divBdr>
    </w:div>
    <w:div w:id="1798529120">
      <w:marLeft w:val="640"/>
      <w:marRight w:val="0"/>
      <w:marTop w:val="0"/>
      <w:marBottom w:val="0"/>
      <w:divBdr>
        <w:top w:val="none" w:sz="0" w:space="0" w:color="auto"/>
        <w:left w:val="none" w:sz="0" w:space="0" w:color="auto"/>
        <w:bottom w:val="none" w:sz="0" w:space="0" w:color="auto"/>
        <w:right w:val="none" w:sz="0" w:space="0" w:color="auto"/>
      </w:divBdr>
    </w:div>
    <w:div w:id="1798597239">
      <w:marLeft w:val="640"/>
      <w:marRight w:val="0"/>
      <w:marTop w:val="0"/>
      <w:marBottom w:val="0"/>
      <w:divBdr>
        <w:top w:val="none" w:sz="0" w:space="0" w:color="auto"/>
        <w:left w:val="none" w:sz="0" w:space="0" w:color="auto"/>
        <w:bottom w:val="none" w:sz="0" w:space="0" w:color="auto"/>
        <w:right w:val="none" w:sz="0" w:space="0" w:color="auto"/>
      </w:divBdr>
    </w:div>
    <w:div w:id="1798716971">
      <w:marLeft w:val="640"/>
      <w:marRight w:val="0"/>
      <w:marTop w:val="0"/>
      <w:marBottom w:val="0"/>
      <w:divBdr>
        <w:top w:val="none" w:sz="0" w:space="0" w:color="auto"/>
        <w:left w:val="none" w:sz="0" w:space="0" w:color="auto"/>
        <w:bottom w:val="none" w:sz="0" w:space="0" w:color="auto"/>
        <w:right w:val="none" w:sz="0" w:space="0" w:color="auto"/>
      </w:divBdr>
    </w:div>
    <w:div w:id="1798907308">
      <w:marLeft w:val="640"/>
      <w:marRight w:val="0"/>
      <w:marTop w:val="0"/>
      <w:marBottom w:val="0"/>
      <w:divBdr>
        <w:top w:val="none" w:sz="0" w:space="0" w:color="auto"/>
        <w:left w:val="none" w:sz="0" w:space="0" w:color="auto"/>
        <w:bottom w:val="none" w:sz="0" w:space="0" w:color="auto"/>
        <w:right w:val="none" w:sz="0" w:space="0" w:color="auto"/>
      </w:divBdr>
    </w:div>
    <w:div w:id="1799102654">
      <w:marLeft w:val="640"/>
      <w:marRight w:val="0"/>
      <w:marTop w:val="0"/>
      <w:marBottom w:val="0"/>
      <w:divBdr>
        <w:top w:val="none" w:sz="0" w:space="0" w:color="auto"/>
        <w:left w:val="none" w:sz="0" w:space="0" w:color="auto"/>
        <w:bottom w:val="none" w:sz="0" w:space="0" w:color="auto"/>
        <w:right w:val="none" w:sz="0" w:space="0" w:color="auto"/>
      </w:divBdr>
    </w:div>
    <w:div w:id="1800222354">
      <w:marLeft w:val="640"/>
      <w:marRight w:val="0"/>
      <w:marTop w:val="0"/>
      <w:marBottom w:val="0"/>
      <w:divBdr>
        <w:top w:val="none" w:sz="0" w:space="0" w:color="auto"/>
        <w:left w:val="none" w:sz="0" w:space="0" w:color="auto"/>
        <w:bottom w:val="none" w:sz="0" w:space="0" w:color="auto"/>
        <w:right w:val="none" w:sz="0" w:space="0" w:color="auto"/>
      </w:divBdr>
    </w:div>
    <w:div w:id="1800370079">
      <w:marLeft w:val="640"/>
      <w:marRight w:val="0"/>
      <w:marTop w:val="0"/>
      <w:marBottom w:val="0"/>
      <w:divBdr>
        <w:top w:val="none" w:sz="0" w:space="0" w:color="auto"/>
        <w:left w:val="none" w:sz="0" w:space="0" w:color="auto"/>
        <w:bottom w:val="none" w:sz="0" w:space="0" w:color="auto"/>
        <w:right w:val="none" w:sz="0" w:space="0" w:color="auto"/>
      </w:divBdr>
    </w:div>
    <w:div w:id="1800684120">
      <w:marLeft w:val="640"/>
      <w:marRight w:val="0"/>
      <w:marTop w:val="0"/>
      <w:marBottom w:val="0"/>
      <w:divBdr>
        <w:top w:val="none" w:sz="0" w:space="0" w:color="auto"/>
        <w:left w:val="none" w:sz="0" w:space="0" w:color="auto"/>
        <w:bottom w:val="none" w:sz="0" w:space="0" w:color="auto"/>
        <w:right w:val="none" w:sz="0" w:space="0" w:color="auto"/>
      </w:divBdr>
    </w:div>
    <w:div w:id="1801145626">
      <w:marLeft w:val="640"/>
      <w:marRight w:val="0"/>
      <w:marTop w:val="0"/>
      <w:marBottom w:val="0"/>
      <w:divBdr>
        <w:top w:val="none" w:sz="0" w:space="0" w:color="auto"/>
        <w:left w:val="none" w:sz="0" w:space="0" w:color="auto"/>
        <w:bottom w:val="none" w:sz="0" w:space="0" w:color="auto"/>
        <w:right w:val="none" w:sz="0" w:space="0" w:color="auto"/>
      </w:divBdr>
    </w:div>
    <w:div w:id="1801267267">
      <w:marLeft w:val="640"/>
      <w:marRight w:val="0"/>
      <w:marTop w:val="0"/>
      <w:marBottom w:val="0"/>
      <w:divBdr>
        <w:top w:val="none" w:sz="0" w:space="0" w:color="auto"/>
        <w:left w:val="none" w:sz="0" w:space="0" w:color="auto"/>
        <w:bottom w:val="none" w:sz="0" w:space="0" w:color="auto"/>
        <w:right w:val="none" w:sz="0" w:space="0" w:color="auto"/>
      </w:divBdr>
    </w:div>
    <w:div w:id="1801268924">
      <w:marLeft w:val="640"/>
      <w:marRight w:val="0"/>
      <w:marTop w:val="0"/>
      <w:marBottom w:val="0"/>
      <w:divBdr>
        <w:top w:val="none" w:sz="0" w:space="0" w:color="auto"/>
        <w:left w:val="none" w:sz="0" w:space="0" w:color="auto"/>
        <w:bottom w:val="none" w:sz="0" w:space="0" w:color="auto"/>
        <w:right w:val="none" w:sz="0" w:space="0" w:color="auto"/>
      </w:divBdr>
    </w:div>
    <w:div w:id="1801338138">
      <w:marLeft w:val="640"/>
      <w:marRight w:val="0"/>
      <w:marTop w:val="0"/>
      <w:marBottom w:val="0"/>
      <w:divBdr>
        <w:top w:val="none" w:sz="0" w:space="0" w:color="auto"/>
        <w:left w:val="none" w:sz="0" w:space="0" w:color="auto"/>
        <w:bottom w:val="none" w:sz="0" w:space="0" w:color="auto"/>
        <w:right w:val="none" w:sz="0" w:space="0" w:color="auto"/>
      </w:divBdr>
    </w:div>
    <w:div w:id="1801418954">
      <w:marLeft w:val="640"/>
      <w:marRight w:val="0"/>
      <w:marTop w:val="0"/>
      <w:marBottom w:val="0"/>
      <w:divBdr>
        <w:top w:val="none" w:sz="0" w:space="0" w:color="auto"/>
        <w:left w:val="none" w:sz="0" w:space="0" w:color="auto"/>
        <w:bottom w:val="none" w:sz="0" w:space="0" w:color="auto"/>
        <w:right w:val="none" w:sz="0" w:space="0" w:color="auto"/>
      </w:divBdr>
    </w:div>
    <w:div w:id="1801799129">
      <w:marLeft w:val="640"/>
      <w:marRight w:val="0"/>
      <w:marTop w:val="0"/>
      <w:marBottom w:val="0"/>
      <w:divBdr>
        <w:top w:val="none" w:sz="0" w:space="0" w:color="auto"/>
        <w:left w:val="none" w:sz="0" w:space="0" w:color="auto"/>
        <w:bottom w:val="none" w:sz="0" w:space="0" w:color="auto"/>
        <w:right w:val="none" w:sz="0" w:space="0" w:color="auto"/>
      </w:divBdr>
    </w:div>
    <w:div w:id="1801802238">
      <w:marLeft w:val="640"/>
      <w:marRight w:val="0"/>
      <w:marTop w:val="0"/>
      <w:marBottom w:val="0"/>
      <w:divBdr>
        <w:top w:val="none" w:sz="0" w:space="0" w:color="auto"/>
        <w:left w:val="none" w:sz="0" w:space="0" w:color="auto"/>
        <w:bottom w:val="none" w:sz="0" w:space="0" w:color="auto"/>
        <w:right w:val="none" w:sz="0" w:space="0" w:color="auto"/>
      </w:divBdr>
    </w:div>
    <w:div w:id="1801848445">
      <w:marLeft w:val="640"/>
      <w:marRight w:val="0"/>
      <w:marTop w:val="0"/>
      <w:marBottom w:val="0"/>
      <w:divBdr>
        <w:top w:val="none" w:sz="0" w:space="0" w:color="auto"/>
        <w:left w:val="none" w:sz="0" w:space="0" w:color="auto"/>
        <w:bottom w:val="none" w:sz="0" w:space="0" w:color="auto"/>
        <w:right w:val="none" w:sz="0" w:space="0" w:color="auto"/>
      </w:divBdr>
    </w:div>
    <w:div w:id="1801916114">
      <w:marLeft w:val="640"/>
      <w:marRight w:val="0"/>
      <w:marTop w:val="0"/>
      <w:marBottom w:val="0"/>
      <w:divBdr>
        <w:top w:val="none" w:sz="0" w:space="0" w:color="auto"/>
        <w:left w:val="none" w:sz="0" w:space="0" w:color="auto"/>
        <w:bottom w:val="none" w:sz="0" w:space="0" w:color="auto"/>
        <w:right w:val="none" w:sz="0" w:space="0" w:color="auto"/>
      </w:divBdr>
    </w:div>
    <w:div w:id="1802068877">
      <w:marLeft w:val="640"/>
      <w:marRight w:val="0"/>
      <w:marTop w:val="0"/>
      <w:marBottom w:val="0"/>
      <w:divBdr>
        <w:top w:val="none" w:sz="0" w:space="0" w:color="auto"/>
        <w:left w:val="none" w:sz="0" w:space="0" w:color="auto"/>
        <w:bottom w:val="none" w:sz="0" w:space="0" w:color="auto"/>
        <w:right w:val="none" w:sz="0" w:space="0" w:color="auto"/>
      </w:divBdr>
    </w:div>
    <w:div w:id="1802460190">
      <w:marLeft w:val="640"/>
      <w:marRight w:val="0"/>
      <w:marTop w:val="0"/>
      <w:marBottom w:val="0"/>
      <w:divBdr>
        <w:top w:val="none" w:sz="0" w:space="0" w:color="auto"/>
        <w:left w:val="none" w:sz="0" w:space="0" w:color="auto"/>
        <w:bottom w:val="none" w:sz="0" w:space="0" w:color="auto"/>
        <w:right w:val="none" w:sz="0" w:space="0" w:color="auto"/>
      </w:divBdr>
    </w:div>
    <w:div w:id="1802461063">
      <w:marLeft w:val="640"/>
      <w:marRight w:val="0"/>
      <w:marTop w:val="0"/>
      <w:marBottom w:val="0"/>
      <w:divBdr>
        <w:top w:val="none" w:sz="0" w:space="0" w:color="auto"/>
        <w:left w:val="none" w:sz="0" w:space="0" w:color="auto"/>
        <w:bottom w:val="none" w:sz="0" w:space="0" w:color="auto"/>
        <w:right w:val="none" w:sz="0" w:space="0" w:color="auto"/>
      </w:divBdr>
    </w:div>
    <w:div w:id="1802503980">
      <w:marLeft w:val="640"/>
      <w:marRight w:val="0"/>
      <w:marTop w:val="0"/>
      <w:marBottom w:val="0"/>
      <w:divBdr>
        <w:top w:val="none" w:sz="0" w:space="0" w:color="auto"/>
        <w:left w:val="none" w:sz="0" w:space="0" w:color="auto"/>
        <w:bottom w:val="none" w:sz="0" w:space="0" w:color="auto"/>
        <w:right w:val="none" w:sz="0" w:space="0" w:color="auto"/>
      </w:divBdr>
    </w:div>
    <w:div w:id="1802650818">
      <w:marLeft w:val="640"/>
      <w:marRight w:val="0"/>
      <w:marTop w:val="0"/>
      <w:marBottom w:val="0"/>
      <w:divBdr>
        <w:top w:val="none" w:sz="0" w:space="0" w:color="auto"/>
        <w:left w:val="none" w:sz="0" w:space="0" w:color="auto"/>
        <w:bottom w:val="none" w:sz="0" w:space="0" w:color="auto"/>
        <w:right w:val="none" w:sz="0" w:space="0" w:color="auto"/>
      </w:divBdr>
    </w:div>
    <w:div w:id="1802722491">
      <w:marLeft w:val="640"/>
      <w:marRight w:val="0"/>
      <w:marTop w:val="0"/>
      <w:marBottom w:val="0"/>
      <w:divBdr>
        <w:top w:val="none" w:sz="0" w:space="0" w:color="auto"/>
        <w:left w:val="none" w:sz="0" w:space="0" w:color="auto"/>
        <w:bottom w:val="none" w:sz="0" w:space="0" w:color="auto"/>
        <w:right w:val="none" w:sz="0" w:space="0" w:color="auto"/>
      </w:divBdr>
    </w:div>
    <w:div w:id="1802769570">
      <w:marLeft w:val="640"/>
      <w:marRight w:val="0"/>
      <w:marTop w:val="0"/>
      <w:marBottom w:val="0"/>
      <w:divBdr>
        <w:top w:val="none" w:sz="0" w:space="0" w:color="auto"/>
        <w:left w:val="none" w:sz="0" w:space="0" w:color="auto"/>
        <w:bottom w:val="none" w:sz="0" w:space="0" w:color="auto"/>
        <w:right w:val="none" w:sz="0" w:space="0" w:color="auto"/>
      </w:divBdr>
    </w:div>
    <w:div w:id="1802839194">
      <w:marLeft w:val="640"/>
      <w:marRight w:val="0"/>
      <w:marTop w:val="0"/>
      <w:marBottom w:val="0"/>
      <w:divBdr>
        <w:top w:val="none" w:sz="0" w:space="0" w:color="auto"/>
        <w:left w:val="none" w:sz="0" w:space="0" w:color="auto"/>
        <w:bottom w:val="none" w:sz="0" w:space="0" w:color="auto"/>
        <w:right w:val="none" w:sz="0" w:space="0" w:color="auto"/>
      </w:divBdr>
    </w:div>
    <w:div w:id="1802847203">
      <w:marLeft w:val="640"/>
      <w:marRight w:val="0"/>
      <w:marTop w:val="0"/>
      <w:marBottom w:val="0"/>
      <w:divBdr>
        <w:top w:val="none" w:sz="0" w:space="0" w:color="auto"/>
        <w:left w:val="none" w:sz="0" w:space="0" w:color="auto"/>
        <w:bottom w:val="none" w:sz="0" w:space="0" w:color="auto"/>
        <w:right w:val="none" w:sz="0" w:space="0" w:color="auto"/>
      </w:divBdr>
    </w:div>
    <w:div w:id="1803114672">
      <w:marLeft w:val="640"/>
      <w:marRight w:val="0"/>
      <w:marTop w:val="0"/>
      <w:marBottom w:val="0"/>
      <w:divBdr>
        <w:top w:val="none" w:sz="0" w:space="0" w:color="auto"/>
        <w:left w:val="none" w:sz="0" w:space="0" w:color="auto"/>
        <w:bottom w:val="none" w:sz="0" w:space="0" w:color="auto"/>
        <w:right w:val="none" w:sz="0" w:space="0" w:color="auto"/>
      </w:divBdr>
    </w:div>
    <w:div w:id="1803498953">
      <w:marLeft w:val="640"/>
      <w:marRight w:val="0"/>
      <w:marTop w:val="0"/>
      <w:marBottom w:val="0"/>
      <w:divBdr>
        <w:top w:val="none" w:sz="0" w:space="0" w:color="auto"/>
        <w:left w:val="none" w:sz="0" w:space="0" w:color="auto"/>
        <w:bottom w:val="none" w:sz="0" w:space="0" w:color="auto"/>
        <w:right w:val="none" w:sz="0" w:space="0" w:color="auto"/>
      </w:divBdr>
    </w:div>
    <w:div w:id="1803694112">
      <w:marLeft w:val="640"/>
      <w:marRight w:val="0"/>
      <w:marTop w:val="0"/>
      <w:marBottom w:val="0"/>
      <w:divBdr>
        <w:top w:val="none" w:sz="0" w:space="0" w:color="auto"/>
        <w:left w:val="none" w:sz="0" w:space="0" w:color="auto"/>
        <w:bottom w:val="none" w:sz="0" w:space="0" w:color="auto"/>
        <w:right w:val="none" w:sz="0" w:space="0" w:color="auto"/>
      </w:divBdr>
    </w:div>
    <w:div w:id="1803764176">
      <w:marLeft w:val="640"/>
      <w:marRight w:val="0"/>
      <w:marTop w:val="0"/>
      <w:marBottom w:val="0"/>
      <w:divBdr>
        <w:top w:val="none" w:sz="0" w:space="0" w:color="auto"/>
        <w:left w:val="none" w:sz="0" w:space="0" w:color="auto"/>
        <w:bottom w:val="none" w:sz="0" w:space="0" w:color="auto"/>
        <w:right w:val="none" w:sz="0" w:space="0" w:color="auto"/>
      </w:divBdr>
    </w:div>
    <w:div w:id="1803813926">
      <w:marLeft w:val="640"/>
      <w:marRight w:val="0"/>
      <w:marTop w:val="0"/>
      <w:marBottom w:val="0"/>
      <w:divBdr>
        <w:top w:val="none" w:sz="0" w:space="0" w:color="auto"/>
        <w:left w:val="none" w:sz="0" w:space="0" w:color="auto"/>
        <w:bottom w:val="none" w:sz="0" w:space="0" w:color="auto"/>
        <w:right w:val="none" w:sz="0" w:space="0" w:color="auto"/>
      </w:divBdr>
    </w:div>
    <w:div w:id="1803841257">
      <w:marLeft w:val="640"/>
      <w:marRight w:val="0"/>
      <w:marTop w:val="0"/>
      <w:marBottom w:val="0"/>
      <w:divBdr>
        <w:top w:val="none" w:sz="0" w:space="0" w:color="auto"/>
        <w:left w:val="none" w:sz="0" w:space="0" w:color="auto"/>
        <w:bottom w:val="none" w:sz="0" w:space="0" w:color="auto"/>
        <w:right w:val="none" w:sz="0" w:space="0" w:color="auto"/>
      </w:divBdr>
    </w:div>
    <w:div w:id="1804151677">
      <w:marLeft w:val="640"/>
      <w:marRight w:val="0"/>
      <w:marTop w:val="0"/>
      <w:marBottom w:val="0"/>
      <w:divBdr>
        <w:top w:val="none" w:sz="0" w:space="0" w:color="auto"/>
        <w:left w:val="none" w:sz="0" w:space="0" w:color="auto"/>
        <w:bottom w:val="none" w:sz="0" w:space="0" w:color="auto"/>
        <w:right w:val="none" w:sz="0" w:space="0" w:color="auto"/>
      </w:divBdr>
    </w:div>
    <w:div w:id="1804158697">
      <w:marLeft w:val="640"/>
      <w:marRight w:val="0"/>
      <w:marTop w:val="0"/>
      <w:marBottom w:val="0"/>
      <w:divBdr>
        <w:top w:val="none" w:sz="0" w:space="0" w:color="auto"/>
        <w:left w:val="none" w:sz="0" w:space="0" w:color="auto"/>
        <w:bottom w:val="none" w:sz="0" w:space="0" w:color="auto"/>
        <w:right w:val="none" w:sz="0" w:space="0" w:color="auto"/>
      </w:divBdr>
    </w:div>
    <w:div w:id="1804304101">
      <w:marLeft w:val="640"/>
      <w:marRight w:val="0"/>
      <w:marTop w:val="0"/>
      <w:marBottom w:val="0"/>
      <w:divBdr>
        <w:top w:val="none" w:sz="0" w:space="0" w:color="auto"/>
        <w:left w:val="none" w:sz="0" w:space="0" w:color="auto"/>
        <w:bottom w:val="none" w:sz="0" w:space="0" w:color="auto"/>
        <w:right w:val="none" w:sz="0" w:space="0" w:color="auto"/>
      </w:divBdr>
    </w:div>
    <w:div w:id="1804346943">
      <w:marLeft w:val="640"/>
      <w:marRight w:val="0"/>
      <w:marTop w:val="0"/>
      <w:marBottom w:val="0"/>
      <w:divBdr>
        <w:top w:val="none" w:sz="0" w:space="0" w:color="auto"/>
        <w:left w:val="none" w:sz="0" w:space="0" w:color="auto"/>
        <w:bottom w:val="none" w:sz="0" w:space="0" w:color="auto"/>
        <w:right w:val="none" w:sz="0" w:space="0" w:color="auto"/>
      </w:divBdr>
    </w:div>
    <w:div w:id="1804347217">
      <w:marLeft w:val="640"/>
      <w:marRight w:val="0"/>
      <w:marTop w:val="0"/>
      <w:marBottom w:val="0"/>
      <w:divBdr>
        <w:top w:val="none" w:sz="0" w:space="0" w:color="auto"/>
        <w:left w:val="none" w:sz="0" w:space="0" w:color="auto"/>
        <w:bottom w:val="none" w:sz="0" w:space="0" w:color="auto"/>
        <w:right w:val="none" w:sz="0" w:space="0" w:color="auto"/>
      </w:divBdr>
    </w:div>
    <w:div w:id="1804495779">
      <w:marLeft w:val="640"/>
      <w:marRight w:val="0"/>
      <w:marTop w:val="0"/>
      <w:marBottom w:val="0"/>
      <w:divBdr>
        <w:top w:val="none" w:sz="0" w:space="0" w:color="auto"/>
        <w:left w:val="none" w:sz="0" w:space="0" w:color="auto"/>
        <w:bottom w:val="none" w:sz="0" w:space="0" w:color="auto"/>
        <w:right w:val="none" w:sz="0" w:space="0" w:color="auto"/>
      </w:divBdr>
    </w:div>
    <w:div w:id="1804620931">
      <w:marLeft w:val="640"/>
      <w:marRight w:val="0"/>
      <w:marTop w:val="0"/>
      <w:marBottom w:val="0"/>
      <w:divBdr>
        <w:top w:val="none" w:sz="0" w:space="0" w:color="auto"/>
        <w:left w:val="none" w:sz="0" w:space="0" w:color="auto"/>
        <w:bottom w:val="none" w:sz="0" w:space="0" w:color="auto"/>
        <w:right w:val="none" w:sz="0" w:space="0" w:color="auto"/>
      </w:divBdr>
    </w:div>
    <w:div w:id="1804929716">
      <w:marLeft w:val="640"/>
      <w:marRight w:val="0"/>
      <w:marTop w:val="0"/>
      <w:marBottom w:val="0"/>
      <w:divBdr>
        <w:top w:val="none" w:sz="0" w:space="0" w:color="auto"/>
        <w:left w:val="none" w:sz="0" w:space="0" w:color="auto"/>
        <w:bottom w:val="none" w:sz="0" w:space="0" w:color="auto"/>
        <w:right w:val="none" w:sz="0" w:space="0" w:color="auto"/>
      </w:divBdr>
    </w:div>
    <w:div w:id="1805004827">
      <w:marLeft w:val="640"/>
      <w:marRight w:val="0"/>
      <w:marTop w:val="0"/>
      <w:marBottom w:val="0"/>
      <w:divBdr>
        <w:top w:val="none" w:sz="0" w:space="0" w:color="auto"/>
        <w:left w:val="none" w:sz="0" w:space="0" w:color="auto"/>
        <w:bottom w:val="none" w:sz="0" w:space="0" w:color="auto"/>
        <w:right w:val="none" w:sz="0" w:space="0" w:color="auto"/>
      </w:divBdr>
    </w:div>
    <w:div w:id="1805123733">
      <w:marLeft w:val="640"/>
      <w:marRight w:val="0"/>
      <w:marTop w:val="0"/>
      <w:marBottom w:val="0"/>
      <w:divBdr>
        <w:top w:val="none" w:sz="0" w:space="0" w:color="auto"/>
        <w:left w:val="none" w:sz="0" w:space="0" w:color="auto"/>
        <w:bottom w:val="none" w:sz="0" w:space="0" w:color="auto"/>
        <w:right w:val="none" w:sz="0" w:space="0" w:color="auto"/>
      </w:divBdr>
    </w:div>
    <w:div w:id="1805387059">
      <w:marLeft w:val="640"/>
      <w:marRight w:val="0"/>
      <w:marTop w:val="0"/>
      <w:marBottom w:val="0"/>
      <w:divBdr>
        <w:top w:val="none" w:sz="0" w:space="0" w:color="auto"/>
        <w:left w:val="none" w:sz="0" w:space="0" w:color="auto"/>
        <w:bottom w:val="none" w:sz="0" w:space="0" w:color="auto"/>
        <w:right w:val="none" w:sz="0" w:space="0" w:color="auto"/>
      </w:divBdr>
    </w:div>
    <w:div w:id="1805466844">
      <w:marLeft w:val="640"/>
      <w:marRight w:val="0"/>
      <w:marTop w:val="0"/>
      <w:marBottom w:val="0"/>
      <w:divBdr>
        <w:top w:val="none" w:sz="0" w:space="0" w:color="auto"/>
        <w:left w:val="none" w:sz="0" w:space="0" w:color="auto"/>
        <w:bottom w:val="none" w:sz="0" w:space="0" w:color="auto"/>
        <w:right w:val="none" w:sz="0" w:space="0" w:color="auto"/>
      </w:divBdr>
    </w:div>
    <w:div w:id="1805853857">
      <w:marLeft w:val="640"/>
      <w:marRight w:val="0"/>
      <w:marTop w:val="0"/>
      <w:marBottom w:val="0"/>
      <w:divBdr>
        <w:top w:val="none" w:sz="0" w:space="0" w:color="auto"/>
        <w:left w:val="none" w:sz="0" w:space="0" w:color="auto"/>
        <w:bottom w:val="none" w:sz="0" w:space="0" w:color="auto"/>
        <w:right w:val="none" w:sz="0" w:space="0" w:color="auto"/>
      </w:divBdr>
    </w:div>
    <w:div w:id="1805927984">
      <w:marLeft w:val="640"/>
      <w:marRight w:val="0"/>
      <w:marTop w:val="0"/>
      <w:marBottom w:val="0"/>
      <w:divBdr>
        <w:top w:val="none" w:sz="0" w:space="0" w:color="auto"/>
        <w:left w:val="none" w:sz="0" w:space="0" w:color="auto"/>
        <w:bottom w:val="none" w:sz="0" w:space="0" w:color="auto"/>
        <w:right w:val="none" w:sz="0" w:space="0" w:color="auto"/>
      </w:divBdr>
    </w:div>
    <w:div w:id="1806000546">
      <w:marLeft w:val="640"/>
      <w:marRight w:val="0"/>
      <w:marTop w:val="0"/>
      <w:marBottom w:val="0"/>
      <w:divBdr>
        <w:top w:val="none" w:sz="0" w:space="0" w:color="auto"/>
        <w:left w:val="none" w:sz="0" w:space="0" w:color="auto"/>
        <w:bottom w:val="none" w:sz="0" w:space="0" w:color="auto"/>
        <w:right w:val="none" w:sz="0" w:space="0" w:color="auto"/>
      </w:divBdr>
    </w:div>
    <w:div w:id="1806191155">
      <w:marLeft w:val="640"/>
      <w:marRight w:val="0"/>
      <w:marTop w:val="0"/>
      <w:marBottom w:val="0"/>
      <w:divBdr>
        <w:top w:val="none" w:sz="0" w:space="0" w:color="auto"/>
        <w:left w:val="none" w:sz="0" w:space="0" w:color="auto"/>
        <w:bottom w:val="none" w:sz="0" w:space="0" w:color="auto"/>
        <w:right w:val="none" w:sz="0" w:space="0" w:color="auto"/>
      </w:divBdr>
    </w:div>
    <w:div w:id="1806193067">
      <w:marLeft w:val="640"/>
      <w:marRight w:val="0"/>
      <w:marTop w:val="0"/>
      <w:marBottom w:val="0"/>
      <w:divBdr>
        <w:top w:val="none" w:sz="0" w:space="0" w:color="auto"/>
        <w:left w:val="none" w:sz="0" w:space="0" w:color="auto"/>
        <w:bottom w:val="none" w:sz="0" w:space="0" w:color="auto"/>
        <w:right w:val="none" w:sz="0" w:space="0" w:color="auto"/>
      </w:divBdr>
    </w:div>
    <w:div w:id="1806196451">
      <w:marLeft w:val="640"/>
      <w:marRight w:val="0"/>
      <w:marTop w:val="0"/>
      <w:marBottom w:val="0"/>
      <w:divBdr>
        <w:top w:val="none" w:sz="0" w:space="0" w:color="auto"/>
        <w:left w:val="none" w:sz="0" w:space="0" w:color="auto"/>
        <w:bottom w:val="none" w:sz="0" w:space="0" w:color="auto"/>
        <w:right w:val="none" w:sz="0" w:space="0" w:color="auto"/>
      </w:divBdr>
    </w:div>
    <w:div w:id="1806853729">
      <w:marLeft w:val="640"/>
      <w:marRight w:val="0"/>
      <w:marTop w:val="0"/>
      <w:marBottom w:val="0"/>
      <w:divBdr>
        <w:top w:val="none" w:sz="0" w:space="0" w:color="auto"/>
        <w:left w:val="none" w:sz="0" w:space="0" w:color="auto"/>
        <w:bottom w:val="none" w:sz="0" w:space="0" w:color="auto"/>
        <w:right w:val="none" w:sz="0" w:space="0" w:color="auto"/>
      </w:divBdr>
    </w:div>
    <w:div w:id="1807888606">
      <w:marLeft w:val="640"/>
      <w:marRight w:val="0"/>
      <w:marTop w:val="0"/>
      <w:marBottom w:val="0"/>
      <w:divBdr>
        <w:top w:val="none" w:sz="0" w:space="0" w:color="auto"/>
        <w:left w:val="none" w:sz="0" w:space="0" w:color="auto"/>
        <w:bottom w:val="none" w:sz="0" w:space="0" w:color="auto"/>
        <w:right w:val="none" w:sz="0" w:space="0" w:color="auto"/>
      </w:divBdr>
    </w:div>
    <w:div w:id="1808014059">
      <w:marLeft w:val="640"/>
      <w:marRight w:val="0"/>
      <w:marTop w:val="0"/>
      <w:marBottom w:val="0"/>
      <w:divBdr>
        <w:top w:val="none" w:sz="0" w:space="0" w:color="auto"/>
        <w:left w:val="none" w:sz="0" w:space="0" w:color="auto"/>
        <w:bottom w:val="none" w:sz="0" w:space="0" w:color="auto"/>
        <w:right w:val="none" w:sz="0" w:space="0" w:color="auto"/>
      </w:divBdr>
    </w:div>
    <w:div w:id="1808431769">
      <w:marLeft w:val="640"/>
      <w:marRight w:val="0"/>
      <w:marTop w:val="0"/>
      <w:marBottom w:val="0"/>
      <w:divBdr>
        <w:top w:val="none" w:sz="0" w:space="0" w:color="auto"/>
        <w:left w:val="none" w:sz="0" w:space="0" w:color="auto"/>
        <w:bottom w:val="none" w:sz="0" w:space="0" w:color="auto"/>
        <w:right w:val="none" w:sz="0" w:space="0" w:color="auto"/>
      </w:divBdr>
    </w:div>
    <w:div w:id="1808547557">
      <w:marLeft w:val="640"/>
      <w:marRight w:val="0"/>
      <w:marTop w:val="0"/>
      <w:marBottom w:val="0"/>
      <w:divBdr>
        <w:top w:val="none" w:sz="0" w:space="0" w:color="auto"/>
        <w:left w:val="none" w:sz="0" w:space="0" w:color="auto"/>
        <w:bottom w:val="none" w:sz="0" w:space="0" w:color="auto"/>
        <w:right w:val="none" w:sz="0" w:space="0" w:color="auto"/>
      </w:divBdr>
    </w:div>
    <w:div w:id="1808550898">
      <w:marLeft w:val="640"/>
      <w:marRight w:val="0"/>
      <w:marTop w:val="0"/>
      <w:marBottom w:val="0"/>
      <w:divBdr>
        <w:top w:val="none" w:sz="0" w:space="0" w:color="auto"/>
        <w:left w:val="none" w:sz="0" w:space="0" w:color="auto"/>
        <w:bottom w:val="none" w:sz="0" w:space="0" w:color="auto"/>
        <w:right w:val="none" w:sz="0" w:space="0" w:color="auto"/>
      </w:divBdr>
    </w:div>
    <w:div w:id="1808623558">
      <w:marLeft w:val="640"/>
      <w:marRight w:val="0"/>
      <w:marTop w:val="0"/>
      <w:marBottom w:val="0"/>
      <w:divBdr>
        <w:top w:val="none" w:sz="0" w:space="0" w:color="auto"/>
        <w:left w:val="none" w:sz="0" w:space="0" w:color="auto"/>
        <w:bottom w:val="none" w:sz="0" w:space="0" w:color="auto"/>
        <w:right w:val="none" w:sz="0" w:space="0" w:color="auto"/>
      </w:divBdr>
    </w:div>
    <w:div w:id="1808694625">
      <w:marLeft w:val="640"/>
      <w:marRight w:val="0"/>
      <w:marTop w:val="0"/>
      <w:marBottom w:val="0"/>
      <w:divBdr>
        <w:top w:val="none" w:sz="0" w:space="0" w:color="auto"/>
        <w:left w:val="none" w:sz="0" w:space="0" w:color="auto"/>
        <w:bottom w:val="none" w:sz="0" w:space="0" w:color="auto"/>
        <w:right w:val="none" w:sz="0" w:space="0" w:color="auto"/>
      </w:divBdr>
    </w:div>
    <w:div w:id="1808863161">
      <w:marLeft w:val="640"/>
      <w:marRight w:val="0"/>
      <w:marTop w:val="0"/>
      <w:marBottom w:val="0"/>
      <w:divBdr>
        <w:top w:val="none" w:sz="0" w:space="0" w:color="auto"/>
        <w:left w:val="none" w:sz="0" w:space="0" w:color="auto"/>
        <w:bottom w:val="none" w:sz="0" w:space="0" w:color="auto"/>
        <w:right w:val="none" w:sz="0" w:space="0" w:color="auto"/>
      </w:divBdr>
    </w:div>
    <w:div w:id="1808936439">
      <w:marLeft w:val="640"/>
      <w:marRight w:val="0"/>
      <w:marTop w:val="0"/>
      <w:marBottom w:val="0"/>
      <w:divBdr>
        <w:top w:val="none" w:sz="0" w:space="0" w:color="auto"/>
        <w:left w:val="none" w:sz="0" w:space="0" w:color="auto"/>
        <w:bottom w:val="none" w:sz="0" w:space="0" w:color="auto"/>
        <w:right w:val="none" w:sz="0" w:space="0" w:color="auto"/>
      </w:divBdr>
    </w:div>
    <w:div w:id="1809318628">
      <w:marLeft w:val="640"/>
      <w:marRight w:val="0"/>
      <w:marTop w:val="0"/>
      <w:marBottom w:val="0"/>
      <w:divBdr>
        <w:top w:val="none" w:sz="0" w:space="0" w:color="auto"/>
        <w:left w:val="none" w:sz="0" w:space="0" w:color="auto"/>
        <w:bottom w:val="none" w:sz="0" w:space="0" w:color="auto"/>
        <w:right w:val="none" w:sz="0" w:space="0" w:color="auto"/>
      </w:divBdr>
    </w:div>
    <w:div w:id="1809665254">
      <w:marLeft w:val="640"/>
      <w:marRight w:val="0"/>
      <w:marTop w:val="0"/>
      <w:marBottom w:val="0"/>
      <w:divBdr>
        <w:top w:val="none" w:sz="0" w:space="0" w:color="auto"/>
        <w:left w:val="none" w:sz="0" w:space="0" w:color="auto"/>
        <w:bottom w:val="none" w:sz="0" w:space="0" w:color="auto"/>
        <w:right w:val="none" w:sz="0" w:space="0" w:color="auto"/>
      </w:divBdr>
    </w:div>
    <w:div w:id="1809786308">
      <w:marLeft w:val="640"/>
      <w:marRight w:val="0"/>
      <w:marTop w:val="0"/>
      <w:marBottom w:val="0"/>
      <w:divBdr>
        <w:top w:val="none" w:sz="0" w:space="0" w:color="auto"/>
        <w:left w:val="none" w:sz="0" w:space="0" w:color="auto"/>
        <w:bottom w:val="none" w:sz="0" w:space="0" w:color="auto"/>
        <w:right w:val="none" w:sz="0" w:space="0" w:color="auto"/>
      </w:divBdr>
    </w:div>
    <w:div w:id="1809856187">
      <w:marLeft w:val="640"/>
      <w:marRight w:val="0"/>
      <w:marTop w:val="0"/>
      <w:marBottom w:val="0"/>
      <w:divBdr>
        <w:top w:val="none" w:sz="0" w:space="0" w:color="auto"/>
        <w:left w:val="none" w:sz="0" w:space="0" w:color="auto"/>
        <w:bottom w:val="none" w:sz="0" w:space="0" w:color="auto"/>
        <w:right w:val="none" w:sz="0" w:space="0" w:color="auto"/>
      </w:divBdr>
    </w:div>
    <w:div w:id="1809862662">
      <w:marLeft w:val="640"/>
      <w:marRight w:val="0"/>
      <w:marTop w:val="0"/>
      <w:marBottom w:val="0"/>
      <w:divBdr>
        <w:top w:val="none" w:sz="0" w:space="0" w:color="auto"/>
        <w:left w:val="none" w:sz="0" w:space="0" w:color="auto"/>
        <w:bottom w:val="none" w:sz="0" w:space="0" w:color="auto"/>
        <w:right w:val="none" w:sz="0" w:space="0" w:color="auto"/>
      </w:divBdr>
    </w:div>
    <w:div w:id="1809930494">
      <w:marLeft w:val="640"/>
      <w:marRight w:val="0"/>
      <w:marTop w:val="0"/>
      <w:marBottom w:val="0"/>
      <w:divBdr>
        <w:top w:val="none" w:sz="0" w:space="0" w:color="auto"/>
        <w:left w:val="none" w:sz="0" w:space="0" w:color="auto"/>
        <w:bottom w:val="none" w:sz="0" w:space="0" w:color="auto"/>
        <w:right w:val="none" w:sz="0" w:space="0" w:color="auto"/>
      </w:divBdr>
    </w:div>
    <w:div w:id="1810054184">
      <w:marLeft w:val="640"/>
      <w:marRight w:val="0"/>
      <w:marTop w:val="0"/>
      <w:marBottom w:val="0"/>
      <w:divBdr>
        <w:top w:val="none" w:sz="0" w:space="0" w:color="auto"/>
        <w:left w:val="none" w:sz="0" w:space="0" w:color="auto"/>
        <w:bottom w:val="none" w:sz="0" w:space="0" w:color="auto"/>
        <w:right w:val="none" w:sz="0" w:space="0" w:color="auto"/>
      </w:divBdr>
    </w:div>
    <w:div w:id="1810171965">
      <w:marLeft w:val="640"/>
      <w:marRight w:val="0"/>
      <w:marTop w:val="0"/>
      <w:marBottom w:val="0"/>
      <w:divBdr>
        <w:top w:val="none" w:sz="0" w:space="0" w:color="auto"/>
        <w:left w:val="none" w:sz="0" w:space="0" w:color="auto"/>
        <w:bottom w:val="none" w:sz="0" w:space="0" w:color="auto"/>
        <w:right w:val="none" w:sz="0" w:space="0" w:color="auto"/>
      </w:divBdr>
    </w:div>
    <w:div w:id="1810592929">
      <w:marLeft w:val="640"/>
      <w:marRight w:val="0"/>
      <w:marTop w:val="0"/>
      <w:marBottom w:val="0"/>
      <w:divBdr>
        <w:top w:val="none" w:sz="0" w:space="0" w:color="auto"/>
        <w:left w:val="none" w:sz="0" w:space="0" w:color="auto"/>
        <w:bottom w:val="none" w:sz="0" w:space="0" w:color="auto"/>
        <w:right w:val="none" w:sz="0" w:space="0" w:color="auto"/>
      </w:divBdr>
    </w:div>
    <w:div w:id="1810630021">
      <w:marLeft w:val="640"/>
      <w:marRight w:val="0"/>
      <w:marTop w:val="0"/>
      <w:marBottom w:val="0"/>
      <w:divBdr>
        <w:top w:val="none" w:sz="0" w:space="0" w:color="auto"/>
        <w:left w:val="none" w:sz="0" w:space="0" w:color="auto"/>
        <w:bottom w:val="none" w:sz="0" w:space="0" w:color="auto"/>
        <w:right w:val="none" w:sz="0" w:space="0" w:color="auto"/>
      </w:divBdr>
    </w:div>
    <w:div w:id="1810780568">
      <w:marLeft w:val="640"/>
      <w:marRight w:val="0"/>
      <w:marTop w:val="0"/>
      <w:marBottom w:val="0"/>
      <w:divBdr>
        <w:top w:val="none" w:sz="0" w:space="0" w:color="auto"/>
        <w:left w:val="none" w:sz="0" w:space="0" w:color="auto"/>
        <w:bottom w:val="none" w:sz="0" w:space="0" w:color="auto"/>
        <w:right w:val="none" w:sz="0" w:space="0" w:color="auto"/>
      </w:divBdr>
    </w:div>
    <w:div w:id="1810780684">
      <w:marLeft w:val="640"/>
      <w:marRight w:val="0"/>
      <w:marTop w:val="0"/>
      <w:marBottom w:val="0"/>
      <w:divBdr>
        <w:top w:val="none" w:sz="0" w:space="0" w:color="auto"/>
        <w:left w:val="none" w:sz="0" w:space="0" w:color="auto"/>
        <w:bottom w:val="none" w:sz="0" w:space="0" w:color="auto"/>
        <w:right w:val="none" w:sz="0" w:space="0" w:color="auto"/>
      </w:divBdr>
    </w:div>
    <w:div w:id="1811168185">
      <w:marLeft w:val="640"/>
      <w:marRight w:val="0"/>
      <w:marTop w:val="0"/>
      <w:marBottom w:val="0"/>
      <w:divBdr>
        <w:top w:val="none" w:sz="0" w:space="0" w:color="auto"/>
        <w:left w:val="none" w:sz="0" w:space="0" w:color="auto"/>
        <w:bottom w:val="none" w:sz="0" w:space="0" w:color="auto"/>
        <w:right w:val="none" w:sz="0" w:space="0" w:color="auto"/>
      </w:divBdr>
    </w:div>
    <w:div w:id="1811240036">
      <w:marLeft w:val="640"/>
      <w:marRight w:val="0"/>
      <w:marTop w:val="0"/>
      <w:marBottom w:val="0"/>
      <w:divBdr>
        <w:top w:val="none" w:sz="0" w:space="0" w:color="auto"/>
        <w:left w:val="none" w:sz="0" w:space="0" w:color="auto"/>
        <w:bottom w:val="none" w:sz="0" w:space="0" w:color="auto"/>
        <w:right w:val="none" w:sz="0" w:space="0" w:color="auto"/>
      </w:divBdr>
    </w:div>
    <w:div w:id="1811287718">
      <w:marLeft w:val="640"/>
      <w:marRight w:val="0"/>
      <w:marTop w:val="0"/>
      <w:marBottom w:val="0"/>
      <w:divBdr>
        <w:top w:val="none" w:sz="0" w:space="0" w:color="auto"/>
        <w:left w:val="none" w:sz="0" w:space="0" w:color="auto"/>
        <w:bottom w:val="none" w:sz="0" w:space="0" w:color="auto"/>
        <w:right w:val="none" w:sz="0" w:space="0" w:color="auto"/>
      </w:divBdr>
    </w:div>
    <w:div w:id="1811552922">
      <w:marLeft w:val="640"/>
      <w:marRight w:val="0"/>
      <w:marTop w:val="0"/>
      <w:marBottom w:val="0"/>
      <w:divBdr>
        <w:top w:val="none" w:sz="0" w:space="0" w:color="auto"/>
        <w:left w:val="none" w:sz="0" w:space="0" w:color="auto"/>
        <w:bottom w:val="none" w:sz="0" w:space="0" w:color="auto"/>
        <w:right w:val="none" w:sz="0" w:space="0" w:color="auto"/>
      </w:divBdr>
    </w:div>
    <w:div w:id="1812478769">
      <w:marLeft w:val="640"/>
      <w:marRight w:val="0"/>
      <w:marTop w:val="0"/>
      <w:marBottom w:val="0"/>
      <w:divBdr>
        <w:top w:val="none" w:sz="0" w:space="0" w:color="auto"/>
        <w:left w:val="none" w:sz="0" w:space="0" w:color="auto"/>
        <w:bottom w:val="none" w:sz="0" w:space="0" w:color="auto"/>
        <w:right w:val="none" w:sz="0" w:space="0" w:color="auto"/>
      </w:divBdr>
    </w:div>
    <w:div w:id="1812868937">
      <w:marLeft w:val="640"/>
      <w:marRight w:val="0"/>
      <w:marTop w:val="0"/>
      <w:marBottom w:val="0"/>
      <w:divBdr>
        <w:top w:val="none" w:sz="0" w:space="0" w:color="auto"/>
        <w:left w:val="none" w:sz="0" w:space="0" w:color="auto"/>
        <w:bottom w:val="none" w:sz="0" w:space="0" w:color="auto"/>
        <w:right w:val="none" w:sz="0" w:space="0" w:color="auto"/>
      </w:divBdr>
    </w:div>
    <w:div w:id="1812938530">
      <w:marLeft w:val="640"/>
      <w:marRight w:val="0"/>
      <w:marTop w:val="0"/>
      <w:marBottom w:val="0"/>
      <w:divBdr>
        <w:top w:val="none" w:sz="0" w:space="0" w:color="auto"/>
        <w:left w:val="none" w:sz="0" w:space="0" w:color="auto"/>
        <w:bottom w:val="none" w:sz="0" w:space="0" w:color="auto"/>
        <w:right w:val="none" w:sz="0" w:space="0" w:color="auto"/>
      </w:divBdr>
    </w:div>
    <w:div w:id="1813059437">
      <w:marLeft w:val="640"/>
      <w:marRight w:val="0"/>
      <w:marTop w:val="0"/>
      <w:marBottom w:val="0"/>
      <w:divBdr>
        <w:top w:val="none" w:sz="0" w:space="0" w:color="auto"/>
        <w:left w:val="none" w:sz="0" w:space="0" w:color="auto"/>
        <w:bottom w:val="none" w:sz="0" w:space="0" w:color="auto"/>
        <w:right w:val="none" w:sz="0" w:space="0" w:color="auto"/>
      </w:divBdr>
    </w:div>
    <w:div w:id="1813062622">
      <w:marLeft w:val="640"/>
      <w:marRight w:val="0"/>
      <w:marTop w:val="0"/>
      <w:marBottom w:val="0"/>
      <w:divBdr>
        <w:top w:val="none" w:sz="0" w:space="0" w:color="auto"/>
        <w:left w:val="none" w:sz="0" w:space="0" w:color="auto"/>
        <w:bottom w:val="none" w:sz="0" w:space="0" w:color="auto"/>
        <w:right w:val="none" w:sz="0" w:space="0" w:color="auto"/>
      </w:divBdr>
    </w:div>
    <w:div w:id="1813062658">
      <w:marLeft w:val="640"/>
      <w:marRight w:val="0"/>
      <w:marTop w:val="0"/>
      <w:marBottom w:val="0"/>
      <w:divBdr>
        <w:top w:val="none" w:sz="0" w:space="0" w:color="auto"/>
        <w:left w:val="none" w:sz="0" w:space="0" w:color="auto"/>
        <w:bottom w:val="none" w:sz="0" w:space="0" w:color="auto"/>
        <w:right w:val="none" w:sz="0" w:space="0" w:color="auto"/>
      </w:divBdr>
    </w:div>
    <w:div w:id="1813328298">
      <w:marLeft w:val="640"/>
      <w:marRight w:val="0"/>
      <w:marTop w:val="0"/>
      <w:marBottom w:val="0"/>
      <w:divBdr>
        <w:top w:val="none" w:sz="0" w:space="0" w:color="auto"/>
        <w:left w:val="none" w:sz="0" w:space="0" w:color="auto"/>
        <w:bottom w:val="none" w:sz="0" w:space="0" w:color="auto"/>
        <w:right w:val="none" w:sz="0" w:space="0" w:color="auto"/>
      </w:divBdr>
    </w:div>
    <w:div w:id="1813669652">
      <w:marLeft w:val="640"/>
      <w:marRight w:val="0"/>
      <w:marTop w:val="0"/>
      <w:marBottom w:val="0"/>
      <w:divBdr>
        <w:top w:val="none" w:sz="0" w:space="0" w:color="auto"/>
        <w:left w:val="none" w:sz="0" w:space="0" w:color="auto"/>
        <w:bottom w:val="none" w:sz="0" w:space="0" w:color="auto"/>
        <w:right w:val="none" w:sz="0" w:space="0" w:color="auto"/>
      </w:divBdr>
    </w:div>
    <w:div w:id="1813984473">
      <w:marLeft w:val="640"/>
      <w:marRight w:val="0"/>
      <w:marTop w:val="0"/>
      <w:marBottom w:val="0"/>
      <w:divBdr>
        <w:top w:val="none" w:sz="0" w:space="0" w:color="auto"/>
        <w:left w:val="none" w:sz="0" w:space="0" w:color="auto"/>
        <w:bottom w:val="none" w:sz="0" w:space="0" w:color="auto"/>
        <w:right w:val="none" w:sz="0" w:space="0" w:color="auto"/>
      </w:divBdr>
    </w:div>
    <w:div w:id="1814057001">
      <w:marLeft w:val="640"/>
      <w:marRight w:val="0"/>
      <w:marTop w:val="0"/>
      <w:marBottom w:val="0"/>
      <w:divBdr>
        <w:top w:val="none" w:sz="0" w:space="0" w:color="auto"/>
        <w:left w:val="none" w:sz="0" w:space="0" w:color="auto"/>
        <w:bottom w:val="none" w:sz="0" w:space="0" w:color="auto"/>
        <w:right w:val="none" w:sz="0" w:space="0" w:color="auto"/>
      </w:divBdr>
    </w:div>
    <w:div w:id="1814177123">
      <w:marLeft w:val="640"/>
      <w:marRight w:val="0"/>
      <w:marTop w:val="0"/>
      <w:marBottom w:val="0"/>
      <w:divBdr>
        <w:top w:val="none" w:sz="0" w:space="0" w:color="auto"/>
        <w:left w:val="none" w:sz="0" w:space="0" w:color="auto"/>
        <w:bottom w:val="none" w:sz="0" w:space="0" w:color="auto"/>
        <w:right w:val="none" w:sz="0" w:space="0" w:color="auto"/>
      </w:divBdr>
    </w:div>
    <w:div w:id="1814444744">
      <w:marLeft w:val="640"/>
      <w:marRight w:val="0"/>
      <w:marTop w:val="0"/>
      <w:marBottom w:val="0"/>
      <w:divBdr>
        <w:top w:val="none" w:sz="0" w:space="0" w:color="auto"/>
        <w:left w:val="none" w:sz="0" w:space="0" w:color="auto"/>
        <w:bottom w:val="none" w:sz="0" w:space="0" w:color="auto"/>
        <w:right w:val="none" w:sz="0" w:space="0" w:color="auto"/>
      </w:divBdr>
    </w:div>
    <w:div w:id="1814637307">
      <w:marLeft w:val="640"/>
      <w:marRight w:val="0"/>
      <w:marTop w:val="0"/>
      <w:marBottom w:val="0"/>
      <w:divBdr>
        <w:top w:val="none" w:sz="0" w:space="0" w:color="auto"/>
        <w:left w:val="none" w:sz="0" w:space="0" w:color="auto"/>
        <w:bottom w:val="none" w:sz="0" w:space="0" w:color="auto"/>
        <w:right w:val="none" w:sz="0" w:space="0" w:color="auto"/>
      </w:divBdr>
    </w:div>
    <w:div w:id="1815026759">
      <w:marLeft w:val="640"/>
      <w:marRight w:val="0"/>
      <w:marTop w:val="0"/>
      <w:marBottom w:val="0"/>
      <w:divBdr>
        <w:top w:val="none" w:sz="0" w:space="0" w:color="auto"/>
        <w:left w:val="none" w:sz="0" w:space="0" w:color="auto"/>
        <w:bottom w:val="none" w:sz="0" w:space="0" w:color="auto"/>
        <w:right w:val="none" w:sz="0" w:space="0" w:color="auto"/>
      </w:divBdr>
    </w:div>
    <w:div w:id="1815289432">
      <w:marLeft w:val="640"/>
      <w:marRight w:val="0"/>
      <w:marTop w:val="0"/>
      <w:marBottom w:val="0"/>
      <w:divBdr>
        <w:top w:val="none" w:sz="0" w:space="0" w:color="auto"/>
        <w:left w:val="none" w:sz="0" w:space="0" w:color="auto"/>
        <w:bottom w:val="none" w:sz="0" w:space="0" w:color="auto"/>
        <w:right w:val="none" w:sz="0" w:space="0" w:color="auto"/>
      </w:divBdr>
    </w:div>
    <w:div w:id="1815679733">
      <w:marLeft w:val="640"/>
      <w:marRight w:val="0"/>
      <w:marTop w:val="0"/>
      <w:marBottom w:val="0"/>
      <w:divBdr>
        <w:top w:val="none" w:sz="0" w:space="0" w:color="auto"/>
        <w:left w:val="none" w:sz="0" w:space="0" w:color="auto"/>
        <w:bottom w:val="none" w:sz="0" w:space="0" w:color="auto"/>
        <w:right w:val="none" w:sz="0" w:space="0" w:color="auto"/>
      </w:divBdr>
    </w:div>
    <w:div w:id="1815681740">
      <w:marLeft w:val="640"/>
      <w:marRight w:val="0"/>
      <w:marTop w:val="0"/>
      <w:marBottom w:val="0"/>
      <w:divBdr>
        <w:top w:val="none" w:sz="0" w:space="0" w:color="auto"/>
        <w:left w:val="none" w:sz="0" w:space="0" w:color="auto"/>
        <w:bottom w:val="none" w:sz="0" w:space="0" w:color="auto"/>
        <w:right w:val="none" w:sz="0" w:space="0" w:color="auto"/>
      </w:divBdr>
    </w:div>
    <w:div w:id="1815758656">
      <w:marLeft w:val="640"/>
      <w:marRight w:val="0"/>
      <w:marTop w:val="0"/>
      <w:marBottom w:val="0"/>
      <w:divBdr>
        <w:top w:val="none" w:sz="0" w:space="0" w:color="auto"/>
        <w:left w:val="none" w:sz="0" w:space="0" w:color="auto"/>
        <w:bottom w:val="none" w:sz="0" w:space="0" w:color="auto"/>
        <w:right w:val="none" w:sz="0" w:space="0" w:color="auto"/>
      </w:divBdr>
    </w:div>
    <w:div w:id="1815759342">
      <w:marLeft w:val="640"/>
      <w:marRight w:val="0"/>
      <w:marTop w:val="0"/>
      <w:marBottom w:val="0"/>
      <w:divBdr>
        <w:top w:val="none" w:sz="0" w:space="0" w:color="auto"/>
        <w:left w:val="none" w:sz="0" w:space="0" w:color="auto"/>
        <w:bottom w:val="none" w:sz="0" w:space="0" w:color="auto"/>
        <w:right w:val="none" w:sz="0" w:space="0" w:color="auto"/>
      </w:divBdr>
    </w:div>
    <w:div w:id="1815831163">
      <w:marLeft w:val="640"/>
      <w:marRight w:val="0"/>
      <w:marTop w:val="0"/>
      <w:marBottom w:val="0"/>
      <w:divBdr>
        <w:top w:val="none" w:sz="0" w:space="0" w:color="auto"/>
        <w:left w:val="none" w:sz="0" w:space="0" w:color="auto"/>
        <w:bottom w:val="none" w:sz="0" w:space="0" w:color="auto"/>
        <w:right w:val="none" w:sz="0" w:space="0" w:color="auto"/>
      </w:divBdr>
    </w:div>
    <w:div w:id="1815949301">
      <w:marLeft w:val="640"/>
      <w:marRight w:val="0"/>
      <w:marTop w:val="0"/>
      <w:marBottom w:val="0"/>
      <w:divBdr>
        <w:top w:val="none" w:sz="0" w:space="0" w:color="auto"/>
        <w:left w:val="none" w:sz="0" w:space="0" w:color="auto"/>
        <w:bottom w:val="none" w:sz="0" w:space="0" w:color="auto"/>
        <w:right w:val="none" w:sz="0" w:space="0" w:color="auto"/>
      </w:divBdr>
    </w:div>
    <w:div w:id="1815949454">
      <w:marLeft w:val="640"/>
      <w:marRight w:val="0"/>
      <w:marTop w:val="0"/>
      <w:marBottom w:val="0"/>
      <w:divBdr>
        <w:top w:val="none" w:sz="0" w:space="0" w:color="auto"/>
        <w:left w:val="none" w:sz="0" w:space="0" w:color="auto"/>
        <w:bottom w:val="none" w:sz="0" w:space="0" w:color="auto"/>
        <w:right w:val="none" w:sz="0" w:space="0" w:color="auto"/>
      </w:divBdr>
    </w:div>
    <w:div w:id="1816288964">
      <w:marLeft w:val="640"/>
      <w:marRight w:val="0"/>
      <w:marTop w:val="0"/>
      <w:marBottom w:val="0"/>
      <w:divBdr>
        <w:top w:val="none" w:sz="0" w:space="0" w:color="auto"/>
        <w:left w:val="none" w:sz="0" w:space="0" w:color="auto"/>
        <w:bottom w:val="none" w:sz="0" w:space="0" w:color="auto"/>
        <w:right w:val="none" w:sz="0" w:space="0" w:color="auto"/>
      </w:divBdr>
    </w:div>
    <w:div w:id="1816529965">
      <w:marLeft w:val="640"/>
      <w:marRight w:val="0"/>
      <w:marTop w:val="0"/>
      <w:marBottom w:val="0"/>
      <w:divBdr>
        <w:top w:val="none" w:sz="0" w:space="0" w:color="auto"/>
        <w:left w:val="none" w:sz="0" w:space="0" w:color="auto"/>
        <w:bottom w:val="none" w:sz="0" w:space="0" w:color="auto"/>
        <w:right w:val="none" w:sz="0" w:space="0" w:color="auto"/>
      </w:divBdr>
    </w:div>
    <w:div w:id="1816677351">
      <w:marLeft w:val="640"/>
      <w:marRight w:val="0"/>
      <w:marTop w:val="0"/>
      <w:marBottom w:val="0"/>
      <w:divBdr>
        <w:top w:val="none" w:sz="0" w:space="0" w:color="auto"/>
        <w:left w:val="none" w:sz="0" w:space="0" w:color="auto"/>
        <w:bottom w:val="none" w:sz="0" w:space="0" w:color="auto"/>
        <w:right w:val="none" w:sz="0" w:space="0" w:color="auto"/>
      </w:divBdr>
    </w:div>
    <w:div w:id="1816797026">
      <w:marLeft w:val="640"/>
      <w:marRight w:val="0"/>
      <w:marTop w:val="0"/>
      <w:marBottom w:val="0"/>
      <w:divBdr>
        <w:top w:val="none" w:sz="0" w:space="0" w:color="auto"/>
        <w:left w:val="none" w:sz="0" w:space="0" w:color="auto"/>
        <w:bottom w:val="none" w:sz="0" w:space="0" w:color="auto"/>
        <w:right w:val="none" w:sz="0" w:space="0" w:color="auto"/>
      </w:divBdr>
    </w:div>
    <w:div w:id="1817606650">
      <w:marLeft w:val="640"/>
      <w:marRight w:val="0"/>
      <w:marTop w:val="0"/>
      <w:marBottom w:val="0"/>
      <w:divBdr>
        <w:top w:val="none" w:sz="0" w:space="0" w:color="auto"/>
        <w:left w:val="none" w:sz="0" w:space="0" w:color="auto"/>
        <w:bottom w:val="none" w:sz="0" w:space="0" w:color="auto"/>
        <w:right w:val="none" w:sz="0" w:space="0" w:color="auto"/>
      </w:divBdr>
    </w:div>
    <w:div w:id="1817644787">
      <w:marLeft w:val="640"/>
      <w:marRight w:val="0"/>
      <w:marTop w:val="0"/>
      <w:marBottom w:val="0"/>
      <w:divBdr>
        <w:top w:val="none" w:sz="0" w:space="0" w:color="auto"/>
        <w:left w:val="none" w:sz="0" w:space="0" w:color="auto"/>
        <w:bottom w:val="none" w:sz="0" w:space="0" w:color="auto"/>
        <w:right w:val="none" w:sz="0" w:space="0" w:color="auto"/>
      </w:divBdr>
    </w:div>
    <w:div w:id="1817716727">
      <w:marLeft w:val="640"/>
      <w:marRight w:val="0"/>
      <w:marTop w:val="0"/>
      <w:marBottom w:val="0"/>
      <w:divBdr>
        <w:top w:val="none" w:sz="0" w:space="0" w:color="auto"/>
        <w:left w:val="none" w:sz="0" w:space="0" w:color="auto"/>
        <w:bottom w:val="none" w:sz="0" w:space="0" w:color="auto"/>
        <w:right w:val="none" w:sz="0" w:space="0" w:color="auto"/>
      </w:divBdr>
    </w:div>
    <w:div w:id="1817722191">
      <w:marLeft w:val="640"/>
      <w:marRight w:val="0"/>
      <w:marTop w:val="0"/>
      <w:marBottom w:val="0"/>
      <w:divBdr>
        <w:top w:val="none" w:sz="0" w:space="0" w:color="auto"/>
        <w:left w:val="none" w:sz="0" w:space="0" w:color="auto"/>
        <w:bottom w:val="none" w:sz="0" w:space="0" w:color="auto"/>
        <w:right w:val="none" w:sz="0" w:space="0" w:color="auto"/>
      </w:divBdr>
    </w:div>
    <w:div w:id="1818109641">
      <w:marLeft w:val="640"/>
      <w:marRight w:val="0"/>
      <w:marTop w:val="0"/>
      <w:marBottom w:val="0"/>
      <w:divBdr>
        <w:top w:val="none" w:sz="0" w:space="0" w:color="auto"/>
        <w:left w:val="none" w:sz="0" w:space="0" w:color="auto"/>
        <w:bottom w:val="none" w:sz="0" w:space="0" w:color="auto"/>
        <w:right w:val="none" w:sz="0" w:space="0" w:color="auto"/>
      </w:divBdr>
    </w:div>
    <w:div w:id="1818179379">
      <w:marLeft w:val="640"/>
      <w:marRight w:val="0"/>
      <w:marTop w:val="0"/>
      <w:marBottom w:val="0"/>
      <w:divBdr>
        <w:top w:val="none" w:sz="0" w:space="0" w:color="auto"/>
        <w:left w:val="none" w:sz="0" w:space="0" w:color="auto"/>
        <w:bottom w:val="none" w:sz="0" w:space="0" w:color="auto"/>
        <w:right w:val="none" w:sz="0" w:space="0" w:color="auto"/>
      </w:divBdr>
    </w:div>
    <w:div w:id="1818181267">
      <w:marLeft w:val="640"/>
      <w:marRight w:val="0"/>
      <w:marTop w:val="0"/>
      <w:marBottom w:val="0"/>
      <w:divBdr>
        <w:top w:val="none" w:sz="0" w:space="0" w:color="auto"/>
        <w:left w:val="none" w:sz="0" w:space="0" w:color="auto"/>
        <w:bottom w:val="none" w:sz="0" w:space="0" w:color="auto"/>
        <w:right w:val="none" w:sz="0" w:space="0" w:color="auto"/>
      </w:divBdr>
    </w:div>
    <w:div w:id="1818912285">
      <w:marLeft w:val="640"/>
      <w:marRight w:val="0"/>
      <w:marTop w:val="0"/>
      <w:marBottom w:val="0"/>
      <w:divBdr>
        <w:top w:val="none" w:sz="0" w:space="0" w:color="auto"/>
        <w:left w:val="none" w:sz="0" w:space="0" w:color="auto"/>
        <w:bottom w:val="none" w:sz="0" w:space="0" w:color="auto"/>
        <w:right w:val="none" w:sz="0" w:space="0" w:color="auto"/>
      </w:divBdr>
    </w:div>
    <w:div w:id="1818917279">
      <w:marLeft w:val="640"/>
      <w:marRight w:val="0"/>
      <w:marTop w:val="0"/>
      <w:marBottom w:val="0"/>
      <w:divBdr>
        <w:top w:val="none" w:sz="0" w:space="0" w:color="auto"/>
        <w:left w:val="none" w:sz="0" w:space="0" w:color="auto"/>
        <w:bottom w:val="none" w:sz="0" w:space="0" w:color="auto"/>
        <w:right w:val="none" w:sz="0" w:space="0" w:color="auto"/>
      </w:divBdr>
    </w:div>
    <w:div w:id="1819106840">
      <w:marLeft w:val="640"/>
      <w:marRight w:val="0"/>
      <w:marTop w:val="0"/>
      <w:marBottom w:val="0"/>
      <w:divBdr>
        <w:top w:val="none" w:sz="0" w:space="0" w:color="auto"/>
        <w:left w:val="none" w:sz="0" w:space="0" w:color="auto"/>
        <w:bottom w:val="none" w:sz="0" w:space="0" w:color="auto"/>
        <w:right w:val="none" w:sz="0" w:space="0" w:color="auto"/>
      </w:divBdr>
    </w:div>
    <w:div w:id="1819223979">
      <w:marLeft w:val="640"/>
      <w:marRight w:val="0"/>
      <w:marTop w:val="0"/>
      <w:marBottom w:val="0"/>
      <w:divBdr>
        <w:top w:val="none" w:sz="0" w:space="0" w:color="auto"/>
        <w:left w:val="none" w:sz="0" w:space="0" w:color="auto"/>
        <w:bottom w:val="none" w:sz="0" w:space="0" w:color="auto"/>
        <w:right w:val="none" w:sz="0" w:space="0" w:color="auto"/>
      </w:divBdr>
    </w:div>
    <w:div w:id="1819224140">
      <w:marLeft w:val="640"/>
      <w:marRight w:val="0"/>
      <w:marTop w:val="0"/>
      <w:marBottom w:val="0"/>
      <w:divBdr>
        <w:top w:val="none" w:sz="0" w:space="0" w:color="auto"/>
        <w:left w:val="none" w:sz="0" w:space="0" w:color="auto"/>
        <w:bottom w:val="none" w:sz="0" w:space="0" w:color="auto"/>
        <w:right w:val="none" w:sz="0" w:space="0" w:color="auto"/>
      </w:divBdr>
    </w:div>
    <w:div w:id="1819296161">
      <w:marLeft w:val="640"/>
      <w:marRight w:val="0"/>
      <w:marTop w:val="0"/>
      <w:marBottom w:val="0"/>
      <w:divBdr>
        <w:top w:val="none" w:sz="0" w:space="0" w:color="auto"/>
        <w:left w:val="none" w:sz="0" w:space="0" w:color="auto"/>
        <w:bottom w:val="none" w:sz="0" w:space="0" w:color="auto"/>
        <w:right w:val="none" w:sz="0" w:space="0" w:color="auto"/>
      </w:divBdr>
    </w:div>
    <w:div w:id="1819416196">
      <w:marLeft w:val="640"/>
      <w:marRight w:val="0"/>
      <w:marTop w:val="0"/>
      <w:marBottom w:val="0"/>
      <w:divBdr>
        <w:top w:val="none" w:sz="0" w:space="0" w:color="auto"/>
        <w:left w:val="none" w:sz="0" w:space="0" w:color="auto"/>
        <w:bottom w:val="none" w:sz="0" w:space="0" w:color="auto"/>
        <w:right w:val="none" w:sz="0" w:space="0" w:color="auto"/>
      </w:divBdr>
    </w:div>
    <w:div w:id="1819766198">
      <w:marLeft w:val="640"/>
      <w:marRight w:val="0"/>
      <w:marTop w:val="0"/>
      <w:marBottom w:val="0"/>
      <w:divBdr>
        <w:top w:val="none" w:sz="0" w:space="0" w:color="auto"/>
        <w:left w:val="none" w:sz="0" w:space="0" w:color="auto"/>
        <w:bottom w:val="none" w:sz="0" w:space="0" w:color="auto"/>
        <w:right w:val="none" w:sz="0" w:space="0" w:color="auto"/>
      </w:divBdr>
    </w:div>
    <w:div w:id="1820003137">
      <w:marLeft w:val="640"/>
      <w:marRight w:val="0"/>
      <w:marTop w:val="0"/>
      <w:marBottom w:val="0"/>
      <w:divBdr>
        <w:top w:val="none" w:sz="0" w:space="0" w:color="auto"/>
        <w:left w:val="none" w:sz="0" w:space="0" w:color="auto"/>
        <w:bottom w:val="none" w:sz="0" w:space="0" w:color="auto"/>
        <w:right w:val="none" w:sz="0" w:space="0" w:color="auto"/>
      </w:divBdr>
    </w:div>
    <w:div w:id="1820027847">
      <w:marLeft w:val="640"/>
      <w:marRight w:val="0"/>
      <w:marTop w:val="0"/>
      <w:marBottom w:val="0"/>
      <w:divBdr>
        <w:top w:val="none" w:sz="0" w:space="0" w:color="auto"/>
        <w:left w:val="none" w:sz="0" w:space="0" w:color="auto"/>
        <w:bottom w:val="none" w:sz="0" w:space="0" w:color="auto"/>
        <w:right w:val="none" w:sz="0" w:space="0" w:color="auto"/>
      </w:divBdr>
    </w:div>
    <w:div w:id="1820077097">
      <w:marLeft w:val="640"/>
      <w:marRight w:val="0"/>
      <w:marTop w:val="0"/>
      <w:marBottom w:val="0"/>
      <w:divBdr>
        <w:top w:val="none" w:sz="0" w:space="0" w:color="auto"/>
        <w:left w:val="none" w:sz="0" w:space="0" w:color="auto"/>
        <w:bottom w:val="none" w:sz="0" w:space="0" w:color="auto"/>
        <w:right w:val="none" w:sz="0" w:space="0" w:color="auto"/>
      </w:divBdr>
    </w:div>
    <w:div w:id="1820343626">
      <w:marLeft w:val="640"/>
      <w:marRight w:val="0"/>
      <w:marTop w:val="0"/>
      <w:marBottom w:val="0"/>
      <w:divBdr>
        <w:top w:val="none" w:sz="0" w:space="0" w:color="auto"/>
        <w:left w:val="none" w:sz="0" w:space="0" w:color="auto"/>
        <w:bottom w:val="none" w:sz="0" w:space="0" w:color="auto"/>
        <w:right w:val="none" w:sz="0" w:space="0" w:color="auto"/>
      </w:divBdr>
    </w:div>
    <w:div w:id="1820465234">
      <w:marLeft w:val="640"/>
      <w:marRight w:val="0"/>
      <w:marTop w:val="0"/>
      <w:marBottom w:val="0"/>
      <w:divBdr>
        <w:top w:val="none" w:sz="0" w:space="0" w:color="auto"/>
        <w:left w:val="none" w:sz="0" w:space="0" w:color="auto"/>
        <w:bottom w:val="none" w:sz="0" w:space="0" w:color="auto"/>
        <w:right w:val="none" w:sz="0" w:space="0" w:color="auto"/>
      </w:divBdr>
    </w:div>
    <w:div w:id="1820535626">
      <w:marLeft w:val="640"/>
      <w:marRight w:val="0"/>
      <w:marTop w:val="0"/>
      <w:marBottom w:val="0"/>
      <w:divBdr>
        <w:top w:val="none" w:sz="0" w:space="0" w:color="auto"/>
        <w:left w:val="none" w:sz="0" w:space="0" w:color="auto"/>
        <w:bottom w:val="none" w:sz="0" w:space="0" w:color="auto"/>
        <w:right w:val="none" w:sz="0" w:space="0" w:color="auto"/>
      </w:divBdr>
    </w:div>
    <w:div w:id="1820611811">
      <w:marLeft w:val="640"/>
      <w:marRight w:val="0"/>
      <w:marTop w:val="0"/>
      <w:marBottom w:val="0"/>
      <w:divBdr>
        <w:top w:val="none" w:sz="0" w:space="0" w:color="auto"/>
        <w:left w:val="none" w:sz="0" w:space="0" w:color="auto"/>
        <w:bottom w:val="none" w:sz="0" w:space="0" w:color="auto"/>
        <w:right w:val="none" w:sz="0" w:space="0" w:color="auto"/>
      </w:divBdr>
    </w:div>
    <w:div w:id="1820725378">
      <w:marLeft w:val="640"/>
      <w:marRight w:val="0"/>
      <w:marTop w:val="0"/>
      <w:marBottom w:val="0"/>
      <w:divBdr>
        <w:top w:val="none" w:sz="0" w:space="0" w:color="auto"/>
        <w:left w:val="none" w:sz="0" w:space="0" w:color="auto"/>
        <w:bottom w:val="none" w:sz="0" w:space="0" w:color="auto"/>
        <w:right w:val="none" w:sz="0" w:space="0" w:color="auto"/>
      </w:divBdr>
    </w:div>
    <w:div w:id="1820727771">
      <w:marLeft w:val="640"/>
      <w:marRight w:val="0"/>
      <w:marTop w:val="0"/>
      <w:marBottom w:val="0"/>
      <w:divBdr>
        <w:top w:val="none" w:sz="0" w:space="0" w:color="auto"/>
        <w:left w:val="none" w:sz="0" w:space="0" w:color="auto"/>
        <w:bottom w:val="none" w:sz="0" w:space="0" w:color="auto"/>
        <w:right w:val="none" w:sz="0" w:space="0" w:color="auto"/>
      </w:divBdr>
    </w:div>
    <w:div w:id="1820731331">
      <w:marLeft w:val="640"/>
      <w:marRight w:val="0"/>
      <w:marTop w:val="0"/>
      <w:marBottom w:val="0"/>
      <w:divBdr>
        <w:top w:val="none" w:sz="0" w:space="0" w:color="auto"/>
        <w:left w:val="none" w:sz="0" w:space="0" w:color="auto"/>
        <w:bottom w:val="none" w:sz="0" w:space="0" w:color="auto"/>
        <w:right w:val="none" w:sz="0" w:space="0" w:color="auto"/>
      </w:divBdr>
    </w:div>
    <w:div w:id="1821075272">
      <w:marLeft w:val="640"/>
      <w:marRight w:val="0"/>
      <w:marTop w:val="0"/>
      <w:marBottom w:val="0"/>
      <w:divBdr>
        <w:top w:val="none" w:sz="0" w:space="0" w:color="auto"/>
        <w:left w:val="none" w:sz="0" w:space="0" w:color="auto"/>
        <w:bottom w:val="none" w:sz="0" w:space="0" w:color="auto"/>
        <w:right w:val="none" w:sz="0" w:space="0" w:color="auto"/>
      </w:divBdr>
    </w:div>
    <w:div w:id="1821144149">
      <w:marLeft w:val="640"/>
      <w:marRight w:val="0"/>
      <w:marTop w:val="0"/>
      <w:marBottom w:val="0"/>
      <w:divBdr>
        <w:top w:val="none" w:sz="0" w:space="0" w:color="auto"/>
        <w:left w:val="none" w:sz="0" w:space="0" w:color="auto"/>
        <w:bottom w:val="none" w:sz="0" w:space="0" w:color="auto"/>
        <w:right w:val="none" w:sz="0" w:space="0" w:color="auto"/>
      </w:divBdr>
    </w:div>
    <w:div w:id="1821387430">
      <w:marLeft w:val="640"/>
      <w:marRight w:val="0"/>
      <w:marTop w:val="0"/>
      <w:marBottom w:val="0"/>
      <w:divBdr>
        <w:top w:val="none" w:sz="0" w:space="0" w:color="auto"/>
        <w:left w:val="none" w:sz="0" w:space="0" w:color="auto"/>
        <w:bottom w:val="none" w:sz="0" w:space="0" w:color="auto"/>
        <w:right w:val="none" w:sz="0" w:space="0" w:color="auto"/>
      </w:divBdr>
    </w:div>
    <w:div w:id="1821921651">
      <w:marLeft w:val="640"/>
      <w:marRight w:val="0"/>
      <w:marTop w:val="0"/>
      <w:marBottom w:val="0"/>
      <w:divBdr>
        <w:top w:val="none" w:sz="0" w:space="0" w:color="auto"/>
        <w:left w:val="none" w:sz="0" w:space="0" w:color="auto"/>
        <w:bottom w:val="none" w:sz="0" w:space="0" w:color="auto"/>
        <w:right w:val="none" w:sz="0" w:space="0" w:color="auto"/>
      </w:divBdr>
    </w:div>
    <w:div w:id="1821992619">
      <w:marLeft w:val="640"/>
      <w:marRight w:val="0"/>
      <w:marTop w:val="0"/>
      <w:marBottom w:val="0"/>
      <w:divBdr>
        <w:top w:val="none" w:sz="0" w:space="0" w:color="auto"/>
        <w:left w:val="none" w:sz="0" w:space="0" w:color="auto"/>
        <w:bottom w:val="none" w:sz="0" w:space="0" w:color="auto"/>
        <w:right w:val="none" w:sz="0" w:space="0" w:color="auto"/>
      </w:divBdr>
    </w:div>
    <w:div w:id="1822042340">
      <w:marLeft w:val="640"/>
      <w:marRight w:val="0"/>
      <w:marTop w:val="0"/>
      <w:marBottom w:val="0"/>
      <w:divBdr>
        <w:top w:val="none" w:sz="0" w:space="0" w:color="auto"/>
        <w:left w:val="none" w:sz="0" w:space="0" w:color="auto"/>
        <w:bottom w:val="none" w:sz="0" w:space="0" w:color="auto"/>
        <w:right w:val="none" w:sz="0" w:space="0" w:color="auto"/>
      </w:divBdr>
    </w:div>
    <w:div w:id="1822234858">
      <w:marLeft w:val="640"/>
      <w:marRight w:val="0"/>
      <w:marTop w:val="0"/>
      <w:marBottom w:val="0"/>
      <w:divBdr>
        <w:top w:val="none" w:sz="0" w:space="0" w:color="auto"/>
        <w:left w:val="none" w:sz="0" w:space="0" w:color="auto"/>
        <w:bottom w:val="none" w:sz="0" w:space="0" w:color="auto"/>
        <w:right w:val="none" w:sz="0" w:space="0" w:color="auto"/>
      </w:divBdr>
    </w:div>
    <w:div w:id="1822579484">
      <w:marLeft w:val="640"/>
      <w:marRight w:val="0"/>
      <w:marTop w:val="0"/>
      <w:marBottom w:val="0"/>
      <w:divBdr>
        <w:top w:val="none" w:sz="0" w:space="0" w:color="auto"/>
        <w:left w:val="none" w:sz="0" w:space="0" w:color="auto"/>
        <w:bottom w:val="none" w:sz="0" w:space="0" w:color="auto"/>
        <w:right w:val="none" w:sz="0" w:space="0" w:color="auto"/>
      </w:divBdr>
    </w:div>
    <w:div w:id="1822690271">
      <w:marLeft w:val="640"/>
      <w:marRight w:val="0"/>
      <w:marTop w:val="0"/>
      <w:marBottom w:val="0"/>
      <w:divBdr>
        <w:top w:val="none" w:sz="0" w:space="0" w:color="auto"/>
        <w:left w:val="none" w:sz="0" w:space="0" w:color="auto"/>
        <w:bottom w:val="none" w:sz="0" w:space="0" w:color="auto"/>
        <w:right w:val="none" w:sz="0" w:space="0" w:color="auto"/>
      </w:divBdr>
    </w:div>
    <w:div w:id="1822766580">
      <w:marLeft w:val="640"/>
      <w:marRight w:val="0"/>
      <w:marTop w:val="0"/>
      <w:marBottom w:val="0"/>
      <w:divBdr>
        <w:top w:val="none" w:sz="0" w:space="0" w:color="auto"/>
        <w:left w:val="none" w:sz="0" w:space="0" w:color="auto"/>
        <w:bottom w:val="none" w:sz="0" w:space="0" w:color="auto"/>
        <w:right w:val="none" w:sz="0" w:space="0" w:color="auto"/>
      </w:divBdr>
    </w:div>
    <w:div w:id="1822767347">
      <w:marLeft w:val="640"/>
      <w:marRight w:val="0"/>
      <w:marTop w:val="0"/>
      <w:marBottom w:val="0"/>
      <w:divBdr>
        <w:top w:val="none" w:sz="0" w:space="0" w:color="auto"/>
        <w:left w:val="none" w:sz="0" w:space="0" w:color="auto"/>
        <w:bottom w:val="none" w:sz="0" w:space="0" w:color="auto"/>
        <w:right w:val="none" w:sz="0" w:space="0" w:color="auto"/>
      </w:divBdr>
    </w:div>
    <w:div w:id="1823112757">
      <w:marLeft w:val="640"/>
      <w:marRight w:val="0"/>
      <w:marTop w:val="0"/>
      <w:marBottom w:val="0"/>
      <w:divBdr>
        <w:top w:val="none" w:sz="0" w:space="0" w:color="auto"/>
        <w:left w:val="none" w:sz="0" w:space="0" w:color="auto"/>
        <w:bottom w:val="none" w:sz="0" w:space="0" w:color="auto"/>
        <w:right w:val="none" w:sz="0" w:space="0" w:color="auto"/>
      </w:divBdr>
    </w:div>
    <w:div w:id="1823157101">
      <w:marLeft w:val="640"/>
      <w:marRight w:val="0"/>
      <w:marTop w:val="0"/>
      <w:marBottom w:val="0"/>
      <w:divBdr>
        <w:top w:val="none" w:sz="0" w:space="0" w:color="auto"/>
        <w:left w:val="none" w:sz="0" w:space="0" w:color="auto"/>
        <w:bottom w:val="none" w:sz="0" w:space="0" w:color="auto"/>
        <w:right w:val="none" w:sz="0" w:space="0" w:color="auto"/>
      </w:divBdr>
    </w:div>
    <w:div w:id="1823233881">
      <w:marLeft w:val="640"/>
      <w:marRight w:val="0"/>
      <w:marTop w:val="0"/>
      <w:marBottom w:val="0"/>
      <w:divBdr>
        <w:top w:val="none" w:sz="0" w:space="0" w:color="auto"/>
        <w:left w:val="none" w:sz="0" w:space="0" w:color="auto"/>
        <w:bottom w:val="none" w:sz="0" w:space="0" w:color="auto"/>
        <w:right w:val="none" w:sz="0" w:space="0" w:color="auto"/>
      </w:divBdr>
    </w:div>
    <w:div w:id="1823736460">
      <w:marLeft w:val="640"/>
      <w:marRight w:val="0"/>
      <w:marTop w:val="0"/>
      <w:marBottom w:val="0"/>
      <w:divBdr>
        <w:top w:val="none" w:sz="0" w:space="0" w:color="auto"/>
        <w:left w:val="none" w:sz="0" w:space="0" w:color="auto"/>
        <w:bottom w:val="none" w:sz="0" w:space="0" w:color="auto"/>
        <w:right w:val="none" w:sz="0" w:space="0" w:color="auto"/>
      </w:divBdr>
    </w:div>
    <w:div w:id="1823765117">
      <w:marLeft w:val="640"/>
      <w:marRight w:val="0"/>
      <w:marTop w:val="0"/>
      <w:marBottom w:val="0"/>
      <w:divBdr>
        <w:top w:val="none" w:sz="0" w:space="0" w:color="auto"/>
        <w:left w:val="none" w:sz="0" w:space="0" w:color="auto"/>
        <w:bottom w:val="none" w:sz="0" w:space="0" w:color="auto"/>
        <w:right w:val="none" w:sz="0" w:space="0" w:color="auto"/>
      </w:divBdr>
    </w:div>
    <w:div w:id="1823767796">
      <w:marLeft w:val="640"/>
      <w:marRight w:val="0"/>
      <w:marTop w:val="0"/>
      <w:marBottom w:val="0"/>
      <w:divBdr>
        <w:top w:val="none" w:sz="0" w:space="0" w:color="auto"/>
        <w:left w:val="none" w:sz="0" w:space="0" w:color="auto"/>
        <w:bottom w:val="none" w:sz="0" w:space="0" w:color="auto"/>
        <w:right w:val="none" w:sz="0" w:space="0" w:color="auto"/>
      </w:divBdr>
    </w:div>
    <w:div w:id="1823882767">
      <w:marLeft w:val="640"/>
      <w:marRight w:val="0"/>
      <w:marTop w:val="0"/>
      <w:marBottom w:val="0"/>
      <w:divBdr>
        <w:top w:val="none" w:sz="0" w:space="0" w:color="auto"/>
        <w:left w:val="none" w:sz="0" w:space="0" w:color="auto"/>
        <w:bottom w:val="none" w:sz="0" w:space="0" w:color="auto"/>
        <w:right w:val="none" w:sz="0" w:space="0" w:color="auto"/>
      </w:divBdr>
    </w:div>
    <w:div w:id="1824004515">
      <w:marLeft w:val="640"/>
      <w:marRight w:val="0"/>
      <w:marTop w:val="0"/>
      <w:marBottom w:val="0"/>
      <w:divBdr>
        <w:top w:val="none" w:sz="0" w:space="0" w:color="auto"/>
        <w:left w:val="none" w:sz="0" w:space="0" w:color="auto"/>
        <w:bottom w:val="none" w:sz="0" w:space="0" w:color="auto"/>
        <w:right w:val="none" w:sz="0" w:space="0" w:color="auto"/>
      </w:divBdr>
    </w:div>
    <w:div w:id="1824276182">
      <w:marLeft w:val="640"/>
      <w:marRight w:val="0"/>
      <w:marTop w:val="0"/>
      <w:marBottom w:val="0"/>
      <w:divBdr>
        <w:top w:val="none" w:sz="0" w:space="0" w:color="auto"/>
        <w:left w:val="none" w:sz="0" w:space="0" w:color="auto"/>
        <w:bottom w:val="none" w:sz="0" w:space="0" w:color="auto"/>
        <w:right w:val="none" w:sz="0" w:space="0" w:color="auto"/>
      </w:divBdr>
    </w:div>
    <w:div w:id="1824394219">
      <w:marLeft w:val="640"/>
      <w:marRight w:val="0"/>
      <w:marTop w:val="0"/>
      <w:marBottom w:val="0"/>
      <w:divBdr>
        <w:top w:val="none" w:sz="0" w:space="0" w:color="auto"/>
        <w:left w:val="none" w:sz="0" w:space="0" w:color="auto"/>
        <w:bottom w:val="none" w:sz="0" w:space="0" w:color="auto"/>
        <w:right w:val="none" w:sz="0" w:space="0" w:color="auto"/>
      </w:divBdr>
    </w:div>
    <w:div w:id="1824538109">
      <w:marLeft w:val="640"/>
      <w:marRight w:val="0"/>
      <w:marTop w:val="0"/>
      <w:marBottom w:val="0"/>
      <w:divBdr>
        <w:top w:val="none" w:sz="0" w:space="0" w:color="auto"/>
        <w:left w:val="none" w:sz="0" w:space="0" w:color="auto"/>
        <w:bottom w:val="none" w:sz="0" w:space="0" w:color="auto"/>
        <w:right w:val="none" w:sz="0" w:space="0" w:color="auto"/>
      </w:divBdr>
    </w:div>
    <w:div w:id="1824538344">
      <w:marLeft w:val="640"/>
      <w:marRight w:val="0"/>
      <w:marTop w:val="0"/>
      <w:marBottom w:val="0"/>
      <w:divBdr>
        <w:top w:val="none" w:sz="0" w:space="0" w:color="auto"/>
        <w:left w:val="none" w:sz="0" w:space="0" w:color="auto"/>
        <w:bottom w:val="none" w:sz="0" w:space="0" w:color="auto"/>
        <w:right w:val="none" w:sz="0" w:space="0" w:color="auto"/>
      </w:divBdr>
    </w:div>
    <w:div w:id="1824546051">
      <w:marLeft w:val="640"/>
      <w:marRight w:val="0"/>
      <w:marTop w:val="0"/>
      <w:marBottom w:val="0"/>
      <w:divBdr>
        <w:top w:val="none" w:sz="0" w:space="0" w:color="auto"/>
        <w:left w:val="none" w:sz="0" w:space="0" w:color="auto"/>
        <w:bottom w:val="none" w:sz="0" w:space="0" w:color="auto"/>
        <w:right w:val="none" w:sz="0" w:space="0" w:color="auto"/>
      </w:divBdr>
    </w:div>
    <w:div w:id="1824732783">
      <w:marLeft w:val="640"/>
      <w:marRight w:val="0"/>
      <w:marTop w:val="0"/>
      <w:marBottom w:val="0"/>
      <w:divBdr>
        <w:top w:val="none" w:sz="0" w:space="0" w:color="auto"/>
        <w:left w:val="none" w:sz="0" w:space="0" w:color="auto"/>
        <w:bottom w:val="none" w:sz="0" w:space="0" w:color="auto"/>
        <w:right w:val="none" w:sz="0" w:space="0" w:color="auto"/>
      </w:divBdr>
    </w:div>
    <w:div w:id="1824733433">
      <w:marLeft w:val="640"/>
      <w:marRight w:val="0"/>
      <w:marTop w:val="0"/>
      <w:marBottom w:val="0"/>
      <w:divBdr>
        <w:top w:val="none" w:sz="0" w:space="0" w:color="auto"/>
        <w:left w:val="none" w:sz="0" w:space="0" w:color="auto"/>
        <w:bottom w:val="none" w:sz="0" w:space="0" w:color="auto"/>
        <w:right w:val="none" w:sz="0" w:space="0" w:color="auto"/>
      </w:divBdr>
    </w:div>
    <w:div w:id="1824735572">
      <w:marLeft w:val="640"/>
      <w:marRight w:val="0"/>
      <w:marTop w:val="0"/>
      <w:marBottom w:val="0"/>
      <w:divBdr>
        <w:top w:val="none" w:sz="0" w:space="0" w:color="auto"/>
        <w:left w:val="none" w:sz="0" w:space="0" w:color="auto"/>
        <w:bottom w:val="none" w:sz="0" w:space="0" w:color="auto"/>
        <w:right w:val="none" w:sz="0" w:space="0" w:color="auto"/>
      </w:divBdr>
    </w:div>
    <w:div w:id="1824934145">
      <w:marLeft w:val="640"/>
      <w:marRight w:val="0"/>
      <w:marTop w:val="0"/>
      <w:marBottom w:val="0"/>
      <w:divBdr>
        <w:top w:val="none" w:sz="0" w:space="0" w:color="auto"/>
        <w:left w:val="none" w:sz="0" w:space="0" w:color="auto"/>
        <w:bottom w:val="none" w:sz="0" w:space="0" w:color="auto"/>
        <w:right w:val="none" w:sz="0" w:space="0" w:color="auto"/>
      </w:divBdr>
    </w:div>
    <w:div w:id="1825076941">
      <w:marLeft w:val="640"/>
      <w:marRight w:val="0"/>
      <w:marTop w:val="0"/>
      <w:marBottom w:val="0"/>
      <w:divBdr>
        <w:top w:val="none" w:sz="0" w:space="0" w:color="auto"/>
        <w:left w:val="none" w:sz="0" w:space="0" w:color="auto"/>
        <w:bottom w:val="none" w:sz="0" w:space="0" w:color="auto"/>
        <w:right w:val="none" w:sz="0" w:space="0" w:color="auto"/>
      </w:divBdr>
    </w:div>
    <w:div w:id="1825125014">
      <w:marLeft w:val="640"/>
      <w:marRight w:val="0"/>
      <w:marTop w:val="0"/>
      <w:marBottom w:val="0"/>
      <w:divBdr>
        <w:top w:val="none" w:sz="0" w:space="0" w:color="auto"/>
        <w:left w:val="none" w:sz="0" w:space="0" w:color="auto"/>
        <w:bottom w:val="none" w:sz="0" w:space="0" w:color="auto"/>
        <w:right w:val="none" w:sz="0" w:space="0" w:color="auto"/>
      </w:divBdr>
    </w:div>
    <w:div w:id="1825125218">
      <w:marLeft w:val="640"/>
      <w:marRight w:val="0"/>
      <w:marTop w:val="0"/>
      <w:marBottom w:val="0"/>
      <w:divBdr>
        <w:top w:val="none" w:sz="0" w:space="0" w:color="auto"/>
        <w:left w:val="none" w:sz="0" w:space="0" w:color="auto"/>
        <w:bottom w:val="none" w:sz="0" w:space="0" w:color="auto"/>
        <w:right w:val="none" w:sz="0" w:space="0" w:color="auto"/>
      </w:divBdr>
    </w:div>
    <w:div w:id="1825245401">
      <w:marLeft w:val="640"/>
      <w:marRight w:val="0"/>
      <w:marTop w:val="0"/>
      <w:marBottom w:val="0"/>
      <w:divBdr>
        <w:top w:val="none" w:sz="0" w:space="0" w:color="auto"/>
        <w:left w:val="none" w:sz="0" w:space="0" w:color="auto"/>
        <w:bottom w:val="none" w:sz="0" w:space="0" w:color="auto"/>
        <w:right w:val="none" w:sz="0" w:space="0" w:color="auto"/>
      </w:divBdr>
    </w:div>
    <w:div w:id="1825271546">
      <w:marLeft w:val="640"/>
      <w:marRight w:val="0"/>
      <w:marTop w:val="0"/>
      <w:marBottom w:val="0"/>
      <w:divBdr>
        <w:top w:val="none" w:sz="0" w:space="0" w:color="auto"/>
        <w:left w:val="none" w:sz="0" w:space="0" w:color="auto"/>
        <w:bottom w:val="none" w:sz="0" w:space="0" w:color="auto"/>
        <w:right w:val="none" w:sz="0" w:space="0" w:color="auto"/>
      </w:divBdr>
    </w:div>
    <w:div w:id="1825508918">
      <w:marLeft w:val="640"/>
      <w:marRight w:val="0"/>
      <w:marTop w:val="0"/>
      <w:marBottom w:val="0"/>
      <w:divBdr>
        <w:top w:val="none" w:sz="0" w:space="0" w:color="auto"/>
        <w:left w:val="none" w:sz="0" w:space="0" w:color="auto"/>
        <w:bottom w:val="none" w:sz="0" w:space="0" w:color="auto"/>
        <w:right w:val="none" w:sz="0" w:space="0" w:color="auto"/>
      </w:divBdr>
    </w:div>
    <w:div w:id="1825510075">
      <w:marLeft w:val="640"/>
      <w:marRight w:val="0"/>
      <w:marTop w:val="0"/>
      <w:marBottom w:val="0"/>
      <w:divBdr>
        <w:top w:val="none" w:sz="0" w:space="0" w:color="auto"/>
        <w:left w:val="none" w:sz="0" w:space="0" w:color="auto"/>
        <w:bottom w:val="none" w:sz="0" w:space="0" w:color="auto"/>
        <w:right w:val="none" w:sz="0" w:space="0" w:color="auto"/>
      </w:divBdr>
    </w:div>
    <w:div w:id="1825776664">
      <w:marLeft w:val="640"/>
      <w:marRight w:val="0"/>
      <w:marTop w:val="0"/>
      <w:marBottom w:val="0"/>
      <w:divBdr>
        <w:top w:val="none" w:sz="0" w:space="0" w:color="auto"/>
        <w:left w:val="none" w:sz="0" w:space="0" w:color="auto"/>
        <w:bottom w:val="none" w:sz="0" w:space="0" w:color="auto"/>
        <w:right w:val="none" w:sz="0" w:space="0" w:color="auto"/>
      </w:divBdr>
    </w:div>
    <w:div w:id="1825929055">
      <w:marLeft w:val="640"/>
      <w:marRight w:val="0"/>
      <w:marTop w:val="0"/>
      <w:marBottom w:val="0"/>
      <w:divBdr>
        <w:top w:val="none" w:sz="0" w:space="0" w:color="auto"/>
        <w:left w:val="none" w:sz="0" w:space="0" w:color="auto"/>
        <w:bottom w:val="none" w:sz="0" w:space="0" w:color="auto"/>
        <w:right w:val="none" w:sz="0" w:space="0" w:color="auto"/>
      </w:divBdr>
    </w:div>
    <w:div w:id="1826117624">
      <w:marLeft w:val="640"/>
      <w:marRight w:val="0"/>
      <w:marTop w:val="0"/>
      <w:marBottom w:val="0"/>
      <w:divBdr>
        <w:top w:val="none" w:sz="0" w:space="0" w:color="auto"/>
        <w:left w:val="none" w:sz="0" w:space="0" w:color="auto"/>
        <w:bottom w:val="none" w:sz="0" w:space="0" w:color="auto"/>
        <w:right w:val="none" w:sz="0" w:space="0" w:color="auto"/>
      </w:divBdr>
    </w:div>
    <w:div w:id="1826123133">
      <w:marLeft w:val="640"/>
      <w:marRight w:val="0"/>
      <w:marTop w:val="0"/>
      <w:marBottom w:val="0"/>
      <w:divBdr>
        <w:top w:val="none" w:sz="0" w:space="0" w:color="auto"/>
        <w:left w:val="none" w:sz="0" w:space="0" w:color="auto"/>
        <w:bottom w:val="none" w:sz="0" w:space="0" w:color="auto"/>
        <w:right w:val="none" w:sz="0" w:space="0" w:color="auto"/>
      </w:divBdr>
    </w:div>
    <w:div w:id="1826235317">
      <w:marLeft w:val="640"/>
      <w:marRight w:val="0"/>
      <w:marTop w:val="0"/>
      <w:marBottom w:val="0"/>
      <w:divBdr>
        <w:top w:val="none" w:sz="0" w:space="0" w:color="auto"/>
        <w:left w:val="none" w:sz="0" w:space="0" w:color="auto"/>
        <w:bottom w:val="none" w:sz="0" w:space="0" w:color="auto"/>
        <w:right w:val="none" w:sz="0" w:space="0" w:color="auto"/>
      </w:divBdr>
    </w:div>
    <w:div w:id="1826508812">
      <w:marLeft w:val="640"/>
      <w:marRight w:val="0"/>
      <w:marTop w:val="0"/>
      <w:marBottom w:val="0"/>
      <w:divBdr>
        <w:top w:val="none" w:sz="0" w:space="0" w:color="auto"/>
        <w:left w:val="none" w:sz="0" w:space="0" w:color="auto"/>
        <w:bottom w:val="none" w:sz="0" w:space="0" w:color="auto"/>
        <w:right w:val="none" w:sz="0" w:space="0" w:color="auto"/>
      </w:divBdr>
    </w:div>
    <w:div w:id="1826584628">
      <w:marLeft w:val="640"/>
      <w:marRight w:val="0"/>
      <w:marTop w:val="0"/>
      <w:marBottom w:val="0"/>
      <w:divBdr>
        <w:top w:val="none" w:sz="0" w:space="0" w:color="auto"/>
        <w:left w:val="none" w:sz="0" w:space="0" w:color="auto"/>
        <w:bottom w:val="none" w:sz="0" w:space="0" w:color="auto"/>
        <w:right w:val="none" w:sz="0" w:space="0" w:color="auto"/>
      </w:divBdr>
    </w:div>
    <w:div w:id="1826894415">
      <w:marLeft w:val="640"/>
      <w:marRight w:val="0"/>
      <w:marTop w:val="0"/>
      <w:marBottom w:val="0"/>
      <w:divBdr>
        <w:top w:val="none" w:sz="0" w:space="0" w:color="auto"/>
        <w:left w:val="none" w:sz="0" w:space="0" w:color="auto"/>
        <w:bottom w:val="none" w:sz="0" w:space="0" w:color="auto"/>
        <w:right w:val="none" w:sz="0" w:space="0" w:color="auto"/>
      </w:divBdr>
    </w:div>
    <w:div w:id="1827086557">
      <w:marLeft w:val="640"/>
      <w:marRight w:val="0"/>
      <w:marTop w:val="0"/>
      <w:marBottom w:val="0"/>
      <w:divBdr>
        <w:top w:val="none" w:sz="0" w:space="0" w:color="auto"/>
        <w:left w:val="none" w:sz="0" w:space="0" w:color="auto"/>
        <w:bottom w:val="none" w:sz="0" w:space="0" w:color="auto"/>
        <w:right w:val="none" w:sz="0" w:space="0" w:color="auto"/>
      </w:divBdr>
    </w:div>
    <w:div w:id="1827360379">
      <w:marLeft w:val="640"/>
      <w:marRight w:val="0"/>
      <w:marTop w:val="0"/>
      <w:marBottom w:val="0"/>
      <w:divBdr>
        <w:top w:val="none" w:sz="0" w:space="0" w:color="auto"/>
        <w:left w:val="none" w:sz="0" w:space="0" w:color="auto"/>
        <w:bottom w:val="none" w:sz="0" w:space="0" w:color="auto"/>
        <w:right w:val="none" w:sz="0" w:space="0" w:color="auto"/>
      </w:divBdr>
    </w:div>
    <w:div w:id="1827361585">
      <w:marLeft w:val="640"/>
      <w:marRight w:val="0"/>
      <w:marTop w:val="0"/>
      <w:marBottom w:val="0"/>
      <w:divBdr>
        <w:top w:val="none" w:sz="0" w:space="0" w:color="auto"/>
        <w:left w:val="none" w:sz="0" w:space="0" w:color="auto"/>
        <w:bottom w:val="none" w:sz="0" w:space="0" w:color="auto"/>
        <w:right w:val="none" w:sz="0" w:space="0" w:color="auto"/>
      </w:divBdr>
    </w:div>
    <w:div w:id="1827428224">
      <w:marLeft w:val="640"/>
      <w:marRight w:val="0"/>
      <w:marTop w:val="0"/>
      <w:marBottom w:val="0"/>
      <w:divBdr>
        <w:top w:val="none" w:sz="0" w:space="0" w:color="auto"/>
        <w:left w:val="none" w:sz="0" w:space="0" w:color="auto"/>
        <w:bottom w:val="none" w:sz="0" w:space="0" w:color="auto"/>
        <w:right w:val="none" w:sz="0" w:space="0" w:color="auto"/>
      </w:divBdr>
    </w:div>
    <w:div w:id="1827623264">
      <w:marLeft w:val="640"/>
      <w:marRight w:val="0"/>
      <w:marTop w:val="0"/>
      <w:marBottom w:val="0"/>
      <w:divBdr>
        <w:top w:val="none" w:sz="0" w:space="0" w:color="auto"/>
        <w:left w:val="none" w:sz="0" w:space="0" w:color="auto"/>
        <w:bottom w:val="none" w:sz="0" w:space="0" w:color="auto"/>
        <w:right w:val="none" w:sz="0" w:space="0" w:color="auto"/>
      </w:divBdr>
    </w:div>
    <w:div w:id="1827671462">
      <w:marLeft w:val="640"/>
      <w:marRight w:val="0"/>
      <w:marTop w:val="0"/>
      <w:marBottom w:val="0"/>
      <w:divBdr>
        <w:top w:val="none" w:sz="0" w:space="0" w:color="auto"/>
        <w:left w:val="none" w:sz="0" w:space="0" w:color="auto"/>
        <w:bottom w:val="none" w:sz="0" w:space="0" w:color="auto"/>
        <w:right w:val="none" w:sz="0" w:space="0" w:color="auto"/>
      </w:divBdr>
    </w:div>
    <w:div w:id="1827745696">
      <w:marLeft w:val="640"/>
      <w:marRight w:val="0"/>
      <w:marTop w:val="0"/>
      <w:marBottom w:val="0"/>
      <w:divBdr>
        <w:top w:val="none" w:sz="0" w:space="0" w:color="auto"/>
        <w:left w:val="none" w:sz="0" w:space="0" w:color="auto"/>
        <w:bottom w:val="none" w:sz="0" w:space="0" w:color="auto"/>
        <w:right w:val="none" w:sz="0" w:space="0" w:color="auto"/>
      </w:divBdr>
    </w:div>
    <w:div w:id="1828398684">
      <w:marLeft w:val="640"/>
      <w:marRight w:val="0"/>
      <w:marTop w:val="0"/>
      <w:marBottom w:val="0"/>
      <w:divBdr>
        <w:top w:val="none" w:sz="0" w:space="0" w:color="auto"/>
        <w:left w:val="none" w:sz="0" w:space="0" w:color="auto"/>
        <w:bottom w:val="none" w:sz="0" w:space="0" w:color="auto"/>
        <w:right w:val="none" w:sz="0" w:space="0" w:color="auto"/>
      </w:divBdr>
    </w:div>
    <w:div w:id="1828400453">
      <w:marLeft w:val="640"/>
      <w:marRight w:val="0"/>
      <w:marTop w:val="0"/>
      <w:marBottom w:val="0"/>
      <w:divBdr>
        <w:top w:val="none" w:sz="0" w:space="0" w:color="auto"/>
        <w:left w:val="none" w:sz="0" w:space="0" w:color="auto"/>
        <w:bottom w:val="none" w:sz="0" w:space="0" w:color="auto"/>
        <w:right w:val="none" w:sz="0" w:space="0" w:color="auto"/>
      </w:divBdr>
    </w:div>
    <w:div w:id="1828472943">
      <w:marLeft w:val="640"/>
      <w:marRight w:val="0"/>
      <w:marTop w:val="0"/>
      <w:marBottom w:val="0"/>
      <w:divBdr>
        <w:top w:val="none" w:sz="0" w:space="0" w:color="auto"/>
        <w:left w:val="none" w:sz="0" w:space="0" w:color="auto"/>
        <w:bottom w:val="none" w:sz="0" w:space="0" w:color="auto"/>
        <w:right w:val="none" w:sz="0" w:space="0" w:color="auto"/>
      </w:divBdr>
    </w:div>
    <w:div w:id="1828596441">
      <w:marLeft w:val="640"/>
      <w:marRight w:val="0"/>
      <w:marTop w:val="0"/>
      <w:marBottom w:val="0"/>
      <w:divBdr>
        <w:top w:val="none" w:sz="0" w:space="0" w:color="auto"/>
        <w:left w:val="none" w:sz="0" w:space="0" w:color="auto"/>
        <w:bottom w:val="none" w:sz="0" w:space="0" w:color="auto"/>
        <w:right w:val="none" w:sz="0" w:space="0" w:color="auto"/>
      </w:divBdr>
    </w:div>
    <w:div w:id="1828666677">
      <w:marLeft w:val="640"/>
      <w:marRight w:val="0"/>
      <w:marTop w:val="0"/>
      <w:marBottom w:val="0"/>
      <w:divBdr>
        <w:top w:val="none" w:sz="0" w:space="0" w:color="auto"/>
        <w:left w:val="none" w:sz="0" w:space="0" w:color="auto"/>
        <w:bottom w:val="none" w:sz="0" w:space="0" w:color="auto"/>
        <w:right w:val="none" w:sz="0" w:space="0" w:color="auto"/>
      </w:divBdr>
    </w:div>
    <w:div w:id="1828940440">
      <w:marLeft w:val="640"/>
      <w:marRight w:val="0"/>
      <w:marTop w:val="0"/>
      <w:marBottom w:val="0"/>
      <w:divBdr>
        <w:top w:val="none" w:sz="0" w:space="0" w:color="auto"/>
        <w:left w:val="none" w:sz="0" w:space="0" w:color="auto"/>
        <w:bottom w:val="none" w:sz="0" w:space="0" w:color="auto"/>
        <w:right w:val="none" w:sz="0" w:space="0" w:color="auto"/>
      </w:divBdr>
    </w:div>
    <w:div w:id="1829125926">
      <w:marLeft w:val="640"/>
      <w:marRight w:val="0"/>
      <w:marTop w:val="0"/>
      <w:marBottom w:val="0"/>
      <w:divBdr>
        <w:top w:val="none" w:sz="0" w:space="0" w:color="auto"/>
        <w:left w:val="none" w:sz="0" w:space="0" w:color="auto"/>
        <w:bottom w:val="none" w:sz="0" w:space="0" w:color="auto"/>
        <w:right w:val="none" w:sz="0" w:space="0" w:color="auto"/>
      </w:divBdr>
    </w:div>
    <w:div w:id="1829593937">
      <w:marLeft w:val="640"/>
      <w:marRight w:val="0"/>
      <w:marTop w:val="0"/>
      <w:marBottom w:val="0"/>
      <w:divBdr>
        <w:top w:val="none" w:sz="0" w:space="0" w:color="auto"/>
        <w:left w:val="none" w:sz="0" w:space="0" w:color="auto"/>
        <w:bottom w:val="none" w:sz="0" w:space="0" w:color="auto"/>
        <w:right w:val="none" w:sz="0" w:space="0" w:color="auto"/>
      </w:divBdr>
    </w:div>
    <w:div w:id="1829712042">
      <w:marLeft w:val="640"/>
      <w:marRight w:val="0"/>
      <w:marTop w:val="0"/>
      <w:marBottom w:val="0"/>
      <w:divBdr>
        <w:top w:val="none" w:sz="0" w:space="0" w:color="auto"/>
        <w:left w:val="none" w:sz="0" w:space="0" w:color="auto"/>
        <w:bottom w:val="none" w:sz="0" w:space="0" w:color="auto"/>
        <w:right w:val="none" w:sz="0" w:space="0" w:color="auto"/>
      </w:divBdr>
    </w:div>
    <w:div w:id="1829975508">
      <w:marLeft w:val="640"/>
      <w:marRight w:val="0"/>
      <w:marTop w:val="0"/>
      <w:marBottom w:val="0"/>
      <w:divBdr>
        <w:top w:val="none" w:sz="0" w:space="0" w:color="auto"/>
        <w:left w:val="none" w:sz="0" w:space="0" w:color="auto"/>
        <w:bottom w:val="none" w:sz="0" w:space="0" w:color="auto"/>
        <w:right w:val="none" w:sz="0" w:space="0" w:color="auto"/>
      </w:divBdr>
    </w:div>
    <w:div w:id="1830125440">
      <w:marLeft w:val="640"/>
      <w:marRight w:val="0"/>
      <w:marTop w:val="0"/>
      <w:marBottom w:val="0"/>
      <w:divBdr>
        <w:top w:val="none" w:sz="0" w:space="0" w:color="auto"/>
        <w:left w:val="none" w:sz="0" w:space="0" w:color="auto"/>
        <w:bottom w:val="none" w:sz="0" w:space="0" w:color="auto"/>
        <w:right w:val="none" w:sz="0" w:space="0" w:color="auto"/>
      </w:divBdr>
    </w:div>
    <w:div w:id="1830317995">
      <w:marLeft w:val="640"/>
      <w:marRight w:val="0"/>
      <w:marTop w:val="0"/>
      <w:marBottom w:val="0"/>
      <w:divBdr>
        <w:top w:val="none" w:sz="0" w:space="0" w:color="auto"/>
        <w:left w:val="none" w:sz="0" w:space="0" w:color="auto"/>
        <w:bottom w:val="none" w:sz="0" w:space="0" w:color="auto"/>
        <w:right w:val="none" w:sz="0" w:space="0" w:color="auto"/>
      </w:divBdr>
    </w:div>
    <w:div w:id="1830443271">
      <w:marLeft w:val="640"/>
      <w:marRight w:val="0"/>
      <w:marTop w:val="0"/>
      <w:marBottom w:val="0"/>
      <w:divBdr>
        <w:top w:val="none" w:sz="0" w:space="0" w:color="auto"/>
        <w:left w:val="none" w:sz="0" w:space="0" w:color="auto"/>
        <w:bottom w:val="none" w:sz="0" w:space="0" w:color="auto"/>
        <w:right w:val="none" w:sz="0" w:space="0" w:color="auto"/>
      </w:divBdr>
    </w:div>
    <w:div w:id="1830749397">
      <w:marLeft w:val="640"/>
      <w:marRight w:val="0"/>
      <w:marTop w:val="0"/>
      <w:marBottom w:val="0"/>
      <w:divBdr>
        <w:top w:val="none" w:sz="0" w:space="0" w:color="auto"/>
        <w:left w:val="none" w:sz="0" w:space="0" w:color="auto"/>
        <w:bottom w:val="none" w:sz="0" w:space="0" w:color="auto"/>
        <w:right w:val="none" w:sz="0" w:space="0" w:color="auto"/>
      </w:divBdr>
    </w:div>
    <w:div w:id="1830753857">
      <w:marLeft w:val="640"/>
      <w:marRight w:val="0"/>
      <w:marTop w:val="0"/>
      <w:marBottom w:val="0"/>
      <w:divBdr>
        <w:top w:val="none" w:sz="0" w:space="0" w:color="auto"/>
        <w:left w:val="none" w:sz="0" w:space="0" w:color="auto"/>
        <w:bottom w:val="none" w:sz="0" w:space="0" w:color="auto"/>
        <w:right w:val="none" w:sz="0" w:space="0" w:color="auto"/>
      </w:divBdr>
    </w:div>
    <w:div w:id="1830780605">
      <w:marLeft w:val="640"/>
      <w:marRight w:val="0"/>
      <w:marTop w:val="0"/>
      <w:marBottom w:val="0"/>
      <w:divBdr>
        <w:top w:val="none" w:sz="0" w:space="0" w:color="auto"/>
        <w:left w:val="none" w:sz="0" w:space="0" w:color="auto"/>
        <w:bottom w:val="none" w:sz="0" w:space="0" w:color="auto"/>
        <w:right w:val="none" w:sz="0" w:space="0" w:color="auto"/>
      </w:divBdr>
    </w:div>
    <w:div w:id="1830824287">
      <w:marLeft w:val="640"/>
      <w:marRight w:val="0"/>
      <w:marTop w:val="0"/>
      <w:marBottom w:val="0"/>
      <w:divBdr>
        <w:top w:val="none" w:sz="0" w:space="0" w:color="auto"/>
        <w:left w:val="none" w:sz="0" w:space="0" w:color="auto"/>
        <w:bottom w:val="none" w:sz="0" w:space="0" w:color="auto"/>
        <w:right w:val="none" w:sz="0" w:space="0" w:color="auto"/>
      </w:divBdr>
    </w:div>
    <w:div w:id="1830828983">
      <w:marLeft w:val="640"/>
      <w:marRight w:val="0"/>
      <w:marTop w:val="0"/>
      <w:marBottom w:val="0"/>
      <w:divBdr>
        <w:top w:val="none" w:sz="0" w:space="0" w:color="auto"/>
        <w:left w:val="none" w:sz="0" w:space="0" w:color="auto"/>
        <w:bottom w:val="none" w:sz="0" w:space="0" w:color="auto"/>
        <w:right w:val="none" w:sz="0" w:space="0" w:color="auto"/>
      </w:divBdr>
    </w:div>
    <w:div w:id="1831099959">
      <w:marLeft w:val="640"/>
      <w:marRight w:val="0"/>
      <w:marTop w:val="0"/>
      <w:marBottom w:val="0"/>
      <w:divBdr>
        <w:top w:val="none" w:sz="0" w:space="0" w:color="auto"/>
        <w:left w:val="none" w:sz="0" w:space="0" w:color="auto"/>
        <w:bottom w:val="none" w:sz="0" w:space="0" w:color="auto"/>
        <w:right w:val="none" w:sz="0" w:space="0" w:color="auto"/>
      </w:divBdr>
    </w:div>
    <w:div w:id="1831142485">
      <w:marLeft w:val="640"/>
      <w:marRight w:val="0"/>
      <w:marTop w:val="0"/>
      <w:marBottom w:val="0"/>
      <w:divBdr>
        <w:top w:val="none" w:sz="0" w:space="0" w:color="auto"/>
        <w:left w:val="none" w:sz="0" w:space="0" w:color="auto"/>
        <w:bottom w:val="none" w:sz="0" w:space="0" w:color="auto"/>
        <w:right w:val="none" w:sz="0" w:space="0" w:color="auto"/>
      </w:divBdr>
    </w:div>
    <w:div w:id="1831797886">
      <w:marLeft w:val="640"/>
      <w:marRight w:val="0"/>
      <w:marTop w:val="0"/>
      <w:marBottom w:val="0"/>
      <w:divBdr>
        <w:top w:val="none" w:sz="0" w:space="0" w:color="auto"/>
        <w:left w:val="none" w:sz="0" w:space="0" w:color="auto"/>
        <w:bottom w:val="none" w:sz="0" w:space="0" w:color="auto"/>
        <w:right w:val="none" w:sz="0" w:space="0" w:color="auto"/>
      </w:divBdr>
    </w:div>
    <w:div w:id="1831827460">
      <w:marLeft w:val="640"/>
      <w:marRight w:val="0"/>
      <w:marTop w:val="0"/>
      <w:marBottom w:val="0"/>
      <w:divBdr>
        <w:top w:val="none" w:sz="0" w:space="0" w:color="auto"/>
        <w:left w:val="none" w:sz="0" w:space="0" w:color="auto"/>
        <w:bottom w:val="none" w:sz="0" w:space="0" w:color="auto"/>
        <w:right w:val="none" w:sz="0" w:space="0" w:color="auto"/>
      </w:divBdr>
    </w:div>
    <w:div w:id="1831864384">
      <w:marLeft w:val="640"/>
      <w:marRight w:val="0"/>
      <w:marTop w:val="0"/>
      <w:marBottom w:val="0"/>
      <w:divBdr>
        <w:top w:val="none" w:sz="0" w:space="0" w:color="auto"/>
        <w:left w:val="none" w:sz="0" w:space="0" w:color="auto"/>
        <w:bottom w:val="none" w:sz="0" w:space="0" w:color="auto"/>
        <w:right w:val="none" w:sz="0" w:space="0" w:color="auto"/>
      </w:divBdr>
    </w:div>
    <w:div w:id="1831948936">
      <w:marLeft w:val="640"/>
      <w:marRight w:val="0"/>
      <w:marTop w:val="0"/>
      <w:marBottom w:val="0"/>
      <w:divBdr>
        <w:top w:val="none" w:sz="0" w:space="0" w:color="auto"/>
        <w:left w:val="none" w:sz="0" w:space="0" w:color="auto"/>
        <w:bottom w:val="none" w:sz="0" w:space="0" w:color="auto"/>
        <w:right w:val="none" w:sz="0" w:space="0" w:color="auto"/>
      </w:divBdr>
    </w:div>
    <w:div w:id="1832137810">
      <w:marLeft w:val="640"/>
      <w:marRight w:val="0"/>
      <w:marTop w:val="0"/>
      <w:marBottom w:val="0"/>
      <w:divBdr>
        <w:top w:val="none" w:sz="0" w:space="0" w:color="auto"/>
        <w:left w:val="none" w:sz="0" w:space="0" w:color="auto"/>
        <w:bottom w:val="none" w:sz="0" w:space="0" w:color="auto"/>
        <w:right w:val="none" w:sz="0" w:space="0" w:color="auto"/>
      </w:divBdr>
    </w:div>
    <w:div w:id="1832407999">
      <w:marLeft w:val="640"/>
      <w:marRight w:val="0"/>
      <w:marTop w:val="0"/>
      <w:marBottom w:val="0"/>
      <w:divBdr>
        <w:top w:val="none" w:sz="0" w:space="0" w:color="auto"/>
        <w:left w:val="none" w:sz="0" w:space="0" w:color="auto"/>
        <w:bottom w:val="none" w:sz="0" w:space="0" w:color="auto"/>
        <w:right w:val="none" w:sz="0" w:space="0" w:color="auto"/>
      </w:divBdr>
    </w:div>
    <w:div w:id="1832595192">
      <w:marLeft w:val="640"/>
      <w:marRight w:val="0"/>
      <w:marTop w:val="0"/>
      <w:marBottom w:val="0"/>
      <w:divBdr>
        <w:top w:val="none" w:sz="0" w:space="0" w:color="auto"/>
        <w:left w:val="none" w:sz="0" w:space="0" w:color="auto"/>
        <w:bottom w:val="none" w:sz="0" w:space="0" w:color="auto"/>
        <w:right w:val="none" w:sz="0" w:space="0" w:color="auto"/>
      </w:divBdr>
    </w:div>
    <w:div w:id="1832795848">
      <w:marLeft w:val="640"/>
      <w:marRight w:val="0"/>
      <w:marTop w:val="0"/>
      <w:marBottom w:val="0"/>
      <w:divBdr>
        <w:top w:val="none" w:sz="0" w:space="0" w:color="auto"/>
        <w:left w:val="none" w:sz="0" w:space="0" w:color="auto"/>
        <w:bottom w:val="none" w:sz="0" w:space="0" w:color="auto"/>
        <w:right w:val="none" w:sz="0" w:space="0" w:color="auto"/>
      </w:divBdr>
    </w:div>
    <w:div w:id="1832863896">
      <w:marLeft w:val="640"/>
      <w:marRight w:val="0"/>
      <w:marTop w:val="0"/>
      <w:marBottom w:val="0"/>
      <w:divBdr>
        <w:top w:val="none" w:sz="0" w:space="0" w:color="auto"/>
        <w:left w:val="none" w:sz="0" w:space="0" w:color="auto"/>
        <w:bottom w:val="none" w:sz="0" w:space="0" w:color="auto"/>
        <w:right w:val="none" w:sz="0" w:space="0" w:color="auto"/>
      </w:divBdr>
    </w:div>
    <w:div w:id="1832940595">
      <w:marLeft w:val="640"/>
      <w:marRight w:val="0"/>
      <w:marTop w:val="0"/>
      <w:marBottom w:val="0"/>
      <w:divBdr>
        <w:top w:val="none" w:sz="0" w:space="0" w:color="auto"/>
        <w:left w:val="none" w:sz="0" w:space="0" w:color="auto"/>
        <w:bottom w:val="none" w:sz="0" w:space="0" w:color="auto"/>
        <w:right w:val="none" w:sz="0" w:space="0" w:color="auto"/>
      </w:divBdr>
    </w:div>
    <w:div w:id="1832983966">
      <w:marLeft w:val="640"/>
      <w:marRight w:val="0"/>
      <w:marTop w:val="0"/>
      <w:marBottom w:val="0"/>
      <w:divBdr>
        <w:top w:val="none" w:sz="0" w:space="0" w:color="auto"/>
        <w:left w:val="none" w:sz="0" w:space="0" w:color="auto"/>
        <w:bottom w:val="none" w:sz="0" w:space="0" w:color="auto"/>
        <w:right w:val="none" w:sz="0" w:space="0" w:color="auto"/>
      </w:divBdr>
    </w:div>
    <w:div w:id="1832988650">
      <w:marLeft w:val="640"/>
      <w:marRight w:val="0"/>
      <w:marTop w:val="0"/>
      <w:marBottom w:val="0"/>
      <w:divBdr>
        <w:top w:val="none" w:sz="0" w:space="0" w:color="auto"/>
        <w:left w:val="none" w:sz="0" w:space="0" w:color="auto"/>
        <w:bottom w:val="none" w:sz="0" w:space="0" w:color="auto"/>
        <w:right w:val="none" w:sz="0" w:space="0" w:color="auto"/>
      </w:divBdr>
    </w:div>
    <w:div w:id="1833065461">
      <w:marLeft w:val="640"/>
      <w:marRight w:val="0"/>
      <w:marTop w:val="0"/>
      <w:marBottom w:val="0"/>
      <w:divBdr>
        <w:top w:val="none" w:sz="0" w:space="0" w:color="auto"/>
        <w:left w:val="none" w:sz="0" w:space="0" w:color="auto"/>
        <w:bottom w:val="none" w:sz="0" w:space="0" w:color="auto"/>
        <w:right w:val="none" w:sz="0" w:space="0" w:color="auto"/>
      </w:divBdr>
    </w:div>
    <w:div w:id="1833176569">
      <w:marLeft w:val="640"/>
      <w:marRight w:val="0"/>
      <w:marTop w:val="0"/>
      <w:marBottom w:val="0"/>
      <w:divBdr>
        <w:top w:val="none" w:sz="0" w:space="0" w:color="auto"/>
        <w:left w:val="none" w:sz="0" w:space="0" w:color="auto"/>
        <w:bottom w:val="none" w:sz="0" w:space="0" w:color="auto"/>
        <w:right w:val="none" w:sz="0" w:space="0" w:color="auto"/>
      </w:divBdr>
    </w:div>
    <w:div w:id="1833569613">
      <w:marLeft w:val="640"/>
      <w:marRight w:val="0"/>
      <w:marTop w:val="0"/>
      <w:marBottom w:val="0"/>
      <w:divBdr>
        <w:top w:val="none" w:sz="0" w:space="0" w:color="auto"/>
        <w:left w:val="none" w:sz="0" w:space="0" w:color="auto"/>
        <w:bottom w:val="none" w:sz="0" w:space="0" w:color="auto"/>
        <w:right w:val="none" w:sz="0" w:space="0" w:color="auto"/>
      </w:divBdr>
    </w:div>
    <w:div w:id="1833641192">
      <w:marLeft w:val="640"/>
      <w:marRight w:val="0"/>
      <w:marTop w:val="0"/>
      <w:marBottom w:val="0"/>
      <w:divBdr>
        <w:top w:val="none" w:sz="0" w:space="0" w:color="auto"/>
        <w:left w:val="none" w:sz="0" w:space="0" w:color="auto"/>
        <w:bottom w:val="none" w:sz="0" w:space="0" w:color="auto"/>
        <w:right w:val="none" w:sz="0" w:space="0" w:color="auto"/>
      </w:divBdr>
    </w:div>
    <w:div w:id="1833719406">
      <w:marLeft w:val="640"/>
      <w:marRight w:val="0"/>
      <w:marTop w:val="0"/>
      <w:marBottom w:val="0"/>
      <w:divBdr>
        <w:top w:val="none" w:sz="0" w:space="0" w:color="auto"/>
        <w:left w:val="none" w:sz="0" w:space="0" w:color="auto"/>
        <w:bottom w:val="none" w:sz="0" w:space="0" w:color="auto"/>
        <w:right w:val="none" w:sz="0" w:space="0" w:color="auto"/>
      </w:divBdr>
    </w:div>
    <w:div w:id="1834569720">
      <w:marLeft w:val="640"/>
      <w:marRight w:val="0"/>
      <w:marTop w:val="0"/>
      <w:marBottom w:val="0"/>
      <w:divBdr>
        <w:top w:val="none" w:sz="0" w:space="0" w:color="auto"/>
        <w:left w:val="none" w:sz="0" w:space="0" w:color="auto"/>
        <w:bottom w:val="none" w:sz="0" w:space="0" w:color="auto"/>
        <w:right w:val="none" w:sz="0" w:space="0" w:color="auto"/>
      </w:divBdr>
    </w:div>
    <w:div w:id="1834763088">
      <w:marLeft w:val="640"/>
      <w:marRight w:val="0"/>
      <w:marTop w:val="0"/>
      <w:marBottom w:val="0"/>
      <w:divBdr>
        <w:top w:val="none" w:sz="0" w:space="0" w:color="auto"/>
        <w:left w:val="none" w:sz="0" w:space="0" w:color="auto"/>
        <w:bottom w:val="none" w:sz="0" w:space="0" w:color="auto"/>
        <w:right w:val="none" w:sz="0" w:space="0" w:color="auto"/>
      </w:divBdr>
    </w:div>
    <w:div w:id="1835141316">
      <w:marLeft w:val="640"/>
      <w:marRight w:val="0"/>
      <w:marTop w:val="0"/>
      <w:marBottom w:val="0"/>
      <w:divBdr>
        <w:top w:val="none" w:sz="0" w:space="0" w:color="auto"/>
        <w:left w:val="none" w:sz="0" w:space="0" w:color="auto"/>
        <w:bottom w:val="none" w:sz="0" w:space="0" w:color="auto"/>
        <w:right w:val="none" w:sz="0" w:space="0" w:color="auto"/>
      </w:divBdr>
    </w:div>
    <w:div w:id="1835493387">
      <w:marLeft w:val="640"/>
      <w:marRight w:val="0"/>
      <w:marTop w:val="0"/>
      <w:marBottom w:val="0"/>
      <w:divBdr>
        <w:top w:val="none" w:sz="0" w:space="0" w:color="auto"/>
        <w:left w:val="none" w:sz="0" w:space="0" w:color="auto"/>
        <w:bottom w:val="none" w:sz="0" w:space="0" w:color="auto"/>
        <w:right w:val="none" w:sz="0" w:space="0" w:color="auto"/>
      </w:divBdr>
    </w:div>
    <w:div w:id="1835493564">
      <w:marLeft w:val="640"/>
      <w:marRight w:val="0"/>
      <w:marTop w:val="0"/>
      <w:marBottom w:val="0"/>
      <w:divBdr>
        <w:top w:val="none" w:sz="0" w:space="0" w:color="auto"/>
        <w:left w:val="none" w:sz="0" w:space="0" w:color="auto"/>
        <w:bottom w:val="none" w:sz="0" w:space="0" w:color="auto"/>
        <w:right w:val="none" w:sz="0" w:space="0" w:color="auto"/>
      </w:divBdr>
    </w:div>
    <w:div w:id="1835533903">
      <w:marLeft w:val="640"/>
      <w:marRight w:val="0"/>
      <w:marTop w:val="0"/>
      <w:marBottom w:val="0"/>
      <w:divBdr>
        <w:top w:val="none" w:sz="0" w:space="0" w:color="auto"/>
        <w:left w:val="none" w:sz="0" w:space="0" w:color="auto"/>
        <w:bottom w:val="none" w:sz="0" w:space="0" w:color="auto"/>
        <w:right w:val="none" w:sz="0" w:space="0" w:color="auto"/>
      </w:divBdr>
    </w:div>
    <w:div w:id="1835611408">
      <w:marLeft w:val="640"/>
      <w:marRight w:val="0"/>
      <w:marTop w:val="0"/>
      <w:marBottom w:val="0"/>
      <w:divBdr>
        <w:top w:val="none" w:sz="0" w:space="0" w:color="auto"/>
        <w:left w:val="none" w:sz="0" w:space="0" w:color="auto"/>
        <w:bottom w:val="none" w:sz="0" w:space="0" w:color="auto"/>
        <w:right w:val="none" w:sz="0" w:space="0" w:color="auto"/>
      </w:divBdr>
    </w:div>
    <w:div w:id="1835804632">
      <w:marLeft w:val="640"/>
      <w:marRight w:val="0"/>
      <w:marTop w:val="0"/>
      <w:marBottom w:val="0"/>
      <w:divBdr>
        <w:top w:val="none" w:sz="0" w:space="0" w:color="auto"/>
        <w:left w:val="none" w:sz="0" w:space="0" w:color="auto"/>
        <w:bottom w:val="none" w:sz="0" w:space="0" w:color="auto"/>
        <w:right w:val="none" w:sz="0" w:space="0" w:color="auto"/>
      </w:divBdr>
    </w:div>
    <w:div w:id="1835950552">
      <w:marLeft w:val="640"/>
      <w:marRight w:val="0"/>
      <w:marTop w:val="0"/>
      <w:marBottom w:val="0"/>
      <w:divBdr>
        <w:top w:val="none" w:sz="0" w:space="0" w:color="auto"/>
        <w:left w:val="none" w:sz="0" w:space="0" w:color="auto"/>
        <w:bottom w:val="none" w:sz="0" w:space="0" w:color="auto"/>
        <w:right w:val="none" w:sz="0" w:space="0" w:color="auto"/>
      </w:divBdr>
    </w:div>
    <w:div w:id="1836141312">
      <w:marLeft w:val="640"/>
      <w:marRight w:val="0"/>
      <w:marTop w:val="0"/>
      <w:marBottom w:val="0"/>
      <w:divBdr>
        <w:top w:val="none" w:sz="0" w:space="0" w:color="auto"/>
        <w:left w:val="none" w:sz="0" w:space="0" w:color="auto"/>
        <w:bottom w:val="none" w:sz="0" w:space="0" w:color="auto"/>
        <w:right w:val="none" w:sz="0" w:space="0" w:color="auto"/>
      </w:divBdr>
    </w:div>
    <w:div w:id="1836144030">
      <w:marLeft w:val="640"/>
      <w:marRight w:val="0"/>
      <w:marTop w:val="0"/>
      <w:marBottom w:val="0"/>
      <w:divBdr>
        <w:top w:val="none" w:sz="0" w:space="0" w:color="auto"/>
        <w:left w:val="none" w:sz="0" w:space="0" w:color="auto"/>
        <w:bottom w:val="none" w:sz="0" w:space="0" w:color="auto"/>
        <w:right w:val="none" w:sz="0" w:space="0" w:color="auto"/>
      </w:divBdr>
    </w:div>
    <w:div w:id="1836188870">
      <w:marLeft w:val="640"/>
      <w:marRight w:val="0"/>
      <w:marTop w:val="0"/>
      <w:marBottom w:val="0"/>
      <w:divBdr>
        <w:top w:val="none" w:sz="0" w:space="0" w:color="auto"/>
        <w:left w:val="none" w:sz="0" w:space="0" w:color="auto"/>
        <w:bottom w:val="none" w:sz="0" w:space="0" w:color="auto"/>
        <w:right w:val="none" w:sz="0" w:space="0" w:color="auto"/>
      </w:divBdr>
    </w:div>
    <w:div w:id="1836334123">
      <w:marLeft w:val="640"/>
      <w:marRight w:val="0"/>
      <w:marTop w:val="0"/>
      <w:marBottom w:val="0"/>
      <w:divBdr>
        <w:top w:val="none" w:sz="0" w:space="0" w:color="auto"/>
        <w:left w:val="none" w:sz="0" w:space="0" w:color="auto"/>
        <w:bottom w:val="none" w:sz="0" w:space="0" w:color="auto"/>
        <w:right w:val="none" w:sz="0" w:space="0" w:color="auto"/>
      </w:divBdr>
    </w:div>
    <w:div w:id="1836341735">
      <w:marLeft w:val="640"/>
      <w:marRight w:val="0"/>
      <w:marTop w:val="0"/>
      <w:marBottom w:val="0"/>
      <w:divBdr>
        <w:top w:val="none" w:sz="0" w:space="0" w:color="auto"/>
        <w:left w:val="none" w:sz="0" w:space="0" w:color="auto"/>
        <w:bottom w:val="none" w:sz="0" w:space="0" w:color="auto"/>
        <w:right w:val="none" w:sz="0" w:space="0" w:color="auto"/>
      </w:divBdr>
    </w:div>
    <w:div w:id="1836414905">
      <w:marLeft w:val="640"/>
      <w:marRight w:val="0"/>
      <w:marTop w:val="0"/>
      <w:marBottom w:val="0"/>
      <w:divBdr>
        <w:top w:val="none" w:sz="0" w:space="0" w:color="auto"/>
        <w:left w:val="none" w:sz="0" w:space="0" w:color="auto"/>
        <w:bottom w:val="none" w:sz="0" w:space="0" w:color="auto"/>
        <w:right w:val="none" w:sz="0" w:space="0" w:color="auto"/>
      </w:divBdr>
    </w:div>
    <w:div w:id="1836529553">
      <w:marLeft w:val="640"/>
      <w:marRight w:val="0"/>
      <w:marTop w:val="0"/>
      <w:marBottom w:val="0"/>
      <w:divBdr>
        <w:top w:val="none" w:sz="0" w:space="0" w:color="auto"/>
        <w:left w:val="none" w:sz="0" w:space="0" w:color="auto"/>
        <w:bottom w:val="none" w:sz="0" w:space="0" w:color="auto"/>
        <w:right w:val="none" w:sz="0" w:space="0" w:color="auto"/>
      </w:divBdr>
    </w:div>
    <w:div w:id="1836721570">
      <w:marLeft w:val="640"/>
      <w:marRight w:val="0"/>
      <w:marTop w:val="0"/>
      <w:marBottom w:val="0"/>
      <w:divBdr>
        <w:top w:val="none" w:sz="0" w:space="0" w:color="auto"/>
        <w:left w:val="none" w:sz="0" w:space="0" w:color="auto"/>
        <w:bottom w:val="none" w:sz="0" w:space="0" w:color="auto"/>
        <w:right w:val="none" w:sz="0" w:space="0" w:color="auto"/>
      </w:divBdr>
    </w:div>
    <w:div w:id="1837115397">
      <w:marLeft w:val="640"/>
      <w:marRight w:val="0"/>
      <w:marTop w:val="0"/>
      <w:marBottom w:val="0"/>
      <w:divBdr>
        <w:top w:val="none" w:sz="0" w:space="0" w:color="auto"/>
        <w:left w:val="none" w:sz="0" w:space="0" w:color="auto"/>
        <w:bottom w:val="none" w:sz="0" w:space="0" w:color="auto"/>
        <w:right w:val="none" w:sz="0" w:space="0" w:color="auto"/>
      </w:divBdr>
    </w:div>
    <w:div w:id="1837190420">
      <w:marLeft w:val="640"/>
      <w:marRight w:val="0"/>
      <w:marTop w:val="0"/>
      <w:marBottom w:val="0"/>
      <w:divBdr>
        <w:top w:val="none" w:sz="0" w:space="0" w:color="auto"/>
        <w:left w:val="none" w:sz="0" w:space="0" w:color="auto"/>
        <w:bottom w:val="none" w:sz="0" w:space="0" w:color="auto"/>
        <w:right w:val="none" w:sz="0" w:space="0" w:color="auto"/>
      </w:divBdr>
    </w:div>
    <w:div w:id="1837376457">
      <w:marLeft w:val="640"/>
      <w:marRight w:val="0"/>
      <w:marTop w:val="0"/>
      <w:marBottom w:val="0"/>
      <w:divBdr>
        <w:top w:val="none" w:sz="0" w:space="0" w:color="auto"/>
        <w:left w:val="none" w:sz="0" w:space="0" w:color="auto"/>
        <w:bottom w:val="none" w:sz="0" w:space="0" w:color="auto"/>
        <w:right w:val="none" w:sz="0" w:space="0" w:color="auto"/>
      </w:divBdr>
    </w:div>
    <w:div w:id="1837577658">
      <w:marLeft w:val="640"/>
      <w:marRight w:val="0"/>
      <w:marTop w:val="0"/>
      <w:marBottom w:val="0"/>
      <w:divBdr>
        <w:top w:val="none" w:sz="0" w:space="0" w:color="auto"/>
        <w:left w:val="none" w:sz="0" w:space="0" w:color="auto"/>
        <w:bottom w:val="none" w:sz="0" w:space="0" w:color="auto"/>
        <w:right w:val="none" w:sz="0" w:space="0" w:color="auto"/>
      </w:divBdr>
    </w:div>
    <w:div w:id="1837647707">
      <w:marLeft w:val="640"/>
      <w:marRight w:val="0"/>
      <w:marTop w:val="0"/>
      <w:marBottom w:val="0"/>
      <w:divBdr>
        <w:top w:val="none" w:sz="0" w:space="0" w:color="auto"/>
        <w:left w:val="none" w:sz="0" w:space="0" w:color="auto"/>
        <w:bottom w:val="none" w:sz="0" w:space="0" w:color="auto"/>
        <w:right w:val="none" w:sz="0" w:space="0" w:color="auto"/>
      </w:divBdr>
    </w:div>
    <w:div w:id="1837912190">
      <w:marLeft w:val="640"/>
      <w:marRight w:val="0"/>
      <w:marTop w:val="0"/>
      <w:marBottom w:val="0"/>
      <w:divBdr>
        <w:top w:val="none" w:sz="0" w:space="0" w:color="auto"/>
        <w:left w:val="none" w:sz="0" w:space="0" w:color="auto"/>
        <w:bottom w:val="none" w:sz="0" w:space="0" w:color="auto"/>
        <w:right w:val="none" w:sz="0" w:space="0" w:color="auto"/>
      </w:divBdr>
    </w:div>
    <w:div w:id="1837957940">
      <w:marLeft w:val="640"/>
      <w:marRight w:val="0"/>
      <w:marTop w:val="0"/>
      <w:marBottom w:val="0"/>
      <w:divBdr>
        <w:top w:val="none" w:sz="0" w:space="0" w:color="auto"/>
        <w:left w:val="none" w:sz="0" w:space="0" w:color="auto"/>
        <w:bottom w:val="none" w:sz="0" w:space="0" w:color="auto"/>
        <w:right w:val="none" w:sz="0" w:space="0" w:color="auto"/>
      </w:divBdr>
    </w:div>
    <w:div w:id="1838110577">
      <w:marLeft w:val="640"/>
      <w:marRight w:val="0"/>
      <w:marTop w:val="0"/>
      <w:marBottom w:val="0"/>
      <w:divBdr>
        <w:top w:val="none" w:sz="0" w:space="0" w:color="auto"/>
        <w:left w:val="none" w:sz="0" w:space="0" w:color="auto"/>
        <w:bottom w:val="none" w:sz="0" w:space="0" w:color="auto"/>
        <w:right w:val="none" w:sz="0" w:space="0" w:color="auto"/>
      </w:divBdr>
    </w:div>
    <w:div w:id="1838613396">
      <w:marLeft w:val="640"/>
      <w:marRight w:val="0"/>
      <w:marTop w:val="0"/>
      <w:marBottom w:val="0"/>
      <w:divBdr>
        <w:top w:val="none" w:sz="0" w:space="0" w:color="auto"/>
        <w:left w:val="none" w:sz="0" w:space="0" w:color="auto"/>
        <w:bottom w:val="none" w:sz="0" w:space="0" w:color="auto"/>
        <w:right w:val="none" w:sz="0" w:space="0" w:color="auto"/>
      </w:divBdr>
    </w:div>
    <w:div w:id="1838689030">
      <w:marLeft w:val="640"/>
      <w:marRight w:val="0"/>
      <w:marTop w:val="0"/>
      <w:marBottom w:val="0"/>
      <w:divBdr>
        <w:top w:val="none" w:sz="0" w:space="0" w:color="auto"/>
        <w:left w:val="none" w:sz="0" w:space="0" w:color="auto"/>
        <w:bottom w:val="none" w:sz="0" w:space="0" w:color="auto"/>
        <w:right w:val="none" w:sz="0" w:space="0" w:color="auto"/>
      </w:divBdr>
    </w:div>
    <w:div w:id="1838959143">
      <w:marLeft w:val="640"/>
      <w:marRight w:val="0"/>
      <w:marTop w:val="0"/>
      <w:marBottom w:val="0"/>
      <w:divBdr>
        <w:top w:val="none" w:sz="0" w:space="0" w:color="auto"/>
        <w:left w:val="none" w:sz="0" w:space="0" w:color="auto"/>
        <w:bottom w:val="none" w:sz="0" w:space="0" w:color="auto"/>
        <w:right w:val="none" w:sz="0" w:space="0" w:color="auto"/>
      </w:divBdr>
    </w:div>
    <w:div w:id="1839424373">
      <w:marLeft w:val="640"/>
      <w:marRight w:val="0"/>
      <w:marTop w:val="0"/>
      <w:marBottom w:val="0"/>
      <w:divBdr>
        <w:top w:val="none" w:sz="0" w:space="0" w:color="auto"/>
        <w:left w:val="none" w:sz="0" w:space="0" w:color="auto"/>
        <w:bottom w:val="none" w:sz="0" w:space="0" w:color="auto"/>
        <w:right w:val="none" w:sz="0" w:space="0" w:color="auto"/>
      </w:divBdr>
    </w:div>
    <w:div w:id="1839425422">
      <w:marLeft w:val="640"/>
      <w:marRight w:val="0"/>
      <w:marTop w:val="0"/>
      <w:marBottom w:val="0"/>
      <w:divBdr>
        <w:top w:val="none" w:sz="0" w:space="0" w:color="auto"/>
        <w:left w:val="none" w:sz="0" w:space="0" w:color="auto"/>
        <w:bottom w:val="none" w:sz="0" w:space="0" w:color="auto"/>
        <w:right w:val="none" w:sz="0" w:space="0" w:color="auto"/>
      </w:divBdr>
    </w:div>
    <w:div w:id="1839692450">
      <w:marLeft w:val="640"/>
      <w:marRight w:val="0"/>
      <w:marTop w:val="0"/>
      <w:marBottom w:val="0"/>
      <w:divBdr>
        <w:top w:val="none" w:sz="0" w:space="0" w:color="auto"/>
        <w:left w:val="none" w:sz="0" w:space="0" w:color="auto"/>
        <w:bottom w:val="none" w:sz="0" w:space="0" w:color="auto"/>
        <w:right w:val="none" w:sz="0" w:space="0" w:color="auto"/>
      </w:divBdr>
    </w:div>
    <w:div w:id="1839927939">
      <w:marLeft w:val="640"/>
      <w:marRight w:val="0"/>
      <w:marTop w:val="0"/>
      <w:marBottom w:val="0"/>
      <w:divBdr>
        <w:top w:val="none" w:sz="0" w:space="0" w:color="auto"/>
        <w:left w:val="none" w:sz="0" w:space="0" w:color="auto"/>
        <w:bottom w:val="none" w:sz="0" w:space="0" w:color="auto"/>
        <w:right w:val="none" w:sz="0" w:space="0" w:color="auto"/>
      </w:divBdr>
    </w:div>
    <w:div w:id="1839955521">
      <w:marLeft w:val="640"/>
      <w:marRight w:val="0"/>
      <w:marTop w:val="0"/>
      <w:marBottom w:val="0"/>
      <w:divBdr>
        <w:top w:val="none" w:sz="0" w:space="0" w:color="auto"/>
        <w:left w:val="none" w:sz="0" w:space="0" w:color="auto"/>
        <w:bottom w:val="none" w:sz="0" w:space="0" w:color="auto"/>
        <w:right w:val="none" w:sz="0" w:space="0" w:color="auto"/>
      </w:divBdr>
    </w:div>
    <w:div w:id="1840995885">
      <w:marLeft w:val="640"/>
      <w:marRight w:val="0"/>
      <w:marTop w:val="0"/>
      <w:marBottom w:val="0"/>
      <w:divBdr>
        <w:top w:val="none" w:sz="0" w:space="0" w:color="auto"/>
        <w:left w:val="none" w:sz="0" w:space="0" w:color="auto"/>
        <w:bottom w:val="none" w:sz="0" w:space="0" w:color="auto"/>
        <w:right w:val="none" w:sz="0" w:space="0" w:color="auto"/>
      </w:divBdr>
    </w:div>
    <w:div w:id="1840997580">
      <w:marLeft w:val="640"/>
      <w:marRight w:val="0"/>
      <w:marTop w:val="0"/>
      <w:marBottom w:val="0"/>
      <w:divBdr>
        <w:top w:val="none" w:sz="0" w:space="0" w:color="auto"/>
        <w:left w:val="none" w:sz="0" w:space="0" w:color="auto"/>
        <w:bottom w:val="none" w:sz="0" w:space="0" w:color="auto"/>
        <w:right w:val="none" w:sz="0" w:space="0" w:color="auto"/>
      </w:divBdr>
    </w:div>
    <w:div w:id="1841508207">
      <w:marLeft w:val="640"/>
      <w:marRight w:val="0"/>
      <w:marTop w:val="0"/>
      <w:marBottom w:val="0"/>
      <w:divBdr>
        <w:top w:val="none" w:sz="0" w:space="0" w:color="auto"/>
        <w:left w:val="none" w:sz="0" w:space="0" w:color="auto"/>
        <w:bottom w:val="none" w:sz="0" w:space="0" w:color="auto"/>
        <w:right w:val="none" w:sz="0" w:space="0" w:color="auto"/>
      </w:divBdr>
    </w:div>
    <w:div w:id="1841578233">
      <w:marLeft w:val="640"/>
      <w:marRight w:val="0"/>
      <w:marTop w:val="0"/>
      <w:marBottom w:val="0"/>
      <w:divBdr>
        <w:top w:val="none" w:sz="0" w:space="0" w:color="auto"/>
        <w:left w:val="none" w:sz="0" w:space="0" w:color="auto"/>
        <w:bottom w:val="none" w:sz="0" w:space="0" w:color="auto"/>
        <w:right w:val="none" w:sz="0" w:space="0" w:color="auto"/>
      </w:divBdr>
    </w:div>
    <w:div w:id="1841655784">
      <w:marLeft w:val="640"/>
      <w:marRight w:val="0"/>
      <w:marTop w:val="0"/>
      <w:marBottom w:val="0"/>
      <w:divBdr>
        <w:top w:val="none" w:sz="0" w:space="0" w:color="auto"/>
        <w:left w:val="none" w:sz="0" w:space="0" w:color="auto"/>
        <w:bottom w:val="none" w:sz="0" w:space="0" w:color="auto"/>
        <w:right w:val="none" w:sz="0" w:space="0" w:color="auto"/>
      </w:divBdr>
    </w:div>
    <w:div w:id="1842230671">
      <w:marLeft w:val="640"/>
      <w:marRight w:val="0"/>
      <w:marTop w:val="0"/>
      <w:marBottom w:val="0"/>
      <w:divBdr>
        <w:top w:val="none" w:sz="0" w:space="0" w:color="auto"/>
        <w:left w:val="none" w:sz="0" w:space="0" w:color="auto"/>
        <w:bottom w:val="none" w:sz="0" w:space="0" w:color="auto"/>
        <w:right w:val="none" w:sz="0" w:space="0" w:color="auto"/>
      </w:divBdr>
    </w:div>
    <w:div w:id="1842502806">
      <w:marLeft w:val="640"/>
      <w:marRight w:val="0"/>
      <w:marTop w:val="0"/>
      <w:marBottom w:val="0"/>
      <w:divBdr>
        <w:top w:val="none" w:sz="0" w:space="0" w:color="auto"/>
        <w:left w:val="none" w:sz="0" w:space="0" w:color="auto"/>
        <w:bottom w:val="none" w:sz="0" w:space="0" w:color="auto"/>
        <w:right w:val="none" w:sz="0" w:space="0" w:color="auto"/>
      </w:divBdr>
    </w:div>
    <w:div w:id="1842503920">
      <w:marLeft w:val="640"/>
      <w:marRight w:val="0"/>
      <w:marTop w:val="0"/>
      <w:marBottom w:val="0"/>
      <w:divBdr>
        <w:top w:val="none" w:sz="0" w:space="0" w:color="auto"/>
        <w:left w:val="none" w:sz="0" w:space="0" w:color="auto"/>
        <w:bottom w:val="none" w:sz="0" w:space="0" w:color="auto"/>
        <w:right w:val="none" w:sz="0" w:space="0" w:color="auto"/>
      </w:divBdr>
    </w:div>
    <w:div w:id="1842695245">
      <w:marLeft w:val="640"/>
      <w:marRight w:val="0"/>
      <w:marTop w:val="0"/>
      <w:marBottom w:val="0"/>
      <w:divBdr>
        <w:top w:val="none" w:sz="0" w:space="0" w:color="auto"/>
        <w:left w:val="none" w:sz="0" w:space="0" w:color="auto"/>
        <w:bottom w:val="none" w:sz="0" w:space="0" w:color="auto"/>
        <w:right w:val="none" w:sz="0" w:space="0" w:color="auto"/>
      </w:divBdr>
    </w:div>
    <w:div w:id="1842886845">
      <w:marLeft w:val="640"/>
      <w:marRight w:val="0"/>
      <w:marTop w:val="0"/>
      <w:marBottom w:val="0"/>
      <w:divBdr>
        <w:top w:val="none" w:sz="0" w:space="0" w:color="auto"/>
        <w:left w:val="none" w:sz="0" w:space="0" w:color="auto"/>
        <w:bottom w:val="none" w:sz="0" w:space="0" w:color="auto"/>
        <w:right w:val="none" w:sz="0" w:space="0" w:color="auto"/>
      </w:divBdr>
    </w:div>
    <w:div w:id="1843161699">
      <w:marLeft w:val="640"/>
      <w:marRight w:val="0"/>
      <w:marTop w:val="0"/>
      <w:marBottom w:val="0"/>
      <w:divBdr>
        <w:top w:val="none" w:sz="0" w:space="0" w:color="auto"/>
        <w:left w:val="none" w:sz="0" w:space="0" w:color="auto"/>
        <w:bottom w:val="none" w:sz="0" w:space="0" w:color="auto"/>
        <w:right w:val="none" w:sz="0" w:space="0" w:color="auto"/>
      </w:divBdr>
    </w:div>
    <w:div w:id="1843162862">
      <w:marLeft w:val="640"/>
      <w:marRight w:val="0"/>
      <w:marTop w:val="0"/>
      <w:marBottom w:val="0"/>
      <w:divBdr>
        <w:top w:val="none" w:sz="0" w:space="0" w:color="auto"/>
        <w:left w:val="none" w:sz="0" w:space="0" w:color="auto"/>
        <w:bottom w:val="none" w:sz="0" w:space="0" w:color="auto"/>
        <w:right w:val="none" w:sz="0" w:space="0" w:color="auto"/>
      </w:divBdr>
    </w:div>
    <w:div w:id="1843205583">
      <w:marLeft w:val="640"/>
      <w:marRight w:val="0"/>
      <w:marTop w:val="0"/>
      <w:marBottom w:val="0"/>
      <w:divBdr>
        <w:top w:val="none" w:sz="0" w:space="0" w:color="auto"/>
        <w:left w:val="none" w:sz="0" w:space="0" w:color="auto"/>
        <w:bottom w:val="none" w:sz="0" w:space="0" w:color="auto"/>
        <w:right w:val="none" w:sz="0" w:space="0" w:color="auto"/>
      </w:divBdr>
    </w:div>
    <w:div w:id="1843622654">
      <w:marLeft w:val="640"/>
      <w:marRight w:val="0"/>
      <w:marTop w:val="0"/>
      <w:marBottom w:val="0"/>
      <w:divBdr>
        <w:top w:val="none" w:sz="0" w:space="0" w:color="auto"/>
        <w:left w:val="none" w:sz="0" w:space="0" w:color="auto"/>
        <w:bottom w:val="none" w:sz="0" w:space="0" w:color="auto"/>
        <w:right w:val="none" w:sz="0" w:space="0" w:color="auto"/>
      </w:divBdr>
    </w:div>
    <w:div w:id="1843743347">
      <w:marLeft w:val="640"/>
      <w:marRight w:val="0"/>
      <w:marTop w:val="0"/>
      <w:marBottom w:val="0"/>
      <w:divBdr>
        <w:top w:val="none" w:sz="0" w:space="0" w:color="auto"/>
        <w:left w:val="none" w:sz="0" w:space="0" w:color="auto"/>
        <w:bottom w:val="none" w:sz="0" w:space="0" w:color="auto"/>
        <w:right w:val="none" w:sz="0" w:space="0" w:color="auto"/>
      </w:divBdr>
    </w:div>
    <w:div w:id="1844011078">
      <w:marLeft w:val="640"/>
      <w:marRight w:val="0"/>
      <w:marTop w:val="0"/>
      <w:marBottom w:val="0"/>
      <w:divBdr>
        <w:top w:val="none" w:sz="0" w:space="0" w:color="auto"/>
        <w:left w:val="none" w:sz="0" w:space="0" w:color="auto"/>
        <w:bottom w:val="none" w:sz="0" w:space="0" w:color="auto"/>
        <w:right w:val="none" w:sz="0" w:space="0" w:color="auto"/>
      </w:divBdr>
    </w:div>
    <w:div w:id="1844200606">
      <w:marLeft w:val="640"/>
      <w:marRight w:val="0"/>
      <w:marTop w:val="0"/>
      <w:marBottom w:val="0"/>
      <w:divBdr>
        <w:top w:val="none" w:sz="0" w:space="0" w:color="auto"/>
        <w:left w:val="none" w:sz="0" w:space="0" w:color="auto"/>
        <w:bottom w:val="none" w:sz="0" w:space="0" w:color="auto"/>
        <w:right w:val="none" w:sz="0" w:space="0" w:color="auto"/>
      </w:divBdr>
    </w:div>
    <w:div w:id="1844203122">
      <w:marLeft w:val="640"/>
      <w:marRight w:val="0"/>
      <w:marTop w:val="0"/>
      <w:marBottom w:val="0"/>
      <w:divBdr>
        <w:top w:val="none" w:sz="0" w:space="0" w:color="auto"/>
        <w:left w:val="none" w:sz="0" w:space="0" w:color="auto"/>
        <w:bottom w:val="none" w:sz="0" w:space="0" w:color="auto"/>
        <w:right w:val="none" w:sz="0" w:space="0" w:color="auto"/>
      </w:divBdr>
    </w:div>
    <w:div w:id="1844471700">
      <w:marLeft w:val="640"/>
      <w:marRight w:val="0"/>
      <w:marTop w:val="0"/>
      <w:marBottom w:val="0"/>
      <w:divBdr>
        <w:top w:val="none" w:sz="0" w:space="0" w:color="auto"/>
        <w:left w:val="none" w:sz="0" w:space="0" w:color="auto"/>
        <w:bottom w:val="none" w:sz="0" w:space="0" w:color="auto"/>
        <w:right w:val="none" w:sz="0" w:space="0" w:color="auto"/>
      </w:divBdr>
    </w:div>
    <w:div w:id="1844511440">
      <w:marLeft w:val="640"/>
      <w:marRight w:val="0"/>
      <w:marTop w:val="0"/>
      <w:marBottom w:val="0"/>
      <w:divBdr>
        <w:top w:val="none" w:sz="0" w:space="0" w:color="auto"/>
        <w:left w:val="none" w:sz="0" w:space="0" w:color="auto"/>
        <w:bottom w:val="none" w:sz="0" w:space="0" w:color="auto"/>
        <w:right w:val="none" w:sz="0" w:space="0" w:color="auto"/>
      </w:divBdr>
    </w:div>
    <w:div w:id="1844543373">
      <w:marLeft w:val="640"/>
      <w:marRight w:val="0"/>
      <w:marTop w:val="0"/>
      <w:marBottom w:val="0"/>
      <w:divBdr>
        <w:top w:val="none" w:sz="0" w:space="0" w:color="auto"/>
        <w:left w:val="none" w:sz="0" w:space="0" w:color="auto"/>
        <w:bottom w:val="none" w:sz="0" w:space="0" w:color="auto"/>
        <w:right w:val="none" w:sz="0" w:space="0" w:color="auto"/>
      </w:divBdr>
    </w:div>
    <w:div w:id="1845243876">
      <w:marLeft w:val="640"/>
      <w:marRight w:val="0"/>
      <w:marTop w:val="0"/>
      <w:marBottom w:val="0"/>
      <w:divBdr>
        <w:top w:val="none" w:sz="0" w:space="0" w:color="auto"/>
        <w:left w:val="none" w:sz="0" w:space="0" w:color="auto"/>
        <w:bottom w:val="none" w:sz="0" w:space="0" w:color="auto"/>
        <w:right w:val="none" w:sz="0" w:space="0" w:color="auto"/>
      </w:divBdr>
    </w:div>
    <w:div w:id="1845433594">
      <w:marLeft w:val="640"/>
      <w:marRight w:val="0"/>
      <w:marTop w:val="0"/>
      <w:marBottom w:val="0"/>
      <w:divBdr>
        <w:top w:val="none" w:sz="0" w:space="0" w:color="auto"/>
        <w:left w:val="none" w:sz="0" w:space="0" w:color="auto"/>
        <w:bottom w:val="none" w:sz="0" w:space="0" w:color="auto"/>
        <w:right w:val="none" w:sz="0" w:space="0" w:color="auto"/>
      </w:divBdr>
    </w:div>
    <w:div w:id="1845781892">
      <w:marLeft w:val="640"/>
      <w:marRight w:val="0"/>
      <w:marTop w:val="0"/>
      <w:marBottom w:val="0"/>
      <w:divBdr>
        <w:top w:val="none" w:sz="0" w:space="0" w:color="auto"/>
        <w:left w:val="none" w:sz="0" w:space="0" w:color="auto"/>
        <w:bottom w:val="none" w:sz="0" w:space="0" w:color="auto"/>
        <w:right w:val="none" w:sz="0" w:space="0" w:color="auto"/>
      </w:divBdr>
    </w:div>
    <w:div w:id="1845894824">
      <w:marLeft w:val="640"/>
      <w:marRight w:val="0"/>
      <w:marTop w:val="0"/>
      <w:marBottom w:val="0"/>
      <w:divBdr>
        <w:top w:val="none" w:sz="0" w:space="0" w:color="auto"/>
        <w:left w:val="none" w:sz="0" w:space="0" w:color="auto"/>
        <w:bottom w:val="none" w:sz="0" w:space="0" w:color="auto"/>
        <w:right w:val="none" w:sz="0" w:space="0" w:color="auto"/>
      </w:divBdr>
    </w:div>
    <w:div w:id="1845899869">
      <w:marLeft w:val="640"/>
      <w:marRight w:val="0"/>
      <w:marTop w:val="0"/>
      <w:marBottom w:val="0"/>
      <w:divBdr>
        <w:top w:val="none" w:sz="0" w:space="0" w:color="auto"/>
        <w:left w:val="none" w:sz="0" w:space="0" w:color="auto"/>
        <w:bottom w:val="none" w:sz="0" w:space="0" w:color="auto"/>
        <w:right w:val="none" w:sz="0" w:space="0" w:color="auto"/>
      </w:divBdr>
    </w:div>
    <w:div w:id="1846240458">
      <w:marLeft w:val="640"/>
      <w:marRight w:val="0"/>
      <w:marTop w:val="0"/>
      <w:marBottom w:val="0"/>
      <w:divBdr>
        <w:top w:val="none" w:sz="0" w:space="0" w:color="auto"/>
        <w:left w:val="none" w:sz="0" w:space="0" w:color="auto"/>
        <w:bottom w:val="none" w:sz="0" w:space="0" w:color="auto"/>
        <w:right w:val="none" w:sz="0" w:space="0" w:color="auto"/>
      </w:divBdr>
    </w:div>
    <w:div w:id="1846479466">
      <w:marLeft w:val="640"/>
      <w:marRight w:val="0"/>
      <w:marTop w:val="0"/>
      <w:marBottom w:val="0"/>
      <w:divBdr>
        <w:top w:val="none" w:sz="0" w:space="0" w:color="auto"/>
        <w:left w:val="none" w:sz="0" w:space="0" w:color="auto"/>
        <w:bottom w:val="none" w:sz="0" w:space="0" w:color="auto"/>
        <w:right w:val="none" w:sz="0" w:space="0" w:color="auto"/>
      </w:divBdr>
    </w:div>
    <w:div w:id="1846550496">
      <w:marLeft w:val="640"/>
      <w:marRight w:val="0"/>
      <w:marTop w:val="0"/>
      <w:marBottom w:val="0"/>
      <w:divBdr>
        <w:top w:val="none" w:sz="0" w:space="0" w:color="auto"/>
        <w:left w:val="none" w:sz="0" w:space="0" w:color="auto"/>
        <w:bottom w:val="none" w:sz="0" w:space="0" w:color="auto"/>
        <w:right w:val="none" w:sz="0" w:space="0" w:color="auto"/>
      </w:divBdr>
    </w:div>
    <w:div w:id="1846625592">
      <w:marLeft w:val="640"/>
      <w:marRight w:val="0"/>
      <w:marTop w:val="0"/>
      <w:marBottom w:val="0"/>
      <w:divBdr>
        <w:top w:val="none" w:sz="0" w:space="0" w:color="auto"/>
        <w:left w:val="none" w:sz="0" w:space="0" w:color="auto"/>
        <w:bottom w:val="none" w:sz="0" w:space="0" w:color="auto"/>
        <w:right w:val="none" w:sz="0" w:space="0" w:color="auto"/>
      </w:divBdr>
    </w:div>
    <w:div w:id="1846701122">
      <w:marLeft w:val="640"/>
      <w:marRight w:val="0"/>
      <w:marTop w:val="0"/>
      <w:marBottom w:val="0"/>
      <w:divBdr>
        <w:top w:val="none" w:sz="0" w:space="0" w:color="auto"/>
        <w:left w:val="none" w:sz="0" w:space="0" w:color="auto"/>
        <w:bottom w:val="none" w:sz="0" w:space="0" w:color="auto"/>
        <w:right w:val="none" w:sz="0" w:space="0" w:color="auto"/>
      </w:divBdr>
    </w:div>
    <w:div w:id="1846899845">
      <w:marLeft w:val="640"/>
      <w:marRight w:val="0"/>
      <w:marTop w:val="0"/>
      <w:marBottom w:val="0"/>
      <w:divBdr>
        <w:top w:val="none" w:sz="0" w:space="0" w:color="auto"/>
        <w:left w:val="none" w:sz="0" w:space="0" w:color="auto"/>
        <w:bottom w:val="none" w:sz="0" w:space="0" w:color="auto"/>
        <w:right w:val="none" w:sz="0" w:space="0" w:color="auto"/>
      </w:divBdr>
    </w:div>
    <w:div w:id="1847213437">
      <w:marLeft w:val="640"/>
      <w:marRight w:val="0"/>
      <w:marTop w:val="0"/>
      <w:marBottom w:val="0"/>
      <w:divBdr>
        <w:top w:val="none" w:sz="0" w:space="0" w:color="auto"/>
        <w:left w:val="none" w:sz="0" w:space="0" w:color="auto"/>
        <w:bottom w:val="none" w:sz="0" w:space="0" w:color="auto"/>
        <w:right w:val="none" w:sz="0" w:space="0" w:color="auto"/>
      </w:divBdr>
    </w:div>
    <w:div w:id="1847674234">
      <w:marLeft w:val="640"/>
      <w:marRight w:val="0"/>
      <w:marTop w:val="0"/>
      <w:marBottom w:val="0"/>
      <w:divBdr>
        <w:top w:val="none" w:sz="0" w:space="0" w:color="auto"/>
        <w:left w:val="none" w:sz="0" w:space="0" w:color="auto"/>
        <w:bottom w:val="none" w:sz="0" w:space="0" w:color="auto"/>
        <w:right w:val="none" w:sz="0" w:space="0" w:color="auto"/>
      </w:divBdr>
    </w:div>
    <w:div w:id="1847861566">
      <w:marLeft w:val="640"/>
      <w:marRight w:val="0"/>
      <w:marTop w:val="0"/>
      <w:marBottom w:val="0"/>
      <w:divBdr>
        <w:top w:val="none" w:sz="0" w:space="0" w:color="auto"/>
        <w:left w:val="none" w:sz="0" w:space="0" w:color="auto"/>
        <w:bottom w:val="none" w:sz="0" w:space="0" w:color="auto"/>
        <w:right w:val="none" w:sz="0" w:space="0" w:color="auto"/>
      </w:divBdr>
    </w:div>
    <w:div w:id="1848206537">
      <w:marLeft w:val="640"/>
      <w:marRight w:val="0"/>
      <w:marTop w:val="0"/>
      <w:marBottom w:val="0"/>
      <w:divBdr>
        <w:top w:val="none" w:sz="0" w:space="0" w:color="auto"/>
        <w:left w:val="none" w:sz="0" w:space="0" w:color="auto"/>
        <w:bottom w:val="none" w:sz="0" w:space="0" w:color="auto"/>
        <w:right w:val="none" w:sz="0" w:space="0" w:color="auto"/>
      </w:divBdr>
    </w:div>
    <w:div w:id="1848247120">
      <w:marLeft w:val="640"/>
      <w:marRight w:val="0"/>
      <w:marTop w:val="0"/>
      <w:marBottom w:val="0"/>
      <w:divBdr>
        <w:top w:val="none" w:sz="0" w:space="0" w:color="auto"/>
        <w:left w:val="none" w:sz="0" w:space="0" w:color="auto"/>
        <w:bottom w:val="none" w:sz="0" w:space="0" w:color="auto"/>
        <w:right w:val="none" w:sz="0" w:space="0" w:color="auto"/>
      </w:divBdr>
    </w:div>
    <w:div w:id="1848278366">
      <w:marLeft w:val="640"/>
      <w:marRight w:val="0"/>
      <w:marTop w:val="0"/>
      <w:marBottom w:val="0"/>
      <w:divBdr>
        <w:top w:val="none" w:sz="0" w:space="0" w:color="auto"/>
        <w:left w:val="none" w:sz="0" w:space="0" w:color="auto"/>
        <w:bottom w:val="none" w:sz="0" w:space="0" w:color="auto"/>
        <w:right w:val="none" w:sz="0" w:space="0" w:color="auto"/>
      </w:divBdr>
    </w:div>
    <w:div w:id="1848325677">
      <w:marLeft w:val="640"/>
      <w:marRight w:val="0"/>
      <w:marTop w:val="0"/>
      <w:marBottom w:val="0"/>
      <w:divBdr>
        <w:top w:val="none" w:sz="0" w:space="0" w:color="auto"/>
        <w:left w:val="none" w:sz="0" w:space="0" w:color="auto"/>
        <w:bottom w:val="none" w:sz="0" w:space="0" w:color="auto"/>
        <w:right w:val="none" w:sz="0" w:space="0" w:color="auto"/>
      </w:divBdr>
    </w:div>
    <w:div w:id="1848521685">
      <w:marLeft w:val="640"/>
      <w:marRight w:val="0"/>
      <w:marTop w:val="0"/>
      <w:marBottom w:val="0"/>
      <w:divBdr>
        <w:top w:val="none" w:sz="0" w:space="0" w:color="auto"/>
        <w:left w:val="none" w:sz="0" w:space="0" w:color="auto"/>
        <w:bottom w:val="none" w:sz="0" w:space="0" w:color="auto"/>
        <w:right w:val="none" w:sz="0" w:space="0" w:color="auto"/>
      </w:divBdr>
    </w:div>
    <w:div w:id="1848709503">
      <w:marLeft w:val="640"/>
      <w:marRight w:val="0"/>
      <w:marTop w:val="0"/>
      <w:marBottom w:val="0"/>
      <w:divBdr>
        <w:top w:val="none" w:sz="0" w:space="0" w:color="auto"/>
        <w:left w:val="none" w:sz="0" w:space="0" w:color="auto"/>
        <w:bottom w:val="none" w:sz="0" w:space="0" w:color="auto"/>
        <w:right w:val="none" w:sz="0" w:space="0" w:color="auto"/>
      </w:divBdr>
    </w:div>
    <w:div w:id="1848977119">
      <w:marLeft w:val="640"/>
      <w:marRight w:val="0"/>
      <w:marTop w:val="0"/>
      <w:marBottom w:val="0"/>
      <w:divBdr>
        <w:top w:val="none" w:sz="0" w:space="0" w:color="auto"/>
        <w:left w:val="none" w:sz="0" w:space="0" w:color="auto"/>
        <w:bottom w:val="none" w:sz="0" w:space="0" w:color="auto"/>
        <w:right w:val="none" w:sz="0" w:space="0" w:color="auto"/>
      </w:divBdr>
    </w:div>
    <w:div w:id="1849098893">
      <w:marLeft w:val="640"/>
      <w:marRight w:val="0"/>
      <w:marTop w:val="0"/>
      <w:marBottom w:val="0"/>
      <w:divBdr>
        <w:top w:val="none" w:sz="0" w:space="0" w:color="auto"/>
        <w:left w:val="none" w:sz="0" w:space="0" w:color="auto"/>
        <w:bottom w:val="none" w:sz="0" w:space="0" w:color="auto"/>
        <w:right w:val="none" w:sz="0" w:space="0" w:color="auto"/>
      </w:divBdr>
    </w:div>
    <w:div w:id="1849171735">
      <w:marLeft w:val="640"/>
      <w:marRight w:val="0"/>
      <w:marTop w:val="0"/>
      <w:marBottom w:val="0"/>
      <w:divBdr>
        <w:top w:val="none" w:sz="0" w:space="0" w:color="auto"/>
        <w:left w:val="none" w:sz="0" w:space="0" w:color="auto"/>
        <w:bottom w:val="none" w:sz="0" w:space="0" w:color="auto"/>
        <w:right w:val="none" w:sz="0" w:space="0" w:color="auto"/>
      </w:divBdr>
    </w:div>
    <w:div w:id="1849295166">
      <w:marLeft w:val="640"/>
      <w:marRight w:val="0"/>
      <w:marTop w:val="0"/>
      <w:marBottom w:val="0"/>
      <w:divBdr>
        <w:top w:val="none" w:sz="0" w:space="0" w:color="auto"/>
        <w:left w:val="none" w:sz="0" w:space="0" w:color="auto"/>
        <w:bottom w:val="none" w:sz="0" w:space="0" w:color="auto"/>
        <w:right w:val="none" w:sz="0" w:space="0" w:color="auto"/>
      </w:divBdr>
    </w:div>
    <w:div w:id="1849559060">
      <w:marLeft w:val="640"/>
      <w:marRight w:val="0"/>
      <w:marTop w:val="0"/>
      <w:marBottom w:val="0"/>
      <w:divBdr>
        <w:top w:val="none" w:sz="0" w:space="0" w:color="auto"/>
        <w:left w:val="none" w:sz="0" w:space="0" w:color="auto"/>
        <w:bottom w:val="none" w:sz="0" w:space="0" w:color="auto"/>
        <w:right w:val="none" w:sz="0" w:space="0" w:color="auto"/>
      </w:divBdr>
    </w:div>
    <w:div w:id="1849754534">
      <w:marLeft w:val="640"/>
      <w:marRight w:val="0"/>
      <w:marTop w:val="0"/>
      <w:marBottom w:val="0"/>
      <w:divBdr>
        <w:top w:val="none" w:sz="0" w:space="0" w:color="auto"/>
        <w:left w:val="none" w:sz="0" w:space="0" w:color="auto"/>
        <w:bottom w:val="none" w:sz="0" w:space="0" w:color="auto"/>
        <w:right w:val="none" w:sz="0" w:space="0" w:color="auto"/>
      </w:divBdr>
    </w:div>
    <w:div w:id="1849826397">
      <w:marLeft w:val="640"/>
      <w:marRight w:val="0"/>
      <w:marTop w:val="0"/>
      <w:marBottom w:val="0"/>
      <w:divBdr>
        <w:top w:val="none" w:sz="0" w:space="0" w:color="auto"/>
        <w:left w:val="none" w:sz="0" w:space="0" w:color="auto"/>
        <w:bottom w:val="none" w:sz="0" w:space="0" w:color="auto"/>
        <w:right w:val="none" w:sz="0" w:space="0" w:color="auto"/>
      </w:divBdr>
    </w:div>
    <w:div w:id="1850098526">
      <w:marLeft w:val="640"/>
      <w:marRight w:val="0"/>
      <w:marTop w:val="0"/>
      <w:marBottom w:val="0"/>
      <w:divBdr>
        <w:top w:val="none" w:sz="0" w:space="0" w:color="auto"/>
        <w:left w:val="none" w:sz="0" w:space="0" w:color="auto"/>
        <w:bottom w:val="none" w:sz="0" w:space="0" w:color="auto"/>
        <w:right w:val="none" w:sz="0" w:space="0" w:color="auto"/>
      </w:divBdr>
    </w:div>
    <w:div w:id="1850369040">
      <w:marLeft w:val="640"/>
      <w:marRight w:val="0"/>
      <w:marTop w:val="0"/>
      <w:marBottom w:val="0"/>
      <w:divBdr>
        <w:top w:val="none" w:sz="0" w:space="0" w:color="auto"/>
        <w:left w:val="none" w:sz="0" w:space="0" w:color="auto"/>
        <w:bottom w:val="none" w:sz="0" w:space="0" w:color="auto"/>
        <w:right w:val="none" w:sz="0" w:space="0" w:color="auto"/>
      </w:divBdr>
    </w:div>
    <w:div w:id="1850633053">
      <w:marLeft w:val="640"/>
      <w:marRight w:val="0"/>
      <w:marTop w:val="0"/>
      <w:marBottom w:val="0"/>
      <w:divBdr>
        <w:top w:val="none" w:sz="0" w:space="0" w:color="auto"/>
        <w:left w:val="none" w:sz="0" w:space="0" w:color="auto"/>
        <w:bottom w:val="none" w:sz="0" w:space="0" w:color="auto"/>
        <w:right w:val="none" w:sz="0" w:space="0" w:color="auto"/>
      </w:divBdr>
    </w:div>
    <w:div w:id="1850675359">
      <w:marLeft w:val="640"/>
      <w:marRight w:val="0"/>
      <w:marTop w:val="0"/>
      <w:marBottom w:val="0"/>
      <w:divBdr>
        <w:top w:val="none" w:sz="0" w:space="0" w:color="auto"/>
        <w:left w:val="none" w:sz="0" w:space="0" w:color="auto"/>
        <w:bottom w:val="none" w:sz="0" w:space="0" w:color="auto"/>
        <w:right w:val="none" w:sz="0" w:space="0" w:color="auto"/>
      </w:divBdr>
    </w:div>
    <w:div w:id="1850750814">
      <w:marLeft w:val="640"/>
      <w:marRight w:val="0"/>
      <w:marTop w:val="0"/>
      <w:marBottom w:val="0"/>
      <w:divBdr>
        <w:top w:val="none" w:sz="0" w:space="0" w:color="auto"/>
        <w:left w:val="none" w:sz="0" w:space="0" w:color="auto"/>
        <w:bottom w:val="none" w:sz="0" w:space="0" w:color="auto"/>
        <w:right w:val="none" w:sz="0" w:space="0" w:color="auto"/>
      </w:divBdr>
    </w:div>
    <w:div w:id="1851017758">
      <w:marLeft w:val="640"/>
      <w:marRight w:val="0"/>
      <w:marTop w:val="0"/>
      <w:marBottom w:val="0"/>
      <w:divBdr>
        <w:top w:val="none" w:sz="0" w:space="0" w:color="auto"/>
        <w:left w:val="none" w:sz="0" w:space="0" w:color="auto"/>
        <w:bottom w:val="none" w:sz="0" w:space="0" w:color="auto"/>
        <w:right w:val="none" w:sz="0" w:space="0" w:color="auto"/>
      </w:divBdr>
    </w:div>
    <w:div w:id="1851027022">
      <w:marLeft w:val="640"/>
      <w:marRight w:val="0"/>
      <w:marTop w:val="0"/>
      <w:marBottom w:val="0"/>
      <w:divBdr>
        <w:top w:val="none" w:sz="0" w:space="0" w:color="auto"/>
        <w:left w:val="none" w:sz="0" w:space="0" w:color="auto"/>
        <w:bottom w:val="none" w:sz="0" w:space="0" w:color="auto"/>
        <w:right w:val="none" w:sz="0" w:space="0" w:color="auto"/>
      </w:divBdr>
    </w:div>
    <w:div w:id="1851794372">
      <w:marLeft w:val="640"/>
      <w:marRight w:val="0"/>
      <w:marTop w:val="0"/>
      <w:marBottom w:val="0"/>
      <w:divBdr>
        <w:top w:val="none" w:sz="0" w:space="0" w:color="auto"/>
        <w:left w:val="none" w:sz="0" w:space="0" w:color="auto"/>
        <w:bottom w:val="none" w:sz="0" w:space="0" w:color="auto"/>
        <w:right w:val="none" w:sz="0" w:space="0" w:color="auto"/>
      </w:divBdr>
    </w:div>
    <w:div w:id="1851866111">
      <w:marLeft w:val="640"/>
      <w:marRight w:val="0"/>
      <w:marTop w:val="0"/>
      <w:marBottom w:val="0"/>
      <w:divBdr>
        <w:top w:val="none" w:sz="0" w:space="0" w:color="auto"/>
        <w:left w:val="none" w:sz="0" w:space="0" w:color="auto"/>
        <w:bottom w:val="none" w:sz="0" w:space="0" w:color="auto"/>
        <w:right w:val="none" w:sz="0" w:space="0" w:color="auto"/>
      </w:divBdr>
    </w:div>
    <w:div w:id="1851986841">
      <w:marLeft w:val="640"/>
      <w:marRight w:val="0"/>
      <w:marTop w:val="0"/>
      <w:marBottom w:val="0"/>
      <w:divBdr>
        <w:top w:val="none" w:sz="0" w:space="0" w:color="auto"/>
        <w:left w:val="none" w:sz="0" w:space="0" w:color="auto"/>
        <w:bottom w:val="none" w:sz="0" w:space="0" w:color="auto"/>
        <w:right w:val="none" w:sz="0" w:space="0" w:color="auto"/>
      </w:divBdr>
    </w:div>
    <w:div w:id="1852255837">
      <w:marLeft w:val="640"/>
      <w:marRight w:val="0"/>
      <w:marTop w:val="0"/>
      <w:marBottom w:val="0"/>
      <w:divBdr>
        <w:top w:val="none" w:sz="0" w:space="0" w:color="auto"/>
        <w:left w:val="none" w:sz="0" w:space="0" w:color="auto"/>
        <w:bottom w:val="none" w:sz="0" w:space="0" w:color="auto"/>
        <w:right w:val="none" w:sz="0" w:space="0" w:color="auto"/>
      </w:divBdr>
    </w:div>
    <w:div w:id="1852256368">
      <w:marLeft w:val="640"/>
      <w:marRight w:val="0"/>
      <w:marTop w:val="0"/>
      <w:marBottom w:val="0"/>
      <w:divBdr>
        <w:top w:val="none" w:sz="0" w:space="0" w:color="auto"/>
        <w:left w:val="none" w:sz="0" w:space="0" w:color="auto"/>
        <w:bottom w:val="none" w:sz="0" w:space="0" w:color="auto"/>
        <w:right w:val="none" w:sz="0" w:space="0" w:color="auto"/>
      </w:divBdr>
    </w:div>
    <w:div w:id="1852260411">
      <w:marLeft w:val="640"/>
      <w:marRight w:val="0"/>
      <w:marTop w:val="0"/>
      <w:marBottom w:val="0"/>
      <w:divBdr>
        <w:top w:val="none" w:sz="0" w:space="0" w:color="auto"/>
        <w:left w:val="none" w:sz="0" w:space="0" w:color="auto"/>
        <w:bottom w:val="none" w:sz="0" w:space="0" w:color="auto"/>
        <w:right w:val="none" w:sz="0" w:space="0" w:color="auto"/>
      </w:divBdr>
    </w:div>
    <w:div w:id="1852329344">
      <w:marLeft w:val="640"/>
      <w:marRight w:val="0"/>
      <w:marTop w:val="0"/>
      <w:marBottom w:val="0"/>
      <w:divBdr>
        <w:top w:val="none" w:sz="0" w:space="0" w:color="auto"/>
        <w:left w:val="none" w:sz="0" w:space="0" w:color="auto"/>
        <w:bottom w:val="none" w:sz="0" w:space="0" w:color="auto"/>
        <w:right w:val="none" w:sz="0" w:space="0" w:color="auto"/>
      </w:divBdr>
    </w:div>
    <w:div w:id="1852337451">
      <w:marLeft w:val="640"/>
      <w:marRight w:val="0"/>
      <w:marTop w:val="0"/>
      <w:marBottom w:val="0"/>
      <w:divBdr>
        <w:top w:val="none" w:sz="0" w:space="0" w:color="auto"/>
        <w:left w:val="none" w:sz="0" w:space="0" w:color="auto"/>
        <w:bottom w:val="none" w:sz="0" w:space="0" w:color="auto"/>
        <w:right w:val="none" w:sz="0" w:space="0" w:color="auto"/>
      </w:divBdr>
    </w:div>
    <w:div w:id="1852406636">
      <w:marLeft w:val="640"/>
      <w:marRight w:val="0"/>
      <w:marTop w:val="0"/>
      <w:marBottom w:val="0"/>
      <w:divBdr>
        <w:top w:val="none" w:sz="0" w:space="0" w:color="auto"/>
        <w:left w:val="none" w:sz="0" w:space="0" w:color="auto"/>
        <w:bottom w:val="none" w:sz="0" w:space="0" w:color="auto"/>
        <w:right w:val="none" w:sz="0" w:space="0" w:color="auto"/>
      </w:divBdr>
    </w:div>
    <w:div w:id="1852523564">
      <w:marLeft w:val="640"/>
      <w:marRight w:val="0"/>
      <w:marTop w:val="0"/>
      <w:marBottom w:val="0"/>
      <w:divBdr>
        <w:top w:val="none" w:sz="0" w:space="0" w:color="auto"/>
        <w:left w:val="none" w:sz="0" w:space="0" w:color="auto"/>
        <w:bottom w:val="none" w:sz="0" w:space="0" w:color="auto"/>
        <w:right w:val="none" w:sz="0" w:space="0" w:color="auto"/>
      </w:divBdr>
    </w:div>
    <w:div w:id="1852640543">
      <w:marLeft w:val="640"/>
      <w:marRight w:val="0"/>
      <w:marTop w:val="0"/>
      <w:marBottom w:val="0"/>
      <w:divBdr>
        <w:top w:val="none" w:sz="0" w:space="0" w:color="auto"/>
        <w:left w:val="none" w:sz="0" w:space="0" w:color="auto"/>
        <w:bottom w:val="none" w:sz="0" w:space="0" w:color="auto"/>
        <w:right w:val="none" w:sz="0" w:space="0" w:color="auto"/>
      </w:divBdr>
    </w:div>
    <w:div w:id="1852641567">
      <w:marLeft w:val="640"/>
      <w:marRight w:val="0"/>
      <w:marTop w:val="0"/>
      <w:marBottom w:val="0"/>
      <w:divBdr>
        <w:top w:val="none" w:sz="0" w:space="0" w:color="auto"/>
        <w:left w:val="none" w:sz="0" w:space="0" w:color="auto"/>
        <w:bottom w:val="none" w:sz="0" w:space="0" w:color="auto"/>
        <w:right w:val="none" w:sz="0" w:space="0" w:color="auto"/>
      </w:divBdr>
    </w:div>
    <w:div w:id="1852916196">
      <w:marLeft w:val="640"/>
      <w:marRight w:val="0"/>
      <w:marTop w:val="0"/>
      <w:marBottom w:val="0"/>
      <w:divBdr>
        <w:top w:val="none" w:sz="0" w:space="0" w:color="auto"/>
        <w:left w:val="none" w:sz="0" w:space="0" w:color="auto"/>
        <w:bottom w:val="none" w:sz="0" w:space="0" w:color="auto"/>
        <w:right w:val="none" w:sz="0" w:space="0" w:color="auto"/>
      </w:divBdr>
    </w:div>
    <w:div w:id="1852986548">
      <w:marLeft w:val="640"/>
      <w:marRight w:val="0"/>
      <w:marTop w:val="0"/>
      <w:marBottom w:val="0"/>
      <w:divBdr>
        <w:top w:val="none" w:sz="0" w:space="0" w:color="auto"/>
        <w:left w:val="none" w:sz="0" w:space="0" w:color="auto"/>
        <w:bottom w:val="none" w:sz="0" w:space="0" w:color="auto"/>
        <w:right w:val="none" w:sz="0" w:space="0" w:color="auto"/>
      </w:divBdr>
    </w:div>
    <w:div w:id="1853060076">
      <w:marLeft w:val="640"/>
      <w:marRight w:val="0"/>
      <w:marTop w:val="0"/>
      <w:marBottom w:val="0"/>
      <w:divBdr>
        <w:top w:val="none" w:sz="0" w:space="0" w:color="auto"/>
        <w:left w:val="none" w:sz="0" w:space="0" w:color="auto"/>
        <w:bottom w:val="none" w:sz="0" w:space="0" w:color="auto"/>
        <w:right w:val="none" w:sz="0" w:space="0" w:color="auto"/>
      </w:divBdr>
    </w:div>
    <w:div w:id="1853182608">
      <w:marLeft w:val="640"/>
      <w:marRight w:val="0"/>
      <w:marTop w:val="0"/>
      <w:marBottom w:val="0"/>
      <w:divBdr>
        <w:top w:val="none" w:sz="0" w:space="0" w:color="auto"/>
        <w:left w:val="none" w:sz="0" w:space="0" w:color="auto"/>
        <w:bottom w:val="none" w:sz="0" w:space="0" w:color="auto"/>
        <w:right w:val="none" w:sz="0" w:space="0" w:color="auto"/>
      </w:divBdr>
    </w:div>
    <w:div w:id="1853227034">
      <w:marLeft w:val="640"/>
      <w:marRight w:val="0"/>
      <w:marTop w:val="0"/>
      <w:marBottom w:val="0"/>
      <w:divBdr>
        <w:top w:val="none" w:sz="0" w:space="0" w:color="auto"/>
        <w:left w:val="none" w:sz="0" w:space="0" w:color="auto"/>
        <w:bottom w:val="none" w:sz="0" w:space="0" w:color="auto"/>
        <w:right w:val="none" w:sz="0" w:space="0" w:color="auto"/>
      </w:divBdr>
    </w:div>
    <w:div w:id="1853259085">
      <w:marLeft w:val="640"/>
      <w:marRight w:val="0"/>
      <w:marTop w:val="0"/>
      <w:marBottom w:val="0"/>
      <w:divBdr>
        <w:top w:val="none" w:sz="0" w:space="0" w:color="auto"/>
        <w:left w:val="none" w:sz="0" w:space="0" w:color="auto"/>
        <w:bottom w:val="none" w:sz="0" w:space="0" w:color="auto"/>
        <w:right w:val="none" w:sz="0" w:space="0" w:color="auto"/>
      </w:divBdr>
    </w:div>
    <w:div w:id="1853303005">
      <w:marLeft w:val="640"/>
      <w:marRight w:val="0"/>
      <w:marTop w:val="0"/>
      <w:marBottom w:val="0"/>
      <w:divBdr>
        <w:top w:val="none" w:sz="0" w:space="0" w:color="auto"/>
        <w:left w:val="none" w:sz="0" w:space="0" w:color="auto"/>
        <w:bottom w:val="none" w:sz="0" w:space="0" w:color="auto"/>
        <w:right w:val="none" w:sz="0" w:space="0" w:color="auto"/>
      </w:divBdr>
    </w:div>
    <w:div w:id="1853448855">
      <w:marLeft w:val="640"/>
      <w:marRight w:val="0"/>
      <w:marTop w:val="0"/>
      <w:marBottom w:val="0"/>
      <w:divBdr>
        <w:top w:val="none" w:sz="0" w:space="0" w:color="auto"/>
        <w:left w:val="none" w:sz="0" w:space="0" w:color="auto"/>
        <w:bottom w:val="none" w:sz="0" w:space="0" w:color="auto"/>
        <w:right w:val="none" w:sz="0" w:space="0" w:color="auto"/>
      </w:divBdr>
    </w:div>
    <w:div w:id="1853639646">
      <w:marLeft w:val="640"/>
      <w:marRight w:val="0"/>
      <w:marTop w:val="0"/>
      <w:marBottom w:val="0"/>
      <w:divBdr>
        <w:top w:val="none" w:sz="0" w:space="0" w:color="auto"/>
        <w:left w:val="none" w:sz="0" w:space="0" w:color="auto"/>
        <w:bottom w:val="none" w:sz="0" w:space="0" w:color="auto"/>
        <w:right w:val="none" w:sz="0" w:space="0" w:color="auto"/>
      </w:divBdr>
    </w:div>
    <w:div w:id="1853765588">
      <w:marLeft w:val="640"/>
      <w:marRight w:val="0"/>
      <w:marTop w:val="0"/>
      <w:marBottom w:val="0"/>
      <w:divBdr>
        <w:top w:val="none" w:sz="0" w:space="0" w:color="auto"/>
        <w:left w:val="none" w:sz="0" w:space="0" w:color="auto"/>
        <w:bottom w:val="none" w:sz="0" w:space="0" w:color="auto"/>
        <w:right w:val="none" w:sz="0" w:space="0" w:color="auto"/>
      </w:divBdr>
    </w:div>
    <w:div w:id="1854034435">
      <w:marLeft w:val="640"/>
      <w:marRight w:val="0"/>
      <w:marTop w:val="0"/>
      <w:marBottom w:val="0"/>
      <w:divBdr>
        <w:top w:val="none" w:sz="0" w:space="0" w:color="auto"/>
        <w:left w:val="none" w:sz="0" w:space="0" w:color="auto"/>
        <w:bottom w:val="none" w:sz="0" w:space="0" w:color="auto"/>
        <w:right w:val="none" w:sz="0" w:space="0" w:color="auto"/>
      </w:divBdr>
    </w:div>
    <w:div w:id="1854104207">
      <w:marLeft w:val="640"/>
      <w:marRight w:val="0"/>
      <w:marTop w:val="0"/>
      <w:marBottom w:val="0"/>
      <w:divBdr>
        <w:top w:val="none" w:sz="0" w:space="0" w:color="auto"/>
        <w:left w:val="none" w:sz="0" w:space="0" w:color="auto"/>
        <w:bottom w:val="none" w:sz="0" w:space="0" w:color="auto"/>
        <w:right w:val="none" w:sz="0" w:space="0" w:color="auto"/>
      </w:divBdr>
    </w:div>
    <w:div w:id="1854107630">
      <w:marLeft w:val="640"/>
      <w:marRight w:val="0"/>
      <w:marTop w:val="0"/>
      <w:marBottom w:val="0"/>
      <w:divBdr>
        <w:top w:val="none" w:sz="0" w:space="0" w:color="auto"/>
        <w:left w:val="none" w:sz="0" w:space="0" w:color="auto"/>
        <w:bottom w:val="none" w:sz="0" w:space="0" w:color="auto"/>
        <w:right w:val="none" w:sz="0" w:space="0" w:color="auto"/>
      </w:divBdr>
    </w:div>
    <w:div w:id="1854369108">
      <w:marLeft w:val="640"/>
      <w:marRight w:val="0"/>
      <w:marTop w:val="0"/>
      <w:marBottom w:val="0"/>
      <w:divBdr>
        <w:top w:val="none" w:sz="0" w:space="0" w:color="auto"/>
        <w:left w:val="none" w:sz="0" w:space="0" w:color="auto"/>
        <w:bottom w:val="none" w:sz="0" w:space="0" w:color="auto"/>
        <w:right w:val="none" w:sz="0" w:space="0" w:color="auto"/>
      </w:divBdr>
    </w:div>
    <w:div w:id="1854493728">
      <w:marLeft w:val="640"/>
      <w:marRight w:val="0"/>
      <w:marTop w:val="0"/>
      <w:marBottom w:val="0"/>
      <w:divBdr>
        <w:top w:val="none" w:sz="0" w:space="0" w:color="auto"/>
        <w:left w:val="none" w:sz="0" w:space="0" w:color="auto"/>
        <w:bottom w:val="none" w:sz="0" w:space="0" w:color="auto"/>
        <w:right w:val="none" w:sz="0" w:space="0" w:color="auto"/>
      </w:divBdr>
    </w:div>
    <w:div w:id="1854563565">
      <w:marLeft w:val="640"/>
      <w:marRight w:val="0"/>
      <w:marTop w:val="0"/>
      <w:marBottom w:val="0"/>
      <w:divBdr>
        <w:top w:val="none" w:sz="0" w:space="0" w:color="auto"/>
        <w:left w:val="none" w:sz="0" w:space="0" w:color="auto"/>
        <w:bottom w:val="none" w:sz="0" w:space="0" w:color="auto"/>
        <w:right w:val="none" w:sz="0" w:space="0" w:color="auto"/>
      </w:divBdr>
    </w:div>
    <w:div w:id="1854877839">
      <w:marLeft w:val="640"/>
      <w:marRight w:val="0"/>
      <w:marTop w:val="0"/>
      <w:marBottom w:val="0"/>
      <w:divBdr>
        <w:top w:val="none" w:sz="0" w:space="0" w:color="auto"/>
        <w:left w:val="none" w:sz="0" w:space="0" w:color="auto"/>
        <w:bottom w:val="none" w:sz="0" w:space="0" w:color="auto"/>
        <w:right w:val="none" w:sz="0" w:space="0" w:color="auto"/>
      </w:divBdr>
    </w:div>
    <w:div w:id="1854879957">
      <w:marLeft w:val="640"/>
      <w:marRight w:val="0"/>
      <w:marTop w:val="0"/>
      <w:marBottom w:val="0"/>
      <w:divBdr>
        <w:top w:val="none" w:sz="0" w:space="0" w:color="auto"/>
        <w:left w:val="none" w:sz="0" w:space="0" w:color="auto"/>
        <w:bottom w:val="none" w:sz="0" w:space="0" w:color="auto"/>
        <w:right w:val="none" w:sz="0" w:space="0" w:color="auto"/>
      </w:divBdr>
    </w:div>
    <w:div w:id="1854950614">
      <w:marLeft w:val="640"/>
      <w:marRight w:val="0"/>
      <w:marTop w:val="0"/>
      <w:marBottom w:val="0"/>
      <w:divBdr>
        <w:top w:val="none" w:sz="0" w:space="0" w:color="auto"/>
        <w:left w:val="none" w:sz="0" w:space="0" w:color="auto"/>
        <w:bottom w:val="none" w:sz="0" w:space="0" w:color="auto"/>
        <w:right w:val="none" w:sz="0" w:space="0" w:color="auto"/>
      </w:divBdr>
    </w:div>
    <w:div w:id="1855068912">
      <w:marLeft w:val="640"/>
      <w:marRight w:val="0"/>
      <w:marTop w:val="0"/>
      <w:marBottom w:val="0"/>
      <w:divBdr>
        <w:top w:val="none" w:sz="0" w:space="0" w:color="auto"/>
        <w:left w:val="none" w:sz="0" w:space="0" w:color="auto"/>
        <w:bottom w:val="none" w:sz="0" w:space="0" w:color="auto"/>
        <w:right w:val="none" w:sz="0" w:space="0" w:color="auto"/>
      </w:divBdr>
    </w:div>
    <w:div w:id="1855070525">
      <w:marLeft w:val="640"/>
      <w:marRight w:val="0"/>
      <w:marTop w:val="0"/>
      <w:marBottom w:val="0"/>
      <w:divBdr>
        <w:top w:val="none" w:sz="0" w:space="0" w:color="auto"/>
        <w:left w:val="none" w:sz="0" w:space="0" w:color="auto"/>
        <w:bottom w:val="none" w:sz="0" w:space="0" w:color="auto"/>
        <w:right w:val="none" w:sz="0" w:space="0" w:color="auto"/>
      </w:divBdr>
    </w:div>
    <w:div w:id="1855219090">
      <w:marLeft w:val="640"/>
      <w:marRight w:val="0"/>
      <w:marTop w:val="0"/>
      <w:marBottom w:val="0"/>
      <w:divBdr>
        <w:top w:val="none" w:sz="0" w:space="0" w:color="auto"/>
        <w:left w:val="none" w:sz="0" w:space="0" w:color="auto"/>
        <w:bottom w:val="none" w:sz="0" w:space="0" w:color="auto"/>
        <w:right w:val="none" w:sz="0" w:space="0" w:color="auto"/>
      </w:divBdr>
    </w:div>
    <w:div w:id="1855262135">
      <w:marLeft w:val="640"/>
      <w:marRight w:val="0"/>
      <w:marTop w:val="0"/>
      <w:marBottom w:val="0"/>
      <w:divBdr>
        <w:top w:val="none" w:sz="0" w:space="0" w:color="auto"/>
        <w:left w:val="none" w:sz="0" w:space="0" w:color="auto"/>
        <w:bottom w:val="none" w:sz="0" w:space="0" w:color="auto"/>
        <w:right w:val="none" w:sz="0" w:space="0" w:color="auto"/>
      </w:divBdr>
    </w:div>
    <w:div w:id="1855803553">
      <w:marLeft w:val="640"/>
      <w:marRight w:val="0"/>
      <w:marTop w:val="0"/>
      <w:marBottom w:val="0"/>
      <w:divBdr>
        <w:top w:val="none" w:sz="0" w:space="0" w:color="auto"/>
        <w:left w:val="none" w:sz="0" w:space="0" w:color="auto"/>
        <w:bottom w:val="none" w:sz="0" w:space="0" w:color="auto"/>
        <w:right w:val="none" w:sz="0" w:space="0" w:color="auto"/>
      </w:divBdr>
    </w:div>
    <w:div w:id="1856071286">
      <w:marLeft w:val="640"/>
      <w:marRight w:val="0"/>
      <w:marTop w:val="0"/>
      <w:marBottom w:val="0"/>
      <w:divBdr>
        <w:top w:val="none" w:sz="0" w:space="0" w:color="auto"/>
        <w:left w:val="none" w:sz="0" w:space="0" w:color="auto"/>
        <w:bottom w:val="none" w:sz="0" w:space="0" w:color="auto"/>
        <w:right w:val="none" w:sz="0" w:space="0" w:color="auto"/>
      </w:divBdr>
    </w:div>
    <w:div w:id="1856263385">
      <w:marLeft w:val="640"/>
      <w:marRight w:val="0"/>
      <w:marTop w:val="0"/>
      <w:marBottom w:val="0"/>
      <w:divBdr>
        <w:top w:val="none" w:sz="0" w:space="0" w:color="auto"/>
        <w:left w:val="none" w:sz="0" w:space="0" w:color="auto"/>
        <w:bottom w:val="none" w:sz="0" w:space="0" w:color="auto"/>
        <w:right w:val="none" w:sz="0" w:space="0" w:color="auto"/>
      </w:divBdr>
    </w:div>
    <w:div w:id="1856309818">
      <w:marLeft w:val="640"/>
      <w:marRight w:val="0"/>
      <w:marTop w:val="0"/>
      <w:marBottom w:val="0"/>
      <w:divBdr>
        <w:top w:val="none" w:sz="0" w:space="0" w:color="auto"/>
        <w:left w:val="none" w:sz="0" w:space="0" w:color="auto"/>
        <w:bottom w:val="none" w:sz="0" w:space="0" w:color="auto"/>
        <w:right w:val="none" w:sz="0" w:space="0" w:color="auto"/>
      </w:divBdr>
    </w:div>
    <w:div w:id="1856386558">
      <w:marLeft w:val="640"/>
      <w:marRight w:val="0"/>
      <w:marTop w:val="0"/>
      <w:marBottom w:val="0"/>
      <w:divBdr>
        <w:top w:val="none" w:sz="0" w:space="0" w:color="auto"/>
        <w:left w:val="none" w:sz="0" w:space="0" w:color="auto"/>
        <w:bottom w:val="none" w:sz="0" w:space="0" w:color="auto"/>
        <w:right w:val="none" w:sz="0" w:space="0" w:color="auto"/>
      </w:divBdr>
    </w:div>
    <w:div w:id="1856654860">
      <w:marLeft w:val="640"/>
      <w:marRight w:val="0"/>
      <w:marTop w:val="0"/>
      <w:marBottom w:val="0"/>
      <w:divBdr>
        <w:top w:val="none" w:sz="0" w:space="0" w:color="auto"/>
        <w:left w:val="none" w:sz="0" w:space="0" w:color="auto"/>
        <w:bottom w:val="none" w:sz="0" w:space="0" w:color="auto"/>
        <w:right w:val="none" w:sz="0" w:space="0" w:color="auto"/>
      </w:divBdr>
    </w:div>
    <w:div w:id="1856723144">
      <w:marLeft w:val="640"/>
      <w:marRight w:val="0"/>
      <w:marTop w:val="0"/>
      <w:marBottom w:val="0"/>
      <w:divBdr>
        <w:top w:val="none" w:sz="0" w:space="0" w:color="auto"/>
        <w:left w:val="none" w:sz="0" w:space="0" w:color="auto"/>
        <w:bottom w:val="none" w:sz="0" w:space="0" w:color="auto"/>
        <w:right w:val="none" w:sz="0" w:space="0" w:color="auto"/>
      </w:divBdr>
    </w:div>
    <w:div w:id="1856841176">
      <w:marLeft w:val="640"/>
      <w:marRight w:val="0"/>
      <w:marTop w:val="0"/>
      <w:marBottom w:val="0"/>
      <w:divBdr>
        <w:top w:val="none" w:sz="0" w:space="0" w:color="auto"/>
        <w:left w:val="none" w:sz="0" w:space="0" w:color="auto"/>
        <w:bottom w:val="none" w:sz="0" w:space="0" w:color="auto"/>
        <w:right w:val="none" w:sz="0" w:space="0" w:color="auto"/>
      </w:divBdr>
    </w:div>
    <w:div w:id="1856993131">
      <w:marLeft w:val="640"/>
      <w:marRight w:val="0"/>
      <w:marTop w:val="0"/>
      <w:marBottom w:val="0"/>
      <w:divBdr>
        <w:top w:val="none" w:sz="0" w:space="0" w:color="auto"/>
        <w:left w:val="none" w:sz="0" w:space="0" w:color="auto"/>
        <w:bottom w:val="none" w:sz="0" w:space="0" w:color="auto"/>
        <w:right w:val="none" w:sz="0" w:space="0" w:color="auto"/>
      </w:divBdr>
    </w:div>
    <w:div w:id="1856995253">
      <w:marLeft w:val="640"/>
      <w:marRight w:val="0"/>
      <w:marTop w:val="0"/>
      <w:marBottom w:val="0"/>
      <w:divBdr>
        <w:top w:val="none" w:sz="0" w:space="0" w:color="auto"/>
        <w:left w:val="none" w:sz="0" w:space="0" w:color="auto"/>
        <w:bottom w:val="none" w:sz="0" w:space="0" w:color="auto"/>
        <w:right w:val="none" w:sz="0" w:space="0" w:color="auto"/>
      </w:divBdr>
    </w:div>
    <w:div w:id="1857116466">
      <w:marLeft w:val="640"/>
      <w:marRight w:val="0"/>
      <w:marTop w:val="0"/>
      <w:marBottom w:val="0"/>
      <w:divBdr>
        <w:top w:val="none" w:sz="0" w:space="0" w:color="auto"/>
        <w:left w:val="none" w:sz="0" w:space="0" w:color="auto"/>
        <w:bottom w:val="none" w:sz="0" w:space="0" w:color="auto"/>
        <w:right w:val="none" w:sz="0" w:space="0" w:color="auto"/>
      </w:divBdr>
    </w:div>
    <w:div w:id="1857306134">
      <w:marLeft w:val="640"/>
      <w:marRight w:val="0"/>
      <w:marTop w:val="0"/>
      <w:marBottom w:val="0"/>
      <w:divBdr>
        <w:top w:val="none" w:sz="0" w:space="0" w:color="auto"/>
        <w:left w:val="none" w:sz="0" w:space="0" w:color="auto"/>
        <w:bottom w:val="none" w:sz="0" w:space="0" w:color="auto"/>
        <w:right w:val="none" w:sz="0" w:space="0" w:color="auto"/>
      </w:divBdr>
    </w:div>
    <w:div w:id="1857502730">
      <w:marLeft w:val="640"/>
      <w:marRight w:val="0"/>
      <w:marTop w:val="0"/>
      <w:marBottom w:val="0"/>
      <w:divBdr>
        <w:top w:val="none" w:sz="0" w:space="0" w:color="auto"/>
        <w:left w:val="none" w:sz="0" w:space="0" w:color="auto"/>
        <w:bottom w:val="none" w:sz="0" w:space="0" w:color="auto"/>
        <w:right w:val="none" w:sz="0" w:space="0" w:color="auto"/>
      </w:divBdr>
    </w:div>
    <w:div w:id="1857840418">
      <w:marLeft w:val="640"/>
      <w:marRight w:val="0"/>
      <w:marTop w:val="0"/>
      <w:marBottom w:val="0"/>
      <w:divBdr>
        <w:top w:val="none" w:sz="0" w:space="0" w:color="auto"/>
        <w:left w:val="none" w:sz="0" w:space="0" w:color="auto"/>
        <w:bottom w:val="none" w:sz="0" w:space="0" w:color="auto"/>
        <w:right w:val="none" w:sz="0" w:space="0" w:color="auto"/>
      </w:divBdr>
    </w:div>
    <w:div w:id="1858151778">
      <w:marLeft w:val="640"/>
      <w:marRight w:val="0"/>
      <w:marTop w:val="0"/>
      <w:marBottom w:val="0"/>
      <w:divBdr>
        <w:top w:val="none" w:sz="0" w:space="0" w:color="auto"/>
        <w:left w:val="none" w:sz="0" w:space="0" w:color="auto"/>
        <w:bottom w:val="none" w:sz="0" w:space="0" w:color="auto"/>
        <w:right w:val="none" w:sz="0" w:space="0" w:color="auto"/>
      </w:divBdr>
    </w:div>
    <w:div w:id="1858423930">
      <w:marLeft w:val="640"/>
      <w:marRight w:val="0"/>
      <w:marTop w:val="0"/>
      <w:marBottom w:val="0"/>
      <w:divBdr>
        <w:top w:val="none" w:sz="0" w:space="0" w:color="auto"/>
        <w:left w:val="none" w:sz="0" w:space="0" w:color="auto"/>
        <w:bottom w:val="none" w:sz="0" w:space="0" w:color="auto"/>
        <w:right w:val="none" w:sz="0" w:space="0" w:color="auto"/>
      </w:divBdr>
    </w:div>
    <w:div w:id="1858495053">
      <w:marLeft w:val="640"/>
      <w:marRight w:val="0"/>
      <w:marTop w:val="0"/>
      <w:marBottom w:val="0"/>
      <w:divBdr>
        <w:top w:val="none" w:sz="0" w:space="0" w:color="auto"/>
        <w:left w:val="none" w:sz="0" w:space="0" w:color="auto"/>
        <w:bottom w:val="none" w:sz="0" w:space="0" w:color="auto"/>
        <w:right w:val="none" w:sz="0" w:space="0" w:color="auto"/>
      </w:divBdr>
    </w:div>
    <w:div w:id="1858500676">
      <w:marLeft w:val="640"/>
      <w:marRight w:val="0"/>
      <w:marTop w:val="0"/>
      <w:marBottom w:val="0"/>
      <w:divBdr>
        <w:top w:val="none" w:sz="0" w:space="0" w:color="auto"/>
        <w:left w:val="none" w:sz="0" w:space="0" w:color="auto"/>
        <w:bottom w:val="none" w:sz="0" w:space="0" w:color="auto"/>
        <w:right w:val="none" w:sz="0" w:space="0" w:color="auto"/>
      </w:divBdr>
    </w:div>
    <w:div w:id="1858539212">
      <w:marLeft w:val="640"/>
      <w:marRight w:val="0"/>
      <w:marTop w:val="0"/>
      <w:marBottom w:val="0"/>
      <w:divBdr>
        <w:top w:val="none" w:sz="0" w:space="0" w:color="auto"/>
        <w:left w:val="none" w:sz="0" w:space="0" w:color="auto"/>
        <w:bottom w:val="none" w:sz="0" w:space="0" w:color="auto"/>
        <w:right w:val="none" w:sz="0" w:space="0" w:color="auto"/>
      </w:divBdr>
    </w:div>
    <w:div w:id="1858615011">
      <w:marLeft w:val="640"/>
      <w:marRight w:val="0"/>
      <w:marTop w:val="0"/>
      <w:marBottom w:val="0"/>
      <w:divBdr>
        <w:top w:val="none" w:sz="0" w:space="0" w:color="auto"/>
        <w:left w:val="none" w:sz="0" w:space="0" w:color="auto"/>
        <w:bottom w:val="none" w:sz="0" w:space="0" w:color="auto"/>
        <w:right w:val="none" w:sz="0" w:space="0" w:color="auto"/>
      </w:divBdr>
    </w:div>
    <w:div w:id="1859077710">
      <w:marLeft w:val="640"/>
      <w:marRight w:val="0"/>
      <w:marTop w:val="0"/>
      <w:marBottom w:val="0"/>
      <w:divBdr>
        <w:top w:val="none" w:sz="0" w:space="0" w:color="auto"/>
        <w:left w:val="none" w:sz="0" w:space="0" w:color="auto"/>
        <w:bottom w:val="none" w:sz="0" w:space="0" w:color="auto"/>
        <w:right w:val="none" w:sz="0" w:space="0" w:color="auto"/>
      </w:divBdr>
    </w:div>
    <w:div w:id="1859126266">
      <w:marLeft w:val="640"/>
      <w:marRight w:val="0"/>
      <w:marTop w:val="0"/>
      <w:marBottom w:val="0"/>
      <w:divBdr>
        <w:top w:val="none" w:sz="0" w:space="0" w:color="auto"/>
        <w:left w:val="none" w:sz="0" w:space="0" w:color="auto"/>
        <w:bottom w:val="none" w:sz="0" w:space="0" w:color="auto"/>
        <w:right w:val="none" w:sz="0" w:space="0" w:color="auto"/>
      </w:divBdr>
    </w:div>
    <w:div w:id="1859585856">
      <w:marLeft w:val="640"/>
      <w:marRight w:val="0"/>
      <w:marTop w:val="0"/>
      <w:marBottom w:val="0"/>
      <w:divBdr>
        <w:top w:val="none" w:sz="0" w:space="0" w:color="auto"/>
        <w:left w:val="none" w:sz="0" w:space="0" w:color="auto"/>
        <w:bottom w:val="none" w:sz="0" w:space="0" w:color="auto"/>
        <w:right w:val="none" w:sz="0" w:space="0" w:color="auto"/>
      </w:divBdr>
    </w:div>
    <w:div w:id="1859805707">
      <w:marLeft w:val="640"/>
      <w:marRight w:val="0"/>
      <w:marTop w:val="0"/>
      <w:marBottom w:val="0"/>
      <w:divBdr>
        <w:top w:val="none" w:sz="0" w:space="0" w:color="auto"/>
        <w:left w:val="none" w:sz="0" w:space="0" w:color="auto"/>
        <w:bottom w:val="none" w:sz="0" w:space="0" w:color="auto"/>
        <w:right w:val="none" w:sz="0" w:space="0" w:color="auto"/>
      </w:divBdr>
    </w:div>
    <w:div w:id="1859807832">
      <w:marLeft w:val="640"/>
      <w:marRight w:val="0"/>
      <w:marTop w:val="0"/>
      <w:marBottom w:val="0"/>
      <w:divBdr>
        <w:top w:val="none" w:sz="0" w:space="0" w:color="auto"/>
        <w:left w:val="none" w:sz="0" w:space="0" w:color="auto"/>
        <w:bottom w:val="none" w:sz="0" w:space="0" w:color="auto"/>
        <w:right w:val="none" w:sz="0" w:space="0" w:color="auto"/>
      </w:divBdr>
    </w:div>
    <w:div w:id="1859997976">
      <w:marLeft w:val="640"/>
      <w:marRight w:val="0"/>
      <w:marTop w:val="0"/>
      <w:marBottom w:val="0"/>
      <w:divBdr>
        <w:top w:val="none" w:sz="0" w:space="0" w:color="auto"/>
        <w:left w:val="none" w:sz="0" w:space="0" w:color="auto"/>
        <w:bottom w:val="none" w:sz="0" w:space="0" w:color="auto"/>
        <w:right w:val="none" w:sz="0" w:space="0" w:color="auto"/>
      </w:divBdr>
    </w:div>
    <w:div w:id="1860042784">
      <w:marLeft w:val="640"/>
      <w:marRight w:val="0"/>
      <w:marTop w:val="0"/>
      <w:marBottom w:val="0"/>
      <w:divBdr>
        <w:top w:val="none" w:sz="0" w:space="0" w:color="auto"/>
        <w:left w:val="none" w:sz="0" w:space="0" w:color="auto"/>
        <w:bottom w:val="none" w:sz="0" w:space="0" w:color="auto"/>
        <w:right w:val="none" w:sz="0" w:space="0" w:color="auto"/>
      </w:divBdr>
    </w:div>
    <w:div w:id="1860117099">
      <w:marLeft w:val="640"/>
      <w:marRight w:val="0"/>
      <w:marTop w:val="0"/>
      <w:marBottom w:val="0"/>
      <w:divBdr>
        <w:top w:val="none" w:sz="0" w:space="0" w:color="auto"/>
        <w:left w:val="none" w:sz="0" w:space="0" w:color="auto"/>
        <w:bottom w:val="none" w:sz="0" w:space="0" w:color="auto"/>
        <w:right w:val="none" w:sz="0" w:space="0" w:color="auto"/>
      </w:divBdr>
    </w:div>
    <w:div w:id="1860269746">
      <w:marLeft w:val="640"/>
      <w:marRight w:val="0"/>
      <w:marTop w:val="0"/>
      <w:marBottom w:val="0"/>
      <w:divBdr>
        <w:top w:val="none" w:sz="0" w:space="0" w:color="auto"/>
        <w:left w:val="none" w:sz="0" w:space="0" w:color="auto"/>
        <w:bottom w:val="none" w:sz="0" w:space="0" w:color="auto"/>
        <w:right w:val="none" w:sz="0" w:space="0" w:color="auto"/>
      </w:divBdr>
    </w:div>
    <w:div w:id="1860465474">
      <w:marLeft w:val="640"/>
      <w:marRight w:val="0"/>
      <w:marTop w:val="0"/>
      <w:marBottom w:val="0"/>
      <w:divBdr>
        <w:top w:val="none" w:sz="0" w:space="0" w:color="auto"/>
        <w:left w:val="none" w:sz="0" w:space="0" w:color="auto"/>
        <w:bottom w:val="none" w:sz="0" w:space="0" w:color="auto"/>
        <w:right w:val="none" w:sz="0" w:space="0" w:color="auto"/>
      </w:divBdr>
    </w:div>
    <w:div w:id="1860511152">
      <w:marLeft w:val="640"/>
      <w:marRight w:val="0"/>
      <w:marTop w:val="0"/>
      <w:marBottom w:val="0"/>
      <w:divBdr>
        <w:top w:val="none" w:sz="0" w:space="0" w:color="auto"/>
        <w:left w:val="none" w:sz="0" w:space="0" w:color="auto"/>
        <w:bottom w:val="none" w:sz="0" w:space="0" w:color="auto"/>
        <w:right w:val="none" w:sz="0" w:space="0" w:color="auto"/>
      </w:divBdr>
    </w:div>
    <w:div w:id="1860848232">
      <w:marLeft w:val="640"/>
      <w:marRight w:val="0"/>
      <w:marTop w:val="0"/>
      <w:marBottom w:val="0"/>
      <w:divBdr>
        <w:top w:val="none" w:sz="0" w:space="0" w:color="auto"/>
        <w:left w:val="none" w:sz="0" w:space="0" w:color="auto"/>
        <w:bottom w:val="none" w:sz="0" w:space="0" w:color="auto"/>
        <w:right w:val="none" w:sz="0" w:space="0" w:color="auto"/>
      </w:divBdr>
    </w:div>
    <w:div w:id="1860852973">
      <w:marLeft w:val="640"/>
      <w:marRight w:val="0"/>
      <w:marTop w:val="0"/>
      <w:marBottom w:val="0"/>
      <w:divBdr>
        <w:top w:val="none" w:sz="0" w:space="0" w:color="auto"/>
        <w:left w:val="none" w:sz="0" w:space="0" w:color="auto"/>
        <w:bottom w:val="none" w:sz="0" w:space="0" w:color="auto"/>
        <w:right w:val="none" w:sz="0" w:space="0" w:color="auto"/>
      </w:divBdr>
    </w:div>
    <w:div w:id="1860896519">
      <w:marLeft w:val="640"/>
      <w:marRight w:val="0"/>
      <w:marTop w:val="0"/>
      <w:marBottom w:val="0"/>
      <w:divBdr>
        <w:top w:val="none" w:sz="0" w:space="0" w:color="auto"/>
        <w:left w:val="none" w:sz="0" w:space="0" w:color="auto"/>
        <w:bottom w:val="none" w:sz="0" w:space="0" w:color="auto"/>
        <w:right w:val="none" w:sz="0" w:space="0" w:color="auto"/>
      </w:divBdr>
    </w:div>
    <w:div w:id="1860966435">
      <w:marLeft w:val="640"/>
      <w:marRight w:val="0"/>
      <w:marTop w:val="0"/>
      <w:marBottom w:val="0"/>
      <w:divBdr>
        <w:top w:val="none" w:sz="0" w:space="0" w:color="auto"/>
        <w:left w:val="none" w:sz="0" w:space="0" w:color="auto"/>
        <w:bottom w:val="none" w:sz="0" w:space="0" w:color="auto"/>
        <w:right w:val="none" w:sz="0" w:space="0" w:color="auto"/>
      </w:divBdr>
    </w:div>
    <w:div w:id="1861309476">
      <w:marLeft w:val="640"/>
      <w:marRight w:val="0"/>
      <w:marTop w:val="0"/>
      <w:marBottom w:val="0"/>
      <w:divBdr>
        <w:top w:val="none" w:sz="0" w:space="0" w:color="auto"/>
        <w:left w:val="none" w:sz="0" w:space="0" w:color="auto"/>
        <w:bottom w:val="none" w:sz="0" w:space="0" w:color="auto"/>
        <w:right w:val="none" w:sz="0" w:space="0" w:color="auto"/>
      </w:divBdr>
    </w:div>
    <w:div w:id="1861890268">
      <w:marLeft w:val="640"/>
      <w:marRight w:val="0"/>
      <w:marTop w:val="0"/>
      <w:marBottom w:val="0"/>
      <w:divBdr>
        <w:top w:val="none" w:sz="0" w:space="0" w:color="auto"/>
        <w:left w:val="none" w:sz="0" w:space="0" w:color="auto"/>
        <w:bottom w:val="none" w:sz="0" w:space="0" w:color="auto"/>
        <w:right w:val="none" w:sz="0" w:space="0" w:color="auto"/>
      </w:divBdr>
    </w:div>
    <w:div w:id="1862088421">
      <w:marLeft w:val="640"/>
      <w:marRight w:val="0"/>
      <w:marTop w:val="0"/>
      <w:marBottom w:val="0"/>
      <w:divBdr>
        <w:top w:val="none" w:sz="0" w:space="0" w:color="auto"/>
        <w:left w:val="none" w:sz="0" w:space="0" w:color="auto"/>
        <w:bottom w:val="none" w:sz="0" w:space="0" w:color="auto"/>
        <w:right w:val="none" w:sz="0" w:space="0" w:color="auto"/>
      </w:divBdr>
    </w:div>
    <w:div w:id="1862280939">
      <w:marLeft w:val="640"/>
      <w:marRight w:val="0"/>
      <w:marTop w:val="0"/>
      <w:marBottom w:val="0"/>
      <w:divBdr>
        <w:top w:val="none" w:sz="0" w:space="0" w:color="auto"/>
        <w:left w:val="none" w:sz="0" w:space="0" w:color="auto"/>
        <w:bottom w:val="none" w:sz="0" w:space="0" w:color="auto"/>
        <w:right w:val="none" w:sz="0" w:space="0" w:color="auto"/>
      </w:divBdr>
    </w:div>
    <w:div w:id="1862814344">
      <w:marLeft w:val="640"/>
      <w:marRight w:val="0"/>
      <w:marTop w:val="0"/>
      <w:marBottom w:val="0"/>
      <w:divBdr>
        <w:top w:val="none" w:sz="0" w:space="0" w:color="auto"/>
        <w:left w:val="none" w:sz="0" w:space="0" w:color="auto"/>
        <w:bottom w:val="none" w:sz="0" w:space="0" w:color="auto"/>
        <w:right w:val="none" w:sz="0" w:space="0" w:color="auto"/>
      </w:divBdr>
    </w:div>
    <w:div w:id="1862815418">
      <w:marLeft w:val="640"/>
      <w:marRight w:val="0"/>
      <w:marTop w:val="0"/>
      <w:marBottom w:val="0"/>
      <w:divBdr>
        <w:top w:val="none" w:sz="0" w:space="0" w:color="auto"/>
        <w:left w:val="none" w:sz="0" w:space="0" w:color="auto"/>
        <w:bottom w:val="none" w:sz="0" w:space="0" w:color="auto"/>
        <w:right w:val="none" w:sz="0" w:space="0" w:color="auto"/>
      </w:divBdr>
    </w:div>
    <w:div w:id="1863082868">
      <w:marLeft w:val="640"/>
      <w:marRight w:val="0"/>
      <w:marTop w:val="0"/>
      <w:marBottom w:val="0"/>
      <w:divBdr>
        <w:top w:val="none" w:sz="0" w:space="0" w:color="auto"/>
        <w:left w:val="none" w:sz="0" w:space="0" w:color="auto"/>
        <w:bottom w:val="none" w:sz="0" w:space="0" w:color="auto"/>
        <w:right w:val="none" w:sz="0" w:space="0" w:color="auto"/>
      </w:divBdr>
    </w:div>
    <w:div w:id="1863130195">
      <w:marLeft w:val="640"/>
      <w:marRight w:val="0"/>
      <w:marTop w:val="0"/>
      <w:marBottom w:val="0"/>
      <w:divBdr>
        <w:top w:val="none" w:sz="0" w:space="0" w:color="auto"/>
        <w:left w:val="none" w:sz="0" w:space="0" w:color="auto"/>
        <w:bottom w:val="none" w:sz="0" w:space="0" w:color="auto"/>
        <w:right w:val="none" w:sz="0" w:space="0" w:color="auto"/>
      </w:divBdr>
    </w:div>
    <w:div w:id="1863201893">
      <w:marLeft w:val="640"/>
      <w:marRight w:val="0"/>
      <w:marTop w:val="0"/>
      <w:marBottom w:val="0"/>
      <w:divBdr>
        <w:top w:val="none" w:sz="0" w:space="0" w:color="auto"/>
        <w:left w:val="none" w:sz="0" w:space="0" w:color="auto"/>
        <w:bottom w:val="none" w:sz="0" w:space="0" w:color="auto"/>
        <w:right w:val="none" w:sz="0" w:space="0" w:color="auto"/>
      </w:divBdr>
    </w:div>
    <w:div w:id="1863279406">
      <w:marLeft w:val="640"/>
      <w:marRight w:val="0"/>
      <w:marTop w:val="0"/>
      <w:marBottom w:val="0"/>
      <w:divBdr>
        <w:top w:val="none" w:sz="0" w:space="0" w:color="auto"/>
        <w:left w:val="none" w:sz="0" w:space="0" w:color="auto"/>
        <w:bottom w:val="none" w:sz="0" w:space="0" w:color="auto"/>
        <w:right w:val="none" w:sz="0" w:space="0" w:color="auto"/>
      </w:divBdr>
    </w:div>
    <w:div w:id="1863351923">
      <w:marLeft w:val="640"/>
      <w:marRight w:val="0"/>
      <w:marTop w:val="0"/>
      <w:marBottom w:val="0"/>
      <w:divBdr>
        <w:top w:val="none" w:sz="0" w:space="0" w:color="auto"/>
        <w:left w:val="none" w:sz="0" w:space="0" w:color="auto"/>
        <w:bottom w:val="none" w:sz="0" w:space="0" w:color="auto"/>
        <w:right w:val="none" w:sz="0" w:space="0" w:color="auto"/>
      </w:divBdr>
    </w:div>
    <w:div w:id="1863517209">
      <w:marLeft w:val="640"/>
      <w:marRight w:val="0"/>
      <w:marTop w:val="0"/>
      <w:marBottom w:val="0"/>
      <w:divBdr>
        <w:top w:val="none" w:sz="0" w:space="0" w:color="auto"/>
        <w:left w:val="none" w:sz="0" w:space="0" w:color="auto"/>
        <w:bottom w:val="none" w:sz="0" w:space="0" w:color="auto"/>
        <w:right w:val="none" w:sz="0" w:space="0" w:color="auto"/>
      </w:divBdr>
    </w:div>
    <w:div w:id="1863547808">
      <w:marLeft w:val="640"/>
      <w:marRight w:val="0"/>
      <w:marTop w:val="0"/>
      <w:marBottom w:val="0"/>
      <w:divBdr>
        <w:top w:val="none" w:sz="0" w:space="0" w:color="auto"/>
        <w:left w:val="none" w:sz="0" w:space="0" w:color="auto"/>
        <w:bottom w:val="none" w:sz="0" w:space="0" w:color="auto"/>
        <w:right w:val="none" w:sz="0" w:space="0" w:color="auto"/>
      </w:divBdr>
    </w:div>
    <w:div w:id="1863738174">
      <w:marLeft w:val="640"/>
      <w:marRight w:val="0"/>
      <w:marTop w:val="0"/>
      <w:marBottom w:val="0"/>
      <w:divBdr>
        <w:top w:val="none" w:sz="0" w:space="0" w:color="auto"/>
        <w:left w:val="none" w:sz="0" w:space="0" w:color="auto"/>
        <w:bottom w:val="none" w:sz="0" w:space="0" w:color="auto"/>
        <w:right w:val="none" w:sz="0" w:space="0" w:color="auto"/>
      </w:divBdr>
    </w:div>
    <w:div w:id="1864052335">
      <w:marLeft w:val="640"/>
      <w:marRight w:val="0"/>
      <w:marTop w:val="0"/>
      <w:marBottom w:val="0"/>
      <w:divBdr>
        <w:top w:val="none" w:sz="0" w:space="0" w:color="auto"/>
        <w:left w:val="none" w:sz="0" w:space="0" w:color="auto"/>
        <w:bottom w:val="none" w:sz="0" w:space="0" w:color="auto"/>
        <w:right w:val="none" w:sz="0" w:space="0" w:color="auto"/>
      </w:divBdr>
    </w:div>
    <w:div w:id="1864132557">
      <w:marLeft w:val="640"/>
      <w:marRight w:val="0"/>
      <w:marTop w:val="0"/>
      <w:marBottom w:val="0"/>
      <w:divBdr>
        <w:top w:val="none" w:sz="0" w:space="0" w:color="auto"/>
        <w:left w:val="none" w:sz="0" w:space="0" w:color="auto"/>
        <w:bottom w:val="none" w:sz="0" w:space="0" w:color="auto"/>
        <w:right w:val="none" w:sz="0" w:space="0" w:color="auto"/>
      </w:divBdr>
    </w:div>
    <w:div w:id="1864201760">
      <w:marLeft w:val="640"/>
      <w:marRight w:val="0"/>
      <w:marTop w:val="0"/>
      <w:marBottom w:val="0"/>
      <w:divBdr>
        <w:top w:val="none" w:sz="0" w:space="0" w:color="auto"/>
        <w:left w:val="none" w:sz="0" w:space="0" w:color="auto"/>
        <w:bottom w:val="none" w:sz="0" w:space="0" w:color="auto"/>
        <w:right w:val="none" w:sz="0" w:space="0" w:color="auto"/>
      </w:divBdr>
    </w:div>
    <w:div w:id="1864246135">
      <w:marLeft w:val="640"/>
      <w:marRight w:val="0"/>
      <w:marTop w:val="0"/>
      <w:marBottom w:val="0"/>
      <w:divBdr>
        <w:top w:val="none" w:sz="0" w:space="0" w:color="auto"/>
        <w:left w:val="none" w:sz="0" w:space="0" w:color="auto"/>
        <w:bottom w:val="none" w:sz="0" w:space="0" w:color="auto"/>
        <w:right w:val="none" w:sz="0" w:space="0" w:color="auto"/>
      </w:divBdr>
    </w:div>
    <w:div w:id="1864248099">
      <w:marLeft w:val="640"/>
      <w:marRight w:val="0"/>
      <w:marTop w:val="0"/>
      <w:marBottom w:val="0"/>
      <w:divBdr>
        <w:top w:val="none" w:sz="0" w:space="0" w:color="auto"/>
        <w:left w:val="none" w:sz="0" w:space="0" w:color="auto"/>
        <w:bottom w:val="none" w:sz="0" w:space="0" w:color="auto"/>
        <w:right w:val="none" w:sz="0" w:space="0" w:color="auto"/>
      </w:divBdr>
    </w:div>
    <w:div w:id="1864709340">
      <w:marLeft w:val="640"/>
      <w:marRight w:val="0"/>
      <w:marTop w:val="0"/>
      <w:marBottom w:val="0"/>
      <w:divBdr>
        <w:top w:val="none" w:sz="0" w:space="0" w:color="auto"/>
        <w:left w:val="none" w:sz="0" w:space="0" w:color="auto"/>
        <w:bottom w:val="none" w:sz="0" w:space="0" w:color="auto"/>
        <w:right w:val="none" w:sz="0" w:space="0" w:color="auto"/>
      </w:divBdr>
    </w:div>
    <w:div w:id="1864971576">
      <w:marLeft w:val="640"/>
      <w:marRight w:val="0"/>
      <w:marTop w:val="0"/>
      <w:marBottom w:val="0"/>
      <w:divBdr>
        <w:top w:val="none" w:sz="0" w:space="0" w:color="auto"/>
        <w:left w:val="none" w:sz="0" w:space="0" w:color="auto"/>
        <w:bottom w:val="none" w:sz="0" w:space="0" w:color="auto"/>
        <w:right w:val="none" w:sz="0" w:space="0" w:color="auto"/>
      </w:divBdr>
    </w:div>
    <w:div w:id="1864975100">
      <w:marLeft w:val="640"/>
      <w:marRight w:val="0"/>
      <w:marTop w:val="0"/>
      <w:marBottom w:val="0"/>
      <w:divBdr>
        <w:top w:val="none" w:sz="0" w:space="0" w:color="auto"/>
        <w:left w:val="none" w:sz="0" w:space="0" w:color="auto"/>
        <w:bottom w:val="none" w:sz="0" w:space="0" w:color="auto"/>
        <w:right w:val="none" w:sz="0" w:space="0" w:color="auto"/>
      </w:divBdr>
    </w:div>
    <w:div w:id="1865243351">
      <w:marLeft w:val="640"/>
      <w:marRight w:val="0"/>
      <w:marTop w:val="0"/>
      <w:marBottom w:val="0"/>
      <w:divBdr>
        <w:top w:val="none" w:sz="0" w:space="0" w:color="auto"/>
        <w:left w:val="none" w:sz="0" w:space="0" w:color="auto"/>
        <w:bottom w:val="none" w:sz="0" w:space="0" w:color="auto"/>
        <w:right w:val="none" w:sz="0" w:space="0" w:color="auto"/>
      </w:divBdr>
    </w:div>
    <w:div w:id="1865287992">
      <w:marLeft w:val="640"/>
      <w:marRight w:val="0"/>
      <w:marTop w:val="0"/>
      <w:marBottom w:val="0"/>
      <w:divBdr>
        <w:top w:val="none" w:sz="0" w:space="0" w:color="auto"/>
        <w:left w:val="none" w:sz="0" w:space="0" w:color="auto"/>
        <w:bottom w:val="none" w:sz="0" w:space="0" w:color="auto"/>
        <w:right w:val="none" w:sz="0" w:space="0" w:color="auto"/>
      </w:divBdr>
    </w:div>
    <w:div w:id="1865437517">
      <w:marLeft w:val="640"/>
      <w:marRight w:val="0"/>
      <w:marTop w:val="0"/>
      <w:marBottom w:val="0"/>
      <w:divBdr>
        <w:top w:val="none" w:sz="0" w:space="0" w:color="auto"/>
        <w:left w:val="none" w:sz="0" w:space="0" w:color="auto"/>
        <w:bottom w:val="none" w:sz="0" w:space="0" w:color="auto"/>
        <w:right w:val="none" w:sz="0" w:space="0" w:color="auto"/>
      </w:divBdr>
    </w:div>
    <w:div w:id="1865510412">
      <w:marLeft w:val="640"/>
      <w:marRight w:val="0"/>
      <w:marTop w:val="0"/>
      <w:marBottom w:val="0"/>
      <w:divBdr>
        <w:top w:val="none" w:sz="0" w:space="0" w:color="auto"/>
        <w:left w:val="none" w:sz="0" w:space="0" w:color="auto"/>
        <w:bottom w:val="none" w:sz="0" w:space="0" w:color="auto"/>
        <w:right w:val="none" w:sz="0" w:space="0" w:color="auto"/>
      </w:divBdr>
    </w:div>
    <w:div w:id="1865510867">
      <w:marLeft w:val="640"/>
      <w:marRight w:val="0"/>
      <w:marTop w:val="0"/>
      <w:marBottom w:val="0"/>
      <w:divBdr>
        <w:top w:val="none" w:sz="0" w:space="0" w:color="auto"/>
        <w:left w:val="none" w:sz="0" w:space="0" w:color="auto"/>
        <w:bottom w:val="none" w:sz="0" w:space="0" w:color="auto"/>
        <w:right w:val="none" w:sz="0" w:space="0" w:color="auto"/>
      </w:divBdr>
    </w:div>
    <w:div w:id="1865512424">
      <w:marLeft w:val="640"/>
      <w:marRight w:val="0"/>
      <w:marTop w:val="0"/>
      <w:marBottom w:val="0"/>
      <w:divBdr>
        <w:top w:val="none" w:sz="0" w:space="0" w:color="auto"/>
        <w:left w:val="none" w:sz="0" w:space="0" w:color="auto"/>
        <w:bottom w:val="none" w:sz="0" w:space="0" w:color="auto"/>
        <w:right w:val="none" w:sz="0" w:space="0" w:color="auto"/>
      </w:divBdr>
    </w:div>
    <w:div w:id="1865632031">
      <w:marLeft w:val="640"/>
      <w:marRight w:val="0"/>
      <w:marTop w:val="0"/>
      <w:marBottom w:val="0"/>
      <w:divBdr>
        <w:top w:val="none" w:sz="0" w:space="0" w:color="auto"/>
        <w:left w:val="none" w:sz="0" w:space="0" w:color="auto"/>
        <w:bottom w:val="none" w:sz="0" w:space="0" w:color="auto"/>
        <w:right w:val="none" w:sz="0" w:space="0" w:color="auto"/>
      </w:divBdr>
    </w:div>
    <w:div w:id="1865706354">
      <w:marLeft w:val="640"/>
      <w:marRight w:val="0"/>
      <w:marTop w:val="0"/>
      <w:marBottom w:val="0"/>
      <w:divBdr>
        <w:top w:val="none" w:sz="0" w:space="0" w:color="auto"/>
        <w:left w:val="none" w:sz="0" w:space="0" w:color="auto"/>
        <w:bottom w:val="none" w:sz="0" w:space="0" w:color="auto"/>
        <w:right w:val="none" w:sz="0" w:space="0" w:color="auto"/>
      </w:divBdr>
    </w:div>
    <w:div w:id="1865711059">
      <w:marLeft w:val="640"/>
      <w:marRight w:val="0"/>
      <w:marTop w:val="0"/>
      <w:marBottom w:val="0"/>
      <w:divBdr>
        <w:top w:val="none" w:sz="0" w:space="0" w:color="auto"/>
        <w:left w:val="none" w:sz="0" w:space="0" w:color="auto"/>
        <w:bottom w:val="none" w:sz="0" w:space="0" w:color="auto"/>
        <w:right w:val="none" w:sz="0" w:space="0" w:color="auto"/>
      </w:divBdr>
    </w:div>
    <w:div w:id="1865945504">
      <w:marLeft w:val="640"/>
      <w:marRight w:val="0"/>
      <w:marTop w:val="0"/>
      <w:marBottom w:val="0"/>
      <w:divBdr>
        <w:top w:val="none" w:sz="0" w:space="0" w:color="auto"/>
        <w:left w:val="none" w:sz="0" w:space="0" w:color="auto"/>
        <w:bottom w:val="none" w:sz="0" w:space="0" w:color="auto"/>
        <w:right w:val="none" w:sz="0" w:space="0" w:color="auto"/>
      </w:divBdr>
    </w:div>
    <w:div w:id="1866021483">
      <w:marLeft w:val="640"/>
      <w:marRight w:val="0"/>
      <w:marTop w:val="0"/>
      <w:marBottom w:val="0"/>
      <w:divBdr>
        <w:top w:val="none" w:sz="0" w:space="0" w:color="auto"/>
        <w:left w:val="none" w:sz="0" w:space="0" w:color="auto"/>
        <w:bottom w:val="none" w:sz="0" w:space="0" w:color="auto"/>
        <w:right w:val="none" w:sz="0" w:space="0" w:color="auto"/>
      </w:divBdr>
    </w:div>
    <w:div w:id="1866138567">
      <w:marLeft w:val="640"/>
      <w:marRight w:val="0"/>
      <w:marTop w:val="0"/>
      <w:marBottom w:val="0"/>
      <w:divBdr>
        <w:top w:val="none" w:sz="0" w:space="0" w:color="auto"/>
        <w:left w:val="none" w:sz="0" w:space="0" w:color="auto"/>
        <w:bottom w:val="none" w:sz="0" w:space="0" w:color="auto"/>
        <w:right w:val="none" w:sz="0" w:space="0" w:color="auto"/>
      </w:divBdr>
    </w:div>
    <w:div w:id="1866479383">
      <w:marLeft w:val="640"/>
      <w:marRight w:val="0"/>
      <w:marTop w:val="0"/>
      <w:marBottom w:val="0"/>
      <w:divBdr>
        <w:top w:val="none" w:sz="0" w:space="0" w:color="auto"/>
        <w:left w:val="none" w:sz="0" w:space="0" w:color="auto"/>
        <w:bottom w:val="none" w:sz="0" w:space="0" w:color="auto"/>
        <w:right w:val="none" w:sz="0" w:space="0" w:color="auto"/>
      </w:divBdr>
    </w:div>
    <w:div w:id="1866551079">
      <w:marLeft w:val="640"/>
      <w:marRight w:val="0"/>
      <w:marTop w:val="0"/>
      <w:marBottom w:val="0"/>
      <w:divBdr>
        <w:top w:val="none" w:sz="0" w:space="0" w:color="auto"/>
        <w:left w:val="none" w:sz="0" w:space="0" w:color="auto"/>
        <w:bottom w:val="none" w:sz="0" w:space="0" w:color="auto"/>
        <w:right w:val="none" w:sz="0" w:space="0" w:color="auto"/>
      </w:divBdr>
    </w:div>
    <w:div w:id="1866673383">
      <w:marLeft w:val="640"/>
      <w:marRight w:val="0"/>
      <w:marTop w:val="0"/>
      <w:marBottom w:val="0"/>
      <w:divBdr>
        <w:top w:val="none" w:sz="0" w:space="0" w:color="auto"/>
        <w:left w:val="none" w:sz="0" w:space="0" w:color="auto"/>
        <w:bottom w:val="none" w:sz="0" w:space="0" w:color="auto"/>
        <w:right w:val="none" w:sz="0" w:space="0" w:color="auto"/>
      </w:divBdr>
    </w:div>
    <w:div w:id="1866825080">
      <w:marLeft w:val="640"/>
      <w:marRight w:val="0"/>
      <w:marTop w:val="0"/>
      <w:marBottom w:val="0"/>
      <w:divBdr>
        <w:top w:val="none" w:sz="0" w:space="0" w:color="auto"/>
        <w:left w:val="none" w:sz="0" w:space="0" w:color="auto"/>
        <w:bottom w:val="none" w:sz="0" w:space="0" w:color="auto"/>
        <w:right w:val="none" w:sz="0" w:space="0" w:color="auto"/>
      </w:divBdr>
    </w:div>
    <w:div w:id="1867281308">
      <w:marLeft w:val="640"/>
      <w:marRight w:val="0"/>
      <w:marTop w:val="0"/>
      <w:marBottom w:val="0"/>
      <w:divBdr>
        <w:top w:val="none" w:sz="0" w:space="0" w:color="auto"/>
        <w:left w:val="none" w:sz="0" w:space="0" w:color="auto"/>
        <w:bottom w:val="none" w:sz="0" w:space="0" w:color="auto"/>
        <w:right w:val="none" w:sz="0" w:space="0" w:color="auto"/>
      </w:divBdr>
    </w:div>
    <w:div w:id="1867282594">
      <w:marLeft w:val="640"/>
      <w:marRight w:val="0"/>
      <w:marTop w:val="0"/>
      <w:marBottom w:val="0"/>
      <w:divBdr>
        <w:top w:val="none" w:sz="0" w:space="0" w:color="auto"/>
        <w:left w:val="none" w:sz="0" w:space="0" w:color="auto"/>
        <w:bottom w:val="none" w:sz="0" w:space="0" w:color="auto"/>
        <w:right w:val="none" w:sz="0" w:space="0" w:color="auto"/>
      </w:divBdr>
    </w:div>
    <w:div w:id="1867451388">
      <w:marLeft w:val="640"/>
      <w:marRight w:val="0"/>
      <w:marTop w:val="0"/>
      <w:marBottom w:val="0"/>
      <w:divBdr>
        <w:top w:val="none" w:sz="0" w:space="0" w:color="auto"/>
        <w:left w:val="none" w:sz="0" w:space="0" w:color="auto"/>
        <w:bottom w:val="none" w:sz="0" w:space="0" w:color="auto"/>
        <w:right w:val="none" w:sz="0" w:space="0" w:color="auto"/>
      </w:divBdr>
    </w:div>
    <w:div w:id="1867668581">
      <w:marLeft w:val="640"/>
      <w:marRight w:val="0"/>
      <w:marTop w:val="0"/>
      <w:marBottom w:val="0"/>
      <w:divBdr>
        <w:top w:val="none" w:sz="0" w:space="0" w:color="auto"/>
        <w:left w:val="none" w:sz="0" w:space="0" w:color="auto"/>
        <w:bottom w:val="none" w:sz="0" w:space="0" w:color="auto"/>
        <w:right w:val="none" w:sz="0" w:space="0" w:color="auto"/>
      </w:divBdr>
    </w:div>
    <w:div w:id="1867792315">
      <w:marLeft w:val="640"/>
      <w:marRight w:val="0"/>
      <w:marTop w:val="0"/>
      <w:marBottom w:val="0"/>
      <w:divBdr>
        <w:top w:val="none" w:sz="0" w:space="0" w:color="auto"/>
        <w:left w:val="none" w:sz="0" w:space="0" w:color="auto"/>
        <w:bottom w:val="none" w:sz="0" w:space="0" w:color="auto"/>
        <w:right w:val="none" w:sz="0" w:space="0" w:color="auto"/>
      </w:divBdr>
    </w:div>
    <w:div w:id="1867982334">
      <w:marLeft w:val="640"/>
      <w:marRight w:val="0"/>
      <w:marTop w:val="0"/>
      <w:marBottom w:val="0"/>
      <w:divBdr>
        <w:top w:val="none" w:sz="0" w:space="0" w:color="auto"/>
        <w:left w:val="none" w:sz="0" w:space="0" w:color="auto"/>
        <w:bottom w:val="none" w:sz="0" w:space="0" w:color="auto"/>
        <w:right w:val="none" w:sz="0" w:space="0" w:color="auto"/>
      </w:divBdr>
    </w:div>
    <w:div w:id="1868332729">
      <w:marLeft w:val="640"/>
      <w:marRight w:val="0"/>
      <w:marTop w:val="0"/>
      <w:marBottom w:val="0"/>
      <w:divBdr>
        <w:top w:val="none" w:sz="0" w:space="0" w:color="auto"/>
        <w:left w:val="none" w:sz="0" w:space="0" w:color="auto"/>
        <w:bottom w:val="none" w:sz="0" w:space="0" w:color="auto"/>
        <w:right w:val="none" w:sz="0" w:space="0" w:color="auto"/>
      </w:divBdr>
    </w:div>
    <w:div w:id="1868448500">
      <w:marLeft w:val="640"/>
      <w:marRight w:val="0"/>
      <w:marTop w:val="0"/>
      <w:marBottom w:val="0"/>
      <w:divBdr>
        <w:top w:val="none" w:sz="0" w:space="0" w:color="auto"/>
        <w:left w:val="none" w:sz="0" w:space="0" w:color="auto"/>
        <w:bottom w:val="none" w:sz="0" w:space="0" w:color="auto"/>
        <w:right w:val="none" w:sz="0" w:space="0" w:color="auto"/>
      </w:divBdr>
    </w:div>
    <w:div w:id="1868562622">
      <w:marLeft w:val="640"/>
      <w:marRight w:val="0"/>
      <w:marTop w:val="0"/>
      <w:marBottom w:val="0"/>
      <w:divBdr>
        <w:top w:val="none" w:sz="0" w:space="0" w:color="auto"/>
        <w:left w:val="none" w:sz="0" w:space="0" w:color="auto"/>
        <w:bottom w:val="none" w:sz="0" w:space="0" w:color="auto"/>
        <w:right w:val="none" w:sz="0" w:space="0" w:color="auto"/>
      </w:divBdr>
    </w:div>
    <w:div w:id="1868635388">
      <w:marLeft w:val="640"/>
      <w:marRight w:val="0"/>
      <w:marTop w:val="0"/>
      <w:marBottom w:val="0"/>
      <w:divBdr>
        <w:top w:val="none" w:sz="0" w:space="0" w:color="auto"/>
        <w:left w:val="none" w:sz="0" w:space="0" w:color="auto"/>
        <w:bottom w:val="none" w:sz="0" w:space="0" w:color="auto"/>
        <w:right w:val="none" w:sz="0" w:space="0" w:color="auto"/>
      </w:divBdr>
    </w:div>
    <w:div w:id="1868978604">
      <w:marLeft w:val="640"/>
      <w:marRight w:val="0"/>
      <w:marTop w:val="0"/>
      <w:marBottom w:val="0"/>
      <w:divBdr>
        <w:top w:val="none" w:sz="0" w:space="0" w:color="auto"/>
        <w:left w:val="none" w:sz="0" w:space="0" w:color="auto"/>
        <w:bottom w:val="none" w:sz="0" w:space="0" w:color="auto"/>
        <w:right w:val="none" w:sz="0" w:space="0" w:color="auto"/>
      </w:divBdr>
    </w:div>
    <w:div w:id="1869096869">
      <w:marLeft w:val="640"/>
      <w:marRight w:val="0"/>
      <w:marTop w:val="0"/>
      <w:marBottom w:val="0"/>
      <w:divBdr>
        <w:top w:val="none" w:sz="0" w:space="0" w:color="auto"/>
        <w:left w:val="none" w:sz="0" w:space="0" w:color="auto"/>
        <w:bottom w:val="none" w:sz="0" w:space="0" w:color="auto"/>
        <w:right w:val="none" w:sz="0" w:space="0" w:color="auto"/>
      </w:divBdr>
    </w:div>
    <w:div w:id="1869221899">
      <w:marLeft w:val="640"/>
      <w:marRight w:val="0"/>
      <w:marTop w:val="0"/>
      <w:marBottom w:val="0"/>
      <w:divBdr>
        <w:top w:val="none" w:sz="0" w:space="0" w:color="auto"/>
        <w:left w:val="none" w:sz="0" w:space="0" w:color="auto"/>
        <w:bottom w:val="none" w:sz="0" w:space="0" w:color="auto"/>
        <w:right w:val="none" w:sz="0" w:space="0" w:color="auto"/>
      </w:divBdr>
    </w:div>
    <w:div w:id="1869297296">
      <w:marLeft w:val="640"/>
      <w:marRight w:val="0"/>
      <w:marTop w:val="0"/>
      <w:marBottom w:val="0"/>
      <w:divBdr>
        <w:top w:val="none" w:sz="0" w:space="0" w:color="auto"/>
        <w:left w:val="none" w:sz="0" w:space="0" w:color="auto"/>
        <w:bottom w:val="none" w:sz="0" w:space="0" w:color="auto"/>
        <w:right w:val="none" w:sz="0" w:space="0" w:color="auto"/>
      </w:divBdr>
    </w:div>
    <w:div w:id="1869566981">
      <w:marLeft w:val="640"/>
      <w:marRight w:val="0"/>
      <w:marTop w:val="0"/>
      <w:marBottom w:val="0"/>
      <w:divBdr>
        <w:top w:val="none" w:sz="0" w:space="0" w:color="auto"/>
        <w:left w:val="none" w:sz="0" w:space="0" w:color="auto"/>
        <w:bottom w:val="none" w:sz="0" w:space="0" w:color="auto"/>
        <w:right w:val="none" w:sz="0" w:space="0" w:color="auto"/>
      </w:divBdr>
    </w:div>
    <w:div w:id="1869752010">
      <w:marLeft w:val="640"/>
      <w:marRight w:val="0"/>
      <w:marTop w:val="0"/>
      <w:marBottom w:val="0"/>
      <w:divBdr>
        <w:top w:val="none" w:sz="0" w:space="0" w:color="auto"/>
        <w:left w:val="none" w:sz="0" w:space="0" w:color="auto"/>
        <w:bottom w:val="none" w:sz="0" w:space="0" w:color="auto"/>
        <w:right w:val="none" w:sz="0" w:space="0" w:color="auto"/>
      </w:divBdr>
    </w:div>
    <w:div w:id="1869831138">
      <w:marLeft w:val="640"/>
      <w:marRight w:val="0"/>
      <w:marTop w:val="0"/>
      <w:marBottom w:val="0"/>
      <w:divBdr>
        <w:top w:val="none" w:sz="0" w:space="0" w:color="auto"/>
        <w:left w:val="none" w:sz="0" w:space="0" w:color="auto"/>
        <w:bottom w:val="none" w:sz="0" w:space="0" w:color="auto"/>
        <w:right w:val="none" w:sz="0" w:space="0" w:color="auto"/>
      </w:divBdr>
    </w:div>
    <w:div w:id="1870020958">
      <w:marLeft w:val="640"/>
      <w:marRight w:val="0"/>
      <w:marTop w:val="0"/>
      <w:marBottom w:val="0"/>
      <w:divBdr>
        <w:top w:val="none" w:sz="0" w:space="0" w:color="auto"/>
        <w:left w:val="none" w:sz="0" w:space="0" w:color="auto"/>
        <w:bottom w:val="none" w:sz="0" w:space="0" w:color="auto"/>
        <w:right w:val="none" w:sz="0" w:space="0" w:color="auto"/>
      </w:divBdr>
    </w:div>
    <w:div w:id="1870140880">
      <w:marLeft w:val="640"/>
      <w:marRight w:val="0"/>
      <w:marTop w:val="0"/>
      <w:marBottom w:val="0"/>
      <w:divBdr>
        <w:top w:val="none" w:sz="0" w:space="0" w:color="auto"/>
        <w:left w:val="none" w:sz="0" w:space="0" w:color="auto"/>
        <w:bottom w:val="none" w:sz="0" w:space="0" w:color="auto"/>
        <w:right w:val="none" w:sz="0" w:space="0" w:color="auto"/>
      </w:divBdr>
    </w:div>
    <w:div w:id="1870754239">
      <w:marLeft w:val="640"/>
      <w:marRight w:val="0"/>
      <w:marTop w:val="0"/>
      <w:marBottom w:val="0"/>
      <w:divBdr>
        <w:top w:val="none" w:sz="0" w:space="0" w:color="auto"/>
        <w:left w:val="none" w:sz="0" w:space="0" w:color="auto"/>
        <w:bottom w:val="none" w:sz="0" w:space="0" w:color="auto"/>
        <w:right w:val="none" w:sz="0" w:space="0" w:color="auto"/>
      </w:divBdr>
    </w:div>
    <w:div w:id="1870874404">
      <w:marLeft w:val="640"/>
      <w:marRight w:val="0"/>
      <w:marTop w:val="0"/>
      <w:marBottom w:val="0"/>
      <w:divBdr>
        <w:top w:val="none" w:sz="0" w:space="0" w:color="auto"/>
        <w:left w:val="none" w:sz="0" w:space="0" w:color="auto"/>
        <w:bottom w:val="none" w:sz="0" w:space="0" w:color="auto"/>
        <w:right w:val="none" w:sz="0" w:space="0" w:color="auto"/>
      </w:divBdr>
    </w:div>
    <w:div w:id="1870991794">
      <w:marLeft w:val="640"/>
      <w:marRight w:val="0"/>
      <w:marTop w:val="0"/>
      <w:marBottom w:val="0"/>
      <w:divBdr>
        <w:top w:val="none" w:sz="0" w:space="0" w:color="auto"/>
        <w:left w:val="none" w:sz="0" w:space="0" w:color="auto"/>
        <w:bottom w:val="none" w:sz="0" w:space="0" w:color="auto"/>
        <w:right w:val="none" w:sz="0" w:space="0" w:color="auto"/>
      </w:divBdr>
    </w:div>
    <w:div w:id="1871143558">
      <w:marLeft w:val="640"/>
      <w:marRight w:val="0"/>
      <w:marTop w:val="0"/>
      <w:marBottom w:val="0"/>
      <w:divBdr>
        <w:top w:val="none" w:sz="0" w:space="0" w:color="auto"/>
        <w:left w:val="none" w:sz="0" w:space="0" w:color="auto"/>
        <w:bottom w:val="none" w:sz="0" w:space="0" w:color="auto"/>
        <w:right w:val="none" w:sz="0" w:space="0" w:color="auto"/>
      </w:divBdr>
    </w:div>
    <w:div w:id="1871336299">
      <w:marLeft w:val="640"/>
      <w:marRight w:val="0"/>
      <w:marTop w:val="0"/>
      <w:marBottom w:val="0"/>
      <w:divBdr>
        <w:top w:val="none" w:sz="0" w:space="0" w:color="auto"/>
        <w:left w:val="none" w:sz="0" w:space="0" w:color="auto"/>
        <w:bottom w:val="none" w:sz="0" w:space="0" w:color="auto"/>
        <w:right w:val="none" w:sz="0" w:space="0" w:color="auto"/>
      </w:divBdr>
    </w:div>
    <w:div w:id="1871339680">
      <w:marLeft w:val="640"/>
      <w:marRight w:val="0"/>
      <w:marTop w:val="0"/>
      <w:marBottom w:val="0"/>
      <w:divBdr>
        <w:top w:val="none" w:sz="0" w:space="0" w:color="auto"/>
        <w:left w:val="none" w:sz="0" w:space="0" w:color="auto"/>
        <w:bottom w:val="none" w:sz="0" w:space="0" w:color="auto"/>
        <w:right w:val="none" w:sz="0" w:space="0" w:color="auto"/>
      </w:divBdr>
    </w:div>
    <w:div w:id="1871449273">
      <w:marLeft w:val="640"/>
      <w:marRight w:val="0"/>
      <w:marTop w:val="0"/>
      <w:marBottom w:val="0"/>
      <w:divBdr>
        <w:top w:val="none" w:sz="0" w:space="0" w:color="auto"/>
        <w:left w:val="none" w:sz="0" w:space="0" w:color="auto"/>
        <w:bottom w:val="none" w:sz="0" w:space="0" w:color="auto"/>
        <w:right w:val="none" w:sz="0" w:space="0" w:color="auto"/>
      </w:divBdr>
    </w:div>
    <w:div w:id="1871525320">
      <w:marLeft w:val="640"/>
      <w:marRight w:val="0"/>
      <w:marTop w:val="0"/>
      <w:marBottom w:val="0"/>
      <w:divBdr>
        <w:top w:val="none" w:sz="0" w:space="0" w:color="auto"/>
        <w:left w:val="none" w:sz="0" w:space="0" w:color="auto"/>
        <w:bottom w:val="none" w:sz="0" w:space="0" w:color="auto"/>
        <w:right w:val="none" w:sz="0" w:space="0" w:color="auto"/>
      </w:divBdr>
    </w:div>
    <w:div w:id="1871651452">
      <w:marLeft w:val="640"/>
      <w:marRight w:val="0"/>
      <w:marTop w:val="0"/>
      <w:marBottom w:val="0"/>
      <w:divBdr>
        <w:top w:val="none" w:sz="0" w:space="0" w:color="auto"/>
        <w:left w:val="none" w:sz="0" w:space="0" w:color="auto"/>
        <w:bottom w:val="none" w:sz="0" w:space="0" w:color="auto"/>
        <w:right w:val="none" w:sz="0" w:space="0" w:color="auto"/>
      </w:divBdr>
    </w:div>
    <w:div w:id="1872037176">
      <w:marLeft w:val="640"/>
      <w:marRight w:val="0"/>
      <w:marTop w:val="0"/>
      <w:marBottom w:val="0"/>
      <w:divBdr>
        <w:top w:val="none" w:sz="0" w:space="0" w:color="auto"/>
        <w:left w:val="none" w:sz="0" w:space="0" w:color="auto"/>
        <w:bottom w:val="none" w:sz="0" w:space="0" w:color="auto"/>
        <w:right w:val="none" w:sz="0" w:space="0" w:color="auto"/>
      </w:divBdr>
    </w:div>
    <w:div w:id="1872181769">
      <w:marLeft w:val="640"/>
      <w:marRight w:val="0"/>
      <w:marTop w:val="0"/>
      <w:marBottom w:val="0"/>
      <w:divBdr>
        <w:top w:val="none" w:sz="0" w:space="0" w:color="auto"/>
        <w:left w:val="none" w:sz="0" w:space="0" w:color="auto"/>
        <w:bottom w:val="none" w:sz="0" w:space="0" w:color="auto"/>
        <w:right w:val="none" w:sz="0" w:space="0" w:color="auto"/>
      </w:divBdr>
    </w:div>
    <w:div w:id="1872721215">
      <w:marLeft w:val="640"/>
      <w:marRight w:val="0"/>
      <w:marTop w:val="0"/>
      <w:marBottom w:val="0"/>
      <w:divBdr>
        <w:top w:val="none" w:sz="0" w:space="0" w:color="auto"/>
        <w:left w:val="none" w:sz="0" w:space="0" w:color="auto"/>
        <w:bottom w:val="none" w:sz="0" w:space="0" w:color="auto"/>
        <w:right w:val="none" w:sz="0" w:space="0" w:color="auto"/>
      </w:divBdr>
    </w:div>
    <w:div w:id="1872722734">
      <w:marLeft w:val="640"/>
      <w:marRight w:val="0"/>
      <w:marTop w:val="0"/>
      <w:marBottom w:val="0"/>
      <w:divBdr>
        <w:top w:val="none" w:sz="0" w:space="0" w:color="auto"/>
        <w:left w:val="none" w:sz="0" w:space="0" w:color="auto"/>
        <w:bottom w:val="none" w:sz="0" w:space="0" w:color="auto"/>
        <w:right w:val="none" w:sz="0" w:space="0" w:color="auto"/>
      </w:divBdr>
    </w:div>
    <w:div w:id="1872913717">
      <w:marLeft w:val="640"/>
      <w:marRight w:val="0"/>
      <w:marTop w:val="0"/>
      <w:marBottom w:val="0"/>
      <w:divBdr>
        <w:top w:val="none" w:sz="0" w:space="0" w:color="auto"/>
        <w:left w:val="none" w:sz="0" w:space="0" w:color="auto"/>
        <w:bottom w:val="none" w:sz="0" w:space="0" w:color="auto"/>
        <w:right w:val="none" w:sz="0" w:space="0" w:color="auto"/>
      </w:divBdr>
    </w:div>
    <w:div w:id="1873036504">
      <w:marLeft w:val="640"/>
      <w:marRight w:val="0"/>
      <w:marTop w:val="0"/>
      <w:marBottom w:val="0"/>
      <w:divBdr>
        <w:top w:val="none" w:sz="0" w:space="0" w:color="auto"/>
        <w:left w:val="none" w:sz="0" w:space="0" w:color="auto"/>
        <w:bottom w:val="none" w:sz="0" w:space="0" w:color="auto"/>
        <w:right w:val="none" w:sz="0" w:space="0" w:color="auto"/>
      </w:divBdr>
    </w:div>
    <w:div w:id="1873230973">
      <w:marLeft w:val="640"/>
      <w:marRight w:val="0"/>
      <w:marTop w:val="0"/>
      <w:marBottom w:val="0"/>
      <w:divBdr>
        <w:top w:val="none" w:sz="0" w:space="0" w:color="auto"/>
        <w:left w:val="none" w:sz="0" w:space="0" w:color="auto"/>
        <w:bottom w:val="none" w:sz="0" w:space="0" w:color="auto"/>
        <w:right w:val="none" w:sz="0" w:space="0" w:color="auto"/>
      </w:divBdr>
    </w:div>
    <w:div w:id="1873300422">
      <w:marLeft w:val="640"/>
      <w:marRight w:val="0"/>
      <w:marTop w:val="0"/>
      <w:marBottom w:val="0"/>
      <w:divBdr>
        <w:top w:val="none" w:sz="0" w:space="0" w:color="auto"/>
        <w:left w:val="none" w:sz="0" w:space="0" w:color="auto"/>
        <w:bottom w:val="none" w:sz="0" w:space="0" w:color="auto"/>
        <w:right w:val="none" w:sz="0" w:space="0" w:color="auto"/>
      </w:divBdr>
    </w:div>
    <w:div w:id="1873417411">
      <w:marLeft w:val="640"/>
      <w:marRight w:val="0"/>
      <w:marTop w:val="0"/>
      <w:marBottom w:val="0"/>
      <w:divBdr>
        <w:top w:val="none" w:sz="0" w:space="0" w:color="auto"/>
        <w:left w:val="none" w:sz="0" w:space="0" w:color="auto"/>
        <w:bottom w:val="none" w:sz="0" w:space="0" w:color="auto"/>
        <w:right w:val="none" w:sz="0" w:space="0" w:color="auto"/>
      </w:divBdr>
    </w:div>
    <w:div w:id="1873489936">
      <w:marLeft w:val="640"/>
      <w:marRight w:val="0"/>
      <w:marTop w:val="0"/>
      <w:marBottom w:val="0"/>
      <w:divBdr>
        <w:top w:val="none" w:sz="0" w:space="0" w:color="auto"/>
        <w:left w:val="none" w:sz="0" w:space="0" w:color="auto"/>
        <w:bottom w:val="none" w:sz="0" w:space="0" w:color="auto"/>
        <w:right w:val="none" w:sz="0" w:space="0" w:color="auto"/>
      </w:divBdr>
    </w:div>
    <w:div w:id="1873608731">
      <w:marLeft w:val="640"/>
      <w:marRight w:val="0"/>
      <w:marTop w:val="0"/>
      <w:marBottom w:val="0"/>
      <w:divBdr>
        <w:top w:val="none" w:sz="0" w:space="0" w:color="auto"/>
        <w:left w:val="none" w:sz="0" w:space="0" w:color="auto"/>
        <w:bottom w:val="none" w:sz="0" w:space="0" w:color="auto"/>
        <w:right w:val="none" w:sz="0" w:space="0" w:color="auto"/>
      </w:divBdr>
    </w:div>
    <w:div w:id="1873692497">
      <w:marLeft w:val="640"/>
      <w:marRight w:val="0"/>
      <w:marTop w:val="0"/>
      <w:marBottom w:val="0"/>
      <w:divBdr>
        <w:top w:val="none" w:sz="0" w:space="0" w:color="auto"/>
        <w:left w:val="none" w:sz="0" w:space="0" w:color="auto"/>
        <w:bottom w:val="none" w:sz="0" w:space="0" w:color="auto"/>
        <w:right w:val="none" w:sz="0" w:space="0" w:color="auto"/>
      </w:divBdr>
    </w:div>
    <w:div w:id="1874074848">
      <w:marLeft w:val="640"/>
      <w:marRight w:val="0"/>
      <w:marTop w:val="0"/>
      <w:marBottom w:val="0"/>
      <w:divBdr>
        <w:top w:val="none" w:sz="0" w:space="0" w:color="auto"/>
        <w:left w:val="none" w:sz="0" w:space="0" w:color="auto"/>
        <w:bottom w:val="none" w:sz="0" w:space="0" w:color="auto"/>
        <w:right w:val="none" w:sz="0" w:space="0" w:color="auto"/>
      </w:divBdr>
    </w:div>
    <w:div w:id="1874229062">
      <w:marLeft w:val="640"/>
      <w:marRight w:val="0"/>
      <w:marTop w:val="0"/>
      <w:marBottom w:val="0"/>
      <w:divBdr>
        <w:top w:val="none" w:sz="0" w:space="0" w:color="auto"/>
        <w:left w:val="none" w:sz="0" w:space="0" w:color="auto"/>
        <w:bottom w:val="none" w:sz="0" w:space="0" w:color="auto"/>
        <w:right w:val="none" w:sz="0" w:space="0" w:color="auto"/>
      </w:divBdr>
    </w:div>
    <w:div w:id="1874533932">
      <w:marLeft w:val="640"/>
      <w:marRight w:val="0"/>
      <w:marTop w:val="0"/>
      <w:marBottom w:val="0"/>
      <w:divBdr>
        <w:top w:val="none" w:sz="0" w:space="0" w:color="auto"/>
        <w:left w:val="none" w:sz="0" w:space="0" w:color="auto"/>
        <w:bottom w:val="none" w:sz="0" w:space="0" w:color="auto"/>
        <w:right w:val="none" w:sz="0" w:space="0" w:color="auto"/>
      </w:divBdr>
    </w:div>
    <w:div w:id="1874607657">
      <w:marLeft w:val="640"/>
      <w:marRight w:val="0"/>
      <w:marTop w:val="0"/>
      <w:marBottom w:val="0"/>
      <w:divBdr>
        <w:top w:val="none" w:sz="0" w:space="0" w:color="auto"/>
        <w:left w:val="none" w:sz="0" w:space="0" w:color="auto"/>
        <w:bottom w:val="none" w:sz="0" w:space="0" w:color="auto"/>
        <w:right w:val="none" w:sz="0" w:space="0" w:color="auto"/>
      </w:divBdr>
    </w:div>
    <w:div w:id="1874611537">
      <w:marLeft w:val="640"/>
      <w:marRight w:val="0"/>
      <w:marTop w:val="0"/>
      <w:marBottom w:val="0"/>
      <w:divBdr>
        <w:top w:val="none" w:sz="0" w:space="0" w:color="auto"/>
        <w:left w:val="none" w:sz="0" w:space="0" w:color="auto"/>
        <w:bottom w:val="none" w:sz="0" w:space="0" w:color="auto"/>
        <w:right w:val="none" w:sz="0" w:space="0" w:color="auto"/>
      </w:divBdr>
    </w:div>
    <w:div w:id="1875265727">
      <w:marLeft w:val="640"/>
      <w:marRight w:val="0"/>
      <w:marTop w:val="0"/>
      <w:marBottom w:val="0"/>
      <w:divBdr>
        <w:top w:val="none" w:sz="0" w:space="0" w:color="auto"/>
        <w:left w:val="none" w:sz="0" w:space="0" w:color="auto"/>
        <w:bottom w:val="none" w:sz="0" w:space="0" w:color="auto"/>
        <w:right w:val="none" w:sz="0" w:space="0" w:color="auto"/>
      </w:divBdr>
    </w:div>
    <w:div w:id="1875535557">
      <w:marLeft w:val="640"/>
      <w:marRight w:val="0"/>
      <w:marTop w:val="0"/>
      <w:marBottom w:val="0"/>
      <w:divBdr>
        <w:top w:val="none" w:sz="0" w:space="0" w:color="auto"/>
        <w:left w:val="none" w:sz="0" w:space="0" w:color="auto"/>
        <w:bottom w:val="none" w:sz="0" w:space="0" w:color="auto"/>
        <w:right w:val="none" w:sz="0" w:space="0" w:color="auto"/>
      </w:divBdr>
    </w:div>
    <w:div w:id="1875919903">
      <w:marLeft w:val="640"/>
      <w:marRight w:val="0"/>
      <w:marTop w:val="0"/>
      <w:marBottom w:val="0"/>
      <w:divBdr>
        <w:top w:val="none" w:sz="0" w:space="0" w:color="auto"/>
        <w:left w:val="none" w:sz="0" w:space="0" w:color="auto"/>
        <w:bottom w:val="none" w:sz="0" w:space="0" w:color="auto"/>
        <w:right w:val="none" w:sz="0" w:space="0" w:color="auto"/>
      </w:divBdr>
    </w:div>
    <w:div w:id="1875921671">
      <w:marLeft w:val="640"/>
      <w:marRight w:val="0"/>
      <w:marTop w:val="0"/>
      <w:marBottom w:val="0"/>
      <w:divBdr>
        <w:top w:val="none" w:sz="0" w:space="0" w:color="auto"/>
        <w:left w:val="none" w:sz="0" w:space="0" w:color="auto"/>
        <w:bottom w:val="none" w:sz="0" w:space="0" w:color="auto"/>
        <w:right w:val="none" w:sz="0" w:space="0" w:color="auto"/>
      </w:divBdr>
    </w:div>
    <w:div w:id="1876045101">
      <w:marLeft w:val="640"/>
      <w:marRight w:val="0"/>
      <w:marTop w:val="0"/>
      <w:marBottom w:val="0"/>
      <w:divBdr>
        <w:top w:val="none" w:sz="0" w:space="0" w:color="auto"/>
        <w:left w:val="none" w:sz="0" w:space="0" w:color="auto"/>
        <w:bottom w:val="none" w:sz="0" w:space="0" w:color="auto"/>
        <w:right w:val="none" w:sz="0" w:space="0" w:color="auto"/>
      </w:divBdr>
    </w:div>
    <w:div w:id="1876112912">
      <w:marLeft w:val="640"/>
      <w:marRight w:val="0"/>
      <w:marTop w:val="0"/>
      <w:marBottom w:val="0"/>
      <w:divBdr>
        <w:top w:val="none" w:sz="0" w:space="0" w:color="auto"/>
        <w:left w:val="none" w:sz="0" w:space="0" w:color="auto"/>
        <w:bottom w:val="none" w:sz="0" w:space="0" w:color="auto"/>
        <w:right w:val="none" w:sz="0" w:space="0" w:color="auto"/>
      </w:divBdr>
    </w:div>
    <w:div w:id="1876116676">
      <w:marLeft w:val="640"/>
      <w:marRight w:val="0"/>
      <w:marTop w:val="0"/>
      <w:marBottom w:val="0"/>
      <w:divBdr>
        <w:top w:val="none" w:sz="0" w:space="0" w:color="auto"/>
        <w:left w:val="none" w:sz="0" w:space="0" w:color="auto"/>
        <w:bottom w:val="none" w:sz="0" w:space="0" w:color="auto"/>
        <w:right w:val="none" w:sz="0" w:space="0" w:color="auto"/>
      </w:divBdr>
    </w:div>
    <w:div w:id="1876195386">
      <w:marLeft w:val="640"/>
      <w:marRight w:val="0"/>
      <w:marTop w:val="0"/>
      <w:marBottom w:val="0"/>
      <w:divBdr>
        <w:top w:val="none" w:sz="0" w:space="0" w:color="auto"/>
        <w:left w:val="none" w:sz="0" w:space="0" w:color="auto"/>
        <w:bottom w:val="none" w:sz="0" w:space="0" w:color="auto"/>
        <w:right w:val="none" w:sz="0" w:space="0" w:color="auto"/>
      </w:divBdr>
    </w:div>
    <w:div w:id="1876431195">
      <w:marLeft w:val="640"/>
      <w:marRight w:val="0"/>
      <w:marTop w:val="0"/>
      <w:marBottom w:val="0"/>
      <w:divBdr>
        <w:top w:val="none" w:sz="0" w:space="0" w:color="auto"/>
        <w:left w:val="none" w:sz="0" w:space="0" w:color="auto"/>
        <w:bottom w:val="none" w:sz="0" w:space="0" w:color="auto"/>
        <w:right w:val="none" w:sz="0" w:space="0" w:color="auto"/>
      </w:divBdr>
    </w:div>
    <w:div w:id="1876503625">
      <w:marLeft w:val="640"/>
      <w:marRight w:val="0"/>
      <w:marTop w:val="0"/>
      <w:marBottom w:val="0"/>
      <w:divBdr>
        <w:top w:val="none" w:sz="0" w:space="0" w:color="auto"/>
        <w:left w:val="none" w:sz="0" w:space="0" w:color="auto"/>
        <w:bottom w:val="none" w:sz="0" w:space="0" w:color="auto"/>
        <w:right w:val="none" w:sz="0" w:space="0" w:color="auto"/>
      </w:divBdr>
    </w:div>
    <w:div w:id="1876650218">
      <w:marLeft w:val="640"/>
      <w:marRight w:val="0"/>
      <w:marTop w:val="0"/>
      <w:marBottom w:val="0"/>
      <w:divBdr>
        <w:top w:val="none" w:sz="0" w:space="0" w:color="auto"/>
        <w:left w:val="none" w:sz="0" w:space="0" w:color="auto"/>
        <w:bottom w:val="none" w:sz="0" w:space="0" w:color="auto"/>
        <w:right w:val="none" w:sz="0" w:space="0" w:color="auto"/>
      </w:divBdr>
    </w:div>
    <w:div w:id="1876699071">
      <w:marLeft w:val="640"/>
      <w:marRight w:val="0"/>
      <w:marTop w:val="0"/>
      <w:marBottom w:val="0"/>
      <w:divBdr>
        <w:top w:val="none" w:sz="0" w:space="0" w:color="auto"/>
        <w:left w:val="none" w:sz="0" w:space="0" w:color="auto"/>
        <w:bottom w:val="none" w:sz="0" w:space="0" w:color="auto"/>
        <w:right w:val="none" w:sz="0" w:space="0" w:color="auto"/>
      </w:divBdr>
    </w:div>
    <w:div w:id="1876700376">
      <w:marLeft w:val="640"/>
      <w:marRight w:val="0"/>
      <w:marTop w:val="0"/>
      <w:marBottom w:val="0"/>
      <w:divBdr>
        <w:top w:val="none" w:sz="0" w:space="0" w:color="auto"/>
        <w:left w:val="none" w:sz="0" w:space="0" w:color="auto"/>
        <w:bottom w:val="none" w:sz="0" w:space="0" w:color="auto"/>
        <w:right w:val="none" w:sz="0" w:space="0" w:color="auto"/>
      </w:divBdr>
    </w:div>
    <w:div w:id="1876771188">
      <w:marLeft w:val="640"/>
      <w:marRight w:val="0"/>
      <w:marTop w:val="0"/>
      <w:marBottom w:val="0"/>
      <w:divBdr>
        <w:top w:val="none" w:sz="0" w:space="0" w:color="auto"/>
        <w:left w:val="none" w:sz="0" w:space="0" w:color="auto"/>
        <w:bottom w:val="none" w:sz="0" w:space="0" w:color="auto"/>
        <w:right w:val="none" w:sz="0" w:space="0" w:color="auto"/>
      </w:divBdr>
    </w:div>
    <w:div w:id="1876965356">
      <w:marLeft w:val="640"/>
      <w:marRight w:val="0"/>
      <w:marTop w:val="0"/>
      <w:marBottom w:val="0"/>
      <w:divBdr>
        <w:top w:val="none" w:sz="0" w:space="0" w:color="auto"/>
        <w:left w:val="none" w:sz="0" w:space="0" w:color="auto"/>
        <w:bottom w:val="none" w:sz="0" w:space="0" w:color="auto"/>
        <w:right w:val="none" w:sz="0" w:space="0" w:color="auto"/>
      </w:divBdr>
    </w:div>
    <w:div w:id="1876968388">
      <w:marLeft w:val="640"/>
      <w:marRight w:val="0"/>
      <w:marTop w:val="0"/>
      <w:marBottom w:val="0"/>
      <w:divBdr>
        <w:top w:val="none" w:sz="0" w:space="0" w:color="auto"/>
        <w:left w:val="none" w:sz="0" w:space="0" w:color="auto"/>
        <w:bottom w:val="none" w:sz="0" w:space="0" w:color="auto"/>
        <w:right w:val="none" w:sz="0" w:space="0" w:color="auto"/>
      </w:divBdr>
    </w:div>
    <w:div w:id="1877156000">
      <w:marLeft w:val="640"/>
      <w:marRight w:val="0"/>
      <w:marTop w:val="0"/>
      <w:marBottom w:val="0"/>
      <w:divBdr>
        <w:top w:val="none" w:sz="0" w:space="0" w:color="auto"/>
        <w:left w:val="none" w:sz="0" w:space="0" w:color="auto"/>
        <w:bottom w:val="none" w:sz="0" w:space="0" w:color="auto"/>
        <w:right w:val="none" w:sz="0" w:space="0" w:color="auto"/>
      </w:divBdr>
    </w:div>
    <w:div w:id="1877161403">
      <w:marLeft w:val="640"/>
      <w:marRight w:val="0"/>
      <w:marTop w:val="0"/>
      <w:marBottom w:val="0"/>
      <w:divBdr>
        <w:top w:val="none" w:sz="0" w:space="0" w:color="auto"/>
        <w:left w:val="none" w:sz="0" w:space="0" w:color="auto"/>
        <w:bottom w:val="none" w:sz="0" w:space="0" w:color="auto"/>
        <w:right w:val="none" w:sz="0" w:space="0" w:color="auto"/>
      </w:divBdr>
    </w:div>
    <w:div w:id="1877497684">
      <w:marLeft w:val="640"/>
      <w:marRight w:val="0"/>
      <w:marTop w:val="0"/>
      <w:marBottom w:val="0"/>
      <w:divBdr>
        <w:top w:val="none" w:sz="0" w:space="0" w:color="auto"/>
        <w:left w:val="none" w:sz="0" w:space="0" w:color="auto"/>
        <w:bottom w:val="none" w:sz="0" w:space="0" w:color="auto"/>
        <w:right w:val="none" w:sz="0" w:space="0" w:color="auto"/>
      </w:divBdr>
    </w:div>
    <w:div w:id="1877543242">
      <w:marLeft w:val="640"/>
      <w:marRight w:val="0"/>
      <w:marTop w:val="0"/>
      <w:marBottom w:val="0"/>
      <w:divBdr>
        <w:top w:val="none" w:sz="0" w:space="0" w:color="auto"/>
        <w:left w:val="none" w:sz="0" w:space="0" w:color="auto"/>
        <w:bottom w:val="none" w:sz="0" w:space="0" w:color="auto"/>
        <w:right w:val="none" w:sz="0" w:space="0" w:color="auto"/>
      </w:divBdr>
    </w:div>
    <w:div w:id="1878009449">
      <w:marLeft w:val="640"/>
      <w:marRight w:val="0"/>
      <w:marTop w:val="0"/>
      <w:marBottom w:val="0"/>
      <w:divBdr>
        <w:top w:val="none" w:sz="0" w:space="0" w:color="auto"/>
        <w:left w:val="none" w:sz="0" w:space="0" w:color="auto"/>
        <w:bottom w:val="none" w:sz="0" w:space="0" w:color="auto"/>
        <w:right w:val="none" w:sz="0" w:space="0" w:color="auto"/>
      </w:divBdr>
    </w:div>
    <w:div w:id="1878273356">
      <w:marLeft w:val="640"/>
      <w:marRight w:val="0"/>
      <w:marTop w:val="0"/>
      <w:marBottom w:val="0"/>
      <w:divBdr>
        <w:top w:val="none" w:sz="0" w:space="0" w:color="auto"/>
        <w:left w:val="none" w:sz="0" w:space="0" w:color="auto"/>
        <w:bottom w:val="none" w:sz="0" w:space="0" w:color="auto"/>
        <w:right w:val="none" w:sz="0" w:space="0" w:color="auto"/>
      </w:divBdr>
    </w:div>
    <w:div w:id="1878397764">
      <w:marLeft w:val="640"/>
      <w:marRight w:val="0"/>
      <w:marTop w:val="0"/>
      <w:marBottom w:val="0"/>
      <w:divBdr>
        <w:top w:val="none" w:sz="0" w:space="0" w:color="auto"/>
        <w:left w:val="none" w:sz="0" w:space="0" w:color="auto"/>
        <w:bottom w:val="none" w:sz="0" w:space="0" w:color="auto"/>
        <w:right w:val="none" w:sz="0" w:space="0" w:color="auto"/>
      </w:divBdr>
    </w:div>
    <w:div w:id="1878810784">
      <w:marLeft w:val="640"/>
      <w:marRight w:val="0"/>
      <w:marTop w:val="0"/>
      <w:marBottom w:val="0"/>
      <w:divBdr>
        <w:top w:val="none" w:sz="0" w:space="0" w:color="auto"/>
        <w:left w:val="none" w:sz="0" w:space="0" w:color="auto"/>
        <w:bottom w:val="none" w:sz="0" w:space="0" w:color="auto"/>
        <w:right w:val="none" w:sz="0" w:space="0" w:color="auto"/>
      </w:divBdr>
    </w:div>
    <w:div w:id="1878858790">
      <w:marLeft w:val="640"/>
      <w:marRight w:val="0"/>
      <w:marTop w:val="0"/>
      <w:marBottom w:val="0"/>
      <w:divBdr>
        <w:top w:val="none" w:sz="0" w:space="0" w:color="auto"/>
        <w:left w:val="none" w:sz="0" w:space="0" w:color="auto"/>
        <w:bottom w:val="none" w:sz="0" w:space="0" w:color="auto"/>
        <w:right w:val="none" w:sz="0" w:space="0" w:color="auto"/>
      </w:divBdr>
    </w:div>
    <w:div w:id="1879120144">
      <w:marLeft w:val="640"/>
      <w:marRight w:val="0"/>
      <w:marTop w:val="0"/>
      <w:marBottom w:val="0"/>
      <w:divBdr>
        <w:top w:val="none" w:sz="0" w:space="0" w:color="auto"/>
        <w:left w:val="none" w:sz="0" w:space="0" w:color="auto"/>
        <w:bottom w:val="none" w:sz="0" w:space="0" w:color="auto"/>
        <w:right w:val="none" w:sz="0" w:space="0" w:color="auto"/>
      </w:divBdr>
    </w:div>
    <w:div w:id="1879120600">
      <w:marLeft w:val="640"/>
      <w:marRight w:val="0"/>
      <w:marTop w:val="0"/>
      <w:marBottom w:val="0"/>
      <w:divBdr>
        <w:top w:val="none" w:sz="0" w:space="0" w:color="auto"/>
        <w:left w:val="none" w:sz="0" w:space="0" w:color="auto"/>
        <w:bottom w:val="none" w:sz="0" w:space="0" w:color="auto"/>
        <w:right w:val="none" w:sz="0" w:space="0" w:color="auto"/>
      </w:divBdr>
    </w:div>
    <w:div w:id="1879273727">
      <w:marLeft w:val="640"/>
      <w:marRight w:val="0"/>
      <w:marTop w:val="0"/>
      <w:marBottom w:val="0"/>
      <w:divBdr>
        <w:top w:val="none" w:sz="0" w:space="0" w:color="auto"/>
        <w:left w:val="none" w:sz="0" w:space="0" w:color="auto"/>
        <w:bottom w:val="none" w:sz="0" w:space="0" w:color="auto"/>
        <w:right w:val="none" w:sz="0" w:space="0" w:color="auto"/>
      </w:divBdr>
    </w:div>
    <w:div w:id="1879311924">
      <w:marLeft w:val="640"/>
      <w:marRight w:val="0"/>
      <w:marTop w:val="0"/>
      <w:marBottom w:val="0"/>
      <w:divBdr>
        <w:top w:val="none" w:sz="0" w:space="0" w:color="auto"/>
        <w:left w:val="none" w:sz="0" w:space="0" w:color="auto"/>
        <w:bottom w:val="none" w:sz="0" w:space="0" w:color="auto"/>
        <w:right w:val="none" w:sz="0" w:space="0" w:color="auto"/>
      </w:divBdr>
    </w:div>
    <w:div w:id="1879731664">
      <w:marLeft w:val="640"/>
      <w:marRight w:val="0"/>
      <w:marTop w:val="0"/>
      <w:marBottom w:val="0"/>
      <w:divBdr>
        <w:top w:val="none" w:sz="0" w:space="0" w:color="auto"/>
        <w:left w:val="none" w:sz="0" w:space="0" w:color="auto"/>
        <w:bottom w:val="none" w:sz="0" w:space="0" w:color="auto"/>
        <w:right w:val="none" w:sz="0" w:space="0" w:color="auto"/>
      </w:divBdr>
    </w:div>
    <w:div w:id="1879731670">
      <w:marLeft w:val="640"/>
      <w:marRight w:val="0"/>
      <w:marTop w:val="0"/>
      <w:marBottom w:val="0"/>
      <w:divBdr>
        <w:top w:val="none" w:sz="0" w:space="0" w:color="auto"/>
        <w:left w:val="none" w:sz="0" w:space="0" w:color="auto"/>
        <w:bottom w:val="none" w:sz="0" w:space="0" w:color="auto"/>
        <w:right w:val="none" w:sz="0" w:space="0" w:color="auto"/>
      </w:divBdr>
    </w:div>
    <w:div w:id="1880125028">
      <w:marLeft w:val="640"/>
      <w:marRight w:val="0"/>
      <w:marTop w:val="0"/>
      <w:marBottom w:val="0"/>
      <w:divBdr>
        <w:top w:val="none" w:sz="0" w:space="0" w:color="auto"/>
        <w:left w:val="none" w:sz="0" w:space="0" w:color="auto"/>
        <w:bottom w:val="none" w:sz="0" w:space="0" w:color="auto"/>
        <w:right w:val="none" w:sz="0" w:space="0" w:color="auto"/>
      </w:divBdr>
    </w:div>
    <w:div w:id="1880317297">
      <w:marLeft w:val="640"/>
      <w:marRight w:val="0"/>
      <w:marTop w:val="0"/>
      <w:marBottom w:val="0"/>
      <w:divBdr>
        <w:top w:val="none" w:sz="0" w:space="0" w:color="auto"/>
        <w:left w:val="none" w:sz="0" w:space="0" w:color="auto"/>
        <w:bottom w:val="none" w:sz="0" w:space="0" w:color="auto"/>
        <w:right w:val="none" w:sz="0" w:space="0" w:color="auto"/>
      </w:divBdr>
    </w:div>
    <w:div w:id="1880509000">
      <w:marLeft w:val="640"/>
      <w:marRight w:val="0"/>
      <w:marTop w:val="0"/>
      <w:marBottom w:val="0"/>
      <w:divBdr>
        <w:top w:val="none" w:sz="0" w:space="0" w:color="auto"/>
        <w:left w:val="none" w:sz="0" w:space="0" w:color="auto"/>
        <w:bottom w:val="none" w:sz="0" w:space="0" w:color="auto"/>
        <w:right w:val="none" w:sz="0" w:space="0" w:color="auto"/>
      </w:divBdr>
    </w:div>
    <w:div w:id="1880774523">
      <w:marLeft w:val="640"/>
      <w:marRight w:val="0"/>
      <w:marTop w:val="0"/>
      <w:marBottom w:val="0"/>
      <w:divBdr>
        <w:top w:val="none" w:sz="0" w:space="0" w:color="auto"/>
        <w:left w:val="none" w:sz="0" w:space="0" w:color="auto"/>
        <w:bottom w:val="none" w:sz="0" w:space="0" w:color="auto"/>
        <w:right w:val="none" w:sz="0" w:space="0" w:color="auto"/>
      </w:divBdr>
    </w:div>
    <w:div w:id="1881089631">
      <w:marLeft w:val="640"/>
      <w:marRight w:val="0"/>
      <w:marTop w:val="0"/>
      <w:marBottom w:val="0"/>
      <w:divBdr>
        <w:top w:val="none" w:sz="0" w:space="0" w:color="auto"/>
        <w:left w:val="none" w:sz="0" w:space="0" w:color="auto"/>
        <w:bottom w:val="none" w:sz="0" w:space="0" w:color="auto"/>
        <w:right w:val="none" w:sz="0" w:space="0" w:color="auto"/>
      </w:divBdr>
    </w:div>
    <w:div w:id="1881168690">
      <w:marLeft w:val="640"/>
      <w:marRight w:val="0"/>
      <w:marTop w:val="0"/>
      <w:marBottom w:val="0"/>
      <w:divBdr>
        <w:top w:val="none" w:sz="0" w:space="0" w:color="auto"/>
        <w:left w:val="none" w:sz="0" w:space="0" w:color="auto"/>
        <w:bottom w:val="none" w:sz="0" w:space="0" w:color="auto"/>
        <w:right w:val="none" w:sz="0" w:space="0" w:color="auto"/>
      </w:divBdr>
    </w:div>
    <w:div w:id="1881434725">
      <w:marLeft w:val="640"/>
      <w:marRight w:val="0"/>
      <w:marTop w:val="0"/>
      <w:marBottom w:val="0"/>
      <w:divBdr>
        <w:top w:val="none" w:sz="0" w:space="0" w:color="auto"/>
        <w:left w:val="none" w:sz="0" w:space="0" w:color="auto"/>
        <w:bottom w:val="none" w:sz="0" w:space="0" w:color="auto"/>
        <w:right w:val="none" w:sz="0" w:space="0" w:color="auto"/>
      </w:divBdr>
    </w:div>
    <w:div w:id="1882133154">
      <w:marLeft w:val="640"/>
      <w:marRight w:val="0"/>
      <w:marTop w:val="0"/>
      <w:marBottom w:val="0"/>
      <w:divBdr>
        <w:top w:val="none" w:sz="0" w:space="0" w:color="auto"/>
        <w:left w:val="none" w:sz="0" w:space="0" w:color="auto"/>
        <w:bottom w:val="none" w:sz="0" w:space="0" w:color="auto"/>
        <w:right w:val="none" w:sz="0" w:space="0" w:color="auto"/>
      </w:divBdr>
    </w:div>
    <w:div w:id="1882202691">
      <w:marLeft w:val="640"/>
      <w:marRight w:val="0"/>
      <w:marTop w:val="0"/>
      <w:marBottom w:val="0"/>
      <w:divBdr>
        <w:top w:val="none" w:sz="0" w:space="0" w:color="auto"/>
        <w:left w:val="none" w:sz="0" w:space="0" w:color="auto"/>
        <w:bottom w:val="none" w:sz="0" w:space="0" w:color="auto"/>
        <w:right w:val="none" w:sz="0" w:space="0" w:color="auto"/>
      </w:divBdr>
    </w:div>
    <w:div w:id="1882329312">
      <w:marLeft w:val="640"/>
      <w:marRight w:val="0"/>
      <w:marTop w:val="0"/>
      <w:marBottom w:val="0"/>
      <w:divBdr>
        <w:top w:val="none" w:sz="0" w:space="0" w:color="auto"/>
        <w:left w:val="none" w:sz="0" w:space="0" w:color="auto"/>
        <w:bottom w:val="none" w:sz="0" w:space="0" w:color="auto"/>
        <w:right w:val="none" w:sz="0" w:space="0" w:color="auto"/>
      </w:divBdr>
    </w:div>
    <w:div w:id="1882395513">
      <w:marLeft w:val="640"/>
      <w:marRight w:val="0"/>
      <w:marTop w:val="0"/>
      <w:marBottom w:val="0"/>
      <w:divBdr>
        <w:top w:val="none" w:sz="0" w:space="0" w:color="auto"/>
        <w:left w:val="none" w:sz="0" w:space="0" w:color="auto"/>
        <w:bottom w:val="none" w:sz="0" w:space="0" w:color="auto"/>
        <w:right w:val="none" w:sz="0" w:space="0" w:color="auto"/>
      </w:divBdr>
    </w:div>
    <w:div w:id="1882471753">
      <w:marLeft w:val="640"/>
      <w:marRight w:val="0"/>
      <w:marTop w:val="0"/>
      <w:marBottom w:val="0"/>
      <w:divBdr>
        <w:top w:val="none" w:sz="0" w:space="0" w:color="auto"/>
        <w:left w:val="none" w:sz="0" w:space="0" w:color="auto"/>
        <w:bottom w:val="none" w:sz="0" w:space="0" w:color="auto"/>
        <w:right w:val="none" w:sz="0" w:space="0" w:color="auto"/>
      </w:divBdr>
    </w:div>
    <w:div w:id="1882588812">
      <w:marLeft w:val="640"/>
      <w:marRight w:val="0"/>
      <w:marTop w:val="0"/>
      <w:marBottom w:val="0"/>
      <w:divBdr>
        <w:top w:val="none" w:sz="0" w:space="0" w:color="auto"/>
        <w:left w:val="none" w:sz="0" w:space="0" w:color="auto"/>
        <w:bottom w:val="none" w:sz="0" w:space="0" w:color="auto"/>
        <w:right w:val="none" w:sz="0" w:space="0" w:color="auto"/>
      </w:divBdr>
    </w:div>
    <w:div w:id="1882786264">
      <w:marLeft w:val="640"/>
      <w:marRight w:val="0"/>
      <w:marTop w:val="0"/>
      <w:marBottom w:val="0"/>
      <w:divBdr>
        <w:top w:val="none" w:sz="0" w:space="0" w:color="auto"/>
        <w:left w:val="none" w:sz="0" w:space="0" w:color="auto"/>
        <w:bottom w:val="none" w:sz="0" w:space="0" w:color="auto"/>
        <w:right w:val="none" w:sz="0" w:space="0" w:color="auto"/>
      </w:divBdr>
    </w:div>
    <w:div w:id="1882861106">
      <w:marLeft w:val="640"/>
      <w:marRight w:val="0"/>
      <w:marTop w:val="0"/>
      <w:marBottom w:val="0"/>
      <w:divBdr>
        <w:top w:val="none" w:sz="0" w:space="0" w:color="auto"/>
        <w:left w:val="none" w:sz="0" w:space="0" w:color="auto"/>
        <w:bottom w:val="none" w:sz="0" w:space="0" w:color="auto"/>
        <w:right w:val="none" w:sz="0" w:space="0" w:color="auto"/>
      </w:divBdr>
    </w:div>
    <w:div w:id="1882862738">
      <w:marLeft w:val="640"/>
      <w:marRight w:val="0"/>
      <w:marTop w:val="0"/>
      <w:marBottom w:val="0"/>
      <w:divBdr>
        <w:top w:val="none" w:sz="0" w:space="0" w:color="auto"/>
        <w:left w:val="none" w:sz="0" w:space="0" w:color="auto"/>
        <w:bottom w:val="none" w:sz="0" w:space="0" w:color="auto"/>
        <w:right w:val="none" w:sz="0" w:space="0" w:color="auto"/>
      </w:divBdr>
    </w:div>
    <w:div w:id="1882864311">
      <w:marLeft w:val="640"/>
      <w:marRight w:val="0"/>
      <w:marTop w:val="0"/>
      <w:marBottom w:val="0"/>
      <w:divBdr>
        <w:top w:val="none" w:sz="0" w:space="0" w:color="auto"/>
        <w:left w:val="none" w:sz="0" w:space="0" w:color="auto"/>
        <w:bottom w:val="none" w:sz="0" w:space="0" w:color="auto"/>
        <w:right w:val="none" w:sz="0" w:space="0" w:color="auto"/>
      </w:divBdr>
    </w:div>
    <w:div w:id="1883203467">
      <w:marLeft w:val="640"/>
      <w:marRight w:val="0"/>
      <w:marTop w:val="0"/>
      <w:marBottom w:val="0"/>
      <w:divBdr>
        <w:top w:val="none" w:sz="0" w:space="0" w:color="auto"/>
        <w:left w:val="none" w:sz="0" w:space="0" w:color="auto"/>
        <w:bottom w:val="none" w:sz="0" w:space="0" w:color="auto"/>
        <w:right w:val="none" w:sz="0" w:space="0" w:color="auto"/>
      </w:divBdr>
    </w:div>
    <w:div w:id="1883251920">
      <w:marLeft w:val="640"/>
      <w:marRight w:val="0"/>
      <w:marTop w:val="0"/>
      <w:marBottom w:val="0"/>
      <w:divBdr>
        <w:top w:val="none" w:sz="0" w:space="0" w:color="auto"/>
        <w:left w:val="none" w:sz="0" w:space="0" w:color="auto"/>
        <w:bottom w:val="none" w:sz="0" w:space="0" w:color="auto"/>
        <w:right w:val="none" w:sz="0" w:space="0" w:color="auto"/>
      </w:divBdr>
    </w:div>
    <w:div w:id="1883324771">
      <w:marLeft w:val="640"/>
      <w:marRight w:val="0"/>
      <w:marTop w:val="0"/>
      <w:marBottom w:val="0"/>
      <w:divBdr>
        <w:top w:val="none" w:sz="0" w:space="0" w:color="auto"/>
        <w:left w:val="none" w:sz="0" w:space="0" w:color="auto"/>
        <w:bottom w:val="none" w:sz="0" w:space="0" w:color="auto"/>
        <w:right w:val="none" w:sz="0" w:space="0" w:color="auto"/>
      </w:divBdr>
    </w:div>
    <w:div w:id="1883859935">
      <w:marLeft w:val="640"/>
      <w:marRight w:val="0"/>
      <w:marTop w:val="0"/>
      <w:marBottom w:val="0"/>
      <w:divBdr>
        <w:top w:val="none" w:sz="0" w:space="0" w:color="auto"/>
        <w:left w:val="none" w:sz="0" w:space="0" w:color="auto"/>
        <w:bottom w:val="none" w:sz="0" w:space="0" w:color="auto"/>
        <w:right w:val="none" w:sz="0" w:space="0" w:color="auto"/>
      </w:divBdr>
    </w:div>
    <w:div w:id="1884246106">
      <w:marLeft w:val="640"/>
      <w:marRight w:val="0"/>
      <w:marTop w:val="0"/>
      <w:marBottom w:val="0"/>
      <w:divBdr>
        <w:top w:val="none" w:sz="0" w:space="0" w:color="auto"/>
        <w:left w:val="none" w:sz="0" w:space="0" w:color="auto"/>
        <w:bottom w:val="none" w:sz="0" w:space="0" w:color="auto"/>
        <w:right w:val="none" w:sz="0" w:space="0" w:color="auto"/>
      </w:divBdr>
    </w:div>
    <w:div w:id="1884248734">
      <w:marLeft w:val="640"/>
      <w:marRight w:val="0"/>
      <w:marTop w:val="0"/>
      <w:marBottom w:val="0"/>
      <w:divBdr>
        <w:top w:val="none" w:sz="0" w:space="0" w:color="auto"/>
        <w:left w:val="none" w:sz="0" w:space="0" w:color="auto"/>
        <w:bottom w:val="none" w:sz="0" w:space="0" w:color="auto"/>
        <w:right w:val="none" w:sz="0" w:space="0" w:color="auto"/>
      </w:divBdr>
    </w:div>
    <w:div w:id="1884249034">
      <w:marLeft w:val="640"/>
      <w:marRight w:val="0"/>
      <w:marTop w:val="0"/>
      <w:marBottom w:val="0"/>
      <w:divBdr>
        <w:top w:val="none" w:sz="0" w:space="0" w:color="auto"/>
        <w:left w:val="none" w:sz="0" w:space="0" w:color="auto"/>
        <w:bottom w:val="none" w:sz="0" w:space="0" w:color="auto"/>
        <w:right w:val="none" w:sz="0" w:space="0" w:color="auto"/>
      </w:divBdr>
    </w:div>
    <w:div w:id="1884633575">
      <w:marLeft w:val="640"/>
      <w:marRight w:val="0"/>
      <w:marTop w:val="0"/>
      <w:marBottom w:val="0"/>
      <w:divBdr>
        <w:top w:val="none" w:sz="0" w:space="0" w:color="auto"/>
        <w:left w:val="none" w:sz="0" w:space="0" w:color="auto"/>
        <w:bottom w:val="none" w:sz="0" w:space="0" w:color="auto"/>
        <w:right w:val="none" w:sz="0" w:space="0" w:color="auto"/>
      </w:divBdr>
    </w:div>
    <w:div w:id="1884824054">
      <w:marLeft w:val="640"/>
      <w:marRight w:val="0"/>
      <w:marTop w:val="0"/>
      <w:marBottom w:val="0"/>
      <w:divBdr>
        <w:top w:val="none" w:sz="0" w:space="0" w:color="auto"/>
        <w:left w:val="none" w:sz="0" w:space="0" w:color="auto"/>
        <w:bottom w:val="none" w:sz="0" w:space="0" w:color="auto"/>
        <w:right w:val="none" w:sz="0" w:space="0" w:color="auto"/>
      </w:divBdr>
    </w:div>
    <w:div w:id="1884977989">
      <w:marLeft w:val="640"/>
      <w:marRight w:val="0"/>
      <w:marTop w:val="0"/>
      <w:marBottom w:val="0"/>
      <w:divBdr>
        <w:top w:val="none" w:sz="0" w:space="0" w:color="auto"/>
        <w:left w:val="none" w:sz="0" w:space="0" w:color="auto"/>
        <w:bottom w:val="none" w:sz="0" w:space="0" w:color="auto"/>
        <w:right w:val="none" w:sz="0" w:space="0" w:color="auto"/>
      </w:divBdr>
    </w:div>
    <w:div w:id="1885091476">
      <w:marLeft w:val="640"/>
      <w:marRight w:val="0"/>
      <w:marTop w:val="0"/>
      <w:marBottom w:val="0"/>
      <w:divBdr>
        <w:top w:val="none" w:sz="0" w:space="0" w:color="auto"/>
        <w:left w:val="none" w:sz="0" w:space="0" w:color="auto"/>
        <w:bottom w:val="none" w:sz="0" w:space="0" w:color="auto"/>
        <w:right w:val="none" w:sz="0" w:space="0" w:color="auto"/>
      </w:divBdr>
    </w:div>
    <w:div w:id="1885097324">
      <w:marLeft w:val="640"/>
      <w:marRight w:val="0"/>
      <w:marTop w:val="0"/>
      <w:marBottom w:val="0"/>
      <w:divBdr>
        <w:top w:val="none" w:sz="0" w:space="0" w:color="auto"/>
        <w:left w:val="none" w:sz="0" w:space="0" w:color="auto"/>
        <w:bottom w:val="none" w:sz="0" w:space="0" w:color="auto"/>
        <w:right w:val="none" w:sz="0" w:space="0" w:color="auto"/>
      </w:divBdr>
    </w:div>
    <w:div w:id="1885292002">
      <w:marLeft w:val="640"/>
      <w:marRight w:val="0"/>
      <w:marTop w:val="0"/>
      <w:marBottom w:val="0"/>
      <w:divBdr>
        <w:top w:val="none" w:sz="0" w:space="0" w:color="auto"/>
        <w:left w:val="none" w:sz="0" w:space="0" w:color="auto"/>
        <w:bottom w:val="none" w:sz="0" w:space="0" w:color="auto"/>
        <w:right w:val="none" w:sz="0" w:space="0" w:color="auto"/>
      </w:divBdr>
    </w:div>
    <w:div w:id="1885679622">
      <w:marLeft w:val="640"/>
      <w:marRight w:val="0"/>
      <w:marTop w:val="0"/>
      <w:marBottom w:val="0"/>
      <w:divBdr>
        <w:top w:val="none" w:sz="0" w:space="0" w:color="auto"/>
        <w:left w:val="none" w:sz="0" w:space="0" w:color="auto"/>
        <w:bottom w:val="none" w:sz="0" w:space="0" w:color="auto"/>
        <w:right w:val="none" w:sz="0" w:space="0" w:color="auto"/>
      </w:divBdr>
    </w:div>
    <w:div w:id="1885948734">
      <w:marLeft w:val="640"/>
      <w:marRight w:val="0"/>
      <w:marTop w:val="0"/>
      <w:marBottom w:val="0"/>
      <w:divBdr>
        <w:top w:val="none" w:sz="0" w:space="0" w:color="auto"/>
        <w:left w:val="none" w:sz="0" w:space="0" w:color="auto"/>
        <w:bottom w:val="none" w:sz="0" w:space="0" w:color="auto"/>
        <w:right w:val="none" w:sz="0" w:space="0" w:color="auto"/>
      </w:divBdr>
    </w:div>
    <w:div w:id="1886136647">
      <w:marLeft w:val="640"/>
      <w:marRight w:val="0"/>
      <w:marTop w:val="0"/>
      <w:marBottom w:val="0"/>
      <w:divBdr>
        <w:top w:val="none" w:sz="0" w:space="0" w:color="auto"/>
        <w:left w:val="none" w:sz="0" w:space="0" w:color="auto"/>
        <w:bottom w:val="none" w:sz="0" w:space="0" w:color="auto"/>
        <w:right w:val="none" w:sz="0" w:space="0" w:color="auto"/>
      </w:divBdr>
    </w:div>
    <w:div w:id="1886408938">
      <w:marLeft w:val="640"/>
      <w:marRight w:val="0"/>
      <w:marTop w:val="0"/>
      <w:marBottom w:val="0"/>
      <w:divBdr>
        <w:top w:val="none" w:sz="0" w:space="0" w:color="auto"/>
        <w:left w:val="none" w:sz="0" w:space="0" w:color="auto"/>
        <w:bottom w:val="none" w:sz="0" w:space="0" w:color="auto"/>
        <w:right w:val="none" w:sz="0" w:space="0" w:color="auto"/>
      </w:divBdr>
    </w:div>
    <w:div w:id="1886797570">
      <w:marLeft w:val="640"/>
      <w:marRight w:val="0"/>
      <w:marTop w:val="0"/>
      <w:marBottom w:val="0"/>
      <w:divBdr>
        <w:top w:val="none" w:sz="0" w:space="0" w:color="auto"/>
        <w:left w:val="none" w:sz="0" w:space="0" w:color="auto"/>
        <w:bottom w:val="none" w:sz="0" w:space="0" w:color="auto"/>
        <w:right w:val="none" w:sz="0" w:space="0" w:color="auto"/>
      </w:divBdr>
    </w:div>
    <w:div w:id="1886798092">
      <w:marLeft w:val="640"/>
      <w:marRight w:val="0"/>
      <w:marTop w:val="0"/>
      <w:marBottom w:val="0"/>
      <w:divBdr>
        <w:top w:val="none" w:sz="0" w:space="0" w:color="auto"/>
        <w:left w:val="none" w:sz="0" w:space="0" w:color="auto"/>
        <w:bottom w:val="none" w:sz="0" w:space="0" w:color="auto"/>
        <w:right w:val="none" w:sz="0" w:space="0" w:color="auto"/>
      </w:divBdr>
    </w:div>
    <w:div w:id="1886867320">
      <w:marLeft w:val="640"/>
      <w:marRight w:val="0"/>
      <w:marTop w:val="0"/>
      <w:marBottom w:val="0"/>
      <w:divBdr>
        <w:top w:val="none" w:sz="0" w:space="0" w:color="auto"/>
        <w:left w:val="none" w:sz="0" w:space="0" w:color="auto"/>
        <w:bottom w:val="none" w:sz="0" w:space="0" w:color="auto"/>
        <w:right w:val="none" w:sz="0" w:space="0" w:color="auto"/>
      </w:divBdr>
    </w:div>
    <w:div w:id="1887065712">
      <w:marLeft w:val="640"/>
      <w:marRight w:val="0"/>
      <w:marTop w:val="0"/>
      <w:marBottom w:val="0"/>
      <w:divBdr>
        <w:top w:val="none" w:sz="0" w:space="0" w:color="auto"/>
        <w:left w:val="none" w:sz="0" w:space="0" w:color="auto"/>
        <w:bottom w:val="none" w:sz="0" w:space="0" w:color="auto"/>
        <w:right w:val="none" w:sz="0" w:space="0" w:color="auto"/>
      </w:divBdr>
    </w:div>
    <w:div w:id="1887444520">
      <w:marLeft w:val="640"/>
      <w:marRight w:val="0"/>
      <w:marTop w:val="0"/>
      <w:marBottom w:val="0"/>
      <w:divBdr>
        <w:top w:val="none" w:sz="0" w:space="0" w:color="auto"/>
        <w:left w:val="none" w:sz="0" w:space="0" w:color="auto"/>
        <w:bottom w:val="none" w:sz="0" w:space="0" w:color="auto"/>
        <w:right w:val="none" w:sz="0" w:space="0" w:color="auto"/>
      </w:divBdr>
    </w:div>
    <w:div w:id="1887570598">
      <w:marLeft w:val="640"/>
      <w:marRight w:val="0"/>
      <w:marTop w:val="0"/>
      <w:marBottom w:val="0"/>
      <w:divBdr>
        <w:top w:val="none" w:sz="0" w:space="0" w:color="auto"/>
        <w:left w:val="none" w:sz="0" w:space="0" w:color="auto"/>
        <w:bottom w:val="none" w:sz="0" w:space="0" w:color="auto"/>
        <w:right w:val="none" w:sz="0" w:space="0" w:color="auto"/>
      </w:divBdr>
    </w:div>
    <w:div w:id="1887595610">
      <w:marLeft w:val="640"/>
      <w:marRight w:val="0"/>
      <w:marTop w:val="0"/>
      <w:marBottom w:val="0"/>
      <w:divBdr>
        <w:top w:val="none" w:sz="0" w:space="0" w:color="auto"/>
        <w:left w:val="none" w:sz="0" w:space="0" w:color="auto"/>
        <w:bottom w:val="none" w:sz="0" w:space="0" w:color="auto"/>
        <w:right w:val="none" w:sz="0" w:space="0" w:color="auto"/>
      </w:divBdr>
    </w:div>
    <w:div w:id="1887599118">
      <w:marLeft w:val="640"/>
      <w:marRight w:val="0"/>
      <w:marTop w:val="0"/>
      <w:marBottom w:val="0"/>
      <w:divBdr>
        <w:top w:val="none" w:sz="0" w:space="0" w:color="auto"/>
        <w:left w:val="none" w:sz="0" w:space="0" w:color="auto"/>
        <w:bottom w:val="none" w:sz="0" w:space="0" w:color="auto"/>
        <w:right w:val="none" w:sz="0" w:space="0" w:color="auto"/>
      </w:divBdr>
    </w:div>
    <w:div w:id="1887913743">
      <w:marLeft w:val="640"/>
      <w:marRight w:val="0"/>
      <w:marTop w:val="0"/>
      <w:marBottom w:val="0"/>
      <w:divBdr>
        <w:top w:val="none" w:sz="0" w:space="0" w:color="auto"/>
        <w:left w:val="none" w:sz="0" w:space="0" w:color="auto"/>
        <w:bottom w:val="none" w:sz="0" w:space="0" w:color="auto"/>
        <w:right w:val="none" w:sz="0" w:space="0" w:color="auto"/>
      </w:divBdr>
    </w:div>
    <w:div w:id="1888568550">
      <w:marLeft w:val="640"/>
      <w:marRight w:val="0"/>
      <w:marTop w:val="0"/>
      <w:marBottom w:val="0"/>
      <w:divBdr>
        <w:top w:val="none" w:sz="0" w:space="0" w:color="auto"/>
        <w:left w:val="none" w:sz="0" w:space="0" w:color="auto"/>
        <w:bottom w:val="none" w:sz="0" w:space="0" w:color="auto"/>
        <w:right w:val="none" w:sz="0" w:space="0" w:color="auto"/>
      </w:divBdr>
    </w:div>
    <w:div w:id="1888638297">
      <w:marLeft w:val="640"/>
      <w:marRight w:val="0"/>
      <w:marTop w:val="0"/>
      <w:marBottom w:val="0"/>
      <w:divBdr>
        <w:top w:val="none" w:sz="0" w:space="0" w:color="auto"/>
        <w:left w:val="none" w:sz="0" w:space="0" w:color="auto"/>
        <w:bottom w:val="none" w:sz="0" w:space="0" w:color="auto"/>
        <w:right w:val="none" w:sz="0" w:space="0" w:color="auto"/>
      </w:divBdr>
    </w:div>
    <w:div w:id="1888682714">
      <w:marLeft w:val="640"/>
      <w:marRight w:val="0"/>
      <w:marTop w:val="0"/>
      <w:marBottom w:val="0"/>
      <w:divBdr>
        <w:top w:val="none" w:sz="0" w:space="0" w:color="auto"/>
        <w:left w:val="none" w:sz="0" w:space="0" w:color="auto"/>
        <w:bottom w:val="none" w:sz="0" w:space="0" w:color="auto"/>
        <w:right w:val="none" w:sz="0" w:space="0" w:color="auto"/>
      </w:divBdr>
    </w:div>
    <w:div w:id="1889027908">
      <w:marLeft w:val="640"/>
      <w:marRight w:val="0"/>
      <w:marTop w:val="0"/>
      <w:marBottom w:val="0"/>
      <w:divBdr>
        <w:top w:val="none" w:sz="0" w:space="0" w:color="auto"/>
        <w:left w:val="none" w:sz="0" w:space="0" w:color="auto"/>
        <w:bottom w:val="none" w:sz="0" w:space="0" w:color="auto"/>
        <w:right w:val="none" w:sz="0" w:space="0" w:color="auto"/>
      </w:divBdr>
    </w:div>
    <w:div w:id="1889099070">
      <w:marLeft w:val="640"/>
      <w:marRight w:val="0"/>
      <w:marTop w:val="0"/>
      <w:marBottom w:val="0"/>
      <w:divBdr>
        <w:top w:val="none" w:sz="0" w:space="0" w:color="auto"/>
        <w:left w:val="none" w:sz="0" w:space="0" w:color="auto"/>
        <w:bottom w:val="none" w:sz="0" w:space="0" w:color="auto"/>
        <w:right w:val="none" w:sz="0" w:space="0" w:color="auto"/>
      </w:divBdr>
    </w:div>
    <w:div w:id="1889101831">
      <w:marLeft w:val="640"/>
      <w:marRight w:val="0"/>
      <w:marTop w:val="0"/>
      <w:marBottom w:val="0"/>
      <w:divBdr>
        <w:top w:val="none" w:sz="0" w:space="0" w:color="auto"/>
        <w:left w:val="none" w:sz="0" w:space="0" w:color="auto"/>
        <w:bottom w:val="none" w:sz="0" w:space="0" w:color="auto"/>
        <w:right w:val="none" w:sz="0" w:space="0" w:color="auto"/>
      </w:divBdr>
    </w:div>
    <w:div w:id="1889218994">
      <w:marLeft w:val="640"/>
      <w:marRight w:val="0"/>
      <w:marTop w:val="0"/>
      <w:marBottom w:val="0"/>
      <w:divBdr>
        <w:top w:val="none" w:sz="0" w:space="0" w:color="auto"/>
        <w:left w:val="none" w:sz="0" w:space="0" w:color="auto"/>
        <w:bottom w:val="none" w:sz="0" w:space="0" w:color="auto"/>
        <w:right w:val="none" w:sz="0" w:space="0" w:color="auto"/>
      </w:divBdr>
    </w:div>
    <w:div w:id="1889342145">
      <w:marLeft w:val="640"/>
      <w:marRight w:val="0"/>
      <w:marTop w:val="0"/>
      <w:marBottom w:val="0"/>
      <w:divBdr>
        <w:top w:val="none" w:sz="0" w:space="0" w:color="auto"/>
        <w:left w:val="none" w:sz="0" w:space="0" w:color="auto"/>
        <w:bottom w:val="none" w:sz="0" w:space="0" w:color="auto"/>
        <w:right w:val="none" w:sz="0" w:space="0" w:color="auto"/>
      </w:divBdr>
    </w:div>
    <w:div w:id="1889760371">
      <w:marLeft w:val="640"/>
      <w:marRight w:val="0"/>
      <w:marTop w:val="0"/>
      <w:marBottom w:val="0"/>
      <w:divBdr>
        <w:top w:val="none" w:sz="0" w:space="0" w:color="auto"/>
        <w:left w:val="none" w:sz="0" w:space="0" w:color="auto"/>
        <w:bottom w:val="none" w:sz="0" w:space="0" w:color="auto"/>
        <w:right w:val="none" w:sz="0" w:space="0" w:color="auto"/>
      </w:divBdr>
    </w:div>
    <w:div w:id="1890140923">
      <w:marLeft w:val="640"/>
      <w:marRight w:val="0"/>
      <w:marTop w:val="0"/>
      <w:marBottom w:val="0"/>
      <w:divBdr>
        <w:top w:val="none" w:sz="0" w:space="0" w:color="auto"/>
        <w:left w:val="none" w:sz="0" w:space="0" w:color="auto"/>
        <w:bottom w:val="none" w:sz="0" w:space="0" w:color="auto"/>
        <w:right w:val="none" w:sz="0" w:space="0" w:color="auto"/>
      </w:divBdr>
    </w:div>
    <w:div w:id="1890215944">
      <w:marLeft w:val="640"/>
      <w:marRight w:val="0"/>
      <w:marTop w:val="0"/>
      <w:marBottom w:val="0"/>
      <w:divBdr>
        <w:top w:val="none" w:sz="0" w:space="0" w:color="auto"/>
        <w:left w:val="none" w:sz="0" w:space="0" w:color="auto"/>
        <w:bottom w:val="none" w:sz="0" w:space="0" w:color="auto"/>
        <w:right w:val="none" w:sz="0" w:space="0" w:color="auto"/>
      </w:divBdr>
    </w:div>
    <w:div w:id="1890457953">
      <w:marLeft w:val="640"/>
      <w:marRight w:val="0"/>
      <w:marTop w:val="0"/>
      <w:marBottom w:val="0"/>
      <w:divBdr>
        <w:top w:val="none" w:sz="0" w:space="0" w:color="auto"/>
        <w:left w:val="none" w:sz="0" w:space="0" w:color="auto"/>
        <w:bottom w:val="none" w:sz="0" w:space="0" w:color="auto"/>
        <w:right w:val="none" w:sz="0" w:space="0" w:color="auto"/>
      </w:divBdr>
    </w:div>
    <w:div w:id="1890528253">
      <w:marLeft w:val="640"/>
      <w:marRight w:val="0"/>
      <w:marTop w:val="0"/>
      <w:marBottom w:val="0"/>
      <w:divBdr>
        <w:top w:val="none" w:sz="0" w:space="0" w:color="auto"/>
        <w:left w:val="none" w:sz="0" w:space="0" w:color="auto"/>
        <w:bottom w:val="none" w:sz="0" w:space="0" w:color="auto"/>
        <w:right w:val="none" w:sz="0" w:space="0" w:color="auto"/>
      </w:divBdr>
    </w:div>
    <w:div w:id="1890528856">
      <w:marLeft w:val="640"/>
      <w:marRight w:val="0"/>
      <w:marTop w:val="0"/>
      <w:marBottom w:val="0"/>
      <w:divBdr>
        <w:top w:val="none" w:sz="0" w:space="0" w:color="auto"/>
        <w:left w:val="none" w:sz="0" w:space="0" w:color="auto"/>
        <w:bottom w:val="none" w:sz="0" w:space="0" w:color="auto"/>
        <w:right w:val="none" w:sz="0" w:space="0" w:color="auto"/>
      </w:divBdr>
    </w:div>
    <w:div w:id="1890602430">
      <w:marLeft w:val="640"/>
      <w:marRight w:val="0"/>
      <w:marTop w:val="0"/>
      <w:marBottom w:val="0"/>
      <w:divBdr>
        <w:top w:val="none" w:sz="0" w:space="0" w:color="auto"/>
        <w:left w:val="none" w:sz="0" w:space="0" w:color="auto"/>
        <w:bottom w:val="none" w:sz="0" w:space="0" w:color="auto"/>
        <w:right w:val="none" w:sz="0" w:space="0" w:color="auto"/>
      </w:divBdr>
    </w:div>
    <w:div w:id="1890650178">
      <w:marLeft w:val="640"/>
      <w:marRight w:val="0"/>
      <w:marTop w:val="0"/>
      <w:marBottom w:val="0"/>
      <w:divBdr>
        <w:top w:val="none" w:sz="0" w:space="0" w:color="auto"/>
        <w:left w:val="none" w:sz="0" w:space="0" w:color="auto"/>
        <w:bottom w:val="none" w:sz="0" w:space="0" w:color="auto"/>
        <w:right w:val="none" w:sz="0" w:space="0" w:color="auto"/>
      </w:divBdr>
    </w:div>
    <w:div w:id="1890874320">
      <w:marLeft w:val="640"/>
      <w:marRight w:val="0"/>
      <w:marTop w:val="0"/>
      <w:marBottom w:val="0"/>
      <w:divBdr>
        <w:top w:val="none" w:sz="0" w:space="0" w:color="auto"/>
        <w:left w:val="none" w:sz="0" w:space="0" w:color="auto"/>
        <w:bottom w:val="none" w:sz="0" w:space="0" w:color="auto"/>
        <w:right w:val="none" w:sz="0" w:space="0" w:color="auto"/>
      </w:divBdr>
    </w:div>
    <w:div w:id="1890917278">
      <w:marLeft w:val="640"/>
      <w:marRight w:val="0"/>
      <w:marTop w:val="0"/>
      <w:marBottom w:val="0"/>
      <w:divBdr>
        <w:top w:val="none" w:sz="0" w:space="0" w:color="auto"/>
        <w:left w:val="none" w:sz="0" w:space="0" w:color="auto"/>
        <w:bottom w:val="none" w:sz="0" w:space="0" w:color="auto"/>
        <w:right w:val="none" w:sz="0" w:space="0" w:color="auto"/>
      </w:divBdr>
    </w:div>
    <w:div w:id="1890917810">
      <w:marLeft w:val="640"/>
      <w:marRight w:val="0"/>
      <w:marTop w:val="0"/>
      <w:marBottom w:val="0"/>
      <w:divBdr>
        <w:top w:val="none" w:sz="0" w:space="0" w:color="auto"/>
        <w:left w:val="none" w:sz="0" w:space="0" w:color="auto"/>
        <w:bottom w:val="none" w:sz="0" w:space="0" w:color="auto"/>
        <w:right w:val="none" w:sz="0" w:space="0" w:color="auto"/>
      </w:divBdr>
    </w:div>
    <w:div w:id="1890918605">
      <w:marLeft w:val="640"/>
      <w:marRight w:val="0"/>
      <w:marTop w:val="0"/>
      <w:marBottom w:val="0"/>
      <w:divBdr>
        <w:top w:val="none" w:sz="0" w:space="0" w:color="auto"/>
        <w:left w:val="none" w:sz="0" w:space="0" w:color="auto"/>
        <w:bottom w:val="none" w:sz="0" w:space="0" w:color="auto"/>
        <w:right w:val="none" w:sz="0" w:space="0" w:color="auto"/>
      </w:divBdr>
    </w:div>
    <w:div w:id="1891257559">
      <w:marLeft w:val="640"/>
      <w:marRight w:val="0"/>
      <w:marTop w:val="0"/>
      <w:marBottom w:val="0"/>
      <w:divBdr>
        <w:top w:val="none" w:sz="0" w:space="0" w:color="auto"/>
        <w:left w:val="none" w:sz="0" w:space="0" w:color="auto"/>
        <w:bottom w:val="none" w:sz="0" w:space="0" w:color="auto"/>
        <w:right w:val="none" w:sz="0" w:space="0" w:color="auto"/>
      </w:divBdr>
    </w:div>
    <w:div w:id="1891333755">
      <w:marLeft w:val="640"/>
      <w:marRight w:val="0"/>
      <w:marTop w:val="0"/>
      <w:marBottom w:val="0"/>
      <w:divBdr>
        <w:top w:val="none" w:sz="0" w:space="0" w:color="auto"/>
        <w:left w:val="none" w:sz="0" w:space="0" w:color="auto"/>
        <w:bottom w:val="none" w:sz="0" w:space="0" w:color="auto"/>
        <w:right w:val="none" w:sz="0" w:space="0" w:color="auto"/>
      </w:divBdr>
    </w:div>
    <w:div w:id="1891385011">
      <w:marLeft w:val="640"/>
      <w:marRight w:val="0"/>
      <w:marTop w:val="0"/>
      <w:marBottom w:val="0"/>
      <w:divBdr>
        <w:top w:val="none" w:sz="0" w:space="0" w:color="auto"/>
        <w:left w:val="none" w:sz="0" w:space="0" w:color="auto"/>
        <w:bottom w:val="none" w:sz="0" w:space="0" w:color="auto"/>
        <w:right w:val="none" w:sz="0" w:space="0" w:color="auto"/>
      </w:divBdr>
    </w:div>
    <w:div w:id="1891453326">
      <w:marLeft w:val="640"/>
      <w:marRight w:val="0"/>
      <w:marTop w:val="0"/>
      <w:marBottom w:val="0"/>
      <w:divBdr>
        <w:top w:val="none" w:sz="0" w:space="0" w:color="auto"/>
        <w:left w:val="none" w:sz="0" w:space="0" w:color="auto"/>
        <w:bottom w:val="none" w:sz="0" w:space="0" w:color="auto"/>
        <w:right w:val="none" w:sz="0" w:space="0" w:color="auto"/>
      </w:divBdr>
    </w:div>
    <w:div w:id="1891915981">
      <w:marLeft w:val="640"/>
      <w:marRight w:val="0"/>
      <w:marTop w:val="0"/>
      <w:marBottom w:val="0"/>
      <w:divBdr>
        <w:top w:val="none" w:sz="0" w:space="0" w:color="auto"/>
        <w:left w:val="none" w:sz="0" w:space="0" w:color="auto"/>
        <w:bottom w:val="none" w:sz="0" w:space="0" w:color="auto"/>
        <w:right w:val="none" w:sz="0" w:space="0" w:color="auto"/>
      </w:divBdr>
    </w:div>
    <w:div w:id="1891962414">
      <w:marLeft w:val="640"/>
      <w:marRight w:val="0"/>
      <w:marTop w:val="0"/>
      <w:marBottom w:val="0"/>
      <w:divBdr>
        <w:top w:val="none" w:sz="0" w:space="0" w:color="auto"/>
        <w:left w:val="none" w:sz="0" w:space="0" w:color="auto"/>
        <w:bottom w:val="none" w:sz="0" w:space="0" w:color="auto"/>
        <w:right w:val="none" w:sz="0" w:space="0" w:color="auto"/>
      </w:divBdr>
    </w:div>
    <w:div w:id="1892039468">
      <w:marLeft w:val="640"/>
      <w:marRight w:val="0"/>
      <w:marTop w:val="0"/>
      <w:marBottom w:val="0"/>
      <w:divBdr>
        <w:top w:val="none" w:sz="0" w:space="0" w:color="auto"/>
        <w:left w:val="none" w:sz="0" w:space="0" w:color="auto"/>
        <w:bottom w:val="none" w:sz="0" w:space="0" w:color="auto"/>
        <w:right w:val="none" w:sz="0" w:space="0" w:color="auto"/>
      </w:divBdr>
    </w:div>
    <w:div w:id="1892299598">
      <w:marLeft w:val="640"/>
      <w:marRight w:val="0"/>
      <w:marTop w:val="0"/>
      <w:marBottom w:val="0"/>
      <w:divBdr>
        <w:top w:val="none" w:sz="0" w:space="0" w:color="auto"/>
        <w:left w:val="none" w:sz="0" w:space="0" w:color="auto"/>
        <w:bottom w:val="none" w:sz="0" w:space="0" w:color="auto"/>
        <w:right w:val="none" w:sz="0" w:space="0" w:color="auto"/>
      </w:divBdr>
    </w:div>
    <w:div w:id="1892493050">
      <w:marLeft w:val="640"/>
      <w:marRight w:val="0"/>
      <w:marTop w:val="0"/>
      <w:marBottom w:val="0"/>
      <w:divBdr>
        <w:top w:val="none" w:sz="0" w:space="0" w:color="auto"/>
        <w:left w:val="none" w:sz="0" w:space="0" w:color="auto"/>
        <w:bottom w:val="none" w:sz="0" w:space="0" w:color="auto"/>
        <w:right w:val="none" w:sz="0" w:space="0" w:color="auto"/>
      </w:divBdr>
    </w:div>
    <w:div w:id="1892771095">
      <w:marLeft w:val="640"/>
      <w:marRight w:val="0"/>
      <w:marTop w:val="0"/>
      <w:marBottom w:val="0"/>
      <w:divBdr>
        <w:top w:val="none" w:sz="0" w:space="0" w:color="auto"/>
        <w:left w:val="none" w:sz="0" w:space="0" w:color="auto"/>
        <w:bottom w:val="none" w:sz="0" w:space="0" w:color="auto"/>
        <w:right w:val="none" w:sz="0" w:space="0" w:color="auto"/>
      </w:divBdr>
    </w:div>
    <w:div w:id="1893074659">
      <w:marLeft w:val="640"/>
      <w:marRight w:val="0"/>
      <w:marTop w:val="0"/>
      <w:marBottom w:val="0"/>
      <w:divBdr>
        <w:top w:val="none" w:sz="0" w:space="0" w:color="auto"/>
        <w:left w:val="none" w:sz="0" w:space="0" w:color="auto"/>
        <w:bottom w:val="none" w:sz="0" w:space="0" w:color="auto"/>
        <w:right w:val="none" w:sz="0" w:space="0" w:color="auto"/>
      </w:divBdr>
    </w:div>
    <w:div w:id="1893080781">
      <w:marLeft w:val="640"/>
      <w:marRight w:val="0"/>
      <w:marTop w:val="0"/>
      <w:marBottom w:val="0"/>
      <w:divBdr>
        <w:top w:val="none" w:sz="0" w:space="0" w:color="auto"/>
        <w:left w:val="none" w:sz="0" w:space="0" w:color="auto"/>
        <w:bottom w:val="none" w:sz="0" w:space="0" w:color="auto"/>
        <w:right w:val="none" w:sz="0" w:space="0" w:color="auto"/>
      </w:divBdr>
    </w:div>
    <w:div w:id="1893228895">
      <w:marLeft w:val="640"/>
      <w:marRight w:val="0"/>
      <w:marTop w:val="0"/>
      <w:marBottom w:val="0"/>
      <w:divBdr>
        <w:top w:val="none" w:sz="0" w:space="0" w:color="auto"/>
        <w:left w:val="none" w:sz="0" w:space="0" w:color="auto"/>
        <w:bottom w:val="none" w:sz="0" w:space="0" w:color="auto"/>
        <w:right w:val="none" w:sz="0" w:space="0" w:color="auto"/>
      </w:divBdr>
    </w:div>
    <w:div w:id="1893613753">
      <w:marLeft w:val="640"/>
      <w:marRight w:val="0"/>
      <w:marTop w:val="0"/>
      <w:marBottom w:val="0"/>
      <w:divBdr>
        <w:top w:val="none" w:sz="0" w:space="0" w:color="auto"/>
        <w:left w:val="none" w:sz="0" w:space="0" w:color="auto"/>
        <w:bottom w:val="none" w:sz="0" w:space="0" w:color="auto"/>
        <w:right w:val="none" w:sz="0" w:space="0" w:color="auto"/>
      </w:divBdr>
    </w:div>
    <w:div w:id="1893735346">
      <w:marLeft w:val="640"/>
      <w:marRight w:val="0"/>
      <w:marTop w:val="0"/>
      <w:marBottom w:val="0"/>
      <w:divBdr>
        <w:top w:val="none" w:sz="0" w:space="0" w:color="auto"/>
        <w:left w:val="none" w:sz="0" w:space="0" w:color="auto"/>
        <w:bottom w:val="none" w:sz="0" w:space="0" w:color="auto"/>
        <w:right w:val="none" w:sz="0" w:space="0" w:color="auto"/>
      </w:divBdr>
    </w:div>
    <w:div w:id="1893926935">
      <w:marLeft w:val="640"/>
      <w:marRight w:val="0"/>
      <w:marTop w:val="0"/>
      <w:marBottom w:val="0"/>
      <w:divBdr>
        <w:top w:val="none" w:sz="0" w:space="0" w:color="auto"/>
        <w:left w:val="none" w:sz="0" w:space="0" w:color="auto"/>
        <w:bottom w:val="none" w:sz="0" w:space="0" w:color="auto"/>
        <w:right w:val="none" w:sz="0" w:space="0" w:color="auto"/>
      </w:divBdr>
    </w:div>
    <w:div w:id="1893930166">
      <w:marLeft w:val="640"/>
      <w:marRight w:val="0"/>
      <w:marTop w:val="0"/>
      <w:marBottom w:val="0"/>
      <w:divBdr>
        <w:top w:val="none" w:sz="0" w:space="0" w:color="auto"/>
        <w:left w:val="none" w:sz="0" w:space="0" w:color="auto"/>
        <w:bottom w:val="none" w:sz="0" w:space="0" w:color="auto"/>
        <w:right w:val="none" w:sz="0" w:space="0" w:color="auto"/>
      </w:divBdr>
    </w:div>
    <w:div w:id="1893955604">
      <w:marLeft w:val="640"/>
      <w:marRight w:val="0"/>
      <w:marTop w:val="0"/>
      <w:marBottom w:val="0"/>
      <w:divBdr>
        <w:top w:val="none" w:sz="0" w:space="0" w:color="auto"/>
        <w:left w:val="none" w:sz="0" w:space="0" w:color="auto"/>
        <w:bottom w:val="none" w:sz="0" w:space="0" w:color="auto"/>
        <w:right w:val="none" w:sz="0" w:space="0" w:color="auto"/>
      </w:divBdr>
    </w:div>
    <w:div w:id="1893999076">
      <w:marLeft w:val="640"/>
      <w:marRight w:val="0"/>
      <w:marTop w:val="0"/>
      <w:marBottom w:val="0"/>
      <w:divBdr>
        <w:top w:val="none" w:sz="0" w:space="0" w:color="auto"/>
        <w:left w:val="none" w:sz="0" w:space="0" w:color="auto"/>
        <w:bottom w:val="none" w:sz="0" w:space="0" w:color="auto"/>
        <w:right w:val="none" w:sz="0" w:space="0" w:color="auto"/>
      </w:divBdr>
    </w:div>
    <w:div w:id="1894274155">
      <w:marLeft w:val="640"/>
      <w:marRight w:val="0"/>
      <w:marTop w:val="0"/>
      <w:marBottom w:val="0"/>
      <w:divBdr>
        <w:top w:val="none" w:sz="0" w:space="0" w:color="auto"/>
        <w:left w:val="none" w:sz="0" w:space="0" w:color="auto"/>
        <w:bottom w:val="none" w:sz="0" w:space="0" w:color="auto"/>
        <w:right w:val="none" w:sz="0" w:space="0" w:color="auto"/>
      </w:divBdr>
    </w:div>
    <w:div w:id="1894540405">
      <w:marLeft w:val="640"/>
      <w:marRight w:val="0"/>
      <w:marTop w:val="0"/>
      <w:marBottom w:val="0"/>
      <w:divBdr>
        <w:top w:val="none" w:sz="0" w:space="0" w:color="auto"/>
        <w:left w:val="none" w:sz="0" w:space="0" w:color="auto"/>
        <w:bottom w:val="none" w:sz="0" w:space="0" w:color="auto"/>
        <w:right w:val="none" w:sz="0" w:space="0" w:color="auto"/>
      </w:divBdr>
    </w:div>
    <w:div w:id="1894541268">
      <w:marLeft w:val="640"/>
      <w:marRight w:val="0"/>
      <w:marTop w:val="0"/>
      <w:marBottom w:val="0"/>
      <w:divBdr>
        <w:top w:val="none" w:sz="0" w:space="0" w:color="auto"/>
        <w:left w:val="none" w:sz="0" w:space="0" w:color="auto"/>
        <w:bottom w:val="none" w:sz="0" w:space="0" w:color="auto"/>
        <w:right w:val="none" w:sz="0" w:space="0" w:color="auto"/>
      </w:divBdr>
    </w:div>
    <w:div w:id="1895308997">
      <w:marLeft w:val="640"/>
      <w:marRight w:val="0"/>
      <w:marTop w:val="0"/>
      <w:marBottom w:val="0"/>
      <w:divBdr>
        <w:top w:val="none" w:sz="0" w:space="0" w:color="auto"/>
        <w:left w:val="none" w:sz="0" w:space="0" w:color="auto"/>
        <w:bottom w:val="none" w:sz="0" w:space="0" w:color="auto"/>
        <w:right w:val="none" w:sz="0" w:space="0" w:color="auto"/>
      </w:divBdr>
    </w:div>
    <w:div w:id="1895314701">
      <w:marLeft w:val="640"/>
      <w:marRight w:val="0"/>
      <w:marTop w:val="0"/>
      <w:marBottom w:val="0"/>
      <w:divBdr>
        <w:top w:val="none" w:sz="0" w:space="0" w:color="auto"/>
        <w:left w:val="none" w:sz="0" w:space="0" w:color="auto"/>
        <w:bottom w:val="none" w:sz="0" w:space="0" w:color="auto"/>
        <w:right w:val="none" w:sz="0" w:space="0" w:color="auto"/>
      </w:divBdr>
    </w:div>
    <w:div w:id="1895702640">
      <w:marLeft w:val="640"/>
      <w:marRight w:val="0"/>
      <w:marTop w:val="0"/>
      <w:marBottom w:val="0"/>
      <w:divBdr>
        <w:top w:val="none" w:sz="0" w:space="0" w:color="auto"/>
        <w:left w:val="none" w:sz="0" w:space="0" w:color="auto"/>
        <w:bottom w:val="none" w:sz="0" w:space="0" w:color="auto"/>
        <w:right w:val="none" w:sz="0" w:space="0" w:color="auto"/>
      </w:divBdr>
    </w:div>
    <w:div w:id="1895966615">
      <w:marLeft w:val="640"/>
      <w:marRight w:val="0"/>
      <w:marTop w:val="0"/>
      <w:marBottom w:val="0"/>
      <w:divBdr>
        <w:top w:val="none" w:sz="0" w:space="0" w:color="auto"/>
        <w:left w:val="none" w:sz="0" w:space="0" w:color="auto"/>
        <w:bottom w:val="none" w:sz="0" w:space="0" w:color="auto"/>
        <w:right w:val="none" w:sz="0" w:space="0" w:color="auto"/>
      </w:divBdr>
    </w:div>
    <w:div w:id="1896240090">
      <w:marLeft w:val="640"/>
      <w:marRight w:val="0"/>
      <w:marTop w:val="0"/>
      <w:marBottom w:val="0"/>
      <w:divBdr>
        <w:top w:val="none" w:sz="0" w:space="0" w:color="auto"/>
        <w:left w:val="none" w:sz="0" w:space="0" w:color="auto"/>
        <w:bottom w:val="none" w:sz="0" w:space="0" w:color="auto"/>
        <w:right w:val="none" w:sz="0" w:space="0" w:color="auto"/>
      </w:divBdr>
    </w:div>
    <w:div w:id="1896312242">
      <w:marLeft w:val="640"/>
      <w:marRight w:val="0"/>
      <w:marTop w:val="0"/>
      <w:marBottom w:val="0"/>
      <w:divBdr>
        <w:top w:val="none" w:sz="0" w:space="0" w:color="auto"/>
        <w:left w:val="none" w:sz="0" w:space="0" w:color="auto"/>
        <w:bottom w:val="none" w:sz="0" w:space="0" w:color="auto"/>
        <w:right w:val="none" w:sz="0" w:space="0" w:color="auto"/>
      </w:divBdr>
    </w:div>
    <w:div w:id="1896433602">
      <w:marLeft w:val="640"/>
      <w:marRight w:val="0"/>
      <w:marTop w:val="0"/>
      <w:marBottom w:val="0"/>
      <w:divBdr>
        <w:top w:val="none" w:sz="0" w:space="0" w:color="auto"/>
        <w:left w:val="none" w:sz="0" w:space="0" w:color="auto"/>
        <w:bottom w:val="none" w:sz="0" w:space="0" w:color="auto"/>
        <w:right w:val="none" w:sz="0" w:space="0" w:color="auto"/>
      </w:divBdr>
    </w:div>
    <w:div w:id="1896507050">
      <w:marLeft w:val="640"/>
      <w:marRight w:val="0"/>
      <w:marTop w:val="0"/>
      <w:marBottom w:val="0"/>
      <w:divBdr>
        <w:top w:val="none" w:sz="0" w:space="0" w:color="auto"/>
        <w:left w:val="none" w:sz="0" w:space="0" w:color="auto"/>
        <w:bottom w:val="none" w:sz="0" w:space="0" w:color="auto"/>
        <w:right w:val="none" w:sz="0" w:space="0" w:color="auto"/>
      </w:divBdr>
    </w:div>
    <w:div w:id="1896701289">
      <w:marLeft w:val="640"/>
      <w:marRight w:val="0"/>
      <w:marTop w:val="0"/>
      <w:marBottom w:val="0"/>
      <w:divBdr>
        <w:top w:val="none" w:sz="0" w:space="0" w:color="auto"/>
        <w:left w:val="none" w:sz="0" w:space="0" w:color="auto"/>
        <w:bottom w:val="none" w:sz="0" w:space="0" w:color="auto"/>
        <w:right w:val="none" w:sz="0" w:space="0" w:color="auto"/>
      </w:divBdr>
    </w:div>
    <w:div w:id="1896774661">
      <w:marLeft w:val="640"/>
      <w:marRight w:val="0"/>
      <w:marTop w:val="0"/>
      <w:marBottom w:val="0"/>
      <w:divBdr>
        <w:top w:val="none" w:sz="0" w:space="0" w:color="auto"/>
        <w:left w:val="none" w:sz="0" w:space="0" w:color="auto"/>
        <w:bottom w:val="none" w:sz="0" w:space="0" w:color="auto"/>
        <w:right w:val="none" w:sz="0" w:space="0" w:color="auto"/>
      </w:divBdr>
    </w:div>
    <w:div w:id="1896892842">
      <w:marLeft w:val="640"/>
      <w:marRight w:val="0"/>
      <w:marTop w:val="0"/>
      <w:marBottom w:val="0"/>
      <w:divBdr>
        <w:top w:val="none" w:sz="0" w:space="0" w:color="auto"/>
        <w:left w:val="none" w:sz="0" w:space="0" w:color="auto"/>
        <w:bottom w:val="none" w:sz="0" w:space="0" w:color="auto"/>
        <w:right w:val="none" w:sz="0" w:space="0" w:color="auto"/>
      </w:divBdr>
    </w:div>
    <w:div w:id="1896967279">
      <w:marLeft w:val="640"/>
      <w:marRight w:val="0"/>
      <w:marTop w:val="0"/>
      <w:marBottom w:val="0"/>
      <w:divBdr>
        <w:top w:val="none" w:sz="0" w:space="0" w:color="auto"/>
        <w:left w:val="none" w:sz="0" w:space="0" w:color="auto"/>
        <w:bottom w:val="none" w:sz="0" w:space="0" w:color="auto"/>
        <w:right w:val="none" w:sz="0" w:space="0" w:color="auto"/>
      </w:divBdr>
    </w:div>
    <w:div w:id="1897005789">
      <w:marLeft w:val="640"/>
      <w:marRight w:val="0"/>
      <w:marTop w:val="0"/>
      <w:marBottom w:val="0"/>
      <w:divBdr>
        <w:top w:val="none" w:sz="0" w:space="0" w:color="auto"/>
        <w:left w:val="none" w:sz="0" w:space="0" w:color="auto"/>
        <w:bottom w:val="none" w:sz="0" w:space="0" w:color="auto"/>
        <w:right w:val="none" w:sz="0" w:space="0" w:color="auto"/>
      </w:divBdr>
    </w:div>
    <w:div w:id="1897473791">
      <w:marLeft w:val="640"/>
      <w:marRight w:val="0"/>
      <w:marTop w:val="0"/>
      <w:marBottom w:val="0"/>
      <w:divBdr>
        <w:top w:val="none" w:sz="0" w:space="0" w:color="auto"/>
        <w:left w:val="none" w:sz="0" w:space="0" w:color="auto"/>
        <w:bottom w:val="none" w:sz="0" w:space="0" w:color="auto"/>
        <w:right w:val="none" w:sz="0" w:space="0" w:color="auto"/>
      </w:divBdr>
    </w:div>
    <w:div w:id="1897665853">
      <w:marLeft w:val="640"/>
      <w:marRight w:val="0"/>
      <w:marTop w:val="0"/>
      <w:marBottom w:val="0"/>
      <w:divBdr>
        <w:top w:val="none" w:sz="0" w:space="0" w:color="auto"/>
        <w:left w:val="none" w:sz="0" w:space="0" w:color="auto"/>
        <w:bottom w:val="none" w:sz="0" w:space="0" w:color="auto"/>
        <w:right w:val="none" w:sz="0" w:space="0" w:color="auto"/>
      </w:divBdr>
    </w:div>
    <w:div w:id="1897859159">
      <w:marLeft w:val="640"/>
      <w:marRight w:val="0"/>
      <w:marTop w:val="0"/>
      <w:marBottom w:val="0"/>
      <w:divBdr>
        <w:top w:val="none" w:sz="0" w:space="0" w:color="auto"/>
        <w:left w:val="none" w:sz="0" w:space="0" w:color="auto"/>
        <w:bottom w:val="none" w:sz="0" w:space="0" w:color="auto"/>
        <w:right w:val="none" w:sz="0" w:space="0" w:color="auto"/>
      </w:divBdr>
    </w:div>
    <w:div w:id="1897859559">
      <w:marLeft w:val="640"/>
      <w:marRight w:val="0"/>
      <w:marTop w:val="0"/>
      <w:marBottom w:val="0"/>
      <w:divBdr>
        <w:top w:val="none" w:sz="0" w:space="0" w:color="auto"/>
        <w:left w:val="none" w:sz="0" w:space="0" w:color="auto"/>
        <w:bottom w:val="none" w:sz="0" w:space="0" w:color="auto"/>
        <w:right w:val="none" w:sz="0" w:space="0" w:color="auto"/>
      </w:divBdr>
    </w:div>
    <w:div w:id="1898004233">
      <w:marLeft w:val="640"/>
      <w:marRight w:val="0"/>
      <w:marTop w:val="0"/>
      <w:marBottom w:val="0"/>
      <w:divBdr>
        <w:top w:val="none" w:sz="0" w:space="0" w:color="auto"/>
        <w:left w:val="none" w:sz="0" w:space="0" w:color="auto"/>
        <w:bottom w:val="none" w:sz="0" w:space="0" w:color="auto"/>
        <w:right w:val="none" w:sz="0" w:space="0" w:color="auto"/>
      </w:divBdr>
    </w:div>
    <w:div w:id="1898320537">
      <w:marLeft w:val="640"/>
      <w:marRight w:val="0"/>
      <w:marTop w:val="0"/>
      <w:marBottom w:val="0"/>
      <w:divBdr>
        <w:top w:val="none" w:sz="0" w:space="0" w:color="auto"/>
        <w:left w:val="none" w:sz="0" w:space="0" w:color="auto"/>
        <w:bottom w:val="none" w:sz="0" w:space="0" w:color="auto"/>
        <w:right w:val="none" w:sz="0" w:space="0" w:color="auto"/>
      </w:divBdr>
    </w:div>
    <w:div w:id="1898930571">
      <w:marLeft w:val="640"/>
      <w:marRight w:val="0"/>
      <w:marTop w:val="0"/>
      <w:marBottom w:val="0"/>
      <w:divBdr>
        <w:top w:val="none" w:sz="0" w:space="0" w:color="auto"/>
        <w:left w:val="none" w:sz="0" w:space="0" w:color="auto"/>
        <w:bottom w:val="none" w:sz="0" w:space="0" w:color="auto"/>
        <w:right w:val="none" w:sz="0" w:space="0" w:color="auto"/>
      </w:divBdr>
    </w:div>
    <w:div w:id="1899365886">
      <w:marLeft w:val="640"/>
      <w:marRight w:val="0"/>
      <w:marTop w:val="0"/>
      <w:marBottom w:val="0"/>
      <w:divBdr>
        <w:top w:val="none" w:sz="0" w:space="0" w:color="auto"/>
        <w:left w:val="none" w:sz="0" w:space="0" w:color="auto"/>
        <w:bottom w:val="none" w:sz="0" w:space="0" w:color="auto"/>
        <w:right w:val="none" w:sz="0" w:space="0" w:color="auto"/>
      </w:divBdr>
    </w:div>
    <w:div w:id="1899584970">
      <w:marLeft w:val="640"/>
      <w:marRight w:val="0"/>
      <w:marTop w:val="0"/>
      <w:marBottom w:val="0"/>
      <w:divBdr>
        <w:top w:val="none" w:sz="0" w:space="0" w:color="auto"/>
        <w:left w:val="none" w:sz="0" w:space="0" w:color="auto"/>
        <w:bottom w:val="none" w:sz="0" w:space="0" w:color="auto"/>
        <w:right w:val="none" w:sz="0" w:space="0" w:color="auto"/>
      </w:divBdr>
    </w:div>
    <w:div w:id="1899633975">
      <w:marLeft w:val="640"/>
      <w:marRight w:val="0"/>
      <w:marTop w:val="0"/>
      <w:marBottom w:val="0"/>
      <w:divBdr>
        <w:top w:val="none" w:sz="0" w:space="0" w:color="auto"/>
        <w:left w:val="none" w:sz="0" w:space="0" w:color="auto"/>
        <w:bottom w:val="none" w:sz="0" w:space="0" w:color="auto"/>
        <w:right w:val="none" w:sz="0" w:space="0" w:color="auto"/>
      </w:divBdr>
    </w:div>
    <w:div w:id="1899777097">
      <w:marLeft w:val="640"/>
      <w:marRight w:val="0"/>
      <w:marTop w:val="0"/>
      <w:marBottom w:val="0"/>
      <w:divBdr>
        <w:top w:val="none" w:sz="0" w:space="0" w:color="auto"/>
        <w:left w:val="none" w:sz="0" w:space="0" w:color="auto"/>
        <w:bottom w:val="none" w:sz="0" w:space="0" w:color="auto"/>
        <w:right w:val="none" w:sz="0" w:space="0" w:color="auto"/>
      </w:divBdr>
    </w:div>
    <w:div w:id="1899853450">
      <w:marLeft w:val="640"/>
      <w:marRight w:val="0"/>
      <w:marTop w:val="0"/>
      <w:marBottom w:val="0"/>
      <w:divBdr>
        <w:top w:val="none" w:sz="0" w:space="0" w:color="auto"/>
        <w:left w:val="none" w:sz="0" w:space="0" w:color="auto"/>
        <w:bottom w:val="none" w:sz="0" w:space="0" w:color="auto"/>
        <w:right w:val="none" w:sz="0" w:space="0" w:color="auto"/>
      </w:divBdr>
    </w:div>
    <w:div w:id="1899898083">
      <w:marLeft w:val="640"/>
      <w:marRight w:val="0"/>
      <w:marTop w:val="0"/>
      <w:marBottom w:val="0"/>
      <w:divBdr>
        <w:top w:val="none" w:sz="0" w:space="0" w:color="auto"/>
        <w:left w:val="none" w:sz="0" w:space="0" w:color="auto"/>
        <w:bottom w:val="none" w:sz="0" w:space="0" w:color="auto"/>
        <w:right w:val="none" w:sz="0" w:space="0" w:color="auto"/>
      </w:divBdr>
    </w:div>
    <w:div w:id="1900087571">
      <w:marLeft w:val="640"/>
      <w:marRight w:val="0"/>
      <w:marTop w:val="0"/>
      <w:marBottom w:val="0"/>
      <w:divBdr>
        <w:top w:val="none" w:sz="0" w:space="0" w:color="auto"/>
        <w:left w:val="none" w:sz="0" w:space="0" w:color="auto"/>
        <w:bottom w:val="none" w:sz="0" w:space="0" w:color="auto"/>
        <w:right w:val="none" w:sz="0" w:space="0" w:color="auto"/>
      </w:divBdr>
    </w:div>
    <w:div w:id="1900089915">
      <w:marLeft w:val="640"/>
      <w:marRight w:val="0"/>
      <w:marTop w:val="0"/>
      <w:marBottom w:val="0"/>
      <w:divBdr>
        <w:top w:val="none" w:sz="0" w:space="0" w:color="auto"/>
        <w:left w:val="none" w:sz="0" w:space="0" w:color="auto"/>
        <w:bottom w:val="none" w:sz="0" w:space="0" w:color="auto"/>
        <w:right w:val="none" w:sz="0" w:space="0" w:color="auto"/>
      </w:divBdr>
    </w:div>
    <w:div w:id="1900363553">
      <w:marLeft w:val="640"/>
      <w:marRight w:val="0"/>
      <w:marTop w:val="0"/>
      <w:marBottom w:val="0"/>
      <w:divBdr>
        <w:top w:val="none" w:sz="0" w:space="0" w:color="auto"/>
        <w:left w:val="none" w:sz="0" w:space="0" w:color="auto"/>
        <w:bottom w:val="none" w:sz="0" w:space="0" w:color="auto"/>
        <w:right w:val="none" w:sz="0" w:space="0" w:color="auto"/>
      </w:divBdr>
    </w:div>
    <w:div w:id="1900364832">
      <w:marLeft w:val="640"/>
      <w:marRight w:val="0"/>
      <w:marTop w:val="0"/>
      <w:marBottom w:val="0"/>
      <w:divBdr>
        <w:top w:val="none" w:sz="0" w:space="0" w:color="auto"/>
        <w:left w:val="none" w:sz="0" w:space="0" w:color="auto"/>
        <w:bottom w:val="none" w:sz="0" w:space="0" w:color="auto"/>
        <w:right w:val="none" w:sz="0" w:space="0" w:color="auto"/>
      </w:divBdr>
    </w:div>
    <w:div w:id="1900436570">
      <w:marLeft w:val="640"/>
      <w:marRight w:val="0"/>
      <w:marTop w:val="0"/>
      <w:marBottom w:val="0"/>
      <w:divBdr>
        <w:top w:val="none" w:sz="0" w:space="0" w:color="auto"/>
        <w:left w:val="none" w:sz="0" w:space="0" w:color="auto"/>
        <w:bottom w:val="none" w:sz="0" w:space="0" w:color="auto"/>
        <w:right w:val="none" w:sz="0" w:space="0" w:color="auto"/>
      </w:divBdr>
    </w:div>
    <w:div w:id="1900510691">
      <w:marLeft w:val="640"/>
      <w:marRight w:val="0"/>
      <w:marTop w:val="0"/>
      <w:marBottom w:val="0"/>
      <w:divBdr>
        <w:top w:val="none" w:sz="0" w:space="0" w:color="auto"/>
        <w:left w:val="none" w:sz="0" w:space="0" w:color="auto"/>
        <w:bottom w:val="none" w:sz="0" w:space="0" w:color="auto"/>
        <w:right w:val="none" w:sz="0" w:space="0" w:color="auto"/>
      </w:divBdr>
    </w:div>
    <w:div w:id="1900676205">
      <w:marLeft w:val="640"/>
      <w:marRight w:val="0"/>
      <w:marTop w:val="0"/>
      <w:marBottom w:val="0"/>
      <w:divBdr>
        <w:top w:val="none" w:sz="0" w:space="0" w:color="auto"/>
        <w:left w:val="none" w:sz="0" w:space="0" w:color="auto"/>
        <w:bottom w:val="none" w:sz="0" w:space="0" w:color="auto"/>
        <w:right w:val="none" w:sz="0" w:space="0" w:color="auto"/>
      </w:divBdr>
    </w:div>
    <w:div w:id="1900703761">
      <w:marLeft w:val="640"/>
      <w:marRight w:val="0"/>
      <w:marTop w:val="0"/>
      <w:marBottom w:val="0"/>
      <w:divBdr>
        <w:top w:val="none" w:sz="0" w:space="0" w:color="auto"/>
        <w:left w:val="none" w:sz="0" w:space="0" w:color="auto"/>
        <w:bottom w:val="none" w:sz="0" w:space="0" w:color="auto"/>
        <w:right w:val="none" w:sz="0" w:space="0" w:color="auto"/>
      </w:divBdr>
    </w:div>
    <w:div w:id="1901594333">
      <w:marLeft w:val="640"/>
      <w:marRight w:val="0"/>
      <w:marTop w:val="0"/>
      <w:marBottom w:val="0"/>
      <w:divBdr>
        <w:top w:val="none" w:sz="0" w:space="0" w:color="auto"/>
        <w:left w:val="none" w:sz="0" w:space="0" w:color="auto"/>
        <w:bottom w:val="none" w:sz="0" w:space="0" w:color="auto"/>
        <w:right w:val="none" w:sz="0" w:space="0" w:color="auto"/>
      </w:divBdr>
    </w:div>
    <w:div w:id="1902015552">
      <w:marLeft w:val="640"/>
      <w:marRight w:val="0"/>
      <w:marTop w:val="0"/>
      <w:marBottom w:val="0"/>
      <w:divBdr>
        <w:top w:val="none" w:sz="0" w:space="0" w:color="auto"/>
        <w:left w:val="none" w:sz="0" w:space="0" w:color="auto"/>
        <w:bottom w:val="none" w:sz="0" w:space="0" w:color="auto"/>
        <w:right w:val="none" w:sz="0" w:space="0" w:color="auto"/>
      </w:divBdr>
    </w:div>
    <w:div w:id="1902137065">
      <w:marLeft w:val="640"/>
      <w:marRight w:val="0"/>
      <w:marTop w:val="0"/>
      <w:marBottom w:val="0"/>
      <w:divBdr>
        <w:top w:val="none" w:sz="0" w:space="0" w:color="auto"/>
        <w:left w:val="none" w:sz="0" w:space="0" w:color="auto"/>
        <w:bottom w:val="none" w:sz="0" w:space="0" w:color="auto"/>
        <w:right w:val="none" w:sz="0" w:space="0" w:color="auto"/>
      </w:divBdr>
    </w:div>
    <w:div w:id="1902211780">
      <w:marLeft w:val="640"/>
      <w:marRight w:val="0"/>
      <w:marTop w:val="0"/>
      <w:marBottom w:val="0"/>
      <w:divBdr>
        <w:top w:val="none" w:sz="0" w:space="0" w:color="auto"/>
        <w:left w:val="none" w:sz="0" w:space="0" w:color="auto"/>
        <w:bottom w:val="none" w:sz="0" w:space="0" w:color="auto"/>
        <w:right w:val="none" w:sz="0" w:space="0" w:color="auto"/>
      </w:divBdr>
    </w:div>
    <w:div w:id="1902398050">
      <w:marLeft w:val="640"/>
      <w:marRight w:val="0"/>
      <w:marTop w:val="0"/>
      <w:marBottom w:val="0"/>
      <w:divBdr>
        <w:top w:val="none" w:sz="0" w:space="0" w:color="auto"/>
        <w:left w:val="none" w:sz="0" w:space="0" w:color="auto"/>
        <w:bottom w:val="none" w:sz="0" w:space="0" w:color="auto"/>
        <w:right w:val="none" w:sz="0" w:space="0" w:color="auto"/>
      </w:divBdr>
    </w:div>
    <w:div w:id="1902406708">
      <w:marLeft w:val="640"/>
      <w:marRight w:val="0"/>
      <w:marTop w:val="0"/>
      <w:marBottom w:val="0"/>
      <w:divBdr>
        <w:top w:val="none" w:sz="0" w:space="0" w:color="auto"/>
        <w:left w:val="none" w:sz="0" w:space="0" w:color="auto"/>
        <w:bottom w:val="none" w:sz="0" w:space="0" w:color="auto"/>
        <w:right w:val="none" w:sz="0" w:space="0" w:color="auto"/>
      </w:divBdr>
    </w:div>
    <w:div w:id="1902669611">
      <w:marLeft w:val="640"/>
      <w:marRight w:val="0"/>
      <w:marTop w:val="0"/>
      <w:marBottom w:val="0"/>
      <w:divBdr>
        <w:top w:val="none" w:sz="0" w:space="0" w:color="auto"/>
        <w:left w:val="none" w:sz="0" w:space="0" w:color="auto"/>
        <w:bottom w:val="none" w:sz="0" w:space="0" w:color="auto"/>
        <w:right w:val="none" w:sz="0" w:space="0" w:color="auto"/>
      </w:divBdr>
    </w:div>
    <w:div w:id="1903056175">
      <w:marLeft w:val="640"/>
      <w:marRight w:val="0"/>
      <w:marTop w:val="0"/>
      <w:marBottom w:val="0"/>
      <w:divBdr>
        <w:top w:val="none" w:sz="0" w:space="0" w:color="auto"/>
        <w:left w:val="none" w:sz="0" w:space="0" w:color="auto"/>
        <w:bottom w:val="none" w:sz="0" w:space="0" w:color="auto"/>
        <w:right w:val="none" w:sz="0" w:space="0" w:color="auto"/>
      </w:divBdr>
    </w:div>
    <w:div w:id="1903177205">
      <w:marLeft w:val="640"/>
      <w:marRight w:val="0"/>
      <w:marTop w:val="0"/>
      <w:marBottom w:val="0"/>
      <w:divBdr>
        <w:top w:val="none" w:sz="0" w:space="0" w:color="auto"/>
        <w:left w:val="none" w:sz="0" w:space="0" w:color="auto"/>
        <w:bottom w:val="none" w:sz="0" w:space="0" w:color="auto"/>
        <w:right w:val="none" w:sz="0" w:space="0" w:color="auto"/>
      </w:divBdr>
    </w:div>
    <w:div w:id="1903247610">
      <w:marLeft w:val="640"/>
      <w:marRight w:val="0"/>
      <w:marTop w:val="0"/>
      <w:marBottom w:val="0"/>
      <w:divBdr>
        <w:top w:val="none" w:sz="0" w:space="0" w:color="auto"/>
        <w:left w:val="none" w:sz="0" w:space="0" w:color="auto"/>
        <w:bottom w:val="none" w:sz="0" w:space="0" w:color="auto"/>
        <w:right w:val="none" w:sz="0" w:space="0" w:color="auto"/>
      </w:divBdr>
    </w:div>
    <w:div w:id="1903254932">
      <w:marLeft w:val="640"/>
      <w:marRight w:val="0"/>
      <w:marTop w:val="0"/>
      <w:marBottom w:val="0"/>
      <w:divBdr>
        <w:top w:val="none" w:sz="0" w:space="0" w:color="auto"/>
        <w:left w:val="none" w:sz="0" w:space="0" w:color="auto"/>
        <w:bottom w:val="none" w:sz="0" w:space="0" w:color="auto"/>
        <w:right w:val="none" w:sz="0" w:space="0" w:color="auto"/>
      </w:divBdr>
    </w:div>
    <w:div w:id="1903516545">
      <w:marLeft w:val="640"/>
      <w:marRight w:val="0"/>
      <w:marTop w:val="0"/>
      <w:marBottom w:val="0"/>
      <w:divBdr>
        <w:top w:val="none" w:sz="0" w:space="0" w:color="auto"/>
        <w:left w:val="none" w:sz="0" w:space="0" w:color="auto"/>
        <w:bottom w:val="none" w:sz="0" w:space="0" w:color="auto"/>
        <w:right w:val="none" w:sz="0" w:space="0" w:color="auto"/>
      </w:divBdr>
    </w:div>
    <w:div w:id="1903562925">
      <w:marLeft w:val="640"/>
      <w:marRight w:val="0"/>
      <w:marTop w:val="0"/>
      <w:marBottom w:val="0"/>
      <w:divBdr>
        <w:top w:val="none" w:sz="0" w:space="0" w:color="auto"/>
        <w:left w:val="none" w:sz="0" w:space="0" w:color="auto"/>
        <w:bottom w:val="none" w:sz="0" w:space="0" w:color="auto"/>
        <w:right w:val="none" w:sz="0" w:space="0" w:color="auto"/>
      </w:divBdr>
    </w:div>
    <w:div w:id="1903633835">
      <w:marLeft w:val="640"/>
      <w:marRight w:val="0"/>
      <w:marTop w:val="0"/>
      <w:marBottom w:val="0"/>
      <w:divBdr>
        <w:top w:val="none" w:sz="0" w:space="0" w:color="auto"/>
        <w:left w:val="none" w:sz="0" w:space="0" w:color="auto"/>
        <w:bottom w:val="none" w:sz="0" w:space="0" w:color="auto"/>
        <w:right w:val="none" w:sz="0" w:space="0" w:color="auto"/>
      </w:divBdr>
    </w:div>
    <w:div w:id="1904171615">
      <w:marLeft w:val="640"/>
      <w:marRight w:val="0"/>
      <w:marTop w:val="0"/>
      <w:marBottom w:val="0"/>
      <w:divBdr>
        <w:top w:val="none" w:sz="0" w:space="0" w:color="auto"/>
        <w:left w:val="none" w:sz="0" w:space="0" w:color="auto"/>
        <w:bottom w:val="none" w:sz="0" w:space="0" w:color="auto"/>
        <w:right w:val="none" w:sz="0" w:space="0" w:color="auto"/>
      </w:divBdr>
    </w:div>
    <w:div w:id="1904287648">
      <w:marLeft w:val="640"/>
      <w:marRight w:val="0"/>
      <w:marTop w:val="0"/>
      <w:marBottom w:val="0"/>
      <w:divBdr>
        <w:top w:val="none" w:sz="0" w:space="0" w:color="auto"/>
        <w:left w:val="none" w:sz="0" w:space="0" w:color="auto"/>
        <w:bottom w:val="none" w:sz="0" w:space="0" w:color="auto"/>
        <w:right w:val="none" w:sz="0" w:space="0" w:color="auto"/>
      </w:divBdr>
    </w:div>
    <w:div w:id="1904296199">
      <w:marLeft w:val="640"/>
      <w:marRight w:val="0"/>
      <w:marTop w:val="0"/>
      <w:marBottom w:val="0"/>
      <w:divBdr>
        <w:top w:val="none" w:sz="0" w:space="0" w:color="auto"/>
        <w:left w:val="none" w:sz="0" w:space="0" w:color="auto"/>
        <w:bottom w:val="none" w:sz="0" w:space="0" w:color="auto"/>
        <w:right w:val="none" w:sz="0" w:space="0" w:color="auto"/>
      </w:divBdr>
    </w:div>
    <w:div w:id="1904558848">
      <w:marLeft w:val="640"/>
      <w:marRight w:val="0"/>
      <w:marTop w:val="0"/>
      <w:marBottom w:val="0"/>
      <w:divBdr>
        <w:top w:val="none" w:sz="0" w:space="0" w:color="auto"/>
        <w:left w:val="none" w:sz="0" w:space="0" w:color="auto"/>
        <w:bottom w:val="none" w:sz="0" w:space="0" w:color="auto"/>
        <w:right w:val="none" w:sz="0" w:space="0" w:color="auto"/>
      </w:divBdr>
    </w:div>
    <w:div w:id="1905337492">
      <w:marLeft w:val="640"/>
      <w:marRight w:val="0"/>
      <w:marTop w:val="0"/>
      <w:marBottom w:val="0"/>
      <w:divBdr>
        <w:top w:val="none" w:sz="0" w:space="0" w:color="auto"/>
        <w:left w:val="none" w:sz="0" w:space="0" w:color="auto"/>
        <w:bottom w:val="none" w:sz="0" w:space="0" w:color="auto"/>
        <w:right w:val="none" w:sz="0" w:space="0" w:color="auto"/>
      </w:divBdr>
    </w:div>
    <w:div w:id="1905530589">
      <w:marLeft w:val="640"/>
      <w:marRight w:val="0"/>
      <w:marTop w:val="0"/>
      <w:marBottom w:val="0"/>
      <w:divBdr>
        <w:top w:val="none" w:sz="0" w:space="0" w:color="auto"/>
        <w:left w:val="none" w:sz="0" w:space="0" w:color="auto"/>
        <w:bottom w:val="none" w:sz="0" w:space="0" w:color="auto"/>
        <w:right w:val="none" w:sz="0" w:space="0" w:color="auto"/>
      </w:divBdr>
    </w:div>
    <w:div w:id="1905797564">
      <w:marLeft w:val="640"/>
      <w:marRight w:val="0"/>
      <w:marTop w:val="0"/>
      <w:marBottom w:val="0"/>
      <w:divBdr>
        <w:top w:val="none" w:sz="0" w:space="0" w:color="auto"/>
        <w:left w:val="none" w:sz="0" w:space="0" w:color="auto"/>
        <w:bottom w:val="none" w:sz="0" w:space="0" w:color="auto"/>
        <w:right w:val="none" w:sz="0" w:space="0" w:color="auto"/>
      </w:divBdr>
    </w:div>
    <w:div w:id="1905990495">
      <w:marLeft w:val="640"/>
      <w:marRight w:val="0"/>
      <w:marTop w:val="0"/>
      <w:marBottom w:val="0"/>
      <w:divBdr>
        <w:top w:val="none" w:sz="0" w:space="0" w:color="auto"/>
        <w:left w:val="none" w:sz="0" w:space="0" w:color="auto"/>
        <w:bottom w:val="none" w:sz="0" w:space="0" w:color="auto"/>
        <w:right w:val="none" w:sz="0" w:space="0" w:color="auto"/>
      </w:divBdr>
    </w:div>
    <w:div w:id="1906259578">
      <w:marLeft w:val="640"/>
      <w:marRight w:val="0"/>
      <w:marTop w:val="0"/>
      <w:marBottom w:val="0"/>
      <w:divBdr>
        <w:top w:val="none" w:sz="0" w:space="0" w:color="auto"/>
        <w:left w:val="none" w:sz="0" w:space="0" w:color="auto"/>
        <w:bottom w:val="none" w:sz="0" w:space="0" w:color="auto"/>
        <w:right w:val="none" w:sz="0" w:space="0" w:color="auto"/>
      </w:divBdr>
    </w:div>
    <w:div w:id="1906331441">
      <w:marLeft w:val="640"/>
      <w:marRight w:val="0"/>
      <w:marTop w:val="0"/>
      <w:marBottom w:val="0"/>
      <w:divBdr>
        <w:top w:val="none" w:sz="0" w:space="0" w:color="auto"/>
        <w:left w:val="none" w:sz="0" w:space="0" w:color="auto"/>
        <w:bottom w:val="none" w:sz="0" w:space="0" w:color="auto"/>
        <w:right w:val="none" w:sz="0" w:space="0" w:color="auto"/>
      </w:divBdr>
    </w:div>
    <w:div w:id="1906793312">
      <w:marLeft w:val="640"/>
      <w:marRight w:val="0"/>
      <w:marTop w:val="0"/>
      <w:marBottom w:val="0"/>
      <w:divBdr>
        <w:top w:val="none" w:sz="0" w:space="0" w:color="auto"/>
        <w:left w:val="none" w:sz="0" w:space="0" w:color="auto"/>
        <w:bottom w:val="none" w:sz="0" w:space="0" w:color="auto"/>
        <w:right w:val="none" w:sz="0" w:space="0" w:color="auto"/>
      </w:divBdr>
    </w:div>
    <w:div w:id="1907111288">
      <w:marLeft w:val="640"/>
      <w:marRight w:val="0"/>
      <w:marTop w:val="0"/>
      <w:marBottom w:val="0"/>
      <w:divBdr>
        <w:top w:val="none" w:sz="0" w:space="0" w:color="auto"/>
        <w:left w:val="none" w:sz="0" w:space="0" w:color="auto"/>
        <w:bottom w:val="none" w:sz="0" w:space="0" w:color="auto"/>
        <w:right w:val="none" w:sz="0" w:space="0" w:color="auto"/>
      </w:divBdr>
    </w:div>
    <w:div w:id="1907182841">
      <w:marLeft w:val="640"/>
      <w:marRight w:val="0"/>
      <w:marTop w:val="0"/>
      <w:marBottom w:val="0"/>
      <w:divBdr>
        <w:top w:val="none" w:sz="0" w:space="0" w:color="auto"/>
        <w:left w:val="none" w:sz="0" w:space="0" w:color="auto"/>
        <w:bottom w:val="none" w:sz="0" w:space="0" w:color="auto"/>
        <w:right w:val="none" w:sz="0" w:space="0" w:color="auto"/>
      </w:divBdr>
    </w:div>
    <w:div w:id="1907186676">
      <w:marLeft w:val="640"/>
      <w:marRight w:val="0"/>
      <w:marTop w:val="0"/>
      <w:marBottom w:val="0"/>
      <w:divBdr>
        <w:top w:val="none" w:sz="0" w:space="0" w:color="auto"/>
        <w:left w:val="none" w:sz="0" w:space="0" w:color="auto"/>
        <w:bottom w:val="none" w:sz="0" w:space="0" w:color="auto"/>
        <w:right w:val="none" w:sz="0" w:space="0" w:color="auto"/>
      </w:divBdr>
    </w:div>
    <w:div w:id="1907640358">
      <w:marLeft w:val="640"/>
      <w:marRight w:val="0"/>
      <w:marTop w:val="0"/>
      <w:marBottom w:val="0"/>
      <w:divBdr>
        <w:top w:val="none" w:sz="0" w:space="0" w:color="auto"/>
        <w:left w:val="none" w:sz="0" w:space="0" w:color="auto"/>
        <w:bottom w:val="none" w:sz="0" w:space="0" w:color="auto"/>
        <w:right w:val="none" w:sz="0" w:space="0" w:color="auto"/>
      </w:divBdr>
    </w:div>
    <w:div w:id="1907717597">
      <w:marLeft w:val="640"/>
      <w:marRight w:val="0"/>
      <w:marTop w:val="0"/>
      <w:marBottom w:val="0"/>
      <w:divBdr>
        <w:top w:val="none" w:sz="0" w:space="0" w:color="auto"/>
        <w:left w:val="none" w:sz="0" w:space="0" w:color="auto"/>
        <w:bottom w:val="none" w:sz="0" w:space="0" w:color="auto"/>
        <w:right w:val="none" w:sz="0" w:space="0" w:color="auto"/>
      </w:divBdr>
    </w:div>
    <w:div w:id="1907915946">
      <w:marLeft w:val="640"/>
      <w:marRight w:val="0"/>
      <w:marTop w:val="0"/>
      <w:marBottom w:val="0"/>
      <w:divBdr>
        <w:top w:val="none" w:sz="0" w:space="0" w:color="auto"/>
        <w:left w:val="none" w:sz="0" w:space="0" w:color="auto"/>
        <w:bottom w:val="none" w:sz="0" w:space="0" w:color="auto"/>
        <w:right w:val="none" w:sz="0" w:space="0" w:color="auto"/>
      </w:divBdr>
    </w:div>
    <w:div w:id="1908025936">
      <w:marLeft w:val="640"/>
      <w:marRight w:val="0"/>
      <w:marTop w:val="0"/>
      <w:marBottom w:val="0"/>
      <w:divBdr>
        <w:top w:val="none" w:sz="0" w:space="0" w:color="auto"/>
        <w:left w:val="none" w:sz="0" w:space="0" w:color="auto"/>
        <w:bottom w:val="none" w:sz="0" w:space="0" w:color="auto"/>
        <w:right w:val="none" w:sz="0" w:space="0" w:color="auto"/>
      </w:divBdr>
    </w:div>
    <w:div w:id="1908029282">
      <w:marLeft w:val="640"/>
      <w:marRight w:val="0"/>
      <w:marTop w:val="0"/>
      <w:marBottom w:val="0"/>
      <w:divBdr>
        <w:top w:val="none" w:sz="0" w:space="0" w:color="auto"/>
        <w:left w:val="none" w:sz="0" w:space="0" w:color="auto"/>
        <w:bottom w:val="none" w:sz="0" w:space="0" w:color="auto"/>
        <w:right w:val="none" w:sz="0" w:space="0" w:color="auto"/>
      </w:divBdr>
    </w:div>
    <w:div w:id="1908300316">
      <w:marLeft w:val="640"/>
      <w:marRight w:val="0"/>
      <w:marTop w:val="0"/>
      <w:marBottom w:val="0"/>
      <w:divBdr>
        <w:top w:val="none" w:sz="0" w:space="0" w:color="auto"/>
        <w:left w:val="none" w:sz="0" w:space="0" w:color="auto"/>
        <w:bottom w:val="none" w:sz="0" w:space="0" w:color="auto"/>
        <w:right w:val="none" w:sz="0" w:space="0" w:color="auto"/>
      </w:divBdr>
    </w:div>
    <w:div w:id="1908412705">
      <w:marLeft w:val="640"/>
      <w:marRight w:val="0"/>
      <w:marTop w:val="0"/>
      <w:marBottom w:val="0"/>
      <w:divBdr>
        <w:top w:val="none" w:sz="0" w:space="0" w:color="auto"/>
        <w:left w:val="none" w:sz="0" w:space="0" w:color="auto"/>
        <w:bottom w:val="none" w:sz="0" w:space="0" w:color="auto"/>
        <w:right w:val="none" w:sz="0" w:space="0" w:color="auto"/>
      </w:divBdr>
    </w:div>
    <w:div w:id="1908564120">
      <w:marLeft w:val="640"/>
      <w:marRight w:val="0"/>
      <w:marTop w:val="0"/>
      <w:marBottom w:val="0"/>
      <w:divBdr>
        <w:top w:val="none" w:sz="0" w:space="0" w:color="auto"/>
        <w:left w:val="none" w:sz="0" w:space="0" w:color="auto"/>
        <w:bottom w:val="none" w:sz="0" w:space="0" w:color="auto"/>
        <w:right w:val="none" w:sz="0" w:space="0" w:color="auto"/>
      </w:divBdr>
    </w:div>
    <w:div w:id="1908683303">
      <w:marLeft w:val="640"/>
      <w:marRight w:val="0"/>
      <w:marTop w:val="0"/>
      <w:marBottom w:val="0"/>
      <w:divBdr>
        <w:top w:val="none" w:sz="0" w:space="0" w:color="auto"/>
        <w:left w:val="none" w:sz="0" w:space="0" w:color="auto"/>
        <w:bottom w:val="none" w:sz="0" w:space="0" w:color="auto"/>
        <w:right w:val="none" w:sz="0" w:space="0" w:color="auto"/>
      </w:divBdr>
    </w:div>
    <w:div w:id="1908998736">
      <w:marLeft w:val="640"/>
      <w:marRight w:val="0"/>
      <w:marTop w:val="0"/>
      <w:marBottom w:val="0"/>
      <w:divBdr>
        <w:top w:val="none" w:sz="0" w:space="0" w:color="auto"/>
        <w:left w:val="none" w:sz="0" w:space="0" w:color="auto"/>
        <w:bottom w:val="none" w:sz="0" w:space="0" w:color="auto"/>
        <w:right w:val="none" w:sz="0" w:space="0" w:color="auto"/>
      </w:divBdr>
    </w:div>
    <w:div w:id="1909069011">
      <w:marLeft w:val="640"/>
      <w:marRight w:val="0"/>
      <w:marTop w:val="0"/>
      <w:marBottom w:val="0"/>
      <w:divBdr>
        <w:top w:val="none" w:sz="0" w:space="0" w:color="auto"/>
        <w:left w:val="none" w:sz="0" w:space="0" w:color="auto"/>
        <w:bottom w:val="none" w:sz="0" w:space="0" w:color="auto"/>
        <w:right w:val="none" w:sz="0" w:space="0" w:color="auto"/>
      </w:divBdr>
    </w:div>
    <w:div w:id="1909344736">
      <w:marLeft w:val="640"/>
      <w:marRight w:val="0"/>
      <w:marTop w:val="0"/>
      <w:marBottom w:val="0"/>
      <w:divBdr>
        <w:top w:val="none" w:sz="0" w:space="0" w:color="auto"/>
        <w:left w:val="none" w:sz="0" w:space="0" w:color="auto"/>
        <w:bottom w:val="none" w:sz="0" w:space="0" w:color="auto"/>
        <w:right w:val="none" w:sz="0" w:space="0" w:color="auto"/>
      </w:divBdr>
    </w:div>
    <w:div w:id="1909457880">
      <w:marLeft w:val="640"/>
      <w:marRight w:val="0"/>
      <w:marTop w:val="0"/>
      <w:marBottom w:val="0"/>
      <w:divBdr>
        <w:top w:val="none" w:sz="0" w:space="0" w:color="auto"/>
        <w:left w:val="none" w:sz="0" w:space="0" w:color="auto"/>
        <w:bottom w:val="none" w:sz="0" w:space="0" w:color="auto"/>
        <w:right w:val="none" w:sz="0" w:space="0" w:color="auto"/>
      </w:divBdr>
    </w:div>
    <w:div w:id="1909536331">
      <w:marLeft w:val="640"/>
      <w:marRight w:val="0"/>
      <w:marTop w:val="0"/>
      <w:marBottom w:val="0"/>
      <w:divBdr>
        <w:top w:val="none" w:sz="0" w:space="0" w:color="auto"/>
        <w:left w:val="none" w:sz="0" w:space="0" w:color="auto"/>
        <w:bottom w:val="none" w:sz="0" w:space="0" w:color="auto"/>
        <w:right w:val="none" w:sz="0" w:space="0" w:color="auto"/>
      </w:divBdr>
    </w:div>
    <w:div w:id="1909612357">
      <w:marLeft w:val="640"/>
      <w:marRight w:val="0"/>
      <w:marTop w:val="0"/>
      <w:marBottom w:val="0"/>
      <w:divBdr>
        <w:top w:val="none" w:sz="0" w:space="0" w:color="auto"/>
        <w:left w:val="none" w:sz="0" w:space="0" w:color="auto"/>
        <w:bottom w:val="none" w:sz="0" w:space="0" w:color="auto"/>
        <w:right w:val="none" w:sz="0" w:space="0" w:color="auto"/>
      </w:divBdr>
    </w:div>
    <w:div w:id="1909613499">
      <w:marLeft w:val="640"/>
      <w:marRight w:val="0"/>
      <w:marTop w:val="0"/>
      <w:marBottom w:val="0"/>
      <w:divBdr>
        <w:top w:val="none" w:sz="0" w:space="0" w:color="auto"/>
        <w:left w:val="none" w:sz="0" w:space="0" w:color="auto"/>
        <w:bottom w:val="none" w:sz="0" w:space="0" w:color="auto"/>
        <w:right w:val="none" w:sz="0" w:space="0" w:color="auto"/>
      </w:divBdr>
    </w:div>
    <w:div w:id="1909685057">
      <w:marLeft w:val="640"/>
      <w:marRight w:val="0"/>
      <w:marTop w:val="0"/>
      <w:marBottom w:val="0"/>
      <w:divBdr>
        <w:top w:val="none" w:sz="0" w:space="0" w:color="auto"/>
        <w:left w:val="none" w:sz="0" w:space="0" w:color="auto"/>
        <w:bottom w:val="none" w:sz="0" w:space="0" w:color="auto"/>
        <w:right w:val="none" w:sz="0" w:space="0" w:color="auto"/>
      </w:divBdr>
    </w:div>
    <w:div w:id="1910068391">
      <w:marLeft w:val="640"/>
      <w:marRight w:val="0"/>
      <w:marTop w:val="0"/>
      <w:marBottom w:val="0"/>
      <w:divBdr>
        <w:top w:val="none" w:sz="0" w:space="0" w:color="auto"/>
        <w:left w:val="none" w:sz="0" w:space="0" w:color="auto"/>
        <w:bottom w:val="none" w:sz="0" w:space="0" w:color="auto"/>
        <w:right w:val="none" w:sz="0" w:space="0" w:color="auto"/>
      </w:divBdr>
    </w:div>
    <w:div w:id="1910069094">
      <w:marLeft w:val="640"/>
      <w:marRight w:val="0"/>
      <w:marTop w:val="0"/>
      <w:marBottom w:val="0"/>
      <w:divBdr>
        <w:top w:val="none" w:sz="0" w:space="0" w:color="auto"/>
        <w:left w:val="none" w:sz="0" w:space="0" w:color="auto"/>
        <w:bottom w:val="none" w:sz="0" w:space="0" w:color="auto"/>
        <w:right w:val="none" w:sz="0" w:space="0" w:color="auto"/>
      </w:divBdr>
    </w:div>
    <w:div w:id="1910337066">
      <w:marLeft w:val="640"/>
      <w:marRight w:val="0"/>
      <w:marTop w:val="0"/>
      <w:marBottom w:val="0"/>
      <w:divBdr>
        <w:top w:val="none" w:sz="0" w:space="0" w:color="auto"/>
        <w:left w:val="none" w:sz="0" w:space="0" w:color="auto"/>
        <w:bottom w:val="none" w:sz="0" w:space="0" w:color="auto"/>
        <w:right w:val="none" w:sz="0" w:space="0" w:color="auto"/>
      </w:divBdr>
    </w:div>
    <w:div w:id="1910379017">
      <w:marLeft w:val="640"/>
      <w:marRight w:val="0"/>
      <w:marTop w:val="0"/>
      <w:marBottom w:val="0"/>
      <w:divBdr>
        <w:top w:val="none" w:sz="0" w:space="0" w:color="auto"/>
        <w:left w:val="none" w:sz="0" w:space="0" w:color="auto"/>
        <w:bottom w:val="none" w:sz="0" w:space="0" w:color="auto"/>
        <w:right w:val="none" w:sz="0" w:space="0" w:color="auto"/>
      </w:divBdr>
    </w:div>
    <w:div w:id="1910530955">
      <w:marLeft w:val="640"/>
      <w:marRight w:val="0"/>
      <w:marTop w:val="0"/>
      <w:marBottom w:val="0"/>
      <w:divBdr>
        <w:top w:val="none" w:sz="0" w:space="0" w:color="auto"/>
        <w:left w:val="none" w:sz="0" w:space="0" w:color="auto"/>
        <w:bottom w:val="none" w:sz="0" w:space="0" w:color="auto"/>
        <w:right w:val="none" w:sz="0" w:space="0" w:color="auto"/>
      </w:divBdr>
    </w:div>
    <w:div w:id="1910966269">
      <w:marLeft w:val="640"/>
      <w:marRight w:val="0"/>
      <w:marTop w:val="0"/>
      <w:marBottom w:val="0"/>
      <w:divBdr>
        <w:top w:val="none" w:sz="0" w:space="0" w:color="auto"/>
        <w:left w:val="none" w:sz="0" w:space="0" w:color="auto"/>
        <w:bottom w:val="none" w:sz="0" w:space="0" w:color="auto"/>
        <w:right w:val="none" w:sz="0" w:space="0" w:color="auto"/>
      </w:divBdr>
    </w:div>
    <w:div w:id="1910992443">
      <w:marLeft w:val="640"/>
      <w:marRight w:val="0"/>
      <w:marTop w:val="0"/>
      <w:marBottom w:val="0"/>
      <w:divBdr>
        <w:top w:val="none" w:sz="0" w:space="0" w:color="auto"/>
        <w:left w:val="none" w:sz="0" w:space="0" w:color="auto"/>
        <w:bottom w:val="none" w:sz="0" w:space="0" w:color="auto"/>
        <w:right w:val="none" w:sz="0" w:space="0" w:color="auto"/>
      </w:divBdr>
    </w:div>
    <w:div w:id="1911192297">
      <w:marLeft w:val="640"/>
      <w:marRight w:val="0"/>
      <w:marTop w:val="0"/>
      <w:marBottom w:val="0"/>
      <w:divBdr>
        <w:top w:val="none" w:sz="0" w:space="0" w:color="auto"/>
        <w:left w:val="none" w:sz="0" w:space="0" w:color="auto"/>
        <w:bottom w:val="none" w:sz="0" w:space="0" w:color="auto"/>
        <w:right w:val="none" w:sz="0" w:space="0" w:color="auto"/>
      </w:divBdr>
    </w:div>
    <w:div w:id="1911454331">
      <w:marLeft w:val="640"/>
      <w:marRight w:val="0"/>
      <w:marTop w:val="0"/>
      <w:marBottom w:val="0"/>
      <w:divBdr>
        <w:top w:val="none" w:sz="0" w:space="0" w:color="auto"/>
        <w:left w:val="none" w:sz="0" w:space="0" w:color="auto"/>
        <w:bottom w:val="none" w:sz="0" w:space="0" w:color="auto"/>
        <w:right w:val="none" w:sz="0" w:space="0" w:color="auto"/>
      </w:divBdr>
    </w:div>
    <w:div w:id="1911619594">
      <w:marLeft w:val="640"/>
      <w:marRight w:val="0"/>
      <w:marTop w:val="0"/>
      <w:marBottom w:val="0"/>
      <w:divBdr>
        <w:top w:val="none" w:sz="0" w:space="0" w:color="auto"/>
        <w:left w:val="none" w:sz="0" w:space="0" w:color="auto"/>
        <w:bottom w:val="none" w:sz="0" w:space="0" w:color="auto"/>
        <w:right w:val="none" w:sz="0" w:space="0" w:color="auto"/>
      </w:divBdr>
    </w:div>
    <w:div w:id="1911840074">
      <w:marLeft w:val="640"/>
      <w:marRight w:val="0"/>
      <w:marTop w:val="0"/>
      <w:marBottom w:val="0"/>
      <w:divBdr>
        <w:top w:val="none" w:sz="0" w:space="0" w:color="auto"/>
        <w:left w:val="none" w:sz="0" w:space="0" w:color="auto"/>
        <w:bottom w:val="none" w:sz="0" w:space="0" w:color="auto"/>
        <w:right w:val="none" w:sz="0" w:space="0" w:color="auto"/>
      </w:divBdr>
    </w:div>
    <w:div w:id="1911885257">
      <w:marLeft w:val="640"/>
      <w:marRight w:val="0"/>
      <w:marTop w:val="0"/>
      <w:marBottom w:val="0"/>
      <w:divBdr>
        <w:top w:val="none" w:sz="0" w:space="0" w:color="auto"/>
        <w:left w:val="none" w:sz="0" w:space="0" w:color="auto"/>
        <w:bottom w:val="none" w:sz="0" w:space="0" w:color="auto"/>
        <w:right w:val="none" w:sz="0" w:space="0" w:color="auto"/>
      </w:divBdr>
    </w:div>
    <w:div w:id="1911886375">
      <w:marLeft w:val="640"/>
      <w:marRight w:val="0"/>
      <w:marTop w:val="0"/>
      <w:marBottom w:val="0"/>
      <w:divBdr>
        <w:top w:val="none" w:sz="0" w:space="0" w:color="auto"/>
        <w:left w:val="none" w:sz="0" w:space="0" w:color="auto"/>
        <w:bottom w:val="none" w:sz="0" w:space="0" w:color="auto"/>
        <w:right w:val="none" w:sz="0" w:space="0" w:color="auto"/>
      </w:divBdr>
    </w:div>
    <w:div w:id="1911891097">
      <w:marLeft w:val="640"/>
      <w:marRight w:val="0"/>
      <w:marTop w:val="0"/>
      <w:marBottom w:val="0"/>
      <w:divBdr>
        <w:top w:val="none" w:sz="0" w:space="0" w:color="auto"/>
        <w:left w:val="none" w:sz="0" w:space="0" w:color="auto"/>
        <w:bottom w:val="none" w:sz="0" w:space="0" w:color="auto"/>
        <w:right w:val="none" w:sz="0" w:space="0" w:color="auto"/>
      </w:divBdr>
    </w:div>
    <w:div w:id="1912154343">
      <w:marLeft w:val="640"/>
      <w:marRight w:val="0"/>
      <w:marTop w:val="0"/>
      <w:marBottom w:val="0"/>
      <w:divBdr>
        <w:top w:val="none" w:sz="0" w:space="0" w:color="auto"/>
        <w:left w:val="none" w:sz="0" w:space="0" w:color="auto"/>
        <w:bottom w:val="none" w:sz="0" w:space="0" w:color="auto"/>
        <w:right w:val="none" w:sz="0" w:space="0" w:color="auto"/>
      </w:divBdr>
    </w:div>
    <w:div w:id="1912614531">
      <w:marLeft w:val="640"/>
      <w:marRight w:val="0"/>
      <w:marTop w:val="0"/>
      <w:marBottom w:val="0"/>
      <w:divBdr>
        <w:top w:val="none" w:sz="0" w:space="0" w:color="auto"/>
        <w:left w:val="none" w:sz="0" w:space="0" w:color="auto"/>
        <w:bottom w:val="none" w:sz="0" w:space="0" w:color="auto"/>
        <w:right w:val="none" w:sz="0" w:space="0" w:color="auto"/>
      </w:divBdr>
    </w:div>
    <w:div w:id="1912690834">
      <w:marLeft w:val="640"/>
      <w:marRight w:val="0"/>
      <w:marTop w:val="0"/>
      <w:marBottom w:val="0"/>
      <w:divBdr>
        <w:top w:val="none" w:sz="0" w:space="0" w:color="auto"/>
        <w:left w:val="none" w:sz="0" w:space="0" w:color="auto"/>
        <w:bottom w:val="none" w:sz="0" w:space="0" w:color="auto"/>
        <w:right w:val="none" w:sz="0" w:space="0" w:color="auto"/>
      </w:divBdr>
    </w:div>
    <w:div w:id="1912735790">
      <w:marLeft w:val="640"/>
      <w:marRight w:val="0"/>
      <w:marTop w:val="0"/>
      <w:marBottom w:val="0"/>
      <w:divBdr>
        <w:top w:val="none" w:sz="0" w:space="0" w:color="auto"/>
        <w:left w:val="none" w:sz="0" w:space="0" w:color="auto"/>
        <w:bottom w:val="none" w:sz="0" w:space="0" w:color="auto"/>
        <w:right w:val="none" w:sz="0" w:space="0" w:color="auto"/>
      </w:divBdr>
    </w:div>
    <w:div w:id="1912765638">
      <w:marLeft w:val="640"/>
      <w:marRight w:val="0"/>
      <w:marTop w:val="0"/>
      <w:marBottom w:val="0"/>
      <w:divBdr>
        <w:top w:val="none" w:sz="0" w:space="0" w:color="auto"/>
        <w:left w:val="none" w:sz="0" w:space="0" w:color="auto"/>
        <w:bottom w:val="none" w:sz="0" w:space="0" w:color="auto"/>
        <w:right w:val="none" w:sz="0" w:space="0" w:color="auto"/>
      </w:divBdr>
    </w:div>
    <w:div w:id="1913074977">
      <w:marLeft w:val="640"/>
      <w:marRight w:val="0"/>
      <w:marTop w:val="0"/>
      <w:marBottom w:val="0"/>
      <w:divBdr>
        <w:top w:val="none" w:sz="0" w:space="0" w:color="auto"/>
        <w:left w:val="none" w:sz="0" w:space="0" w:color="auto"/>
        <w:bottom w:val="none" w:sz="0" w:space="0" w:color="auto"/>
        <w:right w:val="none" w:sz="0" w:space="0" w:color="auto"/>
      </w:divBdr>
    </w:div>
    <w:div w:id="1913194214">
      <w:marLeft w:val="640"/>
      <w:marRight w:val="0"/>
      <w:marTop w:val="0"/>
      <w:marBottom w:val="0"/>
      <w:divBdr>
        <w:top w:val="none" w:sz="0" w:space="0" w:color="auto"/>
        <w:left w:val="none" w:sz="0" w:space="0" w:color="auto"/>
        <w:bottom w:val="none" w:sz="0" w:space="0" w:color="auto"/>
        <w:right w:val="none" w:sz="0" w:space="0" w:color="auto"/>
      </w:divBdr>
    </w:div>
    <w:div w:id="1913199188">
      <w:marLeft w:val="640"/>
      <w:marRight w:val="0"/>
      <w:marTop w:val="0"/>
      <w:marBottom w:val="0"/>
      <w:divBdr>
        <w:top w:val="none" w:sz="0" w:space="0" w:color="auto"/>
        <w:left w:val="none" w:sz="0" w:space="0" w:color="auto"/>
        <w:bottom w:val="none" w:sz="0" w:space="0" w:color="auto"/>
        <w:right w:val="none" w:sz="0" w:space="0" w:color="auto"/>
      </w:divBdr>
    </w:div>
    <w:div w:id="1913346905">
      <w:marLeft w:val="640"/>
      <w:marRight w:val="0"/>
      <w:marTop w:val="0"/>
      <w:marBottom w:val="0"/>
      <w:divBdr>
        <w:top w:val="none" w:sz="0" w:space="0" w:color="auto"/>
        <w:left w:val="none" w:sz="0" w:space="0" w:color="auto"/>
        <w:bottom w:val="none" w:sz="0" w:space="0" w:color="auto"/>
        <w:right w:val="none" w:sz="0" w:space="0" w:color="auto"/>
      </w:divBdr>
    </w:div>
    <w:div w:id="1913659103">
      <w:marLeft w:val="640"/>
      <w:marRight w:val="0"/>
      <w:marTop w:val="0"/>
      <w:marBottom w:val="0"/>
      <w:divBdr>
        <w:top w:val="none" w:sz="0" w:space="0" w:color="auto"/>
        <w:left w:val="none" w:sz="0" w:space="0" w:color="auto"/>
        <w:bottom w:val="none" w:sz="0" w:space="0" w:color="auto"/>
        <w:right w:val="none" w:sz="0" w:space="0" w:color="auto"/>
      </w:divBdr>
    </w:div>
    <w:div w:id="1913999742">
      <w:marLeft w:val="640"/>
      <w:marRight w:val="0"/>
      <w:marTop w:val="0"/>
      <w:marBottom w:val="0"/>
      <w:divBdr>
        <w:top w:val="none" w:sz="0" w:space="0" w:color="auto"/>
        <w:left w:val="none" w:sz="0" w:space="0" w:color="auto"/>
        <w:bottom w:val="none" w:sz="0" w:space="0" w:color="auto"/>
        <w:right w:val="none" w:sz="0" w:space="0" w:color="auto"/>
      </w:divBdr>
    </w:div>
    <w:div w:id="1914393303">
      <w:marLeft w:val="640"/>
      <w:marRight w:val="0"/>
      <w:marTop w:val="0"/>
      <w:marBottom w:val="0"/>
      <w:divBdr>
        <w:top w:val="none" w:sz="0" w:space="0" w:color="auto"/>
        <w:left w:val="none" w:sz="0" w:space="0" w:color="auto"/>
        <w:bottom w:val="none" w:sz="0" w:space="0" w:color="auto"/>
        <w:right w:val="none" w:sz="0" w:space="0" w:color="auto"/>
      </w:divBdr>
    </w:div>
    <w:div w:id="1914394205">
      <w:marLeft w:val="640"/>
      <w:marRight w:val="0"/>
      <w:marTop w:val="0"/>
      <w:marBottom w:val="0"/>
      <w:divBdr>
        <w:top w:val="none" w:sz="0" w:space="0" w:color="auto"/>
        <w:left w:val="none" w:sz="0" w:space="0" w:color="auto"/>
        <w:bottom w:val="none" w:sz="0" w:space="0" w:color="auto"/>
        <w:right w:val="none" w:sz="0" w:space="0" w:color="auto"/>
      </w:divBdr>
    </w:div>
    <w:div w:id="1915116473">
      <w:marLeft w:val="640"/>
      <w:marRight w:val="0"/>
      <w:marTop w:val="0"/>
      <w:marBottom w:val="0"/>
      <w:divBdr>
        <w:top w:val="none" w:sz="0" w:space="0" w:color="auto"/>
        <w:left w:val="none" w:sz="0" w:space="0" w:color="auto"/>
        <w:bottom w:val="none" w:sz="0" w:space="0" w:color="auto"/>
        <w:right w:val="none" w:sz="0" w:space="0" w:color="auto"/>
      </w:divBdr>
    </w:div>
    <w:div w:id="1915120334">
      <w:marLeft w:val="640"/>
      <w:marRight w:val="0"/>
      <w:marTop w:val="0"/>
      <w:marBottom w:val="0"/>
      <w:divBdr>
        <w:top w:val="none" w:sz="0" w:space="0" w:color="auto"/>
        <w:left w:val="none" w:sz="0" w:space="0" w:color="auto"/>
        <w:bottom w:val="none" w:sz="0" w:space="0" w:color="auto"/>
        <w:right w:val="none" w:sz="0" w:space="0" w:color="auto"/>
      </w:divBdr>
    </w:div>
    <w:div w:id="1915237271">
      <w:marLeft w:val="640"/>
      <w:marRight w:val="0"/>
      <w:marTop w:val="0"/>
      <w:marBottom w:val="0"/>
      <w:divBdr>
        <w:top w:val="none" w:sz="0" w:space="0" w:color="auto"/>
        <w:left w:val="none" w:sz="0" w:space="0" w:color="auto"/>
        <w:bottom w:val="none" w:sz="0" w:space="0" w:color="auto"/>
        <w:right w:val="none" w:sz="0" w:space="0" w:color="auto"/>
      </w:divBdr>
    </w:div>
    <w:div w:id="1915629453">
      <w:marLeft w:val="640"/>
      <w:marRight w:val="0"/>
      <w:marTop w:val="0"/>
      <w:marBottom w:val="0"/>
      <w:divBdr>
        <w:top w:val="none" w:sz="0" w:space="0" w:color="auto"/>
        <w:left w:val="none" w:sz="0" w:space="0" w:color="auto"/>
        <w:bottom w:val="none" w:sz="0" w:space="0" w:color="auto"/>
        <w:right w:val="none" w:sz="0" w:space="0" w:color="auto"/>
      </w:divBdr>
    </w:div>
    <w:div w:id="1915972302">
      <w:marLeft w:val="640"/>
      <w:marRight w:val="0"/>
      <w:marTop w:val="0"/>
      <w:marBottom w:val="0"/>
      <w:divBdr>
        <w:top w:val="none" w:sz="0" w:space="0" w:color="auto"/>
        <w:left w:val="none" w:sz="0" w:space="0" w:color="auto"/>
        <w:bottom w:val="none" w:sz="0" w:space="0" w:color="auto"/>
        <w:right w:val="none" w:sz="0" w:space="0" w:color="auto"/>
      </w:divBdr>
    </w:div>
    <w:div w:id="1916013717">
      <w:marLeft w:val="640"/>
      <w:marRight w:val="0"/>
      <w:marTop w:val="0"/>
      <w:marBottom w:val="0"/>
      <w:divBdr>
        <w:top w:val="none" w:sz="0" w:space="0" w:color="auto"/>
        <w:left w:val="none" w:sz="0" w:space="0" w:color="auto"/>
        <w:bottom w:val="none" w:sz="0" w:space="0" w:color="auto"/>
        <w:right w:val="none" w:sz="0" w:space="0" w:color="auto"/>
      </w:divBdr>
    </w:div>
    <w:div w:id="1916016200">
      <w:marLeft w:val="640"/>
      <w:marRight w:val="0"/>
      <w:marTop w:val="0"/>
      <w:marBottom w:val="0"/>
      <w:divBdr>
        <w:top w:val="none" w:sz="0" w:space="0" w:color="auto"/>
        <w:left w:val="none" w:sz="0" w:space="0" w:color="auto"/>
        <w:bottom w:val="none" w:sz="0" w:space="0" w:color="auto"/>
        <w:right w:val="none" w:sz="0" w:space="0" w:color="auto"/>
      </w:divBdr>
    </w:div>
    <w:div w:id="1916089642">
      <w:marLeft w:val="640"/>
      <w:marRight w:val="0"/>
      <w:marTop w:val="0"/>
      <w:marBottom w:val="0"/>
      <w:divBdr>
        <w:top w:val="none" w:sz="0" w:space="0" w:color="auto"/>
        <w:left w:val="none" w:sz="0" w:space="0" w:color="auto"/>
        <w:bottom w:val="none" w:sz="0" w:space="0" w:color="auto"/>
        <w:right w:val="none" w:sz="0" w:space="0" w:color="auto"/>
      </w:divBdr>
    </w:div>
    <w:div w:id="1916238068">
      <w:marLeft w:val="640"/>
      <w:marRight w:val="0"/>
      <w:marTop w:val="0"/>
      <w:marBottom w:val="0"/>
      <w:divBdr>
        <w:top w:val="none" w:sz="0" w:space="0" w:color="auto"/>
        <w:left w:val="none" w:sz="0" w:space="0" w:color="auto"/>
        <w:bottom w:val="none" w:sz="0" w:space="0" w:color="auto"/>
        <w:right w:val="none" w:sz="0" w:space="0" w:color="auto"/>
      </w:divBdr>
    </w:div>
    <w:div w:id="1916477162">
      <w:marLeft w:val="640"/>
      <w:marRight w:val="0"/>
      <w:marTop w:val="0"/>
      <w:marBottom w:val="0"/>
      <w:divBdr>
        <w:top w:val="none" w:sz="0" w:space="0" w:color="auto"/>
        <w:left w:val="none" w:sz="0" w:space="0" w:color="auto"/>
        <w:bottom w:val="none" w:sz="0" w:space="0" w:color="auto"/>
        <w:right w:val="none" w:sz="0" w:space="0" w:color="auto"/>
      </w:divBdr>
    </w:div>
    <w:div w:id="1916738945">
      <w:marLeft w:val="640"/>
      <w:marRight w:val="0"/>
      <w:marTop w:val="0"/>
      <w:marBottom w:val="0"/>
      <w:divBdr>
        <w:top w:val="none" w:sz="0" w:space="0" w:color="auto"/>
        <w:left w:val="none" w:sz="0" w:space="0" w:color="auto"/>
        <w:bottom w:val="none" w:sz="0" w:space="0" w:color="auto"/>
        <w:right w:val="none" w:sz="0" w:space="0" w:color="auto"/>
      </w:divBdr>
    </w:div>
    <w:div w:id="1917323206">
      <w:marLeft w:val="640"/>
      <w:marRight w:val="0"/>
      <w:marTop w:val="0"/>
      <w:marBottom w:val="0"/>
      <w:divBdr>
        <w:top w:val="none" w:sz="0" w:space="0" w:color="auto"/>
        <w:left w:val="none" w:sz="0" w:space="0" w:color="auto"/>
        <w:bottom w:val="none" w:sz="0" w:space="0" w:color="auto"/>
        <w:right w:val="none" w:sz="0" w:space="0" w:color="auto"/>
      </w:divBdr>
    </w:div>
    <w:div w:id="1917473163">
      <w:marLeft w:val="640"/>
      <w:marRight w:val="0"/>
      <w:marTop w:val="0"/>
      <w:marBottom w:val="0"/>
      <w:divBdr>
        <w:top w:val="none" w:sz="0" w:space="0" w:color="auto"/>
        <w:left w:val="none" w:sz="0" w:space="0" w:color="auto"/>
        <w:bottom w:val="none" w:sz="0" w:space="0" w:color="auto"/>
        <w:right w:val="none" w:sz="0" w:space="0" w:color="auto"/>
      </w:divBdr>
    </w:div>
    <w:div w:id="1917670369">
      <w:marLeft w:val="640"/>
      <w:marRight w:val="0"/>
      <w:marTop w:val="0"/>
      <w:marBottom w:val="0"/>
      <w:divBdr>
        <w:top w:val="none" w:sz="0" w:space="0" w:color="auto"/>
        <w:left w:val="none" w:sz="0" w:space="0" w:color="auto"/>
        <w:bottom w:val="none" w:sz="0" w:space="0" w:color="auto"/>
        <w:right w:val="none" w:sz="0" w:space="0" w:color="auto"/>
      </w:divBdr>
    </w:div>
    <w:div w:id="1917739722">
      <w:marLeft w:val="640"/>
      <w:marRight w:val="0"/>
      <w:marTop w:val="0"/>
      <w:marBottom w:val="0"/>
      <w:divBdr>
        <w:top w:val="none" w:sz="0" w:space="0" w:color="auto"/>
        <w:left w:val="none" w:sz="0" w:space="0" w:color="auto"/>
        <w:bottom w:val="none" w:sz="0" w:space="0" w:color="auto"/>
        <w:right w:val="none" w:sz="0" w:space="0" w:color="auto"/>
      </w:divBdr>
    </w:div>
    <w:div w:id="1917741132">
      <w:marLeft w:val="640"/>
      <w:marRight w:val="0"/>
      <w:marTop w:val="0"/>
      <w:marBottom w:val="0"/>
      <w:divBdr>
        <w:top w:val="none" w:sz="0" w:space="0" w:color="auto"/>
        <w:left w:val="none" w:sz="0" w:space="0" w:color="auto"/>
        <w:bottom w:val="none" w:sz="0" w:space="0" w:color="auto"/>
        <w:right w:val="none" w:sz="0" w:space="0" w:color="auto"/>
      </w:divBdr>
    </w:div>
    <w:div w:id="1917742308">
      <w:marLeft w:val="640"/>
      <w:marRight w:val="0"/>
      <w:marTop w:val="0"/>
      <w:marBottom w:val="0"/>
      <w:divBdr>
        <w:top w:val="none" w:sz="0" w:space="0" w:color="auto"/>
        <w:left w:val="none" w:sz="0" w:space="0" w:color="auto"/>
        <w:bottom w:val="none" w:sz="0" w:space="0" w:color="auto"/>
        <w:right w:val="none" w:sz="0" w:space="0" w:color="auto"/>
      </w:divBdr>
    </w:div>
    <w:div w:id="1917781464">
      <w:marLeft w:val="640"/>
      <w:marRight w:val="0"/>
      <w:marTop w:val="0"/>
      <w:marBottom w:val="0"/>
      <w:divBdr>
        <w:top w:val="none" w:sz="0" w:space="0" w:color="auto"/>
        <w:left w:val="none" w:sz="0" w:space="0" w:color="auto"/>
        <w:bottom w:val="none" w:sz="0" w:space="0" w:color="auto"/>
        <w:right w:val="none" w:sz="0" w:space="0" w:color="auto"/>
      </w:divBdr>
    </w:div>
    <w:div w:id="1917787735">
      <w:marLeft w:val="640"/>
      <w:marRight w:val="0"/>
      <w:marTop w:val="0"/>
      <w:marBottom w:val="0"/>
      <w:divBdr>
        <w:top w:val="none" w:sz="0" w:space="0" w:color="auto"/>
        <w:left w:val="none" w:sz="0" w:space="0" w:color="auto"/>
        <w:bottom w:val="none" w:sz="0" w:space="0" w:color="auto"/>
        <w:right w:val="none" w:sz="0" w:space="0" w:color="auto"/>
      </w:divBdr>
    </w:div>
    <w:div w:id="1917788112">
      <w:marLeft w:val="640"/>
      <w:marRight w:val="0"/>
      <w:marTop w:val="0"/>
      <w:marBottom w:val="0"/>
      <w:divBdr>
        <w:top w:val="none" w:sz="0" w:space="0" w:color="auto"/>
        <w:left w:val="none" w:sz="0" w:space="0" w:color="auto"/>
        <w:bottom w:val="none" w:sz="0" w:space="0" w:color="auto"/>
        <w:right w:val="none" w:sz="0" w:space="0" w:color="auto"/>
      </w:divBdr>
    </w:div>
    <w:div w:id="1917936237">
      <w:marLeft w:val="640"/>
      <w:marRight w:val="0"/>
      <w:marTop w:val="0"/>
      <w:marBottom w:val="0"/>
      <w:divBdr>
        <w:top w:val="none" w:sz="0" w:space="0" w:color="auto"/>
        <w:left w:val="none" w:sz="0" w:space="0" w:color="auto"/>
        <w:bottom w:val="none" w:sz="0" w:space="0" w:color="auto"/>
        <w:right w:val="none" w:sz="0" w:space="0" w:color="auto"/>
      </w:divBdr>
    </w:div>
    <w:div w:id="1917936392">
      <w:marLeft w:val="640"/>
      <w:marRight w:val="0"/>
      <w:marTop w:val="0"/>
      <w:marBottom w:val="0"/>
      <w:divBdr>
        <w:top w:val="none" w:sz="0" w:space="0" w:color="auto"/>
        <w:left w:val="none" w:sz="0" w:space="0" w:color="auto"/>
        <w:bottom w:val="none" w:sz="0" w:space="0" w:color="auto"/>
        <w:right w:val="none" w:sz="0" w:space="0" w:color="auto"/>
      </w:divBdr>
    </w:div>
    <w:div w:id="1918126295">
      <w:marLeft w:val="640"/>
      <w:marRight w:val="0"/>
      <w:marTop w:val="0"/>
      <w:marBottom w:val="0"/>
      <w:divBdr>
        <w:top w:val="none" w:sz="0" w:space="0" w:color="auto"/>
        <w:left w:val="none" w:sz="0" w:space="0" w:color="auto"/>
        <w:bottom w:val="none" w:sz="0" w:space="0" w:color="auto"/>
        <w:right w:val="none" w:sz="0" w:space="0" w:color="auto"/>
      </w:divBdr>
    </w:div>
    <w:div w:id="1918128151">
      <w:marLeft w:val="640"/>
      <w:marRight w:val="0"/>
      <w:marTop w:val="0"/>
      <w:marBottom w:val="0"/>
      <w:divBdr>
        <w:top w:val="none" w:sz="0" w:space="0" w:color="auto"/>
        <w:left w:val="none" w:sz="0" w:space="0" w:color="auto"/>
        <w:bottom w:val="none" w:sz="0" w:space="0" w:color="auto"/>
        <w:right w:val="none" w:sz="0" w:space="0" w:color="auto"/>
      </w:divBdr>
    </w:div>
    <w:div w:id="1918200031">
      <w:marLeft w:val="640"/>
      <w:marRight w:val="0"/>
      <w:marTop w:val="0"/>
      <w:marBottom w:val="0"/>
      <w:divBdr>
        <w:top w:val="none" w:sz="0" w:space="0" w:color="auto"/>
        <w:left w:val="none" w:sz="0" w:space="0" w:color="auto"/>
        <w:bottom w:val="none" w:sz="0" w:space="0" w:color="auto"/>
        <w:right w:val="none" w:sz="0" w:space="0" w:color="auto"/>
      </w:divBdr>
    </w:div>
    <w:div w:id="1918243802">
      <w:marLeft w:val="640"/>
      <w:marRight w:val="0"/>
      <w:marTop w:val="0"/>
      <w:marBottom w:val="0"/>
      <w:divBdr>
        <w:top w:val="none" w:sz="0" w:space="0" w:color="auto"/>
        <w:left w:val="none" w:sz="0" w:space="0" w:color="auto"/>
        <w:bottom w:val="none" w:sz="0" w:space="0" w:color="auto"/>
        <w:right w:val="none" w:sz="0" w:space="0" w:color="auto"/>
      </w:divBdr>
    </w:div>
    <w:div w:id="1918247186">
      <w:marLeft w:val="640"/>
      <w:marRight w:val="0"/>
      <w:marTop w:val="0"/>
      <w:marBottom w:val="0"/>
      <w:divBdr>
        <w:top w:val="none" w:sz="0" w:space="0" w:color="auto"/>
        <w:left w:val="none" w:sz="0" w:space="0" w:color="auto"/>
        <w:bottom w:val="none" w:sz="0" w:space="0" w:color="auto"/>
        <w:right w:val="none" w:sz="0" w:space="0" w:color="auto"/>
      </w:divBdr>
    </w:div>
    <w:div w:id="1918400919">
      <w:marLeft w:val="640"/>
      <w:marRight w:val="0"/>
      <w:marTop w:val="0"/>
      <w:marBottom w:val="0"/>
      <w:divBdr>
        <w:top w:val="none" w:sz="0" w:space="0" w:color="auto"/>
        <w:left w:val="none" w:sz="0" w:space="0" w:color="auto"/>
        <w:bottom w:val="none" w:sz="0" w:space="0" w:color="auto"/>
        <w:right w:val="none" w:sz="0" w:space="0" w:color="auto"/>
      </w:divBdr>
    </w:div>
    <w:div w:id="1918401546">
      <w:marLeft w:val="640"/>
      <w:marRight w:val="0"/>
      <w:marTop w:val="0"/>
      <w:marBottom w:val="0"/>
      <w:divBdr>
        <w:top w:val="none" w:sz="0" w:space="0" w:color="auto"/>
        <w:left w:val="none" w:sz="0" w:space="0" w:color="auto"/>
        <w:bottom w:val="none" w:sz="0" w:space="0" w:color="auto"/>
        <w:right w:val="none" w:sz="0" w:space="0" w:color="auto"/>
      </w:divBdr>
    </w:div>
    <w:div w:id="1918513172">
      <w:marLeft w:val="640"/>
      <w:marRight w:val="0"/>
      <w:marTop w:val="0"/>
      <w:marBottom w:val="0"/>
      <w:divBdr>
        <w:top w:val="none" w:sz="0" w:space="0" w:color="auto"/>
        <w:left w:val="none" w:sz="0" w:space="0" w:color="auto"/>
        <w:bottom w:val="none" w:sz="0" w:space="0" w:color="auto"/>
        <w:right w:val="none" w:sz="0" w:space="0" w:color="auto"/>
      </w:divBdr>
    </w:div>
    <w:div w:id="1918592961">
      <w:marLeft w:val="640"/>
      <w:marRight w:val="0"/>
      <w:marTop w:val="0"/>
      <w:marBottom w:val="0"/>
      <w:divBdr>
        <w:top w:val="none" w:sz="0" w:space="0" w:color="auto"/>
        <w:left w:val="none" w:sz="0" w:space="0" w:color="auto"/>
        <w:bottom w:val="none" w:sz="0" w:space="0" w:color="auto"/>
        <w:right w:val="none" w:sz="0" w:space="0" w:color="auto"/>
      </w:divBdr>
    </w:div>
    <w:div w:id="1918854136">
      <w:marLeft w:val="640"/>
      <w:marRight w:val="0"/>
      <w:marTop w:val="0"/>
      <w:marBottom w:val="0"/>
      <w:divBdr>
        <w:top w:val="none" w:sz="0" w:space="0" w:color="auto"/>
        <w:left w:val="none" w:sz="0" w:space="0" w:color="auto"/>
        <w:bottom w:val="none" w:sz="0" w:space="0" w:color="auto"/>
        <w:right w:val="none" w:sz="0" w:space="0" w:color="auto"/>
      </w:divBdr>
    </w:div>
    <w:div w:id="1919166513">
      <w:marLeft w:val="640"/>
      <w:marRight w:val="0"/>
      <w:marTop w:val="0"/>
      <w:marBottom w:val="0"/>
      <w:divBdr>
        <w:top w:val="none" w:sz="0" w:space="0" w:color="auto"/>
        <w:left w:val="none" w:sz="0" w:space="0" w:color="auto"/>
        <w:bottom w:val="none" w:sz="0" w:space="0" w:color="auto"/>
        <w:right w:val="none" w:sz="0" w:space="0" w:color="auto"/>
      </w:divBdr>
    </w:div>
    <w:div w:id="1919292786">
      <w:marLeft w:val="640"/>
      <w:marRight w:val="0"/>
      <w:marTop w:val="0"/>
      <w:marBottom w:val="0"/>
      <w:divBdr>
        <w:top w:val="none" w:sz="0" w:space="0" w:color="auto"/>
        <w:left w:val="none" w:sz="0" w:space="0" w:color="auto"/>
        <w:bottom w:val="none" w:sz="0" w:space="0" w:color="auto"/>
        <w:right w:val="none" w:sz="0" w:space="0" w:color="auto"/>
      </w:divBdr>
    </w:div>
    <w:div w:id="1919434821">
      <w:marLeft w:val="640"/>
      <w:marRight w:val="0"/>
      <w:marTop w:val="0"/>
      <w:marBottom w:val="0"/>
      <w:divBdr>
        <w:top w:val="none" w:sz="0" w:space="0" w:color="auto"/>
        <w:left w:val="none" w:sz="0" w:space="0" w:color="auto"/>
        <w:bottom w:val="none" w:sz="0" w:space="0" w:color="auto"/>
        <w:right w:val="none" w:sz="0" w:space="0" w:color="auto"/>
      </w:divBdr>
    </w:div>
    <w:div w:id="1919554897">
      <w:marLeft w:val="640"/>
      <w:marRight w:val="0"/>
      <w:marTop w:val="0"/>
      <w:marBottom w:val="0"/>
      <w:divBdr>
        <w:top w:val="none" w:sz="0" w:space="0" w:color="auto"/>
        <w:left w:val="none" w:sz="0" w:space="0" w:color="auto"/>
        <w:bottom w:val="none" w:sz="0" w:space="0" w:color="auto"/>
        <w:right w:val="none" w:sz="0" w:space="0" w:color="auto"/>
      </w:divBdr>
    </w:div>
    <w:div w:id="1919823555">
      <w:marLeft w:val="640"/>
      <w:marRight w:val="0"/>
      <w:marTop w:val="0"/>
      <w:marBottom w:val="0"/>
      <w:divBdr>
        <w:top w:val="none" w:sz="0" w:space="0" w:color="auto"/>
        <w:left w:val="none" w:sz="0" w:space="0" w:color="auto"/>
        <w:bottom w:val="none" w:sz="0" w:space="0" w:color="auto"/>
        <w:right w:val="none" w:sz="0" w:space="0" w:color="auto"/>
      </w:divBdr>
    </w:div>
    <w:div w:id="1919902171">
      <w:marLeft w:val="640"/>
      <w:marRight w:val="0"/>
      <w:marTop w:val="0"/>
      <w:marBottom w:val="0"/>
      <w:divBdr>
        <w:top w:val="none" w:sz="0" w:space="0" w:color="auto"/>
        <w:left w:val="none" w:sz="0" w:space="0" w:color="auto"/>
        <w:bottom w:val="none" w:sz="0" w:space="0" w:color="auto"/>
        <w:right w:val="none" w:sz="0" w:space="0" w:color="auto"/>
      </w:divBdr>
    </w:div>
    <w:div w:id="1919902996">
      <w:marLeft w:val="640"/>
      <w:marRight w:val="0"/>
      <w:marTop w:val="0"/>
      <w:marBottom w:val="0"/>
      <w:divBdr>
        <w:top w:val="none" w:sz="0" w:space="0" w:color="auto"/>
        <w:left w:val="none" w:sz="0" w:space="0" w:color="auto"/>
        <w:bottom w:val="none" w:sz="0" w:space="0" w:color="auto"/>
        <w:right w:val="none" w:sz="0" w:space="0" w:color="auto"/>
      </w:divBdr>
    </w:div>
    <w:div w:id="1920022388">
      <w:marLeft w:val="640"/>
      <w:marRight w:val="0"/>
      <w:marTop w:val="0"/>
      <w:marBottom w:val="0"/>
      <w:divBdr>
        <w:top w:val="none" w:sz="0" w:space="0" w:color="auto"/>
        <w:left w:val="none" w:sz="0" w:space="0" w:color="auto"/>
        <w:bottom w:val="none" w:sz="0" w:space="0" w:color="auto"/>
        <w:right w:val="none" w:sz="0" w:space="0" w:color="auto"/>
      </w:divBdr>
    </w:div>
    <w:div w:id="1920171812">
      <w:marLeft w:val="640"/>
      <w:marRight w:val="0"/>
      <w:marTop w:val="0"/>
      <w:marBottom w:val="0"/>
      <w:divBdr>
        <w:top w:val="none" w:sz="0" w:space="0" w:color="auto"/>
        <w:left w:val="none" w:sz="0" w:space="0" w:color="auto"/>
        <w:bottom w:val="none" w:sz="0" w:space="0" w:color="auto"/>
        <w:right w:val="none" w:sz="0" w:space="0" w:color="auto"/>
      </w:divBdr>
    </w:div>
    <w:div w:id="1920215947">
      <w:marLeft w:val="640"/>
      <w:marRight w:val="0"/>
      <w:marTop w:val="0"/>
      <w:marBottom w:val="0"/>
      <w:divBdr>
        <w:top w:val="none" w:sz="0" w:space="0" w:color="auto"/>
        <w:left w:val="none" w:sz="0" w:space="0" w:color="auto"/>
        <w:bottom w:val="none" w:sz="0" w:space="0" w:color="auto"/>
        <w:right w:val="none" w:sz="0" w:space="0" w:color="auto"/>
      </w:divBdr>
    </w:div>
    <w:div w:id="1920408612">
      <w:marLeft w:val="640"/>
      <w:marRight w:val="0"/>
      <w:marTop w:val="0"/>
      <w:marBottom w:val="0"/>
      <w:divBdr>
        <w:top w:val="none" w:sz="0" w:space="0" w:color="auto"/>
        <w:left w:val="none" w:sz="0" w:space="0" w:color="auto"/>
        <w:bottom w:val="none" w:sz="0" w:space="0" w:color="auto"/>
        <w:right w:val="none" w:sz="0" w:space="0" w:color="auto"/>
      </w:divBdr>
    </w:div>
    <w:div w:id="1921060831">
      <w:marLeft w:val="640"/>
      <w:marRight w:val="0"/>
      <w:marTop w:val="0"/>
      <w:marBottom w:val="0"/>
      <w:divBdr>
        <w:top w:val="none" w:sz="0" w:space="0" w:color="auto"/>
        <w:left w:val="none" w:sz="0" w:space="0" w:color="auto"/>
        <w:bottom w:val="none" w:sz="0" w:space="0" w:color="auto"/>
        <w:right w:val="none" w:sz="0" w:space="0" w:color="auto"/>
      </w:divBdr>
    </w:div>
    <w:div w:id="1921593545">
      <w:marLeft w:val="640"/>
      <w:marRight w:val="0"/>
      <w:marTop w:val="0"/>
      <w:marBottom w:val="0"/>
      <w:divBdr>
        <w:top w:val="none" w:sz="0" w:space="0" w:color="auto"/>
        <w:left w:val="none" w:sz="0" w:space="0" w:color="auto"/>
        <w:bottom w:val="none" w:sz="0" w:space="0" w:color="auto"/>
        <w:right w:val="none" w:sz="0" w:space="0" w:color="auto"/>
      </w:divBdr>
    </w:div>
    <w:div w:id="1921674457">
      <w:marLeft w:val="640"/>
      <w:marRight w:val="0"/>
      <w:marTop w:val="0"/>
      <w:marBottom w:val="0"/>
      <w:divBdr>
        <w:top w:val="none" w:sz="0" w:space="0" w:color="auto"/>
        <w:left w:val="none" w:sz="0" w:space="0" w:color="auto"/>
        <w:bottom w:val="none" w:sz="0" w:space="0" w:color="auto"/>
        <w:right w:val="none" w:sz="0" w:space="0" w:color="auto"/>
      </w:divBdr>
    </w:div>
    <w:div w:id="1921676448">
      <w:marLeft w:val="640"/>
      <w:marRight w:val="0"/>
      <w:marTop w:val="0"/>
      <w:marBottom w:val="0"/>
      <w:divBdr>
        <w:top w:val="none" w:sz="0" w:space="0" w:color="auto"/>
        <w:left w:val="none" w:sz="0" w:space="0" w:color="auto"/>
        <w:bottom w:val="none" w:sz="0" w:space="0" w:color="auto"/>
        <w:right w:val="none" w:sz="0" w:space="0" w:color="auto"/>
      </w:divBdr>
    </w:div>
    <w:div w:id="1921869238">
      <w:marLeft w:val="640"/>
      <w:marRight w:val="0"/>
      <w:marTop w:val="0"/>
      <w:marBottom w:val="0"/>
      <w:divBdr>
        <w:top w:val="none" w:sz="0" w:space="0" w:color="auto"/>
        <w:left w:val="none" w:sz="0" w:space="0" w:color="auto"/>
        <w:bottom w:val="none" w:sz="0" w:space="0" w:color="auto"/>
        <w:right w:val="none" w:sz="0" w:space="0" w:color="auto"/>
      </w:divBdr>
    </w:div>
    <w:div w:id="1922525740">
      <w:marLeft w:val="640"/>
      <w:marRight w:val="0"/>
      <w:marTop w:val="0"/>
      <w:marBottom w:val="0"/>
      <w:divBdr>
        <w:top w:val="none" w:sz="0" w:space="0" w:color="auto"/>
        <w:left w:val="none" w:sz="0" w:space="0" w:color="auto"/>
        <w:bottom w:val="none" w:sz="0" w:space="0" w:color="auto"/>
        <w:right w:val="none" w:sz="0" w:space="0" w:color="auto"/>
      </w:divBdr>
    </w:div>
    <w:div w:id="1922718104">
      <w:marLeft w:val="640"/>
      <w:marRight w:val="0"/>
      <w:marTop w:val="0"/>
      <w:marBottom w:val="0"/>
      <w:divBdr>
        <w:top w:val="none" w:sz="0" w:space="0" w:color="auto"/>
        <w:left w:val="none" w:sz="0" w:space="0" w:color="auto"/>
        <w:bottom w:val="none" w:sz="0" w:space="0" w:color="auto"/>
        <w:right w:val="none" w:sz="0" w:space="0" w:color="auto"/>
      </w:divBdr>
    </w:div>
    <w:div w:id="1923489464">
      <w:marLeft w:val="640"/>
      <w:marRight w:val="0"/>
      <w:marTop w:val="0"/>
      <w:marBottom w:val="0"/>
      <w:divBdr>
        <w:top w:val="none" w:sz="0" w:space="0" w:color="auto"/>
        <w:left w:val="none" w:sz="0" w:space="0" w:color="auto"/>
        <w:bottom w:val="none" w:sz="0" w:space="0" w:color="auto"/>
        <w:right w:val="none" w:sz="0" w:space="0" w:color="auto"/>
      </w:divBdr>
    </w:div>
    <w:div w:id="1923641147">
      <w:marLeft w:val="640"/>
      <w:marRight w:val="0"/>
      <w:marTop w:val="0"/>
      <w:marBottom w:val="0"/>
      <w:divBdr>
        <w:top w:val="none" w:sz="0" w:space="0" w:color="auto"/>
        <w:left w:val="none" w:sz="0" w:space="0" w:color="auto"/>
        <w:bottom w:val="none" w:sz="0" w:space="0" w:color="auto"/>
        <w:right w:val="none" w:sz="0" w:space="0" w:color="auto"/>
      </w:divBdr>
    </w:div>
    <w:div w:id="1923831670">
      <w:marLeft w:val="640"/>
      <w:marRight w:val="0"/>
      <w:marTop w:val="0"/>
      <w:marBottom w:val="0"/>
      <w:divBdr>
        <w:top w:val="none" w:sz="0" w:space="0" w:color="auto"/>
        <w:left w:val="none" w:sz="0" w:space="0" w:color="auto"/>
        <w:bottom w:val="none" w:sz="0" w:space="0" w:color="auto"/>
        <w:right w:val="none" w:sz="0" w:space="0" w:color="auto"/>
      </w:divBdr>
    </w:div>
    <w:div w:id="1923835776">
      <w:marLeft w:val="640"/>
      <w:marRight w:val="0"/>
      <w:marTop w:val="0"/>
      <w:marBottom w:val="0"/>
      <w:divBdr>
        <w:top w:val="none" w:sz="0" w:space="0" w:color="auto"/>
        <w:left w:val="none" w:sz="0" w:space="0" w:color="auto"/>
        <w:bottom w:val="none" w:sz="0" w:space="0" w:color="auto"/>
        <w:right w:val="none" w:sz="0" w:space="0" w:color="auto"/>
      </w:divBdr>
    </w:div>
    <w:div w:id="1924101390">
      <w:marLeft w:val="640"/>
      <w:marRight w:val="0"/>
      <w:marTop w:val="0"/>
      <w:marBottom w:val="0"/>
      <w:divBdr>
        <w:top w:val="none" w:sz="0" w:space="0" w:color="auto"/>
        <w:left w:val="none" w:sz="0" w:space="0" w:color="auto"/>
        <w:bottom w:val="none" w:sz="0" w:space="0" w:color="auto"/>
        <w:right w:val="none" w:sz="0" w:space="0" w:color="auto"/>
      </w:divBdr>
    </w:div>
    <w:div w:id="1924759304">
      <w:marLeft w:val="640"/>
      <w:marRight w:val="0"/>
      <w:marTop w:val="0"/>
      <w:marBottom w:val="0"/>
      <w:divBdr>
        <w:top w:val="none" w:sz="0" w:space="0" w:color="auto"/>
        <w:left w:val="none" w:sz="0" w:space="0" w:color="auto"/>
        <w:bottom w:val="none" w:sz="0" w:space="0" w:color="auto"/>
        <w:right w:val="none" w:sz="0" w:space="0" w:color="auto"/>
      </w:divBdr>
    </w:div>
    <w:div w:id="1924951427">
      <w:marLeft w:val="640"/>
      <w:marRight w:val="0"/>
      <w:marTop w:val="0"/>
      <w:marBottom w:val="0"/>
      <w:divBdr>
        <w:top w:val="none" w:sz="0" w:space="0" w:color="auto"/>
        <w:left w:val="none" w:sz="0" w:space="0" w:color="auto"/>
        <w:bottom w:val="none" w:sz="0" w:space="0" w:color="auto"/>
        <w:right w:val="none" w:sz="0" w:space="0" w:color="auto"/>
      </w:divBdr>
    </w:div>
    <w:div w:id="1925188934">
      <w:marLeft w:val="640"/>
      <w:marRight w:val="0"/>
      <w:marTop w:val="0"/>
      <w:marBottom w:val="0"/>
      <w:divBdr>
        <w:top w:val="none" w:sz="0" w:space="0" w:color="auto"/>
        <w:left w:val="none" w:sz="0" w:space="0" w:color="auto"/>
        <w:bottom w:val="none" w:sz="0" w:space="0" w:color="auto"/>
        <w:right w:val="none" w:sz="0" w:space="0" w:color="auto"/>
      </w:divBdr>
    </w:div>
    <w:div w:id="1925216151">
      <w:marLeft w:val="640"/>
      <w:marRight w:val="0"/>
      <w:marTop w:val="0"/>
      <w:marBottom w:val="0"/>
      <w:divBdr>
        <w:top w:val="none" w:sz="0" w:space="0" w:color="auto"/>
        <w:left w:val="none" w:sz="0" w:space="0" w:color="auto"/>
        <w:bottom w:val="none" w:sz="0" w:space="0" w:color="auto"/>
        <w:right w:val="none" w:sz="0" w:space="0" w:color="auto"/>
      </w:divBdr>
    </w:div>
    <w:div w:id="1925524915">
      <w:marLeft w:val="640"/>
      <w:marRight w:val="0"/>
      <w:marTop w:val="0"/>
      <w:marBottom w:val="0"/>
      <w:divBdr>
        <w:top w:val="none" w:sz="0" w:space="0" w:color="auto"/>
        <w:left w:val="none" w:sz="0" w:space="0" w:color="auto"/>
        <w:bottom w:val="none" w:sz="0" w:space="0" w:color="auto"/>
        <w:right w:val="none" w:sz="0" w:space="0" w:color="auto"/>
      </w:divBdr>
    </w:div>
    <w:div w:id="1926187090">
      <w:marLeft w:val="640"/>
      <w:marRight w:val="0"/>
      <w:marTop w:val="0"/>
      <w:marBottom w:val="0"/>
      <w:divBdr>
        <w:top w:val="none" w:sz="0" w:space="0" w:color="auto"/>
        <w:left w:val="none" w:sz="0" w:space="0" w:color="auto"/>
        <w:bottom w:val="none" w:sz="0" w:space="0" w:color="auto"/>
        <w:right w:val="none" w:sz="0" w:space="0" w:color="auto"/>
      </w:divBdr>
    </w:div>
    <w:div w:id="1926374516">
      <w:marLeft w:val="640"/>
      <w:marRight w:val="0"/>
      <w:marTop w:val="0"/>
      <w:marBottom w:val="0"/>
      <w:divBdr>
        <w:top w:val="none" w:sz="0" w:space="0" w:color="auto"/>
        <w:left w:val="none" w:sz="0" w:space="0" w:color="auto"/>
        <w:bottom w:val="none" w:sz="0" w:space="0" w:color="auto"/>
        <w:right w:val="none" w:sz="0" w:space="0" w:color="auto"/>
      </w:divBdr>
    </w:div>
    <w:div w:id="1926458333">
      <w:marLeft w:val="640"/>
      <w:marRight w:val="0"/>
      <w:marTop w:val="0"/>
      <w:marBottom w:val="0"/>
      <w:divBdr>
        <w:top w:val="none" w:sz="0" w:space="0" w:color="auto"/>
        <w:left w:val="none" w:sz="0" w:space="0" w:color="auto"/>
        <w:bottom w:val="none" w:sz="0" w:space="0" w:color="auto"/>
        <w:right w:val="none" w:sz="0" w:space="0" w:color="auto"/>
      </w:divBdr>
    </w:div>
    <w:div w:id="1926568528">
      <w:marLeft w:val="640"/>
      <w:marRight w:val="0"/>
      <w:marTop w:val="0"/>
      <w:marBottom w:val="0"/>
      <w:divBdr>
        <w:top w:val="none" w:sz="0" w:space="0" w:color="auto"/>
        <w:left w:val="none" w:sz="0" w:space="0" w:color="auto"/>
        <w:bottom w:val="none" w:sz="0" w:space="0" w:color="auto"/>
        <w:right w:val="none" w:sz="0" w:space="0" w:color="auto"/>
      </w:divBdr>
    </w:div>
    <w:div w:id="1926647655">
      <w:marLeft w:val="640"/>
      <w:marRight w:val="0"/>
      <w:marTop w:val="0"/>
      <w:marBottom w:val="0"/>
      <w:divBdr>
        <w:top w:val="none" w:sz="0" w:space="0" w:color="auto"/>
        <w:left w:val="none" w:sz="0" w:space="0" w:color="auto"/>
        <w:bottom w:val="none" w:sz="0" w:space="0" w:color="auto"/>
        <w:right w:val="none" w:sz="0" w:space="0" w:color="auto"/>
      </w:divBdr>
    </w:div>
    <w:div w:id="1926913568">
      <w:marLeft w:val="640"/>
      <w:marRight w:val="0"/>
      <w:marTop w:val="0"/>
      <w:marBottom w:val="0"/>
      <w:divBdr>
        <w:top w:val="none" w:sz="0" w:space="0" w:color="auto"/>
        <w:left w:val="none" w:sz="0" w:space="0" w:color="auto"/>
        <w:bottom w:val="none" w:sz="0" w:space="0" w:color="auto"/>
        <w:right w:val="none" w:sz="0" w:space="0" w:color="auto"/>
      </w:divBdr>
    </w:div>
    <w:div w:id="1927499155">
      <w:marLeft w:val="640"/>
      <w:marRight w:val="0"/>
      <w:marTop w:val="0"/>
      <w:marBottom w:val="0"/>
      <w:divBdr>
        <w:top w:val="none" w:sz="0" w:space="0" w:color="auto"/>
        <w:left w:val="none" w:sz="0" w:space="0" w:color="auto"/>
        <w:bottom w:val="none" w:sz="0" w:space="0" w:color="auto"/>
        <w:right w:val="none" w:sz="0" w:space="0" w:color="auto"/>
      </w:divBdr>
    </w:div>
    <w:div w:id="1927760458">
      <w:marLeft w:val="640"/>
      <w:marRight w:val="0"/>
      <w:marTop w:val="0"/>
      <w:marBottom w:val="0"/>
      <w:divBdr>
        <w:top w:val="none" w:sz="0" w:space="0" w:color="auto"/>
        <w:left w:val="none" w:sz="0" w:space="0" w:color="auto"/>
        <w:bottom w:val="none" w:sz="0" w:space="0" w:color="auto"/>
        <w:right w:val="none" w:sz="0" w:space="0" w:color="auto"/>
      </w:divBdr>
    </w:div>
    <w:div w:id="1927954918">
      <w:marLeft w:val="640"/>
      <w:marRight w:val="0"/>
      <w:marTop w:val="0"/>
      <w:marBottom w:val="0"/>
      <w:divBdr>
        <w:top w:val="none" w:sz="0" w:space="0" w:color="auto"/>
        <w:left w:val="none" w:sz="0" w:space="0" w:color="auto"/>
        <w:bottom w:val="none" w:sz="0" w:space="0" w:color="auto"/>
        <w:right w:val="none" w:sz="0" w:space="0" w:color="auto"/>
      </w:divBdr>
    </w:div>
    <w:div w:id="1928033401">
      <w:marLeft w:val="640"/>
      <w:marRight w:val="0"/>
      <w:marTop w:val="0"/>
      <w:marBottom w:val="0"/>
      <w:divBdr>
        <w:top w:val="none" w:sz="0" w:space="0" w:color="auto"/>
        <w:left w:val="none" w:sz="0" w:space="0" w:color="auto"/>
        <w:bottom w:val="none" w:sz="0" w:space="0" w:color="auto"/>
        <w:right w:val="none" w:sz="0" w:space="0" w:color="auto"/>
      </w:divBdr>
    </w:div>
    <w:div w:id="1928265828">
      <w:marLeft w:val="640"/>
      <w:marRight w:val="0"/>
      <w:marTop w:val="0"/>
      <w:marBottom w:val="0"/>
      <w:divBdr>
        <w:top w:val="none" w:sz="0" w:space="0" w:color="auto"/>
        <w:left w:val="none" w:sz="0" w:space="0" w:color="auto"/>
        <w:bottom w:val="none" w:sz="0" w:space="0" w:color="auto"/>
        <w:right w:val="none" w:sz="0" w:space="0" w:color="auto"/>
      </w:divBdr>
    </w:div>
    <w:div w:id="1928269679">
      <w:marLeft w:val="640"/>
      <w:marRight w:val="0"/>
      <w:marTop w:val="0"/>
      <w:marBottom w:val="0"/>
      <w:divBdr>
        <w:top w:val="none" w:sz="0" w:space="0" w:color="auto"/>
        <w:left w:val="none" w:sz="0" w:space="0" w:color="auto"/>
        <w:bottom w:val="none" w:sz="0" w:space="0" w:color="auto"/>
        <w:right w:val="none" w:sz="0" w:space="0" w:color="auto"/>
      </w:divBdr>
    </w:div>
    <w:div w:id="1928415709">
      <w:marLeft w:val="640"/>
      <w:marRight w:val="0"/>
      <w:marTop w:val="0"/>
      <w:marBottom w:val="0"/>
      <w:divBdr>
        <w:top w:val="none" w:sz="0" w:space="0" w:color="auto"/>
        <w:left w:val="none" w:sz="0" w:space="0" w:color="auto"/>
        <w:bottom w:val="none" w:sz="0" w:space="0" w:color="auto"/>
        <w:right w:val="none" w:sz="0" w:space="0" w:color="auto"/>
      </w:divBdr>
    </w:div>
    <w:div w:id="1928684333">
      <w:marLeft w:val="640"/>
      <w:marRight w:val="0"/>
      <w:marTop w:val="0"/>
      <w:marBottom w:val="0"/>
      <w:divBdr>
        <w:top w:val="none" w:sz="0" w:space="0" w:color="auto"/>
        <w:left w:val="none" w:sz="0" w:space="0" w:color="auto"/>
        <w:bottom w:val="none" w:sz="0" w:space="0" w:color="auto"/>
        <w:right w:val="none" w:sz="0" w:space="0" w:color="auto"/>
      </w:divBdr>
    </w:div>
    <w:div w:id="1929338423">
      <w:marLeft w:val="640"/>
      <w:marRight w:val="0"/>
      <w:marTop w:val="0"/>
      <w:marBottom w:val="0"/>
      <w:divBdr>
        <w:top w:val="none" w:sz="0" w:space="0" w:color="auto"/>
        <w:left w:val="none" w:sz="0" w:space="0" w:color="auto"/>
        <w:bottom w:val="none" w:sz="0" w:space="0" w:color="auto"/>
        <w:right w:val="none" w:sz="0" w:space="0" w:color="auto"/>
      </w:divBdr>
    </w:div>
    <w:div w:id="1929463354">
      <w:marLeft w:val="640"/>
      <w:marRight w:val="0"/>
      <w:marTop w:val="0"/>
      <w:marBottom w:val="0"/>
      <w:divBdr>
        <w:top w:val="none" w:sz="0" w:space="0" w:color="auto"/>
        <w:left w:val="none" w:sz="0" w:space="0" w:color="auto"/>
        <w:bottom w:val="none" w:sz="0" w:space="0" w:color="auto"/>
        <w:right w:val="none" w:sz="0" w:space="0" w:color="auto"/>
      </w:divBdr>
    </w:div>
    <w:div w:id="1929540402">
      <w:marLeft w:val="640"/>
      <w:marRight w:val="0"/>
      <w:marTop w:val="0"/>
      <w:marBottom w:val="0"/>
      <w:divBdr>
        <w:top w:val="none" w:sz="0" w:space="0" w:color="auto"/>
        <w:left w:val="none" w:sz="0" w:space="0" w:color="auto"/>
        <w:bottom w:val="none" w:sz="0" w:space="0" w:color="auto"/>
        <w:right w:val="none" w:sz="0" w:space="0" w:color="auto"/>
      </w:divBdr>
    </w:div>
    <w:div w:id="1929727560">
      <w:marLeft w:val="640"/>
      <w:marRight w:val="0"/>
      <w:marTop w:val="0"/>
      <w:marBottom w:val="0"/>
      <w:divBdr>
        <w:top w:val="none" w:sz="0" w:space="0" w:color="auto"/>
        <w:left w:val="none" w:sz="0" w:space="0" w:color="auto"/>
        <w:bottom w:val="none" w:sz="0" w:space="0" w:color="auto"/>
        <w:right w:val="none" w:sz="0" w:space="0" w:color="auto"/>
      </w:divBdr>
    </w:div>
    <w:div w:id="1930117873">
      <w:marLeft w:val="640"/>
      <w:marRight w:val="0"/>
      <w:marTop w:val="0"/>
      <w:marBottom w:val="0"/>
      <w:divBdr>
        <w:top w:val="none" w:sz="0" w:space="0" w:color="auto"/>
        <w:left w:val="none" w:sz="0" w:space="0" w:color="auto"/>
        <w:bottom w:val="none" w:sz="0" w:space="0" w:color="auto"/>
        <w:right w:val="none" w:sz="0" w:space="0" w:color="auto"/>
      </w:divBdr>
    </w:div>
    <w:div w:id="1930237857">
      <w:marLeft w:val="640"/>
      <w:marRight w:val="0"/>
      <w:marTop w:val="0"/>
      <w:marBottom w:val="0"/>
      <w:divBdr>
        <w:top w:val="none" w:sz="0" w:space="0" w:color="auto"/>
        <w:left w:val="none" w:sz="0" w:space="0" w:color="auto"/>
        <w:bottom w:val="none" w:sz="0" w:space="0" w:color="auto"/>
        <w:right w:val="none" w:sz="0" w:space="0" w:color="auto"/>
      </w:divBdr>
    </w:div>
    <w:div w:id="1930892794">
      <w:marLeft w:val="640"/>
      <w:marRight w:val="0"/>
      <w:marTop w:val="0"/>
      <w:marBottom w:val="0"/>
      <w:divBdr>
        <w:top w:val="none" w:sz="0" w:space="0" w:color="auto"/>
        <w:left w:val="none" w:sz="0" w:space="0" w:color="auto"/>
        <w:bottom w:val="none" w:sz="0" w:space="0" w:color="auto"/>
        <w:right w:val="none" w:sz="0" w:space="0" w:color="auto"/>
      </w:divBdr>
    </w:div>
    <w:div w:id="1931086890">
      <w:marLeft w:val="640"/>
      <w:marRight w:val="0"/>
      <w:marTop w:val="0"/>
      <w:marBottom w:val="0"/>
      <w:divBdr>
        <w:top w:val="none" w:sz="0" w:space="0" w:color="auto"/>
        <w:left w:val="none" w:sz="0" w:space="0" w:color="auto"/>
        <w:bottom w:val="none" w:sz="0" w:space="0" w:color="auto"/>
        <w:right w:val="none" w:sz="0" w:space="0" w:color="auto"/>
      </w:divBdr>
    </w:div>
    <w:div w:id="1931111972">
      <w:marLeft w:val="640"/>
      <w:marRight w:val="0"/>
      <w:marTop w:val="0"/>
      <w:marBottom w:val="0"/>
      <w:divBdr>
        <w:top w:val="none" w:sz="0" w:space="0" w:color="auto"/>
        <w:left w:val="none" w:sz="0" w:space="0" w:color="auto"/>
        <w:bottom w:val="none" w:sz="0" w:space="0" w:color="auto"/>
        <w:right w:val="none" w:sz="0" w:space="0" w:color="auto"/>
      </w:divBdr>
    </w:div>
    <w:div w:id="1931422976">
      <w:marLeft w:val="640"/>
      <w:marRight w:val="0"/>
      <w:marTop w:val="0"/>
      <w:marBottom w:val="0"/>
      <w:divBdr>
        <w:top w:val="none" w:sz="0" w:space="0" w:color="auto"/>
        <w:left w:val="none" w:sz="0" w:space="0" w:color="auto"/>
        <w:bottom w:val="none" w:sz="0" w:space="0" w:color="auto"/>
        <w:right w:val="none" w:sz="0" w:space="0" w:color="auto"/>
      </w:divBdr>
    </w:div>
    <w:div w:id="1931545088">
      <w:marLeft w:val="640"/>
      <w:marRight w:val="0"/>
      <w:marTop w:val="0"/>
      <w:marBottom w:val="0"/>
      <w:divBdr>
        <w:top w:val="none" w:sz="0" w:space="0" w:color="auto"/>
        <w:left w:val="none" w:sz="0" w:space="0" w:color="auto"/>
        <w:bottom w:val="none" w:sz="0" w:space="0" w:color="auto"/>
        <w:right w:val="none" w:sz="0" w:space="0" w:color="auto"/>
      </w:divBdr>
    </w:div>
    <w:div w:id="1931699332">
      <w:marLeft w:val="640"/>
      <w:marRight w:val="0"/>
      <w:marTop w:val="0"/>
      <w:marBottom w:val="0"/>
      <w:divBdr>
        <w:top w:val="none" w:sz="0" w:space="0" w:color="auto"/>
        <w:left w:val="none" w:sz="0" w:space="0" w:color="auto"/>
        <w:bottom w:val="none" w:sz="0" w:space="0" w:color="auto"/>
        <w:right w:val="none" w:sz="0" w:space="0" w:color="auto"/>
      </w:divBdr>
    </w:div>
    <w:div w:id="1932153992">
      <w:marLeft w:val="640"/>
      <w:marRight w:val="0"/>
      <w:marTop w:val="0"/>
      <w:marBottom w:val="0"/>
      <w:divBdr>
        <w:top w:val="none" w:sz="0" w:space="0" w:color="auto"/>
        <w:left w:val="none" w:sz="0" w:space="0" w:color="auto"/>
        <w:bottom w:val="none" w:sz="0" w:space="0" w:color="auto"/>
        <w:right w:val="none" w:sz="0" w:space="0" w:color="auto"/>
      </w:divBdr>
    </w:div>
    <w:div w:id="1932156025">
      <w:marLeft w:val="640"/>
      <w:marRight w:val="0"/>
      <w:marTop w:val="0"/>
      <w:marBottom w:val="0"/>
      <w:divBdr>
        <w:top w:val="none" w:sz="0" w:space="0" w:color="auto"/>
        <w:left w:val="none" w:sz="0" w:space="0" w:color="auto"/>
        <w:bottom w:val="none" w:sz="0" w:space="0" w:color="auto"/>
        <w:right w:val="none" w:sz="0" w:space="0" w:color="auto"/>
      </w:divBdr>
    </w:div>
    <w:div w:id="1932272606">
      <w:marLeft w:val="640"/>
      <w:marRight w:val="0"/>
      <w:marTop w:val="0"/>
      <w:marBottom w:val="0"/>
      <w:divBdr>
        <w:top w:val="none" w:sz="0" w:space="0" w:color="auto"/>
        <w:left w:val="none" w:sz="0" w:space="0" w:color="auto"/>
        <w:bottom w:val="none" w:sz="0" w:space="0" w:color="auto"/>
        <w:right w:val="none" w:sz="0" w:space="0" w:color="auto"/>
      </w:divBdr>
    </w:div>
    <w:div w:id="1932623862">
      <w:marLeft w:val="640"/>
      <w:marRight w:val="0"/>
      <w:marTop w:val="0"/>
      <w:marBottom w:val="0"/>
      <w:divBdr>
        <w:top w:val="none" w:sz="0" w:space="0" w:color="auto"/>
        <w:left w:val="none" w:sz="0" w:space="0" w:color="auto"/>
        <w:bottom w:val="none" w:sz="0" w:space="0" w:color="auto"/>
        <w:right w:val="none" w:sz="0" w:space="0" w:color="auto"/>
      </w:divBdr>
    </w:div>
    <w:div w:id="1932662407">
      <w:marLeft w:val="640"/>
      <w:marRight w:val="0"/>
      <w:marTop w:val="0"/>
      <w:marBottom w:val="0"/>
      <w:divBdr>
        <w:top w:val="none" w:sz="0" w:space="0" w:color="auto"/>
        <w:left w:val="none" w:sz="0" w:space="0" w:color="auto"/>
        <w:bottom w:val="none" w:sz="0" w:space="0" w:color="auto"/>
        <w:right w:val="none" w:sz="0" w:space="0" w:color="auto"/>
      </w:divBdr>
    </w:div>
    <w:div w:id="1933783576">
      <w:marLeft w:val="640"/>
      <w:marRight w:val="0"/>
      <w:marTop w:val="0"/>
      <w:marBottom w:val="0"/>
      <w:divBdr>
        <w:top w:val="none" w:sz="0" w:space="0" w:color="auto"/>
        <w:left w:val="none" w:sz="0" w:space="0" w:color="auto"/>
        <w:bottom w:val="none" w:sz="0" w:space="0" w:color="auto"/>
        <w:right w:val="none" w:sz="0" w:space="0" w:color="auto"/>
      </w:divBdr>
    </w:div>
    <w:div w:id="1933783649">
      <w:marLeft w:val="640"/>
      <w:marRight w:val="0"/>
      <w:marTop w:val="0"/>
      <w:marBottom w:val="0"/>
      <w:divBdr>
        <w:top w:val="none" w:sz="0" w:space="0" w:color="auto"/>
        <w:left w:val="none" w:sz="0" w:space="0" w:color="auto"/>
        <w:bottom w:val="none" w:sz="0" w:space="0" w:color="auto"/>
        <w:right w:val="none" w:sz="0" w:space="0" w:color="auto"/>
      </w:divBdr>
    </w:div>
    <w:div w:id="1933971940">
      <w:marLeft w:val="640"/>
      <w:marRight w:val="0"/>
      <w:marTop w:val="0"/>
      <w:marBottom w:val="0"/>
      <w:divBdr>
        <w:top w:val="none" w:sz="0" w:space="0" w:color="auto"/>
        <w:left w:val="none" w:sz="0" w:space="0" w:color="auto"/>
        <w:bottom w:val="none" w:sz="0" w:space="0" w:color="auto"/>
        <w:right w:val="none" w:sz="0" w:space="0" w:color="auto"/>
      </w:divBdr>
    </w:div>
    <w:div w:id="1933972166">
      <w:marLeft w:val="640"/>
      <w:marRight w:val="0"/>
      <w:marTop w:val="0"/>
      <w:marBottom w:val="0"/>
      <w:divBdr>
        <w:top w:val="none" w:sz="0" w:space="0" w:color="auto"/>
        <w:left w:val="none" w:sz="0" w:space="0" w:color="auto"/>
        <w:bottom w:val="none" w:sz="0" w:space="0" w:color="auto"/>
        <w:right w:val="none" w:sz="0" w:space="0" w:color="auto"/>
      </w:divBdr>
    </w:div>
    <w:div w:id="1934437465">
      <w:marLeft w:val="640"/>
      <w:marRight w:val="0"/>
      <w:marTop w:val="0"/>
      <w:marBottom w:val="0"/>
      <w:divBdr>
        <w:top w:val="none" w:sz="0" w:space="0" w:color="auto"/>
        <w:left w:val="none" w:sz="0" w:space="0" w:color="auto"/>
        <w:bottom w:val="none" w:sz="0" w:space="0" w:color="auto"/>
        <w:right w:val="none" w:sz="0" w:space="0" w:color="auto"/>
      </w:divBdr>
    </w:div>
    <w:div w:id="1934901382">
      <w:marLeft w:val="640"/>
      <w:marRight w:val="0"/>
      <w:marTop w:val="0"/>
      <w:marBottom w:val="0"/>
      <w:divBdr>
        <w:top w:val="none" w:sz="0" w:space="0" w:color="auto"/>
        <w:left w:val="none" w:sz="0" w:space="0" w:color="auto"/>
        <w:bottom w:val="none" w:sz="0" w:space="0" w:color="auto"/>
        <w:right w:val="none" w:sz="0" w:space="0" w:color="auto"/>
      </w:divBdr>
    </w:div>
    <w:div w:id="1935016171">
      <w:marLeft w:val="640"/>
      <w:marRight w:val="0"/>
      <w:marTop w:val="0"/>
      <w:marBottom w:val="0"/>
      <w:divBdr>
        <w:top w:val="none" w:sz="0" w:space="0" w:color="auto"/>
        <w:left w:val="none" w:sz="0" w:space="0" w:color="auto"/>
        <w:bottom w:val="none" w:sz="0" w:space="0" w:color="auto"/>
        <w:right w:val="none" w:sz="0" w:space="0" w:color="auto"/>
      </w:divBdr>
    </w:div>
    <w:div w:id="1935238488">
      <w:marLeft w:val="640"/>
      <w:marRight w:val="0"/>
      <w:marTop w:val="0"/>
      <w:marBottom w:val="0"/>
      <w:divBdr>
        <w:top w:val="none" w:sz="0" w:space="0" w:color="auto"/>
        <w:left w:val="none" w:sz="0" w:space="0" w:color="auto"/>
        <w:bottom w:val="none" w:sz="0" w:space="0" w:color="auto"/>
        <w:right w:val="none" w:sz="0" w:space="0" w:color="auto"/>
      </w:divBdr>
    </w:div>
    <w:div w:id="1935278822">
      <w:marLeft w:val="640"/>
      <w:marRight w:val="0"/>
      <w:marTop w:val="0"/>
      <w:marBottom w:val="0"/>
      <w:divBdr>
        <w:top w:val="none" w:sz="0" w:space="0" w:color="auto"/>
        <w:left w:val="none" w:sz="0" w:space="0" w:color="auto"/>
        <w:bottom w:val="none" w:sz="0" w:space="0" w:color="auto"/>
        <w:right w:val="none" w:sz="0" w:space="0" w:color="auto"/>
      </w:divBdr>
    </w:div>
    <w:div w:id="1935359530">
      <w:marLeft w:val="640"/>
      <w:marRight w:val="0"/>
      <w:marTop w:val="0"/>
      <w:marBottom w:val="0"/>
      <w:divBdr>
        <w:top w:val="none" w:sz="0" w:space="0" w:color="auto"/>
        <w:left w:val="none" w:sz="0" w:space="0" w:color="auto"/>
        <w:bottom w:val="none" w:sz="0" w:space="0" w:color="auto"/>
        <w:right w:val="none" w:sz="0" w:space="0" w:color="auto"/>
      </w:divBdr>
    </w:div>
    <w:div w:id="1935548195">
      <w:marLeft w:val="640"/>
      <w:marRight w:val="0"/>
      <w:marTop w:val="0"/>
      <w:marBottom w:val="0"/>
      <w:divBdr>
        <w:top w:val="none" w:sz="0" w:space="0" w:color="auto"/>
        <w:left w:val="none" w:sz="0" w:space="0" w:color="auto"/>
        <w:bottom w:val="none" w:sz="0" w:space="0" w:color="auto"/>
        <w:right w:val="none" w:sz="0" w:space="0" w:color="auto"/>
      </w:divBdr>
    </w:div>
    <w:div w:id="1935891842">
      <w:marLeft w:val="640"/>
      <w:marRight w:val="0"/>
      <w:marTop w:val="0"/>
      <w:marBottom w:val="0"/>
      <w:divBdr>
        <w:top w:val="none" w:sz="0" w:space="0" w:color="auto"/>
        <w:left w:val="none" w:sz="0" w:space="0" w:color="auto"/>
        <w:bottom w:val="none" w:sz="0" w:space="0" w:color="auto"/>
        <w:right w:val="none" w:sz="0" w:space="0" w:color="auto"/>
      </w:divBdr>
    </w:div>
    <w:div w:id="1935898581">
      <w:marLeft w:val="640"/>
      <w:marRight w:val="0"/>
      <w:marTop w:val="0"/>
      <w:marBottom w:val="0"/>
      <w:divBdr>
        <w:top w:val="none" w:sz="0" w:space="0" w:color="auto"/>
        <w:left w:val="none" w:sz="0" w:space="0" w:color="auto"/>
        <w:bottom w:val="none" w:sz="0" w:space="0" w:color="auto"/>
        <w:right w:val="none" w:sz="0" w:space="0" w:color="auto"/>
      </w:divBdr>
    </w:div>
    <w:div w:id="1935937423">
      <w:marLeft w:val="640"/>
      <w:marRight w:val="0"/>
      <w:marTop w:val="0"/>
      <w:marBottom w:val="0"/>
      <w:divBdr>
        <w:top w:val="none" w:sz="0" w:space="0" w:color="auto"/>
        <w:left w:val="none" w:sz="0" w:space="0" w:color="auto"/>
        <w:bottom w:val="none" w:sz="0" w:space="0" w:color="auto"/>
        <w:right w:val="none" w:sz="0" w:space="0" w:color="auto"/>
      </w:divBdr>
    </w:div>
    <w:div w:id="1936091224">
      <w:marLeft w:val="640"/>
      <w:marRight w:val="0"/>
      <w:marTop w:val="0"/>
      <w:marBottom w:val="0"/>
      <w:divBdr>
        <w:top w:val="none" w:sz="0" w:space="0" w:color="auto"/>
        <w:left w:val="none" w:sz="0" w:space="0" w:color="auto"/>
        <w:bottom w:val="none" w:sz="0" w:space="0" w:color="auto"/>
        <w:right w:val="none" w:sz="0" w:space="0" w:color="auto"/>
      </w:divBdr>
    </w:div>
    <w:div w:id="1936283799">
      <w:marLeft w:val="640"/>
      <w:marRight w:val="0"/>
      <w:marTop w:val="0"/>
      <w:marBottom w:val="0"/>
      <w:divBdr>
        <w:top w:val="none" w:sz="0" w:space="0" w:color="auto"/>
        <w:left w:val="none" w:sz="0" w:space="0" w:color="auto"/>
        <w:bottom w:val="none" w:sz="0" w:space="0" w:color="auto"/>
        <w:right w:val="none" w:sz="0" w:space="0" w:color="auto"/>
      </w:divBdr>
    </w:div>
    <w:div w:id="1936355213">
      <w:marLeft w:val="640"/>
      <w:marRight w:val="0"/>
      <w:marTop w:val="0"/>
      <w:marBottom w:val="0"/>
      <w:divBdr>
        <w:top w:val="none" w:sz="0" w:space="0" w:color="auto"/>
        <w:left w:val="none" w:sz="0" w:space="0" w:color="auto"/>
        <w:bottom w:val="none" w:sz="0" w:space="0" w:color="auto"/>
        <w:right w:val="none" w:sz="0" w:space="0" w:color="auto"/>
      </w:divBdr>
    </w:div>
    <w:div w:id="1936399950">
      <w:marLeft w:val="640"/>
      <w:marRight w:val="0"/>
      <w:marTop w:val="0"/>
      <w:marBottom w:val="0"/>
      <w:divBdr>
        <w:top w:val="none" w:sz="0" w:space="0" w:color="auto"/>
        <w:left w:val="none" w:sz="0" w:space="0" w:color="auto"/>
        <w:bottom w:val="none" w:sz="0" w:space="0" w:color="auto"/>
        <w:right w:val="none" w:sz="0" w:space="0" w:color="auto"/>
      </w:divBdr>
    </w:div>
    <w:div w:id="1936402131">
      <w:marLeft w:val="640"/>
      <w:marRight w:val="0"/>
      <w:marTop w:val="0"/>
      <w:marBottom w:val="0"/>
      <w:divBdr>
        <w:top w:val="none" w:sz="0" w:space="0" w:color="auto"/>
        <w:left w:val="none" w:sz="0" w:space="0" w:color="auto"/>
        <w:bottom w:val="none" w:sz="0" w:space="0" w:color="auto"/>
        <w:right w:val="none" w:sz="0" w:space="0" w:color="auto"/>
      </w:divBdr>
    </w:div>
    <w:div w:id="1936551677">
      <w:marLeft w:val="640"/>
      <w:marRight w:val="0"/>
      <w:marTop w:val="0"/>
      <w:marBottom w:val="0"/>
      <w:divBdr>
        <w:top w:val="none" w:sz="0" w:space="0" w:color="auto"/>
        <w:left w:val="none" w:sz="0" w:space="0" w:color="auto"/>
        <w:bottom w:val="none" w:sz="0" w:space="0" w:color="auto"/>
        <w:right w:val="none" w:sz="0" w:space="0" w:color="auto"/>
      </w:divBdr>
    </w:div>
    <w:div w:id="1936597843">
      <w:marLeft w:val="640"/>
      <w:marRight w:val="0"/>
      <w:marTop w:val="0"/>
      <w:marBottom w:val="0"/>
      <w:divBdr>
        <w:top w:val="none" w:sz="0" w:space="0" w:color="auto"/>
        <w:left w:val="none" w:sz="0" w:space="0" w:color="auto"/>
        <w:bottom w:val="none" w:sz="0" w:space="0" w:color="auto"/>
        <w:right w:val="none" w:sz="0" w:space="0" w:color="auto"/>
      </w:divBdr>
    </w:div>
    <w:div w:id="1936671005">
      <w:marLeft w:val="640"/>
      <w:marRight w:val="0"/>
      <w:marTop w:val="0"/>
      <w:marBottom w:val="0"/>
      <w:divBdr>
        <w:top w:val="none" w:sz="0" w:space="0" w:color="auto"/>
        <w:left w:val="none" w:sz="0" w:space="0" w:color="auto"/>
        <w:bottom w:val="none" w:sz="0" w:space="0" w:color="auto"/>
        <w:right w:val="none" w:sz="0" w:space="0" w:color="auto"/>
      </w:divBdr>
    </w:div>
    <w:div w:id="1936983490">
      <w:marLeft w:val="640"/>
      <w:marRight w:val="0"/>
      <w:marTop w:val="0"/>
      <w:marBottom w:val="0"/>
      <w:divBdr>
        <w:top w:val="none" w:sz="0" w:space="0" w:color="auto"/>
        <w:left w:val="none" w:sz="0" w:space="0" w:color="auto"/>
        <w:bottom w:val="none" w:sz="0" w:space="0" w:color="auto"/>
        <w:right w:val="none" w:sz="0" w:space="0" w:color="auto"/>
      </w:divBdr>
    </w:div>
    <w:div w:id="1937322947">
      <w:marLeft w:val="640"/>
      <w:marRight w:val="0"/>
      <w:marTop w:val="0"/>
      <w:marBottom w:val="0"/>
      <w:divBdr>
        <w:top w:val="none" w:sz="0" w:space="0" w:color="auto"/>
        <w:left w:val="none" w:sz="0" w:space="0" w:color="auto"/>
        <w:bottom w:val="none" w:sz="0" w:space="0" w:color="auto"/>
        <w:right w:val="none" w:sz="0" w:space="0" w:color="auto"/>
      </w:divBdr>
    </w:div>
    <w:div w:id="1937903507">
      <w:marLeft w:val="640"/>
      <w:marRight w:val="0"/>
      <w:marTop w:val="0"/>
      <w:marBottom w:val="0"/>
      <w:divBdr>
        <w:top w:val="none" w:sz="0" w:space="0" w:color="auto"/>
        <w:left w:val="none" w:sz="0" w:space="0" w:color="auto"/>
        <w:bottom w:val="none" w:sz="0" w:space="0" w:color="auto"/>
        <w:right w:val="none" w:sz="0" w:space="0" w:color="auto"/>
      </w:divBdr>
    </w:div>
    <w:div w:id="1938295581">
      <w:marLeft w:val="640"/>
      <w:marRight w:val="0"/>
      <w:marTop w:val="0"/>
      <w:marBottom w:val="0"/>
      <w:divBdr>
        <w:top w:val="none" w:sz="0" w:space="0" w:color="auto"/>
        <w:left w:val="none" w:sz="0" w:space="0" w:color="auto"/>
        <w:bottom w:val="none" w:sz="0" w:space="0" w:color="auto"/>
        <w:right w:val="none" w:sz="0" w:space="0" w:color="auto"/>
      </w:divBdr>
    </w:div>
    <w:div w:id="1938368851">
      <w:marLeft w:val="640"/>
      <w:marRight w:val="0"/>
      <w:marTop w:val="0"/>
      <w:marBottom w:val="0"/>
      <w:divBdr>
        <w:top w:val="none" w:sz="0" w:space="0" w:color="auto"/>
        <w:left w:val="none" w:sz="0" w:space="0" w:color="auto"/>
        <w:bottom w:val="none" w:sz="0" w:space="0" w:color="auto"/>
        <w:right w:val="none" w:sz="0" w:space="0" w:color="auto"/>
      </w:divBdr>
    </w:div>
    <w:div w:id="1939024882">
      <w:marLeft w:val="640"/>
      <w:marRight w:val="0"/>
      <w:marTop w:val="0"/>
      <w:marBottom w:val="0"/>
      <w:divBdr>
        <w:top w:val="none" w:sz="0" w:space="0" w:color="auto"/>
        <w:left w:val="none" w:sz="0" w:space="0" w:color="auto"/>
        <w:bottom w:val="none" w:sz="0" w:space="0" w:color="auto"/>
        <w:right w:val="none" w:sz="0" w:space="0" w:color="auto"/>
      </w:divBdr>
    </w:div>
    <w:div w:id="1939368385">
      <w:marLeft w:val="640"/>
      <w:marRight w:val="0"/>
      <w:marTop w:val="0"/>
      <w:marBottom w:val="0"/>
      <w:divBdr>
        <w:top w:val="none" w:sz="0" w:space="0" w:color="auto"/>
        <w:left w:val="none" w:sz="0" w:space="0" w:color="auto"/>
        <w:bottom w:val="none" w:sz="0" w:space="0" w:color="auto"/>
        <w:right w:val="none" w:sz="0" w:space="0" w:color="auto"/>
      </w:divBdr>
    </w:div>
    <w:div w:id="1939631982">
      <w:marLeft w:val="640"/>
      <w:marRight w:val="0"/>
      <w:marTop w:val="0"/>
      <w:marBottom w:val="0"/>
      <w:divBdr>
        <w:top w:val="none" w:sz="0" w:space="0" w:color="auto"/>
        <w:left w:val="none" w:sz="0" w:space="0" w:color="auto"/>
        <w:bottom w:val="none" w:sz="0" w:space="0" w:color="auto"/>
        <w:right w:val="none" w:sz="0" w:space="0" w:color="auto"/>
      </w:divBdr>
    </w:div>
    <w:div w:id="1939675562">
      <w:marLeft w:val="640"/>
      <w:marRight w:val="0"/>
      <w:marTop w:val="0"/>
      <w:marBottom w:val="0"/>
      <w:divBdr>
        <w:top w:val="none" w:sz="0" w:space="0" w:color="auto"/>
        <w:left w:val="none" w:sz="0" w:space="0" w:color="auto"/>
        <w:bottom w:val="none" w:sz="0" w:space="0" w:color="auto"/>
        <w:right w:val="none" w:sz="0" w:space="0" w:color="auto"/>
      </w:divBdr>
    </w:div>
    <w:div w:id="1939748641">
      <w:marLeft w:val="640"/>
      <w:marRight w:val="0"/>
      <w:marTop w:val="0"/>
      <w:marBottom w:val="0"/>
      <w:divBdr>
        <w:top w:val="none" w:sz="0" w:space="0" w:color="auto"/>
        <w:left w:val="none" w:sz="0" w:space="0" w:color="auto"/>
        <w:bottom w:val="none" w:sz="0" w:space="0" w:color="auto"/>
        <w:right w:val="none" w:sz="0" w:space="0" w:color="auto"/>
      </w:divBdr>
    </w:div>
    <w:div w:id="1940023184">
      <w:marLeft w:val="640"/>
      <w:marRight w:val="0"/>
      <w:marTop w:val="0"/>
      <w:marBottom w:val="0"/>
      <w:divBdr>
        <w:top w:val="none" w:sz="0" w:space="0" w:color="auto"/>
        <w:left w:val="none" w:sz="0" w:space="0" w:color="auto"/>
        <w:bottom w:val="none" w:sz="0" w:space="0" w:color="auto"/>
        <w:right w:val="none" w:sz="0" w:space="0" w:color="auto"/>
      </w:divBdr>
    </w:div>
    <w:div w:id="1940403209">
      <w:marLeft w:val="640"/>
      <w:marRight w:val="0"/>
      <w:marTop w:val="0"/>
      <w:marBottom w:val="0"/>
      <w:divBdr>
        <w:top w:val="none" w:sz="0" w:space="0" w:color="auto"/>
        <w:left w:val="none" w:sz="0" w:space="0" w:color="auto"/>
        <w:bottom w:val="none" w:sz="0" w:space="0" w:color="auto"/>
        <w:right w:val="none" w:sz="0" w:space="0" w:color="auto"/>
      </w:divBdr>
    </w:div>
    <w:div w:id="1940407237">
      <w:marLeft w:val="640"/>
      <w:marRight w:val="0"/>
      <w:marTop w:val="0"/>
      <w:marBottom w:val="0"/>
      <w:divBdr>
        <w:top w:val="none" w:sz="0" w:space="0" w:color="auto"/>
        <w:left w:val="none" w:sz="0" w:space="0" w:color="auto"/>
        <w:bottom w:val="none" w:sz="0" w:space="0" w:color="auto"/>
        <w:right w:val="none" w:sz="0" w:space="0" w:color="auto"/>
      </w:divBdr>
    </w:div>
    <w:div w:id="1940672100">
      <w:marLeft w:val="640"/>
      <w:marRight w:val="0"/>
      <w:marTop w:val="0"/>
      <w:marBottom w:val="0"/>
      <w:divBdr>
        <w:top w:val="none" w:sz="0" w:space="0" w:color="auto"/>
        <w:left w:val="none" w:sz="0" w:space="0" w:color="auto"/>
        <w:bottom w:val="none" w:sz="0" w:space="0" w:color="auto"/>
        <w:right w:val="none" w:sz="0" w:space="0" w:color="auto"/>
      </w:divBdr>
    </w:div>
    <w:div w:id="1940678441">
      <w:marLeft w:val="640"/>
      <w:marRight w:val="0"/>
      <w:marTop w:val="0"/>
      <w:marBottom w:val="0"/>
      <w:divBdr>
        <w:top w:val="none" w:sz="0" w:space="0" w:color="auto"/>
        <w:left w:val="none" w:sz="0" w:space="0" w:color="auto"/>
        <w:bottom w:val="none" w:sz="0" w:space="0" w:color="auto"/>
        <w:right w:val="none" w:sz="0" w:space="0" w:color="auto"/>
      </w:divBdr>
    </w:div>
    <w:div w:id="1940746671">
      <w:marLeft w:val="640"/>
      <w:marRight w:val="0"/>
      <w:marTop w:val="0"/>
      <w:marBottom w:val="0"/>
      <w:divBdr>
        <w:top w:val="none" w:sz="0" w:space="0" w:color="auto"/>
        <w:left w:val="none" w:sz="0" w:space="0" w:color="auto"/>
        <w:bottom w:val="none" w:sz="0" w:space="0" w:color="auto"/>
        <w:right w:val="none" w:sz="0" w:space="0" w:color="auto"/>
      </w:divBdr>
    </w:div>
    <w:div w:id="1940791521">
      <w:marLeft w:val="640"/>
      <w:marRight w:val="0"/>
      <w:marTop w:val="0"/>
      <w:marBottom w:val="0"/>
      <w:divBdr>
        <w:top w:val="none" w:sz="0" w:space="0" w:color="auto"/>
        <w:left w:val="none" w:sz="0" w:space="0" w:color="auto"/>
        <w:bottom w:val="none" w:sz="0" w:space="0" w:color="auto"/>
        <w:right w:val="none" w:sz="0" w:space="0" w:color="auto"/>
      </w:divBdr>
    </w:div>
    <w:div w:id="1940940468">
      <w:marLeft w:val="640"/>
      <w:marRight w:val="0"/>
      <w:marTop w:val="0"/>
      <w:marBottom w:val="0"/>
      <w:divBdr>
        <w:top w:val="none" w:sz="0" w:space="0" w:color="auto"/>
        <w:left w:val="none" w:sz="0" w:space="0" w:color="auto"/>
        <w:bottom w:val="none" w:sz="0" w:space="0" w:color="auto"/>
        <w:right w:val="none" w:sz="0" w:space="0" w:color="auto"/>
      </w:divBdr>
    </w:div>
    <w:div w:id="1941176929">
      <w:marLeft w:val="640"/>
      <w:marRight w:val="0"/>
      <w:marTop w:val="0"/>
      <w:marBottom w:val="0"/>
      <w:divBdr>
        <w:top w:val="none" w:sz="0" w:space="0" w:color="auto"/>
        <w:left w:val="none" w:sz="0" w:space="0" w:color="auto"/>
        <w:bottom w:val="none" w:sz="0" w:space="0" w:color="auto"/>
        <w:right w:val="none" w:sz="0" w:space="0" w:color="auto"/>
      </w:divBdr>
    </w:div>
    <w:div w:id="1941258369">
      <w:marLeft w:val="640"/>
      <w:marRight w:val="0"/>
      <w:marTop w:val="0"/>
      <w:marBottom w:val="0"/>
      <w:divBdr>
        <w:top w:val="none" w:sz="0" w:space="0" w:color="auto"/>
        <w:left w:val="none" w:sz="0" w:space="0" w:color="auto"/>
        <w:bottom w:val="none" w:sz="0" w:space="0" w:color="auto"/>
        <w:right w:val="none" w:sz="0" w:space="0" w:color="auto"/>
      </w:divBdr>
    </w:div>
    <w:div w:id="1941447113">
      <w:marLeft w:val="640"/>
      <w:marRight w:val="0"/>
      <w:marTop w:val="0"/>
      <w:marBottom w:val="0"/>
      <w:divBdr>
        <w:top w:val="none" w:sz="0" w:space="0" w:color="auto"/>
        <w:left w:val="none" w:sz="0" w:space="0" w:color="auto"/>
        <w:bottom w:val="none" w:sz="0" w:space="0" w:color="auto"/>
        <w:right w:val="none" w:sz="0" w:space="0" w:color="auto"/>
      </w:divBdr>
    </w:div>
    <w:div w:id="1941524364">
      <w:marLeft w:val="640"/>
      <w:marRight w:val="0"/>
      <w:marTop w:val="0"/>
      <w:marBottom w:val="0"/>
      <w:divBdr>
        <w:top w:val="none" w:sz="0" w:space="0" w:color="auto"/>
        <w:left w:val="none" w:sz="0" w:space="0" w:color="auto"/>
        <w:bottom w:val="none" w:sz="0" w:space="0" w:color="auto"/>
        <w:right w:val="none" w:sz="0" w:space="0" w:color="auto"/>
      </w:divBdr>
    </w:div>
    <w:div w:id="1941527742">
      <w:marLeft w:val="640"/>
      <w:marRight w:val="0"/>
      <w:marTop w:val="0"/>
      <w:marBottom w:val="0"/>
      <w:divBdr>
        <w:top w:val="none" w:sz="0" w:space="0" w:color="auto"/>
        <w:left w:val="none" w:sz="0" w:space="0" w:color="auto"/>
        <w:bottom w:val="none" w:sz="0" w:space="0" w:color="auto"/>
        <w:right w:val="none" w:sz="0" w:space="0" w:color="auto"/>
      </w:divBdr>
    </w:div>
    <w:div w:id="1941637822">
      <w:marLeft w:val="640"/>
      <w:marRight w:val="0"/>
      <w:marTop w:val="0"/>
      <w:marBottom w:val="0"/>
      <w:divBdr>
        <w:top w:val="none" w:sz="0" w:space="0" w:color="auto"/>
        <w:left w:val="none" w:sz="0" w:space="0" w:color="auto"/>
        <w:bottom w:val="none" w:sz="0" w:space="0" w:color="auto"/>
        <w:right w:val="none" w:sz="0" w:space="0" w:color="auto"/>
      </w:divBdr>
    </w:div>
    <w:div w:id="1941639610">
      <w:marLeft w:val="640"/>
      <w:marRight w:val="0"/>
      <w:marTop w:val="0"/>
      <w:marBottom w:val="0"/>
      <w:divBdr>
        <w:top w:val="none" w:sz="0" w:space="0" w:color="auto"/>
        <w:left w:val="none" w:sz="0" w:space="0" w:color="auto"/>
        <w:bottom w:val="none" w:sz="0" w:space="0" w:color="auto"/>
        <w:right w:val="none" w:sz="0" w:space="0" w:color="auto"/>
      </w:divBdr>
    </w:div>
    <w:div w:id="1942057481">
      <w:marLeft w:val="640"/>
      <w:marRight w:val="0"/>
      <w:marTop w:val="0"/>
      <w:marBottom w:val="0"/>
      <w:divBdr>
        <w:top w:val="none" w:sz="0" w:space="0" w:color="auto"/>
        <w:left w:val="none" w:sz="0" w:space="0" w:color="auto"/>
        <w:bottom w:val="none" w:sz="0" w:space="0" w:color="auto"/>
        <w:right w:val="none" w:sz="0" w:space="0" w:color="auto"/>
      </w:divBdr>
    </w:div>
    <w:div w:id="1942058953">
      <w:marLeft w:val="640"/>
      <w:marRight w:val="0"/>
      <w:marTop w:val="0"/>
      <w:marBottom w:val="0"/>
      <w:divBdr>
        <w:top w:val="none" w:sz="0" w:space="0" w:color="auto"/>
        <w:left w:val="none" w:sz="0" w:space="0" w:color="auto"/>
        <w:bottom w:val="none" w:sz="0" w:space="0" w:color="auto"/>
        <w:right w:val="none" w:sz="0" w:space="0" w:color="auto"/>
      </w:divBdr>
    </w:div>
    <w:div w:id="1942833880">
      <w:marLeft w:val="640"/>
      <w:marRight w:val="0"/>
      <w:marTop w:val="0"/>
      <w:marBottom w:val="0"/>
      <w:divBdr>
        <w:top w:val="none" w:sz="0" w:space="0" w:color="auto"/>
        <w:left w:val="none" w:sz="0" w:space="0" w:color="auto"/>
        <w:bottom w:val="none" w:sz="0" w:space="0" w:color="auto"/>
        <w:right w:val="none" w:sz="0" w:space="0" w:color="auto"/>
      </w:divBdr>
    </w:div>
    <w:div w:id="1943226627">
      <w:marLeft w:val="640"/>
      <w:marRight w:val="0"/>
      <w:marTop w:val="0"/>
      <w:marBottom w:val="0"/>
      <w:divBdr>
        <w:top w:val="none" w:sz="0" w:space="0" w:color="auto"/>
        <w:left w:val="none" w:sz="0" w:space="0" w:color="auto"/>
        <w:bottom w:val="none" w:sz="0" w:space="0" w:color="auto"/>
        <w:right w:val="none" w:sz="0" w:space="0" w:color="auto"/>
      </w:divBdr>
    </w:div>
    <w:div w:id="1943416401">
      <w:marLeft w:val="640"/>
      <w:marRight w:val="0"/>
      <w:marTop w:val="0"/>
      <w:marBottom w:val="0"/>
      <w:divBdr>
        <w:top w:val="none" w:sz="0" w:space="0" w:color="auto"/>
        <w:left w:val="none" w:sz="0" w:space="0" w:color="auto"/>
        <w:bottom w:val="none" w:sz="0" w:space="0" w:color="auto"/>
        <w:right w:val="none" w:sz="0" w:space="0" w:color="auto"/>
      </w:divBdr>
    </w:div>
    <w:div w:id="1943418625">
      <w:marLeft w:val="640"/>
      <w:marRight w:val="0"/>
      <w:marTop w:val="0"/>
      <w:marBottom w:val="0"/>
      <w:divBdr>
        <w:top w:val="none" w:sz="0" w:space="0" w:color="auto"/>
        <w:left w:val="none" w:sz="0" w:space="0" w:color="auto"/>
        <w:bottom w:val="none" w:sz="0" w:space="0" w:color="auto"/>
        <w:right w:val="none" w:sz="0" w:space="0" w:color="auto"/>
      </w:divBdr>
    </w:div>
    <w:div w:id="1943953970">
      <w:marLeft w:val="640"/>
      <w:marRight w:val="0"/>
      <w:marTop w:val="0"/>
      <w:marBottom w:val="0"/>
      <w:divBdr>
        <w:top w:val="none" w:sz="0" w:space="0" w:color="auto"/>
        <w:left w:val="none" w:sz="0" w:space="0" w:color="auto"/>
        <w:bottom w:val="none" w:sz="0" w:space="0" w:color="auto"/>
        <w:right w:val="none" w:sz="0" w:space="0" w:color="auto"/>
      </w:divBdr>
    </w:div>
    <w:div w:id="1944192027">
      <w:marLeft w:val="640"/>
      <w:marRight w:val="0"/>
      <w:marTop w:val="0"/>
      <w:marBottom w:val="0"/>
      <w:divBdr>
        <w:top w:val="none" w:sz="0" w:space="0" w:color="auto"/>
        <w:left w:val="none" w:sz="0" w:space="0" w:color="auto"/>
        <w:bottom w:val="none" w:sz="0" w:space="0" w:color="auto"/>
        <w:right w:val="none" w:sz="0" w:space="0" w:color="auto"/>
      </w:divBdr>
    </w:div>
    <w:div w:id="1944536963">
      <w:marLeft w:val="640"/>
      <w:marRight w:val="0"/>
      <w:marTop w:val="0"/>
      <w:marBottom w:val="0"/>
      <w:divBdr>
        <w:top w:val="none" w:sz="0" w:space="0" w:color="auto"/>
        <w:left w:val="none" w:sz="0" w:space="0" w:color="auto"/>
        <w:bottom w:val="none" w:sz="0" w:space="0" w:color="auto"/>
        <w:right w:val="none" w:sz="0" w:space="0" w:color="auto"/>
      </w:divBdr>
    </w:div>
    <w:div w:id="1944805161">
      <w:marLeft w:val="640"/>
      <w:marRight w:val="0"/>
      <w:marTop w:val="0"/>
      <w:marBottom w:val="0"/>
      <w:divBdr>
        <w:top w:val="none" w:sz="0" w:space="0" w:color="auto"/>
        <w:left w:val="none" w:sz="0" w:space="0" w:color="auto"/>
        <w:bottom w:val="none" w:sz="0" w:space="0" w:color="auto"/>
        <w:right w:val="none" w:sz="0" w:space="0" w:color="auto"/>
      </w:divBdr>
    </w:div>
    <w:div w:id="1945381514">
      <w:marLeft w:val="640"/>
      <w:marRight w:val="0"/>
      <w:marTop w:val="0"/>
      <w:marBottom w:val="0"/>
      <w:divBdr>
        <w:top w:val="none" w:sz="0" w:space="0" w:color="auto"/>
        <w:left w:val="none" w:sz="0" w:space="0" w:color="auto"/>
        <w:bottom w:val="none" w:sz="0" w:space="0" w:color="auto"/>
        <w:right w:val="none" w:sz="0" w:space="0" w:color="auto"/>
      </w:divBdr>
    </w:div>
    <w:div w:id="1945528381">
      <w:marLeft w:val="640"/>
      <w:marRight w:val="0"/>
      <w:marTop w:val="0"/>
      <w:marBottom w:val="0"/>
      <w:divBdr>
        <w:top w:val="none" w:sz="0" w:space="0" w:color="auto"/>
        <w:left w:val="none" w:sz="0" w:space="0" w:color="auto"/>
        <w:bottom w:val="none" w:sz="0" w:space="0" w:color="auto"/>
        <w:right w:val="none" w:sz="0" w:space="0" w:color="auto"/>
      </w:divBdr>
    </w:div>
    <w:div w:id="1945571562">
      <w:marLeft w:val="640"/>
      <w:marRight w:val="0"/>
      <w:marTop w:val="0"/>
      <w:marBottom w:val="0"/>
      <w:divBdr>
        <w:top w:val="none" w:sz="0" w:space="0" w:color="auto"/>
        <w:left w:val="none" w:sz="0" w:space="0" w:color="auto"/>
        <w:bottom w:val="none" w:sz="0" w:space="0" w:color="auto"/>
        <w:right w:val="none" w:sz="0" w:space="0" w:color="auto"/>
      </w:divBdr>
    </w:div>
    <w:div w:id="1945922376">
      <w:marLeft w:val="640"/>
      <w:marRight w:val="0"/>
      <w:marTop w:val="0"/>
      <w:marBottom w:val="0"/>
      <w:divBdr>
        <w:top w:val="none" w:sz="0" w:space="0" w:color="auto"/>
        <w:left w:val="none" w:sz="0" w:space="0" w:color="auto"/>
        <w:bottom w:val="none" w:sz="0" w:space="0" w:color="auto"/>
        <w:right w:val="none" w:sz="0" w:space="0" w:color="auto"/>
      </w:divBdr>
    </w:div>
    <w:div w:id="1945960559">
      <w:marLeft w:val="640"/>
      <w:marRight w:val="0"/>
      <w:marTop w:val="0"/>
      <w:marBottom w:val="0"/>
      <w:divBdr>
        <w:top w:val="none" w:sz="0" w:space="0" w:color="auto"/>
        <w:left w:val="none" w:sz="0" w:space="0" w:color="auto"/>
        <w:bottom w:val="none" w:sz="0" w:space="0" w:color="auto"/>
        <w:right w:val="none" w:sz="0" w:space="0" w:color="auto"/>
      </w:divBdr>
    </w:div>
    <w:div w:id="1945962065">
      <w:marLeft w:val="640"/>
      <w:marRight w:val="0"/>
      <w:marTop w:val="0"/>
      <w:marBottom w:val="0"/>
      <w:divBdr>
        <w:top w:val="none" w:sz="0" w:space="0" w:color="auto"/>
        <w:left w:val="none" w:sz="0" w:space="0" w:color="auto"/>
        <w:bottom w:val="none" w:sz="0" w:space="0" w:color="auto"/>
        <w:right w:val="none" w:sz="0" w:space="0" w:color="auto"/>
      </w:divBdr>
    </w:div>
    <w:div w:id="1946377880">
      <w:marLeft w:val="640"/>
      <w:marRight w:val="0"/>
      <w:marTop w:val="0"/>
      <w:marBottom w:val="0"/>
      <w:divBdr>
        <w:top w:val="none" w:sz="0" w:space="0" w:color="auto"/>
        <w:left w:val="none" w:sz="0" w:space="0" w:color="auto"/>
        <w:bottom w:val="none" w:sz="0" w:space="0" w:color="auto"/>
        <w:right w:val="none" w:sz="0" w:space="0" w:color="auto"/>
      </w:divBdr>
    </w:div>
    <w:div w:id="1946379825">
      <w:marLeft w:val="640"/>
      <w:marRight w:val="0"/>
      <w:marTop w:val="0"/>
      <w:marBottom w:val="0"/>
      <w:divBdr>
        <w:top w:val="none" w:sz="0" w:space="0" w:color="auto"/>
        <w:left w:val="none" w:sz="0" w:space="0" w:color="auto"/>
        <w:bottom w:val="none" w:sz="0" w:space="0" w:color="auto"/>
        <w:right w:val="none" w:sz="0" w:space="0" w:color="auto"/>
      </w:divBdr>
    </w:div>
    <w:div w:id="1946425767">
      <w:marLeft w:val="640"/>
      <w:marRight w:val="0"/>
      <w:marTop w:val="0"/>
      <w:marBottom w:val="0"/>
      <w:divBdr>
        <w:top w:val="none" w:sz="0" w:space="0" w:color="auto"/>
        <w:left w:val="none" w:sz="0" w:space="0" w:color="auto"/>
        <w:bottom w:val="none" w:sz="0" w:space="0" w:color="auto"/>
        <w:right w:val="none" w:sz="0" w:space="0" w:color="auto"/>
      </w:divBdr>
    </w:div>
    <w:div w:id="1946502476">
      <w:marLeft w:val="640"/>
      <w:marRight w:val="0"/>
      <w:marTop w:val="0"/>
      <w:marBottom w:val="0"/>
      <w:divBdr>
        <w:top w:val="none" w:sz="0" w:space="0" w:color="auto"/>
        <w:left w:val="none" w:sz="0" w:space="0" w:color="auto"/>
        <w:bottom w:val="none" w:sz="0" w:space="0" w:color="auto"/>
        <w:right w:val="none" w:sz="0" w:space="0" w:color="auto"/>
      </w:divBdr>
    </w:div>
    <w:div w:id="1946883126">
      <w:marLeft w:val="640"/>
      <w:marRight w:val="0"/>
      <w:marTop w:val="0"/>
      <w:marBottom w:val="0"/>
      <w:divBdr>
        <w:top w:val="none" w:sz="0" w:space="0" w:color="auto"/>
        <w:left w:val="none" w:sz="0" w:space="0" w:color="auto"/>
        <w:bottom w:val="none" w:sz="0" w:space="0" w:color="auto"/>
        <w:right w:val="none" w:sz="0" w:space="0" w:color="auto"/>
      </w:divBdr>
    </w:div>
    <w:div w:id="1946889639">
      <w:marLeft w:val="640"/>
      <w:marRight w:val="0"/>
      <w:marTop w:val="0"/>
      <w:marBottom w:val="0"/>
      <w:divBdr>
        <w:top w:val="none" w:sz="0" w:space="0" w:color="auto"/>
        <w:left w:val="none" w:sz="0" w:space="0" w:color="auto"/>
        <w:bottom w:val="none" w:sz="0" w:space="0" w:color="auto"/>
        <w:right w:val="none" w:sz="0" w:space="0" w:color="auto"/>
      </w:divBdr>
    </w:div>
    <w:div w:id="1946958962">
      <w:marLeft w:val="640"/>
      <w:marRight w:val="0"/>
      <w:marTop w:val="0"/>
      <w:marBottom w:val="0"/>
      <w:divBdr>
        <w:top w:val="none" w:sz="0" w:space="0" w:color="auto"/>
        <w:left w:val="none" w:sz="0" w:space="0" w:color="auto"/>
        <w:bottom w:val="none" w:sz="0" w:space="0" w:color="auto"/>
        <w:right w:val="none" w:sz="0" w:space="0" w:color="auto"/>
      </w:divBdr>
    </w:div>
    <w:div w:id="1947081851">
      <w:marLeft w:val="640"/>
      <w:marRight w:val="0"/>
      <w:marTop w:val="0"/>
      <w:marBottom w:val="0"/>
      <w:divBdr>
        <w:top w:val="none" w:sz="0" w:space="0" w:color="auto"/>
        <w:left w:val="none" w:sz="0" w:space="0" w:color="auto"/>
        <w:bottom w:val="none" w:sz="0" w:space="0" w:color="auto"/>
        <w:right w:val="none" w:sz="0" w:space="0" w:color="auto"/>
      </w:divBdr>
    </w:div>
    <w:div w:id="1947231298">
      <w:marLeft w:val="640"/>
      <w:marRight w:val="0"/>
      <w:marTop w:val="0"/>
      <w:marBottom w:val="0"/>
      <w:divBdr>
        <w:top w:val="none" w:sz="0" w:space="0" w:color="auto"/>
        <w:left w:val="none" w:sz="0" w:space="0" w:color="auto"/>
        <w:bottom w:val="none" w:sz="0" w:space="0" w:color="auto"/>
        <w:right w:val="none" w:sz="0" w:space="0" w:color="auto"/>
      </w:divBdr>
    </w:div>
    <w:div w:id="1947274865">
      <w:marLeft w:val="640"/>
      <w:marRight w:val="0"/>
      <w:marTop w:val="0"/>
      <w:marBottom w:val="0"/>
      <w:divBdr>
        <w:top w:val="none" w:sz="0" w:space="0" w:color="auto"/>
        <w:left w:val="none" w:sz="0" w:space="0" w:color="auto"/>
        <w:bottom w:val="none" w:sz="0" w:space="0" w:color="auto"/>
        <w:right w:val="none" w:sz="0" w:space="0" w:color="auto"/>
      </w:divBdr>
    </w:div>
    <w:div w:id="1947422943">
      <w:marLeft w:val="640"/>
      <w:marRight w:val="0"/>
      <w:marTop w:val="0"/>
      <w:marBottom w:val="0"/>
      <w:divBdr>
        <w:top w:val="none" w:sz="0" w:space="0" w:color="auto"/>
        <w:left w:val="none" w:sz="0" w:space="0" w:color="auto"/>
        <w:bottom w:val="none" w:sz="0" w:space="0" w:color="auto"/>
        <w:right w:val="none" w:sz="0" w:space="0" w:color="auto"/>
      </w:divBdr>
    </w:div>
    <w:div w:id="1947542178">
      <w:marLeft w:val="640"/>
      <w:marRight w:val="0"/>
      <w:marTop w:val="0"/>
      <w:marBottom w:val="0"/>
      <w:divBdr>
        <w:top w:val="none" w:sz="0" w:space="0" w:color="auto"/>
        <w:left w:val="none" w:sz="0" w:space="0" w:color="auto"/>
        <w:bottom w:val="none" w:sz="0" w:space="0" w:color="auto"/>
        <w:right w:val="none" w:sz="0" w:space="0" w:color="auto"/>
      </w:divBdr>
    </w:div>
    <w:div w:id="1947692376">
      <w:marLeft w:val="640"/>
      <w:marRight w:val="0"/>
      <w:marTop w:val="0"/>
      <w:marBottom w:val="0"/>
      <w:divBdr>
        <w:top w:val="none" w:sz="0" w:space="0" w:color="auto"/>
        <w:left w:val="none" w:sz="0" w:space="0" w:color="auto"/>
        <w:bottom w:val="none" w:sz="0" w:space="0" w:color="auto"/>
        <w:right w:val="none" w:sz="0" w:space="0" w:color="auto"/>
      </w:divBdr>
    </w:div>
    <w:div w:id="1947927596">
      <w:marLeft w:val="640"/>
      <w:marRight w:val="0"/>
      <w:marTop w:val="0"/>
      <w:marBottom w:val="0"/>
      <w:divBdr>
        <w:top w:val="none" w:sz="0" w:space="0" w:color="auto"/>
        <w:left w:val="none" w:sz="0" w:space="0" w:color="auto"/>
        <w:bottom w:val="none" w:sz="0" w:space="0" w:color="auto"/>
        <w:right w:val="none" w:sz="0" w:space="0" w:color="auto"/>
      </w:divBdr>
    </w:div>
    <w:div w:id="1948347331">
      <w:marLeft w:val="640"/>
      <w:marRight w:val="0"/>
      <w:marTop w:val="0"/>
      <w:marBottom w:val="0"/>
      <w:divBdr>
        <w:top w:val="none" w:sz="0" w:space="0" w:color="auto"/>
        <w:left w:val="none" w:sz="0" w:space="0" w:color="auto"/>
        <w:bottom w:val="none" w:sz="0" w:space="0" w:color="auto"/>
        <w:right w:val="none" w:sz="0" w:space="0" w:color="auto"/>
      </w:divBdr>
    </w:div>
    <w:div w:id="1948386147">
      <w:marLeft w:val="640"/>
      <w:marRight w:val="0"/>
      <w:marTop w:val="0"/>
      <w:marBottom w:val="0"/>
      <w:divBdr>
        <w:top w:val="none" w:sz="0" w:space="0" w:color="auto"/>
        <w:left w:val="none" w:sz="0" w:space="0" w:color="auto"/>
        <w:bottom w:val="none" w:sz="0" w:space="0" w:color="auto"/>
        <w:right w:val="none" w:sz="0" w:space="0" w:color="auto"/>
      </w:divBdr>
    </w:div>
    <w:div w:id="1948729275">
      <w:marLeft w:val="640"/>
      <w:marRight w:val="0"/>
      <w:marTop w:val="0"/>
      <w:marBottom w:val="0"/>
      <w:divBdr>
        <w:top w:val="none" w:sz="0" w:space="0" w:color="auto"/>
        <w:left w:val="none" w:sz="0" w:space="0" w:color="auto"/>
        <w:bottom w:val="none" w:sz="0" w:space="0" w:color="auto"/>
        <w:right w:val="none" w:sz="0" w:space="0" w:color="auto"/>
      </w:divBdr>
    </w:div>
    <w:div w:id="1948803714">
      <w:marLeft w:val="640"/>
      <w:marRight w:val="0"/>
      <w:marTop w:val="0"/>
      <w:marBottom w:val="0"/>
      <w:divBdr>
        <w:top w:val="none" w:sz="0" w:space="0" w:color="auto"/>
        <w:left w:val="none" w:sz="0" w:space="0" w:color="auto"/>
        <w:bottom w:val="none" w:sz="0" w:space="0" w:color="auto"/>
        <w:right w:val="none" w:sz="0" w:space="0" w:color="auto"/>
      </w:divBdr>
    </w:div>
    <w:div w:id="1948927359">
      <w:marLeft w:val="640"/>
      <w:marRight w:val="0"/>
      <w:marTop w:val="0"/>
      <w:marBottom w:val="0"/>
      <w:divBdr>
        <w:top w:val="none" w:sz="0" w:space="0" w:color="auto"/>
        <w:left w:val="none" w:sz="0" w:space="0" w:color="auto"/>
        <w:bottom w:val="none" w:sz="0" w:space="0" w:color="auto"/>
        <w:right w:val="none" w:sz="0" w:space="0" w:color="auto"/>
      </w:divBdr>
    </w:div>
    <w:div w:id="1949045481">
      <w:marLeft w:val="640"/>
      <w:marRight w:val="0"/>
      <w:marTop w:val="0"/>
      <w:marBottom w:val="0"/>
      <w:divBdr>
        <w:top w:val="none" w:sz="0" w:space="0" w:color="auto"/>
        <w:left w:val="none" w:sz="0" w:space="0" w:color="auto"/>
        <w:bottom w:val="none" w:sz="0" w:space="0" w:color="auto"/>
        <w:right w:val="none" w:sz="0" w:space="0" w:color="auto"/>
      </w:divBdr>
    </w:div>
    <w:div w:id="1949120444">
      <w:marLeft w:val="640"/>
      <w:marRight w:val="0"/>
      <w:marTop w:val="0"/>
      <w:marBottom w:val="0"/>
      <w:divBdr>
        <w:top w:val="none" w:sz="0" w:space="0" w:color="auto"/>
        <w:left w:val="none" w:sz="0" w:space="0" w:color="auto"/>
        <w:bottom w:val="none" w:sz="0" w:space="0" w:color="auto"/>
        <w:right w:val="none" w:sz="0" w:space="0" w:color="auto"/>
      </w:divBdr>
    </w:div>
    <w:div w:id="1949192058">
      <w:marLeft w:val="640"/>
      <w:marRight w:val="0"/>
      <w:marTop w:val="0"/>
      <w:marBottom w:val="0"/>
      <w:divBdr>
        <w:top w:val="none" w:sz="0" w:space="0" w:color="auto"/>
        <w:left w:val="none" w:sz="0" w:space="0" w:color="auto"/>
        <w:bottom w:val="none" w:sz="0" w:space="0" w:color="auto"/>
        <w:right w:val="none" w:sz="0" w:space="0" w:color="auto"/>
      </w:divBdr>
    </w:div>
    <w:div w:id="1949195498">
      <w:marLeft w:val="640"/>
      <w:marRight w:val="0"/>
      <w:marTop w:val="0"/>
      <w:marBottom w:val="0"/>
      <w:divBdr>
        <w:top w:val="none" w:sz="0" w:space="0" w:color="auto"/>
        <w:left w:val="none" w:sz="0" w:space="0" w:color="auto"/>
        <w:bottom w:val="none" w:sz="0" w:space="0" w:color="auto"/>
        <w:right w:val="none" w:sz="0" w:space="0" w:color="auto"/>
      </w:divBdr>
    </w:div>
    <w:div w:id="1949239503">
      <w:marLeft w:val="640"/>
      <w:marRight w:val="0"/>
      <w:marTop w:val="0"/>
      <w:marBottom w:val="0"/>
      <w:divBdr>
        <w:top w:val="none" w:sz="0" w:space="0" w:color="auto"/>
        <w:left w:val="none" w:sz="0" w:space="0" w:color="auto"/>
        <w:bottom w:val="none" w:sz="0" w:space="0" w:color="auto"/>
        <w:right w:val="none" w:sz="0" w:space="0" w:color="auto"/>
      </w:divBdr>
    </w:div>
    <w:div w:id="1949508590">
      <w:marLeft w:val="640"/>
      <w:marRight w:val="0"/>
      <w:marTop w:val="0"/>
      <w:marBottom w:val="0"/>
      <w:divBdr>
        <w:top w:val="none" w:sz="0" w:space="0" w:color="auto"/>
        <w:left w:val="none" w:sz="0" w:space="0" w:color="auto"/>
        <w:bottom w:val="none" w:sz="0" w:space="0" w:color="auto"/>
        <w:right w:val="none" w:sz="0" w:space="0" w:color="auto"/>
      </w:divBdr>
    </w:div>
    <w:div w:id="1949577568">
      <w:marLeft w:val="640"/>
      <w:marRight w:val="0"/>
      <w:marTop w:val="0"/>
      <w:marBottom w:val="0"/>
      <w:divBdr>
        <w:top w:val="none" w:sz="0" w:space="0" w:color="auto"/>
        <w:left w:val="none" w:sz="0" w:space="0" w:color="auto"/>
        <w:bottom w:val="none" w:sz="0" w:space="0" w:color="auto"/>
        <w:right w:val="none" w:sz="0" w:space="0" w:color="auto"/>
      </w:divBdr>
    </w:div>
    <w:div w:id="1949659548">
      <w:marLeft w:val="640"/>
      <w:marRight w:val="0"/>
      <w:marTop w:val="0"/>
      <w:marBottom w:val="0"/>
      <w:divBdr>
        <w:top w:val="none" w:sz="0" w:space="0" w:color="auto"/>
        <w:left w:val="none" w:sz="0" w:space="0" w:color="auto"/>
        <w:bottom w:val="none" w:sz="0" w:space="0" w:color="auto"/>
        <w:right w:val="none" w:sz="0" w:space="0" w:color="auto"/>
      </w:divBdr>
    </w:div>
    <w:div w:id="1949964783">
      <w:marLeft w:val="640"/>
      <w:marRight w:val="0"/>
      <w:marTop w:val="0"/>
      <w:marBottom w:val="0"/>
      <w:divBdr>
        <w:top w:val="none" w:sz="0" w:space="0" w:color="auto"/>
        <w:left w:val="none" w:sz="0" w:space="0" w:color="auto"/>
        <w:bottom w:val="none" w:sz="0" w:space="0" w:color="auto"/>
        <w:right w:val="none" w:sz="0" w:space="0" w:color="auto"/>
      </w:divBdr>
    </w:div>
    <w:div w:id="1950164466">
      <w:marLeft w:val="640"/>
      <w:marRight w:val="0"/>
      <w:marTop w:val="0"/>
      <w:marBottom w:val="0"/>
      <w:divBdr>
        <w:top w:val="none" w:sz="0" w:space="0" w:color="auto"/>
        <w:left w:val="none" w:sz="0" w:space="0" w:color="auto"/>
        <w:bottom w:val="none" w:sz="0" w:space="0" w:color="auto"/>
        <w:right w:val="none" w:sz="0" w:space="0" w:color="auto"/>
      </w:divBdr>
    </w:div>
    <w:div w:id="1950237182">
      <w:marLeft w:val="640"/>
      <w:marRight w:val="0"/>
      <w:marTop w:val="0"/>
      <w:marBottom w:val="0"/>
      <w:divBdr>
        <w:top w:val="none" w:sz="0" w:space="0" w:color="auto"/>
        <w:left w:val="none" w:sz="0" w:space="0" w:color="auto"/>
        <w:bottom w:val="none" w:sz="0" w:space="0" w:color="auto"/>
        <w:right w:val="none" w:sz="0" w:space="0" w:color="auto"/>
      </w:divBdr>
    </w:div>
    <w:div w:id="1950425580">
      <w:marLeft w:val="640"/>
      <w:marRight w:val="0"/>
      <w:marTop w:val="0"/>
      <w:marBottom w:val="0"/>
      <w:divBdr>
        <w:top w:val="none" w:sz="0" w:space="0" w:color="auto"/>
        <w:left w:val="none" w:sz="0" w:space="0" w:color="auto"/>
        <w:bottom w:val="none" w:sz="0" w:space="0" w:color="auto"/>
        <w:right w:val="none" w:sz="0" w:space="0" w:color="auto"/>
      </w:divBdr>
    </w:div>
    <w:div w:id="1950506613">
      <w:marLeft w:val="640"/>
      <w:marRight w:val="0"/>
      <w:marTop w:val="0"/>
      <w:marBottom w:val="0"/>
      <w:divBdr>
        <w:top w:val="none" w:sz="0" w:space="0" w:color="auto"/>
        <w:left w:val="none" w:sz="0" w:space="0" w:color="auto"/>
        <w:bottom w:val="none" w:sz="0" w:space="0" w:color="auto"/>
        <w:right w:val="none" w:sz="0" w:space="0" w:color="auto"/>
      </w:divBdr>
    </w:div>
    <w:div w:id="1950619377">
      <w:marLeft w:val="640"/>
      <w:marRight w:val="0"/>
      <w:marTop w:val="0"/>
      <w:marBottom w:val="0"/>
      <w:divBdr>
        <w:top w:val="none" w:sz="0" w:space="0" w:color="auto"/>
        <w:left w:val="none" w:sz="0" w:space="0" w:color="auto"/>
        <w:bottom w:val="none" w:sz="0" w:space="0" w:color="auto"/>
        <w:right w:val="none" w:sz="0" w:space="0" w:color="auto"/>
      </w:divBdr>
    </w:div>
    <w:div w:id="1950814479">
      <w:marLeft w:val="640"/>
      <w:marRight w:val="0"/>
      <w:marTop w:val="0"/>
      <w:marBottom w:val="0"/>
      <w:divBdr>
        <w:top w:val="none" w:sz="0" w:space="0" w:color="auto"/>
        <w:left w:val="none" w:sz="0" w:space="0" w:color="auto"/>
        <w:bottom w:val="none" w:sz="0" w:space="0" w:color="auto"/>
        <w:right w:val="none" w:sz="0" w:space="0" w:color="auto"/>
      </w:divBdr>
    </w:div>
    <w:div w:id="1950820770">
      <w:marLeft w:val="640"/>
      <w:marRight w:val="0"/>
      <w:marTop w:val="0"/>
      <w:marBottom w:val="0"/>
      <w:divBdr>
        <w:top w:val="none" w:sz="0" w:space="0" w:color="auto"/>
        <w:left w:val="none" w:sz="0" w:space="0" w:color="auto"/>
        <w:bottom w:val="none" w:sz="0" w:space="0" w:color="auto"/>
        <w:right w:val="none" w:sz="0" w:space="0" w:color="auto"/>
      </w:divBdr>
    </w:div>
    <w:div w:id="1950888964">
      <w:marLeft w:val="640"/>
      <w:marRight w:val="0"/>
      <w:marTop w:val="0"/>
      <w:marBottom w:val="0"/>
      <w:divBdr>
        <w:top w:val="none" w:sz="0" w:space="0" w:color="auto"/>
        <w:left w:val="none" w:sz="0" w:space="0" w:color="auto"/>
        <w:bottom w:val="none" w:sz="0" w:space="0" w:color="auto"/>
        <w:right w:val="none" w:sz="0" w:space="0" w:color="auto"/>
      </w:divBdr>
    </w:div>
    <w:div w:id="1950892808">
      <w:marLeft w:val="640"/>
      <w:marRight w:val="0"/>
      <w:marTop w:val="0"/>
      <w:marBottom w:val="0"/>
      <w:divBdr>
        <w:top w:val="none" w:sz="0" w:space="0" w:color="auto"/>
        <w:left w:val="none" w:sz="0" w:space="0" w:color="auto"/>
        <w:bottom w:val="none" w:sz="0" w:space="0" w:color="auto"/>
        <w:right w:val="none" w:sz="0" w:space="0" w:color="auto"/>
      </w:divBdr>
    </w:div>
    <w:div w:id="1950896653">
      <w:marLeft w:val="640"/>
      <w:marRight w:val="0"/>
      <w:marTop w:val="0"/>
      <w:marBottom w:val="0"/>
      <w:divBdr>
        <w:top w:val="none" w:sz="0" w:space="0" w:color="auto"/>
        <w:left w:val="none" w:sz="0" w:space="0" w:color="auto"/>
        <w:bottom w:val="none" w:sz="0" w:space="0" w:color="auto"/>
        <w:right w:val="none" w:sz="0" w:space="0" w:color="auto"/>
      </w:divBdr>
    </w:div>
    <w:div w:id="1950966638">
      <w:marLeft w:val="640"/>
      <w:marRight w:val="0"/>
      <w:marTop w:val="0"/>
      <w:marBottom w:val="0"/>
      <w:divBdr>
        <w:top w:val="none" w:sz="0" w:space="0" w:color="auto"/>
        <w:left w:val="none" w:sz="0" w:space="0" w:color="auto"/>
        <w:bottom w:val="none" w:sz="0" w:space="0" w:color="auto"/>
        <w:right w:val="none" w:sz="0" w:space="0" w:color="auto"/>
      </w:divBdr>
    </w:div>
    <w:div w:id="1951080419">
      <w:marLeft w:val="640"/>
      <w:marRight w:val="0"/>
      <w:marTop w:val="0"/>
      <w:marBottom w:val="0"/>
      <w:divBdr>
        <w:top w:val="none" w:sz="0" w:space="0" w:color="auto"/>
        <w:left w:val="none" w:sz="0" w:space="0" w:color="auto"/>
        <w:bottom w:val="none" w:sz="0" w:space="0" w:color="auto"/>
        <w:right w:val="none" w:sz="0" w:space="0" w:color="auto"/>
      </w:divBdr>
    </w:div>
    <w:div w:id="1951080872">
      <w:marLeft w:val="640"/>
      <w:marRight w:val="0"/>
      <w:marTop w:val="0"/>
      <w:marBottom w:val="0"/>
      <w:divBdr>
        <w:top w:val="none" w:sz="0" w:space="0" w:color="auto"/>
        <w:left w:val="none" w:sz="0" w:space="0" w:color="auto"/>
        <w:bottom w:val="none" w:sz="0" w:space="0" w:color="auto"/>
        <w:right w:val="none" w:sz="0" w:space="0" w:color="auto"/>
      </w:divBdr>
    </w:div>
    <w:div w:id="1951165370">
      <w:marLeft w:val="640"/>
      <w:marRight w:val="0"/>
      <w:marTop w:val="0"/>
      <w:marBottom w:val="0"/>
      <w:divBdr>
        <w:top w:val="none" w:sz="0" w:space="0" w:color="auto"/>
        <w:left w:val="none" w:sz="0" w:space="0" w:color="auto"/>
        <w:bottom w:val="none" w:sz="0" w:space="0" w:color="auto"/>
        <w:right w:val="none" w:sz="0" w:space="0" w:color="auto"/>
      </w:divBdr>
    </w:div>
    <w:div w:id="1951350688">
      <w:marLeft w:val="640"/>
      <w:marRight w:val="0"/>
      <w:marTop w:val="0"/>
      <w:marBottom w:val="0"/>
      <w:divBdr>
        <w:top w:val="none" w:sz="0" w:space="0" w:color="auto"/>
        <w:left w:val="none" w:sz="0" w:space="0" w:color="auto"/>
        <w:bottom w:val="none" w:sz="0" w:space="0" w:color="auto"/>
        <w:right w:val="none" w:sz="0" w:space="0" w:color="auto"/>
      </w:divBdr>
    </w:div>
    <w:div w:id="1951426816">
      <w:marLeft w:val="640"/>
      <w:marRight w:val="0"/>
      <w:marTop w:val="0"/>
      <w:marBottom w:val="0"/>
      <w:divBdr>
        <w:top w:val="none" w:sz="0" w:space="0" w:color="auto"/>
        <w:left w:val="none" w:sz="0" w:space="0" w:color="auto"/>
        <w:bottom w:val="none" w:sz="0" w:space="0" w:color="auto"/>
        <w:right w:val="none" w:sz="0" w:space="0" w:color="auto"/>
      </w:divBdr>
    </w:div>
    <w:div w:id="1951546101">
      <w:marLeft w:val="640"/>
      <w:marRight w:val="0"/>
      <w:marTop w:val="0"/>
      <w:marBottom w:val="0"/>
      <w:divBdr>
        <w:top w:val="none" w:sz="0" w:space="0" w:color="auto"/>
        <w:left w:val="none" w:sz="0" w:space="0" w:color="auto"/>
        <w:bottom w:val="none" w:sz="0" w:space="0" w:color="auto"/>
        <w:right w:val="none" w:sz="0" w:space="0" w:color="auto"/>
      </w:divBdr>
    </w:div>
    <w:div w:id="1951620732">
      <w:marLeft w:val="640"/>
      <w:marRight w:val="0"/>
      <w:marTop w:val="0"/>
      <w:marBottom w:val="0"/>
      <w:divBdr>
        <w:top w:val="none" w:sz="0" w:space="0" w:color="auto"/>
        <w:left w:val="none" w:sz="0" w:space="0" w:color="auto"/>
        <w:bottom w:val="none" w:sz="0" w:space="0" w:color="auto"/>
        <w:right w:val="none" w:sz="0" w:space="0" w:color="auto"/>
      </w:divBdr>
    </w:div>
    <w:div w:id="1951744993">
      <w:marLeft w:val="640"/>
      <w:marRight w:val="0"/>
      <w:marTop w:val="0"/>
      <w:marBottom w:val="0"/>
      <w:divBdr>
        <w:top w:val="none" w:sz="0" w:space="0" w:color="auto"/>
        <w:left w:val="none" w:sz="0" w:space="0" w:color="auto"/>
        <w:bottom w:val="none" w:sz="0" w:space="0" w:color="auto"/>
        <w:right w:val="none" w:sz="0" w:space="0" w:color="auto"/>
      </w:divBdr>
    </w:div>
    <w:div w:id="1951887514">
      <w:marLeft w:val="640"/>
      <w:marRight w:val="0"/>
      <w:marTop w:val="0"/>
      <w:marBottom w:val="0"/>
      <w:divBdr>
        <w:top w:val="none" w:sz="0" w:space="0" w:color="auto"/>
        <w:left w:val="none" w:sz="0" w:space="0" w:color="auto"/>
        <w:bottom w:val="none" w:sz="0" w:space="0" w:color="auto"/>
        <w:right w:val="none" w:sz="0" w:space="0" w:color="auto"/>
      </w:divBdr>
    </w:div>
    <w:div w:id="1952129880">
      <w:marLeft w:val="640"/>
      <w:marRight w:val="0"/>
      <w:marTop w:val="0"/>
      <w:marBottom w:val="0"/>
      <w:divBdr>
        <w:top w:val="none" w:sz="0" w:space="0" w:color="auto"/>
        <w:left w:val="none" w:sz="0" w:space="0" w:color="auto"/>
        <w:bottom w:val="none" w:sz="0" w:space="0" w:color="auto"/>
        <w:right w:val="none" w:sz="0" w:space="0" w:color="auto"/>
      </w:divBdr>
    </w:div>
    <w:div w:id="1952475773">
      <w:marLeft w:val="640"/>
      <w:marRight w:val="0"/>
      <w:marTop w:val="0"/>
      <w:marBottom w:val="0"/>
      <w:divBdr>
        <w:top w:val="none" w:sz="0" w:space="0" w:color="auto"/>
        <w:left w:val="none" w:sz="0" w:space="0" w:color="auto"/>
        <w:bottom w:val="none" w:sz="0" w:space="0" w:color="auto"/>
        <w:right w:val="none" w:sz="0" w:space="0" w:color="auto"/>
      </w:divBdr>
    </w:div>
    <w:div w:id="1952542500">
      <w:marLeft w:val="640"/>
      <w:marRight w:val="0"/>
      <w:marTop w:val="0"/>
      <w:marBottom w:val="0"/>
      <w:divBdr>
        <w:top w:val="none" w:sz="0" w:space="0" w:color="auto"/>
        <w:left w:val="none" w:sz="0" w:space="0" w:color="auto"/>
        <w:bottom w:val="none" w:sz="0" w:space="0" w:color="auto"/>
        <w:right w:val="none" w:sz="0" w:space="0" w:color="auto"/>
      </w:divBdr>
    </w:div>
    <w:div w:id="1952588814">
      <w:marLeft w:val="640"/>
      <w:marRight w:val="0"/>
      <w:marTop w:val="0"/>
      <w:marBottom w:val="0"/>
      <w:divBdr>
        <w:top w:val="none" w:sz="0" w:space="0" w:color="auto"/>
        <w:left w:val="none" w:sz="0" w:space="0" w:color="auto"/>
        <w:bottom w:val="none" w:sz="0" w:space="0" w:color="auto"/>
        <w:right w:val="none" w:sz="0" w:space="0" w:color="auto"/>
      </w:divBdr>
    </w:div>
    <w:div w:id="1952741248">
      <w:marLeft w:val="640"/>
      <w:marRight w:val="0"/>
      <w:marTop w:val="0"/>
      <w:marBottom w:val="0"/>
      <w:divBdr>
        <w:top w:val="none" w:sz="0" w:space="0" w:color="auto"/>
        <w:left w:val="none" w:sz="0" w:space="0" w:color="auto"/>
        <w:bottom w:val="none" w:sz="0" w:space="0" w:color="auto"/>
        <w:right w:val="none" w:sz="0" w:space="0" w:color="auto"/>
      </w:divBdr>
    </w:div>
    <w:div w:id="1952784599">
      <w:marLeft w:val="640"/>
      <w:marRight w:val="0"/>
      <w:marTop w:val="0"/>
      <w:marBottom w:val="0"/>
      <w:divBdr>
        <w:top w:val="none" w:sz="0" w:space="0" w:color="auto"/>
        <w:left w:val="none" w:sz="0" w:space="0" w:color="auto"/>
        <w:bottom w:val="none" w:sz="0" w:space="0" w:color="auto"/>
        <w:right w:val="none" w:sz="0" w:space="0" w:color="auto"/>
      </w:divBdr>
    </w:div>
    <w:div w:id="1952784831">
      <w:marLeft w:val="640"/>
      <w:marRight w:val="0"/>
      <w:marTop w:val="0"/>
      <w:marBottom w:val="0"/>
      <w:divBdr>
        <w:top w:val="none" w:sz="0" w:space="0" w:color="auto"/>
        <w:left w:val="none" w:sz="0" w:space="0" w:color="auto"/>
        <w:bottom w:val="none" w:sz="0" w:space="0" w:color="auto"/>
        <w:right w:val="none" w:sz="0" w:space="0" w:color="auto"/>
      </w:divBdr>
    </w:div>
    <w:div w:id="1952979514">
      <w:marLeft w:val="640"/>
      <w:marRight w:val="0"/>
      <w:marTop w:val="0"/>
      <w:marBottom w:val="0"/>
      <w:divBdr>
        <w:top w:val="none" w:sz="0" w:space="0" w:color="auto"/>
        <w:left w:val="none" w:sz="0" w:space="0" w:color="auto"/>
        <w:bottom w:val="none" w:sz="0" w:space="0" w:color="auto"/>
        <w:right w:val="none" w:sz="0" w:space="0" w:color="auto"/>
      </w:divBdr>
    </w:div>
    <w:div w:id="1953128246">
      <w:marLeft w:val="640"/>
      <w:marRight w:val="0"/>
      <w:marTop w:val="0"/>
      <w:marBottom w:val="0"/>
      <w:divBdr>
        <w:top w:val="none" w:sz="0" w:space="0" w:color="auto"/>
        <w:left w:val="none" w:sz="0" w:space="0" w:color="auto"/>
        <w:bottom w:val="none" w:sz="0" w:space="0" w:color="auto"/>
        <w:right w:val="none" w:sz="0" w:space="0" w:color="auto"/>
      </w:divBdr>
    </w:div>
    <w:div w:id="1953199122">
      <w:marLeft w:val="640"/>
      <w:marRight w:val="0"/>
      <w:marTop w:val="0"/>
      <w:marBottom w:val="0"/>
      <w:divBdr>
        <w:top w:val="none" w:sz="0" w:space="0" w:color="auto"/>
        <w:left w:val="none" w:sz="0" w:space="0" w:color="auto"/>
        <w:bottom w:val="none" w:sz="0" w:space="0" w:color="auto"/>
        <w:right w:val="none" w:sz="0" w:space="0" w:color="auto"/>
      </w:divBdr>
    </w:div>
    <w:div w:id="1953200410">
      <w:marLeft w:val="640"/>
      <w:marRight w:val="0"/>
      <w:marTop w:val="0"/>
      <w:marBottom w:val="0"/>
      <w:divBdr>
        <w:top w:val="none" w:sz="0" w:space="0" w:color="auto"/>
        <w:left w:val="none" w:sz="0" w:space="0" w:color="auto"/>
        <w:bottom w:val="none" w:sz="0" w:space="0" w:color="auto"/>
        <w:right w:val="none" w:sz="0" w:space="0" w:color="auto"/>
      </w:divBdr>
    </w:div>
    <w:div w:id="1953243179">
      <w:marLeft w:val="640"/>
      <w:marRight w:val="0"/>
      <w:marTop w:val="0"/>
      <w:marBottom w:val="0"/>
      <w:divBdr>
        <w:top w:val="none" w:sz="0" w:space="0" w:color="auto"/>
        <w:left w:val="none" w:sz="0" w:space="0" w:color="auto"/>
        <w:bottom w:val="none" w:sz="0" w:space="0" w:color="auto"/>
        <w:right w:val="none" w:sz="0" w:space="0" w:color="auto"/>
      </w:divBdr>
    </w:div>
    <w:div w:id="1953323365">
      <w:marLeft w:val="640"/>
      <w:marRight w:val="0"/>
      <w:marTop w:val="0"/>
      <w:marBottom w:val="0"/>
      <w:divBdr>
        <w:top w:val="none" w:sz="0" w:space="0" w:color="auto"/>
        <w:left w:val="none" w:sz="0" w:space="0" w:color="auto"/>
        <w:bottom w:val="none" w:sz="0" w:space="0" w:color="auto"/>
        <w:right w:val="none" w:sz="0" w:space="0" w:color="auto"/>
      </w:divBdr>
    </w:div>
    <w:div w:id="1953397297">
      <w:marLeft w:val="640"/>
      <w:marRight w:val="0"/>
      <w:marTop w:val="0"/>
      <w:marBottom w:val="0"/>
      <w:divBdr>
        <w:top w:val="none" w:sz="0" w:space="0" w:color="auto"/>
        <w:left w:val="none" w:sz="0" w:space="0" w:color="auto"/>
        <w:bottom w:val="none" w:sz="0" w:space="0" w:color="auto"/>
        <w:right w:val="none" w:sz="0" w:space="0" w:color="auto"/>
      </w:divBdr>
    </w:div>
    <w:div w:id="1953591582">
      <w:marLeft w:val="640"/>
      <w:marRight w:val="0"/>
      <w:marTop w:val="0"/>
      <w:marBottom w:val="0"/>
      <w:divBdr>
        <w:top w:val="none" w:sz="0" w:space="0" w:color="auto"/>
        <w:left w:val="none" w:sz="0" w:space="0" w:color="auto"/>
        <w:bottom w:val="none" w:sz="0" w:space="0" w:color="auto"/>
        <w:right w:val="none" w:sz="0" w:space="0" w:color="auto"/>
      </w:divBdr>
    </w:div>
    <w:div w:id="1953709908">
      <w:marLeft w:val="640"/>
      <w:marRight w:val="0"/>
      <w:marTop w:val="0"/>
      <w:marBottom w:val="0"/>
      <w:divBdr>
        <w:top w:val="none" w:sz="0" w:space="0" w:color="auto"/>
        <w:left w:val="none" w:sz="0" w:space="0" w:color="auto"/>
        <w:bottom w:val="none" w:sz="0" w:space="0" w:color="auto"/>
        <w:right w:val="none" w:sz="0" w:space="0" w:color="auto"/>
      </w:divBdr>
    </w:div>
    <w:div w:id="1954171646">
      <w:marLeft w:val="640"/>
      <w:marRight w:val="0"/>
      <w:marTop w:val="0"/>
      <w:marBottom w:val="0"/>
      <w:divBdr>
        <w:top w:val="none" w:sz="0" w:space="0" w:color="auto"/>
        <w:left w:val="none" w:sz="0" w:space="0" w:color="auto"/>
        <w:bottom w:val="none" w:sz="0" w:space="0" w:color="auto"/>
        <w:right w:val="none" w:sz="0" w:space="0" w:color="auto"/>
      </w:divBdr>
    </w:div>
    <w:div w:id="1954244690">
      <w:marLeft w:val="640"/>
      <w:marRight w:val="0"/>
      <w:marTop w:val="0"/>
      <w:marBottom w:val="0"/>
      <w:divBdr>
        <w:top w:val="none" w:sz="0" w:space="0" w:color="auto"/>
        <w:left w:val="none" w:sz="0" w:space="0" w:color="auto"/>
        <w:bottom w:val="none" w:sz="0" w:space="0" w:color="auto"/>
        <w:right w:val="none" w:sz="0" w:space="0" w:color="auto"/>
      </w:divBdr>
    </w:div>
    <w:div w:id="1954747446">
      <w:marLeft w:val="640"/>
      <w:marRight w:val="0"/>
      <w:marTop w:val="0"/>
      <w:marBottom w:val="0"/>
      <w:divBdr>
        <w:top w:val="none" w:sz="0" w:space="0" w:color="auto"/>
        <w:left w:val="none" w:sz="0" w:space="0" w:color="auto"/>
        <w:bottom w:val="none" w:sz="0" w:space="0" w:color="auto"/>
        <w:right w:val="none" w:sz="0" w:space="0" w:color="auto"/>
      </w:divBdr>
    </w:div>
    <w:div w:id="1954751854">
      <w:marLeft w:val="640"/>
      <w:marRight w:val="0"/>
      <w:marTop w:val="0"/>
      <w:marBottom w:val="0"/>
      <w:divBdr>
        <w:top w:val="none" w:sz="0" w:space="0" w:color="auto"/>
        <w:left w:val="none" w:sz="0" w:space="0" w:color="auto"/>
        <w:bottom w:val="none" w:sz="0" w:space="0" w:color="auto"/>
        <w:right w:val="none" w:sz="0" w:space="0" w:color="auto"/>
      </w:divBdr>
    </w:div>
    <w:div w:id="1954897291">
      <w:marLeft w:val="640"/>
      <w:marRight w:val="0"/>
      <w:marTop w:val="0"/>
      <w:marBottom w:val="0"/>
      <w:divBdr>
        <w:top w:val="none" w:sz="0" w:space="0" w:color="auto"/>
        <w:left w:val="none" w:sz="0" w:space="0" w:color="auto"/>
        <w:bottom w:val="none" w:sz="0" w:space="0" w:color="auto"/>
        <w:right w:val="none" w:sz="0" w:space="0" w:color="auto"/>
      </w:divBdr>
    </w:div>
    <w:div w:id="1955016941">
      <w:marLeft w:val="640"/>
      <w:marRight w:val="0"/>
      <w:marTop w:val="0"/>
      <w:marBottom w:val="0"/>
      <w:divBdr>
        <w:top w:val="none" w:sz="0" w:space="0" w:color="auto"/>
        <w:left w:val="none" w:sz="0" w:space="0" w:color="auto"/>
        <w:bottom w:val="none" w:sz="0" w:space="0" w:color="auto"/>
        <w:right w:val="none" w:sz="0" w:space="0" w:color="auto"/>
      </w:divBdr>
    </w:div>
    <w:div w:id="1955287335">
      <w:marLeft w:val="640"/>
      <w:marRight w:val="0"/>
      <w:marTop w:val="0"/>
      <w:marBottom w:val="0"/>
      <w:divBdr>
        <w:top w:val="none" w:sz="0" w:space="0" w:color="auto"/>
        <w:left w:val="none" w:sz="0" w:space="0" w:color="auto"/>
        <w:bottom w:val="none" w:sz="0" w:space="0" w:color="auto"/>
        <w:right w:val="none" w:sz="0" w:space="0" w:color="auto"/>
      </w:divBdr>
    </w:div>
    <w:div w:id="1955483541">
      <w:marLeft w:val="640"/>
      <w:marRight w:val="0"/>
      <w:marTop w:val="0"/>
      <w:marBottom w:val="0"/>
      <w:divBdr>
        <w:top w:val="none" w:sz="0" w:space="0" w:color="auto"/>
        <w:left w:val="none" w:sz="0" w:space="0" w:color="auto"/>
        <w:bottom w:val="none" w:sz="0" w:space="0" w:color="auto"/>
        <w:right w:val="none" w:sz="0" w:space="0" w:color="auto"/>
      </w:divBdr>
    </w:div>
    <w:div w:id="1955594964">
      <w:marLeft w:val="640"/>
      <w:marRight w:val="0"/>
      <w:marTop w:val="0"/>
      <w:marBottom w:val="0"/>
      <w:divBdr>
        <w:top w:val="none" w:sz="0" w:space="0" w:color="auto"/>
        <w:left w:val="none" w:sz="0" w:space="0" w:color="auto"/>
        <w:bottom w:val="none" w:sz="0" w:space="0" w:color="auto"/>
        <w:right w:val="none" w:sz="0" w:space="0" w:color="auto"/>
      </w:divBdr>
    </w:div>
    <w:div w:id="1955818851">
      <w:marLeft w:val="640"/>
      <w:marRight w:val="0"/>
      <w:marTop w:val="0"/>
      <w:marBottom w:val="0"/>
      <w:divBdr>
        <w:top w:val="none" w:sz="0" w:space="0" w:color="auto"/>
        <w:left w:val="none" w:sz="0" w:space="0" w:color="auto"/>
        <w:bottom w:val="none" w:sz="0" w:space="0" w:color="auto"/>
        <w:right w:val="none" w:sz="0" w:space="0" w:color="auto"/>
      </w:divBdr>
    </w:div>
    <w:div w:id="1955823508">
      <w:marLeft w:val="640"/>
      <w:marRight w:val="0"/>
      <w:marTop w:val="0"/>
      <w:marBottom w:val="0"/>
      <w:divBdr>
        <w:top w:val="none" w:sz="0" w:space="0" w:color="auto"/>
        <w:left w:val="none" w:sz="0" w:space="0" w:color="auto"/>
        <w:bottom w:val="none" w:sz="0" w:space="0" w:color="auto"/>
        <w:right w:val="none" w:sz="0" w:space="0" w:color="auto"/>
      </w:divBdr>
    </w:div>
    <w:div w:id="1955862888">
      <w:marLeft w:val="640"/>
      <w:marRight w:val="0"/>
      <w:marTop w:val="0"/>
      <w:marBottom w:val="0"/>
      <w:divBdr>
        <w:top w:val="none" w:sz="0" w:space="0" w:color="auto"/>
        <w:left w:val="none" w:sz="0" w:space="0" w:color="auto"/>
        <w:bottom w:val="none" w:sz="0" w:space="0" w:color="auto"/>
        <w:right w:val="none" w:sz="0" w:space="0" w:color="auto"/>
      </w:divBdr>
    </w:div>
    <w:div w:id="1955866675">
      <w:marLeft w:val="640"/>
      <w:marRight w:val="0"/>
      <w:marTop w:val="0"/>
      <w:marBottom w:val="0"/>
      <w:divBdr>
        <w:top w:val="none" w:sz="0" w:space="0" w:color="auto"/>
        <w:left w:val="none" w:sz="0" w:space="0" w:color="auto"/>
        <w:bottom w:val="none" w:sz="0" w:space="0" w:color="auto"/>
        <w:right w:val="none" w:sz="0" w:space="0" w:color="auto"/>
      </w:divBdr>
    </w:div>
    <w:div w:id="1956018451">
      <w:marLeft w:val="640"/>
      <w:marRight w:val="0"/>
      <w:marTop w:val="0"/>
      <w:marBottom w:val="0"/>
      <w:divBdr>
        <w:top w:val="none" w:sz="0" w:space="0" w:color="auto"/>
        <w:left w:val="none" w:sz="0" w:space="0" w:color="auto"/>
        <w:bottom w:val="none" w:sz="0" w:space="0" w:color="auto"/>
        <w:right w:val="none" w:sz="0" w:space="0" w:color="auto"/>
      </w:divBdr>
    </w:div>
    <w:div w:id="1956132989">
      <w:marLeft w:val="640"/>
      <w:marRight w:val="0"/>
      <w:marTop w:val="0"/>
      <w:marBottom w:val="0"/>
      <w:divBdr>
        <w:top w:val="none" w:sz="0" w:space="0" w:color="auto"/>
        <w:left w:val="none" w:sz="0" w:space="0" w:color="auto"/>
        <w:bottom w:val="none" w:sz="0" w:space="0" w:color="auto"/>
        <w:right w:val="none" w:sz="0" w:space="0" w:color="auto"/>
      </w:divBdr>
    </w:div>
    <w:div w:id="1956592685">
      <w:marLeft w:val="640"/>
      <w:marRight w:val="0"/>
      <w:marTop w:val="0"/>
      <w:marBottom w:val="0"/>
      <w:divBdr>
        <w:top w:val="none" w:sz="0" w:space="0" w:color="auto"/>
        <w:left w:val="none" w:sz="0" w:space="0" w:color="auto"/>
        <w:bottom w:val="none" w:sz="0" w:space="0" w:color="auto"/>
        <w:right w:val="none" w:sz="0" w:space="0" w:color="auto"/>
      </w:divBdr>
    </w:div>
    <w:div w:id="1956600240">
      <w:marLeft w:val="640"/>
      <w:marRight w:val="0"/>
      <w:marTop w:val="0"/>
      <w:marBottom w:val="0"/>
      <w:divBdr>
        <w:top w:val="none" w:sz="0" w:space="0" w:color="auto"/>
        <w:left w:val="none" w:sz="0" w:space="0" w:color="auto"/>
        <w:bottom w:val="none" w:sz="0" w:space="0" w:color="auto"/>
        <w:right w:val="none" w:sz="0" w:space="0" w:color="auto"/>
      </w:divBdr>
    </w:div>
    <w:div w:id="1956713238">
      <w:marLeft w:val="640"/>
      <w:marRight w:val="0"/>
      <w:marTop w:val="0"/>
      <w:marBottom w:val="0"/>
      <w:divBdr>
        <w:top w:val="none" w:sz="0" w:space="0" w:color="auto"/>
        <w:left w:val="none" w:sz="0" w:space="0" w:color="auto"/>
        <w:bottom w:val="none" w:sz="0" w:space="0" w:color="auto"/>
        <w:right w:val="none" w:sz="0" w:space="0" w:color="auto"/>
      </w:divBdr>
    </w:div>
    <w:div w:id="1957058265">
      <w:marLeft w:val="640"/>
      <w:marRight w:val="0"/>
      <w:marTop w:val="0"/>
      <w:marBottom w:val="0"/>
      <w:divBdr>
        <w:top w:val="none" w:sz="0" w:space="0" w:color="auto"/>
        <w:left w:val="none" w:sz="0" w:space="0" w:color="auto"/>
        <w:bottom w:val="none" w:sz="0" w:space="0" w:color="auto"/>
        <w:right w:val="none" w:sz="0" w:space="0" w:color="auto"/>
      </w:divBdr>
    </w:div>
    <w:div w:id="1957179759">
      <w:marLeft w:val="640"/>
      <w:marRight w:val="0"/>
      <w:marTop w:val="0"/>
      <w:marBottom w:val="0"/>
      <w:divBdr>
        <w:top w:val="none" w:sz="0" w:space="0" w:color="auto"/>
        <w:left w:val="none" w:sz="0" w:space="0" w:color="auto"/>
        <w:bottom w:val="none" w:sz="0" w:space="0" w:color="auto"/>
        <w:right w:val="none" w:sz="0" w:space="0" w:color="auto"/>
      </w:divBdr>
    </w:div>
    <w:div w:id="1957248734">
      <w:marLeft w:val="640"/>
      <w:marRight w:val="0"/>
      <w:marTop w:val="0"/>
      <w:marBottom w:val="0"/>
      <w:divBdr>
        <w:top w:val="none" w:sz="0" w:space="0" w:color="auto"/>
        <w:left w:val="none" w:sz="0" w:space="0" w:color="auto"/>
        <w:bottom w:val="none" w:sz="0" w:space="0" w:color="auto"/>
        <w:right w:val="none" w:sz="0" w:space="0" w:color="auto"/>
      </w:divBdr>
    </w:div>
    <w:div w:id="1957253618">
      <w:marLeft w:val="640"/>
      <w:marRight w:val="0"/>
      <w:marTop w:val="0"/>
      <w:marBottom w:val="0"/>
      <w:divBdr>
        <w:top w:val="none" w:sz="0" w:space="0" w:color="auto"/>
        <w:left w:val="none" w:sz="0" w:space="0" w:color="auto"/>
        <w:bottom w:val="none" w:sz="0" w:space="0" w:color="auto"/>
        <w:right w:val="none" w:sz="0" w:space="0" w:color="auto"/>
      </w:divBdr>
    </w:div>
    <w:div w:id="1957330270">
      <w:marLeft w:val="640"/>
      <w:marRight w:val="0"/>
      <w:marTop w:val="0"/>
      <w:marBottom w:val="0"/>
      <w:divBdr>
        <w:top w:val="none" w:sz="0" w:space="0" w:color="auto"/>
        <w:left w:val="none" w:sz="0" w:space="0" w:color="auto"/>
        <w:bottom w:val="none" w:sz="0" w:space="0" w:color="auto"/>
        <w:right w:val="none" w:sz="0" w:space="0" w:color="auto"/>
      </w:divBdr>
    </w:div>
    <w:div w:id="1957366225">
      <w:marLeft w:val="640"/>
      <w:marRight w:val="0"/>
      <w:marTop w:val="0"/>
      <w:marBottom w:val="0"/>
      <w:divBdr>
        <w:top w:val="none" w:sz="0" w:space="0" w:color="auto"/>
        <w:left w:val="none" w:sz="0" w:space="0" w:color="auto"/>
        <w:bottom w:val="none" w:sz="0" w:space="0" w:color="auto"/>
        <w:right w:val="none" w:sz="0" w:space="0" w:color="auto"/>
      </w:divBdr>
    </w:div>
    <w:div w:id="1957787331">
      <w:marLeft w:val="640"/>
      <w:marRight w:val="0"/>
      <w:marTop w:val="0"/>
      <w:marBottom w:val="0"/>
      <w:divBdr>
        <w:top w:val="none" w:sz="0" w:space="0" w:color="auto"/>
        <w:left w:val="none" w:sz="0" w:space="0" w:color="auto"/>
        <w:bottom w:val="none" w:sz="0" w:space="0" w:color="auto"/>
        <w:right w:val="none" w:sz="0" w:space="0" w:color="auto"/>
      </w:divBdr>
    </w:div>
    <w:div w:id="1957832848">
      <w:marLeft w:val="640"/>
      <w:marRight w:val="0"/>
      <w:marTop w:val="0"/>
      <w:marBottom w:val="0"/>
      <w:divBdr>
        <w:top w:val="none" w:sz="0" w:space="0" w:color="auto"/>
        <w:left w:val="none" w:sz="0" w:space="0" w:color="auto"/>
        <w:bottom w:val="none" w:sz="0" w:space="0" w:color="auto"/>
        <w:right w:val="none" w:sz="0" w:space="0" w:color="auto"/>
      </w:divBdr>
    </w:div>
    <w:div w:id="1957834195">
      <w:marLeft w:val="640"/>
      <w:marRight w:val="0"/>
      <w:marTop w:val="0"/>
      <w:marBottom w:val="0"/>
      <w:divBdr>
        <w:top w:val="none" w:sz="0" w:space="0" w:color="auto"/>
        <w:left w:val="none" w:sz="0" w:space="0" w:color="auto"/>
        <w:bottom w:val="none" w:sz="0" w:space="0" w:color="auto"/>
        <w:right w:val="none" w:sz="0" w:space="0" w:color="auto"/>
      </w:divBdr>
    </w:div>
    <w:div w:id="1957908857">
      <w:marLeft w:val="640"/>
      <w:marRight w:val="0"/>
      <w:marTop w:val="0"/>
      <w:marBottom w:val="0"/>
      <w:divBdr>
        <w:top w:val="none" w:sz="0" w:space="0" w:color="auto"/>
        <w:left w:val="none" w:sz="0" w:space="0" w:color="auto"/>
        <w:bottom w:val="none" w:sz="0" w:space="0" w:color="auto"/>
        <w:right w:val="none" w:sz="0" w:space="0" w:color="auto"/>
      </w:divBdr>
    </w:div>
    <w:div w:id="1958104350">
      <w:marLeft w:val="640"/>
      <w:marRight w:val="0"/>
      <w:marTop w:val="0"/>
      <w:marBottom w:val="0"/>
      <w:divBdr>
        <w:top w:val="none" w:sz="0" w:space="0" w:color="auto"/>
        <w:left w:val="none" w:sz="0" w:space="0" w:color="auto"/>
        <w:bottom w:val="none" w:sz="0" w:space="0" w:color="auto"/>
        <w:right w:val="none" w:sz="0" w:space="0" w:color="auto"/>
      </w:divBdr>
    </w:div>
    <w:div w:id="1958216144">
      <w:marLeft w:val="640"/>
      <w:marRight w:val="0"/>
      <w:marTop w:val="0"/>
      <w:marBottom w:val="0"/>
      <w:divBdr>
        <w:top w:val="none" w:sz="0" w:space="0" w:color="auto"/>
        <w:left w:val="none" w:sz="0" w:space="0" w:color="auto"/>
        <w:bottom w:val="none" w:sz="0" w:space="0" w:color="auto"/>
        <w:right w:val="none" w:sz="0" w:space="0" w:color="auto"/>
      </w:divBdr>
    </w:div>
    <w:div w:id="1958246571">
      <w:marLeft w:val="640"/>
      <w:marRight w:val="0"/>
      <w:marTop w:val="0"/>
      <w:marBottom w:val="0"/>
      <w:divBdr>
        <w:top w:val="none" w:sz="0" w:space="0" w:color="auto"/>
        <w:left w:val="none" w:sz="0" w:space="0" w:color="auto"/>
        <w:bottom w:val="none" w:sz="0" w:space="0" w:color="auto"/>
        <w:right w:val="none" w:sz="0" w:space="0" w:color="auto"/>
      </w:divBdr>
    </w:div>
    <w:div w:id="1958292271">
      <w:marLeft w:val="640"/>
      <w:marRight w:val="0"/>
      <w:marTop w:val="0"/>
      <w:marBottom w:val="0"/>
      <w:divBdr>
        <w:top w:val="none" w:sz="0" w:space="0" w:color="auto"/>
        <w:left w:val="none" w:sz="0" w:space="0" w:color="auto"/>
        <w:bottom w:val="none" w:sz="0" w:space="0" w:color="auto"/>
        <w:right w:val="none" w:sz="0" w:space="0" w:color="auto"/>
      </w:divBdr>
    </w:div>
    <w:div w:id="1958414110">
      <w:marLeft w:val="640"/>
      <w:marRight w:val="0"/>
      <w:marTop w:val="0"/>
      <w:marBottom w:val="0"/>
      <w:divBdr>
        <w:top w:val="none" w:sz="0" w:space="0" w:color="auto"/>
        <w:left w:val="none" w:sz="0" w:space="0" w:color="auto"/>
        <w:bottom w:val="none" w:sz="0" w:space="0" w:color="auto"/>
        <w:right w:val="none" w:sz="0" w:space="0" w:color="auto"/>
      </w:divBdr>
    </w:div>
    <w:div w:id="1958487342">
      <w:marLeft w:val="640"/>
      <w:marRight w:val="0"/>
      <w:marTop w:val="0"/>
      <w:marBottom w:val="0"/>
      <w:divBdr>
        <w:top w:val="none" w:sz="0" w:space="0" w:color="auto"/>
        <w:left w:val="none" w:sz="0" w:space="0" w:color="auto"/>
        <w:bottom w:val="none" w:sz="0" w:space="0" w:color="auto"/>
        <w:right w:val="none" w:sz="0" w:space="0" w:color="auto"/>
      </w:divBdr>
    </w:div>
    <w:div w:id="1958560567">
      <w:marLeft w:val="640"/>
      <w:marRight w:val="0"/>
      <w:marTop w:val="0"/>
      <w:marBottom w:val="0"/>
      <w:divBdr>
        <w:top w:val="none" w:sz="0" w:space="0" w:color="auto"/>
        <w:left w:val="none" w:sz="0" w:space="0" w:color="auto"/>
        <w:bottom w:val="none" w:sz="0" w:space="0" w:color="auto"/>
        <w:right w:val="none" w:sz="0" w:space="0" w:color="auto"/>
      </w:divBdr>
    </w:div>
    <w:div w:id="1958829385">
      <w:marLeft w:val="640"/>
      <w:marRight w:val="0"/>
      <w:marTop w:val="0"/>
      <w:marBottom w:val="0"/>
      <w:divBdr>
        <w:top w:val="none" w:sz="0" w:space="0" w:color="auto"/>
        <w:left w:val="none" w:sz="0" w:space="0" w:color="auto"/>
        <w:bottom w:val="none" w:sz="0" w:space="0" w:color="auto"/>
        <w:right w:val="none" w:sz="0" w:space="0" w:color="auto"/>
      </w:divBdr>
    </w:div>
    <w:div w:id="1958830041">
      <w:marLeft w:val="640"/>
      <w:marRight w:val="0"/>
      <w:marTop w:val="0"/>
      <w:marBottom w:val="0"/>
      <w:divBdr>
        <w:top w:val="none" w:sz="0" w:space="0" w:color="auto"/>
        <w:left w:val="none" w:sz="0" w:space="0" w:color="auto"/>
        <w:bottom w:val="none" w:sz="0" w:space="0" w:color="auto"/>
        <w:right w:val="none" w:sz="0" w:space="0" w:color="auto"/>
      </w:divBdr>
    </w:div>
    <w:div w:id="1959019103">
      <w:marLeft w:val="640"/>
      <w:marRight w:val="0"/>
      <w:marTop w:val="0"/>
      <w:marBottom w:val="0"/>
      <w:divBdr>
        <w:top w:val="none" w:sz="0" w:space="0" w:color="auto"/>
        <w:left w:val="none" w:sz="0" w:space="0" w:color="auto"/>
        <w:bottom w:val="none" w:sz="0" w:space="0" w:color="auto"/>
        <w:right w:val="none" w:sz="0" w:space="0" w:color="auto"/>
      </w:divBdr>
    </w:div>
    <w:div w:id="1959137038">
      <w:marLeft w:val="640"/>
      <w:marRight w:val="0"/>
      <w:marTop w:val="0"/>
      <w:marBottom w:val="0"/>
      <w:divBdr>
        <w:top w:val="none" w:sz="0" w:space="0" w:color="auto"/>
        <w:left w:val="none" w:sz="0" w:space="0" w:color="auto"/>
        <w:bottom w:val="none" w:sz="0" w:space="0" w:color="auto"/>
        <w:right w:val="none" w:sz="0" w:space="0" w:color="auto"/>
      </w:divBdr>
    </w:div>
    <w:div w:id="1959336895">
      <w:marLeft w:val="640"/>
      <w:marRight w:val="0"/>
      <w:marTop w:val="0"/>
      <w:marBottom w:val="0"/>
      <w:divBdr>
        <w:top w:val="none" w:sz="0" w:space="0" w:color="auto"/>
        <w:left w:val="none" w:sz="0" w:space="0" w:color="auto"/>
        <w:bottom w:val="none" w:sz="0" w:space="0" w:color="auto"/>
        <w:right w:val="none" w:sz="0" w:space="0" w:color="auto"/>
      </w:divBdr>
    </w:div>
    <w:div w:id="1959947274">
      <w:marLeft w:val="640"/>
      <w:marRight w:val="0"/>
      <w:marTop w:val="0"/>
      <w:marBottom w:val="0"/>
      <w:divBdr>
        <w:top w:val="none" w:sz="0" w:space="0" w:color="auto"/>
        <w:left w:val="none" w:sz="0" w:space="0" w:color="auto"/>
        <w:bottom w:val="none" w:sz="0" w:space="0" w:color="auto"/>
        <w:right w:val="none" w:sz="0" w:space="0" w:color="auto"/>
      </w:divBdr>
    </w:div>
    <w:div w:id="1959950083">
      <w:marLeft w:val="640"/>
      <w:marRight w:val="0"/>
      <w:marTop w:val="0"/>
      <w:marBottom w:val="0"/>
      <w:divBdr>
        <w:top w:val="none" w:sz="0" w:space="0" w:color="auto"/>
        <w:left w:val="none" w:sz="0" w:space="0" w:color="auto"/>
        <w:bottom w:val="none" w:sz="0" w:space="0" w:color="auto"/>
        <w:right w:val="none" w:sz="0" w:space="0" w:color="auto"/>
      </w:divBdr>
    </w:div>
    <w:div w:id="1960333589">
      <w:marLeft w:val="640"/>
      <w:marRight w:val="0"/>
      <w:marTop w:val="0"/>
      <w:marBottom w:val="0"/>
      <w:divBdr>
        <w:top w:val="none" w:sz="0" w:space="0" w:color="auto"/>
        <w:left w:val="none" w:sz="0" w:space="0" w:color="auto"/>
        <w:bottom w:val="none" w:sz="0" w:space="0" w:color="auto"/>
        <w:right w:val="none" w:sz="0" w:space="0" w:color="auto"/>
      </w:divBdr>
    </w:div>
    <w:div w:id="1960720837">
      <w:marLeft w:val="640"/>
      <w:marRight w:val="0"/>
      <w:marTop w:val="0"/>
      <w:marBottom w:val="0"/>
      <w:divBdr>
        <w:top w:val="none" w:sz="0" w:space="0" w:color="auto"/>
        <w:left w:val="none" w:sz="0" w:space="0" w:color="auto"/>
        <w:bottom w:val="none" w:sz="0" w:space="0" w:color="auto"/>
        <w:right w:val="none" w:sz="0" w:space="0" w:color="auto"/>
      </w:divBdr>
    </w:div>
    <w:div w:id="1961259125">
      <w:marLeft w:val="640"/>
      <w:marRight w:val="0"/>
      <w:marTop w:val="0"/>
      <w:marBottom w:val="0"/>
      <w:divBdr>
        <w:top w:val="none" w:sz="0" w:space="0" w:color="auto"/>
        <w:left w:val="none" w:sz="0" w:space="0" w:color="auto"/>
        <w:bottom w:val="none" w:sz="0" w:space="0" w:color="auto"/>
        <w:right w:val="none" w:sz="0" w:space="0" w:color="auto"/>
      </w:divBdr>
    </w:div>
    <w:div w:id="1961298248">
      <w:marLeft w:val="640"/>
      <w:marRight w:val="0"/>
      <w:marTop w:val="0"/>
      <w:marBottom w:val="0"/>
      <w:divBdr>
        <w:top w:val="none" w:sz="0" w:space="0" w:color="auto"/>
        <w:left w:val="none" w:sz="0" w:space="0" w:color="auto"/>
        <w:bottom w:val="none" w:sz="0" w:space="0" w:color="auto"/>
        <w:right w:val="none" w:sz="0" w:space="0" w:color="auto"/>
      </w:divBdr>
    </w:div>
    <w:div w:id="1961373979">
      <w:marLeft w:val="640"/>
      <w:marRight w:val="0"/>
      <w:marTop w:val="0"/>
      <w:marBottom w:val="0"/>
      <w:divBdr>
        <w:top w:val="none" w:sz="0" w:space="0" w:color="auto"/>
        <w:left w:val="none" w:sz="0" w:space="0" w:color="auto"/>
        <w:bottom w:val="none" w:sz="0" w:space="0" w:color="auto"/>
        <w:right w:val="none" w:sz="0" w:space="0" w:color="auto"/>
      </w:divBdr>
    </w:div>
    <w:div w:id="1961767211">
      <w:marLeft w:val="640"/>
      <w:marRight w:val="0"/>
      <w:marTop w:val="0"/>
      <w:marBottom w:val="0"/>
      <w:divBdr>
        <w:top w:val="none" w:sz="0" w:space="0" w:color="auto"/>
        <w:left w:val="none" w:sz="0" w:space="0" w:color="auto"/>
        <w:bottom w:val="none" w:sz="0" w:space="0" w:color="auto"/>
        <w:right w:val="none" w:sz="0" w:space="0" w:color="auto"/>
      </w:divBdr>
    </w:div>
    <w:div w:id="1961951706">
      <w:marLeft w:val="640"/>
      <w:marRight w:val="0"/>
      <w:marTop w:val="0"/>
      <w:marBottom w:val="0"/>
      <w:divBdr>
        <w:top w:val="none" w:sz="0" w:space="0" w:color="auto"/>
        <w:left w:val="none" w:sz="0" w:space="0" w:color="auto"/>
        <w:bottom w:val="none" w:sz="0" w:space="0" w:color="auto"/>
        <w:right w:val="none" w:sz="0" w:space="0" w:color="auto"/>
      </w:divBdr>
    </w:div>
    <w:div w:id="1961954322">
      <w:marLeft w:val="640"/>
      <w:marRight w:val="0"/>
      <w:marTop w:val="0"/>
      <w:marBottom w:val="0"/>
      <w:divBdr>
        <w:top w:val="none" w:sz="0" w:space="0" w:color="auto"/>
        <w:left w:val="none" w:sz="0" w:space="0" w:color="auto"/>
        <w:bottom w:val="none" w:sz="0" w:space="0" w:color="auto"/>
        <w:right w:val="none" w:sz="0" w:space="0" w:color="auto"/>
      </w:divBdr>
    </w:div>
    <w:div w:id="1962030179">
      <w:marLeft w:val="640"/>
      <w:marRight w:val="0"/>
      <w:marTop w:val="0"/>
      <w:marBottom w:val="0"/>
      <w:divBdr>
        <w:top w:val="none" w:sz="0" w:space="0" w:color="auto"/>
        <w:left w:val="none" w:sz="0" w:space="0" w:color="auto"/>
        <w:bottom w:val="none" w:sz="0" w:space="0" w:color="auto"/>
        <w:right w:val="none" w:sz="0" w:space="0" w:color="auto"/>
      </w:divBdr>
    </w:div>
    <w:div w:id="1962106230">
      <w:marLeft w:val="640"/>
      <w:marRight w:val="0"/>
      <w:marTop w:val="0"/>
      <w:marBottom w:val="0"/>
      <w:divBdr>
        <w:top w:val="none" w:sz="0" w:space="0" w:color="auto"/>
        <w:left w:val="none" w:sz="0" w:space="0" w:color="auto"/>
        <w:bottom w:val="none" w:sz="0" w:space="0" w:color="auto"/>
        <w:right w:val="none" w:sz="0" w:space="0" w:color="auto"/>
      </w:divBdr>
    </w:div>
    <w:div w:id="1962153777">
      <w:marLeft w:val="640"/>
      <w:marRight w:val="0"/>
      <w:marTop w:val="0"/>
      <w:marBottom w:val="0"/>
      <w:divBdr>
        <w:top w:val="none" w:sz="0" w:space="0" w:color="auto"/>
        <w:left w:val="none" w:sz="0" w:space="0" w:color="auto"/>
        <w:bottom w:val="none" w:sz="0" w:space="0" w:color="auto"/>
        <w:right w:val="none" w:sz="0" w:space="0" w:color="auto"/>
      </w:divBdr>
    </w:div>
    <w:div w:id="1962300260">
      <w:marLeft w:val="640"/>
      <w:marRight w:val="0"/>
      <w:marTop w:val="0"/>
      <w:marBottom w:val="0"/>
      <w:divBdr>
        <w:top w:val="none" w:sz="0" w:space="0" w:color="auto"/>
        <w:left w:val="none" w:sz="0" w:space="0" w:color="auto"/>
        <w:bottom w:val="none" w:sz="0" w:space="0" w:color="auto"/>
        <w:right w:val="none" w:sz="0" w:space="0" w:color="auto"/>
      </w:divBdr>
    </w:div>
    <w:div w:id="1962374559">
      <w:marLeft w:val="640"/>
      <w:marRight w:val="0"/>
      <w:marTop w:val="0"/>
      <w:marBottom w:val="0"/>
      <w:divBdr>
        <w:top w:val="none" w:sz="0" w:space="0" w:color="auto"/>
        <w:left w:val="none" w:sz="0" w:space="0" w:color="auto"/>
        <w:bottom w:val="none" w:sz="0" w:space="0" w:color="auto"/>
        <w:right w:val="none" w:sz="0" w:space="0" w:color="auto"/>
      </w:divBdr>
    </w:div>
    <w:div w:id="1962608527">
      <w:marLeft w:val="640"/>
      <w:marRight w:val="0"/>
      <w:marTop w:val="0"/>
      <w:marBottom w:val="0"/>
      <w:divBdr>
        <w:top w:val="none" w:sz="0" w:space="0" w:color="auto"/>
        <w:left w:val="none" w:sz="0" w:space="0" w:color="auto"/>
        <w:bottom w:val="none" w:sz="0" w:space="0" w:color="auto"/>
        <w:right w:val="none" w:sz="0" w:space="0" w:color="auto"/>
      </w:divBdr>
    </w:div>
    <w:div w:id="1962613491">
      <w:marLeft w:val="640"/>
      <w:marRight w:val="0"/>
      <w:marTop w:val="0"/>
      <w:marBottom w:val="0"/>
      <w:divBdr>
        <w:top w:val="none" w:sz="0" w:space="0" w:color="auto"/>
        <w:left w:val="none" w:sz="0" w:space="0" w:color="auto"/>
        <w:bottom w:val="none" w:sz="0" w:space="0" w:color="auto"/>
        <w:right w:val="none" w:sz="0" w:space="0" w:color="auto"/>
      </w:divBdr>
    </w:div>
    <w:div w:id="1962764392">
      <w:marLeft w:val="640"/>
      <w:marRight w:val="0"/>
      <w:marTop w:val="0"/>
      <w:marBottom w:val="0"/>
      <w:divBdr>
        <w:top w:val="none" w:sz="0" w:space="0" w:color="auto"/>
        <w:left w:val="none" w:sz="0" w:space="0" w:color="auto"/>
        <w:bottom w:val="none" w:sz="0" w:space="0" w:color="auto"/>
        <w:right w:val="none" w:sz="0" w:space="0" w:color="auto"/>
      </w:divBdr>
    </w:div>
    <w:div w:id="1962958829">
      <w:marLeft w:val="640"/>
      <w:marRight w:val="0"/>
      <w:marTop w:val="0"/>
      <w:marBottom w:val="0"/>
      <w:divBdr>
        <w:top w:val="none" w:sz="0" w:space="0" w:color="auto"/>
        <w:left w:val="none" w:sz="0" w:space="0" w:color="auto"/>
        <w:bottom w:val="none" w:sz="0" w:space="0" w:color="auto"/>
        <w:right w:val="none" w:sz="0" w:space="0" w:color="auto"/>
      </w:divBdr>
    </w:div>
    <w:div w:id="1963462230">
      <w:marLeft w:val="640"/>
      <w:marRight w:val="0"/>
      <w:marTop w:val="0"/>
      <w:marBottom w:val="0"/>
      <w:divBdr>
        <w:top w:val="none" w:sz="0" w:space="0" w:color="auto"/>
        <w:left w:val="none" w:sz="0" w:space="0" w:color="auto"/>
        <w:bottom w:val="none" w:sz="0" w:space="0" w:color="auto"/>
        <w:right w:val="none" w:sz="0" w:space="0" w:color="auto"/>
      </w:divBdr>
    </w:div>
    <w:div w:id="1963875277">
      <w:marLeft w:val="640"/>
      <w:marRight w:val="0"/>
      <w:marTop w:val="0"/>
      <w:marBottom w:val="0"/>
      <w:divBdr>
        <w:top w:val="none" w:sz="0" w:space="0" w:color="auto"/>
        <w:left w:val="none" w:sz="0" w:space="0" w:color="auto"/>
        <w:bottom w:val="none" w:sz="0" w:space="0" w:color="auto"/>
        <w:right w:val="none" w:sz="0" w:space="0" w:color="auto"/>
      </w:divBdr>
    </w:div>
    <w:div w:id="1963879569">
      <w:marLeft w:val="640"/>
      <w:marRight w:val="0"/>
      <w:marTop w:val="0"/>
      <w:marBottom w:val="0"/>
      <w:divBdr>
        <w:top w:val="none" w:sz="0" w:space="0" w:color="auto"/>
        <w:left w:val="none" w:sz="0" w:space="0" w:color="auto"/>
        <w:bottom w:val="none" w:sz="0" w:space="0" w:color="auto"/>
        <w:right w:val="none" w:sz="0" w:space="0" w:color="auto"/>
      </w:divBdr>
    </w:div>
    <w:div w:id="1963917798">
      <w:marLeft w:val="640"/>
      <w:marRight w:val="0"/>
      <w:marTop w:val="0"/>
      <w:marBottom w:val="0"/>
      <w:divBdr>
        <w:top w:val="none" w:sz="0" w:space="0" w:color="auto"/>
        <w:left w:val="none" w:sz="0" w:space="0" w:color="auto"/>
        <w:bottom w:val="none" w:sz="0" w:space="0" w:color="auto"/>
        <w:right w:val="none" w:sz="0" w:space="0" w:color="auto"/>
      </w:divBdr>
    </w:div>
    <w:div w:id="1964266987">
      <w:marLeft w:val="640"/>
      <w:marRight w:val="0"/>
      <w:marTop w:val="0"/>
      <w:marBottom w:val="0"/>
      <w:divBdr>
        <w:top w:val="none" w:sz="0" w:space="0" w:color="auto"/>
        <w:left w:val="none" w:sz="0" w:space="0" w:color="auto"/>
        <w:bottom w:val="none" w:sz="0" w:space="0" w:color="auto"/>
        <w:right w:val="none" w:sz="0" w:space="0" w:color="auto"/>
      </w:divBdr>
    </w:div>
    <w:div w:id="1964341699">
      <w:marLeft w:val="640"/>
      <w:marRight w:val="0"/>
      <w:marTop w:val="0"/>
      <w:marBottom w:val="0"/>
      <w:divBdr>
        <w:top w:val="none" w:sz="0" w:space="0" w:color="auto"/>
        <w:left w:val="none" w:sz="0" w:space="0" w:color="auto"/>
        <w:bottom w:val="none" w:sz="0" w:space="0" w:color="auto"/>
        <w:right w:val="none" w:sz="0" w:space="0" w:color="auto"/>
      </w:divBdr>
    </w:div>
    <w:div w:id="1964843706">
      <w:marLeft w:val="640"/>
      <w:marRight w:val="0"/>
      <w:marTop w:val="0"/>
      <w:marBottom w:val="0"/>
      <w:divBdr>
        <w:top w:val="none" w:sz="0" w:space="0" w:color="auto"/>
        <w:left w:val="none" w:sz="0" w:space="0" w:color="auto"/>
        <w:bottom w:val="none" w:sz="0" w:space="0" w:color="auto"/>
        <w:right w:val="none" w:sz="0" w:space="0" w:color="auto"/>
      </w:divBdr>
    </w:div>
    <w:div w:id="1964967983">
      <w:marLeft w:val="640"/>
      <w:marRight w:val="0"/>
      <w:marTop w:val="0"/>
      <w:marBottom w:val="0"/>
      <w:divBdr>
        <w:top w:val="none" w:sz="0" w:space="0" w:color="auto"/>
        <w:left w:val="none" w:sz="0" w:space="0" w:color="auto"/>
        <w:bottom w:val="none" w:sz="0" w:space="0" w:color="auto"/>
        <w:right w:val="none" w:sz="0" w:space="0" w:color="auto"/>
      </w:divBdr>
    </w:div>
    <w:div w:id="1965034373">
      <w:marLeft w:val="640"/>
      <w:marRight w:val="0"/>
      <w:marTop w:val="0"/>
      <w:marBottom w:val="0"/>
      <w:divBdr>
        <w:top w:val="none" w:sz="0" w:space="0" w:color="auto"/>
        <w:left w:val="none" w:sz="0" w:space="0" w:color="auto"/>
        <w:bottom w:val="none" w:sz="0" w:space="0" w:color="auto"/>
        <w:right w:val="none" w:sz="0" w:space="0" w:color="auto"/>
      </w:divBdr>
    </w:div>
    <w:div w:id="1965766960">
      <w:marLeft w:val="640"/>
      <w:marRight w:val="0"/>
      <w:marTop w:val="0"/>
      <w:marBottom w:val="0"/>
      <w:divBdr>
        <w:top w:val="none" w:sz="0" w:space="0" w:color="auto"/>
        <w:left w:val="none" w:sz="0" w:space="0" w:color="auto"/>
        <w:bottom w:val="none" w:sz="0" w:space="0" w:color="auto"/>
        <w:right w:val="none" w:sz="0" w:space="0" w:color="auto"/>
      </w:divBdr>
    </w:div>
    <w:div w:id="1965767080">
      <w:marLeft w:val="640"/>
      <w:marRight w:val="0"/>
      <w:marTop w:val="0"/>
      <w:marBottom w:val="0"/>
      <w:divBdr>
        <w:top w:val="none" w:sz="0" w:space="0" w:color="auto"/>
        <w:left w:val="none" w:sz="0" w:space="0" w:color="auto"/>
        <w:bottom w:val="none" w:sz="0" w:space="0" w:color="auto"/>
        <w:right w:val="none" w:sz="0" w:space="0" w:color="auto"/>
      </w:divBdr>
    </w:div>
    <w:div w:id="1965771826">
      <w:marLeft w:val="640"/>
      <w:marRight w:val="0"/>
      <w:marTop w:val="0"/>
      <w:marBottom w:val="0"/>
      <w:divBdr>
        <w:top w:val="none" w:sz="0" w:space="0" w:color="auto"/>
        <w:left w:val="none" w:sz="0" w:space="0" w:color="auto"/>
        <w:bottom w:val="none" w:sz="0" w:space="0" w:color="auto"/>
        <w:right w:val="none" w:sz="0" w:space="0" w:color="auto"/>
      </w:divBdr>
    </w:div>
    <w:div w:id="1966109392">
      <w:marLeft w:val="640"/>
      <w:marRight w:val="0"/>
      <w:marTop w:val="0"/>
      <w:marBottom w:val="0"/>
      <w:divBdr>
        <w:top w:val="none" w:sz="0" w:space="0" w:color="auto"/>
        <w:left w:val="none" w:sz="0" w:space="0" w:color="auto"/>
        <w:bottom w:val="none" w:sz="0" w:space="0" w:color="auto"/>
        <w:right w:val="none" w:sz="0" w:space="0" w:color="auto"/>
      </w:divBdr>
    </w:div>
    <w:div w:id="1966232133">
      <w:marLeft w:val="640"/>
      <w:marRight w:val="0"/>
      <w:marTop w:val="0"/>
      <w:marBottom w:val="0"/>
      <w:divBdr>
        <w:top w:val="none" w:sz="0" w:space="0" w:color="auto"/>
        <w:left w:val="none" w:sz="0" w:space="0" w:color="auto"/>
        <w:bottom w:val="none" w:sz="0" w:space="0" w:color="auto"/>
        <w:right w:val="none" w:sz="0" w:space="0" w:color="auto"/>
      </w:divBdr>
    </w:div>
    <w:div w:id="1966234652">
      <w:marLeft w:val="640"/>
      <w:marRight w:val="0"/>
      <w:marTop w:val="0"/>
      <w:marBottom w:val="0"/>
      <w:divBdr>
        <w:top w:val="none" w:sz="0" w:space="0" w:color="auto"/>
        <w:left w:val="none" w:sz="0" w:space="0" w:color="auto"/>
        <w:bottom w:val="none" w:sz="0" w:space="0" w:color="auto"/>
        <w:right w:val="none" w:sz="0" w:space="0" w:color="auto"/>
      </w:divBdr>
    </w:div>
    <w:div w:id="1966235097">
      <w:marLeft w:val="640"/>
      <w:marRight w:val="0"/>
      <w:marTop w:val="0"/>
      <w:marBottom w:val="0"/>
      <w:divBdr>
        <w:top w:val="none" w:sz="0" w:space="0" w:color="auto"/>
        <w:left w:val="none" w:sz="0" w:space="0" w:color="auto"/>
        <w:bottom w:val="none" w:sz="0" w:space="0" w:color="auto"/>
        <w:right w:val="none" w:sz="0" w:space="0" w:color="auto"/>
      </w:divBdr>
    </w:div>
    <w:div w:id="1966498209">
      <w:marLeft w:val="640"/>
      <w:marRight w:val="0"/>
      <w:marTop w:val="0"/>
      <w:marBottom w:val="0"/>
      <w:divBdr>
        <w:top w:val="none" w:sz="0" w:space="0" w:color="auto"/>
        <w:left w:val="none" w:sz="0" w:space="0" w:color="auto"/>
        <w:bottom w:val="none" w:sz="0" w:space="0" w:color="auto"/>
        <w:right w:val="none" w:sz="0" w:space="0" w:color="auto"/>
      </w:divBdr>
    </w:div>
    <w:div w:id="1966503658">
      <w:marLeft w:val="640"/>
      <w:marRight w:val="0"/>
      <w:marTop w:val="0"/>
      <w:marBottom w:val="0"/>
      <w:divBdr>
        <w:top w:val="none" w:sz="0" w:space="0" w:color="auto"/>
        <w:left w:val="none" w:sz="0" w:space="0" w:color="auto"/>
        <w:bottom w:val="none" w:sz="0" w:space="0" w:color="auto"/>
        <w:right w:val="none" w:sz="0" w:space="0" w:color="auto"/>
      </w:divBdr>
    </w:div>
    <w:div w:id="1966545583">
      <w:marLeft w:val="640"/>
      <w:marRight w:val="0"/>
      <w:marTop w:val="0"/>
      <w:marBottom w:val="0"/>
      <w:divBdr>
        <w:top w:val="none" w:sz="0" w:space="0" w:color="auto"/>
        <w:left w:val="none" w:sz="0" w:space="0" w:color="auto"/>
        <w:bottom w:val="none" w:sz="0" w:space="0" w:color="auto"/>
        <w:right w:val="none" w:sz="0" w:space="0" w:color="auto"/>
      </w:divBdr>
    </w:div>
    <w:div w:id="1967346648">
      <w:marLeft w:val="640"/>
      <w:marRight w:val="0"/>
      <w:marTop w:val="0"/>
      <w:marBottom w:val="0"/>
      <w:divBdr>
        <w:top w:val="none" w:sz="0" w:space="0" w:color="auto"/>
        <w:left w:val="none" w:sz="0" w:space="0" w:color="auto"/>
        <w:bottom w:val="none" w:sz="0" w:space="0" w:color="auto"/>
        <w:right w:val="none" w:sz="0" w:space="0" w:color="auto"/>
      </w:divBdr>
    </w:div>
    <w:div w:id="1967538910">
      <w:marLeft w:val="640"/>
      <w:marRight w:val="0"/>
      <w:marTop w:val="0"/>
      <w:marBottom w:val="0"/>
      <w:divBdr>
        <w:top w:val="none" w:sz="0" w:space="0" w:color="auto"/>
        <w:left w:val="none" w:sz="0" w:space="0" w:color="auto"/>
        <w:bottom w:val="none" w:sz="0" w:space="0" w:color="auto"/>
        <w:right w:val="none" w:sz="0" w:space="0" w:color="auto"/>
      </w:divBdr>
    </w:div>
    <w:div w:id="1967616326">
      <w:marLeft w:val="640"/>
      <w:marRight w:val="0"/>
      <w:marTop w:val="0"/>
      <w:marBottom w:val="0"/>
      <w:divBdr>
        <w:top w:val="none" w:sz="0" w:space="0" w:color="auto"/>
        <w:left w:val="none" w:sz="0" w:space="0" w:color="auto"/>
        <w:bottom w:val="none" w:sz="0" w:space="0" w:color="auto"/>
        <w:right w:val="none" w:sz="0" w:space="0" w:color="auto"/>
      </w:divBdr>
    </w:div>
    <w:div w:id="1968312670">
      <w:marLeft w:val="640"/>
      <w:marRight w:val="0"/>
      <w:marTop w:val="0"/>
      <w:marBottom w:val="0"/>
      <w:divBdr>
        <w:top w:val="none" w:sz="0" w:space="0" w:color="auto"/>
        <w:left w:val="none" w:sz="0" w:space="0" w:color="auto"/>
        <w:bottom w:val="none" w:sz="0" w:space="0" w:color="auto"/>
        <w:right w:val="none" w:sz="0" w:space="0" w:color="auto"/>
      </w:divBdr>
    </w:div>
    <w:div w:id="1968395323">
      <w:marLeft w:val="640"/>
      <w:marRight w:val="0"/>
      <w:marTop w:val="0"/>
      <w:marBottom w:val="0"/>
      <w:divBdr>
        <w:top w:val="none" w:sz="0" w:space="0" w:color="auto"/>
        <w:left w:val="none" w:sz="0" w:space="0" w:color="auto"/>
        <w:bottom w:val="none" w:sz="0" w:space="0" w:color="auto"/>
        <w:right w:val="none" w:sz="0" w:space="0" w:color="auto"/>
      </w:divBdr>
    </w:div>
    <w:div w:id="1968929390">
      <w:marLeft w:val="640"/>
      <w:marRight w:val="0"/>
      <w:marTop w:val="0"/>
      <w:marBottom w:val="0"/>
      <w:divBdr>
        <w:top w:val="none" w:sz="0" w:space="0" w:color="auto"/>
        <w:left w:val="none" w:sz="0" w:space="0" w:color="auto"/>
        <w:bottom w:val="none" w:sz="0" w:space="0" w:color="auto"/>
        <w:right w:val="none" w:sz="0" w:space="0" w:color="auto"/>
      </w:divBdr>
    </w:div>
    <w:div w:id="1969048542">
      <w:marLeft w:val="640"/>
      <w:marRight w:val="0"/>
      <w:marTop w:val="0"/>
      <w:marBottom w:val="0"/>
      <w:divBdr>
        <w:top w:val="none" w:sz="0" w:space="0" w:color="auto"/>
        <w:left w:val="none" w:sz="0" w:space="0" w:color="auto"/>
        <w:bottom w:val="none" w:sz="0" w:space="0" w:color="auto"/>
        <w:right w:val="none" w:sz="0" w:space="0" w:color="auto"/>
      </w:divBdr>
    </w:div>
    <w:div w:id="1969049812">
      <w:marLeft w:val="640"/>
      <w:marRight w:val="0"/>
      <w:marTop w:val="0"/>
      <w:marBottom w:val="0"/>
      <w:divBdr>
        <w:top w:val="none" w:sz="0" w:space="0" w:color="auto"/>
        <w:left w:val="none" w:sz="0" w:space="0" w:color="auto"/>
        <w:bottom w:val="none" w:sz="0" w:space="0" w:color="auto"/>
        <w:right w:val="none" w:sz="0" w:space="0" w:color="auto"/>
      </w:divBdr>
    </w:div>
    <w:div w:id="1969118827">
      <w:marLeft w:val="640"/>
      <w:marRight w:val="0"/>
      <w:marTop w:val="0"/>
      <w:marBottom w:val="0"/>
      <w:divBdr>
        <w:top w:val="none" w:sz="0" w:space="0" w:color="auto"/>
        <w:left w:val="none" w:sz="0" w:space="0" w:color="auto"/>
        <w:bottom w:val="none" w:sz="0" w:space="0" w:color="auto"/>
        <w:right w:val="none" w:sz="0" w:space="0" w:color="auto"/>
      </w:divBdr>
    </w:div>
    <w:div w:id="1969317760">
      <w:marLeft w:val="640"/>
      <w:marRight w:val="0"/>
      <w:marTop w:val="0"/>
      <w:marBottom w:val="0"/>
      <w:divBdr>
        <w:top w:val="none" w:sz="0" w:space="0" w:color="auto"/>
        <w:left w:val="none" w:sz="0" w:space="0" w:color="auto"/>
        <w:bottom w:val="none" w:sz="0" w:space="0" w:color="auto"/>
        <w:right w:val="none" w:sz="0" w:space="0" w:color="auto"/>
      </w:divBdr>
    </w:div>
    <w:div w:id="1969705968">
      <w:marLeft w:val="640"/>
      <w:marRight w:val="0"/>
      <w:marTop w:val="0"/>
      <w:marBottom w:val="0"/>
      <w:divBdr>
        <w:top w:val="none" w:sz="0" w:space="0" w:color="auto"/>
        <w:left w:val="none" w:sz="0" w:space="0" w:color="auto"/>
        <w:bottom w:val="none" w:sz="0" w:space="0" w:color="auto"/>
        <w:right w:val="none" w:sz="0" w:space="0" w:color="auto"/>
      </w:divBdr>
    </w:div>
    <w:div w:id="1969777093">
      <w:marLeft w:val="640"/>
      <w:marRight w:val="0"/>
      <w:marTop w:val="0"/>
      <w:marBottom w:val="0"/>
      <w:divBdr>
        <w:top w:val="none" w:sz="0" w:space="0" w:color="auto"/>
        <w:left w:val="none" w:sz="0" w:space="0" w:color="auto"/>
        <w:bottom w:val="none" w:sz="0" w:space="0" w:color="auto"/>
        <w:right w:val="none" w:sz="0" w:space="0" w:color="auto"/>
      </w:divBdr>
    </w:div>
    <w:div w:id="1969820603">
      <w:marLeft w:val="640"/>
      <w:marRight w:val="0"/>
      <w:marTop w:val="0"/>
      <w:marBottom w:val="0"/>
      <w:divBdr>
        <w:top w:val="none" w:sz="0" w:space="0" w:color="auto"/>
        <w:left w:val="none" w:sz="0" w:space="0" w:color="auto"/>
        <w:bottom w:val="none" w:sz="0" w:space="0" w:color="auto"/>
        <w:right w:val="none" w:sz="0" w:space="0" w:color="auto"/>
      </w:divBdr>
    </w:div>
    <w:div w:id="1970083215">
      <w:marLeft w:val="640"/>
      <w:marRight w:val="0"/>
      <w:marTop w:val="0"/>
      <w:marBottom w:val="0"/>
      <w:divBdr>
        <w:top w:val="none" w:sz="0" w:space="0" w:color="auto"/>
        <w:left w:val="none" w:sz="0" w:space="0" w:color="auto"/>
        <w:bottom w:val="none" w:sz="0" w:space="0" w:color="auto"/>
        <w:right w:val="none" w:sz="0" w:space="0" w:color="auto"/>
      </w:divBdr>
    </w:div>
    <w:div w:id="1970282368">
      <w:marLeft w:val="640"/>
      <w:marRight w:val="0"/>
      <w:marTop w:val="0"/>
      <w:marBottom w:val="0"/>
      <w:divBdr>
        <w:top w:val="none" w:sz="0" w:space="0" w:color="auto"/>
        <w:left w:val="none" w:sz="0" w:space="0" w:color="auto"/>
        <w:bottom w:val="none" w:sz="0" w:space="0" w:color="auto"/>
        <w:right w:val="none" w:sz="0" w:space="0" w:color="auto"/>
      </w:divBdr>
    </w:div>
    <w:div w:id="1970743525">
      <w:marLeft w:val="640"/>
      <w:marRight w:val="0"/>
      <w:marTop w:val="0"/>
      <w:marBottom w:val="0"/>
      <w:divBdr>
        <w:top w:val="none" w:sz="0" w:space="0" w:color="auto"/>
        <w:left w:val="none" w:sz="0" w:space="0" w:color="auto"/>
        <w:bottom w:val="none" w:sz="0" w:space="0" w:color="auto"/>
        <w:right w:val="none" w:sz="0" w:space="0" w:color="auto"/>
      </w:divBdr>
    </w:div>
    <w:div w:id="1970939939">
      <w:marLeft w:val="640"/>
      <w:marRight w:val="0"/>
      <w:marTop w:val="0"/>
      <w:marBottom w:val="0"/>
      <w:divBdr>
        <w:top w:val="none" w:sz="0" w:space="0" w:color="auto"/>
        <w:left w:val="none" w:sz="0" w:space="0" w:color="auto"/>
        <w:bottom w:val="none" w:sz="0" w:space="0" w:color="auto"/>
        <w:right w:val="none" w:sz="0" w:space="0" w:color="auto"/>
      </w:divBdr>
    </w:div>
    <w:div w:id="1971129285">
      <w:marLeft w:val="640"/>
      <w:marRight w:val="0"/>
      <w:marTop w:val="0"/>
      <w:marBottom w:val="0"/>
      <w:divBdr>
        <w:top w:val="none" w:sz="0" w:space="0" w:color="auto"/>
        <w:left w:val="none" w:sz="0" w:space="0" w:color="auto"/>
        <w:bottom w:val="none" w:sz="0" w:space="0" w:color="auto"/>
        <w:right w:val="none" w:sz="0" w:space="0" w:color="auto"/>
      </w:divBdr>
    </w:div>
    <w:div w:id="1971204265">
      <w:marLeft w:val="640"/>
      <w:marRight w:val="0"/>
      <w:marTop w:val="0"/>
      <w:marBottom w:val="0"/>
      <w:divBdr>
        <w:top w:val="none" w:sz="0" w:space="0" w:color="auto"/>
        <w:left w:val="none" w:sz="0" w:space="0" w:color="auto"/>
        <w:bottom w:val="none" w:sz="0" w:space="0" w:color="auto"/>
        <w:right w:val="none" w:sz="0" w:space="0" w:color="auto"/>
      </w:divBdr>
    </w:div>
    <w:div w:id="1971323856">
      <w:marLeft w:val="640"/>
      <w:marRight w:val="0"/>
      <w:marTop w:val="0"/>
      <w:marBottom w:val="0"/>
      <w:divBdr>
        <w:top w:val="none" w:sz="0" w:space="0" w:color="auto"/>
        <w:left w:val="none" w:sz="0" w:space="0" w:color="auto"/>
        <w:bottom w:val="none" w:sz="0" w:space="0" w:color="auto"/>
        <w:right w:val="none" w:sz="0" w:space="0" w:color="auto"/>
      </w:divBdr>
    </w:div>
    <w:div w:id="1971352110">
      <w:marLeft w:val="640"/>
      <w:marRight w:val="0"/>
      <w:marTop w:val="0"/>
      <w:marBottom w:val="0"/>
      <w:divBdr>
        <w:top w:val="none" w:sz="0" w:space="0" w:color="auto"/>
        <w:left w:val="none" w:sz="0" w:space="0" w:color="auto"/>
        <w:bottom w:val="none" w:sz="0" w:space="0" w:color="auto"/>
        <w:right w:val="none" w:sz="0" w:space="0" w:color="auto"/>
      </w:divBdr>
    </w:div>
    <w:div w:id="1971396843">
      <w:marLeft w:val="640"/>
      <w:marRight w:val="0"/>
      <w:marTop w:val="0"/>
      <w:marBottom w:val="0"/>
      <w:divBdr>
        <w:top w:val="none" w:sz="0" w:space="0" w:color="auto"/>
        <w:left w:val="none" w:sz="0" w:space="0" w:color="auto"/>
        <w:bottom w:val="none" w:sz="0" w:space="0" w:color="auto"/>
        <w:right w:val="none" w:sz="0" w:space="0" w:color="auto"/>
      </w:divBdr>
    </w:div>
    <w:div w:id="1971592641">
      <w:marLeft w:val="640"/>
      <w:marRight w:val="0"/>
      <w:marTop w:val="0"/>
      <w:marBottom w:val="0"/>
      <w:divBdr>
        <w:top w:val="none" w:sz="0" w:space="0" w:color="auto"/>
        <w:left w:val="none" w:sz="0" w:space="0" w:color="auto"/>
        <w:bottom w:val="none" w:sz="0" w:space="0" w:color="auto"/>
        <w:right w:val="none" w:sz="0" w:space="0" w:color="auto"/>
      </w:divBdr>
    </w:div>
    <w:div w:id="1971856931">
      <w:marLeft w:val="640"/>
      <w:marRight w:val="0"/>
      <w:marTop w:val="0"/>
      <w:marBottom w:val="0"/>
      <w:divBdr>
        <w:top w:val="none" w:sz="0" w:space="0" w:color="auto"/>
        <w:left w:val="none" w:sz="0" w:space="0" w:color="auto"/>
        <w:bottom w:val="none" w:sz="0" w:space="0" w:color="auto"/>
        <w:right w:val="none" w:sz="0" w:space="0" w:color="auto"/>
      </w:divBdr>
    </w:div>
    <w:div w:id="1971980312">
      <w:marLeft w:val="640"/>
      <w:marRight w:val="0"/>
      <w:marTop w:val="0"/>
      <w:marBottom w:val="0"/>
      <w:divBdr>
        <w:top w:val="none" w:sz="0" w:space="0" w:color="auto"/>
        <w:left w:val="none" w:sz="0" w:space="0" w:color="auto"/>
        <w:bottom w:val="none" w:sz="0" w:space="0" w:color="auto"/>
        <w:right w:val="none" w:sz="0" w:space="0" w:color="auto"/>
      </w:divBdr>
    </w:div>
    <w:div w:id="1972326316">
      <w:marLeft w:val="640"/>
      <w:marRight w:val="0"/>
      <w:marTop w:val="0"/>
      <w:marBottom w:val="0"/>
      <w:divBdr>
        <w:top w:val="none" w:sz="0" w:space="0" w:color="auto"/>
        <w:left w:val="none" w:sz="0" w:space="0" w:color="auto"/>
        <w:bottom w:val="none" w:sz="0" w:space="0" w:color="auto"/>
        <w:right w:val="none" w:sz="0" w:space="0" w:color="auto"/>
      </w:divBdr>
    </w:div>
    <w:div w:id="1972511612">
      <w:marLeft w:val="640"/>
      <w:marRight w:val="0"/>
      <w:marTop w:val="0"/>
      <w:marBottom w:val="0"/>
      <w:divBdr>
        <w:top w:val="none" w:sz="0" w:space="0" w:color="auto"/>
        <w:left w:val="none" w:sz="0" w:space="0" w:color="auto"/>
        <w:bottom w:val="none" w:sz="0" w:space="0" w:color="auto"/>
        <w:right w:val="none" w:sz="0" w:space="0" w:color="auto"/>
      </w:divBdr>
    </w:div>
    <w:div w:id="1972665372">
      <w:marLeft w:val="640"/>
      <w:marRight w:val="0"/>
      <w:marTop w:val="0"/>
      <w:marBottom w:val="0"/>
      <w:divBdr>
        <w:top w:val="none" w:sz="0" w:space="0" w:color="auto"/>
        <w:left w:val="none" w:sz="0" w:space="0" w:color="auto"/>
        <w:bottom w:val="none" w:sz="0" w:space="0" w:color="auto"/>
        <w:right w:val="none" w:sz="0" w:space="0" w:color="auto"/>
      </w:divBdr>
    </w:div>
    <w:div w:id="1972712108">
      <w:marLeft w:val="640"/>
      <w:marRight w:val="0"/>
      <w:marTop w:val="0"/>
      <w:marBottom w:val="0"/>
      <w:divBdr>
        <w:top w:val="none" w:sz="0" w:space="0" w:color="auto"/>
        <w:left w:val="none" w:sz="0" w:space="0" w:color="auto"/>
        <w:bottom w:val="none" w:sz="0" w:space="0" w:color="auto"/>
        <w:right w:val="none" w:sz="0" w:space="0" w:color="auto"/>
      </w:divBdr>
    </w:div>
    <w:div w:id="1972855796">
      <w:marLeft w:val="640"/>
      <w:marRight w:val="0"/>
      <w:marTop w:val="0"/>
      <w:marBottom w:val="0"/>
      <w:divBdr>
        <w:top w:val="none" w:sz="0" w:space="0" w:color="auto"/>
        <w:left w:val="none" w:sz="0" w:space="0" w:color="auto"/>
        <w:bottom w:val="none" w:sz="0" w:space="0" w:color="auto"/>
        <w:right w:val="none" w:sz="0" w:space="0" w:color="auto"/>
      </w:divBdr>
    </w:div>
    <w:div w:id="1972974530">
      <w:marLeft w:val="640"/>
      <w:marRight w:val="0"/>
      <w:marTop w:val="0"/>
      <w:marBottom w:val="0"/>
      <w:divBdr>
        <w:top w:val="none" w:sz="0" w:space="0" w:color="auto"/>
        <w:left w:val="none" w:sz="0" w:space="0" w:color="auto"/>
        <w:bottom w:val="none" w:sz="0" w:space="0" w:color="auto"/>
        <w:right w:val="none" w:sz="0" w:space="0" w:color="auto"/>
      </w:divBdr>
    </w:div>
    <w:div w:id="1973052698">
      <w:marLeft w:val="640"/>
      <w:marRight w:val="0"/>
      <w:marTop w:val="0"/>
      <w:marBottom w:val="0"/>
      <w:divBdr>
        <w:top w:val="none" w:sz="0" w:space="0" w:color="auto"/>
        <w:left w:val="none" w:sz="0" w:space="0" w:color="auto"/>
        <w:bottom w:val="none" w:sz="0" w:space="0" w:color="auto"/>
        <w:right w:val="none" w:sz="0" w:space="0" w:color="auto"/>
      </w:divBdr>
    </w:div>
    <w:div w:id="1973553451">
      <w:marLeft w:val="640"/>
      <w:marRight w:val="0"/>
      <w:marTop w:val="0"/>
      <w:marBottom w:val="0"/>
      <w:divBdr>
        <w:top w:val="none" w:sz="0" w:space="0" w:color="auto"/>
        <w:left w:val="none" w:sz="0" w:space="0" w:color="auto"/>
        <w:bottom w:val="none" w:sz="0" w:space="0" w:color="auto"/>
        <w:right w:val="none" w:sz="0" w:space="0" w:color="auto"/>
      </w:divBdr>
    </w:div>
    <w:div w:id="1974435381">
      <w:marLeft w:val="640"/>
      <w:marRight w:val="0"/>
      <w:marTop w:val="0"/>
      <w:marBottom w:val="0"/>
      <w:divBdr>
        <w:top w:val="none" w:sz="0" w:space="0" w:color="auto"/>
        <w:left w:val="none" w:sz="0" w:space="0" w:color="auto"/>
        <w:bottom w:val="none" w:sz="0" w:space="0" w:color="auto"/>
        <w:right w:val="none" w:sz="0" w:space="0" w:color="auto"/>
      </w:divBdr>
    </w:div>
    <w:div w:id="1974478140">
      <w:marLeft w:val="640"/>
      <w:marRight w:val="0"/>
      <w:marTop w:val="0"/>
      <w:marBottom w:val="0"/>
      <w:divBdr>
        <w:top w:val="none" w:sz="0" w:space="0" w:color="auto"/>
        <w:left w:val="none" w:sz="0" w:space="0" w:color="auto"/>
        <w:bottom w:val="none" w:sz="0" w:space="0" w:color="auto"/>
        <w:right w:val="none" w:sz="0" w:space="0" w:color="auto"/>
      </w:divBdr>
    </w:div>
    <w:div w:id="1974601170">
      <w:marLeft w:val="640"/>
      <w:marRight w:val="0"/>
      <w:marTop w:val="0"/>
      <w:marBottom w:val="0"/>
      <w:divBdr>
        <w:top w:val="none" w:sz="0" w:space="0" w:color="auto"/>
        <w:left w:val="none" w:sz="0" w:space="0" w:color="auto"/>
        <w:bottom w:val="none" w:sz="0" w:space="0" w:color="auto"/>
        <w:right w:val="none" w:sz="0" w:space="0" w:color="auto"/>
      </w:divBdr>
    </w:div>
    <w:div w:id="1974603660">
      <w:marLeft w:val="640"/>
      <w:marRight w:val="0"/>
      <w:marTop w:val="0"/>
      <w:marBottom w:val="0"/>
      <w:divBdr>
        <w:top w:val="none" w:sz="0" w:space="0" w:color="auto"/>
        <w:left w:val="none" w:sz="0" w:space="0" w:color="auto"/>
        <w:bottom w:val="none" w:sz="0" w:space="0" w:color="auto"/>
        <w:right w:val="none" w:sz="0" w:space="0" w:color="auto"/>
      </w:divBdr>
    </w:div>
    <w:div w:id="1974867472">
      <w:marLeft w:val="640"/>
      <w:marRight w:val="0"/>
      <w:marTop w:val="0"/>
      <w:marBottom w:val="0"/>
      <w:divBdr>
        <w:top w:val="none" w:sz="0" w:space="0" w:color="auto"/>
        <w:left w:val="none" w:sz="0" w:space="0" w:color="auto"/>
        <w:bottom w:val="none" w:sz="0" w:space="0" w:color="auto"/>
        <w:right w:val="none" w:sz="0" w:space="0" w:color="auto"/>
      </w:divBdr>
    </w:div>
    <w:div w:id="1974869005">
      <w:marLeft w:val="640"/>
      <w:marRight w:val="0"/>
      <w:marTop w:val="0"/>
      <w:marBottom w:val="0"/>
      <w:divBdr>
        <w:top w:val="none" w:sz="0" w:space="0" w:color="auto"/>
        <w:left w:val="none" w:sz="0" w:space="0" w:color="auto"/>
        <w:bottom w:val="none" w:sz="0" w:space="0" w:color="auto"/>
        <w:right w:val="none" w:sz="0" w:space="0" w:color="auto"/>
      </w:divBdr>
    </w:div>
    <w:div w:id="1974869118">
      <w:marLeft w:val="640"/>
      <w:marRight w:val="0"/>
      <w:marTop w:val="0"/>
      <w:marBottom w:val="0"/>
      <w:divBdr>
        <w:top w:val="none" w:sz="0" w:space="0" w:color="auto"/>
        <w:left w:val="none" w:sz="0" w:space="0" w:color="auto"/>
        <w:bottom w:val="none" w:sz="0" w:space="0" w:color="auto"/>
        <w:right w:val="none" w:sz="0" w:space="0" w:color="auto"/>
      </w:divBdr>
    </w:div>
    <w:div w:id="1974871597">
      <w:marLeft w:val="640"/>
      <w:marRight w:val="0"/>
      <w:marTop w:val="0"/>
      <w:marBottom w:val="0"/>
      <w:divBdr>
        <w:top w:val="none" w:sz="0" w:space="0" w:color="auto"/>
        <w:left w:val="none" w:sz="0" w:space="0" w:color="auto"/>
        <w:bottom w:val="none" w:sz="0" w:space="0" w:color="auto"/>
        <w:right w:val="none" w:sz="0" w:space="0" w:color="auto"/>
      </w:divBdr>
    </w:div>
    <w:div w:id="1974947203">
      <w:marLeft w:val="640"/>
      <w:marRight w:val="0"/>
      <w:marTop w:val="0"/>
      <w:marBottom w:val="0"/>
      <w:divBdr>
        <w:top w:val="none" w:sz="0" w:space="0" w:color="auto"/>
        <w:left w:val="none" w:sz="0" w:space="0" w:color="auto"/>
        <w:bottom w:val="none" w:sz="0" w:space="0" w:color="auto"/>
        <w:right w:val="none" w:sz="0" w:space="0" w:color="auto"/>
      </w:divBdr>
    </w:div>
    <w:div w:id="1975061267">
      <w:marLeft w:val="640"/>
      <w:marRight w:val="0"/>
      <w:marTop w:val="0"/>
      <w:marBottom w:val="0"/>
      <w:divBdr>
        <w:top w:val="none" w:sz="0" w:space="0" w:color="auto"/>
        <w:left w:val="none" w:sz="0" w:space="0" w:color="auto"/>
        <w:bottom w:val="none" w:sz="0" w:space="0" w:color="auto"/>
        <w:right w:val="none" w:sz="0" w:space="0" w:color="auto"/>
      </w:divBdr>
    </w:div>
    <w:div w:id="1975089538">
      <w:marLeft w:val="640"/>
      <w:marRight w:val="0"/>
      <w:marTop w:val="0"/>
      <w:marBottom w:val="0"/>
      <w:divBdr>
        <w:top w:val="none" w:sz="0" w:space="0" w:color="auto"/>
        <w:left w:val="none" w:sz="0" w:space="0" w:color="auto"/>
        <w:bottom w:val="none" w:sz="0" w:space="0" w:color="auto"/>
        <w:right w:val="none" w:sz="0" w:space="0" w:color="auto"/>
      </w:divBdr>
    </w:div>
    <w:div w:id="1975216551">
      <w:marLeft w:val="640"/>
      <w:marRight w:val="0"/>
      <w:marTop w:val="0"/>
      <w:marBottom w:val="0"/>
      <w:divBdr>
        <w:top w:val="none" w:sz="0" w:space="0" w:color="auto"/>
        <w:left w:val="none" w:sz="0" w:space="0" w:color="auto"/>
        <w:bottom w:val="none" w:sz="0" w:space="0" w:color="auto"/>
        <w:right w:val="none" w:sz="0" w:space="0" w:color="auto"/>
      </w:divBdr>
    </w:div>
    <w:div w:id="1975403725">
      <w:marLeft w:val="640"/>
      <w:marRight w:val="0"/>
      <w:marTop w:val="0"/>
      <w:marBottom w:val="0"/>
      <w:divBdr>
        <w:top w:val="none" w:sz="0" w:space="0" w:color="auto"/>
        <w:left w:val="none" w:sz="0" w:space="0" w:color="auto"/>
        <w:bottom w:val="none" w:sz="0" w:space="0" w:color="auto"/>
        <w:right w:val="none" w:sz="0" w:space="0" w:color="auto"/>
      </w:divBdr>
    </w:div>
    <w:div w:id="1975599271">
      <w:marLeft w:val="640"/>
      <w:marRight w:val="0"/>
      <w:marTop w:val="0"/>
      <w:marBottom w:val="0"/>
      <w:divBdr>
        <w:top w:val="none" w:sz="0" w:space="0" w:color="auto"/>
        <w:left w:val="none" w:sz="0" w:space="0" w:color="auto"/>
        <w:bottom w:val="none" w:sz="0" w:space="0" w:color="auto"/>
        <w:right w:val="none" w:sz="0" w:space="0" w:color="auto"/>
      </w:divBdr>
    </w:div>
    <w:div w:id="1975673706">
      <w:marLeft w:val="640"/>
      <w:marRight w:val="0"/>
      <w:marTop w:val="0"/>
      <w:marBottom w:val="0"/>
      <w:divBdr>
        <w:top w:val="none" w:sz="0" w:space="0" w:color="auto"/>
        <w:left w:val="none" w:sz="0" w:space="0" w:color="auto"/>
        <w:bottom w:val="none" w:sz="0" w:space="0" w:color="auto"/>
        <w:right w:val="none" w:sz="0" w:space="0" w:color="auto"/>
      </w:divBdr>
    </w:div>
    <w:div w:id="1975866239">
      <w:marLeft w:val="640"/>
      <w:marRight w:val="0"/>
      <w:marTop w:val="0"/>
      <w:marBottom w:val="0"/>
      <w:divBdr>
        <w:top w:val="none" w:sz="0" w:space="0" w:color="auto"/>
        <w:left w:val="none" w:sz="0" w:space="0" w:color="auto"/>
        <w:bottom w:val="none" w:sz="0" w:space="0" w:color="auto"/>
        <w:right w:val="none" w:sz="0" w:space="0" w:color="auto"/>
      </w:divBdr>
    </w:div>
    <w:div w:id="1975868693">
      <w:marLeft w:val="640"/>
      <w:marRight w:val="0"/>
      <w:marTop w:val="0"/>
      <w:marBottom w:val="0"/>
      <w:divBdr>
        <w:top w:val="none" w:sz="0" w:space="0" w:color="auto"/>
        <w:left w:val="none" w:sz="0" w:space="0" w:color="auto"/>
        <w:bottom w:val="none" w:sz="0" w:space="0" w:color="auto"/>
        <w:right w:val="none" w:sz="0" w:space="0" w:color="auto"/>
      </w:divBdr>
    </w:div>
    <w:div w:id="1976131275">
      <w:marLeft w:val="640"/>
      <w:marRight w:val="0"/>
      <w:marTop w:val="0"/>
      <w:marBottom w:val="0"/>
      <w:divBdr>
        <w:top w:val="none" w:sz="0" w:space="0" w:color="auto"/>
        <w:left w:val="none" w:sz="0" w:space="0" w:color="auto"/>
        <w:bottom w:val="none" w:sz="0" w:space="0" w:color="auto"/>
        <w:right w:val="none" w:sz="0" w:space="0" w:color="auto"/>
      </w:divBdr>
    </w:div>
    <w:div w:id="1976445391">
      <w:marLeft w:val="640"/>
      <w:marRight w:val="0"/>
      <w:marTop w:val="0"/>
      <w:marBottom w:val="0"/>
      <w:divBdr>
        <w:top w:val="none" w:sz="0" w:space="0" w:color="auto"/>
        <w:left w:val="none" w:sz="0" w:space="0" w:color="auto"/>
        <w:bottom w:val="none" w:sz="0" w:space="0" w:color="auto"/>
        <w:right w:val="none" w:sz="0" w:space="0" w:color="auto"/>
      </w:divBdr>
    </w:div>
    <w:div w:id="1976526282">
      <w:marLeft w:val="640"/>
      <w:marRight w:val="0"/>
      <w:marTop w:val="0"/>
      <w:marBottom w:val="0"/>
      <w:divBdr>
        <w:top w:val="none" w:sz="0" w:space="0" w:color="auto"/>
        <w:left w:val="none" w:sz="0" w:space="0" w:color="auto"/>
        <w:bottom w:val="none" w:sz="0" w:space="0" w:color="auto"/>
        <w:right w:val="none" w:sz="0" w:space="0" w:color="auto"/>
      </w:divBdr>
    </w:div>
    <w:div w:id="1976596971">
      <w:marLeft w:val="640"/>
      <w:marRight w:val="0"/>
      <w:marTop w:val="0"/>
      <w:marBottom w:val="0"/>
      <w:divBdr>
        <w:top w:val="none" w:sz="0" w:space="0" w:color="auto"/>
        <w:left w:val="none" w:sz="0" w:space="0" w:color="auto"/>
        <w:bottom w:val="none" w:sz="0" w:space="0" w:color="auto"/>
        <w:right w:val="none" w:sz="0" w:space="0" w:color="auto"/>
      </w:divBdr>
    </w:div>
    <w:div w:id="1976641229">
      <w:marLeft w:val="640"/>
      <w:marRight w:val="0"/>
      <w:marTop w:val="0"/>
      <w:marBottom w:val="0"/>
      <w:divBdr>
        <w:top w:val="none" w:sz="0" w:space="0" w:color="auto"/>
        <w:left w:val="none" w:sz="0" w:space="0" w:color="auto"/>
        <w:bottom w:val="none" w:sz="0" w:space="0" w:color="auto"/>
        <w:right w:val="none" w:sz="0" w:space="0" w:color="auto"/>
      </w:divBdr>
    </w:div>
    <w:div w:id="1976912623">
      <w:marLeft w:val="640"/>
      <w:marRight w:val="0"/>
      <w:marTop w:val="0"/>
      <w:marBottom w:val="0"/>
      <w:divBdr>
        <w:top w:val="none" w:sz="0" w:space="0" w:color="auto"/>
        <w:left w:val="none" w:sz="0" w:space="0" w:color="auto"/>
        <w:bottom w:val="none" w:sz="0" w:space="0" w:color="auto"/>
        <w:right w:val="none" w:sz="0" w:space="0" w:color="auto"/>
      </w:divBdr>
    </w:div>
    <w:div w:id="1977101828">
      <w:marLeft w:val="640"/>
      <w:marRight w:val="0"/>
      <w:marTop w:val="0"/>
      <w:marBottom w:val="0"/>
      <w:divBdr>
        <w:top w:val="none" w:sz="0" w:space="0" w:color="auto"/>
        <w:left w:val="none" w:sz="0" w:space="0" w:color="auto"/>
        <w:bottom w:val="none" w:sz="0" w:space="0" w:color="auto"/>
        <w:right w:val="none" w:sz="0" w:space="0" w:color="auto"/>
      </w:divBdr>
    </w:div>
    <w:div w:id="1977175626">
      <w:marLeft w:val="640"/>
      <w:marRight w:val="0"/>
      <w:marTop w:val="0"/>
      <w:marBottom w:val="0"/>
      <w:divBdr>
        <w:top w:val="none" w:sz="0" w:space="0" w:color="auto"/>
        <w:left w:val="none" w:sz="0" w:space="0" w:color="auto"/>
        <w:bottom w:val="none" w:sz="0" w:space="0" w:color="auto"/>
        <w:right w:val="none" w:sz="0" w:space="0" w:color="auto"/>
      </w:divBdr>
    </w:div>
    <w:div w:id="1977294773">
      <w:marLeft w:val="640"/>
      <w:marRight w:val="0"/>
      <w:marTop w:val="0"/>
      <w:marBottom w:val="0"/>
      <w:divBdr>
        <w:top w:val="none" w:sz="0" w:space="0" w:color="auto"/>
        <w:left w:val="none" w:sz="0" w:space="0" w:color="auto"/>
        <w:bottom w:val="none" w:sz="0" w:space="0" w:color="auto"/>
        <w:right w:val="none" w:sz="0" w:space="0" w:color="auto"/>
      </w:divBdr>
    </w:div>
    <w:div w:id="1977300572">
      <w:marLeft w:val="640"/>
      <w:marRight w:val="0"/>
      <w:marTop w:val="0"/>
      <w:marBottom w:val="0"/>
      <w:divBdr>
        <w:top w:val="none" w:sz="0" w:space="0" w:color="auto"/>
        <w:left w:val="none" w:sz="0" w:space="0" w:color="auto"/>
        <w:bottom w:val="none" w:sz="0" w:space="0" w:color="auto"/>
        <w:right w:val="none" w:sz="0" w:space="0" w:color="auto"/>
      </w:divBdr>
    </w:div>
    <w:div w:id="1977372320">
      <w:marLeft w:val="640"/>
      <w:marRight w:val="0"/>
      <w:marTop w:val="0"/>
      <w:marBottom w:val="0"/>
      <w:divBdr>
        <w:top w:val="none" w:sz="0" w:space="0" w:color="auto"/>
        <w:left w:val="none" w:sz="0" w:space="0" w:color="auto"/>
        <w:bottom w:val="none" w:sz="0" w:space="0" w:color="auto"/>
        <w:right w:val="none" w:sz="0" w:space="0" w:color="auto"/>
      </w:divBdr>
    </w:div>
    <w:div w:id="1977443373">
      <w:marLeft w:val="640"/>
      <w:marRight w:val="0"/>
      <w:marTop w:val="0"/>
      <w:marBottom w:val="0"/>
      <w:divBdr>
        <w:top w:val="none" w:sz="0" w:space="0" w:color="auto"/>
        <w:left w:val="none" w:sz="0" w:space="0" w:color="auto"/>
        <w:bottom w:val="none" w:sz="0" w:space="0" w:color="auto"/>
        <w:right w:val="none" w:sz="0" w:space="0" w:color="auto"/>
      </w:divBdr>
    </w:div>
    <w:div w:id="1977563751">
      <w:marLeft w:val="640"/>
      <w:marRight w:val="0"/>
      <w:marTop w:val="0"/>
      <w:marBottom w:val="0"/>
      <w:divBdr>
        <w:top w:val="none" w:sz="0" w:space="0" w:color="auto"/>
        <w:left w:val="none" w:sz="0" w:space="0" w:color="auto"/>
        <w:bottom w:val="none" w:sz="0" w:space="0" w:color="auto"/>
        <w:right w:val="none" w:sz="0" w:space="0" w:color="auto"/>
      </w:divBdr>
    </w:div>
    <w:div w:id="1978023204">
      <w:marLeft w:val="640"/>
      <w:marRight w:val="0"/>
      <w:marTop w:val="0"/>
      <w:marBottom w:val="0"/>
      <w:divBdr>
        <w:top w:val="none" w:sz="0" w:space="0" w:color="auto"/>
        <w:left w:val="none" w:sz="0" w:space="0" w:color="auto"/>
        <w:bottom w:val="none" w:sz="0" w:space="0" w:color="auto"/>
        <w:right w:val="none" w:sz="0" w:space="0" w:color="auto"/>
      </w:divBdr>
    </w:div>
    <w:div w:id="1978023515">
      <w:marLeft w:val="640"/>
      <w:marRight w:val="0"/>
      <w:marTop w:val="0"/>
      <w:marBottom w:val="0"/>
      <w:divBdr>
        <w:top w:val="none" w:sz="0" w:space="0" w:color="auto"/>
        <w:left w:val="none" w:sz="0" w:space="0" w:color="auto"/>
        <w:bottom w:val="none" w:sz="0" w:space="0" w:color="auto"/>
        <w:right w:val="none" w:sz="0" w:space="0" w:color="auto"/>
      </w:divBdr>
    </w:div>
    <w:div w:id="1978102858">
      <w:marLeft w:val="640"/>
      <w:marRight w:val="0"/>
      <w:marTop w:val="0"/>
      <w:marBottom w:val="0"/>
      <w:divBdr>
        <w:top w:val="none" w:sz="0" w:space="0" w:color="auto"/>
        <w:left w:val="none" w:sz="0" w:space="0" w:color="auto"/>
        <w:bottom w:val="none" w:sz="0" w:space="0" w:color="auto"/>
        <w:right w:val="none" w:sz="0" w:space="0" w:color="auto"/>
      </w:divBdr>
    </w:div>
    <w:div w:id="1978410264">
      <w:marLeft w:val="640"/>
      <w:marRight w:val="0"/>
      <w:marTop w:val="0"/>
      <w:marBottom w:val="0"/>
      <w:divBdr>
        <w:top w:val="none" w:sz="0" w:space="0" w:color="auto"/>
        <w:left w:val="none" w:sz="0" w:space="0" w:color="auto"/>
        <w:bottom w:val="none" w:sz="0" w:space="0" w:color="auto"/>
        <w:right w:val="none" w:sz="0" w:space="0" w:color="auto"/>
      </w:divBdr>
    </w:div>
    <w:div w:id="1978492217">
      <w:marLeft w:val="640"/>
      <w:marRight w:val="0"/>
      <w:marTop w:val="0"/>
      <w:marBottom w:val="0"/>
      <w:divBdr>
        <w:top w:val="none" w:sz="0" w:space="0" w:color="auto"/>
        <w:left w:val="none" w:sz="0" w:space="0" w:color="auto"/>
        <w:bottom w:val="none" w:sz="0" w:space="0" w:color="auto"/>
        <w:right w:val="none" w:sz="0" w:space="0" w:color="auto"/>
      </w:divBdr>
    </w:div>
    <w:div w:id="1978560285">
      <w:marLeft w:val="640"/>
      <w:marRight w:val="0"/>
      <w:marTop w:val="0"/>
      <w:marBottom w:val="0"/>
      <w:divBdr>
        <w:top w:val="none" w:sz="0" w:space="0" w:color="auto"/>
        <w:left w:val="none" w:sz="0" w:space="0" w:color="auto"/>
        <w:bottom w:val="none" w:sz="0" w:space="0" w:color="auto"/>
        <w:right w:val="none" w:sz="0" w:space="0" w:color="auto"/>
      </w:divBdr>
    </w:div>
    <w:div w:id="1978758102">
      <w:marLeft w:val="640"/>
      <w:marRight w:val="0"/>
      <w:marTop w:val="0"/>
      <w:marBottom w:val="0"/>
      <w:divBdr>
        <w:top w:val="none" w:sz="0" w:space="0" w:color="auto"/>
        <w:left w:val="none" w:sz="0" w:space="0" w:color="auto"/>
        <w:bottom w:val="none" w:sz="0" w:space="0" w:color="auto"/>
        <w:right w:val="none" w:sz="0" w:space="0" w:color="auto"/>
      </w:divBdr>
    </w:div>
    <w:div w:id="1978878621">
      <w:marLeft w:val="640"/>
      <w:marRight w:val="0"/>
      <w:marTop w:val="0"/>
      <w:marBottom w:val="0"/>
      <w:divBdr>
        <w:top w:val="none" w:sz="0" w:space="0" w:color="auto"/>
        <w:left w:val="none" w:sz="0" w:space="0" w:color="auto"/>
        <w:bottom w:val="none" w:sz="0" w:space="0" w:color="auto"/>
        <w:right w:val="none" w:sz="0" w:space="0" w:color="auto"/>
      </w:divBdr>
    </w:div>
    <w:div w:id="1979143200">
      <w:marLeft w:val="640"/>
      <w:marRight w:val="0"/>
      <w:marTop w:val="0"/>
      <w:marBottom w:val="0"/>
      <w:divBdr>
        <w:top w:val="none" w:sz="0" w:space="0" w:color="auto"/>
        <w:left w:val="none" w:sz="0" w:space="0" w:color="auto"/>
        <w:bottom w:val="none" w:sz="0" w:space="0" w:color="auto"/>
        <w:right w:val="none" w:sz="0" w:space="0" w:color="auto"/>
      </w:divBdr>
    </w:div>
    <w:div w:id="1979384320">
      <w:marLeft w:val="640"/>
      <w:marRight w:val="0"/>
      <w:marTop w:val="0"/>
      <w:marBottom w:val="0"/>
      <w:divBdr>
        <w:top w:val="none" w:sz="0" w:space="0" w:color="auto"/>
        <w:left w:val="none" w:sz="0" w:space="0" w:color="auto"/>
        <w:bottom w:val="none" w:sz="0" w:space="0" w:color="auto"/>
        <w:right w:val="none" w:sz="0" w:space="0" w:color="auto"/>
      </w:divBdr>
    </w:div>
    <w:div w:id="1979459009">
      <w:marLeft w:val="640"/>
      <w:marRight w:val="0"/>
      <w:marTop w:val="0"/>
      <w:marBottom w:val="0"/>
      <w:divBdr>
        <w:top w:val="none" w:sz="0" w:space="0" w:color="auto"/>
        <w:left w:val="none" w:sz="0" w:space="0" w:color="auto"/>
        <w:bottom w:val="none" w:sz="0" w:space="0" w:color="auto"/>
        <w:right w:val="none" w:sz="0" w:space="0" w:color="auto"/>
      </w:divBdr>
    </w:div>
    <w:div w:id="1979798124">
      <w:marLeft w:val="640"/>
      <w:marRight w:val="0"/>
      <w:marTop w:val="0"/>
      <w:marBottom w:val="0"/>
      <w:divBdr>
        <w:top w:val="none" w:sz="0" w:space="0" w:color="auto"/>
        <w:left w:val="none" w:sz="0" w:space="0" w:color="auto"/>
        <w:bottom w:val="none" w:sz="0" w:space="0" w:color="auto"/>
        <w:right w:val="none" w:sz="0" w:space="0" w:color="auto"/>
      </w:divBdr>
    </w:div>
    <w:div w:id="1979920821">
      <w:marLeft w:val="640"/>
      <w:marRight w:val="0"/>
      <w:marTop w:val="0"/>
      <w:marBottom w:val="0"/>
      <w:divBdr>
        <w:top w:val="none" w:sz="0" w:space="0" w:color="auto"/>
        <w:left w:val="none" w:sz="0" w:space="0" w:color="auto"/>
        <w:bottom w:val="none" w:sz="0" w:space="0" w:color="auto"/>
        <w:right w:val="none" w:sz="0" w:space="0" w:color="auto"/>
      </w:divBdr>
    </w:div>
    <w:div w:id="1979921250">
      <w:marLeft w:val="640"/>
      <w:marRight w:val="0"/>
      <w:marTop w:val="0"/>
      <w:marBottom w:val="0"/>
      <w:divBdr>
        <w:top w:val="none" w:sz="0" w:space="0" w:color="auto"/>
        <w:left w:val="none" w:sz="0" w:space="0" w:color="auto"/>
        <w:bottom w:val="none" w:sz="0" w:space="0" w:color="auto"/>
        <w:right w:val="none" w:sz="0" w:space="0" w:color="auto"/>
      </w:divBdr>
    </w:div>
    <w:div w:id="1980383537">
      <w:marLeft w:val="640"/>
      <w:marRight w:val="0"/>
      <w:marTop w:val="0"/>
      <w:marBottom w:val="0"/>
      <w:divBdr>
        <w:top w:val="none" w:sz="0" w:space="0" w:color="auto"/>
        <w:left w:val="none" w:sz="0" w:space="0" w:color="auto"/>
        <w:bottom w:val="none" w:sz="0" w:space="0" w:color="auto"/>
        <w:right w:val="none" w:sz="0" w:space="0" w:color="auto"/>
      </w:divBdr>
    </w:div>
    <w:div w:id="1980498010">
      <w:marLeft w:val="640"/>
      <w:marRight w:val="0"/>
      <w:marTop w:val="0"/>
      <w:marBottom w:val="0"/>
      <w:divBdr>
        <w:top w:val="none" w:sz="0" w:space="0" w:color="auto"/>
        <w:left w:val="none" w:sz="0" w:space="0" w:color="auto"/>
        <w:bottom w:val="none" w:sz="0" w:space="0" w:color="auto"/>
        <w:right w:val="none" w:sz="0" w:space="0" w:color="auto"/>
      </w:divBdr>
    </w:div>
    <w:div w:id="1980651817">
      <w:marLeft w:val="640"/>
      <w:marRight w:val="0"/>
      <w:marTop w:val="0"/>
      <w:marBottom w:val="0"/>
      <w:divBdr>
        <w:top w:val="none" w:sz="0" w:space="0" w:color="auto"/>
        <w:left w:val="none" w:sz="0" w:space="0" w:color="auto"/>
        <w:bottom w:val="none" w:sz="0" w:space="0" w:color="auto"/>
        <w:right w:val="none" w:sz="0" w:space="0" w:color="auto"/>
      </w:divBdr>
    </w:div>
    <w:div w:id="1981306341">
      <w:marLeft w:val="640"/>
      <w:marRight w:val="0"/>
      <w:marTop w:val="0"/>
      <w:marBottom w:val="0"/>
      <w:divBdr>
        <w:top w:val="none" w:sz="0" w:space="0" w:color="auto"/>
        <w:left w:val="none" w:sz="0" w:space="0" w:color="auto"/>
        <w:bottom w:val="none" w:sz="0" w:space="0" w:color="auto"/>
        <w:right w:val="none" w:sz="0" w:space="0" w:color="auto"/>
      </w:divBdr>
    </w:div>
    <w:div w:id="1981373545">
      <w:marLeft w:val="640"/>
      <w:marRight w:val="0"/>
      <w:marTop w:val="0"/>
      <w:marBottom w:val="0"/>
      <w:divBdr>
        <w:top w:val="none" w:sz="0" w:space="0" w:color="auto"/>
        <w:left w:val="none" w:sz="0" w:space="0" w:color="auto"/>
        <w:bottom w:val="none" w:sz="0" w:space="0" w:color="auto"/>
        <w:right w:val="none" w:sz="0" w:space="0" w:color="auto"/>
      </w:divBdr>
    </w:div>
    <w:div w:id="1981500903">
      <w:marLeft w:val="640"/>
      <w:marRight w:val="0"/>
      <w:marTop w:val="0"/>
      <w:marBottom w:val="0"/>
      <w:divBdr>
        <w:top w:val="none" w:sz="0" w:space="0" w:color="auto"/>
        <w:left w:val="none" w:sz="0" w:space="0" w:color="auto"/>
        <w:bottom w:val="none" w:sz="0" w:space="0" w:color="auto"/>
        <w:right w:val="none" w:sz="0" w:space="0" w:color="auto"/>
      </w:divBdr>
    </w:div>
    <w:div w:id="1981613091">
      <w:marLeft w:val="640"/>
      <w:marRight w:val="0"/>
      <w:marTop w:val="0"/>
      <w:marBottom w:val="0"/>
      <w:divBdr>
        <w:top w:val="none" w:sz="0" w:space="0" w:color="auto"/>
        <w:left w:val="none" w:sz="0" w:space="0" w:color="auto"/>
        <w:bottom w:val="none" w:sz="0" w:space="0" w:color="auto"/>
        <w:right w:val="none" w:sz="0" w:space="0" w:color="auto"/>
      </w:divBdr>
    </w:div>
    <w:div w:id="1981643409">
      <w:marLeft w:val="640"/>
      <w:marRight w:val="0"/>
      <w:marTop w:val="0"/>
      <w:marBottom w:val="0"/>
      <w:divBdr>
        <w:top w:val="none" w:sz="0" w:space="0" w:color="auto"/>
        <w:left w:val="none" w:sz="0" w:space="0" w:color="auto"/>
        <w:bottom w:val="none" w:sz="0" w:space="0" w:color="auto"/>
        <w:right w:val="none" w:sz="0" w:space="0" w:color="auto"/>
      </w:divBdr>
    </w:div>
    <w:div w:id="1981836067">
      <w:marLeft w:val="640"/>
      <w:marRight w:val="0"/>
      <w:marTop w:val="0"/>
      <w:marBottom w:val="0"/>
      <w:divBdr>
        <w:top w:val="none" w:sz="0" w:space="0" w:color="auto"/>
        <w:left w:val="none" w:sz="0" w:space="0" w:color="auto"/>
        <w:bottom w:val="none" w:sz="0" w:space="0" w:color="auto"/>
        <w:right w:val="none" w:sz="0" w:space="0" w:color="auto"/>
      </w:divBdr>
    </w:div>
    <w:div w:id="1982153875">
      <w:marLeft w:val="640"/>
      <w:marRight w:val="0"/>
      <w:marTop w:val="0"/>
      <w:marBottom w:val="0"/>
      <w:divBdr>
        <w:top w:val="none" w:sz="0" w:space="0" w:color="auto"/>
        <w:left w:val="none" w:sz="0" w:space="0" w:color="auto"/>
        <w:bottom w:val="none" w:sz="0" w:space="0" w:color="auto"/>
        <w:right w:val="none" w:sz="0" w:space="0" w:color="auto"/>
      </w:divBdr>
    </w:div>
    <w:div w:id="1982229214">
      <w:marLeft w:val="640"/>
      <w:marRight w:val="0"/>
      <w:marTop w:val="0"/>
      <w:marBottom w:val="0"/>
      <w:divBdr>
        <w:top w:val="none" w:sz="0" w:space="0" w:color="auto"/>
        <w:left w:val="none" w:sz="0" w:space="0" w:color="auto"/>
        <w:bottom w:val="none" w:sz="0" w:space="0" w:color="auto"/>
        <w:right w:val="none" w:sz="0" w:space="0" w:color="auto"/>
      </w:divBdr>
    </w:div>
    <w:div w:id="1982423469">
      <w:marLeft w:val="640"/>
      <w:marRight w:val="0"/>
      <w:marTop w:val="0"/>
      <w:marBottom w:val="0"/>
      <w:divBdr>
        <w:top w:val="none" w:sz="0" w:space="0" w:color="auto"/>
        <w:left w:val="none" w:sz="0" w:space="0" w:color="auto"/>
        <w:bottom w:val="none" w:sz="0" w:space="0" w:color="auto"/>
        <w:right w:val="none" w:sz="0" w:space="0" w:color="auto"/>
      </w:divBdr>
    </w:div>
    <w:div w:id="1982878746">
      <w:marLeft w:val="640"/>
      <w:marRight w:val="0"/>
      <w:marTop w:val="0"/>
      <w:marBottom w:val="0"/>
      <w:divBdr>
        <w:top w:val="none" w:sz="0" w:space="0" w:color="auto"/>
        <w:left w:val="none" w:sz="0" w:space="0" w:color="auto"/>
        <w:bottom w:val="none" w:sz="0" w:space="0" w:color="auto"/>
        <w:right w:val="none" w:sz="0" w:space="0" w:color="auto"/>
      </w:divBdr>
    </w:div>
    <w:div w:id="1982928382">
      <w:marLeft w:val="640"/>
      <w:marRight w:val="0"/>
      <w:marTop w:val="0"/>
      <w:marBottom w:val="0"/>
      <w:divBdr>
        <w:top w:val="none" w:sz="0" w:space="0" w:color="auto"/>
        <w:left w:val="none" w:sz="0" w:space="0" w:color="auto"/>
        <w:bottom w:val="none" w:sz="0" w:space="0" w:color="auto"/>
        <w:right w:val="none" w:sz="0" w:space="0" w:color="auto"/>
      </w:divBdr>
    </w:div>
    <w:div w:id="1982954055">
      <w:marLeft w:val="640"/>
      <w:marRight w:val="0"/>
      <w:marTop w:val="0"/>
      <w:marBottom w:val="0"/>
      <w:divBdr>
        <w:top w:val="none" w:sz="0" w:space="0" w:color="auto"/>
        <w:left w:val="none" w:sz="0" w:space="0" w:color="auto"/>
        <w:bottom w:val="none" w:sz="0" w:space="0" w:color="auto"/>
        <w:right w:val="none" w:sz="0" w:space="0" w:color="auto"/>
      </w:divBdr>
    </w:div>
    <w:div w:id="1983196364">
      <w:marLeft w:val="640"/>
      <w:marRight w:val="0"/>
      <w:marTop w:val="0"/>
      <w:marBottom w:val="0"/>
      <w:divBdr>
        <w:top w:val="none" w:sz="0" w:space="0" w:color="auto"/>
        <w:left w:val="none" w:sz="0" w:space="0" w:color="auto"/>
        <w:bottom w:val="none" w:sz="0" w:space="0" w:color="auto"/>
        <w:right w:val="none" w:sz="0" w:space="0" w:color="auto"/>
      </w:divBdr>
    </w:div>
    <w:div w:id="1983266121">
      <w:marLeft w:val="640"/>
      <w:marRight w:val="0"/>
      <w:marTop w:val="0"/>
      <w:marBottom w:val="0"/>
      <w:divBdr>
        <w:top w:val="none" w:sz="0" w:space="0" w:color="auto"/>
        <w:left w:val="none" w:sz="0" w:space="0" w:color="auto"/>
        <w:bottom w:val="none" w:sz="0" w:space="0" w:color="auto"/>
        <w:right w:val="none" w:sz="0" w:space="0" w:color="auto"/>
      </w:divBdr>
    </w:div>
    <w:div w:id="1983390533">
      <w:marLeft w:val="640"/>
      <w:marRight w:val="0"/>
      <w:marTop w:val="0"/>
      <w:marBottom w:val="0"/>
      <w:divBdr>
        <w:top w:val="none" w:sz="0" w:space="0" w:color="auto"/>
        <w:left w:val="none" w:sz="0" w:space="0" w:color="auto"/>
        <w:bottom w:val="none" w:sz="0" w:space="0" w:color="auto"/>
        <w:right w:val="none" w:sz="0" w:space="0" w:color="auto"/>
      </w:divBdr>
    </w:div>
    <w:div w:id="1983653238">
      <w:marLeft w:val="640"/>
      <w:marRight w:val="0"/>
      <w:marTop w:val="0"/>
      <w:marBottom w:val="0"/>
      <w:divBdr>
        <w:top w:val="none" w:sz="0" w:space="0" w:color="auto"/>
        <w:left w:val="none" w:sz="0" w:space="0" w:color="auto"/>
        <w:bottom w:val="none" w:sz="0" w:space="0" w:color="auto"/>
        <w:right w:val="none" w:sz="0" w:space="0" w:color="auto"/>
      </w:divBdr>
    </w:div>
    <w:div w:id="1983654222">
      <w:marLeft w:val="640"/>
      <w:marRight w:val="0"/>
      <w:marTop w:val="0"/>
      <w:marBottom w:val="0"/>
      <w:divBdr>
        <w:top w:val="none" w:sz="0" w:space="0" w:color="auto"/>
        <w:left w:val="none" w:sz="0" w:space="0" w:color="auto"/>
        <w:bottom w:val="none" w:sz="0" w:space="0" w:color="auto"/>
        <w:right w:val="none" w:sz="0" w:space="0" w:color="auto"/>
      </w:divBdr>
    </w:div>
    <w:div w:id="1983726645">
      <w:marLeft w:val="640"/>
      <w:marRight w:val="0"/>
      <w:marTop w:val="0"/>
      <w:marBottom w:val="0"/>
      <w:divBdr>
        <w:top w:val="none" w:sz="0" w:space="0" w:color="auto"/>
        <w:left w:val="none" w:sz="0" w:space="0" w:color="auto"/>
        <w:bottom w:val="none" w:sz="0" w:space="0" w:color="auto"/>
        <w:right w:val="none" w:sz="0" w:space="0" w:color="auto"/>
      </w:divBdr>
    </w:div>
    <w:div w:id="1983727376">
      <w:marLeft w:val="640"/>
      <w:marRight w:val="0"/>
      <w:marTop w:val="0"/>
      <w:marBottom w:val="0"/>
      <w:divBdr>
        <w:top w:val="none" w:sz="0" w:space="0" w:color="auto"/>
        <w:left w:val="none" w:sz="0" w:space="0" w:color="auto"/>
        <w:bottom w:val="none" w:sz="0" w:space="0" w:color="auto"/>
        <w:right w:val="none" w:sz="0" w:space="0" w:color="auto"/>
      </w:divBdr>
    </w:div>
    <w:div w:id="1983805101">
      <w:marLeft w:val="640"/>
      <w:marRight w:val="0"/>
      <w:marTop w:val="0"/>
      <w:marBottom w:val="0"/>
      <w:divBdr>
        <w:top w:val="none" w:sz="0" w:space="0" w:color="auto"/>
        <w:left w:val="none" w:sz="0" w:space="0" w:color="auto"/>
        <w:bottom w:val="none" w:sz="0" w:space="0" w:color="auto"/>
        <w:right w:val="none" w:sz="0" w:space="0" w:color="auto"/>
      </w:divBdr>
    </w:div>
    <w:div w:id="1984312592">
      <w:marLeft w:val="640"/>
      <w:marRight w:val="0"/>
      <w:marTop w:val="0"/>
      <w:marBottom w:val="0"/>
      <w:divBdr>
        <w:top w:val="none" w:sz="0" w:space="0" w:color="auto"/>
        <w:left w:val="none" w:sz="0" w:space="0" w:color="auto"/>
        <w:bottom w:val="none" w:sz="0" w:space="0" w:color="auto"/>
        <w:right w:val="none" w:sz="0" w:space="0" w:color="auto"/>
      </w:divBdr>
    </w:div>
    <w:div w:id="1984314265">
      <w:marLeft w:val="640"/>
      <w:marRight w:val="0"/>
      <w:marTop w:val="0"/>
      <w:marBottom w:val="0"/>
      <w:divBdr>
        <w:top w:val="none" w:sz="0" w:space="0" w:color="auto"/>
        <w:left w:val="none" w:sz="0" w:space="0" w:color="auto"/>
        <w:bottom w:val="none" w:sz="0" w:space="0" w:color="auto"/>
        <w:right w:val="none" w:sz="0" w:space="0" w:color="auto"/>
      </w:divBdr>
    </w:div>
    <w:div w:id="1984385800">
      <w:marLeft w:val="640"/>
      <w:marRight w:val="0"/>
      <w:marTop w:val="0"/>
      <w:marBottom w:val="0"/>
      <w:divBdr>
        <w:top w:val="none" w:sz="0" w:space="0" w:color="auto"/>
        <w:left w:val="none" w:sz="0" w:space="0" w:color="auto"/>
        <w:bottom w:val="none" w:sz="0" w:space="0" w:color="auto"/>
        <w:right w:val="none" w:sz="0" w:space="0" w:color="auto"/>
      </w:divBdr>
    </w:div>
    <w:div w:id="1984386137">
      <w:marLeft w:val="640"/>
      <w:marRight w:val="0"/>
      <w:marTop w:val="0"/>
      <w:marBottom w:val="0"/>
      <w:divBdr>
        <w:top w:val="none" w:sz="0" w:space="0" w:color="auto"/>
        <w:left w:val="none" w:sz="0" w:space="0" w:color="auto"/>
        <w:bottom w:val="none" w:sz="0" w:space="0" w:color="auto"/>
        <w:right w:val="none" w:sz="0" w:space="0" w:color="auto"/>
      </w:divBdr>
    </w:div>
    <w:div w:id="1984462424">
      <w:marLeft w:val="640"/>
      <w:marRight w:val="0"/>
      <w:marTop w:val="0"/>
      <w:marBottom w:val="0"/>
      <w:divBdr>
        <w:top w:val="none" w:sz="0" w:space="0" w:color="auto"/>
        <w:left w:val="none" w:sz="0" w:space="0" w:color="auto"/>
        <w:bottom w:val="none" w:sz="0" w:space="0" w:color="auto"/>
        <w:right w:val="none" w:sz="0" w:space="0" w:color="auto"/>
      </w:divBdr>
    </w:div>
    <w:div w:id="1984578176">
      <w:marLeft w:val="640"/>
      <w:marRight w:val="0"/>
      <w:marTop w:val="0"/>
      <w:marBottom w:val="0"/>
      <w:divBdr>
        <w:top w:val="none" w:sz="0" w:space="0" w:color="auto"/>
        <w:left w:val="none" w:sz="0" w:space="0" w:color="auto"/>
        <w:bottom w:val="none" w:sz="0" w:space="0" w:color="auto"/>
        <w:right w:val="none" w:sz="0" w:space="0" w:color="auto"/>
      </w:divBdr>
    </w:div>
    <w:div w:id="1984578586">
      <w:marLeft w:val="640"/>
      <w:marRight w:val="0"/>
      <w:marTop w:val="0"/>
      <w:marBottom w:val="0"/>
      <w:divBdr>
        <w:top w:val="none" w:sz="0" w:space="0" w:color="auto"/>
        <w:left w:val="none" w:sz="0" w:space="0" w:color="auto"/>
        <w:bottom w:val="none" w:sz="0" w:space="0" w:color="auto"/>
        <w:right w:val="none" w:sz="0" w:space="0" w:color="auto"/>
      </w:divBdr>
    </w:div>
    <w:div w:id="1984655512">
      <w:marLeft w:val="640"/>
      <w:marRight w:val="0"/>
      <w:marTop w:val="0"/>
      <w:marBottom w:val="0"/>
      <w:divBdr>
        <w:top w:val="none" w:sz="0" w:space="0" w:color="auto"/>
        <w:left w:val="none" w:sz="0" w:space="0" w:color="auto"/>
        <w:bottom w:val="none" w:sz="0" w:space="0" w:color="auto"/>
        <w:right w:val="none" w:sz="0" w:space="0" w:color="auto"/>
      </w:divBdr>
    </w:div>
    <w:div w:id="1984698680">
      <w:marLeft w:val="640"/>
      <w:marRight w:val="0"/>
      <w:marTop w:val="0"/>
      <w:marBottom w:val="0"/>
      <w:divBdr>
        <w:top w:val="none" w:sz="0" w:space="0" w:color="auto"/>
        <w:left w:val="none" w:sz="0" w:space="0" w:color="auto"/>
        <w:bottom w:val="none" w:sz="0" w:space="0" w:color="auto"/>
        <w:right w:val="none" w:sz="0" w:space="0" w:color="auto"/>
      </w:divBdr>
    </w:div>
    <w:div w:id="1984699267">
      <w:marLeft w:val="640"/>
      <w:marRight w:val="0"/>
      <w:marTop w:val="0"/>
      <w:marBottom w:val="0"/>
      <w:divBdr>
        <w:top w:val="none" w:sz="0" w:space="0" w:color="auto"/>
        <w:left w:val="none" w:sz="0" w:space="0" w:color="auto"/>
        <w:bottom w:val="none" w:sz="0" w:space="0" w:color="auto"/>
        <w:right w:val="none" w:sz="0" w:space="0" w:color="auto"/>
      </w:divBdr>
    </w:div>
    <w:div w:id="1985039908">
      <w:marLeft w:val="640"/>
      <w:marRight w:val="0"/>
      <w:marTop w:val="0"/>
      <w:marBottom w:val="0"/>
      <w:divBdr>
        <w:top w:val="none" w:sz="0" w:space="0" w:color="auto"/>
        <w:left w:val="none" w:sz="0" w:space="0" w:color="auto"/>
        <w:bottom w:val="none" w:sz="0" w:space="0" w:color="auto"/>
        <w:right w:val="none" w:sz="0" w:space="0" w:color="auto"/>
      </w:divBdr>
    </w:div>
    <w:div w:id="1985112126">
      <w:marLeft w:val="640"/>
      <w:marRight w:val="0"/>
      <w:marTop w:val="0"/>
      <w:marBottom w:val="0"/>
      <w:divBdr>
        <w:top w:val="none" w:sz="0" w:space="0" w:color="auto"/>
        <w:left w:val="none" w:sz="0" w:space="0" w:color="auto"/>
        <w:bottom w:val="none" w:sz="0" w:space="0" w:color="auto"/>
        <w:right w:val="none" w:sz="0" w:space="0" w:color="auto"/>
      </w:divBdr>
    </w:div>
    <w:div w:id="1985356003">
      <w:marLeft w:val="640"/>
      <w:marRight w:val="0"/>
      <w:marTop w:val="0"/>
      <w:marBottom w:val="0"/>
      <w:divBdr>
        <w:top w:val="none" w:sz="0" w:space="0" w:color="auto"/>
        <w:left w:val="none" w:sz="0" w:space="0" w:color="auto"/>
        <w:bottom w:val="none" w:sz="0" w:space="0" w:color="auto"/>
        <w:right w:val="none" w:sz="0" w:space="0" w:color="auto"/>
      </w:divBdr>
    </w:div>
    <w:div w:id="1985499618">
      <w:marLeft w:val="640"/>
      <w:marRight w:val="0"/>
      <w:marTop w:val="0"/>
      <w:marBottom w:val="0"/>
      <w:divBdr>
        <w:top w:val="none" w:sz="0" w:space="0" w:color="auto"/>
        <w:left w:val="none" w:sz="0" w:space="0" w:color="auto"/>
        <w:bottom w:val="none" w:sz="0" w:space="0" w:color="auto"/>
        <w:right w:val="none" w:sz="0" w:space="0" w:color="auto"/>
      </w:divBdr>
    </w:div>
    <w:div w:id="1985507219">
      <w:marLeft w:val="640"/>
      <w:marRight w:val="0"/>
      <w:marTop w:val="0"/>
      <w:marBottom w:val="0"/>
      <w:divBdr>
        <w:top w:val="none" w:sz="0" w:space="0" w:color="auto"/>
        <w:left w:val="none" w:sz="0" w:space="0" w:color="auto"/>
        <w:bottom w:val="none" w:sz="0" w:space="0" w:color="auto"/>
        <w:right w:val="none" w:sz="0" w:space="0" w:color="auto"/>
      </w:divBdr>
    </w:div>
    <w:div w:id="1985549282">
      <w:marLeft w:val="640"/>
      <w:marRight w:val="0"/>
      <w:marTop w:val="0"/>
      <w:marBottom w:val="0"/>
      <w:divBdr>
        <w:top w:val="none" w:sz="0" w:space="0" w:color="auto"/>
        <w:left w:val="none" w:sz="0" w:space="0" w:color="auto"/>
        <w:bottom w:val="none" w:sz="0" w:space="0" w:color="auto"/>
        <w:right w:val="none" w:sz="0" w:space="0" w:color="auto"/>
      </w:divBdr>
    </w:div>
    <w:div w:id="1985575407">
      <w:marLeft w:val="640"/>
      <w:marRight w:val="0"/>
      <w:marTop w:val="0"/>
      <w:marBottom w:val="0"/>
      <w:divBdr>
        <w:top w:val="none" w:sz="0" w:space="0" w:color="auto"/>
        <w:left w:val="none" w:sz="0" w:space="0" w:color="auto"/>
        <w:bottom w:val="none" w:sz="0" w:space="0" w:color="auto"/>
        <w:right w:val="none" w:sz="0" w:space="0" w:color="auto"/>
      </w:divBdr>
    </w:div>
    <w:div w:id="1986161309">
      <w:marLeft w:val="640"/>
      <w:marRight w:val="0"/>
      <w:marTop w:val="0"/>
      <w:marBottom w:val="0"/>
      <w:divBdr>
        <w:top w:val="none" w:sz="0" w:space="0" w:color="auto"/>
        <w:left w:val="none" w:sz="0" w:space="0" w:color="auto"/>
        <w:bottom w:val="none" w:sz="0" w:space="0" w:color="auto"/>
        <w:right w:val="none" w:sz="0" w:space="0" w:color="auto"/>
      </w:divBdr>
    </w:div>
    <w:div w:id="1986467576">
      <w:marLeft w:val="640"/>
      <w:marRight w:val="0"/>
      <w:marTop w:val="0"/>
      <w:marBottom w:val="0"/>
      <w:divBdr>
        <w:top w:val="none" w:sz="0" w:space="0" w:color="auto"/>
        <w:left w:val="none" w:sz="0" w:space="0" w:color="auto"/>
        <w:bottom w:val="none" w:sz="0" w:space="0" w:color="auto"/>
        <w:right w:val="none" w:sz="0" w:space="0" w:color="auto"/>
      </w:divBdr>
    </w:div>
    <w:div w:id="1986659445">
      <w:marLeft w:val="640"/>
      <w:marRight w:val="0"/>
      <w:marTop w:val="0"/>
      <w:marBottom w:val="0"/>
      <w:divBdr>
        <w:top w:val="none" w:sz="0" w:space="0" w:color="auto"/>
        <w:left w:val="none" w:sz="0" w:space="0" w:color="auto"/>
        <w:bottom w:val="none" w:sz="0" w:space="0" w:color="auto"/>
        <w:right w:val="none" w:sz="0" w:space="0" w:color="auto"/>
      </w:divBdr>
    </w:div>
    <w:div w:id="1987396990">
      <w:marLeft w:val="640"/>
      <w:marRight w:val="0"/>
      <w:marTop w:val="0"/>
      <w:marBottom w:val="0"/>
      <w:divBdr>
        <w:top w:val="none" w:sz="0" w:space="0" w:color="auto"/>
        <w:left w:val="none" w:sz="0" w:space="0" w:color="auto"/>
        <w:bottom w:val="none" w:sz="0" w:space="0" w:color="auto"/>
        <w:right w:val="none" w:sz="0" w:space="0" w:color="auto"/>
      </w:divBdr>
    </w:div>
    <w:div w:id="1987513041">
      <w:marLeft w:val="640"/>
      <w:marRight w:val="0"/>
      <w:marTop w:val="0"/>
      <w:marBottom w:val="0"/>
      <w:divBdr>
        <w:top w:val="none" w:sz="0" w:space="0" w:color="auto"/>
        <w:left w:val="none" w:sz="0" w:space="0" w:color="auto"/>
        <w:bottom w:val="none" w:sz="0" w:space="0" w:color="auto"/>
        <w:right w:val="none" w:sz="0" w:space="0" w:color="auto"/>
      </w:divBdr>
    </w:div>
    <w:div w:id="1987708984">
      <w:marLeft w:val="640"/>
      <w:marRight w:val="0"/>
      <w:marTop w:val="0"/>
      <w:marBottom w:val="0"/>
      <w:divBdr>
        <w:top w:val="none" w:sz="0" w:space="0" w:color="auto"/>
        <w:left w:val="none" w:sz="0" w:space="0" w:color="auto"/>
        <w:bottom w:val="none" w:sz="0" w:space="0" w:color="auto"/>
        <w:right w:val="none" w:sz="0" w:space="0" w:color="auto"/>
      </w:divBdr>
    </w:div>
    <w:div w:id="1988170472">
      <w:marLeft w:val="640"/>
      <w:marRight w:val="0"/>
      <w:marTop w:val="0"/>
      <w:marBottom w:val="0"/>
      <w:divBdr>
        <w:top w:val="none" w:sz="0" w:space="0" w:color="auto"/>
        <w:left w:val="none" w:sz="0" w:space="0" w:color="auto"/>
        <w:bottom w:val="none" w:sz="0" w:space="0" w:color="auto"/>
        <w:right w:val="none" w:sz="0" w:space="0" w:color="auto"/>
      </w:divBdr>
    </w:div>
    <w:div w:id="1988437110">
      <w:marLeft w:val="640"/>
      <w:marRight w:val="0"/>
      <w:marTop w:val="0"/>
      <w:marBottom w:val="0"/>
      <w:divBdr>
        <w:top w:val="none" w:sz="0" w:space="0" w:color="auto"/>
        <w:left w:val="none" w:sz="0" w:space="0" w:color="auto"/>
        <w:bottom w:val="none" w:sz="0" w:space="0" w:color="auto"/>
        <w:right w:val="none" w:sz="0" w:space="0" w:color="auto"/>
      </w:divBdr>
    </w:div>
    <w:div w:id="1988582712">
      <w:marLeft w:val="640"/>
      <w:marRight w:val="0"/>
      <w:marTop w:val="0"/>
      <w:marBottom w:val="0"/>
      <w:divBdr>
        <w:top w:val="none" w:sz="0" w:space="0" w:color="auto"/>
        <w:left w:val="none" w:sz="0" w:space="0" w:color="auto"/>
        <w:bottom w:val="none" w:sz="0" w:space="0" w:color="auto"/>
        <w:right w:val="none" w:sz="0" w:space="0" w:color="auto"/>
      </w:divBdr>
    </w:div>
    <w:div w:id="1988700991">
      <w:marLeft w:val="640"/>
      <w:marRight w:val="0"/>
      <w:marTop w:val="0"/>
      <w:marBottom w:val="0"/>
      <w:divBdr>
        <w:top w:val="none" w:sz="0" w:space="0" w:color="auto"/>
        <w:left w:val="none" w:sz="0" w:space="0" w:color="auto"/>
        <w:bottom w:val="none" w:sz="0" w:space="0" w:color="auto"/>
        <w:right w:val="none" w:sz="0" w:space="0" w:color="auto"/>
      </w:divBdr>
    </w:div>
    <w:div w:id="1989163934">
      <w:marLeft w:val="640"/>
      <w:marRight w:val="0"/>
      <w:marTop w:val="0"/>
      <w:marBottom w:val="0"/>
      <w:divBdr>
        <w:top w:val="none" w:sz="0" w:space="0" w:color="auto"/>
        <w:left w:val="none" w:sz="0" w:space="0" w:color="auto"/>
        <w:bottom w:val="none" w:sz="0" w:space="0" w:color="auto"/>
        <w:right w:val="none" w:sz="0" w:space="0" w:color="auto"/>
      </w:divBdr>
    </w:div>
    <w:div w:id="1989477186">
      <w:marLeft w:val="640"/>
      <w:marRight w:val="0"/>
      <w:marTop w:val="0"/>
      <w:marBottom w:val="0"/>
      <w:divBdr>
        <w:top w:val="none" w:sz="0" w:space="0" w:color="auto"/>
        <w:left w:val="none" w:sz="0" w:space="0" w:color="auto"/>
        <w:bottom w:val="none" w:sz="0" w:space="0" w:color="auto"/>
        <w:right w:val="none" w:sz="0" w:space="0" w:color="auto"/>
      </w:divBdr>
    </w:div>
    <w:div w:id="1989821294">
      <w:marLeft w:val="640"/>
      <w:marRight w:val="0"/>
      <w:marTop w:val="0"/>
      <w:marBottom w:val="0"/>
      <w:divBdr>
        <w:top w:val="none" w:sz="0" w:space="0" w:color="auto"/>
        <w:left w:val="none" w:sz="0" w:space="0" w:color="auto"/>
        <w:bottom w:val="none" w:sz="0" w:space="0" w:color="auto"/>
        <w:right w:val="none" w:sz="0" w:space="0" w:color="auto"/>
      </w:divBdr>
    </w:div>
    <w:div w:id="1989936398">
      <w:marLeft w:val="640"/>
      <w:marRight w:val="0"/>
      <w:marTop w:val="0"/>
      <w:marBottom w:val="0"/>
      <w:divBdr>
        <w:top w:val="none" w:sz="0" w:space="0" w:color="auto"/>
        <w:left w:val="none" w:sz="0" w:space="0" w:color="auto"/>
        <w:bottom w:val="none" w:sz="0" w:space="0" w:color="auto"/>
        <w:right w:val="none" w:sz="0" w:space="0" w:color="auto"/>
      </w:divBdr>
    </w:div>
    <w:div w:id="1990085345">
      <w:marLeft w:val="640"/>
      <w:marRight w:val="0"/>
      <w:marTop w:val="0"/>
      <w:marBottom w:val="0"/>
      <w:divBdr>
        <w:top w:val="none" w:sz="0" w:space="0" w:color="auto"/>
        <w:left w:val="none" w:sz="0" w:space="0" w:color="auto"/>
        <w:bottom w:val="none" w:sz="0" w:space="0" w:color="auto"/>
        <w:right w:val="none" w:sz="0" w:space="0" w:color="auto"/>
      </w:divBdr>
    </w:div>
    <w:div w:id="1990091122">
      <w:marLeft w:val="640"/>
      <w:marRight w:val="0"/>
      <w:marTop w:val="0"/>
      <w:marBottom w:val="0"/>
      <w:divBdr>
        <w:top w:val="none" w:sz="0" w:space="0" w:color="auto"/>
        <w:left w:val="none" w:sz="0" w:space="0" w:color="auto"/>
        <w:bottom w:val="none" w:sz="0" w:space="0" w:color="auto"/>
        <w:right w:val="none" w:sz="0" w:space="0" w:color="auto"/>
      </w:divBdr>
    </w:div>
    <w:div w:id="1990206980">
      <w:marLeft w:val="640"/>
      <w:marRight w:val="0"/>
      <w:marTop w:val="0"/>
      <w:marBottom w:val="0"/>
      <w:divBdr>
        <w:top w:val="none" w:sz="0" w:space="0" w:color="auto"/>
        <w:left w:val="none" w:sz="0" w:space="0" w:color="auto"/>
        <w:bottom w:val="none" w:sz="0" w:space="0" w:color="auto"/>
        <w:right w:val="none" w:sz="0" w:space="0" w:color="auto"/>
      </w:divBdr>
    </w:div>
    <w:div w:id="1990211787">
      <w:marLeft w:val="640"/>
      <w:marRight w:val="0"/>
      <w:marTop w:val="0"/>
      <w:marBottom w:val="0"/>
      <w:divBdr>
        <w:top w:val="none" w:sz="0" w:space="0" w:color="auto"/>
        <w:left w:val="none" w:sz="0" w:space="0" w:color="auto"/>
        <w:bottom w:val="none" w:sz="0" w:space="0" w:color="auto"/>
        <w:right w:val="none" w:sz="0" w:space="0" w:color="auto"/>
      </w:divBdr>
    </w:div>
    <w:div w:id="1990279768">
      <w:marLeft w:val="640"/>
      <w:marRight w:val="0"/>
      <w:marTop w:val="0"/>
      <w:marBottom w:val="0"/>
      <w:divBdr>
        <w:top w:val="none" w:sz="0" w:space="0" w:color="auto"/>
        <w:left w:val="none" w:sz="0" w:space="0" w:color="auto"/>
        <w:bottom w:val="none" w:sz="0" w:space="0" w:color="auto"/>
        <w:right w:val="none" w:sz="0" w:space="0" w:color="auto"/>
      </w:divBdr>
    </w:div>
    <w:div w:id="1990287651">
      <w:marLeft w:val="640"/>
      <w:marRight w:val="0"/>
      <w:marTop w:val="0"/>
      <w:marBottom w:val="0"/>
      <w:divBdr>
        <w:top w:val="none" w:sz="0" w:space="0" w:color="auto"/>
        <w:left w:val="none" w:sz="0" w:space="0" w:color="auto"/>
        <w:bottom w:val="none" w:sz="0" w:space="0" w:color="auto"/>
        <w:right w:val="none" w:sz="0" w:space="0" w:color="auto"/>
      </w:divBdr>
    </w:div>
    <w:div w:id="1990397431">
      <w:marLeft w:val="640"/>
      <w:marRight w:val="0"/>
      <w:marTop w:val="0"/>
      <w:marBottom w:val="0"/>
      <w:divBdr>
        <w:top w:val="none" w:sz="0" w:space="0" w:color="auto"/>
        <w:left w:val="none" w:sz="0" w:space="0" w:color="auto"/>
        <w:bottom w:val="none" w:sz="0" w:space="0" w:color="auto"/>
        <w:right w:val="none" w:sz="0" w:space="0" w:color="auto"/>
      </w:divBdr>
    </w:div>
    <w:div w:id="1990400660">
      <w:marLeft w:val="640"/>
      <w:marRight w:val="0"/>
      <w:marTop w:val="0"/>
      <w:marBottom w:val="0"/>
      <w:divBdr>
        <w:top w:val="none" w:sz="0" w:space="0" w:color="auto"/>
        <w:left w:val="none" w:sz="0" w:space="0" w:color="auto"/>
        <w:bottom w:val="none" w:sz="0" w:space="0" w:color="auto"/>
        <w:right w:val="none" w:sz="0" w:space="0" w:color="auto"/>
      </w:divBdr>
    </w:div>
    <w:div w:id="1990403355">
      <w:marLeft w:val="640"/>
      <w:marRight w:val="0"/>
      <w:marTop w:val="0"/>
      <w:marBottom w:val="0"/>
      <w:divBdr>
        <w:top w:val="none" w:sz="0" w:space="0" w:color="auto"/>
        <w:left w:val="none" w:sz="0" w:space="0" w:color="auto"/>
        <w:bottom w:val="none" w:sz="0" w:space="0" w:color="auto"/>
        <w:right w:val="none" w:sz="0" w:space="0" w:color="auto"/>
      </w:divBdr>
    </w:div>
    <w:div w:id="1990478339">
      <w:marLeft w:val="640"/>
      <w:marRight w:val="0"/>
      <w:marTop w:val="0"/>
      <w:marBottom w:val="0"/>
      <w:divBdr>
        <w:top w:val="none" w:sz="0" w:space="0" w:color="auto"/>
        <w:left w:val="none" w:sz="0" w:space="0" w:color="auto"/>
        <w:bottom w:val="none" w:sz="0" w:space="0" w:color="auto"/>
        <w:right w:val="none" w:sz="0" w:space="0" w:color="auto"/>
      </w:divBdr>
    </w:div>
    <w:div w:id="1990553732">
      <w:marLeft w:val="640"/>
      <w:marRight w:val="0"/>
      <w:marTop w:val="0"/>
      <w:marBottom w:val="0"/>
      <w:divBdr>
        <w:top w:val="none" w:sz="0" w:space="0" w:color="auto"/>
        <w:left w:val="none" w:sz="0" w:space="0" w:color="auto"/>
        <w:bottom w:val="none" w:sz="0" w:space="0" w:color="auto"/>
        <w:right w:val="none" w:sz="0" w:space="0" w:color="auto"/>
      </w:divBdr>
    </w:div>
    <w:div w:id="1990666541">
      <w:marLeft w:val="640"/>
      <w:marRight w:val="0"/>
      <w:marTop w:val="0"/>
      <w:marBottom w:val="0"/>
      <w:divBdr>
        <w:top w:val="none" w:sz="0" w:space="0" w:color="auto"/>
        <w:left w:val="none" w:sz="0" w:space="0" w:color="auto"/>
        <w:bottom w:val="none" w:sz="0" w:space="0" w:color="auto"/>
        <w:right w:val="none" w:sz="0" w:space="0" w:color="auto"/>
      </w:divBdr>
    </w:div>
    <w:div w:id="1990667740">
      <w:marLeft w:val="640"/>
      <w:marRight w:val="0"/>
      <w:marTop w:val="0"/>
      <w:marBottom w:val="0"/>
      <w:divBdr>
        <w:top w:val="none" w:sz="0" w:space="0" w:color="auto"/>
        <w:left w:val="none" w:sz="0" w:space="0" w:color="auto"/>
        <w:bottom w:val="none" w:sz="0" w:space="0" w:color="auto"/>
        <w:right w:val="none" w:sz="0" w:space="0" w:color="auto"/>
      </w:divBdr>
    </w:div>
    <w:div w:id="1990790159">
      <w:marLeft w:val="640"/>
      <w:marRight w:val="0"/>
      <w:marTop w:val="0"/>
      <w:marBottom w:val="0"/>
      <w:divBdr>
        <w:top w:val="none" w:sz="0" w:space="0" w:color="auto"/>
        <w:left w:val="none" w:sz="0" w:space="0" w:color="auto"/>
        <w:bottom w:val="none" w:sz="0" w:space="0" w:color="auto"/>
        <w:right w:val="none" w:sz="0" w:space="0" w:color="auto"/>
      </w:divBdr>
    </w:div>
    <w:div w:id="1990985109">
      <w:marLeft w:val="640"/>
      <w:marRight w:val="0"/>
      <w:marTop w:val="0"/>
      <w:marBottom w:val="0"/>
      <w:divBdr>
        <w:top w:val="none" w:sz="0" w:space="0" w:color="auto"/>
        <w:left w:val="none" w:sz="0" w:space="0" w:color="auto"/>
        <w:bottom w:val="none" w:sz="0" w:space="0" w:color="auto"/>
        <w:right w:val="none" w:sz="0" w:space="0" w:color="auto"/>
      </w:divBdr>
    </w:div>
    <w:div w:id="1991444329">
      <w:marLeft w:val="640"/>
      <w:marRight w:val="0"/>
      <w:marTop w:val="0"/>
      <w:marBottom w:val="0"/>
      <w:divBdr>
        <w:top w:val="none" w:sz="0" w:space="0" w:color="auto"/>
        <w:left w:val="none" w:sz="0" w:space="0" w:color="auto"/>
        <w:bottom w:val="none" w:sz="0" w:space="0" w:color="auto"/>
        <w:right w:val="none" w:sz="0" w:space="0" w:color="auto"/>
      </w:divBdr>
    </w:div>
    <w:div w:id="1991983237">
      <w:marLeft w:val="640"/>
      <w:marRight w:val="0"/>
      <w:marTop w:val="0"/>
      <w:marBottom w:val="0"/>
      <w:divBdr>
        <w:top w:val="none" w:sz="0" w:space="0" w:color="auto"/>
        <w:left w:val="none" w:sz="0" w:space="0" w:color="auto"/>
        <w:bottom w:val="none" w:sz="0" w:space="0" w:color="auto"/>
        <w:right w:val="none" w:sz="0" w:space="0" w:color="auto"/>
      </w:divBdr>
    </w:div>
    <w:div w:id="1992098254">
      <w:marLeft w:val="640"/>
      <w:marRight w:val="0"/>
      <w:marTop w:val="0"/>
      <w:marBottom w:val="0"/>
      <w:divBdr>
        <w:top w:val="none" w:sz="0" w:space="0" w:color="auto"/>
        <w:left w:val="none" w:sz="0" w:space="0" w:color="auto"/>
        <w:bottom w:val="none" w:sz="0" w:space="0" w:color="auto"/>
        <w:right w:val="none" w:sz="0" w:space="0" w:color="auto"/>
      </w:divBdr>
    </w:div>
    <w:div w:id="1992102463">
      <w:marLeft w:val="640"/>
      <w:marRight w:val="0"/>
      <w:marTop w:val="0"/>
      <w:marBottom w:val="0"/>
      <w:divBdr>
        <w:top w:val="none" w:sz="0" w:space="0" w:color="auto"/>
        <w:left w:val="none" w:sz="0" w:space="0" w:color="auto"/>
        <w:bottom w:val="none" w:sz="0" w:space="0" w:color="auto"/>
        <w:right w:val="none" w:sz="0" w:space="0" w:color="auto"/>
      </w:divBdr>
    </w:div>
    <w:div w:id="1992558683">
      <w:marLeft w:val="640"/>
      <w:marRight w:val="0"/>
      <w:marTop w:val="0"/>
      <w:marBottom w:val="0"/>
      <w:divBdr>
        <w:top w:val="none" w:sz="0" w:space="0" w:color="auto"/>
        <w:left w:val="none" w:sz="0" w:space="0" w:color="auto"/>
        <w:bottom w:val="none" w:sz="0" w:space="0" w:color="auto"/>
        <w:right w:val="none" w:sz="0" w:space="0" w:color="auto"/>
      </w:divBdr>
    </w:div>
    <w:div w:id="1992707277">
      <w:marLeft w:val="640"/>
      <w:marRight w:val="0"/>
      <w:marTop w:val="0"/>
      <w:marBottom w:val="0"/>
      <w:divBdr>
        <w:top w:val="none" w:sz="0" w:space="0" w:color="auto"/>
        <w:left w:val="none" w:sz="0" w:space="0" w:color="auto"/>
        <w:bottom w:val="none" w:sz="0" w:space="0" w:color="auto"/>
        <w:right w:val="none" w:sz="0" w:space="0" w:color="auto"/>
      </w:divBdr>
    </w:div>
    <w:div w:id="1992714961">
      <w:marLeft w:val="640"/>
      <w:marRight w:val="0"/>
      <w:marTop w:val="0"/>
      <w:marBottom w:val="0"/>
      <w:divBdr>
        <w:top w:val="none" w:sz="0" w:space="0" w:color="auto"/>
        <w:left w:val="none" w:sz="0" w:space="0" w:color="auto"/>
        <w:bottom w:val="none" w:sz="0" w:space="0" w:color="auto"/>
        <w:right w:val="none" w:sz="0" w:space="0" w:color="auto"/>
      </w:divBdr>
    </w:div>
    <w:div w:id="1992755021">
      <w:marLeft w:val="640"/>
      <w:marRight w:val="0"/>
      <w:marTop w:val="0"/>
      <w:marBottom w:val="0"/>
      <w:divBdr>
        <w:top w:val="none" w:sz="0" w:space="0" w:color="auto"/>
        <w:left w:val="none" w:sz="0" w:space="0" w:color="auto"/>
        <w:bottom w:val="none" w:sz="0" w:space="0" w:color="auto"/>
        <w:right w:val="none" w:sz="0" w:space="0" w:color="auto"/>
      </w:divBdr>
    </w:div>
    <w:div w:id="1993023529">
      <w:marLeft w:val="640"/>
      <w:marRight w:val="0"/>
      <w:marTop w:val="0"/>
      <w:marBottom w:val="0"/>
      <w:divBdr>
        <w:top w:val="none" w:sz="0" w:space="0" w:color="auto"/>
        <w:left w:val="none" w:sz="0" w:space="0" w:color="auto"/>
        <w:bottom w:val="none" w:sz="0" w:space="0" w:color="auto"/>
        <w:right w:val="none" w:sz="0" w:space="0" w:color="auto"/>
      </w:divBdr>
    </w:div>
    <w:div w:id="1993175872">
      <w:marLeft w:val="640"/>
      <w:marRight w:val="0"/>
      <w:marTop w:val="0"/>
      <w:marBottom w:val="0"/>
      <w:divBdr>
        <w:top w:val="none" w:sz="0" w:space="0" w:color="auto"/>
        <w:left w:val="none" w:sz="0" w:space="0" w:color="auto"/>
        <w:bottom w:val="none" w:sz="0" w:space="0" w:color="auto"/>
        <w:right w:val="none" w:sz="0" w:space="0" w:color="auto"/>
      </w:divBdr>
    </w:div>
    <w:div w:id="1993370800">
      <w:marLeft w:val="640"/>
      <w:marRight w:val="0"/>
      <w:marTop w:val="0"/>
      <w:marBottom w:val="0"/>
      <w:divBdr>
        <w:top w:val="none" w:sz="0" w:space="0" w:color="auto"/>
        <w:left w:val="none" w:sz="0" w:space="0" w:color="auto"/>
        <w:bottom w:val="none" w:sz="0" w:space="0" w:color="auto"/>
        <w:right w:val="none" w:sz="0" w:space="0" w:color="auto"/>
      </w:divBdr>
    </w:div>
    <w:div w:id="1993413423">
      <w:marLeft w:val="640"/>
      <w:marRight w:val="0"/>
      <w:marTop w:val="0"/>
      <w:marBottom w:val="0"/>
      <w:divBdr>
        <w:top w:val="none" w:sz="0" w:space="0" w:color="auto"/>
        <w:left w:val="none" w:sz="0" w:space="0" w:color="auto"/>
        <w:bottom w:val="none" w:sz="0" w:space="0" w:color="auto"/>
        <w:right w:val="none" w:sz="0" w:space="0" w:color="auto"/>
      </w:divBdr>
    </w:div>
    <w:div w:id="1993556548">
      <w:marLeft w:val="640"/>
      <w:marRight w:val="0"/>
      <w:marTop w:val="0"/>
      <w:marBottom w:val="0"/>
      <w:divBdr>
        <w:top w:val="none" w:sz="0" w:space="0" w:color="auto"/>
        <w:left w:val="none" w:sz="0" w:space="0" w:color="auto"/>
        <w:bottom w:val="none" w:sz="0" w:space="0" w:color="auto"/>
        <w:right w:val="none" w:sz="0" w:space="0" w:color="auto"/>
      </w:divBdr>
    </w:div>
    <w:div w:id="1993944171">
      <w:marLeft w:val="640"/>
      <w:marRight w:val="0"/>
      <w:marTop w:val="0"/>
      <w:marBottom w:val="0"/>
      <w:divBdr>
        <w:top w:val="none" w:sz="0" w:space="0" w:color="auto"/>
        <w:left w:val="none" w:sz="0" w:space="0" w:color="auto"/>
        <w:bottom w:val="none" w:sz="0" w:space="0" w:color="auto"/>
        <w:right w:val="none" w:sz="0" w:space="0" w:color="auto"/>
      </w:divBdr>
    </w:div>
    <w:div w:id="1994212453">
      <w:marLeft w:val="640"/>
      <w:marRight w:val="0"/>
      <w:marTop w:val="0"/>
      <w:marBottom w:val="0"/>
      <w:divBdr>
        <w:top w:val="none" w:sz="0" w:space="0" w:color="auto"/>
        <w:left w:val="none" w:sz="0" w:space="0" w:color="auto"/>
        <w:bottom w:val="none" w:sz="0" w:space="0" w:color="auto"/>
        <w:right w:val="none" w:sz="0" w:space="0" w:color="auto"/>
      </w:divBdr>
    </w:div>
    <w:div w:id="1994329977">
      <w:marLeft w:val="640"/>
      <w:marRight w:val="0"/>
      <w:marTop w:val="0"/>
      <w:marBottom w:val="0"/>
      <w:divBdr>
        <w:top w:val="none" w:sz="0" w:space="0" w:color="auto"/>
        <w:left w:val="none" w:sz="0" w:space="0" w:color="auto"/>
        <w:bottom w:val="none" w:sz="0" w:space="0" w:color="auto"/>
        <w:right w:val="none" w:sz="0" w:space="0" w:color="auto"/>
      </w:divBdr>
    </w:div>
    <w:div w:id="1994337260">
      <w:marLeft w:val="640"/>
      <w:marRight w:val="0"/>
      <w:marTop w:val="0"/>
      <w:marBottom w:val="0"/>
      <w:divBdr>
        <w:top w:val="none" w:sz="0" w:space="0" w:color="auto"/>
        <w:left w:val="none" w:sz="0" w:space="0" w:color="auto"/>
        <w:bottom w:val="none" w:sz="0" w:space="0" w:color="auto"/>
        <w:right w:val="none" w:sz="0" w:space="0" w:color="auto"/>
      </w:divBdr>
    </w:div>
    <w:div w:id="1994411477">
      <w:marLeft w:val="640"/>
      <w:marRight w:val="0"/>
      <w:marTop w:val="0"/>
      <w:marBottom w:val="0"/>
      <w:divBdr>
        <w:top w:val="none" w:sz="0" w:space="0" w:color="auto"/>
        <w:left w:val="none" w:sz="0" w:space="0" w:color="auto"/>
        <w:bottom w:val="none" w:sz="0" w:space="0" w:color="auto"/>
        <w:right w:val="none" w:sz="0" w:space="0" w:color="auto"/>
      </w:divBdr>
    </w:div>
    <w:div w:id="1994526696">
      <w:marLeft w:val="640"/>
      <w:marRight w:val="0"/>
      <w:marTop w:val="0"/>
      <w:marBottom w:val="0"/>
      <w:divBdr>
        <w:top w:val="none" w:sz="0" w:space="0" w:color="auto"/>
        <w:left w:val="none" w:sz="0" w:space="0" w:color="auto"/>
        <w:bottom w:val="none" w:sz="0" w:space="0" w:color="auto"/>
        <w:right w:val="none" w:sz="0" w:space="0" w:color="auto"/>
      </w:divBdr>
    </w:div>
    <w:div w:id="1994528690">
      <w:marLeft w:val="640"/>
      <w:marRight w:val="0"/>
      <w:marTop w:val="0"/>
      <w:marBottom w:val="0"/>
      <w:divBdr>
        <w:top w:val="none" w:sz="0" w:space="0" w:color="auto"/>
        <w:left w:val="none" w:sz="0" w:space="0" w:color="auto"/>
        <w:bottom w:val="none" w:sz="0" w:space="0" w:color="auto"/>
        <w:right w:val="none" w:sz="0" w:space="0" w:color="auto"/>
      </w:divBdr>
    </w:div>
    <w:div w:id="1994528944">
      <w:marLeft w:val="640"/>
      <w:marRight w:val="0"/>
      <w:marTop w:val="0"/>
      <w:marBottom w:val="0"/>
      <w:divBdr>
        <w:top w:val="none" w:sz="0" w:space="0" w:color="auto"/>
        <w:left w:val="none" w:sz="0" w:space="0" w:color="auto"/>
        <w:bottom w:val="none" w:sz="0" w:space="0" w:color="auto"/>
        <w:right w:val="none" w:sz="0" w:space="0" w:color="auto"/>
      </w:divBdr>
    </w:div>
    <w:div w:id="1994675028">
      <w:marLeft w:val="640"/>
      <w:marRight w:val="0"/>
      <w:marTop w:val="0"/>
      <w:marBottom w:val="0"/>
      <w:divBdr>
        <w:top w:val="none" w:sz="0" w:space="0" w:color="auto"/>
        <w:left w:val="none" w:sz="0" w:space="0" w:color="auto"/>
        <w:bottom w:val="none" w:sz="0" w:space="0" w:color="auto"/>
        <w:right w:val="none" w:sz="0" w:space="0" w:color="auto"/>
      </w:divBdr>
    </w:div>
    <w:div w:id="1995451282">
      <w:marLeft w:val="640"/>
      <w:marRight w:val="0"/>
      <w:marTop w:val="0"/>
      <w:marBottom w:val="0"/>
      <w:divBdr>
        <w:top w:val="none" w:sz="0" w:space="0" w:color="auto"/>
        <w:left w:val="none" w:sz="0" w:space="0" w:color="auto"/>
        <w:bottom w:val="none" w:sz="0" w:space="0" w:color="auto"/>
        <w:right w:val="none" w:sz="0" w:space="0" w:color="auto"/>
      </w:divBdr>
    </w:div>
    <w:div w:id="1995528409">
      <w:marLeft w:val="640"/>
      <w:marRight w:val="0"/>
      <w:marTop w:val="0"/>
      <w:marBottom w:val="0"/>
      <w:divBdr>
        <w:top w:val="none" w:sz="0" w:space="0" w:color="auto"/>
        <w:left w:val="none" w:sz="0" w:space="0" w:color="auto"/>
        <w:bottom w:val="none" w:sz="0" w:space="0" w:color="auto"/>
        <w:right w:val="none" w:sz="0" w:space="0" w:color="auto"/>
      </w:divBdr>
    </w:div>
    <w:div w:id="1995716435">
      <w:marLeft w:val="640"/>
      <w:marRight w:val="0"/>
      <w:marTop w:val="0"/>
      <w:marBottom w:val="0"/>
      <w:divBdr>
        <w:top w:val="none" w:sz="0" w:space="0" w:color="auto"/>
        <w:left w:val="none" w:sz="0" w:space="0" w:color="auto"/>
        <w:bottom w:val="none" w:sz="0" w:space="0" w:color="auto"/>
        <w:right w:val="none" w:sz="0" w:space="0" w:color="auto"/>
      </w:divBdr>
    </w:div>
    <w:div w:id="1995914079">
      <w:marLeft w:val="640"/>
      <w:marRight w:val="0"/>
      <w:marTop w:val="0"/>
      <w:marBottom w:val="0"/>
      <w:divBdr>
        <w:top w:val="none" w:sz="0" w:space="0" w:color="auto"/>
        <w:left w:val="none" w:sz="0" w:space="0" w:color="auto"/>
        <w:bottom w:val="none" w:sz="0" w:space="0" w:color="auto"/>
        <w:right w:val="none" w:sz="0" w:space="0" w:color="auto"/>
      </w:divBdr>
    </w:div>
    <w:div w:id="1995982718">
      <w:marLeft w:val="640"/>
      <w:marRight w:val="0"/>
      <w:marTop w:val="0"/>
      <w:marBottom w:val="0"/>
      <w:divBdr>
        <w:top w:val="none" w:sz="0" w:space="0" w:color="auto"/>
        <w:left w:val="none" w:sz="0" w:space="0" w:color="auto"/>
        <w:bottom w:val="none" w:sz="0" w:space="0" w:color="auto"/>
        <w:right w:val="none" w:sz="0" w:space="0" w:color="auto"/>
      </w:divBdr>
    </w:div>
    <w:div w:id="1996032114">
      <w:marLeft w:val="640"/>
      <w:marRight w:val="0"/>
      <w:marTop w:val="0"/>
      <w:marBottom w:val="0"/>
      <w:divBdr>
        <w:top w:val="none" w:sz="0" w:space="0" w:color="auto"/>
        <w:left w:val="none" w:sz="0" w:space="0" w:color="auto"/>
        <w:bottom w:val="none" w:sz="0" w:space="0" w:color="auto"/>
        <w:right w:val="none" w:sz="0" w:space="0" w:color="auto"/>
      </w:divBdr>
    </w:div>
    <w:div w:id="1996254640">
      <w:marLeft w:val="640"/>
      <w:marRight w:val="0"/>
      <w:marTop w:val="0"/>
      <w:marBottom w:val="0"/>
      <w:divBdr>
        <w:top w:val="none" w:sz="0" w:space="0" w:color="auto"/>
        <w:left w:val="none" w:sz="0" w:space="0" w:color="auto"/>
        <w:bottom w:val="none" w:sz="0" w:space="0" w:color="auto"/>
        <w:right w:val="none" w:sz="0" w:space="0" w:color="auto"/>
      </w:divBdr>
    </w:div>
    <w:div w:id="1996256705">
      <w:marLeft w:val="640"/>
      <w:marRight w:val="0"/>
      <w:marTop w:val="0"/>
      <w:marBottom w:val="0"/>
      <w:divBdr>
        <w:top w:val="none" w:sz="0" w:space="0" w:color="auto"/>
        <w:left w:val="none" w:sz="0" w:space="0" w:color="auto"/>
        <w:bottom w:val="none" w:sz="0" w:space="0" w:color="auto"/>
        <w:right w:val="none" w:sz="0" w:space="0" w:color="auto"/>
      </w:divBdr>
    </w:div>
    <w:div w:id="1996294676">
      <w:marLeft w:val="640"/>
      <w:marRight w:val="0"/>
      <w:marTop w:val="0"/>
      <w:marBottom w:val="0"/>
      <w:divBdr>
        <w:top w:val="none" w:sz="0" w:space="0" w:color="auto"/>
        <w:left w:val="none" w:sz="0" w:space="0" w:color="auto"/>
        <w:bottom w:val="none" w:sz="0" w:space="0" w:color="auto"/>
        <w:right w:val="none" w:sz="0" w:space="0" w:color="auto"/>
      </w:divBdr>
    </w:div>
    <w:div w:id="1996568985">
      <w:marLeft w:val="640"/>
      <w:marRight w:val="0"/>
      <w:marTop w:val="0"/>
      <w:marBottom w:val="0"/>
      <w:divBdr>
        <w:top w:val="none" w:sz="0" w:space="0" w:color="auto"/>
        <w:left w:val="none" w:sz="0" w:space="0" w:color="auto"/>
        <w:bottom w:val="none" w:sz="0" w:space="0" w:color="auto"/>
        <w:right w:val="none" w:sz="0" w:space="0" w:color="auto"/>
      </w:divBdr>
    </w:div>
    <w:div w:id="1996687410">
      <w:marLeft w:val="640"/>
      <w:marRight w:val="0"/>
      <w:marTop w:val="0"/>
      <w:marBottom w:val="0"/>
      <w:divBdr>
        <w:top w:val="none" w:sz="0" w:space="0" w:color="auto"/>
        <w:left w:val="none" w:sz="0" w:space="0" w:color="auto"/>
        <w:bottom w:val="none" w:sz="0" w:space="0" w:color="auto"/>
        <w:right w:val="none" w:sz="0" w:space="0" w:color="auto"/>
      </w:divBdr>
    </w:div>
    <w:div w:id="1997148867">
      <w:marLeft w:val="640"/>
      <w:marRight w:val="0"/>
      <w:marTop w:val="0"/>
      <w:marBottom w:val="0"/>
      <w:divBdr>
        <w:top w:val="none" w:sz="0" w:space="0" w:color="auto"/>
        <w:left w:val="none" w:sz="0" w:space="0" w:color="auto"/>
        <w:bottom w:val="none" w:sz="0" w:space="0" w:color="auto"/>
        <w:right w:val="none" w:sz="0" w:space="0" w:color="auto"/>
      </w:divBdr>
    </w:div>
    <w:div w:id="1997293141">
      <w:marLeft w:val="640"/>
      <w:marRight w:val="0"/>
      <w:marTop w:val="0"/>
      <w:marBottom w:val="0"/>
      <w:divBdr>
        <w:top w:val="none" w:sz="0" w:space="0" w:color="auto"/>
        <w:left w:val="none" w:sz="0" w:space="0" w:color="auto"/>
        <w:bottom w:val="none" w:sz="0" w:space="0" w:color="auto"/>
        <w:right w:val="none" w:sz="0" w:space="0" w:color="auto"/>
      </w:divBdr>
    </w:div>
    <w:div w:id="1997370307">
      <w:marLeft w:val="640"/>
      <w:marRight w:val="0"/>
      <w:marTop w:val="0"/>
      <w:marBottom w:val="0"/>
      <w:divBdr>
        <w:top w:val="none" w:sz="0" w:space="0" w:color="auto"/>
        <w:left w:val="none" w:sz="0" w:space="0" w:color="auto"/>
        <w:bottom w:val="none" w:sz="0" w:space="0" w:color="auto"/>
        <w:right w:val="none" w:sz="0" w:space="0" w:color="auto"/>
      </w:divBdr>
    </w:div>
    <w:div w:id="1997496115">
      <w:marLeft w:val="640"/>
      <w:marRight w:val="0"/>
      <w:marTop w:val="0"/>
      <w:marBottom w:val="0"/>
      <w:divBdr>
        <w:top w:val="none" w:sz="0" w:space="0" w:color="auto"/>
        <w:left w:val="none" w:sz="0" w:space="0" w:color="auto"/>
        <w:bottom w:val="none" w:sz="0" w:space="0" w:color="auto"/>
        <w:right w:val="none" w:sz="0" w:space="0" w:color="auto"/>
      </w:divBdr>
    </w:div>
    <w:div w:id="1997804331">
      <w:marLeft w:val="640"/>
      <w:marRight w:val="0"/>
      <w:marTop w:val="0"/>
      <w:marBottom w:val="0"/>
      <w:divBdr>
        <w:top w:val="none" w:sz="0" w:space="0" w:color="auto"/>
        <w:left w:val="none" w:sz="0" w:space="0" w:color="auto"/>
        <w:bottom w:val="none" w:sz="0" w:space="0" w:color="auto"/>
        <w:right w:val="none" w:sz="0" w:space="0" w:color="auto"/>
      </w:divBdr>
    </w:div>
    <w:div w:id="1997882812">
      <w:marLeft w:val="640"/>
      <w:marRight w:val="0"/>
      <w:marTop w:val="0"/>
      <w:marBottom w:val="0"/>
      <w:divBdr>
        <w:top w:val="none" w:sz="0" w:space="0" w:color="auto"/>
        <w:left w:val="none" w:sz="0" w:space="0" w:color="auto"/>
        <w:bottom w:val="none" w:sz="0" w:space="0" w:color="auto"/>
        <w:right w:val="none" w:sz="0" w:space="0" w:color="auto"/>
      </w:divBdr>
    </w:div>
    <w:div w:id="1997953081">
      <w:marLeft w:val="640"/>
      <w:marRight w:val="0"/>
      <w:marTop w:val="0"/>
      <w:marBottom w:val="0"/>
      <w:divBdr>
        <w:top w:val="none" w:sz="0" w:space="0" w:color="auto"/>
        <w:left w:val="none" w:sz="0" w:space="0" w:color="auto"/>
        <w:bottom w:val="none" w:sz="0" w:space="0" w:color="auto"/>
        <w:right w:val="none" w:sz="0" w:space="0" w:color="auto"/>
      </w:divBdr>
    </w:div>
    <w:div w:id="1998025272">
      <w:marLeft w:val="640"/>
      <w:marRight w:val="0"/>
      <w:marTop w:val="0"/>
      <w:marBottom w:val="0"/>
      <w:divBdr>
        <w:top w:val="none" w:sz="0" w:space="0" w:color="auto"/>
        <w:left w:val="none" w:sz="0" w:space="0" w:color="auto"/>
        <w:bottom w:val="none" w:sz="0" w:space="0" w:color="auto"/>
        <w:right w:val="none" w:sz="0" w:space="0" w:color="auto"/>
      </w:divBdr>
    </w:div>
    <w:div w:id="1998806240">
      <w:marLeft w:val="640"/>
      <w:marRight w:val="0"/>
      <w:marTop w:val="0"/>
      <w:marBottom w:val="0"/>
      <w:divBdr>
        <w:top w:val="none" w:sz="0" w:space="0" w:color="auto"/>
        <w:left w:val="none" w:sz="0" w:space="0" w:color="auto"/>
        <w:bottom w:val="none" w:sz="0" w:space="0" w:color="auto"/>
        <w:right w:val="none" w:sz="0" w:space="0" w:color="auto"/>
      </w:divBdr>
    </w:div>
    <w:div w:id="1999267781">
      <w:marLeft w:val="640"/>
      <w:marRight w:val="0"/>
      <w:marTop w:val="0"/>
      <w:marBottom w:val="0"/>
      <w:divBdr>
        <w:top w:val="none" w:sz="0" w:space="0" w:color="auto"/>
        <w:left w:val="none" w:sz="0" w:space="0" w:color="auto"/>
        <w:bottom w:val="none" w:sz="0" w:space="0" w:color="auto"/>
        <w:right w:val="none" w:sz="0" w:space="0" w:color="auto"/>
      </w:divBdr>
    </w:div>
    <w:div w:id="1999459049">
      <w:marLeft w:val="640"/>
      <w:marRight w:val="0"/>
      <w:marTop w:val="0"/>
      <w:marBottom w:val="0"/>
      <w:divBdr>
        <w:top w:val="none" w:sz="0" w:space="0" w:color="auto"/>
        <w:left w:val="none" w:sz="0" w:space="0" w:color="auto"/>
        <w:bottom w:val="none" w:sz="0" w:space="0" w:color="auto"/>
        <w:right w:val="none" w:sz="0" w:space="0" w:color="auto"/>
      </w:divBdr>
    </w:div>
    <w:div w:id="1999529831">
      <w:marLeft w:val="640"/>
      <w:marRight w:val="0"/>
      <w:marTop w:val="0"/>
      <w:marBottom w:val="0"/>
      <w:divBdr>
        <w:top w:val="none" w:sz="0" w:space="0" w:color="auto"/>
        <w:left w:val="none" w:sz="0" w:space="0" w:color="auto"/>
        <w:bottom w:val="none" w:sz="0" w:space="0" w:color="auto"/>
        <w:right w:val="none" w:sz="0" w:space="0" w:color="auto"/>
      </w:divBdr>
    </w:div>
    <w:div w:id="1999531444">
      <w:marLeft w:val="640"/>
      <w:marRight w:val="0"/>
      <w:marTop w:val="0"/>
      <w:marBottom w:val="0"/>
      <w:divBdr>
        <w:top w:val="none" w:sz="0" w:space="0" w:color="auto"/>
        <w:left w:val="none" w:sz="0" w:space="0" w:color="auto"/>
        <w:bottom w:val="none" w:sz="0" w:space="0" w:color="auto"/>
        <w:right w:val="none" w:sz="0" w:space="0" w:color="auto"/>
      </w:divBdr>
    </w:div>
    <w:div w:id="1999919699">
      <w:marLeft w:val="640"/>
      <w:marRight w:val="0"/>
      <w:marTop w:val="0"/>
      <w:marBottom w:val="0"/>
      <w:divBdr>
        <w:top w:val="none" w:sz="0" w:space="0" w:color="auto"/>
        <w:left w:val="none" w:sz="0" w:space="0" w:color="auto"/>
        <w:bottom w:val="none" w:sz="0" w:space="0" w:color="auto"/>
        <w:right w:val="none" w:sz="0" w:space="0" w:color="auto"/>
      </w:divBdr>
    </w:div>
    <w:div w:id="2000227382">
      <w:marLeft w:val="640"/>
      <w:marRight w:val="0"/>
      <w:marTop w:val="0"/>
      <w:marBottom w:val="0"/>
      <w:divBdr>
        <w:top w:val="none" w:sz="0" w:space="0" w:color="auto"/>
        <w:left w:val="none" w:sz="0" w:space="0" w:color="auto"/>
        <w:bottom w:val="none" w:sz="0" w:space="0" w:color="auto"/>
        <w:right w:val="none" w:sz="0" w:space="0" w:color="auto"/>
      </w:divBdr>
    </w:div>
    <w:div w:id="2000233016">
      <w:marLeft w:val="640"/>
      <w:marRight w:val="0"/>
      <w:marTop w:val="0"/>
      <w:marBottom w:val="0"/>
      <w:divBdr>
        <w:top w:val="none" w:sz="0" w:space="0" w:color="auto"/>
        <w:left w:val="none" w:sz="0" w:space="0" w:color="auto"/>
        <w:bottom w:val="none" w:sz="0" w:space="0" w:color="auto"/>
        <w:right w:val="none" w:sz="0" w:space="0" w:color="auto"/>
      </w:divBdr>
    </w:div>
    <w:div w:id="2000303386">
      <w:marLeft w:val="640"/>
      <w:marRight w:val="0"/>
      <w:marTop w:val="0"/>
      <w:marBottom w:val="0"/>
      <w:divBdr>
        <w:top w:val="none" w:sz="0" w:space="0" w:color="auto"/>
        <w:left w:val="none" w:sz="0" w:space="0" w:color="auto"/>
        <w:bottom w:val="none" w:sz="0" w:space="0" w:color="auto"/>
        <w:right w:val="none" w:sz="0" w:space="0" w:color="auto"/>
      </w:divBdr>
    </w:div>
    <w:div w:id="2000421631">
      <w:marLeft w:val="640"/>
      <w:marRight w:val="0"/>
      <w:marTop w:val="0"/>
      <w:marBottom w:val="0"/>
      <w:divBdr>
        <w:top w:val="none" w:sz="0" w:space="0" w:color="auto"/>
        <w:left w:val="none" w:sz="0" w:space="0" w:color="auto"/>
        <w:bottom w:val="none" w:sz="0" w:space="0" w:color="auto"/>
        <w:right w:val="none" w:sz="0" w:space="0" w:color="auto"/>
      </w:divBdr>
    </w:div>
    <w:div w:id="2000575032">
      <w:marLeft w:val="640"/>
      <w:marRight w:val="0"/>
      <w:marTop w:val="0"/>
      <w:marBottom w:val="0"/>
      <w:divBdr>
        <w:top w:val="none" w:sz="0" w:space="0" w:color="auto"/>
        <w:left w:val="none" w:sz="0" w:space="0" w:color="auto"/>
        <w:bottom w:val="none" w:sz="0" w:space="0" w:color="auto"/>
        <w:right w:val="none" w:sz="0" w:space="0" w:color="auto"/>
      </w:divBdr>
    </w:div>
    <w:div w:id="2000842682">
      <w:marLeft w:val="640"/>
      <w:marRight w:val="0"/>
      <w:marTop w:val="0"/>
      <w:marBottom w:val="0"/>
      <w:divBdr>
        <w:top w:val="none" w:sz="0" w:space="0" w:color="auto"/>
        <w:left w:val="none" w:sz="0" w:space="0" w:color="auto"/>
        <w:bottom w:val="none" w:sz="0" w:space="0" w:color="auto"/>
        <w:right w:val="none" w:sz="0" w:space="0" w:color="auto"/>
      </w:divBdr>
    </w:div>
    <w:div w:id="2000888873">
      <w:marLeft w:val="640"/>
      <w:marRight w:val="0"/>
      <w:marTop w:val="0"/>
      <w:marBottom w:val="0"/>
      <w:divBdr>
        <w:top w:val="none" w:sz="0" w:space="0" w:color="auto"/>
        <w:left w:val="none" w:sz="0" w:space="0" w:color="auto"/>
        <w:bottom w:val="none" w:sz="0" w:space="0" w:color="auto"/>
        <w:right w:val="none" w:sz="0" w:space="0" w:color="auto"/>
      </w:divBdr>
    </w:div>
    <w:div w:id="2000956693">
      <w:marLeft w:val="640"/>
      <w:marRight w:val="0"/>
      <w:marTop w:val="0"/>
      <w:marBottom w:val="0"/>
      <w:divBdr>
        <w:top w:val="none" w:sz="0" w:space="0" w:color="auto"/>
        <w:left w:val="none" w:sz="0" w:space="0" w:color="auto"/>
        <w:bottom w:val="none" w:sz="0" w:space="0" w:color="auto"/>
        <w:right w:val="none" w:sz="0" w:space="0" w:color="auto"/>
      </w:divBdr>
    </w:div>
    <w:div w:id="2001033362">
      <w:marLeft w:val="640"/>
      <w:marRight w:val="0"/>
      <w:marTop w:val="0"/>
      <w:marBottom w:val="0"/>
      <w:divBdr>
        <w:top w:val="none" w:sz="0" w:space="0" w:color="auto"/>
        <w:left w:val="none" w:sz="0" w:space="0" w:color="auto"/>
        <w:bottom w:val="none" w:sz="0" w:space="0" w:color="auto"/>
        <w:right w:val="none" w:sz="0" w:space="0" w:color="auto"/>
      </w:divBdr>
    </w:div>
    <w:div w:id="2001039780">
      <w:marLeft w:val="640"/>
      <w:marRight w:val="0"/>
      <w:marTop w:val="0"/>
      <w:marBottom w:val="0"/>
      <w:divBdr>
        <w:top w:val="none" w:sz="0" w:space="0" w:color="auto"/>
        <w:left w:val="none" w:sz="0" w:space="0" w:color="auto"/>
        <w:bottom w:val="none" w:sz="0" w:space="0" w:color="auto"/>
        <w:right w:val="none" w:sz="0" w:space="0" w:color="auto"/>
      </w:divBdr>
    </w:div>
    <w:div w:id="2001040007">
      <w:marLeft w:val="640"/>
      <w:marRight w:val="0"/>
      <w:marTop w:val="0"/>
      <w:marBottom w:val="0"/>
      <w:divBdr>
        <w:top w:val="none" w:sz="0" w:space="0" w:color="auto"/>
        <w:left w:val="none" w:sz="0" w:space="0" w:color="auto"/>
        <w:bottom w:val="none" w:sz="0" w:space="0" w:color="auto"/>
        <w:right w:val="none" w:sz="0" w:space="0" w:color="auto"/>
      </w:divBdr>
    </w:div>
    <w:div w:id="2001106866">
      <w:marLeft w:val="640"/>
      <w:marRight w:val="0"/>
      <w:marTop w:val="0"/>
      <w:marBottom w:val="0"/>
      <w:divBdr>
        <w:top w:val="none" w:sz="0" w:space="0" w:color="auto"/>
        <w:left w:val="none" w:sz="0" w:space="0" w:color="auto"/>
        <w:bottom w:val="none" w:sz="0" w:space="0" w:color="auto"/>
        <w:right w:val="none" w:sz="0" w:space="0" w:color="auto"/>
      </w:divBdr>
    </w:div>
    <w:div w:id="2001274727">
      <w:marLeft w:val="640"/>
      <w:marRight w:val="0"/>
      <w:marTop w:val="0"/>
      <w:marBottom w:val="0"/>
      <w:divBdr>
        <w:top w:val="none" w:sz="0" w:space="0" w:color="auto"/>
        <w:left w:val="none" w:sz="0" w:space="0" w:color="auto"/>
        <w:bottom w:val="none" w:sz="0" w:space="0" w:color="auto"/>
        <w:right w:val="none" w:sz="0" w:space="0" w:color="auto"/>
      </w:divBdr>
    </w:div>
    <w:div w:id="2001498894">
      <w:marLeft w:val="640"/>
      <w:marRight w:val="0"/>
      <w:marTop w:val="0"/>
      <w:marBottom w:val="0"/>
      <w:divBdr>
        <w:top w:val="none" w:sz="0" w:space="0" w:color="auto"/>
        <w:left w:val="none" w:sz="0" w:space="0" w:color="auto"/>
        <w:bottom w:val="none" w:sz="0" w:space="0" w:color="auto"/>
        <w:right w:val="none" w:sz="0" w:space="0" w:color="auto"/>
      </w:divBdr>
    </w:div>
    <w:div w:id="2001812064">
      <w:marLeft w:val="640"/>
      <w:marRight w:val="0"/>
      <w:marTop w:val="0"/>
      <w:marBottom w:val="0"/>
      <w:divBdr>
        <w:top w:val="none" w:sz="0" w:space="0" w:color="auto"/>
        <w:left w:val="none" w:sz="0" w:space="0" w:color="auto"/>
        <w:bottom w:val="none" w:sz="0" w:space="0" w:color="auto"/>
        <w:right w:val="none" w:sz="0" w:space="0" w:color="auto"/>
      </w:divBdr>
    </w:div>
    <w:div w:id="2001956137">
      <w:marLeft w:val="640"/>
      <w:marRight w:val="0"/>
      <w:marTop w:val="0"/>
      <w:marBottom w:val="0"/>
      <w:divBdr>
        <w:top w:val="none" w:sz="0" w:space="0" w:color="auto"/>
        <w:left w:val="none" w:sz="0" w:space="0" w:color="auto"/>
        <w:bottom w:val="none" w:sz="0" w:space="0" w:color="auto"/>
        <w:right w:val="none" w:sz="0" w:space="0" w:color="auto"/>
      </w:divBdr>
    </w:div>
    <w:div w:id="2002081767">
      <w:marLeft w:val="640"/>
      <w:marRight w:val="0"/>
      <w:marTop w:val="0"/>
      <w:marBottom w:val="0"/>
      <w:divBdr>
        <w:top w:val="none" w:sz="0" w:space="0" w:color="auto"/>
        <w:left w:val="none" w:sz="0" w:space="0" w:color="auto"/>
        <w:bottom w:val="none" w:sz="0" w:space="0" w:color="auto"/>
        <w:right w:val="none" w:sz="0" w:space="0" w:color="auto"/>
      </w:divBdr>
    </w:div>
    <w:div w:id="2002345361">
      <w:marLeft w:val="640"/>
      <w:marRight w:val="0"/>
      <w:marTop w:val="0"/>
      <w:marBottom w:val="0"/>
      <w:divBdr>
        <w:top w:val="none" w:sz="0" w:space="0" w:color="auto"/>
        <w:left w:val="none" w:sz="0" w:space="0" w:color="auto"/>
        <w:bottom w:val="none" w:sz="0" w:space="0" w:color="auto"/>
        <w:right w:val="none" w:sz="0" w:space="0" w:color="auto"/>
      </w:divBdr>
    </w:div>
    <w:div w:id="2002388464">
      <w:marLeft w:val="640"/>
      <w:marRight w:val="0"/>
      <w:marTop w:val="0"/>
      <w:marBottom w:val="0"/>
      <w:divBdr>
        <w:top w:val="none" w:sz="0" w:space="0" w:color="auto"/>
        <w:left w:val="none" w:sz="0" w:space="0" w:color="auto"/>
        <w:bottom w:val="none" w:sz="0" w:space="0" w:color="auto"/>
        <w:right w:val="none" w:sz="0" w:space="0" w:color="auto"/>
      </w:divBdr>
    </w:div>
    <w:div w:id="2002536788">
      <w:marLeft w:val="640"/>
      <w:marRight w:val="0"/>
      <w:marTop w:val="0"/>
      <w:marBottom w:val="0"/>
      <w:divBdr>
        <w:top w:val="none" w:sz="0" w:space="0" w:color="auto"/>
        <w:left w:val="none" w:sz="0" w:space="0" w:color="auto"/>
        <w:bottom w:val="none" w:sz="0" w:space="0" w:color="auto"/>
        <w:right w:val="none" w:sz="0" w:space="0" w:color="auto"/>
      </w:divBdr>
    </w:div>
    <w:div w:id="2002540969">
      <w:marLeft w:val="640"/>
      <w:marRight w:val="0"/>
      <w:marTop w:val="0"/>
      <w:marBottom w:val="0"/>
      <w:divBdr>
        <w:top w:val="none" w:sz="0" w:space="0" w:color="auto"/>
        <w:left w:val="none" w:sz="0" w:space="0" w:color="auto"/>
        <w:bottom w:val="none" w:sz="0" w:space="0" w:color="auto"/>
        <w:right w:val="none" w:sz="0" w:space="0" w:color="auto"/>
      </w:divBdr>
    </w:div>
    <w:div w:id="2002806416">
      <w:marLeft w:val="640"/>
      <w:marRight w:val="0"/>
      <w:marTop w:val="0"/>
      <w:marBottom w:val="0"/>
      <w:divBdr>
        <w:top w:val="none" w:sz="0" w:space="0" w:color="auto"/>
        <w:left w:val="none" w:sz="0" w:space="0" w:color="auto"/>
        <w:bottom w:val="none" w:sz="0" w:space="0" w:color="auto"/>
        <w:right w:val="none" w:sz="0" w:space="0" w:color="auto"/>
      </w:divBdr>
    </w:div>
    <w:div w:id="2002850225">
      <w:marLeft w:val="640"/>
      <w:marRight w:val="0"/>
      <w:marTop w:val="0"/>
      <w:marBottom w:val="0"/>
      <w:divBdr>
        <w:top w:val="none" w:sz="0" w:space="0" w:color="auto"/>
        <w:left w:val="none" w:sz="0" w:space="0" w:color="auto"/>
        <w:bottom w:val="none" w:sz="0" w:space="0" w:color="auto"/>
        <w:right w:val="none" w:sz="0" w:space="0" w:color="auto"/>
      </w:divBdr>
    </w:div>
    <w:div w:id="2002851859">
      <w:marLeft w:val="640"/>
      <w:marRight w:val="0"/>
      <w:marTop w:val="0"/>
      <w:marBottom w:val="0"/>
      <w:divBdr>
        <w:top w:val="none" w:sz="0" w:space="0" w:color="auto"/>
        <w:left w:val="none" w:sz="0" w:space="0" w:color="auto"/>
        <w:bottom w:val="none" w:sz="0" w:space="0" w:color="auto"/>
        <w:right w:val="none" w:sz="0" w:space="0" w:color="auto"/>
      </w:divBdr>
    </w:div>
    <w:div w:id="2003073951">
      <w:marLeft w:val="640"/>
      <w:marRight w:val="0"/>
      <w:marTop w:val="0"/>
      <w:marBottom w:val="0"/>
      <w:divBdr>
        <w:top w:val="none" w:sz="0" w:space="0" w:color="auto"/>
        <w:left w:val="none" w:sz="0" w:space="0" w:color="auto"/>
        <w:bottom w:val="none" w:sz="0" w:space="0" w:color="auto"/>
        <w:right w:val="none" w:sz="0" w:space="0" w:color="auto"/>
      </w:divBdr>
    </w:div>
    <w:div w:id="2003310678">
      <w:marLeft w:val="640"/>
      <w:marRight w:val="0"/>
      <w:marTop w:val="0"/>
      <w:marBottom w:val="0"/>
      <w:divBdr>
        <w:top w:val="none" w:sz="0" w:space="0" w:color="auto"/>
        <w:left w:val="none" w:sz="0" w:space="0" w:color="auto"/>
        <w:bottom w:val="none" w:sz="0" w:space="0" w:color="auto"/>
        <w:right w:val="none" w:sz="0" w:space="0" w:color="auto"/>
      </w:divBdr>
    </w:div>
    <w:div w:id="2003653604">
      <w:marLeft w:val="640"/>
      <w:marRight w:val="0"/>
      <w:marTop w:val="0"/>
      <w:marBottom w:val="0"/>
      <w:divBdr>
        <w:top w:val="none" w:sz="0" w:space="0" w:color="auto"/>
        <w:left w:val="none" w:sz="0" w:space="0" w:color="auto"/>
        <w:bottom w:val="none" w:sz="0" w:space="0" w:color="auto"/>
        <w:right w:val="none" w:sz="0" w:space="0" w:color="auto"/>
      </w:divBdr>
    </w:div>
    <w:div w:id="2003852357">
      <w:marLeft w:val="640"/>
      <w:marRight w:val="0"/>
      <w:marTop w:val="0"/>
      <w:marBottom w:val="0"/>
      <w:divBdr>
        <w:top w:val="none" w:sz="0" w:space="0" w:color="auto"/>
        <w:left w:val="none" w:sz="0" w:space="0" w:color="auto"/>
        <w:bottom w:val="none" w:sz="0" w:space="0" w:color="auto"/>
        <w:right w:val="none" w:sz="0" w:space="0" w:color="auto"/>
      </w:divBdr>
    </w:div>
    <w:div w:id="2003895335">
      <w:marLeft w:val="640"/>
      <w:marRight w:val="0"/>
      <w:marTop w:val="0"/>
      <w:marBottom w:val="0"/>
      <w:divBdr>
        <w:top w:val="none" w:sz="0" w:space="0" w:color="auto"/>
        <w:left w:val="none" w:sz="0" w:space="0" w:color="auto"/>
        <w:bottom w:val="none" w:sz="0" w:space="0" w:color="auto"/>
        <w:right w:val="none" w:sz="0" w:space="0" w:color="auto"/>
      </w:divBdr>
    </w:div>
    <w:div w:id="2003924443">
      <w:marLeft w:val="640"/>
      <w:marRight w:val="0"/>
      <w:marTop w:val="0"/>
      <w:marBottom w:val="0"/>
      <w:divBdr>
        <w:top w:val="none" w:sz="0" w:space="0" w:color="auto"/>
        <w:left w:val="none" w:sz="0" w:space="0" w:color="auto"/>
        <w:bottom w:val="none" w:sz="0" w:space="0" w:color="auto"/>
        <w:right w:val="none" w:sz="0" w:space="0" w:color="auto"/>
      </w:divBdr>
    </w:div>
    <w:div w:id="2003968348">
      <w:marLeft w:val="640"/>
      <w:marRight w:val="0"/>
      <w:marTop w:val="0"/>
      <w:marBottom w:val="0"/>
      <w:divBdr>
        <w:top w:val="none" w:sz="0" w:space="0" w:color="auto"/>
        <w:left w:val="none" w:sz="0" w:space="0" w:color="auto"/>
        <w:bottom w:val="none" w:sz="0" w:space="0" w:color="auto"/>
        <w:right w:val="none" w:sz="0" w:space="0" w:color="auto"/>
      </w:divBdr>
    </w:div>
    <w:div w:id="2004116873">
      <w:marLeft w:val="640"/>
      <w:marRight w:val="0"/>
      <w:marTop w:val="0"/>
      <w:marBottom w:val="0"/>
      <w:divBdr>
        <w:top w:val="none" w:sz="0" w:space="0" w:color="auto"/>
        <w:left w:val="none" w:sz="0" w:space="0" w:color="auto"/>
        <w:bottom w:val="none" w:sz="0" w:space="0" w:color="auto"/>
        <w:right w:val="none" w:sz="0" w:space="0" w:color="auto"/>
      </w:divBdr>
    </w:div>
    <w:div w:id="2004161157">
      <w:marLeft w:val="640"/>
      <w:marRight w:val="0"/>
      <w:marTop w:val="0"/>
      <w:marBottom w:val="0"/>
      <w:divBdr>
        <w:top w:val="none" w:sz="0" w:space="0" w:color="auto"/>
        <w:left w:val="none" w:sz="0" w:space="0" w:color="auto"/>
        <w:bottom w:val="none" w:sz="0" w:space="0" w:color="auto"/>
        <w:right w:val="none" w:sz="0" w:space="0" w:color="auto"/>
      </w:divBdr>
    </w:div>
    <w:div w:id="2004355293">
      <w:marLeft w:val="640"/>
      <w:marRight w:val="0"/>
      <w:marTop w:val="0"/>
      <w:marBottom w:val="0"/>
      <w:divBdr>
        <w:top w:val="none" w:sz="0" w:space="0" w:color="auto"/>
        <w:left w:val="none" w:sz="0" w:space="0" w:color="auto"/>
        <w:bottom w:val="none" w:sz="0" w:space="0" w:color="auto"/>
        <w:right w:val="none" w:sz="0" w:space="0" w:color="auto"/>
      </w:divBdr>
    </w:div>
    <w:div w:id="2004428240">
      <w:marLeft w:val="640"/>
      <w:marRight w:val="0"/>
      <w:marTop w:val="0"/>
      <w:marBottom w:val="0"/>
      <w:divBdr>
        <w:top w:val="none" w:sz="0" w:space="0" w:color="auto"/>
        <w:left w:val="none" w:sz="0" w:space="0" w:color="auto"/>
        <w:bottom w:val="none" w:sz="0" w:space="0" w:color="auto"/>
        <w:right w:val="none" w:sz="0" w:space="0" w:color="auto"/>
      </w:divBdr>
    </w:div>
    <w:div w:id="2004431739">
      <w:marLeft w:val="640"/>
      <w:marRight w:val="0"/>
      <w:marTop w:val="0"/>
      <w:marBottom w:val="0"/>
      <w:divBdr>
        <w:top w:val="none" w:sz="0" w:space="0" w:color="auto"/>
        <w:left w:val="none" w:sz="0" w:space="0" w:color="auto"/>
        <w:bottom w:val="none" w:sz="0" w:space="0" w:color="auto"/>
        <w:right w:val="none" w:sz="0" w:space="0" w:color="auto"/>
      </w:divBdr>
    </w:div>
    <w:div w:id="2004503352">
      <w:marLeft w:val="640"/>
      <w:marRight w:val="0"/>
      <w:marTop w:val="0"/>
      <w:marBottom w:val="0"/>
      <w:divBdr>
        <w:top w:val="none" w:sz="0" w:space="0" w:color="auto"/>
        <w:left w:val="none" w:sz="0" w:space="0" w:color="auto"/>
        <w:bottom w:val="none" w:sz="0" w:space="0" w:color="auto"/>
        <w:right w:val="none" w:sz="0" w:space="0" w:color="auto"/>
      </w:divBdr>
    </w:div>
    <w:div w:id="2004968366">
      <w:marLeft w:val="640"/>
      <w:marRight w:val="0"/>
      <w:marTop w:val="0"/>
      <w:marBottom w:val="0"/>
      <w:divBdr>
        <w:top w:val="none" w:sz="0" w:space="0" w:color="auto"/>
        <w:left w:val="none" w:sz="0" w:space="0" w:color="auto"/>
        <w:bottom w:val="none" w:sz="0" w:space="0" w:color="auto"/>
        <w:right w:val="none" w:sz="0" w:space="0" w:color="auto"/>
      </w:divBdr>
    </w:div>
    <w:div w:id="2005206084">
      <w:marLeft w:val="640"/>
      <w:marRight w:val="0"/>
      <w:marTop w:val="0"/>
      <w:marBottom w:val="0"/>
      <w:divBdr>
        <w:top w:val="none" w:sz="0" w:space="0" w:color="auto"/>
        <w:left w:val="none" w:sz="0" w:space="0" w:color="auto"/>
        <w:bottom w:val="none" w:sz="0" w:space="0" w:color="auto"/>
        <w:right w:val="none" w:sz="0" w:space="0" w:color="auto"/>
      </w:divBdr>
    </w:div>
    <w:div w:id="2005357841">
      <w:marLeft w:val="640"/>
      <w:marRight w:val="0"/>
      <w:marTop w:val="0"/>
      <w:marBottom w:val="0"/>
      <w:divBdr>
        <w:top w:val="none" w:sz="0" w:space="0" w:color="auto"/>
        <w:left w:val="none" w:sz="0" w:space="0" w:color="auto"/>
        <w:bottom w:val="none" w:sz="0" w:space="0" w:color="auto"/>
        <w:right w:val="none" w:sz="0" w:space="0" w:color="auto"/>
      </w:divBdr>
    </w:div>
    <w:div w:id="2006474345">
      <w:marLeft w:val="640"/>
      <w:marRight w:val="0"/>
      <w:marTop w:val="0"/>
      <w:marBottom w:val="0"/>
      <w:divBdr>
        <w:top w:val="none" w:sz="0" w:space="0" w:color="auto"/>
        <w:left w:val="none" w:sz="0" w:space="0" w:color="auto"/>
        <w:bottom w:val="none" w:sz="0" w:space="0" w:color="auto"/>
        <w:right w:val="none" w:sz="0" w:space="0" w:color="auto"/>
      </w:divBdr>
    </w:div>
    <w:div w:id="2006664504">
      <w:marLeft w:val="640"/>
      <w:marRight w:val="0"/>
      <w:marTop w:val="0"/>
      <w:marBottom w:val="0"/>
      <w:divBdr>
        <w:top w:val="none" w:sz="0" w:space="0" w:color="auto"/>
        <w:left w:val="none" w:sz="0" w:space="0" w:color="auto"/>
        <w:bottom w:val="none" w:sz="0" w:space="0" w:color="auto"/>
        <w:right w:val="none" w:sz="0" w:space="0" w:color="auto"/>
      </w:divBdr>
    </w:div>
    <w:div w:id="2006937093">
      <w:marLeft w:val="640"/>
      <w:marRight w:val="0"/>
      <w:marTop w:val="0"/>
      <w:marBottom w:val="0"/>
      <w:divBdr>
        <w:top w:val="none" w:sz="0" w:space="0" w:color="auto"/>
        <w:left w:val="none" w:sz="0" w:space="0" w:color="auto"/>
        <w:bottom w:val="none" w:sz="0" w:space="0" w:color="auto"/>
        <w:right w:val="none" w:sz="0" w:space="0" w:color="auto"/>
      </w:divBdr>
    </w:div>
    <w:div w:id="2007005227">
      <w:marLeft w:val="640"/>
      <w:marRight w:val="0"/>
      <w:marTop w:val="0"/>
      <w:marBottom w:val="0"/>
      <w:divBdr>
        <w:top w:val="none" w:sz="0" w:space="0" w:color="auto"/>
        <w:left w:val="none" w:sz="0" w:space="0" w:color="auto"/>
        <w:bottom w:val="none" w:sz="0" w:space="0" w:color="auto"/>
        <w:right w:val="none" w:sz="0" w:space="0" w:color="auto"/>
      </w:divBdr>
    </w:div>
    <w:div w:id="2007201468">
      <w:marLeft w:val="640"/>
      <w:marRight w:val="0"/>
      <w:marTop w:val="0"/>
      <w:marBottom w:val="0"/>
      <w:divBdr>
        <w:top w:val="none" w:sz="0" w:space="0" w:color="auto"/>
        <w:left w:val="none" w:sz="0" w:space="0" w:color="auto"/>
        <w:bottom w:val="none" w:sz="0" w:space="0" w:color="auto"/>
        <w:right w:val="none" w:sz="0" w:space="0" w:color="auto"/>
      </w:divBdr>
    </w:div>
    <w:div w:id="2007241437">
      <w:marLeft w:val="640"/>
      <w:marRight w:val="0"/>
      <w:marTop w:val="0"/>
      <w:marBottom w:val="0"/>
      <w:divBdr>
        <w:top w:val="none" w:sz="0" w:space="0" w:color="auto"/>
        <w:left w:val="none" w:sz="0" w:space="0" w:color="auto"/>
        <w:bottom w:val="none" w:sz="0" w:space="0" w:color="auto"/>
        <w:right w:val="none" w:sz="0" w:space="0" w:color="auto"/>
      </w:divBdr>
    </w:div>
    <w:div w:id="2007516524">
      <w:marLeft w:val="640"/>
      <w:marRight w:val="0"/>
      <w:marTop w:val="0"/>
      <w:marBottom w:val="0"/>
      <w:divBdr>
        <w:top w:val="none" w:sz="0" w:space="0" w:color="auto"/>
        <w:left w:val="none" w:sz="0" w:space="0" w:color="auto"/>
        <w:bottom w:val="none" w:sz="0" w:space="0" w:color="auto"/>
        <w:right w:val="none" w:sz="0" w:space="0" w:color="auto"/>
      </w:divBdr>
    </w:div>
    <w:div w:id="2007585176">
      <w:marLeft w:val="640"/>
      <w:marRight w:val="0"/>
      <w:marTop w:val="0"/>
      <w:marBottom w:val="0"/>
      <w:divBdr>
        <w:top w:val="none" w:sz="0" w:space="0" w:color="auto"/>
        <w:left w:val="none" w:sz="0" w:space="0" w:color="auto"/>
        <w:bottom w:val="none" w:sz="0" w:space="0" w:color="auto"/>
        <w:right w:val="none" w:sz="0" w:space="0" w:color="auto"/>
      </w:divBdr>
    </w:div>
    <w:div w:id="2007586276">
      <w:marLeft w:val="640"/>
      <w:marRight w:val="0"/>
      <w:marTop w:val="0"/>
      <w:marBottom w:val="0"/>
      <w:divBdr>
        <w:top w:val="none" w:sz="0" w:space="0" w:color="auto"/>
        <w:left w:val="none" w:sz="0" w:space="0" w:color="auto"/>
        <w:bottom w:val="none" w:sz="0" w:space="0" w:color="auto"/>
        <w:right w:val="none" w:sz="0" w:space="0" w:color="auto"/>
      </w:divBdr>
    </w:div>
    <w:div w:id="2007590185">
      <w:marLeft w:val="640"/>
      <w:marRight w:val="0"/>
      <w:marTop w:val="0"/>
      <w:marBottom w:val="0"/>
      <w:divBdr>
        <w:top w:val="none" w:sz="0" w:space="0" w:color="auto"/>
        <w:left w:val="none" w:sz="0" w:space="0" w:color="auto"/>
        <w:bottom w:val="none" w:sz="0" w:space="0" w:color="auto"/>
        <w:right w:val="none" w:sz="0" w:space="0" w:color="auto"/>
      </w:divBdr>
    </w:div>
    <w:div w:id="2007633586">
      <w:marLeft w:val="640"/>
      <w:marRight w:val="0"/>
      <w:marTop w:val="0"/>
      <w:marBottom w:val="0"/>
      <w:divBdr>
        <w:top w:val="none" w:sz="0" w:space="0" w:color="auto"/>
        <w:left w:val="none" w:sz="0" w:space="0" w:color="auto"/>
        <w:bottom w:val="none" w:sz="0" w:space="0" w:color="auto"/>
        <w:right w:val="none" w:sz="0" w:space="0" w:color="auto"/>
      </w:divBdr>
    </w:div>
    <w:div w:id="2007780418">
      <w:marLeft w:val="640"/>
      <w:marRight w:val="0"/>
      <w:marTop w:val="0"/>
      <w:marBottom w:val="0"/>
      <w:divBdr>
        <w:top w:val="none" w:sz="0" w:space="0" w:color="auto"/>
        <w:left w:val="none" w:sz="0" w:space="0" w:color="auto"/>
        <w:bottom w:val="none" w:sz="0" w:space="0" w:color="auto"/>
        <w:right w:val="none" w:sz="0" w:space="0" w:color="auto"/>
      </w:divBdr>
    </w:div>
    <w:div w:id="2007781865">
      <w:marLeft w:val="640"/>
      <w:marRight w:val="0"/>
      <w:marTop w:val="0"/>
      <w:marBottom w:val="0"/>
      <w:divBdr>
        <w:top w:val="none" w:sz="0" w:space="0" w:color="auto"/>
        <w:left w:val="none" w:sz="0" w:space="0" w:color="auto"/>
        <w:bottom w:val="none" w:sz="0" w:space="0" w:color="auto"/>
        <w:right w:val="none" w:sz="0" w:space="0" w:color="auto"/>
      </w:divBdr>
    </w:div>
    <w:div w:id="2007903830">
      <w:marLeft w:val="640"/>
      <w:marRight w:val="0"/>
      <w:marTop w:val="0"/>
      <w:marBottom w:val="0"/>
      <w:divBdr>
        <w:top w:val="none" w:sz="0" w:space="0" w:color="auto"/>
        <w:left w:val="none" w:sz="0" w:space="0" w:color="auto"/>
        <w:bottom w:val="none" w:sz="0" w:space="0" w:color="auto"/>
        <w:right w:val="none" w:sz="0" w:space="0" w:color="auto"/>
      </w:divBdr>
    </w:div>
    <w:div w:id="2007973795">
      <w:marLeft w:val="640"/>
      <w:marRight w:val="0"/>
      <w:marTop w:val="0"/>
      <w:marBottom w:val="0"/>
      <w:divBdr>
        <w:top w:val="none" w:sz="0" w:space="0" w:color="auto"/>
        <w:left w:val="none" w:sz="0" w:space="0" w:color="auto"/>
        <w:bottom w:val="none" w:sz="0" w:space="0" w:color="auto"/>
        <w:right w:val="none" w:sz="0" w:space="0" w:color="auto"/>
      </w:divBdr>
    </w:div>
    <w:div w:id="2007978444">
      <w:marLeft w:val="640"/>
      <w:marRight w:val="0"/>
      <w:marTop w:val="0"/>
      <w:marBottom w:val="0"/>
      <w:divBdr>
        <w:top w:val="none" w:sz="0" w:space="0" w:color="auto"/>
        <w:left w:val="none" w:sz="0" w:space="0" w:color="auto"/>
        <w:bottom w:val="none" w:sz="0" w:space="0" w:color="auto"/>
        <w:right w:val="none" w:sz="0" w:space="0" w:color="auto"/>
      </w:divBdr>
    </w:div>
    <w:div w:id="2008097505">
      <w:marLeft w:val="640"/>
      <w:marRight w:val="0"/>
      <w:marTop w:val="0"/>
      <w:marBottom w:val="0"/>
      <w:divBdr>
        <w:top w:val="none" w:sz="0" w:space="0" w:color="auto"/>
        <w:left w:val="none" w:sz="0" w:space="0" w:color="auto"/>
        <w:bottom w:val="none" w:sz="0" w:space="0" w:color="auto"/>
        <w:right w:val="none" w:sz="0" w:space="0" w:color="auto"/>
      </w:divBdr>
    </w:div>
    <w:div w:id="2008359005">
      <w:marLeft w:val="640"/>
      <w:marRight w:val="0"/>
      <w:marTop w:val="0"/>
      <w:marBottom w:val="0"/>
      <w:divBdr>
        <w:top w:val="none" w:sz="0" w:space="0" w:color="auto"/>
        <w:left w:val="none" w:sz="0" w:space="0" w:color="auto"/>
        <w:bottom w:val="none" w:sz="0" w:space="0" w:color="auto"/>
        <w:right w:val="none" w:sz="0" w:space="0" w:color="auto"/>
      </w:divBdr>
    </w:div>
    <w:div w:id="2008366961">
      <w:marLeft w:val="640"/>
      <w:marRight w:val="0"/>
      <w:marTop w:val="0"/>
      <w:marBottom w:val="0"/>
      <w:divBdr>
        <w:top w:val="none" w:sz="0" w:space="0" w:color="auto"/>
        <w:left w:val="none" w:sz="0" w:space="0" w:color="auto"/>
        <w:bottom w:val="none" w:sz="0" w:space="0" w:color="auto"/>
        <w:right w:val="none" w:sz="0" w:space="0" w:color="auto"/>
      </w:divBdr>
    </w:div>
    <w:div w:id="2008438333">
      <w:marLeft w:val="640"/>
      <w:marRight w:val="0"/>
      <w:marTop w:val="0"/>
      <w:marBottom w:val="0"/>
      <w:divBdr>
        <w:top w:val="none" w:sz="0" w:space="0" w:color="auto"/>
        <w:left w:val="none" w:sz="0" w:space="0" w:color="auto"/>
        <w:bottom w:val="none" w:sz="0" w:space="0" w:color="auto"/>
        <w:right w:val="none" w:sz="0" w:space="0" w:color="auto"/>
      </w:divBdr>
    </w:div>
    <w:div w:id="2008440032">
      <w:marLeft w:val="640"/>
      <w:marRight w:val="0"/>
      <w:marTop w:val="0"/>
      <w:marBottom w:val="0"/>
      <w:divBdr>
        <w:top w:val="none" w:sz="0" w:space="0" w:color="auto"/>
        <w:left w:val="none" w:sz="0" w:space="0" w:color="auto"/>
        <w:bottom w:val="none" w:sz="0" w:space="0" w:color="auto"/>
        <w:right w:val="none" w:sz="0" w:space="0" w:color="auto"/>
      </w:divBdr>
    </w:div>
    <w:div w:id="2008552938">
      <w:marLeft w:val="640"/>
      <w:marRight w:val="0"/>
      <w:marTop w:val="0"/>
      <w:marBottom w:val="0"/>
      <w:divBdr>
        <w:top w:val="none" w:sz="0" w:space="0" w:color="auto"/>
        <w:left w:val="none" w:sz="0" w:space="0" w:color="auto"/>
        <w:bottom w:val="none" w:sz="0" w:space="0" w:color="auto"/>
        <w:right w:val="none" w:sz="0" w:space="0" w:color="auto"/>
      </w:divBdr>
    </w:div>
    <w:div w:id="2009088706">
      <w:marLeft w:val="640"/>
      <w:marRight w:val="0"/>
      <w:marTop w:val="0"/>
      <w:marBottom w:val="0"/>
      <w:divBdr>
        <w:top w:val="none" w:sz="0" w:space="0" w:color="auto"/>
        <w:left w:val="none" w:sz="0" w:space="0" w:color="auto"/>
        <w:bottom w:val="none" w:sz="0" w:space="0" w:color="auto"/>
        <w:right w:val="none" w:sz="0" w:space="0" w:color="auto"/>
      </w:divBdr>
    </w:div>
    <w:div w:id="2009092458">
      <w:marLeft w:val="640"/>
      <w:marRight w:val="0"/>
      <w:marTop w:val="0"/>
      <w:marBottom w:val="0"/>
      <w:divBdr>
        <w:top w:val="none" w:sz="0" w:space="0" w:color="auto"/>
        <w:left w:val="none" w:sz="0" w:space="0" w:color="auto"/>
        <w:bottom w:val="none" w:sz="0" w:space="0" w:color="auto"/>
        <w:right w:val="none" w:sz="0" w:space="0" w:color="auto"/>
      </w:divBdr>
    </w:div>
    <w:div w:id="2009405301">
      <w:marLeft w:val="640"/>
      <w:marRight w:val="0"/>
      <w:marTop w:val="0"/>
      <w:marBottom w:val="0"/>
      <w:divBdr>
        <w:top w:val="none" w:sz="0" w:space="0" w:color="auto"/>
        <w:left w:val="none" w:sz="0" w:space="0" w:color="auto"/>
        <w:bottom w:val="none" w:sz="0" w:space="0" w:color="auto"/>
        <w:right w:val="none" w:sz="0" w:space="0" w:color="auto"/>
      </w:divBdr>
    </w:div>
    <w:div w:id="2009675417">
      <w:marLeft w:val="640"/>
      <w:marRight w:val="0"/>
      <w:marTop w:val="0"/>
      <w:marBottom w:val="0"/>
      <w:divBdr>
        <w:top w:val="none" w:sz="0" w:space="0" w:color="auto"/>
        <w:left w:val="none" w:sz="0" w:space="0" w:color="auto"/>
        <w:bottom w:val="none" w:sz="0" w:space="0" w:color="auto"/>
        <w:right w:val="none" w:sz="0" w:space="0" w:color="auto"/>
      </w:divBdr>
    </w:div>
    <w:div w:id="2010212865">
      <w:marLeft w:val="640"/>
      <w:marRight w:val="0"/>
      <w:marTop w:val="0"/>
      <w:marBottom w:val="0"/>
      <w:divBdr>
        <w:top w:val="none" w:sz="0" w:space="0" w:color="auto"/>
        <w:left w:val="none" w:sz="0" w:space="0" w:color="auto"/>
        <w:bottom w:val="none" w:sz="0" w:space="0" w:color="auto"/>
        <w:right w:val="none" w:sz="0" w:space="0" w:color="auto"/>
      </w:divBdr>
    </w:div>
    <w:div w:id="2010672889">
      <w:marLeft w:val="640"/>
      <w:marRight w:val="0"/>
      <w:marTop w:val="0"/>
      <w:marBottom w:val="0"/>
      <w:divBdr>
        <w:top w:val="none" w:sz="0" w:space="0" w:color="auto"/>
        <w:left w:val="none" w:sz="0" w:space="0" w:color="auto"/>
        <w:bottom w:val="none" w:sz="0" w:space="0" w:color="auto"/>
        <w:right w:val="none" w:sz="0" w:space="0" w:color="auto"/>
      </w:divBdr>
    </w:div>
    <w:div w:id="2010710693">
      <w:marLeft w:val="640"/>
      <w:marRight w:val="0"/>
      <w:marTop w:val="0"/>
      <w:marBottom w:val="0"/>
      <w:divBdr>
        <w:top w:val="none" w:sz="0" w:space="0" w:color="auto"/>
        <w:left w:val="none" w:sz="0" w:space="0" w:color="auto"/>
        <w:bottom w:val="none" w:sz="0" w:space="0" w:color="auto"/>
        <w:right w:val="none" w:sz="0" w:space="0" w:color="auto"/>
      </w:divBdr>
    </w:div>
    <w:div w:id="2011103878">
      <w:marLeft w:val="640"/>
      <w:marRight w:val="0"/>
      <w:marTop w:val="0"/>
      <w:marBottom w:val="0"/>
      <w:divBdr>
        <w:top w:val="none" w:sz="0" w:space="0" w:color="auto"/>
        <w:left w:val="none" w:sz="0" w:space="0" w:color="auto"/>
        <w:bottom w:val="none" w:sz="0" w:space="0" w:color="auto"/>
        <w:right w:val="none" w:sz="0" w:space="0" w:color="auto"/>
      </w:divBdr>
    </w:div>
    <w:div w:id="2011518562">
      <w:marLeft w:val="640"/>
      <w:marRight w:val="0"/>
      <w:marTop w:val="0"/>
      <w:marBottom w:val="0"/>
      <w:divBdr>
        <w:top w:val="none" w:sz="0" w:space="0" w:color="auto"/>
        <w:left w:val="none" w:sz="0" w:space="0" w:color="auto"/>
        <w:bottom w:val="none" w:sz="0" w:space="0" w:color="auto"/>
        <w:right w:val="none" w:sz="0" w:space="0" w:color="auto"/>
      </w:divBdr>
    </w:div>
    <w:div w:id="2012027901">
      <w:marLeft w:val="640"/>
      <w:marRight w:val="0"/>
      <w:marTop w:val="0"/>
      <w:marBottom w:val="0"/>
      <w:divBdr>
        <w:top w:val="none" w:sz="0" w:space="0" w:color="auto"/>
        <w:left w:val="none" w:sz="0" w:space="0" w:color="auto"/>
        <w:bottom w:val="none" w:sz="0" w:space="0" w:color="auto"/>
        <w:right w:val="none" w:sz="0" w:space="0" w:color="auto"/>
      </w:divBdr>
    </w:div>
    <w:div w:id="2012368039">
      <w:marLeft w:val="640"/>
      <w:marRight w:val="0"/>
      <w:marTop w:val="0"/>
      <w:marBottom w:val="0"/>
      <w:divBdr>
        <w:top w:val="none" w:sz="0" w:space="0" w:color="auto"/>
        <w:left w:val="none" w:sz="0" w:space="0" w:color="auto"/>
        <w:bottom w:val="none" w:sz="0" w:space="0" w:color="auto"/>
        <w:right w:val="none" w:sz="0" w:space="0" w:color="auto"/>
      </w:divBdr>
    </w:div>
    <w:div w:id="2012372191">
      <w:marLeft w:val="640"/>
      <w:marRight w:val="0"/>
      <w:marTop w:val="0"/>
      <w:marBottom w:val="0"/>
      <w:divBdr>
        <w:top w:val="none" w:sz="0" w:space="0" w:color="auto"/>
        <w:left w:val="none" w:sz="0" w:space="0" w:color="auto"/>
        <w:bottom w:val="none" w:sz="0" w:space="0" w:color="auto"/>
        <w:right w:val="none" w:sz="0" w:space="0" w:color="auto"/>
      </w:divBdr>
    </w:div>
    <w:div w:id="2012483958">
      <w:marLeft w:val="640"/>
      <w:marRight w:val="0"/>
      <w:marTop w:val="0"/>
      <w:marBottom w:val="0"/>
      <w:divBdr>
        <w:top w:val="none" w:sz="0" w:space="0" w:color="auto"/>
        <w:left w:val="none" w:sz="0" w:space="0" w:color="auto"/>
        <w:bottom w:val="none" w:sz="0" w:space="0" w:color="auto"/>
        <w:right w:val="none" w:sz="0" w:space="0" w:color="auto"/>
      </w:divBdr>
    </w:div>
    <w:div w:id="2012560209">
      <w:marLeft w:val="640"/>
      <w:marRight w:val="0"/>
      <w:marTop w:val="0"/>
      <w:marBottom w:val="0"/>
      <w:divBdr>
        <w:top w:val="none" w:sz="0" w:space="0" w:color="auto"/>
        <w:left w:val="none" w:sz="0" w:space="0" w:color="auto"/>
        <w:bottom w:val="none" w:sz="0" w:space="0" w:color="auto"/>
        <w:right w:val="none" w:sz="0" w:space="0" w:color="auto"/>
      </w:divBdr>
    </w:div>
    <w:div w:id="2012757941">
      <w:marLeft w:val="640"/>
      <w:marRight w:val="0"/>
      <w:marTop w:val="0"/>
      <w:marBottom w:val="0"/>
      <w:divBdr>
        <w:top w:val="none" w:sz="0" w:space="0" w:color="auto"/>
        <w:left w:val="none" w:sz="0" w:space="0" w:color="auto"/>
        <w:bottom w:val="none" w:sz="0" w:space="0" w:color="auto"/>
        <w:right w:val="none" w:sz="0" w:space="0" w:color="auto"/>
      </w:divBdr>
    </w:div>
    <w:div w:id="2012901710">
      <w:marLeft w:val="640"/>
      <w:marRight w:val="0"/>
      <w:marTop w:val="0"/>
      <w:marBottom w:val="0"/>
      <w:divBdr>
        <w:top w:val="none" w:sz="0" w:space="0" w:color="auto"/>
        <w:left w:val="none" w:sz="0" w:space="0" w:color="auto"/>
        <w:bottom w:val="none" w:sz="0" w:space="0" w:color="auto"/>
        <w:right w:val="none" w:sz="0" w:space="0" w:color="auto"/>
      </w:divBdr>
    </w:div>
    <w:div w:id="2012903081">
      <w:marLeft w:val="640"/>
      <w:marRight w:val="0"/>
      <w:marTop w:val="0"/>
      <w:marBottom w:val="0"/>
      <w:divBdr>
        <w:top w:val="none" w:sz="0" w:space="0" w:color="auto"/>
        <w:left w:val="none" w:sz="0" w:space="0" w:color="auto"/>
        <w:bottom w:val="none" w:sz="0" w:space="0" w:color="auto"/>
        <w:right w:val="none" w:sz="0" w:space="0" w:color="auto"/>
      </w:divBdr>
    </w:div>
    <w:div w:id="2013023478">
      <w:marLeft w:val="640"/>
      <w:marRight w:val="0"/>
      <w:marTop w:val="0"/>
      <w:marBottom w:val="0"/>
      <w:divBdr>
        <w:top w:val="none" w:sz="0" w:space="0" w:color="auto"/>
        <w:left w:val="none" w:sz="0" w:space="0" w:color="auto"/>
        <w:bottom w:val="none" w:sz="0" w:space="0" w:color="auto"/>
        <w:right w:val="none" w:sz="0" w:space="0" w:color="auto"/>
      </w:divBdr>
    </w:div>
    <w:div w:id="2013138254">
      <w:marLeft w:val="640"/>
      <w:marRight w:val="0"/>
      <w:marTop w:val="0"/>
      <w:marBottom w:val="0"/>
      <w:divBdr>
        <w:top w:val="none" w:sz="0" w:space="0" w:color="auto"/>
        <w:left w:val="none" w:sz="0" w:space="0" w:color="auto"/>
        <w:bottom w:val="none" w:sz="0" w:space="0" w:color="auto"/>
        <w:right w:val="none" w:sz="0" w:space="0" w:color="auto"/>
      </w:divBdr>
    </w:div>
    <w:div w:id="2013217794">
      <w:marLeft w:val="640"/>
      <w:marRight w:val="0"/>
      <w:marTop w:val="0"/>
      <w:marBottom w:val="0"/>
      <w:divBdr>
        <w:top w:val="none" w:sz="0" w:space="0" w:color="auto"/>
        <w:left w:val="none" w:sz="0" w:space="0" w:color="auto"/>
        <w:bottom w:val="none" w:sz="0" w:space="0" w:color="auto"/>
        <w:right w:val="none" w:sz="0" w:space="0" w:color="auto"/>
      </w:divBdr>
    </w:div>
    <w:div w:id="2013288576">
      <w:marLeft w:val="640"/>
      <w:marRight w:val="0"/>
      <w:marTop w:val="0"/>
      <w:marBottom w:val="0"/>
      <w:divBdr>
        <w:top w:val="none" w:sz="0" w:space="0" w:color="auto"/>
        <w:left w:val="none" w:sz="0" w:space="0" w:color="auto"/>
        <w:bottom w:val="none" w:sz="0" w:space="0" w:color="auto"/>
        <w:right w:val="none" w:sz="0" w:space="0" w:color="auto"/>
      </w:divBdr>
    </w:div>
    <w:div w:id="2013339769">
      <w:marLeft w:val="640"/>
      <w:marRight w:val="0"/>
      <w:marTop w:val="0"/>
      <w:marBottom w:val="0"/>
      <w:divBdr>
        <w:top w:val="none" w:sz="0" w:space="0" w:color="auto"/>
        <w:left w:val="none" w:sz="0" w:space="0" w:color="auto"/>
        <w:bottom w:val="none" w:sz="0" w:space="0" w:color="auto"/>
        <w:right w:val="none" w:sz="0" w:space="0" w:color="auto"/>
      </w:divBdr>
    </w:div>
    <w:div w:id="2013675223">
      <w:marLeft w:val="640"/>
      <w:marRight w:val="0"/>
      <w:marTop w:val="0"/>
      <w:marBottom w:val="0"/>
      <w:divBdr>
        <w:top w:val="none" w:sz="0" w:space="0" w:color="auto"/>
        <w:left w:val="none" w:sz="0" w:space="0" w:color="auto"/>
        <w:bottom w:val="none" w:sz="0" w:space="0" w:color="auto"/>
        <w:right w:val="none" w:sz="0" w:space="0" w:color="auto"/>
      </w:divBdr>
    </w:div>
    <w:div w:id="2013793204">
      <w:marLeft w:val="640"/>
      <w:marRight w:val="0"/>
      <w:marTop w:val="0"/>
      <w:marBottom w:val="0"/>
      <w:divBdr>
        <w:top w:val="none" w:sz="0" w:space="0" w:color="auto"/>
        <w:left w:val="none" w:sz="0" w:space="0" w:color="auto"/>
        <w:bottom w:val="none" w:sz="0" w:space="0" w:color="auto"/>
        <w:right w:val="none" w:sz="0" w:space="0" w:color="auto"/>
      </w:divBdr>
    </w:div>
    <w:div w:id="2013869857">
      <w:marLeft w:val="640"/>
      <w:marRight w:val="0"/>
      <w:marTop w:val="0"/>
      <w:marBottom w:val="0"/>
      <w:divBdr>
        <w:top w:val="none" w:sz="0" w:space="0" w:color="auto"/>
        <w:left w:val="none" w:sz="0" w:space="0" w:color="auto"/>
        <w:bottom w:val="none" w:sz="0" w:space="0" w:color="auto"/>
        <w:right w:val="none" w:sz="0" w:space="0" w:color="auto"/>
      </w:divBdr>
    </w:div>
    <w:div w:id="2014063449">
      <w:marLeft w:val="640"/>
      <w:marRight w:val="0"/>
      <w:marTop w:val="0"/>
      <w:marBottom w:val="0"/>
      <w:divBdr>
        <w:top w:val="none" w:sz="0" w:space="0" w:color="auto"/>
        <w:left w:val="none" w:sz="0" w:space="0" w:color="auto"/>
        <w:bottom w:val="none" w:sz="0" w:space="0" w:color="auto"/>
        <w:right w:val="none" w:sz="0" w:space="0" w:color="auto"/>
      </w:divBdr>
    </w:div>
    <w:div w:id="2014331227">
      <w:marLeft w:val="640"/>
      <w:marRight w:val="0"/>
      <w:marTop w:val="0"/>
      <w:marBottom w:val="0"/>
      <w:divBdr>
        <w:top w:val="none" w:sz="0" w:space="0" w:color="auto"/>
        <w:left w:val="none" w:sz="0" w:space="0" w:color="auto"/>
        <w:bottom w:val="none" w:sz="0" w:space="0" w:color="auto"/>
        <w:right w:val="none" w:sz="0" w:space="0" w:color="auto"/>
      </w:divBdr>
    </w:div>
    <w:div w:id="2014457032">
      <w:marLeft w:val="640"/>
      <w:marRight w:val="0"/>
      <w:marTop w:val="0"/>
      <w:marBottom w:val="0"/>
      <w:divBdr>
        <w:top w:val="none" w:sz="0" w:space="0" w:color="auto"/>
        <w:left w:val="none" w:sz="0" w:space="0" w:color="auto"/>
        <w:bottom w:val="none" w:sz="0" w:space="0" w:color="auto"/>
        <w:right w:val="none" w:sz="0" w:space="0" w:color="auto"/>
      </w:divBdr>
    </w:div>
    <w:div w:id="2014525429">
      <w:marLeft w:val="640"/>
      <w:marRight w:val="0"/>
      <w:marTop w:val="0"/>
      <w:marBottom w:val="0"/>
      <w:divBdr>
        <w:top w:val="none" w:sz="0" w:space="0" w:color="auto"/>
        <w:left w:val="none" w:sz="0" w:space="0" w:color="auto"/>
        <w:bottom w:val="none" w:sz="0" w:space="0" w:color="auto"/>
        <w:right w:val="none" w:sz="0" w:space="0" w:color="auto"/>
      </w:divBdr>
    </w:div>
    <w:div w:id="2014527052">
      <w:marLeft w:val="640"/>
      <w:marRight w:val="0"/>
      <w:marTop w:val="0"/>
      <w:marBottom w:val="0"/>
      <w:divBdr>
        <w:top w:val="none" w:sz="0" w:space="0" w:color="auto"/>
        <w:left w:val="none" w:sz="0" w:space="0" w:color="auto"/>
        <w:bottom w:val="none" w:sz="0" w:space="0" w:color="auto"/>
        <w:right w:val="none" w:sz="0" w:space="0" w:color="auto"/>
      </w:divBdr>
    </w:div>
    <w:div w:id="2014600465">
      <w:marLeft w:val="640"/>
      <w:marRight w:val="0"/>
      <w:marTop w:val="0"/>
      <w:marBottom w:val="0"/>
      <w:divBdr>
        <w:top w:val="none" w:sz="0" w:space="0" w:color="auto"/>
        <w:left w:val="none" w:sz="0" w:space="0" w:color="auto"/>
        <w:bottom w:val="none" w:sz="0" w:space="0" w:color="auto"/>
        <w:right w:val="none" w:sz="0" w:space="0" w:color="auto"/>
      </w:divBdr>
    </w:div>
    <w:div w:id="2014650253">
      <w:marLeft w:val="640"/>
      <w:marRight w:val="0"/>
      <w:marTop w:val="0"/>
      <w:marBottom w:val="0"/>
      <w:divBdr>
        <w:top w:val="none" w:sz="0" w:space="0" w:color="auto"/>
        <w:left w:val="none" w:sz="0" w:space="0" w:color="auto"/>
        <w:bottom w:val="none" w:sz="0" w:space="0" w:color="auto"/>
        <w:right w:val="none" w:sz="0" w:space="0" w:color="auto"/>
      </w:divBdr>
    </w:div>
    <w:div w:id="2014718900">
      <w:marLeft w:val="640"/>
      <w:marRight w:val="0"/>
      <w:marTop w:val="0"/>
      <w:marBottom w:val="0"/>
      <w:divBdr>
        <w:top w:val="none" w:sz="0" w:space="0" w:color="auto"/>
        <w:left w:val="none" w:sz="0" w:space="0" w:color="auto"/>
        <w:bottom w:val="none" w:sz="0" w:space="0" w:color="auto"/>
        <w:right w:val="none" w:sz="0" w:space="0" w:color="auto"/>
      </w:divBdr>
    </w:div>
    <w:div w:id="2014720034">
      <w:marLeft w:val="640"/>
      <w:marRight w:val="0"/>
      <w:marTop w:val="0"/>
      <w:marBottom w:val="0"/>
      <w:divBdr>
        <w:top w:val="none" w:sz="0" w:space="0" w:color="auto"/>
        <w:left w:val="none" w:sz="0" w:space="0" w:color="auto"/>
        <w:bottom w:val="none" w:sz="0" w:space="0" w:color="auto"/>
        <w:right w:val="none" w:sz="0" w:space="0" w:color="auto"/>
      </w:divBdr>
    </w:div>
    <w:div w:id="2014992770">
      <w:marLeft w:val="640"/>
      <w:marRight w:val="0"/>
      <w:marTop w:val="0"/>
      <w:marBottom w:val="0"/>
      <w:divBdr>
        <w:top w:val="none" w:sz="0" w:space="0" w:color="auto"/>
        <w:left w:val="none" w:sz="0" w:space="0" w:color="auto"/>
        <w:bottom w:val="none" w:sz="0" w:space="0" w:color="auto"/>
        <w:right w:val="none" w:sz="0" w:space="0" w:color="auto"/>
      </w:divBdr>
    </w:div>
    <w:div w:id="2015109666">
      <w:marLeft w:val="640"/>
      <w:marRight w:val="0"/>
      <w:marTop w:val="0"/>
      <w:marBottom w:val="0"/>
      <w:divBdr>
        <w:top w:val="none" w:sz="0" w:space="0" w:color="auto"/>
        <w:left w:val="none" w:sz="0" w:space="0" w:color="auto"/>
        <w:bottom w:val="none" w:sz="0" w:space="0" w:color="auto"/>
        <w:right w:val="none" w:sz="0" w:space="0" w:color="auto"/>
      </w:divBdr>
    </w:div>
    <w:div w:id="2015261327">
      <w:marLeft w:val="640"/>
      <w:marRight w:val="0"/>
      <w:marTop w:val="0"/>
      <w:marBottom w:val="0"/>
      <w:divBdr>
        <w:top w:val="none" w:sz="0" w:space="0" w:color="auto"/>
        <w:left w:val="none" w:sz="0" w:space="0" w:color="auto"/>
        <w:bottom w:val="none" w:sz="0" w:space="0" w:color="auto"/>
        <w:right w:val="none" w:sz="0" w:space="0" w:color="auto"/>
      </w:divBdr>
    </w:div>
    <w:div w:id="2015454600">
      <w:marLeft w:val="640"/>
      <w:marRight w:val="0"/>
      <w:marTop w:val="0"/>
      <w:marBottom w:val="0"/>
      <w:divBdr>
        <w:top w:val="none" w:sz="0" w:space="0" w:color="auto"/>
        <w:left w:val="none" w:sz="0" w:space="0" w:color="auto"/>
        <w:bottom w:val="none" w:sz="0" w:space="0" w:color="auto"/>
        <w:right w:val="none" w:sz="0" w:space="0" w:color="auto"/>
      </w:divBdr>
    </w:div>
    <w:div w:id="2015573348">
      <w:marLeft w:val="640"/>
      <w:marRight w:val="0"/>
      <w:marTop w:val="0"/>
      <w:marBottom w:val="0"/>
      <w:divBdr>
        <w:top w:val="none" w:sz="0" w:space="0" w:color="auto"/>
        <w:left w:val="none" w:sz="0" w:space="0" w:color="auto"/>
        <w:bottom w:val="none" w:sz="0" w:space="0" w:color="auto"/>
        <w:right w:val="none" w:sz="0" w:space="0" w:color="auto"/>
      </w:divBdr>
    </w:div>
    <w:div w:id="2015911929">
      <w:marLeft w:val="640"/>
      <w:marRight w:val="0"/>
      <w:marTop w:val="0"/>
      <w:marBottom w:val="0"/>
      <w:divBdr>
        <w:top w:val="none" w:sz="0" w:space="0" w:color="auto"/>
        <w:left w:val="none" w:sz="0" w:space="0" w:color="auto"/>
        <w:bottom w:val="none" w:sz="0" w:space="0" w:color="auto"/>
        <w:right w:val="none" w:sz="0" w:space="0" w:color="auto"/>
      </w:divBdr>
    </w:div>
    <w:div w:id="2015913819">
      <w:marLeft w:val="640"/>
      <w:marRight w:val="0"/>
      <w:marTop w:val="0"/>
      <w:marBottom w:val="0"/>
      <w:divBdr>
        <w:top w:val="none" w:sz="0" w:space="0" w:color="auto"/>
        <w:left w:val="none" w:sz="0" w:space="0" w:color="auto"/>
        <w:bottom w:val="none" w:sz="0" w:space="0" w:color="auto"/>
        <w:right w:val="none" w:sz="0" w:space="0" w:color="auto"/>
      </w:divBdr>
    </w:div>
    <w:div w:id="2016421803">
      <w:marLeft w:val="640"/>
      <w:marRight w:val="0"/>
      <w:marTop w:val="0"/>
      <w:marBottom w:val="0"/>
      <w:divBdr>
        <w:top w:val="none" w:sz="0" w:space="0" w:color="auto"/>
        <w:left w:val="none" w:sz="0" w:space="0" w:color="auto"/>
        <w:bottom w:val="none" w:sz="0" w:space="0" w:color="auto"/>
        <w:right w:val="none" w:sz="0" w:space="0" w:color="auto"/>
      </w:divBdr>
    </w:div>
    <w:div w:id="2016685680">
      <w:marLeft w:val="640"/>
      <w:marRight w:val="0"/>
      <w:marTop w:val="0"/>
      <w:marBottom w:val="0"/>
      <w:divBdr>
        <w:top w:val="none" w:sz="0" w:space="0" w:color="auto"/>
        <w:left w:val="none" w:sz="0" w:space="0" w:color="auto"/>
        <w:bottom w:val="none" w:sz="0" w:space="0" w:color="auto"/>
        <w:right w:val="none" w:sz="0" w:space="0" w:color="auto"/>
      </w:divBdr>
    </w:div>
    <w:div w:id="2016956865">
      <w:marLeft w:val="640"/>
      <w:marRight w:val="0"/>
      <w:marTop w:val="0"/>
      <w:marBottom w:val="0"/>
      <w:divBdr>
        <w:top w:val="none" w:sz="0" w:space="0" w:color="auto"/>
        <w:left w:val="none" w:sz="0" w:space="0" w:color="auto"/>
        <w:bottom w:val="none" w:sz="0" w:space="0" w:color="auto"/>
        <w:right w:val="none" w:sz="0" w:space="0" w:color="auto"/>
      </w:divBdr>
    </w:div>
    <w:div w:id="2017076102">
      <w:marLeft w:val="640"/>
      <w:marRight w:val="0"/>
      <w:marTop w:val="0"/>
      <w:marBottom w:val="0"/>
      <w:divBdr>
        <w:top w:val="none" w:sz="0" w:space="0" w:color="auto"/>
        <w:left w:val="none" w:sz="0" w:space="0" w:color="auto"/>
        <w:bottom w:val="none" w:sz="0" w:space="0" w:color="auto"/>
        <w:right w:val="none" w:sz="0" w:space="0" w:color="auto"/>
      </w:divBdr>
    </w:div>
    <w:div w:id="2017150365">
      <w:marLeft w:val="640"/>
      <w:marRight w:val="0"/>
      <w:marTop w:val="0"/>
      <w:marBottom w:val="0"/>
      <w:divBdr>
        <w:top w:val="none" w:sz="0" w:space="0" w:color="auto"/>
        <w:left w:val="none" w:sz="0" w:space="0" w:color="auto"/>
        <w:bottom w:val="none" w:sz="0" w:space="0" w:color="auto"/>
        <w:right w:val="none" w:sz="0" w:space="0" w:color="auto"/>
      </w:divBdr>
    </w:div>
    <w:div w:id="2017227592">
      <w:marLeft w:val="640"/>
      <w:marRight w:val="0"/>
      <w:marTop w:val="0"/>
      <w:marBottom w:val="0"/>
      <w:divBdr>
        <w:top w:val="none" w:sz="0" w:space="0" w:color="auto"/>
        <w:left w:val="none" w:sz="0" w:space="0" w:color="auto"/>
        <w:bottom w:val="none" w:sz="0" w:space="0" w:color="auto"/>
        <w:right w:val="none" w:sz="0" w:space="0" w:color="auto"/>
      </w:divBdr>
    </w:div>
    <w:div w:id="2017265038">
      <w:marLeft w:val="640"/>
      <w:marRight w:val="0"/>
      <w:marTop w:val="0"/>
      <w:marBottom w:val="0"/>
      <w:divBdr>
        <w:top w:val="none" w:sz="0" w:space="0" w:color="auto"/>
        <w:left w:val="none" w:sz="0" w:space="0" w:color="auto"/>
        <w:bottom w:val="none" w:sz="0" w:space="0" w:color="auto"/>
        <w:right w:val="none" w:sz="0" w:space="0" w:color="auto"/>
      </w:divBdr>
    </w:div>
    <w:div w:id="2017461332">
      <w:marLeft w:val="640"/>
      <w:marRight w:val="0"/>
      <w:marTop w:val="0"/>
      <w:marBottom w:val="0"/>
      <w:divBdr>
        <w:top w:val="none" w:sz="0" w:space="0" w:color="auto"/>
        <w:left w:val="none" w:sz="0" w:space="0" w:color="auto"/>
        <w:bottom w:val="none" w:sz="0" w:space="0" w:color="auto"/>
        <w:right w:val="none" w:sz="0" w:space="0" w:color="auto"/>
      </w:divBdr>
    </w:div>
    <w:div w:id="2017465289">
      <w:marLeft w:val="640"/>
      <w:marRight w:val="0"/>
      <w:marTop w:val="0"/>
      <w:marBottom w:val="0"/>
      <w:divBdr>
        <w:top w:val="none" w:sz="0" w:space="0" w:color="auto"/>
        <w:left w:val="none" w:sz="0" w:space="0" w:color="auto"/>
        <w:bottom w:val="none" w:sz="0" w:space="0" w:color="auto"/>
        <w:right w:val="none" w:sz="0" w:space="0" w:color="auto"/>
      </w:divBdr>
    </w:div>
    <w:div w:id="2017489252">
      <w:marLeft w:val="640"/>
      <w:marRight w:val="0"/>
      <w:marTop w:val="0"/>
      <w:marBottom w:val="0"/>
      <w:divBdr>
        <w:top w:val="none" w:sz="0" w:space="0" w:color="auto"/>
        <w:left w:val="none" w:sz="0" w:space="0" w:color="auto"/>
        <w:bottom w:val="none" w:sz="0" w:space="0" w:color="auto"/>
        <w:right w:val="none" w:sz="0" w:space="0" w:color="auto"/>
      </w:divBdr>
    </w:div>
    <w:div w:id="2017534027">
      <w:marLeft w:val="640"/>
      <w:marRight w:val="0"/>
      <w:marTop w:val="0"/>
      <w:marBottom w:val="0"/>
      <w:divBdr>
        <w:top w:val="none" w:sz="0" w:space="0" w:color="auto"/>
        <w:left w:val="none" w:sz="0" w:space="0" w:color="auto"/>
        <w:bottom w:val="none" w:sz="0" w:space="0" w:color="auto"/>
        <w:right w:val="none" w:sz="0" w:space="0" w:color="auto"/>
      </w:divBdr>
    </w:div>
    <w:div w:id="2017658778">
      <w:marLeft w:val="640"/>
      <w:marRight w:val="0"/>
      <w:marTop w:val="0"/>
      <w:marBottom w:val="0"/>
      <w:divBdr>
        <w:top w:val="none" w:sz="0" w:space="0" w:color="auto"/>
        <w:left w:val="none" w:sz="0" w:space="0" w:color="auto"/>
        <w:bottom w:val="none" w:sz="0" w:space="0" w:color="auto"/>
        <w:right w:val="none" w:sz="0" w:space="0" w:color="auto"/>
      </w:divBdr>
    </w:div>
    <w:div w:id="2017808609">
      <w:marLeft w:val="640"/>
      <w:marRight w:val="0"/>
      <w:marTop w:val="0"/>
      <w:marBottom w:val="0"/>
      <w:divBdr>
        <w:top w:val="none" w:sz="0" w:space="0" w:color="auto"/>
        <w:left w:val="none" w:sz="0" w:space="0" w:color="auto"/>
        <w:bottom w:val="none" w:sz="0" w:space="0" w:color="auto"/>
        <w:right w:val="none" w:sz="0" w:space="0" w:color="auto"/>
      </w:divBdr>
    </w:div>
    <w:div w:id="2017880357">
      <w:marLeft w:val="640"/>
      <w:marRight w:val="0"/>
      <w:marTop w:val="0"/>
      <w:marBottom w:val="0"/>
      <w:divBdr>
        <w:top w:val="none" w:sz="0" w:space="0" w:color="auto"/>
        <w:left w:val="none" w:sz="0" w:space="0" w:color="auto"/>
        <w:bottom w:val="none" w:sz="0" w:space="0" w:color="auto"/>
        <w:right w:val="none" w:sz="0" w:space="0" w:color="auto"/>
      </w:divBdr>
    </w:div>
    <w:div w:id="2017926226">
      <w:marLeft w:val="640"/>
      <w:marRight w:val="0"/>
      <w:marTop w:val="0"/>
      <w:marBottom w:val="0"/>
      <w:divBdr>
        <w:top w:val="none" w:sz="0" w:space="0" w:color="auto"/>
        <w:left w:val="none" w:sz="0" w:space="0" w:color="auto"/>
        <w:bottom w:val="none" w:sz="0" w:space="0" w:color="auto"/>
        <w:right w:val="none" w:sz="0" w:space="0" w:color="auto"/>
      </w:divBdr>
    </w:div>
    <w:div w:id="2017994119">
      <w:marLeft w:val="640"/>
      <w:marRight w:val="0"/>
      <w:marTop w:val="0"/>
      <w:marBottom w:val="0"/>
      <w:divBdr>
        <w:top w:val="none" w:sz="0" w:space="0" w:color="auto"/>
        <w:left w:val="none" w:sz="0" w:space="0" w:color="auto"/>
        <w:bottom w:val="none" w:sz="0" w:space="0" w:color="auto"/>
        <w:right w:val="none" w:sz="0" w:space="0" w:color="auto"/>
      </w:divBdr>
    </w:div>
    <w:div w:id="2018077459">
      <w:marLeft w:val="640"/>
      <w:marRight w:val="0"/>
      <w:marTop w:val="0"/>
      <w:marBottom w:val="0"/>
      <w:divBdr>
        <w:top w:val="none" w:sz="0" w:space="0" w:color="auto"/>
        <w:left w:val="none" w:sz="0" w:space="0" w:color="auto"/>
        <w:bottom w:val="none" w:sz="0" w:space="0" w:color="auto"/>
        <w:right w:val="none" w:sz="0" w:space="0" w:color="auto"/>
      </w:divBdr>
    </w:div>
    <w:div w:id="2018115949">
      <w:marLeft w:val="640"/>
      <w:marRight w:val="0"/>
      <w:marTop w:val="0"/>
      <w:marBottom w:val="0"/>
      <w:divBdr>
        <w:top w:val="none" w:sz="0" w:space="0" w:color="auto"/>
        <w:left w:val="none" w:sz="0" w:space="0" w:color="auto"/>
        <w:bottom w:val="none" w:sz="0" w:space="0" w:color="auto"/>
        <w:right w:val="none" w:sz="0" w:space="0" w:color="auto"/>
      </w:divBdr>
    </w:div>
    <w:div w:id="2018312983">
      <w:marLeft w:val="640"/>
      <w:marRight w:val="0"/>
      <w:marTop w:val="0"/>
      <w:marBottom w:val="0"/>
      <w:divBdr>
        <w:top w:val="none" w:sz="0" w:space="0" w:color="auto"/>
        <w:left w:val="none" w:sz="0" w:space="0" w:color="auto"/>
        <w:bottom w:val="none" w:sz="0" w:space="0" w:color="auto"/>
        <w:right w:val="none" w:sz="0" w:space="0" w:color="auto"/>
      </w:divBdr>
    </w:div>
    <w:div w:id="2018339501">
      <w:marLeft w:val="640"/>
      <w:marRight w:val="0"/>
      <w:marTop w:val="0"/>
      <w:marBottom w:val="0"/>
      <w:divBdr>
        <w:top w:val="none" w:sz="0" w:space="0" w:color="auto"/>
        <w:left w:val="none" w:sz="0" w:space="0" w:color="auto"/>
        <w:bottom w:val="none" w:sz="0" w:space="0" w:color="auto"/>
        <w:right w:val="none" w:sz="0" w:space="0" w:color="auto"/>
      </w:divBdr>
    </w:div>
    <w:div w:id="2018386382">
      <w:marLeft w:val="640"/>
      <w:marRight w:val="0"/>
      <w:marTop w:val="0"/>
      <w:marBottom w:val="0"/>
      <w:divBdr>
        <w:top w:val="none" w:sz="0" w:space="0" w:color="auto"/>
        <w:left w:val="none" w:sz="0" w:space="0" w:color="auto"/>
        <w:bottom w:val="none" w:sz="0" w:space="0" w:color="auto"/>
        <w:right w:val="none" w:sz="0" w:space="0" w:color="auto"/>
      </w:divBdr>
    </w:div>
    <w:div w:id="2018925344">
      <w:marLeft w:val="640"/>
      <w:marRight w:val="0"/>
      <w:marTop w:val="0"/>
      <w:marBottom w:val="0"/>
      <w:divBdr>
        <w:top w:val="none" w:sz="0" w:space="0" w:color="auto"/>
        <w:left w:val="none" w:sz="0" w:space="0" w:color="auto"/>
        <w:bottom w:val="none" w:sz="0" w:space="0" w:color="auto"/>
        <w:right w:val="none" w:sz="0" w:space="0" w:color="auto"/>
      </w:divBdr>
    </w:div>
    <w:div w:id="2019456597">
      <w:marLeft w:val="640"/>
      <w:marRight w:val="0"/>
      <w:marTop w:val="0"/>
      <w:marBottom w:val="0"/>
      <w:divBdr>
        <w:top w:val="none" w:sz="0" w:space="0" w:color="auto"/>
        <w:left w:val="none" w:sz="0" w:space="0" w:color="auto"/>
        <w:bottom w:val="none" w:sz="0" w:space="0" w:color="auto"/>
        <w:right w:val="none" w:sz="0" w:space="0" w:color="auto"/>
      </w:divBdr>
    </w:div>
    <w:div w:id="2019574978">
      <w:marLeft w:val="640"/>
      <w:marRight w:val="0"/>
      <w:marTop w:val="0"/>
      <w:marBottom w:val="0"/>
      <w:divBdr>
        <w:top w:val="none" w:sz="0" w:space="0" w:color="auto"/>
        <w:left w:val="none" w:sz="0" w:space="0" w:color="auto"/>
        <w:bottom w:val="none" w:sz="0" w:space="0" w:color="auto"/>
        <w:right w:val="none" w:sz="0" w:space="0" w:color="auto"/>
      </w:divBdr>
    </w:div>
    <w:div w:id="2019575163">
      <w:marLeft w:val="640"/>
      <w:marRight w:val="0"/>
      <w:marTop w:val="0"/>
      <w:marBottom w:val="0"/>
      <w:divBdr>
        <w:top w:val="none" w:sz="0" w:space="0" w:color="auto"/>
        <w:left w:val="none" w:sz="0" w:space="0" w:color="auto"/>
        <w:bottom w:val="none" w:sz="0" w:space="0" w:color="auto"/>
        <w:right w:val="none" w:sz="0" w:space="0" w:color="auto"/>
      </w:divBdr>
    </w:div>
    <w:div w:id="2019578208">
      <w:marLeft w:val="640"/>
      <w:marRight w:val="0"/>
      <w:marTop w:val="0"/>
      <w:marBottom w:val="0"/>
      <w:divBdr>
        <w:top w:val="none" w:sz="0" w:space="0" w:color="auto"/>
        <w:left w:val="none" w:sz="0" w:space="0" w:color="auto"/>
        <w:bottom w:val="none" w:sz="0" w:space="0" w:color="auto"/>
        <w:right w:val="none" w:sz="0" w:space="0" w:color="auto"/>
      </w:divBdr>
    </w:div>
    <w:div w:id="2019648199">
      <w:marLeft w:val="640"/>
      <w:marRight w:val="0"/>
      <w:marTop w:val="0"/>
      <w:marBottom w:val="0"/>
      <w:divBdr>
        <w:top w:val="none" w:sz="0" w:space="0" w:color="auto"/>
        <w:left w:val="none" w:sz="0" w:space="0" w:color="auto"/>
        <w:bottom w:val="none" w:sz="0" w:space="0" w:color="auto"/>
        <w:right w:val="none" w:sz="0" w:space="0" w:color="auto"/>
      </w:divBdr>
    </w:div>
    <w:div w:id="2019698477">
      <w:marLeft w:val="640"/>
      <w:marRight w:val="0"/>
      <w:marTop w:val="0"/>
      <w:marBottom w:val="0"/>
      <w:divBdr>
        <w:top w:val="none" w:sz="0" w:space="0" w:color="auto"/>
        <w:left w:val="none" w:sz="0" w:space="0" w:color="auto"/>
        <w:bottom w:val="none" w:sz="0" w:space="0" w:color="auto"/>
        <w:right w:val="none" w:sz="0" w:space="0" w:color="auto"/>
      </w:divBdr>
    </w:div>
    <w:div w:id="2019847838">
      <w:marLeft w:val="640"/>
      <w:marRight w:val="0"/>
      <w:marTop w:val="0"/>
      <w:marBottom w:val="0"/>
      <w:divBdr>
        <w:top w:val="none" w:sz="0" w:space="0" w:color="auto"/>
        <w:left w:val="none" w:sz="0" w:space="0" w:color="auto"/>
        <w:bottom w:val="none" w:sz="0" w:space="0" w:color="auto"/>
        <w:right w:val="none" w:sz="0" w:space="0" w:color="auto"/>
      </w:divBdr>
    </w:div>
    <w:div w:id="2019966728">
      <w:marLeft w:val="640"/>
      <w:marRight w:val="0"/>
      <w:marTop w:val="0"/>
      <w:marBottom w:val="0"/>
      <w:divBdr>
        <w:top w:val="none" w:sz="0" w:space="0" w:color="auto"/>
        <w:left w:val="none" w:sz="0" w:space="0" w:color="auto"/>
        <w:bottom w:val="none" w:sz="0" w:space="0" w:color="auto"/>
        <w:right w:val="none" w:sz="0" w:space="0" w:color="auto"/>
      </w:divBdr>
    </w:div>
    <w:div w:id="2020235484">
      <w:marLeft w:val="640"/>
      <w:marRight w:val="0"/>
      <w:marTop w:val="0"/>
      <w:marBottom w:val="0"/>
      <w:divBdr>
        <w:top w:val="none" w:sz="0" w:space="0" w:color="auto"/>
        <w:left w:val="none" w:sz="0" w:space="0" w:color="auto"/>
        <w:bottom w:val="none" w:sz="0" w:space="0" w:color="auto"/>
        <w:right w:val="none" w:sz="0" w:space="0" w:color="auto"/>
      </w:divBdr>
    </w:div>
    <w:div w:id="2020428416">
      <w:marLeft w:val="640"/>
      <w:marRight w:val="0"/>
      <w:marTop w:val="0"/>
      <w:marBottom w:val="0"/>
      <w:divBdr>
        <w:top w:val="none" w:sz="0" w:space="0" w:color="auto"/>
        <w:left w:val="none" w:sz="0" w:space="0" w:color="auto"/>
        <w:bottom w:val="none" w:sz="0" w:space="0" w:color="auto"/>
        <w:right w:val="none" w:sz="0" w:space="0" w:color="auto"/>
      </w:divBdr>
    </w:div>
    <w:div w:id="2021423949">
      <w:marLeft w:val="640"/>
      <w:marRight w:val="0"/>
      <w:marTop w:val="0"/>
      <w:marBottom w:val="0"/>
      <w:divBdr>
        <w:top w:val="none" w:sz="0" w:space="0" w:color="auto"/>
        <w:left w:val="none" w:sz="0" w:space="0" w:color="auto"/>
        <w:bottom w:val="none" w:sz="0" w:space="0" w:color="auto"/>
        <w:right w:val="none" w:sz="0" w:space="0" w:color="auto"/>
      </w:divBdr>
    </w:div>
    <w:div w:id="2021543913">
      <w:marLeft w:val="640"/>
      <w:marRight w:val="0"/>
      <w:marTop w:val="0"/>
      <w:marBottom w:val="0"/>
      <w:divBdr>
        <w:top w:val="none" w:sz="0" w:space="0" w:color="auto"/>
        <w:left w:val="none" w:sz="0" w:space="0" w:color="auto"/>
        <w:bottom w:val="none" w:sz="0" w:space="0" w:color="auto"/>
        <w:right w:val="none" w:sz="0" w:space="0" w:color="auto"/>
      </w:divBdr>
    </w:div>
    <w:div w:id="2021733822">
      <w:marLeft w:val="640"/>
      <w:marRight w:val="0"/>
      <w:marTop w:val="0"/>
      <w:marBottom w:val="0"/>
      <w:divBdr>
        <w:top w:val="none" w:sz="0" w:space="0" w:color="auto"/>
        <w:left w:val="none" w:sz="0" w:space="0" w:color="auto"/>
        <w:bottom w:val="none" w:sz="0" w:space="0" w:color="auto"/>
        <w:right w:val="none" w:sz="0" w:space="0" w:color="auto"/>
      </w:divBdr>
    </w:div>
    <w:div w:id="2022194496">
      <w:marLeft w:val="640"/>
      <w:marRight w:val="0"/>
      <w:marTop w:val="0"/>
      <w:marBottom w:val="0"/>
      <w:divBdr>
        <w:top w:val="none" w:sz="0" w:space="0" w:color="auto"/>
        <w:left w:val="none" w:sz="0" w:space="0" w:color="auto"/>
        <w:bottom w:val="none" w:sz="0" w:space="0" w:color="auto"/>
        <w:right w:val="none" w:sz="0" w:space="0" w:color="auto"/>
      </w:divBdr>
    </w:div>
    <w:div w:id="2022780848">
      <w:marLeft w:val="640"/>
      <w:marRight w:val="0"/>
      <w:marTop w:val="0"/>
      <w:marBottom w:val="0"/>
      <w:divBdr>
        <w:top w:val="none" w:sz="0" w:space="0" w:color="auto"/>
        <w:left w:val="none" w:sz="0" w:space="0" w:color="auto"/>
        <w:bottom w:val="none" w:sz="0" w:space="0" w:color="auto"/>
        <w:right w:val="none" w:sz="0" w:space="0" w:color="auto"/>
      </w:divBdr>
    </w:div>
    <w:div w:id="2022851610">
      <w:marLeft w:val="640"/>
      <w:marRight w:val="0"/>
      <w:marTop w:val="0"/>
      <w:marBottom w:val="0"/>
      <w:divBdr>
        <w:top w:val="none" w:sz="0" w:space="0" w:color="auto"/>
        <w:left w:val="none" w:sz="0" w:space="0" w:color="auto"/>
        <w:bottom w:val="none" w:sz="0" w:space="0" w:color="auto"/>
        <w:right w:val="none" w:sz="0" w:space="0" w:color="auto"/>
      </w:divBdr>
    </w:div>
    <w:div w:id="2022971419">
      <w:marLeft w:val="640"/>
      <w:marRight w:val="0"/>
      <w:marTop w:val="0"/>
      <w:marBottom w:val="0"/>
      <w:divBdr>
        <w:top w:val="none" w:sz="0" w:space="0" w:color="auto"/>
        <w:left w:val="none" w:sz="0" w:space="0" w:color="auto"/>
        <w:bottom w:val="none" w:sz="0" w:space="0" w:color="auto"/>
        <w:right w:val="none" w:sz="0" w:space="0" w:color="auto"/>
      </w:divBdr>
    </w:div>
    <w:div w:id="2023164483">
      <w:marLeft w:val="640"/>
      <w:marRight w:val="0"/>
      <w:marTop w:val="0"/>
      <w:marBottom w:val="0"/>
      <w:divBdr>
        <w:top w:val="none" w:sz="0" w:space="0" w:color="auto"/>
        <w:left w:val="none" w:sz="0" w:space="0" w:color="auto"/>
        <w:bottom w:val="none" w:sz="0" w:space="0" w:color="auto"/>
        <w:right w:val="none" w:sz="0" w:space="0" w:color="auto"/>
      </w:divBdr>
    </w:div>
    <w:div w:id="2023432103">
      <w:marLeft w:val="640"/>
      <w:marRight w:val="0"/>
      <w:marTop w:val="0"/>
      <w:marBottom w:val="0"/>
      <w:divBdr>
        <w:top w:val="none" w:sz="0" w:space="0" w:color="auto"/>
        <w:left w:val="none" w:sz="0" w:space="0" w:color="auto"/>
        <w:bottom w:val="none" w:sz="0" w:space="0" w:color="auto"/>
        <w:right w:val="none" w:sz="0" w:space="0" w:color="auto"/>
      </w:divBdr>
    </w:div>
    <w:div w:id="2023503909">
      <w:marLeft w:val="640"/>
      <w:marRight w:val="0"/>
      <w:marTop w:val="0"/>
      <w:marBottom w:val="0"/>
      <w:divBdr>
        <w:top w:val="none" w:sz="0" w:space="0" w:color="auto"/>
        <w:left w:val="none" w:sz="0" w:space="0" w:color="auto"/>
        <w:bottom w:val="none" w:sz="0" w:space="0" w:color="auto"/>
        <w:right w:val="none" w:sz="0" w:space="0" w:color="auto"/>
      </w:divBdr>
    </w:div>
    <w:div w:id="2023579945">
      <w:marLeft w:val="640"/>
      <w:marRight w:val="0"/>
      <w:marTop w:val="0"/>
      <w:marBottom w:val="0"/>
      <w:divBdr>
        <w:top w:val="none" w:sz="0" w:space="0" w:color="auto"/>
        <w:left w:val="none" w:sz="0" w:space="0" w:color="auto"/>
        <w:bottom w:val="none" w:sz="0" w:space="0" w:color="auto"/>
        <w:right w:val="none" w:sz="0" w:space="0" w:color="auto"/>
      </w:divBdr>
    </w:div>
    <w:div w:id="2023967060">
      <w:marLeft w:val="640"/>
      <w:marRight w:val="0"/>
      <w:marTop w:val="0"/>
      <w:marBottom w:val="0"/>
      <w:divBdr>
        <w:top w:val="none" w:sz="0" w:space="0" w:color="auto"/>
        <w:left w:val="none" w:sz="0" w:space="0" w:color="auto"/>
        <w:bottom w:val="none" w:sz="0" w:space="0" w:color="auto"/>
        <w:right w:val="none" w:sz="0" w:space="0" w:color="auto"/>
      </w:divBdr>
    </w:div>
    <w:div w:id="2024435851">
      <w:marLeft w:val="640"/>
      <w:marRight w:val="0"/>
      <w:marTop w:val="0"/>
      <w:marBottom w:val="0"/>
      <w:divBdr>
        <w:top w:val="none" w:sz="0" w:space="0" w:color="auto"/>
        <w:left w:val="none" w:sz="0" w:space="0" w:color="auto"/>
        <w:bottom w:val="none" w:sz="0" w:space="0" w:color="auto"/>
        <w:right w:val="none" w:sz="0" w:space="0" w:color="auto"/>
      </w:divBdr>
    </w:div>
    <w:div w:id="2024627091">
      <w:marLeft w:val="640"/>
      <w:marRight w:val="0"/>
      <w:marTop w:val="0"/>
      <w:marBottom w:val="0"/>
      <w:divBdr>
        <w:top w:val="none" w:sz="0" w:space="0" w:color="auto"/>
        <w:left w:val="none" w:sz="0" w:space="0" w:color="auto"/>
        <w:bottom w:val="none" w:sz="0" w:space="0" w:color="auto"/>
        <w:right w:val="none" w:sz="0" w:space="0" w:color="auto"/>
      </w:divBdr>
    </w:div>
    <w:div w:id="2024818110">
      <w:marLeft w:val="640"/>
      <w:marRight w:val="0"/>
      <w:marTop w:val="0"/>
      <w:marBottom w:val="0"/>
      <w:divBdr>
        <w:top w:val="none" w:sz="0" w:space="0" w:color="auto"/>
        <w:left w:val="none" w:sz="0" w:space="0" w:color="auto"/>
        <w:bottom w:val="none" w:sz="0" w:space="0" w:color="auto"/>
        <w:right w:val="none" w:sz="0" w:space="0" w:color="auto"/>
      </w:divBdr>
    </w:div>
    <w:div w:id="2024866452">
      <w:marLeft w:val="640"/>
      <w:marRight w:val="0"/>
      <w:marTop w:val="0"/>
      <w:marBottom w:val="0"/>
      <w:divBdr>
        <w:top w:val="none" w:sz="0" w:space="0" w:color="auto"/>
        <w:left w:val="none" w:sz="0" w:space="0" w:color="auto"/>
        <w:bottom w:val="none" w:sz="0" w:space="0" w:color="auto"/>
        <w:right w:val="none" w:sz="0" w:space="0" w:color="auto"/>
      </w:divBdr>
    </w:div>
    <w:div w:id="2025011806">
      <w:marLeft w:val="640"/>
      <w:marRight w:val="0"/>
      <w:marTop w:val="0"/>
      <w:marBottom w:val="0"/>
      <w:divBdr>
        <w:top w:val="none" w:sz="0" w:space="0" w:color="auto"/>
        <w:left w:val="none" w:sz="0" w:space="0" w:color="auto"/>
        <w:bottom w:val="none" w:sz="0" w:space="0" w:color="auto"/>
        <w:right w:val="none" w:sz="0" w:space="0" w:color="auto"/>
      </w:divBdr>
    </w:div>
    <w:div w:id="2025402392">
      <w:marLeft w:val="640"/>
      <w:marRight w:val="0"/>
      <w:marTop w:val="0"/>
      <w:marBottom w:val="0"/>
      <w:divBdr>
        <w:top w:val="none" w:sz="0" w:space="0" w:color="auto"/>
        <w:left w:val="none" w:sz="0" w:space="0" w:color="auto"/>
        <w:bottom w:val="none" w:sz="0" w:space="0" w:color="auto"/>
        <w:right w:val="none" w:sz="0" w:space="0" w:color="auto"/>
      </w:divBdr>
    </w:div>
    <w:div w:id="2025937892">
      <w:marLeft w:val="640"/>
      <w:marRight w:val="0"/>
      <w:marTop w:val="0"/>
      <w:marBottom w:val="0"/>
      <w:divBdr>
        <w:top w:val="none" w:sz="0" w:space="0" w:color="auto"/>
        <w:left w:val="none" w:sz="0" w:space="0" w:color="auto"/>
        <w:bottom w:val="none" w:sz="0" w:space="0" w:color="auto"/>
        <w:right w:val="none" w:sz="0" w:space="0" w:color="auto"/>
      </w:divBdr>
    </w:div>
    <w:div w:id="2026245564">
      <w:marLeft w:val="640"/>
      <w:marRight w:val="0"/>
      <w:marTop w:val="0"/>
      <w:marBottom w:val="0"/>
      <w:divBdr>
        <w:top w:val="none" w:sz="0" w:space="0" w:color="auto"/>
        <w:left w:val="none" w:sz="0" w:space="0" w:color="auto"/>
        <w:bottom w:val="none" w:sz="0" w:space="0" w:color="auto"/>
        <w:right w:val="none" w:sz="0" w:space="0" w:color="auto"/>
      </w:divBdr>
    </w:div>
    <w:div w:id="2026399797">
      <w:marLeft w:val="640"/>
      <w:marRight w:val="0"/>
      <w:marTop w:val="0"/>
      <w:marBottom w:val="0"/>
      <w:divBdr>
        <w:top w:val="none" w:sz="0" w:space="0" w:color="auto"/>
        <w:left w:val="none" w:sz="0" w:space="0" w:color="auto"/>
        <w:bottom w:val="none" w:sz="0" w:space="0" w:color="auto"/>
        <w:right w:val="none" w:sz="0" w:space="0" w:color="auto"/>
      </w:divBdr>
    </w:div>
    <w:div w:id="2026401343">
      <w:marLeft w:val="640"/>
      <w:marRight w:val="0"/>
      <w:marTop w:val="0"/>
      <w:marBottom w:val="0"/>
      <w:divBdr>
        <w:top w:val="none" w:sz="0" w:space="0" w:color="auto"/>
        <w:left w:val="none" w:sz="0" w:space="0" w:color="auto"/>
        <w:bottom w:val="none" w:sz="0" w:space="0" w:color="auto"/>
        <w:right w:val="none" w:sz="0" w:space="0" w:color="auto"/>
      </w:divBdr>
    </w:div>
    <w:div w:id="2026782028">
      <w:marLeft w:val="640"/>
      <w:marRight w:val="0"/>
      <w:marTop w:val="0"/>
      <w:marBottom w:val="0"/>
      <w:divBdr>
        <w:top w:val="none" w:sz="0" w:space="0" w:color="auto"/>
        <w:left w:val="none" w:sz="0" w:space="0" w:color="auto"/>
        <w:bottom w:val="none" w:sz="0" w:space="0" w:color="auto"/>
        <w:right w:val="none" w:sz="0" w:space="0" w:color="auto"/>
      </w:divBdr>
    </w:div>
    <w:div w:id="2026786546">
      <w:marLeft w:val="640"/>
      <w:marRight w:val="0"/>
      <w:marTop w:val="0"/>
      <w:marBottom w:val="0"/>
      <w:divBdr>
        <w:top w:val="none" w:sz="0" w:space="0" w:color="auto"/>
        <w:left w:val="none" w:sz="0" w:space="0" w:color="auto"/>
        <w:bottom w:val="none" w:sz="0" w:space="0" w:color="auto"/>
        <w:right w:val="none" w:sz="0" w:space="0" w:color="auto"/>
      </w:divBdr>
    </w:div>
    <w:div w:id="2026786816">
      <w:marLeft w:val="640"/>
      <w:marRight w:val="0"/>
      <w:marTop w:val="0"/>
      <w:marBottom w:val="0"/>
      <w:divBdr>
        <w:top w:val="none" w:sz="0" w:space="0" w:color="auto"/>
        <w:left w:val="none" w:sz="0" w:space="0" w:color="auto"/>
        <w:bottom w:val="none" w:sz="0" w:space="0" w:color="auto"/>
        <w:right w:val="none" w:sz="0" w:space="0" w:color="auto"/>
      </w:divBdr>
    </w:div>
    <w:div w:id="2026861581">
      <w:marLeft w:val="640"/>
      <w:marRight w:val="0"/>
      <w:marTop w:val="0"/>
      <w:marBottom w:val="0"/>
      <w:divBdr>
        <w:top w:val="none" w:sz="0" w:space="0" w:color="auto"/>
        <w:left w:val="none" w:sz="0" w:space="0" w:color="auto"/>
        <w:bottom w:val="none" w:sz="0" w:space="0" w:color="auto"/>
        <w:right w:val="none" w:sz="0" w:space="0" w:color="auto"/>
      </w:divBdr>
    </w:div>
    <w:div w:id="2027096194">
      <w:marLeft w:val="640"/>
      <w:marRight w:val="0"/>
      <w:marTop w:val="0"/>
      <w:marBottom w:val="0"/>
      <w:divBdr>
        <w:top w:val="none" w:sz="0" w:space="0" w:color="auto"/>
        <w:left w:val="none" w:sz="0" w:space="0" w:color="auto"/>
        <w:bottom w:val="none" w:sz="0" w:space="0" w:color="auto"/>
        <w:right w:val="none" w:sz="0" w:space="0" w:color="auto"/>
      </w:divBdr>
    </w:div>
    <w:div w:id="2027168944">
      <w:marLeft w:val="640"/>
      <w:marRight w:val="0"/>
      <w:marTop w:val="0"/>
      <w:marBottom w:val="0"/>
      <w:divBdr>
        <w:top w:val="none" w:sz="0" w:space="0" w:color="auto"/>
        <w:left w:val="none" w:sz="0" w:space="0" w:color="auto"/>
        <w:bottom w:val="none" w:sz="0" w:space="0" w:color="auto"/>
        <w:right w:val="none" w:sz="0" w:space="0" w:color="auto"/>
      </w:divBdr>
    </w:div>
    <w:div w:id="2027637576">
      <w:marLeft w:val="640"/>
      <w:marRight w:val="0"/>
      <w:marTop w:val="0"/>
      <w:marBottom w:val="0"/>
      <w:divBdr>
        <w:top w:val="none" w:sz="0" w:space="0" w:color="auto"/>
        <w:left w:val="none" w:sz="0" w:space="0" w:color="auto"/>
        <w:bottom w:val="none" w:sz="0" w:space="0" w:color="auto"/>
        <w:right w:val="none" w:sz="0" w:space="0" w:color="auto"/>
      </w:divBdr>
    </w:div>
    <w:div w:id="2027638438">
      <w:marLeft w:val="640"/>
      <w:marRight w:val="0"/>
      <w:marTop w:val="0"/>
      <w:marBottom w:val="0"/>
      <w:divBdr>
        <w:top w:val="none" w:sz="0" w:space="0" w:color="auto"/>
        <w:left w:val="none" w:sz="0" w:space="0" w:color="auto"/>
        <w:bottom w:val="none" w:sz="0" w:space="0" w:color="auto"/>
        <w:right w:val="none" w:sz="0" w:space="0" w:color="auto"/>
      </w:divBdr>
    </w:div>
    <w:div w:id="2028284062">
      <w:marLeft w:val="640"/>
      <w:marRight w:val="0"/>
      <w:marTop w:val="0"/>
      <w:marBottom w:val="0"/>
      <w:divBdr>
        <w:top w:val="none" w:sz="0" w:space="0" w:color="auto"/>
        <w:left w:val="none" w:sz="0" w:space="0" w:color="auto"/>
        <w:bottom w:val="none" w:sz="0" w:space="0" w:color="auto"/>
        <w:right w:val="none" w:sz="0" w:space="0" w:color="auto"/>
      </w:divBdr>
    </w:div>
    <w:div w:id="2028553528">
      <w:marLeft w:val="640"/>
      <w:marRight w:val="0"/>
      <w:marTop w:val="0"/>
      <w:marBottom w:val="0"/>
      <w:divBdr>
        <w:top w:val="none" w:sz="0" w:space="0" w:color="auto"/>
        <w:left w:val="none" w:sz="0" w:space="0" w:color="auto"/>
        <w:bottom w:val="none" w:sz="0" w:space="0" w:color="auto"/>
        <w:right w:val="none" w:sz="0" w:space="0" w:color="auto"/>
      </w:divBdr>
    </w:div>
    <w:div w:id="2028751124">
      <w:marLeft w:val="640"/>
      <w:marRight w:val="0"/>
      <w:marTop w:val="0"/>
      <w:marBottom w:val="0"/>
      <w:divBdr>
        <w:top w:val="none" w:sz="0" w:space="0" w:color="auto"/>
        <w:left w:val="none" w:sz="0" w:space="0" w:color="auto"/>
        <w:bottom w:val="none" w:sz="0" w:space="0" w:color="auto"/>
        <w:right w:val="none" w:sz="0" w:space="0" w:color="auto"/>
      </w:divBdr>
    </w:div>
    <w:div w:id="2028825559">
      <w:marLeft w:val="640"/>
      <w:marRight w:val="0"/>
      <w:marTop w:val="0"/>
      <w:marBottom w:val="0"/>
      <w:divBdr>
        <w:top w:val="none" w:sz="0" w:space="0" w:color="auto"/>
        <w:left w:val="none" w:sz="0" w:space="0" w:color="auto"/>
        <w:bottom w:val="none" w:sz="0" w:space="0" w:color="auto"/>
        <w:right w:val="none" w:sz="0" w:space="0" w:color="auto"/>
      </w:divBdr>
    </w:div>
    <w:div w:id="2028870072">
      <w:marLeft w:val="640"/>
      <w:marRight w:val="0"/>
      <w:marTop w:val="0"/>
      <w:marBottom w:val="0"/>
      <w:divBdr>
        <w:top w:val="none" w:sz="0" w:space="0" w:color="auto"/>
        <w:left w:val="none" w:sz="0" w:space="0" w:color="auto"/>
        <w:bottom w:val="none" w:sz="0" w:space="0" w:color="auto"/>
        <w:right w:val="none" w:sz="0" w:space="0" w:color="auto"/>
      </w:divBdr>
    </w:div>
    <w:div w:id="2028870337">
      <w:marLeft w:val="640"/>
      <w:marRight w:val="0"/>
      <w:marTop w:val="0"/>
      <w:marBottom w:val="0"/>
      <w:divBdr>
        <w:top w:val="none" w:sz="0" w:space="0" w:color="auto"/>
        <w:left w:val="none" w:sz="0" w:space="0" w:color="auto"/>
        <w:bottom w:val="none" w:sz="0" w:space="0" w:color="auto"/>
        <w:right w:val="none" w:sz="0" w:space="0" w:color="auto"/>
      </w:divBdr>
    </w:div>
    <w:div w:id="2028942725">
      <w:marLeft w:val="640"/>
      <w:marRight w:val="0"/>
      <w:marTop w:val="0"/>
      <w:marBottom w:val="0"/>
      <w:divBdr>
        <w:top w:val="none" w:sz="0" w:space="0" w:color="auto"/>
        <w:left w:val="none" w:sz="0" w:space="0" w:color="auto"/>
        <w:bottom w:val="none" w:sz="0" w:space="0" w:color="auto"/>
        <w:right w:val="none" w:sz="0" w:space="0" w:color="auto"/>
      </w:divBdr>
    </w:div>
    <w:div w:id="2028943194">
      <w:marLeft w:val="640"/>
      <w:marRight w:val="0"/>
      <w:marTop w:val="0"/>
      <w:marBottom w:val="0"/>
      <w:divBdr>
        <w:top w:val="none" w:sz="0" w:space="0" w:color="auto"/>
        <w:left w:val="none" w:sz="0" w:space="0" w:color="auto"/>
        <w:bottom w:val="none" w:sz="0" w:space="0" w:color="auto"/>
        <w:right w:val="none" w:sz="0" w:space="0" w:color="auto"/>
      </w:divBdr>
    </w:div>
    <w:div w:id="2028944718">
      <w:marLeft w:val="640"/>
      <w:marRight w:val="0"/>
      <w:marTop w:val="0"/>
      <w:marBottom w:val="0"/>
      <w:divBdr>
        <w:top w:val="none" w:sz="0" w:space="0" w:color="auto"/>
        <w:left w:val="none" w:sz="0" w:space="0" w:color="auto"/>
        <w:bottom w:val="none" w:sz="0" w:space="0" w:color="auto"/>
        <w:right w:val="none" w:sz="0" w:space="0" w:color="auto"/>
      </w:divBdr>
    </w:div>
    <w:div w:id="2029021290">
      <w:marLeft w:val="640"/>
      <w:marRight w:val="0"/>
      <w:marTop w:val="0"/>
      <w:marBottom w:val="0"/>
      <w:divBdr>
        <w:top w:val="none" w:sz="0" w:space="0" w:color="auto"/>
        <w:left w:val="none" w:sz="0" w:space="0" w:color="auto"/>
        <w:bottom w:val="none" w:sz="0" w:space="0" w:color="auto"/>
        <w:right w:val="none" w:sz="0" w:space="0" w:color="auto"/>
      </w:divBdr>
    </w:div>
    <w:div w:id="2029402792">
      <w:marLeft w:val="640"/>
      <w:marRight w:val="0"/>
      <w:marTop w:val="0"/>
      <w:marBottom w:val="0"/>
      <w:divBdr>
        <w:top w:val="none" w:sz="0" w:space="0" w:color="auto"/>
        <w:left w:val="none" w:sz="0" w:space="0" w:color="auto"/>
        <w:bottom w:val="none" w:sz="0" w:space="0" w:color="auto"/>
        <w:right w:val="none" w:sz="0" w:space="0" w:color="auto"/>
      </w:divBdr>
    </w:div>
    <w:div w:id="2029477112">
      <w:marLeft w:val="640"/>
      <w:marRight w:val="0"/>
      <w:marTop w:val="0"/>
      <w:marBottom w:val="0"/>
      <w:divBdr>
        <w:top w:val="none" w:sz="0" w:space="0" w:color="auto"/>
        <w:left w:val="none" w:sz="0" w:space="0" w:color="auto"/>
        <w:bottom w:val="none" w:sz="0" w:space="0" w:color="auto"/>
        <w:right w:val="none" w:sz="0" w:space="0" w:color="auto"/>
      </w:divBdr>
    </w:div>
    <w:div w:id="2029676676">
      <w:marLeft w:val="640"/>
      <w:marRight w:val="0"/>
      <w:marTop w:val="0"/>
      <w:marBottom w:val="0"/>
      <w:divBdr>
        <w:top w:val="none" w:sz="0" w:space="0" w:color="auto"/>
        <w:left w:val="none" w:sz="0" w:space="0" w:color="auto"/>
        <w:bottom w:val="none" w:sz="0" w:space="0" w:color="auto"/>
        <w:right w:val="none" w:sz="0" w:space="0" w:color="auto"/>
      </w:divBdr>
    </w:div>
    <w:div w:id="2029794542">
      <w:marLeft w:val="640"/>
      <w:marRight w:val="0"/>
      <w:marTop w:val="0"/>
      <w:marBottom w:val="0"/>
      <w:divBdr>
        <w:top w:val="none" w:sz="0" w:space="0" w:color="auto"/>
        <w:left w:val="none" w:sz="0" w:space="0" w:color="auto"/>
        <w:bottom w:val="none" w:sz="0" w:space="0" w:color="auto"/>
        <w:right w:val="none" w:sz="0" w:space="0" w:color="auto"/>
      </w:divBdr>
    </w:div>
    <w:div w:id="2029865574">
      <w:marLeft w:val="640"/>
      <w:marRight w:val="0"/>
      <w:marTop w:val="0"/>
      <w:marBottom w:val="0"/>
      <w:divBdr>
        <w:top w:val="none" w:sz="0" w:space="0" w:color="auto"/>
        <w:left w:val="none" w:sz="0" w:space="0" w:color="auto"/>
        <w:bottom w:val="none" w:sz="0" w:space="0" w:color="auto"/>
        <w:right w:val="none" w:sz="0" w:space="0" w:color="auto"/>
      </w:divBdr>
    </w:div>
    <w:div w:id="2029990111">
      <w:marLeft w:val="640"/>
      <w:marRight w:val="0"/>
      <w:marTop w:val="0"/>
      <w:marBottom w:val="0"/>
      <w:divBdr>
        <w:top w:val="none" w:sz="0" w:space="0" w:color="auto"/>
        <w:left w:val="none" w:sz="0" w:space="0" w:color="auto"/>
        <w:bottom w:val="none" w:sz="0" w:space="0" w:color="auto"/>
        <w:right w:val="none" w:sz="0" w:space="0" w:color="auto"/>
      </w:divBdr>
    </w:div>
    <w:div w:id="2030058302">
      <w:marLeft w:val="640"/>
      <w:marRight w:val="0"/>
      <w:marTop w:val="0"/>
      <w:marBottom w:val="0"/>
      <w:divBdr>
        <w:top w:val="none" w:sz="0" w:space="0" w:color="auto"/>
        <w:left w:val="none" w:sz="0" w:space="0" w:color="auto"/>
        <w:bottom w:val="none" w:sz="0" w:space="0" w:color="auto"/>
        <w:right w:val="none" w:sz="0" w:space="0" w:color="auto"/>
      </w:divBdr>
    </w:div>
    <w:div w:id="2030060119">
      <w:marLeft w:val="640"/>
      <w:marRight w:val="0"/>
      <w:marTop w:val="0"/>
      <w:marBottom w:val="0"/>
      <w:divBdr>
        <w:top w:val="none" w:sz="0" w:space="0" w:color="auto"/>
        <w:left w:val="none" w:sz="0" w:space="0" w:color="auto"/>
        <w:bottom w:val="none" w:sz="0" w:space="0" w:color="auto"/>
        <w:right w:val="none" w:sz="0" w:space="0" w:color="auto"/>
      </w:divBdr>
    </w:div>
    <w:div w:id="2030181975">
      <w:marLeft w:val="640"/>
      <w:marRight w:val="0"/>
      <w:marTop w:val="0"/>
      <w:marBottom w:val="0"/>
      <w:divBdr>
        <w:top w:val="none" w:sz="0" w:space="0" w:color="auto"/>
        <w:left w:val="none" w:sz="0" w:space="0" w:color="auto"/>
        <w:bottom w:val="none" w:sz="0" w:space="0" w:color="auto"/>
        <w:right w:val="none" w:sz="0" w:space="0" w:color="auto"/>
      </w:divBdr>
    </w:div>
    <w:div w:id="2030449845">
      <w:marLeft w:val="640"/>
      <w:marRight w:val="0"/>
      <w:marTop w:val="0"/>
      <w:marBottom w:val="0"/>
      <w:divBdr>
        <w:top w:val="none" w:sz="0" w:space="0" w:color="auto"/>
        <w:left w:val="none" w:sz="0" w:space="0" w:color="auto"/>
        <w:bottom w:val="none" w:sz="0" w:space="0" w:color="auto"/>
        <w:right w:val="none" w:sz="0" w:space="0" w:color="auto"/>
      </w:divBdr>
    </w:div>
    <w:div w:id="2030598391">
      <w:marLeft w:val="640"/>
      <w:marRight w:val="0"/>
      <w:marTop w:val="0"/>
      <w:marBottom w:val="0"/>
      <w:divBdr>
        <w:top w:val="none" w:sz="0" w:space="0" w:color="auto"/>
        <w:left w:val="none" w:sz="0" w:space="0" w:color="auto"/>
        <w:bottom w:val="none" w:sz="0" w:space="0" w:color="auto"/>
        <w:right w:val="none" w:sz="0" w:space="0" w:color="auto"/>
      </w:divBdr>
    </w:div>
    <w:div w:id="2030835461">
      <w:marLeft w:val="640"/>
      <w:marRight w:val="0"/>
      <w:marTop w:val="0"/>
      <w:marBottom w:val="0"/>
      <w:divBdr>
        <w:top w:val="none" w:sz="0" w:space="0" w:color="auto"/>
        <w:left w:val="none" w:sz="0" w:space="0" w:color="auto"/>
        <w:bottom w:val="none" w:sz="0" w:space="0" w:color="auto"/>
        <w:right w:val="none" w:sz="0" w:space="0" w:color="auto"/>
      </w:divBdr>
    </w:div>
    <w:div w:id="2030914605">
      <w:marLeft w:val="640"/>
      <w:marRight w:val="0"/>
      <w:marTop w:val="0"/>
      <w:marBottom w:val="0"/>
      <w:divBdr>
        <w:top w:val="none" w:sz="0" w:space="0" w:color="auto"/>
        <w:left w:val="none" w:sz="0" w:space="0" w:color="auto"/>
        <w:bottom w:val="none" w:sz="0" w:space="0" w:color="auto"/>
        <w:right w:val="none" w:sz="0" w:space="0" w:color="auto"/>
      </w:divBdr>
    </w:div>
    <w:div w:id="2030914689">
      <w:marLeft w:val="640"/>
      <w:marRight w:val="0"/>
      <w:marTop w:val="0"/>
      <w:marBottom w:val="0"/>
      <w:divBdr>
        <w:top w:val="none" w:sz="0" w:space="0" w:color="auto"/>
        <w:left w:val="none" w:sz="0" w:space="0" w:color="auto"/>
        <w:bottom w:val="none" w:sz="0" w:space="0" w:color="auto"/>
        <w:right w:val="none" w:sz="0" w:space="0" w:color="auto"/>
      </w:divBdr>
    </w:div>
    <w:div w:id="2031711956">
      <w:marLeft w:val="640"/>
      <w:marRight w:val="0"/>
      <w:marTop w:val="0"/>
      <w:marBottom w:val="0"/>
      <w:divBdr>
        <w:top w:val="none" w:sz="0" w:space="0" w:color="auto"/>
        <w:left w:val="none" w:sz="0" w:space="0" w:color="auto"/>
        <w:bottom w:val="none" w:sz="0" w:space="0" w:color="auto"/>
        <w:right w:val="none" w:sz="0" w:space="0" w:color="auto"/>
      </w:divBdr>
    </w:div>
    <w:div w:id="2031906934">
      <w:marLeft w:val="640"/>
      <w:marRight w:val="0"/>
      <w:marTop w:val="0"/>
      <w:marBottom w:val="0"/>
      <w:divBdr>
        <w:top w:val="none" w:sz="0" w:space="0" w:color="auto"/>
        <w:left w:val="none" w:sz="0" w:space="0" w:color="auto"/>
        <w:bottom w:val="none" w:sz="0" w:space="0" w:color="auto"/>
        <w:right w:val="none" w:sz="0" w:space="0" w:color="auto"/>
      </w:divBdr>
    </w:div>
    <w:div w:id="2031910419">
      <w:marLeft w:val="640"/>
      <w:marRight w:val="0"/>
      <w:marTop w:val="0"/>
      <w:marBottom w:val="0"/>
      <w:divBdr>
        <w:top w:val="none" w:sz="0" w:space="0" w:color="auto"/>
        <w:left w:val="none" w:sz="0" w:space="0" w:color="auto"/>
        <w:bottom w:val="none" w:sz="0" w:space="0" w:color="auto"/>
        <w:right w:val="none" w:sz="0" w:space="0" w:color="auto"/>
      </w:divBdr>
    </w:div>
    <w:div w:id="2031950736">
      <w:marLeft w:val="640"/>
      <w:marRight w:val="0"/>
      <w:marTop w:val="0"/>
      <w:marBottom w:val="0"/>
      <w:divBdr>
        <w:top w:val="none" w:sz="0" w:space="0" w:color="auto"/>
        <w:left w:val="none" w:sz="0" w:space="0" w:color="auto"/>
        <w:bottom w:val="none" w:sz="0" w:space="0" w:color="auto"/>
        <w:right w:val="none" w:sz="0" w:space="0" w:color="auto"/>
      </w:divBdr>
    </w:div>
    <w:div w:id="2032026351">
      <w:marLeft w:val="640"/>
      <w:marRight w:val="0"/>
      <w:marTop w:val="0"/>
      <w:marBottom w:val="0"/>
      <w:divBdr>
        <w:top w:val="none" w:sz="0" w:space="0" w:color="auto"/>
        <w:left w:val="none" w:sz="0" w:space="0" w:color="auto"/>
        <w:bottom w:val="none" w:sz="0" w:space="0" w:color="auto"/>
        <w:right w:val="none" w:sz="0" w:space="0" w:color="auto"/>
      </w:divBdr>
    </w:div>
    <w:div w:id="2032028915">
      <w:marLeft w:val="640"/>
      <w:marRight w:val="0"/>
      <w:marTop w:val="0"/>
      <w:marBottom w:val="0"/>
      <w:divBdr>
        <w:top w:val="none" w:sz="0" w:space="0" w:color="auto"/>
        <w:left w:val="none" w:sz="0" w:space="0" w:color="auto"/>
        <w:bottom w:val="none" w:sz="0" w:space="0" w:color="auto"/>
        <w:right w:val="none" w:sz="0" w:space="0" w:color="auto"/>
      </w:divBdr>
    </w:div>
    <w:div w:id="2032103987">
      <w:marLeft w:val="640"/>
      <w:marRight w:val="0"/>
      <w:marTop w:val="0"/>
      <w:marBottom w:val="0"/>
      <w:divBdr>
        <w:top w:val="none" w:sz="0" w:space="0" w:color="auto"/>
        <w:left w:val="none" w:sz="0" w:space="0" w:color="auto"/>
        <w:bottom w:val="none" w:sz="0" w:space="0" w:color="auto"/>
        <w:right w:val="none" w:sz="0" w:space="0" w:color="auto"/>
      </w:divBdr>
    </w:div>
    <w:div w:id="2032145503">
      <w:marLeft w:val="640"/>
      <w:marRight w:val="0"/>
      <w:marTop w:val="0"/>
      <w:marBottom w:val="0"/>
      <w:divBdr>
        <w:top w:val="none" w:sz="0" w:space="0" w:color="auto"/>
        <w:left w:val="none" w:sz="0" w:space="0" w:color="auto"/>
        <w:bottom w:val="none" w:sz="0" w:space="0" w:color="auto"/>
        <w:right w:val="none" w:sz="0" w:space="0" w:color="auto"/>
      </w:divBdr>
    </w:div>
    <w:div w:id="2032342267">
      <w:marLeft w:val="640"/>
      <w:marRight w:val="0"/>
      <w:marTop w:val="0"/>
      <w:marBottom w:val="0"/>
      <w:divBdr>
        <w:top w:val="none" w:sz="0" w:space="0" w:color="auto"/>
        <w:left w:val="none" w:sz="0" w:space="0" w:color="auto"/>
        <w:bottom w:val="none" w:sz="0" w:space="0" w:color="auto"/>
        <w:right w:val="none" w:sz="0" w:space="0" w:color="auto"/>
      </w:divBdr>
    </w:div>
    <w:div w:id="2032876857">
      <w:marLeft w:val="640"/>
      <w:marRight w:val="0"/>
      <w:marTop w:val="0"/>
      <w:marBottom w:val="0"/>
      <w:divBdr>
        <w:top w:val="none" w:sz="0" w:space="0" w:color="auto"/>
        <w:left w:val="none" w:sz="0" w:space="0" w:color="auto"/>
        <w:bottom w:val="none" w:sz="0" w:space="0" w:color="auto"/>
        <w:right w:val="none" w:sz="0" w:space="0" w:color="auto"/>
      </w:divBdr>
    </w:div>
    <w:div w:id="2033141707">
      <w:marLeft w:val="640"/>
      <w:marRight w:val="0"/>
      <w:marTop w:val="0"/>
      <w:marBottom w:val="0"/>
      <w:divBdr>
        <w:top w:val="none" w:sz="0" w:space="0" w:color="auto"/>
        <w:left w:val="none" w:sz="0" w:space="0" w:color="auto"/>
        <w:bottom w:val="none" w:sz="0" w:space="0" w:color="auto"/>
        <w:right w:val="none" w:sz="0" w:space="0" w:color="auto"/>
      </w:divBdr>
    </w:div>
    <w:div w:id="2033460180">
      <w:marLeft w:val="640"/>
      <w:marRight w:val="0"/>
      <w:marTop w:val="0"/>
      <w:marBottom w:val="0"/>
      <w:divBdr>
        <w:top w:val="none" w:sz="0" w:space="0" w:color="auto"/>
        <w:left w:val="none" w:sz="0" w:space="0" w:color="auto"/>
        <w:bottom w:val="none" w:sz="0" w:space="0" w:color="auto"/>
        <w:right w:val="none" w:sz="0" w:space="0" w:color="auto"/>
      </w:divBdr>
    </w:div>
    <w:div w:id="2033528681">
      <w:marLeft w:val="640"/>
      <w:marRight w:val="0"/>
      <w:marTop w:val="0"/>
      <w:marBottom w:val="0"/>
      <w:divBdr>
        <w:top w:val="none" w:sz="0" w:space="0" w:color="auto"/>
        <w:left w:val="none" w:sz="0" w:space="0" w:color="auto"/>
        <w:bottom w:val="none" w:sz="0" w:space="0" w:color="auto"/>
        <w:right w:val="none" w:sz="0" w:space="0" w:color="auto"/>
      </w:divBdr>
    </w:div>
    <w:div w:id="2033602830">
      <w:marLeft w:val="640"/>
      <w:marRight w:val="0"/>
      <w:marTop w:val="0"/>
      <w:marBottom w:val="0"/>
      <w:divBdr>
        <w:top w:val="none" w:sz="0" w:space="0" w:color="auto"/>
        <w:left w:val="none" w:sz="0" w:space="0" w:color="auto"/>
        <w:bottom w:val="none" w:sz="0" w:space="0" w:color="auto"/>
        <w:right w:val="none" w:sz="0" w:space="0" w:color="auto"/>
      </w:divBdr>
    </w:div>
    <w:div w:id="2033649470">
      <w:marLeft w:val="640"/>
      <w:marRight w:val="0"/>
      <w:marTop w:val="0"/>
      <w:marBottom w:val="0"/>
      <w:divBdr>
        <w:top w:val="none" w:sz="0" w:space="0" w:color="auto"/>
        <w:left w:val="none" w:sz="0" w:space="0" w:color="auto"/>
        <w:bottom w:val="none" w:sz="0" w:space="0" w:color="auto"/>
        <w:right w:val="none" w:sz="0" w:space="0" w:color="auto"/>
      </w:divBdr>
    </w:div>
    <w:div w:id="2033990642">
      <w:marLeft w:val="640"/>
      <w:marRight w:val="0"/>
      <w:marTop w:val="0"/>
      <w:marBottom w:val="0"/>
      <w:divBdr>
        <w:top w:val="none" w:sz="0" w:space="0" w:color="auto"/>
        <w:left w:val="none" w:sz="0" w:space="0" w:color="auto"/>
        <w:bottom w:val="none" w:sz="0" w:space="0" w:color="auto"/>
        <w:right w:val="none" w:sz="0" w:space="0" w:color="auto"/>
      </w:divBdr>
    </w:div>
    <w:div w:id="2033994110">
      <w:marLeft w:val="640"/>
      <w:marRight w:val="0"/>
      <w:marTop w:val="0"/>
      <w:marBottom w:val="0"/>
      <w:divBdr>
        <w:top w:val="none" w:sz="0" w:space="0" w:color="auto"/>
        <w:left w:val="none" w:sz="0" w:space="0" w:color="auto"/>
        <w:bottom w:val="none" w:sz="0" w:space="0" w:color="auto"/>
        <w:right w:val="none" w:sz="0" w:space="0" w:color="auto"/>
      </w:divBdr>
    </w:div>
    <w:div w:id="2033994763">
      <w:marLeft w:val="640"/>
      <w:marRight w:val="0"/>
      <w:marTop w:val="0"/>
      <w:marBottom w:val="0"/>
      <w:divBdr>
        <w:top w:val="none" w:sz="0" w:space="0" w:color="auto"/>
        <w:left w:val="none" w:sz="0" w:space="0" w:color="auto"/>
        <w:bottom w:val="none" w:sz="0" w:space="0" w:color="auto"/>
        <w:right w:val="none" w:sz="0" w:space="0" w:color="auto"/>
      </w:divBdr>
    </w:div>
    <w:div w:id="2033995361">
      <w:marLeft w:val="640"/>
      <w:marRight w:val="0"/>
      <w:marTop w:val="0"/>
      <w:marBottom w:val="0"/>
      <w:divBdr>
        <w:top w:val="none" w:sz="0" w:space="0" w:color="auto"/>
        <w:left w:val="none" w:sz="0" w:space="0" w:color="auto"/>
        <w:bottom w:val="none" w:sz="0" w:space="0" w:color="auto"/>
        <w:right w:val="none" w:sz="0" w:space="0" w:color="auto"/>
      </w:divBdr>
    </w:div>
    <w:div w:id="2034070796">
      <w:marLeft w:val="640"/>
      <w:marRight w:val="0"/>
      <w:marTop w:val="0"/>
      <w:marBottom w:val="0"/>
      <w:divBdr>
        <w:top w:val="none" w:sz="0" w:space="0" w:color="auto"/>
        <w:left w:val="none" w:sz="0" w:space="0" w:color="auto"/>
        <w:bottom w:val="none" w:sz="0" w:space="0" w:color="auto"/>
        <w:right w:val="none" w:sz="0" w:space="0" w:color="auto"/>
      </w:divBdr>
    </w:div>
    <w:div w:id="2034577350">
      <w:marLeft w:val="640"/>
      <w:marRight w:val="0"/>
      <w:marTop w:val="0"/>
      <w:marBottom w:val="0"/>
      <w:divBdr>
        <w:top w:val="none" w:sz="0" w:space="0" w:color="auto"/>
        <w:left w:val="none" w:sz="0" w:space="0" w:color="auto"/>
        <w:bottom w:val="none" w:sz="0" w:space="0" w:color="auto"/>
        <w:right w:val="none" w:sz="0" w:space="0" w:color="auto"/>
      </w:divBdr>
    </w:div>
    <w:div w:id="2034844049">
      <w:marLeft w:val="640"/>
      <w:marRight w:val="0"/>
      <w:marTop w:val="0"/>
      <w:marBottom w:val="0"/>
      <w:divBdr>
        <w:top w:val="none" w:sz="0" w:space="0" w:color="auto"/>
        <w:left w:val="none" w:sz="0" w:space="0" w:color="auto"/>
        <w:bottom w:val="none" w:sz="0" w:space="0" w:color="auto"/>
        <w:right w:val="none" w:sz="0" w:space="0" w:color="auto"/>
      </w:divBdr>
    </w:div>
    <w:div w:id="2035570844">
      <w:marLeft w:val="640"/>
      <w:marRight w:val="0"/>
      <w:marTop w:val="0"/>
      <w:marBottom w:val="0"/>
      <w:divBdr>
        <w:top w:val="none" w:sz="0" w:space="0" w:color="auto"/>
        <w:left w:val="none" w:sz="0" w:space="0" w:color="auto"/>
        <w:bottom w:val="none" w:sz="0" w:space="0" w:color="auto"/>
        <w:right w:val="none" w:sz="0" w:space="0" w:color="auto"/>
      </w:divBdr>
    </w:div>
    <w:div w:id="2035811363">
      <w:marLeft w:val="640"/>
      <w:marRight w:val="0"/>
      <w:marTop w:val="0"/>
      <w:marBottom w:val="0"/>
      <w:divBdr>
        <w:top w:val="none" w:sz="0" w:space="0" w:color="auto"/>
        <w:left w:val="none" w:sz="0" w:space="0" w:color="auto"/>
        <w:bottom w:val="none" w:sz="0" w:space="0" w:color="auto"/>
        <w:right w:val="none" w:sz="0" w:space="0" w:color="auto"/>
      </w:divBdr>
    </w:div>
    <w:div w:id="2036032693">
      <w:marLeft w:val="640"/>
      <w:marRight w:val="0"/>
      <w:marTop w:val="0"/>
      <w:marBottom w:val="0"/>
      <w:divBdr>
        <w:top w:val="none" w:sz="0" w:space="0" w:color="auto"/>
        <w:left w:val="none" w:sz="0" w:space="0" w:color="auto"/>
        <w:bottom w:val="none" w:sz="0" w:space="0" w:color="auto"/>
        <w:right w:val="none" w:sz="0" w:space="0" w:color="auto"/>
      </w:divBdr>
    </w:div>
    <w:div w:id="2036037155">
      <w:marLeft w:val="640"/>
      <w:marRight w:val="0"/>
      <w:marTop w:val="0"/>
      <w:marBottom w:val="0"/>
      <w:divBdr>
        <w:top w:val="none" w:sz="0" w:space="0" w:color="auto"/>
        <w:left w:val="none" w:sz="0" w:space="0" w:color="auto"/>
        <w:bottom w:val="none" w:sz="0" w:space="0" w:color="auto"/>
        <w:right w:val="none" w:sz="0" w:space="0" w:color="auto"/>
      </w:divBdr>
    </w:div>
    <w:div w:id="2036073773">
      <w:marLeft w:val="640"/>
      <w:marRight w:val="0"/>
      <w:marTop w:val="0"/>
      <w:marBottom w:val="0"/>
      <w:divBdr>
        <w:top w:val="none" w:sz="0" w:space="0" w:color="auto"/>
        <w:left w:val="none" w:sz="0" w:space="0" w:color="auto"/>
        <w:bottom w:val="none" w:sz="0" w:space="0" w:color="auto"/>
        <w:right w:val="none" w:sz="0" w:space="0" w:color="auto"/>
      </w:divBdr>
    </w:div>
    <w:div w:id="2036227212">
      <w:marLeft w:val="640"/>
      <w:marRight w:val="0"/>
      <w:marTop w:val="0"/>
      <w:marBottom w:val="0"/>
      <w:divBdr>
        <w:top w:val="none" w:sz="0" w:space="0" w:color="auto"/>
        <w:left w:val="none" w:sz="0" w:space="0" w:color="auto"/>
        <w:bottom w:val="none" w:sz="0" w:space="0" w:color="auto"/>
        <w:right w:val="none" w:sz="0" w:space="0" w:color="auto"/>
      </w:divBdr>
    </w:div>
    <w:div w:id="2036349386">
      <w:marLeft w:val="640"/>
      <w:marRight w:val="0"/>
      <w:marTop w:val="0"/>
      <w:marBottom w:val="0"/>
      <w:divBdr>
        <w:top w:val="none" w:sz="0" w:space="0" w:color="auto"/>
        <w:left w:val="none" w:sz="0" w:space="0" w:color="auto"/>
        <w:bottom w:val="none" w:sz="0" w:space="0" w:color="auto"/>
        <w:right w:val="none" w:sz="0" w:space="0" w:color="auto"/>
      </w:divBdr>
    </w:div>
    <w:div w:id="2036422851">
      <w:marLeft w:val="640"/>
      <w:marRight w:val="0"/>
      <w:marTop w:val="0"/>
      <w:marBottom w:val="0"/>
      <w:divBdr>
        <w:top w:val="none" w:sz="0" w:space="0" w:color="auto"/>
        <w:left w:val="none" w:sz="0" w:space="0" w:color="auto"/>
        <w:bottom w:val="none" w:sz="0" w:space="0" w:color="auto"/>
        <w:right w:val="none" w:sz="0" w:space="0" w:color="auto"/>
      </w:divBdr>
    </w:div>
    <w:div w:id="2036686130">
      <w:marLeft w:val="640"/>
      <w:marRight w:val="0"/>
      <w:marTop w:val="0"/>
      <w:marBottom w:val="0"/>
      <w:divBdr>
        <w:top w:val="none" w:sz="0" w:space="0" w:color="auto"/>
        <w:left w:val="none" w:sz="0" w:space="0" w:color="auto"/>
        <w:bottom w:val="none" w:sz="0" w:space="0" w:color="auto"/>
        <w:right w:val="none" w:sz="0" w:space="0" w:color="auto"/>
      </w:divBdr>
    </w:div>
    <w:div w:id="2036807846">
      <w:marLeft w:val="640"/>
      <w:marRight w:val="0"/>
      <w:marTop w:val="0"/>
      <w:marBottom w:val="0"/>
      <w:divBdr>
        <w:top w:val="none" w:sz="0" w:space="0" w:color="auto"/>
        <w:left w:val="none" w:sz="0" w:space="0" w:color="auto"/>
        <w:bottom w:val="none" w:sz="0" w:space="0" w:color="auto"/>
        <w:right w:val="none" w:sz="0" w:space="0" w:color="auto"/>
      </w:divBdr>
    </w:div>
    <w:div w:id="2036882384">
      <w:marLeft w:val="640"/>
      <w:marRight w:val="0"/>
      <w:marTop w:val="0"/>
      <w:marBottom w:val="0"/>
      <w:divBdr>
        <w:top w:val="none" w:sz="0" w:space="0" w:color="auto"/>
        <w:left w:val="none" w:sz="0" w:space="0" w:color="auto"/>
        <w:bottom w:val="none" w:sz="0" w:space="0" w:color="auto"/>
        <w:right w:val="none" w:sz="0" w:space="0" w:color="auto"/>
      </w:divBdr>
    </w:div>
    <w:div w:id="2037001087">
      <w:marLeft w:val="640"/>
      <w:marRight w:val="0"/>
      <w:marTop w:val="0"/>
      <w:marBottom w:val="0"/>
      <w:divBdr>
        <w:top w:val="none" w:sz="0" w:space="0" w:color="auto"/>
        <w:left w:val="none" w:sz="0" w:space="0" w:color="auto"/>
        <w:bottom w:val="none" w:sz="0" w:space="0" w:color="auto"/>
        <w:right w:val="none" w:sz="0" w:space="0" w:color="auto"/>
      </w:divBdr>
    </w:div>
    <w:div w:id="2037075094">
      <w:marLeft w:val="640"/>
      <w:marRight w:val="0"/>
      <w:marTop w:val="0"/>
      <w:marBottom w:val="0"/>
      <w:divBdr>
        <w:top w:val="none" w:sz="0" w:space="0" w:color="auto"/>
        <w:left w:val="none" w:sz="0" w:space="0" w:color="auto"/>
        <w:bottom w:val="none" w:sz="0" w:space="0" w:color="auto"/>
        <w:right w:val="none" w:sz="0" w:space="0" w:color="auto"/>
      </w:divBdr>
    </w:div>
    <w:div w:id="2037349247">
      <w:marLeft w:val="640"/>
      <w:marRight w:val="0"/>
      <w:marTop w:val="0"/>
      <w:marBottom w:val="0"/>
      <w:divBdr>
        <w:top w:val="none" w:sz="0" w:space="0" w:color="auto"/>
        <w:left w:val="none" w:sz="0" w:space="0" w:color="auto"/>
        <w:bottom w:val="none" w:sz="0" w:space="0" w:color="auto"/>
        <w:right w:val="none" w:sz="0" w:space="0" w:color="auto"/>
      </w:divBdr>
    </w:div>
    <w:div w:id="2037581239">
      <w:marLeft w:val="640"/>
      <w:marRight w:val="0"/>
      <w:marTop w:val="0"/>
      <w:marBottom w:val="0"/>
      <w:divBdr>
        <w:top w:val="none" w:sz="0" w:space="0" w:color="auto"/>
        <w:left w:val="none" w:sz="0" w:space="0" w:color="auto"/>
        <w:bottom w:val="none" w:sz="0" w:space="0" w:color="auto"/>
        <w:right w:val="none" w:sz="0" w:space="0" w:color="auto"/>
      </w:divBdr>
    </w:div>
    <w:div w:id="2037654766">
      <w:marLeft w:val="640"/>
      <w:marRight w:val="0"/>
      <w:marTop w:val="0"/>
      <w:marBottom w:val="0"/>
      <w:divBdr>
        <w:top w:val="none" w:sz="0" w:space="0" w:color="auto"/>
        <w:left w:val="none" w:sz="0" w:space="0" w:color="auto"/>
        <w:bottom w:val="none" w:sz="0" w:space="0" w:color="auto"/>
        <w:right w:val="none" w:sz="0" w:space="0" w:color="auto"/>
      </w:divBdr>
    </w:div>
    <w:div w:id="2037726835">
      <w:marLeft w:val="640"/>
      <w:marRight w:val="0"/>
      <w:marTop w:val="0"/>
      <w:marBottom w:val="0"/>
      <w:divBdr>
        <w:top w:val="none" w:sz="0" w:space="0" w:color="auto"/>
        <w:left w:val="none" w:sz="0" w:space="0" w:color="auto"/>
        <w:bottom w:val="none" w:sz="0" w:space="0" w:color="auto"/>
        <w:right w:val="none" w:sz="0" w:space="0" w:color="auto"/>
      </w:divBdr>
    </w:div>
    <w:div w:id="2037849619">
      <w:marLeft w:val="640"/>
      <w:marRight w:val="0"/>
      <w:marTop w:val="0"/>
      <w:marBottom w:val="0"/>
      <w:divBdr>
        <w:top w:val="none" w:sz="0" w:space="0" w:color="auto"/>
        <w:left w:val="none" w:sz="0" w:space="0" w:color="auto"/>
        <w:bottom w:val="none" w:sz="0" w:space="0" w:color="auto"/>
        <w:right w:val="none" w:sz="0" w:space="0" w:color="auto"/>
      </w:divBdr>
    </w:div>
    <w:div w:id="2037853755">
      <w:marLeft w:val="640"/>
      <w:marRight w:val="0"/>
      <w:marTop w:val="0"/>
      <w:marBottom w:val="0"/>
      <w:divBdr>
        <w:top w:val="none" w:sz="0" w:space="0" w:color="auto"/>
        <w:left w:val="none" w:sz="0" w:space="0" w:color="auto"/>
        <w:bottom w:val="none" w:sz="0" w:space="0" w:color="auto"/>
        <w:right w:val="none" w:sz="0" w:space="0" w:color="auto"/>
      </w:divBdr>
    </w:div>
    <w:div w:id="2038045412">
      <w:marLeft w:val="640"/>
      <w:marRight w:val="0"/>
      <w:marTop w:val="0"/>
      <w:marBottom w:val="0"/>
      <w:divBdr>
        <w:top w:val="none" w:sz="0" w:space="0" w:color="auto"/>
        <w:left w:val="none" w:sz="0" w:space="0" w:color="auto"/>
        <w:bottom w:val="none" w:sz="0" w:space="0" w:color="auto"/>
        <w:right w:val="none" w:sz="0" w:space="0" w:color="auto"/>
      </w:divBdr>
    </w:div>
    <w:div w:id="2038384395">
      <w:marLeft w:val="640"/>
      <w:marRight w:val="0"/>
      <w:marTop w:val="0"/>
      <w:marBottom w:val="0"/>
      <w:divBdr>
        <w:top w:val="none" w:sz="0" w:space="0" w:color="auto"/>
        <w:left w:val="none" w:sz="0" w:space="0" w:color="auto"/>
        <w:bottom w:val="none" w:sz="0" w:space="0" w:color="auto"/>
        <w:right w:val="none" w:sz="0" w:space="0" w:color="auto"/>
      </w:divBdr>
    </w:div>
    <w:div w:id="2038385102">
      <w:marLeft w:val="640"/>
      <w:marRight w:val="0"/>
      <w:marTop w:val="0"/>
      <w:marBottom w:val="0"/>
      <w:divBdr>
        <w:top w:val="none" w:sz="0" w:space="0" w:color="auto"/>
        <w:left w:val="none" w:sz="0" w:space="0" w:color="auto"/>
        <w:bottom w:val="none" w:sz="0" w:space="0" w:color="auto"/>
        <w:right w:val="none" w:sz="0" w:space="0" w:color="auto"/>
      </w:divBdr>
    </w:div>
    <w:div w:id="2038433165">
      <w:marLeft w:val="640"/>
      <w:marRight w:val="0"/>
      <w:marTop w:val="0"/>
      <w:marBottom w:val="0"/>
      <w:divBdr>
        <w:top w:val="none" w:sz="0" w:space="0" w:color="auto"/>
        <w:left w:val="none" w:sz="0" w:space="0" w:color="auto"/>
        <w:bottom w:val="none" w:sz="0" w:space="0" w:color="auto"/>
        <w:right w:val="none" w:sz="0" w:space="0" w:color="auto"/>
      </w:divBdr>
    </w:div>
    <w:div w:id="2038460580">
      <w:marLeft w:val="640"/>
      <w:marRight w:val="0"/>
      <w:marTop w:val="0"/>
      <w:marBottom w:val="0"/>
      <w:divBdr>
        <w:top w:val="none" w:sz="0" w:space="0" w:color="auto"/>
        <w:left w:val="none" w:sz="0" w:space="0" w:color="auto"/>
        <w:bottom w:val="none" w:sz="0" w:space="0" w:color="auto"/>
        <w:right w:val="none" w:sz="0" w:space="0" w:color="auto"/>
      </w:divBdr>
    </w:div>
    <w:div w:id="2038464040">
      <w:marLeft w:val="640"/>
      <w:marRight w:val="0"/>
      <w:marTop w:val="0"/>
      <w:marBottom w:val="0"/>
      <w:divBdr>
        <w:top w:val="none" w:sz="0" w:space="0" w:color="auto"/>
        <w:left w:val="none" w:sz="0" w:space="0" w:color="auto"/>
        <w:bottom w:val="none" w:sz="0" w:space="0" w:color="auto"/>
        <w:right w:val="none" w:sz="0" w:space="0" w:color="auto"/>
      </w:divBdr>
    </w:div>
    <w:div w:id="2038968907">
      <w:marLeft w:val="640"/>
      <w:marRight w:val="0"/>
      <w:marTop w:val="0"/>
      <w:marBottom w:val="0"/>
      <w:divBdr>
        <w:top w:val="none" w:sz="0" w:space="0" w:color="auto"/>
        <w:left w:val="none" w:sz="0" w:space="0" w:color="auto"/>
        <w:bottom w:val="none" w:sz="0" w:space="0" w:color="auto"/>
        <w:right w:val="none" w:sz="0" w:space="0" w:color="auto"/>
      </w:divBdr>
    </w:div>
    <w:div w:id="2039306651">
      <w:marLeft w:val="640"/>
      <w:marRight w:val="0"/>
      <w:marTop w:val="0"/>
      <w:marBottom w:val="0"/>
      <w:divBdr>
        <w:top w:val="none" w:sz="0" w:space="0" w:color="auto"/>
        <w:left w:val="none" w:sz="0" w:space="0" w:color="auto"/>
        <w:bottom w:val="none" w:sz="0" w:space="0" w:color="auto"/>
        <w:right w:val="none" w:sz="0" w:space="0" w:color="auto"/>
      </w:divBdr>
    </w:div>
    <w:div w:id="2039433319">
      <w:marLeft w:val="640"/>
      <w:marRight w:val="0"/>
      <w:marTop w:val="0"/>
      <w:marBottom w:val="0"/>
      <w:divBdr>
        <w:top w:val="none" w:sz="0" w:space="0" w:color="auto"/>
        <w:left w:val="none" w:sz="0" w:space="0" w:color="auto"/>
        <w:bottom w:val="none" w:sz="0" w:space="0" w:color="auto"/>
        <w:right w:val="none" w:sz="0" w:space="0" w:color="auto"/>
      </w:divBdr>
    </w:div>
    <w:div w:id="2039743386">
      <w:marLeft w:val="640"/>
      <w:marRight w:val="0"/>
      <w:marTop w:val="0"/>
      <w:marBottom w:val="0"/>
      <w:divBdr>
        <w:top w:val="none" w:sz="0" w:space="0" w:color="auto"/>
        <w:left w:val="none" w:sz="0" w:space="0" w:color="auto"/>
        <w:bottom w:val="none" w:sz="0" w:space="0" w:color="auto"/>
        <w:right w:val="none" w:sz="0" w:space="0" w:color="auto"/>
      </w:divBdr>
    </w:div>
    <w:div w:id="2039961289">
      <w:marLeft w:val="640"/>
      <w:marRight w:val="0"/>
      <w:marTop w:val="0"/>
      <w:marBottom w:val="0"/>
      <w:divBdr>
        <w:top w:val="none" w:sz="0" w:space="0" w:color="auto"/>
        <w:left w:val="none" w:sz="0" w:space="0" w:color="auto"/>
        <w:bottom w:val="none" w:sz="0" w:space="0" w:color="auto"/>
        <w:right w:val="none" w:sz="0" w:space="0" w:color="auto"/>
      </w:divBdr>
    </w:div>
    <w:div w:id="2039966408">
      <w:marLeft w:val="640"/>
      <w:marRight w:val="0"/>
      <w:marTop w:val="0"/>
      <w:marBottom w:val="0"/>
      <w:divBdr>
        <w:top w:val="none" w:sz="0" w:space="0" w:color="auto"/>
        <w:left w:val="none" w:sz="0" w:space="0" w:color="auto"/>
        <w:bottom w:val="none" w:sz="0" w:space="0" w:color="auto"/>
        <w:right w:val="none" w:sz="0" w:space="0" w:color="auto"/>
      </w:divBdr>
    </w:div>
    <w:div w:id="2040011683">
      <w:marLeft w:val="640"/>
      <w:marRight w:val="0"/>
      <w:marTop w:val="0"/>
      <w:marBottom w:val="0"/>
      <w:divBdr>
        <w:top w:val="none" w:sz="0" w:space="0" w:color="auto"/>
        <w:left w:val="none" w:sz="0" w:space="0" w:color="auto"/>
        <w:bottom w:val="none" w:sz="0" w:space="0" w:color="auto"/>
        <w:right w:val="none" w:sz="0" w:space="0" w:color="auto"/>
      </w:divBdr>
    </w:div>
    <w:div w:id="2040276535">
      <w:marLeft w:val="640"/>
      <w:marRight w:val="0"/>
      <w:marTop w:val="0"/>
      <w:marBottom w:val="0"/>
      <w:divBdr>
        <w:top w:val="none" w:sz="0" w:space="0" w:color="auto"/>
        <w:left w:val="none" w:sz="0" w:space="0" w:color="auto"/>
        <w:bottom w:val="none" w:sz="0" w:space="0" w:color="auto"/>
        <w:right w:val="none" w:sz="0" w:space="0" w:color="auto"/>
      </w:divBdr>
    </w:div>
    <w:div w:id="2040474695">
      <w:marLeft w:val="640"/>
      <w:marRight w:val="0"/>
      <w:marTop w:val="0"/>
      <w:marBottom w:val="0"/>
      <w:divBdr>
        <w:top w:val="none" w:sz="0" w:space="0" w:color="auto"/>
        <w:left w:val="none" w:sz="0" w:space="0" w:color="auto"/>
        <w:bottom w:val="none" w:sz="0" w:space="0" w:color="auto"/>
        <w:right w:val="none" w:sz="0" w:space="0" w:color="auto"/>
      </w:divBdr>
    </w:div>
    <w:div w:id="2040543074">
      <w:marLeft w:val="640"/>
      <w:marRight w:val="0"/>
      <w:marTop w:val="0"/>
      <w:marBottom w:val="0"/>
      <w:divBdr>
        <w:top w:val="none" w:sz="0" w:space="0" w:color="auto"/>
        <w:left w:val="none" w:sz="0" w:space="0" w:color="auto"/>
        <w:bottom w:val="none" w:sz="0" w:space="0" w:color="auto"/>
        <w:right w:val="none" w:sz="0" w:space="0" w:color="auto"/>
      </w:divBdr>
    </w:div>
    <w:div w:id="2040661651">
      <w:marLeft w:val="640"/>
      <w:marRight w:val="0"/>
      <w:marTop w:val="0"/>
      <w:marBottom w:val="0"/>
      <w:divBdr>
        <w:top w:val="none" w:sz="0" w:space="0" w:color="auto"/>
        <w:left w:val="none" w:sz="0" w:space="0" w:color="auto"/>
        <w:bottom w:val="none" w:sz="0" w:space="0" w:color="auto"/>
        <w:right w:val="none" w:sz="0" w:space="0" w:color="auto"/>
      </w:divBdr>
    </w:div>
    <w:div w:id="2040856917">
      <w:marLeft w:val="640"/>
      <w:marRight w:val="0"/>
      <w:marTop w:val="0"/>
      <w:marBottom w:val="0"/>
      <w:divBdr>
        <w:top w:val="none" w:sz="0" w:space="0" w:color="auto"/>
        <w:left w:val="none" w:sz="0" w:space="0" w:color="auto"/>
        <w:bottom w:val="none" w:sz="0" w:space="0" w:color="auto"/>
        <w:right w:val="none" w:sz="0" w:space="0" w:color="auto"/>
      </w:divBdr>
    </w:div>
    <w:div w:id="2041006479">
      <w:marLeft w:val="640"/>
      <w:marRight w:val="0"/>
      <w:marTop w:val="0"/>
      <w:marBottom w:val="0"/>
      <w:divBdr>
        <w:top w:val="none" w:sz="0" w:space="0" w:color="auto"/>
        <w:left w:val="none" w:sz="0" w:space="0" w:color="auto"/>
        <w:bottom w:val="none" w:sz="0" w:space="0" w:color="auto"/>
        <w:right w:val="none" w:sz="0" w:space="0" w:color="auto"/>
      </w:divBdr>
    </w:div>
    <w:div w:id="2041079550">
      <w:marLeft w:val="640"/>
      <w:marRight w:val="0"/>
      <w:marTop w:val="0"/>
      <w:marBottom w:val="0"/>
      <w:divBdr>
        <w:top w:val="none" w:sz="0" w:space="0" w:color="auto"/>
        <w:left w:val="none" w:sz="0" w:space="0" w:color="auto"/>
        <w:bottom w:val="none" w:sz="0" w:space="0" w:color="auto"/>
        <w:right w:val="none" w:sz="0" w:space="0" w:color="auto"/>
      </w:divBdr>
    </w:div>
    <w:div w:id="2041275459">
      <w:marLeft w:val="640"/>
      <w:marRight w:val="0"/>
      <w:marTop w:val="0"/>
      <w:marBottom w:val="0"/>
      <w:divBdr>
        <w:top w:val="none" w:sz="0" w:space="0" w:color="auto"/>
        <w:left w:val="none" w:sz="0" w:space="0" w:color="auto"/>
        <w:bottom w:val="none" w:sz="0" w:space="0" w:color="auto"/>
        <w:right w:val="none" w:sz="0" w:space="0" w:color="auto"/>
      </w:divBdr>
    </w:div>
    <w:div w:id="2041320102">
      <w:marLeft w:val="640"/>
      <w:marRight w:val="0"/>
      <w:marTop w:val="0"/>
      <w:marBottom w:val="0"/>
      <w:divBdr>
        <w:top w:val="none" w:sz="0" w:space="0" w:color="auto"/>
        <w:left w:val="none" w:sz="0" w:space="0" w:color="auto"/>
        <w:bottom w:val="none" w:sz="0" w:space="0" w:color="auto"/>
        <w:right w:val="none" w:sz="0" w:space="0" w:color="auto"/>
      </w:divBdr>
    </w:div>
    <w:div w:id="2041323412">
      <w:marLeft w:val="640"/>
      <w:marRight w:val="0"/>
      <w:marTop w:val="0"/>
      <w:marBottom w:val="0"/>
      <w:divBdr>
        <w:top w:val="none" w:sz="0" w:space="0" w:color="auto"/>
        <w:left w:val="none" w:sz="0" w:space="0" w:color="auto"/>
        <w:bottom w:val="none" w:sz="0" w:space="0" w:color="auto"/>
        <w:right w:val="none" w:sz="0" w:space="0" w:color="auto"/>
      </w:divBdr>
    </w:div>
    <w:div w:id="2041541262">
      <w:marLeft w:val="640"/>
      <w:marRight w:val="0"/>
      <w:marTop w:val="0"/>
      <w:marBottom w:val="0"/>
      <w:divBdr>
        <w:top w:val="none" w:sz="0" w:space="0" w:color="auto"/>
        <w:left w:val="none" w:sz="0" w:space="0" w:color="auto"/>
        <w:bottom w:val="none" w:sz="0" w:space="0" w:color="auto"/>
        <w:right w:val="none" w:sz="0" w:space="0" w:color="auto"/>
      </w:divBdr>
    </w:div>
    <w:div w:id="2041588166">
      <w:marLeft w:val="640"/>
      <w:marRight w:val="0"/>
      <w:marTop w:val="0"/>
      <w:marBottom w:val="0"/>
      <w:divBdr>
        <w:top w:val="none" w:sz="0" w:space="0" w:color="auto"/>
        <w:left w:val="none" w:sz="0" w:space="0" w:color="auto"/>
        <w:bottom w:val="none" w:sz="0" w:space="0" w:color="auto"/>
        <w:right w:val="none" w:sz="0" w:space="0" w:color="auto"/>
      </w:divBdr>
    </w:div>
    <w:div w:id="2041661870">
      <w:marLeft w:val="640"/>
      <w:marRight w:val="0"/>
      <w:marTop w:val="0"/>
      <w:marBottom w:val="0"/>
      <w:divBdr>
        <w:top w:val="none" w:sz="0" w:space="0" w:color="auto"/>
        <w:left w:val="none" w:sz="0" w:space="0" w:color="auto"/>
        <w:bottom w:val="none" w:sz="0" w:space="0" w:color="auto"/>
        <w:right w:val="none" w:sz="0" w:space="0" w:color="auto"/>
      </w:divBdr>
    </w:div>
    <w:div w:id="2041740579">
      <w:marLeft w:val="640"/>
      <w:marRight w:val="0"/>
      <w:marTop w:val="0"/>
      <w:marBottom w:val="0"/>
      <w:divBdr>
        <w:top w:val="none" w:sz="0" w:space="0" w:color="auto"/>
        <w:left w:val="none" w:sz="0" w:space="0" w:color="auto"/>
        <w:bottom w:val="none" w:sz="0" w:space="0" w:color="auto"/>
        <w:right w:val="none" w:sz="0" w:space="0" w:color="auto"/>
      </w:divBdr>
    </w:div>
    <w:div w:id="2041860319">
      <w:marLeft w:val="640"/>
      <w:marRight w:val="0"/>
      <w:marTop w:val="0"/>
      <w:marBottom w:val="0"/>
      <w:divBdr>
        <w:top w:val="none" w:sz="0" w:space="0" w:color="auto"/>
        <w:left w:val="none" w:sz="0" w:space="0" w:color="auto"/>
        <w:bottom w:val="none" w:sz="0" w:space="0" w:color="auto"/>
        <w:right w:val="none" w:sz="0" w:space="0" w:color="auto"/>
      </w:divBdr>
    </w:div>
    <w:div w:id="2042123490">
      <w:marLeft w:val="640"/>
      <w:marRight w:val="0"/>
      <w:marTop w:val="0"/>
      <w:marBottom w:val="0"/>
      <w:divBdr>
        <w:top w:val="none" w:sz="0" w:space="0" w:color="auto"/>
        <w:left w:val="none" w:sz="0" w:space="0" w:color="auto"/>
        <w:bottom w:val="none" w:sz="0" w:space="0" w:color="auto"/>
        <w:right w:val="none" w:sz="0" w:space="0" w:color="auto"/>
      </w:divBdr>
    </w:div>
    <w:div w:id="2042129422">
      <w:marLeft w:val="640"/>
      <w:marRight w:val="0"/>
      <w:marTop w:val="0"/>
      <w:marBottom w:val="0"/>
      <w:divBdr>
        <w:top w:val="none" w:sz="0" w:space="0" w:color="auto"/>
        <w:left w:val="none" w:sz="0" w:space="0" w:color="auto"/>
        <w:bottom w:val="none" w:sz="0" w:space="0" w:color="auto"/>
        <w:right w:val="none" w:sz="0" w:space="0" w:color="auto"/>
      </w:divBdr>
    </w:div>
    <w:div w:id="2042239898">
      <w:marLeft w:val="640"/>
      <w:marRight w:val="0"/>
      <w:marTop w:val="0"/>
      <w:marBottom w:val="0"/>
      <w:divBdr>
        <w:top w:val="none" w:sz="0" w:space="0" w:color="auto"/>
        <w:left w:val="none" w:sz="0" w:space="0" w:color="auto"/>
        <w:bottom w:val="none" w:sz="0" w:space="0" w:color="auto"/>
        <w:right w:val="none" w:sz="0" w:space="0" w:color="auto"/>
      </w:divBdr>
    </w:div>
    <w:div w:id="2042434467">
      <w:marLeft w:val="640"/>
      <w:marRight w:val="0"/>
      <w:marTop w:val="0"/>
      <w:marBottom w:val="0"/>
      <w:divBdr>
        <w:top w:val="none" w:sz="0" w:space="0" w:color="auto"/>
        <w:left w:val="none" w:sz="0" w:space="0" w:color="auto"/>
        <w:bottom w:val="none" w:sz="0" w:space="0" w:color="auto"/>
        <w:right w:val="none" w:sz="0" w:space="0" w:color="auto"/>
      </w:divBdr>
    </w:div>
    <w:div w:id="2042634354">
      <w:marLeft w:val="640"/>
      <w:marRight w:val="0"/>
      <w:marTop w:val="0"/>
      <w:marBottom w:val="0"/>
      <w:divBdr>
        <w:top w:val="none" w:sz="0" w:space="0" w:color="auto"/>
        <w:left w:val="none" w:sz="0" w:space="0" w:color="auto"/>
        <w:bottom w:val="none" w:sz="0" w:space="0" w:color="auto"/>
        <w:right w:val="none" w:sz="0" w:space="0" w:color="auto"/>
      </w:divBdr>
    </w:div>
    <w:div w:id="2042781687">
      <w:marLeft w:val="640"/>
      <w:marRight w:val="0"/>
      <w:marTop w:val="0"/>
      <w:marBottom w:val="0"/>
      <w:divBdr>
        <w:top w:val="none" w:sz="0" w:space="0" w:color="auto"/>
        <w:left w:val="none" w:sz="0" w:space="0" w:color="auto"/>
        <w:bottom w:val="none" w:sz="0" w:space="0" w:color="auto"/>
        <w:right w:val="none" w:sz="0" w:space="0" w:color="auto"/>
      </w:divBdr>
    </w:div>
    <w:div w:id="2042782570">
      <w:marLeft w:val="640"/>
      <w:marRight w:val="0"/>
      <w:marTop w:val="0"/>
      <w:marBottom w:val="0"/>
      <w:divBdr>
        <w:top w:val="none" w:sz="0" w:space="0" w:color="auto"/>
        <w:left w:val="none" w:sz="0" w:space="0" w:color="auto"/>
        <w:bottom w:val="none" w:sz="0" w:space="0" w:color="auto"/>
        <w:right w:val="none" w:sz="0" w:space="0" w:color="auto"/>
      </w:divBdr>
    </w:div>
    <w:div w:id="2043239923">
      <w:marLeft w:val="640"/>
      <w:marRight w:val="0"/>
      <w:marTop w:val="0"/>
      <w:marBottom w:val="0"/>
      <w:divBdr>
        <w:top w:val="none" w:sz="0" w:space="0" w:color="auto"/>
        <w:left w:val="none" w:sz="0" w:space="0" w:color="auto"/>
        <w:bottom w:val="none" w:sz="0" w:space="0" w:color="auto"/>
        <w:right w:val="none" w:sz="0" w:space="0" w:color="auto"/>
      </w:divBdr>
    </w:div>
    <w:div w:id="2043434255">
      <w:marLeft w:val="640"/>
      <w:marRight w:val="0"/>
      <w:marTop w:val="0"/>
      <w:marBottom w:val="0"/>
      <w:divBdr>
        <w:top w:val="none" w:sz="0" w:space="0" w:color="auto"/>
        <w:left w:val="none" w:sz="0" w:space="0" w:color="auto"/>
        <w:bottom w:val="none" w:sz="0" w:space="0" w:color="auto"/>
        <w:right w:val="none" w:sz="0" w:space="0" w:color="auto"/>
      </w:divBdr>
    </w:div>
    <w:div w:id="2043743600">
      <w:marLeft w:val="640"/>
      <w:marRight w:val="0"/>
      <w:marTop w:val="0"/>
      <w:marBottom w:val="0"/>
      <w:divBdr>
        <w:top w:val="none" w:sz="0" w:space="0" w:color="auto"/>
        <w:left w:val="none" w:sz="0" w:space="0" w:color="auto"/>
        <w:bottom w:val="none" w:sz="0" w:space="0" w:color="auto"/>
        <w:right w:val="none" w:sz="0" w:space="0" w:color="auto"/>
      </w:divBdr>
    </w:div>
    <w:div w:id="2043895074">
      <w:marLeft w:val="640"/>
      <w:marRight w:val="0"/>
      <w:marTop w:val="0"/>
      <w:marBottom w:val="0"/>
      <w:divBdr>
        <w:top w:val="none" w:sz="0" w:space="0" w:color="auto"/>
        <w:left w:val="none" w:sz="0" w:space="0" w:color="auto"/>
        <w:bottom w:val="none" w:sz="0" w:space="0" w:color="auto"/>
        <w:right w:val="none" w:sz="0" w:space="0" w:color="auto"/>
      </w:divBdr>
    </w:div>
    <w:div w:id="2043895362">
      <w:marLeft w:val="640"/>
      <w:marRight w:val="0"/>
      <w:marTop w:val="0"/>
      <w:marBottom w:val="0"/>
      <w:divBdr>
        <w:top w:val="none" w:sz="0" w:space="0" w:color="auto"/>
        <w:left w:val="none" w:sz="0" w:space="0" w:color="auto"/>
        <w:bottom w:val="none" w:sz="0" w:space="0" w:color="auto"/>
        <w:right w:val="none" w:sz="0" w:space="0" w:color="auto"/>
      </w:divBdr>
    </w:div>
    <w:div w:id="2044213341">
      <w:marLeft w:val="640"/>
      <w:marRight w:val="0"/>
      <w:marTop w:val="0"/>
      <w:marBottom w:val="0"/>
      <w:divBdr>
        <w:top w:val="none" w:sz="0" w:space="0" w:color="auto"/>
        <w:left w:val="none" w:sz="0" w:space="0" w:color="auto"/>
        <w:bottom w:val="none" w:sz="0" w:space="0" w:color="auto"/>
        <w:right w:val="none" w:sz="0" w:space="0" w:color="auto"/>
      </w:divBdr>
    </w:div>
    <w:div w:id="2044285647">
      <w:marLeft w:val="640"/>
      <w:marRight w:val="0"/>
      <w:marTop w:val="0"/>
      <w:marBottom w:val="0"/>
      <w:divBdr>
        <w:top w:val="none" w:sz="0" w:space="0" w:color="auto"/>
        <w:left w:val="none" w:sz="0" w:space="0" w:color="auto"/>
        <w:bottom w:val="none" w:sz="0" w:space="0" w:color="auto"/>
        <w:right w:val="none" w:sz="0" w:space="0" w:color="auto"/>
      </w:divBdr>
    </w:div>
    <w:div w:id="2044475343">
      <w:marLeft w:val="640"/>
      <w:marRight w:val="0"/>
      <w:marTop w:val="0"/>
      <w:marBottom w:val="0"/>
      <w:divBdr>
        <w:top w:val="none" w:sz="0" w:space="0" w:color="auto"/>
        <w:left w:val="none" w:sz="0" w:space="0" w:color="auto"/>
        <w:bottom w:val="none" w:sz="0" w:space="0" w:color="auto"/>
        <w:right w:val="none" w:sz="0" w:space="0" w:color="auto"/>
      </w:divBdr>
    </w:div>
    <w:div w:id="2044866676">
      <w:marLeft w:val="640"/>
      <w:marRight w:val="0"/>
      <w:marTop w:val="0"/>
      <w:marBottom w:val="0"/>
      <w:divBdr>
        <w:top w:val="none" w:sz="0" w:space="0" w:color="auto"/>
        <w:left w:val="none" w:sz="0" w:space="0" w:color="auto"/>
        <w:bottom w:val="none" w:sz="0" w:space="0" w:color="auto"/>
        <w:right w:val="none" w:sz="0" w:space="0" w:color="auto"/>
      </w:divBdr>
    </w:div>
    <w:div w:id="2045012347">
      <w:marLeft w:val="640"/>
      <w:marRight w:val="0"/>
      <w:marTop w:val="0"/>
      <w:marBottom w:val="0"/>
      <w:divBdr>
        <w:top w:val="none" w:sz="0" w:space="0" w:color="auto"/>
        <w:left w:val="none" w:sz="0" w:space="0" w:color="auto"/>
        <w:bottom w:val="none" w:sz="0" w:space="0" w:color="auto"/>
        <w:right w:val="none" w:sz="0" w:space="0" w:color="auto"/>
      </w:divBdr>
    </w:div>
    <w:div w:id="2045590728">
      <w:marLeft w:val="640"/>
      <w:marRight w:val="0"/>
      <w:marTop w:val="0"/>
      <w:marBottom w:val="0"/>
      <w:divBdr>
        <w:top w:val="none" w:sz="0" w:space="0" w:color="auto"/>
        <w:left w:val="none" w:sz="0" w:space="0" w:color="auto"/>
        <w:bottom w:val="none" w:sz="0" w:space="0" w:color="auto"/>
        <w:right w:val="none" w:sz="0" w:space="0" w:color="auto"/>
      </w:divBdr>
    </w:div>
    <w:div w:id="2045861282">
      <w:marLeft w:val="640"/>
      <w:marRight w:val="0"/>
      <w:marTop w:val="0"/>
      <w:marBottom w:val="0"/>
      <w:divBdr>
        <w:top w:val="none" w:sz="0" w:space="0" w:color="auto"/>
        <w:left w:val="none" w:sz="0" w:space="0" w:color="auto"/>
        <w:bottom w:val="none" w:sz="0" w:space="0" w:color="auto"/>
        <w:right w:val="none" w:sz="0" w:space="0" w:color="auto"/>
      </w:divBdr>
    </w:div>
    <w:div w:id="2045862746">
      <w:marLeft w:val="640"/>
      <w:marRight w:val="0"/>
      <w:marTop w:val="0"/>
      <w:marBottom w:val="0"/>
      <w:divBdr>
        <w:top w:val="none" w:sz="0" w:space="0" w:color="auto"/>
        <w:left w:val="none" w:sz="0" w:space="0" w:color="auto"/>
        <w:bottom w:val="none" w:sz="0" w:space="0" w:color="auto"/>
        <w:right w:val="none" w:sz="0" w:space="0" w:color="auto"/>
      </w:divBdr>
    </w:div>
    <w:div w:id="2046057624">
      <w:marLeft w:val="640"/>
      <w:marRight w:val="0"/>
      <w:marTop w:val="0"/>
      <w:marBottom w:val="0"/>
      <w:divBdr>
        <w:top w:val="none" w:sz="0" w:space="0" w:color="auto"/>
        <w:left w:val="none" w:sz="0" w:space="0" w:color="auto"/>
        <w:bottom w:val="none" w:sz="0" w:space="0" w:color="auto"/>
        <w:right w:val="none" w:sz="0" w:space="0" w:color="auto"/>
      </w:divBdr>
    </w:div>
    <w:div w:id="2046171297">
      <w:marLeft w:val="640"/>
      <w:marRight w:val="0"/>
      <w:marTop w:val="0"/>
      <w:marBottom w:val="0"/>
      <w:divBdr>
        <w:top w:val="none" w:sz="0" w:space="0" w:color="auto"/>
        <w:left w:val="none" w:sz="0" w:space="0" w:color="auto"/>
        <w:bottom w:val="none" w:sz="0" w:space="0" w:color="auto"/>
        <w:right w:val="none" w:sz="0" w:space="0" w:color="auto"/>
      </w:divBdr>
    </w:div>
    <w:div w:id="2046172098">
      <w:marLeft w:val="640"/>
      <w:marRight w:val="0"/>
      <w:marTop w:val="0"/>
      <w:marBottom w:val="0"/>
      <w:divBdr>
        <w:top w:val="none" w:sz="0" w:space="0" w:color="auto"/>
        <w:left w:val="none" w:sz="0" w:space="0" w:color="auto"/>
        <w:bottom w:val="none" w:sz="0" w:space="0" w:color="auto"/>
        <w:right w:val="none" w:sz="0" w:space="0" w:color="auto"/>
      </w:divBdr>
    </w:div>
    <w:div w:id="2046639052">
      <w:marLeft w:val="640"/>
      <w:marRight w:val="0"/>
      <w:marTop w:val="0"/>
      <w:marBottom w:val="0"/>
      <w:divBdr>
        <w:top w:val="none" w:sz="0" w:space="0" w:color="auto"/>
        <w:left w:val="none" w:sz="0" w:space="0" w:color="auto"/>
        <w:bottom w:val="none" w:sz="0" w:space="0" w:color="auto"/>
        <w:right w:val="none" w:sz="0" w:space="0" w:color="auto"/>
      </w:divBdr>
    </w:div>
    <w:div w:id="2046707908">
      <w:marLeft w:val="640"/>
      <w:marRight w:val="0"/>
      <w:marTop w:val="0"/>
      <w:marBottom w:val="0"/>
      <w:divBdr>
        <w:top w:val="none" w:sz="0" w:space="0" w:color="auto"/>
        <w:left w:val="none" w:sz="0" w:space="0" w:color="auto"/>
        <w:bottom w:val="none" w:sz="0" w:space="0" w:color="auto"/>
        <w:right w:val="none" w:sz="0" w:space="0" w:color="auto"/>
      </w:divBdr>
    </w:div>
    <w:div w:id="2046712765">
      <w:marLeft w:val="640"/>
      <w:marRight w:val="0"/>
      <w:marTop w:val="0"/>
      <w:marBottom w:val="0"/>
      <w:divBdr>
        <w:top w:val="none" w:sz="0" w:space="0" w:color="auto"/>
        <w:left w:val="none" w:sz="0" w:space="0" w:color="auto"/>
        <w:bottom w:val="none" w:sz="0" w:space="0" w:color="auto"/>
        <w:right w:val="none" w:sz="0" w:space="0" w:color="auto"/>
      </w:divBdr>
    </w:div>
    <w:div w:id="2046714076">
      <w:marLeft w:val="640"/>
      <w:marRight w:val="0"/>
      <w:marTop w:val="0"/>
      <w:marBottom w:val="0"/>
      <w:divBdr>
        <w:top w:val="none" w:sz="0" w:space="0" w:color="auto"/>
        <w:left w:val="none" w:sz="0" w:space="0" w:color="auto"/>
        <w:bottom w:val="none" w:sz="0" w:space="0" w:color="auto"/>
        <w:right w:val="none" w:sz="0" w:space="0" w:color="auto"/>
      </w:divBdr>
    </w:div>
    <w:div w:id="2047095209">
      <w:marLeft w:val="640"/>
      <w:marRight w:val="0"/>
      <w:marTop w:val="0"/>
      <w:marBottom w:val="0"/>
      <w:divBdr>
        <w:top w:val="none" w:sz="0" w:space="0" w:color="auto"/>
        <w:left w:val="none" w:sz="0" w:space="0" w:color="auto"/>
        <w:bottom w:val="none" w:sz="0" w:space="0" w:color="auto"/>
        <w:right w:val="none" w:sz="0" w:space="0" w:color="auto"/>
      </w:divBdr>
    </w:div>
    <w:div w:id="2047098480">
      <w:marLeft w:val="640"/>
      <w:marRight w:val="0"/>
      <w:marTop w:val="0"/>
      <w:marBottom w:val="0"/>
      <w:divBdr>
        <w:top w:val="none" w:sz="0" w:space="0" w:color="auto"/>
        <w:left w:val="none" w:sz="0" w:space="0" w:color="auto"/>
        <w:bottom w:val="none" w:sz="0" w:space="0" w:color="auto"/>
        <w:right w:val="none" w:sz="0" w:space="0" w:color="auto"/>
      </w:divBdr>
    </w:div>
    <w:div w:id="2047219743">
      <w:marLeft w:val="640"/>
      <w:marRight w:val="0"/>
      <w:marTop w:val="0"/>
      <w:marBottom w:val="0"/>
      <w:divBdr>
        <w:top w:val="none" w:sz="0" w:space="0" w:color="auto"/>
        <w:left w:val="none" w:sz="0" w:space="0" w:color="auto"/>
        <w:bottom w:val="none" w:sz="0" w:space="0" w:color="auto"/>
        <w:right w:val="none" w:sz="0" w:space="0" w:color="auto"/>
      </w:divBdr>
    </w:div>
    <w:div w:id="2047636596">
      <w:marLeft w:val="640"/>
      <w:marRight w:val="0"/>
      <w:marTop w:val="0"/>
      <w:marBottom w:val="0"/>
      <w:divBdr>
        <w:top w:val="none" w:sz="0" w:space="0" w:color="auto"/>
        <w:left w:val="none" w:sz="0" w:space="0" w:color="auto"/>
        <w:bottom w:val="none" w:sz="0" w:space="0" w:color="auto"/>
        <w:right w:val="none" w:sz="0" w:space="0" w:color="auto"/>
      </w:divBdr>
    </w:div>
    <w:div w:id="2047679083">
      <w:marLeft w:val="640"/>
      <w:marRight w:val="0"/>
      <w:marTop w:val="0"/>
      <w:marBottom w:val="0"/>
      <w:divBdr>
        <w:top w:val="none" w:sz="0" w:space="0" w:color="auto"/>
        <w:left w:val="none" w:sz="0" w:space="0" w:color="auto"/>
        <w:bottom w:val="none" w:sz="0" w:space="0" w:color="auto"/>
        <w:right w:val="none" w:sz="0" w:space="0" w:color="auto"/>
      </w:divBdr>
    </w:div>
    <w:div w:id="2047944661">
      <w:marLeft w:val="640"/>
      <w:marRight w:val="0"/>
      <w:marTop w:val="0"/>
      <w:marBottom w:val="0"/>
      <w:divBdr>
        <w:top w:val="none" w:sz="0" w:space="0" w:color="auto"/>
        <w:left w:val="none" w:sz="0" w:space="0" w:color="auto"/>
        <w:bottom w:val="none" w:sz="0" w:space="0" w:color="auto"/>
        <w:right w:val="none" w:sz="0" w:space="0" w:color="auto"/>
      </w:divBdr>
    </w:div>
    <w:div w:id="2047948257">
      <w:marLeft w:val="640"/>
      <w:marRight w:val="0"/>
      <w:marTop w:val="0"/>
      <w:marBottom w:val="0"/>
      <w:divBdr>
        <w:top w:val="none" w:sz="0" w:space="0" w:color="auto"/>
        <w:left w:val="none" w:sz="0" w:space="0" w:color="auto"/>
        <w:bottom w:val="none" w:sz="0" w:space="0" w:color="auto"/>
        <w:right w:val="none" w:sz="0" w:space="0" w:color="auto"/>
      </w:divBdr>
    </w:div>
    <w:div w:id="2048287829">
      <w:marLeft w:val="640"/>
      <w:marRight w:val="0"/>
      <w:marTop w:val="0"/>
      <w:marBottom w:val="0"/>
      <w:divBdr>
        <w:top w:val="none" w:sz="0" w:space="0" w:color="auto"/>
        <w:left w:val="none" w:sz="0" w:space="0" w:color="auto"/>
        <w:bottom w:val="none" w:sz="0" w:space="0" w:color="auto"/>
        <w:right w:val="none" w:sz="0" w:space="0" w:color="auto"/>
      </w:divBdr>
    </w:div>
    <w:div w:id="2048288220">
      <w:marLeft w:val="640"/>
      <w:marRight w:val="0"/>
      <w:marTop w:val="0"/>
      <w:marBottom w:val="0"/>
      <w:divBdr>
        <w:top w:val="none" w:sz="0" w:space="0" w:color="auto"/>
        <w:left w:val="none" w:sz="0" w:space="0" w:color="auto"/>
        <w:bottom w:val="none" w:sz="0" w:space="0" w:color="auto"/>
        <w:right w:val="none" w:sz="0" w:space="0" w:color="auto"/>
      </w:divBdr>
    </w:div>
    <w:div w:id="2048334849">
      <w:marLeft w:val="640"/>
      <w:marRight w:val="0"/>
      <w:marTop w:val="0"/>
      <w:marBottom w:val="0"/>
      <w:divBdr>
        <w:top w:val="none" w:sz="0" w:space="0" w:color="auto"/>
        <w:left w:val="none" w:sz="0" w:space="0" w:color="auto"/>
        <w:bottom w:val="none" w:sz="0" w:space="0" w:color="auto"/>
        <w:right w:val="none" w:sz="0" w:space="0" w:color="auto"/>
      </w:divBdr>
    </w:div>
    <w:div w:id="2048407966">
      <w:marLeft w:val="640"/>
      <w:marRight w:val="0"/>
      <w:marTop w:val="0"/>
      <w:marBottom w:val="0"/>
      <w:divBdr>
        <w:top w:val="none" w:sz="0" w:space="0" w:color="auto"/>
        <w:left w:val="none" w:sz="0" w:space="0" w:color="auto"/>
        <w:bottom w:val="none" w:sz="0" w:space="0" w:color="auto"/>
        <w:right w:val="none" w:sz="0" w:space="0" w:color="auto"/>
      </w:divBdr>
    </w:div>
    <w:div w:id="2048606577">
      <w:marLeft w:val="640"/>
      <w:marRight w:val="0"/>
      <w:marTop w:val="0"/>
      <w:marBottom w:val="0"/>
      <w:divBdr>
        <w:top w:val="none" w:sz="0" w:space="0" w:color="auto"/>
        <w:left w:val="none" w:sz="0" w:space="0" w:color="auto"/>
        <w:bottom w:val="none" w:sz="0" w:space="0" w:color="auto"/>
        <w:right w:val="none" w:sz="0" w:space="0" w:color="auto"/>
      </w:divBdr>
    </w:div>
    <w:div w:id="2048797485">
      <w:marLeft w:val="640"/>
      <w:marRight w:val="0"/>
      <w:marTop w:val="0"/>
      <w:marBottom w:val="0"/>
      <w:divBdr>
        <w:top w:val="none" w:sz="0" w:space="0" w:color="auto"/>
        <w:left w:val="none" w:sz="0" w:space="0" w:color="auto"/>
        <w:bottom w:val="none" w:sz="0" w:space="0" w:color="auto"/>
        <w:right w:val="none" w:sz="0" w:space="0" w:color="auto"/>
      </w:divBdr>
    </w:div>
    <w:div w:id="2048797851">
      <w:marLeft w:val="640"/>
      <w:marRight w:val="0"/>
      <w:marTop w:val="0"/>
      <w:marBottom w:val="0"/>
      <w:divBdr>
        <w:top w:val="none" w:sz="0" w:space="0" w:color="auto"/>
        <w:left w:val="none" w:sz="0" w:space="0" w:color="auto"/>
        <w:bottom w:val="none" w:sz="0" w:space="0" w:color="auto"/>
        <w:right w:val="none" w:sz="0" w:space="0" w:color="auto"/>
      </w:divBdr>
    </w:div>
    <w:div w:id="2048984513">
      <w:marLeft w:val="640"/>
      <w:marRight w:val="0"/>
      <w:marTop w:val="0"/>
      <w:marBottom w:val="0"/>
      <w:divBdr>
        <w:top w:val="none" w:sz="0" w:space="0" w:color="auto"/>
        <w:left w:val="none" w:sz="0" w:space="0" w:color="auto"/>
        <w:bottom w:val="none" w:sz="0" w:space="0" w:color="auto"/>
        <w:right w:val="none" w:sz="0" w:space="0" w:color="auto"/>
      </w:divBdr>
    </w:div>
    <w:div w:id="2049405181">
      <w:marLeft w:val="640"/>
      <w:marRight w:val="0"/>
      <w:marTop w:val="0"/>
      <w:marBottom w:val="0"/>
      <w:divBdr>
        <w:top w:val="none" w:sz="0" w:space="0" w:color="auto"/>
        <w:left w:val="none" w:sz="0" w:space="0" w:color="auto"/>
        <w:bottom w:val="none" w:sz="0" w:space="0" w:color="auto"/>
        <w:right w:val="none" w:sz="0" w:space="0" w:color="auto"/>
      </w:divBdr>
    </w:div>
    <w:div w:id="2049447296">
      <w:marLeft w:val="640"/>
      <w:marRight w:val="0"/>
      <w:marTop w:val="0"/>
      <w:marBottom w:val="0"/>
      <w:divBdr>
        <w:top w:val="none" w:sz="0" w:space="0" w:color="auto"/>
        <w:left w:val="none" w:sz="0" w:space="0" w:color="auto"/>
        <w:bottom w:val="none" w:sz="0" w:space="0" w:color="auto"/>
        <w:right w:val="none" w:sz="0" w:space="0" w:color="auto"/>
      </w:divBdr>
    </w:div>
    <w:div w:id="2049644633">
      <w:marLeft w:val="640"/>
      <w:marRight w:val="0"/>
      <w:marTop w:val="0"/>
      <w:marBottom w:val="0"/>
      <w:divBdr>
        <w:top w:val="none" w:sz="0" w:space="0" w:color="auto"/>
        <w:left w:val="none" w:sz="0" w:space="0" w:color="auto"/>
        <w:bottom w:val="none" w:sz="0" w:space="0" w:color="auto"/>
        <w:right w:val="none" w:sz="0" w:space="0" w:color="auto"/>
      </w:divBdr>
    </w:div>
    <w:div w:id="2050445477">
      <w:marLeft w:val="640"/>
      <w:marRight w:val="0"/>
      <w:marTop w:val="0"/>
      <w:marBottom w:val="0"/>
      <w:divBdr>
        <w:top w:val="none" w:sz="0" w:space="0" w:color="auto"/>
        <w:left w:val="none" w:sz="0" w:space="0" w:color="auto"/>
        <w:bottom w:val="none" w:sz="0" w:space="0" w:color="auto"/>
        <w:right w:val="none" w:sz="0" w:space="0" w:color="auto"/>
      </w:divBdr>
    </w:div>
    <w:div w:id="2050490382">
      <w:marLeft w:val="640"/>
      <w:marRight w:val="0"/>
      <w:marTop w:val="0"/>
      <w:marBottom w:val="0"/>
      <w:divBdr>
        <w:top w:val="none" w:sz="0" w:space="0" w:color="auto"/>
        <w:left w:val="none" w:sz="0" w:space="0" w:color="auto"/>
        <w:bottom w:val="none" w:sz="0" w:space="0" w:color="auto"/>
        <w:right w:val="none" w:sz="0" w:space="0" w:color="auto"/>
      </w:divBdr>
    </w:div>
    <w:div w:id="2050493074">
      <w:marLeft w:val="640"/>
      <w:marRight w:val="0"/>
      <w:marTop w:val="0"/>
      <w:marBottom w:val="0"/>
      <w:divBdr>
        <w:top w:val="none" w:sz="0" w:space="0" w:color="auto"/>
        <w:left w:val="none" w:sz="0" w:space="0" w:color="auto"/>
        <w:bottom w:val="none" w:sz="0" w:space="0" w:color="auto"/>
        <w:right w:val="none" w:sz="0" w:space="0" w:color="auto"/>
      </w:divBdr>
    </w:div>
    <w:div w:id="2050493151">
      <w:marLeft w:val="640"/>
      <w:marRight w:val="0"/>
      <w:marTop w:val="0"/>
      <w:marBottom w:val="0"/>
      <w:divBdr>
        <w:top w:val="none" w:sz="0" w:space="0" w:color="auto"/>
        <w:left w:val="none" w:sz="0" w:space="0" w:color="auto"/>
        <w:bottom w:val="none" w:sz="0" w:space="0" w:color="auto"/>
        <w:right w:val="none" w:sz="0" w:space="0" w:color="auto"/>
      </w:divBdr>
    </w:div>
    <w:div w:id="2050496579">
      <w:marLeft w:val="640"/>
      <w:marRight w:val="0"/>
      <w:marTop w:val="0"/>
      <w:marBottom w:val="0"/>
      <w:divBdr>
        <w:top w:val="none" w:sz="0" w:space="0" w:color="auto"/>
        <w:left w:val="none" w:sz="0" w:space="0" w:color="auto"/>
        <w:bottom w:val="none" w:sz="0" w:space="0" w:color="auto"/>
        <w:right w:val="none" w:sz="0" w:space="0" w:color="auto"/>
      </w:divBdr>
    </w:div>
    <w:div w:id="2050714410">
      <w:marLeft w:val="640"/>
      <w:marRight w:val="0"/>
      <w:marTop w:val="0"/>
      <w:marBottom w:val="0"/>
      <w:divBdr>
        <w:top w:val="none" w:sz="0" w:space="0" w:color="auto"/>
        <w:left w:val="none" w:sz="0" w:space="0" w:color="auto"/>
        <w:bottom w:val="none" w:sz="0" w:space="0" w:color="auto"/>
        <w:right w:val="none" w:sz="0" w:space="0" w:color="auto"/>
      </w:divBdr>
    </w:div>
    <w:div w:id="2051033658">
      <w:marLeft w:val="640"/>
      <w:marRight w:val="0"/>
      <w:marTop w:val="0"/>
      <w:marBottom w:val="0"/>
      <w:divBdr>
        <w:top w:val="none" w:sz="0" w:space="0" w:color="auto"/>
        <w:left w:val="none" w:sz="0" w:space="0" w:color="auto"/>
        <w:bottom w:val="none" w:sz="0" w:space="0" w:color="auto"/>
        <w:right w:val="none" w:sz="0" w:space="0" w:color="auto"/>
      </w:divBdr>
    </w:div>
    <w:div w:id="2051567440">
      <w:marLeft w:val="640"/>
      <w:marRight w:val="0"/>
      <w:marTop w:val="0"/>
      <w:marBottom w:val="0"/>
      <w:divBdr>
        <w:top w:val="none" w:sz="0" w:space="0" w:color="auto"/>
        <w:left w:val="none" w:sz="0" w:space="0" w:color="auto"/>
        <w:bottom w:val="none" w:sz="0" w:space="0" w:color="auto"/>
        <w:right w:val="none" w:sz="0" w:space="0" w:color="auto"/>
      </w:divBdr>
    </w:div>
    <w:div w:id="2051611735">
      <w:marLeft w:val="640"/>
      <w:marRight w:val="0"/>
      <w:marTop w:val="0"/>
      <w:marBottom w:val="0"/>
      <w:divBdr>
        <w:top w:val="none" w:sz="0" w:space="0" w:color="auto"/>
        <w:left w:val="none" w:sz="0" w:space="0" w:color="auto"/>
        <w:bottom w:val="none" w:sz="0" w:space="0" w:color="auto"/>
        <w:right w:val="none" w:sz="0" w:space="0" w:color="auto"/>
      </w:divBdr>
    </w:div>
    <w:div w:id="2051685494">
      <w:marLeft w:val="640"/>
      <w:marRight w:val="0"/>
      <w:marTop w:val="0"/>
      <w:marBottom w:val="0"/>
      <w:divBdr>
        <w:top w:val="none" w:sz="0" w:space="0" w:color="auto"/>
        <w:left w:val="none" w:sz="0" w:space="0" w:color="auto"/>
        <w:bottom w:val="none" w:sz="0" w:space="0" w:color="auto"/>
        <w:right w:val="none" w:sz="0" w:space="0" w:color="auto"/>
      </w:divBdr>
    </w:div>
    <w:div w:id="2051874050">
      <w:marLeft w:val="640"/>
      <w:marRight w:val="0"/>
      <w:marTop w:val="0"/>
      <w:marBottom w:val="0"/>
      <w:divBdr>
        <w:top w:val="none" w:sz="0" w:space="0" w:color="auto"/>
        <w:left w:val="none" w:sz="0" w:space="0" w:color="auto"/>
        <w:bottom w:val="none" w:sz="0" w:space="0" w:color="auto"/>
        <w:right w:val="none" w:sz="0" w:space="0" w:color="auto"/>
      </w:divBdr>
    </w:div>
    <w:div w:id="2051875220">
      <w:marLeft w:val="640"/>
      <w:marRight w:val="0"/>
      <w:marTop w:val="0"/>
      <w:marBottom w:val="0"/>
      <w:divBdr>
        <w:top w:val="none" w:sz="0" w:space="0" w:color="auto"/>
        <w:left w:val="none" w:sz="0" w:space="0" w:color="auto"/>
        <w:bottom w:val="none" w:sz="0" w:space="0" w:color="auto"/>
        <w:right w:val="none" w:sz="0" w:space="0" w:color="auto"/>
      </w:divBdr>
    </w:div>
    <w:div w:id="2052142450">
      <w:marLeft w:val="640"/>
      <w:marRight w:val="0"/>
      <w:marTop w:val="0"/>
      <w:marBottom w:val="0"/>
      <w:divBdr>
        <w:top w:val="none" w:sz="0" w:space="0" w:color="auto"/>
        <w:left w:val="none" w:sz="0" w:space="0" w:color="auto"/>
        <w:bottom w:val="none" w:sz="0" w:space="0" w:color="auto"/>
        <w:right w:val="none" w:sz="0" w:space="0" w:color="auto"/>
      </w:divBdr>
    </w:div>
    <w:div w:id="2052144671">
      <w:marLeft w:val="640"/>
      <w:marRight w:val="0"/>
      <w:marTop w:val="0"/>
      <w:marBottom w:val="0"/>
      <w:divBdr>
        <w:top w:val="none" w:sz="0" w:space="0" w:color="auto"/>
        <w:left w:val="none" w:sz="0" w:space="0" w:color="auto"/>
        <w:bottom w:val="none" w:sz="0" w:space="0" w:color="auto"/>
        <w:right w:val="none" w:sz="0" w:space="0" w:color="auto"/>
      </w:divBdr>
    </w:div>
    <w:div w:id="2052917784">
      <w:marLeft w:val="640"/>
      <w:marRight w:val="0"/>
      <w:marTop w:val="0"/>
      <w:marBottom w:val="0"/>
      <w:divBdr>
        <w:top w:val="none" w:sz="0" w:space="0" w:color="auto"/>
        <w:left w:val="none" w:sz="0" w:space="0" w:color="auto"/>
        <w:bottom w:val="none" w:sz="0" w:space="0" w:color="auto"/>
        <w:right w:val="none" w:sz="0" w:space="0" w:color="auto"/>
      </w:divBdr>
    </w:div>
    <w:div w:id="2052920434">
      <w:marLeft w:val="640"/>
      <w:marRight w:val="0"/>
      <w:marTop w:val="0"/>
      <w:marBottom w:val="0"/>
      <w:divBdr>
        <w:top w:val="none" w:sz="0" w:space="0" w:color="auto"/>
        <w:left w:val="none" w:sz="0" w:space="0" w:color="auto"/>
        <w:bottom w:val="none" w:sz="0" w:space="0" w:color="auto"/>
        <w:right w:val="none" w:sz="0" w:space="0" w:color="auto"/>
      </w:divBdr>
    </w:div>
    <w:div w:id="2053190334">
      <w:marLeft w:val="640"/>
      <w:marRight w:val="0"/>
      <w:marTop w:val="0"/>
      <w:marBottom w:val="0"/>
      <w:divBdr>
        <w:top w:val="none" w:sz="0" w:space="0" w:color="auto"/>
        <w:left w:val="none" w:sz="0" w:space="0" w:color="auto"/>
        <w:bottom w:val="none" w:sz="0" w:space="0" w:color="auto"/>
        <w:right w:val="none" w:sz="0" w:space="0" w:color="auto"/>
      </w:divBdr>
    </w:div>
    <w:div w:id="2053264626">
      <w:marLeft w:val="640"/>
      <w:marRight w:val="0"/>
      <w:marTop w:val="0"/>
      <w:marBottom w:val="0"/>
      <w:divBdr>
        <w:top w:val="none" w:sz="0" w:space="0" w:color="auto"/>
        <w:left w:val="none" w:sz="0" w:space="0" w:color="auto"/>
        <w:bottom w:val="none" w:sz="0" w:space="0" w:color="auto"/>
        <w:right w:val="none" w:sz="0" w:space="0" w:color="auto"/>
      </w:divBdr>
    </w:div>
    <w:div w:id="2053310136">
      <w:marLeft w:val="640"/>
      <w:marRight w:val="0"/>
      <w:marTop w:val="0"/>
      <w:marBottom w:val="0"/>
      <w:divBdr>
        <w:top w:val="none" w:sz="0" w:space="0" w:color="auto"/>
        <w:left w:val="none" w:sz="0" w:space="0" w:color="auto"/>
        <w:bottom w:val="none" w:sz="0" w:space="0" w:color="auto"/>
        <w:right w:val="none" w:sz="0" w:space="0" w:color="auto"/>
      </w:divBdr>
    </w:div>
    <w:div w:id="2053386208">
      <w:marLeft w:val="640"/>
      <w:marRight w:val="0"/>
      <w:marTop w:val="0"/>
      <w:marBottom w:val="0"/>
      <w:divBdr>
        <w:top w:val="none" w:sz="0" w:space="0" w:color="auto"/>
        <w:left w:val="none" w:sz="0" w:space="0" w:color="auto"/>
        <w:bottom w:val="none" w:sz="0" w:space="0" w:color="auto"/>
        <w:right w:val="none" w:sz="0" w:space="0" w:color="auto"/>
      </w:divBdr>
    </w:div>
    <w:div w:id="2053453371">
      <w:marLeft w:val="640"/>
      <w:marRight w:val="0"/>
      <w:marTop w:val="0"/>
      <w:marBottom w:val="0"/>
      <w:divBdr>
        <w:top w:val="none" w:sz="0" w:space="0" w:color="auto"/>
        <w:left w:val="none" w:sz="0" w:space="0" w:color="auto"/>
        <w:bottom w:val="none" w:sz="0" w:space="0" w:color="auto"/>
        <w:right w:val="none" w:sz="0" w:space="0" w:color="auto"/>
      </w:divBdr>
    </w:div>
    <w:div w:id="2053455668">
      <w:marLeft w:val="640"/>
      <w:marRight w:val="0"/>
      <w:marTop w:val="0"/>
      <w:marBottom w:val="0"/>
      <w:divBdr>
        <w:top w:val="none" w:sz="0" w:space="0" w:color="auto"/>
        <w:left w:val="none" w:sz="0" w:space="0" w:color="auto"/>
        <w:bottom w:val="none" w:sz="0" w:space="0" w:color="auto"/>
        <w:right w:val="none" w:sz="0" w:space="0" w:color="auto"/>
      </w:divBdr>
    </w:div>
    <w:div w:id="2053456992">
      <w:marLeft w:val="640"/>
      <w:marRight w:val="0"/>
      <w:marTop w:val="0"/>
      <w:marBottom w:val="0"/>
      <w:divBdr>
        <w:top w:val="none" w:sz="0" w:space="0" w:color="auto"/>
        <w:left w:val="none" w:sz="0" w:space="0" w:color="auto"/>
        <w:bottom w:val="none" w:sz="0" w:space="0" w:color="auto"/>
        <w:right w:val="none" w:sz="0" w:space="0" w:color="auto"/>
      </w:divBdr>
    </w:div>
    <w:div w:id="2053725147">
      <w:marLeft w:val="640"/>
      <w:marRight w:val="0"/>
      <w:marTop w:val="0"/>
      <w:marBottom w:val="0"/>
      <w:divBdr>
        <w:top w:val="none" w:sz="0" w:space="0" w:color="auto"/>
        <w:left w:val="none" w:sz="0" w:space="0" w:color="auto"/>
        <w:bottom w:val="none" w:sz="0" w:space="0" w:color="auto"/>
        <w:right w:val="none" w:sz="0" w:space="0" w:color="auto"/>
      </w:divBdr>
    </w:div>
    <w:div w:id="2053730735">
      <w:marLeft w:val="640"/>
      <w:marRight w:val="0"/>
      <w:marTop w:val="0"/>
      <w:marBottom w:val="0"/>
      <w:divBdr>
        <w:top w:val="none" w:sz="0" w:space="0" w:color="auto"/>
        <w:left w:val="none" w:sz="0" w:space="0" w:color="auto"/>
        <w:bottom w:val="none" w:sz="0" w:space="0" w:color="auto"/>
        <w:right w:val="none" w:sz="0" w:space="0" w:color="auto"/>
      </w:divBdr>
    </w:div>
    <w:div w:id="2053840353">
      <w:marLeft w:val="640"/>
      <w:marRight w:val="0"/>
      <w:marTop w:val="0"/>
      <w:marBottom w:val="0"/>
      <w:divBdr>
        <w:top w:val="none" w:sz="0" w:space="0" w:color="auto"/>
        <w:left w:val="none" w:sz="0" w:space="0" w:color="auto"/>
        <w:bottom w:val="none" w:sz="0" w:space="0" w:color="auto"/>
        <w:right w:val="none" w:sz="0" w:space="0" w:color="auto"/>
      </w:divBdr>
    </w:div>
    <w:div w:id="2053991872">
      <w:marLeft w:val="640"/>
      <w:marRight w:val="0"/>
      <w:marTop w:val="0"/>
      <w:marBottom w:val="0"/>
      <w:divBdr>
        <w:top w:val="none" w:sz="0" w:space="0" w:color="auto"/>
        <w:left w:val="none" w:sz="0" w:space="0" w:color="auto"/>
        <w:bottom w:val="none" w:sz="0" w:space="0" w:color="auto"/>
        <w:right w:val="none" w:sz="0" w:space="0" w:color="auto"/>
      </w:divBdr>
    </w:div>
    <w:div w:id="2054109208">
      <w:marLeft w:val="640"/>
      <w:marRight w:val="0"/>
      <w:marTop w:val="0"/>
      <w:marBottom w:val="0"/>
      <w:divBdr>
        <w:top w:val="none" w:sz="0" w:space="0" w:color="auto"/>
        <w:left w:val="none" w:sz="0" w:space="0" w:color="auto"/>
        <w:bottom w:val="none" w:sz="0" w:space="0" w:color="auto"/>
        <w:right w:val="none" w:sz="0" w:space="0" w:color="auto"/>
      </w:divBdr>
    </w:div>
    <w:div w:id="2054113084">
      <w:marLeft w:val="640"/>
      <w:marRight w:val="0"/>
      <w:marTop w:val="0"/>
      <w:marBottom w:val="0"/>
      <w:divBdr>
        <w:top w:val="none" w:sz="0" w:space="0" w:color="auto"/>
        <w:left w:val="none" w:sz="0" w:space="0" w:color="auto"/>
        <w:bottom w:val="none" w:sz="0" w:space="0" w:color="auto"/>
        <w:right w:val="none" w:sz="0" w:space="0" w:color="auto"/>
      </w:divBdr>
    </w:div>
    <w:div w:id="2054422741">
      <w:marLeft w:val="640"/>
      <w:marRight w:val="0"/>
      <w:marTop w:val="0"/>
      <w:marBottom w:val="0"/>
      <w:divBdr>
        <w:top w:val="none" w:sz="0" w:space="0" w:color="auto"/>
        <w:left w:val="none" w:sz="0" w:space="0" w:color="auto"/>
        <w:bottom w:val="none" w:sz="0" w:space="0" w:color="auto"/>
        <w:right w:val="none" w:sz="0" w:space="0" w:color="auto"/>
      </w:divBdr>
    </w:div>
    <w:div w:id="2054647819">
      <w:marLeft w:val="640"/>
      <w:marRight w:val="0"/>
      <w:marTop w:val="0"/>
      <w:marBottom w:val="0"/>
      <w:divBdr>
        <w:top w:val="none" w:sz="0" w:space="0" w:color="auto"/>
        <w:left w:val="none" w:sz="0" w:space="0" w:color="auto"/>
        <w:bottom w:val="none" w:sz="0" w:space="0" w:color="auto"/>
        <w:right w:val="none" w:sz="0" w:space="0" w:color="auto"/>
      </w:divBdr>
    </w:div>
    <w:div w:id="2055082730">
      <w:marLeft w:val="640"/>
      <w:marRight w:val="0"/>
      <w:marTop w:val="0"/>
      <w:marBottom w:val="0"/>
      <w:divBdr>
        <w:top w:val="none" w:sz="0" w:space="0" w:color="auto"/>
        <w:left w:val="none" w:sz="0" w:space="0" w:color="auto"/>
        <w:bottom w:val="none" w:sz="0" w:space="0" w:color="auto"/>
        <w:right w:val="none" w:sz="0" w:space="0" w:color="auto"/>
      </w:divBdr>
    </w:div>
    <w:div w:id="2055494169">
      <w:marLeft w:val="640"/>
      <w:marRight w:val="0"/>
      <w:marTop w:val="0"/>
      <w:marBottom w:val="0"/>
      <w:divBdr>
        <w:top w:val="none" w:sz="0" w:space="0" w:color="auto"/>
        <w:left w:val="none" w:sz="0" w:space="0" w:color="auto"/>
        <w:bottom w:val="none" w:sz="0" w:space="0" w:color="auto"/>
        <w:right w:val="none" w:sz="0" w:space="0" w:color="auto"/>
      </w:divBdr>
    </w:div>
    <w:div w:id="2055613546">
      <w:marLeft w:val="640"/>
      <w:marRight w:val="0"/>
      <w:marTop w:val="0"/>
      <w:marBottom w:val="0"/>
      <w:divBdr>
        <w:top w:val="none" w:sz="0" w:space="0" w:color="auto"/>
        <w:left w:val="none" w:sz="0" w:space="0" w:color="auto"/>
        <w:bottom w:val="none" w:sz="0" w:space="0" w:color="auto"/>
        <w:right w:val="none" w:sz="0" w:space="0" w:color="auto"/>
      </w:divBdr>
    </w:div>
    <w:div w:id="2055621073">
      <w:marLeft w:val="640"/>
      <w:marRight w:val="0"/>
      <w:marTop w:val="0"/>
      <w:marBottom w:val="0"/>
      <w:divBdr>
        <w:top w:val="none" w:sz="0" w:space="0" w:color="auto"/>
        <w:left w:val="none" w:sz="0" w:space="0" w:color="auto"/>
        <w:bottom w:val="none" w:sz="0" w:space="0" w:color="auto"/>
        <w:right w:val="none" w:sz="0" w:space="0" w:color="auto"/>
      </w:divBdr>
    </w:div>
    <w:div w:id="2055688474">
      <w:marLeft w:val="640"/>
      <w:marRight w:val="0"/>
      <w:marTop w:val="0"/>
      <w:marBottom w:val="0"/>
      <w:divBdr>
        <w:top w:val="none" w:sz="0" w:space="0" w:color="auto"/>
        <w:left w:val="none" w:sz="0" w:space="0" w:color="auto"/>
        <w:bottom w:val="none" w:sz="0" w:space="0" w:color="auto"/>
        <w:right w:val="none" w:sz="0" w:space="0" w:color="auto"/>
      </w:divBdr>
    </w:div>
    <w:div w:id="2056150319">
      <w:marLeft w:val="640"/>
      <w:marRight w:val="0"/>
      <w:marTop w:val="0"/>
      <w:marBottom w:val="0"/>
      <w:divBdr>
        <w:top w:val="none" w:sz="0" w:space="0" w:color="auto"/>
        <w:left w:val="none" w:sz="0" w:space="0" w:color="auto"/>
        <w:bottom w:val="none" w:sz="0" w:space="0" w:color="auto"/>
        <w:right w:val="none" w:sz="0" w:space="0" w:color="auto"/>
      </w:divBdr>
    </w:div>
    <w:div w:id="2056156121">
      <w:marLeft w:val="640"/>
      <w:marRight w:val="0"/>
      <w:marTop w:val="0"/>
      <w:marBottom w:val="0"/>
      <w:divBdr>
        <w:top w:val="none" w:sz="0" w:space="0" w:color="auto"/>
        <w:left w:val="none" w:sz="0" w:space="0" w:color="auto"/>
        <w:bottom w:val="none" w:sz="0" w:space="0" w:color="auto"/>
        <w:right w:val="none" w:sz="0" w:space="0" w:color="auto"/>
      </w:divBdr>
    </w:div>
    <w:div w:id="2056201072">
      <w:marLeft w:val="640"/>
      <w:marRight w:val="0"/>
      <w:marTop w:val="0"/>
      <w:marBottom w:val="0"/>
      <w:divBdr>
        <w:top w:val="none" w:sz="0" w:space="0" w:color="auto"/>
        <w:left w:val="none" w:sz="0" w:space="0" w:color="auto"/>
        <w:bottom w:val="none" w:sz="0" w:space="0" w:color="auto"/>
        <w:right w:val="none" w:sz="0" w:space="0" w:color="auto"/>
      </w:divBdr>
    </w:div>
    <w:div w:id="2056269247">
      <w:marLeft w:val="640"/>
      <w:marRight w:val="0"/>
      <w:marTop w:val="0"/>
      <w:marBottom w:val="0"/>
      <w:divBdr>
        <w:top w:val="none" w:sz="0" w:space="0" w:color="auto"/>
        <w:left w:val="none" w:sz="0" w:space="0" w:color="auto"/>
        <w:bottom w:val="none" w:sz="0" w:space="0" w:color="auto"/>
        <w:right w:val="none" w:sz="0" w:space="0" w:color="auto"/>
      </w:divBdr>
    </w:div>
    <w:div w:id="2056729881">
      <w:marLeft w:val="640"/>
      <w:marRight w:val="0"/>
      <w:marTop w:val="0"/>
      <w:marBottom w:val="0"/>
      <w:divBdr>
        <w:top w:val="none" w:sz="0" w:space="0" w:color="auto"/>
        <w:left w:val="none" w:sz="0" w:space="0" w:color="auto"/>
        <w:bottom w:val="none" w:sz="0" w:space="0" w:color="auto"/>
        <w:right w:val="none" w:sz="0" w:space="0" w:color="auto"/>
      </w:divBdr>
    </w:div>
    <w:div w:id="2056929667">
      <w:marLeft w:val="640"/>
      <w:marRight w:val="0"/>
      <w:marTop w:val="0"/>
      <w:marBottom w:val="0"/>
      <w:divBdr>
        <w:top w:val="none" w:sz="0" w:space="0" w:color="auto"/>
        <w:left w:val="none" w:sz="0" w:space="0" w:color="auto"/>
        <w:bottom w:val="none" w:sz="0" w:space="0" w:color="auto"/>
        <w:right w:val="none" w:sz="0" w:space="0" w:color="auto"/>
      </w:divBdr>
    </w:div>
    <w:div w:id="2057046723">
      <w:marLeft w:val="640"/>
      <w:marRight w:val="0"/>
      <w:marTop w:val="0"/>
      <w:marBottom w:val="0"/>
      <w:divBdr>
        <w:top w:val="none" w:sz="0" w:space="0" w:color="auto"/>
        <w:left w:val="none" w:sz="0" w:space="0" w:color="auto"/>
        <w:bottom w:val="none" w:sz="0" w:space="0" w:color="auto"/>
        <w:right w:val="none" w:sz="0" w:space="0" w:color="auto"/>
      </w:divBdr>
    </w:div>
    <w:div w:id="2057117393">
      <w:marLeft w:val="640"/>
      <w:marRight w:val="0"/>
      <w:marTop w:val="0"/>
      <w:marBottom w:val="0"/>
      <w:divBdr>
        <w:top w:val="none" w:sz="0" w:space="0" w:color="auto"/>
        <w:left w:val="none" w:sz="0" w:space="0" w:color="auto"/>
        <w:bottom w:val="none" w:sz="0" w:space="0" w:color="auto"/>
        <w:right w:val="none" w:sz="0" w:space="0" w:color="auto"/>
      </w:divBdr>
    </w:div>
    <w:div w:id="2057120559">
      <w:marLeft w:val="640"/>
      <w:marRight w:val="0"/>
      <w:marTop w:val="0"/>
      <w:marBottom w:val="0"/>
      <w:divBdr>
        <w:top w:val="none" w:sz="0" w:space="0" w:color="auto"/>
        <w:left w:val="none" w:sz="0" w:space="0" w:color="auto"/>
        <w:bottom w:val="none" w:sz="0" w:space="0" w:color="auto"/>
        <w:right w:val="none" w:sz="0" w:space="0" w:color="auto"/>
      </w:divBdr>
    </w:div>
    <w:div w:id="2057271308">
      <w:marLeft w:val="640"/>
      <w:marRight w:val="0"/>
      <w:marTop w:val="0"/>
      <w:marBottom w:val="0"/>
      <w:divBdr>
        <w:top w:val="none" w:sz="0" w:space="0" w:color="auto"/>
        <w:left w:val="none" w:sz="0" w:space="0" w:color="auto"/>
        <w:bottom w:val="none" w:sz="0" w:space="0" w:color="auto"/>
        <w:right w:val="none" w:sz="0" w:space="0" w:color="auto"/>
      </w:divBdr>
    </w:div>
    <w:div w:id="2057385439">
      <w:marLeft w:val="640"/>
      <w:marRight w:val="0"/>
      <w:marTop w:val="0"/>
      <w:marBottom w:val="0"/>
      <w:divBdr>
        <w:top w:val="none" w:sz="0" w:space="0" w:color="auto"/>
        <w:left w:val="none" w:sz="0" w:space="0" w:color="auto"/>
        <w:bottom w:val="none" w:sz="0" w:space="0" w:color="auto"/>
        <w:right w:val="none" w:sz="0" w:space="0" w:color="auto"/>
      </w:divBdr>
    </w:div>
    <w:div w:id="2057700174">
      <w:marLeft w:val="640"/>
      <w:marRight w:val="0"/>
      <w:marTop w:val="0"/>
      <w:marBottom w:val="0"/>
      <w:divBdr>
        <w:top w:val="none" w:sz="0" w:space="0" w:color="auto"/>
        <w:left w:val="none" w:sz="0" w:space="0" w:color="auto"/>
        <w:bottom w:val="none" w:sz="0" w:space="0" w:color="auto"/>
        <w:right w:val="none" w:sz="0" w:space="0" w:color="auto"/>
      </w:divBdr>
    </w:div>
    <w:div w:id="2057774757">
      <w:marLeft w:val="640"/>
      <w:marRight w:val="0"/>
      <w:marTop w:val="0"/>
      <w:marBottom w:val="0"/>
      <w:divBdr>
        <w:top w:val="none" w:sz="0" w:space="0" w:color="auto"/>
        <w:left w:val="none" w:sz="0" w:space="0" w:color="auto"/>
        <w:bottom w:val="none" w:sz="0" w:space="0" w:color="auto"/>
        <w:right w:val="none" w:sz="0" w:space="0" w:color="auto"/>
      </w:divBdr>
    </w:div>
    <w:div w:id="2057777379">
      <w:marLeft w:val="640"/>
      <w:marRight w:val="0"/>
      <w:marTop w:val="0"/>
      <w:marBottom w:val="0"/>
      <w:divBdr>
        <w:top w:val="none" w:sz="0" w:space="0" w:color="auto"/>
        <w:left w:val="none" w:sz="0" w:space="0" w:color="auto"/>
        <w:bottom w:val="none" w:sz="0" w:space="0" w:color="auto"/>
        <w:right w:val="none" w:sz="0" w:space="0" w:color="auto"/>
      </w:divBdr>
    </w:div>
    <w:div w:id="2057778287">
      <w:marLeft w:val="640"/>
      <w:marRight w:val="0"/>
      <w:marTop w:val="0"/>
      <w:marBottom w:val="0"/>
      <w:divBdr>
        <w:top w:val="none" w:sz="0" w:space="0" w:color="auto"/>
        <w:left w:val="none" w:sz="0" w:space="0" w:color="auto"/>
        <w:bottom w:val="none" w:sz="0" w:space="0" w:color="auto"/>
        <w:right w:val="none" w:sz="0" w:space="0" w:color="auto"/>
      </w:divBdr>
    </w:div>
    <w:div w:id="2057853347">
      <w:marLeft w:val="640"/>
      <w:marRight w:val="0"/>
      <w:marTop w:val="0"/>
      <w:marBottom w:val="0"/>
      <w:divBdr>
        <w:top w:val="none" w:sz="0" w:space="0" w:color="auto"/>
        <w:left w:val="none" w:sz="0" w:space="0" w:color="auto"/>
        <w:bottom w:val="none" w:sz="0" w:space="0" w:color="auto"/>
        <w:right w:val="none" w:sz="0" w:space="0" w:color="auto"/>
      </w:divBdr>
    </w:div>
    <w:div w:id="2058624665">
      <w:marLeft w:val="640"/>
      <w:marRight w:val="0"/>
      <w:marTop w:val="0"/>
      <w:marBottom w:val="0"/>
      <w:divBdr>
        <w:top w:val="none" w:sz="0" w:space="0" w:color="auto"/>
        <w:left w:val="none" w:sz="0" w:space="0" w:color="auto"/>
        <w:bottom w:val="none" w:sz="0" w:space="0" w:color="auto"/>
        <w:right w:val="none" w:sz="0" w:space="0" w:color="auto"/>
      </w:divBdr>
    </w:div>
    <w:div w:id="2058698039">
      <w:marLeft w:val="640"/>
      <w:marRight w:val="0"/>
      <w:marTop w:val="0"/>
      <w:marBottom w:val="0"/>
      <w:divBdr>
        <w:top w:val="none" w:sz="0" w:space="0" w:color="auto"/>
        <w:left w:val="none" w:sz="0" w:space="0" w:color="auto"/>
        <w:bottom w:val="none" w:sz="0" w:space="0" w:color="auto"/>
        <w:right w:val="none" w:sz="0" w:space="0" w:color="auto"/>
      </w:divBdr>
    </w:div>
    <w:div w:id="2058819047">
      <w:marLeft w:val="640"/>
      <w:marRight w:val="0"/>
      <w:marTop w:val="0"/>
      <w:marBottom w:val="0"/>
      <w:divBdr>
        <w:top w:val="none" w:sz="0" w:space="0" w:color="auto"/>
        <w:left w:val="none" w:sz="0" w:space="0" w:color="auto"/>
        <w:bottom w:val="none" w:sz="0" w:space="0" w:color="auto"/>
        <w:right w:val="none" w:sz="0" w:space="0" w:color="auto"/>
      </w:divBdr>
    </w:div>
    <w:div w:id="2058895429">
      <w:marLeft w:val="640"/>
      <w:marRight w:val="0"/>
      <w:marTop w:val="0"/>
      <w:marBottom w:val="0"/>
      <w:divBdr>
        <w:top w:val="none" w:sz="0" w:space="0" w:color="auto"/>
        <w:left w:val="none" w:sz="0" w:space="0" w:color="auto"/>
        <w:bottom w:val="none" w:sz="0" w:space="0" w:color="auto"/>
        <w:right w:val="none" w:sz="0" w:space="0" w:color="auto"/>
      </w:divBdr>
    </w:div>
    <w:div w:id="2058965002">
      <w:marLeft w:val="640"/>
      <w:marRight w:val="0"/>
      <w:marTop w:val="0"/>
      <w:marBottom w:val="0"/>
      <w:divBdr>
        <w:top w:val="none" w:sz="0" w:space="0" w:color="auto"/>
        <w:left w:val="none" w:sz="0" w:space="0" w:color="auto"/>
        <w:bottom w:val="none" w:sz="0" w:space="0" w:color="auto"/>
        <w:right w:val="none" w:sz="0" w:space="0" w:color="auto"/>
      </w:divBdr>
    </w:div>
    <w:div w:id="2059041310">
      <w:marLeft w:val="640"/>
      <w:marRight w:val="0"/>
      <w:marTop w:val="0"/>
      <w:marBottom w:val="0"/>
      <w:divBdr>
        <w:top w:val="none" w:sz="0" w:space="0" w:color="auto"/>
        <w:left w:val="none" w:sz="0" w:space="0" w:color="auto"/>
        <w:bottom w:val="none" w:sz="0" w:space="0" w:color="auto"/>
        <w:right w:val="none" w:sz="0" w:space="0" w:color="auto"/>
      </w:divBdr>
    </w:div>
    <w:div w:id="2059083445">
      <w:marLeft w:val="640"/>
      <w:marRight w:val="0"/>
      <w:marTop w:val="0"/>
      <w:marBottom w:val="0"/>
      <w:divBdr>
        <w:top w:val="none" w:sz="0" w:space="0" w:color="auto"/>
        <w:left w:val="none" w:sz="0" w:space="0" w:color="auto"/>
        <w:bottom w:val="none" w:sz="0" w:space="0" w:color="auto"/>
        <w:right w:val="none" w:sz="0" w:space="0" w:color="auto"/>
      </w:divBdr>
    </w:div>
    <w:div w:id="2059164003">
      <w:marLeft w:val="640"/>
      <w:marRight w:val="0"/>
      <w:marTop w:val="0"/>
      <w:marBottom w:val="0"/>
      <w:divBdr>
        <w:top w:val="none" w:sz="0" w:space="0" w:color="auto"/>
        <w:left w:val="none" w:sz="0" w:space="0" w:color="auto"/>
        <w:bottom w:val="none" w:sz="0" w:space="0" w:color="auto"/>
        <w:right w:val="none" w:sz="0" w:space="0" w:color="auto"/>
      </w:divBdr>
    </w:div>
    <w:div w:id="2059427319">
      <w:marLeft w:val="640"/>
      <w:marRight w:val="0"/>
      <w:marTop w:val="0"/>
      <w:marBottom w:val="0"/>
      <w:divBdr>
        <w:top w:val="none" w:sz="0" w:space="0" w:color="auto"/>
        <w:left w:val="none" w:sz="0" w:space="0" w:color="auto"/>
        <w:bottom w:val="none" w:sz="0" w:space="0" w:color="auto"/>
        <w:right w:val="none" w:sz="0" w:space="0" w:color="auto"/>
      </w:divBdr>
    </w:div>
    <w:div w:id="2059891233">
      <w:marLeft w:val="640"/>
      <w:marRight w:val="0"/>
      <w:marTop w:val="0"/>
      <w:marBottom w:val="0"/>
      <w:divBdr>
        <w:top w:val="none" w:sz="0" w:space="0" w:color="auto"/>
        <w:left w:val="none" w:sz="0" w:space="0" w:color="auto"/>
        <w:bottom w:val="none" w:sz="0" w:space="0" w:color="auto"/>
        <w:right w:val="none" w:sz="0" w:space="0" w:color="auto"/>
      </w:divBdr>
    </w:div>
    <w:div w:id="2060125419">
      <w:marLeft w:val="640"/>
      <w:marRight w:val="0"/>
      <w:marTop w:val="0"/>
      <w:marBottom w:val="0"/>
      <w:divBdr>
        <w:top w:val="none" w:sz="0" w:space="0" w:color="auto"/>
        <w:left w:val="none" w:sz="0" w:space="0" w:color="auto"/>
        <w:bottom w:val="none" w:sz="0" w:space="0" w:color="auto"/>
        <w:right w:val="none" w:sz="0" w:space="0" w:color="auto"/>
      </w:divBdr>
    </w:div>
    <w:div w:id="2060398860">
      <w:marLeft w:val="640"/>
      <w:marRight w:val="0"/>
      <w:marTop w:val="0"/>
      <w:marBottom w:val="0"/>
      <w:divBdr>
        <w:top w:val="none" w:sz="0" w:space="0" w:color="auto"/>
        <w:left w:val="none" w:sz="0" w:space="0" w:color="auto"/>
        <w:bottom w:val="none" w:sz="0" w:space="0" w:color="auto"/>
        <w:right w:val="none" w:sz="0" w:space="0" w:color="auto"/>
      </w:divBdr>
    </w:div>
    <w:div w:id="2060399057">
      <w:marLeft w:val="640"/>
      <w:marRight w:val="0"/>
      <w:marTop w:val="0"/>
      <w:marBottom w:val="0"/>
      <w:divBdr>
        <w:top w:val="none" w:sz="0" w:space="0" w:color="auto"/>
        <w:left w:val="none" w:sz="0" w:space="0" w:color="auto"/>
        <w:bottom w:val="none" w:sz="0" w:space="0" w:color="auto"/>
        <w:right w:val="none" w:sz="0" w:space="0" w:color="auto"/>
      </w:divBdr>
    </w:div>
    <w:div w:id="2060474124">
      <w:marLeft w:val="640"/>
      <w:marRight w:val="0"/>
      <w:marTop w:val="0"/>
      <w:marBottom w:val="0"/>
      <w:divBdr>
        <w:top w:val="none" w:sz="0" w:space="0" w:color="auto"/>
        <w:left w:val="none" w:sz="0" w:space="0" w:color="auto"/>
        <w:bottom w:val="none" w:sz="0" w:space="0" w:color="auto"/>
        <w:right w:val="none" w:sz="0" w:space="0" w:color="auto"/>
      </w:divBdr>
    </w:div>
    <w:div w:id="2060474475">
      <w:marLeft w:val="640"/>
      <w:marRight w:val="0"/>
      <w:marTop w:val="0"/>
      <w:marBottom w:val="0"/>
      <w:divBdr>
        <w:top w:val="none" w:sz="0" w:space="0" w:color="auto"/>
        <w:left w:val="none" w:sz="0" w:space="0" w:color="auto"/>
        <w:bottom w:val="none" w:sz="0" w:space="0" w:color="auto"/>
        <w:right w:val="none" w:sz="0" w:space="0" w:color="auto"/>
      </w:divBdr>
    </w:div>
    <w:div w:id="2060518424">
      <w:marLeft w:val="640"/>
      <w:marRight w:val="0"/>
      <w:marTop w:val="0"/>
      <w:marBottom w:val="0"/>
      <w:divBdr>
        <w:top w:val="none" w:sz="0" w:space="0" w:color="auto"/>
        <w:left w:val="none" w:sz="0" w:space="0" w:color="auto"/>
        <w:bottom w:val="none" w:sz="0" w:space="0" w:color="auto"/>
        <w:right w:val="none" w:sz="0" w:space="0" w:color="auto"/>
      </w:divBdr>
    </w:div>
    <w:div w:id="2060590673">
      <w:marLeft w:val="640"/>
      <w:marRight w:val="0"/>
      <w:marTop w:val="0"/>
      <w:marBottom w:val="0"/>
      <w:divBdr>
        <w:top w:val="none" w:sz="0" w:space="0" w:color="auto"/>
        <w:left w:val="none" w:sz="0" w:space="0" w:color="auto"/>
        <w:bottom w:val="none" w:sz="0" w:space="0" w:color="auto"/>
        <w:right w:val="none" w:sz="0" w:space="0" w:color="auto"/>
      </w:divBdr>
    </w:div>
    <w:div w:id="2060592085">
      <w:marLeft w:val="640"/>
      <w:marRight w:val="0"/>
      <w:marTop w:val="0"/>
      <w:marBottom w:val="0"/>
      <w:divBdr>
        <w:top w:val="none" w:sz="0" w:space="0" w:color="auto"/>
        <w:left w:val="none" w:sz="0" w:space="0" w:color="auto"/>
        <w:bottom w:val="none" w:sz="0" w:space="0" w:color="auto"/>
        <w:right w:val="none" w:sz="0" w:space="0" w:color="auto"/>
      </w:divBdr>
    </w:div>
    <w:div w:id="2060670461">
      <w:marLeft w:val="640"/>
      <w:marRight w:val="0"/>
      <w:marTop w:val="0"/>
      <w:marBottom w:val="0"/>
      <w:divBdr>
        <w:top w:val="none" w:sz="0" w:space="0" w:color="auto"/>
        <w:left w:val="none" w:sz="0" w:space="0" w:color="auto"/>
        <w:bottom w:val="none" w:sz="0" w:space="0" w:color="auto"/>
        <w:right w:val="none" w:sz="0" w:space="0" w:color="auto"/>
      </w:divBdr>
    </w:div>
    <w:div w:id="2061323201">
      <w:marLeft w:val="640"/>
      <w:marRight w:val="0"/>
      <w:marTop w:val="0"/>
      <w:marBottom w:val="0"/>
      <w:divBdr>
        <w:top w:val="none" w:sz="0" w:space="0" w:color="auto"/>
        <w:left w:val="none" w:sz="0" w:space="0" w:color="auto"/>
        <w:bottom w:val="none" w:sz="0" w:space="0" w:color="auto"/>
        <w:right w:val="none" w:sz="0" w:space="0" w:color="auto"/>
      </w:divBdr>
    </w:div>
    <w:div w:id="2061398223">
      <w:marLeft w:val="640"/>
      <w:marRight w:val="0"/>
      <w:marTop w:val="0"/>
      <w:marBottom w:val="0"/>
      <w:divBdr>
        <w:top w:val="none" w:sz="0" w:space="0" w:color="auto"/>
        <w:left w:val="none" w:sz="0" w:space="0" w:color="auto"/>
        <w:bottom w:val="none" w:sz="0" w:space="0" w:color="auto"/>
        <w:right w:val="none" w:sz="0" w:space="0" w:color="auto"/>
      </w:divBdr>
    </w:div>
    <w:div w:id="2061704766">
      <w:marLeft w:val="640"/>
      <w:marRight w:val="0"/>
      <w:marTop w:val="0"/>
      <w:marBottom w:val="0"/>
      <w:divBdr>
        <w:top w:val="none" w:sz="0" w:space="0" w:color="auto"/>
        <w:left w:val="none" w:sz="0" w:space="0" w:color="auto"/>
        <w:bottom w:val="none" w:sz="0" w:space="0" w:color="auto"/>
        <w:right w:val="none" w:sz="0" w:space="0" w:color="auto"/>
      </w:divBdr>
    </w:div>
    <w:div w:id="2061711630">
      <w:marLeft w:val="640"/>
      <w:marRight w:val="0"/>
      <w:marTop w:val="0"/>
      <w:marBottom w:val="0"/>
      <w:divBdr>
        <w:top w:val="none" w:sz="0" w:space="0" w:color="auto"/>
        <w:left w:val="none" w:sz="0" w:space="0" w:color="auto"/>
        <w:bottom w:val="none" w:sz="0" w:space="0" w:color="auto"/>
        <w:right w:val="none" w:sz="0" w:space="0" w:color="auto"/>
      </w:divBdr>
    </w:div>
    <w:div w:id="2061828761">
      <w:marLeft w:val="640"/>
      <w:marRight w:val="0"/>
      <w:marTop w:val="0"/>
      <w:marBottom w:val="0"/>
      <w:divBdr>
        <w:top w:val="none" w:sz="0" w:space="0" w:color="auto"/>
        <w:left w:val="none" w:sz="0" w:space="0" w:color="auto"/>
        <w:bottom w:val="none" w:sz="0" w:space="0" w:color="auto"/>
        <w:right w:val="none" w:sz="0" w:space="0" w:color="auto"/>
      </w:divBdr>
    </w:div>
    <w:div w:id="2061978147">
      <w:marLeft w:val="640"/>
      <w:marRight w:val="0"/>
      <w:marTop w:val="0"/>
      <w:marBottom w:val="0"/>
      <w:divBdr>
        <w:top w:val="none" w:sz="0" w:space="0" w:color="auto"/>
        <w:left w:val="none" w:sz="0" w:space="0" w:color="auto"/>
        <w:bottom w:val="none" w:sz="0" w:space="0" w:color="auto"/>
        <w:right w:val="none" w:sz="0" w:space="0" w:color="auto"/>
      </w:divBdr>
    </w:div>
    <w:div w:id="2062441179">
      <w:marLeft w:val="640"/>
      <w:marRight w:val="0"/>
      <w:marTop w:val="0"/>
      <w:marBottom w:val="0"/>
      <w:divBdr>
        <w:top w:val="none" w:sz="0" w:space="0" w:color="auto"/>
        <w:left w:val="none" w:sz="0" w:space="0" w:color="auto"/>
        <w:bottom w:val="none" w:sz="0" w:space="0" w:color="auto"/>
        <w:right w:val="none" w:sz="0" w:space="0" w:color="auto"/>
      </w:divBdr>
    </w:div>
    <w:div w:id="2063169895">
      <w:marLeft w:val="640"/>
      <w:marRight w:val="0"/>
      <w:marTop w:val="0"/>
      <w:marBottom w:val="0"/>
      <w:divBdr>
        <w:top w:val="none" w:sz="0" w:space="0" w:color="auto"/>
        <w:left w:val="none" w:sz="0" w:space="0" w:color="auto"/>
        <w:bottom w:val="none" w:sz="0" w:space="0" w:color="auto"/>
        <w:right w:val="none" w:sz="0" w:space="0" w:color="auto"/>
      </w:divBdr>
    </w:div>
    <w:div w:id="2063938725">
      <w:marLeft w:val="640"/>
      <w:marRight w:val="0"/>
      <w:marTop w:val="0"/>
      <w:marBottom w:val="0"/>
      <w:divBdr>
        <w:top w:val="none" w:sz="0" w:space="0" w:color="auto"/>
        <w:left w:val="none" w:sz="0" w:space="0" w:color="auto"/>
        <w:bottom w:val="none" w:sz="0" w:space="0" w:color="auto"/>
        <w:right w:val="none" w:sz="0" w:space="0" w:color="auto"/>
      </w:divBdr>
    </w:div>
    <w:div w:id="2063939729">
      <w:marLeft w:val="640"/>
      <w:marRight w:val="0"/>
      <w:marTop w:val="0"/>
      <w:marBottom w:val="0"/>
      <w:divBdr>
        <w:top w:val="none" w:sz="0" w:space="0" w:color="auto"/>
        <w:left w:val="none" w:sz="0" w:space="0" w:color="auto"/>
        <w:bottom w:val="none" w:sz="0" w:space="0" w:color="auto"/>
        <w:right w:val="none" w:sz="0" w:space="0" w:color="auto"/>
      </w:divBdr>
    </w:div>
    <w:div w:id="2063943463">
      <w:marLeft w:val="640"/>
      <w:marRight w:val="0"/>
      <w:marTop w:val="0"/>
      <w:marBottom w:val="0"/>
      <w:divBdr>
        <w:top w:val="none" w:sz="0" w:space="0" w:color="auto"/>
        <w:left w:val="none" w:sz="0" w:space="0" w:color="auto"/>
        <w:bottom w:val="none" w:sz="0" w:space="0" w:color="auto"/>
        <w:right w:val="none" w:sz="0" w:space="0" w:color="auto"/>
      </w:divBdr>
    </w:div>
    <w:div w:id="2064284071">
      <w:marLeft w:val="640"/>
      <w:marRight w:val="0"/>
      <w:marTop w:val="0"/>
      <w:marBottom w:val="0"/>
      <w:divBdr>
        <w:top w:val="none" w:sz="0" w:space="0" w:color="auto"/>
        <w:left w:val="none" w:sz="0" w:space="0" w:color="auto"/>
        <w:bottom w:val="none" w:sz="0" w:space="0" w:color="auto"/>
        <w:right w:val="none" w:sz="0" w:space="0" w:color="auto"/>
      </w:divBdr>
    </w:div>
    <w:div w:id="2064405117">
      <w:marLeft w:val="640"/>
      <w:marRight w:val="0"/>
      <w:marTop w:val="0"/>
      <w:marBottom w:val="0"/>
      <w:divBdr>
        <w:top w:val="none" w:sz="0" w:space="0" w:color="auto"/>
        <w:left w:val="none" w:sz="0" w:space="0" w:color="auto"/>
        <w:bottom w:val="none" w:sz="0" w:space="0" w:color="auto"/>
        <w:right w:val="none" w:sz="0" w:space="0" w:color="auto"/>
      </w:divBdr>
    </w:div>
    <w:div w:id="2064479545">
      <w:marLeft w:val="640"/>
      <w:marRight w:val="0"/>
      <w:marTop w:val="0"/>
      <w:marBottom w:val="0"/>
      <w:divBdr>
        <w:top w:val="none" w:sz="0" w:space="0" w:color="auto"/>
        <w:left w:val="none" w:sz="0" w:space="0" w:color="auto"/>
        <w:bottom w:val="none" w:sz="0" w:space="0" w:color="auto"/>
        <w:right w:val="none" w:sz="0" w:space="0" w:color="auto"/>
      </w:divBdr>
    </w:div>
    <w:div w:id="2064593395">
      <w:marLeft w:val="640"/>
      <w:marRight w:val="0"/>
      <w:marTop w:val="0"/>
      <w:marBottom w:val="0"/>
      <w:divBdr>
        <w:top w:val="none" w:sz="0" w:space="0" w:color="auto"/>
        <w:left w:val="none" w:sz="0" w:space="0" w:color="auto"/>
        <w:bottom w:val="none" w:sz="0" w:space="0" w:color="auto"/>
        <w:right w:val="none" w:sz="0" w:space="0" w:color="auto"/>
      </w:divBdr>
    </w:div>
    <w:div w:id="2064981569">
      <w:marLeft w:val="640"/>
      <w:marRight w:val="0"/>
      <w:marTop w:val="0"/>
      <w:marBottom w:val="0"/>
      <w:divBdr>
        <w:top w:val="none" w:sz="0" w:space="0" w:color="auto"/>
        <w:left w:val="none" w:sz="0" w:space="0" w:color="auto"/>
        <w:bottom w:val="none" w:sz="0" w:space="0" w:color="auto"/>
        <w:right w:val="none" w:sz="0" w:space="0" w:color="auto"/>
      </w:divBdr>
    </w:div>
    <w:div w:id="2064987709">
      <w:marLeft w:val="640"/>
      <w:marRight w:val="0"/>
      <w:marTop w:val="0"/>
      <w:marBottom w:val="0"/>
      <w:divBdr>
        <w:top w:val="none" w:sz="0" w:space="0" w:color="auto"/>
        <w:left w:val="none" w:sz="0" w:space="0" w:color="auto"/>
        <w:bottom w:val="none" w:sz="0" w:space="0" w:color="auto"/>
        <w:right w:val="none" w:sz="0" w:space="0" w:color="auto"/>
      </w:divBdr>
    </w:div>
    <w:div w:id="2065130943">
      <w:marLeft w:val="640"/>
      <w:marRight w:val="0"/>
      <w:marTop w:val="0"/>
      <w:marBottom w:val="0"/>
      <w:divBdr>
        <w:top w:val="none" w:sz="0" w:space="0" w:color="auto"/>
        <w:left w:val="none" w:sz="0" w:space="0" w:color="auto"/>
        <w:bottom w:val="none" w:sz="0" w:space="0" w:color="auto"/>
        <w:right w:val="none" w:sz="0" w:space="0" w:color="auto"/>
      </w:divBdr>
    </w:div>
    <w:div w:id="2065369216">
      <w:marLeft w:val="640"/>
      <w:marRight w:val="0"/>
      <w:marTop w:val="0"/>
      <w:marBottom w:val="0"/>
      <w:divBdr>
        <w:top w:val="none" w:sz="0" w:space="0" w:color="auto"/>
        <w:left w:val="none" w:sz="0" w:space="0" w:color="auto"/>
        <w:bottom w:val="none" w:sz="0" w:space="0" w:color="auto"/>
        <w:right w:val="none" w:sz="0" w:space="0" w:color="auto"/>
      </w:divBdr>
    </w:div>
    <w:div w:id="2065448449">
      <w:marLeft w:val="640"/>
      <w:marRight w:val="0"/>
      <w:marTop w:val="0"/>
      <w:marBottom w:val="0"/>
      <w:divBdr>
        <w:top w:val="none" w:sz="0" w:space="0" w:color="auto"/>
        <w:left w:val="none" w:sz="0" w:space="0" w:color="auto"/>
        <w:bottom w:val="none" w:sz="0" w:space="0" w:color="auto"/>
        <w:right w:val="none" w:sz="0" w:space="0" w:color="auto"/>
      </w:divBdr>
    </w:div>
    <w:div w:id="2065567709">
      <w:marLeft w:val="640"/>
      <w:marRight w:val="0"/>
      <w:marTop w:val="0"/>
      <w:marBottom w:val="0"/>
      <w:divBdr>
        <w:top w:val="none" w:sz="0" w:space="0" w:color="auto"/>
        <w:left w:val="none" w:sz="0" w:space="0" w:color="auto"/>
        <w:bottom w:val="none" w:sz="0" w:space="0" w:color="auto"/>
        <w:right w:val="none" w:sz="0" w:space="0" w:color="auto"/>
      </w:divBdr>
    </w:div>
    <w:div w:id="2065983609">
      <w:marLeft w:val="640"/>
      <w:marRight w:val="0"/>
      <w:marTop w:val="0"/>
      <w:marBottom w:val="0"/>
      <w:divBdr>
        <w:top w:val="none" w:sz="0" w:space="0" w:color="auto"/>
        <w:left w:val="none" w:sz="0" w:space="0" w:color="auto"/>
        <w:bottom w:val="none" w:sz="0" w:space="0" w:color="auto"/>
        <w:right w:val="none" w:sz="0" w:space="0" w:color="auto"/>
      </w:divBdr>
    </w:div>
    <w:div w:id="2066027112">
      <w:marLeft w:val="640"/>
      <w:marRight w:val="0"/>
      <w:marTop w:val="0"/>
      <w:marBottom w:val="0"/>
      <w:divBdr>
        <w:top w:val="none" w:sz="0" w:space="0" w:color="auto"/>
        <w:left w:val="none" w:sz="0" w:space="0" w:color="auto"/>
        <w:bottom w:val="none" w:sz="0" w:space="0" w:color="auto"/>
        <w:right w:val="none" w:sz="0" w:space="0" w:color="auto"/>
      </w:divBdr>
    </w:div>
    <w:div w:id="2066175601">
      <w:marLeft w:val="640"/>
      <w:marRight w:val="0"/>
      <w:marTop w:val="0"/>
      <w:marBottom w:val="0"/>
      <w:divBdr>
        <w:top w:val="none" w:sz="0" w:space="0" w:color="auto"/>
        <w:left w:val="none" w:sz="0" w:space="0" w:color="auto"/>
        <w:bottom w:val="none" w:sz="0" w:space="0" w:color="auto"/>
        <w:right w:val="none" w:sz="0" w:space="0" w:color="auto"/>
      </w:divBdr>
    </w:div>
    <w:div w:id="2066374296">
      <w:marLeft w:val="640"/>
      <w:marRight w:val="0"/>
      <w:marTop w:val="0"/>
      <w:marBottom w:val="0"/>
      <w:divBdr>
        <w:top w:val="none" w:sz="0" w:space="0" w:color="auto"/>
        <w:left w:val="none" w:sz="0" w:space="0" w:color="auto"/>
        <w:bottom w:val="none" w:sz="0" w:space="0" w:color="auto"/>
        <w:right w:val="none" w:sz="0" w:space="0" w:color="auto"/>
      </w:divBdr>
    </w:div>
    <w:div w:id="2066754684">
      <w:marLeft w:val="640"/>
      <w:marRight w:val="0"/>
      <w:marTop w:val="0"/>
      <w:marBottom w:val="0"/>
      <w:divBdr>
        <w:top w:val="none" w:sz="0" w:space="0" w:color="auto"/>
        <w:left w:val="none" w:sz="0" w:space="0" w:color="auto"/>
        <w:bottom w:val="none" w:sz="0" w:space="0" w:color="auto"/>
        <w:right w:val="none" w:sz="0" w:space="0" w:color="auto"/>
      </w:divBdr>
    </w:div>
    <w:div w:id="2066951204">
      <w:marLeft w:val="640"/>
      <w:marRight w:val="0"/>
      <w:marTop w:val="0"/>
      <w:marBottom w:val="0"/>
      <w:divBdr>
        <w:top w:val="none" w:sz="0" w:space="0" w:color="auto"/>
        <w:left w:val="none" w:sz="0" w:space="0" w:color="auto"/>
        <w:bottom w:val="none" w:sz="0" w:space="0" w:color="auto"/>
        <w:right w:val="none" w:sz="0" w:space="0" w:color="auto"/>
      </w:divBdr>
    </w:div>
    <w:div w:id="2067682462">
      <w:marLeft w:val="640"/>
      <w:marRight w:val="0"/>
      <w:marTop w:val="0"/>
      <w:marBottom w:val="0"/>
      <w:divBdr>
        <w:top w:val="none" w:sz="0" w:space="0" w:color="auto"/>
        <w:left w:val="none" w:sz="0" w:space="0" w:color="auto"/>
        <w:bottom w:val="none" w:sz="0" w:space="0" w:color="auto"/>
        <w:right w:val="none" w:sz="0" w:space="0" w:color="auto"/>
      </w:divBdr>
    </w:div>
    <w:div w:id="2068020958">
      <w:marLeft w:val="640"/>
      <w:marRight w:val="0"/>
      <w:marTop w:val="0"/>
      <w:marBottom w:val="0"/>
      <w:divBdr>
        <w:top w:val="none" w:sz="0" w:space="0" w:color="auto"/>
        <w:left w:val="none" w:sz="0" w:space="0" w:color="auto"/>
        <w:bottom w:val="none" w:sz="0" w:space="0" w:color="auto"/>
        <w:right w:val="none" w:sz="0" w:space="0" w:color="auto"/>
      </w:divBdr>
    </w:div>
    <w:div w:id="2068189777">
      <w:marLeft w:val="640"/>
      <w:marRight w:val="0"/>
      <w:marTop w:val="0"/>
      <w:marBottom w:val="0"/>
      <w:divBdr>
        <w:top w:val="none" w:sz="0" w:space="0" w:color="auto"/>
        <w:left w:val="none" w:sz="0" w:space="0" w:color="auto"/>
        <w:bottom w:val="none" w:sz="0" w:space="0" w:color="auto"/>
        <w:right w:val="none" w:sz="0" w:space="0" w:color="auto"/>
      </w:divBdr>
    </w:div>
    <w:div w:id="2068382442">
      <w:marLeft w:val="640"/>
      <w:marRight w:val="0"/>
      <w:marTop w:val="0"/>
      <w:marBottom w:val="0"/>
      <w:divBdr>
        <w:top w:val="none" w:sz="0" w:space="0" w:color="auto"/>
        <w:left w:val="none" w:sz="0" w:space="0" w:color="auto"/>
        <w:bottom w:val="none" w:sz="0" w:space="0" w:color="auto"/>
        <w:right w:val="none" w:sz="0" w:space="0" w:color="auto"/>
      </w:divBdr>
    </w:div>
    <w:div w:id="2068605991">
      <w:marLeft w:val="640"/>
      <w:marRight w:val="0"/>
      <w:marTop w:val="0"/>
      <w:marBottom w:val="0"/>
      <w:divBdr>
        <w:top w:val="none" w:sz="0" w:space="0" w:color="auto"/>
        <w:left w:val="none" w:sz="0" w:space="0" w:color="auto"/>
        <w:bottom w:val="none" w:sz="0" w:space="0" w:color="auto"/>
        <w:right w:val="none" w:sz="0" w:space="0" w:color="auto"/>
      </w:divBdr>
    </w:div>
    <w:div w:id="2068645933">
      <w:marLeft w:val="640"/>
      <w:marRight w:val="0"/>
      <w:marTop w:val="0"/>
      <w:marBottom w:val="0"/>
      <w:divBdr>
        <w:top w:val="none" w:sz="0" w:space="0" w:color="auto"/>
        <w:left w:val="none" w:sz="0" w:space="0" w:color="auto"/>
        <w:bottom w:val="none" w:sz="0" w:space="0" w:color="auto"/>
        <w:right w:val="none" w:sz="0" w:space="0" w:color="auto"/>
      </w:divBdr>
    </w:div>
    <w:div w:id="2068912237">
      <w:marLeft w:val="640"/>
      <w:marRight w:val="0"/>
      <w:marTop w:val="0"/>
      <w:marBottom w:val="0"/>
      <w:divBdr>
        <w:top w:val="none" w:sz="0" w:space="0" w:color="auto"/>
        <w:left w:val="none" w:sz="0" w:space="0" w:color="auto"/>
        <w:bottom w:val="none" w:sz="0" w:space="0" w:color="auto"/>
        <w:right w:val="none" w:sz="0" w:space="0" w:color="auto"/>
      </w:divBdr>
    </w:div>
    <w:div w:id="2069184332">
      <w:marLeft w:val="640"/>
      <w:marRight w:val="0"/>
      <w:marTop w:val="0"/>
      <w:marBottom w:val="0"/>
      <w:divBdr>
        <w:top w:val="none" w:sz="0" w:space="0" w:color="auto"/>
        <w:left w:val="none" w:sz="0" w:space="0" w:color="auto"/>
        <w:bottom w:val="none" w:sz="0" w:space="0" w:color="auto"/>
        <w:right w:val="none" w:sz="0" w:space="0" w:color="auto"/>
      </w:divBdr>
    </w:div>
    <w:div w:id="2069305577">
      <w:marLeft w:val="640"/>
      <w:marRight w:val="0"/>
      <w:marTop w:val="0"/>
      <w:marBottom w:val="0"/>
      <w:divBdr>
        <w:top w:val="none" w:sz="0" w:space="0" w:color="auto"/>
        <w:left w:val="none" w:sz="0" w:space="0" w:color="auto"/>
        <w:bottom w:val="none" w:sz="0" w:space="0" w:color="auto"/>
        <w:right w:val="none" w:sz="0" w:space="0" w:color="auto"/>
      </w:divBdr>
    </w:div>
    <w:div w:id="2069382096">
      <w:marLeft w:val="640"/>
      <w:marRight w:val="0"/>
      <w:marTop w:val="0"/>
      <w:marBottom w:val="0"/>
      <w:divBdr>
        <w:top w:val="none" w:sz="0" w:space="0" w:color="auto"/>
        <w:left w:val="none" w:sz="0" w:space="0" w:color="auto"/>
        <w:bottom w:val="none" w:sz="0" w:space="0" w:color="auto"/>
        <w:right w:val="none" w:sz="0" w:space="0" w:color="auto"/>
      </w:divBdr>
    </w:div>
    <w:div w:id="2069496313">
      <w:marLeft w:val="640"/>
      <w:marRight w:val="0"/>
      <w:marTop w:val="0"/>
      <w:marBottom w:val="0"/>
      <w:divBdr>
        <w:top w:val="none" w:sz="0" w:space="0" w:color="auto"/>
        <w:left w:val="none" w:sz="0" w:space="0" w:color="auto"/>
        <w:bottom w:val="none" w:sz="0" w:space="0" w:color="auto"/>
        <w:right w:val="none" w:sz="0" w:space="0" w:color="auto"/>
      </w:divBdr>
    </w:div>
    <w:div w:id="2069523960">
      <w:marLeft w:val="640"/>
      <w:marRight w:val="0"/>
      <w:marTop w:val="0"/>
      <w:marBottom w:val="0"/>
      <w:divBdr>
        <w:top w:val="none" w:sz="0" w:space="0" w:color="auto"/>
        <w:left w:val="none" w:sz="0" w:space="0" w:color="auto"/>
        <w:bottom w:val="none" w:sz="0" w:space="0" w:color="auto"/>
        <w:right w:val="none" w:sz="0" w:space="0" w:color="auto"/>
      </w:divBdr>
    </w:div>
    <w:div w:id="2069760507">
      <w:marLeft w:val="640"/>
      <w:marRight w:val="0"/>
      <w:marTop w:val="0"/>
      <w:marBottom w:val="0"/>
      <w:divBdr>
        <w:top w:val="none" w:sz="0" w:space="0" w:color="auto"/>
        <w:left w:val="none" w:sz="0" w:space="0" w:color="auto"/>
        <w:bottom w:val="none" w:sz="0" w:space="0" w:color="auto"/>
        <w:right w:val="none" w:sz="0" w:space="0" w:color="auto"/>
      </w:divBdr>
    </w:div>
    <w:div w:id="2069954788">
      <w:marLeft w:val="640"/>
      <w:marRight w:val="0"/>
      <w:marTop w:val="0"/>
      <w:marBottom w:val="0"/>
      <w:divBdr>
        <w:top w:val="none" w:sz="0" w:space="0" w:color="auto"/>
        <w:left w:val="none" w:sz="0" w:space="0" w:color="auto"/>
        <w:bottom w:val="none" w:sz="0" w:space="0" w:color="auto"/>
        <w:right w:val="none" w:sz="0" w:space="0" w:color="auto"/>
      </w:divBdr>
    </w:div>
    <w:div w:id="2070105802">
      <w:marLeft w:val="640"/>
      <w:marRight w:val="0"/>
      <w:marTop w:val="0"/>
      <w:marBottom w:val="0"/>
      <w:divBdr>
        <w:top w:val="none" w:sz="0" w:space="0" w:color="auto"/>
        <w:left w:val="none" w:sz="0" w:space="0" w:color="auto"/>
        <w:bottom w:val="none" w:sz="0" w:space="0" w:color="auto"/>
        <w:right w:val="none" w:sz="0" w:space="0" w:color="auto"/>
      </w:divBdr>
    </w:div>
    <w:div w:id="2070152752">
      <w:marLeft w:val="640"/>
      <w:marRight w:val="0"/>
      <w:marTop w:val="0"/>
      <w:marBottom w:val="0"/>
      <w:divBdr>
        <w:top w:val="none" w:sz="0" w:space="0" w:color="auto"/>
        <w:left w:val="none" w:sz="0" w:space="0" w:color="auto"/>
        <w:bottom w:val="none" w:sz="0" w:space="0" w:color="auto"/>
        <w:right w:val="none" w:sz="0" w:space="0" w:color="auto"/>
      </w:divBdr>
    </w:div>
    <w:div w:id="2070376917">
      <w:marLeft w:val="640"/>
      <w:marRight w:val="0"/>
      <w:marTop w:val="0"/>
      <w:marBottom w:val="0"/>
      <w:divBdr>
        <w:top w:val="none" w:sz="0" w:space="0" w:color="auto"/>
        <w:left w:val="none" w:sz="0" w:space="0" w:color="auto"/>
        <w:bottom w:val="none" w:sz="0" w:space="0" w:color="auto"/>
        <w:right w:val="none" w:sz="0" w:space="0" w:color="auto"/>
      </w:divBdr>
    </w:div>
    <w:div w:id="2070573025">
      <w:marLeft w:val="640"/>
      <w:marRight w:val="0"/>
      <w:marTop w:val="0"/>
      <w:marBottom w:val="0"/>
      <w:divBdr>
        <w:top w:val="none" w:sz="0" w:space="0" w:color="auto"/>
        <w:left w:val="none" w:sz="0" w:space="0" w:color="auto"/>
        <w:bottom w:val="none" w:sz="0" w:space="0" w:color="auto"/>
        <w:right w:val="none" w:sz="0" w:space="0" w:color="auto"/>
      </w:divBdr>
    </w:div>
    <w:div w:id="2070615442">
      <w:marLeft w:val="640"/>
      <w:marRight w:val="0"/>
      <w:marTop w:val="0"/>
      <w:marBottom w:val="0"/>
      <w:divBdr>
        <w:top w:val="none" w:sz="0" w:space="0" w:color="auto"/>
        <w:left w:val="none" w:sz="0" w:space="0" w:color="auto"/>
        <w:bottom w:val="none" w:sz="0" w:space="0" w:color="auto"/>
        <w:right w:val="none" w:sz="0" w:space="0" w:color="auto"/>
      </w:divBdr>
    </w:div>
    <w:div w:id="2071075658">
      <w:marLeft w:val="640"/>
      <w:marRight w:val="0"/>
      <w:marTop w:val="0"/>
      <w:marBottom w:val="0"/>
      <w:divBdr>
        <w:top w:val="none" w:sz="0" w:space="0" w:color="auto"/>
        <w:left w:val="none" w:sz="0" w:space="0" w:color="auto"/>
        <w:bottom w:val="none" w:sz="0" w:space="0" w:color="auto"/>
        <w:right w:val="none" w:sz="0" w:space="0" w:color="auto"/>
      </w:divBdr>
    </w:div>
    <w:div w:id="2071266384">
      <w:marLeft w:val="640"/>
      <w:marRight w:val="0"/>
      <w:marTop w:val="0"/>
      <w:marBottom w:val="0"/>
      <w:divBdr>
        <w:top w:val="none" w:sz="0" w:space="0" w:color="auto"/>
        <w:left w:val="none" w:sz="0" w:space="0" w:color="auto"/>
        <w:bottom w:val="none" w:sz="0" w:space="0" w:color="auto"/>
        <w:right w:val="none" w:sz="0" w:space="0" w:color="auto"/>
      </w:divBdr>
    </w:div>
    <w:div w:id="2071297205">
      <w:marLeft w:val="640"/>
      <w:marRight w:val="0"/>
      <w:marTop w:val="0"/>
      <w:marBottom w:val="0"/>
      <w:divBdr>
        <w:top w:val="none" w:sz="0" w:space="0" w:color="auto"/>
        <w:left w:val="none" w:sz="0" w:space="0" w:color="auto"/>
        <w:bottom w:val="none" w:sz="0" w:space="0" w:color="auto"/>
        <w:right w:val="none" w:sz="0" w:space="0" w:color="auto"/>
      </w:divBdr>
    </w:div>
    <w:div w:id="2071532188">
      <w:marLeft w:val="640"/>
      <w:marRight w:val="0"/>
      <w:marTop w:val="0"/>
      <w:marBottom w:val="0"/>
      <w:divBdr>
        <w:top w:val="none" w:sz="0" w:space="0" w:color="auto"/>
        <w:left w:val="none" w:sz="0" w:space="0" w:color="auto"/>
        <w:bottom w:val="none" w:sz="0" w:space="0" w:color="auto"/>
        <w:right w:val="none" w:sz="0" w:space="0" w:color="auto"/>
      </w:divBdr>
    </w:div>
    <w:div w:id="2071533373">
      <w:marLeft w:val="640"/>
      <w:marRight w:val="0"/>
      <w:marTop w:val="0"/>
      <w:marBottom w:val="0"/>
      <w:divBdr>
        <w:top w:val="none" w:sz="0" w:space="0" w:color="auto"/>
        <w:left w:val="none" w:sz="0" w:space="0" w:color="auto"/>
        <w:bottom w:val="none" w:sz="0" w:space="0" w:color="auto"/>
        <w:right w:val="none" w:sz="0" w:space="0" w:color="auto"/>
      </w:divBdr>
    </w:div>
    <w:div w:id="2071538031">
      <w:marLeft w:val="640"/>
      <w:marRight w:val="0"/>
      <w:marTop w:val="0"/>
      <w:marBottom w:val="0"/>
      <w:divBdr>
        <w:top w:val="none" w:sz="0" w:space="0" w:color="auto"/>
        <w:left w:val="none" w:sz="0" w:space="0" w:color="auto"/>
        <w:bottom w:val="none" w:sz="0" w:space="0" w:color="auto"/>
        <w:right w:val="none" w:sz="0" w:space="0" w:color="auto"/>
      </w:divBdr>
    </w:div>
    <w:div w:id="2071685339">
      <w:marLeft w:val="640"/>
      <w:marRight w:val="0"/>
      <w:marTop w:val="0"/>
      <w:marBottom w:val="0"/>
      <w:divBdr>
        <w:top w:val="none" w:sz="0" w:space="0" w:color="auto"/>
        <w:left w:val="none" w:sz="0" w:space="0" w:color="auto"/>
        <w:bottom w:val="none" w:sz="0" w:space="0" w:color="auto"/>
        <w:right w:val="none" w:sz="0" w:space="0" w:color="auto"/>
      </w:divBdr>
    </w:div>
    <w:div w:id="2071725141">
      <w:marLeft w:val="640"/>
      <w:marRight w:val="0"/>
      <w:marTop w:val="0"/>
      <w:marBottom w:val="0"/>
      <w:divBdr>
        <w:top w:val="none" w:sz="0" w:space="0" w:color="auto"/>
        <w:left w:val="none" w:sz="0" w:space="0" w:color="auto"/>
        <w:bottom w:val="none" w:sz="0" w:space="0" w:color="auto"/>
        <w:right w:val="none" w:sz="0" w:space="0" w:color="auto"/>
      </w:divBdr>
    </w:div>
    <w:div w:id="2072341899">
      <w:marLeft w:val="640"/>
      <w:marRight w:val="0"/>
      <w:marTop w:val="0"/>
      <w:marBottom w:val="0"/>
      <w:divBdr>
        <w:top w:val="none" w:sz="0" w:space="0" w:color="auto"/>
        <w:left w:val="none" w:sz="0" w:space="0" w:color="auto"/>
        <w:bottom w:val="none" w:sz="0" w:space="0" w:color="auto"/>
        <w:right w:val="none" w:sz="0" w:space="0" w:color="auto"/>
      </w:divBdr>
    </w:div>
    <w:div w:id="2072456378">
      <w:marLeft w:val="640"/>
      <w:marRight w:val="0"/>
      <w:marTop w:val="0"/>
      <w:marBottom w:val="0"/>
      <w:divBdr>
        <w:top w:val="none" w:sz="0" w:space="0" w:color="auto"/>
        <w:left w:val="none" w:sz="0" w:space="0" w:color="auto"/>
        <w:bottom w:val="none" w:sz="0" w:space="0" w:color="auto"/>
        <w:right w:val="none" w:sz="0" w:space="0" w:color="auto"/>
      </w:divBdr>
    </w:div>
    <w:div w:id="2072733267">
      <w:marLeft w:val="640"/>
      <w:marRight w:val="0"/>
      <w:marTop w:val="0"/>
      <w:marBottom w:val="0"/>
      <w:divBdr>
        <w:top w:val="none" w:sz="0" w:space="0" w:color="auto"/>
        <w:left w:val="none" w:sz="0" w:space="0" w:color="auto"/>
        <w:bottom w:val="none" w:sz="0" w:space="0" w:color="auto"/>
        <w:right w:val="none" w:sz="0" w:space="0" w:color="auto"/>
      </w:divBdr>
    </w:div>
    <w:div w:id="2072773443">
      <w:marLeft w:val="640"/>
      <w:marRight w:val="0"/>
      <w:marTop w:val="0"/>
      <w:marBottom w:val="0"/>
      <w:divBdr>
        <w:top w:val="none" w:sz="0" w:space="0" w:color="auto"/>
        <w:left w:val="none" w:sz="0" w:space="0" w:color="auto"/>
        <w:bottom w:val="none" w:sz="0" w:space="0" w:color="auto"/>
        <w:right w:val="none" w:sz="0" w:space="0" w:color="auto"/>
      </w:divBdr>
    </w:div>
    <w:div w:id="2072995641">
      <w:marLeft w:val="640"/>
      <w:marRight w:val="0"/>
      <w:marTop w:val="0"/>
      <w:marBottom w:val="0"/>
      <w:divBdr>
        <w:top w:val="none" w:sz="0" w:space="0" w:color="auto"/>
        <w:left w:val="none" w:sz="0" w:space="0" w:color="auto"/>
        <w:bottom w:val="none" w:sz="0" w:space="0" w:color="auto"/>
        <w:right w:val="none" w:sz="0" w:space="0" w:color="auto"/>
      </w:divBdr>
    </w:div>
    <w:div w:id="2073192664">
      <w:marLeft w:val="640"/>
      <w:marRight w:val="0"/>
      <w:marTop w:val="0"/>
      <w:marBottom w:val="0"/>
      <w:divBdr>
        <w:top w:val="none" w:sz="0" w:space="0" w:color="auto"/>
        <w:left w:val="none" w:sz="0" w:space="0" w:color="auto"/>
        <w:bottom w:val="none" w:sz="0" w:space="0" w:color="auto"/>
        <w:right w:val="none" w:sz="0" w:space="0" w:color="auto"/>
      </w:divBdr>
    </w:div>
    <w:div w:id="2073195542">
      <w:marLeft w:val="640"/>
      <w:marRight w:val="0"/>
      <w:marTop w:val="0"/>
      <w:marBottom w:val="0"/>
      <w:divBdr>
        <w:top w:val="none" w:sz="0" w:space="0" w:color="auto"/>
        <w:left w:val="none" w:sz="0" w:space="0" w:color="auto"/>
        <w:bottom w:val="none" w:sz="0" w:space="0" w:color="auto"/>
        <w:right w:val="none" w:sz="0" w:space="0" w:color="auto"/>
      </w:divBdr>
    </w:div>
    <w:div w:id="2073502177">
      <w:marLeft w:val="640"/>
      <w:marRight w:val="0"/>
      <w:marTop w:val="0"/>
      <w:marBottom w:val="0"/>
      <w:divBdr>
        <w:top w:val="none" w:sz="0" w:space="0" w:color="auto"/>
        <w:left w:val="none" w:sz="0" w:space="0" w:color="auto"/>
        <w:bottom w:val="none" w:sz="0" w:space="0" w:color="auto"/>
        <w:right w:val="none" w:sz="0" w:space="0" w:color="auto"/>
      </w:divBdr>
    </w:div>
    <w:div w:id="2073507296">
      <w:marLeft w:val="640"/>
      <w:marRight w:val="0"/>
      <w:marTop w:val="0"/>
      <w:marBottom w:val="0"/>
      <w:divBdr>
        <w:top w:val="none" w:sz="0" w:space="0" w:color="auto"/>
        <w:left w:val="none" w:sz="0" w:space="0" w:color="auto"/>
        <w:bottom w:val="none" w:sz="0" w:space="0" w:color="auto"/>
        <w:right w:val="none" w:sz="0" w:space="0" w:color="auto"/>
      </w:divBdr>
    </w:div>
    <w:div w:id="2073576068">
      <w:marLeft w:val="640"/>
      <w:marRight w:val="0"/>
      <w:marTop w:val="0"/>
      <w:marBottom w:val="0"/>
      <w:divBdr>
        <w:top w:val="none" w:sz="0" w:space="0" w:color="auto"/>
        <w:left w:val="none" w:sz="0" w:space="0" w:color="auto"/>
        <w:bottom w:val="none" w:sz="0" w:space="0" w:color="auto"/>
        <w:right w:val="none" w:sz="0" w:space="0" w:color="auto"/>
      </w:divBdr>
    </w:div>
    <w:div w:id="2073841635">
      <w:marLeft w:val="640"/>
      <w:marRight w:val="0"/>
      <w:marTop w:val="0"/>
      <w:marBottom w:val="0"/>
      <w:divBdr>
        <w:top w:val="none" w:sz="0" w:space="0" w:color="auto"/>
        <w:left w:val="none" w:sz="0" w:space="0" w:color="auto"/>
        <w:bottom w:val="none" w:sz="0" w:space="0" w:color="auto"/>
        <w:right w:val="none" w:sz="0" w:space="0" w:color="auto"/>
      </w:divBdr>
    </w:div>
    <w:div w:id="2073917783">
      <w:marLeft w:val="640"/>
      <w:marRight w:val="0"/>
      <w:marTop w:val="0"/>
      <w:marBottom w:val="0"/>
      <w:divBdr>
        <w:top w:val="none" w:sz="0" w:space="0" w:color="auto"/>
        <w:left w:val="none" w:sz="0" w:space="0" w:color="auto"/>
        <w:bottom w:val="none" w:sz="0" w:space="0" w:color="auto"/>
        <w:right w:val="none" w:sz="0" w:space="0" w:color="auto"/>
      </w:divBdr>
    </w:div>
    <w:div w:id="2073962761">
      <w:marLeft w:val="640"/>
      <w:marRight w:val="0"/>
      <w:marTop w:val="0"/>
      <w:marBottom w:val="0"/>
      <w:divBdr>
        <w:top w:val="none" w:sz="0" w:space="0" w:color="auto"/>
        <w:left w:val="none" w:sz="0" w:space="0" w:color="auto"/>
        <w:bottom w:val="none" w:sz="0" w:space="0" w:color="auto"/>
        <w:right w:val="none" w:sz="0" w:space="0" w:color="auto"/>
      </w:divBdr>
    </w:div>
    <w:div w:id="2074351014">
      <w:marLeft w:val="640"/>
      <w:marRight w:val="0"/>
      <w:marTop w:val="0"/>
      <w:marBottom w:val="0"/>
      <w:divBdr>
        <w:top w:val="none" w:sz="0" w:space="0" w:color="auto"/>
        <w:left w:val="none" w:sz="0" w:space="0" w:color="auto"/>
        <w:bottom w:val="none" w:sz="0" w:space="0" w:color="auto"/>
        <w:right w:val="none" w:sz="0" w:space="0" w:color="auto"/>
      </w:divBdr>
    </w:div>
    <w:div w:id="2074498159">
      <w:marLeft w:val="640"/>
      <w:marRight w:val="0"/>
      <w:marTop w:val="0"/>
      <w:marBottom w:val="0"/>
      <w:divBdr>
        <w:top w:val="none" w:sz="0" w:space="0" w:color="auto"/>
        <w:left w:val="none" w:sz="0" w:space="0" w:color="auto"/>
        <w:bottom w:val="none" w:sz="0" w:space="0" w:color="auto"/>
        <w:right w:val="none" w:sz="0" w:space="0" w:color="auto"/>
      </w:divBdr>
    </w:div>
    <w:div w:id="2074811159">
      <w:marLeft w:val="640"/>
      <w:marRight w:val="0"/>
      <w:marTop w:val="0"/>
      <w:marBottom w:val="0"/>
      <w:divBdr>
        <w:top w:val="none" w:sz="0" w:space="0" w:color="auto"/>
        <w:left w:val="none" w:sz="0" w:space="0" w:color="auto"/>
        <w:bottom w:val="none" w:sz="0" w:space="0" w:color="auto"/>
        <w:right w:val="none" w:sz="0" w:space="0" w:color="auto"/>
      </w:divBdr>
    </w:div>
    <w:div w:id="2075154419">
      <w:marLeft w:val="640"/>
      <w:marRight w:val="0"/>
      <w:marTop w:val="0"/>
      <w:marBottom w:val="0"/>
      <w:divBdr>
        <w:top w:val="none" w:sz="0" w:space="0" w:color="auto"/>
        <w:left w:val="none" w:sz="0" w:space="0" w:color="auto"/>
        <w:bottom w:val="none" w:sz="0" w:space="0" w:color="auto"/>
        <w:right w:val="none" w:sz="0" w:space="0" w:color="auto"/>
      </w:divBdr>
    </w:div>
    <w:div w:id="2075202098">
      <w:marLeft w:val="640"/>
      <w:marRight w:val="0"/>
      <w:marTop w:val="0"/>
      <w:marBottom w:val="0"/>
      <w:divBdr>
        <w:top w:val="none" w:sz="0" w:space="0" w:color="auto"/>
        <w:left w:val="none" w:sz="0" w:space="0" w:color="auto"/>
        <w:bottom w:val="none" w:sz="0" w:space="0" w:color="auto"/>
        <w:right w:val="none" w:sz="0" w:space="0" w:color="auto"/>
      </w:divBdr>
    </w:div>
    <w:div w:id="2075347716">
      <w:marLeft w:val="640"/>
      <w:marRight w:val="0"/>
      <w:marTop w:val="0"/>
      <w:marBottom w:val="0"/>
      <w:divBdr>
        <w:top w:val="none" w:sz="0" w:space="0" w:color="auto"/>
        <w:left w:val="none" w:sz="0" w:space="0" w:color="auto"/>
        <w:bottom w:val="none" w:sz="0" w:space="0" w:color="auto"/>
        <w:right w:val="none" w:sz="0" w:space="0" w:color="auto"/>
      </w:divBdr>
    </w:div>
    <w:div w:id="2075354699">
      <w:marLeft w:val="640"/>
      <w:marRight w:val="0"/>
      <w:marTop w:val="0"/>
      <w:marBottom w:val="0"/>
      <w:divBdr>
        <w:top w:val="none" w:sz="0" w:space="0" w:color="auto"/>
        <w:left w:val="none" w:sz="0" w:space="0" w:color="auto"/>
        <w:bottom w:val="none" w:sz="0" w:space="0" w:color="auto"/>
        <w:right w:val="none" w:sz="0" w:space="0" w:color="auto"/>
      </w:divBdr>
    </w:div>
    <w:div w:id="2075394120">
      <w:marLeft w:val="640"/>
      <w:marRight w:val="0"/>
      <w:marTop w:val="0"/>
      <w:marBottom w:val="0"/>
      <w:divBdr>
        <w:top w:val="none" w:sz="0" w:space="0" w:color="auto"/>
        <w:left w:val="none" w:sz="0" w:space="0" w:color="auto"/>
        <w:bottom w:val="none" w:sz="0" w:space="0" w:color="auto"/>
        <w:right w:val="none" w:sz="0" w:space="0" w:color="auto"/>
      </w:divBdr>
    </w:div>
    <w:div w:id="2075547553">
      <w:marLeft w:val="640"/>
      <w:marRight w:val="0"/>
      <w:marTop w:val="0"/>
      <w:marBottom w:val="0"/>
      <w:divBdr>
        <w:top w:val="none" w:sz="0" w:space="0" w:color="auto"/>
        <w:left w:val="none" w:sz="0" w:space="0" w:color="auto"/>
        <w:bottom w:val="none" w:sz="0" w:space="0" w:color="auto"/>
        <w:right w:val="none" w:sz="0" w:space="0" w:color="auto"/>
      </w:divBdr>
    </w:div>
    <w:div w:id="2075620569">
      <w:marLeft w:val="640"/>
      <w:marRight w:val="0"/>
      <w:marTop w:val="0"/>
      <w:marBottom w:val="0"/>
      <w:divBdr>
        <w:top w:val="none" w:sz="0" w:space="0" w:color="auto"/>
        <w:left w:val="none" w:sz="0" w:space="0" w:color="auto"/>
        <w:bottom w:val="none" w:sz="0" w:space="0" w:color="auto"/>
        <w:right w:val="none" w:sz="0" w:space="0" w:color="auto"/>
      </w:divBdr>
    </w:div>
    <w:div w:id="2075853796">
      <w:marLeft w:val="640"/>
      <w:marRight w:val="0"/>
      <w:marTop w:val="0"/>
      <w:marBottom w:val="0"/>
      <w:divBdr>
        <w:top w:val="none" w:sz="0" w:space="0" w:color="auto"/>
        <w:left w:val="none" w:sz="0" w:space="0" w:color="auto"/>
        <w:bottom w:val="none" w:sz="0" w:space="0" w:color="auto"/>
        <w:right w:val="none" w:sz="0" w:space="0" w:color="auto"/>
      </w:divBdr>
    </w:div>
    <w:div w:id="2076004802">
      <w:marLeft w:val="640"/>
      <w:marRight w:val="0"/>
      <w:marTop w:val="0"/>
      <w:marBottom w:val="0"/>
      <w:divBdr>
        <w:top w:val="none" w:sz="0" w:space="0" w:color="auto"/>
        <w:left w:val="none" w:sz="0" w:space="0" w:color="auto"/>
        <w:bottom w:val="none" w:sz="0" w:space="0" w:color="auto"/>
        <w:right w:val="none" w:sz="0" w:space="0" w:color="auto"/>
      </w:divBdr>
    </w:div>
    <w:div w:id="2076708029">
      <w:marLeft w:val="640"/>
      <w:marRight w:val="0"/>
      <w:marTop w:val="0"/>
      <w:marBottom w:val="0"/>
      <w:divBdr>
        <w:top w:val="none" w:sz="0" w:space="0" w:color="auto"/>
        <w:left w:val="none" w:sz="0" w:space="0" w:color="auto"/>
        <w:bottom w:val="none" w:sz="0" w:space="0" w:color="auto"/>
        <w:right w:val="none" w:sz="0" w:space="0" w:color="auto"/>
      </w:divBdr>
    </w:div>
    <w:div w:id="2076971285">
      <w:marLeft w:val="640"/>
      <w:marRight w:val="0"/>
      <w:marTop w:val="0"/>
      <w:marBottom w:val="0"/>
      <w:divBdr>
        <w:top w:val="none" w:sz="0" w:space="0" w:color="auto"/>
        <w:left w:val="none" w:sz="0" w:space="0" w:color="auto"/>
        <w:bottom w:val="none" w:sz="0" w:space="0" w:color="auto"/>
        <w:right w:val="none" w:sz="0" w:space="0" w:color="auto"/>
      </w:divBdr>
    </w:div>
    <w:div w:id="2077048110">
      <w:marLeft w:val="640"/>
      <w:marRight w:val="0"/>
      <w:marTop w:val="0"/>
      <w:marBottom w:val="0"/>
      <w:divBdr>
        <w:top w:val="none" w:sz="0" w:space="0" w:color="auto"/>
        <w:left w:val="none" w:sz="0" w:space="0" w:color="auto"/>
        <w:bottom w:val="none" w:sz="0" w:space="0" w:color="auto"/>
        <w:right w:val="none" w:sz="0" w:space="0" w:color="auto"/>
      </w:divBdr>
    </w:div>
    <w:div w:id="2077193577">
      <w:marLeft w:val="640"/>
      <w:marRight w:val="0"/>
      <w:marTop w:val="0"/>
      <w:marBottom w:val="0"/>
      <w:divBdr>
        <w:top w:val="none" w:sz="0" w:space="0" w:color="auto"/>
        <w:left w:val="none" w:sz="0" w:space="0" w:color="auto"/>
        <w:bottom w:val="none" w:sz="0" w:space="0" w:color="auto"/>
        <w:right w:val="none" w:sz="0" w:space="0" w:color="auto"/>
      </w:divBdr>
    </w:div>
    <w:div w:id="2077317490">
      <w:marLeft w:val="640"/>
      <w:marRight w:val="0"/>
      <w:marTop w:val="0"/>
      <w:marBottom w:val="0"/>
      <w:divBdr>
        <w:top w:val="none" w:sz="0" w:space="0" w:color="auto"/>
        <w:left w:val="none" w:sz="0" w:space="0" w:color="auto"/>
        <w:bottom w:val="none" w:sz="0" w:space="0" w:color="auto"/>
        <w:right w:val="none" w:sz="0" w:space="0" w:color="auto"/>
      </w:divBdr>
    </w:div>
    <w:div w:id="2077362497">
      <w:marLeft w:val="640"/>
      <w:marRight w:val="0"/>
      <w:marTop w:val="0"/>
      <w:marBottom w:val="0"/>
      <w:divBdr>
        <w:top w:val="none" w:sz="0" w:space="0" w:color="auto"/>
        <w:left w:val="none" w:sz="0" w:space="0" w:color="auto"/>
        <w:bottom w:val="none" w:sz="0" w:space="0" w:color="auto"/>
        <w:right w:val="none" w:sz="0" w:space="0" w:color="auto"/>
      </w:divBdr>
    </w:div>
    <w:div w:id="2077429572">
      <w:marLeft w:val="640"/>
      <w:marRight w:val="0"/>
      <w:marTop w:val="0"/>
      <w:marBottom w:val="0"/>
      <w:divBdr>
        <w:top w:val="none" w:sz="0" w:space="0" w:color="auto"/>
        <w:left w:val="none" w:sz="0" w:space="0" w:color="auto"/>
        <w:bottom w:val="none" w:sz="0" w:space="0" w:color="auto"/>
        <w:right w:val="none" w:sz="0" w:space="0" w:color="auto"/>
      </w:divBdr>
    </w:div>
    <w:div w:id="2077582529">
      <w:marLeft w:val="640"/>
      <w:marRight w:val="0"/>
      <w:marTop w:val="0"/>
      <w:marBottom w:val="0"/>
      <w:divBdr>
        <w:top w:val="none" w:sz="0" w:space="0" w:color="auto"/>
        <w:left w:val="none" w:sz="0" w:space="0" w:color="auto"/>
        <w:bottom w:val="none" w:sz="0" w:space="0" w:color="auto"/>
        <w:right w:val="none" w:sz="0" w:space="0" w:color="auto"/>
      </w:divBdr>
    </w:div>
    <w:div w:id="2077586413">
      <w:marLeft w:val="640"/>
      <w:marRight w:val="0"/>
      <w:marTop w:val="0"/>
      <w:marBottom w:val="0"/>
      <w:divBdr>
        <w:top w:val="none" w:sz="0" w:space="0" w:color="auto"/>
        <w:left w:val="none" w:sz="0" w:space="0" w:color="auto"/>
        <w:bottom w:val="none" w:sz="0" w:space="0" w:color="auto"/>
        <w:right w:val="none" w:sz="0" w:space="0" w:color="auto"/>
      </w:divBdr>
    </w:div>
    <w:div w:id="2077967315">
      <w:marLeft w:val="640"/>
      <w:marRight w:val="0"/>
      <w:marTop w:val="0"/>
      <w:marBottom w:val="0"/>
      <w:divBdr>
        <w:top w:val="none" w:sz="0" w:space="0" w:color="auto"/>
        <w:left w:val="none" w:sz="0" w:space="0" w:color="auto"/>
        <w:bottom w:val="none" w:sz="0" w:space="0" w:color="auto"/>
        <w:right w:val="none" w:sz="0" w:space="0" w:color="auto"/>
      </w:divBdr>
    </w:div>
    <w:div w:id="2078043075">
      <w:marLeft w:val="640"/>
      <w:marRight w:val="0"/>
      <w:marTop w:val="0"/>
      <w:marBottom w:val="0"/>
      <w:divBdr>
        <w:top w:val="none" w:sz="0" w:space="0" w:color="auto"/>
        <w:left w:val="none" w:sz="0" w:space="0" w:color="auto"/>
        <w:bottom w:val="none" w:sz="0" w:space="0" w:color="auto"/>
        <w:right w:val="none" w:sz="0" w:space="0" w:color="auto"/>
      </w:divBdr>
    </w:div>
    <w:div w:id="2078355641">
      <w:marLeft w:val="640"/>
      <w:marRight w:val="0"/>
      <w:marTop w:val="0"/>
      <w:marBottom w:val="0"/>
      <w:divBdr>
        <w:top w:val="none" w:sz="0" w:space="0" w:color="auto"/>
        <w:left w:val="none" w:sz="0" w:space="0" w:color="auto"/>
        <w:bottom w:val="none" w:sz="0" w:space="0" w:color="auto"/>
        <w:right w:val="none" w:sz="0" w:space="0" w:color="auto"/>
      </w:divBdr>
    </w:div>
    <w:div w:id="2078435961">
      <w:marLeft w:val="640"/>
      <w:marRight w:val="0"/>
      <w:marTop w:val="0"/>
      <w:marBottom w:val="0"/>
      <w:divBdr>
        <w:top w:val="none" w:sz="0" w:space="0" w:color="auto"/>
        <w:left w:val="none" w:sz="0" w:space="0" w:color="auto"/>
        <w:bottom w:val="none" w:sz="0" w:space="0" w:color="auto"/>
        <w:right w:val="none" w:sz="0" w:space="0" w:color="auto"/>
      </w:divBdr>
    </w:div>
    <w:div w:id="2078550286">
      <w:marLeft w:val="640"/>
      <w:marRight w:val="0"/>
      <w:marTop w:val="0"/>
      <w:marBottom w:val="0"/>
      <w:divBdr>
        <w:top w:val="none" w:sz="0" w:space="0" w:color="auto"/>
        <w:left w:val="none" w:sz="0" w:space="0" w:color="auto"/>
        <w:bottom w:val="none" w:sz="0" w:space="0" w:color="auto"/>
        <w:right w:val="none" w:sz="0" w:space="0" w:color="auto"/>
      </w:divBdr>
    </w:div>
    <w:div w:id="2078630430">
      <w:marLeft w:val="640"/>
      <w:marRight w:val="0"/>
      <w:marTop w:val="0"/>
      <w:marBottom w:val="0"/>
      <w:divBdr>
        <w:top w:val="none" w:sz="0" w:space="0" w:color="auto"/>
        <w:left w:val="none" w:sz="0" w:space="0" w:color="auto"/>
        <w:bottom w:val="none" w:sz="0" w:space="0" w:color="auto"/>
        <w:right w:val="none" w:sz="0" w:space="0" w:color="auto"/>
      </w:divBdr>
    </w:div>
    <w:div w:id="2078741625">
      <w:marLeft w:val="640"/>
      <w:marRight w:val="0"/>
      <w:marTop w:val="0"/>
      <w:marBottom w:val="0"/>
      <w:divBdr>
        <w:top w:val="none" w:sz="0" w:space="0" w:color="auto"/>
        <w:left w:val="none" w:sz="0" w:space="0" w:color="auto"/>
        <w:bottom w:val="none" w:sz="0" w:space="0" w:color="auto"/>
        <w:right w:val="none" w:sz="0" w:space="0" w:color="auto"/>
      </w:divBdr>
    </w:div>
    <w:div w:id="2079207071">
      <w:marLeft w:val="640"/>
      <w:marRight w:val="0"/>
      <w:marTop w:val="0"/>
      <w:marBottom w:val="0"/>
      <w:divBdr>
        <w:top w:val="none" w:sz="0" w:space="0" w:color="auto"/>
        <w:left w:val="none" w:sz="0" w:space="0" w:color="auto"/>
        <w:bottom w:val="none" w:sz="0" w:space="0" w:color="auto"/>
        <w:right w:val="none" w:sz="0" w:space="0" w:color="auto"/>
      </w:divBdr>
    </w:div>
    <w:div w:id="2079400290">
      <w:marLeft w:val="640"/>
      <w:marRight w:val="0"/>
      <w:marTop w:val="0"/>
      <w:marBottom w:val="0"/>
      <w:divBdr>
        <w:top w:val="none" w:sz="0" w:space="0" w:color="auto"/>
        <w:left w:val="none" w:sz="0" w:space="0" w:color="auto"/>
        <w:bottom w:val="none" w:sz="0" w:space="0" w:color="auto"/>
        <w:right w:val="none" w:sz="0" w:space="0" w:color="auto"/>
      </w:divBdr>
    </w:div>
    <w:div w:id="2079472226">
      <w:marLeft w:val="640"/>
      <w:marRight w:val="0"/>
      <w:marTop w:val="0"/>
      <w:marBottom w:val="0"/>
      <w:divBdr>
        <w:top w:val="none" w:sz="0" w:space="0" w:color="auto"/>
        <w:left w:val="none" w:sz="0" w:space="0" w:color="auto"/>
        <w:bottom w:val="none" w:sz="0" w:space="0" w:color="auto"/>
        <w:right w:val="none" w:sz="0" w:space="0" w:color="auto"/>
      </w:divBdr>
    </w:div>
    <w:div w:id="2079477912">
      <w:marLeft w:val="640"/>
      <w:marRight w:val="0"/>
      <w:marTop w:val="0"/>
      <w:marBottom w:val="0"/>
      <w:divBdr>
        <w:top w:val="none" w:sz="0" w:space="0" w:color="auto"/>
        <w:left w:val="none" w:sz="0" w:space="0" w:color="auto"/>
        <w:bottom w:val="none" w:sz="0" w:space="0" w:color="auto"/>
        <w:right w:val="none" w:sz="0" w:space="0" w:color="auto"/>
      </w:divBdr>
    </w:div>
    <w:div w:id="2079664712">
      <w:marLeft w:val="640"/>
      <w:marRight w:val="0"/>
      <w:marTop w:val="0"/>
      <w:marBottom w:val="0"/>
      <w:divBdr>
        <w:top w:val="none" w:sz="0" w:space="0" w:color="auto"/>
        <w:left w:val="none" w:sz="0" w:space="0" w:color="auto"/>
        <w:bottom w:val="none" w:sz="0" w:space="0" w:color="auto"/>
        <w:right w:val="none" w:sz="0" w:space="0" w:color="auto"/>
      </w:divBdr>
    </w:div>
    <w:div w:id="2079744683">
      <w:marLeft w:val="640"/>
      <w:marRight w:val="0"/>
      <w:marTop w:val="0"/>
      <w:marBottom w:val="0"/>
      <w:divBdr>
        <w:top w:val="none" w:sz="0" w:space="0" w:color="auto"/>
        <w:left w:val="none" w:sz="0" w:space="0" w:color="auto"/>
        <w:bottom w:val="none" w:sz="0" w:space="0" w:color="auto"/>
        <w:right w:val="none" w:sz="0" w:space="0" w:color="auto"/>
      </w:divBdr>
    </w:div>
    <w:div w:id="2080395105">
      <w:marLeft w:val="640"/>
      <w:marRight w:val="0"/>
      <w:marTop w:val="0"/>
      <w:marBottom w:val="0"/>
      <w:divBdr>
        <w:top w:val="none" w:sz="0" w:space="0" w:color="auto"/>
        <w:left w:val="none" w:sz="0" w:space="0" w:color="auto"/>
        <w:bottom w:val="none" w:sz="0" w:space="0" w:color="auto"/>
        <w:right w:val="none" w:sz="0" w:space="0" w:color="auto"/>
      </w:divBdr>
    </w:div>
    <w:div w:id="2080514612">
      <w:marLeft w:val="640"/>
      <w:marRight w:val="0"/>
      <w:marTop w:val="0"/>
      <w:marBottom w:val="0"/>
      <w:divBdr>
        <w:top w:val="none" w:sz="0" w:space="0" w:color="auto"/>
        <w:left w:val="none" w:sz="0" w:space="0" w:color="auto"/>
        <w:bottom w:val="none" w:sz="0" w:space="0" w:color="auto"/>
        <w:right w:val="none" w:sz="0" w:space="0" w:color="auto"/>
      </w:divBdr>
    </w:div>
    <w:div w:id="2080514712">
      <w:marLeft w:val="640"/>
      <w:marRight w:val="0"/>
      <w:marTop w:val="0"/>
      <w:marBottom w:val="0"/>
      <w:divBdr>
        <w:top w:val="none" w:sz="0" w:space="0" w:color="auto"/>
        <w:left w:val="none" w:sz="0" w:space="0" w:color="auto"/>
        <w:bottom w:val="none" w:sz="0" w:space="0" w:color="auto"/>
        <w:right w:val="none" w:sz="0" w:space="0" w:color="auto"/>
      </w:divBdr>
    </w:div>
    <w:div w:id="2080596696">
      <w:marLeft w:val="640"/>
      <w:marRight w:val="0"/>
      <w:marTop w:val="0"/>
      <w:marBottom w:val="0"/>
      <w:divBdr>
        <w:top w:val="none" w:sz="0" w:space="0" w:color="auto"/>
        <w:left w:val="none" w:sz="0" w:space="0" w:color="auto"/>
        <w:bottom w:val="none" w:sz="0" w:space="0" w:color="auto"/>
        <w:right w:val="none" w:sz="0" w:space="0" w:color="auto"/>
      </w:divBdr>
    </w:div>
    <w:div w:id="2081557346">
      <w:marLeft w:val="640"/>
      <w:marRight w:val="0"/>
      <w:marTop w:val="0"/>
      <w:marBottom w:val="0"/>
      <w:divBdr>
        <w:top w:val="none" w:sz="0" w:space="0" w:color="auto"/>
        <w:left w:val="none" w:sz="0" w:space="0" w:color="auto"/>
        <w:bottom w:val="none" w:sz="0" w:space="0" w:color="auto"/>
        <w:right w:val="none" w:sz="0" w:space="0" w:color="auto"/>
      </w:divBdr>
    </w:div>
    <w:div w:id="2081827864">
      <w:marLeft w:val="640"/>
      <w:marRight w:val="0"/>
      <w:marTop w:val="0"/>
      <w:marBottom w:val="0"/>
      <w:divBdr>
        <w:top w:val="none" w:sz="0" w:space="0" w:color="auto"/>
        <w:left w:val="none" w:sz="0" w:space="0" w:color="auto"/>
        <w:bottom w:val="none" w:sz="0" w:space="0" w:color="auto"/>
        <w:right w:val="none" w:sz="0" w:space="0" w:color="auto"/>
      </w:divBdr>
    </w:div>
    <w:div w:id="2082290482">
      <w:marLeft w:val="640"/>
      <w:marRight w:val="0"/>
      <w:marTop w:val="0"/>
      <w:marBottom w:val="0"/>
      <w:divBdr>
        <w:top w:val="none" w:sz="0" w:space="0" w:color="auto"/>
        <w:left w:val="none" w:sz="0" w:space="0" w:color="auto"/>
        <w:bottom w:val="none" w:sz="0" w:space="0" w:color="auto"/>
        <w:right w:val="none" w:sz="0" w:space="0" w:color="auto"/>
      </w:divBdr>
    </w:div>
    <w:div w:id="2082561555">
      <w:marLeft w:val="640"/>
      <w:marRight w:val="0"/>
      <w:marTop w:val="0"/>
      <w:marBottom w:val="0"/>
      <w:divBdr>
        <w:top w:val="none" w:sz="0" w:space="0" w:color="auto"/>
        <w:left w:val="none" w:sz="0" w:space="0" w:color="auto"/>
        <w:bottom w:val="none" w:sz="0" w:space="0" w:color="auto"/>
        <w:right w:val="none" w:sz="0" w:space="0" w:color="auto"/>
      </w:divBdr>
    </w:div>
    <w:div w:id="2082830486">
      <w:marLeft w:val="640"/>
      <w:marRight w:val="0"/>
      <w:marTop w:val="0"/>
      <w:marBottom w:val="0"/>
      <w:divBdr>
        <w:top w:val="none" w:sz="0" w:space="0" w:color="auto"/>
        <w:left w:val="none" w:sz="0" w:space="0" w:color="auto"/>
        <w:bottom w:val="none" w:sz="0" w:space="0" w:color="auto"/>
        <w:right w:val="none" w:sz="0" w:space="0" w:color="auto"/>
      </w:divBdr>
    </w:div>
    <w:div w:id="2082948929">
      <w:marLeft w:val="640"/>
      <w:marRight w:val="0"/>
      <w:marTop w:val="0"/>
      <w:marBottom w:val="0"/>
      <w:divBdr>
        <w:top w:val="none" w:sz="0" w:space="0" w:color="auto"/>
        <w:left w:val="none" w:sz="0" w:space="0" w:color="auto"/>
        <w:bottom w:val="none" w:sz="0" w:space="0" w:color="auto"/>
        <w:right w:val="none" w:sz="0" w:space="0" w:color="auto"/>
      </w:divBdr>
    </w:div>
    <w:div w:id="2083022767">
      <w:marLeft w:val="640"/>
      <w:marRight w:val="0"/>
      <w:marTop w:val="0"/>
      <w:marBottom w:val="0"/>
      <w:divBdr>
        <w:top w:val="none" w:sz="0" w:space="0" w:color="auto"/>
        <w:left w:val="none" w:sz="0" w:space="0" w:color="auto"/>
        <w:bottom w:val="none" w:sz="0" w:space="0" w:color="auto"/>
        <w:right w:val="none" w:sz="0" w:space="0" w:color="auto"/>
      </w:divBdr>
    </w:div>
    <w:div w:id="2083212406">
      <w:marLeft w:val="640"/>
      <w:marRight w:val="0"/>
      <w:marTop w:val="0"/>
      <w:marBottom w:val="0"/>
      <w:divBdr>
        <w:top w:val="none" w:sz="0" w:space="0" w:color="auto"/>
        <w:left w:val="none" w:sz="0" w:space="0" w:color="auto"/>
        <w:bottom w:val="none" w:sz="0" w:space="0" w:color="auto"/>
        <w:right w:val="none" w:sz="0" w:space="0" w:color="auto"/>
      </w:divBdr>
    </w:div>
    <w:div w:id="2083212807">
      <w:marLeft w:val="640"/>
      <w:marRight w:val="0"/>
      <w:marTop w:val="0"/>
      <w:marBottom w:val="0"/>
      <w:divBdr>
        <w:top w:val="none" w:sz="0" w:space="0" w:color="auto"/>
        <w:left w:val="none" w:sz="0" w:space="0" w:color="auto"/>
        <w:bottom w:val="none" w:sz="0" w:space="0" w:color="auto"/>
        <w:right w:val="none" w:sz="0" w:space="0" w:color="auto"/>
      </w:divBdr>
    </w:div>
    <w:div w:id="2083477700">
      <w:marLeft w:val="640"/>
      <w:marRight w:val="0"/>
      <w:marTop w:val="0"/>
      <w:marBottom w:val="0"/>
      <w:divBdr>
        <w:top w:val="none" w:sz="0" w:space="0" w:color="auto"/>
        <w:left w:val="none" w:sz="0" w:space="0" w:color="auto"/>
        <w:bottom w:val="none" w:sz="0" w:space="0" w:color="auto"/>
        <w:right w:val="none" w:sz="0" w:space="0" w:color="auto"/>
      </w:divBdr>
    </w:div>
    <w:div w:id="2083528190">
      <w:marLeft w:val="640"/>
      <w:marRight w:val="0"/>
      <w:marTop w:val="0"/>
      <w:marBottom w:val="0"/>
      <w:divBdr>
        <w:top w:val="none" w:sz="0" w:space="0" w:color="auto"/>
        <w:left w:val="none" w:sz="0" w:space="0" w:color="auto"/>
        <w:bottom w:val="none" w:sz="0" w:space="0" w:color="auto"/>
        <w:right w:val="none" w:sz="0" w:space="0" w:color="auto"/>
      </w:divBdr>
    </w:div>
    <w:div w:id="2083529470">
      <w:marLeft w:val="640"/>
      <w:marRight w:val="0"/>
      <w:marTop w:val="0"/>
      <w:marBottom w:val="0"/>
      <w:divBdr>
        <w:top w:val="none" w:sz="0" w:space="0" w:color="auto"/>
        <w:left w:val="none" w:sz="0" w:space="0" w:color="auto"/>
        <w:bottom w:val="none" w:sz="0" w:space="0" w:color="auto"/>
        <w:right w:val="none" w:sz="0" w:space="0" w:color="auto"/>
      </w:divBdr>
    </w:div>
    <w:div w:id="2084136217">
      <w:marLeft w:val="640"/>
      <w:marRight w:val="0"/>
      <w:marTop w:val="0"/>
      <w:marBottom w:val="0"/>
      <w:divBdr>
        <w:top w:val="none" w:sz="0" w:space="0" w:color="auto"/>
        <w:left w:val="none" w:sz="0" w:space="0" w:color="auto"/>
        <w:bottom w:val="none" w:sz="0" w:space="0" w:color="auto"/>
        <w:right w:val="none" w:sz="0" w:space="0" w:color="auto"/>
      </w:divBdr>
    </w:div>
    <w:div w:id="2084254207">
      <w:marLeft w:val="640"/>
      <w:marRight w:val="0"/>
      <w:marTop w:val="0"/>
      <w:marBottom w:val="0"/>
      <w:divBdr>
        <w:top w:val="none" w:sz="0" w:space="0" w:color="auto"/>
        <w:left w:val="none" w:sz="0" w:space="0" w:color="auto"/>
        <w:bottom w:val="none" w:sz="0" w:space="0" w:color="auto"/>
        <w:right w:val="none" w:sz="0" w:space="0" w:color="auto"/>
      </w:divBdr>
    </w:div>
    <w:div w:id="2084906625">
      <w:marLeft w:val="640"/>
      <w:marRight w:val="0"/>
      <w:marTop w:val="0"/>
      <w:marBottom w:val="0"/>
      <w:divBdr>
        <w:top w:val="none" w:sz="0" w:space="0" w:color="auto"/>
        <w:left w:val="none" w:sz="0" w:space="0" w:color="auto"/>
        <w:bottom w:val="none" w:sz="0" w:space="0" w:color="auto"/>
        <w:right w:val="none" w:sz="0" w:space="0" w:color="auto"/>
      </w:divBdr>
    </w:div>
    <w:div w:id="2085103362">
      <w:marLeft w:val="640"/>
      <w:marRight w:val="0"/>
      <w:marTop w:val="0"/>
      <w:marBottom w:val="0"/>
      <w:divBdr>
        <w:top w:val="none" w:sz="0" w:space="0" w:color="auto"/>
        <w:left w:val="none" w:sz="0" w:space="0" w:color="auto"/>
        <w:bottom w:val="none" w:sz="0" w:space="0" w:color="auto"/>
        <w:right w:val="none" w:sz="0" w:space="0" w:color="auto"/>
      </w:divBdr>
    </w:div>
    <w:div w:id="2085251115">
      <w:marLeft w:val="640"/>
      <w:marRight w:val="0"/>
      <w:marTop w:val="0"/>
      <w:marBottom w:val="0"/>
      <w:divBdr>
        <w:top w:val="none" w:sz="0" w:space="0" w:color="auto"/>
        <w:left w:val="none" w:sz="0" w:space="0" w:color="auto"/>
        <w:bottom w:val="none" w:sz="0" w:space="0" w:color="auto"/>
        <w:right w:val="none" w:sz="0" w:space="0" w:color="auto"/>
      </w:divBdr>
    </w:div>
    <w:div w:id="2085253716">
      <w:marLeft w:val="640"/>
      <w:marRight w:val="0"/>
      <w:marTop w:val="0"/>
      <w:marBottom w:val="0"/>
      <w:divBdr>
        <w:top w:val="none" w:sz="0" w:space="0" w:color="auto"/>
        <w:left w:val="none" w:sz="0" w:space="0" w:color="auto"/>
        <w:bottom w:val="none" w:sz="0" w:space="0" w:color="auto"/>
        <w:right w:val="none" w:sz="0" w:space="0" w:color="auto"/>
      </w:divBdr>
    </w:div>
    <w:div w:id="2085295061">
      <w:marLeft w:val="640"/>
      <w:marRight w:val="0"/>
      <w:marTop w:val="0"/>
      <w:marBottom w:val="0"/>
      <w:divBdr>
        <w:top w:val="none" w:sz="0" w:space="0" w:color="auto"/>
        <w:left w:val="none" w:sz="0" w:space="0" w:color="auto"/>
        <w:bottom w:val="none" w:sz="0" w:space="0" w:color="auto"/>
        <w:right w:val="none" w:sz="0" w:space="0" w:color="auto"/>
      </w:divBdr>
    </w:div>
    <w:div w:id="2085370983">
      <w:marLeft w:val="640"/>
      <w:marRight w:val="0"/>
      <w:marTop w:val="0"/>
      <w:marBottom w:val="0"/>
      <w:divBdr>
        <w:top w:val="none" w:sz="0" w:space="0" w:color="auto"/>
        <w:left w:val="none" w:sz="0" w:space="0" w:color="auto"/>
        <w:bottom w:val="none" w:sz="0" w:space="0" w:color="auto"/>
        <w:right w:val="none" w:sz="0" w:space="0" w:color="auto"/>
      </w:divBdr>
    </w:div>
    <w:div w:id="2085760112">
      <w:marLeft w:val="640"/>
      <w:marRight w:val="0"/>
      <w:marTop w:val="0"/>
      <w:marBottom w:val="0"/>
      <w:divBdr>
        <w:top w:val="none" w:sz="0" w:space="0" w:color="auto"/>
        <w:left w:val="none" w:sz="0" w:space="0" w:color="auto"/>
        <w:bottom w:val="none" w:sz="0" w:space="0" w:color="auto"/>
        <w:right w:val="none" w:sz="0" w:space="0" w:color="auto"/>
      </w:divBdr>
    </w:div>
    <w:div w:id="2085762992">
      <w:marLeft w:val="640"/>
      <w:marRight w:val="0"/>
      <w:marTop w:val="0"/>
      <w:marBottom w:val="0"/>
      <w:divBdr>
        <w:top w:val="none" w:sz="0" w:space="0" w:color="auto"/>
        <w:left w:val="none" w:sz="0" w:space="0" w:color="auto"/>
        <w:bottom w:val="none" w:sz="0" w:space="0" w:color="auto"/>
        <w:right w:val="none" w:sz="0" w:space="0" w:color="auto"/>
      </w:divBdr>
    </w:div>
    <w:div w:id="2085909403">
      <w:marLeft w:val="640"/>
      <w:marRight w:val="0"/>
      <w:marTop w:val="0"/>
      <w:marBottom w:val="0"/>
      <w:divBdr>
        <w:top w:val="none" w:sz="0" w:space="0" w:color="auto"/>
        <w:left w:val="none" w:sz="0" w:space="0" w:color="auto"/>
        <w:bottom w:val="none" w:sz="0" w:space="0" w:color="auto"/>
        <w:right w:val="none" w:sz="0" w:space="0" w:color="auto"/>
      </w:divBdr>
    </w:div>
    <w:div w:id="2086102796">
      <w:marLeft w:val="640"/>
      <w:marRight w:val="0"/>
      <w:marTop w:val="0"/>
      <w:marBottom w:val="0"/>
      <w:divBdr>
        <w:top w:val="none" w:sz="0" w:space="0" w:color="auto"/>
        <w:left w:val="none" w:sz="0" w:space="0" w:color="auto"/>
        <w:bottom w:val="none" w:sz="0" w:space="0" w:color="auto"/>
        <w:right w:val="none" w:sz="0" w:space="0" w:color="auto"/>
      </w:divBdr>
    </w:div>
    <w:div w:id="2086223935">
      <w:marLeft w:val="640"/>
      <w:marRight w:val="0"/>
      <w:marTop w:val="0"/>
      <w:marBottom w:val="0"/>
      <w:divBdr>
        <w:top w:val="none" w:sz="0" w:space="0" w:color="auto"/>
        <w:left w:val="none" w:sz="0" w:space="0" w:color="auto"/>
        <w:bottom w:val="none" w:sz="0" w:space="0" w:color="auto"/>
        <w:right w:val="none" w:sz="0" w:space="0" w:color="auto"/>
      </w:divBdr>
    </w:div>
    <w:div w:id="2086294067">
      <w:marLeft w:val="640"/>
      <w:marRight w:val="0"/>
      <w:marTop w:val="0"/>
      <w:marBottom w:val="0"/>
      <w:divBdr>
        <w:top w:val="none" w:sz="0" w:space="0" w:color="auto"/>
        <w:left w:val="none" w:sz="0" w:space="0" w:color="auto"/>
        <w:bottom w:val="none" w:sz="0" w:space="0" w:color="auto"/>
        <w:right w:val="none" w:sz="0" w:space="0" w:color="auto"/>
      </w:divBdr>
    </w:div>
    <w:div w:id="2086418951">
      <w:marLeft w:val="640"/>
      <w:marRight w:val="0"/>
      <w:marTop w:val="0"/>
      <w:marBottom w:val="0"/>
      <w:divBdr>
        <w:top w:val="none" w:sz="0" w:space="0" w:color="auto"/>
        <w:left w:val="none" w:sz="0" w:space="0" w:color="auto"/>
        <w:bottom w:val="none" w:sz="0" w:space="0" w:color="auto"/>
        <w:right w:val="none" w:sz="0" w:space="0" w:color="auto"/>
      </w:divBdr>
    </w:div>
    <w:div w:id="2086490887">
      <w:marLeft w:val="640"/>
      <w:marRight w:val="0"/>
      <w:marTop w:val="0"/>
      <w:marBottom w:val="0"/>
      <w:divBdr>
        <w:top w:val="none" w:sz="0" w:space="0" w:color="auto"/>
        <w:left w:val="none" w:sz="0" w:space="0" w:color="auto"/>
        <w:bottom w:val="none" w:sz="0" w:space="0" w:color="auto"/>
        <w:right w:val="none" w:sz="0" w:space="0" w:color="auto"/>
      </w:divBdr>
    </w:div>
    <w:div w:id="2086493823">
      <w:marLeft w:val="640"/>
      <w:marRight w:val="0"/>
      <w:marTop w:val="0"/>
      <w:marBottom w:val="0"/>
      <w:divBdr>
        <w:top w:val="none" w:sz="0" w:space="0" w:color="auto"/>
        <w:left w:val="none" w:sz="0" w:space="0" w:color="auto"/>
        <w:bottom w:val="none" w:sz="0" w:space="0" w:color="auto"/>
        <w:right w:val="none" w:sz="0" w:space="0" w:color="auto"/>
      </w:divBdr>
    </w:div>
    <w:div w:id="2086683376">
      <w:marLeft w:val="640"/>
      <w:marRight w:val="0"/>
      <w:marTop w:val="0"/>
      <w:marBottom w:val="0"/>
      <w:divBdr>
        <w:top w:val="none" w:sz="0" w:space="0" w:color="auto"/>
        <w:left w:val="none" w:sz="0" w:space="0" w:color="auto"/>
        <w:bottom w:val="none" w:sz="0" w:space="0" w:color="auto"/>
        <w:right w:val="none" w:sz="0" w:space="0" w:color="auto"/>
      </w:divBdr>
    </w:div>
    <w:div w:id="2086803278">
      <w:marLeft w:val="640"/>
      <w:marRight w:val="0"/>
      <w:marTop w:val="0"/>
      <w:marBottom w:val="0"/>
      <w:divBdr>
        <w:top w:val="none" w:sz="0" w:space="0" w:color="auto"/>
        <w:left w:val="none" w:sz="0" w:space="0" w:color="auto"/>
        <w:bottom w:val="none" w:sz="0" w:space="0" w:color="auto"/>
        <w:right w:val="none" w:sz="0" w:space="0" w:color="auto"/>
      </w:divBdr>
    </w:div>
    <w:div w:id="2086805285">
      <w:marLeft w:val="640"/>
      <w:marRight w:val="0"/>
      <w:marTop w:val="0"/>
      <w:marBottom w:val="0"/>
      <w:divBdr>
        <w:top w:val="none" w:sz="0" w:space="0" w:color="auto"/>
        <w:left w:val="none" w:sz="0" w:space="0" w:color="auto"/>
        <w:bottom w:val="none" w:sz="0" w:space="0" w:color="auto"/>
        <w:right w:val="none" w:sz="0" w:space="0" w:color="auto"/>
      </w:divBdr>
    </w:div>
    <w:div w:id="2087142384">
      <w:marLeft w:val="640"/>
      <w:marRight w:val="0"/>
      <w:marTop w:val="0"/>
      <w:marBottom w:val="0"/>
      <w:divBdr>
        <w:top w:val="none" w:sz="0" w:space="0" w:color="auto"/>
        <w:left w:val="none" w:sz="0" w:space="0" w:color="auto"/>
        <w:bottom w:val="none" w:sz="0" w:space="0" w:color="auto"/>
        <w:right w:val="none" w:sz="0" w:space="0" w:color="auto"/>
      </w:divBdr>
    </w:div>
    <w:div w:id="2087146191">
      <w:marLeft w:val="640"/>
      <w:marRight w:val="0"/>
      <w:marTop w:val="0"/>
      <w:marBottom w:val="0"/>
      <w:divBdr>
        <w:top w:val="none" w:sz="0" w:space="0" w:color="auto"/>
        <w:left w:val="none" w:sz="0" w:space="0" w:color="auto"/>
        <w:bottom w:val="none" w:sz="0" w:space="0" w:color="auto"/>
        <w:right w:val="none" w:sz="0" w:space="0" w:color="auto"/>
      </w:divBdr>
    </w:div>
    <w:div w:id="2087724893">
      <w:marLeft w:val="640"/>
      <w:marRight w:val="0"/>
      <w:marTop w:val="0"/>
      <w:marBottom w:val="0"/>
      <w:divBdr>
        <w:top w:val="none" w:sz="0" w:space="0" w:color="auto"/>
        <w:left w:val="none" w:sz="0" w:space="0" w:color="auto"/>
        <w:bottom w:val="none" w:sz="0" w:space="0" w:color="auto"/>
        <w:right w:val="none" w:sz="0" w:space="0" w:color="auto"/>
      </w:divBdr>
    </w:div>
    <w:div w:id="2087874785">
      <w:marLeft w:val="640"/>
      <w:marRight w:val="0"/>
      <w:marTop w:val="0"/>
      <w:marBottom w:val="0"/>
      <w:divBdr>
        <w:top w:val="none" w:sz="0" w:space="0" w:color="auto"/>
        <w:left w:val="none" w:sz="0" w:space="0" w:color="auto"/>
        <w:bottom w:val="none" w:sz="0" w:space="0" w:color="auto"/>
        <w:right w:val="none" w:sz="0" w:space="0" w:color="auto"/>
      </w:divBdr>
    </w:div>
    <w:div w:id="2088111534">
      <w:marLeft w:val="640"/>
      <w:marRight w:val="0"/>
      <w:marTop w:val="0"/>
      <w:marBottom w:val="0"/>
      <w:divBdr>
        <w:top w:val="none" w:sz="0" w:space="0" w:color="auto"/>
        <w:left w:val="none" w:sz="0" w:space="0" w:color="auto"/>
        <w:bottom w:val="none" w:sz="0" w:space="0" w:color="auto"/>
        <w:right w:val="none" w:sz="0" w:space="0" w:color="auto"/>
      </w:divBdr>
    </w:div>
    <w:div w:id="2088189978">
      <w:marLeft w:val="640"/>
      <w:marRight w:val="0"/>
      <w:marTop w:val="0"/>
      <w:marBottom w:val="0"/>
      <w:divBdr>
        <w:top w:val="none" w:sz="0" w:space="0" w:color="auto"/>
        <w:left w:val="none" w:sz="0" w:space="0" w:color="auto"/>
        <w:bottom w:val="none" w:sz="0" w:space="0" w:color="auto"/>
        <w:right w:val="none" w:sz="0" w:space="0" w:color="auto"/>
      </w:divBdr>
    </w:div>
    <w:div w:id="2088334131">
      <w:marLeft w:val="640"/>
      <w:marRight w:val="0"/>
      <w:marTop w:val="0"/>
      <w:marBottom w:val="0"/>
      <w:divBdr>
        <w:top w:val="none" w:sz="0" w:space="0" w:color="auto"/>
        <w:left w:val="none" w:sz="0" w:space="0" w:color="auto"/>
        <w:bottom w:val="none" w:sz="0" w:space="0" w:color="auto"/>
        <w:right w:val="none" w:sz="0" w:space="0" w:color="auto"/>
      </w:divBdr>
    </w:div>
    <w:div w:id="2088375535">
      <w:marLeft w:val="640"/>
      <w:marRight w:val="0"/>
      <w:marTop w:val="0"/>
      <w:marBottom w:val="0"/>
      <w:divBdr>
        <w:top w:val="none" w:sz="0" w:space="0" w:color="auto"/>
        <w:left w:val="none" w:sz="0" w:space="0" w:color="auto"/>
        <w:bottom w:val="none" w:sz="0" w:space="0" w:color="auto"/>
        <w:right w:val="none" w:sz="0" w:space="0" w:color="auto"/>
      </w:divBdr>
    </w:div>
    <w:div w:id="2088728451">
      <w:marLeft w:val="640"/>
      <w:marRight w:val="0"/>
      <w:marTop w:val="0"/>
      <w:marBottom w:val="0"/>
      <w:divBdr>
        <w:top w:val="none" w:sz="0" w:space="0" w:color="auto"/>
        <w:left w:val="none" w:sz="0" w:space="0" w:color="auto"/>
        <w:bottom w:val="none" w:sz="0" w:space="0" w:color="auto"/>
        <w:right w:val="none" w:sz="0" w:space="0" w:color="auto"/>
      </w:divBdr>
    </w:div>
    <w:div w:id="2088915109">
      <w:marLeft w:val="640"/>
      <w:marRight w:val="0"/>
      <w:marTop w:val="0"/>
      <w:marBottom w:val="0"/>
      <w:divBdr>
        <w:top w:val="none" w:sz="0" w:space="0" w:color="auto"/>
        <w:left w:val="none" w:sz="0" w:space="0" w:color="auto"/>
        <w:bottom w:val="none" w:sz="0" w:space="0" w:color="auto"/>
        <w:right w:val="none" w:sz="0" w:space="0" w:color="auto"/>
      </w:divBdr>
    </w:div>
    <w:div w:id="2089106139">
      <w:marLeft w:val="640"/>
      <w:marRight w:val="0"/>
      <w:marTop w:val="0"/>
      <w:marBottom w:val="0"/>
      <w:divBdr>
        <w:top w:val="none" w:sz="0" w:space="0" w:color="auto"/>
        <w:left w:val="none" w:sz="0" w:space="0" w:color="auto"/>
        <w:bottom w:val="none" w:sz="0" w:space="0" w:color="auto"/>
        <w:right w:val="none" w:sz="0" w:space="0" w:color="auto"/>
      </w:divBdr>
    </w:div>
    <w:div w:id="2089157412">
      <w:marLeft w:val="640"/>
      <w:marRight w:val="0"/>
      <w:marTop w:val="0"/>
      <w:marBottom w:val="0"/>
      <w:divBdr>
        <w:top w:val="none" w:sz="0" w:space="0" w:color="auto"/>
        <w:left w:val="none" w:sz="0" w:space="0" w:color="auto"/>
        <w:bottom w:val="none" w:sz="0" w:space="0" w:color="auto"/>
        <w:right w:val="none" w:sz="0" w:space="0" w:color="auto"/>
      </w:divBdr>
    </w:div>
    <w:div w:id="2089188305">
      <w:marLeft w:val="640"/>
      <w:marRight w:val="0"/>
      <w:marTop w:val="0"/>
      <w:marBottom w:val="0"/>
      <w:divBdr>
        <w:top w:val="none" w:sz="0" w:space="0" w:color="auto"/>
        <w:left w:val="none" w:sz="0" w:space="0" w:color="auto"/>
        <w:bottom w:val="none" w:sz="0" w:space="0" w:color="auto"/>
        <w:right w:val="none" w:sz="0" w:space="0" w:color="auto"/>
      </w:divBdr>
    </w:div>
    <w:div w:id="2089381792">
      <w:marLeft w:val="640"/>
      <w:marRight w:val="0"/>
      <w:marTop w:val="0"/>
      <w:marBottom w:val="0"/>
      <w:divBdr>
        <w:top w:val="none" w:sz="0" w:space="0" w:color="auto"/>
        <w:left w:val="none" w:sz="0" w:space="0" w:color="auto"/>
        <w:bottom w:val="none" w:sz="0" w:space="0" w:color="auto"/>
        <w:right w:val="none" w:sz="0" w:space="0" w:color="auto"/>
      </w:divBdr>
    </w:div>
    <w:div w:id="2089382090">
      <w:marLeft w:val="640"/>
      <w:marRight w:val="0"/>
      <w:marTop w:val="0"/>
      <w:marBottom w:val="0"/>
      <w:divBdr>
        <w:top w:val="none" w:sz="0" w:space="0" w:color="auto"/>
        <w:left w:val="none" w:sz="0" w:space="0" w:color="auto"/>
        <w:bottom w:val="none" w:sz="0" w:space="0" w:color="auto"/>
        <w:right w:val="none" w:sz="0" w:space="0" w:color="auto"/>
      </w:divBdr>
    </w:div>
    <w:div w:id="2089427121">
      <w:marLeft w:val="640"/>
      <w:marRight w:val="0"/>
      <w:marTop w:val="0"/>
      <w:marBottom w:val="0"/>
      <w:divBdr>
        <w:top w:val="none" w:sz="0" w:space="0" w:color="auto"/>
        <w:left w:val="none" w:sz="0" w:space="0" w:color="auto"/>
        <w:bottom w:val="none" w:sz="0" w:space="0" w:color="auto"/>
        <w:right w:val="none" w:sz="0" w:space="0" w:color="auto"/>
      </w:divBdr>
    </w:div>
    <w:div w:id="2089427147">
      <w:marLeft w:val="640"/>
      <w:marRight w:val="0"/>
      <w:marTop w:val="0"/>
      <w:marBottom w:val="0"/>
      <w:divBdr>
        <w:top w:val="none" w:sz="0" w:space="0" w:color="auto"/>
        <w:left w:val="none" w:sz="0" w:space="0" w:color="auto"/>
        <w:bottom w:val="none" w:sz="0" w:space="0" w:color="auto"/>
        <w:right w:val="none" w:sz="0" w:space="0" w:color="auto"/>
      </w:divBdr>
    </w:div>
    <w:div w:id="2089691679">
      <w:marLeft w:val="640"/>
      <w:marRight w:val="0"/>
      <w:marTop w:val="0"/>
      <w:marBottom w:val="0"/>
      <w:divBdr>
        <w:top w:val="none" w:sz="0" w:space="0" w:color="auto"/>
        <w:left w:val="none" w:sz="0" w:space="0" w:color="auto"/>
        <w:bottom w:val="none" w:sz="0" w:space="0" w:color="auto"/>
        <w:right w:val="none" w:sz="0" w:space="0" w:color="auto"/>
      </w:divBdr>
    </w:div>
    <w:div w:id="2090148069">
      <w:marLeft w:val="640"/>
      <w:marRight w:val="0"/>
      <w:marTop w:val="0"/>
      <w:marBottom w:val="0"/>
      <w:divBdr>
        <w:top w:val="none" w:sz="0" w:space="0" w:color="auto"/>
        <w:left w:val="none" w:sz="0" w:space="0" w:color="auto"/>
        <w:bottom w:val="none" w:sz="0" w:space="0" w:color="auto"/>
        <w:right w:val="none" w:sz="0" w:space="0" w:color="auto"/>
      </w:divBdr>
    </w:div>
    <w:div w:id="2090229080">
      <w:marLeft w:val="640"/>
      <w:marRight w:val="0"/>
      <w:marTop w:val="0"/>
      <w:marBottom w:val="0"/>
      <w:divBdr>
        <w:top w:val="none" w:sz="0" w:space="0" w:color="auto"/>
        <w:left w:val="none" w:sz="0" w:space="0" w:color="auto"/>
        <w:bottom w:val="none" w:sz="0" w:space="0" w:color="auto"/>
        <w:right w:val="none" w:sz="0" w:space="0" w:color="auto"/>
      </w:divBdr>
    </w:div>
    <w:div w:id="2090301951">
      <w:marLeft w:val="640"/>
      <w:marRight w:val="0"/>
      <w:marTop w:val="0"/>
      <w:marBottom w:val="0"/>
      <w:divBdr>
        <w:top w:val="none" w:sz="0" w:space="0" w:color="auto"/>
        <w:left w:val="none" w:sz="0" w:space="0" w:color="auto"/>
        <w:bottom w:val="none" w:sz="0" w:space="0" w:color="auto"/>
        <w:right w:val="none" w:sz="0" w:space="0" w:color="auto"/>
      </w:divBdr>
    </w:div>
    <w:div w:id="2090493608">
      <w:marLeft w:val="640"/>
      <w:marRight w:val="0"/>
      <w:marTop w:val="0"/>
      <w:marBottom w:val="0"/>
      <w:divBdr>
        <w:top w:val="none" w:sz="0" w:space="0" w:color="auto"/>
        <w:left w:val="none" w:sz="0" w:space="0" w:color="auto"/>
        <w:bottom w:val="none" w:sz="0" w:space="0" w:color="auto"/>
        <w:right w:val="none" w:sz="0" w:space="0" w:color="auto"/>
      </w:divBdr>
    </w:div>
    <w:div w:id="2090534885">
      <w:marLeft w:val="640"/>
      <w:marRight w:val="0"/>
      <w:marTop w:val="0"/>
      <w:marBottom w:val="0"/>
      <w:divBdr>
        <w:top w:val="none" w:sz="0" w:space="0" w:color="auto"/>
        <w:left w:val="none" w:sz="0" w:space="0" w:color="auto"/>
        <w:bottom w:val="none" w:sz="0" w:space="0" w:color="auto"/>
        <w:right w:val="none" w:sz="0" w:space="0" w:color="auto"/>
      </w:divBdr>
    </w:div>
    <w:div w:id="2090880153">
      <w:marLeft w:val="640"/>
      <w:marRight w:val="0"/>
      <w:marTop w:val="0"/>
      <w:marBottom w:val="0"/>
      <w:divBdr>
        <w:top w:val="none" w:sz="0" w:space="0" w:color="auto"/>
        <w:left w:val="none" w:sz="0" w:space="0" w:color="auto"/>
        <w:bottom w:val="none" w:sz="0" w:space="0" w:color="auto"/>
        <w:right w:val="none" w:sz="0" w:space="0" w:color="auto"/>
      </w:divBdr>
    </w:div>
    <w:div w:id="2091199444">
      <w:marLeft w:val="640"/>
      <w:marRight w:val="0"/>
      <w:marTop w:val="0"/>
      <w:marBottom w:val="0"/>
      <w:divBdr>
        <w:top w:val="none" w:sz="0" w:space="0" w:color="auto"/>
        <w:left w:val="none" w:sz="0" w:space="0" w:color="auto"/>
        <w:bottom w:val="none" w:sz="0" w:space="0" w:color="auto"/>
        <w:right w:val="none" w:sz="0" w:space="0" w:color="auto"/>
      </w:divBdr>
    </w:div>
    <w:div w:id="2091342934">
      <w:marLeft w:val="640"/>
      <w:marRight w:val="0"/>
      <w:marTop w:val="0"/>
      <w:marBottom w:val="0"/>
      <w:divBdr>
        <w:top w:val="none" w:sz="0" w:space="0" w:color="auto"/>
        <w:left w:val="none" w:sz="0" w:space="0" w:color="auto"/>
        <w:bottom w:val="none" w:sz="0" w:space="0" w:color="auto"/>
        <w:right w:val="none" w:sz="0" w:space="0" w:color="auto"/>
      </w:divBdr>
    </w:div>
    <w:div w:id="2091582962">
      <w:marLeft w:val="640"/>
      <w:marRight w:val="0"/>
      <w:marTop w:val="0"/>
      <w:marBottom w:val="0"/>
      <w:divBdr>
        <w:top w:val="none" w:sz="0" w:space="0" w:color="auto"/>
        <w:left w:val="none" w:sz="0" w:space="0" w:color="auto"/>
        <w:bottom w:val="none" w:sz="0" w:space="0" w:color="auto"/>
        <w:right w:val="none" w:sz="0" w:space="0" w:color="auto"/>
      </w:divBdr>
    </w:div>
    <w:div w:id="2091655942">
      <w:marLeft w:val="640"/>
      <w:marRight w:val="0"/>
      <w:marTop w:val="0"/>
      <w:marBottom w:val="0"/>
      <w:divBdr>
        <w:top w:val="none" w:sz="0" w:space="0" w:color="auto"/>
        <w:left w:val="none" w:sz="0" w:space="0" w:color="auto"/>
        <w:bottom w:val="none" w:sz="0" w:space="0" w:color="auto"/>
        <w:right w:val="none" w:sz="0" w:space="0" w:color="auto"/>
      </w:divBdr>
    </w:div>
    <w:div w:id="2091779567">
      <w:marLeft w:val="640"/>
      <w:marRight w:val="0"/>
      <w:marTop w:val="0"/>
      <w:marBottom w:val="0"/>
      <w:divBdr>
        <w:top w:val="none" w:sz="0" w:space="0" w:color="auto"/>
        <w:left w:val="none" w:sz="0" w:space="0" w:color="auto"/>
        <w:bottom w:val="none" w:sz="0" w:space="0" w:color="auto"/>
        <w:right w:val="none" w:sz="0" w:space="0" w:color="auto"/>
      </w:divBdr>
    </w:div>
    <w:div w:id="2092001636">
      <w:marLeft w:val="640"/>
      <w:marRight w:val="0"/>
      <w:marTop w:val="0"/>
      <w:marBottom w:val="0"/>
      <w:divBdr>
        <w:top w:val="none" w:sz="0" w:space="0" w:color="auto"/>
        <w:left w:val="none" w:sz="0" w:space="0" w:color="auto"/>
        <w:bottom w:val="none" w:sz="0" w:space="0" w:color="auto"/>
        <w:right w:val="none" w:sz="0" w:space="0" w:color="auto"/>
      </w:divBdr>
    </w:div>
    <w:div w:id="2092001902">
      <w:marLeft w:val="640"/>
      <w:marRight w:val="0"/>
      <w:marTop w:val="0"/>
      <w:marBottom w:val="0"/>
      <w:divBdr>
        <w:top w:val="none" w:sz="0" w:space="0" w:color="auto"/>
        <w:left w:val="none" w:sz="0" w:space="0" w:color="auto"/>
        <w:bottom w:val="none" w:sz="0" w:space="0" w:color="auto"/>
        <w:right w:val="none" w:sz="0" w:space="0" w:color="auto"/>
      </w:divBdr>
    </w:div>
    <w:div w:id="2092047689">
      <w:marLeft w:val="640"/>
      <w:marRight w:val="0"/>
      <w:marTop w:val="0"/>
      <w:marBottom w:val="0"/>
      <w:divBdr>
        <w:top w:val="none" w:sz="0" w:space="0" w:color="auto"/>
        <w:left w:val="none" w:sz="0" w:space="0" w:color="auto"/>
        <w:bottom w:val="none" w:sz="0" w:space="0" w:color="auto"/>
        <w:right w:val="none" w:sz="0" w:space="0" w:color="auto"/>
      </w:divBdr>
    </w:div>
    <w:div w:id="2092190478">
      <w:marLeft w:val="640"/>
      <w:marRight w:val="0"/>
      <w:marTop w:val="0"/>
      <w:marBottom w:val="0"/>
      <w:divBdr>
        <w:top w:val="none" w:sz="0" w:space="0" w:color="auto"/>
        <w:left w:val="none" w:sz="0" w:space="0" w:color="auto"/>
        <w:bottom w:val="none" w:sz="0" w:space="0" w:color="auto"/>
        <w:right w:val="none" w:sz="0" w:space="0" w:color="auto"/>
      </w:divBdr>
    </w:div>
    <w:div w:id="2092385640">
      <w:marLeft w:val="640"/>
      <w:marRight w:val="0"/>
      <w:marTop w:val="0"/>
      <w:marBottom w:val="0"/>
      <w:divBdr>
        <w:top w:val="none" w:sz="0" w:space="0" w:color="auto"/>
        <w:left w:val="none" w:sz="0" w:space="0" w:color="auto"/>
        <w:bottom w:val="none" w:sz="0" w:space="0" w:color="auto"/>
        <w:right w:val="none" w:sz="0" w:space="0" w:color="auto"/>
      </w:divBdr>
    </w:div>
    <w:div w:id="2092391667">
      <w:marLeft w:val="640"/>
      <w:marRight w:val="0"/>
      <w:marTop w:val="0"/>
      <w:marBottom w:val="0"/>
      <w:divBdr>
        <w:top w:val="none" w:sz="0" w:space="0" w:color="auto"/>
        <w:left w:val="none" w:sz="0" w:space="0" w:color="auto"/>
        <w:bottom w:val="none" w:sz="0" w:space="0" w:color="auto"/>
        <w:right w:val="none" w:sz="0" w:space="0" w:color="auto"/>
      </w:divBdr>
    </w:div>
    <w:div w:id="2092502962">
      <w:marLeft w:val="640"/>
      <w:marRight w:val="0"/>
      <w:marTop w:val="0"/>
      <w:marBottom w:val="0"/>
      <w:divBdr>
        <w:top w:val="none" w:sz="0" w:space="0" w:color="auto"/>
        <w:left w:val="none" w:sz="0" w:space="0" w:color="auto"/>
        <w:bottom w:val="none" w:sz="0" w:space="0" w:color="auto"/>
        <w:right w:val="none" w:sz="0" w:space="0" w:color="auto"/>
      </w:divBdr>
    </w:div>
    <w:div w:id="2092503721">
      <w:marLeft w:val="640"/>
      <w:marRight w:val="0"/>
      <w:marTop w:val="0"/>
      <w:marBottom w:val="0"/>
      <w:divBdr>
        <w:top w:val="none" w:sz="0" w:space="0" w:color="auto"/>
        <w:left w:val="none" w:sz="0" w:space="0" w:color="auto"/>
        <w:bottom w:val="none" w:sz="0" w:space="0" w:color="auto"/>
        <w:right w:val="none" w:sz="0" w:space="0" w:color="auto"/>
      </w:divBdr>
    </w:div>
    <w:div w:id="2093042206">
      <w:marLeft w:val="640"/>
      <w:marRight w:val="0"/>
      <w:marTop w:val="0"/>
      <w:marBottom w:val="0"/>
      <w:divBdr>
        <w:top w:val="none" w:sz="0" w:space="0" w:color="auto"/>
        <w:left w:val="none" w:sz="0" w:space="0" w:color="auto"/>
        <w:bottom w:val="none" w:sz="0" w:space="0" w:color="auto"/>
        <w:right w:val="none" w:sz="0" w:space="0" w:color="auto"/>
      </w:divBdr>
    </w:div>
    <w:div w:id="2093089804">
      <w:marLeft w:val="640"/>
      <w:marRight w:val="0"/>
      <w:marTop w:val="0"/>
      <w:marBottom w:val="0"/>
      <w:divBdr>
        <w:top w:val="none" w:sz="0" w:space="0" w:color="auto"/>
        <w:left w:val="none" w:sz="0" w:space="0" w:color="auto"/>
        <w:bottom w:val="none" w:sz="0" w:space="0" w:color="auto"/>
        <w:right w:val="none" w:sz="0" w:space="0" w:color="auto"/>
      </w:divBdr>
    </w:div>
    <w:div w:id="2093355070">
      <w:marLeft w:val="640"/>
      <w:marRight w:val="0"/>
      <w:marTop w:val="0"/>
      <w:marBottom w:val="0"/>
      <w:divBdr>
        <w:top w:val="none" w:sz="0" w:space="0" w:color="auto"/>
        <w:left w:val="none" w:sz="0" w:space="0" w:color="auto"/>
        <w:bottom w:val="none" w:sz="0" w:space="0" w:color="auto"/>
        <w:right w:val="none" w:sz="0" w:space="0" w:color="auto"/>
      </w:divBdr>
    </w:div>
    <w:div w:id="2093355603">
      <w:marLeft w:val="640"/>
      <w:marRight w:val="0"/>
      <w:marTop w:val="0"/>
      <w:marBottom w:val="0"/>
      <w:divBdr>
        <w:top w:val="none" w:sz="0" w:space="0" w:color="auto"/>
        <w:left w:val="none" w:sz="0" w:space="0" w:color="auto"/>
        <w:bottom w:val="none" w:sz="0" w:space="0" w:color="auto"/>
        <w:right w:val="none" w:sz="0" w:space="0" w:color="auto"/>
      </w:divBdr>
    </w:div>
    <w:div w:id="2093696309">
      <w:marLeft w:val="640"/>
      <w:marRight w:val="0"/>
      <w:marTop w:val="0"/>
      <w:marBottom w:val="0"/>
      <w:divBdr>
        <w:top w:val="none" w:sz="0" w:space="0" w:color="auto"/>
        <w:left w:val="none" w:sz="0" w:space="0" w:color="auto"/>
        <w:bottom w:val="none" w:sz="0" w:space="0" w:color="auto"/>
        <w:right w:val="none" w:sz="0" w:space="0" w:color="auto"/>
      </w:divBdr>
    </w:div>
    <w:div w:id="2094008652">
      <w:marLeft w:val="640"/>
      <w:marRight w:val="0"/>
      <w:marTop w:val="0"/>
      <w:marBottom w:val="0"/>
      <w:divBdr>
        <w:top w:val="none" w:sz="0" w:space="0" w:color="auto"/>
        <w:left w:val="none" w:sz="0" w:space="0" w:color="auto"/>
        <w:bottom w:val="none" w:sz="0" w:space="0" w:color="auto"/>
        <w:right w:val="none" w:sz="0" w:space="0" w:color="auto"/>
      </w:divBdr>
    </w:div>
    <w:div w:id="2094157125">
      <w:marLeft w:val="640"/>
      <w:marRight w:val="0"/>
      <w:marTop w:val="0"/>
      <w:marBottom w:val="0"/>
      <w:divBdr>
        <w:top w:val="none" w:sz="0" w:space="0" w:color="auto"/>
        <w:left w:val="none" w:sz="0" w:space="0" w:color="auto"/>
        <w:bottom w:val="none" w:sz="0" w:space="0" w:color="auto"/>
        <w:right w:val="none" w:sz="0" w:space="0" w:color="auto"/>
      </w:divBdr>
    </w:div>
    <w:div w:id="2094207021">
      <w:marLeft w:val="640"/>
      <w:marRight w:val="0"/>
      <w:marTop w:val="0"/>
      <w:marBottom w:val="0"/>
      <w:divBdr>
        <w:top w:val="none" w:sz="0" w:space="0" w:color="auto"/>
        <w:left w:val="none" w:sz="0" w:space="0" w:color="auto"/>
        <w:bottom w:val="none" w:sz="0" w:space="0" w:color="auto"/>
        <w:right w:val="none" w:sz="0" w:space="0" w:color="auto"/>
      </w:divBdr>
    </w:div>
    <w:div w:id="2094233418">
      <w:marLeft w:val="640"/>
      <w:marRight w:val="0"/>
      <w:marTop w:val="0"/>
      <w:marBottom w:val="0"/>
      <w:divBdr>
        <w:top w:val="none" w:sz="0" w:space="0" w:color="auto"/>
        <w:left w:val="none" w:sz="0" w:space="0" w:color="auto"/>
        <w:bottom w:val="none" w:sz="0" w:space="0" w:color="auto"/>
        <w:right w:val="none" w:sz="0" w:space="0" w:color="auto"/>
      </w:divBdr>
    </w:div>
    <w:div w:id="2094277757">
      <w:marLeft w:val="640"/>
      <w:marRight w:val="0"/>
      <w:marTop w:val="0"/>
      <w:marBottom w:val="0"/>
      <w:divBdr>
        <w:top w:val="none" w:sz="0" w:space="0" w:color="auto"/>
        <w:left w:val="none" w:sz="0" w:space="0" w:color="auto"/>
        <w:bottom w:val="none" w:sz="0" w:space="0" w:color="auto"/>
        <w:right w:val="none" w:sz="0" w:space="0" w:color="auto"/>
      </w:divBdr>
    </w:div>
    <w:div w:id="2094281536">
      <w:marLeft w:val="640"/>
      <w:marRight w:val="0"/>
      <w:marTop w:val="0"/>
      <w:marBottom w:val="0"/>
      <w:divBdr>
        <w:top w:val="none" w:sz="0" w:space="0" w:color="auto"/>
        <w:left w:val="none" w:sz="0" w:space="0" w:color="auto"/>
        <w:bottom w:val="none" w:sz="0" w:space="0" w:color="auto"/>
        <w:right w:val="none" w:sz="0" w:space="0" w:color="auto"/>
      </w:divBdr>
    </w:div>
    <w:div w:id="2094621075">
      <w:marLeft w:val="640"/>
      <w:marRight w:val="0"/>
      <w:marTop w:val="0"/>
      <w:marBottom w:val="0"/>
      <w:divBdr>
        <w:top w:val="none" w:sz="0" w:space="0" w:color="auto"/>
        <w:left w:val="none" w:sz="0" w:space="0" w:color="auto"/>
        <w:bottom w:val="none" w:sz="0" w:space="0" w:color="auto"/>
        <w:right w:val="none" w:sz="0" w:space="0" w:color="auto"/>
      </w:divBdr>
    </w:div>
    <w:div w:id="2094625266">
      <w:marLeft w:val="640"/>
      <w:marRight w:val="0"/>
      <w:marTop w:val="0"/>
      <w:marBottom w:val="0"/>
      <w:divBdr>
        <w:top w:val="none" w:sz="0" w:space="0" w:color="auto"/>
        <w:left w:val="none" w:sz="0" w:space="0" w:color="auto"/>
        <w:bottom w:val="none" w:sz="0" w:space="0" w:color="auto"/>
        <w:right w:val="none" w:sz="0" w:space="0" w:color="auto"/>
      </w:divBdr>
    </w:div>
    <w:div w:id="2094666735">
      <w:marLeft w:val="640"/>
      <w:marRight w:val="0"/>
      <w:marTop w:val="0"/>
      <w:marBottom w:val="0"/>
      <w:divBdr>
        <w:top w:val="none" w:sz="0" w:space="0" w:color="auto"/>
        <w:left w:val="none" w:sz="0" w:space="0" w:color="auto"/>
        <w:bottom w:val="none" w:sz="0" w:space="0" w:color="auto"/>
        <w:right w:val="none" w:sz="0" w:space="0" w:color="auto"/>
      </w:divBdr>
    </w:div>
    <w:div w:id="2094885790">
      <w:marLeft w:val="640"/>
      <w:marRight w:val="0"/>
      <w:marTop w:val="0"/>
      <w:marBottom w:val="0"/>
      <w:divBdr>
        <w:top w:val="none" w:sz="0" w:space="0" w:color="auto"/>
        <w:left w:val="none" w:sz="0" w:space="0" w:color="auto"/>
        <w:bottom w:val="none" w:sz="0" w:space="0" w:color="auto"/>
        <w:right w:val="none" w:sz="0" w:space="0" w:color="auto"/>
      </w:divBdr>
    </w:div>
    <w:div w:id="2095009719">
      <w:marLeft w:val="640"/>
      <w:marRight w:val="0"/>
      <w:marTop w:val="0"/>
      <w:marBottom w:val="0"/>
      <w:divBdr>
        <w:top w:val="none" w:sz="0" w:space="0" w:color="auto"/>
        <w:left w:val="none" w:sz="0" w:space="0" w:color="auto"/>
        <w:bottom w:val="none" w:sz="0" w:space="0" w:color="auto"/>
        <w:right w:val="none" w:sz="0" w:space="0" w:color="auto"/>
      </w:divBdr>
    </w:div>
    <w:div w:id="2095082305">
      <w:marLeft w:val="640"/>
      <w:marRight w:val="0"/>
      <w:marTop w:val="0"/>
      <w:marBottom w:val="0"/>
      <w:divBdr>
        <w:top w:val="none" w:sz="0" w:space="0" w:color="auto"/>
        <w:left w:val="none" w:sz="0" w:space="0" w:color="auto"/>
        <w:bottom w:val="none" w:sz="0" w:space="0" w:color="auto"/>
        <w:right w:val="none" w:sz="0" w:space="0" w:color="auto"/>
      </w:divBdr>
    </w:div>
    <w:div w:id="2095275411">
      <w:marLeft w:val="640"/>
      <w:marRight w:val="0"/>
      <w:marTop w:val="0"/>
      <w:marBottom w:val="0"/>
      <w:divBdr>
        <w:top w:val="none" w:sz="0" w:space="0" w:color="auto"/>
        <w:left w:val="none" w:sz="0" w:space="0" w:color="auto"/>
        <w:bottom w:val="none" w:sz="0" w:space="0" w:color="auto"/>
        <w:right w:val="none" w:sz="0" w:space="0" w:color="auto"/>
      </w:divBdr>
    </w:div>
    <w:div w:id="2095391786">
      <w:marLeft w:val="640"/>
      <w:marRight w:val="0"/>
      <w:marTop w:val="0"/>
      <w:marBottom w:val="0"/>
      <w:divBdr>
        <w:top w:val="none" w:sz="0" w:space="0" w:color="auto"/>
        <w:left w:val="none" w:sz="0" w:space="0" w:color="auto"/>
        <w:bottom w:val="none" w:sz="0" w:space="0" w:color="auto"/>
        <w:right w:val="none" w:sz="0" w:space="0" w:color="auto"/>
      </w:divBdr>
    </w:div>
    <w:div w:id="2095515088">
      <w:marLeft w:val="640"/>
      <w:marRight w:val="0"/>
      <w:marTop w:val="0"/>
      <w:marBottom w:val="0"/>
      <w:divBdr>
        <w:top w:val="none" w:sz="0" w:space="0" w:color="auto"/>
        <w:left w:val="none" w:sz="0" w:space="0" w:color="auto"/>
        <w:bottom w:val="none" w:sz="0" w:space="0" w:color="auto"/>
        <w:right w:val="none" w:sz="0" w:space="0" w:color="auto"/>
      </w:divBdr>
    </w:div>
    <w:div w:id="2095978014">
      <w:marLeft w:val="640"/>
      <w:marRight w:val="0"/>
      <w:marTop w:val="0"/>
      <w:marBottom w:val="0"/>
      <w:divBdr>
        <w:top w:val="none" w:sz="0" w:space="0" w:color="auto"/>
        <w:left w:val="none" w:sz="0" w:space="0" w:color="auto"/>
        <w:bottom w:val="none" w:sz="0" w:space="0" w:color="auto"/>
        <w:right w:val="none" w:sz="0" w:space="0" w:color="auto"/>
      </w:divBdr>
    </w:div>
    <w:div w:id="2096172828">
      <w:marLeft w:val="640"/>
      <w:marRight w:val="0"/>
      <w:marTop w:val="0"/>
      <w:marBottom w:val="0"/>
      <w:divBdr>
        <w:top w:val="none" w:sz="0" w:space="0" w:color="auto"/>
        <w:left w:val="none" w:sz="0" w:space="0" w:color="auto"/>
        <w:bottom w:val="none" w:sz="0" w:space="0" w:color="auto"/>
        <w:right w:val="none" w:sz="0" w:space="0" w:color="auto"/>
      </w:divBdr>
    </w:div>
    <w:div w:id="2096392528">
      <w:marLeft w:val="640"/>
      <w:marRight w:val="0"/>
      <w:marTop w:val="0"/>
      <w:marBottom w:val="0"/>
      <w:divBdr>
        <w:top w:val="none" w:sz="0" w:space="0" w:color="auto"/>
        <w:left w:val="none" w:sz="0" w:space="0" w:color="auto"/>
        <w:bottom w:val="none" w:sz="0" w:space="0" w:color="auto"/>
        <w:right w:val="none" w:sz="0" w:space="0" w:color="auto"/>
      </w:divBdr>
    </w:div>
    <w:div w:id="2096658274">
      <w:marLeft w:val="640"/>
      <w:marRight w:val="0"/>
      <w:marTop w:val="0"/>
      <w:marBottom w:val="0"/>
      <w:divBdr>
        <w:top w:val="none" w:sz="0" w:space="0" w:color="auto"/>
        <w:left w:val="none" w:sz="0" w:space="0" w:color="auto"/>
        <w:bottom w:val="none" w:sz="0" w:space="0" w:color="auto"/>
        <w:right w:val="none" w:sz="0" w:space="0" w:color="auto"/>
      </w:divBdr>
    </w:div>
    <w:div w:id="2097167128">
      <w:marLeft w:val="640"/>
      <w:marRight w:val="0"/>
      <w:marTop w:val="0"/>
      <w:marBottom w:val="0"/>
      <w:divBdr>
        <w:top w:val="none" w:sz="0" w:space="0" w:color="auto"/>
        <w:left w:val="none" w:sz="0" w:space="0" w:color="auto"/>
        <w:bottom w:val="none" w:sz="0" w:space="0" w:color="auto"/>
        <w:right w:val="none" w:sz="0" w:space="0" w:color="auto"/>
      </w:divBdr>
    </w:div>
    <w:div w:id="2097284436">
      <w:marLeft w:val="640"/>
      <w:marRight w:val="0"/>
      <w:marTop w:val="0"/>
      <w:marBottom w:val="0"/>
      <w:divBdr>
        <w:top w:val="none" w:sz="0" w:space="0" w:color="auto"/>
        <w:left w:val="none" w:sz="0" w:space="0" w:color="auto"/>
        <w:bottom w:val="none" w:sz="0" w:space="0" w:color="auto"/>
        <w:right w:val="none" w:sz="0" w:space="0" w:color="auto"/>
      </w:divBdr>
    </w:div>
    <w:div w:id="2097481468">
      <w:marLeft w:val="640"/>
      <w:marRight w:val="0"/>
      <w:marTop w:val="0"/>
      <w:marBottom w:val="0"/>
      <w:divBdr>
        <w:top w:val="none" w:sz="0" w:space="0" w:color="auto"/>
        <w:left w:val="none" w:sz="0" w:space="0" w:color="auto"/>
        <w:bottom w:val="none" w:sz="0" w:space="0" w:color="auto"/>
        <w:right w:val="none" w:sz="0" w:space="0" w:color="auto"/>
      </w:divBdr>
    </w:div>
    <w:div w:id="2097507675">
      <w:marLeft w:val="640"/>
      <w:marRight w:val="0"/>
      <w:marTop w:val="0"/>
      <w:marBottom w:val="0"/>
      <w:divBdr>
        <w:top w:val="none" w:sz="0" w:space="0" w:color="auto"/>
        <w:left w:val="none" w:sz="0" w:space="0" w:color="auto"/>
        <w:bottom w:val="none" w:sz="0" w:space="0" w:color="auto"/>
        <w:right w:val="none" w:sz="0" w:space="0" w:color="auto"/>
      </w:divBdr>
    </w:div>
    <w:div w:id="2097508977">
      <w:marLeft w:val="640"/>
      <w:marRight w:val="0"/>
      <w:marTop w:val="0"/>
      <w:marBottom w:val="0"/>
      <w:divBdr>
        <w:top w:val="none" w:sz="0" w:space="0" w:color="auto"/>
        <w:left w:val="none" w:sz="0" w:space="0" w:color="auto"/>
        <w:bottom w:val="none" w:sz="0" w:space="0" w:color="auto"/>
        <w:right w:val="none" w:sz="0" w:space="0" w:color="auto"/>
      </w:divBdr>
    </w:div>
    <w:div w:id="2097558473">
      <w:marLeft w:val="640"/>
      <w:marRight w:val="0"/>
      <w:marTop w:val="0"/>
      <w:marBottom w:val="0"/>
      <w:divBdr>
        <w:top w:val="none" w:sz="0" w:space="0" w:color="auto"/>
        <w:left w:val="none" w:sz="0" w:space="0" w:color="auto"/>
        <w:bottom w:val="none" w:sz="0" w:space="0" w:color="auto"/>
        <w:right w:val="none" w:sz="0" w:space="0" w:color="auto"/>
      </w:divBdr>
    </w:div>
    <w:div w:id="2097558835">
      <w:marLeft w:val="640"/>
      <w:marRight w:val="0"/>
      <w:marTop w:val="0"/>
      <w:marBottom w:val="0"/>
      <w:divBdr>
        <w:top w:val="none" w:sz="0" w:space="0" w:color="auto"/>
        <w:left w:val="none" w:sz="0" w:space="0" w:color="auto"/>
        <w:bottom w:val="none" w:sz="0" w:space="0" w:color="auto"/>
        <w:right w:val="none" w:sz="0" w:space="0" w:color="auto"/>
      </w:divBdr>
    </w:div>
    <w:div w:id="2097706691">
      <w:marLeft w:val="640"/>
      <w:marRight w:val="0"/>
      <w:marTop w:val="0"/>
      <w:marBottom w:val="0"/>
      <w:divBdr>
        <w:top w:val="none" w:sz="0" w:space="0" w:color="auto"/>
        <w:left w:val="none" w:sz="0" w:space="0" w:color="auto"/>
        <w:bottom w:val="none" w:sz="0" w:space="0" w:color="auto"/>
        <w:right w:val="none" w:sz="0" w:space="0" w:color="auto"/>
      </w:divBdr>
    </w:div>
    <w:div w:id="2097744907">
      <w:marLeft w:val="640"/>
      <w:marRight w:val="0"/>
      <w:marTop w:val="0"/>
      <w:marBottom w:val="0"/>
      <w:divBdr>
        <w:top w:val="none" w:sz="0" w:space="0" w:color="auto"/>
        <w:left w:val="none" w:sz="0" w:space="0" w:color="auto"/>
        <w:bottom w:val="none" w:sz="0" w:space="0" w:color="auto"/>
        <w:right w:val="none" w:sz="0" w:space="0" w:color="auto"/>
      </w:divBdr>
    </w:div>
    <w:div w:id="2097819394">
      <w:marLeft w:val="640"/>
      <w:marRight w:val="0"/>
      <w:marTop w:val="0"/>
      <w:marBottom w:val="0"/>
      <w:divBdr>
        <w:top w:val="none" w:sz="0" w:space="0" w:color="auto"/>
        <w:left w:val="none" w:sz="0" w:space="0" w:color="auto"/>
        <w:bottom w:val="none" w:sz="0" w:space="0" w:color="auto"/>
        <w:right w:val="none" w:sz="0" w:space="0" w:color="auto"/>
      </w:divBdr>
    </w:div>
    <w:div w:id="2097893615">
      <w:marLeft w:val="640"/>
      <w:marRight w:val="0"/>
      <w:marTop w:val="0"/>
      <w:marBottom w:val="0"/>
      <w:divBdr>
        <w:top w:val="none" w:sz="0" w:space="0" w:color="auto"/>
        <w:left w:val="none" w:sz="0" w:space="0" w:color="auto"/>
        <w:bottom w:val="none" w:sz="0" w:space="0" w:color="auto"/>
        <w:right w:val="none" w:sz="0" w:space="0" w:color="auto"/>
      </w:divBdr>
    </w:div>
    <w:div w:id="2098089761">
      <w:marLeft w:val="640"/>
      <w:marRight w:val="0"/>
      <w:marTop w:val="0"/>
      <w:marBottom w:val="0"/>
      <w:divBdr>
        <w:top w:val="none" w:sz="0" w:space="0" w:color="auto"/>
        <w:left w:val="none" w:sz="0" w:space="0" w:color="auto"/>
        <w:bottom w:val="none" w:sz="0" w:space="0" w:color="auto"/>
        <w:right w:val="none" w:sz="0" w:space="0" w:color="auto"/>
      </w:divBdr>
    </w:div>
    <w:div w:id="2098211031">
      <w:marLeft w:val="640"/>
      <w:marRight w:val="0"/>
      <w:marTop w:val="0"/>
      <w:marBottom w:val="0"/>
      <w:divBdr>
        <w:top w:val="none" w:sz="0" w:space="0" w:color="auto"/>
        <w:left w:val="none" w:sz="0" w:space="0" w:color="auto"/>
        <w:bottom w:val="none" w:sz="0" w:space="0" w:color="auto"/>
        <w:right w:val="none" w:sz="0" w:space="0" w:color="auto"/>
      </w:divBdr>
    </w:div>
    <w:div w:id="2098558241">
      <w:marLeft w:val="640"/>
      <w:marRight w:val="0"/>
      <w:marTop w:val="0"/>
      <w:marBottom w:val="0"/>
      <w:divBdr>
        <w:top w:val="none" w:sz="0" w:space="0" w:color="auto"/>
        <w:left w:val="none" w:sz="0" w:space="0" w:color="auto"/>
        <w:bottom w:val="none" w:sz="0" w:space="0" w:color="auto"/>
        <w:right w:val="none" w:sz="0" w:space="0" w:color="auto"/>
      </w:divBdr>
    </w:div>
    <w:div w:id="2098749644">
      <w:marLeft w:val="640"/>
      <w:marRight w:val="0"/>
      <w:marTop w:val="0"/>
      <w:marBottom w:val="0"/>
      <w:divBdr>
        <w:top w:val="none" w:sz="0" w:space="0" w:color="auto"/>
        <w:left w:val="none" w:sz="0" w:space="0" w:color="auto"/>
        <w:bottom w:val="none" w:sz="0" w:space="0" w:color="auto"/>
        <w:right w:val="none" w:sz="0" w:space="0" w:color="auto"/>
      </w:divBdr>
    </w:div>
    <w:div w:id="2098821071">
      <w:marLeft w:val="640"/>
      <w:marRight w:val="0"/>
      <w:marTop w:val="0"/>
      <w:marBottom w:val="0"/>
      <w:divBdr>
        <w:top w:val="none" w:sz="0" w:space="0" w:color="auto"/>
        <w:left w:val="none" w:sz="0" w:space="0" w:color="auto"/>
        <w:bottom w:val="none" w:sz="0" w:space="0" w:color="auto"/>
        <w:right w:val="none" w:sz="0" w:space="0" w:color="auto"/>
      </w:divBdr>
    </w:div>
    <w:div w:id="2099477713">
      <w:marLeft w:val="640"/>
      <w:marRight w:val="0"/>
      <w:marTop w:val="0"/>
      <w:marBottom w:val="0"/>
      <w:divBdr>
        <w:top w:val="none" w:sz="0" w:space="0" w:color="auto"/>
        <w:left w:val="none" w:sz="0" w:space="0" w:color="auto"/>
        <w:bottom w:val="none" w:sz="0" w:space="0" w:color="auto"/>
        <w:right w:val="none" w:sz="0" w:space="0" w:color="auto"/>
      </w:divBdr>
    </w:div>
    <w:div w:id="2099596883">
      <w:marLeft w:val="640"/>
      <w:marRight w:val="0"/>
      <w:marTop w:val="0"/>
      <w:marBottom w:val="0"/>
      <w:divBdr>
        <w:top w:val="none" w:sz="0" w:space="0" w:color="auto"/>
        <w:left w:val="none" w:sz="0" w:space="0" w:color="auto"/>
        <w:bottom w:val="none" w:sz="0" w:space="0" w:color="auto"/>
        <w:right w:val="none" w:sz="0" w:space="0" w:color="auto"/>
      </w:divBdr>
    </w:div>
    <w:div w:id="2099934826">
      <w:marLeft w:val="640"/>
      <w:marRight w:val="0"/>
      <w:marTop w:val="0"/>
      <w:marBottom w:val="0"/>
      <w:divBdr>
        <w:top w:val="none" w:sz="0" w:space="0" w:color="auto"/>
        <w:left w:val="none" w:sz="0" w:space="0" w:color="auto"/>
        <w:bottom w:val="none" w:sz="0" w:space="0" w:color="auto"/>
        <w:right w:val="none" w:sz="0" w:space="0" w:color="auto"/>
      </w:divBdr>
    </w:div>
    <w:div w:id="2100060184">
      <w:marLeft w:val="640"/>
      <w:marRight w:val="0"/>
      <w:marTop w:val="0"/>
      <w:marBottom w:val="0"/>
      <w:divBdr>
        <w:top w:val="none" w:sz="0" w:space="0" w:color="auto"/>
        <w:left w:val="none" w:sz="0" w:space="0" w:color="auto"/>
        <w:bottom w:val="none" w:sz="0" w:space="0" w:color="auto"/>
        <w:right w:val="none" w:sz="0" w:space="0" w:color="auto"/>
      </w:divBdr>
    </w:div>
    <w:div w:id="2100175635">
      <w:marLeft w:val="640"/>
      <w:marRight w:val="0"/>
      <w:marTop w:val="0"/>
      <w:marBottom w:val="0"/>
      <w:divBdr>
        <w:top w:val="none" w:sz="0" w:space="0" w:color="auto"/>
        <w:left w:val="none" w:sz="0" w:space="0" w:color="auto"/>
        <w:bottom w:val="none" w:sz="0" w:space="0" w:color="auto"/>
        <w:right w:val="none" w:sz="0" w:space="0" w:color="auto"/>
      </w:divBdr>
    </w:div>
    <w:div w:id="2100179114">
      <w:marLeft w:val="640"/>
      <w:marRight w:val="0"/>
      <w:marTop w:val="0"/>
      <w:marBottom w:val="0"/>
      <w:divBdr>
        <w:top w:val="none" w:sz="0" w:space="0" w:color="auto"/>
        <w:left w:val="none" w:sz="0" w:space="0" w:color="auto"/>
        <w:bottom w:val="none" w:sz="0" w:space="0" w:color="auto"/>
        <w:right w:val="none" w:sz="0" w:space="0" w:color="auto"/>
      </w:divBdr>
    </w:div>
    <w:div w:id="2100367157">
      <w:marLeft w:val="640"/>
      <w:marRight w:val="0"/>
      <w:marTop w:val="0"/>
      <w:marBottom w:val="0"/>
      <w:divBdr>
        <w:top w:val="none" w:sz="0" w:space="0" w:color="auto"/>
        <w:left w:val="none" w:sz="0" w:space="0" w:color="auto"/>
        <w:bottom w:val="none" w:sz="0" w:space="0" w:color="auto"/>
        <w:right w:val="none" w:sz="0" w:space="0" w:color="auto"/>
      </w:divBdr>
    </w:div>
    <w:div w:id="2100519381">
      <w:marLeft w:val="640"/>
      <w:marRight w:val="0"/>
      <w:marTop w:val="0"/>
      <w:marBottom w:val="0"/>
      <w:divBdr>
        <w:top w:val="none" w:sz="0" w:space="0" w:color="auto"/>
        <w:left w:val="none" w:sz="0" w:space="0" w:color="auto"/>
        <w:bottom w:val="none" w:sz="0" w:space="0" w:color="auto"/>
        <w:right w:val="none" w:sz="0" w:space="0" w:color="auto"/>
      </w:divBdr>
    </w:div>
    <w:div w:id="2100592480">
      <w:marLeft w:val="640"/>
      <w:marRight w:val="0"/>
      <w:marTop w:val="0"/>
      <w:marBottom w:val="0"/>
      <w:divBdr>
        <w:top w:val="none" w:sz="0" w:space="0" w:color="auto"/>
        <w:left w:val="none" w:sz="0" w:space="0" w:color="auto"/>
        <w:bottom w:val="none" w:sz="0" w:space="0" w:color="auto"/>
        <w:right w:val="none" w:sz="0" w:space="0" w:color="auto"/>
      </w:divBdr>
    </w:div>
    <w:div w:id="2101365784">
      <w:marLeft w:val="640"/>
      <w:marRight w:val="0"/>
      <w:marTop w:val="0"/>
      <w:marBottom w:val="0"/>
      <w:divBdr>
        <w:top w:val="none" w:sz="0" w:space="0" w:color="auto"/>
        <w:left w:val="none" w:sz="0" w:space="0" w:color="auto"/>
        <w:bottom w:val="none" w:sz="0" w:space="0" w:color="auto"/>
        <w:right w:val="none" w:sz="0" w:space="0" w:color="auto"/>
      </w:divBdr>
    </w:div>
    <w:div w:id="2102098202">
      <w:marLeft w:val="640"/>
      <w:marRight w:val="0"/>
      <w:marTop w:val="0"/>
      <w:marBottom w:val="0"/>
      <w:divBdr>
        <w:top w:val="none" w:sz="0" w:space="0" w:color="auto"/>
        <w:left w:val="none" w:sz="0" w:space="0" w:color="auto"/>
        <w:bottom w:val="none" w:sz="0" w:space="0" w:color="auto"/>
        <w:right w:val="none" w:sz="0" w:space="0" w:color="auto"/>
      </w:divBdr>
    </w:div>
    <w:div w:id="2102751480">
      <w:marLeft w:val="640"/>
      <w:marRight w:val="0"/>
      <w:marTop w:val="0"/>
      <w:marBottom w:val="0"/>
      <w:divBdr>
        <w:top w:val="none" w:sz="0" w:space="0" w:color="auto"/>
        <w:left w:val="none" w:sz="0" w:space="0" w:color="auto"/>
        <w:bottom w:val="none" w:sz="0" w:space="0" w:color="auto"/>
        <w:right w:val="none" w:sz="0" w:space="0" w:color="auto"/>
      </w:divBdr>
    </w:div>
    <w:div w:id="2102797237">
      <w:marLeft w:val="640"/>
      <w:marRight w:val="0"/>
      <w:marTop w:val="0"/>
      <w:marBottom w:val="0"/>
      <w:divBdr>
        <w:top w:val="none" w:sz="0" w:space="0" w:color="auto"/>
        <w:left w:val="none" w:sz="0" w:space="0" w:color="auto"/>
        <w:bottom w:val="none" w:sz="0" w:space="0" w:color="auto"/>
        <w:right w:val="none" w:sz="0" w:space="0" w:color="auto"/>
      </w:divBdr>
    </w:div>
    <w:div w:id="2103213587">
      <w:marLeft w:val="640"/>
      <w:marRight w:val="0"/>
      <w:marTop w:val="0"/>
      <w:marBottom w:val="0"/>
      <w:divBdr>
        <w:top w:val="none" w:sz="0" w:space="0" w:color="auto"/>
        <w:left w:val="none" w:sz="0" w:space="0" w:color="auto"/>
        <w:bottom w:val="none" w:sz="0" w:space="0" w:color="auto"/>
        <w:right w:val="none" w:sz="0" w:space="0" w:color="auto"/>
      </w:divBdr>
    </w:div>
    <w:div w:id="2103408534">
      <w:marLeft w:val="640"/>
      <w:marRight w:val="0"/>
      <w:marTop w:val="0"/>
      <w:marBottom w:val="0"/>
      <w:divBdr>
        <w:top w:val="none" w:sz="0" w:space="0" w:color="auto"/>
        <w:left w:val="none" w:sz="0" w:space="0" w:color="auto"/>
        <w:bottom w:val="none" w:sz="0" w:space="0" w:color="auto"/>
        <w:right w:val="none" w:sz="0" w:space="0" w:color="auto"/>
      </w:divBdr>
    </w:div>
    <w:div w:id="2103410325">
      <w:marLeft w:val="640"/>
      <w:marRight w:val="0"/>
      <w:marTop w:val="0"/>
      <w:marBottom w:val="0"/>
      <w:divBdr>
        <w:top w:val="none" w:sz="0" w:space="0" w:color="auto"/>
        <w:left w:val="none" w:sz="0" w:space="0" w:color="auto"/>
        <w:bottom w:val="none" w:sz="0" w:space="0" w:color="auto"/>
        <w:right w:val="none" w:sz="0" w:space="0" w:color="auto"/>
      </w:divBdr>
    </w:div>
    <w:div w:id="2103454822">
      <w:marLeft w:val="640"/>
      <w:marRight w:val="0"/>
      <w:marTop w:val="0"/>
      <w:marBottom w:val="0"/>
      <w:divBdr>
        <w:top w:val="none" w:sz="0" w:space="0" w:color="auto"/>
        <w:left w:val="none" w:sz="0" w:space="0" w:color="auto"/>
        <w:bottom w:val="none" w:sz="0" w:space="0" w:color="auto"/>
        <w:right w:val="none" w:sz="0" w:space="0" w:color="auto"/>
      </w:divBdr>
    </w:div>
    <w:div w:id="2103602964">
      <w:marLeft w:val="640"/>
      <w:marRight w:val="0"/>
      <w:marTop w:val="0"/>
      <w:marBottom w:val="0"/>
      <w:divBdr>
        <w:top w:val="none" w:sz="0" w:space="0" w:color="auto"/>
        <w:left w:val="none" w:sz="0" w:space="0" w:color="auto"/>
        <w:bottom w:val="none" w:sz="0" w:space="0" w:color="auto"/>
        <w:right w:val="none" w:sz="0" w:space="0" w:color="auto"/>
      </w:divBdr>
    </w:div>
    <w:div w:id="2103644013">
      <w:marLeft w:val="640"/>
      <w:marRight w:val="0"/>
      <w:marTop w:val="0"/>
      <w:marBottom w:val="0"/>
      <w:divBdr>
        <w:top w:val="none" w:sz="0" w:space="0" w:color="auto"/>
        <w:left w:val="none" w:sz="0" w:space="0" w:color="auto"/>
        <w:bottom w:val="none" w:sz="0" w:space="0" w:color="auto"/>
        <w:right w:val="none" w:sz="0" w:space="0" w:color="auto"/>
      </w:divBdr>
    </w:div>
    <w:div w:id="2103841080">
      <w:marLeft w:val="640"/>
      <w:marRight w:val="0"/>
      <w:marTop w:val="0"/>
      <w:marBottom w:val="0"/>
      <w:divBdr>
        <w:top w:val="none" w:sz="0" w:space="0" w:color="auto"/>
        <w:left w:val="none" w:sz="0" w:space="0" w:color="auto"/>
        <w:bottom w:val="none" w:sz="0" w:space="0" w:color="auto"/>
        <w:right w:val="none" w:sz="0" w:space="0" w:color="auto"/>
      </w:divBdr>
    </w:div>
    <w:div w:id="2104103660">
      <w:marLeft w:val="640"/>
      <w:marRight w:val="0"/>
      <w:marTop w:val="0"/>
      <w:marBottom w:val="0"/>
      <w:divBdr>
        <w:top w:val="none" w:sz="0" w:space="0" w:color="auto"/>
        <w:left w:val="none" w:sz="0" w:space="0" w:color="auto"/>
        <w:bottom w:val="none" w:sz="0" w:space="0" w:color="auto"/>
        <w:right w:val="none" w:sz="0" w:space="0" w:color="auto"/>
      </w:divBdr>
    </w:div>
    <w:div w:id="2104177695">
      <w:marLeft w:val="640"/>
      <w:marRight w:val="0"/>
      <w:marTop w:val="0"/>
      <w:marBottom w:val="0"/>
      <w:divBdr>
        <w:top w:val="none" w:sz="0" w:space="0" w:color="auto"/>
        <w:left w:val="none" w:sz="0" w:space="0" w:color="auto"/>
        <w:bottom w:val="none" w:sz="0" w:space="0" w:color="auto"/>
        <w:right w:val="none" w:sz="0" w:space="0" w:color="auto"/>
      </w:divBdr>
    </w:div>
    <w:div w:id="2104183424">
      <w:marLeft w:val="640"/>
      <w:marRight w:val="0"/>
      <w:marTop w:val="0"/>
      <w:marBottom w:val="0"/>
      <w:divBdr>
        <w:top w:val="none" w:sz="0" w:space="0" w:color="auto"/>
        <w:left w:val="none" w:sz="0" w:space="0" w:color="auto"/>
        <w:bottom w:val="none" w:sz="0" w:space="0" w:color="auto"/>
        <w:right w:val="none" w:sz="0" w:space="0" w:color="auto"/>
      </w:divBdr>
    </w:div>
    <w:div w:id="2104492297">
      <w:marLeft w:val="640"/>
      <w:marRight w:val="0"/>
      <w:marTop w:val="0"/>
      <w:marBottom w:val="0"/>
      <w:divBdr>
        <w:top w:val="none" w:sz="0" w:space="0" w:color="auto"/>
        <w:left w:val="none" w:sz="0" w:space="0" w:color="auto"/>
        <w:bottom w:val="none" w:sz="0" w:space="0" w:color="auto"/>
        <w:right w:val="none" w:sz="0" w:space="0" w:color="auto"/>
      </w:divBdr>
    </w:div>
    <w:div w:id="2104911708">
      <w:marLeft w:val="640"/>
      <w:marRight w:val="0"/>
      <w:marTop w:val="0"/>
      <w:marBottom w:val="0"/>
      <w:divBdr>
        <w:top w:val="none" w:sz="0" w:space="0" w:color="auto"/>
        <w:left w:val="none" w:sz="0" w:space="0" w:color="auto"/>
        <w:bottom w:val="none" w:sz="0" w:space="0" w:color="auto"/>
        <w:right w:val="none" w:sz="0" w:space="0" w:color="auto"/>
      </w:divBdr>
    </w:div>
    <w:div w:id="2105148336">
      <w:marLeft w:val="640"/>
      <w:marRight w:val="0"/>
      <w:marTop w:val="0"/>
      <w:marBottom w:val="0"/>
      <w:divBdr>
        <w:top w:val="none" w:sz="0" w:space="0" w:color="auto"/>
        <w:left w:val="none" w:sz="0" w:space="0" w:color="auto"/>
        <w:bottom w:val="none" w:sz="0" w:space="0" w:color="auto"/>
        <w:right w:val="none" w:sz="0" w:space="0" w:color="auto"/>
      </w:divBdr>
    </w:div>
    <w:div w:id="2105226919">
      <w:marLeft w:val="640"/>
      <w:marRight w:val="0"/>
      <w:marTop w:val="0"/>
      <w:marBottom w:val="0"/>
      <w:divBdr>
        <w:top w:val="none" w:sz="0" w:space="0" w:color="auto"/>
        <w:left w:val="none" w:sz="0" w:space="0" w:color="auto"/>
        <w:bottom w:val="none" w:sz="0" w:space="0" w:color="auto"/>
        <w:right w:val="none" w:sz="0" w:space="0" w:color="auto"/>
      </w:divBdr>
    </w:div>
    <w:div w:id="2105412667">
      <w:marLeft w:val="640"/>
      <w:marRight w:val="0"/>
      <w:marTop w:val="0"/>
      <w:marBottom w:val="0"/>
      <w:divBdr>
        <w:top w:val="none" w:sz="0" w:space="0" w:color="auto"/>
        <w:left w:val="none" w:sz="0" w:space="0" w:color="auto"/>
        <w:bottom w:val="none" w:sz="0" w:space="0" w:color="auto"/>
        <w:right w:val="none" w:sz="0" w:space="0" w:color="auto"/>
      </w:divBdr>
    </w:div>
    <w:div w:id="2105568111">
      <w:marLeft w:val="640"/>
      <w:marRight w:val="0"/>
      <w:marTop w:val="0"/>
      <w:marBottom w:val="0"/>
      <w:divBdr>
        <w:top w:val="none" w:sz="0" w:space="0" w:color="auto"/>
        <w:left w:val="none" w:sz="0" w:space="0" w:color="auto"/>
        <w:bottom w:val="none" w:sz="0" w:space="0" w:color="auto"/>
        <w:right w:val="none" w:sz="0" w:space="0" w:color="auto"/>
      </w:divBdr>
    </w:div>
    <w:div w:id="2105683512">
      <w:marLeft w:val="640"/>
      <w:marRight w:val="0"/>
      <w:marTop w:val="0"/>
      <w:marBottom w:val="0"/>
      <w:divBdr>
        <w:top w:val="none" w:sz="0" w:space="0" w:color="auto"/>
        <w:left w:val="none" w:sz="0" w:space="0" w:color="auto"/>
        <w:bottom w:val="none" w:sz="0" w:space="0" w:color="auto"/>
        <w:right w:val="none" w:sz="0" w:space="0" w:color="auto"/>
      </w:divBdr>
    </w:div>
    <w:div w:id="2105757566">
      <w:marLeft w:val="640"/>
      <w:marRight w:val="0"/>
      <w:marTop w:val="0"/>
      <w:marBottom w:val="0"/>
      <w:divBdr>
        <w:top w:val="none" w:sz="0" w:space="0" w:color="auto"/>
        <w:left w:val="none" w:sz="0" w:space="0" w:color="auto"/>
        <w:bottom w:val="none" w:sz="0" w:space="0" w:color="auto"/>
        <w:right w:val="none" w:sz="0" w:space="0" w:color="auto"/>
      </w:divBdr>
    </w:div>
    <w:div w:id="2105875179">
      <w:marLeft w:val="640"/>
      <w:marRight w:val="0"/>
      <w:marTop w:val="0"/>
      <w:marBottom w:val="0"/>
      <w:divBdr>
        <w:top w:val="none" w:sz="0" w:space="0" w:color="auto"/>
        <w:left w:val="none" w:sz="0" w:space="0" w:color="auto"/>
        <w:bottom w:val="none" w:sz="0" w:space="0" w:color="auto"/>
        <w:right w:val="none" w:sz="0" w:space="0" w:color="auto"/>
      </w:divBdr>
    </w:div>
    <w:div w:id="2106031763">
      <w:marLeft w:val="640"/>
      <w:marRight w:val="0"/>
      <w:marTop w:val="0"/>
      <w:marBottom w:val="0"/>
      <w:divBdr>
        <w:top w:val="none" w:sz="0" w:space="0" w:color="auto"/>
        <w:left w:val="none" w:sz="0" w:space="0" w:color="auto"/>
        <w:bottom w:val="none" w:sz="0" w:space="0" w:color="auto"/>
        <w:right w:val="none" w:sz="0" w:space="0" w:color="auto"/>
      </w:divBdr>
    </w:div>
    <w:div w:id="2106073021">
      <w:marLeft w:val="640"/>
      <w:marRight w:val="0"/>
      <w:marTop w:val="0"/>
      <w:marBottom w:val="0"/>
      <w:divBdr>
        <w:top w:val="none" w:sz="0" w:space="0" w:color="auto"/>
        <w:left w:val="none" w:sz="0" w:space="0" w:color="auto"/>
        <w:bottom w:val="none" w:sz="0" w:space="0" w:color="auto"/>
        <w:right w:val="none" w:sz="0" w:space="0" w:color="auto"/>
      </w:divBdr>
    </w:div>
    <w:div w:id="2106880781">
      <w:marLeft w:val="640"/>
      <w:marRight w:val="0"/>
      <w:marTop w:val="0"/>
      <w:marBottom w:val="0"/>
      <w:divBdr>
        <w:top w:val="none" w:sz="0" w:space="0" w:color="auto"/>
        <w:left w:val="none" w:sz="0" w:space="0" w:color="auto"/>
        <w:bottom w:val="none" w:sz="0" w:space="0" w:color="auto"/>
        <w:right w:val="none" w:sz="0" w:space="0" w:color="auto"/>
      </w:divBdr>
    </w:div>
    <w:div w:id="2107144084">
      <w:marLeft w:val="640"/>
      <w:marRight w:val="0"/>
      <w:marTop w:val="0"/>
      <w:marBottom w:val="0"/>
      <w:divBdr>
        <w:top w:val="none" w:sz="0" w:space="0" w:color="auto"/>
        <w:left w:val="none" w:sz="0" w:space="0" w:color="auto"/>
        <w:bottom w:val="none" w:sz="0" w:space="0" w:color="auto"/>
        <w:right w:val="none" w:sz="0" w:space="0" w:color="auto"/>
      </w:divBdr>
    </w:div>
    <w:div w:id="2107340819">
      <w:marLeft w:val="640"/>
      <w:marRight w:val="0"/>
      <w:marTop w:val="0"/>
      <w:marBottom w:val="0"/>
      <w:divBdr>
        <w:top w:val="none" w:sz="0" w:space="0" w:color="auto"/>
        <w:left w:val="none" w:sz="0" w:space="0" w:color="auto"/>
        <w:bottom w:val="none" w:sz="0" w:space="0" w:color="auto"/>
        <w:right w:val="none" w:sz="0" w:space="0" w:color="auto"/>
      </w:divBdr>
    </w:div>
    <w:div w:id="2107458743">
      <w:marLeft w:val="640"/>
      <w:marRight w:val="0"/>
      <w:marTop w:val="0"/>
      <w:marBottom w:val="0"/>
      <w:divBdr>
        <w:top w:val="none" w:sz="0" w:space="0" w:color="auto"/>
        <w:left w:val="none" w:sz="0" w:space="0" w:color="auto"/>
        <w:bottom w:val="none" w:sz="0" w:space="0" w:color="auto"/>
        <w:right w:val="none" w:sz="0" w:space="0" w:color="auto"/>
      </w:divBdr>
    </w:div>
    <w:div w:id="2107580529">
      <w:marLeft w:val="640"/>
      <w:marRight w:val="0"/>
      <w:marTop w:val="0"/>
      <w:marBottom w:val="0"/>
      <w:divBdr>
        <w:top w:val="none" w:sz="0" w:space="0" w:color="auto"/>
        <w:left w:val="none" w:sz="0" w:space="0" w:color="auto"/>
        <w:bottom w:val="none" w:sz="0" w:space="0" w:color="auto"/>
        <w:right w:val="none" w:sz="0" w:space="0" w:color="auto"/>
      </w:divBdr>
    </w:div>
    <w:div w:id="2107651128">
      <w:marLeft w:val="640"/>
      <w:marRight w:val="0"/>
      <w:marTop w:val="0"/>
      <w:marBottom w:val="0"/>
      <w:divBdr>
        <w:top w:val="none" w:sz="0" w:space="0" w:color="auto"/>
        <w:left w:val="none" w:sz="0" w:space="0" w:color="auto"/>
        <w:bottom w:val="none" w:sz="0" w:space="0" w:color="auto"/>
        <w:right w:val="none" w:sz="0" w:space="0" w:color="auto"/>
      </w:divBdr>
    </w:div>
    <w:div w:id="2107844398">
      <w:marLeft w:val="640"/>
      <w:marRight w:val="0"/>
      <w:marTop w:val="0"/>
      <w:marBottom w:val="0"/>
      <w:divBdr>
        <w:top w:val="none" w:sz="0" w:space="0" w:color="auto"/>
        <w:left w:val="none" w:sz="0" w:space="0" w:color="auto"/>
        <w:bottom w:val="none" w:sz="0" w:space="0" w:color="auto"/>
        <w:right w:val="none" w:sz="0" w:space="0" w:color="auto"/>
      </w:divBdr>
    </w:div>
    <w:div w:id="2107919785">
      <w:marLeft w:val="640"/>
      <w:marRight w:val="0"/>
      <w:marTop w:val="0"/>
      <w:marBottom w:val="0"/>
      <w:divBdr>
        <w:top w:val="none" w:sz="0" w:space="0" w:color="auto"/>
        <w:left w:val="none" w:sz="0" w:space="0" w:color="auto"/>
        <w:bottom w:val="none" w:sz="0" w:space="0" w:color="auto"/>
        <w:right w:val="none" w:sz="0" w:space="0" w:color="auto"/>
      </w:divBdr>
    </w:div>
    <w:div w:id="2107924666">
      <w:marLeft w:val="640"/>
      <w:marRight w:val="0"/>
      <w:marTop w:val="0"/>
      <w:marBottom w:val="0"/>
      <w:divBdr>
        <w:top w:val="none" w:sz="0" w:space="0" w:color="auto"/>
        <w:left w:val="none" w:sz="0" w:space="0" w:color="auto"/>
        <w:bottom w:val="none" w:sz="0" w:space="0" w:color="auto"/>
        <w:right w:val="none" w:sz="0" w:space="0" w:color="auto"/>
      </w:divBdr>
    </w:div>
    <w:div w:id="2108193638">
      <w:marLeft w:val="640"/>
      <w:marRight w:val="0"/>
      <w:marTop w:val="0"/>
      <w:marBottom w:val="0"/>
      <w:divBdr>
        <w:top w:val="none" w:sz="0" w:space="0" w:color="auto"/>
        <w:left w:val="none" w:sz="0" w:space="0" w:color="auto"/>
        <w:bottom w:val="none" w:sz="0" w:space="0" w:color="auto"/>
        <w:right w:val="none" w:sz="0" w:space="0" w:color="auto"/>
      </w:divBdr>
    </w:div>
    <w:div w:id="2108311038">
      <w:marLeft w:val="640"/>
      <w:marRight w:val="0"/>
      <w:marTop w:val="0"/>
      <w:marBottom w:val="0"/>
      <w:divBdr>
        <w:top w:val="none" w:sz="0" w:space="0" w:color="auto"/>
        <w:left w:val="none" w:sz="0" w:space="0" w:color="auto"/>
        <w:bottom w:val="none" w:sz="0" w:space="0" w:color="auto"/>
        <w:right w:val="none" w:sz="0" w:space="0" w:color="auto"/>
      </w:divBdr>
    </w:div>
    <w:div w:id="2108428696">
      <w:marLeft w:val="640"/>
      <w:marRight w:val="0"/>
      <w:marTop w:val="0"/>
      <w:marBottom w:val="0"/>
      <w:divBdr>
        <w:top w:val="none" w:sz="0" w:space="0" w:color="auto"/>
        <w:left w:val="none" w:sz="0" w:space="0" w:color="auto"/>
        <w:bottom w:val="none" w:sz="0" w:space="0" w:color="auto"/>
        <w:right w:val="none" w:sz="0" w:space="0" w:color="auto"/>
      </w:divBdr>
    </w:div>
    <w:div w:id="2108580347">
      <w:marLeft w:val="640"/>
      <w:marRight w:val="0"/>
      <w:marTop w:val="0"/>
      <w:marBottom w:val="0"/>
      <w:divBdr>
        <w:top w:val="none" w:sz="0" w:space="0" w:color="auto"/>
        <w:left w:val="none" w:sz="0" w:space="0" w:color="auto"/>
        <w:bottom w:val="none" w:sz="0" w:space="0" w:color="auto"/>
        <w:right w:val="none" w:sz="0" w:space="0" w:color="auto"/>
      </w:divBdr>
    </w:div>
    <w:div w:id="2108884551">
      <w:marLeft w:val="640"/>
      <w:marRight w:val="0"/>
      <w:marTop w:val="0"/>
      <w:marBottom w:val="0"/>
      <w:divBdr>
        <w:top w:val="none" w:sz="0" w:space="0" w:color="auto"/>
        <w:left w:val="none" w:sz="0" w:space="0" w:color="auto"/>
        <w:bottom w:val="none" w:sz="0" w:space="0" w:color="auto"/>
        <w:right w:val="none" w:sz="0" w:space="0" w:color="auto"/>
      </w:divBdr>
    </w:div>
    <w:div w:id="2108965720">
      <w:marLeft w:val="640"/>
      <w:marRight w:val="0"/>
      <w:marTop w:val="0"/>
      <w:marBottom w:val="0"/>
      <w:divBdr>
        <w:top w:val="none" w:sz="0" w:space="0" w:color="auto"/>
        <w:left w:val="none" w:sz="0" w:space="0" w:color="auto"/>
        <w:bottom w:val="none" w:sz="0" w:space="0" w:color="auto"/>
        <w:right w:val="none" w:sz="0" w:space="0" w:color="auto"/>
      </w:divBdr>
    </w:div>
    <w:div w:id="2109426111">
      <w:marLeft w:val="640"/>
      <w:marRight w:val="0"/>
      <w:marTop w:val="0"/>
      <w:marBottom w:val="0"/>
      <w:divBdr>
        <w:top w:val="none" w:sz="0" w:space="0" w:color="auto"/>
        <w:left w:val="none" w:sz="0" w:space="0" w:color="auto"/>
        <w:bottom w:val="none" w:sz="0" w:space="0" w:color="auto"/>
        <w:right w:val="none" w:sz="0" w:space="0" w:color="auto"/>
      </w:divBdr>
    </w:div>
    <w:div w:id="2109495935">
      <w:marLeft w:val="640"/>
      <w:marRight w:val="0"/>
      <w:marTop w:val="0"/>
      <w:marBottom w:val="0"/>
      <w:divBdr>
        <w:top w:val="none" w:sz="0" w:space="0" w:color="auto"/>
        <w:left w:val="none" w:sz="0" w:space="0" w:color="auto"/>
        <w:bottom w:val="none" w:sz="0" w:space="0" w:color="auto"/>
        <w:right w:val="none" w:sz="0" w:space="0" w:color="auto"/>
      </w:divBdr>
    </w:div>
    <w:div w:id="2110002940">
      <w:marLeft w:val="640"/>
      <w:marRight w:val="0"/>
      <w:marTop w:val="0"/>
      <w:marBottom w:val="0"/>
      <w:divBdr>
        <w:top w:val="none" w:sz="0" w:space="0" w:color="auto"/>
        <w:left w:val="none" w:sz="0" w:space="0" w:color="auto"/>
        <w:bottom w:val="none" w:sz="0" w:space="0" w:color="auto"/>
        <w:right w:val="none" w:sz="0" w:space="0" w:color="auto"/>
      </w:divBdr>
    </w:div>
    <w:div w:id="2110395052">
      <w:marLeft w:val="640"/>
      <w:marRight w:val="0"/>
      <w:marTop w:val="0"/>
      <w:marBottom w:val="0"/>
      <w:divBdr>
        <w:top w:val="none" w:sz="0" w:space="0" w:color="auto"/>
        <w:left w:val="none" w:sz="0" w:space="0" w:color="auto"/>
        <w:bottom w:val="none" w:sz="0" w:space="0" w:color="auto"/>
        <w:right w:val="none" w:sz="0" w:space="0" w:color="auto"/>
      </w:divBdr>
    </w:div>
    <w:div w:id="2110735776">
      <w:marLeft w:val="640"/>
      <w:marRight w:val="0"/>
      <w:marTop w:val="0"/>
      <w:marBottom w:val="0"/>
      <w:divBdr>
        <w:top w:val="none" w:sz="0" w:space="0" w:color="auto"/>
        <w:left w:val="none" w:sz="0" w:space="0" w:color="auto"/>
        <w:bottom w:val="none" w:sz="0" w:space="0" w:color="auto"/>
        <w:right w:val="none" w:sz="0" w:space="0" w:color="auto"/>
      </w:divBdr>
    </w:div>
    <w:div w:id="2110856091">
      <w:marLeft w:val="640"/>
      <w:marRight w:val="0"/>
      <w:marTop w:val="0"/>
      <w:marBottom w:val="0"/>
      <w:divBdr>
        <w:top w:val="none" w:sz="0" w:space="0" w:color="auto"/>
        <w:left w:val="none" w:sz="0" w:space="0" w:color="auto"/>
        <w:bottom w:val="none" w:sz="0" w:space="0" w:color="auto"/>
        <w:right w:val="none" w:sz="0" w:space="0" w:color="auto"/>
      </w:divBdr>
    </w:div>
    <w:div w:id="2111003315">
      <w:marLeft w:val="640"/>
      <w:marRight w:val="0"/>
      <w:marTop w:val="0"/>
      <w:marBottom w:val="0"/>
      <w:divBdr>
        <w:top w:val="none" w:sz="0" w:space="0" w:color="auto"/>
        <w:left w:val="none" w:sz="0" w:space="0" w:color="auto"/>
        <w:bottom w:val="none" w:sz="0" w:space="0" w:color="auto"/>
        <w:right w:val="none" w:sz="0" w:space="0" w:color="auto"/>
      </w:divBdr>
    </w:div>
    <w:div w:id="2111077734">
      <w:marLeft w:val="640"/>
      <w:marRight w:val="0"/>
      <w:marTop w:val="0"/>
      <w:marBottom w:val="0"/>
      <w:divBdr>
        <w:top w:val="none" w:sz="0" w:space="0" w:color="auto"/>
        <w:left w:val="none" w:sz="0" w:space="0" w:color="auto"/>
        <w:bottom w:val="none" w:sz="0" w:space="0" w:color="auto"/>
        <w:right w:val="none" w:sz="0" w:space="0" w:color="auto"/>
      </w:divBdr>
    </w:div>
    <w:div w:id="2111123852">
      <w:marLeft w:val="640"/>
      <w:marRight w:val="0"/>
      <w:marTop w:val="0"/>
      <w:marBottom w:val="0"/>
      <w:divBdr>
        <w:top w:val="none" w:sz="0" w:space="0" w:color="auto"/>
        <w:left w:val="none" w:sz="0" w:space="0" w:color="auto"/>
        <w:bottom w:val="none" w:sz="0" w:space="0" w:color="auto"/>
        <w:right w:val="none" w:sz="0" w:space="0" w:color="auto"/>
      </w:divBdr>
    </w:div>
    <w:div w:id="2111392981">
      <w:marLeft w:val="640"/>
      <w:marRight w:val="0"/>
      <w:marTop w:val="0"/>
      <w:marBottom w:val="0"/>
      <w:divBdr>
        <w:top w:val="none" w:sz="0" w:space="0" w:color="auto"/>
        <w:left w:val="none" w:sz="0" w:space="0" w:color="auto"/>
        <w:bottom w:val="none" w:sz="0" w:space="0" w:color="auto"/>
        <w:right w:val="none" w:sz="0" w:space="0" w:color="auto"/>
      </w:divBdr>
    </w:div>
    <w:div w:id="2111465533">
      <w:marLeft w:val="640"/>
      <w:marRight w:val="0"/>
      <w:marTop w:val="0"/>
      <w:marBottom w:val="0"/>
      <w:divBdr>
        <w:top w:val="none" w:sz="0" w:space="0" w:color="auto"/>
        <w:left w:val="none" w:sz="0" w:space="0" w:color="auto"/>
        <w:bottom w:val="none" w:sz="0" w:space="0" w:color="auto"/>
        <w:right w:val="none" w:sz="0" w:space="0" w:color="auto"/>
      </w:divBdr>
    </w:div>
    <w:div w:id="2111510059">
      <w:marLeft w:val="640"/>
      <w:marRight w:val="0"/>
      <w:marTop w:val="0"/>
      <w:marBottom w:val="0"/>
      <w:divBdr>
        <w:top w:val="none" w:sz="0" w:space="0" w:color="auto"/>
        <w:left w:val="none" w:sz="0" w:space="0" w:color="auto"/>
        <w:bottom w:val="none" w:sz="0" w:space="0" w:color="auto"/>
        <w:right w:val="none" w:sz="0" w:space="0" w:color="auto"/>
      </w:divBdr>
    </w:div>
    <w:div w:id="2111662359">
      <w:marLeft w:val="640"/>
      <w:marRight w:val="0"/>
      <w:marTop w:val="0"/>
      <w:marBottom w:val="0"/>
      <w:divBdr>
        <w:top w:val="none" w:sz="0" w:space="0" w:color="auto"/>
        <w:left w:val="none" w:sz="0" w:space="0" w:color="auto"/>
        <w:bottom w:val="none" w:sz="0" w:space="0" w:color="auto"/>
        <w:right w:val="none" w:sz="0" w:space="0" w:color="auto"/>
      </w:divBdr>
    </w:div>
    <w:div w:id="2113044141">
      <w:marLeft w:val="640"/>
      <w:marRight w:val="0"/>
      <w:marTop w:val="0"/>
      <w:marBottom w:val="0"/>
      <w:divBdr>
        <w:top w:val="none" w:sz="0" w:space="0" w:color="auto"/>
        <w:left w:val="none" w:sz="0" w:space="0" w:color="auto"/>
        <w:bottom w:val="none" w:sz="0" w:space="0" w:color="auto"/>
        <w:right w:val="none" w:sz="0" w:space="0" w:color="auto"/>
      </w:divBdr>
    </w:div>
    <w:div w:id="2113281514">
      <w:marLeft w:val="640"/>
      <w:marRight w:val="0"/>
      <w:marTop w:val="0"/>
      <w:marBottom w:val="0"/>
      <w:divBdr>
        <w:top w:val="none" w:sz="0" w:space="0" w:color="auto"/>
        <w:left w:val="none" w:sz="0" w:space="0" w:color="auto"/>
        <w:bottom w:val="none" w:sz="0" w:space="0" w:color="auto"/>
        <w:right w:val="none" w:sz="0" w:space="0" w:color="auto"/>
      </w:divBdr>
    </w:div>
    <w:div w:id="2113283623">
      <w:marLeft w:val="640"/>
      <w:marRight w:val="0"/>
      <w:marTop w:val="0"/>
      <w:marBottom w:val="0"/>
      <w:divBdr>
        <w:top w:val="none" w:sz="0" w:space="0" w:color="auto"/>
        <w:left w:val="none" w:sz="0" w:space="0" w:color="auto"/>
        <w:bottom w:val="none" w:sz="0" w:space="0" w:color="auto"/>
        <w:right w:val="none" w:sz="0" w:space="0" w:color="auto"/>
      </w:divBdr>
    </w:div>
    <w:div w:id="2113627125">
      <w:marLeft w:val="640"/>
      <w:marRight w:val="0"/>
      <w:marTop w:val="0"/>
      <w:marBottom w:val="0"/>
      <w:divBdr>
        <w:top w:val="none" w:sz="0" w:space="0" w:color="auto"/>
        <w:left w:val="none" w:sz="0" w:space="0" w:color="auto"/>
        <w:bottom w:val="none" w:sz="0" w:space="0" w:color="auto"/>
        <w:right w:val="none" w:sz="0" w:space="0" w:color="auto"/>
      </w:divBdr>
    </w:div>
    <w:div w:id="2113671084">
      <w:marLeft w:val="640"/>
      <w:marRight w:val="0"/>
      <w:marTop w:val="0"/>
      <w:marBottom w:val="0"/>
      <w:divBdr>
        <w:top w:val="none" w:sz="0" w:space="0" w:color="auto"/>
        <w:left w:val="none" w:sz="0" w:space="0" w:color="auto"/>
        <w:bottom w:val="none" w:sz="0" w:space="0" w:color="auto"/>
        <w:right w:val="none" w:sz="0" w:space="0" w:color="auto"/>
      </w:divBdr>
    </w:div>
    <w:div w:id="2113697141">
      <w:marLeft w:val="640"/>
      <w:marRight w:val="0"/>
      <w:marTop w:val="0"/>
      <w:marBottom w:val="0"/>
      <w:divBdr>
        <w:top w:val="none" w:sz="0" w:space="0" w:color="auto"/>
        <w:left w:val="none" w:sz="0" w:space="0" w:color="auto"/>
        <w:bottom w:val="none" w:sz="0" w:space="0" w:color="auto"/>
        <w:right w:val="none" w:sz="0" w:space="0" w:color="auto"/>
      </w:divBdr>
    </w:div>
    <w:div w:id="2113739109">
      <w:marLeft w:val="640"/>
      <w:marRight w:val="0"/>
      <w:marTop w:val="0"/>
      <w:marBottom w:val="0"/>
      <w:divBdr>
        <w:top w:val="none" w:sz="0" w:space="0" w:color="auto"/>
        <w:left w:val="none" w:sz="0" w:space="0" w:color="auto"/>
        <w:bottom w:val="none" w:sz="0" w:space="0" w:color="auto"/>
        <w:right w:val="none" w:sz="0" w:space="0" w:color="auto"/>
      </w:divBdr>
    </w:div>
    <w:div w:id="2113741042">
      <w:marLeft w:val="640"/>
      <w:marRight w:val="0"/>
      <w:marTop w:val="0"/>
      <w:marBottom w:val="0"/>
      <w:divBdr>
        <w:top w:val="none" w:sz="0" w:space="0" w:color="auto"/>
        <w:left w:val="none" w:sz="0" w:space="0" w:color="auto"/>
        <w:bottom w:val="none" w:sz="0" w:space="0" w:color="auto"/>
        <w:right w:val="none" w:sz="0" w:space="0" w:color="auto"/>
      </w:divBdr>
    </w:div>
    <w:div w:id="2113817984">
      <w:marLeft w:val="640"/>
      <w:marRight w:val="0"/>
      <w:marTop w:val="0"/>
      <w:marBottom w:val="0"/>
      <w:divBdr>
        <w:top w:val="none" w:sz="0" w:space="0" w:color="auto"/>
        <w:left w:val="none" w:sz="0" w:space="0" w:color="auto"/>
        <w:bottom w:val="none" w:sz="0" w:space="0" w:color="auto"/>
        <w:right w:val="none" w:sz="0" w:space="0" w:color="auto"/>
      </w:divBdr>
    </w:div>
    <w:div w:id="2114132917">
      <w:marLeft w:val="640"/>
      <w:marRight w:val="0"/>
      <w:marTop w:val="0"/>
      <w:marBottom w:val="0"/>
      <w:divBdr>
        <w:top w:val="none" w:sz="0" w:space="0" w:color="auto"/>
        <w:left w:val="none" w:sz="0" w:space="0" w:color="auto"/>
        <w:bottom w:val="none" w:sz="0" w:space="0" w:color="auto"/>
        <w:right w:val="none" w:sz="0" w:space="0" w:color="auto"/>
      </w:divBdr>
    </w:div>
    <w:div w:id="2114860291">
      <w:marLeft w:val="640"/>
      <w:marRight w:val="0"/>
      <w:marTop w:val="0"/>
      <w:marBottom w:val="0"/>
      <w:divBdr>
        <w:top w:val="none" w:sz="0" w:space="0" w:color="auto"/>
        <w:left w:val="none" w:sz="0" w:space="0" w:color="auto"/>
        <w:bottom w:val="none" w:sz="0" w:space="0" w:color="auto"/>
        <w:right w:val="none" w:sz="0" w:space="0" w:color="auto"/>
      </w:divBdr>
    </w:div>
    <w:div w:id="2115201870">
      <w:marLeft w:val="640"/>
      <w:marRight w:val="0"/>
      <w:marTop w:val="0"/>
      <w:marBottom w:val="0"/>
      <w:divBdr>
        <w:top w:val="none" w:sz="0" w:space="0" w:color="auto"/>
        <w:left w:val="none" w:sz="0" w:space="0" w:color="auto"/>
        <w:bottom w:val="none" w:sz="0" w:space="0" w:color="auto"/>
        <w:right w:val="none" w:sz="0" w:space="0" w:color="auto"/>
      </w:divBdr>
    </w:div>
    <w:div w:id="2115317664">
      <w:marLeft w:val="640"/>
      <w:marRight w:val="0"/>
      <w:marTop w:val="0"/>
      <w:marBottom w:val="0"/>
      <w:divBdr>
        <w:top w:val="none" w:sz="0" w:space="0" w:color="auto"/>
        <w:left w:val="none" w:sz="0" w:space="0" w:color="auto"/>
        <w:bottom w:val="none" w:sz="0" w:space="0" w:color="auto"/>
        <w:right w:val="none" w:sz="0" w:space="0" w:color="auto"/>
      </w:divBdr>
    </w:div>
    <w:div w:id="2115588447">
      <w:marLeft w:val="640"/>
      <w:marRight w:val="0"/>
      <w:marTop w:val="0"/>
      <w:marBottom w:val="0"/>
      <w:divBdr>
        <w:top w:val="none" w:sz="0" w:space="0" w:color="auto"/>
        <w:left w:val="none" w:sz="0" w:space="0" w:color="auto"/>
        <w:bottom w:val="none" w:sz="0" w:space="0" w:color="auto"/>
        <w:right w:val="none" w:sz="0" w:space="0" w:color="auto"/>
      </w:divBdr>
    </w:div>
    <w:div w:id="2115593271">
      <w:marLeft w:val="640"/>
      <w:marRight w:val="0"/>
      <w:marTop w:val="0"/>
      <w:marBottom w:val="0"/>
      <w:divBdr>
        <w:top w:val="none" w:sz="0" w:space="0" w:color="auto"/>
        <w:left w:val="none" w:sz="0" w:space="0" w:color="auto"/>
        <w:bottom w:val="none" w:sz="0" w:space="0" w:color="auto"/>
        <w:right w:val="none" w:sz="0" w:space="0" w:color="auto"/>
      </w:divBdr>
    </w:div>
    <w:div w:id="2115704269">
      <w:marLeft w:val="640"/>
      <w:marRight w:val="0"/>
      <w:marTop w:val="0"/>
      <w:marBottom w:val="0"/>
      <w:divBdr>
        <w:top w:val="none" w:sz="0" w:space="0" w:color="auto"/>
        <w:left w:val="none" w:sz="0" w:space="0" w:color="auto"/>
        <w:bottom w:val="none" w:sz="0" w:space="0" w:color="auto"/>
        <w:right w:val="none" w:sz="0" w:space="0" w:color="auto"/>
      </w:divBdr>
    </w:div>
    <w:div w:id="2116291524">
      <w:marLeft w:val="640"/>
      <w:marRight w:val="0"/>
      <w:marTop w:val="0"/>
      <w:marBottom w:val="0"/>
      <w:divBdr>
        <w:top w:val="none" w:sz="0" w:space="0" w:color="auto"/>
        <w:left w:val="none" w:sz="0" w:space="0" w:color="auto"/>
        <w:bottom w:val="none" w:sz="0" w:space="0" w:color="auto"/>
        <w:right w:val="none" w:sz="0" w:space="0" w:color="auto"/>
      </w:divBdr>
    </w:div>
    <w:div w:id="2116364385">
      <w:marLeft w:val="640"/>
      <w:marRight w:val="0"/>
      <w:marTop w:val="0"/>
      <w:marBottom w:val="0"/>
      <w:divBdr>
        <w:top w:val="none" w:sz="0" w:space="0" w:color="auto"/>
        <w:left w:val="none" w:sz="0" w:space="0" w:color="auto"/>
        <w:bottom w:val="none" w:sz="0" w:space="0" w:color="auto"/>
        <w:right w:val="none" w:sz="0" w:space="0" w:color="auto"/>
      </w:divBdr>
    </w:div>
    <w:div w:id="2116515614">
      <w:marLeft w:val="640"/>
      <w:marRight w:val="0"/>
      <w:marTop w:val="0"/>
      <w:marBottom w:val="0"/>
      <w:divBdr>
        <w:top w:val="none" w:sz="0" w:space="0" w:color="auto"/>
        <w:left w:val="none" w:sz="0" w:space="0" w:color="auto"/>
        <w:bottom w:val="none" w:sz="0" w:space="0" w:color="auto"/>
        <w:right w:val="none" w:sz="0" w:space="0" w:color="auto"/>
      </w:divBdr>
    </w:div>
    <w:div w:id="2116703014">
      <w:marLeft w:val="640"/>
      <w:marRight w:val="0"/>
      <w:marTop w:val="0"/>
      <w:marBottom w:val="0"/>
      <w:divBdr>
        <w:top w:val="none" w:sz="0" w:space="0" w:color="auto"/>
        <w:left w:val="none" w:sz="0" w:space="0" w:color="auto"/>
        <w:bottom w:val="none" w:sz="0" w:space="0" w:color="auto"/>
        <w:right w:val="none" w:sz="0" w:space="0" w:color="auto"/>
      </w:divBdr>
    </w:div>
    <w:div w:id="2116898175">
      <w:marLeft w:val="640"/>
      <w:marRight w:val="0"/>
      <w:marTop w:val="0"/>
      <w:marBottom w:val="0"/>
      <w:divBdr>
        <w:top w:val="none" w:sz="0" w:space="0" w:color="auto"/>
        <w:left w:val="none" w:sz="0" w:space="0" w:color="auto"/>
        <w:bottom w:val="none" w:sz="0" w:space="0" w:color="auto"/>
        <w:right w:val="none" w:sz="0" w:space="0" w:color="auto"/>
      </w:divBdr>
    </w:div>
    <w:div w:id="2117015522">
      <w:marLeft w:val="640"/>
      <w:marRight w:val="0"/>
      <w:marTop w:val="0"/>
      <w:marBottom w:val="0"/>
      <w:divBdr>
        <w:top w:val="none" w:sz="0" w:space="0" w:color="auto"/>
        <w:left w:val="none" w:sz="0" w:space="0" w:color="auto"/>
        <w:bottom w:val="none" w:sz="0" w:space="0" w:color="auto"/>
        <w:right w:val="none" w:sz="0" w:space="0" w:color="auto"/>
      </w:divBdr>
    </w:div>
    <w:div w:id="2117216269">
      <w:marLeft w:val="640"/>
      <w:marRight w:val="0"/>
      <w:marTop w:val="0"/>
      <w:marBottom w:val="0"/>
      <w:divBdr>
        <w:top w:val="none" w:sz="0" w:space="0" w:color="auto"/>
        <w:left w:val="none" w:sz="0" w:space="0" w:color="auto"/>
        <w:bottom w:val="none" w:sz="0" w:space="0" w:color="auto"/>
        <w:right w:val="none" w:sz="0" w:space="0" w:color="auto"/>
      </w:divBdr>
    </w:div>
    <w:div w:id="2117359614">
      <w:marLeft w:val="640"/>
      <w:marRight w:val="0"/>
      <w:marTop w:val="0"/>
      <w:marBottom w:val="0"/>
      <w:divBdr>
        <w:top w:val="none" w:sz="0" w:space="0" w:color="auto"/>
        <w:left w:val="none" w:sz="0" w:space="0" w:color="auto"/>
        <w:bottom w:val="none" w:sz="0" w:space="0" w:color="auto"/>
        <w:right w:val="none" w:sz="0" w:space="0" w:color="auto"/>
      </w:divBdr>
    </w:div>
    <w:div w:id="2117367234">
      <w:marLeft w:val="640"/>
      <w:marRight w:val="0"/>
      <w:marTop w:val="0"/>
      <w:marBottom w:val="0"/>
      <w:divBdr>
        <w:top w:val="none" w:sz="0" w:space="0" w:color="auto"/>
        <w:left w:val="none" w:sz="0" w:space="0" w:color="auto"/>
        <w:bottom w:val="none" w:sz="0" w:space="0" w:color="auto"/>
        <w:right w:val="none" w:sz="0" w:space="0" w:color="auto"/>
      </w:divBdr>
    </w:div>
    <w:div w:id="2117751795">
      <w:marLeft w:val="640"/>
      <w:marRight w:val="0"/>
      <w:marTop w:val="0"/>
      <w:marBottom w:val="0"/>
      <w:divBdr>
        <w:top w:val="none" w:sz="0" w:space="0" w:color="auto"/>
        <w:left w:val="none" w:sz="0" w:space="0" w:color="auto"/>
        <w:bottom w:val="none" w:sz="0" w:space="0" w:color="auto"/>
        <w:right w:val="none" w:sz="0" w:space="0" w:color="auto"/>
      </w:divBdr>
    </w:div>
    <w:div w:id="2117821860">
      <w:marLeft w:val="640"/>
      <w:marRight w:val="0"/>
      <w:marTop w:val="0"/>
      <w:marBottom w:val="0"/>
      <w:divBdr>
        <w:top w:val="none" w:sz="0" w:space="0" w:color="auto"/>
        <w:left w:val="none" w:sz="0" w:space="0" w:color="auto"/>
        <w:bottom w:val="none" w:sz="0" w:space="0" w:color="auto"/>
        <w:right w:val="none" w:sz="0" w:space="0" w:color="auto"/>
      </w:divBdr>
    </w:div>
    <w:div w:id="2118017870">
      <w:marLeft w:val="640"/>
      <w:marRight w:val="0"/>
      <w:marTop w:val="0"/>
      <w:marBottom w:val="0"/>
      <w:divBdr>
        <w:top w:val="none" w:sz="0" w:space="0" w:color="auto"/>
        <w:left w:val="none" w:sz="0" w:space="0" w:color="auto"/>
        <w:bottom w:val="none" w:sz="0" w:space="0" w:color="auto"/>
        <w:right w:val="none" w:sz="0" w:space="0" w:color="auto"/>
      </w:divBdr>
    </w:div>
    <w:div w:id="2118089885">
      <w:marLeft w:val="640"/>
      <w:marRight w:val="0"/>
      <w:marTop w:val="0"/>
      <w:marBottom w:val="0"/>
      <w:divBdr>
        <w:top w:val="none" w:sz="0" w:space="0" w:color="auto"/>
        <w:left w:val="none" w:sz="0" w:space="0" w:color="auto"/>
        <w:bottom w:val="none" w:sz="0" w:space="0" w:color="auto"/>
        <w:right w:val="none" w:sz="0" w:space="0" w:color="auto"/>
      </w:divBdr>
    </w:div>
    <w:div w:id="2118257019">
      <w:marLeft w:val="640"/>
      <w:marRight w:val="0"/>
      <w:marTop w:val="0"/>
      <w:marBottom w:val="0"/>
      <w:divBdr>
        <w:top w:val="none" w:sz="0" w:space="0" w:color="auto"/>
        <w:left w:val="none" w:sz="0" w:space="0" w:color="auto"/>
        <w:bottom w:val="none" w:sz="0" w:space="0" w:color="auto"/>
        <w:right w:val="none" w:sz="0" w:space="0" w:color="auto"/>
      </w:divBdr>
    </w:div>
    <w:div w:id="2118332516">
      <w:marLeft w:val="640"/>
      <w:marRight w:val="0"/>
      <w:marTop w:val="0"/>
      <w:marBottom w:val="0"/>
      <w:divBdr>
        <w:top w:val="none" w:sz="0" w:space="0" w:color="auto"/>
        <w:left w:val="none" w:sz="0" w:space="0" w:color="auto"/>
        <w:bottom w:val="none" w:sz="0" w:space="0" w:color="auto"/>
        <w:right w:val="none" w:sz="0" w:space="0" w:color="auto"/>
      </w:divBdr>
    </w:div>
    <w:div w:id="2118401917">
      <w:marLeft w:val="640"/>
      <w:marRight w:val="0"/>
      <w:marTop w:val="0"/>
      <w:marBottom w:val="0"/>
      <w:divBdr>
        <w:top w:val="none" w:sz="0" w:space="0" w:color="auto"/>
        <w:left w:val="none" w:sz="0" w:space="0" w:color="auto"/>
        <w:bottom w:val="none" w:sz="0" w:space="0" w:color="auto"/>
        <w:right w:val="none" w:sz="0" w:space="0" w:color="auto"/>
      </w:divBdr>
    </w:div>
    <w:div w:id="2118477656">
      <w:marLeft w:val="640"/>
      <w:marRight w:val="0"/>
      <w:marTop w:val="0"/>
      <w:marBottom w:val="0"/>
      <w:divBdr>
        <w:top w:val="none" w:sz="0" w:space="0" w:color="auto"/>
        <w:left w:val="none" w:sz="0" w:space="0" w:color="auto"/>
        <w:bottom w:val="none" w:sz="0" w:space="0" w:color="auto"/>
        <w:right w:val="none" w:sz="0" w:space="0" w:color="auto"/>
      </w:divBdr>
    </w:div>
    <w:div w:id="2118717013">
      <w:marLeft w:val="640"/>
      <w:marRight w:val="0"/>
      <w:marTop w:val="0"/>
      <w:marBottom w:val="0"/>
      <w:divBdr>
        <w:top w:val="none" w:sz="0" w:space="0" w:color="auto"/>
        <w:left w:val="none" w:sz="0" w:space="0" w:color="auto"/>
        <w:bottom w:val="none" w:sz="0" w:space="0" w:color="auto"/>
        <w:right w:val="none" w:sz="0" w:space="0" w:color="auto"/>
      </w:divBdr>
    </w:div>
    <w:div w:id="2118987031">
      <w:marLeft w:val="640"/>
      <w:marRight w:val="0"/>
      <w:marTop w:val="0"/>
      <w:marBottom w:val="0"/>
      <w:divBdr>
        <w:top w:val="none" w:sz="0" w:space="0" w:color="auto"/>
        <w:left w:val="none" w:sz="0" w:space="0" w:color="auto"/>
        <w:bottom w:val="none" w:sz="0" w:space="0" w:color="auto"/>
        <w:right w:val="none" w:sz="0" w:space="0" w:color="auto"/>
      </w:divBdr>
    </w:div>
    <w:div w:id="2119060007">
      <w:marLeft w:val="640"/>
      <w:marRight w:val="0"/>
      <w:marTop w:val="0"/>
      <w:marBottom w:val="0"/>
      <w:divBdr>
        <w:top w:val="none" w:sz="0" w:space="0" w:color="auto"/>
        <w:left w:val="none" w:sz="0" w:space="0" w:color="auto"/>
        <w:bottom w:val="none" w:sz="0" w:space="0" w:color="auto"/>
        <w:right w:val="none" w:sz="0" w:space="0" w:color="auto"/>
      </w:divBdr>
    </w:div>
    <w:div w:id="2119371986">
      <w:marLeft w:val="640"/>
      <w:marRight w:val="0"/>
      <w:marTop w:val="0"/>
      <w:marBottom w:val="0"/>
      <w:divBdr>
        <w:top w:val="none" w:sz="0" w:space="0" w:color="auto"/>
        <w:left w:val="none" w:sz="0" w:space="0" w:color="auto"/>
        <w:bottom w:val="none" w:sz="0" w:space="0" w:color="auto"/>
        <w:right w:val="none" w:sz="0" w:space="0" w:color="auto"/>
      </w:divBdr>
    </w:div>
    <w:div w:id="2119594586">
      <w:marLeft w:val="640"/>
      <w:marRight w:val="0"/>
      <w:marTop w:val="0"/>
      <w:marBottom w:val="0"/>
      <w:divBdr>
        <w:top w:val="none" w:sz="0" w:space="0" w:color="auto"/>
        <w:left w:val="none" w:sz="0" w:space="0" w:color="auto"/>
        <w:bottom w:val="none" w:sz="0" w:space="0" w:color="auto"/>
        <w:right w:val="none" w:sz="0" w:space="0" w:color="auto"/>
      </w:divBdr>
    </w:div>
    <w:div w:id="2119641979">
      <w:marLeft w:val="640"/>
      <w:marRight w:val="0"/>
      <w:marTop w:val="0"/>
      <w:marBottom w:val="0"/>
      <w:divBdr>
        <w:top w:val="none" w:sz="0" w:space="0" w:color="auto"/>
        <w:left w:val="none" w:sz="0" w:space="0" w:color="auto"/>
        <w:bottom w:val="none" w:sz="0" w:space="0" w:color="auto"/>
        <w:right w:val="none" w:sz="0" w:space="0" w:color="auto"/>
      </w:divBdr>
    </w:div>
    <w:div w:id="2119905078">
      <w:marLeft w:val="640"/>
      <w:marRight w:val="0"/>
      <w:marTop w:val="0"/>
      <w:marBottom w:val="0"/>
      <w:divBdr>
        <w:top w:val="none" w:sz="0" w:space="0" w:color="auto"/>
        <w:left w:val="none" w:sz="0" w:space="0" w:color="auto"/>
        <w:bottom w:val="none" w:sz="0" w:space="0" w:color="auto"/>
        <w:right w:val="none" w:sz="0" w:space="0" w:color="auto"/>
      </w:divBdr>
    </w:div>
    <w:div w:id="2120179959">
      <w:marLeft w:val="640"/>
      <w:marRight w:val="0"/>
      <w:marTop w:val="0"/>
      <w:marBottom w:val="0"/>
      <w:divBdr>
        <w:top w:val="none" w:sz="0" w:space="0" w:color="auto"/>
        <w:left w:val="none" w:sz="0" w:space="0" w:color="auto"/>
        <w:bottom w:val="none" w:sz="0" w:space="0" w:color="auto"/>
        <w:right w:val="none" w:sz="0" w:space="0" w:color="auto"/>
      </w:divBdr>
    </w:div>
    <w:div w:id="2120640549">
      <w:marLeft w:val="640"/>
      <w:marRight w:val="0"/>
      <w:marTop w:val="0"/>
      <w:marBottom w:val="0"/>
      <w:divBdr>
        <w:top w:val="none" w:sz="0" w:space="0" w:color="auto"/>
        <w:left w:val="none" w:sz="0" w:space="0" w:color="auto"/>
        <w:bottom w:val="none" w:sz="0" w:space="0" w:color="auto"/>
        <w:right w:val="none" w:sz="0" w:space="0" w:color="auto"/>
      </w:divBdr>
    </w:div>
    <w:div w:id="2120711101">
      <w:marLeft w:val="640"/>
      <w:marRight w:val="0"/>
      <w:marTop w:val="0"/>
      <w:marBottom w:val="0"/>
      <w:divBdr>
        <w:top w:val="none" w:sz="0" w:space="0" w:color="auto"/>
        <w:left w:val="none" w:sz="0" w:space="0" w:color="auto"/>
        <w:bottom w:val="none" w:sz="0" w:space="0" w:color="auto"/>
        <w:right w:val="none" w:sz="0" w:space="0" w:color="auto"/>
      </w:divBdr>
    </w:div>
    <w:div w:id="2121147978">
      <w:marLeft w:val="640"/>
      <w:marRight w:val="0"/>
      <w:marTop w:val="0"/>
      <w:marBottom w:val="0"/>
      <w:divBdr>
        <w:top w:val="none" w:sz="0" w:space="0" w:color="auto"/>
        <w:left w:val="none" w:sz="0" w:space="0" w:color="auto"/>
        <w:bottom w:val="none" w:sz="0" w:space="0" w:color="auto"/>
        <w:right w:val="none" w:sz="0" w:space="0" w:color="auto"/>
      </w:divBdr>
    </w:div>
    <w:div w:id="2121223871">
      <w:marLeft w:val="640"/>
      <w:marRight w:val="0"/>
      <w:marTop w:val="0"/>
      <w:marBottom w:val="0"/>
      <w:divBdr>
        <w:top w:val="none" w:sz="0" w:space="0" w:color="auto"/>
        <w:left w:val="none" w:sz="0" w:space="0" w:color="auto"/>
        <w:bottom w:val="none" w:sz="0" w:space="0" w:color="auto"/>
        <w:right w:val="none" w:sz="0" w:space="0" w:color="auto"/>
      </w:divBdr>
    </w:div>
    <w:div w:id="2121407721">
      <w:marLeft w:val="640"/>
      <w:marRight w:val="0"/>
      <w:marTop w:val="0"/>
      <w:marBottom w:val="0"/>
      <w:divBdr>
        <w:top w:val="none" w:sz="0" w:space="0" w:color="auto"/>
        <w:left w:val="none" w:sz="0" w:space="0" w:color="auto"/>
        <w:bottom w:val="none" w:sz="0" w:space="0" w:color="auto"/>
        <w:right w:val="none" w:sz="0" w:space="0" w:color="auto"/>
      </w:divBdr>
    </w:div>
    <w:div w:id="2121492581">
      <w:marLeft w:val="640"/>
      <w:marRight w:val="0"/>
      <w:marTop w:val="0"/>
      <w:marBottom w:val="0"/>
      <w:divBdr>
        <w:top w:val="none" w:sz="0" w:space="0" w:color="auto"/>
        <w:left w:val="none" w:sz="0" w:space="0" w:color="auto"/>
        <w:bottom w:val="none" w:sz="0" w:space="0" w:color="auto"/>
        <w:right w:val="none" w:sz="0" w:space="0" w:color="auto"/>
      </w:divBdr>
    </w:div>
    <w:div w:id="2121946504">
      <w:marLeft w:val="640"/>
      <w:marRight w:val="0"/>
      <w:marTop w:val="0"/>
      <w:marBottom w:val="0"/>
      <w:divBdr>
        <w:top w:val="none" w:sz="0" w:space="0" w:color="auto"/>
        <w:left w:val="none" w:sz="0" w:space="0" w:color="auto"/>
        <w:bottom w:val="none" w:sz="0" w:space="0" w:color="auto"/>
        <w:right w:val="none" w:sz="0" w:space="0" w:color="auto"/>
      </w:divBdr>
    </w:div>
    <w:div w:id="2121953321">
      <w:marLeft w:val="640"/>
      <w:marRight w:val="0"/>
      <w:marTop w:val="0"/>
      <w:marBottom w:val="0"/>
      <w:divBdr>
        <w:top w:val="none" w:sz="0" w:space="0" w:color="auto"/>
        <w:left w:val="none" w:sz="0" w:space="0" w:color="auto"/>
        <w:bottom w:val="none" w:sz="0" w:space="0" w:color="auto"/>
        <w:right w:val="none" w:sz="0" w:space="0" w:color="auto"/>
      </w:divBdr>
    </w:div>
    <w:div w:id="2122144560">
      <w:marLeft w:val="640"/>
      <w:marRight w:val="0"/>
      <w:marTop w:val="0"/>
      <w:marBottom w:val="0"/>
      <w:divBdr>
        <w:top w:val="none" w:sz="0" w:space="0" w:color="auto"/>
        <w:left w:val="none" w:sz="0" w:space="0" w:color="auto"/>
        <w:bottom w:val="none" w:sz="0" w:space="0" w:color="auto"/>
        <w:right w:val="none" w:sz="0" w:space="0" w:color="auto"/>
      </w:divBdr>
    </w:div>
    <w:div w:id="2122337014">
      <w:marLeft w:val="640"/>
      <w:marRight w:val="0"/>
      <w:marTop w:val="0"/>
      <w:marBottom w:val="0"/>
      <w:divBdr>
        <w:top w:val="none" w:sz="0" w:space="0" w:color="auto"/>
        <w:left w:val="none" w:sz="0" w:space="0" w:color="auto"/>
        <w:bottom w:val="none" w:sz="0" w:space="0" w:color="auto"/>
        <w:right w:val="none" w:sz="0" w:space="0" w:color="auto"/>
      </w:divBdr>
    </w:div>
    <w:div w:id="2122457283">
      <w:marLeft w:val="640"/>
      <w:marRight w:val="0"/>
      <w:marTop w:val="0"/>
      <w:marBottom w:val="0"/>
      <w:divBdr>
        <w:top w:val="none" w:sz="0" w:space="0" w:color="auto"/>
        <w:left w:val="none" w:sz="0" w:space="0" w:color="auto"/>
        <w:bottom w:val="none" w:sz="0" w:space="0" w:color="auto"/>
        <w:right w:val="none" w:sz="0" w:space="0" w:color="auto"/>
      </w:divBdr>
    </w:div>
    <w:div w:id="2122607262">
      <w:marLeft w:val="640"/>
      <w:marRight w:val="0"/>
      <w:marTop w:val="0"/>
      <w:marBottom w:val="0"/>
      <w:divBdr>
        <w:top w:val="none" w:sz="0" w:space="0" w:color="auto"/>
        <w:left w:val="none" w:sz="0" w:space="0" w:color="auto"/>
        <w:bottom w:val="none" w:sz="0" w:space="0" w:color="auto"/>
        <w:right w:val="none" w:sz="0" w:space="0" w:color="auto"/>
      </w:divBdr>
    </w:div>
    <w:div w:id="2122649351">
      <w:marLeft w:val="640"/>
      <w:marRight w:val="0"/>
      <w:marTop w:val="0"/>
      <w:marBottom w:val="0"/>
      <w:divBdr>
        <w:top w:val="none" w:sz="0" w:space="0" w:color="auto"/>
        <w:left w:val="none" w:sz="0" w:space="0" w:color="auto"/>
        <w:bottom w:val="none" w:sz="0" w:space="0" w:color="auto"/>
        <w:right w:val="none" w:sz="0" w:space="0" w:color="auto"/>
      </w:divBdr>
    </w:div>
    <w:div w:id="2122727196">
      <w:marLeft w:val="640"/>
      <w:marRight w:val="0"/>
      <w:marTop w:val="0"/>
      <w:marBottom w:val="0"/>
      <w:divBdr>
        <w:top w:val="none" w:sz="0" w:space="0" w:color="auto"/>
        <w:left w:val="none" w:sz="0" w:space="0" w:color="auto"/>
        <w:bottom w:val="none" w:sz="0" w:space="0" w:color="auto"/>
        <w:right w:val="none" w:sz="0" w:space="0" w:color="auto"/>
      </w:divBdr>
    </w:div>
    <w:div w:id="2122795538">
      <w:marLeft w:val="640"/>
      <w:marRight w:val="0"/>
      <w:marTop w:val="0"/>
      <w:marBottom w:val="0"/>
      <w:divBdr>
        <w:top w:val="none" w:sz="0" w:space="0" w:color="auto"/>
        <w:left w:val="none" w:sz="0" w:space="0" w:color="auto"/>
        <w:bottom w:val="none" w:sz="0" w:space="0" w:color="auto"/>
        <w:right w:val="none" w:sz="0" w:space="0" w:color="auto"/>
      </w:divBdr>
    </w:div>
    <w:div w:id="2122798182">
      <w:marLeft w:val="640"/>
      <w:marRight w:val="0"/>
      <w:marTop w:val="0"/>
      <w:marBottom w:val="0"/>
      <w:divBdr>
        <w:top w:val="none" w:sz="0" w:space="0" w:color="auto"/>
        <w:left w:val="none" w:sz="0" w:space="0" w:color="auto"/>
        <w:bottom w:val="none" w:sz="0" w:space="0" w:color="auto"/>
        <w:right w:val="none" w:sz="0" w:space="0" w:color="auto"/>
      </w:divBdr>
    </w:div>
    <w:div w:id="2122872841">
      <w:marLeft w:val="640"/>
      <w:marRight w:val="0"/>
      <w:marTop w:val="0"/>
      <w:marBottom w:val="0"/>
      <w:divBdr>
        <w:top w:val="none" w:sz="0" w:space="0" w:color="auto"/>
        <w:left w:val="none" w:sz="0" w:space="0" w:color="auto"/>
        <w:bottom w:val="none" w:sz="0" w:space="0" w:color="auto"/>
        <w:right w:val="none" w:sz="0" w:space="0" w:color="auto"/>
      </w:divBdr>
    </w:div>
    <w:div w:id="2122916044">
      <w:marLeft w:val="640"/>
      <w:marRight w:val="0"/>
      <w:marTop w:val="0"/>
      <w:marBottom w:val="0"/>
      <w:divBdr>
        <w:top w:val="none" w:sz="0" w:space="0" w:color="auto"/>
        <w:left w:val="none" w:sz="0" w:space="0" w:color="auto"/>
        <w:bottom w:val="none" w:sz="0" w:space="0" w:color="auto"/>
        <w:right w:val="none" w:sz="0" w:space="0" w:color="auto"/>
      </w:divBdr>
    </w:div>
    <w:div w:id="2123377379">
      <w:marLeft w:val="640"/>
      <w:marRight w:val="0"/>
      <w:marTop w:val="0"/>
      <w:marBottom w:val="0"/>
      <w:divBdr>
        <w:top w:val="none" w:sz="0" w:space="0" w:color="auto"/>
        <w:left w:val="none" w:sz="0" w:space="0" w:color="auto"/>
        <w:bottom w:val="none" w:sz="0" w:space="0" w:color="auto"/>
        <w:right w:val="none" w:sz="0" w:space="0" w:color="auto"/>
      </w:divBdr>
    </w:div>
    <w:div w:id="2123457723">
      <w:marLeft w:val="640"/>
      <w:marRight w:val="0"/>
      <w:marTop w:val="0"/>
      <w:marBottom w:val="0"/>
      <w:divBdr>
        <w:top w:val="none" w:sz="0" w:space="0" w:color="auto"/>
        <w:left w:val="none" w:sz="0" w:space="0" w:color="auto"/>
        <w:bottom w:val="none" w:sz="0" w:space="0" w:color="auto"/>
        <w:right w:val="none" w:sz="0" w:space="0" w:color="auto"/>
      </w:divBdr>
    </w:div>
    <w:div w:id="2123650837">
      <w:marLeft w:val="640"/>
      <w:marRight w:val="0"/>
      <w:marTop w:val="0"/>
      <w:marBottom w:val="0"/>
      <w:divBdr>
        <w:top w:val="none" w:sz="0" w:space="0" w:color="auto"/>
        <w:left w:val="none" w:sz="0" w:space="0" w:color="auto"/>
        <w:bottom w:val="none" w:sz="0" w:space="0" w:color="auto"/>
        <w:right w:val="none" w:sz="0" w:space="0" w:color="auto"/>
      </w:divBdr>
    </w:div>
    <w:div w:id="2123765904">
      <w:marLeft w:val="640"/>
      <w:marRight w:val="0"/>
      <w:marTop w:val="0"/>
      <w:marBottom w:val="0"/>
      <w:divBdr>
        <w:top w:val="none" w:sz="0" w:space="0" w:color="auto"/>
        <w:left w:val="none" w:sz="0" w:space="0" w:color="auto"/>
        <w:bottom w:val="none" w:sz="0" w:space="0" w:color="auto"/>
        <w:right w:val="none" w:sz="0" w:space="0" w:color="auto"/>
      </w:divBdr>
    </w:div>
    <w:div w:id="2123769298">
      <w:marLeft w:val="640"/>
      <w:marRight w:val="0"/>
      <w:marTop w:val="0"/>
      <w:marBottom w:val="0"/>
      <w:divBdr>
        <w:top w:val="none" w:sz="0" w:space="0" w:color="auto"/>
        <w:left w:val="none" w:sz="0" w:space="0" w:color="auto"/>
        <w:bottom w:val="none" w:sz="0" w:space="0" w:color="auto"/>
        <w:right w:val="none" w:sz="0" w:space="0" w:color="auto"/>
      </w:divBdr>
    </w:div>
    <w:div w:id="2123845112">
      <w:marLeft w:val="640"/>
      <w:marRight w:val="0"/>
      <w:marTop w:val="0"/>
      <w:marBottom w:val="0"/>
      <w:divBdr>
        <w:top w:val="none" w:sz="0" w:space="0" w:color="auto"/>
        <w:left w:val="none" w:sz="0" w:space="0" w:color="auto"/>
        <w:bottom w:val="none" w:sz="0" w:space="0" w:color="auto"/>
        <w:right w:val="none" w:sz="0" w:space="0" w:color="auto"/>
      </w:divBdr>
    </w:div>
    <w:div w:id="2124028803">
      <w:marLeft w:val="640"/>
      <w:marRight w:val="0"/>
      <w:marTop w:val="0"/>
      <w:marBottom w:val="0"/>
      <w:divBdr>
        <w:top w:val="none" w:sz="0" w:space="0" w:color="auto"/>
        <w:left w:val="none" w:sz="0" w:space="0" w:color="auto"/>
        <w:bottom w:val="none" w:sz="0" w:space="0" w:color="auto"/>
        <w:right w:val="none" w:sz="0" w:space="0" w:color="auto"/>
      </w:divBdr>
    </w:div>
    <w:div w:id="2124226776">
      <w:marLeft w:val="640"/>
      <w:marRight w:val="0"/>
      <w:marTop w:val="0"/>
      <w:marBottom w:val="0"/>
      <w:divBdr>
        <w:top w:val="none" w:sz="0" w:space="0" w:color="auto"/>
        <w:left w:val="none" w:sz="0" w:space="0" w:color="auto"/>
        <w:bottom w:val="none" w:sz="0" w:space="0" w:color="auto"/>
        <w:right w:val="none" w:sz="0" w:space="0" w:color="auto"/>
      </w:divBdr>
    </w:div>
    <w:div w:id="2124372875">
      <w:marLeft w:val="640"/>
      <w:marRight w:val="0"/>
      <w:marTop w:val="0"/>
      <w:marBottom w:val="0"/>
      <w:divBdr>
        <w:top w:val="none" w:sz="0" w:space="0" w:color="auto"/>
        <w:left w:val="none" w:sz="0" w:space="0" w:color="auto"/>
        <w:bottom w:val="none" w:sz="0" w:space="0" w:color="auto"/>
        <w:right w:val="none" w:sz="0" w:space="0" w:color="auto"/>
      </w:divBdr>
    </w:div>
    <w:div w:id="2124375107">
      <w:marLeft w:val="640"/>
      <w:marRight w:val="0"/>
      <w:marTop w:val="0"/>
      <w:marBottom w:val="0"/>
      <w:divBdr>
        <w:top w:val="none" w:sz="0" w:space="0" w:color="auto"/>
        <w:left w:val="none" w:sz="0" w:space="0" w:color="auto"/>
        <w:bottom w:val="none" w:sz="0" w:space="0" w:color="auto"/>
        <w:right w:val="none" w:sz="0" w:space="0" w:color="auto"/>
      </w:divBdr>
    </w:div>
    <w:div w:id="2124570559">
      <w:marLeft w:val="640"/>
      <w:marRight w:val="0"/>
      <w:marTop w:val="0"/>
      <w:marBottom w:val="0"/>
      <w:divBdr>
        <w:top w:val="none" w:sz="0" w:space="0" w:color="auto"/>
        <w:left w:val="none" w:sz="0" w:space="0" w:color="auto"/>
        <w:bottom w:val="none" w:sz="0" w:space="0" w:color="auto"/>
        <w:right w:val="none" w:sz="0" w:space="0" w:color="auto"/>
      </w:divBdr>
    </w:div>
    <w:div w:id="2124887014">
      <w:marLeft w:val="640"/>
      <w:marRight w:val="0"/>
      <w:marTop w:val="0"/>
      <w:marBottom w:val="0"/>
      <w:divBdr>
        <w:top w:val="none" w:sz="0" w:space="0" w:color="auto"/>
        <w:left w:val="none" w:sz="0" w:space="0" w:color="auto"/>
        <w:bottom w:val="none" w:sz="0" w:space="0" w:color="auto"/>
        <w:right w:val="none" w:sz="0" w:space="0" w:color="auto"/>
      </w:divBdr>
    </w:div>
    <w:div w:id="2124954269">
      <w:marLeft w:val="640"/>
      <w:marRight w:val="0"/>
      <w:marTop w:val="0"/>
      <w:marBottom w:val="0"/>
      <w:divBdr>
        <w:top w:val="none" w:sz="0" w:space="0" w:color="auto"/>
        <w:left w:val="none" w:sz="0" w:space="0" w:color="auto"/>
        <w:bottom w:val="none" w:sz="0" w:space="0" w:color="auto"/>
        <w:right w:val="none" w:sz="0" w:space="0" w:color="auto"/>
      </w:divBdr>
    </w:div>
    <w:div w:id="2125035026">
      <w:marLeft w:val="640"/>
      <w:marRight w:val="0"/>
      <w:marTop w:val="0"/>
      <w:marBottom w:val="0"/>
      <w:divBdr>
        <w:top w:val="none" w:sz="0" w:space="0" w:color="auto"/>
        <w:left w:val="none" w:sz="0" w:space="0" w:color="auto"/>
        <w:bottom w:val="none" w:sz="0" w:space="0" w:color="auto"/>
        <w:right w:val="none" w:sz="0" w:space="0" w:color="auto"/>
      </w:divBdr>
    </w:div>
    <w:div w:id="2125037426">
      <w:marLeft w:val="640"/>
      <w:marRight w:val="0"/>
      <w:marTop w:val="0"/>
      <w:marBottom w:val="0"/>
      <w:divBdr>
        <w:top w:val="none" w:sz="0" w:space="0" w:color="auto"/>
        <w:left w:val="none" w:sz="0" w:space="0" w:color="auto"/>
        <w:bottom w:val="none" w:sz="0" w:space="0" w:color="auto"/>
        <w:right w:val="none" w:sz="0" w:space="0" w:color="auto"/>
      </w:divBdr>
    </w:div>
    <w:div w:id="2125541694">
      <w:marLeft w:val="640"/>
      <w:marRight w:val="0"/>
      <w:marTop w:val="0"/>
      <w:marBottom w:val="0"/>
      <w:divBdr>
        <w:top w:val="none" w:sz="0" w:space="0" w:color="auto"/>
        <w:left w:val="none" w:sz="0" w:space="0" w:color="auto"/>
        <w:bottom w:val="none" w:sz="0" w:space="0" w:color="auto"/>
        <w:right w:val="none" w:sz="0" w:space="0" w:color="auto"/>
      </w:divBdr>
    </w:div>
    <w:div w:id="2125883930">
      <w:marLeft w:val="640"/>
      <w:marRight w:val="0"/>
      <w:marTop w:val="0"/>
      <w:marBottom w:val="0"/>
      <w:divBdr>
        <w:top w:val="none" w:sz="0" w:space="0" w:color="auto"/>
        <w:left w:val="none" w:sz="0" w:space="0" w:color="auto"/>
        <w:bottom w:val="none" w:sz="0" w:space="0" w:color="auto"/>
        <w:right w:val="none" w:sz="0" w:space="0" w:color="auto"/>
      </w:divBdr>
    </w:div>
    <w:div w:id="2125953345">
      <w:marLeft w:val="640"/>
      <w:marRight w:val="0"/>
      <w:marTop w:val="0"/>
      <w:marBottom w:val="0"/>
      <w:divBdr>
        <w:top w:val="none" w:sz="0" w:space="0" w:color="auto"/>
        <w:left w:val="none" w:sz="0" w:space="0" w:color="auto"/>
        <w:bottom w:val="none" w:sz="0" w:space="0" w:color="auto"/>
        <w:right w:val="none" w:sz="0" w:space="0" w:color="auto"/>
      </w:divBdr>
    </w:div>
    <w:div w:id="2126073733">
      <w:marLeft w:val="640"/>
      <w:marRight w:val="0"/>
      <w:marTop w:val="0"/>
      <w:marBottom w:val="0"/>
      <w:divBdr>
        <w:top w:val="none" w:sz="0" w:space="0" w:color="auto"/>
        <w:left w:val="none" w:sz="0" w:space="0" w:color="auto"/>
        <w:bottom w:val="none" w:sz="0" w:space="0" w:color="auto"/>
        <w:right w:val="none" w:sz="0" w:space="0" w:color="auto"/>
      </w:divBdr>
    </w:div>
    <w:div w:id="2126119705">
      <w:marLeft w:val="640"/>
      <w:marRight w:val="0"/>
      <w:marTop w:val="0"/>
      <w:marBottom w:val="0"/>
      <w:divBdr>
        <w:top w:val="none" w:sz="0" w:space="0" w:color="auto"/>
        <w:left w:val="none" w:sz="0" w:space="0" w:color="auto"/>
        <w:bottom w:val="none" w:sz="0" w:space="0" w:color="auto"/>
        <w:right w:val="none" w:sz="0" w:space="0" w:color="auto"/>
      </w:divBdr>
    </w:div>
    <w:div w:id="2126120013">
      <w:marLeft w:val="640"/>
      <w:marRight w:val="0"/>
      <w:marTop w:val="0"/>
      <w:marBottom w:val="0"/>
      <w:divBdr>
        <w:top w:val="none" w:sz="0" w:space="0" w:color="auto"/>
        <w:left w:val="none" w:sz="0" w:space="0" w:color="auto"/>
        <w:bottom w:val="none" w:sz="0" w:space="0" w:color="auto"/>
        <w:right w:val="none" w:sz="0" w:space="0" w:color="auto"/>
      </w:divBdr>
    </w:div>
    <w:div w:id="2126265419">
      <w:marLeft w:val="640"/>
      <w:marRight w:val="0"/>
      <w:marTop w:val="0"/>
      <w:marBottom w:val="0"/>
      <w:divBdr>
        <w:top w:val="none" w:sz="0" w:space="0" w:color="auto"/>
        <w:left w:val="none" w:sz="0" w:space="0" w:color="auto"/>
        <w:bottom w:val="none" w:sz="0" w:space="0" w:color="auto"/>
        <w:right w:val="none" w:sz="0" w:space="0" w:color="auto"/>
      </w:divBdr>
    </w:div>
    <w:div w:id="2126533924">
      <w:marLeft w:val="640"/>
      <w:marRight w:val="0"/>
      <w:marTop w:val="0"/>
      <w:marBottom w:val="0"/>
      <w:divBdr>
        <w:top w:val="none" w:sz="0" w:space="0" w:color="auto"/>
        <w:left w:val="none" w:sz="0" w:space="0" w:color="auto"/>
        <w:bottom w:val="none" w:sz="0" w:space="0" w:color="auto"/>
        <w:right w:val="none" w:sz="0" w:space="0" w:color="auto"/>
      </w:divBdr>
    </w:div>
    <w:div w:id="2126539038">
      <w:marLeft w:val="640"/>
      <w:marRight w:val="0"/>
      <w:marTop w:val="0"/>
      <w:marBottom w:val="0"/>
      <w:divBdr>
        <w:top w:val="none" w:sz="0" w:space="0" w:color="auto"/>
        <w:left w:val="none" w:sz="0" w:space="0" w:color="auto"/>
        <w:bottom w:val="none" w:sz="0" w:space="0" w:color="auto"/>
        <w:right w:val="none" w:sz="0" w:space="0" w:color="auto"/>
      </w:divBdr>
    </w:div>
    <w:div w:id="2126608580">
      <w:marLeft w:val="640"/>
      <w:marRight w:val="0"/>
      <w:marTop w:val="0"/>
      <w:marBottom w:val="0"/>
      <w:divBdr>
        <w:top w:val="none" w:sz="0" w:space="0" w:color="auto"/>
        <w:left w:val="none" w:sz="0" w:space="0" w:color="auto"/>
        <w:bottom w:val="none" w:sz="0" w:space="0" w:color="auto"/>
        <w:right w:val="none" w:sz="0" w:space="0" w:color="auto"/>
      </w:divBdr>
    </w:div>
    <w:div w:id="2126651171">
      <w:marLeft w:val="640"/>
      <w:marRight w:val="0"/>
      <w:marTop w:val="0"/>
      <w:marBottom w:val="0"/>
      <w:divBdr>
        <w:top w:val="none" w:sz="0" w:space="0" w:color="auto"/>
        <w:left w:val="none" w:sz="0" w:space="0" w:color="auto"/>
        <w:bottom w:val="none" w:sz="0" w:space="0" w:color="auto"/>
        <w:right w:val="none" w:sz="0" w:space="0" w:color="auto"/>
      </w:divBdr>
    </w:div>
    <w:div w:id="2126658896">
      <w:marLeft w:val="640"/>
      <w:marRight w:val="0"/>
      <w:marTop w:val="0"/>
      <w:marBottom w:val="0"/>
      <w:divBdr>
        <w:top w:val="none" w:sz="0" w:space="0" w:color="auto"/>
        <w:left w:val="none" w:sz="0" w:space="0" w:color="auto"/>
        <w:bottom w:val="none" w:sz="0" w:space="0" w:color="auto"/>
        <w:right w:val="none" w:sz="0" w:space="0" w:color="auto"/>
      </w:divBdr>
    </w:div>
    <w:div w:id="2126731614">
      <w:marLeft w:val="640"/>
      <w:marRight w:val="0"/>
      <w:marTop w:val="0"/>
      <w:marBottom w:val="0"/>
      <w:divBdr>
        <w:top w:val="none" w:sz="0" w:space="0" w:color="auto"/>
        <w:left w:val="none" w:sz="0" w:space="0" w:color="auto"/>
        <w:bottom w:val="none" w:sz="0" w:space="0" w:color="auto"/>
        <w:right w:val="none" w:sz="0" w:space="0" w:color="auto"/>
      </w:divBdr>
    </w:div>
    <w:div w:id="2127119828">
      <w:marLeft w:val="640"/>
      <w:marRight w:val="0"/>
      <w:marTop w:val="0"/>
      <w:marBottom w:val="0"/>
      <w:divBdr>
        <w:top w:val="none" w:sz="0" w:space="0" w:color="auto"/>
        <w:left w:val="none" w:sz="0" w:space="0" w:color="auto"/>
        <w:bottom w:val="none" w:sz="0" w:space="0" w:color="auto"/>
        <w:right w:val="none" w:sz="0" w:space="0" w:color="auto"/>
      </w:divBdr>
    </w:div>
    <w:div w:id="2127263675">
      <w:marLeft w:val="640"/>
      <w:marRight w:val="0"/>
      <w:marTop w:val="0"/>
      <w:marBottom w:val="0"/>
      <w:divBdr>
        <w:top w:val="none" w:sz="0" w:space="0" w:color="auto"/>
        <w:left w:val="none" w:sz="0" w:space="0" w:color="auto"/>
        <w:bottom w:val="none" w:sz="0" w:space="0" w:color="auto"/>
        <w:right w:val="none" w:sz="0" w:space="0" w:color="auto"/>
      </w:divBdr>
    </w:div>
    <w:div w:id="2127264094">
      <w:marLeft w:val="640"/>
      <w:marRight w:val="0"/>
      <w:marTop w:val="0"/>
      <w:marBottom w:val="0"/>
      <w:divBdr>
        <w:top w:val="none" w:sz="0" w:space="0" w:color="auto"/>
        <w:left w:val="none" w:sz="0" w:space="0" w:color="auto"/>
        <w:bottom w:val="none" w:sz="0" w:space="0" w:color="auto"/>
        <w:right w:val="none" w:sz="0" w:space="0" w:color="auto"/>
      </w:divBdr>
    </w:div>
    <w:div w:id="2128087931">
      <w:marLeft w:val="640"/>
      <w:marRight w:val="0"/>
      <w:marTop w:val="0"/>
      <w:marBottom w:val="0"/>
      <w:divBdr>
        <w:top w:val="none" w:sz="0" w:space="0" w:color="auto"/>
        <w:left w:val="none" w:sz="0" w:space="0" w:color="auto"/>
        <w:bottom w:val="none" w:sz="0" w:space="0" w:color="auto"/>
        <w:right w:val="none" w:sz="0" w:space="0" w:color="auto"/>
      </w:divBdr>
    </w:div>
    <w:div w:id="2128160604">
      <w:marLeft w:val="640"/>
      <w:marRight w:val="0"/>
      <w:marTop w:val="0"/>
      <w:marBottom w:val="0"/>
      <w:divBdr>
        <w:top w:val="none" w:sz="0" w:space="0" w:color="auto"/>
        <w:left w:val="none" w:sz="0" w:space="0" w:color="auto"/>
        <w:bottom w:val="none" w:sz="0" w:space="0" w:color="auto"/>
        <w:right w:val="none" w:sz="0" w:space="0" w:color="auto"/>
      </w:divBdr>
    </w:div>
    <w:div w:id="2128311180">
      <w:marLeft w:val="640"/>
      <w:marRight w:val="0"/>
      <w:marTop w:val="0"/>
      <w:marBottom w:val="0"/>
      <w:divBdr>
        <w:top w:val="none" w:sz="0" w:space="0" w:color="auto"/>
        <w:left w:val="none" w:sz="0" w:space="0" w:color="auto"/>
        <w:bottom w:val="none" w:sz="0" w:space="0" w:color="auto"/>
        <w:right w:val="none" w:sz="0" w:space="0" w:color="auto"/>
      </w:divBdr>
    </w:div>
    <w:div w:id="2128574868">
      <w:marLeft w:val="640"/>
      <w:marRight w:val="0"/>
      <w:marTop w:val="0"/>
      <w:marBottom w:val="0"/>
      <w:divBdr>
        <w:top w:val="none" w:sz="0" w:space="0" w:color="auto"/>
        <w:left w:val="none" w:sz="0" w:space="0" w:color="auto"/>
        <w:bottom w:val="none" w:sz="0" w:space="0" w:color="auto"/>
        <w:right w:val="none" w:sz="0" w:space="0" w:color="auto"/>
      </w:divBdr>
    </w:div>
    <w:div w:id="2128813924">
      <w:marLeft w:val="640"/>
      <w:marRight w:val="0"/>
      <w:marTop w:val="0"/>
      <w:marBottom w:val="0"/>
      <w:divBdr>
        <w:top w:val="none" w:sz="0" w:space="0" w:color="auto"/>
        <w:left w:val="none" w:sz="0" w:space="0" w:color="auto"/>
        <w:bottom w:val="none" w:sz="0" w:space="0" w:color="auto"/>
        <w:right w:val="none" w:sz="0" w:space="0" w:color="auto"/>
      </w:divBdr>
    </w:div>
    <w:div w:id="2129009555">
      <w:marLeft w:val="640"/>
      <w:marRight w:val="0"/>
      <w:marTop w:val="0"/>
      <w:marBottom w:val="0"/>
      <w:divBdr>
        <w:top w:val="none" w:sz="0" w:space="0" w:color="auto"/>
        <w:left w:val="none" w:sz="0" w:space="0" w:color="auto"/>
        <w:bottom w:val="none" w:sz="0" w:space="0" w:color="auto"/>
        <w:right w:val="none" w:sz="0" w:space="0" w:color="auto"/>
      </w:divBdr>
    </w:div>
    <w:div w:id="2129159085">
      <w:marLeft w:val="640"/>
      <w:marRight w:val="0"/>
      <w:marTop w:val="0"/>
      <w:marBottom w:val="0"/>
      <w:divBdr>
        <w:top w:val="none" w:sz="0" w:space="0" w:color="auto"/>
        <w:left w:val="none" w:sz="0" w:space="0" w:color="auto"/>
        <w:bottom w:val="none" w:sz="0" w:space="0" w:color="auto"/>
        <w:right w:val="none" w:sz="0" w:space="0" w:color="auto"/>
      </w:divBdr>
    </w:div>
    <w:div w:id="2129422660">
      <w:marLeft w:val="640"/>
      <w:marRight w:val="0"/>
      <w:marTop w:val="0"/>
      <w:marBottom w:val="0"/>
      <w:divBdr>
        <w:top w:val="none" w:sz="0" w:space="0" w:color="auto"/>
        <w:left w:val="none" w:sz="0" w:space="0" w:color="auto"/>
        <w:bottom w:val="none" w:sz="0" w:space="0" w:color="auto"/>
        <w:right w:val="none" w:sz="0" w:space="0" w:color="auto"/>
      </w:divBdr>
    </w:div>
    <w:div w:id="2129467787">
      <w:marLeft w:val="640"/>
      <w:marRight w:val="0"/>
      <w:marTop w:val="0"/>
      <w:marBottom w:val="0"/>
      <w:divBdr>
        <w:top w:val="none" w:sz="0" w:space="0" w:color="auto"/>
        <w:left w:val="none" w:sz="0" w:space="0" w:color="auto"/>
        <w:bottom w:val="none" w:sz="0" w:space="0" w:color="auto"/>
        <w:right w:val="none" w:sz="0" w:space="0" w:color="auto"/>
      </w:divBdr>
    </w:div>
    <w:div w:id="2129540801">
      <w:marLeft w:val="640"/>
      <w:marRight w:val="0"/>
      <w:marTop w:val="0"/>
      <w:marBottom w:val="0"/>
      <w:divBdr>
        <w:top w:val="none" w:sz="0" w:space="0" w:color="auto"/>
        <w:left w:val="none" w:sz="0" w:space="0" w:color="auto"/>
        <w:bottom w:val="none" w:sz="0" w:space="0" w:color="auto"/>
        <w:right w:val="none" w:sz="0" w:space="0" w:color="auto"/>
      </w:divBdr>
    </w:div>
    <w:div w:id="2129663841">
      <w:marLeft w:val="640"/>
      <w:marRight w:val="0"/>
      <w:marTop w:val="0"/>
      <w:marBottom w:val="0"/>
      <w:divBdr>
        <w:top w:val="none" w:sz="0" w:space="0" w:color="auto"/>
        <w:left w:val="none" w:sz="0" w:space="0" w:color="auto"/>
        <w:bottom w:val="none" w:sz="0" w:space="0" w:color="auto"/>
        <w:right w:val="none" w:sz="0" w:space="0" w:color="auto"/>
      </w:divBdr>
    </w:div>
    <w:div w:id="2129733337">
      <w:marLeft w:val="640"/>
      <w:marRight w:val="0"/>
      <w:marTop w:val="0"/>
      <w:marBottom w:val="0"/>
      <w:divBdr>
        <w:top w:val="none" w:sz="0" w:space="0" w:color="auto"/>
        <w:left w:val="none" w:sz="0" w:space="0" w:color="auto"/>
        <w:bottom w:val="none" w:sz="0" w:space="0" w:color="auto"/>
        <w:right w:val="none" w:sz="0" w:space="0" w:color="auto"/>
      </w:divBdr>
    </w:div>
    <w:div w:id="2129817029">
      <w:marLeft w:val="640"/>
      <w:marRight w:val="0"/>
      <w:marTop w:val="0"/>
      <w:marBottom w:val="0"/>
      <w:divBdr>
        <w:top w:val="none" w:sz="0" w:space="0" w:color="auto"/>
        <w:left w:val="none" w:sz="0" w:space="0" w:color="auto"/>
        <w:bottom w:val="none" w:sz="0" w:space="0" w:color="auto"/>
        <w:right w:val="none" w:sz="0" w:space="0" w:color="auto"/>
      </w:divBdr>
    </w:div>
    <w:div w:id="2129858937">
      <w:marLeft w:val="640"/>
      <w:marRight w:val="0"/>
      <w:marTop w:val="0"/>
      <w:marBottom w:val="0"/>
      <w:divBdr>
        <w:top w:val="none" w:sz="0" w:space="0" w:color="auto"/>
        <w:left w:val="none" w:sz="0" w:space="0" w:color="auto"/>
        <w:bottom w:val="none" w:sz="0" w:space="0" w:color="auto"/>
        <w:right w:val="none" w:sz="0" w:space="0" w:color="auto"/>
      </w:divBdr>
    </w:div>
    <w:div w:id="2129885020">
      <w:marLeft w:val="640"/>
      <w:marRight w:val="0"/>
      <w:marTop w:val="0"/>
      <w:marBottom w:val="0"/>
      <w:divBdr>
        <w:top w:val="none" w:sz="0" w:space="0" w:color="auto"/>
        <w:left w:val="none" w:sz="0" w:space="0" w:color="auto"/>
        <w:bottom w:val="none" w:sz="0" w:space="0" w:color="auto"/>
        <w:right w:val="none" w:sz="0" w:space="0" w:color="auto"/>
      </w:divBdr>
    </w:div>
    <w:div w:id="2130007655">
      <w:marLeft w:val="640"/>
      <w:marRight w:val="0"/>
      <w:marTop w:val="0"/>
      <w:marBottom w:val="0"/>
      <w:divBdr>
        <w:top w:val="none" w:sz="0" w:space="0" w:color="auto"/>
        <w:left w:val="none" w:sz="0" w:space="0" w:color="auto"/>
        <w:bottom w:val="none" w:sz="0" w:space="0" w:color="auto"/>
        <w:right w:val="none" w:sz="0" w:space="0" w:color="auto"/>
      </w:divBdr>
    </w:div>
    <w:div w:id="2130276226">
      <w:marLeft w:val="640"/>
      <w:marRight w:val="0"/>
      <w:marTop w:val="0"/>
      <w:marBottom w:val="0"/>
      <w:divBdr>
        <w:top w:val="none" w:sz="0" w:space="0" w:color="auto"/>
        <w:left w:val="none" w:sz="0" w:space="0" w:color="auto"/>
        <w:bottom w:val="none" w:sz="0" w:space="0" w:color="auto"/>
        <w:right w:val="none" w:sz="0" w:space="0" w:color="auto"/>
      </w:divBdr>
    </w:div>
    <w:div w:id="2130466322">
      <w:marLeft w:val="640"/>
      <w:marRight w:val="0"/>
      <w:marTop w:val="0"/>
      <w:marBottom w:val="0"/>
      <w:divBdr>
        <w:top w:val="none" w:sz="0" w:space="0" w:color="auto"/>
        <w:left w:val="none" w:sz="0" w:space="0" w:color="auto"/>
        <w:bottom w:val="none" w:sz="0" w:space="0" w:color="auto"/>
        <w:right w:val="none" w:sz="0" w:space="0" w:color="auto"/>
      </w:divBdr>
    </w:div>
    <w:div w:id="2130589963">
      <w:marLeft w:val="640"/>
      <w:marRight w:val="0"/>
      <w:marTop w:val="0"/>
      <w:marBottom w:val="0"/>
      <w:divBdr>
        <w:top w:val="none" w:sz="0" w:space="0" w:color="auto"/>
        <w:left w:val="none" w:sz="0" w:space="0" w:color="auto"/>
        <w:bottom w:val="none" w:sz="0" w:space="0" w:color="auto"/>
        <w:right w:val="none" w:sz="0" w:space="0" w:color="auto"/>
      </w:divBdr>
    </w:div>
    <w:div w:id="2130660502">
      <w:marLeft w:val="640"/>
      <w:marRight w:val="0"/>
      <w:marTop w:val="0"/>
      <w:marBottom w:val="0"/>
      <w:divBdr>
        <w:top w:val="none" w:sz="0" w:space="0" w:color="auto"/>
        <w:left w:val="none" w:sz="0" w:space="0" w:color="auto"/>
        <w:bottom w:val="none" w:sz="0" w:space="0" w:color="auto"/>
        <w:right w:val="none" w:sz="0" w:space="0" w:color="auto"/>
      </w:divBdr>
    </w:div>
    <w:div w:id="2130782812">
      <w:marLeft w:val="640"/>
      <w:marRight w:val="0"/>
      <w:marTop w:val="0"/>
      <w:marBottom w:val="0"/>
      <w:divBdr>
        <w:top w:val="none" w:sz="0" w:space="0" w:color="auto"/>
        <w:left w:val="none" w:sz="0" w:space="0" w:color="auto"/>
        <w:bottom w:val="none" w:sz="0" w:space="0" w:color="auto"/>
        <w:right w:val="none" w:sz="0" w:space="0" w:color="auto"/>
      </w:divBdr>
    </w:div>
    <w:div w:id="2130855909">
      <w:marLeft w:val="640"/>
      <w:marRight w:val="0"/>
      <w:marTop w:val="0"/>
      <w:marBottom w:val="0"/>
      <w:divBdr>
        <w:top w:val="none" w:sz="0" w:space="0" w:color="auto"/>
        <w:left w:val="none" w:sz="0" w:space="0" w:color="auto"/>
        <w:bottom w:val="none" w:sz="0" w:space="0" w:color="auto"/>
        <w:right w:val="none" w:sz="0" w:space="0" w:color="auto"/>
      </w:divBdr>
    </w:div>
    <w:div w:id="2130856078">
      <w:marLeft w:val="640"/>
      <w:marRight w:val="0"/>
      <w:marTop w:val="0"/>
      <w:marBottom w:val="0"/>
      <w:divBdr>
        <w:top w:val="none" w:sz="0" w:space="0" w:color="auto"/>
        <w:left w:val="none" w:sz="0" w:space="0" w:color="auto"/>
        <w:bottom w:val="none" w:sz="0" w:space="0" w:color="auto"/>
        <w:right w:val="none" w:sz="0" w:space="0" w:color="auto"/>
      </w:divBdr>
    </w:div>
    <w:div w:id="2130933699">
      <w:marLeft w:val="640"/>
      <w:marRight w:val="0"/>
      <w:marTop w:val="0"/>
      <w:marBottom w:val="0"/>
      <w:divBdr>
        <w:top w:val="none" w:sz="0" w:space="0" w:color="auto"/>
        <w:left w:val="none" w:sz="0" w:space="0" w:color="auto"/>
        <w:bottom w:val="none" w:sz="0" w:space="0" w:color="auto"/>
        <w:right w:val="none" w:sz="0" w:space="0" w:color="auto"/>
      </w:divBdr>
    </w:div>
    <w:div w:id="2131000878">
      <w:marLeft w:val="640"/>
      <w:marRight w:val="0"/>
      <w:marTop w:val="0"/>
      <w:marBottom w:val="0"/>
      <w:divBdr>
        <w:top w:val="none" w:sz="0" w:space="0" w:color="auto"/>
        <w:left w:val="none" w:sz="0" w:space="0" w:color="auto"/>
        <w:bottom w:val="none" w:sz="0" w:space="0" w:color="auto"/>
        <w:right w:val="none" w:sz="0" w:space="0" w:color="auto"/>
      </w:divBdr>
    </w:div>
    <w:div w:id="2131122540">
      <w:marLeft w:val="640"/>
      <w:marRight w:val="0"/>
      <w:marTop w:val="0"/>
      <w:marBottom w:val="0"/>
      <w:divBdr>
        <w:top w:val="none" w:sz="0" w:space="0" w:color="auto"/>
        <w:left w:val="none" w:sz="0" w:space="0" w:color="auto"/>
        <w:bottom w:val="none" w:sz="0" w:space="0" w:color="auto"/>
        <w:right w:val="none" w:sz="0" w:space="0" w:color="auto"/>
      </w:divBdr>
    </w:div>
    <w:div w:id="2131393773">
      <w:marLeft w:val="640"/>
      <w:marRight w:val="0"/>
      <w:marTop w:val="0"/>
      <w:marBottom w:val="0"/>
      <w:divBdr>
        <w:top w:val="none" w:sz="0" w:space="0" w:color="auto"/>
        <w:left w:val="none" w:sz="0" w:space="0" w:color="auto"/>
        <w:bottom w:val="none" w:sz="0" w:space="0" w:color="auto"/>
        <w:right w:val="none" w:sz="0" w:space="0" w:color="auto"/>
      </w:divBdr>
    </w:div>
    <w:div w:id="2131628446">
      <w:marLeft w:val="640"/>
      <w:marRight w:val="0"/>
      <w:marTop w:val="0"/>
      <w:marBottom w:val="0"/>
      <w:divBdr>
        <w:top w:val="none" w:sz="0" w:space="0" w:color="auto"/>
        <w:left w:val="none" w:sz="0" w:space="0" w:color="auto"/>
        <w:bottom w:val="none" w:sz="0" w:space="0" w:color="auto"/>
        <w:right w:val="none" w:sz="0" w:space="0" w:color="auto"/>
      </w:divBdr>
    </w:div>
    <w:div w:id="2131973381">
      <w:marLeft w:val="640"/>
      <w:marRight w:val="0"/>
      <w:marTop w:val="0"/>
      <w:marBottom w:val="0"/>
      <w:divBdr>
        <w:top w:val="none" w:sz="0" w:space="0" w:color="auto"/>
        <w:left w:val="none" w:sz="0" w:space="0" w:color="auto"/>
        <w:bottom w:val="none" w:sz="0" w:space="0" w:color="auto"/>
        <w:right w:val="none" w:sz="0" w:space="0" w:color="auto"/>
      </w:divBdr>
    </w:div>
    <w:div w:id="2132044371">
      <w:marLeft w:val="640"/>
      <w:marRight w:val="0"/>
      <w:marTop w:val="0"/>
      <w:marBottom w:val="0"/>
      <w:divBdr>
        <w:top w:val="none" w:sz="0" w:space="0" w:color="auto"/>
        <w:left w:val="none" w:sz="0" w:space="0" w:color="auto"/>
        <w:bottom w:val="none" w:sz="0" w:space="0" w:color="auto"/>
        <w:right w:val="none" w:sz="0" w:space="0" w:color="auto"/>
      </w:divBdr>
    </w:div>
    <w:div w:id="2132086713">
      <w:marLeft w:val="640"/>
      <w:marRight w:val="0"/>
      <w:marTop w:val="0"/>
      <w:marBottom w:val="0"/>
      <w:divBdr>
        <w:top w:val="none" w:sz="0" w:space="0" w:color="auto"/>
        <w:left w:val="none" w:sz="0" w:space="0" w:color="auto"/>
        <w:bottom w:val="none" w:sz="0" w:space="0" w:color="auto"/>
        <w:right w:val="none" w:sz="0" w:space="0" w:color="auto"/>
      </w:divBdr>
    </w:div>
    <w:div w:id="2132093130">
      <w:marLeft w:val="640"/>
      <w:marRight w:val="0"/>
      <w:marTop w:val="0"/>
      <w:marBottom w:val="0"/>
      <w:divBdr>
        <w:top w:val="none" w:sz="0" w:space="0" w:color="auto"/>
        <w:left w:val="none" w:sz="0" w:space="0" w:color="auto"/>
        <w:bottom w:val="none" w:sz="0" w:space="0" w:color="auto"/>
        <w:right w:val="none" w:sz="0" w:space="0" w:color="auto"/>
      </w:divBdr>
    </w:div>
    <w:div w:id="2132938024">
      <w:marLeft w:val="640"/>
      <w:marRight w:val="0"/>
      <w:marTop w:val="0"/>
      <w:marBottom w:val="0"/>
      <w:divBdr>
        <w:top w:val="none" w:sz="0" w:space="0" w:color="auto"/>
        <w:left w:val="none" w:sz="0" w:space="0" w:color="auto"/>
        <w:bottom w:val="none" w:sz="0" w:space="0" w:color="auto"/>
        <w:right w:val="none" w:sz="0" w:space="0" w:color="auto"/>
      </w:divBdr>
    </w:div>
    <w:div w:id="2132940786">
      <w:marLeft w:val="640"/>
      <w:marRight w:val="0"/>
      <w:marTop w:val="0"/>
      <w:marBottom w:val="0"/>
      <w:divBdr>
        <w:top w:val="none" w:sz="0" w:space="0" w:color="auto"/>
        <w:left w:val="none" w:sz="0" w:space="0" w:color="auto"/>
        <w:bottom w:val="none" w:sz="0" w:space="0" w:color="auto"/>
        <w:right w:val="none" w:sz="0" w:space="0" w:color="auto"/>
      </w:divBdr>
    </w:div>
    <w:div w:id="2133203860">
      <w:marLeft w:val="640"/>
      <w:marRight w:val="0"/>
      <w:marTop w:val="0"/>
      <w:marBottom w:val="0"/>
      <w:divBdr>
        <w:top w:val="none" w:sz="0" w:space="0" w:color="auto"/>
        <w:left w:val="none" w:sz="0" w:space="0" w:color="auto"/>
        <w:bottom w:val="none" w:sz="0" w:space="0" w:color="auto"/>
        <w:right w:val="none" w:sz="0" w:space="0" w:color="auto"/>
      </w:divBdr>
    </w:div>
    <w:div w:id="2133284138">
      <w:marLeft w:val="640"/>
      <w:marRight w:val="0"/>
      <w:marTop w:val="0"/>
      <w:marBottom w:val="0"/>
      <w:divBdr>
        <w:top w:val="none" w:sz="0" w:space="0" w:color="auto"/>
        <w:left w:val="none" w:sz="0" w:space="0" w:color="auto"/>
        <w:bottom w:val="none" w:sz="0" w:space="0" w:color="auto"/>
        <w:right w:val="none" w:sz="0" w:space="0" w:color="auto"/>
      </w:divBdr>
    </w:div>
    <w:div w:id="2133354946">
      <w:marLeft w:val="640"/>
      <w:marRight w:val="0"/>
      <w:marTop w:val="0"/>
      <w:marBottom w:val="0"/>
      <w:divBdr>
        <w:top w:val="none" w:sz="0" w:space="0" w:color="auto"/>
        <w:left w:val="none" w:sz="0" w:space="0" w:color="auto"/>
        <w:bottom w:val="none" w:sz="0" w:space="0" w:color="auto"/>
        <w:right w:val="none" w:sz="0" w:space="0" w:color="auto"/>
      </w:divBdr>
    </w:div>
    <w:div w:id="2133358510">
      <w:marLeft w:val="640"/>
      <w:marRight w:val="0"/>
      <w:marTop w:val="0"/>
      <w:marBottom w:val="0"/>
      <w:divBdr>
        <w:top w:val="none" w:sz="0" w:space="0" w:color="auto"/>
        <w:left w:val="none" w:sz="0" w:space="0" w:color="auto"/>
        <w:bottom w:val="none" w:sz="0" w:space="0" w:color="auto"/>
        <w:right w:val="none" w:sz="0" w:space="0" w:color="auto"/>
      </w:divBdr>
    </w:div>
    <w:div w:id="2133745405">
      <w:marLeft w:val="640"/>
      <w:marRight w:val="0"/>
      <w:marTop w:val="0"/>
      <w:marBottom w:val="0"/>
      <w:divBdr>
        <w:top w:val="none" w:sz="0" w:space="0" w:color="auto"/>
        <w:left w:val="none" w:sz="0" w:space="0" w:color="auto"/>
        <w:bottom w:val="none" w:sz="0" w:space="0" w:color="auto"/>
        <w:right w:val="none" w:sz="0" w:space="0" w:color="auto"/>
      </w:divBdr>
    </w:div>
    <w:div w:id="2133864449">
      <w:marLeft w:val="640"/>
      <w:marRight w:val="0"/>
      <w:marTop w:val="0"/>
      <w:marBottom w:val="0"/>
      <w:divBdr>
        <w:top w:val="none" w:sz="0" w:space="0" w:color="auto"/>
        <w:left w:val="none" w:sz="0" w:space="0" w:color="auto"/>
        <w:bottom w:val="none" w:sz="0" w:space="0" w:color="auto"/>
        <w:right w:val="none" w:sz="0" w:space="0" w:color="auto"/>
      </w:divBdr>
    </w:div>
    <w:div w:id="2134135327">
      <w:marLeft w:val="640"/>
      <w:marRight w:val="0"/>
      <w:marTop w:val="0"/>
      <w:marBottom w:val="0"/>
      <w:divBdr>
        <w:top w:val="none" w:sz="0" w:space="0" w:color="auto"/>
        <w:left w:val="none" w:sz="0" w:space="0" w:color="auto"/>
        <w:bottom w:val="none" w:sz="0" w:space="0" w:color="auto"/>
        <w:right w:val="none" w:sz="0" w:space="0" w:color="auto"/>
      </w:divBdr>
    </w:div>
    <w:div w:id="2134208433">
      <w:marLeft w:val="640"/>
      <w:marRight w:val="0"/>
      <w:marTop w:val="0"/>
      <w:marBottom w:val="0"/>
      <w:divBdr>
        <w:top w:val="none" w:sz="0" w:space="0" w:color="auto"/>
        <w:left w:val="none" w:sz="0" w:space="0" w:color="auto"/>
        <w:bottom w:val="none" w:sz="0" w:space="0" w:color="auto"/>
        <w:right w:val="none" w:sz="0" w:space="0" w:color="auto"/>
      </w:divBdr>
    </w:div>
    <w:div w:id="2134247669">
      <w:marLeft w:val="640"/>
      <w:marRight w:val="0"/>
      <w:marTop w:val="0"/>
      <w:marBottom w:val="0"/>
      <w:divBdr>
        <w:top w:val="none" w:sz="0" w:space="0" w:color="auto"/>
        <w:left w:val="none" w:sz="0" w:space="0" w:color="auto"/>
        <w:bottom w:val="none" w:sz="0" w:space="0" w:color="auto"/>
        <w:right w:val="none" w:sz="0" w:space="0" w:color="auto"/>
      </w:divBdr>
    </w:div>
    <w:div w:id="2134252327">
      <w:marLeft w:val="640"/>
      <w:marRight w:val="0"/>
      <w:marTop w:val="0"/>
      <w:marBottom w:val="0"/>
      <w:divBdr>
        <w:top w:val="none" w:sz="0" w:space="0" w:color="auto"/>
        <w:left w:val="none" w:sz="0" w:space="0" w:color="auto"/>
        <w:bottom w:val="none" w:sz="0" w:space="0" w:color="auto"/>
        <w:right w:val="none" w:sz="0" w:space="0" w:color="auto"/>
      </w:divBdr>
    </w:div>
    <w:div w:id="2134403702">
      <w:marLeft w:val="640"/>
      <w:marRight w:val="0"/>
      <w:marTop w:val="0"/>
      <w:marBottom w:val="0"/>
      <w:divBdr>
        <w:top w:val="none" w:sz="0" w:space="0" w:color="auto"/>
        <w:left w:val="none" w:sz="0" w:space="0" w:color="auto"/>
        <w:bottom w:val="none" w:sz="0" w:space="0" w:color="auto"/>
        <w:right w:val="none" w:sz="0" w:space="0" w:color="auto"/>
      </w:divBdr>
    </w:div>
    <w:div w:id="2134404732">
      <w:marLeft w:val="640"/>
      <w:marRight w:val="0"/>
      <w:marTop w:val="0"/>
      <w:marBottom w:val="0"/>
      <w:divBdr>
        <w:top w:val="none" w:sz="0" w:space="0" w:color="auto"/>
        <w:left w:val="none" w:sz="0" w:space="0" w:color="auto"/>
        <w:bottom w:val="none" w:sz="0" w:space="0" w:color="auto"/>
        <w:right w:val="none" w:sz="0" w:space="0" w:color="auto"/>
      </w:divBdr>
    </w:div>
    <w:div w:id="2134473914">
      <w:marLeft w:val="640"/>
      <w:marRight w:val="0"/>
      <w:marTop w:val="0"/>
      <w:marBottom w:val="0"/>
      <w:divBdr>
        <w:top w:val="none" w:sz="0" w:space="0" w:color="auto"/>
        <w:left w:val="none" w:sz="0" w:space="0" w:color="auto"/>
        <w:bottom w:val="none" w:sz="0" w:space="0" w:color="auto"/>
        <w:right w:val="none" w:sz="0" w:space="0" w:color="auto"/>
      </w:divBdr>
    </w:div>
    <w:div w:id="2134589450">
      <w:marLeft w:val="640"/>
      <w:marRight w:val="0"/>
      <w:marTop w:val="0"/>
      <w:marBottom w:val="0"/>
      <w:divBdr>
        <w:top w:val="none" w:sz="0" w:space="0" w:color="auto"/>
        <w:left w:val="none" w:sz="0" w:space="0" w:color="auto"/>
        <w:bottom w:val="none" w:sz="0" w:space="0" w:color="auto"/>
        <w:right w:val="none" w:sz="0" w:space="0" w:color="auto"/>
      </w:divBdr>
    </w:div>
    <w:div w:id="2134666306">
      <w:marLeft w:val="640"/>
      <w:marRight w:val="0"/>
      <w:marTop w:val="0"/>
      <w:marBottom w:val="0"/>
      <w:divBdr>
        <w:top w:val="none" w:sz="0" w:space="0" w:color="auto"/>
        <w:left w:val="none" w:sz="0" w:space="0" w:color="auto"/>
        <w:bottom w:val="none" w:sz="0" w:space="0" w:color="auto"/>
        <w:right w:val="none" w:sz="0" w:space="0" w:color="auto"/>
      </w:divBdr>
    </w:div>
    <w:div w:id="2134983293">
      <w:marLeft w:val="640"/>
      <w:marRight w:val="0"/>
      <w:marTop w:val="0"/>
      <w:marBottom w:val="0"/>
      <w:divBdr>
        <w:top w:val="none" w:sz="0" w:space="0" w:color="auto"/>
        <w:left w:val="none" w:sz="0" w:space="0" w:color="auto"/>
        <w:bottom w:val="none" w:sz="0" w:space="0" w:color="auto"/>
        <w:right w:val="none" w:sz="0" w:space="0" w:color="auto"/>
      </w:divBdr>
    </w:div>
    <w:div w:id="2135100760">
      <w:marLeft w:val="640"/>
      <w:marRight w:val="0"/>
      <w:marTop w:val="0"/>
      <w:marBottom w:val="0"/>
      <w:divBdr>
        <w:top w:val="none" w:sz="0" w:space="0" w:color="auto"/>
        <w:left w:val="none" w:sz="0" w:space="0" w:color="auto"/>
        <w:bottom w:val="none" w:sz="0" w:space="0" w:color="auto"/>
        <w:right w:val="none" w:sz="0" w:space="0" w:color="auto"/>
      </w:divBdr>
    </w:div>
    <w:div w:id="2135512288">
      <w:marLeft w:val="640"/>
      <w:marRight w:val="0"/>
      <w:marTop w:val="0"/>
      <w:marBottom w:val="0"/>
      <w:divBdr>
        <w:top w:val="none" w:sz="0" w:space="0" w:color="auto"/>
        <w:left w:val="none" w:sz="0" w:space="0" w:color="auto"/>
        <w:bottom w:val="none" w:sz="0" w:space="0" w:color="auto"/>
        <w:right w:val="none" w:sz="0" w:space="0" w:color="auto"/>
      </w:divBdr>
    </w:div>
    <w:div w:id="2135515813">
      <w:marLeft w:val="640"/>
      <w:marRight w:val="0"/>
      <w:marTop w:val="0"/>
      <w:marBottom w:val="0"/>
      <w:divBdr>
        <w:top w:val="none" w:sz="0" w:space="0" w:color="auto"/>
        <w:left w:val="none" w:sz="0" w:space="0" w:color="auto"/>
        <w:bottom w:val="none" w:sz="0" w:space="0" w:color="auto"/>
        <w:right w:val="none" w:sz="0" w:space="0" w:color="auto"/>
      </w:divBdr>
    </w:div>
    <w:div w:id="2135563553">
      <w:marLeft w:val="640"/>
      <w:marRight w:val="0"/>
      <w:marTop w:val="0"/>
      <w:marBottom w:val="0"/>
      <w:divBdr>
        <w:top w:val="none" w:sz="0" w:space="0" w:color="auto"/>
        <w:left w:val="none" w:sz="0" w:space="0" w:color="auto"/>
        <w:bottom w:val="none" w:sz="0" w:space="0" w:color="auto"/>
        <w:right w:val="none" w:sz="0" w:space="0" w:color="auto"/>
      </w:divBdr>
    </w:div>
    <w:div w:id="2135633434">
      <w:marLeft w:val="640"/>
      <w:marRight w:val="0"/>
      <w:marTop w:val="0"/>
      <w:marBottom w:val="0"/>
      <w:divBdr>
        <w:top w:val="none" w:sz="0" w:space="0" w:color="auto"/>
        <w:left w:val="none" w:sz="0" w:space="0" w:color="auto"/>
        <w:bottom w:val="none" w:sz="0" w:space="0" w:color="auto"/>
        <w:right w:val="none" w:sz="0" w:space="0" w:color="auto"/>
      </w:divBdr>
    </w:div>
    <w:div w:id="2136018904">
      <w:marLeft w:val="640"/>
      <w:marRight w:val="0"/>
      <w:marTop w:val="0"/>
      <w:marBottom w:val="0"/>
      <w:divBdr>
        <w:top w:val="none" w:sz="0" w:space="0" w:color="auto"/>
        <w:left w:val="none" w:sz="0" w:space="0" w:color="auto"/>
        <w:bottom w:val="none" w:sz="0" w:space="0" w:color="auto"/>
        <w:right w:val="none" w:sz="0" w:space="0" w:color="auto"/>
      </w:divBdr>
    </w:div>
    <w:div w:id="2136633583">
      <w:marLeft w:val="640"/>
      <w:marRight w:val="0"/>
      <w:marTop w:val="0"/>
      <w:marBottom w:val="0"/>
      <w:divBdr>
        <w:top w:val="none" w:sz="0" w:space="0" w:color="auto"/>
        <w:left w:val="none" w:sz="0" w:space="0" w:color="auto"/>
        <w:bottom w:val="none" w:sz="0" w:space="0" w:color="auto"/>
        <w:right w:val="none" w:sz="0" w:space="0" w:color="auto"/>
      </w:divBdr>
    </w:div>
    <w:div w:id="2136636839">
      <w:marLeft w:val="640"/>
      <w:marRight w:val="0"/>
      <w:marTop w:val="0"/>
      <w:marBottom w:val="0"/>
      <w:divBdr>
        <w:top w:val="none" w:sz="0" w:space="0" w:color="auto"/>
        <w:left w:val="none" w:sz="0" w:space="0" w:color="auto"/>
        <w:bottom w:val="none" w:sz="0" w:space="0" w:color="auto"/>
        <w:right w:val="none" w:sz="0" w:space="0" w:color="auto"/>
      </w:divBdr>
    </w:div>
    <w:div w:id="2136754130">
      <w:marLeft w:val="640"/>
      <w:marRight w:val="0"/>
      <w:marTop w:val="0"/>
      <w:marBottom w:val="0"/>
      <w:divBdr>
        <w:top w:val="none" w:sz="0" w:space="0" w:color="auto"/>
        <w:left w:val="none" w:sz="0" w:space="0" w:color="auto"/>
        <w:bottom w:val="none" w:sz="0" w:space="0" w:color="auto"/>
        <w:right w:val="none" w:sz="0" w:space="0" w:color="auto"/>
      </w:divBdr>
    </w:div>
    <w:div w:id="2136754481">
      <w:marLeft w:val="640"/>
      <w:marRight w:val="0"/>
      <w:marTop w:val="0"/>
      <w:marBottom w:val="0"/>
      <w:divBdr>
        <w:top w:val="none" w:sz="0" w:space="0" w:color="auto"/>
        <w:left w:val="none" w:sz="0" w:space="0" w:color="auto"/>
        <w:bottom w:val="none" w:sz="0" w:space="0" w:color="auto"/>
        <w:right w:val="none" w:sz="0" w:space="0" w:color="auto"/>
      </w:divBdr>
    </w:div>
    <w:div w:id="2137021234">
      <w:marLeft w:val="640"/>
      <w:marRight w:val="0"/>
      <w:marTop w:val="0"/>
      <w:marBottom w:val="0"/>
      <w:divBdr>
        <w:top w:val="none" w:sz="0" w:space="0" w:color="auto"/>
        <w:left w:val="none" w:sz="0" w:space="0" w:color="auto"/>
        <w:bottom w:val="none" w:sz="0" w:space="0" w:color="auto"/>
        <w:right w:val="none" w:sz="0" w:space="0" w:color="auto"/>
      </w:divBdr>
    </w:div>
    <w:div w:id="2137285212">
      <w:marLeft w:val="640"/>
      <w:marRight w:val="0"/>
      <w:marTop w:val="0"/>
      <w:marBottom w:val="0"/>
      <w:divBdr>
        <w:top w:val="none" w:sz="0" w:space="0" w:color="auto"/>
        <w:left w:val="none" w:sz="0" w:space="0" w:color="auto"/>
        <w:bottom w:val="none" w:sz="0" w:space="0" w:color="auto"/>
        <w:right w:val="none" w:sz="0" w:space="0" w:color="auto"/>
      </w:divBdr>
    </w:div>
    <w:div w:id="2137404579">
      <w:marLeft w:val="640"/>
      <w:marRight w:val="0"/>
      <w:marTop w:val="0"/>
      <w:marBottom w:val="0"/>
      <w:divBdr>
        <w:top w:val="none" w:sz="0" w:space="0" w:color="auto"/>
        <w:left w:val="none" w:sz="0" w:space="0" w:color="auto"/>
        <w:bottom w:val="none" w:sz="0" w:space="0" w:color="auto"/>
        <w:right w:val="none" w:sz="0" w:space="0" w:color="auto"/>
      </w:divBdr>
    </w:div>
    <w:div w:id="2137408137">
      <w:marLeft w:val="640"/>
      <w:marRight w:val="0"/>
      <w:marTop w:val="0"/>
      <w:marBottom w:val="0"/>
      <w:divBdr>
        <w:top w:val="none" w:sz="0" w:space="0" w:color="auto"/>
        <w:left w:val="none" w:sz="0" w:space="0" w:color="auto"/>
        <w:bottom w:val="none" w:sz="0" w:space="0" w:color="auto"/>
        <w:right w:val="none" w:sz="0" w:space="0" w:color="auto"/>
      </w:divBdr>
    </w:div>
    <w:div w:id="2137527026">
      <w:marLeft w:val="640"/>
      <w:marRight w:val="0"/>
      <w:marTop w:val="0"/>
      <w:marBottom w:val="0"/>
      <w:divBdr>
        <w:top w:val="none" w:sz="0" w:space="0" w:color="auto"/>
        <w:left w:val="none" w:sz="0" w:space="0" w:color="auto"/>
        <w:bottom w:val="none" w:sz="0" w:space="0" w:color="auto"/>
        <w:right w:val="none" w:sz="0" w:space="0" w:color="auto"/>
      </w:divBdr>
    </w:div>
    <w:div w:id="2137527924">
      <w:marLeft w:val="640"/>
      <w:marRight w:val="0"/>
      <w:marTop w:val="0"/>
      <w:marBottom w:val="0"/>
      <w:divBdr>
        <w:top w:val="none" w:sz="0" w:space="0" w:color="auto"/>
        <w:left w:val="none" w:sz="0" w:space="0" w:color="auto"/>
        <w:bottom w:val="none" w:sz="0" w:space="0" w:color="auto"/>
        <w:right w:val="none" w:sz="0" w:space="0" w:color="auto"/>
      </w:divBdr>
    </w:div>
    <w:div w:id="2137672796">
      <w:marLeft w:val="640"/>
      <w:marRight w:val="0"/>
      <w:marTop w:val="0"/>
      <w:marBottom w:val="0"/>
      <w:divBdr>
        <w:top w:val="none" w:sz="0" w:space="0" w:color="auto"/>
        <w:left w:val="none" w:sz="0" w:space="0" w:color="auto"/>
        <w:bottom w:val="none" w:sz="0" w:space="0" w:color="auto"/>
        <w:right w:val="none" w:sz="0" w:space="0" w:color="auto"/>
      </w:divBdr>
    </w:div>
    <w:div w:id="2137677627">
      <w:marLeft w:val="640"/>
      <w:marRight w:val="0"/>
      <w:marTop w:val="0"/>
      <w:marBottom w:val="0"/>
      <w:divBdr>
        <w:top w:val="none" w:sz="0" w:space="0" w:color="auto"/>
        <w:left w:val="none" w:sz="0" w:space="0" w:color="auto"/>
        <w:bottom w:val="none" w:sz="0" w:space="0" w:color="auto"/>
        <w:right w:val="none" w:sz="0" w:space="0" w:color="auto"/>
      </w:divBdr>
    </w:div>
    <w:div w:id="2137945304">
      <w:marLeft w:val="640"/>
      <w:marRight w:val="0"/>
      <w:marTop w:val="0"/>
      <w:marBottom w:val="0"/>
      <w:divBdr>
        <w:top w:val="none" w:sz="0" w:space="0" w:color="auto"/>
        <w:left w:val="none" w:sz="0" w:space="0" w:color="auto"/>
        <w:bottom w:val="none" w:sz="0" w:space="0" w:color="auto"/>
        <w:right w:val="none" w:sz="0" w:space="0" w:color="auto"/>
      </w:divBdr>
    </w:div>
    <w:div w:id="2138063179">
      <w:marLeft w:val="640"/>
      <w:marRight w:val="0"/>
      <w:marTop w:val="0"/>
      <w:marBottom w:val="0"/>
      <w:divBdr>
        <w:top w:val="none" w:sz="0" w:space="0" w:color="auto"/>
        <w:left w:val="none" w:sz="0" w:space="0" w:color="auto"/>
        <w:bottom w:val="none" w:sz="0" w:space="0" w:color="auto"/>
        <w:right w:val="none" w:sz="0" w:space="0" w:color="auto"/>
      </w:divBdr>
    </w:div>
    <w:div w:id="2138405501">
      <w:marLeft w:val="640"/>
      <w:marRight w:val="0"/>
      <w:marTop w:val="0"/>
      <w:marBottom w:val="0"/>
      <w:divBdr>
        <w:top w:val="none" w:sz="0" w:space="0" w:color="auto"/>
        <w:left w:val="none" w:sz="0" w:space="0" w:color="auto"/>
        <w:bottom w:val="none" w:sz="0" w:space="0" w:color="auto"/>
        <w:right w:val="none" w:sz="0" w:space="0" w:color="auto"/>
      </w:divBdr>
    </w:div>
    <w:div w:id="2138526416">
      <w:marLeft w:val="640"/>
      <w:marRight w:val="0"/>
      <w:marTop w:val="0"/>
      <w:marBottom w:val="0"/>
      <w:divBdr>
        <w:top w:val="none" w:sz="0" w:space="0" w:color="auto"/>
        <w:left w:val="none" w:sz="0" w:space="0" w:color="auto"/>
        <w:bottom w:val="none" w:sz="0" w:space="0" w:color="auto"/>
        <w:right w:val="none" w:sz="0" w:space="0" w:color="auto"/>
      </w:divBdr>
    </w:div>
    <w:div w:id="2138789251">
      <w:marLeft w:val="640"/>
      <w:marRight w:val="0"/>
      <w:marTop w:val="0"/>
      <w:marBottom w:val="0"/>
      <w:divBdr>
        <w:top w:val="none" w:sz="0" w:space="0" w:color="auto"/>
        <w:left w:val="none" w:sz="0" w:space="0" w:color="auto"/>
        <w:bottom w:val="none" w:sz="0" w:space="0" w:color="auto"/>
        <w:right w:val="none" w:sz="0" w:space="0" w:color="auto"/>
      </w:divBdr>
    </w:div>
    <w:div w:id="2139030587">
      <w:marLeft w:val="640"/>
      <w:marRight w:val="0"/>
      <w:marTop w:val="0"/>
      <w:marBottom w:val="0"/>
      <w:divBdr>
        <w:top w:val="none" w:sz="0" w:space="0" w:color="auto"/>
        <w:left w:val="none" w:sz="0" w:space="0" w:color="auto"/>
        <w:bottom w:val="none" w:sz="0" w:space="0" w:color="auto"/>
        <w:right w:val="none" w:sz="0" w:space="0" w:color="auto"/>
      </w:divBdr>
    </w:div>
    <w:div w:id="2139175505">
      <w:marLeft w:val="640"/>
      <w:marRight w:val="0"/>
      <w:marTop w:val="0"/>
      <w:marBottom w:val="0"/>
      <w:divBdr>
        <w:top w:val="none" w:sz="0" w:space="0" w:color="auto"/>
        <w:left w:val="none" w:sz="0" w:space="0" w:color="auto"/>
        <w:bottom w:val="none" w:sz="0" w:space="0" w:color="auto"/>
        <w:right w:val="none" w:sz="0" w:space="0" w:color="auto"/>
      </w:divBdr>
    </w:div>
    <w:div w:id="2139295109">
      <w:marLeft w:val="640"/>
      <w:marRight w:val="0"/>
      <w:marTop w:val="0"/>
      <w:marBottom w:val="0"/>
      <w:divBdr>
        <w:top w:val="none" w:sz="0" w:space="0" w:color="auto"/>
        <w:left w:val="none" w:sz="0" w:space="0" w:color="auto"/>
        <w:bottom w:val="none" w:sz="0" w:space="0" w:color="auto"/>
        <w:right w:val="none" w:sz="0" w:space="0" w:color="auto"/>
      </w:divBdr>
    </w:div>
    <w:div w:id="2139449249">
      <w:marLeft w:val="640"/>
      <w:marRight w:val="0"/>
      <w:marTop w:val="0"/>
      <w:marBottom w:val="0"/>
      <w:divBdr>
        <w:top w:val="none" w:sz="0" w:space="0" w:color="auto"/>
        <w:left w:val="none" w:sz="0" w:space="0" w:color="auto"/>
        <w:bottom w:val="none" w:sz="0" w:space="0" w:color="auto"/>
        <w:right w:val="none" w:sz="0" w:space="0" w:color="auto"/>
      </w:divBdr>
    </w:div>
    <w:div w:id="2139449953">
      <w:marLeft w:val="640"/>
      <w:marRight w:val="0"/>
      <w:marTop w:val="0"/>
      <w:marBottom w:val="0"/>
      <w:divBdr>
        <w:top w:val="none" w:sz="0" w:space="0" w:color="auto"/>
        <w:left w:val="none" w:sz="0" w:space="0" w:color="auto"/>
        <w:bottom w:val="none" w:sz="0" w:space="0" w:color="auto"/>
        <w:right w:val="none" w:sz="0" w:space="0" w:color="auto"/>
      </w:divBdr>
    </w:div>
    <w:div w:id="2139451891">
      <w:marLeft w:val="640"/>
      <w:marRight w:val="0"/>
      <w:marTop w:val="0"/>
      <w:marBottom w:val="0"/>
      <w:divBdr>
        <w:top w:val="none" w:sz="0" w:space="0" w:color="auto"/>
        <w:left w:val="none" w:sz="0" w:space="0" w:color="auto"/>
        <w:bottom w:val="none" w:sz="0" w:space="0" w:color="auto"/>
        <w:right w:val="none" w:sz="0" w:space="0" w:color="auto"/>
      </w:divBdr>
    </w:div>
    <w:div w:id="2139717034">
      <w:marLeft w:val="640"/>
      <w:marRight w:val="0"/>
      <w:marTop w:val="0"/>
      <w:marBottom w:val="0"/>
      <w:divBdr>
        <w:top w:val="none" w:sz="0" w:space="0" w:color="auto"/>
        <w:left w:val="none" w:sz="0" w:space="0" w:color="auto"/>
        <w:bottom w:val="none" w:sz="0" w:space="0" w:color="auto"/>
        <w:right w:val="none" w:sz="0" w:space="0" w:color="auto"/>
      </w:divBdr>
    </w:div>
    <w:div w:id="2139755859">
      <w:marLeft w:val="640"/>
      <w:marRight w:val="0"/>
      <w:marTop w:val="0"/>
      <w:marBottom w:val="0"/>
      <w:divBdr>
        <w:top w:val="none" w:sz="0" w:space="0" w:color="auto"/>
        <w:left w:val="none" w:sz="0" w:space="0" w:color="auto"/>
        <w:bottom w:val="none" w:sz="0" w:space="0" w:color="auto"/>
        <w:right w:val="none" w:sz="0" w:space="0" w:color="auto"/>
      </w:divBdr>
    </w:div>
    <w:div w:id="2139764547">
      <w:marLeft w:val="640"/>
      <w:marRight w:val="0"/>
      <w:marTop w:val="0"/>
      <w:marBottom w:val="0"/>
      <w:divBdr>
        <w:top w:val="none" w:sz="0" w:space="0" w:color="auto"/>
        <w:left w:val="none" w:sz="0" w:space="0" w:color="auto"/>
        <w:bottom w:val="none" w:sz="0" w:space="0" w:color="auto"/>
        <w:right w:val="none" w:sz="0" w:space="0" w:color="auto"/>
      </w:divBdr>
    </w:div>
    <w:div w:id="2139881669">
      <w:marLeft w:val="640"/>
      <w:marRight w:val="0"/>
      <w:marTop w:val="0"/>
      <w:marBottom w:val="0"/>
      <w:divBdr>
        <w:top w:val="none" w:sz="0" w:space="0" w:color="auto"/>
        <w:left w:val="none" w:sz="0" w:space="0" w:color="auto"/>
        <w:bottom w:val="none" w:sz="0" w:space="0" w:color="auto"/>
        <w:right w:val="none" w:sz="0" w:space="0" w:color="auto"/>
      </w:divBdr>
    </w:div>
    <w:div w:id="2140143959">
      <w:marLeft w:val="640"/>
      <w:marRight w:val="0"/>
      <w:marTop w:val="0"/>
      <w:marBottom w:val="0"/>
      <w:divBdr>
        <w:top w:val="none" w:sz="0" w:space="0" w:color="auto"/>
        <w:left w:val="none" w:sz="0" w:space="0" w:color="auto"/>
        <w:bottom w:val="none" w:sz="0" w:space="0" w:color="auto"/>
        <w:right w:val="none" w:sz="0" w:space="0" w:color="auto"/>
      </w:divBdr>
    </w:div>
    <w:div w:id="2140225061">
      <w:marLeft w:val="640"/>
      <w:marRight w:val="0"/>
      <w:marTop w:val="0"/>
      <w:marBottom w:val="0"/>
      <w:divBdr>
        <w:top w:val="none" w:sz="0" w:space="0" w:color="auto"/>
        <w:left w:val="none" w:sz="0" w:space="0" w:color="auto"/>
        <w:bottom w:val="none" w:sz="0" w:space="0" w:color="auto"/>
        <w:right w:val="none" w:sz="0" w:space="0" w:color="auto"/>
      </w:divBdr>
    </w:div>
    <w:div w:id="2140368831">
      <w:marLeft w:val="640"/>
      <w:marRight w:val="0"/>
      <w:marTop w:val="0"/>
      <w:marBottom w:val="0"/>
      <w:divBdr>
        <w:top w:val="none" w:sz="0" w:space="0" w:color="auto"/>
        <w:left w:val="none" w:sz="0" w:space="0" w:color="auto"/>
        <w:bottom w:val="none" w:sz="0" w:space="0" w:color="auto"/>
        <w:right w:val="none" w:sz="0" w:space="0" w:color="auto"/>
      </w:divBdr>
    </w:div>
    <w:div w:id="2140493608">
      <w:marLeft w:val="640"/>
      <w:marRight w:val="0"/>
      <w:marTop w:val="0"/>
      <w:marBottom w:val="0"/>
      <w:divBdr>
        <w:top w:val="none" w:sz="0" w:space="0" w:color="auto"/>
        <w:left w:val="none" w:sz="0" w:space="0" w:color="auto"/>
        <w:bottom w:val="none" w:sz="0" w:space="0" w:color="auto"/>
        <w:right w:val="none" w:sz="0" w:space="0" w:color="auto"/>
      </w:divBdr>
    </w:div>
    <w:div w:id="2140564696">
      <w:marLeft w:val="640"/>
      <w:marRight w:val="0"/>
      <w:marTop w:val="0"/>
      <w:marBottom w:val="0"/>
      <w:divBdr>
        <w:top w:val="none" w:sz="0" w:space="0" w:color="auto"/>
        <w:left w:val="none" w:sz="0" w:space="0" w:color="auto"/>
        <w:bottom w:val="none" w:sz="0" w:space="0" w:color="auto"/>
        <w:right w:val="none" w:sz="0" w:space="0" w:color="auto"/>
      </w:divBdr>
    </w:div>
    <w:div w:id="2140566305">
      <w:marLeft w:val="640"/>
      <w:marRight w:val="0"/>
      <w:marTop w:val="0"/>
      <w:marBottom w:val="0"/>
      <w:divBdr>
        <w:top w:val="none" w:sz="0" w:space="0" w:color="auto"/>
        <w:left w:val="none" w:sz="0" w:space="0" w:color="auto"/>
        <w:bottom w:val="none" w:sz="0" w:space="0" w:color="auto"/>
        <w:right w:val="none" w:sz="0" w:space="0" w:color="auto"/>
      </w:divBdr>
    </w:div>
    <w:div w:id="2140608641">
      <w:marLeft w:val="640"/>
      <w:marRight w:val="0"/>
      <w:marTop w:val="0"/>
      <w:marBottom w:val="0"/>
      <w:divBdr>
        <w:top w:val="none" w:sz="0" w:space="0" w:color="auto"/>
        <w:left w:val="none" w:sz="0" w:space="0" w:color="auto"/>
        <w:bottom w:val="none" w:sz="0" w:space="0" w:color="auto"/>
        <w:right w:val="none" w:sz="0" w:space="0" w:color="auto"/>
      </w:divBdr>
    </w:div>
    <w:div w:id="2140680940">
      <w:marLeft w:val="640"/>
      <w:marRight w:val="0"/>
      <w:marTop w:val="0"/>
      <w:marBottom w:val="0"/>
      <w:divBdr>
        <w:top w:val="none" w:sz="0" w:space="0" w:color="auto"/>
        <w:left w:val="none" w:sz="0" w:space="0" w:color="auto"/>
        <w:bottom w:val="none" w:sz="0" w:space="0" w:color="auto"/>
        <w:right w:val="none" w:sz="0" w:space="0" w:color="auto"/>
      </w:divBdr>
    </w:div>
    <w:div w:id="2140686254">
      <w:marLeft w:val="640"/>
      <w:marRight w:val="0"/>
      <w:marTop w:val="0"/>
      <w:marBottom w:val="0"/>
      <w:divBdr>
        <w:top w:val="none" w:sz="0" w:space="0" w:color="auto"/>
        <w:left w:val="none" w:sz="0" w:space="0" w:color="auto"/>
        <w:bottom w:val="none" w:sz="0" w:space="0" w:color="auto"/>
        <w:right w:val="none" w:sz="0" w:space="0" w:color="auto"/>
      </w:divBdr>
    </w:div>
    <w:div w:id="2140801097">
      <w:marLeft w:val="640"/>
      <w:marRight w:val="0"/>
      <w:marTop w:val="0"/>
      <w:marBottom w:val="0"/>
      <w:divBdr>
        <w:top w:val="none" w:sz="0" w:space="0" w:color="auto"/>
        <w:left w:val="none" w:sz="0" w:space="0" w:color="auto"/>
        <w:bottom w:val="none" w:sz="0" w:space="0" w:color="auto"/>
        <w:right w:val="none" w:sz="0" w:space="0" w:color="auto"/>
      </w:divBdr>
    </w:div>
    <w:div w:id="2140953086">
      <w:marLeft w:val="640"/>
      <w:marRight w:val="0"/>
      <w:marTop w:val="0"/>
      <w:marBottom w:val="0"/>
      <w:divBdr>
        <w:top w:val="none" w:sz="0" w:space="0" w:color="auto"/>
        <w:left w:val="none" w:sz="0" w:space="0" w:color="auto"/>
        <w:bottom w:val="none" w:sz="0" w:space="0" w:color="auto"/>
        <w:right w:val="none" w:sz="0" w:space="0" w:color="auto"/>
      </w:divBdr>
    </w:div>
    <w:div w:id="2141261295">
      <w:marLeft w:val="640"/>
      <w:marRight w:val="0"/>
      <w:marTop w:val="0"/>
      <w:marBottom w:val="0"/>
      <w:divBdr>
        <w:top w:val="none" w:sz="0" w:space="0" w:color="auto"/>
        <w:left w:val="none" w:sz="0" w:space="0" w:color="auto"/>
        <w:bottom w:val="none" w:sz="0" w:space="0" w:color="auto"/>
        <w:right w:val="none" w:sz="0" w:space="0" w:color="auto"/>
      </w:divBdr>
    </w:div>
    <w:div w:id="2141605404">
      <w:marLeft w:val="640"/>
      <w:marRight w:val="0"/>
      <w:marTop w:val="0"/>
      <w:marBottom w:val="0"/>
      <w:divBdr>
        <w:top w:val="none" w:sz="0" w:space="0" w:color="auto"/>
        <w:left w:val="none" w:sz="0" w:space="0" w:color="auto"/>
        <w:bottom w:val="none" w:sz="0" w:space="0" w:color="auto"/>
        <w:right w:val="none" w:sz="0" w:space="0" w:color="auto"/>
      </w:divBdr>
    </w:div>
    <w:div w:id="2141874399">
      <w:marLeft w:val="640"/>
      <w:marRight w:val="0"/>
      <w:marTop w:val="0"/>
      <w:marBottom w:val="0"/>
      <w:divBdr>
        <w:top w:val="none" w:sz="0" w:space="0" w:color="auto"/>
        <w:left w:val="none" w:sz="0" w:space="0" w:color="auto"/>
        <w:bottom w:val="none" w:sz="0" w:space="0" w:color="auto"/>
        <w:right w:val="none" w:sz="0" w:space="0" w:color="auto"/>
      </w:divBdr>
    </w:div>
    <w:div w:id="2141992667">
      <w:marLeft w:val="640"/>
      <w:marRight w:val="0"/>
      <w:marTop w:val="0"/>
      <w:marBottom w:val="0"/>
      <w:divBdr>
        <w:top w:val="none" w:sz="0" w:space="0" w:color="auto"/>
        <w:left w:val="none" w:sz="0" w:space="0" w:color="auto"/>
        <w:bottom w:val="none" w:sz="0" w:space="0" w:color="auto"/>
        <w:right w:val="none" w:sz="0" w:space="0" w:color="auto"/>
      </w:divBdr>
    </w:div>
    <w:div w:id="2142110412">
      <w:marLeft w:val="640"/>
      <w:marRight w:val="0"/>
      <w:marTop w:val="0"/>
      <w:marBottom w:val="0"/>
      <w:divBdr>
        <w:top w:val="none" w:sz="0" w:space="0" w:color="auto"/>
        <w:left w:val="none" w:sz="0" w:space="0" w:color="auto"/>
        <w:bottom w:val="none" w:sz="0" w:space="0" w:color="auto"/>
        <w:right w:val="none" w:sz="0" w:space="0" w:color="auto"/>
      </w:divBdr>
    </w:div>
    <w:div w:id="2142187346">
      <w:marLeft w:val="640"/>
      <w:marRight w:val="0"/>
      <w:marTop w:val="0"/>
      <w:marBottom w:val="0"/>
      <w:divBdr>
        <w:top w:val="none" w:sz="0" w:space="0" w:color="auto"/>
        <w:left w:val="none" w:sz="0" w:space="0" w:color="auto"/>
        <w:bottom w:val="none" w:sz="0" w:space="0" w:color="auto"/>
        <w:right w:val="none" w:sz="0" w:space="0" w:color="auto"/>
      </w:divBdr>
    </w:div>
    <w:div w:id="2142188953">
      <w:marLeft w:val="640"/>
      <w:marRight w:val="0"/>
      <w:marTop w:val="0"/>
      <w:marBottom w:val="0"/>
      <w:divBdr>
        <w:top w:val="none" w:sz="0" w:space="0" w:color="auto"/>
        <w:left w:val="none" w:sz="0" w:space="0" w:color="auto"/>
        <w:bottom w:val="none" w:sz="0" w:space="0" w:color="auto"/>
        <w:right w:val="none" w:sz="0" w:space="0" w:color="auto"/>
      </w:divBdr>
    </w:div>
    <w:div w:id="2142768644">
      <w:marLeft w:val="640"/>
      <w:marRight w:val="0"/>
      <w:marTop w:val="0"/>
      <w:marBottom w:val="0"/>
      <w:divBdr>
        <w:top w:val="none" w:sz="0" w:space="0" w:color="auto"/>
        <w:left w:val="none" w:sz="0" w:space="0" w:color="auto"/>
        <w:bottom w:val="none" w:sz="0" w:space="0" w:color="auto"/>
        <w:right w:val="none" w:sz="0" w:space="0" w:color="auto"/>
      </w:divBdr>
    </w:div>
    <w:div w:id="2142843493">
      <w:marLeft w:val="640"/>
      <w:marRight w:val="0"/>
      <w:marTop w:val="0"/>
      <w:marBottom w:val="0"/>
      <w:divBdr>
        <w:top w:val="none" w:sz="0" w:space="0" w:color="auto"/>
        <w:left w:val="none" w:sz="0" w:space="0" w:color="auto"/>
        <w:bottom w:val="none" w:sz="0" w:space="0" w:color="auto"/>
        <w:right w:val="none" w:sz="0" w:space="0" w:color="auto"/>
      </w:divBdr>
    </w:div>
    <w:div w:id="2142963432">
      <w:marLeft w:val="640"/>
      <w:marRight w:val="0"/>
      <w:marTop w:val="0"/>
      <w:marBottom w:val="0"/>
      <w:divBdr>
        <w:top w:val="none" w:sz="0" w:space="0" w:color="auto"/>
        <w:left w:val="none" w:sz="0" w:space="0" w:color="auto"/>
        <w:bottom w:val="none" w:sz="0" w:space="0" w:color="auto"/>
        <w:right w:val="none" w:sz="0" w:space="0" w:color="auto"/>
      </w:divBdr>
    </w:div>
    <w:div w:id="2143380521">
      <w:marLeft w:val="640"/>
      <w:marRight w:val="0"/>
      <w:marTop w:val="0"/>
      <w:marBottom w:val="0"/>
      <w:divBdr>
        <w:top w:val="none" w:sz="0" w:space="0" w:color="auto"/>
        <w:left w:val="none" w:sz="0" w:space="0" w:color="auto"/>
        <w:bottom w:val="none" w:sz="0" w:space="0" w:color="auto"/>
        <w:right w:val="none" w:sz="0" w:space="0" w:color="auto"/>
      </w:divBdr>
    </w:div>
    <w:div w:id="2143383182">
      <w:marLeft w:val="640"/>
      <w:marRight w:val="0"/>
      <w:marTop w:val="0"/>
      <w:marBottom w:val="0"/>
      <w:divBdr>
        <w:top w:val="none" w:sz="0" w:space="0" w:color="auto"/>
        <w:left w:val="none" w:sz="0" w:space="0" w:color="auto"/>
        <w:bottom w:val="none" w:sz="0" w:space="0" w:color="auto"/>
        <w:right w:val="none" w:sz="0" w:space="0" w:color="auto"/>
      </w:divBdr>
    </w:div>
    <w:div w:id="2143497350">
      <w:marLeft w:val="640"/>
      <w:marRight w:val="0"/>
      <w:marTop w:val="0"/>
      <w:marBottom w:val="0"/>
      <w:divBdr>
        <w:top w:val="none" w:sz="0" w:space="0" w:color="auto"/>
        <w:left w:val="none" w:sz="0" w:space="0" w:color="auto"/>
        <w:bottom w:val="none" w:sz="0" w:space="0" w:color="auto"/>
        <w:right w:val="none" w:sz="0" w:space="0" w:color="auto"/>
      </w:divBdr>
    </w:div>
    <w:div w:id="2143687002">
      <w:marLeft w:val="640"/>
      <w:marRight w:val="0"/>
      <w:marTop w:val="0"/>
      <w:marBottom w:val="0"/>
      <w:divBdr>
        <w:top w:val="none" w:sz="0" w:space="0" w:color="auto"/>
        <w:left w:val="none" w:sz="0" w:space="0" w:color="auto"/>
        <w:bottom w:val="none" w:sz="0" w:space="0" w:color="auto"/>
        <w:right w:val="none" w:sz="0" w:space="0" w:color="auto"/>
      </w:divBdr>
    </w:div>
    <w:div w:id="2143689173">
      <w:marLeft w:val="640"/>
      <w:marRight w:val="0"/>
      <w:marTop w:val="0"/>
      <w:marBottom w:val="0"/>
      <w:divBdr>
        <w:top w:val="none" w:sz="0" w:space="0" w:color="auto"/>
        <w:left w:val="none" w:sz="0" w:space="0" w:color="auto"/>
        <w:bottom w:val="none" w:sz="0" w:space="0" w:color="auto"/>
        <w:right w:val="none" w:sz="0" w:space="0" w:color="auto"/>
      </w:divBdr>
    </w:div>
    <w:div w:id="2143763856">
      <w:marLeft w:val="640"/>
      <w:marRight w:val="0"/>
      <w:marTop w:val="0"/>
      <w:marBottom w:val="0"/>
      <w:divBdr>
        <w:top w:val="none" w:sz="0" w:space="0" w:color="auto"/>
        <w:left w:val="none" w:sz="0" w:space="0" w:color="auto"/>
        <w:bottom w:val="none" w:sz="0" w:space="0" w:color="auto"/>
        <w:right w:val="none" w:sz="0" w:space="0" w:color="auto"/>
      </w:divBdr>
    </w:div>
    <w:div w:id="2143840680">
      <w:marLeft w:val="640"/>
      <w:marRight w:val="0"/>
      <w:marTop w:val="0"/>
      <w:marBottom w:val="0"/>
      <w:divBdr>
        <w:top w:val="none" w:sz="0" w:space="0" w:color="auto"/>
        <w:left w:val="none" w:sz="0" w:space="0" w:color="auto"/>
        <w:bottom w:val="none" w:sz="0" w:space="0" w:color="auto"/>
        <w:right w:val="none" w:sz="0" w:space="0" w:color="auto"/>
      </w:divBdr>
    </w:div>
    <w:div w:id="2143962626">
      <w:marLeft w:val="640"/>
      <w:marRight w:val="0"/>
      <w:marTop w:val="0"/>
      <w:marBottom w:val="0"/>
      <w:divBdr>
        <w:top w:val="none" w:sz="0" w:space="0" w:color="auto"/>
        <w:left w:val="none" w:sz="0" w:space="0" w:color="auto"/>
        <w:bottom w:val="none" w:sz="0" w:space="0" w:color="auto"/>
        <w:right w:val="none" w:sz="0" w:space="0" w:color="auto"/>
      </w:divBdr>
    </w:div>
    <w:div w:id="2144149103">
      <w:marLeft w:val="640"/>
      <w:marRight w:val="0"/>
      <w:marTop w:val="0"/>
      <w:marBottom w:val="0"/>
      <w:divBdr>
        <w:top w:val="none" w:sz="0" w:space="0" w:color="auto"/>
        <w:left w:val="none" w:sz="0" w:space="0" w:color="auto"/>
        <w:bottom w:val="none" w:sz="0" w:space="0" w:color="auto"/>
        <w:right w:val="none" w:sz="0" w:space="0" w:color="auto"/>
      </w:divBdr>
    </w:div>
    <w:div w:id="2144233576">
      <w:marLeft w:val="640"/>
      <w:marRight w:val="0"/>
      <w:marTop w:val="0"/>
      <w:marBottom w:val="0"/>
      <w:divBdr>
        <w:top w:val="none" w:sz="0" w:space="0" w:color="auto"/>
        <w:left w:val="none" w:sz="0" w:space="0" w:color="auto"/>
        <w:bottom w:val="none" w:sz="0" w:space="0" w:color="auto"/>
        <w:right w:val="none" w:sz="0" w:space="0" w:color="auto"/>
      </w:divBdr>
    </w:div>
    <w:div w:id="2144351698">
      <w:marLeft w:val="640"/>
      <w:marRight w:val="0"/>
      <w:marTop w:val="0"/>
      <w:marBottom w:val="0"/>
      <w:divBdr>
        <w:top w:val="none" w:sz="0" w:space="0" w:color="auto"/>
        <w:left w:val="none" w:sz="0" w:space="0" w:color="auto"/>
        <w:bottom w:val="none" w:sz="0" w:space="0" w:color="auto"/>
        <w:right w:val="none" w:sz="0" w:space="0" w:color="auto"/>
      </w:divBdr>
    </w:div>
    <w:div w:id="2144541939">
      <w:marLeft w:val="640"/>
      <w:marRight w:val="0"/>
      <w:marTop w:val="0"/>
      <w:marBottom w:val="0"/>
      <w:divBdr>
        <w:top w:val="none" w:sz="0" w:space="0" w:color="auto"/>
        <w:left w:val="none" w:sz="0" w:space="0" w:color="auto"/>
        <w:bottom w:val="none" w:sz="0" w:space="0" w:color="auto"/>
        <w:right w:val="none" w:sz="0" w:space="0" w:color="auto"/>
      </w:divBdr>
    </w:div>
    <w:div w:id="2144734888">
      <w:marLeft w:val="640"/>
      <w:marRight w:val="0"/>
      <w:marTop w:val="0"/>
      <w:marBottom w:val="0"/>
      <w:divBdr>
        <w:top w:val="none" w:sz="0" w:space="0" w:color="auto"/>
        <w:left w:val="none" w:sz="0" w:space="0" w:color="auto"/>
        <w:bottom w:val="none" w:sz="0" w:space="0" w:color="auto"/>
        <w:right w:val="none" w:sz="0" w:space="0" w:color="auto"/>
      </w:divBdr>
    </w:div>
    <w:div w:id="2145006111">
      <w:marLeft w:val="640"/>
      <w:marRight w:val="0"/>
      <w:marTop w:val="0"/>
      <w:marBottom w:val="0"/>
      <w:divBdr>
        <w:top w:val="none" w:sz="0" w:space="0" w:color="auto"/>
        <w:left w:val="none" w:sz="0" w:space="0" w:color="auto"/>
        <w:bottom w:val="none" w:sz="0" w:space="0" w:color="auto"/>
        <w:right w:val="none" w:sz="0" w:space="0" w:color="auto"/>
      </w:divBdr>
    </w:div>
    <w:div w:id="2145388416">
      <w:marLeft w:val="640"/>
      <w:marRight w:val="0"/>
      <w:marTop w:val="0"/>
      <w:marBottom w:val="0"/>
      <w:divBdr>
        <w:top w:val="none" w:sz="0" w:space="0" w:color="auto"/>
        <w:left w:val="none" w:sz="0" w:space="0" w:color="auto"/>
        <w:bottom w:val="none" w:sz="0" w:space="0" w:color="auto"/>
        <w:right w:val="none" w:sz="0" w:space="0" w:color="auto"/>
      </w:divBdr>
    </w:div>
    <w:div w:id="2145728378">
      <w:marLeft w:val="640"/>
      <w:marRight w:val="0"/>
      <w:marTop w:val="0"/>
      <w:marBottom w:val="0"/>
      <w:divBdr>
        <w:top w:val="none" w:sz="0" w:space="0" w:color="auto"/>
        <w:left w:val="none" w:sz="0" w:space="0" w:color="auto"/>
        <w:bottom w:val="none" w:sz="0" w:space="0" w:color="auto"/>
        <w:right w:val="none" w:sz="0" w:space="0" w:color="auto"/>
      </w:divBdr>
    </w:div>
    <w:div w:id="2145852524">
      <w:marLeft w:val="640"/>
      <w:marRight w:val="0"/>
      <w:marTop w:val="0"/>
      <w:marBottom w:val="0"/>
      <w:divBdr>
        <w:top w:val="none" w:sz="0" w:space="0" w:color="auto"/>
        <w:left w:val="none" w:sz="0" w:space="0" w:color="auto"/>
        <w:bottom w:val="none" w:sz="0" w:space="0" w:color="auto"/>
        <w:right w:val="none" w:sz="0" w:space="0" w:color="auto"/>
      </w:divBdr>
    </w:div>
    <w:div w:id="2145926931">
      <w:marLeft w:val="640"/>
      <w:marRight w:val="0"/>
      <w:marTop w:val="0"/>
      <w:marBottom w:val="0"/>
      <w:divBdr>
        <w:top w:val="none" w:sz="0" w:space="0" w:color="auto"/>
        <w:left w:val="none" w:sz="0" w:space="0" w:color="auto"/>
        <w:bottom w:val="none" w:sz="0" w:space="0" w:color="auto"/>
        <w:right w:val="none" w:sz="0" w:space="0" w:color="auto"/>
      </w:divBdr>
    </w:div>
    <w:div w:id="2146117955">
      <w:marLeft w:val="640"/>
      <w:marRight w:val="0"/>
      <w:marTop w:val="0"/>
      <w:marBottom w:val="0"/>
      <w:divBdr>
        <w:top w:val="none" w:sz="0" w:space="0" w:color="auto"/>
        <w:left w:val="none" w:sz="0" w:space="0" w:color="auto"/>
        <w:bottom w:val="none" w:sz="0" w:space="0" w:color="auto"/>
        <w:right w:val="none" w:sz="0" w:space="0" w:color="auto"/>
      </w:divBdr>
    </w:div>
    <w:div w:id="2146119679">
      <w:marLeft w:val="640"/>
      <w:marRight w:val="0"/>
      <w:marTop w:val="0"/>
      <w:marBottom w:val="0"/>
      <w:divBdr>
        <w:top w:val="none" w:sz="0" w:space="0" w:color="auto"/>
        <w:left w:val="none" w:sz="0" w:space="0" w:color="auto"/>
        <w:bottom w:val="none" w:sz="0" w:space="0" w:color="auto"/>
        <w:right w:val="none" w:sz="0" w:space="0" w:color="auto"/>
      </w:divBdr>
    </w:div>
    <w:div w:id="2146309760">
      <w:marLeft w:val="640"/>
      <w:marRight w:val="0"/>
      <w:marTop w:val="0"/>
      <w:marBottom w:val="0"/>
      <w:divBdr>
        <w:top w:val="none" w:sz="0" w:space="0" w:color="auto"/>
        <w:left w:val="none" w:sz="0" w:space="0" w:color="auto"/>
        <w:bottom w:val="none" w:sz="0" w:space="0" w:color="auto"/>
        <w:right w:val="none" w:sz="0" w:space="0" w:color="auto"/>
      </w:divBdr>
    </w:div>
    <w:div w:id="2146315743">
      <w:marLeft w:val="640"/>
      <w:marRight w:val="0"/>
      <w:marTop w:val="0"/>
      <w:marBottom w:val="0"/>
      <w:divBdr>
        <w:top w:val="none" w:sz="0" w:space="0" w:color="auto"/>
        <w:left w:val="none" w:sz="0" w:space="0" w:color="auto"/>
        <w:bottom w:val="none" w:sz="0" w:space="0" w:color="auto"/>
        <w:right w:val="none" w:sz="0" w:space="0" w:color="auto"/>
      </w:divBdr>
    </w:div>
    <w:div w:id="2146848719">
      <w:marLeft w:val="640"/>
      <w:marRight w:val="0"/>
      <w:marTop w:val="0"/>
      <w:marBottom w:val="0"/>
      <w:divBdr>
        <w:top w:val="none" w:sz="0" w:space="0" w:color="auto"/>
        <w:left w:val="none" w:sz="0" w:space="0" w:color="auto"/>
        <w:bottom w:val="none" w:sz="0" w:space="0" w:color="auto"/>
        <w:right w:val="none" w:sz="0" w:space="0" w:color="auto"/>
      </w:divBdr>
    </w:div>
    <w:div w:id="2146897415">
      <w:marLeft w:val="640"/>
      <w:marRight w:val="0"/>
      <w:marTop w:val="0"/>
      <w:marBottom w:val="0"/>
      <w:divBdr>
        <w:top w:val="none" w:sz="0" w:space="0" w:color="auto"/>
        <w:left w:val="none" w:sz="0" w:space="0" w:color="auto"/>
        <w:bottom w:val="none" w:sz="0" w:space="0" w:color="auto"/>
        <w:right w:val="none" w:sz="0" w:space="0" w:color="auto"/>
      </w:divBdr>
    </w:div>
    <w:div w:id="2147162023">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g"/><Relationship Id="rId42" Type="http://schemas.openxmlformats.org/officeDocument/2006/relationships/image" Target="media/image35.jpeg"/><Relationship Id="rId63" Type="http://schemas.openxmlformats.org/officeDocument/2006/relationships/image" Target="media/image56.emf"/><Relationship Id="rId84" Type="http://schemas.openxmlformats.org/officeDocument/2006/relationships/image" Target="media/image77.emf"/><Relationship Id="rId138" Type="http://schemas.openxmlformats.org/officeDocument/2006/relationships/image" Target="media/image131.jpeg"/><Relationship Id="rId159" Type="http://schemas.openxmlformats.org/officeDocument/2006/relationships/image" Target="media/image152.emf"/><Relationship Id="rId170" Type="http://schemas.openxmlformats.org/officeDocument/2006/relationships/image" Target="media/image163.jpeg"/><Relationship Id="rId107" Type="http://schemas.openxmlformats.org/officeDocument/2006/relationships/image" Target="media/image100.jpeg"/><Relationship Id="rId11" Type="http://schemas.openxmlformats.org/officeDocument/2006/relationships/image" Target="media/image4.jpg"/><Relationship Id="rId32" Type="http://schemas.openxmlformats.org/officeDocument/2006/relationships/image" Target="media/image25.emf"/><Relationship Id="rId53" Type="http://schemas.openxmlformats.org/officeDocument/2006/relationships/image" Target="media/image46.emf"/><Relationship Id="rId74" Type="http://schemas.openxmlformats.org/officeDocument/2006/relationships/image" Target="media/image67.emf"/><Relationship Id="rId128" Type="http://schemas.openxmlformats.org/officeDocument/2006/relationships/image" Target="media/image121.emf"/><Relationship Id="rId149" Type="http://schemas.openxmlformats.org/officeDocument/2006/relationships/image" Target="media/image142.emf"/><Relationship Id="rId5" Type="http://schemas.openxmlformats.org/officeDocument/2006/relationships/webSettings" Target="webSettings.xml"/><Relationship Id="rId95" Type="http://schemas.openxmlformats.org/officeDocument/2006/relationships/image" Target="media/image88.emf"/><Relationship Id="rId160" Type="http://schemas.openxmlformats.org/officeDocument/2006/relationships/image" Target="media/image153.emf"/><Relationship Id="rId181" Type="http://schemas.openxmlformats.org/officeDocument/2006/relationships/footer" Target="footer1.xml"/><Relationship Id="rId22" Type="http://schemas.openxmlformats.org/officeDocument/2006/relationships/image" Target="media/image15.jpg"/><Relationship Id="rId43" Type="http://schemas.openxmlformats.org/officeDocument/2006/relationships/image" Target="media/image36.emf"/><Relationship Id="rId64" Type="http://schemas.openxmlformats.org/officeDocument/2006/relationships/image" Target="media/image57.emf"/><Relationship Id="rId118" Type="http://schemas.openxmlformats.org/officeDocument/2006/relationships/image" Target="media/image111.jpeg"/><Relationship Id="rId139" Type="http://schemas.openxmlformats.org/officeDocument/2006/relationships/image" Target="media/image132.emf"/><Relationship Id="rId85" Type="http://schemas.openxmlformats.org/officeDocument/2006/relationships/image" Target="media/image78.emf"/><Relationship Id="rId150" Type="http://schemas.openxmlformats.org/officeDocument/2006/relationships/image" Target="media/image143.jpeg"/><Relationship Id="rId171" Type="http://schemas.openxmlformats.org/officeDocument/2006/relationships/image" Target="media/image164.emf"/><Relationship Id="rId12" Type="http://schemas.openxmlformats.org/officeDocument/2006/relationships/image" Target="media/image5.jpg"/><Relationship Id="rId33" Type="http://schemas.openxmlformats.org/officeDocument/2006/relationships/image" Target="media/image26.emf"/><Relationship Id="rId108" Type="http://schemas.openxmlformats.org/officeDocument/2006/relationships/image" Target="media/image101.jpeg"/><Relationship Id="rId129" Type="http://schemas.openxmlformats.org/officeDocument/2006/relationships/image" Target="media/image122.jpeg"/><Relationship Id="rId54" Type="http://schemas.openxmlformats.org/officeDocument/2006/relationships/image" Target="media/image47.jpeg"/><Relationship Id="rId75" Type="http://schemas.openxmlformats.org/officeDocument/2006/relationships/image" Target="media/image68.emf"/><Relationship Id="rId96" Type="http://schemas.openxmlformats.org/officeDocument/2006/relationships/image" Target="media/image89.emf"/><Relationship Id="rId140" Type="http://schemas.openxmlformats.org/officeDocument/2006/relationships/image" Target="media/image133.emf"/><Relationship Id="rId161" Type="http://schemas.openxmlformats.org/officeDocument/2006/relationships/image" Target="media/image154.emf"/><Relationship Id="rId182"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image" Target="media/image16.jp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emf"/><Relationship Id="rId81" Type="http://schemas.openxmlformats.org/officeDocument/2006/relationships/image" Target="media/image74.jpeg"/><Relationship Id="rId86" Type="http://schemas.openxmlformats.org/officeDocument/2006/relationships/image" Target="media/image79.emf"/><Relationship Id="rId130" Type="http://schemas.openxmlformats.org/officeDocument/2006/relationships/image" Target="media/image123.emf"/><Relationship Id="rId135" Type="http://schemas.openxmlformats.org/officeDocument/2006/relationships/image" Target="media/image128.emf"/><Relationship Id="rId151" Type="http://schemas.openxmlformats.org/officeDocument/2006/relationships/image" Target="media/image144.emf"/><Relationship Id="rId156" Type="http://schemas.openxmlformats.org/officeDocument/2006/relationships/image" Target="media/image149.emf"/><Relationship Id="rId177" Type="http://schemas.openxmlformats.org/officeDocument/2006/relationships/image" Target="media/image170.emf"/><Relationship Id="rId172" Type="http://schemas.openxmlformats.org/officeDocument/2006/relationships/image" Target="media/image165.emf"/><Relationship Id="rId13" Type="http://schemas.openxmlformats.org/officeDocument/2006/relationships/image" Target="media/image6.jpg"/><Relationship Id="rId18" Type="http://schemas.openxmlformats.org/officeDocument/2006/relationships/image" Target="media/image11.png"/><Relationship Id="rId39" Type="http://schemas.openxmlformats.org/officeDocument/2006/relationships/image" Target="media/image32.emf"/><Relationship Id="rId109" Type="http://schemas.openxmlformats.org/officeDocument/2006/relationships/image" Target="media/image102.jpeg"/><Relationship Id="rId34" Type="http://schemas.openxmlformats.org/officeDocument/2006/relationships/image" Target="media/image27.emf"/><Relationship Id="rId50" Type="http://schemas.openxmlformats.org/officeDocument/2006/relationships/image" Target="media/image43.jpeg"/><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image" Target="media/image160.jpeg"/><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image" Target="media/image85.emf"/><Relationship Id="rId162" Type="http://schemas.openxmlformats.org/officeDocument/2006/relationships/image" Target="media/image155.emf"/><Relationship Id="rId183"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110" Type="http://schemas.openxmlformats.org/officeDocument/2006/relationships/image" Target="media/image103.jpeg"/><Relationship Id="rId115" Type="http://schemas.openxmlformats.org/officeDocument/2006/relationships/image" Target="media/image108.emf"/><Relationship Id="rId131" Type="http://schemas.openxmlformats.org/officeDocument/2006/relationships/image" Target="media/image124.emf"/><Relationship Id="rId136" Type="http://schemas.openxmlformats.org/officeDocument/2006/relationships/image" Target="media/image129.jpeg"/><Relationship Id="rId157" Type="http://schemas.openxmlformats.org/officeDocument/2006/relationships/image" Target="media/image150.emf"/><Relationship Id="rId178" Type="http://schemas.openxmlformats.org/officeDocument/2006/relationships/image" Target="media/image171.emf"/><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73" Type="http://schemas.openxmlformats.org/officeDocument/2006/relationships/image" Target="media/image166.emf"/><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emf"/><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emf"/><Relationship Id="rId105" Type="http://schemas.openxmlformats.org/officeDocument/2006/relationships/image" Target="media/image98.jpeg"/><Relationship Id="rId126" Type="http://schemas.openxmlformats.org/officeDocument/2006/relationships/image" Target="media/image119.emf"/><Relationship Id="rId147" Type="http://schemas.openxmlformats.org/officeDocument/2006/relationships/image" Target="media/image140.emf"/><Relationship Id="rId168" Type="http://schemas.openxmlformats.org/officeDocument/2006/relationships/image" Target="media/image161.jpeg"/><Relationship Id="rId8" Type="http://schemas.openxmlformats.org/officeDocument/2006/relationships/image" Target="media/image1.jpeg"/><Relationship Id="rId51" Type="http://schemas.openxmlformats.org/officeDocument/2006/relationships/image" Target="media/image44.emf"/><Relationship Id="rId72" Type="http://schemas.openxmlformats.org/officeDocument/2006/relationships/image" Target="media/image65.emf"/><Relationship Id="rId93" Type="http://schemas.openxmlformats.org/officeDocument/2006/relationships/image" Target="media/image86.emf"/><Relationship Id="rId98" Type="http://schemas.openxmlformats.org/officeDocument/2006/relationships/image" Target="media/image91.emf"/><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emf"/><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emf"/><Relationship Id="rId116" Type="http://schemas.openxmlformats.org/officeDocument/2006/relationships/image" Target="media/image109.emf"/><Relationship Id="rId137" Type="http://schemas.openxmlformats.org/officeDocument/2006/relationships/image" Target="media/image130.emf"/><Relationship Id="rId158" Type="http://schemas.openxmlformats.org/officeDocument/2006/relationships/image" Target="media/image151.emf"/><Relationship Id="rId20" Type="http://schemas.openxmlformats.org/officeDocument/2006/relationships/image" Target="media/image13.jpeg"/><Relationship Id="rId41" Type="http://schemas.openxmlformats.org/officeDocument/2006/relationships/image" Target="media/image34.emf"/><Relationship Id="rId62" Type="http://schemas.openxmlformats.org/officeDocument/2006/relationships/image" Target="media/image55.jpeg"/><Relationship Id="rId83" Type="http://schemas.openxmlformats.org/officeDocument/2006/relationships/image" Target="media/image76.emf"/><Relationship Id="rId88" Type="http://schemas.openxmlformats.org/officeDocument/2006/relationships/image" Target="media/image81.emf"/><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emf"/><Relationship Id="rId174" Type="http://schemas.openxmlformats.org/officeDocument/2006/relationships/image" Target="media/image167.emf"/><Relationship Id="rId179" Type="http://schemas.openxmlformats.org/officeDocument/2006/relationships/image" Target="media/image172.emf"/><Relationship Id="rId15" Type="http://schemas.openxmlformats.org/officeDocument/2006/relationships/image" Target="media/image8.jpg"/><Relationship Id="rId36" Type="http://schemas.openxmlformats.org/officeDocument/2006/relationships/image" Target="media/image29.jpeg"/><Relationship Id="rId57" Type="http://schemas.openxmlformats.org/officeDocument/2006/relationships/image" Target="media/image50.emf"/><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g"/><Relationship Id="rId31" Type="http://schemas.openxmlformats.org/officeDocument/2006/relationships/image" Target="media/image24.emf"/><Relationship Id="rId52" Type="http://schemas.openxmlformats.org/officeDocument/2006/relationships/image" Target="media/image45.jpeg"/><Relationship Id="rId73" Type="http://schemas.openxmlformats.org/officeDocument/2006/relationships/image" Target="media/image66.emf"/><Relationship Id="rId78" Type="http://schemas.openxmlformats.org/officeDocument/2006/relationships/image" Target="media/image71.jpeg"/><Relationship Id="rId94" Type="http://schemas.openxmlformats.org/officeDocument/2006/relationships/image" Target="media/image87.emf"/><Relationship Id="rId99" Type="http://schemas.openxmlformats.org/officeDocument/2006/relationships/image" Target="media/image92.emf"/><Relationship Id="rId101" Type="http://schemas.openxmlformats.org/officeDocument/2006/relationships/image" Target="media/image94.emf"/><Relationship Id="rId122" Type="http://schemas.openxmlformats.org/officeDocument/2006/relationships/image" Target="media/image115.emf"/><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emf"/><Relationship Id="rId169" Type="http://schemas.openxmlformats.org/officeDocument/2006/relationships/image" Target="media/image162.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doi.org/10.1016/j.matpr.2023.06.079" TargetMode="External"/><Relationship Id="rId26" Type="http://schemas.openxmlformats.org/officeDocument/2006/relationships/image" Target="media/image19.jpeg"/><Relationship Id="rId47" Type="http://schemas.openxmlformats.org/officeDocument/2006/relationships/image" Target="media/image40.emf"/><Relationship Id="rId68" Type="http://schemas.openxmlformats.org/officeDocument/2006/relationships/image" Target="media/image61.emf"/><Relationship Id="rId89" Type="http://schemas.openxmlformats.org/officeDocument/2006/relationships/image" Target="media/image82.emf"/><Relationship Id="rId112" Type="http://schemas.openxmlformats.org/officeDocument/2006/relationships/image" Target="media/image105.jpeg"/><Relationship Id="rId133" Type="http://schemas.openxmlformats.org/officeDocument/2006/relationships/image" Target="media/image126.emf"/><Relationship Id="rId154" Type="http://schemas.openxmlformats.org/officeDocument/2006/relationships/image" Target="media/image147.jpeg"/><Relationship Id="rId175" Type="http://schemas.openxmlformats.org/officeDocument/2006/relationships/image" Target="media/image168.emf"/><Relationship Id="rId16" Type="http://schemas.openxmlformats.org/officeDocument/2006/relationships/image" Target="media/image9.png"/><Relationship Id="rId37" Type="http://schemas.openxmlformats.org/officeDocument/2006/relationships/image" Target="media/image30.emf"/><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emf"/><Relationship Id="rId123" Type="http://schemas.openxmlformats.org/officeDocument/2006/relationships/image" Target="media/image116.jpeg"/><Relationship Id="rId144" Type="http://schemas.openxmlformats.org/officeDocument/2006/relationships/image" Target="media/image137.jpeg"/><Relationship Id="rId90" Type="http://schemas.openxmlformats.org/officeDocument/2006/relationships/image" Target="media/image83.emf"/><Relationship Id="rId165" Type="http://schemas.openxmlformats.org/officeDocument/2006/relationships/image" Target="media/image158.emf"/><Relationship Id="rId27" Type="http://schemas.openxmlformats.org/officeDocument/2006/relationships/image" Target="media/image20.jpg"/><Relationship Id="rId48" Type="http://schemas.openxmlformats.org/officeDocument/2006/relationships/image" Target="media/image41.jpeg"/><Relationship Id="rId69" Type="http://schemas.openxmlformats.org/officeDocument/2006/relationships/image" Target="media/image62.emf"/><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image" Target="media/image148.emf"/><Relationship Id="rId176" Type="http://schemas.openxmlformats.org/officeDocument/2006/relationships/image" Target="media/image169.emf"/><Relationship Id="rId17" Type="http://schemas.openxmlformats.org/officeDocument/2006/relationships/image" Target="media/image10.jp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emf"/><Relationship Id="rId124" Type="http://schemas.openxmlformats.org/officeDocument/2006/relationships/image" Target="media/image117.emf"/><Relationship Id="rId70" Type="http://schemas.openxmlformats.org/officeDocument/2006/relationships/image" Target="media/image63.emf"/><Relationship Id="rId91" Type="http://schemas.openxmlformats.org/officeDocument/2006/relationships/image" Target="media/image84.emf"/><Relationship Id="rId145" Type="http://schemas.openxmlformats.org/officeDocument/2006/relationships/image" Target="media/image138.emf"/><Relationship Id="rId166" Type="http://schemas.openxmlformats.org/officeDocument/2006/relationships/image" Target="media/image159.jpeg"/><Relationship Id="rId1" Type="http://schemas.openxmlformats.org/officeDocument/2006/relationships/customXml" Target="../customXml/item1.xml"/><Relationship Id="rId28" Type="http://schemas.openxmlformats.org/officeDocument/2006/relationships/image" Target="media/image21.jpg"/><Relationship Id="rId49" Type="http://schemas.openxmlformats.org/officeDocument/2006/relationships/image" Target="media/image42.emf"/><Relationship Id="rId114" Type="http://schemas.openxmlformats.org/officeDocument/2006/relationships/image" Target="media/image107.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B6C12986-EE55-4166-BABC-3FC6EC15990B}"/>
      </w:docPartPr>
      <w:docPartBody>
        <w:p w:rsidR="00836BF3" w:rsidRDefault="00650D45">
          <w:r w:rsidRPr="005C7FD1">
            <w:rPr>
              <w:rStyle w:val="a3"/>
            </w:rPr>
            <w:t>Место для ввода текста.</w:t>
          </w:r>
        </w:p>
      </w:docPartBody>
    </w:docPart>
    <w:docPart>
      <w:docPartPr>
        <w:name w:val="A1480454BFB94CE984F2F1102775D2B9"/>
        <w:category>
          <w:name w:val="Общие"/>
          <w:gallery w:val="placeholder"/>
        </w:category>
        <w:types>
          <w:type w:val="bbPlcHdr"/>
        </w:types>
        <w:behaviors>
          <w:behavior w:val="content"/>
        </w:behaviors>
        <w:guid w:val="{3B8DB645-07FB-4DB6-B194-B465EA993B73}"/>
      </w:docPartPr>
      <w:docPartBody>
        <w:p w:rsidR="00BF131F" w:rsidRDefault="00261602" w:rsidP="00261602">
          <w:pPr>
            <w:pStyle w:val="A1480454BFB94CE984F2F1102775D2B9"/>
          </w:pPr>
          <w:r w:rsidRPr="005C7FD1">
            <w:rPr>
              <w:rStyle w:val="a3"/>
            </w:rPr>
            <w:t>Место для ввода текста.</w:t>
          </w:r>
        </w:p>
      </w:docPartBody>
    </w:docPart>
    <w:docPart>
      <w:docPartPr>
        <w:name w:val="4CAF311AD8D148B28B21C76D851CC943"/>
        <w:category>
          <w:name w:val="Общие"/>
          <w:gallery w:val="placeholder"/>
        </w:category>
        <w:types>
          <w:type w:val="bbPlcHdr"/>
        </w:types>
        <w:behaviors>
          <w:behavior w:val="content"/>
        </w:behaviors>
        <w:guid w:val="{3F9E5D2A-380E-4D92-9DA4-B03E102C5A92}"/>
      </w:docPartPr>
      <w:docPartBody>
        <w:p w:rsidR="000C637F" w:rsidRDefault="00762973" w:rsidP="00762973">
          <w:pPr>
            <w:pStyle w:val="4CAF311AD8D148B28B21C76D851CC943"/>
          </w:pPr>
          <w:r w:rsidRPr="005C7FD1">
            <w:rPr>
              <w:rStyle w:val="a3"/>
            </w:rPr>
            <w:t>Место для ввода текста.</w:t>
          </w:r>
        </w:p>
      </w:docPartBody>
    </w:docPart>
    <w:docPart>
      <w:docPartPr>
        <w:name w:val="57C69F3B593947918B7F492EB6776AF9"/>
        <w:category>
          <w:name w:val="Общие"/>
          <w:gallery w:val="placeholder"/>
        </w:category>
        <w:types>
          <w:type w:val="bbPlcHdr"/>
        </w:types>
        <w:behaviors>
          <w:behavior w:val="content"/>
        </w:behaviors>
        <w:guid w:val="{79366EC6-A273-4DA5-915E-3647E8B01F69}"/>
      </w:docPartPr>
      <w:docPartBody>
        <w:p w:rsidR="002970CE" w:rsidRDefault="000C3603" w:rsidP="000C3603">
          <w:pPr>
            <w:pStyle w:val="57C69F3B593947918B7F492EB6776AF9"/>
          </w:pPr>
          <w:r w:rsidRPr="005C7FD1">
            <w:rPr>
              <w:rStyle w:val="a3"/>
            </w:rPr>
            <w:t>Место для ввода текста.</w:t>
          </w:r>
        </w:p>
      </w:docPartBody>
    </w:docPart>
    <w:docPart>
      <w:docPartPr>
        <w:name w:val="9C78369BCB3A4620A1248B9A0E812E83"/>
        <w:category>
          <w:name w:val="Общие"/>
          <w:gallery w:val="placeholder"/>
        </w:category>
        <w:types>
          <w:type w:val="bbPlcHdr"/>
        </w:types>
        <w:behaviors>
          <w:behavior w:val="content"/>
        </w:behaviors>
        <w:guid w:val="{11DCEC06-1D9F-4847-B5A7-7025731C0821}"/>
      </w:docPartPr>
      <w:docPartBody>
        <w:p w:rsidR="00B00A92" w:rsidRDefault="0015493C" w:rsidP="0015493C">
          <w:pPr>
            <w:pStyle w:val="9C78369BCB3A4620A1248B9A0E812E83"/>
          </w:pPr>
          <w:r w:rsidRPr="00AB4EC3">
            <w:rPr>
              <w:rStyle w:val="a3"/>
            </w:rPr>
            <w:t>Место для ввода текста.</w:t>
          </w:r>
        </w:p>
      </w:docPartBody>
    </w:docPart>
    <w:docPart>
      <w:docPartPr>
        <w:name w:val="D7B08CC7A2F14D44BF54626F9CA0E2D4"/>
        <w:category>
          <w:name w:val="Общие"/>
          <w:gallery w:val="placeholder"/>
        </w:category>
        <w:types>
          <w:type w:val="bbPlcHdr"/>
        </w:types>
        <w:behaviors>
          <w:behavior w:val="content"/>
        </w:behaviors>
        <w:guid w:val="{E88C4068-F23F-4D62-99A1-1040AE84D56C}"/>
      </w:docPartPr>
      <w:docPartBody>
        <w:p w:rsidR="005F138B" w:rsidRDefault="009C4A70" w:rsidP="009C4A70">
          <w:pPr>
            <w:pStyle w:val="D7B08CC7A2F14D44BF54626F9CA0E2D4"/>
          </w:pPr>
          <w:r w:rsidRPr="005C7FD1">
            <w:rPr>
              <w:rStyle w:val="a3"/>
            </w:rPr>
            <w:t>Место для ввода текста.</w:t>
          </w:r>
        </w:p>
      </w:docPartBody>
    </w:docPart>
    <w:docPart>
      <w:docPartPr>
        <w:name w:val="FD66F4FB81674BCEBCA38B2083D1F015"/>
        <w:category>
          <w:name w:val="Общие"/>
          <w:gallery w:val="placeholder"/>
        </w:category>
        <w:types>
          <w:type w:val="bbPlcHdr"/>
        </w:types>
        <w:behaviors>
          <w:behavior w:val="content"/>
        </w:behaviors>
        <w:guid w:val="{C9EB2260-0473-49D3-BAB5-E0D2CD72ACC2}"/>
      </w:docPartPr>
      <w:docPartBody>
        <w:p w:rsidR="00CD3C74" w:rsidRDefault="00B64DBC" w:rsidP="00B64DBC">
          <w:pPr>
            <w:pStyle w:val="FD66F4FB81674BCEBCA38B2083D1F015"/>
          </w:pPr>
          <w:r w:rsidRPr="00AB4EC3">
            <w:rPr>
              <w:rStyle w:val="a3"/>
            </w:rPr>
            <w:t>Место для ввода текста.</w:t>
          </w:r>
        </w:p>
      </w:docPartBody>
    </w:docPart>
    <w:docPart>
      <w:docPartPr>
        <w:name w:val="08C66A95BE114701BFAF86B86468ABBC"/>
        <w:category>
          <w:name w:val="Общие"/>
          <w:gallery w:val="placeholder"/>
        </w:category>
        <w:types>
          <w:type w:val="bbPlcHdr"/>
        </w:types>
        <w:behaviors>
          <w:behavior w:val="content"/>
        </w:behaviors>
        <w:guid w:val="{E301F954-2E38-405B-AF05-DAFB7C00EF81}"/>
      </w:docPartPr>
      <w:docPartBody>
        <w:p w:rsidR="00836D4B" w:rsidRDefault="00836D4B" w:rsidP="00836D4B">
          <w:pPr>
            <w:pStyle w:val="08C66A95BE114701BFAF86B86468ABBC"/>
          </w:pPr>
          <w:r w:rsidRPr="005C7FD1">
            <w:rPr>
              <w:rStyle w:val="a3"/>
            </w:rPr>
            <w:t>Место для ввода текста.</w:t>
          </w:r>
        </w:p>
      </w:docPartBody>
    </w:docPart>
    <w:docPart>
      <w:docPartPr>
        <w:name w:val="0BFC31ACC95242B5A7C6B58FAF16C3F6"/>
        <w:category>
          <w:name w:val="Общие"/>
          <w:gallery w:val="placeholder"/>
        </w:category>
        <w:types>
          <w:type w:val="bbPlcHdr"/>
        </w:types>
        <w:behaviors>
          <w:behavior w:val="content"/>
        </w:behaviors>
        <w:guid w:val="{1AA8882B-0682-45CA-B571-2C071088C98A}"/>
      </w:docPartPr>
      <w:docPartBody>
        <w:p w:rsidR="00836D4B" w:rsidRDefault="00836D4B" w:rsidP="00836D4B">
          <w:pPr>
            <w:pStyle w:val="0BFC31ACC95242B5A7C6B58FAF16C3F6"/>
          </w:pPr>
          <w:r w:rsidRPr="005C7FD1">
            <w:rPr>
              <w:rStyle w:val="a3"/>
            </w:rPr>
            <w:t>Место для ввода текста.</w:t>
          </w:r>
        </w:p>
      </w:docPartBody>
    </w:docPart>
    <w:docPart>
      <w:docPartPr>
        <w:name w:val="1930E88AB3E641D6919A2B092196748A"/>
        <w:category>
          <w:name w:val="Общие"/>
          <w:gallery w:val="placeholder"/>
        </w:category>
        <w:types>
          <w:type w:val="bbPlcHdr"/>
        </w:types>
        <w:behaviors>
          <w:behavior w:val="content"/>
        </w:behaviors>
        <w:guid w:val="{D6E9C72F-4644-4B3B-B159-F06BF33EEC09}"/>
      </w:docPartPr>
      <w:docPartBody>
        <w:p w:rsidR="00836D4B" w:rsidRDefault="00836D4B" w:rsidP="00836D4B">
          <w:pPr>
            <w:pStyle w:val="1930E88AB3E641D6919A2B092196748A"/>
          </w:pPr>
          <w:r w:rsidRPr="005C7FD1">
            <w:rPr>
              <w:rStyle w:val="a3"/>
            </w:rPr>
            <w:t>Место для ввода текста.</w:t>
          </w:r>
        </w:p>
      </w:docPartBody>
    </w:docPart>
    <w:docPart>
      <w:docPartPr>
        <w:name w:val="CDA0546A7166497DA0814957B90357BC"/>
        <w:category>
          <w:name w:val="Общие"/>
          <w:gallery w:val="placeholder"/>
        </w:category>
        <w:types>
          <w:type w:val="bbPlcHdr"/>
        </w:types>
        <w:behaviors>
          <w:behavior w:val="content"/>
        </w:behaviors>
        <w:guid w:val="{567CC5C0-3A1F-460D-99EE-2970C5127D9D}"/>
      </w:docPartPr>
      <w:docPartBody>
        <w:p w:rsidR="00836D4B" w:rsidRDefault="00836D4B" w:rsidP="00836D4B">
          <w:pPr>
            <w:pStyle w:val="CDA0546A7166497DA0814957B90357BC"/>
          </w:pPr>
          <w:r w:rsidRPr="005C7FD1">
            <w:rPr>
              <w:rStyle w:val="a3"/>
            </w:rPr>
            <w:t>Место для ввода текста.</w:t>
          </w:r>
        </w:p>
      </w:docPartBody>
    </w:docPart>
    <w:docPart>
      <w:docPartPr>
        <w:name w:val="B461512D91354740BFC754D6E98ED827"/>
        <w:category>
          <w:name w:val="Общие"/>
          <w:gallery w:val="placeholder"/>
        </w:category>
        <w:types>
          <w:type w:val="bbPlcHdr"/>
        </w:types>
        <w:behaviors>
          <w:behavior w:val="content"/>
        </w:behaviors>
        <w:guid w:val="{21953551-D909-4E58-AC09-B7AF9538B6C6}"/>
      </w:docPartPr>
      <w:docPartBody>
        <w:p w:rsidR="00836D4B" w:rsidRDefault="00836D4B" w:rsidP="00836D4B">
          <w:pPr>
            <w:pStyle w:val="B461512D91354740BFC754D6E98ED827"/>
          </w:pPr>
          <w:r w:rsidRPr="005C7FD1">
            <w:rPr>
              <w:rStyle w:val="a3"/>
            </w:rPr>
            <w:t>Место для ввода текста.</w:t>
          </w:r>
        </w:p>
      </w:docPartBody>
    </w:docPart>
    <w:docPart>
      <w:docPartPr>
        <w:name w:val="E68CAC3B9CC54C7497301A0316A6167E"/>
        <w:category>
          <w:name w:val="Общие"/>
          <w:gallery w:val="placeholder"/>
        </w:category>
        <w:types>
          <w:type w:val="bbPlcHdr"/>
        </w:types>
        <w:behaviors>
          <w:behavior w:val="content"/>
        </w:behaviors>
        <w:guid w:val="{6A239BD1-AC79-499A-BDC6-F60BEA59107A}"/>
      </w:docPartPr>
      <w:docPartBody>
        <w:p w:rsidR="00836D4B" w:rsidRDefault="00836D4B" w:rsidP="00836D4B">
          <w:pPr>
            <w:pStyle w:val="E68CAC3B9CC54C7497301A0316A6167E"/>
          </w:pPr>
          <w:r w:rsidRPr="005C7FD1">
            <w:rPr>
              <w:rStyle w:val="a3"/>
            </w:rPr>
            <w:t>Место для ввода текста.</w:t>
          </w:r>
        </w:p>
      </w:docPartBody>
    </w:docPart>
    <w:docPart>
      <w:docPartPr>
        <w:name w:val="BA53D5CF749C46F19E6F5E37A10CF3EF"/>
        <w:category>
          <w:name w:val="Общие"/>
          <w:gallery w:val="placeholder"/>
        </w:category>
        <w:types>
          <w:type w:val="bbPlcHdr"/>
        </w:types>
        <w:behaviors>
          <w:behavior w:val="content"/>
        </w:behaviors>
        <w:guid w:val="{7A2643F8-85E4-4EFD-8906-5CB42FAB6E98}"/>
      </w:docPartPr>
      <w:docPartBody>
        <w:p w:rsidR="00836D4B" w:rsidRDefault="00836D4B" w:rsidP="00836D4B">
          <w:pPr>
            <w:pStyle w:val="BA53D5CF749C46F19E6F5E37A10CF3EF"/>
          </w:pPr>
          <w:r w:rsidRPr="005C7FD1">
            <w:rPr>
              <w:rStyle w:val="a3"/>
            </w:rPr>
            <w:t>Место для ввода текста.</w:t>
          </w:r>
        </w:p>
      </w:docPartBody>
    </w:docPart>
    <w:docPart>
      <w:docPartPr>
        <w:name w:val="6C449E572E8848779B899BA97FA05F02"/>
        <w:category>
          <w:name w:val="Общие"/>
          <w:gallery w:val="placeholder"/>
        </w:category>
        <w:types>
          <w:type w:val="bbPlcHdr"/>
        </w:types>
        <w:behaviors>
          <w:behavior w:val="content"/>
        </w:behaviors>
        <w:guid w:val="{B1E4AC6E-BE0A-4D1F-AC20-66F654523922}"/>
      </w:docPartPr>
      <w:docPartBody>
        <w:p w:rsidR="00CB3646" w:rsidRDefault="00836D4B" w:rsidP="00836D4B">
          <w:pPr>
            <w:pStyle w:val="6C449E572E8848779B899BA97FA05F02"/>
          </w:pPr>
          <w:r w:rsidRPr="005C7FD1">
            <w:rPr>
              <w:rStyle w:val="a3"/>
            </w:rPr>
            <w:t>Место для ввода текста.</w:t>
          </w:r>
        </w:p>
      </w:docPartBody>
    </w:docPart>
    <w:docPart>
      <w:docPartPr>
        <w:name w:val="226E9C0D81B049F3897CCA294E8FFABC"/>
        <w:category>
          <w:name w:val="Общие"/>
          <w:gallery w:val="placeholder"/>
        </w:category>
        <w:types>
          <w:type w:val="bbPlcHdr"/>
        </w:types>
        <w:behaviors>
          <w:behavior w:val="content"/>
        </w:behaviors>
        <w:guid w:val="{1745C4EC-4456-4D96-8002-7A1899E6E318}"/>
      </w:docPartPr>
      <w:docPartBody>
        <w:p w:rsidR="00CB3646" w:rsidRDefault="00836D4B" w:rsidP="00836D4B">
          <w:pPr>
            <w:pStyle w:val="226E9C0D81B049F3897CCA294E8FFABC"/>
          </w:pPr>
          <w:r w:rsidRPr="005C7FD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D45"/>
    <w:rsid w:val="00000C74"/>
    <w:rsid w:val="00001D95"/>
    <w:rsid w:val="0002763D"/>
    <w:rsid w:val="000416DB"/>
    <w:rsid w:val="00067458"/>
    <w:rsid w:val="000B61BE"/>
    <w:rsid w:val="000C3603"/>
    <w:rsid w:val="000C637F"/>
    <w:rsid w:val="000E60C2"/>
    <w:rsid w:val="000F375D"/>
    <w:rsid w:val="000F4AC7"/>
    <w:rsid w:val="00135807"/>
    <w:rsid w:val="0014284A"/>
    <w:rsid w:val="00142C3E"/>
    <w:rsid w:val="00144E96"/>
    <w:rsid w:val="00146D2C"/>
    <w:rsid w:val="0015493C"/>
    <w:rsid w:val="001614CE"/>
    <w:rsid w:val="001704EE"/>
    <w:rsid w:val="00182F58"/>
    <w:rsid w:val="001A4AC2"/>
    <w:rsid w:val="001B5681"/>
    <w:rsid w:val="001D5F03"/>
    <w:rsid w:val="001F1F81"/>
    <w:rsid w:val="001F65A7"/>
    <w:rsid w:val="002377DC"/>
    <w:rsid w:val="00261602"/>
    <w:rsid w:val="00261FD3"/>
    <w:rsid w:val="002652D6"/>
    <w:rsid w:val="00272BF9"/>
    <w:rsid w:val="00282745"/>
    <w:rsid w:val="002970CE"/>
    <w:rsid w:val="00297990"/>
    <w:rsid w:val="002C0A15"/>
    <w:rsid w:val="002D323A"/>
    <w:rsid w:val="002E6A3F"/>
    <w:rsid w:val="002E6B34"/>
    <w:rsid w:val="0032205D"/>
    <w:rsid w:val="00323D87"/>
    <w:rsid w:val="00354035"/>
    <w:rsid w:val="003745AD"/>
    <w:rsid w:val="00382343"/>
    <w:rsid w:val="00385713"/>
    <w:rsid w:val="00390518"/>
    <w:rsid w:val="003B3D41"/>
    <w:rsid w:val="003E619F"/>
    <w:rsid w:val="003F1C9E"/>
    <w:rsid w:val="004415A3"/>
    <w:rsid w:val="004D44D1"/>
    <w:rsid w:val="004E155F"/>
    <w:rsid w:val="00534BDA"/>
    <w:rsid w:val="00597004"/>
    <w:rsid w:val="005B2BF4"/>
    <w:rsid w:val="005B3506"/>
    <w:rsid w:val="005C40C5"/>
    <w:rsid w:val="005C7ED5"/>
    <w:rsid w:val="005D3FE0"/>
    <w:rsid w:val="005D4863"/>
    <w:rsid w:val="005E077C"/>
    <w:rsid w:val="005F138B"/>
    <w:rsid w:val="00630559"/>
    <w:rsid w:val="00643D7A"/>
    <w:rsid w:val="00650D45"/>
    <w:rsid w:val="006530E4"/>
    <w:rsid w:val="006556CB"/>
    <w:rsid w:val="0067302A"/>
    <w:rsid w:val="00677667"/>
    <w:rsid w:val="006852A7"/>
    <w:rsid w:val="00685C47"/>
    <w:rsid w:val="006C270B"/>
    <w:rsid w:val="006F0200"/>
    <w:rsid w:val="006F17F6"/>
    <w:rsid w:val="006F6EE9"/>
    <w:rsid w:val="007111FA"/>
    <w:rsid w:val="007366EB"/>
    <w:rsid w:val="00754017"/>
    <w:rsid w:val="00756CA6"/>
    <w:rsid w:val="00762973"/>
    <w:rsid w:val="00786592"/>
    <w:rsid w:val="007A1A83"/>
    <w:rsid w:val="007A4F6F"/>
    <w:rsid w:val="007B27BD"/>
    <w:rsid w:val="007C0BB2"/>
    <w:rsid w:val="007C30C1"/>
    <w:rsid w:val="007D11C9"/>
    <w:rsid w:val="007E464F"/>
    <w:rsid w:val="007E66E9"/>
    <w:rsid w:val="00821863"/>
    <w:rsid w:val="008251D5"/>
    <w:rsid w:val="00836BF3"/>
    <w:rsid w:val="00836D4B"/>
    <w:rsid w:val="0085049F"/>
    <w:rsid w:val="008527F9"/>
    <w:rsid w:val="008573F5"/>
    <w:rsid w:val="00892CF3"/>
    <w:rsid w:val="008C5244"/>
    <w:rsid w:val="008D4EAD"/>
    <w:rsid w:val="008F4D45"/>
    <w:rsid w:val="008F5E16"/>
    <w:rsid w:val="00933818"/>
    <w:rsid w:val="009553DA"/>
    <w:rsid w:val="00971FBC"/>
    <w:rsid w:val="009B31EC"/>
    <w:rsid w:val="009C4A70"/>
    <w:rsid w:val="009D684B"/>
    <w:rsid w:val="009E3F97"/>
    <w:rsid w:val="009F4CBF"/>
    <w:rsid w:val="009F7E8D"/>
    <w:rsid w:val="00A15025"/>
    <w:rsid w:val="00A3446D"/>
    <w:rsid w:val="00A3654E"/>
    <w:rsid w:val="00A42A45"/>
    <w:rsid w:val="00A51F37"/>
    <w:rsid w:val="00A5610E"/>
    <w:rsid w:val="00A67AE1"/>
    <w:rsid w:val="00A82D60"/>
    <w:rsid w:val="00A92BCE"/>
    <w:rsid w:val="00AA0AF4"/>
    <w:rsid w:val="00AA114D"/>
    <w:rsid w:val="00AB1EF9"/>
    <w:rsid w:val="00AC54DD"/>
    <w:rsid w:val="00AE4F78"/>
    <w:rsid w:val="00B00A92"/>
    <w:rsid w:val="00B053E7"/>
    <w:rsid w:val="00B11AF5"/>
    <w:rsid w:val="00B40F1C"/>
    <w:rsid w:val="00B61BA7"/>
    <w:rsid w:val="00B64DBC"/>
    <w:rsid w:val="00B70804"/>
    <w:rsid w:val="00BA4FE9"/>
    <w:rsid w:val="00BB1ECC"/>
    <w:rsid w:val="00BD4EA8"/>
    <w:rsid w:val="00BF131F"/>
    <w:rsid w:val="00BF491E"/>
    <w:rsid w:val="00BF5700"/>
    <w:rsid w:val="00C02F87"/>
    <w:rsid w:val="00C14EF6"/>
    <w:rsid w:val="00C15029"/>
    <w:rsid w:val="00C20CAB"/>
    <w:rsid w:val="00C2197F"/>
    <w:rsid w:val="00C379E0"/>
    <w:rsid w:val="00C42DFA"/>
    <w:rsid w:val="00C46FCE"/>
    <w:rsid w:val="00C773F9"/>
    <w:rsid w:val="00C97D61"/>
    <w:rsid w:val="00CB3646"/>
    <w:rsid w:val="00CC34E6"/>
    <w:rsid w:val="00CC69F6"/>
    <w:rsid w:val="00CC7220"/>
    <w:rsid w:val="00CD0436"/>
    <w:rsid w:val="00CD3C74"/>
    <w:rsid w:val="00CD6C71"/>
    <w:rsid w:val="00CF731E"/>
    <w:rsid w:val="00D17CBA"/>
    <w:rsid w:val="00D307E1"/>
    <w:rsid w:val="00D451CA"/>
    <w:rsid w:val="00D769B1"/>
    <w:rsid w:val="00D9075E"/>
    <w:rsid w:val="00D950AA"/>
    <w:rsid w:val="00D972A9"/>
    <w:rsid w:val="00DD4CAC"/>
    <w:rsid w:val="00E00DDB"/>
    <w:rsid w:val="00E1681C"/>
    <w:rsid w:val="00E202D2"/>
    <w:rsid w:val="00E27103"/>
    <w:rsid w:val="00E44A94"/>
    <w:rsid w:val="00E93B25"/>
    <w:rsid w:val="00EA0F43"/>
    <w:rsid w:val="00EA5DB8"/>
    <w:rsid w:val="00ED08D0"/>
    <w:rsid w:val="00ED3D08"/>
    <w:rsid w:val="00F035C8"/>
    <w:rsid w:val="00F13278"/>
    <w:rsid w:val="00F335E0"/>
    <w:rsid w:val="00F4361C"/>
    <w:rsid w:val="00F63D02"/>
    <w:rsid w:val="00F67578"/>
    <w:rsid w:val="00F90E56"/>
    <w:rsid w:val="00F93A69"/>
    <w:rsid w:val="00F95FA6"/>
    <w:rsid w:val="00FA30C0"/>
    <w:rsid w:val="00FC0AEB"/>
    <w:rsid w:val="00FC0B5B"/>
    <w:rsid w:val="00FD2FDF"/>
    <w:rsid w:val="00FD6D13"/>
    <w:rsid w:val="00FE3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6D4B"/>
    <w:rPr>
      <w:color w:val="666666"/>
    </w:rPr>
  </w:style>
  <w:style w:type="paragraph" w:customStyle="1" w:styleId="A1480454BFB94CE984F2F1102775D2B9">
    <w:name w:val="A1480454BFB94CE984F2F1102775D2B9"/>
    <w:rsid w:val="00261602"/>
  </w:style>
  <w:style w:type="paragraph" w:customStyle="1" w:styleId="4CAF311AD8D148B28B21C76D851CC943">
    <w:name w:val="4CAF311AD8D148B28B21C76D851CC943"/>
    <w:rsid w:val="00762973"/>
  </w:style>
  <w:style w:type="paragraph" w:customStyle="1" w:styleId="57C69F3B593947918B7F492EB6776AF9">
    <w:name w:val="57C69F3B593947918B7F492EB6776AF9"/>
    <w:rsid w:val="000C3603"/>
  </w:style>
  <w:style w:type="paragraph" w:customStyle="1" w:styleId="9C78369BCB3A4620A1248B9A0E812E83">
    <w:name w:val="9C78369BCB3A4620A1248B9A0E812E83"/>
    <w:rsid w:val="0015493C"/>
  </w:style>
  <w:style w:type="paragraph" w:customStyle="1" w:styleId="D7B08CC7A2F14D44BF54626F9CA0E2D4">
    <w:name w:val="D7B08CC7A2F14D44BF54626F9CA0E2D4"/>
    <w:rsid w:val="009C4A70"/>
  </w:style>
  <w:style w:type="paragraph" w:customStyle="1" w:styleId="FD66F4FB81674BCEBCA38B2083D1F015">
    <w:name w:val="FD66F4FB81674BCEBCA38B2083D1F015"/>
    <w:rsid w:val="00B64DBC"/>
  </w:style>
  <w:style w:type="paragraph" w:customStyle="1" w:styleId="08C66A95BE114701BFAF86B86468ABBC">
    <w:name w:val="08C66A95BE114701BFAF86B86468ABBC"/>
    <w:rsid w:val="00836D4B"/>
    <w:pPr>
      <w:spacing w:line="259" w:lineRule="auto"/>
    </w:pPr>
    <w:rPr>
      <w:kern w:val="0"/>
      <w:sz w:val="22"/>
      <w:szCs w:val="22"/>
      <w14:ligatures w14:val="none"/>
    </w:rPr>
  </w:style>
  <w:style w:type="paragraph" w:customStyle="1" w:styleId="0BFC31ACC95242B5A7C6B58FAF16C3F6">
    <w:name w:val="0BFC31ACC95242B5A7C6B58FAF16C3F6"/>
    <w:rsid w:val="00836D4B"/>
    <w:pPr>
      <w:spacing w:line="259" w:lineRule="auto"/>
    </w:pPr>
    <w:rPr>
      <w:kern w:val="0"/>
      <w:sz w:val="22"/>
      <w:szCs w:val="22"/>
      <w14:ligatures w14:val="none"/>
    </w:rPr>
  </w:style>
  <w:style w:type="paragraph" w:customStyle="1" w:styleId="1930E88AB3E641D6919A2B092196748A">
    <w:name w:val="1930E88AB3E641D6919A2B092196748A"/>
    <w:rsid w:val="00836D4B"/>
    <w:pPr>
      <w:spacing w:line="259" w:lineRule="auto"/>
    </w:pPr>
    <w:rPr>
      <w:kern w:val="0"/>
      <w:sz w:val="22"/>
      <w:szCs w:val="22"/>
      <w14:ligatures w14:val="none"/>
    </w:rPr>
  </w:style>
  <w:style w:type="paragraph" w:customStyle="1" w:styleId="CDA0546A7166497DA0814957B90357BC">
    <w:name w:val="CDA0546A7166497DA0814957B90357BC"/>
    <w:rsid w:val="00836D4B"/>
    <w:pPr>
      <w:spacing w:line="259" w:lineRule="auto"/>
    </w:pPr>
    <w:rPr>
      <w:kern w:val="0"/>
      <w:sz w:val="22"/>
      <w:szCs w:val="22"/>
      <w14:ligatures w14:val="none"/>
    </w:rPr>
  </w:style>
  <w:style w:type="paragraph" w:customStyle="1" w:styleId="B461512D91354740BFC754D6E98ED827">
    <w:name w:val="B461512D91354740BFC754D6E98ED827"/>
    <w:rsid w:val="00836D4B"/>
    <w:pPr>
      <w:spacing w:line="259" w:lineRule="auto"/>
    </w:pPr>
    <w:rPr>
      <w:kern w:val="0"/>
      <w:sz w:val="22"/>
      <w:szCs w:val="22"/>
      <w14:ligatures w14:val="none"/>
    </w:rPr>
  </w:style>
  <w:style w:type="paragraph" w:customStyle="1" w:styleId="E68CAC3B9CC54C7497301A0316A6167E">
    <w:name w:val="E68CAC3B9CC54C7497301A0316A6167E"/>
    <w:rsid w:val="00836D4B"/>
    <w:pPr>
      <w:spacing w:line="259" w:lineRule="auto"/>
    </w:pPr>
    <w:rPr>
      <w:kern w:val="0"/>
      <w:sz w:val="22"/>
      <w:szCs w:val="22"/>
      <w14:ligatures w14:val="none"/>
    </w:rPr>
  </w:style>
  <w:style w:type="paragraph" w:customStyle="1" w:styleId="BA53D5CF749C46F19E6F5E37A10CF3EF">
    <w:name w:val="BA53D5CF749C46F19E6F5E37A10CF3EF"/>
    <w:rsid w:val="00836D4B"/>
    <w:pPr>
      <w:spacing w:line="259" w:lineRule="auto"/>
    </w:pPr>
    <w:rPr>
      <w:kern w:val="0"/>
      <w:sz w:val="22"/>
      <w:szCs w:val="22"/>
      <w14:ligatures w14:val="none"/>
    </w:rPr>
  </w:style>
  <w:style w:type="paragraph" w:customStyle="1" w:styleId="6C449E572E8848779B899BA97FA05F02">
    <w:name w:val="6C449E572E8848779B899BA97FA05F02"/>
    <w:rsid w:val="00836D4B"/>
    <w:pPr>
      <w:spacing w:line="259" w:lineRule="auto"/>
    </w:pPr>
    <w:rPr>
      <w:kern w:val="0"/>
      <w:sz w:val="22"/>
      <w:szCs w:val="22"/>
      <w14:ligatures w14:val="none"/>
    </w:rPr>
  </w:style>
  <w:style w:type="paragraph" w:customStyle="1" w:styleId="226E9C0D81B049F3897CCA294E8FFABC">
    <w:name w:val="226E9C0D81B049F3897CCA294E8FFABC"/>
    <w:rsid w:val="00836D4B"/>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B75420-7A16-4B6F-B3CA-5E757249DE2F}">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75128672009"/>
    <we:property name="MENDELEY_CITATIONS" value="[{&quot;citationID&quot;:&quot;MENDELEY_CITATION_4705204a-1690-4d6a-a449-d3b3d166b076&quot;,&quot;properties&quot;:{&quot;noteIndex&quot;:0},&quot;isEdited&quot;:false,&quot;manualOverride&quot;:{&quot;isManuallyOverridden&quot;:true,&quot;citeprocText&quot;:&quot;[1]&quot;,&quot;manualOverrideText&quot;:&quot;[1]&quot;},&quot;citationTag&quot;:&quot;MENDELEY_CITATION_v3_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&quot;,&quot;citationItems&quot;:[{&quot;id&quot;:&quot;6436dbef-ee9d-3e6d-9503-90ac348206bb&quot;,&quot;itemData&quot;:{&quot;type&quot;:&quot;article-journal&quot;,&quot;id&quot;:&quot;6436dbef-ee9d-3e6d-9503-90ac348206bb&quot;,&quot;title&quot;:&quot;Phase transitions in monoclinic ZrO2&quot;,&quot;author&quot;:[{&quot;family&quot;:&quot;Gorelov&quot;,&quot;given&quot;:&quot;V P&quot;,&quot;parse-names&quot;:false,&quot;dropping-particle&quot;:&quot;&quot;,&quot;non-dropping-particle&quot;:&quot;&quot;},{&quot;family&quot;:&quot;Belyakov&quot;,&quot;given&quot;:&quot;Semyon&quot;,&quot;parse-names&quot;:false,&quot;dropping-particle&quot;:&quot;&quot;,&quot;non-dropping-particle&quot;:&quot;&quot;},{&quot;family&quot;:&quot;Abdurakhimova&quot;,&quot;given&quot;:&quot;R&quot;,&quot;parse-names&quot;:false,&quot;dropping-particle&quot;:&quot;&quot;,&quot;non-dropping-particle&quot;:&quot;&quot;}],&quot;container-title&quot;:&quot;Physics of the Solid State&quot;,&quot;DOI&quot;:&quot;10.21883/PSS.2023.03.55589.541&quot;,&quot;issued&quot;:{&quot;date-parts&quot;:[[2023,6,9]]},&quot;page&quot;:&quot;461-466&quot;,&quot;volume&quot;:&quot;65&quot;,&quot;container-title-short&quot;:&quot;&quot;},&quot;isTemporary&quot;:false}]},{&quot;citationID&quot;:&quot;MENDELEY_CITATION_bc1bb41f-dd54-484a-bd44-9df0ebcc6cb1&quot;,&quot;properties&quot;:{&quot;noteIndex&quot;:0},&quot;isEdited&quot;:false,&quot;manualOverride&quot;:{&quot;isManuallyOverridden&quot;:false,&quot;citeprocText&quot;:&quot;[2]&quot;,&quot;manualOverrideText&quot;:&quot;&quot;},&quot;citationTag&quot;:&quot;MENDELEY_CITATION_v3_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&quot;,&quot;citationItems&quot;:[{&quot;id&quot;:&quot;6668b76b-e383-3839-b1d7-cf052736449f&quot;,&quot;itemData&quot;:{&quot;type&quot;:&quot;article-journal&quot;,&quot;id&quot;:&quot;6668b76b-e383-3839-b1d7-cf052736449f&quot;,&quot;title&quot;:&quot;In situ transmission electron microscopy observations of the monoclinic to tetragonal phase transformation in tetragonal ZrO2&quot;,&quot;author&quot;:[{&quot;family&quot;:&quot;Mecartney&quot;,&quot;given&quot;:&quot;M. L.&quot;,&quot;parse-names&quot;:false,&quot;dropping-particle&quot;:&quot;&quot;,&quot;non-dropping-particle&quot;:&quot;&quot;},{&quot;family&quot;:&quot;Rühle&quot;,&quot;given&quot;:&quot;M.&quot;,&quot;parse-names&quot;:false,&quot;dropping-particle&quot;:&quot;&quot;,&quot;non-dropping-particle&quot;:&quot;&quot;}],&quot;container-title&quot;:&quot;Acta Metallurgica&quot;,&quot;accessed&quot;:{&quot;date-parts&quot;:[[2026,3,2]]},&quot;DOI&quot;:&quot;10.1016/0001-6160(89)90070-9&quot;,&quot;ISSN&quot;:&quot;00016160&quot;,&quot;URL&quot;:&quot;https://doi.org/10.1111/j.1151-2916.1986.tb07410.x&quot;,&quot;issued&quot;:{&quot;date-parts&quot;:[[1989,7,1]]},&quot;page&quot;:&quot;1859-1863&quot;,&quot;abstract&quot;:&quot;The tetragonal to monoclinic (t → m) transformation and the reverse transformation (m → t) in Y2O3 doped ZrO2 were studied using transmission electron microscopy (TEM). Transformation to the monoclinic phase nucleated at grain boundaries in the tetragonal material and this phase slowly and stably grew. Under a high intensity electron beam the transformation was observed to reverse for certain grains which were only partially transformed and not twinned. Beam heating is suggested as the primary cause for this effect, with compressive stresses from the volume expansion of transformation playing a minor role. After the reverse transformation from m → t ZrO2 was complete, grains retained no memory of the previous monoclinic nucleation sites for the next t → m cycle. © 1989.&quot;,&quot;publisher&quot;:&quot;Pergamon&quot;,&quot;issue&quot;:&quot;7&quot;,&quot;volume&quot;:&quot;37&quot;,&quot;container-title-short&quot;:&quot;&quot;},&quot;isTemporary&quot;:false}]},{&quot;citationID&quot;:&quot;MENDELEY_CITATION_9474aaa4-3d66-4690-8d2d-958969ce494e&quot;,&quot;properties&quot;:{&quot;noteIndex&quot;:0},&quot;isEdited&quot;:false,&quot;manualOverride&quot;:{&quot;isManuallyOverridden&quot;:false,&quot;citeprocText&quot;:&quot;[3]&quot;,&quot;manualOverrideText&quot;:&quot;&quot;},&quot;citationTag&quot;:&quot;MENDELEY_CITATION_v3_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&quot;,&quot;citationItems&quot;:[{&quot;id&quot;:&quot;47672cf5-848c-33b8-be55-b50bba06376a&quot;,&quot;itemData&quot;:{&quot;type&quot;:&quot;article-journal&quot;,&quot;id&quot;:&quot;47672cf5-848c-33b8-be55-b50bba06376a&quot;,&quot;title&quot;:&quot;On the structural chemistry of zirconium oxide&quot;,&quot;author&quot;:[{&quot;family&quot;:&quot;Ho&quot;,&quot;given&quot;:&quot;Shih Ming&quot;,&quot;parse-names&quot;:false,&quot;dropping-particle&quot;:&quot;&quot;,&quot;non-dropping-particle&quot;:&quot;&quot;}],&quot;container-title&quot;:&quot;Materials Science and Engineering&quot;,&quot;accessed&quot;:{&quot;date-parts&quot;:[[2026,1,20]]},&quot;DOI&quot;:&quot;10.1016/0025-5416(82)90026-X&quot;,&quot;ISSN&quot;:&quot;0025-5416&quot;,&quot;URL&quot;:&quot;https://www.sciencedirect.com/science/article/pii/002554168290026X?via%3Dihub&quot;,&quot;issued&quot;:{&quot;date-parts&quot;:[[1982,6,1]]},&quot;page&quot;:&quot;23-29&quot;,&quot;abstract&quot;:&quot;The polymorphism and stabilization phenomena of zirconium oxide (ZrO2) are reviewed from a chemist's point of view. The unusually high covalency and seven-coordination nature of zirconium could be key factors in controlling both of these phenomena. The degree of stability and the electrical conductivity in both ZrO2CaO and ZrO2Y2O3 systems are then interpreted according to the number of zirconium atoms occupying the seven-coordinated cation sites in a fluorite-type structure. © 1982.&quot;,&quot;publisher&quot;:&quot;Elsevier&quot;,&quot;issue&quot;:&quot;1&quot;,&quot;volume&quot;:&quot;54&quot;,&quot;container-title-short&quot;:&quot;&quot;},&quot;isTemporary&quot;:false}]},{&quot;citationID&quot;:&quot;MENDELEY_CITATION_73fda948-7dac-4ae1-b172-686822d880be&quot;,&quot;properties&quot;:{&quot;noteIndex&quot;:0},&quot;isEdited&quot;:false,&quot;manualOverride&quot;:{&quot;isManuallyOverridden&quot;:false,&quot;citeprocText&quot;:&quot;[4]&quot;,&quot;manualOverrideText&quot;:&quot;&quot;},&quot;citationTag&quot;:&quot;MENDELEY_CITATION_v3_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&quot;,&quot;citationItems&quot;:[{&quot;id&quot;:&quot;50076c4f-9de9-37f3-abbf-0a2847887a37&quot;,&quot;itemData&quot;:{&quot;type&quot;:&quot;article-journal&quot;,&quot;id&quot;:&quot;50076c4f-9de9-37f3-abbf-0a2847887a37&quot;,&quot;title&quot;:&quot;Continuous supercritical hydrothermal synthesis of stabilized ZrO2 nanocomposites: Doping mechanism of typical metals and transition elements&quot;,&quot;author&quot;:[{&quot;family&quot;:&quot;Liu&quot;,&quot;given&quot;:&quot;Lu&quot;,&quot;parse-names&quot;:false,&quot;dropping-particle&quot;:&quot;&quot;,&quot;non-dropping-particle&quot;:&quot;&quot;},{&quot;family&quot;:&quot;Wang&quot;,&quot;given&quot;:&quot;Shuzhong&quot;,&quot;parse-names&quot;:false,&quot;dropping-particle&quot;:&quot;&quot;,&quot;non-dropping-particle&quot;:&quot;&quot;},{&quot;family&quot;:&quot;Jiang&quot;,&quot;given&quot;:&quot;Guanyu&quot;,&quot;parse-names&quot;:false,&quot;dropping-particle&quot;:&quot;&quot;,&quot;non-dropping-particle&quot;:&quot;&quot;},{&quot;family&quot;:&quot;Liu&quot;,&quot;given&quot;:&quot;Hui&quot;,&quot;parse-names&quot;:false,&quot;dropping-particle&quot;:&quot;&quot;,&quot;non-dropping-particle&quot;:&quot;&quot;},{&quot;family&quot;:&quot;Yang&quot;,&quot;given&quot;:&quot;Jianqiao&quot;,&quot;parse-names&quot;:false,&quot;dropping-particle&quot;:&quot;&quot;,&quot;non-dropping-particle&quot;:&quot;&quot;},{&quot;family&quot;:&quot;Li&quot;,&quot;given&quot;:&quot;Yanhui&quot;,&quot;parse-names&quot;:false,&quot;dropping-particle&quot;:&quot;&quot;,&quot;non-dropping-particle&quot;:&quot;&quot;}],&quot;container-title&quot;:&quot;Materials Today Chemistry&quot;,&quot;accessed&quot;:{&quot;date-parts&quot;:[[2026,1,14]]},&quot;DOI&quot;:&quot;10.1016/J.MTCHEM.2024.101902&quot;,&quot;ISSN&quot;:&quot;2468-5194&quot;,&quot;URL&quot;:&quot;https://www.sciencedirect.com/science/article/pii/S2468519424000089#bib15&quot;,&quot;issued&quot;:{&quot;date-parts&quot;:[[2024,1,1]]},&quot;page&quot;:&quot;101902&quot;,&quot;abstract&quot;:&quot;In this study, Mg, Ce, Y and La-doped nano-zirconia particles were successfully obtained by continuous supercritical hydrothermal synthesis combined with nanotechnology and crystal stabilization technology. Through detailed characterization and analysis of the structure, crystal form, grain size of the particles and by-products, the doping amount of different element dopants was optimized, and the stable pathway of tetragonal and cubic phases was proposed. Moreover, the doping mechanisms of different elements and phase diagram of doped nano-zirconia were revealed. The results show that the crystal form is determined by the doping amount, ionic radius and intrinsic properties of ions. Y and Ce doping can completely stabilize the tetragonal or cubic phase without the formation of by-products. Mg and La doping produce by-products of Mg(OH)2 and La2O2CO3. As the ionic radius increases, the radius mismatch with Zr4+ leads to a stronger ability to stabilize the tetragonal or cubic phase. At the same time, minimum dopant for stable tetragonal or cubic phases will decrease.&quot;,&quot;publisher&quot;:&quot;Elsevier&quot;,&quot;volume&quot;:&quot;35&quot;,&quot;container-title-short&quot;:&quot;Mater. Today Chem.&quot;},&quot;isTemporary&quot;:false}]},{&quot;citationID&quot;:&quot;MENDELEY_CITATION_bfac8f2f-bb33-4630-9fa5-1866085fd235&quot;,&quot;properties&quot;:{&quot;noteIndex&quot;:0},&quot;isEdited&quot;:false,&quot;manualOverride&quot;:{&quot;isManuallyOverridden&quot;:false,&quot;citeprocText&quot;:&quot;[5]&quot;,&quot;manualOverrideText&quot;:&quot;&quot;},&quot;citationTag&quot;:&quot;MENDELEY_CITATION_v3_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&quot;,&quot;citationItems&quot;:[{&quot;id&quot;:&quot;4a885e89-fadf-311a-bf75-831a894af289&quot;,&quot;itemData&quot;:{&quot;type&quot;:&quot;article-journal&quot;,&quot;id&quot;:&quot;4a885e89-fadf-311a-bf75-831a894af289&quot;,&quot;title&quot;:&quot;A comparison study of the structural and mechanical properties of cubic, tetragonal, monoclinic, and three orthorhombic phases of ZrO2&quot;,&quot;author&quot;:[{&quot;family&quot;:&quot;Zhang&quot;,&quot;given&quot;:&quot;Yan&quot;,&quot;parse-names&quot;:false,&quot;dropping-particle&quot;:&quot;&quot;,&quot;non-dropping-particle&quot;:&quot;&quot;},{&quot;family&quot;:&quot;Chen&quot;,&quot;given&quot;:&quot;Hua Xin&quot;,&quot;parse-names&quot;:false,&quot;dropping-particle&quot;:&quot;&quot;,&quot;non-dropping-particle&quot;:&quot;&quot;},{&quot;family&quot;:&quot;Duan&quot;,&quot;given&quot;:&quot;Li&quot;,&quot;parse-names&quot;:false,&quot;dropping-particle&quot;:&quot;&quot;,&quot;non-dropping-particle&quot;:&quot;&quot;},{&quot;family&quot;:&quot;Fan&quot;,&quot;given&quot;:&quot;Ji&quot;,&quot;parse-names&quot;:false,&quot;dropping-particle&quot;:&quot;Bin&quot;,&quot;non-dropping-particle&quot;:&quot;&quot;},{&quot;family&quot;:&quot;Ni&quot;,&quot;given&quot;:&quot;Lei&quot;,&quot;parse-names&quot;:false,&quot;dropping-particle&quot;:&quot;&quot;,&quot;non-dropping-particle&quot;:&quot;&quot;},{&quot;family&quot;:&quot;Ji&quot;,&quot;given&quot;:&quot;Vincent&quot;,&quot;parse-names&quot;:false,&quot;dropping-particle&quot;:&quot;&quot;,&quot;non-dropping-particle&quot;:&quot;&quot;}],&quot;container-title&quot;:&quot;Journal of Alloys and Compounds&quot;,&quot;accessed&quot;:{&quot;date-parts&quot;:[[2026,1,30]]},&quot;DOI&quot;:&quot;10.1016/J.JALLCOM.2018.03.253&quot;,&quot;ISSN&quot;:&quot;0925-8388&quot;,&quot;URL&quot;:&quot;https://www.sciencedirect.com/science/article/pii/S092583881831123X&quot;,&quot;issued&quot;:{&quot;date-parts&quot;:[[2018,6,15]]},&quot;page&quot;:&quot;283-292&quot;,&quot;abstract&quot;:&quot;Based on the optimized structures, the individual elastic stiffness constants Cij of three ambient pressure polymorphs including cubic (fluorite, Fm3¯m), tetragonal (P42/nmc) and monoclinic (baddeleyite, P21/c), as well as three high-pressure orthorhombic polymorphs containing ortho-I (brookite, Pbca), ortho-II (cotunnite, Pnma) and ortho-III (Pca21) phases of ZrO2 have been calculated by finite difference method. Accordingly, the mechanical properties of the polycrystalline aggregates including bulk modulus B, shear modulus G, Young's modulus E, Poisson's ratio υ and universal elastic anisotropy index AU have been predicted. It is found that, the ortho-II (Pnma), ortho-I (Pbca) and cubic phases have higher fracture strength, while the ortho-II (Pnma), ortho-III (Pca21) and cubic phases have higher yield strength and plastic strength. The ductility of the six polycrystalline ZrO2 phases decreases in the sequence of tetragonal, ortho-I (Pbca), ortho-II (Pnma), cubic, ortho-III (Pca21) and monoclinic. The elastic anisotropy of tetragonal (especially) and cubic ZrO2 is larger and prone to cause stress concentration and micro-cracks.&quot;,&quot;publisher&quot;:&quot;Elsevier&quot;,&quot;volume&quot;:&quot;749&quot;,&quot;container-title-short&quot;:&quot;J. Alloys Compd.&quot;},&quot;isTemporary&quot;:false}]},{&quot;citationID&quot;:&quot;MENDELEY_CITATION_572450e9-0b47-41d8-a573-b4de163536e6&quot;,&quot;properties&quot;:{&quot;noteIndex&quot;:0},&quot;isEdited&quot;:false,&quot;manualOverride&quot;:{&quot;isManuallyOverridden&quot;:false,&quot;citeprocText&quot;:&quot;[6]&quot;,&quot;manualOverrideText&quot;:&quot;&quot;},&quot;citationTag&quot;:&quot;MENDELEY_CITATION_v3_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&quot;,&quot;citationItems&quot;:[{&quot;id&quot;:&quot;5f86675b-e70b-3d68-893c-6f577dd38319&quot;,&quot;itemData&quot;:{&quot;type&quot;:&quot;article-journal&quot;,&quot;id&quot;:&quot;5f86675b-e70b-3d68-893c-6f577dd38319&quot;,&quot;title&quot;:&quot;Zirconium in dentistry&quot;,&quot;author&quot;:[{&quot;family&quot;:&quot;Vitti&quot;,&quot;given&quot;:&quot;Rafael Pino&quot;,&quot;parse-names&quot;:false,&quot;dropping-particle&quot;:&quot;&quot;,&quot;non-dropping-particle&quot;:&quot;&quot;},{&quot;family&quot;:&quot;Catelan&quot;,&quot;given&quot;:&quot;Anderson&quot;,&quot;parse-names&quot;:false,&quot;dropping-particle&quot;:&quot;&quot;,&quot;non-dropping-particle&quot;:&quot;&quot;},{&quot;family&quot;:&quot;Amaral&quot;,&quot;given&quot;:&quot;Marina&quot;,&quot;parse-names&quot;:false,&quot;dropping-particle&quot;:&quot;&quot;,&quot;non-dropping-particle&quot;:&quot;&quot;},{&quot;family&quot;:&quot;Pacheco&quot;,&quot;given&quot;:&quot;Rafael Rocha&quot;,&quot;parse-names&quot;:false,&quot;dropping-particle&quot;:&quot;&quot;,&quot;non-dropping-particle&quot;:&quot;&quot;}],&quot;container-title&quot;:&quot;Advanced Dental Biomaterials&quot;,&quot;accessed&quot;:{&quot;date-parts&quot;:[[2026,1,30]]},&quot;DOI&quot;:&quot;10.1016/B978-0-08-102476-8.00014-1&quot;,&quot;ISBN&quot;:&quot;9780081024768&quot;,&quot;URL&quot;:&quot;https://www.sciencedirect.com/science/chapter/edited-volume/pii/B9780081024768000141&quot;,&quot;issued&quot;:{&quot;date-parts&quot;:[[2019,1,1]]},&quot;page&quot;:&quot;317-345&quot;,&quot;abstract&quot;:&quot;Ceramics are inorganic, nonmetallic materials widely used as restorative dental materials in different applications. Dental ceramics can be classified according to fusion temperature, fabrication methods, and crystalline content. Zirconia or zirconium dioxide has 96%-99% of crystalline content with no glassy phase, showing high-physicochemical properties, similar to titanium. Two types of zirconia are available in Dentistry: yttrium-stabilized tetragonal zirconia (Y-TZP) and zirconia-toughened alumina (ZTA). Yttrium oxide is added to zirconia in order to inhibit the propagation of a crack, which occur in dental restorations. The ZTA ceramics exhibits transformation toughening at high temperature, improving some physicochemical properties, such as fracture toughness, mechanical strength, and stability. The adhesive cementation has not a stablished protocol. Several mechanical and chemical treatments on zirconia surface are proposed for adhesion to zirconia in dental restorations. Phosphoric acid (30%-40%) gel is used to remove contaminants of bonding surface of prosthetic restoration. Aluminum oxide airborne-particle abrasion is recommended to increase the bonding area available for mechanical interlocking and surface wettability of zirconia ceramic, improving the bond between rougher zirconia and resin-based materials. Tribochemical silica coating is other mechanical treatment option that consists of airborne-particle abrasion of aluminum oxide particles modified by silica, promoting roughened surface that is coated with silica and receptive to silanization treatment. This procedure creates a chemical adhesion with long-term resin bonding to zirconia ceramics and water resistance. Others protocols, such as plasma technology, a thin layer of vitreous porcelain glaze, high-concentrated hydrofluoric acid (&gt;40%), and coupling agents (zirconia primers, metal primers, and silanes) can be used on clinical treatments of zirconia surface. The chipping and delamination of veneering porcelain and the difficulty in adhesion are some disadvantages and limitations of zirconia restorations. Airborne-particle abrasion can cause damage to the material and jeopardizing the long-term clinical service of restorations. Zirconia is the high-strengthened ceramic available for dental application, allowing restorations that were only possible in metal. Following the indications, zirconia is a very useful and predictable material, with high clinical success rates.&quot;,&quot;publisher&quot;:&quot;Woodhead Publishing&quot;,&quot;container-title-short&quot;:&quot;&quot;},&quot;isTemporary&quot;:false}]},{&quot;citationID&quot;:&quot;MENDELEY_CITATION_8964c134-b37e-4fb5-927a-02e7e94ae827&quot;,&quot;properties&quot;:{&quot;noteIndex&quot;:0},&quot;isEdited&quot;:false,&quot;manualOverride&quot;:{&quot;isManuallyOverridden&quot;:false,&quot;citeprocText&quot;:&quot;[7–9]&quot;,&quot;manualOverrideText&quot;:&quot;&quot;},&quot;citationTag&quot;:&quot;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&quot;,&quot;citationItems&quot;:[{&quot;id&quot;:&quot;d9ba680b-bafe-314a-93e9-f90293904171&quot;,&quot;itemData&quot;:{&quot;type&quot;:&quot;article-journal&quot;,&quot;id&quot;:&quot;d9ba680b-bafe-314a-93e9-f90293904171&quot;,&quot;title&quot;:&quot;Effect of artificial aging on fracture toughness and hardness of 3D-printed and milled 3Y-TZP zirconia&quot;,&quot;author&quot;:[{&quot;family&quot;:&quot;Alhotan&quot;,&quot;given&quot;:&quot;Abdulaziz&quot;,&quot;parse-names&quot;:false,&quot;dropping-particle&quot;:&quot;&quot;,&quot;non-dropping-particle&quot;:&quot;&quot;},{&quot;family&quot;:&quot;Yilmaz&quot;,&quot;given&quot;:&quot;Burak&quot;,&quot;parse-names&quot;:false,&quot;dropping-particle&quot;:&quot;&quot;,&quot;non-dropping-particle&quot;:&quot;&quot;},{&quot;family&quot;:&quot;Weber&quot;,&quot;given&quot;:&quot;Anna&quot;,&quot;parse-names&quot;:false,&quot;dropping-particle&quot;:&quot;&quot;,&quot;non-dropping-particle&quot;:&quot;&quot;},{&quot;family&quot;:&quot;Babaier&quot;,&quot;given&quot;:&quot;Rua&quot;,&quot;parse-names&quot;:false,&quot;dropping-particle&quot;:&quot;&quot;,&quot;non-dropping-particle&quot;:&quot;&quot;},{&quot;family&quot;:&quot;Bourauel&quot;,&quot;given&quot;:&quot;Christoph&quot;,&quot;parse-names&quot;:false,&quot;dropping-particle&quot;:&quot;&quot;,&quot;non-dropping-particle&quot;:&quot;&quot;},{&quot;family&quot;:&quot;Fouda&quot;,&quot;given&quot;:&quot;Ahmed Mahmoud&quot;,&quot;parse-names&quot;:false,&quot;dropping-particle&quot;:&quot;&quot;,&quot;non-dropping-particle&quot;:&quot;&quot;}],&quot;container-title&quot;:&quot;Journal of Prosthodontics&quot;,&quot;DOI&quot;:&quot;https://doi.org/10.1111/jopr.13943&quot;,&quot;ISSN&quot;:&quot;1059-941X&quot;,&quot;URL&quot;:&quot;https://doi.org/10.1111/jopr.13943&quot;,&quot;issued&quot;:{&quot;date-parts&quot;:[[2025,12,1]]},&quot;page&quot;:&quot;956-964&quot;,&quot;abstract&quot;:&quot;Abstract Purpose This study aimed to evaluate the impact of artificial aging on the fracture toughness and hardness of three-dimensional (3D)-printed and computer-aided design and computer-aided manufacturing (CAD-CAM) milled 3 mol% yttria-stabilized tetragonal zirconia polycrystals (3Y-TZP). Materials and Methods Forty bar-shaped specimens (45 ? 4 ? 3 mm) were prepared using two manufacturing technologies: 3D printing (LithaCon 3Y 210, Lithoz GmbH, Vienna, Austria; n = 20) and milling (Initial Zirconia ST, GC, Japan; n = 20) of 3Y-TZP. The chevron-notch beam method was used to assess the fracture toughness according to ISO 24370. Specimens from each 3Y-TZP group were divided into two subgroups (n = 10) based on the artificial aging process (autoclaving): nonaged and aged. Nonaged specimens were stored at room temperature, while aged specimens underwent autoclave aging at 134°C under 2 bar-pressure for 5 h. Subsequently, the specimens were immersed in absolute 99% ethanol using an ultrasonic cleaner for 5 min. Each specimen was preloaded by subjecting it to a 4-point loading test, with a force of up to 200 N applied for three cycles. Further 4-point loading was conducted at a rate of 0.5 mm/min under controlled temperature and humidity conditions until fracture occurred. The maximum force (Fmax) was recorded and the chevron notch was examined at 30 ? magnification under an optical microscope for measurements before the fracture toughness (KIc) was calculated. Microhardness testing was also performed to measure the Vickers hardness number (VHN). A scanning electron microscope (SEM) coupled with an energy dispersive X-ray unit (EDX) was used to examine surface topography and chemical composition. X-ray diffraction (XRD) was conducted to identify crystalline structure. Data were statistically analyzed using two-way ANOVA and Student's t-test with a significance level of 0.05. Results The nonaged 3D-printed 3Y-TZP group exhibited a significantly higher fracture toughness value (6.07 MPa m1/2) than the milled 3Y-TZP groups (p &lt; 0.001). After autoclave aging, the 3D-printed 3Y-TZP group maintained significantly higher fracture toughness (p &lt; 0.001) compared to the milled 3Y-TZP group. However, no significant differences in hardness values (p = 0.096) were observed between the aged and nonaged groups within each manufacturing process (3D-printed and milled) independently. Conclusion The findings revealed that the new 3D-printed 3Y-TZP produced by the lithography-based ceramic manufacturing (LCM) technology exhibited superior fracture toughness after autoclave aging compared to the milled 3Y-TZP. While no significant differences in hardness were observed between the aged groups, the 3D-printed material demonstrated greater resistance to fracture, indicating enhanced mechanical stability.&quot;,&quot;publisher&quot;:&quot;John Wiley &amp; Sons, Ltd&quot;,&quot;issue&quot;:&quot;9&quot;,&quot;volume&quot;:&quot;34&quot;,&quot;container-title-short&quot;:&quot;&quot;},&quot;isTemporary&quot;:false},{&quot;id&quot;:&quot;c1480779-18d0-3749-90dd-85a5f07b35dd&quot;,&quot;itemData&quot;:{&quot;type&quot;:&quot;article-journal&quot;,&quot;id&quot;:&quot;c1480779-18d0-3749-90dd-85a5f07b35dd&quot;,&quot;title&quot;:&quot;Phase Evolution and Mechanical Performance of Zirconia Ceramics Synthesized Under High Temperature and High Pressure&quot;,&quot;author&quot;:[{&quot;family&quot;:&quot;You&quot;,&quot;given&quot;:&quot;Jin&quot;,&quot;parse-names&quot;:false,&quot;dropping-particle&quot;:&quot;&quot;,&quot;non-dropping-particle&quot;:&quot;&quot;},{&quot;family&quot;:&quot;Guo&quot;,&quot;given&quot;:&quot;Wenjie&quot;,&quot;parse-names&quot;:false,&quot;dropping-particle&quot;:&quot;&quot;,&quot;non-dropping-particle&quot;:&quot;&quot;},{&quot;family&quot;:&quot;Li&quot;,&quot;given&quot;:&quot;Yangyang&quot;,&quot;parse-names&quot;:false,&quot;dropping-particle&quot;:&quot;&quot;,&quot;non-dropping-particle&quot;:&quot;&quot;},{&quot;family&quot;:&quot;Pan&quot;,&quot;given&quot;:&quot;Yilong&quot;,&quot;parse-names&quot;:false,&quot;dropping-particle&quot;:&quot;&quot;,&quot;non-dropping-particle&quot;:&quot;&quot;},{&quot;family&quot;:&quot;Cui&quot;,&quot;given&quot;:&quot;Tian&quot;,&quot;parse-names&quot;:false,&quot;dropping-particle&quot;:&quot;&quot;,&quot;non-dropping-particle&quot;:&quot;&quot;}],&quot;container-title&quot;:&quot;Nanomaterials&quot;,&quot;DOI&quot;:&quot;10.3390/nano15161235&quot;,&quot;ISSN&quot;:&quot;2079-4991&quot;,&quot;URL&quot;:&quot;https://www.mdpi.com/2079-4991/15/16/1235&quot;,&quot;issued&quot;:{&quot;date-parts&quot;:[[2025]]},&quot;abstract&quot;:&quot;Achieving simultaneous enhancement of Vickers hardness and fracture toughness remains a critical challenge in designing oxide ceramic materials due to their partially antagonistic nature. In this study, we address this trade-off by tailoring the microstructure of zirconia (ZrO2) ceramics through Y2O3 doping and high-pressure high-temperature (HPHT) sintering. Nanostructured composites were synthesized using 50 nm monoclinic ZrO2 and varying Y2O3 contents (3, 5, and 7 mol%) under 5 GPa at temperatures ranging from 400 to 2000 °C. Among them, 3 mol% Y2O3-doped zirconia (3Y-PSZ) sintered at 1200 °C achieved a well-balanced mechanical performance, with a Vickers hardness of 11.6 GPa and a fracture toughness of 9.26 MPa·m1/2. These results demonstrate that it is feasible to retain a high hardness while significantly enhancing toughness by controlling phase composition and grain refinement under HPHT conditions. This work offers valuable insights into microstructural optimization strategies for zirconia-based ceramics aiming to overcome the conventional hardness–toughness trade-off.&quot;,&quot;issue&quot;:&quot;16&quot;,&quot;volume&quot;:&quot;15&quot;,&quot;container-title-short&quot;:&quot;&quot;},&quot;isTemporary&quot;:false},{&quot;id&quot;:&quot;32a4f5e9-309e-3144-956e-fdf712c5ba92&quot;,&quot;itemData&quot;:{&quot;type&quot;:&quot;article-journal&quot;,&quot;id&quot;:&quot;32a4f5e9-309e-3144-956e-fdf712c5ba92&quot;,&quot;title&quot;:&quot;Density Functional Theory Study of Pressure-Dependent Structural and Electronic Properties of Cubic Zirconium Dioxide&quot;,&quot;author&quot;:[{&quot;family&quot;:&quot;Salikhodzha&quot;,&quot;given&quot;:&quot;Zhussupbek M&quot;,&quot;parse-names&quot;:false,&quot;dropping-particle&quot;:&quot;&quot;,&quot;non-dropping-particle&quot;:&quot;&quot;},{&quot;family&quot;:&quot;Bairbayeva&quot;,&quot;given&quot;:&quot;Guldari B&quot;,&quot;parse-names&quot;:false,&quot;dropping-particle&quot;:&quot;&quot;,&quot;non-dropping-particle&quot;:&quot;&quot;},{&quot;family&quot;:&quot;Kassymkhanova&quot;,&quot;given&quot;:&quot;Raigul N&quot;,&quot;parse-names&quot;:false,&quot;dropping-particle&quot;:&quot;&quot;,&quot;non-dropping-particle&quot;:&quot;&quot;},{&quot;family&quot;:&quot;Konuhova&quot;,&quot;given&quot;:&quot;Marina&quot;,&quot;parse-names&quot;:false,&quot;dropping-particle&quot;:&quot;&quot;,&quot;non-dropping-particle&quot;:&quot;&quot;},{&quot;family&quot;:&quot;Zhangylyssov&quot;,&quot;given&quot;:&quot;Keleshek B&quot;,&quot;parse-names&quot;:false,&quot;dropping-particle&quot;:&quot;&quot;,&quot;non-dropping-particle&quot;:&quot;&quot;},{&quot;family&quot;:&quot;Popova&quot;,&quot;given&quot;:&quot;Elena&quot;,&quot;parse-names&quot;:false,&quot;dropping-particle&quot;:&quot;&quot;,&quot;non-dropping-particle&quot;:&quot;&quot;},{&quot;family&quot;:&quot;Popov&quot;,&quot;given&quot;:&quot;Anatoli I&quot;,&quot;parse-names&quot;:false,&quot;dropping-particle&quot;:&quot;&quot;,&quot;non-dropping-particle&quot;:&quot;&quot;}],&quot;container-title&quot;:&quot;Ceramics&quot;,&quot;DOI&quot;:&quot;10.3390/ceramics8020041&quot;,&quot;ISSN&quot;:&quot;2571-6131&quot;,&quot;URL&quot;:&quot;https://www.mdpi.com/2571-6131/8/2/41&quot;,&quot;issued&quot;:{&quot;date-parts&quot;:[[2025]]},&quot;abstract&quot;:&quot;In this study, the structural, electronic, and elastic properties of cubic zirconium dioxide (c-ZrO2) were investigated using the Density Functional Theory (DFT) approach. Lattice parameter optimization revealed that the lattice constant is 5.107 Å, the Zr–O bond length is 2.21 Å, and the unit cell density is 6.075 g/cm3 for the B3LYP functional. The bandgap width was determined to be 5.1722 eV. The investigation of the elastic properties of the cubic ZrO2 crystal determined the Young’s modulus, bulk modulus, Poisson’s ratio, and hardness, which were found to be 315.91 GPa, 241 GPa, 0.282, and 13 (Hv), respectively, under zero external pressure. These results confirm the mechanical stability of ZrO2.&quot;,&quot;issue&quot;:&quot;2&quot;,&quot;volume&quot;:&quot;8&quot;,&quot;container-title-short&quot;:&quot;&quot;},&quot;isTemporary&quot;:false}]},{&quot;citationID&quot;:&quot;MENDELEY_CITATION_ab9054c5-3c94-4335-a376-86def5c0f671&quot;,&quot;properties&quot;:{&quot;noteIndex&quot;:0},&quot;isEdited&quot;:false,&quot;manualOverride&quot;:{&quot;isManuallyOverridden&quot;:false,&quot;citeprocText&quot;:&quot;[10]&quot;,&quot;manualOverrideText&quot;:&quot;&quot;},&quot;citationTag&quot;:&quot;MENDELEY_CITATION_v3_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&quot;,&quot;citationItems&quot;:[{&quot;id&quot;:&quot;0057b2c4-7bc4-38da-a65d-fe6253cb8d33&quot;,&quot;itemData&quot;:{&quot;type&quot;:&quot;article-journal&quot;,&quot;id&quot;:&quot;0057b2c4-7bc4-38da-a65d-fe6253cb8d33&quot;,&quot;title&quot;:&quot;On a martensitic phase transformation in zirconia (ZrO2)—I. Metallographic evidence&quot;,&quot;author&quot;:[{&quot;family&quot;:&quot;Bansal&quot;,&quot;given&quot;:&quot;G. K.&quot;,&quot;parse-names&quot;:false,&quot;dropping-particle&quot;:&quot;&quot;,&quot;non-dropping-particle&quot;:&quot;&quot;},{&quot;family&quot;:&quot;Heuer&quot;,&quot;given&quot;:&quot;A. H.&quot;,&quot;parse-names&quot;:false,&quot;dropping-particle&quot;:&quot;&quot;,&quot;non-dropping-particle&quot;:&quot;&quot;}],&quot;container-title&quot;:&quot;Acta Metallurgica&quot;,&quot;accessed&quot;:{&quot;date-parts&quot;:[[2026,2,13]]},&quot;DOI&quot;:&quot;10.1016/0001-6160(72)90059-4&quot;,&quot;ISSN&quot;:&quot;00016160&quot;,&quot;URL&quot;:&quot;https://doi.org/10.1002/zaac.19291800104&quot;,&quot;issued&quot;:{&quot;date-parts&quot;:[[1972,11,1]]},&quot;page&quot;:&quot;1281-1289&quot;,&quot;abstract&quot;:&quot;The tetragonal-monoclinic phase transformation in ZrO2 single crystals and polycrystals has been studied in both the forward and reverse directions and found to be martensitic. A large hysteresis is involved in the transformation, the As and Ms temperature being ~1050 and ~950°C respectively; surface relief accompanies the transformation in both directions. A high-temperature metallographic study established the athermal and shear-type nature of the transformation and was consistent with a diffusionless reaction. Two different habit planes were found and their orientations have been determined by two-surface optical analysis as ~(106) and ~(010) (referred to the monoclinic phase). Fully transformed single crystals and polycrystals have been studied by transmission electron microscopy and the microstructural features resulting from the phase transformation analyzed. In addition to confirming the two habit planes, the electron microscopy indicated that the lattice invariant shear usually occurs by slip rather than by twinning. Deformation twins have been observed in all the electron microscope foils, however, and are believed to arise from accommodation stresses generated during the transformation. © 1972.&quot;,&quot;publisher&quot;:&quot;Pergamon&quot;,&quot;issue&quot;:&quot;11&quot;,&quot;volume&quot;:&quot;20&quot;,&quot;container-title-short&quot;:&quot;&quot;},&quot;isTemporary&quot;:false}]},{&quot;citationID&quot;:&quot;MENDELEY_CITATION_0c169c97-e91a-4490-942f-7a9c76aca1d8&quot;,&quot;properties&quot;:{&quot;noteIndex&quot;:0},&quot;isEdited&quot;:false,&quot;manualOverride&quot;:{&quot;isManuallyOverridden&quot;:false,&quot;citeprocText&quot;:&quot;[11]&quot;,&quot;manualOverrideText&quot;:&quot;&quot;},&quot;citationTag&quot;:&quot;MENDELEY_CITATION_v3_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&quot;,&quot;citationItems&quot;:[{&quot;id&quot;:&quot;210f6623-a6bd-367c-812f-b04619bd725a&quot;,&quot;itemData&quot;:{&quot;type&quot;:&quot;article-journal&quot;,&quot;id&quot;:&quot;210f6623-a6bd-367c-812f-b04619bd725a&quot;,&quot;title&quot;:&quot;Stabilized zirconia as a structural ceramic: An overview&quot;,&quot;author&quot;:[{&quot;family&quot;:&quot;Kelly&quot;,&quot;given&quot;:&quot;J. Robert&quot;,&quot;parse-names&quot;:false,&quot;dropping-particle&quot;:&quot;&quot;,&quot;non-dropping-particle&quot;:&quot;&quot;},{&quot;family&quot;:&quot;Denry&quot;,&quot;given&quot;:&quot;Isabelle&quot;,&quot;parse-names&quot;:false,&quot;dropping-particle&quot;:&quot;&quot;,&quot;non-dropping-particle&quot;:&quot;&quot;}],&quot;container-title&quot;:&quot;Dental Materials&quot;,&quot;accessed&quot;:{&quot;date-parts&quot;:[[2026,1,20]]},&quot;DOI&quot;:&quot;10.1016/J.DENTAL.2007.05.005&quot;,&quot;ISSN&quot;:&quot;0109-5641&quot;,&quot;PMID&quot;:&quot;17624420&quot;,&quot;URL&quot;:&quot;https://www.sciencedirect.com/science/article/pii/S0109564107001121?via%3Dihub&quot;,&quot;issued&quot;:{&quot;date-parts&quot;:[[2008,3,1]]},&quot;page&quot;:&quot;289-298&quot;,&quot;abstract&quot;:&quot;This review introduces concepts and background from the ceramics engineering literature regarding metastable zirconia ceramics to establish a context for understanding current and emerging zirconia-based dental ceramics. © 2007 Academy of Dental Materials.&quot;,&quot;publisher&quot;:&quot;Elsevier&quot;,&quot;issue&quot;:&quot;3&quot;,&quot;volume&quot;:&quot;24&quot;,&quot;container-title-short&quot;:&quot;&quot;},&quot;isTemporary&quot;:false}]},{&quot;citationID&quot;:&quot;MENDELEY_CITATION_2f899b17-d0e2-4aec-8949-72bc285360bd&quot;,&quot;properties&quot;:{&quot;noteIndex&quot;:0},&quot;isEdited&quot;:false,&quot;manualOverride&quot;:{&quot;isManuallyOverridden&quot;:false,&quot;citeprocText&quot;:&quot;[12]&quot;,&quot;manualOverrideText&quot;:&quot;&quot;},&quot;citationTag&quot;:&quot;MENDELEY_CITATION_v3_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&quot;,&quot;citationItems&quot;:[{&quot;id&quot;:&quot;aa8364a3-5744-375b-bde4-03544ea41acc&quot;,&quot;itemData&quot;:{&quot;type&quot;:&quot;article-journal&quot;,&quot;id&quot;:&quot;aa8364a3-5744-375b-bde4-03544ea41acc&quot;,&quot;title&quot;:&quot;Transformation Toughening in Zirconia-Containing Ceramics&quot;,&quot;author&quot;:[{&quot;family&quot;:&quot;Hannink&quot;,&quot;given&quot;:&quot;Richard H J&quot;,&quot;parse-names&quot;:false,&quot;dropping-particle&quot;:&quot;&quot;,&quot;non-dropping-particle&quot;:&quot;&quot;},{&quot;family&quot;:&quot;Kelly&quot;,&quot;given&quot;:&quot;Patrick M&quot;,&quot;parse-names&quot;:false,&quot;dropping-particle&quot;:&quot;&quot;,&quot;non-dropping-particle&quot;:&quot;&quot;},{&quot;family&quot;:&quot;Muddle&quot;,&quot;given&quot;:&quot;Barry C&quot;,&quot;parse-names&quot;:false,&quot;dropping-particle&quot;:&quot;&quot;,&quot;non-dropping-particle&quot;:&quot;&quot;}],&quot;container-title&quot;:&quot;Journal of the American Ceramic Society&quot;,&quot;DOI&quot;:&quot;https://doi.org/10.1111/j.1151-2916.2000.tb01221.x&quot;,&quot;ISSN&quot;:&quot;0002-7820&quot;,&quot;URL&quot;:&quot;https://doi.org/10.1111/j.1151-2916.2000.tb01221.x&quot;,&quot;issued&quot;:{&quot;date-parts&quot;:[[2000,3,1]]},&quot;page&quot;:&quot;461-487&quot;,&quot;abstract&quot;:&quot;The recognition of the potential for enhanced fracture toughness that can be derived from controlled, stress-activated tetragonal (t) to monoclinic (m) transformation in ZrO2-based ceramics ushered in a new era in the development of the mechanical properties of engineering ceramics and provided a major impetus for broader-ranging research into the toughening mechanisms available to enhance the fracture properties of brittle-matrix materials. ZrO2-based systems have remained a major focal point for research as developments in understanding of the crystallography of the t?m transformation have led to more-complete descriptions of the origins of transformation toughening and definition of the features required of a transformation-toughening system. In parallel, there have been significant advances in the design and control of microstructure required to optimize mechanical properties in materials developed commercially. This review concentrates on the science of the t?m transformation in ZrO2 and its application in the modeling of transformation-toughening behavior, while also summarizing the microstructural control needed to use the benefits in ZrO2-toughened ceramics.&quot;,&quot;publisher&quot;:&quot;John Wiley &amp; Sons, Ltd&quot;,&quot;issue&quot;:&quot;3&quot;,&quot;volume&quot;:&quot;83&quot;,&quot;container-title-short&quot;:&quot;&quot;},&quot;isTemporary&quot;:false}]},{&quot;citationID&quot;:&quot;MENDELEY_CITATION_c443ee63-5be1-41af-8378-9ea3d6e5cee5&quot;,&quot;properties&quot;:{&quot;noteIndex&quot;:0},&quot;isEdited&quot;:false,&quot;manualOverride&quot;:{&quot;isManuallyOverridden&quot;:false,&quot;citeprocText&quot;:&quot;[13]&quot;,&quot;manualOverrideText&quot;:&quot;&quot;},&quot;citationTag&quot;:&quot;MENDELEY_CITATION_v3_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&quot;,&quot;citationItems&quot;:[{&quot;id&quot;:&quot;71d3b58a-d869-3ea7-9e0c-01fed1b70ada&quot;,&quot;itemData&quot;:{&quot;type&quot;:&quot;article-journal&quot;,&quot;id&quot;:&quot;71d3b58a-d869-3ea7-9e0c-01fed1b70ada&quot;,&quot;title&quot;:&quot;Thermal properties of zirconia co-doped with trivalent and pentavalent oxides&quot;,&quot;author&quot;:[{&quot;family&quot;:&quot;Raghavan&quot;,&quot;given&quot;:&quot;S.&quot;,&quot;parse-names&quot;:false,&quot;dropping-particle&quot;:&quot;&quot;,&quot;non-dropping-particle&quot;:&quot;&quot;},{&quot;family&quot;:&quot;Wang&quot;,&quot;given&quot;:&quot;H.&quot;,&quot;parse-names&quot;:false,&quot;dropping-particle&quot;:&quot;&quot;,&quot;non-dropping-particle&quot;:&quot;&quot;},{&quot;family&quot;:&quot;Porter&quot;,&quot;given&quot;:&quot;W. D.&quot;,&quot;parse-names&quot;:false,&quot;dropping-particle&quot;:&quot;&quot;,&quot;non-dropping-particle&quot;:&quot;&quot;},{&quot;family&quot;:&quot;Dinwiddie&quot;,&quot;given&quot;:&quot;R. B.&quot;,&quot;parse-names&quot;:false,&quot;dropping-particle&quot;:&quot;&quot;,&quot;non-dropping-particle&quot;:&quot;&quot;},{&quot;family&quot;:&quot;Mayo&quot;,&quot;given&quot;:&quot;M. J.&quot;,&quot;parse-names&quot;:false,&quot;dropping-particle&quot;:&quot;&quot;,&quot;non-dropping-particle&quot;:&quot;&quot;}],&quot;container-title&quot;:&quot;Acta Materialia&quot;,&quot;accessed&quot;:{&quot;date-parts&quot;:[[2026,1,20]]},&quot;DOI&quot;:&quot;10.1016/S1359-6454(00)00295-0&quot;,&quot;ISSN&quot;:&quot;1359-6454&quot;,&quot;URL&quot;:&quot;https://www.sciencedirect.com/science/article/pii/S1359645400002950?via%3Dihub&quot;,&quot;issued&quot;:{&quot;date-parts&quot;:[[2001,1,8]]},&quot;page&quot;:&quot;169-179&quot;,&quot;abstract&quot;:&quot;Zirconia doped with 6-8 wt% (3.2-4.2 mol%) yttria (6-8YSZ), the most common thermal barrier coating material, relies mostly on oxygen vacancies to provide the phonon scattering necessary for low thermal conductivity. The present study examines whether specific substitutional defects - in addition to, or instead of, oxygen vacancies - can provide similar or greater reductions in conductivity. To this end a series of zirconia samples co-doped with varying levels of yttrium (trivalent) and tantalum/niobium (pentavalent) oxides were synthesized, thereby allowing oxygen vacancy and substitutional atom concentration to be varied independently. The results show that Nb-Y and Ta-Y co-doped zirconia samples containing only substitutional defects produce stable single-phase tetragonal materials with thermal conductivities very close to that of the conventional 6-8YSZ. In these samples, Nb5+ and Td5+ are similarly effective in lowering thermal conductivity, in contradiction to phonon scattering theories that consider primarily mass effects and thereby predict significantly greater conductivity reduction due to Ta5+ doping than Nb5+ doping. Finally, Nb5+/Ta5+-Y3+ doped samples, which contain both oxygen vacancies and substitutional defects, are found not to be stable in single-phase form; however, the thermal conductivities of the two-phase tetragonal+cubic mixtures are again as low as that of the conventional 6-8YSZ.&quot;,&quot;publisher&quot;:&quot;Pergamon&quot;,&quot;issue&quot;:&quot;1&quot;,&quot;volume&quot;:&quot;49&quot;,&quot;container-title-short&quot;:&quot;Acta Mater.&quot;},&quot;isTemporary&quot;:false}]},{&quot;citationID&quot;:&quot;MENDELEY_CITATION_0c624f6a-1c66-4f97-be2b-a66962ab30b6&quot;,&quot;properties&quot;:{&quot;noteIndex&quot;:0},&quot;isEdited&quot;:false,&quot;manualOverride&quot;:{&quot;isManuallyOverridden&quot;:false,&quot;citeprocText&quot;:&quot;[14,15]&quot;,&quot;manualOverrideText&quot;:&quot;&quot;},&quot;citationTag&quot;:&quot;MENDELEY_CITATION_v3_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&quot;,&quot;citationItems&quot;:[{&quot;id&quot;:&quot;41f0eba5-236d-33c9-8879-52b25a26c8ae&quot;,&quot;itemData&quot;:{&quot;type&quot;:&quot;article-journal&quot;,&quot;id&quot;:&quot;41f0eba5-236d-33c9-8879-52b25a26c8ae&quot;,&quot;title&quot;:&quot;Ionic conductivity and relaxations in ZrO2–Y2O3 solid solutions&quot;,&quot;author&quot;:[{&quot;family&quot;:&quot;Pimenov&quot;,&quot;given&quot;:&quot;A.&quot;,&quot;parse-names&quot;:false,&quot;dropping-particle&quot;:&quot;&quot;,&quot;non-dropping-particle&quot;:&quot;&quot;},{&quot;family&quot;:&quot;Ullrich&quot;,&quot;given&quot;:&quot;J.&quot;,&quot;parse-names&quot;:false,&quot;dropping-particle&quot;:&quot;&quot;,&quot;non-dropping-particle&quot;:&quot;&quot;},{&quot;family&quot;:&quot;Lunkenheimer&quot;,&quot;given&quot;:&quot;P.&quot;,&quot;parse-names&quot;:false,&quot;dropping-particle&quot;:&quot;&quot;,&quot;non-dropping-particle&quot;:&quot;&quot;},{&quot;family&quot;:&quot;Loidl&quot;,&quot;given&quot;:&quot;A.&quot;,&quot;parse-names&quot;:false,&quot;dropping-particle&quot;:&quot;&quot;,&quot;non-dropping-particle&quot;:&quot;&quot;},{&quot;family&quot;:&quot;Rüscher&quot;,&quot;given&quot;:&quot;C. H.&quot;,&quot;parse-names&quot;:false,&quot;dropping-particle&quot;:&quot;&quot;,&quot;non-dropping-particle&quot;:&quot;&quot;}],&quot;container-title&quot;:&quot;Solid State Ionics&quot;,&quot;accessed&quot;:{&quot;date-parts&quot;:[[2026,1,20]]},&quot;DOI&quot;:&quot;10.1016/S0167-2738(98)00082-4&quot;,&quot;ISSN&quot;:&quot;0167-2738&quot;,&quot;URL&quot;:&quot;https://www.sciencedirect.com/science/article/pii/S0167273898000824?via%3Dihub&quot;,&quot;issued&quot;:{&quot;date-parts&quot;:[[1998,6,1]]},&quot;page&quot;:&quot;111-118&quot;,&quot;abstract&quot;:&quot;We have investigated the electric properties of ionically conducting ZrO2-Y2O3 ceramics and single crystals with molar concentrations ranging from 4 mol% Y2O3 to 12 mol% Y2O3. The frequency dependent conductivities and dielectric constants were measured in the frequency range from 20 Hz to 1 GHz and at temperatures 300 K ≤ T ≤ 1100 K. The spectra are analyzed carefully in order to separate the bulk conductivity from blocking electrode and grain boundary effects. The intrinsic conductivity follows the universal dielectric response expression: σ′(ω) = σdc + Aωs. In contrast, the corresponding formula for the dielectric permittivity, ε′(ω) = ε∞ + Aωs -1 tan(sπ/2)/ε0 cannot explain the step-like frequency dependence of the experimental data. The observed feature is attributed to the hopping of the mobile ions. © 1998 Elsevier Science B.V. All rights reserved.&quot;,&quot;publisher&quot;:&quot;Elsevier&quot;,&quot;issue&quot;:&quot;1-2&quot;,&quot;volume&quot;:&quot;109&quot;,&quot;container-title-short&quot;:&quot;Solid State Ion.&quot;},&quot;isTemporary&quot;:false},{&quot;id&quot;:&quot;c80c6c60-08a0-3f4e-b49c-a2601bcba1fd&quot;,&quot;itemData&quot;:{&quot;type&quot;:&quot;article-journal&quot;,&quot;id&quot;:&quot;c80c6c60-08a0-3f4e-b49c-a2601bcba1fd&quot;,&quot;title&quot;:&quot;Thermal Conductivity and Lattice Vibrational Modes&quot;,&quot;author&quot;:[{&quot;family&quot;:&quot;Klemens&quot;,&quot;given&quot;:&quot;P. G.&quot;,&quot;parse-names&quot;:false,&quot;dropping-particle&quot;:&quot;&quot;,&quot;non-dropping-particle&quot;:&quot;&quot;}],&quot;container-title&quot;:&quot;Solid State Physics - Advances in Research and Applications&quot;,&quot;accessed&quot;:{&quot;date-parts&quot;:[[2026,1,20]]},&quot;DOI&quot;:&quot;10.1016/S0081-1947(08)60551-2&quot;,&quot;ISSN&quot;:&quot;0081-1947&quot;,&quot;URL&quot;:&quot;https://www.sciencedirect.com/science/chapter/bookseries/pii/S0081194708605512?via%3Dihub&quot;,&quot;issued&quot;:{&quot;date-parts&quot;:[[1958,1,1]]},&quot;page&quot;:&quot;1-98&quot;,&quot;publisher&quot;:&quot;Academic Press&quot;,&quot;issue&quot;:&quot;C&quot;,&quot;volume&quot;:&quot;7&quot;,&quot;container-title-short&quot;:&quot;&quot;},&quot;isTemporary&quot;:false}]},{&quot;citationID&quot;:&quot;MENDELEY_CITATION_68089db6-5f39-45fa-902c-2dfd71a2b75a&quot;,&quot;properties&quot;:{&quot;noteIndex&quot;:0},&quot;isEdited&quot;:false,&quot;manualOverride&quot;:{&quot;isManuallyOverridden&quot;:false,&quot;citeprocText&quot;:&quot;[16]&quot;,&quot;manualOverrideText&quot;:&quot;&quot;},&quot;citationTag&quot;:&quot;MENDELEY_CITATION_v3_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&quot;,&quot;citationItems&quot;:[{&quot;id&quot;:&quot;208aeb58-7f14-3a66-a4d5-05033ec20721&quot;,&quot;itemData&quot;:{&quot;type&quot;:&quot;article-journal&quot;,&quot;id&quot;:&quot;208aeb58-7f14-3a66-a4d5-05033ec20721&quot;,&quot;title&quot;:&quot;Phase Transformation Behavior, Mechanical Properties Under Thermal Stress, and Slag-Induced Erosion of 2–4 mol% CeO2-Doped CaO-Stabilized Zirconia&quot;,&quot;author&quot;:[{&quot;family&quot;:&quot;Kim&quot;,&quot;given&quot;:&quot;Janghoon&quot;,&quot;parse-names&quot;:false,&quot;dropping-particle&quot;:&quot;&quot;,&quot;non-dropping-particle&quot;:&quot;&quot;},{&quot;family&quot;:&quot;Jeon&quot;,&quot;given&quot;:&quot;Hwanho&quot;,&quot;parse-names&quot;:false,&quot;dropping-particle&quot;:&quot;&quot;,&quot;non-dropping-particle&quot;:&quot;&quot;},{&quot;family&quot;:&quot;Jo&quot;,&quot;given&quot;:&quot;Kanghee&quot;,&quot;parse-names&quot;:false,&quot;dropping-particle&quot;:&quot;&quot;,&quot;non-dropping-particle&quot;:&quot;&quot;},{&quot;family&quot;:&quot;Lee&quot;,&quot;given&quot;:&quot;Hwanseok&quot;,&quot;parse-names&quot;:false,&quot;dropping-particle&quot;:&quot;&quot;,&quot;non-dropping-particle&quot;:&quot;&quot;},{&quot;family&quot;:&quot;Lee&quot;,&quot;given&quot;:&quot;Heesoo&quot;,&quot;parse-names&quot;:false,&quot;dropping-particle&quot;:&quot;&quot;,&quot;non-dropping-particle&quot;:&quot;&quot;}],&quot;container-title&quot;:&quot;Materials&quot;,&quot;DOI&quot;:&quot;10.3390/ma18010064&quot;,&quot;ISSN&quot;:&quot;1996-1944&quot;,&quot;URL&quot;:&quot;https://www.mdpi.com/1996-1944/18/1/64&quot;,&quot;issued&quot;:{&quot;date-parts&quot;:[[2025]]},&quot;abstract&quot;:&quot;We investigated the phase transitions, mechanical properties, and chemical durability of a composition of 9 mol% CaO-stabilized zirconia (9CSZ) doped with 2–4 mol% CeO2 under thermal stress against molten slag. The monoclinic phase fraction of 9CSZ was 7.14% at room temperature, and CSZ doped with 2–4 mol% CeO2 showed a slightly lower value of 5.55–3.72%, with only a minor difference between them. The microstructure of 9CSZ doped with 2–3 mol% CeO2 was similar to that of undoped 9CSZ, whereas the microstructure of 9CSZ doped with 4 mol% CeO2 exhibited noticeable grain refinement. The mechanical properties of CSZ at room temperature tended to improve as the CeO2 doping concentration increased. The Vickers hardness increased from 1088.4 HV to 1497.6 HV when the CeO2 doping amount was 4 mol%, and the specific wear amount decreased from 1.5941 to 1.1320 × 105 mm3/Nm. This tendency remained similar even after applying thermal stress. The monoclinic phase fraction of 9CSZ increased from 7.14% to 67.71% after the erosion experiment with the CaF₂-based slag. CeO2-doped CSZ had a lower monoclinic phase fraction than CSZ after the erosion experiment, but as CeO2 content increased from 2 to 4 mol%, the fraction rose to 4.07%, 30.85%, and 77.11%.&quot;,&quot;issue&quot;:&quot;1&quot;,&quot;volume&quot;:&quot;18&quot;,&quot;container-title-short&quot;:&quot;&quot;},&quot;isTemporary&quot;:false}]},{&quot;citationID&quot;:&quot;MENDELEY_CITATION_21453d25-9074-4e62-b9d3-cbf42bfc805e&quot;,&quot;properties&quot;:{&quot;noteIndex&quot;:0},&quot;isEdited&quot;:false,&quot;manualOverride&quot;:{&quot;isManuallyOverridden&quot;:false,&quot;citeprocText&quot;:&quot;[17]&quot;,&quot;manualOverrideText&quot;:&quot;&quot;},&quot;citationTag&quot;:&quot;MENDELEY_CITATION_v3_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&quot;,&quot;citationItems&quot;:[{&quot;id&quot;:&quot;0cebb90d-12b0-3a7a-989a-dd35e92d64bf&quot;,&quot;itemData&quot;:{&quot;type&quot;:&quot;article-journal&quot;,&quot;id&quot;:&quot;0cebb90d-12b0-3a7a-989a-dd35e92d64bf&quot;,&quot;title&quot;:&quot;Decoupling the Lattice Distortion and Charge Doping Effects on the Phase Transition Behavior of VO2 by Titanium (Ti4+) Doping&quot;,&quot;author&quot;:[{&quot;family&quot;:&quot;Wu&quot;,&quot;given&quot;:&quot;Yanfei&quot;,&quot;parse-names&quot;:false,&quot;dropping-particle&quot;:&quot;&quot;,&quot;non-dropping-particle&quot;:&quot;&quot;},{&quot;family&quot;:&quot;Fan&quot;,&quot;given&quot;:&quot;Lele&quot;,&quot;parse-names&quot;:false,&quot;dropping-particle&quot;:&quot;&quot;,&quot;non-dropping-particle&quot;:&quot;&quot;},{&quot;family&quot;:&quot;Liu&quot;,&quot;given&quot;:&quot;Qinghua&quot;,&quot;parse-names&quot;:false,&quot;dropping-particle&quot;:&quot;&quot;,&quot;non-dropping-particle&quot;:&quot;&quot;},{&quot;family&quot;:&quot;Chen&quot;,&quot;given&quot;:&quot;Shi&quot;,&quot;parse-names&quot;:false,&quot;dropping-particle&quot;:&quot;&quot;,&quot;non-dropping-particle&quot;:&quot;&quot;},{&quot;family&quot;:&quot;Huang&quot;,&quot;given&quot;:&quot;Weifeng&quot;,&quot;parse-names&quot;:false,&quot;dropping-particle&quot;:&quot;&quot;,&quot;non-dropping-particle&quot;:&quot;&quot;},{&quot;family&quot;:&quot;Chen&quot;,&quot;given&quot;:&quot;Feihu&quot;,&quot;parse-names&quot;:false,&quot;dropping-particle&quot;:&quot;&quot;,&quot;non-dropping-particle&quot;:&quot;&quot;},{&quot;family&quot;:&quot;Liao&quot;,&quot;given&quot;:&quot;Guangming&quot;,&quot;parse-names&quot;:false,&quot;dropping-particle&quot;:&quot;&quot;,&quot;non-dropping-particle&quot;:&quot;&quot;},{&quot;family&quot;:&quot;Zou&quot;,&quot;given&quot;:&quot;Chongwen&quot;,&quot;parse-names&quot;:false,&quot;dropping-particle&quot;:&quot;&quot;,&quot;non-dropping-particle&quot;:&quot;&quot;},{&quot;family&quot;:&quot;Wu&quot;,&quot;given&quot;:&quot;Ziyu&quot;,&quot;parse-names&quot;:false,&quot;dropping-particle&quot;:&quot;&quot;,&quot;non-dropping-particle&quot;:&quot;&quot;}],&quot;container-title&quot;:&quot;Scientific Reports&quot;,&quot;DOI&quot;:&quot;10.1038/srep09328&quot;,&quot;ISSN&quot;:&quot;2045-2322&quot;,&quot;URL&quot;:&quot;https://doi.org/10.1038/srep09328&quot;,&quot;issued&quot;:{&quot;date-parts&quot;:[[2015]]},&quot;page&quot;:&quot;9328&quot;,&quot;abstract&quot;:&quot;The mechanism for regulating the critical temperature (TC) of metal-insulator transition (MIT) in ions-doped VO2 systems is still a matter of debate, in particular, the unclear roles of lattice distortion and charge doping effects. To rule out the charge doping effect on the regulation of TC, we investigated Ti4+-doped VO2 (TixV1-xO2) system. It was observed that the TC of TixV1-xO2 samples first slightly decreased and then increased with increasing Ti concentration. X-ray absorption fine structure (XAFS) spectroscopy was used to explore the electronic states and local lattice structures around both Ti and V atoms in TixV1-xO2 samples. Our results revealed the local structure evolution from the initial anatase to the rutile-like structure around the Ti dopants. Furthermore, the host monoclinic VO2 lattice, specifically, the VO6 octahedra would be subtly distorted by Ti doping. The distortion of VO6 octahedra and the variation of TC showed almost the similar trend, confirming the direct effect of local structural perturbations on the phase transition behavior. By comparing other ion-doping systems, we point out that the charge doping is more effective than the lattice distortion in modulating the MIT behavior of VO2 materials.&quot;,&quot;issue&quot;:&quot;1&quot;,&quot;volume&quot;:&quot;5&quot;,&quot;container-title-short&quot;:&quot;Sci. Rep.&quot;},&quot;isTemporary&quot;:false}]},{&quot;citationID&quot;:&quot;MENDELEY_CITATION_d68d7f36-fdd9-4ed1-8753-82c9e4dd7935&quot;,&quot;properties&quot;:{&quot;noteIndex&quot;:0},&quot;isEdited&quot;:false,&quot;manualOverride&quot;:{&quot;isManuallyOverridden&quot;:false,&quot;citeprocText&quot;:&quot;[18]&quot;,&quot;manualOverrideText&quot;:&quot;&quot;},&quot;citationTag&quot;:&quot;MENDELEY_CITATION_v3_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&quot;,&quot;citationItems&quot;:[{&quot;id&quot;:&quot;b13c3956-7fd0-3faa-bb75-ce8b3c5b04e4&quot;,&quot;itemData&quot;:{&quot;type&quot;:&quot;article-journal&quot;,&quot;id&quot;:&quot;b13c3956-7fd0-3faa-bb75-ce8b3c5b04e4&quot;,&quot;title&quot;:&quot;Phase equilibria and non-transformable tetragonal zirconia in ZrO2-RETaO4 systems and their stabilization mechanism: Experiments and calculations&quot;,&quot;author&quot;:[{&quot;family&quot;:&quot;Zhao&quot;,&quot;given&quot;:&quot;Dan&quot;,&quot;parse-names&quot;:false,&quot;dropping-particle&quot;:&quot;&quot;,&quot;non-dropping-particle&quot;:&quot;&quot;},{&quot;family&quot;:&quot;Chen&quot;,&quot;given&quot;:&quot;Ming&quot;,&quot;parse-names&quot;:false,&quot;dropping-particle&quot;:&quot;&quot;,&quot;non-dropping-particle&quot;:&quot;&quot;},{&quot;family&quot;:&quot;Pi&quot;,&quot;given&quot;:&quot;Zhipeng&quot;,&quot;parse-names&quot;:false,&quot;dropping-particle&quot;:&quot;&quot;,&quot;non-dropping-particle&quot;:&quot;&quot;},{&quot;family&quot;:&quot;Zhang&quot;,&quot;given&quot;:&quot;Fan&quot;,&quot;parse-names&quot;:false,&quot;dropping-particle&quot;:&quot;&quot;,&quot;non-dropping-particle&quot;:&quot;&quot;}],&quot;container-title&quot;:&quot;Ceramics International&quot;,&quot;accessed&quot;:{&quot;date-parts&quot;:[[2026,1,20]]},&quot;DOI&quot;:&quot;10.1016/J.CERAMINT.2023.01.193&quot;,&quot;ISSN&quot;:&quot;0272-8842&quot;,&quot;URL&quot;:&quot;https://www.sciencedirect.com/science/article/pii/S0272884223002122?via%3Dihub&quot;,&quot;issued&quot;:{&quot;date-parts&quot;:[[2023,5,15]]},&quot;page&quot;:&quot;15969-15978&quot;,&quot;abstract&quot;:&quot;The non-transformable tetragonal zirconia (t-ZrO2) in ZrO2-RETaO4 systems offers significant promise in the development of next generation thermal barrier coatings. This work focuses on the effects of rare-earth dopants on phase equilibria and phase stability of tetragonal zirconia in ZrO2-RETaO4 systems. Precursor-derived oxides were heat treated at 1500 °C to elucidate phase constitution by X-ray diffraction. The composition ranges of non-transformable t-ZrO2 in ZrO2-YbTaO4, ZrO2-DyTaO4 and ZrO2-GdTaO4 are measured to be about 30–41, 22–29 and 16–19 mol% RE0.5Ta0.5O2, respectively. However, non-transformable t-ZrO2 cannot be found in ZrO2-NdTaO4 and ZrO2–LaTaO4. Formation abilities of t-ZrO2 in ZrO2-RETaO4 systems are determined to be inversely proportional to the ionic radius of RE3+. Based on our calculations, stabilization mechanisms of non-transformable t-ZrO2 were considered to be related to degree of strain energy release and high-temperature decomposed reactions of the doped t-ZrO2. Firstly, RE-Ta pair dopants could relieve the strain energy of the strained tetragonal zirconia structure, which would prevent the displacive transformation of t-ZrO2→m-ZrO2. Secondly, the solid solubilities of RE-Ta dopants should be large enough to ensure the doped t-ZrO2 phase cannot decompose before inhibiting t-ZrO2→m-ZrO2. For large ionic radius of Nd3+ and La3+ dopants, the decomposed reactions of doped t-ZrO2 can take place even at very low dopant concentration, which explains the observations that t-ZrO2 cannot be detected in their whole compositions. The emerging results are useful to the development of appropriate thermal barrier coatings.&quot;,&quot;publisher&quot;:&quot;Elsevier&quot;,&quot;issue&quot;:&quot;10&quot;,&quot;volume&quot;:&quot;49&quot;,&quot;container-title-short&quot;:&quot;Ceram. Int.&quot;},&quot;isTemporary&quot;:false}]},{&quot;citationID&quot;:&quot;MENDELEY_CITATION_b2e67cb2-edd4-4d47-8d75-caf7e73276ec&quot;,&quot;properties&quot;:{&quot;noteIndex&quot;:0},&quot;isEdited&quot;:false,&quot;manualOverride&quot;:{&quot;isManuallyOverridden&quot;:false,&quot;citeprocText&quot;:&quot;[19,20]&quot;,&quot;manualOverrideText&quot;:&quot;&quot;},&quot;citationTag&quot;:&quot;MENDELEY_CITATION_v3_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&quot;,&quot;citationItems&quot;:[{&quot;id&quot;:&quot;0c4173ee-f19e-31dd-9f29-4c30ac7dba89&quot;,&quot;itemData&quot;:{&quot;type&quot;:&quot;article-journal&quot;,&quot;id&quot;:&quot;0c4173ee-f19e-31dd-9f29-4c30ac7dba89&quot;,&quot;title&quot;:&quot;In vitro cellular response and hydrothermal aging of two-step sintered Nb2O5 doped ceria stabilized zirconia ceramics&quot;,&quot;author&quot;:[{&quot;family&quot;:&quot;Bejugama&quot;,&quot;given&quot;:&quot;Shiva&quot;,&quot;parse-names&quot;:false,&quot;dropping-particle&quot;:&quot;&quot;,&quot;non-dropping-particle&quot;:&quot;&quot;},{&quot;family&quot;:&quot;Chameettachal&quot;,&quot;given&quot;:&quot;Shibu&quot;,&quot;parse-names&quot;:false,&quot;dropping-particle&quot;:&quot;&quot;,&quot;non-dropping-particle&quot;:&quot;&quot;},{&quot;family&quot;:&quot;Pati&quot;,&quot;given&quot;:&quot;Falguni&quot;,&quot;parse-names&quot;:false,&quot;dropping-particle&quot;:&quot;&quot;,&quot;non-dropping-particle&quot;:&quot;&quot;},{&quot;family&quot;:&quot;Pandey&quot;,&quot;given&quot;:&quot;Ajoy Kumar&quot;,&quot;parse-names&quot;:false,&quot;dropping-particle&quot;:&quot;&quot;,&quot;non-dropping-particle&quot;:&quot;&quot;}],&quot;container-title&quot;:&quot;Ceramics International&quot;,&quot;accessed&quot;:{&quot;date-parts&quot;:[[2026,1,20]]},&quot;DOI&quot;:&quot;10.1016/J.CERAMINT.2020.08.275&quot;,&quot;ISSN&quot;:&quot;0272-8842&quot;,&quot;URL&quot;:&quot;https://www.sciencedirect.com/science/article/pii/S0272884220326778?via%3Dihub&quot;,&quot;issued&quot;:{&quot;date-parts&quot;:[[2021,1,15]]},&quot;page&quot;:&quot;1594-1601&quot;,&quot;abstract&quot;:&quot;Niobia (1 mol. %) doped Ceria Stabilized Zirconia (NbCSZ) powders were synthesized using a co-precipitation method. The synthesized powders were uniaxially compacted and sintered in air. The two-step sintering method was adopted to sinter the samples, and the sintering schedule was optimized based on density, grain size, the phase present, and the hardness of the sintered sample. It was observed that the two-step sintering method effectively suppressed the grain growth of NbCSZ samples and helped in achieving a finer grain size of 1.57 μm along with the hardness of 1195 HV10 and optimum fracture toughness value 6.20 MPa m1/2. The Low-Temperature Degradation (LTD) behavior of the sintered samples was estimated through an accelerated hydrothermal aging test, which revealed that the samples are highly resistant to LTD and shown no phase change even after 150 h of study. Moreover, the cytocompatibility of the NbCSZ was tested by culturing MG63 cells on the samples for 7 days. The NbCSZ was found to be highly biocompatible as evident from cell viability and metabolic activity assay.&quot;,&quot;publisher&quot;:&quot;Elsevier&quot;,&quot;issue&quot;:&quot;2&quot;,&quot;volume&quot;:&quot;47&quot;,&quot;container-title-short&quot;:&quot;Ceram. Int.&quot;},&quot;isTemporary&quot;:false},{&quot;id&quot;:&quot;7f5c995d-aff6-3a44-b916-73569db3e3f8&quot;,&quot;itemData&quot;:{&quot;type&quot;:&quot;article-journal&quot;,&quot;id&quot;:&quot;7f5c995d-aff6-3a44-b916-73569db3e3f8&quot;,&quot;title&quot;:&quot;Two doping strategies for modifying radiative transport in ZrO2-YTaO4 thermal barrier coating materials&quot;,&quot;author&quot;:[{&quot;family&quot;:&quot;Deijkers&quot;,&quot;given&quot;:&quot;Jeroen A.&quot;,&quot;parse-names&quot;:false,&quot;dropping-particle&quot;:&quot;&quot;,&quot;non-dropping-particle&quot;:&quot;&quot;},{&quot;family&quot;:&quot;Champagne&quot;,&quot;given&quot;:&quot;Victor K.&quot;,&quot;parse-names&quot;:false,&quot;dropping-particle&quot;:&quot;&quot;,&quot;non-dropping-particle&quot;:&quot;&quot;},{&quot;family&quot;:&quot;Maisha&quot;,&quot;given&quot;:&quot;Nuzhat&quot;,&quot;parse-names&quot;:false,&quot;dropping-particle&quot;:&quot;&quot;,&quot;non-dropping-particle&quot;:&quot;&quot;},{&quot;family&quot;:&quot;Lothrop&quot;,&quot;given&quot;:&quot;Connor&quot;,&quot;parse-names&quot;:false,&quot;dropping-particle&quot;:&quot;&quot;,&quot;non-dropping-particle&quot;:&quot;&quot;},{&quot;family&quot;:&quot;Clarke&quot;,&quot;given&quot;:&quot;David R.&quot;,&quot;parse-names&quot;:false,&quot;dropping-particle&quot;:&quot;&quot;,&quot;non-dropping-particle&quot;:&quot;&quot;},{&quot;family&quot;:&quot;Wadley&quot;,&quot;given&quot;:&quot;Haydn N.G.&quot;,&quot;parse-names&quot;:false,&quot;dropping-particle&quot;:&quot;&quot;,&quot;non-dropping-particle&quot;:&quot;&quot;}],&quot;container-title&quot;:&quot;Acta Materialia&quot;,&quot;accessed&quot;:{&quot;date-parts&quot;:[[2026,1,20]]},&quot;DOI&quot;:&quot;10.1016/J.ACTAMAT.2025.120804&quot;,&quot;ISSN&quot;:&quot;1359-6454&quot;,&quot;URL&quot;:&quot;https://www.sciencedirect.com/science/article/pii/S1359645425000965?via%3Dihub&quot;,&quot;issued&quot;:{&quot;date-parts&quot;:[[2025,4,1]]},&quot;page&quot;:&quot;120804&quot;,&quot;abstract&quot;:&quot;Thermal barrier coatings (TBCs) are widely used to reduce the temperature of hot section superalloy components in gas turbine engines. Selected because of their low thermal conductivity, they typically have large optical band gaps, and consequently fail to block the thermal radiation from the hot, often carbonaceous particle containing, combustion gases. Two doping strategies to absorb thermal radiation are compared in a candidate ZrO2-YTaO4 TBC material containing 67 mol% ZrO2 and 33 mol% YTaO4. The first involves substituting a Yb3+ ion for Y3+, while a second investigates doping with Fe3+ ions by the dissolution of Fe2O3. Unlike Y3+, Yb3+ ions exhibit a strong, but narrow bandwidth absorption at a wavelength of ∼0.95 µm due to 4f-4f electronic transitions. This is very near the peak in black body radiation intensity at 1900 °C. In contrast, low concentrations of Fe2O3 result in a broad spectral absorption out to ∼2 µm attributed to 3d-3d electronic transitions. The combination of Yb substitution of Y and 2–3 mol% Fe2O3 doping results in significant increases in optical absorption over the wavelengths of 0.3–2.5 µm compared to the un-doped ZrO2-YTaO4 coating material. The study therefore demonstrates potentially useful approaches for introducing either narrow or broad band absorption of radiation in an otherwise translucent ZrO2-YTaO4 TBC while retaining the properties needed for higher use temperature TBC applications.&quot;,&quot;publisher&quot;:&quot;Pergamon&quot;,&quot;volume&quot;:&quot;287&quot;,&quot;container-title-short&quot;:&quot;Acta Mater.&quot;},&quot;isTemporary&quot;:false}]},{&quot;citationID&quot;:&quot;MENDELEY_CITATION_096e3b6d-e239-4398-8bc9-1bb63b13e387&quot;,&quot;properties&quot;:{&quot;noteIndex&quot;:0},&quot;isEdited&quot;:false,&quot;manualOverride&quot;:{&quot;isManuallyOverridden&quot;:false,&quot;citeprocText&quot;:&quot;[21,22]&quot;,&quot;manualOverrideText&quot;:&quot;&quot;},&quot;citationTag&quot;:&quot;MENDELEY_CITATION_v3_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&quot;,&quot;citationItems&quot;:[{&quot;id&quot;:&quot;3581490e-179f-3736-9891-2c6c99174aff&quot;,&quot;itemData&quot;:{&quot;type&quot;:&quot;article-journal&quot;,&quot;id&quot;:&quot;3581490e-179f-3736-9891-2c6c99174aff&quot;,&quot;title&quot;:&quot;Properties of alumina 10 vol% zirconia composites—The role of zirconia starting powders&quot;,&quot;author&quot;:[{&quot;family&quot;:&quot;Kern&quot;,&quot;given&quot;:&quot;Frank&quot;,&quot;parse-names&quot;:false,&quot;dropping-particle&quot;:&quot;&quot;,&quot;non-dropping-particle&quot;:&quot;&quot;},{&quot;family&quot;:&quot;Lawitzki&quot;,&quot;given&quot;:&quot;Robert&quot;,&quot;parse-names&quot;:false,&quot;dropping-particle&quot;:&quot;&quot;,&quot;non-dropping-particle&quot;:&quot;&quot;}],&quot;container-title&quot;:&quot;Journal of the European Ceramic Society&quot;,&quot;accessed&quot;:{&quot;date-parts&quot;:[[2026,1,20]]},&quot;DOI&quot;:&quot;10.1016/J.JEURCERAMSOC.2021.10.036&quot;,&quot;ISSN&quot;:&quot;0955-2219&quot;,&quot;URL&quot;:&quot;https://www.sciencedirect.com/science/article/pii/S0955221921007706?via%3Dihub&quot;,&quot;issued&quot;:{&quot;date-parts&quot;:[[2022,2,1]]},&quot;page&quot;:&quot;534-542&quot;,&quot;abstract&quot;:&quot;Zirconia toughened alumina (ZTA) materials are applied for cutting tools, wear parts and in biomedical applications. Due to the constraint of the rigid alumina matrix, ZTA materials with up to 10 vol% zirconia addition (AZ10) do not require addition of stabilizer oxides. AZ10 materials based on submicron sized alumina and four different submicron to nanoscale zirconia powders were manufactured by hot pressing at temperatures between 1475−1600 °C. Results show that the powder choice has a strong influence on mechanical properties, evolution of microstructure and phase composition. Best results with strength up to 850 MPa, fracture toughness values of 8.5 MPa√m and invulnerability to overfiring were obtained with zirconia powders showing the coarsest yet most homogeneous primary particle size and a low degree of agglomeration. Ultrafine but hard agglomerated powders lead to materials with extremely inhomogeneous microstructure and inferior properties.&quot;,&quot;publisher&quot;:&quot;Elsevier&quot;,&quot;issue&quot;:&quot;2&quot;,&quot;volume&quot;:&quot;42&quot;,&quot;container-title-short&quot;:&quot;J. Eur. Ceram. Soc.&quot;},&quot;isTemporary&quot;:false},{&quot;id&quot;:&quot;c2cc98c2-d8e1-3919-a9f0-9aa256c74dbf&quot;,&quot;itemData&quot;:{&quot;type&quot;:&quot;article-journal&quot;,&quot;id&quot;:&quot;c2cc98c2-d8e1-3919-a9f0-9aa256c74dbf&quot;,&quot;title&quot;:&quot;Bioceramics&quot;,&quot;author&quot;:[{&quot;family&quot;:&quot;Ben-Nissan&quot;,&quot;given&quot;:&quot;Besim&quot;,&quot;parse-names&quot;:false,&quot;dropping-particle&quot;:&quot;&quot;,&quot;non-dropping-particle&quot;:&quot;&quot;},{&quot;family&quot;:&quot;Cazalbou&quot;,&quot;given&quot;:&quot;Sophie&quot;,&quot;parse-names&quot;:false,&quot;dropping-particle&quot;:&quot;&quot;,&quot;non-dropping-particle&quot;:&quot;&quot;},{&quot;family&quot;:&quot;Choi&quot;,&quot;given&quot;:&quot;Andy H.&quot;,&quot;parse-names&quot;:false,&quot;dropping-particle&quot;:&quot;&quot;,&quot;non-dropping-particle&quot;:&quot;&quot;}],&quot;container-title&quot;:&quot;Encyclopedia of Biomedical Engineering&quot;,&quot;accessed&quot;:{&quot;date-parts&quot;:[[2026,1,20]]},&quot;DOI&quot;:&quot;10.1016/B978-0-12-801238-3.99867-2&quot;,&quot;ISBN&quot;:&quot;9780128051443&quot;,&quot;URL&quot;:&quot;https://www.sciencedirect.com/science/chapter/referencework/pii/B9780128012383998672?via%3Dihub&quot;,&quot;issued&quot;:{&quot;date-parts&quot;:[[2019,1,1]]},&quot;page&quot;:&quot;16-33&quot;,&quot;abstract&quot;:&quot;During the last five decades, the capability to engineer or repair new functional tissues by using porous and monolithic ceramics has been a very effective approach to improve the quality of life of patients. Although the use of natural and synthetic materials in body reconstruction and repair goes back to pre-historic times their use have been accelerated considerable during the last few decades in both scientific research and clinical applications. Over the years, many questions concerning their interactions with both hard and soft tissues have been answered with multidisciplinary teams of surgeons, scientists, and engineers. Since 1970s monolithic ceramics such as alumina and partially stabilized zirconia, silicon nitride and sialon ceramics have been used and investigated clinically. Ceramics can be both inert and modified to be bioactive, they have good wettability hence ideal for lubrication under articulating conditions and they have high wear resistance. Although pure zirconia or PSZ is not currently used commercially, alumina and mixtures and their composites with zirconia have been clinically applied widely. In addition a number of clinical glasses such as Bioglass® and other similar compositions are being also used for bone augmentation and restoration in orthopedic, dental and maxillofacial surgery. They have proved to be efficient and effective and in some instances even much better than current metal prostheses. Calcium phosphates, although arguably most important bioceramic in most cases, is used in porous form and it is not covered in this article which was aimed to be on monolithic bioceramics. It is our aim in this article to present the development of these important monolithic bioceramics focusing on the history, synthesis, properties and the current development in clinical applications.&quot;,&quot;publisher&quot;:&quot;Elsevier&quot;,&quot;volume&quot;:&quot;1-3&quot;,&quot;container-title-short&quot;:&quot;&quot;},&quot;isTemporary&quot;:false}]},{&quot;citationID&quot;:&quot;MENDELEY_CITATION_e9fd187c-4d72-4d6a-bc08-86210180a9e7&quot;,&quot;properties&quot;:{&quot;noteIndex&quot;:0},&quot;isEdited&quot;:false,&quot;manualOverride&quot;:{&quot;isManuallyOverridden&quot;:false,&quot;citeprocText&quot;:&quot;[23]&quot;,&quot;manualOverrideText&quot;:&quot;&quot;},&quot;citationTag&quot;:&quot;MENDELEY_CITATION_v3_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&quot;,&quot;citationItems&quot;:[{&quot;id&quot;:&quot;89809f29-e3ff-3c1f-be88-b3285e301c2e&quot;,&quot;itemData&quot;:{&quot;type&quot;:&quot;article-journal&quot;,&quot;id&quot;:&quot;89809f29-e3ff-3c1f-be88-b3285e301c2e&quot;,&quot;title&quot;:&quot;Theoretical study of the stabilization of cubic-phase ${\\mathrm{ZrO}}_{2}$ by impurities&quot;,&quot;author&quot;:[{&quot;family&quot;:&quot;Stefanovich&quot;,&quot;given&quot;:&quot;E&quot;,&quot;parse-names&quot;:false,&quot;dropping-particle&quot;:&quot;V&quot;,&quot;non-dropping-particle&quot;:&quot;&quot;},{&quot;family&quot;:&quot;Shluger&quot;,&quot;given&quot;:&quot;A L&quot;,&quot;parse-names&quot;:false,&quot;dropping-particle&quot;:&quot;&quot;,&quot;non-dropping-particle&quot;:&quot;&quot;},{&quot;family&quot;:&quot;Catlow&quot;,&quot;given&quot;:&quot;C R A&quot;,&quot;parse-names&quot;:false,&quot;dropping-particle&quot;:&quot;&quot;,&quot;non-dropping-particle&quot;:&quot;&quot;}],&quot;container-title&quot;:&quot;Physical Review B&quot;,&quot;DOI&quot;:&quot;10.1103/PhysRevB.49.11560&quot;,&quot;URL&quot;:&quot;https://link.aps.org/doi/10.1103/PhysRevB.49.11560&quot;,&quot;issued&quot;:{&quot;date-parts&quot;:[[1994,5,1]]},&quot;page&quot;:&quot;11560-11571&quot;,&quot;publisher&quot;:&quot;American Physical Society&quot;,&quot;issue&quot;:&quot;17&quot;,&quot;volume&quot;:&quot;49&quot;,&quot;container-title-short&quot;:&quot;Phys. Rev. B&quot;},&quot;isTemporary&quot;:false}]},{&quot;citationID&quot;:&quot;MENDELEY_CITATION_aa17b3d3-b8d2-4fcc-8d20-3f30f06db885&quot;,&quot;properties&quot;:{&quot;noteIndex&quot;:0},&quot;isEdited&quot;:false,&quot;manualOverride&quot;:{&quot;isManuallyOverridden&quot;:false,&quot;citeprocText&quot;:&quot;[24]&quot;,&quot;manualOverrideText&quot;:&quot;&quot;},&quot;citationTag&quot;:&quot;MENDELEY_CITATION_v3_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&quot;,&quot;citationItems&quot;:[{&quot;id&quot;:&quot;088a62fc-acd6-33c8-bdac-e31c9224e8f4&quot;,&quot;itemData&quot;:{&quot;type&quot;:&quot;article-journal&quot;,&quot;id&quot;:&quot;088a62fc-acd6-33c8-bdac-e31c9224e8f4&quot;,&quot;title&quot;:&quot;Zirconia-toughened alumina (ZTA) ceramics&quot;,&quot;author&quot;:[{&quot;family&quot;:&quot;Wang&quot;,&quot;given&quot;:&quot;J&quot;,&quot;parse-names&quot;:false,&quot;dropping-particle&quot;:&quot;&quot;,&quot;non-dropping-particle&quot;:&quot;&quot;},{&quot;family&quot;:&quot;Stevens&quot;,&quot;given&quot;:&quot;R&quot;,&quot;parse-names&quot;:false,&quot;dropping-particle&quot;:&quot;&quot;,&quot;non-dropping-particle&quot;:&quot;&quot;}],&quot;container-title&quot;:&quot;Journal of Materials Science&quot;,&quot;DOI&quot;:&quot;10.1007/BF02385721&quot;,&quot;ISSN&quot;:&quot;1573-4803&quot;,&quot;URL&quot;:&quot;https://doi.org/10.1007/BF02385721&quot;,&quot;issued&quot;:{&quot;date-parts&quot;:[[1989]]},&quot;page&quot;:&quot;3421-3440&quot;,&quot;abstract&quot;:&quot;In the previous decade, a considerable amount of work has been done on the alumina-zirconia ceramic composite system with a particular emphasis on improving the mechanical properties utilizing the recognized toughening mechanisms. Zirconia-toughened aluminas (ZTA) can be regarded as a new generation of toughened ceramics; for example, a toughness of &gt;12 MPa m0.5 has been obtained, compared with 3 MPa m0.5 for commercial alumina ceramics. The fracture strength of ZTA is also greatly in excess of that for alumina. The mechanical properties of ZTA are critically dependent on their microstructures, which can be designed in terms of specific applications and controlled by means of powder preparation and densification processes. This review also includes details of the possible future development of ZTA; these are expected to involve the development and measurement of the mechanical properties for high-temperature engineering applications.&quot;,&quot;issue&quot;:&quot;10&quot;,&quot;volume&quot;:&quot;24&quot;,&quot;container-title-short&quot;:&quot;J. Mater. Sci.&quot;},&quot;isTemporary&quot;:false}]},{&quot;citationID&quot;:&quot;MENDELEY_CITATION_ff4bee5b-4058-4481-b641-f709c40f8fc2&quot;,&quot;properties&quot;:{&quot;noteIndex&quot;:0},&quot;isEdited&quot;:false,&quot;manualOverride&quot;:{&quot;isManuallyOverridden&quot;:false,&quot;citeprocText&quot;:&quot;[25]&quot;,&quot;manualOverrideText&quot;:&quot;&quot;},&quot;citationTag&quot;:&quot;MENDELEY_CITATION_v3_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&quot;,&quot;citationItems&quot;:[{&quot;id&quot;:&quot;1ba4ce70-101a-3151-95f3-e24f5f517d0d&quot;,&quot;itemData&quot;:{&quot;type&quot;:&quot;article-journal&quot;,&quot;id&quot;:&quot;1ba4ce70-101a-3151-95f3-e24f5f517d0d&quot;,&quot;title&quot;:&quot;A review on synthesis of zirconia toughened alumina (ZTA) for cutting tool applications&quot;,&quot;author&quot;:[{&quot;family&quot;:&quot;Basha&quot;,&quot;given&quot;:&quot;M. M.&quot;,&quot;parse-names&quot;:false,&quot;dropping-particle&quot;:&quot;&quot;,&quot;non-dropping-particle&quot;:&quot;&quot;},{&quot;family&quot;:&quot;Basha&quot;,&quot;given&quot;:&quot;S. M.&quot;,&quot;parse-names&quot;:false,&quot;dropping-particle&quot;:&quot;&quot;,&quot;non-dropping-particle&quot;:&quot;&quot;},{&quot;family&quot;:&quot;Singh&quot;,&quot;given&quot;:&quot;B. K.&quot;,&quot;parse-names&quot;:false,&quot;dropping-particle&quot;:&quot;&quot;,&quot;non-dropping-particle&quot;:&quot;&quot;},{&quot;family&quot;:&quot;Mandal&quot;,&quot;given&quot;:&quot;N.&quot;,&quot;parse-names&quot;:false,&quot;dropping-particle&quot;:&quot;&quot;,&quot;non-dropping-particle&quot;:&quot;&quot;},{&quot;family&quot;:&quot;Sankar&quot;,&quot;given&quot;:&quot;M. R.&quot;,&quot;parse-names&quot;:false,&quot;dropping-particle&quot;:&quot;&quot;,&quot;non-dropping-particle&quot;:&quot;&quot;}],&quot;container-title&quot;:&quot;Materials Today: Proceedings&quot;,&quot;accessed&quot;:{&quot;date-parts&quot;:[[2026,1,21]]},&quot;DOI&quot;:&quot;10.1016/J.MATPR.2019.12.134&quot;,&quot;ISSN&quot;:&quot;2214-7853&quot;,&quot;URL&quot;:&quot;https://www.sciencedirect.com/science/article/pii/S2214785319341458&quot;,&quot;issued&quot;:{&quot;date-parts&quot;:[[2020,1,1]]},&quot;page&quot;:&quot;534-541&quot;,&quot;abstract&quot;:&quot;Zirconia toughened alumina (ZTA) are among those materials which have high demand in the manufacturing industries, due to its application as cutting tool material for machining of high strength steel alloys. The properties such as high hardness, high wear resistance, chemical inertness at room temperature, high hot hardness, rapture strength, moderate heat resistance and compressive strength make its application superior than other cutting tool materials. The said superior properties of ZTA have been achieved when particles of yttria stabilized zirconia are uniformly dispersed inside alumina matrix. Therefore, to achieve the desired properties of ZTA, the first step is to develop well homogenized powders. The powders are developed through various synthesis processes such as sol-gel, hydro thermal synthesis, solvo thermal synthesis, co precipitation and chemical vapour deposition (CVD). Hence, an in-depth literature review has been made towards the synthesis processes of ZTA. The synthesized powders of ZTA are used to fabricate cutting inserts using powders metallurgy processes. Therefore, a rigorous analysis has been carried out towards the development of cutting inserts using ZTA powders. A subsequent analysis has also been made to show the effect of additive inside ZTA matrix on the performance of cutting inserts.&quot;,&quot;publisher&quot;:&quot;Elsevier&quot;,&quot;volume&quot;:&quot;26&quot;,&quot;container-title-short&quot;:&quot;Mater. Today Proc.&quot;},&quot;isTemporary&quot;:false}]},{&quot;citationID&quot;:&quot;MENDELEY_CITATION_2d280609-7698-466c-883c-9f758c0e94a5&quot;,&quot;properties&quot;:{&quot;noteIndex&quot;:0},&quot;isEdited&quot;:false,&quot;manualOverride&quot;:{&quot;isManuallyOverridden&quot;:false,&quot;citeprocText&quot;:&quot;[26]&quot;,&quot;manualOverrideText&quot;:&quot;&quot;},&quot;citationTag&quot;:&quot;MENDELEY_CITATION_v3_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&quot;,&quot;citationItems&quot;:[{&quot;id&quot;:&quot;ba23758a-9157-3dd0-94de-e93cef98af04&quot;,&quot;itemData&quot;:{&quot;type&quot;:&quot;article-journal&quot;,&quot;id&quot;:&quot;ba23758a-9157-3dd0-94de-e93cef98af04&quot;,&quot;title&quot;:&quot;Preparation, microstructure and mechanical properties of a Ce-PSZ reinforced molybdenum alloy&quot;,&quot;author&quot;:[{&quot;family&quot;:&quot;Du&quot;,&quot;given&quot;:&quot;Fengshun&quot;,&quot;parse-names&quot;:false,&quot;dropping-particle&quot;:&quot;&quot;,&quot;non-dropping-particle&quot;:&quot;&quot;},{&quot;family&quot;:&quot;Duan&quot;,&quot;given&quot;:&quot;Bohua&quot;,&quot;parse-names&quot;:false,&quot;dropping-particle&quot;:&quot;&quot;,&quot;non-dropping-particle&quot;:&quot;&quot;},{&quot;family&quot;:&quot;Wang&quot;,&quot;given&quot;:&quot;Dezhi&quot;,&quot;parse-names&quot;:false,&quot;dropping-particle&quot;:&quot;&quot;,&quot;non-dropping-particle&quot;:&quot;&quot;},{&quot;family&quot;:&quot;Wu&quot;,&quot;given&quot;:&quot;Zhuangzhi&quot;,&quot;parse-names&quot;:false,&quot;dropping-particle&quot;:&quot;&quot;,&quot;non-dropping-particle&quot;:&quot;&quot;},{&quot;family&quot;:&quot;Liu&quot;,&quot;given&quot;:&quot;Xinli&quot;,&quot;parse-names&quot;:false,&quot;dropping-particle&quot;:&quot;&quot;,&quot;non-dropping-particle&quot;:&quot;&quot;}],&quot;container-title&quot;:&quot;International Journal of Refractory Metals and Hard Materials&quot;,&quot;accessed&quot;:{&quot;date-parts&quot;:[[2026,1,22]]},&quot;DOI&quot;:&quot;10.1016/J.IJRMHM.2025.107204&quot;,&quot;ISSN&quot;:&quot;0263-4368&quot;,&quot;URL&quot;:&quot;https://www.sciencedirect.com/science/article/pii/S0263436825001696&quot;,&quot;issued&quot;:{&quot;date-parts&quot;:[[2025,9,1]]},&quot;page&quot;:&quot;107204&quot;,&quot;abstract&quot;:&quot;Improving the poor plasticity and fracture toughness of molybdenum alloys is the key to expanding their industrial applications. In this experiment, a cerium partially stabilized zirconia (Ce-PSZ) reinforced molybdenum alloy with outstanding properties was obtained by combining the hydrothermal method and the powder metallurgy technology. This study investigated how varying Ce-PSZ content influences the microstructure and mechanical properties of Mo/Ce-PSZ alloys. The results show that with increasing Ce-PSZ addition, the relative density and hardness of the alloys gradually increase, while the tensile strength, plasticity, and fracture toughness exhibit a tendency to initially increase and subsequently decrease. When 1.5 wt% of Ce-PSZ is added, the Mo alloys achieve excellent overall mechanical properties, with an ultimate tensile strength of 528.5 MPa, elongation of 29.3 %, and fracture toughness of 38.5 MPa∙m1/2. These values are about 22.7 %, 22.5 %, and 83.3 % higher than those of pure molybdenum. The substantial enhancement in elongation and fracture toughness can be predominantly ascribed to the refinement of grains and the stress-induced Ce-PSZ phase transformation. This research provides a novel method for the preparation of molybdenum alloys with high fracture toughness and elongation.&quot;,&quot;publisher&quot;:&quot;Elsevier&quot;,&quot;volume&quot;:&quot;131&quot;,&quot;container-title-short&quot;:&quot;Int. J. Refract. Metals Hard Mater.&quot;},&quot;isTemporary&quot;:false}]},{&quot;citationID&quot;:&quot;MENDELEY_CITATION_a5779157-bcff-4f80-abde-a46181e0e9b8&quot;,&quot;properties&quot;:{&quot;noteIndex&quot;:0},&quot;isEdited&quot;:false,&quot;manualOverride&quot;:{&quot;isManuallyOverridden&quot;:false,&quot;citeprocText&quot;:&quot;[27]&quot;,&quot;manualOverrideText&quot;:&quot;&quot;},&quot;citationTag&quot;:&quot;MENDELEY_CITATION_v3_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&quot;,&quot;citationItems&quot;:[{&quot;id&quot;:&quot;c86a37c7-0110-3a80-8728-a831767aed75&quot;,&quot;itemData&quot;:{&quot;type&quot;:&quot;article-journal&quot;,&quot;id&quot;:&quot;c86a37c7-0110-3a80-8728-a831767aed75&quot;,&quot;title&quot;:&quot;Effect of stress-induced phase transformation on the properties of polycrystalline zirconia containing metastable tetragonal phase&quot;,&quot;author&quot;:[{&quot;family&quot;:&quot;Gupta&quot;,&quot;given&quot;:&quot;T K&quot;,&quot;parse-names&quot;:false,&quot;dropping-particle&quot;:&quot;&quot;,&quot;non-dropping-particle&quot;:&quot;&quot;},{&quot;family&quot;:&quot;Lange&quot;,&quot;given&quot;:&quot;F F&quot;,&quot;parse-names&quot;:false,&quot;dropping-particle&quot;:&quot;&quot;,&quot;non-dropping-particle&quot;:&quot;&quot;},{&quot;family&quot;:&quot;Bechtold&quot;,&quot;given&quot;:&quot;J H&quot;,&quot;parse-names&quot;:false,&quot;dropping-particle&quot;:&quot;&quot;,&quot;non-dropping-particle&quot;:&quot;&quot;}],&quot;container-title&quot;:&quot;Journal of Materials Science&quot;,&quot;DOI&quot;:&quot;10.1007/BF00553200&quot;,&quot;ISSN&quot;:&quot;1573-4803&quot;,&quot;URL&quot;:&quot;https://doi.org/10.1007/BF00553200&quot;,&quot;issued&quot;:{&quot;date-parts&quot;:[[1978]]},&quot;page&quot;:&quot;1464-1470&quot;,&quot;abstract&quot;:&quot;Polycrystalline zirconia containing a high content of metastable tetragonal phase shows high strength (∼ 700 MPa), high fracture toughness (Kc = 6 to 9 MN m−3/2) and small grain size (&lt;0.3jμm). The strength and grain size remain nearly constant over a wide range of tetragonal phase content (100 to 30%). At a low concentration of tetragonal phase &lt;30%, there is a rapid decrease in strength accompanied by a rapid increase in grain size. These results are explained by means of a stress-induced phase transformation in the metastable tetragonal phase.&quot;,&quot;issue&quot;:&quot;7&quot;,&quot;volume&quot;:&quot;13&quot;,&quot;container-title-short&quot;:&quot;J. Mater. Sci.&quot;},&quot;isTemporary&quot;:false}]},{&quot;citationID&quot;:&quot;MENDELEY_CITATION_3f9b43e6-9586-4c09-ad6f-492c1c3e7ba1&quot;,&quot;properties&quot;:{&quot;noteIndex&quot;:0},&quot;isEdited&quot;:false,&quot;manualOverride&quot;:{&quot;isManuallyOverridden&quot;:false,&quot;citeprocText&quot;:&quot;[28]&quot;,&quot;manualOverrideText&quot;:&quot;&quot;},&quot;citationTag&quot;:&quot;MENDELEY_CITATION_v3_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&quot;,&quot;citationItems&quot;:[{&quot;id&quot;:&quot;81b64e12-7c58-3cc8-96c1-2b2f4bb6846a&quot;,&quot;itemData&quot;:{&quot;type&quot;:&quot;article-journal&quot;,&quot;id&quot;:&quot;81b64e12-7c58-3cc8-96c1-2b2f4bb6846a&quot;,&quot;title&quot;:&quot;Phase change and mechanical properties of ZrO2-Y2O3 solid electrolyte after ageing&quot;,&quot;author&quot;:[{&quot;family&quot;:&quot;Kobayashi&quot;,&quot;given&quot;:&quot;K.&quot;,&quot;parse-names&quot;:false,&quot;dropping-particle&quot;:&quot;&quot;,&quot;non-dropping-particle&quot;:&quot;&quot;},{&quot;family&quot;:&quot;Kuwajima&quot;,&quot;given&quot;:&quot;H.&quot;,&quot;parse-names&quot;:false,&quot;dropping-particle&quot;:&quot;&quot;,&quot;non-dropping-particle&quot;:&quot;&quot;},{&quot;family&quot;:&quot;Masaki&quot;,&quot;given&quot;:&quot;T.&quot;,&quot;parse-names&quot;:false,&quot;dropping-particle&quot;:&quot;&quot;,&quot;non-dropping-particle&quot;:&quot;&quot;}],&quot;container-title&quot;:&quot;Solid State Ionics&quot;,&quot;accessed&quot;:{&quot;date-parts&quot;:[[2026,1,20]]},&quot;DOI&quot;:&quot;10.1016/0167-2738(81)90138-7&quot;,&quot;ISSN&quot;:&quot;0167-2738&quot;,&quot;URL&quot;:&quot;https://www.sciencedirect.com/science/article/pii/0167273881901387?via%3Dihub&quot;,&quot;issued&quot;:{&quot;date-parts&quot;:[[1981,8,1]]},&quot;page&quot;:&quot;489-493&quot;,&quot;abstract&quot;:&quot;For the system ZrO2Y2O3 containing from 4.5 to 8.0 mole% Y2O3, the crystal structure, mechanical properties, electrical conductivity, and performance as solid electrolyte were investigated before and after ageing at low temperature. For the partially stabilized Y2O3ZrO2 alloys (Y-PSZ) containing from 4.5 to 6.0 mole% Y2O3, the amount of monoclinic ZrO2 increases slightly while the electrical conductivity decreases slightly. The bending strength and thermal shock resistance, however, retain their high value (a factor of two or three higher than that of a fully stabilized Y2O3ZrO2 (Y-FSZ) of 8 mole% Y2O3) without change after ageing. © 1981.&quot;,&quot;publisher&quot;:&quot;Elsevier&quot;,&quot;issue&quot;:&quot;C&quot;,&quot;volume&quot;:&quot;3-4&quot;,&quot;container-title-short&quot;:&quot;Solid State Ion.&quot;},&quot;isTemporary&quot;:false}]},{&quot;citationID&quot;:&quot;MENDELEY_CITATION_4aecfcf8-23a0-4f7d-88be-fe56f3bcd13f&quot;,&quot;properties&quot;:{&quot;noteIndex&quot;:0},&quot;isEdited&quot;:false,&quot;manualOverride&quot;:{&quot;isManuallyOverridden&quot;:false,&quot;citeprocText&quot;:&quot;[29]&quot;,&quot;manualOverrideText&quot;:&quot;&quot;},&quot;citationTag&quot;:&quot;MENDELEY_CITATION_v3_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&quot;,&quot;citationItems&quot;:[{&quot;id&quot;:&quot;5cfc9748-0259-348f-80f9-7cea893c001b&quot;,&quot;itemData&quot;:{&quot;type&quot;:&quot;article-journal&quot;,&quot;id&quot;:&quot;5cfc9748-0259-348f-80f9-7cea893c001b&quot;,&quot;title&quot;:&quot;Environmental degradation of zirconia ceramics&quot;,&quot;author&quot;:[{&quot;family&quot;:&quot;Lawson&quot;,&quot;given&quot;:&quot;Simon&quot;,&quot;parse-names&quot;:false,&quot;dropping-particle&quot;:&quot;&quot;,&quot;non-dropping-particle&quot;:&quot;&quot;}],&quot;container-title&quot;:&quot;Journal of the European Ceramic Society&quot;,&quot;accessed&quot;:{&quot;date-parts&quot;:[[2026,1,20]]},&quot;DOI&quot;:&quot;10.1016/0955-2219(95)00035-S&quot;,&quot;ISSN&quot;:&quot;0955-2219&quot;,&quot;URL&quot;:&quot;https://www.sciencedirect.com/science/article/pii/095522199500035S?via%3Dihub&quot;,&quot;issued&quot;:{&quot;date-parts&quot;:[[1995,1,1]]},&quot;page&quot;:&quot;485-502&quot;,&quot;abstract&quot;:&quot;This paper critically reviews the existing published experimental evidence for ageing mechanisms in zirconia ceramics. The first part of the paper is concerned with the material and environmental variables affecting the kinetics of the transformation. The current ageing mechanisms are presented and discussed and attention is drawn to the contradictions between the theories. Finally, techniques to retard or prevent the tetragonal-monoclinic phase transformation are presented. © 1995.&quot;,&quot;publisher&quot;:&quot;Elsevier&quot;,&quot;issue&quot;:&quot;6&quot;,&quot;volume&quot;:&quot;15&quot;,&quot;container-title-short&quot;:&quot;J. Eur. Ceram. Soc.&quot;},&quot;isTemporary&quot;:false}]},{&quot;citationID&quot;:&quot;MENDELEY_CITATION_2ca9d099-dd2f-45be-9c22-04249e02e729&quot;,&quot;properties&quot;:{&quot;noteIndex&quot;:0},&quot;isEdited&quot;:false,&quot;manualOverride&quot;:{&quot;isManuallyOverridden&quot;:false,&quot;citeprocText&quot;:&quot;[30]&quot;,&quot;manualOverrideText&quot;:&quot;&quot;},&quot;citationTag&quot;:&quot;MENDELEY_CITATION_v3_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&quot;,&quot;citationItems&quot;:[{&quot;id&quot;:&quot;000eeca9-2695-37ae-8fee-00884e0c3511&quot;,&quot;itemData&quot;:{&quot;type&quot;:&quot;article-journal&quot;,&quot;id&quot;:&quot;000eeca9-2695-37ae-8fee-00884e0c3511&quot;,&quot;title&quot;:&quot;Cubic-Formation and Grain-Growth Mechanisms in Tetragonal Zirconia Polycrystal&quot;,&quot;author&quot;:[{&quot;family&quot;:&quot;Matsui&quot;,&quot;given&quot;:&quot;Koji&quot;,&quot;parse-names&quot;:false,&quot;dropping-particle&quot;:&quot;&quot;,&quot;non-dropping-particle&quot;:&quot;&quot;},{&quot;family&quot;:&quot;Horikoshi&quot;,&quot;given&quot;:&quot;Hideharu&quot;,&quot;parse-names&quot;:false,&quot;dropping-particle&quot;:&quot;&quot;,&quot;non-dropping-particle&quot;:&quot;&quot;},{&quot;family&quot;:&quot;Ohmichi&quot;,&quot;given&quot;:&quot;Nobukatsu&quot;,&quot;parse-names&quot;:false,&quot;dropping-particle&quot;:&quot;&quot;,&quot;non-dropping-particle&quot;:&quot;&quot;},{&quot;family&quot;:&quot;Ohgai&quot;,&quot;given&quot;:&quot;Michiharu&quot;,&quot;parse-names&quot;:false,&quot;dropping-particle&quot;:&quot;&quot;,&quot;non-dropping-particle&quot;:&quot;&quot;},{&quot;family&quot;:&quot;Yoshida&quot;,&quot;given&quot;:&quot;Hidehiro&quot;,&quot;parse-names&quot;:false,&quot;dropping-particle&quot;:&quot;&quot;,&quot;non-dropping-particle&quot;:&quot;&quot;},{&quot;family&quot;:&quot;Ikuhara&quot;,&quot;given&quot;:&quot;Yuichi&quot;,&quot;parse-names&quot;:false,&quot;dropping-particle&quot;:&quot;&quot;,&quot;non-dropping-particle&quot;:&quot;&quot;}],&quot;container-title&quot;:&quot;Journal of the American Ceramic Society&quot;,&quot;DOI&quot;:&quot;https://doi.org/10.1111/j.1151-2916.2003.tb03483.x&quot;,&quot;URL&quot;:&quot;https://ceramics.onlinelibrary.wiley.com/doi/abs/10.1111/j.1151-2916.2003.tb03483.x&quot;,&quot;issued&quot;:{&quot;date-parts&quot;:[[2003]]},&quot;page&quot;:&quot;1401-1408&quot;,&quot;abstract&quot;:&quot;The microstructure in Y2O3-stabilized tetragonal zirconia polycrystal (Y-TZP) sintered at 1300°–1500°C was examined to clarify the role of Y3+ ions on grain growth and the formation of cubic phase. The grain size and the fraction of the cubic phase in Y-TZP increased as the sintering temperature increased. Both the fraction of the tetragonal phase and the Y2O3 concentration within the tetragonal phase decreased with increasing fraction of the cubic phase. Scanning transmission electron microscopy (SEM) and X-ray energy dispersive spectroscopy (EDS) measurements revealed that cubic phase regions in grain interiors in Y-TZP generated as the sintering temperature increased. High-resolution electron microscopy and nanoprobe EDS measurements revealed that no amorphous layer or second phase existed along the grain-boundary faces in Y-TZP and Y3+ ions segregated at their grain boundaries over a width of ∼10 nm. Taking into account these results, it was clarified that cubic phase regions in grain interiors started to form from grain boundaries and the triple junctions in which Y3+ ions segregated. The cubic-formation and grain-growth mechanisms in Y-TZP can be explained using the grain boundary segregation-induced phase transformation model and the solute drag effect of Y3+ ions segregating along the grain boundary, respectively.&quot;,&quot;issue&quot;:&quot;8&quot;,&quot;volume&quot;:&quot;86&quot;,&quot;container-title-short&quot;:&quot;&quot;},&quot;isTemporary&quot;:false}]},{&quot;citationID&quot;:&quot;MENDELEY_CITATION_39296c44-6971-427d-b1d2-30a524a30e8f&quot;,&quot;properties&quot;:{&quot;noteIndex&quot;:0},&quot;isEdited&quot;:false,&quot;manualOverride&quot;:{&quot;isManuallyOverridden&quot;:false,&quot;citeprocText&quot;:&quot;[31]&quot;,&quot;manualOverrideText&quot;:&quot;&quot;},&quot;citationTag&quot;:&quot;MENDELEY_CITATION_v3_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&quot;,&quot;citationItems&quot;:[{&quot;id&quot;:&quot;9b4c9701-39d5-3d87-9a9e-7a21494738ea&quot;,&quot;itemData&quot;:{&quot;type&quot;:&quot;article-journal&quot;,&quot;id&quot;:&quot;9b4c9701-39d5-3d87-9a9e-7a21494738ea&quot;,&quot;title&quot;:&quot;Critical effect of cubic phase on aging in 3 mol% yttria-stabilized zirconia ceramics for hip replacement prosthesis&quot;,&quot;author&quot;:[{&quot;family&quot;:&quot;Chevalier&quot;,&quot;given&quot;:&quot;Jérôme&quot;,&quot;parse-names&quot;:false,&quot;dropping-particle&quot;:&quot;&quot;,&quot;non-dropping-particle&quot;:&quot;&quot;},{&quot;family&quot;:&quot;Deville&quot;,&quot;given&quot;:&quot;Sylvain&quot;,&quot;parse-names&quot;:false,&quot;dropping-particle&quot;:&quot;&quot;,&quot;non-dropping-particle&quot;:&quot;&quot;},{&quot;family&quot;:&quot;Münch&quot;,&quot;given&quot;:&quot;Etienne&quot;,&quot;parse-names&quot;:false,&quot;dropping-particle&quot;:&quot;&quot;,&quot;non-dropping-particle&quot;:&quot;&quot;},{&quot;family&quot;:&quot;Jullian&quot;,&quot;given&quot;:&quot;Romain&quot;,&quot;parse-names&quot;:false,&quot;dropping-particle&quot;:&quot;&quot;,&quot;non-dropping-particle&quot;:&quot;&quot;},{&quot;family&quot;:&quot;Lair&quot;,&quot;given&quot;:&quot;Frédéric&quot;,&quot;parse-names&quot;:false,&quot;dropping-particle&quot;:&quot;&quot;,&quot;non-dropping-particle&quot;:&quot;&quot;}],&quot;container-title&quot;:&quot;Biomaterials&quot;,&quot;accessed&quot;:{&quot;date-parts&quot;:[[2026,1,20]]},&quot;DOI&quot;:&quot;10.1016/J.BIOMATERIALS.2004.01.002&quot;,&quot;ISSN&quot;:&quot;0142-9612&quot;,&quot;PMID&quot;:&quot;15142736&quot;,&quot;URL&quot;:&quot;https://www.sciencedirect.com/science/article/pii/S0142961204000031?via%3Dihub&quot;,&quot;issued&quot;:{&quot;date-parts&quot;:[[2004,11,1]]},&quot;page&quot;:&quot;5539-5545&quot;,&quot;abstract&quot;:&quot;The isothermal tetragonal-to-monoclinic transformation of 3Y-TZP ceramics sintered at two different temperatures (1450°C and 1550°C) and duration (2 and 5h) is investigated at 134°C in steam. Particular attention is paid to the presence of a cubic phase and its effect on isothermal aging. Sintering at 1550°C can result in a significant amount of large cubic grains in the specimens, that have a detrimental impact on aging resistance, especially for the first stage of the aging process. Cubic grains appear to be enriched in yttrium, which in turn leads to a depletion of yttrium in the neighboring tetragonal grains. These grains will act as nucleation sites for tetragonal-to-monoclinic transformation. Even for specimens sintered at lower temperature, i.e. 1450°C, the presence of a cubic phase is expected from the phase diagram, leading to a significant effect on aging sensitivity. © 2004 Elsevier Ltd. All rights reserved.&quot;,&quot;publisher&quot;:&quot;Elsevier&quot;,&quot;issue&quot;:&quot;24&quot;,&quot;volume&quot;:&quot;25&quot;,&quot;container-title-short&quot;:&quot;Biomaterials&quot;},&quot;isTemporary&quot;:false}]},{&quot;citationID&quot;:&quot;MENDELEY_CITATION_0f3fd67b-d6b1-46b3-be70-11b71a5e901a&quot;,&quot;properties&quot;:{&quot;noteIndex&quot;:0},&quot;isEdited&quot;:false,&quot;manualOverride&quot;:{&quot;isManuallyOverridden&quot;:false,&quot;citeprocText&quot;:&quot;[32]&quot;,&quot;manualOverrideText&quot;:&quot;&quot;},&quot;citationTag&quot;:&quot;MENDELEY_CITATION_v3_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&quot;,&quot;citationItems&quot;:[{&quot;id&quot;:&quot;d925592e-b5b9-320c-9cc5-6820a4b10701&quot;,&quot;itemData&quot;:{&quot;type&quot;:&quot;article-journal&quot;,&quot;id&quot;:&quot;d925592e-b5b9-320c-9cc5-6820a4b10701&quot;,&quot;title&quot;:&quot;Mechanisms of room temperature metastable tetragonal phase stabilisation in zirconia&quot;,&quot;author&quot;:[{&quot;family&quot;:&quot;Shukla&quot;,&quot;given&quot;:&quot;S&quot;,&quot;parse-names&quot;:false,&quot;dropping-particle&quot;:&quot;&quot;,&quot;non-dropping-particle&quot;:&quot;&quot;},{&quot;family&quot;:&quot;Seal&quot;,&quot;given&quot;:&quot;S&quot;,&quot;parse-names&quot;:false,&quot;dropping-particle&quot;:&quot;&quot;,&quot;non-dropping-particle&quot;:&quot;&quot;}],&quot;container-title&quot;:&quot;International Materials Reviews&quot;,&quot;DOI&quot;:&quot;10.1179/174328005X14267&quot;,&quot;URL&quot;:&quot;https://doi.org/10.1179/174328005X14267&quot;,&quot;issued&quot;:{&quot;date-parts&quot;:[[2005]]},&quot;page&quot;:&quot;45-64&quot;,&quot;publisher&quot;:&quot;Taylor &amp; Francis&quot;,&quot;issue&quot;:&quot;1&quot;,&quot;volume&quot;:&quot;50&quot;,&quot;container-title-short&quot;:&quot;&quot;},&quot;isTemporary&quot;:false}]},{&quot;citationID&quot;:&quot;MENDELEY_CITATION_cee10737-0b06-4c98-a181-09934fbc45e8&quot;,&quot;properties&quot;:{&quot;noteIndex&quot;:0},&quot;isEdited&quot;:false,&quot;manualOverride&quot;:{&quot;isManuallyOverridden&quot;:false,&quot;citeprocText&quot;:&quot;[33,34]&quot;,&quot;manualOverrideText&quot;:&quot;&quot;},&quot;citationTag&quot;:&quot;MENDELEY_CITATION_v3_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&quot;,&quot;citationItems&quot;:[{&quot;id&quot;:&quot;36584116-349e-37ed-8594-d0656ae67b86&quot;,&quot;itemData&quot;:{&quot;type&quot;:&quot;article-journal&quot;,&quot;id&quot;:&quot;36584116-349e-37ed-8594-d0656ae67b86&quot;,&quot;title&quot;:&quot;Tetragonal Nanophase Stabilization in Nondoped Sol–Gel Zirconia Prepared with Different Hydrolysis Catalysts&quot;,&quot;author&quot;:[{&quot;family&quot;:&quot;Bokhimi&quot;,&quot;given&quot;:&quot;X.&quot;,&quot;parse-names&quot;:false,&quot;dropping-particle&quot;:&quot;&quot;,&quot;non-dropping-particle&quot;:&quot;&quot;},{&quot;family&quot;:&quot;Morales&quot;,&quot;given&quot;:&quot;A.&quot;,&quot;parse-names&quot;:false,&quot;dropping-particle&quot;:&quot;&quot;,&quot;non-dropping-particle&quot;:&quot;&quot;},{&quot;family&quot;:&quot;Novaro&quot;,&quot;given&quot;:&quot;O.&quot;,&quot;parse-names&quot;:false,&quot;dropping-particle&quot;:&quot;&quot;,&quot;non-dropping-particle&quot;:&quot;&quot;},{&quot;family&quot;:&quot;Portilla&quot;,&quot;given&quot;:&quot;M.&quot;,&quot;parse-names&quot;:false,&quot;dropping-particle&quot;:&quot;&quot;,&quot;non-dropping-particle&quot;:&quot;&quot;},{&quot;family&quot;:&quot;López&quot;,&quot;given&quot;:&quot;T.&quot;,&quot;parse-names&quot;:false,&quot;dropping-particle&quot;:&quot;&quot;,&quot;non-dropping-particle&quot;:&quot;&quot;},{&quot;family&quot;:&quot;Tzompantzi&quot;,&quot;given&quot;:&quot;F.&quot;,&quot;parse-names&quot;:false,&quot;dropping-particle&quot;:&quot;&quot;,&quot;non-dropping-particle&quot;:&quot;&quot;},{&quot;family&quot;:&quot;Gómez&quot;,&quot;given&quot;:&quot;R.&quot;,&quot;parse-names&quot;:false,&quot;dropping-particle&quot;:&quot;&quot;,&quot;non-dropping-particle&quot;:&quot;&quot;}],&quot;container-title&quot;:&quot;Journal of Solid State Chemistry&quot;,&quot;container-title-short&quot;:&quot;J. Solid State Chem.&quot;,&quot;accessed&quot;:{&quot;date-parts&quot;:[[2026,4,2]]},&quot;DOI&quot;:&quot;10.1006/JSSC.1997.7586&quot;,&quot;ISSN&quot;:&quot;0022-4596&quot;,&quot;URL&quot;:&quot;https://www.sciencedirect.com/science/article/pii/S0022459697975861&quot;,&quot;issued&quot;:{&quot;date-parts&quot;:[[1998,1,1]]},&quot;page&quot;:&quot;28-35&quot;,&quot;abstract&quot;:&quot;Sol-gel zirconia was prepared with zirconium n-butoxide and HCl, H2SO4, C2H4O2, and NH4OH as hydrolysis catalysts. Samples were characterized with DTA and TG analysis, X-ray powder diffraction, and FTIR spectroscopy. The structure of the crystalline phases was refined by the Rietveld method. When samples were annealed below 300°C, they lost weight and had an amorphous structure that, by annealing at higher temperatures, crystallized into nanostructures. For H2SO4 as hydrolysis catalyst, the amorphous structure was stable even at higher temperatures, which was probably caused by the presence of SOx ions in the structure. The local order in the amorphous phase was similar to the local order in the tetragonal zirconia. Crystallization of the amorphous phase produced tetragonal and monoclinic nanophases, with the tetragonal as the main phase. Both phases had a similar average crystallite size. By annealing, the tetragonal nanophase, which was more stable when C2H4O2 was the hydrolysis catalyst, was transformed into the monolinic nanophase. Since not only OH- ions in the structure were detected with FTIR spectroscopy but also Zr vacancies were measured with X-ray powder diffraction in the zirconia crystalline structure, we propose that these defects stabilized the tetragonal phase. Both defects disappeared when samples were annealed at high temperatures, which brought about the irreversible transformation of the tetragonal into the monoclinic structure. © 1998 Academic Press.&quot;,&quot;publisher&quot;:&quot;Academic Press&quot;,&quot;issue&quot;:&quot;1&quot;,&quot;volume&quot;:&quot;135&quot;},&quot;isTemporary&quot;:false},{&quot;id&quot;:&quot;2426db8d-7341-3cf9-898d-193b504fae60&quot;,&quot;itemData&quot;:{&quot;type&quot;:&quot;article-journal&quot;,&quot;id&quot;:&quot;2426db8d-7341-3cf9-898d-193b504fae60&quot;,&quot;title&quot;:&quot;Optimised Co-Precipitation synthesis condition for oxalate-derived zirconia nanoparticles&quot;,&quot;author&quot;:[{&quot;family&quot;:&quot;Foo&quot;,&quot;given&quot;:&quot;Yuan Teng&quot;,&quot;parse-names&quot;:false,&quot;dropping-particle&quot;:&quot;&quot;,&quot;non-dropping-particle&quot;:&quot;&quot;},{&quot;family&quot;:&quot;Abdullah&quot;,&quot;given&quot;:&quot;Ahmad Zuhairi&quot;,&quot;parse-names&quot;:false,&quot;dropping-particle&quot;:&quot;&quot;,&quot;non-dropping-particle&quot;:&quot;&quot;},{&quot;family&quot;:&quot;Amini Horri&quot;,&quot;given&quot;:&quot;Bahman&quot;,&quot;parse-names&quot;:false,&quot;dropping-particle&quot;:&quot;&quot;,&quot;non-dropping-particle&quot;:&quot;&quot;},{&quot;family&quot;:&quot;Salamatinia&quot;,&quot;given&quot;:&quot;Babak&quot;,&quot;parse-names&quot;:false,&quot;dropping-particle&quot;:&quot;&quot;,&quot;non-dropping-particle&quot;:&quot;&quot;}],&quot;container-title&quot;:&quot;Ceramics International&quot;,&quot;container-title-short&quot;:&quot;Ceram. Int.&quot;,&quot;accessed&quot;:{&quot;date-parts&quot;:[[2026,4,2]]},&quot;DOI&quot;:&quot;10.1016/J.CERAMINT.2019.07.336&quot;,&quot;ISSN&quot;:&quot;0272-8842&quot;,&quot;URL&quot;:&quot;https://www.sciencedirect.com/science/article/pii/S0272884219321625&quot;,&quot;issued&quot;:{&quot;date-parts&quot;:[[2019,12,1]]},&quot;page&quot;:&quot;22930-22939&quot;,&quot;abstract&quot;:&quot;Zirconia (ZrO2) nanoparticles were successfully synthesised from zirconyl chloride and ammonium oxalate via co-precipitation (CP), followed by calcination of the resulting co-precipitated precursor. CP and calcination processing parameters showed considerable effects on the surface morphology, average crystallite size, and phase purity of the resulting ZrO2 particles. In this work, field emission scanning and transmission electron microscopy (FESEM and TEM) confirmed the existence of spherical and uniformly shaped ZrO2 particles, with crystallite size ranging between 6 and 35 nm. Pure ZrO2 nanoparticles synthesised through calcination at 650 °C had a strained monoclinic phase structure. On the other hand, ZrO2 particles prepared through calcination at 600 °C revealed presence of a transitional phase from tetragonal to monoclinic phase in its X-ray diffraction (XRD) patterns. The FESEM images and XRD results also revealed that the degree of particle agglomeration and average crystallite size had increased with increasing processing temperatures and durations. Henceforth, precursor was co-precipitated at 40 °C for 1 h, then calcined at 650 °C for 4 h for optimum production of ZrO2 nanoparticles with an average crystallite size of 12.85 nm and large Brunauer–Emmett–Teller (BET) surface area of 18.06 m2/g.&quot;,&quot;publisher&quot;:&quot;Elsevier&quot;,&quot;issue&quot;:&quot;17&quot;,&quot;volume&quot;:&quot;45&quot;},&quot;isTemporary&quot;:false}]},{&quot;citationID&quot;:&quot;MENDELEY_CITATION_d970e919-3df1-459f-9679-fb14192e8ef7&quot;,&quot;properties&quot;:{&quot;noteIndex&quot;:0},&quot;isEdited&quot;:false,&quot;manualOverride&quot;:{&quot;isManuallyOverridden&quot;:false,&quot;citeprocText&quot;:&quot;[35]&quot;,&quot;manualOverrideText&quot;:&quot;&quot;},&quot;citationTag&quot;:&quot;MENDELEY_CITATION_v3_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&quot;,&quot;citationItems&quot;:[{&quot;id&quot;:&quot;5fe8b72a-0736-354f-850c-c49c8493a48a&quot;,&quot;itemData&quot;:{&quot;type&quot;:&quot;article-journal&quot;,&quot;id&quot;:&quot;5fe8b72a-0736-354f-850c-c49c8493a48a&quot;,&quot;title&quot;:&quot;The Tetragonal-Monoclinic Transformation in Zirconia: Lessons Learned and Future Trends&quot;,&quot;author&quot;:[{&quot;family&quot;:&quot;Chevalier&quot;,&quot;given&quot;:&quot;Jérôme&quot;,&quot;parse-names&quot;:false,&quot;dropping-particle&quot;:&quot;&quot;,&quot;non-dropping-particle&quot;:&quot;&quot;},{&quot;family&quot;:&quot;Gremillard&quot;,&quot;given&quot;:&quot;Laurent&quot;,&quot;parse-names&quot;:false,&quot;dropping-particle&quot;:&quot;&quot;,&quot;non-dropping-particle&quot;:&quot;&quot;},{&quot;family&quot;:&quot;Virkar&quot;,&quot;given&quot;:&quot;Anil&quot;,&quot;parse-names&quot;:false,&quot;dropping-particle&quot;:&quot;V&quot;,&quot;non-dropping-particle&quot;:&quot;&quot;},{&quot;family&quot;:&quot;Clarke&quot;,&quot;given&quot;:&quot;David R&quot;,&quot;parse-names&quot;:false,&quot;dropping-particle&quot;:&quot;&quot;,&quot;non-dropping-particle&quot;:&quot;&quot;}],&quot;container-title&quot;:&quot;Journal of the American Ceramic Society&quot;,&quot;DOI&quot;:&quot;https://doi.org/10.1111/j.1551-2916.2009.03278.x&quot;,&quot;ISSN&quot;:&quot;0002-7820&quot;,&quot;URL&quot;:&quot;https://doi.org/10.1111/j.1551-2916.2009.03278.x&quot;,&quot;issued&quot;:{&quot;date-parts&quot;:[[2009,9,1]]},&quot;page&quot;:&quot;1901-1920&quot;,&quot;abstract&quot;:&quot;Zirconia ceramics have found broad applications in a variety of energy and biomedical applications because of their unusual combination of strength, fracture toughness, ionic conductivity, and low thermal conductivity. These attractive characteristics are largely associated with the stabilization of the tetragonal and cubic phases through alloying with aliovalent ions. The large concentration of vacancies introduced to charge compensate of the aliovalent alloying is responsible for both the exceptionally high ionic conductivity and the unusually low, and temperature independent, thermal conductivity. The high fracture toughness exhibited by many of zirconia ceramics is attributed to the constraint of the tetragonal-to-monoclinic phase transformation and its release during crack propagation. In other zirconia ceramics containing the tetragonal phase, the high fracture toughness is associated with ferroelastic domain switching. However, many of these attractive features of zirconia, especially fracture toughness and strength, are compromised after prolonged exposure to water vapor at intermediate temperatures (?30°?300°C) in a process referred to as low-temperature degradation (LTD), and initially identified over two decades ago. This is particularly so for zirconia in biomedical applications, such as hip implants and dental restorations. Less well substantiated is the possibility that the same process can also occur in zirconia used in other applications, for instance, zirconia thermal barrier coatings after long exposure at high temperature. Based on experience with the failure of zirconia femoral heads, as well as studies of LTD, it is shown that many of the problems of LTD can be mitigated by the appropriate choice of alloying and/or process control.&quot;,&quot;publisher&quot;:&quot;John Wiley &amp; Sons, Ltd&quot;,&quot;issue&quot;:&quot;9&quot;,&quot;volume&quot;:&quot;92&quot;,&quot;container-title-short&quot;:&quot;&quot;},&quot;isTemporary&quot;:false}]},{&quot;citationID&quot;:&quot;MENDELEY_CITATION_1db6c1f0-e93a-4585-bb6d-ebeb631e06e6&quot;,&quot;properties&quot;:{&quot;noteIndex&quot;:0},&quot;isEdited&quot;:false,&quot;manualOverride&quot;:{&quot;isManuallyOverridden&quot;:false,&quot;citeprocText&quot;:&quot;[36]&quot;,&quot;manualOverrideText&quot;:&quot;&quot;},&quot;citationTag&quot;:&quot;MENDELEY_CITATION_v3_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&quot;,&quot;citationItems&quot;:[{&quot;id&quot;:&quot;ee012742-9ff4-3102-a117-29088709a211&quot;,&quot;itemData&quot;:{&quot;type&quot;:&quot;article-journal&quot;,&quot;id&quot;:&quot;ee012742-9ff4-3102-a117-29088709a211&quot;,&quot;title&quot;:&quot;The Occurrence of Metastable Tetragonal Zirconia as a Crystallite Size Effect&quot;,&quot;author&quot;:[{&quot;family&quot;:&quot;Garvie&quot;,&quot;given&quot;:&quot;Ronald C&quot;,&quot;parse-names&quot;:false,&quot;dropping-particle&quot;:&quot;&quot;,&quot;non-dropping-particle&quot;:&quot;&quot;}],&quot;container-title&quot;:&quot;The Journal of Physical Chemistry&quot;,&quot;DOI&quot;:&quot;10.1021/j100888a024&quot;,&quot;ISSN&quot;:&quot;0022-3654&quot;,&quot;URL&quot;:&quot;https://doi.org/10.1021/j100888a024&quot;,&quot;issued&quot;:{&quot;date-parts&quot;:[[1965,4,1]]},&quot;page&quot;:&quot;1238-1243&quot;,&quot;publisher&quot;:&quot;American Chemical Society&quot;,&quot;issue&quot;:&quot;4&quot;,&quot;volume&quot;:&quot;69&quot;,&quot;container-title-short&quot;:&quot;J. Phys. Chem.&quot;},&quot;isTemporary&quot;:false}]},{&quot;citationID&quot;:&quot;MENDELEY_CITATION_42b9d8a4-6bed-420b-806e-f194bae89df0&quot;,&quot;properties&quot;:{&quot;noteIndex&quot;:0},&quot;isEdited&quot;:false,&quot;manualOverride&quot;:{&quot;isManuallyOverridden&quot;:false,&quot;citeprocText&quot;:&quot;[37]&quot;,&quot;manualOverrideText&quot;:&quot;&quot;},&quot;citationTag&quot;:&quot;MENDELEY_CITATION_v3_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&quot;,&quot;citationItems&quot;:[{&quot;id&quot;:&quot;ee1bbba7-bc00-3729-bd64-33f981224738&quot;,&quot;itemData&quot;:{&quot;type&quot;:&quot;article-journal&quot;,&quot;id&quot;:&quot;ee1bbba7-bc00-3729-bd64-33f981224738&quot;,&quot;title&quot;:&quot;Critical Size of the Phase Transition from Cubic to Tetragonal in Pure Zirconia Nanoparticles&quot;,&quot;author&quot;:[{&quot;family&quot;:&quot;Tsunekawa&quot;,&quot;given&quot;:&quot;S&quot;,&quot;parse-names&quot;:false,&quot;dropping-particle&quot;:&quot;&quot;,&quot;non-dropping-particle&quot;:&quot;&quot;},{&quot;family&quot;:&quot;Ito&quot;,&quot;given&quot;:&quot;S&quot;,&quot;parse-names&quot;:false,&quot;dropping-particle&quot;:&quot;&quot;,&quot;non-dropping-particle&quot;:&quot;&quot;},{&quot;family&quot;:&quot;Kawazoe&quot;,&quot;given&quot;:&quot;Y&quot;,&quot;parse-names&quot;:false,&quot;dropping-particle&quot;:&quot;&quot;,&quot;non-dropping-particle&quot;:&quot;&quot;},{&quot;family&quot;:&quot;Wang&quot;,&quot;given&quot;:&quot;J.-T.&quot;,&quot;parse-names&quot;:false,&quot;dropping-particle&quot;:&quot;&quot;,&quot;non-dropping-particle&quot;:&quot;&quot;}],&quot;container-title&quot;:&quot;Nano Letters&quot;,&quot;DOI&quot;:&quot;10.1021/nl034129t&quot;,&quot;ISSN&quot;:&quot;1530-6984&quot;,&quot;URL&quot;:&quot;https://doi.org/10.1021/nl034129t&quot;,&quot;issued&quot;:{&quot;date-parts&quot;:[[2003,7,1]]},&quot;page&quot;:&quot;871-875&quot;,&quot;publisher&quot;:&quot;American Chemical Society&quot;,&quot;issue&quot;:&quot;7&quot;,&quot;volume&quot;:&quot;3&quot;,&quot;container-title-short&quot;:&quot;Nano Lett.&quot;},&quot;isTemporary&quot;:false}]},{&quot;citationID&quot;:&quot;MENDELEY_CITATION_6c807212-5abd-413c-b5bf-7027443518c7&quot;,&quot;properties&quot;:{&quot;noteIndex&quot;:0},&quot;isEdited&quot;:false,&quot;manualOverride&quot;:{&quot;isManuallyOverridden&quot;:false,&quot;citeprocText&quot;:&quot;[32]&quot;,&quot;manualOverrideText&quot;:&quot;&quot;},&quot;citationTag&quot;:&quot;MENDELEY_CITATION_v3_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&quot;,&quot;citationItems&quot;:[{&quot;id&quot;:&quot;d925592e-b5b9-320c-9cc5-6820a4b10701&quot;,&quot;itemData&quot;:{&quot;type&quot;:&quot;article-journal&quot;,&quot;id&quot;:&quot;d925592e-b5b9-320c-9cc5-6820a4b10701&quot;,&quot;title&quot;:&quot;Mechanisms of room temperature metastable tetragonal phase stabilisation in zirconia&quot;,&quot;author&quot;:[{&quot;family&quot;:&quot;Shukla&quot;,&quot;given&quot;:&quot;S&quot;,&quot;parse-names&quot;:false,&quot;dropping-particle&quot;:&quot;&quot;,&quot;non-dropping-particle&quot;:&quot;&quot;},{&quot;family&quot;:&quot;Seal&quot;,&quot;given&quot;:&quot;S&quot;,&quot;parse-names&quot;:false,&quot;dropping-particle&quot;:&quot;&quot;,&quot;non-dropping-particle&quot;:&quot;&quot;}],&quot;container-title&quot;:&quot;International Materials Reviews&quot;,&quot;DOI&quot;:&quot;10.1179/174328005X14267&quot;,&quot;URL&quot;:&quot;https://doi.org/10.1179/174328005X14267&quot;,&quot;issued&quot;:{&quot;date-parts&quot;:[[2005]]},&quot;page&quot;:&quot;45-64&quot;,&quot;publisher&quot;:&quot;Taylor &amp; Francis&quot;,&quot;issue&quot;:&quot;1&quot;,&quot;volume&quot;:&quot;50&quot;,&quot;container-title-short&quot;:&quot;&quot;},&quot;isTemporary&quot;:false}]},{&quot;citationID&quot;:&quot;MENDELEY_CITATION_d67c17e1-2fd5-4fb9-b8e3-b756266b751d&quot;,&quot;properties&quot;:{&quot;noteIndex&quot;:0},&quot;isEdited&quot;:false,&quot;manualOverride&quot;:{&quot;isManuallyOverridden&quot;:false,&quot;citeprocText&quot;:&quot;[38–40]&quot;,&quot;manualOverrideText&quot;:&quot;&quot;},&quot;citationTag&quot;:&quot;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&quot;,&quot;citationItems&quot;:[{&quot;id&quot;:&quot;90a12375-7c61-3e2a-a0ec-3a85205fb6ff&quot;,&quot;itemData&quot;:{&quot;type&quot;:&quot;article-journal&quot;,&quot;id&quot;:&quot;90a12375-7c61-3e2a-a0ec-3a85205fb6ff&quot;,&quot;title&quot;:&quot;Preparation and characterization of tetragonal dominant nanocrystalline ZrO2 obtained via direct precipitation&quot;,&quot;author&quot;:[{&quot;family&quot;:&quot;Garg&quot;,&quot;given&quot;:&quot;Nidhi&quot;,&quot;parse-names&quot;:false,&quot;dropping-particle&quot;:&quot;&quot;,&quot;non-dropping-particle&quot;:&quot;&quot;},{&quot;family&quot;:&quot;Mittal&quot;,&quot;given&quot;:&quot;Vinit K.&quot;,&quot;parse-names&quot;:false,&quot;dropping-particle&quot;:&quot;&quot;,&quot;non-dropping-particle&quot;:&quot;&quot;},{&quot;family&quot;:&quot;Bera&quot;,&quot;given&quot;:&quot;Santanu&quot;,&quot;parse-names&quot;:false,&quot;dropping-particle&quot;:&quot;&quot;,&quot;non-dropping-particle&quot;:&quot;&quot;},{&quot;family&quot;:&quot;Dasgupta&quot;,&quot;given&quot;:&quot;Arup&quot;,&quot;parse-names&quot;:false,&quot;dropping-particle&quot;:&quot;&quot;,&quot;non-dropping-particle&quot;:&quot;&quot;},{&quot;family&quot;:&quot;Sankaralingam&quot;,&quot;given&quot;:&quot;Velmurugan&quot;,&quot;parse-names&quot;:false,&quot;dropping-particle&quot;:&quot;&quot;,&quot;non-dropping-particle&quot;:&quot;&quot;}],&quot;container-title&quot;:&quot;Ceramics International&quot;,&quot;accessed&quot;:{&quot;date-parts&quot;:[[2026,3,2]]},&quot;DOI&quot;:&quot;10.1016/j.ceramint.2011.11.020&quot;,&quot;ISSN&quot;:&quot;02728842&quot;,&quot;URL&quot;:&quot;https://doi.org/10.1021/jp111367k&quot;,&quot;issued&quot;:{&quot;date-parts&quot;:[[2012,4,1]]},&quot;page&quot;:&quot;2507-2512&quot;,&quot;abstract&quot;:&quot;Nanocrystalline ZrO 2 has been prepared by using ZrO(NO 3) 2·6H 2O through direct precipitation followed by calcination. Transmission Electron Microscopic characterization of the powder shows the particle size dominantly of the order of 10 nm. The X-ray diffraction pattern shows the formation of both tetragonal and monoclinic phases where the tetragonal phase is dominant. The estimation of tetragonal phase has been carried out using the Raman scattering spectroscopy. Zeta potential of suspended ZrO 2 in aqueous medium with surfactant has been measured at varying pH and temperature to understand the effects of temperature at the interface of nanocrystalline ZrO 2 in water. © 2011 Elsevier Ltd and Techna Group S.r.l.&quot;,&quot;publisher&quot;:&quot;Elsevier&quot;,&quot;issue&quot;:&quot;3&quot;,&quot;volume&quot;:&quot;38&quot;,&quot;container-title-short&quot;:&quot;Ceram. Int.&quot;},&quot;isTemporary&quot;:false},{&quot;id&quot;:&quot;5512acd2-45d9-3b0f-a0bf-639ad79da2bc&quot;,&quot;itemData&quot;:{&quot;type&quot;:&quot;article-journal&quot;,&quot;id&quot;:&quot;5512acd2-45d9-3b0f-a0bf-639ad79da2bc&quot;,&quot;title&quot;:&quot;Synthesis and characterization of pure tetragonal ZrO2 nanoparticles with enhanced photocatalytic activity&quot;,&quot;author&quot;:[{&quot;family&quot;:&quot;Mishra&quot;,&quot;given&quot;:&quot;Yogendra Kumar&quot;,&quot;parse-names&quot;:false,&quot;dropping-particle&quot;:&quot;&quot;,&quot;non-dropping-particle&quot;:&quot;&quot;},{&quot;family&quot;:&quot;Adelung&quot;,&quot;given&quot;:&quot;Rainer&quot;,&quot;parse-names&quot;:false,&quot;dropping-particle&quot;:&quot;&quot;,&quot;non-dropping-particle&quot;:&quot;&quot;}],&quot;container-title&quot;:&quot;Ceramics International&quot;,&quot;accessed&quot;:{&quot;date-parts&quot;:[[2026,3,2]]},&quot;DOI&quot;:&quot;10.1016/j.mattod.2017.11.003&quot;,&quot;ISSN&quot;:&quot;18734103&quot;,&quot;URL&quot;:&quot;https://doi.org/10.1016/j.mattod.2017.11.003&quot;,&quot;issued&quot;:{&quot;date-parts&quot;:[[2018,4,15]]},&quot;page&quot;:&quot;6940-6948&quot;,&quot;abstract&quot;:&quot;In the last 15 years, more than 50,000 papers with zinc oxide (ZnO) in the title are listed within ISI database. The outstanding popularity of ZnO has many reasons; the most important one appears to be its multi-functionality, resulting in applications in physics, chemistry, electrical engineering, material science, energy, textile, rubber, additive manufacturing, cosmetics, and pharmaceutical or medicine, as well as the ease to grow all kinds of nano- and microstructures. A key structure is the tetrapod-shaped ZnO (T-ZnO), which we want to focus on in this mini-review to demonstrate the remarkable properties and multifunctionality of ZnO and motivate why even much more research and applications are likely to come in near future. As T-ZnO came into focus again mainly during the last 10 years, the big data problem in T-ZnO is not as severe as in ZnO; nevertheless, a complete overview is impossible. However, this brief T-ZnO overview attempts to cover the scopes toward advanced technologies; nanoelectronics/optoelectronics sensing devices; multifunctional composites/coatings; novel biomedical engineering materials; versatile energy harvesting candidates; and unique structures for applications in chemistry, cosmetics, pharmaceuticals, food, agriculture, engineering technologies, and many others. The 3D nanotechnology is a current mainstream in materials science/nanotechnology research, and T-ZnO contributes to this field by its simple synthesis of porous networks as sacrificial templates for any desired new cellular materials.&quot;,&quot;publisher&quot;:&quot;Elsevier&quot;,&quot;issue&quot;:&quot;6&quot;,&quot;volume&quot;:&quot;44&quot;,&quot;container-title-short&quot;:&quot;Ceram. Int.&quot;},&quot;isTemporary&quot;:false},{&quot;id&quot;:&quot;9244fdb2-676c-35c5-b4cd-5265a888b6c2&quot;,&quot;itemData&quot;:{&quot;type&quot;:&quot;article-journal&quot;,&quot;id&quot;:&quot;9244fdb2-676c-35c5-b4cd-5265a888b6c2&quot;,&quot;title&quot;:&quot;Effect of Nanocrystallite Morphology on the Metastable Tetragonal Phase Stabilization in Zirconia&quot;,&quot;author&quot;:[{&quot;family&quot;:&quot;Shukla&quot;,&quot;given&quot;:&quot;Satyajit&quot;,&quot;parse-names&quot;:false,&quot;dropping-particle&quot;:&quot;&quot;,&quot;non-dropping-particle&quot;:&quot;&quot;},{&quot;family&quot;:&quot;Seal&quot;,&quot;given&quot;:&quot;Sudipta&quot;,&quot;parse-names&quot;:false,&quot;dropping-particle&quot;:&quot;&quot;,&quot;non-dropping-particle&quot;:&quot;&quot;},{&quot;family&quot;:&quot;Vij&quot;,&quot;given&quot;:&quot;Rashmi&quot;,&quot;parse-names&quot;:false,&quot;dropping-particle&quot;:&quot;&quot;,&quot;non-dropping-particle&quot;:&quot;&quot;},{&quot;family&quot;:&quot;Bandyopadhyay&quot;,&quot;given&quot;:&quot;Sri&quot;,&quot;parse-names&quot;:false,&quot;dropping-particle&quot;:&quot;&quot;,&quot;non-dropping-particle&quot;:&quot;&quot;},{&quot;family&quot;:&quot;Rahman&quot;,&quot;given&quot;:&quot;Zia&quot;,&quot;parse-names&quot;:false,&quot;dropping-particle&quot;:&quot;&quot;,&quot;non-dropping-particle&quot;:&quot;&quot;}],&quot;container-title&quot;:&quot;Nano Letters&quot;,&quot;DOI&quot;:&quot;10.1021/nl025660b&quot;,&quot;ISSN&quot;:&quot;1530-6984&quot;,&quot;URL&quot;:&quot;https://doi.org/10.1021/nl025660b&quot;,&quot;issued&quot;:{&quot;date-parts&quot;:[[2002,9,1]]},&quot;page&quot;:&quot;989-993&quot;,&quot;abstract&quot;:&quot;We synthesize, for the first time, using sol−gel technique and without doping any trivalent impurities, monodispersed, spherical ZrO2 particles in size range of ∼500−600 nm, exhibiting metastable tetragonal crystal structure at room temperature. It is revealed using high-resolution transmission electron microscopy that “hard-aggregates” forming tendency of ZrO2 nanocrystallites of size ∼45 nm is responsible for stabilizing the high-temperature metastable tetragonal phase, at room temperature, within large sized (∼500−600 nm) undoped ZrO2 particles.&quot;,&quot;publisher&quot;:&quot;American Chemical Society&quot;,&quot;issue&quot;:&quot;9&quot;,&quot;volume&quot;:&quot;2&quot;,&quot;container-title-short&quot;:&quot;Nano Lett.&quot;},&quot;isTemporary&quot;:false}]},{&quot;citationID&quot;:&quot;MENDELEY_CITATION_a8f807f8-732f-406a-85e7-72b66b78003e&quot;,&quot;properties&quot;:{&quot;noteIndex&quot;:0},&quot;isEdited&quot;:false,&quot;manualOverride&quot;:{&quot;isManuallyOverridden&quot;:false,&quot;citeprocText&quot;:&quot;[41]&quot;,&quot;manualOverrideText&quot;:&quot;&quot;},&quot;citationTag&quot;:&quot;MENDELEY_CITATION_v3_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&quot;,&quot;citationItems&quot;:[{&quot;id&quot;:&quot;73eb981c-a043-35d5-8cc2-65a3907297a6&quot;,&quot;itemData&quot;:{&quot;type&quot;:&quot;article-journal&quot;,&quot;id&quot;:&quot;73eb981c-a043-35d5-8cc2-65a3907297a6&quot;,&quot;title&quot;:&quot;New perspective on the role of grain boundaries for hot-corrosion studies on sintered 3YSZ ceramic&quot;,&quot;author&quot;:[{&quot;family&quot;:&quot;Sahu&quot;,&quot;given&quot;:&quot;Spandan Prasad&quot;,&quot;parse-names&quot;:false,&quot;dropping-particle&quot;:&quot;&quot;,&quot;non-dropping-particle&quot;:&quot;&quot;},{&quot;family&quot;:&quot;Sarkar&quot;,&quot;given&quot;:&quot;Himirkanti&quot;,&quot;parse-names&quot;:false,&quot;dropping-particle&quot;:&quot;&quot;,&quot;non-dropping-particle&quot;:&quot;&quot;},{&quot;family&quot;:&quot;Kumar&quot;,&quot;given&quot;:&quot;Lakshaman&quot;,&quot;parse-names&quot;:false,&quot;dropping-particle&quot;:&quot;&quot;,&quot;non-dropping-particle&quot;:&quot;&quot;},{&quot;family&quot;:&quot;Chowdhury&quot;,&quot;given&quot;:&quot;Anirban&quot;,&quot;parse-names&quot;:false,&quot;dropping-particle&quot;:&quot;&quot;,&quot;non-dropping-particle&quot;:&quot;&quot;}],&quot;container-title&quot;:&quot;Journal of the American Ceramic Society&quot;,&quot;DOI&quot;:&quot;https://doi.org/10.1111/jace.20263&quot;,&quot;ISSN&quot;:&quot;0002-7820&quot;,&quot;URL&quot;:&quot;https://doi.org/10.1111/jace.20263&quot;,&quot;issued&quot;:{&quot;date-parts&quot;:[[2025,3,1]]},&quot;page&quot;:&quot;e20263&quot;,&quot;abstract&quot;:&quot;Abstract The hot-corrosion behavior of sintered 3 mol.% yttria-stabilized zirconia (3YSZ) ceramic with significant (1:4 in ratio) variation in grain sizes was investigated. Contrary to the popular perception of the role of grain boundaries, ceramics with smaller grains portrayed remarkable hot-corrosion resistance despite having ?450% more grain boundaries compared to their counterpart. The mechanism behind a rather ?unusual? role of the grain boundary in deciding the corrosion pathways for 3YSZ ceramic systems was examined. The affinity of NaVO3 to react with Y2O3 was found to be a crucial step for the initiation of corrosion and this process had no potential influence on the fraction of grain boundaries in the system. A phase transformation (tetragonal to monoclinic) induced porosity created easy path for the molten liquid to flow inside the ZrO2 matrix. The ceramic with a smaller grain size resisted such a transformation and resulted in a much lower penetration depth for the corrosion to proceed further inside the matrix. Although grain boundaries are usually portrayed as weak points for corrosion, this study illustrates an alternate pathway using which corrosion can be averted in a fine grained 3YSZ ceramic.&quot;,&quot;publisher&quot;:&quot;John Wiley &amp; Sons, Ltd&quot;,&quot;issue&quot;:&quot;3&quot;,&quot;volume&quot;:&quot;108&quot;,&quot;container-title-short&quot;:&quot;&quot;},&quot;isTemporary&quot;:false}]},{&quot;citationID&quot;:&quot;MENDELEY_CITATION_c14ad767-6964-468f-abd8-052ae684de9a&quot;,&quot;properties&quot;:{&quot;noteIndex&quot;:0},&quot;isEdited&quot;:false,&quot;manualOverride&quot;:{&quot;isManuallyOverridden&quot;:false,&quot;citeprocText&quot;:&quot;[42]&quot;,&quot;manualOverrideText&quot;:&quot;&quot;},&quot;citationTag&quot;:&quot;MENDELEY_CITATION_v3_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&quot;,&quot;citationItems&quot;:[{&quot;id&quot;:&quot;8d1fb626-1135-3ade-89db-74bae98c75e3&quot;,&quot;itemData&quot;:{&quot;type&quot;:&quot;article-journal&quot;,&quot;id&quot;:&quot;8d1fb626-1135-3ade-89db-74bae98c75e3&quot;,&quot;title&quot;:&quot;Phenomena Occurring upon the Sintering of a Mixture of Yttria–Zirconia Nanometric Powder and Sub-Micrometric Pure Zirconia Powder&quot;,&quot;author&quot;:[{&quot;family&quot;:&quot;Wojteczko&quot;,&quot;given&quot;:&quot;Kamil&quot;,&quot;parse-names&quot;:false,&quot;dropping-particle&quot;:&quot;&quot;,&quot;non-dropping-particle&quot;:&quot;&quot;},{&quot;family&quot;:&quot;Pędzich&quot;,&quot;given&quot;:&quot;Zbigniew&quot;,&quot;parse-names&quot;:false,&quot;dropping-particle&quot;:&quot;&quot;,&quot;non-dropping-particle&quot;:&quot;&quot;},{&quot;family&quot;:&quot;Zientara&quot;,&quot;given&quot;:&quot;Dariusz&quot;,&quot;parse-names&quot;:false,&quot;dropping-particle&quot;:&quot;&quot;,&quot;non-dropping-particle&quot;:&quot;&quot;},{&quot;family&quot;:&quot;Berent&quot;,&quot;given&quot;:&quot;Katarzyna&quot;,&quot;parse-names&quot;:false,&quot;dropping-particle&quot;:&quot;&quot;,&quot;non-dropping-particle&quot;:&quot;&quot;},{&quot;family&quot;:&quot;Haberko&quot;,&quot;given&quot;:&quot;Krzysztof&quot;,&quot;parse-names&quot;:false,&quot;dropping-particle&quot;:&quot;&quot;,&quot;non-dropping-particle&quot;:&quot;&quot;}],&quot;container-title&quot;:&quot;Materials&quot;,&quot;DOI&quot;:&quot;10.3390/ma14226937&quot;,&quot;ISSN&quot;:&quot;1996-1944&quot;,&quot;URL&quot;:&quot;https://www.mdpi.com/1996-1944/14/22/6937&quot;,&quot;issued&quot;:{&quot;date-parts&quot;:[[2021]]},&quot;abstract&quot;:&quot;Mixtures of powders essentially differing in their particle morphology and size were applied to prepare polycrystals in a Y2O3-ZrO2 system. An yttria–zirconia solid solution nanometric powder with a Y2O3 concentration of 3.5% was prepared by subjecting co-precipitated gels to hydrothermal treatment at 240 °C. The crystallization occurred in distilled water. The pure zirconia powders composed of elongated and sub-micrometer size particles were also manufactured through the hydrothermal treatment of pure zirconia gel, although in this case, the process took place in the NaOH solution. Mixtures of the two kinds of powder were prepared so as to produce a mean composition corresponding to an yttria concentration of 3 mol%. Compacts of this powder mixture were sintered, and changes in phase composition vs. temperature were studied using X-ray diffraction. The dilatometry measurements revealed the behavior of the powder compact during sintering. The polished surfaces revealed the microstructure of the resulting polycrystal. Additionally, the electron back scattering diffraction technique (EBSD) allowed us to identify symmetry between the observed grains. Hardness, fracture toughness, and mechanical strength measurements were also performed.&quot;,&quot;issue&quot;:&quot;22&quot;,&quot;volume&quot;:&quot;14&quot;,&quot;container-title-short&quot;:&quot;&quot;},&quot;isTemporary&quot;:false}]},{&quot;citationID&quot;:&quot;MENDELEY_CITATION_5bb6fe6d-c164-42f2-ae8d-e781e386ac79&quot;,&quot;properties&quot;:{&quot;noteIndex&quot;:0},&quot;isEdited&quot;:false,&quot;manualOverride&quot;:{&quot;isManuallyOverridden&quot;:false,&quot;citeprocText&quot;:&quot;[43]&quot;,&quot;manualOverrideText&quot;:&quot;&quot;},&quot;citationTag&quot;:&quot;MENDELEY_CITATION_v3_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&quot;,&quot;citationItems&quot;:[{&quot;id&quot;:&quot;f0097b88-cffc-3213-b950-4266d697ac24&quot;,&quot;itemData&quot;:{&quot;type&quot;:&quot;article-journal&quot;,&quot;id&quot;:&quot;f0097b88-cffc-3213-b950-4266d697ac24&quot;,&quot;title&quot;:&quot;Defect configuration and phase stability of cubic versus tetragonal yttria-stabilized zirconia&quot;,&quot;author&quot;:[{&quot;family&quot;:&quot;Ding&quot;,&quot;given&quot;:&quot;Hepeng&quot;,&quot;parse-names&quot;:false,&quot;dropping-particle&quot;:&quot;&quot;,&quot;non-dropping-particle&quot;:&quot;&quot;},{&quot;family&quot;:&quot;Virkar&quot;,&quot;given&quot;:&quot;Anil&quot;,&quot;parse-names&quot;:false,&quot;dropping-particle&quot;:&quot;V.&quot;,&quot;non-dropping-particle&quot;:&quot;&quot;},{&quot;family&quot;:&quot;Liu&quot;,&quot;given&quot;:&quot;Feng&quot;,&quot;parse-names&quot;:false,&quot;dropping-particle&quot;:&quot;&quot;,&quot;non-dropping-particle&quot;:&quot;&quot;}],&quot;container-title&quot;:&quot;Solid State Ionics&quot;,&quot;accessed&quot;:{&quot;date-parts&quot;:[[2026,1,20]]},&quot;DOI&quot;:&quot;10.1016/J.SSI.2012.03.014&quot;,&quot;ISSN&quot;:&quot;0167-2738&quot;,&quot;URL&quot;:&quot;https://www.sciencedirect.com/science/article/pii/S0167273812001749?via%3Dihub&quot;,&quot;issued&quot;:{&quot;date-parts&quot;:[[2012,5,14]]},&quot;page&quot;:&quot;16-23&quot;,&quot;abstract&quot;:&quot;Using first-principles calculations, we have carried out a systematic comparative study of the microscopic atomic defect configurations in cubic and tetragonal yttria-stabilized zirconia (YSZ) and their correlation with the macroscopic lattice parameters and relative phase stability, as a function of Y concentration. We found that Y atoms sit at the second-nearest-neighbor cation sites to oxygen vacancies and repel each other; oxygen vacancies form pairs and these pairs repel each other. Using the optimized defect configurations as inputs, we correctly identify the experimentally observed tetragonal to cubic transition point and predict the changes of lattice parameters with the increasing Y concentration, in excellent agreement with experiment. Our studies reveal an interesting correlation between the microscopic atomic defect configuration and macroscopic lattice properties. © 2012 Elsevier B.V.&quot;,&quot;publisher&quot;:&quot;Elsevier&quot;,&quot;volume&quot;:&quot;215&quot;,&quot;container-title-short&quot;:&quot;Solid State Ion.&quot;},&quot;isTemporary&quot;:false}]},{&quot;citationID&quot;:&quot;MENDELEY_CITATION_39e91031-c08c-48a5-9485-a00d14f929c1&quot;,&quot;properties&quot;:{&quot;noteIndex&quot;:0},&quot;isEdited&quot;:false,&quot;manualOverride&quot;:{&quot;isManuallyOverridden&quot;:false,&quot;citeprocText&quot;:&quot;[44]&quot;,&quot;manualOverrideText&quot;:&quot;&quot;},&quot;citationTag&quot;:&quot;MENDELEY_CITATION_v3_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&quot;,&quot;citationItems&quot;:[{&quot;id&quot;:&quot;9358cd5c-5d09-304f-a6e2-d98d39054f4f&quot;,&quot;itemData&quot;:{&quot;type&quot;:&quot;article-journal&quot;,&quot;id&quot;:&quot;9358cd5c-5d09-304f-a6e2-d98d39054f4f&quot;,&quot;title&quot;:&quot;Thermophysical and mechanical properties of cubic, tetragonal and monoclinic ZrO2&quot;,&quot;author&quot;:[{&quot;family&quot;:&quot;Song&quot;,&quot;given&quot;:&quot;Xuemei&quot;,&quot;parse-names&quot;:false,&quot;dropping-particle&quot;:&quot;&quot;,&quot;non-dropping-particle&quot;:&quot;&quot;},{&quot;family&quot;:&quot;Ding&quot;,&quot;given&quot;:&quot;Yi&quot;,&quot;parse-names&quot;:false,&quot;dropping-particle&quot;:&quot;&quot;,&quot;non-dropping-particle&quot;:&quot;&quot;},{&quot;family&quot;:&quot;Zhang&quot;,&quot;given&quot;:&quot;Jimei&quot;,&quot;parse-names&quot;:false,&quot;dropping-particle&quot;:&quot;&quot;,&quot;non-dropping-particle&quot;:&quot;&quot;},{&quot;family&quot;:&quot;Jiang&quot;,&quot;given&quot;:&quot;Caifen&quot;,&quot;parse-names&quot;:false,&quot;dropping-particle&quot;:&quot;&quot;,&quot;non-dropping-particle&quot;:&quot;&quot;},{&quot;family&quot;:&quot;Liu&quot;,&quot;given&quot;:&quot;Ziwei&quot;,&quot;parse-names&quot;:false,&quot;dropping-particle&quot;:&quot;&quot;,&quot;non-dropping-particle&quot;:&quot;&quot;},{&quot;family&quot;:&quot;Lin&quot;,&quot;given&quot;:&quot;Chucheng&quot;,&quot;parse-names&quot;:false,&quot;dropping-particle&quot;:&quot;&quot;,&quot;non-dropping-particle&quot;:&quot;&quot;},{&quot;family&quot;:&quot;Zheng&quot;,&quot;given&quot;:&quot;Wei&quot;,&quot;parse-names&quot;:false,&quot;dropping-particle&quot;:&quot;&quot;,&quot;non-dropping-particle&quot;:&quot;&quot;},{&quot;family&quot;:&quot;Zeng&quot;,&quot;given&quot;:&quot;Yi&quot;,&quot;parse-names&quot;:false,&quot;dropping-particle&quot;:&quot;&quot;,&quot;non-dropping-particle&quot;:&quot;&quot;}],&quot;container-title&quot;:&quot;Journal of Materials Research and Technology&quot;,&quot;accessed&quot;:{&quot;date-parts&quot;:[[2026,1,21]]},&quot;DOI&quot;:&quot;10.1016/J.JMRT.2023.01.040&quot;,&quot;ISSN&quot;:&quot;2238-7854&quot;,&quot;URL&quot;:&quot;https://www.sciencedirect.com/science/article/pii/S2238785423000406&quot;,&quot;issued&quot;:{&quot;date-parts&quot;:[[2023,3,1]]},&quot;page&quot;:&quot;648-655&quot;,&quot;abstract&quot;:&quot;Yttrium-stabilized zirconia (YSZ) materials are routinely used as thermal barrier coatings (TBCs). The phase composition and microstructure of YSZ materials significantly influence their properties. In this study, ZrO2 ceramics composed respectively of monoclinic ZrO2 (m-ZrO2), tetragonal YSZ (t-YSZ) and cubic YSZ (c-YSZ) phases were sintered. The effect mechanism of phase composition and microstructure on thermophysical and mechanical properties were investigated by experiment together and numerical calculation. The result indicates that YSZ materials with c-YSZ phase are more suitable as TBC materials in terms of heat insulation, thermal expansion match with the metal substrate, and strain tolerance. The YSZ ceramic with c-YSZ phase also exhibits lower thermal conductivity than those composed of the t-YSZ and m-ZrO2 phases due to its greater lattice distortion, number of oxygen vacancies, and lower sound velocity as a result of greater Y2O3 doping. Bond lengths and cohesive energy calculations based on first principles reveal that the reason that the Y2O3 doping causes the CTE values of ZrO2 to increase is due to the bonding between ions becoming weaker, and the c-YSZ phase exhibits the highest CTE value. First-principles calculations also indicate that the c-YSZ phase exhibits a lower elastic modulus and better malleability and plasticity than m-ZrO2 and t-YSZ phases. However, the t-YSZ phase has better fracture toughness due to toughening under stress and finer grains.&quot;,&quot;publisher&quot;:&quot;Elsevier&quot;,&quot;volume&quot;:&quot;23&quot;,&quot;container-title-short&quot;:&quot;&quot;},&quot;isTemporary&quot;:false}]},{&quot;citationID&quot;:&quot;MENDELEY_CITATION_739e00d3-91e9-433f-8613-152051572fc3&quot;,&quot;properties&quot;:{&quot;noteIndex&quot;:0},&quot;isEdited&quot;:false,&quot;manualOverride&quot;:{&quot;isManuallyOverridden&quot;:false,&quot;citeprocText&quot;:&quot;[45]&quot;,&quot;manualOverrideText&quot;:&quot;&quot;},&quot;citationTag&quot;:&quot;MENDELEY_CITATION_v3_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&quot;,&quot;citationItems&quot;:[{&quot;id&quot;:&quot;0da6d612-5218-337c-b8c3-1ad5f2d3a12d&quot;,&quot;itemData&quot;:{&quot;type&quot;:&quot;article-journal&quot;,&quot;id&quot;:&quot;0da6d612-5218-337c-b8c3-1ad5f2d3a12d&quot;,&quot;title&quot;:&quot;Stabilization of the fluorite phase in the ZrO2–Y2O3 system&quot;,&quot;author&quot;:[{&quot;family&quot;:&quot;Popov&quot;,&quot;given&quot;:&quot;V&quot;,&quot;parse-names&quot;:false,&quot;dropping-particle&quot;:&quot;V&quot;,&quot;non-dropping-particle&quot;:&quot;&quot;},{&quot;family&quot;:&quot;Yastrebtsev&quot;,&quot;given&quot;:&quot;A A&quot;,&quot;parse-names&quot;:false,&quot;dropping-particle&quot;:&quot;&quot;,&quot;non-dropping-particle&quot;:&quot;&quot;},{&quot;family&quot;:&quot;Smirnov&quot;,&quot;given&quot;:&quot;I S&quot;,&quot;parse-names&quot;:false,&quot;dropping-particle&quot;:&quot;&quot;,&quot;non-dropping-particle&quot;:&quot;&quot;},{&quot;family&quot;:&quot;Monakhov&quot;,&quot;given&quot;:&quot;I S&quot;,&quot;parse-names&quot;:false,&quot;dropping-particle&quot;:&quot;&quot;,&quot;non-dropping-particle&quot;:&quot;&quot;},{&quot;family&quot;:&quot;Novoselova&quot;,&quot;given&quot;:&quot;E G&quot;,&quot;parse-names&quot;:false,&quot;dropping-particle&quot;:&quot;&quot;,&quot;non-dropping-particle&quot;:&quot;&quot;},{&quot;family&quot;:&quot;Tsarenko&quot;,&quot;given&quot;:&quot;N A&quot;,&quot;parse-names&quot;:false,&quot;dropping-particle&quot;:&quot;&quot;,&quot;non-dropping-particle&quot;:&quot;&quot;},{&quot;family&quot;:&quot;Udovskii&quot;,&quot;given&quot;:&quot;A L&quot;,&quot;parse-names&quot;:false,&quot;dropping-particle&quot;:&quot;&quot;,&quot;non-dropping-particle&quot;:&quot;&quot;}],&quot;container-title&quot;:&quot;Russian Metallurgy (Metally)&quot;,&quot;DOI&quot;:&quot;10.1134/S0036029516090111&quot;,&quot;ISSN&quot;:&quot;1555-6255&quot;,&quot;URL&quot;:&quot;https://doi.org/10.1134/S0036029516090111&quot;,&quot;issued&quot;:{&quot;date-parts&quot;:[[2016]]},&quot;page&quot;:&quot;869-874&quot;,&quot;abstract&quot;:&quot;The calculated and experimental vertical ZrO2–Y2O3 sections of the Zr–Y–O system are compared to find the region of a stable fluorite structure of yttrium-stabilized zirconia (YSZ). X-ray diffraction (XRD) and Raman scattering are used to study the crystal and local structures of mixed oxide 0.82ZrO2 · 0.18Y2O3 (18YSZ) powders prepared by isothermal annealing of a precursor precipitated from a salt solution. The formation of a fluorite-type fcc structure (space group $$Fm\\overline 3 m$$) in the powders is detected by XRD. Raman scattering study of the local structure of the cubic 18YSZ powders revealed traces of the tetragonal phase in them.&quot;,&quot;issue&quot;:&quot;9&quot;,&quot;volume&quot;:&quot;2016&quot;,&quot;container-title-short&quot;:&quot;&quot;},&quot;isTemporary&quot;:false}]},{&quot;citationID&quot;:&quot;MENDELEY_CITATION_fba0dfa0-c92a-4a6f-9b5a-e45f7756763b&quot;,&quot;properties&quot;:{&quot;noteIndex&quot;:0},&quot;isEdited&quot;:false,&quot;manualOverride&quot;:{&quot;isManuallyOverridden&quot;:false,&quot;citeprocText&quot;:&quot;[46,47]&quot;,&quot;manualOverrideText&quot;:&quot;&quot;},&quot;citationTag&quot;:&quot;MENDELEY_CITATION_v3_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&quot;,&quot;citationItems&quot;:[{&quot;id&quot;:&quot;77e0c77e-3035-3715-aeea-b4cc33fa66cd&quot;,&quot;itemData&quot;:{&quot;type&quot;:&quot;article-journal&quot;,&quot;id&quot;:&quot;77e0c77e-3035-3715-aeea-b4cc33fa66cd&quot;,&quot;title&quot;:&quot;Characterization of three commercial Y-TZP ceramics produced for their High-Translucency, High-Strength and High-Surface Area&quot;,&quot;author&quot;:[{&quot;family&quot;:&quot;Tong&quot;,&quot;given&quot;:&quot;Hui&quot;,&quot;parse-names&quot;:false,&quot;dropping-particle&quot;:&quot;&quot;,&quot;non-dropping-particle&quot;:&quot;&quot;},{&quot;family&quot;:&quot;Tanaka&quot;,&quot;given&quot;:&quot;Carina B.&quot;,&quot;parse-names&quot;:false,&quot;dropping-particle&quot;:&quot;&quot;,&quot;non-dropping-particle&quot;:&quot;&quot;},{&quot;family&quot;:&quot;Kaizer&quot;,&quot;given&quot;:&quot;Marina R.&quot;,&quot;parse-names&quot;:false,&quot;dropping-particle&quot;:&quot;&quot;,&quot;non-dropping-particle&quot;:&quot;&quot;},{&quot;family&quot;:&quot;Zhang&quot;,&quot;given&quot;:&quot;Yu&quot;,&quot;parse-names&quot;:false,&quot;dropping-particle&quot;:&quot;&quot;,&quot;non-dropping-particle&quot;:&quot;&quot;}],&quot;container-title&quot;:&quot;Ceramics International&quot;,&quot;accessed&quot;:{&quot;date-parts&quot;:[[2026,1,30]]},&quot;DOI&quot;:&quot;10.1016/J.CERAMINT.2015.09.033&quot;,&quot;ISSN&quot;:&quot;0272-8842&quot;,&quot;URL&quot;:&quot;https://www.sciencedirect.com/science/article/pii/S0272884215017411&quot;,&quot;issued&quot;:{&quot;date-parts&quot;:[[2016,1,1]]},&quot;page&quot;:&quot;1077-1085&quot;,&quot;abstract&quot;:&quot;Developing yttria-stabilized tetragonal zirconia polycrystal (Y-TZP) with high strength and translucency could significantly widen the clinical indications of monolithic zirconia restorations. This study investigates the mechanical and optical properties of three Y-TZP ceramics: High-Translucency, High-Strength and High-Surface Area. The four-point bending strengths (mean±standard error) for the three Y-TZP ceramics (n=10) were 990±39, 1416±33 and 1076±32 MPa for High-Translucency, High-Strength and High-Surface Area, respectively. The fracture toughness values (mean±standard error) for the three zirconias (n=10) were 3.24±0.10, 3.63±0.12 and 3.21±0.14 MPa m1/2 for High-Translucency, High-Strength and High-Surface Area, respectively. Both strength and toughness values of High-Strength zirconia were significantly higher than High-Surface Area and High-Translucency zirconias. Translucency parameter values of High-Translucency zirconia were considerably higher than High-Strength and High-Surface Area zirconias. However, all three zirconias became essentially opaque when their thickness reached 1 mm or greater. Our findings suggest that there exists a delicate balance between mechanical and optical properties of the current commercial Y-TZP ceramics.&quot;,&quot;publisher&quot;:&quot;Elsevier&quot;,&quot;issue&quot;:&quot;1&quot;,&quot;volume&quot;:&quot;42&quot;,&quot;container-title-short&quot;:&quot;Ceram. Int.&quot;},&quot;isTemporary&quot;:false},{&quot;id&quot;:&quot;b7769c13-bc72-3090-9db7-340b6d8e4144&quot;,&quot;itemData&quot;:{&quot;type&quot;:&quot;article-journal&quot;,&quot;id&quot;:&quot;b7769c13-bc72-3090-9db7-340b6d8e4144&quot;,&quot;title&quot;:&quot;Evaluation of translucency, Marten’s hardness, biaxial flexural strength and fracture toughness of 3Y-TZP, 4Y-TZP and 5Y-TZP materials&quot;,&quot;author&quot;:[{&quot;family&quot;:&quot;Jerman&quot;,&quot;given&quot;:&quot;Eva&quot;,&quot;parse-names&quot;:false,&quot;dropping-particle&quot;:&quot;&quot;,&quot;non-dropping-particle&quot;:&quot;&quot;},{&quot;family&quot;:&quot;Lümkemann&quot;,&quot;given&quot;:&quot;Nina&quot;,&quot;parse-names&quot;:false,&quot;dropping-particle&quot;:&quot;&quot;,&quot;non-dropping-particle&quot;:&quot;&quot;},{&quot;family&quot;:&quot;Eichberger&quot;,&quot;given&quot;:&quot;Marlis&quot;,&quot;parse-names&quot;:false,&quot;dropping-particle&quot;:&quot;&quot;,&quot;non-dropping-particle&quot;:&quot;&quot;},{&quot;family&quot;:&quot;Zoller&quot;,&quot;given&quot;:&quot;Christian&quot;,&quot;parse-names&quot;:false,&quot;dropping-particle&quot;:&quot;&quot;,&quot;non-dropping-particle&quot;:&quot;&quot;},{&quot;family&quot;:&quot;Nothelfer&quot;,&quot;given&quot;:&quot;Steffen&quot;,&quot;parse-names&quot;:false,&quot;dropping-particle&quot;:&quot;&quot;,&quot;non-dropping-particle&quot;:&quot;&quot;},{&quot;family&quot;:&quot;Kienle&quot;,&quot;given&quot;:&quot;Alwin&quot;,&quot;parse-names&quot;:false,&quot;dropping-particle&quot;:&quot;&quot;,&quot;non-dropping-particle&quot;:&quot;&quot;},{&quot;family&quot;:&quot;Stawarczyk&quot;,&quot;given&quot;:&quot;Bogna&quot;,&quot;parse-names&quot;:false,&quot;dropping-particle&quot;:&quot;&quot;,&quot;non-dropping-particle&quot;:&quot;&quot;}],&quot;container-title&quot;:&quot;Dental Materials&quot;,&quot;accessed&quot;:{&quot;date-parts&quot;:[[2026,1,30]]},&quot;DOI&quot;:&quot;10.1016/J.DENTAL.2020.11.007&quot;,&quot;ISSN&quot;:&quot;0109-5641&quot;,&quot;PMID&quot;:&quot;33267975&quot;,&quot;URL&quot;:&quot;https://www.sciencedirect.com/science/article/pii/S0109564120303146&quot;,&quot;issued&quot;:{&quot;date-parts&quot;:[[2021,2,1]]},&quot;page&quot;:&quot;212-222&quot;,&quot;abstract&quot;:&quot;Objectives: Testing and comparing of different non-shaded zirconia materials (3Y-TZP, 4Y-TZP and 5Y-TZP) on optical and mechanical properties. Materials and methods: Zirconia materials (N = 320, Opaque O, Translucent T, Extra Translucent ET, High Translucent HT) were investigated on translucency, Martens parameter, biaxial flexural strength, Chevron-Notch-Beam (CNB) fracture toughness (KIC) and grain size. The grain size was analyzed using a scanning electron microcopy (SEM). Univariate ANOVA, post-hoc Scheffé, partial eta-squared, Kolmogorov-Smirnov-, Kruskal-Wallis- and Mann-Whitney-U-tests (p &lt; 0.05) were performed. The reliability of flexural strength was calculated with two-parametric Weibull analysis and 95 % confidence level. Results: The translucency of ET and HT increased with the thermo-mechanical aging (p &lt; 0.001). The zirconia material and aging had no impact on the Martens hardness and the indentation modulus. ET showed the highest flexural strength values after initial and thermo-mechanical aging (p &lt; 0.001 – 0.683). All four materials showed the highest flexural strength after thermo-mechanical aging after 1.2 Mio cycles. Thermo-mechanically (1.2 Mio cycles) aged HT presented the highest Weibull modulus (m = 15.0) regardless of aging. Within initial groups, T (p ≤ 0.001) showed the highest fracture toughness, followed by O (p ≤ 0.001), ET (p &lt; 0.003) and HT (p ≤ 0.001). Significance: Translucency of ET and HT increases with thermo-mechanical aging. Chevron-Notch-Beam (CNB) is a valid alternative to the single-edge-V-notched beam (SEVNB) method for testing fracture toughness.&quot;,&quot;publisher&quot;:&quot;Elsevier&quot;,&quot;issue&quot;:&quot;2&quot;,&quot;volume&quot;:&quot;37&quot;,&quot;container-title-short&quot;:&quot;&quot;},&quot;isTemporary&quot;:false}]},{&quot;citationID&quot;:&quot;MENDELEY_CITATION_ca7cb4ec-76d3-4e14-8f68-80705044391f&quot;,&quot;properties&quot;:{&quot;noteIndex&quot;:0},&quot;isEdited&quot;:false,&quot;manualOverride&quot;:{&quot;isManuallyOverridden&quot;:false,&quot;citeprocText&quot;:&quot;[48]&quot;,&quot;manualOverrideText&quot;:&quot;&quot;},&quot;citationTag&quot;:&quot;MENDELEY_CITATION_v3_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&quot;,&quot;citationItems&quot;:[{&quot;id&quot;:&quot;aaff4926-fade-35ca-b2b0-7738e938230f&quot;,&quot;itemData&quot;:{&quot;type&quot;:&quot;article-journal&quot;,&quot;id&quot;:&quot;aaff4926-fade-35ca-b2b0-7738e938230f&quot;,&quot;title&quot;:&quot;Magnesia-stabilized zirconia (MSZ) thermal barrier coatings by suspension plasma spraying: Coating properties and service life behavior&quot;,&quot;author&quot;:[{&quot;family&quot;:&quot;Constantino&quot;,&quot;given&quot;:&quot;B. S.&quot;,&quot;parse-names&quot;:false,&quot;dropping-particle&quot;:&quot;&quot;,&quot;non-dropping-particle&quot;:&quot;&quot;},{&quot;family&quot;:&quot;Sohn&quot;,&quot;given&quot;:&quot;Y. J.&quot;,&quot;parse-names&quot;:false,&quot;dropping-particle&quot;:&quot;&quot;,&quot;non-dropping-particle&quot;:&quot;&quot;},{&quot;family&quot;:&quot;Mauer&quot;,&quot;given&quot;:&quot;G.&quot;,&quot;parse-names&quot;:false,&quot;dropping-particle&quot;:&quot;&quot;,&quot;non-dropping-particle&quot;:&quot;&quot;}],&quot;container-title&quot;:&quot;Journal of the European Ceramic Society&quot;,&quot;accessed&quot;:{&quot;date-parts&quot;:[[2026,1,21]]},&quot;DOI&quot;:&quot;10.1016/J.JEURCERAMSOC.2025.117790&quot;,&quot;ISSN&quot;:&quot;0955-2219&quot;,&quot;URL&quot;:&quot;https://www.sciencedirect.com/science/article/pii/S0955221925006119&quot;,&quot;issued&quot;:{&quot;date-parts&quot;:[[2026,2,1]]},&quot;page&quot;:&quot;117790&quot;,&quot;abstract&quot;:&quot;Magnesia-stabilized zirconia (MSZ) coatings have low thermal conductivity and a high melting point. Currently, they are only indicated for use at lower temperatures than well-established yttria-stabilized zirconia (YSZ) coatings. This study investigated the life behavior of MSZ TBCs. The TBCs were prepared using two thermal spray technologies: atmospheric plasma spray (APS) and suspension plasma spray (SPS). The NiCoCrAlHfSi bond coat was pre-oxidized. The double-layer system, consisting of an APS intermediate layer of yttria-stabilized zirconia (YSZ) and an SPS top layer of MSZ, outperformed the single-layer MSZ APS and MSZ SPS pre-oxidized coatings. These results suggest that multi-layer coatings have the potential to improve MSZ coating performance. The influence of low-content titania doping was also investigated; however, no significant effect on the performance of the coatings was observed.&quot;,&quot;publisher&quot;:&quot;Elsevier&quot;,&quot;issue&quot;:&quot;2&quot;,&quot;volume&quot;:&quot;46&quot;,&quot;container-title-short&quot;:&quot;J. Eur. Ceram. Soc.&quot;},&quot;isTemporary&quot;:false}]},{&quot;citationID&quot;:&quot;MENDELEY_CITATION_b2fa803e-1747-494e-87fe-bfabcf117de8&quot;,&quot;properties&quot;:{&quot;noteIndex&quot;:0},&quot;isEdited&quot;:false,&quot;manualOverride&quot;:{&quot;isManuallyOverridden&quot;:false,&quot;citeprocText&quot;:&quot;[49]&quot;,&quot;manualOverrideText&quot;:&quot;&quot;},&quot;citationTag&quot;:&quot;MENDELEY_CITATION_v3_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&quot;,&quot;citationItems&quot;:[{&quot;id&quot;:&quot;5dd0c61e-6657-3217-ac38-33e6b5b93b41&quot;,&quot;itemData&quot;:{&quot;type&quot;:&quot;article-journal&quot;,&quot;id&quot;:&quot;5dd0c61e-6657-3217-ac38-33e6b5b93b41&quot;,&quot;title&quot;:&quot;Optimizing sol–gel synthesis of magnesia-stabilized zirconia (MSZ) nanoparticles using Taguchi robust design for thermal barrier coatings (TBCs) applications&quot;,&quot;author&quot;:[{&quot;family&quot;:&quot;Hajizadeh-Oghaz&quot;,&quot;given&quot;:&quot;Morteza&quot;,&quot;parse-names&quot;:false,&quot;dropping-particle&quot;:&quot;&quot;,&quot;non-dropping-particle&quot;:&quot;&quot;},{&quot;family&quot;:&quot;Shoja Razavi&quot;,&quot;given&quot;:&quot;Reza&quot;,&quot;parse-names&quot;:false,&quot;dropping-particle&quot;:&quot;&quot;,&quot;non-dropping-particle&quot;:&quot;&quot;},{&quot;family&quot;:&quot;Khajelakzay&quot;,&quot;given&quot;:&quot;Mohammad&quot;,&quot;parse-names&quot;:false,&quot;dropping-particle&quot;:&quot;&quot;,&quot;non-dropping-particle&quot;:&quot;&quot;}],&quot;container-title&quot;:&quot;Journal of Sol-Gel Science and Technology&quot;,&quot;DOI&quot;:&quot;10.1007/s10971-014-3521-3&quot;,&quot;ISSN&quot;:&quot;1573-4846&quot;,&quot;URL&quot;:&quot;https://doi.org/10.1007/s10971-014-3521-3&quot;,&quot;issued&quot;:{&quot;date-parts&quot;:[[2015]]},&quot;page&quot;:&quot;227-241&quot;,&quot;abstract&quot;:&quot;Nanocrystalline magnesia-stabilized zirconia powders have been synthesized using Pechini method and Taguchi experiment design. In the present research work, Taguchi method was applied to investigate the effect of citric acid to ethylene glycol mole ratio (CA/EG), citric acid to transition metal mole ratio (CA/TM), calcination temperature and time on particle size. CA/EG and CA/TM were determined to be the main parameters controlling particle size of magnesia-stabilized zirconia powders. Under optimum conditions, a verification experiment was carried out, and the average primary particle size of magnesia-stabilized zirconia powders was found to be 5.6 nm with homogeneous particle size distribution. Contribution percentage of each manageable factor was also determined. Furthermore, characterization of optimum sample was accomplished by means of thermogravimetric analysis, differential thermal analysis, X-ray diffraction, transmission electron microscopy, field emission scanning electron microscope and Raman spectroscopy.&quot;,&quot;issue&quot;:&quot;1&quot;,&quot;volume&quot;:&quot;73&quot;,&quot;container-title-short&quot;:&quot;J. Solgel Sci. Technol.&quot;},&quot;isTemporary&quot;:false}]},{&quot;citationID&quot;:&quot;MENDELEY_CITATION_876ac6db-5f2e-4c2c-b735-b9081dc57624&quot;,&quot;properties&quot;:{&quot;noteIndex&quot;:0},&quot;isEdited&quot;:false,&quot;manualOverride&quot;:{&quot;isManuallyOverridden&quot;:false,&quot;citeprocText&quot;:&quot;[50]&quot;,&quot;manualOverrideText&quot;:&quot;&quot;},&quot;citationTag&quot;:&quot;MENDELEY_CITATION_v3_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&quot;,&quot;citationItems&quot;:[{&quot;id&quot;:&quot;7bbfbd3e-28f0-3b7a-8efd-3d96d2725796&quot;,&quot;itemData&quot;:{&quot;type&quot;:&quot;article-journal&quot;,&quot;id&quot;:&quot;7bbfbd3e-28f0-3b7a-8efd-3d96d2725796&quot;,&quot;title&quot;:&quot;Impedance spectroscopy of Mg-partially stabilized zirconia and cubic phase decomposition&quot;,&quot;author&quot;:[{&quot;family&quot;:&quot;Muccillo&quot;,&quot;given&quot;:&quot;E. N.S.&quot;,&quot;parse-names&quot;:false,&quot;dropping-particle&quot;:&quot;&quot;,&quot;non-dropping-particle&quot;:&quot;&quot;},{&quot;family&quot;:&quot;Kleitz&quot;,&quot;given&quot;:&quot;M.&quot;,&quot;parse-names&quot;:false,&quot;dropping-particle&quot;:&quot;&quot;,&quot;non-dropping-particle&quot;:&quot;&quot;}],&quot;container-title&quot;:&quot;Journal of the European Ceramic Society&quot;,&quot;accessed&quot;:{&quot;date-parts&quot;:[[2026,1,21]]},&quot;DOI&quot;:&quot;10.1016/0955-2219(95)00125-5&quot;,&quot;ISSN&quot;:&quot;0955-2219&quot;,&quot;URL&quot;:&quot;https://www.sciencedirect.com/science/article/pii/0955221995001255?via%3Dihub&quot;,&quot;issued&quot;:{&quot;date-parts&quot;:[[1996,1,1]]},&quot;page&quot;:&quot;453-465&quot;,&quot;abstract&quot;:&quot;Electrical conductivity measurements were carried out by impedance spectroscopy on nominally pure and magnesia-doped zirconia in the 3-13·7 mol% concentration range. In the partial-stabilization field, the impedance diagrams show the characteristic grain and grain boundary semicircles, as well as an extra arc at intermediate frequencies. This extra arc is interpreted as a characteristic of partial blocking of electrolyte conduction by the monoclinic grains. As usual, the resistances associated with the blocking processes exhibit activation energies slightly higher than the bulk resistance. All these activation energies increase with the MgO content. The cubic phase decomposition can easily and accurately be monitored by impedance spectroscopy.&quot;,&quot;publisher&quot;:&quot;Elsevier&quot;,&quot;issue&quot;:&quot;4&quot;,&quot;volume&quot;:&quot;16&quot;,&quot;container-title-short&quot;:&quot;J. Eur. Ceram. Soc.&quot;},&quot;isTemporary&quot;:false}]},{&quot;citationID&quot;:&quot;MENDELEY_CITATION_3ad217d5-a018-4a0b-92a5-3a3c7bca143a&quot;,&quot;properties&quot;:{&quot;noteIndex&quot;:0},&quot;isEdited&quot;:false,&quot;manualOverride&quot;:{&quot;isManuallyOverridden&quot;:false,&quot;citeprocText&quot;:&quot;[51]&quot;,&quot;manualOverrideText&quot;:&quot;&quot;},&quot;citationTag&quot;:&quot;MENDELEY_CITATION_v3_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&quot;,&quot;citationItems&quot;:[{&quot;id&quot;:&quot;9b81cb33-9304-33f2-be5f-ebb4f4f789d0&quot;,&quot;itemData&quot;:{&quot;type&quot;:&quot;article-journal&quot;,&quot;id&quot;:&quot;9b81cb33-9304-33f2-be5f-ebb4f4f789d0&quot;,&quot;title&quot;:&quot;Thermodynamic assessment of the system ZrO2–CaO–MgO using new experimental results: Calculation of the isoplethal section MgO·CaO–ZrO2&quot;,&quot;author&quot;:[{&quot;family&quot;:&quot;Serena&quot;,&quot;given&quot;:&quot;S.&quot;,&quot;parse-names&quot;:false,&quot;dropping-particle&quot;:&quot;&quot;,&quot;non-dropping-particle&quot;:&quot;&quot;},{&quot;family&quot;:&quot;Sainz&quot;,&quot;given&quot;:&quot;M. A.&quot;,&quot;parse-names&quot;:false,&quot;dropping-particle&quot;:&quot;&quot;,&quot;non-dropping-particle&quot;:&quot;&quot;},{&quot;family&quot;:&quot;Aza&quot;,&quot;given&quot;:&quot;S.&quot;,&quot;parse-names&quot;:false,&quot;dropping-particle&quot;:&quot;&quot;,&quot;non-dropping-particle&quot;:&quot;de&quot;},{&quot;family&quot;:&quot;Caballero&quot;,&quot;given&quot;:&quot;A.&quot;,&quot;parse-names&quot;:false,&quot;dropping-particle&quot;:&quot;&quot;,&quot;non-dropping-particle&quot;:&quot;&quot;}],&quot;container-title&quot;:&quot;Journal of the European Ceramic Society&quot;,&quot;accessed&quot;:{&quot;date-parts&quot;:[[2026,1,20]]},&quot;DOI&quot;:&quot;10.1016/J.JEURCERAMSOC.2004.02.011&quot;,&quot;ISSN&quot;:&quot;0955-2219&quot;,&quot;URL&quot;:&quot;https://www.sciencedirect.com/science/article/pii/S0955221904000779?via%3Dihub&quot;,&quot;issued&quot;:{&quot;date-parts&quot;:[[2005,2,1]]},&quot;page&quot;:&quot;681-693&quot;,&quot;abstract&quot;:&quot;The system ZrO2-CaO-MgO offers the possibility of obtaining different types of advanced materials from mixtures of ZrO2 with a natural raw material such as dolomite. The development of these promising materials requires the determination of the system's MgO·CaO-ZrO2 isoplethal section. The aim of this paper is to carry out the thermodynamic calculation of the system, and especially the isoplethal section mentioned, by means of Calphad methodology. In this sense, the thermodynamic description of the ZrO2-CaO-MgO system and its lower order subsystems was achieved and a set of self-consistent parameters reproducing most of the experimental data was obtained. The approach used makes the theoretical estimation of the phase diagrams possible, even in regions with limited or nonexistent experimental information, as is the case of the low temperature range in the ternary system studied. © 2004 Elsevier Ltd. All rights reserved.&quot;,&quot;publisher&quot;:&quot;Elsevier&quot;,&quot;issue&quot;:&quot;5&quot;,&quot;volume&quot;:&quot;25&quot;,&quot;container-title-short&quot;:&quot;J. Eur. Ceram. Soc.&quot;},&quot;isTemporary&quot;:false}]},{&quot;citationID&quot;:&quot;MENDELEY_CITATION_002b1259-6a5c-487a-a1c8-b989a4efe283&quot;,&quot;properties&quot;:{&quot;noteIndex&quot;:0},&quot;isEdited&quot;:false,&quot;manualOverride&quot;:{&quot;isManuallyOverridden&quot;:false,&quot;citeprocText&quot;:&quot;[52]&quot;,&quot;manualOverrideText&quot;:&quot;&quot;},&quot;citationTag&quot;:&quot;MENDELEY_CITATION_v3_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&quot;,&quot;citationItems&quot;:[{&quot;id&quot;:&quot;992a74ad-9969-354f-8753-c99582c4c296&quot;,&quot;itemData&quot;:{&quot;type&quot;:&quot;article-journal&quot;,&quot;id&quot;:&quot;992a74ad-9969-354f-8753-c99582c4c296&quot;,&quot;title&quot;:&quot;Phase transformation behavior of Ca-doped zirconia sintered at different temperatures&quot;,&quot;author&quot;:[{&quot;family&quot;:&quot;Kumar&quot;,&quot;given&quot;:&quot;Ankit&quot;,&quot;parse-names&quot;:false,&quot;dropping-particle&quot;:&quot;&quot;,&quot;non-dropping-particle&quot;:&quot;&quot;},{&quot;family&quot;:&quot;Kumar&quot;,&quot;given&quot;:&quot;Pravin&quot;,&quot;parse-names&quot;:false,&quot;dropping-particle&quot;:&quot;&quot;,&quot;non-dropping-particle&quot;:&quot;&quot;},{&quot;family&quot;:&quot;Dhaliwal&quot;,&quot;given&quot;:&quot;A S&quot;,&quot;parse-names&quot;:false,&quot;dropping-particle&quot;:&quot;&quot;,&quot;non-dropping-particle&quot;:&quot;&quot;}],&quot;container-title&quot;:&quot;Journal of the Korean Ceramic Society&quot;,&quot;DOI&quot;:&quot;10.1007/s43207-021-00183-9&quot;,&quot;ISSN&quot;:&quot;2234-0491&quot;,&quot;URL&quot;:&quot;https://doi.org/10.1007/s43207-021-00183-9&quot;,&quot;issued&quot;:{&quot;date-parts&quot;:[[2022]]},&quot;page&quot;:&quot;370-382&quot;,&quot;abstract&quot;:&quot;The phase evolution studies of 16 mol% calcium-doped zirconia have been carried out after sintering the samples at 800 °C, 1000 °C, 1200 °C, and 1400 °C. The X-ray diffraction (XRD), Raman spectroscopic along FTIR studies confirmed that the pure zirconia exists only in the monoclinic phase. However, the XRD analysis of calcium-doped zirconia and its Rietveld refinement studies revealed the stabilization of zirconia in the monoclinic and cubic phases both. With increasing sintering temperature, the development of cubic phase in zirconia is seen and at 1400 °C, an almost fully stabilized cubic phase of zirconia is achieved. The traces of CaZrO3 (perovskite phase) are observed in XRD and Raman studies when samples are sintered at 800 °C and 1000 °C. The results of FESEM suggest that grains are uniformly distributed and closely packed. Further, EDS mapping suggests that the calcium is uniformly distributed in samples. The thermal stability analysis confirms that calcium-stabilized zirconia is stable at high temperatures and analysis of the Vickers hardness test confirms that it is harder as compared to pure zirconia. Results reported here indicate that the sintering of 16 mol% calcium-doped zirconia at 1400 °C leads to the complete transformation of m-ZrO2 to c-ZrO2.&quot;,&quot;issue&quot;:&quot;3&quot;,&quot;volume&quot;:&quot;59&quot;,&quot;container-title-short&quot;:&quot;&quot;},&quot;isTemporary&quot;:false}]},{&quot;citationID&quot;:&quot;MENDELEY_CITATION_1cc1019a-f476-4a09-81f1-8b63334f56ee&quot;,&quot;properties&quot;:{&quot;noteIndex&quot;:0},&quot;isEdited&quot;:false,&quot;manualOverride&quot;:{&quot;isManuallyOverridden&quot;:false,&quot;citeprocText&quot;:&quot;[53]&quot;,&quot;manualOverrideText&quot;:&quot;&quot;},&quot;citationTag&quot;:&quot;MENDELEY_CITATION_v3_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&quot;,&quot;citationItems&quot;:[{&quot;id&quot;:&quot;c02449a9-214f-3820-a07f-b6e60fb9d66b&quot;,&quot;itemData&quot;:{&quot;type&quot;:&quot;article-journal&quot;,&quot;id&quot;:&quot;c02449a9-214f-3820-a07f-b6e60fb9d66b&quot;,&quot;title&quot;:&quot;Calcium oxide-stabilized zirconia with high toughness, strength, aging resistance and transformation-induced plasticity&quot;,&quot;author&quot;:[{&quot;family&quot;:&quot;Vettorel&quot;,&quot;given&quot;:&quot;Alberto&quot;,&quot;parse-names&quot;:false,&quot;dropping-particle&quot;:&quot;&quot;,&quot;non-dropping-particle&quot;:&quot;&quot;},{&quot;family&quot;:&quot;Meerbeek&quot;,&quot;given&quot;:&quot;Bart&quot;,&quot;parse-names&quot;:false,&quot;dropping-particle&quot;:&quot;&quot;,&quot;non-dropping-particle&quot;:&quot;Van&quot;},{&quot;family&quot;:&quot;Vleugels&quot;,&quot;given&quot;:&quot;Jef&quot;,&quot;parse-names&quot;:false,&quot;dropping-particle&quot;:&quot;&quot;,&quot;non-dropping-particle&quot;:&quot;&quot;},{&quot;family&quot;:&quot;Zhang&quot;,&quot;given&quot;:&quot;Fei&quot;,&quot;parse-names&quot;:false,&quot;dropping-particle&quot;:&quot;&quot;,&quot;non-dropping-particle&quot;:&quot;&quot;}],&quot;container-title&quot;:&quot;Journal of the European Ceramic Society&quot;,&quot;accessed&quot;:{&quot;date-parts&quot;:[[2026,1,29]]},&quot;DOI&quot;:&quot;10.1016/J.JEURCERAMSOC.2025.117581&quot;,&quot;ISSN&quot;:&quot;0955-2219&quot;,&quot;URL&quot;:&quot;https://www.sciencedirect.com/science/article/pii/S0955221925004017&quot;,&quot;issued&quot;:{&quot;date-parts&quot;:[[2025,12,1]]},&quot;page&quot;:&quot;117581&quot;,&quot;abstract&quot;:&quot;Monolithic zirconia ceramics generally present with trade-offs between toughness, strength and hydrothermal aging-resistance, highlighting the need to develop new zirconia ceramics that are better balanced for these key properties. In this study, zirconia containing 4.5 mol% calcium-oxide stabiliser (4.5Ca-TZP) was pressed from nanoparticles and pressureless sintered at 1200–1325°C. Fully dense 4.5Ca-TZP could be obtained at 1250–1275°C with a nanometric microstructure (average grain size &lt;100 nm) and about 20 wt% cubic-zirconia. Optimal mechanical properties were reached when sintered at 1250°C and 1275°C, combining a four-point-bending (4PB) strength of 1170 ± 140 MPa with a single-edge-V-notched-beam toughness of 9.73 ± 0.45 MPa m1/2. Furthermore, this nanometric zirconia was highly transformable, showing transformation-induced plasticity before failure with an evident deviation from linear behavior starting around 75 % of the 4PB strength. Strikingly, 4.5Ca-TZP was also aging-resistant without degradation observed after 20 hours of aging at 134°C. Additionally, its translucency was similar to that of conventional 3Y-TZPs.&quot;,&quot;publisher&quot;:&quot;Elsevier&quot;,&quot;issue&quot;:&quot;15&quot;,&quot;volume&quot;:&quot;45&quot;,&quot;container-title-short&quot;:&quot;J. Eur. Ceram. Soc.&quot;},&quot;isTemporary&quot;:false}]},{&quot;citationID&quot;:&quot;MENDELEY_CITATION_8848fbd3-399c-47a0-b876-94627255a32c&quot;,&quot;properties&quot;:{&quot;noteIndex&quot;:0},&quot;isEdited&quot;:false,&quot;manualOverride&quot;:{&quot;isManuallyOverridden&quot;:false,&quot;citeprocText&quot;:&quot;[54]&quot;,&quot;manualOverrideText&quot;:&quot;&quot;},&quot;citationTag&quot;:&quot;MENDELEY_CITATION_v3_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&quot;,&quot;citationItems&quot;:[{&quot;id&quot;:&quot;a28db65f-2cab-3d88-85d8-9bb1a0e23ee2&quot;,&quot;itemData&quot;:{&quot;type&quot;:&quot;article-journal&quot;,&quot;id&quot;:&quot;a28db65f-2cab-3d88-85d8-9bb1a0e23ee2&quot;,&quot;title&quot;:&quot;Structure characterization and mechanical properties of CeO2–ZrO2 solid solution system&quot;,&quot;author&quot;:[{&quot;family&quot;:&quot;Fu&quot;,&quot;given&quot;:&quot;Yen Pei&quot;,&quot;parse-names&quot;:false,&quot;dropping-particle&quot;:&quot;&quot;,&quot;non-dropping-particle&quot;:&quot;&quot;},{&quot;family&quot;:&quot;Hu&quot;,&quot;given&quot;:&quot;Shao Hua&quot;,&quot;parse-names&quot;:false,&quot;dropping-particle&quot;:&quot;&quot;,&quot;non-dropping-particle&quot;:&quot;&quot;},{&quot;family&quot;:&quot;Liu&quot;,&quot;given&quot;:&quot;Biing Lang&quot;,&quot;parse-names&quot;:false,&quot;dropping-particle&quot;:&quot;&quot;,&quot;non-dropping-particle&quot;:&quot;&quot;}],&quot;container-title&quot;:&quot;Ceramics International&quot;,&quot;accessed&quot;:{&quot;date-parts&quot;:[[2026,1,20]]},&quot;DOI&quot;:&quot;10.1016/J.CERAMINT.2009.04.001&quot;,&quot;ISSN&quot;:&quot;0272-8842&quot;,&quot;URL&quot;:&quot;https://www.sciencedirect.com/science/article/pii/S0272884209001540&quot;,&quot;issued&quot;:{&quot;date-parts&quot;:[[2009,12,1]]},&quot;page&quot;:&quot;3005-3011&quot;,&quot;abstract&quot;:&quot;The measured and calculated lattice parameters, microstructures, and mechanical properties (fracture toughness and microhardness) of CeO2-ZrO2 system ceramics are investigated, using CeO2-ZrO2 solid solution powder prepared by a microwave-induced combustion process. The CeO2-ZrO2 solid solution ceramics were sintered at 1500 °C for 6 h in air; the density of all specimens was greater than 94% of the theoretical density. For Ce1-xZrxO2 (0.00 ≦ x ≦ 0.50), the measured lattice parameter is in accordance with that of Kim's doped CeO2 model. On the other hand, for x ≧ 0.50, the measured values fit Kim's doped ZrO2 model. The fracture toughness and microhardness of CeO2-ZrO2 system ceramics with various compositions were investigated with Vickers indentation. The results showed that the crack mode of CeO2-ZrO2 solid solution was Palmqvist cracks under loads of 1 kg. Generally, the fracture toughness should increase with grain size at the submicron scale. However, larger grains may lead to spontaneous transformation, which should decrease the potential toughening at room temperature. This behavior was observed in the Ce0.25Zr0.75O2 ceramic, which demonstrated a high fracture toughness that may be ascribed to two causes: (1) fine grain size and (2) transformation toughening. © 2009 Elsevier Ltd and Techna Group S.r.l.&quot;,&quot;publisher&quot;:&quot;Elsevier&quot;,&quot;issue&quot;:&quot;8&quot;,&quot;volume&quot;:&quot;35&quot;,&quot;container-title-short&quot;:&quot;Ceram. Int.&quot;},&quot;isTemporary&quot;:false}]},{&quot;citationID&quot;:&quot;MENDELEY_CITATION_82ef7977-044e-4009-bf9e-4b1ecade88eb&quot;,&quot;properties&quot;:{&quot;noteIndex&quot;:0},&quot;isEdited&quot;:false,&quot;manualOverride&quot;:{&quot;isManuallyOverridden&quot;:false,&quot;citeprocText&quot;:&quot;[55]&quot;,&quot;manualOverrideText&quot;:&quot;&quot;},&quot;citationTag&quot;:&quot;MENDELEY_CITATION_v3_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&quot;,&quot;citationItems&quot;:[{&quot;id&quot;:&quot;e9baeec8-9d45-3b7f-86d7-d6debf2dadce&quot;,&quot;itemData&quot;:{&quot;type&quot;:&quot;article-journal&quot;,&quot;id&quot;:&quot;e9baeec8-9d45-3b7f-86d7-d6debf2dadce&quot;,&quot;title&quot;:&quot;Stabilization of phase-pure tetragonal zirconia ceramics with minimum CeO2 doping and associated benefits&quot;,&quot;author&quot;:[{&quot;family&quot;:&quot;Lakshya&quot;,&quot;given&quot;:&quot;Annu Kumar&quot;,&quot;parse-names&quot;:false,&quot;dropping-particle&quot;:&quot;&quot;,&quot;non-dropping-particle&quot;:&quot;&quot;},{&quot;family&quot;:&quot;Jha&quot;,&quot;given&quot;:&quot;Keshav Kumar&quot;,&quot;parse-names&quot;:false,&quot;dropping-particle&quot;:&quot;&quot;,&quot;non-dropping-particle&quot;:&quot;&quot;},{&quot;family&quot;:&quot;Chowdhury&quot;,&quot;given&quot;:&quot;Anirban&quot;,&quot;parse-names&quot;:false,&quot;dropping-particle&quot;:&quot;&quot;,&quot;non-dropping-particle&quot;:&quot;&quot;}],&quot;container-title&quot;:&quot;Journal of the American Ceramic Society&quot;,&quot;DOI&quot;:&quot;https://doi.org/10.1111/jace.19997&quot;,&quot;ISSN&quot;:&quot;0002-7820&quot;,&quot;URL&quot;:&quot;https://doi.org/10.1111/jace.19997&quot;,&quot;issued&quot;:{&quot;date-parts&quot;:[[2024,10,1]]},&quot;page&quot;:&quot;6791-6805&quot;,&quot;abstract&quot;:&quot;Abstract In the quest of finding the minimum ceria doping for a stabilized zirconia matrix, we report a remarkable structure?property correlation for a high (&gt; 99%) density, fine grained (?100 nm), fully phase-pure (confirmed via both slow scan X-ray diffraction and Raman spectroscopy) tetragonal 10 mol.% CeO2-doped zirconia ceramics (10Ce-TZP). A starting near spherical, ultrafine (?7 nm) powders with high surface area (?170 m2/g) ensured the conventional pressureless sintering at 1150°C without the need of any additives, binders, and/or sintering aid to achieve this high density. No monoclinic phase was traced at the end of the low-temperature degradation test for 100 h in boiling water; negligible (?5% monoclinic phase) amounts showed up in the thermal quenching tests. The sintered 10Ce-TZP ceramic recorded comparable/better hardness and indentation toughness value with respect to higher (i.e., 12 mol.%) ceria doped-zirconia systems. For the first time, nanograined translucent 10Ce-TZP ceramic portrayed a remarkable transmittance of ?38% at 600 nm wavelength for 0.6 mm thick pellet.&quot;,&quot;publisher&quot;:&quot;John Wiley &amp; Sons, Ltd&quot;,&quot;issue&quot;:&quot;10&quot;,&quot;volume&quot;:&quot;107&quot;,&quot;container-title-short&quot;:&quot;&quot;},&quot;isTemporary&quot;:false}]},{&quot;citationID&quot;:&quot;MENDELEY_CITATION_67a1aa96-59a7-4deb-be78-5ee0f75da492&quot;,&quot;properties&quot;:{&quot;noteIndex&quot;:0},&quot;isEdited&quot;:false,&quot;manualOverride&quot;:{&quot;isManuallyOverridden&quot;:false,&quot;citeprocText&quot;:&quot;[56]&quot;,&quot;manualOverrideText&quot;:&quot;&quot;},&quot;citationTag&quot;:&quot;MENDELEY_CITATION_v3_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&quot;,&quot;citationItems&quot;:[{&quot;id&quot;:&quot;c731ac62-c866-3dd8-82fe-f58b11b8969a&quot;,&quot;itemData&quot;:{&quot;type&quot;:&quot;article-journal&quot;,&quot;id&quot;:&quot;c731ac62-c866-3dd8-82fe-f58b11b8969a&quot;,&quot;title&quot;:&quot;Surface treatment methods for mitigation of hydrothermal ageing of zirconia&quot;,&quot;author&quot;:[{&quot;family&quot;:&quot;Wei&quot;,&quot;given&quot;:&quot;C.&quot;,&quot;parse-names&quot;:false,&quot;dropping-particle&quot;:&quot;&quot;,&quot;non-dropping-particle&quot;:&quot;&quot;},{&quot;family&quot;:&quot;Gremillard&quot;,&quot;given&quot;:&quot;Laurent&quot;,&quot;parse-names&quot;:false,&quot;dropping-particle&quot;:&quot;&quot;,&quot;non-dropping-particle&quot;:&quot;&quot;}],&quot;container-title&quot;:&quot;Journal of the European Ceramic Society&quot;,&quot;accessed&quot;:{&quot;date-parts&quot;:[[2026,1,29]]},&quot;DOI&quot;:&quot;10.1016/J.JEURCERAMSOC.2019.06.013&quot;,&quot;ISSN&quot;:&quot;0955-2219&quot;,&quot;URL&quot;:&quot;https://www.sciencedirect.com/science/article/pii/S0955221919304297&quot;,&quot;issued&quot;:{&quot;date-parts&quot;:[[2019,11,1]]},&quot;page&quot;:&quot;4322-4329&quot;,&quot;abstract&quot;:&quot;Hydrothermal ageing of zirconia ceramics (tetragonal-to monoclinic phase transformation in the presence of humidity) is highly sensitive to the surface characteristics. Thus chemical modifications of the surfaces over a few microns may be a good way to mitigate ageing without affecting bulk mechanical properties. Here, the efficiency of different post-sintering thermal treatments in powder beds of different compositions to prevent or slow down hydrothermal ageing of 3Y-TZP is tested. The microstructure, ageing kinetics at different temperatures and mechanical properties of the treated samples are then evaluated. Treatments with 12Ce-TZP proved to be the most efficient to limit ageing at 134 °C while keeping good mechanical properties. However, this is accompanied by a decrease of the activation energy of ageing, thus by an acceleration of ageing at lower temperature. These results also show that the activation energy of ageing is material-dependant, thus should be ascertained for every developed zirconia-based ceramic.&quot;,&quot;publisher&quot;:&quot;Elsevier&quot;,&quot;issue&quot;:&quot;14&quot;,&quot;volume&quot;:&quot;39&quot;,&quot;container-title-short&quot;:&quot;J. Eur. Ceram. Soc.&quot;},&quot;isTemporary&quot;:false}]},{&quot;citationID&quot;:&quot;MENDELEY_CITATION_8d1f15a5-5492-4829-b2b4-b568ffa2a199&quot;,&quot;properties&quot;:{&quot;noteIndex&quot;:0},&quot;isEdited&quot;:false,&quot;manualOverride&quot;:{&quot;isManuallyOverridden&quot;:false,&quot;citeprocText&quot;:&quot;[57]&quot;,&quot;manualOverrideText&quot;:&quot;&quot;},&quot;citationTag&quot;:&quot;MENDELEY_CITATION_v3_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&quot;,&quot;citationItems&quot;:[{&quot;id&quot;:&quot;ba0803e1-a96a-3911-b98f-a0765b6adb67&quot;,&quot;itemData&quot;:{&quot;type&quot;:&quot;article-journal&quot;,&quot;id&quot;:&quot;ba0803e1-a96a-3911-b98f-a0765b6adb67&quot;,&quot;title&quot;:&quot;A highly porous thermal barrier coating based on Gd2O3–Yb2O3 co-doped YSZ&quot;,&quot;author&quot;:[{&quot;family&quot;:&quot;Bobzin&quot;,&quot;given&quot;:&quot;Kirsten&quot;,&quot;parse-names&quot;:false,&quot;dropping-particle&quot;:&quot;&quot;,&quot;non-dropping-particle&quot;:&quot;&quot;},{&quot;family&quot;:&quot;Zhao&quot;,&quot;given&quot;:&quot;Lidong&quot;,&quot;parse-names&quot;:false,&quot;dropping-particle&quot;:&quot;&quot;,&quot;non-dropping-particle&quot;:&quot;&quot;},{&quot;family&quot;:&quot;Öte&quot;,&quot;given&quot;:&quot;Mehmet&quot;,&quot;parse-names&quot;:false,&quot;dropping-particle&quot;:&quot;&quot;,&quot;non-dropping-particle&quot;:&quot;&quot;},{&quot;family&quot;:&quot;Königstein&quot;,&quot;given&quot;:&quot;Tim&quot;,&quot;parse-names&quot;:false,&quot;dropping-particle&quot;:&quot;&quot;,&quot;non-dropping-particle&quot;:&quot;&quot;}],&quot;container-title&quot;:&quot;Surface and Coatings Technology&quot;,&quot;accessed&quot;:{&quot;date-parts&quot;:[[2026,1,30]]},&quot;DOI&quot;:&quot;10.1016/J.SURFCOAT.2019.03.064&quot;,&quot;ISSN&quot;:&quot;0257-8972&quot;,&quot;URL&quot;:&quot;https://www.sciencedirect.com/science/article/pii/S025789721930341X&quot;,&quot;issued&quot;:{&quot;date-parts&quot;:[[2019,5,25]]},&quot;page&quot;:&quot;349-354&quot;,&quot;abstract&quot;:&quot;In this study, a highly porous TBC based on Gd 2 O 3 –Yb 2 O 3 co-doped YSZ was produced by plasma spraying using a spray powder, specially prepared by high energy ball milling. The coating was characterized in terms of the microstructure, phase composition, hardness and thermal conductivity. The thermal shock behavior was evaluated using thermal cyclic test at T = 1150 °C. A free-standing coating was heat-treated in a furnace at T = 1150 °C for t = 500 h to investigate the effect of sintering on the microstructure and properties of the coating. Results revealed that the coating in as-sprayed condition exhibited a highly porous microstructure with a porosity of p = 39%. The highly porous TBC presented a better thermal shock behavior compared to a conventional TBC. After heat-treatment, the value of porosity dropped to p = 26%, which still corresponds to a highly porous microstructure. Both the thermal conductivity and hardness of the coating significantly increased due to sintering. However, the coating exhibited low thermal conductivity values of к &lt; 1.1 W/m·K at high temperatures.&quot;,&quot;publisher&quot;:&quot;Elsevier&quot;,&quot;volume&quot;:&quot;366&quot;,&quot;container-title-short&quot;:&quot;Surf. Coat. Technol.&quot;},&quot;isTemporary&quot;:false}]},{&quot;citationID&quot;:&quot;MENDELEY_CITATION_de253f62-ff35-443a-b181-2a1a5d38543e&quot;,&quot;properties&quot;:{&quot;noteIndex&quot;:0},&quot;isEdited&quot;:false,&quot;manualOverride&quot;:{&quot;isManuallyOverridden&quot;:false,&quot;citeprocText&quot;:&quot;[58]&quot;,&quot;manualOverrideText&quot;:&quot;&quot;},&quot;citationTag&quot;:&quot;MENDELEY_CITATION_v3_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&quot;,&quot;citationItems&quot;:[{&quot;id&quot;:&quot;869f918e-bfc3-3fce-99f7-e3e4228175c4&quot;,&quot;itemData&quot;:{&quot;type&quot;:&quot;article-journal&quot;,&quot;id&quot;:&quot;869f918e-bfc3-3fce-99f7-e3e4228175c4&quot;,&quot;title&quot;:&quot;Synthesis and Phase Stability of Scandia, Gadolinia, and Ytterbia Co-doped Zirconia for Thermal Barrier Coating Application&quot;,&quot;author&quot;:[{&quot;family&quot;:&quot;Li&quot;,&quot;given&quot;:&quot;Qi-Lian&quot;,&quot;parse-names&quot;:false,&quot;dropping-particle&quot;:&quot;&quot;,&quot;non-dropping-particle&quot;:&quot;&quot;},{&quot;family&quot;:&quot;Cui&quot;,&quot;given&quot;:&quot;Xiang-Zhong&quot;,&quot;parse-names&quot;:false,&quot;dropping-particle&quot;:&quot;&quot;,&quot;non-dropping-particle&quot;:&quot;&quot;},{&quot;family&quot;:&quot;Li&quot;,&quot;given&quot;:&quot;Shu-Qing&quot;,&quot;parse-names&quot;:false,&quot;dropping-particle&quot;:&quot;&quot;,&quot;non-dropping-particle&quot;:&quot;&quot;},{&quot;family&quot;:&quot;Yang&quot;,&quot;given&quot;:&quot;Wei-Hua&quot;,&quot;parse-names&quot;:false,&quot;dropping-particle&quot;:&quot;&quot;,&quot;non-dropping-particle&quot;:&quot;&quot;},{&quot;family&quot;:&quot;Wang&quot;,&quot;given&quot;:&quot;Chun&quot;,&quot;parse-names&quot;:false,&quot;dropping-particle&quot;:&quot;&quot;,&quot;non-dropping-particle&quot;:&quot;&quot;},{&quot;family&quot;:&quot;Cao&quot;,&quot;given&quot;:&quot;Qian&quot;,&quot;parse-names&quot;:false,&quot;dropping-particle&quot;:&quot;&quot;,&quot;non-dropping-particle&quot;:&quot;&quot;}],&quot;container-title&quot;:&quot;Journal of Thermal Spray Technology&quot;,&quot;DOI&quot;:&quot;10.1007/s11666-014-0158-2&quot;,&quot;ISSN&quot;:&quot;1544-1016&quot;,&quot;URL&quot;:&quot;https://doi.org/10.1007/s11666-014-0158-2&quot;,&quot;issued&quot;:{&quot;date-parts&quot;:[[2015]]},&quot;page&quot;:&quot;136-143&quot;,&quot;abstract&quot;:&quot;Scandia, gadolinia, and ytterbia co-doped zirconia (SGYZ) ceramic powder was synthesized by chemical co-precipitation and calcination processes for application in thermal barrier coatings to promote the durability of gas turbines. The ceramic powder was agglomerated and sintered at 1150 °C for 2 h, and the powder exhibited good flowability and apparent density to be suitable for plasma spraying process. The microstructure, morphology and phase stability of the powder and plasma-sprayed SGYZ coatings were analyzed by means of scanning electron microscope and x-ray diffraction. Thermal conductivity of plasma-sprayed SGYZ coatings was measured. The results indicated that the SGYZ ceramic powder and the coating exhibit excellent stability to retain single non-transformable tetragonal zirconia even after high temperature (1400 °C) exposure for 500 h and do not undergo a tetragonal-to-monoclinic phase transition upon cooling. Furthermore, the plasma-sprayed SGYZ coating also exhibits lower thermal conductivity than yttria stabilized zirconia coating currently used in gas turbine engine industry. SGYZ can be explored as a candidate material of ultra-high temperature thermal barrier coating for advanced gas turbine engines.&quot;,&quot;issue&quot;:&quot;1&quot;,&quot;volume&quot;:&quot;24&quot;,&quot;container-title-short&quot;:&quot;&quot;},&quot;isTemporary&quot;:false}]},{&quot;citationID&quot;:&quot;MENDELEY_CITATION_17ad1f76-7f3d-4c54-9898-924aa041bcda&quot;,&quot;properties&quot;:{&quot;noteIndex&quot;:0},&quot;isEdited&quot;:false,&quot;manualOverride&quot;:{&quot;isManuallyOverridden&quot;:false,&quot;citeprocText&quot;:&quot;[59]&quot;,&quot;manualOverrideText&quot;:&quot;&quot;},&quot;citationTag&quot;:&quot;MENDELEY_CITATION_v3_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&quot;,&quot;citationItems&quot;:[{&quot;id&quot;:&quot;e542fe99-aa36-3e03-98ca-1f94cc7b8e6d&quot;,&quot;itemData&quot;:{&quot;type&quot;:&quot;article-journal&quot;,&quot;id&quot;:&quot;e542fe99-aa36-3e03-98ca-1f94cc7b8e6d&quot;,&quot;title&quot;:&quot;Influence of Gd2O3 and Yb2O3 Co-doping on Phase Stability, Thermo-physical Properties and Sintering of 8YSZ&quot;,&quot;author&quot;:[{&quot;family&quot;:&quot;Zhang&quot;,&quot;given&quot;:&quot;Yanli&quot;,&quot;parse-names&quot;:false,&quot;dropping-particle&quot;:&quot;&quot;,&quot;non-dropping-particle&quot;:&quot;&quot;},{&quot;family&quot;:&quot;Guo&quot;,&quot;given&quot;:&quot;Lei&quot;,&quot;parse-names&quot;:false,&quot;dropping-particle&quot;:&quot;&quot;,&quot;non-dropping-particle&quot;:&quot;&quot;},{&quot;family&quot;:&quot;Yang&quot;,&quot;given&quot;:&quot;Yongping&quot;,&quot;parse-names&quot;:false,&quot;dropping-particle&quot;:&quot;&quot;,&quot;non-dropping-particle&quot;:&quot;&quot;},{&quot;family&quot;:&quot;Guo&quot;,&quot;given&quot;:&quot;Hongbo&quot;,&quot;parse-names&quot;:false,&quot;dropping-particle&quot;:&quot;&quot;,&quot;non-dropping-particle&quot;:&quot;&quot;},{&quot;family&quot;:&quot;Zhang&quot;,&quot;given&quot;:&quot;Hongju&quot;,&quot;parse-names&quot;:false,&quot;dropping-particle&quot;:&quot;&quot;,&quot;non-dropping-particle&quot;:&quot;&quot;},{&quot;family&quot;:&quot;Gong&quot;,&quot;given&quot;:&quot;Shengkai&quot;,&quot;parse-names&quot;:false,&quot;dropping-particle&quot;:&quot;&quot;,&quot;non-dropping-particle&quot;:&quot;&quot;}],&quot;container-title&quot;:&quot;Chinese Journal of Aeronautics&quot;,&quot;accessed&quot;:{&quot;date-parts&quot;:[[2026,1,30]]},&quot;DOI&quot;:&quot;10.1016/S1000-9361(11)60466-4&quot;,&quot;ISSN&quot;:&quot;1000-9361&quot;,&quot;URL&quot;:&quot;https://www.sciencedirect.com/science/article/pii/S1000936111604664&quot;,&quot;issued&quot;:{&quot;date-parts&quot;:[[2012,12,1]]},&quot;page&quot;:&quot;948-953&quot;,&quot;abstract&quot;:&quot;The role of multicomponent rare earth oxides in phase stability, thermo-physical properties and sintering for ZrO2-based thermal barrier coatings (TBCs) materials is investigated. 8YSZ co-doped with 3 mol(Gd2O3 and 3 mol Yb2O3 (GYb-YSZ) powders are synthesized by solid state reaction for 24 h at various temperatures. As temperature increases, stabilizers are dissolved into zirconia matrix gradually. Synthesized at 1 500 °C, GYb-YSZ is basically composed of cubic phase. GYb-YSZ exhibits excellent phase stability and sinters lower than 8YSZ by nearly three times. The thermal conductivity of GYb-YSZ is much lower than that of 8YSZ, and the thermal expansion coefficient of GYb-YSZ is comparable to that of 8YSZ. The influence of Gd2O3 and Yb2O3 co-doping on phase stability, thermal conductivity and sintering of 8YSZ is discussed. © 2012 Chinese Journal of Aeronautics.&quot;,&quot;publisher&quot;:&quot;Elsevier&quot;,&quot;issue&quot;:&quot;6&quot;,&quot;volume&quot;:&quot;25&quot;,&quot;container-title-short&quot;:&quot;&quot;},&quot;isTemporary&quot;:false}]},{&quot;citationID&quot;:&quot;MENDELEY_CITATION_a59c7eb8-3e01-4920-b40c-ccb683937869&quot;,&quot;properties&quot;:{&quot;noteIndex&quot;:0},&quot;isEdited&quot;:false,&quot;manualOverride&quot;:{&quot;isManuallyOverridden&quot;:false,&quot;citeprocText&quot;:&quot;[60]&quot;,&quot;manualOverrideText&quot;:&quot;&quot;},&quot;citationTag&quot;:&quot;MENDELEY_CITATION_v3_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&quot;,&quot;citationItems&quot;:[{&quot;id&quot;:&quot;7a57a5bf-e0ff-3245-8c62-5786fcfdb349&quot;,&quot;itemData&quot;:{&quot;type&quot;:&quot;article-journal&quot;,&quot;id&quot;:&quot;7a57a5bf-e0ff-3245-8c62-5786fcfdb349&quot;,&quot;title&quot;:&quot;Estimation of the phase diagram for the ZrO2–Y2O3–CeO2 system&quot;,&quot;author&quot;:[{&quot;family&quot;:&quot;Li&quot;,&quot;given&quot;:&quot;L.&quot;,&quot;parse-names&quot;:false,&quot;dropping-particle&quot;:&quot;&quot;,&quot;non-dropping-particle&quot;:&quot;&quot;},{&quot;family&quot;:&quot;Biest&quot;,&quot;given&quot;:&quot;O.&quot;,&quot;parse-names&quot;:false,&quot;dropping-particle&quot;:&quot;&quot;,&quot;non-dropping-particle&quot;:&quot;Van Der&quot;},{&quot;family&quot;:&quot;Wang&quot;,&quot;given&quot;:&quot;P. L.&quot;,&quot;parse-names&quot;:false,&quot;dropping-particle&quot;:&quot;&quot;,&quot;non-dropping-particle&quot;:&quot;&quot;},{&quot;family&quot;:&quot;Vleugels&quot;,&quot;given&quot;:&quot;J.&quot;,&quot;parse-names&quot;:false,&quot;dropping-particle&quot;:&quot;&quot;,&quot;non-dropping-particle&quot;:&quot;&quot;},{&quot;family&quot;:&quot;Chen&quot;,&quot;given&quot;:&quot;W. W.&quot;,&quot;parse-names&quot;:false,&quot;dropping-particle&quot;:&quot;&quot;,&quot;non-dropping-particle&quot;:&quot;&quot;},{&quot;family&quot;:&quot;Huang&quot;,&quot;given&quot;:&quot;S. G.&quot;,&quot;parse-names&quot;:false,&quot;dropping-particle&quot;:&quot;&quot;,&quot;non-dropping-particle&quot;:&quot;&quot;}],&quot;container-title&quot;:&quot;Journal of the European Ceramic Society&quot;,&quot;accessed&quot;:{&quot;date-parts&quot;:[[2026,2,2]]},&quot;DOI&quot;:&quot;10.1016/S0955-2219(01)00218-7&quot;,&quot;ISSN&quot;:&quot;0955-2219&quot;,&quot;URL&quot;:&quot;https://www.sciencedirect.com/science/article/pii/S0955221901002187&quot;,&quot;issued&quot;:{&quot;date-parts&quot;:[[2001,12,1]]},&quot;page&quot;:&quot;2903-2910&quot;,&quot;abstract&quot;:&quot;Comprehensive descriptions of the thermodynamic properties and experimental information in three oxide systems ZrO2-Y2O3, ZrO2-CeO2 and Y2O3-CeO2 are given and thermodynamic models for the calculation of these systems are discussed. The phase diagrams of the quasi-ternary ZrO2-Y2O3-CeO2 system in the zirconia-rich corner are estimated at different temperatures with a substitutional model and Muggianu's extrapolation. The equilibrium phase diagram calculation is extended to low temperatures, as well as the Gibbs free energy of the tetragonal, monoclinic and cubic phases of zirconia doped with yttria and ceria. © 2001 Elsevier Science Ltd. All rights reserved.&quot;,&quot;publisher&quot;:&quot;Elsevier&quot;,&quot;issue&quot;:&quot;16&quot;,&quot;volume&quot;:&quot;21&quot;,&quot;container-title-short&quot;:&quot;J. Eur. Ceram. Soc.&quot;},&quot;isTemporary&quot;:false}]},{&quot;citationID&quot;:&quot;MENDELEY_CITATION_f2bccae6-e842-4473-96c6-7d0e601c631d&quot;,&quot;properties&quot;:{&quot;noteIndex&quot;:0},&quot;isEdited&quot;:false,&quot;manualOverride&quot;:{&quot;isManuallyOverridden&quot;:false,&quot;citeprocText&quot;:&quot;[61]&quot;,&quot;manualOverrideText&quot;:&quot;&quot;},&quot;citationTag&quot;:&quot;MENDELEY_CITATION_v3_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&quot;,&quot;citationItems&quot;:[{&quot;id&quot;:&quot;b7d8898b-5254-3e0b-8a15-ff616ccdd971&quot;,&quot;itemData&quot;:{&quot;type&quot;:&quot;article-journal&quot;,&quot;id&quot;:&quot;b7d8898b-5254-3e0b-8a15-ff616ccdd971&quot;,&quot;title&quot;:&quot;The effects of temperature and composition on the thermal conductivities of [(ZrO2)1−x(CeO2)x]0.92(Y2O3)0.08 (0 ⩽ x ⩽ 1) solid solutions&quot;,&quot;author&quot;:[{&quot;family&quot;:&quot;Yang&quot;,&quot;given&quot;:&quot;Fan&quot;,&quot;parse-names&quot;:false,&quot;dropping-particle&quot;:&quot;&quot;,&quot;non-dropping-particle&quot;:&quot;&quot;},{&quot;family&quot;:&quot;Zhao&quot;,&quot;given&quot;:&quot;Xiaofeng&quot;,&quot;parse-names&quot;:false,&quot;dropping-particle&quot;:&quot;&quot;,&quot;non-dropping-particle&quot;:&quot;&quot;},{&quot;family&quot;:&quot;Xiao&quot;,&quot;given&quot;:&quot;Ping&quot;,&quot;parse-names&quot;:false,&quot;dropping-particle&quot;:&quot;&quot;,&quot;non-dropping-particle&quot;:&quot;&quot;}],&quot;container-title&quot;:&quot;Acta Materialia&quot;,&quot;accessed&quot;:{&quot;date-parts&quot;:[[2026,1,30]]},&quot;DOI&quot;:&quot;10.1016/J.ACTAMAT.2011.10.030&quot;,&quot;ISSN&quot;:&quot;1359-6454&quot;,&quot;URL&quot;:&quot;https://www.sciencedirect.com/science/article/pii/S135964541100735X&quot;,&quot;issued&quot;:{&quot;date-parts&quot;:[[2012,2,1]]},&quot;page&quot;:&quot;914-922&quot;,&quot;abstract&quot;:&quot;The thermal conductivities of [(ZrO 2) 1-x(CeO 2) x] 0.92(Y 2O 3) 0.08 (0 ≤ x ≤ 1) solid solutions are studied in this paper. The incorporation of ZrO 2 and CeO 2 in the solid solution decreases the thermal conductivity compared with their end members (YSZ and YDC). The thermal conductivities of the solid solutions show clearly different temperature dependences in the ZrO 2-rich (0 ≤ x ≤ 0.5) region and in the CeO 2-rich region (0.5 ≤ x ≤ 1). The composition and the temperature dependence of the thermal conductivities are discussed based on established phonon scattering theories. We have concluded that the composition dependence of the thermal conductivity of this system is mainly controlled by the mass difference between Zr 4+ and Ce 4+, while the thermal conductivity-temperature relationship is dominated by the randomness of the defect distribution. © 2011 Acta Materialia Inc. Published by Elsevier Ltd. All rights reserved.&quot;,&quot;publisher&quot;:&quot;Pergamon&quot;,&quot;issue&quot;:&quot;3&quot;,&quot;volume&quot;:&quot;60&quot;,&quot;container-title-short&quot;:&quot;Acta Mater.&quot;},&quot;isTemporary&quot;:false}]},{&quot;citationID&quot;:&quot;MENDELEY_CITATION_4965ee82-507a-45c7-bf01-c2733ac2ea8d&quot;,&quot;properties&quot;:{&quot;noteIndex&quot;:0},&quot;isEdited&quot;:false,&quot;manualOverride&quot;:{&quot;isManuallyOverridden&quot;:false,&quot;citeprocText&quot;:&quot;[62]&quot;,&quot;manualOverrideText&quot;:&quot;&quot;},&quot;citationTag&quot;:&quot;MENDELEY_CITATION_v3_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&quot;,&quot;citationItems&quot;:[{&quot;id&quot;:&quot;781fcfbf-b88c-3d5a-bea3-349dd211dae7&quot;,&quot;itemData&quot;:{&quot;type&quot;:&quot;article-journal&quot;,&quot;id&quot;:&quot;781fcfbf-b88c-3d5a-bea3-349dd211dae7&quot;,&quot;title&quot;:&quot;Effect of doping CeO2 and Sc2O3 on structure, thermal properties and sintering resistance of YSZ&quot;,&quot;author&quot;:[{&quot;family&quot;:&quot;Wei&quot;,&quot;given&quot;:&quot;Xiaodong&quot;,&quot;parse-names&quot;:false,&quot;dropping-particle&quot;:&quot;&quot;,&quot;non-dropping-particle&quot;:&quot;&quot;},{&quot;family&quot;:&quot;Hou&quot;,&quot;given&quot;:&quot;Guoliang&quot;,&quot;parse-names&quot;:false,&quot;dropping-particle&quot;:&quot;&quot;,&quot;non-dropping-particle&quot;:&quot;&quot;},{&quot;family&quot;:&quot;An&quot;,&quot;given&quot;:&quot;Yulong&quot;,&quot;parse-names&quot;:false,&quot;dropping-particle&quot;:&quot;&quot;,&quot;non-dropping-particle&quot;:&quot;&quot;},{&quot;family&quot;:&quot;Yang&quot;,&quot;given&quot;:&quot;Pan&quot;,&quot;parse-names&quot;:false,&quot;dropping-particle&quot;:&quot;&quot;,&quot;non-dropping-particle&quot;:&quot;&quot;},{&quot;family&quot;:&quot;Zhao&quot;,&quot;given&quot;:&quot;Xiaoqin&quot;,&quot;parse-names&quot;:false,&quot;dropping-particle&quot;:&quot;&quot;,&quot;non-dropping-particle&quot;:&quot;&quot;},{&quot;family&quot;:&quot;Zhou&quot;,&quot;given&quot;:&quot;Huidi&quot;,&quot;parse-names&quot;:false,&quot;dropping-particle&quot;:&quot;&quot;,&quot;non-dropping-particle&quot;:&quot;&quot;},{&quot;family&quot;:&quot;Chen&quot;,&quot;given&quot;:&quot;Jianmin&quot;,&quot;parse-names&quot;:false,&quot;dropping-particle&quot;:&quot;&quot;,&quot;non-dropping-particle&quot;:&quot;&quot;}],&quot;container-title&quot;:&quot;Ceramics International&quot;,&quot;accessed&quot;:{&quot;date-parts&quot;:[[2026,1,30]]},&quot;DOI&quot;:&quot;10.1016/J.CERAMINT.2020.11.032&quot;,&quot;ISSN&quot;:&quot;0272-8842&quot;,&quot;URL&quot;:&quot;https://www.sciencedirect.com/science/article/pii/S0272884220333484#bib1&quot;,&quot;issued&quot;:{&quot;date-parts&quot;:[[2021,3,1]]},&quot;page&quot;:&quot;6875-6883&quot;,&quot;abstract&quot;:&quot;6-8 wt% yttria-stabilized zirconia (YSZ) has been widely employed as thermal barrier coating (TBC) to protect the high-temperature components of aero-engine and gas-turbine. However, the phase transition and sintering densification at high temperature seriously limit its application above 1200 °C. On account of this, CeO2 and Sc2O3 were doped into the YSZ by solid-state reaction sintering method in this paper. The effects of doping on the crystal structure, phase transition behavior and sintering resistance were investigated on the basis of XRD, Raman and FESEM, and the evolution of thermal properties of the ceramics was also analyzed. The results indicated that doped CeO2 increases the cell volume and tetragonal degree, but doped Sc2O3 was opposite. Co-doping caused not only significant difference in atomic mass and radius but also the formation of a large number of oxygen vacancies in the ceramics. Therefore, CeScYSZ showed the lowest thermal conductivity (1.53 W‧m−1‧K−1), which was about 23% lower than that of YSZ (2.00 W‧m−1‧K−1). More importantly, the oxygen vacancy also effectively stabilized the octet lattice, while the increase of lattice energy caused by Sc-O bond made it difficult for ions to misplace, which finally well prevented the transformation from t phase to m phase. There was no detrimental m-ZrO2 phase formation in the CeScYSZ after 120 h at 1500 °C. Besides, Co-doping could simultaneously overcome the poor sintering resistance caused by single CeO2 doping and the lower thermal expansion coefficient caused by single Sc2O3 doping, thus the CeScYSZ should be an ideal long-acting thermal protection material at higher temperatures.&quot;,&quot;publisher&quot;:&quot;Elsevier&quot;,&quot;issue&quot;:&quot;5&quot;,&quot;volume&quot;:&quot;47&quot;,&quot;container-title-short&quot;:&quot;Ceram. Int.&quot;},&quot;isTemporary&quot;:false}]},{&quot;citationID&quot;:&quot;MENDELEY_CITATION_886864ac-7a03-46c3-af94-9d9cdddb90e1&quot;,&quot;properties&quot;:{&quot;noteIndex&quot;:0},&quot;isEdited&quot;:false,&quot;manualOverride&quot;:{&quot;isManuallyOverridden&quot;:false,&quot;citeprocText&quot;:&quot;[62]&quot;,&quot;manualOverrideText&quot;:&quot;&quot;},&quot;citationTag&quot;:&quot;MENDELEY_CITATION_v3_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&quot;,&quot;citationItems&quot;:[{&quot;id&quot;:&quot;781fcfbf-b88c-3d5a-bea3-349dd211dae7&quot;,&quot;itemData&quot;:{&quot;type&quot;:&quot;article-journal&quot;,&quot;id&quot;:&quot;781fcfbf-b88c-3d5a-bea3-349dd211dae7&quot;,&quot;title&quot;:&quot;Effect of doping CeO2 and Sc2O3 on structure, thermal properties and sintering resistance of YSZ&quot;,&quot;author&quot;:[{&quot;family&quot;:&quot;Wei&quot;,&quot;given&quot;:&quot;Xiaodong&quot;,&quot;parse-names&quot;:false,&quot;dropping-particle&quot;:&quot;&quot;,&quot;non-dropping-particle&quot;:&quot;&quot;},{&quot;family&quot;:&quot;Hou&quot;,&quot;given&quot;:&quot;Guoliang&quot;,&quot;parse-names&quot;:false,&quot;dropping-particle&quot;:&quot;&quot;,&quot;non-dropping-particle&quot;:&quot;&quot;},{&quot;family&quot;:&quot;An&quot;,&quot;given&quot;:&quot;Yulong&quot;,&quot;parse-names&quot;:false,&quot;dropping-particle&quot;:&quot;&quot;,&quot;non-dropping-particle&quot;:&quot;&quot;},{&quot;family&quot;:&quot;Yang&quot;,&quot;given&quot;:&quot;Pan&quot;,&quot;parse-names&quot;:false,&quot;dropping-particle&quot;:&quot;&quot;,&quot;non-dropping-particle&quot;:&quot;&quot;},{&quot;family&quot;:&quot;Zhao&quot;,&quot;given&quot;:&quot;Xiaoqin&quot;,&quot;parse-names&quot;:false,&quot;dropping-particle&quot;:&quot;&quot;,&quot;non-dropping-particle&quot;:&quot;&quot;},{&quot;family&quot;:&quot;Zhou&quot;,&quot;given&quot;:&quot;Huidi&quot;,&quot;parse-names&quot;:false,&quot;dropping-particle&quot;:&quot;&quot;,&quot;non-dropping-particle&quot;:&quot;&quot;},{&quot;family&quot;:&quot;Chen&quot;,&quot;given&quot;:&quot;Jianmin&quot;,&quot;parse-names&quot;:false,&quot;dropping-particle&quot;:&quot;&quot;,&quot;non-dropping-particle&quot;:&quot;&quot;}],&quot;container-title&quot;:&quot;Ceramics International&quot;,&quot;accessed&quot;:{&quot;date-parts&quot;:[[2026,1,30]]},&quot;DOI&quot;:&quot;10.1016/J.CERAMINT.2020.11.032&quot;,&quot;ISSN&quot;:&quot;0272-8842&quot;,&quot;URL&quot;:&quot;https://www.sciencedirect.com/science/article/pii/S0272884220333484#bib1&quot;,&quot;issued&quot;:{&quot;date-parts&quot;:[[2021,3,1]]},&quot;page&quot;:&quot;6875-6883&quot;,&quot;abstract&quot;:&quot;6-8 wt% yttria-stabilized zirconia (YSZ) has been widely employed as thermal barrier coating (TBC) to protect the high-temperature components of aero-engine and gas-turbine. However, the phase transition and sintering densification at high temperature seriously limit its application above 1200 °C. On account of this, CeO2 and Sc2O3 were doped into the YSZ by solid-state reaction sintering method in this paper. The effects of doping on the crystal structure, phase transition behavior and sintering resistance were investigated on the basis of XRD, Raman and FESEM, and the evolution of thermal properties of the ceramics was also analyzed. The results indicated that doped CeO2 increases the cell volume and tetragonal degree, but doped Sc2O3 was opposite. Co-doping caused not only significant difference in atomic mass and radius but also the formation of a large number of oxygen vacancies in the ceramics. Therefore, CeScYSZ showed the lowest thermal conductivity (1.53 W‧m−1‧K−1), which was about 23% lower than that of YSZ (2.00 W‧m−1‧K−1). More importantly, the oxygen vacancy also effectively stabilized the octet lattice, while the increase of lattice energy caused by Sc-O bond made it difficult for ions to misplace, which finally well prevented the transformation from t phase to m phase. There was no detrimental m-ZrO2 phase formation in the CeScYSZ after 120 h at 1500 °C. Besides, Co-doping could simultaneously overcome the poor sintering resistance caused by single CeO2 doping and the lower thermal expansion coefficient caused by single Sc2O3 doping, thus the CeScYSZ should be an ideal long-acting thermal protection material at higher temperatures.&quot;,&quot;publisher&quot;:&quot;Elsevier&quot;,&quot;issue&quot;:&quot;5&quot;,&quot;volume&quot;:&quot;47&quot;,&quot;container-title-short&quot;:&quot;Ceram. Int.&quot;},&quot;isTemporary&quot;:false}]},{&quot;citationID&quot;:&quot;MENDELEY_CITATION_c6b8da2e-75a7-43da-a554-6e8be3702d93&quot;,&quot;properties&quot;:{&quot;noteIndex&quot;:0},&quot;isEdited&quot;:false,&quot;manualOverride&quot;:{&quot;isManuallyOverridden&quot;:false,&quot;citeprocText&quot;:&quot;[63]&quot;,&quot;manualOverrideText&quot;:&quot;&quot;},&quot;citationTag&quot;:&quot;MENDELEY_CITATION_v3_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&quot;,&quot;citationItems&quot;:[{&quot;id&quot;:&quot;9ccac5d1-ac95-3d49-8e1c-1789a6b5f38f&quot;,&quot;itemData&quot;:{&quot;type&quot;:&quot;article-journal&quot;,&quot;id&quot;:&quot;9ccac5d1-ac95-3d49-8e1c-1789a6b5f38f&quot;,&quot;title&quot;:&quot;Influence of CeO2 content on the electrical properties of Y2O3TZP ceramics&quot;,&quot;author&quot;:[{&quot;family&quot;:&quot;Hernandez&quot;,&quot;given&quot;:&quot;M. T.&quot;,&quot;parse-names&quot;:false,&quot;dropping-particle&quot;:&quot;&quot;,&quot;non-dropping-particle&quot;:&quot;&quot;},{&quot;family&quot;:&quot;Jurado&quot;,&quot;given&quot;:&quot;J. R.&quot;,&quot;parse-names&quot;:false,&quot;dropping-particle&quot;:&quot;&quot;,&quot;non-dropping-particle&quot;:&quot;&quot;},{&quot;family&quot;:&quot;Duran&quot;,&quot;given&quot;:&quot;P.&quot;,&quot;parse-names&quot;:false,&quot;dropping-particle&quot;:&quot;&quot;,&quot;non-dropping-particle&quot;:&quot;&quot;}],&quot;container-title&quot;:&quot;Solid State Ionics&quot;,&quot;accessed&quot;:{&quot;date-parts&quot;:[[2026,1,30]]},&quot;DOI&quot;:&quot;10.1016/0167-2738(92)90193-S&quot;,&quot;ISSN&quot;:&quot;0167-2738&quot;,&quot;URL&quot;:&quot;https://www.sciencedirect.com/science/article/pii/016727389290193S&quot;,&quot;issued&quot;:{&quot;date-parts&quot;:[[1992,4,1]]},&quot;page&quot;:&quot;147-156&quot;,&quot;abstract&quot;:&quot;Yttria-tetragonal zirconia (YTZP) ceramics with 1.7-3.0 mol% Y2O3, alloyed with variable amount of CeO2 (2 to 12 mol% CeO2) have been prepared by hydroxide coprecipitation method. ac impedance complex plane analysis and ionic conductivity domain measurements were performed. Preliminary ageing experiments in water vapour were also carried out. The total conductivity does not suffer any change when CeO2 is incorporated and the grain boundary effect is partially avoided by the incorporation of CeO2 to the tetragonal structure. The ageing effect is also improved when that oxide is incorporated at concentrations higher than 4 mol%. © 1992.&quot;,&quot;publisher&quot;:&quot;Elsevier&quot;,&quot;issue&quot;:&quot;3-4&quot;,&quot;volume&quot;:&quot;51&quot;,&quot;container-title-short&quot;:&quot;Solid State Ion.&quot;},&quot;isTemporary&quot;:false}]},{&quot;citationID&quot;:&quot;MENDELEY_CITATION_bc626cbb-e832-4bf3-8850-35110c3a2ebb&quot;,&quot;properties&quot;:{&quot;noteIndex&quot;:0},&quot;isEdited&quot;:false,&quot;manualOverride&quot;:{&quot;isManuallyOverridden&quot;:false,&quot;citeprocText&quot;:&quot;[64]&quot;,&quot;manualOverrideText&quot;:&quot;&quot;},&quot;citationTag&quot;:&quot;MENDELEY_CITATION_v3_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&quot;,&quot;citationItems&quot;:[{&quot;id&quot;:&quot;43c6253c-216a-3c15-9a6c-93e50a62d065&quot;,&quot;itemData&quot;:{&quot;type&quot;:&quot;article-journal&quot;,&quot;id&quot;:&quot;43c6253c-216a-3c15-9a6c-93e50a62d065&quot;,&quot;title&quot;:&quot;Electrical conductivity and defect structure of yttria-doped ceria-stabilized zirconia&quot;,&quot;author&quot;:[{&quot;family&quot;:&quot;Lee&quot;,&quot;given&quot;:&quot;J. H.&quot;,&quot;parse-names&quot;:false,&quot;dropping-particle&quot;:&quot;&quot;,&quot;non-dropping-particle&quot;:&quot;&quot;},{&quot;family&quot;:&quot;Yoon&quot;,&quot;given&quot;:&quot;S. M.&quot;,&quot;parse-names&quot;:false,&quot;dropping-particle&quot;:&quot;&quot;,&quot;non-dropping-particle&quot;:&quot;&quot;},{&quot;family&quot;:&quot;Kim&quot;,&quot;given&quot;:&quot;B. K.&quot;,&quot;parse-names&quot;:false,&quot;dropping-particle&quot;:&quot;&quot;,&quot;non-dropping-particle&quot;:&quot;&quot;},{&quot;family&quot;:&quot;Kim&quot;,&quot;given&quot;:&quot;J.&quot;,&quot;parse-names&quot;:false,&quot;dropping-particle&quot;:&quot;&quot;,&quot;non-dropping-particle&quot;:&quot;&quot;},{&quot;family&quot;:&quot;Lee&quot;,&quot;given&quot;:&quot;H. W.&quot;,&quot;parse-names&quot;:false,&quot;dropping-particle&quot;:&quot;&quot;,&quot;non-dropping-particle&quot;:&quot;&quot;},{&quot;family&quot;:&quot;Song&quot;,&quot;given&quot;:&quot;H. S.&quot;,&quot;parse-names&quot;:false,&quot;dropping-particle&quot;:&quot;&quot;,&quot;non-dropping-particle&quot;:&quot;&quot;}],&quot;container-title&quot;:&quot;Solid State Ionics&quot;,&quot;accessed&quot;:{&quot;date-parts&quot;:[[2026,1,30]]},&quot;DOI&quot;:&quot;10.1016/S0167-2738(01)00903-1&quot;,&quot;ISSN&quot;:&quot;0167-2738&quot;,&quot;URL&quot;:&quot;https://www.sciencedirect.com/science/article/pii/S0167273801009031&quot;,&quot;issued&quot;:{&quot;date-parts&quot;:[[2001,9,1]]},&quot;page&quot;:&quot;175-184&quot;,&quot;abstract&quot;:&quot;The electrical property and defect structure of 12 m/o CeO2-ZrO2, which has been known for good mechanical and thermal properties, were studied in order to investigate the possibility of its use as a solid electrolyte for electrochemical device, like electrolyser, sensor and fuel cell. The electrical conductivity of 12 m/o CeO2-ZrO2 was greatly enhanced and electrolytic domain boundary (EDB) was also extended to low PO2 with yttria doping, which were readily comparable with those of commercial electrolyte, YSZ, CSZ. Unlike normal stabilized zirconia, saturation point of electrical conductivity appeared at higher doping concentration (12-15 m/o yttria) and the activation energy was not also changed seriously with doping till 15 m/o yttria doping. © 2001 Elsevier Science B.V. All rights reserved.&quot;,&quot;publisher&quot;:&quot;Elsevier&quot;,&quot;issue&quot;:&quot;1-2&quot;,&quot;volume&quot;:&quot;144&quot;,&quot;container-title-short&quot;:&quot;Solid State Ion.&quot;},&quot;isTemporary&quot;:false}]},{&quot;citationID&quot;:&quot;MENDELEY_CITATION_3d8b54f6-184a-40d3-a7a7-0d7f4909cf71&quot;,&quot;properties&quot;:{&quot;noteIndex&quot;:0},&quot;isEdited&quot;:false,&quot;manualOverride&quot;:{&quot;isManuallyOverridden&quot;:false,&quot;citeprocText&quot;:&quot;[65]&quot;,&quot;manualOverrideText&quot;:&quot;&quot;},&quot;citationTag&quot;:&quot;MENDELEY_CITATION_v3_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&quot;,&quot;citationItems&quot;:[{&quot;id&quot;:&quot;a28ff992-125e-38ab-911d-42eb1b7c9b3f&quot;,&quot;itemData&quot;:{&quot;type&quot;:&quot;article-journal&quot;,&quot;id&quot;:&quot;a28ff992-125e-38ab-911d-42eb1b7c9b3f&quot;,&quot;title&quot;:&quot;Electrical conductivities of CaO doped ZrO2–CeO2 solid solution system&quot;,&quot;author&quot;:[{&quot;family&quot;:&quot;Kawamura&quot;,&quot;given&quot;:&quot;Kenichi&quot;,&quot;parse-names&quot;:false,&quot;dropping-particle&quot;:&quot;&quot;,&quot;non-dropping-particle&quot;:&quot;&quot;},{&quot;family&quot;:&quot;Watanabe&quot;,&quot;given&quot;:&quot;Kensuke&quot;,&quot;parse-names&quot;:false,&quot;dropping-particle&quot;:&quot;&quot;,&quot;non-dropping-particle&quot;:&quot;&quot;},{&quot;family&quot;:&quot;Hiramatsu&quot;,&quot;given&quot;:&quot;Takahiro&quot;,&quot;parse-names&quot;:false,&quot;dropping-particle&quot;:&quot;&quot;,&quot;non-dropping-particle&quot;:&quot;&quot;},{&quot;family&quot;:&quot;Kaimai&quot;,&quot;given&quot;:&quot;Atsushi&quot;,&quot;parse-names&quot;:false,&quot;dropping-particle&quot;:&quot;&quot;,&quot;non-dropping-particle&quot;:&quot;&quot;},{&quot;family&quot;:&quot;Nigara&quot;,&quot;given&quot;:&quot;Yutaka&quot;,&quot;parse-names&quot;:false,&quot;dropping-particle&quot;:&quot;&quot;,&quot;non-dropping-particle&quot;:&quot;&quot;},{&quot;family&quot;:&quot;Kawada&quot;,&quot;given&quot;:&quot;Tatsuya&quot;,&quot;parse-names&quot;:false,&quot;dropping-particle&quot;:&quot;&quot;,&quot;non-dropping-particle&quot;:&quot;&quot;},{&quot;family&quot;:&quot;Mizusaki&quot;,&quot;given&quot;:&quot;Junichiro&quot;,&quot;parse-names&quot;:false,&quot;dropping-particle&quot;:&quot;&quot;,&quot;non-dropping-particle&quot;:&quot;&quot;}],&quot;container-title&quot;:&quot;Solid State Ionics&quot;,&quot;accessed&quot;:{&quot;date-parts&quot;:[[2026,2,2]]},&quot;DOI&quot;:&quot;10.1016/S0167-2738(01)00892-X&quot;,&quot;ISSN&quot;:&quot;0167-2738&quot;,&quot;URL&quot;:&quot;https://www.sciencedirect.com/science/article/pii/S016727380100892X&quot;,&quot;issued&quot;:{&quot;date-parts&quot;:[[2001,9,1]]},&quot;page&quot;:&quot;11-18&quot;,&quot;abstract&quot;:&quot;Electrical conductivities, σ, of (Zr1-xCexO2)0.9(CaO) 0.1 (x=0.1-1.0) were investigated by a D.C. four terminal technique at 1173-1573 K as a function of the oxygen partial pressure from 10-15 to 1 atm. In the region of x=0.4-1.0, the electrical conductivity is separated into the ionic and electronic conductivity by using the relation of σ=σion+σe°P O2-1/4. The electrical conduction at PO2=1 atm is essentially ionic. The composition dependence of the electronic conductivity shows opposite tendency to that of the ionic conductivity, that is, the electronic conductivities increase with the increase in CeO2 content (x) and show a maximum at x ≃ 0.6, then decrease with x while the ionic conductivity behaves vice versa. In the CaO doped ZrO2-CeO2 system, the formation of the solid solution results in the low ionic and high electronic conduction. © 2001 Elsevier Science B.V. All rights reserved.&quot;,&quot;publisher&quot;:&quot;Elsevier&quot;,&quot;issue&quot;:&quot;1-2&quot;,&quot;volume&quot;:&quot;144&quot;,&quot;container-title-short&quot;:&quot;Solid State Ion.&quot;},&quot;isTemporary&quot;:false}]},{&quot;citationID&quot;:&quot;MENDELEY_CITATION_6e538498-fce9-4662-af31-3fd660495387&quot;,&quot;properties&quot;:{&quot;noteIndex&quot;:0},&quot;isEdited&quot;:false,&quot;manualOverride&quot;:{&quot;isManuallyOverridden&quot;:false,&quot;citeprocText&quot;:&quot;[66]&quot;,&quot;manualOverrideText&quot;:&quot;&quot;},&quot;citationTag&quot;:&quot;MENDELEY_CITATION_v3_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&quot;,&quot;citationItems&quot;:[{&quot;id&quot;:&quot;84de2555-6397-3384-8bda-22723e32d97d&quot;,&quot;itemData&quot;:{&quot;type&quot;:&quot;article-journal&quot;,&quot;id&quot;:&quot;84de2555-6397-3384-8bda-22723e32d97d&quot;,&quot;title&quot;:&quot;Investigating the mechanism of infrared emissivity control in MgO doped YSZ based ceramics&quot;,&quot;author&quot;:[{&quot;family&quot;:&quot;Yin&quot;,&quot;given&quot;:&quot;Juhang&quot;,&quot;parse-names&quot;:false,&quot;dropping-particle&quot;:&quot;&quot;,&quot;non-dropping-particle&quot;:&quot;&quot;},{&quot;family&quot;:&quot;Zhang&quot;,&quot;given&quot;:&quot;Min&quot;,&quot;parse-names&quot;:false,&quot;dropping-particle&quot;:&quot;&quot;,&quot;non-dropping-particle&quot;:&quot;&quot;},{&quot;family&quot;:&quot;Zhou&quot;,&quot;given&quot;:&quot;Tong&quot;,&quot;parse-names&quot;:false,&quot;dropping-particle&quot;:&quot;&quot;,&quot;non-dropping-particle&quot;:&quot;&quot;},{&quot;family&quot;:&quot;Xiang&quot;,&quot;given&quot;:&quot;Yang&quot;,&quot;parse-names&quot;:false,&quot;dropping-particle&quot;:&quot;&quot;,&quot;non-dropping-particle&quot;:&quot;&quot;},{&quot;family&quot;:&quot;Ma&quot;,&quot;given&quot;:&quot;Wenzhuang&quot;,&quot;parse-names&quot;:false,&quot;dropping-particle&quot;:&quot;&quot;,&quot;non-dropping-particle&quot;:&quot;&quot;},{&quot;family&quot;:&quot;Zhong&quot;,&quot;given&quot;:&quot;Mian&quot;,&quot;parse-names&quot;:false,&quot;dropping-particle&quot;:&quot;&quot;,&quot;non-dropping-particle&quot;:&quot;&quot;},{&quot;family&quot;:&quot;Zhang&quot;,&quot;given&quot;:&quot;Huazhong&quot;,&quot;parse-names&quot;:false,&quot;dropping-particle&quot;:&quot;&quot;,&quot;non-dropping-particle&quot;:&quot;&quot;},{&quot;family&quot;:&quot;Zhou&quot;,&quot;given&quot;:&quot;Chao&quot;,&quot;parse-names&quot;:false,&quot;dropping-particle&quot;:&quot;&quot;,&quot;non-dropping-particle&quot;:&quot;&quot;},{&quot;family&quot;:&quot;Han&quot;,&quot;given&quot;:&quot;Meng&quot;,&quot;parse-names&quot;:false,&quot;dropping-particle&quot;:&quot;&quot;,&quot;non-dropping-particle&quot;:&quot;&quot;},{&quot;family&quot;:&quot;Tu&quot;,&quot;given&quot;:&quot;Xiaoguang&quot;,&quot;parse-names&quot;:false,&quot;dropping-particle&quot;:&quot;&quot;,&quot;non-dropping-particle&quot;:&quot;&quot;},{&quot;family&quot;:&quot;Zhang&quot;,&quot;given&quot;:&quot;Li&quot;,&quot;parse-names&quot;:false,&quot;dropping-particle&quot;:&quot;&quot;,&quot;non-dropping-particle&quot;:&quot;&quot;}],&quot;container-title&quot;:&quot;Infrared Physics &amp; Technology&quot;,&quot;accessed&quot;:{&quot;date-parts&quot;:[[2026,1,30]]},&quot;DOI&quot;:&quot;10.1016/J.INFRARED.2024.105235&quot;,&quot;ISSN&quot;:&quot;1350-4495&quot;,&quot;URL&quot;:&quot;https://www.sciencedirect.com/science/article/pii/S1350449524001191&quot;,&quot;issued&quot;:{&quot;date-parts&quot;:[[2024,5,1]]},&quot;page&quot;:&quot;105235&quot;,&quot;abstract&quot;:&quot;Yttrium stabilized zirconia (YSZ) possesses notable thermal stability and high conductivity, rendering it indispensable in the realm of infrared stealth. While YSZ demonstrates relatively low emissivity within the 3–5 μm wavelength range, the escalating application temperatures of aircraft demand a further reduction in the infrared emissivity within this specific band, as per Wien displacement law. This study employs first principles calculations to establish that the strategic doping of YSZ with Mg atoms effectively diminishes the absorption coefficient and enhances the material's conductivity. Based on these computational results, YSZ samples doped with varying concentrations of MgO were prepared via high-temperature solid-state reactions. Subsequently, the effects of different MgO doping levels on the microstructure, crystal structure, and infrared emissivity of YSZ were thoroughly examined. The findings indicate that as the MgO content increases, the porosity and grain size of the YSZ ceramic gradually escalate. Concurrently, the lattice constant and crystal plane spacing of YSZ experience reductions. Notably, when the doping quantity reaches 5mol%, the infrared emissivity of YSZ diminishes to its minimum level owing to the combined influences of microstructure, optical properties, and conductivity. Specifically, the emissivity within the 2–14 μm wavelength range decreases from 0.336 to 0.296.&quot;,&quot;publisher&quot;:&quot;Pergamon&quot;,&quot;volume&quot;:&quot;138&quot;,&quot;container-title-short&quot;:&quot;Infrared Phys. Technol.&quot;},&quot;isTemporary&quot;:false}]},{&quot;citationID&quot;:&quot;MENDELEY_CITATION_2babb5fd-452a-44d7-ae9a-de326c6fdbed&quot;,&quot;properties&quot;:{&quot;noteIndex&quot;:0},&quot;isEdited&quot;:false,&quot;manualOverride&quot;:{&quot;isManuallyOverridden&quot;:false,&quot;citeprocText&quot;:&quot;[67]&quot;,&quot;manualOverrideText&quot;:&quot;&quot;},&quot;citationTag&quot;:&quot;MENDELEY_CITATION_v3_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&quot;,&quot;citationItems&quot;:[{&quot;id&quot;:&quot;0ad507dc-1bb2-357e-9979-b437f63e2d41&quot;,&quot;itemData&quot;:{&quot;type&quot;:&quot;article-journal&quot;,&quot;id&quot;:&quot;0ad507dc-1bb2-357e-9979-b437f63e2d41&quot;,&quot;title&quot;:&quot;Effects of MgO on the microstructure and thermal shock properties of 8YSZ&quot;,&quot;author&quot;:[{&quot;family&quot;:&quot;Cao&quot;,&quot;given&quot;:&quot;Jun&quot;,&quot;parse-names&quot;:false,&quot;dropping-particle&quot;:&quot;&quot;,&quot;non-dropping-particle&quot;:&quot;&quot;},{&quot;family&quot;:&quot;Zhang&quot;,&quot;given&quot;:&quot;Yi&quot;,&quot;parse-names&quot;:false,&quot;dropping-particle&quot;:&quot;&quot;,&quot;non-dropping-particle&quot;:&quot;&quot;},{&quot;family&quot;:&quot;Huang&quot;,&quot;given&quot;:&quot;Shaoqin&quot;,&quot;parse-names&quot;:false,&quot;dropping-particle&quot;:&quot;&quot;,&quot;non-dropping-particle&quot;:&quot;&quot;},{&quot;family&quot;:&quot;Luo&quot;,&quot;given&quot;:&quot;Gengwen&quot;,&quot;parse-names&quot;:false,&quot;dropping-particle&quot;:&quot;&quot;,&quot;non-dropping-particle&quot;:&quot;&quot;},{&quot;family&quot;:&quot;Xie&quot;,&quot;given&quot;:&quot;Wen&quot;,&quot;parse-names&quot;:false,&quot;dropping-particle&quot;:&quot;&quot;,&quot;non-dropping-particle&quot;:&quot;&quot;},{&quot;family&quot;:&quot;Qin&quot;,&quot;given&quot;:&quot;Hang&quot;,&quot;parse-names&quot;:false,&quot;dropping-particle&quot;:&quot;&quot;,&quot;non-dropping-particle&quot;:&quot;&quot;},{&quot;family&quot;:&quot;Gao&quot;,&quot;given&quot;:&quot;Pengzhao&quot;,&quot;parse-names&quot;:false,&quot;dropping-particle&quot;:&quot;&quot;,&quot;non-dropping-particle&quot;:&quot;&quot;},{&quot;family&quot;:&quot;Guo&quot;,&quot;given&quot;:&quot;Wenming&quot;,&quot;parse-names&quot;:false,&quot;dropping-particle&quot;:&quot;&quot;,&quot;non-dropping-particle&quot;:&quot;&quot;},{&quot;family&quot;:&quot;Xiao&quot;,&quot;given&quot;:&quot;Hanning&quot;,&quot;parse-names&quot;:false,&quot;dropping-particle&quot;:&quot;&quot;,&quot;non-dropping-particle&quot;:&quot;&quot;}],&quot;container-title&quot;:&quot;Ceramics International&quot;,&quot;accessed&quot;:{&quot;date-parts&quot;:[[2026,1,30]]},&quot;DOI&quot;:&quot;10.1016/J.CERAMINT.2025.03.425&quot;,&quot;ISSN&quot;:&quot;0272-8842&quot;,&quot;URL&quot;:&quot;https://www.sciencedirect.com/science/article/pii/S0272884225015779&quot;,&quot;issued&quot;:{&quot;date-parts&quot;:[[2025,8,1]]},&quot;page&quot;:&quot;27521-27532&quot;,&quot;abstract&quot;:&quot;To enhance the application of 8YSZ ceramics in high-temperature environments, ongoing efforts have focused on improving their thermal shock resistance. In this study, MgO was introduced as a second phase to modify the thermal shock resistance of 8YSZ ceramics, and the effect of MgO content on the microstructure, mechanical properties and thermal characteristics of 8YSZ ceramics was systematically investigated. With the addition of MgO, the solid solution reaction improved the sintering properties of 8YSZ, resulting in the relative density increased from 92.0 % of 8YSZ to 93.7 % of 12 wt% MgO doped 8YSZ ceramics. The presence of the second phase MgO and the microcracks caused by the mismatch in coefficients of thermal expansion between 8YSZ and MgO deflected the cracks generated in the samples during thermal shock. Consequently, the thermal damage resistance parameter of the samples was increased and the thermal shock fracture resistance parameter was not significantly reduced. Results from cooling at room temperature quenching experiments and the calculation of the thermal damage resistance parameter (R' ' ' ') demonstrated an improved thermal shock resistance in MgO doped 8YSZ ceramics, with an increase in the residual flexural strength ratio (RFSR) from 48.69 % of 8YSZ to 67.25 % of 12 wt% MgO doped 8YSZ ceramics.&quot;,&quot;publisher&quot;:&quot;Elsevier&quot;,&quot;issue&quot;:&quot;19&quot;,&quot;volume&quot;:&quot;51&quot;,&quot;container-title-short&quot;:&quot;Ceram. Int.&quot;},&quot;isTemporary&quot;:false}]},{&quot;citationID&quot;:&quot;MENDELEY_CITATION_a44ae844-1700-4825-b938-4cf8a3820fb5&quot;,&quot;properties&quot;:{&quot;noteIndex&quot;:0},&quot;isEdited&quot;:false,&quot;manualOverride&quot;:{&quot;isManuallyOverridden&quot;:false,&quot;citeprocText&quot;:&quot;[51]&quot;,&quot;manualOverrideText&quot;:&quot;&quot;},&quot;citationTag&quot;:&quot;MENDELEY_CITATION_v3_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&quot;,&quot;citationItems&quot;:[{&quot;id&quot;:&quot;9b81cb33-9304-33f2-be5f-ebb4f4f789d0&quot;,&quot;itemData&quot;:{&quot;type&quot;:&quot;article-journal&quot;,&quot;id&quot;:&quot;9b81cb33-9304-33f2-be5f-ebb4f4f789d0&quot;,&quot;title&quot;:&quot;Thermodynamic assessment of the system ZrO2–CaO–MgO using new experimental results: Calculation of the isoplethal section MgO·CaO–ZrO2&quot;,&quot;author&quot;:[{&quot;family&quot;:&quot;Serena&quot;,&quot;given&quot;:&quot;S.&quot;,&quot;parse-names&quot;:false,&quot;dropping-particle&quot;:&quot;&quot;,&quot;non-dropping-particle&quot;:&quot;&quot;},{&quot;family&quot;:&quot;Sainz&quot;,&quot;given&quot;:&quot;M. A.&quot;,&quot;parse-names&quot;:false,&quot;dropping-particle&quot;:&quot;&quot;,&quot;non-dropping-particle&quot;:&quot;&quot;},{&quot;family&quot;:&quot;Aza&quot;,&quot;given&quot;:&quot;S.&quot;,&quot;parse-names&quot;:false,&quot;dropping-particle&quot;:&quot;&quot;,&quot;non-dropping-particle&quot;:&quot;de&quot;},{&quot;family&quot;:&quot;Caballero&quot;,&quot;given&quot;:&quot;A.&quot;,&quot;parse-names&quot;:false,&quot;dropping-particle&quot;:&quot;&quot;,&quot;non-dropping-particle&quot;:&quot;&quot;}],&quot;container-title&quot;:&quot;Journal of the European Ceramic Society&quot;,&quot;accessed&quot;:{&quot;date-parts&quot;:[[2026,1,20]]},&quot;DOI&quot;:&quot;10.1016/J.JEURCERAMSOC.2004.02.011&quot;,&quot;ISSN&quot;:&quot;0955-2219&quot;,&quot;URL&quot;:&quot;https://www.sciencedirect.com/science/article/pii/S0955221904000779?via%3Dihub&quot;,&quot;issued&quot;:{&quot;date-parts&quot;:[[2005,2,1]]},&quot;page&quot;:&quot;681-693&quot;,&quot;abstract&quot;:&quot;The system ZrO2-CaO-MgO offers the possibility of obtaining different types of advanced materials from mixtures of ZrO2 with a natural raw material such as dolomite. The development of these promising materials requires the determination of the system's MgO·CaO-ZrO2 isoplethal section. The aim of this paper is to carry out the thermodynamic calculation of the system, and especially the isoplethal section mentioned, by means of Calphad methodology. In this sense, the thermodynamic description of the ZrO2-CaO-MgO system and its lower order subsystems was achieved and a set of self-consistent parameters reproducing most of the experimental data was obtained. The approach used makes the theoretical estimation of the phase diagrams possible, even in regions with limited or nonexistent experimental information, as is the case of the low temperature range in the ternary system studied. © 2004 Elsevier Ltd. All rights reserved.&quot;,&quot;publisher&quot;:&quot;Elsevier&quot;,&quot;issue&quot;:&quot;5&quot;,&quot;volume&quot;:&quot;25&quot;,&quot;container-title-short&quot;:&quot;J. Eur. Ceram. Soc.&quot;},&quot;isTemporary&quot;:false}]},{&quot;citationID&quot;:&quot;MENDELEY_CITATION_999249fd-e572-4ebc-927b-a18d66e0abc6&quot;,&quot;properties&quot;:{&quot;noteIndex&quot;:0},&quot;isEdited&quot;:false,&quot;manualOverride&quot;:{&quot;isManuallyOverridden&quot;:false,&quot;citeprocText&quot;:&quot;[68]&quot;,&quot;manualOverrideText&quot;:&quot;&quot;},&quot;citationTag&quot;:&quot;MENDELEY_CITATION_v3_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&quot;,&quot;citationItems&quot;:[{&quot;id&quot;:&quot;b306a0c9-79d2-3087-a117-5758fdd92b00&quot;,&quot;itemData&quot;:{&quot;type&quot;:&quot;article-journal&quot;,&quot;id&quot;:&quot;b306a0c9-79d2-3087-a117-5758fdd92b00&quot;,&quot;title&quot;:&quot;Enhanced doping effects of multielement on anisotropic thermal expansion in ZrO2 with new compositions&quot;,&quot;author&quot;:[{&quot;family&quot;:&quot;Qu&quot;,&quot;given&quot;:&quot;Liu&quot;,&quot;parse-names&quot;:false,&quot;dropping-particle&quot;:&quot;&quot;,&quot;non-dropping-particle&quot;:&quot;&quot;},{&quot;family&quot;:&quot;Choy&quot;,&quot;given&quot;:&quot;Kwang-Leong&quot;,&quot;parse-names&quot;:false,&quot;dropping-particle&quot;:&quot;&quot;,&quot;non-dropping-particle&quot;:&quot;&quot;},{&quot;family&quot;:&quot;Wheatley&quot;,&quot;given&quot;:&quot;Richard&quot;,&quot;parse-names&quot;:false,&quot;dropping-particle&quot;:&quot;&quot;,&quot;non-dropping-particle&quot;:&quot;&quot;}],&quot;container-title&quot;:&quot;Journal of the American Ceramic Society&quot;,&quot;DOI&quot;:&quot;https://doi.org/10.1111/jace.17223&quot;,&quot;ISSN&quot;:&quot;0002-7820&quot;,&quot;URL&quot;:&quot;https://doi.org/10.1111/jace.17223&quot;,&quot;issued&quot;:{&quot;date-parts&quot;:[[2020,9,1]]},&quot;page&quot;:&quot;5881-5890&quot;,&quot;abstract&quot;:&quot;Abstract Coefficient of thermal expansion (CTE) of a solid material plays a critical role for a variety of high temperature applications such as thermal barrier coating (TBC) systems during the thermal cycling process. Ceramics contain ionic bonds; hence they tend to exhibit lower CTE values than alloys/metals. Developing new ceramic thermal barrier materials using promising dopants and compositions that have higher CTE values than the conventional 6-8 wt% Y2O3 stabilized ZrO2(8YSZ) will contribute to the decrease in thermal expansion mismatch between a typical ceramic 8YSZ (10 ~ 11 ? 10?6°C?1) top coat and a metal alloy based bond coat such as NiCrAlY (14 ~ 17?10?6°C?1, Padture et al., Science, 2002;296:280?4; Liang et al., J Mater Sci Technol, 2011;27(5):408?14), which is highly desirable. This work reports design, modeling, synthesis, and characterization of promising new compositions based on Dy3+, Al3+, and Ce4+-doped YSZ that consist of the tetragonal structure and have an enhanced thermal expansion than 8YSZ. The intrinsic CTE at the atomic level has been investigated via molecular dynamics (MD) simulation. The atomic scale analysis provides new insights into the enhanced doping effects of multiple trivalent and tetravalent cations on the lattice structure, lattice energy, and thermal expansion in ZrO2. The calculated lattice energy becomes smaller with the incorporation of Dy3+, Al3+, and Ce4+ions, which corresponds strongly to the increase in CTE. The crystalline size is reduced due to the incorporation of the Al3+ and Ce4+, whereas the sintering resistance is enhanced ascribed to the addition of Dy3+ and Al3+. Doping Dy3+, Al3+, and Ce4+ cations to YSZ increased the CTE value of YSZ and for Dy0.03Y0.075Zr0.895O1.948, the CTE is 12.494 ? 10?6°C?1 at 900°C, which has an 11% increase, as compared with that of 8YSZ.&quot;,&quot;publisher&quot;:&quot;John Wiley &amp; Sons, Ltd&quot;,&quot;issue&quot;:&quot;10&quot;,&quot;volume&quot;:&quot;103&quot;,&quot;container-title-short&quot;:&quot;&quot;},&quot;isTemporary&quot;:false}]},{&quot;citationID&quot;:&quot;MENDELEY_CITATION_edcb60bf-08be-4694-a548-7958619c0c72&quot;,&quot;properties&quot;:{&quot;noteIndex&quot;:0},&quot;isEdited&quot;:false,&quot;manualOverride&quot;:{&quot;isManuallyOverridden&quot;:false,&quot;citeprocText&quot;:&quot;[69]&quot;,&quot;manualOverrideText&quot;:&quot;&quot;},&quot;citationTag&quot;:&quot;MENDELEY_CITATION_v3_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&quot;,&quot;citationItems&quot;:[{&quot;id&quot;:&quot;aac211f1-a597-38e8-9558-74ccd48a9476&quot;,&quot;itemData&quot;:{&quot;type&quot;:&quot;article-journal&quot;,&quot;id&quot;:&quot;aac211f1-a597-38e8-9558-74ccd48a9476&quot;,&quot;title&quot;:&quot;Probing the long-term thermal stability mechanism of multi-rare-earth oxide-doped zirconia for solid oxide fuel cell electrolyte&quot;,&quot;author&quot;:[{&quot;family&quot;:&quot;Lang&quot;,&quot;given&quot;:&quot;Jiefu&quot;,&quot;parse-names&quot;:false,&quot;dropping-particle&quot;:&quot;&quot;,&quot;non-dropping-particle&quot;:&quot;&quot;},{&quot;family&quot;:&quot;Ren&quot;,&quot;given&quot;:&quot;Ke&quot;,&quot;parse-names&quot;:false,&quot;dropping-particle&quot;:&quot;&quot;,&quot;non-dropping-particle&quot;:&quot;&quot;},{&quot;family&quot;:&quot;Wang&quot;,&quot;given&quot;:&quot;Yiguang&quot;,&quot;parse-names&quot;:false,&quot;dropping-particle&quot;:&quot;&quot;,&quot;non-dropping-particle&quot;:&quot;&quot;}],&quot;container-title&quot;:&quot;Journal of the European Ceramic Society&quot;,&quot;accessed&quot;:{&quot;date-parts&quot;:[[2026,2,2]]},&quot;DOI&quot;:&quot;10.1016/J.JEURCERAMSOC.2024.116681&quot;,&quot;ISSN&quot;:&quot;0955-2219&quot;,&quot;URL&quot;:&quot;https://www.sciencedirect.com/science/article/pii/S0955221924005545&quot;,&quot;issued&quot;:{&quot;date-parts&quot;:[[2024,11,1]]},&quot;page&quot;:&quot;116681&quot;,&quot;abstract&quot;:&quot;The insufficient long-term thermal stability of 8 mol% yttria-stabilized zirconia (8YSZ) is caused by the formation and growth of the short-range ordered structure phase (t'' phase). This has limited the feasibility of utilizing this material as a solid electrolyte in solid oxide fuel cells (SOFCs). In this work, the long-term thermal stability of doped zirconia is improved by a multi-rare-earth oxide doping strategy. This strategy leads to lattice distortion and high dislocation density, causing an increase in migration energy (Em), and the association energy (Eass) is lowered. Consequently, the generation of the t'' phase is limited, and ionic conductivity does not significantly decrease during annealing. This work offers a new strategy for controlling the lattice distortion in electrolyte materials by regulating the radius and the content of dopants to realize a synergistic improvement in long-term thermal stability and ionic conductivity.&quot;,&quot;publisher&quot;:&quot;Elsevier&quot;,&quot;issue&quot;:&quot;14&quot;,&quot;volume&quot;:&quot;44&quot;,&quot;container-title-short&quot;:&quot;J. Eur. Ceram. Soc.&quot;},&quot;isTemporary&quot;:false}]},{&quot;citationID&quot;:&quot;MENDELEY_CITATION_83fbd04e-4e4a-40b5-8296-3fd4e4cb2e06&quot;,&quot;properties&quot;:{&quot;noteIndex&quot;:0},&quot;isEdited&quot;:false,&quot;manualOverride&quot;:{&quot;isManuallyOverridden&quot;:false,&quot;citeprocText&quot;:&quot;[70]&quot;,&quot;manualOverrideText&quot;:&quot;&quot;},&quot;citationTag&quot;:&quot;MENDELEY_CITATION_v3_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&quot;,&quot;citationItems&quot;:[{&quot;id&quot;:&quot;33150738-5336-33ae-a3ae-d3497f8fbf0b&quot;,&quot;itemData&quot;:{&quot;type&quot;:&quot;article-journal&quot;,&quot;id&quot;:&quot;33150738-5336-33ae-a3ae-d3497f8fbf0b&quot;,&quot;title&quot;:&quot;Microstructure and high-temperature phase stability of Co-precipitation (Mg0.2Al0.2Ce0.2Y0.2Zr0.2)O1.6 high entropy ceramics powders&quot;,&quot;author&quot;:[{&quot;family&quot;:&quot;Ma&quot;,&quot;given&quot;:&quot;Xixi&quot;,&quot;parse-names&quot;:false,&quot;dropping-particle&quot;:&quot;&quot;,&quot;non-dropping-particle&quot;:&quot;&quot;},{&quot;family&quot;:&quot;Gong&quot;,&quot;given&quot;:&quot;Jianping&quot;,&quot;parse-names&quot;:false,&quot;dropping-particle&quot;:&quot;&quot;,&quot;non-dropping-particle&quot;:&quot;&quot;},{&quot;family&quot;:&quot;Wang&quot;,&quot;given&quot;:&quot;Jichun&quot;,&quot;parse-names&quot;:false,&quot;dropping-particle&quot;:&quot;&quot;,&quot;non-dropping-particle&quot;:&quot;&quot;},{&quot;family&quot;:&quot;Li&quot;,&quot;given&quot;:&quot;Ang&quot;,&quot;parse-names&quot;:false,&quot;dropping-particle&quot;:&quot;&quot;,&quot;non-dropping-particle&quot;:&quot;&quot;},{&quot;family&quot;:&quot;Gao&quot;,&quot;given&quot;:&quot;Pengfei&quot;,&quot;parse-names&quot;:false,&quot;dropping-particle&quot;:&quot;&quot;,&quot;non-dropping-particle&quot;:&quot;&quot;},{&quot;family&quot;:&quot;Wang&quot;,&quot;given&quot;:&quot;Xiaoming&quot;,&quot;parse-names&quot;:false,&quot;dropping-particle&quot;:&quot;&quot;,&quot;non-dropping-particle&quot;:&quot;&quot;},{&quot;family&quot;:&quot;Yang&quot;,&quot;given&quot;:&quot;Baijun&quot;,&quot;parse-names&quot;:false,&quot;dropping-particle&quot;:&quot;&quot;,&quot;non-dropping-particle&quot;:&quot;&quot;}],&quot;container-title&quot;:&quot;Ceramics International&quot;,&quot;accessed&quot;:{&quot;date-parts&quot;:[[2026,2,2]]},&quot;DOI&quot;:&quot;10.1016/J.CERAMINT.2024.07.332&quot;,&quot;ISSN&quot;:&quot;0272-8842&quot;,&quot;URL&quot;:&quot;https://www.sciencedirect.com/science/article/pii/S0272884224032437&quot;,&quot;issued&quot;:{&quot;date-parts&quot;:[[2024,10,15]]},&quot;page&quot;:&quot;40181-40184&quot;,&quot;abstract&quot;:&quot;(Mg0.2Al0.2Ce0.2Y0.2Zr0.2)O1.6 high entropy ceramics powders have been prepared by co-precipitation method with two calcination temperatures (1000 °C and 1200 °C). The microstructure, phase composition and phase stability after repeated calcination at 1400 °C with various times of the powders have been investigated. The powder calcined at 1200 °C has the better crystallinity and the stronger diffraction peak of t-ZrO2 phase at room temperature. The existence of Ce4+ and Y3+ with large radius in the ZrO2 lattice can enhance the tetragonality of the powders. The Mg2+ and Al3+ with small radii can exist in the lattice gap of ZrO2 or replace the position of Zr4+, causing lattice contraction, offsetting the lattice expansion which caused by Ce4+ and Y3+, and reducing the negative effects induced by the large ion doping. Thus, (Mg0.2Al0.2Ce0.2Y0.2Zr0.2)O1.6 has a good phase stability after repeated calcination at 1400 °C for 80h.&quot;,&quot;publisher&quot;:&quot;Elsevier&quot;,&quot;issue&quot;:&quot;20&quot;,&quot;volume&quot;:&quot;50&quot;,&quot;container-title-short&quot;:&quot;Ceram. Int.&quot;},&quot;isTemporary&quot;:false}]},{&quot;citationID&quot;:&quot;MENDELEY_CITATION_448a8a2e-82bc-4ecc-a65f-8ea463d4e70b&quot;,&quot;properties&quot;:{&quot;noteIndex&quot;:0},&quot;isEdited&quot;:false,&quot;manualOverride&quot;:{&quot;isManuallyOverridden&quot;:false,&quot;citeprocText&quot;:&quot;[71]&quot;,&quot;manualOverrideText&quot;:&quot;&quot;},&quot;citationTag&quot;:&quot;MENDELEY_CITATION_v3_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&quot;,&quot;citationItems&quot;:[{&quot;id&quot;:&quot;b60387ad-6081-3073-a86d-b3d3ecc10aa7&quot;,&quot;itemData&quot;:{&quot;type&quot;:&quot;article-journal&quot;,&quot;id&quot;:&quot;b60387ad-6081-3073-a86d-b3d3ecc10aa7&quot;,&quot;title&quot;:&quot;A review on the performance and lifetime improvement of thermal barrier coatings&quot;,&quot;author&quot;:[{&quot;family&quot;:&quot;Sezavar&quot;,&quot;given&quot;:&quot;Arezoo&quot;,&quot;parse-names&quot;:false,&quot;dropping-particle&quot;:&quot;&quot;,&quot;non-dropping-particle&quot;:&quot;&quot;},{&quot;family&quot;:&quot;Sajjadi&quot;,&quot;given&quot;:&quot;Seyed Abdolkarim&quot;,&quot;parse-names&quot;:false,&quot;dropping-particle&quot;:&quot;&quot;,&quot;non-dropping-particle&quot;:&quot;&quot;}],&quot;container-title&quot;:&quot;Journal of the European Ceramic Society&quot;,&quot;accessed&quot;:{&quot;date-parts&quot;:[[2026,2,10]]},&quot;DOI&quot;:&quot;10.1016/j.jeurceramsoc.2025.117274&quot;,&quot;ISSN&quot;:&quot;1873619X&quot;,&quot;URL&quot;:&quot;https://doi.org/10.1126/science.1068609&quot;,&quot;issued&quot;:{&quot;date-parts&quot;:[[2025,7,1]]},&quot;page&quot;:&quot;117274&quot;,&quot;abstract&quot;:&quot;Thermal barrier coatings (TBCs) are widely used in various engineering fields such as internal combustion engines, aero- and land-based gas turbines, etc. The use of TBCs combined with internal air cooling of the hot components provides surface temperature reduction of the underlying superalloys. Recognition of different methods to improve the lifetime of TBCs, makes them suitable for wider engineering applications. The current paper presents a comprehensive review on different materials and processing methods used in the fabrication of TBCs. In addition, various degradation mechanisms of the TBCs such as high thermal oxidation, thermal cyclic fatigue, and corrosive conditions are reviewed herein, along with a discussion on the new developments to improve the performance of this type of coatings in the engineering applications.&quot;,&quot;publisher&quot;:&quot;Elsevier&quot;,&quot;issue&quot;:&quot;8&quot;,&quot;volume&quot;:&quot;45&quot;,&quot;container-title-short&quot;:&quot;J. Eur. Ceram. Soc.&quot;},&quot;isTemporary&quot;:false}]},{&quot;citationID&quot;:&quot;MENDELEY_CITATION_1ab7a557-5417-440a-9163-2c88fb0aa1e0&quot;,&quot;properties&quot;:{&quot;noteIndex&quot;:0},&quot;isEdited&quot;:false,&quot;manualOverride&quot;:{&quot;isManuallyOverridden&quot;:false,&quot;citeprocText&quot;:&quot;[72]&quot;,&quot;manualOverrideText&quot;:&quot;&quot;},&quot;citationTag&quot;:&quot;MENDELEY_CITATION_v3_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&quot;,&quot;citationItems&quot;:[{&quot;id&quot;:&quot;35be3442-e5c6-320f-b667-e6fea4fcae20&quot;,&quot;itemData&quot;:{&quot;type&quot;:&quot;article-journal&quot;,&quot;id&quot;:&quot;35be3442-e5c6-320f-b667-e6fea4fcae20&quot;,&quot;title&quot;:&quot;Effects of Yb3 + and Ce4+ co-doping on mechanical integrity and high-temperature durability enhancement of YSZ thermal barrier coatings&quot;,&quot;author&quot;:[{&quot;family&quot;:&quot;Wang&quot;,&quot;given&quot;:&quot;Hanchun&quot;,&quot;parse-names&quot;:false,&quot;dropping-particle&quot;:&quot;&quot;,&quot;non-dropping-particle&quot;:&quot;&quot;},{&quot;family&quot;:&quot;Liu&quot;,&quot;given&quot;:&quot;Dianchao&quot;,&quot;parse-names&quot;:false,&quot;dropping-particle&quot;:&quot;&quot;,&quot;non-dropping-particle&quot;:&quot;&quot;},{&quot;family&quot;:&quot;Jing&quot;,&quot;given&quot;:&quot;Yongzhi&quot;,&quot;parse-names&quot;:false,&quot;dropping-particle&quot;:&quot;&quot;,&quot;non-dropping-particle&quot;:&quot;&quot;},{&quot;family&quot;:&quot;Zhang&quot;,&quot;given&quot;:&quot;Zhijia&quot;,&quot;parse-names&quot;:false,&quot;dropping-particle&quot;:&quot;&quot;,&quot;non-dropping-particle&quot;:&quot;&quot;},{&quot;family&quot;:&quot;Chen&quot;,&quot;given&quot;:&quot;Zhuo&quot;,&quot;parse-names&quot;:false,&quot;dropping-particle&quot;:&quot;&quot;,&quot;non-dropping-particle&quot;:&quot;&quot;},{&quot;family&quot;:&quot;Jin&quot;,&quot;given&quot;:&quot;Guo&quot;,&quot;parse-names&quot;:false,&quot;dropping-particle&quot;:&quot;&quot;,&quot;non-dropping-particle&quot;:&quot;&quot;},{&quot;family&quot;:&quot;Cui&quot;,&quot;given&quot;:&quot;Xiufang&quot;,&quot;parse-names&quot;:false,&quot;dropping-particle&quot;:&quot;&quot;,&quot;non-dropping-particle&quot;:&quot;&quot;}],&quot;container-title&quot;:&quot;Materials Today Communications&quot;,&quot;accessed&quot;:{&quot;date-parts&quot;:[[2026,2,11]]},&quot;DOI&quot;:&quot;10.1016/j.mtcomm.2025.112801&quot;,&quot;ISSN&quot;:&quot;23524928&quot;,&quot;URL&quot;:&quot;https://doi.org/10.3724/SP.J.1095.2012.00372&quot;,&quot;issued&quot;:{&quot;date-parts&quot;:[[2025,6,1]]},&quot;page&quot;:&quot;112801&quot;,&quot;abstract&quot;:&quot;Doping rare earth oxides can solve the problems of premature failure of thermal barrier coatings (TBCs) in service due to phase transformation and accelerated sintering. The experiments used the chemical co-precipitation method to prepare binary rare-earth doped 2.5Yb4CeYSZ and YSZ powders and the coatings were prepared by atmospheric plasma spraying (APS). Hardness and fracture toughness, bonding strength, high temperature oxidation resistance and thermal cycle resistance of the coatings were examined. SEM, EDS and XRD were used to characterize the surface and cross-section morphology, phase composition and elemental composition of the coatings and the results were compared and analyzed. The results showed that the thermal cycle resistance of 2.5Yb4CeYSZ is 47 % higher than that of the YSZ due to the enhanced thermal matching and oxidation resistance; the fracture toughness of 2.5Yb4CeYSZ was 35.8 % higher than that of the YSZ due to the introduction of rare earth ions Yb3+ and Ce4+ increased the lattice cohesion energy and hindered crack extension.&quot;,&quot;publisher&quot;:&quot;Elsevier&quot;,&quot;issue&quot;:&quot;08&quot;,&quot;volume&quot;:&quot;46&quot;,&quot;container-title-short&quot;:&quot;Mater. Today Commun.&quot;},&quot;isTemporary&quot;:false}]},{&quot;citationID&quot;:&quot;MENDELEY_CITATION_d9b7d880-f082-463f-87ae-8c6f44c6974f&quot;,&quot;properties&quot;:{&quot;noteIndex&quot;:0},&quot;isEdited&quot;:false,&quot;manualOverride&quot;:{&quot;isManuallyOverridden&quot;:false,&quot;citeprocText&quot;:&quot;[73]&quot;,&quot;manualOverrideText&quot;:&quot;&quot;},&quot;citationTag&quot;:&quot;MENDELEY_CITATION_v3_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&quot;,&quot;citationItems&quot;:[{&quot;id&quot;:&quot;f0bab0ed-6aad-3e7d-8f47-211fe689cf96&quot;,&quot;itemData&quot;:{&quot;type&quot;:&quot;article-journal&quot;,&quot;id&quot;:&quot;f0bab0ed-6aad-3e7d-8f47-211fe689cf96&quot;,&quot;title&quot;:&quot;Ablation behavior and delamination mechanism of air plasma sprayed (Gd, Yb) doped YSZ double ceramic layer thermal barrier coatings at 1500 °C&quot;,&quot;author&quot;:[{&quot;family&quot;:&quot;Yang&quot;,&quot;given&quot;:&quot;Kehan&quot;,&quot;parse-names&quot;:false,&quot;dropping-particle&quot;:&quot;&quot;,&quot;non-dropping-particle&quot;:&quot;&quot;},{&quot;family&quot;:&quot;Shi&quot;,&quot;given&quot;:&quot;Junmiao&quot;,&quot;parse-names&quot;:false,&quot;dropping-particle&quot;:&quot;&quot;,&quot;non-dropping-particle&quot;:&quot;&quot;},{&quot;family&quot;:&quot;Liu&quot;,&quot;given&quot;:&quot;Liqiang&quot;,&quot;parse-names&quot;:false,&quot;dropping-particle&quot;:&quot;&quot;,&quot;non-dropping-particle&quot;:&quot;&quot;},{&quot;family&quot;:&quot;Chen&quot;,&quot;given&quot;:&quot;Xiaolong&quot;,&quot;parse-names&quot;:false,&quot;dropping-particle&quot;:&quot;&quot;,&quot;non-dropping-particle&quot;:&quot;&quot;},{&quot;family&quot;:&quot;Xu&quot;,&quot;given&quot;:&quot;Wenhu&quot;,&quot;parse-names&quot;:false,&quot;dropping-particle&quot;:&quot;&quot;,&quot;non-dropping-particle&quot;:&quot;&quot;},{&quot;family&quot;:&quot;Zhao&quot;,&quot;given&quot;:&quot;Zheng&quot;,&quot;parse-names&quot;:false,&quot;dropping-particle&quot;:&quot;&quot;,&quot;non-dropping-particle&quot;:&quot;&quot;},{&quot;family&quot;:&quot;Tian&quot;,&quot;given&quot;:&quot;Fuqiang&quot;,&quot;parse-names&quot;:false,&quot;dropping-particle&quot;:&quot;&quot;,&quot;non-dropping-particle&quot;:&quot;&quot;},{&quot;family&quot;:&quot;Zhang&quot;,&quot;given&quot;:&quot;Xiancheng&quot;,&quot;parse-names&quot;:false,&quot;dropping-particle&quot;:&quot;&quot;,&quot;non-dropping-particle&quot;:&quot;&quot;}],&quot;container-title&quot;:&quot;Surface and Coatings Technology&quot;,&quot;accessed&quot;:{&quot;date-parts&quot;:[[2026,2,11]]},&quot;DOI&quot;:&quot;10.1016/j.surfcoat.2024.131679&quot;,&quot;ISSN&quot;:&quot;02578972&quot;,&quot;URL&quot;:&quot;https://doi.org/10.1038/nmat4687&quot;,&quot;issued&quot;:{&quot;date-parts&quot;:[[2025,1,15]]},&quot;page&quot;:&quot;131679&quot;,&quot;abstract&quot;:&quot;The aerospace industry has an urgent need for thermal insulation performance, especially for thermal barrier coatings (TBCs) on hot-end components, and (Gd,Yb) doped YSZ coatings are highly expected to be used as thermal insulating materials due to their low thermal conductivity. In this study, double-layer ceramic layer (DCL) TBCs with different layer thicknesses were prepared by atmospheric plasma spraying, and the characteristics of (Gd,Yb) doped YSZ (RYSZ, R is two rare-earth elements Gd and Yb, R = 6–9 wt%) were investigated by continuous thermal shock at 1500 °C. Compared to conventional thermal test, the continuous high-temperature thermal shock can more closely match the operating conditions of hot-end components. The results showed that the RYSZ coatings did not undergo phase transformation in three 10-min thermal shocks, and the degree of sintering decreased with increasing top layer thickness. At the thermal shock surface temperature of 1500 °C, the ceramic layer with a total thickness of 360 μm, 480 μm, and 600 μm, respectively, reduced the temperature by 310.7 °C, 488.4 °C, and 621.3 °C. The flaking areas after three thermal shocks were 1.6 %, 1.2 %, and &lt;1 %, respectively, indicating that the RYSZ coatings have good insulating ability. This study provides a strong technical support and theoretical basis for the application of YSZ-doped lanthanides.&quot;,&quot;publisher&quot;:&quot;Elsevier&quot;,&quot;issue&quot;:&quot;8&quot;,&quot;volume&quot;:&quot;496&quot;,&quot;container-title-short&quot;:&quot;Surf. Coat. Technol.&quot;},&quot;isTemporary&quot;:false}]},{&quot;citationID&quot;:&quot;MENDELEY_CITATION_eebd8ba4-32f6-4c45-8e72-7d91b54e67b9&quot;,&quot;properties&quot;:{&quot;noteIndex&quot;:0},&quot;isEdited&quot;:false,&quot;manualOverride&quot;:{&quot;isManuallyOverridden&quot;:false,&quot;citeprocText&quot;:&quot;[74]&quot;,&quot;manualOverrideText&quot;:&quot;&quot;},&quot;citationTag&quot;:&quot;MENDELEY_CITATION_v3_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&quot;,&quot;citationItems&quot;:[{&quot;id&quot;:&quot;6d240c2f-5e79-3d77-bc6a-445e06eccfbe&quot;,&quot;itemData&quot;:{&quot;type&quot;:&quot;article-journal&quot;,&quot;id&quot;:&quot;6d240c2f-5e79-3d77-bc6a-445e06eccfbe&quot;,&quot;title&quot;:&quot;Biological glass coating on ceramic materials:: in vitro evaluation using primary osteoblast cultures from healthy and osteopenic rat bone&quot;,&quot;author&quot;:[{&quot;family&quot;:&quot;Torricelli&quot;,&quot;given&quot;:&quot;P.&quot;,&quot;parse-names&quot;:false,&quot;dropping-particle&quot;:&quot;&quot;,&quot;non-dropping-particle&quot;:&quot;&quot;},{&quot;family&quot;:&quot;Verné&quot;,&quot;given&quot;:&quot;E.&quot;,&quot;parse-names&quot;:false,&quot;dropping-particle&quot;:&quot;&quot;,&quot;non-dropping-particle&quot;:&quot;&quot;},{&quot;family&quot;:&quot;Brovarone&quot;,&quot;given&quot;:&quot;C. Vitale&quot;,&quot;parse-names&quot;:false,&quot;dropping-particle&quot;:&quot;&quot;,&quot;non-dropping-particle&quot;:&quot;&quot;},{&quot;family&quot;:&quot;Appendino&quot;,&quot;given&quot;:&quot;P.&quot;,&quot;parse-names&quot;:false,&quot;dropping-particle&quot;:&quot;&quot;,&quot;non-dropping-particle&quot;:&quot;&quot;},{&quot;family&quot;:&quot;Rustichelli&quot;,&quot;given&quot;:&quot;F.&quot;,&quot;parse-names&quot;:false,&quot;dropping-particle&quot;:&quot;&quot;,&quot;non-dropping-particle&quot;:&quot;&quot;},{&quot;family&quot;:&quot;Krajewski&quot;,&quot;given&quot;:&quot;A.&quot;,&quot;parse-names&quot;:false,&quot;dropping-particle&quot;:&quot;&quot;,&quot;non-dropping-particle&quot;:&quot;&quot;},{&quot;family&quot;:&quot;Ravaglioli&quot;,&quot;given&quot;:&quot;A.&quot;,&quot;parse-names&quot;:false,&quot;dropping-particle&quot;:&quot;&quot;,&quot;non-dropping-particle&quot;:&quot;&quot;},{&quot;family&quot;:&quot;Pierini&quot;,&quot;given&quot;:&quot;G.&quot;,&quot;parse-names&quot;:false,&quot;dropping-particle&quot;:&quot;&quot;,&quot;non-dropping-particle&quot;:&quot;&quot;},{&quot;family&quot;:&quot;Fini&quot;,&quot;given&quot;:&quot;M.&quot;,&quot;parse-names&quot;:false,&quot;dropping-particle&quot;:&quot;&quot;,&quot;non-dropping-particle&quot;:&quot;&quot;},{&quot;family&quot;:&quot;Giavaresi&quot;,&quot;given&quot;:&quot;G.&quot;,&quot;parse-names&quot;:false,&quot;dropping-particle&quot;:&quot;&quot;,&quot;non-dropping-particle&quot;:&quot;&quot;},{&quot;family&quot;:&quot;Giardino&quot;,&quot;given&quot;:&quot;R.&quot;,&quot;parse-names&quot;:false,&quot;dropping-particle&quot;:&quot;&quot;,&quot;non-dropping-particle&quot;:&quot;&quot;}],&quot;container-title&quot;:&quot;Biomaterials&quot;,&quot;accessed&quot;:{&quot;date-parts&quot;:[[2026,2,11]]},&quot;DOI&quot;:&quot;10.1016/S0142-9612(00)00444-0&quot;,&quot;ISSN&quot;:&quot;01429612&quot;,&quot;PMID&quot;:&quot;11516086&quot;,&quot;URL&quot;:&quot;https://doi.org/10.1142/9789814317351_0002&quot;,&quot;issued&quot;:{&quot;date-parts&quot;:[[2001,9,1]]},&quot;page&quot;:&quot;2535-2543&quot;,&quot;abstract&quot;:&quot;ZrO2 and Al2O3 substrates were successfully coated by a double layer of a silica-based glass named RKKP, using a low-cost firing technique. RKKP is a glass well known for its bioactivity; therefore, a RKKP coating on Al2O3 or ZrO2, allows to combine the excellent mechanical properties of these strong ceramic substrates with its bioactivity. ZrO2 samples were easily coated using a double layer of RKKP by a simple enamelling technique. To accommodate the thermal expansion coefficient mismatch between Al2O3 and RKKP, this substrate was coated using a multilayered composite approach. All of the coatings were characterised from a morphological and compositional point of view, and an extensive biological evaluation was performed using fresh rat osteoblasts. Osteoblast primary cultures were derived from the trabecular bone of femoral condyles harvested from intact (NB) and osteopenic (OB) rats. After characterisation of their phenotype, osteoblasts were seeded on material samples of ZrO2 or Al2O3 coated with RKKP, and cultured for 7 days. Cell proliferation (MTT test) and cell differentiation (alkaline phosphatase activity) were evaluated at the end of the experiment, to assess osteoblast behaviour in the presence of biomaterials and determine if the results were related to the host bone quality. Results of both materials showed a good level of biocompatibility. In particular, MTT significant higher values were detected in NB cultures on ZrO2-RKKP samples; ALP activity significantly increased in NB cultures on Al2O3-RKKP and in OB cultures on both coated samples. © 2001 Elsevier Science Ltd. All rights reserved.&quot;,&quot;publisher&quot;:&quot;Elsevier&quot;,&quot;issue&quot;:&quot;18&quot;,&quot;volume&quot;:&quot;22&quot;,&quot;container-title-short&quot;:&quot;Biomaterials&quot;},&quot;isTemporary&quot;:false}]},{&quot;citationID&quot;:&quot;MENDELEY_CITATION_29155839-00c5-4751-aa56-3df31718ec52&quot;,&quot;properties&quot;:{&quot;noteIndex&quot;:0},&quot;isEdited&quot;:false,&quot;manualOverride&quot;:{&quot;isManuallyOverridden&quot;:false,&quot;citeprocText&quot;:&quot;[75]&quot;,&quot;manualOverrideText&quot;:&quot;&quot;},&quot;citationTag&quot;:&quot;MENDELEY_CITATION_v3_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&quot;,&quot;citationItems&quot;:[{&quot;id&quot;:&quot;590e5337-a50b-3349-b73b-81d38eb5b7c3&quot;,&quot;itemData&quot;:{&quot;type&quot;:&quot;article-journal&quot;,&quot;id&quot;:&quot;590e5337-a50b-3349-b73b-81d38eb5b7c3&quot;,&quot;title&quot;:&quot;Induction of macrophage apoptosis by ceramic and polyethylene particles in vitro&quot;,&quot;author&quot;:[{&quot;family&quot;:&quot;Catelas&quot;,&quot;given&quot;:&quot;Isabelle&quot;,&quot;parse-names&quot;:false,&quot;dropping-particle&quot;:&quot;&quot;,&quot;non-dropping-particle&quot;:&quot;&quot;},{&quot;family&quot;:&quot;Petit&quot;,&quot;given&quot;:&quot;Alain&quot;,&quot;parse-names&quot;:false,&quot;dropping-particle&quot;:&quot;&quot;,&quot;non-dropping-particle&quot;:&quot;&quot;},{&quot;family&quot;:&quot;Zukor&quot;,&quot;given&quot;:&quot;David J.&quot;,&quot;parse-names&quot;:false,&quot;dropping-particle&quot;:&quot;&quot;,&quot;non-dropping-particle&quot;:&quot;&quot;},{&quot;family&quot;:&quot;Marchand&quot;,&quot;given&quot;:&quot;Richard&quot;,&quot;parse-names&quot;:false,&quot;dropping-particle&quot;:&quot;&quot;,&quot;non-dropping-particle&quot;:&quot;&quot;},{&quot;family&quot;:&quot;Yahia&quot;,&quot;given&quot;:&quot;L'Hocine&quot;,&quot;parse-names&quot;:false,&quot;dropping-particle&quot;:&quot;&quot;,&quot;non-dropping-particle&quot;:&quot;&quot;},{&quot;family&quot;:&quot;Huk&quot;,&quot;given&quot;:&quot;Olga L.&quot;,&quot;parse-names&quot;:false,&quot;dropping-particle&quot;:&quot;&quot;,&quot;non-dropping-particle&quot;:&quot;&quot;}],&quot;container-title&quot;:&quot;Biomaterials&quot;,&quot;accessed&quot;:{&quot;date-parts&quot;:[[2026,2,11]]},&quot;DOI&quot;:&quot;10.1016/S0142-9612(98)00214-2&quot;,&quot;ISSN&quot;:&quot;01429612&quot;,&quot;PMID&quot;:&quot;10208404&quot;,&quot;URL&quot;:&quot;https://www.sciencedirect.com/science/article/pii/S0142961298002142&quot;,&quot;issued&quot;:{&quot;date-parts&quot;:[[1999,4,1]]},&quot;page&quot;:&quot;625-630&quot;,&quot;abstract&quot;:&quot;The purpose of this study was to investigate in vitro the presence of apoptotic cell death after macrophage stimulation with different ceramic (Al2O3 and ZrO2) and high density polyethylene (HDP) particles. We also analyzed the effects of particle size, concentration, and composition. The J774 mouse macrophage cell line was exposed to commercial particles of different sizes (up to 4.5 μm) and concentrations (up to 500 particles per macrophage). Fluorescence microscopy and DNA laddering were used to investigate the presence of apoptosis in cell cultures after 24 h of incubation. Fluorescence microscopy of propidium iodide stained cells showed two characteristic morphological features that occur in apoptotic cells, namely nuclear condensation and heterogeneity of stain uptake. The effect of ceramic particles on apoptotic nuclear morphology was size- and concentration-dependent and reached a plateau above 150 particles per macrophage at 1.3 μm. With regards to composition, we did not find any difference in cell morphology between Al2O3 and ZrO2. Ceramic and HDP particles induced DNA fragmentation into oligonucleosomes as evidenced by DNA laddering, another characteristic of apoptosis. The induction of DNA laddering was size- and concentration-dependent whereas particle composition (Al2O3 vs. ZrO2 and Al2O3 vs. HDP) had no effect. In conclusion, our results demonstrated that ceramic and HDP particles induce macrophage apoptotic cell death in vitro and open doors for possible modulation of debris-induced periprosthetic osteolysis.&quot;,&quot;publisher&quot;:&quot;Elsevier&quot;,&quot;issue&quot;:&quot;7&quot;,&quot;volume&quot;:&quot;20&quot;,&quot;container-title-short&quot;:&quot;Biomaterials&quot;},&quot;isTemporary&quot;:false}]},{&quot;citationID&quot;:&quot;MENDELEY_CITATION_6fc8ad88-5907-4a46-a8f0-dbe9b8ea82f4&quot;,&quot;properties&quot;:{&quot;noteIndex&quot;:0},&quot;isEdited&quot;:false,&quot;manualOverride&quot;:{&quot;isManuallyOverridden&quot;:false,&quot;citeprocText&quot;:&quot;[76]&quot;,&quot;manualOverrideText&quot;:&quot;&quot;},&quot;citationTag&quot;:&quot;MENDELEY_CITATION_v3_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&quot;,&quot;citationItems&quot;:[{&quot;id&quot;:&quot;4b4d3209-4dab-318c-bb9c-fd93feacc86a&quot;,&quot;itemData&quot;:{&quot;type&quot;:&quot;article-journal&quot;,&quot;id&quot;:&quot;4b4d3209-4dab-318c-bb9c-fd93feacc86a&quot;,&quot;title&quot;:&quot;Biological reaction to alumina, zirconia, titanium and polyethylene particles implanted onto murine calvaria&quot;,&quot;author&quot;:[{&quot;family&quot;:&quot;Warashina&quot;,&quot;given&quot;:&quot;Hideki&quot;,&quot;parse-names&quot;:false,&quot;dropping-particle&quot;:&quot;&quot;,&quot;non-dropping-particle&quot;:&quot;&quot;},{&quot;family&quot;:&quot;Sakano&quot;,&quot;given&quot;:&quot;Shinji&quot;,&quot;parse-names&quot;:false,&quot;dropping-particle&quot;:&quot;&quot;,&quot;non-dropping-particle&quot;:&quot;&quot;},{&quot;family&quot;:&quot;Kitamura&quot;,&quot;given&quot;:&quot;Shinji&quot;,&quot;parse-names&quot;:false,&quot;dropping-particle&quot;:&quot;&quot;,&quot;non-dropping-particle&quot;:&quot;&quot;},{&quot;family&quot;:&quot;Yamauchi&quot;,&quot;given&quot;:&quot;Ken Ichi&quot;,&quot;parse-names&quot;:false,&quot;dropping-particle&quot;:&quot;&quot;,&quot;non-dropping-particle&quot;:&quot;&quot;},{&quot;family&quot;:&quot;Yamaguchi&quot;,&quot;given&quot;:&quot;Jin&quot;,&quot;parse-names&quot;:false,&quot;dropping-particle&quot;:&quot;&quot;,&quot;non-dropping-particle&quot;:&quot;&quot;},{&quot;family&quot;:&quot;Ishiguro&quot;,&quot;given&quot;:&quot;Naoki&quot;,&quot;parse-names&quot;:false,&quot;dropping-particle&quot;:&quot;&quot;,&quot;non-dropping-particle&quot;:&quot;&quot;},{&quot;family&quot;:&quot;Hasegawa&quot;,&quot;given&quot;:&quot;Yukiharu&quot;,&quot;parse-names&quot;:false,&quot;dropping-particle&quot;:&quot;&quot;,&quot;non-dropping-particle&quot;:&quot;&quot;}],&quot;container-title&quot;:&quot;Biomaterials&quot;,&quot;accessed&quot;:{&quot;date-parts&quot;:[[2026,2,11]]},&quot;DOI&quot;:&quot;10.1016/S0142-9612(03)00120-0&quot;,&quot;ISSN&quot;:&quot;01429612&quot;,&quot;PMID&quot;:&quot;12818536&quot;,&quot;URL&quot;:&quot;https://doi.org/10.2106/00004623-199274060-00006&quot;,&quot;issued&quot;:{&quot;date-parts&quot;:[[2003,9,1]]},&quot;page&quot;:&quot;3655-3661&quot;,&quot;abstract&quot;:&quot;Periprosthetic osteolysis is a serious problem that limits long-term survival of total hip arthroplasty. Ceramics have been introduced as a joint surface material to reduce osteolysis due to wear particles. The aim of this study is to investigate the biological reaction of ceramic particles on murine calvarial bone, in comparison with polyethylene and titanium particles. Sixty CL/BL6 mice were divided into five groups according to the materials implanted onto the murine calvariae: control, Al2O3, ZrO2, high-density polyethylene (HDP) and Ti6Al4V. One week after the implantation, each calvarial tissue was dissected and the release of proinflammatory mediators (IL-1β, IL-6, TNF-α) and bone resorption were assessed. The particles of HDP and Ti6Al4V induced three and two times larger osteolytic lesions than the control, respectively. The levels of IL-1β and IL-6 were significantly elevated in the medium subcultured with the calvariae of HDP and Ti6Al4V groups. Any particle type did not increase the levels of TNF-α. There were no significant differences observed in the levels of proinflammatory mediators or osteolytic area among Al2O3, ZrO2 and control groups. The inflammatory response and bone resorption induced by ceramic particles were much smaller than those induced by HDP and Ti6Al4V. These biological features suggest the biocompatibility of ceramics as a joint surface material for artificial joints. © 2003 Elsevier Science Ltd. All rights reserved.&quot;,&quot;publisher&quot;:&quot;Elsevier&quot;,&quot;issue&quot;:&quot;21&quot;,&quot;volume&quot;:&quot;24&quot;,&quot;container-title-short&quot;:&quot;Biomaterials&quot;},&quot;isTemporary&quot;:false}]},{&quot;citationID&quot;:&quot;MENDELEY_CITATION_acea6644-cacf-4638-b234-8ef80e8e065f&quot;,&quot;properties&quot;:{&quot;noteIndex&quot;:0},&quot;isEdited&quot;:false,&quot;manualOverride&quot;:{&quot;isManuallyOverridden&quot;:false,&quot;citeprocText&quot;:&quot;[77]&quot;,&quot;manualOverrideText&quot;:&quot;&quot;},&quot;citationTag&quot;:&quot;MENDELEY_CITATION_v3_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&quot;,&quot;citationItems&quot;:[{&quot;id&quot;:&quot;9103f9c6-3a2b-377a-b3ed-8c8ddc636c8f&quot;,&quot;itemData&quot;:{&quot;type&quot;:&quot;article-journal&quot;,&quot;id&quot;:&quot;9103f9c6-3a2b-377a-b3ed-8c8ddc636c8f&quot;,&quot;title&quot;:&quot;The Effect of TiO2 Addition on Strengthening and Toughening in Intragranular Type of 12Ce-TZP/Al2O3 Nanocomposites&quot;,&quot;author&quot;:[{&quot;family&quot;:&quot;Nawa&quot;,&quot;given&quot;:&quot;Masahiro&quot;,&quot;parse-names&quot;:false,&quot;dropping-particle&quot;:&quot;&quot;,&quot;non-dropping-particle&quot;:&quot;&quot;},{&quot;family&quot;:&quot;Bamba&quot;,&quot;given&quot;:&quot;Noriko&quot;,&quot;parse-names&quot;:false,&quot;dropping-particle&quot;:&quot;&quot;,&quot;non-dropping-particle&quot;:&quot;&quot;},{&quot;family&quot;:&quot;Sekino&quot;,&quot;given&quot;:&quot;Tohru&quot;,&quot;parse-names&quot;:false,&quot;dropping-particle&quot;:&quot;&quot;,&quot;non-dropping-particle&quot;:&quot;&quot;},{&quot;family&quot;:&quot;Niihara&quot;,&quot;given&quot;:&quot;Koichi&quot;,&quot;parse-names&quot;:false,&quot;dropping-particle&quot;:&quot;&quot;,&quot;non-dropping-particle&quot;:&quot;&quot;}],&quot;container-title&quot;:&quot;Journal of The European Ceramic Society - J EUR CERAM SOC&quot;,&quot;DOI&quot;:&quot;10.1016/S0955-2219(97)00116-7&quot;,&quot;issued&quot;:{&quot;date-parts&quot;:[[1998,12,31]]},&quot;page&quot;:&quot;209-219&quot;,&quot;volume&quot;:&quot;18&quot;,&quot;container-title-short&quot;:&quot;&quot;},&quot;isTemporary&quot;:false}]},{&quot;citationID&quot;:&quot;MENDELEY_CITATION_a09b264e-d04a-4d62-92f8-c66a5f405336&quot;,&quot;properties&quot;:{&quot;noteIndex&quot;:0},&quot;isEdited&quot;:false,&quot;manualOverride&quot;:{&quot;isManuallyOverridden&quot;:false,&quot;citeprocText&quot;:&quot;[78]&quot;,&quot;manualOverrideText&quot;:&quot;&quot;},&quot;citationTag&quot;:&quot;MENDELEY_CITATION_v3_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&quot;,&quot;citationItems&quot;:[{&quot;id&quot;:&quot;bc2203e4-be49-3a4c-8128-e77a7edcf9fb&quot;,&quot;itemData&quot;:{&quot;type&quot;:&quot;article-journal&quot;,&quot;id&quot;:&quot;bc2203e4-be49-3a4c-8128-e77a7edcf9fb&quot;,&quot;title&quot;:&quot;Reinforcement of Hydroxyapatite Bioceramic by Addition of ZrO2 Coated With Al2O3&quot;,&quot;author&quot;:[{&quot;family&quot;:&quot;Kong&quot;,&quot;given&quot;:&quot;Young-Min&quot;,&quot;parse-names&quot;:false,&quot;dropping-particle&quot;:&quot;&quot;,&quot;non-dropping-particle&quot;:&quot;&quot;},{&quot;family&quot;:&quot;Kim&quot;,&quot;given&quot;:&quot;Sona&quot;,&quot;parse-names&quot;:false,&quot;dropping-particle&quot;:&quot;&quot;,&quot;non-dropping-particle&quot;:&quot;&quot;},{&quot;family&quot;:&quot;Kim&quot;,&quot;given&quot;:&quot;H.-J&quot;,&quot;parse-names&quot;:false,&quot;dropping-particle&quot;:&quot;&quot;,&quot;non-dropping-particle&quot;:&quot;&quot;},{&quot;family&quot;:&quot;Lee&quot;,&quot;given&quot;:&quot;In-Seop&quot;,&quot;parse-names&quot;:false,&quot;dropping-particle&quot;:&quot;&quot;,&quot;non-dropping-particle&quot;:&quot;&quot;}],&quot;container-title&quot;:&quot;Cheminform&quot;,&quot;DOI&quot;:&quot;10.1002/chin.200009245&quot;,&quot;issued&quot;:{&quot;date-parts&quot;:[[2010,3,1]]},&quot;volume&quot;:&quot;31&quot;,&quot;container-title-short&quot;:&quot;&quot;},&quot;isTemporary&quot;:false}]},{&quot;citationID&quot;:&quot;MENDELEY_CITATION_8a68ea13-08b7-432a-b312-b80f85bc8eb6&quot;,&quot;properties&quot;:{&quot;noteIndex&quot;:0},&quot;isEdited&quot;:false,&quot;manualOverride&quot;:{&quot;isManuallyOverridden&quot;:false,&quot;citeprocText&quot;:&quot;[79]&quot;,&quot;manualOverrideText&quot;:&quot;&quot;},&quot;citationTag&quot;:&quot;MENDELEY_CITATION_v3_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&quot;,&quot;citationItems&quot;:[{&quot;id&quot;:&quot;89e704b5-aa9f-36ca-b274-e4a8901e2f11&quot;,&quot;itemData&quot;:{&quot;type&quot;:&quot;article-journal&quot;,&quot;id&quot;:&quot;89e704b5-aa9f-36ca-b274-e4a8901e2f11&quot;,&quot;title&quot;:&quot;Physicochemical study of plasma-sprayed hydroxyapatite-coated implants in humans&quot;,&quot;author&quot;:[{&quot;family&quot;:&quot;MacDonald&quot;,&quot;given&quot;:&quot;D E&quot;,&quot;parse-names&quot;:false,&quot;dropping-particle&quot;:&quot;&quot;,&quot;non-dropping-particle&quot;:&quot;&quot;},{&quot;family&quot;:&quot;Betts&quot;,&quot;given&quot;:&quot;F&quot;,&quot;parse-names&quot;:false,&quot;dropping-particle&quot;:&quot;&quot;,&quot;non-dropping-particle&quot;:&quot;&quot;},{&quot;family&quot;:&quot;Stranick&quot;,&quot;given&quot;:&quot;M&quot;,&quot;parse-names&quot;:false,&quot;dropping-particle&quot;:&quot;&quot;,&quot;non-dropping-particle&quot;:&quot;&quot;},{&quot;family&quot;:&quot;Doty&quot;,&quot;given&quot;:&quot;S&quot;,&quot;parse-names&quot;:false,&quot;dropping-particle&quot;:&quot;&quot;,&quot;non-dropping-particle&quot;:&quot;&quot;},{&quot;family&quot;:&quot;Boskey&quot;,&quot;given&quot;:&quot;A L&quot;,&quot;parse-names&quot;:false,&quot;dropping-particle&quot;:&quot;&quot;,&quot;non-dropping-particle&quot;:&quot;&quot;}],&quot;container-title&quot;:&quot;Journal of Biomedical Materials Research&quot;,&quot;DOI&quot;:&quot;https://doi.org/10.1002/1097-4636(20010315)54:4&lt;480::AID-JBM30&gt;3.0.CO;2-T&quot;,&quot;ISSN&quot;:&quot;0021-9304&quot;,&quot;URL&quot;:&quot;https://doi.org/10.1002/1097-4636(20010315)54:4&lt;480::AID-JBM30&gt;3.0.CO&quot;,&quot;issued&quot;:{&quot;date-parts&quot;:[[2001,3,15]]},&quot;page&quot;:&quot;480-490&quot;,&quot;abstract&quot;:&quot;Abstract This study represents the first report of the physical and chemical changes occurring in coatings of failed hydroxyapatite (HA)-coated titanium implants obtained from a comprehensive, multicenter human dental implant study. A total of 53 retrieved samples were obtained and compared with unimplanted controls with the same manufacturer and similar manufacture dates. Forty-five retrieved implants were examined for surface characteristics and bulk composition. Implants were staged based on implantation history: stage 1 (implants retrieved between surgical placement and surgical uncovering), stage 2 (implants retrieved at surgical uncovering and evaluation), stage 3 (implants retrieved between surgical uncovering evaluation and occlusal loading), and stage 4 (implants retrieved after occlusal loading). Scanning electron microscopy showed progressive coating thinning with implantation time. At later stages, bare Ti metal was detected by energy-dispersive X-ray analysis and electron spectroscopy for chemical analysis. Increases in Ti and A1 (2?7.5 atm % each) were detected at the apical ends of all stage 4 samples. In unimplanted coatings, X-ray diffraction analysis demonstrated the presence of amorphous calcium phosphate, ?-tricalcium phosphate, tetracalcium phosphate, and calcium oxide in addition to large hydroxyapatite crystals (c axis size, D002 = 429 ± 13 Å; a axis size, D300 = 402 ± 11 Å, a/c aspect ratio 0.92). The nonapatitic phases disappeared with increased implantation time, although there was a persistence of amorphous calcium phosphate. Bulk coating chemical analysis showed that Ca/P ratios for implant controls (1.81 ± 0.01) were greater than stoichiometric HA (1.67) and decreased for implant stages 3 and 4 (1.69 ± 0.09 and 1.67 ± 0.09, respectively), explained by the dissolution of the non apatitic phases. Crystal sizes also changed with implantation times, being smaller than the control at all but stage 4. Fourier transform infrared analyses agreed with these results, and also indicated the accumulation of bone (protein and carbonate-apatite) in the retrieved coatings. The accumulation of bone was not stage dependent. These findings indicate that there was some biointegration with the surrounding bone, but the greatest changes occurred with the HA coating materials, their loss, and chemical change. ? 2000 John Wiley &amp; Sons, Inc. J Biomed Mater Res 54: 480?490, 2001&quot;,&quot;publisher&quot;:&quot;John Wiley &amp; Sons, Ltd&quot;,&quot;issue&quot;:&quot;4&quot;,&quot;volume&quot;:&quot;54&quot;,&quot;container-title-short&quot;:&quot;J. Biomed. Mater. Res.&quot;},&quot;isTemporary&quot;:false}]},{&quot;citationID&quot;:&quot;MENDELEY_CITATION_afaf2e51-768d-4b83-a98b-401480c95e4c&quot;,&quot;properties&quot;:{&quot;noteIndex&quot;:0},&quot;isEdited&quot;:false,&quot;manualOverride&quot;:{&quot;isManuallyOverridden&quot;:false,&quot;citeprocText&quot;:&quot;[80]&quot;,&quot;manualOverrideText&quot;:&quot;&quot;},&quot;citationTag&quot;:&quot;MENDELEY_CITATION_v3_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&quot;,&quot;citationItems&quot;:[{&quot;id&quot;:&quot;ce3868b2-e81c-32c7-b7a7-4252e64f7492&quot;,&quot;itemData&quot;:{&quot;type&quot;:&quot;article-journal&quot;,&quot;id&quot;:&quot;ce3868b2-e81c-32c7-b7a7-4252e64f7492&quot;,&quot;title&quot;:&quot;Porous zirconia/hydroxyapatite scaffolds for bone reconstruction&quot;,&quot;author&quot;:[{&quot;family&quot;:&quot;An&quot;,&quot;given&quot;:&quot;Sang Hyun&quot;,&quot;parse-names&quot;:false,&quot;dropping-particle&quot;:&quot;&quot;,&quot;non-dropping-particle&quot;:&quot;&quot;},{&quot;family&quot;:&quot;Matsumoto&quot;,&quot;given&quot;:&quot;Takuya&quot;,&quot;parse-names&quot;:false,&quot;dropping-particle&quot;:&quot;&quot;,&quot;non-dropping-particle&quot;:&quot;&quot;},{&quot;family&quot;:&quot;Miyajima&quot;,&quot;given&quot;:&quot;Hiroyuki&quot;,&quot;parse-names&quot;:false,&quot;dropping-particle&quot;:&quot;&quot;,&quot;non-dropping-particle&quot;:&quot;&quot;},{&quot;family&quot;:&quot;Nakahira&quot;,&quot;given&quot;:&quot;Atsushi&quot;,&quot;parse-names&quot;:false,&quot;dropping-particle&quot;:&quot;&quot;,&quot;non-dropping-particle&quot;:&quot;&quot;},{&quot;family&quot;:&quot;Kim&quot;,&quot;given&quot;:&quot;Kyo Han&quot;,&quot;parse-names&quot;:false,&quot;dropping-particle&quot;:&quot;&quot;,&quot;non-dropping-particle&quot;:&quot;&quot;},{&quot;family&quot;:&quot;Imazato&quot;,&quot;given&quot;:&quot;Satoshi&quot;,&quot;parse-names&quot;:false,&quot;dropping-particle&quot;:&quot;&quot;,&quot;non-dropping-particle&quot;:&quot;&quot;}],&quot;container-title&quot;:&quot;Dental Materials&quot;,&quot;accessed&quot;:{&quot;date-parts&quot;:[[2026,2,11]]},&quot;DOI&quot;:&quot;10.1016/j.dental.2012.09.001&quot;,&quot;ISSN&quot;:&quot;01095641&quot;,&quot;PMID&quot;:&quot;23018082&quot;,&quot;URL&quot;:&quot;https://doi.org/10.5435/00124635-199501000-00001&quot;,&quot;issued&quot;:{&quot;date-parts&quot;:[[2012,12,1]]},&quot;page&quot;:&quot;1221-1231&quot;,&quot;abstract&quot;:&quot;Objective: Highly porous apatite-based bioceramic scaffolds have been widely investigated as three-dimensional (3D) templates for cell adhesion, proliferation, and differentiation promoting the bone regeneration. Their fragility, however, limits their clinical application especially for a large bone defect. Methods: To address the hypothesis that using a ZrO 2/hydroxyapatite (HAp) composite might improve both the mechanical properties and cellular compatibility of the porous material, we fabricated ZrO 2/HAp composite scaffolds with different ZrO 2/HAp ratios, and evaluated their characteristics. In addition, porous ZrO 2/HAp scaffolds containing bone marrow derived stromal cells (BMSCs) were implanted into critical-size bone defects for 6 weeks in order to evaluate the bone tissue reconstruction with this material. Results: The porosity of a ZrO 2/HAp scaffold can be adjusted from 72% to 91%, and the compressive strength of the scaffold increased from 2.5 to 13.8 MPa when the ZrO 2 content increased from 50 to 100 wt%. The cell adhesion and proliferation in the ZrO 2/HAp scaffold was greatly improved when compared to the scaffold made with ZrO 2 alone. Moreover, in vivo study showed that a BMSCs-loaded ZrO 2/HAp scaffold provided a suitable 3D environment for BMSC survival and enhanced bone regeneration around the implanted material. Significance: We thus showed that a porous ZrO 2/HAp composite scaffold has excellent mechanical properties, and cellular/tissue compatibility, and would be a promising substrate to achieve both bone reconstruction and regeneration needed in the treatment of large bone defects. © 2012 Academy of Dental Materials. Published by Elsevier Ltd. All rights reserved.&quot;,&quot;publisher&quot;:&quot;Elsevier&quot;,&quot;issue&quot;:&quot;12&quot;,&quot;volume&quot;:&quot;28&quot;,&quot;container-title-short&quot;:&quot;&quot;},&quot;isTemporary&quot;:false}]},{&quot;citationID&quot;:&quot;MENDELEY_CITATION_197bcd49-24bd-40fb-a930-b5c84427f77e&quot;,&quot;properties&quot;:{&quot;noteIndex&quot;:0},&quot;isEdited&quot;:false,&quot;manualOverride&quot;:{&quot;isManuallyOverridden&quot;:false,&quot;citeprocText&quot;:&quot;[81]&quot;,&quot;manualOverrideText&quot;:&quot;&quot;},&quot;citationTag&quot;:&quot;MENDELEY_CITATION_v3_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&quot;,&quot;citationItems&quot;:[{&quot;id&quot;:&quot;7e2cb402-1f22-3154-ae40-6e735ad2deda&quot;,&quot;itemData&quot;:{&quot;type&quot;:&quot;article-journal&quot;,&quot;id&quot;:&quot;7e2cb402-1f22-3154-ae40-6e735ad2deda&quot;,&quot;title&quot;:&quot;Clinical performance of zirconia implants: A meta-review&quot;,&quot;author&quot;:[{&quot;family&quot;:&quot;Afrashtehfar&quot;,&quot;given&quot;:&quot;Kelvin Ian&quot;,&quot;parse-names&quot;:false,&quot;dropping-particle&quot;:&quot;&quot;,&quot;non-dropping-particle&quot;:&quot;&quot;},{&quot;family&quot;:&quot;Fabbro&quot;,&quot;given&quot;:&quot;Massimo&quot;,&quot;parse-names&quot;:false,&quot;dropping-particle&quot;:&quot;&quot;,&quot;non-dropping-particle&quot;:&quot;Del&quot;}],&quot;container-title&quot;:&quot;The Journal of Prosthetic Dentistry&quot;,&quot;accessed&quot;:{&quot;date-parts&quot;:[[2026,2,11]]},&quot;DOI&quot;:&quot;10.1016/j.prosdent.2019.05.017&quot;,&quot;ISSN&quot;:&quot;00223913&quot;,&quot;PMID&quot;:&quot;31451193&quot;,&quot;URL&quot;:&quot;https://doi.org/10.1111/prd.12185&quot;,&quot;issued&quot;:{&quot;date-parts&quot;:[[2020,3,1]]},&quot;page&quot;:&quot;419-426&quot;,&quot;abstract&quot;:&quot;Statement of problem: The clinical effectiveness of zirconia implants as an alternative to titanium implants is still controversial. Purpose: The purpose of this analysis was to identify and evaluate systematic reviews reporting on the clinical outcomes of zirconia implants for oral rehabilitation. Material and methods: An electronic search was undertaken on MEDLINE, Embase, and the Cochrane Oral Health Reviews databases up to December 24, 2018, without language restriction. Eligible reviews were screened and assessed. The eligibility criteria were systematic reviews or meta-analyses, implant survival rate, implant success, marginal bone loss, peri-implant soft tissue status, and biologic and functional complications of zirconia implants. Two review authors independently evaluated the quality assessment of the secondary studies by applying the Assessing the Methodological Quality of Systematic Reviews (AMSTAR) tool. Results: Nine reviews fulfilled the inclusion criteria and were evaluated. Seven reviews were classified as moderate and 2 as high quality. The overall AMSTAR's quality of these reports was moderate. In the primary studies contained in these reviews, zirconia implant clinical outcomes were found to be similar or inferior to those for titanium implants. The few primary clinical studies contained in these reviews were not homogeneous among each other, presented poor methodology, and only offered promising short-term outcomes due to the lack of long-term follow-ups. Conclusions: Based on this meta-review, in spite of short-term promising results of zirconia implants, evidence with long term is lacking.&quot;,&quot;publisher&quot;:&quot;Mosby&quot;,&quot;issue&quot;:&quot;3&quot;,&quot;volume&quot;:&quot;123&quot;,&quot;container-title-short&quot;:&quot;J. Prosthet. Dent.&quot;},&quot;isTemporary&quot;:false}]},{&quot;citationID&quot;:&quot;MENDELEY_CITATION_6ceab79d-97e2-4a3a-8ddf-2402b35b9e91&quot;,&quot;properties&quot;:{&quot;noteIndex&quot;:0},&quot;isEdited&quot;:false,&quot;manualOverride&quot;:{&quot;isManuallyOverridden&quot;:false,&quot;citeprocText&quot;:&quot;[82]&quot;,&quot;manualOverrideText&quot;:&quot;&quot;},&quot;citationTag&quot;:&quot;MENDELEY_CITATION_v3_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&quot;,&quot;citationItems&quot;:[{&quot;id&quot;:&quot;69618760-fa47-395c-ba51-5809e4b11597&quot;,&quot;itemData&quot;:{&quot;type&quot;:&quot;article-journal&quot;,&quot;id&quot;:&quot;69618760-fa47-395c-ba51-5809e4b11597&quot;,&quot;title&quot;:&quot;Solid oxide fuel cells (SOFCs): a review of an environmentally clean and efficient source of energy&quot;,&quot;author&quot;:[{&quot;family&quot;:&quot;Stambouli&quot;,&quot;given&quot;:&quot;A. Boudghene&quot;,&quot;parse-names&quot;:false,&quot;dropping-particle&quot;:&quot;&quot;,&quot;non-dropping-particle&quot;:&quot;&quot;},{&quot;family&quot;:&quot;Traversa&quot;,&quot;given&quot;:&quot;E.&quot;,&quot;parse-names&quot;:false,&quot;dropping-particle&quot;:&quot;&quot;,&quot;non-dropping-particle&quot;:&quot;&quot;}],&quot;container-title&quot;:&quot;Renewable and Sustainable Energy Reviews&quot;,&quot;accessed&quot;:{&quot;date-parts&quot;:[[2026,2,11]]},&quot;DOI&quot;:&quot;10.1016/S1364-0321(02)00014-X&quot;,&quot;ISSN&quot;:&quot;13640321&quot;,&quot;URL&quot;:&quot;https://doi.org/10.1080/14786443908649684&quot;,&quot;issued&quot;:{&quot;date-parts&quot;:[[2002,10,1]]},&quot;page&quot;:&quot;433-455&quot;,&quot;abstract&quot;:&quot;The generation of energy by clean, efficient and environmental-friendly means is now one of the major challenges for engineers and scientists. Fuel cells convert chemical energy of a fuel gas directly into electrical work, and are efficient and environmentally clean, since no combustion is required. Moreover, fuel cells have the potential for development to a sufficient size for applications for commercial electricity generation. This paper outlines the acute global population growth and the growing need and use of energy and its consequent environmental impacts. The existing or emerging fuel cells' technologies are comprehensively discussed in this paper. In particular, attention is given to the design and operation of Solid Oxide Fuel Cells (SOFCs), noting the restrictions based on materials' requirements and fuel specifications. Moreover, advantages of SOFCs with respect to the other fuel cell technologies are identified. This paper also reviews the limitations and the benefits of SOFCs in relationship with energy, environment and sustainable development. Few potential applications, as long-term potential actions for sustainable development, and the future of such devices are discussed. © 2002 Elsevier Science Ltd. All rights reserved.&quot;,&quot;publisher&quot;:&quot;Pergamon&quot;,&quot;issue&quot;:&quot;5&quot;,&quot;volume&quot;:&quot;6&quot;,&quot;container-title-short&quot;:&quot;&quot;},&quot;isTemporary&quot;:false}]},{&quot;citationID&quot;:&quot;MENDELEY_CITATION_b9f7a447-87b9-4db2-8f67-7e3db41985f6&quot;,&quot;properties&quot;:{&quot;noteIndex&quot;:0},&quot;isEdited&quot;:false,&quot;manualOverride&quot;:{&quot;isManuallyOverridden&quot;:false,&quot;citeprocText&quot;:&quot;[83]&quot;,&quot;manualOverrideText&quot;:&quot;&quot;},&quot;citationTag&quot;:&quot;MENDELEY_CITATION_v3_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&quot;,&quot;citationItems&quot;:[{&quot;id&quot;:&quot;78ed5daa-3775-3310-9701-17dd9c38c311&quot;,&quot;itemData&quot;:{&quot;type&quot;:&quot;article-journal&quot;,&quot;id&quot;:&quot;78ed5daa-3775-3310-9701-17dd9c38c311&quot;,&quot;title&quot;:&quot;Microscopic techniques for analysis of ceramic fuel cells&quot;,&quot;author&quot;:[{&quot;family&quot;:&quot;Jouttijärvi&quot;,&quot;given&quot;:&quot;Sami&quot;,&quot;parse-names&quot;:false,&quot;dropping-particle&quot;:&quot;&quot;,&quot;non-dropping-particle&quot;:&quot;&quot;},{&quot;family&quot;:&quot;Asghar&quot;,&quot;given&quot;:&quot;Muhammad Imran&quot;,&quot;parse-names&quot;:false,&quot;dropping-particle&quot;:&quot;&quot;,&quot;non-dropping-particle&quot;:&quot;&quot;},{&quot;family&quot;:&quot;Lund&quot;,&quot;given&quot;:&quot;Peter D&quot;,&quot;parse-names&quot;:false,&quot;dropping-particle&quot;:&quot;&quot;,&quot;non-dropping-particle&quot;:&quot;&quot;}],&quot;container-title&quot;:&quot;WIREs Energy and Environment&quot;,&quot;DOI&quot;:&quot;https://doi.org/10.1002/wene.299&quot;,&quot;ISSN&quot;:&quot;2041-8396&quot;,&quot;URL&quot;:&quot;https://doi.org/10.1002/wene.299&quot;,&quot;issued&quot;:{&quot;date-parts&quot;:[[2018,9,1]]},&quot;page&quot;:&quot;e299&quot;,&quot;abstract&quot;:&quot;Ceramic fuel cells, such as solid oxide fuel cells, convert the chemical energy of a fuel directly to electricity. To make these to a commercial success, several challenges need to be solved such as lowering the operating temperature and improving long-term stability. Since ceramic fuel cells are complex nanolevel structures, it is crucial to understand how the actual nanostructure of the cell is linked to its macroscopic performance. This paper reviews how different microscopic techniques have been used to obtain information of the fuel cell structure in both two-dimensional and three-dimensional and how this information have been used to solve problems related to the cell performance. Finally, the paper proposes how recent development in the field of microscopy could be applied to fuel cell studies. This article is categorized under: Fuel Cells and Hydrogen &gt; Science and Materials&quot;,&quot;publisher&quot;:&quot;John Wiley &amp; Sons, Ltd&quot;,&quot;issue&quot;:&quot;5&quot;,&quot;volume&quot;:&quot;7&quot;,&quot;container-title-short&quot;:&quot;&quot;},&quot;isTemporary&quot;:false}]},{&quot;citationID&quot;:&quot;MENDELEY_CITATION_2ecab4f9-64a3-4ff1-a1b5-eb4a9d02c6fb&quot;,&quot;properties&quot;:{&quot;noteIndex&quot;:0},&quot;isEdited&quot;:false,&quot;manualOverride&quot;:{&quot;isManuallyOverridden&quot;:false,&quot;citeprocText&quot;:&quot;[83]&quot;,&quot;manualOverrideText&quot;:&quot;&quot;},&quot;citationTag&quot;:&quot;MENDELEY_CITATION_v3_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&quot;,&quot;citationItems&quot;:[{&quot;id&quot;:&quot;78ed5daa-3775-3310-9701-17dd9c38c311&quot;,&quot;itemData&quot;:{&quot;type&quot;:&quot;article-journal&quot;,&quot;id&quot;:&quot;78ed5daa-3775-3310-9701-17dd9c38c311&quot;,&quot;title&quot;:&quot;Microscopic techniques for analysis of ceramic fuel cells&quot;,&quot;author&quot;:[{&quot;family&quot;:&quot;Jouttijärvi&quot;,&quot;given&quot;:&quot;Sami&quot;,&quot;parse-names&quot;:false,&quot;dropping-particle&quot;:&quot;&quot;,&quot;non-dropping-particle&quot;:&quot;&quot;},{&quot;family&quot;:&quot;Asghar&quot;,&quot;given&quot;:&quot;Muhammad Imran&quot;,&quot;parse-names&quot;:false,&quot;dropping-particle&quot;:&quot;&quot;,&quot;non-dropping-particle&quot;:&quot;&quot;},{&quot;family&quot;:&quot;Lund&quot;,&quot;given&quot;:&quot;Peter D&quot;,&quot;parse-names&quot;:false,&quot;dropping-particle&quot;:&quot;&quot;,&quot;non-dropping-particle&quot;:&quot;&quot;}],&quot;container-title&quot;:&quot;WIREs Energy and Environment&quot;,&quot;DOI&quot;:&quot;https://doi.org/10.1002/wene.299&quot;,&quot;ISSN&quot;:&quot;2041-8396&quot;,&quot;URL&quot;:&quot;https://doi.org/10.1002/wene.299&quot;,&quot;issued&quot;:{&quot;date-parts&quot;:[[2018,9,1]]},&quot;page&quot;:&quot;e299&quot;,&quot;abstract&quot;:&quot;Ceramic fuel cells, such as solid oxide fuel cells, convert the chemical energy of a fuel directly to electricity. To make these to a commercial success, several challenges need to be solved such as lowering the operating temperature and improving long-term stability. Since ceramic fuel cells are complex nanolevel structures, it is crucial to understand how the actual nanostructure of the cell is linked to its macroscopic performance. This paper reviews how different microscopic techniques have been used to obtain information of the fuel cell structure in both two-dimensional and three-dimensional and how this information have been used to solve problems related to the cell performance. Finally, the paper proposes how recent development in the field of microscopy could be applied to fuel cell studies. This article is categorized under: Fuel Cells and Hydrogen &gt; Science and Materials&quot;,&quot;publisher&quot;:&quot;John Wiley &amp; Sons, Ltd&quot;,&quot;issue&quot;:&quot;5&quot;,&quot;volume&quot;:&quot;7&quot;,&quot;container-title-short&quot;:&quot;&quot;},&quot;isTemporary&quot;:false}]},{&quot;citationID&quot;:&quot;MENDELEY_CITATION_242afb3d-1d38-4ba3-8fb9-c7691cc8bcf3&quot;,&quot;properties&quot;:{&quot;noteIndex&quot;:0},&quot;isEdited&quot;:false,&quot;manualOverride&quot;:{&quot;isManuallyOverridden&quot;:false,&quot;citeprocText&quot;:&quot;[84]&quot;,&quot;manualOverrideText&quot;:&quot;&quot;},&quot;citationTag&quot;:&quot;MENDELEY_CITATION_v3_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&quot;,&quot;citationItems&quot;:[{&quot;id&quot;:&quot;a996e172-6cb3-388c-81e3-84ed0afd2cb7&quot;,&quot;itemData&quot;:{&quot;type&quot;:&quot;article-journal&quot;,&quot;id&quot;:&quot;a996e172-6cb3-388c-81e3-84ed0afd2cb7&quot;,&quot;title&quot;:&quot;Processing and characterization of ultra-thin yttria-stabilized zirconia (YSZ) electrolytic films for SOFC&quot;,&quot;author&quot;:[{&quot;family&quot;:&quot;Chen&quot;,&quot;given&quot;:&quot;Yen Yu&quot;,&quot;parse-names&quot;:false,&quot;dropping-particle&quot;:&quot;&quot;,&quot;non-dropping-particle&quot;:&quot;&quot;},{&quot;family&quot;:&quot;Wei&quot;,&quot;given&quot;:&quot;Wen Cheng J.&quot;,&quot;parse-names&quot;:false,&quot;dropping-particle&quot;:&quot;&quot;,&quot;non-dropping-particle&quot;:&quot;&quot;}],&quot;container-title&quot;:&quot;Solid State Ionics&quot;,&quot;accessed&quot;:{&quot;date-parts&quot;:[[2026,2,11]]},&quot;DOI&quot;:&quot;10.1016/j.ssi.2005.10.010&quot;,&quot;ISSN&quot;:&quot;01672738&quot;,&quot;URL&quot;:&quot;https://doi.org/10.1111/j.1151-2916.1993.tb03645.x&quot;,&quot;issued&quot;:{&quot;date-parts&quot;:[[2006,1,31]]},&quot;page&quot;:&quot;351-357&quot;,&quot;abstract&quot;:&quot;Sub-micron yttria-stabilized zirconia (YSZ) electrolyte layer was prepared by a liquid state deposition method and with an average thickness of 0.5 μm to improve the performance of the anode-supported solid oxide fuel cell (SOFC). The YSZ precursors, containing yttrium and zirconium species and an additive, poly-vinyl-pyrrolidone (PVP), were spin-coated on a Ni/YSZ anode substrate. Several properties, including crystalline phases, microstructures, and current-voltage (I-V) characteristics, were investigated. The thin film of 4 mol% Y2O3-doped ZrO2 (4YSZ) consisted of cubic, tetragonal, and a trace of monoclinic phases, and showed a crack-free layer after sintering at 1300 °C. The anode supported SOFC, which consists of the Ni-YSZ anode, 4YSZ electrolyte, and Pt/Pd cathode, showed power densities of 477 mW/cm2 at 600 °C, and 684 mW/cm2 at 800 °C. Otherwise, the surface cracks of the other YSZ-coated samples (e.g. 8YSZ) can be repaired by a multi-coating method. © 2005 Elsevier B.V. All rights reserved.&quot;,&quot;publisher&quot;:&quot;Elsevier&quot;,&quot;issue&quot;:&quot;3-4&quot;,&quot;volume&quot;:&quot;177&quot;,&quot;container-title-short&quot;:&quot;Solid State Ion.&quot;},&quot;isTemporary&quot;:false}]},{&quot;citationID&quot;:&quot;MENDELEY_CITATION_0993f7cc-7abe-489b-a959-32765e79e1c5&quot;,&quot;properties&quot;:{&quot;noteIndex&quot;:0},&quot;isEdited&quot;:false,&quot;manualOverride&quot;:{&quot;isManuallyOverridden&quot;:false,&quot;citeprocText&quot;:&quot;[85]&quot;,&quot;manualOverrideText&quot;:&quot;&quot;},&quot;citationTag&quot;:&quot;MENDELEY_CITATION_v3_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&quot;,&quot;citationItems&quot;:[{&quot;id&quot;:&quot;1d75e00b-33d9-3481-b36a-085579d982ad&quot;,&quot;itemData&quot;:{&quot;type&quot;:&quot;article-journal&quot;,&quot;id&quot;:&quot;1d75e00b-33d9-3481-b36a-085579d982ad&quot;,&quot;title&quot;:&quot;Characterization of ZrO2 co-doped with Sc2O3 and CeO2 electrolyte for the application of intermediate temperature SOFCs&quot;,&quot;author&quot;:[{&quot;family&quot;:&quot;Lee&quot;,&quot;given&quot;:&quot;D. S.&quot;,&quot;parse-names&quot;:false,&quot;dropping-particle&quot;:&quot;&quot;,&quot;non-dropping-particle&quot;:&quot;&quot;},{&quot;family&quot;:&quot;Kim&quot;,&quot;given&quot;:&quot;W. S.&quot;,&quot;parse-names&quot;:false,&quot;dropping-particle&quot;:&quot;&quot;,&quot;non-dropping-particle&quot;:&quot;&quot;},{&quot;family&quot;:&quot;Choi&quot;,&quot;given&quot;:&quot;S. H.&quot;,&quot;parse-names&quot;:false,&quot;dropping-particle&quot;:&quot;&quot;,&quot;non-dropping-particle&quot;:&quot;&quot;},{&quot;family&quot;:&quot;Kim&quot;,&quot;given&quot;:&quot;J.&quot;,&quot;parse-names&quot;:false,&quot;dropping-particle&quot;:&quot;&quot;,&quot;non-dropping-particle&quot;:&quot;&quot;},{&quot;family&quot;:&quot;Lee&quot;,&quot;given&quot;:&quot;H. W.&quot;,&quot;parse-names&quot;:false,&quot;dropping-particle&quot;:&quot;&quot;,&quot;non-dropping-particle&quot;:&quot;&quot;},{&quot;family&quot;:&quot;Lee&quot;,&quot;given&quot;:&quot;J. H.&quot;,&quot;parse-names&quot;:false,&quot;dropping-particle&quot;:&quot;&quot;,&quot;non-dropping-particle&quot;:&quot;&quot;}],&quot;container-title&quot;:&quot;Solid State Ionics&quot;,&quot;accessed&quot;:{&quot;date-parts&quot;:[[2026,2,11]]},&quot;DOI&quot;:&quot;10.1016/j.ssi.2004.07.013&quot;,&quot;ISSN&quot;:&quot;01672738&quot;,&quot;URL&quot;:&quot;https://doi.org/10.2307/962877&quot;,&quot;issued&quot;:{&quot;date-parts&quot;:[[2005,1,14]]},&quot;page&quot;:&quot;33-39&quot;,&quot;abstract&quot;:&quot;The electrical conductivity and phase stability of ZrO2 co-doned with Sc2O3 and CeO2 were investigated in order to search for a better solid electrolyte material, which can be applicable for intermediate- or low-temperature solid oxide fuel cells (SOFCs). Present study showed that ZrO2 doped with Sc2O3 and CeO 2 did not show any phase transition during heat treatment up to 1250-1550°C and was exceedingly stable as a cubic phase in all temperature ranges. The ZrO2 co-doped with Sc2O3 and CeO2 showed much higher etectrical conductivity than YSZ in the whole temperature range of 300-1100°C and better long-term stability than any other Sc-ZrO2-based electrolyte. From the long-term performance check of the 5×5 cm2 unit cell operation, we could verify that ZrO2 co-doped with Sc2O3 and CeO2 can be a strong candidate electrolyte material for intermediate- or low-temperature SOFC. © 2004 Elsevier B.V. All rights reserved.&quot;,&quot;publisher&quot;:&quot;Elsevier&quot;,&quot;issue&quot;:&quot;1-2&quot;,&quot;volume&quot;:&quot;176&quot;,&quot;container-title-short&quot;:&quot;Solid State Ion.&quot;},&quot;isTemporary&quot;:false}]},{&quot;citationID&quot;:&quot;MENDELEY_CITATION_e5835fd8-80c5-4eee-ab23-ff9b2e71e1c1&quot;,&quot;properties&quot;:{&quot;noteIndex&quot;:0},&quot;isEdited&quot;:false,&quot;manualOverride&quot;:{&quot;isManuallyOverridden&quot;:false,&quot;citeprocText&quot;:&quot;[86]&quot;,&quot;manualOverrideText&quot;:&quot;&quot;},&quot;citationTag&quot;:&quot;MENDELEY_CITATION_v3_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&quot;,&quot;citationItems&quot;:[{&quot;id&quot;:&quot;3dfc9c9f-cdcd-3a49-94e1-7b573fa89df1&quot;,&quot;itemData&quot;:{&quot;type&quot;:&quot;article-journal&quot;,&quot;id&quot;:&quot;3dfc9c9f-cdcd-3a49-94e1-7b573fa89df1&quot;,&quot;title&quot;:&quot;Fabrication, microstructure and properties of a YSZ electrolyte for SOFCs&quot;,&quot;author&quot;:[{&quot;family&quot;:&quot;Han&quot;,&quot;given&quot;:&quot;Minfang&quot;,&quot;parse-names&quot;:false,&quot;dropping-particle&quot;:&quot;&quot;,&quot;non-dropping-particle&quot;:&quot;&quot;},{&quot;family&quot;:&quot;Tang&quot;,&quot;given&quot;:&quot;Xiuling&quot;,&quot;parse-names&quot;:false,&quot;dropping-particle&quot;:&quot;&quot;,&quot;non-dropping-particle&quot;:&quot;&quot;},{&quot;family&quot;:&quot;Yin&quot;,&quot;given&quot;:&quot;Huiyan&quot;,&quot;parse-names&quot;:false,&quot;dropping-particle&quot;:&quot;&quot;,&quot;non-dropping-particle&quot;:&quot;&quot;},{&quot;family&quot;:&quot;Peng&quot;,&quot;given&quot;:&quot;Suping&quot;,&quot;parse-names&quot;:false,&quot;dropping-particle&quot;:&quot;&quot;,&quot;non-dropping-particle&quot;:&quot;&quot;}],&quot;container-title&quot;:&quot;Journal of Power Sources&quot;,&quot;accessed&quot;:{&quot;date-parts&quot;:[[2026,2,11]]},&quot;DOI&quot;:&quot;10.1016/j.jpowsour.2006.11.054&quot;,&quot;ISSN&quot;:&quot;03787753&quot;,&quot;URL&quot;:&quot;https://doi.org/10.1163/1568555053993961&quot;,&quot;issued&quot;:{&quot;date-parts&quot;:[[2007,3,20]]},&quot;page&quot;:&quot;757-763&quot;,&quot;abstract&quot;:&quot;Yttria stabilized zirconia (YSZ) has widely been used as an electrolyte in solid oxide fuel cell (SOFC) stacks. The microstructure and properties of YSZ related to the fabrication process are discussed in this paper. For the named two-step sintering process, uniform and hexagonal grains with a size of 1-4 μm were obtained from the adobe following tape calendaring (TCL). Elliptical and hexagonal grains with a size of 0.4-3 μm were obtained from the adobe of tape casting (TCS) using the three-step process. The electrical conductivities of YSZ with different grain sizes were measured via the four-probe DC technique and grain conductivities and grain boundary conductivities of YSZ were investigated by impedance spectroscopy. YSZ electrolytes with a grain size of 0.1-0.4 μm had the highest electrical conductivity in the range of 500-1000 °C, especially at medium and low temperatures 550-800 °C. As the YSZ grain size becomes small, the thickness of the intergranular region decreased greatly. The YSZ electrolytes with sub-micrometer grain sizes, high ion conductivity and low sintering temperatures are important to the electrode-supported SOFC, on which the dense YSZ electrolyte films are optimized at 10 μm. © 2006 Elsevier B.V. All rights reserved.&quot;,&quot;publisher&quot;:&quot;Elsevier&quot;,&quot;issue&quot;:&quot;2&quot;,&quot;volume&quot;:&quot;165&quot;,&quot;container-title-short&quot;:&quot;J. Power Sources&quot;},&quot;isTemporary&quot;:false}]},{&quot;citationID&quot;:&quot;MENDELEY_CITATION_029bbff8-8821-472d-b987-bb3e18d48633&quot;,&quot;properties&quot;:{&quot;noteIndex&quot;:0},&quot;isEdited&quot;:false,&quot;manualOverride&quot;:{&quot;isManuallyOverridden&quot;:false,&quot;citeprocText&quot;:&quot;[87]&quot;,&quot;manualOverrideText&quot;:&quot;&quot;},&quot;citationTag&quot;:&quot;MENDELEY_CITATION_v3_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&quot;,&quot;citationItems&quot;:[{&quot;id&quot;:&quot;f9cba6e3-94a4-3c08-9059-ac5df85aeacf&quot;,&quot;itemData&quot;:{&quot;type&quot;:&quot;article-journal&quot;,&quot;id&quot;:&quot;f9cba6e3-94a4-3c08-9059-ac5df85aeacf&quot;,&quot;title&quot;:&quot;Overcoming the effect of contaminant in solid oxide fuel cell (SOFC) electrolyte: spark plasma sintering (SPS) of 0.5 wt.% silica-doped yttria-stabilized zirconia (YSZ)&quot;,&quot;author&quot;:[{&quot;family&quot;:&quot;Chen&quot;,&quot;given&quot;:&quot;X. J.&quot;,&quot;parse-names&quot;:false,&quot;dropping-particle&quot;:&quot;&quot;,&quot;non-dropping-particle&quot;:&quot;&quot;},{&quot;family&quot;:&quot;Khor&quot;,&quot;given&quot;:&quot;K. A.&quot;,&quot;parse-names&quot;:false,&quot;dropping-particle&quot;:&quot;&quot;,&quot;non-dropping-particle&quot;:&quot;&quot;},{&quot;family&quot;:&quot;Chan&quot;,&quot;given&quot;:&quot;S. H.&quot;,&quot;parse-names&quot;:false,&quot;dropping-particle&quot;:&quot;&quot;,&quot;non-dropping-particle&quot;:&quot;&quot;},{&quot;family&quot;:&quot;Yu&quot;,&quot;given&quot;:&quot;L. G.&quot;,&quot;parse-names&quot;:false,&quot;dropping-particle&quot;:&quot;&quot;,&quot;non-dropping-particle&quot;:&quot;&quot;}],&quot;container-title&quot;:&quot;Materials Science and Engineering: A&quot;,&quot;accessed&quot;:{&quot;date-parts&quot;:[[2026,2,11]]},&quot;DOI&quot;:&quot;10.1016/j.msea.2003.12.028&quot;,&quot;ISSN&quot;:&quot;09215093&quot;,&quot;URL&quot;:&quot;https://doi.org/10.1111/j.1151-2916.1996.tb08569.x&quot;,&quot;issued&quot;:{&quot;date-parts&quot;:[[2004,6,15]]},&quot;page&quot;:&quot;64-71&quot;,&quot;abstract&quot;:&quot;The alleviation of SiO2 as contaminant in SOFC electrolyte was studied through spark plasma sintering (SPS) of yttria-stabilized zirconia (YSZ) doped with ∼0.5 wt.% SiO2. The outcome of variations in SPS process conditions such as sintering temperature, duration, and applied pressure on the grain boundary and grain interior resistivity of silica-doped YSZ electrolyte was studied with ac impedance spectroscopy. Results show that the apparent grain boundary resistivity of SPS-processed silica-containing YSZ electrolyte is moderately higher than that of pure YSZ electrolyte, but it was significantly lower than that of silica-containing YSZ electrolyte prepared by conventional sintering. A linear correlation was observed between relative density and grain interior resistivity, no matter what sintering method or starting powder was adopted. Furthermore, the apparent grain boundary resistivity was found to be strongly dependent on the grain size and the effective conducting area of the grain boundary. Results showed that SPS was an efficacious powder consolidation method, and it could effectively shorten the sintering duration down to several minutes. It was also found to significantly reduce the grain boundary resistivity without detrimental consequence on the grain interior resistivity. This raised the prospect of scavenging the detrimental effects of contaminants in SOFC electrolyte through SPS processing. © 2004 Elsevier B.V. All rights reserved.&quot;,&quot;publisher&quot;:&quot;Elsevier&quot;,&quot;issue&quot;:&quot;1-2&quot;,&quot;volume&quot;:&quot;374&quot;,&quot;container-title-short&quot;:&quot;&quot;},&quot;isTemporary&quot;:false}]},{&quot;citationID&quot;:&quot;MENDELEY_CITATION_6ec493c3-4f09-4432-b311-9a66898edf61&quot;,&quot;properties&quot;:{&quot;noteIndex&quot;:0},&quot;isEdited&quot;:false,&quot;manualOverride&quot;:{&quot;isManuallyOverridden&quot;:false,&quot;citeprocText&quot;:&quot;[88]&quot;,&quot;manualOverrideText&quot;:&quot;&quot;},&quot;citationTag&quot;:&quot;MENDELEY_CITATION_v3_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&quot;,&quot;citationItems&quot;:[{&quot;id&quot;:&quot;4f47adcf-4316-3f89-99e4-e07ad32d980e&quot;,&quot;itemData&quot;:{&quot;type&quot;:&quot;article-journal&quot;,&quot;id&quot;:&quot;4f47adcf-4316-3f89-99e4-e07ad32d980e&quot;,&quot;title&quot;:&quot;Scale-up method of planetary ball mill&quot;,&quot;author&quot;:[{&quot;family&quot;:&quot;Mio&quot;,&quot;given&quot;:&quot;Hiroshi&quot;,&quot;parse-names&quot;:false,&quot;dropping-particle&quot;:&quot;&quot;,&quot;non-dropping-particle&quot;:&quot;&quot;},{&quot;family&quot;:&quot;Kano&quot;,&quot;given&quot;:&quot;Junya&quot;,&quot;parse-names&quot;:false,&quot;dropping-particle&quot;:&quot;&quot;,&quot;non-dropping-particle&quot;:&quot;&quot;},{&quot;family&quot;:&quot;Saito&quot;,&quot;given&quot;:&quot;Fumio&quot;,&quot;parse-names&quot;:false,&quot;dropping-particle&quot;:&quot;&quot;,&quot;non-dropping-particle&quot;:&quot;&quot;}],&quot;container-title&quot;:&quot;Chemical Engineering Science&quot;,&quot;accessed&quot;:{&quot;date-parts&quot;:[[2026,1,20]]},&quot;DOI&quot;:&quot;10.1016/J.CES.2004.07.020&quot;,&quot;ISSN&quot;:&quot;0009-2509&quot;,&quot;URL&quot;:&quot;https://www.sciencedirect.com/science/article/pii/S0009250904004567?via%3Dihub&quot;,&quot;issued&quot;:{&quot;date-parts&quot;:[[2004,12,1]]},&quot;page&quot;:&quot;5909-5916&quot;,&quot;abstract&quot;:&quot;The objective of this paper is to investigate the scale-up method of the planetary ball mill by the computational simulation based on Discrete Element Method. Firstly, the dry grinding of a gibbsite powder by using four different scales of planetary mill was developed to compare the grinding rate with the specific impact energy of balls calculated from computational simulation. The grinding rate is well correlated with the specific impact energy in all mills; and its relationship is expressed by a linear correlation. It points out that the specific impact energy is very useful for estimation of the grinding rate and optimization for the operational conditions. Secondly, the scale-up method for the planetary mill was established by evaluating the impact energy. The impact energy is proportional to the cube of the diameter of the pot, the depth of the pot and the revolution radius of the disk, respectively. When the planetary mill is scaled-up in geometrical similarity, the impact energy of the balls is proportional to 4.87 power of the scale-up ratio. © 2004 Elsevier Ltd. All rights reserved.&quot;,&quot;publisher&quot;:&quot;Pergamon&quot;,&quot;issue&quot;:&quot;24&quot;,&quot;volume&quot;:&quot;59&quot;,&quot;container-title-short&quot;:&quot;Chem. Eng. Sci.&quot;},&quot;isTemporary&quot;:false}]},{&quot;citationID&quot;:&quot;MENDELEY_CITATION_4139f196-37af-41c7-aaaf-20cc309ed162&quot;,&quot;properties&quot;:{&quot;noteIndex&quot;:0},&quot;isEdited&quot;:false,&quot;manualOverride&quot;:{&quot;isManuallyOverridden&quot;:false,&quot;citeprocText&quot;:&quot;[89]&quot;,&quot;manualOverrideText&quot;:&quot;&quot;},&quot;citationTag&quot;:&quot;MENDELEY_CITATION_v3_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&quot;,&quot;citationItems&quot;:[{&quot;id&quot;:&quot;449d75a2-51ad-3471-834a-5da8b76e27bd&quot;,&quot;itemData&quot;:{&quot;type&quot;:&quot;article-journal&quot;,&quot;id&quot;:&quot;449d75a2-51ad-3471-834a-5da8b76e27bd&quot;,&quot;title&quot;:&quot;Effect of ball to powder ratio on the ZrO2 phase transformations during milling&quot;,&quot;author&quot;:[{&quot;family&quot;:&quot;Zakeri&quot;,&quot;given&quot;:&quot;M.&quot;,&quot;parse-names&quot;:false,&quot;dropping-particle&quot;:&quot;&quot;,&quot;non-dropping-particle&quot;:&quot;&quot;},{&quot;family&quot;:&quot;Razavi&quot;,&quot;given&quot;:&quot;M.&quot;,&quot;parse-names&quot;:false,&quot;dropping-particle&quot;:&quot;&quot;,&quot;non-dropping-particle&quot;:&quot;&quot;},{&quot;family&quot;:&quot;Rahimipour&quot;,&quot;given&quot;:&quot;M. R.&quot;,&quot;parse-names&quot;:false,&quot;dropping-particle&quot;:&quot;&quot;,&quot;non-dropping-particle&quot;:&quot;&quot;},{&quot;family&quot;:&quot;Jamal Abbasi&quot;,&quot;given&quot;:&quot;B.&quot;,&quot;parse-names&quot;:false,&quot;dropping-particle&quot;:&quot;&quot;,&quot;non-dropping-particle&quot;:&quot;&quot;}],&quot;container-title&quot;:&quot;Physica B: Condensed Matter&quot;,&quot;DOI&quot;:&quot;10.1016/j.physb.2014.03.010&quot;,&quot;ISSN&quot;:&quot;09214526&quot;,&quot;issued&quot;:{&quot;date-parts&quot;:[[2014,7,1]]},&quot;page&quot;:&quot;49-53&quot;,&quot;abstract&quot;:&quot;Effect of milling time and ball to powder weight ratio (BPR) were investigated on the phase transformation of monoclinic zirconia during high energy ball milling. Degree of phase transformation was studied by X-ray diffraction (XRD) and quantitative phase analysis (Rietveld refinement). Morphology and microstructure were monitored by scanning and transmission electron microscopy, respectively. Higher milling time and BPR led to the more transformation, smaller mean grain size and larger strain. There was approximately 80% tetragonal zirconia in the 80 h milled powder with the BPR 25:1. A nanostructure powder with the mean grain size less than 10 nm was obtained in both BPRs that were in consistence with TEM images. Stress and strain inducing in the lattice of m-ZrO2 was proposed as the main mechanism of its transformation. © 2014 Elsevier B.V.&quot;,&quot;volume&quot;:&quot;444&quot;,&quot;container-title-short&quot;:&quot;Physica B Condens. Matter&quot;},&quot;isTemporary&quot;:false}]},{&quot;citationID&quot;:&quot;MENDELEY_CITATION_f0421dde-d2f7-4312-abe4-118e650aaf8f&quot;,&quot;properties&quot;:{&quot;noteIndex&quot;:0},&quot;isEdited&quot;:false,&quot;manualOverride&quot;:{&quot;isManuallyOverridden&quot;:false,&quot;citeprocText&quot;:&quot;[90,91]&quot;,&quot;manualOverrideText&quot;:&quot;&quot;},&quot;citationTag&quot;:&quot;MENDELEY_CITATION_v3_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&quot;,&quot;citationItems&quot;:[{&quot;id&quot;:&quot;dbb333de-3d55-3409-8cf1-ff7e2a7dc431&quot;,&quot;itemData&quot;:{&quot;type&quot;:&quot;article-journal&quot;,&quot;id&quot;:&quot;dbb333de-3d55-3409-8cf1-ff7e2a7dc431&quot;,&quot;title&quot;:&quot;Synthesis and Characterization of Yttria-Stabilized Zirconia Nanoparticles Doped with Ytterbium and Gadolinium: ZrO2 9.5Y2O3 5.6Yb2O3 5.2Gd2O3&quot;,&quot;author&quot;:[{&quot;family&quot;:&quot;Bahamirian&quot;,&quot;given&quot;:&quot;M&quot;,&quot;parse-names&quot;:false,&quot;dropping-particle&quot;:&quot;&quot;,&quot;non-dropping-particle&quot;:&quot;&quot;},{&quot;family&quot;:&quot;Hadavi&quot;,&quot;given&quot;:&quot;S M M&quot;,&quot;parse-names&quot;:false,&quot;dropping-particle&quot;:&quot;&quot;,&quot;non-dropping-particle&quot;:&quot;&quot;},{&quot;family&quot;:&quot;Rahimipour&quot;,&quot;given&quot;:&quot;M R&quot;,&quot;parse-names&quot;:false,&quot;dropping-particle&quot;:&quot;&quot;,&quot;non-dropping-particle&quot;:&quot;&quot;},{&quot;family&quot;:&quot;Farvizi&quot;,&quot;given&quot;:&quot;M&quot;,&quot;parse-names&quot;:false,&quot;dropping-particle&quot;:&quot;&quot;,&quot;non-dropping-particle&quot;:&quot;&quot;},{&quot;family&quot;:&quot;Keyvani&quot;,&quot;given&quot;:&quot;A&quot;,&quot;parse-names&quot;:false,&quot;dropping-particle&quot;:&quot;&quot;,&quot;non-dropping-particle&quot;:&quot;&quot;}],&quot;container-title&quot;:&quot;Metallurgical and Materials Transactions A&quot;,&quot;DOI&quot;:&quot;10.1007/s11661-018-4555-x&quot;,&quot;ISSN&quot;:&quot;1543-1940&quot;,&quot;URL&quot;:&quot;https://doi.org/10.1007/s11661-018-4555-x&quot;,&quot;issued&quot;:{&quot;date-parts&quot;:[[2018]]},&quot;page&quot;:&quot;2523-2532&quot;,&quot;abstract&quot;:&quot;Defect cluster thermal barrier coatings (TBCs) are attractive alternatives to Yttria-stabilized zirconia (YSZ) in advanced applications. In this study, YSZ nanoparticles doped with ytterbium and gadolinium (ZrO2 9.5Y2O3 5.6Yb2O3 5.2Gd2O3 (ZGYbY)) were synthesized through a chemical co-precipitation and calcination method, and characterized by in situ high-temperature X-ray diffraction analysis in the temperature range of 25 °C to 1000 °C (HTK-XRD), thermogravimetric analysis, differential thermal analysis, Fourier transform infrared spectroscopy, Raman spectroscopy, and field emission scanning electron microscopy (FE-SEM). Precise cell parameters of t-prime phase and the best zirconia phase for TBC applications were calculated by Cohen’s and Rietveld refinement methods. Optimum crystallization temperature of the precursor powder was found to be 1000 °C. Furthermore, FE-SEM results for the calcined ZGYbY powders indicated orderly particles of uniform shape and size with a small tendency toward agglomeration. Average lattice thermal expansion coefficient in the temperature range of 25 °C to 1000 °C was determined to be 31.71 × 10−6 K−1.&quot;,&quot;issue&quot;:&quot;6&quot;,&quot;volume&quot;:&quot;49&quot;,&quot;container-title-short&quot;:&quot;&quot;},&quot;isTemporary&quot;:false},{&quot;id&quot;:&quot;1c88acf5-486b-3f5c-b0c7-f25bcdcade4a&quot;,&quot;itemData&quot;:{&quot;type&quot;:&quot;article-journal&quot;,&quot;id&quot;:&quot;1c88acf5-486b-3f5c-b0c7-f25bcdcade4a&quot;,&quot;title&quot;:&quot;Preparation and microstructure characterization of ball-milled ZrO2 powder by the Rietveld method: monoclinic to cubic phase transformation without any additive&quot;,&quot;author&quot;:[{&quot;family&quot;:&quot;Bid&quot;,&quot;given&quot;:&quot;S&quot;,&quot;parse-names&quot;:false,&quot;dropping-particle&quot;:&quot;&quot;,&quot;non-dropping-particle&quot;:&quot;&quot;},{&quot;family&quot;:&quot;Pradhan&quot;,&quot;given&quot;:&quot;S K&quot;,&quot;parse-names&quot;:false,&quot;dropping-particle&quot;:&quot;&quot;,&quot;non-dropping-particle&quot;:&quot;&quot;}],&quot;container-title&quot;:&quot;Journal of Applied Crystallography&quot;,&quot;DOI&quot;:&quot;https://doi.org/10.1107/S0021889802008725&quot;,&quot;ISSN&quot;:&quot;1600-5767&quot;,&quot;URL&quot;:&quot;https://doi.org/10.1107/S0021889802008725&quot;,&quot;issued&quot;:{&quot;date-parts&quot;:[[2002,10,1]]},&quot;page&quot;:&quot;517-525&quot;,&quot;abstract&quot;:&quot;The phase transformation kinetics of high-energy ball-milled monoclinic ZrO2 have been studied in detail by Rietveld powder structure refinement analysis. In the present study, no stabilizing compound was required to obtain the cubic phase. The fine-grain powder was milled in a planetary ball mill for up to several hours at different BPMRs (ball to powder mass ratios): 10:1, 20:1, 35:1 and 40:1. During the process of ball milling, the monoclinic phase is gradually transformed to the cubic phase. The relative phase abundances of the respective phases, the particle sizes, the r.m.s. strains, the lattice parameter changes, etc., have been estimated from Rietveld analysis of X-ray powder diffraction data. It has been found that a higher BPMR exerts more influence on rapid phase transformation. In the m- to c-ZrO2 phase transformation, no formation of an intermediate tetragonal ZrO2 phase has been found. The small change in the lattice volume of m-ZrO2, which is very close to the lattice volume of c-ZrO2, caused by ball milling may be attributed to this phase change. The formation of the c phase is noticed, in general, after just 1?h of ball milling, and the particle size of the m phase is reduced to a large extent at the first stage of milling and remains almost unchanged with increasing milling time. However, the particle size of the c phase increases with increasing milling time for the samples milled with higher BPMRs (35:1 and 40:1), suggesting that quenching caused by a high impact energy followed by an annealing effect may play a vital role, which is further manifested in the agglomeration of small particles.&quot;,&quot;publisher&quot;:&quot;International Union of Crystallography (IUCr)&quot;,&quot;issue&quot;:&quot;5&quot;,&quot;volume&quot;:&quot;35&quot;,&quot;container-title-short&quot;:&quot;J. Appl. Crystallogr.&quot;},&quot;isTemporary&quot;:false}]},{&quot;citationID&quot;:&quot;MENDELEY_CITATION_30ce2d30-3996-439e-a413-44baaa7e9063&quot;,&quot;properties&quot;:{&quot;noteIndex&quot;:0},&quot;isEdited&quot;:false,&quot;manualOverride&quot;:{&quot;isManuallyOverridden&quot;:false,&quot;citeprocText&quot;:&quot;[92]&quot;,&quot;manualOverrideText&quot;:&quot;&quot;},&quot;citationTag&quot;:&quot;MENDELEY_CITATION_v3_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&quot;,&quot;citationItems&quot;:[{&quot;id&quot;:&quot;fe1b4f70-a05b-3576-a86b-3e040889bc11&quot;,&quot;itemData&quot;:{&quot;type&quot;:&quot;article-journal&quot;,&quot;id&quot;:&quot;fe1b4f70-a05b-3576-a86b-3e040889bc11&quot;,&quot;title&quot;:&quot;Ball milling assisted hydrothermal synthesis of ZrO2 nanopowders&quot;,&quot;author&quot;:[{&quot;family&quot;:&quot;Duran&quot;,&quot;given&quot;:&quot;Cihangir&quot;,&quot;parse-names&quot;:false,&quot;dropping-particle&quot;:&quot;&quot;,&quot;non-dropping-particle&quot;:&quot;&quot;},{&quot;family&quot;:&quot;Sato&quot;,&quot;given&quot;:&quot;Kimiyasu&quot;,&quot;parse-names&quot;:false,&quot;dropping-particle&quot;:&quot;&quot;,&quot;non-dropping-particle&quot;:&quot;&quot;},{&quot;family&quot;:&quot;Hotta&quot;,&quot;given&quot;:&quot;Yuji&quot;,&quot;parse-names&quot;:false,&quot;dropping-particle&quot;:&quot;&quot;,&quot;non-dropping-particle&quot;:&quot;&quot;},{&quot;family&quot;:&quot;Göçmez&quot;,&quot;given&quot;:&quot;Hasan&quot;,&quot;parse-names&quot;:false,&quot;dropping-particle&quot;:&quot;&quot;,&quot;non-dropping-particle&quot;:&quot;&quot;},{&quot;family&quot;:&quot;Watari&quot;,&quot;given&quot;:&quot;Koji&quot;,&quot;parse-names&quot;:false,&quot;dropping-particle&quot;:&quot;&quot;,&quot;non-dropping-particle&quot;:&quot;&quot;}],&quot;container-title&quot;:&quot;Ceramics International&quot;,&quot;accessed&quot;:{&quot;date-parts&quot;:[[2026,1,20]]},&quot;DOI&quot;:&quot;10.1016/J.CERAMINT.2014.12.138&quot;,&quot;ISSN&quot;:&quot;0272-8842&quot;,&quot;URL&quot;:&quot;https://www.sciencedirect.com/science/article/pii/S0272884214020598?via%3Dihub&quot;,&quot;issued&quot;:{&quot;date-parts&quot;:[[2015,5,1]]},&quot;page&quot;:&quot;5588-5593&quot;,&quot;abstract&quot;:&quot;The formation of ZrO2 nanopowders under various hydrothermal conditions such as temperature, time, autoclave rotation speed, heating rate and particularly assistance of ball milling during reaction was investigated. Full ZrO2 formation (with monoclinic phase) from zirconium solution was completed at shorter times with increasing temperature such as after 4 h at 150 °C, 2 h at 175 °C and less than 2 h at 200 °C. Crystallite size increased from 2.9 to 4 nm with increasing reaction temperature from 125 °C to 200 °C, respectively. Ball milling assisted hydrothermal runs were performed to understand the effect of mechanical force on phase formation, crystallinity and particle size distribution. Monoclinic ZrO2 was formed in both milled and non-milled runs when zirconium solution was used. Mean particle size for the 2 M solution was measured to be 94 nm for the milled and 117 nm for the non-milled powders. However, when amorphous aqueous zirconia gels (precipitated at pH 5.8) were used, tetragonal phase was also formed in addition to monoclinic phase. Mean particle size was measured to be 0.7 μm (d90≅1.3 μm) for the milled and 7.9 μm (d90≅13 μm) for the non-milled powders. Ball milling during hydrothermal reactions of both zirconium solution and aqueous zirconium gel resulted in smaller crystallite size and mean particle size and, at the same time, effectively controlled particle size distribution (or agglomeration) of nanopowders.&quot;,&quot;publisher&quot;:&quot;Elsevier&quot;,&quot;issue&quot;:&quot;4&quot;,&quot;volume&quot;:&quot;41&quot;,&quot;container-title-short&quot;:&quot;Ceram. Int.&quot;},&quot;isTemporary&quot;:false}]},{&quot;citationID&quot;:&quot;MENDELEY_CITATION_3dcd42b4-ce00-4ad2-8a3b-30d586352d56&quot;,&quot;properties&quot;:{&quot;noteIndex&quot;:0},&quot;isEdited&quot;:false,&quot;manualOverride&quot;:{&quot;isManuallyOverridden&quot;:false,&quot;citeprocText&quot;:&quot;[93]&quot;,&quot;manualOverrideText&quot;:&quot;&quot;},&quot;citationTag&quot;:&quot;MENDELEY_CITATION_v3_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&quot;,&quot;citationItems&quot;:[{&quot;id&quot;:&quot;c063e924-01a7-3828-934e-f109ee32ac6b&quot;,&quot;itemData&quot;:{&quot;type&quot;:&quot;article-journal&quot;,&quot;id&quot;:&quot;c063e924-01a7-3828-934e-f109ee32ac6b&quot;,&quot;title&quot;:&quot;Effect of Ball Milling on the Properties of Zirconia Powder Prepared by Alcohol-Aqueous Coprecipitation Method&quot;,&quot;author&quot;:[{&quot;family&quot;:&quot;Zhang&quot;,&quot;given&quot;:&quot;Yun Feng&quot;,&quot;parse-names&quot;:false,&quot;dropping-particle&quot;:&quot;&quot;,&quot;non-dropping-particle&quot;:&quot;&quot;},{&quot;family&quot;:&quot;Wang&quot;,&quot;given&quot;:&quot;Kai Jun&quot;,&quot;parse-names&quot;:false,&quot;dropping-particle&quot;:&quot;&quot;,&quot;non-dropping-particle&quot;:&quot;&quot;},{&quot;family&quot;:&quot;Hu&quot;,&quot;given&quot;:&quot;Jin&quot;,&quot;parse-names&quot;:false,&quot;dropping-particle&quot;:&quot;&quot;,&quot;non-dropping-particle&quot;:&quot;&quot;}],&quot;container-title&quot;:&quot;Key Engineering Materials&quot;,&quot;DOI&quot;:&quot;10.4028/www.scientific.net/KEM.544.34&quot;,&quot;ISSN&quot;:&quot;1662-9795&quot;,&quot;URL&quot;:&quot;https://www.scientific.net/KEM.544.34&quot;,&quot;issued&quot;:{&quot;date-parts&quot;:[[2013]]},&quot;page&quot;:&quot;34-37&quot;,&quot;abstract&quot;:&quot;Zirconia precursor was prepared by an alcohol-aqueous coprecipitation process from raw materials of ZrOC12•8H2O and ammonia ,the zirconia powders were subsequently obtained by calcination of the precursor at 600°C and ball milling. The properties of zirconia powder prepared by alcohol-aqueous method after ball-milling had been researched by BET,XRD,TEM and laser granularity instrument.The results show that by using ball-milling the agglomerate size can be effectively decreased but the primary particle size is hardly affected .The surface area of powder after calcinated can be markedly increased and narrowed size distribution can be gained by ball-milling, but the phase structure of the powder had not been changed.&quot;,&quot;publisher&quot;:&quot;Trans Tech Publications Ltd&quot;,&quot;volume&quot;:&quot;544&quot;,&quot;container-title-short&quot;:&quot;Key Eng. Mater.&quot;},&quot;isTemporary&quot;:false}]},{&quot;citationID&quot;:&quot;MENDELEY_CITATION_59425f67-1adb-4840-8244-d15e477ef986&quot;,&quot;properties&quot;:{&quot;noteIndex&quot;:0},&quot;isEdited&quot;:false,&quot;manualOverride&quot;:{&quot;isManuallyOverridden&quot;:false,&quot;citeprocText&quot;:&quot;[93]&quot;,&quot;manualOverrideText&quot;:&quot;&quot;},&quot;citationTag&quot;:&quot;MENDELEY_CITATION_v3_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&quot;,&quot;citationItems&quot;:[{&quot;id&quot;:&quot;c063e924-01a7-3828-934e-f109ee32ac6b&quot;,&quot;itemData&quot;:{&quot;type&quot;:&quot;article-journal&quot;,&quot;id&quot;:&quot;c063e924-01a7-3828-934e-f109ee32ac6b&quot;,&quot;title&quot;:&quot;Effect of Ball Milling on the Properties of Zirconia Powder Prepared by Alcohol-Aqueous Coprecipitation Method&quot;,&quot;author&quot;:[{&quot;family&quot;:&quot;Zhang&quot;,&quot;given&quot;:&quot;Yun Feng&quot;,&quot;parse-names&quot;:false,&quot;dropping-particle&quot;:&quot;&quot;,&quot;non-dropping-particle&quot;:&quot;&quot;},{&quot;family&quot;:&quot;Wang&quot;,&quot;given&quot;:&quot;Kai Jun&quot;,&quot;parse-names&quot;:false,&quot;dropping-particle&quot;:&quot;&quot;,&quot;non-dropping-particle&quot;:&quot;&quot;},{&quot;family&quot;:&quot;Hu&quot;,&quot;given&quot;:&quot;Jin&quot;,&quot;parse-names&quot;:false,&quot;dropping-particle&quot;:&quot;&quot;,&quot;non-dropping-particle&quot;:&quot;&quot;}],&quot;container-title&quot;:&quot;Key Engineering Materials&quot;,&quot;DOI&quot;:&quot;10.4028/www.scientific.net/KEM.544.34&quot;,&quot;ISSN&quot;:&quot;1662-9795&quot;,&quot;URL&quot;:&quot;https://www.scientific.net/KEM.544.34&quot;,&quot;issued&quot;:{&quot;date-parts&quot;:[[2013]]},&quot;page&quot;:&quot;34-37&quot;,&quot;abstract&quot;:&quot;Zirconia precursor was prepared by an alcohol-aqueous coprecipitation process from raw materials of ZrOC12•8H2O and ammonia ,the zirconia powders were subsequently obtained by calcination of the precursor at 600°C and ball milling. The properties of zirconia powder prepared by alcohol-aqueous method after ball-milling had been researched by BET,XRD,TEM and laser granularity instrument.The results show that by using ball-milling the agglomerate size can be effectively decreased but the primary particle size is hardly affected .The surface area of powder after calcinated can be markedly increased and narrowed size distribution can be gained by ball-milling, but the phase structure of the powder had not been changed.&quot;,&quot;publisher&quot;:&quot;Trans Tech Publications Ltd&quot;,&quot;volume&quot;:&quot;544&quot;,&quot;container-title-short&quot;:&quot;Key Eng. Mater.&quot;},&quot;isTemporary&quot;:false}]},{&quot;citationID&quot;:&quot;MENDELEY_CITATION_7fe19a8f-2f28-4b96-8142-45295ebaab64&quot;,&quot;properties&quot;:{&quot;noteIndex&quot;:0},&quot;isEdited&quot;:false,&quot;manualOverride&quot;:{&quot;isManuallyOverridden&quot;:false,&quot;citeprocText&quot;:&quot;[94]&quot;,&quot;manualOverrideText&quot;:&quot;&quot;},&quot;citationTag&quot;:&quot;MENDELEY_CITATION_v3_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&quot;,&quot;citationItems&quot;:[{&quot;id&quot;:&quot;2387eb8e-71f3-3286-9378-20757fe9c53e&quot;,&quot;itemData&quot;:{&quot;type&quot;:&quot;article-journal&quot;,&quot;id&quot;:&quot;2387eb8e-71f3-3286-9378-20757fe9c53e&quot;,&quot;title&quot;:&quot;Synthesis of Nano‐ZrO2 by Reactive Plasma processing&quot;,&quot;author&quot;:[{&quot;family&quot;:&quot;Jayakumar&quot;,&quot;given&quot;:&quot;S&quot;,&quot;parse-names&quot;:false,&quot;dropping-particle&quot;:&quot;&quot;,&quot;non-dropping-particle&quot;:&quot;&quot;},{&quot;family&quot;:&quot;Thiyagarajan&quot;,&quot;given&quot;:&quot;T K&quot;,&quot;parse-names&quot;:false,&quot;dropping-particle&quot;:&quot;&quot;,&quot;non-dropping-particle&quot;:&quot;&quot;},{&quot;family&quot;:&quot;Ananthapadmanabhan&quot;,&quot;given&quot;:&quot;P&quot;,&quot;parse-names&quot;:false,&quot;dropping-particle&quot;:&quot;V&quot;,&quot;non-dropping-particle&quot;:&quot;&quot;},{&quot;family&quot;:&quot;Sreekumar&quot;,&quot;given&quot;:&quot;K P&quot;,&quot;parse-names&quot;:false,&quot;dropping-particle&quot;:&quot;&quot;,&quot;non-dropping-particle&quot;:&quot;&quot;},{&quot;family&quot;:&quot;Perumal&quot;,&quot;given&quot;:&quot;K&quot;,&quot;parse-names&quot;:false,&quot;dropping-particle&quot;:&quot;&quot;,&quot;non-dropping-particle&quot;:&quot;&quot;},{&quot;family&quot;:&quot;Mishra&quot;,&quot;given&quot;:&quot;S C&quot;,&quot;parse-names&quot;:false,&quot;dropping-particle&quot;:&quot;&quot;,&quot;non-dropping-particle&quot;:&quot;&quot;},{&quot;family&quot;:&quot;Su&quot;,&quot;given&quot;:&quot;L T&quot;,&quot;parse-names&quot;:false,&quot;dropping-particle&quot;:&quot;&quot;,&quot;non-dropping-particle&quot;:&quot;&quot;},{&quot;family&quot;:&quot;Tok&quot;,&quot;given&quot;:&quot;A I Y&quot;,&quot;parse-names&quot;:false,&quot;dropping-particle&quot;:&quot;&quot;,&quot;non-dropping-particle&quot;:&quot;&quot;}],&quot;container-title&quot;:&quot;AIP Conference Proceedings&quot;,&quot;DOI&quot;:&quot;10.1063/1.3605832&quot;,&quot;ISSN&quot;:&quot;0094-243X&quot;,&quot;URL&quot;:&quot;https://doi.org/10.1063/1.3605832&quot;,&quot;issued&quot;:{&quot;date-parts&quot;:[[2011,7,15]]},&quot;page&quot;:&quot;257-258&quot;,&quot;abstract&quot;:&quot;A novel technique, reactive plasma processing was utilized to produce nano‐crystalline Zirconia from zirconium hydride. XRD result showed mixture of monoclinic and tetragonal phases. TEM analysis reveals 95% of the particles were in the range 18–23 nm.&quot;,&quot;issue&quot;:&quot;1&quot;,&quot;volume&quot;:&quot;1349&quot;,&quot;container-title-short&quot;:&quot;AIP Conf. Proc.&quot;},&quot;isTemporary&quot;:false}]},{&quot;citationID&quot;:&quot;MENDELEY_CITATION_356fb707-30b5-43e2-a4c9-7081edc422d5&quot;,&quot;properties&quot;:{&quot;noteIndex&quot;:0},&quot;isEdited&quot;:false,&quot;manualOverride&quot;:{&quot;isManuallyOverridden&quot;:false,&quot;citeprocText&quot;:&quot;[95]&quot;,&quot;manualOverrideText&quot;:&quot;&quot;},&quot;citationTag&quot;:&quot;MENDELEY_CITATION_v3_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&quot;,&quot;citationItems&quot;:[{&quot;id&quot;:&quot;a4cbe8b4-6c04-325d-bb04-907b377d8656&quot;,&quot;itemData&quot;:{&quot;type&quot;:&quot;article-journal&quot;,&quot;id&quot;:&quot;a4cbe8b4-6c04-325d-bb04-907b377d8656&quot;,&quot;title&quot;:&quot;Plasma Surface Modification of 3Y-TZP at Low and Atmospheric Pressures with Different Treatment Times&quot;,&quot;author&quot;:[{&quot;family&quot;:&quot;Kang&quot;,&quot;given&quot;:&quot;Sung Un&quot;,&quot;parse-names&quot;:false,&quot;dropping-particle&quot;:&quot;&quot;,&quot;non-dropping-particle&quot;:&quot;&quot;},{&quot;family&quot;:&quot;Kim&quot;,&quot;given&quot;:&quot;Chul-Ho&quot;,&quot;parse-names&quot;:false,&quot;dropping-particle&quot;:&quot;&quot;,&quot;non-dropping-particle&quot;:&quot;&quot;},{&quot;family&quot;:&quot;You&quot;,&quot;given&quot;:&quot;Sanghyun&quot;,&quot;parse-names&quot;:false,&quot;dropping-particle&quot;:&quot;&quot;,&quot;non-dropping-particle&quot;:&quot;&quot;},{&quot;family&quot;:&quot;Lee&quot;,&quot;given&quot;:&quot;Da-Young&quot;,&quot;parse-names&quot;:false,&quot;dropping-particle&quot;:&quot;&quot;,&quot;non-dropping-particle&quot;:&quot;&quot;},{&quot;family&quot;:&quot;Kim&quot;,&quot;given&quot;:&quot;Yu-Kwon&quot;,&quot;parse-names&quot;:false,&quot;dropping-particle&quot;:&quot;&quot;,&quot;non-dropping-particle&quot;:&quot;&quot;},{&quot;family&quot;:&quot;Kim&quot;,&quot;given&quot;:&quot;Seung-Joo&quot;,&quot;parse-names&quot;:false,&quot;dropping-particle&quot;:&quot;&quot;,&quot;non-dropping-particle&quot;:&quot;&quot;},{&quot;family&quot;:&quot;Kim&quot;,&quot;given&quot;:&quot;Chang-Koo&quot;,&quot;parse-names&quot;:false,&quot;dropping-particle&quot;:&quot;&quot;,&quot;non-dropping-particle&quot;:&quot;&quot;},{&quot;family&quot;:&quot;Kim&quot;,&quot;given&quot;:&quot;Hee-Kyung&quot;,&quot;parse-names&quot;:false,&quot;dropping-particle&quot;:&quot;&quot;,&quot;non-dropping-particle&quot;:&quot;&quot;}],&quot;container-title&quot;:&quot;International Journal of Molecular Sciences&quot;,&quot;DOI&quot;:&quot;10.3390/ijms24087663&quot;,&quot;ISSN&quot;:&quot;1422-0067&quot;,&quot;URL&quot;:&quot;https://www.mdpi.com/1422-0067/24/8/7663&quot;,&quot;issued&quot;:{&quot;date-parts&quot;:[[2023]]},&quot;abstract&quot;:&quot;The efficiency of plasma surface modifications depends on the operating conditions. This study investigated the effect of chamber pressure and plasma exposure time on the surface properties of 3Y-TZP with N2/Ar gas. Plate-shaped zirconia specimens were randomly divided into two categories: vacuum plasma and atmospheric plasma. Each group was subdivided into five subgroups according to the treatment time: 1, 5, 10, 15, and 20 min. Following the plasma treatments, we characterized the surface properties, including wettability, chemical composition, crystal structure, surface morphology, and zeta potential. These were analyzed through various techniques, such as contact angle measurement, XPS, XRD, SEM, FIB, CLSM, and electrokinetic measurements. The atmospheric plasma treatments increased zirconia’s electron donation (γ−) capacity, while the vacuum plasma treatments decreased γ− parameter with increasing times. The highest concentration of the basic hydroxyl OH(b) groups was identified after a 5 min exposure to atmospheric plasmas. With longer exposure times, the vacuum plasmas induce electrical damage. Both plasma systems increased the zeta potential of 3Y-TZP, showing positive values in a vacuum. In the atmosphere, the zeta potential rapidly increased after 1 min. Atmospheric plasma treatments would be beneficial for the adsorption of oxygen and nitrogen from ambient air and the generation of various active species on the zirconia surface.&quot;,&quot;issue&quot;:&quot;8&quot;,&quot;volume&quot;:&quot;24&quot;,&quot;container-title-short&quot;:&quot;Int. J. Mol. Sci.&quot;},&quot;isTemporary&quot;:false}]},{&quot;citationID&quot;:&quot;MENDELEY_CITATION_e3279317-7fd0-4fd8-919d-a68a1034d4fb&quot;,&quot;properties&quot;:{&quot;noteIndex&quot;:0},&quot;isEdited&quot;:false,&quot;manualOverride&quot;:{&quot;isManuallyOverridden&quot;:false,&quot;citeprocText&quot;:&quot;[96]&quot;,&quot;manualOverrideText&quot;:&quot;&quot;},&quot;citationTag&quot;:&quot;MENDELEY_CITATION_v3_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&quot;,&quot;citationItems&quot;:[{&quot;id&quot;:&quot;ff19e6e7-4670-32ca-a309-a7e4f959fa9a&quot;,&quot;itemData&quot;:{&quot;type&quot;:&quot;chapter&quot;,&quot;id&quot;:&quot;ff19e6e7-4670-32ca-a309-a7e4f959fa9a&quot;,&quot;title&quot;:&quot;Introductory Chapter: Basic Theory of Magnetron Sputtering&quot;,&quot;author&quot;:[{&quot;family&quot;:&quot;Shi&quot;,&quot;given&quot;:&quot;Feng&quot;,&quot;parse-names&quot;:false,&quot;dropping-particle&quot;:&quot;&quot;,&quot;non-dropping-particle&quot;:&quot;&quot;}],&quot;container-title&quot;:&quot;Magnetron Sputtering&quot;,&quot;editor&quot;:[{&quot;family&quot;:&quot;Shi&quot;,&quot;given&quot;:&quot;Feng&quot;,&quot;parse-names&quot;:false,&quot;dropping-particle&quot;:&quot;&quot;,&quot;non-dropping-particle&quot;:&quot;&quot;}],&quot;DOI&quot;:&quot;10.5772/intechopen.80550&quot;,&quot;URL&quot;:&quot;https://doi.org/10.5772/intechopen.80550&quot;,&quot;issued&quot;:{&quot;date-parts&quot;:[[2018]]},&quot;publisher-place&quot;:&quot;London&quot;,&quot;publisher&quot;:&quot;IntechOpen&quot;,&quot;container-title-short&quot;:&quot;&quot;},&quot;isTemporary&quot;:false}]},{&quot;citationID&quot;:&quot;MENDELEY_CITATION_33f0a679-1b3f-4234-b9aa-ecf26fbebdd2&quot;,&quot;properties&quot;:{&quot;noteIndex&quot;:0},&quot;isEdited&quot;:false,&quot;manualOverride&quot;:{&quot;isManuallyOverridden&quot;:false,&quot;citeprocText&quot;:&quot;[97]&quot;,&quot;manualOverrideText&quot;:&quot;&quot;},&quot;citationTag&quot;:&quot;MENDELEY_CITATION_v3_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&quot;,&quot;citationItems&quot;:[{&quot;id&quot;:&quot;2fe69fe7-1a88-35b1-bf25-92e35281e780&quot;,&quot;itemData&quot;:{&quot;type&quot;:&quot;article-journal&quot;,&quot;id&quot;:&quot;2fe69fe7-1a88-35b1-bf25-92e35281e780&quot;,&quot;title&quot;:&quot;Physics and technology of magnetron sputtering discharges&quot;,&quot;author&quot;:[{&quot;family&quot;:&quot;Gudmundsson&quot;,&quot;given&quot;:&quot;J T&quot;,&quot;parse-names&quot;:false,&quot;dropping-particle&quot;:&quot;&quot;,&quot;non-dropping-particle&quot;:&quot;&quot;}],&quot;container-title&quot;:&quot;Plasma Sources Science and Technology&quot;,&quot;DOI&quot;:&quot;10.1088/1361-6595/abb7bd&quot;,&quot;ISSN&quot;:&quot;0963-0252&quot;,&quot;URL&quot;:&quot;https://doi.org/10.1088/1361-6595/abb7bd&quot;,&quot;issued&quot;:{&quot;date-parts&quot;:[[2020]]},&quot;page&quot;:&quot;113001&quot;,&quot;abstract&quot;:&quot;Magnetron sputtering deposition has become the most widely used technique for deposition of both metallic and compound thin films and is utilized in numerous industrial applications. There has been a continuous development of the magnetron sputtering technology to improve target utilization, increase ionization of the sputtered species, increase deposition rates, and to minimize electrical instabilities such as arcs, as well as to reduce operating cost. The development from the direct current (dc) diode sputter tool to the magnetron sputtering discharge is discussed as well as the various magnetron sputtering discharge configurations. The magnetron sputtering discharge is either operated as a dc or radio frequency discharge, or it is driven by some other periodic waveforms depending on the application. This includes reactive magnetron sputtering which exhibits hysteresis and is often operated with an asymmetric bipolar mid-frequency pulsed waveform. Due to target poisoning the reactive sputter process is inherently unstable and exhibits a strongly non-linear response to variations in operating parameters. Ionized physical vapor deposition was initially achieved by adding a secondary discharge between the cathode target and the substrate and later by applying high power pulses to the cathode target. An overview is given of the operating parameters, the discharge properties and the plasma parameters including particle densities, discharge current composition, electron and ion energy distributions, deposition rate, and ionized flux fraction. The discharge maintenance is discussed including the electron heating processes, the creation and role of secondary electrons and Ohmic heating, and the sputter processes. Furthermore, the role and appearance of instabilities in the discharge operation is discussed.&quot;,&quot;publisher&quot;:&quot;IOP Publishing&quot;,&quot;issue&quot;:&quot;11&quot;,&quot;volume&quot;:&quot;29&quot;,&quot;container-title-short&quot;:&quot;Plasma Sources Sci. Technol.&quot;},&quot;isTemporary&quot;:false}]},{&quot;citationID&quot;:&quot;MENDELEY_CITATION_91f1e63b-a62b-4bb6-8e43-c218096898c0&quot;,&quot;properties&quot;:{&quot;noteIndex&quot;:0},&quot;isEdited&quot;:false,&quot;manualOverride&quot;:{&quot;isManuallyOverridden&quot;:false,&quot;citeprocText&quot;:&quot;[98]&quot;,&quot;manualOverrideText&quot;:&quot;&quot;},&quot;citationTag&quot;:&quot;MENDELEY_CITATION_v3_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&quot;,&quot;citationItems&quot;:[{&quot;id&quot;:&quot;82a61d10-d6aa-3e45-85a8-082cab65acf6&quot;,&quot;itemData&quot;:{&quot;type&quot;:&quot;article-journal&quot;,&quot;id&quot;:&quot;82a61d10-d6aa-3e45-85a8-082cab65acf6&quot;,&quot;title&quot;:&quot;Basic deposition methods of thin films**&quot;,&quot;author&quot;:[{&quot;family&quot;:&quot;Janarthanan&quot;,&quot;given&quot;:&quot;B.&quot;,&quot;parse-names&quot;:false,&quot;dropping-particle&quot;:&quot;&quot;,&quot;non-dropping-particle&quot;:&quot;&quot;},{&quot;family&quot;:&quot;Thirunavukkarasu&quot;,&quot;given&quot;:&quot;C.&quot;,&quot;parse-names&quot;:false,&quot;dropping-particle&quot;:&quot;&quot;,&quot;non-dropping-particle&quot;:&quot;&quot;},{&quot;family&quot;:&quot;Maruthamuthu&quot;,&quot;given&quot;:&quot;S.&quot;,&quot;parse-names&quot;:false,&quot;dropping-particle&quot;:&quot;&quot;,&quot;non-dropping-particle&quot;:&quot;&quot;},{&quot;family&quot;:&quot;Manthrammel&quot;,&quot;given&quot;:&quot;M. Aslam&quot;,&quot;parse-names&quot;:false,&quot;dropping-particle&quot;:&quot;&quot;,&quot;non-dropping-particle&quot;:&quot;&quot;},{&quot;family&quot;:&quot;Shkir&quot;,&quot;given&quot;:&quot;Mohd&quot;,&quot;parse-names&quot;:false,&quot;dropping-particle&quot;:&quot;&quot;,&quot;non-dropping-particle&quot;:&quot;&quot;},{&quot;family&quot;:&quot;AlFaify&quot;,&quot;given&quot;:&quot;S.&quot;,&quot;parse-names&quot;:false,&quot;dropping-particle&quot;:&quot;&quot;,&quot;non-dropping-particle&quot;:&quot;&quot;},{&quot;family&quot;:&quot;Selvakumar&quot;,&quot;given&quot;:&quot;M.&quot;,&quot;parse-names&quot;:false,&quot;dropping-particle&quot;:&quot;&quot;,&quot;non-dropping-particle&quot;:&quot;&quot;},{&quot;family&quot;:&quot;Reddy&quot;,&quot;given&quot;:&quot;Vasudeva Reddy Minnam&quot;,&quot;parse-names&quot;:false,&quot;dropping-particle&quot;:&quot;&quot;,&quot;non-dropping-particle&quot;:&quot;&quot;},{&quot;family&quot;:&quot;Park&quot;,&quot;given&quot;:&quot;Chinho&quot;,&quot;parse-names&quot;:false,&quot;dropping-particle&quot;:&quot;&quot;,&quot;non-dropping-particle&quot;:&quot;&quot;}],&quot;container-title&quot;:&quot;Journal of Molecular Structure&quot;,&quot;accessed&quot;:{&quot;date-parts&quot;:[[2026,1,28]]},&quot;DOI&quot;:&quot;10.1016/J.MOLSTRUC.2021.130606&quot;,&quot;ISSN&quot;:&quot;0022-2860&quot;,&quot;URL&quot;:&quot;https://www.sciencedirect.com/science/article/pii/S0022286021007390&quot;,&quot;issued&quot;:{&quot;date-parts&quot;:[[2021,10,5]]},&quot;page&quot;:&quot;130606&quot;,&quot;abstract&quot;:&quot;This review article comprises of detailed discussions about different types of thin-film coating techniques in which Indium-doped Tin Oxide (ITO) has been coated by various researchers across the world. Since, it is indispensable to incorporate the working of the coating processes to make ITO films for specific applications, working of each coating technique has also been explained in detail. This work provides a comprehensive details about the previously reported works on ITOs. The details include precursors used in the preparation of ITO substrates, electrical and optical properties of ITO, resistivity, transparency, growth rate and structure of the coated films, characterization techniques studies carried out for the ITO films. It was noted that the films coated by CVD technique had the highest transmission of 90-95%. Minimum resistivity of 0.7-12 × 10−4 Ωcm was obtained for Evaporation technique. This review article will provide a detailed discussion on used techniques for developing the ITO films for TCO applications and their applications.&quot;,&quot;publisher&quot;:&quot;Elsevier&quot;,&quot;volume&quot;:&quot;1241&quot;,&quot;container-title-short&quot;:&quot;J. Mol. Struct.&quot;},&quot;isTemporary&quot;:false}]},{&quot;citationID&quot;:&quot;MENDELEY_CITATION_69cb8b1d-35e4-4854-be89-338cb7ed819c&quot;,&quot;properties&quot;:{&quot;noteIndex&quot;:0},&quot;isEdited&quot;:false,&quot;manualOverride&quot;:{&quot;isManuallyOverridden&quot;:false,&quot;citeprocText&quot;:&quot;[99]&quot;,&quot;manualOverrideText&quot;:&quot;&quot;},&quot;citationTag&quot;:&quot;MENDELEY_CITATION_v3_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&quot;,&quot;citationItems&quot;:[{&quot;id&quot;:&quot;9aa9c0bb-9883-398d-b6be-79a1f301d568&quot;,&quot;itemData&quot;:{&quot;type&quot;:&quot;article-journal&quot;,&quot;id&quot;:&quot;9aa9c0bb-9883-398d-b6be-79a1f301d568&quot;,&quot;title&quot;:&quot;Scaling behavior and structure transition of ZrO2 films deposited by RF magnetron sputtering&quot;,&quot;author&quot;:[{&quot;family&quot;:&quot;Zhang&quot;,&quot;given&quot;:&quot;H. H.&quot;,&quot;parse-names&quot;:false,&quot;dropping-particle&quot;:&quot;&quot;,&quot;non-dropping-particle&quot;:&quot;&quot;},{&quot;family&quot;:&quot;Ma&quot;,&quot;given&quot;:&quot;C. Y.&quot;,&quot;parse-names&quot;:false,&quot;dropping-particle&quot;:&quot;&quot;,&quot;non-dropping-particle&quot;:&quot;&quot;},{&quot;family&quot;:&quot;Zhang&quot;,&quot;given&quot;:&quot;Q. Y.&quot;,&quot;parse-names&quot;:false,&quot;dropping-particle&quot;:&quot;&quot;,&quot;non-dropping-particle&quot;:&quot;&quot;}],&quot;container-title&quot;:&quot;Vacuum&quot;,&quot;accessed&quot;:{&quot;date-parts&quot;:[[2026,1,28]]},&quot;DOI&quot;:&quot;10.1016/J.VACUUM.2009.04.041&quot;,&quot;ISSN&quot;:&quot;0042-207X&quot;,&quot;URL&quot;:&quot;https://www.sciencedirect.com/science/article/pii/S0042207X09002267&quot;,&quot;issued&quot;:{&quot;date-parts&quot;:[[2009,7,14]]},&quot;page&quot;:&quot;1311-1316&quot;,&quot;abstract&quot;:&quot;ZrO2 thin films were deposited onto Si wafers and glass slides by reactive rf magnetron sputtering with varying conditions of substrate temperature (Ts). Structural analysis was carried out using high-resolution transmission electron microscopy (HRTEM) and atomic force microscopy (AFM). The scaling behavior of the AFM topographical profiles was analyzed using one-dimensional power spectral density method (1DPSD). Morphological and structural evolution of ZrO2 films have been studied in relation to Ts. With substrate temperatures ranging from RT to 550 °C, the structural transition of the films is a-ZrO2 (below 250 °C) → m-ZrO2 with a little a-ZrO2 (450 °C) → m-ZrO2 with a little t-ZrO2 (550 °C). The roughness exponent α is 1.53 ± 0.02, 1.04 ± 0.01, 1.06 ± 0.05, 1.20 ± 0.03 for ZrO2 thin films deposited at RT, 250 °C, 450 °C, and 550 °C, respectively. Quantitative surface characterization by spatially resolved 1DPSD analyses identified three different growth mechanisms of surface morphology for ZrO2 thin films deposited at RT, 250∼450 °C and 550 °C. The evolution and interactions of surface roughness and microstructure are discussed in terms of surface diffusion, grain growth, and flux shadowing mechanisms. © 2009 Elsevier Ltd. All rights reserved.&quot;,&quot;publisher&quot;:&quot;Pergamon&quot;,&quot;issue&quot;:&quot;11&quot;,&quot;volume&quot;:&quot;83&quot;,&quot;container-title-short&quot;:&quot;Vacuum&quot;},&quot;isTemporary&quot;:false}]},{&quot;citationID&quot;:&quot;MENDELEY_CITATION_a5de217b-8411-4c94-b9eb-1e9853d9e7fb&quot;,&quot;properties&quot;:{&quot;noteIndex&quot;:0},&quot;isEdited&quot;:false,&quot;manualOverride&quot;:{&quot;isManuallyOverridden&quot;:false,&quot;citeprocText&quot;:&quot;[100]&quot;,&quot;manualOverrideText&quot;:&quot;&quot;},&quot;citationTag&quot;:&quot;MENDELEY_CITATION_v3_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&quot;,&quot;citationItems&quot;:[{&quot;id&quot;:&quot;fa68bc46-8c90-3307-9617-353a29eebead&quot;,&quot;itemData&quot;:{&quot;type&quot;:&quot;article-journal&quot;,&quot;id&quot;:&quot;fa68bc46-8c90-3307-9617-353a29eebead&quot;,&quot;title&quot;:&quot;Influence of process parameters on the structure and the properties of ZrO2 coatings deposited by reactive pulsed magnetron sputtering (PMS)&quot;,&quot;author&quot;:[{&quot;family&quot;:&quot;Goedicke&quot;,&quot;given&quot;:&quot;Klaus&quot;,&quot;parse-names&quot;:false,&quot;dropping-particle&quot;:&quot;&quot;,&quot;non-dropping-particle&quot;:&quot;&quot;},{&quot;family&quot;:&quot;Liebig&quot;,&quot;given&quot;:&quot;Jörn Steffen&quot;,&quot;parse-names&quot;:false,&quot;dropping-particle&quot;:&quot;&quot;,&quot;non-dropping-particle&quot;:&quot;&quot;},{&quot;family&quot;:&quot;Zywitzki&quot;,&quot;given&quot;:&quot;Olaf&quot;,&quot;parse-names&quot;:false,&quot;dropping-particle&quot;:&quot;&quot;,&quot;non-dropping-particle&quot;:&quot;&quot;},{&quot;family&quot;:&quot;Sahm&quot;,&quot;given&quot;:&quot;Hagen&quot;,&quot;parse-names&quot;:false,&quot;dropping-particle&quot;:&quot;&quot;,&quot;non-dropping-particle&quot;:&quot;&quot;}],&quot;container-title&quot;:&quot;Thin Solid Films&quot;,&quot;accessed&quot;:{&quot;date-parts&quot;:[[2026,1,28]]},&quot;DOI&quot;:&quot;10.1016/S0040-6090(00)01381-X&quot;,&quot;ISSN&quot;:&quot;0040-6090&quot;,&quot;URL&quot;:&quot;https://www.sciencedirect.com/science/article/pii/S004060900001381X&quot;,&quot;issued&quot;:{&quot;date-parts&quot;:[[2000,12,1]]},&quot;page&quot;:&quot;37-42&quot;,&quot;abstract&quot;:&quot;Thin ZrO2 layers in the thickness range between 100 and 150 nm were deposited by reactive pulsed magnetron sputtering (PMS). The influence of the sputtering Ar pressure and of the target to substrate distance on structure and properties of the films were investigated. The structure of the layers was determined by grazing angle XRD. At low sputtering pressure of 0.3 Pa, the low temperature stable monoclinic modification of ZrO2 is deposited, while at a sputtering pressure of 3.5 Pa, the high-temperature cubic phase of ZrO2 can be obtained. Atomic force microscopy investigations have shown that with higher sputtering pressures the roughness of the deposited layers is increased. The residual stresses were also drastically influenced by the sputtering pressure. In the layers deposited at low sputtering pressures of approximately 0.3 Pa very high compressive stresses of up to 1800 MPa are present. With further increase of sputtering pressure these high compressive residual film stresses were decreased down to low tensile stresses of approximately 150 MPa. After a storage time of 1 month in air only small changes in the film stress values were measured. The hardness and Young's modulus of the layers were determined by nanoindentation techniques at an indentation depth of 20 nm. The results show that with increasing sputtering pressure the hardness and the Young's modulus of the layers are decreased from approximately 12.3 to 6.2 GPa and from approximately 173 GPa to 150 GPa, respectively. The refractive index (at λ = 550 nm) of the layer deposited at low sputtering pressure is 2.2. With increasing sputtering pressure the refractive index is shifted to 2.1. The thickness of a surface roughness layer calculated by effective medium approximation is increased with increasing sputtering pressure from 2.5 to 11.5 nm.&quot;,&quot;publisher&quot;:&quot;Elsevier&quot;,&quot;issue&quot;:&quot;378&quot;,&quot;volume&quot;:&quot;377-378&quot;,&quot;container-title-short&quot;:&quot;Thin Solid Films&quot;},&quot;isTemporary&quot;:false}]},{&quot;citationID&quot;:&quot;MENDELEY_CITATION_64e9280e-485b-4ac5-bf34-3e680c20fb2f&quot;,&quot;properties&quot;:{&quot;noteIndex&quot;:0},&quot;isEdited&quot;:false,&quot;manualOverride&quot;:{&quot;isManuallyOverridden&quot;:false,&quot;citeprocText&quot;:&quot;[101,102]&quot;,&quot;manualOverrideText&quot;:&quot;&quot;},&quot;citationTag&quot;:&quot;MENDELEY_CITATION_v3_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&quot;,&quot;citationItems&quot;:[{&quot;id&quot;:&quot;8fbbf8c1-aa2c-36a8-b5d0-2e5151e88f41&quot;,&quot;itemData&quot;:{&quot;type&quot;:&quot;article-journal&quot;,&quot;id&quot;:&quot;8fbbf8c1-aa2c-36a8-b5d0-2e5151e88f41&quot;,&quot;title&quot;:&quot;Review on synthesis, properties and multifarious therapeutic applications of nanostructured zirconia in dentistry&quot;,&quot;author&quot;:[{&quot;family&quot;:&quot;Bapat&quot;,&quot;given&quot;:&quot;Ranjeet A&quot;,&quot;parse-names&quot;:false,&quot;dropping-particle&quot;:&quot;&quot;,&quot;non-dropping-particle&quot;:&quot;&quot;},{&quot;family&quot;:&quot;Yang&quot;,&quot;given&quot;:&quot;Ho Jan&quot;,&quot;parse-names&quot;:false,&quot;dropping-particle&quot;:&quot;&quot;,&quot;non-dropping-particle&quot;:&quot;&quot;},{&quot;family&quot;:&quot;Chaubal&quot;,&quot;given&quot;:&quot;Tanay&quot;,&quot;parse-names&quot;:false,&quot;dropping-particle&quot;:&quot;V&quot;,&quot;non-dropping-particle&quot;:&quot;&quot;},{&quot;family&quot;:&quot;Dharmadhikari&quot;,&quot;given&quot;:&quot;Suyog&quot;,&quot;parse-names&quot;:false,&quot;dropping-particle&quot;:&quot;&quot;,&quot;non-dropping-particle&quot;:&quot;&quot;},{&quot;family&quot;:&quot;Abdulla&quot;,&quot;given&quot;:&quot;Anshad Mohamed&quot;,&quot;parse-names&quot;:false,&quot;dropping-particle&quot;:&quot;&quot;,&quot;non-dropping-particle&quot;:&quot;&quot;},{&quot;family&quot;:&quot;Arora&quot;,&quot;given&quot;:&quot;Suraj&quot;,&quot;parse-names&quot;:false,&quot;dropping-particle&quot;:&quot;&quot;,&quot;non-dropping-particle&quot;:&quot;&quot;},{&quot;family&quot;:&quot;Rawal&quot;,&quot;given&quot;:&quot;Swati&quot;,&quot;parse-names&quot;:false,&quot;dropping-particle&quot;:&quot;&quot;,&quot;non-dropping-particle&quot;:&quot;&quot;},{&quot;family&quot;:&quot;Kesharwani&quot;,&quot;given&quot;:&quot;Prashant&quot;,&quot;parse-names&quot;:false,&quot;dropping-particle&quot;:&quot;&quot;,&quot;non-dropping-particle&quot;:&quot;&quot;}],&quot;container-title&quot;:&quot;RSC Adv.&quot;,&quot;DOI&quot;:&quot;10.1039/D2RA00006G&quot;,&quot;URL&quot;:&quot;http://dx.doi.org/10.1039/D2RA00006G&quot;,&quot;issued&quot;:{&quot;date-parts&quot;:[[2022]]},&quot;page&quot;:&quot;12773-12793&quot;,&quot;abstract&quot;:&quot;Amongst dental ceramics, nano zirconia (ZrNp) has shown exceptional developments in the field of dentistry in recent years. Zirconia is an oxide that possess superior optical, mechanical, and biological properties. As a novel nanoparticle, it has been widely used in various fields of dentistry due to its improved mechanical properties, biocompatibility, and stable structure. Provision of metal free solutions is one of the prime requirements in dental materials. Many metal alloys used extensively possess unaesthetic colors and display chemical interactions in the oral cavity encouraging use of zirconia for dental use. Use of ZrNp based ceramics has increased due to its resistance to corrosion, superior color matching that enhances esthetics and improved strength compared to conventional biomaterials. This review discusses the recent scientific literature on the synthesis, properties and types, applications, and toxicity of ZrNp in the field of dentistry.&quot;,&quot;publisher&quot;:&quot;The Royal Society of Chemistry&quot;,&quot;issue&quot;:&quot;20&quot;,&quot;volume&quot;:&quot;12&quot;,&quot;container-title-short&quot;:&quot;&quot;},&quot;isTemporary&quot;:false},{&quot;id&quot;:&quot;cdfc4114-c27a-32df-a84f-aecd50c1cdf6&quot;,&quot;itemData&quot;:{&quot;type&quot;:&quot;article-journal&quot;,&quot;id&quot;:&quot;cdfc4114-c27a-32df-a84f-aecd50c1cdf6&quot;,&quot;title&quot;:&quot;Synthesis of zirconia nanoparticles by sol-gel. Influence of acidity-basicity on the stability transformation, particle, and crystallite size&quot;,&quot;author&quot;:[{&quot;family&quot;:&quot;Gutierrez-Sanchez&quot;,&quot;given&quot;:&quot;C. D.&quot;,&quot;parse-names&quot;:false,&quot;dropping-particle&quot;:&quot;&quot;,&quot;non-dropping-particle&quot;:&quot;&quot;},{&quot;family&quot;:&quot;Téllez-Jurado&quot;,&quot;given&quot;:&quot;L.&quot;,&quot;parse-names&quot;:false,&quot;dropping-particle&quot;:&quot;&quot;,&quot;non-dropping-particle&quot;:&quot;&quot;},{&quot;family&quot;:&quot;Dorantes-Rosales&quot;,&quot;given&quot;:&quot;H. J.&quot;,&quot;parse-names&quot;:false,&quot;dropping-particle&quot;:&quot;&quot;,&quot;non-dropping-particle&quot;:&quot;&quot;}],&quot;container-title&quot;:&quot;Ceramics International&quot;,&quot;accessed&quot;:{&quot;date-parts&quot;:[[2026,1,21]]},&quot;DOI&quot;:&quot;10.1016/J.CERAMINT.2024.03.177&quot;,&quot;ISSN&quot;:&quot;0272-8842&quot;,&quot;URL&quot;:&quot;https://www.sciencedirect.com/science/article/pii/S0272884224011234?utm_source=chatgpt.com&quot;,&quot;issued&quot;:{&quot;date-parts&quot;:[[2024,6,1]]},&quot;page&quot;:&quot;20547-20560&quot;,&quot;abstract&quot;:&quot;Currently, zirconium oxide (ZrO2, also called zirconia) is used for restoration or as an implant in dentistry due to its properties and the aesthetics that can be achieved. In the present work, zirconia particles were obtained by the sol-gel method using acid or basic medium to study its influence on the nucleation and growth of the particle size and determine the crystallite size of the high-temperature phase. Also, to control the particle size and improve the solubility and dispersion of the colloidal particles resulting from the hydrolysis-condensation reactions, a mixture of alcohol of different chain lengths were used. The zirconia samples were heat treated at 400, 600, and 800 °C and up to 250 h of holding times to follow the growth of crystallite size of zirconia phases. The results showed tetragonal (ZrO2-t) and monoclinic (ZrO2-m) zirconia as predominant phases, regardless of the synthesis conditions and heat treatment used. The monoclinic phase is favored at elevated temperatures and prolonged holding times, while the tetragonal ones are favored at low temperatures. The holding time promotes the transformation from the tetragonal to the monoclinic phase in both media (acid and basic). However, this transformation is promoted by the basic catalyst, while the acid medium favors the stability of the tetragonal phase at 400 and 600 °C. The phase transformation, particle size, and crystallite size depend on the synthesis conditions and heat treatment used to obtain the zirconia particles.&quot;,&quot;publisher&quot;:&quot;Elsevier&quot;,&quot;issue&quot;:&quot;11&quot;,&quot;volume&quot;:&quot;50&quot;,&quot;container-title-short&quot;:&quot;Ceram. Int.&quot;},&quot;isTemporary&quot;:false}]},{&quot;citationID&quot;:&quot;MENDELEY_CITATION_1b9802b5-609a-489f-9103-daec8d2588c2&quot;,&quot;properties&quot;:{&quot;noteIndex&quot;:0},&quot;isEdited&quot;:false,&quot;manualOverride&quot;:{&quot;isManuallyOverridden&quot;:false,&quot;citeprocText&quot;:&quot;[103]&quot;,&quot;manualOverrideText&quot;:&quot;&quot;},&quot;citationTag&quot;:&quot;MENDELEY_CITATION_v3_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&quot;,&quot;citationItems&quot;:[{&quot;id&quot;:&quot;419c5cc8-fb99-35eb-85ff-c53d17dcd210&quot;,&quot;itemData&quot;:{&quot;type&quot;:&quot;article-journal&quot;,&quot;id&quot;:&quot;419c5cc8-fb99-35eb-85ff-c53d17dcd210&quot;,&quot;title&quot;:&quot;Calcination temperature driven modifications in structural, optical, and dielectric characteristics of co-precipitated ZrO2 nanoparticles&quot;,&quot;author&quot;:[{&quot;family&quot;:&quot;Kumar&quot;,&quot;given&quot;:&quot;Danish&quot;,&quot;parse-names&quot;:false,&quot;dropping-particle&quot;:&quot;&quot;,&quot;non-dropping-particle&quot;:&quot;&quot;},{&quot;family&quot;:&quot;Bhardwaj&quot;,&quot;given&quot;:&quot;Abhishek&quot;,&quot;parse-names&quot;:false,&quot;dropping-particle&quot;:&quot;&quot;,&quot;non-dropping-particle&quot;:&quot;&quot;},{&quot;family&quot;:&quot;Sharma&quot;,&quot;given&quot;:&quot;Vimal&quot;,&quot;parse-names&quot;:false,&quot;dropping-particle&quot;:&quot;&quot;,&quot;non-dropping-particle&quot;:&quot;&quot;},{&quot;family&quot;:&quot;Sharma&quot;,&quot;given&quot;:&quot;K. K.&quot;,&quot;parse-names&quot;:false,&quot;dropping-particle&quot;:&quot;&quot;,&quot;non-dropping-particle&quot;:&quot;&quot;},{&quot;family&quot;:&quot;Kant&quot;,&quot;given&quot;:&quot;Ravi&quot;,&quot;parse-names&quot;:false,&quot;dropping-particle&quot;:&quot;&quot;,&quot;non-dropping-particle&quot;:&quot;&quot;}],&quot;container-title&quot;:&quot;Vacuum&quot;,&quot;accessed&quot;:{&quot;date-parts&quot;:[[2026,1,26]]},&quot;DOI&quot;:&quot;10.1016/J.VACUUM.2025.114984&quot;,&quot;ISSN&quot;:&quot;0042-207X&quot;,&quot;URL&quot;:&quot;https://www.sciencedirect.com/science/article/pii/S0042207X25009741&quot;,&quot;issued&quot;:{&quot;date-parts&quot;:[[2026,2,1]]},&quot;page&quot;:&quot;114984&quot;,&quot;abstract&quot;:&quot;Zirconium dioxide (ZrO2) nanoparticles were synthesized via a co-precipitation method and subsequently calcined at temperatures ranging from 400 °C to 1100 °C. X-ray diffraction and Raman spectroscopy revealed the phase transitions from amorphous to tetragonal and ultimately to monoclinic with increasing calcination temperature. X-ray photoelectron spectroscopy exposed the oxygen vacancies and a gradual decrease in the lattice oxygen-to-zirconium ratio, revealing of defect formation at higher temperatures. Field emission scanning electron microscopy showed a cauliflower-like morphology with noticeable grain growth upon calcination. UV–Vis absorption spectra exhibited a red shift of the absorption edge and a decrease in band gap from 5.29 eV to 4.77 eV, consistent with phase transformation and defect formation. Photoluminescence analysis further confirmed the presence of oxygen-vacancy-related emissions. Dielectric measurements demonstrated that the sample calcined at 500 °C with tetragonal phase, displayed the highest dielectric constant (ε′ ≈ 107) and minimal dielectric loss. This may be attributed to its optimal crystal symmetry and controlled defect concentration. Impedance and electric modulus analyses revealed non-Debye-type relaxation behavior governed by grain boundary effects and defect dynamics. Overall, the study highlights the critical role of calcination temperature in modulating the phase composition, defect chemistry, and functional performance of ZrO2 nanoparticles, underscoring their potential in high-κ dielectrics, photocatalysis, and optoelectronic applications.&quot;,&quot;publisher&quot;:&quot;Pergamon&quot;,&quot;volume&quot;:&quot;245&quot;,&quot;container-title-short&quot;:&quot;Vacuum&quot;},&quot;isTemporary&quot;:false}]},{&quot;citationID&quot;:&quot;MENDELEY_CITATION_85301742-5a29-4118-a564-66b1d1c6a92e&quot;,&quot;properties&quot;:{&quot;noteIndex&quot;:0},&quot;isEdited&quot;:false,&quot;manualOverride&quot;:{&quot;isManuallyOverridden&quot;:false,&quot;citeprocText&quot;:&quot;[104]&quot;,&quot;manualOverrideText&quot;:&quot;&quot;},&quot;citationTag&quot;:&quot;MENDELEY_CITATION_v3_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&quot;,&quot;citationItems&quot;:[{&quot;id&quot;:&quot;a9e1870f-0908-300e-b1ea-d6cf1b11e8c5&quot;,&quot;itemData&quot;:{&quot;type&quot;:&quot;article-journal&quot;,&quot;id&quot;:&quot;a9e1870f-0908-300e-b1ea-d6cf1b11e8c5&quot;,&quot;title&quot;:&quot;Investigation of crystal structure confinement and optical attributes of monoclinic–tetragonal Zirconia nanocrystals via chemical co-precipitation technique&quot;,&quot;author&quot;:[{&quot;family&quot;:&quot;Limbu&quot;,&quot;given&quot;:&quot;Sanjeeb&quot;,&quot;parse-names&quot;:false,&quot;dropping-particle&quot;:&quot;&quot;,&quot;non-dropping-particle&quot;:&quot;&quot;}],&quot;container-title&quot;:&quot;Bulletin of Materials Science&quot;,&quot;DOI&quot;:&quot;10.1007/s12034-022-02769-3&quot;,&quot;ISSN&quot;:&quot;0973-7669&quot;,&quot;URL&quot;:&quot;https://doi.org/10.1007/s12034-022-02769-3&quot;,&quot;issued&quot;:{&quot;date-parts&quot;:[[2022]]},&quot;page&quot;:&quot;182&quot;,&quot;abstract&quot;:&quot;Mn-activated ZrO2 nanocrystal was successfully synthesized using the chemical co-precipitation technique. Nanocrystals have been widely studied in terms of their structural and optical aspects. X-ray diffraction (XRD) analysis confirmed the formation of monoclinic and tetragonal phases in pure and Mn-doped ZrO2 nanocrystals. The unit cell structure of m-ZrO2 and t-ZrO2 has been modelled using the Rietveld refinement crystallographic data. A photoluminescence (PL) study revealed emission intensity peaks at 378 nm for pure ZrO2 and 380 nm for Mn-doped ZrO2 nanocrystal under 280 nm excitation. A significant red shift was observed in Mn-doped ZrO2 nanocrystal due to the oxygen vacancy. The incorporation of Mn to ZrO2 nanocrystals reduced the optical band gap from 5.07 to 2.02 eV. The morphological analysis revealed that the typical particle sizes were in the nanoscale range, with 38 nm for pure ZrO2 and 70 nm for Mn-doped ZrO2 nanocrystals.&quot;,&quot;issue&quot;:&quot;4&quot;,&quot;volume&quot;:&quot;45&quot;,&quot;container-title-short&quot;:&quot;&quot;},&quot;isTemporary&quot;:false}]},{&quot;citationID&quot;:&quot;MENDELEY_CITATION_0e56c660-9c87-4465-8b9f-6a2d0b8e8d38&quot;,&quot;properties&quot;:{&quot;noteIndex&quot;:0},&quot;isEdited&quot;:false,&quot;manualOverride&quot;:{&quot;isManuallyOverridden&quot;:false,&quot;citeprocText&quot;:&quot;[105]&quot;,&quot;manualOverrideText&quot;:&quot;&quot;},&quot;citationTag&quot;:&quot;MENDELEY_CITATION_v3_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&quot;,&quot;citationItems&quot;:[{&quot;id&quot;:&quot;ce74db53-6930-3f30-9968-5449812791ee&quot;,&quot;itemData&quot;:{&quot;type&quot;:&quot;article-journal&quot;,&quot;id&quot;:&quot;ce74db53-6930-3f30-9968-5449812791ee&quot;,&quot;title&quot;:&quot;Synthesized by coprecipitation method for controlled phase structures of 5YSZ&quot;,&quot;author&quot;:[{&quot;family&quot;:&quot;Du&quot;,&quot;given&quot;:&quot;Lei&quot;,&quot;parse-names&quot;:false,&quot;dropping-particle&quot;:&quot;&quot;,&quot;non-dropping-particle&quot;:&quot;&quot;},{&quot;family&quot;:&quot;Yang&quot;,&quot;given&quot;:&quot;Juanyu&quot;,&quot;parse-names&quot;:false,&quot;dropping-particle&quot;:&quot;&quot;,&quot;non-dropping-particle&quot;:&quot;&quot;},{&quot;family&quot;:&quot;Zhong&quot;,&quot;given&quot;:&quot;Xiangxi&quot;,&quot;parse-names&quot;:false,&quot;dropping-particle&quot;:&quot;&quot;,&quot;non-dropping-particle&quot;:&quot;&quot;},{&quot;family&quot;:&quot;Wang&quot;,&quot;given&quot;:&quot;Ning&quot;,&quot;parse-names&quot;:false,&quot;dropping-particle&quot;:&quot;&quot;,&quot;non-dropping-particle&quot;:&quot;&quot;},{&quot;family&quot;:&quot;Zhang&quot;,&quot;given&quot;:&quot;He&quot;,&quot;parse-names&quot;:false,&quot;dropping-particle&quot;:&quot;&quot;,&quot;non-dropping-particle&quot;:&quot;&quot;},{&quot;family&quot;:&quot;Zeng&quot;,&quot;given&quot;:&quot;Weiliang&quot;,&quot;parse-names&quot;:false,&quot;dropping-particle&quot;:&quot;&quot;,&quot;non-dropping-particle&quot;:&quot;&quot;},{&quot;family&quot;:&quot;Xiao&quot;,&quot;given&quot;:&quot;Yiyang&quot;,&quot;parse-names&quot;:false,&quot;dropping-particle&quot;:&quot;&quot;,&quot;non-dropping-particle&quot;:&quot;&quot;},{&quot;family&quot;:&quot;Huang&quot;,&quot;given&quot;:&quot;Xiaowei&quot;,&quot;parse-names&quot;:false,&quot;dropping-particle&quot;:&quot;&quot;,&quot;non-dropping-particle&quot;:&quot;&quot;}],&quot;container-title&quot;:&quot;Journal of Materials Research and Technology&quot;,&quot;accessed&quot;:{&quot;date-parts&quot;:[[2026,1,26]]},&quot;DOI&quot;:&quot;10.1016/J.JMRT.2024.02.222&quot;,&quot;ISSN&quot;:&quot;2238-7854&quot;,&quot;URL&quot;:&quot;https://www.sciencedirect.com/science/article/pii/S2238785424005167&quot;,&quot;issued&quot;:{&quot;date-parts&quot;:[[2024,3,1]]},&quot;page&quot;:&quot;5473-5483&quot;,&quot;abstract&quot;:&quot;Yttria-stabilized zirconia (YSZ), which exhibits a tetragonal phase, finds widespread application in the realm of high-temperature solid electrolytes. In the context of this research endeavor, a concerted effort was undertaken to procure a stable and controlled tetragonal phase structure within 5 mol% yttria-stabilized zirconia (5 YSZ) by modulating the precipitation rate of YSZ sols in three distinct precipitation environments, namely acidic (AC), near to neutral (NE), and alkaline (AL) conditions. Through the characterization of 5 YSZ compounds synthesized in these various environments, encompassing an assessment of their elemental composition, phase structure, local structure, and microscale morphology, it was discerned that under acidic conditions, the product exhibited non-uniform elemental distribution, pronounced agglomeration, and an abundance of hydroxyl groups, all of which proved detrimental to the stability of the tetragonal phase, resulting in the presence of 40.63% monoclinic phase. Conversely, under alkaline conditions, substantial agglomeration and hydroxyl group presence were also noted, with 34.7% monoclinic phase in the product. In stark contrast, under the condition which is near to neutral, the product demonstrated uniform elemental distribution, excellent dispersion characteristics, and a virtual absence of hydroxyl groups. The tetragonal phase structure remained stable and homogeneous, with almost negligible monoclinic phase content. Subsequent ceramic processing resulted in the highest attainable density (99.7%), coupled with the highest ionic conductivity at 850 °C (35.2 mS/cm). This study underscores that pH control during coprecipitation reactions stands as a robust and effective methodology for achieving a stable tetragonal phase structure.&quot;,&quot;publisher&quot;:&quot;Elsevier&quot;,&quot;volume&quot;:&quot;29&quot;,&quot;container-title-short&quot;:&quot;&quot;},&quot;isTemporary&quot;:false}]},{&quot;citationID&quot;:&quot;MENDELEY_CITATION_97659940-38f8-43d0-a62a-7f6cece356b4&quot;,&quot;properties&quot;:{&quot;noteIndex&quot;:0},&quot;isEdited&quot;:false,&quot;manualOverride&quot;:{&quot;isManuallyOverridden&quot;:false,&quot;citeprocText&quot;:&quot;[106]&quot;,&quot;manualOverrideText&quot;:&quot;&quot;},&quot;citationTag&quot;:&quot;MENDELEY_CITATION_v3_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&quot;,&quot;citationItems&quot;:[{&quot;id&quot;:&quot;675d0597-bc28-3daa-bcd8-064d736a1a60&quot;,&quot;itemData&quot;:{&quot;type&quot;:&quot;article-journal&quot;,&quot;id&quot;:&quot;675d0597-bc28-3daa-bcd8-064d736a1a60&quot;,&quot;title&quot;:&quot;The phase-stabilized behavior of Sc2O3–Y2O3 co-doped ZrO2 nanopowders by co-precipitation synthesis&quot;,&quot;author&quot;:[{&quot;family&quot;:&quot;Zhou&quot;,&quot;given&quot;:&quot;Ju&quot;,&quot;parse-names&quot;:false,&quot;dropping-particle&quot;:&quot;&quot;,&quot;non-dropping-particle&quot;:&quot;&quot;},{&quot;family&quot;:&quot;Ren&quot;,&quot;given&quot;:&quot;Chunxiao&quot;,&quot;parse-names&quot;:false,&quot;dropping-particle&quot;:&quot;&quot;,&quot;non-dropping-particle&quot;:&quot;&quot;},{&quot;family&quot;:&quot;Tian&quot;,&quot;given&quot;:&quot;Chunlan&quot;,&quot;parse-names&quot;:false,&quot;dropping-particle&quot;:&quot;&quot;,&quot;non-dropping-particle&quot;:&quot;&quot;},{&quot;family&quot;:&quot;Omran&quot;,&quot;given&quot;:&quot;Mamdouh&quot;,&quot;parse-names&quot;:false,&quot;dropping-particle&quot;:&quot;&quot;,&quot;non-dropping-particle&quot;:&quot;&quot;},{&quot;family&quot;:&quot;Tang&quot;,&quot;given&quot;:&quot;Ju&quot;,&quot;parse-names&quot;:false,&quot;dropping-particle&quot;:&quot;&quot;,&quot;non-dropping-particle&quot;:&quot;&quot;},{&quot;family&quot;:&quot;Zhang&quot;,&quot;given&quot;:&quot;Fan&quot;,&quot;parse-names&quot;:false,&quot;dropping-particle&quot;:&quot;&quot;,&quot;non-dropping-particle&quot;:&quot;&quot;},{&quot;family&quot;:&quot;Chen&quot;,&quot;given&quot;:&quot;Guo&quot;,&quot;parse-names&quot;:false,&quot;dropping-particle&quot;:&quot;&quot;,&quot;non-dropping-particle&quot;:&quot;&quot;}],&quot;container-title&quot;:&quot;Ceramics International&quot;,&quot;accessed&quot;:{&quot;date-parts&quot;:[[2026,1,26]]},&quot;DOI&quot;:&quot;10.1016/J.CERAMINT.2024.04.218&quot;,&quot;ISSN&quot;:&quot;0272-8842&quot;,&quot;URL&quot;:&quot;https://www.sciencedirect.com/science/article/pii/S0272884224016031&quot;,&quot;issued&quot;:{&quot;date-parts&quot;:[[2024,7,1]]},&quot;page&quot;:&quot;24823-24834&quot;,&quot;abstract&quot;:&quot;Single stabilizer-doped ZrO2 has drawbacks such as inferior mechanical properties and thermal stability, making it difficult to obtain ZrO2 ceramics with good density and high crystallinity. Thus, it is expected that ZrO2 is doped and modified by two or more stabilizers. In this paper, the Sc2O3–Y2O3–ZrO2 nanocomposite ceramic powders were prepared using ZrOCl2⋅8H2O, ScCl3⋅6H2O, and YCl3⋅6H2O as raw materials and polyvinylpyrrolidone as dispersant. They calcined at diverse temperaturesby the pressureless sintering-assisted co-precipitation method after being pressed into disc shape. Sc2O3 and Y2O3 were added as ZrO2 stabilizers to ameliorate the lack of insufficient mechanical properties and high-temperature stability of ZrO2 ceramics caused by single doping. To study the stability of the phases at high temperatures, the specimens were characterized by TG-DTG, XRD, Raman, SEM, FT-IR, etc. The effects of different pH valuesand different calcination temperatures on the Sc2O3–Y2O3–ZrO2 nanocomposite ceramics were investigated. It was demonstrated that ternary doping has very excellent phase stability. After calcination no monoclinic phase appeared, and the precursor samples were transformed from amorphous to a large amount of tetragonal phases and a few cubic phases. The samples at pH = 10 and calcination temperature of 1000 °C showed the best stabilization, the most uniform grain development, the best crystallinity, the most regular morphology, the highest tetragonal phase content of 89.2 %, the stabilization rate of 94.58 %, and the highest relative density of 98.75 %. The results show that this nanocrystalline powder can be used to prepare high-density nanoceramics. Furthermore, the activation energy for grain growth of Sc2O3–Y2O3–ZrO2 nanocomposite ceramics was calculated as 13.87 kJ/mol. This paper provides a theoretical and experimental research basis for the controlled synthesis of Sc2O3–Y2O3–ZrO2 nanocomposite ceramics using a pressureless sintering-assisted co-precipitation method.&quot;,&quot;publisher&quot;:&quot;Elsevier&quot;,&quot;issue&quot;:&quot;13&quot;,&quot;volume&quot;:&quot;50&quot;,&quot;container-title-short&quot;:&quot;Ceram. Int.&quot;},&quot;isTemporary&quot;:false}]},{&quot;citationID&quot;:&quot;MENDELEY_CITATION_b52ef5a9-e18d-4999-a54c-91f6909f6537&quot;,&quot;properties&quot;:{&quot;noteIndex&quot;:0},&quot;isEdited&quot;:false,&quot;manualOverride&quot;:{&quot;isManuallyOverridden&quot;:false,&quot;citeprocText&quot;:&quot;[107]&quot;,&quot;manualOverrideText&quot;:&quot;&quot;},&quot;citationTag&quot;:&quot;MENDELEY_CITATION_v3_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&quot;,&quot;citationItems&quot;:[{&quot;id&quot;:&quot;861bb2c3-8424-3d4d-a27f-126ee7a353b4&quot;,&quot;itemData&quot;:{&quot;type&quot;:&quot;article-journal&quot;,&quot;id&quot;:&quot;861bb2c3-8424-3d4d-a27f-126ee7a353b4&quot;,&quot;title&quot;:&quot;Synthesis and characterization of zirconia toughened alumina ceramics prepared by co-precipitation method&quot;,&quot;author&quot;:[{&quot;family&quot;:&quot;Rao&quot;,&quot;given&quot;:&quot;P. Kameswara&quot;,&quot;parse-names&quot;:false,&quot;dropping-particle&quot;:&quot;&quot;,&quot;non-dropping-particle&quot;:&quot;&quot;},{&quot;family&quot;:&quot;Jana&quot;,&quot;given&quot;:&quot;Premanshu&quot;,&quot;parse-names&quot;:false,&quot;dropping-particle&quot;:&quot;&quot;,&quot;non-dropping-particle&quot;:&quot;&quot;},{&quot;family&quot;:&quot;Ahmad&quot;,&quot;given&quot;:&quot;Md Imteyaz&quot;,&quot;parse-names&quot;:false,&quot;dropping-particle&quot;:&quot;&quot;,&quot;non-dropping-particle&quot;:&quot;&quot;},{&quot;family&quot;:&quot;Roy&quot;,&quot;given&quot;:&quot;P. K.&quot;,&quot;parse-names&quot;:false,&quot;dropping-particle&quot;:&quot;&quot;,&quot;non-dropping-particle&quot;:&quot;&quot;}],&quot;container-title&quot;:&quot;Ceramics International&quot;,&quot;accessed&quot;:{&quot;date-parts&quot;:[[2026,1,26]]},&quot;DOI&quot;:&quot;10.1016/J.CERAMINT.2019.05.121&quot;,&quot;ISSN&quot;:&quot;0272-8842&quot;,&quot;URL&quot;:&quot;https://www.sciencedirect.com/science/article/pii/S0272884219312258&quot;,&quot;issued&quot;:{&quot;date-parts&quot;:[[2019,9,1]]},&quot;page&quot;:&quot;16054-16061&quot;,&quot;abstract&quot;:&quot;Undoped and 3 mol% yttrium doped ZrO2–Al2O3 composite powders with partially stabilized ZrO2 (PSZ) content varying from 0 to 30 wt% were prepared by a co-precipitation route using inorganic precursors Al(NO3)3, ZrOCl2 and Y(NO3)3. The precipitates were characterized by DTA and subsequently calcined at 1200 °C for 4 h to achieve fine grained composite powders. The calcined powders were characterized by FTIR and XRD. In order to enhance the sinterability, the calcined powders were wet milled in a high energy ball mill. Powders were uniaxially pressed to form pellets and sintered at 1600 °C for 5 h to achieve greater than 96% relative density. Microstructural analysis of the sintered compacts revealed the uniform distribution of the zirconia particles among the alumina matrix. It was also observed that the faceted intergranular zirconia grains were present at the grain boundaries and junctions in the alumina matrix. Vickers indentation was carried out at 1 kgf load for hardness and 2 kgf load for estimating the critical stress concentration factor (Kc). Microscopic studies of the indented samples showed that cracks were propagating around the grain boundaries. Highest Kc ∼8.40 ± 0.4 MPa√m and hardness ∼16.31 ± 0.58 GPa was obtained for the 30 wt% PSZ-Al2O3 composite. The sintered density and critical stress intensity factor (Kc) achieved were compararble to that achieved earlier by hot press and SPS.&quot;,&quot;publisher&quot;:&quot;Elsevier&quot;,&quot;issue&quot;:&quot;13&quot;,&quot;volume&quot;:&quot;45&quot;,&quot;container-title-short&quot;:&quot;Ceram. Int.&quot;},&quot;isTemporary&quot;:false}]},{&quot;citationID&quot;:&quot;MENDELEY_CITATION_db2874a3-d2ea-4e7a-ba5a-d2e8d0504e92&quot;,&quot;properties&quot;:{&quot;noteIndex&quot;:0},&quot;isEdited&quot;:false,&quot;manualOverride&quot;:{&quot;isManuallyOverridden&quot;:false,&quot;citeprocText&quot;:&quot;[108]&quot;,&quot;manualOverrideText&quot;:&quot;&quot;},&quot;citationTag&quot;:&quot;MENDELEY_CITATION_v3_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&quot;,&quot;citationItems&quot;:[{&quot;id&quot;:&quot;47c20e99-8665-3fd7-a107-f1fe3e0c79b2&quot;,&quot;itemData&quot;:{&quot;type&quot;:&quot;article-journal&quot;,&quot;id&quot;:&quot;47c20e99-8665-3fd7-a107-f1fe3e0c79b2&quot;,&quot;title&quot;:&quot;Synthesis and studies of photocatalytic activity of composite based on nanodispersed TiO2 and SiO2&quot;,&quot;author&quot;:[{&quot;family&quot;:&quot;Isaev&quot;,&quot;given&quot;:&quot;A B&quot;,&quot;parse-names&quot;:false,&quot;dropping-particle&quot;:&quot;&quot;,&quot;non-dropping-particle&quot;:&quot;&quot;},{&quot;family&quot;:&quot;Orudjev&quot;,&quot;given&quot;:&quot;F F&quot;,&quot;parse-names&quot;:false,&quot;dropping-particle&quot;:&quot;&quot;,&quot;non-dropping-particle&quot;:&quot;&quot;},{&quot;family&quot;:&quot;Shabanov&quot;,&quot;given&quot;:&quot;N S&quot;,&quot;parse-names&quot;:false,&quot;dropping-particle&quot;:&quot;&quot;,&quot;non-dropping-particle&quot;:&quot;&quot;},{&quot;family&quot;:&quot;Magomedova&quot;,&quot;given&quot;:&quot;G A&quot;,&quot;parse-names&quot;:false,&quot;dropping-particle&quot;:&quot;&quot;,&quot;non-dropping-particle&quot;:&quot;&quot;},{&quot;family&quot;:&quot;Gasanova&quot;,&quot;given&quot;:&quot;F G&quot;,&quot;parse-names&quot;:false,&quot;dropping-particle&quot;:&quot;&quot;,&quot;non-dropping-particle&quot;:&quot;&quot;},{&quot;family&quot;:&quot;Khizrieva&quot;,&quot;given&quot;:&quot;I Kh.&quot;,&quot;parse-names&quot;:false,&quot;dropping-particle&quot;:&quot;&quot;,&quot;non-dropping-particle&quot;:&quot;&quot;}],&quot;container-title&quot;:&quot;Nanotechnologies in Russia&quot;,&quot;DOI&quot;:&quot;10.1134/S1995078015030106&quot;,&quot;ISSN&quot;:&quot;1995-0799&quot;,&quot;URL&quot;:&quot;https://doi.org/10.1134/S1995078015030106&quot;,&quot;issued&quot;:{&quot;date-parts&quot;:[[2015]]},&quot;page&quot;:&quot;357-361&quot;,&quot;abstract&quot;:&quot;A composition photocatalyst SiO2/TiO2 based on nanodispersed titanium dioxide has been synthesized and its photocatalytic activity by oxidation of azo dye chrome brown has been studied. It is shown that the degree of decoloration of the chrome brown solution increases by 25%, when the content of the catalyst in the solution increases.&quot;,&quot;issue&quot;:&quot;5&quot;,&quot;volume&quot;:&quot;10&quot;,&quot;container-title-short&quot;:&quot;Nanotechnol. Russ.&quot;},&quot;isTemporary&quot;:false}]},{&quot;citationID&quot;:&quot;MENDELEY_CITATION_810f5ee5-3a4c-40b0-9ac3-ccbd376451ed&quot;,&quot;properties&quot;:{&quot;noteIndex&quot;:0},&quot;isEdited&quot;:false,&quot;manualOverride&quot;:{&quot;isManuallyOverridden&quot;:false,&quot;citeprocText&quot;:&quot;[109]&quot;,&quot;manualOverrideText&quot;:&quot;&quot;},&quot;citationTag&quot;:&quot;MENDELEY_CITATION_v3_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&quot;,&quot;citationItems&quot;:[{&quot;id&quot;:&quot;51d2eca6-8b87-3924-a4d6-41f9876ed346&quot;,&quot;itemData&quot;:{&quot;type&quot;:&quot;article-journal&quot;,&quot;id&quot;:&quot;51d2eca6-8b87-3924-a4d6-41f9876ed346&quot;,&quot;title&quot;:&quot;Effect of the sol–gel route on the textural characteristics of silica imprinted with Rhodamine B&quot;,&quot;author&quot;:[{&quot;family&quot;:&quot;Coelho Escobar&quot;,&quot;given&quot;:&quot;Cícero&quot;,&quot;parse-names&quot;:false,&quot;dropping-particle&quot;:&quot;&quot;,&quot;non-dropping-particle&quot;:&quot;de&quot;},{&quot;family&quot;:&quot;Santos&quot;,&quot;given&quot;:&quot;João Henrique Zimnoch&quot;,&quot;parse-names&quot;:false,&quot;dropping-particle&quot;:&quot;&quot;,&quot;non-dropping-particle&quot;:&quot;dos&quot;}],&quot;container-title&quot;:&quot;Journal of Separation Science&quot;,&quot;DOI&quot;:&quot;https://doi.org/10.1002/jssc.201301143&quot;,&quot;ISSN&quot;:&quot;1615-9306&quot;,&quot;URL&quot;:&quot;https://doi.org/10.1002/jssc.201301143&quot;,&quot;issued&quot;:{&quot;date-parts&quot;:[[2014,4,1]]},&quot;page&quot;:&quot;868-875&quot;,&quot;abstract&quot;:&quot;A series of silica xerogels that support Rhodamine B as a template were synthesized using distinct sol?gel routes, namely, acid-catalyzed routes, a base-catalyzed route, acid-catalyzed with base-catalyzed (two steps) hydrolytic routes, and a FeCl3-catalyzed nonhydrolytic route. The extraction methods (thermal, Soxhlet, water washing, and ultrasound) were also evaluated. The resulting xerogels were characterized through porosimetry using nitrogen adsorption/desorption. The samples were further analyzed through small-angle X-ray scattering, Fourier transform infrared spectroscopy, and SEM. The preparation route affected the materials? textural properties. Extraction was optimized using acid and two-step routes. The acid route from Rhodamine B to Rhodamine 6G generated the highest selectivity factor (2.5). The nonhydrolytic route produced the best imprinting factor. Competitive adsorption was also used, from which the approximate imprinting factor was 2. The cavity shape generated during the production of the imprinted silica dictates the adsorption behavior, not the magnitude of the surface area.&quot;,&quot;publisher&quot;:&quot;John Wiley &amp; Sons, Ltd&quot;,&quot;issue&quot;:&quot;7&quot;,&quot;volume&quot;:&quot;37&quot;,&quot;container-title-short&quot;:&quot;J. Sep. Sci.&quot;},&quot;isTemporary&quot;:false}]},{&quot;citationID&quot;:&quot;MENDELEY_CITATION_17cf20d7-3fb4-4553-8bd2-087e8426d193&quot;,&quot;properties&quot;:{&quot;noteIndex&quot;:0},&quot;isEdited&quot;:false,&quot;manualOverride&quot;:{&quot;isManuallyOverridden&quot;:false,&quot;citeprocText&quot;:&quot;[110]&quot;,&quot;manualOverrideText&quot;:&quot;&quot;},&quot;citationTag&quot;:&quot;MENDELEY_CITATION_v3_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&quot;,&quot;citationItems&quot;:[{&quot;id&quot;:&quot;90d27199-9d77-365d-bad6-3ded7cd8b2b6&quot;,&quot;itemData&quot;:{&quot;type&quot;:&quot;article-journal&quot;,&quot;id&quot;:&quot;90d27199-9d77-365d-bad6-3ded7cd8b2b6&quot;,&quot;title&quot;:&quot;Metal oxides nanoparticles via sol–gel method: a review on synthesis, characterization and applications&quot;,&quot;author&quot;:[{&quot;family&quot;:&quot;Parashar&quot;,&quot;given&quot;:&quot;Mritunjaya&quot;,&quot;parse-names&quot;:false,&quot;dropping-particle&quot;:&quot;&quot;,&quot;non-dropping-particle&quot;:&quot;&quot;},{&quot;family&quot;:&quot;Shukla&quot;,&quot;given&quot;:&quot;Vivek Kumar&quot;,&quot;parse-names&quot;:false,&quot;dropping-particle&quot;:&quot;&quot;,&quot;non-dropping-particle&quot;:&quot;&quot;},{&quot;family&quot;:&quot;Singh&quot;,&quot;given&quot;:&quot;Ranbir&quot;,&quot;parse-names&quot;:false,&quot;dropping-particle&quot;:&quot;&quot;,&quot;non-dropping-particle&quot;:&quot;&quot;}],&quot;container-title&quot;:&quot;Journal of Materials Science: Materials in Electronics&quot;,&quot;DOI&quot;:&quot;10.1007/s10854-020-02994-8&quot;,&quot;ISSN&quot;:&quot;1573-482X&quot;,&quot;URL&quot;:&quot;https://doi.org/10.1007/s10854-020-02994-8&quot;,&quot;issued&quot;:{&quot;date-parts&quot;:[[2020]]},&quot;page&quot;:&quot;3729-3749&quot;,&quot;abstract&quot;:&quot;Metal oxide nanoparticles (MONPs) have enormous applications such as in optical devices, purification systems, biomedical systems, photocatalysis, photovoltaics etc. In this review, we have explored a stable and efficient synthesis protocol of particularly four MONPs: titanium dioxide (TiO2), tin oxide (SnO2), tungsten oxide (WO3) and zinc oxide (ZnO) for getting desired chemical composition, nanostructure, and surface properties. The selection of an efficient synthesis process is a key factor that significantly influences the efficacy of the MONPs. The chemical synthesis of nanoparticles (NPs) via sol–gel route is an effective method to produce high-quality MONPs in comparison to other physical and chemical methods. Sol–gel synthesis is one of the simple, fastest and economically less expensive method, and has its own advantages like low processing temperature, homogeneity of the produced material and formation of the complex structures or composite materials. We believe that this detailed review will provide an insight into sol–gel synthesis of MONPs along with their characterization and diverse applications.&quot;,&quot;issue&quot;:&quot;5&quot;,&quot;volume&quot;:&quot;31&quot;,&quot;container-title-short&quot;:&quot;&quot;},&quot;isTemporary&quot;:false}]},{&quot;citationID&quot;:&quot;MENDELEY_CITATION_3529df72-ebf3-4ab0-a92e-76b6c676754d&quot;,&quot;properties&quot;:{&quot;noteIndex&quot;:0},&quot;isEdited&quot;:false,&quot;manualOverride&quot;:{&quot;isManuallyOverridden&quot;:false,&quot;citeprocText&quot;:&quot;[111]&quot;,&quot;manualOverrideText&quot;:&quot;&quot;},&quot;citationTag&quot;:&quot;MENDELEY_CITATION_v3_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&quot;,&quot;citationItems&quot;:[{&quot;id&quot;:&quot;f076f1d9-5088-3af1-82ea-780f576d95e0&quot;,&quot;itemData&quot;:{&quot;type&quot;:&quot;article-journal&quot;,&quot;id&quot;:&quot;f076f1d9-5088-3af1-82ea-780f576d95e0&quot;,&quot;title&quot;:&quot;Influence of pH value and solvent utilized in the sol–gel synthesis on properties of derived ZrO2 powders&quot;,&quot;author&quot;:[{&quot;family&quot;:&quot;Caruso&quot;,&quot;given&quot;:&quot;Ricardo&quot;,&quot;parse-names&quot;:false,&quot;dropping-particle&quot;:&quot;&quot;,&quot;non-dropping-particle&quot;:&quot;&quot;},{&quot;family&quot;:&quot;Sanctis&quot;,&quot;given&quot;:&quot;Oscar&quot;,&quot;parse-names&quot;:false,&quot;dropping-particle&quot;:&quot;&quot;,&quot;non-dropping-particle&quot;:&quot;De&quot;},{&quot;family&quot;:&quot;Macías-García&quot;,&quot;given&quot;:&quot;Antonio&quot;,&quot;parse-names&quot;:false,&quot;dropping-particle&quot;:&quot;&quot;,&quot;non-dropping-particle&quot;:&quot;&quot;},{&quot;family&quot;:&quot;Benavidez&quot;,&quot;given&quot;:&quot;Edgardo&quot;,&quot;parse-names&quot;:false,&quot;dropping-particle&quot;:&quot;&quot;,&quot;non-dropping-particle&quot;:&quot;&quot;},{&quot;family&quot;:&quot;Mintzer&quot;,&quot;given&quot;:&quot;Sergio R.&quot;,&quot;parse-names&quot;:false,&quot;dropping-particle&quot;:&quot;&quot;,&quot;non-dropping-particle&quot;:&quot;&quot;}],&quot;container-title&quot;:&quot;Journal of Materials Processing Technology&quot;,&quot;accessed&quot;:{&quot;date-parts&quot;:[[2026,1,27]]},&quot;DOI&quot;:&quot;10.1016/J.JMATPROTEC.2004.04.371&quot;,&quot;ISSN&quot;:&quot;0924-0136&quot;,&quot;URL&quot;:&quot;https://www.sciencedirect.com/science/article/pii/S0924013604007472&quot;,&quot;issued&quot;:{&quot;date-parts&quot;:[[2004,10,30]]},&quot;page&quot;:&quot;299-303&quot;,&quot;abstract&quot;:&quot;ZrO2 precursor solutions were prepared by the sol-gel process. Zirconium n-propoxide (ZNP) was dissolved in methanol (MeOH), ethanol (EtOH) and propanol (PrOH) in acid medium (pH 0.5), and in PrOH at pH 5. Transparent solutions were obtained at pH 0.5, whereas a white solution was obtained at pH 5. Powders were obtained by gelificating and drying of the solutions at 100°C in air atmosphere. Pellets were prepared by uniaxial pressing of these powders at 300MPa. The samples were heat-treated up to a maximum temperature of 1350°C. The structure and microstructure of the samples were analysed using X-ray diffraction and scanning electron microscopy and the hardness was measured by Vickers indentation. The type of alcohol used as ZNP solvent does not influence the final properties of the obtained powders. However, the pH of the medium in which the hydrolysis of ZNP was performed has a strong influence on the microstructure, morphology and sintering process of the prepared samples. The powders prepared at different pH have different colours, morphology and crystalline structure. The pellets prepared from the powders obtained at pH 5 present higher densification and hardness values. © 2004 Published by Elsevier B.V.&quot;,&quot;publisher&quot;:&quot;Elsevier&quot;,&quot;issue&quot;:&quot;3&quot;,&quot;volume&quot;:&quot;152&quot;,&quot;container-title-short&quot;:&quot;J. Mater. Process. Technol.&quot;},&quot;isTemporary&quot;:false}]},{&quot;citationID&quot;:&quot;MENDELEY_CITATION_01c9d933-3821-43f8-93b8-57917d9eb97e&quot;,&quot;properties&quot;:{&quot;noteIndex&quot;:0},&quot;isEdited&quot;:false,&quot;manualOverride&quot;:{&quot;isManuallyOverridden&quot;:false,&quot;citeprocText&quot;:&quot;[112]&quot;,&quot;manualOverrideText&quot;:&quot;&quot;},&quot;citationTag&quot;:&quot;MENDELEY_CITATION_v3_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&quot;,&quot;citationItems&quot;:[{&quot;id&quot;:&quot;85002040-5934-3014-9d6f-02ffb0e60695&quot;,&quot;itemData&quot;:{&quot;type&quot;:&quot;article-journal&quot;,&quot;id&quot;:&quot;85002040-5934-3014-9d6f-02ffb0e60695&quot;,&quot;title&quot;:&quot;Influence of the synthesis process on the features of Y2O3-stabilized ZrO2 powders obtained by the sol–gel method&quot;,&quot;author&quot;:[{&quot;family&quot;:&quot;Mamana&quot;,&quot;given&quot;:&quot;Nadia&quot;,&quot;parse-names&quot;:false,&quot;dropping-particle&quot;:&quot;&quot;,&quot;non-dropping-particle&quot;:&quot;&quot;},{&quot;family&quot;:&quot;Díaz-Parralejo&quot;,&quot;given&quot;:&quot;Antonio&quot;,&quot;parse-names&quot;:false,&quot;dropping-particle&quot;:&quot;&quot;,&quot;non-dropping-particle&quot;:&quot;&quot;},{&quot;family&quot;:&quot;Ortiz&quot;,&quot;given&quot;:&quot;Angel L.&quot;,&quot;parse-names&quot;:false,&quot;dropping-particle&quot;:&quot;&quot;,&quot;non-dropping-particle&quot;:&quot;&quot;},{&quot;family&quot;:&quot;Sánchez-Bajo&quot;,&quot;given&quot;:&quot;Florentino&quot;,&quot;parse-names&quot;:false,&quot;dropping-particle&quot;:&quot;&quot;,&quot;non-dropping-particle&quot;:&quot;&quot;},{&quot;family&quot;:&quot;Caruso&quot;,&quot;given&quot;:&quot;Ricardo&quot;,&quot;parse-names&quot;:false,&quot;dropping-particle&quot;:&quot;&quot;,&quot;non-dropping-particle&quot;:&quot;&quot;}],&quot;container-title&quot;:&quot;Ceramics International&quot;,&quot;accessed&quot;:{&quot;date-parts&quot;:[[2026,1,27]]},&quot;DOI&quot;:&quot;10.1016/J.CERAMINT.2013.11.090&quot;,&quot;ISSN&quot;:&quot;0272-8842&quot;,&quot;URL&quot;:&quot;https://www.sciencedirect.com/science/article/pii/S0272884213015459&quot;,&quot;issued&quot;:{&quot;date-parts&quot;:[[2014,6,1]]},&quot;page&quot;:&quot;6421-6426&quot;,&quot;abstract&quot;:&quot;Y2O3-stabilized ZrO2 (YSZ) powders have been prepared by the sol-gel method using different synthesis parameters. Specifically, zirconium n-propoxide was dissolved in propanol at pH 0.5 or 5 (provided by HNO3), with or without acetic acid in the hydrolysis medium. Subsequently, the YSZ powders obtained by gelation and drying of these solutions was characterized using scanning and transmission electron microscopies, X-ray diffractometry, and N2-adsorption. Compacts made from these YSZ powders which were then sintered were also analyzed. It was found that the pH of the hydrolysis medium has a notable influence on the microstructure, morphology, color, crystallinity, and sintering behavior process of these YSZ sol-gel powders. It was also found that the use of acetic acid also affects the YSZ powder features, and results in compacts with higher residual porosity after sintering. Finally, the compacts prepared from the YSZ powders obtained at pH 5 and without acetic acid exhibit the greatest sinterability. © 2013 Elsevier Ltd and Techna Group S.r.l.All rights reserved.&quot;,&quot;publisher&quot;:&quot;Elsevier&quot;,&quot;issue&quot;:&quot;5&quot;,&quot;volume&quot;:&quot;40&quot;,&quot;container-title-short&quot;:&quot;Ceram. Int.&quot;},&quot;isTemporary&quot;:false}]},{&quot;citationID&quot;:&quot;MENDELEY_CITATION_482e7d10-432a-42bd-9263-5859eca1c797&quot;,&quot;properties&quot;:{&quot;noteIndex&quot;:0},&quot;isEdited&quot;:false,&quot;manualOverride&quot;:{&quot;isManuallyOverridden&quot;:false,&quot;citeprocText&quot;:&quot;[113]&quot;,&quot;manualOverrideText&quot;:&quot;&quot;},&quot;citationTag&quot;:&quot;MENDELEY_CITATION_v3_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&quot;,&quot;citationItems&quot;:[{&quot;id&quot;:&quot;fa691283-ced8-312c-9ae8-5873f3471bad&quot;,&quot;itemData&quot;:{&quot;type&quot;:&quot;article-journal&quot;,&quot;id&quot;:&quot;fa691283-ced8-312c-9ae8-5873f3471bad&quot;,&quot;title&quot;:&quot;The Influence of Al2O3 Content on ZrO2-Al2O3 Nanocomposite Formation – The Comparison between Sol-Gel and Microwave Hydrothermal Methods&quot;,&quot;author&quot;:[{&quot;family&quot;:&quot;Malka&quot;,&quot;given&quot;:&quot;Iwona E.&quot;,&quot;parse-names&quot;:false,&quot;dropping-particle&quot;:&quot;&quot;,&quot;non-dropping-particle&quot;:&quot;&quot;},{&quot;family&quot;:&quot;Danelska&quot;,&quot;given&quot;:&quot;Anna&quot;,&quot;parse-names&quot;:false,&quot;dropping-particle&quot;:&quot;&quot;,&quot;non-dropping-particle&quot;:&quot;&quot;},{&quot;family&quot;:&quot;Kimmel&quot;,&quot;given&quot;:&quot;Giora&quot;,&quot;parse-names&quot;:false,&quot;dropping-particle&quot;:&quot;&quot;,&quot;non-dropping-particle&quot;:&quot;&quot;}],&quot;container-title&quot;:&quot;Materials Today: Proceedings&quot;,&quot;accessed&quot;:{&quot;date-parts&quot;:[[2026,1,27]]},&quot;DOI&quot;:&quot;10.1016/J.MATPR.2016.06.018&quot;,&quot;ISSN&quot;:&quot;2214-7853&quot;,&quot;URL&quot;:&quot;https://www.sciencedirect.com/science/article/pii/S2214785316302395&quot;,&quot;issued&quot;:{&quot;date-parts&quot;:[[2016,1,1]]},&quot;page&quot;:&quot;2713-2724&quot;,&quot;abstract&quot;:&quot;Compositions of ZrO2-Al2O3 nanocomposites in the range 10 to 90% wt. of Al were obtained using microwave hydrothermal (MW) synthesis, and sol-gel (SG) method. The use of nanomaterial components as starting ingredients yielded a new nanocomposite material were t-ZrO2 is stabilized by Al2O3 presence after annealing up to 1450°C. Characterization of nanopowders was conducted using X-Ray diffraction (XRD), differential scanning calorimetry and termogravimetry (DSC-TG) methods, specific surface area measurement by BET, density, Raman spectroscopy, and by scanning electron microscopy (SEM). The MW synthesis produces more consistent samples then SG method which yield in amorphous product. All powders after heating up to 1450°C showed fully crystalline phases where the amount of t-ZrO2 increased with increasing percentage quantity of Al (isolation effect).&quot;,&quot;publisher&quot;:&quot;Elsevier&quot;,&quot;issue&quot;:&quot;8&quot;,&quot;volume&quot;:&quot;3&quot;,&quot;container-title-short&quot;:&quot;Mater. Today Proc.&quot;},&quot;isTemporary&quot;:false}]},{&quot;citationID&quot;:&quot;MENDELEY_CITATION_07a95024-1068-46da-906e-abdb332a8483&quot;,&quot;properties&quot;:{&quot;noteIndex&quot;:0},&quot;isEdited&quot;:false,&quot;manualOverride&quot;:{&quot;isManuallyOverridden&quot;:false,&quot;citeprocText&quot;:&quot;[114]&quot;,&quot;manualOverrideText&quot;:&quot;&quot;},&quot;citationTag&quot;:&quot;MENDELEY_CITATION_v3_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&quot;,&quot;citationItems&quot;:[{&quot;id&quot;:&quot;42ec0d45-aebd-3cd0-9ce6-e48668381faa&quot;,&quot;itemData&quot;:{&quot;type&quot;:&quot;article-journal&quot;,&quot;id&quot;:&quot;42ec0d45-aebd-3cd0-9ce6-e48668381faa&quot;,&quot;title&quot;:&quot;Characterization of stabilized ZrO2 thin films obtained by sol-gel method&quot;,&quot;author&quot;:[{&quot;family&quot;:&quot;Mansilla&quot;,&quot;given&quot;:&quot;Y.&quot;,&quot;parse-names&quot;:false,&quot;dropping-particle&quot;:&quot;&quot;,&quot;non-dropping-particle&quot;:&quot;&quot;},{&quot;family&quot;:&quot;Arce&quot;,&quot;given&quot;:&quot;M. D.&quot;,&quot;parse-names&quot;:false,&quot;dropping-particle&quot;:&quot;&quot;,&quot;non-dropping-particle&quot;:&quot;&quot;},{&quot;family&quot;:&quot;González-Oliver&quot;,&quot;given&quot;:&quot;C.&quot;,&quot;parse-names&quot;:false,&quot;dropping-particle&quot;:&quot;&quot;,&quot;non-dropping-particle&quot;:&quot;&quot;},{&quot;family&quot;:&quot;Basbus&quot;,&quot;given&quot;:&quot;J.&quot;,&quot;parse-names&quot;:false,&quot;dropping-particle&quot;:&quot;&quot;,&quot;non-dropping-particle&quot;:&quot;&quot;},{&quot;family&quot;:&quot;Troiani&quot;,&quot;given&quot;:&quot;H.&quot;,&quot;parse-names&quot;:false,&quot;dropping-particle&quot;:&quot;&quot;,&quot;non-dropping-particle&quot;:&quot;&quot;},{&quot;family&quot;:&quot;Serquis&quot;,&quot;given&quot;:&quot;A.&quot;,&quot;parse-names&quot;:false,&quot;dropping-particle&quot;:&quot;&quot;,&quot;non-dropping-particle&quot;:&quot;&quot;}],&quot;container-title&quot;:&quot;Applied Surface Science&quot;,&quot;accessed&quot;:{&quot;date-parts&quot;:[[2026,1,27]]},&quot;DOI&quot;:&quot;10.1016/J.APSUSC.2021.150787&quot;,&quot;ISSN&quot;:&quot;0169-4332&quot;,&quot;URL&quot;:&quot;https://www.sciencedirect.com/science/article/pii/S0169433221018535&quot;,&quot;issued&quot;:{&quot;date-parts&quot;:[[2021,12,15]]},&quot;page&quot;:&quot;150787&quot;,&quot;abstract&quot;:&quot;In this work, the characterization of ZrO2 thin films synthesized by the sol-gel method, using two different routes, is presented. Thin films were deposited by dip-coating on glass and Zircaloy-4 (Zry-4) substrates, and heat treated at 500 °C under atmospheric air. Characterization was carried out using X-Ray Diffraction (XRD), Grazing Incidence X-Ray Diffraction (GIXRD), High Temperature X-Ray Diffraction (HT-XRD), Raman Spectroscopy (RS), Scanning Electron Microscopy (SEM) and Transmission Electron Microscopy (TEM). Electrical properties of films were studied by conductivity measurements. These films present a thickness of 90 and 200 nm on glass, depending on the synthesis route, and consist of nanocrystals with predominantly tetragonal phase. On coated Zry-4, a non-uniform but dense ZrO2 layer without cracks grows, in contrast with the un-coated Zry-4, where a thicker layer was formed with the presence of micro-fissures. A GIXRD study showed that both tetragonal and monoclinic phases are present in the oxide layer. Conductivity measurements indicated that these films have excellent insulating properties, with resistivity values that exceed 0.5 M Ω.cm below 300 °C. These exceptional properties and the retention of high symmetry phases make this method very attractive for growing good electrical insulator and anti-corrosion ZrO2 thin film coatings.&quot;,&quot;publisher&quot;:&quot;North-Holland&quot;,&quot;volume&quot;:&quot;569&quot;,&quot;container-title-short&quot;:&quot;Appl. Surf. Sci.&quot;},&quot;isTemporary&quot;:false}]},{&quot;citationID&quot;:&quot;MENDELEY_CITATION_db7b5f57-6879-41a8-8208-2f724413bc8f&quot;,&quot;properties&quot;:{&quot;noteIndex&quot;:0},&quot;isEdited&quot;:false,&quot;manualOverride&quot;:{&quot;isManuallyOverridden&quot;:false,&quot;citeprocText&quot;:&quot;[115,116]&quot;,&quot;manualOverrideText&quot;:&quot;&quot;},&quot;citationTag&quot;:&quot;MENDELEY_CITATION_v3_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&quot;,&quot;citationItems&quot;:[{&quot;id&quot;:&quot;173f6e89-4ccd-33ec-971c-a7f72c1b3be8&quot;,&quot;itemData&quot;:{&quot;type&quot;:&quot;article-journal&quot;,&quot;id&quot;:&quot;173f6e89-4ccd-33ec-971c-a7f72c1b3be8&quot;,&quot;title&quot;:&quot;Annealing and doping effects on structure and optical properties of sol–gel derived ZrO2 thin films&quot;,&quot;author&quot;:[{&quot;family&quot;:&quot;Liu&quot;,&quot;given&quot;:&quot;Wen Chao&quot;,&quot;parse-names&quot;:false,&quot;dropping-particle&quot;:&quot;&quot;,&quot;non-dropping-particle&quot;:&quot;&quot;},{&quot;family&quot;:&quot;Wu&quot;,&quot;given&quot;:&quot;Di&quot;,&quot;parse-names&quot;:false,&quot;dropping-particle&quot;:&quot;&quot;,&quot;non-dropping-particle&quot;:&quot;&quot;},{&quot;family&quot;:&quot;Li&quot;,&quot;given&quot;:&quot;Ai Dong&quot;,&quot;parse-names&quot;:false,&quot;dropping-particle&quot;:&quot;&quot;,&quot;non-dropping-particle&quot;:&quot;&quot;},{&quot;family&quot;:&quot;Ling&quot;,&quot;given&quot;:&quot;Hui Qing&quot;,&quot;parse-names&quot;:false,&quot;dropping-particle&quot;:&quot;&quot;,&quot;non-dropping-particle&quot;:&quot;&quot;},{&quot;family&quot;:&quot;Tang&quot;,&quot;given&quot;:&quot;Yue Feng&quot;,&quot;parse-names&quot;:false,&quot;dropping-particle&quot;:&quot;&quot;,&quot;non-dropping-particle&quot;:&quot;&quot;},{&quot;family&quot;:&quot;Ming&quot;,&quot;given&quot;:&quot;Nai&quot;,&quot;parse-names&quot;:false,&quot;dropping-particle&quot;:&quot;Ben&quot;,&quot;non-dropping-particle&quot;:&quot;&quot;}],&quot;container-title&quot;:&quot;Applied Surface Science&quot;,&quot;accessed&quot;:{&quot;date-parts&quot;:[[2026,1,27]]},&quot;DOI&quot;:&quot;10.1016/S0169-4332(02)00177-0&quot;,&quot;ISSN&quot;:&quot;0169-4332&quot;,&quot;URL&quot;:&quot;https://www.sciencedirect.com/science/article/pii/S0169433202001770&quot;,&quot;issued&quot;:{&quot;date-parts&quot;:[[2002,5,17]]},&quot;page&quot;:&quot;181-187&quot;,&quot;abstract&quot;:&quot;ZrO 2 and rare earth elements doped ZrO 2 thin films were prepared by sol-gel method using zirconium n-propoxide as the precursor, with rapid thermal annealing (RTA) and conventional furnace annealing (CFA). Crystalline structure of ZrO 2 films was analyzed by X-ray diffraction. The high-temperature tetragonal phase was observed at room temperature. The effects of rare earth elements doping and different heat treatment processing on the structure and optical properties were observed and discussed. The temperature of transformation from tetragonal to monoclinic of rapid thermal annealed films (∼750 °C) is higher than that of conventional furnace annealed films (∼450 °C), while in rare earth elements doped films, no monoclinic is observed even at 850 °C. Refractive index of ZrO 2 films was measured by prism coupling. The refractive indices were found to vary as functions of annealing temperature, annealing technique and doping elements. RTA and rare earth elements doping were found to increase the refractive index of ZrO 2 films. © 2002 Elsevier Science B.V. All rights reserved.&quot;,&quot;publisher&quot;:&quot;North-Holland&quot;,&quot;issue&quot;:&quot;1-4&quot;,&quot;volume&quot;:&quot;191&quot;,&quot;container-title-short&quot;:&quot;Appl. Surf. Sci.&quot;},&quot;isTemporary&quot;:false},{&quot;id&quot;:&quot;462e7670-490b-31b3-aee8-18b0f6f825b8&quot;,&quot;itemData&quot;:{&quot;type&quot;:&quot;article-journal&quot;,&quot;id&quot;:&quot;462e7670-490b-31b3-aee8-18b0f6f825b8&quot;,&quot;title&quot;:&quot;Elaboration and characterization of sol–gel derived ZrO2 thin films treated with hot water&quot;,&quot;author&quot;:[{&quot;family&quot;:&quot;Soo&quot;,&quot;given&quot;:&quot;Mun Teng&quot;,&quot;parse-names&quot;:false,&quot;dropping-particle&quot;:&quot;&quot;,&quot;non-dropping-particle&quot;:&quot;&quot;},{&quot;family&quot;:&quot;Prastomo&quot;,&quot;given&quot;:&quot;Niki&quot;,&quot;parse-names&quot;:false,&quot;dropping-particle&quot;:&quot;&quot;,&quot;non-dropping-particle&quot;:&quot;&quot;},{&quot;family&quot;:&quot;Matsuda&quot;,&quot;given&quot;:&quot;Atsunori&quot;,&quot;parse-names&quot;:false,&quot;dropping-particle&quot;:&quot;&quot;,&quot;non-dropping-particle&quot;:&quot;&quot;},{&quot;family&quot;:&quot;Kawamura&quot;,&quot;given&quot;:&quot;Go&quot;,&quot;parse-names&quot;:false,&quot;dropping-particle&quot;:&quot;&quot;,&quot;non-dropping-particle&quot;:&quot;&quot;},{&quot;family&quot;:&quot;Muto&quot;,&quot;given&quot;:&quot;Hiroyuki&quot;,&quot;parse-names&quot;:false,&quot;dropping-particle&quot;:&quot;&quot;,&quot;non-dropping-particle&quot;:&quot;&quot;},{&quot;family&quot;:&quot;Noor&quot;,&quot;given&quot;:&quot;Ahmad Fauzi Mohd&quot;,&quot;parse-names&quot;:false,&quot;dropping-particle&quot;:&quot;&quot;,&quot;non-dropping-particle&quot;:&quot;&quot;},{&quot;family&quot;:&quot;Lockman&quot;,&quot;given&quot;:&quot;Zainovia&quot;,&quot;parse-names&quot;:false,&quot;dropping-particle&quot;:&quot;&quot;,&quot;non-dropping-particle&quot;:&quot;&quot;},{&quot;family&quot;:&quot;Cheong&quot;,&quot;given&quot;:&quot;Kuan Yew&quot;,&quot;parse-names&quot;:false,&quot;dropping-particle&quot;:&quot;&quot;,&quot;non-dropping-particle&quot;:&quot;&quot;}],&quot;container-title&quot;:&quot;Applied Surface Science&quot;,&quot;accessed&quot;:{&quot;date-parts&quot;:[[2026,1,27]]},&quot;DOI&quot;:&quot;10.1016/J.APSUSC.2012.02.008&quot;,&quot;ISSN&quot;:&quot;0169-4332&quot;,&quot;URL&quot;:&quot;https://www.sciencedirect.com/science/article/pii/S0169433212002309&quot;,&quot;issued&quot;:{&quot;date-parts&quot;:[[2012,4,15]]},&quot;page&quot;:&quot;5250-5258&quot;,&quot;abstract&quot;:&quot;We describe the preparation and characterization of zirconia (ZrO 2 ) thin films via sol-gel route by spin-coating method. By utilizing alkoxides Zr[O(CH 2 ) 3 CH 3 ] 4 in the presence of ethanol (EtOH), nitric acid and acetylacetone as a chelating agent, a stable sol of ZrO 2 was obtained. Smooth surface morphology with nano-cracks was exhibited for all ZrO 2 thin films being fabricated. The film thickness varied from 39 to 206 nm depending on the molar ratio of EtOH during the sol preparation and also annealing temperature applied. All ZrO 2 films possess high optical transmittance. Refractive index of the thin film was ranging from 1.6 to 2.4 depending on molar ratio of EtOH and annealing temperature. Tetragonal phase of ZrO 2 was formed after annealed at 400 °C. Crystallinity of ZrO 2 was enhanced by increasing molar ratio of EtOH. Crystallite size of tetragonal ZrO 2 was ranged from 3.0 to 9.9 nm. A hot-water treatment reduced the film thickness and further improved crystallinity of the sol-gel derived oxide. © 2012 Elsevier B.V. All rights reserved.&quot;,&quot;publisher&quot;:&quot;North-Holland&quot;,&quot;issue&quot;:&quot;13&quot;,&quot;volume&quot;:&quot;258&quot;,&quot;container-title-short&quot;:&quot;Appl. Surf. Sci.&quot;},&quot;isTemporary&quot;:false}]},{&quot;citationID&quot;:&quot;MENDELEY_CITATION_f691f1a5-18b3-422f-9c71-7efbe66250a2&quot;,&quot;properties&quot;:{&quot;noteIndex&quot;:0},&quot;isEdited&quot;:false,&quot;manualOverride&quot;:{&quot;isManuallyOverridden&quot;:false,&quot;citeprocText&quot;:&quot;[117]&quot;,&quot;manualOverrideText&quot;:&quot;&quot;},&quot;citationTag&quot;:&quot;MENDELEY_CITATION_v3_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&quot;,&quot;citationItems&quot;:[{&quot;id&quot;:&quot;ca44471f-4aec-3214-9297-fcb527b99ce7&quot;,&quot;itemData&quot;:{&quot;type&quot;:&quot;article-journal&quot;,&quot;id&quot;:&quot;ca44471f-4aec-3214-9297-fcb527b99ce7&quot;,&quot;title&quot;:&quot;Microemulsion preparation and electrochemical characteristics of LiNi1/3Co1/3Mn1/3O2 powders&quot;,&quot;author&quot;:[{&quot;family&quot;:&quot;Lu&quot;,&quot;given&quot;:&quot;Chung Hsin&quot;,&quot;parse-names&quot;:false,&quot;dropping-particle&quot;:&quot;&quot;,&quot;non-dropping-particle&quot;:&quot;&quot;},{&quot;family&quot;:&quot;Lin&quot;,&quot;given&quot;:&quot;Yu Kai&quot;,&quot;parse-names&quot;:false,&quot;dropping-particle&quot;:&quot;&quot;,&quot;non-dropping-particle&quot;:&quot;&quot;}],&quot;container-title&quot;:&quot;Journal of Power Sources&quot;,&quot;accessed&quot;:{&quot;date-parts&quot;:[[2026,1,28]]},&quot;DOI&quot;:&quot;10.1016/J.JPOWSOUR.2008.12.036&quot;,&quot;ISSN&quot;:&quot;0378-7753&quot;,&quot;URL&quot;:&quot;https://www.sciencedirect.com/science/article/pii/S0378775308023483&quot;,&quot;issued&quot;:{&quot;date-parts&quot;:[[2009,4,1]]},&quot;page&quot;:&quot;40-44&quot;,&quot;abstract&quot;:&quot;Layer-structured LiNi1/3Co1/3Mn1/3O2 was successfully synthesized via a reverse microemulsion (RμE) route. Well-crystallized nanosized (around 45 nm) powders were obtained with calcination at 800 °C. The Rietveld refinement data revealed low degree of cationic displacement in the obtained powders. Within the voltage range of 2.5-4.5 V, the microemulsion-derived LiNi1/3Co1/3Mn1/3O2 delivered 187.2 and 195.5 mAh g-1 at room temperature and 55 °C, respectively. The prepared powders were found to exhibit low irreversible capacity and good capacity retention. Microemulsion-derived LiNi1/3Co1/3Mn1/3O2 demonstrated better rate capability than the solid-state derived samples, owing to the reduced particle size and increased surface area. Once the upper cut-off voltage reached 4.6 V, the capacity faded more rapidly than in other operation potential ranges. In this study, the microemulsion process effectively improved the electrochemical characteristics of LiNi1/3Co1/3Mn1/3O2. This soft chemical route possesses a great potential for synthesizing other types of cathode materials with multiple cations. © 2009.&quot;,&quot;publisher&quot;:&quot;Elsevier&quot;,&quot;issue&quot;:&quot;1&quot;,&quot;volume&quot;:&quot;189&quot;,&quot;container-title-short&quot;:&quot;J. Power Sources&quot;},&quot;isTemporary&quot;:false}]},{&quot;citationID&quot;:&quot;MENDELEY_CITATION_f2b3dd06-77ee-49dc-a7f0-fd762212ada5&quot;,&quot;properties&quot;:{&quot;noteIndex&quot;:0},&quot;isEdited&quot;:false,&quot;manualOverride&quot;:{&quot;isManuallyOverridden&quot;:false,&quot;citeprocText&quot;:&quot;[118]&quot;,&quot;manualOverrideText&quot;:&quot;&quot;},&quot;citationTag&quot;:&quot;MENDELEY_CITATION_v3_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&quot;,&quot;citationItems&quot;:[{&quot;id&quot;:&quot;b3f93dd3-3fe4-31f0-b417-a0ce84f9a65e&quot;,&quot;itemData&quot;:{&quot;type&quot;:&quot;article-journal&quot;,&quot;id&quot;:&quot;b3f93dd3-3fe4-31f0-b417-a0ce84f9a65e&quot;,&quot;title&quot;:&quot;Transport of ions between water pools in alkanes&quot;,&quot;author&quot;:[{&quot;family&quot;:&quot;Atik&quot;,&quot;given&quot;:&quot;S. S.&quot;,&quot;parse-names&quot;:false,&quot;dropping-particle&quot;:&quot;&quot;,&quot;non-dropping-particle&quot;:&quot;&quot;},{&quot;family&quot;:&quot;Thomas&quot;,&quot;given&quot;:&quot;J. K.&quot;,&quot;parse-names&quot;:false,&quot;dropping-particle&quot;:&quot;&quot;,&quot;non-dropping-particle&quot;:&quot;&quot;}],&quot;container-title&quot;:&quot;Chemical Physics Letters&quot;,&quot;accessed&quot;:{&quot;date-parts&quot;:[[2026,1,28]]},&quot;DOI&quot;:&quot;10.1016/0009-2614(81)80220-5&quot;,&quot;ISSN&quot;:&quot;0009-2614&quot;,&quot;URL&quot;:&quot;https://www.sciencedirect.com/science/article/pii/0009261481802205&quot;,&quot;issued&quot;:{&quot;date-parts&quot;:[[1981,4,15]]},&quot;page&quot;:&quot;351-354&quot;,&quot;abstract&quot;:&quot;Laser photolysis studies in reversed micellar systems show that ion transport only occurs on collision of the water pools, with an efficiency of only 1% Various additives affect the efficiency of mixing. © 1981.&quot;,&quot;publisher&quot;:&quot;North-Holland&quot;,&quot;issue&quot;:&quot;2&quot;,&quot;volume&quot;:&quot;79&quot;,&quot;container-title-short&quot;:&quot;Chem. Phys. Lett.&quot;},&quot;isTemporary&quot;:false}]},{&quot;citationID&quot;:&quot;MENDELEY_CITATION_d4f0dd91-159d-4861-bfdf-d9c7eb541d2d&quot;,&quot;properties&quot;:{&quot;noteIndex&quot;:0},&quot;isEdited&quot;:false,&quot;manualOverride&quot;:{&quot;isManuallyOverridden&quot;:false,&quot;citeprocText&quot;:&quot;[119]&quot;,&quot;manualOverrideText&quot;:&quot;&quot;},&quot;citationTag&quot;:&quot;MENDELEY_CITATION_v3_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&quot;,&quot;citationItems&quot;:[{&quot;id&quot;:&quot;01b187a3-6664-39a1-8c5a-079a147cb68c&quot;,&quot;itemData&quot;:{&quot;type&quot;:&quot;article-journal&quot;,&quot;id&quot;:&quot;01b187a3-6664-39a1-8c5a-079a147cb68c&quot;,&quot;title&quot;:&quot;Theory, Production and Mechanism of Formation of Monodispersed Hydrosols&quot;,&quot;author&quot;:[{&quot;family&quot;:&quot;LaMer&quot;,&quot;given&quot;:&quot;Victor K&quot;,&quot;parse-names&quot;:false,&quot;dropping-particle&quot;:&quot;&quot;,&quot;non-dropping-particle&quot;:&quot;&quot;},{&quot;family&quot;:&quot;Dinegar&quot;,&quot;given&quot;:&quot;Robert H&quot;,&quot;parse-names&quot;:false,&quot;dropping-particle&quot;:&quot;&quot;,&quot;non-dropping-particle&quot;:&quot;&quot;}],&quot;container-title&quot;:&quot;Journal of the American Chemical Society&quot;,&quot;DOI&quot;:&quot;10.1021/ja01167a001&quot;,&quot;ISSN&quot;:&quot;0002-7863&quot;,&quot;URL&quot;:&quot;https://doi.org/10.1021/ja01167a001&quot;,&quot;issued&quot;:{&quot;date-parts&quot;:[[1950,11,1]]},&quot;page&quot;:&quot;4847-4854&quot;,&quot;publisher&quot;:&quot;American Chemical Society&quot;,&quot;issue&quot;:&quot;11&quot;,&quot;volume&quot;:&quot;72&quot;,&quot;container-title-short&quot;:&quot;J. Am. Chem. Soc.&quot;},&quot;isTemporary&quot;:false}]},{&quot;citationID&quot;:&quot;MENDELEY_CITATION_165f2c8d-5960-4afb-a1fe-7fde7e614cdc&quot;,&quot;properties&quot;:{&quot;noteIndex&quot;:0},&quot;isEdited&quot;:false,&quot;manualOverride&quot;:{&quot;isManuallyOverridden&quot;:false,&quot;citeprocText&quot;:&quot;[120]&quot;,&quot;manualOverrideText&quot;:&quot;&quot;},&quot;citationTag&quot;:&quot;MENDELEY_CITATION_v3_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&quot;,&quot;citationItems&quot;:[{&quot;id&quot;:&quot;e3f51fb1-d70b-377f-b2ea-3d16e98e53ae&quot;,&quot;itemData&quot;:{&quot;type&quot;:&quot;article-journal&quot;,&quot;id&quot;:&quot;e3f51fb1-d70b-377f-b2ea-3d16e98e53ae&quot;,&quot;title&quot;:&quot;Mechanism of formation of inorganic and organic nanoparticles from microemulsions&quot;,&quot;author&quot;:[{&quot;family&quot;:&quot;Destrée&quot;,&quot;given&quot;:&quot;C.&quot;,&quot;parse-names&quot;:false,&quot;dropping-particle&quot;:&quot;&quot;,&quot;non-dropping-particle&quot;:&quot;&quot;},{&quot;family&quot;:&quot;B.Nagy&quot;,&quot;given&quot;:&quot;J.&quot;,&quot;parse-names&quot;:false,&quot;dropping-particle&quot;:&quot;&quot;,&quot;non-dropping-particle&quot;:&quot;&quot;}],&quot;container-title&quot;:&quot;Advances in Colloid and Interface Science&quot;,&quot;accessed&quot;:{&quot;date-parts&quot;:[[2026,1,27]]},&quot;DOI&quot;:&quot;10.1016/J.CIS.2006.05.022&quot;,&quot;ISSN&quot;:&quot;0001-8686&quot;,&quot;URL&quot;:&quot;https://www.sciencedirect.com/science/article/pii/S0001868606000777#bib19&quot;,&quot;issued&quot;:{&quot;date-parts&quot;:[[2006,11,16]]},&quot;page&quot;:&quot;353-367&quot;,&quot;abstract&quot;:&quot;This chapter essentially deals with the preparation of nanoparticles using microemulsions. The preparation of inorganic nanoparticles - Ni2B, Pt, Au, Pt-Au, AgX - and the synthesis of organic nanoparticles - cholesterol, rhovanil, rhodiarome - are systematically studied as a function of the concentration of the precursor molecules, the size of the inner water cores, and the manner of mixing the various solutions. Two different behaviors are observed in the various systems. The first case shows a dependence of the nanoparticle size on the various physicochemical parameters. Either a monotonous increase of the size or the presence of a minimum is observed as a function of the concentration of the precursor molecules. This case can be easily explained following the LaMer diagram, where the nucleation of the nanoparticles is separated from the particle growth. The second case does not show any dependence of the nanoparticle size on the physicochemical parameters. The size remains constant in all experimental conditions. The constant character of the size can be explained only by thermodynamic stabilization, where particles with a certain size are better stabilized. It should be emphasized that the size distribution is small in all the cases studied. Finally, the aging of the nanoparticles was also checked, especially for the organic nanoparticles. It is concluded that these particles remain stable for months in the microemulsion. © 2006 Elsevier B.V. All rights reserved.&quot;,&quot;publisher&quot;:&quot;Elsevier&quot;,&quot;issue&quot;:&quot;SPEC. ISS.&quot;,&quot;volume&quot;:&quot;123-126&quot;,&quot;container-title-short&quot;:&quot;Adv. Colloid Interface Sci.&quot;},&quot;isTemporary&quot;:false}]},{&quot;citationID&quot;:&quot;MENDELEY_CITATION_a1818c38-f797-4003-b4d3-92963294591c&quot;,&quot;properties&quot;:{&quot;noteIndex&quot;:0},&quot;isEdited&quot;:false,&quot;manualOverride&quot;:{&quot;isManuallyOverridden&quot;:false,&quot;citeprocText&quot;:&quot;[121]&quot;,&quot;manualOverrideText&quot;:&quot;&quot;},&quot;citationTag&quot;:&quot;MENDELEY_CITATION_v3_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&quot;,&quot;citationItems&quot;:[{&quot;id&quot;:&quot;04d30539-39c2-3447-96ba-387bc12088ac&quot;,&quot;itemData&quot;:{&quot;type&quot;:&quot;article-journal&quot;,&quot;id&quot;:&quot;04d30539-39c2-3447-96ba-387bc12088ac&quot;,&quot;title&quot;:&quot;Control of zirconia particle size by using two-emulsion precipitation technique&quot;,&quot;author&quot;:[{&quot;family&quot;:&quot;Tai&quot;,&quot;given&quot;:&quot;Clifford Y.&quot;,&quot;parse-names&quot;:false,&quot;dropping-particle&quot;:&quot;&quot;,&quot;non-dropping-particle&quot;:&quot;&quot;},{&quot;family&quot;:&quot;Lee&quot;,&quot;given&quot;:&quot;Mei Hwa&quot;,&quot;parse-names&quot;:false,&quot;dropping-particle&quot;:&quot;&quot;,&quot;non-dropping-particle&quot;:&quot;&quot;},{&quot;family&quot;:&quot;Wu&quot;,&quot;given&quot;:&quot;Yu Chun&quot;,&quot;parse-names&quot;:false,&quot;dropping-particle&quot;:&quot;&quot;,&quot;non-dropping-particle&quot;:&quot;&quot;}],&quot;container-title&quot;:&quot;Chemical Engineering Science&quot;,&quot;accessed&quot;:{&quot;date-parts&quot;:[[2026,1,28]]},&quot;DOI&quot;:&quot;10.1016/S0009-2509(00)00454-1&quot;,&quot;ISSN&quot;:&quot;0009-2509&quot;,&quot;URL&quot;:&quot;https://www.sciencedirect.com/science/article/pii/S0009250900004541&quot;,&quot;issued&quot;:{&quot;date-parts&quot;:[[2001,4,1]]},&quot;page&quot;:&quot;2389-2398&quot;,&quot;abstract&quot;:&quot;Zirconia powder is synthesized in two types of reverse emulsions, i.e., macroemulsion and microemulsion. In either of the systems, two solutions of reverse emulsion, one containing Zr4+ aqueous droplets and the other aqueous ammonia droplets, with the same water/oil (w/o) ratio are prepared separately and mixed together to form a slurry of ZrO2 precursors. Then the precursors are recovered and calcined to form tetragonal ZrO2. Factors that affect the emulsion stability and particle size are investigated, including type of oil, w/o ratio, type and concentration of surfactant, concentration of aqueous solutions, and mixing intensity. The difference in particle size and thus calcination temperature is significant between the zirconia crystals produced from the two different types of emulsions. Thus, coupling the macroemulsion and microemulsion precipitation processes, the mean size of spherical ZrO2 particles ranging from tens of nanometers to a few micrometers can be controlled. © 2001 Elsevier Science Ltd. All rights reserved.&quot;,&quot;publisher&quot;:&quot;Pergamon&quot;,&quot;issue&quot;:&quot;7&quot;,&quot;volume&quot;:&quot;56&quot;,&quot;container-title-short&quot;:&quot;Chem. Eng. Sci.&quot;},&quot;isTemporary&quot;:false}]},{&quot;citationID&quot;:&quot;MENDELEY_CITATION_6a86a7a7-40eb-4257-81dd-15c069980f02&quot;,&quot;properties&quot;:{&quot;noteIndex&quot;:0},&quot;isEdited&quot;:false,&quot;manualOverride&quot;:{&quot;isManuallyOverridden&quot;:false,&quot;citeprocText&quot;:&quot;[122]&quot;,&quot;manualOverrideText&quot;:&quot;&quot;},&quot;citationTag&quot;:&quot;MENDELEY_CITATION_v3_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&quot;,&quot;citationItems&quot;:[{&quot;id&quot;:&quot;9834ffaf-c519-30ec-a774-58e3f21eb114&quot;,&quot;itemData&quot;:{&quot;type&quot;:&quot;article-journal&quot;,&quot;id&quot;:&quot;9834ffaf-c519-30ec-a774-58e3f21eb114&quot;,&quot;title&quot;:&quot;Microemulsion-derived ZrO2:Ce3 + nanoparticles: Phase transformation and photoluminescence characterization&quot;,&quot;author&quot;:[{&quot;family&quot;:&quot;Das&quot;,&quot;given&quot;:&quot;Subrata&quot;,&quot;parse-names&quot;:false,&quot;dropping-particle&quot;:&quot;&quot;,&quot;non-dropping-particle&quot;:&quot;&quot;},{&quot;family&quot;:&quot;Chang&quot;,&quot;given&quot;:&quot;Chih Cheng&quot;,&quot;parse-names&quot;:false,&quot;dropping-particle&quot;:&quot;&quot;,&quot;non-dropping-particle&quot;:&quot;&quot;},{&quot;family&quot;:&quot;Yang&quot;,&quot;given&quot;:&quot;Che Yuan&quot;,&quot;parse-names&quot;:false,&quot;dropping-particle&quot;:&quot;&quot;,&quot;non-dropping-particle&quot;:&quot;&quot;},{&quot;family&quot;:&quot;Som&quot;,&quot;given&quot;:&quot;Sudipta&quot;,&quot;parse-names&quot;:false,&quot;dropping-particle&quot;:&quot;&quot;,&quot;non-dropping-particle&quot;:&quot;&quot;},{&quot;family&quot;:&quot;Lu&quot;,&quot;given&quot;:&quot;Chung Hsin&quot;,&quot;parse-names&quot;:false,&quot;dropping-particle&quot;:&quot;&quot;,&quot;non-dropping-particle&quot;:&quot;&quot;}],&quot;container-title&quot;:&quot;Materials Characterization&quot;,&quot;accessed&quot;:{&quot;date-parts&quot;:[[2026,1,28]]},&quot;DOI&quot;:&quot;10.1016/J.MATCHAR.2015.05.004&quot;,&quot;ISSN&quot;:&quot;1044-5803&quot;,&quot;URL&quot;:&quot;https://www.sciencedirect.com/science/article/pii/S1044580315001515#bb0080&quot;,&quot;issued&quot;:{&quot;date-parts&quot;:[[2015,8,1]]},&quot;page&quot;:&quot;20-26&quot;,&quot;abstract&quot;:&quot;Bluish green-emitting ZrO2:Ce3 + nanoparticles were synthesized via a microemulsion route. The effects of the annealing temperature on the phase evolution and luminescence properties were investigated in detail. As the aqueous micelles confined the constituent cations during crystallization, nanosized particles were formed. The formed ZrO2 nanoparticles were observed to undergo a phase transition from tetragonal to monoclinic structure with the increase in annealing temperatures. The reduction of structural defects with annealing temperatures promoted the phase transformation. When the annealing temperature exceeded 900 °C, only the monoclinic phase was present. The photoluminescence emission appeared in the bluish green region around 487 nm under ultraviolet excitation. The emission intensity increased with the annealing temperatures. The optimal Ce3 +-dopant concentration in ZrO2 nanoparticles was determined, and the concentration quenching mechanism was discussed. The present work suggests that microemulsion-derived ZrO2:Ce3 + nanoparticles are suitable for optoelectronic applications.&quot;,&quot;publisher&quot;:&quot;Elsevier&quot;,&quot;volume&quot;:&quot;106&quot;,&quot;container-title-short&quot;:&quot;Mater. Charact.&quot;},&quot;isTemporary&quot;:false}]},{&quot;citationID&quot;:&quot;MENDELEY_CITATION_c60848ac-4cee-4c91-83da-11a9c5592678&quot;,&quot;properties&quot;:{&quot;noteIndex&quot;:0},&quot;isEdited&quot;:false,&quot;manualOverride&quot;:{&quot;isManuallyOverridden&quot;:false,&quot;citeprocText&quot;:&quot;[123]&quot;,&quot;manualOverrideText&quot;:&quot;&quot;},&quot;citationTag&quot;:&quot;MENDELEY_CITATION_v3_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&quot;,&quot;citationItems&quot;:[{&quot;id&quot;:&quot;5bb8b473-27b3-3c68-abca-eed837d24c4a&quot;,&quot;itemData&quot;:{&quot;type&quot;:&quot;article-journal&quot;,&quot;id&quot;:&quot;5bb8b473-27b3-3c68-abca-eed837d24c4a&quot;,&quot;title&quot;:&quot;Conventional and Microwave Hydrothermal Synthesis and Application of Functional Materials: A Review&quot;,&quot;author&quot;:[{&quot;family&quot;:&quot;Yang&quot;,&quot;given&quot;:&quot;Guijun&quot;,&quot;parse-names&quot;:false,&quot;dropping-particle&quot;:&quot;&quot;,&quot;non-dropping-particle&quot;:&quot;&quot;},{&quot;family&quot;:&quot;Park&quot;,&quot;given&quot;:&quot;Soo-Jin&quot;,&quot;parse-names&quot;:false,&quot;dropping-particle&quot;:&quot;&quot;,&quot;non-dropping-particle&quot;:&quot;&quot;}],&quot;container-title&quot;:&quot;Materials&quot;,&quot;DOI&quot;:&quot;10.3390/ma12071177&quot;,&quot;ISSN&quot;:&quot;1996-1944&quot;,&quot;URL&quot;:&quot;https://www.mdpi.com/1996-1944/12/7/1177&quot;,&quot;issued&quot;:{&quot;date-parts&quot;:[[2019]]},&quot;abstract&quot;:&quot;With the continuous development and progress of materials science, increasingly more attention has been paid to the new technology of powder synthesis and material preparation. The hydrothermal method is a promising liquid phase preparation technology that has developed rapidly during recent years. It is widely used in many fields, such as the piezoelectric, ferroelectric, ceramic powder, and oxide film fields. The hydrothermal method has resulted in many new methods during the long-term research process, such as adding other force fields to the hydrothermal condition reaction system. These force fields mainly include direct current, electric, magnetic (autoclaves composed of non-ferroelectric materials), and microwave fields. Among them, the microwave hydrothermal method, as an extension of the hydrothermal reaction, cleverly uses the microwave temperature to compensate for the lack of temperature in the hydrothermal method, allowing better practical application. This paper reviews the development of the hydrothermal and microwave hydrothermal methods, introduces their reaction mechanisms, and focuses on the practical application of the two methods.&quot;,&quot;issue&quot;:&quot;7&quot;,&quot;volume&quot;:&quot;12&quot;,&quot;container-title-short&quot;:&quot;&quot;},&quot;isTemporary&quot;:false}]},{&quot;citationID&quot;:&quot;MENDELEY_CITATION_c6d083ad-adae-4a1f-8f33-10539fb7b701&quot;,&quot;properties&quot;:{&quot;noteIndex&quot;:0},&quot;isEdited&quot;:false,&quot;manualOverride&quot;:{&quot;isManuallyOverridden&quot;:false,&quot;citeprocText&quot;:&quot;[124,125]&quot;,&quot;manualOverrideText&quot;:&quot;&quot;},&quot;citationTag&quot;:&quot;MENDELEY_CITATION_v3_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&quot;,&quot;citationItems&quot;:[{&quot;id&quot;:&quot;53917d2c-5edf-3518-92eb-06c2f9441119&quot;,&quot;itemData&quot;:{&quot;type&quot;:&quot;article-journal&quot;,&quot;id&quot;:&quot;53917d2c-5edf-3518-92eb-06c2f9441119&quot;,&quot;title&quot;:&quot;Hydrothermal synthesis of CuInS2 chalcopyrite nanoparticles &amp; their application for photodetector devices&quot;,&quot;author&quot;:[{&quot;family&quot;:&quot;Desai&quot;,&quot;given&quot;:&quot;Prachi P.&quot;,&quot;parse-names&quot;:false,&quot;dropping-particle&quot;:&quot;&quot;,&quot;non-dropping-particle&quot;:&quot;&quot;},{&quot;family&quot;:&quot;Parmar&quot;,&quot;given&quot;:&quot;Dixita S.&quot;,&quot;parse-names&quot;:false,&quot;dropping-particle&quot;:&quot;&quot;,&quot;non-dropping-particle&quot;:&quot;&quot;},{&quot;family&quot;:&quot;Doshi&quot;,&quot;given&quot;:&quot;Yash N.&quot;,&quot;parse-names&quot;:false,&quot;dropping-particle&quot;:&quot;&quot;,&quot;non-dropping-particle&quot;:&quot;&quot;},{&quot;family&quot;:&quot;Jain&quot;,&quot;given&quot;:&quot;Vishva M.&quot;,&quot;parse-names&quot;:false,&quot;dropping-particle&quot;:&quot;&quot;,&quot;non-dropping-particle&quot;:&quot;&quot;},{&quot;family&quot;:&quot;Patel&quot;,&quot;given&quot;:&quot;Piyush B.&quot;,&quot;parse-names&quot;:false,&quot;dropping-particle&quot;:&quot;&quot;,&quot;non-dropping-particle&quot;:&quot;&quot;},{&quot;family&quot;:&quot;Desai&quot;,&quot;given&quot;:&quot;Hiren N.&quot;,&quot;parse-names&quot;:false,&quot;dropping-particle&quot;:&quot;&quot;,&quot;non-dropping-particle&quot;:&quot;&quot;},{&quot;family&quot;:&quot;Dhimmar&quot;,&quot;given&quot;:&quot;Jitendra M.&quot;,&quot;parse-names&quot;:false,&quot;dropping-particle&quot;:&quot;&quot;,&quot;non-dropping-particle&quot;:&quot;&quot;},{&quot;family&quot;:&quot;Shah&quot;,&quot;given&quot;:&quot;Dimple&quot;,&quot;parse-names&quot;:false,&quot;dropping-particle&quot;:&quot;V.&quot;,&quot;non-dropping-particle&quot;:&quot;&quot;},{&quot;family&quot;:&quot;Modi&quot;,&quot;given&quot;:&quot;Bharat P.&quot;,&quot;parse-names&quot;:false,&quot;dropping-particle&quot;:&quot;&quot;,&quot;non-dropping-particle&quot;:&quot;&quot;}],&quot;container-title&quot;:&quot;Optical Materials&quot;,&quot;accessed&quot;:{&quot;date-parts&quot;:[[2026,4,1]]},&quot;DOI&quot;:&quot;10.1016/J.OPTMAT.2025.117344&quot;,&quot;ISSN&quot;:&quot;0925-3467&quot;,&quot;URL&quot;:&quot;https://www.sciencedirect.com/science/article/pii/S0925346725007049&quot;,&quot;issued&quot;:{&quot;date-parts&quot;:[[2025,10,1]]},&quot;page&quot;:&quot;117344&quot;,&quot;abstract&quot;:&quot;CuInS2 (CIS) nanoparticles were successfully synthesized using a hydrothermal method and their properties were extensively studied. Morphological features of the CIS nanoparticles were examined through a Field Emission Scanning Electron Microscope (FESEM). The chemical composition of the CIS nanoparticles was analyzed using Energy Dispersive X-ray analysis (EDX). Confirmation of the tetragonal structure of the synthesized nanoparticles was evaluated through X-ray diffraction (XRD) techniques. Determining particle size and lattice strain using the Debye-Scherrer relation yielded 52.98 nm and 8.42 × 10−4 values, respectively. Additionally, two complementary methods - the Hall effect experiment and the hot-point probe method were used to examine the electrical characteristics of the p-type synthesized CIS nanoparticles. A direct optical bandgap of CIS nanoparticles is 1.68 eV, which is observed by UV-VIS-NIR Spectroscopy. The thermal activation energy of the grown CIS nanoparticle is 6.8 meV. Moreover, the synthesized CIS nanoparticles exhibit promising characteristics, particularly in the context of the potential application of CIS nanoparticle pellet-based photodetectors, which have been carried out successfully. The detectivity is 7.294 × 108Jones for the illumination intensity of 10 mW/cm2.&quot;,&quot;publisher&quot;:&quot;North-Holland&quot;,&quot;volume&quot;:&quot;167&quot;,&quot;container-title-short&quot;:&quot;Opt. Mater. (Amst).&quot;},&quot;isTemporary&quot;:false},{&quot;id&quot;:&quot;dccfd518-746a-3443-93bf-78ab030a00dd&quot;,&quot;itemData&quot;:{&quot;type&quot;:&quot;article-journal&quot;,&quot;id&quot;:&quot;dccfd518-746a-3443-93bf-78ab030a00dd&quot;,&quot;title&quot;:&quot;Hydrothermal synthesis of CoWO4 nanoparticles and evaluation of their supercapacitive performance&quot;,&quot;author&quot;:[{&quot;family&quot;:&quot;Patil&quot;,&quot;given&quot;:&quot;Sharadchandra S.&quot;,&quot;parse-names&quot;:false,&quot;dropping-particle&quot;:&quot;&quot;,&quot;non-dropping-particle&quot;:&quot;&quot;},{&quot;family&quot;:&quot;Chougale&quot;,&quot;given&quot;:&quot;Umesh M.&quot;,&quot;parse-names&quot;:false,&quot;dropping-particle&quot;:&quot;&quot;,&quot;non-dropping-particle&quot;:&quot;&quot;},{&quot;family&quot;:&quot;Kambale&quot;,&quot;given&quot;:&quot;Rohit K.&quot;,&quot;parse-names&quot;:false,&quot;dropping-particle&quot;:&quot;&quot;,&quot;non-dropping-particle&quot;:&quot;&quot;},{&quot;family&quot;:&quot;Fulari&quot;,&quot;given&quot;:&quot;Vijay J.&quot;,&quot;parse-names&quot;:false,&quot;dropping-particle&quot;:&quot;&quot;,&quot;non-dropping-particle&quot;:&quot;&quot;}],&quot;container-title&quot;:&quot;Journal of Energy Storage&quot;,&quot;accessed&quot;:{&quot;date-parts&quot;:[[2026,4,1]]},&quot;DOI&quot;:&quot;10.1016/J.EST.2023.107517&quot;,&quot;ISSN&quot;:&quot;2352-152X&quot;,&quot;URL&quot;:&quot;https://www.sciencedirect.com/science/article/pii/S2352152X23009143&quot;,&quot;issued&quot;:{&quot;date-parts&quot;:[[2023,9,1]]},&quot;page&quot;:&quot;107517&quot;,&quot;abstract&quot;:&quot;The present report employed the hydrothermal method to synthesize the cobalt tungstate (CoWO4) nanoparticles (NPs). The Rietveld refinement, Raman, XPS and FTIR spectroscopy study suggest the pure phase formation of the wolframite-type monoclinic crystal structure of CoWO4 NPs. Surface morphological images reveal uniform nanostructured flower-like morphology. The cyclic voltammogram reveals that the CoWO4-based electrode material shows a specific capacitance (Csp) of 571 F/g, while GCD exhibits a specific capacitance (Csp) of 712 F/g. The electrode material possesses an internal resistance of 0.92 Ω. The coulombic efficiency of the CWO-based electrode is 95.50 %. Furthermore, a capacity retention of 84.2 % was retained over 5000 charge-discharge cycles.&quot;,&quot;publisher&quot;:&quot;Elsevier&quot;,&quot;volume&quot;:&quot;67&quot;,&quot;container-title-short&quot;:&quot;J. Energy Storage&quot;},&quot;isTemporary&quot;:false}]},{&quot;citationID&quot;:&quot;MENDELEY_CITATION_18aba325-42e7-4b50-a029-e781208642d4&quot;,&quot;properties&quot;:{&quot;noteIndex&quot;:0},&quot;isEdited&quot;:false,&quot;manualOverride&quot;:{&quot;isManuallyOverridden&quot;:false,&quot;citeprocText&quot;:&quot;[126]&quot;,&quot;manualOverrideText&quot;:&quot;&quot;},&quot;citationTag&quot;:&quot;MENDELEY_CITATION_v3_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&quot;,&quot;citationItems&quot;:[{&quot;id&quot;:&quot;28974e88-79d7-39e0-b735-8687855f3ddc&quot;,&quot;itemData&quot;:{&quot;type&quot;:&quot;article-journal&quot;,&quot;id&quot;:&quot;28974e88-79d7-39e0-b735-8687855f3ddc&quot;,&quot;title&quot;:&quot;Synthesis process of functionalized ZnO nanostructure for additive manufacturing: a state-of-the-art review&quot;,&quot;author&quot;:[{&quot;family&quot;:&quot;Kumar&quot;,&quot;given&quot;:&quot;Pawan&quot;,&quot;parse-names&quot;:false,&quot;dropping-particle&quot;:&quot;&quot;,&quot;non-dropping-particle&quot;:&quot;&quot;},{&quot;family&quot;:&quot;Kumar&quot;,&quot;given&quot;:&quot;Ranvijay&quot;,&quot;parse-names&quot;:false,&quot;dropping-particle&quot;:&quot;&quot;,&quot;non-dropping-particle&quot;:&quot;&quot;}],&quot;container-title&quot;:&quot;Additive Manufacturing with Functionalized Nanomaterials&quot;,&quot;accessed&quot;:{&quot;date-parts&quot;:[[2026,1,20]]},&quot;DOI&quot;:&quot;10.1016/B978-0-12-823152-4.00002-8&quot;,&quot;ISBN&quot;:&quot;9780128231524&quot;,&quot;URL&quot;:&quot;https://www.sciencedirect.com/science/chapter/edited-volume/pii/B9780128231524000028?via%3Dihub&quot;,&quot;issued&quot;:{&quot;date-parts&quot;:[[2021,1,1]]},&quot;page&quot;:&quot;135-153&quot;,&quot;abstract&quot;:&quot;The emergence of different nanostructures has attracted attention due to the presence of unique properties by changing the morphology of the same material. The properties of ZnO can be improved by choosing an appropriate dopant and suitable synthesis method. The functionalized ZnO nanostructures (such as nanoparticles, nanorod, nanowire, thin film, etc.) have shown promise in applications for solar cell, gas sensors, chemical sensors, and UV detectors by additive manufacturing. This chapter provides a brief review on some synthesis mechanisms of functionalized ZnO nanostructures by using the top-down and bottom-up approach. The top-down mechanism is based on reducing the size of the particle from micro- to nanoscale, while the bottom-up mechanism deals with building up nanomaterials from the atomic scale. The most effective chemical methods for the synthesis of different nanostructures are part of the bottom-up approach. This study emphasizes the fabrication process of functionalized ZnO nanostructure as well as the resultant change in property for improved applications by additive manufacturing.&quot;,&quot;publisher&quot;:&quot;Elsevier&quot;,&quot;container-title-short&quot;:&quot;&quot;},&quot;isTemporary&quot;:false}]},{&quot;citationID&quot;:&quot;MENDELEY_CITATION_8f134036-556c-42e8-ba73-c1b61fe8f132&quot;,&quot;properties&quot;:{&quot;noteIndex&quot;:0},&quot;isEdited&quot;:false,&quot;manualOverride&quot;:{&quot;isManuallyOverridden&quot;:false,&quot;citeprocText&quot;:&quot;[127]&quot;,&quot;manualOverrideText&quot;:&quot;&quot;},&quot;citationTag&quot;:&quot;MENDELEY_CITATION_v3_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&quot;,&quot;citationItems&quot;:[{&quot;id&quot;:&quot;63000220-f297-3709-b7d3-ceb4170d79fe&quot;,&quot;itemData&quot;:{&quot;type&quot;:&quot;article-journal&quot;,&quot;id&quot;:&quot;63000220-f297-3709-b7d3-ceb4170d79fe&quot;,&quot;title&quot;:&quot;Hofmeister anion effects on surfactant self-assembly and the formation of mesoporous solids&quot;,&quot;author&quot;:[{&quot;family&quot;:&quot;Leontidis&quot;,&quot;given&quot;:&quot;Epameinondas&quot;,&quot;parse-names&quot;:false,&quot;dropping-particle&quot;:&quot;&quot;,&quot;non-dropping-particle&quot;:&quot;&quot;}],&quot;container-title&quot;:&quot;Current Opinion in Colloid &amp; Interface Science&quot;,&quot;accessed&quot;:{&quot;date-parts&quot;:[[2026,1,20]]},&quot;DOI&quot;:&quot;10.1016/S1359-0294(02)00010-9&quot;,&quot;ISSN&quot;:&quot;1359-0294&quot;,&quot;URL&quot;:&quot;https://www.sciencedirect.com/science/article/pii/S1359029402000109?via%3Dihub&quot;,&quot;issued&quot;:{&quot;date-parts&quot;:[[2002,3,1]]},&quot;page&quot;:&quot;81-91&quot;,&quot;abstract&quot;:&quot;Recent work on mesoporous silica formation using cationic and non-ionic templates has unveiled a large number of anion effects. Anions are seen to change the hydrolysis rates of the silicate precursors, affecting the surface properties and morphologies of the final products after calcination, and they often improve the hydrothermal stability of the silica materials. These advances are reviewed in connection with the Hofmeister series of anions and the known effects of anions on the self-assembly and phase behavior of cationic and non-ionic surfactants. © 2002 Elsevier Science Ltd. All rights reserved.&quot;,&quot;publisher&quot;:&quot;Elsevier&quot;,&quot;issue&quot;:&quot;1-2&quot;,&quot;volume&quot;:&quot;7&quot;,&quot;container-title-short&quot;:&quot;Curr. Opin. Colloid Interface Sci.&quot;},&quot;isTemporary&quot;:false}]},{&quot;citationID&quot;:&quot;MENDELEY_CITATION_e42c56c8-709b-445f-95eb-f580b7cf5667&quot;,&quot;properties&quot;:{&quot;noteIndex&quot;:0},&quot;isEdited&quot;:false,&quot;manualOverride&quot;:{&quot;isManuallyOverridden&quot;:false,&quot;citeprocText&quot;:&quot;[128]&quot;,&quot;manualOverrideText&quot;:&quot;&quot;},&quot;citationTag&quot;:&quot;MENDELEY_CITATION_v3_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&quot;,&quot;citationItems&quot;:[{&quot;id&quot;:&quot;6f43e830-deb4-328b-8c94-2aa254189d37&quot;,&quot;itemData&quot;:{&quot;type&quot;:&quot;article-journal&quot;,&quot;id&quot;:&quot;6f43e830-deb4-328b-8c94-2aa254189d37&quot;,&quot;title&quot;:&quot;Thermodynamic analysis of hydrothermal synthesis of nanoparticles&quot;,&quot;author&quot;:[{&quot;family&quot;:&quot;Nadimpalli&quot;,&quot;given&quot;:&quot;Nagaravi Kumar Varma&quot;,&quot;parse-names&quot;:false,&quot;dropping-particle&quot;:&quot;&quot;,&quot;non-dropping-particle&quot;:&quot;&quot;},{&quot;family&quot;:&quot;Bandyopadhyaya&quot;,&quot;given&quot;:&quot;Rajdip&quot;,&quot;parse-names&quot;:false,&quot;dropping-particle&quot;:&quot;&quot;,&quot;non-dropping-particle&quot;:&quot;&quot;},{&quot;family&quot;:&quot;Runkana&quot;,&quot;given&quot;:&quot;Venkataramana&quot;,&quot;parse-names&quot;:false,&quot;dropping-particle&quot;:&quot;&quot;,&quot;non-dropping-particle&quot;:&quot;&quot;}],&quot;container-title&quot;:&quot;Fluid Phase Equilibria&quot;,&quot;accessed&quot;:{&quot;date-parts&quot;:[[2026,1,20]]},&quot;DOI&quot;:&quot;10.1016/J.FLUID.2017.10.002&quot;,&quot;ISSN&quot;:&quot;0378-3812&quot;,&quot;URL&quot;:&quot;https://www.sciencedirect.com/science/article/pii/S0378381217303758?via%3Dihub&quot;,&quot;issued&quot;:{&quot;date-parts&quot;:[[2018,1,25]]},&quot;page&quot;:&quot;33-45&quot;,&quot;abstract&quot;:&quot;The hydrothermal method is one of the most commonly employed techniques for synthesis of metal oxides, metals, and metal composites with different crystalline structures and morphologies, that are in the form of fine particles. The hydrothermal synthesis of nanoparticles involves hydrolysis of metal salt and condensation of metal hydroxide to produce ultrafine metal or metal oxide particles. We propose a Thermodynamic Modeling Framework for predicting the stability of the chemical species under the hydrothermal conditions. This can help in identifying the feasible regions for the hydrothermal synthesis of materials. The method is based on the integration of the Gibbs free energy equation, modified Bromley model for predicting activity coefficients, and the revised Helgeson-Kirkham-Flowers (HKF) model for estimating the standard-state thermodynamic properties of the species. The framework is tested with published experimental data for the synthesis of boehmite under subcritical temperature and supercritical conditions. The stability diagrams are generated for ceria and boehmite. The effect of pressure on the stability of the ceria species is studied. The proposed thermodynamic framework is useful for determining and identifying the process conditions under which the metal complex of interest is thermodynamically stable.&quot;,&quot;publisher&quot;:&quot;Elsevier&quot;,&quot;volume&quot;:&quot;456&quot;,&quot;container-title-short&quot;:&quot;Fluid Phase Equilib.&quot;},&quot;isTemporary&quot;:false}]},{&quot;citationID&quot;:&quot;MENDELEY_CITATION_526002e2-4d4b-4f41-9356-95129a26f386&quot;,&quot;properties&quot;:{&quot;noteIndex&quot;:0},&quot;isEdited&quot;:false,&quot;manualOverride&quot;:{&quot;isManuallyOverridden&quot;:false,&quot;citeprocText&quot;:&quot;[129,130]&quot;,&quot;manualOverrideText&quot;:&quot;&quot;},&quot;citationTag&quot;:&quot;MENDELEY_CITATION_v3_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&quot;,&quot;citationItems&quot;:[{&quot;id&quot;:&quot;785930a4-3a05-3383-b4b5-36b06ce437d8&quot;,&quot;itemData&quot;:{&quot;type&quot;:&quot;article-journal&quot;,&quot;id&quot;:&quot;785930a4-3a05-3383-b4b5-36b06ce437d8&quot;,&quot;title&quot;:&quot;The impact of pH in the hydrothermal synthesis of ZnO nanorods on the structural properties and UV detection performance&quot;,&quot;author&quot;:[{&quot;family&quot;:&quot;Nurfani&quot;,&quot;given&quot;:&quot;Eka&quot;,&quot;parse-names&quot;:false,&quot;dropping-particle&quot;:&quot;&quot;,&quot;non-dropping-particle&quot;:&quot;&quot;},{&quot;family&quot;:&quot;Chotimah&quot;,&quot;given&quot;:&quot;Cindy&quot;,&quot;parse-names&quot;:false,&quot;dropping-particle&quot;:&quot;&quot;,&quot;non-dropping-particle&quot;:&quot;&quot;},{&quot;family&quot;:&quot;Sipahutar&quot;,&quot;given&quot;:&quot;Wahyu Solafide&quot;,&quot;parse-names&quot;:false,&quot;dropping-particle&quot;:&quot;&quot;,&quot;non-dropping-particle&quot;:&quot;&quot;},{&quot;family&quot;:&quot;Marlina&quot;,&quot;given&quot;:&quot;Resti&quot;,&quot;parse-names&quot;:false,&quot;dropping-particle&quot;:&quot;&quot;,&quot;non-dropping-particle&quot;:&quot;&quot;}],&quot;container-title&quot;:&quot;Journal of Materials Science: Materials in Electronics&quot;,&quot;DOI&quot;:&quot;10.1007/s10854-024-14193-w&quot;,&quot;ISSN&quot;:&quot;1573-482X&quot;,&quot;URL&quot;:&quot;https://doi.org/10.1007/s10854-024-14193-w&quot;,&quot;issued&quot;:{&quot;date-parts&quot;:[[2025]]},&quot;page&quot;:&quot;133&quot;,&quot;abstract&quot;:&quot;The effect of pH in hydrothermal synthesis on the structural properties and photodetector performance of ZnO nanorods has been successfully investigated. Calculating the molar ratio among zinc acetate dihydrate (ZAD), methenamine (ME), and sodium hydroxide (NaOH) is important to obtain pH variations. By applying ZAD:ME (1:1), ZAD:NaOH (1:1), and ZAD:ME:NaOH (1:1:1), pH variations of 5.96 (S1), 6.80 (S2), and 7.23 (S3) were obtained, respectively. Morphological images from field-emission scanning electron microscope (FESEM) show that the average diameter of ZnO nanorods is about 75.6 nm (S1), 146.4 nm (S2), dan 173.8 nm (S3). From the optical properties analysis carried out using UV–visible spectroscopy (UV–vis), the transmittance increased by increasing the pH, while the absorption showed a different pattern. The bandgap values are 2.6, 3.1, and 3.2 eV for the S1, S2, and S3 samples, respectively. Furthermore, based on current–voltage (I-V) curves, the S3 sample has the highest UV sensitivity with a very fast response time (7.1 s for rise time and 3.9 s for decay time). This study is important to realize future optoelectronic technology.&quot;,&quot;issue&quot;:&quot;2&quot;,&quot;volume&quot;:&quot;36&quot;,&quot;container-title-short&quot;:&quot;&quot;},&quot;isTemporary&quot;:false},{&quot;id&quot;:&quot;17bed90e-cd0a-31b7-882a-ddcfb8cc87f1&quot;,&quot;itemData&quot;:{&quot;type&quot;:&quot;article-journal&quot;,&quot;id&quot;:&quot;17bed90e-cd0a-31b7-882a-ddcfb8cc87f1&quot;,&quot;title&quot;:&quot;Crystallinity-driven ferroelectric and piezoelectric properties of hydrothermally synthesized zinc stannate: exploring the substantial role of mineralizer NaOH&quot;,&quot;author&quot;:[{&quot;family&quot;:&quot;Chowdhury&quot;,&quot;given&quot;:&quot;Anupam&quot;,&quot;parse-names&quot;:false,&quot;dropping-particle&quot;:&quot;&quot;,&quot;non-dropping-particle&quot;:&quot;&quot;},{&quot;family&quot;:&quot;Ali&quot;,&quot;given&quot;:&quot;S Wazed&quot;,&quot;parse-names&quot;:false,&quot;dropping-particle&quot;:&quot;&quot;,&quot;non-dropping-particle&quot;:&quot;&quot;},{&quot;family&quot;:&quot;Kumar&quot;,&quot;given&quot;:&quot;Bipin&quot;,&quot;parse-names&quot;:false,&quot;dropping-particle&quot;:&quot;&quot;,&quot;non-dropping-particle&quot;:&quot;&quot;}],&quot;container-title&quot;:&quot;J. Mater. Chem. C&quot;,&quot;DOI&quot;:&quot;10.1039/D4TC03855J&quot;,&quot;URL&quot;:&quot;http://dx.doi.org/10.1039/D4TC03855J&quot;,&quot;issued&quot;:{&quot;date-parts&quot;:[[2025]]},&quot;page&quot;:&quot;2451-2458&quot;,&quot;abstract&quot;:&quot;Zinc stannate (ZS) belongs to a category of ternary semiconducting type perovskite-based nanomaterials which have accrued significant interest for their ferroelectric and piezoelectric properties. Such properties can be tuned by suitably modifying their unique crystal structures, which are influenced by the presence of different reactants used for synthesis. In this aspect, the mineralizer plays a significant role in tuning different crystal transitions of ZS by facilitating growth along specific crystal facets, along with other factors like thermodynamics and reaction kinetics playing an important role in determining the crystal structure. Herein, we have studied the effect of one of the widely used mineralizers namely NaOH at different concentrations varying from 0 M to 0.25 M and its effect on ferroelectric and piezoelectric properties of hydrothermally synthesized ZS. We have observed the existence of a polycrystalline phase without mineralizer, which gradually transitioned to a single crystalline material (face centred cubic perovskite ZnSn(OH)6 and ZnSnO3) at 0.25 M NaOH, as affirmed by XRD and TEM analysis. Initially, in the absence of a mineralizer, ZS in the form of a cluster of nanoparticles was observed which transitioned to well-defined nanocubes at 0.25 M NaOH as evidenced by SEM and TEM micrographs. Furthermore, we observed a band gap transition from ∼3.4 eV to ∼1.63 eV, with an increase in NaOH concentration, as studied by UV-vis spectroscopy. Most importantly, the change in crystal transitions led to lossy ferroelectric behaviour at 0 M and an ideal ferroelectric state at 0.25 M mineralizer concentration. The dielectric and piezoelectric properties corroborated the ferroelectric behaviour. Thus, optimization of the mineralizer concentration gives us an insight and in-depth understanding of crystalline polymorphism in ZS nanostructures which can be further tailored to specific ferroelectric and piezoelectric applications.&quot;,&quot;publisher&quot;:&quot;The Royal Society of Chemistry&quot;,&quot;issue&quot;:&quot;5&quot;,&quot;volume&quot;:&quot;13&quot;,&quot;container-title-short&quot;:&quot;&quot;},&quot;isTemporary&quot;:false}]},{&quot;citationID&quot;:&quot;MENDELEY_CITATION_3f0a1384-ee5d-46d2-9fcf-a4684cce8939&quot;,&quot;properties&quot;:{&quot;noteIndex&quot;:0},&quot;isEdited&quot;:false,&quot;manualOverride&quot;:{&quot;isManuallyOverridden&quot;:false,&quot;citeprocText&quot;:&quot;[131]&quot;,&quot;manualOverrideText&quot;:&quot;&quot;},&quot;citationTag&quot;:&quot;MENDELEY_CITATION_v3_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&quot;,&quot;citationItems&quot;:[{&quot;id&quot;:&quot;e16abddd-1807-3cf4-a9da-c12d7b3fea16&quot;,&quot;itemData&quot;:{&quot;type&quot;:&quot;article-journal&quot;,&quot;id&quot;:&quot;e16abddd-1807-3cf4-a9da-c12d7b3fea16&quot;,&quot;title&quot;:&quot;Effect of pH on Hydrothermal Synthesis of ZrO2 Nanoparticles and their Electrocatalytic Activity for Hydrogen Production&quot;,&quot;author&quot;:[{&quot;family&quot;:&quot;Mohsen&quot;,&quot;given&quot;:&quot;Q.&quot;,&quot;parse-names&quot;:false,&quot;dropping-particle&quot;:&quot;&quot;,&quot;non-dropping-particle&quot;:&quot;&quot;},{&quot;family&quot;:&quot;Al-Gethami&quot;,&quot;given&quot;:&quot;Wael S.&quot;,&quot;parse-names&quot;:false,&quot;dropping-particle&quot;:&quot;&quot;,&quot;non-dropping-particle&quot;:&quot;&quot;},{&quot;family&quot;:&quot;Zaki&quot;,&quot;given&quot;:&quot;Z.&quot;,&quot;parse-names&quot;:false,&quot;dropping-particle&quot;:&quot;&quot;,&quot;non-dropping-particle&quot;:&quot;&quot;},{&quot;family&quot;:&quot;Alotaibi&quot;,&quot;given&quot;:&quot;S. H.&quot;,&quot;parse-names&quot;:false,&quot;dropping-particle&quot;:&quot;&quot;,&quot;non-dropping-particle&quot;:&quot;&quot;},{&quot;family&quot;:&quot;Ibrahim&quot;,&quot;given&quot;:&quot;Mohamed M.&quot;,&quot;parse-names&quot;:false,&quot;dropping-particle&quot;:&quot;&quot;,&quot;non-dropping-particle&quot;:&quot;&quot;},{&quot;family&quot;:&quot;Ezzat&quot;,&quot;given&quot;:&quot;Mohamed&quot;,&quot;parse-names&quot;:false,&quot;dropping-particle&quot;:&quot;&quot;,&quot;non-dropping-particle&quot;:&quot;&quot;},{&quot;family&quot;:&quot;Amin&quot;,&quot;given&quot;:&quot;Mohammed A.&quot;,&quot;parse-names&quot;:false,&quot;dropping-particle&quot;:&quot;&quot;,&quot;non-dropping-particle&quot;:&quot;&quot;},{&quot;family&quot;:&quot;Kamel&quot;,&quot;given&quot;:&quot;M. M.&quot;,&quot;parse-names&quot;:false,&quot;dropping-particle&quot;:&quot;&quot;,&quot;non-dropping-particle&quot;:&quot;&quot;},{&quot;family&quot;:&quot;Mostafa&quot;,&quot;given&quot;:&quot;Nasser Y.&quot;,&quot;parse-names&quot;:false,&quot;dropping-particle&quot;:&quot;&quot;,&quot;non-dropping-particle&quot;:&quot;&quot;}],&quot;container-title&quot;:&quot;International Journal of Electrochemical Science&quot;,&quot;accessed&quot;:{&quot;date-parts&quot;:[[2026,2,12]]},&quot;DOI&quot;:&quot;10.20964/2022.07.24&quot;,&quot;ISSN&quot;:&quot;14523981&quot;,&quot;URL&quot;:&quot;https://doi.org/10.1098/rsos.171516&quot;,&quot;issued&quot;:{&quot;date-parts&quot;:[[2022,7,1]]},&quot;page&quot;:&quot;22073&quot;,&quot;abstract&quot;:&quot;Electrolytic hydrogen production needs heavy-duty electrocatalyst to lower the overpotential to economical values. With this respect, we scrutinized the effect of pH on the phase formation, microstructure and hydrogen production activity of ZrO2 generated under hydrothermal processing. At both low and high pHs (2.61 and 14) the products are single phase monoclinic ZrO2. However, at intermediate pHs (7.0-11.0), the produces are biphasic mixture of tetragonal and monoclinic nano crystallites. The particles size slightly increases (from 11 to 14 nm) with increasing the pH up to 11. However, at pH=14.0, the particle size abruptly increases to 98 nm. The vibration spectra demonstrated that monoclinic ZrO2 comprise intense surface hydroxyl functional groups, that enhance the electrocatalytic activity of ZrO2 nanoparticles. Thus, the hydrogen evolution activity increases with increasing the monoclinic phase contents. ZrO2 produced at low pH (2.61) showed the highest electrocatalytic activity&quot;,&quot;publisher&quot;:&quot;Elsevier&quot;,&quot;issue&quot;:&quot;7&quot;,&quot;volume&quot;:&quot;17&quot;,&quot;container-title-short&quot;:&quot;Int. J. Electrochem. Sci.&quot;},&quot;isTemporary&quot;:false}]},{&quot;citationID&quot;:&quot;MENDELEY_CITATION_0424fdc1-2e91-42a6-b6f5-b6cca0f504dd&quot;,&quot;properties&quot;:{&quot;noteIndex&quot;:0},&quot;isEdited&quot;:false,&quot;manualOverride&quot;:{&quot;isManuallyOverridden&quot;:false,&quot;citeprocText&quot;:&quot;[132]&quot;,&quot;manualOverrideText&quot;:&quot;&quot;},&quot;citationTag&quot;:&quot;MENDELEY_CITATION_v3_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&quot;,&quot;citationItems&quot;:[{&quot;id&quot;:&quot;deeea465-712d-3f3d-9f6b-3e53f1ac25b1&quot;,&quot;itemData&quot;:{&quot;type&quot;:&quot;article-journal&quot;,&quot;id&quot;:&quot;deeea465-712d-3f3d-9f6b-3e53f1ac25b1&quot;,&quot;title&quot;:&quot;Structural and optical analyses of hydrothermally synthesized ZrO2 nanopowder&quot;,&quot;author&quot;:[{&quot;family&quot;:&quot;Saddam Husain&quot;,&quot;given&quot;:&quot;Md&quot;,&quot;parse-names&quot;:false,&quot;dropping-particle&quot;:&quot;&quot;,&quot;non-dropping-particle&quot;:&quot;&quot;},{&quot;family&quot;:&quot;Pandey&quot;,&quot;given&quot;:&quot;Vidit&quot;,&quot;parse-names&quot;:false,&quot;dropping-particle&quot;:&quot;&quot;,&quot;non-dropping-particle&quot;:&quot;&quot;},{&quot;family&quot;:&quot;Ahmed&quot;,&quot;given&quot;:&quot;Hilal&quot;,&quot;parse-names&quot;:false,&quot;dropping-particle&quot;:&quot;&quot;,&quot;non-dropping-particle&quot;:&quot;&quot;},{&quot;family&quot;:&quot;Ahmad&quot;,&quot;given&quot;:&quot;Tufail&quot;,&quot;parse-names&quot;:false,&quot;dropping-particle&quot;:&quot;&quot;,&quot;non-dropping-particle&quot;:&quot;&quot;},{&quot;family&quot;:&quot;Munjal&quot;,&quot;given&quot;:&quot;Sandeep&quot;,&quot;parse-names&quot;:false,&quot;dropping-particle&quot;:&quot;&quot;,&quot;non-dropping-particle&quot;:&quot;&quot;}],&quot;container-title&quot;:&quot;Materials Today: Proceedings&quot;,&quot;DOI&quot;:&quot;https://doi.org/10.1016/j.matpr.2023.06.079&quot;,&quot;ISSN&quot;:&quot;2214-7853&quot;,&quot;URL&quot;:&quot;https://www.sciencedirect.com/science/article/pii/S2214785323034600&quot;,&quot;issued&quot;:{&quot;date-parts&quot;:[[2023]]},&quot;abstract&quot;:&quot;In the present work, the hydrothermal method was used to synthesize mixed phase zirconium oxide (ZrO2) nanopowder. X-ray diffraction and scanning electron microscopy were employed for structural and morphological study, respectively. Fourier transform infrared spectroscopy confirms the presence of the Zirconium-Oxygen bond. To study the optical properties of ZrO2 nanopowder, Raman and Ultra-Violet visible spectroscopies were used at room temperature. The Tauc’s plot reveals that the average value of the optical bandgap is ∼ 3.4 eV. These studies of dual-phase ZrO2 nanopowder suggest that ZrO2 nanopowder can be a suitable candidate for many potential applications including optoelectronic devices and optical sensors.&quot;,&quot;container-title-short&quot;:&quot;Mater. Today Proc.&quot;},&quot;isTemporary&quot;:false}]},{&quot;citationID&quot;:&quot;MENDELEY_CITATION_3ff0787e-c8ab-4880-a6c1-886c14553828&quot;,&quot;properties&quot;:{&quot;noteIndex&quot;:0},&quot;isEdited&quot;:false,&quot;manualOverride&quot;:{&quot;isManuallyOverridden&quot;:false,&quot;citeprocText&quot;:&quot;[133]&quot;,&quot;manualOverrideText&quot;:&quot;&quot;},&quot;citationTag&quot;:&quot;MENDELEY_CITATION_v3_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&quot;,&quot;citationItems&quot;:[{&quot;id&quot;:&quot;a60384da-679b-34af-8bc7-db31b31b8c69&quot;,&quot;itemData&quot;:{&quot;type&quot;:&quot;article-journal&quot;,&quot;id&quot;:&quot;a60384da-679b-34af-8bc7-db31b31b8c69&quot;,&quot;title&quot;:&quot;Hydrothermal synthesis of zirconium oxide nanoparticles and its characterization&quot;,&quot;author&quot;:[{&quot;family&quot;:&quot;Sagadevan&quot;,&quot;given&quot;:&quot;Suresh&quot;,&quot;parse-names&quot;:false,&quot;dropping-particle&quot;:&quot;&quot;,&quot;non-dropping-particle&quot;:&quot;&quot;},{&quot;family&quot;:&quot;Podder&quot;,&quot;given&quot;:&quot;Jiban&quot;,&quot;parse-names&quot;:false,&quot;dropping-particle&quot;:&quot;&quot;,&quot;non-dropping-particle&quot;:&quot;&quot;},{&quot;family&quot;:&quot;Das&quot;,&quot;given&quot;:&quot;Isha&quot;,&quot;parse-names&quot;:false,&quot;dropping-particle&quot;:&quot;&quot;,&quot;non-dropping-particle&quot;:&quot;&quot;}],&quot;container-title&quot;:&quot;Journal of Materials Science: Materials in Electronics&quot;,&quot;DOI&quot;:&quot;10.1007/s10854-016-4469-6&quot;,&quot;ISSN&quot;:&quot;1573-482X&quot;,&quot;URL&quot;:&quot;https://doi.org/10.1007/s10854-016-4469-6&quot;,&quot;issued&quot;:{&quot;date-parts&quot;:[[2016]]},&quot;page&quot;:&quot;5622-5627&quot;,&quot;abstract&quot;:&quot;The paper presents the preparation and investigations of zirconium oxide (ZrO2) nanoparticles that were synthesized by hydrothermal method. The products were characterized by means of powder X-ray diffraction, scanning electron microscopy (SEM), transmission electron microscopy (TEM), UV-absorption spectroscopy and photoluminescence (PL) spectroscopy. The crystal structure was determined using X-ray diffraction. The morphology and the particle size were studied using (SEM) and (TEM). The spherical shaped particles were confirmed through the SEM analysis. The transmission electron microscopic analysis confirmed the formation of the nanoparticles with the particle size. The FT-IR and Raman spectrum ascertained the strong presence of ZrO2 nanoparticles. The optical properties were obtained from UV–visible absorption spectrum and also PL emission spectrum. The dielectric constant and the dielectric loss were measured as a function of frequency and temperature.&quot;,&quot;issue&quot;:&quot;6&quot;,&quot;volume&quot;:&quot;27&quot;,&quot;container-title-short&quot;:&quot;&quot;},&quot;isTemporary&quot;:false}]},{&quot;citationID&quot;:&quot;MENDELEY_CITATION_4661c259-3ca9-4ff8-980d-6908f52f582a&quot;,&quot;properties&quot;:{&quot;noteIndex&quot;:0},&quot;isEdited&quot;:false,&quot;manualOverride&quot;:{&quot;isManuallyOverridden&quot;:false,&quot;citeprocText&quot;:&quot;[134]&quot;,&quot;manualOverrideText&quot;:&quot;&quot;},&quot;citationTag&quot;:&quot;MENDELEY_CITATION_v3_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&quot;,&quot;citationItems&quot;:[{&quot;id&quot;:&quot;b260e59d-ad02-33bc-924a-3d6bb1e45793&quot;,&quot;itemData&quot;:{&quot;type&quot;:&quot;article-journal&quot;,&quot;id&quot;:&quot;b260e59d-ad02-33bc-924a-3d6bb1e45793&quot;,&quot;title&quot;:&quot;Hydrothermal synthesis and characterization of zirconia based catalysts&quot;,&quot;author&quot;:[{&quot;family&quot;:&quot;Caillot&quot;,&quot;given&quot;:&quot;T.&quot;,&quot;parse-names&quot;:false,&quot;dropping-particle&quot;:&quot;&quot;,&quot;non-dropping-particle&quot;:&quot;&quot;},{&quot;family&quot;:&quot;Salama&quot;,&quot;given&quot;:&quot;Z.&quot;,&quot;parse-names&quot;:false,&quot;dropping-particle&quot;:&quot;&quot;,&quot;non-dropping-particle&quot;:&quot;&quot;},{&quot;family&quot;:&quot;Chanut&quot;,&quot;given&quot;:&quot;N.&quot;,&quot;parse-names&quot;:false,&quot;dropping-particle&quot;:&quot;&quot;,&quot;non-dropping-particle&quot;:&quot;&quot;},{&quot;family&quot;:&quot;Cadete Santos Aires&quot;,&quot;given&quot;:&quot;F. J.&quot;,&quot;parse-names&quot;:false,&quot;dropping-particle&quot;:&quot;&quot;,&quot;non-dropping-particle&quot;:&quot;&quot;},{&quot;family&quot;:&quot;Bennici&quot;,&quot;given&quot;:&quot;S.&quot;,&quot;parse-names&quot;:false,&quot;dropping-particle&quot;:&quot;&quot;,&quot;non-dropping-particle&quot;:&quot;&quot;},{&quot;family&quot;:&quot;Auroux&quot;,&quot;given&quot;:&quot;A.&quot;,&quot;parse-names&quot;:false,&quot;dropping-particle&quot;:&quot;&quot;,&quot;non-dropping-particle&quot;:&quot;&quot;}],&quot;container-title&quot;:&quot;Journal of Solid State Chemistry&quot;,&quot;accessed&quot;:{&quot;date-parts&quot;:[[2026,2,12]]},&quot;DOI&quot;:&quot;10.1016/j.jssc.2013.04.005&quot;,&quot;ISSN&quot;:&quot;1095726X&quot;,&quot;URL&quot;:&quot;https://doi.org/10.1021/cr068042e&quot;,&quot;issued&quot;:{&quot;date-parts&quot;:[[2013,7,1]]},&quot;page&quot;:&quot;79-85&quot;,&quot;abstract&quot;:&quot;In this work, three equimolar mixed oxides ZrO2/CeO2, ZrO2/TiO2, ZrO2/La2O3 and a reference ZrO2 have been synthesized by hydrothermal method. The structural and surface properties of these materials have been fully characterized by X-ray diffraction, transmission electron microscopy, surface area measurement, chemical analysis, XPS, infrared spectroscopy after adsorption of pyridine and adsorption microcalorimetry of NH3 and SO 2 probe molecules. All investigated mixed oxides are amphoteric and possess redox centers on their surface. Moreover, hydrothermal synthesis leads to catalysts with higher surface area and with better acid-base properties than classical coprecipitation method. Both Lewis and Brønsted acid sites are present on the surface of the mixed oxides. Compared to the other samples, the ZrO2/TiO2 material appears to be the best candidate for further application in acid-base catalysis. © 2013 Elsevier Inc. All rights reserved.&quot;,&quot;publisher&quot;:&quot;Academic Press&quot;,&quot;issue&quot;:&quot;11&quot;,&quot;volume&quot;:&quot;203&quot;,&quot;container-title-short&quot;:&quot;J. Solid State Chem.&quot;},&quot;isTemporary&quot;:false}]},{&quot;citationID&quot;:&quot;MENDELEY_CITATION_e2a179b6-0973-45f5-abde-1c8fea8d6663&quot;,&quot;properties&quot;:{&quot;noteIndex&quot;:0},&quot;isEdited&quot;:false,&quot;manualOverride&quot;:{&quot;isManuallyOverridden&quot;:false,&quot;citeprocText&quot;:&quot;[135]&quot;,&quot;manualOverrideText&quot;:&quot;&quot;},&quot;citationTag&quot;:&quot;MENDELEY_CITATION_v3_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&quot;,&quot;citationItems&quot;:[{&quot;id&quot;:&quot;01e1a8d2-a03e-3111-b214-b4cde8802f14&quot;,&quot;itemData&quot;:{&quot;type&quot;:&quot;article-journal&quot;,&quot;id&quot;:&quot;01e1a8d2-a03e-3111-b214-b4cde8802f14&quot;,&quot;title&quot;:&quot;Pure monoclinic ZrO2 prepared by hydrothermal method for isosynthesis&quot;,&quot;author&quot;:[{&quot;family&quot;:&quot;Zhang&quot;,&quot;given&quot;:&quot;Rongjun&quot;,&quot;parse-names&quot;:false,&quot;dropping-particle&quot;:&quot;&quot;,&quot;non-dropping-particle&quot;:&quot;&quot;},{&quot;family&quot;:&quot;Liu&quot;,&quot;given&quot;:&quot;Huimin&quot;,&quot;parse-names&quot;:false,&quot;dropping-particle&quot;:&quot;&quot;,&quot;non-dropping-particle&quot;:&quot;&quot;},{&quot;family&quot;:&quot;He&quot;,&quot;given&quot;:&quot;Dehua&quot;,&quot;parse-names&quot;:false,&quot;dropping-particle&quot;:&quot;&quot;,&quot;non-dropping-particle&quot;:&quot;&quot;}],&quot;container-title&quot;:&quot;Catalysis Communications&quot;,&quot;accessed&quot;:{&quot;date-parts&quot;:[[2026,2,12]]},&quot;DOI&quot;:&quot;10.1016/j.catcom.2012.06.005&quot;,&quot;ISSN&quot;:&quot;15667367&quot;,&quot;URL&quot;:&quot;https://doi.org/10.1021/ie00040a005&quot;,&quot;issued&quot;:{&quot;date-parts&quot;:[[2012,9,5]]},&quot;page&quot;:&quot;244-247&quot;,&quot;abstract&quot;:&quot;A novel hydrothermal method using urea as precipitate was applied to prepare pure monoclinic ZrO 2 for isosynthesis. Conventional methods, such as precipitation method and refluxing method were also employed to prepare ZrO 2 for comparison. The as-synthesized ZrO 2 samples were characterized by N 2 physisorption, TEM, powder X-ray diffraction, NH 3- and CO 2-TPD. Reaction results showed that ZrO 2 catalyst prepared by hydrothermal method exhibited the best catalytic performance in isosynthesis, over which as high as 30.2% CO conversion and 90.3% i-C 4 content in C 4 hydrocarbons were achieved. © 2012 Elsevier B.V. All rights reserved.&quot;,&quot;publisher&quot;:&quot;Elsevier&quot;,&quot;issue&quot;:&quot;1&quot;,&quot;volume&quot;:&quot;26&quot;,&quot;container-title-short&quot;:&quot;Catal. Commun.&quot;},&quot;isTemporary&quot;:false}]},{&quot;citationID&quot;:&quot;MENDELEY_CITATION_c92c8df4-ec50-42ef-af30-c3e40f7b6fcc&quot;,&quot;properties&quot;:{&quot;noteIndex&quot;:0},&quot;isEdited&quot;:false,&quot;manualOverride&quot;:{&quot;isManuallyOverridden&quot;:false,&quot;citeprocText&quot;:&quot;[136]&quot;,&quot;manualOverrideText&quot;:&quot;&quot;},&quot;citationTag&quot;:&quot;MENDELEY_CITATION_v3_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&quot;,&quot;citationItems&quot;:[{&quot;id&quot;:&quot;17fecfac-2a6c-3091-96f6-02fff416ddc1&quot;,&quot;itemData&quot;:{&quot;type&quot;:&quot;article-journal&quot;,&quot;id&quot;:&quot;17fecfac-2a6c-3091-96f6-02fff416ddc1&quot;,&quot;title&quot;:&quot;Supercritical hydrothermal synthesis of nano-ZrO2: Influence of technological parameters and mechanism&quot;,&quot;author&quot;:[{&quot;family&quot;:&quot;Liu&quot;,&quot;given&quot;:&quot;Lu&quot;,&quot;parse-names&quot;:false,&quot;dropping-particle&quot;:&quot;&quot;,&quot;non-dropping-particle&quot;:&quot;&quot;},{&quot;family&quot;:&quot;Wang&quot;,&quot;given&quot;:&quot;Shuzhong&quot;,&quot;parse-names&quot;:false,&quot;dropping-particle&quot;:&quot;&quot;,&quot;non-dropping-particle&quot;:&quot;&quot;},{&quot;family&quot;:&quot;Zhang&quot;,&quot;given&quot;:&quot;Baoquan&quot;,&quot;parse-names&quot;:false,&quot;dropping-particle&quot;:&quot;&quot;,&quot;non-dropping-particle&quot;:&quot;&quot;},{&quot;family&quot;:&quot;Jiang&quot;,&quot;given&quot;:&quot;Guanyu&quot;,&quot;parse-names&quot;:false,&quot;dropping-particle&quot;:&quot;&quot;,&quot;non-dropping-particle&quot;:&quot;&quot;},{&quot;family&quot;:&quot;Yang&quot;,&quot;given&quot;:&quot;Jianqiao&quot;,&quot;parse-names&quot;:false,&quot;dropping-particle&quot;:&quot;&quot;,&quot;non-dropping-particle&quot;:&quot;&quot;}],&quot;container-title&quot;:&quot;Journal of Alloys and Compounds&quot;,&quot;accessed&quot;:{&quot;date-parts&quot;:[[2025,4,2]]},&quot;DOI&quot;:&quot;10.1016/J.JALLCOM.2021.162878&quot;,&quot;ISSN&quot;:&quot;0925-8388&quot;,&quot;issued&quot;:{&quot;date-parts&quot;:[[2022,3,25]]},&quot;page&quot;:&quot;162878&quot;,&quot;abstract&quot;:&quot;Supercritical hydrothermal synthesis is a promising technology to produce nano-ZrO2 due to its simple craft, short reaction time and low cost. In this paper, nano-ZrO2 particles with an average particle size of 5.66–35.43 nm were successfully prepared by supercritical hydrothermal method. Meanwhile, the influences of reaction temperature, pressure, time, precursor concentration and pH value on the particle size distributions and surface topographies of nano-ZrO2 were investigated under different conditions. Reaction time and precursor concentration were strong influencing factors of particle sizes and distributions. The reaction mechanisms of different crystal forms were controlled by pH value of the precursor. Under acidic conditions, soluble [Zr4(OH)8(H2O)16] 8+ was produced due to the hydrolysis of precursors, and the appearance of abundant monoclinic nucleus was triggered subsequent condensation of [Zr4(OH)8(H2O)16] 8+. In-situ crystallization dominated the crystallization process and the tetragonal phase was formed by the rearrangement of the precursor structures. The intermediate product Zr(OH)3NO3 was detected under high pH conditions.&quot;,&quot;publisher&quot;:&quot;Elsevier&quot;,&quot;volume&quot;:&quot;898&quot;,&quot;container-title-short&quot;:&quot;J. Alloys Compd.&quot;},&quot;isTemporary&quot;:false}]},{&quot;citationID&quot;:&quot;MENDELEY_CITATION_457d709e-0a0c-4fe0-9e51-524c6047221c&quot;,&quot;properties&quot;:{&quot;noteIndex&quot;:0},&quot;isEdited&quot;:false,&quot;manualOverride&quot;:{&quot;isManuallyOverridden&quot;:false,&quot;citeprocText&quot;:&quot;[137]&quot;,&quot;manualOverrideText&quot;:&quot;&quot;},&quot;citationTag&quot;:&quot;MENDELEY_CITATION_v3_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&quot;,&quot;citationItems&quot;:[{&quot;id&quot;:&quot;4f44028c-dc53-3b36-a4bb-6af71a0cde38&quot;,&quot;itemData&quot;:{&quot;type&quot;:&quot;article-journal&quot;,&quot;id&quot;:&quot;4f44028c-dc53-3b36-a4bb-6af71a0cde38&quot;,&quot;title&quot;:&quot;Tailored hydrothermal CaO-doped 3Y-ZrO2: cubic phase transformation, porosity control, and lower antagonist enamel wear&quot;,&quot;author&quot;:[{&quot;family&quot;:&quot;Tang&quot;,&quot;given&quot;:&quot;Qian&quot;,&quot;parse-names&quot;:false,&quot;dropping-particle&quot;:&quot;&quot;,&quot;non-dropping-particle&quot;:&quot;&quot;},{&quot;family&quot;:&quot;Tong&quot;,&quot;given&quot;:&quot;Wenhua&quot;,&quot;parse-names&quot;:false,&quot;dropping-particle&quot;:&quot;&quot;,&quot;non-dropping-particle&quot;:&quot;&quot;},{&quot;family&quot;:&quot;Ma&quot;,&quot;given&quot;:&quot;Shuai&quot;,&quot;parse-names&quot;:false,&quot;dropping-particle&quot;:&quot;&quot;,&quot;non-dropping-particle&quot;:&quot;&quot;},{&quot;family&quot;:&quot;Sun&quot;,&quot;given&quot;:&quot;Yuchun&quot;,&quot;parse-names&quot;:false,&quot;dropping-particle&quot;:&quot;&quot;,&quot;non-dropping-particle&quot;:&quot;&quot;},{&quot;family&quot;:&quot;Wang&quot;,&quot;given&quot;:&quot;Xiang&quot;,&quot;parse-names&quot;:false,&quot;dropping-particle&quot;:&quot;&quot;,&quot;non-dropping-particle&quot;:&quot;&quot;}],&quot;container-title&quot;:&quot;Ceramics International&quot;,&quot;accessed&quot;:{&quot;date-parts&quot;:[[2026,2,12]]},&quot;DOI&quot;:&quot;10.1016/j.ceramint.2025.10.407&quot;,&quot;ISSN&quot;:&quot;02728842&quot;,&quot;URL&quot;:&quot;https://doi.org/10.1177/0022034514553627&quot;,&quot;issued&quot;:{&quot;date-parts&quot;:[[2025,12,1]]},&quot;page&quot;:&quot;62571-62579&quot;,&quot;abstract&quot;:&quot;In this study, CaO-doped 3Y-ZrO2 powders were synthesized via a hydrothermal process by adding various concentrations of CaCl2 to the precursor solution. The microstructure, hardness, and wear behavior of the sintered samples were systematically investigated. X-ray diffraction confirmed that the as-prepared zirconia powders were single-phase cubic. After sintering, the undoped 3Y-ZrO2 ceramic consisted predominantly of the tetragonal ZrO2 phase, whereas all CaO-doped samples exhibited a cubic phase without any secondary phase. Although more than 30 mol% CaCl2 was added to the precursor solutions, the CaO-doped 3Y-ZrO2 ceramics attained similar final CaO contents (approximately 9.7 mol% - 11.3 mol%). Microstructure analysis showed that the grain size of the cubic phase in CaO-doped 3Y-ZrO2 ceramics was much larger than that of the tetragonal grains in the undoped ceramic. Notably, the zirconia ceramic derived from a precursor with 60 mol% CaCl2 addition achieved the best mechanical strength and a significantly reduced wear resistance, suggesting it may be suitable for future applications (e.g., as a dental ceramic).&quot;,&quot;publisher&quot;:&quot;Elsevier&quot;,&quot;issue&quot;:&quot;30&quot;,&quot;volume&quot;:&quot;51&quot;,&quot;container-title-short&quot;:&quot;Ceram. Int.&quot;},&quot;isTemporary&quot;:false}]},{&quot;citationID&quot;:&quot;MENDELEY_CITATION_684195f2-b995-459c-bb93-f67152d94277&quot;,&quot;properties&quot;:{&quot;noteIndex&quot;:0},&quot;isEdited&quot;:false,&quot;manualOverride&quot;:{&quot;isManuallyOverridden&quot;:false,&quot;citeprocText&quot;:&quot;[138]&quot;,&quot;manualOverrideText&quot;:&quot;&quot;},&quot;citationTag&quot;:&quot;MENDELEY_CITATION_v3_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&quot;,&quot;citationItems&quot;:[{&quot;id&quot;:&quot;9a10abb7-0275-3929-9b3d-9a4fe7faa875&quot;,&quot;itemData&quot;:{&quot;type&quot;:&quot;article-journal&quot;,&quot;id&quot;:&quot;9a10abb7-0275-3929-9b3d-9a4fe7faa875&quot;,&quot;title&quot;:&quot;Ball milling assisted hydrothermal synthesis of ZrO2 nanopowders&quot;,&quot;author&quot;:[{&quot;family&quot;:&quot;Duran&quot;,&quot;given&quot;:&quot;Cihangir&quot;,&quot;parse-names&quot;:false,&quot;dropping-particle&quot;:&quot;&quot;,&quot;non-dropping-particle&quot;:&quot;&quot;},{&quot;family&quot;:&quot;Sato&quot;,&quot;given&quot;:&quot;Kimiyasu&quot;,&quot;parse-names&quot;:false,&quot;dropping-particle&quot;:&quot;&quot;,&quot;non-dropping-particle&quot;:&quot;&quot;},{&quot;family&quot;:&quot;Hotta&quot;,&quot;given&quot;:&quot;Yuji&quot;,&quot;parse-names&quot;:false,&quot;dropping-particle&quot;:&quot;&quot;,&quot;non-dropping-particle&quot;:&quot;&quot;},{&quot;family&quot;:&quot;Göçmez&quot;,&quot;given&quot;:&quot;Hasan&quot;,&quot;parse-names&quot;:false,&quot;dropping-particle&quot;:&quot;&quot;,&quot;non-dropping-particle&quot;:&quot;&quot;},{&quot;family&quot;:&quot;Watari&quot;,&quot;given&quot;:&quot;Koji&quot;,&quot;parse-names&quot;:false,&quot;dropping-particle&quot;:&quot;&quot;,&quot;non-dropping-particle&quot;:&quot;&quot;}],&quot;container-title&quot;:&quot;Ceramics International&quot;,&quot;accessed&quot;:{&quot;date-parts&quot;:[[2026,2,12]]},&quot;DOI&quot;:&quot;10.1016/j.ceramint.2014.12.138&quot;,&quot;ISSN&quot;:&quot;02728842&quot;,&quot;URL&quot;:&quot;https://doi.org/10.1111/j.1151-2916.1974.tb10823.x&quot;,&quot;issued&quot;:{&quot;date-parts&quot;:[[2015,5,1]]},&quot;page&quot;:&quot;5588-5593&quot;,&quot;abstract&quot;:&quot;The formation of ZrO2 nanopowders under various hydrothermal conditions such as temperature, time, autoclave rotation speed, heating rate and particularly assistance of ball milling during reaction was investigated. Full ZrO2 formation (with monoclinic phase) from zirconium solution was completed at shorter times with increasing temperature such as after 4 h at 150 °C, 2 h at 175 °C and less than 2 h at 200 °C. Crystallite size increased from 2.9 to 4 nm with increasing reaction temperature from 125 °C to 200 °C, respectively. Ball milling assisted hydrothermal runs were performed to understand the effect of mechanical force on phase formation, crystallinity and particle size distribution. Monoclinic ZrO2 was formed in both milled and non-milled runs when zirconium solution was used. Mean particle size for the 2 M solution was measured to be 94 nm for the milled and 117 nm for the non-milled powders. However, when amorphous aqueous zirconia gels (precipitated at pH 5.8) were used, tetragonal phase was also formed in addition to monoclinic phase. Mean particle size was measured to be 0.7 μm (d90≅1.3 μm) for the milled and 7.9 μm (d90≅13 μm) for the non-milled powders. Ball milling during hydrothermal reactions of both zirconium solution and aqueous zirconium gel resulted in smaller crystallite size and mean particle size and, at the same time, effectively controlled particle size distribution (or agglomeration) of nanopowders.&quot;,&quot;publisher&quot;:&quot;Elsevier&quot;,&quot;issue&quot;:&quot;4&quot;,&quot;volume&quot;:&quot;41&quot;,&quot;container-title-short&quot;:&quot;Ceram. Int.&quot;},&quot;isTemporary&quot;:false}]},{&quot;citationID&quot;:&quot;MENDELEY_CITATION_784e03bd-e0aa-47d1-b1ad-f02456d8de30&quot;,&quot;properties&quot;:{&quot;noteIndex&quot;:0},&quot;isEdited&quot;:false,&quot;manualOverride&quot;:{&quot;isManuallyOverridden&quot;:false,&quot;citeprocText&quot;:&quot;[139]&quot;,&quot;manualOverrideText&quot;:&quot;&quot;},&quot;citationTag&quot;:&quot;MENDELEY_CITATION_v3_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&quot;,&quot;citationItems&quot;:[{&quot;id&quot;:&quot;ad00da89-6d12-3e65-acad-681cda0ff491&quot;,&quot;itemData&quot;:{&quot;type&quot;:&quot;article-journal&quot;,&quot;id&quot;:&quot;ad00da89-6d12-3e65-acad-681cda0ff491&quot;,&quot;title&quot;:&quot;Hydrothermal synthesis and white light emission of cubic ZrO2:Eu3+ nanocrystals&quot;,&quot;author&quot;:[{&quot;family&quot;:&quot;Meetei&quot;,&quot;given&quot;:&quot;Sanoujam Dhiren&quot;,&quot;parse-names&quot;:false,&quot;dropping-particle&quot;:&quot;&quot;,&quot;non-dropping-particle&quot;:&quot;&quot;},{&quot;family&quot;:&quot;Singh&quot;,&quot;given&quot;:&quot;Shougaijam Dorendrajit&quot;,&quot;parse-names&quot;:false,&quot;dropping-particle&quot;:&quot;&quot;,&quot;non-dropping-particle&quot;:&quot;&quot;}],&quot;container-title&quot;:&quot;Journal of Alloys and Compounds&quot;,&quot;DOI&quot;:&quot;https://doi.org/10.1016/j.jallcom.2013.10.159&quot;,&quot;ISSN&quot;:&quot;0925-8388&quot;,&quot;URL&quot;:&quot;https://www.sciencedirect.com/science/article/pii/S0925838813025747&quot;,&quot;issued&quot;:{&quot;date-parts&quot;:[[2014]]},&quot;page&quot;:&quot;143-147&quot;,&quot;abstract&quot;:&quot;Production of white light has been a promising area of luminescence studies. In this work, white light emitting nanocrystals of cubic zirconia doped with Eu3+ are synthesized by hydrothermal technique. The dopant Eu3+ is used to stabilize crystalline phase to cubic and at the same time to get red counterpart of the white light. The synthesis procedure is simple and precursor required no further annealing for crystallization. X-ray diffraction patterns show the crystalline phase of ZrO2:Eu3+ to be cubic and it is confirmed by Fourier Transform Infrared spectroscopy. From transmission electron microscopy images, size of the crystals is found to be ∼5nm. Photoluminescence emission spectrum of the sample, on monitoring excitation at O2−–Eu3+ charge transfer state shows broad peak due to O2− of the zirconia and that of Eu3+ emission. Commission Internationale de l’éclairage co-ordinate of this nanocrystal (0.32, 0.34) is closed to that of the ideal white light (0.33, 0.33). Correlated color temperature of the white light (5894K) is within the range of vertical daylight. Lifetime (1.32ms) corresponding to 5D0 energy level of the Eu3+ is found to be far longer than conventional red counterparts of white light emitters. It suggests that the ZrO2:Eu3+ nanocrystals synthesized by hydrothermal technique may find applications in simulating the vertical daylight of the Sun.&quot;,&quot;volume&quot;:&quot;587&quot;,&quot;container-title-short&quot;:&quot;J. Alloys Compd.&quot;},&quot;isTemporary&quot;:false}]},{&quot;citationID&quot;:&quot;MENDELEY_CITATION_95854b48-1916-4115-b17b-4726757cf327&quot;,&quot;properties&quot;:{&quot;noteIndex&quot;:0},&quot;isEdited&quot;:false,&quot;manualOverride&quot;:{&quot;isManuallyOverridden&quot;:false,&quot;citeprocText&quot;:&quot;[140]&quot;,&quot;manualOverrideText&quot;:&quot;&quot;},&quot;citationTag&quot;:&quot;MENDELEY_CITATION_v3_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&quot;,&quot;citationItems&quot;:[{&quot;id&quot;:&quot;d58b07eb-91f5-37b2-b9a7-5476bd54fe5a&quot;,&quot;itemData&quot;:{&quot;type&quot;:&quot;article-journal&quot;,&quot;id&quot;:&quot;d58b07eb-91f5-37b2-b9a7-5476bd54fe5a&quot;,&quot;title&quot;:&quot;Synthesis of ZrO2 and TiO2 nanocrystalline powders by hydrothermal process&quot;,&quot;author&quot;:[{&quot;family&quot;:&quot;Kolen'ko&quot;,&quot;given&quot;:&quot;Yu&quot;,&quot;parse-names&quot;:false,&quot;dropping-particle&quot;:&quot;V.&quot;,&quot;non-dropping-particle&quot;:&quot;&quot;},{&quot;family&quot;:&quot;Maximov&quot;,&quot;given&quot;:&quot;V. D.&quot;,&quot;parse-names&quot;:false,&quot;dropping-particle&quot;:&quot;&quot;,&quot;non-dropping-particle&quot;:&quot;&quot;},{&quot;family&quot;:&quot;Burukhin&quot;,&quot;given&quot;:&quot;A. A.&quot;,&quot;parse-names&quot;:false,&quot;dropping-particle&quot;:&quot;&quot;,&quot;non-dropping-particle&quot;:&quot;&quot;},{&quot;family&quot;:&quot;Muhanov&quot;,&quot;given&quot;:&quot;V. A.&quot;,&quot;parse-names&quot;:false,&quot;dropping-particle&quot;:&quot;&quot;,&quot;non-dropping-particle&quot;:&quot;&quot;},{&quot;family&quot;:&quot;Churagulov&quot;,&quot;given&quot;:&quot;B. R.&quot;,&quot;parse-names&quot;:false,&quot;dropping-particle&quot;:&quot;&quot;,&quot;non-dropping-particle&quot;:&quot;&quot;}],&quot;container-title&quot;:&quot;Materials Science and Engineering: C&quot;,&quot;accessed&quot;:{&quot;date-parts&quot;:[[2026,2,12]]},&quot;DOI&quot;:&quot;10.1016/j.msec.2003.09.122&quot;,&quot;ISSN&quot;:&quot;09284931&quot;,&quot;URL&quot;:&quot;https://doi.org/10.1111/j.1151-2916.1982.tb10467.x&quot;,&quot;issued&quot;:{&quot;date-parts&quot;:[[2003,12,15]]},&quot;page&quot;:&quot;1033-1038&quot;,&quot;abstract&quot;:&quot;In present work, nanocrystalline zirconia and titania were synthesized by hydrothermal treatment of zirconyl ZrO(NO3)2 and titanyl TiO(NO3)2 nitrates aqueous solutions and amorphous gels of the corresponding hydroxides. The hydrothermal synthesis was performed in a wide range of temperatures (150-250 °C), concentration of starting solutions (0.25-0.5 M) and duration of the process (from 10 min to up to 24 h). The hydrothermal treatment at high pressure about 2.0-4.0 GPa was also carried out. The products were characterized by X-ray powder diffraction (XRD), transmission electron microscopy (TEM) and BET. Particle sizes, morphology and properties of the products were investigated. The influence of hydrothermal synthesis conditions on ZrO2 and TiO2 phase compositions were established. © 2003 Published by Elsevier B.V.&quot;,&quot;publisher&quot;:&quot;Elsevier&quot;,&quot;issue&quot;:&quot;6-8&quot;,&quot;volume&quot;:&quot;23&quot;,&quot;container-title-short&quot;:&quot;&quot;},&quot;isTemporary&quot;:false}]},{&quot;citationID&quot;:&quot;MENDELEY_CITATION_2aba3bc8-4a48-439f-a4bf-a079e28ff89d&quot;,&quot;properties&quot;:{&quot;noteIndex&quot;:0},&quot;isEdited&quot;:false,&quot;manualOverride&quot;:{&quot;isManuallyOverridden&quot;:false,&quot;citeprocText&quot;:&quot;[141]&quot;,&quot;manualOverrideText&quot;:&quot;&quot;},&quot;citationTag&quot;:&quot;MENDELEY_CITATION_v3_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&quot;,&quot;citationItems&quot;:[{&quot;id&quot;:&quot;c3446907-d5fa-33f3-9bea-66833a44da0f&quot;,&quot;itemData&quot;:{&quot;type&quot;:&quot;article-journal&quot;,&quot;id&quot;:&quot;c3446907-d5fa-33f3-9bea-66833a44da0f&quot;,&quot;title&quot;:&quot;Synthesis of nanocrystalline La2O3–Y2O3–ZrO2 solid solutions by hydrothermal method: A crystal growth and structural study&quot;,&quot;author&quot;:[{&quot;family&quot;:&quot;Wang&quot;,&quot;given&quot;:&quot;Chunjie&quot;,&quot;parse-names&quot;:false,&quot;dropping-particle&quot;:&quot;&quot;,&quot;non-dropping-particle&quot;:&quot;&quot;},{&quot;family&quot;:&quot;Wang&quot;,&quot;given&quot;:&quot;Yue&quot;,&quot;parse-names&quot;:false,&quot;dropping-particle&quot;:&quot;&quot;,&quot;non-dropping-particle&quot;:&quot;&quot;},{&quot;family&quot;:&quot;Cheng&quot;,&quot;given&quot;:&quot;Yongliang&quot;,&quot;parse-names&quot;:false,&quot;dropping-particle&quot;:&quot;&quot;,&quot;non-dropping-particle&quot;:&quot;&quot;},{&quot;family&quot;:&quot;Zhu&quot;,&quot;given&quot;:&quot;Ling&quot;,&quot;parse-names&quot;:false,&quot;dropping-particle&quot;:&quot;&quot;,&quot;non-dropping-particle&quot;:&quot;&quot;},{&quot;family&quot;:&quot;Zou&quot;,&quot;given&quot;:&quot;Binglin&quot;,&quot;parse-names&quot;:false,&quot;dropping-particle&quot;:&quot;&quot;,&quot;non-dropping-particle&quot;:&quot;&quot;},{&quot;family&quot;:&quot;Zhao&quot;,&quot;given&quot;:&quot;Yu&quot;,&quot;parse-names&quot;:false,&quot;dropping-particle&quot;:&quot;&quot;,&quot;non-dropping-particle&quot;:&quot;&quot;},{&quot;family&quot;:&quot;Huang&quot;,&quot;given&quot;:&quot;Wenzhi&quot;,&quot;parse-names&quot;:false,&quot;dropping-particle&quot;:&quot;&quot;,&quot;non-dropping-particle&quot;:&quot;&quot;},{&quot;family&quot;:&quot;Fan&quot;,&quot;given&quot;:&quot;Xizhi&quot;,&quot;parse-names&quot;:false,&quot;dropping-particle&quot;:&quot;&quot;,&quot;non-dropping-particle&quot;:&quot;&quot;},{&quot;family&quot;:&quot;Khan&quot;,&quot;given&quot;:&quot;Zuhair Subhani&quot;,&quot;parse-names&quot;:false,&quot;dropping-particle&quot;:&quot;&quot;,&quot;non-dropping-particle&quot;:&quot;&quot;},{&quot;family&quot;:&quot;Cao&quot;,&quot;given&quot;:&quot;Xueqiang&quot;,&quot;parse-names&quot;:false,&quot;dropping-particle&quot;:&quot;&quot;,&quot;non-dropping-particle&quot;:&quot;&quot;}],&quot;container-title&quot;:&quot;Journal of Crystal Growth&quot;,&quot;DOI&quot;:&quot;https://doi.org/10.1016/j.jcrysgro.2011.09.026&quot;,&quot;ISSN&quot;:&quot;0022-0248&quot;,&quot;URL&quot;:&quot;https://www.sciencedirect.com/science/article/pii/S002202481100769X&quot;,&quot;issued&quot;:{&quot;date-parts&quot;:[[2011]]},&quot;page&quot;:&quot;165-171&quot;,&quot;abstract&quot;:&quot;Well-size-distributed nanopowders of lanthana–yttria–zirconia ternary oxide were synthesized by hydrothermal method. The effects of La2O3 on crystal growth and phase transition of YSZ nanocrystallite were investigated in detail with 8La2O3–8YSZ as an example. X-ray Diffraction (XRD), Thermogravimetric analysis (TG) and Differential Scanning Calorimeter analysis (DSC), Fourier Transform Infrared Spectroscopy (FT-IR), Scanning Electron Microscopy (SEM) and High Resolution Transmission Electron Microscopy (HRTEM) were applied to characterize the phase formation, thermal decomposition and morphology of nanopowders. The XRD results indicate that 8La2O3–8YSZ is composed of both the face-centered cubic (ZrO2) and pyrochlore (La2Zr2O7, LZ) structures. The average crystallite size obtained from TEM observation is 5–7nm. The sample has a specific surface area of 201.2m2g−1, which is obviously higher than that of 8YSZ (145.9m2g−1). Moreover, the effective activation energy (Q) of crystal growth of 8La2O3–8YSZ and 8YSZ can be divided into two stages: below 900°C, Q8YSZ=5.68kJmol−1 and Q8La2O3−8YSZ=1.91kJmol−1; in the range of 900–1300°C, Q8YSZ=53.2kJmol−1 and Q8La2O3−8YSZ=81.2kJmol−1.&quot;,&quot;issue&quot;:&quot;1&quot;,&quot;volume&quot;:&quot;335&quot;,&quot;container-title-short&quot;:&quot;J. Cryst. Growth&quot;},&quot;isTemporary&quot;:false}]},{&quot;citationID&quot;:&quot;MENDELEY_CITATION_23423f77-7080-48d6-8e80-5f2702ae582f&quot;,&quot;properties&quot;:{&quot;noteIndex&quot;:0},&quot;isEdited&quot;:false,&quot;manualOverride&quot;:{&quot;isManuallyOverridden&quot;:false,&quot;citeprocText&quot;:&quot;[142]&quot;,&quot;manualOverrideText&quot;:&quot;&quot;},&quot;citationTag&quot;:&quot;MENDELEY_CITATION_v3_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&quot;,&quot;citationItems&quot;:[{&quot;id&quot;:&quot;f5dd8462-901f-390b-b40e-f05ad266028e&quot;,&quot;itemData&quot;:{&quot;type&quot;:&quot;article-journal&quot;,&quot;id&quot;:&quot;f5dd8462-901f-390b-b40e-f05ad266028e&quot;,&quot;title&quot;:&quot;Modified hydrothermal treatment route for high-yield preparation of nanosized ZrO2&quot;,&quot;author&quot;:[{&quot;family&quot;:&quot;Yang&quot;,&quot;given&quot;:&quot;Chao&quot;,&quot;parse-names&quot;:false,&quot;dropping-particle&quot;:&quot;&quot;,&quot;non-dropping-particle&quot;:&quot;&quot;},{&quot;family&quot;:&quot;Wen&quot;,&quot;given&quot;:&quot;Juanjuan&quot;,&quot;parse-names&quot;:false,&quot;dropping-particle&quot;:&quot;&quot;,&quot;non-dropping-particle&quot;:&quot;&quot;},{&quot;family&quot;:&quot;Chen&quot;,&quot;given&quot;:&quot;Xianfu&quot;,&quot;parse-names&quot;:false,&quot;dropping-particle&quot;:&quot;&quot;,&quot;non-dropping-particle&quot;:&quot;&quot;},{&quot;family&quot;:&quot;Da&quot;,&quot;given&quot;:&quot;Xiaowei&quot;,&quot;parse-names&quot;:false,&quot;dropping-particle&quot;:&quot;&quot;,&quot;non-dropping-particle&quot;:&quot;&quot;},{&quot;family&quot;:&quot;Qiu&quot;,&quot;given&quot;:&quot;Minghui&quot;,&quot;parse-names&quot;:false,&quot;dropping-particle&quot;:&quot;&quot;,&quot;non-dropping-particle&quot;:&quot;&quot;},{&quot;family&quot;:&quot;Verweij&quot;,&quot;given&quot;:&quot;Hendrik&quot;,&quot;parse-names&quot;:false,&quot;dropping-particle&quot;:&quot;&quot;,&quot;non-dropping-particle&quot;:&quot;&quot;},{&quot;family&quot;:&quot;Fan&quot;,&quot;given&quot;:&quot;Yiqun&quot;,&quot;parse-names&quot;:false,&quot;dropping-particle&quot;:&quot;&quot;,&quot;non-dropping-particle&quot;:&quot;&quot;}],&quot;container-title&quot;:&quot;Ceramics International&quot;,&quot;DOI&quot;:&quot;https://doi.org/10.1016/j.ceramint.2020.05.022&quot;,&quot;ISSN&quot;:&quot;0272-8842&quot;,&quot;URL&quot;:&quot;https://www.sciencedirect.com/science/article/pii/S0272884220313079&quot;,&quot;issued&quot;:{&quot;date-parts&quot;:[[2020]]},&quot;page&quot;:&quot;19807-19814&quot;,&quot;abstract&quot;:&quot;Nanosized ZrO2 particles are applied in high-performance thermal barrier coatings and catalyst carriers. To synthesize nanosized zirconia, precipitation from aqueous solutions followed by hydrothermal treatment is widely conducted. In this work, a modified hydrothermal treatment route is described for high-yield fabrication of well-dispersible nanosized t–ZrO2. Zirconium oxychloride and sodium hydroxide were used as the precursor and precipitant, respectively. N, N-bis(2-hydroxyethyl) glycine (bicine) was used as surface stabilizer to inhibit the early agglomeration of nuclei, and ultrasonication was used to enhance the dispersion of ZrO2 nanocrystals. The hydrothermal treatment was optimized for reaction temperature, time, fill fraction, and solid content. The synthesized zirconia was characterized using X-ray diffraction, dynamic light scattering, field emission scanning electron microscopy (FESEM), and transmission electron microscopy (TEM). The yield of zirconia increased to 134 g/L after hydrothermal. Tetragonal ZrO2 obtained with hydrothermal treatment at 200 °C for 8 h at a fill fraction of 80% has a good dispersibility, with an average particle size of 20 nm and a narrow size distribution.&quot;,&quot;issue&quot;:&quot;12&quot;,&quot;volume&quot;:&quot;46&quot;,&quot;container-title-short&quot;:&quot;Ceram. Int.&quot;},&quot;isTemporary&quot;:false}]},{&quot;citationID&quot;:&quot;MENDELEY_CITATION_58db7984-a9e3-4458-a2ba-bf69f35e547d&quot;,&quot;properties&quot;:{&quot;noteIndex&quot;:0},&quot;isEdited&quot;:false,&quot;manualOverride&quot;:{&quot;isManuallyOverridden&quot;:false,&quot;citeprocText&quot;:&quot;[143]&quot;,&quot;manualOverrideText&quot;:&quot;&quot;},&quot;citationTag&quot;:&quot;MENDELEY_CITATION_v3_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&quot;,&quot;citationItems&quot;:[{&quot;id&quot;:&quot;2cc7c483-7f82-3371-9ebe-634b4aa15541&quot;,&quot;itemData&quot;:{&quot;type&quot;:&quot;article-journal&quot;,&quot;id&quot;:&quot;2cc7c483-7f82-3371-9ebe-634b4aa15541&quot;,&quot;title&quot;:&quot;Synthesis and structural, optical, photocatalytic, and electrochemical properties of undoped and yttrium-doped tetragonal ZrO2 nanoparticles&quot;,&quot;author&quot;:[{&quot;family&quot;:&quot;Mishra&quot;,&quot;given&quot;:&quot;Yogendra Kumar&quot;,&quot;parse-names&quot;:false,&quot;dropping-particle&quot;:&quot;&quot;,&quot;non-dropping-particle&quot;:&quot;&quot;},{&quot;family&quot;:&quot;Adelung&quot;,&quot;given&quot;:&quot;Rainer&quot;,&quot;parse-names&quot;:false,&quot;dropping-particle&quot;:&quot;&quot;,&quot;non-dropping-particle&quot;:&quot;&quot;}],&quot;container-title&quot;:&quot;Ceramics International&quot;,&quot;accessed&quot;:{&quot;date-parts&quot;:[[2026,2,12]]},&quot;DOI&quot;:&quot;10.1016/j.mattod.2017.11.003&quot;,&quot;ISSN&quot;:&quot;18734103&quot;,&quot;URL&quot;:&quot;https://doi.org/10.1016/j.mattod.2017.11.003&quot;,&quot;issued&quot;:{&quot;date-parts&quot;:[[2018,8,1]]},&quot;page&quot;:&quot;12329-12339&quot;,&quot;abstract&quot;:&quot;In the last 15 years, more than 50,000 papers with zinc oxide (ZnO) in the title are listed within ISI database. The outstanding popularity of ZnO has many reasons; the most important one appears to be its multi-functionality, resulting in applications in physics, chemistry, electrical engineering, material science, energy, textile, rubber, additive manufacturing, cosmetics, and pharmaceutical or medicine, as well as the ease to grow all kinds of nano- and microstructures. A key structure is the tetrapod-shaped ZnO (T-ZnO), which we want to focus on in this mini-review to demonstrate the remarkable properties and multifunctionality of ZnO and motivate why even much more research and applications are likely to come in near future. As T-ZnO came into focus again mainly during the last 10 years, the big data problem in T-ZnO is not as severe as in ZnO; nevertheless, a complete overview is impossible. However, this brief T-ZnO overview attempts to cover the scopes toward advanced technologies; nanoelectronics/optoelectronics sensing devices; multifunctional composites/coatings; novel biomedical engineering materials; versatile energy harvesting candidates; and unique structures for applications in chemistry, cosmetics, pharmaceuticals, food, agriculture, engineering technologies, and many others. The 3D nanotechnology is a current mainstream in materials science/nanotechnology research, and T-ZnO contributes to this field by its simple synthesis of porous networks as sacrificial templates for any desired new cellular materials.&quot;,&quot;publisher&quot;:&quot;Elsevier&quot;,&quot;issue&quot;:&quot;11&quot;,&quot;volume&quot;:&quot;44&quot;,&quot;container-title-short&quot;:&quot;Ceram. Int.&quot;},&quot;isTemporary&quot;:false}]},{&quot;citationID&quot;:&quot;MENDELEY_CITATION_eee610aa-5be6-46c6-a3d8-e32b60cd8de5&quot;,&quot;properties&quot;:{&quot;noteIndex&quot;:0},&quot;isEdited&quot;:false,&quot;manualOverride&quot;:{&quot;isManuallyOverridden&quot;:false,&quot;citeprocText&quot;:&quot;[144]&quot;,&quot;manualOverrideText&quot;:&quot;&quot;},&quot;citationTag&quot;:&quot;MENDELEY_CITATION_v3_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&quot;,&quot;citationItems&quot;:[{&quot;id&quot;:&quot;4c8bd02a-3e83-3a68-b63a-fa7f34154b89&quot;,&quot;itemData&quot;:{&quot;type&quot;:&quot;article-journal&quot;,&quot;id&quot;:&quot;4c8bd02a-3e83-3a68-b63a-fa7f34154b89&quot;,&quot;title&quot;:&quot;Facile synthesis and characterization of monocrystalline cubic ZrO2 nanoparticles&quot;,&quot;author&quot;:[{&quot;family&quot;:&quot;Tahir&quot;,&quot;given&quot;:&quot;Muhammad Nawaz&quot;,&quot;parse-names&quot;:false,&quot;dropping-particle&quot;:&quot;&quot;,&quot;non-dropping-particle&quot;:&quot;&quot;},{&quot;family&quot;:&quot;Gorgishvili&quot;,&quot;given&quot;:&quot;Lela&quot;,&quot;parse-names&quot;:false,&quot;dropping-particle&quot;:&quot;&quot;,&quot;non-dropping-particle&quot;:&quot;&quot;},{&quot;family&quot;:&quot;Li&quot;,&quot;given&quot;:&quot;Jixue&quot;,&quot;parse-names&quot;:false,&quot;dropping-particle&quot;:&quot;&quot;,&quot;non-dropping-particle&quot;:&quot;&quot;},{&quot;family&quot;:&quot;Gorelik&quot;,&quot;given&quot;:&quot;Tatiana&quot;,&quot;parse-names&quot;:false,&quot;dropping-particle&quot;:&quot;&quot;,&quot;non-dropping-particle&quot;:&quot;&quot;},{&quot;family&quot;:&quot;Kolb&quot;,&quot;given&quot;:&quot;Ute&quot;,&quot;parse-names&quot;:false,&quot;dropping-particle&quot;:&quot;&quot;,&quot;non-dropping-particle&quot;:&quot;&quot;},{&quot;family&quot;:&quot;Nasdala&quot;,&quot;given&quot;:&quot;Lutz&quot;,&quot;parse-names&quot;:false,&quot;dropping-particle&quot;:&quot;&quot;,&quot;non-dropping-particle&quot;:&quot;&quot;},{&quot;family&quot;:&quot;Tremel&quot;,&quot;given&quot;:&quot;Wolfgang&quot;,&quot;parse-names&quot;:false,&quot;dropping-particle&quot;:&quot;&quot;,&quot;non-dropping-particle&quot;:&quot;&quot;}],&quot;container-title&quot;:&quot;Solid State Sciences&quot;,&quot;DOI&quot;:&quot;https://doi.org/10.1016/j.solidstatesciences.2007.07.033&quot;,&quot;ISSN&quot;:&quot;1293-2558&quot;,&quot;URL&quot;:&quot;https://www.sciencedirect.com/science/article/pii/S1293255807002178&quot;,&quot;issued&quot;:{&quot;date-parts&quot;:[[2007]]},&quot;page&quot;:&quot;1105-1109&quot;,&quot;abstract&quot;:&quot;Crystalline ZrO2 nanoparticles were prepared from zirconium isopropoxide by slow hydrolysis and subsequent hydrothermal treatment of solutions containing various amounts of sodium hydroxide at 180°C. Whereas moderately basic solutions lead to the formation of nanoparticles of monoclinic ZrO2 with plate-like morphology, and nanoparticles of the cubic ZrO2 high-temperature polymorph with diameters of approx. 5nm were obtained from strongly basic solutions. The morphology, structure and properties of as-synthesized nanoparticles were characterized using HRTEM, XRD, Raman spectroscopy, UV–vis, PL spectroscopy and BET measurements. The formation of both, the monoclinic and the cubic polymorph, was confirmed by electron microscopy and Raman spectroscopy. The crystallinity and morphology of the resulting ZrO2 nanoparticles can be adjusted by the choice of the reaction conditions. The cubic ZrO2 nanoparticles have a high surface area (300m2/g) and exhibit a strong photoluminescence in the UV region.&quot;,&quot;issue&quot;:&quot;12&quot;,&quot;volume&quot;:&quot;9&quot;,&quot;container-title-short&quot;:&quot;Solid State Sci.&quot;},&quot;isTemporary&quot;:false}]},{&quot;citationID&quot;:&quot;MENDELEY_CITATION_ca3aa229-8813-47cf-acfd-de15792cb03f&quot;,&quot;properties&quot;:{&quot;noteIndex&quot;:0},&quot;isEdited&quot;:false,&quot;manualOverride&quot;:{&quot;isManuallyOverridden&quot;:false,&quot;citeprocText&quot;:&quot;[145]&quot;,&quot;manualOverrideText&quot;:&quot;&quot;},&quot;citationTag&quot;:&quot;MENDELEY_CITATION_v3_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&quot;,&quot;citationItems&quot;:[{&quot;id&quot;:&quot;ba78f78c-3a69-3a9c-9e6b-bcdc4497d81f&quot;,&quot;itemData&quot;:{&quot;type&quot;:&quot;article-journal&quot;,&quot;id&quot;:&quot;ba78f78c-3a69-3a9c-9e6b-bcdc4497d81f&quot;,&quot;title&quot;:&quot;Low temperature and rapid preparation of zirconia/zircon (ZrO2/ZrSiO4) composite ceramics by a hydrothermal-assisted sol-gel process&quot;,&quot;author&quot;:[{&quot;family&quot;:&quot;Ding&quot;,&quot;given&quot;:&quot;Yi&quot;,&quot;parse-names&quot;:false,&quot;dropping-particle&quot;:&quot;&quot;,&quot;non-dropping-particle&quot;:&quot;&quot;},{&quot;family&quot;:&quot;Jiang&quot;,&quot;given&quot;:&quot;Zhengdi&quot;,&quot;parse-names&quot;:false,&quot;dropping-particle&quot;:&quot;&quot;,&quot;non-dropping-particle&quot;:&quot;&quot;},{&quot;family&quot;:&quot;Li&quot;,&quot;given&quot;:&quot;Yanjun&quot;,&quot;parse-names&quot;:false,&quot;dropping-particle&quot;:&quot;&quot;,&quot;non-dropping-particle&quot;:&quot;&quot;},{&quot;family&quot;:&quot;Tang&quot;,&quot;given&quot;:&quot;Yunpeng&quot;,&quot;parse-names&quot;:false,&quot;dropping-particle&quot;:&quot;&quot;,&quot;non-dropping-particle&quot;:&quot;&quot;},{&quot;family&quot;:&quot;Li&quot;,&quot;given&quot;:&quot;Jiajing&quot;,&quot;parse-names&quot;:false,&quot;dropping-particle&quot;:&quot;&quot;,&quot;non-dropping-particle&quot;:&quot;&quot;},{&quot;family&quot;:&quot;Dong&quot;,&quot;given&quot;:&quot;Xue&quot;,&quot;parse-names&quot;:false,&quot;dropping-particle&quot;:&quot;&quot;,&quot;non-dropping-particle&quot;:&quot;&quot;},{&quot;family&quot;:&quot;Dan&quot;,&quot;given&quot;:&quot;Hui&quot;,&quot;parse-names&quot;:false,&quot;dropping-particle&quot;:&quot;&quot;,&quot;non-dropping-particle&quot;:&quot;&quot;},{&quot;family&quot;:&quot;Yang&quot;,&quot;given&quot;:&quot;Yushan&quot;,&quot;parse-names&quot;:false,&quot;dropping-particle&quot;:&quot;&quot;,&quot;non-dropping-particle&quot;:&quot;&quot;},{&quot;family&quot;:&quot;Duan&quot;,&quot;given&quot;:&quot;Tao&quot;,&quot;parse-names&quot;:false,&quot;dropping-particle&quot;:&quot;&quot;,&quot;non-dropping-particle&quot;:&quot;&quot;}],&quot;container-title&quot;:&quot;Journal of Alloys and Compounds&quot;,&quot;DOI&quot;:&quot;https://doi.org/10.1016/j.jallcom.2017.11.368&quot;,&quot;ISSN&quot;:&quot;0925-8388&quot;,&quot;URL&quot;:&quot;https://www.sciencedirect.com/science/article/pii/S0925838817341506&quot;,&quot;issued&quot;:{&quot;date-parts&quot;:[[2018]]},&quot;page&quot;:&quot;2190-2196&quot;,&quot;abstract&quot;:&quot;Hydrothermal-assisted sol-gel process, a novel method of combining both advantages of sol-gel and hydrothermal processes, was developed to synthesize 0.2ZrO2/ZrSiO4 composite ceramics. The effects of sintering temperature and pH value on the phase formation rates, microstructure and mechanical properties were investigated. The phase and microstructure evolutions of samples obtained from hydrothermal-assisted and conventional sol-gel process were compared. Dense zirconia/zircon ceramics can be obtained by hydrothermal-assisted sol-gel process followed by sintering at low temperature (1400 °C) and short time (6 h). It was found that the properties of ceramics strongly depend on sintering temperature and pH. The formation rates of zircon in samples obtained from hydrothermal-assisted sol-gel is higher than those of conventional sol-gel method. The acidity condition is beneficial to phase formation and densification of ZrO2/ZrSiO4 ceramics. SEM images show that the structure of ceramics obtained from hydrothermal-assisted sol-gel is more compact when compared with those prepared by conventional sol-gel. Furthermore, improved Vickers hardness and fracture toughness can be achieved by hydrothermal-assisted sol-gel process.&quot;,&quot;volume&quot;:&quot;735&quot;,&quot;container-title-short&quot;:&quot;J. Alloys Compd.&quot;},&quot;isTemporary&quot;:false}]},{&quot;citationID&quot;:&quot;MENDELEY_CITATION_86f37609-ab10-46cb-b8d3-f3bc21a9fb11&quot;,&quot;properties&quot;:{&quot;noteIndex&quot;:0},&quot;isEdited&quot;:false,&quot;manualOverride&quot;:{&quot;isManuallyOverridden&quot;:false,&quot;citeprocText&quot;:&quot;[146]&quot;,&quot;manualOverrideText&quot;:&quot;&quot;},&quot;citationTag&quot;:&quot;MENDELEY_CITATION_v3_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&quot;,&quot;citationItems&quot;:[{&quot;id&quot;:&quot;847d90f5-8538-324f-9bc9-34cce14e0f2c&quot;,&quot;itemData&quot;:{&quot;type&quot;:&quot;article-journal&quot;,&quot;id&quot;:&quot;847d90f5-8538-324f-9bc9-34cce14e0f2c&quot;,&quot;title&quot;:&quot;Synthesis and characterization of Ce and Er doped ZrO2 nanoparticles as solar light driven photocatalysts&quot;,&quot;author&quot;:[{&quot;family&quot;:&quot;Gionco&quot;,&quot;given&quot;:&quot;Chiara&quot;,&quot;parse-names&quot;:false,&quot;dropping-particle&quot;:&quot;&quot;,&quot;non-dropping-particle&quot;:&quot;&quot;},{&quot;family&quot;:&quot;Hernández&quot;,&quot;given&quot;:&quot;Simelys&quot;,&quot;parse-names&quot;:false,&quot;dropping-particle&quot;:&quot;&quot;,&quot;non-dropping-particle&quot;:&quot;&quot;},{&quot;family&quot;:&quot;Castellino&quot;,&quot;given&quot;:&quot;Micaela&quot;,&quot;parse-names&quot;:false,&quot;dropping-particle&quot;:&quot;&quot;,&quot;non-dropping-particle&quot;:&quot;&quot;},{&quot;family&quot;:&quot;Gadhi&quot;,&quot;given&quot;:&quot;Tanveer Ahmed&quot;,&quot;parse-names&quot;:false,&quot;dropping-particle&quot;:&quot;&quot;,&quot;non-dropping-particle&quot;:&quot;&quot;},{&quot;family&quot;:&quot;Muñoz-Tabares&quot;,&quot;given&quot;:&quot;José Alejandro&quot;,&quot;parse-names&quot;:false,&quot;dropping-particle&quot;:&quot;&quot;,&quot;non-dropping-particle&quot;:&quot;&quot;},{&quot;family&quot;:&quot;Cerrato&quot;,&quot;given&quot;:&quot;Erik&quot;,&quot;parse-names&quot;:false,&quot;dropping-particle&quot;:&quot;&quot;,&quot;non-dropping-particle&quot;:&quot;&quot;},{&quot;family&quot;:&quot;Tagliaferro&quot;,&quot;given&quot;:&quot;Alberto&quot;,&quot;parse-names&quot;:false,&quot;dropping-particle&quot;:&quot;&quot;,&quot;non-dropping-particle&quot;:&quot;&quot;},{&quot;family&quot;:&quot;Russo&quot;,&quot;given&quot;:&quot;Nunzio&quot;,&quot;parse-names&quot;:false,&quot;dropping-particle&quot;:&quot;&quot;,&quot;non-dropping-particle&quot;:&quot;&quot;},{&quot;family&quot;:&quot;Paganini&quot;,&quot;given&quot;:&quot;Maria Cristina&quot;,&quot;parse-names&quot;:false,&quot;dropping-particle&quot;:&quot;&quot;,&quot;non-dropping-particle&quot;:&quot;&quot;}],&quot;container-title&quot;:&quot;Journal of Alloys and Compounds&quot;,&quot;DOI&quot;:&quot;https://doi.org/10.1016/j.jallcom.2018.10.046&quot;,&quot;ISSN&quot;:&quot;0925-8388&quot;,&quot;URL&quot;:&quot;https://www.sciencedirect.com/science/article/pii/S0925838818337125&quot;,&quot;issued&quot;:{&quot;date-parts&quot;:[[2019]]},&quot;page&quot;:&quot;896-904&quot;,&quot;abstract&quot;:&quot;In this work, nanostructured rare-earth-doped zirconia was successfully synthesized, through a simple hydrothermal method, with a rare-earth oxide (REO)-based content varying from 0.5 to 5% molar (REO = CeO2; Er2O3). The samples were characterized by using several techniques, such as X-ray diffraction, transmission electron microscopy, X-ray photoelectron spectroscopy, diffuse reflectance spectroscopy. The photoactivity of the samples was tested under irradiation with simulated solar light by both the spin trapping technique, using DMPO (5,5-dimethyl-1-pyrroline-N-oxide) as spin trapping agent, and by the photodegradation of Rhodamine B, a common textile dye. All the doped samples resulted more active than the bare zirconia, and the correlation between the physical-chemical properties and the photoactivity of the materials has been investigated.&quot;,&quot;volume&quot;:&quot;775&quot;,&quot;container-title-short&quot;:&quot;J. Alloys Compd.&quot;},&quot;isTemporary&quot;:false}]},{&quot;citationID&quot;:&quot;MENDELEY_CITATION_8737c726-8816-4131-bbac-a36007c960d3&quot;,&quot;properties&quot;:{&quot;noteIndex&quot;:0},&quot;isEdited&quot;:false,&quot;manualOverride&quot;:{&quot;isManuallyOverridden&quot;:false,&quot;citeprocText&quot;:&quot;[147]&quot;,&quot;manualOverrideText&quot;:&quot;&quot;},&quot;citationTag&quot;:&quot;MENDELEY_CITATION_v3_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&quot;,&quot;citationItems&quot;:[{&quot;id&quot;:&quot;8e130ac1-32d1-3bcc-b0c7-5a7d5f6b8406&quot;,&quot;itemData&quot;:{&quot;type&quot;:&quot;article-journal&quot;,&quot;id&quot;:&quot;8e130ac1-32d1-3bcc-b0c7-5a7d5f6b8406&quot;,&quot;title&quot;:&quot;One-step hydrothermal synthesis of yttria-stabilized tetragonal zirconia polycrystalline nanopowders for blue-colored zirconia-cobalt aluminate spinel composite ceramics&quot;,&quot;author&quot;:[{&quot;family&quot;:&quot;Yurdakul&quot;,&quot;given&quot;:&quot;Arife&quot;,&quot;parse-names&quot;:false,&quot;dropping-particle&quot;:&quot;&quot;,&quot;non-dropping-particle&quot;:&quot;&quot;},{&quot;family&quot;:&quot;Gocmez&quot;,&quot;given&quot;:&quot;Hasan&quot;,&quot;parse-names&quot;:false,&quot;dropping-particle&quot;:&quot;&quot;,&quot;non-dropping-particle&quot;:&quot;&quot;}],&quot;container-title&quot;:&quot;Ceramics International&quot;,&quot;DOI&quot;:&quot;https://doi.org/10.1016/j.ceramint.2018.11.240&quot;,&quot;ISSN&quot;:&quot;0272-8842&quot;,&quot;URL&quot;:&quot;https://www.sciencedirect.com/science/article/pii/S0272884218333583&quot;,&quot;issued&quot;:{&quot;date-parts&quot;:[[2019]]},&quot;page&quot;:&quot;5398-5406&quot;,&quot;abstract&quot;:&quot;A novel approach for the preparation of blue-color giving zirconia nanopowders by doping of 3 mol% Y2O3 through simple one-step hydrothermal process is proposed. A blue-color giving yttria-stabilized tetragonal zirconia polycrystalline (Y-TZP) powders were prepared by urea-based solution, zirconium acetate, CoCl2·6H2O and AlCl3 precursors in hydrothermal vessel at 24 h, 150 °C and 20 bars. Based on the results, the synthesized blue-color giving Y-TZP nanopowders have entirely tetragonal structure as mono phase with 3.8 ± 0.2 nm average grain size and (Y, Co, Al)xZrO2; x ≤ 0.03 at. with chemical composition. Thermal treatment was also applied to synthesized Y-TZP powders at 1200 °C and 1450 °C to observe the color evolution. Only sharp blue was obtained in Y-TZP powders resulting the development of zirconia-cobalt aluminate spinel (ZrO2-CoAl2O4) composite ceramic structure for both temperatures after heat-treatment. Herein, not only formation of CoAl2O4 but also incorporation of cobalt (Co) and aluminum (Al) into the Y-TZP grains plays a critical role on evolving of blue color. This synthesized Y-TZP nanopowders can be a good candidate for one-step production of blue-color sintered ZrO2-CoAl2O4 spinel composite ceramics in numerous ceramic applications due to their superior structural and functional properties.&quot;,&quot;issue&quot;:&quot;5&quot;,&quot;volume&quot;:&quot;45&quot;,&quot;container-title-short&quot;:&quot;Ceram. Int.&quot;},&quot;isTemporary&quot;:false}]},{&quot;citationID&quot;:&quot;MENDELEY_CITATION_7863cf66-aaa0-460e-8580-eda8b1d57371&quot;,&quot;properties&quot;:{&quot;noteIndex&quot;:0},&quot;isEdited&quot;:false,&quot;manualOverride&quot;:{&quot;isManuallyOverridden&quot;:false,&quot;citeprocText&quot;:&quot;[148]&quot;,&quot;manualOverrideText&quot;:&quot;&quot;},&quot;citationTag&quot;:&quot;MENDELEY_CITATION_v3_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&quot;,&quot;citationItems&quot;:[{&quot;id&quot;:&quot;8a23858e-4e38-3bb4-9ea9-76f3472a67c2&quot;,&quot;itemData&quot;:{&quot;type&quot;:&quot;article-journal&quot;,&quot;id&quot;:&quot;8a23858e-4e38-3bb4-9ea9-76f3472a67c2&quot;,&quot;title&quot;:&quot;Synthesis and characterization of nanocrystallined zirconia by hydrothermal method&quot;,&quot;author&quot;:[{&quot;family&quot;:&quot;Kanade&quot;,&quot;given&quot;:&quot;K. G.&quot;,&quot;parse-names&quot;:false,&quot;dropping-particle&quot;:&quot;&quot;,&quot;non-dropping-particle&quot;:&quot;&quot;},{&quot;family&quot;:&quot;Baeg&quot;,&quot;given&quot;:&quot;J. O.&quot;,&quot;parse-names&quot;:false,&quot;dropping-particle&quot;:&quot;&quot;,&quot;non-dropping-particle&quot;:&quot;&quot;},{&quot;family&quot;:&quot;Apte&quot;,&quot;given&quot;:&quot;S. K.&quot;,&quot;parse-names&quot;:false,&quot;dropping-particle&quot;:&quot;&quot;,&quot;non-dropping-particle&quot;:&quot;&quot;},{&quot;family&quot;:&quot;Prakash&quot;,&quot;given&quot;:&quot;T. L.&quot;,&quot;parse-names&quot;:false,&quot;dropping-particle&quot;:&quot;&quot;,&quot;non-dropping-particle&quot;:&quot;&quot;},{&quot;family&quot;:&quot;Kale&quot;,&quot;given&quot;:&quot;B. B.&quot;,&quot;parse-names&quot;:false,&quot;dropping-particle&quot;:&quot;&quot;,&quot;non-dropping-particle&quot;:&quot;&quot;}],&quot;container-title&quot;:&quot;Materials Research Bulletin&quot;,&quot;accessed&quot;:{&quot;date-parts&quot;:[[2026,2,12]]},&quot;DOI&quot;:&quot;10.1016/j.materresbull.2007.03.025&quot;,&quot;ISSN&quot;:&quot;00255408&quot;,&quot;URL&quot;:&quot;https://doi.org/10.1111/j.1151-2916.2000.tb01221.x&quot;,&quot;issued&quot;:{&quot;date-parts&quot;:[[2008,3,4]]},&quot;page&quot;:&quot;723-729&quot;,&quot;abstract&quot;:&quot;Nano-size zirconia was prepared by hydrothermal method using commercial zirconia powder. XRD study showed that the nano-size zirconia has an appreciable amount of monoclinic phase. The nano-size zirconia obtained has average particle size in the range of 24-36 nm. The SEM of nano-sized zirconia showed diminutively different morphology than the commercial one. TEM micrographs shows well-dispersed monoclinic ZrO2 nanoparticles. The UV-DRS absorption spectrum of alkali treated zirconia showed an absorption peak at 235 nm (5.3 eV). The FTIR spectrum showed the purity of treated zirconia. © 2007 Elsevier Ltd. All rights reserved.&quot;,&quot;publisher&quot;:&quot;Pergamon&quot;,&quot;issue&quot;:&quot;3&quot;,&quot;volume&quot;:&quot;43&quot;,&quot;container-title-short&quot;:&quot;Mater. Res. Bull.&quot;},&quot;isTemporary&quot;:false}]},{&quot;citationID&quot;:&quot;MENDELEY_CITATION_284db18c-bba3-4c69-b590-39ac715e1944&quot;,&quot;properties&quot;:{&quot;noteIndex&quot;:0},&quot;isEdited&quot;:false,&quot;manualOverride&quot;:{&quot;isManuallyOverridden&quot;:false,&quot;citeprocText&quot;:&quot;[149]&quot;,&quot;manualOverrideText&quot;:&quot;&quot;},&quot;citationTag&quot;:&quot;MENDELEY_CITATION_v3_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&quot;,&quot;citationItems&quot;:[{&quot;id&quot;:&quot;84083b19-0fae-3bb6-a87b-ac643da3d0d0&quot;,&quot;itemData&quot;:{&quot;type&quot;:&quot;article-journal&quot;,&quot;id&quot;:&quot;84083b19-0fae-3bb6-a87b-ac643da3d0d0&quot;,&quot;title&quot;:&quot;Low temperature hydrothermal synthesis of ZrO2-CaO solid solutions&quot;,&quot;author&quot;:[{&quot;family&quot;:&quot;Dell'Agli&quot;,&quot;given&quot;:&quot;G&quot;,&quot;parse-names&quot;:false,&quot;dropping-particle&quot;:&quot;&quot;,&quot;non-dropping-particle&quot;:&quot;&quot;},{&quot;family&quot;:&quot;Mascolo&quot;,&quot;given&quot;:&quot;G&quot;,&quot;parse-names&quot;:false,&quot;dropping-particle&quot;:&quot;&quot;,&quot;non-dropping-particle&quot;:&quot;&quot;}],&quot;container-title&quot;:&quot;Journal of Materials Science&quot;,&quot;DOI&quot;:&quot;10.1023/A:1004740830928&quot;,&quot;ISSN&quot;:&quot;1573-4803&quot;,&quot;URL&quot;:&quot;https://doi.org/10.1023/A:1004740830928&quot;,&quot;issued&quot;:{&quot;date-parts&quot;:[[2000]]},&quot;page&quot;:&quot;661-665&quot;,&quot;abstract&quot;:&quot;Nanosized powders of ZrO2-CaO solid solutions have been synthesized by hydrothermal treatment at 110°C. Amorphous hydrous ZrO2, CaO freshly prepared by thermal decomposition of CaCO3 and MOH (M = Na, Li) mineralizer solutions were employed as precursors for the hydrothermal synthesis. Calcia-stabilized zirconia (CSZ) with different CaO content and characterized by different crystal sizes have been produced by changing the hydrothermal treatment temperature, the reaction time and the mixture composition of precursors. The combined effect of both MOH and CaO on the crystallization-stabilization of zirconia at low temperature of hydrothermal treatment is discussed.&quot;,&quot;issue&quot;:&quot;3&quot;,&quot;volume&quot;:&quot;35&quot;,&quot;container-title-short&quot;:&quot;J. Mater. Sci.&quot;},&quot;isTemporary&quot;:false}]},{&quot;citationID&quot;:&quot;MENDELEY_CITATION_c2f501d4-27f9-423a-a74b-8429eb04cd5a&quot;,&quot;properties&quot;:{&quot;noteIndex&quot;:0},&quot;isEdited&quot;:false,&quot;manualOverride&quot;:{&quot;isManuallyOverridden&quot;:false,&quot;citeprocText&quot;:&quot;[150]&quot;,&quot;manualOverrideText&quot;:&quot;&quot;},&quot;citationTag&quot;:&quot;MENDELEY_CITATION_v3_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&quot;,&quot;citationItems&quot;:[{&quot;id&quot;:&quot;b66445ad-15da-377f-992a-935d1679a179&quot;,&quot;itemData&quot;:{&quot;type&quot;:&quot;article-journal&quot;,&quot;id&quot;:&quot;b66445ad-15da-377f-992a-935d1679a179&quot;,&quot;title&quot;:&quot;Reflux synthesis and hydrothermal processing of ZrO2 nanopowders at low temperature&quot;,&quot;author&quot;:[{&quot;family&quot;:&quot;Matos&quot;,&quot;given&quot;:&quot;J. M.E.&quot;,&quot;parse-names&quot;:false,&quot;dropping-particle&quot;:&quot;&quot;,&quot;non-dropping-particle&quot;:&quot;&quot;},{&quot;family&quot;:&quot;Anjos Júnior&quot;,&quot;given&quot;:&quot;F. M.&quot;,&quot;parse-names&quot;:false,&quot;dropping-particle&quot;:&quot;&quot;,&quot;non-dropping-particle&quot;:&quot;&quot;},{&quot;family&quot;:&quot;Cavalcante&quot;,&quot;given&quot;:&quot;L. S.&quot;,&quot;parse-names&quot;:false,&quot;dropping-particle&quot;:&quot;&quot;,&quot;non-dropping-particle&quot;:&quot;&quot;},{&quot;family&quot;:&quot;Santos&quot;,&quot;given&quot;:&quot;V.&quot;,&quot;parse-names&quot;:false,&quot;dropping-particle&quot;:&quot;&quot;,&quot;non-dropping-particle&quot;:&quot;&quot;},{&quot;family&quot;:&quot;Leal&quot;,&quot;given&quot;:&quot;S. H.&quot;,&quot;parse-names&quot;:false,&quot;dropping-particle&quot;:&quot;&quot;,&quot;non-dropping-particle&quot;:&quot;&quot;},{&quot;family&quot;:&quot;Santos Júnior&quot;,&quot;given&quot;:&quot;L. S.&quot;,&quot;parse-names&quot;:false,&quot;dropping-particle&quot;:&quot;&quot;,&quot;non-dropping-particle&quot;:&quot;&quot;},{&quot;family&quot;:&quot;Santos&quot;,&quot;given&quot;:&quot;M. R.M.C.&quot;,&quot;parse-names&quot;:false,&quot;dropping-particle&quot;:&quot;&quot;,&quot;non-dropping-particle&quot;:&quot;&quot;},{&quot;family&quot;:&quot;Longo&quot;,&quot;given&quot;:&quot;E.&quot;,&quot;parse-names&quot;:false,&quot;dropping-particle&quot;:&quot;&quot;,&quot;non-dropping-particle&quot;:&quot;&quot;}],&quot;container-title&quot;:&quot;Materials Chemistry and Physics&quot;,&quot;accessed&quot;:{&quot;date-parts&quot;:[[2026,2,12]]},&quot;DOI&quot;:&quot;10.1016/j.matchemphys.2009.06.024&quot;,&quot;ISSN&quot;:&quot;02540584&quot;,&quot;URL&quot;:&quot;https://doi.org/10.1021/cr030063a&quot;,&quot;issued&quot;:{&quot;date-parts&quot;:[[2009,10,15]]},&quot;page&quot;:&quot;455-459&quot;,&quot;abstract&quot;:&quot;In this paper, we report on the reflux synthesis at 90° C and hydrothermal processing at 120° C for obtention of zirconium oxide (ZrO2) nanopowders under several conditions. These nanopowders were characterized by X-ray diffraction (XRD), Fourier transform Raman (FT-Raman) spectroscopy, adsorption-desorption N2-isotherms, Fourier transform infrared (FT-IR) spectroscopy, thermogravimetric analysis (TGA) and field-emission scanning electron microscopy (FE-SEM). XRD patterns and Raman spectra indicated that ZrO2 nanopowders present a monoclinic structure. In addition, the hydrothermal processing promoted an increase in crystallinity of ZrO2 nanopowders. FT-IR spectra revealed a small shoulder on the ν (Zr-O) bands in transmittance spectra of the ZrO2 nanopowders. The decomposition of precursor was accompanied by evolution of TGA curves. The morphology of ZrO2 nanopowders was observed by FEG-SEM. Also, the FEG-SEM micrographs revealed that the presence of H2O2 in systems reduced the particle size, while the absence of promoted an increase in particle size. © 2009 Elsevier B.V. All rights reserved.&quot;,&quot;publisher&quot;:&quot;Elsevier&quot;,&quot;issue&quot;:&quot;2-3&quot;,&quot;volume&quot;:&quot;117&quot;,&quot;container-title-short&quot;:&quot;Mater. Chem. Phys.&quot;},&quot;isTemporary&quot;:false}]},{&quot;citationID&quot;:&quot;MENDELEY_CITATION_0c2efc16-4f2b-4682-ac4b-50e4ec56b1b4&quot;,&quot;properties&quot;:{&quot;noteIndex&quot;:0},&quot;isEdited&quot;:false,&quot;manualOverride&quot;:{&quot;isManuallyOverridden&quot;:false,&quot;citeprocText&quot;:&quot;[151]&quot;,&quot;manualOverrideText&quot;:&quot;&quot;},&quot;citationTag&quot;:&quot;MENDELEY_CITATION_v3_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&quot;,&quot;citationItems&quot;:[{&quot;id&quot;:&quot;4f5084eb-255a-3b81-955d-1224efa2cfef&quot;,&quot;itemData&quot;:{&quot;type&quot;:&quot;article-journal&quot;,&quot;id&quot;:&quot;4f5084eb-255a-3b81-955d-1224efa2cfef&quot;,&quot;title&quot;:&quot;Effect of mechanical activation on sintering behaviour of tetragonal zirconia nanopowders&quot;,&quot;author&quot;:[{&quot;family&quot;:&quot;Lakusta&quot;,&quot;given&quot;:&quot;Marharyta&quot;,&quot;parse-names&quot;:false,&quot;dropping-particle&quot;:&quot;&quot;,&quot;non-dropping-particle&quot;:&quot;&quot;},{&quot;family&quot;:&quot;Danilenko&quot;,&quot;given&quot;:&quot;Igor&quot;,&quot;parse-names&quot;:false,&quot;dropping-particle&quot;:&quot;&quot;,&quot;non-dropping-particle&quot;:&quot;&quot;},{&quot;family&quot;:&quot;Volkova&quot;,&quot;given&quot;:&quot;Galina&quot;,&quot;parse-names&quot;:false,&quot;dropping-particle&quot;:&quot;&quot;,&quot;non-dropping-particle&quot;:&quot;&quot;},{&quot;family&quot;:&quot;Loladze&quot;,&quot;given&quot;:&quot;Larisa&quot;,&quot;parse-names&quot;:false,&quot;dropping-particle&quot;:&quot;&quot;,&quot;non-dropping-particle&quot;:&quot;&quot;},{&quot;family&quot;:&quot;Golovan&quot;,&quot;given&quot;:&quot;Galina&quot;,&quot;parse-names&quot;:false,&quot;dropping-particle&quot;:&quot;&quot;,&quot;non-dropping-particle&quot;:&quot;&quot;},{&quot;family&quot;:&quot;Brukhanova&quot;,&quot;given&quot;:&quot;Iryna&quot;,&quot;parse-names&quot;:false,&quot;dropping-particle&quot;:&quot;&quot;,&quot;non-dropping-particle&quot;:&quot;&quot;},{&quot;family&quot;:&quot;Glazunova&quot;,&quot;given&quot;:&quot;Vanentina&quot;,&quot;parse-names&quot;:false,&quot;dropping-particle&quot;:&quot;&quot;,&quot;non-dropping-particle&quot;:&quot;&quot;},{&quot;family&quot;:&quot;Popov&quot;,&quot;given&quot;:&quot;Inna&quot;,&quot;parse-names&quot;:false,&quot;dropping-particle&quot;:&quot;&quot;,&quot;non-dropping-particle&quot;:&quot;&quot;},{&quot;family&quot;:&quot;Mazur&quot;,&quot;given&quot;:&quot;Olga&quot;,&quot;parse-names&quot;:false,&quot;dropping-particle&quot;:&quot;&quot;,&quot;non-dropping-particle&quot;:&quot;&quot;},{&quot;family&quot;:&quot;Konstantinova&quot;,&quot;given&quot;:&quot;Tetyana&quot;,&quot;parse-names&quot;:false,&quot;dropping-particle&quot;:&quot;&quot;,&quot;non-dropping-particle&quot;:&quot;&quot;}],&quot;container-title&quot;:&quot;Ceramics International&quot;,&quot;DOI&quot;:&quot;https://doi.org/10.1016/j.ceramint.2020.02.193&quot;,&quot;ISSN&quot;:&quot;0272-8842&quot;,&quot;URL&quot;:&quot;https://www.sciencedirect.com/science/article/pii/S0272884220305186&quot;,&quot;issued&quot;:{&quot;date-parts&quot;:[[2020]]},&quot;page&quot;:&quot;13953-13960&quot;,&quot;abstract&quot;:&quot;The effect of mechanical activation on the densification behavior of tetragonal zirconia nanopowders has been investigated. The obtained non-isothermal sintering data of nanopowders densification at the initial sintering stage reveal a correlation between the milling duration, mechanical energy and change in the sintering mechanisms. It was found that the effect of mechanical activation on sintering depends on duration of the mechanical process. The mechanical energy accumulated in the nanoparticle system as deformation energy and phase transformation led to nonlinear change in the sintering mechanisms at the initial stage of sintering and increased the activation energy of densification process. It was calculated the critical values for the duration of mechanical activation and the mechanical energy accumulated in nanopowders at which the sintering mechanisms were changed from VD to GBD. Our results enable controlling the influence of mechanical activation on diffusion in 3Y-TZP and predicting final physical and mechanical properties of zirconia ceramics.&quot;,&quot;issue&quot;:&quot;9&quot;,&quot;volume&quot;:&quot;46&quot;,&quot;container-title-short&quot;:&quot;Ceram. Int.&quot;},&quot;isTemporary&quot;:false}]},{&quot;citationID&quot;:&quot;MENDELEY_CITATION_db47a226-83e2-419d-b764-320afbd67b95&quot;,&quot;properties&quot;:{&quot;noteIndex&quot;:0},&quot;isEdited&quot;:false,&quot;manualOverride&quot;:{&quot;isManuallyOverridden&quot;:false,&quot;citeprocText&quot;:&quot;[152]&quot;,&quot;manualOverrideText&quot;:&quot;&quot;},&quot;citationTag&quot;:&quot;MENDELEY_CITATION_v3_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&quot;,&quot;citationItems&quot;:[{&quot;id&quot;:&quot;b7113816-5fef-34e1-a2e1-27bf88c4280e&quot;,&quot;itemData&quot;:{&quot;type&quot;:&quot;article-journal&quot;,&quot;id&quot;:&quot;b7113816-5fef-34e1-a2e1-27bf88c4280e&quot;,&quot;title&quot;:&quot;Structural and Thermostructural Ceramics&quot;,&quot;author&quot;:[{&quot;family&quot;:&quot;Binner&quot;,&quot;given&quot;:&quot;Jon&quot;,&quot;parse-names&quot;:false,&quot;dropping-particle&quot;:&quot;&quot;,&quot;non-dropping-particle&quot;:&quot;&quot;},{&quot;family&quot;:&quot;Murthy&quot;,&quot;given&quot;:&quot;Tammana S.R.C.&quot;,&quot;parse-names&quot;:false,&quot;dropping-particle&quot;:&quot;&quot;,&quot;non-dropping-particle&quot;:&quot;&quot;}],&quot;container-title&quot;:&quot;Encyclopedia of Materials: Technical Ceramics and Glasses: Volume 1-3&quot;,&quot;accessed&quot;:{&quot;date-parts&quot;:[[2026,2,9]]},&quot;DOI&quot;:&quot;10.1016/B978-0-12-818542-1.00067-9&quot;,&quot;ISBN&quot;:&quot;9780128185421&quot;,&quot;URL&quot;:&quot;https://doi.org/10.1007/s11148-019-00304-2&quot;,&quot;issued&quot;:{&quot;date-parts&quot;:[[2021,1,1]]},&quot;page&quot;:&quot;3-24&quot;,&quot;abstract&quot;:&quot;Structural and thermostructural ceramics are the candidate materials for wear resistant, high temperature, aggressive environment engineering applications due to a combination of technologically attractive properties. The latter include: high melting point, hardness, refractory nature, low to moderate specific gravity, high elastic modulus, low coefficient of thermal expansion, moderate to high thermal conductivity, retention of strength at elevated temperatures, chemical, liquid metal and high temperature corrosion resistance, as well as ablation resistance. Structural ceramics are classified into five groups based on their chemistry, viz. oxides, carbides, nitrides, borides and silicides. As for metals and alloys, in ceramics the microstructure and mechanical properties are interrelated with each other. Microstructure thus plays a crucial role and is governed by the characteristics of the starting powder and densification method. Starting powder characteristics can be tailored by the synthesis method, which can be selected based on the end use requirement. This article reviews the synthesis, consolidation, microstructure, mechanical, physical and thermal properties and applications of structural and thermostructural ceramics.&quot;,&quot;publisher&quot;:&quot;Elsevier&quot;,&quot;issue&quot;:&quot;1&quot;,&quot;volume&quot;:&quot;2&quot;,&quot;container-title-short&quot;:&quot;&quot;},&quot;isTemporary&quot;:false}]},{&quot;citationID&quot;:&quot;MENDELEY_CITATION_d5778829-efe3-4626-82a8-b5c61f2282e2&quot;,&quot;properties&quot;:{&quot;noteIndex&quot;:0},&quot;isEdited&quot;:false,&quot;manualOverride&quot;:{&quot;isManuallyOverridden&quot;:false,&quot;citeprocText&quot;:&quot;[153]&quot;,&quot;manualOverrideText&quot;:&quot;&quot;},&quot;citationTag&quot;:&quot;MENDELEY_CITATION_v3_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&quot;,&quot;citationItems&quot;:[{&quot;id&quot;:&quot;14bb5480-59dd-3fd4-b614-8c4854af87ac&quot;,&quot;itemData&quot;:{&quot;type&quot;:&quot;article-journal&quot;,&quot;id&quot;:&quot;14bb5480-59dd-3fd4-b614-8c4854af87ac&quot;,&quot;title&quot;:&quot;Mechanical and physical characterization of Mg-TiO2 and Mg-ZrO2 nanocomposites produced by hot-pressing&quot;,&quot;author&quot;:[{&quot;family&quot;:&quot;Majzoobi&quot;,&quot;given&quot;:&quot;G. H.&quot;,&quot;parse-names&quot;:false,&quot;dropping-particle&quot;:&quot;&quot;,&quot;non-dropping-particle&quot;:&quot;&quot;},{&quot;family&quot;:&quot;Rahmani&quot;,&quot;given&quot;:&quot;K.&quot;,&quot;parse-names&quot;:false,&quot;dropping-particle&quot;:&quot;&quot;,&quot;non-dropping-particle&quot;:&quot;&quot;},{&quot;family&quot;:&quot;Atrian&quot;,&quot;given&quot;:&quot;A.&quot;,&quot;parse-names&quot;:false,&quot;dropping-particle&quot;:&quot;&quot;,&quot;non-dropping-particle&quot;:&quot;&quot;}],&quot;container-title&quot;:&quot;Materials Chemistry and Physics&quot;,&quot;accessed&quot;:{&quot;date-parts&quot;:[[2026,2,9]]},&quot;DOI&quot;:&quot;10.1088/2053-1591/aaa4e5&quot;,&quot;ISSN&quot;:&quot;20531591&quot;,&quot;URL&quot;:&quot;https://doi.org/10.1088/2053-1591/aaa4e5&quot;,&quot;issued&quot;:{&quot;date-parts&quot;:[[2020,5,1]]},&quot;page&quot;:&quot;122844&quot;,&quot;abstract&quot;:&quot;In this paper, dynamic compaction is employed to produce Mg-SiC nanocomposite samples using a mechanical drop hammer. Different volume fractions of SiC nano reinforcement and magnesium (Mg) micron-size powder as the matrix are mechanically milled and consolidated at different temperatures. It is found that with the increase of temperature the sintering requirements is satisfied and higher quality samples are fabricated. The density, hardness, compressive strength and the wear resistance of the compacted specimens are characterized in this work. It was found that by increasing the content of nano reinforcement, the relative density of the compacted samples decreases, whereas, the micro-hardness and the strength of the samples enhance. Furthermore, higher densification temperatures lead to density increase and hardness reduction. Additionally, it is found that the wear rate of the nanocomposite is increased remarkably by increasing the SiC nano reinforcement.&quot;,&quot;publisher&quot;:&quot;Elsevier&quot;,&quot;issue&quot;:&quot;1&quot;,&quot;volume&quot;:&quot;246&quot;,&quot;container-title-short&quot;:&quot;Mater. Chem. Phys.&quot;},&quot;isTemporary&quot;:false}]},{&quot;citationID&quot;:&quot;MENDELEY_CITATION_b6243866-b16b-427e-81e8-1964883b4c1c&quot;,&quot;properties&quot;:{&quot;noteIndex&quot;:0},&quot;isEdited&quot;:false,&quot;manualOverride&quot;:{&quot;isManuallyOverridden&quot;:false,&quot;citeprocText&quot;:&quot;[154]&quot;,&quot;manualOverrideText&quot;:&quot;&quot;},&quot;citationTag&quot;:&quot;MENDELEY_CITATION_v3_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&quot;,&quot;citationItems&quot;:[{&quot;id&quot;:&quot;2047cf7b-8772-37e0-9052-a7aabf7f89af&quot;,&quot;itemData&quot;:{&quot;type&quot;:&quot;article-journal&quot;,&quot;id&quot;:&quot;2047cf7b-8772-37e0-9052-a7aabf7f89af&quot;,&quot;title&quot;:&quot;Low temperature sintering of high performance Al2O3/ZrO2 ceramics with ultra-fine nanoparticles strengthening&quot;,&quot;author&quot;:[{&quot;family&quot;:&quot;Liu&quot;,&quot;given&quot;:&quot;Jian&quot;,&quot;parse-names&quot;:false,&quot;dropping-particle&quot;:&quot;&quot;,&quot;non-dropping-particle&quot;:&quot;&quot;},{&quot;family&quot;:&quot;Yan&quot;,&quot;given&quot;:&quot;Haixue&quot;,&quot;parse-names&quot;:false,&quot;dropping-particle&quot;:&quot;&quot;,&quot;non-dropping-particle&quot;:&quot;&quot;},{&quot;family&quot;:&quot;Reece&quot;,&quot;given&quot;:&quot;Mike J.&quot;,&quot;parse-names&quot;:false,&quot;dropping-particle&quot;:&quot;&quot;,&quot;non-dropping-particle&quot;:&quot;&quot;},{&quot;family&quot;:&quot;Jiang&quot;,&quot;given&quot;:&quot;Kyle&quot;,&quot;parse-names&quot;:false,&quot;dropping-particle&quot;:&quot;&quot;,&quot;non-dropping-particle&quot;:&quot;&quot;}],&quot;container-title&quot;:&quot;Journal of Alloys and Compounds&quot;,&quot;accessed&quot;:{&quot;date-parts&quot;:[[2026,2,9]]},&quot;DOI&quot;:&quot;10.1016/j.jeurceramsoc.2012.07.007&quot;,&quot;ISSN&quot;:&quot;09552219&quot;,&quot;URL&quot;:&quot;https://doi.org/10.1016/j.jeurceramsoc.2012.07.007&quot;,&quot;issued&quot;:{&quot;date-parts&quot;:[[2024,1,15]]},&quot;page&quot;:&quot;172405&quot;,&quot;abstract&quot;:&quot;A study on graphene platelet/zirconia-toughened alumina (GPL/ZTA) composites was carried out to evaluate the potential of the new structural materials. GPL-ZrO 2-Al 2O 3 powders were obtained by ball milling of graphene platelets and alumina powders using yttria stabilized ZrO 2 balls. Samples were sintered at different temperatures using spark plasma sintering. Fracture toughness was determined by the single-edge notched beam method. The results show that the GPLs are uniformly distributed in the ceramic matrix and have survived high temperature sintering processes. Several sintering experiments were carried out. It is found that at 1550°C, GPL/ZTA composites were obtained with nearly full density, maximum hardness and fracture toughness. A 40% increase in fracture toughness in the ZTA composite has been achieved by adding graphene platelets. The toughening mechanisms, such as pull out, bridging and crack deflection, were observed and are discussed. © 2012 Elsevier Ltd.&quot;,&quot;publisher&quot;:&quot;Elsevier&quot;,&quot;issue&quot;:&quot;16&quot;,&quot;volume&quot;:&quot;971&quot;,&quot;container-title-short&quot;:&quot;J. Alloys Compd.&quot;},&quot;isTemporary&quot;:false}]},{&quot;citationID&quot;:&quot;MENDELEY_CITATION_34d52025-9822-4626-952a-47143906b2ad&quot;,&quot;properties&quot;:{&quot;noteIndex&quot;:0},&quot;isEdited&quot;:false,&quot;manualOverride&quot;:{&quot;isManuallyOverridden&quot;:false,&quot;citeprocText&quot;:&quot;[155]&quot;,&quot;manualOverrideText&quot;:&quot;&quot;},&quot;citationTag&quot;:&quot;MENDELEY_CITATION_v3_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&quot;,&quot;citationItems&quot;:[{&quot;id&quot;:&quot;2b023c90-2776-3c58-afac-28ab4cdef08d&quot;,&quot;itemData&quot;:{&quot;type&quot;:&quot;article-journal&quot;,&quot;id&quot;:&quot;2b023c90-2776-3c58-afac-28ab4cdef08d&quot;,&quot;title&quot;:&quot;Hot Isostatically Pressed Nano 3 mol% Yttria Partially Stabilised Zirconia: Effect on Mechanical Properties&quot;,&quot;author&quot;:[{&quot;family&quot;:&quot;Alsulimani&quot;,&quot;given&quot;:&quot;Osamah&quot;,&quot;parse-names&quot;:false,&quot;dropping-particle&quot;:&quot;&quot;,&quot;non-dropping-particle&quot;:&quot;&quot;},{&quot;family&quot;:&quot;Satterthwaite&quot;,&quot;given&quot;:&quot;Julian&quot;,&quot;parse-names&quot;:false,&quot;dropping-particle&quot;:&quot;&quot;,&quot;non-dropping-particle&quot;:&quot;&quot;},{&quot;family&quot;:&quot;Silikas&quot;,&quot;given&quot;:&quot;Nick&quot;,&quot;parse-names&quot;:false,&quot;dropping-particle&quot;:&quot;&quot;,&quot;non-dropping-particle&quot;:&quot;&quot;}],&quot;container-title&quot;:&quot;Materials&quot;,&quot;DOI&quot;:&quot;10.3390/ma16010341&quot;,&quot;ISSN&quot;:&quot;1996-1944&quot;,&quot;URL&quot;:&quot;https://www.mdpi.com/1996-1944/16/1/341&quot;,&quot;issued&quot;:{&quot;date-parts&quot;:[[2023]]},&quot;abstract&quot;:&quot;Objective: To investigate the flexural strength of hot isostatically pressed nano 3 mol% yttria partially stabilised zirconia and conventionally sintered micro 3 mole% yttria partially stabilised zirconia. Methods: A total of 40 bar-shaped (2 mm × 4 mm × 16 mm) specimens were prepared from hot isostatically pressed nano 3 mol% yttria partially stabilised zirconia (CeramaZirc Nano HIP, Precision Ceramics) and conventionally sintered micro 3 mole% yttria partially stabilised zirconia (CeramaZirc, Precision Ceramics). Two groups were prepared for each material (n = 10), with one serving as ‘control’ and the other being cyclically loaded using a chewing simulator (7 kg; 250 k cycles): SEM imaging was also undertaken on selected specimens. Flexural strength until fracture was recorded (ISO 6872). Paired and unpaired t-tests were chosen to compare mean outcomes between the four groups (p &lt; 0.05). Results: Significant statistical difference was only found between the means of control specimens. CeramaZirc Nano HIP had the highest mean value (1048.9 MPa), whilst the lowest was seen for CeramaZirc after loading (770 MPa). Values for both materials were higher without loading than after loading. Values after cyclical loading showed large SD values (276.2–331.8) in comparison to ‘control’ (66.5–100.3). SEM imaging after cyclical loading revealed a smoother and less destructed surface of CeramaZirc Nano HIP compared to CeramaZirc. Significance: HIP nano zirconia exhibited inferior strength, surface polishability and behaviour to loading. Therefore, further investigation on the behaviour of such materials should be conducted before recommending for clinical use.&quot;,&quot;issue&quot;:&quot;1&quot;,&quot;volume&quot;:&quot;16&quot;,&quot;container-title-short&quot;:&quot;&quot;},&quot;isTemporary&quot;:false}]},{&quot;citationID&quot;:&quot;MENDELEY_CITATION_be7a7850-4f1b-4a6b-bcfd-8d374246ffa7&quot;,&quot;properties&quot;:{&quot;noteIndex&quot;:0},&quot;isEdited&quot;:false,&quot;manualOverride&quot;:{&quot;isManuallyOverridden&quot;:false,&quot;citeprocText&quot;:&quot;[156]&quot;,&quot;manualOverrideText&quot;:&quot;&quot;},&quot;citationTag&quot;:&quot;MENDELEY_CITATION_v3_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&quot;,&quot;citationItems&quot;:[{&quot;id&quot;:&quot;1949d1a2-0463-380e-b09f-91146af6e8e0&quot;,&quot;itemData&quot;:{&quot;type&quot;:&quot;article-journal&quot;,&quot;id&quot;:&quot;1949d1a2-0463-380e-b09f-91146af6e8e0&quot;,&quot;title&quot;:&quot;Preparation of near fully dense (LaO1.5)x(ErO1.5)x(YO1.5)0.03-0.5x(ZrO2)0.97-x ceramics with restricted grain growth and high surface residual stress by hot pressing sintering at 950 °C&quot;,&quot;author&quot;:[{&quot;family&quot;:&quot;Jing&quot;,&quot;given&quot;:&quot;Qiang&quot;,&quot;parse-names&quot;:false,&quot;dropping-particle&quot;:&quot;&quot;,&quot;non-dropping-particle&quot;:&quot;&quot;},{&quot;family&quot;:&quot;Xing&quot;,&quot;given&quot;:&quot;Jinxin&quot;,&quot;parse-names&quot;:false,&quot;dropping-particle&quot;:&quot;&quot;,&quot;non-dropping-particle&quot;:&quot;&quot;},{&quot;family&quot;:&quot;Cui&quot;,&quot;given&quot;:&quot;Shichuang&quot;,&quot;parse-names&quot;:false,&quot;dropping-particle&quot;:&quot;&quot;,&quot;non-dropping-particle&quot;:&quot;&quot;},{&quot;family&quot;:&quot;Cai&quot;,&quot;given&quot;:&quot;Changkun&quot;,&quot;parse-names&quot;:false,&quot;dropping-particle&quot;:&quot;&quot;,&quot;non-dropping-particle&quot;:&quot;&quot;},{&quot;family&quot;:&quot;Bao&quot;,&quot;given&quot;:&quot;Jinxiao&quot;,&quot;parse-names&quot;:false,&quot;dropping-particle&quot;:&quot;&quot;,&quot;non-dropping-particle&quot;:&quot;&quot;},{&quot;family&quot;:&quot;Lyu&quot;,&quot;given&quot;:&quot;Yong&quot;,&quot;parse-names&quot;:false,&quot;dropping-particle&quot;:&quot;&quot;,&quot;non-dropping-particle&quot;:&quot;&quot;},{&quot;family&quot;:&quot;Xu&quot;,&quot;given&quot;:&quot;Ding&quot;,&quot;parse-names&quot;:false,&quot;dropping-particle&quot;:&quot;&quot;,&quot;non-dropping-particle&quot;:&quot;&quot;}],&quot;container-title&quot;:&quot;Ceramics International&quot;,&quot;accessed&quot;:{&quot;date-parts&quot;:[[2026,2,9]]},&quot;DOI&quot;:&quot;10.1016/j.ceramint.2023.11.385&quot;,&quot;ISSN&quot;:&quot;02728842&quot;,&quot;URL&quot;:&quot;https://doi.org/10.1021/j100654a023&quot;,&quot;issued&quot;:{&quot;date-parts&quot;:[[2024,2,1]]},&quot;page&quot;:&quot;5796-5805&quot;,&quot;abstract&quot;:&quot;(LaO1.5)x(ErO1.5)x(YO1.5)0.03-0.5x(ZrO2)0.97-x ceramics with high density (98.1 %), high strength (1533 MPa), high surface residual stress (1305 MPa) and fine grain (96 nm) were prepared by ultra-low temperature hot pressing sintering. The results indicate that high pressure significantly promotes densification in the contact area of (LaO1.5)x(ErO1.5)x(YO1.5)0.03-0.5x(ZrO2)0.97-x ceramics particles and no effect on grain growth. Low temperature can effectively reduce the transition from tetragonal to cubic phase (T-C) and limit grain growth. In addition, 1305 MPa compressive stress on the surface of (LaO1.5)x(ErO1.5)x(YO1.5)0.03-0.5x(ZrO2)0.97-x ceramics were the main reason for the improvement of bending strength. This process provides a design idea for obtaining fine-grained fully dense structural ceramics.&quot;,&quot;publisher&quot;:&quot;Elsevier&quot;,&quot;issue&quot;:&quot;3&quot;,&quot;volume&quot;:&quot;50&quot;,&quot;container-title-short&quot;:&quot;Ceram. Int.&quot;},&quot;isTemporary&quot;:false}]},{&quot;citationID&quot;:&quot;MENDELEY_CITATION_d737b40a-042b-451d-bc5b-fb188afe7ed3&quot;,&quot;properties&quot;:{&quot;noteIndex&quot;:0},&quot;isEdited&quot;:false,&quot;manualOverride&quot;:{&quot;isManuallyOverridden&quot;:false,&quot;citeprocText&quot;:&quot;[157]&quot;,&quot;manualOverrideText&quot;:&quot;&quot;},&quot;citationTag&quot;:&quot;MENDELEY_CITATION_v3_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&quot;,&quot;citationItems&quot;:[{&quot;id&quot;:&quot;fa10aee2-a2fe-38ab-a784-a761211c890a&quot;,&quot;itemData&quot;:{&quot;type&quot;:&quot;article-journal&quot;,&quot;id&quot;:&quot;fa10aee2-a2fe-38ab-a784-a761211c890a&quot;,&quot;title&quot;:&quot;Advances in ceramic matrix composites: an introduction&quot;,&quot;author&quot;:[{&quot;family&quot;:&quot;Low&quot;,&quot;given&quot;:&quot;I. M.&quot;,&quot;parse-names&quot;:false,&quot;dropping-particle&quot;:&quot;&quot;,&quot;non-dropping-particle&quot;:&quot;&quot;}],&quot;container-title&quot;:&quot;Advances in Ceramic Matrix Composites&quot;,&quot;accessed&quot;:{&quot;date-parts&quot;:[[2026,2,9]]},&quot;DOI&quot;:&quot;10.1533/9780857098825.1&quot;,&quot;ISBN&quot;:&quot;9780857091208&quot;,&quot;URL&quot;:&quot;https://doi.org/10.5184/00098353.105.1.1&quot;,&quot;issued&quot;:{&quot;date-parts&quot;:[[2014,1,1]]},&quot;page&quot;:&quot;1-6&quot;,&quot;abstract&quot;:&quot;Several new types of ceramic matrix composites and their processing techniques have recently been developed. This chapter discusses the development of composites based on MAX phases, geopolymers and cold ceramics. Spark plasma sintering and strong magnetic field alignment are highlighted as emerging techniques for the synthesis and densification of ceramic matrix composites. © 2014 Woodhead Publishing Limited. All rights reserved.&quot;,&quot;publisher&quot;:&quot;Woodhead Publishing&quot;,&quot;issue&quot;:&quot;1&quot;,&quot;volume&quot;:&quot;105&quot;,&quot;container-title-short&quot;:&quot;&quot;},&quot;isTemporary&quot;:false}]},{&quot;citationID&quot;:&quot;MENDELEY_CITATION_36118600-d463-416e-b92c-c1a6e9c1e11d&quot;,&quot;properties&quot;:{&quot;noteIndex&quot;:0},&quot;isEdited&quot;:false,&quot;manualOverride&quot;:{&quot;isManuallyOverridden&quot;:false,&quot;citeprocText&quot;:&quot;[158]&quot;,&quot;manualOverrideText&quot;:&quot;&quot;},&quot;citationTag&quot;:&quot;MENDELEY_CITATION_v3_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&quot;,&quot;citationItems&quot;:[{&quot;id&quot;:&quot;d0386a33-a212-3ffb-857e-997a76427c94&quot;,&quot;itemData&quot;:{&quot;type&quot;:&quot;article-journal&quot;,&quot;id&quot;:&quot;d0386a33-a212-3ffb-857e-997a76427c94&quot;,&quot;title&quot;:&quot;Sintering of nanoceramics&quot;,&quot;author&quot;:[{&quot;family&quot;:&quot;Lu&quot;,&quot;given&quot;:&quot;K&quot;,&quot;parse-names&quot;:false,&quot;dropping-particle&quot;:&quot;&quot;,&quot;non-dropping-particle&quot;:&quot;&quot;}],&quot;container-title&quot;:&quot;International Materials Reviews&quot;,&quot;DOI&quot;:&quot;10.1179/174328008X254358&quot;,&quot;ISSN&quot;:&quot;0950-6608&quot;,&quot;URL&quot;:&quot;https://doi.org/10.1179/174328008X254358&quot;,&quot;issued&quot;:{&quot;date-parts&quot;:[[2008,1,1]]},&quot;page&quot;:&quot;21-38&quot;,&quot;publisher&quot;:&quot;Taylor &amp; Francis&quot;,&quot;issue&quot;:&quot;1&quot;,&quot;volume&quot;:&quot;53&quot;,&quot;container-title-short&quot;:&quot;&quot;},&quot;isTemporary&quot;:false}]},{&quot;citationID&quot;:&quot;MENDELEY_CITATION_88b2b5f5-8627-4ca9-830f-394e8a13b140&quot;,&quot;properties&quot;:{&quot;noteIndex&quot;:0},&quot;isEdited&quot;:false,&quot;manualOverride&quot;:{&quot;isManuallyOverridden&quot;:false,&quot;citeprocText&quot;:&quot;[159]&quot;,&quot;manualOverrideText&quot;:&quot;&quot;},&quot;citationTag&quot;:&quot;MENDELEY_CITATION_v3_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&quot;,&quot;citationItems&quot;:[{&quot;id&quot;:&quot;4d889bca-0e1f-3e02-945a-d3b81a6ddd0e&quot;,&quot;itemData&quot;:{&quot;type&quot;:&quot;article-journal&quot;,&quot;id&quot;:&quot;4d889bca-0e1f-3e02-945a-d3b81a6ddd0e&quot;,&quot;title&quot;:&quot;The sintering mechanism in spark plasma sintering – Proof of the occurrence of spark discharge&quot;,&quot;author&quot;:[{&quot;family&quot;:&quot;Zhang&quot;,&quot;given&quot;:&quot;Zhao Hui&quot;,&quot;parse-names&quot;:false,&quot;dropping-particle&quot;:&quot;&quot;,&quot;non-dropping-particle&quot;:&quot;&quot;},{&quot;family&quot;:&quot;Liu&quot;,&quot;given&quot;:&quot;Zhen Feng&quot;,&quot;parse-names&quot;:false,&quot;dropping-particle&quot;:&quot;&quot;,&quot;non-dropping-particle&quot;:&quot;&quot;},{&quot;family&quot;:&quot;Lu&quot;,&quot;given&quot;:&quot;Ji Fang&quot;,&quot;parse-names&quot;:false,&quot;dropping-particle&quot;:&quot;&quot;,&quot;non-dropping-particle&quot;:&quot;&quot;},{&quot;family&quot;:&quot;Shen&quot;,&quot;given&quot;:&quot;Xiang Bo&quot;,&quot;parse-names&quot;:false,&quot;dropping-particle&quot;:&quot;&quot;,&quot;non-dropping-particle&quot;:&quot;&quot;},{&quot;family&quot;:&quot;Wang&quot;,&quot;given&quot;:&quot;Fu Chi&quot;,&quot;parse-names&quot;:false,&quot;dropping-particle&quot;:&quot;&quot;,&quot;non-dropping-particle&quot;:&quot;&quot;},{&quot;family&quot;:&quot;Wang&quot;,&quot;given&quot;:&quot;Yan Dong&quot;,&quot;parse-names&quot;:false,&quot;dropping-particle&quot;:&quot;&quot;,&quot;non-dropping-particle&quot;:&quot;&quot;}],&quot;container-title&quot;:&quot;Scripta Materialia&quot;,&quot;accessed&quot;:{&quot;date-parts&quot;:[[2026,2,3]]},&quot;DOI&quot;:&quot;10.1016/j.scriptamat.2014.03.011&quot;,&quot;ISSN&quot;:&quot;13596462&quot;,&quot;URL&quot;:&quot;https://doi.org/10.9711/KTAJ.2013.15.2.135&quot;,&quot;issued&quot;:{&quot;date-parts&quot;:[[2014,6,15]]},&quot;page&quot;:&quot;56-59&quot;,&quot;abstract&quot;:&quot;Typical sintering experiments were conducted to understand the spark plasma sintering (SPS) mechanisms. Based on the results of the direct visual observations and characteristic microstructure analysis, we believe that spark discharge does indeed occur during the SPS process. The high-temperature spark plasma could be generated in the microgaps due to the discharge effect. Fast and efficient sintering can be achieved under the combined action of spark discharge, Joule heating, electrical diffusion and plastic deformation effect in the SPS process. © 2014 Acta Materialia Inc. Published by Elsevier Ltd. All rights reserved.&quot;,&quot;publisher&quot;:&quot;Pergamon&quot;,&quot;issue&quot;:&quot;2&quot;,&quot;volume&quot;:&quot;81&quot;,&quot;container-title-short&quot;:&quot;Scr. Mater.&quot;},&quot;isTemporary&quot;:false}]},{&quot;citationID&quot;:&quot;MENDELEY_CITATION_699a88b3-a35e-4554-b41a-f45a56f50bbe&quot;,&quot;properties&quot;:{&quot;noteIndex&quot;:0},&quot;isEdited&quot;:false,&quot;manualOverride&quot;:{&quot;isManuallyOverridden&quot;:false,&quot;citeprocText&quot;:&quot;[160]&quot;,&quot;manualOverrideText&quot;:&quot;&quot;},&quot;citationTag&quot;:&quot;MENDELEY_CITATION_v3_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&quot;,&quot;citationItems&quot;:[{&quot;id&quot;:&quot;3ac3fb26-09ac-3b5b-8ac3-1db2b5687e97&quot;,&quot;itemData&quot;:{&quot;type&quot;:&quot;article-journal&quot;,&quot;id&quot;:&quot;3ac3fb26-09ac-3b5b-8ac3-1db2b5687e97&quot;,&quot;title&quot;:&quot;Rapid sintering of nanocrystalline ZrO2(3Y) by spark plasma sintering&quot;,&quot;author&quot;:[{&quot;family&quot;:&quot;Li&quot;,&quot;given&quot;:&quot;W.&quot;,&quot;parse-names&quot;:false,&quot;dropping-particle&quot;:&quot;&quot;,&quot;non-dropping-particle&quot;:&quot;&quot;},{&quot;family&quot;:&quot;Gao&quot;,&quot;given&quot;:&quot;L.&quot;,&quot;parse-names&quot;:false,&quot;dropping-particle&quot;:&quot;&quot;,&quot;non-dropping-particle&quot;:&quot;&quot;}],&quot;container-title&quot;:&quot;Journal of the European Ceramic Society&quot;,&quot;accessed&quot;:{&quot;date-parts&quot;:[[2026,2,5]]},&quot;DOI&quot;:&quot;10.1016/S0955-2219(00)00152-7&quot;,&quot;ISSN&quot;:&quot;09552219&quot;,&quot;URL&quot;:&quot;https://doi.org/10.1111/j.1151-2916.1996.tb08524.x&quot;,&quot;issued&quot;:{&quot;date-parts&quot;:[[2000,12,1]]},&quot;page&quot;:&quot;2441-2445&quot;,&quot;abstract&quot;:&quot;SPS (spark plasma sintering) process was used to sinter nanocrystalline ZrO2 (3Y). It was found to be different with the usual rapid sintering method, the density of the samples kept increasing with the rising of the sintering temperature. A higher density could be reached at a lower temperature and shorter dwelling time than that by hot-pressing under the similar pressures. In contrast to the samples with a differential densification from edge to center prepared by a rapid hot-pressing, no obvious densification gradient could be found in the samples sintered by SPS. The grain sizes of the Y-TZP obtained by SPS were smaller than those by the pressureless sintering method, while the grain growth speed was much higher under SPS conditions. All these unique sintering behaviors were explained by the special sintering process of SPS. (C) 2000 Elsevier Science Ltd. All rights reserved.&quot;,&quot;publisher&quot;:&quot;Elsevier&quot;,&quot;issue&quot;:&quot;14-15&quot;,&quot;volume&quot;:&quot;20&quot;,&quot;container-title-short&quot;:&quot;J. Eur. Ceram. Soc.&quot;},&quot;isTemporary&quot;:false}]},{&quot;citationID&quot;:&quot;MENDELEY_CITATION_476371f8-ec70-4593-bd35-665291283753&quot;,&quot;properties&quot;:{&quot;noteIndex&quot;:0},&quot;isEdited&quot;:false,&quot;manualOverride&quot;:{&quot;isManuallyOverridden&quot;:false,&quot;citeprocText&quot;:&quot;[161]&quot;,&quot;manualOverrideText&quot;:&quot;&quot;},&quot;citationTag&quot;:&quot;MENDELEY_CITATION_v3_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&quot;,&quot;citationItems&quot;:[{&quot;id&quot;:&quot;1cc0a080-910b-3a1c-b63f-b34260eebe96&quot;,&quot;itemData&quot;:{&quot;type&quot;:&quot;article-journal&quot;,&quot;id&quot;:&quot;1cc0a080-910b-3a1c-b63f-b34260eebe96&quot;,&quot;title&quot;:&quot;Effect of gadolinia–stabilized zirconia nanoparticles manufactured from Mist CVD on the mechanical properties of ceramics sintered by SPS&quot;,&quot;author&quot;:[{&quot;family&quot;:&quot;Tu&quot;,&quot;given&quot;:&quot;Rong&quot;,&quot;parse-names&quot;:false,&quot;dropping-particle&quot;:&quot;&quot;,&quot;non-dropping-particle&quot;:&quot;&quot;},{&quot;family&quot;:&quot;Chen&quot;,&quot;given&quot;:&quot;Xiangyu&quot;,&quot;parse-names&quot;:false,&quot;dropping-particle&quot;:&quot;&quot;,&quot;non-dropping-particle&quot;:&quot;&quot;},{&quot;family&quot;:&quot;Zheng&quot;,&quot;given&quot;:&quot;Yingqiu&quot;,&quot;parse-names&quot;:false,&quot;dropping-particle&quot;:&quot;&quot;,&quot;non-dropping-particle&quot;:&quot;&quot;},{&quot;family&quot;:&quot;Song&quot;,&quot;given&quot;:&quot;Chao&quot;,&quot;parse-names&quot;:false,&quot;dropping-particle&quot;:&quot;&quot;,&quot;non-dropping-particle&quot;:&quot;&quot;},{&quot;family&quot;:&quot;Guo&quot;,&quot;given&quot;:&quot;Xiaoping&quot;,&quot;parse-names&quot;:false,&quot;dropping-particle&quot;:&quot;&quot;,&quot;non-dropping-particle&quot;:&quot;&quot;},{&quot;family&quot;:&quot;Yang&quot;,&quot;given&quot;:&quot;Meijun&quot;,&quot;parse-names&quot;:false,&quot;dropping-particle&quot;:&quot;&quot;,&quot;non-dropping-particle&quot;:&quot;&quot;},{&quot;family&quot;:&quot;Luo&quot;,&quot;given&quot;:&quot;Guoqiang&quot;,&quot;parse-names&quot;:false,&quot;dropping-particle&quot;:&quot;&quot;,&quot;non-dropping-particle&quot;:&quot;&quot;},{&quot;family&quot;:&quot;Zhang&quot;,&quot;given&quot;:&quot;Song&quot;,&quot;parse-names&quot;:false,&quot;dropping-particle&quot;:&quot;&quot;,&quot;non-dropping-particle&quot;:&quot;&quot;},{&quot;family&quot;:&quot;Goto&quot;,&quot;given&quot;:&quot;Takashi&quot;,&quot;parse-names&quot;:false,&quot;dropping-particle&quot;:&quot;&quot;,&quot;non-dropping-particle&quot;:&quot;&quot;}],&quot;container-title&quot;:&quot;Materialia&quot;,&quot;accessed&quot;:{&quot;date-parts&quot;:[[2026,2,5]]},&quot;DOI&quot;:&quot;10.1016/j.mtla.2024.102216&quot;,&quot;ISSN&quot;:&quot;25891529&quot;,&quot;URL&quot;:&quot;https://doi.org/10.1111/j.1151-2916.1972.tb11241.x&quot;,&quot;issued&quot;:{&quot;date-parts&quot;:[[2024,9,1]]},&quot;page&quot;:&quot;102216&quot;,&quot;abstract&quot;:&quot;Zirconia is an engineering ceramic material with excellent comprehensive properties. However, it suffers from the inherent disadvantage of low fracture toughness. To improve its fracture toughness, Gd2O3 is an effective stabilizer. In the present study, Gd2O3–ZrO2 composite powders were synthesized using the Mist CVD method. Following synthesis, these powders were pressed through spark plasma sintering. The crystallinity of the Gd2O3–ZrO2 powders improved as the deposition temperature increased from 600°C to 900°C. The tetragonality (c/2a) of the Gd–TZP composites increased from 0.99941 to 1.01571 as the Gd2O3 content increased from 2 mol% to 4 mol%, but it decreased when the content reached 5 mol%. The Gd2O3–ZrO2 nanoparticles produced via the Mist CVD approach presented a unique hollow spherical structure. Under moist chemical vapor deposition (CVD) conditions with 4 mol% Gd2O3 at 1400°C, the Gd–TZP composites exhibited fracture toughness and hardness values of approximately 12.03 ± 0.15 MPa·m1/2 and 12.16 ± 0.17 GPa, respectively.&quot;,&quot;publisher&quot;:&quot;Elsevier&quot;,&quot;issue&quot;:&quot;3&quot;,&quot;volume&quot;:&quot;37&quot;,&quot;container-title-short&quot;:&quot;Materialia (Oxf).&quot;},&quot;isTemporary&quot;:false}]},{&quot;citationID&quot;:&quot;MENDELEY_CITATION_5f887340-f9fc-4145-b11a-f9597184f3e7&quot;,&quot;properties&quot;:{&quot;noteIndex&quot;:0},&quot;isEdited&quot;:false,&quot;manualOverride&quot;:{&quot;isManuallyOverridden&quot;:false,&quot;citeprocText&quot;:&quot;[162]&quot;,&quot;manualOverrideText&quot;:&quot;&quot;},&quot;citationTag&quot;:&quot;MENDELEY_CITATION_v3_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&quot;,&quot;citationItems&quot;:[{&quot;id&quot;:&quot;d1399931-f0b4-3926-95fc-fe8f941e8b8c&quot;,&quot;itemData&quot;:{&quot;type&quot;:&quot;article-journal&quot;,&quot;id&quot;:&quot;d1399931-f0b4-3926-95fc-fe8f941e8b8c&quot;,&quot;title&quot;:&quot;Materials and design concepts for space-resilient structures&quot;,&quot;author&quot;:[{&quot;family&quot;:&quot;Naser&quot;,&quot;given&quot;:&quot;M. Z.&quot;,&quot;parse-names&quot;:false,&quot;dropping-particle&quot;:&quot;&quot;,&quot;non-dropping-particle&quot;:&quot;&quot;},{&quot;family&quot;:&quot;Kodur&quot;,&quot;given&quot;:&quot;V. K.R.&quot;,&quot;parse-names&quot;:false,&quot;dropping-particle&quot;:&quot;&quot;,&quot;non-dropping-particle&quot;:&quot;&quot;}],&quot;container-title&quot;:&quot;Progress in Aerospace Sciences&quot;,&quot;accessed&quot;:{&quot;date-parts&quot;:[[2026,2,13]]},&quot;DOI&quot;:&quot;10.1016/j.autcon.2018.03.004&quot;,&quot;ISSN&quot;:&quot;09265805&quot;,&quot;URL&quot;:&quot;https://doi.org/10.1016/j.autcon.2018.03.004&quot;,&quot;issued&quot;:{&quot;date-parts&quot;:[[2018,4,1]]},&quot;page&quot;:&quot;74-90&quot;,&quot;abstract&quot;:&quot;The increasing frequency and intensity of natural disasters, as well as escalation of manmade threats, are posing significant threats to the built environment. Further, much of civil infrastructure in developed countries, built after World War II, is experiencing age-related deterioration and thus are vulnerable to damage under extreme events. This vulnerability of infrastructure under severe loading conditions can be assessed through a coupled sensing-structural framework that extends principles of the recently developed “Internet of Things” (IoT) technology into civil infrastructure. This concept aims at monitoring key response parameters (i.e. temperature, strain, deformation, vibration levels etc.) by incorporating cognitive abilities into a structure through interaction of various sensing devices and socio-environmental factors. These response parameters can be utilized to trace performance of critical infrastructure during the course of a disaster so as to predict signs of imminent failure and to provide first responders and occupants with much needed situational awareness. The practicality of the proposed concept in enhancing resilience of new and existing infrastructure is illustrated through two case studies.&quot;,&quot;publisher&quot;:&quot;Pergamon&quot;,&quot;volume&quot;:&quot;98&quot;,&quot;container-title-short&quot;:&quot;&quot;},&quot;isTemporary&quot;:false}]},{&quot;citationID&quot;:&quot;MENDELEY_CITATION_87bc5005-0d82-4e6a-b35b-4d73db0b1692&quot;,&quot;properties&quot;:{&quot;noteIndex&quot;:0},&quot;isEdited&quot;:false,&quot;manualOverride&quot;:{&quot;isManuallyOverridden&quot;:false,&quot;citeprocText&quot;:&quot;[163]&quot;,&quot;manualOverrideText&quot;:&quot;&quot;},&quot;citationTag&quot;:&quot;MENDELEY_CITATION_v3_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&quot;,&quot;citationItems&quot;:[{&quot;id&quot;:&quot;ab20945a-b344-3fa5-8776-7cfa39706326&quot;,&quot;itemData&quot;:{&quot;type&quot;:&quot;article-journal&quot;,&quot;id&quot;:&quot;ab20945a-b344-3fa5-8776-7cfa39706326&quot;,&quot;title&quot;:&quot;Improvement of Mechanical and Physical Properties in Powder Metallurgy&quot;,&quot;author&quot;:[{&quot;family&quot;:&quot;Torralba&quot;,&quot;given&quot;:&quot;J. M.&quot;,&quot;parse-names&quot;:false,&quot;dropping-particle&quot;:&quot;&quot;,&quot;non-dropping-particle&quot;:&quot;&quot;}],&quot;container-title&quot;:&quot;Comprehensive Materials Processing: Thirteen Volume Set&quot;,&quot;accessed&quot;:{&quot;date-parts&quot;:[[2026,2,13]]},&quot;DOI&quot;:&quot;10.1016/B978-0-08-096532-1.00316-2&quot;,&quot;ISBN&quot;:&quot;9780080965338&quot;,&quot;URL&quot;:&quot;https://doi.org/10.1007/bf03037835&quot;,&quot;issued&quot;:{&quot;date-parts&quot;:[[2014,1,1]]},&quot;page&quot;:&quot;281-294&quot;,&quot;abstract&quot;:&quot;Powder metallurgy (PM) is a metal-forming technology that uses powders (metallic and or ceramic) as raw materials which are formed into a specific shape and dimensions and subsequently sintered at high temperature. Using this technology, high performance materials can be obtained, but always depending of the processing route and the type and amount of porosity. In this chapter, a brief review of this technology is made with the objective of attaining the highest level of mechanical and physical properties. For this purpose different alternatives have been chosen: acting over mechanisms apart from the density of the material (the alloying system, the microstructure, the grain size, ...), acting over the density/porosity level and properties of the pores, improving the sintering activity by different routes, and using techniques that avoid the grain growth during sintering.&quot;,&quot;publisher&quot;:&quot;Elsevier&quot;,&quot;issue&quot;:&quot;10&quot;,&quot;volume&quot;:&quot;3&quot;,&quot;container-title-short&quot;:&quot;&quot;},&quot;isTemporary&quot;:false}]},{&quot;citationID&quot;:&quot;MENDELEY_CITATION_2c0b7994-4ab2-4fce-b996-f2178ce3e071&quot;,&quot;properties&quot;:{&quot;noteIndex&quot;:0},&quot;isEdited&quot;:false,&quot;manualOverride&quot;:{&quot;isManuallyOverridden&quot;:false,&quot;citeprocText&quot;:&quot;[164]&quot;,&quot;manualOverrideText&quot;:&quot;&quot;},&quot;citationTag&quot;:&quot;MENDELEY_CITATION_v3_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&quot;,&quot;citationItems&quot;:[{&quot;id&quot;:&quot;de3c7e0f-d0a3-3798-8c95-fcd95a4faf93&quot;,&quot;itemData&quot;:{&quot;type&quot;:&quot;article-journal&quot;,&quot;id&quot;:&quot;de3c7e0f-d0a3-3798-8c95-fcd95a4faf93&quot;,&quot;title&quot;:&quot;Microwave material processing: a clean, green, and sustainable approach&quot;,&quot;author&quot;:[{&quot;family&quot;:&quot;Bansal&quot;,&quot;given&quot;:&quot;Amit&quot;,&quot;parse-names&quot;:false,&quot;dropping-particle&quot;:&quot;&quot;,&quot;non-dropping-particle&quot;:&quot;&quot;},{&quot;family&quot;:&quot;Sharma&quot;,&quot;given&quot;:&quot;Apurbba Kumar&quot;,&quot;parse-names&quot;:false,&quot;dropping-particle&quot;:&quot;&quot;,&quot;non-dropping-particle&quot;:&quot;&quot;},{&quot;family&quot;:&quot;Kumar&quot;,&quot;given&quot;:&quot;Pradeep&quot;,&quot;parse-names&quot;:false,&quot;dropping-particle&quot;:&quot;&quot;,&quot;non-dropping-particle&quot;:&quot;&quot;},{&quot;family&quot;:&quot;Das&quot;,&quot;given&quot;:&quot;Shantanu&quot;,&quot;parse-names&quot;:false,&quot;dropping-particle&quot;:&quot;&quot;,&quot;non-dropping-particle&quot;:&quot;&quot;}],&quot;container-title&quot;:&quot;Materials Characterization&quot;,&quot;accessed&quot;:{&quot;date-parts&quot;:[[2026,2,13]]},&quot;DOI&quot;:&quot;10.1016/j.matchar.2014.02.005&quot;,&quot;ISSN&quot;:&quot;10445803&quot;,&quot;URL&quot;:&quot;https://doi.org/10.1016/j.matchar.2014.02.005&quot;,&quot;issued&quot;:{&quot;date-parts&quot;:[[2019,1,1]]},&quot;page&quot;:&quot;3-23&quot;,&quot;abstract&quot;:&quot;Processing of metallic materials through microwave heating is a challenging area of research. In the present work, joining of stainless steel-316 to stainless steel-316 in the bulk form has been carried out by placing stainless steel-316 powder at the interface and through targeted heating using microwave hybrid heating. The trials were carried out in a multimode microwave applicator at a frequency of 2.45 GHz and power 900 W. The developed joints were characterized using X-ray diffraction, field emission scanning electron microscopy equipped with energy dispersive X-ray spectroscope and measurement of Vicker's microhardness, porosity and tensile strength. The X-ray diffraction spectrum of the developed joint shows the presence of chromium carbide, iron carbide and iron silicide phases that eventually contribute to enhancement of the microhardness of the joint. The scanning electron microscope micrographs confirm classical metallurgical bonding between the substrate and the interface (molten powder) layer; the epitaxial growth rate was observed adjacent to the fusion zone. The average observed Vicker's microhardness in the joint zone on the grain boundary was significantly higher than that inside the grains due to the presence of various hard phases at the grain boundaries. Evaluation of the tensile strength of the joints showed an average ultimate tensile strength of 425.0 MPa with an average elongation of 9.44%. © 2014 Published by Elsevier Inc.&quot;,&quot;publisher&quot;:&quot;Academic Press&quot;,&quot;volume&quot;:&quot;91&quot;,&quot;container-title-short&quot;:&quot;Mater. Charact.&quot;},&quot;isTemporary&quot;:false}]},{&quot;citationID&quot;:&quot;MENDELEY_CITATION_cd0b734f-2172-4d31-8d76-27bc32699416&quot;,&quot;properties&quot;:{&quot;noteIndex&quot;:0},&quot;isEdited&quot;:false,&quot;manualOverride&quot;:{&quot;isManuallyOverridden&quot;:false,&quot;citeprocText&quot;:&quot;[165]&quot;,&quot;manualOverrideText&quot;:&quot;&quot;},&quot;citationTag&quot;:&quot;MENDELEY_CITATION_v3_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&quot;,&quot;citationItems&quot;:[{&quot;id&quot;:&quot;5abf1ef8-5e97-362a-897c-d49cba11ca53&quot;,&quot;itemData&quot;:{&quot;type&quot;:&quot;article-journal&quot;,&quot;id&quot;:&quot;5abf1ef8-5e97-362a-897c-d49cba11ca53&quot;,&quot;title&quot;:&quot;Influence of microwave heating on grain growth behavior and phase stability of nano Y2O3/La2O3 co-doped ZrO2 ceramics&quot;,&quot;author&quot;:[{&quot;family&quot;:&quot;Theis&quot;,&quot;given&quot;:&quot;Lukas&quot;,&quot;parse-names&quot;:false,&quot;dropping-particle&quot;:&quot;&quot;,&quot;non-dropping-particle&quot;:&quot;&quot;},{&quot;family&quot;:&quot;Kern&quot;,&quot;given&quot;:&quot;Frank&quot;,&quot;parse-names&quot;:false,&quot;dropping-particle&quot;:&quot;&quot;,&quot;non-dropping-particle&quot;:&quot;&quot;}],&quot;container-title&quot;:&quot;Ceramics International&quot;,&quot;accessed&quot;:{&quot;date-parts&quot;:[[2026,2,9]]},&quot;DOI&quot;:&quot;10.1016/j.jeurceramsoc.2022.08.046&quot;,&quot;ISSN&quot;:&quot;1873619X&quot;,&quot;URL&quot;:&quot;https://doi.org/10.1016/j.jeurceramsoc.2022.08.046&quot;,&quot;issued&quot;:{&quot;date-parts&quot;:[[2024,3,15]]},&quot;page&quot;:&quot;8733-8741&quot;,&quot;abstract&quot;:&quot;Zirconia ceramics partially stabilized with yttria and gadolinia [(3-x)Y,xGd-TZP; x = 0–2] were manufactured by intensive co-milling of zirconia and stabilizer oxides, spray granulation, axial pressing and pressureless sintering at 1300–1400 °C. Microstructure, phase composition and mechanical properties were determined. Stabilizer re-distribution in the materials at higher sintering temperatures was monitored by XRD. Substitution of yttria for gadolinia reduces the stabilizer content in the tetragonal phase, increases the tetragonality of the materials and induces higher transformability and toughness. The hardness is thereby reduced. In accordance with thermodynamic considerations the cubic content increases with increasing gadolinia content.&quot;,&quot;publisher&quot;:&quot;Elsevier&quot;,&quot;issue&quot;:&quot;6&quot;,&quot;volume&quot;:&quot;50&quot;,&quot;container-title-short&quot;:&quot;Ceram. Int.&quot;},&quot;isTemporary&quot;:false}]},{&quot;citationID&quot;:&quot;MENDELEY_CITATION_4bf04684-204c-4867-b701-c96199cea8d2&quot;,&quot;properties&quot;:{&quot;noteIndex&quot;:0},&quot;isEdited&quot;:false,&quot;manualOverride&quot;:{&quot;isManuallyOverridden&quot;:false,&quot;citeprocText&quot;:&quot;[166]&quot;,&quot;manualOverrideText&quot;:&quot;&quot;},&quot;citationTag&quot;:&quot;MENDELEY_CITATION_v3_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&quot;,&quot;citationItems&quot;:[{&quot;id&quot;:&quot;c1e0b510-b2d2-3894-a6ce-dabb4b2e4a3d&quot;,&quot;itemData&quot;:{&quot;type&quot;:&quot;article-journal&quot;,&quot;id&quot;:&quot;c1e0b510-b2d2-3894-a6ce-dabb4b2e4a3d&quot;,&quot;title&quot;:&quot;Effect of sintering time on the microstructure and stability of Al2O3–ZrO2 composite powders under microwave-assisted sintering&quot;,&quot;author&quot;:[{&quot;family&quot;:&quot;Liu&quot;,&quot;given&quot;:&quot;Lu&quot;,&quot;parse-names&quot;:false,&quot;dropping-particle&quot;:&quot;&quot;,&quot;non-dropping-particle&quot;:&quot;&quot;},{&quot;family&quot;:&quot;Wang&quot;,&quot;given&quot;:&quot;Shuzhong&quot;,&quot;parse-names&quot;:false,&quot;dropping-particle&quot;:&quot;&quot;,&quot;non-dropping-particle&quot;:&quot;&quot;},{&quot;family&quot;:&quot;Zhang&quot;,&quot;given&quot;:&quot;Baoquan&quot;,&quot;parse-names&quot;:false,&quot;dropping-particle&quot;:&quot;&quot;,&quot;non-dropping-particle&quot;:&quot;&quot;},{&quot;family&quot;:&quot;Jiang&quot;,&quot;given&quot;:&quot;Guanyu&quot;,&quot;parse-names&quot;:false,&quot;dropping-particle&quot;:&quot;&quot;,&quot;non-dropping-particle&quot;:&quot;&quot;},{&quot;family&quot;:&quot;Yang&quot;,&quot;given&quot;:&quot;Jianqiao&quot;,&quot;parse-names&quot;:false,&quot;dropping-particle&quot;:&quot;&quot;,&quot;non-dropping-particle&quot;:&quot;&quot;},{&quot;family&quot;:&quot;Li&quot;,&quot;given&quot;:&quot;Yanhui&quot;,&quot;parse-names&quot;:false,&quot;dropping-particle&quot;:&quot;&quot;,&quot;non-dropping-particle&quot;:&quot;&quot;},{&quot;family&quot;:&quot;Liu&quot;,&quot;given&quot;:&quot;Wei&quot;,&quot;parse-names&quot;:false,&quot;dropping-particle&quot;:&quot;&quot;,&quot;non-dropping-particle&quot;:&quot;&quot;},{&quot;family&quot;:&quot;Wang&quot;,&quot;given&quot;:&quot;Jinlong&quot;,&quot;parse-names&quot;:false,&quot;dropping-particle&quot;:&quot;&quot;,&quot;non-dropping-particle&quot;:&quot;&quot;},{&quot;family&quot;:&quot;Kong&quot;,&quot;given&quot;:&quot;Wenxin&quot;,&quot;parse-names&quot;:false,&quot;dropping-particle&quot;:&quot;&quot;,&quot;non-dropping-particle&quot;:&quot;&quot;}],&quot;container-title&quot;:&quot;Ceramics International&quot;,&quot;accessed&quot;:{&quot;date-parts&quot;:[[2026,2,13]]},&quot;DOI&quot;:&quot;10.1016/j.ceramint.2021.11.028&quot;,&quot;ISSN&quot;:&quot;02728842&quot;,&quot;URL&quot;:&quot;https://doi.org/10.1016/j.ceramint.2021.11.028&quot;,&quot;issued&quot;:{&quot;date-parts&quot;:[[2023,3,15]]},&quot;page&quot;:&quot;8993-8999&quot;,&quot;abstract&quot;:&quot;Nano-zirconia has been widely applied due to its excellent physical and chemical properties (e.g., high strength, corrosion resistance, oxygen ion conductivity). Existing preparation methods of nano-zirconia tend to require long reaction time, and the sizes of final particles are large with uneven distributions. Sub-/supercritical hydrothermal synthesis of nanoparticles is favored by researchers owing to controllable reaction process, uniform particle size distribution, good reproducibility, short reaction time, high conversion rate and harmlessness to environment. In this paper, the characteristics and mechanisms of dissolution, crystallization and growth of nano-zirconia during sub-/supercritical hydrothermal synthesis are systematically reviewed. The influences of process and material parameters on the size and purity of particles are analyzed. Then, the reaction mechanism and product phase transition mechanism during hydrothermal synthesis of zirconia are summarized to provide a theoretical reference for the oriented preparation. Finally, the improvement and commercialization of sub-/supercritical hydrothermal synthesis technology are evaluated, and the future research topics are proposed.&quot;,&quot;publisher&quot;:&quot;Elsevier&quot;,&quot;issue&quot;:&quot;6&quot;,&quot;volume&quot;:&quot;49&quot;,&quot;container-title-short&quot;:&quot;Ceram. Int.&quot;},&quot;isTemporary&quot;:false}]},{&quot;citationID&quot;:&quot;MENDELEY_CITATION_aa6c2b8f-1c0e-4c0a-ab77-79c1df5a27af&quot;,&quot;properties&quot;:{&quot;noteIndex&quot;:0},&quot;isEdited&quot;:false,&quot;manualOverride&quot;:{&quot;isManuallyOverridden&quot;:false,&quot;citeprocText&quot;:&quot;[167]&quot;,&quot;manualOverrideText&quot;:&quot;&quot;},&quot;citationTag&quot;:&quot;MENDELEY_CITATION_v3_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&quot;,&quot;citationItems&quot;:[{&quot;id&quot;:&quot;3c216aff-acd7-3b66-b5cb-9a6c0a8f97d1&quot;,&quot;itemData&quot;:{&quot;type&quot;:&quot;article-journal&quot;,&quot;id&quot;:&quot;3c216aff-acd7-3b66-b5cb-9a6c0a8f97d1&quot;,&quot;title&quot;:&quot;Preparation of m-ZrO2 compacts by microwave sintering&quot;,&quot;author&quot;:[{&quot;family&quot;:&quot;Pian&quot;,&quot;given&quot;:&quot;Xiaoxuan&quot;,&quot;parse-names&quot;:false,&quot;dropping-particle&quot;:&quot;&quot;,&quot;non-dropping-particle&quot;:&quot;&quot;},{&quot;family&quot;:&quot;Fan&quot;,&quot;given&quot;:&quot;Bingbing&quot;,&quot;parse-names&quot;:false,&quot;dropping-particle&quot;:&quot;&quot;,&quot;non-dropping-particle&quot;:&quot;&quot;},{&quot;family&quot;:&quot;Chen&quot;,&quot;given&quot;:&quot;Hao&quot;,&quot;parse-names&quot;:false,&quot;dropping-particle&quot;:&quot;&quot;,&quot;non-dropping-particle&quot;:&quot;&quot;},{&quot;family&quot;:&quot;Zhao&quot;,&quot;given&quot;:&quot;Biao&quot;,&quot;parse-names&quot;:false,&quot;dropping-particle&quot;:&quot;&quot;,&quot;non-dropping-particle&quot;:&quot;&quot;},{&quot;family&quot;:&quot;Zhang&quot;,&quot;given&quot;:&quot;Xin&quot;,&quot;parse-names&quot;:false,&quot;dropping-particle&quot;:&quot;&quot;,&quot;non-dropping-particle&quot;:&quot;&quot;},{&quot;family&quot;:&quot;Zhang&quot;,&quot;given&quot;:&quot;Rui&quot;,&quot;parse-names&quot;:false,&quot;dropping-particle&quot;:&quot;&quot;,&quot;non-dropping-particle&quot;:&quot;&quot;}],&quot;container-title&quot;:&quot;Ceramics International&quot;,&quot;accessed&quot;:{&quot;date-parts&quot;:[[2026,2,13]]},&quot;DOI&quot;:&quot;10.1016/j.ceramint.2014.03.019&quot;,&quot;ISSN&quot;:&quot;02728842&quot;,&quot;URL&quot;:&quot;https://doi.org/10.1080/01932690701522350&quot;,&quot;issued&quot;:{&quot;date-parts&quot;:[[2014,8,1]]},&quot;page&quot;:&quot;10483-10488&quot;,&quot;abstract&quot;:&quot;Dense un-doped monoclinic ZrO2 (m-ZrO2) compacts were prepared successfully by microwave sintering with a TE666 resonant mode and temperature ranges from 1350 °C to 1550 °C. XRD and SEM techniques were used to characterize the samples. A dense and homogeneous microstructure was observed with the grain size of 1 μm, which is smaller than that of conventional sintered ones. A monoclinic ZrO2 phase without detectable tetragonal ZrO2 (t-ZrO2) was found for both microwave sintered and conventional sintered samples. Density of samples was measured according to the Archimedes principle. The results showed a relative density of 99.0% for microwave sintered samples which is higher than that of conventional sintered ones. The microhardness was investigated by indentation test with the highest value of 4.0 GPa. Meanwhile, microcracks were observed on the edges of the indentation but not at the tips for microwave sintered samples which indicated good toughness. Optimized microwave sintering temperature of m-ZrO2 compacts was 1450 °C for 30 min with the microhardness of 4.0 GPa and relative density of 99.0%. © 2014 Elsevier Ltd and Techna Group S.r.l. All rights reserved.&quot;,&quot;publisher&quot;:&quot;Elsevier&quot;,&quot;issue&quot;:&quot;7&quot;,&quot;volume&quot;:&quot;40&quot;,&quot;container-title-short&quot;:&quot;Ceram. Int.&quot;},&quot;isTemporary&quot;:false}]},{&quot;citationID&quot;:&quot;MENDELEY_CITATION_c59be9ac-e313-4002-8e91-b108d5bb94a1&quot;,&quot;properties&quot;:{&quot;noteIndex&quot;:0},&quot;isEdited&quot;:false,&quot;manualOverride&quot;:{&quot;isManuallyOverridden&quot;:false,&quot;citeprocText&quot;:&quot;[168]&quot;,&quot;manualOverrideText&quot;:&quot;&quot;},&quot;citationTag&quot;:&quot;MENDELEY_CITATION_v3_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&quot;,&quot;citationItems&quot;:[{&quot;id&quot;:&quot;b45f1066-e637-329d-ac9c-93a0da10ed99&quot;,&quot;itemData&quot;:{&quot;type&quot;:&quot;article-journal&quot;,&quot;id&quot;:&quot;b45f1066-e637-329d-ac9c-93a0da10ed99&quot;,&quot;title&quot;:&quot;Sintering dense nanocrystalline ceramics without final-stage grain growth&quot;,&quot;author&quot;:[{&quot;family&quot;:&quot;Chen&quot;,&quot;given&quot;:&quot;I.-Wei&quot;,&quot;parse-names&quot;:false,&quot;dropping-particle&quot;:&quot;&quot;,&quot;non-dropping-particle&quot;:&quot;&quot;},{&quot;family&quot;:&quot;Wang&quot;,&quot;given&quot;:&quot;X.-H.&quot;,&quot;parse-names&quot;:false,&quot;dropping-particle&quot;:&quot;&quot;,&quot;non-dropping-particle&quot;:&quot;&quot;}],&quot;container-title&quot;:&quot;Nature&quot;,&quot;DOI&quot;:&quot;10.1038/35004548&quot;,&quot;ISSN&quot;:&quot;1476-4687&quot;,&quot;URL&quot;:&quot;https://doi.org/10.1038/35004548&quot;,&quot;issued&quot;:{&quot;date-parts&quot;:[[2000]]},&quot;page&quot;:&quot;168-171&quot;,&quot;abstract&quot;:&quot;Sintering is the process whereby interparticle pores in a granular material are eliminated by atomic diffusion driven by capillary forces. It is the preferred manufacturing method for industrial ceramics. The observation of Burke and Coble1,2 that certain crystalline granular solids could gain full density and translucency by solid-state sintering was an important milestone for modern technical ceramics. But these final-stage sintering processes are always accompanied by rapid grain growth3,4,5,6, because the capillary driving forces for sintering (involving surfaces) and grain growth (involving grain boundaries) are comparable in magnitude, both being proportional to the reciprocal grain size. This has greatly hampered efforts to produce dense materials with nanometre-scale structure (grain size less than 100 nm)4,8, leading many researchers to resort to the ‘brute force’ approach of high-pressure consolidation at elevated temperatures7,8,9. Here we show that fully dense cubic Y2O3 (melting point, 2,439 °C) with a grain size of 60 nm can be prepared by a simple two-step sintering method, at temperatures of about 1,000 °C without applied pressure. The suppression of the final-stage grain growth is achieved by exploiting the difference in kinetics between grain-boundary diffusion and grain-boundary migration. Such a process should facilitate the cost-effective preparation of other nanocrystalline materials for practical applications.&quot;,&quot;issue&quot;:&quot;6774&quot;,&quot;volume&quot;:&quot;404&quot;,&quot;container-title-short&quot;:&quot;Nature&quot;},&quot;isTemporary&quot;:false}]},{&quot;citationID&quot;:&quot;MENDELEY_CITATION_8181414f-6b42-4323-9def-44dafd828fe1&quot;,&quot;properties&quot;:{&quot;noteIndex&quot;:0},&quot;isEdited&quot;:false,&quot;manualOverride&quot;:{&quot;isManuallyOverridden&quot;:false,&quot;citeprocText&quot;:&quot;[169]&quot;,&quot;manualOverrideText&quot;:&quot;&quot;},&quot;citationTag&quot;:&quot;MENDELEY_CITATION_v3_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&quot;,&quot;citationItems&quot;:[{&quot;id&quot;:&quot;4d62bcff-1bc7-3ca0-b419-7da4563e7637&quot;,&quot;itemData&quot;:{&quot;type&quot;:&quot;chapter&quot;,&quot;id&quot;:&quot;4d62bcff-1bc7-3ca0-b419-7da4563e7637&quot;,&quot;title&quot;:&quot;Two-Step Sintering of Ceramics&quot;,&quot;author&quot;:[{&quot;family&quot;:&quot;Ubenthiran&quot;,&quot;given&quot;:&quot;Sutharsini&quot;,&quot;parse-names&quot;:false,&quot;dropping-particle&quot;:&quot;&quot;,&quot;non-dropping-particle&quot;:&quot;&quot;},{&quot;family&quot;:&quot;Ramesh&quot;,&quot;given&quot;:&quot;Singh&quot;,&quot;parse-names&quot;:false,&quot;dropping-particle&quot;:&quot;&quot;,&quot;non-dropping-particle&quot;:&quot;&quot;},{&quot;family&quot;:&quot;Thanihaichelvan&quot;,&quot;given&quot;:&quot;Murugathas&quot;,&quot;parse-names&quot;:false,&quot;dropping-particle&quot;:&quot;&quot;,&quot;non-dropping-particle&quot;:&quot;&quot;}],&quot;container-title&quot;:&quot;Sintering of Functional Materials&quot;,&quot;editor&quot;:[{&quot;family&quot;:&quot;Shishkovsky&quot;,&quot;given&quot;:&quot;Igor&quot;,&quot;parse-names&quot;:false,&quot;dropping-particle&quot;:&quot;V&quot;,&quot;non-dropping-particle&quot;:&quot;&quot;}],&quot;DOI&quot;:&quot;10.5772/68083&quot;,&quot;ISBN&quot;:&quot;978-953-51-3757-3&quot;,&quot;URL&quot;:&quot;https://doi.org/10.5772/68083&quot;,&quot;issued&quot;:{&quot;date-parts&quot;:[[2017]]},&quot;publisher-place&quot;:&quot;London&quot;,&quot;abstract&quot;:&quot;Sintering is a critical phase in the production of ceramic bodies. By controlling the density and microstructure formation, sintering now emerged as a processing technology of ceramic materials. Tailoring the structural, mechanical, electrical, magnetic and optical properties is widening the application of ceramics in various fields. Recently, many advanced sintering methods have reported to fabricate ceramic materials with controlled properties. Two‐stage sintering (TSS) is one of the simple and cost‐effective methods to obtain near‐theoretical density materials with controlled grain growth without adding any dopants. Many recent works have reported the use of TSS as a processing method to fabricate nanoceramics for various applications. With this background, this chapter reviews the advantages of TSS in ceramic preparation based on properties and materials and explores the future directions.&quot;,&quot;publisher&quot;:&quot;IntechOpen&quot;,&quot;container-title-short&quot;:&quot;&quot;},&quot;isTemporary&quot;:false}]},{&quot;citationID&quot;:&quot;MENDELEY_CITATION_7ab88651-39b6-4a02-a21a-c929c0396edc&quot;,&quot;properties&quot;:{&quot;noteIndex&quot;:0},&quot;isEdited&quot;:false,&quot;manualOverride&quot;:{&quot;isManuallyOverridden&quot;:false,&quot;citeprocText&quot;:&quot;[170]&quot;,&quot;manualOverrideText&quot;:&quot;&quot;},&quot;citationTag&quot;:&quot;MENDELEY_CITATION_v3_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&quot;,&quot;citationItems&quot;:[{&quot;id&quot;:&quot;3c18952d-9069-3079-aea8-460cc7d84e5c&quot;,&quot;itemData&quot;:{&quot;type&quot;:&quot;article-journal&quot;,&quot;id&quot;:&quot;3c18952d-9069-3079-aea8-460cc7d84e5c&quot;,&quot;title&quot;:&quot;Ultra-Uniform Nanocrystalline Materials via Two-Step Sintering&quot;,&quot;author&quot;:[{&quot;family&quot;:&quot;Dong&quot;,&quot;given&quot;:&quot;Yanhao&quot;,&quot;parse-names&quot;:false,&quot;dropping-particle&quot;:&quot;&quot;,&quot;non-dropping-particle&quot;:&quot;&quot;},{&quot;family&quot;:&quot;Yang&quot;,&quot;given&quot;:&quot;Hongbing&quot;,&quot;parse-names&quot;:false,&quot;dropping-particle&quot;:&quot;&quot;,&quot;non-dropping-particle&quot;:&quot;&quot;},{&quot;family&quot;:&quot;Zhang&quot;,&quot;given&quot;:&quot;Lin&quot;,&quot;parse-names&quot;:false,&quot;dropping-particle&quot;:&quot;&quot;,&quot;non-dropping-particle&quot;:&quot;&quot;},{&quot;family&quot;:&quot;Li&quot;,&quot;given&quot;:&quot;Xingyu&quot;,&quot;parse-names&quot;:false,&quot;dropping-particle&quot;:&quot;&quot;,&quot;non-dropping-particle&quot;:&quot;&quot;},{&quot;family&quot;:&quot;Ding&quot;,&quot;given&quot;:&quot;Dong&quot;,&quot;parse-names&quot;:false,&quot;dropping-particle&quot;:&quot;&quot;,&quot;non-dropping-particle&quot;:&quot;&quot;},{&quot;family&quot;:&quot;Wang&quot;,&quot;given&quot;:&quot;Xiaohui&quot;,&quot;parse-names&quot;:false,&quot;dropping-particle&quot;:&quot;&quot;,&quot;non-dropping-particle&quot;:&quot;&quot;},{&quot;family&quot;:&quot;Li&quot;,&quot;given&quot;:&quot;Ju&quot;,&quot;parse-names&quot;:false,&quot;dropping-particle&quot;:&quot;&quot;,&quot;non-dropping-particle&quot;:&quot;&quot;},{&quot;family&quot;:&quot;Li&quot;,&quot;given&quot;:&quot;Jiangong&quot;,&quot;parse-names&quot;:false,&quot;dropping-particle&quot;:&quot;&quot;,&quot;non-dropping-particle&quot;:&quot;&quot;},{&quot;family&quot;:&quot;Chen&quot;,&quot;given&quot;:&quot;I-Wei&quot;,&quot;parse-names&quot;:false,&quot;dropping-particle&quot;:&quot;&quot;,&quot;non-dropping-particle&quot;:&quot;&quot;}],&quot;container-title&quot;:&quot;Advanced Functional Materials&quot;,&quot;DOI&quot;:&quot;https://doi.org/10.1002/adfm.202007750&quot;,&quot;ISSN&quot;:&quot;1616-301X&quot;,&quot;URL&quot;:&quot;https://doi.org/10.1002/adfm.202007750&quot;,&quot;issued&quot;:{&quot;date-parts&quot;:[[2021,1,1]]},&quot;page&quot;:&quot;2007750&quot;,&quot;abstract&quot;:&quot;Abstract Nanocrystalline materials with superior properties are of great interest. Much is discussed about obtaining nanograins, but little is known about maintaining grain-size uniformity that is critical for reliability. An especially intriguing question is whether it is possible to achieve a size distribution narrower than what Hillert theoretically predicted for normal grain growth, a possibility suggested?for growth with a higher growth exponent?by the generalized mean-field theory of Lifshitz, Slyozov, Wagner (LSW), and Hillert but never realized in practice. Following a rationally designed two-step sintering route, it has been made possible in bulk materials by taking advantage of the large growth exponent in the intermediate sintering stage to form a uniform microstructure despite residual porosity, and freezing the grain growth thereafter while continuing densification to reach full density. The bulk dense Al2O3 ceramic thus obtained has an average grain size of 34 nm and a size distribution much narrower than Hillert's prediction. Bulk Al2O3 with a grain-size distribution narrower than the particle-size distribution of starting powders is also demonstrated, as are highly uniform bulk engineering metals (refractory Mo and W-Re alloy) and complex functional ceramics (BaTiO3-based alloys with superior dielectric strength and energy capacity).&quot;,&quot;publisher&quot;:&quot;John Wiley &amp; Sons, Ltd&quot;,&quot;issue&quot;:&quot;1&quot;,&quot;volume&quot;:&quot;31&quot;,&quot;container-title-short&quot;:&quot;Adv. Funct. Mater.&quot;},&quot;isTemporary&quot;:false}]},{&quot;citationID&quot;:&quot;MENDELEY_CITATION_0377e7b9-a8ce-4f60-bee2-e25a0a23d3d0&quot;,&quot;properties&quot;:{&quot;noteIndex&quot;:0},&quot;isEdited&quot;:false,&quot;manualOverride&quot;:{&quot;isManuallyOverridden&quot;:false,&quot;citeprocText&quot;:&quot;[171–174]&quot;,&quot;manualOverrideText&quot;:&quot;&quot;},&quot;citationTag&quot;:&quot;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&quot;,&quot;citationItems&quot;:[{&quot;id&quot;:&quot;8d494c9a-9dbf-3bc4-920c-81588ad67f57&quot;,&quot;itemData&quot;:{&quot;type&quot;:&quot;article-journal&quot;,&quot;id&quot;:&quot;8d494c9a-9dbf-3bc4-920c-81588ad67f57&quot;,&quot;title&quot;:&quot;TWO-STEP SINTERING AND SPARK PLASMA SINTERING OF Al2O3, ZrO2 AND SrTiO3 CERAMICS&quot;,&quot;author&quot;:[{&quot;family&quot;:&quot;MACA&quot;,&quot;given&quot;:&quot;KAREL&quot;,&quot;parse-names&quot;:false,&quot;dropping-particle&quot;:&quot;&quot;,&quot;non-dropping-particle&quot;:&quot;&quot;},{&quot;family&quot;:&quot;POUCHLY&quot;,&quot;given&quot;:&quot;VACLAV&quot;,&quot;parse-names&quot;:false,&quot;dropping-particle&quot;:&quot;&quot;,&quot;non-dropping-particle&quot;:&quot;&quot;},{&quot;family&quot;:&quot;SHEN&quot;,&quot;given&quot;:&quot;ZHIJIAN&quot;,&quot;parse-names&quot;:false,&quot;dropping-particle&quot;:&quot;&quot;,&quot;non-dropping-particle&quot;:&quot;&quot;}],&quot;container-title&quot;:&quot;Integrated Ferroelectrics&quot;,&quot;DOI&quot;:&quot;10.1080/10584580802107841&quot;,&quot;ISSN&quot;:&quot;1058-4587&quot;,&quot;URL&quot;:&quot;https://doi.org/10.1080/10584580802107841&quot;,&quot;issued&quot;:{&quot;date-parts&quot;:[[2008,6,13]]},&quot;page&quot;:&quot;114-124&quot;,&quot;publisher&quot;:&quot;Taylor &amp; Francis&quot;,&quot;issue&quot;:&quot;1&quot;,&quot;volume&quot;:&quot;99&quot;,&quot;container-title-short&quot;:&quot;&quot;},&quot;isTemporary&quot;:false},{&quot;id&quot;:&quot;313782a1-cfa1-30b2-ac48-16e1d5000cd0&quot;,&quot;itemData&quot;:{&quot;type&quot;:&quot;article-journal&quot;,&quot;id&quot;:&quot;313782a1-cfa1-30b2-ac48-16e1d5000cd0&quot;,&quot;title&quot;:&quot;Constrained Sintering of Yttria-Stabilized Zirconia Electrolytes: The Influence of Two-Step Sintering Profiles on Microstructure and Gas Permeance&quot;,&quot;author&quot;:[{&quot;family&quot;:&quot;Wright&quot;,&quot;given&quot;:&quot;Gary J&quot;,&quot;parse-names&quot;:false,&quot;dropping-particle&quot;:&quot;&quot;,&quot;non-dropping-particle&quot;:&quot;&quot;},{&quot;family&quot;:&quot;Yeomans&quot;,&quot;given&quot;:&quot;Julie A&quot;,&quot;parse-names&quot;:false,&quot;dropping-particle&quot;:&quot;&quot;,&quot;non-dropping-particle&quot;:&quot;&quot;}],&quot;container-title&quot;:&quot;International Journal of Applied Ceramic Technology&quot;,&quot;DOI&quot;:&quot;https://doi.org/10.1111/j.1744-7402.2008.02263.x&quot;,&quot;ISSN&quot;:&quot;1546-542X&quot;,&quot;URL&quot;:&quot;https://doi.org/10.1111/j.1744-7402.2008.02263.x&quot;,&quot;issued&quot;:{&quot;date-parts&quot;:[[2008,11,1]]},&quot;page&quot;:&quot;589-596&quot;,&quot;abstract&quot;:&quot;Two-step sintering was applied to yttria-stabilized zirconia (YSZ) electrolytes screen-printed on primed porous prefired substrates. The YSZ layers were sintered at a range of peak and dwell temperatures. Relative density values from 0.79 to 0.97 corresponded to grain sizes ranging from 0.6 to 10??m, indicating that grain growth was not suppressed when applying these profiles to a constrained system. However, two of the samples sintered using the two-step technique had a lower gas permeance compared with conventional samples. As the more successful two-step profiles had lower peak temperatures than the conventional profile, this approach may provide other benefits.&quot;,&quot;issue&quot;:&quot;6&quot;,&quot;volume&quot;:&quot;5&quot;,&quot;container-title-short&quot;:&quot;Int. J. Appl. Ceram. Technol.&quot;},&quot;isTemporary&quot;:false},{&quot;id&quot;:&quot;a9f4a9db-d90e-369a-abf5-40d3014425aa&quot;,&quot;itemData&quot;:{&quot;type&quot;:&quot;article-journal&quot;,&quot;id&quot;:&quot;a9f4a9db-d90e-369a-abf5-40d3014425aa&quot;,&quot;title&quot;:&quot;Densification and grain growth of nanocrystalline 3Y-TZP during two-step sintering&quot;,&quot;author&quot;:[{&quot;family&quot;:&quot;Mazaheri&quot;,&quot;given&quot;:&quot;Mehdi&quot;,&quot;parse-names&quot;:false,&quot;dropping-particle&quot;:&quot;&quot;,&quot;non-dropping-particle&quot;:&quot;&quot;},{&quot;family&quot;:&quot;Simchi&quot;,&quot;given&quot;:&quot;A.&quot;,&quot;parse-names&quot;:false,&quot;dropping-particle&quot;:&quot;&quot;,&quot;non-dropping-particle&quot;:&quot;&quot;},{&quot;family&quot;:&quot;Golestani-Fard&quot;,&quot;given&quot;:&quot;F.&quot;,&quot;parse-names&quot;:false,&quot;dropping-particle&quot;:&quot;&quot;,&quot;non-dropping-particle&quot;:&quot;&quot;}],&quot;container-title&quot;:&quot;Journal of the European Ceramic Society&quot;,&quot;accessed&quot;:{&quot;date-parts&quot;:[[2026,2,12]]},&quot;DOI&quot;:&quot;10.1016/j.jeurceramsoc.2008.04.030&quot;,&quot;ISSN&quot;:&quot;09552219&quot;,&quot;URL&quot;:&quot;https://doi.org/10.1111/j.1551-2916.2005.00259.x&quot;,&quot;issued&quot;:{&quot;date-parts&quot;:[[2008,11,1]]},&quot;page&quot;:&quot;2933-2939&quot;,&quot;abstract&quot;:&quot;Two-step sintering (TSS) was applied on nanocrystalline yttria tetragonal stabilized zirconia (3Y-TZP) to control the grain growth during the final stage of sintering. The process involves firing at a high temperature (T1) followed by rapid cooling to a lower temperature (T2) and soaking for a prolonged time (t). It is shown that for nanocrystalline 3Y-TZP (27 nm) the optimum processing condition is T1 = 1300 °C, T2 = 1150 °C and t = 30 h. Firing at T1 for 1 min yields 0.83 fractional density and renders pores unstable, leading to further densification at the lower temperature (T2) without remarkable grain growth. Consequently, full density zirconia ceramic with an average grain size of 110 nm is obtained. XRD analysis indicated that the ceramic is fully stabilized. Single-step sintering of the ceramic compact yields grain size of 275 nm with approximately 3 wt.% monoclinic phase. This observation indicates that at a critical grain size lower than 275 nm, phase stabilization is induced by the ultrafine grain structure. © 2008 Elsevier Ltd. All rights reserved.&quot;,&quot;publisher&quot;:&quot;Elsevier&quot;,&quot;issue&quot;:&quot;15&quot;,&quot;volume&quot;:&quot;28&quot;,&quot;container-title-short&quot;:&quot;J. Eur. Ceram. Soc.&quot;},&quot;isTemporary&quot;:false},{&quot;id&quot;:&quot;d61813bd-a7bc-348c-bd33-f1caf69c216a&quot;,&quot;itemData&quot;:{&quot;type&quot;:&quot;article-journal&quot;,&quot;id&quot;:&quot;d61813bd-a7bc-348c-bd33-f1caf69c216a&quot;,&quot;title&quot;:&quot;Three-step sintering of constrained yttria stabilised zirconia layers and its effect on microstructure and gas permeance&quot;,&quot;author&quot;:[{&quot;family&quot;:&quot;Wright&quot;,&quot;given&quot;:&quot;Gary J.&quot;,&quot;parse-names&quot;:false,&quot;dropping-particle&quot;:&quot;&quot;,&quot;non-dropping-particle&quot;:&quot;&quot;},{&quot;family&quot;:&quot;Yeomans&quot;,&quot;given&quot;:&quot;Julie A.&quot;,&quot;parse-names&quot;:false,&quot;dropping-particle&quot;:&quot;&quot;,&quot;non-dropping-particle&quot;:&quot;&quot;}],&quot;container-title&quot;:&quot;Journal of the European Ceramic Society&quot;,&quot;accessed&quot;:{&quot;date-parts&quot;:[[2026,2,12]]},&quot;DOI&quot;:&quot;10.1016/j.jeurceramsoc.2008.12.013&quot;,&quot;ISSN&quot;:&quot;09552219&quot;,&quot;URL&quot;:&quot;https://doi.org/10.1111/j.1551-2916.2006.01464.x&quot;,&quot;issued&quot;:{&quot;date-parts&quot;:[[2009,7,1]]},&quot;page&quot;:&quot;1933-1938&quot;,&quot;abstract&quot;:&quot;Three-step sintering has been applied to constrained yttria (3 mol%) stabilised zirconia (YSZ) layers. The sintering schedules use a coarsening stage (step one) prior to reaching the peak temperature (step two). Once the peak temperature has been reached the temperature is lowered and an isothermal dwell takes place (step three). As the YSZ layers form part of a solid oxide fuel cell, and thus need to prevent the fuel and air from mixing, gas flow across the layers was measured and gas permeance values calculated. Several of the three-step sintering schedules produced layers with lower gas permeance values compared with a conventional sintering schedule that is used currently. Further, a three-step schedule produced one of the lowest gas flow rates and minimised the maximum temperature exposure thus offering several potential benefits in terms of processing options. © 2008 Elsevier Ltd. All rights reserved.&quot;,&quot;publisher&quot;:&quot;Elsevier&quot;,&quot;issue&quot;:&quot;10&quot;,&quot;volume&quot;:&quot;29&quot;,&quot;container-title-short&quot;:&quot;J. Eur. Ceram. Soc.&quot;},&quot;isTemporary&quot;:false}]},{&quot;citationID&quot;:&quot;MENDELEY_CITATION_c69879ae-16dd-4e45-b778-a6b378dfff71&quot;,&quot;properties&quot;:{&quot;noteIndex&quot;:0},&quot;isEdited&quot;:false,&quot;manualOverride&quot;:{&quot;isManuallyOverridden&quot;:false,&quot;citeprocText&quot;:&quot;[175]&quot;,&quot;manualOverrideText&quot;:&quot;&quot;},&quot;citationTag&quot;:&quot;MENDELEY_CITATION_v3_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&quot;,&quot;citationItems&quot;:[{&quot;id&quot;:&quot;5c3d0cd0-543e-3bf0-90c4-e81d5b6d6125&quot;,&quot;itemData&quot;:{&quot;type&quot;:&quot;article-journal&quot;,&quot;id&quot;:&quot;5c3d0cd0-543e-3bf0-90c4-e81d5b6d6125&quot;,&quot;title&quot;:&quot;Dense nanostructured zirconia by two stage conventional/hybrid microwave sintering&quot;,&quot;author&quot;:[{&quot;family&quot;:&quot;Binner&quot;,&quot;given&quot;:&quot;Jon&quot;,&quot;parse-names&quot;:false,&quot;dropping-particle&quot;:&quot;&quot;,&quot;non-dropping-particle&quot;:&quot;&quot;},{&quot;family&quot;:&quot;Annapoorani&quot;,&quot;given&quot;:&quot;Ketharam&quot;,&quot;parse-names&quot;:false,&quot;dropping-particle&quot;:&quot;&quot;,&quot;non-dropping-particle&quot;:&quot;&quot;},{&quot;family&quot;:&quot;Paul&quot;,&quot;given&quot;:&quot;Anish&quot;,&quot;parse-names&quot;:false,&quot;dropping-particle&quot;:&quot;&quot;,&quot;non-dropping-particle&quot;:&quot;&quot;},{&quot;family&quot;:&quot;Santacruz&quot;,&quot;given&quot;:&quot;Isabel&quot;,&quot;parse-names&quot;:false,&quot;dropping-particle&quot;:&quot;&quot;,&quot;non-dropping-particle&quot;:&quot;&quot;},{&quot;family&quot;:&quot;Vaidhyanathan&quot;,&quot;given&quot;:&quot;Bala&quot;,&quot;parse-names&quot;:false,&quot;dropping-particle&quot;:&quot;&quot;,&quot;non-dropping-particle&quot;:&quot;&quot;}],&quot;container-title&quot;:&quot;Journal of the European Ceramic Society&quot;,&quot;accessed&quot;:{&quot;date-parts&quot;:[[2026,2,12]]},&quot;DOI&quot;:&quot;10.1016/j.jeurceramsoc.2007.09.002&quot;,&quot;ISSN&quot;:&quot;09552219&quot;,&quot;URL&quot;:&quot;https://doi.org/10.1111/j.1551-2916.2006.00976.x&quot;,&quot;issued&quot;:{&quot;date-parts&quot;:[[2008,1,1]]},&quot;page&quot;:&quot;973-977&quot;,&quot;abstract&quot;:&quot;The processing of 3 mol% yttria partially stabilised zirconia nanopowder into components has been investigated via slip casting low viscosity but high solids content nanosuspensions and subsequent pressureless sintering via one and two stage sintering involving both pure conventional heating and hybrid conventional-microwave heating. Very homogeneous and uniform green bodies with densities up to ∼54% of theoretical could be produced, the major limitation being cracking on drying when the highest solid content suspensions were used. This could be partially overcome via the use of humidity drying. The pressureless sintering of the bodies revealed that the two stage sintering process allows a much finer average grain size to be retained than conventional single stage firing, whilst the use of hybrid heating gave further improvements. Greater than 99% dense ceramics with average grain sizes of ∼65 nm could be produced from a powder with an average particle size of ∼16 nm. © 2007 Elsevier Ltd. All rights reserved.&quot;,&quot;publisher&quot;:&quot;Elsevier&quot;,&quot;issue&quot;:&quot;5&quot;,&quot;volume&quot;:&quot;28&quot;,&quot;container-title-short&quot;:&quot;J. Eur. Ceram. Soc.&quot;},&quot;isTemporary&quot;:false}]},{&quot;citationID&quot;:&quot;MENDELEY_CITATION_a77f6809-6f0d-4862-8256-e8afc580ae4e&quot;,&quot;properties&quot;:{&quot;noteIndex&quot;:0},&quot;isEdited&quot;:false,&quot;manualOverride&quot;:{&quot;isManuallyOverridden&quot;:false,&quot;citeprocText&quot;:&quot;[176]&quot;,&quot;manualOverrideText&quot;:&quot;&quot;},&quot;citationTag&quot;:&quot;MENDELEY_CITATION_v3_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&quot;,&quot;citationItems&quot;:[{&quot;id&quot;:&quot;0a747579-ca65-3775-9dc6-644d4215d4bd&quot;,&quot;itemData&quot;:{&quot;type&quot;:&quot;article-journal&quot;,&quot;id&quot;:&quot;0a747579-ca65-3775-9dc6-644d4215d4bd&quot;,&quot;title&quot;:&quot;Two-Step Sintering of oxide ceramics with various crystal structures&quot;,&quot;author&quot;:[{&quot;family&quot;:&quot;Maca&quot;,&quot;given&quot;:&quot;Karel&quot;,&quot;parse-names&quot;:false,&quot;dropping-particle&quot;:&quot;&quot;,&quot;non-dropping-particle&quot;:&quot;&quot;},{&quot;family&quot;:&quot;Pouchly&quot;,&quot;given&quot;:&quot;Vaclav&quot;,&quot;parse-names&quot;:false,&quot;dropping-particle&quot;:&quot;&quot;,&quot;non-dropping-particle&quot;:&quot;&quot;},{&quot;family&quot;:&quot;Zalud&quot;,&quot;given&quot;:&quot;Pavel&quot;,&quot;parse-names&quot;:false,&quot;dropping-particle&quot;:&quot;&quot;,&quot;non-dropping-particle&quot;:&quot;&quot;}],&quot;container-title&quot;:&quot;Journal of the European Ceramic Society&quot;,&quot;accessed&quot;:{&quot;date-parts&quot;:[[2026,2,12]]},&quot;DOI&quot;:&quot;10.1016/j.jeurceramsoc.2009.06.008&quot;,&quot;ISSN&quot;:&quot;09552219&quot;,&quot;URL&quot;:&quot;https://doi.org/10.1111/j.1151-2916.1984.tb19601.x&quot;,&quot;issued&quot;:{&quot;date-parts&quot;:[[2010,1,1]]},&quot;page&quot;:&quot;583-589&quot;,&quot;abstract&quot;:&quot;The influence of Two-Step Sintering (TSS) process on the final microstructure of oxide ceramic materials with three different crystal structures was studied. Two kinds of alumina (particle size 100 nm resp. 240 nm) as well as tetragonal zirconia (stabilized with 3 mol% Y2O3, particle size 60 nm) and cubic zirconia (8 mol% Y2O3, 140 nm) powders were cold isostatically pressed and pressurelessly sintered with different heating schedules. The microstructures achieved with TSS method were compared with microstructures achieved with conventional Single-Step Sintering (SSS) schedule. The results showed that the efficiency of the TSS of these oxide ceramics was more dependent on their crystal structure than on their particle size and green body microstructure. The method of TSS brought only negligible improvement of the microstructure of tetragonal zirconia and hexagonal alumina ceramics. On the other hand, TSS was successful in the sintering of cubic zirconia ceramics; it led to a decrease in grain size by a factor of 2. © 2009 Elsevier Ltd. All rights reserved.&quot;,&quot;publisher&quot;:&quot;Elsevier&quot;,&quot;issue&quot;:&quot;2&quot;,&quot;volume&quot;:&quot;30&quot;,&quot;container-title-short&quot;:&quot;J. Eur. Ceram. Soc.&quot;},&quot;isTemporary&quot;:false}]},{&quot;citationID&quot;:&quot;MENDELEY_CITATION_4aa08300-dbf0-4333-a2b6-1f3c785a146f&quot;,&quot;properties&quot;:{&quot;noteIndex&quot;:0},&quot;isEdited&quot;:false,&quot;manualOverride&quot;:{&quot;isManuallyOverridden&quot;:false,&quot;citeprocText&quot;:&quot;[177]&quot;,&quot;manualOverrideText&quot;:&quot;&quot;},&quot;citationTag&quot;:&quot;MENDELEY_CITATION_v3_eyJjaXRhdGlvbklEIjoiTUVOREVMRVlfQ0lUQVRJT05fNGFhMDgzMDAtZGJmMC00MzMzLWEyYjYtMWYzYzc4NWExNDZm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79a12cd0-e5d9-490e-99c4-214661997934&quot;,&quot;properties&quot;:{&quot;noteIndex&quot;:0},&quot;isEdited&quot;:false,&quot;manualOverride&quot;:{&quot;isManuallyOverridden&quot;:false,&quot;citeprocText&quot;:&quot;[177]&quot;,&quot;manualOverrideText&quot;:&quot;&quot;},&quot;citationTag&quot;:&quot;MENDELEY_CITATION_v3_eyJjaXRhdGlvbklEIjoiTUVOREVMRVlfQ0lUQVRJT05fNzlhMTJjZDAtZTVkOS00OTBlLTk5YzQtMjE0NjYxOTk3OTM0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7bcbb8d7-b902-49d8-8ff7-96ebd77d6348&quot;,&quot;properties&quot;:{&quot;noteIndex&quot;:0},&quot;isEdited&quot;:false,&quot;manualOverride&quot;:{&quot;isManuallyOverridden&quot;:false,&quot;citeprocText&quot;:&quot;[177]&quot;,&quot;manualOverrideText&quot;:&quot;&quot;},&quot;citationTag&quot;:&quot;MENDELEY_CITATION_v3_eyJjaXRhdGlvbklEIjoiTUVOREVMRVlfQ0lUQVRJT05fN2JjYmI4ZDctYjkwMi00OWQ4LThmZjctOTZlYmQ3N2Q2MzQ4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2e27d26a-ef89-43ae-a4da-d358ef45e190&quot;,&quot;properties&quot;:{&quot;noteIndex&quot;:0},&quot;isEdited&quot;:false,&quot;manualOverride&quot;:{&quot;isManuallyOverridden&quot;:false,&quot;citeprocText&quot;:&quot;[177]&quot;,&quot;manualOverrideText&quot;:&quot;&quot;},&quot;citationTag&quot;:&quot;MENDELEY_CITATION_v3_eyJjaXRhdGlvbklEIjoiTUVOREVMRVlfQ0lUQVRJT05fMmUyN2QyNmEtZWY4OS00M2FlLWE0ZGEtZDM1OGVmNDVlMTkw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9278b05e-77eb-47e0-8aad-1f49f0174065&quot;,&quot;properties&quot;:{&quot;noteIndex&quot;:0},&quot;isEdited&quot;:false,&quot;manualOverride&quot;:{&quot;isManuallyOverridden&quot;:false,&quot;citeprocText&quot;:&quot;[177]&quot;,&quot;manualOverrideText&quot;:&quot;&quot;},&quot;citationTag&quot;:&quot;MENDELEY_CITATION_v3_eyJjaXRhdGlvbklEIjoiTUVOREVMRVlfQ0lUQVRJT05fOTI3OGIwNWUtNzdlYi00N2UwLThhYWQtMWY0OWYwMTc0MDY1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ddc93019-d11e-4b55-a8b2-a4f3e3f0addb&quot;,&quot;properties&quot;:{&quot;noteIndex&quot;:0},&quot;isEdited&quot;:false,&quot;manualOverride&quot;:{&quot;isManuallyOverridden&quot;:false,&quot;citeprocText&quot;:&quot;[177]&quot;,&quot;manualOverrideText&quot;:&quot;&quot;},&quot;citationTag&quot;:&quot;MENDELEY_CITATION_v3_eyJjaXRhdGlvbklEIjoiTUVOREVMRVlfQ0lUQVRJT05fZGRjOTMwMTktZDExZS00YjU1LWE4YjItYTRmM2UzZjBhZGRi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8501615e-bc24-4a23-b4c6-d8e7e3eba29b&quot;,&quot;properties&quot;:{&quot;noteIndex&quot;:0},&quot;isEdited&quot;:false,&quot;manualOverride&quot;:{&quot;isManuallyOverridden&quot;:false,&quot;citeprocText&quot;:&quot;[178,179]&quot;,&quot;manualOverrideText&quot;:&quot;&quot;},&quot;citationTag&quot;:&quot;MENDELEY_CITATION_v3_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&quot;,&quot;citationItems&quot;:[{&quot;id&quot;:&quot;57a768a0-7357-3e78-a6c5-46eb26f5c0aa&quot;,&quot;itemData&quot;:{&quot;type&quot;:&quot;article-journal&quot;,&quot;id&quot;:&quot;57a768a0-7357-3e78-a6c5-46eb26f5c0aa&quot;,&quot;title&quot;:&quot;The synthesis, characterization and electrochemical study of zirconia oxide nanoparticles for fuel cell application&quot;,&quot;author&quot;:[{&quot;family&quot;:&quot;Sigwadi&quot;,&quot;given&quot;:&quot;Rudzani&quot;,&quot;parse-names&quot;:false,&quot;dropping-particle&quot;:&quot;&quot;,&quot;non-dropping-particle&quot;:&quot;&quot;},{&quot;family&quot;:&quot;Mokrani&quot;,&quot;given&quot;:&quot;Touhami&quot;,&quot;parse-names&quot;:false,&quot;dropping-particle&quot;:&quot;&quot;,&quot;non-dropping-particle&quot;:&quot;&quot;},{&quot;family&quot;:&quot;Dhlamini&quot;,&quot;given&quot;:&quot;Mokhotjwa&quot;,&quot;parse-names&quot;:false,&quot;dropping-particle&quot;:&quot;&quot;,&quot;non-dropping-particle&quot;:&quot;&quot;}],&quot;container-title&quot;:&quot;Physica B: Condensed Matter&quot;,&quot;container-title-short&quot;:&quot;Physica B Condens. Matter&quot;,&quot;accessed&quot;:{&quot;date-parts&quot;:[[2025,4,3]]},&quot;DOI&quot;:&quot;10.1016/J.PHYSB.2019.411842&quot;,&quot;ISSN&quot;:&quot;0921-4526&quot;,&quot;issued&quot;:{&quot;date-parts&quot;:[[2020,3,15]]},&quot;page&quot;:&quot;411842&quot;,&quot;abstract&quot;:&quot;The synthesis temperature of zirconium oxide nanoparticles was varied during the reaction in order to observe its influence on the crystallinity and particle size of zirconium oxide particles. Zirconium oxide synthesized by the precipitation method resulted in relatively small particle size with small distance between the lattice fringes (0.2928 nm and 0.2824 nm) as observed by high-resolution transmission electron microscopy. These smaller crystallite size with clear lattice fringes play an important role in water retention within the Nafion® matrix, which will result in enhanced proton conductivity, mechanical and chemical stability. The obtained XRD and TGA results shows the formation of single-phase c-ZrO2 and m-ZrO2 crystals with the stable TGA at higher temperature. The BET results of zirconia nanoparticles obtained a narrow porosity due to high synthesis temperature. ZrO2 nanoparticles obtained good electrochemical performance, good stability and good ion flow when observed under electrochemical test.&quot;,&quot;publisher&quot;:&quot;North-Holland&quot;,&quot;volume&quot;:&quot;581&quot;},&quot;isTemporary&quot;:false},{&quot;id&quot;:&quot;38d74ff6-fb45-3446-b21b-f3fe1316d48c&quot;,&quot;itemData&quot;:{&quot;type&quot;:&quot;article-journal&quot;,&quot;id&quot;:&quot;38d74ff6-fb45-3446-b21b-f3fe1316d48c&quot;,&quot;title&quot;:&quot;Condensation in the KCl–NaCl system&quot;,&quot;author&quot;:[{&quot;family&quot;:&quot;Broström&quot;,&quot;given&quot;:&quot;Markus&quot;,&quot;parse-names&quot;:false,&quot;dropping-particle&quot;:&quot;&quot;,&quot;non-dropping-particle&quot;:&quot;&quot;},{&quot;family&quot;:&quot;Enestam&quot;,&quot;given&quot;:&quot;Sonja&quot;,&quot;parse-names&quot;:false,&quot;dropping-particle&quot;:&quot;&quot;,&quot;non-dropping-particle&quot;:&quot;&quot;},{&quot;family&quot;:&quot;Backman&quot;,&quot;given&quot;:&quot;Rainer&quot;,&quot;parse-names&quot;:false,&quot;dropping-particle&quot;:&quot;&quot;,&quot;non-dropping-particle&quot;:&quot;&quot;},{&quot;family&quot;:&quot;Mäkelä&quot;,&quot;given&quot;:&quot;Kari&quot;,&quot;parse-names&quot;:false,&quot;dropping-particle&quot;:&quot;&quot;,&quot;non-dropping-particle&quot;:&quot;&quot;}],&quot;container-title&quot;:&quot;Fuel Processing Technology&quot;,&quot;accessed&quot;:{&quot;date-parts&quot;:[[2025,4,3]]},&quot;DOI&quot;:&quot;10.1016/J.FUPROC.2011.08.006&quot;,&quot;ISSN&quot;:&quot;0378-3820&quot;,&quot;issued&quot;:{&quot;date-parts&quot;:[[2013,1,1]]},&quot;page&quot;:&quot;142-148&quot;,&quot;abstract&quot;:&quot;Condensation of gaseous KCl and NaCl is known to participate in deposit formation and high temperature corrosion processes in heat and power plants. Little is known about interaction between the two salts, which is of interest for the overall understanding of deposit and corrosion problems. Within this study, condensation at different material surface temperatures and salt mixtures was investigated. Salt vapors were prepared by temperature controlled evaporation. A cooled condensation probe with a temperature gradient was inserted in the hot gas. After exposure, the probe surface was visually inspected and analyzed with SEM/EDS and XRD for elemental and phase composition. TGA/DTA was used to provide complementary information on vaporization and sintering. The results indicated that a mixture of KCl and NaCl probably condenses as separate phases at concentrations and temperatures below the melting points of the salts. Condensation was possibly followed by a secondary sintering process. It was verified by TGA/DTA that a mixture of solid KCl and NaCl particles sinters and melts rapidly at temperatures above the melting temperature of a corresponding solution. It was also seen that sintering took place at lower temperatures with slow solid-gas interactions, possibly with the formation of solid solutions. © 2011 Elsevier B.V.&quot;,&quot;publisher&quot;:&quot;Elsevier&quot;,&quot;volume&quot;:&quot;105&quot;,&quot;container-title-short&quot;:&quot;&quot;},&quot;isTemporary&quot;:false}]},{&quot;citationID&quot;:&quot;MENDELEY_CITATION_61aeee0b-8f9a-4c46-8e5c-de974783ebee&quot;,&quot;properties&quot;:{&quot;noteIndex&quot;:0},&quot;isEdited&quot;:false,&quot;manualOverride&quot;:{&quot;isManuallyOverridden&quot;:false,&quot;citeprocText&quot;:&quot;[177]&quot;,&quot;manualOverrideText&quot;:&quot;&quot;},&quot;citationTag&quot;:&quot;MENDELEY_CITATION_v3_eyJjaXRhdGlvbklEIjoiTUVOREVMRVlfQ0lUQVRJT05fNjFhZWVlMGItOGY5YS00YzQ2LThlNWMtZGU5NzQ3ODNlYmVl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e716897c-b8af-44e9-b1f7-d53ad300f2b8&quot;,&quot;properties&quot;:{&quot;noteIndex&quot;:0},&quot;isEdited&quot;:false,&quot;manualOverride&quot;:{&quot;isManuallyOverridden&quot;:false,&quot;citeprocText&quot;:&quot;[180]&quot;,&quot;manualOverrideText&quot;:&quot;&quot;},&quot;citationTag&quot;:&quot;MENDELEY_CITATION_v3_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&quot;,&quot;citationItems&quot;:[{&quot;id&quot;:&quot;92b788a4-3c04-3185-bf42-0f920df2e65b&quot;,&quot;itemData&quot;:{&quot;type&quot;:&quot;article-journal&quot;,&quot;id&quot;:&quot;92b788a4-3c04-3185-bf42-0f920df2e65b&quot;,&quot;title&quot;:&quot;Optical and structural properties of colloidal zirconia nanoparticles prepared by arc discharge in liquid&quot;,&quot;author&quot;:[{&quot;family&quot;:&quot;Peymani forooshani&quot;,&quot;given&quot;:&quot;Reza&quot;,&quot;parse-names&quot;:false,&quot;dropping-particle&quot;:&quot;&quot;,&quot;non-dropping-particle&quot;:&quot;&quot;},{&quot;family&quot;:&quot;Poursalehi&quot;,&quot;given&quot;:&quot;Reza&quot;,&quot;parse-names&quot;:false,&quot;dropping-particle&quot;:&quot;&quot;,&quot;non-dropping-particle&quot;:&quot;&quot;},{&quot;family&quot;:&quot;Yourdkhani&quot;,&quot;given&quot;:&quot;Amin&quot;,&quot;parse-names&quot;:false,&quot;dropping-particle&quot;:&quot;&quot;,&quot;non-dropping-particle&quot;:&quot;&quot;}],&quot;container-title&quot;:&quot;AIP Conference Proceedings&quot;,&quot;container-title-short&quot;:&quot;AIP Conf. Proc.&quot;,&quot;DOI&quot;:&quot;10.1063/1.5018960&quot;,&quot;ISSN&quot;:&quot;0094-243X&quot;,&quot;URL&quot;:&quot;https://doi.org/10.1063/1.5018960&quot;,&quot;issued&quot;:{&quot;date-parts&quot;:[[2018,1,10]]},&quot;page&quot;:&quot;020028&quot;,&quot;abstract&quot;:&quot;Zirconia is one of the important ceramic materials with unique properties such as high melting point, high ionic conductivity, high mechanical properties and low thermal conductivity. Therefore, zirconia is one of the useful materials in refractories, thermal barriers, cutting tools, oxygen sensors electrolytes, catalysis, catalyst supports and solid oxide fuel cells. Recently, direct current (DC) arc discharge is extensively employed to synthesis of metal oxide nanostructures in liquid environments. The aim of this work is the synthesis of colloidal zirconia nanoparticles by DC arc discharge method in water as a medium. Arc discharge was ignited between two pure zirconium electrodes in water. Optical and structural properties of prepared colloidal nanoparticles were investigated. Scanning Electron Microscopy (SEM), X-Ray Diffraction (XRD) and UV-visible spectroscopy, were employed for characterization of particle size, morphology, crystal structure and optical properties, respectively. SEM images demonstrate that the nanoparticles are spherical in shape with an average size lower than 38 nm. The XRD patterns of the nanoparticles were consistent with tetragonal and monoclinic zirconia crystal structures. The optical transmission spectra of the colloidal solution show optical characteristic of zirconia nanoparticles as a wide band gap semiconductor with no absorption peak in visible wavelength with the considerable amount of oxygen deficiency. Oxidation of colloidal nanoparticles in water could be explained via reaction with either dissociated oxygen from water in hot plasma region or with dissolved oxygen in water. The results provide a simple and flexible method for preparation of zirconia nanoparticles with a capability of mass production without environmental footprints.&quot;,&quot;issue&quot;:&quot;1&quot;,&quot;volume&quot;:&quot;1920&quot;},&quot;isTemporary&quot;:false}]},{&quot;citationID&quot;:&quot;MENDELEY_CITATION_a88feb9c-47cd-4be1-b3ff-e82232939f6d&quot;,&quot;properties&quot;:{&quot;noteIndex&quot;:0},&quot;isEdited&quot;:false,&quot;manualOverride&quot;:{&quot;isManuallyOverridden&quot;:false,&quot;citeprocText&quot;:&quot;[177]&quot;,&quot;manualOverrideText&quot;:&quot;&quot;},&quot;citationTag&quot;:&quot;MENDELEY_CITATION_v3_eyJjaXRhdGlvbklEIjoiTUVOREVMRVlfQ0lUQVRJT05fYTg4ZmViOWMtNDdjZC00YmUxLWIzZmYtZTgyMjMyOTM5ZjZk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208e0822-332e-4956-822b-bf7cfc67dcb8&quot;,&quot;properties&quot;:{&quot;noteIndex&quot;:0},&quot;isEdited&quot;:false,&quot;manualOverride&quot;:{&quot;isManuallyOverridden&quot;:false,&quot;citeprocText&quot;:&quot;[177]&quot;,&quot;manualOverrideText&quot;:&quot;&quot;},&quot;citationTag&quot;:&quot;MENDELEY_CITATION_v3_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&quot;,&quot;citationItems&quot;:[{&quot;id&quot;:&quot;58d2ad5a-6ebc-3472-81b9-2cab94d34ee4&quot;,&quot;itemData&quot;:{&quot;type&quot;:&quot;article-journal&quot;,&quot;id&quot;:&quot;58d2ad5a-6ebc-3472-81b9-2cab94d34ee4&quot;,&quot;title&quot;:&quot;Study of morphology, phase composition, optical properties, and thermal stability of hydrothermal zirconium dioxide synthesized at low temperatures&quot;,&quot;author&quot;:[{&quot;family&quot;:&quot;Garanin&quot;,&quot;given&quot;:&quot;Yuriy&quot;,&quot;parse-names&quot;:false,&quot;dropping-particle&quot;:&quot;&quot;,&quot;non-dropping-particle&quot;:&quot;&quot;},{&quot;family&quot;:&quot;Shakirz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Kozlovskiy&quot;,&quot;given&quot;:&quot;Artem&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4-80399-x&quot;,&quot;ISSN&quot;:&quot;2045-2322&quot;,&quot;URL&quot;:&quot;https://doi.org/10.1038/s41598-024-80399-x&quot;,&quot;issued&quot;:{&quot;date-parts&quot;:[[2024]]},&quot;page&quot;:&quot;29398&quot;,&quot;abstract&quot;:&quot;Oxide nanoparticles exhibit unique features such as high surface area, enhanced catalytic activity, and tunable optical and electrical properties, making them valuable to various industry applications as well as for the development of new research projects. Nowadays, ZrO2 nanoparticles are widely used as catalysts and precursors in ceramic technology. Hydrothermal synthesis with metal salts is one of the most common methods for producing stable tetragonal-phase zirconium dioxide nanoparticles. However, hydrothermal synthesis requires relatively high process temperatures (160–200 °C) and the use of advanced heat-resistant autoclaves capable of maintaining high pressure. This paper investigates how different precursors (ZrOCl₂·8H₂O and ZrO(NO₃)₂·2H₂O) and synthesis temperatures (110–160 °C) affect the phase composition, optical properties, size, and shape of ZrO₂ nanoparticles produced by hydrothermal synthesis without calcination. In addition, the effect of temperature exposure in the range of 100–1000 °C on the phase stability of the synthesized nanoparticles was studied. X-ray diffraction and Raman spectroscopy techniques were used to determine the structure and phase composition, while the optical properties were examined through the analysis of transmission and absorption spectra in the visible and UV ranges. It was found that the obtained particles at synthesis temperatures of 110–130 °C have predominantly cubic c-ZrO2 phase, which changes to monoclinic phase when heated above 500 °C. Analysis of visible and UV spectroscopy data reveals that the experimental samples have pronounced absorption in the middle UV range (200–260 nm) and have an energy band gap Eg varying from 4.8 to 5.1 eV. The hydrothermal powders synthesized in this study can be used as absorbers in the mid-UV range and as reinforcing additives in the preparation of technical ceramics.&quot;,&quot;issue&quot;:&quot;1&quot;,&quot;volume&quot;:&quot;14&quot;},&quot;isTemporary&quot;:false}]},{&quot;citationID&quot;:&quot;MENDELEY_CITATION_a3123785-2862-4b0c-b6c8-87ec35c9eeca&quot;,&quot;properties&quot;:{&quot;noteIndex&quot;:0},&quot;isEdited&quot;:false,&quot;manualOverride&quot;:{&quot;isManuallyOverridden&quot;:false,&quot;citeprocText&quot;:&quot;[181]&quot;,&quot;manualOverrideText&quot;:&quot;&quot;},&quot;citationTag&quot;:&quot;MENDELEY_CITATION_v3_eyJjaXRhdGlvbklEIjoiTUVOREVMRVlfQ0lUQVRJT05fYTMxMjM3ODUtMjg2Mi00YjBjLWI2YzgtODdlYzM1YzllZWNh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quot;,&quot;citationItems&quot;:[{&quot;id&quot;:&quot;0e31f036-d1c5-3605-afac-b737e3d9c8ee&quot;,&quot;itemData&quot;:{&quot;type&quot;:&quot;article-journal&quot;,&quot;id&quot;:&quot;0e31f036-d1c5-3605-afac-b737e3d9c8ee&quot;,&quot;title&quot;:&quot;Influence of precursors and mineralizers on phase formation in ZrO2 nanoparticles synthesized by the hydrothermal method&quot;,&quot;author&quot;:[{&quot;family&quot;:&quot;Garanin&quot;,&quot;given&quot;:&quot;Yuriy&quot;,&quot;parse-names&quot;:false,&quot;dropping-particle&quot;:&quot;&quot;,&quot;non-dropping-particle&quot;:&quot;&quot;},{&quot;family&quot;:&quot;Shakirzi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5-12213-1&quot;,&quot;ISSN&quot;:&quot;2045-2322&quot;,&quot;URL&quot;:&quot;https://doi.org/10.1038/s41598-025-12213-1&quot;,&quot;issued&quot;:{&quot;date-parts&quot;:[[2025]]},&quot;page&quot;:&quot;26165&quot;,&quot;abstract&quot;:&quot;In this study, ZrO2 nanoparticles were synthesized by the hydrothermal method using different precursors and mineralizers. X-ray diffraction revealed that the choice of synthesis components has a significant impact on the phase composition and crystallinity of the resulting ZrO2 nanoparticles. Raman spectroscopy indicated that varying the combinations of precursors and mineralizers enables the formation of both cubic and tetragonal phases of ZrO2 within the samples. Transmission electron microscopy showed that the particle size ranges from 4 to 14 nm, with crystalline samples predominantly containing particles in the 5–6 nm range. In amorphous samples, nuclei with sizes between 5 and 10 nm were observed. TGA analysis demonstrated that all samples contain a substantial amount of synthesis by-products, reaching up to 30% of the total mass. Spectroscopic analysis of the optical properties determined that samples with more than 9% by-product content exhibit the highest absorption in the UV subrange. The phase stability of ZrO2 nanoparticles and the effect of temperature on the crystallization of amorphous samples were estimated using high-temperature X-ray diffraction.&quot;,&quot;issue&quot;:&quot;1&quot;,&quot;volume&quot;:&quot;15&quot;},&quot;isTemporary&quot;:false}]},{&quot;citationID&quot;:&quot;MENDELEY_CITATION_4f433068-5339-43fa-951f-ec31504adc90&quot;,&quot;properties&quot;:{&quot;noteIndex&quot;:0},&quot;isEdited&quot;:false,&quot;manualOverride&quot;:{&quot;isManuallyOverridden&quot;:false,&quot;citeprocText&quot;:&quot;[182]&quot;,&quot;manualOverrideText&quot;:&quot;&quot;},&quot;citationTag&quot;:&quot;MENDELEY_CITATION_v3_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&quot;,&quot;citationItems&quot;:[{&quot;id&quot;:&quot;ad53a0ad-751a-33df-bf27-662570e59ebb&quot;,&quot;itemData&quot;:{&quot;type&quot;:&quot;article-journal&quot;,&quot;id&quot;:&quot;ad53a0ad-751a-33df-bf27-662570e59ebb&quot;,&quot;title&quot;:&quot;Advantages and developments of Raman spectroscopy for electroceramics&quot;,&quot;author&quot;:[{&quot;family&quot;:&quot;Deluca&quot;,&quot;given&quot;:&quot;Marco&quot;,&quot;parse-names&quot;:false,&quot;dropping-particle&quot;:&quot;&quot;,&quot;non-dropping-particle&quot;:&quot;&quot;},{&quot;family&quot;:&quot;Hu&quot;,&quot;given&quot;:&quot;Hailong&quot;,&quot;parse-names&quot;:false,&quot;dropping-particle&quot;:&quot;&quot;,&quot;non-dropping-particle&quot;:&quot;&quot;},{&quot;family&quot;:&quot;Popov&quot;,&quot;given&quot;:&quot;Maxim N&quot;,&quot;parse-names&quot;:false,&quot;dropping-particle&quot;:&quot;&quot;,&quot;non-dropping-particle&quot;:&quot;&quot;},{&quot;family&quot;:&quot;Spitaler&quot;,&quot;given&quot;:&quot;Jürgen&quot;,&quot;parse-names&quot;:false,&quot;dropping-particle&quot;:&quot;&quot;,&quot;non-dropping-particle&quot;:&quot;&quot;},{&quot;family&quot;:&quot;Dieing&quot;,&quot;given&quot;:&quot;Thomas&quot;,&quot;parse-names&quot;:false,&quot;dropping-particle&quot;:&quot;&quot;,&quot;non-dropping-particle&quot;:&quot;&quot;}],&quot;container-title&quot;:&quot;Communications Materials&quot;,&quot;container-title-short&quot;:&quot;Commun. Mater.&quot;,&quot;DOI&quot;:&quot;10.1038/s43246-023-00400-4&quot;,&quot;ISSN&quot;:&quot;2662-4443&quot;,&quot;URL&quot;:&quot;https://doi.org/10.1038/s43246-023-00400-4&quot;,&quot;issued&quot;:{&quot;date-parts&quot;:[[2023]]},&quot;page&quot;:&quot;78&quot;,&quot;abstract&quot;:&quot;Despite being applied with success in many fields of materials science, Raman spectroscopy is not yet determinant in the study of electroceramics. Recent experimental and theoretical developments, however, should increase the popularity of Raman spectroscopy in this class of materials. In this review, we outline the fields of application of Raman spectroscopy and microscopy in various electroceramic systems, defining current key bottlenecks and explaining promising recent developments. We focus our attention on recent experimental developments, including coupling Raman spectroscopy with other methodologies and modelling approaches involving both the model-based data interpretation and the ab initio calculation of realistic Raman spectra.&quot;,&quot;issue&quot;:&quot;1&quot;,&quot;volume&quot;:&quot;4&quot;},&quot;isTemporary&quot;:false}]},{&quot;citationID&quot;:&quot;MENDELEY_CITATION_aa94e0ee-65f7-45f6-885a-981cb5709771&quot;,&quot;properties&quot;:{&quot;noteIndex&quot;:0},&quot;isEdited&quot;:false,&quot;manualOverride&quot;:{&quot;isManuallyOverridden&quot;:false,&quot;citeprocText&quot;:&quot;[183]&quot;,&quot;manualOverrideText&quot;:&quot;&quot;},&quot;citationTag&quot;:&quot;MENDELEY_CITATION_v3_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&quot;,&quot;citationItems&quot;:[{&quot;id&quot;:&quot;458ca0f3-6237-3ae1-9d56-527b1c08318c&quot;,&quot;itemData&quot;:{&quot;type&quot;:&quot;article-journal&quot;,&quot;id&quot;:&quot;458ca0f3-6237-3ae1-9d56-527b1c08318c&quot;,&quot;title&quot;:&quot;Tutorial on Powder X-ray Diffraction for Characterizing Nanoscale Materials&quot;,&quot;author&quot;:[{&quot;family&quot;:&quot;Holder&quot;,&quot;given&quot;:&quot;Cameron\nF.&quot;,&quot;parse-names&quot;:false,&quot;dropping-particle&quot;:&quot;&quot;,&quot;non-dropping-particle&quot;:&quot;&quot;},{&quot;family&quot;:&quot;Schaak&quot;,&quot;given&quot;:&quot;Raymond E&quot;,&quot;parse-names&quot;:false,&quot;dropping-particle&quot;:&quot;&quot;,&quot;non-dropping-particle&quot;:&quot;&quot;}],&quot;container-title&quot;:&quot;ACS Nano&quot;,&quot;container-title-short&quot;:&quot;ACS Nano&quot;,&quot;DOI&quot;:&quot;10.1021/acsnano.9b05157&quot;,&quot;ISSN&quot;:&quot;1936-0851&quot;,&quot;URL&quot;:&quot;https://doi.org/10.1021/acsnano.9b05157&quot;,&quot;issued&quot;:{&quot;date-parts&quot;:[[2019,7,23]]},&quot;page&quot;:&quot;7359-7365&quot;,&quot;publisher&quot;:&quot;American Chemical Society&quot;,&quot;issue&quot;:&quot;7&quot;,&quot;volume&quot;:&quot;13&quot;},&quot;isTemporary&quot;:false}]},{&quot;citationID&quot;:&quot;MENDELEY_CITATION_a038b5d2-2eb5-47f2-b355-6ef899250f5b&quot;,&quot;properties&quot;:{&quot;noteIndex&quot;:0},&quot;isEdited&quot;:false,&quot;manualOverride&quot;:{&quot;isManuallyOverridden&quot;:false,&quot;citeprocText&quot;:&quot;[181]&quot;,&quot;manualOverrideText&quot;:&quot;&quot;},&quot;citationTag&quot;:&quot;MENDELEY_CITATION_v3_eyJjaXRhdGlvbklEIjoiTUVOREVMRVlfQ0lUQVRJT05fYTAzOGI1ZDItMmViNS00N2YyLWIzNTUtNmVmODk5MjUwZjVi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quot;,&quot;citationItems&quot;:[{&quot;id&quot;:&quot;0e31f036-d1c5-3605-afac-b737e3d9c8ee&quot;,&quot;itemData&quot;:{&quot;type&quot;:&quot;article-journal&quot;,&quot;id&quot;:&quot;0e31f036-d1c5-3605-afac-b737e3d9c8ee&quot;,&quot;title&quot;:&quot;Influence of precursors and mineralizers on phase formation in ZrO2 nanoparticles synthesized by the hydrothermal method&quot;,&quot;author&quot;:[{&quot;family&quot;:&quot;Garanin&quot;,&quot;given&quot;:&quot;Yuriy&quot;,&quot;parse-names&quot;:false,&quot;dropping-particle&quot;:&quot;&quot;,&quot;non-dropping-particle&quot;:&quot;&quot;},{&quot;family&quot;:&quot;Shakirzi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5-12213-1&quot;,&quot;ISSN&quot;:&quot;2045-2322&quot;,&quot;URL&quot;:&quot;https://doi.org/10.1038/s41598-025-12213-1&quot;,&quot;issued&quot;:{&quot;date-parts&quot;:[[2025]]},&quot;page&quot;:&quot;26165&quot;,&quot;abstract&quot;:&quot;In this study, ZrO2 nanoparticles were synthesized by the hydrothermal method using different precursors and mineralizers. X-ray diffraction revealed that the choice of synthesis components has a significant impact on the phase composition and crystallinity of the resulting ZrO2 nanoparticles. Raman spectroscopy indicated that varying the combinations of precursors and mineralizers enables the formation of both cubic and tetragonal phases of ZrO2 within the samples. Transmission electron microscopy showed that the particle size ranges from 4 to 14 nm, with crystalline samples predominantly containing particles in the 5–6 nm range. In amorphous samples, nuclei with sizes between 5 and 10 nm were observed. TGA analysis demonstrated that all samples contain a substantial amount of synthesis by-products, reaching up to 30% of the total mass. Spectroscopic analysis of the optical properties determined that samples with more than 9% by-product content exhibit the highest absorption in the UV subrange. The phase stability of ZrO2 nanoparticles and the effect of temperature on the crystallization of amorphous samples were estimated using high-temperature X-ray diffraction.&quot;,&quot;issue&quot;:&quot;1&quot;,&quot;volume&quot;:&quot;15&quot;},&quot;isTemporary&quot;:false}]},{&quot;citationID&quot;:&quot;MENDELEY_CITATION_0faacff1-524e-4a2f-b24b-50159ca32bab&quot;,&quot;properties&quot;:{&quot;noteIndex&quot;:0},&quot;isEdited&quot;:false,&quot;manualOverride&quot;:{&quot;isManuallyOverridden&quot;:false,&quot;citeprocText&quot;:&quot;[181]&quot;,&quot;manualOverrideText&quot;:&quot;&quot;},&quot;citationTag&quot;:&quot;MENDELEY_CITATION_v3_eyJjaXRhdGlvbklEIjoiTUVOREVMRVlfQ0lUQVRJT05fMGZhYWNmZjEtNTI0ZS00YTJmLWIyNGItNTAxNTljYTMyYmFi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quot;,&quot;citationItems&quot;:[{&quot;id&quot;:&quot;0e31f036-d1c5-3605-afac-b737e3d9c8ee&quot;,&quot;itemData&quot;:{&quot;type&quot;:&quot;article-journal&quot;,&quot;id&quot;:&quot;0e31f036-d1c5-3605-afac-b737e3d9c8ee&quot;,&quot;title&quot;:&quot;Influence of precursors and mineralizers on phase formation in ZrO2 nanoparticles synthesized by the hydrothermal method&quot;,&quot;author&quot;:[{&quot;family&quot;:&quot;Garanin&quot;,&quot;given&quot;:&quot;Yuriy&quot;,&quot;parse-names&quot;:false,&quot;dropping-particle&quot;:&quot;&quot;,&quot;non-dropping-particle&quot;:&quot;&quot;},{&quot;family&quot;:&quot;Shakirzi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5-12213-1&quot;,&quot;ISSN&quot;:&quot;2045-2322&quot;,&quot;URL&quot;:&quot;https://doi.org/10.1038/s41598-025-12213-1&quot;,&quot;issued&quot;:{&quot;date-parts&quot;:[[2025]]},&quot;page&quot;:&quot;26165&quot;,&quot;abstract&quot;:&quot;In this study, ZrO2 nanoparticles were synthesized by the hydrothermal method using different precursors and mineralizers. X-ray diffraction revealed that the choice of synthesis components has a significant impact on the phase composition and crystallinity of the resulting ZrO2 nanoparticles. Raman spectroscopy indicated that varying the combinations of precursors and mineralizers enables the formation of both cubic and tetragonal phases of ZrO2 within the samples. Transmission electron microscopy showed that the particle size ranges from 4 to 14 nm, with crystalline samples predominantly containing particles in the 5–6 nm range. In amorphous samples, nuclei with sizes between 5 and 10 nm were observed. TGA analysis demonstrated that all samples contain a substantial amount of synthesis by-products, reaching up to 30% of the total mass. Spectroscopic analysis of the optical properties determined that samples with more than 9% by-product content exhibit the highest absorption in the UV subrange. The phase stability of ZrO2 nanoparticles and the effect of temperature on the crystallization of amorphous samples were estimated using high-temperature X-ray diffraction.&quot;,&quot;issue&quot;:&quot;1&quot;,&quot;volume&quot;:&quot;15&quot;},&quot;isTemporary&quot;:false}]},{&quot;citationID&quot;:&quot;MENDELEY_CITATION_a474bd03-4d1a-480c-a7cf-addcc7e8f266&quot;,&quot;properties&quot;:{&quot;noteIndex&quot;:0},&quot;isEdited&quot;:false,&quot;manualOverride&quot;:{&quot;isManuallyOverridden&quot;:false,&quot;citeprocText&quot;:&quot;[181]&quot;,&quot;manualOverrideText&quot;:&quot;&quot;},&quot;citationTag&quot;:&quot;MENDELEY_CITATION_v3_eyJjaXRhdGlvbklEIjoiTUVOREVMRVlfQ0lUQVRJT05fYTQ3NGJkMDMtNGQxYS00ODBjLWE3Y2YtYWRkY2M3ZThmMjY2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quot;,&quot;citationItems&quot;:[{&quot;id&quot;:&quot;0e31f036-d1c5-3605-afac-b737e3d9c8ee&quot;,&quot;itemData&quot;:{&quot;type&quot;:&quot;article-journal&quot;,&quot;id&quot;:&quot;0e31f036-d1c5-3605-afac-b737e3d9c8ee&quot;,&quot;title&quot;:&quot;Influence of precursors and mineralizers on phase formation in ZrO2 nanoparticles synthesized by the hydrothermal method&quot;,&quot;author&quot;:[{&quot;family&quot;:&quot;Garanin&quot;,&quot;given&quot;:&quot;Yuriy&quot;,&quot;parse-names&quot;:false,&quot;dropping-particle&quot;:&quot;&quot;,&quot;non-dropping-particle&quot;:&quot;&quot;},{&quot;family&quot;:&quot;Shakirzi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5-12213-1&quot;,&quot;ISSN&quot;:&quot;2045-2322&quot;,&quot;URL&quot;:&quot;https://doi.org/10.1038/s41598-025-12213-1&quot;,&quot;issued&quot;:{&quot;date-parts&quot;:[[2025]]},&quot;page&quot;:&quot;26165&quot;,&quot;abstract&quot;:&quot;In this study, ZrO2 nanoparticles were synthesized by the hydrothermal method using different precursors and mineralizers. X-ray diffraction revealed that the choice of synthesis components has a significant impact on the phase composition and crystallinity of the resulting ZrO2 nanoparticles. Raman spectroscopy indicated that varying the combinations of precursors and mineralizers enables the formation of both cubic and tetragonal phases of ZrO2 within the samples. Transmission electron microscopy showed that the particle size ranges from 4 to 14 nm, with crystalline samples predominantly containing particles in the 5–6 nm range. In amorphous samples, nuclei with sizes between 5 and 10 nm were observed. TGA analysis demonstrated that all samples contain a substantial amount of synthesis by-products, reaching up to 30% of the total mass. Spectroscopic analysis of the optical properties determined that samples with more than 9% by-product content exhibit the highest absorption in the UV subrange. The phase stability of ZrO2 nanoparticles and the effect of temperature on the crystallization of amorphous samples were estimated using high-temperature X-ray diffraction.&quot;,&quot;issue&quot;:&quot;1&quot;,&quot;volume&quot;:&quot;15&quot;},&quot;isTemporary&quot;:false}]},{&quot;citationID&quot;:&quot;MENDELEY_CITATION_31f345dd-6474-42dd-9883-b01f62c66ba1&quot;,&quot;properties&quot;:{&quot;noteIndex&quot;:0},&quot;isEdited&quot;:false,&quot;manualOverride&quot;:{&quot;isManuallyOverridden&quot;:false,&quot;citeprocText&quot;:&quot;[184]&quot;,&quot;manualOverrideText&quot;:&quot;&quot;},&quot;citationTag&quot;:&quot;MENDELEY_CITATION_v3_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&quot;,&quot;citationItems&quot;:[{&quot;id&quot;:&quot;65833072-09c9-32a0-91b1-b25611216ccf&quot;,&quot;itemData&quot;:{&quot;type&quot;:&quot;article-journal&quot;,&quot;id&quot;:&quot;65833072-09c9-32a0-91b1-b25611216ccf&quot;,&quot;title&quot;:&quot;Green synthesis of zirconia nanoparticles using the modified Pechini method and characterization of its optical and electrical properties&quot;,&quot;author&quot;:[{&quot;family&quot;:&quot;Majedi&quot;,&quot;given&quot;:&quot;Ali&quot;,&quot;parse-names&quot;:false,&quot;dropping-particle&quot;:&quot;&quot;,&quot;non-dropping-particle&quot;:&quot;&quot;},{&quot;family&quot;:&quot;Abbasi&quot;,&quot;given&quot;:&quot;Alireza&quot;,&quot;parse-names&quot;:false,&quot;dropping-particle&quot;:&quot;&quot;,&quot;non-dropping-particle&quot;:&quot;&quot;},{&quot;family&quot;:&quot;Davar&quot;,&quot;given&quot;:&quot;Fatemeh&quot;,&quot;parse-names&quot;:false,&quot;dropping-particle&quot;:&quot;&quot;,&quot;non-dropping-particle&quot;:&quot;&quot;}],&quot;container-title&quot;:&quot;Journal of Sol-Gel Science and Technology&quot;,&quot;DOI&quot;:&quot;10.1007/s10971-015-3881-3&quot;,&quot;ISSN&quot;:&quot;1573-4846&quot;,&quot;URL&quot;:&quot;https://doi.org/10.1007/s10971-015-3881-3&quot;,&quot;issued&quot;:{&quot;date-parts&quot;:[[2016]]},&quot;page&quot;:&quot;542-552&quot;,&quot;abstract&quot;:&quot;Zirconia nanoparticles with the cubic phase were prepared from zirconium acetate and lemon juice as the precursors. Then, the effect of sucrose addition on improving the particle size and the agglomeration of product was investigated. The particle size of as-synthesized nanoparticles was obtained using FESEM. The results showed that the as-obtained product with the mix of lemon juice (20 mL) and sucrose had a better morphology with the mean particle size of about 21 nm. These nanoparticles were selected and further characterized by EDS, AAS, XRD, UV–Vis, and PL spectroscopy. The EDS and AAS revealed the presence of Mg and Ca in the sample introduced from lemon juice. Also, XRD confirmed the formation of the cubic-phase zirconia. The synthesized cubic ZrO2 nanoparticles exhibited a broad photoluminescence in the UV–Vis region. Then, a pellet from these nanoparticles was prepared and the electrical property of this sample was measured in the temperature range of 450–750 °C using four-probe techniques. The results revealed that these zirconia nanoparticles could have a potential application as an electrolyte material in the intermediate-temperature solid oxide fuel cells.&quot;,&quot;issue&quot;:&quot;3&quot;,&quot;volume&quot;:&quot;77&quot;,&quot;container-title-short&quot;:&quot;J. Solgel Sci. Technol.&quot;},&quot;isTemporary&quot;:false}]},{&quot;citationID&quot;:&quot;MENDELEY_CITATION_57b7d1cb-b59c-4f5c-9f44-a214ad6cce2f&quot;,&quot;properties&quot;:{&quot;noteIndex&quot;:0},&quot;isEdited&quot;:false,&quot;manualOverride&quot;:{&quot;isManuallyOverridden&quot;:false,&quot;citeprocText&quot;:&quot;[185]&quot;,&quot;manualOverrideText&quot;:&quot;&quot;},&quot;citationTag&quot;:&quot;MENDELEY_CITATION_v3_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&quot;,&quot;citationItems&quot;:[{&quot;id&quot;:&quot;d03b4282-0dd9-3564-82da-0c5a1d1e54ed&quot;,&quot;itemData&quot;:{&quot;type&quot;:&quot;article-journal&quot;,&quot;id&quot;:&quot;d03b4282-0dd9-3564-82da-0c5a1d1e54ed&quot;,&quot;title&quot;:&quot;Study on the shift of ultraviolet spectra in aqueous solution with variations of the solution concentration&quot;,&quot;author&quot;:[{&quot;family&quot;:&quot;Tong&quot;,&quot;given&quot;:&quot;Angxin&quot;,&quot;parse-names&quot;:false,&quot;dropping-particle&quot;:&quot;&quot;,&quot;non-dropping-particle&quot;:&quot;&quot;},{&quot;family&quot;:&quot;Tang&quot;,&quot;given&quot;:&quot;Xiaojun&quot;,&quot;parse-names&quot;:false,&quot;dropping-particle&quot;:&quot;&quot;,&quot;non-dropping-particle&quot;:&quot;&quot;},{&quot;family&quot;:&quot;Zhang&quot;,&quot;given&quot;:&quot;Feng&quot;,&quot;parse-names&quot;:false,&quot;dropping-particle&quot;:&quot;&quot;,&quot;non-dropping-particle&quot;:&quot;&quot;},{&quot;family&quot;:&quot;Wang&quot;,&quot;given&quot;:&quot;Bin&quot;,&quot;parse-names&quot;:false,&quot;dropping-particle&quot;:&quot;&quot;,&quot;non-dropping-particle&quot;:&quot;&quot;}],&quot;container-title&quot;:&quot;Spectrochimica Acta Part A: Molecular and Biomolecular Spectroscopy&quot;,&quot;accessed&quot;:{&quot;date-parts&quot;:[[2025,4,7]]},&quot;DOI&quot;:&quot;10.1016/J.SAA.2020.118259&quot;,&quot;ISSN&quot;:&quot;1386-1425&quot;,&quot;PMID&quot;:&quot;32208356&quot;,&quot;issued&quot;:{&quot;date-parts&quot;:[[2020,6,15]]},&quot;page&quot;:&quot;118259&quot;,&quot;abstract&quot;:&quot;In this study, we mainly focused on predictable regularities of the red shift of ultraviolet spectra for β-phenylethylamine (PEA), NaCl and NaOH in aqueous solution. The absorption peaks of the UV spectra near 191 nm of NaCl, NaOH and PEA in aqueous solution moved in the direction of a red shift while the molar absorption coefficient at the peak increased regularly with the increasing solution concentration. These shifts were obtained for solutions with concentrations ranging from 3.68 to 1000 mmol/L for NaCl, from 0.762 to 2000 mmol/L for NaOH, and from 0.0515 to 8.91 mmol/L for PEA. The plots of the logarithm of the solution concentration for NaCl and PEA versus the absorbance at 191 nm and at the peak were linear, and the plots of the logarithm of the solution concentration for NaCl and PEA versus the wavelength at the peak (shifted from 191 nm) were also linear. In addition, the plots of the logarithm of the solution concentration for NaOH that ranged from 0.762 to 1.96 mmol/L versus the absorbance at 191 nm and at the peak were linear as well as the plots of the logarithm of the solution concentration for NaOH that ranged from 1.96 to 2000 mmol/L versus the wavelength at the peak. The slopes of the absorbance at 191 nm of PEA, NaCl and NaOH were somewhat similar to the absorbance at the peak separately, whereas the slopes of the wavelengths at the peak were different from them. Finally, in order to obtain the predictable regularity of the red shift of the UV spectrum for the mixture, 22 ternary mixtures were prepared. The results indicate that the inhibiting effect of hydroxide ions (OH-) caused the wavelength near 206 nm to remain unchanged when the solution concentration of NaOH in the mixture was more than 0.762 mmol/L.&quot;,&quot;publisher&quot;:&quot;Elsevier&quot;,&quot;volume&quot;:&quot;234&quot;,&quot;container-title-short&quot;:&quot;Spectrochim. Acta A Mol. Biomol. Spectrosc.&quot;},&quot;isTemporary&quot;:false}]},{&quot;citationID&quot;:&quot;MENDELEY_CITATION_2bacdc5e-97ad-4d7d-b0e9-6a66111f72fa&quot;,&quot;properties&quot;:{&quot;noteIndex&quot;:0},&quot;isEdited&quot;:false,&quot;manualOverride&quot;:{&quot;isManuallyOverridden&quot;:false,&quot;citeprocText&quot;:&quot;[181]&quot;,&quot;manualOverrideText&quot;:&quot;&quot;},&quot;citationTag&quot;:&quot;MENDELEY_CITATION_v3_eyJjaXRhdGlvbklEIjoiTUVOREVMRVlfQ0lUQVRJT05fMmJhY2RjNWUtOTdhZC00ZDdkLWIwZTktNmE2NjExMWY3MmZh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quot;,&quot;citationItems&quot;:[{&quot;id&quot;:&quot;0e31f036-d1c5-3605-afac-b737e3d9c8ee&quot;,&quot;itemData&quot;:{&quot;type&quot;:&quot;article-journal&quot;,&quot;id&quot;:&quot;0e31f036-d1c5-3605-afac-b737e3d9c8ee&quot;,&quot;title&quot;:&quot;Influence of precursors and mineralizers on phase formation in ZrO2 nanoparticles synthesized by the hydrothermal method&quot;,&quot;author&quot;:[{&quot;family&quot;:&quot;Garanin&quot;,&quot;given&quot;:&quot;Yuriy&quot;,&quot;parse-names&quot;:false,&quot;dropping-particle&quot;:&quot;&quot;,&quot;non-dropping-particle&quot;:&quot;&quot;},{&quot;family&quot;:&quot;Shakirzi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5-12213-1&quot;,&quot;ISSN&quot;:&quot;2045-2322&quot;,&quot;URL&quot;:&quot;https://doi.org/10.1038/s41598-025-12213-1&quot;,&quot;issued&quot;:{&quot;date-parts&quot;:[[2025]]},&quot;page&quot;:&quot;26165&quot;,&quot;abstract&quot;:&quot;In this study, ZrO2 nanoparticles were synthesized by the hydrothermal method using different precursors and mineralizers. X-ray diffraction revealed that the choice of synthesis components has a significant impact on the phase composition and crystallinity of the resulting ZrO2 nanoparticles. Raman spectroscopy indicated that varying the combinations of precursors and mineralizers enables the formation of both cubic and tetragonal phases of ZrO2 within the samples. Transmission electron microscopy showed that the particle size ranges from 4 to 14 nm, with crystalline samples predominantly containing particles in the 5–6 nm range. In amorphous samples, nuclei with sizes between 5 and 10 nm were observed. TGA analysis demonstrated that all samples contain a substantial amount of synthesis by-products, reaching up to 30% of the total mass. Spectroscopic analysis of the optical properties determined that samples with more than 9% by-product content exhibit the highest absorption in the UV subrange. The phase stability of ZrO2 nanoparticles and the effect of temperature on the crystallization of amorphous samples were estimated using high-temperature X-ray diffraction.&quot;,&quot;issue&quot;:&quot;1&quot;,&quot;volume&quot;:&quot;15&quot;},&quot;isTemporary&quot;:false}]},{&quot;citationID&quot;:&quot;MENDELEY_CITATION_a46ff10b-83ee-4815-8c09-01f0ce81f2ab&quot;,&quot;properties&quot;:{&quot;noteIndex&quot;:0},&quot;isEdited&quot;:false,&quot;manualOverride&quot;:{&quot;isManuallyOverridden&quot;:false,&quot;citeprocText&quot;:&quot;[181]&quot;,&quot;manualOverrideText&quot;:&quot;&quot;},&quot;citationTag&quot;:&quot;MENDELEY_CITATION_v3_eyJjaXRhdGlvbklEIjoiTUVOREVMRVlfQ0lUQVRJT05fYTQ2ZmYxMGItODNlZS00ODE1LThjMDktMDFmMGNlODFmMmFi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quot;,&quot;citationItems&quot;:[{&quot;id&quot;:&quot;0e31f036-d1c5-3605-afac-b737e3d9c8ee&quot;,&quot;itemData&quot;:{&quot;type&quot;:&quot;article-journal&quot;,&quot;id&quot;:&quot;0e31f036-d1c5-3605-afac-b737e3d9c8ee&quot;,&quot;title&quot;:&quot;Influence of precursors and mineralizers on phase formation in ZrO2 nanoparticles synthesized by the hydrothermal method&quot;,&quot;author&quot;:[{&quot;family&quot;:&quot;Garanin&quot;,&quot;given&quot;:&quot;Yuriy&quot;,&quot;parse-names&quot;:false,&quot;dropping-particle&quot;:&quot;&quot;,&quot;non-dropping-particle&quot;:&quot;&quot;},{&quot;family&quot;:&quot;Shakirzi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5-12213-1&quot;,&quot;ISSN&quot;:&quot;2045-2322&quot;,&quot;URL&quot;:&quot;https://doi.org/10.1038/s41598-025-12213-1&quot;,&quot;issued&quot;:{&quot;date-parts&quot;:[[2025]]},&quot;page&quot;:&quot;26165&quot;,&quot;abstract&quot;:&quot;In this study, ZrO2 nanoparticles were synthesized by the hydrothermal method using different precursors and mineralizers. X-ray diffraction revealed that the choice of synthesis components has a significant impact on the phase composition and crystallinity of the resulting ZrO2 nanoparticles. Raman spectroscopy indicated that varying the combinations of precursors and mineralizers enables the formation of both cubic and tetragonal phases of ZrO2 within the samples. Transmission electron microscopy showed that the particle size ranges from 4 to 14 nm, with crystalline samples predominantly containing particles in the 5–6 nm range. In amorphous samples, nuclei with sizes between 5 and 10 nm were observed. TGA analysis demonstrated that all samples contain a substantial amount of synthesis by-products, reaching up to 30% of the total mass. Spectroscopic analysis of the optical properties determined that samples with more than 9% by-product content exhibit the highest absorption in the UV subrange. The phase stability of ZrO2 nanoparticles and the effect of temperature on the crystallization of amorphous samples were estimated using high-temperature X-ray diffraction.&quot;,&quot;issue&quot;:&quot;1&quot;,&quot;volume&quot;:&quot;15&quot;},&quot;isTemporary&quot;:false}]},{&quot;citationID&quot;:&quot;MENDELEY_CITATION_a8ba97c2-882d-45d1-b1d8-c6130a8ace3f&quot;,&quot;properties&quot;:{&quot;noteIndex&quot;:0},&quot;isEdited&quot;:false,&quot;manualOverride&quot;:{&quot;isManuallyOverridden&quot;:false,&quot;citeprocText&quot;:&quot;[181]&quot;,&quot;manualOverrideText&quot;:&quot;&quot;},&quot;citationTag&quot;:&quot;MENDELEY_CITATION_v3_eyJjaXRhdGlvbklEIjoiTUVOREVMRVlfQ0lUQVRJT05fYThiYTk3YzItODgyZC00NWQxLWIxZDgtYzYxMzBhOGFjZTNm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quot;,&quot;citationItems&quot;:[{&quot;id&quot;:&quot;0e31f036-d1c5-3605-afac-b737e3d9c8ee&quot;,&quot;itemData&quot;:{&quot;type&quot;:&quot;article-journal&quot;,&quot;id&quot;:&quot;0e31f036-d1c5-3605-afac-b737e3d9c8ee&quot;,&quot;title&quot;:&quot;Influence of precursors and mineralizers on phase formation in ZrO2 nanoparticles synthesized by the hydrothermal method&quot;,&quot;author&quot;:[{&quot;family&quot;:&quot;Garanin&quot;,&quot;given&quot;:&quot;Yuriy&quot;,&quot;parse-names&quot;:false,&quot;dropping-particle&quot;:&quot;&quot;,&quot;non-dropping-particle&quot;:&quot;&quot;},{&quot;family&quot;:&quot;Shakirzi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5-12213-1&quot;,&quot;ISSN&quot;:&quot;2045-2322&quot;,&quot;URL&quot;:&quot;https://doi.org/10.1038/s41598-025-12213-1&quot;,&quot;issued&quot;:{&quot;date-parts&quot;:[[2025]]},&quot;page&quot;:&quot;26165&quot;,&quot;abstract&quot;:&quot;In this study, ZrO2 nanoparticles were synthesized by the hydrothermal method using different precursors and mineralizers. X-ray diffraction revealed that the choice of synthesis components has a significant impact on the phase composition and crystallinity of the resulting ZrO2 nanoparticles. Raman spectroscopy indicated that varying the combinations of precursors and mineralizers enables the formation of both cubic and tetragonal phases of ZrO2 within the samples. Transmission electron microscopy showed that the particle size ranges from 4 to 14 nm, with crystalline samples predominantly containing particles in the 5–6 nm range. In amorphous samples, nuclei with sizes between 5 and 10 nm were observed. TGA analysis demonstrated that all samples contain a substantial amount of synthesis by-products, reaching up to 30% of the total mass. Spectroscopic analysis of the optical properties determined that samples with more than 9% by-product content exhibit the highest absorption in the UV subrange. The phase stability of ZrO2 nanoparticles and the effect of temperature on the crystallization of amorphous samples were estimated using high-temperature X-ray diffraction.&quot;,&quot;issue&quot;:&quot;1&quot;,&quot;volume&quot;:&quot;15&quot;},&quot;isTemporary&quot;:false}]},{&quot;citationID&quot;:&quot;MENDELEY_CITATION_eede8e5b-9bc9-4dd2-ac0c-85f549fd296d&quot;,&quot;properties&quot;:{&quot;noteIndex&quot;:0},&quot;isEdited&quot;:false,&quot;manualOverride&quot;:{&quot;isManuallyOverridden&quot;:false,&quot;citeprocText&quot;:&quot;[181]&quot;,&quot;manualOverrideText&quot;:&quot;&quot;},&quot;citationTag&quot;:&quot;MENDELEY_CITATION_v3_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&quot;,&quot;citationItems&quot;:[{&quot;id&quot;:&quot;0e31f036-d1c5-3605-afac-b737e3d9c8ee&quot;,&quot;itemData&quot;:{&quot;type&quot;:&quot;article-journal&quot;,&quot;id&quot;:&quot;0e31f036-d1c5-3605-afac-b737e3d9c8ee&quot;,&quot;title&quot;:&quot;Influence of precursors and mineralizers on phase formation in ZrO2 nanoparticles synthesized by the hydrothermal method&quot;,&quot;author&quot;:[{&quot;family&quot;:&quot;Garanin&quot;,&quot;given&quot;:&quot;Yuriy&quot;,&quot;parse-names&quot;:false,&quot;dropping-particle&quot;:&quot;&quot;,&quot;non-dropping-particle&quot;:&quot;&quot;},{&quot;family&quot;:&quot;Shakirziyanov&quot;,&quot;given&quot;:&quot;Rafael&quot;,&quot;parse-names&quot;:false,&quot;dropping-particle&quot;:&quot;&quot;,&quot;non-dropping-particle&quot;:&quot;&quot;},{&quot;family&quot;:&quot;Borgekov&quot;,&quot;given&quot;:&quot;Daryn&quot;,&quot;parse-names&quot;:false,&quot;dropping-particle&quot;:&quot;&quot;,&quot;non-dropping-particle&quot;:&quot;&quot;},{&quot;family&quot;:&quot;Volodina&quot;,&quot;given&quot;:&quot;Natalia&quot;,&quot;parse-names&quot;:false,&quot;dropping-particle&quot;:&quot;&quot;,&quot;non-dropping-particle&quot;:&quot;&quot;},{&quot;family&quot;:&quot;Shlimas&quot;,&quot;given&quot;:&quot;Dmitriy&quot;,&quot;parse-names&quot;:false,&quot;dropping-particle&quot;:&quot;&quot;,&quot;non-dropping-particle&quot;:&quot;&quot;},{&quot;family&quot;:&quot;Zdorovets&quot;,&quot;given&quot;:&quot;Maxim&quot;,&quot;parse-names&quot;:false,&quot;dropping-particle&quot;:&quot;&quot;,&quot;non-dropping-particle&quot;:&quot;&quot;}],&quot;container-title&quot;:&quot;Scientific Reports&quot;,&quot;container-title-short&quot;:&quot;Sci. Rep.&quot;,&quot;DOI&quot;:&quot;10.1038/s41598-025-12213-1&quot;,&quot;ISSN&quot;:&quot;2045-2322&quot;,&quot;URL&quot;:&quot;https://doi.org/10.1038/s41598-025-12213-1&quot;,&quot;issued&quot;:{&quot;date-parts&quot;:[[2025]]},&quot;page&quot;:&quot;26165&quot;,&quot;abstract&quot;:&quot;In this study, ZrO2 nanoparticles were synthesized by the hydrothermal method using different precursors and mineralizers. X-ray diffraction revealed that the choice of synthesis components has a significant impact on the phase composition and crystallinity of the resulting ZrO2 nanoparticles. Raman spectroscopy indicated that varying the combinations of precursors and mineralizers enables the formation of both cubic and tetragonal phases of ZrO2 within the samples. Transmission electron microscopy showed that the particle size ranges from 4 to 14 nm, with crystalline samples predominantly containing particles in the 5–6 nm range. In amorphous samples, nuclei with sizes between 5 and 10 nm were observed. TGA analysis demonstrated that all samples contain a substantial amount of synthesis by-products, reaching up to 30% of the total mass. Spectroscopic analysis of the optical properties determined that samples with more than 9% by-product content exhibit the highest absorption in the UV subrange. The phase stability of ZrO2 nanoparticles and the effect of temperature on the crystallization of amorphous samples were estimated using high-temperature X-ray diffraction.&quot;,&quot;issue&quot;:&quot;1&quot;,&quot;volume&quot;:&quot;15&quot;},&quot;isTemporary&quot;:false}]},{&quot;citationID&quot;:&quot;MENDELEY_CITATION_71e7d40b-65f2-45f3-8e8e-a79f30f5da36&quot;,&quot;properties&quot;:{&quot;noteIndex&quot;:0},&quot;isEdited&quot;:false,&quot;manualOverride&quot;:{&quot;isManuallyOverridden&quot;:false,&quot;citeprocText&quot;:&quot;[186]&quot;,&quot;manualOverrideText&quot;:&quot;&quot;},&quot;citationTag&quot;:&quot;MENDELEY_CITATION_v3_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&quot;,&quot;citationItems&quot;:[{&quot;id&quot;:&quot;6527bc39-6e8a-3d27-978b-c8375132f411&quot;,&quot;itemData&quot;:{&quot;type&quot;:&quot;article-journal&quot;,&quot;id&quot;:&quot;6527bc39-6e8a-3d27-978b-c8375132f411&quot;,&quot;title&quot;:&quot;Synthesis of Multidoped Zirconia by Hydrothermal Method with Sequential Annealing&quot;,&quot;author&quot;:[{&quot;family&quot;:&quot;Garanin&quot;,&quot;given&quot;:&quot;Yuriy Alexsandrovich&quot;,&quot;parse-names&quot;:false,&quot;dropping-particle&quot;:&quot;&quot;,&quot;non-dropping-particle&quot;:&quot;&quot;},{&quot;family&quot;:&quot;Shakirzyanov&quot;,&quot;given&quot;:&quot;Rafael Iosifivich&quot;,&quot;parse-names&quot;:false,&quot;dropping-particle&quot;:&quot;&quot;,&quot;non-dropping-particle&quot;:&quot;&quot;},{&quot;family&quot;:&quot;Shlimas&quot;,&quot;given&quot;:&quot;Dmitriy Igorevich&quot;,&quot;parse-names&quot;:false,&quot;dropping-particle&quot;:&quot;&quot;,&quot;non-dropping-particle&quot;:&quot;&quot;},{&quot;family&quot;:&quot;Saidullayeva&quot;,&quot;given&quot;:&quot;Milana Abasovna&quot;,&quot;parse-names&quot;:false,&quot;dropping-particle&quot;:&quot;&quot;,&quot;non-dropping-particle&quot;:&quot;&quot;},{&quot;family&quot;:&quot;Borgekov&quot;,&quot;given&quot;:&quot;Daryn Boranbaevich&quot;,&quot;parse-names&quot;:false,&quot;dropping-particle&quot;:&quot;&quot;,&quot;non-dropping-particle&quot;:&quot;&quot;},{&quot;family&quot;:&quot;Kaliyekperov&quot;,&quot;given&quot;:&quot;Malik Erlanovich&quot;,&quot;parse-names&quot;:false,&quot;dropping-particle&quot;:&quot;&quot;,&quot;non-dropping-particle&quot;:&quot;&quot;}],&quot;container-title&quot;:&quot;Crystals&quot;,&quot;container-title-short&quot;:&quot;Crystals (Basel).&quot;,&quot;DOI&quot;:&quot;10.3390/cryst15100904&quot;,&quot;ISSN&quot;:&quot;2073-4352&quot;,&quot;URL&quot;:&quot;https://www.mdpi.com/2073-4352/15/10/904&quot;,&quot;issued&quot;:{&quot;date-parts&quot;:[[2025]]},&quot;abstract&quot;:&quot;Over more than half a century of using zirconia in technology and industry, researchers have faced several challenges related to the performance of this material. It is believed that some issues regarding the low performance of the zirconia ceramics can be solved by using a multidoping strategy. In this study, nanoparticles with the composition (1 − x)⸱ZrO2 − x⸱MD (where MD—multi-dopant Y:Ce:Mg:Ca with cation relationship 1:1:1:1 and x = 0.05–0.25 mol. %) were synthesized using a hydrothermal method followed by annealing. XRD and Raman spectroscopy analyses demonstrated that in the concentration range of x = 0.10–0.25 mol.%, the only detectable phase in the synthesized samples was the tetragonal phase of zirconia. SEM analysis revealed that the size of the final particles ranged from 20 to 50 nm. It was demonstrated that using obtained nanoparticles as precursors for sintering leads to the formation of multiphase ceramics. The microhardness and biaxial flexural strength of the ceramic samples vary depending on the dopant concentration in the range of 600–1400 HV and 25–200 MPa respectively. Mechanical properties mostly depend on porosity and grain size in the sintered material. The study shows that the multidoping strategy has high potential to obtain new constructional ceramics and components for solid oxide fuel cells.&quot;,&quot;issue&quot;:&quot;10&quot;,&quot;volume&quot;:&quot;15&quot;},&quot;isTemporary&quot;:false}]},{&quot;citationID&quot;:&quot;MENDELEY_CITATION_402a8a91-765a-4905-9bce-6ec5834c6a42&quot;,&quot;properties&quot;:{&quot;noteIndex&quot;:0},&quot;isEdited&quot;:false,&quot;manualOverride&quot;:{&quot;isManuallyOverridden&quot;:false,&quot;citeprocText&quot;:&quot;[186]&quot;,&quot;manualOverrideText&quot;:&quot;&quot;},&quot;citationItems&quot;:[{&quot;id&quot;:&quot;6527bc39-6e8a-3d27-978b-c8375132f411&quot;,&quot;itemData&quot;:{&quot;type&quot;:&quot;article-journal&quot;,&quot;id&quot;:&quot;6527bc39-6e8a-3d27-978b-c8375132f411&quot;,&quot;title&quot;:&quot;Synthesis of Multidoped Zirconia by Hydrothermal Method with Sequential Annealing&quot;,&quot;author&quot;:[{&quot;family&quot;:&quot;Garanin&quot;,&quot;given&quot;:&quot;Yuriy Alexsandrovich&quot;,&quot;parse-names&quot;:false,&quot;dropping-particle&quot;:&quot;&quot;,&quot;non-dropping-particle&quot;:&quot;&quot;},{&quot;family&quot;:&quot;Shakirzyanov&quot;,&quot;given&quot;:&quot;Rafael Iosifivich&quot;,&quot;parse-names&quot;:false,&quot;dropping-particle&quot;:&quot;&quot;,&quot;non-dropping-particle&quot;:&quot;&quot;},{&quot;family&quot;:&quot;Shlimas&quot;,&quot;given&quot;:&quot;Dmitriy Igorevich&quot;,&quot;parse-names&quot;:false,&quot;dropping-particle&quot;:&quot;&quot;,&quot;non-dropping-particle&quot;:&quot;&quot;},{&quot;family&quot;:&quot;Saidullayeva&quot;,&quot;given&quot;:&quot;Milana Abasovna&quot;,&quot;parse-names&quot;:false,&quot;dropping-particle&quot;:&quot;&quot;,&quot;non-dropping-particle&quot;:&quot;&quot;},{&quot;family&quot;:&quot;Borgekov&quot;,&quot;given&quot;:&quot;Daryn Boranbaevich&quot;,&quot;parse-names&quot;:false,&quot;dropping-particle&quot;:&quot;&quot;,&quot;non-dropping-particle&quot;:&quot;&quot;},{&quot;family&quot;:&quot;Kaliyekperov&quot;,&quot;given&quot;:&quot;Malik Erlanovich&quot;,&quot;parse-names&quot;:false,&quot;dropping-particle&quot;:&quot;&quot;,&quot;non-dropping-particle&quot;:&quot;&quot;}],&quot;container-title&quot;:&quot;Crystals&quot;,&quot;container-title-short&quot;:&quot;Crystals (Basel).&quot;,&quot;DOI&quot;:&quot;10.3390/cryst15100904&quot;,&quot;ISSN&quot;:&quot;2073-4352&quot;,&quot;URL&quot;:&quot;https://www.mdpi.com/2073-4352/15/10/904&quot;,&quot;issued&quot;:{&quot;date-parts&quot;:[[2025]]},&quot;abstract&quot;:&quot;Over more than half a century of using zirconia in technology and industry, researchers have faced several challenges related to the performance of this material. It is believed that some issues regarding the low performance of the zirconia ceramics can be solved by using a multidoping strategy. In this study, nanoparticles with the composition (1 − x)⸱ZrO2 − x⸱MD (where MD—multi-dopant Y:Ce:Mg:Ca with cation relationship 1:1:1:1 and x = 0.05–0.25 mol. %) were synthesized using a hydrothermal method followed by annealing. XRD and Raman spectroscopy analyses demonstrated that in the concentration range of x = 0.10–0.25 mol.%, the only detectable phase in the synthesized samples was the tetragonal phase of zirconia. SEM analysis revealed that the size of the final particles ranged from 20 to 50 nm. It was demonstrated that using obtained nanoparticles as precursors for sintering leads to the formation of multiphase ceramics. The microhardness and biaxial flexural strength of the ceramic samples vary depending on the dopant concentration in the range of 600–1400 HV and 25–200 MPa respectively. Mechanical properties mostly depend on porosity and grain size in the sintered material. The study shows that the multidoping strategy has high potential to obtain new constructional ceramics and components for solid oxide fuel cells.&quot;,&quot;issue&quot;:&quot;10&quot;,&quot;volume&quot;:&quot;15&quot;},&quot;isTemporary&quot;:false}],&quot;citationTag&quot;:&quot;MENDELEY_CITATION_v3_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&quot;},{&quot;citationID&quot;:&quot;MENDELEY_CITATION_4a8f6761-13fb-4f50-bccc-2f9d7841cc79&quot;,&quot;properties&quot;:{&quot;noteIndex&quot;:0},&quot;isEdited&quot;:false,&quot;manualOverride&quot;:{&quot;isManuallyOverridden&quot;:false,&quot;citeprocText&quot;:&quot;[186]&quot;,&quot;manualOverrideText&quot;:&quot;&quot;},&quot;citationTag&quot;:&quot;MENDELEY_CITATION_v3_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&quot;,&quot;citationItems&quot;:[{&quot;id&quot;:&quot;6527bc39-6e8a-3d27-978b-c8375132f411&quot;,&quot;itemData&quot;:{&quot;type&quot;:&quot;article-journal&quot;,&quot;id&quot;:&quot;6527bc39-6e8a-3d27-978b-c8375132f411&quot;,&quot;title&quot;:&quot;Synthesis of Multidoped Zirconia by Hydrothermal Method with Sequential Annealing&quot;,&quot;author&quot;:[{&quot;family&quot;:&quot;Garanin&quot;,&quot;given&quot;:&quot;Yuriy Alexsandrovich&quot;,&quot;parse-names&quot;:false,&quot;dropping-particle&quot;:&quot;&quot;,&quot;non-dropping-particle&quot;:&quot;&quot;},{&quot;family&quot;:&quot;Shakirzyanov&quot;,&quot;given&quot;:&quot;Rafael Iosifivich&quot;,&quot;parse-names&quot;:false,&quot;dropping-particle&quot;:&quot;&quot;,&quot;non-dropping-particle&quot;:&quot;&quot;},{&quot;family&quot;:&quot;Shlimas&quot;,&quot;given&quot;:&quot;Dmitriy Igorevich&quot;,&quot;parse-names&quot;:false,&quot;dropping-particle&quot;:&quot;&quot;,&quot;non-dropping-particle&quot;:&quot;&quot;},{&quot;family&quot;:&quot;Saidullayeva&quot;,&quot;given&quot;:&quot;Milana Abasovna&quot;,&quot;parse-names&quot;:false,&quot;dropping-particle&quot;:&quot;&quot;,&quot;non-dropping-particle&quot;:&quot;&quot;},{&quot;family&quot;:&quot;Borgekov&quot;,&quot;given&quot;:&quot;Daryn Boranbaevich&quot;,&quot;parse-names&quot;:false,&quot;dropping-particle&quot;:&quot;&quot;,&quot;non-dropping-particle&quot;:&quot;&quot;},{&quot;family&quot;:&quot;Kaliyekperov&quot;,&quot;given&quot;:&quot;Malik Erlanovich&quot;,&quot;parse-names&quot;:false,&quot;dropping-particle&quot;:&quot;&quot;,&quot;non-dropping-particle&quot;:&quot;&quot;}],&quot;container-title&quot;:&quot;Crystals&quot;,&quot;container-title-short&quot;:&quot;Crystals (Basel).&quot;,&quot;DOI&quot;:&quot;10.3390/cryst15100904&quot;,&quot;ISSN&quot;:&quot;2073-4352&quot;,&quot;URL&quot;:&quot;https://www.mdpi.com/2073-4352/15/10/904&quot;,&quot;issued&quot;:{&quot;date-parts&quot;:[[2025]]},&quot;abstract&quot;:&quot;Over more than half a century of using zirconia in technology and industry, researchers have faced several challenges related to the performance of this material. It is believed that some issues regarding the low performance of the zirconia ceramics can be solved by using a multidoping strategy. In this study, nanoparticles with the composition (1 − x)⸱ZrO2 − x⸱MD (where MD—multi-dopant Y:Ce:Mg:Ca with cation relationship 1:1:1:1 and x = 0.05–0.25 mol. %) were synthesized using a hydrothermal method followed by annealing. XRD and Raman spectroscopy analyses demonstrated that in the concentration range of x = 0.10–0.25 mol.%, the only detectable phase in the synthesized samples was the tetragonal phase of zirconia. SEM analysis revealed that the size of the final particles ranged from 20 to 50 nm. It was demonstrated that using obtained nanoparticles as precursors for sintering leads to the formation of multiphase ceramics. The microhardness and biaxial flexural strength of the ceramic samples vary depending on the dopant concentration in the range of 600–1400 HV and 25–200 MPa respectively. Mechanical properties mostly depend on porosity and grain size in the sintered material. The study shows that the multidoping strategy has high potential to obtain new constructional ceramics and components for solid oxide fuel cells.&quot;,&quot;issue&quot;:&quot;10&quot;,&quot;volume&quot;:&quot;15&quot;},&quot;isTemporary&quot;:false}]},{&quot;citationID&quot;:&quot;MENDELEY_CITATION_829a92d4-bbbf-4397-b164-a21cd1fe6288&quot;,&quot;properties&quot;:{&quot;noteIndex&quot;:0},&quot;isEdited&quot;:false,&quot;manualOverride&quot;:{&quot;isManuallyOverridden&quot;:false,&quot;citeprocText&quot;:&quot;[186]&quot;,&quot;manualOverrideText&quot;:&quot;&quot;},&quot;citationTag&quot;:&quot;MENDELEY_CITATION_v3_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&quot;,&quot;citationItems&quot;:[{&quot;id&quot;:&quot;6527bc39-6e8a-3d27-978b-c8375132f411&quot;,&quot;itemData&quot;:{&quot;type&quot;:&quot;article-journal&quot;,&quot;id&quot;:&quot;6527bc39-6e8a-3d27-978b-c8375132f411&quot;,&quot;title&quot;:&quot;Synthesis of Multidoped Zirconia by Hydrothermal Method with Sequential Annealing&quot;,&quot;author&quot;:[{&quot;family&quot;:&quot;Garanin&quot;,&quot;given&quot;:&quot;Yuriy Alexsandrovich&quot;,&quot;parse-names&quot;:false,&quot;dropping-particle&quot;:&quot;&quot;,&quot;non-dropping-particle&quot;:&quot;&quot;},{&quot;family&quot;:&quot;Shakirzyanov&quot;,&quot;given&quot;:&quot;Rafael Iosifivich&quot;,&quot;parse-names&quot;:false,&quot;dropping-particle&quot;:&quot;&quot;,&quot;non-dropping-particle&quot;:&quot;&quot;},{&quot;family&quot;:&quot;Shlimas&quot;,&quot;given&quot;:&quot;Dmitriy Igorevich&quot;,&quot;parse-names&quot;:false,&quot;dropping-particle&quot;:&quot;&quot;,&quot;non-dropping-particle&quot;:&quot;&quot;},{&quot;family&quot;:&quot;Saidullayeva&quot;,&quot;given&quot;:&quot;Milana Abasovna&quot;,&quot;parse-names&quot;:false,&quot;dropping-particle&quot;:&quot;&quot;,&quot;non-dropping-particle&quot;:&quot;&quot;},{&quot;family&quot;:&quot;Borgekov&quot;,&quot;given&quot;:&quot;Daryn Boranbaevich&quot;,&quot;parse-names&quot;:false,&quot;dropping-particle&quot;:&quot;&quot;,&quot;non-dropping-particle&quot;:&quot;&quot;},{&quot;family&quot;:&quot;Kaliyekperov&quot;,&quot;given&quot;:&quot;Malik Erlanovich&quot;,&quot;parse-names&quot;:false,&quot;dropping-particle&quot;:&quot;&quot;,&quot;non-dropping-particle&quot;:&quot;&quot;}],&quot;container-title&quot;:&quot;Crystals&quot;,&quot;container-title-short&quot;:&quot;Crystals (Basel).&quot;,&quot;DOI&quot;:&quot;10.3390/cryst15100904&quot;,&quot;ISSN&quot;:&quot;2073-4352&quot;,&quot;URL&quot;:&quot;https://www.mdpi.com/2073-4352/15/10/904&quot;,&quot;issued&quot;:{&quot;date-parts&quot;:[[2025]]},&quot;abstract&quot;:&quot;Over more than half a century of using zirconia in technology and industry, researchers have faced several challenges related to the performance of this material. It is believed that some issues regarding the low performance of the zirconia ceramics can be solved by using a multidoping strategy. In this study, nanoparticles with the composition (1 − x)⸱ZrO2 − x⸱MD (where MD—multi-dopant Y:Ce:Mg:Ca with cation relationship 1:1:1:1 and x = 0.05–0.25 mol. %) were synthesized using a hydrothermal method followed by annealing. XRD and Raman spectroscopy analyses demonstrated that in the concentration range of x = 0.10–0.25 mol.%, the only detectable phase in the synthesized samples was the tetragonal phase of zirconia. SEM analysis revealed that the size of the final particles ranged from 20 to 50 nm. It was demonstrated that using obtained nanoparticles as precursors for sintering leads to the formation of multiphase ceramics. The microhardness and biaxial flexural strength of the ceramic samples vary depending on the dopant concentration in the range of 600–1400 HV and 25–200 MPa respectively. Mechanical properties mostly depend on porosity and grain size in the sintered material. The study shows that the multidoping strategy has high potential to obtain new constructional ceramics and components for solid oxide fuel cells.&quot;,&quot;issue&quot;:&quot;10&quot;,&quot;volume&quot;:&quot;15&quot;},&quot;isTemporary&quot;:false}]},{&quot;citationID&quot;:&quot;MENDELEY_CITATION_b9063c14-c446-453e-b754-05b01bbe80a3&quot;,&quot;properties&quot;:{&quot;noteIndex&quot;:0},&quot;isEdited&quot;:false,&quot;manualOverride&quot;:{&quot;isManuallyOverridden&quot;:false,&quot;citeprocText&quot;:&quot;[187,188]&quot;,&quot;manualOverrideText&quot;:&quot;&quot;},&quot;citationTag&quot;:&quot;MENDELEY_CITATION_v3_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&quot;,&quot;citationItems&quot;:[{&quot;id&quot;:&quot;22d46c8e-35f0-39e7-9af9-f0ec9f9b9707&quot;,&quot;itemData&quot;:{&quot;type&quot;:&quot;article-journal&quot;,&quot;id&quot;:&quot;22d46c8e-35f0-39e7-9af9-f0ec9f9b9707&quot;,&quot;title&quot;:&quot;Densification and properties of zirconia prepared by three different sintering techniques&quot;,&quot;author&quot;:[{&quot;family&quot;:&quot;Dahl&quot;,&quot;given&quot;:&quot;P.&quot;,&quot;parse-names&quot;:false,&quot;dropping-particle&quot;:&quot;&quot;,&quot;non-dropping-particle&quot;:&quot;&quot;},{&quot;family&quot;:&quot;Kaus&quot;,&quot;given&quot;:&quot;I.&quot;,&quot;parse-names&quot;:false,&quot;dropping-particle&quot;:&quot;&quot;,&quot;non-dropping-particle&quot;:&quot;&quot;},{&quot;family&quot;:&quot;Zhao&quot;,&quot;given&quot;:&quot;Z.&quot;,&quot;parse-names&quot;:false,&quot;dropping-particle&quot;:&quot;&quot;,&quot;non-dropping-particle&quot;:&quot;&quot;},{&quot;family&quot;:&quot;Johnsson&quot;,&quot;given&quot;:&quot;M.&quot;,&quot;parse-names&quot;:false,&quot;dropping-particle&quot;:&quot;&quot;,&quot;non-dropping-particle&quot;:&quot;&quot;},{&quot;family&quot;:&quot;Nygren&quot;,&quot;given&quot;:&quot;M.&quot;,&quot;parse-names&quot;:false,&quot;dropping-particle&quot;:&quot;&quot;,&quot;non-dropping-particle&quot;:&quot;&quot;},{&quot;family&quot;:&quot;Wiik&quot;,&quot;given&quot;:&quot;K.&quot;,&quot;parse-names&quot;:false,&quot;dropping-particle&quot;:&quot;&quot;,&quot;non-dropping-particle&quot;:&quot;&quot;},{&quot;family&quot;:&quot;Grande&quot;,&quot;given&quot;:&quot;T.&quot;,&quot;parse-names&quot;:false,&quot;dropping-particle&quot;:&quot;&quot;,&quot;non-dropping-particle&quot;:&quot;&quot;},{&quot;family&quot;:&quot;Einarsrud&quot;,&quot;given&quot;:&quot;M. A.&quot;,&quot;parse-names&quot;:false,&quot;dropping-particle&quot;:&quot;&quot;,&quot;non-dropping-particle&quot;:&quot;&quot;}],&quot;container-title&quot;:&quot;Ceramics International&quot;,&quot;container-title-short&quot;:&quot;Ceram. Int.&quot;,&quot;accessed&quot;:{&quot;date-parts&quot;:[[2026,4,1]]},&quot;DOI&quot;:&quot;10.1016/J.CERAMINT.2006.07.005&quot;,&quot;ISSN&quot;:&quot;0272-8842&quot;,&quot;URL&quot;:&quot;https://www.sciencedirect.com/science/article/pii/S027288420600232X&quot;,&quot;issued&quot;:{&quot;date-parts&quot;:[[2007,12,1]]},&quot;page&quot;:&quot;1603-1610&quot;,&quot;abstract&quot;:&quot;Densification of nanocrystalline yttria stabilized zirconia (YSZ) powder with 8 mol% Y2O3, prepared by a glycine/nitrate smoldering combustion method, was investigated by spark plasma sintering, hot pressing and conventional sintering. The spark plasma sintering technique was shown to be superior to the other methods giving dense materials (≥96%) with uniform morphology at lower temperatures and shorter sintering time. The grain size of the materials was 0.21, 0.37 and 12 μm after spark plasma sintering, hot pressing and conventional sintering, respectively. Total electrical conductivity of the materials showed no clear correlation with the grain size, but the activation energy for spark plasma sintered materials was slightly higher than for materials prepared by the two other densification methods. The hardness, measured by the Vickers indentation method, was found to be independent on grain size while fracture toughness, derived by the indentation method, was slightly decreasing with increasing grain size. © 2006 Elsevier Ltd and Techna Group S.r.l.&quot;,&quot;publisher&quot;:&quot;Elsevier&quot;,&quot;issue&quot;:&quot;8&quot;,&quot;volume&quot;:&quot;33&quot;},&quot;isTemporary&quot;:false},{&quot;id&quot;:&quot;0b96419f-2e0c-3002-a077-b34e43758e02&quot;,&quot;itemData&quot;:{&quot;type&quot;:&quot;article-journal&quot;,&quot;id&quot;:&quot;0b96419f-2e0c-3002-a077-b34e43758e02&quot;,&quot;title&quot;:&quot;Transparent high-strength nanosized yttria stabilized zirconia obtained by pressure-less sintering&quot;,&quot;author&quot;:[{&quot;family&quot;:&quot;Akhlaghi&quot;,&quot;given&quot;:&quot;Omid&quot;,&quot;parse-names&quot;:false,&quot;dropping-particle&quot;:&quot;&quot;,&quot;non-dropping-particle&quot;:&quot;&quot;},{&quot;family&quot;:&quot;Camposilvan&quot;,&quot;given&quot;:&quot;Erik&quot;,&quot;parse-names&quot;:false,&quot;dropping-particle&quot;:&quot;&quot;,&quot;non-dropping-particle&quot;:&quot;&quot;},{&quot;family&quot;:&quot;Goharibajestani&quot;,&quot;given&quot;:&quot;Zahra&quot;,&quot;parse-names&quot;:false,&quot;dropping-particle&quot;:&quot;&quot;,&quot;non-dropping-particle&quot;:&quot;&quot;},{&quot;family&quot;:&quot;Abkenar&quot;,&quot;given&quot;:&quot;Sirous Khabbaz&quot;,&quot;parse-names&quot;:false,&quot;dropping-particle&quot;:&quot;&quot;,&quot;non-dropping-particle&quot;:&quot;&quot;},{&quot;family&quot;:&quot;Ow-Yang&quot;,&quot;given&quot;:&quot;Cleva W.&quot;,&quot;parse-names&quot;:false,&quot;dropping-particle&quot;:&quot;&quot;,&quot;non-dropping-particle&quot;:&quot;&quot;},{&quot;family&quot;:&quot;Jorand&quot;,&quot;given&quot;:&quot;Yves&quot;,&quot;parse-names&quot;:false,&quot;dropping-particle&quot;:&quot;&quot;,&quot;non-dropping-particle&quot;:&quot;&quot;},{&quot;family&quot;:&quot;Gremillard&quot;,&quot;given&quot;:&quot;Laurent&quot;,&quot;parse-names&quot;:false,&quot;dropping-particle&quot;:&quot;&quot;,&quot;non-dropping-particle&quot;:&quot;&quot;},{&quot;family&quot;:&quot;Garnier&quot;,&quot;given&quot;:&quot;Vincent&quot;,&quot;parse-names&quot;:false,&quot;dropping-particle&quot;:&quot;&quot;,&quot;non-dropping-particle&quot;:&quot;&quot;},{&quot;family&quot;:&quot;Chevalier&quot;,&quot;given&quot;:&quot;Jérôme&quot;,&quot;parse-names&quot;:false,&quot;dropping-particle&quot;:&quot;&quot;,&quot;non-dropping-particle&quot;:&quot;&quot;}],&quot;container-title&quot;:&quot;Journal of the European Ceramic Society&quot;,&quot;container-title-short&quot;:&quot;J. Eur. Ceram. Soc.&quot;,&quot;accessed&quot;:{&quot;date-parts&quot;:[[2026,4,1]]},&quot;DOI&quot;:&quot;10.1016/J.JEURCERAMSOC.2022.07.027&quot;,&quot;ISSN&quot;:&quot;0955-2219&quot;,&quot;URL&quot;:&quot;https://www.sciencedirect.com/science/article/pii/S0955221922005775&quot;,&quot;issued&quot;:{&quot;date-parts&quot;:[[2022,12,1]]},&quot;page&quot;:&quot;7187-7195&quot;,&quot;abstract&quot;:&quot;This work describes the development of transparent high-strength Yttria-Stabilized Zirconia (YSZ) ceramics with ultra-fine grain size utilizing conventional pressure-less densification. Starting with nanoparticles with diameter &lt; 10 nm, it was possible to achieve full densification (&gt;99.5% of theoretical density) at a sintering temperature of 1100–1200 °C. The average grain size of the resulting dense ceramics was 75 nm in 3 mol. % YSZ and 85 nm in 8 mol. % YSZ, showing in-line light transmission of 38% and 51% at a wavelength of 800 nm and average biaxial strength (piston on three balls test on samples of diameter 12 mm and thickness 1 mm) of 1980 MPa and 680 MPa, respectively. The nano-grained structure, absence of color centers, and miniaturization of residual pores enable the excellent light transmission. The high biaxial strength is attributed to the refined microstructure, but also to the martensitic tetragonal-to-monoclinic phase transformation that remains active even in nano-sized zirconia grains.&quot;,&quot;publisher&quot;:&quot;Elsevier&quot;,&quot;issue&quot;:&quot;15&quot;,&quot;volume&quot;:&quot;42&quot;},&quot;isTemporary&quot;:false}]},{&quot;citationID&quot;:&quot;MENDELEY_CITATION_4e6442ba-b1ab-4d07-9dc9-5d3f54fbd995&quot;,&quot;properties&quot;:{&quot;noteIndex&quot;:0},&quot;isEdited&quot;:false,&quot;manualOverride&quot;:{&quot;isManuallyOverridden&quot;:false,&quot;citeprocText&quot;:&quot;[189]&quot;,&quot;manualOverrideText&quot;:&quot;&quot;},&quot;citationTag&quot;:&quot;MENDELEY_CITATION_v3_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&quot;,&quot;citationItems&quot;:[{&quot;id&quot;:&quot;b453fb32-def7-32a5-b702-e68474d0dc0b&quot;,&quot;itemData&quot;:{&quot;type&quot;:&quot;chapter&quot;,&quot;id&quot;:&quot;b453fb32-def7-32a5-b702-e68474d0dc0b&quot;,&quot;title&quot;:&quot;Two-Step Sintering Applied to Ceramics&quot;,&quot;author&quot;:[{&quot;family&quot;:&quot;Ferreira&quot;,&quot;given&quot;:&quot;Gislaine Bezerra Pinto&quot;,&quot;parse-names&quot;:false,&quot;dropping-particle&quot;:&quot;&quot;,&quot;non-dropping-particle&quot;:&quot;&quot;},{&quot;family&quot;:&quot;Gomes&quot;,&quot;given&quot;:&quot;Uílame Umbelino&quot;,&quot;parse-names&quot;:false,&quot;dropping-particle&quot;:&quot;&quot;,&quot;non-dropping-particle&quot;:&quot;&quot;},{&quot;family&quot;:&quot;Martinelli&quot;,&quot;given&quot;:&quot;Antonio&quot;,&quot;parse-names&quot;:false,&quot;dropping-particle&quot;:&quot;&quot;,&quot;non-dropping-particle&quot;:&quot;&quot;},{&quot;family&quot;:&quot;Nascimento&quot;,&quot;given&quot;:&quot;Rubens Maribondo&quot;,&quot;parse-names&quot;:false,&quot;dropping-particle&quot;:&quot;Do&quot;,&quot;non-dropping-particle&quot;:&quot;&quot;},{&quot;family&quot;:&quot;Silva Jr&quot;,&quot;given&quot;:&quot;Jose Ferreira&quot;,&quot;parse-names&quot;:false,&quot;dropping-particle&quot;:&quot;&quot;,&quot;non-dropping-particle&quot;:&quot;&quot;}],&quot;container-title&quot;:&quot;Sintering of Ceramics - New Emerging Techniques&quot;,&quot;editor&quot;:[{&quot;family&quot;:&quot;Lakshmanan&quot;,&quot;given&quot;:&quot;Arunachalam&quot;,&quot;parse-names&quot;:false,&quot;dropping-particle&quot;:&quot;&quot;,&quot;non-dropping-particle&quot;:&quot;&quot;}],&quot;DOI&quot;:&quot;10.5772/34112&quot;,&quot;URL&quot;:&quot;https://doi.org/10.5772/34112&quot;,&quot;issued&quot;:{&quot;date-parts&quot;:[[2012]]},&quot;publisher-place&quot;:&quot;London&quot;,&quot;publisher&quot;:&quot;IntechOpen&quot;,&quot;container-title-short&quot;:&quot;&quot;},&quot;isTemporary&quot;:false}]},{&quot;citationID&quot;:&quot;MENDELEY_CITATION_981ff23f-aba8-4403-813e-10240d94658a&quot;,&quot;properties&quot;:{&quot;noteIndex&quot;:0},&quot;isEdited&quot;:false,&quot;manualOverride&quot;:{&quot;isManuallyOverridden&quot;:false,&quot;citeprocText&quot;:&quot;[190]&quot;,&quot;manualOverrideText&quot;:&quot;&quot;},&quot;citationTag&quot;:&quot;MENDELEY_CITATION_v3_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&quot;,&quot;citationItems&quot;:[{&quot;id&quot;:&quot;db72912d-5b85-3d56-ad74-082bc84e9113&quot;,&quot;itemData&quot;:{&quot;type&quot;:&quot;article-journal&quot;,&quot;id&quot;:&quot;db72912d-5b85-3d56-ad74-082bc84e9113&quot;,&quot;title&quot;:&quot;Ionic conductivity of nanocrystalline yttria-stabilized zirconia: Grain boundary and size effects&quot;,&quot;author&quot;:[{&quot;family&quot;:&quot;Durá&quot;,&quot;given&quot;:&quot;O J&quot;,&quot;parse-names&quot;:false,&quot;dropping-particle&quot;:&quot;&quot;,&quot;non-dropping-particle&quot;:&quot;&quot;},{&quot;family&quot;:&quot;López de la Torre&quot;,&quot;given&quot;:&quot;M A&quot;,&quot;parse-names&quot;:false,&quot;dropping-particle&quot;:&quot;&quot;,&quot;non-dropping-particle&quot;:&quot;&quot;},{&quot;family&quot;:&quot;Vázquez&quot;,&quot;given&quot;:&quot;L&quot;,&quot;parse-names&quot;:false,&quot;dropping-particle&quot;:&quot;&quot;,&quot;non-dropping-particle&quot;:&quot;&quot;},{&quot;family&quot;:&quot;Chaboy&quot;,&quot;given&quot;:&quot;J&quot;,&quot;parse-names&quot;:false,&quot;dropping-particle&quot;:&quot;&quot;,&quot;non-dropping-particle&quot;:&quot;&quot;},{&quot;family&quot;:&quot;Boada&quot;,&quot;given&quot;:&quot;R&quot;,&quot;parse-names&quot;:false,&quot;dropping-particle&quot;:&quot;&quot;,&quot;non-dropping-particle&quot;:&quot;&quot;},{&quot;family&quot;:&quot;Rivera-Calzada&quot;,&quot;given&quot;:&quot;A&quot;,&quot;parse-names&quot;:false,&quot;dropping-particle&quot;:&quot;&quot;,&quot;non-dropping-particle&quot;:&quot;&quot;},{&quot;family&quot;:&quot;Santamaria&quot;,&quot;given&quot;:&quot;J&quot;,&quot;parse-names&quot;:false,&quot;dropping-particle&quot;:&quot;&quot;,&quot;non-dropping-particle&quot;:&quot;&quot;},{&quot;family&quot;:&quot;Leon&quot;,&quot;given&quot;:&quot;C&quot;,&quot;parse-names&quot;:false,&quot;dropping-particle&quot;:&quot;&quot;,&quot;non-dropping-particle&quot;:&quot;&quot;}],&quot;container-title&quot;:&quot;Physical Review B&quot;,&quot;container-title-short&quot;:&quot;Phys. Rev. B&quot;,&quot;DOI&quot;:&quot;10.1103/PhysRevB.81.184301&quot;,&quot;URL&quot;:&quot;https://link.aps.org/doi/10.1103/PhysRevB.81.184301&quot;,&quot;issued&quot;:{&quot;date-parts&quot;:[[2010,5,10]]},&quot;page&quot;:&quot;184301&quot;,&quot;publisher&quot;:&quot;American Physical Society&quot;,&quot;issue&quot;:&quot;18&quot;,&quot;volume&quot;:&quot;81&quot;},&quot;isTemporary&quot;:false}]},{&quot;citationID&quot;:&quot;MENDELEY_CITATION_4cce9ba4-6ae9-4ae3-a544-762c0e696da0&quot;,&quot;properties&quot;:{&quot;noteIndex&quot;:0},&quot;isEdited&quot;:false,&quot;manualOverride&quot;:{&quot;isManuallyOverridden&quot;:false,&quot;citeprocText&quot;:&quot;[191]&quot;,&quot;manualOverrideText&quot;:&quot;&quot;},&quot;citationTag&quot;:&quot;MENDELEY_CITATION_v3_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&quot;,&quot;citationItems&quot;:[{&quot;id&quot;:&quot;f682889f-e1bd-397a-8a3b-eabbf566a534&quot;,&quot;itemData&quot;:{&quot;type&quot;:&quot;article-journal&quot;,&quot;id&quot;:&quot;f682889f-e1bd-397a-8a3b-eabbf566a534&quot;,&quot;title&quot;:&quot;Strength, toughness and aging stability of highly-translucent Y-TZP ceramics for dental restorations&quot;,&quot;author&quot;:[{&quot;family&quot;:&quot;Zhang&quot;,&quot;given&quot;:&quot;Fei&quot;,&quot;parse-names&quot;:false,&quot;dropping-particle&quot;:&quot;&quot;,&quot;non-dropping-particle&quot;:&quot;&quot;},{&quot;family&quot;:&quot;Inokoshi&quot;,&quot;given&quot;:&quot;Masanao&quot;,&quot;parse-names&quot;:false,&quot;dropping-particle&quot;:&quot;&quot;,&quot;non-dropping-particle&quot;:&quot;&quot;},{&quot;family&quot;:&quot;Batuk&quot;,&quot;given&quot;:&quot;Maria&quot;,&quot;parse-names&quot;:false,&quot;dropping-particle&quot;:&quot;&quot;,&quot;non-dropping-particle&quot;:&quot;&quot;},{&quot;family&quot;:&quot;Hadermann&quot;,&quot;given&quot;:&quot;Joke&quot;,&quot;parse-names&quot;:false,&quot;dropping-particle&quot;:&quot;&quot;,&quot;non-dropping-particle&quot;:&quot;&quot;},{&quot;family&quot;:&quot;Naert&quot;,&quot;given&quot;:&quot;Ignace&quot;,&quot;parse-names&quot;:false,&quot;dropping-particle&quot;:&quot;&quot;,&quot;non-dropping-particle&quot;:&quot;&quot;},{&quot;family&quot;:&quot;Meerbeek&quot;,&quot;given&quot;:&quot;Bart&quot;,&quot;parse-names&quot;:false,&quot;dropping-particle&quot;:&quot;&quot;,&quot;non-dropping-particle&quot;:&quot;Van&quot;},{&quot;family&quot;:&quot;Vleugels&quot;,&quot;given&quot;:&quot;Jef&quot;,&quot;parse-names&quot;:false,&quot;dropping-particle&quot;:&quot;&quot;,&quot;non-dropping-particle&quot;:&quot;&quot;}],&quot;container-title&quot;:&quot;Dental Materials&quot;,&quot;accessed&quot;:{&quot;date-parts&quot;:[[2026,4,1]]},&quot;DOI&quot;:&quot;10.1016/J.DENTAL.2016.09.025&quot;,&quot;ISSN&quot;:&quot;0109-5641&quot;,&quot;PMID&quot;:&quot;27697332&quot;,&quot;URL&quot;:&quot;https://www.sciencedirect.com/science/article/pii/S0109564116304079&quot;,&quot;issued&quot;:{&quot;date-parts&quot;:[[2016,12,1]]},&quot;page&quot;:&quot;e327-e337&quot;,&quot;abstract&quot;:&quot;Objective The aim was to evaluate the optical properties, mechanical properties and aging stability of yttria-stabilized zirconia with different compositions, highlighting the influence of the alumina addition, Y2O3 content and La2O3 doping on the translucency. Methods Five different Y-TZP zirconia powders (3 commercially available and 2 experimentally modified) were sintered under the same conditions and characterized by X-ray diffraction with Rietveld analysis and scanning electron microscopy (SEM). Translucency (n = 6/group) was measured with a color meter, allowing to calculate the translucency parameter (TP) and the contrast ratio (CR). Mechanical properties were appraised with four-point bending strength (n = 10), single edge V-notched beam (SEVNB) fracture toughness (n = 8) and Vickers hardness (n = 10). The aging stability was evaluated by measuring the tetragonal to monoclinic transformation (n = 3) after accelerated hydrothermal aging in steam at 134 °C, and the transformation curves were fitted by the Mehl–Avrami–Johnson (MAJ) equation. Data were analyzed by one-way ANOVA, followed by Tukey's HSD test (α = 0.05). Results Lowering the alumina content below 0.25 wt.% avoided the formation of alumina particles and therefore increased the translucency of 3Y-TZP ceramics, but the hydrothermal aging stability was reduced. A higher yttria content (5 mol%) introduced about 50% cubic zirconia phase and gave rise to the most translucent and aging-resistant Y-TZP ceramics, but the fracture toughness and strength were considerably sacrificed. 0.2 mol% La2O3 doping of 3Y-TZP tailored the grain boundary chemistry and significantly improved the aging resistance and translucency. Although the translucency improvement by La2O3 doping was less effective than for introducing a substantial amount of cubic zirconia, this strategy was able to maintain the mechanical properties of typical 3Y-TZP ceramics. Significance Three different approaches were compared to improve the translucency of 3Y-TZP ceramics.&quot;,&quot;publisher&quot;:&quot;Elsevier&quot;,&quot;issue&quot;:&quot;12&quot;,&quot;volume&quot;:&quot;32&quot;,&quot;container-title-short&quot;:&quot;&quot;},&quot;isTemporary&quot;:false}]}]"/>
    <we:property name="MENDELEY_CITATIONS_LOCALE_CODE" value="&quot;en-US&quot;"/>
    <we:property name="MENDELEY_CITATIONS_STYLE" value="{&quot;id&quot;:&quot;https://csl.mendeley.com/styles/526591641/gost-r-7-0-5-2008-numeric&quot;,&quot;title&quot;:&quot;Russian GOST R 7.0.5-2008 (numeric) - Arman Yeszhanov, PhD&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B9653-C8B2-4B77-94FF-E3235B035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43295</Words>
  <Characters>246783</Characters>
  <Application>Microsoft Office Word</Application>
  <DocSecurity>0</DocSecurity>
  <Lines>2056</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Гаранин Юрий Александрович</dc:creator>
  <cp:keywords/>
  <dc:description/>
  <cp:lastModifiedBy>Гаранин Юрий Александрович</cp:lastModifiedBy>
  <cp:revision>2</cp:revision>
  <cp:lastPrinted>2026-05-12T05:16:00Z</cp:lastPrinted>
  <dcterms:created xsi:type="dcterms:W3CDTF">2026-05-14T09:53:00Z</dcterms:created>
  <dcterms:modified xsi:type="dcterms:W3CDTF">2026-05-14T09:53:00Z</dcterms:modified>
</cp:coreProperties>
</file>